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55C98" w:rsidRDefault="00E14246">
      <w:pPr>
        <w:autoSpaceDE w:val="0"/>
        <w:autoSpaceDN w:val="0"/>
        <w:spacing w:before="20" w:line="420" w:lineRule="atLeast"/>
        <w:ind w:left="420"/>
        <w:rPr>
          <w:sz w:val="28"/>
        </w:rPr>
      </w:pPr>
      <w:r>
        <w:rPr>
          <w:rFonts w:ascii="宋体" w:eastAsia="宋体" w:hAnsi="宋体" w:cs="宋体"/>
          <w:color w:val="000000"/>
          <w:sz w:val="28"/>
        </w:rPr>
        <w:t>汉译世界学术名著丛书</w:t>
      </w:r>
    </w:p>
    <w:p w:rsidR="00D55C98" w:rsidRDefault="00E14246">
      <w:pPr>
        <w:autoSpaceDE w:val="0"/>
        <w:autoSpaceDN w:val="0"/>
        <w:spacing w:before="860" w:line="780" w:lineRule="atLeast"/>
        <w:rPr>
          <w:sz w:val="52"/>
        </w:rPr>
      </w:pPr>
      <w:r>
        <w:rPr>
          <w:rFonts w:ascii="宋体" w:eastAsia="宋体" w:hAnsi="宋体" w:cs="宋体"/>
          <w:color w:val="000000"/>
          <w:sz w:val="52"/>
        </w:rPr>
        <w:t>道德与立法原理导论</w:t>
      </w:r>
    </w:p>
    <w:p w:rsidR="00D55C98" w:rsidRDefault="00E14246">
      <w:pPr>
        <w:autoSpaceDE w:val="0"/>
        <w:autoSpaceDN w:val="0"/>
        <w:spacing w:before="540" w:line="260" w:lineRule="atLeast"/>
        <w:ind w:left="2100"/>
        <w:rPr>
          <w:sz w:val="16"/>
        </w:rPr>
        <w:sectPr w:rsidR="00D55C98">
          <w:pgSz w:w="7920" w:h="11340"/>
          <w:pgMar w:top="800" w:right="800" w:bottom="800" w:left="800" w:header="720" w:footer="720" w:gutter="0"/>
          <w:cols w:space="720"/>
        </w:sectPr>
      </w:pPr>
      <w:r>
        <w:rPr>
          <w:rFonts w:ascii="宋体" w:eastAsia="宋体" w:hAnsi="宋体" w:cs="宋体"/>
          <w:color w:val="000000"/>
          <w:sz w:val="16"/>
        </w:rPr>
        <w:t>〔英〕边</w:t>
      </w:r>
      <w:r>
        <w:rPr>
          <w:rFonts w:ascii="宋体" w:eastAsia="宋体" w:hAnsi="宋体" w:cs="宋体"/>
          <w:color w:val="000000"/>
          <w:sz w:val="16"/>
        </w:rPr>
        <w:t xml:space="preserve">  </w:t>
      </w:r>
      <w:r>
        <w:rPr>
          <w:rFonts w:ascii="宋体" w:eastAsia="宋体" w:hAnsi="宋体" w:cs="宋体"/>
          <w:color w:val="000000"/>
          <w:sz w:val="16"/>
        </w:rPr>
        <w:t>沁著</w:t>
      </w:r>
    </w:p>
    <w:p w:rsidR="00D55C98" w:rsidRDefault="00E14246">
      <w:pPr>
        <w:spacing w:before="3200"/>
        <w:ind w:left="2720" w:right="2800"/>
      </w:pPr>
      <w:r>
        <w:rPr>
          <w:noProof/>
        </w:rPr>
        <w:lastRenderedPageBreak/>
        <w:drawing>
          <wp:inline distT="0" distB="0" distL="0" distR="0">
            <wp:extent cx="508000" cy="2921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5"/>
                    <a:stretch>
                      <a:fillRect/>
                    </a:stretch>
                  </pic:blipFill>
                  <pic:spPr>
                    <a:xfrm>
                      <a:off x="0" y="0"/>
                      <a:ext cx="508000" cy="292100"/>
                    </a:xfrm>
                    <a:prstGeom prst="rect">
                      <a:avLst/>
                    </a:prstGeom>
                  </pic:spPr>
                </pic:pic>
              </a:graphicData>
            </a:graphic>
          </wp:inline>
        </w:drawing>
      </w:r>
    </w:p>
    <w:p w:rsidR="00D55C98" w:rsidRDefault="00E14246">
      <w:pPr>
        <w:autoSpaceDE w:val="0"/>
        <w:autoSpaceDN w:val="0"/>
        <w:spacing w:before="3640" w:line="200" w:lineRule="atLeast"/>
        <w:ind w:left="200"/>
        <w:rPr>
          <w:sz w:val="24"/>
        </w:rPr>
      </w:pPr>
      <w:r>
        <w:rPr>
          <w:rFonts w:ascii="宋体" w:eastAsia="宋体" w:hAnsi="宋体" w:cs="宋体"/>
          <w:color w:val="6BA263"/>
          <w:sz w:val="12"/>
        </w:rPr>
        <w:t>网</w:t>
      </w:r>
      <w:r>
        <w:rPr>
          <w:rFonts w:ascii="宋体" w:eastAsia="宋体" w:hAnsi="宋体" w:cs="宋体"/>
          <w:color w:val="6BA263"/>
          <w:sz w:val="12"/>
        </w:rPr>
        <w:t xml:space="preserve"> </w:t>
      </w:r>
      <w:r>
        <w:rPr>
          <w:rFonts w:ascii="宋体" w:eastAsia="宋体" w:hAnsi="宋体" w:cs="宋体"/>
          <w:color w:val="6BA263"/>
          <w:sz w:val="12"/>
        </w:rPr>
        <w:t>址</w:t>
      </w:r>
      <w:r>
        <w:rPr>
          <w:rFonts w:ascii="宋体" w:eastAsia="宋体" w:hAnsi="宋体" w:cs="宋体"/>
          <w:color w:val="6BA263"/>
          <w:sz w:val="12"/>
        </w:rPr>
        <w:t>:</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6BA263"/>
          <w:sz w:val="12"/>
        </w:rPr>
        <w:t>www.cp.com.cn</w:t>
      </w:r>
    </w:p>
    <w:p w:rsidR="00D55C98" w:rsidRDefault="00E14246">
      <w:pPr>
        <w:autoSpaceDE w:val="0"/>
        <w:autoSpaceDN w:val="0"/>
        <w:spacing w:before="80" w:line="200" w:lineRule="atLeast"/>
        <w:ind w:left="200"/>
        <w:rPr>
          <w:sz w:val="12"/>
        </w:rPr>
      </w:pPr>
      <w:r>
        <w:rPr>
          <w:rFonts w:ascii="宋体" w:eastAsia="宋体" w:hAnsi="宋体" w:cs="宋体"/>
          <w:color w:val="000000"/>
          <w:sz w:val="12"/>
        </w:rPr>
        <w:t>ISBN 7-100-04299-2</w:t>
      </w:r>
    </w:p>
    <w:p w:rsidR="00D55C98" w:rsidRDefault="00D55C98">
      <w:pPr>
        <w:spacing w:line="14" w:lineRule="exact"/>
      </w:pPr>
    </w:p>
    <w:p w:rsidR="00D55C98" w:rsidRDefault="00E14246">
      <w:pPr>
        <w:spacing w:line="14" w:lineRule="exact"/>
        <w:sectPr w:rsidR="00D55C98">
          <w:pgSz w:w="7920" w:h="11420"/>
          <w:pgMar w:top="800" w:right="800" w:bottom="800" w:left="800" w:header="720" w:footer="720" w:gutter="0"/>
          <w:cols w:space="720"/>
        </w:sectPr>
      </w:pPr>
      <w:r>
        <w:rPr>
          <w:noProof/>
        </w:rPr>
        <mc:AlternateContent>
          <mc:Choice Requires="wps">
            <w:drawing>
              <wp:anchor distT="0" distB="0" distL="0" distR="0" simplePos="0" relativeHeight="250387968" behindDoc="0" locked="0" layoutInCell="1" allowOverlap="1">
                <wp:simplePos x="0" y="0"/>
                <wp:positionH relativeFrom="column">
                  <wp:posOffset>0</wp:posOffset>
                </wp:positionH>
                <wp:positionV relativeFrom="paragraph">
                  <wp:posOffset>0</wp:posOffset>
                </wp:positionV>
                <wp:extent cx="4000500" cy="368300"/>
                <wp:effectExtent l="0" t="0" r="0" b="0"/>
                <wp:wrapTopAndBottom/>
                <wp:docPr id="3" name="文本框 3"/>
                <wp:cNvGraphicFramePr/>
                <a:graphic xmlns:a="http://schemas.openxmlformats.org/drawingml/2006/main">
                  <a:graphicData uri="http://schemas.microsoft.com/office/word/2010/wordprocessingShape">
                    <wps:wsp>
                      <wps:cNvSpPr txBox="1"/>
                      <wps:spPr>
                        <a:xfrm>
                          <a:off x="0" y="0"/>
                          <a:ext cx="4000500" cy="368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2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388992" behindDoc="0" locked="0" layoutInCell="1" allowOverlap="1">
                <wp:simplePos x="0" y="0"/>
                <wp:positionH relativeFrom="column">
                  <wp:posOffset>0</wp:posOffset>
                </wp:positionH>
                <wp:positionV relativeFrom="paragraph">
                  <wp:posOffset>0</wp:posOffset>
                </wp:positionV>
                <wp:extent cx="1346200" cy="952500"/>
                <wp:effectExtent l="0" t="0" r="0" b="0"/>
                <wp:wrapTopAndBottom/>
                <wp:docPr id="4" name="文本框 4"/>
                <wp:cNvGraphicFramePr/>
                <a:graphic xmlns:a="http://schemas.openxmlformats.org/drawingml/2006/main">
                  <a:graphicData uri="http://schemas.microsoft.com/office/word/2010/wordprocessingShape">
                    <wps:wsp>
                      <wps:cNvSpPr txBox="1"/>
                      <wps:spPr>
                        <a:xfrm>
                          <a:off x="0" y="0"/>
                          <a:ext cx="1346200" cy="952500"/>
                        </a:xfrm>
                        <a:prstGeom prst="rect">
                          <a:avLst/>
                        </a:prstGeom>
                        <a:noFill/>
                        <a:ln w="6350">
                          <a:noFill/>
                        </a:ln>
                      </wps:spPr>
                      <wps:txbx>
                        <w:txbxContent>
                          <w:p w:rsidR="00D55C98" w:rsidRDefault="00E14246">
                            <w:r>
                              <w:rPr>
                                <w:noProof/>
                              </w:rPr>
                              <w:drawing>
                                <wp:inline distT="0" distB="0" distL="0" distR="0">
                                  <wp:extent cx="1346200" cy="952500"/>
                                  <wp:effectExtent l="0" t="0" r="0" b="0"/>
                                  <wp:docPr id="6" name="Drawing 6"/>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pic:cNvPicPr>
                                        </pic:nvPicPr>
                                        <pic:blipFill>
                                          <a:blip r:embed="rId6"/>
                                          <a:stretch>
                                            <a:fillRect/>
                                          </a:stretch>
                                        </pic:blipFill>
                                        <pic:spPr>
                                          <a:xfrm>
                                            <a:off x="0" y="0"/>
                                            <a:ext cx="1346200" cy="952500"/>
                                          </a:xfrm>
                                          <a:prstGeom prst="rect">
                                            <a:avLst/>
                                          </a:prstGeom>
                                        </pic:spPr>
                                      </pic:pic>
                                    </a:graphicData>
                                  </a:graphic>
                                </wp:inline>
                              </w:drawing>
                            </w:r>
                          </w:p>
                        </w:txbxContent>
                      </wps:txbx>
                      <wps:bodyPr vert="horz" wrap="square" lIns="0" tIns="0" rIns="0" bIns="0" anchor="t">
                        <a:spAutoFit/>
                      </wps:bodyPr>
                    </wps:wsp>
                  </a:graphicData>
                </a:graphic>
              </wp:anchor>
            </w:drawing>
          </mc:Choice>
          <mc:Fallback>
            <w:pict>
              <v:shape type="#_x0000_t202" filled="f" stroked="f" style="margin-left:0pt;margin-top:0pt;width:106pt;height:7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ind w:left="0" w:right="0"/>
                        <w:jc w:val="both"/>
                        <w:textAlignment w:val="auto"/>
                      </w:pPr>
                      <w:r>
                        <w:drawing>
                          <wp:inline distL="0" distR="0" distT="0" distB="0">
                            <wp:extent cx="1346200" cy="952500"/>
                            <wp:docPr id="8" name="Drawing 8"/>
                            <a:graphic xmlns:a="http://schemas.openxmlformats.org/drawingml/2006/main">
                              <a:graphicData uri="http://schemas.openxmlformats.org/drawingml/2006/picture">
                                <pic:pic xmlns:pic="http://schemas.openxmlformats.org/drawingml/2006/picture">
                                  <pic:nvPicPr>
                                    <pic:cNvPr id="0" name="Picture 7"/>
                                    <pic:cNvPicPr>
                                      <a:picLocks noChangeAspect="true"/>
                                    </pic:cNvPicPr>
                                  </pic:nvPicPr>
                                  <pic:blipFill>
                                    <a:blip r:embed="rId7"/>
                                    <a:stretch>
                                      <a:fillRect/>
                                    </a:stretch>
                                  </pic:blipFill>
                                  <pic:spPr>
                                    <a:xfrm>
                                      <a:off x="0" y="0"/>
                                      <a:ext cx="1346200" cy="952500"/>
                                    </a:xfrm>
                                    <a:prstGeom prst="rect">
                                      <a:avLst/>
                                    </a:prstGeom>
                                  </pic:spPr>
                                </pic:pic>
                              </a:graphicData>
                            </a:graphic>
                          </wp:inline>
                        </w:drawing>
                      </w:r>
                    </w:p>
                  </w:txbxContent>
                </v:textbox>
              </v:shape>
            </w:pict>
          </mc:Fallback>
        </mc:AlternateContent>
      </w:r>
      <w:r>
        <w:rPr>
          <w:noProof/>
        </w:rPr>
        <mc:AlternateContent>
          <mc:Choice Requires="wps">
            <w:drawing>
              <wp:anchor distT="0" distB="0" distL="0" distR="0" simplePos="0" relativeHeight="250390016" behindDoc="0" locked="0" layoutInCell="1" allowOverlap="1">
                <wp:simplePos x="0" y="0"/>
                <wp:positionH relativeFrom="column">
                  <wp:posOffset>2133600</wp:posOffset>
                </wp:positionH>
                <wp:positionV relativeFrom="paragraph">
                  <wp:posOffset>203200</wp:posOffset>
                </wp:positionV>
                <wp:extent cx="1866900" cy="152400"/>
                <wp:effectExtent l="0" t="0" r="0" b="0"/>
                <wp:wrapTopAndBottom/>
                <wp:docPr id="9" name="文本框 9"/>
                <wp:cNvGraphicFramePr/>
                <a:graphic xmlns:a="http://schemas.openxmlformats.org/drawingml/2006/main">
                  <a:graphicData uri="http://schemas.microsoft.com/office/word/2010/wordprocessingShape">
                    <wps:wsp>
                      <wps:cNvSpPr txBox="1"/>
                      <wps:spPr>
                        <a:xfrm>
                          <a:off x="0" y="0"/>
                          <a:ext cx="18669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color w:val="6BA263"/>
                                <w:sz w:val="14"/>
                                <w:u w:val="single"/>
                              </w:rPr>
                              <w:t>ISBN 7-100-04299-2/D·359</w:t>
                            </w:r>
                          </w:p>
                        </w:txbxContent>
                      </wps:txbx>
                      <wps:bodyPr vert="horz" wrap="square" lIns="0" tIns="0" rIns="0" bIns="0" anchor="t">
                        <a:spAutoFit/>
                      </wps:bodyPr>
                    </wps:wsp>
                  </a:graphicData>
                </a:graphic>
              </wp:anchor>
            </w:drawing>
          </mc:Choice>
          <mc:Fallback>
            <w:pict>
              <v:shape type="#_x0000_t202" filled="f" stroked="f" style="margin-left:168pt;margin-top:16pt;width:14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6ba263"/>
                          <w:u w:val="single"/>
                          <w:b w:val="off"/>
                          <w:i w:val="off"/>
                        </w:rPr>
                        <w:t>ISBN 7-100-04299-2/D·359</w:t>
                      </w:r>
                    </w:p>
                  </w:txbxContent>
                </v:textbox>
              </v:shape>
            </w:pict>
          </mc:Fallback>
        </mc:AlternateContent>
      </w:r>
      <w:r>
        <w:rPr>
          <w:noProof/>
        </w:rPr>
        <mc:AlternateContent>
          <mc:Choice Requires="wps">
            <w:drawing>
              <wp:anchor distT="0" distB="0" distL="0" distR="0" simplePos="0" relativeHeight="250391040" behindDoc="0" locked="0" layoutInCell="1" allowOverlap="1">
                <wp:simplePos x="0" y="0"/>
                <wp:positionH relativeFrom="column">
                  <wp:posOffset>3124200</wp:posOffset>
                </wp:positionH>
                <wp:positionV relativeFrom="paragraph">
                  <wp:posOffset>368300</wp:posOffset>
                </wp:positionV>
                <wp:extent cx="876300" cy="139700"/>
                <wp:effectExtent l="0" t="0" r="0" b="0"/>
                <wp:wrapTopAndBottom/>
                <wp:docPr id="10" name="文本框 10"/>
                <wp:cNvGraphicFramePr/>
                <a:graphic xmlns:a="http://schemas.openxmlformats.org/drawingml/2006/main">
                  <a:graphicData uri="http://schemas.microsoft.com/office/word/2010/wordprocessingShape">
                    <wps:wsp>
                      <wps:cNvSpPr txBox="1"/>
                      <wps:spPr>
                        <a:xfrm>
                          <a:off x="0" y="0"/>
                          <a:ext cx="876300" cy="139700"/>
                        </a:xfrm>
                        <a:prstGeom prst="rect">
                          <a:avLst/>
                        </a:prstGeom>
                        <a:noFill/>
                        <a:ln w="6350">
                          <a:noFill/>
                        </a:ln>
                      </wps:spPr>
                      <wps:txbx>
                        <w:txbxContent>
                          <w:p w:rsidR="00D55C98" w:rsidRDefault="00E14246">
                            <w:pPr>
                              <w:autoSpaceDE w:val="0"/>
                              <w:autoSpaceDN w:val="0"/>
                              <w:spacing w:line="220" w:lineRule="atLeast"/>
                              <w:rPr>
                                <w:sz w:val="14"/>
                              </w:rPr>
                            </w:pPr>
                            <w:r>
                              <w:rPr>
                                <w:rFonts w:ascii="宋体" w:eastAsia="宋体" w:hAnsi="宋体" w:cs="宋体"/>
                                <w:color w:val="6BA263"/>
                                <w:sz w:val="14"/>
                              </w:rPr>
                              <w:t>定价</w:t>
                            </w:r>
                            <w:r>
                              <w:rPr>
                                <w:rFonts w:ascii="宋体" w:eastAsia="宋体" w:hAnsi="宋体" w:cs="宋体"/>
                                <w:color w:val="6BA263"/>
                                <w:sz w:val="14"/>
                              </w:rPr>
                              <w:t>:24.00</w:t>
                            </w:r>
                            <w:r>
                              <w:rPr>
                                <w:rFonts w:ascii="宋体" w:eastAsia="宋体" w:hAnsi="宋体" w:cs="宋体"/>
                                <w:color w:val="6BA263"/>
                                <w:sz w:val="14"/>
                              </w:rPr>
                              <w:t>元</w:t>
                            </w:r>
                          </w:p>
                        </w:txbxContent>
                      </wps:txbx>
                      <wps:bodyPr vert="horz" wrap="square" lIns="0" tIns="0" rIns="0" bIns="0" anchor="t">
                        <a:spAutoFit/>
                      </wps:bodyPr>
                    </wps:wsp>
                  </a:graphicData>
                </a:graphic>
              </wp:anchor>
            </w:drawing>
          </mc:Choice>
          <mc:Fallback>
            <w:pict>
              <v:shape type="#_x0000_t202" filled="f" stroked="f" style="margin-left:246pt;margin-top:29pt;width:69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6ba263"/>
                          <w:b w:val="off"/>
                          <w:i w:val="off"/>
                        </w:rPr>
                        <w:t>定价:24.00元</w:t>
                      </w:r>
                    </w:p>
                  </w:txbxContent>
                </v:textbox>
              </v:shape>
            </w:pict>
          </mc:Fallback>
        </mc:AlternateContent>
      </w:r>
    </w:p>
    <w:p w:rsidR="00D55C98" w:rsidRDefault="00E14246">
      <w:pPr>
        <w:autoSpaceDE w:val="0"/>
        <w:autoSpaceDN w:val="0"/>
        <w:spacing w:before="240" w:line="320" w:lineRule="atLeast"/>
        <w:ind w:left="640"/>
        <w:rPr>
          <w:sz w:val="20"/>
        </w:rPr>
      </w:pPr>
      <w:r>
        <w:rPr>
          <w:rFonts w:ascii="宋体" w:eastAsia="宋体" w:hAnsi="宋体" w:cs="宋体"/>
          <w:color w:val="000000"/>
          <w:sz w:val="20"/>
        </w:rPr>
        <w:lastRenderedPageBreak/>
        <w:t>汉译世界学术名著丛书</w:t>
      </w:r>
    </w:p>
    <w:p w:rsidR="00D55C98" w:rsidRDefault="00E14246">
      <w:pPr>
        <w:autoSpaceDE w:val="0"/>
        <w:autoSpaceDN w:val="0"/>
        <w:spacing w:before="1180" w:line="520" w:lineRule="atLeast"/>
        <w:ind w:left="640"/>
        <w:rPr>
          <w:sz w:val="34"/>
        </w:rPr>
      </w:pPr>
      <w:r>
        <w:rPr>
          <w:rFonts w:ascii="宋体" w:eastAsia="宋体" w:hAnsi="宋体" w:cs="宋体"/>
          <w:color w:val="000000"/>
          <w:sz w:val="34"/>
        </w:rPr>
        <w:t>道德与立法原理导论</w:t>
      </w:r>
    </w:p>
    <w:p w:rsidR="00D55C98" w:rsidRDefault="00E14246">
      <w:pPr>
        <w:autoSpaceDE w:val="0"/>
        <w:autoSpaceDN w:val="0"/>
        <w:spacing w:before="300" w:line="260" w:lineRule="atLeast"/>
        <w:ind w:left="2020"/>
        <w:rPr>
          <w:sz w:val="16"/>
        </w:rPr>
      </w:pPr>
      <w:r>
        <w:rPr>
          <w:rFonts w:ascii="宋体" w:eastAsia="宋体" w:hAnsi="宋体" w:cs="宋体"/>
          <w:b/>
          <w:color w:val="000000"/>
          <w:sz w:val="16"/>
        </w:rPr>
        <w:t>〔英〕边沁</w:t>
      </w:r>
      <w:r>
        <w:rPr>
          <w:rFonts w:ascii="宋体" w:eastAsia="宋体" w:hAnsi="宋体" w:cs="宋体"/>
          <w:b/>
          <w:color w:val="000000"/>
          <w:sz w:val="16"/>
        </w:rPr>
        <w:t xml:space="preserve"> </w:t>
      </w:r>
      <w:r>
        <w:rPr>
          <w:rFonts w:ascii="宋体" w:eastAsia="宋体" w:hAnsi="宋体" w:cs="宋体"/>
          <w:b/>
          <w:color w:val="000000"/>
          <w:sz w:val="16"/>
        </w:rPr>
        <w:t>著</w:t>
      </w:r>
    </w:p>
    <w:p w:rsidR="00D55C98" w:rsidRDefault="00E14246">
      <w:pPr>
        <w:autoSpaceDE w:val="0"/>
        <w:autoSpaceDN w:val="0"/>
        <w:spacing w:before="260" w:line="280" w:lineRule="atLeast"/>
        <w:ind w:left="2260"/>
        <w:rPr>
          <w:sz w:val="16"/>
        </w:rPr>
      </w:pPr>
      <w:r>
        <w:rPr>
          <w:rFonts w:ascii="宋体" w:eastAsia="宋体" w:hAnsi="宋体" w:cs="宋体"/>
          <w:b/>
          <w:color w:val="000000"/>
          <w:sz w:val="16"/>
        </w:rPr>
        <w:t>时殷弘</w:t>
      </w:r>
      <w:r>
        <w:rPr>
          <w:rFonts w:ascii="宋体" w:eastAsia="宋体" w:hAnsi="宋体" w:cs="宋体"/>
          <w:b/>
          <w:color w:val="000000"/>
          <w:sz w:val="16"/>
        </w:rPr>
        <w:t xml:space="preserve"> </w:t>
      </w:r>
      <w:r>
        <w:rPr>
          <w:rFonts w:ascii="宋体" w:eastAsia="宋体" w:hAnsi="宋体" w:cs="宋体"/>
          <w:b/>
          <w:color w:val="000000"/>
          <w:sz w:val="16"/>
        </w:rPr>
        <w:t>译</w:t>
      </w:r>
    </w:p>
    <w:p w:rsidR="00D55C98" w:rsidRDefault="00E14246">
      <w:pPr>
        <w:autoSpaceDE w:val="0"/>
        <w:autoSpaceDN w:val="0"/>
        <w:spacing w:before="3440" w:line="300" w:lineRule="atLeast"/>
        <w:ind w:left="2800"/>
        <w:rPr>
          <w:sz w:val="18"/>
        </w:rPr>
      </w:pPr>
      <w:r>
        <w:rPr>
          <w:rFonts w:ascii="宋体" w:eastAsia="宋体" w:hAnsi="宋体" w:cs="宋体"/>
          <w:b/>
          <w:color w:val="000000"/>
          <w:sz w:val="18"/>
        </w:rPr>
        <w:t>1</w:t>
      </w:r>
    </w:p>
    <w:p w:rsidR="00D55C98" w:rsidRDefault="00E14246">
      <w:pPr>
        <w:autoSpaceDE w:val="0"/>
        <w:autoSpaceDN w:val="0"/>
        <w:spacing w:before="1620" w:line="400" w:lineRule="atLeast"/>
        <w:ind w:left="1740"/>
        <w:rPr>
          <w:sz w:val="26"/>
        </w:rPr>
      </w:pPr>
      <w:r>
        <w:rPr>
          <w:rFonts w:ascii="宋体" w:eastAsia="宋体" w:hAnsi="宋体" w:cs="宋体"/>
          <w:color w:val="000000"/>
          <w:sz w:val="26"/>
        </w:rPr>
        <w:t>商</w:t>
      </w:r>
      <w:r>
        <w:rPr>
          <w:rFonts w:ascii="宋体" w:eastAsia="宋体" w:hAnsi="宋体" w:cs="宋体"/>
          <w:color w:val="000000"/>
          <w:sz w:val="26"/>
        </w:rPr>
        <w:t xml:space="preserve"> </w:t>
      </w:r>
      <w:r w:rsidRPr="00E14246">
        <w:rPr>
          <w:rFonts w:ascii="宋体" w:eastAsia="宋体" w:hAnsi="宋体" w:cs="宋体" w:hint="eastAsia"/>
          <w:color w:val="000000"/>
          <w:sz w:val="26"/>
        </w:rPr>
        <w:t>務</w:t>
      </w:r>
      <w:r>
        <w:rPr>
          <w:rFonts w:ascii="宋体" w:eastAsia="宋体" w:hAnsi="宋体" w:cs="宋体"/>
          <w:color w:val="000000"/>
          <w:sz w:val="26"/>
        </w:rPr>
        <w:t xml:space="preserve"> </w:t>
      </w:r>
      <w:r>
        <w:rPr>
          <w:rFonts w:ascii="宋体" w:eastAsia="宋体" w:hAnsi="宋体" w:cs="宋体"/>
          <w:color w:val="000000"/>
          <w:sz w:val="26"/>
        </w:rPr>
        <w:t>印</w:t>
      </w:r>
      <w:r>
        <w:rPr>
          <w:rFonts w:ascii="宋体" w:eastAsia="宋体" w:hAnsi="宋体" w:cs="宋体"/>
          <w:color w:val="000000"/>
          <w:sz w:val="26"/>
        </w:rPr>
        <w:t xml:space="preserve"> </w:t>
      </w:r>
      <w:r>
        <w:rPr>
          <w:rFonts w:ascii="宋体" w:eastAsia="宋体" w:hAnsi="宋体" w:cs="宋体"/>
          <w:color w:val="000000"/>
          <w:sz w:val="26"/>
        </w:rPr>
        <w:t>書</w:t>
      </w:r>
      <w:r>
        <w:rPr>
          <w:rFonts w:ascii="宋体" w:eastAsia="宋体" w:hAnsi="宋体" w:cs="宋体"/>
          <w:color w:val="000000"/>
          <w:sz w:val="26"/>
        </w:rPr>
        <w:t xml:space="preserve"> </w:t>
      </w:r>
      <w:r>
        <w:rPr>
          <w:rFonts w:ascii="宋体" w:eastAsia="宋体" w:hAnsi="宋体" w:cs="宋体"/>
          <w:color w:val="000000"/>
          <w:sz w:val="26"/>
        </w:rPr>
        <w:t>館</w:t>
      </w:r>
    </w:p>
    <w:p w:rsidR="00D55C98" w:rsidRDefault="00E14246">
      <w:pPr>
        <w:autoSpaceDE w:val="0"/>
        <w:autoSpaceDN w:val="0"/>
        <w:spacing w:before="200" w:line="160" w:lineRule="atLeast"/>
        <w:ind w:left="2420"/>
        <w:rPr>
          <w:sz w:val="10"/>
        </w:rPr>
        <w:sectPr w:rsidR="00D55C98">
          <w:pgSz w:w="7920" w:h="11320"/>
          <w:pgMar w:top="800" w:right="800" w:bottom="800" w:left="800" w:header="720" w:footer="720" w:gutter="0"/>
          <w:cols w:space="720"/>
        </w:sectPr>
      </w:pPr>
      <w:r>
        <w:rPr>
          <w:rFonts w:ascii="宋体" w:eastAsia="宋体" w:hAnsi="宋体" w:cs="宋体"/>
          <w:b/>
          <w:color w:val="000000"/>
          <w:sz w:val="10"/>
        </w:rPr>
        <w:t>2005</w:t>
      </w:r>
      <w:r>
        <w:rPr>
          <w:rFonts w:ascii="宋体" w:eastAsia="宋体" w:hAnsi="宋体" w:cs="宋体"/>
          <w:b/>
          <w:color w:val="000000"/>
          <w:sz w:val="10"/>
        </w:rPr>
        <w:t>年</w:t>
      </w:r>
      <w:r>
        <w:rPr>
          <w:rFonts w:ascii="宋体" w:eastAsia="宋体" w:hAnsi="宋体" w:cs="宋体"/>
          <w:b/>
          <w:color w:val="000000"/>
          <w:sz w:val="10"/>
        </w:rPr>
        <w:t>·</w:t>
      </w:r>
      <w:r>
        <w:rPr>
          <w:rFonts w:ascii="宋体" w:eastAsia="宋体" w:hAnsi="宋体" w:cs="宋体"/>
          <w:b/>
          <w:color w:val="000000"/>
          <w:sz w:val="10"/>
        </w:rPr>
        <w:t>北京</w:t>
      </w:r>
    </w:p>
    <w:p w:rsidR="00D55C98" w:rsidRDefault="00E14246">
      <w:pPr>
        <w:autoSpaceDE w:val="0"/>
        <w:autoSpaceDN w:val="0"/>
        <w:spacing w:before="1140" w:line="200" w:lineRule="atLeast"/>
        <w:ind w:left="1420"/>
        <w:rPr>
          <w:sz w:val="10"/>
        </w:rPr>
      </w:pPr>
      <w:r>
        <w:rPr>
          <w:rFonts w:ascii="宋体" w:eastAsia="宋体" w:hAnsi="宋体" w:cs="宋体"/>
          <w:b/>
          <w:color w:val="000000"/>
          <w:sz w:val="10"/>
        </w:rPr>
        <w:lastRenderedPageBreak/>
        <w:t>图书在版编目</w:t>
      </w:r>
      <w:r>
        <w:rPr>
          <w:rFonts w:ascii="宋体" w:eastAsia="宋体" w:hAnsi="宋体" w:cs="宋体"/>
          <w:b/>
          <w:color w:val="000000"/>
          <w:sz w:val="10"/>
        </w:rPr>
        <w:t>(CIP)</w:t>
      </w:r>
      <w:r>
        <w:rPr>
          <w:rFonts w:ascii="宋体" w:eastAsia="宋体" w:hAnsi="宋体" w:cs="宋体"/>
          <w:b/>
          <w:color w:val="000000"/>
          <w:sz w:val="10"/>
        </w:rPr>
        <w:t>数据</w:t>
      </w:r>
    </w:p>
    <w:p w:rsidR="00D55C98" w:rsidRDefault="00E14246">
      <w:pPr>
        <w:autoSpaceDE w:val="0"/>
        <w:autoSpaceDN w:val="0"/>
        <w:spacing w:before="200" w:line="180" w:lineRule="atLeast"/>
        <w:ind w:left="1420"/>
        <w:rPr>
          <w:sz w:val="10"/>
        </w:rPr>
      </w:pPr>
      <w:r>
        <w:rPr>
          <w:rFonts w:ascii="宋体" w:eastAsia="宋体" w:hAnsi="宋体" w:cs="宋体"/>
          <w:color w:val="000000"/>
          <w:sz w:val="10"/>
        </w:rPr>
        <w:t>道德与立法原理导论</w:t>
      </w:r>
      <w:r>
        <w:rPr>
          <w:rFonts w:ascii="宋体" w:eastAsia="宋体" w:hAnsi="宋体" w:cs="宋体"/>
          <w:color w:val="000000"/>
          <w:sz w:val="10"/>
        </w:rPr>
        <w:t>/(</w:t>
      </w:r>
      <w:r>
        <w:rPr>
          <w:rFonts w:ascii="宋体" w:eastAsia="宋体" w:hAnsi="宋体" w:cs="宋体"/>
          <w:color w:val="000000"/>
          <w:sz w:val="10"/>
        </w:rPr>
        <w:t>英</w:t>
      </w:r>
      <w:r>
        <w:rPr>
          <w:rFonts w:ascii="宋体" w:eastAsia="宋体" w:hAnsi="宋体" w:cs="宋体"/>
          <w:color w:val="000000"/>
          <w:sz w:val="10"/>
        </w:rPr>
        <w:t>)</w:t>
      </w:r>
      <w:r>
        <w:rPr>
          <w:rFonts w:ascii="宋体" w:eastAsia="宋体" w:hAnsi="宋体" w:cs="宋体"/>
          <w:color w:val="000000"/>
          <w:sz w:val="10"/>
        </w:rPr>
        <w:t>边沁著；时殷弘译</w:t>
      </w:r>
      <w:r>
        <w:rPr>
          <w:rFonts w:ascii="宋体" w:eastAsia="宋体" w:hAnsi="宋体" w:cs="宋体"/>
          <w:color w:val="000000"/>
          <w:sz w:val="10"/>
        </w:rPr>
        <w:t>.</w:t>
      </w:r>
    </w:p>
    <w:p w:rsidR="00D55C98" w:rsidRDefault="00E14246">
      <w:pPr>
        <w:autoSpaceDE w:val="0"/>
        <w:autoSpaceDN w:val="0"/>
        <w:spacing w:before="100" w:line="180" w:lineRule="atLeast"/>
        <w:ind w:left="1240"/>
        <w:rPr>
          <w:sz w:val="10"/>
        </w:rPr>
      </w:pPr>
      <w:r>
        <w:rPr>
          <w:rFonts w:ascii="宋体" w:eastAsia="宋体" w:hAnsi="宋体" w:cs="宋体"/>
          <w:color w:val="000000"/>
          <w:sz w:val="10"/>
        </w:rPr>
        <w:t>北京：商务印书馆，</w:t>
      </w:r>
      <w:r>
        <w:rPr>
          <w:rFonts w:ascii="宋体" w:eastAsia="宋体" w:hAnsi="宋体" w:cs="宋体"/>
          <w:color w:val="000000"/>
          <w:sz w:val="10"/>
        </w:rPr>
        <w:t>2005(</w:t>
      </w:r>
      <w:r>
        <w:rPr>
          <w:rFonts w:ascii="宋体" w:eastAsia="宋体" w:hAnsi="宋体" w:cs="宋体"/>
          <w:color w:val="000000"/>
          <w:sz w:val="10"/>
        </w:rPr>
        <w:t>重印</w:t>
      </w:r>
      <w:r>
        <w:rPr>
          <w:rFonts w:ascii="宋体" w:eastAsia="宋体" w:hAnsi="宋体" w:cs="宋体"/>
          <w:color w:val="000000"/>
          <w:sz w:val="10"/>
        </w:rPr>
        <w:t>)</w:t>
      </w:r>
    </w:p>
    <w:p w:rsidR="00D55C98" w:rsidRDefault="00E14246">
      <w:pPr>
        <w:autoSpaceDE w:val="0"/>
        <w:autoSpaceDN w:val="0"/>
        <w:spacing w:before="80" w:line="180" w:lineRule="atLeast"/>
        <w:ind w:left="1420"/>
        <w:rPr>
          <w:sz w:val="10"/>
        </w:rPr>
      </w:pPr>
      <w:r>
        <w:rPr>
          <w:rFonts w:ascii="宋体" w:eastAsia="宋体" w:hAnsi="宋体" w:cs="宋体"/>
          <w:color w:val="000000"/>
          <w:sz w:val="10"/>
        </w:rPr>
        <w:t>(</w:t>
      </w:r>
      <w:r>
        <w:rPr>
          <w:rFonts w:ascii="宋体" w:eastAsia="宋体" w:hAnsi="宋体" w:cs="宋体"/>
          <w:color w:val="000000"/>
          <w:sz w:val="10"/>
        </w:rPr>
        <w:t>汉译世界学术名著丛书</w:t>
      </w:r>
      <w:r>
        <w:rPr>
          <w:rFonts w:ascii="宋体" w:eastAsia="宋体" w:hAnsi="宋体" w:cs="宋体"/>
          <w:color w:val="000000"/>
          <w:sz w:val="10"/>
        </w:rPr>
        <w:t>)</w:t>
      </w:r>
    </w:p>
    <w:p w:rsidR="00D55C98" w:rsidRDefault="00E14246">
      <w:pPr>
        <w:autoSpaceDE w:val="0"/>
        <w:autoSpaceDN w:val="0"/>
        <w:spacing w:before="100" w:line="180" w:lineRule="atLeast"/>
        <w:ind w:left="1420"/>
        <w:rPr>
          <w:sz w:val="10"/>
        </w:rPr>
      </w:pPr>
      <w:r>
        <w:rPr>
          <w:rFonts w:ascii="宋体" w:eastAsia="宋体" w:hAnsi="宋体" w:cs="宋体"/>
          <w:color w:val="000000"/>
          <w:sz w:val="10"/>
        </w:rPr>
        <w:t>ISBN 7-100-04299 - 2</w:t>
      </w:r>
    </w:p>
    <w:p w:rsidR="00D55C98" w:rsidRDefault="00E14246">
      <w:pPr>
        <w:autoSpaceDE w:val="0"/>
        <w:autoSpaceDN w:val="0"/>
        <w:spacing w:before="180" w:line="250" w:lineRule="atLeast"/>
        <w:ind w:left="1420" w:right="860"/>
        <w:rPr>
          <w:sz w:val="16"/>
        </w:rPr>
      </w:pPr>
      <w:r>
        <w:rPr>
          <w:rFonts w:ascii="宋体" w:eastAsia="宋体" w:hAnsi="宋体" w:cs="宋体"/>
          <w:color w:val="000000"/>
          <w:sz w:val="16"/>
        </w:rPr>
        <w:t>Ⅰ.</w:t>
      </w:r>
      <w:r>
        <w:rPr>
          <w:rFonts w:ascii="宋体" w:eastAsia="宋体" w:hAnsi="宋体" w:cs="宋体"/>
          <w:color w:val="000000"/>
          <w:sz w:val="16"/>
        </w:rPr>
        <w:t>道</w:t>
      </w:r>
      <w:r>
        <w:rPr>
          <w:rFonts w:ascii="宋体" w:eastAsia="宋体" w:hAnsi="宋体" w:cs="宋体"/>
          <w:color w:val="000000"/>
          <w:sz w:val="16"/>
        </w:rPr>
        <w:t>⋯⋯</w:t>
      </w:r>
      <w:r>
        <w:rPr>
          <w:rFonts w:ascii="宋体" w:eastAsia="宋体" w:hAnsi="宋体" w:cs="宋体"/>
          <w:color w:val="000000"/>
          <w:sz w:val="16"/>
        </w:rPr>
        <w:t xml:space="preserve">  Ⅱ.①</w:t>
      </w:r>
      <w:r>
        <w:rPr>
          <w:rFonts w:ascii="宋体" w:eastAsia="宋体" w:hAnsi="宋体" w:cs="宋体"/>
          <w:color w:val="000000"/>
          <w:sz w:val="16"/>
        </w:rPr>
        <w:t>边</w:t>
      </w:r>
      <w:r>
        <w:rPr>
          <w:rFonts w:ascii="宋体" w:eastAsia="宋体" w:hAnsi="宋体" w:cs="宋体"/>
          <w:color w:val="000000"/>
          <w:sz w:val="16"/>
        </w:rPr>
        <w:t>⋯⋯②</w:t>
      </w:r>
      <w:r>
        <w:rPr>
          <w:rFonts w:ascii="宋体" w:eastAsia="宋体" w:hAnsi="宋体" w:cs="宋体"/>
          <w:color w:val="000000"/>
          <w:sz w:val="16"/>
        </w:rPr>
        <w:t>时</w:t>
      </w:r>
      <w:r>
        <w:rPr>
          <w:rFonts w:ascii="宋体" w:eastAsia="宋体" w:hAnsi="宋体" w:cs="宋体"/>
          <w:color w:val="000000"/>
          <w:sz w:val="16"/>
        </w:rPr>
        <w:t>⋯⋯</w:t>
      </w:r>
      <w:r>
        <w:rPr>
          <w:rFonts w:ascii="宋体" w:eastAsia="宋体" w:hAnsi="宋体" w:cs="宋体"/>
          <w:color w:val="000000"/>
          <w:sz w:val="16"/>
        </w:rPr>
        <w:t xml:space="preserve">  Ⅲ.</w:t>
      </w:r>
      <w:r>
        <w:rPr>
          <w:rFonts w:ascii="宋体" w:eastAsia="宋体" w:hAnsi="宋体" w:cs="宋体"/>
          <w:color w:val="000000"/>
          <w:sz w:val="16"/>
        </w:rPr>
        <w:t>立法一法的理论</w:t>
      </w:r>
      <w:r>
        <w:rPr>
          <w:rFonts w:ascii="宋体" w:eastAsia="宋体" w:hAnsi="宋体" w:cs="宋体"/>
          <w:color w:val="000000"/>
          <w:sz w:val="16"/>
        </w:rPr>
        <w:t>Ⅳ. D901</w:t>
      </w:r>
    </w:p>
    <w:p w:rsidR="00D55C98" w:rsidRDefault="00E14246">
      <w:pPr>
        <w:autoSpaceDE w:val="0"/>
        <w:autoSpaceDN w:val="0"/>
        <w:spacing w:before="180" w:line="180" w:lineRule="atLeast"/>
        <w:ind w:left="1420"/>
        <w:rPr>
          <w:sz w:val="10"/>
        </w:rPr>
      </w:pPr>
      <w:r>
        <w:rPr>
          <w:rFonts w:ascii="宋体" w:eastAsia="宋体" w:hAnsi="宋体" w:cs="宋体"/>
          <w:color w:val="000000"/>
          <w:sz w:val="10"/>
        </w:rPr>
        <w:t>中国版本图书馆</w:t>
      </w:r>
      <w:r>
        <w:rPr>
          <w:rFonts w:ascii="宋体" w:eastAsia="宋体" w:hAnsi="宋体" w:cs="宋体"/>
          <w:color w:val="000000"/>
          <w:sz w:val="10"/>
        </w:rPr>
        <w:t>CIP</w:t>
      </w:r>
      <w:r>
        <w:rPr>
          <w:rFonts w:ascii="宋体" w:eastAsia="宋体" w:hAnsi="宋体" w:cs="宋体"/>
          <w:color w:val="000000"/>
          <w:sz w:val="10"/>
        </w:rPr>
        <w:t>数据核字</w:t>
      </w:r>
      <w:r>
        <w:rPr>
          <w:rFonts w:ascii="宋体" w:eastAsia="宋体" w:hAnsi="宋体" w:cs="宋体"/>
          <w:color w:val="000000"/>
          <w:sz w:val="10"/>
        </w:rPr>
        <w:t>(2004)</w:t>
      </w:r>
      <w:r>
        <w:rPr>
          <w:rFonts w:ascii="宋体" w:eastAsia="宋体" w:hAnsi="宋体" w:cs="宋体"/>
          <w:color w:val="000000"/>
          <w:sz w:val="10"/>
        </w:rPr>
        <w:t>第</w:t>
      </w:r>
      <w:r>
        <w:rPr>
          <w:rFonts w:ascii="宋体" w:eastAsia="宋体" w:hAnsi="宋体" w:cs="宋体"/>
          <w:color w:val="000000"/>
          <w:sz w:val="10"/>
        </w:rPr>
        <w:t>106379</w:t>
      </w:r>
      <w:r>
        <w:rPr>
          <w:rFonts w:ascii="宋体" w:eastAsia="宋体" w:hAnsi="宋体" w:cs="宋体"/>
          <w:color w:val="000000"/>
          <w:sz w:val="10"/>
        </w:rPr>
        <w:t>号</w:t>
      </w:r>
    </w:p>
    <w:p w:rsidR="00D55C98" w:rsidRDefault="00E14246">
      <w:pPr>
        <w:autoSpaceDE w:val="0"/>
        <w:autoSpaceDN w:val="0"/>
        <w:spacing w:before="560" w:line="240" w:lineRule="atLeast"/>
        <w:ind w:left="2780"/>
        <w:rPr>
          <w:sz w:val="14"/>
        </w:rPr>
      </w:pPr>
      <w:r>
        <w:rPr>
          <w:rFonts w:ascii="宋体" w:eastAsia="宋体" w:hAnsi="宋体" w:cs="宋体"/>
          <w:color w:val="000000"/>
          <w:sz w:val="14"/>
        </w:rPr>
        <w:t>所有权利保留。</w:t>
      </w:r>
    </w:p>
    <w:p w:rsidR="00D55C98" w:rsidRDefault="00E14246">
      <w:pPr>
        <w:autoSpaceDE w:val="0"/>
        <w:autoSpaceDN w:val="0"/>
        <w:spacing w:before="100" w:line="180" w:lineRule="atLeast"/>
        <w:ind w:left="1900"/>
        <w:rPr>
          <w:sz w:val="10"/>
        </w:rPr>
      </w:pPr>
      <w:r>
        <w:rPr>
          <w:rFonts w:ascii="宋体" w:eastAsia="宋体" w:hAnsi="宋体" w:cs="宋体"/>
          <w:color w:val="000000"/>
          <w:sz w:val="10"/>
        </w:rPr>
        <w:t>未经许可，不得以任何方式使用。</w:t>
      </w:r>
    </w:p>
    <w:p w:rsidR="00D55C98" w:rsidRDefault="00E14246">
      <w:pPr>
        <w:autoSpaceDE w:val="0"/>
        <w:autoSpaceDN w:val="0"/>
        <w:spacing w:before="1360" w:line="160" w:lineRule="atLeast"/>
        <w:ind w:left="2780"/>
        <w:rPr>
          <w:sz w:val="10"/>
        </w:rPr>
      </w:pPr>
      <w:r>
        <w:rPr>
          <w:rFonts w:ascii="宋体" w:eastAsia="宋体" w:hAnsi="宋体" w:cs="宋体"/>
          <w:color w:val="000000"/>
          <w:sz w:val="10"/>
        </w:rPr>
        <w:t>汉译世界学术名著丛书</w:t>
      </w:r>
    </w:p>
    <w:p w:rsidR="00D55C98" w:rsidRDefault="00E14246">
      <w:pPr>
        <w:autoSpaceDE w:val="0"/>
        <w:autoSpaceDN w:val="0"/>
        <w:spacing w:before="100" w:line="180" w:lineRule="atLeast"/>
        <w:ind w:left="2780"/>
        <w:rPr>
          <w:sz w:val="10"/>
        </w:rPr>
      </w:pPr>
      <w:r>
        <w:rPr>
          <w:rFonts w:ascii="宋体" w:eastAsia="宋体" w:hAnsi="宋体" w:cs="宋体"/>
          <w:color w:val="000000"/>
          <w:sz w:val="10"/>
        </w:rPr>
        <w:t>道德与立法原理导论</w:t>
      </w:r>
    </w:p>
    <w:p w:rsidR="00D55C98" w:rsidRDefault="00E14246">
      <w:pPr>
        <w:autoSpaceDE w:val="0"/>
        <w:autoSpaceDN w:val="0"/>
        <w:spacing w:before="60" w:line="160" w:lineRule="atLeast"/>
        <w:ind w:left="3100"/>
        <w:rPr>
          <w:sz w:val="10"/>
        </w:rPr>
      </w:pPr>
      <w:r>
        <w:rPr>
          <w:rFonts w:ascii="宋体" w:eastAsia="宋体" w:hAnsi="宋体" w:cs="宋体"/>
          <w:color w:val="000000"/>
          <w:sz w:val="10"/>
        </w:rPr>
        <w:t>〔英〕边沁</w:t>
      </w:r>
      <w:r>
        <w:rPr>
          <w:rFonts w:ascii="宋体" w:eastAsia="宋体" w:hAnsi="宋体" w:cs="宋体"/>
          <w:color w:val="000000"/>
          <w:sz w:val="10"/>
        </w:rPr>
        <w:t xml:space="preserve"> </w:t>
      </w:r>
      <w:r>
        <w:rPr>
          <w:rFonts w:ascii="宋体" w:eastAsia="宋体" w:hAnsi="宋体" w:cs="宋体"/>
          <w:color w:val="000000"/>
          <w:sz w:val="10"/>
        </w:rPr>
        <w:t>著</w:t>
      </w:r>
    </w:p>
    <w:p w:rsidR="00D55C98" w:rsidRDefault="00E14246">
      <w:pPr>
        <w:autoSpaceDE w:val="0"/>
        <w:autoSpaceDN w:val="0"/>
        <w:spacing w:before="100" w:line="160" w:lineRule="atLeast"/>
        <w:ind w:left="3100"/>
        <w:rPr>
          <w:sz w:val="10"/>
        </w:rPr>
      </w:pPr>
      <w:r>
        <w:rPr>
          <w:rFonts w:ascii="宋体" w:eastAsia="宋体" w:hAnsi="宋体" w:cs="宋体"/>
          <w:color w:val="000000"/>
          <w:sz w:val="10"/>
        </w:rPr>
        <w:t>时</w:t>
      </w:r>
      <w:r>
        <w:rPr>
          <w:rFonts w:ascii="宋体" w:eastAsia="宋体" w:hAnsi="宋体" w:cs="宋体"/>
          <w:color w:val="000000"/>
          <w:sz w:val="10"/>
        </w:rPr>
        <w:t xml:space="preserve"> </w:t>
      </w:r>
      <w:r>
        <w:rPr>
          <w:rFonts w:ascii="宋体" w:eastAsia="宋体" w:hAnsi="宋体" w:cs="宋体"/>
          <w:color w:val="000000"/>
          <w:sz w:val="10"/>
        </w:rPr>
        <w:t>殷</w:t>
      </w:r>
      <w:r>
        <w:rPr>
          <w:rFonts w:ascii="宋体" w:eastAsia="宋体" w:hAnsi="宋体" w:cs="宋体"/>
          <w:color w:val="000000"/>
          <w:sz w:val="10"/>
        </w:rPr>
        <w:t xml:space="preserve"> </w:t>
      </w:r>
      <w:r>
        <w:rPr>
          <w:rFonts w:ascii="宋体" w:eastAsia="宋体" w:hAnsi="宋体" w:cs="宋体"/>
          <w:color w:val="000000"/>
          <w:sz w:val="10"/>
        </w:rPr>
        <w:t>弘</w:t>
      </w:r>
      <w:r>
        <w:rPr>
          <w:rFonts w:ascii="宋体" w:eastAsia="宋体" w:hAnsi="宋体" w:cs="宋体"/>
          <w:color w:val="000000"/>
          <w:sz w:val="10"/>
        </w:rPr>
        <w:t xml:space="preserve"> </w:t>
      </w:r>
      <w:r>
        <w:rPr>
          <w:rFonts w:ascii="宋体" w:eastAsia="宋体" w:hAnsi="宋体" w:cs="宋体"/>
          <w:color w:val="000000"/>
          <w:sz w:val="10"/>
        </w:rPr>
        <w:t>译</w:t>
      </w:r>
    </w:p>
    <w:p w:rsidR="00D55C98" w:rsidRDefault="00E14246">
      <w:pPr>
        <w:autoSpaceDE w:val="0"/>
        <w:autoSpaceDN w:val="0"/>
        <w:spacing w:before="160" w:line="180" w:lineRule="atLeast"/>
        <w:ind w:left="2420"/>
        <w:rPr>
          <w:sz w:val="10"/>
        </w:rPr>
      </w:pPr>
      <w:r>
        <w:rPr>
          <w:rFonts w:ascii="宋体" w:eastAsia="宋体" w:hAnsi="宋体" w:cs="宋体"/>
          <w:color w:val="000000"/>
          <w:sz w:val="10"/>
        </w:rPr>
        <w:t>商</w:t>
      </w:r>
      <w:r>
        <w:rPr>
          <w:rFonts w:ascii="宋体" w:eastAsia="宋体" w:hAnsi="宋体" w:cs="宋体"/>
          <w:color w:val="000000"/>
          <w:sz w:val="10"/>
        </w:rPr>
        <w:t xml:space="preserve">  </w:t>
      </w:r>
      <w:r>
        <w:rPr>
          <w:rFonts w:ascii="宋体" w:eastAsia="宋体" w:hAnsi="宋体" w:cs="宋体"/>
          <w:color w:val="000000"/>
          <w:sz w:val="10"/>
        </w:rPr>
        <w:t>务</w:t>
      </w:r>
      <w:r>
        <w:rPr>
          <w:rFonts w:ascii="宋体" w:eastAsia="宋体" w:hAnsi="宋体" w:cs="宋体"/>
          <w:color w:val="000000"/>
          <w:sz w:val="10"/>
        </w:rPr>
        <w:t xml:space="preserve">  </w:t>
      </w:r>
      <w:r>
        <w:rPr>
          <w:rFonts w:ascii="宋体" w:eastAsia="宋体" w:hAnsi="宋体" w:cs="宋体"/>
          <w:color w:val="000000"/>
          <w:sz w:val="10"/>
        </w:rPr>
        <w:t>印</w:t>
      </w:r>
      <w:r>
        <w:rPr>
          <w:rFonts w:ascii="宋体" w:eastAsia="宋体" w:hAnsi="宋体" w:cs="宋体"/>
          <w:color w:val="000000"/>
          <w:sz w:val="10"/>
        </w:rPr>
        <w:t xml:space="preserve">  </w:t>
      </w:r>
      <w:r>
        <w:rPr>
          <w:rFonts w:ascii="宋体" w:eastAsia="宋体" w:hAnsi="宋体" w:cs="宋体"/>
          <w:color w:val="000000"/>
          <w:sz w:val="10"/>
        </w:rPr>
        <w:t>书</w:t>
      </w:r>
      <w:r>
        <w:rPr>
          <w:rFonts w:ascii="宋体" w:eastAsia="宋体" w:hAnsi="宋体" w:cs="宋体"/>
          <w:color w:val="000000"/>
          <w:sz w:val="10"/>
        </w:rPr>
        <w:t xml:space="preserve">  </w:t>
      </w:r>
      <w:r>
        <w:rPr>
          <w:rFonts w:ascii="宋体" w:eastAsia="宋体" w:hAnsi="宋体" w:cs="宋体"/>
          <w:color w:val="000000"/>
          <w:sz w:val="10"/>
        </w:rPr>
        <w:t>馆</w:t>
      </w:r>
      <w:r>
        <w:rPr>
          <w:rFonts w:ascii="宋体" w:eastAsia="宋体" w:hAnsi="宋体" w:cs="宋体"/>
          <w:color w:val="000000"/>
          <w:sz w:val="10"/>
        </w:rPr>
        <w:t xml:space="preserve">  </w:t>
      </w:r>
      <w:r>
        <w:rPr>
          <w:rFonts w:ascii="宋体" w:eastAsia="宋体" w:hAnsi="宋体" w:cs="宋体"/>
          <w:color w:val="000000"/>
          <w:sz w:val="10"/>
        </w:rPr>
        <w:t>出</w:t>
      </w:r>
      <w:r>
        <w:rPr>
          <w:rFonts w:ascii="宋体" w:eastAsia="宋体" w:hAnsi="宋体" w:cs="宋体"/>
          <w:color w:val="000000"/>
          <w:sz w:val="10"/>
        </w:rPr>
        <w:t xml:space="preserve">  </w:t>
      </w:r>
      <w:r>
        <w:rPr>
          <w:rFonts w:ascii="宋体" w:eastAsia="宋体" w:hAnsi="宋体" w:cs="宋体"/>
          <w:color w:val="000000"/>
          <w:sz w:val="10"/>
        </w:rPr>
        <w:t>版</w:t>
      </w:r>
    </w:p>
    <w:p w:rsidR="00D55C98" w:rsidRDefault="00E14246">
      <w:pPr>
        <w:autoSpaceDE w:val="0"/>
        <w:autoSpaceDN w:val="0"/>
        <w:spacing w:before="40" w:line="200" w:lineRule="atLeast"/>
        <w:ind w:left="2420"/>
        <w:rPr>
          <w:sz w:val="24"/>
        </w:rPr>
      </w:pPr>
      <w:r>
        <w:rPr>
          <w:rFonts w:ascii="宋体" w:eastAsia="宋体" w:hAnsi="宋体" w:cs="宋体"/>
          <w:color w:val="000000"/>
          <w:sz w:val="8"/>
        </w:rPr>
        <w:t>(</w:t>
      </w:r>
      <w:r>
        <w:rPr>
          <w:rFonts w:ascii="宋体" w:eastAsia="宋体" w:hAnsi="宋体" w:cs="宋体"/>
          <w:color w:val="000000"/>
          <w:sz w:val="8"/>
        </w:rPr>
        <w:t>北京王府非大街</w:t>
      </w:r>
      <w:r>
        <w:rPr>
          <w:rFonts w:ascii="宋体" w:eastAsia="宋体" w:hAnsi="宋体" w:cs="宋体"/>
          <w:color w:val="000000"/>
          <w:sz w:val="8"/>
        </w:rPr>
        <w:t>36</w:t>
      </w:r>
      <w:r>
        <w:rPr>
          <w:rFonts w:ascii="宋体" w:eastAsia="宋体" w:hAnsi="宋体" w:cs="宋体"/>
          <w:color w:val="000000"/>
          <w:sz w:val="8"/>
        </w:rPr>
        <w:t>号</w:t>
      </w:r>
      <w:r>
        <w:rPr>
          <w:rFonts w:ascii="宋体" w:eastAsia="宋体" w:hAnsi="宋体" w:cs="宋体"/>
          <w:color w:val="000000"/>
          <w:sz w:val="8"/>
        </w:rPr>
        <w:t xml:space="preserve"> </w:t>
      </w:r>
      <w:r>
        <w:rPr>
          <w:rFonts w:ascii="宋体" w:eastAsia="宋体" w:hAnsi="宋体" w:cs="宋体"/>
          <w:color w:val="000000"/>
          <w:sz w:val="8"/>
        </w:rPr>
        <w:t>邮政编码</w:t>
      </w:r>
      <w:r>
        <w:rPr>
          <w:rFonts w:ascii="宋体" w:eastAsia="宋体" w:hAnsi="宋体" w:cs="宋体"/>
          <w:sz w:val="24"/>
        </w:rPr>
        <w:t xml:space="preserve">      </w:t>
      </w:r>
      <w:r>
        <w:rPr>
          <w:rFonts w:ascii="宋体" w:eastAsia="宋体" w:hAnsi="宋体" w:cs="宋体"/>
          <w:color w:val="000000"/>
          <w:sz w:val="8"/>
        </w:rPr>
        <w:t xml:space="preserve"> 100710</w:t>
      </w:r>
      <w:r>
        <w:rPr>
          <w:rFonts w:ascii="宋体" w:eastAsia="宋体" w:hAnsi="宋体" w:cs="宋体"/>
          <w:sz w:val="24"/>
        </w:rPr>
        <w:t xml:space="preserve"> </w:t>
      </w:r>
      <w:r>
        <w:rPr>
          <w:rFonts w:ascii="宋体" w:eastAsia="宋体" w:hAnsi="宋体" w:cs="宋体"/>
          <w:color w:val="000000"/>
          <w:sz w:val="8"/>
        </w:rPr>
        <w:t>)</w:t>
      </w:r>
    </w:p>
    <w:p w:rsidR="00D55C98" w:rsidRDefault="00E14246">
      <w:pPr>
        <w:autoSpaceDE w:val="0"/>
        <w:autoSpaceDN w:val="0"/>
        <w:spacing w:before="40" w:line="180" w:lineRule="atLeast"/>
        <w:ind w:left="2420"/>
        <w:rPr>
          <w:sz w:val="24"/>
        </w:rPr>
      </w:pPr>
      <w:r>
        <w:rPr>
          <w:rFonts w:ascii="宋体" w:eastAsia="宋体" w:hAnsi="宋体" w:cs="宋体"/>
          <w:color w:val="000000"/>
          <w:sz w:val="10"/>
        </w:rPr>
        <w:t>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务</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印</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书</w:t>
      </w:r>
      <w:r>
        <w:rPr>
          <w:rFonts w:ascii="宋体" w:eastAsia="宋体" w:hAnsi="宋体" w:cs="宋体"/>
          <w:color w:val="000000"/>
          <w:sz w:val="10"/>
        </w:rPr>
        <w:t xml:space="preserve">  </w:t>
      </w:r>
      <w:r>
        <w:rPr>
          <w:rFonts w:ascii="宋体" w:eastAsia="宋体" w:hAnsi="宋体" w:cs="宋体"/>
          <w:color w:val="000000"/>
          <w:sz w:val="10"/>
        </w:rPr>
        <w:t>馆</w:t>
      </w:r>
      <w:r>
        <w:rPr>
          <w:rFonts w:ascii="宋体" w:eastAsia="宋体" w:hAnsi="宋体" w:cs="宋体"/>
          <w:color w:val="000000"/>
          <w:sz w:val="10"/>
        </w:rPr>
        <w:t xml:space="preserve">  </w:t>
      </w:r>
      <w:r>
        <w:rPr>
          <w:rFonts w:ascii="宋体" w:eastAsia="宋体" w:hAnsi="宋体" w:cs="宋体"/>
          <w:color w:val="000000"/>
          <w:sz w:val="10"/>
        </w:rPr>
        <w:t>发</w:t>
      </w:r>
      <w:r>
        <w:rPr>
          <w:rFonts w:ascii="宋体" w:eastAsia="宋体" w:hAnsi="宋体" w:cs="宋体"/>
          <w:color w:val="000000"/>
          <w:sz w:val="10"/>
        </w:rPr>
        <w:t xml:space="preserve">  </w:t>
      </w:r>
      <w:r>
        <w:rPr>
          <w:rFonts w:ascii="宋体" w:eastAsia="宋体" w:hAnsi="宋体" w:cs="宋体"/>
          <w:color w:val="000000"/>
          <w:sz w:val="10"/>
        </w:rPr>
        <w:t>行</w:t>
      </w:r>
    </w:p>
    <w:p w:rsidR="00D55C98" w:rsidRDefault="00E14246">
      <w:pPr>
        <w:autoSpaceDE w:val="0"/>
        <w:autoSpaceDN w:val="0"/>
        <w:spacing w:before="60" w:line="180" w:lineRule="atLeast"/>
        <w:ind w:left="2420"/>
        <w:rPr>
          <w:sz w:val="10"/>
        </w:rPr>
      </w:pPr>
      <w:r>
        <w:rPr>
          <w:rFonts w:ascii="宋体" w:eastAsia="宋体" w:hAnsi="宋体" w:cs="宋体"/>
          <w:color w:val="000000"/>
          <w:sz w:val="10"/>
        </w:rPr>
        <w:t>北</w:t>
      </w:r>
      <w:r>
        <w:rPr>
          <w:rFonts w:ascii="宋体" w:eastAsia="宋体" w:hAnsi="宋体" w:cs="宋体"/>
          <w:color w:val="000000"/>
          <w:sz w:val="10"/>
        </w:rPr>
        <w:t xml:space="preserve"> </w:t>
      </w:r>
      <w:r>
        <w:rPr>
          <w:rFonts w:ascii="宋体" w:eastAsia="宋体" w:hAnsi="宋体" w:cs="宋体"/>
          <w:color w:val="000000"/>
          <w:sz w:val="10"/>
        </w:rPr>
        <w:t>京</w:t>
      </w:r>
      <w:r>
        <w:rPr>
          <w:rFonts w:ascii="宋体" w:eastAsia="宋体" w:hAnsi="宋体" w:cs="宋体"/>
          <w:color w:val="000000"/>
          <w:sz w:val="10"/>
        </w:rPr>
        <w:t xml:space="preserve"> </w:t>
      </w:r>
      <w:r>
        <w:rPr>
          <w:rFonts w:ascii="宋体" w:eastAsia="宋体" w:hAnsi="宋体" w:cs="宋体"/>
          <w:color w:val="000000"/>
          <w:sz w:val="10"/>
        </w:rPr>
        <w:t>民</w:t>
      </w:r>
      <w:r>
        <w:rPr>
          <w:rFonts w:ascii="宋体" w:eastAsia="宋体" w:hAnsi="宋体" w:cs="宋体"/>
          <w:color w:val="000000"/>
          <w:sz w:val="10"/>
        </w:rPr>
        <w:t xml:space="preserve"> </w:t>
      </w:r>
      <w:r>
        <w:rPr>
          <w:rFonts w:ascii="宋体" w:eastAsia="宋体" w:hAnsi="宋体" w:cs="宋体"/>
          <w:color w:val="000000"/>
          <w:sz w:val="10"/>
        </w:rPr>
        <w:t>族</w:t>
      </w:r>
      <w:r>
        <w:rPr>
          <w:rFonts w:ascii="宋体" w:eastAsia="宋体" w:hAnsi="宋体" w:cs="宋体"/>
          <w:color w:val="000000"/>
          <w:sz w:val="10"/>
        </w:rPr>
        <w:t xml:space="preserve"> </w:t>
      </w:r>
      <w:r>
        <w:rPr>
          <w:rFonts w:ascii="宋体" w:eastAsia="宋体" w:hAnsi="宋体" w:cs="宋体"/>
          <w:color w:val="000000"/>
          <w:sz w:val="10"/>
        </w:rPr>
        <w:t>印</w:t>
      </w:r>
      <w:r>
        <w:rPr>
          <w:rFonts w:ascii="宋体" w:eastAsia="宋体" w:hAnsi="宋体" w:cs="宋体"/>
          <w:color w:val="000000"/>
          <w:sz w:val="10"/>
        </w:rPr>
        <w:t xml:space="preserve"> </w:t>
      </w:r>
      <w:r>
        <w:rPr>
          <w:rFonts w:ascii="宋体" w:eastAsia="宋体" w:hAnsi="宋体" w:cs="宋体"/>
          <w:color w:val="000000"/>
          <w:sz w:val="10"/>
        </w:rPr>
        <w:t>刷</w:t>
      </w:r>
      <w:r>
        <w:rPr>
          <w:rFonts w:ascii="宋体" w:eastAsia="宋体" w:hAnsi="宋体" w:cs="宋体"/>
          <w:color w:val="000000"/>
          <w:sz w:val="10"/>
        </w:rPr>
        <w:t xml:space="preserve"> </w:t>
      </w:r>
      <w:r>
        <w:rPr>
          <w:rFonts w:ascii="宋体" w:eastAsia="宋体" w:hAnsi="宋体" w:cs="宋体"/>
          <w:color w:val="000000"/>
          <w:sz w:val="10"/>
        </w:rPr>
        <w:t>厂</w:t>
      </w:r>
      <w:r>
        <w:rPr>
          <w:rFonts w:ascii="宋体" w:eastAsia="宋体" w:hAnsi="宋体" w:cs="宋体"/>
          <w:color w:val="000000"/>
          <w:sz w:val="10"/>
        </w:rPr>
        <w:t xml:space="preserve"> </w:t>
      </w:r>
      <w:r>
        <w:rPr>
          <w:rFonts w:ascii="宋体" w:eastAsia="宋体" w:hAnsi="宋体" w:cs="宋体"/>
          <w:color w:val="000000"/>
          <w:sz w:val="10"/>
        </w:rPr>
        <w:t>印</w:t>
      </w:r>
      <w:r>
        <w:rPr>
          <w:rFonts w:ascii="宋体" w:eastAsia="宋体" w:hAnsi="宋体" w:cs="宋体"/>
          <w:color w:val="000000"/>
          <w:sz w:val="10"/>
        </w:rPr>
        <w:t xml:space="preserve"> </w:t>
      </w:r>
      <w:r>
        <w:rPr>
          <w:rFonts w:ascii="宋体" w:eastAsia="宋体" w:hAnsi="宋体" w:cs="宋体"/>
          <w:color w:val="000000"/>
          <w:sz w:val="10"/>
        </w:rPr>
        <w:t>刷</w:t>
      </w:r>
    </w:p>
    <w:p w:rsidR="00D55C98" w:rsidRDefault="00E14246">
      <w:pPr>
        <w:autoSpaceDE w:val="0"/>
        <w:autoSpaceDN w:val="0"/>
        <w:spacing w:before="60" w:line="180" w:lineRule="atLeast"/>
        <w:ind w:left="2420"/>
        <w:rPr>
          <w:sz w:val="10"/>
        </w:rPr>
      </w:pPr>
      <w:r>
        <w:rPr>
          <w:rFonts w:ascii="宋体" w:eastAsia="宋体" w:hAnsi="宋体" w:cs="宋体"/>
          <w:color w:val="000000"/>
          <w:sz w:val="10"/>
        </w:rPr>
        <w:t>ISBN 7-100-04299-2/D·359</w:t>
      </w:r>
    </w:p>
    <w:p w:rsidR="00D55C98" w:rsidRDefault="00E14246">
      <w:pPr>
        <w:autoSpaceDE w:val="0"/>
        <w:autoSpaceDN w:val="0"/>
        <w:spacing w:before="140" w:line="140" w:lineRule="atLeast"/>
        <w:ind w:left="2040"/>
        <w:rPr>
          <w:sz w:val="24"/>
        </w:rPr>
      </w:pPr>
      <w:r>
        <w:rPr>
          <w:rFonts w:ascii="宋体" w:eastAsia="宋体" w:hAnsi="宋体" w:cs="宋体"/>
          <w:color w:val="000000"/>
          <w:sz w:val="8"/>
        </w:rPr>
        <w:t>2000</w:t>
      </w:r>
      <w:r>
        <w:rPr>
          <w:rFonts w:ascii="宋体" w:eastAsia="宋体" w:hAnsi="宋体" w:cs="宋体"/>
          <w:color w:val="000000"/>
          <w:sz w:val="8"/>
        </w:rPr>
        <w:t>年</w:t>
      </w:r>
      <w:r>
        <w:rPr>
          <w:rFonts w:ascii="宋体" w:eastAsia="宋体" w:hAnsi="宋体" w:cs="宋体"/>
          <w:color w:val="000000"/>
          <w:sz w:val="8"/>
        </w:rPr>
        <w:t>12</w:t>
      </w:r>
      <w:r>
        <w:rPr>
          <w:rFonts w:ascii="宋体" w:eastAsia="宋体" w:hAnsi="宋体" w:cs="宋体"/>
          <w:color w:val="000000"/>
          <w:sz w:val="8"/>
        </w:rPr>
        <w:t>月第</w:t>
      </w:r>
      <w:r>
        <w:rPr>
          <w:rFonts w:ascii="宋体" w:eastAsia="宋体" w:hAnsi="宋体" w:cs="宋体"/>
          <w:color w:val="000000"/>
          <w:sz w:val="8"/>
        </w:rPr>
        <w:t>1</w:t>
      </w:r>
      <w:r>
        <w:rPr>
          <w:rFonts w:ascii="宋体" w:eastAsia="宋体" w:hAnsi="宋体" w:cs="宋体"/>
          <w:color w:val="000000"/>
          <w:sz w:val="8"/>
        </w:rPr>
        <w:t>版</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8"/>
        </w:rPr>
        <w:t>开本</w:t>
      </w:r>
      <w:r>
        <w:rPr>
          <w:rFonts w:ascii="宋体" w:eastAsia="宋体" w:hAnsi="宋体" w:cs="宋体"/>
          <w:color w:val="000000"/>
          <w:sz w:val="8"/>
        </w:rPr>
        <w:t>850×1168 1/32</w:t>
      </w:r>
    </w:p>
    <w:p w:rsidR="00D55C98" w:rsidRDefault="00E14246">
      <w:pPr>
        <w:autoSpaceDE w:val="0"/>
        <w:autoSpaceDN w:val="0"/>
        <w:spacing w:before="80" w:line="120" w:lineRule="atLeast"/>
        <w:ind w:left="2040"/>
        <w:rPr>
          <w:sz w:val="24"/>
        </w:rPr>
      </w:pPr>
      <w:r>
        <w:rPr>
          <w:rFonts w:ascii="宋体" w:eastAsia="宋体" w:hAnsi="宋体" w:cs="宋体"/>
          <w:color w:val="000000"/>
          <w:sz w:val="8"/>
        </w:rPr>
        <w:t xml:space="preserve">2005 </w:t>
      </w:r>
      <w:r>
        <w:rPr>
          <w:rFonts w:ascii="宋体" w:eastAsia="宋体" w:hAnsi="宋体" w:cs="宋体"/>
          <w:color w:val="000000"/>
          <w:sz w:val="8"/>
        </w:rPr>
        <w:t>年</w:t>
      </w:r>
      <w:r>
        <w:rPr>
          <w:rFonts w:ascii="宋体" w:eastAsia="宋体" w:hAnsi="宋体" w:cs="宋体"/>
          <w:color w:val="000000"/>
          <w:sz w:val="8"/>
        </w:rPr>
        <w:t>7</w:t>
      </w:r>
      <w:r>
        <w:rPr>
          <w:rFonts w:ascii="宋体" w:eastAsia="宋体" w:hAnsi="宋体" w:cs="宋体"/>
          <w:color w:val="000000"/>
          <w:sz w:val="8"/>
        </w:rPr>
        <w:t>月北京第</w:t>
      </w:r>
      <w:r>
        <w:rPr>
          <w:rFonts w:ascii="宋体" w:eastAsia="宋体" w:hAnsi="宋体" w:cs="宋体"/>
          <w:color w:val="000000"/>
          <w:sz w:val="8"/>
        </w:rPr>
        <w:t>3</w:t>
      </w:r>
      <w:r>
        <w:rPr>
          <w:rFonts w:ascii="宋体" w:eastAsia="宋体" w:hAnsi="宋体" w:cs="宋体"/>
          <w:color w:val="000000"/>
          <w:sz w:val="8"/>
        </w:rPr>
        <w:t>次印刷</w:t>
      </w:r>
      <w:r>
        <w:rPr>
          <w:rFonts w:ascii="宋体" w:eastAsia="宋体" w:hAnsi="宋体" w:cs="宋体"/>
          <w:sz w:val="24"/>
        </w:rPr>
        <w:t xml:space="preserve">       </w:t>
      </w:r>
      <w:r>
        <w:rPr>
          <w:rFonts w:ascii="宋体" w:eastAsia="宋体" w:hAnsi="宋体" w:cs="宋体"/>
          <w:color w:val="000000"/>
          <w:sz w:val="8"/>
        </w:rPr>
        <w:t>印张</w:t>
      </w:r>
      <w:r>
        <w:rPr>
          <w:rFonts w:ascii="宋体" w:eastAsia="宋体" w:hAnsi="宋体" w:cs="宋体"/>
          <w:color w:val="000000"/>
          <w:sz w:val="8"/>
        </w:rPr>
        <w:t xml:space="preserve"> 145/8</w:t>
      </w:r>
    </w:p>
    <w:p w:rsidR="00D55C98" w:rsidRDefault="00E14246">
      <w:pPr>
        <w:autoSpaceDE w:val="0"/>
        <w:autoSpaceDN w:val="0"/>
        <w:spacing w:before="60" w:line="160" w:lineRule="atLeast"/>
        <w:ind w:left="3100"/>
        <w:rPr>
          <w:sz w:val="10"/>
        </w:rPr>
        <w:sectPr w:rsidR="00D55C98">
          <w:pgSz w:w="7920" w:h="11400"/>
          <w:pgMar w:top="800" w:right="800" w:bottom="800" w:left="800" w:header="720" w:footer="720" w:gutter="0"/>
          <w:cols w:space="720"/>
        </w:sectPr>
      </w:pPr>
      <w:r>
        <w:rPr>
          <w:rFonts w:ascii="宋体" w:eastAsia="宋体" w:hAnsi="宋体" w:cs="宋体"/>
          <w:color w:val="000000"/>
          <w:sz w:val="10"/>
        </w:rPr>
        <w:t>定价</w:t>
      </w:r>
      <w:r>
        <w:rPr>
          <w:rFonts w:ascii="宋体" w:eastAsia="宋体" w:hAnsi="宋体" w:cs="宋体"/>
          <w:color w:val="000000"/>
          <w:sz w:val="10"/>
        </w:rPr>
        <w:t>:24.00</w:t>
      </w:r>
      <w:r>
        <w:rPr>
          <w:rFonts w:ascii="宋体" w:eastAsia="宋体" w:hAnsi="宋体" w:cs="宋体"/>
          <w:color w:val="000000"/>
          <w:sz w:val="10"/>
        </w:rPr>
        <w:t>元</w:t>
      </w:r>
    </w:p>
    <w:p w:rsidR="00D55C98" w:rsidRDefault="00E14246">
      <w:pPr>
        <w:autoSpaceDE w:val="0"/>
        <w:autoSpaceDN w:val="0"/>
        <w:spacing w:before="1280" w:line="420" w:lineRule="atLeast"/>
        <w:ind w:left="1180"/>
        <w:rPr>
          <w:sz w:val="28"/>
        </w:rPr>
      </w:pPr>
      <w:r>
        <w:rPr>
          <w:rFonts w:ascii="宋体" w:eastAsia="宋体" w:hAnsi="宋体" w:cs="宋体"/>
          <w:color w:val="000000"/>
          <w:sz w:val="28"/>
        </w:rPr>
        <w:lastRenderedPageBreak/>
        <w:t>汉译世界学术名著丛书</w:t>
      </w:r>
    </w:p>
    <w:p w:rsidR="00D55C98" w:rsidRDefault="00E14246">
      <w:pPr>
        <w:autoSpaceDE w:val="0"/>
        <w:autoSpaceDN w:val="0"/>
        <w:spacing w:before="80" w:line="420" w:lineRule="atLeast"/>
        <w:ind w:left="2300"/>
        <w:rPr>
          <w:sz w:val="28"/>
        </w:rPr>
      </w:pPr>
      <w:r>
        <w:rPr>
          <w:rFonts w:ascii="宋体" w:eastAsia="宋体" w:hAnsi="宋体" w:cs="宋体"/>
          <w:color w:val="000000"/>
          <w:sz w:val="28"/>
        </w:rPr>
        <w:t>出版说明</w:t>
      </w:r>
    </w:p>
    <w:p w:rsidR="00D55C98" w:rsidRDefault="00E14246">
      <w:pPr>
        <w:autoSpaceDE w:val="0"/>
        <w:autoSpaceDN w:val="0"/>
        <w:spacing w:before="440" w:line="352" w:lineRule="atLeast"/>
        <w:ind w:left="20" w:right="280" w:firstLine="460"/>
        <w:rPr>
          <w:sz w:val="20"/>
        </w:rPr>
      </w:pPr>
      <w:r>
        <w:rPr>
          <w:rFonts w:ascii="宋体" w:eastAsia="宋体" w:hAnsi="宋体" w:cs="宋体"/>
          <w:b/>
          <w:color w:val="000000"/>
          <w:sz w:val="20"/>
        </w:rPr>
        <w:t>我馆历来重视移译世界各国学术名著。从</w:t>
      </w:r>
      <w:r>
        <w:rPr>
          <w:rFonts w:ascii="宋体" w:eastAsia="宋体" w:hAnsi="宋体" w:cs="宋体"/>
          <w:b/>
          <w:color w:val="000000"/>
          <w:sz w:val="20"/>
        </w:rPr>
        <w:t>20</w:t>
      </w:r>
      <w:r>
        <w:rPr>
          <w:rFonts w:ascii="宋体" w:eastAsia="宋体" w:hAnsi="宋体" w:cs="宋体"/>
          <w:b/>
          <w:color w:val="000000"/>
          <w:sz w:val="20"/>
        </w:rPr>
        <w:t>世纪</w:t>
      </w:r>
      <w:r>
        <w:rPr>
          <w:rFonts w:ascii="宋体" w:eastAsia="宋体" w:hAnsi="宋体" w:cs="宋体"/>
          <w:b/>
          <w:color w:val="000000"/>
          <w:sz w:val="20"/>
        </w:rPr>
        <w:t>50</w:t>
      </w:r>
      <w:r>
        <w:rPr>
          <w:rFonts w:ascii="宋体" w:eastAsia="宋体" w:hAnsi="宋体" w:cs="宋体"/>
          <w:b/>
          <w:color w:val="000000"/>
          <w:sz w:val="20"/>
        </w:rPr>
        <w:t>年代起，更致力于翻译出版马克思主义诞生以前的古典学术著作，同时适当介绍当代具有定评的各派代表作品。我们确信只有用人类创</w:t>
      </w:r>
      <w:r>
        <w:rPr>
          <w:rFonts w:ascii="宋体" w:eastAsia="宋体" w:hAnsi="宋体" w:cs="宋体"/>
          <w:b/>
          <w:color w:val="000000"/>
          <w:sz w:val="20"/>
        </w:rPr>
        <w:t>造的全部知识财富来丰富自己的头脑，才能够建成现代化的社会主义社会。这些书籍所蕴藏的思想财富和学术价值，为学人所熟知，毋需赘述。这些译本过去以单行本印行，难见系统，汇编为丛书，才能相得益彰，蔚为大观，既便于研读查考，又利于文化积累。为此，我们从</w:t>
      </w:r>
      <w:r>
        <w:rPr>
          <w:rFonts w:ascii="宋体" w:eastAsia="宋体" w:hAnsi="宋体" w:cs="宋体"/>
          <w:b/>
          <w:color w:val="000000"/>
          <w:sz w:val="20"/>
        </w:rPr>
        <w:t>1981</w:t>
      </w:r>
      <w:r>
        <w:rPr>
          <w:rFonts w:ascii="宋体" w:eastAsia="宋体" w:hAnsi="宋体" w:cs="宋体"/>
          <w:b/>
          <w:color w:val="000000"/>
          <w:sz w:val="20"/>
        </w:rPr>
        <w:t>年着手分辑刊行，至</w:t>
      </w:r>
      <w:r>
        <w:rPr>
          <w:rFonts w:ascii="宋体" w:eastAsia="宋体" w:hAnsi="宋体" w:cs="宋体"/>
          <w:b/>
          <w:color w:val="000000"/>
          <w:sz w:val="20"/>
        </w:rPr>
        <w:t>2000</w:t>
      </w:r>
      <w:r>
        <w:rPr>
          <w:rFonts w:ascii="宋体" w:eastAsia="宋体" w:hAnsi="宋体" w:cs="宋体"/>
          <w:b/>
          <w:color w:val="000000"/>
          <w:sz w:val="20"/>
        </w:rPr>
        <w:t>年已先后分九辑印行名著</w:t>
      </w:r>
      <w:r>
        <w:rPr>
          <w:rFonts w:ascii="宋体" w:eastAsia="宋体" w:hAnsi="宋体" w:cs="宋体"/>
          <w:b/>
          <w:color w:val="000000"/>
          <w:sz w:val="20"/>
        </w:rPr>
        <w:t>360</w:t>
      </w:r>
      <w:r>
        <w:rPr>
          <w:rFonts w:ascii="宋体" w:eastAsia="宋体" w:hAnsi="宋体" w:cs="宋体"/>
          <w:b/>
          <w:color w:val="000000"/>
          <w:sz w:val="20"/>
        </w:rPr>
        <w:t>余种。现继续编印第十辑。到</w:t>
      </w:r>
      <w:r>
        <w:rPr>
          <w:rFonts w:ascii="宋体" w:eastAsia="宋体" w:hAnsi="宋体" w:cs="宋体"/>
          <w:b/>
          <w:color w:val="000000"/>
          <w:sz w:val="20"/>
        </w:rPr>
        <w:t>2004</w:t>
      </w:r>
      <w:r>
        <w:rPr>
          <w:rFonts w:ascii="宋体" w:eastAsia="宋体" w:hAnsi="宋体" w:cs="宋体"/>
          <w:b/>
          <w:color w:val="000000"/>
          <w:sz w:val="20"/>
        </w:rPr>
        <w:t>年底出版至</w:t>
      </w:r>
      <w:r>
        <w:rPr>
          <w:rFonts w:ascii="宋体" w:eastAsia="宋体" w:hAnsi="宋体" w:cs="宋体"/>
          <w:b/>
          <w:color w:val="000000"/>
          <w:sz w:val="20"/>
        </w:rPr>
        <w:t>400</w:t>
      </w:r>
      <w:r>
        <w:rPr>
          <w:rFonts w:ascii="宋体" w:eastAsia="宋体" w:hAnsi="宋体" w:cs="宋体"/>
          <w:b/>
          <w:color w:val="000000"/>
          <w:sz w:val="20"/>
        </w:rPr>
        <w:t>种。今后在积累单本著作的基础上仍将陆续以名著版印行。希望海内外读书界、著译界给我们批评、建议，帮助我们把这套丛书出得更好。</w:t>
      </w:r>
    </w:p>
    <w:p w:rsidR="00D55C98" w:rsidRDefault="00E14246">
      <w:pPr>
        <w:autoSpaceDE w:val="0"/>
        <w:autoSpaceDN w:val="0"/>
        <w:spacing w:before="480" w:line="240" w:lineRule="atLeast"/>
        <w:ind w:left="3860"/>
        <w:rPr>
          <w:sz w:val="20"/>
        </w:rPr>
      </w:pPr>
      <w:r>
        <w:rPr>
          <w:rFonts w:ascii="宋体" w:eastAsia="宋体" w:hAnsi="宋体" w:cs="宋体"/>
          <w:b/>
          <w:color w:val="000000"/>
          <w:sz w:val="20"/>
        </w:rPr>
        <w:t>商务印书馆编辑部</w:t>
      </w:r>
    </w:p>
    <w:p w:rsidR="00D55C98" w:rsidRDefault="00E14246">
      <w:pPr>
        <w:autoSpaceDE w:val="0"/>
        <w:autoSpaceDN w:val="0"/>
        <w:spacing w:before="140" w:line="260" w:lineRule="atLeast"/>
        <w:ind w:left="4300"/>
        <w:rPr>
          <w:sz w:val="20"/>
        </w:rPr>
        <w:sectPr w:rsidR="00D55C98">
          <w:pgSz w:w="7920" w:h="11440"/>
          <w:pgMar w:top="800" w:right="800" w:bottom="800" w:left="800" w:header="720" w:footer="720" w:gutter="0"/>
          <w:cols w:space="720"/>
        </w:sectPr>
      </w:pPr>
      <w:r>
        <w:rPr>
          <w:rFonts w:ascii="宋体" w:eastAsia="宋体" w:hAnsi="宋体" w:cs="宋体"/>
          <w:b/>
          <w:color w:val="000000"/>
          <w:sz w:val="20"/>
        </w:rPr>
        <w:t>2003</w:t>
      </w:r>
      <w:r>
        <w:rPr>
          <w:rFonts w:ascii="宋体" w:eastAsia="宋体" w:hAnsi="宋体" w:cs="宋体"/>
          <w:b/>
          <w:color w:val="000000"/>
          <w:sz w:val="20"/>
        </w:rPr>
        <w:t>年</w:t>
      </w:r>
      <w:r>
        <w:rPr>
          <w:rFonts w:ascii="宋体" w:eastAsia="宋体" w:hAnsi="宋体" w:cs="宋体"/>
          <w:b/>
          <w:color w:val="000000"/>
          <w:sz w:val="20"/>
        </w:rPr>
        <w:t>10</w:t>
      </w:r>
      <w:r>
        <w:rPr>
          <w:rFonts w:ascii="宋体" w:eastAsia="宋体" w:hAnsi="宋体" w:cs="宋体"/>
          <w:b/>
          <w:color w:val="000000"/>
          <w:sz w:val="20"/>
        </w:rPr>
        <w:t>月</w:t>
      </w:r>
    </w:p>
    <w:p w:rsidR="00D55C98" w:rsidRDefault="00E14246">
      <w:pPr>
        <w:autoSpaceDE w:val="0"/>
        <w:autoSpaceDN w:val="0"/>
        <w:spacing w:before="1760" w:line="360" w:lineRule="atLeast"/>
        <w:ind w:left="2400"/>
        <w:rPr>
          <w:sz w:val="22"/>
        </w:rPr>
      </w:pPr>
      <w:r>
        <w:rPr>
          <w:rFonts w:ascii="宋体" w:eastAsia="宋体" w:hAnsi="宋体" w:cs="宋体"/>
          <w:b/>
          <w:color w:val="000000"/>
          <w:sz w:val="22"/>
        </w:rPr>
        <w:lastRenderedPageBreak/>
        <w:t>目</w:t>
      </w:r>
      <w:r>
        <w:rPr>
          <w:rFonts w:ascii="宋体" w:eastAsia="宋体" w:hAnsi="宋体" w:cs="宋体"/>
          <w:b/>
          <w:color w:val="000000"/>
          <w:sz w:val="22"/>
        </w:rPr>
        <w:t xml:space="preserve">  </w:t>
      </w:r>
      <w:r>
        <w:rPr>
          <w:rFonts w:ascii="宋体" w:eastAsia="宋体" w:hAnsi="宋体" w:cs="宋体"/>
          <w:b/>
          <w:color w:val="000000"/>
          <w:sz w:val="22"/>
        </w:rPr>
        <w:t>录</w:t>
      </w:r>
    </w:p>
    <w:p w:rsidR="00D55C98" w:rsidRDefault="00E14246">
      <w:pPr>
        <w:autoSpaceDE w:val="0"/>
        <w:autoSpaceDN w:val="0"/>
        <w:spacing w:before="640" w:line="220" w:lineRule="atLeast"/>
        <w:ind w:left="20"/>
        <w:rPr>
          <w:sz w:val="12"/>
        </w:rPr>
      </w:pPr>
      <w:r>
        <w:rPr>
          <w:rFonts w:ascii="宋体" w:eastAsia="宋体" w:hAnsi="宋体" w:cs="宋体"/>
          <w:color w:val="000000"/>
          <w:sz w:val="12"/>
        </w:rPr>
        <w:t>导</w:t>
      </w:r>
      <w:r>
        <w:rPr>
          <w:rFonts w:ascii="宋体" w:eastAsia="宋体" w:hAnsi="宋体" w:cs="宋体"/>
          <w:color w:val="000000"/>
          <w:sz w:val="12"/>
        </w:rPr>
        <w:t xml:space="preserve"> </w:t>
      </w:r>
      <w:r>
        <w:rPr>
          <w:rFonts w:ascii="宋体" w:eastAsia="宋体" w:hAnsi="宋体" w:cs="宋体"/>
          <w:color w:val="000000"/>
          <w:sz w:val="12"/>
        </w:rPr>
        <w:t>言</w:t>
      </w:r>
      <w:r>
        <w:rPr>
          <w:rFonts w:ascii="宋体" w:eastAsia="宋体" w:hAnsi="宋体" w:cs="宋体"/>
          <w:color w:val="000000"/>
          <w:sz w:val="12"/>
        </w:rPr>
        <w:t>………………………………………………………………………………………………………1</w:t>
      </w:r>
    </w:p>
    <w:p w:rsidR="00D55C98" w:rsidRDefault="00E14246">
      <w:pPr>
        <w:autoSpaceDE w:val="0"/>
        <w:autoSpaceDN w:val="0"/>
        <w:spacing w:before="160" w:line="220" w:lineRule="atLeast"/>
        <w:ind w:left="20"/>
        <w:rPr>
          <w:sz w:val="12"/>
        </w:rPr>
      </w:pPr>
      <w:r>
        <w:rPr>
          <w:rFonts w:ascii="宋体" w:eastAsia="宋体" w:hAnsi="宋体" w:cs="宋体"/>
          <w:b/>
          <w:color w:val="000000"/>
          <w:sz w:val="12"/>
        </w:rPr>
        <w:t>前</w:t>
      </w:r>
      <w:r>
        <w:rPr>
          <w:rFonts w:ascii="宋体" w:eastAsia="宋体" w:hAnsi="宋体" w:cs="宋体"/>
          <w:b/>
          <w:color w:val="000000"/>
          <w:sz w:val="12"/>
        </w:rPr>
        <w:t xml:space="preserve"> </w:t>
      </w:r>
      <w:r>
        <w:rPr>
          <w:rFonts w:ascii="宋体" w:eastAsia="宋体" w:hAnsi="宋体" w:cs="宋体"/>
          <w:b/>
          <w:color w:val="000000"/>
          <w:sz w:val="12"/>
        </w:rPr>
        <w:t>言</w:t>
      </w:r>
      <w:r>
        <w:rPr>
          <w:rFonts w:ascii="宋体" w:eastAsia="宋体" w:hAnsi="宋体" w:cs="宋体"/>
          <w:b/>
          <w:color w:val="000000"/>
          <w:sz w:val="12"/>
        </w:rPr>
        <w:t>……………………………………………………………………………………………………46</w:t>
      </w:r>
    </w:p>
    <w:p w:rsidR="00D55C98" w:rsidRDefault="00E14246">
      <w:pPr>
        <w:autoSpaceDE w:val="0"/>
        <w:autoSpaceDN w:val="0"/>
        <w:spacing w:before="100" w:line="260" w:lineRule="atLeast"/>
        <w:ind w:left="20"/>
        <w:rPr>
          <w:sz w:val="12"/>
        </w:rPr>
      </w:pPr>
      <w:r>
        <w:rPr>
          <w:rFonts w:ascii="宋体" w:eastAsia="宋体" w:hAnsi="宋体" w:cs="宋体"/>
          <w:b/>
          <w:color w:val="000000"/>
          <w:sz w:val="12"/>
        </w:rPr>
        <w:t>第一章</w:t>
      </w:r>
      <w:r>
        <w:rPr>
          <w:rFonts w:ascii="宋体" w:eastAsia="宋体" w:hAnsi="宋体" w:cs="宋体"/>
          <w:b/>
          <w:color w:val="000000"/>
          <w:sz w:val="12"/>
        </w:rPr>
        <w:t xml:space="preserve"> </w:t>
      </w:r>
      <w:r>
        <w:rPr>
          <w:rFonts w:ascii="宋体" w:eastAsia="宋体" w:hAnsi="宋体" w:cs="宋体"/>
          <w:b/>
          <w:color w:val="000000"/>
          <w:sz w:val="12"/>
        </w:rPr>
        <w:t>功利原理</w:t>
      </w:r>
      <w:r>
        <w:rPr>
          <w:rFonts w:ascii="宋体" w:eastAsia="宋体" w:hAnsi="宋体" w:cs="宋体"/>
          <w:b/>
          <w:color w:val="000000"/>
          <w:sz w:val="12"/>
        </w:rPr>
        <w:t>…………………………………………………………………………………………………57</w:t>
      </w:r>
    </w:p>
    <w:p w:rsidR="00D55C98" w:rsidRDefault="00E14246">
      <w:pPr>
        <w:autoSpaceDE w:val="0"/>
        <w:autoSpaceDN w:val="0"/>
        <w:spacing w:before="140" w:line="220" w:lineRule="atLeast"/>
        <w:ind w:left="460"/>
        <w:rPr>
          <w:sz w:val="12"/>
        </w:rPr>
      </w:pPr>
      <w:r>
        <w:rPr>
          <w:rFonts w:ascii="宋体" w:eastAsia="宋体" w:hAnsi="宋体" w:cs="宋体"/>
          <w:b/>
          <w:color w:val="000000"/>
          <w:sz w:val="12"/>
        </w:rPr>
        <w:t>1.</w:t>
      </w:r>
      <w:r>
        <w:rPr>
          <w:rFonts w:ascii="宋体" w:eastAsia="宋体" w:hAnsi="宋体" w:cs="宋体"/>
          <w:b/>
          <w:color w:val="000000"/>
          <w:sz w:val="12"/>
        </w:rPr>
        <w:t>人类由快乐和痛苦主宰</w:t>
      </w:r>
      <w:r>
        <w:rPr>
          <w:rFonts w:ascii="宋体" w:eastAsia="宋体" w:hAnsi="宋体" w:cs="宋体"/>
          <w:b/>
          <w:color w:val="000000"/>
          <w:sz w:val="12"/>
        </w:rPr>
        <w:t>……………………………………………………………………………………………57</w:t>
      </w:r>
    </w:p>
    <w:p w:rsidR="00D55C98" w:rsidRDefault="00E14246">
      <w:pPr>
        <w:autoSpaceDE w:val="0"/>
        <w:autoSpaceDN w:val="0"/>
        <w:spacing w:before="100" w:line="220" w:lineRule="atLeast"/>
        <w:ind w:left="460"/>
        <w:rPr>
          <w:sz w:val="12"/>
        </w:rPr>
      </w:pPr>
      <w:r>
        <w:rPr>
          <w:rFonts w:ascii="宋体" w:eastAsia="宋体" w:hAnsi="宋体" w:cs="宋体"/>
          <w:b/>
          <w:color w:val="000000"/>
          <w:sz w:val="12"/>
        </w:rPr>
        <w:t>2.</w:t>
      </w:r>
      <w:r>
        <w:rPr>
          <w:rFonts w:ascii="宋体" w:eastAsia="宋体" w:hAnsi="宋体" w:cs="宋体"/>
          <w:b/>
          <w:color w:val="000000"/>
          <w:sz w:val="12"/>
        </w:rPr>
        <w:t>什么是功利原理</w:t>
      </w:r>
      <w:r>
        <w:rPr>
          <w:rFonts w:ascii="宋体" w:eastAsia="宋体" w:hAnsi="宋体" w:cs="宋体"/>
          <w:b/>
          <w:color w:val="000000"/>
          <w:sz w:val="12"/>
        </w:rPr>
        <w:t xml:space="preserve"> </w:t>
      </w:r>
      <w:r>
        <w:rPr>
          <w:rFonts w:ascii="宋体" w:eastAsia="宋体" w:hAnsi="宋体" w:cs="宋体"/>
          <w:b/>
          <w:color w:val="000000"/>
          <w:sz w:val="12"/>
        </w:rPr>
        <w:t>⋯⋯⋯⋯⋯⋯⋯⋯⋯⋯⋯⋯⋯⋯⋯⋯⋯⋯⋯⋯⋯⋯⋯⋯⋯⋯⋯⋯⋯⋯⋯⋯⋯⋯⋯</w:t>
      </w:r>
      <w:r>
        <w:rPr>
          <w:rFonts w:ascii="宋体" w:eastAsia="宋体" w:hAnsi="宋体" w:cs="宋体"/>
          <w:b/>
          <w:color w:val="000000"/>
          <w:sz w:val="12"/>
        </w:rPr>
        <w:t>57</w:t>
      </w:r>
    </w:p>
    <w:p w:rsidR="00D55C98" w:rsidRDefault="00E14246">
      <w:pPr>
        <w:autoSpaceDE w:val="0"/>
        <w:autoSpaceDN w:val="0"/>
        <w:spacing w:before="80" w:line="220" w:lineRule="atLeast"/>
        <w:ind w:left="700"/>
        <w:rPr>
          <w:sz w:val="12"/>
        </w:rPr>
      </w:pPr>
      <w:r>
        <w:rPr>
          <w:rFonts w:ascii="宋体" w:eastAsia="宋体" w:hAnsi="宋体" w:cs="宋体"/>
          <w:b/>
          <w:color w:val="000000"/>
          <w:sz w:val="12"/>
        </w:rPr>
        <w:t>什么是原理</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58</w:t>
      </w:r>
      <w:r>
        <w:rPr>
          <w:rFonts w:ascii="宋体" w:eastAsia="宋体" w:hAnsi="宋体" w:cs="宋体"/>
          <w:b/>
          <w:color w:val="000000"/>
          <w:sz w:val="12"/>
        </w:rPr>
        <w:t>页注</w:t>
      </w:r>
      <w:r>
        <w:rPr>
          <w:rFonts w:ascii="宋体" w:eastAsia="宋体" w:hAnsi="宋体" w:cs="宋体"/>
          <w:b/>
          <w:color w:val="000000"/>
          <w:sz w:val="12"/>
        </w:rPr>
        <w:t>)</w:t>
      </w:r>
    </w:p>
    <w:p w:rsidR="00D55C98" w:rsidRDefault="00E14246">
      <w:pPr>
        <w:autoSpaceDE w:val="0"/>
        <w:autoSpaceDN w:val="0"/>
        <w:spacing w:before="100" w:line="220" w:lineRule="atLeast"/>
        <w:ind w:left="460"/>
        <w:rPr>
          <w:sz w:val="12"/>
        </w:rPr>
      </w:pPr>
      <w:r>
        <w:rPr>
          <w:rFonts w:ascii="宋体" w:eastAsia="宋体" w:hAnsi="宋体" w:cs="宋体"/>
          <w:b/>
          <w:color w:val="000000"/>
          <w:sz w:val="12"/>
        </w:rPr>
        <w:t>3.</w:t>
      </w:r>
      <w:r>
        <w:rPr>
          <w:rFonts w:ascii="宋体" w:eastAsia="宋体" w:hAnsi="宋体" w:cs="宋体"/>
          <w:b/>
          <w:color w:val="000000"/>
          <w:sz w:val="12"/>
        </w:rPr>
        <w:t>什么是功利</w:t>
      </w:r>
      <w:r>
        <w:rPr>
          <w:rFonts w:ascii="宋体" w:eastAsia="宋体" w:hAnsi="宋体" w:cs="宋体"/>
          <w:b/>
          <w:color w:val="000000"/>
          <w:sz w:val="12"/>
        </w:rPr>
        <w:t xml:space="preserve"> ⋯⋯⋯⋯⋯⋯⋯⋯⋯⋯⋯⋯⋯⋯⋯⋯⋯⋯⋯⋯⋯⋯⋯⋯⋯⋯⋯⋯⋯⋯⋯⋯⋯⋯⋯⋯⋯⋯⋯⋯⋯⋯⋯⋯ 58</w:t>
      </w:r>
    </w:p>
    <w:p w:rsidR="00D55C98" w:rsidRDefault="00E14246">
      <w:pPr>
        <w:autoSpaceDE w:val="0"/>
        <w:autoSpaceDN w:val="0"/>
        <w:spacing w:before="100" w:line="220" w:lineRule="atLeast"/>
        <w:ind w:left="460"/>
        <w:rPr>
          <w:sz w:val="12"/>
        </w:rPr>
      </w:pPr>
      <w:r>
        <w:rPr>
          <w:rFonts w:ascii="宋体" w:eastAsia="宋体" w:hAnsi="宋体" w:cs="宋体"/>
          <w:b/>
          <w:color w:val="000000"/>
          <w:sz w:val="12"/>
        </w:rPr>
        <w:t>4—5.</w:t>
      </w:r>
      <w:r>
        <w:rPr>
          <w:rFonts w:ascii="宋体" w:eastAsia="宋体" w:hAnsi="宋体" w:cs="宋体"/>
          <w:b/>
          <w:color w:val="000000"/>
          <w:sz w:val="12"/>
        </w:rPr>
        <w:t>什么是共同体的利益</w:t>
      </w:r>
      <w:r>
        <w:rPr>
          <w:rFonts w:ascii="宋体" w:eastAsia="宋体" w:hAnsi="宋体" w:cs="宋体"/>
          <w:b/>
          <w:color w:val="000000"/>
          <w:sz w:val="12"/>
        </w:rPr>
        <w:t>………………………………………………………………………………………58</w:t>
      </w:r>
    </w:p>
    <w:p w:rsidR="00D55C98" w:rsidRDefault="00E14246">
      <w:pPr>
        <w:autoSpaceDE w:val="0"/>
        <w:autoSpaceDN w:val="0"/>
        <w:spacing w:before="80" w:line="220" w:lineRule="atLeast"/>
        <w:ind w:left="460"/>
        <w:rPr>
          <w:sz w:val="12"/>
        </w:rPr>
      </w:pPr>
      <w:r>
        <w:rPr>
          <w:rFonts w:ascii="宋体" w:eastAsia="宋体" w:hAnsi="宋体" w:cs="宋体"/>
          <w:b/>
          <w:color w:val="000000"/>
          <w:sz w:val="12"/>
        </w:rPr>
        <w:t>6.</w:t>
      </w:r>
      <w:r>
        <w:rPr>
          <w:rFonts w:ascii="宋体" w:eastAsia="宋体" w:hAnsi="宋体" w:cs="宋体"/>
          <w:b/>
          <w:color w:val="000000"/>
          <w:sz w:val="12"/>
        </w:rPr>
        <w:t>什么是符合功利原理的行动</w:t>
      </w:r>
      <w:r>
        <w:rPr>
          <w:rFonts w:ascii="宋体" w:eastAsia="宋体" w:hAnsi="宋体" w:cs="宋体"/>
          <w:b/>
          <w:color w:val="000000"/>
          <w:sz w:val="12"/>
        </w:rPr>
        <w:t>⋯⋯⋯⋯⋯⋯⋯⋯⋯⋯⋯⋯⋯⋯⋯⋯⋯⋯⋯⋯⋯⋯⋯⋯⋯⋯⋯⋯⋯⋯</w:t>
      </w:r>
      <w:r>
        <w:rPr>
          <w:rFonts w:ascii="宋体" w:eastAsia="宋体" w:hAnsi="宋体" w:cs="宋体"/>
          <w:b/>
          <w:color w:val="000000"/>
          <w:sz w:val="12"/>
        </w:rPr>
        <w:t>59</w:t>
      </w:r>
    </w:p>
    <w:p w:rsidR="00D55C98" w:rsidRDefault="00E14246">
      <w:pPr>
        <w:autoSpaceDE w:val="0"/>
        <w:autoSpaceDN w:val="0"/>
        <w:spacing w:before="100" w:line="220" w:lineRule="atLeast"/>
        <w:ind w:left="460"/>
        <w:rPr>
          <w:sz w:val="12"/>
        </w:rPr>
      </w:pPr>
      <w:r>
        <w:rPr>
          <w:rFonts w:ascii="宋体" w:eastAsia="宋体" w:hAnsi="宋体" w:cs="宋体"/>
          <w:b/>
          <w:color w:val="000000"/>
          <w:sz w:val="12"/>
        </w:rPr>
        <w:t>7.</w:t>
      </w:r>
      <w:r>
        <w:rPr>
          <w:rFonts w:ascii="宋体" w:eastAsia="宋体" w:hAnsi="宋体" w:cs="宋体"/>
          <w:b/>
          <w:color w:val="000000"/>
          <w:sz w:val="12"/>
        </w:rPr>
        <w:t>什么是符合功利原理的政府措施</w:t>
      </w:r>
      <w:r>
        <w:rPr>
          <w:rFonts w:ascii="宋体" w:eastAsia="宋体" w:hAnsi="宋体" w:cs="宋体"/>
          <w:b/>
          <w:color w:val="000000"/>
          <w:sz w:val="12"/>
        </w:rPr>
        <w:t>……………………………………………………………………59</w:t>
      </w:r>
    </w:p>
    <w:p w:rsidR="00D55C98" w:rsidRDefault="00E14246">
      <w:pPr>
        <w:autoSpaceDE w:val="0"/>
        <w:autoSpaceDN w:val="0"/>
        <w:spacing w:before="100" w:line="220" w:lineRule="atLeast"/>
        <w:ind w:left="460"/>
        <w:rPr>
          <w:sz w:val="12"/>
        </w:rPr>
      </w:pPr>
      <w:r>
        <w:rPr>
          <w:rFonts w:ascii="宋体" w:eastAsia="宋体" w:hAnsi="宋体" w:cs="宋体"/>
          <w:b/>
          <w:color w:val="000000"/>
          <w:sz w:val="12"/>
        </w:rPr>
        <w:t>8.</w:t>
      </w:r>
      <w:r>
        <w:rPr>
          <w:rFonts w:ascii="宋体" w:eastAsia="宋体" w:hAnsi="宋体" w:cs="宋体"/>
          <w:b/>
          <w:color w:val="000000"/>
          <w:sz w:val="12"/>
        </w:rPr>
        <w:t>什么是功利法</w:t>
      </w:r>
      <w:r>
        <w:rPr>
          <w:rFonts w:ascii="宋体" w:eastAsia="宋体" w:hAnsi="宋体" w:cs="宋体"/>
          <w:b/>
          <w:color w:val="000000"/>
          <w:sz w:val="12"/>
        </w:rPr>
        <w:t>规或功利命令</w:t>
      </w:r>
      <w:r>
        <w:rPr>
          <w:rFonts w:ascii="宋体" w:eastAsia="宋体" w:hAnsi="宋体" w:cs="宋体"/>
          <w:b/>
          <w:color w:val="000000"/>
          <w:sz w:val="12"/>
        </w:rPr>
        <w:t>…………………………………………………………………………………59</w:t>
      </w:r>
    </w:p>
    <w:p w:rsidR="00D55C98" w:rsidRDefault="00E14246">
      <w:pPr>
        <w:autoSpaceDE w:val="0"/>
        <w:autoSpaceDN w:val="0"/>
        <w:spacing w:before="80" w:line="220" w:lineRule="atLeast"/>
        <w:ind w:left="460"/>
        <w:rPr>
          <w:sz w:val="12"/>
        </w:rPr>
      </w:pPr>
      <w:r>
        <w:rPr>
          <w:rFonts w:ascii="宋体" w:eastAsia="宋体" w:hAnsi="宋体" w:cs="宋体"/>
          <w:b/>
          <w:color w:val="000000"/>
          <w:sz w:val="12"/>
        </w:rPr>
        <w:t>9.</w:t>
      </w:r>
      <w:r>
        <w:rPr>
          <w:rFonts w:ascii="宋体" w:eastAsia="宋体" w:hAnsi="宋体" w:cs="宋体"/>
          <w:b/>
          <w:color w:val="000000"/>
          <w:sz w:val="12"/>
        </w:rPr>
        <w:t>什么人是功利原理的信徒</w:t>
      </w:r>
      <w:r>
        <w:rPr>
          <w:rFonts w:ascii="宋体" w:eastAsia="宋体" w:hAnsi="宋体" w:cs="宋体"/>
          <w:b/>
          <w:color w:val="000000"/>
          <w:sz w:val="12"/>
        </w:rPr>
        <w:t xml:space="preserve"> ⋯⋯⋯⋯⋯⋯⋯⋯⋯⋯⋯⋯⋯⋯⋯⋯⋯⋯⋯⋯⋯⋯⋯⋯⋯⋯⋯⋯⋯⋯⋯ 59</w:t>
      </w:r>
    </w:p>
    <w:p w:rsidR="00D55C98" w:rsidRDefault="00E14246">
      <w:pPr>
        <w:autoSpaceDE w:val="0"/>
        <w:autoSpaceDN w:val="0"/>
        <w:spacing w:before="100" w:line="220" w:lineRule="atLeast"/>
        <w:ind w:left="460"/>
        <w:rPr>
          <w:sz w:val="12"/>
        </w:rPr>
      </w:pPr>
      <w:r>
        <w:rPr>
          <w:rFonts w:ascii="宋体" w:eastAsia="宋体" w:hAnsi="宋体" w:cs="宋体"/>
          <w:b/>
          <w:color w:val="000000"/>
          <w:sz w:val="12"/>
        </w:rPr>
        <w:t>10.</w:t>
      </w:r>
      <w:r>
        <w:rPr>
          <w:rFonts w:ascii="宋体" w:eastAsia="宋体" w:hAnsi="宋体" w:cs="宋体"/>
          <w:b/>
          <w:color w:val="000000"/>
          <w:sz w:val="12"/>
        </w:rPr>
        <w:t>如何理解应当和不应当、对和错等等</w:t>
      </w:r>
      <w:r>
        <w:rPr>
          <w:rFonts w:ascii="宋体" w:eastAsia="宋体" w:hAnsi="宋体" w:cs="宋体"/>
          <w:b/>
          <w:color w:val="000000"/>
          <w:sz w:val="12"/>
        </w:rPr>
        <w:t>⋯⋯⋯⋯⋯⋯⋯⋯⋯⋯⋯⋯⋯⋯⋯⋯⋯⋯⋯⋯⋯⋯⋯</w:t>
      </w:r>
      <w:r>
        <w:rPr>
          <w:rFonts w:ascii="宋体" w:eastAsia="宋体" w:hAnsi="宋体" w:cs="宋体"/>
          <w:b/>
          <w:color w:val="000000"/>
          <w:sz w:val="12"/>
        </w:rPr>
        <w:t>59</w:t>
      </w:r>
    </w:p>
    <w:p w:rsidR="00D55C98" w:rsidRDefault="00E14246">
      <w:pPr>
        <w:autoSpaceDE w:val="0"/>
        <w:autoSpaceDN w:val="0"/>
        <w:spacing w:before="100" w:line="220" w:lineRule="atLeast"/>
        <w:ind w:left="460"/>
        <w:rPr>
          <w:sz w:val="12"/>
        </w:rPr>
      </w:pPr>
      <w:r>
        <w:rPr>
          <w:rFonts w:ascii="宋体" w:eastAsia="宋体" w:hAnsi="宋体" w:cs="宋体"/>
          <w:b/>
          <w:color w:val="000000"/>
          <w:sz w:val="12"/>
        </w:rPr>
        <w:t>11.</w:t>
      </w:r>
      <w:r>
        <w:rPr>
          <w:rFonts w:ascii="宋体" w:eastAsia="宋体" w:hAnsi="宋体" w:cs="宋体"/>
          <w:b/>
          <w:color w:val="000000"/>
          <w:sz w:val="12"/>
        </w:rPr>
        <w:t>无必要亦无可能证明该原理正确</w:t>
      </w:r>
      <w:r>
        <w:rPr>
          <w:rFonts w:ascii="宋体" w:eastAsia="宋体" w:hAnsi="宋体" w:cs="宋体"/>
          <w:b/>
          <w:color w:val="000000"/>
          <w:sz w:val="12"/>
        </w:rPr>
        <w:t>……………………………………………………………………59</w:t>
      </w:r>
    </w:p>
    <w:p w:rsidR="00D55C98" w:rsidRDefault="00E14246">
      <w:pPr>
        <w:autoSpaceDE w:val="0"/>
        <w:autoSpaceDN w:val="0"/>
        <w:spacing w:before="80" w:line="220" w:lineRule="atLeast"/>
        <w:ind w:left="460"/>
        <w:rPr>
          <w:sz w:val="12"/>
        </w:rPr>
      </w:pPr>
      <w:r>
        <w:rPr>
          <w:rFonts w:ascii="宋体" w:eastAsia="宋体" w:hAnsi="宋体" w:cs="宋体"/>
          <w:b/>
          <w:color w:val="000000"/>
          <w:sz w:val="12"/>
        </w:rPr>
        <w:t>12.</w:t>
      </w:r>
      <w:r>
        <w:rPr>
          <w:rFonts w:ascii="宋体" w:eastAsia="宋体" w:hAnsi="宋体" w:cs="宋体"/>
          <w:b/>
          <w:color w:val="000000"/>
          <w:sz w:val="12"/>
        </w:rPr>
        <w:t>但难得有人始终如一地遵从该原理</w:t>
      </w:r>
      <w:r>
        <w:rPr>
          <w:rFonts w:ascii="宋体" w:eastAsia="宋体" w:hAnsi="宋体" w:cs="宋体"/>
          <w:b/>
          <w:color w:val="000000"/>
          <w:sz w:val="12"/>
        </w:rPr>
        <w:t>………………………………………………………………60</w:t>
      </w:r>
    </w:p>
    <w:p w:rsidR="00D55C98" w:rsidRDefault="00E14246">
      <w:pPr>
        <w:autoSpaceDE w:val="0"/>
        <w:autoSpaceDN w:val="0"/>
        <w:spacing w:before="100" w:line="220" w:lineRule="atLeast"/>
        <w:ind w:left="460"/>
        <w:rPr>
          <w:sz w:val="12"/>
        </w:rPr>
      </w:pPr>
      <w:r>
        <w:rPr>
          <w:rFonts w:ascii="宋体" w:eastAsia="宋体" w:hAnsi="宋体" w:cs="宋体"/>
          <w:b/>
          <w:color w:val="000000"/>
          <w:sz w:val="12"/>
        </w:rPr>
        <w:t>13.</w:t>
      </w:r>
      <w:r>
        <w:rPr>
          <w:rFonts w:ascii="宋体" w:eastAsia="宋体" w:hAnsi="宋体" w:cs="宋体"/>
          <w:b/>
          <w:color w:val="000000"/>
          <w:sz w:val="12"/>
        </w:rPr>
        <w:t>绝对无法首尾一贯地反驳该原理</w:t>
      </w:r>
      <w:r>
        <w:rPr>
          <w:rFonts w:ascii="宋体" w:eastAsia="宋体" w:hAnsi="宋体" w:cs="宋体"/>
          <w:b/>
          <w:color w:val="000000"/>
          <w:sz w:val="12"/>
        </w:rPr>
        <w:t>……………………………………………………………………60</w:t>
      </w:r>
    </w:p>
    <w:p w:rsidR="00D55C98" w:rsidRDefault="00E14246">
      <w:pPr>
        <w:autoSpaceDE w:val="0"/>
        <w:autoSpaceDN w:val="0"/>
        <w:spacing w:before="100" w:line="220" w:lineRule="atLeast"/>
        <w:ind w:left="460"/>
        <w:rPr>
          <w:sz w:val="12"/>
        </w:rPr>
      </w:pPr>
      <w:r>
        <w:rPr>
          <w:rFonts w:ascii="宋体" w:eastAsia="宋体" w:hAnsi="宋体" w:cs="宋体"/>
          <w:b/>
          <w:color w:val="000000"/>
          <w:sz w:val="12"/>
        </w:rPr>
        <w:t>14.</w:t>
      </w:r>
      <w:r>
        <w:rPr>
          <w:rFonts w:ascii="宋体" w:eastAsia="宋体" w:hAnsi="宋体" w:cs="宋体"/>
          <w:b/>
          <w:color w:val="000000"/>
          <w:sz w:val="12"/>
        </w:rPr>
        <w:t>为克服对该原理所持的偏见而需采取的途径</w:t>
      </w:r>
      <w:r>
        <w:rPr>
          <w:rFonts w:ascii="宋体" w:eastAsia="宋体" w:hAnsi="宋体" w:cs="宋体"/>
          <w:b/>
          <w:color w:val="000000"/>
          <w:sz w:val="12"/>
        </w:rPr>
        <w:t xml:space="preserve"> ⋯⋯⋯⋯⋯⋯⋯⋯⋯⋯⋯⋯⋯⋯⋯ 61</w:t>
      </w:r>
    </w:p>
    <w:p w:rsidR="00D55C98" w:rsidRDefault="00E14246">
      <w:pPr>
        <w:autoSpaceDE w:val="0"/>
        <w:autoSpaceDN w:val="0"/>
        <w:spacing w:before="60" w:line="260" w:lineRule="atLeast"/>
        <w:ind w:left="20"/>
        <w:rPr>
          <w:sz w:val="12"/>
        </w:rPr>
      </w:pPr>
      <w:r>
        <w:rPr>
          <w:rFonts w:ascii="宋体" w:eastAsia="宋体" w:hAnsi="宋体" w:cs="宋体"/>
          <w:b/>
          <w:color w:val="000000"/>
          <w:sz w:val="12"/>
        </w:rPr>
        <w:t>第二章</w:t>
      </w:r>
      <w:r>
        <w:rPr>
          <w:rFonts w:ascii="宋体" w:eastAsia="宋体" w:hAnsi="宋体" w:cs="宋体"/>
          <w:b/>
          <w:color w:val="000000"/>
          <w:sz w:val="12"/>
        </w:rPr>
        <w:t xml:space="preserve"> </w:t>
      </w:r>
      <w:r>
        <w:rPr>
          <w:rFonts w:ascii="宋体" w:eastAsia="宋体" w:hAnsi="宋体" w:cs="宋体"/>
          <w:b/>
          <w:color w:val="000000"/>
          <w:sz w:val="12"/>
        </w:rPr>
        <w:t>与功利原理相反的原理</w:t>
      </w:r>
      <w:r>
        <w:rPr>
          <w:rFonts w:ascii="宋体" w:eastAsia="宋体" w:hAnsi="宋体" w:cs="宋体"/>
          <w:b/>
          <w:color w:val="000000"/>
          <w:sz w:val="12"/>
        </w:rPr>
        <w:t>……………………………………………………64</w:t>
      </w:r>
    </w:p>
    <w:p w:rsidR="00D55C98" w:rsidRDefault="00E14246">
      <w:pPr>
        <w:autoSpaceDE w:val="0"/>
        <w:autoSpaceDN w:val="0"/>
        <w:spacing w:before="140" w:line="200" w:lineRule="atLeast"/>
        <w:ind w:left="460"/>
        <w:rPr>
          <w:sz w:val="12"/>
        </w:rPr>
      </w:pPr>
      <w:r>
        <w:rPr>
          <w:rFonts w:ascii="宋体" w:eastAsia="宋体" w:hAnsi="宋体" w:cs="宋体"/>
          <w:b/>
          <w:color w:val="000000"/>
          <w:sz w:val="12"/>
        </w:rPr>
        <w:t>1.</w:t>
      </w:r>
      <w:r>
        <w:rPr>
          <w:rFonts w:ascii="宋体" w:eastAsia="宋体" w:hAnsi="宋体" w:cs="宋体"/>
          <w:b/>
          <w:color w:val="000000"/>
          <w:sz w:val="12"/>
        </w:rPr>
        <w:t>功利原理以外的所有其他原理一概错误</w:t>
      </w:r>
      <w:r>
        <w:rPr>
          <w:rFonts w:ascii="宋体" w:eastAsia="宋体" w:hAnsi="宋体" w:cs="宋体"/>
          <w:b/>
          <w:color w:val="000000"/>
          <w:sz w:val="12"/>
        </w:rPr>
        <w:t>………………………………………………………64</w:t>
      </w:r>
    </w:p>
    <w:p w:rsidR="00D55C98" w:rsidRDefault="00E14246">
      <w:pPr>
        <w:autoSpaceDE w:val="0"/>
        <w:autoSpaceDN w:val="0"/>
        <w:spacing w:before="120" w:line="200" w:lineRule="atLeast"/>
        <w:ind w:left="460"/>
        <w:rPr>
          <w:sz w:val="12"/>
        </w:rPr>
      </w:pPr>
      <w:r>
        <w:rPr>
          <w:rFonts w:ascii="宋体" w:eastAsia="宋体" w:hAnsi="宋体" w:cs="宋体"/>
          <w:b/>
          <w:color w:val="000000"/>
          <w:sz w:val="12"/>
        </w:rPr>
        <w:t>2.</w:t>
      </w:r>
      <w:r>
        <w:rPr>
          <w:rFonts w:ascii="宋体" w:eastAsia="宋体" w:hAnsi="宋体" w:cs="宋体"/>
          <w:b/>
          <w:color w:val="000000"/>
          <w:sz w:val="12"/>
        </w:rPr>
        <w:t>一项原理可以什么方式成为错误的</w:t>
      </w:r>
      <w:r>
        <w:rPr>
          <w:rFonts w:ascii="宋体" w:eastAsia="宋体" w:hAnsi="宋体" w:cs="宋体"/>
          <w:b/>
          <w:color w:val="000000"/>
          <w:sz w:val="12"/>
        </w:rPr>
        <w:t>………………………………………………………………64</w:t>
      </w:r>
    </w:p>
    <w:p w:rsidR="00D55C98" w:rsidRDefault="00E14246">
      <w:pPr>
        <w:autoSpaceDE w:val="0"/>
        <w:autoSpaceDN w:val="0"/>
        <w:spacing w:before="100" w:line="220" w:lineRule="atLeast"/>
        <w:ind w:left="700"/>
        <w:rPr>
          <w:sz w:val="12"/>
        </w:rPr>
      </w:pPr>
      <w:r>
        <w:rPr>
          <w:rFonts w:ascii="宋体" w:eastAsia="宋体" w:hAnsi="宋体" w:cs="宋体"/>
          <w:b/>
          <w:color w:val="000000"/>
          <w:sz w:val="12"/>
        </w:rPr>
        <w:t>禁欲主义一词的来源</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64</w:t>
      </w:r>
      <w:r>
        <w:rPr>
          <w:rFonts w:ascii="宋体" w:eastAsia="宋体" w:hAnsi="宋体" w:cs="宋体"/>
          <w:b/>
          <w:color w:val="000000"/>
          <w:sz w:val="12"/>
        </w:rPr>
        <w:t>页注</w:t>
      </w:r>
      <w:r>
        <w:rPr>
          <w:rFonts w:ascii="宋体" w:eastAsia="宋体" w:hAnsi="宋体" w:cs="宋体"/>
          <w:b/>
          <w:color w:val="000000"/>
          <w:sz w:val="12"/>
        </w:rPr>
        <w:t>)</w:t>
      </w:r>
      <w:r>
        <w:rPr>
          <w:rFonts w:ascii="宋体" w:eastAsia="宋体" w:hAnsi="宋体" w:cs="宋体"/>
          <w:b/>
          <w:color w:val="000000"/>
          <w:sz w:val="12"/>
        </w:rPr>
        <w:t>；僧侣的原理</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64</w:t>
      </w:r>
      <w:r>
        <w:rPr>
          <w:rFonts w:ascii="宋体" w:eastAsia="宋体" w:hAnsi="宋体" w:cs="宋体"/>
          <w:b/>
          <w:color w:val="000000"/>
          <w:sz w:val="12"/>
        </w:rPr>
        <w:t>页注</w:t>
      </w:r>
      <w:r>
        <w:rPr>
          <w:rFonts w:ascii="宋体" w:eastAsia="宋体" w:hAnsi="宋体" w:cs="宋体"/>
          <w:b/>
          <w:color w:val="000000"/>
          <w:sz w:val="12"/>
        </w:rPr>
        <w:t>)</w:t>
      </w:r>
      <w:r>
        <w:br w:type="page"/>
      </w:r>
    </w:p>
    <w:p w:rsidR="00D55C98" w:rsidRDefault="00E14246">
      <w:pPr>
        <w:autoSpaceDE w:val="0"/>
        <w:autoSpaceDN w:val="0"/>
        <w:spacing w:before="300" w:line="200" w:lineRule="atLeast"/>
        <w:ind w:left="540"/>
        <w:rPr>
          <w:sz w:val="12"/>
        </w:rPr>
      </w:pPr>
      <w:r>
        <w:rPr>
          <w:rFonts w:ascii="宋体" w:eastAsia="宋体" w:hAnsi="宋体" w:cs="宋体"/>
          <w:b/>
          <w:color w:val="000000"/>
          <w:sz w:val="12"/>
          <w:u w:val="single"/>
        </w:rPr>
        <w:lastRenderedPageBreak/>
        <w:t xml:space="preserve">  2          </w:t>
      </w:r>
      <w:r>
        <w:rPr>
          <w:rFonts w:ascii="宋体" w:eastAsia="宋体" w:hAnsi="宋体" w:cs="宋体"/>
          <w:b/>
          <w:color w:val="000000"/>
          <w:sz w:val="12"/>
          <w:u w:val="single"/>
        </w:rPr>
        <w:t xml:space="preserve">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320" w:line="220" w:lineRule="atLeast"/>
        <w:ind w:left="900"/>
        <w:rPr>
          <w:sz w:val="12"/>
        </w:rPr>
      </w:pPr>
      <w:r>
        <w:rPr>
          <w:rFonts w:ascii="宋体" w:eastAsia="宋体" w:hAnsi="宋体" w:cs="宋体"/>
          <w:b/>
          <w:color w:val="000000"/>
          <w:sz w:val="12"/>
        </w:rPr>
        <w:t>3.</w:t>
      </w:r>
      <w:r>
        <w:rPr>
          <w:rFonts w:ascii="宋体" w:eastAsia="宋体" w:hAnsi="宋体" w:cs="宋体"/>
          <w:b/>
          <w:color w:val="000000"/>
          <w:sz w:val="12"/>
        </w:rPr>
        <w:t>什么是禁欲主义原理</w:t>
      </w:r>
      <w:r>
        <w:rPr>
          <w:rFonts w:ascii="宋体" w:eastAsia="宋体" w:hAnsi="宋体" w:cs="宋体"/>
          <w:b/>
          <w:color w:val="000000"/>
          <w:sz w:val="12"/>
        </w:rPr>
        <w:t>⋯⋯⋯⋯⋯⋯⋯⋯⋯⋯⋯⋯⋯⋯⋯⋯⋯⋯⋯⋯⋯⋯⋯⋯⋯⋯⋯⋯⋯⋯⋯⋯⋯</w:t>
      </w:r>
      <w:r>
        <w:rPr>
          <w:rFonts w:ascii="宋体" w:eastAsia="宋体" w:hAnsi="宋体" w:cs="宋体"/>
          <w:b/>
          <w:color w:val="000000"/>
          <w:sz w:val="12"/>
        </w:rPr>
        <w:t>64</w:t>
      </w:r>
    </w:p>
    <w:p w:rsidR="00D55C98" w:rsidRDefault="00E14246">
      <w:pPr>
        <w:autoSpaceDE w:val="0"/>
        <w:autoSpaceDN w:val="0"/>
        <w:spacing w:before="80" w:line="220" w:lineRule="atLeast"/>
        <w:ind w:left="900"/>
        <w:rPr>
          <w:sz w:val="12"/>
        </w:rPr>
      </w:pPr>
      <w:r>
        <w:rPr>
          <w:rFonts w:ascii="宋体" w:eastAsia="宋体" w:hAnsi="宋体" w:cs="宋体"/>
          <w:b/>
          <w:color w:val="000000"/>
          <w:sz w:val="12"/>
        </w:rPr>
        <w:t>4.</w:t>
      </w:r>
      <w:r>
        <w:rPr>
          <w:rFonts w:ascii="宋体" w:eastAsia="宋体" w:hAnsi="宋体" w:cs="宋体"/>
          <w:b/>
          <w:color w:val="000000"/>
          <w:sz w:val="12"/>
        </w:rPr>
        <w:t>什么人是禁欲主义原理的信徒</w:t>
      </w:r>
      <w:r>
        <w:rPr>
          <w:rFonts w:ascii="宋体" w:eastAsia="宋体" w:hAnsi="宋体" w:cs="宋体"/>
          <w:b/>
          <w:color w:val="000000"/>
          <w:sz w:val="12"/>
        </w:rPr>
        <w:t>………………………………………………………………………………………65</w:t>
      </w:r>
    </w:p>
    <w:p w:rsidR="00D55C98" w:rsidRDefault="00E14246">
      <w:pPr>
        <w:autoSpaceDE w:val="0"/>
        <w:autoSpaceDN w:val="0"/>
        <w:spacing w:line="280" w:lineRule="atLeast"/>
        <w:ind w:left="900"/>
        <w:rPr>
          <w:sz w:val="12"/>
        </w:rPr>
      </w:pPr>
      <w:r>
        <w:rPr>
          <w:rFonts w:ascii="宋体" w:eastAsia="宋体" w:hAnsi="宋体" w:cs="宋体"/>
          <w:b/>
          <w:color w:val="000000"/>
          <w:sz w:val="12"/>
        </w:rPr>
        <w:t>5.</w:t>
      </w:r>
      <w:r>
        <w:rPr>
          <w:rFonts w:ascii="宋体" w:eastAsia="宋体" w:hAnsi="宋体" w:cs="宋体"/>
          <w:b/>
          <w:color w:val="000000"/>
          <w:sz w:val="12"/>
        </w:rPr>
        <w:t>该原理在某些人那里出于哲学缘由，在另一些人那里出于宗教缘由</w:t>
      </w:r>
      <w:r>
        <w:rPr>
          <w:rFonts w:ascii="宋体" w:eastAsia="宋体" w:hAnsi="宋体" w:cs="宋体"/>
          <w:b/>
          <w:color w:val="000000"/>
          <w:sz w:val="12"/>
        </w:rPr>
        <w:t xml:space="preserve"> ⋯⋯⋯⋯⋯⋯⋯⋯⋯⋯⋯⋯⋯⋯⋯⋯⋯⋯⋯⋯⋯⋯⋯⋯⋯⋯⋯⋯⋯⋯⋯⋯⋯⋯⋯⋯⋯⋯⋯⋯⋯⋯⋯⋯⋯⋯⋯⋯⋯⋯⋯⋯ 65</w:t>
      </w:r>
    </w:p>
    <w:p w:rsidR="00D55C98" w:rsidRDefault="00E14246">
      <w:pPr>
        <w:autoSpaceDE w:val="0"/>
        <w:autoSpaceDN w:val="0"/>
        <w:spacing w:before="100" w:line="220" w:lineRule="atLeast"/>
        <w:ind w:left="900"/>
        <w:rPr>
          <w:sz w:val="12"/>
        </w:rPr>
      </w:pPr>
      <w:r>
        <w:rPr>
          <w:rFonts w:ascii="宋体" w:eastAsia="宋体" w:hAnsi="宋体" w:cs="宋体"/>
          <w:b/>
          <w:color w:val="000000"/>
          <w:sz w:val="12"/>
        </w:rPr>
        <w:t>6.</w:t>
      </w:r>
      <w:r>
        <w:rPr>
          <w:rFonts w:ascii="宋体" w:eastAsia="宋体" w:hAnsi="宋体" w:cs="宋体"/>
          <w:b/>
          <w:color w:val="000000"/>
          <w:sz w:val="12"/>
        </w:rPr>
        <w:t>宗教狂奉行该原理的程度甚于道德家</w:t>
      </w:r>
      <w:r>
        <w:rPr>
          <w:rFonts w:ascii="宋体" w:eastAsia="宋体" w:hAnsi="宋体" w:cs="宋体"/>
          <w:b/>
          <w:color w:val="000000"/>
          <w:sz w:val="12"/>
        </w:rPr>
        <w:t>……………………………………………………………65</w:t>
      </w:r>
    </w:p>
    <w:p w:rsidR="00D55C98" w:rsidRDefault="00E14246">
      <w:pPr>
        <w:autoSpaceDE w:val="0"/>
        <w:autoSpaceDN w:val="0"/>
        <w:spacing w:line="280" w:lineRule="atLeast"/>
        <w:ind w:left="900"/>
        <w:rPr>
          <w:sz w:val="12"/>
        </w:rPr>
      </w:pPr>
      <w:r>
        <w:rPr>
          <w:rFonts w:ascii="宋体" w:eastAsia="宋体" w:hAnsi="宋体" w:cs="宋体"/>
          <w:b/>
          <w:color w:val="000000"/>
          <w:sz w:val="12"/>
        </w:rPr>
        <w:t>7.</w:t>
      </w:r>
      <w:r>
        <w:rPr>
          <w:rFonts w:ascii="宋体" w:eastAsia="宋体" w:hAnsi="宋体" w:cs="宋体"/>
          <w:b/>
          <w:color w:val="000000"/>
          <w:sz w:val="12"/>
        </w:rPr>
        <w:t>该原理的哲学表现在文人雅士中间影响最大，其宗教表现则最吸引俗人粗汉</w:t>
      </w:r>
      <w:r>
        <w:rPr>
          <w:rFonts w:ascii="宋体" w:eastAsia="宋体" w:hAnsi="宋体" w:cs="宋体"/>
          <w:b/>
          <w:color w:val="000000"/>
          <w:sz w:val="12"/>
        </w:rPr>
        <w:t xml:space="preserve"> ⋯⋯⋯⋯⋯⋯⋯⋯⋯⋯⋯⋯⋯⋯⋯⋯⋯⋯⋯⋯⋯⋯⋯⋯⋯⋯⋯⋯⋯⋯⋯⋯⋯⋯⋯⋯⋯⋯⋯⋯⋯66</w:t>
      </w:r>
    </w:p>
    <w:p w:rsidR="00D55C98" w:rsidRDefault="00E14246">
      <w:pPr>
        <w:autoSpaceDE w:val="0"/>
        <w:autoSpaceDN w:val="0"/>
        <w:spacing w:before="20" w:line="270" w:lineRule="atLeast"/>
        <w:ind w:left="900"/>
        <w:rPr>
          <w:sz w:val="12"/>
        </w:rPr>
      </w:pPr>
      <w:r>
        <w:rPr>
          <w:rFonts w:ascii="宋体" w:eastAsia="宋体" w:hAnsi="宋体" w:cs="宋体"/>
          <w:b/>
          <w:color w:val="000000"/>
          <w:sz w:val="12"/>
        </w:rPr>
        <w:t>8.</w:t>
      </w:r>
      <w:r>
        <w:rPr>
          <w:rFonts w:ascii="宋体" w:eastAsia="宋体" w:hAnsi="宋体" w:cs="宋体"/>
          <w:b/>
          <w:color w:val="000000"/>
          <w:sz w:val="12"/>
        </w:rPr>
        <w:t>禁欲主义原理从未被上述任何一类人坚定地应用于政府事务</w:t>
      </w:r>
      <w:r>
        <w:rPr>
          <w:rFonts w:ascii="宋体" w:eastAsia="宋体" w:hAnsi="宋体" w:cs="宋体"/>
          <w:b/>
          <w:color w:val="000000"/>
          <w:sz w:val="12"/>
        </w:rPr>
        <w:t>…………………………………………………………………………………………………………………………………………………………66</w:t>
      </w:r>
    </w:p>
    <w:p w:rsidR="00D55C98" w:rsidRDefault="00E14246">
      <w:pPr>
        <w:autoSpaceDE w:val="0"/>
        <w:autoSpaceDN w:val="0"/>
        <w:spacing w:before="100" w:line="220" w:lineRule="atLeast"/>
        <w:ind w:left="900"/>
        <w:rPr>
          <w:sz w:val="12"/>
        </w:rPr>
      </w:pPr>
      <w:r>
        <w:rPr>
          <w:rFonts w:ascii="宋体" w:eastAsia="宋体" w:hAnsi="宋体" w:cs="宋体"/>
          <w:b/>
          <w:color w:val="000000"/>
          <w:sz w:val="12"/>
        </w:rPr>
        <w:t>9.</w:t>
      </w:r>
      <w:r>
        <w:rPr>
          <w:rFonts w:ascii="宋体" w:eastAsia="宋体" w:hAnsi="宋体" w:cs="宋体"/>
          <w:b/>
          <w:color w:val="000000"/>
          <w:sz w:val="12"/>
        </w:rPr>
        <w:t>禁欲主义原理恰恰来源于误用功利原理</w:t>
      </w:r>
      <w:r>
        <w:rPr>
          <w:rFonts w:ascii="宋体" w:eastAsia="宋体" w:hAnsi="宋体" w:cs="宋体"/>
          <w:b/>
          <w:color w:val="000000"/>
          <w:sz w:val="12"/>
        </w:rPr>
        <w:t>………………………………………………………………</w:t>
      </w:r>
      <w:r>
        <w:rPr>
          <w:rFonts w:ascii="宋体" w:eastAsia="宋体" w:hAnsi="宋体" w:cs="宋体"/>
          <w:b/>
          <w:color w:val="000000"/>
          <w:sz w:val="12"/>
        </w:rPr>
        <w:t>68</w:t>
      </w:r>
    </w:p>
    <w:p w:rsidR="00D55C98" w:rsidRDefault="00E14246">
      <w:pPr>
        <w:autoSpaceDE w:val="0"/>
        <w:autoSpaceDN w:val="0"/>
        <w:spacing w:before="80" w:line="220" w:lineRule="atLeast"/>
        <w:ind w:left="900"/>
        <w:rPr>
          <w:sz w:val="12"/>
        </w:rPr>
      </w:pPr>
      <w:r>
        <w:rPr>
          <w:rFonts w:ascii="宋体" w:eastAsia="宋体" w:hAnsi="宋体" w:cs="宋体"/>
          <w:b/>
          <w:color w:val="000000"/>
          <w:sz w:val="12"/>
        </w:rPr>
        <w:t>10.</w:t>
      </w:r>
      <w:r>
        <w:rPr>
          <w:rFonts w:ascii="宋体" w:eastAsia="宋体" w:hAnsi="宋体" w:cs="宋体"/>
          <w:b/>
          <w:color w:val="000000"/>
          <w:sz w:val="12"/>
        </w:rPr>
        <w:t>禁欲主义原理绝对无法贯彻到底</w:t>
      </w:r>
      <w:r>
        <w:rPr>
          <w:rFonts w:ascii="宋体" w:eastAsia="宋体" w:hAnsi="宋体" w:cs="宋体"/>
          <w:b/>
          <w:color w:val="000000"/>
          <w:sz w:val="12"/>
        </w:rPr>
        <w:t>………………………………………………………………………………69</w:t>
      </w:r>
    </w:p>
    <w:p w:rsidR="00D55C98" w:rsidRDefault="00E14246">
      <w:pPr>
        <w:autoSpaceDE w:val="0"/>
        <w:autoSpaceDN w:val="0"/>
        <w:spacing w:before="80" w:line="220" w:lineRule="atLeast"/>
        <w:ind w:left="900"/>
        <w:rPr>
          <w:sz w:val="12"/>
        </w:rPr>
      </w:pPr>
      <w:r>
        <w:rPr>
          <w:rFonts w:ascii="宋体" w:eastAsia="宋体" w:hAnsi="宋体" w:cs="宋体"/>
          <w:b/>
          <w:color w:val="000000"/>
          <w:sz w:val="12"/>
        </w:rPr>
        <w:t>11.</w:t>
      </w:r>
      <w:r>
        <w:rPr>
          <w:rFonts w:ascii="宋体" w:eastAsia="宋体" w:hAnsi="宋体" w:cs="宋体"/>
          <w:b/>
          <w:color w:val="000000"/>
          <w:sz w:val="12"/>
        </w:rPr>
        <w:t>什么是同情和厌恶原理</w:t>
      </w:r>
      <w:r>
        <w:rPr>
          <w:rFonts w:ascii="宋体" w:eastAsia="宋体" w:hAnsi="宋体" w:cs="宋体"/>
          <w:b/>
          <w:color w:val="000000"/>
          <w:sz w:val="12"/>
        </w:rPr>
        <w:t>…………………………………………………………………………………………69</w:t>
      </w:r>
    </w:p>
    <w:p w:rsidR="00D55C98" w:rsidRDefault="00E14246">
      <w:pPr>
        <w:autoSpaceDE w:val="0"/>
        <w:autoSpaceDN w:val="0"/>
        <w:spacing w:before="80" w:line="220" w:lineRule="atLeast"/>
        <w:ind w:left="900"/>
        <w:rPr>
          <w:sz w:val="12"/>
        </w:rPr>
      </w:pPr>
      <w:r>
        <w:rPr>
          <w:rFonts w:ascii="宋体" w:eastAsia="宋体" w:hAnsi="宋体" w:cs="宋体"/>
          <w:b/>
          <w:color w:val="000000"/>
          <w:sz w:val="12"/>
        </w:rPr>
        <w:t>12.</w:t>
      </w:r>
      <w:r>
        <w:rPr>
          <w:rFonts w:ascii="宋体" w:eastAsia="宋体" w:hAnsi="宋体" w:cs="宋体"/>
          <w:b/>
          <w:color w:val="000000"/>
          <w:sz w:val="12"/>
        </w:rPr>
        <w:t>这与其说是实在的原理，不如说是对一切原理的否定</w:t>
      </w:r>
      <w:r>
        <w:rPr>
          <w:rFonts w:ascii="宋体" w:eastAsia="宋体" w:hAnsi="宋体" w:cs="宋体"/>
          <w:b/>
          <w:color w:val="000000"/>
          <w:sz w:val="12"/>
        </w:rPr>
        <w:t>……………………………72</w:t>
      </w:r>
    </w:p>
    <w:p w:rsidR="00D55C98" w:rsidRDefault="00E14246">
      <w:pPr>
        <w:autoSpaceDE w:val="0"/>
        <w:autoSpaceDN w:val="0"/>
        <w:spacing w:before="80" w:line="220" w:lineRule="atLeast"/>
        <w:ind w:left="900"/>
        <w:rPr>
          <w:sz w:val="12"/>
        </w:rPr>
      </w:pPr>
      <w:r>
        <w:rPr>
          <w:rFonts w:ascii="宋体" w:eastAsia="宋体" w:hAnsi="宋体" w:cs="宋体"/>
          <w:b/>
          <w:color w:val="000000"/>
          <w:sz w:val="12"/>
        </w:rPr>
        <w:t>13.</w:t>
      </w:r>
      <w:r>
        <w:rPr>
          <w:rFonts w:ascii="宋体" w:eastAsia="宋体" w:hAnsi="宋体" w:cs="宋体"/>
          <w:b/>
          <w:color w:val="000000"/>
          <w:sz w:val="12"/>
        </w:rPr>
        <w:t>厌恶原理的信徒有何种情感</w:t>
      </w:r>
      <w:r>
        <w:rPr>
          <w:rFonts w:ascii="宋体" w:eastAsia="宋体" w:hAnsi="宋体" w:cs="宋体"/>
          <w:b/>
          <w:color w:val="000000"/>
          <w:sz w:val="12"/>
        </w:rPr>
        <w:t>………………………………………………………………………………72</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392064" behindDoc="0" locked="0" layoutInCell="1" allowOverlap="1">
                <wp:simplePos x="0" y="0"/>
                <wp:positionH relativeFrom="column">
                  <wp:posOffset>571500</wp:posOffset>
                </wp:positionH>
                <wp:positionV relativeFrom="paragraph">
                  <wp:posOffset>0</wp:posOffset>
                </wp:positionV>
                <wp:extent cx="3454400" cy="63500"/>
                <wp:effectExtent l="0" t="0" r="0" b="0"/>
                <wp:wrapTopAndBottom/>
                <wp:docPr id="11" name="文本框 11"/>
                <wp:cNvGraphicFramePr/>
                <a:graphic xmlns:a="http://schemas.openxmlformats.org/drawingml/2006/main">
                  <a:graphicData uri="http://schemas.microsoft.com/office/word/2010/wordprocessingShape">
                    <wps:wsp>
                      <wps:cNvSpPr txBox="1"/>
                      <wps:spPr>
                        <a:xfrm>
                          <a:off x="0" y="0"/>
                          <a:ext cx="34544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45pt;margin-top:0pt;width:272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393088" behindDoc="0" locked="0" layoutInCell="1" allowOverlap="1">
                <wp:simplePos x="0" y="0"/>
                <wp:positionH relativeFrom="column">
                  <wp:posOffset>571500</wp:posOffset>
                </wp:positionH>
                <wp:positionV relativeFrom="paragraph">
                  <wp:posOffset>0</wp:posOffset>
                </wp:positionV>
                <wp:extent cx="2959100" cy="1562100"/>
                <wp:effectExtent l="0" t="0" r="0" b="0"/>
                <wp:wrapTopAndBottom/>
                <wp:docPr id="12" name="文本框 12"/>
                <wp:cNvGraphicFramePr/>
                <a:graphic xmlns:a="http://schemas.openxmlformats.org/drawingml/2006/main">
                  <a:graphicData uri="http://schemas.microsoft.com/office/word/2010/wordprocessingShape">
                    <wps:wsp>
                      <wps:cNvSpPr txBox="1"/>
                      <wps:spPr>
                        <a:xfrm>
                          <a:off x="0" y="0"/>
                          <a:ext cx="2959100" cy="1562100"/>
                        </a:xfrm>
                        <a:prstGeom prst="rect">
                          <a:avLst/>
                        </a:prstGeom>
                        <a:noFill/>
                        <a:ln w="6350">
                          <a:noFill/>
                        </a:ln>
                      </wps:spPr>
                      <wps:txbx>
                        <w:txbxContent>
                          <w:p w:rsidR="00D55C98" w:rsidRDefault="00E14246">
                            <w:pPr>
                              <w:autoSpaceDE w:val="0"/>
                              <w:autoSpaceDN w:val="0"/>
                              <w:spacing w:line="260" w:lineRule="atLeast"/>
                              <w:rPr>
                                <w:sz w:val="12"/>
                              </w:rPr>
                            </w:pPr>
                            <w:r>
                              <w:rPr>
                                <w:rFonts w:ascii="宋体" w:eastAsia="宋体" w:hAnsi="宋体" w:cs="宋体"/>
                                <w:b/>
                                <w:color w:val="000000"/>
                                <w:sz w:val="12"/>
                              </w:rPr>
                              <w:t>14.</w:t>
                            </w:r>
                            <w:r>
                              <w:rPr>
                                <w:rFonts w:ascii="宋体" w:eastAsia="宋体" w:hAnsi="宋体" w:cs="宋体"/>
                                <w:b/>
                                <w:color w:val="000000"/>
                                <w:sz w:val="12"/>
                              </w:rPr>
                              <w:t>就是非标准而形成的各种理论体系皆可归结为该原理</w:t>
                            </w:r>
                            <w:r>
                              <w:rPr>
                                <w:rFonts w:ascii="宋体" w:eastAsia="宋体" w:hAnsi="宋体" w:cs="宋体"/>
                                <w:b/>
                                <w:color w:val="000000"/>
                                <w:sz w:val="12"/>
                              </w:rPr>
                              <w:t xml:space="preserve"> </w:t>
                            </w:r>
                            <w:r>
                              <w:rPr>
                                <w:rFonts w:ascii="宋体" w:eastAsia="宋体" w:hAnsi="宋体" w:cs="宋体"/>
                                <w:b/>
                                <w:color w:val="000000"/>
                                <w:sz w:val="12"/>
                              </w:rPr>
                              <w:t>作为众多乔装真理的理论体系之特征的各种用语：</w:t>
                            </w:r>
                            <w:r>
                              <w:rPr>
                                <w:rFonts w:ascii="宋体" w:eastAsia="宋体" w:hAnsi="宋体" w:cs="宋体"/>
                                <w:b/>
                                <w:color w:val="000000"/>
                                <w:sz w:val="12"/>
                              </w:rPr>
                              <w:t>1.</w:t>
                            </w:r>
                            <w:r>
                              <w:rPr>
                                <w:rFonts w:ascii="宋体" w:eastAsia="宋体" w:hAnsi="宋体" w:cs="宋体"/>
                                <w:b/>
                                <w:color w:val="000000"/>
                                <w:sz w:val="12"/>
                              </w:rPr>
                              <w:t>道德意识</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7</w:t>
                            </w:r>
                            <w:r>
                              <w:rPr>
                                <w:rFonts w:ascii="宋体" w:eastAsia="宋体" w:hAnsi="宋体" w:cs="宋体"/>
                                <w:b/>
                                <w:color w:val="000000"/>
                                <w:sz w:val="12"/>
                              </w:rPr>
                              <w:t>3</w:t>
                            </w:r>
                            <w:r>
                              <w:rPr>
                                <w:rFonts w:ascii="宋体" w:eastAsia="宋体" w:hAnsi="宋体" w:cs="宋体"/>
                                <w:b/>
                                <w:color w:val="000000"/>
                                <w:sz w:val="12"/>
                              </w:rPr>
                              <w:t>页注</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2.</w:t>
                            </w:r>
                            <w:r>
                              <w:rPr>
                                <w:rFonts w:ascii="宋体" w:eastAsia="宋体" w:hAnsi="宋体" w:cs="宋体"/>
                                <w:b/>
                                <w:color w:val="000000"/>
                                <w:sz w:val="12"/>
                              </w:rPr>
                              <w:t>寻常意识</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74</w:t>
                            </w:r>
                            <w:r>
                              <w:rPr>
                                <w:rFonts w:ascii="宋体" w:eastAsia="宋体" w:hAnsi="宋体" w:cs="宋体"/>
                                <w:b/>
                                <w:color w:val="000000"/>
                                <w:sz w:val="12"/>
                              </w:rPr>
                              <w:t>页注</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3.</w:t>
                            </w:r>
                            <w:r>
                              <w:rPr>
                                <w:rFonts w:ascii="宋体" w:eastAsia="宋体" w:hAnsi="宋体" w:cs="宋体"/>
                                <w:b/>
                                <w:color w:val="000000"/>
                                <w:sz w:val="12"/>
                              </w:rPr>
                              <w:t>理解</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74</w:t>
                            </w:r>
                            <w:r>
                              <w:rPr>
                                <w:rFonts w:ascii="宋体" w:eastAsia="宋体" w:hAnsi="宋体" w:cs="宋体"/>
                                <w:b/>
                                <w:color w:val="000000"/>
                                <w:sz w:val="12"/>
                              </w:rPr>
                              <w:t>页注</w:t>
                            </w:r>
                            <w:r>
                              <w:rPr>
                                <w:rFonts w:ascii="宋体" w:eastAsia="宋体" w:hAnsi="宋体" w:cs="宋体"/>
                                <w:b/>
                                <w:color w:val="000000"/>
                                <w:sz w:val="12"/>
                              </w:rPr>
                              <w:t xml:space="preserve">);4. </w:t>
                            </w:r>
                            <w:r>
                              <w:rPr>
                                <w:rFonts w:ascii="宋体" w:eastAsia="宋体" w:hAnsi="宋体" w:cs="宋体"/>
                                <w:b/>
                                <w:color w:val="000000"/>
                                <w:sz w:val="12"/>
                              </w:rPr>
                              <w:t>正义法则</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74</w:t>
                            </w:r>
                            <w:r>
                              <w:rPr>
                                <w:rFonts w:ascii="宋体" w:eastAsia="宋体" w:hAnsi="宋体" w:cs="宋体"/>
                                <w:b/>
                                <w:color w:val="000000"/>
                                <w:sz w:val="12"/>
                              </w:rPr>
                              <w:t>页注</w:t>
                            </w:r>
                            <w:r>
                              <w:rPr>
                                <w:rFonts w:ascii="宋体" w:eastAsia="宋体" w:hAnsi="宋体" w:cs="宋体"/>
                                <w:b/>
                                <w:color w:val="000000"/>
                                <w:sz w:val="12"/>
                              </w:rPr>
                              <w:t xml:space="preserve">);5. </w:t>
                            </w:r>
                            <w:r>
                              <w:rPr>
                                <w:rFonts w:ascii="宋体" w:eastAsia="宋体" w:hAnsi="宋体" w:cs="宋体"/>
                                <w:b/>
                                <w:color w:val="000000"/>
                                <w:sz w:val="12"/>
                              </w:rPr>
                              <w:t>合宜性</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74</w:t>
                            </w:r>
                            <w:r>
                              <w:rPr>
                                <w:rFonts w:ascii="宋体" w:eastAsia="宋体" w:hAnsi="宋体" w:cs="宋体"/>
                                <w:b/>
                                <w:color w:val="000000"/>
                                <w:sz w:val="12"/>
                              </w:rPr>
                              <w:t>页注</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6.</w:t>
                            </w:r>
                            <w:r>
                              <w:rPr>
                                <w:rFonts w:ascii="宋体" w:eastAsia="宋体" w:hAnsi="宋体" w:cs="宋体"/>
                                <w:b/>
                                <w:color w:val="000000"/>
                                <w:sz w:val="12"/>
                              </w:rPr>
                              <w:t>自然法</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74</w:t>
                            </w:r>
                            <w:r>
                              <w:rPr>
                                <w:rFonts w:ascii="宋体" w:eastAsia="宋体" w:hAnsi="宋体" w:cs="宋体"/>
                                <w:b/>
                                <w:color w:val="000000"/>
                                <w:sz w:val="12"/>
                              </w:rPr>
                              <w:t>页注</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7.</w:t>
                            </w:r>
                            <w:r>
                              <w:rPr>
                                <w:rFonts w:ascii="宋体" w:eastAsia="宋体" w:hAnsi="宋体" w:cs="宋体"/>
                                <w:b/>
                                <w:color w:val="000000"/>
                                <w:sz w:val="12"/>
                              </w:rPr>
                              <w:t>理性法，真正理性，天然正义，天然公平，正常秩序</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74</w:t>
                            </w:r>
                            <w:r>
                              <w:rPr>
                                <w:rFonts w:ascii="宋体" w:eastAsia="宋体" w:hAnsi="宋体" w:cs="宋体"/>
                                <w:b/>
                                <w:color w:val="000000"/>
                                <w:sz w:val="12"/>
                              </w:rPr>
                              <w:t>页注</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8.</w:t>
                            </w:r>
                            <w:r>
                              <w:rPr>
                                <w:rFonts w:ascii="宋体" w:eastAsia="宋体" w:hAnsi="宋体" w:cs="宋体"/>
                                <w:b/>
                                <w:color w:val="000000"/>
                                <w:sz w:val="12"/>
                              </w:rPr>
                              <w:t>真实</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74</w:t>
                            </w:r>
                            <w:r>
                              <w:rPr>
                                <w:rFonts w:ascii="宋体" w:eastAsia="宋体" w:hAnsi="宋体" w:cs="宋体"/>
                                <w:b/>
                                <w:color w:val="000000"/>
                                <w:sz w:val="12"/>
                              </w:rPr>
                              <w:t>页注</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9.</w:t>
                            </w:r>
                            <w:r>
                              <w:rPr>
                                <w:rFonts w:ascii="宋体" w:eastAsia="宋体" w:hAnsi="宋体" w:cs="宋体"/>
                                <w:b/>
                                <w:color w:val="000000"/>
                                <w:sz w:val="12"/>
                              </w:rPr>
                              <w:t>上帝选民论</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75</w:t>
                            </w:r>
                            <w:r>
                              <w:rPr>
                                <w:rFonts w:ascii="宋体" w:eastAsia="宋体" w:hAnsi="宋体" w:cs="宋体"/>
                                <w:b/>
                                <w:color w:val="000000"/>
                                <w:sz w:val="12"/>
                              </w:rPr>
                              <w:t>页注</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10.</w:t>
                            </w:r>
                            <w:r>
                              <w:rPr>
                                <w:rFonts w:ascii="宋体" w:eastAsia="宋体" w:hAnsi="宋体" w:cs="宋体"/>
                                <w:b/>
                                <w:color w:val="000000"/>
                                <w:sz w:val="12"/>
                              </w:rPr>
                              <w:t>违背自然</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75</w:t>
                            </w:r>
                            <w:r>
                              <w:rPr>
                                <w:rFonts w:ascii="宋体" w:eastAsia="宋体" w:hAnsi="宋体" w:cs="宋体"/>
                                <w:b/>
                                <w:color w:val="000000"/>
                                <w:sz w:val="12"/>
                              </w:rPr>
                              <w:t>页注</w:t>
                            </w:r>
                            <w:r>
                              <w:rPr>
                                <w:rFonts w:ascii="宋体" w:eastAsia="宋体" w:hAnsi="宋体" w:cs="宋体"/>
                                <w:b/>
                                <w:color w:val="000000"/>
                                <w:sz w:val="12"/>
                              </w:rPr>
                              <w:t>)</w:t>
                            </w:r>
                            <w:r>
                              <w:rPr>
                                <w:rFonts w:ascii="宋体" w:eastAsia="宋体" w:hAnsi="宋体" w:cs="宋体"/>
                                <w:b/>
                                <w:color w:val="000000"/>
                                <w:sz w:val="12"/>
                              </w:rPr>
                              <w:t>；它们的危害</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75</w:t>
                            </w:r>
                            <w:r>
                              <w:rPr>
                                <w:rFonts w:ascii="宋体" w:eastAsia="宋体" w:hAnsi="宋体" w:cs="宋体"/>
                                <w:b/>
                                <w:color w:val="000000"/>
                                <w:sz w:val="12"/>
                              </w:rPr>
                              <w:t>页注</w:t>
                            </w:r>
                            <w:r>
                              <w:rPr>
                                <w:rFonts w:ascii="宋体" w:eastAsia="宋体" w:hAnsi="宋体" w:cs="宋体"/>
                                <w:b/>
                                <w:color w:val="000000"/>
                                <w:sz w:val="12"/>
                              </w:rPr>
                              <w:t>)</w:t>
                            </w:r>
                            <w:r>
                              <w:rPr>
                                <w:rFonts w:ascii="宋体" w:eastAsia="宋体" w:hAnsi="宋体" w:cs="宋体"/>
                                <w:b/>
                                <w:color w:val="000000"/>
                                <w:sz w:val="12"/>
                              </w:rPr>
                              <w:t>；功利实际上是不是我们所曾给予的一切赞许的唯一理由，则另当别论</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75</w:t>
                            </w:r>
                            <w:r>
                              <w:rPr>
                                <w:rFonts w:ascii="宋体" w:eastAsia="宋体" w:hAnsi="宋体" w:cs="宋体"/>
                                <w:b/>
                                <w:color w:val="000000"/>
                                <w:sz w:val="12"/>
                              </w:rPr>
                              <w:t>页注</w:t>
                            </w:r>
                            <w:r>
                              <w:rPr>
                                <w:rFonts w:ascii="宋体" w:eastAsia="宋体" w:hAnsi="宋体" w:cs="宋体"/>
                                <w:b/>
                                <w:color w:val="000000"/>
                                <w:sz w:val="12"/>
                              </w:rPr>
                              <w:t>)</w:t>
                            </w:r>
                          </w:p>
                        </w:txbxContent>
                      </wps:txbx>
                      <wps:bodyPr vert="horz" wrap="square" lIns="0" tIns="0" rIns="0" bIns="0" anchor="t">
                        <a:spAutoFit/>
                      </wps:bodyPr>
                    </wps:wsp>
                  </a:graphicData>
                </a:graphic>
              </wp:anchor>
            </w:drawing>
          </mc:Choice>
          <mc:Fallback>
            <w:pict>
              <v:shape type="#_x0000_t202" filled="f" stroked="f" style="margin-left:45pt;margin-top:0pt;width:233pt;height:12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2"/>
                        </w:rPr>
                      </w:pPr>
                      <w:r>
                        <w:rPr>
                          <w:rFonts w:ascii="宋体" w:hAnsi="宋体" w:cs="宋体" w:eastAsia="宋体"/>
                          <w:sz w:val="12"/>
                          <w:color w:val="000000"/>
                          <w:b w:val="on"/>
                          <w:i w:val="off"/>
                        </w:rPr>
                        <w:t xml:space="preserve">14.就是非标准而形成的各种理论体系皆可归结为该原理 </w:t>
                      </w:r>
                      <w:r>
                        <w:rPr>
                          <w:rFonts w:ascii="宋体" w:hAnsi="宋体" w:cs="宋体" w:eastAsia="宋体"/>
                          <w:sz w:val="12"/>
                          <w:color w:val="000000"/>
                          <w:b w:val="on"/>
                          <w:i w:val="off"/>
                        </w:rPr>
                        <w:t>作为众多乔装真理的理论体系之特征的各种用语：1.道</w:t>
                      </w:r>
                      <w:r>
                        <w:rPr>
                          <w:rFonts w:ascii="宋体" w:hAnsi="宋体" w:cs="宋体" w:eastAsia="宋体"/>
                          <w:sz w:val="12"/>
                          <w:color w:val="000000"/>
                          <w:b w:val="on"/>
                          <w:i w:val="off"/>
                        </w:rPr>
                        <w:t>德意识(第73页注)；2.寻常意识(第74页注)；3.理解</w:t>
                      </w:r>
                      <w:r>
                        <w:rPr>
                          <w:rFonts w:ascii="宋体" w:hAnsi="宋体" w:cs="宋体" w:eastAsia="宋体"/>
                          <w:sz w:val="12"/>
                          <w:color w:val="000000"/>
                          <w:b w:val="on"/>
                          <w:i w:val="off"/>
                        </w:rPr>
                        <w:t>(第74页注);4. 正义法则(第74页注);5. 合宜性(第74</w:t>
                      </w:r>
                      <w:r>
                        <w:rPr>
                          <w:rFonts w:ascii="宋体" w:hAnsi="宋体" w:cs="宋体" w:eastAsia="宋体"/>
                          <w:sz w:val="12"/>
                          <w:color w:val="000000"/>
                          <w:b w:val="on"/>
                          <w:i w:val="off"/>
                        </w:rPr>
                        <w:t>页注)；6.自然法(第74页注)；7.理性法，真正理性，天然</w:t>
                      </w:r>
                      <w:r>
                        <w:rPr>
                          <w:rFonts w:ascii="宋体" w:hAnsi="宋体" w:cs="宋体" w:eastAsia="宋体"/>
                          <w:sz w:val="12"/>
                          <w:color w:val="000000"/>
                          <w:b w:val="on"/>
                          <w:i w:val="off"/>
                        </w:rPr>
                        <w:t>正义，天然公平，正常秩序(第74页注)；8.真实(第74页</w:t>
                      </w:r>
                      <w:r>
                        <w:rPr>
                          <w:rFonts w:ascii="宋体" w:hAnsi="宋体" w:cs="宋体" w:eastAsia="宋体"/>
                          <w:sz w:val="12"/>
                          <w:color w:val="000000"/>
                          <w:b w:val="on"/>
                          <w:i w:val="off"/>
                        </w:rPr>
                        <w:t>注)；9.上帝选民论(第75页注)；10.违背自然(第75页</w:t>
                      </w:r>
                      <w:r>
                        <w:rPr>
                          <w:rFonts w:ascii="宋体" w:hAnsi="宋体" w:cs="宋体" w:eastAsia="宋体"/>
                          <w:sz w:val="12"/>
                          <w:color w:val="000000"/>
                          <w:b w:val="on"/>
                          <w:i w:val="off"/>
                        </w:rPr>
                        <w:t>注)；它们的危害(第75页注)；功利实际上是不是我们所</w:t>
                      </w:r>
                      <w:r>
                        <w:rPr>
                          <w:rFonts w:ascii="宋体" w:hAnsi="宋体" w:cs="宋体" w:eastAsia="宋体"/>
                          <w:sz w:val="12"/>
                          <w:color w:val="000000"/>
                          <w:b w:val="on"/>
                          <w:i w:val="off"/>
                        </w:rPr>
                        <w:t>曾给予的一切赞许的唯一理由，则另当别论(第75页注)</w:t>
                      </w:r>
                    </w:p>
                  </w:txbxContent>
                </v:textbox>
              </v:shape>
            </w:pict>
          </mc:Fallback>
        </mc:AlternateContent>
      </w:r>
      <w:r>
        <w:rPr>
          <w:noProof/>
        </w:rPr>
        <mc:AlternateContent>
          <mc:Choice Requires="wps">
            <w:drawing>
              <wp:anchor distT="0" distB="0" distL="0" distR="0" simplePos="0" relativeHeight="250394112" behindDoc="0" locked="0" layoutInCell="1" allowOverlap="1">
                <wp:simplePos x="0" y="0"/>
                <wp:positionH relativeFrom="column">
                  <wp:posOffset>3543300</wp:posOffset>
                </wp:positionH>
                <wp:positionV relativeFrom="paragraph">
                  <wp:posOffset>63500</wp:posOffset>
                </wp:positionV>
                <wp:extent cx="482600" cy="76200"/>
                <wp:effectExtent l="0" t="0" r="0" b="0"/>
                <wp:wrapTopAndBottom/>
                <wp:docPr id="13" name="文本框 13"/>
                <wp:cNvGraphicFramePr/>
                <a:graphic xmlns:a="http://schemas.openxmlformats.org/drawingml/2006/main">
                  <a:graphicData uri="http://schemas.microsoft.com/office/word/2010/wordprocessingShape">
                    <wps:wsp>
                      <wps:cNvSpPr txBox="1"/>
                      <wps:spPr>
                        <a:xfrm>
                          <a:off x="0" y="0"/>
                          <a:ext cx="482600" cy="76200"/>
                        </a:xfrm>
                        <a:prstGeom prst="rect">
                          <a:avLst/>
                        </a:prstGeom>
                        <a:noFill/>
                        <a:ln w="6350">
                          <a:noFill/>
                        </a:ln>
                      </wps:spPr>
                      <wps:txbx>
                        <w:txbxContent>
                          <w:p w:rsidR="00D55C98" w:rsidRDefault="00E14246">
                            <w:pPr>
                              <w:autoSpaceDE w:val="0"/>
                              <w:autoSpaceDN w:val="0"/>
                              <w:spacing w:line="120" w:lineRule="atLeast"/>
                              <w:rPr>
                                <w:sz w:val="6"/>
                              </w:rPr>
                            </w:pPr>
                            <w:r>
                              <w:rPr>
                                <w:rFonts w:ascii="宋体" w:eastAsia="宋体" w:hAnsi="宋体" w:cs="宋体"/>
                                <w:b/>
                                <w:color w:val="000000"/>
                                <w:sz w:val="6"/>
                              </w:rPr>
                              <w:t>⋯⋯⋯⋯⋯⋯⋯⋯</w:t>
                            </w:r>
                            <w:r>
                              <w:rPr>
                                <w:rFonts w:ascii="宋体" w:eastAsia="宋体" w:hAnsi="宋体" w:cs="宋体"/>
                                <w:b/>
                                <w:color w:val="000000"/>
                                <w:sz w:val="6"/>
                              </w:rPr>
                              <w:t xml:space="preserve"> 73</w:t>
                            </w:r>
                          </w:p>
                        </w:txbxContent>
                      </wps:txbx>
                      <wps:bodyPr vert="horz" wrap="square" lIns="0" tIns="0" rIns="0" bIns="0" anchor="t">
                        <a:spAutoFit/>
                      </wps:bodyPr>
                    </wps:wsp>
                  </a:graphicData>
                </a:graphic>
              </wp:anchor>
            </w:drawing>
          </mc:Choice>
          <mc:Fallback>
            <w:pict>
              <v:shape type="#_x0000_t202" filled="f" stroked="f" style="margin-left:279pt;margin-top:5pt;width:38pt;height: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20" w:lineRule="atLeast"/>
                        <w:ind w:left="0" w:right="0"/>
                        <w:jc w:val="both"/>
                        <w:textAlignment w:val="auto"/>
                        <w:rPr>
                          <w:sz w:val="6"/>
                        </w:rPr>
                      </w:pPr>
                      <w:r>
                        <w:rPr>
                          <w:rFonts w:ascii="宋体" w:hAnsi="宋体" w:cs="宋体" w:eastAsia="宋体"/>
                          <w:sz w:val="6"/>
                          <w:color w:val="000000"/>
                          <w:b w:val="on"/>
                          <w:i w:val="off"/>
                        </w:rPr>
                        <w:t>⋯⋯⋯⋯⋯⋯⋯⋯ 73</w:t>
                      </w:r>
                    </w:p>
                  </w:txbxContent>
                </v:textbox>
              </v:shape>
            </w:pict>
          </mc:Fallback>
        </mc:AlternateContent>
      </w:r>
    </w:p>
    <w:p w:rsidR="00D55C98" w:rsidRDefault="00E14246">
      <w:pPr>
        <w:autoSpaceDE w:val="0"/>
        <w:autoSpaceDN w:val="0"/>
        <w:spacing w:before="60" w:line="220" w:lineRule="atLeast"/>
        <w:ind w:left="900"/>
        <w:rPr>
          <w:sz w:val="12"/>
        </w:rPr>
      </w:pPr>
      <w:r>
        <w:rPr>
          <w:rFonts w:ascii="宋体" w:eastAsia="宋体" w:hAnsi="宋体" w:cs="宋体"/>
          <w:b/>
          <w:color w:val="000000"/>
          <w:sz w:val="12"/>
        </w:rPr>
        <w:t>15.</w:t>
      </w:r>
      <w:r>
        <w:rPr>
          <w:rFonts w:ascii="宋体" w:eastAsia="宋体" w:hAnsi="宋体" w:cs="宋体"/>
          <w:b/>
          <w:color w:val="000000"/>
          <w:sz w:val="12"/>
        </w:rPr>
        <w:t>该原理往往会和功利原理相符</w:t>
      </w:r>
      <w:r>
        <w:rPr>
          <w:rFonts w:ascii="宋体" w:eastAsia="宋体" w:hAnsi="宋体" w:cs="宋体"/>
          <w:b/>
          <w:color w:val="000000"/>
          <w:sz w:val="12"/>
        </w:rPr>
        <w:t>……………………………………………………………………………………76</w:t>
      </w:r>
    </w:p>
    <w:p w:rsidR="00D55C98" w:rsidRDefault="00E14246">
      <w:pPr>
        <w:autoSpaceDE w:val="0"/>
        <w:autoSpaceDN w:val="0"/>
        <w:spacing w:before="100" w:line="220" w:lineRule="atLeast"/>
        <w:ind w:left="900"/>
        <w:rPr>
          <w:sz w:val="12"/>
        </w:rPr>
      </w:pPr>
      <w:r>
        <w:rPr>
          <w:rFonts w:ascii="宋体" w:eastAsia="宋体" w:hAnsi="宋体" w:cs="宋体"/>
          <w:b/>
          <w:color w:val="000000"/>
          <w:sz w:val="12"/>
        </w:rPr>
        <w:t>16.</w:t>
      </w:r>
      <w:r>
        <w:rPr>
          <w:rFonts w:ascii="宋体" w:eastAsia="宋体" w:hAnsi="宋体" w:cs="宋体"/>
          <w:b/>
          <w:color w:val="000000"/>
          <w:sz w:val="12"/>
        </w:rPr>
        <w:t>该原理最易失之严苛</w:t>
      </w:r>
      <w:r>
        <w:rPr>
          <w:rFonts w:ascii="宋体" w:eastAsia="宋体" w:hAnsi="宋体" w:cs="宋体"/>
          <w:b/>
          <w:color w:val="000000"/>
          <w:sz w:val="12"/>
        </w:rPr>
        <w:t>……………………………………………………………………………………………………………76</w:t>
      </w:r>
    </w:p>
    <w:p w:rsidR="00D55C98" w:rsidRDefault="00E14246">
      <w:pPr>
        <w:autoSpaceDE w:val="0"/>
        <w:autoSpaceDN w:val="0"/>
        <w:spacing w:before="80" w:line="220" w:lineRule="atLeast"/>
        <w:ind w:left="900"/>
        <w:rPr>
          <w:sz w:val="12"/>
        </w:rPr>
      </w:pPr>
      <w:r>
        <w:rPr>
          <w:rFonts w:ascii="宋体" w:eastAsia="宋体" w:hAnsi="宋体" w:cs="宋体"/>
          <w:b/>
          <w:color w:val="000000"/>
          <w:sz w:val="12"/>
        </w:rPr>
        <w:t>17.</w:t>
      </w:r>
      <w:r>
        <w:rPr>
          <w:rFonts w:ascii="宋体" w:eastAsia="宋体" w:hAnsi="宋体" w:cs="宋体"/>
          <w:b/>
          <w:color w:val="000000"/>
          <w:sz w:val="12"/>
        </w:rPr>
        <w:t>然而在某些场合失之宽纵</w:t>
      </w:r>
      <w:r>
        <w:rPr>
          <w:rFonts w:ascii="宋体" w:eastAsia="宋体" w:hAnsi="宋体" w:cs="宋体"/>
          <w:b/>
          <w:color w:val="000000"/>
          <w:sz w:val="12"/>
        </w:rPr>
        <w:t>………………………………………………………………………………………………77</w:t>
      </w:r>
    </w:p>
    <w:p w:rsidR="00D55C98" w:rsidRDefault="00E14246">
      <w:pPr>
        <w:autoSpaceDE w:val="0"/>
        <w:autoSpaceDN w:val="0"/>
        <w:spacing w:before="80" w:line="220" w:lineRule="atLeast"/>
        <w:ind w:left="900"/>
        <w:rPr>
          <w:sz w:val="12"/>
        </w:rPr>
      </w:pPr>
      <w:r>
        <w:rPr>
          <w:rFonts w:ascii="宋体" w:eastAsia="宋体" w:hAnsi="宋体" w:cs="宋体"/>
          <w:b/>
          <w:color w:val="000000"/>
          <w:sz w:val="12"/>
        </w:rPr>
        <w:t>18.</w:t>
      </w:r>
      <w:r>
        <w:rPr>
          <w:rFonts w:ascii="宋体" w:eastAsia="宋体" w:hAnsi="宋体" w:cs="宋体"/>
          <w:b/>
          <w:color w:val="000000"/>
          <w:sz w:val="12"/>
        </w:rPr>
        <w:t>什么是神学原理</w:t>
      </w:r>
      <w:r>
        <w:rPr>
          <w:rFonts w:ascii="宋体" w:eastAsia="宋体" w:hAnsi="宋体" w:cs="宋体"/>
          <w:b/>
          <w:color w:val="000000"/>
          <w:sz w:val="12"/>
        </w:rPr>
        <w:t>?</w:t>
      </w:r>
      <w:r>
        <w:rPr>
          <w:rFonts w:ascii="宋体" w:eastAsia="宋体" w:hAnsi="宋体" w:cs="宋体"/>
          <w:b/>
          <w:color w:val="000000"/>
          <w:sz w:val="12"/>
        </w:rPr>
        <w:t>它不是一项独立的原理</w:t>
      </w:r>
      <w:r>
        <w:rPr>
          <w:rFonts w:ascii="宋体" w:eastAsia="宋体" w:hAnsi="宋体" w:cs="宋体"/>
          <w:b/>
          <w:color w:val="000000"/>
          <w:sz w:val="12"/>
        </w:rPr>
        <w:t>…………………………………………………78</w:t>
      </w:r>
    </w:p>
    <w:p w:rsidR="00D55C98" w:rsidRDefault="00E14246">
      <w:pPr>
        <w:autoSpaceDE w:val="0"/>
        <w:autoSpaceDN w:val="0"/>
        <w:spacing w:line="280" w:lineRule="atLeast"/>
        <w:ind w:left="1220"/>
        <w:rPr>
          <w:sz w:val="12"/>
        </w:rPr>
      </w:pPr>
      <w:r>
        <w:rPr>
          <w:rFonts w:ascii="宋体" w:eastAsia="宋体" w:hAnsi="宋体" w:cs="宋体"/>
          <w:b/>
          <w:color w:val="000000"/>
          <w:sz w:val="12"/>
        </w:rPr>
        <w:t>神学原理如何归结为其他三项原理中的某一项</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79</w:t>
      </w:r>
      <w:r>
        <w:rPr>
          <w:rFonts w:ascii="宋体" w:eastAsia="宋体" w:hAnsi="宋体" w:cs="宋体"/>
          <w:b/>
          <w:color w:val="000000"/>
          <w:sz w:val="12"/>
        </w:rPr>
        <w:t>页</w:t>
      </w:r>
      <w:r>
        <w:rPr>
          <w:rFonts w:ascii="宋体" w:eastAsia="宋体" w:hAnsi="宋体" w:cs="宋体"/>
          <w:b/>
          <w:color w:val="000000"/>
          <w:sz w:val="12"/>
        </w:rPr>
        <w:lastRenderedPageBreak/>
        <w:t>注</w:t>
      </w:r>
      <w:r>
        <w:rPr>
          <w:rFonts w:ascii="宋体" w:eastAsia="宋体" w:hAnsi="宋体" w:cs="宋体"/>
          <w:b/>
          <w:color w:val="000000"/>
          <w:sz w:val="12"/>
        </w:rPr>
        <w:t>) …………………………………………………………………</w:t>
      </w:r>
      <w:r>
        <w:rPr>
          <w:rFonts w:ascii="宋体" w:eastAsia="宋体" w:hAnsi="宋体" w:cs="宋体"/>
          <w:b/>
          <w:color w:val="000000"/>
          <w:sz w:val="12"/>
        </w:rPr>
        <w:t>………………………………………………79</w:t>
      </w:r>
      <w:bookmarkStart w:id="0" w:name="_GoBack"/>
      <w:bookmarkEnd w:id="0"/>
      <w:r>
        <w:br w:type="page"/>
      </w:r>
    </w:p>
    <w:p w:rsidR="00D55C98" w:rsidRDefault="00E14246">
      <w:pPr>
        <w:autoSpaceDE w:val="0"/>
        <w:autoSpaceDN w:val="0"/>
        <w:spacing w:before="200" w:line="200" w:lineRule="atLeast"/>
        <w:ind w:left="3160"/>
        <w:rPr>
          <w:sz w:val="24"/>
        </w:rPr>
      </w:pPr>
      <w:r>
        <w:rPr>
          <w:rFonts w:ascii="宋体" w:eastAsia="宋体" w:hAnsi="宋体" w:cs="宋体"/>
          <w:b/>
          <w:color w:val="000000"/>
          <w:sz w:val="12"/>
        </w:rPr>
        <w:lastRenderedPageBreak/>
        <w:t>录</w:t>
      </w:r>
      <w:r>
        <w:rPr>
          <w:rFonts w:ascii="宋体" w:eastAsia="宋体" w:hAnsi="宋体" w:cs="宋体"/>
          <w:sz w:val="24"/>
        </w:rPr>
        <w:t xml:space="preserve">                    </w:t>
      </w:r>
      <w:r>
        <w:rPr>
          <w:rFonts w:ascii="宋体" w:eastAsia="宋体" w:hAnsi="宋体" w:cs="宋体"/>
          <w:b/>
          <w:color w:val="000000"/>
          <w:sz w:val="12"/>
        </w:rPr>
        <w:t>3</w:t>
      </w:r>
    </w:p>
    <w:p w:rsidR="00D55C98" w:rsidRDefault="00E14246">
      <w:pPr>
        <w:autoSpaceDE w:val="0"/>
        <w:autoSpaceDN w:val="0"/>
        <w:spacing w:before="220" w:line="300" w:lineRule="atLeast"/>
        <w:ind w:left="440" w:right="240"/>
        <w:rPr>
          <w:sz w:val="12"/>
        </w:rPr>
      </w:pPr>
      <w:r>
        <w:rPr>
          <w:rFonts w:ascii="宋体" w:eastAsia="宋体" w:hAnsi="宋体" w:cs="宋体"/>
          <w:b/>
          <w:color w:val="000000"/>
          <w:sz w:val="12"/>
        </w:rPr>
        <w:t>19.</w:t>
      </w:r>
      <w:r>
        <w:rPr>
          <w:rFonts w:ascii="宋体" w:eastAsia="宋体" w:hAnsi="宋体" w:cs="宋体"/>
          <w:b/>
          <w:color w:val="000000"/>
          <w:sz w:val="12"/>
        </w:rPr>
        <w:t>厌恶本身绝不是行动的恰当理由，即使由它而来的行动很正当</w:t>
      </w:r>
      <w:r>
        <w:rPr>
          <w:rFonts w:ascii="宋体" w:eastAsia="宋体" w:hAnsi="宋体" w:cs="宋体"/>
          <w:b/>
          <w:color w:val="000000"/>
          <w:sz w:val="12"/>
        </w:rPr>
        <w:t>………………………………………………………………………………………………………………………79</w:t>
      </w:r>
    </w:p>
    <w:p w:rsidR="00D55C98" w:rsidRDefault="00E14246">
      <w:pPr>
        <w:autoSpaceDE w:val="0"/>
        <w:autoSpaceDN w:val="0"/>
        <w:spacing w:before="40" w:line="260" w:lineRule="atLeast"/>
        <w:ind w:left="20"/>
        <w:rPr>
          <w:sz w:val="15"/>
        </w:rPr>
      </w:pPr>
      <w:r>
        <w:rPr>
          <w:rFonts w:ascii="宋体" w:eastAsia="宋体" w:hAnsi="宋体" w:cs="宋体"/>
          <w:b/>
          <w:color w:val="000000"/>
          <w:sz w:val="15"/>
        </w:rPr>
        <w:t>第三章</w:t>
      </w:r>
      <w:r>
        <w:rPr>
          <w:rFonts w:ascii="宋体" w:eastAsia="宋体" w:hAnsi="宋体" w:cs="宋体"/>
          <w:b/>
          <w:color w:val="000000"/>
          <w:sz w:val="15"/>
        </w:rPr>
        <w:t xml:space="preserve"> </w:t>
      </w:r>
      <w:r>
        <w:rPr>
          <w:rFonts w:ascii="宋体" w:eastAsia="宋体" w:hAnsi="宋体" w:cs="宋体"/>
          <w:b/>
          <w:color w:val="000000"/>
          <w:sz w:val="15"/>
        </w:rPr>
        <w:t>快乐和痛苦的四种约束力或四种来源</w:t>
      </w:r>
      <w:r>
        <w:rPr>
          <w:rFonts w:ascii="宋体" w:eastAsia="宋体" w:hAnsi="宋体" w:cs="宋体"/>
          <w:b/>
          <w:color w:val="000000"/>
          <w:sz w:val="15"/>
        </w:rPr>
        <w:t>…………………………………81</w:t>
      </w:r>
    </w:p>
    <w:p w:rsidR="00D55C98" w:rsidRDefault="00E14246">
      <w:pPr>
        <w:autoSpaceDE w:val="0"/>
        <w:autoSpaceDN w:val="0"/>
        <w:spacing w:before="160" w:line="220" w:lineRule="atLeast"/>
        <w:ind w:left="440"/>
        <w:rPr>
          <w:sz w:val="12"/>
        </w:rPr>
      </w:pPr>
      <w:r>
        <w:rPr>
          <w:rFonts w:ascii="宋体" w:eastAsia="宋体" w:hAnsi="宋体" w:cs="宋体"/>
          <w:b/>
          <w:color w:val="000000"/>
          <w:sz w:val="12"/>
        </w:rPr>
        <w:t>1.</w:t>
      </w:r>
      <w:r>
        <w:rPr>
          <w:rFonts w:ascii="宋体" w:eastAsia="宋体" w:hAnsi="宋体" w:cs="宋体"/>
          <w:b/>
          <w:color w:val="000000"/>
          <w:sz w:val="12"/>
        </w:rPr>
        <w:t>本章同前一章的联系</w:t>
      </w:r>
      <w:r>
        <w:rPr>
          <w:rFonts w:ascii="宋体" w:eastAsia="宋体" w:hAnsi="宋体" w:cs="宋体"/>
          <w:b/>
          <w:color w:val="000000"/>
          <w:sz w:val="12"/>
        </w:rPr>
        <w:t xml:space="preserve"> ⋯⋯⋯⋯⋯⋯⋯⋯⋯⋯⋯⋯⋯⋯⋯⋯⋯⋯⋯⋯⋯⋯⋯⋯⋯⋯⋯⋯⋯⋯⋯⋯⋯⋯⋯81</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2.</w:t>
      </w:r>
      <w:r>
        <w:rPr>
          <w:rFonts w:ascii="宋体" w:eastAsia="宋体" w:hAnsi="宋体" w:cs="宋体"/>
          <w:b/>
          <w:color w:val="000000"/>
          <w:sz w:val="12"/>
        </w:rPr>
        <w:t>快乐和痛苦的四种约束力或四种来源</w:t>
      </w:r>
      <w:r>
        <w:rPr>
          <w:rFonts w:ascii="宋体" w:eastAsia="宋体" w:hAnsi="宋体" w:cs="宋体"/>
          <w:b/>
          <w:color w:val="000000"/>
          <w:sz w:val="12"/>
        </w:rPr>
        <w:t>…………………………………………………………81</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3.</w:t>
      </w:r>
      <w:r>
        <w:rPr>
          <w:rFonts w:ascii="宋体" w:eastAsia="宋体" w:hAnsi="宋体" w:cs="宋体"/>
          <w:b/>
          <w:color w:val="000000"/>
          <w:sz w:val="12"/>
        </w:rPr>
        <w:t>自然约束力</w:t>
      </w:r>
      <w:r>
        <w:rPr>
          <w:rFonts w:ascii="宋体" w:eastAsia="宋体" w:hAnsi="宋体" w:cs="宋体"/>
          <w:b/>
          <w:color w:val="000000"/>
          <w:sz w:val="12"/>
        </w:rPr>
        <w:t xml:space="preserve"> ⋯⋯⋯⋯⋯⋯⋯⋯⋯⋯⋯⋯⋯⋯⋯⋯⋯⋯⋯⋯⋯⋯⋯⋯⋯⋯⋯⋯⋯⋯⋯⋯⋯⋯⋯⋯⋯⋯⋯⋯⋯ 82</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4.</w:t>
      </w:r>
      <w:r>
        <w:rPr>
          <w:rFonts w:ascii="宋体" w:eastAsia="宋体" w:hAnsi="宋体" w:cs="宋体"/>
          <w:b/>
          <w:color w:val="000000"/>
          <w:sz w:val="12"/>
        </w:rPr>
        <w:t>政治约束力</w:t>
      </w:r>
      <w:r>
        <w:rPr>
          <w:rFonts w:ascii="宋体" w:eastAsia="宋体" w:hAnsi="宋体" w:cs="宋体"/>
          <w:b/>
          <w:color w:val="000000"/>
          <w:sz w:val="12"/>
        </w:rPr>
        <w:t xml:space="preserve"> ⋯⋯⋯⋯⋯⋯⋯⋯⋯⋯⋯⋯⋯⋯⋯⋯⋯⋯⋯⋯⋯⋯⋯⋯⋯⋯⋯⋯⋯⋯⋯⋯⋯⋯⋯⋯⋯⋯⋯⋯⋯ 82</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5.</w:t>
      </w:r>
      <w:r>
        <w:rPr>
          <w:rFonts w:ascii="宋体" w:eastAsia="宋体" w:hAnsi="宋体" w:cs="宋体"/>
          <w:b/>
          <w:color w:val="000000"/>
          <w:sz w:val="12"/>
        </w:rPr>
        <w:t>道德或俗众约束力</w:t>
      </w:r>
      <w:r>
        <w:rPr>
          <w:rFonts w:ascii="宋体" w:eastAsia="宋体" w:hAnsi="宋体" w:cs="宋体"/>
          <w:b/>
          <w:color w:val="000000"/>
          <w:sz w:val="12"/>
        </w:rPr>
        <w:t xml:space="preserve"> ⋯⋯⋯⋯⋯⋯⋯⋯⋯⋯⋯⋯⋯⋯⋯⋯⋯⋯⋯⋯⋯⋯⋯⋯⋯⋯⋯⋯⋯⋯⋯⋯⋯⋯⋯⋯ 82</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6.</w:t>
      </w:r>
      <w:r>
        <w:rPr>
          <w:rFonts w:ascii="宋体" w:eastAsia="宋体" w:hAnsi="宋体" w:cs="宋体"/>
          <w:b/>
          <w:color w:val="000000"/>
          <w:sz w:val="12"/>
        </w:rPr>
        <w:t>宗教约束力</w:t>
      </w:r>
      <w:r>
        <w:rPr>
          <w:rFonts w:ascii="宋体" w:eastAsia="宋体" w:hAnsi="宋体" w:cs="宋体"/>
          <w:b/>
          <w:color w:val="000000"/>
          <w:sz w:val="12"/>
        </w:rPr>
        <w:t xml:space="preserve"> ⋯⋯⋯⋯⋯⋯⋯⋯⋯⋯⋯⋯⋯⋯⋯⋯⋯⋯⋯⋯⋯⋯⋯⋯⋯⋯⋯⋯⋯⋯⋯⋯⋯⋯⋯⋯⋯⋯⋯⋯⋯⋯ 83</w:t>
      </w:r>
    </w:p>
    <w:p w:rsidR="00D55C98" w:rsidRDefault="00E14246">
      <w:pPr>
        <w:autoSpaceDE w:val="0"/>
        <w:autoSpaceDN w:val="0"/>
        <w:spacing w:before="20" w:line="300" w:lineRule="atLeast"/>
        <w:ind w:left="440" w:right="240"/>
        <w:rPr>
          <w:sz w:val="12"/>
        </w:rPr>
      </w:pPr>
      <w:r>
        <w:rPr>
          <w:rFonts w:ascii="宋体" w:eastAsia="宋体" w:hAnsi="宋体" w:cs="宋体"/>
          <w:b/>
          <w:color w:val="000000"/>
          <w:sz w:val="12"/>
        </w:rPr>
        <w:t>7.</w:t>
      </w:r>
      <w:r>
        <w:rPr>
          <w:rFonts w:ascii="宋体" w:eastAsia="宋体" w:hAnsi="宋体" w:cs="宋体"/>
          <w:b/>
          <w:color w:val="000000"/>
          <w:sz w:val="12"/>
        </w:rPr>
        <w:t>属于宗教约束力的快乐和痛苦可以是现世的，也可以是来</w:t>
      </w:r>
      <w:r>
        <w:rPr>
          <w:rFonts w:ascii="宋体" w:eastAsia="宋体" w:hAnsi="宋体" w:cs="宋体"/>
          <w:b/>
          <w:color w:val="000000"/>
          <w:sz w:val="12"/>
        </w:rPr>
        <w:t>世的</w:t>
      </w:r>
      <w:r>
        <w:rPr>
          <w:rFonts w:ascii="宋体" w:eastAsia="宋体" w:hAnsi="宋体" w:cs="宋体"/>
          <w:b/>
          <w:color w:val="000000"/>
          <w:sz w:val="12"/>
        </w:rPr>
        <w:t>…………………………………………………………………………………………………………………………………83</w:t>
      </w:r>
    </w:p>
    <w:p w:rsidR="00D55C98" w:rsidRDefault="00E14246">
      <w:pPr>
        <w:autoSpaceDE w:val="0"/>
        <w:autoSpaceDN w:val="0"/>
        <w:spacing w:before="20" w:line="290" w:lineRule="atLeast"/>
        <w:ind w:left="440" w:right="240"/>
        <w:rPr>
          <w:sz w:val="12"/>
        </w:rPr>
      </w:pPr>
      <w:r>
        <w:rPr>
          <w:rFonts w:ascii="宋体" w:eastAsia="宋体" w:hAnsi="宋体" w:cs="宋体"/>
          <w:b/>
          <w:color w:val="000000"/>
          <w:sz w:val="12"/>
        </w:rPr>
        <w:t>8.</w:t>
      </w:r>
      <w:r>
        <w:rPr>
          <w:rFonts w:ascii="宋体" w:eastAsia="宋体" w:hAnsi="宋体" w:cs="宋体"/>
          <w:b/>
          <w:color w:val="000000"/>
          <w:sz w:val="12"/>
        </w:rPr>
        <w:t>关于现世的快乐和痛苦，不管来源于何处，只是在其产生的环境方面不同</w:t>
      </w:r>
      <w:r>
        <w:rPr>
          <w:rFonts w:ascii="宋体" w:eastAsia="宋体" w:hAnsi="宋体" w:cs="宋体"/>
          <w:b/>
          <w:color w:val="000000"/>
          <w:sz w:val="12"/>
        </w:rPr>
        <w:t xml:space="preserve"> ⋯⋯⋯⋯⋯⋯⋯⋯⋯⋯⋯⋯⋯⋯⋯⋯⋯⋯⋯⋯⋯⋯⋯⋯⋯⋯⋯⋯⋯⋯⋯⋯⋯⋯⋯⋯⋯⋯ 83</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 xml:space="preserve">9. </w:t>
      </w:r>
      <w:r>
        <w:rPr>
          <w:rFonts w:ascii="宋体" w:eastAsia="宋体" w:hAnsi="宋体" w:cs="宋体"/>
          <w:b/>
          <w:color w:val="000000"/>
          <w:sz w:val="12"/>
        </w:rPr>
        <w:t>举例</w:t>
      </w:r>
      <w:r>
        <w:rPr>
          <w:rFonts w:ascii="宋体" w:eastAsia="宋体" w:hAnsi="宋体" w:cs="宋体"/>
          <w:b/>
          <w:color w:val="000000"/>
          <w:sz w:val="12"/>
        </w:rPr>
        <w:t>………………………………………………………………………………………………………………………………83</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10.</w:t>
      </w:r>
      <w:r>
        <w:rPr>
          <w:rFonts w:ascii="宋体" w:eastAsia="宋体" w:hAnsi="宋体" w:cs="宋体"/>
          <w:b/>
          <w:color w:val="000000"/>
          <w:sz w:val="12"/>
        </w:rPr>
        <w:t>关于来世的快乐和痛苦不知其详</w:t>
      </w:r>
      <w:r>
        <w:rPr>
          <w:rFonts w:ascii="宋体" w:eastAsia="宋体" w:hAnsi="宋体" w:cs="宋体"/>
          <w:b/>
          <w:color w:val="000000"/>
          <w:sz w:val="12"/>
        </w:rPr>
        <w:t>…………………………………………………………………84</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11.</w:t>
      </w:r>
      <w:r>
        <w:rPr>
          <w:rFonts w:ascii="宋体" w:eastAsia="宋体" w:hAnsi="宋体" w:cs="宋体"/>
          <w:b/>
          <w:color w:val="000000"/>
          <w:sz w:val="12"/>
        </w:rPr>
        <w:t>自然约束力包含在其他三种约束力之内</w:t>
      </w:r>
      <w:r>
        <w:rPr>
          <w:rFonts w:ascii="宋体" w:eastAsia="宋体" w:hAnsi="宋体" w:cs="宋体"/>
          <w:b/>
          <w:color w:val="000000"/>
          <w:sz w:val="12"/>
        </w:rPr>
        <w:t xml:space="preserve"> ⋯⋯⋯</w:t>
      </w:r>
      <w:r>
        <w:rPr>
          <w:rFonts w:ascii="宋体" w:eastAsia="宋体" w:hAnsi="宋体" w:cs="宋体"/>
          <w:b/>
          <w:color w:val="000000"/>
          <w:sz w:val="12"/>
        </w:rPr>
        <w:t>⋯⋯⋯⋯⋯⋯⋯⋯⋯⋯⋯⋯⋯⋯⋯</w:t>
      </w:r>
      <w:r>
        <w:rPr>
          <w:rFonts w:ascii="宋体" w:eastAsia="宋体" w:hAnsi="宋体" w:cs="宋体"/>
          <w:b/>
          <w:color w:val="000000"/>
          <w:sz w:val="12"/>
        </w:rPr>
        <w:t xml:space="preserve"> 84</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 xml:space="preserve">12. </w:t>
      </w:r>
      <w:r>
        <w:rPr>
          <w:rFonts w:ascii="宋体" w:eastAsia="宋体" w:hAnsi="宋体" w:cs="宋体"/>
          <w:b/>
          <w:color w:val="000000"/>
          <w:sz w:val="12"/>
        </w:rPr>
        <w:t>本章的用处</w:t>
      </w:r>
      <w:r>
        <w:rPr>
          <w:rFonts w:ascii="宋体" w:eastAsia="宋体" w:hAnsi="宋体" w:cs="宋体"/>
          <w:b/>
          <w:color w:val="000000"/>
          <w:sz w:val="12"/>
        </w:rPr>
        <w:t>………………………………………………………………………………………………………………84</w:t>
      </w:r>
    </w:p>
    <w:p w:rsidR="00D55C98" w:rsidRDefault="00E14246">
      <w:pPr>
        <w:autoSpaceDE w:val="0"/>
        <w:autoSpaceDN w:val="0"/>
        <w:spacing w:before="60" w:line="260" w:lineRule="atLeast"/>
        <w:ind w:left="20"/>
        <w:rPr>
          <w:sz w:val="15"/>
        </w:rPr>
      </w:pPr>
      <w:r>
        <w:rPr>
          <w:rFonts w:ascii="宋体" w:eastAsia="宋体" w:hAnsi="宋体" w:cs="宋体"/>
          <w:b/>
          <w:color w:val="000000"/>
          <w:sz w:val="15"/>
        </w:rPr>
        <w:t>第四章</w:t>
      </w:r>
      <w:r>
        <w:rPr>
          <w:rFonts w:ascii="宋体" w:eastAsia="宋体" w:hAnsi="宋体" w:cs="宋体"/>
          <w:b/>
          <w:color w:val="000000"/>
          <w:sz w:val="15"/>
        </w:rPr>
        <w:t xml:space="preserve"> </w:t>
      </w:r>
      <w:r>
        <w:rPr>
          <w:rFonts w:ascii="宋体" w:eastAsia="宋体" w:hAnsi="宋体" w:cs="宋体"/>
          <w:b/>
          <w:color w:val="000000"/>
          <w:sz w:val="15"/>
        </w:rPr>
        <w:t>如何估算快乐和痛苦的值</w:t>
      </w:r>
      <w:r>
        <w:rPr>
          <w:rFonts w:ascii="宋体" w:eastAsia="宋体" w:hAnsi="宋体" w:cs="宋体"/>
          <w:b/>
          <w:color w:val="000000"/>
          <w:sz w:val="15"/>
        </w:rPr>
        <w:t>…………………………………………………………………86</w:t>
      </w:r>
    </w:p>
    <w:p w:rsidR="00D55C98" w:rsidRDefault="00E14246">
      <w:pPr>
        <w:autoSpaceDE w:val="0"/>
        <w:autoSpaceDN w:val="0"/>
        <w:spacing w:before="140" w:line="220" w:lineRule="atLeast"/>
        <w:ind w:left="440"/>
        <w:rPr>
          <w:sz w:val="12"/>
        </w:rPr>
      </w:pPr>
      <w:r>
        <w:rPr>
          <w:rFonts w:ascii="宋体" w:eastAsia="宋体" w:hAnsi="宋体" w:cs="宋体"/>
          <w:b/>
          <w:color w:val="000000"/>
          <w:sz w:val="12"/>
        </w:rPr>
        <w:t>1.</w:t>
      </w:r>
      <w:r>
        <w:rPr>
          <w:rFonts w:ascii="宋体" w:eastAsia="宋体" w:hAnsi="宋体" w:cs="宋体"/>
          <w:b/>
          <w:color w:val="000000"/>
          <w:sz w:val="12"/>
        </w:rPr>
        <w:t>本章的用处</w:t>
      </w:r>
      <w:r>
        <w:rPr>
          <w:rFonts w:ascii="宋体" w:eastAsia="宋体" w:hAnsi="宋体" w:cs="宋体"/>
          <w:b/>
          <w:color w:val="000000"/>
          <w:sz w:val="12"/>
        </w:rPr>
        <w:t xml:space="preserve"> ⋯⋯⋯⋯⋯⋯⋯⋯⋯⋯⋯⋯⋯⋯⋯⋯⋯⋯⋯⋯⋯⋯⋯⋯⋯⋯⋯⋯⋯⋯⋯⋯⋯⋯⋯⋯⋯⋯⋯⋯⋯⋯ 86</w:t>
      </w:r>
    </w:p>
    <w:p w:rsidR="00D55C98" w:rsidRDefault="00E14246">
      <w:pPr>
        <w:autoSpaceDE w:val="0"/>
        <w:autoSpaceDN w:val="0"/>
        <w:spacing w:line="300" w:lineRule="atLeast"/>
        <w:ind w:left="440" w:right="200"/>
        <w:rPr>
          <w:sz w:val="12"/>
        </w:rPr>
      </w:pPr>
      <w:r>
        <w:rPr>
          <w:rFonts w:ascii="宋体" w:eastAsia="宋体" w:hAnsi="宋体" w:cs="宋体"/>
          <w:b/>
          <w:color w:val="000000"/>
          <w:sz w:val="12"/>
        </w:rPr>
        <w:t>2.</w:t>
      </w:r>
      <w:r>
        <w:rPr>
          <w:rFonts w:ascii="宋体" w:eastAsia="宋体" w:hAnsi="宋体" w:cs="宋体"/>
          <w:b/>
          <w:color w:val="000000"/>
          <w:sz w:val="12"/>
        </w:rPr>
        <w:t>估计一项快乐或痛苦的值时要考虑的情况</w:t>
      </w:r>
      <w:r>
        <w:rPr>
          <w:rFonts w:ascii="宋体" w:eastAsia="宋体" w:hAnsi="宋体" w:cs="宋体"/>
          <w:b/>
          <w:color w:val="000000"/>
          <w:sz w:val="12"/>
        </w:rPr>
        <w:t>——</w:t>
      </w:r>
      <w:r>
        <w:rPr>
          <w:rFonts w:ascii="宋体" w:eastAsia="宋体" w:hAnsi="宋体" w:cs="宋体"/>
          <w:b/>
          <w:color w:val="000000"/>
          <w:sz w:val="12"/>
        </w:rPr>
        <w:t>就单独一人及该项苦乐本身而论</w:t>
      </w:r>
      <w:r>
        <w:rPr>
          <w:rFonts w:ascii="宋体" w:eastAsia="宋体" w:hAnsi="宋体" w:cs="宋体"/>
          <w:b/>
          <w:color w:val="000000"/>
          <w:sz w:val="12"/>
        </w:rPr>
        <w:t>⋯⋯⋯⋯⋯⋯⋯⋯⋯⋯⋯⋯⋯⋯⋯⋯⋯⋯⋯⋯⋯⋯⋯⋯⋯⋯⋯⋯⋯⋯⋯⋯⋯</w:t>
      </w:r>
      <w:r>
        <w:rPr>
          <w:rFonts w:ascii="宋体" w:eastAsia="宋体" w:hAnsi="宋体" w:cs="宋体"/>
          <w:b/>
          <w:color w:val="000000"/>
          <w:sz w:val="12"/>
        </w:rPr>
        <w:t>86</w:t>
      </w:r>
    </w:p>
    <w:p w:rsidR="00D55C98" w:rsidRDefault="00E14246">
      <w:pPr>
        <w:autoSpaceDE w:val="0"/>
        <w:autoSpaceDN w:val="0"/>
        <w:spacing w:before="120" w:line="220" w:lineRule="atLeast"/>
        <w:ind w:left="440"/>
        <w:rPr>
          <w:sz w:val="12"/>
        </w:rPr>
      </w:pPr>
      <w:r>
        <w:rPr>
          <w:rFonts w:ascii="宋体" w:eastAsia="宋体" w:hAnsi="宋体" w:cs="宋体"/>
          <w:b/>
          <w:color w:val="000000"/>
          <w:sz w:val="12"/>
        </w:rPr>
        <w:t>3.——</w:t>
      </w:r>
      <w:r>
        <w:rPr>
          <w:rFonts w:ascii="宋体" w:eastAsia="宋体" w:hAnsi="宋体" w:cs="宋体"/>
          <w:b/>
          <w:color w:val="000000"/>
          <w:sz w:val="12"/>
        </w:rPr>
        <w:t>就同其他苦乐相关联而</w:t>
      </w:r>
      <w:r>
        <w:rPr>
          <w:rFonts w:ascii="宋体" w:eastAsia="宋体" w:hAnsi="宋体" w:cs="宋体"/>
          <w:b/>
          <w:color w:val="000000"/>
          <w:sz w:val="12"/>
        </w:rPr>
        <w:t>论</w:t>
      </w:r>
      <w:r>
        <w:rPr>
          <w:rFonts w:ascii="宋体" w:eastAsia="宋体" w:hAnsi="宋体" w:cs="宋体"/>
          <w:b/>
          <w:color w:val="000000"/>
          <w:sz w:val="12"/>
        </w:rPr>
        <w:t>………………………………………………………………………87</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lastRenderedPageBreak/>
        <w:t xml:space="preserve">4. —— — </w:t>
      </w:r>
      <w:r>
        <w:rPr>
          <w:rFonts w:ascii="宋体" w:eastAsia="宋体" w:hAnsi="宋体" w:cs="宋体"/>
          <w:b/>
          <w:color w:val="000000"/>
          <w:sz w:val="12"/>
        </w:rPr>
        <w:t>就一群人而论</w:t>
      </w:r>
      <w:r>
        <w:rPr>
          <w:rFonts w:ascii="宋体" w:eastAsia="宋体" w:hAnsi="宋体" w:cs="宋体"/>
          <w:b/>
          <w:color w:val="000000"/>
          <w:sz w:val="12"/>
        </w:rPr>
        <w:t xml:space="preserve"> ……………………………………………………………………………………………… 87</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5.</w:t>
      </w:r>
      <w:r>
        <w:rPr>
          <w:rFonts w:ascii="宋体" w:eastAsia="宋体" w:hAnsi="宋体" w:cs="宋体"/>
          <w:b/>
          <w:color w:val="000000"/>
          <w:sz w:val="12"/>
        </w:rPr>
        <w:t>如何估量任一行动或事件的造苦造乐倾向</w:t>
      </w:r>
      <w:r>
        <w:rPr>
          <w:rFonts w:ascii="宋体" w:eastAsia="宋体" w:hAnsi="宋体" w:cs="宋体"/>
          <w:b/>
          <w:color w:val="000000"/>
          <w:sz w:val="12"/>
        </w:rPr>
        <w:t>………………………………………………88</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6.</w:t>
      </w:r>
      <w:r>
        <w:rPr>
          <w:rFonts w:ascii="宋体" w:eastAsia="宋体" w:hAnsi="宋体" w:cs="宋体"/>
          <w:b/>
          <w:color w:val="000000"/>
          <w:sz w:val="12"/>
        </w:rPr>
        <w:t>上述程序的用处</w:t>
      </w:r>
      <w:r>
        <w:rPr>
          <w:rFonts w:ascii="宋体" w:eastAsia="宋体" w:hAnsi="宋体" w:cs="宋体"/>
          <w:b/>
          <w:color w:val="000000"/>
          <w:sz w:val="12"/>
        </w:rPr>
        <w:t xml:space="preserve"> ⋯⋯⋯⋯⋯⋯⋯⋯⋯⋯⋯⋯⋯⋯⋯⋯⋯⋯⋯⋯⋯⋯⋯⋯⋯⋯⋯⋯⋯⋯⋯⋯⋯⋯⋯⋯⋯ 89</w:t>
      </w:r>
    </w:p>
    <w:p w:rsidR="00D55C98" w:rsidRDefault="00E14246">
      <w:pPr>
        <w:autoSpaceDE w:val="0"/>
        <w:autoSpaceDN w:val="0"/>
        <w:spacing w:line="290" w:lineRule="atLeast"/>
        <w:ind w:left="440" w:right="220"/>
        <w:rPr>
          <w:sz w:val="12"/>
        </w:rPr>
      </w:pPr>
      <w:r>
        <w:rPr>
          <w:rFonts w:ascii="宋体" w:eastAsia="宋体" w:hAnsi="宋体" w:cs="宋体"/>
          <w:b/>
          <w:color w:val="000000"/>
          <w:sz w:val="12"/>
        </w:rPr>
        <w:t>7.</w:t>
      </w:r>
      <w:r>
        <w:rPr>
          <w:rFonts w:ascii="宋体" w:eastAsia="宋体" w:hAnsi="宋体" w:cs="宋体"/>
          <w:b/>
          <w:color w:val="000000"/>
          <w:sz w:val="12"/>
        </w:rPr>
        <w:t>同一个程序可应用于估算善和恶、收益和危害以及快乐和痛苦的所有其他表现</w:t>
      </w:r>
      <w:r>
        <w:rPr>
          <w:rFonts w:ascii="宋体" w:eastAsia="宋体" w:hAnsi="宋体" w:cs="宋体"/>
          <w:b/>
          <w:color w:val="000000"/>
          <w:sz w:val="12"/>
        </w:rPr>
        <w:t>⋯⋯⋯⋯⋯⋯⋯⋯⋯⋯⋯⋯⋯⋯⋯⋯⋯⋯⋯⋯⋯⋯⋯⋯⋯⋯⋯⋯⋯⋯⋯⋯⋯</w:t>
      </w:r>
      <w:r>
        <w:rPr>
          <w:rFonts w:ascii="宋体" w:eastAsia="宋体" w:hAnsi="宋体" w:cs="宋体"/>
          <w:b/>
          <w:color w:val="000000"/>
          <w:sz w:val="12"/>
        </w:rPr>
        <w:t>89</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8.</w:t>
      </w:r>
      <w:r>
        <w:rPr>
          <w:rFonts w:ascii="宋体" w:eastAsia="宋体" w:hAnsi="宋体" w:cs="宋体"/>
          <w:b/>
          <w:color w:val="000000"/>
          <w:sz w:val="12"/>
        </w:rPr>
        <w:t>人的实践与该理论相符</w:t>
      </w:r>
      <w:r>
        <w:rPr>
          <w:rFonts w:ascii="宋体" w:eastAsia="宋体" w:hAnsi="宋体" w:cs="宋体"/>
          <w:b/>
          <w:color w:val="000000"/>
          <w:sz w:val="12"/>
        </w:rPr>
        <w:t>⋯⋯⋯⋯⋯⋯⋯⋯⋯⋯⋯⋯⋯⋯⋯⋯⋯⋯⋯⋯⋯⋯⋯⋯⋯⋯⋯⋯⋯⋯⋯⋯</w:t>
      </w:r>
      <w:r>
        <w:rPr>
          <w:rFonts w:ascii="宋体" w:eastAsia="宋体" w:hAnsi="宋体" w:cs="宋体"/>
          <w:b/>
          <w:color w:val="000000"/>
          <w:sz w:val="12"/>
        </w:rPr>
        <w:t>89</w:t>
      </w:r>
      <w:r>
        <w:br w:type="page"/>
      </w:r>
    </w:p>
    <w:p w:rsidR="00D55C98" w:rsidRDefault="00E14246">
      <w:pPr>
        <w:autoSpaceDE w:val="0"/>
        <w:autoSpaceDN w:val="0"/>
        <w:spacing w:before="240" w:line="180" w:lineRule="atLeast"/>
        <w:ind w:left="500"/>
        <w:rPr>
          <w:sz w:val="11"/>
        </w:rPr>
      </w:pPr>
      <w:r>
        <w:rPr>
          <w:rFonts w:ascii="宋体" w:eastAsia="宋体" w:hAnsi="宋体" w:cs="宋体"/>
          <w:b/>
          <w:color w:val="000000"/>
          <w:sz w:val="11"/>
          <w:u w:val="single"/>
        </w:rPr>
        <w:lastRenderedPageBreak/>
        <w:t xml:space="preserve"> 4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320" w:line="180" w:lineRule="atLeast"/>
        <w:ind w:left="500"/>
        <w:rPr>
          <w:sz w:val="11"/>
        </w:rPr>
      </w:pPr>
      <w:r>
        <w:rPr>
          <w:rFonts w:ascii="宋体" w:eastAsia="宋体" w:hAnsi="宋体" w:cs="宋体"/>
          <w:b/>
          <w:color w:val="000000"/>
          <w:sz w:val="11"/>
        </w:rPr>
        <w:t>第五章</w:t>
      </w:r>
      <w:r>
        <w:rPr>
          <w:rFonts w:ascii="宋体" w:eastAsia="宋体" w:hAnsi="宋体" w:cs="宋体"/>
          <w:b/>
          <w:color w:val="000000"/>
          <w:sz w:val="11"/>
        </w:rPr>
        <w:t xml:space="preserve"> </w:t>
      </w:r>
      <w:r>
        <w:rPr>
          <w:rFonts w:ascii="宋体" w:eastAsia="宋体" w:hAnsi="宋体" w:cs="宋体"/>
          <w:b/>
          <w:color w:val="000000"/>
          <w:sz w:val="11"/>
        </w:rPr>
        <w:t>快乐和痛苦的类型</w:t>
      </w:r>
      <w:r>
        <w:rPr>
          <w:rFonts w:ascii="宋体" w:eastAsia="宋体" w:hAnsi="宋体" w:cs="宋体"/>
          <w:b/>
          <w:color w:val="000000"/>
          <w:sz w:val="11"/>
        </w:rPr>
        <w:t>……………………………………………………………………………………90</w:t>
      </w:r>
    </w:p>
    <w:p w:rsidR="00D55C98" w:rsidRDefault="00E14246">
      <w:pPr>
        <w:autoSpaceDE w:val="0"/>
        <w:autoSpaceDN w:val="0"/>
        <w:spacing w:before="160" w:line="220" w:lineRule="atLeast"/>
        <w:ind w:left="860"/>
        <w:rPr>
          <w:sz w:val="11"/>
        </w:rPr>
      </w:pPr>
      <w:r>
        <w:rPr>
          <w:rFonts w:ascii="宋体" w:eastAsia="宋体" w:hAnsi="宋体" w:cs="宋体"/>
          <w:b/>
          <w:color w:val="000000"/>
          <w:sz w:val="11"/>
        </w:rPr>
        <w:t>1.</w:t>
      </w:r>
      <w:r>
        <w:rPr>
          <w:rFonts w:ascii="宋体" w:eastAsia="宋体" w:hAnsi="宋体" w:cs="宋体"/>
          <w:b/>
          <w:color w:val="000000"/>
          <w:sz w:val="11"/>
        </w:rPr>
        <w:t>快乐和痛苦有简单和复杂之分</w:t>
      </w:r>
      <w:r>
        <w:rPr>
          <w:rFonts w:ascii="宋体" w:eastAsia="宋体" w:hAnsi="宋体" w:cs="宋体"/>
          <w:b/>
          <w:color w:val="000000"/>
          <w:sz w:val="11"/>
        </w:rPr>
        <w:t>………………………………………………………………………90</w:t>
      </w:r>
    </w:p>
    <w:p w:rsidR="00D55C98" w:rsidRDefault="00E14246">
      <w:pPr>
        <w:autoSpaceDE w:val="0"/>
        <w:autoSpaceDN w:val="0"/>
        <w:spacing w:before="100" w:line="220" w:lineRule="atLeast"/>
        <w:ind w:left="860"/>
        <w:rPr>
          <w:sz w:val="10"/>
        </w:rPr>
      </w:pPr>
      <w:r>
        <w:rPr>
          <w:rFonts w:ascii="宋体" w:eastAsia="宋体" w:hAnsi="宋体" w:cs="宋体"/>
          <w:b/>
          <w:color w:val="000000"/>
          <w:sz w:val="10"/>
        </w:rPr>
        <w:t>2.</w:t>
      </w:r>
      <w:r>
        <w:rPr>
          <w:rFonts w:ascii="宋体" w:eastAsia="宋体" w:hAnsi="宋体" w:cs="宋体"/>
          <w:b/>
          <w:color w:val="000000"/>
          <w:sz w:val="10"/>
        </w:rPr>
        <w:t>简单快乐细目表</w:t>
      </w:r>
      <w:r>
        <w:rPr>
          <w:rFonts w:ascii="宋体" w:eastAsia="宋体" w:hAnsi="宋体" w:cs="宋体"/>
          <w:b/>
          <w:color w:val="000000"/>
          <w:sz w:val="10"/>
        </w:rPr>
        <w:t xml:space="preserve"> ⋯⋯⋯⋯⋯⋯⋯⋯⋯⋯⋯⋯⋯⋯⋯⋯⋯⋯⋯⋯⋯⋯⋯⋯⋯⋯⋯⋯⋯⋯⋯⋯⋯⋯⋯⋯⋯⋯90</w:t>
      </w:r>
    </w:p>
    <w:p w:rsidR="00D55C98" w:rsidRDefault="00E14246">
      <w:pPr>
        <w:autoSpaceDE w:val="0"/>
        <w:autoSpaceDN w:val="0"/>
        <w:spacing w:before="60" w:line="220" w:lineRule="atLeast"/>
        <w:ind w:left="860"/>
        <w:rPr>
          <w:sz w:val="11"/>
        </w:rPr>
      </w:pPr>
      <w:r>
        <w:rPr>
          <w:rFonts w:ascii="宋体" w:eastAsia="宋体" w:hAnsi="宋体" w:cs="宋体"/>
          <w:b/>
          <w:color w:val="000000"/>
          <w:sz w:val="11"/>
        </w:rPr>
        <w:t>3.</w:t>
      </w:r>
      <w:r>
        <w:rPr>
          <w:rFonts w:ascii="宋体" w:eastAsia="宋体" w:hAnsi="宋体" w:cs="宋体"/>
          <w:b/>
          <w:color w:val="000000"/>
          <w:sz w:val="11"/>
        </w:rPr>
        <w:t>简单痛苦</w:t>
      </w:r>
      <w:r>
        <w:rPr>
          <w:rFonts w:ascii="宋体" w:eastAsia="宋体" w:hAnsi="宋体" w:cs="宋体"/>
          <w:b/>
          <w:color w:val="000000"/>
          <w:sz w:val="11"/>
        </w:rPr>
        <w:t>细目表</w:t>
      </w:r>
      <w:r>
        <w:rPr>
          <w:rFonts w:ascii="宋体" w:eastAsia="宋体" w:hAnsi="宋体" w:cs="宋体"/>
          <w:b/>
          <w:color w:val="000000"/>
          <w:sz w:val="11"/>
        </w:rPr>
        <w:t xml:space="preserve"> ⋯⋯⋯⋯⋯⋯⋯⋯⋯⋯⋯⋯⋯⋯⋯⋯⋯⋯⋯⋯⋯⋯⋯⋯⋯⋯⋯⋯⋯⋯⋯⋯⋯⋯⋯⋯⋯⋯90</w:t>
      </w:r>
    </w:p>
    <w:p w:rsidR="00D55C98" w:rsidRDefault="00E14246">
      <w:pPr>
        <w:autoSpaceDE w:val="0"/>
        <w:autoSpaceDN w:val="0"/>
        <w:spacing w:before="100" w:line="180" w:lineRule="atLeast"/>
        <w:ind w:left="1140"/>
        <w:rPr>
          <w:sz w:val="11"/>
        </w:rPr>
      </w:pPr>
      <w:r>
        <w:rPr>
          <w:rFonts w:ascii="宋体" w:eastAsia="宋体" w:hAnsi="宋体" w:cs="宋体"/>
          <w:b/>
          <w:color w:val="000000"/>
          <w:sz w:val="11"/>
        </w:rPr>
        <w:t>为什么不展示任何分析</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91</w:t>
      </w:r>
      <w:r>
        <w:rPr>
          <w:rFonts w:ascii="宋体" w:eastAsia="宋体" w:hAnsi="宋体" w:cs="宋体"/>
          <w:b/>
          <w:color w:val="000000"/>
          <w:sz w:val="11"/>
        </w:rPr>
        <w:t>页注</w:t>
      </w:r>
      <w:r>
        <w:rPr>
          <w:rFonts w:ascii="宋体" w:eastAsia="宋体" w:hAnsi="宋体" w:cs="宋体"/>
          <w:b/>
          <w:color w:val="000000"/>
          <w:sz w:val="11"/>
        </w:rPr>
        <w:t>)</w:t>
      </w:r>
    </w:p>
    <w:p w:rsidR="00D55C98" w:rsidRDefault="00E14246">
      <w:pPr>
        <w:autoSpaceDE w:val="0"/>
        <w:autoSpaceDN w:val="0"/>
        <w:spacing w:before="80" w:line="220" w:lineRule="atLeast"/>
        <w:ind w:left="860"/>
        <w:rPr>
          <w:sz w:val="11"/>
        </w:rPr>
      </w:pPr>
      <w:r>
        <w:rPr>
          <w:rFonts w:ascii="宋体" w:eastAsia="宋体" w:hAnsi="宋体" w:cs="宋体"/>
          <w:b/>
          <w:color w:val="000000"/>
          <w:sz w:val="11"/>
        </w:rPr>
        <w:t>4.</w:t>
      </w:r>
      <w:r>
        <w:rPr>
          <w:rFonts w:ascii="宋体" w:eastAsia="宋体" w:hAnsi="宋体" w:cs="宋体"/>
          <w:b/>
          <w:color w:val="000000"/>
          <w:sz w:val="11"/>
        </w:rPr>
        <w:t>列举感官之乐</w:t>
      </w:r>
      <w:r>
        <w:rPr>
          <w:rFonts w:ascii="宋体" w:eastAsia="宋体" w:hAnsi="宋体" w:cs="宋体"/>
          <w:b/>
          <w:color w:val="000000"/>
          <w:sz w:val="11"/>
        </w:rPr>
        <w:t xml:space="preserve"> ……………………………………………………………………………………………………………91</w:t>
      </w:r>
    </w:p>
    <w:p w:rsidR="00D55C98" w:rsidRDefault="00E14246">
      <w:pPr>
        <w:autoSpaceDE w:val="0"/>
        <w:autoSpaceDN w:val="0"/>
        <w:spacing w:before="100" w:line="220" w:lineRule="atLeast"/>
        <w:ind w:left="860"/>
        <w:rPr>
          <w:sz w:val="11"/>
        </w:rPr>
      </w:pPr>
      <w:r>
        <w:rPr>
          <w:rFonts w:ascii="宋体" w:eastAsia="宋体" w:hAnsi="宋体" w:cs="宋体"/>
          <w:b/>
          <w:color w:val="000000"/>
          <w:sz w:val="11"/>
        </w:rPr>
        <w:t>5.</w:t>
      </w:r>
      <w:r>
        <w:rPr>
          <w:rFonts w:ascii="宋体" w:eastAsia="宋体" w:hAnsi="宋体" w:cs="宋体"/>
          <w:b/>
          <w:color w:val="000000"/>
          <w:sz w:val="11"/>
        </w:rPr>
        <w:t>财富之乐，它要么是获取之乐，要么是拥有之乐</w:t>
      </w:r>
      <w:r>
        <w:rPr>
          <w:rFonts w:ascii="宋体" w:eastAsia="宋体" w:hAnsi="宋体" w:cs="宋体"/>
          <w:b/>
          <w:color w:val="000000"/>
          <w:sz w:val="11"/>
        </w:rPr>
        <w:t>………………………………………91</w:t>
      </w:r>
    </w:p>
    <w:p w:rsidR="00D55C98" w:rsidRDefault="00E14246">
      <w:pPr>
        <w:autoSpaceDE w:val="0"/>
        <w:autoSpaceDN w:val="0"/>
        <w:spacing w:before="80" w:line="220" w:lineRule="atLeast"/>
        <w:ind w:left="1140"/>
        <w:rPr>
          <w:sz w:val="11"/>
        </w:rPr>
      </w:pPr>
      <w:r>
        <w:rPr>
          <w:rFonts w:ascii="宋体" w:eastAsia="宋体" w:hAnsi="宋体" w:cs="宋体"/>
          <w:b/>
          <w:color w:val="000000"/>
          <w:sz w:val="11"/>
        </w:rPr>
        <w:t>技能之乐</w:t>
      </w:r>
      <w:r>
        <w:rPr>
          <w:rFonts w:ascii="宋体" w:eastAsia="宋体" w:hAnsi="宋体" w:cs="宋体"/>
          <w:b/>
          <w:color w:val="000000"/>
          <w:sz w:val="11"/>
        </w:rPr>
        <w:t xml:space="preserve"> …………………………………………………………………………………………………………………91</w:t>
      </w:r>
    </w:p>
    <w:p w:rsidR="00D55C98" w:rsidRDefault="00E14246">
      <w:pPr>
        <w:autoSpaceDE w:val="0"/>
        <w:autoSpaceDN w:val="0"/>
        <w:spacing w:before="80" w:line="220" w:lineRule="atLeast"/>
        <w:ind w:left="860"/>
        <w:rPr>
          <w:sz w:val="10"/>
        </w:rPr>
      </w:pPr>
      <w:r>
        <w:rPr>
          <w:rFonts w:ascii="宋体" w:eastAsia="宋体" w:hAnsi="宋体" w:cs="宋体"/>
          <w:b/>
          <w:color w:val="000000"/>
          <w:sz w:val="10"/>
        </w:rPr>
        <w:t xml:space="preserve">6. </w:t>
      </w:r>
      <w:r>
        <w:rPr>
          <w:rFonts w:ascii="宋体" w:eastAsia="宋体" w:hAnsi="宋体" w:cs="宋体"/>
          <w:b/>
          <w:color w:val="000000"/>
          <w:sz w:val="10"/>
        </w:rPr>
        <w:t>和睦之乐</w:t>
      </w:r>
      <w:r>
        <w:rPr>
          <w:rFonts w:ascii="宋体" w:eastAsia="宋体" w:hAnsi="宋体" w:cs="宋体"/>
          <w:b/>
          <w:color w:val="000000"/>
          <w:sz w:val="10"/>
        </w:rPr>
        <w:t xml:space="preserve"> </w:t>
      </w:r>
      <w:r>
        <w:rPr>
          <w:rFonts w:ascii="宋体" w:eastAsia="宋体" w:hAnsi="宋体" w:cs="宋体"/>
          <w:b/>
          <w:color w:val="000000"/>
          <w:sz w:val="10"/>
        </w:rPr>
        <w:t>⋯⋯⋯⋯⋯⋯⋯⋯⋯⋯⋯⋯⋯⋯⋯⋯⋯⋯⋯⋯⋯⋯⋯⋯⋯⋯⋯⋯⋯⋯⋯⋯⋯⋯⋯⋯⋯⋯⋯⋯⋯⋯⋯</w:t>
      </w:r>
      <w:r>
        <w:rPr>
          <w:rFonts w:ascii="宋体" w:eastAsia="宋体" w:hAnsi="宋体" w:cs="宋体"/>
          <w:b/>
          <w:color w:val="000000"/>
          <w:sz w:val="10"/>
        </w:rPr>
        <w:t xml:space="preserve"> 92</w:t>
      </w:r>
    </w:p>
    <w:p w:rsidR="00D55C98" w:rsidRDefault="00E14246">
      <w:pPr>
        <w:autoSpaceDE w:val="0"/>
        <w:autoSpaceDN w:val="0"/>
        <w:spacing w:before="80" w:line="220" w:lineRule="atLeast"/>
        <w:ind w:left="860"/>
        <w:rPr>
          <w:sz w:val="10"/>
        </w:rPr>
      </w:pPr>
      <w:r>
        <w:rPr>
          <w:rFonts w:ascii="宋体" w:eastAsia="宋体" w:hAnsi="宋体" w:cs="宋体"/>
          <w:b/>
          <w:color w:val="000000"/>
          <w:sz w:val="10"/>
        </w:rPr>
        <w:t xml:space="preserve">7. </w:t>
      </w:r>
      <w:r>
        <w:rPr>
          <w:rFonts w:ascii="宋体" w:eastAsia="宋体" w:hAnsi="宋体" w:cs="宋体"/>
          <w:b/>
          <w:color w:val="000000"/>
          <w:sz w:val="10"/>
        </w:rPr>
        <w:t>名誉之乐</w:t>
      </w:r>
      <w:r>
        <w:rPr>
          <w:rFonts w:ascii="宋体" w:eastAsia="宋体" w:hAnsi="宋体" w:cs="宋体"/>
          <w:b/>
          <w:color w:val="000000"/>
          <w:sz w:val="10"/>
        </w:rPr>
        <w:t xml:space="preserve"> ⋯⋯⋯⋯⋯⋯⋯⋯⋯⋯⋯⋯⋯⋯⋯⋯⋯⋯⋯⋯⋯⋯⋯⋯⋯⋯⋯⋯⋯⋯⋯⋯⋯⋯⋯⋯⋯⋯⋯⋯⋯⋯ 92</w:t>
      </w:r>
    </w:p>
    <w:p w:rsidR="00D55C98" w:rsidRDefault="00E14246">
      <w:pPr>
        <w:autoSpaceDE w:val="0"/>
        <w:autoSpaceDN w:val="0"/>
        <w:spacing w:before="80" w:line="220" w:lineRule="atLeast"/>
        <w:ind w:left="860"/>
        <w:rPr>
          <w:sz w:val="10"/>
        </w:rPr>
      </w:pPr>
      <w:r>
        <w:rPr>
          <w:rFonts w:ascii="宋体" w:eastAsia="宋体" w:hAnsi="宋体" w:cs="宋体"/>
          <w:b/>
          <w:color w:val="000000"/>
          <w:sz w:val="10"/>
        </w:rPr>
        <w:t xml:space="preserve">8. </w:t>
      </w:r>
      <w:r>
        <w:rPr>
          <w:rFonts w:ascii="宋体" w:eastAsia="宋体" w:hAnsi="宋体" w:cs="宋体"/>
          <w:b/>
          <w:color w:val="000000"/>
          <w:sz w:val="10"/>
        </w:rPr>
        <w:t>权势之乐</w:t>
      </w:r>
      <w:r>
        <w:rPr>
          <w:rFonts w:ascii="宋体" w:eastAsia="宋体" w:hAnsi="宋体" w:cs="宋体"/>
          <w:b/>
          <w:color w:val="000000"/>
          <w:sz w:val="10"/>
        </w:rPr>
        <w:t xml:space="preserve"> ⋯⋯⋯⋯⋯⋯⋯⋯⋯⋯⋯⋯⋯⋯⋯⋯⋯⋯⋯⋯⋯⋯⋯⋯⋯⋯⋯⋯⋯⋯⋯⋯⋯⋯⋯⋯⋯⋯⋯⋯⋯⋯⋯⋯ 92</w:t>
      </w:r>
    </w:p>
    <w:p w:rsidR="00D55C98" w:rsidRDefault="00E14246">
      <w:pPr>
        <w:autoSpaceDE w:val="0"/>
        <w:autoSpaceDN w:val="0"/>
        <w:spacing w:before="80" w:line="220" w:lineRule="atLeast"/>
        <w:ind w:left="860"/>
        <w:rPr>
          <w:sz w:val="11"/>
        </w:rPr>
      </w:pPr>
      <w:r>
        <w:rPr>
          <w:rFonts w:ascii="宋体" w:eastAsia="宋体" w:hAnsi="宋体" w:cs="宋体"/>
          <w:b/>
          <w:color w:val="000000"/>
          <w:sz w:val="11"/>
        </w:rPr>
        <w:t xml:space="preserve">9. </w:t>
      </w:r>
      <w:r>
        <w:rPr>
          <w:rFonts w:ascii="宋体" w:eastAsia="宋体" w:hAnsi="宋体" w:cs="宋体"/>
          <w:b/>
          <w:color w:val="000000"/>
          <w:sz w:val="11"/>
        </w:rPr>
        <w:t>虔诚之乐</w:t>
      </w:r>
      <w:r>
        <w:rPr>
          <w:rFonts w:ascii="宋体" w:eastAsia="宋体" w:hAnsi="宋体" w:cs="宋体"/>
          <w:b/>
          <w:color w:val="000000"/>
          <w:sz w:val="11"/>
        </w:rPr>
        <w:t xml:space="preserve"> …………………………………………………………………………………………………………………… 92</w:t>
      </w:r>
    </w:p>
    <w:p w:rsidR="00D55C98" w:rsidRDefault="00E14246">
      <w:pPr>
        <w:autoSpaceDE w:val="0"/>
        <w:autoSpaceDN w:val="0"/>
        <w:spacing w:before="80" w:line="220" w:lineRule="atLeast"/>
        <w:ind w:left="860"/>
        <w:rPr>
          <w:sz w:val="11"/>
        </w:rPr>
      </w:pPr>
      <w:r>
        <w:rPr>
          <w:rFonts w:ascii="宋体" w:eastAsia="宋体" w:hAnsi="宋体" w:cs="宋体"/>
          <w:b/>
          <w:color w:val="000000"/>
          <w:sz w:val="11"/>
        </w:rPr>
        <w:t>10.</w:t>
      </w:r>
      <w:r>
        <w:rPr>
          <w:rFonts w:ascii="宋体" w:eastAsia="宋体" w:hAnsi="宋体" w:cs="宋体"/>
          <w:b/>
          <w:color w:val="000000"/>
          <w:sz w:val="11"/>
        </w:rPr>
        <w:t>仁慈或善意之乐</w:t>
      </w:r>
      <w:r>
        <w:rPr>
          <w:rFonts w:ascii="宋体" w:eastAsia="宋体" w:hAnsi="宋体" w:cs="宋体"/>
          <w:b/>
          <w:color w:val="000000"/>
          <w:sz w:val="11"/>
        </w:rPr>
        <w:t>……………………………………………………………………………………………………92</w:t>
      </w:r>
    </w:p>
    <w:p w:rsidR="00D55C98" w:rsidRDefault="00E14246">
      <w:pPr>
        <w:autoSpaceDE w:val="0"/>
        <w:autoSpaceDN w:val="0"/>
        <w:spacing w:before="100" w:line="220" w:lineRule="atLeast"/>
        <w:ind w:left="860"/>
        <w:rPr>
          <w:sz w:val="11"/>
        </w:rPr>
      </w:pPr>
      <w:r>
        <w:rPr>
          <w:rFonts w:ascii="宋体" w:eastAsia="宋体" w:hAnsi="宋体" w:cs="宋体"/>
          <w:b/>
          <w:color w:val="000000"/>
          <w:sz w:val="11"/>
        </w:rPr>
        <w:t>11.</w:t>
      </w:r>
      <w:r>
        <w:rPr>
          <w:rFonts w:ascii="宋体" w:eastAsia="宋体" w:hAnsi="宋体" w:cs="宋体"/>
          <w:b/>
          <w:color w:val="000000"/>
          <w:sz w:val="11"/>
        </w:rPr>
        <w:t>作恶或恶意之乐</w:t>
      </w:r>
      <w:r>
        <w:rPr>
          <w:rFonts w:ascii="宋体" w:eastAsia="宋体" w:hAnsi="宋体" w:cs="宋体"/>
          <w:b/>
          <w:color w:val="000000"/>
          <w:sz w:val="11"/>
        </w:rPr>
        <w:t>……………………………………………………………………………………………………93</w:t>
      </w:r>
    </w:p>
    <w:p w:rsidR="00D55C98" w:rsidRDefault="00E14246">
      <w:pPr>
        <w:autoSpaceDE w:val="0"/>
        <w:autoSpaceDN w:val="0"/>
        <w:spacing w:before="80" w:line="220" w:lineRule="atLeast"/>
        <w:ind w:left="860"/>
        <w:rPr>
          <w:sz w:val="11"/>
        </w:rPr>
      </w:pPr>
      <w:r>
        <w:rPr>
          <w:rFonts w:ascii="宋体" w:eastAsia="宋体" w:hAnsi="宋体" w:cs="宋体"/>
          <w:b/>
          <w:color w:val="000000"/>
          <w:sz w:val="11"/>
        </w:rPr>
        <w:t xml:space="preserve">12. </w:t>
      </w:r>
      <w:r>
        <w:rPr>
          <w:rFonts w:ascii="宋体" w:eastAsia="宋体" w:hAnsi="宋体" w:cs="宋体"/>
          <w:b/>
          <w:color w:val="000000"/>
          <w:sz w:val="11"/>
        </w:rPr>
        <w:t>回忆之乐</w:t>
      </w:r>
      <w:r>
        <w:rPr>
          <w:rFonts w:ascii="宋体" w:eastAsia="宋体" w:hAnsi="宋体" w:cs="宋体"/>
          <w:b/>
          <w:color w:val="000000"/>
          <w:sz w:val="11"/>
        </w:rPr>
        <w:t>…………………………………………………………………………………………………………………93</w:t>
      </w:r>
    </w:p>
    <w:p w:rsidR="00D55C98" w:rsidRDefault="00E14246">
      <w:pPr>
        <w:autoSpaceDE w:val="0"/>
        <w:autoSpaceDN w:val="0"/>
        <w:spacing w:before="80" w:line="220" w:lineRule="atLeast"/>
        <w:ind w:left="860"/>
        <w:rPr>
          <w:sz w:val="11"/>
        </w:rPr>
      </w:pPr>
      <w:r>
        <w:rPr>
          <w:rFonts w:ascii="宋体" w:eastAsia="宋体" w:hAnsi="宋体" w:cs="宋体"/>
          <w:b/>
          <w:color w:val="000000"/>
          <w:sz w:val="11"/>
        </w:rPr>
        <w:t xml:space="preserve">13. </w:t>
      </w:r>
      <w:r>
        <w:rPr>
          <w:rFonts w:ascii="宋体" w:eastAsia="宋体" w:hAnsi="宋体" w:cs="宋体"/>
          <w:b/>
          <w:color w:val="000000"/>
          <w:sz w:val="11"/>
        </w:rPr>
        <w:t>想像之乐</w:t>
      </w:r>
      <w:r>
        <w:rPr>
          <w:rFonts w:ascii="宋体" w:eastAsia="宋体" w:hAnsi="宋体" w:cs="宋体"/>
          <w:b/>
          <w:color w:val="000000"/>
          <w:sz w:val="11"/>
        </w:rPr>
        <w:t>…………………………………………………………………………………………………………………93</w:t>
      </w:r>
    </w:p>
    <w:p w:rsidR="00D55C98" w:rsidRDefault="00E14246">
      <w:pPr>
        <w:autoSpaceDE w:val="0"/>
        <w:autoSpaceDN w:val="0"/>
        <w:spacing w:before="100" w:line="220" w:lineRule="atLeast"/>
        <w:ind w:left="860"/>
        <w:rPr>
          <w:sz w:val="11"/>
        </w:rPr>
      </w:pPr>
      <w:r>
        <w:rPr>
          <w:rFonts w:ascii="宋体" w:eastAsia="宋体" w:hAnsi="宋体" w:cs="宋体"/>
          <w:b/>
          <w:color w:val="000000"/>
          <w:sz w:val="11"/>
        </w:rPr>
        <w:t xml:space="preserve">14. </w:t>
      </w:r>
      <w:r>
        <w:rPr>
          <w:rFonts w:ascii="宋体" w:eastAsia="宋体" w:hAnsi="宋体" w:cs="宋体"/>
          <w:b/>
          <w:color w:val="000000"/>
          <w:sz w:val="11"/>
        </w:rPr>
        <w:t>期望之乐</w:t>
      </w:r>
      <w:r>
        <w:rPr>
          <w:rFonts w:ascii="宋体" w:eastAsia="宋体" w:hAnsi="宋体" w:cs="宋体"/>
          <w:b/>
          <w:color w:val="000000"/>
          <w:sz w:val="11"/>
        </w:rPr>
        <w:t>……………………………………………………………………………………………………</w:t>
      </w:r>
      <w:r>
        <w:rPr>
          <w:rFonts w:ascii="宋体" w:eastAsia="宋体" w:hAnsi="宋体" w:cs="宋体"/>
          <w:b/>
          <w:color w:val="000000"/>
          <w:sz w:val="11"/>
        </w:rPr>
        <w:t>……………93</w:t>
      </w:r>
    </w:p>
    <w:p w:rsidR="00D55C98" w:rsidRDefault="00E14246">
      <w:pPr>
        <w:autoSpaceDE w:val="0"/>
        <w:autoSpaceDN w:val="0"/>
        <w:spacing w:before="60" w:line="220" w:lineRule="atLeast"/>
        <w:ind w:left="860"/>
        <w:rPr>
          <w:sz w:val="11"/>
        </w:rPr>
      </w:pPr>
      <w:r>
        <w:rPr>
          <w:rFonts w:ascii="宋体" w:eastAsia="宋体" w:hAnsi="宋体" w:cs="宋体"/>
          <w:b/>
          <w:color w:val="000000"/>
          <w:sz w:val="11"/>
        </w:rPr>
        <w:t>15.</w:t>
      </w:r>
      <w:r>
        <w:rPr>
          <w:rFonts w:ascii="宋体" w:eastAsia="宋体" w:hAnsi="宋体" w:cs="宋体"/>
          <w:b/>
          <w:color w:val="000000"/>
          <w:sz w:val="11"/>
        </w:rPr>
        <w:t>基于联系之乐</w:t>
      </w:r>
      <w:r>
        <w:rPr>
          <w:rFonts w:ascii="宋体" w:eastAsia="宋体" w:hAnsi="宋体" w:cs="宋体"/>
          <w:b/>
          <w:color w:val="000000"/>
          <w:sz w:val="11"/>
        </w:rPr>
        <w:t>…………………………………………………………………………………………………………93</w:t>
      </w:r>
    </w:p>
    <w:p w:rsidR="00D55C98" w:rsidRDefault="00E14246">
      <w:pPr>
        <w:autoSpaceDE w:val="0"/>
        <w:autoSpaceDN w:val="0"/>
        <w:spacing w:before="100" w:line="220" w:lineRule="atLeast"/>
        <w:ind w:left="860"/>
        <w:rPr>
          <w:sz w:val="11"/>
        </w:rPr>
      </w:pPr>
      <w:r>
        <w:rPr>
          <w:rFonts w:ascii="宋体" w:eastAsia="宋体" w:hAnsi="宋体" w:cs="宋体"/>
          <w:b/>
          <w:color w:val="000000"/>
          <w:sz w:val="11"/>
        </w:rPr>
        <w:t xml:space="preserve">16. </w:t>
      </w:r>
      <w:r>
        <w:rPr>
          <w:rFonts w:ascii="宋体" w:eastAsia="宋体" w:hAnsi="宋体" w:cs="宋体"/>
          <w:b/>
          <w:color w:val="000000"/>
          <w:sz w:val="11"/>
        </w:rPr>
        <w:t>解脱之乐</w:t>
      </w:r>
      <w:r>
        <w:rPr>
          <w:rFonts w:ascii="宋体" w:eastAsia="宋体" w:hAnsi="宋体" w:cs="宋体"/>
          <w:b/>
          <w:color w:val="000000"/>
          <w:sz w:val="11"/>
        </w:rPr>
        <w:t>…………………………………………………………………………………………………………………94</w:t>
      </w:r>
    </w:p>
    <w:p w:rsidR="00D55C98" w:rsidRDefault="00E14246">
      <w:pPr>
        <w:autoSpaceDE w:val="0"/>
        <w:autoSpaceDN w:val="0"/>
        <w:spacing w:before="80" w:line="220" w:lineRule="atLeast"/>
        <w:ind w:left="860"/>
        <w:rPr>
          <w:sz w:val="11"/>
        </w:rPr>
      </w:pPr>
      <w:r>
        <w:rPr>
          <w:rFonts w:ascii="宋体" w:eastAsia="宋体" w:hAnsi="宋体" w:cs="宋体"/>
          <w:b/>
          <w:color w:val="000000"/>
          <w:sz w:val="11"/>
        </w:rPr>
        <w:t xml:space="preserve">17. </w:t>
      </w:r>
      <w:r>
        <w:rPr>
          <w:rFonts w:ascii="宋体" w:eastAsia="宋体" w:hAnsi="宋体" w:cs="宋体"/>
          <w:b/>
          <w:color w:val="000000"/>
          <w:sz w:val="11"/>
        </w:rPr>
        <w:t>匮乏之苦</w:t>
      </w:r>
      <w:r>
        <w:rPr>
          <w:rFonts w:ascii="宋体" w:eastAsia="宋体" w:hAnsi="宋体" w:cs="宋体"/>
          <w:b/>
          <w:color w:val="000000"/>
          <w:sz w:val="11"/>
        </w:rPr>
        <w:t>……………………………………………………………………………………………………………………94</w:t>
      </w:r>
    </w:p>
    <w:p w:rsidR="00D55C98" w:rsidRDefault="00E14246">
      <w:pPr>
        <w:autoSpaceDE w:val="0"/>
        <w:autoSpaceDN w:val="0"/>
        <w:spacing w:before="80" w:line="220" w:lineRule="atLeast"/>
        <w:ind w:left="860"/>
        <w:rPr>
          <w:sz w:val="11"/>
        </w:rPr>
      </w:pPr>
      <w:r>
        <w:rPr>
          <w:rFonts w:ascii="宋体" w:eastAsia="宋体" w:hAnsi="宋体" w:cs="宋体"/>
          <w:b/>
          <w:color w:val="000000"/>
          <w:sz w:val="11"/>
        </w:rPr>
        <w:t xml:space="preserve">18. </w:t>
      </w:r>
      <w:r>
        <w:rPr>
          <w:rFonts w:ascii="宋体" w:eastAsia="宋体" w:hAnsi="宋体" w:cs="宋体"/>
          <w:b/>
          <w:color w:val="000000"/>
          <w:sz w:val="11"/>
        </w:rPr>
        <w:t>它们包括</w:t>
      </w:r>
      <w:r>
        <w:rPr>
          <w:rFonts w:ascii="宋体" w:eastAsia="宋体" w:hAnsi="宋体" w:cs="宋体"/>
          <w:b/>
          <w:color w:val="000000"/>
          <w:sz w:val="11"/>
        </w:rPr>
        <w:t>:(1)</w:t>
      </w:r>
      <w:r>
        <w:rPr>
          <w:rFonts w:ascii="宋体" w:eastAsia="宋体" w:hAnsi="宋体" w:cs="宋体"/>
          <w:b/>
          <w:color w:val="000000"/>
          <w:sz w:val="11"/>
        </w:rPr>
        <w:t>渴求之苦</w:t>
      </w:r>
      <w:r>
        <w:rPr>
          <w:rFonts w:ascii="宋体" w:eastAsia="宋体" w:hAnsi="宋体" w:cs="宋体"/>
          <w:b/>
          <w:color w:val="000000"/>
          <w:sz w:val="11"/>
        </w:rPr>
        <w:t>……………………………………………………………………………………94</w:t>
      </w:r>
    </w:p>
    <w:p w:rsidR="00D55C98" w:rsidRDefault="00E14246">
      <w:pPr>
        <w:autoSpaceDE w:val="0"/>
        <w:autoSpaceDN w:val="0"/>
        <w:spacing w:before="100" w:line="220" w:lineRule="atLeast"/>
        <w:ind w:left="860"/>
        <w:rPr>
          <w:sz w:val="10"/>
        </w:rPr>
      </w:pPr>
      <w:r>
        <w:rPr>
          <w:rFonts w:ascii="宋体" w:eastAsia="宋体" w:hAnsi="宋体" w:cs="宋体"/>
          <w:b/>
          <w:color w:val="000000"/>
          <w:sz w:val="10"/>
        </w:rPr>
        <w:t>19. (2)</w:t>
      </w:r>
      <w:r>
        <w:rPr>
          <w:rFonts w:ascii="宋体" w:eastAsia="宋体" w:hAnsi="宋体" w:cs="宋体"/>
          <w:b/>
          <w:color w:val="000000"/>
          <w:sz w:val="10"/>
        </w:rPr>
        <w:t>失望之苦</w:t>
      </w:r>
      <w:r>
        <w:rPr>
          <w:rFonts w:ascii="宋体" w:eastAsia="宋体" w:hAnsi="宋体" w:cs="宋体"/>
          <w:b/>
          <w:color w:val="000000"/>
          <w:sz w:val="10"/>
        </w:rPr>
        <w:t xml:space="preserve"> ⋯⋯⋯⋯⋯⋯⋯⋯⋯⋯⋯⋯⋯⋯⋯⋯⋯⋯⋯⋯⋯⋯⋯⋯</w:t>
      </w:r>
      <w:r>
        <w:rPr>
          <w:rFonts w:ascii="宋体" w:eastAsia="宋体" w:hAnsi="宋体" w:cs="宋体"/>
          <w:b/>
          <w:color w:val="000000"/>
          <w:sz w:val="10"/>
        </w:rPr>
        <w:t>⋯⋯⋯⋯⋯⋯⋯⋯⋯⋯⋯⋯⋯⋯⋯⋯</w:t>
      </w:r>
      <w:r>
        <w:rPr>
          <w:rFonts w:ascii="宋体" w:eastAsia="宋体" w:hAnsi="宋体" w:cs="宋体"/>
          <w:b/>
          <w:color w:val="000000"/>
          <w:sz w:val="10"/>
        </w:rPr>
        <w:t>94</w:t>
      </w:r>
    </w:p>
    <w:p w:rsidR="00D55C98" w:rsidRDefault="00E14246">
      <w:pPr>
        <w:autoSpaceDE w:val="0"/>
        <w:autoSpaceDN w:val="0"/>
        <w:spacing w:before="60" w:line="220" w:lineRule="atLeast"/>
        <w:ind w:left="860"/>
        <w:rPr>
          <w:sz w:val="11"/>
        </w:rPr>
      </w:pPr>
      <w:r>
        <w:rPr>
          <w:rFonts w:ascii="宋体" w:eastAsia="宋体" w:hAnsi="宋体" w:cs="宋体"/>
          <w:b/>
          <w:color w:val="000000"/>
          <w:sz w:val="11"/>
        </w:rPr>
        <w:t>20. (3)</w:t>
      </w:r>
      <w:r>
        <w:rPr>
          <w:rFonts w:ascii="宋体" w:eastAsia="宋体" w:hAnsi="宋体" w:cs="宋体"/>
          <w:b/>
          <w:color w:val="000000"/>
          <w:sz w:val="11"/>
        </w:rPr>
        <w:t>遗憾之苦</w:t>
      </w:r>
      <w:r>
        <w:rPr>
          <w:rFonts w:ascii="宋体" w:eastAsia="宋体" w:hAnsi="宋体" w:cs="宋体"/>
          <w:b/>
          <w:color w:val="000000"/>
          <w:sz w:val="11"/>
        </w:rPr>
        <w:t>………………………………………………………………………………………………………94</w:t>
      </w:r>
    </w:p>
    <w:p w:rsidR="00D55C98" w:rsidRDefault="00E14246">
      <w:pPr>
        <w:autoSpaceDE w:val="0"/>
        <w:autoSpaceDN w:val="0"/>
        <w:spacing w:before="80" w:line="220" w:lineRule="atLeast"/>
        <w:ind w:left="860"/>
        <w:rPr>
          <w:sz w:val="11"/>
        </w:rPr>
      </w:pPr>
      <w:r>
        <w:rPr>
          <w:rFonts w:ascii="宋体" w:eastAsia="宋体" w:hAnsi="宋体" w:cs="宋体"/>
          <w:b/>
          <w:color w:val="000000"/>
          <w:sz w:val="11"/>
        </w:rPr>
        <w:t xml:space="preserve">21. </w:t>
      </w:r>
      <w:r>
        <w:rPr>
          <w:rFonts w:ascii="宋体" w:eastAsia="宋体" w:hAnsi="宋体" w:cs="宋体"/>
          <w:b/>
          <w:color w:val="000000"/>
          <w:sz w:val="11"/>
        </w:rPr>
        <w:t>感官之苦</w:t>
      </w:r>
      <w:r>
        <w:rPr>
          <w:rFonts w:ascii="宋体" w:eastAsia="宋体" w:hAnsi="宋体" w:cs="宋体"/>
          <w:b/>
          <w:color w:val="000000"/>
          <w:sz w:val="11"/>
        </w:rPr>
        <w:t>…………………………………………………………………………………………………………………94</w:t>
      </w:r>
    </w:p>
    <w:p w:rsidR="00D55C98" w:rsidRDefault="00E14246">
      <w:pPr>
        <w:autoSpaceDE w:val="0"/>
        <w:autoSpaceDN w:val="0"/>
        <w:spacing w:before="80" w:line="180" w:lineRule="atLeast"/>
        <w:ind w:left="1140"/>
        <w:rPr>
          <w:sz w:val="11"/>
        </w:rPr>
      </w:pPr>
      <w:r>
        <w:rPr>
          <w:rFonts w:ascii="宋体" w:eastAsia="宋体" w:hAnsi="宋体" w:cs="宋体"/>
          <w:b/>
          <w:color w:val="000000"/>
          <w:sz w:val="11"/>
        </w:rPr>
        <w:lastRenderedPageBreak/>
        <w:t>不存在与性感对应的实在的痛苦</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 xml:space="preserve">95 </w:t>
      </w:r>
      <w:r>
        <w:rPr>
          <w:rFonts w:ascii="宋体" w:eastAsia="宋体" w:hAnsi="宋体" w:cs="宋体"/>
          <w:b/>
          <w:color w:val="000000"/>
          <w:sz w:val="11"/>
        </w:rPr>
        <w:t>页注</w:t>
      </w:r>
      <w:r>
        <w:rPr>
          <w:rFonts w:ascii="宋体" w:eastAsia="宋体" w:hAnsi="宋体" w:cs="宋体"/>
          <w:b/>
          <w:color w:val="000000"/>
          <w:sz w:val="11"/>
        </w:rPr>
        <w:t>)</w:t>
      </w:r>
    </w:p>
    <w:p w:rsidR="00D55C98" w:rsidRDefault="00E14246">
      <w:pPr>
        <w:autoSpaceDE w:val="0"/>
        <w:autoSpaceDN w:val="0"/>
        <w:spacing w:before="100" w:line="220" w:lineRule="atLeast"/>
        <w:ind w:left="860"/>
        <w:rPr>
          <w:sz w:val="11"/>
        </w:rPr>
      </w:pPr>
      <w:r>
        <w:rPr>
          <w:rFonts w:ascii="宋体" w:eastAsia="宋体" w:hAnsi="宋体" w:cs="宋体"/>
          <w:b/>
          <w:color w:val="000000"/>
          <w:sz w:val="11"/>
        </w:rPr>
        <w:t xml:space="preserve">22. </w:t>
      </w:r>
      <w:r>
        <w:rPr>
          <w:rFonts w:ascii="宋体" w:eastAsia="宋体" w:hAnsi="宋体" w:cs="宋体"/>
          <w:b/>
          <w:color w:val="000000"/>
          <w:sz w:val="11"/>
        </w:rPr>
        <w:t>棘手之苦</w:t>
      </w:r>
      <w:r>
        <w:rPr>
          <w:rFonts w:ascii="宋体" w:eastAsia="宋体" w:hAnsi="宋体" w:cs="宋体"/>
          <w:b/>
          <w:color w:val="000000"/>
          <w:sz w:val="11"/>
        </w:rPr>
        <w:t>…………………………………………………………………………………………………………………95</w:t>
      </w:r>
    </w:p>
    <w:p w:rsidR="00D55C98" w:rsidRDefault="00E14246">
      <w:pPr>
        <w:autoSpaceDE w:val="0"/>
        <w:autoSpaceDN w:val="0"/>
        <w:spacing w:before="20" w:line="250" w:lineRule="atLeast"/>
        <w:ind w:left="1140" w:right="780"/>
        <w:rPr>
          <w:sz w:val="11"/>
        </w:rPr>
      </w:pPr>
      <w:r>
        <w:rPr>
          <w:rFonts w:ascii="宋体" w:eastAsia="宋体" w:hAnsi="宋体" w:cs="宋体"/>
          <w:b/>
          <w:color w:val="000000"/>
          <w:sz w:val="11"/>
        </w:rPr>
        <w:t>不存在与新奇之乐对应的实在的痛苦</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95</w:t>
      </w:r>
      <w:r>
        <w:rPr>
          <w:rFonts w:ascii="宋体" w:eastAsia="宋体" w:hAnsi="宋体" w:cs="宋体"/>
          <w:b/>
          <w:color w:val="000000"/>
          <w:sz w:val="11"/>
        </w:rPr>
        <w:t>页注</w:t>
      </w:r>
      <w:r>
        <w:rPr>
          <w:rFonts w:ascii="宋体" w:eastAsia="宋体" w:hAnsi="宋体" w:cs="宋体"/>
          <w:b/>
          <w:color w:val="000000"/>
          <w:sz w:val="11"/>
        </w:rPr>
        <w:t>)</w:t>
      </w:r>
      <w:r>
        <w:rPr>
          <w:rFonts w:ascii="宋体" w:eastAsia="宋体" w:hAnsi="宋体" w:cs="宋体"/>
          <w:b/>
          <w:color w:val="000000"/>
          <w:sz w:val="11"/>
        </w:rPr>
        <w:t>，也不存在与财富之乐对应的实在的痛苦</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95</w:t>
      </w:r>
      <w:r>
        <w:rPr>
          <w:rFonts w:ascii="宋体" w:eastAsia="宋体" w:hAnsi="宋体" w:cs="宋体"/>
          <w:b/>
          <w:color w:val="000000"/>
          <w:sz w:val="11"/>
        </w:rPr>
        <w:t>页注</w:t>
      </w:r>
      <w:r>
        <w:rPr>
          <w:rFonts w:ascii="宋体" w:eastAsia="宋体" w:hAnsi="宋体" w:cs="宋体"/>
          <w:b/>
          <w:color w:val="000000"/>
          <w:sz w:val="11"/>
        </w:rPr>
        <w:t>)</w:t>
      </w:r>
      <w:r>
        <w:rPr>
          <w:rFonts w:ascii="宋体" w:eastAsia="宋体" w:hAnsi="宋体" w:cs="宋体"/>
          <w:b/>
          <w:color w:val="000000"/>
          <w:sz w:val="11"/>
        </w:rPr>
        <w:t>；它究竟</w:t>
      </w:r>
      <w:r>
        <w:br w:type="page"/>
      </w:r>
    </w:p>
    <w:p w:rsidR="00D55C98" w:rsidRDefault="00E14246">
      <w:pPr>
        <w:autoSpaceDE w:val="0"/>
        <w:autoSpaceDN w:val="0"/>
        <w:spacing w:before="180" w:line="220" w:lineRule="atLeast"/>
        <w:ind w:left="2700"/>
        <w:rPr>
          <w:sz w:val="24"/>
        </w:rPr>
      </w:pPr>
      <w:r>
        <w:rPr>
          <w:rFonts w:ascii="宋体" w:eastAsia="宋体" w:hAnsi="宋体" w:cs="宋体"/>
          <w:b/>
          <w:color w:val="000000"/>
          <w:sz w:val="12"/>
        </w:rPr>
        <w:lastRenderedPageBreak/>
        <w:t>目</w:t>
      </w:r>
      <w:r>
        <w:rPr>
          <w:rFonts w:ascii="宋体" w:eastAsia="宋体" w:hAnsi="宋体" w:cs="宋体"/>
          <w:b/>
          <w:color w:val="000000"/>
          <w:sz w:val="12"/>
        </w:rPr>
        <w:t xml:space="preserve">  </w:t>
      </w:r>
      <w:r>
        <w:rPr>
          <w:rFonts w:ascii="宋体" w:eastAsia="宋体" w:hAnsi="宋体" w:cs="宋体"/>
          <w:b/>
          <w:color w:val="000000"/>
          <w:sz w:val="12"/>
        </w:rPr>
        <w:t>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2"/>
        </w:rPr>
        <w:t>5</w:t>
      </w:r>
    </w:p>
    <w:p w:rsidR="00D55C98" w:rsidRDefault="00E14246">
      <w:pPr>
        <w:autoSpaceDE w:val="0"/>
        <w:autoSpaceDN w:val="0"/>
        <w:spacing w:before="220" w:line="270" w:lineRule="atLeast"/>
        <w:ind w:left="780" w:right="960"/>
        <w:rPr>
          <w:sz w:val="12"/>
        </w:rPr>
      </w:pPr>
      <w:r>
        <w:rPr>
          <w:rFonts w:ascii="宋体" w:eastAsia="宋体" w:hAnsi="宋体" w:cs="宋体"/>
          <w:b/>
          <w:color w:val="000000"/>
          <w:sz w:val="12"/>
        </w:rPr>
        <w:t>是一种独特的实在痛苦，还是仅仅构成一种匮乏之苦</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95</w:t>
      </w:r>
      <w:r>
        <w:rPr>
          <w:rFonts w:ascii="宋体" w:eastAsia="宋体" w:hAnsi="宋体" w:cs="宋体"/>
          <w:b/>
          <w:color w:val="000000"/>
          <w:sz w:val="12"/>
        </w:rPr>
        <w:t>页注</w:t>
      </w:r>
      <w:r>
        <w:rPr>
          <w:rFonts w:ascii="宋体" w:eastAsia="宋体" w:hAnsi="宋体" w:cs="宋体"/>
          <w:b/>
          <w:color w:val="000000"/>
          <w:sz w:val="12"/>
        </w:rPr>
        <w:t>)</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 xml:space="preserve">23. </w:t>
      </w:r>
      <w:r>
        <w:rPr>
          <w:rFonts w:ascii="宋体" w:eastAsia="宋体" w:hAnsi="宋体" w:cs="宋体"/>
          <w:b/>
          <w:color w:val="000000"/>
          <w:sz w:val="12"/>
        </w:rPr>
        <w:t>敌意之苦</w:t>
      </w:r>
      <w:r>
        <w:rPr>
          <w:rFonts w:ascii="宋体" w:eastAsia="宋体" w:hAnsi="宋体" w:cs="宋体"/>
          <w:b/>
          <w:color w:val="000000"/>
          <w:sz w:val="12"/>
        </w:rPr>
        <w:t>…………………………………………………………………………………………………………………96</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 xml:space="preserve">24. </w:t>
      </w:r>
      <w:r>
        <w:rPr>
          <w:rFonts w:ascii="宋体" w:eastAsia="宋体" w:hAnsi="宋体" w:cs="宋体"/>
          <w:b/>
          <w:color w:val="000000"/>
          <w:sz w:val="12"/>
        </w:rPr>
        <w:t>恶名之苦</w:t>
      </w:r>
      <w:r>
        <w:rPr>
          <w:rFonts w:ascii="宋体" w:eastAsia="宋体" w:hAnsi="宋体" w:cs="宋体"/>
          <w:b/>
          <w:color w:val="000000"/>
          <w:sz w:val="12"/>
        </w:rPr>
        <w:t>……………………………………………………………………………………………………………………96</w:t>
      </w:r>
    </w:p>
    <w:p w:rsidR="00D55C98" w:rsidRDefault="00E14246">
      <w:pPr>
        <w:autoSpaceDE w:val="0"/>
        <w:autoSpaceDN w:val="0"/>
        <w:spacing w:before="20" w:line="260" w:lineRule="atLeast"/>
        <w:ind w:left="760" w:right="1020" w:firstLine="20"/>
        <w:rPr>
          <w:sz w:val="12"/>
        </w:rPr>
      </w:pPr>
      <w:r>
        <w:rPr>
          <w:rFonts w:ascii="宋体" w:eastAsia="宋体" w:hAnsi="宋体" w:cs="宋体"/>
          <w:b/>
          <w:color w:val="000000"/>
          <w:sz w:val="12"/>
        </w:rPr>
        <w:t>与名誉之乐相对，实在的恶名之苦和匮乏之苦彼此交织</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96</w:t>
      </w:r>
      <w:r>
        <w:rPr>
          <w:rFonts w:ascii="宋体" w:eastAsia="宋体" w:hAnsi="宋体" w:cs="宋体"/>
          <w:b/>
          <w:color w:val="000000"/>
          <w:sz w:val="12"/>
        </w:rPr>
        <w:t>页注</w:t>
      </w:r>
      <w:r>
        <w:rPr>
          <w:rFonts w:ascii="宋体" w:eastAsia="宋体" w:hAnsi="宋体" w:cs="宋体"/>
          <w:b/>
          <w:color w:val="000000"/>
          <w:sz w:val="12"/>
        </w:rPr>
        <w:t>)</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 xml:space="preserve">25. </w:t>
      </w:r>
      <w:r>
        <w:rPr>
          <w:rFonts w:ascii="宋体" w:eastAsia="宋体" w:hAnsi="宋体" w:cs="宋体"/>
          <w:b/>
          <w:color w:val="000000"/>
          <w:sz w:val="12"/>
        </w:rPr>
        <w:t>虔诚之苦</w:t>
      </w:r>
      <w:r>
        <w:rPr>
          <w:rFonts w:ascii="宋体" w:eastAsia="宋体" w:hAnsi="宋体" w:cs="宋体"/>
          <w:b/>
          <w:color w:val="000000"/>
          <w:sz w:val="12"/>
        </w:rPr>
        <w:t>…………………………………………………………………………………………………………………96</w:t>
      </w:r>
    </w:p>
    <w:p w:rsidR="00D55C98" w:rsidRDefault="00E14246">
      <w:pPr>
        <w:autoSpaceDE w:val="0"/>
        <w:autoSpaceDN w:val="0"/>
        <w:spacing w:before="20" w:line="267" w:lineRule="atLeast"/>
        <w:ind w:left="780" w:right="960"/>
        <w:rPr>
          <w:sz w:val="12"/>
        </w:rPr>
      </w:pPr>
      <w:r>
        <w:rPr>
          <w:rFonts w:ascii="宋体" w:eastAsia="宋体" w:hAnsi="宋体" w:cs="宋体"/>
          <w:b/>
          <w:color w:val="000000"/>
          <w:sz w:val="12"/>
        </w:rPr>
        <w:t>不存在与权势之乐对应的实在的痛苦</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96</w:t>
      </w:r>
      <w:r>
        <w:rPr>
          <w:rFonts w:ascii="宋体" w:eastAsia="宋体" w:hAnsi="宋体" w:cs="宋体"/>
          <w:b/>
          <w:color w:val="000000"/>
          <w:sz w:val="12"/>
        </w:rPr>
        <w:t>页注</w:t>
      </w:r>
      <w:r>
        <w:rPr>
          <w:rFonts w:ascii="宋体" w:eastAsia="宋体" w:hAnsi="宋体" w:cs="宋体"/>
          <w:b/>
          <w:color w:val="000000"/>
          <w:sz w:val="12"/>
        </w:rPr>
        <w:t>)</w:t>
      </w:r>
      <w:r>
        <w:rPr>
          <w:rFonts w:ascii="宋体" w:eastAsia="宋体" w:hAnsi="宋体" w:cs="宋体"/>
          <w:b/>
          <w:color w:val="000000"/>
          <w:sz w:val="12"/>
        </w:rPr>
        <w:t>；与虔诚之乐相对，虔诚之实在痛苦和匮乏之苦彼此交织</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96</w:t>
      </w:r>
      <w:r>
        <w:rPr>
          <w:rFonts w:ascii="宋体" w:eastAsia="宋体" w:hAnsi="宋体" w:cs="宋体"/>
          <w:b/>
          <w:color w:val="000000"/>
          <w:sz w:val="12"/>
        </w:rPr>
        <w:t>页注</w:t>
      </w:r>
      <w:r>
        <w:rPr>
          <w:rFonts w:ascii="宋体" w:eastAsia="宋体" w:hAnsi="宋体" w:cs="宋体"/>
          <w:b/>
          <w:color w:val="000000"/>
          <w:sz w:val="12"/>
        </w:rPr>
        <w:t>)</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 xml:space="preserve">26. </w:t>
      </w:r>
      <w:r>
        <w:rPr>
          <w:rFonts w:ascii="宋体" w:eastAsia="宋体" w:hAnsi="宋体" w:cs="宋体"/>
          <w:b/>
          <w:color w:val="000000"/>
          <w:sz w:val="12"/>
        </w:rPr>
        <w:t>仁慈之苦</w:t>
      </w:r>
      <w:r>
        <w:rPr>
          <w:rFonts w:ascii="宋体" w:eastAsia="宋体" w:hAnsi="宋体" w:cs="宋体"/>
          <w:b/>
          <w:color w:val="000000"/>
          <w:sz w:val="12"/>
        </w:rPr>
        <w:t>…………………………………………………………………………………………………………………96</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 xml:space="preserve">27. </w:t>
      </w:r>
      <w:r>
        <w:rPr>
          <w:rFonts w:ascii="宋体" w:eastAsia="宋体" w:hAnsi="宋体" w:cs="宋体"/>
          <w:b/>
          <w:color w:val="000000"/>
          <w:sz w:val="12"/>
        </w:rPr>
        <w:t>作恶之苦</w:t>
      </w:r>
      <w:r>
        <w:rPr>
          <w:rFonts w:ascii="宋体" w:eastAsia="宋体" w:hAnsi="宋体" w:cs="宋体"/>
          <w:b/>
          <w:color w:val="000000"/>
          <w:sz w:val="12"/>
        </w:rPr>
        <w:t>……………………………………………………………………………………………………………………96</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 xml:space="preserve">28. </w:t>
      </w:r>
      <w:r>
        <w:rPr>
          <w:rFonts w:ascii="宋体" w:eastAsia="宋体" w:hAnsi="宋体" w:cs="宋体"/>
          <w:b/>
          <w:color w:val="000000"/>
          <w:sz w:val="12"/>
        </w:rPr>
        <w:t>回忆之苦</w:t>
      </w:r>
      <w:r>
        <w:rPr>
          <w:rFonts w:ascii="宋体" w:eastAsia="宋体" w:hAnsi="宋体" w:cs="宋体"/>
          <w:b/>
          <w:color w:val="000000"/>
          <w:sz w:val="12"/>
        </w:rPr>
        <w:t>……………………………………………………………………………………………………………………97</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 xml:space="preserve">29. </w:t>
      </w:r>
      <w:r>
        <w:rPr>
          <w:rFonts w:ascii="宋体" w:eastAsia="宋体" w:hAnsi="宋体" w:cs="宋体"/>
          <w:b/>
          <w:color w:val="000000"/>
          <w:sz w:val="12"/>
        </w:rPr>
        <w:t>想像之苦</w:t>
      </w:r>
      <w:r>
        <w:rPr>
          <w:rFonts w:ascii="宋体" w:eastAsia="宋体" w:hAnsi="宋体" w:cs="宋体"/>
          <w:b/>
          <w:color w:val="000000"/>
          <w:sz w:val="12"/>
        </w:rPr>
        <w:t>………………………………………………………………………</w:t>
      </w:r>
      <w:r>
        <w:rPr>
          <w:rFonts w:ascii="宋体" w:eastAsia="宋体" w:hAnsi="宋体" w:cs="宋体"/>
          <w:b/>
          <w:color w:val="000000"/>
          <w:sz w:val="12"/>
        </w:rPr>
        <w:t>……………………………………………97</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 xml:space="preserve">30. </w:t>
      </w:r>
      <w:r>
        <w:rPr>
          <w:rFonts w:ascii="宋体" w:eastAsia="宋体" w:hAnsi="宋体" w:cs="宋体"/>
          <w:b/>
          <w:color w:val="000000"/>
          <w:sz w:val="12"/>
        </w:rPr>
        <w:t>期望之苦</w:t>
      </w:r>
      <w:r>
        <w:rPr>
          <w:rFonts w:ascii="宋体" w:eastAsia="宋体" w:hAnsi="宋体" w:cs="宋体"/>
          <w:b/>
          <w:color w:val="000000"/>
          <w:sz w:val="12"/>
        </w:rPr>
        <w:t>…………………………………………………………………………………………………………………97</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31.</w:t>
      </w:r>
      <w:r>
        <w:rPr>
          <w:rFonts w:ascii="宋体" w:eastAsia="宋体" w:hAnsi="宋体" w:cs="宋体"/>
          <w:b/>
          <w:color w:val="000000"/>
          <w:sz w:val="12"/>
        </w:rPr>
        <w:t>基于联系之苦</w:t>
      </w:r>
      <w:r>
        <w:rPr>
          <w:rFonts w:ascii="宋体" w:eastAsia="宋体" w:hAnsi="宋体" w:cs="宋体"/>
          <w:b/>
          <w:color w:val="000000"/>
          <w:sz w:val="12"/>
        </w:rPr>
        <w:t>…………………………………………………………………………………………………………97</w:t>
      </w:r>
    </w:p>
    <w:p w:rsidR="00D55C98" w:rsidRDefault="00E14246">
      <w:pPr>
        <w:autoSpaceDE w:val="0"/>
        <w:autoSpaceDN w:val="0"/>
        <w:spacing w:before="40" w:line="280" w:lineRule="atLeast"/>
        <w:ind w:left="440" w:right="220"/>
        <w:rPr>
          <w:sz w:val="12"/>
        </w:rPr>
      </w:pPr>
      <w:r>
        <w:rPr>
          <w:rFonts w:ascii="宋体" w:eastAsia="宋体" w:hAnsi="宋体" w:cs="宋体"/>
          <w:b/>
          <w:color w:val="000000"/>
          <w:sz w:val="12"/>
        </w:rPr>
        <w:t>32.</w:t>
      </w:r>
      <w:r>
        <w:rPr>
          <w:rFonts w:ascii="宋体" w:eastAsia="宋体" w:hAnsi="宋体" w:cs="宋体"/>
          <w:b/>
          <w:color w:val="000000"/>
          <w:sz w:val="12"/>
        </w:rPr>
        <w:t>快乐和痛苦要么是自我关系，要么是外在关系</w:t>
      </w:r>
      <w:r>
        <w:rPr>
          <w:rFonts w:ascii="宋体" w:eastAsia="宋体" w:hAnsi="宋体" w:cs="宋体"/>
          <w:b/>
          <w:color w:val="000000"/>
          <w:sz w:val="12"/>
        </w:rPr>
        <w:t>……………………………………97</w:t>
      </w:r>
      <w:r>
        <w:rPr>
          <w:rFonts w:ascii="宋体" w:eastAsia="宋体" w:hAnsi="宋体" w:cs="宋体"/>
          <w:b/>
          <w:color w:val="000000"/>
          <w:sz w:val="12"/>
        </w:rPr>
        <w:t>和睦与敌意之苦乐不同于仁慈与作恶之苦乐</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97</w:t>
      </w:r>
      <w:r>
        <w:rPr>
          <w:rFonts w:ascii="宋体" w:eastAsia="宋体" w:hAnsi="宋体" w:cs="宋体"/>
          <w:b/>
          <w:color w:val="000000"/>
          <w:sz w:val="12"/>
        </w:rPr>
        <w:t>页注</w:t>
      </w:r>
      <w:r>
        <w:rPr>
          <w:rFonts w:ascii="宋体" w:eastAsia="宋体" w:hAnsi="宋体" w:cs="宋体"/>
          <w:b/>
          <w:color w:val="000000"/>
          <w:sz w:val="12"/>
        </w:rPr>
        <w:t>)</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33.</w:t>
      </w:r>
      <w:r>
        <w:rPr>
          <w:rFonts w:ascii="宋体" w:eastAsia="宋体" w:hAnsi="宋体" w:cs="宋体"/>
          <w:b/>
          <w:color w:val="000000"/>
          <w:sz w:val="12"/>
        </w:rPr>
        <w:t>法律以什么方式同上述苦乐相关</w:t>
      </w:r>
      <w:r>
        <w:rPr>
          <w:rFonts w:ascii="宋体" w:eastAsia="宋体" w:hAnsi="宋体" w:cs="宋体"/>
          <w:b/>
          <w:color w:val="000000"/>
          <w:sz w:val="12"/>
        </w:rPr>
        <w:t>…………………………………………………………………98</w:t>
      </w:r>
    </w:p>
    <w:p w:rsidR="00D55C98" w:rsidRDefault="00E14246">
      <w:pPr>
        <w:autoSpaceDE w:val="0"/>
        <w:autoSpaceDN w:val="0"/>
        <w:spacing w:before="20" w:line="270" w:lineRule="atLeast"/>
        <w:ind w:left="780" w:right="980"/>
        <w:rPr>
          <w:sz w:val="12"/>
        </w:rPr>
      </w:pPr>
      <w:r>
        <w:rPr>
          <w:rFonts w:ascii="宋体" w:eastAsia="宋体" w:hAnsi="宋体" w:cs="宋体"/>
          <w:b/>
          <w:color w:val="000000"/>
          <w:sz w:val="12"/>
        </w:rPr>
        <w:t>为何将复杂苦乐略而不论</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98</w:t>
      </w:r>
      <w:r>
        <w:rPr>
          <w:rFonts w:ascii="宋体" w:eastAsia="宋体" w:hAnsi="宋体" w:cs="宋体"/>
          <w:b/>
          <w:color w:val="000000"/>
          <w:sz w:val="12"/>
        </w:rPr>
        <w:t>页注</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范例：田园风光之乐</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98</w:t>
      </w:r>
      <w:r>
        <w:rPr>
          <w:rFonts w:ascii="宋体" w:eastAsia="宋体" w:hAnsi="宋体" w:cs="宋体"/>
          <w:b/>
          <w:color w:val="000000"/>
          <w:sz w:val="12"/>
        </w:rPr>
        <w:t>页注</w:t>
      </w:r>
      <w:r>
        <w:rPr>
          <w:rFonts w:ascii="宋体" w:eastAsia="宋体" w:hAnsi="宋体" w:cs="宋体"/>
          <w:b/>
          <w:color w:val="000000"/>
          <w:sz w:val="12"/>
        </w:rPr>
        <w:t>)</w:t>
      </w:r>
    </w:p>
    <w:p w:rsidR="00D55C98" w:rsidRDefault="00E14246">
      <w:pPr>
        <w:autoSpaceDE w:val="0"/>
        <w:autoSpaceDN w:val="0"/>
        <w:spacing w:before="100" w:line="180" w:lineRule="atLeast"/>
        <w:ind w:left="20"/>
        <w:rPr>
          <w:sz w:val="12"/>
        </w:rPr>
      </w:pPr>
      <w:r>
        <w:rPr>
          <w:rFonts w:ascii="宋体" w:eastAsia="宋体" w:hAnsi="宋体" w:cs="宋体"/>
          <w:b/>
          <w:color w:val="000000"/>
          <w:sz w:val="12"/>
        </w:rPr>
        <w:t>第六章</w:t>
      </w:r>
      <w:r>
        <w:rPr>
          <w:rFonts w:ascii="宋体" w:eastAsia="宋体" w:hAnsi="宋体" w:cs="宋体"/>
          <w:b/>
          <w:color w:val="000000"/>
          <w:sz w:val="12"/>
        </w:rPr>
        <w:t xml:space="preserve"> </w:t>
      </w:r>
      <w:r>
        <w:rPr>
          <w:rFonts w:ascii="宋体" w:eastAsia="宋体" w:hAnsi="宋体" w:cs="宋体"/>
          <w:b/>
          <w:color w:val="000000"/>
          <w:sz w:val="12"/>
        </w:rPr>
        <w:t>影响敏感性的状况</w:t>
      </w:r>
      <w:r>
        <w:rPr>
          <w:rFonts w:ascii="宋体" w:eastAsia="宋体" w:hAnsi="宋体" w:cs="宋体"/>
          <w:b/>
          <w:color w:val="000000"/>
          <w:sz w:val="12"/>
        </w:rPr>
        <w:t>………………………………………………………………………99</w:t>
      </w:r>
    </w:p>
    <w:p w:rsidR="00D55C98" w:rsidRDefault="00E14246">
      <w:pPr>
        <w:autoSpaceDE w:val="0"/>
        <w:autoSpaceDN w:val="0"/>
        <w:spacing w:before="160" w:line="220" w:lineRule="atLeast"/>
        <w:ind w:left="440"/>
        <w:rPr>
          <w:sz w:val="12"/>
        </w:rPr>
      </w:pPr>
      <w:r>
        <w:rPr>
          <w:rFonts w:ascii="宋体" w:eastAsia="宋体" w:hAnsi="宋体" w:cs="宋体"/>
          <w:b/>
          <w:color w:val="000000"/>
          <w:sz w:val="12"/>
        </w:rPr>
        <w:t>1.</w:t>
      </w:r>
      <w:r>
        <w:rPr>
          <w:rFonts w:ascii="宋体" w:eastAsia="宋体" w:hAnsi="宋体" w:cs="宋体"/>
          <w:b/>
          <w:color w:val="000000"/>
          <w:sz w:val="12"/>
        </w:rPr>
        <w:t>痛苦和快乐并非与其原因完全相称</w:t>
      </w:r>
      <w:r>
        <w:rPr>
          <w:rFonts w:ascii="宋体" w:eastAsia="宋体" w:hAnsi="宋体" w:cs="宋体"/>
          <w:b/>
          <w:color w:val="000000"/>
          <w:sz w:val="12"/>
        </w:rPr>
        <w:t>⋯⋯⋯⋯⋯⋯⋯⋯⋯⋯⋯⋯⋯⋯⋯⋯⋯⋯⋯⋯⋯⋯⋯</w:t>
      </w:r>
      <w:r>
        <w:rPr>
          <w:rFonts w:ascii="宋体" w:eastAsia="宋体" w:hAnsi="宋体" w:cs="宋体"/>
          <w:b/>
          <w:color w:val="000000"/>
          <w:sz w:val="12"/>
        </w:rPr>
        <w:t>99</w:t>
      </w:r>
    </w:p>
    <w:p w:rsidR="00D55C98" w:rsidRDefault="00E14246">
      <w:pPr>
        <w:autoSpaceDE w:val="0"/>
        <w:autoSpaceDN w:val="0"/>
        <w:spacing w:before="120" w:line="220" w:lineRule="atLeast"/>
        <w:ind w:left="440"/>
        <w:rPr>
          <w:sz w:val="12"/>
        </w:rPr>
      </w:pPr>
      <w:r>
        <w:rPr>
          <w:rFonts w:ascii="宋体" w:eastAsia="宋体" w:hAnsi="宋体" w:cs="宋体"/>
          <w:b/>
          <w:color w:val="000000"/>
          <w:sz w:val="12"/>
        </w:rPr>
        <w:t>2.</w:t>
      </w:r>
      <w:r>
        <w:rPr>
          <w:rFonts w:ascii="宋体" w:eastAsia="宋体" w:hAnsi="宋体" w:cs="宋体"/>
          <w:b/>
          <w:color w:val="000000"/>
          <w:sz w:val="12"/>
        </w:rPr>
        <w:t>什么是敏感的程度或分量</w:t>
      </w:r>
      <w:r>
        <w:rPr>
          <w:rFonts w:ascii="宋体" w:eastAsia="宋体" w:hAnsi="宋体" w:cs="宋体"/>
          <w:b/>
          <w:color w:val="000000"/>
          <w:sz w:val="12"/>
        </w:rPr>
        <w:t>…………………………………………………………………………………99</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3.</w:t>
      </w:r>
      <w:r>
        <w:rPr>
          <w:rFonts w:ascii="宋体" w:eastAsia="宋体" w:hAnsi="宋体" w:cs="宋体"/>
          <w:b/>
          <w:color w:val="000000"/>
          <w:sz w:val="12"/>
        </w:rPr>
        <w:t>什么是敏感的偏向或素质</w:t>
      </w:r>
      <w:r>
        <w:rPr>
          <w:rFonts w:ascii="宋体" w:eastAsia="宋体" w:hAnsi="宋体" w:cs="宋体"/>
          <w:b/>
          <w:color w:val="000000"/>
          <w:sz w:val="12"/>
        </w:rPr>
        <w:t>…………………………………………………………………………………99</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4.</w:t>
      </w:r>
      <w:r>
        <w:rPr>
          <w:rFonts w:ascii="宋体" w:eastAsia="宋体" w:hAnsi="宋体" w:cs="宋体"/>
          <w:b/>
          <w:color w:val="000000"/>
          <w:sz w:val="12"/>
        </w:rPr>
        <w:t>动因</w:t>
      </w:r>
      <w:r>
        <w:rPr>
          <w:rFonts w:ascii="宋体" w:eastAsia="宋体" w:hAnsi="宋体" w:cs="宋体"/>
          <w:b/>
          <w:color w:val="000000"/>
          <w:sz w:val="12"/>
        </w:rPr>
        <w:t>——</w:t>
      </w:r>
      <w:r>
        <w:rPr>
          <w:rFonts w:ascii="宋体" w:eastAsia="宋体" w:hAnsi="宋体" w:cs="宋体"/>
          <w:b/>
          <w:color w:val="000000"/>
          <w:sz w:val="12"/>
        </w:rPr>
        <w:t>令人愉快的和令人悲哀的</w:t>
      </w:r>
      <w:r>
        <w:rPr>
          <w:rFonts w:ascii="宋体" w:eastAsia="宋体" w:hAnsi="宋体" w:cs="宋体"/>
          <w:b/>
          <w:color w:val="000000"/>
          <w:sz w:val="12"/>
        </w:rPr>
        <w:t xml:space="preserve"> ⋯⋯⋯⋯⋯⋯⋯⋯⋯⋯⋯⋯⋯⋯⋯⋯⋯⋯⋯⋯⋯⋯ 100</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5.</w:t>
      </w:r>
      <w:r>
        <w:rPr>
          <w:rFonts w:ascii="宋体" w:eastAsia="宋体" w:hAnsi="宋体" w:cs="宋体"/>
          <w:b/>
          <w:color w:val="000000"/>
          <w:sz w:val="12"/>
        </w:rPr>
        <w:t>什么是影响敏感性的状况</w:t>
      </w:r>
      <w:r>
        <w:rPr>
          <w:rFonts w:ascii="宋体" w:eastAsia="宋体" w:hAnsi="宋体" w:cs="宋体"/>
          <w:b/>
          <w:color w:val="000000"/>
          <w:sz w:val="12"/>
        </w:rPr>
        <w:t>…………………………………………………………………………………100</w:t>
      </w:r>
    </w:p>
    <w:p w:rsidR="00D55C98" w:rsidRDefault="00E14246">
      <w:pPr>
        <w:autoSpaceDE w:val="0"/>
        <w:autoSpaceDN w:val="0"/>
        <w:spacing w:before="120" w:line="220" w:lineRule="atLeast"/>
        <w:ind w:left="440"/>
        <w:rPr>
          <w:sz w:val="12"/>
        </w:rPr>
      </w:pPr>
      <w:r>
        <w:rPr>
          <w:rFonts w:ascii="宋体" w:eastAsia="宋体" w:hAnsi="宋体" w:cs="宋体"/>
          <w:b/>
          <w:color w:val="000000"/>
          <w:sz w:val="12"/>
        </w:rPr>
        <w:t>6.</w:t>
      </w:r>
      <w:r>
        <w:rPr>
          <w:rFonts w:ascii="宋体" w:eastAsia="宋体" w:hAnsi="宋体" w:cs="宋体"/>
          <w:b/>
          <w:color w:val="000000"/>
          <w:sz w:val="12"/>
        </w:rPr>
        <w:t>影响敏感性的状况</w:t>
      </w:r>
      <w:r>
        <w:rPr>
          <w:rFonts w:ascii="宋体" w:eastAsia="宋体" w:hAnsi="宋体" w:cs="宋体"/>
          <w:b/>
          <w:color w:val="000000"/>
          <w:sz w:val="12"/>
        </w:rPr>
        <w:t>———</w:t>
      </w:r>
      <w:r>
        <w:rPr>
          <w:rFonts w:ascii="宋体" w:eastAsia="宋体" w:hAnsi="宋体" w:cs="宋体"/>
          <w:b/>
          <w:color w:val="000000"/>
          <w:sz w:val="12"/>
        </w:rPr>
        <w:t>细目表</w:t>
      </w:r>
      <w:r>
        <w:rPr>
          <w:rFonts w:ascii="宋体" w:eastAsia="宋体" w:hAnsi="宋体" w:cs="宋体"/>
          <w:b/>
          <w:color w:val="000000"/>
          <w:sz w:val="12"/>
        </w:rPr>
        <w:t>……………………………………………………………………100</w:t>
      </w:r>
      <w:r>
        <w:br w:type="page"/>
      </w:r>
    </w:p>
    <w:p w:rsidR="00D55C98" w:rsidRDefault="00E14246">
      <w:pPr>
        <w:autoSpaceDE w:val="0"/>
        <w:autoSpaceDN w:val="0"/>
        <w:spacing w:before="260" w:line="180" w:lineRule="atLeast"/>
        <w:ind w:left="700"/>
        <w:rPr>
          <w:sz w:val="24"/>
        </w:rPr>
      </w:pPr>
      <w:r>
        <w:rPr>
          <w:rFonts w:ascii="宋体" w:eastAsia="宋体" w:hAnsi="宋体" w:cs="宋体"/>
          <w:b/>
          <w:color w:val="000000"/>
          <w:sz w:val="10"/>
        </w:rPr>
        <w:lastRenderedPageBreak/>
        <w:t>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道德与立法原理导论</w:t>
      </w:r>
    </w:p>
    <w:p w:rsidR="00D55C98" w:rsidRDefault="00E14246">
      <w:pPr>
        <w:spacing w:before="120" w:line="80" w:lineRule="exact"/>
        <w:ind w:left="580" w:right="1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100" w:line="180" w:lineRule="atLeast"/>
        <w:ind w:left="1140"/>
        <w:rPr>
          <w:sz w:val="10"/>
        </w:rPr>
      </w:pPr>
      <w:r>
        <w:rPr>
          <w:rFonts w:ascii="宋体" w:eastAsia="宋体" w:hAnsi="宋体" w:cs="宋体"/>
          <w:b/>
          <w:color w:val="000000"/>
          <w:sz w:val="10"/>
        </w:rPr>
        <w:t>该论题的范围和复杂性</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 xml:space="preserve">101 </w:t>
      </w:r>
      <w:r>
        <w:rPr>
          <w:rFonts w:ascii="宋体" w:eastAsia="宋体" w:hAnsi="宋体" w:cs="宋体"/>
          <w:b/>
          <w:color w:val="000000"/>
          <w:sz w:val="10"/>
        </w:rPr>
        <w:t>页注</w:t>
      </w:r>
      <w:r>
        <w:rPr>
          <w:rFonts w:ascii="宋体" w:eastAsia="宋体" w:hAnsi="宋体" w:cs="宋体"/>
          <w:b/>
          <w:color w:val="000000"/>
          <w:sz w:val="10"/>
        </w:rPr>
        <w:t>)</w:t>
      </w:r>
    </w:p>
    <w:p w:rsidR="00D55C98" w:rsidRDefault="00E14246">
      <w:pPr>
        <w:autoSpaceDE w:val="0"/>
        <w:autoSpaceDN w:val="0"/>
        <w:spacing w:before="80" w:line="220" w:lineRule="atLeast"/>
        <w:ind w:left="900"/>
        <w:rPr>
          <w:sz w:val="10"/>
        </w:rPr>
      </w:pPr>
      <w:r>
        <w:rPr>
          <w:rFonts w:ascii="宋体" w:eastAsia="宋体" w:hAnsi="宋体" w:cs="宋体"/>
          <w:b/>
          <w:color w:val="000000"/>
          <w:sz w:val="10"/>
        </w:rPr>
        <w:t xml:space="preserve">7. </w:t>
      </w:r>
      <w:r>
        <w:rPr>
          <w:rFonts w:ascii="宋体" w:eastAsia="宋体" w:hAnsi="宋体" w:cs="宋体"/>
          <w:b/>
          <w:color w:val="000000"/>
          <w:sz w:val="10"/>
        </w:rPr>
        <w:t>健康</w:t>
      </w:r>
      <w:r>
        <w:rPr>
          <w:rFonts w:ascii="宋体" w:eastAsia="宋体" w:hAnsi="宋体" w:cs="宋体"/>
          <w:b/>
          <w:color w:val="000000"/>
          <w:sz w:val="10"/>
        </w:rPr>
        <w:t>……………………………………………………………………………………………………………………………101</w:t>
      </w:r>
    </w:p>
    <w:p w:rsidR="00D55C98" w:rsidRDefault="00E14246">
      <w:pPr>
        <w:autoSpaceDE w:val="0"/>
        <w:autoSpaceDN w:val="0"/>
        <w:spacing w:before="100" w:line="220" w:lineRule="atLeast"/>
        <w:ind w:left="900"/>
        <w:rPr>
          <w:sz w:val="10"/>
        </w:rPr>
      </w:pPr>
      <w:r>
        <w:rPr>
          <w:rFonts w:ascii="宋体" w:eastAsia="宋体" w:hAnsi="宋体" w:cs="宋体"/>
          <w:b/>
          <w:color w:val="000000"/>
          <w:sz w:val="10"/>
        </w:rPr>
        <w:t xml:space="preserve">8. </w:t>
      </w:r>
      <w:r>
        <w:rPr>
          <w:rFonts w:ascii="宋体" w:eastAsia="宋体" w:hAnsi="宋体" w:cs="宋体"/>
          <w:b/>
          <w:color w:val="000000"/>
          <w:sz w:val="10"/>
        </w:rPr>
        <w:t>体力</w:t>
      </w:r>
      <w:r>
        <w:rPr>
          <w:rFonts w:ascii="宋体" w:eastAsia="宋体" w:hAnsi="宋体" w:cs="宋体"/>
          <w:b/>
          <w:color w:val="000000"/>
          <w:sz w:val="10"/>
        </w:rPr>
        <w:t>⋯⋯</w:t>
      </w:r>
      <w:r>
        <w:rPr>
          <w:rFonts w:ascii="宋体" w:eastAsia="宋体" w:hAnsi="宋体" w:cs="宋体"/>
          <w:b/>
          <w:color w:val="000000"/>
          <w:sz w:val="10"/>
        </w:rPr>
        <w:t>⋯⋯⋯⋯⋯⋯⋯⋯⋯⋯⋯⋯⋯⋯⋯⋯⋯⋯⋯⋯⋯⋯⋯⋯⋯⋯⋯⋯⋯⋯⋯⋯⋯⋯⋯⋯⋯⋯⋯⋯⋯⋯⋯⋯⋯</w:t>
      </w:r>
      <w:r>
        <w:rPr>
          <w:rFonts w:ascii="宋体" w:eastAsia="宋体" w:hAnsi="宋体" w:cs="宋体"/>
          <w:b/>
          <w:color w:val="000000"/>
          <w:sz w:val="10"/>
        </w:rPr>
        <w:t>102</w:t>
      </w:r>
    </w:p>
    <w:p w:rsidR="00D55C98" w:rsidRDefault="00E14246">
      <w:pPr>
        <w:autoSpaceDE w:val="0"/>
        <w:autoSpaceDN w:val="0"/>
        <w:spacing w:line="260" w:lineRule="atLeast"/>
        <w:ind w:left="1140" w:right="640"/>
        <w:rPr>
          <w:sz w:val="10"/>
        </w:rPr>
      </w:pPr>
      <w:r>
        <w:rPr>
          <w:rFonts w:ascii="宋体" w:eastAsia="宋体" w:hAnsi="宋体" w:cs="宋体"/>
          <w:b/>
          <w:color w:val="000000"/>
          <w:sz w:val="10"/>
        </w:rPr>
        <w:t>体力的衡量尺度</w:t>
      </w:r>
      <w:r>
        <w:rPr>
          <w:rFonts w:ascii="宋体" w:eastAsia="宋体" w:hAnsi="宋体" w:cs="宋体"/>
          <w:b/>
          <w:color w:val="000000"/>
          <w:sz w:val="10"/>
        </w:rPr>
        <w:t>-----</w:t>
      </w:r>
      <w:r>
        <w:rPr>
          <w:rFonts w:ascii="宋体" w:eastAsia="宋体" w:hAnsi="宋体" w:cs="宋体"/>
          <w:b/>
          <w:color w:val="000000"/>
          <w:sz w:val="10"/>
        </w:rPr>
        <w:t>个人能够举起的重量</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102</w:t>
      </w:r>
      <w:r>
        <w:rPr>
          <w:rFonts w:ascii="宋体" w:eastAsia="宋体" w:hAnsi="宋体" w:cs="宋体"/>
          <w:b/>
          <w:color w:val="000000"/>
          <w:sz w:val="10"/>
        </w:rPr>
        <w:t>页注</w:t>
      </w:r>
      <w:r>
        <w:rPr>
          <w:rFonts w:ascii="宋体" w:eastAsia="宋体" w:hAnsi="宋体" w:cs="宋体"/>
          <w:b/>
          <w:color w:val="000000"/>
          <w:sz w:val="10"/>
        </w:rPr>
        <w:t>)</w:t>
      </w:r>
      <w:r>
        <w:rPr>
          <w:rFonts w:ascii="宋体" w:eastAsia="宋体" w:hAnsi="宋体" w:cs="宋体"/>
          <w:b/>
          <w:color w:val="000000"/>
          <w:sz w:val="10"/>
        </w:rPr>
        <w:t>；什么是虚弱</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102</w:t>
      </w:r>
      <w:r>
        <w:rPr>
          <w:rFonts w:ascii="宋体" w:eastAsia="宋体" w:hAnsi="宋体" w:cs="宋体"/>
          <w:b/>
          <w:color w:val="000000"/>
          <w:sz w:val="10"/>
        </w:rPr>
        <w:t>页注</w:t>
      </w:r>
      <w:r>
        <w:rPr>
          <w:rFonts w:ascii="宋体" w:eastAsia="宋体" w:hAnsi="宋体" w:cs="宋体"/>
          <w:b/>
          <w:color w:val="000000"/>
          <w:sz w:val="10"/>
        </w:rPr>
        <w:t>)</w:t>
      </w:r>
    </w:p>
    <w:p w:rsidR="00D55C98" w:rsidRDefault="00E14246">
      <w:pPr>
        <w:autoSpaceDE w:val="0"/>
        <w:autoSpaceDN w:val="0"/>
        <w:spacing w:before="140" w:line="220" w:lineRule="atLeast"/>
        <w:ind w:left="900"/>
        <w:rPr>
          <w:sz w:val="10"/>
        </w:rPr>
      </w:pPr>
      <w:r>
        <w:rPr>
          <w:rFonts w:ascii="宋体" w:eastAsia="宋体" w:hAnsi="宋体" w:cs="宋体"/>
          <w:b/>
          <w:color w:val="000000"/>
          <w:sz w:val="10"/>
        </w:rPr>
        <w:t xml:space="preserve">9. </w:t>
      </w:r>
      <w:r>
        <w:rPr>
          <w:rFonts w:ascii="宋体" w:eastAsia="宋体" w:hAnsi="宋体" w:cs="宋体"/>
          <w:b/>
          <w:color w:val="000000"/>
          <w:sz w:val="10"/>
        </w:rPr>
        <w:t>耐力</w:t>
      </w:r>
      <w:r>
        <w:rPr>
          <w:rFonts w:ascii="宋体" w:eastAsia="宋体" w:hAnsi="宋体" w:cs="宋体"/>
          <w:b/>
          <w:color w:val="000000"/>
          <w:sz w:val="10"/>
        </w:rPr>
        <w:t>………………………………………………………………………………………………………………………………102</w:t>
      </w:r>
    </w:p>
    <w:p w:rsidR="00D55C98" w:rsidRDefault="00E14246">
      <w:pPr>
        <w:autoSpaceDE w:val="0"/>
        <w:autoSpaceDN w:val="0"/>
        <w:spacing w:before="60" w:line="180" w:lineRule="atLeast"/>
        <w:ind w:left="1140"/>
        <w:rPr>
          <w:sz w:val="10"/>
        </w:rPr>
      </w:pPr>
      <w:r>
        <w:rPr>
          <w:rFonts w:ascii="宋体" w:eastAsia="宋体" w:hAnsi="宋体" w:cs="宋体"/>
          <w:b/>
          <w:color w:val="000000"/>
          <w:sz w:val="10"/>
        </w:rPr>
        <w:t>耐力和体力的区别</w:t>
      </w:r>
    </w:p>
    <w:p w:rsidR="00D55C98" w:rsidRDefault="00E14246">
      <w:pPr>
        <w:autoSpaceDE w:val="0"/>
        <w:autoSpaceDN w:val="0"/>
        <w:spacing w:before="100" w:line="220" w:lineRule="atLeast"/>
        <w:ind w:left="900"/>
        <w:rPr>
          <w:sz w:val="10"/>
        </w:rPr>
      </w:pPr>
      <w:r>
        <w:rPr>
          <w:rFonts w:ascii="宋体" w:eastAsia="宋体" w:hAnsi="宋体" w:cs="宋体"/>
          <w:b/>
          <w:color w:val="000000"/>
          <w:sz w:val="10"/>
        </w:rPr>
        <w:t xml:space="preserve">10. </w:t>
      </w:r>
      <w:r>
        <w:rPr>
          <w:rFonts w:ascii="宋体" w:eastAsia="宋体" w:hAnsi="宋体" w:cs="宋体"/>
          <w:b/>
          <w:color w:val="000000"/>
          <w:sz w:val="10"/>
        </w:rPr>
        <w:t>身体缺陷</w:t>
      </w:r>
      <w:r>
        <w:rPr>
          <w:rFonts w:ascii="宋体" w:eastAsia="宋体" w:hAnsi="宋体" w:cs="宋体"/>
          <w:b/>
          <w:color w:val="000000"/>
          <w:sz w:val="10"/>
        </w:rPr>
        <w:t xml:space="preserve"> ⋯⋯⋯⋯⋯⋯⋯⋯⋯⋯⋯⋯⋯⋯⋯⋯⋯⋯⋯⋯⋯⋯⋯⋯⋯⋯⋯⋯⋯⋯⋯⋯⋯⋯⋯⋯⋯⋯⋯⋯⋯⋯ 103</w:t>
      </w:r>
    </w:p>
    <w:p w:rsidR="00D55C98" w:rsidRDefault="00E14246">
      <w:pPr>
        <w:autoSpaceDE w:val="0"/>
        <w:autoSpaceDN w:val="0"/>
        <w:spacing w:before="60" w:line="220" w:lineRule="atLeast"/>
        <w:ind w:left="900"/>
        <w:rPr>
          <w:sz w:val="10"/>
        </w:rPr>
      </w:pPr>
      <w:r>
        <w:rPr>
          <w:rFonts w:ascii="宋体" w:eastAsia="宋体" w:hAnsi="宋体" w:cs="宋体"/>
          <w:b/>
          <w:color w:val="000000"/>
          <w:sz w:val="10"/>
        </w:rPr>
        <w:t xml:space="preserve">11. </w:t>
      </w:r>
      <w:r>
        <w:rPr>
          <w:rFonts w:ascii="宋体" w:eastAsia="宋体" w:hAnsi="宋体" w:cs="宋体"/>
          <w:b/>
          <w:color w:val="000000"/>
          <w:sz w:val="10"/>
        </w:rPr>
        <w:t>知识的量和质</w:t>
      </w:r>
      <w:r>
        <w:rPr>
          <w:rFonts w:ascii="宋体" w:eastAsia="宋体" w:hAnsi="宋体" w:cs="宋体"/>
          <w:b/>
          <w:color w:val="000000"/>
          <w:sz w:val="10"/>
        </w:rPr>
        <w:t>…………………………………………………………………………………………………… 103</w:t>
      </w:r>
    </w:p>
    <w:p w:rsidR="00D55C98" w:rsidRDefault="00E14246">
      <w:pPr>
        <w:autoSpaceDE w:val="0"/>
        <w:autoSpaceDN w:val="0"/>
        <w:spacing w:before="100" w:line="220" w:lineRule="atLeast"/>
        <w:ind w:left="900"/>
        <w:rPr>
          <w:sz w:val="10"/>
        </w:rPr>
      </w:pPr>
      <w:r>
        <w:rPr>
          <w:rFonts w:ascii="宋体" w:eastAsia="宋体" w:hAnsi="宋体" w:cs="宋体"/>
          <w:b/>
          <w:color w:val="000000"/>
          <w:sz w:val="10"/>
        </w:rPr>
        <w:t xml:space="preserve">12. </w:t>
      </w:r>
      <w:r>
        <w:rPr>
          <w:rFonts w:ascii="宋体" w:eastAsia="宋体" w:hAnsi="宋体" w:cs="宋体"/>
          <w:b/>
          <w:color w:val="000000"/>
          <w:sz w:val="10"/>
        </w:rPr>
        <w:t>智力</w:t>
      </w:r>
      <w:r>
        <w:rPr>
          <w:rFonts w:ascii="宋体" w:eastAsia="宋体" w:hAnsi="宋体" w:cs="宋体"/>
          <w:b/>
          <w:color w:val="000000"/>
          <w:sz w:val="10"/>
        </w:rPr>
        <w:t xml:space="preserve"> ⋯⋯⋯⋯⋯⋯⋯⋯⋯⋯⋯⋯⋯⋯⋯⋯⋯⋯⋯⋯⋯⋯⋯⋯⋯⋯⋯⋯⋯⋯⋯⋯⋯⋯⋯⋯⋯⋯⋯⋯⋯⋯⋯⋯⋯ 103</w:t>
      </w:r>
    </w:p>
    <w:p w:rsidR="00D55C98" w:rsidRDefault="00E14246">
      <w:pPr>
        <w:autoSpaceDE w:val="0"/>
        <w:autoSpaceDN w:val="0"/>
        <w:spacing w:before="100" w:line="220" w:lineRule="atLeast"/>
        <w:ind w:left="900"/>
        <w:rPr>
          <w:sz w:val="10"/>
        </w:rPr>
      </w:pPr>
      <w:r>
        <w:rPr>
          <w:rFonts w:ascii="宋体" w:eastAsia="宋体" w:hAnsi="宋体" w:cs="宋体"/>
          <w:b/>
          <w:color w:val="000000"/>
          <w:sz w:val="10"/>
        </w:rPr>
        <w:t xml:space="preserve">13. </w:t>
      </w:r>
      <w:r>
        <w:rPr>
          <w:rFonts w:ascii="宋体" w:eastAsia="宋体" w:hAnsi="宋体" w:cs="宋体"/>
          <w:b/>
          <w:color w:val="000000"/>
          <w:sz w:val="10"/>
        </w:rPr>
        <w:t>坚毅</w:t>
      </w:r>
      <w:r>
        <w:rPr>
          <w:rFonts w:ascii="宋体" w:eastAsia="宋体" w:hAnsi="宋体" w:cs="宋体"/>
          <w:b/>
          <w:color w:val="000000"/>
          <w:sz w:val="10"/>
        </w:rPr>
        <w:t xml:space="preserve"> ………………………………………………………………………………………………………………………… 104</w:t>
      </w:r>
    </w:p>
    <w:p w:rsidR="00D55C98" w:rsidRDefault="00E14246">
      <w:pPr>
        <w:autoSpaceDE w:val="0"/>
        <w:autoSpaceDN w:val="0"/>
        <w:spacing w:before="100" w:line="220" w:lineRule="atLeast"/>
        <w:ind w:left="900"/>
        <w:rPr>
          <w:sz w:val="10"/>
        </w:rPr>
      </w:pPr>
      <w:r>
        <w:rPr>
          <w:rFonts w:ascii="宋体" w:eastAsia="宋体" w:hAnsi="宋体" w:cs="宋体"/>
          <w:b/>
          <w:color w:val="000000"/>
          <w:sz w:val="10"/>
        </w:rPr>
        <w:t xml:space="preserve">14. </w:t>
      </w:r>
      <w:r>
        <w:rPr>
          <w:rFonts w:ascii="宋体" w:eastAsia="宋体" w:hAnsi="宋体" w:cs="宋体"/>
          <w:b/>
          <w:color w:val="000000"/>
          <w:sz w:val="10"/>
        </w:rPr>
        <w:t>稳定</w:t>
      </w:r>
      <w:r>
        <w:rPr>
          <w:rFonts w:ascii="宋体" w:eastAsia="宋体" w:hAnsi="宋体" w:cs="宋体"/>
          <w:b/>
          <w:color w:val="000000"/>
          <w:sz w:val="10"/>
        </w:rPr>
        <w:t xml:space="preserve"> ⋯⋯⋯⋯⋯⋯⋯⋯⋯⋯⋯⋯⋯⋯⋯⋯⋯⋯⋯⋯⋯⋯⋯⋯⋯⋯⋯⋯⋯⋯⋯⋯⋯⋯⋯⋯⋯⋯⋯⋯⋯⋯⋯⋯⋯⋯ 104</w:t>
      </w:r>
    </w:p>
    <w:p w:rsidR="00D55C98" w:rsidRDefault="00E14246">
      <w:pPr>
        <w:autoSpaceDE w:val="0"/>
        <w:autoSpaceDN w:val="0"/>
        <w:spacing w:before="80" w:line="220" w:lineRule="atLeast"/>
        <w:ind w:left="900"/>
        <w:rPr>
          <w:sz w:val="10"/>
        </w:rPr>
      </w:pPr>
      <w:r>
        <w:rPr>
          <w:rFonts w:ascii="宋体" w:eastAsia="宋体" w:hAnsi="宋体" w:cs="宋体"/>
          <w:b/>
          <w:color w:val="000000"/>
          <w:sz w:val="10"/>
        </w:rPr>
        <w:t xml:space="preserve">15. </w:t>
      </w:r>
      <w:r>
        <w:rPr>
          <w:rFonts w:ascii="宋体" w:eastAsia="宋体" w:hAnsi="宋体" w:cs="宋体"/>
          <w:b/>
          <w:color w:val="000000"/>
          <w:sz w:val="10"/>
        </w:rPr>
        <w:t>取向</w:t>
      </w:r>
      <w:r>
        <w:rPr>
          <w:rFonts w:ascii="宋体" w:eastAsia="宋体" w:hAnsi="宋体" w:cs="宋体"/>
          <w:b/>
          <w:color w:val="000000"/>
          <w:sz w:val="10"/>
        </w:rPr>
        <w:t xml:space="preserve"> </w:t>
      </w:r>
      <w:r>
        <w:rPr>
          <w:rFonts w:ascii="宋体" w:eastAsia="宋体" w:hAnsi="宋体" w:cs="宋体"/>
          <w:b/>
          <w:color w:val="000000"/>
          <w:sz w:val="10"/>
        </w:rPr>
        <w:t>⋯⋯⋯⋯⋯⋯⋯⋯⋯⋯⋯⋯⋯⋯⋯⋯⋯⋯⋯⋯⋯⋯⋯⋯⋯⋯⋯⋯⋯⋯⋯⋯⋯⋯⋯⋯⋯⋯⋯⋯⋯⋯⋯⋯⋯⋯</w:t>
      </w:r>
      <w:r>
        <w:rPr>
          <w:rFonts w:ascii="宋体" w:eastAsia="宋体" w:hAnsi="宋体" w:cs="宋体"/>
          <w:b/>
          <w:color w:val="000000"/>
          <w:sz w:val="10"/>
        </w:rPr>
        <w:t xml:space="preserve"> 104</w:t>
      </w:r>
    </w:p>
    <w:p w:rsidR="00D55C98" w:rsidRDefault="00E14246">
      <w:pPr>
        <w:autoSpaceDE w:val="0"/>
        <w:autoSpaceDN w:val="0"/>
        <w:spacing w:before="80" w:line="220" w:lineRule="atLeast"/>
        <w:ind w:left="900"/>
        <w:rPr>
          <w:sz w:val="10"/>
        </w:rPr>
      </w:pPr>
      <w:r>
        <w:rPr>
          <w:rFonts w:ascii="宋体" w:eastAsia="宋体" w:hAnsi="宋体" w:cs="宋体"/>
          <w:b/>
          <w:color w:val="000000"/>
          <w:sz w:val="10"/>
        </w:rPr>
        <w:t xml:space="preserve">16. </w:t>
      </w:r>
      <w:r>
        <w:rPr>
          <w:rFonts w:ascii="宋体" w:eastAsia="宋体" w:hAnsi="宋体" w:cs="宋体"/>
          <w:b/>
          <w:color w:val="000000"/>
          <w:sz w:val="10"/>
        </w:rPr>
        <w:t>道德情感</w:t>
      </w:r>
      <w:r>
        <w:rPr>
          <w:rFonts w:ascii="宋体" w:eastAsia="宋体" w:hAnsi="宋体" w:cs="宋体"/>
          <w:b/>
          <w:color w:val="000000"/>
          <w:sz w:val="10"/>
        </w:rPr>
        <w:t xml:space="preserve"> ⋯⋯⋯⋯⋯⋯⋯⋯⋯⋯⋯⋯⋯⋯⋯⋯⋯⋯⋯⋯⋯⋯⋯⋯⋯⋯⋯⋯⋯⋯⋯⋯⋯⋯⋯⋯⋯⋯⋯⋯⋯⋯ 105</w:t>
      </w:r>
    </w:p>
    <w:p w:rsidR="00D55C98" w:rsidRDefault="00E14246">
      <w:pPr>
        <w:autoSpaceDE w:val="0"/>
        <w:autoSpaceDN w:val="0"/>
        <w:spacing w:before="80" w:line="220" w:lineRule="atLeast"/>
        <w:ind w:left="900"/>
        <w:rPr>
          <w:sz w:val="10"/>
        </w:rPr>
      </w:pPr>
      <w:r>
        <w:rPr>
          <w:rFonts w:ascii="宋体" w:eastAsia="宋体" w:hAnsi="宋体" w:cs="宋体"/>
          <w:b/>
          <w:color w:val="000000"/>
          <w:sz w:val="10"/>
        </w:rPr>
        <w:t xml:space="preserve">17. </w:t>
      </w:r>
      <w:r>
        <w:rPr>
          <w:rFonts w:ascii="宋体" w:eastAsia="宋体" w:hAnsi="宋体" w:cs="宋体"/>
          <w:b/>
          <w:color w:val="000000"/>
          <w:sz w:val="10"/>
        </w:rPr>
        <w:t>道德偏见</w:t>
      </w:r>
      <w:r>
        <w:rPr>
          <w:rFonts w:ascii="宋体" w:eastAsia="宋体" w:hAnsi="宋体" w:cs="宋体"/>
          <w:b/>
          <w:color w:val="000000"/>
          <w:sz w:val="10"/>
        </w:rPr>
        <w:t xml:space="preserve"> ⋯⋯⋯⋯⋯⋯⋯⋯⋯⋯⋯⋯⋯⋯⋯⋯⋯⋯⋯⋯⋯⋯⋯⋯⋯⋯⋯⋯⋯⋯⋯⋯⋯⋯⋯⋯⋯⋯⋯⋯⋯⋯ 105</w:t>
      </w:r>
    </w:p>
    <w:p w:rsidR="00D55C98" w:rsidRDefault="00E14246">
      <w:pPr>
        <w:autoSpaceDE w:val="0"/>
        <w:autoSpaceDN w:val="0"/>
        <w:spacing w:before="100" w:line="220" w:lineRule="atLeast"/>
        <w:ind w:left="900"/>
        <w:rPr>
          <w:sz w:val="10"/>
        </w:rPr>
      </w:pPr>
      <w:r>
        <w:rPr>
          <w:rFonts w:ascii="宋体" w:eastAsia="宋体" w:hAnsi="宋体" w:cs="宋体"/>
          <w:b/>
          <w:color w:val="000000"/>
          <w:sz w:val="10"/>
        </w:rPr>
        <w:t xml:space="preserve">18. </w:t>
      </w:r>
      <w:r>
        <w:rPr>
          <w:rFonts w:ascii="宋体" w:eastAsia="宋体" w:hAnsi="宋体" w:cs="宋体"/>
          <w:b/>
          <w:color w:val="000000"/>
          <w:sz w:val="10"/>
        </w:rPr>
        <w:t>宗教情感</w:t>
      </w:r>
      <w:r>
        <w:rPr>
          <w:rFonts w:ascii="宋体" w:eastAsia="宋体" w:hAnsi="宋体" w:cs="宋体"/>
          <w:b/>
          <w:color w:val="000000"/>
          <w:sz w:val="10"/>
        </w:rPr>
        <w:t xml:space="preserve"> ……………………………………………………………………………………………………………… 106</w:t>
      </w:r>
    </w:p>
    <w:p w:rsidR="00D55C98" w:rsidRDefault="00E14246">
      <w:pPr>
        <w:autoSpaceDE w:val="0"/>
        <w:autoSpaceDN w:val="0"/>
        <w:spacing w:before="60" w:line="220" w:lineRule="atLeast"/>
        <w:ind w:left="900"/>
        <w:rPr>
          <w:sz w:val="10"/>
        </w:rPr>
      </w:pPr>
      <w:r>
        <w:rPr>
          <w:rFonts w:ascii="宋体" w:eastAsia="宋体" w:hAnsi="宋体" w:cs="宋体"/>
          <w:b/>
          <w:color w:val="000000"/>
          <w:sz w:val="10"/>
        </w:rPr>
        <w:t xml:space="preserve">19. </w:t>
      </w:r>
      <w:r>
        <w:rPr>
          <w:rFonts w:ascii="宋体" w:eastAsia="宋体" w:hAnsi="宋体" w:cs="宋体"/>
          <w:b/>
          <w:color w:val="000000"/>
          <w:sz w:val="10"/>
        </w:rPr>
        <w:t>宗教偏见</w:t>
      </w:r>
      <w:r>
        <w:rPr>
          <w:rFonts w:ascii="宋体" w:eastAsia="宋体" w:hAnsi="宋体" w:cs="宋体"/>
          <w:b/>
          <w:color w:val="000000"/>
          <w:sz w:val="10"/>
        </w:rPr>
        <w:t xml:space="preserve"> ⋯⋯⋯⋯⋯⋯⋯⋯⋯⋯⋯⋯⋯⋯⋯⋯⋯⋯⋯⋯⋯⋯⋯⋯⋯⋯⋯⋯</w:t>
      </w:r>
      <w:r>
        <w:rPr>
          <w:rFonts w:ascii="宋体" w:eastAsia="宋体" w:hAnsi="宋体" w:cs="宋体"/>
          <w:b/>
          <w:color w:val="000000"/>
          <w:sz w:val="10"/>
        </w:rPr>
        <w:t>⋯⋯⋯⋯⋯⋯⋯⋯⋯⋯⋯⋯⋯⋯</w:t>
      </w:r>
      <w:r>
        <w:rPr>
          <w:rFonts w:ascii="宋体" w:eastAsia="宋体" w:hAnsi="宋体" w:cs="宋体"/>
          <w:b/>
          <w:color w:val="000000"/>
          <w:sz w:val="10"/>
        </w:rPr>
        <w:t xml:space="preserve"> 106</w:t>
      </w:r>
    </w:p>
    <w:p w:rsidR="00D55C98" w:rsidRDefault="00E14246">
      <w:pPr>
        <w:autoSpaceDE w:val="0"/>
        <w:autoSpaceDN w:val="0"/>
        <w:spacing w:before="80" w:line="220" w:lineRule="atLeast"/>
        <w:ind w:left="900"/>
        <w:rPr>
          <w:sz w:val="10"/>
        </w:rPr>
      </w:pPr>
      <w:r>
        <w:rPr>
          <w:rFonts w:ascii="宋体" w:eastAsia="宋体" w:hAnsi="宋体" w:cs="宋体"/>
          <w:b/>
          <w:color w:val="000000"/>
          <w:sz w:val="10"/>
        </w:rPr>
        <w:t xml:space="preserve">20. </w:t>
      </w:r>
      <w:r>
        <w:rPr>
          <w:rFonts w:ascii="宋体" w:eastAsia="宋体" w:hAnsi="宋体" w:cs="宋体"/>
          <w:b/>
          <w:color w:val="000000"/>
          <w:sz w:val="10"/>
        </w:rPr>
        <w:t>同情心</w:t>
      </w:r>
      <w:r>
        <w:rPr>
          <w:rFonts w:ascii="宋体" w:eastAsia="宋体" w:hAnsi="宋体" w:cs="宋体"/>
          <w:b/>
          <w:color w:val="000000"/>
          <w:sz w:val="10"/>
        </w:rPr>
        <w:t xml:space="preserve"> …………………………………………………………………………………………………………………… 106</w:t>
      </w:r>
    </w:p>
    <w:p w:rsidR="00D55C98" w:rsidRDefault="00E14246">
      <w:pPr>
        <w:autoSpaceDE w:val="0"/>
        <w:autoSpaceDN w:val="0"/>
        <w:spacing w:before="100" w:line="220" w:lineRule="atLeast"/>
        <w:ind w:left="900"/>
        <w:rPr>
          <w:sz w:val="10"/>
        </w:rPr>
      </w:pPr>
      <w:r>
        <w:rPr>
          <w:rFonts w:ascii="宋体" w:eastAsia="宋体" w:hAnsi="宋体" w:cs="宋体"/>
          <w:b/>
          <w:color w:val="000000"/>
          <w:sz w:val="10"/>
        </w:rPr>
        <w:t xml:space="preserve">21. </w:t>
      </w:r>
      <w:r>
        <w:rPr>
          <w:rFonts w:ascii="宋体" w:eastAsia="宋体" w:hAnsi="宋体" w:cs="宋体"/>
          <w:b/>
          <w:color w:val="000000"/>
          <w:sz w:val="10"/>
        </w:rPr>
        <w:t>同情偏向</w:t>
      </w:r>
      <w:r>
        <w:rPr>
          <w:rFonts w:ascii="宋体" w:eastAsia="宋体" w:hAnsi="宋体" w:cs="宋体"/>
          <w:b/>
          <w:color w:val="000000"/>
          <w:sz w:val="10"/>
        </w:rPr>
        <w:t xml:space="preserve"> ……………………………………………………………………………………………………………… 106</w:t>
      </w:r>
    </w:p>
    <w:p w:rsidR="00D55C98" w:rsidRDefault="00E14246">
      <w:pPr>
        <w:autoSpaceDE w:val="0"/>
        <w:autoSpaceDN w:val="0"/>
        <w:spacing w:before="80" w:line="220" w:lineRule="atLeast"/>
        <w:ind w:left="900"/>
        <w:rPr>
          <w:sz w:val="10"/>
        </w:rPr>
      </w:pPr>
      <w:r>
        <w:rPr>
          <w:rFonts w:ascii="宋体" w:eastAsia="宋体" w:hAnsi="宋体" w:cs="宋体"/>
          <w:b/>
          <w:color w:val="000000"/>
          <w:sz w:val="10"/>
        </w:rPr>
        <w:t>22.</w:t>
      </w:r>
      <w:r>
        <w:rPr>
          <w:rFonts w:ascii="宋体" w:eastAsia="宋体" w:hAnsi="宋体" w:cs="宋体"/>
          <w:b/>
          <w:color w:val="000000"/>
          <w:sz w:val="10"/>
        </w:rPr>
        <w:t>厌恶心和厌恶偏向</w:t>
      </w:r>
      <w:r>
        <w:rPr>
          <w:rFonts w:ascii="宋体" w:eastAsia="宋体" w:hAnsi="宋体" w:cs="宋体"/>
          <w:b/>
          <w:color w:val="000000"/>
          <w:sz w:val="10"/>
        </w:rPr>
        <w:t xml:space="preserve"> ⋯⋯⋯⋯⋯⋯⋯⋯⋯⋯⋯⋯⋯⋯⋯⋯⋯⋯⋯⋯⋯⋯⋯⋯⋯⋯⋯⋯⋯⋯⋯⋯⋯⋯ 106</w:t>
      </w:r>
    </w:p>
    <w:p w:rsidR="00D55C98" w:rsidRDefault="00E14246">
      <w:pPr>
        <w:autoSpaceDE w:val="0"/>
        <w:autoSpaceDN w:val="0"/>
        <w:spacing w:before="100" w:line="220" w:lineRule="atLeast"/>
        <w:ind w:left="900"/>
        <w:rPr>
          <w:sz w:val="10"/>
        </w:rPr>
      </w:pPr>
      <w:r>
        <w:rPr>
          <w:rFonts w:ascii="宋体" w:eastAsia="宋体" w:hAnsi="宋体" w:cs="宋体"/>
          <w:b/>
          <w:color w:val="000000"/>
          <w:sz w:val="10"/>
        </w:rPr>
        <w:t xml:space="preserve">23. </w:t>
      </w:r>
      <w:r>
        <w:rPr>
          <w:rFonts w:ascii="宋体" w:eastAsia="宋体" w:hAnsi="宋体" w:cs="宋体"/>
          <w:b/>
          <w:color w:val="000000"/>
          <w:sz w:val="10"/>
        </w:rPr>
        <w:t>精神错乱</w:t>
      </w:r>
      <w:r>
        <w:rPr>
          <w:rFonts w:ascii="宋体" w:eastAsia="宋体" w:hAnsi="宋体" w:cs="宋体"/>
          <w:b/>
          <w:color w:val="000000"/>
          <w:sz w:val="10"/>
        </w:rPr>
        <w:t xml:space="preserve"> ⋯⋯⋯⋯⋯⋯⋯⋯⋯⋯⋯⋯⋯⋯⋯⋯⋯⋯⋯⋯⋯⋯⋯⋯⋯⋯⋯⋯⋯⋯⋯⋯⋯⋯⋯⋯⋯⋯⋯⋯⋯⋯ 106</w:t>
      </w:r>
    </w:p>
    <w:p w:rsidR="00D55C98" w:rsidRDefault="00E14246">
      <w:pPr>
        <w:autoSpaceDE w:val="0"/>
        <w:autoSpaceDN w:val="0"/>
        <w:spacing w:before="60" w:line="220" w:lineRule="atLeast"/>
        <w:ind w:left="900"/>
        <w:rPr>
          <w:sz w:val="10"/>
        </w:rPr>
      </w:pPr>
      <w:r>
        <w:rPr>
          <w:rFonts w:ascii="宋体" w:eastAsia="宋体" w:hAnsi="宋体" w:cs="宋体"/>
          <w:b/>
          <w:color w:val="000000"/>
          <w:sz w:val="10"/>
        </w:rPr>
        <w:t xml:space="preserve">24. </w:t>
      </w:r>
      <w:r>
        <w:rPr>
          <w:rFonts w:ascii="宋体" w:eastAsia="宋体" w:hAnsi="宋体" w:cs="宋体"/>
          <w:b/>
          <w:color w:val="000000"/>
          <w:sz w:val="10"/>
        </w:rPr>
        <w:t>癖好</w:t>
      </w:r>
      <w:r>
        <w:rPr>
          <w:rFonts w:ascii="宋体" w:eastAsia="宋体" w:hAnsi="宋体" w:cs="宋体"/>
          <w:b/>
          <w:color w:val="000000"/>
          <w:sz w:val="10"/>
        </w:rPr>
        <w:t xml:space="preserve"> …………………………</w:t>
      </w:r>
      <w:r>
        <w:rPr>
          <w:rFonts w:ascii="宋体" w:eastAsia="宋体" w:hAnsi="宋体" w:cs="宋体"/>
          <w:b/>
          <w:color w:val="000000"/>
          <w:sz w:val="10"/>
        </w:rPr>
        <w:t>……………………………………………………………………………………………… 107</w:t>
      </w:r>
    </w:p>
    <w:p w:rsidR="00D55C98" w:rsidRDefault="00E14246">
      <w:pPr>
        <w:autoSpaceDE w:val="0"/>
        <w:autoSpaceDN w:val="0"/>
        <w:spacing w:before="80" w:line="220" w:lineRule="atLeast"/>
        <w:ind w:left="900"/>
        <w:rPr>
          <w:sz w:val="10"/>
        </w:rPr>
      </w:pPr>
      <w:r>
        <w:rPr>
          <w:rFonts w:ascii="宋体" w:eastAsia="宋体" w:hAnsi="宋体" w:cs="宋体"/>
          <w:b/>
          <w:color w:val="000000"/>
          <w:sz w:val="10"/>
        </w:rPr>
        <w:t xml:space="preserve">25. </w:t>
      </w:r>
      <w:r>
        <w:rPr>
          <w:rFonts w:ascii="宋体" w:eastAsia="宋体" w:hAnsi="宋体" w:cs="宋体"/>
          <w:b/>
          <w:color w:val="000000"/>
          <w:sz w:val="10"/>
        </w:rPr>
        <w:t>财务状况</w:t>
      </w:r>
      <w:r>
        <w:rPr>
          <w:rFonts w:ascii="宋体" w:eastAsia="宋体" w:hAnsi="宋体" w:cs="宋体"/>
          <w:b/>
          <w:color w:val="000000"/>
          <w:sz w:val="10"/>
        </w:rPr>
        <w:t xml:space="preserve"> ⋯⋯⋯⋯⋯⋯⋯⋯⋯⋯⋯⋯⋯⋯⋯⋯⋯⋯⋯⋯⋯⋯⋯⋯⋯⋯⋯⋯⋯⋯⋯⋯⋯⋯⋯⋯⋯⋯⋯⋯⋯⋯ 107</w:t>
      </w:r>
    </w:p>
    <w:p w:rsidR="00D55C98" w:rsidRDefault="00E14246">
      <w:pPr>
        <w:autoSpaceDE w:val="0"/>
        <w:autoSpaceDN w:val="0"/>
        <w:spacing w:before="100" w:line="220" w:lineRule="atLeast"/>
        <w:ind w:left="900"/>
        <w:rPr>
          <w:sz w:val="10"/>
        </w:rPr>
      </w:pPr>
      <w:r>
        <w:rPr>
          <w:rFonts w:ascii="宋体" w:eastAsia="宋体" w:hAnsi="宋体" w:cs="宋体"/>
          <w:b/>
          <w:color w:val="000000"/>
          <w:sz w:val="10"/>
        </w:rPr>
        <w:t xml:space="preserve">26. </w:t>
      </w:r>
      <w:r>
        <w:rPr>
          <w:rFonts w:ascii="宋体" w:eastAsia="宋体" w:hAnsi="宋体" w:cs="宋体"/>
          <w:b/>
          <w:color w:val="000000"/>
          <w:sz w:val="10"/>
        </w:rPr>
        <w:t>同情性联系</w:t>
      </w:r>
      <w:r>
        <w:rPr>
          <w:rFonts w:ascii="宋体" w:eastAsia="宋体" w:hAnsi="宋体" w:cs="宋体"/>
          <w:b/>
          <w:color w:val="000000"/>
          <w:sz w:val="10"/>
        </w:rPr>
        <w:t xml:space="preserve"> ⋯⋯⋯⋯⋯⋯⋯⋯⋯⋯⋯⋯⋯⋯⋯⋯⋯⋯⋯⋯⋯⋯⋯⋯⋯⋯⋯⋯⋯⋯⋯⋯⋯⋯⋯⋯⋯⋯⋯⋯ 108</w:t>
      </w:r>
    </w:p>
    <w:p w:rsidR="00D55C98" w:rsidRDefault="00E14246">
      <w:pPr>
        <w:autoSpaceDE w:val="0"/>
        <w:autoSpaceDN w:val="0"/>
        <w:spacing w:before="80" w:line="220" w:lineRule="atLeast"/>
        <w:ind w:left="900"/>
        <w:rPr>
          <w:sz w:val="10"/>
        </w:rPr>
      </w:pPr>
      <w:r>
        <w:rPr>
          <w:rFonts w:ascii="宋体" w:eastAsia="宋体" w:hAnsi="宋体" w:cs="宋体"/>
          <w:b/>
          <w:color w:val="000000"/>
          <w:sz w:val="10"/>
        </w:rPr>
        <w:t xml:space="preserve">27. </w:t>
      </w:r>
      <w:r>
        <w:rPr>
          <w:rFonts w:ascii="宋体" w:eastAsia="宋体" w:hAnsi="宋体" w:cs="宋体"/>
          <w:b/>
          <w:color w:val="000000"/>
          <w:sz w:val="10"/>
        </w:rPr>
        <w:t>厌恶性联系</w:t>
      </w:r>
      <w:r>
        <w:rPr>
          <w:rFonts w:ascii="宋体" w:eastAsia="宋体" w:hAnsi="宋体" w:cs="宋体"/>
          <w:b/>
          <w:color w:val="000000"/>
          <w:sz w:val="10"/>
        </w:rPr>
        <w:t xml:space="preserve"> ………………………………………………………………………………………………………… 109</w:t>
      </w:r>
    </w:p>
    <w:p w:rsidR="00D55C98" w:rsidRDefault="00E14246">
      <w:pPr>
        <w:autoSpaceDE w:val="0"/>
        <w:autoSpaceDN w:val="0"/>
        <w:spacing w:before="80" w:line="220" w:lineRule="atLeast"/>
        <w:ind w:left="900"/>
        <w:rPr>
          <w:sz w:val="10"/>
        </w:rPr>
      </w:pPr>
      <w:r>
        <w:rPr>
          <w:rFonts w:ascii="宋体" w:eastAsia="宋体" w:hAnsi="宋体" w:cs="宋体"/>
          <w:b/>
          <w:color w:val="000000"/>
          <w:sz w:val="10"/>
        </w:rPr>
        <w:t xml:space="preserve">28. </w:t>
      </w:r>
      <w:r>
        <w:rPr>
          <w:rFonts w:ascii="宋体" w:eastAsia="宋体" w:hAnsi="宋体" w:cs="宋体"/>
          <w:b/>
          <w:color w:val="000000"/>
          <w:sz w:val="10"/>
        </w:rPr>
        <w:t>身体原质</w:t>
      </w:r>
      <w:r>
        <w:rPr>
          <w:rFonts w:ascii="宋体" w:eastAsia="宋体" w:hAnsi="宋体" w:cs="宋体"/>
          <w:b/>
          <w:color w:val="000000"/>
          <w:sz w:val="10"/>
        </w:rPr>
        <w:t xml:space="preserve"> </w:t>
      </w:r>
      <w:r>
        <w:rPr>
          <w:rFonts w:ascii="宋体" w:eastAsia="宋体" w:hAnsi="宋体" w:cs="宋体"/>
          <w:b/>
          <w:color w:val="000000"/>
          <w:sz w:val="10"/>
        </w:rPr>
        <w:t>⋯⋯⋯⋯⋯⋯⋯⋯⋯⋯⋯⋯⋯⋯⋯⋯⋯⋯⋯⋯⋯⋯⋯⋯⋯⋯⋯⋯⋯⋯⋯⋯⋯⋯⋯⋯⋯⋯⋯⋯⋯⋯</w:t>
      </w:r>
      <w:r>
        <w:rPr>
          <w:rFonts w:ascii="宋体" w:eastAsia="宋体" w:hAnsi="宋体" w:cs="宋体"/>
          <w:b/>
          <w:color w:val="000000"/>
          <w:sz w:val="10"/>
        </w:rPr>
        <w:t xml:space="preserve"> 110</w:t>
      </w:r>
    </w:p>
    <w:p w:rsidR="00D55C98" w:rsidRDefault="00E14246">
      <w:pPr>
        <w:autoSpaceDE w:val="0"/>
        <w:autoSpaceDN w:val="0"/>
        <w:spacing w:before="100" w:line="220" w:lineRule="atLeast"/>
        <w:ind w:left="900"/>
        <w:rPr>
          <w:sz w:val="10"/>
        </w:rPr>
      </w:pPr>
      <w:r>
        <w:rPr>
          <w:rFonts w:ascii="宋体" w:eastAsia="宋体" w:hAnsi="宋体" w:cs="宋体"/>
          <w:b/>
          <w:color w:val="000000"/>
          <w:sz w:val="10"/>
        </w:rPr>
        <w:t xml:space="preserve">29. </w:t>
      </w:r>
      <w:r>
        <w:rPr>
          <w:rFonts w:ascii="宋体" w:eastAsia="宋体" w:hAnsi="宋体" w:cs="宋体"/>
          <w:b/>
          <w:color w:val="000000"/>
          <w:sz w:val="10"/>
        </w:rPr>
        <w:t>精神原质</w:t>
      </w:r>
      <w:r>
        <w:rPr>
          <w:rFonts w:ascii="宋体" w:eastAsia="宋体" w:hAnsi="宋体" w:cs="宋体"/>
          <w:b/>
          <w:color w:val="000000"/>
          <w:sz w:val="10"/>
        </w:rPr>
        <w:t xml:space="preserve"> ⋯⋯⋯⋯⋯⋯⋯⋯⋯⋯⋯⋯⋯⋯⋯⋯⋯⋯⋯⋯⋯⋯⋯⋯⋯⋯⋯⋯⋯⋯⋯⋯⋯⋯⋯⋯⋯⋯⋯⋯⋯⋯ 110</w:t>
      </w:r>
    </w:p>
    <w:p w:rsidR="00D55C98" w:rsidRDefault="00E14246">
      <w:pPr>
        <w:autoSpaceDE w:val="0"/>
        <w:autoSpaceDN w:val="0"/>
        <w:spacing w:before="60" w:line="180" w:lineRule="atLeast"/>
        <w:ind w:left="1140"/>
        <w:rPr>
          <w:sz w:val="10"/>
        </w:rPr>
      </w:pPr>
      <w:r>
        <w:rPr>
          <w:rFonts w:ascii="宋体" w:eastAsia="宋体" w:hAnsi="宋体" w:cs="宋体"/>
          <w:b/>
          <w:color w:val="000000"/>
          <w:sz w:val="10"/>
        </w:rPr>
        <w:t>什么是个人特质</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110</w:t>
      </w:r>
      <w:r>
        <w:rPr>
          <w:rFonts w:ascii="宋体" w:eastAsia="宋体" w:hAnsi="宋体" w:cs="宋体"/>
          <w:b/>
          <w:color w:val="000000"/>
          <w:sz w:val="10"/>
        </w:rPr>
        <w:t>页注</w:t>
      </w:r>
      <w:r>
        <w:rPr>
          <w:rFonts w:ascii="宋体" w:eastAsia="宋体" w:hAnsi="宋体" w:cs="宋体"/>
          <w:b/>
          <w:color w:val="000000"/>
          <w:sz w:val="10"/>
        </w:rPr>
        <w:t>)</w:t>
      </w:r>
      <w:r>
        <w:br w:type="page"/>
      </w:r>
    </w:p>
    <w:p w:rsidR="00D55C98" w:rsidRDefault="00E14246">
      <w:pPr>
        <w:autoSpaceDE w:val="0"/>
        <w:autoSpaceDN w:val="0"/>
        <w:spacing w:before="180" w:line="220" w:lineRule="atLeast"/>
        <w:ind w:left="2660"/>
        <w:rPr>
          <w:sz w:val="24"/>
        </w:rPr>
      </w:pPr>
      <w:r>
        <w:rPr>
          <w:rFonts w:ascii="宋体" w:eastAsia="宋体" w:hAnsi="宋体" w:cs="宋体"/>
          <w:b/>
          <w:color w:val="000000"/>
          <w:sz w:val="11"/>
        </w:rPr>
        <w:lastRenderedPageBreak/>
        <w:t>目</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7</w:t>
      </w:r>
    </w:p>
    <w:p w:rsidR="00D55C98" w:rsidRDefault="00E14246">
      <w:pPr>
        <w:autoSpaceDE w:val="0"/>
        <w:autoSpaceDN w:val="0"/>
        <w:spacing w:before="280" w:line="220" w:lineRule="atLeast"/>
        <w:ind w:left="420"/>
        <w:rPr>
          <w:sz w:val="11"/>
        </w:rPr>
      </w:pPr>
      <w:r>
        <w:rPr>
          <w:rFonts w:ascii="宋体" w:eastAsia="宋体" w:hAnsi="宋体" w:cs="宋体"/>
          <w:b/>
          <w:color w:val="000000"/>
          <w:sz w:val="11"/>
        </w:rPr>
        <w:t>30.</w:t>
      </w:r>
      <w:r>
        <w:rPr>
          <w:rFonts w:ascii="宋体" w:eastAsia="宋体" w:hAnsi="宋体" w:cs="宋体"/>
          <w:b/>
          <w:color w:val="000000"/>
          <w:sz w:val="11"/>
        </w:rPr>
        <w:t>与身体特质有别</w:t>
      </w:r>
      <w:r>
        <w:rPr>
          <w:rFonts w:ascii="宋体" w:eastAsia="宋体" w:hAnsi="宋体" w:cs="宋体"/>
          <w:b/>
          <w:color w:val="000000"/>
          <w:sz w:val="11"/>
        </w:rPr>
        <w:t>⋯⋯⋯⋯⋯⋯⋯⋯⋯⋯⋯⋯⋯⋯⋯⋯⋯⋯⋯⋯⋯⋯⋯⋯⋯⋯⋯⋯⋯⋯⋯⋯⋯⋯⋯⋯⋯</w:t>
      </w:r>
      <w:r>
        <w:rPr>
          <w:rFonts w:ascii="宋体" w:eastAsia="宋体" w:hAnsi="宋体" w:cs="宋体"/>
          <w:b/>
          <w:color w:val="000000"/>
          <w:sz w:val="11"/>
        </w:rPr>
        <w:t xml:space="preserve"> 111</w:t>
      </w:r>
    </w:p>
    <w:p w:rsidR="00D55C98" w:rsidRDefault="00E14246">
      <w:pPr>
        <w:autoSpaceDE w:val="0"/>
        <w:autoSpaceDN w:val="0"/>
        <w:spacing w:before="100" w:line="180" w:lineRule="atLeast"/>
        <w:ind w:left="760"/>
        <w:rPr>
          <w:sz w:val="11"/>
        </w:rPr>
      </w:pPr>
      <w:r>
        <w:rPr>
          <w:rFonts w:ascii="宋体" w:eastAsia="宋体" w:hAnsi="宋体" w:cs="宋体"/>
          <w:b/>
          <w:color w:val="000000"/>
          <w:sz w:val="11"/>
        </w:rPr>
        <w:t>灵魂究竟是物质的还是非物质的无关紧要</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111</w:t>
      </w:r>
      <w:r>
        <w:rPr>
          <w:rFonts w:ascii="宋体" w:eastAsia="宋体" w:hAnsi="宋体" w:cs="宋体"/>
          <w:b/>
          <w:color w:val="000000"/>
          <w:sz w:val="11"/>
        </w:rPr>
        <w:t>页注</w:t>
      </w:r>
      <w:r>
        <w:rPr>
          <w:rFonts w:ascii="宋体" w:eastAsia="宋体" w:hAnsi="宋体" w:cs="宋体"/>
          <w:b/>
          <w:color w:val="000000"/>
          <w:sz w:val="11"/>
        </w:rPr>
        <w:t>)</w:t>
      </w:r>
    </w:p>
    <w:p w:rsidR="00D55C98" w:rsidRDefault="00E14246">
      <w:pPr>
        <w:autoSpaceDE w:val="0"/>
        <w:autoSpaceDN w:val="0"/>
        <w:spacing w:before="120" w:line="220" w:lineRule="atLeast"/>
        <w:ind w:left="420"/>
        <w:rPr>
          <w:sz w:val="11"/>
        </w:rPr>
      </w:pPr>
      <w:r>
        <w:rPr>
          <w:rFonts w:ascii="宋体" w:eastAsia="宋体" w:hAnsi="宋体" w:cs="宋体"/>
          <w:b/>
          <w:color w:val="000000"/>
          <w:sz w:val="11"/>
        </w:rPr>
        <w:t>31.</w:t>
      </w:r>
      <w:r>
        <w:rPr>
          <w:rFonts w:ascii="宋体" w:eastAsia="宋体" w:hAnsi="宋体" w:cs="宋体"/>
          <w:b/>
          <w:color w:val="000000"/>
          <w:sz w:val="11"/>
        </w:rPr>
        <w:t>与所有其他状况有别</w:t>
      </w:r>
      <w:r>
        <w:rPr>
          <w:rFonts w:ascii="宋体" w:eastAsia="宋体" w:hAnsi="宋体" w:cs="宋体"/>
          <w:b/>
          <w:color w:val="000000"/>
          <w:sz w:val="11"/>
        </w:rPr>
        <w:t>………………………………………</w:t>
      </w:r>
      <w:r>
        <w:rPr>
          <w:rFonts w:ascii="宋体" w:eastAsia="宋体" w:hAnsi="宋体" w:cs="宋体"/>
          <w:b/>
          <w:color w:val="000000"/>
          <w:sz w:val="11"/>
        </w:rPr>
        <w:t>…………………………………………………111</w:t>
      </w:r>
    </w:p>
    <w:p w:rsidR="00D55C98" w:rsidRDefault="00E14246">
      <w:pPr>
        <w:autoSpaceDE w:val="0"/>
        <w:autoSpaceDN w:val="0"/>
        <w:spacing w:before="80" w:line="220" w:lineRule="atLeast"/>
        <w:ind w:left="420"/>
        <w:rPr>
          <w:sz w:val="11"/>
        </w:rPr>
      </w:pPr>
      <w:r>
        <w:rPr>
          <w:rFonts w:ascii="宋体" w:eastAsia="宋体" w:hAnsi="宋体" w:cs="宋体"/>
          <w:b/>
          <w:color w:val="000000"/>
          <w:sz w:val="11"/>
        </w:rPr>
        <w:t>32.</w:t>
      </w:r>
      <w:r>
        <w:rPr>
          <w:rFonts w:ascii="宋体" w:eastAsia="宋体" w:hAnsi="宋体" w:cs="宋体"/>
          <w:b/>
          <w:color w:val="000000"/>
          <w:sz w:val="11"/>
        </w:rPr>
        <w:t>但其结果无法单独分辨出来</w:t>
      </w:r>
      <w:r>
        <w:rPr>
          <w:rFonts w:ascii="宋体" w:eastAsia="宋体" w:hAnsi="宋体" w:cs="宋体"/>
          <w:b/>
          <w:color w:val="000000"/>
          <w:sz w:val="11"/>
        </w:rPr>
        <w:t>…………………………………………………………………………111</w:t>
      </w:r>
    </w:p>
    <w:p w:rsidR="00D55C98" w:rsidRDefault="00E14246">
      <w:pPr>
        <w:autoSpaceDE w:val="0"/>
        <w:autoSpaceDN w:val="0"/>
        <w:spacing w:before="80" w:line="220" w:lineRule="atLeast"/>
        <w:ind w:left="420"/>
        <w:rPr>
          <w:sz w:val="11"/>
        </w:rPr>
      </w:pPr>
      <w:r>
        <w:rPr>
          <w:rFonts w:ascii="宋体" w:eastAsia="宋体" w:hAnsi="宋体" w:cs="宋体"/>
          <w:b/>
          <w:color w:val="000000"/>
          <w:sz w:val="11"/>
        </w:rPr>
        <w:t>33.</w:t>
      </w:r>
      <w:r>
        <w:rPr>
          <w:rFonts w:ascii="宋体" w:eastAsia="宋体" w:hAnsi="宋体" w:cs="宋体"/>
          <w:b/>
          <w:color w:val="000000"/>
          <w:sz w:val="11"/>
        </w:rPr>
        <w:t>身体特质表明精神特质，但并非一定如此</w:t>
      </w:r>
      <w:r>
        <w:rPr>
          <w:rFonts w:ascii="宋体" w:eastAsia="宋体" w:hAnsi="宋体" w:cs="宋体"/>
          <w:b/>
          <w:color w:val="000000"/>
          <w:sz w:val="11"/>
        </w:rPr>
        <w:t xml:space="preserve"> ⋯⋯⋯⋯⋯⋯⋯⋯⋯⋯⋯⋯⋯⋯⋯⋯ 111</w:t>
      </w:r>
    </w:p>
    <w:p w:rsidR="00D55C98" w:rsidRDefault="00E14246">
      <w:pPr>
        <w:autoSpaceDE w:val="0"/>
        <w:autoSpaceDN w:val="0"/>
        <w:spacing w:before="100" w:line="220" w:lineRule="atLeast"/>
        <w:ind w:left="420"/>
        <w:rPr>
          <w:sz w:val="11"/>
        </w:rPr>
      </w:pPr>
      <w:r>
        <w:rPr>
          <w:rFonts w:ascii="宋体" w:eastAsia="宋体" w:hAnsi="宋体" w:cs="宋体"/>
          <w:b/>
          <w:color w:val="000000"/>
          <w:sz w:val="11"/>
        </w:rPr>
        <w:t>34.</w:t>
      </w:r>
      <w:r>
        <w:rPr>
          <w:rFonts w:ascii="宋体" w:eastAsia="宋体" w:hAnsi="宋体" w:cs="宋体"/>
          <w:b/>
          <w:color w:val="000000"/>
          <w:sz w:val="11"/>
        </w:rPr>
        <w:t>影响敏感性的次要状况</w:t>
      </w:r>
      <w:r>
        <w:rPr>
          <w:rFonts w:ascii="宋体" w:eastAsia="宋体" w:hAnsi="宋体" w:cs="宋体"/>
          <w:b/>
          <w:color w:val="000000"/>
          <w:sz w:val="11"/>
        </w:rPr>
        <w:t>……………………………………………………………………………………112</w:t>
      </w:r>
    </w:p>
    <w:p w:rsidR="00D55C98" w:rsidRDefault="00E14246">
      <w:pPr>
        <w:autoSpaceDE w:val="0"/>
        <w:autoSpaceDN w:val="0"/>
        <w:spacing w:before="100" w:line="220" w:lineRule="atLeast"/>
        <w:ind w:left="420"/>
        <w:rPr>
          <w:sz w:val="11"/>
        </w:rPr>
      </w:pPr>
      <w:r>
        <w:rPr>
          <w:rFonts w:ascii="宋体" w:eastAsia="宋体" w:hAnsi="宋体" w:cs="宋体"/>
          <w:b/>
          <w:color w:val="000000"/>
          <w:sz w:val="11"/>
        </w:rPr>
        <w:t xml:space="preserve">35. </w:t>
      </w:r>
      <w:r>
        <w:rPr>
          <w:rFonts w:ascii="宋体" w:eastAsia="宋体" w:hAnsi="宋体" w:cs="宋体"/>
          <w:b/>
          <w:color w:val="000000"/>
          <w:sz w:val="11"/>
        </w:rPr>
        <w:t>性别</w:t>
      </w:r>
      <w:r>
        <w:rPr>
          <w:rFonts w:ascii="宋体" w:eastAsia="宋体" w:hAnsi="宋体" w:cs="宋体"/>
          <w:b/>
          <w:color w:val="000000"/>
          <w:sz w:val="11"/>
        </w:rPr>
        <w:t xml:space="preserve"> ⋯⋯⋯⋯⋯⋯⋯⋯⋯⋯⋯⋯⋯⋯⋯⋯⋯⋯⋯⋯⋯⋯⋯⋯⋯⋯⋯⋯⋯⋯⋯⋯⋯⋯⋯⋯⋯⋯⋯⋯⋯⋯⋯⋯⋯⋯ 113</w:t>
      </w:r>
    </w:p>
    <w:p w:rsidR="00D55C98" w:rsidRDefault="00E14246">
      <w:pPr>
        <w:autoSpaceDE w:val="0"/>
        <w:autoSpaceDN w:val="0"/>
        <w:spacing w:before="80" w:line="220" w:lineRule="atLeast"/>
        <w:ind w:left="420"/>
        <w:rPr>
          <w:sz w:val="11"/>
        </w:rPr>
      </w:pPr>
      <w:r>
        <w:rPr>
          <w:rFonts w:ascii="宋体" w:eastAsia="宋体" w:hAnsi="宋体" w:cs="宋体"/>
          <w:b/>
          <w:color w:val="000000"/>
          <w:sz w:val="11"/>
        </w:rPr>
        <w:t xml:space="preserve">36. </w:t>
      </w:r>
      <w:r>
        <w:rPr>
          <w:rFonts w:ascii="宋体" w:eastAsia="宋体" w:hAnsi="宋体" w:cs="宋体"/>
          <w:b/>
          <w:color w:val="000000"/>
          <w:sz w:val="11"/>
        </w:rPr>
        <w:t>年龄</w:t>
      </w:r>
      <w:r>
        <w:rPr>
          <w:rFonts w:ascii="宋体" w:eastAsia="宋体" w:hAnsi="宋体" w:cs="宋体"/>
          <w:b/>
          <w:color w:val="000000"/>
          <w:sz w:val="11"/>
        </w:rPr>
        <w:t xml:space="preserve"> ⋯⋯⋯⋯⋯⋯⋯⋯⋯⋯⋯⋯⋯⋯⋯⋯⋯⋯⋯⋯⋯⋯⋯⋯⋯⋯⋯⋯⋯</w:t>
      </w:r>
      <w:r>
        <w:rPr>
          <w:rFonts w:ascii="宋体" w:eastAsia="宋体" w:hAnsi="宋体" w:cs="宋体"/>
          <w:b/>
          <w:color w:val="000000"/>
          <w:sz w:val="11"/>
        </w:rPr>
        <w:t>⋯⋯⋯⋯⋯⋯⋯⋯⋯⋯⋯⋯⋯⋯⋯⋯⋯</w:t>
      </w:r>
      <w:r>
        <w:rPr>
          <w:rFonts w:ascii="宋体" w:eastAsia="宋体" w:hAnsi="宋体" w:cs="宋体"/>
          <w:b/>
          <w:color w:val="000000"/>
          <w:sz w:val="11"/>
        </w:rPr>
        <w:t xml:space="preserve"> 113</w:t>
      </w:r>
    </w:p>
    <w:p w:rsidR="00D55C98" w:rsidRDefault="00E14246">
      <w:pPr>
        <w:autoSpaceDE w:val="0"/>
        <w:autoSpaceDN w:val="0"/>
        <w:spacing w:before="80" w:line="220" w:lineRule="atLeast"/>
        <w:ind w:left="420"/>
        <w:rPr>
          <w:sz w:val="11"/>
        </w:rPr>
      </w:pPr>
      <w:r>
        <w:rPr>
          <w:rFonts w:ascii="宋体" w:eastAsia="宋体" w:hAnsi="宋体" w:cs="宋体"/>
          <w:b/>
          <w:color w:val="000000"/>
          <w:sz w:val="11"/>
        </w:rPr>
        <w:t xml:space="preserve">37. </w:t>
      </w:r>
      <w:r>
        <w:rPr>
          <w:rFonts w:ascii="宋体" w:eastAsia="宋体" w:hAnsi="宋体" w:cs="宋体"/>
          <w:b/>
          <w:color w:val="000000"/>
          <w:sz w:val="11"/>
        </w:rPr>
        <w:t>地位</w:t>
      </w:r>
      <w:r>
        <w:rPr>
          <w:rFonts w:ascii="宋体" w:eastAsia="宋体" w:hAnsi="宋体" w:cs="宋体"/>
          <w:b/>
          <w:color w:val="000000"/>
          <w:sz w:val="11"/>
        </w:rPr>
        <w:t xml:space="preserve"> ⋯⋯⋯⋯⋯⋯⋯⋯⋯⋯⋯⋯⋯⋯⋯⋯⋯⋯⋯⋯⋯⋯⋯⋯⋯⋯⋯⋯⋯⋯⋯⋯⋯⋯⋯⋯⋯⋯⋯⋯⋯⋯⋯⋯⋯ 114</w:t>
      </w:r>
    </w:p>
    <w:p w:rsidR="00D55C98" w:rsidRDefault="00E14246">
      <w:pPr>
        <w:autoSpaceDE w:val="0"/>
        <w:autoSpaceDN w:val="0"/>
        <w:spacing w:before="120" w:line="220" w:lineRule="atLeast"/>
        <w:ind w:left="420"/>
        <w:rPr>
          <w:sz w:val="11"/>
        </w:rPr>
      </w:pPr>
      <w:r>
        <w:rPr>
          <w:rFonts w:ascii="宋体" w:eastAsia="宋体" w:hAnsi="宋体" w:cs="宋体"/>
          <w:b/>
          <w:color w:val="000000"/>
          <w:sz w:val="11"/>
        </w:rPr>
        <w:t xml:space="preserve">38. </w:t>
      </w:r>
      <w:r>
        <w:rPr>
          <w:rFonts w:ascii="宋体" w:eastAsia="宋体" w:hAnsi="宋体" w:cs="宋体"/>
          <w:b/>
          <w:color w:val="000000"/>
          <w:sz w:val="11"/>
        </w:rPr>
        <w:t>教育</w:t>
      </w:r>
      <w:r>
        <w:rPr>
          <w:rFonts w:ascii="宋体" w:eastAsia="宋体" w:hAnsi="宋体" w:cs="宋体"/>
          <w:b/>
          <w:color w:val="000000"/>
          <w:sz w:val="11"/>
        </w:rPr>
        <w:t xml:space="preserve"> ⋯⋯⋯⋯⋯⋯⋯⋯⋯⋯⋯⋯⋯⋯⋯⋯⋯⋯⋯⋯⋯⋯⋯⋯⋯⋯⋯⋯⋯⋯⋯⋯⋯⋯⋯⋯⋯⋯⋯⋯⋯⋯⋯⋯⋯⋯ 114</w:t>
      </w:r>
    </w:p>
    <w:p w:rsidR="00D55C98" w:rsidRDefault="00E14246">
      <w:pPr>
        <w:autoSpaceDE w:val="0"/>
        <w:autoSpaceDN w:val="0"/>
        <w:spacing w:before="60" w:line="220" w:lineRule="atLeast"/>
        <w:ind w:left="420"/>
        <w:rPr>
          <w:sz w:val="11"/>
        </w:rPr>
      </w:pPr>
      <w:r>
        <w:rPr>
          <w:rFonts w:ascii="宋体" w:eastAsia="宋体" w:hAnsi="宋体" w:cs="宋体"/>
          <w:b/>
          <w:color w:val="000000"/>
          <w:sz w:val="11"/>
        </w:rPr>
        <w:t xml:space="preserve">39. </w:t>
      </w:r>
      <w:r>
        <w:rPr>
          <w:rFonts w:ascii="宋体" w:eastAsia="宋体" w:hAnsi="宋体" w:cs="宋体"/>
          <w:b/>
          <w:color w:val="000000"/>
          <w:sz w:val="11"/>
        </w:rPr>
        <w:t>气候</w:t>
      </w:r>
      <w:r>
        <w:rPr>
          <w:rFonts w:ascii="宋体" w:eastAsia="宋体" w:hAnsi="宋体" w:cs="宋体"/>
          <w:b/>
          <w:color w:val="000000"/>
          <w:sz w:val="11"/>
        </w:rPr>
        <w:t xml:space="preserve"> …………………………………………………………………………………………………………………… 115</w:t>
      </w:r>
    </w:p>
    <w:p w:rsidR="00D55C98" w:rsidRDefault="00E14246">
      <w:pPr>
        <w:autoSpaceDE w:val="0"/>
        <w:autoSpaceDN w:val="0"/>
        <w:spacing w:before="100" w:line="220" w:lineRule="atLeast"/>
        <w:ind w:left="420"/>
        <w:rPr>
          <w:sz w:val="11"/>
        </w:rPr>
      </w:pPr>
      <w:r>
        <w:rPr>
          <w:rFonts w:ascii="宋体" w:eastAsia="宋体" w:hAnsi="宋体" w:cs="宋体"/>
          <w:b/>
          <w:color w:val="000000"/>
          <w:sz w:val="11"/>
        </w:rPr>
        <w:t xml:space="preserve">40. </w:t>
      </w:r>
      <w:r>
        <w:rPr>
          <w:rFonts w:ascii="宋体" w:eastAsia="宋体" w:hAnsi="宋体" w:cs="宋体"/>
          <w:b/>
          <w:color w:val="000000"/>
          <w:sz w:val="11"/>
        </w:rPr>
        <w:t>血缘</w:t>
      </w:r>
      <w:r>
        <w:rPr>
          <w:rFonts w:ascii="宋体" w:eastAsia="宋体" w:hAnsi="宋体" w:cs="宋体"/>
          <w:b/>
          <w:color w:val="000000"/>
          <w:sz w:val="11"/>
        </w:rPr>
        <w:t xml:space="preserve"> ⋯⋯⋯⋯⋯⋯⋯⋯⋯⋯⋯⋯⋯⋯⋯⋯⋯⋯⋯⋯⋯⋯⋯⋯⋯⋯⋯⋯⋯⋯⋯⋯⋯⋯⋯⋯⋯⋯⋯⋯⋯⋯⋯⋯ 116</w:t>
      </w:r>
    </w:p>
    <w:p w:rsidR="00D55C98" w:rsidRDefault="00E14246">
      <w:pPr>
        <w:autoSpaceDE w:val="0"/>
        <w:autoSpaceDN w:val="0"/>
        <w:spacing w:before="100" w:line="220" w:lineRule="atLeast"/>
        <w:ind w:left="420"/>
        <w:rPr>
          <w:sz w:val="11"/>
        </w:rPr>
      </w:pPr>
      <w:r>
        <w:rPr>
          <w:rFonts w:ascii="宋体" w:eastAsia="宋体" w:hAnsi="宋体" w:cs="宋体"/>
          <w:b/>
          <w:color w:val="000000"/>
          <w:sz w:val="11"/>
        </w:rPr>
        <w:t xml:space="preserve">41. </w:t>
      </w:r>
      <w:r>
        <w:rPr>
          <w:rFonts w:ascii="宋体" w:eastAsia="宋体" w:hAnsi="宋体" w:cs="宋体"/>
          <w:b/>
          <w:color w:val="000000"/>
          <w:sz w:val="11"/>
        </w:rPr>
        <w:t>政府</w:t>
      </w:r>
      <w:r>
        <w:rPr>
          <w:rFonts w:ascii="宋体" w:eastAsia="宋体" w:hAnsi="宋体" w:cs="宋体"/>
          <w:b/>
          <w:color w:val="000000"/>
          <w:sz w:val="11"/>
        </w:rPr>
        <w:t xml:space="preserve"> </w:t>
      </w:r>
      <w:r>
        <w:rPr>
          <w:rFonts w:ascii="宋体" w:eastAsia="宋体" w:hAnsi="宋体" w:cs="宋体"/>
          <w:b/>
          <w:color w:val="000000"/>
          <w:sz w:val="11"/>
        </w:rPr>
        <w:t>…………………………………………………………………………………………………………………… 116</w:t>
      </w:r>
    </w:p>
    <w:p w:rsidR="00D55C98" w:rsidRDefault="00E14246">
      <w:pPr>
        <w:autoSpaceDE w:val="0"/>
        <w:autoSpaceDN w:val="0"/>
        <w:spacing w:before="80" w:line="220" w:lineRule="atLeast"/>
        <w:ind w:left="420"/>
        <w:rPr>
          <w:sz w:val="11"/>
        </w:rPr>
      </w:pPr>
      <w:r>
        <w:rPr>
          <w:rFonts w:ascii="宋体" w:eastAsia="宋体" w:hAnsi="宋体" w:cs="宋体"/>
          <w:b/>
          <w:color w:val="000000"/>
          <w:sz w:val="11"/>
        </w:rPr>
        <w:t xml:space="preserve">42. </w:t>
      </w:r>
      <w:r>
        <w:rPr>
          <w:rFonts w:ascii="宋体" w:eastAsia="宋体" w:hAnsi="宋体" w:cs="宋体"/>
          <w:b/>
          <w:color w:val="000000"/>
          <w:sz w:val="11"/>
        </w:rPr>
        <w:t>宗教信仰</w:t>
      </w:r>
      <w:r>
        <w:rPr>
          <w:rFonts w:ascii="宋体" w:eastAsia="宋体" w:hAnsi="宋体" w:cs="宋体"/>
          <w:b/>
          <w:color w:val="000000"/>
          <w:sz w:val="11"/>
        </w:rPr>
        <w:t xml:space="preserve"> ⋯⋯⋯⋯⋯⋯⋯⋯⋯⋯⋯⋯⋯⋯⋯⋯⋯⋯⋯⋯⋯⋯⋯⋯⋯⋯⋯⋯⋯⋯⋯⋯⋯⋯⋯⋯⋯⋯⋯⋯⋯⋯ 117</w:t>
      </w:r>
    </w:p>
    <w:p w:rsidR="00D55C98" w:rsidRDefault="00E14246">
      <w:pPr>
        <w:autoSpaceDE w:val="0"/>
        <w:autoSpaceDN w:val="0"/>
        <w:spacing w:before="80" w:line="220" w:lineRule="atLeast"/>
        <w:ind w:left="420"/>
        <w:rPr>
          <w:sz w:val="11"/>
        </w:rPr>
      </w:pPr>
      <w:r>
        <w:rPr>
          <w:rFonts w:ascii="宋体" w:eastAsia="宋体" w:hAnsi="宋体" w:cs="宋体"/>
          <w:b/>
          <w:color w:val="000000"/>
          <w:sz w:val="11"/>
        </w:rPr>
        <w:t>43.</w:t>
      </w:r>
      <w:r>
        <w:rPr>
          <w:rFonts w:ascii="宋体" w:eastAsia="宋体" w:hAnsi="宋体" w:cs="宋体"/>
          <w:b/>
          <w:color w:val="000000"/>
          <w:sz w:val="11"/>
        </w:rPr>
        <w:t>上述论点的用处</w:t>
      </w:r>
      <w:r>
        <w:rPr>
          <w:rFonts w:ascii="宋体" w:eastAsia="宋体" w:hAnsi="宋体" w:cs="宋体"/>
          <w:b/>
          <w:color w:val="000000"/>
          <w:sz w:val="11"/>
        </w:rPr>
        <w:t>⋯⋯⋯⋯⋯⋯⋯⋯⋯⋯⋯⋯⋯⋯⋯⋯⋯⋯⋯⋯⋯⋯⋯⋯⋯⋯⋯⋯⋯⋯⋯⋯⋯⋯⋯⋯⋯</w:t>
      </w:r>
      <w:r>
        <w:rPr>
          <w:rFonts w:ascii="宋体" w:eastAsia="宋体" w:hAnsi="宋体" w:cs="宋体"/>
          <w:b/>
          <w:color w:val="000000"/>
          <w:sz w:val="11"/>
        </w:rPr>
        <w:t xml:space="preserve"> 118</w:t>
      </w:r>
    </w:p>
    <w:p w:rsidR="00D55C98" w:rsidRDefault="00E14246">
      <w:pPr>
        <w:autoSpaceDE w:val="0"/>
        <w:autoSpaceDN w:val="0"/>
        <w:spacing w:before="100" w:line="220" w:lineRule="atLeast"/>
        <w:ind w:left="420"/>
        <w:rPr>
          <w:sz w:val="11"/>
        </w:rPr>
      </w:pPr>
      <w:r>
        <w:rPr>
          <w:rFonts w:ascii="宋体" w:eastAsia="宋体" w:hAnsi="宋体" w:cs="宋体"/>
          <w:b/>
          <w:color w:val="000000"/>
          <w:sz w:val="11"/>
        </w:rPr>
        <w:t>44.</w:t>
      </w:r>
      <w:r>
        <w:rPr>
          <w:rFonts w:ascii="宋体" w:eastAsia="宋体" w:hAnsi="宋体" w:cs="宋体"/>
          <w:b/>
          <w:color w:val="000000"/>
          <w:sz w:val="11"/>
        </w:rPr>
        <w:t>有关状况在多大程度上可予以考虑</w:t>
      </w:r>
      <w:r>
        <w:rPr>
          <w:rFonts w:ascii="宋体" w:eastAsia="宋体" w:hAnsi="宋体" w:cs="宋体"/>
          <w:b/>
          <w:color w:val="000000"/>
          <w:sz w:val="11"/>
        </w:rPr>
        <w:t>…………………………………………………………118</w:t>
      </w:r>
    </w:p>
    <w:p w:rsidR="00D55C98" w:rsidRDefault="00E14246">
      <w:pPr>
        <w:autoSpaceDE w:val="0"/>
        <w:autoSpaceDN w:val="0"/>
        <w:spacing w:before="80" w:line="220" w:lineRule="atLeast"/>
        <w:ind w:left="420"/>
        <w:rPr>
          <w:sz w:val="11"/>
        </w:rPr>
      </w:pPr>
      <w:r>
        <w:rPr>
          <w:rFonts w:ascii="宋体" w:eastAsia="宋体" w:hAnsi="宋体" w:cs="宋体"/>
          <w:b/>
          <w:color w:val="000000"/>
          <w:sz w:val="11"/>
        </w:rPr>
        <w:t>45.</w:t>
      </w:r>
      <w:r>
        <w:rPr>
          <w:rFonts w:ascii="宋体" w:eastAsia="宋体" w:hAnsi="宋体" w:cs="宋体"/>
          <w:b/>
          <w:color w:val="000000"/>
          <w:sz w:val="11"/>
        </w:rPr>
        <w:t>它们最常应用于哪些动因</w:t>
      </w:r>
      <w:r>
        <w:rPr>
          <w:rFonts w:ascii="宋体" w:eastAsia="宋体" w:hAnsi="宋体" w:cs="宋体"/>
          <w:b/>
          <w:color w:val="000000"/>
          <w:sz w:val="11"/>
        </w:rPr>
        <w:t>………………………………………………………………………………119</w:t>
      </w:r>
    </w:p>
    <w:p w:rsidR="00D55C98" w:rsidRDefault="00E14246">
      <w:pPr>
        <w:autoSpaceDE w:val="0"/>
        <w:autoSpaceDN w:val="0"/>
        <w:spacing w:before="100" w:line="220" w:lineRule="atLeast"/>
        <w:ind w:left="420"/>
        <w:rPr>
          <w:sz w:val="11"/>
        </w:rPr>
      </w:pPr>
      <w:r>
        <w:rPr>
          <w:rFonts w:ascii="宋体" w:eastAsia="宋体" w:hAnsi="宋体" w:cs="宋体"/>
          <w:b/>
          <w:color w:val="000000"/>
          <w:sz w:val="11"/>
        </w:rPr>
        <w:t>46.</w:t>
      </w:r>
      <w:r>
        <w:rPr>
          <w:rFonts w:ascii="宋体" w:eastAsia="宋体" w:hAnsi="宋体" w:cs="宋体"/>
          <w:b/>
          <w:color w:val="000000"/>
          <w:sz w:val="11"/>
        </w:rPr>
        <w:t>分解影响</w:t>
      </w:r>
      <w:r>
        <w:rPr>
          <w:rFonts w:ascii="宋体" w:eastAsia="宋体" w:hAnsi="宋体" w:cs="宋体"/>
          <w:b/>
          <w:color w:val="000000"/>
          <w:sz w:val="11"/>
        </w:rPr>
        <w:t>敏感性的状况</w:t>
      </w:r>
      <w:r>
        <w:rPr>
          <w:rFonts w:ascii="宋体" w:eastAsia="宋体" w:hAnsi="宋体" w:cs="宋体"/>
          <w:b/>
          <w:color w:val="000000"/>
          <w:sz w:val="11"/>
        </w:rPr>
        <w:t>……………………………………………………………………………………120</w:t>
      </w:r>
    </w:p>
    <w:p w:rsidR="00D55C98" w:rsidRDefault="00E14246">
      <w:pPr>
        <w:autoSpaceDE w:val="0"/>
        <w:autoSpaceDN w:val="0"/>
        <w:spacing w:before="100" w:line="180" w:lineRule="atLeast"/>
        <w:ind w:left="760"/>
        <w:rPr>
          <w:sz w:val="11"/>
        </w:rPr>
      </w:pPr>
      <w:r>
        <w:rPr>
          <w:rFonts w:ascii="宋体" w:eastAsia="宋体" w:hAnsi="宋体" w:cs="宋体"/>
          <w:b/>
          <w:color w:val="000000"/>
          <w:sz w:val="11"/>
        </w:rPr>
        <w:t>分解一个人的财务状况包含的诸因素</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121</w:t>
      </w:r>
      <w:r>
        <w:rPr>
          <w:rFonts w:ascii="宋体" w:eastAsia="宋体" w:hAnsi="宋体" w:cs="宋体"/>
          <w:b/>
          <w:color w:val="000000"/>
          <w:sz w:val="11"/>
        </w:rPr>
        <w:t>页注</w:t>
      </w:r>
      <w:r>
        <w:rPr>
          <w:rFonts w:ascii="宋体" w:eastAsia="宋体" w:hAnsi="宋体" w:cs="宋体"/>
          <w:b/>
          <w:color w:val="000000"/>
          <w:sz w:val="11"/>
        </w:rPr>
        <w:t>)</w:t>
      </w:r>
    </w:p>
    <w:p w:rsidR="00D55C98" w:rsidRDefault="00E14246">
      <w:pPr>
        <w:autoSpaceDE w:val="0"/>
        <w:autoSpaceDN w:val="0"/>
        <w:spacing w:before="80" w:line="220" w:lineRule="atLeast"/>
        <w:ind w:left="20"/>
        <w:rPr>
          <w:sz w:val="14"/>
        </w:rPr>
      </w:pPr>
      <w:r>
        <w:rPr>
          <w:rFonts w:ascii="宋体" w:eastAsia="宋体" w:hAnsi="宋体" w:cs="宋体"/>
          <w:b/>
          <w:color w:val="000000"/>
          <w:sz w:val="14"/>
        </w:rPr>
        <w:t>第七章</w:t>
      </w:r>
      <w:r>
        <w:rPr>
          <w:rFonts w:ascii="宋体" w:eastAsia="宋体" w:hAnsi="宋体" w:cs="宋体"/>
          <w:b/>
          <w:color w:val="000000"/>
          <w:sz w:val="14"/>
        </w:rPr>
        <w:t xml:space="preserve"> </w:t>
      </w:r>
      <w:r>
        <w:rPr>
          <w:rFonts w:ascii="宋体" w:eastAsia="宋体" w:hAnsi="宋体" w:cs="宋体"/>
          <w:b/>
          <w:color w:val="000000"/>
          <w:sz w:val="14"/>
        </w:rPr>
        <w:t>一般人类行动</w:t>
      </w:r>
      <w:r>
        <w:rPr>
          <w:rFonts w:ascii="宋体" w:eastAsia="宋体" w:hAnsi="宋体" w:cs="宋体"/>
          <w:b/>
          <w:color w:val="000000"/>
          <w:sz w:val="14"/>
        </w:rPr>
        <w:t xml:space="preserve"> ………………………………………………………………………………122</w:t>
      </w:r>
    </w:p>
    <w:p w:rsidR="00D55C98" w:rsidRDefault="00E14246">
      <w:pPr>
        <w:autoSpaceDE w:val="0"/>
        <w:autoSpaceDN w:val="0"/>
        <w:spacing w:before="180" w:line="200" w:lineRule="atLeast"/>
        <w:ind w:left="420"/>
        <w:rPr>
          <w:sz w:val="11"/>
        </w:rPr>
      </w:pPr>
      <w:r>
        <w:rPr>
          <w:rFonts w:ascii="宋体" w:eastAsia="宋体" w:hAnsi="宋体" w:cs="宋体"/>
          <w:b/>
          <w:color w:val="000000"/>
          <w:sz w:val="11"/>
        </w:rPr>
        <w:t>1.</w:t>
      </w:r>
      <w:r>
        <w:rPr>
          <w:rFonts w:ascii="宋体" w:eastAsia="宋体" w:hAnsi="宋体" w:cs="宋体"/>
          <w:b/>
          <w:color w:val="000000"/>
          <w:sz w:val="11"/>
        </w:rPr>
        <w:t>惩罚要求部分地取决于行动的倾向</w:t>
      </w:r>
      <w:r>
        <w:rPr>
          <w:rFonts w:ascii="宋体" w:eastAsia="宋体" w:hAnsi="宋体" w:cs="宋体"/>
          <w:b/>
          <w:color w:val="000000"/>
          <w:sz w:val="11"/>
        </w:rPr>
        <w:t xml:space="preserve"> ⋯⋯⋯⋯⋯⋯⋯⋯⋯⋯⋯⋯⋯⋯⋯⋯⋯⋯⋯⋯⋯⋯ 122</w:t>
      </w:r>
    </w:p>
    <w:p w:rsidR="00D55C98" w:rsidRDefault="00E14246">
      <w:pPr>
        <w:autoSpaceDE w:val="0"/>
        <w:autoSpaceDN w:val="0"/>
        <w:spacing w:before="100" w:line="200" w:lineRule="atLeast"/>
        <w:ind w:left="420"/>
        <w:rPr>
          <w:sz w:val="11"/>
        </w:rPr>
      </w:pPr>
      <w:r>
        <w:rPr>
          <w:rFonts w:ascii="宋体" w:eastAsia="宋体" w:hAnsi="宋体" w:cs="宋体"/>
          <w:b/>
          <w:color w:val="000000"/>
          <w:sz w:val="11"/>
        </w:rPr>
        <w:t>2.</w:t>
      </w:r>
      <w:r>
        <w:rPr>
          <w:rFonts w:ascii="宋体" w:eastAsia="宋体" w:hAnsi="宋体" w:cs="宋体"/>
          <w:b/>
          <w:color w:val="000000"/>
          <w:sz w:val="11"/>
        </w:rPr>
        <w:t>行动的倾向由其后果决定</w:t>
      </w:r>
      <w:r>
        <w:rPr>
          <w:rFonts w:ascii="宋体" w:eastAsia="宋体" w:hAnsi="宋体" w:cs="宋体"/>
          <w:b/>
          <w:color w:val="000000"/>
          <w:sz w:val="11"/>
        </w:rPr>
        <w:t>…………………………………………………………………………………122</w:t>
      </w:r>
    </w:p>
    <w:p w:rsidR="00D55C98" w:rsidRDefault="00E14246">
      <w:pPr>
        <w:autoSpaceDE w:val="0"/>
        <w:autoSpaceDN w:val="0"/>
        <w:spacing w:before="100" w:line="200" w:lineRule="atLeast"/>
        <w:ind w:left="420"/>
        <w:rPr>
          <w:sz w:val="11"/>
        </w:rPr>
      </w:pPr>
      <w:r>
        <w:rPr>
          <w:rFonts w:ascii="宋体" w:eastAsia="宋体" w:hAnsi="宋体" w:cs="宋体"/>
          <w:b/>
          <w:color w:val="000000"/>
          <w:sz w:val="11"/>
        </w:rPr>
        <w:t>3.</w:t>
      </w:r>
      <w:r>
        <w:rPr>
          <w:rFonts w:ascii="宋体" w:eastAsia="宋体" w:hAnsi="宋体" w:cs="宋体"/>
          <w:b/>
          <w:color w:val="000000"/>
          <w:sz w:val="11"/>
        </w:rPr>
        <w:t>要考虑的只是实质性后果</w:t>
      </w:r>
      <w:r>
        <w:rPr>
          <w:rFonts w:ascii="宋体" w:eastAsia="宋体" w:hAnsi="宋体" w:cs="宋体"/>
          <w:b/>
          <w:color w:val="000000"/>
          <w:sz w:val="11"/>
        </w:rPr>
        <w:t>…………………………………………………………………………………122</w:t>
      </w:r>
    </w:p>
    <w:p w:rsidR="00D55C98" w:rsidRDefault="00E14246">
      <w:pPr>
        <w:autoSpaceDE w:val="0"/>
        <w:autoSpaceDN w:val="0"/>
        <w:spacing w:before="120" w:line="200" w:lineRule="atLeast"/>
        <w:ind w:left="420"/>
        <w:rPr>
          <w:sz w:val="11"/>
        </w:rPr>
      </w:pPr>
      <w:r>
        <w:rPr>
          <w:rFonts w:ascii="宋体" w:eastAsia="宋体" w:hAnsi="宋体" w:cs="宋体"/>
          <w:b/>
          <w:color w:val="000000"/>
          <w:sz w:val="11"/>
        </w:rPr>
        <w:t>4.</w:t>
      </w:r>
      <w:r>
        <w:rPr>
          <w:rFonts w:ascii="宋体" w:eastAsia="宋体" w:hAnsi="宋体" w:cs="宋体"/>
          <w:b/>
          <w:color w:val="000000"/>
          <w:sz w:val="11"/>
        </w:rPr>
        <w:t>它们部分取决于意图</w:t>
      </w:r>
      <w:r>
        <w:rPr>
          <w:rFonts w:ascii="宋体" w:eastAsia="宋体" w:hAnsi="宋体" w:cs="宋体"/>
          <w:b/>
          <w:color w:val="000000"/>
          <w:sz w:val="11"/>
        </w:rPr>
        <w:t>⋯⋯⋯⋯⋯⋯⋯⋯⋯⋯⋯⋯⋯⋯⋯⋯⋯⋯⋯⋯⋯⋯⋯⋯⋯⋯⋯⋯⋯⋯⋯⋯⋯⋯</w:t>
      </w:r>
      <w:r>
        <w:rPr>
          <w:rFonts w:ascii="宋体" w:eastAsia="宋体" w:hAnsi="宋体" w:cs="宋体"/>
          <w:b/>
          <w:color w:val="000000"/>
          <w:sz w:val="11"/>
        </w:rPr>
        <w:t>123</w:t>
      </w:r>
    </w:p>
    <w:p w:rsidR="00D55C98" w:rsidRDefault="00E14246">
      <w:pPr>
        <w:autoSpaceDE w:val="0"/>
        <w:autoSpaceDN w:val="0"/>
        <w:spacing w:before="100" w:line="200" w:lineRule="atLeast"/>
        <w:ind w:left="420"/>
        <w:rPr>
          <w:sz w:val="11"/>
        </w:rPr>
      </w:pPr>
      <w:r>
        <w:rPr>
          <w:rFonts w:ascii="宋体" w:eastAsia="宋体" w:hAnsi="宋体" w:cs="宋体"/>
          <w:b/>
          <w:color w:val="000000"/>
          <w:sz w:val="11"/>
        </w:rPr>
        <w:t>5.</w:t>
      </w:r>
      <w:r>
        <w:rPr>
          <w:rFonts w:ascii="宋体" w:eastAsia="宋体" w:hAnsi="宋体" w:cs="宋体"/>
          <w:b/>
          <w:color w:val="000000"/>
          <w:sz w:val="11"/>
        </w:rPr>
        <w:t>意图既取决于意愿，也取决于理解力</w:t>
      </w:r>
      <w:r>
        <w:rPr>
          <w:rFonts w:ascii="宋体" w:eastAsia="宋体" w:hAnsi="宋体" w:cs="宋体"/>
          <w:b/>
          <w:color w:val="000000"/>
          <w:sz w:val="11"/>
        </w:rPr>
        <w:t>…………………………………………………………123</w:t>
      </w:r>
    </w:p>
    <w:p w:rsidR="00D55C98" w:rsidRDefault="00E14246">
      <w:pPr>
        <w:autoSpaceDE w:val="0"/>
        <w:autoSpaceDN w:val="0"/>
        <w:spacing w:before="20" w:line="280" w:lineRule="atLeast"/>
        <w:ind w:left="420" w:right="360"/>
        <w:rPr>
          <w:sz w:val="11"/>
        </w:rPr>
      </w:pPr>
      <w:r>
        <w:rPr>
          <w:rFonts w:ascii="宋体" w:eastAsia="宋体" w:hAnsi="宋体" w:cs="宋体"/>
          <w:b/>
          <w:color w:val="000000"/>
          <w:sz w:val="11"/>
        </w:rPr>
        <w:t>6.</w:t>
      </w:r>
      <w:r>
        <w:rPr>
          <w:rFonts w:ascii="宋体" w:eastAsia="宋体" w:hAnsi="宋体" w:cs="宋体"/>
          <w:b/>
          <w:color w:val="000000"/>
          <w:sz w:val="11"/>
        </w:rPr>
        <w:t>在一项行动中需予以考虑的有：</w:t>
      </w:r>
      <w:r>
        <w:rPr>
          <w:rFonts w:ascii="宋体" w:eastAsia="宋体" w:hAnsi="宋体" w:cs="宋体"/>
          <w:b/>
          <w:color w:val="000000"/>
          <w:sz w:val="11"/>
        </w:rPr>
        <w:t>(1)</w:t>
      </w:r>
      <w:r>
        <w:rPr>
          <w:rFonts w:ascii="宋体" w:eastAsia="宋体" w:hAnsi="宋体" w:cs="宋体"/>
          <w:b/>
          <w:color w:val="000000"/>
          <w:sz w:val="11"/>
        </w:rPr>
        <w:t>行动；</w:t>
      </w:r>
      <w:r>
        <w:rPr>
          <w:rFonts w:ascii="宋体" w:eastAsia="宋体" w:hAnsi="宋体" w:cs="宋体"/>
          <w:b/>
          <w:color w:val="000000"/>
          <w:sz w:val="11"/>
        </w:rPr>
        <w:t>(2)</w:t>
      </w:r>
      <w:r>
        <w:rPr>
          <w:rFonts w:ascii="宋体" w:eastAsia="宋体" w:hAnsi="宋体" w:cs="宋体"/>
          <w:b/>
          <w:color w:val="000000"/>
          <w:sz w:val="11"/>
        </w:rPr>
        <w:t>环境；</w:t>
      </w:r>
      <w:r>
        <w:rPr>
          <w:rFonts w:ascii="宋体" w:eastAsia="宋体" w:hAnsi="宋体" w:cs="宋体"/>
          <w:b/>
          <w:color w:val="000000"/>
          <w:sz w:val="11"/>
        </w:rPr>
        <w:t>(3)</w:t>
      </w:r>
      <w:r>
        <w:rPr>
          <w:rFonts w:ascii="宋体" w:eastAsia="宋体" w:hAnsi="宋体" w:cs="宋体"/>
          <w:b/>
          <w:color w:val="000000"/>
          <w:sz w:val="11"/>
        </w:rPr>
        <w:t>意图；</w:t>
      </w:r>
      <w:r>
        <w:rPr>
          <w:rFonts w:ascii="宋体" w:eastAsia="宋体" w:hAnsi="宋体" w:cs="宋体"/>
          <w:b/>
          <w:color w:val="000000"/>
          <w:sz w:val="11"/>
        </w:rPr>
        <w:t>(4)</w:t>
      </w:r>
      <w:r>
        <w:rPr>
          <w:rFonts w:ascii="宋体" w:eastAsia="宋体" w:hAnsi="宋体" w:cs="宋体"/>
          <w:b/>
          <w:color w:val="000000"/>
          <w:sz w:val="11"/>
        </w:rPr>
        <w:t>知觉</w:t>
      </w:r>
      <w:r>
        <w:rPr>
          <w:rFonts w:ascii="宋体" w:eastAsia="宋体" w:hAnsi="宋体" w:cs="宋体"/>
          <w:b/>
          <w:color w:val="000000"/>
          <w:sz w:val="11"/>
        </w:rPr>
        <w:t>⋯⋯⋯⋯⋯⋯⋯⋯⋯⋯⋯⋯⋯⋯⋯⋯⋯⋯⋯⋯⋯⋯⋯⋯⋯⋯⋯⋯⋯⋯⋯⋯⋯⋯⋯⋯⋯⋯⋯⋯⋯⋯⋯</w:t>
      </w:r>
      <w:r>
        <w:rPr>
          <w:rFonts w:ascii="宋体" w:eastAsia="宋体" w:hAnsi="宋体" w:cs="宋体"/>
          <w:b/>
          <w:color w:val="000000"/>
          <w:sz w:val="11"/>
        </w:rPr>
        <w:t xml:space="preserve"> 123</w:t>
      </w:r>
    </w:p>
    <w:p w:rsidR="00D55C98" w:rsidRDefault="00E14246">
      <w:pPr>
        <w:autoSpaceDE w:val="0"/>
        <w:autoSpaceDN w:val="0"/>
        <w:spacing w:before="100" w:line="200" w:lineRule="atLeast"/>
        <w:ind w:left="420"/>
        <w:rPr>
          <w:sz w:val="11"/>
        </w:rPr>
      </w:pPr>
      <w:r>
        <w:rPr>
          <w:rFonts w:ascii="宋体" w:eastAsia="宋体" w:hAnsi="宋体" w:cs="宋体"/>
          <w:b/>
          <w:color w:val="000000"/>
          <w:sz w:val="11"/>
        </w:rPr>
        <w:t>7. (5)</w:t>
      </w:r>
      <w:r>
        <w:rPr>
          <w:rFonts w:ascii="宋体" w:eastAsia="宋体" w:hAnsi="宋体" w:cs="宋体"/>
          <w:b/>
          <w:color w:val="000000"/>
          <w:sz w:val="11"/>
        </w:rPr>
        <w:t>动机</w:t>
      </w:r>
      <w:r>
        <w:rPr>
          <w:rFonts w:ascii="宋体" w:eastAsia="宋体" w:hAnsi="宋体" w:cs="宋体"/>
          <w:b/>
          <w:color w:val="000000"/>
          <w:sz w:val="11"/>
        </w:rPr>
        <w:t>;(6)</w:t>
      </w:r>
      <w:r>
        <w:rPr>
          <w:rFonts w:ascii="宋体" w:eastAsia="宋体" w:hAnsi="宋体" w:cs="宋体"/>
          <w:b/>
          <w:color w:val="000000"/>
          <w:sz w:val="11"/>
        </w:rPr>
        <w:t>意向</w:t>
      </w:r>
      <w:r>
        <w:rPr>
          <w:rFonts w:ascii="宋体" w:eastAsia="宋体" w:hAnsi="宋体" w:cs="宋体"/>
          <w:b/>
          <w:color w:val="000000"/>
          <w:sz w:val="11"/>
        </w:rPr>
        <w:t>⋯⋯⋯⋯⋯⋯⋯⋯⋯⋯⋯⋯⋯⋯⋯⋯⋯⋯⋯⋯⋯⋯⋯⋯⋯⋯⋯⋯⋯⋯⋯⋯⋯⋯⋯</w:t>
      </w:r>
      <w:r>
        <w:rPr>
          <w:rFonts w:ascii="宋体" w:eastAsia="宋体" w:hAnsi="宋体" w:cs="宋体"/>
          <w:b/>
          <w:color w:val="000000"/>
          <w:sz w:val="11"/>
        </w:rPr>
        <w:t xml:space="preserve"> 123</w:t>
      </w:r>
      <w:r>
        <w:br w:type="page"/>
      </w:r>
    </w:p>
    <w:p w:rsidR="00D55C98" w:rsidRDefault="00E14246">
      <w:pPr>
        <w:autoSpaceDE w:val="0"/>
        <w:autoSpaceDN w:val="0"/>
        <w:spacing w:before="200" w:line="200" w:lineRule="atLeast"/>
        <w:ind w:left="800"/>
        <w:rPr>
          <w:sz w:val="24"/>
        </w:rPr>
      </w:pPr>
      <w:r>
        <w:rPr>
          <w:rFonts w:ascii="宋体" w:eastAsia="宋体" w:hAnsi="宋体" w:cs="宋体"/>
          <w:b/>
          <w:color w:val="000000"/>
          <w:sz w:val="11"/>
        </w:rPr>
        <w:lastRenderedPageBreak/>
        <w:t>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道德与</w:t>
      </w:r>
      <w:r>
        <w:rPr>
          <w:rFonts w:ascii="宋体" w:eastAsia="宋体" w:hAnsi="宋体" w:cs="宋体"/>
          <w:b/>
          <w:color w:val="000000"/>
          <w:sz w:val="11"/>
        </w:rPr>
        <w:t>立法原理导论</w:t>
      </w:r>
    </w:p>
    <w:p w:rsidR="00D55C98" w:rsidRDefault="00E14246">
      <w:pPr>
        <w:spacing w:before="100" w:line="80" w:lineRule="exact"/>
        <w:ind w:left="700" w:right="1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8.</w:t>
      </w:r>
      <w:r>
        <w:rPr>
          <w:rFonts w:ascii="宋体" w:eastAsia="宋体" w:hAnsi="宋体" w:cs="宋体"/>
          <w:b/>
          <w:color w:val="000000"/>
          <w:sz w:val="11"/>
        </w:rPr>
        <w:t>积极行动和消极行动</w:t>
      </w:r>
      <w:r>
        <w:rPr>
          <w:rFonts w:ascii="宋体" w:eastAsia="宋体" w:hAnsi="宋体" w:cs="宋体"/>
          <w:b/>
          <w:color w:val="000000"/>
          <w:sz w:val="11"/>
        </w:rPr>
        <w:t>………………………………………………………………………………………………123</w:t>
      </w:r>
    </w:p>
    <w:p w:rsidR="00D55C98" w:rsidRDefault="00E14246">
      <w:pPr>
        <w:autoSpaceDE w:val="0"/>
        <w:autoSpaceDN w:val="0"/>
        <w:spacing w:before="100" w:line="180" w:lineRule="atLeast"/>
        <w:ind w:left="1260"/>
        <w:rPr>
          <w:sz w:val="11"/>
        </w:rPr>
      </w:pPr>
      <w:r>
        <w:rPr>
          <w:rFonts w:ascii="宋体" w:eastAsia="宋体" w:hAnsi="宋体" w:cs="宋体"/>
          <w:b/>
          <w:color w:val="000000"/>
          <w:sz w:val="11"/>
        </w:rPr>
        <w:t>懈怠也是行动</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124</w:t>
      </w:r>
      <w:r>
        <w:rPr>
          <w:rFonts w:ascii="宋体" w:eastAsia="宋体" w:hAnsi="宋体" w:cs="宋体"/>
          <w:b/>
          <w:color w:val="000000"/>
          <w:sz w:val="11"/>
        </w:rPr>
        <w:t>页注</w:t>
      </w:r>
      <w:r>
        <w:rPr>
          <w:rFonts w:ascii="宋体" w:eastAsia="宋体" w:hAnsi="宋体" w:cs="宋体"/>
          <w:b/>
          <w:color w:val="000000"/>
          <w:sz w:val="11"/>
        </w:rPr>
        <w:t>)</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9.</w:t>
      </w:r>
      <w:r>
        <w:rPr>
          <w:rFonts w:ascii="宋体" w:eastAsia="宋体" w:hAnsi="宋体" w:cs="宋体"/>
          <w:b/>
          <w:color w:val="000000"/>
          <w:sz w:val="11"/>
        </w:rPr>
        <w:t>消极行动可以是相对消极的或绝对消极的</w:t>
      </w:r>
      <w:r>
        <w:rPr>
          <w:rFonts w:ascii="宋体" w:eastAsia="宋体" w:hAnsi="宋体" w:cs="宋体"/>
          <w:b/>
          <w:color w:val="000000"/>
          <w:sz w:val="11"/>
        </w:rPr>
        <w:t xml:space="preserve"> ⋯⋯⋯⋯⋯⋯⋯⋯⋯⋯⋯⋯⋯⋯⋯⋯⋯ 124</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10.</w:t>
      </w:r>
      <w:r>
        <w:rPr>
          <w:rFonts w:ascii="宋体" w:eastAsia="宋体" w:hAnsi="宋体" w:cs="宋体"/>
          <w:b/>
          <w:color w:val="000000"/>
          <w:sz w:val="11"/>
        </w:rPr>
        <w:t>消极行动可以积极地表述，反之亦然</w:t>
      </w:r>
      <w:r>
        <w:rPr>
          <w:rFonts w:ascii="宋体" w:eastAsia="宋体" w:hAnsi="宋体" w:cs="宋体"/>
          <w:b/>
          <w:color w:val="000000"/>
          <w:sz w:val="11"/>
        </w:rPr>
        <w:t xml:space="preserve"> ⋯⋯⋯⋯⋯⋯⋯⋯⋯⋯⋯⋯⋯⋯⋯⋯⋯⋯⋯⋯⋯ 124</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11.</w:t>
      </w:r>
      <w:r>
        <w:rPr>
          <w:rFonts w:ascii="宋体" w:eastAsia="宋体" w:hAnsi="宋体" w:cs="宋体"/>
          <w:b/>
          <w:color w:val="000000"/>
          <w:sz w:val="11"/>
        </w:rPr>
        <w:t>外在行动和内在行动</w:t>
      </w:r>
      <w:r>
        <w:rPr>
          <w:rFonts w:ascii="宋体" w:eastAsia="宋体" w:hAnsi="宋体" w:cs="宋体"/>
          <w:b/>
          <w:color w:val="000000"/>
          <w:sz w:val="11"/>
        </w:rPr>
        <w:t>⋯⋯⋯⋯⋯⋯⋯⋯⋯⋯⋯⋯⋯⋯⋯⋯⋯⋯⋯⋯⋯⋯⋯⋯⋯⋯⋯⋯⋯⋯⋯⋯⋯⋯</w:t>
      </w:r>
      <w:r>
        <w:rPr>
          <w:rFonts w:ascii="宋体" w:eastAsia="宋体" w:hAnsi="宋体" w:cs="宋体"/>
          <w:b/>
          <w:color w:val="000000"/>
          <w:sz w:val="11"/>
        </w:rPr>
        <w:t>125</w:t>
      </w:r>
    </w:p>
    <w:p w:rsidR="00D55C98" w:rsidRDefault="00E14246">
      <w:pPr>
        <w:autoSpaceDE w:val="0"/>
        <w:autoSpaceDN w:val="0"/>
        <w:spacing w:before="80" w:line="200" w:lineRule="atLeast"/>
        <w:ind w:left="1000"/>
        <w:rPr>
          <w:sz w:val="11"/>
        </w:rPr>
      </w:pPr>
      <w:r>
        <w:rPr>
          <w:rFonts w:ascii="宋体" w:eastAsia="宋体" w:hAnsi="宋体" w:cs="宋体"/>
          <w:b/>
          <w:color w:val="000000"/>
          <w:sz w:val="11"/>
        </w:rPr>
        <w:t>12.</w:t>
      </w:r>
      <w:r>
        <w:rPr>
          <w:rFonts w:ascii="宋体" w:eastAsia="宋体" w:hAnsi="宋体" w:cs="宋体"/>
          <w:b/>
          <w:color w:val="000000"/>
          <w:sz w:val="11"/>
        </w:rPr>
        <w:t>什么是表述性行动</w:t>
      </w:r>
      <w:r>
        <w:rPr>
          <w:rFonts w:ascii="宋体" w:eastAsia="宋体" w:hAnsi="宋体" w:cs="宋体"/>
          <w:b/>
          <w:color w:val="000000"/>
          <w:sz w:val="11"/>
        </w:rPr>
        <w:t>⋯⋯⋯⋯⋯⋯⋯⋯⋯⋯⋯⋯⋯⋯⋯⋯⋯⋯⋯⋯⋯⋯⋯⋯⋯⋯⋯⋯⋯⋯⋯⋯⋯⋯⋯</w:t>
      </w:r>
      <w:r>
        <w:rPr>
          <w:rFonts w:ascii="宋体" w:eastAsia="宋体" w:hAnsi="宋体" w:cs="宋体"/>
          <w:b/>
          <w:color w:val="000000"/>
          <w:sz w:val="11"/>
        </w:rPr>
        <w:t>125</w:t>
      </w:r>
    </w:p>
    <w:p w:rsidR="00D55C98" w:rsidRDefault="00E14246">
      <w:pPr>
        <w:autoSpaceDE w:val="0"/>
        <w:autoSpaceDN w:val="0"/>
        <w:spacing w:before="40" w:line="260" w:lineRule="atLeast"/>
        <w:ind w:left="1000"/>
        <w:rPr>
          <w:sz w:val="11"/>
        </w:rPr>
      </w:pPr>
      <w:r>
        <w:rPr>
          <w:rFonts w:ascii="宋体" w:eastAsia="宋体" w:hAnsi="宋体" w:cs="宋体"/>
          <w:b/>
          <w:color w:val="000000"/>
          <w:sz w:val="11"/>
        </w:rPr>
        <w:t>13.</w:t>
      </w:r>
      <w:r>
        <w:rPr>
          <w:rFonts w:ascii="宋体" w:eastAsia="宋体" w:hAnsi="宋体" w:cs="宋体"/>
          <w:b/>
          <w:color w:val="000000"/>
          <w:sz w:val="11"/>
        </w:rPr>
        <w:t>外在行动可以是外及的或不外及的</w:t>
      </w:r>
      <w:r>
        <w:rPr>
          <w:rFonts w:ascii="宋体" w:eastAsia="宋体" w:hAnsi="宋体" w:cs="宋体"/>
          <w:b/>
          <w:color w:val="000000"/>
          <w:sz w:val="11"/>
        </w:rPr>
        <w:t>……………………………………………………………125</w:t>
      </w:r>
      <w:r>
        <w:rPr>
          <w:rFonts w:ascii="宋体" w:eastAsia="宋体" w:hAnsi="宋体" w:cs="宋体"/>
          <w:b/>
          <w:color w:val="000000"/>
          <w:sz w:val="11"/>
        </w:rPr>
        <w:t>语法学家认识到的外及行动与不外及行动之区别</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 xml:space="preserve">125 </w:t>
      </w:r>
      <w:r>
        <w:rPr>
          <w:rFonts w:ascii="宋体" w:eastAsia="宋体" w:hAnsi="宋体" w:cs="宋体"/>
          <w:b/>
          <w:color w:val="000000"/>
          <w:sz w:val="11"/>
        </w:rPr>
        <w:t>页注</w:t>
      </w:r>
      <w:r>
        <w:rPr>
          <w:rFonts w:ascii="宋体" w:eastAsia="宋体" w:hAnsi="宋体" w:cs="宋体"/>
          <w:b/>
          <w:color w:val="000000"/>
          <w:sz w:val="11"/>
        </w:rPr>
        <w:t>)</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14.</w:t>
      </w:r>
      <w:r>
        <w:rPr>
          <w:rFonts w:ascii="宋体" w:eastAsia="宋体" w:hAnsi="宋体" w:cs="宋体"/>
          <w:b/>
          <w:color w:val="000000"/>
          <w:sz w:val="11"/>
        </w:rPr>
        <w:t>外及行动的开端、终端及过渡过程</w:t>
      </w:r>
      <w:r>
        <w:rPr>
          <w:rFonts w:ascii="宋体" w:eastAsia="宋体" w:hAnsi="宋体" w:cs="宋体"/>
          <w:b/>
          <w:color w:val="000000"/>
          <w:sz w:val="11"/>
        </w:rPr>
        <w:t xml:space="preserve"> ⋯⋯⋯⋯⋯⋯⋯⋯⋯⋯⋯⋯⋯⋯⋯⋯⋯⋯⋯⋯⋯⋯ 125</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15.</w:t>
      </w:r>
      <w:r>
        <w:rPr>
          <w:rFonts w:ascii="宋体" w:eastAsia="宋体" w:hAnsi="宋体" w:cs="宋体"/>
          <w:b/>
          <w:color w:val="000000"/>
          <w:sz w:val="11"/>
        </w:rPr>
        <w:t>不外及行动的开端和终端</w:t>
      </w:r>
      <w:r>
        <w:rPr>
          <w:rFonts w:ascii="宋体" w:eastAsia="宋体" w:hAnsi="宋体" w:cs="宋体"/>
          <w:b/>
          <w:color w:val="000000"/>
          <w:sz w:val="11"/>
        </w:rPr>
        <w:t>………………………………………………………………………………126</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16.</w:t>
      </w:r>
      <w:r>
        <w:rPr>
          <w:rFonts w:ascii="宋体" w:eastAsia="宋体" w:hAnsi="宋体" w:cs="宋体"/>
          <w:b/>
          <w:color w:val="000000"/>
          <w:sz w:val="11"/>
        </w:rPr>
        <w:t>瞬时行动和持续行动</w:t>
      </w:r>
      <w:r>
        <w:rPr>
          <w:rFonts w:ascii="宋体" w:eastAsia="宋体" w:hAnsi="宋体" w:cs="宋体"/>
          <w:b/>
          <w:color w:val="000000"/>
          <w:sz w:val="11"/>
        </w:rPr>
        <w:t>⋯⋯⋯⋯⋯⋯⋯⋯⋯⋯⋯⋯⋯⋯⋯⋯⋯⋯⋯⋯⋯⋯⋯⋯⋯⋯⋯⋯⋯⋯⋯⋯⋯⋯</w:t>
      </w:r>
      <w:r>
        <w:rPr>
          <w:rFonts w:ascii="宋体" w:eastAsia="宋体" w:hAnsi="宋体" w:cs="宋体"/>
          <w:b/>
          <w:color w:val="000000"/>
          <w:sz w:val="11"/>
        </w:rPr>
        <w:t>126</w:t>
      </w:r>
    </w:p>
    <w:p w:rsidR="00D55C98" w:rsidRDefault="00E14246">
      <w:pPr>
        <w:autoSpaceDE w:val="0"/>
        <w:autoSpaceDN w:val="0"/>
        <w:spacing w:before="100" w:line="200" w:lineRule="atLeast"/>
        <w:ind w:left="1000"/>
        <w:rPr>
          <w:sz w:val="12"/>
        </w:rPr>
      </w:pPr>
      <w:r>
        <w:rPr>
          <w:rFonts w:ascii="宋体" w:eastAsia="宋体" w:hAnsi="宋体" w:cs="宋体"/>
          <w:b/>
          <w:color w:val="000000"/>
          <w:sz w:val="12"/>
        </w:rPr>
        <w:t>17.</w:t>
      </w:r>
      <w:r>
        <w:rPr>
          <w:rFonts w:ascii="宋体" w:eastAsia="宋体" w:hAnsi="宋体" w:cs="宋体"/>
          <w:b/>
          <w:color w:val="000000"/>
          <w:sz w:val="12"/>
        </w:rPr>
        <w:t>持续行动和重复行动之间的区别</w:t>
      </w:r>
      <w:r>
        <w:rPr>
          <w:rFonts w:ascii="宋体" w:eastAsia="宋体" w:hAnsi="宋体" w:cs="宋体"/>
          <w:b/>
          <w:color w:val="000000"/>
          <w:sz w:val="12"/>
        </w:rPr>
        <w:t>⋯⋯⋯⋯⋯⋯⋯⋯⋯⋯⋯⋯⋯⋯⋯⋯⋯⋯⋯⋯⋯⋯⋯⋯</w:t>
      </w:r>
      <w:r>
        <w:rPr>
          <w:rFonts w:ascii="宋体" w:eastAsia="宋体" w:hAnsi="宋体" w:cs="宋体"/>
          <w:b/>
          <w:color w:val="000000"/>
          <w:sz w:val="12"/>
        </w:rPr>
        <w:t>126</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18.</w:t>
      </w:r>
      <w:r>
        <w:rPr>
          <w:rFonts w:ascii="宋体" w:eastAsia="宋体" w:hAnsi="宋体" w:cs="宋体"/>
          <w:b/>
          <w:color w:val="000000"/>
          <w:sz w:val="11"/>
        </w:rPr>
        <w:t>重复行动和惯癖的区别</w:t>
      </w:r>
      <w:r>
        <w:rPr>
          <w:rFonts w:ascii="宋体" w:eastAsia="宋体" w:hAnsi="宋体" w:cs="宋体"/>
          <w:b/>
          <w:color w:val="000000"/>
          <w:sz w:val="11"/>
        </w:rPr>
        <w:t>⋯⋯⋯⋯⋯⋯⋯⋯⋯⋯⋯⋯⋯⋯⋯⋯⋯⋯⋯⋯⋯⋯⋯⋯⋯⋯⋯⋯⋯⋯⋯⋯</w:t>
      </w:r>
      <w:r>
        <w:rPr>
          <w:rFonts w:ascii="宋体" w:eastAsia="宋体" w:hAnsi="宋体" w:cs="宋体"/>
          <w:b/>
          <w:color w:val="000000"/>
          <w:sz w:val="11"/>
        </w:rPr>
        <w:t>126</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19.</w:t>
      </w:r>
      <w:r>
        <w:rPr>
          <w:rFonts w:ascii="宋体" w:eastAsia="宋体" w:hAnsi="宋体" w:cs="宋体"/>
          <w:b/>
          <w:color w:val="000000"/>
          <w:sz w:val="11"/>
        </w:rPr>
        <w:t>不可分行动和可分行动</w:t>
      </w:r>
      <w:r>
        <w:rPr>
          <w:rFonts w:ascii="宋体" w:eastAsia="宋体" w:hAnsi="宋体" w:cs="宋体"/>
          <w:b/>
          <w:color w:val="000000"/>
          <w:sz w:val="11"/>
        </w:rPr>
        <w:t>——</w:t>
      </w:r>
      <w:r>
        <w:rPr>
          <w:rFonts w:ascii="宋体" w:eastAsia="宋体" w:hAnsi="宋体" w:cs="宋体"/>
          <w:b/>
          <w:color w:val="000000"/>
          <w:sz w:val="11"/>
        </w:rPr>
        <w:t>关于物质的和关于运动的</w:t>
      </w:r>
      <w:r>
        <w:rPr>
          <w:rFonts w:ascii="宋体" w:eastAsia="宋体" w:hAnsi="宋体" w:cs="宋体"/>
          <w:b/>
          <w:color w:val="000000"/>
          <w:sz w:val="11"/>
        </w:rPr>
        <w:t>…………………127</w:t>
      </w:r>
    </w:p>
    <w:p w:rsidR="00D55C98" w:rsidRDefault="00E14246">
      <w:pPr>
        <w:autoSpaceDE w:val="0"/>
        <w:autoSpaceDN w:val="0"/>
        <w:spacing w:before="100" w:line="200" w:lineRule="atLeast"/>
        <w:ind w:left="1000"/>
        <w:rPr>
          <w:sz w:val="12"/>
        </w:rPr>
      </w:pPr>
      <w:r>
        <w:rPr>
          <w:rFonts w:ascii="宋体" w:eastAsia="宋体" w:hAnsi="宋体" w:cs="宋体"/>
          <w:b/>
          <w:color w:val="000000"/>
          <w:sz w:val="12"/>
        </w:rPr>
        <w:t>20.</w:t>
      </w:r>
      <w:r>
        <w:rPr>
          <w:rFonts w:ascii="宋体" w:eastAsia="宋体" w:hAnsi="宋体" w:cs="宋体"/>
          <w:b/>
          <w:color w:val="000000"/>
          <w:sz w:val="12"/>
        </w:rPr>
        <w:t>应注意语言的模糊性</w:t>
      </w:r>
      <w:r>
        <w:rPr>
          <w:rFonts w:ascii="宋体" w:eastAsia="宋体" w:hAnsi="宋体" w:cs="宋体"/>
          <w:b/>
          <w:color w:val="000000"/>
          <w:sz w:val="12"/>
        </w:rPr>
        <w:t>⋯⋯⋯⋯⋯⋯⋯⋯⋯⋯⋯⋯⋯⋯⋯⋯⋯⋯⋯⋯⋯⋯⋯⋯⋯⋯⋯⋯⋯⋯⋯⋯⋯</w:t>
      </w:r>
      <w:r>
        <w:rPr>
          <w:rFonts w:ascii="宋体" w:eastAsia="宋体" w:hAnsi="宋体" w:cs="宋体"/>
          <w:b/>
          <w:color w:val="000000"/>
          <w:sz w:val="12"/>
        </w:rPr>
        <w:t xml:space="preserve"> 127</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 xml:space="preserve">21. </w:t>
      </w:r>
      <w:r>
        <w:rPr>
          <w:rFonts w:ascii="宋体" w:eastAsia="宋体" w:hAnsi="宋体" w:cs="宋体"/>
          <w:b/>
          <w:color w:val="000000"/>
          <w:sz w:val="11"/>
        </w:rPr>
        <w:t>需考虑环境</w:t>
      </w:r>
      <w:r>
        <w:rPr>
          <w:rFonts w:ascii="宋体" w:eastAsia="宋体" w:hAnsi="宋体" w:cs="宋体"/>
          <w:b/>
          <w:color w:val="000000"/>
          <w:sz w:val="11"/>
        </w:rPr>
        <w:t xml:space="preserve"> </w:t>
      </w:r>
      <w:r>
        <w:rPr>
          <w:rFonts w:ascii="宋体" w:eastAsia="宋体" w:hAnsi="宋体" w:cs="宋体"/>
          <w:b/>
          <w:color w:val="000000"/>
          <w:sz w:val="11"/>
        </w:rPr>
        <w:t>………………………………………………………………………………………………………… 128</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 xml:space="preserve">22. </w:t>
      </w:r>
      <w:r>
        <w:rPr>
          <w:rFonts w:ascii="宋体" w:eastAsia="宋体" w:hAnsi="宋体" w:cs="宋体"/>
          <w:b/>
          <w:color w:val="000000"/>
          <w:sz w:val="11"/>
        </w:rPr>
        <w:t>什么是环境</w:t>
      </w:r>
      <w:r>
        <w:rPr>
          <w:rFonts w:ascii="宋体" w:eastAsia="宋体" w:hAnsi="宋体" w:cs="宋体"/>
          <w:b/>
          <w:color w:val="000000"/>
          <w:sz w:val="11"/>
        </w:rPr>
        <w:t xml:space="preserve"> …………………………………………………………………………………………………………… 128</w:t>
      </w:r>
    </w:p>
    <w:p w:rsidR="00D55C98" w:rsidRDefault="00E14246">
      <w:pPr>
        <w:autoSpaceDE w:val="0"/>
        <w:autoSpaceDN w:val="0"/>
        <w:spacing w:before="80" w:line="200" w:lineRule="atLeast"/>
        <w:ind w:left="1260"/>
        <w:rPr>
          <w:sz w:val="11"/>
        </w:rPr>
      </w:pPr>
      <w:r>
        <w:rPr>
          <w:rFonts w:ascii="宋体" w:eastAsia="宋体" w:hAnsi="宋体" w:cs="宋体"/>
          <w:b/>
          <w:color w:val="000000"/>
          <w:sz w:val="11"/>
        </w:rPr>
        <w:t>环境一词的原型</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128</w:t>
      </w:r>
      <w:r>
        <w:rPr>
          <w:rFonts w:ascii="宋体" w:eastAsia="宋体" w:hAnsi="宋体" w:cs="宋体"/>
          <w:b/>
          <w:color w:val="000000"/>
          <w:sz w:val="11"/>
        </w:rPr>
        <w:t>页注</w:t>
      </w:r>
      <w:r>
        <w:rPr>
          <w:rFonts w:ascii="宋体" w:eastAsia="宋体" w:hAnsi="宋体" w:cs="宋体"/>
          <w:b/>
          <w:color w:val="000000"/>
          <w:sz w:val="11"/>
        </w:rPr>
        <w:t>)</w:t>
      </w:r>
    </w:p>
    <w:p w:rsidR="00D55C98" w:rsidRDefault="00E14246">
      <w:pPr>
        <w:autoSpaceDE w:val="0"/>
        <w:autoSpaceDN w:val="0"/>
        <w:spacing w:before="80" w:line="200" w:lineRule="atLeast"/>
        <w:ind w:left="1000"/>
        <w:rPr>
          <w:sz w:val="11"/>
        </w:rPr>
      </w:pPr>
      <w:r>
        <w:rPr>
          <w:rFonts w:ascii="宋体" w:eastAsia="宋体" w:hAnsi="宋体" w:cs="宋体"/>
          <w:b/>
          <w:color w:val="000000"/>
          <w:sz w:val="11"/>
        </w:rPr>
        <w:t>23.</w:t>
      </w:r>
      <w:r>
        <w:rPr>
          <w:rFonts w:ascii="宋体" w:eastAsia="宋体" w:hAnsi="宋体" w:cs="宋体"/>
          <w:b/>
          <w:color w:val="000000"/>
          <w:sz w:val="11"/>
        </w:rPr>
        <w:t>有形环境和无形环境</w:t>
      </w:r>
      <w:r>
        <w:rPr>
          <w:rFonts w:ascii="宋体" w:eastAsia="宋体" w:hAnsi="宋体" w:cs="宋体"/>
          <w:b/>
          <w:color w:val="000000"/>
          <w:sz w:val="11"/>
        </w:rPr>
        <w:t>⋯⋯⋯⋯⋯⋯⋯⋯⋯⋯⋯⋯⋯⋯⋯⋯⋯⋯⋯⋯⋯⋯⋯⋯⋯⋯⋯⋯⋯⋯⋯⋯⋯</w:t>
      </w:r>
      <w:r>
        <w:rPr>
          <w:rFonts w:ascii="宋体" w:eastAsia="宋体" w:hAnsi="宋体" w:cs="宋体"/>
          <w:b/>
          <w:color w:val="000000"/>
          <w:sz w:val="11"/>
        </w:rPr>
        <w:t>129</w:t>
      </w:r>
    </w:p>
    <w:p w:rsidR="00D55C98" w:rsidRDefault="00E14246">
      <w:pPr>
        <w:autoSpaceDE w:val="0"/>
        <w:autoSpaceDN w:val="0"/>
        <w:spacing w:before="20" w:line="270" w:lineRule="atLeast"/>
        <w:ind w:left="1000"/>
        <w:rPr>
          <w:sz w:val="12"/>
        </w:rPr>
      </w:pPr>
      <w:r>
        <w:rPr>
          <w:rFonts w:ascii="宋体" w:eastAsia="宋体" w:hAnsi="宋体" w:cs="宋体"/>
          <w:b/>
          <w:color w:val="000000"/>
          <w:sz w:val="12"/>
        </w:rPr>
        <w:t>24.</w:t>
      </w:r>
      <w:r>
        <w:rPr>
          <w:rFonts w:ascii="宋体" w:eastAsia="宋体" w:hAnsi="宋体" w:cs="宋体"/>
          <w:b/>
          <w:color w:val="000000"/>
          <w:sz w:val="12"/>
        </w:rPr>
        <w:t>一项环境可按照四种方式同一个事件有因果联系：</w:t>
      </w:r>
      <w:r>
        <w:rPr>
          <w:rFonts w:ascii="宋体" w:eastAsia="宋体" w:hAnsi="宋体" w:cs="宋体"/>
          <w:b/>
          <w:color w:val="000000"/>
          <w:sz w:val="12"/>
        </w:rPr>
        <w:t>(1)</w:t>
      </w:r>
      <w:r>
        <w:rPr>
          <w:rFonts w:ascii="宋体" w:eastAsia="宋体" w:hAnsi="宋体" w:cs="宋体"/>
          <w:b/>
          <w:color w:val="000000"/>
          <w:sz w:val="12"/>
        </w:rPr>
        <w:t>产生方式；</w:t>
      </w:r>
      <w:r>
        <w:rPr>
          <w:rFonts w:ascii="宋体" w:eastAsia="宋体" w:hAnsi="宋体" w:cs="宋体"/>
          <w:b/>
          <w:color w:val="000000"/>
          <w:sz w:val="12"/>
        </w:rPr>
        <w:t>(2)</w:t>
      </w:r>
      <w:r>
        <w:rPr>
          <w:rFonts w:ascii="宋体" w:eastAsia="宋体" w:hAnsi="宋体" w:cs="宋体"/>
          <w:b/>
          <w:color w:val="000000"/>
          <w:sz w:val="12"/>
        </w:rPr>
        <w:t>衍生方式；</w:t>
      </w:r>
      <w:r>
        <w:rPr>
          <w:rFonts w:ascii="宋体" w:eastAsia="宋体" w:hAnsi="宋体" w:cs="宋体"/>
          <w:b/>
          <w:color w:val="000000"/>
          <w:sz w:val="12"/>
        </w:rPr>
        <w:t>(3)</w:t>
      </w:r>
      <w:r>
        <w:rPr>
          <w:rFonts w:ascii="宋体" w:eastAsia="宋体" w:hAnsi="宋体" w:cs="宋体"/>
          <w:b/>
          <w:color w:val="000000"/>
          <w:sz w:val="12"/>
        </w:rPr>
        <w:t>间接联系方式；</w:t>
      </w:r>
      <w:r>
        <w:rPr>
          <w:rFonts w:ascii="宋体" w:eastAsia="宋体" w:hAnsi="宋体" w:cs="宋体"/>
          <w:b/>
          <w:color w:val="000000"/>
          <w:sz w:val="12"/>
        </w:rPr>
        <w:t>(4)</w:t>
      </w:r>
      <w:r>
        <w:rPr>
          <w:rFonts w:ascii="宋体" w:eastAsia="宋体" w:hAnsi="宋体" w:cs="宋体"/>
          <w:b/>
          <w:color w:val="000000"/>
          <w:sz w:val="12"/>
        </w:rPr>
        <w:t>并发性影响方式</w:t>
      </w:r>
      <w:r>
        <w:rPr>
          <w:rFonts w:ascii="宋体" w:eastAsia="宋体" w:hAnsi="宋体" w:cs="宋体"/>
          <w:b/>
          <w:color w:val="000000"/>
          <w:sz w:val="12"/>
        </w:rPr>
        <w:t>⋯⋯⋯⋯⋯⋯⋯</w:t>
      </w:r>
      <w:r>
        <w:rPr>
          <w:rFonts w:ascii="宋体" w:eastAsia="宋体" w:hAnsi="宋体" w:cs="宋体"/>
          <w:b/>
          <w:color w:val="000000"/>
          <w:sz w:val="12"/>
        </w:rPr>
        <w:t>129</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 xml:space="preserve">25. </w:t>
      </w:r>
      <w:r>
        <w:rPr>
          <w:rFonts w:ascii="宋体" w:eastAsia="宋体" w:hAnsi="宋体" w:cs="宋体"/>
          <w:b/>
          <w:color w:val="000000"/>
          <w:sz w:val="11"/>
        </w:rPr>
        <w:t>实例</w:t>
      </w:r>
      <w:r>
        <w:rPr>
          <w:rFonts w:ascii="宋体" w:eastAsia="宋体" w:hAnsi="宋体" w:cs="宋体"/>
          <w:b/>
          <w:color w:val="000000"/>
          <w:sz w:val="11"/>
        </w:rPr>
        <w:t>---</w:t>
      </w:r>
      <w:r>
        <w:rPr>
          <w:rFonts w:ascii="宋体" w:eastAsia="宋体" w:hAnsi="宋体" w:cs="宋体"/>
          <w:b/>
          <w:color w:val="000000"/>
          <w:sz w:val="11"/>
        </w:rPr>
        <w:t>刺杀白金汉公爵</w:t>
      </w:r>
      <w:r>
        <w:rPr>
          <w:rFonts w:ascii="宋体" w:eastAsia="宋体" w:hAnsi="宋体" w:cs="宋体"/>
          <w:b/>
          <w:color w:val="000000"/>
          <w:sz w:val="11"/>
        </w:rPr>
        <w:t>……</w:t>
      </w:r>
      <w:r>
        <w:rPr>
          <w:rFonts w:ascii="宋体" w:eastAsia="宋体" w:hAnsi="宋体" w:cs="宋体"/>
          <w:b/>
          <w:color w:val="000000"/>
          <w:sz w:val="11"/>
        </w:rPr>
        <w:t>…………………………………………………………………………129</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26.</w:t>
      </w:r>
      <w:r>
        <w:rPr>
          <w:rFonts w:ascii="宋体" w:eastAsia="宋体" w:hAnsi="宋体" w:cs="宋体"/>
          <w:b/>
          <w:color w:val="000000"/>
          <w:sz w:val="11"/>
        </w:rPr>
        <w:t>并非每个事件都具备以所有四种方式与之关联的环境</w:t>
      </w:r>
      <w:r>
        <w:rPr>
          <w:rFonts w:ascii="宋体" w:eastAsia="宋体" w:hAnsi="宋体" w:cs="宋体"/>
          <w:b/>
          <w:color w:val="000000"/>
          <w:sz w:val="11"/>
        </w:rPr>
        <w:t>…………………130</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 xml:space="preserve">27. </w:t>
      </w:r>
      <w:r>
        <w:rPr>
          <w:rFonts w:ascii="宋体" w:eastAsia="宋体" w:hAnsi="宋体" w:cs="宋体"/>
          <w:b/>
          <w:color w:val="000000"/>
          <w:sz w:val="11"/>
        </w:rPr>
        <w:t>本章的用处</w:t>
      </w:r>
      <w:r>
        <w:rPr>
          <w:rFonts w:ascii="宋体" w:eastAsia="宋体" w:hAnsi="宋体" w:cs="宋体"/>
          <w:b/>
          <w:color w:val="000000"/>
          <w:sz w:val="11"/>
        </w:rPr>
        <w:t xml:space="preserve"> ⋯⋯⋯⋯⋯⋯⋯⋯⋯⋯⋯⋯⋯⋯⋯⋯⋯⋯⋯⋯⋯⋯⋯⋯⋯⋯⋯⋯⋯⋯⋯⋯⋯⋯⋯⋯⋯⋯⋯⋯⋯ 131</w:t>
      </w:r>
    </w:p>
    <w:p w:rsidR="00D55C98" w:rsidRDefault="00E14246">
      <w:pPr>
        <w:autoSpaceDE w:val="0"/>
        <w:autoSpaceDN w:val="0"/>
        <w:spacing w:before="120" w:line="160" w:lineRule="atLeast"/>
        <w:ind w:left="600"/>
        <w:rPr>
          <w:sz w:val="10"/>
        </w:rPr>
      </w:pPr>
      <w:r>
        <w:rPr>
          <w:rFonts w:ascii="宋体" w:eastAsia="宋体" w:hAnsi="宋体" w:cs="宋体"/>
          <w:b/>
          <w:color w:val="000000"/>
          <w:sz w:val="10"/>
        </w:rPr>
        <w:t>第八章</w:t>
      </w:r>
      <w:r>
        <w:rPr>
          <w:rFonts w:ascii="宋体" w:eastAsia="宋体" w:hAnsi="宋体" w:cs="宋体"/>
          <w:b/>
          <w:color w:val="000000"/>
          <w:sz w:val="10"/>
        </w:rPr>
        <w:t xml:space="preserve"> </w:t>
      </w:r>
      <w:r>
        <w:rPr>
          <w:rFonts w:ascii="宋体" w:eastAsia="宋体" w:hAnsi="宋体" w:cs="宋体"/>
          <w:b/>
          <w:color w:val="000000"/>
          <w:sz w:val="10"/>
        </w:rPr>
        <w:t>意图</w:t>
      </w:r>
      <w:r>
        <w:rPr>
          <w:rFonts w:ascii="宋体" w:eastAsia="宋体" w:hAnsi="宋体" w:cs="宋体"/>
          <w:b/>
          <w:color w:val="000000"/>
          <w:sz w:val="10"/>
        </w:rPr>
        <w:t>…………………………………………………………………………………………………………………133</w:t>
      </w:r>
    </w:p>
    <w:p w:rsidR="00D55C98" w:rsidRDefault="00E14246">
      <w:pPr>
        <w:autoSpaceDE w:val="0"/>
        <w:autoSpaceDN w:val="0"/>
        <w:spacing w:before="180" w:line="200" w:lineRule="atLeast"/>
        <w:ind w:left="1000"/>
        <w:rPr>
          <w:sz w:val="11"/>
        </w:rPr>
      </w:pPr>
      <w:r>
        <w:rPr>
          <w:rFonts w:ascii="宋体" w:eastAsia="宋体" w:hAnsi="宋体" w:cs="宋体"/>
          <w:b/>
          <w:color w:val="000000"/>
          <w:sz w:val="11"/>
        </w:rPr>
        <w:t xml:space="preserve">1. </w:t>
      </w:r>
      <w:r>
        <w:rPr>
          <w:rFonts w:ascii="宋体" w:eastAsia="宋体" w:hAnsi="宋体" w:cs="宋体"/>
          <w:b/>
          <w:color w:val="000000"/>
          <w:sz w:val="11"/>
        </w:rPr>
        <w:t>概述</w:t>
      </w:r>
      <w:r>
        <w:rPr>
          <w:rFonts w:ascii="宋体" w:eastAsia="宋体" w:hAnsi="宋体" w:cs="宋体"/>
          <w:b/>
          <w:color w:val="000000"/>
          <w:sz w:val="11"/>
        </w:rPr>
        <w:t>………………………………………………………………………………………………………………………………133</w:t>
      </w:r>
    </w:p>
    <w:p w:rsidR="00D55C98" w:rsidRDefault="00E14246">
      <w:pPr>
        <w:autoSpaceDE w:val="0"/>
        <w:autoSpaceDN w:val="0"/>
        <w:spacing w:before="100" w:line="200" w:lineRule="atLeast"/>
        <w:ind w:left="1000"/>
        <w:rPr>
          <w:sz w:val="12"/>
        </w:rPr>
      </w:pPr>
      <w:r>
        <w:rPr>
          <w:rFonts w:ascii="宋体" w:eastAsia="宋体" w:hAnsi="宋体" w:cs="宋体"/>
          <w:b/>
          <w:color w:val="000000"/>
          <w:sz w:val="12"/>
        </w:rPr>
        <w:t>2.</w:t>
      </w:r>
      <w:r>
        <w:rPr>
          <w:rFonts w:ascii="宋体" w:eastAsia="宋体" w:hAnsi="宋体" w:cs="宋体"/>
          <w:b/>
          <w:color w:val="000000"/>
          <w:sz w:val="12"/>
        </w:rPr>
        <w:t>意图可以关系到行动或者后果</w:t>
      </w:r>
      <w:r>
        <w:rPr>
          <w:rFonts w:ascii="宋体" w:eastAsia="宋体" w:hAnsi="宋体" w:cs="宋体"/>
          <w:b/>
          <w:color w:val="000000"/>
          <w:sz w:val="12"/>
        </w:rPr>
        <w:t xml:space="preserve"> ⋯⋯⋯⋯⋯</w:t>
      </w:r>
      <w:r>
        <w:rPr>
          <w:rFonts w:ascii="宋体" w:eastAsia="宋体" w:hAnsi="宋体" w:cs="宋体"/>
          <w:b/>
          <w:color w:val="000000"/>
          <w:sz w:val="12"/>
        </w:rPr>
        <w:t>⋯⋯⋯⋯⋯⋯⋯⋯⋯⋯⋯⋯⋯⋯⋯⋯⋯⋯⋯⋯⋯</w:t>
      </w:r>
      <w:r>
        <w:rPr>
          <w:rFonts w:ascii="宋体" w:eastAsia="宋体" w:hAnsi="宋体" w:cs="宋体"/>
          <w:b/>
          <w:color w:val="000000"/>
          <w:sz w:val="12"/>
        </w:rPr>
        <w:t xml:space="preserve"> 133</w:t>
      </w:r>
    </w:p>
    <w:p w:rsidR="00D55C98" w:rsidRDefault="00E14246">
      <w:pPr>
        <w:autoSpaceDE w:val="0"/>
        <w:autoSpaceDN w:val="0"/>
        <w:spacing w:before="80" w:line="180" w:lineRule="atLeast"/>
        <w:ind w:left="1260"/>
        <w:rPr>
          <w:sz w:val="11"/>
        </w:rPr>
      </w:pPr>
      <w:r>
        <w:rPr>
          <w:rFonts w:ascii="宋体" w:eastAsia="宋体" w:hAnsi="宋体" w:cs="宋体"/>
          <w:b/>
          <w:color w:val="000000"/>
          <w:sz w:val="11"/>
        </w:rPr>
        <w:lastRenderedPageBreak/>
        <w:t>自愿和非自愿这两个词的模糊性</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133</w:t>
      </w:r>
      <w:r>
        <w:rPr>
          <w:rFonts w:ascii="宋体" w:eastAsia="宋体" w:hAnsi="宋体" w:cs="宋体"/>
          <w:b/>
          <w:color w:val="000000"/>
          <w:sz w:val="11"/>
        </w:rPr>
        <w:t>页注</w:t>
      </w:r>
      <w:r>
        <w:rPr>
          <w:rFonts w:ascii="宋体" w:eastAsia="宋体" w:hAnsi="宋体" w:cs="宋体"/>
          <w:b/>
          <w:color w:val="000000"/>
          <w:sz w:val="11"/>
        </w:rPr>
        <w:t>)</w:t>
      </w:r>
      <w:r>
        <w:br w:type="page"/>
      </w:r>
    </w:p>
    <w:p w:rsidR="00D55C98" w:rsidRDefault="00E14246">
      <w:pPr>
        <w:autoSpaceDE w:val="0"/>
        <w:autoSpaceDN w:val="0"/>
        <w:spacing w:before="180" w:line="220" w:lineRule="atLeast"/>
        <w:ind w:left="2600"/>
        <w:rPr>
          <w:sz w:val="24"/>
        </w:rPr>
      </w:pPr>
      <w:r>
        <w:rPr>
          <w:rFonts w:ascii="宋体" w:eastAsia="宋体" w:hAnsi="宋体" w:cs="宋体"/>
          <w:b/>
          <w:color w:val="000000"/>
          <w:sz w:val="12"/>
        </w:rPr>
        <w:lastRenderedPageBreak/>
        <w:t>目</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2"/>
        </w:rPr>
        <w:t>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2"/>
        </w:rPr>
        <w:t>9</w:t>
      </w:r>
    </w:p>
    <w:p w:rsidR="00D55C98" w:rsidRDefault="00E14246">
      <w:pPr>
        <w:autoSpaceDE w:val="0"/>
        <w:autoSpaceDN w:val="0"/>
        <w:spacing w:before="300" w:line="220" w:lineRule="atLeast"/>
        <w:ind w:left="440"/>
        <w:rPr>
          <w:sz w:val="12"/>
        </w:rPr>
      </w:pPr>
      <w:r>
        <w:rPr>
          <w:rFonts w:ascii="宋体" w:eastAsia="宋体" w:hAnsi="宋体" w:cs="宋体"/>
          <w:b/>
          <w:color w:val="000000"/>
          <w:sz w:val="12"/>
        </w:rPr>
        <w:t>3.</w:t>
      </w:r>
      <w:r>
        <w:rPr>
          <w:rFonts w:ascii="宋体" w:eastAsia="宋体" w:hAnsi="宋体" w:cs="宋体"/>
          <w:b/>
          <w:color w:val="000000"/>
          <w:sz w:val="12"/>
        </w:rPr>
        <w:t>它可以关系到行动，同时与后果无关</w:t>
      </w:r>
      <w:r>
        <w:rPr>
          <w:rFonts w:ascii="宋体" w:eastAsia="宋体" w:hAnsi="宋体" w:cs="宋体"/>
          <w:b/>
          <w:color w:val="000000"/>
          <w:sz w:val="12"/>
        </w:rPr>
        <w:t>……………………………………………………………133</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4.</w:t>
      </w:r>
      <w:r>
        <w:rPr>
          <w:rFonts w:ascii="宋体" w:eastAsia="宋体" w:hAnsi="宋体" w:cs="宋体"/>
          <w:b/>
          <w:color w:val="000000"/>
          <w:sz w:val="12"/>
        </w:rPr>
        <w:t>或可以关系到后果，同时并非在每个阶段上都与行动有关</w:t>
      </w:r>
      <w:r>
        <w:rPr>
          <w:rFonts w:ascii="宋体" w:eastAsia="宋体" w:hAnsi="宋体" w:cs="宋体"/>
          <w:b/>
          <w:color w:val="000000"/>
          <w:sz w:val="12"/>
        </w:rPr>
        <w:t>……………134</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5.</w:t>
      </w:r>
      <w:r>
        <w:rPr>
          <w:rFonts w:ascii="宋体" w:eastAsia="宋体" w:hAnsi="宋体" w:cs="宋体"/>
          <w:b/>
          <w:color w:val="000000"/>
          <w:sz w:val="12"/>
        </w:rPr>
        <w:t>但并非同初始阶段无关</w:t>
      </w:r>
      <w:r>
        <w:rPr>
          <w:rFonts w:ascii="宋体" w:eastAsia="宋体" w:hAnsi="宋体" w:cs="宋体"/>
          <w:b/>
          <w:color w:val="000000"/>
          <w:sz w:val="12"/>
        </w:rPr>
        <w:t>…………………………………………………………………………………………134</w:t>
      </w:r>
    </w:p>
    <w:p w:rsidR="00D55C98" w:rsidRDefault="00E14246">
      <w:pPr>
        <w:autoSpaceDE w:val="0"/>
        <w:autoSpaceDN w:val="0"/>
        <w:spacing w:before="40" w:line="220" w:lineRule="atLeast"/>
        <w:ind w:left="680"/>
        <w:rPr>
          <w:sz w:val="12"/>
        </w:rPr>
      </w:pPr>
      <w:r>
        <w:rPr>
          <w:rFonts w:ascii="宋体" w:eastAsia="宋体" w:hAnsi="宋体" w:cs="宋体"/>
          <w:b/>
          <w:color w:val="000000"/>
          <w:sz w:val="12"/>
        </w:rPr>
        <w:t>在其初始阶段无意的行动可以在有关三个方面是无意的：</w:t>
      </w:r>
    </w:p>
    <w:p w:rsidR="00D55C98" w:rsidRDefault="00E14246">
      <w:pPr>
        <w:autoSpaceDE w:val="0"/>
        <w:autoSpaceDN w:val="0"/>
        <w:spacing w:before="60" w:line="220" w:lineRule="atLeast"/>
        <w:ind w:left="680"/>
        <w:rPr>
          <w:sz w:val="12"/>
        </w:rPr>
      </w:pPr>
      <w:r>
        <w:rPr>
          <w:rFonts w:ascii="宋体" w:eastAsia="宋体" w:hAnsi="宋体" w:cs="宋体"/>
          <w:b/>
          <w:color w:val="000000"/>
          <w:sz w:val="12"/>
        </w:rPr>
        <w:t>(1)</w:t>
      </w:r>
      <w:r>
        <w:rPr>
          <w:rFonts w:ascii="宋体" w:eastAsia="宋体" w:hAnsi="宋体" w:cs="宋体"/>
          <w:b/>
          <w:color w:val="000000"/>
          <w:sz w:val="12"/>
        </w:rPr>
        <w:t>运动物的量；</w:t>
      </w:r>
      <w:r>
        <w:rPr>
          <w:rFonts w:ascii="宋体" w:eastAsia="宋体" w:hAnsi="宋体" w:cs="宋体"/>
          <w:b/>
          <w:color w:val="000000"/>
          <w:sz w:val="12"/>
        </w:rPr>
        <w:t>(2)</w:t>
      </w:r>
      <w:r>
        <w:rPr>
          <w:rFonts w:ascii="宋体" w:eastAsia="宋体" w:hAnsi="宋体" w:cs="宋体"/>
          <w:b/>
          <w:color w:val="000000"/>
          <w:sz w:val="12"/>
        </w:rPr>
        <w:t>运动方向；</w:t>
      </w:r>
      <w:r>
        <w:rPr>
          <w:rFonts w:ascii="宋体" w:eastAsia="宋体" w:hAnsi="宋体" w:cs="宋体"/>
          <w:b/>
          <w:color w:val="000000"/>
          <w:sz w:val="12"/>
        </w:rPr>
        <w:t>(3)</w:t>
      </w:r>
      <w:r>
        <w:rPr>
          <w:rFonts w:ascii="宋体" w:eastAsia="宋体" w:hAnsi="宋体" w:cs="宋体"/>
          <w:b/>
          <w:color w:val="000000"/>
          <w:sz w:val="12"/>
        </w:rPr>
        <w:t>运动速度</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134</w:t>
      </w:r>
      <w:r>
        <w:rPr>
          <w:rFonts w:ascii="宋体" w:eastAsia="宋体" w:hAnsi="宋体" w:cs="宋体"/>
          <w:b/>
          <w:color w:val="000000"/>
          <w:sz w:val="12"/>
        </w:rPr>
        <w:t>页注</w:t>
      </w:r>
      <w:r>
        <w:rPr>
          <w:rFonts w:ascii="宋体" w:eastAsia="宋体" w:hAnsi="宋体" w:cs="宋体"/>
          <w:b/>
          <w:color w:val="000000"/>
          <w:sz w:val="12"/>
        </w:rPr>
        <w:t>)</w:t>
      </w:r>
    </w:p>
    <w:p w:rsidR="00D55C98" w:rsidRDefault="00E14246">
      <w:pPr>
        <w:autoSpaceDE w:val="0"/>
        <w:autoSpaceDN w:val="0"/>
        <w:spacing w:before="80" w:line="220" w:lineRule="atLeast"/>
        <w:ind w:left="440"/>
        <w:rPr>
          <w:sz w:val="14"/>
        </w:rPr>
      </w:pPr>
      <w:r>
        <w:rPr>
          <w:rFonts w:ascii="宋体" w:eastAsia="宋体" w:hAnsi="宋体" w:cs="宋体"/>
          <w:b/>
          <w:color w:val="000000"/>
          <w:sz w:val="14"/>
        </w:rPr>
        <w:t>6.</w:t>
      </w:r>
      <w:r>
        <w:rPr>
          <w:rFonts w:ascii="宋体" w:eastAsia="宋体" w:hAnsi="宋体" w:cs="宋体"/>
          <w:b/>
          <w:color w:val="000000"/>
          <w:sz w:val="14"/>
        </w:rPr>
        <w:t>后果在有意时，可以是直接有意，也可以是间接有意</w:t>
      </w:r>
      <w:r>
        <w:rPr>
          <w:rFonts w:ascii="宋体" w:eastAsia="宋体" w:hAnsi="宋体" w:cs="宋体"/>
          <w:b/>
          <w:color w:val="000000"/>
          <w:sz w:val="14"/>
        </w:rPr>
        <w:t>⋯⋯⋯⋯⋯⋯⋯⋯⋯⋯</w:t>
      </w:r>
      <w:r>
        <w:rPr>
          <w:rFonts w:ascii="宋体" w:eastAsia="宋体" w:hAnsi="宋体" w:cs="宋体"/>
          <w:b/>
          <w:color w:val="000000"/>
          <w:sz w:val="14"/>
        </w:rPr>
        <w:t>134</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7.</w:t>
      </w:r>
      <w:r>
        <w:rPr>
          <w:rFonts w:ascii="宋体" w:eastAsia="宋体" w:hAnsi="宋体" w:cs="宋体"/>
          <w:b/>
          <w:color w:val="000000"/>
          <w:sz w:val="12"/>
        </w:rPr>
        <w:t>若直接有意，则可以是最终有意，也可以是中间有意</w:t>
      </w:r>
      <w:r>
        <w:rPr>
          <w:rFonts w:ascii="宋体" w:eastAsia="宋体" w:hAnsi="宋体" w:cs="宋体"/>
          <w:b/>
          <w:color w:val="000000"/>
          <w:sz w:val="12"/>
        </w:rPr>
        <w:t>…………………………135</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8.</w:t>
      </w:r>
      <w:r>
        <w:rPr>
          <w:rFonts w:ascii="宋体" w:eastAsia="宋体" w:hAnsi="宋体" w:cs="宋体"/>
          <w:b/>
          <w:color w:val="000000"/>
          <w:sz w:val="12"/>
        </w:rPr>
        <w:t>若直接有意，还可以是全部有意或者不全部有意</w:t>
      </w:r>
      <w:r>
        <w:rPr>
          <w:rFonts w:ascii="宋体" w:eastAsia="宋体" w:hAnsi="宋体" w:cs="宋体"/>
          <w:b/>
          <w:color w:val="000000"/>
          <w:sz w:val="12"/>
        </w:rPr>
        <w:t>…………………………………135</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9.</w:t>
      </w:r>
      <w:r>
        <w:rPr>
          <w:rFonts w:ascii="宋体" w:eastAsia="宋体" w:hAnsi="宋体" w:cs="宋体"/>
          <w:b/>
          <w:color w:val="000000"/>
          <w:sz w:val="12"/>
        </w:rPr>
        <w:t>若不全部有意，则其性质可以是并合的、分别的或者无区别的</w:t>
      </w:r>
      <w:r>
        <w:rPr>
          <w:rFonts w:ascii="宋体" w:eastAsia="宋体" w:hAnsi="宋体" w:cs="宋体"/>
          <w:b/>
          <w:color w:val="000000"/>
          <w:sz w:val="12"/>
        </w:rPr>
        <w:t>⋯⋯</w:t>
      </w:r>
      <w:r>
        <w:rPr>
          <w:rFonts w:ascii="宋体" w:eastAsia="宋体" w:hAnsi="宋体" w:cs="宋体"/>
          <w:b/>
          <w:color w:val="000000"/>
          <w:sz w:val="12"/>
        </w:rPr>
        <w:t>136</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10.</w:t>
      </w:r>
      <w:r>
        <w:rPr>
          <w:rFonts w:ascii="宋体" w:eastAsia="宋体" w:hAnsi="宋体" w:cs="宋体"/>
          <w:b/>
          <w:color w:val="000000"/>
          <w:sz w:val="12"/>
        </w:rPr>
        <w:t>若分别有意，则可以有所优先，也可以无所优先</w:t>
      </w:r>
      <w:r>
        <w:rPr>
          <w:rFonts w:ascii="宋体" w:eastAsia="宋体" w:hAnsi="宋体" w:cs="宋体"/>
          <w:b/>
          <w:color w:val="000000"/>
          <w:sz w:val="12"/>
        </w:rPr>
        <w:t>…………………………………136</w:t>
      </w:r>
    </w:p>
    <w:p w:rsidR="00D55C98" w:rsidRDefault="00E14246">
      <w:pPr>
        <w:autoSpaceDE w:val="0"/>
        <w:autoSpaceDN w:val="0"/>
        <w:spacing w:line="280" w:lineRule="atLeast"/>
        <w:ind w:left="680" w:right="1100"/>
        <w:rPr>
          <w:sz w:val="12"/>
        </w:rPr>
      </w:pPr>
      <w:r>
        <w:rPr>
          <w:rFonts w:ascii="宋体" w:eastAsia="宋体" w:hAnsi="宋体" w:cs="宋体"/>
          <w:b/>
          <w:color w:val="000000"/>
          <w:sz w:val="12"/>
        </w:rPr>
        <w:t>后果无意同有所偏择时后果分别有意这两者之间的区别</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136</w:t>
      </w:r>
      <w:r>
        <w:rPr>
          <w:rFonts w:ascii="宋体" w:eastAsia="宋体" w:hAnsi="宋体" w:cs="宋体"/>
          <w:b/>
          <w:color w:val="000000"/>
          <w:sz w:val="12"/>
        </w:rPr>
        <w:t>页注</w:t>
      </w:r>
      <w:r>
        <w:rPr>
          <w:rFonts w:ascii="宋体" w:eastAsia="宋体" w:hAnsi="宋体" w:cs="宋体"/>
          <w:b/>
          <w:color w:val="000000"/>
          <w:sz w:val="12"/>
        </w:rPr>
        <w:t>)</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 xml:space="preserve">11. </w:t>
      </w:r>
      <w:r>
        <w:rPr>
          <w:rFonts w:ascii="宋体" w:eastAsia="宋体" w:hAnsi="宋体" w:cs="宋体"/>
          <w:b/>
          <w:color w:val="000000"/>
          <w:sz w:val="12"/>
        </w:rPr>
        <w:t>例子</w:t>
      </w:r>
      <w:r>
        <w:rPr>
          <w:rFonts w:ascii="宋体" w:eastAsia="宋体" w:hAnsi="宋体" w:cs="宋体"/>
          <w:b/>
          <w:color w:val="000000"/>
          <w:sz w:val="12"/>
        </w:rPr>
        <w:t xml:space="preserve"> ⋯⋯⋯⋯⋯⋯⋯⋯⋯⋯⋯⋯⋯⋯⋯⋯⋯⋯⋯⋯⋯⋯⋯⋯⋯⋯⋯⋯⋯⋯⋯⋯⋯⋯⋯⋯⋯⋯⋯⋯⋯⋯⋯⋯⋯⋯⋯ 136</w:t>
      </w:r>
    </w:p>
    <w:p w:rsidR="00D55C98" w:rsidRDefault="00E14246">
      <w:pPr>
        <w:autoSpaceDE w:val="0"/>
        <w:autoSpaceDN w:val="0"/>
        <w:spacing w:before="80" w:line="220" w:lineRule="atLeast"/>
        <w:ind w:left="440"/>
        <w:rPr>
          <w:sz w:val="14"/>
        </w:rPr>
      </w:pPr>
      <w:r>
        <w:rPr>
          <w:rFonts w:ascii="宋体" w:eastAsia="宋体" w:hAnsi="宋体" w:cs="宋体"/>
          <w:b/>
          <w:color w:val="000000"/>
          <w:sz w:val="14"/>
        </w:rPr>
        <w:t>12.</w:t>
      </w:r>
      <w:r>
        <w:rPr>
          <w:rFonts w:ascii="宋体" w:eastAsia="宋体" w:hAnsi="宋体" w:cs="宋体"/>
          <w:b/>
          <w:color w:val="000000"/>
          <w:sz w:val="14"/>
        </w:rPr>
        <w:t>在不同的行动阶段上，行动意图的重要性如何</w:t>
      </w:r>
      <w:r>
        <w:rPr>
          <w:rFonts w:ascii="宋体" w:eastAsia="宋体" w:hAnsi="宋体" w:cs="宋体"/>
          <w:b/>
          <w:color w:val="000000"/>
          <w:sz w:val="14"/>
        </w:rPr>
        <w:t>⋯⋯⋯⋯⋯⋯⋯⋯⋯⋯⋯⋯⋯</w:t>
      </w:r>
      <w:r>
        <w:rPr>
          <w:rFonts w:ascii="宋体" w:eastAsia="宋体" w:hAnsi="宋体" w:cs="宋体"/>
          <w:b/>
          <w:color w:val="000000"/>
          <w:sz w:val="14"/>
        </w:rPr>
        <w:t xml:space="preserve"> 138</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13.</w:t>
      </w:r>
      <w:r>
        <w:rPr>
          <w:rFonts w:ascii="宋体" w:eastAsia="宋体" w:hAnsi="宋体" w:cs="宋体"/>
          <w:b/>
          <w:color w:val="000000"/>
          <w:sz w:val="12"/>
        </w:rPr>
        <w:t>意图好坏不予考虑</w:t>
      </w:r>
      <w:r>
        <w:rPr>
          <w:rFonts w:ascii="宋体" w:eastAsia="宋体" w:hAnsi="宋体" w:cs="宋体"/>
          <w:b/>
          <w:color w:val="000000"/>
          <w:sz w:val="12"/>
        </w:rPr>
        <w:t>⋯⋯⋯⋯⋯⋯⋯⋯⋯⋯⋯⋯⋯⋯⋯⋯⋯⋯⋯⋯⋯⋯⋯⋯⋯⋯⋯⋯⋯⋯⋯⋯⋯⋯⋯⋯</w:t>
      </w:r>
      <w:r>
        <w:rPr>
          <w:rFonts w:ascii="宋体" w:eastAsia="宋体" w:hAnsi="宋体" w:cs="宋体"/>
          <w:b/>
          <w:color w:val="000000"/>
          <w:sz w:val="12"/>
        </w:rPr>
        <w:t xml:space="preserve"> 138</w:t>
      </w:r>
    </w:p>
    <w:p w:rsidR="00D55C98" w:rsidRDefault="00E14246">
      <w:pPr>
        <w:autoSpaceDE w:val="0"/>
        <w:autoSpaceDN w:val="0"/>
        <w:spacing w:before="60" w:line="200" w:lineRule="atLeast"/>
        <w:rPr>
          <w:sz w:val="12"/>
        </w:rPr>
      </w:pPr>
      <w:r>
        <w:rPr>
          <w:rFonts w:ascii="宋体" w:eastAsia="宋体" w:hAnsi="宋体" w:cs="宋体"/>
          <w:b/>
          <w:color w:val="000000"/>
          <w:sz w:val="12"/>
        </w:rPr>
        <w:t>第九章</w:t>
      </w:r>
      <w:r>
        <w:rPr>
          <w:rFonts w:ascii="宋体" w:eastAsia="宋体" w:hAnsi="宋体" w:cs="宋体"/>
          <w:b/>
          <w:color w:val="000000"/>
          <w:sz w:val="12"/>
        </w:rPr>
        <w:t xml:space="preserve"> </w:t>
      </w:r>
      <w:r>
        <w:rPr>
          <w:rFonts w:ascii="宋体" w:eastAsia="宋体" w:hAnsi="宋体" w:cs="宋体"/>
          <w:b/>
          <w:color w:val="000000"/>
          <w:sz w:val="12"/>
        </w:rPr>
        <w:t>知觉</w:t>
      </w:r>
      <w:r>
        <w:rPr>
          <w:rFonts w:ascii="宋体" w:eastAsia="宋体" w:hAnsi="宋体" w:cs="宋体"/>
          <w:b/>
          <w:color w:val="000000"/>
          <w:sz w:val="12"/>
        </w:rPr>
        <w:t>………………………………………………………………………………………………140</w:t>
      </w:r>
    </w:p>
    <w:p w:rsidR="00D55C98" w:rsidRDefault="00E14246">
      <w:pPr>
        <w:autoSpaceDE w:val="0"/>
        <w:autoSpaceDN w:val="0"/>
        <w:spacing w:before="160" w:line="220" w:lineRule="atLeast"/>
        <w:ind w:left="440"/>
        <w:rPr>
          <w:sz w:val="12"/>
        </w:rPr>
      </w:pPr>
      <w:r>
        <w:rPr>
          <w:rFonts w:ascii="宋体" w:eastAsia="宋体" w:hAnsi="宋体" w:cs="宋体"/>
          <w:b/>
          <w:color w:val="000000"/>
          <w:sz w:val="12"/>
        </w:rPr>
        <w:t>1.</w:t>
      </w:r>
      <w:r>
        <w:rPr>
          <w:rFonts w:ascii="宋体" w:eastAsia="宋体" w:hAnsi="宋体" w:cs="宋体"/>
          <w:b/>
          <w:color w:val="000000"/>
          <w:sz w:val="12"/>
        </w:rPr>
        <w:t>本章同前一章的联系</w:t>
      </w:r>
      <w:r>
        <w:rPr>
          <w:rFonts w:ascii="宋体" w:eastAsia="宋体" w:hAnsi="宋体" w:cs="宋体"/>
          <w:b/>
          <w:color w:val="000000"/>
          <w:sz w:val="12"/>
        </w:rPr>
        <w:t>………………………………………………………………………………………………140</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2.</w:t>
      </w:r>
      <w:r>
        <w:rPr>
          <w:rFonts w:ascii="宋体" w:eastAsia="宋体" w:hAnsi="宋体" w:cs="宋体"/>
          <w:b/>
          <w:color w:val="000000"/>
          <w:sz w:val="12"/>
        </w:rPr>
        <w:t>经过考虑的和未经考虑的行动</w:t>
      </w:r>
      <w:r>
        <w:rPr>
          <w:rFonts w:ascii="宋体" w:eastAsia="宋体" w:hAnsi="宋体" w:cs="宋体"/>
          <w:b/>
          <w:color w:val="000000"/>
          <w:sz w:val="12"/>
        </w:rPr>
        <w:t>———</w:t>
      </w:r>
      <w:r>
        <w:rPr>
          <w:rFonts w:ascii="宋体" w:eastAsia="宋体" w:hAnsi="宋体" w:cs="宋体"/>
          <w:b/>
          <w:color w:val="000000"/>
          <w:sz w:val="12"/>
        </w:rPr>
        <w:t>什么是知觉</w:t>
      </w:r>
      <w:r>
        <w:rPr>
          <w:rFonts w:ascii="宋体" w:eastAsia="宋体" w:hAnsi="宋体" w:cs="宋体"/>
          <w:b/>
          <w:color w:val="000000"/>
          <w:sz w:val="12"/>
        </w:rPr>
        <w:t>⋯⋯⋯⋯⋯⋯⋯⋯⋯⋯⋯⋯⋯</w:t>
      </w:r>
      <w:r>
        <w:rPr>
          <w:rFonts w:ascii="宋体" w:eastAsia="宋体" w:hAnsi="宋体" w:cs="宋体"/>
          <w:b/>
          <w:color w:val="000000"/>
          <w:sz w:val="12"/>
        </w:rPr>
        <w:t xml:space="preserve"> 140</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3.</w:t>
      </w:r>
      <w:r>
        <w:rPr>
          <w:rFonts w:ascii="宋体" w:eastAsia="宋体" w:hAnsi="宋体" w:cs="宋体"/>
          <w:b/>
          <w:color w:val="000000"/>
          <w:sz w:val="12"/>
        </w:rPr>
        <w:t>未经考虑的可以是环境之存在，或是其重要性</w:t>
      </w:r>
      <w:r>
        <w:rPr>
          <w:rFonts w:ascii="宋体" w:eastAsia="宋体" w:hAnsi="宋体" w:cs="宋体"/>
          <w:b/>
          <w:color w:val="000000"/>
          <w:sz w:val="12"/>
        </w:rPr>
        <w:t>………………………………………140</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4.</w:t>
      </w:r>
      <w:r>
        <w:rPr>
          <w:rFonts w:ascii="宋体" w:eastAsia="宋体" w:hAnsi="宋体" w:cs="宋体"/>
          <w:b/>
          <w:color w:val="000000"/>
          <w:sz w:val="12"/>
        </w:rPr>
        <w:t>环境可以是目前的、过去的或未来的</w:t>
      </w:r>
      <w:r>
        <w:rPr>
          <w:rFonts w:ascii="宋体" w:eastAsia="宋体" w:hAnsi="宋体" w:cs="宋体"/>
          <w:b/>
          <w:color w:val="000000"/>
          <w:sz w:val="12"/>
        </w:rPr>
        <w:t>……………………………………………………………140</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5.</w:t>
      </w:r>
      <w:r>
        <w:rPr>
          <w:rFonts w:ascii="宋体" w:eastAsia="宋体" w:hAnsi="宋体" w:cs="宋体"/>
          <w:b/>
          <w:color w:val="000000"/>
          <w:sz w:val="12"/>
        </w:rPr>
        <w:t>未经考虑的行动可以是掉以轻心的，也可以并非如此</w:t>
      </w:r>
      <w:r>
        <w:rPr>
          <w:rFonts w:ascii="宋体" w:eastAsia="宋体" w:hAnsi="宋体" w:cs="宋体"/>
          <w:b/>
          <w:color w:val="000000"/>
          <w:sz w:val="12"/>
        </w:rPr>
        <w:t>⋯⋯⋯⋯⋯⋯⋯⋯⋯</w:t>
      </w:r>
      <w:r>
        <w:rPr>
          <w:rFonts w:ascii="宋体" w:eastAsia="宋体" w:hAnsi="宋体" w:cs="宋体"/>
          <w:b/>
          <w:color w:val="000000"/>
          <w:sz w:val="12"/>
        </w:rPr>
        <w:t>140</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6.</w:t>
      </w:r>
      <w:r>
        <w:rPr>
          <w:rFonts w:ascii="宋体" w:eastAsia="宋体" w:hAnsi="宋体" w:cs="宋体"/>
          <w:b/>
          <w:color w:val="000000"/>
          <w:sz w:val="12"/>
        </w:rPr>
        <w:t>什么是考虑错误的行动</w:t>
      </w:r>
      <w:r>
        <w:rPr>
          <w:rFonts w:ascii="宋体" w:eastAsia="宋体" w:hAnsi="宋体" w:cs="宋体"/>
          <w:b/>
          <w:color w:val="000000"/>
          <w:sz w:val="12"/>
        </w:rPr>
        <w:t>——</w:t>
      </w:r>
      <w:r>
        <w:rPr>
          <w:rFonts w:ascii="宋体" w:eastAsia="宋体" w:hAnsi="宋体" w:cs="宋体"/>
          <w:b/>
          <w:color w:val="000000"/>
          <w:sz w:val="12"/>
        </w:rPr>
        <w:t>误料</w:t>
      </w:r>
      <w:r>
        <w:rPr>
          <w:rFonts w:ascii="宋体" w:eastAsia="宋体" w:hAnsi="宋体" w:cs="宋体"/>
          <w:b/>
          <w:color w:val="000000"/>
          <w:sz w:val="12"/>
        </w:rPr>
        <w:t xml:space="preserve"> ⋯⋯⋯⋯⋯⋯⋯⋯⋯⋯⋯⋯⋯⋯⋯⋯⋯⋯⋯⋯⋯⋯⋯</w:t>
      </w:r>
      <w:r>
        <w:rPr>
          <w:rFonts w:ascii="宋体" w:eastAsia="宋体" w:hAnsi="宋体" w:cs="宋体"/>
          <w:b/>
          <w:color w:val="000000"/>
          <w:sz w:val="12"/>
        </w:rPr>
        <w:t>⋯</w:t>
      </w:r>
      <w:r>
        <w:rPr>
          <w:rFonts w:ascii="宋体" w:eastAsia="宋体" w:hAnsi="宋体" w:cs="宋体"/>
          <w:b/>
          <w:color w:val="000000"/>
          <w:sz w:val="12"/>
        </w:rPr>
        <w:t xml:space="preserve"> 141</w:t>
      </w:r>
    </w:p>
    <w:p w:rsidR="00D55C98" w:rsidRDefault="00E14246">
      <w:pPr>
        <w:autoSpaceDE w:val="0"/>
        <w:autoSpaceDN w:val="0"/>
        <w:spacing w:before="80" w:line="220" w:lineRule="atLeast"/>
        <w:ind w:left="440"/>
        <w:rPr>
          <w:sz w:val="14"/>
        </w:rPr>
      </w:pPr>
      <w:r>
        <w:rPr>
          <w:rFonts w:ascii="宋体" w:eastAsia="宋体" w:hAnsi="宋体" w:cs="宋体"/>
          <w:b/>
          <w:color w:val="000000"/>
          <w:sz w:val="14"/>
        </w:rPr>
        <w:t>7.</w:t>
      </w:r>
      <w:r>
        <w:rPr>
          <w:rFonts w:ascii="宋体" w:eastAsia="宋体" w:hAnsi="宋体" w:cs="宋体"/>
          <w:b/>
          <w:color w:val="000000"/>
          <w:sz w:val="14"/>
        </w:rPr>
        <w:t>所料想的环境可能在预防方面或在弥补方面重要</w:t>
      </w:r>
      <w:r>
        <w:rPr>
          <w:rFonts w:ascii="宋体" w:eastAsia="宋体" w:hAnsi="宋体" w:cs="宋体"/>
          <w:b/>
          <w:color w:val="000000"/>
          <w:sz w:val="14"/>
        </w:rPr>
        <w:t xml:space="preserve"> ⋯⋯⋯⋯⋯⋯⋯⋯⋯⋯⋯ 141</w:t>
      </w:r>
    </w:p>
    <w:p w:rsidR="00D55C98" w:rsidRDefault="00E14246">
      <w:pPr>
        <w:autoSpaceDE w:val="0"/>
        <w:autoSpaceDN w:val="0"/>
        <w:spacing w:before="100" w:line="220" w:lineRule="atLeast"/>
        <w:ind w:left="440"/>
        <w:rPr>
          <w:sz w:val="14"/>
        </w:rPr>
      </w:pPr>
      <w:r>
        <w:rPr>
          <w:rFonts w:ascii="宋体" w:eastAsia="宋体" w:hAnsi="宋体" w:cs="宋体"/>
          <w:b/>
          <w:color w:val="000000"/>
          <w:sz w:val="14"/>
        </w:rPr>
        <w:t>8.</w:t>
      </w:r>
      <w:r>
        <w:rPr>
          <w:rFonts w:ascii="宋体" w:eastAsia="宋体" w:hAnsi="宋体" w:cs="宋体"/>
          <w:b/>
          <w:color w:val="000000"/>
          <w:sz w:val="14"/>
        </w:rPr>
        <w:t>它可被设想为目前的、过去的或未来的</w:t>
      </w:r>
      <w:r>
        <w:rPr>
          <w:rFonts w:ascii="宋体" w:eastAsia="宋体" w:hAnsi="宋体" w:cs="宋体"/>
          <w:b/>
          <w:color w:val="000000"/>
          <w:sz w:val="14"/>
        </w:rPr>
        <w:t>⋯⋯⋯⋯⋯⋯⋯⋯⋯⋯⋯⋯⋯⋯⋯⋯⋯⋯⋯⋯⋯</w:t>
      </w:r>
      <w:r>
        <w:rPr>
          <w:rFonts w:ascii="宋体" w:eastAsia="宋体" w:hAnsi="宋体" w:cs="宋体"/>
          <w:b/>
          <w:color w:val="000000"/>
          <w:sz w:val="14"/>
        </w:rPr>
        <w:t>141</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9.</w:t>
      </w:r>
      <w:r>
        <w:rPr>
          <w:rFonts w:ascii="宋体" w:eastAsia="宋体" w:hAnsi="宋体" w:cs="宋体"/>
          <w:b/>
          <w:color w:val="000000"/>
          <w:sz w:val="12"/>
        </w:rPr>
        <w:t>续前一章之例</w:t>
      </w:r>
      <w:r>
        <w:rPr>
          <w:rFonts w:ascii="宋体" w:eastAsia="宋体" w:hAnsi="宋体" w:cs="宋体"/>
          <w:b/>
          <w:color w:val="000000"/>
          <w:sz w:val="12"/>
        </w:rPr>
        <w:t>………………………………………………………………………………………………………………141</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10.</w:t>
      </w:r>
      <w:r>
        <w:rPr>
          <w:rFonts w:ascii="宋体" w:eastAsia="宋体" w:hAnsi="宋体" w:cs="宋体"/>
          <w:b/>
          <w:color w:val="000000"/>
          <w:sz w:val="12"/>
        </w:rPr>
        <w:t>在何种情况下知觉使意图从行动延展到后果</w:t>
      </w:r>
      <w:r>
        <w:rPr>
          <w:rFonts w:ascii="宋体" w:eastAsia="宋体" w:hAnsi="宋体" w:cs="宋体"/>
          <w:b/>
          <w:color w:val="000000"/>
          <w:sz w:val="12"/>
        </w:rPr>
        <w:t>………………………………………142</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 xml:space="preserve">11. </w:t>
      </w:r>
      <w:r>
        <w:rPr>
          <w:rFonts w:ascii="宋体" w:eastAsia="宋体" w:hAnsi="宋体" w:cs="宋体"/>
          <w:b/>
          <w:color w:val="000000"/>
          <w:sz w:val="12"/>
        </w:rPr>
        <w:t>续前例</w:t>
      </w:r>
      <w:r>
        <w:rPr>
          <w:rFonts w:ascii="宋体" w:eastAsia="宋体" w:hAnsi="宋体" w:cs="宋体"/>
          <w:b/>
          <w:color w:val="000000"/>
          <w:sz w:val="12"/>
        </w:rPr>
        <w:t xml:space="preserve"> ……………………………………………………………………………………………………………………… 143</w:t>
      </w:r>
    </w:p>
    <w:p w:rsidR="00D55C98" w:rsidRDefault="00E14246">
      <w:pPr>
        <w:autoSpaceDE w:val="0"/>
        <w:autoSpaceDN w:val="0"/>
        <w:spacing w:before="100" w:line="220" w:lineRule="atLeast"/>
        <w:ind w:left="440"/>
        <w:rPr>
          <w:sz w:val="14"/>
        </w:rPr>
      </w:pPr>
      <w:r>
        <w:rPr>
          <w:rFonts w:ascii="宋体" w:eastAsia="宋体" w:hAnsi="宋体" w:cs="宋体"/>
          <w:b/>
          <w:color w:val="000000"/>
          <w:sz w:val="14"/>
        </w:rPr>
        <w:t>12.</w:t>
      </w:r>
      <w:r>
        <w:rPr>
          <w:rFonts w:ascii="宋体" w:eastAsia="宋体" w:hAnsi="宋体" w:cs="宋体"/>
          <w:b/>
          <w:color w:val="000000"/>
          <w:sz w:val="14"/>
        </w:rPr>
        <w:t>考虑错误的行动可以是</w:t>
      </w:r>
      <w:r>
        <w:rPr>
          <w:rFonts w:ascii="宋体" w:eastAsia="宋体" w:hAnsi="宋体" w:cs="宋体"/>
          <w:b/>
          <w:color w:val="000000"/>
          <w:sz w:val="14"/>
        </w:rPr>
        <w:t>冒失莽撞的，也可以并非如此</w:t>
      </w:r>
      <w:r>
        <w:rPr>
          <w:rFonts w:ascii="宋体" w:eastAsia="宋体" w:hAnsi="宋体" w:cs="宋体"/>
          <w:b/>
          <w:color w:val="000000"/>
          <w:sz w:val="14"/>
        </w:rPr>
        <w:t>⋯⋯⋯⋯⋯⋯⋯⋯</w:t>
      </w:r>
      <w:r>
        <w:rPr>
          <w:rFonts w:ascii="宋体" w:eastAsia="宋体" w:hAnsi="宋体" w:cs="宋体"/>
          <w:b/>
          <w:color w:val="000000"/>
          <w:sz w:val="14"/>
        </w:rPr>
        <w:t>143</w:t>
      </w:r>
      <w:r>
        <w:br w:type="page"/>
      </w:r>
    </w:p>
    <w:p w:rsidR="00D55C98" w:rsidRDefault="00E14246">
      <w:pPr>
        <w:autoSpaceDE w:val="0"/>
        <w:autoSpaceDN w:val="0"/>
        <w:spacing w:before="200" w:line="200" w:lineRule="atLeast"/>
        <w:ind w:left="840"/>
        <w:rPr>
          <w:sz w:val="24"/>
        </w:rPr>
      </w:pPr>
      <w:r>
        <w:rPr>
          <w:rFonts w:ascii="宋体" w:eastAsia="宋体" w:hAnsi="宋体" w:cs="宋体"/>
          <w:b/>
          <w:color w:val="000000"/>
          <w:sz w:val="10"/>
        </w:rPr>
        <w:lastRenderedPageBreak/>
        <w:t>10</w:t>
      </w:r>
      <w:r>
        <w:rPr>
          <w:rFonts w:ascii="宋体" w:eastAsia="宋体" w:hAnsi="宋体" w:cs="宋体"/>
          <w:sz w:val="24"/>
        </w:rPr>
        <w:t xml:space="preserve">               </w:t>
      </w:r>
      <w:r>
        <w:rPr>
          <w:rFonts w:ascii="宋体" w:eastAsia="宋体" w:hAnsi="宋体" w:cs="宋体"/>
          <w:b/>
          <w:color w:val="000000"/>
          <w:sz w:val="10"/>
        </w:rPr>
        <w:t>道德与立法原理导论</w:t>
      </w:r>
    </w:p>
    <w:p w:rsidR="00D55C98" w:rsidRDefault="00E14246">
      <w:pPr>
        <w:autoSpaceDE w:val="0"/>
        <w:autoSpaceDN w:val="0"/>
        <w:spacing w:before="280" w:line="220" w:lineRule="atLeast"/>
        <w:ind w:left="1040"/>
        <w:rPr>
          <w:sz w:val="13"/>
        </w:rPr>
      </w:pPr>
      <w:r>
        <w:rPr>
          <w:rFonts w:ascii="宋体" w:eastAsia="宋体" w:hAnsi="宋体" w:cs="宋体"/>
          <w:b/>
          <w:color w:val="000000"/>
          <w:sz w:val="13"/>
        </w:rPr>
        <w:t>13.</w:t>
      </w:r>
      <w:r>
        <w:rPr>
          <w:rFonts w:ascii="宋体" w:eastAsia="宋体" w:hAnsi="宋体" w:cs="宋体"/>
          <w:b/>
          <w:color w:val="000000"/>
          <w:sz w:val="13"/>
        </w:rPr>
        <w:t>意图本身可以或好或坏，与动机及最终后果无关</w:t>
      </w:r>
      <w:r>
        <w:rPr>
          <w:rFonts w:ascii="宋体" w:eastAsia="宋体" w:hAnsi="宋体" w:cs="宋体"/>
          <w:b/>
          <w:color w:val="000000"/>
          <w:sz w:val="13"/>
        </w:rPr>
        <w:t>⋯⋯⋯⋯⋯⋯⋯⋯⋯⋯⋯⋯</w:t>
      </w:r>
      <w:r>
        <w:rPr>
          <w:rFonts w:ascii="宋体" w:eastAsia="宋体" w:hAnsi="宋体" w:cs="宋体"/>
          <w:b/>
          <w:color w:val="000000"/>
          <w:sz w:val="13"/>
        </w:rPr>
        <w:t>143</w:t>
      </w:r>
    </w:p>
    <w:p w:rsidR="00D55C98" w:rsidRDefault="00E14246">
      <w:pPr>
        <w:autoSpaceDE w:val="0"/>
        <w:autoSpaceDN w:val="0"/>
        <w:spacing w:before="80" w:line="220" w:lineRule="atLeast"/>
        <w:ind w:left="1040"/>
        <w:rPr>
          <w:sz w:val="13"/>
        </w:rPr>
      </w:pPr>
      <w:r>
        <w:rPr>
          <w:rFonts w:ascii="宋体" w:eastAsia="宋体" w:hAnsi="宋体" w:cs="宋体"/>
          <w:b/>
          <w:color w:val="000000"/>
          <w:sz w:val="13"/>
        </w:rPr>
        <w:t>14.</w:t>
      </w:r>
      <w:r>
        <w:rPr>
          <w:rFonts w:ascii="宋体" w:eastAsia="宋体" w:hAnsi="宋体" w:cs="宋体"/>
          <w:b/>
          <w:color w:val="000000"/>
          <w:sz w:val="13"/>
        </w:rPr>
        <w:t>要谈论意图是好是坏时，最好不用动机一词</w:t>
      </w:r>
      <w:r>
        <w:rPr>
          <w:rFonts w:ascii="宋体" w:eastAsia="宋体" w:hAnsi="宋体" w:cs="宋体"/>
          <w:b/>
          <w:color w:val="000000"/>
          <w:sz w:val="13"/>
        </w:rPr>
        <w:t>⋯⋯⋯⋯⋯⋯⋯⋯⋯⋯⋯⋯⋯⋯</w:t>
      </w:r>
      <w:r>
        <w:rPr>
          <w:rFonts w:ascii="宋体" w:eastAsia="宋体" w:hAnsi="宋体" w:cs="宋体"/>
          <w:b/>
          <w:color w:val="000000"/>
          <w:sz w:val="13"/>
        </w:rPr>
        <w:t xml:space="preserve"> 144</w:t>
      </w:r>
    </w:p>
    <w:p w:rsidR="00D55C98" w:rsidRDefault="00E14246">
      <w:pPr>
        <w:autoSpaceDE w:val="0"/>
        <w:autoSpaceDN w:val="0"/>
        <w:spacing w:before="80" w:line="220" w:lineRule="atLeast"/>
        <w:ind w:left="1040"/>
        <w:rPr>
          <w:sz w:val="10"/>
        </w:rPr>
      </w:pPr>
      <w:r>
        <w:rPr>
          <w:rFonts w:ascii="宋体" w:eastAsia="宋体" w:hAnsi="宋体" w:cs="宋体"/>
          <w:b/>
          <w:color w:val="000000"/>
          <w:sz w:val="10"/>
        </w:rPr>
        <w:t xml:space="preserve">15. </w:t>
      </w:r>
      <w:r>
        <w:rPr>
          <w:rFonts w:ascii="宋体" w:eastAsia="宋体" w:hAnsi="宋体" w:cs="宋体"/>
          <w:b/>
          <w:color w:val="000000"/>
          <w:sz w:val="10"/>
        </w:rPr>
        <w:t>举例</w:t>
      </w:r>
      <w:r>
        <w:rPr>
          <w:rFonts w:ascii="宋体" w:eastAsia="宋体" w:hAnsi="宋体" w:cs="宋体"/>
          <w:b/>
          <w:color w:val="000000"/>
          <w:sz w:val="10"/>
        </w:rPr>
        <w:t xml:space="preserve"> ⋯⋯⋯⋯⋯⋯⋯⋯⋯⋯⋯⋯⋯⋯⋯⋯⋯⋯⋯⋯⋯⋯⋯⋯⋯⋯⋯⋯⋯⋯⋯⋯⋯⋯⋯⋯⋯⋯⋯⋯⋯⋯⋯⋯⋯⋯⋯ 144</w:t>
      </w:r>
    </w:p>
    <w:p w:rsidR="00D55C98" w:rsidRDefault="00E14246">
      <w:pPr>
        <w:autoSpaceDE w:val="0"/>
        <w:autoSpaceDN w:val="0"/>
        <w:spacing w:before="80" w:line="220" w:lineRule="atLeast"/>
        <w:ind w:left="1040"/>
        <w:rPr>
          <w:sz w:val="13"/>
        </w:rPr>
      </w:pPr>
      <w:r>
        <w:rPr>
          <w:rFonts w:ascii="宋体" w:eastAsia="宋体" w:hAnsi="宋体" w:cs="宋体"/>
          <w:b/>
          <w:color w:val="000000"/>
          <w:sz w:val="13"/>
        </w:rPr>
        <w:t>16.</w:t>
      </w:r>
      <w:r>
        <w:rPr>
          <w:rFonts w:ascii="宋体" w:eastAsia="宋体" w:hAnsi="宋体" w:cs="宋体"/>
          <w:b/>
          <w:color w:val="000000"/>
          <w:sz w:val="13"/>
        </w:rPr>
        <w:t>在什么情况下意图可能是清白的</w:t>
      </w:r>
      <w:r>
        <w:rPr>
          <w:rFonts w:ascii="宋体" w:eastAsia="宋体" w:hAnsi="宋体" w:cs="宋体"/>
          <w:b/>
          <w:color w:val="000000"/>
          <w:sz w:val="13"/>
        </w:rPr>
        <w:t>⋯⋯⋯⋯⋯⋯⋯⋯⋯⋯⋯⋯⋯⋯⋯⋯⋯⋯⋯⋯⋯⋯⋯⋯</w:t>
      </w:r>
      <w:r>
        <w:rPr>
          <w:rFonts w:ascii="宋体" w:eastAsia="宋体" w:hAnsi="宋体" w:cs="宋体"/>
          <w:b/>
          <w:color w:val="000000"/>
          <w:sz w:val="13"/>
        </w:rPr>
        <w:t>145</w:t>
      </w:r>
    </w:p>
    <w:p w:rsidR="00D55C98" w:rsidRDefault="00E14246">
      <w:pPr>
        <w:autoSpaceDE w:val="0"/>
        <w:autoSpaceDN w:val="0"/>
        <w:spacing w:before="80" w:line="220" w:lineRule="atLeast"/>
        <w:ind w:left="1040"/>
        <w:rPr>
          <w:sz w:val="10"/>
        </w:rPr>
      </w:pPr>
      <w:r>
        <w:rPr>
          <w:rFonts w:ascii="宋体" w:eastAsia="宋体" w:hAnsi="宋体" w:cs="宋体"/>
          <w:b/>
          <w:color w:val="000000"/>
          <w:sz w:val="10"/>
        </w:rPr>
        <w:t>17.</w:t>
      </w:r>
      <w:r>
        <w:rPr>
          <w:rFonts w:ascii="宋体" w:eastAsia="宋体" w:hAnsi="宋体" w:cs="宋体"/>
          <w:b/>
          <w:color w:val="000000"/>
          <w:sz w:val="10"/>
        </w:rPr>
        <w:t>意图和知觉在罗马法中如何表述</w:t>
      </w:r>
      <w:r>
        <w:rPr>
          <w:rFonts w:ascii="宋体" w:eastAsia="宋体" w:hAnsi="宋体" w:cs="宋体"/>
          <w:b/>
          <w:color w:val="000000"/>
          <w:sz w:val="10"/>
        </w:rPr>
        <w:t>…………………………………………………………………145</w:t>
      </w:r>
    </w:p>
    <w:p w:rsidR="00D55C98" w:rsidRDefault="00E14246">
      <w:pPr>
        <w:autoSpaceDE w:val="0"/>
        <w:autoSpaceDN w:val="0"/>
        <w:spacing w:before="80" w:line="220" w:lineRule="atLeast"/>
        <w:ind w:left="1040"/>
        <w:rPr>
          <w:sz w:val="10"/>
        </w:rPr>
      </w:pPr>
      <w:r>
        <w:rPr>
          <w:rFonts w:ascii="宋体" w:eastAsia="宋体" w:hAnsi="宋体" w:cs="宋体"/>
          <w:b/>
          <w:color w:val="000000"/>
          <w:sz w:val="10"/>
        </w:rPr>
        <w:t>18.</w:t>
      </w:r>
      <w:r>
        <w:rPr>
          <w:rFonts w:ascii="宋体" w:eastAsia="宋体" w:hAnsi="宋体" w:cs="宋体"/>
          <w:b/>
          <w:color w:val="000000"/>
          <w:sz w:val="10"/>
        </w:rPr>
        <w:t>本章及前一章的用处</w:t>
      </w:r>
      <w:r>
        <w:rPr>
          <w:rFonts w:ascii="宋体" w:eastAsia="宋体" w:hAnsi="宋体" w:cs="宋体"/>
          <w:b/>
          <w:color w:val="000000"/>
          <w:sz w:val="10"/>
        </w:rPr>
        <w:t>⋯⋯⋯⋯⋯⋯⋯⋯⋯⋯⋯⋯⋯⋯⋯⋯⋯⋯⋯⋯⋯⋯⋯⋯⋯⋯⋯⋯⋯⋯⋯⋯⋯</w:t>
      </w:r>
      <w:r>
        <w:rPr>
          <w:rFonts w:ascii="宋体" w:eastAsia="宋体" w:hAnsi="宋体" w:cs="宋体"/>
          <w:b/>
          <w:color w:val="000000"/>
          <w:sz w:val="10"/>
        </w:rPr>
        <w:t>146</w:t>
      </w:r>
    </w:p>
    <w:p w:rsidR="00D55C98" w:rsidRDefault="00E14246">
      <w:pPr>
        <w:autoSpaceDE w:val="0"/>
        <w:autoSpaceDN w:val="0"/>
        <w:spacing w:before="40" w:line="260" w:lineRule="atLeast"/>
        <w:ind w:left="620"/>
        <w:rPr>
          <w:sz w:val="10"/>
        </w:rPr>
      </w:pPr>
      <w:r>
        <w:rPr>
          <w:rFonts w:ascii="宋体" w:eastAsia="宋体" w:hAnsi="宋体" w:cs="宋体"/>
          <w:b/>
          <w:color w:val="000000"/>
          <w:sz w:val="10"/>
        </w:rPr>
        <w:t>第十章</w:t>
      </w:r>
      <w:r>
        <w:rPr>
          <w:rFonts w:ascii="宋体" w:eastAsia="宋体" w:hAnsi="宋体" w:cs="宋体"/>
          <w:b/>
          <w:color w:val="000000"/>
          <w:sz w:val="10"/>
        </w:rPr>
        <w:t xml:space="preserve"> </w:t>
      </w:r>
      <w:r>
        <w:rPr>
          <w:rFonts w:ascii="宋体" w:eastAsia="宋体" w:hAnsi="宋体" w:cs="宋体"/>
          <w:b/>
          <w:color w:val="000000"/>
          <w:sz w:val="10"/>
        </w:rPr>
        <w:t>动机</w:t>
      </w:r>
      <w:r>
        <w:rPr>
          <w:rFonts w:ascii="宋体" w:eastAsia="宋体" w:hAnsi="宋体" w:cs="宋体"/>
          <w:b/>
          <w:color w:val="000000"/>
          <w:sz w:val="10"/>
        </w:rPr>
        <w:t>………………………………………………………………………………………………………………………147</w:t>
      </w:r>
    </w:p>
    <w:p w:rsidR="00D55C98" w:rsidRDefault="00E14246">
      <w:pPr>
        <w:autoSpaceDE w:val="0"/>
        <w:autoSpaceDN w:val="0"/>
        <w:spacing w:before="100" w:line="200" w:lineRule="atLeast"/>
        <w:ind w:left="840"/>
        <w:rPr>
          <w:sz w:val="10"/>
        </w:rPr>
      </w:pPr>
      <w:r>
        <w:rPr>
          <w:rFonts w:ascii="宋体" w:eastAsia="宋体" w:hAnsi="宋体" w:cs="宋体"/>
          <w:b/>
          <w:color w:val="000000"/>
          <w:sz w:val="10"/>
        </w:rPr>
        <w:t>第一节</w:t>
      </w:r>
      <w:r>
        <w:rPr>
          <w:rFonts w:ascii="宋体" w:eastAsia="宋体" w:hAnsi="宋体" w:cs="宋体"/>
          <w:b/>
          <w:color w:val="000000"/>
          <w:sz w:val="10"/>
        </w:rPr>
        <w:t xml:space="preserve"> </w:t>
      </w:r>
      <w:r>
        <w:rPr>
          <w:rFonts w:ascii="宋体" w:eastAsia="宋体" w:hAnsi="宋体" w:cs="宋体"/>
          <w:b/>
          <w:color w:val="000000"/>
          <w:sz w:val="10"/>
        </w:rPr>
        <w:t>动机一词的不同含义</w:t>
      </w:r>
      <w:r>
        <w:rPr>
          <w:rFonts w:ascii="宋体" w:eastAsia="宋体" w:hAnsi="宋体" w:cs="宋体"/>
          <w:b/>
          <w:color w:val="000000"/>
          <w:sz w:val="10"/>
        </w:rPr>
        <w:t xml:space="preserve"> ……………………………………………………………………147</w:t>
      </w:r>
    </w:p>
    <w:p w:rsidR="00D55C98" w:rsidRDefault="00E14246">
      <w:pPr>
        <w:autoSpaceDE w:val="0"/>
        <w:autoSpaceDN w:val="0"/>
        <w:spacing w:before="160" w:line="220" w:lineRule="atLeast"/>
        <w:ind w:left="1040"/>
        <w:rPr>
          <w:sz w:val="10"/>
        </w:rPr>
      </w:pPr>
      <w:r>
        <w:rPr>
          <w:rFonts w:ascii="宋体" w:eastAsia="宋体" w:hAnsi="宋体" w:cs="宋体"/>
          <w:b/>
          <w:color w:val="000000"/>
          <w:sz w:val="10"/>
        </w:rPr>
        <w:t>1.</w:t>
      </w:r>
      <w:r>
        <w:rPr>
          <w:rFonts w:ascii="宋体" w:eastAsia="宋体" w:hAnsi="宋体" w:cs="宋体"/>
          <w:b/>
          <w:color w:val="000000"/>
          <w:sz w:val="10"/>
        </w:rPr>
        <w:t>为什么要考虑动机</w:t>
      </w:r>
      <w:r>
        <w:rPr>
          <w:rFonts w:ascii="宋体" w:eastAsia="宋体" w:hAnsi="宋体" w:cs="宋体"/>
          <w:b/>
          <w:color w:val="000000"/>
          <w:sz w:val="10"/>
        </w:rPr>
        <w:t>………………………………………………………………………………………………147</w:t>
      </w:r>
    </w:p>
    <w:p w:rsidR="00D55C98" w:rsidRDefault="00E14246">
      <w:pPr>
        <w:autoSpaceDE w:val="0"/>
        <w:autoSpaceDN w:val="0"/>
        <w:spacing w:before="80" w:line="220" w:lineRule="atLeast"/>
        <w:ind w:left="1040"/>
        <w:rPr>
          <w:sz w:val="10"/>
        </w:rPr>
      </w:pPr>
      <w:r>
        <w:rPr>
          <w:rFonts w:ascii="宋体" w:eastAsia="宋体" w:hAnsi="宋体" w:cs="宋体"/>
          <w:b/>
          <w:color w:val="000000"/>
          <w:sz w:val="10"/>
        </w:rPr>
        <w:t>2.</w:t>
      </w:r>
      <w:r>
        <w:rPr>
          <w:rFonts w:ascii="宋体" w:eastAsia="宋体" w:hAnsi="宋体" w:cs="宋体"/>
          <w:b/>
          <w:color w:val="000000"/>
          <w:sz w:val="10"/>
        </w:rPr>
        <w:t>纯思辨的动机与这里的讨论无关</w:t>
      </w:r>
      <w:r>
        <w:rPr>
          <w:rFonts w:ascii="宋体" w:eastAsia="宋体" w:hAnsi="宋体" w:cs="宋体"/>
          <w:b/>
          <w:color w:val="000000"/>
          <w:sz w:val="10"/>
        </w:rPr>
        <w:t xml:space="preserve"> …………………………………………………………………147</w:t>
      </w:r>
    </w:p>
    <w:p w:rsidR="00D55C98" w:rsidRDefault="00E14246">
      <w:pPr>
        <w:autoSpaceDE w:val="0"/>
        <w:autoSpaceDN w:val="0"/>
        <w:spacing w:before="80" w:line="220" w:lineRule="atLeast"/>
        <w:ind w:left="1040"/>
        <w:rPr>
          <w:sz w:val="10"/>
        </w:rPr>
      </w:pPr>
      <w:r>
        <w:rPr>
          <w:rFonts w:ascii="宋体" w:eastAsia="宋体" w:hAnsi="宋体" w:cs="宋体"/>
          <w:b/>
          <w:color w:val="000000"/>
          <w:sz w:val="10"/>
        </w:rPr>
        <w:t>3.</w:t>
      </w:r>
      <w:r>
        <w:rPr>
          <w:rFonts w:ascii="宋体" w:eastAsia="宋体" w:hAnsi="宋体" w:cs="宋体"/>
          <w:b/>
          <w:color w:val="000000"/>
          <w:sz w:val="10"/>
        </w:rPr>
        <w:t>作用于意愿的动机</w:t>
      </w:r>
      <w:r>
        <w:rPr>
          <w:rFonts w:ascii="宋体" w:eastAsia="宋体" w:hAnsi="宋体" w:cs="宋体"/>
          <w:b/>
          <w:color w:val="000000"/>
          <w:sz w:val="10"/>
        </w:rPr>
        <w:t>………………………………………………………………………………………………148</w:t>
      </w:r>
    </w:p>
    <w:p w:rsidR="00D55C98" w:rsidRDefault="00E14246">
      <w:pPr>
        <w:autoSpaceDE w:val="0"/>
        <w:autoSpaceDN w:val="0"/>
        <w:spacing w:before="80" w:line="220" w:lineRule="atLeast"/>
        <w:ind w:left="1040"/>
        <w:rPr>
          <w:sz w:val="13"/>
        </w:rPr>
      </w:pPr>
      <w:r>
        <w:rPr>
          <w:rFonts w:ascii="宋体" w:eastAsia="宋体" w:hAnsi="宋体" w:cs="宋体"/>
          <w:b/>
          <w:color w:val="000000"/>
          <w:sz w:val="13"/>
        </w:rPr>
        <w:t>4.</w:t>
      </w:r>
      <w:r>
        <w:rPr>
          <w:rFonts w:ascii="宋体" w:eastAsia="宋体" w:hAnsi="宋体" w:cs="宋体"/>
          <w:b/>
          <w:color w:val="000000"/>
          <w:sz w:val="13"/>
        </w:rPr>
        <w:t>这个词的象征性与非象征性意思</w:t>
      </w:r>
      <w:r>
        <w:rPr>
          <w:rFonts w:ascii="宋体" w:eastAsia="宋体" w:hAnsi="宋体" w:cs="宋体"/>
          <w:b/>
          <w:color w:val="000000"/>
          <w:sz w:val="13"/>
        </w:rPr>
        <w:t xml:space="preserve"> ⋯⋯⋯⋯⋯⋯⋯⋯⋯⋯⋯⋯⋯⋯⋯⋯⋯⋯⋯⋯⋯⋯⋯⋯ 148</w:t>
      </w:r>
    </w:p>
    <w:p w:rsidR="00D55C98" w:rsidRDefault="00E14246">
      <w:pPr>
        <w:autoSpaceDE w:val="0"/>
        <w:autoSpaceDN w:val="0"/>
        <w:spacing w:before="60" w:line="220" w:lineRule="atLeast"/>
        <w:ind w:left="1040"/>
        <w:rPr>
          <w:sz w:val="10"/>
        </w:rPr>
      </w:pPr>
      <w:r>
        <w:rPr>
          <w:rFonts w:ascii="宋体" w:eastAsia="宋体" w:hAnsi="宋体" w:cs="宋体"/>
          <w:b/>
          <w:color w:val="000000"/>
          <w:sz w:val="10"/>
        </w:rPr>
        <w:t>5.</w:t>
      </w:r>
      <w:r>
        <w:rPr>
          <w:rFonts w:ascii="宋体" w:eastAsia="宋体" w:hAnsi="宋体" w:cs="宋体"/>
          <w:b/>
          <w:color w:val="000000"/>
          <w:sz w:val="10"/>
        </w:rPr>
        <w:t>内在动机和外在动机</w:t>
      </w:r>
      <w:r>
        <w:rPr>
          <w:rFonts w:ascii="宋体" w:eastAsia="宋体" w:hAnsi="宋体" w:cs="宋体"/>
          <w:b/>
          <w:color w:val="000000"/>
          <w:sz w:val="10"/>
        </w:rPr>
        <w:t>……………………………………………………………………………………………148</w:t>
      </w:r>
    </w:p>
    <w:p w:rsidR="00D55C98" w:rsidRDefault="00E14246">
      <w:pPr>
        <w:autoSpaceDE w:val="0"/>
        <w:autoSpaceDN w:val="0"/>
        <w:spacing w:before="100" w:line="220" w:lineRule="atLeast"/>
        <w:ind w:left="1040"/>
        <w:rPr>
          <w:sz w:val="10"/>
        </w:rPr>
      </w:pPr>
      <w:r>
        <w:rPr>
          <w:rFonts w:ascii="宋体" w:eastAsia="宋体" w:hAnsi="宋体" w:cs="宋体"/>
          <w:b/>
          <w:color w:val="000000"/>
          <w:sz w:val="10"/>
        </w:rPr>
        <w:t>6.</w:t>
      </w:r>
      <w:r>
        <w:rPr>
          <w:rFonts w:ascii="宋体" w:eastAsia="宋体" w:hAnsi="宋体" w:cs="宋体"/>
          <w:b/>
          <w:color w:val="000000"/>
          <w:sz w:val="10"/>
        </w:rPr>
        <w:t>预期的动机和存在的动机</w:t>
      </w:r>
      <w:r>
        <w:rPr>
          <w:rFonts w:ascii="宋体" w:eastAsia="宋体" w:hAnsi="宋体" w:cs="宋体"/>
          <w:b/>
          <w:color w:val="000000"/>
          <w:sz w:val="10"/>
        </w:rPr>
        <w:t>……………………………………………………………………………………149</w:t>
      </w:r>
    </w:p>
    <w:p w:rsidR="00D55C98" w:rsidRDefault="00E14246">
      <w:pPr>
        <w:autoSpaceDE w:val="0"/>
        <w:autoSpaceDN w:val="0"/>
        <w:spacing w:before="60" w:line="220" w:lineRule="atLeast"/>
        <w:ind w:left="1040"/>
        <w:rPr>
          <w:sz w:val="10"/>
        </w:rPr>
      </w:pPr>
      <w:r>
        <w:rPr>
          <w:rFonts w:ascii="宋体" w:eastAsia="宋体" w:hAnsi="宋体" w:cs="宋体"/>
          <w:b/>
          <w:color w:val="000000"/>
          <w:sz w:val="10"/>
        </w:rPr>
        <w:t>7.</w:t>
      </w:r>
      <w:r>
        <w:rPr>
          <w:rFonts w:ascii="宋体" w:eastAsia="宋体" w:hAnsi="宋体" w:cs="宋体"/>
          <w:b/>
          <w:color w:val="000000"/>
          <w:sz w:val="10"/>
        </w:rPr>
        <w:t>直接动机和间接动机</w:t>
      </w:r>
      <w:r>
        <w:rPr>
          <w:rFonts w:ascii="宋体" w:eastAsia="宋体" w:hAnsi="宋体" w:cs="宋体"/>
          <w:b/>
          <w:color w:val="000000"/>
          <w:sz w:val="10"/>
        </w:rPr>
        <w:t>…………</w:t>
      </w:r>
      <w:r>
        <w:rPr>
          <w:rFonts w:ascii="宋体" w:eastAsia="宋体" w:hAnsi="宋体" w:cs="宋体"/>
          <w:b/>
          <w:color w:val="000000"/>
          <w:sz w:val="10"/>
        </w:rPr>
        <w:t>………………………………………………………………………………150</w:t>
      </w:r>
    </w:p>
    <w:p w:rsidR="00D55C98" w:rsidRDefault="00E14246">
      <w:pPr>
        <w:autoSpaceDE w:val="0"/>
        <w:autoSpaceDN w:val="0"/>
        <w:spacing w:before="80" w:line="220" w:lineRule="atLeast"/>
        <w:ind w:left="1040"/>
        <w:rPr>
          <w:sz w:val="10"/>
        </w:rPr>
      </w:pPr>
      <w:r>
        <w:rPr>
          <w:rFonts w:ascii="宋体" w:eastAsia="宋体" w:hAnsi="宋体" w:cs="宋体"/>
          <w:b/>
          <w:color w:val="000000"/>
          <w:sz w:val="10"/>
        </w:rPr>
        <w:t>8.</w:t>
      </w:r>
      <w:r>
        <w:rPr>
          <w:rFonts w:ascii="宋体" w:eastAsia="宋体" w:hAnsi="宋体" w:cs="宋体"/>
          <w:b/>
          <w:color w:val="000000"/>
          <w:sz w:val="10"/>
        </w:rPr>
        <w:t>涉及理解的动机怎样可能影响意愿</w:t>
      </w:r>
      <w:r>
        <w:rPr>
          <w:rFonts w:ascii="宋体" w:eastAsia="宋体" w:hAnsi="宋体" w:cs="宋体"/>
          <w:b/>
          <w:color w:val="000000"/>
          <w:sz w:val="10"/>
        </w:rPr>
        <w:t xml:space="preserve"> …………………………………………………………150</w:t>
      </w:r>
    </w:p>
    <w:p w:rsidR="00D55C98" w:rsidRDefault="00E14246">
      <w:pPr>
        <w:autoSpaceDE w:val="0"/>
        <w:autoSpaceDN w:val="0"/>
        <w:spacing w:before="80" w:line="200" w:lineRule="atLeast"/>
        <w:ind w:left="840"/>
        <w:rPr>
          <w:sz w:val="10"/>
        </w:rPr>
      </w:pPr>
      <w:r>
        <w:rPr>
          <w:rFonts w:ascii="宋体" w:eastAsia="宋体" w:hAnsi="宋体" w:cs="宋体"/>
          <w:b/>
          <w:color w:val="000000"/>
          <w:sz w:val="10"/>
        </w:rPr>
        <w:t>第二节</w:t>
      </w:r>
      <w:r>
        <w:rPr>
          <w:rFonts w:ascii="宋体" w:eastAsia="宋体" w:hAnsi="宋体" w:cs="宋体"/>
          <w:b/>
          <w:color w:val="000000"/>
          <w:sz w:val="10"/>
        </w:rPr>
        <w:t xml:space="preserve"> </w:t>
      </w:r>
      <w:r>
        <w:rPr>
          <w:rFonts w:ascii="宋体" w:eastAsia="宋体" w:hAnsi="宋体" w:cs="宋体"/>
          <w:b/>
          <w:color w:val="000000"/>
          <w:sz w:val="10"/>
        </w:rPr>
        <w:t>不存在绝对好或绝对坏的动机</w:t>
      </w:r>
      <w:r>
        <w:rPr>
          <w:rFonts w:ascii="宋体" w:eastAsia="宋体" w:hAnsi="宋体" w:cs="宋体"/>
          <w:b/>
          <w:color w:val="000000"/>
          <w:sz w:val="10"/>
        </w:rPr>
        <w:t>…………………………………………151</w:t>
      </w:r>
    </w:p>
    <w:p w:rsidR="00D55C98" w:rsidRDefault="00E14246">
      <w:pPr>
        <w:autoSpaceDE w:val="0"/>
        <w:autoSpaceDN w:val="0"/>
        <w:spacing w:before="140" w:line="180" w:lineRule="atLeast"/>
        <w:ind w:left="1040"/>
        <w:rPr>
          <w:sz w:val="10"/>
        </w:rPr>
      </w:pPr>
      <w:r>
        <w:rPr>
          <w:rFonts w:ascii="宋体" w:eastAsia="宋体" w:hAnsi="宋体" w:cs="宋体"/>
          <w:b/>
          <w:color w:val="000000"/>
          <w:sz w:val="10"/>
        </w:rPr>
        <w:t>9.</w:t>
      </w:r>
      <w:r>
        <w:rPr>
          <w:rFonts w:ascii="宋体" w:eastAsia="宋体" w:hAnsi="宋体" w:cs="宋体"/>
          <w:b/>
          <w:color w:val="000000"/>
          <w:sz w:val="10"/>
        </w:rPr>
        <w:t>本身能作为动机起作用的，唯有关于快乐或痛苦的意念</w:t>
      </w:r>
      <w:r>
        <w:rPr>
          <w:rFonts w:ascii="宋体" w:eastAsia="宋体" w:hAnsi="宋体" w:cs="宋体"/>
          <w:b/>
          <w:color w:val="000000"/>
          <w:sz w:val="10"/>
        </w:rPr>
        <w:t>…………………151</w:t>
      </w:r>
    </w:p>
    <w:p w:rsidR="00D55C98" w:rsidRDefault="00E14246">
      <w:pPr>
        <w:autoSpaceDE w:val="0"/>
        <w:autoSpaceDN w:val="0"/>
        <w:spacing w:before="120" w:line="180" w:lineRule="atLeast"/>
        <w:ind w:left="1040"/>
        <w:rPr>
          <w:sz w:val="10"/>
        </w:rPr>
      </w:pPr>
      <w:r>
        <w:rPr>
          <w:rFonts w:ascii="宋体" w:eastAsia="宋体" w:hAnsi="宋体" w:cs="宋体"/>
          <w:b/>
          <w:color w:val="000000"/>
          <w:sz w:val="10"/>
        </w:rPr>
        <w:t>10.</w:t>
      </w:r>
      <w:r>
        <w:rPr>
          <w:rFonts w:ascii="宋体" w:eastAsia="宋体" w:hAnsi="宋体" w:cs="宋体"/>
          <w:b/>
          <w:color w:val="000000"/>
          <w:sz w:val="10"/>
        </w:rPr>
        <w:t>没有任何一种动机，其本身是坏的</w:t>
      </w:r>
      <w:r>
        <w:rPr>
          <w:rFonts w:ascii="宋体" w:eastAsia="宋体" w:hAnsi="宋体" w:cs="宋体"/>
          <w:b/>
          <w:color w:val="000000"/>
          <w:sz w:val="10"/>
        </w:rPr>
        <w:t xml:space="preserve"> …………………………………………………………151</w:t>
      </w:r>
    </w:p>
    <w:p w:rsidR="00D55C98" w:rsidRDefault="00E14246">
      <w:pPr>
        <w:autoSpaceDE w:val="0"/>
        <w:autoSpaceDN w:val="0"/>
        <w:spacing w:before="120" w:line="180" w:lineRule="atLeast"/>
        <w:ind w:left="1040"/>
        <w:rPr>
          <w:sz w:val="10"/>
        </w:rPr>
      </w:pPr>
      <w:r>
        <w:rPr>
          <w:rFonts w:ascii="宋体" w:eastAsia="宋体" w:hAnsi="宋体" w:cs="宋体"/>
          <w:b/>
          <w:color w:val="000000"/>
          <w:sz w:val="10"/>
        </w:rPr>
        <w:t>11.</w:t>
      </w:r>
      <w:r>
        <w:rPr>
          <w:rFonts w:ascii="宋体" w:eastAsia="宋体" w:hAnsi="宋体" w:cs="宋体"/>
          <w:b/>
          <w:color w:val="000000"/>
          <w:sz w:val="10"/>
        </w:rPr>
        <w:t>用好或坏表述动机并非准确</w:t>
      </w:r>
      <w:r>
        <w:rPr>
          <w:rFonts w:ascii="宋体" w:eastAsia="宋体" w:hAnsi="宋体" w:cs="宋体"/>
          <w:b/>
          <w:color w:val="000000"/>
          <w:sz w:val="10"/>
        </w:rPr>
        <w:t>………………………………………………………………………152</w:t>
      </w:r>
    </w:p>
    <w:p w:rsidR="00D55C98" w:rsidRDefault="00E14246">
      <w:pPr>
        <w:autoSpaceDE w:val="0"/>
        <w:autoSpaceDN w:val="0"/>
        <w:spacing w:before="120" w:line="180" w:lineRule="atLeast"/>
        <w:ind w:left="1040"/>
        <w:rPr>
          <w:sz w:val="10"/>
        </w:rPr>
      </w:pPr>
      <w:r>
        <w:rPr>
          <w:rFonts w:ascii="宋体" w:eastAsia="宋体" w:hAnsi="宋体" w:cs="宋体"/>
          <w:b/>
          <w:color w:val="000000"/>
          <w:sz w:val="10"/>
        </w:rPr>
        <w:t>12.</w:t>
      </w:r>
      <w:r>
        <w:rPr>
          <w:rFonts w:ascii="宋体" w:eastAsia="宋体" w:hAnsi="宋体" w:cs="宋体"/>
          <w:b/>
          <w:color w:val="000000"/>
          <w:sz w:val="10"/>
        </w:rPr>
        <w:t>任何一种动机都可以导致任何一种行动</w:t>
      </w:r>
      <w:r>
        <w:rPr>
          <w:rFonts w:ascii="宋体" w:eastAsia="宋体" w:hAnsi="宋体" w:cs="宋体"/>
          <w:b/>
          <w:color w:val="000000"/>
          <w:sz w:val="10"/>
        </w:rPr>
        <w:t>…………………………………………………152</w:t>
      </w:r>
    </w:p>
    <w:p w:rsidR="00D55C98" w:rsidRDefault="00E14246">
      <w:pPr>
        <w:autoSpaceDE w:val="0"/>
        <w:autoSpaceDN w:val="0"/>
        <w:spacing w:before="100" w:line="180" w:lineRule="atLeast"/>
        <w:ind w:left="1040"/>
        <w:rPr>
          <w:sz w:val="10"/>
        </w:rPr>
      </w:pPr>
      <w:r>
        <w:rPr>
          <w:rFonts w:ascii="宋体" w:eastAsia="宋体" w:hAnsi="宋体" w:cs="宋体"/>
          <w:b/>
          <w:color w:val="000000"/>
          <w:sz w:val="10"/>
        </w:rPr>
        <w:t>13.</w:t>
      </w:r>
      <w:r>
        <w:rPr>
          <w:rFonts w:ascii="宋体" w:eastAsia="宋体" w:hAnsi="宋体" w:cs="宋体"/>
          <w:b/>
          <w:color w:val="000000"/>
          <w:sz w:val="10"/>
        </w:rPr>
        <w:t>此种分析面临的困难</w:t>
      </w:r>
      <w:r>
        <w:rPr>
          <w:rFonts w:ascii="宋体" w:eastAsia="宋体" w:hAnsi="宋体" w:cs="宋体"/>
          <w:b/>
          <w:color w:val="000000"/>
          <w:sz w:val="10"/>
        </w:rPr>
        <w:t>⋯⋯⋯⋯⋯⋯⋯⋯⋯⋯⋯⋯⋯⋯⋯⋯⋯⋯⋯⋯⋯⋯⋯⋯⋯⋯⋯⋯⋯⋯⋯⋯⋯</w:t>
      </w:r>
      <w:r>
        <w:rPr>
          <w:rFonts w:ascii="宋体" w:eastAsia="宋体" w:hAnsi="宋体" w:cs="宋体"/>
          <w:b/>
          <w:color w:val="000000"/>
          <w:sz w:val="10"/>
        </w:rPr>
        <w:t>152</w:t>
      </w:r>
    </w:p>
    <w:p w:rsidR="00D55C98" w:rsidRDefault="00E14246">
      <w:pPr>
        <w:autoSpaceDE w:val="0"/>
        <w:autoSpaceDN w:val="0"/>
        <w:spacing w:before="100" w:line="200" w:lineRule="atLeast"/>
        <w:ind w:left="840"/>
        <w:rPr>
          <w:sz w:val="12"/>
        </w:rPr>
      </w:pPr>
      <w:r>
        <w:rPr>
          <w:rFonts w:ascii="宋体" w:eastAsia="宋体" w:hAnsi="宋体" w:cs="宋体"/>
          <w:b/>
          <w:color w:val="000000"/>
          <w:sz w:val="12"/>
        </w:rPr>
        <w:t>第三节</w:t>
      </w:r>
      <w:r>
        <w:rPr>
          <w:rFonts w:ascii="宋体" w:eastAsia="宋体" w:hAnsi="宋体" w:cs="宋体"/>
          <w:b/>
          <w:color w:val="000000"/>
          <w:sz w:val="12"/>
        </w:rPr>
        <w:t xml:space="preserve">  </w:t>
      </w:r>
      <w:r>
        <w:rPr>
          <w:rFonts w:ascii="宋体" w:eastAsia="宋体" w:hAnsi="宋体" w:cs="宋体"/>
          <w:b/>
          <w:color w:val="000000"/>
          <w:sz w:val="12"/>
        </w:rPr>
        <w:t>与种种苦乐对应的动机目录</w:t>
      </w:r>
      <w:r>
        <w:rPr>
          <w:rFonts w:ascii="宋体" w:eastAsia="宋体" w:hAnsi="宋体" w:cs="宋体"/>
          <w:b/>
          <w:color w:val="000000"/>
          <w:sz w:val="12"/>
        </w:rPr>
        <w:t>⋯⋯⋯⋯⋯⋯⋯⋯⋯⋯⋯⋯⋯⋯⋯⋯⋯⋯⋯</w:t>
      </w:r>
      <w:r>
        <w:rPr>
          <w:rFonts w:ascii="宋体" w:eastAsia="宋体" w:hAnsi="宋体" w:cs="宋体"/>
          <w:b/>
          <w:color w:val="000000"/>
          <w:sz w:val="12"/>
        </w:rPr>
        <w:t xml:space="preserve"> 155</w:t>
      </w:r>
    </w:p>
    <w:p w:rsidR="00D55C98" w:rsidRDefault="00E14246">
      <w:pPr>
        <w:autoSpaceDE w:val="0"/>
        <w:autoSpaceDN w:val="0"/>
        <w:spacing w:before="140" w:line="220" w:lineRule="atLeast"/>
        <w:ind w:left="1040"/>
        <w:rPr>
          <w:sz w:val="10"/>
        </w:rPr>
      </w:pPr>
      <w:r>
        <w:rPr>
          <w:rFonts w:ascii="宋体" w:eastAsia="宋体" w:hAnsi="宋体" w:cs="宋体"/>
          <w:b/>
          <w:color w:val="000000"/>
          <w:sz w:val="10"/>
        </w:rPr>
        <w:t>14.</w:t>
      </w:r>
      <w:r>
        <w:rPr>
          <w:rFonts w:ascii="宋体" w:eastAsia="宋体" w:hAnsi="宋体" w:cs="宋体"/>
          <w:b/>
          <w:color w:val="000000"/>
          <w:sz w:val="10"/>
        </w:rPr>
        <w:t>与一般的快感对应的身体欲望</w:t>
      </w:r>
      <w:r>
        <w:rPr>
          <w:rFonts w:ascii="宋体" w:eastAsia="宋体" w:hAnsi="宋体" w:cs="宋体"/>
          <w:b/>
          <w:color w:val="000000"/>
          <w:sz w:val="10"/>
        </w:rPr>
        <w:t>……………………………………………………………………155</w:t>
      </w:r>
    </w:p>
    <w:p w:rsidR="00D55C98" w:rsidRDefault="00E14246">
      <w:pPr>
        <w:autoSpaceDE w:val="0"/>
        <w:autoSpaceDN w:val="0"/>
        <w:spacing w:before="100" w:line="220" w:lineRule="atLeast"/>
        <w:ind w:left="1040"/>
        <w:rPr>
          <w:sz w:val="10"/>
        </w:rPr>
      </w:pPr>
      <w:r>
        <w:rPr>
          <w:rFonts w:ascii="宋体" w:eastAsia="宋体" w:hAnsi="宋体" w:cs="宋体"/>
          <w:b/>
          <w:color w:val="000000"/>
          <w:sz w:val="10"/>
        </w:rPr>
        <w:t>15.</w:t>
      </w:r>
      <w:r>
        <w:rPr>
          <w:rFonts w:ascii="宋体" w:eastAsia="宋体" w:hAnsi="宋体" w:cs="宋体"/>
          <w:b/>
          <w:color w:val="000000"/>
          <w:sz w:val="10"/>
        </w:rPr>
        <w:t>与口福对应的动机</w:t>
      </w:r>
      <w:r>
        <w:rPr>
          <w:rFonts w:ascii="宋体" w:eastAsia="宋体" w:hAnsi="宋体" w:cs="宋体"/>
          <w:b/>
          <w:color w:val="000000"/>
          <w:sz w:val="10"/>
        </w:rPr>
        <w:t xml:space="preserve"> ………………………………………………………………………………………………155</w:t>
      </w:r>
    </w:p>
    <w:p w:rsidR="00D55C98" w:rsidRDefault="00E14246">
      <w:pPr>
        <w:autoSpaceDE w:val="0"/>
        <w:autoSpaceDN w:val="0"/>
        <w:spacing w:before="60" w:line="220" w:lineRule="atLeast"/>
        <w:ind w:left="1040"/>
        <w:rPr>
          <w:sz w:val="10"/>
        </w:rPr>
      </w:pPr>
      <w:r>
        <w:rPr>
          <w:rFonts w:ascii="宋体" w:eastAsia="宋体" w:hAnsi="宋体" w:cs="宋体"/>
          <w:b/>
          <w:color w:val="000000"/>
          <w:sz w:val="10"/>
        </w:rPr>
        <w:t>16.</w:t>
      </w:r>
      <w:r>
        <w:rPr>
          <w:rFonts w:ascii="宋体" w:eastAsia="宋体" w:hAnsi="宋体" w:cs="宋体"/>
          <w:b/>
          <w:color w:val="000000"/>
          <w:sz w:val="10"/>
        </w:rPr>
        <w:t>与性感之乐对应的性欲</w:t>
      </w:r>
      <w:r>
        <w:rPr>
          <w:rFonts w:ascii="宋体" w:eastAsia="宋体" w:hAnsi="宋体" w:cs="宋体"/>
          <w:b/>
          <w:color w:val="000000"/>
          <w:sz w:val="10"/>
        </w:rPr>
        <w:t>………………………………</w:t>
      </w:r>
      <w:r>
        <w:rPr>
          <w:rFonts w:ascii="宋体" w:eastAsia="宋体" w:hAnsi="宋体" w:cs="宋体"/>
          <w:b/>
          <w:color w:val="000000"/>
          <w:sz w:val="10"/>
        </w:rPr>
        <w:t>…………………………………………………156</w:t>
      </w:r>
    </w:p>
    <w:p w:rsidR="00D55C98" w:rsidRDefault="00E14246">
      <w:pPr>
        <w:autoSpaceDE w:val="0"/>
        <w:autoSpaceDN w:val="0"/>
        <w:spacing w:before="80" w:line="220" w:lineRule="atLeast"/>
        <w:ind w:left="1040"/>
        <w:rPr>
          <w:sz w:val="10"/>
        </w:rPr>
      </w:pPr>
      <w:r>
        <w:rPr>
          <w:rFonts w:ascii="宋体" w:eastAsia="宋体" w:hAnsi="宋体" w:cs="宋体"/>
          <w:b/>
          <w:color w:val="000000"/>
          <w:sz w:val="10"/>
        </w:rPr>
        <w:t>17.</w:t>
      </w:r>
      <w:r>
        <w:rPr>
          <w:rFonts w:ascii="宋体" w:eastAsia="宋体" w:hAnsi="宋体" w:cs="宋体"/>
          <w:b/>
          <w:color w:val="000000"/>
          <w:sz w:val="10"/>
        </w:rPr>
        <w:t>与新奇之乐对应的好奇等等</w:t>
      </w:r>
      <w:r>
        <w:rPr>
          <w:rFonts w:ascii="宋体" w:eastAsia="宋体" w:hAnsi="宋体" w:cs="宋体"/>
          <w:b/>
          <w:color w:val="000000"/>
          <w:sz w:val="10"/>
        </w:rPr>
        <w:t>………………………………………………………………………156</w:t>
      </w:r>
      <w:r>
        <w:br w:type="page"/>
      </w:r>
    </w:p>
    <w:p w:rsidR="00D55C98" w:rsidRDefault="00E14246">
      <w:pPr>
        <w:autoSpaceDE w:val="0"/>
        <w:autoSpaceDN w:val="0"/>
        <w:spacing w:before="200" w:line="220" w:lineRule="atLeast"/>
        <w:ind w:left="2560"/>
        <w:rPr>
          <w:sz w:val="24"/>
        </w:rPr>
      </w:pPr>
      <w:r>
        <w:rPr>
          <w:rFonts w:ascii="宋体" w:eastAsia="宋体" w:hAnsi="宋体" w:cs="宋体"/>
          <w:b/>
          <w:color w:val="000000"/>
          <w:sz w:val="11"/>
        </w:rPr>
        <w:lastRenderedPageBreak/>
        <w:t>目</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11</w:t>
      </w:r>
    </w:p>
    <w:p w:rsidR="00D55C98" w:rsidRDefault="00E14246">
      <w:pPr>
        <w:spacing w:before="100" w:line="100" w:lineRule="exact"/>
        <w:ind w:right="540"/>
        <w:rPr>
          <w:sz w:val="24"/>
        </w:rPr>
      </w:pPr>
      <w:r>
        <w:rPr>
          <w:rFonts w:ascii="宋体" w:eastAsia="宋体" w:hAnsi="宋体" w:cs="宋体"/>
          <w:sz w:val="24"/>
          <w:u w:val="single"/>
        </w:rPr>
        <w:t xml:space="preserve">                                                </w:t>
      </w:r>
    </w:p>
    <w:p w:rsidR="00D55C98" w:rsidRDefault="00E14246">
      <w:pPr>
        <w:autoSpaceDE w:val="0"/>
        <w:autoSpaceDN w:val="0"/>
        <w:spacing w:before="140" w:line="180" w:lineRule="atLeast"/>
        <w:ind w:left="260"/>
        <w:rPr>
          <w:sz w:val="11"/>
        </w:rPr>
      </w:pPr>
      <w:r>
        <w:rPr>
          <w:rFonts w:ascii="宋体" w:eastAsia="宋体" w:hAnsi="宋体" w:cs="宋体"/>
          <w:b/>
          <w:color w:val="000000"/>
          <w:sz w:val="11"/>
        </w:rPr>
        <w:t>18.</w:t>
      </w:r>
      <w:r>
        <w:rPr>
          <w:rFonts w:ascii="宋体" w:eastAsia="宋体" w:hAnsi="宋体" w:cs="宋体"/>
          <w:b/>
          <w:color w:val="000000"/>
          <w:sz w:val="11"/>
        </w:rPr>
        <w:t>其他感官之乐没有对应的动机名称</w:t>
      </w:r>
      <w:r>
        <w:rPr>
          <w:rFonts w:ascii="宋体" w:eastAsia="宋体" w:hAnsi="宋体" w:cs="宋体"/>
          <w:b/>
          <w:color w:val="000000"/>
          <w:sz w:val="11"/>
        </w:rPr>
        <w:t>…………………………………………………………157</w:t>
      </w:r>
    </w:p>
    <w:p w:rsidR="00D55C98" w:rsidRDefault="00E14246">
      <w:pPr>
        <w:autoSpaceDE w:val="0"/>
        <w:autoSpaceDN w:val="0"/>
        <w:spacing w:before="140" w:line="180" w:lineRule="atLeast"/>
        <w:ind w:left="260"/>
        <w:rPr>
          <w:sz w:val="10"/>
        </w:rPr>
      </w:pPr>
      <w:r>
        <w:rPr>
          <w:rFonts w:ascii="宋体" w:eastAsia="宋体" w:hAnsi="宋体" w:cs="宋体"/>
          <w:b/>
          <w:color w:val="000000"/>
          <w:sz w:val="10"/>
        </w:rPr>
        <w:t>19.</w:t>
      </w:r>
      <w:r>
        <w:rPr>
          <w:rFonts w:ascii="宋体" w:eastAsia="宋体" w:hAnsi="宋体" w:cs="宋体"/>
          <w:b/>
          <w:color w:val="000000"/>
          <w:sz w:val="10"/>
        </w:rPr>
        <w:t>与财富之乐对应的钱财兴趣</w:t>
      </w:r>
      <w:r>
        <w:rPr>
          <w:rFonts w:ascii="宋体" w:eastAsia="宋体" w:hAnsi="宋体" w:cs="宋体"/>
          <w:b/>
          <w:color w:val="000000"/>
          <w:sz w:val="10"/>
        </w:rPr>
        <w:t>⋯⋯⋯⋯⋯⋯⋯⋯⋯⋯⋯⋯⋯⋯⋯⋯⋯⋯⋯⋯⋯⋯⋯⋯⋯⋯⋯⋯⋯</w:t>
      </w:r>
      <w:r>
        <w:rPr>
          <w:rFonts w:ascii="宋体" w:eastAsia="宋体" w:hAnsi="宋体" w:cs="宋体"/>
          <w:b/>
          <w:color w:val="000000"/>
          <w:sz w:val="10"/>
        </w:rPr>
        <w:t>157</w:t>
      </w:r>
    </w:p>
    <w:p w:rsidR="00D55C98" w:rsidRDefault="00E14246">
      <w:pPr>
        <w:autoSpaceDE w:val="0"/>
        <w:autoSpaceDN w:val="0"/>
        <w:spacing w:before="140" w:line="180" w:lineRule="atLeast"/>
        <w:ind w:left="260"/>
        <w:rPr>
          <w:sz w:val="11"/>
        </w:rPr>
      </w:pPr>
      <w:r>
        <w:rPr>
          <w:rFonts w:ascii="宋体" w:eastAsia="宋体" w:hAnsi="宋体" w:cs="宋体"/>
          <w:b/>
          <w:color w:val="000000"/>
          <w:sz w:val="11"/>
        </w:rPr>
        <w:t>20.</w:t>
      </w:r>
      <w:r>
        <w:rPr>
          <w:rFonts w:ascii="宋体" w:eastAsia="宋体" w:hAnsi="宋体" w:cs="宋体"/>
          <w:b/>
          <w:color w:val="000000"/>
          <w:sz w:val="11"/>
        </w:rPr>
        <w:t>没有与技能之乐对应的动机名称</w:t>
      </w:r>
      <w:r>
        <w:rPr>
          <w:rFonts w:ascii="宋体" w:eastAsia="宋体" w:hAnsi="宋体" w:cs="宋体"/>
          <w:b/>
          <w:color w:val="000000"/>
          <w:sz w:val="11"/>
        </w:rPr>
        <w:t>………………………………………………………………157</w:t>
      </w:r>
    </w:p>
    <w:p w:rsidR="00D55C98" w:rsidRDefault="00E14246">
      <w:pPr>
        <w:autoSpaceDE w:val="0"/>
        <w:autoSpaceDN w:val="0"/>
        <w:spacing w:before="120" w:line="180" w:lineRule="atLeast"/>
        <w:ind w:left="260"/>
        <w:rPr>
          <w:sz w:val="11"/>
        </w:rPr>
      </w:pPr>
      <w:r>
        <w:rPr>
          <w:rFonts w:ascii="宋体" w:eastAsia="宋体" w:hAnsi="宋体" w:cs="宋体"/>
          <w:b/>
          <w:color w:val="000000"/>
          <w:sz w:val="11"/>
        </w:rPr>
        <w:t>21.</w:t>
      </w:r>
      <w:r>
        <w:rPr>
          <w:rFonts w:ascii="宋体" w:eastAsia="宋体" w:hAnsi="宋体" w:cs="宋体"/>
          <w:b/>
          <w:color w:val="000000"/>
          <w:sz w:val="11"/>
        </w:rPr>
        <w:t>与和睦之乐对应的讨人欢心欲</w:t>
      </w:r>
      <w:r>
        <w:rPr>
          <w:rFonts w:ascii="宋体" w:eastAsia="宋体" w:hAnsi="宋体" w:cs="宋体"/>
          <w:b/>
          <w:color w:val="000000"/>
          <w:sz w:val="11"/>
        </w:rPr>
        <w:t>……………………………………………………………………157</w:t>
      </w:r>
    </w:p>
    <w:p w:rsidR="00D55C98" w:rsidRDefault="00E14246">
      <w:pPr>
        <w:autoSpaceDE w:val="0"/>
        <w:autoSpaceDN w:val="0"/>
        <w:spacing w:before="140" w:line="180" w:lineRule="atLeast"/>
        <w:ind w:left="260"/>
        <w:rPr>
          <w:sz w:val="11"/>
        </w:rPr>
      </w:pPr>
      <w:r>
        <w:rPr>
          <w:rFonts w:ascii="宋体" w:eastAsia="宋体" w:hAnsi="宋体" w:cs="宋体"/>
          <w:b/>
          <w:color w:val="000000"/>
          <w:sz w:val="11"/>
        </w:rPr>
        <w:t>22.</w:t>
      </w:r>
      <w:r>
        <w:rPr>
          <w:rFonts w:ascii="宋体" w:eastAsia="宋体" w:hAnsi="宋体" w:cs="宋体"/>
          <w:b/>
          <w:color w:val="000000"/>
          <w:sz w:val="11"/>
        </w:rPr>
        <w:t>与名誉之乐对应的喜爱名望</w:t>
      </w:r>
      <w:r>
        <w:rPr>
          <w:rFonts w:ascii="宋体" w:eastAsia="宋体" w:hAnsi="宋体" w:cs="宋体"/>
          <w:b/>
          <w:color w:val="000000"/>
          <w:sz w:val="11"/>
        </w:rPr>
        <w:t>…………………………………………………………………………158</w:t>
      </w:r>
    </w:p>
    <w:p w:rsidR="00D55C98" w:rsidRDefault="00E14246">
      <w:pPr>
        <w:autoSpaceDE w:val="0"/>
        <w:autoSpaceDN w:val="0"/>
        <w:spacing w:before="140" w:line="180" w:lineRule="atLeast"/>
        <w:ind w:left="260"/>
        <w:rPr>
          <w:sz w:val="11"/>
        </w:rPr>
      </w:pPr>
      <w:r>
        <w:rPr>
          <w:rFonts w:ascii="宋体" w:eastAsia="宋体" w:hAnsi="宋体" w:cs="宋体"/>
          <w:b/>
          <w:color w:val="000000"/>
          <w:sz w:val="11"/>
        </w:rPr>
        <w:t>23.</w:t>
      </w:r>
      <w:r>
        <w:rPr>
          <w:rFonts w:ascii="宋体" w:eastAsia="宋体" w:hAnsi="宋体" w:cs="宋体"/>
          <w:b/>
          <w:color w:val="000000"/>
          <w:sz w:val="11"/>
        </w:rPr>
        <w:t>与权势之乐对应的是喜爱权势</w:t>
      </w:r>
      <w:r>
        <w:rPr>
          <w:rFonts w:ascii="宋体" w:eastAsia="宋体" w:hAnsi="宋体" w:cs="宋体"/>
          <w:b/>
          <w:color w:val="000000"/>
          <w:sz w:val="11"/>
        </w:rPr>
        <w:t>……………………………………………………………………160</w:t>
      </w:r>
    </w:p>
    <w:p w:rsidR="00D55C98" w:rsidRDefault="00E14246">
      <w:pPr>
        <w:autoSpaceDE w:val="0"/>
        <w:autoSpaceDN w:val="0"/>
        <w:spacing w:before="140" w:line="180" w:lineRule="atLeast"/>
        <w:ind w:left="260"/>
        <w:rPr>
          <w:sz w:val="10"/>
        </w:rPr>
      </w:pPr>
      <w:r>
        <w:rPr>
          <w:rFonts w:ascii="宋体" w:eastAsia="宋体" w:hAnsi="宋体" w:cs="宋体"/>
          <w:b/>
          <w:color w:val="000000"/>
          <w:sz w:val="10"/>
        </w:rPr>
        <w:t>24.</w:t>
      </w:r>
      <w:r>
        <w:rPr>
          <w:rFonts w:ascii="宋体" w:eastAsia="宋体" w:hAnsi="宋体" w:cs="宋体"/>
          <w:b/>
          <w:color w:val="000000"/>
          <w:sz w:val="10"/>
        </w:rPr>
        <w:t>属于宗教约束力的动机</w:t>
      </w:r>
      <w:r>
        <w:rPr>
          <w:rFonts w:ascii="宋体" w:eastAsia="宋体" w:hAnsi="宋体" w:cs="宋体"/>
          <w:b/>
          <w:color w:val="000000"/>
          <w:sz w:val="10"/>
        </w:rPr>
        <w:t>⋯⋯⋯⋯⋯⋯⋯⋯⋯⋯⋯⋯⋯⋯⋯⋯⋯⋯⋯⋯⋯⋯⋯⋯⋯⋯⋯⋯⋯⋯⋯</w:t>
      </w:r>
      <w:r>
        <w:rPr>
          <w:rFonts w:ascii="宋体" w:eastAsia="宋体" w:hAnsi="宋体" w:cs="宋体"/>
          <w:b/>
          <w:color w:val="000000"/>
          <w:sz w:val="10"/>
        </w:rPr>
        <w:t>160</w:t>
      </w:r>
    </w:p>
    <w:p w:rsidR="00D55C98" w:rsidRDefault="00E14246">
      <w:pPr>
        <w:autoSpaceDE w:val="0"/>
        <w:autoSpaceDN w:val="0"/>
        <w:spacing w:before="120" w:line="180" w:lineRule="atLeast"/>
        <w:ind w:left="260"/>
        <w:rPr>
          <w:sz w:val="11"/>
        </w:rPr>
      </w:pPr>
      <w:r>
        <w:rPr>
          <w:rFonts w:ascii="宋体" w:eastAsia="宋体" w:hAnsi="宋体" w:cs="宋体"/>
          <w:b/>
          <w:color w:val="000000"/>
          <w:sz w:val="11"/>
        </w:rPr>
        <w:t>25.</w:t>
      </w:r>
      <w:r>
        <w:rPr>
          <w:rFonts w:ascii="宋体" w:eastAsia="宋体" w:hAnsi="宋体" w:cs="宋体"/>
          <w:b/>
          <w:color w:val="000000"/>
          <w:sz w:val="11"/>
        </w:rPr>
        <w:t>与同情之乐对应的善意等等</w:t>
      </w:r>
      <w:r>
        <w:rPr>
          <w:rFonts w:ascii="宋体" w:eastAsia="宋体" w:hAnsi="宋体" w:cs="宋体"/>
          <w:b/>
          <w:color w:val="000000"/>
          <w:sz w:val="11"/>
        </w:rPr>
        <w:t>…………………………………………………………………………162</w:t>
      </w:r>
    </w:p>
    <w:p w:rsidR="00D55C98" w:rsidRDefault="00E14246">
      <w:pPr>
        <w:autoSpaceDE w:val="0"/>
        <w:autoSpaceDN w:val="0"/>
        <w:spacing w:before="140" w:line="180" w:lineRule="atLeast"/>
        <w:ind w:left="260"/>
        <w:rPr>
          <w:sz w:val="11"/>
        </w:rPr>
      </w:pPr>
      <w:r>
        <w:rPr>
          <w:rFonts w:ascii="宋体" w:eastAsia="宋体" w:hAnsi="宋体" w:cs="宋体"/>
          <w:b/>
          <w:color w:val="000000"/>
          <w:sz w:val="11"/>
        </w:rPr>
        <w:t>26.</w:t>
      </w:r>
      <w:r>
        <w:rPr>
          <w:rFonts w:ascii="宋体" w:eastAsia="宋体" w:hAnsi="宋体" w:cs="宋体"/>
          <w:b/>
          <w:color w:val="000000"/>
          <w:sz w:val="11"/>
        </w:rPr>
        <w:t>与厌恶之乐对应的敌意等等</w:t>
      </w:r>
      <w:r>
        <w:rPr>
          <w:rFonts w:ascii="宋体" w:eastAsia="宋体" w:hAnsi="宋体" w:cs="宋体"/>
          <w:b/>
          <w:color w:val="000000"/>
          <w:sz w:val="11"/>
        </w:rPr>
        <w:t>…………………………………………………………………………163</w:t>
      </w:r>
    </w:p>
    <w:p w:rsidR="00D55C98" w:rsidRDefault="00E14246">
      <w:pPr>
        <w:autoSpaceDE w:val="0"/>
        <w:autoSpaceDN w:val="0"/>
        <w:spacing w:before="140" w:line="180" w:lineRule="atLeast"/>
        <w:ind w:left="260"/>
        <w:rPr>
          <w:sz w:val="11"/>
        </w:rPr>
      </w:pPr>
      <w:r>
        <w:rPr>
          <w:rFonts w:ascii="宋体" w:eastAsia="宋体" w:hAnsi="宋体" w:cs="宋体"/>
          <w:b/>
          <w:color w:val="000000"/>
          <w:sz w:val="11"/>
        </w:rPr>
        <w:t>27.</w:t>
      </w:r>
      <w:r>
        <w:rPr>
          <w:rFonts w:ascii="宋体" w:eastAsia="宋体" w:hAnsi="宋体" w:cs="宋体"/>
          <w:b/>
          <w:color w:val="000000"/>
          <w:sz w:val="11"/>
        </w:rPr>
        <w:t>与若干种类痛苦对应的自我保存</w:t>
      </w:r>
      <w:r>
        <w:rPr>
          <w:rFonts w:ascii="宋体" w:eastAsia="宋体" w:hAnsi="宋体" w:cs="宋体"/>
          <w:b/>
          <w:color w:val="000000"/>
          <w:sz w:val="11"/>
        </w:rPr>
        <w:t>…………………………………………………………………165</w:t>
      </w:r>
    </w:p>
    <w:p w:rsidR="00D55C98" w:rsidRDefault="00E14246">
      <w:pPr>
        <w:autoSpaceDE w:val="0"/>
        <w:autoSpaceDN w:val="0"/>
        <w:spacing w:before="140" w:line="180" w:lineRule="atLeast"/>
        <w:ind w:left="260"/>
        <w:rPr>
          <w:sz w:val="11"/>
        </w:rPr>
      </w:pPr>
      <w:r>
        <w:rPr>
          <w:rFonts w:ascii="宋体" w:eastAsia="宋体" w:hAnsi="宋体" w:cs="宋体"/>
          <w:b/>
          <w:color w:val="000000"/>
          <w:sz w:val="11"/>
        </w:rPr>
        <w:t>28.</w:t>
      </w:r>
      <w:r>
        <w:rPr>
          <w:rFonts w:ascii="宋体" w:eastAsia="宋体" w:hAnsi="宋体" w:cs="宋体"/>
          <w:b/>
          <w:color w:val="000000"/>
          <w:sz w:val="11"/>
        </w:rPr>
        <w:t>与劳累之苦对应的是喜好安逸</w:t>
      </w:r>
      <w:r>
        <w:rPr>
          <w:rFonts w:ascii="宋体" w:eastAsia="宋体" w:hAnsi="宋体" w:cs="宋体"/>
          <w:b/>
          <w:color w:val="000000"/>
          <w:sz w:val="11"/>
        </w:rPr>
        <w:t>……………………………………………………………………167</w:t>
      </w:r>
    </w:p>
    <w:p w:rsidR="00D55C98" w:rsidRDefault="00E14246">
      <w:pPr>
        <w:autoSpaceDE w:val="0"/>
        <w:autoSpaceDN w:val="0"/>
        <w:spacing w:before="140" w:line="180" w:lineRule="atLeast"/>
        <w:ind w:left="260"/>
        <w:rPr>
          <w:sz w:val="10"/>
        </w:rPr>
      </w:pPr>
      <w:r>
        <w:rPr>
          <w:rFonts w:ascii="宋体" w:eastAsia="宋体" w:hAnsi="宋体" w:cs="宋体"/>
          <w:b/>
          <w:color w:val="000000"/>
          <w:sz w:val="10"/>
        </w:rPr>
        <w:t>29.</w:t>
      </w:r>
      <w:r>
        <w:rPr>
          <w:rFonts w:ascii="宋体" w:eastAsia="宋体" w:hAnsi="宋体" w:cs="宋体"/>
          <w:b/>
          <w:color w:val="000000"/>
          <w:sz w:val="10"/>
        </w:rPr>
        <w:t>只有根据效果之最经常的情况，才能说动机是坏的</w:t>
      </w:r>
      <w:r>
        <w:rPr>
          <w:rFonts w:ascii="宋体" w:eastAsia="宋体" w:hAnsi="宋体" w:cs="宋体"/>
          <w:b/>
          <w:color w:val="000000"/>
          <w:sz w:val="10"/>
        </w:rPr>
        <w:t>⋯⋯⋯⋯⋯⋯⋯⋯⋯⋯</w:t>
      </w:r>
      <w:r>
        <w:rPr>
          <w:rFonts w:ascii="宋体" w:eastAsia="宋体" w:hAnsi="宋体" w:cs="宋体"/>
          <w:b/>
          <w:color w:val="000000"/>
          <w:sz w:val="10"/>
        </w:rPr>
        <w:t>167</w:t>
      </w:r>
    </w:p>
    <w:p w:rsidR="00D55C98" w:rsidRDefault="00E14246">
      <w:pPr>
        <w:autoSpaceDE w:val="0"/>
        <w:autoSpaceDN w:val="0"/>
        <w:spacing w:before="140" w:line="180" w:lineRule="atLeast"/>
        <w:ind w:left="260"/>
        <w:rPr>
          <w:sz w:val="10"/>
        </w:rPr>
      </w:pPr>
      <w:r>
        <w:rPr>
          <w:rFonts w:ascii="宋体" w:eastAsia="宋体" w:hAnsi="宋体" w:cs="宋体"/>
          <w:b/>
          <w:color w:val="000000"/>
          <w:sz w:val="10"/>
        </w:rPr>
        <w:t>30.</w:t>
      </w:r>
      <w:r>
        <w:rPr>
          <w:rFonts w:ascii="宋体" w:eastAsia="宋体" w:hAnsi="宋体" w:cs="宋体"/>
          <w:b/>
          <w:color w:val="000000"/>
          <w:sz w:val="10"/>
        </w:rPr>
        <w:t>淫欲、贪婪之类动机为何总是坏的</w:t>
      </w:r>
      <w:r>
        <w:rPr>
          <w:rFonts w:ascii="宋体" w:eastAsia="宋体" w:hAnsi="宋体" w:cs="宋体"/>
          <w:b/>
          <w:color w:val="000000"/>
          <w:sz w:val="10"/>
        </w:rPr>
        <w:t xml:space="preserve"> ⋯⋯⋯⋯⋯⋯⋯⋯⋯⋯⋯⋯</w:t>
      </w:r>
      <w:r>
        <w:rPr>
          <w:rFonts w:ascii="宋体" w:eastAsia="宋体" w:hAnsi="宋体" w:cs="宋体"/>
          <w:b/>
          <w:color w:val="000000"/>
          <w:sz w:val="10"/>
        </w:rPr>
        <w:t>⋯⋯⋯⋯⋯⋯⋯⋯⋯⋯</w:t>
      </w:r>
      <w:r>
        <w:rPr>
          <w:rFonts w:ascii="宋体" w:eastAsia="宋体" w:hAnsi="宋体" w:cs="宋体"/>
          <w:b/>
          <w:color w:val="000000"/>
          <w:sz w:val="10"/>
        </w:rPr>
        <w:t xml:space="preserve"> 168</w:t>
      </w:r>
    </w:p>
    <w:p w:rsidR="00D55C98" w:rsidRDefault="00E14246">
      <w:pPr>
        <w:autoSpaceDE w:val="0"/>
        <w:autoSpaceDN w:val="0"/>
        <w:spacing w:before="20" w:line="290" w:lineRule="atLeast"/>
        <w:ind w:left="260" w:right="420"/>
        <w:rPr>
          <w:sz w:val="10"/>
        </w:rPr>
      </w:pPr>
      <w:r>
        <w:rPr>
          <w:rFonts w:ascii="宋体" w:eastAsia="宋体" w:hAnsi="宋体" w:cs="宋体"/>
          <w:b/>
          <w:color w:val="000000"/>
          <w:sz w:val="10"/>
        </w:rPr>
        <w:t>31.</w:t>
      </w:r>
      <w:r>
        <w:rPr>
          <w:rFonts w:ascii="宋体" w:eastAsia="宋体" w:hAnsi="宋体" w:cs="宋体"/>
          <w:b/>
          <w:color w:val="000000"/>
          <w:sz w:val="10"/>
        </w:rPr>
        <w:t>在上述限度内，动机可以区分为好的、坏的和不好不坏即中性的</w:t>
      </w:r>
      <w:r>
        <w:rPr>
          <w:rFonts w:ascii="宋体" w:eastAsia="宋体" w:hAnsi="宋体" w:cs="宋体"/>
          <w:b/>
          <w:color w:val="000000"/>
          <w:sz w:val="10"/>
        </w:rPr>
        <w:t xml:space="preserve"> ⋯⋯⋯⋯⋯⋯⋯⋯⋯⋯⋯⋯⋯⋯⋯⋯⋯⋯⋯⋯⋯⋯⋯⋯⋯⋯⋯⋯⋯⋯⋯⋯⋯⋯⋯⋯⋯⋯⋯⋯⋯⋯⋯⋯ 168</w:t>
      </w:r>
    </w:p>
    <w:p w:rsidR="00D55C98" w:rsidRDefault="00E14246">
      <w:pPr>
        <w:autoSpaceDE w:val="0"/>
        <w:autoSpaceDN w:val="0"/>
        <w:spacing w:before="100" w:line="180" w:lineRule="atLeast"/>
        <w:ind w:left="260"/>
        <w:rPr>
          <w:sz w:val="11"/>
        </w:rPr>
      </w:pPr>
      <w:r>
        <w:rPr>
          <w:rFonts w:ascii="宋体" w:eastAsia="宋体" w:hAnsi="宋体" w:cs="宋体"/>
          <w:b/>
          <w:color w:val="000000"/>
          <w:sz w:val="11"/>
        </w:rPr>
        <w:t>32.</w:t>
      </w:r>
      <w:r>
        <w:rPr>
          <w:rFonts w:ascii="宋体" w:eastAsia="宋体" w:hAnsi="宋体" w:cs="宋体"/>
          <w:b/>
          <w:color w:val="000000"/>
          <w:sz w:val="11"/>
        </w:rPr>
        <w:t>此种区分之不便</w:t>
      </w:r>
      <w:r>
        <w:rPr>
          <w:rFonts w:ascii="宋体" w:eastAsia="宋体" w:hAnsi="宋体" w:cs="宋体"/>
          <w:b/>
          <w:color w:val="000000"/>
          <w:sz w:val="11"/>
        </w:rPr>
        <w:t>⋯⋯⋯⋯⋯⋯⋯⋯⋯⋯⋯⋯⋯⋯⋯⋯⋯⋯⋯⋯⋯⋯⋯⋯⋯⋯⋯⋯⋯⋯⋯⋯⋯⋯⋯⋯⋯</w:t>
      </w:r>
      <w:r>
        <w:rPr>
          <w:rFonts w:ascii="宋体" w:eastAsia="宋体" w:hAnsi="宋体" w:cs="宋体"/>
          <w:b/>
          <w:color w:val="000000"/>
          <w:sz w:val="11"/>
        </w:rPr>
        <w:t>168</w:t>
      </w:r>
    </w:p>
    <w:p w:rsidR="00D55C98" w:rsidRDefault="00E14246">
      <w:pPr>
        <w:autoSpaceDE w:val="0"/>
        <w:autoSpaceDN w:val="0"/>
        <w:spacing w:before="140" w:line="180" w:lineRule="atLeast"/>
        <w:ind w:left="260"/>
        <w:rPr>
          <w:sz w:val="11"/>
        </w:rPr>
      </w:pPr>
      <w:r>
        <w:rPr>
          <w:rFonts w:ascii="宋体" w:eastAsia="宋体" w:hAnsi="宋体" w:cs="宋体"/>
          <w:b/>
          <w:color w:val="000000"/>
          <w:sz w:val="11"/>
        </w:rPr>
        <w:t>33.</w:t>
      </w:r>
      <w:r>
        <w:rPr>
          <w:rFonts w:ascii="宋体" w:eastAsia="宋体" w:hAnsi="宋体" w:cs="宋体"/>
          <w:b/>
          <w:color w:val="000000"/>
          <w:sz w:val="11"/>
        </w:rPr>
        <w:t>动机是好是坏只能根据具体场合而定</w:t>
      </w:r>
      <w:r>
        <w:rPr>
          <w:rFonts w:ascii="宋体" w:eastAsia="宋体" w:hAnsi="宋体" w:cs="宋体"/>
          <w:b/>
          <w:color w:val="000000"/>
          <w:sz w:val="11"/>
        </w:rPr>
        <w:t>………………………………………………………169</w:t>
      </w:r>
    </w:p>
    <w:p w:rsidR="00D55C98" w:rsidRDefault="00E14246">
      <w:pPr>
        <w:autoSpaceDE w:val="0"/>
        <w:autoSpaceDN w:val="0"/>
        <w:spacing w:before="140" w:line="180" w:lineRule="atLeast"/>
        <w:ind w:left="260"/>
        <w:rPr>
          <w:sz w:val="11"/>
        </w:rPr>
      </w:pPr>
      <w:r>
        <w:rPr>
          <w:rFonts w:ascii="宋体" w:eastAsia="宋体" w:hAnsi="宋体" w:cs="宋体"/>
          <w:b/>
          <w:color w:val="000000"/>
          <w:sz w:val="11"/>
        </w:rPr>
        <w:t>34.</w:t>
      </w:r>
      <w:r>
        <w:rPr>
          <w:rFonts w:ascii="宋体" w:eastAsia="宋体" w:hAnsi="宋体" w:cs="宋体"/>
          <w:b/>
          <w:color w:val="000000"/>
          <w:sz w:val="11"/>
        </w:rPr>
        <w:t>动机分为社会的、反社会的和自顾的</w:t>
      </w:r>
      <w:r>
        <w:rPr>
          <w:rFonts w:ascii="宋体" w:eastAsia="宋体" w:hAnsi="宋体" w:cs="宋体"/>
          <w:b/>
          <w:color w:val="000000"/>
          <w:sz w:val="11"/>
        </w:rPr>
        <w:t xml:space="preserve"> ………………………………………………………169</w:t>
      </w:r>
    </w:p>
    <w:p w:rsidR="00D55C98" w:rsidRDefault="00E14246">
      <w:pPr>
        <w:autoSpaceDE w:val="0"/>
        <w:autoSpaceDN w:val="0"/>
        <w:spacing w:before="120" w:line="180" w:lineRule="atLeast"/>
        <w:ind w:left="260"/>
        <w:rPr>
          <w:sz w:val="11"/>
        </w:rPr>
      </w:pPr>
      <w:r>
        <w:rPr>
          <w:rFonts w:ascii="宋体" w:eastAsia="宋体" w:hAnsi="宋体" w:cs="宋体"/>
          <w:b/>
          <w:color w:val="000000"/>
          <w:sz w:val="11"/>
        </w:rPr>
        <w:t>35.</w:t>
      </w:r>
      <w:r>
        <w:rPr>
          <w:rFonts w:ascii="宋体" w:eastAsia="宋体" w:hAnsi="宋体" w:cs="宋体"/>
          <w:b/>
          <w:color w:val="000000"/>
          <w:sz w:val="11"/>
        </w:rPr>
        <w:t>社会的动机可再分为纯社会的和半社会</w:t>
      </w:r>
      <w:r>
        <w:rPr>
          <w:rFonts w:ascii="宋体" w:eastAsia="宋体" w:hAnsi="宋体" w:cs="宋体"/>
          <w:b/>
          <w:color w:val="000000"/>
          <w:sz w:val="11"/>
        </w:rPr>
        <w:t>的</w:t>
      </w:r>
      <w:r>
        <w:rPr>
          <w:rFonts w:ascii="宋体" w:eastAsia="宋体" w:hAnsi="宋体" w:cs="宋体"/>
          <w:b/>
          <w:color w:val="000000"/>
          <w:sz w:val="11"/>
        </w:rPr>
        <w:t>……………………………………………170</w:t>
      </w:r>
    </w:p>
    <w:p w:rsidR="00D55C98" w:rsidRDefault="00E14246">
      <w:pPr>
        <w:autoSpaceDE w:val="0"/>
        <w:autoSpaceDN w:val="0"/>
        <w:spacing w:before="100" w:line="260" w:lineRule="atLeast"/>
        <w:ind w:left="60"/>
        <w:rPr>
          <w:sz w:val="11"/>
        </w:rPr>
      </w:pPr>
      <w:r>
        <w:rPr>
          <w:rFonts w:ascii="宋体" w:eastAsia="宋体" w:hAnsi="宋体" w:cs="宋体"/>
          <w:b/>
          <w:color w:val="000000"/>
          <w:sz w:val="11"/>
        </w:rPr>
        <w:t>第四节</w:t>
      </w:r>
      <w:r>
        <w:rPr>
          <w:rFonts w:ascii="宋体" w:eastAsia="宋体" w:hAnsi="宋体" w:cs="宋体"/>
          <w:b/>
          <w:color w:val="000000"/>
          <w:sz w:val="11"/>
        </w:rPr>
        <w:t xml:space="preserve">  </w:t>
      </w:r>
      <w:r>
        <w:rPr>
          <w:rFonts w:ascii="宋体" w:eastAsia="宋体" w:hAnsi="宋体" w:cs="宋体"/>
          <w:b/>
          <w:color w:val="000000"/>
          <w:sz w:val="11"/>
        </w:rPr>
        <w:t>动机的等级排列</w:t>
      </w:r>
      <w:r>
        <w:rPr>
          <w:rFonts w:ascii="宋体" w:eastAsia="宋体" w:hAnsi="宋体" w:cs="宋体"/>
          <w:b/>
          <w:color w:val="000000"/>
          <w:sz w:val="11"/>
        </w:rPr>
        <w:t xml:space="preserve"> ……………………………………………………………………………………170</w:t>
      </w:r>
    </w:p>
    <w:p w:rsidR="00D55C98" w:rsidRDefault="00E14246">
      <w:pPr>
        <w:autoSpaceDE w:val="0"/>
        <w:autoSpaceDN w:val="0"/>
        <w:spacing w:before="40" w:line="320" w:lineRule="atLeast"/>
        <w:ind w:left="260" w:right="380"/>
        <w:rPr>
          <w:sz w:val="11"/>
        </w:rPr>
      </w:pPr>
      <w:r>
        <w:rPr>
          <w:rFonts w:ascii="宋体" w:eastAsia="宋体" w:hAnsi="宋体" w:cs="宋体"/>
          <w:b/>
          <w:color w:val="000000"/>
          <w:sz w:val="11"/>
        </w:rPr>
        <w:t>36.</w:t>
      </w:r>
      <w:r>
        <w:rPr>
          <w:rFonts w:ascii="宋体" w:eastAsia="宋体" w:hAnsi="宋体" w:cs="宋体"/>
          <w:b/>
          <w:color w:val="000000"/>
          <w:sz w:val="11"/>
        </w:rPr>
        <w:t>善意的命令是最确凿地符合功利原理的命令</w:t>
      </w:r>
      <w:r>
        <w:rPr>
          <w:rFonts w:ascii="宋体" w:eastAsia="宋体" w:hAnsi="宋体" w:cs="宋体"/>
          <w:b/>
          <w:color w:val="000000"/>
          <w:sz w:val="11"/>
        </w:rPr>
        <w:t>………………………………………170</w:t>
      </w:r>
      <w:r>
        <w:rPr>
          <w:rFonts w:ascii="宋体" w:eastAsia="宋体" w:hAnsi="宋体" w:cs="宋体"/>
          <w:b/>
          <w:color w:val="000000"/>
          <w:sz w:val="11"/>
        </w:rPr>
        <w:t>据想出自动机的法则和命令</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170</w:t>
      </w:r>
      <w:r>
        <w:rPr>
          <w:rFonts w:ascii="宋体" w:eastAsia="宋体" w:hAnsi="宋体" w:cs="宋体"/>
          <w:b/>
          <w:color w:val="000000"/>
          <w:sz w:val="11"/>
        </w:rPr>
        <w:t>页注</w:t>
      </w:r>
      <w:r>
        <w:rPr>
          <w:rFonts w:ascii="宋体" w:eastAsia="宋体" w:hAnsi="宋体" w:cs="宋体"/>
          <w:b/>
          <w:color w:val="000000"/>
          <w:sz w:val="11"/>
        </w:rPr>
        <w:t>)</w:t>
      </w:r>
    </w:p>
    <w:p w:rsidR="00D55C98" w:rsidRDefault="00E14246">
      <w:pPr>
        <w:autoSpaceDE w:val="0"/>
        <w:autoSpaceDN w:val="0"/>
        <w:spacing w:before="100" w:line="220" w:lineRule="atLeast"/>
        <w:ind w:left="260"/>
        <w:rPr>
          <w:sz w:val="10"/>
        </w:rPr>
      </w:pPr>
      <w:r>
        <w:rPr>
          <w:rFonts w:ascii="宋体" w:eastAsia="宋体" w:hAnsi="宋体" w:cs="宋体"/>
          <w:b/>
          <w:color w:val="000000"/>
          <w:sz w:val="10"/>
        </w:rPr>
        <w:t>37.</w:t>
      </w:r>
      <w:r>
        <w:rPr>
          <w:rFonts w:ascii="宋体" w:eastAsia="宋体" w:hAnsi="宋体" w:cs="宋体"/>
          <w:b/>
          <w:color w:val="000000"/>
          <w:sz w:val="10"/>
        </w:rPr>
        <w:t>但并非在所有场合都如此</w:t>
      </w:r>
      <w:r>
        <w:rPr>
          <w:rFonts w:ascii="宋体" w:eastAsia="宋体" w:hAnsi="宋体" w:cs="宋体"/>
          <w:b/>
          <w:color w:val="000000"/>
          <w:sz w:val="10"/>
        </w:rPr>
        <w:t>⋯⋯⋯⋯⋯⋯⋯⋯⋯⋯⋯⋯⋯⋯⋯⋯⋯⋯⋯⋯⋯⋯⋯⋯⋯⋯⋯⋯⋯⋯</w:t>
      </w:r>
      <w:r>
        <w:rPr>
          <w:rFonts w:ascii="宋体" w:eastAsia="宋体" w:hAnsi="宋体" w:cs="宋体"/>
          <w:b/>
          <w:color w:val="000000"/>
          <w:sz w:val="10"/>
        </w:rPr>
        <w:t>170</w:t>
      </w:r>
    </w:p>
    <w:p w:rsidR="00D55C98" w:rsidRDefault="00E14246">
      <w:pPr>
        <w:autoSpaceDE w:val="0"/>
        <w:autoSpaceDN w:val="0"/>
        <w:spacing w:before="80" w:line="220" w:lineRule="atLeast"/>
        <w:ind w:left="260"/>
        <w:rPr>
          <w:sz w:val="11"/>
        </w:rPr>
      </w:pPr>
      <w:r>
        <w:rPr>
          <w:rFonts w:ascii="宋体" w:eastAsia="宋体" w:hAnsi="宋体" w:cs="宋体"/>
          <w:b/>
          <w:color w:val="000000"/>
          <w:sz w:val="11"/>
        </w:rPr>
        <w:t>38.</w:t>
      </w:r>
      <w:r>
        <w:rPr>
          <w:rFonts w:ascii="宋体" w:eastAsia="宋体" w:hAnsi="宋体" w:cs="宋体"/>
          <w:b/>
          <w:color w:val="000000"/>
          <w:sz w:val="11"/>
        </w:rPr>
        <w:t>接下来是喜爱名望之命令</w:t>
      </w:r>
      <w:r>
        <w:rPr>
          <w:rFonts w:ascii="宋体" w:eastAsia="宋体" w:hAnsi="宋体" w:cs="宋体"/>
          <w:b/>
          <w:color w:val="000000"/>
          <w:sz w:val="11"/>
        </w:rPr>
        <w:t>………………………………………………………………………………171</w:t>
      </w:r>
    </w:p>
    <w:p w:rsidR="00D55C98" w:rsidRDefault="00E14246">
      <w:pPr>
        <w:autoSpaceDE w:val="0"/>
        <w:autoSpaceDN w:val="0"/>
        <w:spacing w:before="100" w:line="220" w:lineRule="atLeast"/>
        <w:ind w:left="260"/>
        <w:rPr>
          <w:sz w:val="11"/>
        </w:rPr>
      </w:pPr>
      <w:r>
        <w:rPr>
          <w:rFonts w:ascii="宋体" w:eastAsia="宋体" w:hAnsi="宋体" w:cs="宋体"/>
          <w:b/>
          <w:color w:val="000000"/>
          <w:sz w:val="11"/>
        </w:rPr>
        <w:t>39.</w:t>
      </w:r>
      <w:r>
        <w:rPr>
          <w:rFonts w:ascii="宋体" w:eastAsia="宋体" w:hAnsi="宋体" w:cs="宋体"/>
          <w:b/>
          <w:color w:val="000000"/>
          <w:sz w:val="11"/>
        </w:rPr>
        <w:t>随后是希望和睦之命令</w:t>
      </w:r>
      <w:r>
        <w:rPr>
          <w:rFonts w:ascii="宋体" w:eastAsia="宋体" w:hAnsi="宋体" w:cs="宋体"/>
          <w:b/>
          <w:color w:val="000000"/>
          <w:sz w:val="11"/>
        </w:rPr>
        <w:t>……………………………………………………………………………………173</w:t>
      </w:r>
    </w:p>
    <w:p w:rsidR="00D55C98" w:rsidRDefault="00E14246">
      <w:pPr>
        <w:autoSpaceDE w:val="0"/>
        <w:autoSpaceDN w:val="0"/>
        <w:spacing w:before="100" w:line="220" w:lineRule="atLeast"/>
        <w:ind w:left="260"/>
        <w:rPr>
          <w:sz w:val="11"/>
        </w:rPr>
      </w:pPr>
      <w:r>
        <w:rPr>
          <w:rFonts w:ascii="宋体" w:eastAsia="宋体" w:hAnsi="宋体" w:cs="宋体"/>
          <w:b/>
          <w:color w:val="000000"/>
          <w:sz w:val="11"/>
        </w:rPr>
        <w:t>40.</w:t>
      </w:r>
      <w:r>
        <w:rPr>
          <w:rFonts w:ascii="宋体" w:eastAsia="宋体" w:hAnsi="宋体" w:cs="宋体"/>
          <w:b/>
          <w:color w:val="000000"/>
          <w:sz w:val="11"/>
        </w:rPr>
        <w:t>宗教命令不易定位</w:t>
      </w:r>
      <w:r>
        <w:rPr>
          <w:rFonts w:ascii="宋体" w:eastAsia="宋体" w:hAnsi="宋体" w:cs="宋体"/>
          <w:b/>
          <w:color w:val="000000"/>
          <w:sz w:val="11"/>
        </w:rPr>
        <w:t>⋯⋯⋯⋯⋯⋯⋯⋯⋯⋯⋯⋯⋯⋯⋯⋯⋯⋯⋯⋯⋯⋯⋯⋯⋯⋯⋯⋯⋯⋯⋯⋯⋯⋯⋯</w:t>
      </w:r>
      <w:r>
        <w:rPr>
          <w:rFonts w:ascii="宋体" w:eastAsia="宋体" w:hAnsi="宋体" w:cs="宋体"/>
          <w:b/>
          <w:color w:val="000000"/>
          <w:sz w:val="11"/>
        </w:rPr>
        <w:t>173</w:t>
      </w:r>
    </w:p>
    <w:p w:rsidR="00D55C98" w:rsidRDefault="00E14246">
      <w:pPr>
        <w:autoSpaceDE w:val="0"/>
        <w:autoSpaceDN w:val="0"/>
        <w:spacing w:before="100" w:line="220" w:lineRule="atLeast"/>
        <w:ind w:left="260"/>
        <w:rPr>
          <w:sz w:val="10"/>
        </w:rPr>
      </w:pPr>
      <w:r>
        <w:rPr>
          <w:rFonts w:ascii="宋体" w:eastAsia="宋体" w:hAnsi="宋体" w:cs="宋体"/>
          <w:b/>
          <w:color w:val="000000"/>
          <w:sz w:val="10"/>
        </w:rPr>
        <w:t xml:space="preserve">41. </w:t>
      </w:r>
      <w:r>
        <w:rPr>
          <w:rFonts w:ascii="宋体" w:eastAsia="宋体" w:hAnsi="宋体" w:cs="宋体"/>
          <w:b/>
          <w:color w:val="000000"/>
          <w:sz w:val="10"/>
        </w:rPr>
        <w:t>其改善倾向</w:t>
      </w:r>
      <w:r>
        <w:rPr>
          <w:rFonts w:ascii="宋体" w:eastAsia="宋体" w:hAnsi="宋体" w:cs="宋体"/>
          <w:b/>
          <w:color w:val="000000"/>
          <w:sz w:val="10"/>
        </w:rPr>
        <w:t xml:space="preserve"> ⋯⋯⋯⋯⋯⋯⋯⋯⋯⋯⋯⋯⋯⋯⋯⋯⋯⋯⋯⋯⋯⋯⋯⋯⋯⋯⋯⋯⋯⋯⋯⋯⋯⋯⋯⋯⋯⋯⋯⋯⋯ 175</w:t>
      </w:r>
      <w:r>
        <w:br w:type="page"/>
      </w:r>
    </w:p>
    <w:p w:rsidR="00D55C98" w:rsidRDefault="00E14246">
      <w:pPr>
        <w:autoSpaceDE w:val="0"/>
        <w:autoSpaceDN w:val="0"/>
        <w:spacing w:before="240" w:line="200" w:lineRule="atLeast"/>
        <w:ind w:left="620"/>
        <w:rPr>
          <w:sz w:val="12"/>
        </w:rPr>
      </w:pPr>
      <w:r>
        <w:rPr>
          <w:rFonts w:ascii="宋体" w:eastAsia="宋体" w:hAnsi="宋体" w:cs="宋体"/>
          <w:b/>
          <w:color w:val="000000"/>
          <w:sz w:val="12"/>
          <w:u w:val="single"/>
        </w:rPr>
        <w:lastRenderedPageBreak/>
        <w:t xml:space="preserve"> 12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300" w:line="200" w:lineRule="atLeast"/>
        <w:ind w:left="1000"/>
        <w:rPr>
          <w:sz w:val="12"/>
        </w:rPr>
      </w:pPr>
      <w:r>
        <w:rPr>
          <w:rFonts w:ascii="宋体" w:eastAsia="宋体" w:hAnsi="宋体" w:cs="宋体"/>
          <w:b/>
          <w:color w:val="000000"/>
          <w:sz w:val="12"/>
        </w:rPr>
        <w:t>42.</w:t>
      </w:r>
      <w:r>
        <w:rPr>
          <w:rFonts w:ascii="宋体" w:eastAsia="宋体" w:hAnsi="宋体" w:cs="宋体"/>
          <w:b/>
          <w:color w:val="000000"/>
          <w:sz w:val="12"/>
        </w:rPr>
        <w:t>接着是自顾动机，最后是反感动机</w:t>
      </w:r>
      <w:r>
        <w:rPr>
          <w:rFonts w:ascii="宋体" w:eastAsia="宋体" w:hAnsi="宋体" w:cs="宋体"/>
          <w:b/>
          <w:color w:val="000000"/>
          <w:sz w:val="12"/>
        </w:rPr>
        <w:t xml:space="preserve"> ………………………………………………………</w:t>
      </w:r>
      <w:r>
        <w:rPr>
          <w:rFonts w:ascii="宋体" w:eastAsia="宋体" w:hAnsi="宋体" w:cs="宋体"/>
          <w:b/>
          <w:color w:val="000000"/>
          <w:sz w:val="12"/>
        </w:rPr>
        <w:t>……175</w:t>
      </w:r>
    </w:p>
    <w:p w:rsidR="00D55C98" w:rsidRDefault="00E14246">
      <w:pPr>
        <w:autoSpaceDE w:val="0"/>
        <w:autoSpaceDN w:val="0"/>
        <w:spacing w:before="80" w:line="260" w:lineRule="atLeast"/>
        <w:ind w:left="820"/>
        <w:rPr>
          <w:sz w:val="12"/>
        </w:rPr>
      </w:pPr>
      <w:r>
        <w:rPr>
          <w:rFonts w:ascii="宋体" w:eastAsia="宋体" w:hAnsi="宋体" w:cs="宋体"/>
          <w:b/>
          <w:color w:val="000000"/>
          <w:sz w:val="12"/>
        </w:rPr>
        <w:t>第五节</w:t>
      </w:r>
      <w:r>
        <w:rPr>
          <w:rFonts w:ascii="宋体" w:eastAsia="宋体" w:hAnsi="宋体" w:cs="宋体"/>
          <w:b/>
          <w:color w:val="000000"/>
          <w:sz w:val="12"/>
        </w:rPr>
        <w:t xml:space="preserve">  </w:t>
      </w:r>
      <w:r>
        <w:rPr>
          <w:rFonts w:ascii="宋体" w:eastAsia="宋体" w:hAnsi="宋体" w:cs="宋体"/>
          <w:b/>
          <w:color w:val="000000"/>
          <w:sz w:val="12"/>
        </w:rPr>
        <w:t>动机间的冲突</w:t>
      </w:r>
      <w:r>
        <w:rPr>
          <w:rFonts w:ascii="宋体" w:eastAsia="宋体" w:hAnsi="宋体" w:cs="宋体"/>
          <w:b/>
          <w:color w:val="000000"/>
          <w:sz w:val="12"/>
        </w:rPr>
        <w:t xml:space="preserve"> ………………………………………………………………………………………176</w:t>
      </w:r>
    </w:p>
    <w:p w:rsidR="00D55C98" w:rsidRDefault="00E14246">
      <w:pPr>
        <w:autoSpaceDE w:val="0"/>
        <w:autoSpaceDN w:val="0"/>
        <w:spacing w:before="120" w:line="200" w:lineRule="atLeast"/>
        <w:ind w:left="1000"/>
        <w:rPr>
          <w:sz w:val="12"/>
        </w:rPr>
      </w:pPr>
      <w:r>
        <w:rPr>
          <w:rFonts w:ascii="宋体" w:eastAsia="宋体" w:hAnsi="宋体" w:cs="宋体"/>
          <w:b/>
          <w:color w:val="000000"/>
          <w:sz w:val="12"/>
        </w:rPr>
        <w:t>43.</w:t>
      </w:r>
      <w:r>
        <w:rPr>
          <w:rFonts w:ascii="宋体" w:eastAsia="宋体" w:hAnsi="宋体" w:cs="宋体"/>
          <w:b/>
          <w:color w:val="000000"/>
          <w:sz w:val="12"/>
        </w:rPr>
        <w:t>什么是驱使性动机，什么是制约性动机</w:t>
      </w:r>
      <w:r>
        <w:rPr>
          <w:rFonts w:ascii="宋体" w:eastAsia="宋体" w:hAnsi="宋体" w:cs="宋体"/>
          <w:b/>
          <w:color w:val="000000"/>
          <w:sz w:val="12"/>
        </w:rPr>
        <w:t xml:space="preserve"> ⋯⋯⋯⋯⋯⋯⋯⋯⋯⋯⋯⋯⋯⋯⋯⋯⋯⋯ 176</w:t>
      </w:r>
    </w:p>
    <w:p w:rsidR="00D55C98" w:rsidRDefault="00E14246">
      <w:pPr>
        <w:autoSpaceDE w:val="0"/>
        <w:autoSpaceDN w:val="0"/>
        <w:spacing w:before="100" w:line="200" w:lineRule="atLeast"/>
        <w:ind w:left="1000"/>
        <w:rPr>
          <w:sz w:val="12"/>
        </w:rPr>
      </w:pPr>
      <w:r>
        <w:rPr>
          <w:rFonts w:ascii="宋体" w:eastAsia="宋体" w:hAnsi="宋体" w:cs="宋体"/>
          <w:b/>
          <w:color w:val="000000"/>
          <w:sz w:val="12"/>
        </w:rPr>
        <w:t>44.</w:t>
      </w:r>
      <w:r>
        <w:rPr>
          <w:rFonts w:ascii="宋体" w:eastAsia="宋体" w:hAnsi="宋体" w:cs="宋体"/>
          <w:b/>
          <w:color w:val="000000"/>
          <w:sz w:val="12"/>
        </w:rPr>
        <w:t>什么是最常相互抵触的动机</w:t>
      </w:r>
      <w:r>
        <w:rPr>
          <w:rFonts w:ascii="宋体" w:eastAsia="宋体" w:hAnsi="宋体" w:cs="宋体"/>
          <w:b/>
          <w:color w:val="000000"/>
          <w:sz w:val="12"/>
        </w:rPr>
        <w:t>…………………………………………………………………………176</w:t>
      </w:r>
    </w:p>
    <w:p w:rsidR="00D55C98" w:rsidRDefault="00E14246">
      <w:pPr>
        <w:autoSpaceDE w:val="0"/>
        <w:autoSpaceDN w:val="0"/>
        <w:spacing w:before="100" w:line="200" w:lineRule="atLeast"/>
        <w:ind w:left="1000"/>
        <w:rPr>
          <w:sz w:val="12"/>
        </w:rPr>
      </w:pPr>
      <w:r>
        <w:rPr>
          <w:rFonts w:ascii="宋体" w:eastAsia="宋体" w:hAnsi="宋体" w:cs="宋体"/>
          <w:b/>
          <w:color w:val="000000"/>
          <w:sz w:val="12"/>
        </w:rPr>
        <w:t>45.</w:t>
      </w:r>
      <w:r>
        <w:rPr>
          <w:rFonts w:ascii="宋体" w:eastAsia="宋体" w:hAnsi="宋体" w:cs="宋体"/>
          <w:b/>
          <w:color w:val="000000"/>
          <w:sz w:val="12"/>
        </w:rPr>
        <w:t>举例说明互相抵触的动机间的冲突</w:t>
      </w:r>
      <w:r>
        <w:rPr>
          <w:rFonts w:ascii="宋体" w:eastAsia="宋体" w:hAnsi="宋体" w:cs="宋体"/>
          <w:b/>
          <w:color w:val="000000"/>
          <w:sz w:val="12"/>
        </w:rPr>
        <w:t>…………………………………………………………177</w:t>
      </w:r>
    </w:p>
    <w:p w:rsidR="00D55C98" w:rsidRDefault="00E14246">
      <w:pPr>
        <w:autoSpaceDE w:val="0"/>
        <w:autoSpaceDN w:val="0"/>
        <w:spacing w:before="80" w:line="200" w:lineRule="atLeast"/>
        <w:ind w:left="1000"/>
        <w:rPr>
          <w:sz w:val="12"/>
        </w:rPr>
      </w:pPr>
      <w:r>
        <w:rPr>
          <w:rFonts w:ascii="宋体" w:eastAsia="宋体" w:hAnsi="宋体" w:cs="宋体"/>
          <w:b/>
          <w:color w:val="000000"/>
          <w:sz w:val="12"/>
        </w:rPr>
        <w:t>46.</w:t>
      </w:r>
      <w:r>
        <w:rPr>
          <w:rFonts w:ascii="宋体" w:eastAsia="宋体" w:hAnsi="宋体" w:cs="宋体"/>
          <w:b/>
          <w:color w:val="000000"/>
          <w:sz w:val="12"/>
        </w:rPr>
        <w:t>上述动机研究的实际用处</w:t>
      </w:r>
      <w:r>
        <w:rPr>
          <w:rFonts w:ascii="宋体" w:eastAsia="宋体" w:hAnsi="宋体" w:cs="宋体"/>
          <w:b/>
          <w:color w:val="000000"/>
          <w:sz w:val="12"/>
        </w:rPr>
        <w:t>⋯⋯⋯⋯⋯⋯⋯⋯⋯⋯⋯⋯⋯⋯⋯⋯⋯⋯⋯⋯⋯⋯⋯⋯⋯⋯⋯⋯⋯⋯</w:t>
      </w:r>
      <w:r>
        <w:rPr>
          <w:rFonts w:ascii="宋体" w:eastAsia="宋体" w:hAnsi="宋体" w:cs="宋体"/>
          <w:b/>
          <w:color w:val="000000"/>
          <w:sz w:val="12"/>
        </w:rPr>
        <w:t>178</w:t>
      </w:r>
    </w:p>
    <w:p w:rsidR="00D55C98" w:rsidRDefault="00E14246">
      <w:pPr>
        <w:autoSpaceDE w:val="0"/>
        <w:autoSpaceDN w:val="0"/>
        <w:spacing w:before="100" w:line="200" w:lineRule="atLeast"/>
        <w:ind w:left="620"/>
        <w:rPr>
          <w:sz w:val="12"/>
        </w:rPr>
      </w:pPr>
      <w:r>
        <w:rPr>
          <w:rFonts w:ascii="宋体" w:eastAsia="宋体" w:hAnsi="宋体" w:cs="宋体"/>
          <w:b/>
          <w:color w:val="000000"/>
          <w:sz w:val="12"/>
        </w:rPr>
        <w:t>第十一章</w:t>
      </w:r>
      <w:r>
        <w:rPr>
          <w:rFonts w:ascii="宋体" w:eastAsia="宋体" w:hAnsi="宋体" w:cs="宋体"/>
          <w:b/>
          <w:color w:val="000000"/>
          <w:sz w:val="12"/>
        </w:rPr>
        <w:t xml:space="preserve"> </w:t>
      </w:r>
      <w:r>
        <w:rPr>
          <w:rFonts w:ascii="宋体" w:eastAsia="宋体" w:hAnsi="宋体" w:cs="宋体"/>
          <w:b/>
          <w:color w:val="000000"/>
          <w:sz w:val="12"/>
        </w:rPr>
        <w:t>论人类的一般性情</w:t>
      </w:r>
      <w:r>
        <w:rPr>
          <w:rFonts w:ascii="宋体" w:eastAsia="宋体" w:hAnsi="宋体" w:cs="宋体"/>
          <w:b/>
          <w:color w:val="000000"/>
          <w:sz w:val="12"/>
        </w:rPr>
        <w:t xml:space="preserve"> </w:t>
      </w:r>
      <w:r>
        <w:rPr>
          <w:rFonts w:ascii="宋体" w:eastAsia="宋体" w:hAnsi="宋体" w:cs="宋体"/>
          <w:b/>
          <w:color w:val="000000"/>
          <w:sz w:val="12"/>
        </w:rPr>
        <w:t>……………………………………………………………………………180</w:t>
      </w:r>
    </w:p>
    <w:p w:rsidR="00D55C98" w:rsidRDefault="00E14246">
      <w:pPr>
        <w:autoSpaceDE w:val="0"/>
        <w:autoSpaceDN w:val="0"/>
        <w:spacing w:before="160" w:line="200" w:lineRule="atLeast"/>
        <w:ind w:left="1000"/>
        <w:rPr>
          <w:sz w:val="12"/>
        </w:rPr>
      </w:pPr>
      <w:r>
        <w:rPr>
          <w:rFonts w:ascii="宋体" w:eastAsia="宋体" w:hAnsi="宋体" w:cs="宋体"/>
          <w:b/>
          <w:color w:val="000000"/>
          <w:sz w:val="12"/>
        </w:rPr>
        <w:t xml:space="preserve">1. </w:t>
      </w:r>
      <w:r>
        <w:rPr>
          <w:rFonts w:ascii="宋体" w:eastAsia="宋体" w:hAnsi="宋体" w:cs="宋体"/>
          <w:b/>
          <w:color w:val="000000"/>
          <w:sz w:val="12"/>
        </w:rPr>
        <w:t>什么是性情</w:t>
      </w:r>
      <w:r>
        <w:rPr>
          <w:rFonts w:ascii="宋体" w:eastAsia="宋体" w:hAnsi="宋体" w:cs="宋体"/>
          <w:b/>
          <w:color w:val="000000"/>
          <w:sz w:val="12"/>
        </w:rPr>
        <w:t>………………………………………………………………………………………………………………180</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2.</w:t>
      </w:r>
      <w:r>
        <w:rPr>
          <w:rFonts w:ascii="宋体" w:eastAsia="宋体" w:hAnsi="宋体" w:cs="宋体"/>
          <w:b/>
          <w:color w:val="000000"/>
          <w:sz w:val="11"/>
        </w:rPr>
        <w:t>它在多大范围内属于当前的主题</w:t>
      </w:r>
      <w:r>
        <w:rPr>
          <w:rFonts w:ascii="宋体" w:eastAsia="宋体" w:hAnsi="宋体" w:cs="宋体"/>
          <w:b/>
          <w:color w:val="000000"/>
          <w:sz w:val="11"/>
        </w:rPr>
        <w:t>⋯⋯⋯⋯⋯⋯⋯⋯⋯⋯⋯⋯⋯⋯⋯⋯⋯⋯⋯⋯⋯⋯⋯⋯</w:t>
      </w:r>
      <w:r>
        <w:rPr>
          <w:rFonts w:ascii="宋体" w:eastAsia="宋体" w:hAnsi="宋体" w:cs="宋体"/>
          <w:b/>
          <w:color w:val="000000"/>
          <w:sz w:val="11"/>
        </w:rPr>
        <w:t xml:space="preserve"> 180</w:t>
      </w:r>
    </w:p>
    <w:p w:rsidR="00D55C98" w:rsidRDefault="00E14246">
      <w:pPr>
        <w:autoSpaceDE w:val="0"/>
        <w:autoSpaceDN w:val="0"/>
        <w:spacing w:before="100" w:line="200" w:lineRule="atLeast"/>
        <w:ind w:left="1000"/>
        <w:rPr>
          <w:sz w:val="12"/>
        </w:rPr>
      </w:pPr>
      <w:r>
        <w:rPr>
          <w:rFonts w:ascii="宋体" w:eastAsia="宋体" w:hAnsi="宋体" w:cs="宋体"/>
          <w:b/>
          <w:color w:val="000000"/>
          <w:sz w:val="12"/>
        </w:rPr>
        <w:t>3.</w:t>
      </w:r>
      <w:r>
        <w:rPr>
          <w:rFonts w:ascii="宋体" w:eastAsia="宋体" w:hAnsi="宋体" w:cs="宋体"/>
          <w:b/>
          <w:color w:val="000000"/>
          <w:sz w:val="12"/>
        </w:rPr>
        <w:t>什么是有害的性情；什么是善良的性情</w:t>
      </w:r>
      <w:r>
        <w:rPr>
          <w:rFonts w:ascii="宋体" w:eastAsia="宋体" w:hAnsi="宋体" w:cs="宋体"/>
          <w:b/>
          <w:color w:val="000000"/>
          <w:sz w:val="12"/>
        </w:rPr>
        <w:t>……………………………………………………181</w:t>
      </w:r>
    </w:p>
    <w:p w:rsidR="00D55C98" w:rsidRDefault="00E14246">
      <w:pPr>
        <w:autoSpaceDE w:val="0"/>
        <w:autoSpaceDN w:val="0"/>
        <w:spacing w:before="80" w:line="200" w:lineRule="atLeast"/>
        <w:ind w:left="1000"/>
        <w:rPr>
          <w:sz w:val="12"/>
        </w:rPr>
      </w:pPr>
      <w:r>
        <w:rPr>
          <w:rFonts w:ascii="宋体" w:eastAsia="宋体" w:hAnsi="宋体" w:cs="宋体"/>
          <w:b/>
          <w:color w:val="000000"/>
          <w:sz w:val="12"/>
        </w:rPr>
        <w:t>4.</w:t>
      </w:r>
      <w:r>
        <w:rPr>
          <w:rFonts w:ascii="宋体" w:eastAsia="宋体" w:hAnsi="宋体" w:cs="宋体"/>
          <w:b/>
          <w:color w:val="000000"/>
          <w:sz w:val="12"/>
        </w:rPr>
        <w:t>一个人的性情如何，只能根据假定</w:t>
      </w:r>
      <w:r>
        <w:rPr>
          <w:rFonts w:ascii="宋体" w:eastAsia="宋体" w:hAnsi="宋体" w:cs="宋体"/>
          <w:b/>
          <w:color w:val="000000"/>
          <w:sz w:val="12"/>
        </w:rPr>
        <w:t>………………………………………………………………181</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5.</w:t>
      </w:r>
      <w:r>
        <w:rPr>
          <w:rFonts w:ascii="宋体" w:eastAsia="宋体" w:hAnsi="宋体" w:cs="宋体"/>
          <w:b/>
          <w:color w:val="000000"/>
          <w:sz w:val="11"/>
        </w:rPr>
        <w:t>它取决于行动在他看来是怎样的</w:t>
      </w:r>
      <w:r>
        <w:rPr>
          <w:rFonts w:ascii="宋体" w:eastAsia="宋体" w:hAnsi="宋体" w:cs="宋体"/>
          <w:b/>
          <w:color w:val="000000"/>
          <w:sz w:val="11"/>
        </w:rPr>
        <w:t xml:space="preserve"> </w:t>
      </w:r>
      <w:r>
        <w:rPr>
          <w:rFonts w:ascii="宋体" w:eastAsia="宋体" w:hAnsi="宋体" w:cs="宋体"/>
          <w:b/>
          <w:color w:val="000000"/>
          <w:sz w:val="11"/>
        </w:rPr>
        <w:t>⋯⋯⋯⋯⋯⋯⋯⋯⋯⋯⋯⋯⋯⋯⋯⋯⋯⋯⋯⋯⋯⋯⋯⋯</w:t>
      </w:r>
      <w:r>
        <w:rPr>
          <w:rFonts w:ascii="宋体" w:eastAsia="宋体" w:hAnsi="宋体" w:cs="宋体"/>
          <w:b/>
          <w:color w:val="000000"/>
          <w:sz w:val="11"/>
        </w:rPr>
        <w:t xml:space="preserve"> 181</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6.</w:t>
      </w:r>
      <w:r>
        <w:rPr>
          <w:rFonts w:ascii="宋体" w:eastAsia="宋体" w:hAnsi="宋体" w:cs="宋体"/>
          <w:b/>
          <w:color w:val="000000"/>
          <w:sz w:val="11"/>
        </w:rPr>
        <w:t>这些看法取决于两个事实：</w:t>
      </w:r>
      <w:r>
        <w:rPr>
          <w:rFonts w:ascii="宋体" w:eastAsia="宋体" w:hAnsi="宋体" w:cs="宋体"/>
          <w:b/>
          <w:color w:val="000000"/>
          <w:sz w:val="11"/>
        </w:rPr>
        <w:t>(1)</w:t>
      </w:r>
      <w:r>
        <w:rPr>
          <w:rFonts w:ascii="宋体" w:eastAsia="宋体" w:hAnsi="宋体" w:cs="宋体"/>
          <w:b/>
          <w:color w:val="000000"/>
          <w:sz w:val="11"/>
        </w:rPr>
        <w:t>意图与后果之间的对应关系</w:t>
      </w:r>
      <w:r>
        <w:rPr>
          <w:rFonts w:ascii="宋体" w:eastAsia="宋体" w:hAnsi="宋体" w:cs="宋体"/>
          <w:b/>
          <w:color w:val="000000"/>
          <w:sz w:val="11"/>
        </w:rPr>
        <w:t>⋯⋯</w:t>
      </w:r>
      <w:r>
        <w:rPr>
          <w:rFonts w:ascii="宋体" w:eastAsia="宋体" w:hAnsi="宋体" w:cs="宋体"/>
          <w:b/>
          <w:color w:val="000000"/>
          <w:sz w:val="11"/>
        </w:rPr>
        <w:t>182</w:t>
      </w:r>
    </w:p>
    <w:p w:rsidR="00D55C98" w:rsidRDefault="00E14246">
      <w:pPr>
        <w:autoSpaceDE w:val="0"/>
        <w:autoSpaceDN w:val="0"/>
        <w:spacing w:before="60" w:line="260" w:lineRule="atLeast"/>
        <w:ind w:left="1000"/>
        <w:rPr>
          <w:sz w:val="12"/>
        </w:rPr>
      </w:pPr>
      <w:r>
        <w:rPr>
          <w:rFonts w:ascii="宋体" w:eastAsia="宋体" w:hAnsi="宋体" w:cs="宋体"/>
          <w:b/>
          <w:color w:val="000000"/>
          <w:sz w:val="12"/>
        </w:rPr>
        <w:t>7.(2)</w:t>
      </w:r>
      <w:r>
        <w:rPr>
          <w:rFonts w:ascii="宋体" w:eastAsia="宋体" w:hAnsi="宋体" w:cs="宋体"/>
          <w:b/>
          <w:color w:val="000000"/>
          <w:sz w:val="12"/>
        </w:rPr>
        <w:t>同一个人在不同场合的意图之间的对应关系</w:t>
      </w:r>
      <w:r>
        <w:rPr>
          <w:rFonts w:ascii="宋体" w:eastAsia="宋体" w:hAnsi="宋体" w:cs="宋体"/>
          <w:b/>
          <w:color w:val="000000"/>
          <w:sz w:val="12"/>
        </w:rPr>
        <w:t>………………………………182</w:t>
      </w:r>
      <w:r>
        <w:rPr>
          <w:rFonts w:ascii="宋体" w:eastAsia="宋体" w:hAnsi="宋体" w:cs="宋体"/>
          <w:b/>
          <w:color w:val="000000"/>
          <w:sz w:val="12"/>
        </w:rPr>
        <w:t>产生作恶习惯的性情不可能是好的</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182</w:t>
      </w:r>
      <w:r>
        <w:rPr>
          <w:rFonts w:ascii="宋体" w:eastAsia="宋体" w:hAnsi="宋体" w:cs="宋体"/>
          <w:b/>
          <w:color w:val="000000"/>
          <w:sz w:val="12"/>
        </w:rPr>
        <w:t>页注</w:t>
      </w:r>
      <w:r>
        <w:rPr>
          <w:rFonts w:ascii="宋体" w:eastAsia="宋体" w:hAnsi="宋体" w:cs="宋体"/>
          <w:b/>
          <w:color w:val="000000"/>
          <w:sz w:val="12"/>
        </w:rPr>
        <w:t>)</w:t>
      </w:r>
    </w:p>
    <w:p w:rsidR="00D55C98" w:rsidRDefault="00E14246">
      <w:pPr>
        <w:autoSpaceDE w:val="0"/>
        <w:autoSpaceDN w:val="0"/>
        <w:spacing w:before="60" w:line="200" w:lineRule="atLeast"/>
        <w:ind w:left="1000"/>
        <w:rPr>
          <w:sz w:val="12"/>
        </w:rPr>
      </w:pPr>
      <w:r>
        <w:rPr>
          <w:rFonts w:ascii="宋体" w:eastAsia="宋体" w:hAnsi="宋体" w:cs="宋体"/>
          <w:b/>
          <w:color w:val="000000"/>
          <w:sz w:val="12"/>
        </w:rPr>
        <w:t>8.</w:t>
      </w:r>
      <w:r>
        <w:rPr>
          <w:rFonts w:ascii="宋体" w:eastAsia="宋体" w:hAnsi="宋体" w:cs="宋体"/>
          <w:b/>
          <w:color w:val="000000"/>
          <w:sz w:val="12"/>
        </w:rPr>
        <w:t>性情可以从下列因素推断出来：</w:t>
      </w:r>
      <w:r>
        <w:rPr>
          <w:rFonts w:ascii="宋体" w:eastAsia="宋体" w:hAnsi="宋体" w:cs="宋体"/>
          <w:b/>
          <w:color w:val="000000"/>
          <w:sz w:val="12"/>
        </w:rPr>
        <w:t>(1)</w:t>
      </w:r>
      <w:r>
        <w:rPr>
          <w:rFonts w:ascii="宋体" w:eastAsia="宋体" w:hAnsi="宋体" w:cs="宋体"/>
          <w:b/>
          <w:color w:val="000000"/>
          <w:sz w:val="12"/>
        </w:rPr>
        <w:t>行动看来具有的倾向；</w:t>
      </w:r>
    </w:p>
    <w:p w:rsidR="00D55C98" w:rsidRDefault="00E14246">
      <w:pPr>
        <w:autoSpaceDE w:val="0"/>
        <w:autoSpaceDN w:val="0"/>
        <w:spacing w:before="100" w:line="200" w:lineRule="atLeast"/>
        <w:ind w:left="1260"/>
        <w:rPr>
          <w:sz w:val="12"/>
        </w:rPr>
      </w:pPr>
      <w:r>
        <w:rPr>
          <w:rFonts w:ascii="宋体" w:eastAsia="宋体" w:hAnsi="宋体" w:cs="宋体"/>
          <w:b/>
          <w:color w:val="000000"/>
          <w:sz w:val="12"/>
        </w:rPr>
        <w:t>(2)</w:t>
      </w:r>
      <w:r>
        <w:rPr>
          <w:rFonts w:ascii="宋体" w:eastAsia="宋体" w:hAnsi="宋体" w:cs="宋体"/>
          <w:b/>
          <w:color w:val="000000"/>
          <w:sz w:val="12"/>
        </w:rPr>
        <w:t>动机的性质</w:t>
      </w:r>
      <w:r>
        <w:rPr>
          <w:rFonts w:ascii="宋体" w:eastAsia="宋体" w:hAnsi="宋体" w:cs="宋体"/>
          <w:b/>
          <w:color w:val="000000"/>
          <w:sz w:val="12"/>
        </w:rPr>
        <w:t>⋯⋯⋯⋯⋯⋯⋯⋯⋯⋯⋯⋯⋯⋯⋯⋯⋯⋯⋯⋯⋯⋯⋯⋯⋯⋯⋯⋯⋯⋯⋯⋯⋯⋯⋯⋯⋯⋯⋯</w:t>
      </w:r>
      <w:r>
        <w:rPr>
          <w:rFonts w:ascii="宋体" w:eastAsia="宋体" w:hAnsi="宋体" w:cs="宋体"/>
          <w:b/>
          <w:color w:val="000000"/>
          <w:sz w:val="12"/>
        </w:rPr>
        <w:t>182</w:t>
      </w:r>
    </w:p>
    <w:p w:rsidR="00D55C98" w:rsidRDefault="00E14246">
      <w:pPr>
        <w:autoSpaceDE w:val="0"/>
        <w:autoSpaceDN w:val="0"/>
        <w:spacing w:before="100" w:line="200" w:lineRule="atLeast"/>
        <w:ind w:left="1000"/>
        <w:rPr>
          <w:sz w:val="12"/>
        </w:rPr>
      </w:pPr>
      <w:r>
        <w:rPr>
          <w:rFonts w:ascii="宋体" w:eastAsia="宋体" w:hAnsi="宋体" w:cs="宋体"/>
          <w:b/>
          <w:color w:val="000000"/>
          <w:sz w:val="12"/>
        </w:rPr>
        <w:t>9.</w:t>
      </w:r>
      <w:r>
        <w:rPr>
          <w:rFonts w:ascii="宋体" w:eastAsia="宋体" w:hAnsi="宋体" w:cs="宋体"/>
          <w:b/>
          <w:color w:val="000000"/>
          <w:sz w:val="12"/>
        </w:rPr>
        <w:t>情况一：倾向是好的，动机是自顾动机</w:t>
      </w:r>
      <w:r>
        <w:rPr>
          <w:rFonts w:ascii="宋体" w:eastAsia="宋体" w:hAnsi="宋体" w:cs="宋体"/>
          <w:b/>
          <w:color w:val="000000"/>
          <w:sz w:val="12"/>
        </w:rPr>
        <w:t xml:space="preserve"> ⋯⋯⋯⋯⋯⋯⋯⋯⋯⋯⋯⋯⋯⋯⋯⋯⋯⋯⋯⋯ 183</w:t>
      </w:r>
    </w:p>
    <w:p w:rsidR="00D55C98" w:rsidRDefault="00E14246">
      <w:pPr>
        <w:autoSpaceDE w:val="0"/>
        <w:autoSpaceDN w:val="0"/>
        <w:spacing w:before="100" w:line="200" w:lineRule="atLeast"/>
        <w:ind w:left="1000"/>
        <w:rPr>
          <w:sz w:val="12"/>
        </w:rPr>
      </w:pPr>
      <w:r>
        <w:rPr>
          <w:rFonts w:ascii="宋体" w:eastAsia="宋体" w:hAnsi="宋体" w:cs="宋体"/>
          <w:b/>
          <w:color w:val="000000"/>
          <w:sz w:val="12"/>
        </w:rPr>
        <w:t>10.</w:t>
      </w:r>
      <w:r>
        <w:rPr>
          <w:rFonts w:ascii="宋体" w:eastAsia="宋体" w:hAnsi="宋体" w:cs="宋体"/>
          <w:b/>
          <w:color w:val="000000"/>
          <w:sz w:val="12"/>
        </w:rPr>
        <w:t>情况二：倾向坏，动机是自顾动机</w:t>
      </w:r>
      <w:r>
        <w:rPr>
          <w:rFonts w:ascii="宋体" w:eastAsia="宋体" w:hAnsi="宋体" w:cs="宋体"/>
          <w:b/>
          <w:color w:val="000000"/>
          <w:sz w:val="12"/>
        </w:rPr>
        <w:t>……………………………………………………………183</w:t>
      </w:r>
    </w:p>
    <w:p w:rsidR="00D55C98" w:rsidRDefault="00E14246">
      <w:pPr>
        <w:autoSpaceDE w:val="0"/>
        <w:autoSpaceDN w:val="0"/>
        <w:spacing w:before="80" w:line="200" w:lineRule="atLeast"/>
        <w:ind w:left="1000"/>
        <w:rPr>
          <w:sz w:val="12"/>
        </w:rPr>
      </w:pPr>
      <w:r>
        <w:rPr>
          <w:rFonts w:ascii="宋体" w:eastAsia="宋体" w:hAnsi="宋体" w:cs="宋体"/>
          <w:b/>
          <w:color w:val="000000"/>
          <w:sz w:val="12"/>
        </w:rPr>
        <w:t>11.</w:t>
      </w:r>
      <w:r>
        <w:rPr>
          <w:rFonts w:ascii="宋体" w:eastAsia="宋体" w:hAnsi="宋体" w:cs="宋体"/>
          <w:b/>
          <w:color w:val="000000"/>
          <w:sz w:val="12"/>
        </w:rPr>
        <w:t>情况三：倾向是好的，动机是善意动机</w:t>
      </w:r>
      <w:r>
        <w:rPr>
          <w:rFonts w:ascii="宋体" w:eastAsia="宋体" w:hAnsi="宋体" w:cs="宋体"/>
          <w:b/>
          <w:color w:val="000000"/>
          <w:sz w:val="12"/>
        </w:rPr>
        <w:t>……………………………………………………183</w:t>
      </w:r>
    </w:p>
    <w:p w:rsidR="00D55C98" w:rsidRDefault="00E14246">
      <w:pPr>
        <w:autoSpaceDE w:val="0"/>
        <w:autoSpaceDN w:val="0"/>
        <w:spacing w:before="100" w:line="200" w:lineRule="atLeast"/>
        <w:ind w:left="1000"/>
        <w:rPr>
          <w:sz w:val="12"/>
        </w:rPr>
      </w:pPr>
      <w:r>
        <w:rPr>
          <w:rFonts w:ascii="宋体" w:eastAsia="宋体" w:hAnsi="宋体" w:cs="宋体"/>
          <w:b/>
          <w:color w:val="000000"/>
          <w:sz w:val="12"/>
        </w:rPr>
        <w:t>12.</w:t>
      </w:r>
      <w:r>
        <w:rPr>
          <w:rFonts w:ascii="宋体" w:eastAsia="宋体" w:hAnsi="宋体" w:cs="宋体"/>
          <w:b/>
          <w:color w:val="000000"/>
          <w:sz w:val="12"/>
        </w:rPr>
        <w:t>情况四：倾向坏，动机是善意动机</w:t>
      </w:r>
      <w:r>
        <w:rPr>
          <w:rFonts w:ascii="宋体" w:eastAsia="宋体" w:hAnsi="宋体" w:cs="宋体"/>
          <w:b/>
          <w:color w:val="000000"/>
          <w:sz w:val="12"/>
        </w:rPr>
        <w:t>………………………………………………………………183</w:t>
      </w:r>
    </w:p>
    <w:p w:rsidR="00D55C98" w:rsidRDefault="00E14246">
      <w:pPr>
        <w:autoSpaceDE w:val="0"/>
        <w:autoSpaceDN w:val="0"/>
        <w:spacing w:before="100" w:line="200" w:lineRule="atLeast"/>
        <w:ind w:left="1000"/>
        <w:rPr>
          <w:sz w:val="12"/>
        </w:rPr>
      </w:pPr>
      <w:r>
        <w:rPr>
          <w:rFonts w:ascii="宋体" w:eastAsia="宋体" w:hAnsi="宋体" w:cs="宋体"/>
          <w:b/>
          <w:color w:val="000000"/>
          <w:sz w:val="12"/>
        </w:rPr>
        <w:t>13.</w:t>
      </w:r>
      <w:r>
        <w:rPr>
          <w:rFonts w:ascii="宋体" w:eastAsia="宋体" w:hAnsi="宋体" w:cs="宋体"/>
          <w:b/>
          <w:color w:val="000000"/>
          <w:sz w:val="12"/>
        </w:rPr>
        <w:t>这种情况并非不可能</w:t>
      </w:r>
      <w:r>
        <w:rPr>
          <w:rFonts w:ascii="宋体" w:eastAsia="宋体" w:hAnsi="宋体" w:cs="宋体"/>
          <w:b/>
          <w:color w:val="000000"/>
          <w:sz w:val="12"/>
        </w:rPr>
        <w:t>⋯⋯⋯⋯⋯⋯⋯⋯⋯⋯⋯⋯⋯⋯⋯⋯⋯⋯⋯⋯⋯⋯⋯⋯⋯⋯⋯⋯⋯⋯⋯⋯⋯</w:t>
      </w:r>
      <w:r>
        <w:rPr>
          <w:rFonts w:ascii="宋体" w:eastAsia="宋体" w:hAnsi="宋体" w:cs="宋体"/>
          <w:b/>
          <w:color w:val="000000"/>
          <w:sz w:val="12"/>
        </w:rPr>
        <w:t>184</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 xml:space="preserve">14. </w:t>
      </w:r>
      <w:r>
        <w:rPr>
          <w:rFonts w:ascii="宋体" w:eastAsia="宋体" w:hAnsi="宋体" w:cs="宋体"/>
          <w:b/>
          <w:color w:val="000000"/>
          <w:sz w:val="11"/>
        </w:rPr>
        <w:t>例一</w:t>
      </w:r>
      <w:r>
        <w:rPr>
          <w:rFonts w:ascii="宋体" w:eastAsia="宋体" w:hAnsi="宋体" w:cs="宋体"/>
          <w:b/>
          <w:color w:val="000000"/>
          <w:sz w:val="11"/>
        </w:rPr>
        <w:t xml:space="preserve"> ⋯⋯⋯⋯⋯⋯⋯⋯⋯⋯⋯⋯⋯⋯⋯⋯⋯⋯⋯⋯⋯⋯⋯⋯⋯⋯⋯⋯⋯⋯⋯⋯⋯⋯⋯⋯⋯⋯⋯⋯⋯⋯⋯⋯⋯⋯ 184</w:t>
      </w:r>
    </w:p>
    <w:p w:rsidR="00D55C98" w:rsidRDefault="00E14246">
      <w:pPr>
        <w:autoSpaceDE w:val="0"/>
        <w:autoSpaceDN w:val="0"/>
        <w:spacing w:before="100" w:line="200" w:lineRule="atLeast"/>
        <w:ind w:left="1000"/>
        <w:rPr>
          <w:sz w:val="12"/>
        </w:rPr>
      </w:pPr>
      <w:r>
        <w:rPr>
          <w:rFonts w:ascii="宋体" w:eastAsia="宋体" w:hAnsi="宋体" w:cs="宋体"/>
          <w:b/>
          <w:color w:val="000000"/>
          <w:sz w:val="12"/>
        </w:rPr>
        <w:t xml:space="preserve">15. </w:t>
      </w:r>
      <w:r>
        <w:rPr>
          <w:rFonts w:ascii="宋体" w:eastAsia="宋体" w:hAnsi="宋体" w:cs="宋体"/>
          <w:b/>
          <w:color w:val="000000"/>
          <w:sz w:val="12"/>
        </w:rPr>
        <w:t>例二</w:t>
      </w:r>
      <w:r>
        <w:rPr>
          <w:rFonts w:ascii="宋体" w:eastAsia="宋体" w:hAnsi="宋体" w:cs="宋体"/>
          <w:b/>
          <w:color w:val="000000"/>
          <w:sz w:val="12"/>
        </w:rPr>
        <w:t xml:space="preserve"> ⋯⋯⋯⋯⋯⋯⋯⋯⋯⋯</w:t>
      </w:r>
      <w:r>
        <w:rPr>
          <w:rFonts w:ascii="宋体" w:eastAsia="宋体" w:hAnsi="宋体" w:cs="宋体"/>
          <w:b/>
          <w:color w:val="000000"/>
          <w:sz w:val="12"/>
        </w:rPr>
        <w:t>⋯⋯⋯⋯⋯⋯⋯⋯⋯⋯⋯⋯⋯⋯⋯⋯⋯⋯⋯⋯⋯⋯⋯⋯⋯⋯⋯⋯⋯⋯⋯⋯⋯⋯⋯⋯</w:t>
      </w:r>
      <w:r>
        <w:rPr>
          <w:rFonts w:ascii="宋体" w:eastAsia="宋体" w:hAnsi="宋体" w:cs="宋体"/>
          <w:b/>
          <w:color w:val="000000"/>
          <w:sz w:val="12"/>
        </w:rPr>
        <w:t xml:space="preserve"> 184</w:t>
      </w:r>
    </w:p>
    <w:p w:rsidR="00D55C98" w:rsidRDefault="00E14246">
      <w:pPr>
        <w:autoSpaceDE w:val="0"/>
        <w:autoSpaceDN w:val="0"/>
        <w:spacing w:before="100" w:line="200" w:lineRule="atLeast"/>
        <w:ind w:left="1000"/>
        <w:rPr>
          <w:sz w:val="12"/>
        </w:rPr>
      </w:pPr>
      <w:r>
        <w:rPr>
          <w:rFonts w:ascii="宋体" w:eastAsia="宋体" w:hAnsi="宋体" w:cs="宋体"/>
          <w:b/>
          <w:color w:val="000000"/>
          <w:sz w:val="12"/>
        </w:rPr>
        <w:t xml:space="preserve">16. </w:t>
      </w:r>
      <w:r>
        <w:rPr>
          <w:rFonts w:ascii="宋体" w:eastAsia="宋体" w:hAnsi="宋体" w:cs="宋体"/>
          <w:b/>
          <w:color w:val="000000"/>
          <w:sz w:val="12"/>
        </w:rPr>
        <w:t>例三</w:t>
      </w:r>
      <w:r>
        <w:rPr>
          <w:rFonts w:ascii="宋体" w:eastAsia="宋体" w:hAnsi="宋体" w:cs="宋体"/>
          <w:b/>
          <w:color w:val="000000"/>
          <w:sz w:val="12"/>
        </w:rPr>
        <w:t xml:space="preserve"> ⋯⋯⋯⋯⋯⋯⋯⋯⋯⋯⋯⋯⋯⋯⋯⋯⋯⋯⋯⋯⋯⋯⋯⋯⋯⋯⋯⋯⋯⋯⋯⋯⋯⋯⋯⋯⋯⋯⋯⋯⋯⋯⋯⋯⋯⋯ 185</w:t>
      </w:r>
    </w:p>
    <w:p w:rsidR="00D55C98" w:rsidRDefault="00E14246">
      <w:pPr>
        <w:autoSpaceDE w:val="0"/>
        <w:autoSpaceDN w:val="0"/>
        <w:spacing w:before="80" w:line="200" w:lineRule="atLeast"/>
        <w:ind w:left="1000"/>
        <w:rPr>
          <w:sz w:val="12"/>
        </w:rPr>
      </w:pPr>
      <w:r>
        <w:rPr>
          <w:rFonts w:ascii="宋体" w:eastAsia="宋体" w:hAnsi="宋体" w:cs="宋体"/>
          <w:b/>
          <w:color w:val="000000"/>
          <w:sz w:val="12"/>
        </w:rPr>
        <w:lastRenderedPageBreak/>
        <w:t>17.</w:t>
      </w:r>
      <w:r>
        <w:rPr>
          <w:rFonts w:ascii="宋体" w:eastAsia="宋体" w:hAnsi="宋体" w:cs="宋体"/>
          <w:b/>
          <w:color w:val="000000"/>
          <w:sz w:val="12"/>
        </w:rPr>
        <w:t>情况五：倾向是好的，动机是名望欲</w:t>
      </w:r>
      <w:r>
        <w:rPr>
          <w:rFonts w:ascii="宋体" w:eastAsia="宋体" w:hAnsi="宋体" w:cs="宋体"/>
          <w:b/>
          <w:color w:val="000000"/>
          <w:sz w:val="12"/>
        </w:rPr>
        <w:t>…………………………………………………………185</w:t>
      </w:r>
    </w:p>
    <w:p w:rsidR="00D55C98" w:rsidRDefault="00E14246">
      <w:pPr>
        <w:autoSpaceDE w:val="0"/>
        <w:autoSpaceDN w:val="0"/>
        <w:spacing w:before="100" w:line="200" w:lineRule="atLeast"/>
        <w:ind w:left="1260"/>
        <w:rPr>
          <w:sz w:val="12"/>
        </w:rPr>
      </w:pPr>
      <w:r>
        <w:rPr>
          <w:rFonts w:ascii="宋体" w:eastAsia="宋体" w:hAnsi="宋体" w:cs="宋体"/>
          <w:b/>
          <w:color w:val="000000"/>
          <w:sz w:val="12"/>
        </w:rPr>
        <w:t>绝大多数人倾向于贬低这种动机</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185</w:t>
      </w:r>
      <w:r>
        <w:rPr>
          <w:rFonts w:ascii="宋体" w:eastAsia="宋体" w:hAnsi="宋体" w:cs="宋体"/>
          <w:b/>
          <w:color w:val="000000"/>
          <w:sz w:val="12"/>
        </w:rPr>
        <w:t>页注</w:t>
      </w:r>
      <w:r>
        <w:rPr>
          <w:rFonts w:ascii="宋体" w:eastAsia="宋体" w:hAnsi="宋体" w:cs="宋体"/>
          <w:b/>
          <w:color w:val="000000"/>
          <w:sz w:val="12"/>
        </w:rPr>
        <w:t>)</w:t>
      </w:r>
      <w:r>
        <w:br w:type="page"/>
      </w:r>
    </w:p>
    <w:p w:rsidR="00D55C98" w:rsidRDefault="00E14246">
      <w:pPr>
        <w:autoSpaceDE w:val="0"/>
        <w:autoSpaceDN w:val="0"/>
        <w:spacing w:before="260" w:line="200" w:lineRule="atLeast"/>
        <w:ind w:left="2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目</w:t>
      </w:r>
      <w:r>
        <w:rPr>
          <w:rFonts w:ascii="宋体" w:eastAsia="宋体" w:hAnsi="宋体" w:cs="宋体"/>
          <w:b/>
          <w:color w:val="000000"/>
          <w:sz w:val="11"/>
          <w:u w:val="single"/>
        </w:rPr>
        <w:t xml:space="preserve">   </w:t>
      </w:r>
      <w:r>
        <w:rPr>
          <w:rFonts w:ascii="宋体" w:eastAsia="宋体" w:hAnsi="宋体" w:cs="宋体"/>
          <w:b/>
          <w:color w:val="000000"/>
          <w:sz w:val="11"/>
          <w:u w:val="single"/>
        </w:rPr>
        <w:t>录</w:t>
      </w:r>
      <w:r>
        <w:rPr>
          <w:rFonts w:ascii="宋体" w:eastAsia="宋体" w:hAnsi="宋体" w:cs="宋体"/>
          <w:b/>
          <w:color w:val="000000"/>
          <w:sz w:val="11"/>
          <w:u w:val="single"/>
        </w:rPr>
        <w:t xml:space="preserve">                       13 </w:t>
      </w:r>
    </w:p>
    <w:p w:rsidR="00D55C98" w:rsidRDefault="00E14246">
      <w:pPr>
        <w:autoSpaceDE w:val="0"/>
        <w:autoSpaceDN w:val="0"/>
        <w:spacing w:before="340" w:line="180" w:lineRule="atLeast"/>
        <w:ind w:left="420"/>
        <w:rPr>
          <w:sz w:val="11"/>
        </w:rPr>
      </w:pPr>
      <w:r>
        <w:rPr>
          <w:rFonts w:ascii="宋体" w:eastAsia="宋体" w:hAnsi="宋体" w:cs="宋体"/>
          <w:b/>
          <w:color w:val="000000"/>
          <w:sz w:val="11"/>
        </w:rPr>
        <w:t>18.</w:t>
      </w:r>
      <w:r>
        <w:rPr>
          <w:rFonts w:ascii="宋体" w:eastAsia="宋体" w:hAnsi="宋体" w:cs="宋体"/>
          <w:b/>
          <w:color w:val="000000"/>
          <w:sz w:val="11"/>
        </w:rPr>
        <w:t>情况六：倾向坏，动机是名望欲</w:t>
      </w:r>
      <w:r>
        <w:rPr>
          <w:rFonts w:ascii="宋体" w:eastAsia="宋体" w:hAnsi="宋体" w:cs="宋体"/>
          <w:b/>
          <w:color w:val="000000"/>
          <w:sz w:val="11"/>
        </w:rPr>
        <w:t>……………………………………………………………………185</w:t>
      </w:r>
    </w:p>
    <w:p w:rsidR="00D55C98" w:rsidRDefault="00E14246">
      <w:pPr>
        <w:autoSpaceDE w:val="0"/>
        <w:autoSpaceDN w:val="0"/>
        <w:spacing w:before="140" w:line="180" w:lineRule="atLeast"/>
        <w:ind w:left="420"/>
        <w:rPr>
          <w:sz w:val="11"/>
        </w:rPr>
      </w:pPr>
      <w:r>
        <w:rPr>
          <w:rFonts w:ascii="宋体" w:eastAsia="宋体" w:hAnsi="宋体" w:cs="宋体"/>
          <w:b/>
          <w:color w:val="000000"/>
          <w:sz w:val="11"/>
        </w:rPr>
        <w:t xml:space="preserve">19. </w:t>
      </w:r>
      <w:r>
        <w:rPr>
          <w:rFonts w:ascii="宋体" w:eastAsia="宋体" w:hAnsi="宋体" w:cs="宋体"/>
          <w:b/>
          <w:color w:val="000000"/>
          <w:sz w:val="11"/>
        </w:rPr>
        <w:t>例一</w:t>
      </w:r>
      <w:r>
        <w:rPr>
          <w:rFonts w:ascii="宋体" w:eastAsia="宋体" w:hAnsi="宋体" w:cs="宋体"/>
          <w:b/>
          <w:color w:val="000000"/>
          <w:sz w:val="11"/>
        </w:rPr>
        <w:t xml:space="preserve"> ………………………………………………………………………………………………………………………… 186</w:t>
      </w:r>
    </w:p>
    <w:p w:rsidR="00D55C98" w:rsidRDefault="00E14246">
      <w:pPr>
        <w:autoSpaceDE w:val="0"/>
        <w:autoSpaceDN w:val="0"/>
        <w:spacing w:before="140" w:line="180" w:lineRule="atLeast"/>
        <w:ind w:left="420"/>
        <w:rPr>
          <w:sz w:val="11"/>
        </w:rPr>
      </w:pPr>
      <w:r>
        <w:rPr>
          <w:rFonts w:ascii="宋体" w:eastAsia="宋体" w:hAnsi="宋体" w:cs="宋体"/>
          <w:b/>
          <w:color w:val="000000"/>
          <w:sz w:val="11"/>
        </w:rPr>
        <w:t xml:space="preserve">20. </w:t>
      </w:r>
      <w:r>
        <w:rPr>
          <w:rFonts w:ascii="宋体" w:eastAsia="宋体" w:hAnsi="宋体" w:cs="宋体"/>
          <w:b/>
          <w:color w:val="000000"/>
          <w:sz w:val="11"/>
        </w:rPr>
        <w:t>例二</w:t>
      </w:r>
      <w:r>
        <w:rPr>
          <w:rFonts w:ascii="宋体" w:eastAsia="宋体" w:hAnsi="宋体" w:cs="宋体"/>
          <w:b/>
          <w:color w:val="000000"/>
          <w:sz w:val="11"/>
        </w:rPr>
        <w:t xml:space="preserve"> ⋯⋯⋯⋯⋯⋯⋯⋯⋯⋯⋯⋯⋯⋯⋯⋯⋯⋯⋯⋯⋯⋯⋯⋯⋯⋯⋯⋯⋯⋯⋯⋯⋯⋯⋯⋯⋯⋯⋯⋯⋯⋯⋯⋯ 186</w:t>
      </w:r>
    </w:p>
    <w:p w:rsidR="00D55C98" w:rsidRDefault="00E14246">
      <w:pPr>
        <w:autoSpaceDE w:val="0"/>
        <w:autoSpaceDN w:val="0"/>
        <w:spacing w:before="120" w:line="180" w:lineRule="atLeast"/>
        <w:ind w:left="420"/>
        <w:rPr>
          <w:sz w:val="11"/>
        </w:rPr>
      </w:pPr>
      <w:r>
        <w:rPr>
          <w:rFonts w:ascii="宋体" w:eastAsia="宋体" w:hAnsi="宋体" w:cs="宋体"/>
          <w:b/>
          <w:color w:val="000000"/>
          <w:sz w:val="11"/>
        </w:rPr>
        <w:t>21.</w:t>
      </w:r>
      <w:r>
        <w:rPr>
          <w:rFonts w:ascii="宋体" w:eastAsia="宋体" w:hAnsi="宋体" w:cs="宋体"/>
          <w:b/>
          <w:color w:val="000000"/>
          <w:sz w:val="11"/>
        </w:rPr>
        <w:t>情况七：倾向是好的，动机是虔诚</w:t>
      </w:r>
      <w:r>
        <w:rPr>
          <w:rFonts w:ascii="宋体" w:eastAsia="宋体" w:hAnsi="宋体" w:cs="宋体"/>
          <w:b/>
          <w:color w:val="000000"/>
          <w:sz w:val="11"/>
        </w:rPr>
        <w:t>⋯⋯⋯⋯⋯⋯⋯⋯⋯⋯⋯⋯⋯⋯⋯⋯⋯⋯⋯⋯⋯⋯⋯⋯</w:t>
      </w:r>
      <w:r>
        <w:rPr>
          <w:rFonts w:ascii="宋体" w:eastAsia="宋体" w:hAnsi="宋体" w:cs="宋体"/>
          <w:b/>
          <w:color w:val="000000"/>
          <w:sz w:val="11"/>
        </w:rPr>
        <w:t>187</w:t>
      </w:r>
    </w:p>
    <w:p w:rsidR="00D55C98" w:rsidRDefault="00E14246">
      <w:pPr>
        <w:autoSpaceDE w:val="0"/>
        <w:autoSpaceDN w:val="0"/>
        <w:spacing w:before="140" w:line="180" w:lineRule="atLeast"/>
        <w:ind w:left="420"/>
        <w:rPr>
          <w:sz w:val="11"/>
        </w:rPr>
      </w:pPr>
      <w:r>
        <w:rPr>
          <w:rFonts w:ascii="宋体" w:eastAsia="宋体" w:hAnsi="宋体" w:cs="宋体"/>
          <w:b/>
          <w:color w:val="000000"/>
          <w:sz w:val="11"/>
        </w:rPr>
        <w:t>22.</w:t>
      </w:r>
      <w:r>
        <w:rPr>
          <w:rFonts w:ascii="宋体" w:eastAsia="宋体" w:hAnsi="宋体" w:cs="宋体"/>
          <w:b/>
          <w:color w:val="000000"/>
          <w:sz w:val="11"/>
        </w:rPr>
        <w:t>情况八：倾向坏，动机是宗教动机</w:t>
      </w:r>
      <w:r>
        <w:rPr>
          <w:rFonts w:ascii="宋体" w:eastAsia="宋体" w:hAnsi="宋体" w:cs="宋体"/>
          <w:b/>
          <w:color w:val="000000"/>
          <w:sz w:val="11"/>
        </w:rPr>
        <w:t>……………………………………………………………187</w:t>
      </w:r>
    </w:p>
    <w:p w:rsidR="00D55C98" w:rsidRDefault="00E14246">
      <w:pPr>
        <w:autoSpaceDE w:val="0"/>
        <w:autoSpaceDN w:val="0"/>
        <w:spacing w:before="140" w:line="180" w:lineRule="atLeast"/>
        <w:ind w:left="420"/>
        <w:rPr>
          <w:sz w:val="11"/>
        </w:rPr>
      </w:pPr>
      <w:r>
        <w:rPr>
          <w:rFonts w:ascii="宋体" w:eastAsia="宋体" w:hAnsi="宋体" w:cs="宋体"/>
          <w:b/>
          <w:color w:val="000000"/>
          <w:sz w:val="11"/>
        </w:rPr>
        <w:t>23.</w:t>
      </w:r>
      <w:r>
        <w:rPr>
          <w:rFonts w:ascii="宋体" w:eastAsia="宋体" w:hAnsi="宋体" w:cs="宋体"/>
          <w:b/>
          <w:color w:val="000000"/>
          <w:sz w:val="11"/>
        </w:rPr>
        <w:t>在</w:t>
      </w:r>
      <w:r>
        <w:rPr>
          <w:rFonts w:ascii="宋体" w:eastAsia="宋体" w:hAnsi="宋体" w:cs="宋体"/>
          <w:b/>
          <w:color w:val="000000"/>
          <w:sz w:val="11"/>
        </w:rPr>
        <w:t>此情况下，性情可能是坏的</w:t>
      </w:r>
      <w:r>
        <w:rPr>
          <w:rFonts w:ascii="宋体" w:eastAsia="宋体" w:hAnsi="宋体" w:cs="宋体"/>
          <w:b/>
          <w:color w:val="000000"/>
          <w:sz w:val="11"/>
        </w:rPr>
        <w:t xml:space="preserve"> …………………………………………………………………187</w:t>
      </w:r>
    </w:p>
    <w:p w:rsidR="00D55C98" w:rsidRDefault="00E14246">
      <w:pPr>
        <w:autoSpaceDE w:val="0"/>
        <w:autoSpaceDN w:val="0"/>
        <w:spacing w:before="140" w:line="180" w:lineRule="atLeast"/>
        <w:ind w:left="420"/>
        <w:rPr>
          <w:sz w:val="11"/>
        </w:rPr>
      </w:pPr>
      <w:r>
        <w:rPr>
          <w:rFonts w:ascii="宋体" w:eastAsia="宋体" w:hAnsi="宋体" w:cs="宋体"/>
          <w:b/>
          <w:color w:val="000000"/>
          <w:sz w:val="11"/>
        </w:rPr>
        <w:t>24.</w:t>
      </w:r>
      <w:r>
        <w:rPr>
          <w:rFonts w:ascii="宋体" w:eastAsia="宋体" w:hAnsi="宋体" w:cs="宋体"/>
          <w:b/>
          <w:color w:val="000000"/>
          <w:sz w:val="11"/>
        </w:rPr>
        <w:t>情况九：倾向是好的，动机是恶意</w:t>
      </w:r>
      <w:r>
        <w:rPr>
          <w:rFonts w:ascii="宋体" w:eastAsia="宋体" w:hAnsi="宋体" w:cs="宋体"/>
          <w:b/>
          <w:color w:val="000000"/>
          <w:sz w:val="11"/>
        </w:rPr>
        <w:t>………………………………………………………………189</w:t>
      </w:r>
    </w:p>
    <w:p w:rsidR="00D55C98" w:rsidRDefault="00E14246">
      <w:pPr>
        <w:autoSpaceDE w:val="0"/>
        <w:autoSpaceDN w:val="0"/>
        <w:spacing w:before="120" w:line="220" w:lineRule="atLeast"/>
        <w:ind w:left="720"/>
        <w:rPr>
          <w:sz w:val="11"/>
        </w:rPr>
      </w:pPr>
      <w:r>
        <w:rPr>
          <w:rFonts w:ascii="宋体" w:eastAsia="宋体" w:hAnsi="宋体" w:cs="宋体"/>
          <w:b/>
          <w:color w:val="000000"/>
          <w:sz w:val="11"/>
        </w:rPr>
        <w:t>例子</w:t>
      </w:r>
      <w:r>
        <w:rPr>
          <w:rFonts w:ascii="宋体" w:eastAsia="宋体" w:hAnsi="宋体" w:cs="宋体"/>
          <w:b/>
          <w:color w:val="000000"/>
          <w:sz w:val="11"/>
        </w:rPr>
        <w:t xml:space="preserve"> ……………………………………………………………………………………………………………………… 189</w:t>
      </w:r>
    </w:p>
    <w:p w:rsidR="00D55C98" w:rsidRDefault="00E14246">
      <w:pPr>
        <w:autoSpaceDE w:val="0"/>
        <w:autoSpaceDN w:val="0"/>
        <w:spacing w:before="100" w:line="180" w:lineRule="atLeast"/>
        <w:ind w:left="420"/>
        <w:rPr>
          <w:sz w:val="11"/>
        </w:rPr>
      </w:pPr>
      <w:r>
        <w:rPr>
          <w:rFonts w:ascii="宋体" w:eastAsia="宋体" w:hAnsi="宋体" w:cs="宋体"/>
          <w:b/>
          <w:color w:val="000000"/>
          <w:sz w:val="11"/>
        </w:rPr>
        <w:t>25.</w:t>
      </w:r>
      <w:r>
        <w:rPr>
          <w:rFonts w:ascii="宋体" w:eastAsia="宋体" w:hAnsi="宋体" w:cs="宋体"/>
          <w:b/>
          <w:color w:val="000000"/>
          <w:sz w:val="11"/>
        </w:rPr>
        <w:t>情况十：倾向坏，动机是恶意</w:t>
      </w:r>
      <w:r>
        <w:rPr>
          <w:rFonts w:ascii="宋体" w:eastAsia="宋体" w:hAnsi="宋体" w:cs="宋体"/>
          <w:b/>
          <w:color w:val="000000"/>
          <w:sz w:val="11"/>
        </w:rPr>
        <w:t>…………………………………………………………………………190</w:t>
      </w:r>
    </w:p>
    <w:p w:rsidR="00D55C98" w:rsidRDefault="00E14246">
      <w:pPr>
        <w:autoSpaceDE w:val="0"/>
        <w:autoSpaceDN w:val="0"/>
        <w:spacing w:before="100" w:line="220" w:lineRule="atLeast"/>
        <w:ind w:left="720"/>
        <w:rPr>
          <w:sz w:val="11"/>
        </w:rPr>
      </w:pPr>
      <w:r>
        <w:rPr>
          <w:rFonts w:ascii="宋体" w:eastAsia="宋体" w:hAnsi="宋体" w:cs="宋体"/>
          <w:b/>
          <w:color w:val="000000"/>
          <w:sz w:val="11"/>
        </w:rPr>
        <w:t>例子</w:t>
      </w:r>
      <w:r>
        <w:rPr>
          <w:rFonts w:ascii="宋体" w:eastAsia="宋体" w:hAnsi="宋体" w:cs="宋体"/>
          <w:b/>
          <w:color w:val="000000"/>
          <w:sz w:val="11"/>
        </w:rPr>
        <w:t xml:space="preserve"> ……………………………………………………………………………………………………………………… 190</w:t>
      </w:r>
    </w:p>
    <w:p w:rsidR="00D55C98" w:rsidRDefault="00E14246">
      <w:pPr>
        <w:autoSpaceDE w:val="0"/>
        <w:autoSpaceDN w:val="0"/>
        <w:spacing w:before="140" w:line="180" w:lineRule="atLeast"/>
        <w:ind w:left="420"/>
        <w:rPr>
          <w:sz w:val="11"/>
        </w:rPr>
      </w:pPr>
      <w:r>
        <w:rPr>
          <w:rFonts w:ascii="宋体" w:eastAsia="宋体" w:hAnsi="宋体" w:cs="宋体"/>
          <w:b/>
          <w:color w:val="000000"/>
          <w:sz w:val="11"/>
        </w:rPr>
        <w:t>26.</w:t>
      </w:r>
      <w:r>
        <w:rPr>
          <w:rFonts w:ascii="宋体" w:eastAsia="宋体" w:hAnsi="宋体" w:cs="宋体"/>
          <w:b/>
          <w:color w:val="000000"/>
          <w:sz w:val="11"/>
        </w:rPr>
        <w:t>问题：如何衡量一个人性情堕落的程度</w:t>
      </w:r>
      <w:r>
        <w:rPr>
          <w:rFonts w:ascii="宋体" w:eastAsia="宋体" w:hAnsi="宋体" w:cs="宋体"/>
          <w:b/>
          <w:color w:val="000000"/>
          <w:sz w:val="11"/>
        </w:rPr>
        <w:t xml:space="preserve"> ⋯⋯⋯⋯⋯⋯⋯⋯⋯⋯⋯⋯⋯⋯⋯⋯⋯⋯ 190</w:t>
      </w:r>
    </w:p>
    <w:p w:rsidR="00D55C98" w:rsidRDefault="00E14246">
      <w:pPr>
        <w:autoSpaceDE w:val="0"/>
        <w:autoSpaceDN w:val="0"/>
        <w:spacing w:before="120" w:line="180" w:lineRule="atLeast"/>
        <w:ind w:left="420"/>
        <w:rPr>
          <w:sz w:val="11"/>
        </w:rPr>
      </w:pPr>
      <w:r>
        <w:rPr>
          <w:rFonts w:ascii="宋体" w:eastAsia="宋体" w:hAnsi="宋体" w:cs="宋体"/>
          <w:b/>
          <w:color w:val="000000"/>
          <w:sz w:val="11"/>
        </w:rPr>
        <w:t>27.</w:t>
      </w:r>
      <w:r>
        <w:rPr>
          <w:rFonts w:ascii="宋体" w:eastAsia="宋体" w:hAnsi="宋体" w:cs="宋体"/>
          <w:b/>
          <w:color w:val="000000"/>
          <w:sz w:val="11"/>
        </w:rPr>
        <w:t>一个人的性情由其意图的总和构成</w:t>
      </w:r>
      <w:r>
        <w:rPr>
          <w:rFonts w:ascii="宋体" w:eastAsia="宋体" w:hAnsi="宋体" w:cs="宋体"/>
          <w:b/>
          <w:color w:val="000000"/>
          <w:sz w:val="11"/>
        </w:rPr>
        <w:t>…………………………………………………………190</w:t>
      </w:r>
    </w:p>
    <w:p w:rsidR="00D55C98" w:rsidRDefault="00E14246">
      <w:pPr>
        <w:autoSpaceDE w:val="0"/>
        <w:autoSpaceDN w:val="0"/>
        <w:spacing w:before="140" w:line="180" w:lineRule="atLeast"/>
        <w:ind w:left="420"/>
        <w:rPr>
          <w:sz w:val="11"/>
        </w:rPr>
      </w:pPr>
      <w:r>
        <w:rPr>
          <w:rFonts w:ascii="宋体" w:eastAsia="宋体" w:hAnsi="宋体" w:cs="宋体"/>
          <w:b/>
          <w:color w:val="000000"/>
          <w:sz w:val="11"/>
        </w:rPr>
        <w:t>28.</w:t>
      </w:r>
      <w:r>
        <w:rPr>
          <w:rFonts w:ascii="宋体" w:eastAsia="宋体" w:hAnsi="宋体" w:cs="宋体"/>
          <w:b/>
          <w:color w:val="000000"/>
          <w:sz w:val="11"/>
        </w:rPr>
        <w:t>意图由动机产生</w:t>
      </w:r>
      <w:r>
        <w:rPr>
          <w:rFonts w:ascii="宋体" w:eastAsia="宋体" w:hAnsi="宋体" w:cs="宋体"/>
          <w:b/>
          <w:color w:val="000000"/>
          <w:sz w:val="11"/>
        </w:rPr>
        <w:t>⋯⋯⋯⋯⋯⋯⋯⋯⋯⋯⋯⋯⋯⋯⋯⋯⋯⋯⋯⋯⋯⋯⋯⋯⋯⋯⋯⋯⋯⋯⋯⋯⋯⋯⋯⋯</w:t>
      </w:r>
      <w:r>
        <w:rPr>
          <w:rFonts w:ascii="宋体" w:eastAsia="宋体" w:hAnsi="宋体" w:cs="宋体"/>
          <w:b/>
          <w:color w:val="000000"/>
          <w:sz w:val="11"/>
        </w:rPr>
        <w:t xml:space="preserve"> 190</w:t>
      </w:r>
    </w:p>
    <w:p w:rsidR="00D55C98" w:rsidRDefault="00E14246">
      <w:pPr>
        <w:autoSpaceDE w:val="0"/>
        <w:autoSpaceDN w:val="0"/>
        <w:spacing w:before="140" w:line="180" w:lineRule="atLeast"/>
        <w:ind w:left="420"/>
        <w:rPr>
          <w:sz w:val="11"/>
        </w:rPr>
      </w:pPr>
      <w:r>
        <w:rPr>
          <w:rFonts w:ascii="宋体" w:eastAsia="宋体" w:hAnsi="宋体" w:cs="宋体"/>
          <w:b/>
          <w:color w:val="000000"/>
          <w:sz w:val="11"/>
        </w:rPr>
        <w:t>29.</w:t>
      </w:r>
      <w:r>
        <w:rPr>
          <w:rFonts w:ascii="宋体" w:eastAsia="宋体" w:hAnsi="宋体" w:cs="宋体"/>
          <w:b/>
          <w:color w:val="000000"/>
          <w:sz w:val="11"/>
        </w:rPr>
        <w:t>什么是诱使性或腐败性动机；什么是监护性或预防性动机</w:t>
      </w:r>
      <w:r>
        <w:rPr>
          <w:rFonts w:ascii="宋体" w:eastAsia="宋体" w:hAnsi="宋体" w:cs="宋体"/>
          <w:b/>
          <w:color w:val="000000"/>
          <w:sz w:val="11"/>
        </w:rPr>
        <w:t>……191</w:t>
      </w:r>
    </w:p>
    <w:p w:rsidR="00D55C98" w:rsidRDefault="00E14246">
      <w:pPr>
        <w:autoSpaceDE w:val="0"/>
        <w:autoSpaceDN w:val="0"/>
        <w:spacing w:before="140" w:line="180" w:lineRule="atLeast"/>
        <w:ind w:left="420"/>
        <w:rPr>
          <w:sz w:val="11"/>
        </w:rPr>
      </w:pPr>
      <w:r>
        <w:rPr>
          <w:rFonts w:ascii="宋体" w:eastAsia="宋体" w:hAnsi="宋体" w:cs="宋体"/>
          <w:b/>
          <w:color w:val="000000"/>
          <w:sz w:val="11"/>
        </w:rPr>
        <w:t>30.</w:t>
      </w:r>
      <w:r>
        <w:rPr>
          <w:rFonts w:ascii="宋体" w:eastAsia="宋体" w:hAnsi="宋体" w:cs="宋体"/>
          <w:b/>
          <w:color w:val="000000"/>
          <w:sz w:val="11"/>
        </w:rPr>
        <w:t>监护性动机或是常在的，或是偶然的</w:t>
      </w:r>
      <w:r>
        <w:rPr>
          <w:rFonts w:ascii="宋体" w:eastAsia="宋体" w:hAnsi="宋体" w:cs="宋体"/>
          <w:b/>
          <w:color w:val="000000"/>
          <w:sz w:val="11"/>
        </w:rPr>
        <w:t xml:space="preserve"> ……………………………………………………191</w:t>
      </w:r>
    </w:p>
    <w:p w:rsidR="00D55C98" w:rsidRDefault="00E14246">
      <w:pPr>
        <w:autoSpaceDE w:val="0"/>
        <w:autoSpaceDN w:val="0"/>
        <w:spacing w:before="120" w:line="180" w:lineRule="atLeast"/>
        <w:ind w:left="420"/>
        <w:rPr>
          <w:sz w:val="11"/>
        </w:rPr>
      </w:pPr>
      <w:r>
        <w:rPr>
          <w:rFonts w:ascii="宋体" w:eastAsia="宋体" w:hAnsi="宋体" w:cs="宋体"/>
          <w:b/>
          <w:color w:val="000000"/>
          <w:sz w:val="11"/>
        </w:rPr>
        <w:t>31.</w:t>
      </w:r>
      <w:r>
        <w:rPr>
          <w:rFonts w:ascii="宋体" w:eastAsia="宋体" w:hAnsi="宋体" w:cs="宋体"/>
          <w:b/>
          <w:color w:val="000000"/>
          <w:sz w:val="11"/>
        </w:rPr>
        <w:t>常在的监护性动机是</w:t>
      </w:r>
      <w:r>
        <w:rPr>
          <w:rFonts w:ascii="宋体" w:eastAsia="宋体" w:hAnsi="宋体" w:cs="宋体"/>
          <w:b/>
          <w:color w:val="000000"/>
          <w:sz w:val="11"/>
        </w:rPr>
        <w:t>(1)</w:t>
      </w:r>
      <w:r>
        <w:rPr>
          <w:rFonts w:ascii="宋体" w:eastAsia="宋体" w:hAnsi="宋体" w:cs="宋体"/>
          <w:b/>
          <w:color w:val="000000"/>
          <w:sz w:val="11"/>
        </w:rPr>
        <w:t>善意</w:t>
      </w:r>
      <w:r>
        <w:rPr>
          <w:rFonts w:ascii="宋体" w:eastAsia="宋体" w:hAnsi="宋体" w:cs="宋体"/>
          <w:b/>
          <w:color w:val="000000"/>
          <w:sz w:val="11"/>
        </w:rPr>
        <w:t xml:space="preserve"> ⋯⋯⋯⋯⋯⋯⋯⋯⋯⋯⋯⋯⋯⋯⋯⋯⋯⋯⋯⋯⋯</w:t>
      </w:r>
      <w:r>
        <w:rPr>
          <w:rFonts w:ascii="宋体" w:eastAsia="宋体" w:hAnsi="宋体" w:cs="宋体"/>
          <w:b/>
          <w:color w:val="000000"/>
          <w:sz w:val="11"/>
        </w:rPr>
        <w:t>⋯⋯⋯⋯</w:t>
      </w:r>
      <w:r>
        <w:rPr>
          <w:rFonts w:ascii="宋体" w:eastAsia="宋体" w:hAnsi="宋体" w:cs="宋体"/>
          <w:b/>
          <w:color w:val="000000"/>
          <w:sz w:val="11"/>
        </w:rPr>
        <w:t xml:space="preserve"> 191</w:t>
      </w:r>
    </w:p>
    <w:p w:rsidR="00D55C98" w:rsidRDefault="00E14246">
      <w:pPr>
        <w:autoSpaceDE w:val="0"/>
        <w:autoSpaceDN w:val="0"/>
        <w:spacing w:before="140" w:line="180" w:lineRule="atLeast"/>
        <w:ind w:left="420"/>
        <w:rPr>
          <w:sz w:val="11"/>
        </w:rPr>
      </w:pPr>
      <w:r>
        <w:rPr>
          <w:rFonts w:ascii="宋体" w:eastAsia="宋体" w:hAnsi="宋体" w:cs="宋体"/>
          <w:b/>
          <w:color w:val="000000"/>
          <w:sz w:val="11"/>
        </w:rPr>
        <w:t>32. (2)</w:t>
      </w:r>
      <w:r>
        <w:rPr>
          <w:rFonts w:ascii="宋体" w:eastAsia="宋体" w:hAnsi="宋体" w:cs="宋体"/>
          <w:b/>
          <w:color w:val="000000"/>
          <w:sz w:val="11"/>
        </w:rPr>
        <w:t>喜爱名望</w:t>
      </w:r>
      <w:r>
        <w:rPr>
          <w:rFonts w:ascii="宋体" w:eastAsia="宋体" w:hAnsi="宋体" w:cs="宋体"/>
          <w:b/>
          <w:color w:val="000000"/>
          <w:sz w:val="11"/>
        </w:rPr>
        <w:t>………………………………………………………………………………………………………192</w:t>
      </w:r>
    </w:p>
    <w:p w:rsidR="00D55C98" w:rsidRDefault="00E14246">
      <w:pPr>
        <w:autoSpaceDE w:val="0"/>
        <w:autoSpaceDN w:val="0"/>
        <w:spacing w:before="140" w:line="180" w:lineRule="atLeast"/>
        <w:ind w:left="420"/>
        <w:rPr>
          <w:sz w:val="11"/>
        </w:rPr>
      </w:pPr>
      <w:r>
        <w:rPr>
          <w:rFonts w:ascii="宋体" w:eastAsia="宋体" w:hAnsi="宋体" w:cs="宋体"/>
          <w:b/>
          <w:color w:val="000000"/>
          <w:sz w:val="11"/>
        </w:rPr>
        <w:t>33. (3)</w:t>
      </w:r>
      <w:r>
        <w:rPr>
          <w:rFonts w:ascii="宋体" w:eastAsia="宋体" w:hAnsi="宋体" w:cs="宋体"/>
          <w:b/>
          <w:color w:val="000000"/>
          <w:sz w:val="11"/>
        </w:rPr>
        <w:t>希望和睦</w:t>
      </w:r>
      <w:r>
        <w:rPr>
          <w:rFonts w:ascii="宋体" w:eastAsia="宋体" w:hAnsi="宋体" w:cs="宋体"/>
          <w:b/>
          <w:color w:val="000000"/>
          <w:sz w:val="11"/>
        </w:rPr>
        <w:t>…………………………………………………………………………………………………………192</w:t>
      </w:r>
    </w:p>
    <w:p w:rsidR="00D55C98" w:rsidRDefault="00E14246">
      <w:pPr>
        <w:autoSpaceDE w:val="0"/>
        <w:autoSpaceDN w:val="0"/>
        <w:spacing w:before="120" w:line="180" w:lineRule="atLeast"/>
        <w:ind w:left="420"/>
        <w:rPr>
          <w:sz w:val="11"/>
        </w:rPr>
      </w:pPr>
      <w:r>
        <w:rPr>
          <w:rFonts w:ascii="宋体" w:eastAsia="宋体" w:hAnsi="宋体" w:cs="宋体"/>
          <w:b/>
          <w:color w:val="000000"/>
          <w:sz w:val="11"/>
        </w:rPr>
        <w:t>34. (4)</w:t>
      </w:r>
      <w:r>
        <w:rPr>
          <w:rFonts w:ascii="宋体" w:eastAsia="宋体" w:hAnsi="宋体" w:cs="宋体"/>
          <w:b/>
          <w:color w:val="000000"/>
          <w:sz w:val="11"/>
        </w:rPr>
        <w:t>宗教动机</w:t>
      </w:r>
      <w:r>
        <w:rPr>
          <w:rFonts w:ascii="宋体" w:eastAsia="宋体" w:hAnsi="宋体" w:cs="宋体"/>
          <w:b/>
          <w:color w:val="000000"/>
          <w:sz w:val="11"/>
        </w:rPr>
        <w:t>………………………………………………………………………………………………………193</w:t>
      </w:r>
    </w:p>
    <w:p w:rsidR="00D55C98" w:rsidRDefault="00E14246">
      <w:pPr>
        <w:autoSpaceDE w:val="0"/>
        <w:autoSpaceDN w:val="0"/>
        <w:spacing w:before="120" w:line="180" w:lineRule="atLeast"/>
        <w:ind w:left="420"/>
        <w:rPr>
          <w:sz w:val="11"/>
        </w:rPr>
      </w:pPr>
      <w:r>
        <w:rPr>
          <w:rFonts w:ascii="宋体" w:eastAsia="宋体" w:hAnsi="宋体" w:cs="宋体"/>
          <w:b/>
          <w:color w:val="000000"/>
          <w:sz w:val="11"/>
        </w:rPr>
        <w:t>35.</w:t>
      </w:r>
      <w:r>
        <w:rPr>
          <w:rFonts w:ascii="宋体" w:eastAsia="宋体" w:hAnsi="宋体" w:cs="宋体"/>
          <w:b/>
          <w:color w:val="000000"/>
          <w:sz w:val="11"/>
        </w:rPr>
        <w:t>偶然的监护性动机可以是任何一种动机</w:t>
      </w:r>
      <w:r>
        <w:rPr>
          <w:rFonts w:ascii="宋体" w:eastAsia="宋体" w:hAnsi="宋体" w:cs="宋体"/>
          <w:b/>
          <w:color w:val="000000"/>
          <w:sz w:val="11"/>
        </w:rPr>
        <w:t>………………………………………………193</w:t>
      </w:r>
    </w:p>
    <w:p w:rsidR="00D55C98" w:rsidRDefault="00E14246">
      <w:pPr>
        <w:autoSpaceDE w:val="0"/>
        <w:autoSpaceDN w:val="0"/>
        <w:spacing w:before="20" w:line="290" w:lineRule="atLeast"/>
        <w:ind w:left="420" w:right="300"/>
        <w:rPr>
          <w:sz w:val="11"/>
        </w:rPr>
      </w:pPr>
      <w:r>
        <w:rPr>
          <w:rFonts w:ascii="宋体" w:eastAsia="宋体" w:hAnsi="宋体" w:cs="宋体"/>
          <w:b/>
          <w:color w:val="000000"/>
          <w:sz w:val="11"/>
        </w:rPr>
        <w:t>36.</w:t>
      </w:r>
      <w:r>
        <w:rPr>
          <w:rFonts w:ascii="宋体" w:eastAsia="宋体" w:hAnsi="宋体" w:cs="宋体"/>
          <w:b/>
          <w:color w:val="000000"/>
          <w:sz w:val="11"/>
        </w:rPr>
        <w:t>尤其倾向于按照这一方式起作用的动机是</w:t>
      </w:r>
      <w:r>
        <w:rPr>
          <w:rFonts w:ascii="宋体" w:eastAsia="宋体" w:hAnsi="宋体" w:cs="宋体"/>
          <w:b/>
          <w:color w:val="000000"/>
          <w:sz w:val="11"/>
        </w:rPr>
        <w:t>(1)</w:t>
      </w:r>
      <w:r>
        <w:rPr>
          <w:rFonts w:ascii="宋体" w:eastAsia="宋体" w:hAnsi="宋体" w:cs="宋体"/>
          <w:b/>
          <w:color w:val="000000"/>
          <w:sz w:val="11"/>
        </w:rPr>
        <w:t>喜好安逸；</w:t>
      </w:r>
      <w:r>
        <w:rPr>
          <w:rFonts w:ascii="宋体" w:eastAsia="宋体" w:hAnsi="宋体" w:cs="宋体"/>
          <w:b/>
          <w:color w:val="000000"/>
          <w:sz w:val="11"/>
        </w:rPr>
        <w:t>(2)</w:t>
      </w:r>
      <w:r>
        <w:rPr>
          <w:rFonts w:ascii="宋体" w:eastAsia="宋体" w:hAnsi="宋体" w:cs="宋体"/>
          <w:b/>
          <w:color w:val="000000"/>
          <w:sz w:val="11"/>
        </w:rPr>
        <w:t>自我保存</w:t>
      </w:r>
      <w:r>
        <w:rPr>
          <w:rFonts w:ascii="宋体" w:eastAsia="宋体" w:hAnsi="宋体" w:cs="宋体"/>
          <w:b/>
          <w:color w:val="000000"/>
          <w:sz w:val="11"/>
        </w:rPr>
        <w:t>………………………………………………………………………………………………………194</w:t>
      </w:r>
    </w:p>
    <w:p w:rsidR="00D55C98" w:rsidRDefault="00E14246">
      <w:pPr>
        <w:autoSpaceDE w:val="0"/>
        <w:autoSpaceDN w:val="0"/>
        <w:spacing w:line="290" w:lineRule="atLeast"/>
        <w:ind w:left="420" w:right="300"/>
        <w:rPr>
          <w:sz w:val="11"/>
        </w:rPr>
      </w:pPr>
      <w:r>
        <w:rPr>
          <w:rFonts w:ascii="宋体" w:eastAsia="宋体" w:hAnsi="宋体" w:cs="宋体"/>
          <w:b/>
          <w:color w:val="000000"/>
          <w:sz w:val="11"/>
        </w:rPr>
        <w:t>37.</w:t>
      </w:r>
      <w:r>
        <w:rPr>
          <w:rFonts w:ascii="宋体" w:eastAsia="宋体" w:hAnsi="宋体" w:cs="宋体"/>
          <w:b/>
          <w:color w:val="000000"/>
          <w:sz w:val="11"/>
        </w:rPr>
        <w:t>在此情况下自我保存最易遭到的危险是</w:t>
      </w:r>
      <w:r>
        <w:rPr>
          <w:rFonts w:ascii="宋体" w:eastAsia="宋体" w:hAnsi="宋体" w:cs="宋体"/>
          <w:b/>
          <w:color w:val="000000"/>
          <w:sz w:val="11"/>
        </w:rPr>
        <w:t>(1)</w:t>
      </w:r>
      <w:r>
        <w:rPr>
          <w:rFonts w:ascii="宋体" w:eastAsia="宋体" w:hAnsi="宋体" w:cs="宋体"/>
          <w:b/>
          <w:color w:val="000000"/>
          <w:sz w:val="11"/>
        </w:rPr>
        <w:t>纯粹肉体性质的危险；</w:t>
      </w:r>
      <w:r>
        <w:rPr>
          <w:rFonts w:ascii="宋体" w:eastAsia="宋体" w:hAnsi="宋体" w:cs="宋体"/>
          <w:b/>
          <w:color w:val="000000"/>
          <w:sz w:val="11"/>
        </w:rPr>
        <w:t>(2)</w:t>
      </w:r>
      <w:r>
        <w:rPr>
          <w:rFonts w:ascii="宋体" w:eastAsia="宋体" w:hAnsi="宋体" w:cs="宋体"/>
          <w:b/>
          <w:color w:val="000000"/>
          <w:sz w:val="11"/>
        </w:rPr>
        <w:t>因被觉察而来的危险</w:t>
      </w:r>
      <w:r>
        <w:rPr>
          <w:rFonts w:ascii="宋体" w:eastAsia="宋体" w:hAnsi="宋体" w:cs="宋体"/>
          <w:b/>
          <w:color w:val="000000"/>
          <w:sz w:val="11"/>
        </w:rPr>
        <w:t>……………………………………………………………194</w:t>
      </w:r>
    </w:p>
    <w:p w:rsidR="00D55C98" w:rsidRDefault="00E14246">
      <w:pPr>
        <w:autoSpaceDE w:val="0"/>
        <w:autoSpaceDN w:val="0"/>
        <w:spacing w:line="280" w:lineRule="atLeast"/>
        <w:ind w:left="420" w:right="300"/>
        <w:rPr>
          <w:sz w:val="11"/>
        </w:rPr>
      </w:pPr>
      <w:r>
        <w:rPr>
          <w:rFonts w:ascii="宋体" w:eastAsia="宋体" w:hAnsi="宋体" w:cs="宋体"/>
          <w:b/>
          <w:color w:val="000000"/>
          <w:sz w:val="11"/>
        </w:rPr>
        <w:t>38.</w:t>
      </w:r>
      <w:r>
        <w:rPr>
          <w:rFonts w:ascii="宋体" w:eastAsia="宋体" w:hAnsi="宋体" w:cs="宋体"/>
          <w:b/>
          <w:color w:val="000000"/>
          <w:sz w:val="11"/>
        </w:rPr>
        <w:t>以被觉察为转移的危险可以来自</w:t>
      </w:r>
      <w:r>
        <w:rPr>
          <w:rFonts w:ascii="宋体" w:eastAsia="宋体" w:hAnsi="宋体" w:cs="宋体"/>
          <w:b/>
          <w:color w:val="000000"/>
          <w:sz w:val="11"/>
        </w:rPr>
        <w:t>(1)</w:t>
      </w:r>
      <w:r>
        <w:rPr>
          <w:rFonts w:ascii="宋体" w:eastAsia="宋体" w:hAnsi="宋体" w:cs="宋体"/>
          <w:b/>
          <w:color w:val="000000"/>
          <w:sz w:val="11"/>
        </w:rPr>
        <w:t>现场反对；</w:t>
      </w:r>
      <w:r>
        <w:rPr>
          <w:rFonts w:ascii="宋体" w:eastAsia="宋体" w:hAnsi="宋体" w:cs="宋体"/>
          <w:b/>
          <w:color w:val="000000"/>
          <w:sz w:val="11"/>
        </w:rPr>
        <w:t>(2)</w:t>
      </w:r>
      <w:r>
        <w:rPr>
          <w:rFonts w:ascii="宋体" w:eastAsia="宋体" w:hAnsi="宋体" w:cs="宋体"/>
          <w:b/>
          <w:color w:val="000000"/>
          <w:sz w:val="11"/>
        </w:rPr>
        <w:t>以后的惩罚</w:t>
      </w:r>
      <w:r>
        <w:rPr>
          <w:rFonts w:ascii="宋体" w:eastAsia="宋体" w:hAnsi="宋体" w:cs="宋体"/>
          <w:b/>
          <w:color w:val="000000"/>
          <w:sz w:val="11"/>
        </w:rPr>
        <w:t xml:space="preserve"> ………………………………………………………………………………………………………………… 194</w:t>
      </w:r>
    </w:p>
    <w:p w:rsidR="00D55C98" w:rsidRDefault="00E14246">
      <w:pPr>
        <w:autoSpaceDE w:val="0"/>
        <w:autoSpaceDN w:val="0"/>
        <w:spacing w:before="20" w:line="300" w:lineRule="atLeast"/>
        <w:ind w:left="420" w:right="300"/>
        <w:rPr>
          <w:sz w:val="11"/>
        </w:rPr>
      </w:pPr>
      <w:r>
        <w:rPr>
          <w:rFonts w:ascii="宋体" w:eastAsia="宋体" w:hAnsi="宋体" w:cs="宋体"/>
          <w:b/>
          <w:color w:val="000000"/>
          <w:sz w:val="11"/>
        </w:rPr>
        <w:t>39.</w:t>
      </w:r>
      <w:r>
        <w:rPr>
          <w:rFonts w:ascii="宋体" w:eastAsia="宋体" w:hAnsi="宋体" w:cs="宋体"/>
          <w:b/>
          <w:color w:val="000000"/>
          <w:sz w:val="11"/>
        </w:rPr>
        <w:t>名望欲与和睦欲这两种常在监护性动机的效力取决于被觉察</w:t>
      </w:r>
      <w:r>
        <w:rPr>
          <w:rFonts w:ascii="宋体" w:eastAsia="宋体" w:hAnsi="宋体" w:cs="宋体"/>
          <w:b/>
          <w:color w:val="000000"/>
          <w:sz w:val="11"/>
        </w:rPr>
        <w:t>⋯⋯⋯⋯⋯⋯⋯⋯⋯⋯⋯⋯⋯⋯⋯⋯⋯⋯⋯⋯⋯⋯⋯</w:t>
      </w:r>
      <w:r>
        <w:rPr>
          <w:rFonts w:ascii="宋体" w:eastAsia="宋体" w:hAnsi="宋体" w:cs="宋体"/>
          <w:b/>
          <w:color w:val="000000"/>
          <w:sz w:val="11"/>
        </w:rPr>
        <w:t>⋯⋯⋯⋯⋯⋯⋯⋯⋯⋯⋯⋯⋯</w:t>
      </w:r>
      <w:r>
        <w:rPr>
          <w:rFonts w:ascii="宋体" w:eastAsia="宋体" w:hAnsi="宋体" w:cs="宋体"/>
          <w:b/>
          <w:color w:val="000000"/>
          <w:sz w:val="11"/>
        </w:rPr>
        <w:t xml:space="preserve"> 194</w:t>
      </w:r>
      <w:r>
        <w:br w:type="page"/>
      </w:r>
    </w:p>
    <w:p w:rsidR="00D55C98" w:rsidRDefault="00E14246">
      <w:pPr>
        <w:autoSpaceDE w:val="0"/>
        <w:autoSpaceDN w:val="0"/>
        <w:spacing w:before="260" w:line="180" w:lineRule="atLeast"/>
        <w:ind w:left="640"/>
        <w:rPr>
          <w:sz w:val="11"/>
        </w:rPr>
      </w:pPr>
      <w:r>
        <w:rPr>
          <w:rFonts w:ascii="宋体" w:eastAsia="宋体" w:hAnsi="宋体" w:cs="宋体"/>
          <w:b/>
          <w:color w:val="000000"/>
          <w:sz w:val="11"/>
          <w:u w:val="single"/>
        </w:rPr>
        <w:lastRenderedPageBreak/>
        <w:t xml:space="preserve">  14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320" w:line="220" w:lineRule="atLeast"/>
        <w:ind w:left="1000"/>
        <w:rPr>
          <w:sz w:val="11"/>
        </w:rPr>
      </w:pPr>
      <w:r>
        <w:rPr>
          <w:rFonts w:ascii="宋体" w:eastAsia="宋体" w:hAnsi="宋体" w:cs="宋体"/>
          <w:b/>
          <w:color w:val="000000"/>
          <w:sz w:val="11"/>
        </w:rPr>
        <w:t>40.</w:t>
      </w:r>
      <w:r>
        <w:rPr>
          <w:rFonts w:ascii="宋体" w:eastAsia="宋体" w:hAnsi="宋体" w:cs="宋体"/>
          <w:b/>
          <w:color w:val="000000"/>
          <w:sz w:val="11"/>
        </w:rPr>
        <w:t>诱惑力是什么意思</w:t>
      </w:r>
      <w:r>
        <w:rPr>
          <w:rFonts w:ascii="宋体" w:eastAsia="宋体" w:hAnsi="宋体" w:cs="宋体"/>
          <w:b/>
          <w:color w:val="000000"/>
          <w:sz w:val="11"/>
        </w:rPr>
        <w:t>………………………………………………………………………………………………195</w:t>
      </w:r>
    </w:p>
    <w:p w:rsidR="00D55C98" w:rsidRDefault="00E14246">
      <w:pPr>
        <w:autoSpaceDE w:val="0"/>
        <w:autoSpaceDN w:val="0"/>
        <w:spacing w:line="270" w:lineRule="atLeast"/>
        <w:ind w:left="1000"/>
        <w:rPr>
          <w:sz w:val="11"/>
        </w:rPr>
      </w:pPr>
      <w:r>
        <w:rPr>
          <w:rFonts w:ascii="宋体" w:eastAsia="宋体" w:hAnsi="宋体" w:cs="宋体"/>
          <w:b/>
          <w:color w:val="000000"/>
          <w:sz w:val="11"/>
        </w:rPr>
        <w:t>41.</w:t>
      </w:r>
      <w:r>
        <w:rPr>
          <w:rFonts w:ascii="宋体" w:eastAsia="宋体" w:hAnsi="宋体" w:cs="宋体"/>
          <w:b/>
          <w:color w:val="000000"/>
          <w:sz w:val="11"/>
        </w:rPr>
        <w:t>由这个以及其他环境提供的、表明一个犯罪者性情堕落的征象</w:t>
      </w:r>
      <w:r>
        <w:rPr>
          <w:rFonts w:ascii="宋体" w:eastAsia="宋体" w:hAnsi="宋体" w:cs="宋体"/>
          <w:b/>
          <w:color w:val="000000"/>
          <w:sz w:val="11"/>
        </w:rPr>
        <w:t>…………………………………………………………………………………………………………………195</w:t>
      </w:r>
    </w:p>
    <w:p w:rsidR="00D55C98" w:rsidRDefault="00E14246">
      <w:pPr>
        <w:autoSpaceDE w:val="0"/>
        <w:autoSpaceDN w:val="0"/>
        <w:spacing w:before="80" w:line="220" w:lineRule="atLeast"/>
        <w:ind w:left="1000"/>
        <w:rPr>
          <w:sz w:val="13"/>
        </w:rPr>
      </w:pPr>
      <w:r>
        <w:rPr>
          <w:rFonts w:ascii="宋体" w:eastAsia="宋体" w:hAnsi="宋体" w:cs="宋体"/>
          <w:b/>
          <w:color w:val="000000"/>
          <w:sz w:val="13"/>
        </w:rPr>
        <w:t>42.</w:t>
      </w:r>
      <w:r>
        <w:rPr>
          <w:rFonts w:ascii="宋体" w:eastAsia="宋体" w:hAnsi="宋体" w:cs="宋体"/>
          <w:b/>
          <w:color w:val="000000"/>
          <w:sz w:val="13"/>
        </w:rPr>
        <w:t>用以度量一项罪过所显示的性情堕落的定律</w:t>
      </w:r>
      <w:r>
        <w:rPr>
          <w:rFonts w:ascii="宋体" w:eastAsia="宋体" w:hAnsi="宋体" w:cs="宋体"/>
          <w:b/>
          <w:color w:val="000000"/>
          <w:sz w:val="13"/>
        </w:rPr>
        <w:t>⋯⋯⋯⋯⋯⋯⋯⋯⋯⋯⋯⋯⋯⋯⋯⋯</w:t>
      </w:r>
      <w:r>
        <w:rPr>
          <w:rFonts w:ascii="宋体" w:eastAsia="宋体" w:hAnsi="宋体" w:cs="宋体"/>
          <w:b/>
          <w:color w:val="000000"/>
          <w:sz w:val="13"/>
        </w:rPr>
        <w:t>196</w:t>
      </w:r>
    </w:p>
    <w:p w:rsidR="00D55C98" w:rsidRDefault="00E14246">
      <w:pPr>
        <w:autoSpaceDE w:val="0"/>
        <w:autoSpaceDN w:val="0"/>
        <w:spacing w:before="80" w:line="220" w:lineRule="atLeast"/>
        <w:ind w:left="1000"/>
        <w:rPr>
          <w:sz w:val="11"/>
        </w:rPr>
      </w:pPr>
      <w:r>
        <w:rPr>
          <w:rFonts w:ascii="宋体" w:eastAsia="宋体" w:hAnsi="宋体" w:cs="宋体"/>
          <w:b/>
          <w:color w:val="000000"/>
          <w:sz w:val="11"/>
        </w:rPr>
        <w:t xml:space="preserve">43. </w:t>
      </w:r>
      <w:r>
        <w:rPr>
          <w:rFonts w:ascii="宋体" w:eastAsia="宋体" w:hAnsi="宋体" w:cs="宋体"/>
          <w:b/>
          <w:color w:val="000000"/>
          <w:sz w:val="11"/>
        </w:rPr>
        <w:t>本章的</w:t>
      </w:r>
      <w:r>
        <w:rPr>
          <w:rFonts w:ascii="宋体" w:eastAsia="宋体" w:hAnsi="宋体" w:cs="宋体"/>
          <w:b/>
          <w:color w:val="000000"/>
          <w:sz w:val="11"/>
        </w:rPr>
        <w:t>用处</w:t>
      </w:r>
      <w:r>
        <w:rPr>
          <w:rFonts w:ascii="宋体" w:eastAsia="宋体" w:hAnsi="宋体" w:cs="宋体"/>
          <w:b/>
          <w:color w:val="000000"/>
          <w:sz w:val="11"/>
        </w:rPr>
        <w:t xml:space="preserve"> ……………………………………………………………………………………………………… 198</w:t>
      </w:r>
    </w:p>
    <w:p w:rsidR="00D55C98" w:rsidRDefault="00E14246">
      <w:pPr>
        <w:autoSpaceDE w:val="0"/>
        <w:autoSpaceDN w:val="0"/>
        <w:spacing w:before="80" w:line="200" w:lineRule="atLeast"/>
        <w:ind w:left="640"/>
        <w:rPr>
          <w:sz w:val="12"/>
        </w:rPr>
      </w:pPr>
      <w:r>
        <w:rPr>
          <w:rFonts w:ascii="宋体" w:eastAsia="宋体" w:hAnsi="宋体" w:cs="宋体"/>
          <w:b/>
          <w:color w:val="000000"/>
          <w:sz w:val="12"/>
        </w:rPr>
        <w:t>第十二章</w:t>
      </w:r>
      <w:r>
        <w:rPr>
          <w:rFonts w:ascii="宋体" w:eastAsia="宋体" w:hAnsi="宋体" w:cs="宋体"/>
          <w:b/>
          <w:color w:val="000000"/>
          <w:sz w:val="12"/>
        </w:rPr>
        <w:t xml:space="preserve"> </w:t>
      </w:r>
      <w:r>
        <w:rPr>
          <w:rFonts w:ascii="宋体" w:eastAsia="宋体" w:hAnsi="宋体" w:cs="宋体"/>
          <w:b/>
          <w:color w:val="000000"/>
          <w:sz w:val="12"/>
        </w:rPr>
        <w:t>有害行动的后果</w:t>
      </w:r>
      <w:r>
        <w:rPr>
          <w:rFonts w:ascii="宋体" w:eastAsia="宋体" w:hAnsi="宋体" w:cs="宋体"/>
          <w:b/>
          <w:color w:val="000000"/>
          <w:sz w:val="12"/>
        </w:rPr>
        <w:t xml:space="preserve"> ⋯⋯⋯⋯⋯⋯⋯⋯⋯⋯⋯⋯⋯⋯⋯⋯⋯⋯⋯⋯⋯⋯⋯⋯⋯⋯⋯⋯⋯⋯ 200</w:t>
      </w:r>
    </w:p>
    <w:p w:rsidR="00D55C98" w:rsidRDefault="00E14246">
      <w:pPr>
        <w:autoSpaceDE w:val="0"/>
        <w:autoSpaceDN w:val="0"/>
        <w:spacing w:before="120" w:line="240" w:lineRule="atLeast"/>
        <w:ind w:left="820"/>
        <w:rPr>
          <w:sz w:val="14"/>
        </w:rPr>
      </w:pPr>
      <w:r>
        <w:rPr>
          <w:rFonts w:ascii="宋体" w:eastAsia="宋体" w:hAnsi="宋体" w:cs="宋体"/>
          <w:b/>
          <w:color w:val="000000"/>
          <w:sz w:val="14"/>
        </w:rPr>
        <w:t>第一节</w:t>
      </w:r>
      <w:r>
        <w:rPr>
          <w:rFonts w:ascii="宋体" w:eastAsia="宋体" w:hAnsi="宋体" w:cs="宋体"/>
          <w:b/>
          <w:color w:val="000000"/>
          <w:sz w:val="14"/>
        </w:rPr>
        <w:t xml:space="preserve"> </w:t>
      </w:r>
      <w:r>
        <w:rPr>
          <w:rFonts w:ascii="宋体" w:eastAsia="宋体" w:hAnsi="宋体" w:cs="宋体"/>
          <w:b/>
          <w:color w:val="000000"/>
          <w:sz w:val="14"/>
        </w:rPr>
        <w:t>行动之害处的表现形式</w:t>
      </w:r>
      <w:r>
        <w:rPr>
          <w:rFonts w:ascii="宋体" w:eastAsia="宋体" w:hAnsi="宋体" w:cs="宋体"/>
          <w:b/>
          <w:color w:val="000000"/>
          <w:sz w:val="14"/>
        </w:rPr>
        <w:t xml:space="preserve"> ⋯⋯⋯⋯⋯⋯⋯⋯⋯⋯⋯⋯⋯⋯⋯⋯⋯⋯⋯⋯⋯ 200</w:t>
      </w:r>
    </w:p>
    <w:p w:rsidR="00D55C98" w:rsidRDefault="00E14246">
      <w:pPr>
        <w:autoSpaceDE w:val="0"/>
        <w:autoSpaceDN w:val="0"/>
        <w:spacing w:before="140" w:line="220" w:lineRule="atLeast"/>
        <w:ind w:left="1000"/>
        <w:rPr>
          <w:sz w:val="11"/>
        </w:rPr>
      </w:pPr>
      <w:r>
        <w:rPr>
          <w:rFonts w:ascii="宋体" w:eastAsia="宋体" w:hAnsi="宋体" w:cs="宋体"/>
          <w:b/>
          <w:color w:val="000000"/>
          <w:sz w:val="11"/>
        </w:rPr>
        <w:t xml:space="preserve">1. </w:t>
      </w:r>
      <w:r>
        <w:rPr>
          <w:rFonts w:ascii="宋体" w:eastAsia="宋体" w:hAnsi="宋体" w:cs="宋体"/>
          <w:b/>
          <w:color w:val="000000"/>
          <w:sz w:val="11"/>
        </w:rPr>
        <w:t>概述</w:t>
      </w:r>
      <w:r>
        <w:rPr>
          <w:rFonts w:ascii="宋体" w:eastAsia="宋体" w:hAnsi="宋体" w:cs="宋体"/>
          <w:b/>
          <w:color w:val="000000"/>
          <w:sz w:val="11"/>
        </w:rPr>
        <w:t>……………………………………………………………………………………………………………………………200</w:t>
      </w:r>
    </w:p>
    <w:p w:rsidR="00D55C98" w:rsidRDefault="00E14246">
      <w:pPr>
        <w:autoSpaceDE w:val="0"/>
        <w:autoSpaceDN w:val="0"/>
        <w:spacing w:before="60" w:line="220" w:lineRule="atLeast"/>
        <w:ind w:left="1000"/>
        <w:rPr>
          <w:sz w:val="13"/>
        </w:rPr>
      </w:pPr>
      <w:r>
        <w:rPr>
          <w:rFonts w:ascii="宋体" w:eastAsia="宋体" w:hAnsi="宋体" w:cs="宋体"/>
          <w:b/>
          <w:color w:val="000000"/>
          <w:sz w:val="13"/>
        </w:rPr>
        <w:t>2.</w:t>
      </w:r>
      <w:r>
        <w:rPr>
          <w:rFonts w:ascii="宋体" w:eastAsia="宋体" w:hAnsi="宋体" w:cs="宋体"/>
          <w:b/>
          <w:color w:val="000000"/>
          <w:sz w:val="13"/>
        </w:rPr>
        <w:t>一项行动的害处即其有害后果的总和</w:t>
      </w:r>
      <w:r>
        <w:rPr>
          <w:rFonts w:ascii="宋体" w:eastAsia="宋体" w:hAnsi="宋体" w:cs="宋体"/>
          <w:b/>
          <w:color w:val="000000"/>
          <w:sz w:val="13"/>
        </w:rPr>
        <w:t xml:space="preserve"> ⋯⋯⋯⋯⋯⋯⋯⋯⋯⋯⋯⋯⋯⋯⋯⋯⋯⋯⋯⋯ 200</w:t>
      </w:r>
    </w:p>
    <w:p w:rsidR="00D55C98" w:rsidRDefault="00E14246">
      <w:pPr>
        <w:autoSpaceDE w:val="0"/>
        <w:autoSpaceDN w:val="0"/>
        <w:spacing w:before="80" w:line="220" w:lineRule="atLeast"/>
        <w:ind w:left="1000"/>
        <w:rPr>
          <w:sz w:val="11"/>
        </w:rPr>
      </w:pPr>
      <w:r>
        <w:rPr>
          <w:rFonts w:ascii="宋体" w:eastAsia="宋体" w:hAnsi="宋体" w:cs="宋体"/>
          <w:b/>
          <w:color w:val="000000"/>
          <w:sz w:val="11"/>
        </w:rPr>
        <w:t>3.</w:t>
      </w:r>
      <w:r>
        <w:rPr>
          <w:rFonts w:ascii="宋体" w:eastAsia="宋体" w:hAnsi="宋体" w:cs="宋体"/>
          <w:b/>
          <w:color w:val="000000"/>
          <w:sz w:val="11"/>
        </w:rPr>
        <w:t>一项行动的害处</w:t>
      </w:r>
      <w:r>
        <w:rPr>
          <w:rFonts w:ascii="宋体" w:eastAsia="宋体" w:hAnsi="宋体" w:cs="宋体"/>
          <w:b/>
          <w:color w:val="000000"/>
          <w:sz w:val="11"/>
        </w:rPr>
        <w:t>---</w:t>
      </w:r>
      <w:r>
        <w:rPr>
          <w:rFonts w:ascii="宋体" w:eastAsia="宋体" w:hAnsi="宋体" w:cs="宋体"/>
          <w:b/>
          <w:color w:val="000000"/>
          <w:sz w:val="11"/>
        </w:rPr>
        <w:t>主害或次害</w:t>
      </w:r>
      <w:r>
        <w:rPr>
          <w:rFonts w:ascii="宋体" w:eastAsia="宋体" w:hAnsi="宋体" w:cs="宋体"/>
          <w:b/>
          <w:color w:val="000000"/>
          <w:sz w:val="11"/>
        </w:rPr>
        <w:t xml:space="preserve"> </w:t>
      </w:r>
      <w:r>
        <w:rPr>
          <w:rFonts w:ascii="宋体" w:eastAsia="宋体" w:hAnsi="宋体" w:cs="宋体"/>
          <w:b/>
          <w:color w:val="000000"/>
          <w:sz w:val="11"/>
        </w:rPr>
        <w:t>………………………………………………………………200</w:t>
      </w:r>
    </w:p>
    <w:p w:rsidR="00D55C98" w:rsidRDefault="00E14246">
      <w:pPr>
        <w:autoSpaceDE w:val="0"/>
        <w:autoSpaceDN w:val="0"/>
        <w:spacing w:before="80" w:line="220" w:lineRule="atLeast"/>
        <w:ind w:left="1000"/>
        <w:rPr>
          <w:sz w:val="11"/>
        </w:rPr>
      </w:pPr>
      <w:r>
        <w:rPr>
          <w:rFonts w:ascii="宋体" w:eastAsia="宋体" w:hAnsi="宋体" w:cs="宋体"/>
          <w:b/>
          <w:color w:val="000000"/>
          <w:sz w:val="11"/>
        </w:rPr>
        <w:t>4.</w:t>
      </w:r>
      <w:r>
        <w:rPr>
          <w:rFonts w:ascii="宋体" w:eastAsia="宋体" w:hAnsi="宋体" w:cs="宋体"/>
          <w:b/>
          <w:color w:val="000000"/>
          <w:sz w:val="11"/>
        </w:rPr>
        <w:t>主害</w:t>
      </w:r>
      <w:r>
        <w:rPr>
          <w:rFonts w:ascii="宋体" w:eastAsia="宋体" w:hAnsi="宋体" w:cs="宋体"/>
          <w:b/>
          <w:color w:val="000000"/>
          <w:sz w:val="11"/>
        </w:rPr>
        <w:t>——</w:t>
      </w:r>
      <w:r>
        <w:rPr>
          <w:rFonts w:ascii="宋体" w:eastAsia="宋体" w:hAnsi="宋体" w:cs="宋体"/>
          <w:b/>
          <w:color w:val="000000"/>
          <w:sz w:val="11"/>
        </w:rPr>
        <w:t>原本的或派生的</w:t>
      </w:r>
      <w:r>
        <w:rPr>
          <w:rFonts w:ascii="宋体" w:eastAsia="宋体" w:hAnsi="宋体" w:cs="宋体"/>
          <w:b/>
          <w:color w:val="000000"/>
          <w:sz w:val="11"/>
        </w:rPr>
        <w:t>………………………………………………………………………………201</w:t>
      </w:r>
    </w:p>
    <w:p w:rsidR="00D55C98" w:rsidRDefault="00E14246">
      <w:pPr>
        <w:autoSpaceDE w:val="0"/>
        <w:autoSpaceDN w:val="0"/>
        <w:spacing w:before="80" w:line="220" w:lineRule="atLeast"/>
        <w:ind w:left="1000"/>
        <w:rPr>
          <w:sz w:val="11"/>
        </w:rPr>
      </w:pPr>
      <w:r>
        <w:rPr>
          <w:rFonts w:ascii="宋体" w:eastAsia="宋体" w:hAnsi="宋体" w:cs="宋体"/>
          <w:b/>
          <w:color w:val="000000"/>
          <w:sz w:val="11"/>
        </w:rPr>
        <w:t xml:space="preserve">5. </w:t>
      </w:r>
      <w:r>
        <w:rPr>
          <w:rFonts w:ascii="宋体" w:eastAsia="宋体" w:hAnsi="宋体" w:cs="宋体"/>
          <w:b/>
          <w:color w:val="000000"/>
          <w:sz w:val="11"/>
        </w:rPr>
        <w:t>次害</w:t>
      </w:r>
      <w:r>
        <w:rPr>
          <w:rFonts w:ascii="宋体" w:eastAsia="宋体" w:hAnsi="宋体" w:cs="宋体"/>
          <w:b/>
          <w:color w:val="000000"/>
          <w:sz w:val="11"/>
        </w:rPr>
        <w:t>——</w:t>
      </w:r>
      <w:r>
        <w:rPr>
          <w:rFonts w:ascii="宋体" w:eastAsia="宋体" w:hAnsi="宋体" w:cs="宋体"/>
          <w:b/>
          <w:color w:val="000000"/>
          <w:sz w:val="11"/>
        </w:rPr>
        <w:t>惊恐或危险</w:t>
      </w:r>
      <w:r>
        <w:rPr>
          <w:rFonts w:ascii="宋体" w:eastAsia="宋体" w:hAnsi="宋体" w:cs="宋体"/>
          <w:b/>
          <w:color w:val="000000"/>
          <w:sz w:val="11"/>
        </w:rPr>
        <w:t>…………………………………………………………………………………………201</w:t>
      </w:r>
    </w:p>
    <w:p w:rsidR="00D55C98" w:rsidRDefault="00E14246">
      <w:pPr>
        <w:autoSpaceDE w:val="0"/>
        <w:autoSpaceDN w:val="0"/>
        <w:spacing w:before="80" w:line="220" w:lineRule="atLeast"/>
        <w:ind w:left="1000"/>
        <w:rPr>
          <w:sz w:val="11"/>
        </w:rPr>
      </w:pPr>
      <w:r>
        <w:rPr>
          <w:rFonts w:ascii="宋体" w:eastAsia="宋体" w:hAnsi="宋体" w:cs="宋体"/>
          <w:b/>
          <w:color w:val="000000"/>
          <w:sz w:val="11"/>
        </w:rPr>
        <w:t xml:space="preserve">6. </w:t>
      </w:r>
      <w:r>
        <w:rPr>
          <w:rFonts w:ascii="宋体" w:eastAsia="宋体" w:hAnsi="宋体" w:cs="宋体"/>
          <w:b/>
          <w:color w:val="000000"/>
          <w:sz w:val="11"/>
        </w:rPr>
        <w:t>举例</w:t>
      </w:r>
      <w:r>
        <w:rPr>
          <w:rFonts w:ascii="宋体" w:eastAsia="宋体" w:hAnsi="宋体" w:cs="宋体"/>
          <w:b/>
          <w:color w:val="000000"/>
          <w:sz w:val="11"/>
        </w:rPr>
        <w:t>⋯⋯⋯⋯⋯⋯⋯⋯⋯⋯⋯⋯⋯⋯⋯⋯⋯⋯⋯⋯⋯⋯⋯⋯⋯⋯⋯⋯⋯⋯⋯⋯⋯⋯⋯⋯⋯⋯⋯⋯⋯⋯</w:t>
      </w:r>
      <w:r>
        <w:rPr>
          <w:rFonts w:ascii="宋体" w:eastAsia="宋体" w:hAnsi="宋体" w:cs="宋体"/>
          <w:b/>
          <w:color w:val="000000"/>
          <w:sz w:val="11"/>
        </w:rPr>
        <w:t>201</w:t>
      </w:r>
    </w:p>
    <w:p w:rsidR="00D55C98" w:rsidRDefault="00E14246">
      <w:pPr>
        <w:autoSpaceDE w:val="0"/>
        <w:autoSpaceDN w:val="0"/>
        <w:spacing w:line="270" w:lineRule="atLeast"/>
        <w:ind w:left="1000"/>
        <w:rPr>
          <w:sz w:val="11"/>
        </w:rPr>
      </w:pPr>
      <w:r>
        <w:rPr>
          <w:rFonts w:ascii="宋体" w:eastAsia="宋体" w:hAnsi="宋体" w:cs="宋体"/>
          <w:b/>
          <w:color w:val="000000"/>
          <w:sz w:val="11"/>
        </w:rPr>
        <w:t>7.</w:t>
      </w:r>
      <w:r>
        <w:rPr>
          <w:rFonts w:ascii="宋体" w:eastAsia="宋体" w:hAnsi="宋体" w:cs="宋体"/>
          <w:b/>
          <w:color w:val="000000"/>
          <w:sz w:val="11"/>
        </w:rPr>
        <w:t>危险来自何处</w:t>
      </w:r>
      <w:r>
        <w:rPr>
          <w:rFonts w:ascii="宋体" w:eastAsia="宋体" w:hAnsi="宋体" w:cs="宋体"/>
          <w:b/>
          <w:color w:val="000000"/>
          <w:sz w:val="11"/>
        </w:rPr>
        <w:t>———</w:t>
      </w:r>
      <w:r>
        <w:rPr>
          <w:rFonts w:ascii="宋体" w:eastAsia="宋体" w:hAnsi="宋体" w:cs="宋体"/>
          <w:b/>
          <w:color w:val="000000"/>
          <w:sz w:val="11"/>
        </w:rPr>
        <w:t>过去的罪过不为未来的罪过提供任何直接动机</w:t>
      </w:r>
      <w:r>
        <w:rPr>
          <w:rFonts w:ascii="宋体" w:eastAsia="宋体" w:hAnsi="宋体" w:cs="宋体"/>
          <w:b/>
          <w:color w:val="000000"/>
          <w:sz w:val="11"/>
        </w:rPr>
        <w:t>……………………………………………………………………………………………………………………202</w:t>
      </w:r>
    </w:p>
    <w:p w:rsidR="00D55C98" w:rsidRDefault="00E14246">
      <w:pPr>
        <w:autoSpaceDE w:val="0"/>
        <w:autoSpaceDN w:val="0"/>
        <w:spacing w:before="100" w:line="220" w:lineRule="atLeast"/>
        <w:ind w:left="1000"/>
        <w:rPr>
          <w:sz w:val="11"/>
        </w:rPr>
      </w:pPr>
      <w:r>
        <w:rPr>
          <w:rFonts w:ascii="宋体" w:eastAsia="宋体" w:hAnsi="宋体" w:cs="宋体"/>
          <w:b/>
          <w:color w:val="000000"/>
          <w:sz w:val="11"/>
        </w:rPr>
        <w:t>8.</w:t>
      </w:r>
      <w:r>
        <w:rPr>
          <w:rFonts w:ascii="宋体" w:eastAsia="宋体" w:hAnsi="宋体" w:cs="宋体"/>
          <w:b/>
          <w:color w:val="000000"/>
          <w:sz w:val="11"/>
        </w:rPr>
        <w:t>但它提示了可行性，并且削弱了制约性动机的效力</w:t>
      </w:r>
      <w:r>
        <w:rPr>
          <w:rFonts w:ascii="宋体" w:eastAsia="宋体" w:hAnsi="宋体" w:cs="宋体"/>
          <w:b/>
          <w:color w:val="000000"/>
          <w:sz w:val="11"/>
        </w:rPr>
        <w:t>…………………………203</w:t>
      </w:r>
    </w:p>
    <w:p w:rsidR="00D55C98" w:rsidRDefault="00E14246">
      <w:pPr>
        <w:autoSpaceDE w:val="0"/>
        <w:autoSpaceDN w:val="0"/>
        <w:spacing w:before="80" w:line="220" w:lineRule="atLeast"/>
        <w:ind w:left="1000"/>
        <w:rPr>
          <w:sz w:val="11"/>
        </w:rPr>
      </w:pPr>
      <w:r>
        <w:rPr>
          <w:rFonts w:ascii="宋体" w:eastAsia="宋体" w:hAnsi="宋体" w:cs="宋体"/>
          <w:b/>
          <w:color w:val="000000"/>
          <w:sz w:val="11"/>
        </w:rPr>
        <w:t>9.</w:t>
      </w:r>
      <w:r>
        <w:rPr>
          <w:rFonts w:ascii="宋体" w:eastAsia="宋体" w:hAnsi="宋体" w:cs="宋体"/>
          <w:b/>
          <w:color w:val="000000"/>
          <w:sz w:val="11"/>
        </w:rPr>
        <w:t>即</w:t>
      </w:r>
      <w:r>
        <w:rPr>
          <w:rFonts w:ascii="宋体" w:eastAsia="宋体" w:hAnsi="宋体" w:cs="宋体"/>
          <w:b/>
          <w:color w:val="000000"/>
          <w:sz w:val="11"/>
        </w:rPr>
        <w:t>(1)</w:t>
      </w:r>
      <w:r>
        <w:rPr>
          <w:rFonts w:ascii="宋体" w:eastAsia="宋体" w:hAnsi="宋体" w:cs="宋体"/>
          <w:b/>
          <w:color w:val="000000"/>
          <w:sz w:val="11"/>
        </w:rPr>
        <w:t>出自政治约束的效力</w:t>
      </w:r>
      <w:r>
        <w:rPr>
          <w:rFonts w:ascii="宋体" w:eastAsia="宋体" w:hAnsi="宋体" w:cs="宋体"/>
          <w:b/>
          <w:color w:val="000000"/>
          <w:sz w:val="11"/>
        </w:rPr>
        <w:t>……………………………………………………………………………203</w:t>
      </w:r>
    </w:p>
    <w:p w:rsidR="00D55C98" w:rsidRDefault="00E14246">
      <w:pPr>
        <w:autoSpaceDE w:val="0"/>
        <w:autoSpaceDN w:val="0"/>
        <w:spacing w:before="80" w:line="220" w:lineRule="atLeast"/>
        <w:ind w:left="1000"/>
        <w:rPr>
          <w:sz w:val="11"/>
        </w:rPr>
      </w:pPr>
      <w:r>
        <w:rPr>
          <w:rFonts w:ascii="宋体" w:eastAsia="宋体" w:hAnsi="宋体" w:cs="宋体"/>
          <w:b/>
          <w:color w:val="000000"/>
          <w:sz w:val="11"/>
        </w:rPr>
        <w:t>10. (2)</w:t>
      </w:r>
      <w:r>
        <w:rPr>
          <w:rFonts w:ascii="宋体" w:eastAsia="宋体" w:hAnsi="宋体" w:cs="宋体"/>
          <w:b/>
          <w:color w:val="000000"/>
          <w:sz w:val="11"/>
        </w:rPr>
        <w:t>出自道德约束的效力</w:t>
      </w:r>
      <w:r>
        <w:rPr>
          <w:rFonts w:ascii="宋体" w:eastAsia="宋体" w:hAnsi="宋体" w:cs="宋体"/>
          <w:b/>
          <w:color w:val="000000"/>
          <w:sz w:val="11"/>
        </w:rPr>
        <w:t>………………………………………………………………………………203</w:t>
      </w:r>
    </w:p>
    <w:p w:rsidR="00D55C98" w:rsidRDefault="00E14246">
      <w:pPr>
        <w:autoSpaceDE w:val="0"/>
        <w:autoSpaceDN w:val="0"/>
        <w:spacing w:before="80" w:line="220" w:lineRule="atLeast"/>
        <w:ind w:left="1000"/>
        <w:rPr>
          <w:sz w:val="11"/>
        </w:rPr>
      </w:pPr>
      <w:r>
        <w:rPr>
          <w:rFonts w:ascii="宋体" w:eastAsia="宋体" w:hAnsi="宋体" w:cs="宋体"/>
          <w:b/>
          <w:color w:val="000000"/>
          <w:sz w:val="11"/>
        </w:rPr>
        <w:t>11.</w:t>
      </w:r>
      <w:r>
        <w:rPr>
          <w:rFonts w:ascii="宋体" w:eastAsia="宋体" w:hAnsi="宋体" w:cs="宋体"/>
          <w:b/>
          <w:color w:val="000000"/>
          <w:sz w:val="11"/>
        </w:rPr>
        <w:t>它靠范例的影响起作用</w:t>
      </w:r>
      <w:r>
        <w:rPr>
          <w:rFonts w:ascii="宋体" w:eastAsia="宋体" w:hAnsi="宋体" w:cs="宋体"/>
          <w:b/>
          <w:color w:val="000000"/>
          <w:sz w:val="11"/>
        </w:rPr>
        <w:t>…………………………………………………………………………………204</w:t>
      </w:r>
    </w:p>
    <w:p w:rsidR="00D55C98" w:rsidRDefault="00E14246">
      <w:pPr>
        <w:autoSpaceDE w:val="0"/>
        <w:autoSpaceDN w:val="0"/>
        <w:spacing w:before="80" w:line="220" w:lineRule="atLeast"/>
        <w:ind w:left="1000"/>
        <w:rPr>
          <w:sz w:val="13"/>
        </w:rPr>
      </w:pPr>
      <w:r>
        <w:rPr>
          <w:rFonts w:ascii="宋体" w:eastAsia="宋体" w:hAnsi="宋体" w:cs="宋体"/>
          <w:b/>
          <w:color w:val="000000"/>
          <w:sz w:val="13"/>
        </w:rPr>
        <w:t>12.</w:t>
      </w:r>
      <w:r>
        <w:rPr>
          <w:rFonts w:ascii="宋体" w:eastAsia="宋体" w:hAnsi="宋体" w:cs="宋体"/>
          <w:b/>
          <w:color w:val="000000"/>
          <w:sz w:val="13"/>
        </w:rPr>
        <w:t>惊恐和危险虽然互相关联，但仍可分辨</w:t>
      </w:r>
      <w:r>
        <w:rPr>
          <w:rFonts w:ascii="宋体" w:eastAsia="宋体" w:hAnsi="宋体" w:cs="宋体"/>
          <w:b/>
          <w:color w:val="000000"/>
          <w:sz w:val="13"/>
        </w:rPr>
        <w:t xml:space="preserve"> ⋯⋯⋯⋯⋯⋯⋯⋯⋯⋯⋯⋯⋯⋯⋯⋯⋯⋯204</w:t>
      </w:r>
    </w:p>
    <w:p w:rsidR="00D55C98" w:rsidRDefault="00E14246">
      <w:pPr>
        <w:autoSpaceDE w:val="0"/>
        <w:autoSpaceDN w:val="0"/>
        <w:spacing w:before="60" w:line="220" w:lineRule="atLeast"/>
        <w:ind w:left="1000"/>
        <w:rPr>
          <w:sz w:val="13"/>
        </w:rPr>
      </w:pPr>
      <w:r>
        <w:rPr>
          <w:rFonts w:ascii="宋体" w:eastAsia="宋体" w:hAnsi="宋体" w:cs="宋体"/>
          <w:b/>
          <w:color w:val="000000"/>
          <w:sz w:val="13"/>
        </w:rPr>
        <w:t>13.</w:t>
      </w:r>
      <w:r>
        <w:rPr>
          <w:rFonts w:ascii="宋体" w:eastAsia="宋体" w:hAnsi="宋体" w:cs="宋体"/>
          <w:b/>
          <w:color w:val="000000"/>
          <w:sz w:val="13"/>
        </w:rPr>
        <w:t>两者可以是关于同一个人的，也可以是关于别人的</w:t>
      </w:r>
      <w:r>
        <w:rPr>
          <w:rFonts w:ascii="宋体" w:eastAsia="宋体" w:hAnsi="宋体" w:cs="宋体"/>
          <w:b/>
          <w:color w:val="000000"/>
          <w:sz w:val="13"/>
        </w:rPr>
        <w:t>⋯⋯⋯⋯</w:t>
      </w:r>
      <w:r>
        <w:rPr>
          <w:rFonts w:ascii="宋体" w:eastAsia="宋体" w:hAnsi="宋体" w:cs="宋体"/>
          <w:b/>
          <w:color w:val="000000"/>
          <w:sz w:val="13"/>
        </w:rPr>
        <w:t>⋯⋯⋯⋯⋯</w:t>
      </w:r>
      <w:r>
        <w:rPr>
          <w:rFonts w:ascii="宋体" w:eastAsia="宋体" w:hAnsi="宋体" w:cs="宋体"/>
          <w:b/>
          <w:color w:val="000000"/>
          <w:sz w:val="13"/>
        </w:rPr>
        <w:t>204</w:t>
      </w:r>
    </w:p>
    <w:p w:rsidR="00D55C98" w:rsidRDefault="00E14246">
      <w:pPr>
        <w:autoSpaceDE w:val="0"/>
        <w:autoSpaceDN w:val="0"/>
        <w:spacing w:before="80" w:line="220" w:lineRule="atLeast"/>
        <w:ind w:left="1000"/>
        <w:rPr>
          <w:sz w:val="11"/>
        </w:rPr>
      </w:pPr>
      <w:r>
        <w:rPr>
          <w:rFonts w:ascii="宋体" w:eastAsia="宋体" w:hAnsi="宋体" w:cs="宋体"/>
          <w:b/>
          <w:color w:val="000000"/>
          <w:sz w:val="11"/>
        </w:rPr>
        <w:t>14.</w:t>
      </w:r>
      <w:r>
        <w:rPr>
          <w:rFonts w:ascii="宋体" w:eastAsia="宋体" w:hAnsi="宋体" w:cs="宋体"/>
          <w:b/>
          <w:color w:val="000000"/>
          <w:sz w:val="11"/>
        </w:rPr>
        <w:t>一项行动的主要后果可能有害，而其次要后果可能有益</w:t>
      </w:r>
      <w:r>
        <w:rPr>
          <w:rFonts w:ascii="宋体" w:eastAsia="宋体" w:hAnsi="宋体" w:cs="宋体"/>
          <w:b/>
          <w:color w:val="000000"/>
          <w:sz w:val="11"/>
        </w:rPr>
        <w:t>……………205</w:t>
      </w:r>
    </w:p>
    <w:p w:rsidR="00D55C98" w:rsidRDefault="00E14246">
      <w:pPr>
        <w:autoSpaceDE w:val="0"/>
        <w:autoSpaceDN w:val="0"/>
        <w:spacing w:before="80" w:line="220" w:lineRule="atLeast"/>
        <w:ind w:left="1000"/>
        <w:rPr>
          <w:sz w:val="13"/>
        </w:rPr>
      </w:pPr>
      <w:r>
        <w:rPr>
          <w:rFonts w:ascii="宋体" w:eastAsia="宋体" w:hAnsi="宋体" w:cs="宋体"/>
          <w:b/>
          <w:color w:val="000000"/>
          <w:sz w:val="13"/>
        </w:rPr>
        <w:t>15.</w:t>
      </w:r>
      <w:r>
        <w:rPr>
          <w:rFonts w:ascii="宋体" w:eastAsia="宋体" w:hAnsi="宋体" w:cs="宋体"/>
          <w:b/>
          <w:color w:val="000000"/>
          <w:sz w:val="13"/>
        </w:rPr>
        <w:t>分析一项行动的害处可以有的不同表现形式</w:t>
      </w:r>
      <w:r>
        <w:rPr>
          <w:rFonts w:ascii="宋体" w:eastAsia="宋体" w:hAnsi="宋体" w:cs="宋体"/>
          <w:b/>
          <w:color w:val="000000"/>
          <w:sz w:val="13"/>
        </w:rPr>
        <w:t>⋯⋯⋯⋯⋯⋯⋯⋯⋯⋯⋯⋯⋯⋯</w:t>
      </w:r>
      <w:r>
        <w:rPr>
          <w:rFonts w:ascii="宋体" w:eastAsia="宋体" w:hAnsi="宋体" w:cs="宋体"/>
          <w:b/>
          <w:color w:val="000000"/>
          <w:sz w:val="13"/>
        </w:rPr>
        <w:t>205</w:t>
      </w:r>
    </w:p>
    <w:p w:rsidR="00D55C98" w:rsidRDefault="00E14246">
      <w:pPr>
        <w:autoSpaceDE w:val="0"/>
        <w:autoSpaceDN w:val="0"/>
        <w:spacing w:before="100" w:line="180" w:lineRule="atLeast"/>
        <w:ind w:left="1280"/>
        <w:rPr>
          <w:sz w:val="11"/>
        </w:rPr>
      </w:pPr>
      <w:r>
        <w:rPr>
          <w:rFonts w:ascii="宋体" w:eastAsia="宋体" w:hAnsi="宋体" w:cs="宋体"/>
          <w:b/>
          <w:color w:val="000000"/>
          <w:sz w:val="11"/>
        </w:rPr>
        <w:t>将其应用于前面的各种情况</w:t>
      </w:r>
      <w:r>
        <w:rPr>
          <w:rFonts w:ascii="宋体" w:eastAsia="宋体" w:hAnsi="宋体" w:cs="宋体"/>
          <w:b/>
          <w:color w:val="000000"/>
          <w:sz w:val="11"/>
        </w:rPr>
        <w:t>………………………………………………………………………206</w:t>
      </w:r>
    </w:p>
    <w:p w:rsidR="00D55C98" w:rsidRDefault="00E14246">
      <w:pPr>
        <w:autoSpaceDE w:val="0"/>
        <w:autoSpaceDN w:val="0"/>
        <w:spacing w:before="100" w:line="220" w:lineRule="atLeast"/>
        <w:ind w:left="1000"/>
        <w:rPr>
          <w:sz w:val="11"/>
        </w:rPr>
      </w:pPr>
      <w:r>
        <w:rPr>
          <w:rFonts w:ascii="宋体" w:eastAsia="宋体" w:hAnsi="宋体" w:cs="宋体"/>
          <w:b/>
          <w:color w:val="000000"/>
          <w:sz w:val="11"/>
        </w:rPr>
        <w:t>16.</w:t>
      </w:r>
      <w:r>
        <w:rPr>
          <w:rFonts w:ascii="宋体" w:eastAsia="宋体" w:hAnsi="宋体" w:cs="宋体"/>
          <w:b/>
          <w:color w:val="000000"/>
          <w:sz w:val="11"/>
        </w:rPr>
        <w:t>将其举例应用于损害较不明显的情况</w:t>
      </w:r>
      <w:r>
        <w:rPr>
          <w:rFonts w:ascii="宋体" w:eastAsia="宋体" w:hAnsi="宋体" w:cs="宋体"/>
          <w:b/>
          <w:color w:val="000000"/>
          <w:sz w:val="11"/>
        </w:rPr>
        <w:t>⋯⋯⋯⋯⋯⋯⋯⋯⋯⋯⋯⋯⋯⋯⋯⋯⋯⋯⋯⋯</w:t>
      </w:r>
      <w:r>
        <w:rPr>
          <w:rFonts w:ascii="宋体" w:eastAsia="宋体" w:hAnsi="宋体" w:cs="宋体"/>
          <w:b/>
          <w:color w:val="000000"/>
          <w:sz w:val="11"/>
        </w:rPr>
        <w:t>207</w:t>
      </w:r>
    </w:p>
    <w:p w:rsidR="00D55C98" w:rsidRDefault="00E14246">
      <w:pPr>
        <w:autoSpaceDE w:val="0"/>
        <w:autoSpaceDN w:val="0"/>
        <w:spacing w:before="80" w:line="220" w:lineRule="atLeast"/>
        <w:ind w:left="1280"/>
        <w:rPr>
          <w:sz w:val="11"/>
        </w:rPr>
      </w:pPr>
      <w:r>
        <w:rPr>
          <w:rFonts w:ascii="宋体" w:eastAsia="宋体" w:hAnsi="宋体" w:cs="宋体"/>
          <w:b/>
          <w:color w:val="000000"/>
          <w:sz w:val="11"/>
        </w:rPr>
        <w:t>例一：自醉行动</w:t>
      </w:r>
      <w:r>
        <w:rPr>
          <w:rFonts w:ascii="宋体" w:eastAsia="宋体" w:hAnsi="宋体" w:cs="宋体"/>
          <w:b/>
          <w:color w:val="000000"/>
          <w:sz w:val="11"/>
        </w:rPr>
        <w:t>……………………………………………………………………………………………………207</w:t>
      </w:r>
    </w:p>
    <w:p w:rsidR="00D55C98" w:rsidRDefault="00E14246">
      <w:pPr>
        <w:autoSpaceDE w:val="0"/>
        <w:autoSpaceDN w:val="0"/>
        <w:spacing w:before="80" w:line="200" w:lineRule="atLeast"/>
        <w:ind w:left="1000"/>
        <w:rPr>
          <w:sz w:val="11"/>
        </w:rPr>
      </w:pPr>
      <w:r>
        <w:rPr>
          <w:rFonts w:ascii="宋体" w:eastAsia="宋体" w:hAnsi="宋体" w:cs="宋体"/>
          <w:b/>
          <w:color w:val="000000"/>
          <w:sz w:val="11"/>
        </w:rPr>
        <w:t xml:space="preserve">17. </w:t>
      </w:r>
      <w:r>
        <w:rPr>
          <w:rFonts w:ascii="宋体" w:eastAsia="宋体" w:hAnsi="宋体" w:cs="宋体"/>
          <w:b/>
          <w:color w:val="000000"/>
          <w:sz w:val="11"/>
        </w:rPr>
        <w:t>例二</w:t>
      </w:r>
      <w:r>
        <w:rPr>
          <w:rFonts w:ascii="宋体" w:eastAsia="宋体" w:hAnsi="宋体" w:cs="宋体"/>
          <w:b/>
          <w:color w:val="000000"/>
          <w:sz w:val="11"/>
        </w:rPr>
        <w:t>:</w:t>
      </w:r>
      <w:r>
        <w:rPr>
          <w:rFonts w:ascii="宋体" w:eastAsia="宋体" w:hAnsi="宋体" w:cs="宋体"/>
          <w:b/>
          <w:color w:val="000000"/>
          <w:sz w:val="11"/>
        </w:rPr>
        <w:t>漏税</w:t>
      </w:r>
      <w:r>
        <w:rPr>
          <w:rFonts w:ascii="宋体" w:eastAsia="宋体" w:hAnsi="宋体" w:cs="宋体"/>
          <w:b/>
          <w:color w:val="000000"/>
          <w:sz w:val="11"/>
        </w:rPr>
        <w:t>……………………………………………………………………………………………………………207</w:t>
      </w:r>
      <w:r>
        <w:br w:type="page"/>
      </w:r>
    </w:p>
    <w:p w:rsidR="00D55C98" w:rsidRDefault="00E14246">
      <w:pPr>
        <w:autoSpaceDE w:val="0"/>
        <w:autoSpaceDN w:val="0"/>
        <w:spacing w:before="200" w:line="220" w:lineRule="atLeast"/>
        <w:ind w:left="2680"/>
        <w:rPr>
          <w:sz w:val="24"/>
        </w:rPr>
      </w:pPr>
      <w:r>
        <w:rPr>
          <w:rFonts w:ascii="宋体" w:eastAsia="宋体" w:hAnsi="宋体" w:cs="宋体"/>
          <w:b/>
          <w:color w:val="000000"/>
          <w:sz w:val="13"/>
        </w:rPr>
        <w:lastRenderedPageBreak/>
        <w:t>目</w:t>
      </w:r>
      <w:r>
        <w:rPr>
          <w:rFonts w:ascii="宋体" w:eastAsia="宋体" w:hAnsi="宋体" w:cs="宋体"/>
          <w:b/>
          <w:color w:val="000000"/>
          <w:sz w:val="13"/>
        </w:rPr>
        <w:t xml:space="preserve">  </w:t>
      </w:r>
      <w:r>
        <w:rPr>
          <w:rFonts w:ascii="宋体" w:eastAsia="宋体" w:hAnsi="宋体" w:cs="宋体"/>
          <w:b/>
          <w:color w:val="000000"/>
          <w:sz w:val="13"/>
        </w:rPr>
        <w:t>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3"/>
        </w:rPr>
        <w:t>15</w:t>
      </w:r>
    </w:p>
    <w:p w:rsidR="00D55C98" w:rsidRDefault="00E14246">
      <w:pPr>
        <w:autoSpaceDE w:val="0"/>
        <w:autoSpaceDN w:val="0"/>
        <w:spacing w:before="300" w:line="220" w:lineRule="atLeast"/>
        <w:ind w:left="420"/>
        <w:rPr>
          <w:sz w:val="13"/>
        </w:rPr>
      </w:pPr>
      <w:r>
        <w:rPr>
          <w:rFonts w:ascii="宋体" w:eastAsia="宋体" w:hAnsi="宋体" w:cs="宋体"/>
          <w:b/>
          <w:color w:val="000000"/>
          <w:sz w:val="13"/>
        </w:rPr>
        <w:t>18.</w:t>
      </w:r>
      <w:r>
        <w:rPr>
          <w:rFonts w:ascii="宋体" w:eastAsia="宋体" w:hAnsi="宋体" w:cs="宋体"/>
          <w:b/>
          <w:color w:val="000000"/>
          <w:sz w:val="13"/>
        </w:rPr>
        <w:t>倘若对象不可认定，便无惊恐</w:t>
      </w:r>
      <w:r>
        <w:rPr>
          <w:rFonts w:ascii="宋体" w:eastAsia="宋体" w:hAnsi="宋体" w:cs="宋体"/>
          <w:b/>
          <w:color w:val="000000"/>
          <w:sz w:val="13"/>
        </w:rPr>
        <w:t xml:space="preserve"> ……………………………………………………………………209</w:t>
      </w:r>
    </w:p>
    <w:p w:rsidR="00D55C98" w:rsidRDefault="00E14246">
      <w:pPr>
        <w:autoSpaceDE w:val="0"/>
        <w:autoSpaceDN w:val="0"/>
        <w:spacing w:before="60" w:line="260" w:lineRule="atLeast"/>
        <w:ind w:left="420"/>
        <w:rPr>
          <w:sz w:val="14"/>
        </w:rPr>
      </w:pPr>
      <w:r>
        <w:rPr>
          <w:rFonts w:ascii="宋体" w:eastAsia="宋体" w:hAnsi="宋体" w:cs="宋体"/>
          <w:b/>
          <w:color w:val="000000"/>
          <w:sz w:val="14"/>
        </w:rPr>
        <w:t>第二节</w:t>
      </w:r>
      <w:r>
        <w:rPr>
          <w:rFonts w:ascii="宋体" w:eastAsia="宋体" w:hAnsi="宋体" w:cs="宋体"/>
          <w:b/>
          <w:color w:val="000000"/>
          <w:sz w:val="14"/>
        </w:rPr>
        <w:t xml:space="preserve">  </w:t>
      </w:r>
      <w:r>
        <w:rPr>
          <w:rFonts w:ascii="宋体" w:eastAsia="宋体" w:hAnsi="宋体" w:cs="宋体"/>
          <w:b/>
          <w:color w:val="000000"/>
          <w:sz w:val="14"/>
        </w:rPr>
        <w:t>意图等等如何影响行动的害处</w:t>
      </w:r>
      <w:r>
        <w:rPr>
          <w:rFonts w:ascii="宋体" w:eastAsia="宋体" w:hAnsi="宋体" w:cs="宋体"/>
          <w:b/>
          <w:color w:val="000000"/>
          <w:sz w:val="14"/>
        </w:rPr>
        <w:t xml:space="preserve"> ………………………………………………210</w:t>
      </w:r>
    </w:p>
    <w:p w:rsidR="00D55C98" w:rsidRDefault="00E14246">
      <w:pPr>
        <w:autoSpaceDE w:val="0"/>
        <w:autoSpaceDN w:val="0"/>
        <w:spacing w:before="140" w:line="220" w:lineRule="atLeast"/>
        <w:ind w:left="420"/>
        <w:rPr>
          <w:sz w:val="13"/>
        </w:rPr>
      </w:pPr>
      <w:r>
        <w:rPr>
          <w:rFonts w:ascii="宋体" w:eastAsia="宋体" w:hAnsi="宋体" w:cs="宋体"/>
          <w:b/>
          <w:color w:val="000000"/>
          <w:sz w:val="13"/>
        </w:rPr>
        <w:t>19.</w:t>
      </w:r>
      <w:r>
        <w:rPr>
          <w:rFonts w:ascii="宋体" w:eastAsia="宋体" w:hAnsi="宋体" w:cs="宋体"/>
          <w:b/>
          <w:color w:val="000000"/>
          <w:sz w:val="13"/>
        </w:rPr>
        <w:t>次害受行动者心理状态的影响</w:t>
      </w:r>
      <w:r>
        <w:rPr>
          <w:rFonts w:ascii="宋体" w:eastAsia="宋体" w:hAnsi="宋体" w:cs="宋体"/>
          <w:b/>
          <w:color w:val="000000"/>
          <w:sz w:val="13"/>
        </w:rPr>
        <w:t>…………………………………………………………………210</w:t>
      </w:r>
    </w:p>
    <w:p w:rsidR="00D55C98" w:rsidRDefault="00E14246">
      <w:pPr>
        <w:autoSpaceDE w:val="0"/>
        <w:autoSpaceDN w:val="0"/>
        <w:spacing w:before="100" w:line="220" w:lineRule="atLeast"/>
        <w:ind w:left="420"/>
        <w:rPr>
          <w:sz w:val="13"/>
        </w:rPr>
      </w:pPr>
      <w:r>
        <w:rPr>
          <w:rFonts w:ascii="宋体" w:eastAsia="宋体" w:hAnsi="宋体" w:cs="宋体"/>
          <w:b/>
          <w:color w:val="000000"/>
          <w:sz w:val="13"/>
        </w:rPr>
        <w:t xml:space="preserve">20. </w:t>
      </w:r>
      <w:r>
        <w:rPr>
          <w:rFonts w:ascii="宋体" w:eastAsia="宋体" w:hAnsi="宋体" w:cs="宋体"/>
          <w:b/>
          <w:color w:val="000000"/>
          <w:sz w:val="13"/>
        </w:rPr>
        <w:t>情况一</w:t>
      </w:r>
      <w:r>
        <w:rPr>
          <w:rFonts w:ascii="宋体" w:eastAsia="宋体" w:hAnsi="宋体" w:cs="宋体"/>
          <w:b/>
          <w:color w:val="000000"/>
          <w:sz w:val="13"/>
        </w:rPr>
        <w:t>:</w:t>
      </w:r>
      <w:r>
        <w:rPr>
          <w:rFonts w:ascii="宋体" w:eastAsia="宋体" w:hAnsi="宋体" w:cs="宋体"/>
          <w:b/>
          <w:color w:val="000000"/>
          <w:sz w:val="13"/>
        </w:rPr>
        <w:t>纯属偶然</w:t>
      </w:r>
      <w:r>
        <w:rPr>
          <w:rFonts w:ascii="宋体" w:eastAsia="宋体" w:hAnsi="宋体" w:cs="宋体"/>
          <w:b/>
          <w:color w:val="000000"/>
          <w:sz w:val="13"/>
        </w:rPr>
        <w:t>…………………………………………………………………………………</w:t>
      </w:r>
      <w:r>
        <w:rPr>
          <w:rFonts w:ascii="宋体" w:eastAsia="宋体" w:hAnsi="宋体" w:cs="宋体"/>
          <w:b/>
          <w:color w:val="000000"/>
          <w:sz w:val="13"/>
        </w:rPr>
        <w:t>………………211</w:t>
      </w:r>
    </w:p>
    <w:p w:rsidR="00D55C98" w:rsidRDefault="00E14246">
      <w:pPr>
        <w:autoSpaceDE w:val="0"/>
        <w:autoSpaceDN w:val="0"/>
        <w:spacing w:before="80" w:line="220" w:lineRule="atLeast"/>
        <w:ind w:left="420"/>
        <w:rPr>
          <w:sz w:val="13"/>
        </w:rPr>
      </w:pPr>
      <w:r>
        <w:rPr>
          <w:rFonts w:ascii="宋体" w:eastAsia="宋体" w:hAnsi="宋体" w:cs="宋体"/>
          <w:b/>
          <w:color w:val="000000"/>
          <w:sz w:val="13"/>
        </w:rPr>
        <w:t>21.</w:t>
      </w:r>
      <w:r>
        <w:rPr>
          <w:rFonts w:ascii="宋体" w:eastAsia="宋体" w:hAnsi="宋体" w:cs="宋体"/>
          <w:b/>
          <w:color w:val="000000"/>
          <w:sz w:val="13"/>
        </w:rPr>
        <w:t>情况二：无意加上掉以轻心</w:t>
      </w:r>
      <w:r>
        <w:rPr>
          <w:rFonts w:ascii="宋体" w:eastAsia="宋体" w:hAnsi="宋体" w:cs="宋体"/>
          <w:b/>
          <w:color w:val="000000"/>
          <w:sz w:val="13"/>
        </w:rPr>
        <w:t>……………………………………………………………………………211</w:t>
      </w:r>
    </w:p>
    <w:p w:rsidR="00D55C98" w:rsidRDefault="00E14246">
      <w:pPr>
        <w:autoSpaceDE w:val="0"/>
        <w:autoSpaceDN w:val="0"/>
        <w:spacing w:before="80" w:line="220" w:lineRule="atLeast"/>
        <w:ind w:left="420"/>
        <w:rPr>
          <w:sz w:val="13"/>
        </w:rPr>
      </w:pPr>
      <w:r>
        <w:rPr>
          <w:rFonts w:ascii="宋体" w:eastAsia="宋体" w:hAnsi="宋体" w:cs="宋体"/>
          <w:b/>
          <w:color w:val="000000"/>
          <w:sz w:val="13"/>
        </w:rPr>
        <w:t>22.</w:t>
      </w:r>
      <w:r>
        <w:rPr>
          <w:rFonts w:ascii="宋体" w:eastAsia="宋体" w:hAnsi="宋体" w:cs="宋体"/>
          <w:b/>
          <w:color w:val="000000"/>
          <w:sz w:val="13"/>
        </w:rPr>
        <w:t>情况三：误测了某项完全的辩解理由，无轻率鲁莽</w:t>
      </w:r>
      <w:r>
        <w:rPr>
          <w:rFonts w:ascii="宋体" w:eastAsia="宋体" w:hAnsi="宋体" w:cs="宋体"/>
          <w:b/>
          <w:color w:val="000000"/>
          <w:sz w:val="13"/>
        </w:rPr>
        <w:t>……………………………211</w:t>
      </w:r>
    </w:p>
    <w:p w:rsidR="00D55C98" w:rsidRDefault="00E14246">
      <w:pPr>
        <w:autoSpaceDE w:val="0"/>
        <w:autoSpaceDN w:val="0"/>
        <w:spacing w:before="100" w:line="220" w:lineRule="atLeast"/>
        <w:ind w:left="420"/>
        <w:rPr>
          <w:sz w:val="13"/>
        </w:rPr>
      </w:pPr>
      <w:r>
        <w:rPr>
          <w:rFonts w:ascii="宋体" w:eastAsia="宋体" w:hAnsi="宋体" w:cs="宋体"/>
          <w:b/>
          <w:color w:val="000000"/>
          <w:sz w:val="13"/>
        </w:rPr>
        <w:t>23.</w:t>
      </w:r>
      <w:r>
        <w:rPr>
          <w:rFonts w:ascii="宋体" w:eastAsia="宋体" w:hAnsi="宋体" w:cs="宋体"/>
          <w:b/>
          <w:color w:val="000000"/>
          <w:sz w:val="13"/>
        </w:rPr>
        <w:t>情况四：误测了某项部分的辩解理由，无轻率鲁莽</w:t>
      </w:r>
      <w:r>
        <w:rPr>
          <w:rFonts w:ascii="宋体" w:eastAsia="宋体" w:hAnsi="宋体" w:cs="宋体"/>
          <w:b/>
          <w:color w:val="000000"/>
          <w:sz w:val="13"/>
        </w:rPr>
        <w:t>……………………………212</w:t>
      </w:r>
    </w:p>
    <w:p w:rsidR="00D55C98" w:rsidRDefault="00E14246">
      <w:pPr>
        <w:autoSpaceDE w:val="0"/>
        <w:autoSpaceDN w:val="0"/>
        <w:spacing w:before="80" w:line="220" w:lineRule="atLeast"/>
        <w:ind w:left="420"/>
        <w:rPr>
          <w:sz w:val="13"/>
        </w:rPr>
      </w:pPr>
      <w:r>
        <w:rPr>
          <w:rFonts w:ascii="宋体" w:eastAsia="宋体" w:hAnsi="宋体" w:cs="宋体"/>
          <w:b/>
          <w:color w:val="000000"/>
          <w:sz w:val="13"/>
        </w:rPr>
        <w:t>24.</w:t>
      </w:r>
      <w:r>
        <w:rPr>
          <w:rFonts w:ascii="宋体" w:eastAsia="宋体" w:hAnsi="宋体" w:cs="宋体"/>
          <w:b/>
          <w:color w:val="000000"/>
          <w:sz w:val="13"/>
        </w:rPr>
        <w:t>情况五：误测加上轻率鲁莽</w:t>
      </w:r>
      <w:r>
        <w:rPr>
          <w:rFonts w:ascii="宋体" w:eastAsia="宋体" w:hAnsi="宋体" w:cs="宋体"/>
          <w:b/>
          <w:color w:val="000000"/>
          <w:sz w:val="13"/>
        </w:rPr>
        <w:t>……………………………………………………………………………212</w:t>
      </w:r>
    </w:p>
    <w:p w:rsidR="00D55C98" w:rsidRDefault="00E14246">
      <w:pPr>
        <w:autoSpaceDE w:val="0"/>
        <w:autoSpaceDN w:val="0"/>
        <w:spacing w:before="100" w:line="220" w:lineRule="atLeast"/>
        <w:ind w:left="420"/>
        <w:rPr>
          <w:sz w:val="12"/>
        </w:rPr>
      </w:pPr>
      <w:r>
        <w:rPr>
          <w:rFonts w:ascii="宋体" w:eastAsia="宋体" w:hAnsi="宋体" w:cs="宋体"/>
          <w:b/>
          <w:color w:val="000000"/>
          <w:sz w:val="12"/>
        </w:rPr>
        <w:t>25.</w:t>
      </w:r>
      <w:r>
        <w:rPr>
          <w:rFonts w:ascii="宋体" w:eastAsia="宋体" w:hAnsi="宋体" w:cs="宋体"/>
          <w:b/>
          <w:color w:val="000000"/>
          <w:sz w:val="12"/>
        </w:rPr>
        <w:t>情况六：后果纯属有意，且无误测</w:t>
      </w:r>
      <w:r>
        <w:rPr>
          <w:rFonts w:ascii="宋体" w:eastAsia="宋体" w:hAnsi="宋体" w:cs="宋体"/>
          <w:b/>
          <w:color w:val="000000"/>
          <w:sz w:val="12"/>
        </w:rPr>
        <w:t>⋯⋯⋯⋯⋯⋯⋯⋯⋯⋯⋯⋯⋯⋯⋯⋯⋯⋯⋯⋯⋯⋯⋯</w:t>
      </w:r>
      <w:r>
        <w:rPr>
          <w:rFonts w:ascii="宋体" w:eastAsia="宋体" w:hAnsi="宋体" w:cs="宋体"/>
          <w:b/>
          <w:color w:val="000000"/>
          <w:sz w:val="12"/>
        </w:rPr>
        <w:t>212</w:t>
      </w:r>
    </w:p>
    <w:p w:rsidR="00D55C98" w:rsidRDefault="00E14246">
      <w:pPr>
        <w:autoSpaceDE w:val="0"/>
        <w:autoSpaceDN w:val="0"/>
        <w:spacing w:before="80" w:line="220" w:lineRule="atLeast"/>
        <w:ind w:left="420"/>
        <w:rPr>
          <w:sz w:val="13"/>
        </w:rPr>
      </w:pPr>
      <w:r>
        <w:rPr>
          <w:rFonts w:ascii="宋体" w:eastAsia="宋体" w:hAnsi="宋体" w:cs="宋体"/>
          <w:b/>
          <w:color w:val="000000"/>
          <w:sz w:val="13"/>
        </w:rPr>
        <w:t>26.</w:t>
      </w:r>
      <w:r>
        <w:rPr>
          <w:rFonts w:ascii="宋体" w:eastAsia="宋体" w:hAnsi="宋体" w:cs="宋体"/>
          <w:b/>
          <w:color w:val="000000"/>
          <w:sz w:val="13"/>
        </w:rPr>
        <w:t>次要后果的害处并不因为动机的性质而被勾销</w:t>
      </w:r>
      <w:r>
        <w:rPr>
          <w:rFonts w:ascii="宋体" w:eastAsia="宋体" w:hAnsi="宋体" w:cs="宋体"/>
          <w:b/>
          <w:color w:val="000000"/>
          <w:sz w:val="13"/>
        </w:rPr>
        <w:t>………………………………212</w:t>
      </w:r>
    </w:p>
    <w:p w:rsidR="00D55C98" w:rsidRDefault="00E14246">
      <w:pPr>
        <w:autoSpaceDE w:val="0"/>
        <w:autoSpaceDN w:val="0"/>
        <w:spacing w:before="100" w:line="220" w:lineRule="atLeast"/>
        <w:ind w:left="420"/>
        <w:rPr>
          <w:sz w:val="12"/>
        </w:rPr>
      </w:pPr>
      <w:r>
        <w:rPr>
          <w:rFonts w:ascii="宋体" w:eastAsia="宋体" w:hAnsi="宋体" w:cs="宋体"/>
          <w:b/>
          <w:color w:val="000000"/>
          <w:sz w:val="12"/>
        </w:rPr>
        <w:t xml:space="preserve">27. </w:t>
      </w:r>
      <w:r>
        <w:rPr>
          <w:rFonts w:ascii="宋体" w:eastAsia="宋体" w:hAnsi="宋体" w:cs="宋体"/>
          <w:b/>
          <w:color w:val="000000"/>
          <w:sz w:val="12"/>
        </w:rPr>
        <w:t>其益处亦如此</w:t>
      </w:r>
      <w:r>
        <w:rPr>
          <w:rFonts w:ascii="宋体" w:eastAsia="宋体" w:hAnsi="宋体" w:cs="宋体"/>
          <w:b/>
          <w:color w:val="000000"/>
          <w:sz w:val="12"/>
        </w:rPr>
        <w:t xml:space="preserve"> ⋯⋯⋯⋯⋯⋯⋯⋯⋯⋯⋯⋯⋯⋯⋯⋯⋯⋯⋯⋯⋯⋯⋯⋯⋯⋯⋯⋯⋯⋯⋯⋯⋯⋯⋯⋯⋯⋯⋯213</w:t>
      </w:r>
    </w:p>
    <w:p w:rsidR="00D55C98" w:rsidRDefault="00E14246">
      <w:pPr>
        <w:autoSpaceDE w:val="0"/>
        <w:autoSpaceDN w:val="0"/>
        <w:spacing w:before="80" w:line="220" w:lineRule="atLeast"/>
        <w:ind w:left="420"/>
        <w:rPr>
          <w:sz w:val="12"/>
        </w:rPr>
      </w:pPr>
      <w:r>
        <w:rPr>
          <w:rFonts w:ascii="宋体" w:eastAsia="宋体" w:hAnsi="宋体" w:cs="宋体"/>
          <w:b/>
          <w:color w:val="000000"/>
          <w:sz w:val="12"/>
        </w:rPr>
        <w:t>28.</w:t>
      </w:r>
      <w:r>
        <w:rPr>
          <w:rFonts w:ascii="宋体" w:eastAsia="宋体" w:hAnsi="宋体" w:cs="宋体"/>
          <w:b/>
          <w:color w:val="000000"/>
          <w:sz w:val="12"/>
        </w:rPr>
        <w:t>但在它们有害的场合，动机可能加剧有害性</w:t>
      </w:r>
      <w:r>
        <w:rPr>
          <w:rFonts w:ascii="宋体" w:eastAsia="宋体" w:hAnsi="宋体" w:cs="宋体"/>
          <w:b/>
          <w:color w:val="000000"/>
          <w:sz w:val="12"/>
        </w:rPr>
        <w:t>⋯⋯⋯⋯⋯⋯⋯⋯⋯⋯⋯⋯⋯⋯⋯</w:t>
      </w:r>
      <w:r>
        <w:rPr>
          <w:rFonts w:ascii="宋体" w:eastAsia="宋体" w:hAnsi="宋体" w:cs="宋体"/>
          <w:b/>
          <w:color w:val="000000"/>
          <w:sz w:val="12"/>
        </w:rPr>
        <w:t>213</w:t>
      </w:r>
    </w:p>
    <w:p w:rsidR="00D55C98" w:rsidRDefault="00E14246">
      <w:pPr>
        <w:autoSpaceDE w:val="0"/>
        <w:autoSpaceDN w:val="0"/>
        <w:spacing w:before="100" w:line="220" w:lineRule="atLeast"/>
        <w:ind w:left="420"/>
        <w:rPr>
          <w:sz w:val="13"/>
        </w:rPr>
      </w:pPr>
      <w:r>
        <w:rPr>
          <w:rFonts w:ascii="宋体" w:eastAsia="宋体" w:hAnsi="宋体" w:cs="宋体"/>
          <w:b/>
          <w:color w:val="000000"/>
          <w:sz w:val="13"/>
        </w:rPr>
        <w:t>29.</w:t>
      </w:r>
      <w:r>
        <w:rPr>
          <w:rFonts w:ascii="宋体" w:eastAsia="宋体" w:hAnsi="宋体" w:cs="宋体"/>
          <w:b/>
          <w:color w:val="000000"/>
          <w:sz w:val="13"/>
        </w:rPr>
        <w:t>然而在动机最坏的场合，有害性并不加剧到最大程度</w:t>
      </w:r>
      <w:r>
        <w:rPr>
          <w:rFonts w:ascii="宋体" w:eastAsia="宋体" w:hAnsi="宋体" w:cs="宋体"/>
          <w:b/>
          <w:color w:val="000000"/>
          <w:sz w:val="13"/>
        </w:rPr>
        <w:t>…………………213</w:t>
      </w:r>
    </w:p>
    <w:p w:rsidR="00D55C98" w:rsidRDefault="00E14246">
      <w:pPr>
        <w:autoSpaceDE w:val="0"/>
        <w:autoSpaceDN w:val="0"/>
        <w:spacing w:before="100" w:line="220" w:lineRule="atLeast"/>
        <w:ind w:left="420"/>
        <w:rPr>
          <w:sz w:val="13"/>
        </w:rPr>
      </w:pPr>
      <w:r>
        <w:rPr>
          <w:rFonts w:ascii="宋体" w:eastAsia="宋体" w:hAnsi="宋体" w:cs="宋体"/>
          <w:b/>
          <w:color w:val="000000"/>
          <w:sz w:val="13"/>
        </w:rPr>
        <w:t>30.</w:t>
      </w:r>
      <w:r>
        <w:rPr>
          <w:rFonts w:ascii="宋体" w:eastAsia="宋体" w:hAnsi="宋体" w:cs="宋体"/>
          <w:b/>
          <w:color w:val="000000"/>
          <w:sz w:val="13"/>
        </w:rPr>
        <w:t>动机越是趋于产生类似的行动，它就越是加剧有害性</w:t>
      </w:r>
      <w:r>
        <w:rPr>
          <w:rFonts w:ascii="宋体" w:eastAsia="宋体" w:hAnsi="宋体" w:cs="宋体"/>
          <w:b/>
          <w:color w:val="000000"/>
          <w:sz w:val="13"/>
        </w:rPr>
        <w:t>…………………213</w:t>
      </w:r>
    </w:p>
    <w:p w:rsidR="00D55C98" w:rsidRDefault="00E14246">
      <w:pPr>
        <w:autoSpaceDE w:val="0"/>
        <w:autoSpaceDN w:val="0"/>
        <w:spacing w:before="80" w:line="220" w:lineRule="atLeast"/>
        <w:ind w:left="420"/>
        <w:rPr>
          <w:sz w:val="13"/>
        </w:rPr>
      </w:pPr>
      <w:r>
        <w:rPr>
          <w:rFonts w:ascii="宋体" w:eastAsia="宋体" w:hAnsi="宋体" w:cs="宋体"/>
          <w:b/>
          <w:color w:val="000000"/>
          <w:sz w:val="13"/>
        </w:rPr>
        <w:t>31.</w:t>
      </w:r>
      <w:r>
        <w:rPr>
          <w:rFonts w:ascii="宋体" w:eastAsia="宋体" w:hAnsi="宋体" w:cs="宋体"/>
          <w:b/>
          <w:color w:val="000000"/>
          <w:sz w:val="13"/>
        </w:rPr>
        <w:t>而这趋势相当于它的强度和经久性</w:t>
      </w:r>
      <w:r>
        <w:rPr>
          <w:rFonts w:ascii="宋体" w:eastAsia="宋体" w:hAnsi="宋体" w:cs="宋体"/>
          <w:b/>
          <w:color w:val="000000"/>
          <w:sz w:val="13"/>
        </w:rPr>
        <w:t>…………………………………………………………214</w:t>
      </w:r>
    </w:p>
    <w:p w:rsidR="00D55C98" w:rsidRDefault="00E14246">
      <w:pPr>
        <w:autoSpaceDE w:val="0"/>
        <w:autoSpaceDN w:val="0"/>
        <w:spacing w:before="100" w:line="220" w:lineRule="atLeast"/>
        <w:ind w:left="420"/>
        <w:rPr>
          <w:sz w:val="13"/>
        </w:rPr>
      </w:pPr>
      <w:r>
        <w:rPr>
          <w:rFonts w:ascii="宋体" w:eastAsia="宋体" w:hAnsi="宋体" w:cs="宋体"/>
          <w:b/>
          <w:color w:val="000000"/>
          <w:sz w:val="13"/>
        </w:rPr>
        <w:t>32.</w:t>
      </w:r>
      <w:r>
        <w:rPr>
          <w:rFonts w:ascii="宋体" w:eastAsia="宋体" w:hAnsi="宋体" w:cs="宋体"/>
          <w:b/>
          <w:color w:val="000000"/>
          <w:sz w:val="13"/>
        </w:rPr>
        <w:t>如何衡量一种动机的一般效力</w:t>
      </w:r>
      <w:r>
        <w:rPr>
          <w:rFonts w:ascii="宋体" w:eastAsia="宋体" w:hAnsi="宋体" w:cs="宋体"/>
          <w:b/>
          <w:color w:val="000000"/>
          <w:sz w:val="13"/>
        </w:rPr>
        <w:t>……………………………………………………………………214</w:t>
      </w:r>
    </w:p>
    <w:p w:rsidR="00D55C98" w:rsidRDefault="00E14246">
      <w:pPr>
        <w:autoSpaceDE w:val="0"/>
        <w:autoSpaceDN w:val="0"/>
        <w:spacing w:before="100" w:line="220" w:lineRule="atLeast"/>
        <w:ind w:left="420"/>
        <w:rPr>
          <w:sz w:val="13"/>
        </w:rPr>
      </w:pPr>
      <w:r>
        <w:rPr>
          <w:rFonts w:ascii="宋体" w:eastAsia="宋体" w:hAnsi="宋体" w:cs="宋体"/>
          <w:b/>
          <w:color w:val="000000"/>
          <w:sz w:val="13"/>
        </w:rPr>
        <w:t>33.</w:t>
      </w:r>
      <w:r>
        <w:rPr>
          <w:rFonts w:ascii="宋体" w:eastAsia="宋体" w:hAnsi="宋体" w:cs="宋体"/>
          <w:b/>
          <w:color w:val="000000"/>
          <w:sz w:val="13"/>
        </w:rPr>
        <w:t>出于自顾动机的恶行比出于反社会动机的恶行更有害</w:t>
      </w:r>
      <w:r>
        <w:rPr>
          <w:rFonts w:ascii="宋体" w:eastAsia="宋体" w:hAnsi="宋体" w:cs="宋体"/>
          <w:b/>
          <w:color w:val="000000"/>
          <w:sz w:val="13"/>
        </w:rPr>
        <w:t>…………………214</w:t>
      </w:r>
    </w:p>
    <w:p w:rsidR="00D55C98" w:rsidRDefault="00E14246">
      <w:pPr>
        <w:autoSpaceDE w:val="0"/>
        <w:autoSpaceDN w:val="0"/>
        <w:spacing w:before="60" w:line="220" w:lineRule="atLeast"/>
        <w:ind w:left="420"/>
        <w:rPr>
          <w:sz w:val="13"/>
        </w:rPr>
      </w:pPr>
      <w:r>
        <w:rPr>
          <w:rFonts w:ascii="宋体" w:eastAsia="宋体" w:hAnsi="宋体" w:cs="宋体"/>
          <w:b/>
          <w:color w:val="000000"/>
          <w:sz w:val="13"/>
        </w:rPr>
        <w:t>34.</w:t>
      </w:r>
      <w:r>
        <w:rPr>
          <w:rFonts w:ascii="宋体" w:eastAsia="宋体" w:hAnsi="宋体" w:cs="宋体"/>
          <w:b/>
          <w:color w:val="000000"/>
          <w:sz w:val="13"/>
        </w:rPr>
        <w:t>出于宗教动机的恶行更是如此</w:t>
      </w:r>
      <w:r>
        <w:rPr>
          <w:rFonts w:ascii="宋体" w:eastAsia="宋体" w:hAnsi="宋体" w:cs="宋体"/>
          <w:b/>
          <w:color w:val="000000"/>
          <w:sz w:val="13"/>
        </w:rPr>
        <w:t>…………………………………………………………………214</w:t>
      </w:r>
    </w:p>
    <w:p w:rsidR="00D55C98" w:rsidRDefault="00E14246">
      <w:pPr>
        <w:autoSpaceDE w:val="0"/>
        <w:autoSpaceDN w:val="0"/>
        <w:spacing w:before="100" w:line="220" w:lineRule="atLeast"/>
        <w:ind w:left="420"/>
        <w:rPr>
          <w:sz w:val="12"/>
        </w:rPr>
      </w:pPr>
      <w:r>
        <w:rPr>
          <w:rFonts w:ascii="宋体" w:eastAsia="宋体" w:hAnsi="宋体" w:cs="宋体"/>
          <w:b/>
          <w:color w:val="000000"/>
          <w:sz w:val="12"/>
        </w:rPr>
        <w:t>35.</w:t>
      </w:r>
      <w:r>
        <w:rPr>
          <w:rFonts w:ascii="宋体" w:eastAsia="宋体" w:hAnsi="宋体" w:cs="宋体"/>
          <w:b/>
          <w:color w:val="000000"/>
          <w:sz w:val="12"/>
        </w:rPr>
        <w:t>次害怎样受性情的影响</w:t>
      </w:r>
      <w:r>
        <w:rPr>
          <w:rFonts w:ascii="宋体" w:eastAsia="宋体" w:hAnsi="宋体" w:cs="宋体"/>
          <w:b/>
          <w:color w:val="000000"/>
          <w:sz w:val="12"/>
        </w:rPr>
        <w:t>⋯⋯⋯⋯⋯⋯⋯⋯⋯⋯⋯⋯⋯⋯⋯⋯⋯⋯⋯⋯⋯⋯⋯⋯⋯⋯⋯⋯⋯⋯⋯</w:t>
      </w:r>
      <w:r>
        <w:rPr>
          <w:rFonts w:ascii="宋体" w:eastAsia="宋体" w:hAnsi="宋体" w:cs="宋体"/>
          <w:b/>
          <w:color w:val="000000"/>
          <w:sz w:val="12"/>
        </w:rPr>
        <w:t>215</w:t>
      </w:r>
    </w:p>
    <w:p w:rsidR="00D55C98" w:rsidRDefault="00E14246">
      <w:pPr>
        <w:autoSpaceDE w:val="0"/>
        <w:autoSpaceDN w:val="0"/>
        <w:spacing w:before="100" w:line="220" w:lineRule="atLeast"/>
        <w:ind w:left="420"/>
        <w:rPr>
          <w:sz w:val="12"/>
        </w:rPr>
      </w:pPr>
      <w:r>
        <w:rPr>
          <w:rFonts w:ascii="宋体" w:eastAsia="宋体" w:hAnsi="宋体" w:cs="宋体"/>
          <w:b/>
          <w:color w:val="000000"/>
          <w:sz w:val="12"/>
        </w:rPr>
        <w:t>36.</w:t>
      </w:r>
      <w:r>
        <w:rPr>
          <w:rFonts w:ascii="宋体" w:eastAsia="宋体" w:hAnsi="宋体" w:cs="宋体"/>
          <w:b/>
          <w:color w:val="000000"/>
          <w:sz w:val="12"/>
        </w:rPr>
        <w:t>本章同下一章的联系</w:t>
      </w:r>
      <w:r>
        <w:rPr>
          <w:rFonts w:ascii="宋体" w:eastAsia="宋体" w:hAnsi="宋体" w:cs="宋体"/>
          <w:b/>
          <w:color w:val="000000"/>
          <w:sz w:val="12"/>
        </w:rPr>
        <w:t>⋯⋯⋯⋯⋯⋯⋯⋯⋯⋯⋯⋯⋯⋯⋯⋯⋯⋯⋯⋯⋯⋯⋯⋯⋯⋯⋯⋯⋯⋯⋯⋯⋯</w:t>
      </w:r>
      <w:r>
        <w:rPr>
          <w:rFonts w:ascii="宋体" w:eastAsia="宋体" w:hAnsi="宋体" w:cs="宋体"/>
          <w:b/>
          <w:color w:val="000000"/>
          <w:sz w:val="12"/>
        </w:rPr>
        <w:t>215</w:t>
      </w:r>
    </w:p>
    <w:p w:rsidR="00D55C98" w:rsidRDefault="00E14246">
      <w:pPr>
        <w:autoSpaceDE w:val="0"/>
        <w:autoSpaceDN w:val="0"/>
        <w:spacing w:before="60" w:line="260" w:lineRule="atLeast"/>
        <w:ind w:left="20"/>
        <w:rPr>
          <w:sz w:val="14"/>
        </w:rPr>
      </w:pPr>
      <w:r>
        <w:rPr>
          <w:rFonts w:ascii="宋体" w:eastAsia="宋体" w:hAnsi="宋体" w:cs="宋体"/>
          <w:b/>
          <w:color w:val="000000"/>
          <w:sz w:val="14"/>
        </w:rPr>
        <w:t>第十三章</w:t>
      </w:r>
      <w:r>
        <w:rPr>
          <w:rFonts w:ascii="宋体" w:eastAsia="宋体" w:hAnsi="宋体" w:cs="宋体"/>
          <w:b/>
          <w:color w:val="000000"/>
          <w:sz w:val="14"/>
        </w:rPr>
        <w:t xml:space="preserve"> </w:t>
      </w:r>
      <w:r>
        <w:rPr>
          <w:rFonts w:ascii="宋体" w:eastAsia="宋体" w:hAnsi="宋体" w:cs="宋体"/>
          <w:b/>
          <w:color w:val="000000"/>
          <w:sz w:val="14"/>
        </w:rPr>
        <w:t>不适于惩罚的情况</w:t>
      </w:r>
      <w:r>
        <w:rPr>
          <w:rFonts w:ascii="宋体" w:eastAsia="宋体" w:hAnsi="宋体" w:cs="宋体"/>
          <w:b/>
          <w:color w:val="000000"/>
          <w:sz w:val="14"/>
        </w:rPr>
        <w:t xml:space="preserve"> ……………………………………………</w:t>
      </w:r>
      <w:r>
        <w:rPr>
          <w:rFonts w:ascii="宋体" w:eastAsia="宋体" w:hAnsi="宋体" w:cs="宋体"/>
          <w:b/>
          <w:color w:val="000000"/>
          <w:sz w:val="14"/>
        </w:rPr>
        <w:t>…………………216</w:t>
      </w:r>
    </w:p>
    <w:p w:rsidR="00D55C98" w:rsidRDefault="00E14246">
      <w:pPr>
        <w:autoSpaceDE w:val="0"/>
        <w:autoSpaceDN w:val="0"/>
        <w:spacing w:before="100" w:line="260" w:lineRule="atLeast"/>
        <w:ind w:left="420"/>
        <w:rPr>
          <w:sz w:val="16"/>
        </w:rPr>
      </w:pPr>
      <w:r>
        <w:rPr>
          <w:rFonts w:ascii="宋体" w:eastAsia="宋体" w:hAnsi="宋体" w:cs="宋体"/>
          <w:b/>
          <w:color w:val="000000"/>
          <w:sz w:val="16"/>
        </w:rPr>
        <w:t>第一节</w:t>
      </w:r>
      <w:r>
        <w:rPr>
          <w:rFonts w:ascii="宋体" w:eastAsia="宋体" w:hAnsi="宋体" w:cs="宋体"/>
          <w:b/>
          <w:color w:val="000000"/>
          <w:sz w:val="16"/>
        </w:rPr>
        <w:t xml:space="preserve"> </w:t>
      </w:r>
      <w:r>
        <w:rPr>
          <w:rFonts w:ascii="宋体" w:eastAsia="宋体" w:hAnsi="宋体" w:cs="宋体"/>
          <w:b/>
          <w:color w:val="000000"/>
          <w:sz w:val="16"/>
        </w:rPr>
        <w:t>总观不适于惩罚的情况</w:t>
      </w:r>
      <w:r>
        <w:rPr>
          <w:rFonts w:ascii="宋体" w:eastAsia="宋体" w:hAnsi="宋体" w:cs="宋体"/>
          <w:b/>
          <w:color w:val="000000"/>
          <w:sz w:val="16"/>
        </w:rPr>
        <w:t xml:space="preserve"> ⋯⋯⋯⋯⋯⋯⋯⋯⋯⋯⋯⋯⋯⋯⋯⋯⋯⋯⋯⋯216</w:t>
      </w:r>
    </w:p>
    <w:p w:rsidR="00D55C98" w:rsidRDefault="00E14246">
      <w:pPr>
        <w:autoSpaceDE w:val="0"/>
        <w:autoSpaceDN w:val="0"/>
        <w:spacing w:before="120" w:line="220" w:lineRule="atLeast"/>
        <w:ind w:left="420"/>
        <w:rPr>
          <w:sz w:val="13"/>
        </w:rPr>
      </w:pPr>
      <w:r>
        <w:rPr>
          <w:rFonts w:ascii="宋体" w:eastAsia="宋体" w:hAnsi="宋体" w:cs="宋体"/>
          <w:b/>
          <w:color w:val="000000"/>
          <w:sz w:val="13"/>
        </w:rPr>
        <w:t>1.</w:t>
      </w:r>
      <w:r>
        <w:rPr>
          <w:rFonts w:ascii="宋体" w:eastAsia="宋体" w:hAnsi="宋体" w:cs="宋体"/>
          <w:b/>
          <w:color w:val="000000"/>
          <w:sz w:val="13"/>
        </w:rPr>
        <w:t>法律的目的是增长幸福</w:t>
      </w:r>
      <w:r>
        <w:rPr>
          <w:rFonts w:ascii="宋体" w:eastAsia="宋体" w:hAnsi="宋体" w:cs="宋体"/>
          <w:b/>
          <w:color w:val="000000"/>
          <w:sz w:val="13"/>
        </w:rPr>
        <w:t>………………………………………………………………………………………216</w:t>
      </w:r>
    </w:p>
    <w:p w:rsidR="00D55C98" w:rsidRDefault="00E14246">
      <w:pPr>
        <w:autoSpaceDE w:val="0"/>
        <w:autoSpaceDN w:val="0"/>
        <w:spacing w:before="80" w:line="220" w:lineRule="atLeast"/>
        <w:ind w:left="420"/>
        <w:rPr>
          <w:sz w:val="13"/>
        </w:rPr>
      </w:pPr>
      <w:r>
        <w:rPr>
          <w:rFonts w:ascii="宋体" w:eastAsia="宋体" w:hAnsi="宋体" w:cs="宋体"/>
          <w:b/>
          <w:color w:val="000000"/>
          <w:sz w:val="13"/>
        </w:rPr>
        <w:t>2.</w:t>
      </w:r>
      <w:r>
        <w:rPr>
          <w:rFonts w:ascii="宋体" w:eastAsia="宋体" w:hAnsi="宋体" w:cs="宋体"/>
          <w:b/>
          <w:color w:val="000000"/>
          <w:sz w:val="13"/>
        </w:rPr>
        <w:t>然而惩罚是一种恶</w:t>
      </w:r>
      <w:r>
        <w:rPr>
          <w:rFonts w:ascii="宋体" w:eastAsia="宋体" w:hAnsi="宋体" w:cs="宋体"/>
          <w:b/>
          <w:color w:val="000000"/>
          <w:sz w:val="13"/>
        </w:rPr>
        <w:t>………………………………………………………………………………………………216</w:t>
      </w:r>
    </w:p>
    <w:p w:rsidR="00D55C98" w:rsidRDefault="00E14246">
      <w:pPr>
        <w:autoSpaceDE w:val="0"/>
        <w:autoSpaceDN w:val="0"/>
        <w:spacing w:before="20" w:line="260" w:lineRule="atLeast"/>
        <w:ind w:left="660" w:right="1060"/>
        <w:rPr>
          <w:sz w:val="13"/>
        </w:rPr>
      </w:pPr>
      <w:r>
        <w:rPr>
          <w:rFonts w:ascii="宋体" w:eastAsia="宋体" w:hAnsi="宋体" w:cs="宋体"/>
          <w:b/>
          <w:color w:val="000000"/>
          <w:sz w:val="13"/>
        </w:rPr>
        <w:t>关于惩罚目的和涉及惩罚的若干其他问题的论析，移入另一部著作</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216</w:t>
      </w:r>
      <w:r>
        <w:rPr>
          <w:rFonts w:ascii="宋体" w:eastAsia="宋体" w:hAnsi="宋体" w:cs="宋体"/>
          <w:b/>
          <w:color w:val="000000"/>
          <w:sz w:val="13"/>
        </w:rPr>
        <w:t>页注</w:t>
      </w:r>
      <w:r>
        <w:rPr>
          <w:rFonts w:ascii="宋体" w:eastAsia="宋体" w:hAnsi="宋体" w:cs="宋体"/>
          <w:b/>
          <w:color w:val="000000"/>
          <w:sz w:val="13"/>
        </w:rPr>
        <w:t>)</w:t>
      </w:r>
      <w:r>
        <w:rPr>
          <w:rFonts w:ascii="宋体" w:eastAsia="宋体" w:hAnsi="宋体" w:cs="宋体"/>
          <w:b/>
          <w:color w:val="000000"/>
          <w:sz w:val="13"/>
        </w:rPr>
        <w:t>；惩罚目的之简述</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217</w:t>
      </w:r>
      <w:r>
        <w:rPr>
          <w:rFonts w:ascii="宋体" w:eastAsia="宋体" w:hAnsi="宋体" w:cs="宋体"/>
          <w:b/>
          <w:color w:val="000000"/>
          <w:sz w:val="13"/>
        </w:rPr>
        <w:t>页注</w:t>
      </w:r>
      <w:r>
        <w:rPr>
          <w:rFonts w:ascii="宋体" w:eastAsia="宋体" w:hAnsi="宋体" w:cs="宋体"/>
          <w:b/>
          <w:color w:val="000000"/>
          <w:sz w:val="13"/>
        </w:rPr>
        <w:t>)</w:t>
      </w:r>
    </w:p>
    <w:p w:rsidR="00D55C98" w:rsidRDefault="00E14246">
      <w:pPr>
        <w:autoSpaceDE w:val="0"/>
        <w:autoSpaceDN w:val="0"/>
        <w:spacing w:before="60" w:line="220" w:lineRule="atLeast"/>
        <w:ind w:left="420"/>
        <w:rPr>
          <w:sz w:val="13"/>
        </w:rPr>
      </w:pPr>
      <w:r>
        <w:rPr>
          <w:rFonts w:ascii="宋体" w:eastAsia="宋体" w:hAnsi="宋体" w:cs="宋体"/>
          <w:b/>
          <w:color w:val="000000"/>
          <w:sz w:val="13"/>
        </w:rPr>
        <w:t>3.</w:t>
      </w:r>
      <w:r>
        <w:rPr>
          <w:rFonts w:ascii="宋体" w:eastAsia="宋体" w:hAnsi="宋体" w:cs="宋体"/>
          <w:b/>
          <w:color w:val="000000"/>
          <w:sz w:val="13"/>
        </w:rPr>
        <w:t>因而在下列情况下不应允许惩罚：</w:t>
      </w:r>
      <w:r>
        <w:rPr>
          <w:rFonts w:ascii="宋体" w:eastAsia="宋体" w:hAnsi="宋体" w:cs="宋体"/>
          <w:b/>
          <w:color w:val="000000"/>
          <w:sz w:val="13"/>
        </w:rPr>
        <w:t>(1)</w:t>
      </w:r>
      <w:r>
        <w:rPr>
          <w:rFonts w:ascii="宋体" w:eastAsia="宋体" w:hAnsi="宋体" w:cs="宋体"/>
          <w:b/>
          <w:color w:val="000000"/>
          <w:sz w:val="13"/>
        </w:rPr>
        <w:t>无理由；</w:t>
      </w:r>
      <w:r>
        <w:rPr>
          <w:rFonts w:ascii="宋体" w:eastAsia="宋体" w:hAnsi="宋体" w:cs="宋体"/>
          <w:b/>
          <w:color w:val="000000"/>
          <w:sz w:val="13"/>
        </w:rPr>
        <w:t>(2)</w:t>
      </w:r>
      <w:r>
        <w:rPr>
          <w:rFonts w:ascii="宋体" w:eastAsia="宋体" w:hAnsi="宋体" w:cs="宋体"/>
          <w:b/>
          <w:color w:val="000000"/>
          <w:sz w:val="13"/>
        </w:rPr>
        <w:t>无效；</w:t>
      </w:r>
      <w:r>
        <w:rPr>
          <w:rFonts w:ascii="宋体" w:eastAsia="宋体" w:hAnsi="宋体" w:cs="宋体"/>
          <w:b/>
          <w:color w:val="000000"/>
          <w:sz w:val="13"/>
        </w:rPr>
        <w:t>(3)</w:t>
      </w:r>
      <w:r>
        <w:rPr>
          <w:rFonts w:ascii="宋体" w:eastAsia="宋体" w:hAnsi="宋体" w:cs="宋体"/>
          <w:b/>
          <w:color w:val="000000"/>
          <w:sz w:val="13"/>
        </w:rPr>
        <w:t>无益；</w:t>
      </w:r>
      <w:r>
        <w:br w:type="page"/>
      </w:r>
    </w:p>
    <w:p w:rsidR="00D55C98" w:rsidRDefault="00E14246">
      <w:pPr>
        <w:autoSpaceDE w:val="0"/>
        <w:autoSpaceDN w:val="0"/>
        <w:spacing w:before="200" w:line="200" w:lineRule="atLeast"/>
        <w:ind w:left="620"/>
        <w:rPr>
          <w:sz w:val="13"/>
        </w:rPr>
      </w:pPr>
      <w:r>
        <w:rPr>
          <w:rFonts w:ascii="宋体" w:eastAsia="宋体" w:hAnsi="宋体" w:cs="宋体"/>
          <w:color w:val="000000"/>
          <w:sz w:val="13"/>
          <w:u w:val="single"/>
        </w:rPr>
        <w:lastRenderedPageBreak/>
        <w:t xml:space="preserve">  16                      </w:t>
      </w:r>
      <w:r>
        <w:rPr>
          <w:rFonts w:ascii="宋体" w:eastAsia="宋体" w:hAnsi="宋体" w:cs="宋体"/>
          <w:color w:val="000000"/>
          <w:sz w:val="13"/>
          <w:u w:val="single"/>
        </w:rPr>
        <w:t>道德与立法原理导论</w:t>
      </w:r>
      <w:r>
        <w:rPr>
          <w:rFonts w:ascii="宋体" w:eastAsia="宋体" w:hAnsi="宋体" w:cs="宋体"/>
          <w:color w:val="000000"/>
          <w:sz w:val="13"/>
          <w:u w:val="single"/>
        </w:rPr>
        <w:t xml:space="preserve">                          </w:t>
      </w:r>
    </w:p>
    <w:p w:rsidR="00D55C98" w:rsidRDefault="00E14246">
      <w:pPr>
        <w:autoSpaceDE w:val="0"/>
        <w:autoSpaceDN w:val="0"/>
        <w:spacing w:before="300" w:line="200" w:lineRule="atLeast"/>
        <w:ind w:left="1240"/>
        <w:rPr>
          <w:sz w:val="13"/>
        </w:rPr>
      </w:pPr>
      <w:r>
        <w:rPr>
          <w:rFonts w:ascii="宋体" w:eastAsia="宋体" w:hAnsi="宋体" w:cs="宋体"/>
          <w:color w:val="000000"/>
          <w:sz w:val="13"/>
        </w:rPr>
        <w:t>(4)</w:t>
      </w:r>
      <w:r>
        <w:rPr>
          <w:rFonts w:ascii="宋体" w:eastAsia="宋体" w:hAnsi="宋体" w:cs="宋体"/>
          <w:color w:val="000000"/>
          <w:sz w:val="13"/>
        </w:rPr>
        <w:t>无必要</w:t>
      </w:r>
      <w:r>
        <w:rPr>
          <w:rFonts w:ascii="宋体" w:eastAsia="宋体" w:hAnsi="宋体" w:cs="宋体"/>
          <w:color w:val="000000"/>
          <w:sz w:val="13"/>
        </w:rPr>
        <w:t xml:space="preserve"> …………………………………………………………………………………………………………………217</w:t>
      </w:r>
    </w:p>
    <w:p w:rsidR="00D55C98" w:rsidRDefault="00E14246">
      <w:pPr>
        <w:autoSpaceDE w:val="0"/>
        <w:autoSpaceDN w:val="0"/>
        <w:spacing w:before="60" w:line="260" w:lineRule="atLeast"/>
        <w:ind w:left="780"/>
        <w:rPr>
          <w:sz w:val="15"/>
        </w:rPr>
      </w:pPr>
      <w:r>
        <w:rPr>
          <w:rFonts w:ascii="宋体" w:eastAsia="宋体" w:hAnsi="宋体" w:cs="宋体"/>
          <w:color w:val="000000"/>
          <w:sz w:val="15"/>
        </w:rPr>
        <w:t>第二节</w:t>
      </w:r>
      <w:r>
        <w:rPr>
          <w:rFonts w:ascii="宋体" w:eastAsia="宋体" w:hAnsi="宋体" w:cs="宋体"/>
          <w:color w:val="000000"/>
          <w:sz w:val="15"/>
        </w:rPr>
        <w:t xml:space="preserve"> </w:t>
      </w:r>
      <w:r>
        <w:rPr>
          <w:rFonts w:ascii="宋体" w:eastAsia="宋体" w:hAnsi="宋体" w:cs="宋体"/>
          <w:color w:val="000000"/>
          <w:sz w:val="15"/>
        </w:rPr>
        <w:t>在什么情况下无理由惩罚</w:t>
      </w:r>
      <w:r>
        <w:rPr>
          <w:rFonts w:ascii="宋体" w:eastAsia="宋体" w:hAnsi="宋体" w:cs="宋体"/>
          <w:color w:val="000000"/>
          <w:sz w:val="15"/>
        </w:rPr>
        <w:t>…………………………………………………217</w:t>
      </w:r>
    </w:p>
    <w:p w:rsidR="00D55C98" w:rsidRDefault="00E14246">
      <w:pPr>
        <w:autoSpaceDE w:val="0"/>
        <w:autoSpaceDN w:val="0"/>
        <w:spacing w:before="140" w:line="200" w:lineRule="atLeast"/>
        <w:ind w:left="980"/>
        <w:rPr>
          <w:sz w:val="13"/>
        </w:rPr>
      </w:pPr>
      <w:r>
        <w:rPr>
          <w:rFonts w:ascii="宋体" w:eastAsia="宋体" w:hAnsi="宋体" w:cs="宋体"/>
          <w:color w:val="000000"/>
          <w:sz w:val="13"/>
        </w:rPr>
        <w:t>4.</w:t>
      </w:r>
      <w:r>
        <w:rPr>
          <w:rFonts w:ascii="宋体" w:eastAsia="宋体" w:hAnsi="宋体" w:cs="宋体"/>
          <w:color w:val="000000"/>
          <w:sz w:val="13"/>
        </w:rPr>
        <w:t>始终未有任何损害，例如在予以同意的情况下</w:t>
      </w:r>
      <w:r>
        <w:rPr>
          <w:rFonts w:ascii="宋体" w:eastAsia="宋体" w:hAnsi="宋体" w:cs="宋体"/>
          <w:color w:val="000000"/>
          <w:sz w:val="13"/>
        </w:rPr>
        <w:t>……………………………………217</w:t>
      </w:r>
    </w:p>
    <w:p w:rsidR="00D55C98" w:rsidRDefault="00E14246">
      <w:pPr>
        <w:autoSpaceDE w:val="0"/>
        <w:autoSpaceDN w:val="0"/>
        <w:spacing w:before="100" w:line="200" w:lineRule="atLeast"/>
        <w:ind w:left="980"/>
        <w:rPr>
          <w:sz w:val="13"/>
        </w:rPr>
      </w:pPr>
      <w:r>
        <w:rPr>
          <w:rFonts w:ascii="宋体" w:eastAsia="宋体" w:hAnsi="宋体" w:cs="宋体"/>
          <w:color w:val="000000"/>
          <w:sz w:val="13"/>
        </w:rPr>
        <w:t>5.</w:t>
      </w:r>
      <w:r>
        <w:rPr>
          <w:rFonts w:ascii="宋体" w:eastAsia="宋体" w:hAnsi="宋体" w:cs="宋体"/>
          <w:color w:val="000000"/>
          <w:sz w:val="13"/>
        </w:rPr>
        <w:t>害不及利，例如在防灾或行使公共权力的场合</w:t>
      </w:r>
      <w:r>
        <w:rPr>
          <w:rFonts w:ascii="宋体" w:eastAsia="宋体" w:hAnsi="宋体" w:cs="宋体"/>
          <w:color w:val="000000"/>
          <w:sz w:val="13"/>
        </w:rPr>
        <w:t>……………………………………218</w:t>
      </w:r>
    </w:p>
    <w:p w:rsidR="00D55C98" w:rsidRDefault="00E14246">
      <w:pPr>
        <w:autoSpaceDE w:val="0"/>
        <w:autoSpaceDN w:val="0"/>
        <w:spacing w:before="100" w:line="200" w:lineRule="atLeast"/>
        <w:ind w:left="980"/>
        <w:rPr>
          <w:sz w:val="13"/>
        </w:rPr>
      </w:pPr>
      <w:r>
        <w:rPr>
          <w:rFonts w:ascii="宋体" w:eastAsia="宋体" w:hAnsi="宋体" w:cs="宋体"/>
          <w:color w:val="000000"/>
          <w:sz w:val="13"/>
        </w:rPr>
        <w:t>6.</w:t>
      </w:r>
      <w:r>
        <w:rPr>
          <w:rFonts w:ascii="宋体" w:eastAsia="宋体" w:hAnsi="宋体" w:cs="宋体"/>
          <w:color w:val="000000"/>
          <w:sz w:val="13"/>
        </w:rPr>
        <w:t>损害肯定会由补偿来纠正</w:t>
      </w:r>
      <w:r>
        <w:rPr>
          <w:rFonts w:ascii="宋体" w:eastAsia="宋体" w:hAnsi="宋体" w:cs="宋体"/>
          <w:color w:val="000000"/>
          <w:sz w:val="13"/>
        </w:rPr>
        <w:t>……………………………………………………………………………218</w:t>
      </w:r>
    </w:p>
    <w:p w:rsidR="00D55C98" w:rsidRDefault="00E14246">
      <w:pPr>
        <w:autoSpaceDE w:val="0"/>
        <w:autoSpaceDN w:val="0"/>
        <w:spacing w:line="260" w:lineRule="atLeast"/>
        <w:ind w:left="1240" w:right="640"/>
        <w:rPr>
          <w:sz w:val="13"/>
        </w:rPr>
      </w:pPr>
      <w:r>
        <w:rPr>
          <w:rFonts w:ascii="宋体" w:eastAsia="宋体" w:hAnsi="宋体" w:cs="宋体"/>
          <w:color w:val="000000"/>
          <w:sz w:val="13"/>
        </w:rPr>
        <w:t>因此法律宽待负有职责者的犯法行为，例如单纯的商业欺骗</w:t>
      </w:r>
      <w:r>
        <w:rPr>
          <w:rFonts w:ascii="宋体" w:eastAsia="宋体" w:hAnsi="宋体" w:cs="宋体"/>
          <w:color w:val="000000"/>
          <w:sz w:val="13"/>
        </w:rPr>
        <w:t>(</w:t>
      </w:r>
      <w:r>
        <w:rPr>
          <w:rFonts w:ascii="宋体" w:eastAsia="宋体" w:hAnsi="宋体" w:cs="宋体"/>
          <w:color w:val="000000"/>
          <w:sz w:val="13"/>
        </w:rPr>
        <w:t>第</w:t>
      </w:r>
      <w:r>
        <w:rPr>
          <w:rFonts w:ascii="宋体" w:eastAsia="宋体" w:hAnsi="宋体" w:cs="宋体"/>
          <w:color w:val="000000"/>
          <w:sz w:val="13"/>
        </w:rPr>
        <w:t>218</w:t>
      </w:r>
      <w:r>
        <w:rPr>
          <w:rFonts w:ascii="宋体" w:eastAsia="宋体" w:hAnsi="宋体" w:cs="宋体"/>
          <w:color w:val="000000"/>
          <w:sz w:val="13"/>
        </w:rPr>
        <w:t>页注</w:t>
      </w:r>
      <w:r>
        <w:rPr>
          <w:rFonts w:ascii="宋体" w:eastAsia="宋体" w:hAnsi="宋体" w:cs="宋体"/>
          <w:color w:val="000000"/>
          <w:sz w:val="13"/>
        </w:rPr>
        <w:t>)</w:t>
      </w:r>
    </w:p>
    <w:p w:rsidR="00D55C98" w:rsidRDefault="00E14246">
      <w:pPr>
        <w:autoSpaceDE w:val="0"/>
        <w:autoSpaceDN w:val="0"/>
        <w:spacing w:before="60" w:line="260" w:lineRule="atLeast"/>
        <w:ind w:left="780"/>
        <w:rPr>
          <w:sz w:val="15"/>
        </w:rPr>
      </w:pPr>
      <w:r>
        <w:rPr>
          <w:rFonts w:ascii="宋体" w:eastAsia="宋体" w:hAnsi="宋体" w:cs="宋体"/>
          <w:color w:val="000000"/>
          <w:sz w:val="15"/>
        </w:rPr>
        <w:t>第三节</w:t>
      </w:r>
      <w:r>
        <w:rPr>
          <w:rFonts w:ascii="宋体" w:eastAsia="宋体" w:hAnsi="宋体" w:cs="宋体"/>
          <w:color w:val="000000"/>
          <w:sz w:val="15"/>
        </w:rPr>
        <w:t xml:space="preserve"> </w:t>
      </w:r>
      <w:r>
        <w:rPr>
          <w:rFonts w:ascii="宋体" w:eastAsia="宋体" w:hAnsi="宋体" w:cs="宋体"/>
          <w:color w:val="000000"/>
          <w:sz w:val="15"/>
        </w:rPr>
        <w:t>在什么情况下惩罚必定无效</w:t>
      </w:r>
      <w:r>
        <w:rPr>
          <w:rFonts w:ascii="宋体" w:eastAsia="宋体" w:hAnsi="宋体" w:cs="宋体"/>
          <w:color w:val="000000"/>
          <w:sz w:val="15"/>
        </w:rPr>
        <w:t xml:space="preserve"> ……………………………………………219</w:t>
      </w:r>
    </w:p>
    <w:p w:rsidR="00D55C98" w:rsidRDefault="00E14246">
      <w:pPr>
        <w:autoSpaceDE w:val="0"/>
        <w:autoSpaceDN w:val="0"/>
        <w:spacing w:before="40" w:line="280" w:lineRule="atLeast"/>
        <w:ind w:left="980"/>
        <w:rPr>
          <w:sz w:val="13"/>
        </w:rPr>
      </w:pPr>
      <w:r>
        <w:rPr>
          <w:rFonts w:ascii="宋体" w:eastAsia="宋体" w:hAnsi="宋体" w:cs="宋体"/>
          <w:color w:val="000000"/>
          <w:sz w:val="13"/>
        </w:rPr>
        <w:t>7.</w:t>
      </w:r>
      <w:r>
        <w:rPr>
          <w:rFonts w:ascii="宋体" w:eastAsia="宋体" w:hAnsi="宋体" w:cs="宋体"/>
          <w:color w:val="000000"/>
          <w:sz w:val="13"/>
        </w:rPr>
        <w:t>刑法规定来得太晚：例如在</w:t>
      </w:r>
      <w:r>
        <w:rPr>
          <w:rFonts w:ascii="宋体" w:eastAsia="宋体" w:hAnsi="宋体" w:cs="宋体"/>
          <w:color w:val="000000"/>
          <w:sz w:val="13"/>
        </w:rPr>
        <w:t>(1)</w:t>
      </w:r>
      <w:r>
        <w:rPr>
          <w:rFonts w:ascii="宋体" w:eastAsia="宋体" w:hAnsi="宋体" w:cs="宋体"/>
          <w:color w:val="000000"/>
          <w:sz w:val="13"/>
        </w:rPr>
        <w:t>有追溯效力的法律或</w:t>
      </w:r>
      <w:r>
        <w:rPr>
          <w:rFonts w:ascii="宋体" w:eastAsia="宋体" w:hAnsi="宋体" w:cs="宋体"/>
          <w:color w:val="000000"/>
          <w:sz w:val="13"/>
        </w:rPr>
        <w:t>(2)</w:t>
      </w:r>
      <w:r>
        <w:rPr>
          <w:rFonts w:ascii="宋体" w:eastAsia="宋体" w:hAnsi="宋体" w:cs="宋体"/>
          <w:color w:val="000000"/>
          <w:sz w:val="13"/>
        </w:rPr>
        <w:t>法外判决的情况下</w:t>
      </w:r>
      <w:r>
        <w:rPr>
          <w:rFonts w:ascii="宋体" w:eastAsia="宋体" w:hAnsi="宋体" w:cs="宋体"/>
          <w:color w:val="000000"/>
          <w:sz w:val="13"/>
        </w:rPr>
        <w:t>…………………………………………………………………………………………219</w:t>
      </w:r>
    </w:p>
    <w:p w:rsidR="00D55C98" w:rsidRDefault="00E14246">
      <w:pPr>
        <w:autoSpaceDE w:val="0"/>
        <w:autoSpaceDN w:val="0"/>
        <w:spacing w:before="20" w:line="280" w:lineRule="atLeast"/>
        <w:ind w:left="980"/>
        <w:rPr>
          <w:sz w:val="13"/>
        </w:rPr>
      </w:pPr>
      <w:r>
        <w:rPr>
          <w:rFonts w:ascii="宋体" w:eastAsia="宋体" w:hAnsi="宋体" w:cs="宋体"/>
          <w:color w:val="000000"/>
          <w:sz w:val="13"/>
        </w:rPr>
        <w:t>8.</w:t>
      </w:r>
      <w:r>
        <w:rPr>
          <w:rFonts w:ascii="宋体" w:eastAsia="宋体" w:hAnsi="宋体" w:cs="宋体"/>
          <w:color w:val="000000"/>
          <w:sz w:val="13"/>
        </w:rPr>
        <w:t>刑法规定不为人知：例如在一项法律未得到充分传播的情况下</w:t>
      </w:r>
      <w:r>
        <w:rPr>
          <w:rFonts w:ascii="宋体" w:eastAsia="宋体" w:hAnsi="宋体" w:cs="宋体"/>
          <w:color w:val="000000"/>
          <w:sz w:val="13"/>
        </w:rPr>
        <w:t>………………………………………………………………………………………</w:t>
      </w:r>
      <w:r>
        <w:rPr>
          <w:rFonts w:ascii="宋体" w:eastAsia="宋体" w:hAnsi="宋体" w:cs="宋体"/>
          <w:color w:val="000000"/>
          <w:sz w:val="13"/>
        </w:rPr>
        <w:t>……………………219</w:t>
      </w:r>
    </w:p>
    <w:p w:rsidR="00D55C98" w:rsidRDefault="00E14246">
      <w:pPr>
        <w:autoSpaceDE w:val="0"/>
        <w:autoSpaceDN w:val="0"/>
        <w:spacing w:line="280" w:lineRule="atLeast"/>
        <w:ind w:left="980"/>
        <w:rPr>
          <w:sz w:val="13"/>
        </w:rPr>
      </w:pPr>
      <w:r>
        <w:rPr>
          <w:rFonts w:ascii="宋体" w:eastAsia="宋体" w:hAnsi="宋体" w:cs="宋体"/>
          <w:color w:val="000000"/>
          <w:sz w:val="13"/>
        </w:rPr>
        <w:t>9.</w:t>
      </w:r>
      <w:r>
        <w:rPr>
          <w:rFonts w:ascii="宋体" w:eastAsia="宋体" w:hAnsi="宋体" w:cs="宋体"/>
          <w:color w:val="000000"/>
          <w:sz w:val="13"/>
        </w:rPr>
        <w:t>行动意不可遏：例如在</w:t>
      </w:r>
      <w:r>
        <w:rPr>
          <w:rFonts w:ascii="宋体" w:eastAsia="宋体" w:hAnsi="宋体" w:cs="宋体"/>
          <w:color w:val="000000"/>
          <w:sz w:val="13"/>
        </w:rPr>
        <w:t>(1)</w:t>
      </w:r>
      <w:r>
        <w:rPr>
          <w:rFonts w:ascii="宋体" w:eastAsia="宋体" w:hAnsi="宋体" w:cs="宋体"/>
          <w:color w:val="000000"/>
          <w:sz w:val="13"/>
        </w:rPr>
        <w:t>幼稚，</w:t>
      </w:r>
      <w:r>
        <w:rPr>
          <w:rFonts w:ascii="宋体" w:eastAsia="宋体" w:hAnsi="宋体" w:cs="宋体"/>
          <w:color w:val="000000"/>
          <w:sz w:val="13"/>
        </w:rPr>
        <w:t>(2)</w:t>
      </w:r>
      <w:r>
        <w:rPr>
          <w:rFonts w:ascii="宋体" w:eastAsia="宋体" w:hAnsi="宋体" w:cs="宋体"/>
          <w:color w:val="000000"/>
          <w:sz w:val="13"/>
        </w:rPr>
        <w:t>精神错乱，</w:t>
      </w:r>
      <w:r>
        <w:rPr>
          <w:rFonts w:ascii="宋体" w:eastAsia="宋体" w:hAnsi="宋体" w:cs="宋体"/>
          <w:color w:val="000000"/>
          <w:sz w:val="13"/>
        </w:rPr>
        <w:t>(3)</w:t>
      </w:r>
      <w:r>
        <w:rPr>
          <w:rFonts w:ascii="宋体" w:eastAsia="宋体" w:hAnsi="宋体" w:cs="宋体"/>
          <w:color w:val="000000"/>
          <w:sz w:val="13"/>
        </w:rPr>
        <w:t>醉迷的情况下</w:t>
      </w:r>
      <w:r>
        <w:rPr>
          <w:rFonts w:ascii="宋体" w:eastAsia="宋体" w:hAnsi="宋体" w:cs="宋体"/>
          <w:color w:val="000000"/>
          <w:sz w:val="13"/>
        </w:rPr>
        <w:t>………………………………………………………………………………………………………………219</w:t>
      </w:r>
    </w:p>
    <w:p w:rsidR="00D55C98" w:rsidRDefault="00E14246">
      <w:pPr>
        <w:autoSpaceDE w:val="0"/>
        <w:autoSpaceDN w:val="0"/>
        <w:spacing w:before="40" w:line="253" w:lineRule="atLeast"/>
        <w:ind w:left="1220" w:right="620" w:firstLine="20"/>
        <w:rPr>
          <w:sz w:val="13"/>
        </w:rPr>
      </w:pPr>
      <w:r>
        <w:rPr>
          <w:rFonts w:ascii="宋体" w:eastAsia="宋体" w:hAnsi="宋体" w:cs="宋体"/>
          <w:color w:val="000000"/>
          <w:sz w:val="13"/>
        </w:rPr>
        <w:t>在幼稚和醉迷这两种情况下，案例难以被证明可用通则来处理</w:t>
      </w:r>
      <w:r>
        <w:rPr>
          <w:rFonts w:ascii="宋体" w:eastAsia="宋体" w:hAnsi="宋体" w:cs="宋体"/>
          <w:color w:val="000000"/>
          <w:sz w:val="13"/>
        </w:rPr>
        <w:t>(</w:t>
      </w:r>
      <w:r>
        <w:rPr>
          <w:rFonts w:ascii="宋体" w:eastAsia="宋体" w:hAnsi="宋体" w:cs="宋体"/>
          <w:color w:val="000000"/>
          <w:sz w:val="13"/>
        </w:rPr>
        <w:t>第</w:t>
      </w:r>
      <w:r>
        <w:rPr>
          <w:rFonts w:ascii="宋体" w:eastAsia="宋体" w:hAnsi="宋体" w:cs="宋体"/>
          <w:color w:val="000000"/>
          <w:sz w:val="13"/>
        </w:rPr>
        <w:t>220</w:t>
      </w:r>
      <w:r>
        <w:rPr>
          <w:rFonts w:ascii="宋体" w:eastAsia="宋体" w:hAnsi="宋体" w:cs="宋体"/>
          <w:color w:val="000000"/>
          <w:sz w:val="13"/>
        </w:rPr>
        <w:t>页注</w:t>
      </w:r>
      <w:r>
        <w:rPr>
          <w:rFonts w:ascii="宋体" w:eastAsia="宋体" w:hAnsi="宋体" w:cs="宋体"/>
          <w:color w:val="000000"/>
          <w:sz w:val="13"/>
        </w:rPr>
        <w:t>)</w:t>
      </w:r>
      <w:r>
        <w:rPr>
          <w:rFonts w:ascii="宋体" w:eastAsia="宋体" w:hAnsi="宋体" w:cs="宋体"/>
          <w:color w:val="000000"/>
          <w:sz w:val="13"/>
        </w:rPr>
        <w:t>；为这三种情况下不予惩罚而提供的理由，其通常的依据是错的</w:t>
      </w:r>
      <w:r>
        <w:rPr>
          <w:rFonts w:ascii="宋体" w:eastAsia="宋体" w:hAnsi="宋体" w:cs="宋体"/>
          <w:color w:val="000000"/>
          <w:sz w:val="13"/>
        </w:rPr>
        <w:t>(</w:t>
      </w:r>
      <w:r>
        <w:rPr>
          <w:rFonts w:ascii="宋体" w:eastAsia="宋体" w:hAnsi="宋体" w:cs="宋体"/>
          <w:color w:val="000000"/>
          <w:sz w:val="13"/>
        </w:rPr>
        <w:t>第</w:t>
      </w:r>
      <w:r>
        <w:rPr>
          <w:rFonts w:ascii="宋体" w:eastAsia="宋体" w:hAnsi="宋体" w:cs="宋体"/>
          <w:color w:val="000000"/>
          <w:sz w:val="13"/>
        </w:rPr>
        <w:t>220</w:t>
      </w:r>
      <w:r>
        <w:rPr>
          <w:rFonts w:ascii="宋体" w:eastAsia="宋体" w:hAnsi="宋体" w:cs="宋体"/>
          <w:color w:val="000000"/>
          <w:sz w:val="13"/>
        </w:rPr>
        <w:t>页注</w:t>
      </w:r>
      <w:r>
        <w:rPr>
          <w:rFonts w:ascii="宋体" w:eastAsia="宋体" w:hAnsi="宋体" w:cs="宋体"/>
          <w:color w:val="000000"/>
          <w:sz w:val="13"/>
        </w:rPr>
        <w:t>)</w:t>
      </w:r>
    </w:p>
    <w:p w:rsidR="00D55C98" w:rsidRDefault="00E14246">
      <w:pPr>
        <w:autoSpaceDE w:val="0"/>
        <w:autoSpaceDN w:val="0"/>
        <w:spacing w:line="280" w:lineRule="atLeast"/>
        <w:ind w:left="980"/>
        <w:rPr>
          <w:sz w:val="13"/>
        </w:rPr>
      </w:pPr>
      <w:r>
        <w:rPr>
          <w:rFonts w:ascii="宋体" w:eastAsia="宋体" w:hAnsi="宋体" w:cs="宋体"/>
          <w:color w:val="000000"/>
          <w:sz w:val="13"/>
        </w:rPr>
        <w:t>10.</w:t>
      </w:r>
      <w:r>
        <w:rPr>
          <w:rFonts w:ascii="宋体" w:eastAsia="宋体" w:hAnsi="宋体" w:cs="宋体"/>
          <w:color w:val="000000"/>
          <w:sz w:val="13"/>
        </w:rPr>
        <w:t>或个别行动，其意不可遏：例如在</w:t>
      </w:r>
      <w:r>
        <w:rPr>
          <w:rFonts w:ascii="宋体" w:eastAsia="宋体" w:hAnsi="宋体" w:cs="宋体"/>
          <w:color w:val="000000"/>
          <w:sz w:val="13"/>
        </w:rPr>
        <w:t>(1)</w:t>
      </w:r>
      <w:r>
        <w:rPr>
          <w:rFonts w:ascii="宋体" w:eastAsia="宋体" w:hAnsi="宋体" w:cs="宋体"/>
          <w:color w:val="000000"/>
          <w:sz w:val="13"/>
        </w:rPr>
        <w:t>无意，</w:t>
      </w:r>
      <w:r>
        <w:rPr>
          <w:rFonts w:ascii="宋体" w:eastAsia="宋体" w:hAnsi="宋体" w:cs="宋体"/>
          <w:color w:val="000000"/>
          <w:sz w:val="13"/>
        </w:rPr>
        <w:t>(2)</w:t>
      </w:r>
      <w:r>
        <w:rPr>
          <w:rFonts w:ascii="宋体" w:eastAsia="宋体" w:hAnsi="宋体" w:cs="宋体"/>
          <w:color w:val="000000"/>
          <w:sz w:val="13"/>
        </w:rPr>
        <w:t>不知，</w:t>
      </w:r>
      <w:r>
        <w:rPr>
          <w:rFonts w:ascii="宋体" w:eastAsia="宋体" w:hAnsi="宋体" w:cs="宋体"/>
          <w:color w:val="000000"/>
          <w:sz w:val="13"/>
        </w:rPr>
        <w:t>(3)</w:t>
      </w:r>
      <w:r>
        <w:rPr>
          <w:rFonts w:ascii="宋体" w:eastAsia="宋体" w:hAnsi="宋体" w:cs="宋体"/>
          <w:color w:val="000000"/>
          <w:sz w:val="13"/>
        </w:rPr>
        <w:t>误料的情况下</w:t>
      </w:r>
      <w:r>
        <w:rPr>
          <w:rFonts w:ascii="宋体" w:eastAsia="宋体" w:hAnsi="宋体" w:cs="宋体"/>
          <w:color w:val="000000"/>
          <w:sz w:val="13"/>
        </w:rPr>
        <w:t xml:space="preserve"> ……………………………………………………………………………………………………220</w:t>
      </w:r>
    </w:p>
    <w:p w:rsidR="00D55C98" w:rsidRDefault="00E14246">
      <w:pPr>
        <w:autoSpaceDE w:val="0"/>
        <w:autoSpaceDN w:val="0"/>
        <w:spacing w:line="280" w:lineRule="atLeast"/>
        <w:ind w:left="980"/>
        <w:rPr>
          <w:sz w:val="10"/>
        </w:rPr>
      </w:pPr>
      <w:r>
        <w:rPr>
          <w:rFonts w:ascii="宋体" w:eastAsia="宋体" w:hAnsi="宋体" w:cs="宋体"/>
          <w:color w:val="000000"/>
          <w:sz w:val="10"/>
        </w:rPr>
        <w:t>11.</w:t>
      </w:r>
      <w:r>
        <w:rPr>
          <w:rFonts w:ascii="宋体" w:eastAsia="宋体" w:hAnsi="宋体" w:cs="宋体"/>
          <w:color w:val="000000"/>
          <w:sz w:val="10"/>
        </w:rPr>
        <w:t>或受到相反的优势力量的影响：例如遭受自然危险或被损害之威胁</w:t>
      </w:r>
      <w:r>
        <w:rPr>
          <w:rFonts w:ascii="宋体" w:eastAsia="宋体" w:hAnsi="宋体" w:cs="宋体"/>
          <w:color w:val="000000"/>
          <w:sz w:val="10"/>
        </w:rPr>
        <w:t xml:space="preserve"> ⋯⋯⋯⋯⋯⋯⋯⋯⋯⋯⋯⋯⋯⋯⋯⋯⋯⋯⋯⋯⋯⋯⋯⋯⋯⋯⋯⋯⋯⋯⋯⋯⋯⋯⋯⋯⋯⋯220</w:t>
      </w:r>
    </w:p>
    <w:p w:rsidR="00D55C98" w:rsidRDefault="00E14246">
      <w:pPr>
        <w:autoSpaceDE w:val="0"/>
        <w:autoSpaceDN w:val="0"/>
        <w:spacing w:before="80" w:line="200" w:lineRule="atLeast"/>
        <w:ind w:left="1240"/>
        <w:rPr>
          <w:sz w:val="13"/>
        </w:rPr>
      </w:pPr>
      <w:r>
        <w:rPr>
          <w:rFonts w:ascii="宋体" w:eastAsia="宋体" w:hAnsi="宋体" w:cs="宋体"/>
          <w:color w:val="000000"/>
          <w:sz w:val="13"/>
        </w:rPr>
        <w:t>为何不同样提及道德约束力和宗教约束力的影响</w:t>
      </w:r>
      <w:r>
        <w:rPr>
          <w:rFonts w:ascii="宋体" w:eastAsia="宋体" w:hAnsi="宋体" w:cs="宋体"/>
          <w:color w:val="000000"/>
          <w:sz w:val="13"/>
        </w:rPr>
        <w:t>(</w:t>
      </w:r>
      <w:r>
        <w:rPr>
          <w:rFonts w:ascii="宋体" w:eastAsia="宋体" w:hAnsi="宋体" w:cs="宋体"/>
          <w:color w:val="000000"/>
          <w:sz w:val="13"/>
        </w:rPr>
        <w:t>第</w:t>
      </w:r>
      <w:r>
        <w:rPr>
          <w:rFonts w:ascii="宋体" w:eastAsia="宋体" w:hAnsi="宋体" w:cs="宋体"/>
          <w:color w:val="000000"/>
          <w:sz w:val="13"/>
        </w:rPr>
        <w:t>221</w:t>
      </w:r>
      <w:r>
        <w:rPr>
          <w:rFonts w:ascii="宋体" w:eastAsia="宋体" w:hAnsi="宋体" w:cs="宋体"/>
          <w:color w:val="000000"/>
          <w:sz w:val="13"/>
        </w:rPr>
        <w:t>页注</w:t>
      </w:r>
      <w:r>
        <w:rPr>
          <w:rFonts w:ascii="宋体" w:eastAsia="宋体" w:hAnsi="宋体" w:cs="宋体"/>
          <w:color w:val="000000"/>
          <w:sz w:val="13"/>
        </w:rPr>
        <w:t>)</w:t>
      </w:r>
    </w:p>
    <w:p w:rsidR="00D55C98" w:rsidRDefault="00E14246">
      <w:pPr>
        <w:autoSpaceDE w:val="0"/>
        <w:autoSpaceDN w:val="0"/>
        <w:spacing w:before="40" w:line="260" w:lineRule="atLeast"/>
        <w:ind w:left="780" w:firstLine="200"/>
        <w:rPr>
          <w:sz w:val="15"/>
        </w:rPr>
      </w:pPr>
      <w:r>
        <w:rPr>
          <w:rFonts w:ascii="宋体" w:eastAsia="宋体" w:hAnsi="宋体" w:cs="宋体"/>
          <w:color w:val="000000"/>
          <w:sz w:val="15"/>
        </w:rPr>
        <w:t>12.</w:t>
      </w:r>
      <w:r>
        <w:rPr>
          <w:rFonts w:ascii="宋体" w:eastAsia="宋体" w:hAnsi="宋体" w:cs="宋体"/>
          <w:color w:val="000000"/>
          <w:sz w:val="15"/>
        </w:rPr>
        <w:t>或身体器官无法遵循本意：例如在肉体强制或束缚的情况下</w:t>
      </w:r>
      <w:r>
        <w:rPr>
          <w:rFonts w:ascii="宋体" w:eastAsia="宋体" w:hAnsi="宋体" w:cs="宋体"/>
          <w:color w:val="000000"/>
          <w:sz w:val="15"/>
        </w:rPr>
        <w:t>……221</w:t>
      </w:r>
      <w:r>
        <w:rPr>
          <w:rFonts w:ascii="宋体" w:eastAsia="宋体" w:hAnsi="宋体" w:cs="宋体"/>
          <w:color w:val="000000"/>
          <w:sz w:val="15"/>
        </w:rPr>
        <w:t>第四节</w:t>
      </w:r>
      <w:r>
        <w:rPr>
          <w:rFonts w:ascii="宋体" w:eastAsia="宋体" w:hAnsi="宋体" w:cs="宋体"/>
          <w:color w:val="000000"/>
          <w:sz w:val="15"/>
        </w:rPr>
        <w:t xml:space="preserve"> </w:t>
      </w:r>
      <w:r>
        <w:rPr>
          <w:rFonts w:ascii="宋体" w:eastAsia="宋体" w:hAnsi="宋体" w:cs="宋体"/>
          <w:color w:val="000000"/>
          <w:sz w:val="15"/>
        </w:rPr>
        <w:t>在什么情况下惩罚无益</w:t>
      </w:r>
      <w:r>
        <w:rPr>
          <w:rFonts w:ascii="宋体" w:eastAsia="宋体" w:hAnsi="宋体" w:cs="宋体"/>
          <w:color w:val="000000"/>
          <w:sz w:val="15"/>
        </w:rPr>
        <w:t>……………………………………………………221</w:t>
      </w:r>
    </w:p>
    <w:p w:rsidR="00D55C98" w:rsidRDefault="00E14246">
      <w:pPr>
        <w:autoSpaceDE w:val="0"/>
        <w:autoSpaceDN w:val="0"/>
        <w:spacing w:before="40" w:line="260" w:lineRule="atLeast"/>
        <w:ind w:left="980"/>
        <w:rPr>
          <w:sz w:val="13"/>
        </w:rPr>
      </w:pPr>
      <w:r>
        <w:rPr>
          <w:rFonts w:ascii="宋体" w:eastAsia="宋体" w:hAnsi="宋体" w:cs="宋体"/>
          <w:color w:val="000000"/>
          <w:sz w:val="13"/>
        </w:rPr>
        <w:t>13.(1)</w:t>
      </w:r>
      <w:r>
        <w:rPr>
          <w:rFonts w:ascii="宋体" w:eastAsia="宋体" w:hAnsi="宋体" w:cs="宋体"/>
          <w:color w:val="000000"/>
          <w:sz w:val="13"/>
        </w:rPr>
        <w:t>在所谈论的那类情况下，惩罚造成的苦痛会超过罪过造成的苦痛</w:t>
      </w:r>
      <w:r>
        <w:rPr>
          <w:rFonts w:ascii="宋体" w:eastAsia="宋体" w:hAnsi="宋体" w:cs="宋体"/>
          <w:color w:val="000000"/>
          <w:sz w:val="13"/>
        </w:rPr>
        <w:t xml:space="preserve"> ⋯⋯⋯⋯⋯⋯⋯⋯⋯⋯⋯⋯⋯⋯⋯⋯⋯⋯⋯⋯⋯⋯⋯⋯⋯⋯⋯⋯⋯⋯⋯⋯⋯⋯⋯⋯221</w:t>
      </w:r>
    </w:p>
    <w:p w:rsidR="00D55C98" w:rsidRDefault="00E14246">
      <w:pPr>
        <w:autoSpaceDE w:val="0"/>
        <w:autoSpaceDN w:val="0"/>
        <w:spacing w:line="280" w:lineRule="atLeast"/>
        <w:ind w:left="980"/>
        <w:rPr>
          <w:sz w:val="13"/>
        </w:rPr>
      </w:pPr>
      <w:r>
        <w:rPr>
          <w:rFonts w:ascii="宋体" w:eastAsia="宋体" w:hAnsi="宋体" w:cs="宋体"/>
          <w:color w:val="000000"/>
          <w:sz w:val="13"/>
        </w:rPr>
        <w:t>14.</w:t>
      </w:r>
      <w:r>
        <w:rPr>
          <w:rFonts w:ascii="宋体" w:eastAsia="宋体" w:hAnsi="宋体" w:cs="宋体"/>
          <w:color w:val="000000"/>
          <w:sz w:val="13"/>
        </w:rPr>
        <w:t>惩</w:t>
      </w:r>
      <w:r>
        <w:rPr>
          <w:rFonts w:ascii="宋体" w:eastAsia="宋体" w:hAnsi="宋体" w:cs="宋体"/>
          <w:color w:val="000000"/>
          <w:sz w:val="13"/>
        </w:rPr>
        <w:t>罚造成的苦痛分为四类，即束缚、害怕、忍受及派生的苦痛</w:t>
      </w:r>
      <w:r>
        <w:rPr>
          <w:rFonts w:ascii="宋体" w:eastAsia="宋体" w:hAnsi="宋体" w:cs="宋体"/>
          <w:color w:val="000000"/>
          <w:sz w:val="13"/>
        </w:rPr>
        <w:t xml:space="preserve"> …………………………………………………………………………………………………………………222</w:t>
      </w:r>
      <w:r>
        <w:br w:type="page"/>
      </w:r>
    </w:p>
    <w:p w:rsidR="00D55C98" w:rsidRDefault="00E14246">
      <w:pPr>
        <w:autoSpaceDE w:val="0"/>
        <w:autoSpaceDN w:val="0"/>
        <w:spacing w:before="220" w:line="180" w:lineRule="atLeast"/>
        <w:ind w:left="2620"/>
        <w:rPr>
          <w:sz w:val="24"/>
        </w:rPr>
      </w:pPr>
      <w:r>
        <w:rPr>
          <w:rFonts w:ascii="宋体" w:eastAsia="宋体" w:hAnsi="宋体" w:cs="宋体"/>
          <w:b/>
          <w:color w:val="000000"/>
          <w:sz w:val="10"/>
        </w:rPr>
        <w:lastRenderedPageBreak/>
        <w:t>目</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17</w:t>
      </w:r>
    </w:p>
    <w:p w:rsidR="00D55C98" w:rsidRDefault="00E14246">
      <w:pPr>
        <w:autoSpaceDE w:val="0"/>
        <w:autoSpaceDN w:val="0"/>
        <w:spacing w:before="220" w:line="300" w:lineRule="atLeast"/>
        <w:ind w:left="420" w:right="400"/>
        <w:rPr>
          <w:sz w:val="13"/>
        </w:rPr>
      </w:pPr>
      <w:r>
        <w:rPr>
          <w:rFonts w:ascii="宋体" w:eastAsia="宋体" w:hAnsi="宋体" w:cs="宋体"/>
          <w:b/>
          <w:color w:val="000000"/>
          <w:sz w:val="13"/>
        </w:rPr>
        <w:t>15.(</w:t>
      </w:r>
      <w:r>
        <w:rPr>
          <w:rFonts w:ascii="宋体" w:eastAsia="宋体" w:hAnsi="宋体" w:cs="宋体"/>
          <w:b/>
          <w:color w:val="000000"/>
          <w:sz w:val="13"/>
        </w:rPr>
        <w:t>罪过造成的苦痛因罪过的性质而各不相同，这里无法予以展示</w:t>
      </w:r>
      <w:r>
        <w:rPr>
          <w:rFonts w:ascii="宋体" w:eastAsia="宋体" w:hAnsi="宋体" w:cs="宋体"/>
          <w:b/>
          <w:color w:val="000000"/>
          <w:sz w:val="13"/>
        </w:rPr>
        <w:t>) …………………………………………………………………………………………………222</w:t>
      </w:r>
    </w:p>
    <w:p w:rsidR="00D55C98" w:rsidRDefault="00E14246">
      <w:pPr>
        <w:autoSpaceDE w:val="0"/>
        <w:autoSpaceDN w:val="0"/>
        <w:spacing w:before="20" w:line="280" w:lineRule="atLeast"/>
        <w:ind w:left="420" w:right="400"/>
        <w:rPr>
          <w:sz w:val="13"/>
        </w:rPr>
      </w:pPr>
      <w:r>
        <w:rPr>
          <w:rFonts w:ascii="宋体" w:eastAsia="宋体" w:hAnsi="宋体" w:cs="宋体"/>
          <w:b/>
          <w:color w:val="000000"/>
          <w:sz w:val="13"/>
        </w:rPr>
        <w:t>16.(2)</w:t>
      </w:r>
      <w:r>
        <w:rPr>
          <w:rFonts w:ascii="宋体" w:eastAsia="宋体" w:hAnsi="宋体" w:cs="宋体"/>
          <w:b/>
          <w:color w:val="000000"/>
          <w:sz w:val="13"/>
        </w:rPr>
        <w:t>或在所谈论的个别情况下，惩罚造成的苦痛会超过罪过造成的苦痛，原因是：犯罪者人数众多；某一犯罪者提供的服务特别有价值；人民不满；外国不满</w:t>
      </w:r>
      <w:r>
        <w:rPr>
          <w:rFonts w:ascii="宋体" w:eastAsia="宋体" w:hAnsi="宋体" w:cs="宋体"/>
          <w:b/>
          <w:color w:val="000000"/>
          <w:sz w:val="13"/>
        </w:rPr>
        <w:t>…………</w:t>
      </w:r>
      <w:r>
        <w:rPr>
          <w:rFonts w:ascii="宋体" w:eastAsia="宋体" w:hAnsi="宋体" w:cs="宋体"/>
          <w:b/>
          <w:color w:val="000000"/>
          <w:sz w:val="13"/>
        </w:rPr>
        <w:t>……………………………222</w:t>
      </w:r>
    </w:p>
    <w:p w:rsidR="00D55C98" w:rsidRDefault="00E14246">
      <w:pPr>
        <w:autoSpaceDE w:val="0"/>
        <w:autoSpaceDN w:val="0"/>
        <w:spacing w:line="440" w:lineRule="atLeast"/>
        <w:ind w:left="240"/>
        <w:rPr>
          <w:sz w:val="14"/>
        </w:rPr>
      </w:pPr>
      <w:r>
        <w:rPr>
          <w:rFonts w:ascii="宋体" w:eastAsia="宋体" w:hAnsi="宋体" w:cs="宋体"/>
          <w:b/>
          <w:color w:val="000000"/>
          <w:sz w:val="14"/>
        </w:rPr>
        <w:t>第五节</w:t>
      </w:r>
      <w:r>
        <w:rPr>
          <w:rFonts w:ascii="宋体" w:eastAsia="宋体" w:hAnsi="宋体" w:cs="宋体"/>
          <w:b/>
          <w:color w:val="000000"/>
          <w:sz w:val="14"/>
        </w:rPr>
        <w:t xml:space="preserve"> </w:t>
      </w:r>
      <w:r>
        <w:rPr>
          <w:rFonts w:ascii="宋体" w:eastAsia="宋体" w:hAnsi="宋体" w:cs="宋体"/>
          <w:b/>
          <w:color w:val="000000"/>
          <w:sz w:val="14"/>
        </w:rPr>
        <w:t>在什么情况下惩罚无必要</w:t>
      </w:r>
      <w:r>
        <w:rPr>
          <w:rFonts w:ascii="宋体" w:eastAsia="宋体" w:hAnsi="宋体" w:cs="宋体"/>
          <w:b/>
          <w:color w:val="000000"/>
          <w:sz w:val="14"/>
        </w:rPr>
        <w:t xml:space="preserve"> ⋯⋯⋯⋯⋯⋯⋯⋯⋯⋯⋯⋯⋯⋯⋯⋯⋯⋯⋯⋯⋯223</w:t>
      </w:r>
    </w:p>
    <w:p w:rsidR="00D55C98" w:rsidRDefault="00E14246">
      <w:pPr>
        <w:autoSpaceDE w:val="0"/>
        <w:autoSpaceDN w:val="0"/>
        <w:spacing w:line="220" w:lineRule="atLeast"/>
        <w:ind w:left="420"/>
        <w:rPr>
          <w:sz w:val="13"/>
        </w:rPr>
      </w:pPr>
      <w:r>
        <w:rPr>
          <w:rFonts w:ascii="宋体" w:eastAsia="宋体" w:hAnsi="宋体" w:cs="宋体"/>
          <w:b/>
          <w:color w:val="000000"/>
          <w:sz w:val="13"/>
        </w:rPr>
        <w:t>17.</w:t>
      </w:r>
      <w:r>
        <w:rPr>
          <w:rFonts w:ascii="宋体" w:eastAsia="宋体" w:hAnsi="宋体" w:cs="宋体"/>
          <w:b/>
          <w:color w:val="000000"/>
          <w:sz w:val="13"/>
        </w:rPr>
        <w:t>用较小的代价便可防止损害，例如依靠教育</w:t>
      </w:r>
      <w:r>
        <w:rPr>
          <w:rFonts w:ascii="宋体" w:eastAsia="宋体" w:hAnsi="宋体" w:cs="宋体"/>
          <w:b/>
          <w:color w:val="000000"/>
          <w:sz w:val="13"/>
        </w:rPr>
        <w:t xml:space="preserve"> ………………………………………223</w:t>
      </w:r>
    </w:p>
    <w:p w:rsidR="00D55C98" w:rsidRDefault="00E14246">
      <w:pPr>
        <w:autoSpaceDE w:val="0"/>
        <w:autoSpaceDN w:val="0"/>
        <w:spacing w:before="120" w:line="260" w:lineRule="atLeast"/>
        <w:rPr>
          <w:sz w:val="14"/>
        </w:rPr>
      </w:pPr>
      <w:r>
        <w:rPr>
          <w:rFonts w:ascii="宋体" w:eastAsia="宋体" w:hAnsi="宋体" w:cs="宋体"/>
          <w:b/>
          <w:color w:val="000000"/>
          <w:sz w:val="14"/>
        </w:rPr>
        <w:t>第十四章</w:t>
      </w:r>
      <w:r>
        <w:rPr>
          <w:rFonts w:ascii="宋体" w:eastAsia="宋体" w:hAnsi="宋体" w:cs="宋体"/>
          <w:b/>
          <w:color w:val="000000"/>
          <w:sz w:val="14"/>
        </w:rPr>
        <w:t xml:space="preserve"> </w:t>
      </w:r>
      <w:r>
        <w:rPr>
          <w:rFonts w:ascii="宋体" w:eastAsia="宋体" w:hAnsi="宋体" w:cs="宋体"/>
          <w:b/>
          <w:color w:val="000000"/>
          <w:sz w:val="14"/>
        </w:rPr>
        <w:t>惩罚与罪过间的比例</w:t>
      </w:r>
      <w:r>
        <w:rPr>
          <w:rFonts w:ascii="宋体" w:eastAsia="宋体" w:hAnsi="宋体" w:cs="宋体"/>
          <w:b/>
          <w:color w:val="000000"/>
          <w:sz w:val="14"/>
        </w:rPr>
        <w:t xml:space="preserve"> ⋯⋯⋯⋯⋯⋯⋯⋯⋯⋯⋯⋯⋯⋯⋯⋯⋯⋯⋯⋯⋯⋯ 224</w:t>
      </w:r>
    </w:p>
    <w:p w:rsidR="00D55C98" w:rsidRDefault="00E14246">
      <w:pPr>
        <w:autoSpaceDE w:val="0"/>
        <w:autoSpaceDN w:val="0"/>
        <w:spacing w:before="140" w:line="220" w:lineRule="atLeast"/>
        <w:ind w:left="420"/>
        <w:rPr>
          <w:sz w:val="13"/>
        </w:rPr>
      </w:pPr>
      <w:r>
        <w:rPr>
          <w:rFonts w:ascii="宋体" w:eastAsia="宋体" w:hAnsi="宋体" w:cs="宋体"/>
          <w:b/>
          <w:color w:val="000000"/>
          <w:sz w:val="13"/>
        </w:rPr>
        <w:t xml:space="preserve">1. </w:t>
      </w:r>
      <w:r>
        <w:rPr>
          <w:rFonts w:ascii="宋体" w:eastAsia="宋体" w:hAnsi="宋体" w:cs="宋体"/>
          <w:b/>
          <w:color w:val="000000"/>
          <w:sz w:val="13"/>
        </w:rPr>
        <w:t>概述</w:t>
      </w:r>
      <w:r>
        <w:rPr>
          <w:rFonts w:ascii="宋体" w:eastAsia="宋体" w:hAnsi="宋体" w:cs="宋体"/>
          <w:b/>
          <w:color w:val="000000"/>
          <w:sz w:val="13"/>
        </w:rPr>
        <w:t>………………………………………………………………………………………………………………………………224</w:t>
      </w:r>
    </w:p>
    <w:p w:rsidR="00D55C98" w:rsidRDefault="00E14246">
      <w:pPr>
        <w:autoSpaceDE w:val="0"/>
        <w:autoSpaceDN w:val="0"/>
        <w:spacing w:before="80" w:line="220" w:lineRule="atLeast"/>
        <w:ind w:left="420"/>
        <w:rPr>
          <w:sz w:val="13"/>
        </w:rPr>
      </w:pPr>
      <w:r>
        <w:rPr>
          <w:rFonts w:ascii="宋体" w:eastAsia="宋体" w:hAnsi="宋体" w:cs="宋体"/>
          <w:b/>
          <w:color w:val="000000"/>
          <w:sz w:val="13"/>
        </w:rPr>
        <w:t>2.</w:t>
      </w:r>
      <w:r>
        <w:rPr>
          <w:rFonts w:ascii="宋体" w:eastAsia="宋体" w:hAnsi="宋体" w:cs="宋体"/>
          <w:b/>
          <w:color w:val="000000"/>
          <w:sz w:val="13"/>
        </w:rPr>
        <w:t>惩罚的四种目的</w:t>
      </w:r>
      <w:r>
        <w:rPr>
          <w:rFonts w:ascii="宋体" w:eastAsia="宋体" w:hAnsi="宋体" w:cs="宋体"/>
          <w:b/>
          <w:color w:val="000000"/>
          <w:sz w:val="13"/>
        </w:rPr>
        <w:t>………………………………………………………………………………………………224</w:t>
      </w:r>
    </w:p>
    <w:p w:rsidR="00D55C98" w:rsidRDefault="00E14246">
      <w:pPr>
        <w:autoSpaceDE w:val="0"/>
        <w:autoSpaceDN w:val="0"/>
        <w:spacing w:before="100" w:line="220" w:lineRule="atLeast"/>
        <w:ind w:left="420"/>
        <w:rPr>
          <w:sz w:val="13"/>
        </w:rPr>
      </w:pPr>
      <w:r>
        <w:rPr>
          <w:rFonts w:ascii="宋体" w:eastAsia="宋体" w:hAnsi="宋体" w:cs="宋体"/>
          <w:b/>
          <w:color w:val="000000"/>
          <w:sz w:val="13"/>
        </w:rPr>
        <w:t>3.</w:t>
      </w:r>
      <w:r>
        <w:rPr>
          <w:rFonts w:ascii="宋体" w:eastAsia="宋体" w:hAnsi="宋体" w:cs="宋体"/>
          <w:b/>
          <w:color w:val="000000"/>
          <w:sz w:val="13"/>
        </w:rPr>
        <w:t>第一种目的是要防止任何罪过</w:t>
      </w:r>
      <w:r>
        <w:rPr>
          <w:rFonts w:ascii="宋体" w:eastAsia="宋体" w:hAnsi="宋体" w:cs="宋体"/>
          <w:b/>
          <w:color w:val="000000"/>
          <w:sz w:val="13"/>
        </w:rPr>
        <w:t xml:space="preserve"> …………………………………………………………………224</w:t>
      </w:r>
    </w:p>
    <w:p w:rsidR="00D55C98" w:rsidRDefault="00E14246">
      <w:pPr>
        <w:autoSpaceDE w:val="0"/>
        <w:autoSpaceDN w:val="0"/>
        <w:spacing w:before="60" w:line="220" w:lineRule="atLeast"/>
        <w:ind w:left="420"/>
        <w:rPr>
          <w:sz w:val="13"/>
        </w:rPr>
      </w:pPr>
      <w:r>
        <w:rPr>
          <w:rFonts w:ascii="宋体" w:eastAsia="宋体" w:hAnsi="宋体" w:cs="宋体"/>
          <w:b/>
          <w:color w:val="000000"/>
          <w:sz w:val="13"/>
        </w:rPr>
        <w:t>4.</w:t>
      </w:r>
      <w:r>
        <w:rPr>
          <w:rFonts w:ascii="宋体" w:eastAsia="宋体" w:hAnsi="宋体" w:cs="宋体"/>
          <w:b/>
          <w:color w:val="000000"/>
          <w:sz w:val="13"/>
        </w:rPr>
        <w:t>第二种目的是要防止较坏的罪过</w:t>
      </w:r>
      <w:r>
        <w:rPr>
          <w:rFonts w:ascii="宋体" w:eastAsia="宋体" w:hAnsi="宋体" w:cs="宋体"/>
          <w:b/>
          <w:color w:val="000000"/>
          <w:sz w:val="13"/>
        </w:rPr>
        <w:t xml:space="preserve"> …………………………………………………………………224</w:t>
      </w:r>
    </w:p>
    <w:p w:rsidR="00D55C98" w:rsidRDefault="00E14246">
      <w:pPr>
        <w:autoSpaceDE w:val="0"/>
        <w:autoSpaceDN w:val="0"/>
        <w:spacing w:before="120" w:line="220" w:lineRule="atLeast"/>
        <w:ind w:left="420"/>
        <w:rPr>
          <w:sz w:val="13"/>
        </w:rPr>
      </w:pPr>
      <w:r>
        <w:rPr>
          <w:rFonts w:ascii="宋体" w:eastAsia="宋体" w:hAnsi="宋体" w:cs="宋体"/>
          <w:b/>
          <w:color w:val="000000"/>
          <w:sz w:val="13"/>
        </w:rPr>
        <w:t>5.</w:t>
      </w:r>
      <w:r>
        <w:rPr>
          <w:rFonts w:ascii="宋体" w:eastAsia="宋体" w:hAnsi="宋体" w:cs="宋体"/>
          <w:b/>
          <w:color w:val="000000"/>
          <w:sz w:val="13"/>
        </w:rPr>
        <w:t>第三种目的是要缩减损害</w:t>
      </w:r>
      <w:r>
        <w:rPr>
          <w:rFonts w:ascii="宋体" w:eastAsia="宋体" w:hAnsi="宋体" w:cs="宋体"/>
          <w:b/>
          <w:color w:val="000000"/>
          <w:sz w:val="13"/>
        </w:rPr>
        <w:t>…………………………………………………………………………………224</w:t>
      </w:r>
    </w:p>
    <w:p w:rsidR="00D55C98" w:rsidRDefault="00E14246">
      <w:pPr>
        <w:autoSpaceDE w:val="0"/>
        <w:autoSpaceDN w:val="0"/>
        <w:spacing w:before="80" w:line="220" w:lineRule="atLeast"/>
        <w:ind w:left="420"/>
        <w:rPr>
          <w:sz w:val="13"/>
        </w:rPr>
      </w:pPr>
      <w:r>
        <w:rPr>
          <w:rFonts w:ascii="宋体" w:eastAsia="宋体" w:hAnsi="宋体" w:cs="宋体"/>
          <w:b/>
          <w:color w:val="000000"/>
          <w:sz w:val="13"/>
        </w:rPr>
        <w:t>6.</w:t>
      </w:r>
      <w:r>
        <w:rPr>
          <w:rFonts w:ascii="宋体" w:eastAsia="宋体" w:hAnsi="宋体" w:cs="宋体"/>
          <w:b/>
          <w:color w:val="000000"/>
          <w:sz w:val="13"/>
        </w:rPr>
        <w:t>第四种目的是要以最小支出行事</w:t>
      </w:r>
      <w:r>
        <w:rPr>
          <w:rFonts w:ascii="宋体" w:eastAsia="宋体" w:hAnsi="宋体" w:cs="宋体"/>
          <w:b/>
          <w:color w:val="000000"/>
          <w:sz w:val="13"/>
        </w:rPr>
        <w:t xml:space="preserve"> ………………………………………………………………225</w:t>
      </w:r>
    </w:p>
    <w:p w:rsidR="00D55C98" w:rsidRDefault="00E14246">
      <w:pPr>
        <w:autoSpaceDE w:val="0"/>
        <w:autoSpaceDN w:val="0"/>
        <w:spacing w:before="80" w:line="220" w:lineRule="atLeast"/>
        <w:ind w:left="420"/>
        <w:rPr>
          <w:sz w:val="13"/>
        </w:rPr>
      </w:pPr>
      <w:r>
        <w:rPr>
          <w:rFonts w:ascii="宋体" w:eastAsia="宋体" w:hAnsi="宋体" w:cs="宋体"/>
          <w:b/>
          <w:color w:val="000000"/>
          <w:sz w:val="13"/>
        </w:rPr>
        <w:t>7.</w:t>
      </w:r>
      <w:r>
        <w:rPr>
          <w:rFonts w:ascii="宋体" w:eastAsia="宋体" w:hAnsi="宋体" w:cs="宋体"/>
          <w:b/>
          <w:color w:val="000000"/>
          <w:sz w:val="13"/>
        </w:rPr>
        <w:t>决定惩罚与罪过间比例的规则</w:t>
      </w:r>
      <w:r>
        <w:rPr>
          <w:rFonts w:ascii="宋体" w:eastAsia="宋体" w:hAnsi="宋体" w:cs="宋体"/>
          <w:b/>
          <w:color w:val="000000"/>
          <w:sz w:val="13"/>
        </w:rPr>
        <w:t xml:space="preserve"> ……………………………………………………………………225</w:t>
      </w:r>
    </w:p>
    <w:p w:rsidR="00D55C98" w:rsidRDefault="00E14246">
      <w:pPr>
        <w:autoSpaceDE w:val="0"/>
        <w:autoSpaceDN w:val="0"/>
        <w:spacing w:before="80" w:line="220" w:lineRule="atLeast"/>
        <w:ind w:left="700"/>
        <w:rPr>
          <w:sz w:val="13"/>
        </w:rPr>
      </w:pPr>
      <w:r>
        <w:rPr>
          <w:rFonts w:ascii="宋体" w:eastAsia="宋体" w:hAnsi="宋体" w:cs="宋体"/>
          <w:b/>
          <w:color w:val="000000"/>
          <w:sz w:val="13"/>
        </w:rPr>
        <w:t>同一规则适用于一般的动机</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225</w:t>
      </w:r>
      <w:r>
        <w:rPr>
          <w:rFonts w:ascii="宋体" w:eastAsia="宋体" w:hAnsi="宋体" w:cs="宋体"/>
          <w:b/>
          <w:color w:val="000000"/>
          <w:sz w:val="13"/>
        </w:rPr>
        <w:t>页注</w:t>
      </w:r>
      <w:r>
        <w:rPr>
          <w:rFonts w:ascii="宋体" w:eastAsia="宋体" w:hAnsi="宋体" w:cs="宋体"/>
          <w:b/>
          <w:color w:val="000000"/>
          <w:sz w:val="13"/>
        </w:rPr>
        <w:t>)</w:t>
      </w:r>
    </w:p>
    <w:p w:rsidR="00D55C98" w:rsidRDefault="00E14246">
      <w:pPr>
        <w:autoSpaceDE w:val="0"/>
        <w:autoSpaceDN w:val="0"/>
        <w:spacing w:before="100" w:line="220" w:lineRule="atLeast"/>
        <w:ind w:left="420"/>
        <w:rPr>
          <w:sz w:val="13"/>
        </w:rPr>
      </w:pPr>
      <w:r>
        <w:rPr>
          <w:rFonts w:ascii="宋体" w:eastAsia="宋体" w:hAnsi="宋体" w:cs="宋体"/>
          <w:b/>
          <w:color w:val="000000"/>
          <w:sz w:val="13"/>
        </w:rPr>
        <w:t>8.</w:t>
      </w:r>
      <w:r>
        <w:rPr>
          <w:rFonts w:ascii="宋体" w:eastAsia="宋体" w:hAnsi="宋体" w:cs="宋体"/>
          <w:b/>
          <w:color w:val="000000"/>
          <w:sz w:val="13"/>
        </w:rPr>
        <w:t>规则一</w:t>
      </w:r>
      <w:r>
        <w:rPr>
          <w:rFonts w:ascii="宋体" w:eastAsia="宋体" w:hAnsi="宋体" w:cs="宋体"/>
          <w:b/>
          <w:color w:val="000000"/>
          <w:sz w:val="13"/>
        </w:rPr>
        <w:t>：超过罪过的得益</w:t>
      </w:r>
      <w:r>
        <w:rPr>
          <w:rFonts w:ascii="宋体" w:eastAsia="宋体" w:hAnsi="宋体" w:cs="宋体"/>
          <w:b/>
          <w:color w:val="000000"/>
          <w:sz w:val="13"/>
        </w:rPr>
        <w:t>…………………………………………………………………………………225</w:t>
      </w:r>
    </w:p>
    <w:p w:rsidR="00D55C98" w:rsidRDefault="00E14246">
      <w:pPr>
        <w:autoSpaceDE w:val="0"/>
        <w:autoSpaceDN w:val="0"/>
        <w:spacing w:line="267" w:lineRule="atLeast"/>
        <w:ind w:left="680" w:right="1000" w:firstLine="20"/>
        <w:rPr>
          <w:sz w:val="13"/>
        </w:rPr>
      </w:pPr>
      <w:r>
        <w:rPr>
          <w:rFonts w:ascii="宋体" w:eastAsia="宋体" w:hAnsi="宋体" w:cs="宋体"/>
          <w:b/>
          <w:color w:val="000000"/>
          <w:sz w:val="13"/>
        </w:rPr>
        <w:t>收益既可以是钱财上的，也可以是任何其他种类的</w:t>
      </w:r>
      <w:r>
        <w:rPr>
          <w:rFonts w:ascii="宋体" w:eastAsia="宋体" w:hAnsi="宋体" w:cs="宋体"/>
          <w:b/>
          <w:color w:val="000000"/>
          <w:sz w:val="13"/>
        </w:rPr>
        <w:t xml:space="preserve"> (</w:t>
      </w:r>
      <w:r>
        <w:rPr>
          <w:rFonts w:ascii="宋体" w:eastAsia="宋体" w:hAnsi="宋体" w:cs="宋体"/>
          <w:b/>
          <w:color w:val="000000"/>
          <w:sz w:val="13"/>
        </w:rPr>
        <w:t>第</w:t>
      </w:r>
      <w:r>
        <w:rPr>
          <w:rFonts w:ascii="宋体" w:eastAsia="宋体" w:hAnsi="宋体" w:cs="宋体"/>
          <w:b/>
          <w:color w:val="000000"/>
          <w:sz w:val="13"/>
        </w:rPr>
        <w:t>225</w:t>
      </w:r>
      <w:r>
        <w:rPr>
          <w:rFonts w:ascii="宋体" w:eastAsia="宋体" w:hAnsi="宋体" w:cs="宋体"/>
          <w:b/>
          <w:color w:val="000000"/>
          <w:sz w:val="13"/>
        </w:rPr>
        <w:t>页注</w:t>
      </w:r>
      <w:r>
        <w:rPr>
          <w:rFonts w:ascii="宋体" w:eastAsia="宋体" w:hAnsi="宋体" w:cs="宋体"/>
          <w:b/>
          <w:color w:val="000000"/>
          <w:sz w:val="13"/>
        </w:rPr>
        <w:t>)</w:t>
      </w:r>
      <w:r>
        <w:rPr>
          <w:rFonts w:ascii="宋体" w:eastAsia="宋体" w:hAnsi="宋体" w:cs="宋体"/>
          <w:b/>
          <w:color w:val="000000"/>
          <w:sz w:val="13"/>
        </w:rPr>
        <w:t>；惩罚不应当随诱惑力而增加的观念是不适当的</w:t>
      </w:r>
      <w:r>
        <w:rPr>
          <w:rFonts w:ascii="宋体" w:eastAsia="宋体" w:hAnsi="宋体" w:cs="宋体"/>
          <w:b/>
          <w:color w:val="000000"/>
          <w:sz w:val="13"/>
        </w:rPr>
        <w:t xml:space="preserve"> (</w:t>
      </w:r>
      <w:r>
        <w:rPr>
          <w:rFonts w:ascii="宋体" w:eastAsia="宋体" w:hAnsi="宋体" w:cs="宋体"/>
          <w:b/>
          <w:color w:val="000000"/>
          <w:sz w:val="13"/>
        </w:rPr>
        <w:t>第</w:t>
      </w:r>
      <w:r>
        <w:rPr>
          <w:rFonts w:ascii="宋体" w:eastAsia="宋体" w:hAnsi="宋体" w:cs="宋体"/>
          <w:b/>
          <w:color w:val="000000"/>
          <w:sz w:val="13"/>
        </w:rPr>
        <w:t>225</w:t>
      </w:r>
      <w:r>
        <w:rPr>
          <w:rFonts w:ascii="宋体" w:eastAsia="宋体" w:hAnsi="宋体" w:cs="宋体"/>
          <w:b/>
          <w:color w:val="000000"/>
          <w:sz w:val="13"/>
        </w:rPr>
        <w:t>页注</w:t>
      </w:r>
      <w:r>
        <w:rPr>
          <w:rFonts w:ascii="宋体" w:eastAsia="宋体" w:hAnsi="宋体" w:cs="宋体"/>
          <w:b/>
          <w:color w:val="000000"/>
          <w:sz w:val="13"/>
        </w:rPr>
        <w:t>)</w:t>
      </w:r>
    </w:p>
    <w:p w:rsidR="00D55C98" w:rsidRDefault="00E14246">
      <w:pPr>
        <w:autoSpaceDE w:val="0"/>
        <w:autoSpaceDN w:val="0"/>
        <w:spacing w:before="100" w:line="220" w:lineRule="atLeast"/>
        <w:ind w:left="420"/>
        <w:rPr>
          <w:sz w:val="13"/>
        </w:rPr>
      </w:pPr>
      <w:r>
        <w:rPr>
          <w:rFonts w:ascii="宋体" w:eastAsia="宋体" w:hAnsi="宋体" w:cs="宋体"/>
          <w:b/>
          <w:color w:val="000000"/>
          <w:sz w:val="13"/>
        </w:rPr>
        <w:t>9.</w:t>
      </w:r>
      <w:r>
        <w:rPr>
          <w:rFonts w:ascii="宋体" w:eastAsia="宋体" w:hAnsi="宋体" w:cs="宋体"/>
          <w:b/>
          <w:color w:val="000000"/>
          <w:sz w:val="13"/>
        </w:rPr>
        <w:t>宜于将诱惑力当作减罪理由这一点，并不能否定上述规则</w:t>
      </w:r>
      <w:r>
        <w:rPr>
          <w:rFonts w:ascii="宋体" w:eastAsia="宋体" w:hAnsi="宋体" w:cs="宋体"/>
          <w:b/>
          <w:color w:val="000000"/>
          <w:sz w:val="13"/>
        </w:rPr>
        <w:t>⋯⋯⋯⋯⋯</w:t>
      </w:r>
      <w:r>
        <w:rPr>
          <w:rFonts w:ascii="宋体" w:eastAsia="宋体" w:hAnsi="宋体" w:cs="宋体"/>
          <w:b/>
          <w:color w:val="000000"/>
          <w:sz w:val="13"/>
        </w:rPr>
        <w:t>226</w:t>
      </w:r>
    </w:p>
    <w:p w:rsidR="00D55C98" w:rsidRDefault="00E14246">
      <w:pPr>
        <w:autoSpaceDE w:val="0"/>
        <w:autoSpaceDN w:val="0"/>
        <w:spacing w:before="80" w:line="220" w:lineRule="atLeast"/>
        <w:ind w:left="420"/>
        <w:rPr>
          <w:sz w:val="13"/>
        </w:rPr>
      </w:pPr>
      <w:r>
        <w:rPr>
          <w:rFonts w:ascii="宋体" w:eastAsia="宋体" w:hAnsi="宋体" w:cs="宋体"/>
          <w:b/>
          <w:color w:val="000000"/>
          <w:sz w:val="13"/>
        </w:rPr>
        <w:t>10.</w:t>
      </w:r>
      <w:r>
        <w:rPr>
          <w:rFonts w:ascii="宋体" w:eastAsia="宋体" w:hAnsi="宋体" w:cs="宋体"/>
          <w:b/>
          <w:color w:val="000000"/>
          <w:sz w:val="13"/>
        </w:rPr>
        <w:t>规则二：惩罚大罪宁重勿轻</w:t>
      </w:r>
      <w:r>
        <w:rPr>
          <w:rFonts w:ascii="宋体" w:eastAsia="宋体" w:hAnsi="宋体" w:cs="宋体"/>
          <w:b/>
          <w:color w:val="000000"/>
          <w:sz w:val="13"/>
        </w:rPr>
        <w:t>………………………………………………………………………………227</w:t>
      </w:r>
    </w:p>
    <w:p w:rsidR="00D55C98" w:rsidRDefault="00E14246">
      <w:pPr>
        <w:autoSpaceDE w:val="0"/>
        <w:autoSpaceDN w:val="0"/>
        <w:spacing w:before="60" w:line="220" w:lineRule="atLeast"/>
        <w:ind w:left="700"/>
        <w:rPr>
          <w:sz w:val="13"/>
        </w:rPr>
      </w:pPr>
      <w:r>
        <w:rPr>
          <w:rFonts w:ascii="宋体" w:eastAsia="宋体" w:hAnsi="宋体" w:cs="宋体"/>
          <w:b/>
          <w:color w:val="000000"/>
          <w:sz w:val="13"/>
        </w:rPr>
        <w:t>举例：纵火和造伪币</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227</w:t>
      </w:r>
      <w:r>
        <w:rPr>
          <w:rFonts w:ascii="宋体" w:eastAsia="宋体" w:hAnsi="宋体" w:cs="宋体"/>
          <w:b/>
          <w:color w:val="000000"/>
          <w:sz w:val="13"/>
        </w:rPr>
        <w:t>页注</w:t>
      </w:r>
      <w:r>
        <w:rPr>
          <w:rFonts w:ascii="宋体" w:eastAsia="宋体" w:hAnsi="宋体" w:cs="宋体"/>
          <w:b/>
          <w:color w:val="000000"/>
          <w:sz w:val="13"/>
        </w:rPr>
        <w:t>)</w:t>
      </w:r>
    </w:p>
    <w:p w:rsidR="00D55C98" w:rsidRDefault="00E14246">
      <w:pPr>
        <w:autoSpaceDE w:val="0"/>
        <w:autoSpaceDN w:val="0"/>
        <w:spacing w:before="80" w:line="220" w:lineRule="atLeast"/>
        <w:ind w:left="420"/>
        <w:rPr>
          <w:sz w:val="13"/>
        </w:rPr>
      </w:pPr>
      <w:r>
        <w:rPr>
          <w:rFonts w:ascii="宋体" w:eastAsia="宋体" w:hAnsi="宋体" w:cs="宋体"/>
          <w:b/>
          <w:color w:val="000000"/>
          <w:sz w:val="13"/>
        </w:rPr>
        <w:t>11.</w:t>
      </w:r>
      <w:r>
        <w:rPr>
          <w:rFonts w:ascii="宋体" w:eastAsia="宋体" w:hAnsi="宋体" w:cs="宋体"/>
          <w:b/>
          <w:color w:val="000000"/>
          <w:sz w:val="13"/>
        </w:rPr>
        <w:t>规则三：使人宁愿去犯两项罪过中那项较小的</w:t>
      </w:r>
      <w:r>
        <w:rPr>
          <w:rFonts w:ascii="宋体" w:eastAsia="宋体" w:hAnsi="宋体" w:cs="宋体"/>
          <w:b/>
          <w:color w:val="000000"/>
          <w:sz w:val="13"/>
        </w:rPr>
        <w:t>…………………………………227</w:t>
      </w:r>
    </w:p>
    <w:p w:rsidR="00D55C98" w:rsidRDefault="00E14246">
      <w:pPr>
        <w:autoSpaceDE w:val="0"/>
        <w:autoSpaceDN w:val="0"/>
        <w:spacing w:before="80" w:line="220" w:lineRule="atLeast"/>
        <w:ind w:left="420"/>
        <w:rPr>
          <w:sz w:val="13"/>
        </w:rPr>
      </w:pPr>
      <w:r>
        <w:rPr>
          <w:rFonts w:ascii="宋体" w:eastAsia="宋体" w:hAnsi="宋体" w:cs="宋体"/>
          <w:b/>
          <w:color w:val="000000"/>
          <w:sz w:val="13"/>
        </w:rPr>
        <w:t>12.</w:t>
      </w:r>
      <w:r>
        <w:rPr>
          <w:rFonts w:ascii="宋体" w:eastAsia="宋体" w:hAnsi="宋体" w:cs="宋体"/>
          <w:b/>
          <w:color w:val="000000"/>
          <w:sz w:val="13"/>
        </w:rPr>
        <w:t>规则四：每份损害皆须惩罚</w:t>
      </w:r>
      <w:r>
        <w:rPr>
          <w:rFonts w:ascii="宋体" w:eastAsia="宋体" w:hAnsi="宋体" w:cs="宋体"/>
          <w:b/>
          <w:color w:val="000000"/>
          <w:sz w:val="13"/>
        </w:rPr>
        <w:t>……………………………………………………………………………228</w:t>
      </w:r>
    </w:p>
    <w:p w:rsidR="00D55C98" w:rsidRDefault="00E14246">
      <w:pPr>
        <w:autoSpaceDE w:val="0"/>
        <w:autoSpaceDN w:val="0"/>
        <w:spacing w:before="80" w:line="220" w:lineRule="atLeast"/>
        <w:ind w:left="700"/>
        <w:rPr>
          <w:sz w:val="13"/>
        </w:rPr>
      </w:pPr>
      <w:r>
        <w:rPr>
          <w:rFonts w:ascii="宋体" w:eastAsia="宋体" w:hAnsi="宋体" w:cs="宋体"/>
          <w:b/>
          <w:color w:val="000000"/>
          <w:sz w:val="13"/>
        </w:rPr>
        <w:t>殴打和偷钱之例</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228</w:t>
      </w:r>
      <w:r>
        <w:rPr>
          <w:rFonts w:ascii="宋体" w:eastAsia="宋体" w:hAnsi="宋体" w:cs="宋体"/>
          <w:b/>
          <w:color w:val="000000"/>
          <w:sz w:val="13"/>
        </w:rPr>
        <w:t>页注</w:t>
      </w:r>
      <w:r>
        <w:rPr>
          <w:rFonts w:ascii="宋体" w:eastAsia="宋体" w:hAnsi="宋体" w:cs="宋体"/>
          <w:b/>
          <w:color w:val="000000"/>
          <w:sz w:val="13"/>
        </w:rPr>
        <w:t>)</w:t>
      </w:r>
    </w:p>
    <w:p w:rsidR="00D55C98" w:rsidRDefault="00E14246">
      <w:pPr>
        <w:autoSpaceDE w:val="0"/>
        <w:autoSpaceDN w:val="0"/>
        <w:spacing w:before="60" w:line="220" w:lineRule="atLeast"/>
        <w:ind w:left="420"/>
        <w:rPr>
          <w:sz w:val="13"/>
        </w:rPr>
      </w:pPr>
      <w:r>
        <w:rPr>
          <w:rFonts w:ascii="宋体" w:eastAsia="宋体" w:hAnsi="宋体" w:cs="宋体"/>
          <w:b/>
          <w:color w:val="000000"/>
          <w:sz w:val="13"/>
        </w:rPr>
        <w:t>13.</w:t>
      </w:r>
      <w:r>
        <w:rPr>
          <w:rFonts w:ascii="宋体" w:eastAsia="宋体" w:hAnsi="宋体" w:cs="宋体"/>
          <w:b/>
          <w:color w:val="000000"/>
          <w:sz w:val="13"/>
        </w:rPr>
        <w:t>规则五：没有特殊原因，决不加重惩罚</w:t>
      </w:r>
      <w:r>
        <w:rPr>
          <w:rFonts w:ascii="宋体" w:eastAsia="宋体" w:hAnsi="宋体" w:cs="宋体"/>
          <w:b/>
          <w:color w:val="000000"/>
          <w:sz w:val="13"/>
        </w:rPr>
        <w:t>……………………………………………………228</w:t>
      </w:r>
    </w:p>
    <w:p w:rsidR="00D55C98" w:rsidRDefault="00E14246">
      <w:pPr>
        <w:autoSpaceDE w:val="0"/>
        <w:autoSpaceDN w:val="0"/>
        <w:spacing w:before="100" w:line="220" w:lineRule="atLeast"/>
        <w:ind w:left="420"/>
        <w:rPr>
          <w:sz w:val="13"/>
        </w:rPr>
      </w:pPr>
      <w:r>
        <w:rPr>
          <w:rFonts w:ascii="宋体" w:eastAsia="宋体" w:hAnsi="宋体" w:cs="宋体"/>
          <w:b/>
          <w:color w:val="000000"/>
          <w:sz w:val="13"/>
        </w:rPr>
        <w:t>14.</w:t>
      </w:r>
      <w:r>
        <w:rPr>
          <w:rFonts w:ascii="宋体" w:eastAsia="宋体" w:hAnsi="宋体" w:cs="宋体"/>
          <w:b/>
          <w:color w:val="000000"/>
          <w:sz w:val="13"/>
        </w:rPr>
        <w:t>规则六：注意影响敏感性的状况</w:t>
      </w:r>
      <w:r>
        <w:rPr>
          <w:rFonts w:ascii="宋体" w:eastAsia="宋体" w:hAnsi="宋体" w:cs="宋体"/>
          <w:b/>
          <w:color w:val="000000"/>
          <w:sz w:val="13"/>
        </w:rPr>
        <w:t xml:space="preserve"> ⋯⋯⋯⋯⋯⋯⋯⋯⋯⋯⋯⋯⋯⋯⋯⋯⋯⋯⋯⋯⋯⋯⋯⋯ 228</w:t>
      </w:r>
      <w:r>
        <w:br w:type="page"/>
      </w:r>
    </w:p>
    <w:p w:rsidR="00D55C98" w:rsidRDefault="00E14246">
      <w:pPr>
        <w:autoSpaceDE w:val="0"/>
        <w:autoSpaceDN w:val="0"/>
        <w:spacing w:before="200" w:line="200" w:lineRule="atLeast"/>
        <w:ind w:left="640"/>
        <w:rPr>
          <w:sz w:val="12"/>
        </w:rPr>
      </w:pPr>
      <w:r>
        <w:rPr>
          <w:rFonts w:ascii="宋体" w:eastAsia="宋体" w:hAnsi="宋体" w:cs="宋体"/>
          <w:b/>
          <w:color w:val="000000"/>
          <w:sz w:val="12"/>
          <w:u w:val="single"/>
        </w:rPr>
        <w:lastRenderedPageBreak/>
        <w:t xml:space="preserve">  18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300" w:line="200" w:lineRule="atLeast"/>
        <w:ind w:left="1000"/>
        <w:rPr>
          <w:sz w:val="12"/>
        </w:rPr>
      </w:pPr>
      <w:r>
        <w:rPr>
          <w:rFonts w:ascii="宋体" w:eastAsia="宋体" w:hAnsi="宋体" w:cs="宋体"/>
          <w:b/>
          <w:color w:val="000000"/>
          <w:sz w:val="12"/>
        </w:rPr>
        <w:t xml:space="preserve">15. </w:t>
      </w:r>
      <w:r>
        <w:rPr>
          <w:rFonts w:ascii="宋体" w:eastAsia="宋体" w:hAnsi="宋体" w:cs="宋体"/>
          <w:b/>
          <w:color w:val="000000"/>
          <w:sz w:val="12"/>
        </w:rPr>
        <w:t>上述规则的比较</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229</w:t>
      </w:r>
    </w:p>
    <w:p w:rsidR="00D55C98" w:rsidRDefault="00E14246">
      <w:pPr>
        <w:autoSpaceDE w:val="0"/>
        <w:autoSpaceDN w:val="0"/>
        <w:spacing w:before="20" w:line="280" w:lineRule="atLeast"/>
        <w:ind w:left="1000"/>
        <w:rPr>
          <w:sz w:val="12"/>
        </w:rPr>
      </w:pPr>
      <w:r>
        <w:rPr>
          <w:rFonts w:ascii="宋体" w:eastAsia="宋体" w:hAnsi="宋体" w:cs="宋体"/>
          <w:b/>
          <w:color w:val="000000"/>
          <w:sz w:val="12"/>
        </w:rPr>
        <w:t>16.</w:t>
      </w:r>
      <w:r>
        <w:rPr>
          <w:rFonts w:ascii="宋体" w:eastAsia="宋体" w:hAnsi="宋体" w:cs="宋体"/>
          <w:b/>
          <w:color w:val="000000"/>
          <w:sz w:val="12"/>
        </w:rPr>
        <w:t>在估量一项惩罚的值时，必须考虑到它在确定性和邻近性方面的不足</w:t>
      </w:r>
      <w:r>
        <w:rPr>
          <w:rFonts w:ascii="宋体" w:eastAsia="宋体" w:hAnsi="宋体" w:cs="宋体"/>
          <w:b/>
          <w:color w:val="000000"/>
          <w:sz w:val="12"/>
        </w:rPr>
        <w:t>……………………………………………………………………………………………………229</w:t>
      </w:r>
    </w:p>
    <w:p w:rsidR="00D55C98" w:rsidRDefault="00E14246">
      <w:pPr>
        <w:autoSpaceDE w:val="0"/>
        <w:autoSpaceDN w:val="0"/>
        <w:spacing w:before="80" w:line="200" w:lineRule="atLeast"/>
        <w:ind w:left="1000"/>
        <w:rPr>
          <w:sz w:val="12"/>
        </w:rPr>
      </w:pPr>
      <w:r>
        <w:rPr>
          <w:rFonts w:ascii="宋体" w:eastAsia="宋体" w:hAnsi="宋体" w:cs="宋体"/>
          <w:b/>
          <w:color w:val="000000"/>
          <w:sz w:val="12"/>
        </w:rPr>
        <w:t>17.</w:t>
      </w:r>
      <w:r>
        <w:rPr>
          <w:rFonts w:ascii="宋体" w:eastAsia="宋体" w:hAnsi="宋体" w:cs="宋体"/>
          <w:b/>
          <w:color w:val="000000"/>
          <w:sz w:val="12"/>
        </w:rPr>
        <w:t>还要将出自同一癖性的其他罪过的损害和收益考虑进来</w:t>
      </w:r>
      <w:r>
        <w:rPr>
          <w:rFonts w:ascii="宋体" w:eastAsia="宋体" w:hAnsi="宋体" w:cs="宋体"/>
          <w:b/>
          <w:color w:val="000000"/>
          <w:sz w:val="12"/>
        </w:rPr>
        <w:t>……………230</w:t>
      </w:r>
    </w:p>
    <w:p w:rsidR="00D55C98" w:rsidRDefault="00E14246">
      <w:pPr>
        <w:autoSpaceDE w:val="0"/>
        <w:autoSpaceDN w:val="0"/>
        <w:spacing w:before="100" w:line="200" w:lineRule="atLeast"/>
        <w:ind w:left="1000"/>
        <w:rPr>
          <w:sz w:val="12"/>
        </w:rPr>
      </w:pPr>
      <w:r>
        <w:rPr>
          <w:rFonts w:ascii="宋体" w:eastAsia="宋体" w:hAnsi="宋体" w:cs="宋体"/>
          <w:b/>
          <w:color w:val="000000"/>
          <w:sz w:val="12"/>
        </w:rPr>
        <w:t>18.</w:t>
      </w:r>
      <w:r>
        <w:rPr>
          <w:rFonts w:ascii="宋体" w:eastAsia="宋体" w:hAnsi="宋体" w:cs="宋体"/>
          <w:b/>
          <w:color w:val="000000"/>
          <w:sz w:val="12"/>
        </w:rPr>
        <w:t>规则七：确定性之不足须由加重惩罚来弥补</w:t>
      </w:r>
      <w:r>
        <w:rPr>
          <w:rFonts w:ascii="宋体" w:eastAsia="宋体" w:hAnsi="宋体" w:cs="宋体"/>
          <w:b/>
          <w:color w:val="000000"/>
          <w:sz w:val="12"/>
        </w:rPr>
        <w:t>………………………………………230</w:t>
      </w:r>
    </w:p>
    <w:p w:rsidR="00D55C98" w:rsidRDefault="00E14246">
      <w:pPr>
        <w:autoSpaceDE w:val="0"/>
        <w:autoSpaceDN w:val="0"/>
        <w:spacing w:before="100" w:line="200" w:lineRule="atLeast"/>
        <w:ind w:left="1000"/>
        <w:rPr>
          <w:sz w:val="12"/>
        </w:rPr>
      </w:pPr>
      <w:r>
        <w:rPr>
          <w:rFonts w:ascii="宋体" w:eastAsia="宋体" w:hAnsi="宋体" w:cs="宋体"/>
          <w:b/>
          <w:color w:val="000000"/>
          <w:sz w:val="12"/>
        </w:rPr>
        <w:t>19.</w:t>
      </w:r>
      <w:r>
        <w:rPr>
          <w:rFonts w:ascii="宋体" w:eastAsia="宋体" w:hAnsi="宋体" w:cs="宋体"/>
          <w:b/>
          <w:color w:val="000000"/>
          <w:sz w:val="12"/>
        </w:rPr>
        <w:t>规则八：邻近性之不足亦须如此来弥补</w:t>
      </w:r>
      <w:r>
        <w:rPr>
          <w:rFonts w:ascii="宋体" w:eastAsia="宋体" w:hAnsi="宋体" w:cs="宋体"/>
          <w:b/>
          <w:color w:val="000000"/>
          <w:sz w:val="12"/>
        </w:rPr>
        <w:t xml:space="preserve"> ………………………………………………230</w:t>
      </w:r>
    </w:p>
    <w:p w:rsidR="00D55C98" w:rsidRDefault="00E14246">
      <w:pPr>
        <w:autoSpaceDE w:val="0"/>
        <w:autoSpaceDN w:val="0"/>
        <w:spacing w:before="100" w:line="200" w:lineRule="atLeast"/>
        <w:ind w:left="1000"/>
        <w:rPr>
          <w:sz w:val="12"/>
        </w:rPr>
      </w:pPr>
      <w:r>
        <w:rPr>
          <w:rFonts w:ascii="宋体" w:eastAsia="宋体" w:hAnsi="宋体" w:cs="宋体"/>
          <w:b/>
          <w:color w:val="000000"/>
          <w:sz w:val="12"/>
        </w:rPr>
        <w:t>20.</w:t>
      </w:r>
      <w:r>
        <w:rPr>
          <w:rFonts w:ascii="宋体" w:eastAsia="宋体" w:hAnsi="宋体" w:cs="宋体"/>
          <w:b/>
          <w:color w:val="000000"/>
          <w:sz w:val="12"/>
        </w:rPr>
        <w:t>规则九：像惩罚一种恶癖那样来惩罚显示了这恶癖的行动</w:t>
      </w:r>
      <w:r>
        <w:rPr>
          <w:rFonts w:ascii="宋体" w:eastAsia="宋体" w:hAnsi="宋体" w:cs="宋体"/>
          <w:b/>
          <w:color w:val="000000"/>
          <w:sz w:val="12"/>
        </w:rPr>
        <w:t>……230</w:t>
      </w:r>
    </w:p>
    <w:p w:rsidR="00D55C98" w:rsidRDefault="00E14246">
      <w:pPr>
        <w:autoSpaceDE w:val="0"/>
        <w:autoSpaceDN w:val="0"/>
        <w:spacing w:before="100" w:line="200" w:lineRule="atLeast"/>
        <w:ind w:left="1000"/>
        <w:rPr>
          <w:sz w:val="12"/>
        </w:rPr>
      </w:pPr>
      <w:r>
        <w:rPr>
          <w:rFonts w:ascii="宋体" w:eastAsia="宋体" w:hAnsi="宋体" w:cs="宋体"/>
          <w:b/>
          <w:color w:val="000000"/>
          <w:sz w:val="12"/>
        </w:rPr>
        <w:t>21.</w:t>
      </w:r>
      <w:r>
        <w:rPr>
          <w:rFonts w:ascii="宋体" w:eastAsia="宋体" w:hAnsi="宋体" w:cs="宋体"/>
          <w:b/>
          <w:color w:val="000000"/>
          <w:sz w:val="12"/>
        </w:rPr>
        <w:t>其余规则不那么重要</w:t>
      </w:r>
      <w:r>
        <w:rPr>
          <w:rFonts w:ascii="宋体" w:eastAsia="宋体" w:hAnsi="宋体" w:cs="宋体"/>
          <w:b/>
          <w:color w:val="000000"/>
          <w:sz w:val="12"/>
        </w:rPr>
        <w:t>………………………………………………………………………………………231</w:t>
      </w:r>
    </w:p>
    <w:p w:rsidR="00D55C98" w:rsidRDefault="00E14246">
      <w:pPr>
        <w:autoSpaceDE w:val="0"/>
        <w:autoSpaceDN w:val="0"/>
        <w:spacing w:before="80" w:line="200" w:lineRule="atLeast"/>
        <w:ind w:left="1000"/>
        <w:rPr>
          <w:sz w:val="12"/>
        </w:rPr>
      </w:pPr>
      <w:r>
        <w:rPr>
          <w:rFonts w:ascii="宋体" w:eastAsia="宋体" w:hAnsi="宋体" w:cs="宋体"/>
          <w:b/>
          <w:color w:val="000000"/>
          <w:sz w:val="12"/>
        </w:rPr>
        <w:t>22.</w:t>
      </w:r>
      <w:r>
        <w:rPr>
          <w:rFonts w:ascii="宋体" w:eastAsia="宋体" w:hAnsi="宋体" w:cs="宋体"/>
          <w:b/>
          <w:color w:val="000000"/>
          <w:sz w:val="12"/>
        </w:rPr>
        <w:t>规则十：因其质而增其量</w:t>
      </w:r>
      <w:r>
        <w:rPr>
          <w:rFonts w:ascii="宋体" w:eastAsia="宋体" w:hAnsi="宋体" w:cs="宋体"/>
          <w:b/>
          <w:color w:val="000000"/>
          <w:sz w:val="12"/>
        </w:rPr>
        <w:t>…………………………………………………………………………………231</w:t>
      </w:r>
    </w:p>
    <w:p w:rsidR="00D55C98" w:rsidRDefault="00E14246">
      <w:pPr>
        <w:autoSpaceDE w:val="0"/>
        <w:autoSpaceDN w:val="0"/>
        <w:spacing w:before="100" w:line="200" w:lineRule="atLeast"/>
        <w:ind w:left="1000"/>
        <w:rPr>
          <w:sz w:val="12"/>
        </w:rPr>
      </w:pPr>
      <w:r>
        <w:rPr>
          <w:rFonts w:ascii="宋体" w:eastAsia="宋体" w:hAnsi="宋体" w:cs="宋体"/>
          <w:b/>
          <w:color w:val="000000"/>
          <w:sz w:val="12"/>
        </w:rPr>
        <w:t>23.</w:t>
      </w:r>
      <w:r>
        <w:rPr>
          <w:rFonts w:ascii="宋体" w:eastAsia="宋体" w:hAnsi="宋体" w:cs="宋体"/>
          <w:b/>
          <w:color w:val="000000"/>
          <w:sz w:val="12"/>
        </w:rPr>
        <w:t>规则十一：特别是为了道德教诲目的</w:t>
      </w:r>
      <w:r>
        <w:rPr>
          <w:rFonts w:ascii="宋体" w:eastAsia="宋体" w:hAnsi="宋体" w:cs="宋体"/>
          <w:b/>
          <w:color w:val="000000"/>
          <w:sz w:val="12"/>
        </w:rPr>
        <w:t xml:space="preserve"> ………………………………………………………231</w:t>
      </w:r>
    </w:p>
    <w:p w:rsidR="00D55C98" w:rsidRDefault="00E14246">
      <w:pPr>
        <w:autoSpaceDE w:val="0"/>
        <w:autoSpaceDN w:val="0"/>
        <w:spacing w:before="20" w:line="260" w:lineRule="atLeast"/>
        <w:ind w:left="1300" w:right="660"/>
        <w:rPr>
          <w:sz w:val="12"/>
        </w:rPr>
      </w:pPr>
      <w:r>
        <w:rPr>
          <w:rFonts w:ascii="宋体" w:eastAsia="宋体" w:hAnsi="宋体" w:cs="宋体"/>
          <w:b/>
          <w:color w:val="000000"/>
          <w:sz w:val="12"/>
        </w:rPr>
        <w:t>什么是以道德教诲方式应用的惩罚</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231</w:t>
      </w:r>
      <w:r>
        <w:rPr>
          <w:rFonts w:ascii="宋体" w:eastAsia="宋体" w:hAnsi="宋体" w:cs="宋体"/>
          <w:b/>
          <w:color w:val="000000"/>
          <w:sz w:val="12"/>
        </w:rPr>
        <w:t>页注</w:t>
      </w:r>
      <w:r>
        <w:rPr>
          <w:rFonts w:ascii="宋体" w:eastAsia="宋体" w:hAnsi="宋体" w:cs="宋体"/>
          <w:b/>
          <w:color w:val="000000"/>
          <w:sz w:val="12"/>
        </w:rPr>
        <w:t>)</w:t>
      </w:r>
      <w:r>
        <w:rPr>
          <w:rFonts w:ascii="宋体" w:eastAsia="宋体" w:hAnsi="宋体" w:cs="宋体"/>
          <w:b/>
          <w:color w:val="000000"/>
          <w:sz w:val="12"/>
        </w:rPr>
        <w:t>；轻微的肉体伤害方面的例子</w:t>
      </w:r>
      <w:r>
        <w:rPr>
          <w:rFonts w:ascii="宋体" w:eastAsia="宋体" w:hAnsi="宋体" w:cs="宋体"/>
          <w:b/>
          <w:color w:val="000000"/>
          <w:sz w:val="12"/>
        </w:rPr>
        <w:t xml:space="preserve"> (</w:t>
      </w:r>
      <w:r>
        <w:rPr>
          <w:rFonts w:ascii="宋体" w:eastAsia="宋体" w:hAnsi="宋体" w:cs="宋体"/>
          <w:b/>
          <w:color w:val="000000"/>
          <w:sz w:val="12"/>
        </w:rPr>
        <w:t>第</w:t>
      </w:r>
      <w:r>
        <w:rPr>
          <w:rFonts w:ascii="宋体" w:eastAsia="宋体" w:hAnsi="宋体" w:cs="宋体"/>
          <w:b/>
          <w:color w:val="000000"/>
          <w:sz w:val="12"/>
        </w:rPr>
        <w:t>231</w:t>
      </w:r>
      <w:r>
        <w:rPr>
          <w:rFonts w:ascii="宋体" w:eastAsia="宋体" w:hAnsi="宋体" w:cs="宋体"/>
          <w:b/>
          <w:color w:val="000000"/>
          <w:sz w:val="12"/>
        </w:rPr>
        <w:t>页注</w:t>
      </w:r>
      <w:r>
        <w:rPr>
          <w:rFonts w:ascii="宋体" w:eastAsia="宋体" w:hAnsi="宋体" w:cs="宋体"/>
          <w:b/>
          <w:color w:val="000000"/>
          <w:sz w:val="12"/>
        </w:rPr>
        <w:t>)</w:t>
      </w:r>
      <w:r>
        <w:rPr>
          <w:rFonts w:ascii="宋体" w:eastAsia="宋体" w:hAnsi="宋体" w:cs="宋体"/>
          <w:b/>
          <w:color w:val="000000"/>
          <w:sz w:val="12"/>
        </w:rPr>
        <w:t>；军法方面的例子</w:t>
      </w:r>
      <w:r>
        <w:rPr>
          <w:rFonts w:ascii="宋体" w:eastAsia="宋体" w:hAnsi="宋体" w:cs="宋体"/>
          <w:b/>
          <w:color w:val="000000"/>
          <w:sz w:val="12"/>
        </w:rPr>
        <w:t xml:space="preserve"> (</w:t>
      </w:r>
      <w:r>
        <w:rPr>
          <w:rFonts w:ascii="宋体" w:eastAsia="宋体" w:hAnsi="宋体" w:cs="宋体"/>
          <w:b/>
          <w:color w:val="000000"/>
          <w:sz w:val="12"/>
        </w:rPr>
        <w:t>第</w:t>
      </w:r>
      <w:r>
        <w:rPr>
          <w:rFonts w:ascii="宋体" w:eastAsia="宋体" w:hAnsi="宋体" w:cs="宋体"/>
          <w:b/>
          <w:color w:val="000000"/>
          <w:sz w:val="12"/>
        </w:rPr>
        <w:t>231</w:t>
      </w:r>
      <w:r>
        <w:rPr>
          <w:rFonts w:ascii="宋体" w:eastAsia="宋体" w:hAnsi="宋体" w:cs="宋体"/>
          <w:b/>
          <w:color w:val="000000"/>
          <w:sz w:val="12"/>
        </w:rPr>
        <w:t>页注</w:t>
      </w:r>
      <w:r>
        <w:rPr>
          <w:rFonts w:ascii="宋体" w:eastAsia="宋体" w:hAnsi="宋体" w:cs="宋体"/>
          <w:b/>
          <w:color w:val="000000"/>
          <w:sz w:val="12"/>
        </w:rPr>
        <w:t>)</w:t>
      </w:r>
    </w:p>
    <w:p w:rsidR="00D55C98" w:rsidRDefault="00E14246">
      <w:pPr>
        <w:autoSpaceDE w:val="0"/>
        <w:autoSpaceDN w:val="0"/>
        <w:spacing w:before="100" w:line="200" w:lineRule="atLeast"/>
        <w:ind w:left="1000"/>
        <w:rPr>
          <w:sz w:val="12"/>
        </w:rPr>
      </w:pPr>
      <w:r>
        <w:rPr>
          <w:rFonts w:ascii="宋体" w:eastAsia="宋体" w:hAnsi="宋体" w:cs="宋体"/>
          <w:b/>
          <w:color w:val="000000"/>
          <w:sz w:val="12"/>
        </w:rPr>
        <w:t>24.</w:t>
      </w:r>
      <w:r>
        <w:rPr>
          <w:rFonts w:ascii="宋体" w:eastAsia="宋体" w:hAnsi="宋体" w:cs="宋体"/>
          <w:b/>
          <w:color w:val="000000"/>
          <w:sz w:val="12"/>
        </w:rPr>
        <w:t>规则十二：注意可以使惩罚变得无益的环境</w:t>
      </w:r>
      <w:r>
        <w:rPr>
          <w:rFonts w:ascii="宋体" w:eastAsia="宋体" w:hAnsi="宋体" w:cs="宋体"/>
          <w:b/>
          <w:color w:val="000000"/>
          <w:sz w:val="12"/>
        </w:rPr>
        <w:t xml:space="preserve"> ………………………………………231</w:t>
      </w:r>
    </w:p>
    <w:p w:rsidR="00D55C98" w:rsidRDefault="00E14246">
      <w:pPr>
        <w:autoSpaceDE w:val="0"/>
        <w:autoSpaceDN w:val="0"/>
        <w:spacing w:before="40" w:line="260" w:lineRule="atLeast"/>
        <w:ind w:left="1000"/>
        <w:rPr>
          <w:sz w:val="12"/>
        </w:rPr>
      </w:pPr>
      <w:r>
        <w:rPr>
          <w:rFonts w:ascii="宋体" w:eastAsia="宋体" w:hAnsi="宋体" w:cs="宋体"/>
          <w:b/>
          <w:color w:val="000000"/>
          <w:sz w:val="12"/>
        </w:rPr>
        <w:t>25.</w:t>
      </w:r>
      <w:r>
        <w:rPr>
          <w:rFonts w:ascii="宋体" w:eastAsia="宋体" w:hAnsi="宋体" w:cs="宋体"/>
          <w:b/>
          <w:color w:val="000000"/>
          <w:sz w:val="12"/>
        </w:rPr>
        <w:t>规则十三：为简洁起见，小的不成比例之处可以忽略</w:t>
      </w:r>
      <w:r>
        <w:rPr>
          <w:rFonts w:ascii="宋体" w:eastAsia="宋体" w:hAnsi="宋体" w:cs="宋体"/>
          <w:b/>
          <w:color w:val="000000"/>
          <w:sz w:val="12"/>
        </w:rPr>
        <w:t>………………………231</w:t>
      </w:r>
      <w:r>
        <w:rPr>
          <w:rFonts w:ascii="宋体" w:eastAsia="宋体" w:hAnsi="宋体" w:cs="宋体"/>
          <w:b/>
          <w:color w:val="000000"/>
          <w:sz w:val="12"/>
        </w:rPr>
        <w:t>为什么本书大谈比例问题</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232</w:t>
      </w:r>
      <w:r>
        <w:rPr>
          <w:rFonts w:ascii="宋体" w:eastAsia="宋体" w:hAnsi="宋体" w:cs="宋体"/>
          <w:b/>
          <w:color w:val="000000"/>
          <w:sz w:val="12"/>
        </w:rPr>
        <w:t>页注</w:t>
      </w:r>
      <w:r>
        <w:rPr>
          <w:rFonts w:ascii="宋体" w:eastAsia="宋体" w:hAnsi="宋体" w:cs="宋体"/>
          <w:b/>
          <w:color w:val="000000"/>
          <w:sz w:val="12"/>
        </w:rPr>
        <w:t>)</w:t>
      </w:r>
    </w:p>
    <w:p w:rsidR="00D55C98" w:rsidRDefault="00E14246">
      <w:pPr>
        <w:autoSpaceDE w:val="0"/>
        <w:autoSpaceDN w:val="0"/>
        <w:spacing w:before="20" w:line="280" w:lineRule="atLeast"/>
        <w:ind w:left="1000"/>
        <w:rPr>
          <w:sz w:val="12"/>
        </w:rPr>
      </w:pPr>
      <w:r>
        <w:rPr>
          <w:rFonts w:ascii="宋体" w:eastAsia="宋体" w:hAnsi="宋体" w:cs="宋体"/>
          <w:b/>
          <w:color w:val="000000"/>
          <w:sz w:val="12"/>
        </w:rPr>
        <w:t>26.</w:t>
      </w:r>
      <w:r>
        <w:rPr>
          <w:rFonts w:ascii="宋体" w:eastAsia="宋体" w:hAnsi="宋体" w:cs="宋体"/>
          <w:b/>
          <w:color w:val="000000"/>
          <w:sz w:val="12"/>
        </w:rPr>
        <w:t>为什么在这里不给自然、道德及宗教约束力的辅助效力留有余地</w:t>
      </w:r>
      <w:r>
        <w:rPr>
          <w:rFonts w:ascii="宋体" w:eastAsia="宋体" w:hAnsi="宋体" w:cs="宋体"/>
          <w:b/>
          <w:color w:val="000000"/>
          <w:sz w:val="12"/>
        </w:rPr>
        <w:t>………………………………………………………………………………………………………………232</w:t>
      </w:r>
    </w:p>
    <w:p w:rsidR="00D55C98" w:rsidRDefault="00E14246">
      <w:pPr>
        <w:autoSpaceDE w:val="0"/>
        <w:autoSpaceDN w:val="0"/>
        <w:spacing w:before="80" w:line="200" w:lineRule="atLeast"/>
        <w:ind w:left="1000"/>
        <w:rPr>
          <w:sz w:val="12"/>
        </w:rPr>
      </w:pPr>
      <w:r>
        <w:rPr>
          <w:rFonts w:ascii="宋体" w:eastAsia="宋体" w:hAnsi="宋体" w:cs="宋体"/>
          <w:b/>
          <w:color w:val="000000"/>
          <w:sz w:val="12"/>
        </w:rPr>
        <w:t xml:space="preserve">27. </w:t>
      </w:r>
      <w:r>
        <w:rPr>
          <w:rFonts w:ascii="宋体" w:eastAsia="宋体" w:hAnsi="宋体" w:cs="宋体"/>
          <w:b/>
          <w:color w:val="000000"/>
          <w:sz w:val="12"/>
        </w:rPr>
        <w:t>概述</w:t>
      </w:r>
      <w:r>
        <w:rPr>
          <w:rFonts w:ascii="宋体" w:eastAsia="宋体" w:hAnsi="宋体" w:cs="宋体"/>
          <w:b/>
          <w:color w:val="000000"/>
          <w:sz w:val="12"/>
        </w:rPr>
        <w:t xml:space="preserve"> ⋯⋯⋯⋯⋯⋯⋯⋯⋯⋯⋯⋯⋯⋯⋯⋯⋯⋯⋯⋯⋯⋯⋯⋯⋯⋯⋯⋯⋯⋯⋯⋯⋯⋯⋯⋯⋯⋯⋯⋯⋯⋯⋯⋯⋯ 233</w:t>
      </w:r>
    </w:p>
    <w:p w:rsidR="00D55C98" w:rsidRDefault="00E14246">
      <w:pPr>
        <w:autoSpaceDE w:val="0"/>
        <w:autoSpaceDN w:val="0"/>
        <w:spacing w:before="100" w:line="200" w:lineRule="atLeast"/>
        <w:ind w:left="1000"/>
        <w:rPr>
          <w:sz w:val="11"/>
        </w:rPr>
      </w:pPr>
      <w:r>
        <w:rPr>
          <w:rFonts w:ascii="宋体" w:eastAsia="宋体" w:hAnsi="宋体" w:cs="宋体"/>
          <w:b/>
          <w:color w:val="000000"/>
          <w:sz w:val="11"/>
        </w:rPr>
        <w:t>28.</w:t>
      </w:r>
      <w:r>
        <w:rPr>
          <w:rFonts w:ascii="宋体" w:eastAsia="宋体" w:hAnsi="宋体" w:cs="宋体"/>
          <w:b/>
          <w:color w:val="000000"/>
          <w:sz w:val="11"/>
        </w:rPr>
        <w:t>辩白：这里看到的那种精细入微的分析并非无用</w:t>
      </w:r>
      <w:r>
        <w:rPr>
          <w:rFonts w:ascii="宋体" w:eastAsia="宋体" w:hAnsi="宋体" w:cs="宋体"/>
          <w:b/>
          <w:color w:val="000000"/>
          <w:sz w:val="11"/>
        </w:rPr>
        <w:t>⋯⋯⋯⋯⋯⋯⋯⋯⋯⋯⋯</w:t>
      </w:r>
      <w:r>
        <w:rPr>
          <w:rFonts w:ascii="宋体" w:eastAsia="宋体" w:hAnsi="宋体" w:cs="宋体"/>
          <w:b/>
          <w:color w:val="000000"/>
          <w:sz w:val="11"/>
        </w:rPr>
        <w:t>234</w:t>
      </w:r>
    </w:p>
    <w:p w:rsidR="00D55C98" w:rsidRDefault="00E14246">
      <w:pPr>
        <w:autoSpaceDE w:val="0"/>
        <w:autoSpaceDN w:val="0"/>
        <w:spacing w:before="80" w:line="220" w:lineRule="atLeast"/>
        <w:ind w:left="640"/>
        <w:rPr>
          <w:sz w:val="14"/>
        </w:rPr>
      </w:pPr>
      <w:r>
        <w:rPr>
          <w:rFonts w:ascii="宋体" w:eastAsia="宋体" w:hAnsi="宋体" w:cs="宋体"/>
          <w:b/>
          <w:color w:val="000000"/>
          <w:sz w:val="14"/>
        </w:rPr>
        <w:t>第十五章</w:t>
      </w:r>
      <w:r>
        <w:rPr>
          <w:rFonts w:ascii="宋体" w:eastAsia="宋体" w:hAnsi="宋体" w:cs="宋体"/>
          <w:b/>
          <w:color w:val="000000"/>
          <w:sz w:val="14"/>
        </w:rPr>
        <w:t xml:space="preserve"> </w:t>
      </w:r>
      <w:r>
        <w:rPr>
          <w:rFonts w:ascii="宋体" w:eastAsia="宋体" w:hAnsi="宋体" w:cs="宋体"/>
          <w:b/>
          <w:color w:val="000000"/>
          <w:sz w:val="14"/>
        </w:rPr>
        <w:t>一套惩罚所应有的特性</w:t>
      </w:r>
      <w:r>
        <w:rPr>
          <w:rFonts w:ascii="宋体" w:eastAsia="宋体" w:hAnsi="宋体" w:cs="宋体"/>
          <w:b/>
          <w:color w:val="000000"/>
          <w:sz w:val="14"/>
        </w:rPr>
        <w:t xml:space="preserve"> ⋯⋯⋯⋯⋯⋯⋯⋯⋯</w:t>
      </w:r>
      <w:r>
        <w:rPr>
          <w:rFonts w:ascii="宋体" w:eastAsia="宋体" w:hAnsi="宋体" w:cs="宋体"/>
          <w:b/>
          <w:color w:val="000000"/>
          <w:sz w:val="14"/>
        </w:rPr>
        <w:t>⋯⋯⋯⋯⋯⋯⋯⋯⋯⋯⋯⋯⋯⋯</w:t>
      </w:r>
      <w:r>
        <w:rPr>
          <w:rFonts w:ascii="宋体" w:eastAsia="宋体" w:hAnsi="宋体" w:cs="宋体"/>
          <w:b/>
          <w:color w:val="000000"/>
          <w:sz w:val="14"/>
        </w:rPr>
        <w:t xml:space="preserve"> 235</w:t>
      </w:r>
    </w:p>
    <w:p w:rsidR="00D55C98" w:rsidRDefault="00E14246">
      <w:pPr>
        <w:autoSpaceDE w:val="0"/>
        <w:autoSpaceDN w:val="0"/>
        <w:spacing w:before="120" w:line="220" w:lineRule="atLeast"/>
        <w:ind w:left="1000"/>
        <w:rPr>
          <w:sz w:val="12"/>
        </w:rPr>
      </w:pPr>
      <w:r>
        <w:rPr>
          <w:rFonts w:ascii="宋体" w:eastAsia="宋体" w:hAnsi="宋体" w:cs="宋体"/>
          <w:b/>
          <w:color w:val="000000"/>
          <w:sz w:val="12"/>
        </w:rPr>
        <w:t>1.</w:t>
      </w:r>
      <w:r>
        <w:rPr>
          <w:rFonts w:ascii="宋体" w:eastAsia="宋体" w:hAnsi="宋体" w:cs="宋体"/>
          <w:b/>
          <w:color w:val="000000"/>
          <w:sz w:val="12"/>
        </w:rPr>
        <w:t>特性要由比例来支配</w:t>
      </w:r>
      <w:r>
        <w:rPr>
          <w:rFonts w:ascii="宋体" w:eastAsia="宋体" w:hAnsi="宋体" w:cs="宋体"/>
          <w:b/>
          <w:color w:val="000000"/>
          <w:sz w:val="12"/>
        </w:rPr>
        <w:t>…………………………………………………………………………………………235</w:t>
      </w:r>
    </w:p>
    <w:p w:rsidR="00D55C98" w:rsidRDefault="00E14246">
      <w:pPr>
        <w:autoSpaceDE w:val="0"/>
        <w:autoSpaceDN w:val="0"/>
        <w:spacing w:before="80" w:line="220" w:lineRule="atLeast"/>
        <w:ind w:left="1000"/>
        <w:rPr>
          <w:sz w:val="11"/>
        </w:rPr>
      </w:pPr>
      <w:r>
        <w:rPr>
          <w:rFonts w:ascii="宋体" w:eastAsia="宋体" w:hAnsi="宋体" w:cs="宋体"/>
          <w:b/>
          <w:color w:val="000000"/>
          <w:sz w:val="11"/>
        </w:rPr>
        <w:t xml:space="preserve">2. </w:t>
      </w:r>
      <w:r>
        <w:rPr>
          <w:rFonts w:ascii="宋体" w:eastAsia="宋体" w:hAnsi="宋体" w:cs="宋体"/>
          <w:b/>
          <w:color w:val="000000"/>
          <w:sz w:val="11"/>
        </w:rPr>
        <w:t>特性一</w:t>
      </w:r>
      <w:r>
        <w:rPr>
          <w:rFonts w:ascii="宋体" w:eastAsia="宋体" w:hAnsi="宋体" w:cs="宋体"/>
          <w:b/>
          <w:color w:val="000000"/>
          <w:sz w:val="11"/>
        </w:rPr>
        <w:t>:</w:t>
      </w:r>
      <w:r>
        <w:rPr>
          <w:rFonts w:ascii="宋体" w:eastAsia="宋体" w:hAnsi="宋体" w:cs="宋体"/>
          <w:b/>
          <w:color w:val="000000"/>
          <w:sz w:val="11"/>
        </w:rPr>
        <w:t>可变性</w:t>
      </w:r>
      <w:r>
        <w:rPr>
          <w:rFonts w:ascii="宋体" w:eastAsia="宋体" w:hAnsi="宋体" w:cs="宋体"/>
          <w:b/>
          <w:color w:val="000000"/>
          <w:sz w:val="11"/>
        </w:rPr>
        <w:t xml:space="preserve"> ⋯⋯⋯⋯⋯⋯⋯⋯⋯⋯⋯⋯⋯⋯⋯⋯⋯⋯⋯⋯⋯⋯⋯⋯⋯⋯⋯⋯⋯⋯⋯⋯⋯⋯⋯⋯⋯⋯⋯235</w:t>
      </w:r>
    </w:p>
    <w:p w:rsidR="00D55C98" w:rsidRDefault="00E14246">
      <w:pPr>
        <w:autoSpaceDE w:val="0"/>
        <w:autoSpaceDN w:val="0"/>
        <w:spacing w:before="80" w:line="220" w:lineRule="atLeast"/>
        <w:ind w:left="1000"/>
        <w:rPr>
          <w:sz w:val="12"/>
        </w:rPr>
      </w:pPr>
      <w:r>
        <w:rPr>
          <w:rFonts w:ascii="宋体" w:eastAsia="宋体" w:hAnsi="宋体" w:cs="宋体"/>
          <w:b/>
          <w:color w:val="000000"/>
          <w:sz w:val="12"/>
        </w:rPr>
        <w:t xml:space="preserve">3. </w:t>
      </w:r>
      <w:r>
        <w:rPr>
          <w:rFonts w:ascii="宋体" w:eastAsia="宋体" w:hAnsi="宋体" w:cs="宋体"/>
          <w:b/>
          <w:color w:val="000000"/>
          <w:sz w:val="12"/>
        </w:rPr>
        <w:t>特性二</w:t>
      </w:r>
      <w:r>
        <w:rPr>
          <w:rFonts w:ascii="宋体" w:eastAsia="宋体" w:hAnsi="宋体" w:cs="宋体"/>
          <w:b/>
          <w:color w:val="000000"/>
          <w:sz w:val="12"/>
        </w:rPr>
        <w:t>:</w:t>
      </w:r>
      <w:r>
        <w:rPr>
          <w:rFonts w:ascii="宋体" w:eastAsia="宋体" w:hAnsi="宋体" w:cs="宋体"/>
          <w:b/>
          <w:color w:val="000000"/>
          <w:sz w:val="12"/>
        </w:rPr>
        <w:t>稳定性</w:t>
      </w:r>
      <w:r>
        <w:rPr>
          <w:rFonts w:ascii="宋体" w:eastAsia="宋体" w:hAnsi="宋体" w:cs="宋体"/>
          <w:b/>
          <w:color w:val="000000"/>
          <w:sz w:val="12"/>
        </w:rPr>
        <w:t xml:space="preserve"> …………………………………………………………………………………………………236</w:t>
      </w:r>
    </w:p>
    <w:p w:rsidR="00D55C98" w:rsidRDefault="00E14246">
      <w:pPr>
        <w:autoSpaceDE w:val="0"/>
        <w:autoSpaceDN w:val="0"/>
        <w:spacing w:before="80" w:line="220" w:lineRule="atLeast"/>
        <w:ind w:left="1000"/>
        <w:rPr>
          <w:sz w:val="12"/>
        </w:rPr>
      </w:pPr>
      <w:r>
        <w:rPr>
          <w:rFonts w:ascii="宋体" w:eastAsia="宋体" w:hAnsi="宋体" w:cs="宋体"/>
          <w:b/>
          <w:color w:val="000000"/>
          <w:sz w:val="12"/>
        </w:rPr>
        <w:t>4.</w:t>
      </w:r>
      <w:r>
        <w:rPr>
          <w:rFonts w:ascii="宋体" w:eastAsia="宋体" w:hAnsi="宋体" w:cs="宋体"/>
          <w:b/>
          <w:color w:val="000000"/>
          <w:sz w:val="12"/>
        </w:rPr>
        <w:t>倾向于在这方面有所不足的惩罚</w:t>
      </w:r>
      <w:r>
        <w:rPr>
          <w:rFonts w:ascii="宋体" w:eastAsia="宋体" w:hAnsi="宋体" w:cs="宋体"/>
          <w:b/>
          <w:color w:val="000000"/>
          <w:sz w:val="12"/>
        </w:rPr>
        <w:t xml:space="preserve"> …………………………………………………………………236</w:t>
      </w:r>
    </w:p>
    <w:p w:rsidR="00D55C98" w:rsidRDefault="00E14246">
      <w:pPr>
        <w:autoSpaceDE w:val="0"/>
        <w:autoSpaceDN w:val="0"/>
        <w:spacing w:before="80" w:line="220" w:lineRule="atLeast"/>
        <w:ind w:left="1000"/>
        <w:rPr>
          <w:sz w:val="12"/>
        </w:rPr>
      </w:pPr>
      <w:r>
        <w:rPr>
          <w:rFonts w:ascii="宋体" w:eastAsia="宋体" w:hAnsi="宋体" w:cs="宋体"/>
          <w:b/>
          <w:color w:val="000000"/>
          <w:sz w:val="12"/>
        </w:rPr>
        <w:t>5.</w:t>
      </w:r>
      <w:r>
        <w:rPr>
          <w:rFonts w:ascii="宋体" w:eastAsia="宋体" w:hAnsi="宋体" w:cs="宋体"/>
          <w:b/>
          <w:color w:val="000000"/>
          <w:sz w:val="12"/>
        </w:rPr>
        <w:t>特性三：与其他惩罚的通约性</w:t>
      </w:r>
      <w:r>
        <w:rPr>
          <w:rFonts w:ascii="宋体" w:eastAsia="宋体" w:hAnsi="宋体" w:cs="宋体"/>
          <w:b/>
          <w:color w:val="000000"/>
          <w:sz w:val="12"/>
        </w:rPr>
        <w:t>………………………………………………………</w:t>
      </w:r>
      <w:r>
        <w:rPr>
          <w:rFonts w:ascii="宋体" w:eastAsia="宋体" w:hAnsi="宋体" w:cs="宋体"/>
          <w:b/>
          <w:color w:val="000000"/>
          <w:sz w:val="12"/>
        </w:rPr>
        <w:t>…………………237</w:t>
      </w:r>
    </w:p>
    <w:p w:rsidR="00D55C98" w:rsidRDefault="00E14246">
      <w:pPr>
        <w:autoSpaceDE w:val="0"/>
        <w:autoSpaceDN w:val="0"/>
        <w:spacing w:before="80" w:line="220" w:lineRule="atLeast"/>
        <w:ind w:left="1000"/>
        <w:rPr>
          <w:sz w:val="12"/>
        </w:rPr>
      </w:pPr>
      <w:r>
        <w:rPr>
          <w:rFonts w:ascii="宋体" w:eastAsia="宋体" w:hAnsi="宋体" w:cs="宋体"/>
          <w:b/>
          <w:color w:val="000000"/>
          <w:sz w:val="12"/>
        </w:rPr>
        <w:lastRenderedPageBreak/>
        <w:t>6.</w:t>
      </w:r>
      <w:r>
        <w:rPr>
          <w:rFonts w:ascii="宋体" w:eastAsia="宋体" w:hAnsi="宋体" w:cs="宋体"/>
          <w:b/>
          <w:color w:val="000000"/>
          <w:sz w:val="12"/>
        </w:rPr>
        <w:t>怎样可以使两套惩罚完全可以通约</w:t>
      </w:r>
      <w:r>
        <w:rPr>
          <w:rFonts w:ascii="宋体" w:eastAsia="宋体" w:hAnsi="宋体" w:cs="宋体"/>
          <w:b/>
          <w:color w:val="000000"/>
          <w:sz w:val="12"/>
        </w:rPr>
        <w:t xml:space="preserve"> ⋯⋯⋯⋯⋯⋯⋯⋯⋯⋯⋯⋯⋯⋯⋯⋯⋯⋯⋯⋯⋯237</w:t>
      </w:r>
    </w:p>
    <w:p w:rsidR="00D55C98" w:rsidRDefault="00E14246">
      <w:pPr>
        <w:autoSpaceDE w:val="0"/>
        <w:autoSpaceDN w:val="0"/>
        <w:spacing w:before="80" w:line="220" w:lineRule="atLeast"/>
        <w:ind w:left="1000"/>
        <w:rPr>
          <w:sz w:val="11"/>
        </w:rPr>
      </w:pPr>
      <w:r>
        <w:rPr>
          <w:rFonts w:ascii="宋体" w:eastAsia="宋体" w:hAnsi="宋体" w:cs="宋体"/>
          <w:b/>
          <w:color w:val="000000"/>
          <w:sz w:val="11"/>
        </w:rPr>
        <w:t xml:space="preserve">7. </w:t>
      </w:r>
      <w:r>
        <w:rPr>
          <w:rFonts w:ascii="宋体" w:eastAsia="宋体" w:hAnsi="宋体" w:cs="宋体"/>
          <w:b/>
          <w:color w:val="000000"/>
          <w:sz w:val="11"/>
        </w:rPr>
        <w:t>特性四</w:t>
      </w:r>
      <w:r>
        <w:rPr>
          <w:rFonts w:ascii="宋体" w:eastAsia="宋体" w:hAnsi="宋体" w:cs="宋体"/>
          <w:b/>
          <w:color w:val="000000"/>
          <w:sz w:val="11"/>
        </w:rPr>
        <w:t>:</w:t>
      </w:r>
      <w:r>
        <w:rPr>
          <w:rFonts w:ascii="宋体" w:eastAsia="宋体" w:hAnsi="宋体" w:cs="宋体"/>
          <w:b/>
          <w:color w:val="000000"/>
          <w:sz w:val="11"/>
        </w:rPr>
        <w:t>表示性</w:t>
      </w:r>
      <w:r>
        <w:rPr>
          <w:rFonts w:ascii="宋体" w:eastAsia="宋体" w:hAnsi="宋体" w:cs="宋体"/>
          <w:b/>
          <w:color w:val="000000"/>
          <w:sz w:val="11"/>
        </w:rPr>
        <w:t xml:space="preserve"> ⋯⋯⋯⋯⋯⋯⋯⋯⋯⋯⋯⋯⋯⋯⋯⋯⋯⋯⋯⋯⋯⋯⋯⋯⋯⋯⋯⋯⋯⋯⋯⋯⋯⋯⋯⋯⋯⋯238</w:t>
      </w:r>
      <w:r>
        <w:br w:type="page"/>
      </w:r>
    </w:p>
    <w:p w:rsidR="00D55C98" w:rsidRDefault="00E14246">
      <w:pPr>
        <w:autoSpaceDE w:val="0"/>
        <w:autoSpaceDN w:val="0"/>
        <w:spacing w:before="180" w:line="200" w:lineRule="atLeast"/>
        <w:ind w:left="2680"/>
        <w:rPr>
          <w:sz w:val="24"/>
        </w:rPr>
      </w:pPr>
      <w:r>
        <w:rPr>
          <w:rFonts w:ascii="宋体" w:eastAsia="宋体" w:hAnsi="宋体" w:cs="宋体"/>
          <w:b/>
          <w:color w:val="000000"/>
          <w:sz w:val="12"/>
        </w:rPr>
        <w:lastRenderedPageBreak/>
        <w:t>目</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2"/>
        </w:rPr>
        <w:t>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2"/>
        </w:rPr>
        <w:t>19</w:t>
      </w:r>
    </w:p>
    <w:p w:rsidR="00D55C98" w:rsidRDefault="00E14246">
      <w:pPr>
        <w:autoSpaceDE w:val="0"/>
        <w:autoSpaceDN w:val="0"/>
        <w:spacing w:before="320" w:line="220" w:lineRule="atLeast"/>
        <w:ind w:left="440"/>
        <w:rPr>
          <w:sz w:val="12"/>
        </w:rPr>
      </w:pPr>
      <w:r>
        <w:rPr>
          <w:rFonts w:ascii="宋体" w:eastAsia="宋体" w:hAnsi="宋体" w:cs="宋体"/>
          <w:b/>
          <w:color w:val="000000"/>
          <w:sz w:val="12"/>
        </w:rPr>
        <w:t>8.</w:t>
      </w:r>
      <w:r>
        <w:rPr>
          <w:rFonts w:ascii="宋体" w:eastAsia="宋体" w:hAnsi="宋体" w:cs="宋体"/>
          <w:b/>
          <w:color w:val="000000"/>
          <w:sz w:val="12"/>
        </w:rPr>
        <w:t>最具特色的惩罚方式是同态报复</w:t>
      </w:r>
      <w:r>
        <w:rPr>
          <w:rFonts w:ascii="宋体" w:eastAsia="宋体" w:hAnsi="宋体" w:cs="宋体"/>
          <w:b/>
          <w:color w:val="000000"/>
          <w:sz w:val="12"/>
        </w:rPr>
        <w:t xml:space="preserve"> ………………………………………………………………238</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 xml:space="preserve">9. </w:t>
      </w:r>
      <w:r>
        <w:rPr>
          <w:rFonts w:ascii="宋体" w:eastAsia="宋体" w:hAnsi="宋体" w:cs="宋体"/>
          <w:b/>
          <w:color w:val="000000"/>
          <w:sz w:val="12"/>
        </w:rPr>
        <w:t>特性五</w:t>
      </w:r>
      <w:r>
        <w:rPr>
          <w:rFonts w:ascii="宋体" w:eastAsia="宋体" w:hAnsi="宋体" w:cs="宋体"/>
          <w:b/>
          <w:color w:val="000000"/>
          <w:sz w:val="12"/>
        </w:rPr>
        <w:t>:</w:t>
      </w:r>
      <w:r>
        <w:rPr>
          <w:rFonts w:ascii="宋体" w:eastAsia="宋体" w:hAnsi="宋体" w:cs="宋体"/>
          <w:b/>
          <w:color w:val="000000"/>
          <w:sz w:val="12"/>
        </w:rPr>
        <w:t>儆戒性</w:t>
      </w:r>
      <w:r>
        <w:rPr>
          <w:rFonts w:ascii="宋体" w:eastAsia="宋体" w:hAnsi="宋体" w:cs="宋体"/>
          <w:b/>
          <w:color w:val="000000"/>
          <w:sz w:val="12"/>
        </w:rPr>
        <w:t xml:space="preserve"> ⋯⋯⋯⋯⋯⋯⋯⋯⋯⋯⋯⋯⋯⋯⋯⋯⋯⋯⋯⋯⋯⋯⋯⋯⋯⋯⋯⋯⋯⋯⋯⋯⋯⋯⋯⋯⋯⋯239</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10.</w:t>
      </w:r>
      <w:r>
        <w:rPr>
          <w:rFonts w:ascii="宋体" w:eastAsia="宋体" w:hAnsi="宋体" w:cs="宋体"/>
          <w:b/>
          <w:color w:val="000000"/>
          <w:sz w:val="12"/>
        </w:rPr>
        <w:t>使一项惩罚具有儆戒性的最有效方法，是依靠类似</w:t>
      </w:r>
      <w:r>
        <w:rPr>
          <w:rFonts w:ascii="宋体" w:eastAsia="宋体" w:hAnsi="宋体" w:cs="宋体"/>
          <w:b/>
          <w:color w:val="000000"/>
          <w:sz w:val="12"/>
        </w:rPr>
        <w:t>………………………240</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 xml:space="preserve">11. </w:t>
      </w:r>
      <w:r>
        <w:rPr>
          <w:rFonts w:ascii="宋体" w:eastAsia="宋体" w:hAnsi="宋体" w:cs="宋体"/>
          <w:b/>
          <w:color w:val="000000"/>
          <w:sz w:val="12"/>
        </w:rPr>
        <w:t>特性六</w:t>
      </w:r>
      <w:r>
        <w:rPr>
          <w:rFonts w:ascii="宋体" w:eastAsia="宋体" w:hAnsi="宋体" w:cs="宋体"/>
          <w:b/>
          <w:color w:val="000000"/>
          <w:sz w:val="12"/>
        </w:rPr>
        <w:t>:</w:t>
      </w:r>
      <w:r>
        <w:rPr>
          <w:rFonts w:ascii="宋体" w:eastAsia="宋体" w:hAnsi="宋体" w:cs="宋体"/>
          <w:b/>
          <w:color w:val="000000"/>
          <w:sz w:val="12"/>
        </w:rPr>
        <w:t>节约性</w:t>
      </w:r>
      <w:r>
        <w:rPr>
          <w:rFonts w:ascii="宋体" w:eastAsia="宋体" w:hAnsi="宋体" w:cs="宋体"/>
          <w:b/>
          <w:color w:val="000000"/>
          <w:sz w:val="12"/>
        </w:rPr>
        <w:t>⋯⋯⋯⋯⋯⋯⋯⋯⋯⋯⋯⋯⋯⋯⋯⋯⋯⋯⋯⋯⋯⋯⋯⋯⋯⋯⋯⋯⋯⋯⋯⋯⋯⋯⋯⋯⋯⋯</w:t>
      </w:r>
      <w:r>
        <w:rPr>
          <w:rFonts w:ascii="宋体" w:eastAsia="宋体" w:hAnsi="宋体" w:cs="宋体"/>
          <w:b/>
          <w:color w:val="000000"/>
          <w:sz w:val="12"/>
        </w:rPr>
        <w:t>240</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12.</w:t>
      </w:r>
      <w:r>
        <w:rPr>
          <w:rFonts w:ascii="宋体" w:eastAsia="宋体" w:hAnsi="宋体" w:cs="宋体"/>
          <w:b/>
          <w:color w:val="000000"/>
          <w:sz w:val="12"/>
        </w:rPr>
        <w:t>完美的节约性存在于金钱惩罚之中</w:t>
      </w:r>
      <w:r>
        <w:rPr>
          <w:rFonts w:ascii="宋体" w:eastAsia="宋体" w:hAnsi="宋体" w:cs="宋体"/>
          <w:b/>
          <w:color w:val="000000"/>
          <w:sz w:val="12"/>
        </w:rPr>
        <w:t>…………………………………………………………240</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13.</w:t>
      </w:r>
      <w:r>
        <w:rPr>
          <w:rFonts w:ascii="宋体" w:eastAsia="宋体" w:hAnsi="宋体" w:cs="宋体"/>
          <w:b/>
          <w:color w:val="000000"/>
          <w:sz w:val="12"/>
        </w:rPr>
        <w:t>儆戒性和节约性的异同</w:t>
      </w:r>
      <w:r>
        <w:rPr>
          <w:rFonts w:ascii="宋体" w:eastAsia="宋体" w:hAnsi="宋体" w:cs="宋体"/>
          <w:b/>
          <w:color w:val="000000"/>
          <w:sz w:val="12"/>
        </w:rPr>
        <w:t>…………………………………………………………………………………240</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14.</w:t>
      </w:r>
      <w:r>
        <w:rPr>
          <w:rFonts w:ascii="宋体" w:eastAsia="宋体" w:hAnsi="宋体" w:cs="宋体"/>
          <w:b/>
          <w:color w:val="000000"/>
          <w:sz w:val="12"/>
        </w:rPr>
        <w:t>较次要的其他特性</w:t>
      </w:r>
      <w:r>
        <w:rPr>
          <w:rFonts w:ascii="宋体" w:eastAsia="宋体" w:hAnsi="宋体" w:cs="宋体"/>
          <w:b/>
          <w:color w:val="000000"/>
          <w:sz w:val="12"/>
        </w:rPr>
        <w:t>…………………………………………………………………………………………241</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15.</w:t>
      </w:r>
      <w:r>
        <w:rPr>
          <w:rFonts w:ascii="宋体" w:eastAsia="宋体" w:hAnsi="宋体" w:cs="宋体"/>
          <w:b/>
          <w:color w:val="000000"/>
          <w:sz w:val="12"/>
        </w:rPr>
        <w:t>特性七：有助于改过自新</w:t>
      </w:r>
      <w:r>
        <w:rPr>
          <w:rFonts w:ascii="宋体" w:eastAsia="宋体" w:hAnsi="宋体" w:cs="宋体"/>
          <w:b/>
          <w:color w:val="000000"/>
          <w:sz w:val="12"/>
        </w:rPr>
        <w:t>…………………………</w:t>
      </w:r>
      <w:r>
        <w:rPr>
          <w:rFonts w:ascii="宋体" w:eastAsia="宋体" w:hAnsi="宋体" w:cs="宋体"/>
          <w:b/>
          <w:color w:val="000000"/>
          <w:sz w:val="12"/>
        </w:rPr>
        <w:t>…………………………………………………………241</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16.——</w:t>
      </w:r>
      <w:r>
        <w:rPr>
          <w:rFonts w:ascii="宋体" w:eastAsia="宋体" w:hAnsi="宋体" w:cs="宋体"/>
          <w:b/>
          <w:color w:val="000000"/>
          <w:sz w:val="12"/>
        </w:rPr>
        <w:t>施于由敌意引起的罪过</w:t>
      </w:r>
      <w:r>
        <w:rPr>
          <w:rFonts w:ascii="宋体" w:eastAsia="宋体" w:hAnsi="宋体" w:cs="宋体"/>
          <w:b/>
          <w:color w:val="000000"/>
          <w:sz w:val="12"/>
        </w:rPr>
        <w:t>⋯⋯⋯⋯⋯⋯⋯⋯⋯⋯⋯⋯⋯⋯⋯⋯⋯⋯⋯⋯⋯⋯⋯⋯⋯⋯⋯</w:t>
      </w:r>
      <w:r>
        <w:rPr>
          <w:rFonts w:ascii="宋体" w:eastAsia="宋体" w:hAnsi="宋体" w:cs="宋体"/>
          <w:b/>
          <w:color w:val="000000"/>
          <w:sz w:val="12"/>
        </w:rPr>
        <w:t>241</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17.——</w:t>
      </w:r>
      <w:r>
        <w:rPr>
          <w:rFonts w:ascii="宋体" w:eastAsia="宋体" w:hAnsi="宋体" w:cs="宋体"/>
          <w:b/>
          <w:color w:val="000000"/>
          <w:sz w:val="12"/>
        </w:rPr>
        <w:t>施于由懒惰加贪财引起的罪过</w:t>
      </w:r>
      <w:r>
        <w:rPr>
          <w:rFonts w:ascii="宋体" w:eastAsia="宋体" w:hAnsi="宋体" w:cs="宋体"/>
          <w:b/>
          <w:color w:val="000000"/>
          <w:sz w:val="12"/>
        </w:rPr>
        <w:t>⋯⋯⋯⋯⋯⋯⋯⋯⋯⋯⋯⋯⋯⋯⋯⋯⋯⋯⋯⋯⋯⋯</w:t>
      </w:r>
      <w:r>
        <w:rPr>
          <w:rFonts w:ascii="宋体" w:eastAsia="宋体" w:hAnsi="宋体" w:cs="宋体"/>
          <w:b/>
          <w:color w:val="000000"/>
          <w:sz w:val="12"/>
        </w:rPr>
        <w:t>242</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18.</w:t>
      </w:r>
      <w:r>
        <w:rPr>
          <w:rFonts w:ascii="宋体" w:eastAsia="宋体" w:hAnsi="宋体" w:cs="宋体"/>
          <w:b/>
          <w:color w:val="000000"/>
          <w:sz w:val="12"/>
        </w:rPr>
        <w:t>特性八：使之丧失能力之效</w:t>
      </w:r>
      <w:r>
        <w:rPr>
          <w:rFonts w:ascii="宋体" w:eastAsia="宋体" w:hAnsi="宋体" w:cs="宋体"/>
          <w:b/>
          <w:color w:val="000000"/>
          <w:sz w:val="12"/>
        </w:rPr>
        <w:t>……………………………………………………………………………242</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19.——</w:t>
      </w:r>
      <w:r>
        <w:rPr>
          <w:rFonts w:ascii="宋体" w:eastAsia="宋体" w:hAnsi="宋体" w:cs="宋体"/>
          <w:b/>
          <w:color w:val="000000"/>
          <w:sz w:val="12"/>
        </w:rPr>
        <w:t>它在死刑场合最为明显</w:t>
      </w:r>
      <w:r>
        <w:rPr>
          <w:rFonts w:ascii="宋体" w:eastAsia="宋体" w:hAnsi="宋体" w:cs="宋体"/>
          <w:b/>
          <w:color w:val="000000"/>
          <w:sz w:val="12"/>
        </w:rPr>
        <w:t>………………………………………………………………………242</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20.</w:t>
      </w:r>
      <w:r>
        <w:rPr>
          <w:rFonts w:ascii="宋体" w:eastAsia="宋体" w:hAnsi="宋体" w:cs="宋体"/>
          <w:b/>
          <w:color w:val="000000"/>
          <w:sz w:val="12"/>
        </w:rPr>
        <w:t>体现它的其他惩罚</w:t>
      </w:r>
      <w:r>
        <w:rPr>
          <w:rFonts w:ascii="宋体" w:eastAsia="宋体" w:hAnsi="宋体" w:cs="宋体"/>
          <w:b/>
          <w:color w:val="000000"/>
          <w:sz w:val="12"/>
        </w:rPr>
        <w:t>……………………………………………………………………………………………</w:t>
      </w:r>
      <w:r>
        <w:rPr>
          <w:rFonts w:ascii="宋体" w:eastAsia="宋体" w:hAnsi="宋体" w:cs="宋体"/>
          <w:b/>
          <w:color w:val="000000"/>
          <w:sz w:val="12"/>
        </w:rPr>
        <w:t>242</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21.</w:t>
      </w:r>
      <w:r>
        <w:rPr>
          <w:rFonts w:ascii="宋体" w:eastAsia="宋体" w:hAnsi="宋体" w:cs="宋体"/>
          <w:b/>
          <w:color w:val="000000"/>
          <w:sz w:val="12"/>
        </w:rPr>
        <w:t>特性九：有助于补偿</w:t>
      </w:r>
      <w:r>
        <w:rPr>
          <w:rFonts w:ascii="宋体" w:eastAsia="宋体" w:hAnsi="宋体" w:cs="宋体"/>
          <w:b/>
          <w:color w:val="000000"/>
          <w:sz w:val="12"/>
        </w:rPr>
        <w:t>…………………………………………………………………………………………243</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 xml:space="preserve">22. </w:t>
      </w:r>
      <w:r>
        <w:rPr>
          <w:rFonts w:ascii="宋体" w:eastAsia="宋体" w:hAnsi="宋体" w:cs="宋体"/>
          <w:b/>
          <w:color w:val="000000"/>
          <w:sz w:val="12"/>
        </w:rPr>
        <w:t>特性十</w:t>
      </w:r>
      <w:r>
        <w:rPr>
          <w:rFonts w:ascii="宋体" w:eastAsia="宋体" w:hAnsi="宋体" w:cs="宋体"/>
          <w:b/>
          <w:color w:val="000000"/>
          <w:sz w:val="12"/>
        </w:rPr>
        <w:t>:</w:t>
      </w:r>
      <w:r>
        <w:rPr>
          <w:rFonts w:ascii="宋体" w:eastAsia="宋体" w:hAnsi="宋体" w:cs="宋体"/>
          <w:b/>
          <w:color w:val="000000"/>
          <w:sz w:val="12"/>
        </w:rPr>
        <w:t>大众性</w:t>
      </w:r>
      <w:r>
        <w:rPr>
          <w:rFonts w:ascii="宋体" w:eastAsia="宋体" w:hAnsi="宋体" w:cs="宋体"/>
          <w:b/>
          <w:color w:val="000000"/>
          <w:sz w:val="12"/>
        </w:rPr>
        <w:t>……………………………………………………………………………………………………243</w:t>
      </w:r>
    </w:p>
    <w:p w:rsidR="00D55C98" w:rsidRDefault="00E14246">
      <w:pPr>
        <w:autoSpaceDE w:val="0"/>
        <w:autoSpaceDN w:val="0"/>
        <w:spacing w:before="20" w:line="270" w:lineRule="atLeast"/>
        <w:ind w:left="720" w:right="1120"/>
        <w:rPr>
          <w:sz w:val="12"/>
        </w:rPr>
      </w:pPr>
      <w:r>
        <w:rPr>
          <w:rFonts w:ascii="宋体" w:eastAsia="宋体" w:hAnsi="宋体" w:cs="宋体"/>
          <w:b/>
          <w:color w:val="000000"/>
          <w:sz w:val="12"/>
        </w:rPr>
        <w:t>表示性使得一种惩罚</w:t>
      </w:r>
      <w:r>
        <w:rPr>
          <w:rFonts w:ascii="宋体" w:eastAsia="宋体" w:hAnsi="宋体" w:cs="宋体"/>
          <w:b/>
          <w:color w:val="000000"/>
          <w:sz w:val="12"/>
        </w:rPr>
        <w:t>(1)</w:t>
      </w:r>
      <w:r>
        <w:rPr>
          <w:rFonts w:ascii="宋体" w:eastAsia="宋体" w:hAnsi="宋体" w:cs="宋体"/>
          <w:b/>
          <w:color w:val="000000"/>
          <w:sz w:val="12"/>
        </w:rPr>
        <w:t>可记住，</w:t>
      </w:r>
      <w:r>
        <w:rPr>
          <w:rFonts w:ascii="宋体" w:eastAsia="宋体" w:hAnsi="宋体" w:cs="宋体"/>
          <w:b/>
          <w:color w:val="000000"/>
          <w:sz w:val="12"/>
        </w:rPr>
        <w:t>(2)</w:t>
      </w:r>
      <w:r>
        <w:rPr>
          <w:rFonts w:ascii="宋体" w:eastAsia="宋体" w:hAnsi="宋体" w:cs="宋体"/>
          <w:b/>
          <w:color w:val="000000"/>
          <w:sz w:val="12"/>
        </w:rPr>
        <w:t>有儆戒性，</w:t>
      </w:r>
      <w:r>
        <w:rPr>
          <w:rFonts w:ascii="宋体" w:eastAsia="宋体" w:hAnsi="宋体" w:cs="宋体"/>
          <w:b/>
          <w:color w:val="000000"/>
          <w:sz w:val="12"/>
        </w:rPr>
        <w:t>(3)</w:t>
      </w:r>
      <w:r>
        <w:rPr>
          <w:rFonts w:ascii="宋体" w:eastAsia="宋体" w:hAnsi="宋体" w:cs="宋体"/>
          <w:b/>
          <w:color w:val="000000"/>
          <w:sz w:val="12"/>
        </w:rPr>
        <w:t>有大众性</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 xml:space="preserve">243 </w:t>
      </w:r>
      <w:r>
        <w:rPr>
          <w:rFonts w:ascii="宋体" w:eastAsia="宋体" w:hAnsi="宋体" w:cs="宋体"/>
          <w:b/>
          <w:color w:val="000000"/>
          <w:sz w:val="12"/>
        </w:rPr>
        <w:t>页注</w:t>
      </w:r>
      <w:r>
        <w:rPr>
          <w:rFonts w:ascii="宋体" w:eastAsia="宋体" w:hAnsi="宋体" w:cs="宋体"/>
          <w:b/>
          <w:color w:val="000000"/>
          <w:sz w:val="12"/>
        </w:rPr>
        <w:t>)</w:t>
      </w:r>
    </w:p>
    <w:p w:rsidR="00D55C98" w:rsidRDefault="00E14246">
      <w:pPr>
        <w:autoSpaceDE w:val="0"/>
        <w:autoSpaceDN w:val="0"/>
        <w:spacing w:before="80" w:line="220" w:lineRule="atLeast"/>
        <w:ind w:left="440"/>
        <w:rPr>
          <w:sz w:val="14"/>
        </w:rPr>
      </w:pPr>
      <w:r>
        <w:rPr>
          <w:rFonts w:ascii="宋体" w:eastAsia="宋体" w:hAnsi="宋体" w:cs="宋体"/>
          <w:b/>
          <w:color w:val="000000"/>
          <w:sz w:val="14"/>
        </w:rPr>
        <w:t>23.</w:t>
      </w:r>
      <w:r>
        <w:rPr>
          <w:rFonts w:ascii="宋体" w:eastAsia="宋体" w:hAnsi="宋体" w:cs="宋体"/>
          <w:b/>
          <w:color w:val="000000"/>
          <w:sz w:val="14"/>
        </w:rPr>
        <w:t>惩罚不得民心所造成的害处：民众不满，法律虚弱</w:t>
      </w:r>
      <w:r>
        <w:rPr>
          <w:rFonts w:ascii="宋体" w:eastAsia="宋体" w:hAnsi="宋体" w:cs="宋体"/>
          <w:b/>
          <w:color w:val="000000"/>
          <w:sz w:val="14"/>
        </w:rPr>
        <w:t>⋯⋯⋯⋯⋯⋯⋯⋯⋯⋯⋯</w:t>
      </w:r>
      <w:r>
        <w:rPr>
          <w:rFonts w:ascii="宋体" w:eastAsia="宋体" w:hAnsi="宋体" w:cs="宋体"/>
          <w:b/>
          <w:color w:val="000000"/>
          <w:sz w:val="14"/>
        </w:rPr>
        <w:t>244</w:t>
      </w:r>
    </w:p>
    <w:p w:rsidR="00D55C98" w:rsidRDefault="00E14246">
      <w:pPr>
        <w:autoSpaceDE w:val="0"/>
        <w:autoSpaceDN w:val="0"/>
        <w:spacing w:before="100" w:line="220" w:lineRule="atLeast"/>
        <w:ind w:left="440"/>
        <w:rPr>
          <w:sz w:val="14"/>
        </w:rPr>
      </w:pPr>
      <w:r>
        <w:rPr>
          <w:rFonts w:ascii="宋体" w:eastAsia="宋体" w:hAnsi="宋体" w:cs="宋体"/>
          <w:b/>
          <w:color w:val="000000"/>
          <w:sz w:val="14"/>
        </w:rPr>
        <w:t>24.</w:t>
      </w:r>
      <w:r>
        <w:rPr>
          <w:rFonts w:ascii="宋体" w:eastAsia="宋体" w:hAnsi="宋体" w:cs="宋体"/>
          <w:b/>
          <w:color w:val="000000"/>
          <w:sz w:val="14"/>
        </w:rPr>
        <w:t>这一特性假定存在偏见，那是立法者应予纠正的</w:t>
      </w:r>
      <w:r>
        <w:rPr>
          <w:rFonts w:ascii="宋体" w:eastAsia="宋体" w:hAnsi="宋体" w:cs="宋体"/>
          <w:b/>
          <w:color w:val="000000"/>
          <w:sz w:val="14"/>
        </w:rPr>
        <w:t>⋯⋯⋯⋯⋯⋯⋯⋯⋯⋯⋯</w:t>
      </w:r>
      <w:r>
        <w:rPr>
          <w:rFonts w:ascii="宋体" w:eastAsia="宋体" w:hAnsi="宋体" w:cs="宋体"/>
          <w:b/>
          <w:color w:val="000000"/>
          <w:sz w:val="14"/>
        </w:rPr>
        <w:t>244</w:t>
      </w:r>
    </w:p>
    <w:p w:rsidR="00D55C98" w:rsidRDefault="00E14246">
      <w:pPr>
        <w:autoSpaceDE w:val="0"/>
        <w:autoSpaceDN w:val="0"/>
        <w:spacing w:before="100" w:line="220" w:lineRule="atLeast"/>
        <w:ind w:left="440"/>
        <w:rPr>
          <w:sz w:val="12"/>
        </w:rPr>
      </w:pPr>
      <w:r>
        <w:rPr>
          <w:rFonts w:ascii="宋体" w:eastAsia="宋体" w:hAnsi="宋体" w:cs="宋体"/>
          <w:b/>
          <w:color w:val="000000"/>
          <w:sz w:val="12"/>
        </w:rPr>
        <w:t>25.</w:t>
      </w:r>
      <w:r>
        <w:rPr>
          <w:rFonts w:ascii="宋体" w:eastAsia="宋体" w:hAnsi="宋体" w:cs="宋体"/>
          <w:b/>
          <w:color w:val="000000"/>
          <w:sz w:val="12"/>
        </w:rPr>
        <w:t>特性十一：可减免性</w:t>
      </w:r>
      <w:r>
        <w:rPr>
          <w:rFonts w:ascii="宋体" w:eastAsia="宋体" w:hAnsi="宋体" w:cs="宋体"/>
          <w:b/>
          <w:color w:val="000000"/>
          <w:sz w:val="12"/>
        </w:rPr>
        <w:t>⋯⋯⋯⋯⋯⋯⋯⋯⋯⋯⋯⋯⋯⋯⋯⋯⋯⋯⋯⋯⋯⋯⋯⋯⋯⋯⋯⋯⋯⋯⋯⋯⋯⋯</w:t>
      </w:r>
      <w:r>
        <w:rPr>
          <w:rFonts w:ascii="宋体" w:eastAsia="宋体" w:hAnsi="宋体" w:cs="宋体"/>
          <w:b/>
          <w:color w:val="000000"/>
          <w:sz w:val="12"/>
        </w:rPr>
        <w:t>244</w:t>
      </w:r>
    </w:p>
    <w:p w:rsidR="00D55C98" w:rsidRDefault="00E14246">
      <w:pPr>
        <w:autoSpaceDE w:val="0"/>
        <w:autoSpaceDN w:val="0"/>
        <w:spacing w:before="60" w:line="220" w:lineRule="atLeast"/>
        <w:ind w:left="440"/>
        <w:rPr>
          <w:sz w:val="14"/>
        </w:rPr>
      </w:pPr>
      <w:r>
        <w:rPr>
          <w:rFonts w:ascii="宋体" w:eastAsia="宋体" w:hAnsi="宋体" w:cs="宋体"/>
          <w:b/>
          <w:color w:val="000000"/>
          <w:sz w:val="14"/>
        </w:rPr>
        <w:t>26.</w:t>
      </w:r>
      <w:r>
        <w:rPr>
          <w:rFonts w:ascii="宋体" w:eastAsia="宋体" w:hAnsi="宋体" w:cs="宋体"/>
          <w:b/>
          <w:color w:val="000000"/>
          <w:sz w:val="14"/>
        </w:rPr>
        <w:t>要具备所有这些特性，惩罚就必须是混合的</w:t>
      </w:r>
      <w:r>
        <w:rPr>
          <w:rFonts w:ascii="宋体" w:eastAsia="宋体" w:hAnsi="宋体" w:cs="宋体"/>
          <w:b/>
          <w:color w:val="000000"/>
          <w:sz w:val="14"/>
        </w:rPr>
        <w:t>⋯⋯⋯⋯⋯⋯⋯⋯⋯⋯⋯⋯⋯⋯</w:t>
      </w:r>
      <w:r>
        <w:rPr>
          <w:rFonts w:ascii="宋体" w:eastAsia="宋体" w:hAnsi="宋体" w:cs="宋体"/>
          <w:b/>
          <w:color w:val="000000"/>
          <w:sz w:val="14"/>
        </w:rPr>
        <w:t>246</w:t>
      </w:r>
    </w:p>
    <w:p w:rsidR="00D55C98" w:rsidRDefault="00E14246">
      <w:pPr>
        <w:autoSpaceDE w:val="0"/>
        <w:autoSpaceDN w:val="0"/>
        <w:spacing w:before="120" w:line="220" w:lineRule="atLeast"/>
        <w:ind w:left="440"/>
        <w:rPr>
          <w:sz w:val="12"/>
        </w:rPr>
      </w:pPr>
      <w:r>
        <w:rPr>
          <w:rFonts w:ascii="宋体" w:eastAsia="宋体" w:hAnsi="宋体" w:cs="宋体"/>
          <w:b/>
          <w:color w:val="000000"/>
          <w:sz w:val="12"/>
        </w:rPr>
        <w:t>27.</w:t>
      </w:r>
      <w:r>
        <w:rPr>
          <w:rFonts w:ascii="宋体" w:eastAsia="宋体" w:hAnsi="宋体" w:cs="宋体"/>
          <w:b/>
          <w:color w:val="000000"/>
          <w:sz w:val="12"/>
        </w:rPr>
        <w:t>重述以上诸种特性</w:t>
      </w:r>
      <w:r>
        <w:rPr>
          <w:rFonts w:ascii="宋体" w:eastAsia="宋体" w:hAnsi="宋体" w:cs="宋体"/>
          <w:b/>
          <w:color w:val="000000"/>
          <w:sz w:val="12"/>
        </w:rPr>
        <w:t>⋯⋯⋯⋯⋯⋯⋯⋯⋯⋯⋯⋯⋯⋯⋯⋯⋯⋯⋯⋯⋯⋯⋯⋯⋯⋯⋯⋯⋯⋯⋯⋯⋯⋯⋯</w:t>
      </w:r>
      <w:r>
        <w:rPr>
          <w:rFonts w:ascii="宋体" w:eastAsia="宋体" w:hAnsi="宋体" w:cs="宋体"/>
          <w:b/>
          <w:color w:val="000000"/>
          <w:sz w:val="12"/>
        </w:rPr>
        <w:t>246</w:t>
      </w:r>
    </w:p>
    <w:p w:rsidR="00D55C98" w:rsidRDefault="00E14246">
      <w:pPr>
        <w:autoSpaceDE w:val="0"/>
        <w:autoSpaceDN w:val="0"/>
        <w:spacing w:before="80" w:line="220" w:lineRule="atLeast"/>
        <w:ind w:left="440"/>
        <w:rPr>
          <w:sz w:val="12"/>
        </w:rPr>
      </w:pPr>
      <w:r>
        <w:rPr>
          <w:rFonts w:ascii="宋体" w:eastAsia="宋体" w:hAnsi="宋体" w:cs="宋体"/>
          <w:b/>
          <w:color w:val="000000"/>
          <w:sz w:val="12"/>
        </w:rPr>
        <w:t>28.</w:t>
      </w:r>
      <w:r>
        <w:rPr>
          <w:rFonts w:ascii="宋体" w:eastAsia="宋体" w:hAnsi="宋体" w:cs="宋体"/>
          <w:b/>
          <w:color w:val="000000"/>
          <w:sz w:val="12"/>
        </w:rPr>
        <w:t>本章同下一章的联系</w:t>
      </w:r>
      <w:r>
        <w:rPr>
          <w:rFonts w:ascii="宋体" w:eastAsia="宋体" w:hAnsi="宋体" w:cs="宋体"/>
          <w:b/>
          <w:color w:val="000000"/>
          <w:sz w:val="12"/>
        </w:rPr>
        <w:t>⋯⋯⋯⋯⋯⋯⋯⋯⋯⋯⋯⋯⋯⋯⋯⋯⋯⋯⋯⋯⋯⋯⋯⋯⋯⋯⋯⋯⋯⋯⋯⋯</w:t>
      </w:r>
      <w:r>
        <w:rPr>
          <w:rFonts w:ascii="宋体" w:eastAsia="宋体" w:hAnsi="宋体" w:cs="宋体"/>
          <w:b/>
          <w:color w:val="000000"/>
          <w:sz w:val="12"/>
        </w:rPr>
        <w:t>248</w:t>
      </w:r>
    </w:p>
    <w:p w:rsidR="00D55C98" w:rsidRDefault="00E14246">
      <w:pPr>
        <w:autoSpaceDE w:val="0"/>
        <w:autoSpaceDN w:val="0"/>
        <w:spacing w:before="80" w:line="200" w:lineRule="atLeast"/>
        <w:rPr>
          <w:sz w:val="12"/>
        </w:rPr>
      </w:pPr>
      <w:r>
        <w:rPr>
          <w:rFonts w:ascii="宋体" w:eastAsia="宋体" w:hAnsi="宋体" w:cs="宋体"/>
          <w:b/>
          <w:color w:val="000000"/>
          <w:sz w:val="12"/>
        </w:rPr>
        <w:t>第十六章</w:t>
      </w:r>
      <w:r>
        <w:rPr>
          <w:rFonts w:ascii="宋体" w:eastAsia="宋体" w:hAnsi="宋体" w:cs="宋体"/>
          <w:b/>
          <w:color w:val="000000"/>
          <w:sz w:val="12"/>
        </w:rPr>
        <w:t xml:space="preserve"> </w:t>
      </w:r>
      <w:r>
        <w:rPr>
          <w:rFonts w:ascii="宋体" w:eastAsia="宋体" w:hAnsi="宋体" w:cs="宋体"/>
          <w:b/>
          <w:color w:val="000000"/>
          <w:sz w:val="12"/>
        </w:rPr>
        <w:t>罪过的分类</w:t>
      </w:r>
      <w:r>
        <w:rPr>
          <w:rFonts w:ascii="宋体" w:eastAsia="宋体" w:hAnsi="宋体" w:cs="宋体"/>
          <w:b/>
          <w:color w:val="000000"/>
          <w:sz w:val="12"/>
        </w:rPr>
        <w:t xml:space="preserve"> …………………………………………………………………………………………249</w:t>
      </w:r>
    </w:p>
    <w:p w:rsidR="00D55C98" w:rsidRDefault="00E14246">
      <w:pPr>
        <w:autoSpaceDE w:val="0"/>
        <w:autoSpaceDN w:val="0"/>
        <w:spacing w:before="200" w:line="180" w:lineRule="atLeast"/>
        <w:ind w:left="220"/>
        <w:rPr>
          <w:sz w:val="12"/>
        </w:rPr>
      </w:pPr>
      <w:r>
        <w:rPr>
          <w:rFonts w:ascii="宋体" w:eastAsia="宋体" w:hAnsi="宋体" w:cs="宋体"/>
          <w:b/>
          <w:color w:val="000000"/>
          <w:sz w:val="12"/>
        </w:rPr>
        <w:t>第一节</w:t>
      </w:r>
      <w:r>
        <w:rPr>
          <w:rFonts w:ascii="宋体" w:eastAsia="宋体" w:hAnsi="宋体" w:cs="宋体"/>
          <w:b/>
          <w:color w:val="000000"/>
          <w:sz w:val="12"/>
        </w:rPr>
        <w:t xml:space="preserve"> </w:t>
      </w:r>
      <w:r>
        <w:rPr>
          <w:rFonts w:ascii="宋体" w:eastAsia="宋体" w:hAnsi="宋体" w:cs="宋体"/>
          <w:b/>
          <w:color w:val="000000"/>
          <w:sz w:val="12"/>
        </w:rPr>
        <w:t>罪过的大类划分</w:t>
      </w:r>
      <w:r>
        <w:rPr>
          <w:rFonts w:ascii="宋体" w:eastAsia="宋体" w:hAnsi="宋体" w:cs="宋体"/>
          <w:b/>
          <w:color w:val="000000"/>
          <w:sz w:val="12"/>
        </w:rPr>
        <w:t xml:space="preserve"> …………………</w:t>
      </w:r>
      <w:r>
        <w:rPr>
          <w:rFonts w:ascii="宋体" w:eastAsia="宋体" w:hAnsi="宋体" w:cs="宋体"/>
          <w:b/>
          <w:color w:val="000000"/>
          <w:sz w:val="12"/>
        </w:rPr>
        <w:t>…………………………………………………249</w:t>
      </w:r>
    </w:p>
    <w:p w:rsidR="00D55C98" w:rsidRDefault="00E14246">
      <w:pPr>
        <w:autoSpaceDE w:val="0"/>
        <w:autoSpaceDN w:val="0"/>
        <w:spacing w:before="160" w:line="200" w:lineRule="atLeast"/>
        <w:ind w:left="440"/>
        <w:rPr>
          <w:sz w:val="12"/>
        </w:rPr>
      </w:pPr>
      <w:r>
        <w:rPr>
          <w:rFonts w:ascii="宋体" w:eastAsia="宋体" w:hAnsi="宋体" w:cs="宋体"/>
          <w:b/>
          <w:color w:val="000000"/>
          <w:sz w:val="12"/>
        </w:rPr>
        <w:t>1.</w:t>
      </w:r>
      <w:r>
        <w:rPr>
          <w:rFonts w:ascii="宋体" w:eastAsia="宋体" w:hAnsi="宋体" w:cs="宋体"/>
          <w:b/>
          <w:color w:val="000000"/>
          <w:sz w:val="12"/>
        </w:rPr>
        <w:t>什么是罪过，什么应当是罪过</w:t>
      </w:r>
      <w:r>
        <w:rPr>
          <w:rFonts w:ascii="宋体" w:eastAsia="宋体" w:hAnsi="宋体" w:cs="宋体"/>
          <w:b/>
          <w:color w:val="000000"/>
          <w:sz w:val="12"/>
        </w:rPr>
        <w:t>———</w:t>
      </w:r>
      <w:r>
        <w:rPr>
          <w:rFonts w:ascii="宋体" w:eastAsia="宋体" w:hAnsi="宋体" w:cs="宋体"/>
          <w:b/>
          <w:color w:val="000000"/>
          <w:sz w:val="12"/>
        </w:rPr>
        <w:t>两者间的区别</w:t>
      </w:r>
      <w:r>
        <w:rPr>
          <w:rFonts w:ascii="宋体" w:eastAsia="宋体" w:hAnsi="宋体" w:cs="宋体"/>
          <w:b/>
          <w:color w:val="000000"/>
          <w:sz w:val="12"/>
        </w:rPr>
        <w:t>…………………………………249</w:t>
      </w:r>
    </w:p>
    <w:p w:rsidR="00D55C98" w:rsidRDefault="00E14246">
      <w:pPr>
        <w:autoSpaceDE w:val="0"/>
        <w:autoSpaceDN w:val="0"/>
        <w:spacing w:before="100" w:line="200" w:lineRule="atLeast"/>
        <w:ind w:left="720"/>
        <w:rPr>
          <w:sz w:val="12"/>
        </w:rPr>
      </w:pPr>
      <w:r>
        <w:rPr>
          <w:rFonts w:ascii="宋体" w:eastAsia="宋体" w:hAnsi="宋体" w:cs="宋体"/>
          <w:b/>
          <w:color w:val="000000"/>
          <w:sz w:val="12"/>
        </w:rPr>
        <w:t>以下分类所遵循的条理</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249</w:t>
      </w:r>
      <w:r>
        <w:rPr>
          <w:rFonts w:ascii="宋体" w:eastAsia="宋体" w:hAnsi="宋体" w:cs="宋体"/>
          <w:b/>
          <w:color w:val="000000"/>
          <w:sz w:val="12"/>
        </w:rPr>
        <w:t>页注</w:t>
      </w:r>
      <w:r>
        <w:rPr>
          <w:rFonts w:ascii="宋体" w:eastAsia="宋体" w:hAnsi="宋体" w:cs="宋体"/>
          <w:b/>
          <w:color w:val="000000"/>
          <w:sz w:val="12"/>
        </w:rPr>
        <w:t>)</w:t>
      </w:r>
      <w:r>
        <w:br w:type="page"/>
      </w:r>
    </w:p>
    <w:p w:rsidR="00D55C98" w:rsidRDefault="00E14246">
      <w:pPr>
        <w:autoSpaceDE w:val="0"/>
        <w:autoSpaceDN w:val="0"/>
        <w:spacing w:before="160" w:line="200" w:lineRule="atLeast"/>
        <w:ind w:left="620"/>
        <w:rPr>
          <w:sz w:val="13"/>
        </w:rPr>
      </w:pPr>
      <w:r>
        <w:rPr>
          <w:rFonts w:ascii="宋体" w:eastAsia="宋体" w:hAnsi="宋体" w:cs="宋体"/>
          <w:b/>
          <w:color w:val="000000"/>
          <w:sz w:val="13"/>
          <w:u w:val="single"/>
        </w:rPr>
        <w:lastRenderedPageBreak/>
        <w:t xml:space="preserve">  20                     </w:t>
      </w:r>
      <w:r>
        <w:rPr>
          <w:rFonts w:ascii="宋体" w:eastAsia="宋体" w:hAnsi="宋体" w:cs="宋体"/>
          <w:b/>
          <w:color w:val="000000"/>
          <w:sz w:val="13"/>
          <w:u w:val="single"/>
        </w:rPr>
        <w:t>道德与立法原理导论</w:t>
      </w:r>
      <w:r>
        <w:rPr>
          <w:rFonts w:ascii="宋体" w:eastAsia="宋体" w:hAnsi="宋体" w:cs="宋体"/>
          <w:b/>
          <w:color w:val="000000"/>
          <w:sz w:val="13"/>
          <w:u w:val="single"/>
        </w:rPr>
        <w:t xml:space="preserve">                         </w:t>
      </w:r>
    </w:p>
    <w:p w:rsidR="00D55C98" w:rsidRDefault="00E14246">
      <w:pPr>
        <w:autoSpaceDE w:val="0"/>
        <w:autoSpaceDN w:val="0"/>
        <w:spacing w:before="280" w:line="200" w:lineRule="atLeast"/>
        <w:ind w:left="1000"/>
        <w:rPr>
          <w:sz w:val="13"/>
        </w:rPr>
      </w:pPr>
      <w:r>
        <w:rPr>
          <w:rFonts w:ascii="宋体" w:eastAsia="宋体" w:hAnsi="宋体" w:cs="宋体"/>
          <w:b/>
          <w:color w:val="000000"/>
          <w:sz w:val="13"/>
        </w:rPr>
        <w:t>2.</w:t>
      </w:r>
      <w:r>
        <w:rPr>
          <w:rFonts w:ascii="宋体" w:eastAsia="宋体" w:hAnsi="宋体" w:cs="宋体"/>
          <w:b/>
          <w:color w:val="000000"/>
          <w:sz w:val="13"/>
        </w:rPr>
        <w:t>唯有对社会有害的行动才应当是罪过</w:t>
      </w:r>
      <w:r>
        <w:rPr>
          <w:rFonts w:ascii="宋体" w:eastAsia="宋体" w:hAnsi="宋体" w:cs="宋体"/>
          <w:b/>
          <w:color w:val="000000"/>
          <w:sz w:val="13"/>
        </w:rPr>
        <w:t xml:space="preserve"> ⋯⋯⋯⋯⋯⋯⋯⋯⋯⋯⋯⋯⋯⋯⋯⋯⋯⋯⋯⋯⋯250</w:t>
      </w:r>
    </w:p>
    <w:p w:rsidR="00D55C98" w:rsidRDefault="00E14246">
      <w:pPr>
        <w:autoSpaceDE w:val="0"/>
        <w:autoSpaceDN w:val="0"/>
        <w:spacing w:before="120" w:line="200" w:lineRule="atLeast"/>
        <w:ind w:left="1000"/>
        <w:rPr>
          <w:sz w:val="13"/>
        </w:rPr>
      </w:pPr>
      <w:r>
        <w:rPr>
          <w:rFonts w:ascii="宋体" w:eastAsia="宋体" w:hAnsi="宋体" w:cs="宋体"/>
          <w:b/>
          <w:color w:val="000000"/>
          <w:sz w:val="13"/>
        </w:rPr>
        <w:t>3.</w:t>
      </w:r>
      <w:r>
        <w:rPr>
          <w:rFonts w:ascii="宋体" w:eastAsia="宋体" w:hAnsi="宋体" w:cs="宋体"/>
          <w:b/>
          <w:color w:val="000000"/>
          <w:sz w:val="13"/>
        </w:rPr>
        <w:t>要对社会有害，就必须对某个或某些社会成员有害</w:t>
      </w:r>
      <w:r>
        <w:rPr>
          <w:rFonts w:ascii="宋体" w:eastAsia="宋体" w:hAnsi="宋体" w:cs="宋体"/>
          <w:b/>
          <w:color w:val="000000"/>
          <w:sz w:val="13"/>
        </w:rPr>
        <w:t>…………………………250</w:t>
      </w:r>
    </w:p>
    <w:p w:rsidR="00D55C98" w:rsidRDefault="00E14246">
      <w:pPr>
        <w:autoSpaceDE w:val="0"/>
        <w:autoSpaceDN w:val="0"/>
        <w:spacing w:line="280" w:lineRule="atLeast"/>
        <w:ind w:left="1000"/>
        <w:rPr>
          <w:sz w:val="13"/>
        </w:rPr>
      </w:pPr>
      <w:r>
        <w:rPr>
          <w:rFonts w:ascii="宋体" w:eastAsia="宋体" w:hAnsi="宋体" w:cs="宋体"/>
          <w:b/>
          <w:color w:val="000000"/>
          <w:sz w:val="13"/>
        </w:rPr>
        <w:t>4.</w:t>
      </w:r>
      <w:r>
        <w:rPr>
          <w:rFonts w:ascii="宋体" w:eastAsia="宋体" w:hAnsi="宋体" w:cs="宋体"/>
          <w:b/>
          <w:color w:val="000000"/>
          <w:sz w:val="13"/>
        </w:rPr>
        <w:t>这些成员可以是能被认定的或不能被认定的</w:t>
      </w:r>
      <w:r>
        <w:rPr>
          <w:rFonts w:ascii="宋体" w:eastAsia="宋体" w:hAnsi="宋体" w:cs="宋体"/>
          <w:b/>
          <w:color w:val="000000"/>
          <w:sz w:val="13"/>
        </w:rPr>
        <w:t>⋯⋯⋯⋯⋯⋯⋯⋯⋯⋯⋯⋯⋯⋯⋯</w:t>
      </w:r>
      <w:r>
        <w:rPr>
          <w:rFonts w:ascii="宋体" w:eastAsia="宋体" w:hAnsi="宋体" w:cs="宋体"/>
          <w:b/>
          <w:color w:val="000000"/>
          <w:sz w:val="13"/>
        </w:rPr>
        <w:t>250</w:t>
      </w:r>
      <w:r>
        <w:rPr>
          <w:rFonts w:ascii="宋体" w:eastAsia="宋体" w:hAnsi="宋体" w:cs="宋体"/>
          <w:b/>
          <w:color w:val="000000"/>
          <w:sz w:val="13"/>
        </w:rPr>
        <w:t>人如何能被认定</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250</w:t>
      </w:r>
      <w:r>
        <w:rPr>
          <w:rFonts w:ascii="宋体" w:eastAsia="宋体" w:hAnsi="宋体" w:cs="宋体"/>
          <w:b/>
          <w:color w:val="000000"/>
          <w:sz w:val="13"/>
        </w:rPr>
        <w:t>页注</w:t>
      </w:r>
      <w:r>
        <w:rPr>
          <w:rFonts w:ascii="宋体" w:eastAsia="宋体" w:hAnsi="宋体" w:cs="宋体"/>
          <w:b/>
          <w:color w:val="000000"/>
          <w:sz w:val="13"/>
        </w:rPr>
        <w:t>)</w:t>
      </w:r>
    </w:p>
    <w:p w:rsidR="00D55C98" w:rsidRDefault="00E14246">
      <w:pPr>
        <w:autoSpaceDE w:val="0"/>
        <w:autoSpaceDN w:val="0"/>
        <w:spacing w:before="100" w:line="200" w:lineRule="atLeast"/>
        <w:ind w:left="1000"/>
        <w:rPr>
          <w:sz w:val="13"/>
        </w:rPr>
      </w:pPr>
      <w:r>
        <w:rPr>
          <w:rFonts w:ascii="宋体" w:eastAsia="宋体" w:hAnsi="宋体" w:cs="宋体"/>
          <w:b/>
          <w:color w:val="000000"/>
          <w:sz w:val="13"/>
        </w:rPr>
        <w:t>5.</w:t>
      </w:r>
      <w:r>
        <w:rPr>
          <w:rFonts w:ascii="宋体" w:eastAsia="宋体" w:hAnsi="宋体" w:cs="宋体"/>
          <w:b/>
          <w:color w:val="000000"/>
          <w:sz w:val="13"/>
        </w:rPr>
        <w:t>若能被认定，则可以是犯罪者本人或别人</w:t>
      </w:r>
      <w:r>
        <w:rPr>
          <w:rFonts w:ascii="宋体" w:eastAsia="宋体" w:hAnsi="宋体" w:cs="宋体"/>
          <w:b/>
          <w:color w:val="000000"/>
          <w:sz w:val="13"/>
        </w:rPr>
        <w:t>………………………………………………250</w:t>
      </w:r>
    </w:p>
    <w:p w:rsidR="00D55C98" w:rsidRDefault="00E14246">
      <w:pPr>
        <w:autoSpaceDE w:val="0"/>
        <w:autoSpaceDN w:val="0"/>
        <w:spacing w:before="100" w:line="200" w:lineRule="atLeast"/>
        <w:ind w:left="1000"/>
        <w:rPr>
          <w:sz w:val="13"/>
        </w:rPr>
      </w:pPr>
      <w:r>
        <w:rPr>
          <w:rFonts w:ascii="宋体" w:eastAsia="宋体" w:hAnsi="宋体" w:cs="宋体"/>
          <w:b/>
          <w:color w:val="000000"/>
          <w:sz w:val="13"/>
        </w:rPr>
        <w:t>6.</w:t>
      </w:r>
      <w:r>
        <w:rPr>
          <w:rFonts w:ascii="宋体" w:eastAsia="宋体" w:hAnsi="宋体" w:cs="宋体"/>
          <w:b/>
          <w:color w:val="000000"/>
          <w:sz w:val="13"/>
        </w:rPr>
        <w:t>第一大类：私人罪过</w:t>
      </w:r>
      <w:r>
        <w:rPr>
          <w:rFonts w:ascii="宋体" w:eastAsia="宋体" w:hAnsi="宋体" w:cs="宋体"/>
          <w:b/>
          <w:color w:val="000000"/>
          <w:sz w:val="13"/>
        </w:rPr>
        <w:t>……………………………………………………………………………………………251</w:t>
      </w:r>
    </w:p>
    <w:p w:rsidR="00D55C98" w:rsidRDefault="00E14246">
      <w:pPr>
        <w:autoSpaceDE w:val="0"/>
        <w:autoSpaceDN w:val="0"/>
        <w:spacing w:before="100" w:line="200" w:lineRule="atLeast"/>
        <w:ind w:left="1000"/>
        <w:rPr>
          <w:sz w:val="13"/>
        </w:rPr>
      </w:pPr>
      <w:r>
        <w:rPr>
          <w:rFonts w:ascii="宋体" w:eastAsia="宋体" w:hAnsi="宋体" w:cs="宋体"/>
          <w:b/>
          <w:color w:val="000000"/>
          <w:sz w:val="13"/>
        </w:rPr>
        <w:t>7.</w:t>
      </w:r>
      <w:r>
        <w:rPr>
          <w:rFonts w:ascii="宋体" w:eastAsia="宋体" w:hAnsi="宋体" w:cs="宋体"/>
          <w:b/>
          <w:color w:val="000000"/>
          <w:sz w:val="13"/>
        </w:rPr>
        <w:t>第二大类：半公共罪过</w:t>
      </w:r>
      <w:r>
        <w:rPr>
          <w:rFonts w:ascii="宋体" w:eastAsia="宋体" w:hAnsi="宋体" w:cs="宋体"/>
          <w:b/>
          <w:color w:val="000000"/>
          <w:sz w:val="13"/>
        </w:rPr>
        <w:t>………………………………………………………………………………………251</w:t>
      </w:r>
    </w:p>
    <w:p w:rsidR="00D55C98" w:rsidRDefault="00E14246">
      <w:pPr>
        <w:autoSpaceDE w:val="0"/>
        <w:autoSpaceDN w:val="0"/>
        <w:spacing w:before="20" w:line="260" w:lineRule="atLeast"/>
        <w:ind w:left="1220" w:right="620"/>
        <w:rPr>
          <w:sz w:val="13"/>
        </w:rPr>
      </w:pPr>
      <w:r>
        <w:rPr>
          <w:rFonts w:ascii="宋体" w:eastAsia="宋体" w:hAnsi="宋体" w:cs="宋体"/>
          <w:b/>
          <w:color w:val="000000"/>
          <w:sz w:val="13"/>
        </w:rPr>
        <w:t>严格说来，私人罪过、半公共罪过和公共罪过之间的界限难以分辨</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251</w:t>
      </w:r>
      <w:r>
        <w:rPr>
          <w:rFonts w:ascii="宋体" w:eastAsia="宋体" w:hAnsi="宋体" w:cs="宋体"/>
          <w:b/>
          <w:color w:val="000000"/>
          <w:sz w:val="13"/>
        </w:rPr>
        <w:t>页注</w:t>
      </w:r>
      <w:r>
        <w:rPr>
          <w:rFonts w:ascii="宋体" w:eastAsia="宋体" w:hAnsi="宋体" w:cs="宋体"/>
          <w:b/>
          <w:color w:val="000000"/>
          <w:sz w:val="13"/>
        </w:rPr>
        <w:t>)</w:t>
      </w:r>
    </w:p>
    <w:p w:rsidR="00D55C98" w:rsidRDefault="00E14246">
      <w:pPr>
        <w:autoSpaceDE w:val="0"/>
        <w:autoSpaceDN w:val="0"/>
        <w:spacing w:before="100" w:line="200" w:lineRule="atLeast"/>
        <w:ind w:left="1000"/>
        <w:rPr>
          <w:sz w:val="13"/>
        </w:rPr>
      </w:pPr>
      <w:r>
        <w:rPr>
          <w:rFonts w:ascii="宋体" w:eastAsia="宋体" w:hAnsi="宋体" w:cs="宋体"/>
          <w:b/>
          <w:color w:val="000000"/>
          <w:sz w:val="13"/>
        </w:rPr>
        <w:t>8.</w:t>
      </w:r>
      <w:r>
        <w:rPr>
          <w:rFonts w:ascii="宋体" w:eastAsia="宋体" w:hAnsi="宋体" w:cs="宋体"/>
          <w:b/>
          <w:color w:val="000000"/>
          <w:sz w:val="13"/>
        </w:rPr>
        <w:t>第三大类：内向罪过</w:t>
      </w:r>
      <w:r>
        <w:rPr>
          <w:rFonts w:ascii="宋体" w:eastAsia="宋体" w:hAnsi="宋体" w:cs="宋体"/>
          <w:b/>
          <w:color w:val="000000"/>
          <w:sz w:val="13"/>
        </w:rPr>
        <w:t>⋯⋯⋯⋯⋯⋯⋯⋯⋯⋯⋯</w:t>
      </w:r>
      <w:r>
        <w:rPr>
          <w:rFonts w:ascii="宋体" w:eastAsia="宋体" w:hAnsi="宋体" w:cs="宋体"/>
          <w:b/>
          <w:color w:val="000000"/>
          <w:sz w:val="13"/>
        </w:rPr>
        <w:t>⋯⋯⋯⋯⋯⋯⋯⋯⋯⋯⋯⋯⋯⋯⋯⋯⋯⋯⋯⋯⋯⋯⋯⋯</w:t>
      </w:r>
      <w:r>
        <w:rPr>
          <w:rFonts w:ascii="宋体" w:eastAsia="宋体" w:hAnsi="宋体" w:cs="宋体"/>
          <w:b/>
          <w:color w:val="000000"/>
          <w:sz w:val="13"/>
        </w:rPr>
        <w:t>251</w:t>
      </w:r>
    </w:p>
    <w:p w:rsidR="00D55C98" w:rsidRDefault="00E14246">
      <w:pPr>
        <w:autoSpaceDE w:val="0"/>
        <w:autoSpaceDN w:val="0"/>
        <w:spacing w:before="100" w:line="200" w:lineRule="atLeast"/>
        <w:ind w:left="1000"/>
        <w:rPr>
          <w:sz w:val="13"/>
        </w:rPr>
      </w:pPr>
      <w:r>
        <w:rPr>
          <w:rFonts w:ascii="宋体" w:eastAsia="宋体" w:hAnsi="宋体" w:cs="宋体"/>
          <w:b/>
          <w:color w:val="000000"/>
          <w:sz w:val="13"/>
        </w:rPr>
        <w:t>9.</w:t>
      </w:r>
      <w:r>
        <w:rPr>
          <w:rFonts w:ascii="宋体" w:eastAsia="宋体" w:hAnsi="宋体" w:cs="宋体"/>
          <w:b/>
          <w:color w:val="000000"/>
          <w:sz w:val="13"/>
        </w:rPr>
        <w:t>第四大类：公共罪过</w:t>
      </w:r>
      <w:r>
        <w:rPr>
          <w:rFonts w:ascii="宋体" w:eastAsia="宋体" w:hAnsi="宋体" w:cs="宋体"/>
          <w:b/>
          <w:color w:val="000000"/>
          <w:sz w:val="13"/>
        </w:rPr>
        <w:t>……………………………………………………………………………………………252</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0395136" behindDoc="0" locked="0" layoutInCell="1" allowOverlap="1">
                <wp:simplePos x="0" y="0"/>
                <wp:positionH relativeFrom="column">
                  <wp:posOffset>635000</wp:posOffset>
                </wp:positionH>
                <wp:positionV relativeFrom="paragraph">
                  <wp:posOffset>0</wp:posOffset>
                </wp:positionV>
                <wp:extent cx="3390900" cy="76200"/>
                <wp:effectExtent l="0" t="0" r="0" b="0"/>
                <wp:wrapTopAndBottom/>
                <wp:docPr id="14" name="文本框 14"/>
                <wp:cNvGraphicFramePr/>
                <a:graphic xmlns:a="http://schemas.openxmlformats.org/drawingml/2006/main">
                  <a:graphicData uri="http://schemas.microsoft.com/office/word/2010/wordprocessingShape">
                    <wps:wsp>
                      <wps:cNvSpPr txBox="1"/>
                      <wps:spPr>
                        <a:xfrm>
                          <a:off x="0" y="0"/>
                          <a:ext cx="3390900" cy="76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50pt;margin-top:0pt;width:267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396160" behindDoc="0" locked="0" layoutInCell="1" allowOverlap="1">
                <wp:simplePos x="0" y="0"/>
                <wp:positionH relativeFrom="column">
                  <wp:posOffset>635000</wp:posOffset>
                </wp:positionH>
                <wp:positionV relativeFrom="paragraph">
                  <wp:posOffset>0</wp:posOffset>
                </wp:positionV>
                <wp:extent cx="2933700" cy="673100"/>
                <wp:effectExtent l="0" t="0" r="0" b="0"/>
                <wp:wrapTopAndBottom/>
                <wp:docPr id="15" name="文本框 15"/>
                <wp:cNvGraphicFramePr/>
                <a:graphic xmlns:a="http://schemas.openxmlformats.org/drawingml/2006/main">
                  <a:graphicData uri="http://schemas.microsoft.com/office/word/2010/wordprocessingShape">
                    <wps:wsp>
                      <wps:cNvSpPr txBox="1"/>
                      <wps:spPr>
                        <a:xfrm>
                          <a:off x="0" y="0"/>
                          <a:ext cx="2933700" cy="673100"/>
                        </a:xfrm>
                        <a:prstGeom prst="rect">
                          <a:avLst/>
                        </a:prstGeom>
                        <a:noFill/>
                        <a:ln w="6350">
                          <a:noFill/>
                        </a:ln>
                      </wps:spPr>
                      <wps:txbx>
                        <w:txbxContent>
                          <w:p w:rsidR="00D55C98" w:rsidRDefault="00E14246">
                            <w:pPr>
                              <w:autoSpaceDE w:val="0"/>
                              <w:autoSpaceDN w:val="0"/>
                              <w:spacing w:line="260" w:lineRule="atLeast"/>
                              <w:rPr>
                                <w:sz w:val="13"/>
                              </w:rPr>
                            </w:pPr>
                            <w:r>
                              <w:rPr>
                                <w:rFonts w:ascii="宋体" w:eastAsia="宋体" w:hAnsi="宋体" w:cs="宋体"/>
                                <w:b/>
                                <w:color w:val="000000"/>
                                <w:sz w:val="13"/>
                              </w:rPr>
                              <w:t xml:space="preserve">10. </w:t>
                            </w:r>
                            <w:r>
                              <w:rPr>
                                <w:rFonts w:ascii="宋体" w:eastAsia="宋体" w:hAnsi="宋体" w:cs="宋体"/>
                                <w:b/>
                                <w:color w:val="000000"/>
                                <w:sz w:val="13"/>
                              </w:rPr>
                              <w:t>第五大类</w:t>
                            </w:r>
                            <w:r>
                              <w:rPr>
                                <w:rFonts w:ascii="宋体" w:eastAsia="宋体" w:hAnsi="宋体" w:cs="宋体"/>
                                <w:b/>
                                <w:color w:val="000000"/>
                                <w:sz w:val="13"/>
                              </w:rPr>
                              <w:t>:</w:t>
                            </w:r>
                            <w:r>
                              <w:rPr>
                                <w:rFonts w:ascii="宋体" w:eastAsia="宋体" w:hAnsi="宋体" w:cs="宋体"/>
                                <w:b/>
                                <w:color w:val="000000"/>
                                <w:sz w:val="13"/>
                              </w:rPr>
                              <w:t>杂式罪过</w:t>
                            </w:r>
                            <w:r>
                              <w:rPr>
                                <w:rFonts w:ascii="宋体" w:eastAsia="宋体" w:hAnsi="宋体" w:cs="宋体"/>
                                <w:b/>
                                <w:color w:val="000000"/>
                                <w:sz w:val="13"/>
                              </w:rPr>
                              <w:t>,</w:t>
                            </w:r>
                            <w:r>
                              <w:rPr>
                                <w:rFonts w:ascii="宋体" w:eastAsia="宋体" w:hAnsi="宋体" w:cs="宋体"/>
                                <w:b/>
                                <w:color w:val="000000"/>
                                <w:sz w:val="13"/>
                              </w:rPr>
                              <w:t>即</w:t>
                            </w:r>
                            <w:r>
                              <w:rPr>
                                <w:rFonts w:ascii="宋体" w:eastAsia="宋体" w:hAnsi="宋体" w:cs="宋体"/>
                                <w:b/>
                                <w:color w:val="000000"/>
                                <w:sz w:val="13"/>
                              </w:rPr>
                              <w:t>(1)</w:t>
                            </w:r>
                            <w:r>
                              <w:rPr>
                                <w:rFonts w:ascii="宋体" w:eastAsia="宋体" w:hAnsi="宋体" w:cs="宋体"/>
                                <w:b/>
                                <w:color w:val="000000"/>
                                <w:sz w:val="13"/>
                              </w:rPr>
                              <w:t>欺骗罪</w:t>
                            </w:r>
                            <w:r>
                              <w:rPr>
                                <w:rFonts w:ascii="宋体" w:eastAsia="宋体" w:hAnsi="宋体" w:cs="宋体"/>
                                <w:b/>
                                <w:color w:val="000000"/>
                                <w:sz w:val="13"/>
                              </w:rPr>
                              <w:t>,(2)</w:t>
                            </w:r>
                            <w:r>
                              <w:rPr>
                                <w:rFonts w:ascii="宋体" w:eastAsia="宋体" w:hAnsi="宋体" w:cs="宋体"/>
                                <w:b/>
                                <w:color w:val="000000"/>
                                <w:sz w:val="13"/>
                              </w:rPr>
                              <w:t>背信罪</w:t>
                            </w:r>
                            <w:r>
                              <w:rPr>
                                <w:rFonts w:ascii="宋体" w:eastAsia="宋体" w:hAnsi="宋体" w:cs="宋体"/>
                                <w:b/>
                                <w:color w:val="000000"/>
                                <w:sz w:val="13"/>
                              </w:rPr>
                              <w:t xml:space="preserve">          </w:t>
                            </w:r>
                            <w:r>
                              <w:rPr>
                                <w:rFonts w:ascii="宋体" w:eastAsia="宋体" w:hAnsi="宋体" w:cs="宋体"/>
                                <w:b/>
                                <w:color w:val="000000"/>
                                <w:sz w:val="13"/>
                              </w:rPr>
                              <w:t>语言的不完善妨碍分类排列</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252</w:t>
                            </w:r>
                            <w:r>
                              <w:rPr>
                                <w:rFonts w:ascii="宋体" w:eastAsia="宋体" w:hAnsi="宋体" w:cs="宋体"/>
                                <w:b/>
                                <w:color w:val="000000"/>
                                <w:sz w:val="13"/>
                              </w:rPr>
                              <w:t>页注</w:t>
                            </w:r>
                            <w:r>
                              <w:rPr>
                                <w:rFonts w:ascii="宋体" w:eastAsia="宋体" w:hAnsi="宋体" w:cs="宋体"/>
                                <w:b/>
                                <w:color w:val="000000"/>
                                <w:sz w:val="13"/>
                              </w:rPr>
                              <w:t>)</w:t>
                            </w:r>
                            <w:r>
                              <w:rPr>
                                <w:rFonts w:ascii="宋体" w:eastAsia="宋体" w:hAnsi="宋体" w:cs="宋体"/>
                                <w:b/>
                                <w:color w:val="000000"/>
                                <w:sz w:val="13"/>
                              </w:rPr>
                              <w:t>；此一大类的不规则性</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252</w:t>
                            </w:r>
                            <w:r>
                              <w:rPr>
                                <w:rFonts w:ascii="宋体" w:eastAsia="宋体" w:hAnsi="宋体" w:cs="宋体"/>
                                <w:b/>
                                <w:color w:val="000000"/>
                                <w:sz w:val="13"/>
                              </w:rPr>
                              <w:t>页注</w:t>
                            </w:r>
                            <w:r>
                              <w:rPr>
                                <w:rFonts w:ascii="宋体" w:eastAsia="宋体" w:hAnsi="宋体" w:cs="宋体"/>
                                <w:b/>
                                <w:color w:val="000000"/>
                                <w:sz w:val="13"/>
                              </w:rPr>
                              <w:t>)</w:t>
                            </w:r>
                            <w:r>
                              <w:rPr>
                                <w:rFonts w:ascii="宋体" w:eastAsia="宋体" w:hAnsi="宋体" w:cs="宋体"/>
                                <w:b/>
                                <w:color w:val="000000"/>
                                <w:sz w:val="13"/>
                              </w:rPr>
                              <w:t>；它在任何别的分类体系中亦无法避免</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252</w:t>
                            </w:r>
                            <w:r>
                              <w:rPr>
                                <w:rFonts w:ascii="宋体" w:eastAsia="宋体" w:hAnsi="宋体" w:cs="宋体"/>
                                <w:b/>
                                <w:color w:val="000000"/>
                                <w:sz w:val="13"/>
                              </w:rPr>
                              <w:t>页注</w:t>
                            </w:r>
                            <w:r>
                              <w:rPr>
                                <w:rFonts w:ascii="宋体" w:eastAsia="宋体" w:hAnsi="宋体" w:cs="宋体"/>
                                <w:b/>
                                <w:color w:val="000000"/>
                                <w:sz w:val="13"/>
                              </w:rPr>
                              <w:t>)</w:t>
                            </w:r>
                          </w:p>
                        </w:txbxContent>
                      </wps:txbx>
                      <wps:bodyPr vert="horz" wrap="square" lIns="0" tIns="0" rIns="0" bIns="0" anchor="t">
                        <a:spAutoFit/>
                      </wps:bodyPr>
                    </wps:wsp>
                  </a:graphicData>
                </a:graphic>
              </wp:anchor>
            </w:drawing>
          </mc:Choice>
          <mc:Fallback>
            <w:pict>
              <v:shape type="#_x0000_t202" filled="f" stroked="f" style="margin-left:50pt;margin-top:0pt;width:231pt;height:5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3"/>
                        </w:rPr>
                      </w:pPr>
                      <w:r>
                        <w:rPr>
                          <w:rFonts w:ascii="宋体" w:hAnsi="宋体" w:cs="宋体" w:eastAsia="宋体"/>
                          <w:sz w:val="13"/>
                          <w:color w:val="000000"/>
                          <w:b w:val="on"/>
                          <w:i w:val="off"/>
                        </w:rPr>
                        <w:t xml:space="preserve">10. 第五大类:杂式罪过,即(1)欺骗罪,(2)背信罪          </w:t>
                      </w:r>
                      <w:r>
                        <w:rPr>
                          <w:rFonts w:ascii="宋体" w:hAnsi="宋体" w:cs="宋体" w:eastAsia="宋体"/>
                          <w:sz w:val="13"/>
                          <w:color w:val="000000"/>
                          <w:b w:val="on"/>
                          <w:i w:val="off"/>
                        </w:rPr>
                        <w:t>语言的不完善妨碍分类排列(第252页注)；此一大类的不</w:t>
                      </w:r>
                      <w:r>
                        <w:rPr>
                          <w:rFonts w:ascii="宋体" w:hAnsi="宋体" w:cs="宋体" w:eastAsia="宋体"/>
                          <w:sz w:val="13"/>
                          <w:color w:val="000000"/>
                          <w:b w:val="on"/>
                          <w:i w:val="off"/>
                        </w:rPr>
                        <w:t>规则性(第252页注)；它在任何别的分类体系中亦无法避</w:t>
                      </w:r>
                      <w:r>
                        <w:rPr>
                          <w:rFonts w:ascii="宋体" w:hAnsi="宋体" w:cs="宋体" w:eastAsia="宋体"/>
                          <w:sz w:val="13"/>
                          <w:color w:val="000000"/>
                          <w:b w:val="on"/>
                          <w:i w:val="off"/>
                        </w:rPr>
                        <w:t>免(第252页注)</w:t>
                      </w:r>
                    </w:p>
                  </w:txbxContent>
                </v:textbox>
              </v:shape>
            </w:pict>
          </mc:Fallback>
        </mc:AlternateContent>
      </w:r>
      <w:r>
        <w:rPr>
          <w:noProof/>
        </w:rPr>
        <mc:AlternateContent>
          <mc:Choice Requires="wps">
            <w:drawing>
              <wp:anchor distT="0" distB="0" distL="0" distR="0" simplePos="0" relativeHeight="250397184" behindDoc="0" locked="0" layoutInCell="1" allowOverlap="1">
                <wp:simplePos x="0" y="0"/>
                <wp:positionH relativeFrom="column">
                  <wp:posOffset>3581400</wp:posOffset>
                </wp:positionH>
                <wp:positionV relativeFrom="paragraph">
                  <wp:posOffset>76200</wp:posOffset>
                </wp:positionV>
                <wp:extent cx="444500" cy="50800"/>
                <wp:effectExtent l="0" t="0" r="0" b="0"/>
                <wp:wrapTopAndBottom/>
                <wp:docPr id="16" name="文本框 16"/>
                <wp:cNvGraphicFramePr/>
                <a:graphic xmlns:a="http://schemas.openxmlformats.org/drawingml/2006/main">
                  <a:graphicData uri="http://schemas.microsoft.com/office/word/2010/wordprocessingShape">
                    <wps:wsp>
                      <wps:cNvSpPr txBox="1"/>
                      <wps:spPr>
                        <a:xfrm>
                          <a:off x="0" y="0"/>
                          <a:ext cx="444500" cy="50800"/>
                        </a:xfrm>
                        <a:prstGeom prst="rect">
                          <a:avLst/>
                        </a:prstGeom>
                        <a:noFill/>
                        <a:ln w="6350">
                          <a:noFill/>
                        </a:ln>
                      </wps:spPr>
                      <wps:txbx>
                        <w:txbxContent>
                          <w:p w:rsidR="00D55C98" w:rsidRDefault="00E14246">
                            <w:pPr>
                              <w:autoSpaceDE w:val="0"/>
                              <w:autoSpaceDN w:val="0"/>
                              <w:spacing w:line="80" w:lineRule="atLeast"/>
                              <w:rPr>
                                <w:sz w:val="4"/>
                              </w:rPr>
                            </w:pPr>
                            <w:r>
                              <w:rPr>
                                <w:rFonts w:ascii="宋体" w:eastAsia="宋体" w:hAnsi="宋体" w:cs="宋体"/>
                                <w:b/>
                                <w:color w:val="000000"/>
                                <w:sz w:val="4"/>
                              </w:rPr>
                              <w:t>⋯⋯⋯⋯⋯⋯⋯⋯⋯⋯⋯⋯</w:t>
                            </w:r>
                            <w:r>
                              <w:rPr>
                                <w:rFonts w:ascii="宋体" w:eastAsia="宋体" w:hAnsi="宋体" w:cs="宋体"/>
                                <w:b/>
                                <w:color w:val="000000"/>
                                <w:sz w:val="4"/>
                              </w:rPr>
                              <w:t>252</w:t>
                            </w:r>
                          </w:p>
                        </w:txbxContent>
                      </wps:txbx>
                      <wps:bodyPr vert="horz" wrap="square" lIns="0" tIns="0" rIns="0" bIns="0" anchor="t">
                        <a:spAutoFit/>
                      </wps:bodyPr>
                    </wps:wsp>
                  </a:graphicData>
                </a:graphic>
              </wp:anchor>
            </w:drawing>
          </mc:Choice>
          <mc:Fallback>
            <w:pict>
              <v:shape type="#_x0000_t202" filled="f" stroked="f" style="margin-left:282pt;margin-top:6pt;width:35pt;height: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80" w:lineRule="atLeast"/>
                        <w:ind w:left="0" w:right="0"/>
                        <w:jc w:val="both"/>
                        <w:textAlignment w:val="auto"/>
                        <w:rPr>
                          <w:sz w:val="4"/>
                        </w:rPr>
                      </w:pPr>
                      <w:r>
                        <w:rPr>
                          <w:rFonts w:ascii="宋体" w:hAnsi="宋体" w:cs="宋体" w:eastAsia="宋体"/>
                          <w:sz w:val="4"/>
                          <w:color w:val="000000"/>
                          <w:b w:val="on"/>
                          <w:i w:val="off"/>
                        </w:rPr>
                        <w:t>⋯⋯⋯⋯⋯⋯⋯⋯⋯⋯⋯⋯252</w:t>
                      </w:r>
                    </w:p>
                  </w:txbxContent>
                </v:textbox>
              </v:shape>
            </w:pict>
          </mc:Fallback>
        </mc:AlternateContent>
      </w:r>
    </w:p>
    <w:p w:rsidR="00D55C98" w:rsidRDefault="00E14246">
      <w:pPr>
        <w:autoSpaceDE w:val="0"/>
        <w:autoSpaceDN w:val="0"/>
        <w:spacing w:before="40" w:line="240" w:lineRule="atLeast"/>
        <w:ind w:left="780"/>
        <w:rPr>
          <w:sz w:val="13"/>
        </w:rPr>
      </w:pPr>
      <w:r>
        <w:rPr>
          <w:rFonts w:ascii="宋体" w:eastAsia="宋体" w:hAnsi="宋体" w:cs="宋体"/>
          <w:b/>
          <w:color w:val="000000"/>
          <w:sz w:val="13"/>
        </w:rPr>
        <w:t>第二节</w:t>
      </w:r>
      <w:r>
        <w:rPr>
          <w:rFonts w:ascii="宋体" w:eastAsia="宋体" w:hAnsi="宋体" w:cs="宋体"/>
          <w:b/>
          <w:color w:val="000000"/>
          <w:sz w:val="13"/>
        </w:rPr>
        <w:t xml:space="preserve"> </w:t>
      </w:r>
      <w:r>
        <w:rPr>
          <w:rFonts w:ascii="宋体" w:eastAsia="宋体" w:hAnsi="宋体" w:cs="宋体"/>
          <w:b/>
          <w:color w:val="000000"/>
          <w:sz w:val="13"/>
        </w:rPr>
        <w:t>亚类和支类</w:t>
      </w:r>
      <w:r>
        <w:rPr>
          <w:rFonts w:ascii="宋体" w:eastAsia="宋体" w:hAnsi="宋体" w:cs="宋体"/>
          <w:b/>
          <w:color w:val="000000"/>
          <w:sz w:val="13"/>
        </w:rPr>
        <w:t xml:space="preserve"> ………………………………………………………………………………………253</w:t>
      </w:r>
    </w:p>
    <w:p w:rsidR="00D55C98" w:rsidRDefault="00E14246">
      <w:pPr>
        <w:autoSpaceDE w:val="0"/>
        <w:autoSpaceDN w:val="0"/>
        <w:spacing w:before="40" w:line="267" w:lineRule="atLeast"/>
        <w:ind w:left="1000"/>
        <w:rPr>
          <w:sz w:val="13"/>
        </w:rPr>
      </w:pPr>
      <w:r>
        <w:rPr>
          <w:rFonts w:ascii="宋体" w:eastAsia="宋体" w:hAnsi="宋体" w:cs="宋体"/>
          <w:b/>
          <w:color w:val="000000"/>
          <w:sz w:val="13"/>
        </w:rPr>
        <w:t>11.</w:t>
      </w:r>
      <w:r>
        <w:rPr>
          <w:rFonts w:ascii="宋体" w:eastAsia="宋体" w:hAnsi="宋体" w:cs="宋体"/>
          <w:b/>
          <w:color w:val="000000"/>
          <w:sz w:val="13"/>
        </w:rPr>
        <w:t>第一大类的亚类：</w:t>
      </w:r>
      <w:r>
        <w:rPr>
          <w:rFonts w:ascii="宋体" w:eastAsia="宋体" w:hAnsi="宋体" w:cs="宋体"/>
          <w:b/>
          <w:color w:val="000000"/>
          <w:sz w:val="13"/>
        </w:rPr>
        <w:t>(1)</w:t>
      </w:r>
      <w:r>
        <w:rPr>
          <w:rFonts w:ascii="宋体" w:eastAsia="宋体" w:hAnsi="宋体" w:cs="宋体"/>
          <w:b/>
          <w:color w:val="000000"/>
          <w:sz w:val="13"/>
        </w:rPr>
        <w:t>侵犯人身罪；</w:t>
      </w:r>
      <w:r>
        <w:rPr>
          <w:rFonts w:ascii="宋体" w:eastAsia="宋体" w:hAnsi="宋体" w:cs="宋体"/>
          <w:b/>
          <w:color w:val="000000"/>
          <w:sz w:val="13"/>
        </w:rPr>
        <w:t>(2)</w:t>
      </w:r>
      <w:r>
        <w:rPr>
          <w:rFonts w:ascii="宋体" w:eastAsia="宋体" w:hAnsi="宋体" w:cs="宋体"/>
          <w:b/>
          <w:color w:val="000000"/>
          <w:sz w:val="13"/>
        </w:rPr>
        <w:t>侵犯财产罪；</w:t>
      </w:r>
      <w:r>
        <w:rPr>
          <w:rFonts w:ascii="宋体" w:eastAsia="宋体" w:hAnsi="宋体" w:cs="宋体"/>
          <w:b/>
          <w:color w:val="000000"/>
          <w:sz w:val="13"/>
        </w:rPr>
        <w:t>(3)</w:t>
      </w:r>
      <w:r>
        <w:rPr>
          <w:rFonts w:ascii="宋体" w:eastAsia="宋体" w:hAnsi="宋体" w:cs="宋体"/>
          <w:b/>
          <w:color w:val="000000"/>
          <w:sz w:val="13"/>
        </w:rPr>
        <w:t>侵犯名誉罪；</w:t>
      </w:r>
      <w:r>
        <w:rPr>
          <w:rFonts w:ascii="宋体" w:eastAsia="宋体" w:hAnsi="宋体" w:cs="宋体"/>
          <w:b/>
          <w:color w:val="000000"/>
          <w:sz w:val="13"/>
        </w:rPr>
        <w:t>(4)</w:t>
      </w:r>
      <w:r>
        <w:rPr>
          <w:rFonts w:ascii="宋体" w:eastAsia="宋体" w:hAnsi="宋体" w:cs="宋体"/>
          <w:b/>
          <w:color w:val="000000"/>
          <w:sz w:val="13"/>
        </w:rPr>
        <w:t>侵犯身分罪；</w:t>
      </w:r>
      <w:r>
        <w:rPr>
          <w:rFonts w:ascii="宋体" w:eastAsia="宋体" w:hAnsi="宋体" w:cs="宋体"/>
          <w:b/>
          <w:color w:val="000000"/>
          <w:sz w:val="13"/>
        </w:rPr>
        <w:t>(5)</w:t>
      </w:r>
      <w:r>
        <w:rPr>
          <w:rFonts w:ascii="宋体" w:eastAsia="宋体" w:hAnsi="宋体" w:cs="宋体"/>
          <w:b/>
          <w:color w:val="000000"/>
          <w:sz w:val="13"/>
        </w:rPr>
        <w:t>侵犯人身及财产罪；</w:t>
      </w:r>
      <w:r>
        <w:rPr>
          <w:rFonts w:ascii="宋体" w:eastAsia="宋体" w:hAnsi="宋体" w:cs="宋体"/>
          <w:b/>
          <w:color w:val="000000"/>
          <w:sz w:val="13"/>
        </w:rPr>
        <w:t>(6)</w:t>
      </w:r>
      <w:r>
        <w:rPr>
          <w:rFonts w:ascii="宋体" w:eastAsia="宋体" w:hAnsi="宋体" w:cs="宋体"/>
          <w:b/>
          <w:color w:val="000000"/>
          <w:sz w:val="13"/>
        </w:rPr>
        <w:t>侵犯人身及名誉罪</w:t>
      </w:r>
      <w:r>
        <w:rPr>
          <w:rFonts w:ascii="宋体" w:eastAsia="宋体" w:hAnsi="宋体" w:cs="宋体"/>
          <w:b/>
          <w:color w:val="000000"/>
          <w:sz w:val="13"/>
        </w:rPr>
        <w:t>………………………………………………………………………………………253</w:t>
      </w:r>
    </w:p>
    <w:p w:rsidR="00D55C98" w:rsidRDefault="00E14246">
      <w:pPr>
        <w:autoSpaceDE w:val="0"/>
        <w:autoSpaceDN w:val="0"/>
        <w:spacing w:before="20" w:line="270" w:lineRule="atLeast"/>
        <w:ind w:left="1300" w:right="780"/>
        <w:rPr>
          <w:sz w:val="13"/>
        </w:rPr>
      </w:pPr>
      <w:r>
        <w:rPr>
          <w:rFonts w:ascii="宋体" w:eastAsia="宋体" w:hAnsi="宋体" w:cs="宋体"/>
          <w:b/>
          <w:color w:val="000000"/>
          <w:sz w:val="13"/>
        </w:rPr>
        <w:t>快乐和痛苦以什么方式取决于</w:t>
      </w:r>
      <w:r>
        <w:rPr>
          <w:rFonts w:ascii="宋体" w:eastAsia="宋体" w:hAnsi="宋体" w:cs="宋体"/>
          <w:b/>
          <w:color w:val="000000"/>
          <w:sz w:val="13"/>
        </w:rPr>
        <w:t>--</w:t>
      </w:r>
      <w:r>
        <w:rPr>
          <w:rFonts w:ascii="宋体" w:eastAsia="宋体" w:hAnsi="宋体" w:cs="宋体"/>
          <w:b/>
          <w:color w:val="000000"/>
          <w:sz w:val="13"/>
        </w:rPr>
        <w:t>个人同外在客体的关系</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254</w:t>
      </w:r>
      <w:r>
        <w:rPr>
          <w:rFonts w:ascii="宋体" w:eastAsia="宋体" w:hAnsi="宋体" w:cs="宋体"/>
          <w:b/>
          <w:color w:val="000000"/>
          <w:sz w:val="13"/>
        </w:rPr>
        <w:t>页注</w:t>
      </w:r>
      <w:r>
        <w:rPr>
          <w:rFonts w:ascii="宋体" w:eastAsia="宋体" w:hAnsi="宋体" w:cs="宋体"/>
          <w:b/>
          <w:color w:val="000000"/>
          <w:sz w:val="13"/>
        </w:rPr>
        <w:t>)</w:t>
      </w:r>
    </w:p>
    <w:p w:rsidR="00D55C98" w:rsidRDefault="00E14246">
      <w:pPr>
        <w:autoSpaceDE w:val="0"/>
        <w:autoSpaceDN w:val="0"/>
        <w:spacing w:before="80" w:line="200" w:lineRule="atLeast"/>
        <w:ind w:left="1000"/>
        <w:rPr>
          <w:sz w:val="13"/>
        </w:rPr>
      </w:pPr>
      <w:r>
        <w:rPr>
          <w:rFonts w:ascii="宋体" w:eastAsia="宋体" w:hAnsi="宋体" w:cs="宋体"/>
          <w:b/>
          <w:color w:val="000000"/>
          <w:sz w:val="13"/>
        </w:rPr>
        <w:t>12.</w:t>
      </w:r>
      <w:r>
        <w:rPr>
          <w:rFonts w:ascii="宋体" w:eastAsia="宋体" w:hAnsi="宋体" w:cs="宋体"/>
          <w:b/>
          <w:color w:val="000000"/>
          <w:sz w:val="13"/>
        </w:rPr>
        <w:t>第二大类的亚类：</w:t>
      </w:r>
      <w:r>
        <w:rPr>
          <w:rFonts w:ascii="宋体" w:eastAsia="宋体" w:hAnsi="宋体" w:cs="宋体"/>
          <w:b/>
          <w:color w:val="000000"/>
          <w:sz w:val="13"/>
        </w:rPr>
        <w:t>(1)</w:t>
      </w:r>
      <w:r>
        <w:rPr>
          <w:rFonts w:ascii="宋体" w:eastAsia="宋体" w:hAnsi="宋体" w:cs="宋体"/>
          <w:b/>
          <w:color w:val="000000"/>
          <w:sz w:val="13"/>
        </w:rPr>
        <w:t>因祸之罪</w:t>
      </w:r>
      <w:r>
        <w:rPr>
          <w:rFonts w:ascii="宋体" w:eastAsia="宋体" w:hAnsi="宋体" w:cs="宋体"/>
          <w:b/>
          <w:color w:val="000000"/>
          <w:sz w:val="13"/>
        </w:rPr>
        <w:t>⋯⋯⋯⋯⋯⋯⋯⋯⋯⋯⋯⋯⋯⋯⋯⋯⋯⋯⋯⋯⋯⋯⋯⋯⋯</w:t>
      </w:r>
      <w:r>
        <w:rPr>
          <w:rFonts w:ascii="宋体" w:eastAsia="宋体" w:hAnsi="宋体" w:cs="宋体"/>
          <w:b/>
          <w:color w:val="000000"/>
          <w:sz w:val="13"/>
        </w:rPr>
        <w:t>256</w:t>
      </w:r>
    </w:p>
    <w:p w:rsidR="00D55C98" w:rsidRDefault="00E14246">
      <w:pPr>
        <w:autoSpaceDE w:val="0"/>
        <w:autoSpaceDN w:val="0"/>
        <w:spacing w:before="100" w:line="200" w:lineRule="atLeast"/>
        <w:ind w:left="1000"/>
        <w:rPr>
          <w:sz w:val="13"/>
        </w:rPr>
      </w:pPr>
      <w:r>
        <w:rPr>
          <w:rFonts w:ascii="宋体" w:eastAsia="宋体" w:hAnsi="宋体" w:cs="宋体"/>
          <w:b/>
          <w:color w:val="000000"/>
          <w:sz w:val="13"/>
        </w:rPr>
        <w:t>13.</w:t>
      </w:r>
      <w:r>
        <w:rPr>
          <w:rFonts w:ascii="宋体" w:eastAsia="宋体" w:hAnsi="宋体" w:cs="宋体"/>
          <w:b/>
          <w:color w:val="000000"/>
          <w:sz w:val="13"/>
        </w:rPr>
        <w:t>略去因祸之罪的支属划分</w:t>
      </w:r>
      <w:r>
        <w:rPr>
          <w:rFonts w:ascii="宋体" w:eastAsia="宋体" w:hAnsi="宋体" w:cs="宋体"/>
          <w:b/>
          <w:color w:val="000000"/>
          <w:sz w:val="13"/>
        </w:rPr>
        <w:t>⋯⋯⋯⋯⋯⋯⋯⋯⋯⋯⋯⋯⋯⋯⋯⋯⋯⋯⋯⋯⋯⋯⋯⋯⋯⋯⋯⋯⋯⋯</w:t>
      </w:r>
      <w:r>
        <w:rPr>
          <w:rFonts w:ascii="宋体" w:eastAsia="宋体" w:hAnsi="宋体" w:cs="宋体"/>
          <w:b/>
          <w:color w:val="000000"/>
          <w:sz w:val="13"/>
        </w:rPr>
        <w:t>257</w:t>
      </w:r>
    </w:p>
    <w:p w:rsidR="00D55C98" w:rsidRDefault="00E14246">
      <w:pPr>
        <w:autoSpaceDE w:val="0"/>
        <w:autoSpaceDN w:val="0"/>
        <w:spacing w:before="120" w:line="200" w:lineRule="atLeast"/>
        <w:ind w:left="1000"/>
        <w:rPr>
          <w:sz w:val="13"/>
        </w:rPr>
      </w:pPr>
      <w:r>
        <w:rPr>
          <w:rFonts w:ascii="宋体" w:eastAsia="宋体" w:hAnsi="宋体" w:cs="宋体"/>
          <w:b/>
          <w:color w:val="000000"/>
          <w:sz w:val="13"/>
        </w:rPr>
        <w:t>14.(2)</w:t>
      </w:r>
      <w:r>
        <w:rPr>
          <w:rFonts w:ascii="宋体" w:eastAsia="宋体" w:hAnsi="宋体" w:cs="宋体"/>
          <w:b/>
          <w:color w:val="000000"/>
          <w:sz w:val="13"/>
        </w:rPr>
        <w:t>单纯过失罪；它们如何与私人罪</w:t>
      </w:r>
      <w:r>
        <w:rPr>
          <w:rFonts w:ascii="宋体" w:eastAsia="宋体" w:hAnsi="宋体" w:cs="宋体"/>
          <w:b/>
          <w:color w:val="000000"/>
          <w:sz w:val="13"/>
        </w:rPr>
        <w:t>过的分类相应</w:t>
      </w:r>
      <w:r>
        <w:rPr>
          <w:rFonts w:ascii="宋体" w:eastAsia="宋体" w:hAnsi="宋体" w:cs="宋体"/>
          <w:b/>
          <w:color w:val="000000"/>
          <w:sz w:val="13"/>
        </w:rPr>
        <w:t>……………………………257</w:t>
      </w:r>
    </w:p>
    <w:p w:rsidR="00D55C98" w:rsidRDefault="00E14246">
      <w:pPr>
        <w:autoSpaceDE w:val="0"/>
        <w:autoSpaceDN w:val="0"/>
        <w:spacing w:before="100" w:line="200" w:lineRule="atLeast"/>
        <w:ind w:left="1000"/>
        <w:rPr>
          <w:sz w:val="13"/>
        </w:rPr>
      </w:pPr>
      <w:r>
        <w:rPr>
          <w:rFonts w:ascii="宋体" w:eastAsia="宋体" w:hAnsi="宋体" w:cs="宋体"/>
          <w:b/>
          <w:color w:val="000000"/>
          <w:sz w:val="13"/>
        </w:rPr>
        <w:t>15.</w:t>
      </w:r>
      <w:r>
        <w:rPr>
          <w:rFonts w:ascii="宋体" w:eastAsia="宋体" w:hAnsi="宋体" w:cs="宋体"/>
          <w:b/>
          <w:color w:val="000000"/>
          <w:sz w:val="13"/>
        </w:rPr>
        <w:t>第三大类的亚类与第一大类的亚类相一致</w:t>
      </w:r>
      <w:r>
        <w:rPr>
          <w:rFonts w:ascii="宋体" w:eastAsia="宋体" w:hAnsi="宋体" w:cs="宋体"/>
          <w:b/>
          <w:color w:val="000000"/>
          <w:sz w:val="13"/>
        </w:rPr>
        <w:t>…………………………………………258</w:t>
      </w:r>
    </w:p>
    <w:p w:rsidR="00D55C98" w:rsidRDefault="00E14246">
      <w:pPr>
        <w:autoSpaceDE w:val="0"/>
        <w:autoSpaceDN w:val="0"/>
        <w:spacing w:before="80" w:line="200" w:lineRule="atLeast"/>
        <w:ind w:left="1000"/>
        <w:rPr>
          <w:sz w:val="13"/>
        </w:rPr>
      </w:pPr>
      <w:r>
        <w:rPr>
          <w:rFonts w:ascii="宋体" w:eastAsia="宋体" w:hAnsi="宋体" w:cs="宋体"/>
          <w:b/>
          <w:color w:val="000000"/>
          <w:sz w:val="13"/>
        </w:rPr>
        <w:t>16.</w:t>
      </w:r>
      <w:r>
        <w:rPr>
          <w:rFonts w:ascii="宋体" w:eastAsia="宋体" w:hAnsi="宋体" w:cs="宋体"/>
          <w:b/>
          <w:color w:val="000000"/>
          <w:sz w:val="13"/>
        </w:rPr>
        <w:t>第四大类的亚类</w:t>
      </w:r>
      <w:r>
        <w:rPr>
          <w:rFonts w:ascii="宋体" w:eastAsia="宋体" w:hAnsi="宋体" w:cs="宋体"/>
          <w:b/>
          <w:color w:val="000000"/>
          <w:sz w:val="13"/>
        </w:rPr>
        <w:t>⋯⋯⋯⋯⋯⋯⋯⋯⋯⋯⋯⋯⋯⋯⋯⋯⋯⋯⋯⋯⋯⋯⋯⋯⋯⋯⋯⋯⋯⋯⋯⋯⋯⋯⋯⋯⋯</w:t>
      </w:r>
      <w:r>
        <w:rPr>
          <w:rFonts w:ascii="宋体" w:eastAsia="宋体" w:hAnsi="宋体" w:cs="宋体"/>
          <w:b/>
          <w:color w:val="000000"/>
          <w:sz w:val="13"/>
        </w:rPr>
        <w:t>258</w:t>
      </w:r>
    </w:p>
    <w:p w:rsidR="00D55C98" w:rsidRDefault="00E14246">
      <w:pPr>
        <w:autoSpaceDE w:val="0"/>
        <w:autoSpaceDN w:val="0"/>
        <w:spacing w:before="80" w:line="200" w:lineRule="atLeast"/>
        <w:ind w:left="1300"/>
        <w:rPr>
          <w:sz w:val="13"/>
        </w:rPr>
      </w:pPr>
      <w:r>
        <w:rPr>
          <w:rFonts w:ascii="宋体" w:eastAsia="宋体" w:hAnsi="宋体" w:cs="宋体"/>
          <w:b/>
          <w:color w:val="000000"/>
          <w:sz w:val="13"/>
        </w:rPr>
        <w:t>背离详尽无遗的分析方法</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258</w:t>
      </w:r>
      <w:r>
        <w:rPr>
          <w:rFonts w:ascii="宋体" w:eastAsia="宋体" w:hAnsi="宋体" w:cs="宋体"/>
          <w:b/>
          <w:color w:val="000000"/>
          <w:sz w:val="13"/>
        </w:rPr>
        <w:t>页注</w:t>
      </w:r>
      <w:r>
        <w:rPr>
          <w:rFonts w:ascii="宋体" w:eastAsia="宋体" w:hAnsi="宋体" w:cs="宋体"/>
          <w:b/>
          <w:color w:val="000000"/>
          <w:sz w:val="13"/>
        </w:rPr>
        <w:t>)</w:t>
      </w:r>
    </w:p>
    <w:p w:rsidR="00D55C98" w:rsidRDefault="00E14246">
      <w:pPr>
        <w:autoSpaceDE w:val="0"/>
        <w:autoSpaceDN w:val="0"/>
        <w:spacing w:before="100" w:line="200" w:lineRule="atLeast"/>
        <w:ind w:left="1000"/>
        <w:rPr>
          <w:sz w:val="13"/>
        </w:rPr>
      </w:pPr>
      <w:r>
        <w:rPr>
          <w:rFonts w:ascii="宋体" w:eastAsia="宋体" w:hAnsi="宋体" w:cs="宋体"/>
          <w:b/>
          <w:color w:val="000000"/>
          <w:sz w:val="13"/>
        </w:rPr>
        <w:t>17.</w:t>
      </w:r>
      <w:r>
        <w:rPr>
          <w:rFonts w:ascii="宋体" w:eastAsia="宋体" w:hAnsi="宋体" w:cs="宋体"/>
          <w:b/>
          <w:color w:val="000000"/>
          <w:sz w:val="13"/>
        </w:rPr>
        <w:t>头</w:t>
      </w:r>
      <w:r>
        <w:rPr>
          <w:rFonts w:ascii="宋体" w:eastAsia="宋体" w:hAnsi="宋体" w:cs="宋体"/>
          <w:b/>
          <w:color w:val="000000"/>
          <w:sz w:val="13"/>
        </w:rPr>
        <w:t>9</w:t>
      </w:r>
      <w:r>
        <w:rPr>
          <w:rFonts w:ascii="宋体" w:eastAsia="宋体" w:hAnsi="宋体" w:cs="宋体"/>
          <w:b/>
          <w:color w:val="000000"/>
          <w:sz w:val="13"/>
        </w:rPr>
        <w:t>个亚类相互间的联系</w:t>
      </w:r>
      <w:r>
        <w:rPr>
          <w:rFonts w:ascii="宋体" w:eastAsia="宋体" w:hAnsi="宋体" w:cs="宋体"/>
          <w:b/>
          <w:color w:val="000000"/>
          <w:sz w:val="13"/>
        </w:rPr>
        <w:t>……………………………………………………………………………259</w:t>
      </w:r>
      <w:r>
        <w:br w:type="page"/>
      </w:r>
    </w:p>
    <w:p w:rsidR="00D55C98" w:rsidRDefault="00E14246">
      <w:pPr>
        <w:autoSpaceDE w:val="0"/>
        <w:autoSpaceDN w:val="0"/>
        <w:spacing w:before="100" w:line="220" w:lineRule="atLeast"/>
        <w:ind w:left="2660"/>
        <w:rPr>
          <w:sz w:val="24"/>
        </w:rPr>
      </w:pPr>
      <w:r>
        <w:rPr>
          <w:rFonts w:ascii="宋体" w:eastAsia="宋体" w:hAnsi="宋体" w:cs="宋体"/>
          <w:b/>
          <w:color w:val="000000"/>
          <w:sz w:val="13"/>
        </w:rPr>
        <w:lastRenderedPageBreak/>
        <w:t>目</w:t>
      </w:r>
      <w:r>
        <w:rPr>
          <w:rFonts w:ascii="宋体" w:eastAsia="宋体" w:hAnsi="宋体" w:cs="宋体"/>
          <w:b/>
          <w:color w:val="000000"/>
          <w:sz w:val="13"/>
        </w:rPr>
        <w:t xml:space="preserve">    </w:t>
      </w:r>
      <w:r>
        <w:rPr>
          <w:rFonts w:ascii="宋体" w:eastAsia="宋体" w:hAnsi="宋体" w:cs="宋体"/>
          <w:sz w:val="6"/>
        </w:rPr>
        <w:t xml:space="preserve"> </w:t>
      </w:r>
      <w:r>
        <w:rPr>
          <w:rFonts w:ascii="宋体" w:eastAsia="宋体" w:hAnsi="宋体" w:cs="宋体"/>
          <w:b/>
          <w:color w:val="000000"/>
          <w:sz w:val="13"/>
        </w:rPr>
        <w:t>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3"/>
        </w:rPr>
        <w:t>21</w:t>
      </w:r>
    </w:p>
    <w:p w:rsidR="00D55C98" w:rsidRDefault="00E14246">
      <w:pPr>
        <w:autoSpaceDE w:val="0"/>
        <w:autoSpaceDN w:val="0"/>
        <w:spacing w:before="320" w:line="220" w:lineRule="atLeast"/>
        <w:ind w:left="380"/>
        <w:rPr>
          <w:sz w:val="13"/>
        </w:rPr>
      </w:pPr>
      <w:r>
        <w:rPr>
          <w:rFonts w:ascii="宋体" w:eastAsia="宋体" w:hAnsi="宋体" w:cs="宋体"/>
          <w:b/>
          <w:color w:val="000000"/>
          <w:sz w:val="13"/>
        </w:rPr>
        <w:t>18.</w:t>
      </w:r>
      <w:r>
        <w:rPr>
          <w:rFonts w:ascii="宋体" w:eastAsia="宋体" w:hAnsi="宋体" w:cs="宋体"/>
          <w:b/>
          <w:color w:val="000000"/>
          <w:sz w:val="13"/>
        </w:rPr>
        <w:t>危害宗教罪同前述诸罪的联系</w:t>
      </w:r>
      <w:r>
        <w:rPr>
          <w:rFonts w:ascii="宋体" w:eastAsia="宋体" w:hAnsi="宋体" w:cs="宋体"/>
          <w:b/>
          <w:color w:val="000000"/>
          <w:sz w:val="13"/>
        </w:rPr>
        <w:t>……………………………………………………………………263</w:t>
      </w:r>
    </w:p>
    <w:p w:rsidR="00D55C98" w:rsidRDefault="00E14246">
      <w:pPr>
        <w:autoSpaceDE w:val="0"/>
        <w:autoSpaceDN w:val="0"/>
        <w:spacing w:before="80" w:line="220" w:lineRule="atLeast"/>
        <w:ind w:left="380"/>
        <w:rPr>
          <w:sz w:val="13"/>
        </w:rPr>
      </w:pPr>
      <w:r>
        <w:rPr>
          <w:rFonts w:ascii="宋体" w:eastAsia="宋体" w:hAnsi="宋体" w:cs="宋体"/>
          <w:b/>
          <w:color w:val="000000"/>
          <w:sz w:val="13"/>
        </w:rPr>
        <w:t>19.</w:t>
      </w:r>
      <w:r>
        <w:rPr>
          <w:rFonts w:ascii="宋体" w:eastAsia="宋体" w:hAnsi="宋体" w:cs="宋体"/>
          <w:b/>
          <w:color w:val="000000"/>
          <w:sz w:val="13"/>
        </w:rPr>
        <w:t>危害一般国家利益罪同其余罪过的联系</w:t>
      </w:r>
      <w:r>
        <w:rPr>
          <w:rFonts w:ascii="宋体" w:eastAsia="宋体" w:hAnsi="宋体" w:cs="宋体"/>
          <w:b/>
          <w:color w:val="000000"/>
          <w:sz w:val="13"/>
        </w:rPr>
        <w:t>…………………………………………………265</w:t>
      </w:r>
    </w:p>
    <w:p w:rsidR="00D55C98" w:rsidRDefault="00E14246">
      <w:pPr>
        <w:autoSpaceDE w:val="0"/>
        <w:autoSpaceDN w:val="0"/>
        <w:spacing w:before="120" w:line="220" w:lineRule="atLeast"/>
        <w:ind w:left="380"/>
        <w:rPr>
          <w:sz w:val="12"/>
        </w:rPr>
      </w:pPr>
      <w:r>
        <w:rPr>
          <w:rFonts w:ascii="宋体" w:eastAsia="宋体" w:hAnsi="宋体" w:cs="宋体"/>
          <w:b/>
          <w:color w:val="000000"/>
          <w:sz w:val="12"/>
        </w:rPr>
        <w:t>20.</w:t>
      </w:r>
      <w:r>
        <w:rPr>
          <w:rFonts w:ascii="宋体" w:eastAsia="宋体" w:hAnsi="宋体" w:cs="宋体"/>
          <w:b/>
          <w:color w:val="000000"/>
          <w:sz w:val="12"/>
        </w:rPr>
        <w:t>列举第五大类的支类：欺骗罪的各个类型</w:t>
      </w:r>
      <w:r>
        <w:rPr>
          <w:rFonts w:ascii="宋体" w:eastAsia="宋体" w:hAnsi="宋体" w:cs="宋体"/>
          <w:b/>
          <w:color w:val="000000"/>
          <w:sz w:val="12"/>
        </w:rPr>
        <w:t xml:space="preserve"> ⋯⋯⋯⋯⋯⋯⋯⋯⋯⋯⋯⋯⋯⋯⋯⋯⋯265</w:t>
      </w:r>
    </w:p>
    <w:p w:rsidR="00D55C98" w:rsidRDefault="00E14246">
      <w:pPr>
        <w:autoSpaceDE w:val="0"/>
        <w:autoSpaceDN w:val="0"/>
        <w:spacing w:before="100" w:line="220" w:lineRule="atLeast"/>
        <w:ind w:left="380"/>
        <w:rPr>
          <w:sz w:val="13"/>
        </w:rPr>
      </w:pPr>
      <w:r>
        <w:rPr>
          <w:rFonts w:ascii="宋体" w:eastAsia="宋体" w:hAnsi="宋体" w:cs="宋体"/>
          <w:b/>
          <w:color w:val="000000"/>
          <w:sz w:val="13"/>
        </w:rPr>
        <w:t>21.</w:t>
      </w:r>
      <w:r>
        <w:rPr>
          <w:rFonts w:ascii="宋体" w:eastAsia="宋体" w:hAnsi="宋体" w:cs="宋体"/>
          <w:b/>
          <w:color w:val="000000"/>
          <w:sz w:val="13"/>
        </w:rPr>
        <w:t>各类欺骗罪的共性何在</w:t>
      </w:r>
      <w:r>
        <w:rPr>
          <w:rFonts w:ascii="宋体" w:eastAsia="宋体" w:hAnsi="宋体" w:cs="宋体"/>
          <w:b/>
          <w:color w:val="000000"/>
          <w:sz w:val="13"/>
        </w:rPr>
        <w:t>…………………………………………………………………………………266</w:t>
      </w:r>
    </w:p>
    <w:p w:rsidR="00D55C98" w:rsidRDefault="00E14246">
      <w:pPr>
        <w:autoSpaceDE w:val="0"/>
        <w:autoSpaceDN w:val="0"/>
        <w:spacing w:before="80" w:line="220" w:lineRule="atLeast"/>
        <w:ind w:left="380"/>
        <w:rPr>
          <w:sz w:val="13"/>
        </w:rPr>
      </w:pPr>
      <w:r>
        <w:rPr>
          <w:rFonts w:ascii="宋体" w:eastAsia="宋体" w:hAnsi="宋体" w:cs="宋体"/>
          <w:b/>
          <w:color w:val="000000"/>
          <w:sz w:val="13"/>
        </w:rPr>
        <w:t>22.</w:t>
      </w:r>
      <w:r>
        <w:rPr>
          <w:rFonts w:ascii="宋体" w:eastAsia="宋体" w:hAnsi="宋体" w:cs="宋体"/>
          <w:b/>
          <w:color w:val="000000"/>
          <w:sz w:val="13"/>
        </w:rPr>
        <w:t>它们的差异何在</w:t>
      </w:r>
      <w:r>
        <w:rPr>
          <w:rFonts w:ascii="宋体" w:eastAsia="宋体" w:hAnsi="宋体" w:cs="宋体"/>
          <w:b/>
          <w:color w:val="000000"/>
          <w:sz w:val="13"/>
        </w:rPr>
        <w:t>…………………………………………………………………………………………………266</w:t>
      </w:r>
    </w:p>
    <w:p w:rsidR="00D55C98" w:rsidRDefault="00E14246">
      <w:pPr>
        <w:autoSpaceDE w:val="0"/>
        <w:autoSpaceDN w:val="0"/>
        <w:spacing w:before="100" w:line="220" w:lineRule="atLeast"/>
        <w:ind w:left="380"/>
        <w:rPr>
          <w:sz w:val="12"/>
        </w:rPr>
      </w:pPr>
      <w:r>
        <w:rPr>
          <w:rFonts w:ascii="宋体" w:eastAsia="宋体" w:hAnsi="宋体" w:cs="宋体"/>
          <w:b/>
          <w:color w:val="000000"/>
          <w:sz w:val="12"/>
        </w:rPr>
        <w:t>23.</w:t>
      </w:r>
      <w:r>
        <w:rPr>
          <w:rFonts w:ascii="宋体" w:eastAsia="宋体" w:hAnsi="宋体" w:cs="宋体"/>
          <w:b/>
          <w:color w:val="000000"/>
          <w:sz w:val="12"/>
        </w:rPr>
        <w:t>欺骗罪的支类划分由前面各大类的划分决定</w:t>
      </w:r>
      <w:r>
        <w:rPr>
          <w:rFonts w:ascii="宋体" w:eastAsia="宋体" w:hAnsi="宋体" w:cs="宋体"/>
          <w:b/>
          <w:color w:val="000000"/>
          <w:sz w:val="12"/>
        </w:rPr>
        <w:t>⋯⋯⋯⋯⋯⋯⋯⋯⋯⋯⋯⋯⋯⋯</w:t>
      </w:r>
      <w:r>
        <w:rPr>
          <w:rFonts w:ascii="宋体" w:eastAsia="宋体" w:hAnsi="宋体" w:cs="宋体"/>
          <w:b/>
          <w:color w:val="000000"/>
          <w:sz w:val="12"/>
        </w:rPr>
        <w:t>266</w:t>
      </w:r>
    </w:p>
    <w:p w:rsidR="00D55C98" w:rsidRDefault="00E14246">
      <w:pPr>
        <w:autoSpaceDE w:val="0"/>
        <w:autoSpaceDN w:val="0"/>
        <w:spacing w:before="100" w:line="220" w:lineRule="atLeast"/>
        <w:ind w:left="380"/>
        <w:rPr>
          <w:sz w:val="13"/>
        </w:rPr>
      </w:pPr>
      <w:r>
        <w:rPr>
          <w:rFonts w:ascii="宋体" w:eastAsia="宋体" w:hAnsi="宋体" w:cs="宋体"/>
          <w:b/>
          <w:color w:val="000000"/>
          <w:sz w:val="13"/>
        </w:rPr>
        <w:t>24.</w:t>
      </w:r>
      <w:r>
        <w:rPr>
          <w:rFonts w:ascii="宋体" w:eastAsia="宋体" w:hAnsi="宋体" w:cs="宋体"/>
          <w:b/>
          <w:color w:val="000000"/>
          <w:sz w:val="13"/>
        </w:rPr>
        <w:t>此类罪过在有些场合改名，在其他场合则并非如此</w:t>
      </w:r>
      <w:r>
        <w:rPr>
          <w:rFonts w:ascii="宋体" w:eastAsia="宋体" w:hAnsi="宋体" w:cs="宋体"/>
          <w:b/>
          <w:color w:val="000000"/>
          <w:sz w:val="13"/>
        </w:rPr>
        <w:t>………………………267</w:t>
      </w:r>
    </w:p>
    <w:p w:rsidR="00D55C98" w:rsidRDefault="00E14246">
      <w:pPr>
        <w:autoSpaceDE w:val="0"/>
        <w:autoSpaceDN w:val="0"/>
        <w:spacing w:before="100" w:line="220" w:lineRule="atLeast"/>
        <w:ind w:left="380"/>
        <w:rPr>
          <w:sz w:val="12"/>
        </w:rPr>
      </w:pPr>
      <w:r>
        <w:rPr>
          <w:rFonts w:ascii="宋体" w:eastAsia="宋体" w:hAnsi="宋体" w:cs="宋体"/>
          <w:b/>
          <w:color w:val="000000"/>
          <w:sz w:val="12"/>
        </w:rPr>
        <w:t xml:space="preserve">25. </w:t>
      </w:r>
      <w:r>
        <w:rPr>
          <w:rFonts w:ascii="宋体" w:eastAsia="宋体" w:hAnsi="宋体" w:cs="宋体"/>
          <w:b/>
          <w:color w:val="000000"/>
          <w:sz w:val="12"/>
        </w:rPr>
        <w:t>什么是信托</w:t>
      </w:r>
      <w:r>
        <w:rPr>
          <w:rFonts w:ascii="宋体" w:eastAsia="宋体" w:hAnsi="宋体" w:cs="宋体"/>
          <w:b/>
          <w:color w:val="000000"/>
          <w:sz w:val="12"/>
        </w:rPr>
        <w:t xml:space="preserve"> ⋯⋯⋯⋯⋯⋯⋯⋯⋯⋯⋯⋯⋯⋯⋯⋯⋯⋯⋯⋯⋯⋯⋯⋯⋯⋯⋯⋯⋯⋯⋯⋯⋯⋯⋯⋯⋯⋯⋯⋯⋯267</w:t>
      </w:r>
    </w:p>
    <w:p w:rsidR="00D55C98" w:rsidRDefault="00E14246">
      <w:pPr>
        <w:autoSpaceDE w:val="0"/>
        <w:autoSpaceDN w:val="0"/>
        <w:spacing w:before="60" w:line="220" w:lineRule="atLeast"/>
        <w:ind w:left="700"/>
        <w:rPr>
          <w:sz w:val="13"/>
        </w:rPr>
      </w:pPr>
      <w:r>
        <w:rPr>
          <w:rFonts w:ascii="宋体" w:eastAsia="宋体" w:hAnsi="宋体" w:cs="宋体"/>
          <w:b/>
          <w:color w:val="000000"/>
          <w:sz w:val="13"/>
        </w:rPr>
        <w:t>权力和权利</w:t>
      </w:r>
      <w:r>
        <w:rPr>
          <w:rFonts w:ascii="宋体" w:eastAsia="宋体" w:hAnsi="宋体" w:cs="宋体"/>
          <w:b/>
          <w:color w:val="000000"/>
          <w:sz w:val="13"/>
        </w:rPr>
        <w:t>———</w:t>
      </w:r>
      <w:r>
        <w:rPr>
          <w:rFonts w:ascii="宋体" w:eastAsia="宋体" w:hAnsi="宋体" w:cs="宋体"/>
          <w:b/>
          <w:color w:val="000000"/>
          <w:sz w:val="13"/>
        </w:rPr>
        <w:t>为何这里不给出完整的定义</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267</w:t>
      </w:r>
      <w:r>
        <w:rPr>
          <w:rFonts w:ascii="宋体" w:eastAsia="宋体" w:hAnsi="宋体" w:cs="宋体"/>
          <w:b/>
          <w:color w:val="000000"/>
          <w:sz w:val="13"/>
        </w:rPr>
        <w:t>页注</w:t>
      </w:r>
      <w:r>
        <w:rPr>
          <w:rFonts w:ascii="宋体" w:eastAsia="宋体" w:hAnsi="宋体" w:cs="宋体"/>
          <w:b/>
          <w:color w:val="000000"/>
          <w:sz w:val="13"/>
        </w:rPr>
        <w:t>)</w:t>
      </w:r>
    </w:p>
    <w:p w:rsidR="00D55C98" w:rsidRDefault="00E14246">
      <w:pPr>
        <w:autoSpaceDE w:val="0"/>
        <w:autoSpaceDN w:val="0"/>
        <w:spacing w:before="100" w:line="220" w:lineRule="atLeast"/>
        <w:ind w:left="380"/>
        <w:rPr>
          <w:sz w:val="13"/>
        </w:rPr>
      </w:pPr>
      <w:r>
        <w:rPr>
          <w:rFonts w:ascii="宋体" w:eastAsia="宋体" w:hAnsi="宋体" w:cs="宋体"/>
          <w:b/>
          <w:color w:val="000000"/>
          <w:sz w:val="13"/>
        </w:rPr>
        <w:t>26.</w:t>
      </w:r>
      <w:r>
        <w:rPr>
          <w:rFonts w:ascii="宋体" w:eastAsia="宋体" w:hAnsi="宋体" w:cs="宋体"/>
          <w:b/>
          <w:color w:val="000000"/>
          <w:sz w:val="13"/>
        </w:rPr>
        <w:t>为什么把背信罪、侵犯身分罪和侵犯财产罪归入不同的亚类</w:t>
      </w:r>
      <w:r>
        <w:rPr>
          <w:rFonts w:ascii="宋体" w:eastAsia="宋体" w:hAnsi="宋体" w:cs="宋体"/>
          <w:b/>
          <w:color w:val="000000"/>
          <w:sz w:val="13"/>
        </w:rPr>
        <w:t>……270</w:t>
      </w:r>
    </w:p>
    <w:p w:rsidR="00D55C98" w:rsidRDefault="00E14246">
      <w:pPr>
        <w:autoSpaceDE w:val="0"/>
        <w:autoSpaceDN w:val="0"/>
        <w:spacing w:before="100" w:line="220" w:lineRule="atLeast"/>
        <w:ind w:left="380"/>
        <w:rPr>
          <w:sz w:val="12"/>
        </w:rPr>
      </w:pPr>
      <w:r>
        <w:rPr>
          <w:rFonts w:ascii="宋体" w:eastAsia="宋体" w:hAnsi="宋体" w:cs="宋体"/>
          <w:b/>
          <w:color w:val="000000"/>
          <w:sz w:val="12"/>
        </w:rPr>
        <w:t>27.</w:t>
      </w:r>
      <w:r>
        <w:rPr>
          <w:rFonts w:ascii="宋体" w:eastAsia="宋体" w:hAnsi="宋体" w:cs="宋体"/>
          <w:b/>
          <w:color w:val="000000"/>
          <w:sz w:val="12"/>
        </w:rPr>
        <w:t>若干背信罪</w:t>
      </w:r>
      <w:r>
        <w:rPr>
          <w:rFonts w:ascii="宋体" w:eastAsia="宋体" w:hAnsi="宋体" w:cs="宋体"/>
          <w:b/>
          <w:color w:val="000000"/>
          <w:sz w:val="12"/>
        </w:rPr>
        <w:t>———</w:t>
      </w:r>
      <w:r>
        <w:rPr>
          <w:rFonts w:ascii="宋体" w:eastAsia="宋体" w:hAnsi="宋体" w:cs="宋体"/>
          <w:b/>
          <w:color w:val="000000"/>
          <w:sz w:val="12"/>
        </w:rPr>
        <w:t>它们彼此间的联系</w:t>
      </w:r>
      <w:r>
        <w:rPr>
          <w:rFonts w:ascii="宋体" w:eastAsia="宋体" w:hAnsi="宋体" w:cs="宋体"/>
          <w:b/>
          <w:color w:val="000000"/>
          <w:sz w:val="12"/>
        </w:rPr>
        <w:t>⋯⋯⋯⋯⋯⋯⋯⋯⋯⋯⋯⋯⋯⋯⋯⋯⋯⋯⋯⋯⋯⋯</w:t>
      </w:r>
      <w:r>
        <w:rPr>
          <w:rFonts w:ascii="宋体" w:eastAsia="宋体" w:hAnsi="宋体" w:cs="宋体"/>
          <w:b/>
          <w:color w:val="000000"/>
          <w:sz w:val="12"/>
        </w:rPr>
        <w:t>277</w:t>
      </w:r>
    </w:p>
    <w:p w:rsidR="00D55C98" w:rsidRDefault="00E14246">
      <w:pPr>
        <w:autoSpaceDE w:val="0"/>
        <w:autoSpaceDN w:val="0"/>
        <w:spacing w:before="80" w:line="220" w:lineRule="atLeast"/>
        <w:ind w:left="380"/>
        <w:rPr>
          <w:sz w:val="13"/>
        </w:rPr>
      </w:pPr>
      <w:r>
        <w:rPr>
          <w:rFonts w:ascii="宋体" w:eastAsia="宋体" w:hAnsi="宋体" w:cs="宋体"/>
          <w:b/>
          <w:color w:val="000000"/>
          <w:sz w:val="13"/>
        </w:rPr>
        <w:t>28.</w:t>
      </w:r>
      <w:r>
        <w:rPr>
          <w:rFonts w:ascii="宋体" w:eastAsia="宋体" w:hAnsi="宋体" w:cs="宋体"/>
          <w:b/>
          <w:color w:val="000000"/>
          <w:sz w:val="13"/>
        </w:rPr>
        <w:t>把受托者的挥霍归入第三大类罪过</w:t>
      </w:r>
      <w:r>
        <w:rPr>
          <w:rFonts w:ascii="宋体" w:eastAsia="宋体" w:hAnsi="宋体" w:cs="宋体"/>
          <w:b/>
          <w:color w:val="000000"/>
          <w:sz w:val="13"/>
        </w:rPr>
        <w:t>…………………………………………………………283</w:t>
      </w:r>
    </w:p>
    <w:p w:rsidR="00D55C98" w:rsidRDefault="00E14246">
      <w:pPr>
        <w:autoSpaceDE w:val="0"/>
        <w:autoSpaceDN w:val="0"/>
        <w:spacing w:before="100" w:line="220" w:lineRule="atLeast"/>
        <w:ind w:left="380"/>
        <w:rPr>
          <w:sz w:val="13"/>
        </w:rPr>
      </w:pPr>
      <w:r>
        <w:rPr>
          <w:rFonts w:ascii="宋体" w:eastAsia="宋体" w:hAnsi="宋体" w:cs="宋体"/>
          <w:b/>
          <w:color w:val="000000"/>
          <w:sz w:val="13"/>
        </w:rPr>
        <w:t>29.</w:t>
      </w:r>
      <w:r>
        <w:rPr>
          <w:rFonts w:ascii="宋体" w:eastAsia="宋体" w:hAnsi="宋体" w:cs="宋体"/>
          <w:b/>
          <w:color w:val="000000"/>
          <w:sz w:val="13"/>
        </w:rPr>
        <w:t>背信罪的支类划</w:t>
      </w:r>
      <w:r>
        <w:rPr>
          <w:rFonts w:ascii="宋体" w:eastAsia="宋体" w:hAnsi="宋体" w:cs="宋体"/>
          <w:b/>
          <w:color w:val="000000"/>
          <w:sz w:val="13"/>
        </w:rPr>
        <w:t>分亦由前述各大类的划分决定</w:t>
      </w:r>
      <w:r>
        <w:rPr>
          <w:rFonts w:ascii="宋体" w:eastAsia="宋体" w:hAnsi="宋体" w:cs="宋体"/>
          <w:b/>
          <w:color w:val="000000"/>
          <w:sz w:val="13"/>
        </w:rPr>
        <w:t>………………………………284</w:t>
      </w:r>
    </w:p>
    <w:p w:rsidR="00D55C98" w:rsidRDefault="00E14246">
      <w:pPr>
        <w:autoSpaceDE w:val="0"/>
        <w:autoSpaceDN w:val="0"/>
        <w:spacing w:before="100" w:line="220" w:lineRule="atLeast"/>
        <w:ind w:left="380"/>
        <w:rPr>
          <w:sz w:val="13"/>
        </w:rPr>
      </w:pPr>
      <w:r>
        <w:rPr>
          <w:rFonts w:ascii="宋体" w:eastAsia="宋体" w:hAnsi="宋体" w:cs="宋体"/>
          <w:b/>
          <w:color w:val="000000"/>
          <w:sz w:val="13"/>
        </w:rPr>
        <w:t>30.</w:t>
      </w:r>
      <w:r>
        <w:rPr>
          <w:rFonts w:ascii="宋体" w:eastAsia="宋体" w:hAnsi="宋体" w:cs="宋体"/>
          <w:b/>
          <w:color w:val="000000"/>
          <w:sz w:val="13"/>
        </w:rPr>
        <w:t>欺骗罪和背信罪之间的联系</w:t>
      </w:r>
      <w:r>
        <w:rPr>
          <w:rFonts w:ascii="宋体" w:eastAsia="宋体" w:hAnsi="宋体" w:cs="宋体"/>
          <w:b/>
          <w:color w:val="000000"/>
          <w:sz w:val="13"/>
        </w:rPr>
        <w:t>⋯⋯⋯⋯⋯⋯⋯⋯⋯⋯⋯⋯⋯⋯⋯⋯⋯⋯⋯⋯⋯⋯⋯⋯⋯⋯⋯⋯</w:t>
      </w:r>
      <w:r>
        <w:rPr>
          <w:rFonts w:ascii="宋体" w:eastAsia="宋体" w:hAnsi="宋体" w:cs="宋体"/>
          <w:b/>
          <w:color w:val="000000"/>
          <w:sz w:val="13"/>
        </w:rPr>
        <w:t>284</w:t>
      </w:r>
    </w:p>
    <w:p w:rsidR="00D55C98" w:rsidRDefault="00E14246">
      <w:pPr>
        <w:autoSpaceDE w:val="0"/>
        <w:autoSpaceDN w:val="0"/>
        <w:spacing w:before="80" w:line="200" w:lineRule="atLeast"/>
        <w:ind w:left="180"/>
        <w:rPr>
          <w:sz w:val="12"/>
        </w:rPr>
      </w:pPr>
      <w:r>
        <w:rPr>
          <w:rFonts w:ascii="宋体" w:eastAsia="宋体" w:hAnsi="宋体" w:cs="宋体"/>
          <w:b/>
          <w:color w:val="000000"/>
          <w:sz w:val="12"/>
        </w:rPr>
        <w:t>第三节</w:t>
      </w:r>
      <w:r>
        <w:rPr>
          <w:rFonts w:ascii="宋体" w:eastAsia="宋体" w:hAnsi="宋体" w:cs="宋体"/>
          <w:b/>
          <w:color w:val="000000"/>
          <w:sz w:val="12"/>
        </w:rPr>
        <w:t xml:space="preserve"> </w:t>
      </w:r>
      <w:r>
        <w:rPr>
          <w:rFonts w:ascii="宋体" w:eastAsia="宋体" w:hAnsi="宋体" w:cs="宋体"/>
          <w:b/>
          <w:color w:val="000000"/>
          <w:sz w:val="12"/>
        </w:rPr>
        <w:t>第一大类的种属</w:t>
      </w:r>
      <w:r>
        <w:rPr>
          <w:rFonts w:ascii="宋体" w:eastAsia="宋体" w:hAnsi="宋体" w:cs="宋体"/>
          <w:b/>
          <w:color w:val="000000"/>
          <w:sz w:val="12"/>
        </w:rPr>
        <w:t xml:space="preserve"> ⋯⋯⋯⋯⋯⋯⋯⋯⋯⋯⋯⋯⋯⋯⋯⋯⋯⋯⋯⋯⋯⋯⋯⋯⋯⋯⋯⋯⋯ 285</w:t>
      </w:r>
    </w:p>
    <w:p w:rsidR="00D55C98" w:rsidRDefault="00E14246">
      <w:pPr>
        <w:autoSpaceDE w:val="0"/>
        <w:autoSpaceDN w:val="0"/>
        <w:spacing w:before="160" w:line="220" w:lineRule="atLeast"/>
        <w:ind w:left="380"/>
        <w:rPr>
          <w:sz w:val="13"/>
        </w:rPr>
      </w:pPr>
      <w:r>
        <w:rPr>
          <w:rFonts w:ascii="宋体" w:eastAsia="宋体" w:hAnsi="宋体" w:cs="宋体"/>
          <w:b/>
          <w:color w:val="000000"/>
          <w:sz w:val="13"/>
        </w:rPr>
        <w:t>31.</w:t>
      </w:r>
      <w:r>
        <w:rPr>
          <w:rFonts w:ascii="宋体" w:eastAsia="宋体" w:hAnsi="宋体" w:cs="宋体"/>
          <w:b/>
          <w:color w:val="000000"/>
          <w:sz w:val="13"/>
        </w:rPr>
        <w:t>种属之分析仅限于第一大类</w:t>
      </w:r>
      <w:r>
        <w:rPr>
          <w:rFonts w:ascii="宋体" w:eastAsia="宋体" w:hAnsi="宋体" w:cs="宋体"/>
          <w:b/>
          <w:color w:val="000000"/>
          <w:sz w:val="13"/>
        </w:rPr>
        <w:t>…………………………………………………………………………285</w:t>
      </w:r>
    </w:p>
    <w:p w:rsidR="00D55C98" w:rsidRDefault="00E14246">
      <w:pPr>
        <w:autoSpaceDE w:val="0"/>
        <w:autoSpaceDN w:val="0"/>
        <w:spacing w:before="120" w:line="220" w:lineRule="atLeast"/>
        <w:ind w:left="380"/>
        <w:rPr>
          <w:sz w:val="13"/>
        </w:rPr>
      </w:pPr>
      <w:r>
        <w:rPr>
          <w:rFonts w:ascii="宋体" w:eastAsia="宋体" w:hAnsi="宋体" w:cs="宋体"/>
          <w:b/>
          <w:color w:val="000000"/>
          <w:sz w:val="13"/>
        </w:rPr>
        <w:t>32.</w:t>
      </w:r>
      <w:r>
        <w:rPr>
          <w:rFonts w:ascii="宋体" w:eastAsia="宋体" w:hAnsi="宋体" w:cs="宋体"/>
          <w:b/>
          <w:color w:val="000000"/>
          <w:sz w:val="13"/>
        </w:rPr>
        <w:t>侵害个人的罪过，其效果可以是简单的，也可以是复杂的</w:t>
      </w:r>
      <w:r>
        <w:rPr>
          <w:rFonts w:ascii="宋体" w:eastAsia="宋体" w:hAnsi="宋体" w:cs="宋体"/>
          <w:b/>
          <w:color w:val="000000"/>
          <w:sz w:val="13"/>
        </w:rPr>
        <w:t>……………285</w:t>
      </w:r>
    </w:p>
    <w:p w:rsidR="00D55C98" w:rsidRDefault="00E14246">
      <w:pPr>
        <w:autoSpaceDE w:val="0"/>
        <w:autoSpaceDN w:val="0"/>
        <w:spacing w:before="80" w:line="220" w:lineRule="atLeast"/>
        <w:ind w:left="380"/>
        <w:rPr>
          <w:sz w:val="13"/>
        </w:rPr>
      </w:pPr>
      <w:r>
        <w:rPr>
          <w:rFonts w:ascii="宋体" w:eastAsia="宋体" w:hAnsi="宋体" w:cs="宋体"/>
          <w:b/>
          <w:color w:val="000000"/>
          <w:sz w:val="13"/>
        </w:rPr>
        <w:t>33.</w:t>
      </w:r>
      <w:r>
        <w:rPr>
          <w:rFonts w:ascii="宋体" w:eastAsia="宋体" w:hAnsi="宋体" w:cs="宋体"/>
          <w:b/>
          <w:color w:val="000000"/>
          <w:sz w:val="13"/>
        </w:rPr>
        <w:t>侵犯人身罪的种属</w:t>
      </w:r>
      <w:r>
        <w:rPr>
          <w:rFonts w:ascii="宋体" w:eastAsia="宋体" w:hAnsi="宋体" w:cs="宋体"/>
          <w:b/>
          <w:color w:val="000000"/>
          <w:sz w:val="13"/>
        </w:rPr>
        <w:t>⋯⋯⋯⋯⋯⋯⋯⋯⋯⋯⋯⋯⋯⋯⋯⋯⋯⋯⋯⋯⋯⋯⋯⋯⋯⋯⋯⋯⋯⋯⋯⋯⋯⋯⋯</w:t>
      </w:r>
      <w:r>
        <w:rPr>
          <w:rFonts w:ascii="宋体" w:eastAsia="宋体" w:hAnsi="宋体" w:cs="宋体"/>
          <w:b/>
          <w:color w:val="000000"/>
          <w:sz w:val="13"/>
        </w:rPr>
        <w:t>286</w:t>
      </w:r>
    </w:p>
    <w:p w:rsidR="00D55C98" w:rsidRDefault="00E14246">
      <w:pPr>
        <w:autoSpaceDE w:val="0"/>
        <w:autoSpaceDN w:val="0"/>
        <w:spacing w:before="100" w:line="220" w:lineRule="atLeast"/>
        <w:ind w:left="380"/>
        <w:rPr>
          <w:sz w:val="13"/>
        </w:rPr>
      </w:pPr>
      <w:r>
        <w:rPr>
          <w:rFonts w:ascii="宋体" w:eastAsia="宋体" w:hAnsi="宋体" w:cs="宋体"/>
          <w:b/>
          <w:color w:val="000000"/>
          <w:sz w:val="13"/>
        </w:rPr>
        <w:t xml:space="preserve">34. </w:t>
      </w:r>
      <w:r>
        <w:rPr>
          <w:rFonts w:ascii="宋体" w:eastAsia="宋体" w:hAnsi="宋体" w:cs="宋体"/>
          <w:b/>
          <w:color w:val="000000"/>
          <w:sz w:val="13"/>
        </w:rPr>
        <w:t>侵犯名誉罪</w:t>
      </w:r>
      <w:r>
        <w:rPr>
          <w:rFonts w:ascii="宋体" w:eastAsia="宋体" w:hAnsi="宋体" w:cs="宋体"/>
          <w:b/>
          <w:color w:val="000000"/>
          <w:sz w:val="13"/>
        </w:rPr>
        <w:t xml:space="preserve"> ⋯⋯⋯⋯⋯⋯⋯⋯⋯⋯⋯⋯⋯⋯⋯⋯⋯⋯⋯⋯⋯⋯⋯⋯⋯⋯⋯⋯⋯⋯⋯⋯⋯⋯⋯⋯⋯⋯⋯⋯⋯289</w:t>
      </w:r>
    </w:p>
    <w:p w:rsidR="00D55C98" w:rsidRDefault="00E14246">
      <w:pPr>
        <w:autoSpaceDE w:val="0"/>
        <w:autoSpaceDN w:val="0"/>
        <w:spacing w:before="100" w:line="220" w:lineRule="atLeast"/>
        <w:ind w:left="380"/>
        <w:rPr>
          <w:sz w:val="12"/>
        </w:rPr>
      </w:pPr>
      <w:r>
        <w:rPr>
          <w:rFonts w:ascii="宋体" w:eastAsia="宋体" w:hAnsi="宋体" w:cs="宋体"/>
          <w:b/>
          <w:color w:val="000000"/>
          <w:sz w:val="12"/>
        </w:rPr>
        <w:t xml:space="preserve">35. </w:t>
      </w:r>
      <w:r>
        <w:rPr>
          <w:rFonts w:ascii="宋体" w:eastAsia="宋体" w:hAnsi="宋体" w:cs="宋体"/>
          <w:b/>
          <w:color w:val="000000"/>
          <w:sz w:val="12"/>
        </w:rPr>
        <w:t>侵犯财产罪</w:t>
      </w:r>
      <w:r>
        <w:rPr>
          <w:rFonts w:ascii="宋体" w:eastAsia="宋体" w:hAnsi="宋体" w:cs="宋体"/>
          <w:b/>
          <w:color w:val="000000"/>
          <w:sz w:val="12"/>
        </w:rPr>
        <w:t xml:space="preserve"> ⋯⋯⋯⋯⋯⋯⋯⋯⋯⋯⋯⋯⋯⋯⋯⋯⋯⋯⋯⋯⋯⋯⋯⋯⋯⋯⋯⋯⋯⋯⋯⋯⋯⋯⋯⋯⋯⋯⋯289</w:t>
      </w:r>
    </w:p>
    <w:p w:rsidR="00D55C98" w:rsidRDefault="00E14246">
      <w:pPr>
        <w:autoSpaceDE w:val="0"/>
        <w:autoSpaceDN w:val="0"/>
        <w:spacing w:before="60" w:line="220" w:lineRule="atLeast"/>
        <w:ind w:left="700"/>
        <w:rPr>
          <w:sz w:val="13"/>
        </w:rPr>
      </w:pPr>
      <w:r>
        <w:rPr>
          <w:rFonts w:ascii="宋体" w:eastAsia="宋体" w:hAnsi="宋体" w:cs="宋体"/>
          <w:b/>
          <w:color w:val="000000"/>
          <w:sz w:val="13"/>
        </w:rPr>
        <w:t>什么是偿付</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290</w:t>
      </w:r>
      <w:r>
        <w:rPr>
          <w:rFonts w:ascii="宋体" w:eastAsia="宋体" w:hAnsi="宋体" w:cs="宋体"/>
          <w:b/>
          <w:color w:val="000000"/>
          <w:sz w:val="13"/>
        </w:rPr>
        <w:t>页注</w:t>
      </w:r>
      <w:r>
        <w:rPr>
          <w:rFonts w:ascii="宋体" w:eastAsia="宋体" w:hAnsi="宋体" w:cs="宋体"/>
          <w:b/>
          <w:color w:val="000000"/>
          <w:sz w:val="13"/>
        </w:rPr>
        <w:t>)</w:t>
      </w:r>
    </w:p>
    <w:p w:rsidR="00D55C98" w:rsidRDefault="00E14246">
      <w:pPr>
        <w:autoSpaceDE w:val="0"/>
        <w:autoSpaceDN w:val="0"/>
        <w:spacing w:before="100" w:line="220" w:lineRule="atLeast"/>
        <w:ind w:left="380"/>
        <w:rPr>
          <w:sz w:val="13"/>
        </w:rPr>
      </w:pPr>
      <w:r>
        <w:rPr>
          <w:rFonts w:ascii="宋体" w:eastAsia="宋体" w:hAnsi="宋体" w:cs="宋体"/>
          <w:b/>
          <w:color w:val="000000"/>
          <w:sz w:val="13"/>
        </w:rPr>
        <w:t>36.</w:t>
      </w:r>
      <w:r>
        <w:rPr>
          <w:rFonts w:ascii="宋体" w:eastAsia="宋体" w:hAnsi="宋体" w:cs="宋体"/>
          <w:b/>
          <w:color w:val="000000"/>
          <w:sz w:val="13"/>
        </w:rPr>
        <w:t>侵犯人身及名誉罪</w:t>
      </w:r>
      <w:r>
        <w:rPr>
          <w:rFonts w:ascii="宋体" w:eastAsia="宋体" w:hAnsi="宋体" w:cs="宋体"/>
          <w:b/>
          <w:color w:val="000000"/>
          <w:sz w:val="13"/>
        </w:rPr>
        <w:t>⋯⋯⋯⋯⋯⋯⋯⋯⋯⋯⋯⋯⋯⋯⋯⋯⋯⋯⋯⋯⋯⋯⋯⋯⋯⋯⋯⋯⋯⋯⋯⋯⋯⋯⋯</w:t>
      </w:r>
      <w:r>
        <w:rPr>
          <w:rFonts w:ascii="宋体" w:eastAsia="宋体" w:hAnsi="宋体" w:cs="宋体"/>
          <w:b/>
          <w:color w:val="000000"/>
          <w:sz w:val="13"/>
        </w:rPr>
        <w:t>295</w:t>
      </w:r>
    </w:p>
    <w:p w:rsidR="00D55C98" w:rsidRDefault="00E14246">
      <w:pPr>
        <w:autoSpaceDE w:val="0"/>
        <w:autoSpaceDN w:val="0"/>
        <w:spacing w:before="100" w:line="220" w:lineRule="atLeast"/>
        <w:ind w:left="380"/>
        <w:rPr>
          <w:sz w:val="13"/>
        </w:rPr>
      </w:pPr>
      <w:r>
        <w:rPr>
          <w:rFonts w:ascii="宋体" w:eastAsia="宋体" w:hAnsi="宋体" w:cs="宋体"/>
          <w:b/>
          <w:color w:val="000000"/>
          <w:sz w:val="13"/>
        </w:rPr>
        <w:t>37.</w:t>
      </w:r>
      <w:r>
        <w:rPr>
          <w:rFonts w:ascii="宋体" w:eastAsia="宋体" w:hAnsi="宋体" w:cs="宋体"/>
          <w:b/>
          <w:color w:val="000000"/>
          <w:sz w:val="13"/>
        </w:rPr>
        <w:t>侵犯人身及财产罪</w:t>
      </w:r>
      <w:r>
        <w:rPr>
          <w:rFonts w:ascii="宋体" w:eastAsia="宋体" w:hAnsi="宋体" w:cs="宋体"/>
          <w:b/>
          <w:color w:val="000000"/>
          <w:sz w:val="13"/>
        </w:rPr>
        <w:t>………………………………………………………………………………………296</w:t>
      </w:r>
    </w:p>
    <w:p w:rsidR="00D55C98" w:rsidRDefault="00E14246">
      <w:pPr>
        <w:autoSpaceDE w:val="0"/>
        <w:autoSpaceDN w:val="0"/>
        <w:spacing w:before="100" w:line="220" w:lineRule="atLeast"/>
        <w:ind w:left="380"/>
        <w:rPr>
          <w:sz w:val="12"/>
        </w:rPr>
      </w:pPr>
      <w:r>
        <w:rPr>
          <w:rFonts w:ascii="宋体" w:eastAsia="宋体" w:hAnsi="宋体" w:cs="宋体"/>
          <w:b/>
          <w:color w:val="000000"/>
          <w:sz w:val="12"/>
        </w:rPr>
        <w:t>38.</w:t>
      </w:r>
      <w:r>
        <w:rPr>
          <w:rFonts w:ascii="宋体" w:eastAsia="宋体" w:hAnsi="宋体" w:cs="宋体"/>
          <w:b/>
          <w:color w:val="000000"/>
          <w:sz w:val="12"/>
        </w:rPr>
        <w:t>侵犯身分罪</w:t>
      </w:r>
      <w:r>
        <w:rPr>
          <w:rFonts w:ascii="宋体" w:eastAsia="宋体" w:hAnsi="宋体" w:cs="宋体"/>
          <w:b/>
          <w:color w:val="000000"/>
          <w:sz w:val="12"/>
        </w:rPr>
        <w:t>——</w:t>
      </w:r>
      <w:r>
        <w:rPr>
          <w:rFonts w:ascii="宋体" w:eastAsia="宋体" w:hAnsi="宋体" w:cs="宋体"/>
          <w:b/>
          <w:color w:val="000000"/>
          <w:sz w:val="12"/>
        </w:rPr>
        <w:t>家族身分或民事身分</w:t>
      </w:r>
      <w:r>
        <w:rPr>
          <w:rFonts w:ascii="宋体" w:eastAsia="宋体" w:hAnsi="宋体" w:cs="宋体"/>
          <w:b/>
          <w:color w:val="000000"/>
          <w:sz w:val="12"/>
        </w:rPr>
        <w:t>⋯⋯⋯⋯⋯⋯⋯⋯⋯⋯⋯⋯⋯⋯⋯⋯⋯⋯⋯</w:t>
      </w:r>
      <w:r>
        <w:rPr>
          <w:rFonts w:ascii="宋体" w:eastAsia="宋体" w:hAnsi="宋体" w:cs="宋体"/>
          <w:b/>
          <w:color w:val="000000"/>
          <w:sz w:val="12"/>
        </w:rPr>
        <w:t>297</w:t>
      </w:r>
    </w:p>
    <w:p w:rsidR="00D55C98" w:rsidRDefault="00E14246">
      <w:pPr>
        <w:autoSpaceDE w:val="0"/>
        <w:autoSpaceDN w:val="0"/>
        <w:spacing w:before="100" w:line="220" w:lineRule="atLeast"/>
        <w:ind w:left="380"/>
        <w:rPr>
          <w:sz w:val="13"/>
        </w:rPr>
      </w:pPr>
      <w:r>
        <w:rPr>
          <w:rFonts w:ascii="宋体" w:eastAsia="宋体" w:hAnsi="宋体" w:cs="宋体"/>
          <w:b/>
          <w:color w:val="000000"/>
          <w:sz w:val="13"/>
        </w:rPr>
        <w:t>39.</w:t>
      </w:r>
      <w:r>
        <w:rPr>
          <w:rFonts w:ascii="宋体" w:eastAsia="宋体" w:hAnsi="宋体" w:cs="宋体"/>
          <w:b/>
          <w:color w:val="000000"/>
          <w:sz w:val="13"/>
        </w:rPr>
        <w:t>基于自然关系的家族身分</w:t>
      </w:r>
      <w:r>
        <w:rPr>
          <w:rFonts w:ascii="宋体" w:eastAsia="宋体" w:hAnsi="宋体" w:cs="宋体"/>
          <w:b/>
          <w:color w:val="000000"/>
          <w:sz w:val="13"/>
        </w:rPr>
        <w:t>⋯⋯⋯⋯⋯⋯⋯⋯⋯⋯⋯⋯⋯⋯⋯⋯⋯⋯⋯⋯⋯⋯⋯⋯⋯⋯⋯⋯⋯⋯</w:t>
      </w:r>
      <w:r>
        <w:rPr>
          <w:rFonts w:ascii="宋体" w:eastAsia="宋体" w:hAnsi="宋体" w:cs="宋体"/>
          <w:b/>
          <w:color w:val="000000"/>
          <w:sz w:val="13"/>
        </w:rPr>
        <w:t>298</w:t>
      </w:r>
    </w:p>
    <w:p w:rsidR="00D55C98" w:rsidRDefault="00E14246">
      <w:pPr>
        <w:autoSpaceDE w:val="0"/>
        <w:autoSpaceDN w:val="0"/>
        <w:spacing w:before="60" w:line="220" w:lineRule="atLeast"/>
        <w:ind w:left="700"/>
        <w:rPr>
          <w:sz w:val="13"/>
        </w:rPr>
      </w:pPr>
      <w:r>
        <w:rPr>
          <w:rFonts w:ascii="宋体" w:eastAsia="宋体" w:hAnsi="宋体" w:cs="宋体"/>
          <w:b/>
          <w:color w:val="000000"/>
          <w:sz w:val="13"/>
        </w:rPr>
        <w:t>关系有两项，出自每两方</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298</w:t>
      </w:r>
      <w:r>
        <w:rPr>
          <w:rFonts w:ascii="宋体" w:eastAsia="宋体" w:hAnsi="宋体" w:cs="宋体"/>
          <w:b/>
          <w:color w:val="000000"/>
          <w:sz w:val="13"/>
        </w:rPr>
        <w:t>页注</w:t>
      </w:r>
      <w:r>
        <w:rPr>
          <w:rFonts w:ascii="宋体" w:eastAsia="宋体" w:hAnsi="宋体" w:cs="宋体"/>
          <w:b/>
          <w:color w:val="000000"/>
          <w:sz w:val="13"/>
        </w:rPr>
        <w:t>)</w:t>
      </w:r>
    </w:p>
    <w:p w:rsidR="00D55C98" w:rsidRDefault="00E14246">
      <w:pPr>
        <w:autoSpaceDE w:val="0"/>
        <w:autoSpaceDN w:val="0"/>
        <w:spacing w:before="100" w:line="220" w:lineRule="atLeast"/>
        <w:ind w:left="380"/>
        <w:rPr>
          <w:sz w:val="13"/>
        </w:rPr>
      </w:pPr>
      <w:r>
        <w:rPr>
          <w:rFonts w:ascii="宋体" w:eastAsia="宋体" w:hAnsi="宋体" w:cs="宋体"/>
          <w:b/>
          <w:color w:val="000000"/>
          <w:sz w:val="13"/>
        </w:rPr>
        <w:lastRenderedPageBreak/>
        <w:t>40.</w:t>
      </w:r>
      <w:r>
        <w:rPr>
          <w:rFonts w:ascii="宋体" w:eastAsia="宋体" w:hAnsi="宋体" w:cs="宋体"/>
          <w:b/>
          <w:color w:val="000000"/>
          <w:sz w:val="13"/>
        </w:rPr>
        <w:t>纯粹法律惯例性的家族关系</w:t>
      </w:r>
      <w:r>
        <w:rPr>
          <w:rFonts w:ascii="宋体" w:eastAsia="宋体" w:hAnsi="宋体" w:cs="宋体"/>
          <w:b/>
          <w:color w:val="000000"/>
          <w:sz w:val="13"/>
        </w:rPr>
        <w:t>…………………………………………………………………………300</w:t>
      </w:r>
    </w:p>
    <w:p w:rsidR="00D55C98" w:rsidRDefault="00E14246">
      <w:pPr>
        <w:autoSpaceDE w:val="0"/>
        <w:autoSpaceDN w:val="0"/>
        <w:spacing w:before="80" w:line="220" w:lineRule="atLeast"/>
        <w:ind w:left="380"/>
        <w:rPr>
          <w:sz w:val="13"/>
        </w:rPr>
      </w:pPr>
      <w:r>
        <w:rPr>
          <w:rFonts w:ascii="宋体" w:eastAsia="宋体" w:hAnsi="宋体" w:cs="宋体"/>
          <w:b/>
          <w:color w:val="000000"/>
          <w:sz w:val="13"/>
        </w:rPr>
        <w:t>41.</w:t>
      </w:r>
      <w:r>
        <w:rPr>
          <w:rFonts w:ascii="宋体" w:eastAsia="宋体" w:hAnsi="宋体" w:cs="宋体"/>
          <w:b/>
          <w:color w:val="000000"/>
          <w:sz w:val="13"/>
        </w:rPr>
        <w:t>涉及主人身分的罪过</w:t>
      </w:r>
      <w:r>
        <w:rPr>
          <w:rFonts w:ascii="宋体" w:eastAsia="宋体" w:hAnsi="宋体" w:cs="宋体"/>
          <w:b/>
          <w:color w:val="000000"/>
          <w:sz w:val="13"/>
        </w:rPr>
        <w:t>…………………………………………………………………………………………303</w:t>
      </w:r>
      <w:r>
        <w:br w:type="page"/>
      </w:r>
    </w:p>
    <w:p w:rsidR="00D55C98" w:rsidRDefault="00E14246">
      <w:pPr>
        <w:autoSpaceDE w:val="0"/>
        <w:autoSpaceDN w:val="0"/>
        <w:spacing w:before="120" w:line="200" w:lineRule="atLeast"/>
        <w:ind w:left="520"/>
        <w:rPr>
          <w:sz w:val="11"/>
        </w:rPr>
      </w:pPr>
      <w:r>
        <w:rPr>
          <w:rFonts w:ascii="宋体" w:eastAsia="宋体" w:hAnsi="宋体" w:cs="宋体"/>
          <w:b/>
          <w:color w:val="000000"/>
          <w:sz w:val="11"/>
          <w:u w:val="single"/>
        </w:rPr>
        <w:lastRenderedPageBreak/>
        <w:t xml:space="preserve"> 22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r>
        <w:rPr>
          <w:rFonts w:ascii="宋体" w:eastAsia="宋体" w:hAnsi="宋体" w:cs="宋体"/>
          <w:b/>
          <w:color w:val="000000"/>
          <w:sz w:val="11"/>
          <w:u w:val="single"/>
        </w:rPr>
        <w:t xml:space="preserve">          </w:t>
      </w:r>
    </w:p>
    <w:p w:rsidR="00D55C98" w:rsidRDefault="00E14246">
      <w:pPr>
        <w:autoSpaceDE w:val="0"/>
        <w:autoSpaceDN w:val="0"/>
        <w:spacing w:before="300" w:line="220" w:lineRule="atLeast"/>
        <w:ind w:left="900"/>
        <w:rPr>
          <w:sz w:val="11"/>
        </w:rPr>
      </w:pPr>
      <w:r>
        <w:rPr>
          <w:rFonts w:ascii="宋体" w:eastAsia="宋体" w:hAnsi="宋体" w:cs="宋体"/>
          <w:b/>
          <w:color w:val="000000"/>
          <w:sz w:val="11"/>
        </w:rPr>
        <w:t>42.</w:t>
      </w:r>
      <w:r>
        <w:rPr>
          <w:rFonts w:ascii="宋体" w:eastAsia="宋体" w:hAnsi="宋体" w:cs="宋体"/>
          <w:b/>
          <w:color w:val="000000"/>
          <w:sz w:val="11"/>
        </w:rPr>
        <w:t>各种不同的奴役形式</w:t>
      </w:r>
      <w:r>
        <w:rPr>
          <w:rFonts w:ascii="宋体" w:eastAsia="宋体" w:hAnsi="宋体" w:cs="宋体"/>
          <w:b/>
          <w:color w:val="000000"/>
          <w:sz w:val="11"/>
        </w:rPr>
        <w:t>⋯⋯⋯⋯⋯⋯⋯⋯⋯⋯⋯⋯⋯⋯⋯⋯⋯⋯⋯⋯⋯⋯⋯⋯⋯⋯⋯⋯⋯⋯⋯⋯⋯⋯</w:t>
      </w:r>
      <w:r>
        <w:rPr>
          <w:rFonts w:ascii="宋体" w:eastAsia="宋体" w:hAnsi="宋体" w:cs="宋体"/>
          <w:b/>
          <w:color w:val="000000"/>
          <w:sz w:val="11"/>
        </w:rPr>
        <w:t>304</w:t>
      </w:r>
    </w:p>
    <w:p w:rsidR="00D55C98" w:rsidRDefault="00E14246">
      <w:pPr>
        <w:autoSpaceDE w:val="0"/>
        <w:autoSpaceDN w:val="0"/>
        <w:spacing w:before="80" w:line="220" w:lineRule="atLeast"/>
        <w:ind w:left="900"/>
        <w:rPr>
          <w:sz w:val="11"/>
        </w:rPr>
      </w:pPr>
      <w:r>
        <w:rPr>
          <w:rFonts w:ascii="宋体" w:eastAsia="宋体" w:hAnsi="宋体" w:cs="宋体"/>
          <w:b/>
          <w:color w:val="000000"/>
          <w:sz w:val="11"/>
        </w:rPr>
        <w:t>43.</w:t>
      </w:r>
      <w:r>
        <w:rPr>
          <w:rFonts w:ascii="宋体" w:eastAsia="宋体" w:hAnsi="宋体" w:cs="宋体"/>
          <w:b/>
          <w:color w:val="000000"/>
          <w:sz w:val="11"/>
        </w:rPr>
        <w:t>涉及仆人身分的罪过</w:t>
      </w:r>
      <w:r>
        <w:rPr>
          <w:rFonts w:ascii="宋体" w:eastAsia="宋体" w:hAnsi="宋体" w:cs="宋体"/>
          <w:b/>
          <w:color w:val="000000"/>
          <w:sz w:val="11"/>
        </w:rPr>
        <w:t>…………………………………………………………………………………………305</w:t>
      </w:r>
    </w:p>
    <w:p w:rsidR="00D55C98" w:rsidRDefault="00E14246">
      <w:pPr>
        <w:autoSpaceDE w:val="0"/>
        <w:autoSpaceDN w:val="0"/>
        <w:spacing w:before="100" w:line="220" w:lineRule="atLeast"/>
        <w:ind w:left="900"/>
        <w:rPr>
          <w:sz w:val="11"/>
        </w:rPr>
      </w:pPr>
      <w:r>
        <w:rPr>
          <w:rFonts w:ascii="宋体" w:eastAsia="宋体" w:hAnsi="宋体" w:cs="宋体"/>
          <w:b/>
          <w:color w:val="000000"/>
          <w:sz w:val="11"/>
        </w:rPr>
        <w:t>44.</w:t>
      </w:r>
      <w:r>
        <w:rPr>
          <w:rFonts w:ascii="宋体" w:eastAsia="宋体" w:hAnsi="宋体" w:cs="宋体"/>
          <w:b/>
          <w:color w:val="000000"/>
          <w:sz w:val="11"/>
        </w:rPr>
        <w:t>什么是监护人身分</w:t>
      </w:r>
      <w:r>
        <w:rPr>
          <w:rFonts w:ascii="宋体" w:eastAsia="宋体" w:hAnsi="宋体" w:cs="宋体"/>
          <w:b/>
          <w:color w:val="000000"/>
          <w:sz w:val="11"/>
        </w:rPr>
        <w:t>?</w:t>
      </w:r>
      <w:r>
        <w:rPr>
          <w:rFonts w:ascii="宋体" w:eastAsia="宋体" w:hAnsi="宋体" w:cs="宋体"/>
          <w:b/>
          <w:color w:val="000000"/>
          <w:sz w:val="11"/>
        </w:rPr>
        <w:t>其必要性</w:t>
      </w:r>
      <w:r>
        <w:rPr>
          <w:rFonts w:ascii="宋体" w:eastAsia="宋体" w:hAnsi="宋体" w:cs="宋体"/>
          <w:b/>
          <w:color w:val="000000"/>
          <w:sz w:val="11"/>
        </w:rPr>
        <w:t xml:space="preserve"> ……………………………………………………………………308</w:t>
      </w:r>
    </w:p>
    <w:p w:rsidR="00D55C98" w:rsidRDefault="00E14246">
      <w:pPr>
        <w:autoSpaceDE w:val="0"/>
        <w:autoSpaceDN w:val="0"/>
        <w:spacing w:before="100" w:line="220" w:lineRule="atLeast"/>
        <w:ind w:left="900"/>
        <w:rPr>
          <w:sz w:val="11"/>
        </w:rPr>
      </w:pPr>
      <w:r>
        <w:rPr>
          <w:rFonts w:ascii="宋体" w:eastAsia="宋体" w:hAnsi="宋体" w:cs="宋体"/>
          <w:b/>
          <w:color w:val="000000"/>
          <w:sz w:val="11"/>
        </w:rPr>
        <w:t>45.</w:t>
      </w:r>
      <w:r>
        <w:rPr>
          <w:rFonts w:ascii="宋体" w:eastAsia="宋体" w:hAnsi="宋体" w:cs="宋体"/>
          <w:b/>
          <w:color w:val="000000"/>
          <w:sz w:val="11"/>
        </w:rPr>
        <w:t>赋予它的持续时间</w:t>
      </w:r>
      <w:r>
        <w:rPr>
          <w:rFonts w:ascii="宋体" w:eastAsia="宋体" w:hAnsi="宋体" w:cs="宋体"/>
          <w:b/>
          <w:color w:val="000000"/>
          <w:sz w:val="11"/>
        </w:rPr>
        <w:t>⋯⋯⋯⋯⋯⋯⋯⋯⋯⋯⋯⋯⋯⋯⋯⋯⋯⋯⋯⋯⋯⋯⋯⋯⋯⋯⋯⋯⋯⋯⋯⋯⋯⋯⋯⋯</w:t>
      </w:r>
      <w:r>
        <w:rPr>
          <w:rFonts w:ascii="宋体" w:eastAsia="宋体" w:hAnsi="宋体" w:cs="宋体"/>
          <w:b/>
          <w:color w:val="000000"/>
          <w:sz w:val="11"/>
        </w:rPr>
        <w:t>310</w:t>
      </w:r>
    </w:p>
    <w:p w:rsidR="00D55C98" w:rsidRDefault="00E14246">
      <w:pPr>
        <w:autoSpaceDE w:val="0"/>
        <w:autoSpaceDN w:val="0"/>
        <w:spacing w:before="60" w:line="220" w:lineRule="atLeast"/>
        <w:ind w:left="900"/>
        <w:rPr>
          <w:sz w:val="11"/>
        </w:rPr>
      </w:pPr>
      <w:r>
        <w:rPr>
          <w:rFonts w:ascii="宋体" w:eastAsia="宋体" w:hAnsi="宋体" w:cs="宋体"/>
          <w:b/>
          <w:color w:val="000000"/>
          <w:sz w:val="11"/>
        </w:rPr>
        <w:t>46.</w:t>
      </w:r>
      <w:r>
        <w:rPr>
          <w:rFonts w:ascii="宋体" w:eastAsia="宋体" w:hAnsi="宋体" w:cs="宋体"/>
          <w:b/>
          <w:color w:val="000000"/>
          <w:sz w:val="11"/>
        </w:rPr>
        <w:t>可以附着于它的权力和应当附着于它的义务</w:t>
      </w:r>
      <w:r>
        <w:rPr>
          <w:rFonts w:ascii="宋体" w:eastAsia="宋体" w:hAnsi="宋体" w:cs="宋体"/>
          <w:b/>
          <w:color w:val="000000"/>
          <w:sz w:val="11"/>
        </w:rPr>
        <w:t>………………………………………310</w:t>
      </w:r>
    </w:p>
    <w:p w:rsidR="00D55C98" w:rsidRDefault="00E14246">
      <w:pPr>
        <w:autoSpaceDE w:val="0"/>
        <w:autoSpaceDN w:val="0"/>
        <w:spacing w:before="80" w:line="220" w:lineRule="atLeast"/>
        <w:ind w:left="900"/>
        <w:rPr>
          <w:sz w:val="12"/>
        </w:rPr>
      </w:pPr>
      <w:r>
        <w:rPr>
          <w:rFonts w:ascii="宋体" w:eastAsia="宋体" w:hAnsi="宋体" w:cs="宋体"/>
          <w:b/>
          <w:color w:val="000000"/>
          <w:sz w:val="12"/>
        </w:rPr>
        <w:t>47.</w:t>
      </w:r>
      <w:r>
        <w:rPr>
          <w:rFonts w:ascii="宋体" w:eastAsia="宋体" w:hAnsi="宋体" w:cs="宋体"/>
          <w:b/>
          <w:color w:val="000000"/>
          <w:sz w:val="12"/>
        </w:rPr>
        <w:t>涉及监</w:t>
      </w:r>
      <w:r>
        <w:rPr>
          <w:rFonts w:ascii="宋体" w:eastAsia="宋体" w:hAnsi="宋体" w:cs="宋体"/>
          <w:b/>
          <w:color w:val="000000"/>
          <w:sz w:val="12"/>
        </w:rPr>
        <w:t>护人身分的罪过</w:t>
      </w:r>
      <w:r>
        <w:rPr>
          <w:rFonts w:ascii="宋体" w:eastAsia="宋体" w:hAnsi="宋体" w:cs="宋体"/>
          <w:b/>
          <w:color w:val="000000"/>
          <w:sz w:val="12"/>
        </w:rPr>
        <w:t>⋯⋯⋯⋯⋯⋯⋯⋯⋯⋯⋯⋯⋯⋯⋯⋯⋯⋯⋯⋯⋯⋯⋯⋯⋯⋯⋯⋯⋯⋯⋯⋯</w:t>
      </w:r>
      <w:r>
        <w:rPr>
          <w:rFonts w:ascii="宋体" w:eastAsia="宋体" w:hAnsi="宋体" w:cs="宋体"/>
          <w:b/>
          <w:color w:val="000000"/>
          <w:sz w:val="12"/>
        </w:rPr>
        <w:t>311</w:t>
      </w:r>
    </w:p>
    <w:p w:rsidR="00D55C98" w:rsidRDefault="00E14246">
      <w:pPr>
        <w:autoSpaceDE w:val="0"/>
        <w:autoSpaceDN w:val="0"/>
        <w:spacing w:before="80" w:line="220" w:lineRule="atLeast"/>
        <w:ind w:left="900"/>
        <w:rPr>
          <w:sz w:val="12"/>
        </w:rPr>
      </w:pPr>
      <w:r>
        <w:rPr>
          <w:rFonts w:ascii="宋体" w:eastAsia="宋体" w:hAnsi="宋体" w:cs="宋体"/>
          <w:b/>
          <w:color w:val="000000"/>
          <w:sz w:val="12"/>
        </w:rPr>
        <w:t>48.</w:t>
      </w:r>
      <w:r>
        <w:rPr>
          <w:rFonts w:ascii="宋体" w:eastAsia="宋体" w:hAnsi="宋体" w:cs="宋体"/>
          <w:b/>
          <w:color w:val="000000"/>
          <w:sz w:val="12"/>
        </w:rPr>
        <w:t>涉及被监护人身分的罪过</w:t>
      </w:r>
      <w:r>
        <w:rPr>
          <w:rFonts w:ascii="宋体" w:eastAsia="宋体" w:hAnsi="宋体" w:cs="宋体"/>
          <w:b/>
          <w:color w:val="000000"/>
          <w:sz w:val="12"/>
        </w:rPr>
        <w:t>⋯⋯⋯⋯⋯⋯⋯⋯⋯⋯⋯⋯⋯⋯⋯⋯⋯⋯⋯⋯⋯⋯⋯⋯⋯⋯⋯⋯</w:t>
      </w:r>
      <w:r>
        <w:rPr>
          <w:rFonts w:ascii="宋体" w:eastAsia="宋体" w:hAnsi="宋体" w:cs="宋体"/>
          <w:b/>
          <w:color w:val="000000"/>
          <w:sz w:val="12"/>
        </w:rPr>
        <w:t>313</w:t>
      </w:r>
    </w:p>
    <w:p w:rsidR="00D55C98" w:rsidRDefault="00E14246">
      <w:pPr>
        <w:autoSpaceDE w:val="0"/>
        <w:autoSpaceDN w:val="0"/>
        <w:spacing w:before="100" w:line="220" w:lineRule="atLeast"/>
        <w:ind w:left="900"/>
        <w:rPr>
          <w:sz w:val="11"/>
        </w:rPr>
      </w:pPr>
      <w:r>
        <w:rPr>
          <w:rFonts w:ascii="宋体" w:eastAsia="宋体" w:hAnsi="宋体" w:cs="宋体"/>
          <w:b/>
          <w:color w:val="000000"/>
          <w:sz w:val="11"/>
        </w:rPr>
        <w:t>49.</w:t>
      </w:r>
      <w:r>
        <w:rPr>
          <w:rFonts w:ascii="宋体" w:eastAsia="宋体" w:hAnsi="宋体" w:cs="宋体"/>
          <w:b/>
          <w:color w:val="000000"/>
          <w:sz w:val="11"/>
        </w:rPr>
        <w:t>涉及父母身分的罪过</w:t>
      </w:r>
      <w:r>
        <w:rPr>
          <w:rFonts w:ascii="宋体" w:eastAsia="宋体" w:hAnsi="宋体" w:cs="宋体"/>
          <w:b/>
          <w:color w:val="000000"/>
          <w:sz w:val="11"/>
        </w:rPr>
        <w:t>………………………………………………………………………………………315</w:t>
      </w:r>
    </w:p>
    <w:p w:rsidR="00D55C98" w:rsidRDefault="00E14246">
      <w:pPr>
        <w:autoSpaceDE w:val="0"/>
        <w:autoSpaceDN w:val="0"/>
        <w:spacing w:before="80" w:line="220" w:lineRule="atLeast"/>
        <w:ind w:left="900"/>
        <w:rPr>
          <w:sz w:val="11"/>
        </w:rPr>
      </w:pPr>
      <w:r>
        <w:rPr>
          <w:rFonts w:ascii="宋体" w:eastAsia="宋体" w:hAnsi="宋体" w:cs="宋体"/>
          <w:b/>
          <w:color w:val="000000"/>
          <w:sz w:val="11"/>
        </w:rPr>
        <w:t>50.</w:t>
      </w:r>
      <w:r>
        <w:rPr>
          <w:rFonts w:ascii="宋体" w:eastAsia="宋体" w:hAnsi="宋体" w:cs="宋体"/>
          <w:b/>
          <w:color w:val="000000"/>
          <w:sz w:val="11"/>
        </w:rPr>
        <w:t>涉及子女身分的罪过</w:t>
      </w:r>
      <w:r>
        <w:rPr>
          <w:rFonts w:ascii="宋体" w:eastAsia="宋体" w:hAnsi="宋体" w:cs="宋体"/>
          <w:b/>
          <w:color w:val="000000"/>
          <w:sz w:val="11"/>
        </w:rPr>
        <w:t>⋯⋯⋯⋯⋯⋯⋯⋯⋯⋯⋯⋯⋯⋯⋯⋯⋯⋯⋯⋯⋯⋯⋯⋯⋯⋯⋯⋯⋯⋯⋯⋯⋯</w:t>
      </w:r>
      <w:r>
        <w:rPr>
          <w:rFonts w:ascii="宋体" w:eastAsia="宋体" w:hAnsi="宋体" w:cs="宋体"/>
          <w:b/>
          <w:color w:val="000000"/>
          <w:sz w:val="11"/>
        </w:rPr>
        <w:t>317</w:t>
      </w:r>
    </w:p>
    <w:p w:rsidR="00D55C98" w:rsidRDefault="00E14246">
      <w:pPr>
        <w:autoSpaceDE w:val="0"/>
        <w:autoSpaceDN w:val="0"/>
        <w:spacing w:before="80" w:line="220" w:lineRule="atLeast"/>
        <w:ind w:left="900"/>
        <w:rPr>
          <w:sz w:val="12"/>
        </w:rPr>
      </w:pPr>
      <w:r>
        <w:rPr>
          <w:rFonts w:ascii="宋体" w:eastAsia="宋体" w:hAnsi="宋体" w:cs="宋体"/>
          <w:b/>
          <w:color w:val="000000"/>
          <w:sz w:val="12"/>
        </w:rPr>
        <w:t>51.</w:t>
      </w:r>
      <w:r>
        <w:rPr>
          <w:rFonts w:ascii="宋体" w:eastAsia="宋体" w:hAnsi="宋体" w:cs="宋体"/>
          <w:b/>
          <w:color w:val="000000"/>
          <w:sz w:val="12"/>
        </w:rPr>
        <w:t>可附属于丈夫身分的权力、义务和权利</w:t>
      </w:r>
      <w:r>
        <w:rPr>
          <w:rFonts w:ascii="宋体" w:eastAsia="宋体" w:hAnsi="宋体" w:cs="宋体"/>
          <w:b/>
          <w:color w:val="000000"/>
          <w:sz w:val="12"/>
        </w:rPr>
        <w:t xml:space="preserve"> ⋯⋯⋯⋯⋯⋯⋯⋯⋯⋯⋯⋯⋯⋯⋯⋯⋯⋯⋯ 319</w:t>
      </w:r>
    </w:p>
    <w:p w:rsidR="00D55C98" w:rsidRDefault="00E14246">
      <w:pPr>
        <w:autoSpaceDE w:val="0"/>
        <w:autoSpaceDN w:val="0"/>
        <w:spacing w:before="80" w:line="220" w:lineRule="atLeast"/>
        <w:ind w:left="900"/>
        <w:rPr>
          <w:sz w:val="11"/>
        </w:rPr>
      </w:pPr>
      <w:r>
        <w:rPr>
          <w:rFonts w:ascii="宋体" w:eastAsia="宋体" w:hAnsi="宋体" w:cs="宋体"/>
          <w:b/>
          <w:color w:val="000000"/>
          <w:sz w:val="11"/>
        </w:rPr>
        <w:t>52.</w:t>
      </w:r>
      <w:r>
        <w:rPr>
          <w:rFonts w:ascii="宋体" w:eastAsia="宋体" w:hAnsi="宋体" w:cs="宋体"/>
          <w:b/>
          <w:color w:val="000000"/>
          <w:sz w:val="11"/>
        </w:rPr>
        <w:t>涉及丈夫身分的罪过</w:t>
      </w:r>
      <w:r>
        <w:rPr>
          <w:rFonts w:ascii="宋体" w:eastAsia="宋体" w:hAnsi="宋体" w:cs="宋体"/>
          <w:b/>
          <w:color w:val="000000"/>
          <w:sz w:val="11"/>
        </w:rPr>
        <w:t>⋯⋯⋯⋯⋯⋯⋯⋯⋯⋯⋯⋯⋯⋯⋯⋯⋯⋯⋯⋯⋯⋯⋯⋯⋯⋯⋯⋯⋯⋯⋯⋯⋯</w:t>
      </w:r>
      <w:r>
        <w:rPr>
          <w:rFonts w:ascii="宋体" w:eastAsia="宋体" w:hAnsi="宋体" w:cs="宋体"/>
          <w:b/>
          <w:color w:val="000000"/>
          <w:sz w:val="11"/>
        </w:rPr>
        <w:t>320</w:t>
      </w:r>
    </w:p>
    <w:p w:rsidR="00D55C98" w:rsidRDefault="00E14246">
      <w:pPr>
        <w:autoSpaceDE w:val="0"/>
        <w:autoSpaceDN w:val="0"/>
        <w:spacing w:before="80" w:line="220" w:lineRule="atLeast"/>
        <w:ind w:left="900"/>
        <w:rPr>
          <w:sz w:val="11"/>
        </w:rPr>
      </w:pPr>
      <w:r>
        <w:rPr>
          <w:rFonts w:ascii="宋体" w:eastAsia="宋体" w:hAnsi="宋体" w:cs="宋体"/>
          <w:b/>
          <w:color w:val="000000"/>
          <w:sz w:val="11"/>
        </w:rPr>
        <w:t>53.</w:t>
      </w:r>
      <w:r>
        <w:rPr>
          <w:rFonts w:ascii="宋体" w:eastAsia="宋体" w:hAnsi="宋体" w:cs="宋体"/>
          <w:b/>
          <w:color w:val="000000"/>
          <w:sz w:val="11"/>
        </w:rPr>
        <w:t>涉及妻子身分的罪过</w:t>
      </w:r>
      <w:r>
        <w:rPr>
          <w:rFonts w:ascii="宋体" w:eastAsia="宋体" w:hAnsi="宋体" w:cs="宋体"/>
          <w:b/>
          <w:color w:val="000000"/>
          <w:sz w:val="11"/>
        </w:rPr>
        <w:t>⋯⋯⋯⋯⋯⋯⋯⋯⋯⋯⋯⋯⋯⋯⋯⋯⋯⋯⋯⋯⋯⋯⋯⋯⋯⋯⋯⋯⋯⋯⋯⋯⋯</w:t>
      </w:r>
      <w:r>
        <w:rPr>
          <w:rFonts w:ascii="宋体" w:eastAsia="宋体" w:hAnsi="宋体" w:cs="宋体"/>
          <w:b/>
          <w:color w:val="000000"/>
          <w:sz w:val="11"/>
        </w:rPr>
        <w:t>322</w:t>
      </w:r>
    </w:p>
    <w:p w:rsidR="00D55C98" w:rsidRDefault="00E14246">
      <w:pPr>
        <w:autoSpaceDE w:val="0"/>
        <w:autoSpaceDN w:val="0"/>
        <w:spacing w:before="80" w:line="220" w:lineRule="atLeast"/>
        <w:ind w:left="900"/>
        <w:rPr>
          <w:sz w:val="11"/>
        </w:rPr>
      </w:pPr>
      <w:r>
        <w:rPr>
          <w:rFonts w:ascii="宋体" w:eastAsia="宋体" w:hAnsi="宋体" w:cs="宋体"/>
          <w:b/>
          <w:color w:val="000000"/>
          <w:sz w:val="11"/>
        </w:rPr>
        <w:t>54. (</w:t>
      </w:r>
      <w:r>
        <w:rPr>
          <w:rFonts w:ascii="宋体" w:eastAsia="宋体" w:hAnsi="宋体" w:cs="宋体"/>
          <w:b/>
          <w:color w:val="000000"/>
          <w:sz w:val="11"/>
        </w:rPr>
        <w:t>非邻近的家族关系</w:t>
      </w:r>
      <w:r>
        <w:rPr>
          <w:rFonts w:ascii="宋体" w:eastAsia="宋体" w:hAnsi="宋体" w:cs="宋体"/>
          <w:b/>
          <w:color w:val="000000"/>
          <w:sz w:val="11"/>
        </w:rPr>
        <w:t>)  ⋯⋯⋯⋯⋯⋯⋯⋯⋯⋯⋯⋯⋯⋯⋯⋯⋯⋯⋯⋯⋯⋯⋯⋯⋯⋯⋯⋯⋯⋯⋯ 322</w:t>
      </w:r>
    </w:p>
    <w:p w:rsidR="00D55C98" w:rsidRDefault="00E14246">
      <w:pPr>
        <w:autoSpaceDE w:val="0"/>
        <w:autoSpaceDN w:val="0"/>
        <w:spacing w:before="100" w:line="220" w:lineRule="atLeast"/>
        <w:ind w:left="900"/>
        <w:rPr>
          <w:sz w:val="11"/>
        </w:rPr>
      </w:pPr>
      <w:r>
        <w:rPr>
          <w:rFonts w:ascii="宋体" w:eastAsia="宋体" w:hAnsi="宋体" w:cs="宋体"/>
          <w:b/>
          <w:color w:val="000000"/>
          <w:sz w:val="11"/>
        </w:rPr>
        <w:t xml:space="preserve">55. </w:t>
      </w:r>
      <w:r>
        <w:rPr>
          <w:rFonts w:ascii="宋体" w:eastAsia="宋体" w:hAnsi="宋体" w:cs="宋体"/>
          <w:b/>
          <w:color w:val="000000"/>
          <w:sz w:val="11"/>
        </w:rPr>
        <w:t>民事身分</w:t>
      </w:r>
      <w:r>
        <w:rPr>
          <w:rFonts w:ascii="宋体" w:eastAsia="宋体" w:hAnsi="宋体" w:cs="宋体"/>
          <w:b/>
          <w:color w:val="000000"/>
          <w:sz w:val="11"/>
        </w:rPr>
        <w:t>⋯⋯⋯⋯⋯⋯⋯⋯⋯⋯⋯⋯⋯⋯⋯⋯⋯⋯⋯⋯⋯⋯⋯⋯⋯⋯⋯⋯⋯⋯⋯⋯⋯⋯⋯⋯⋯⋯⋯⋯⋯⋯⋯</w:t>
      </w:r>
      <w:r>
        <w:rPr>
          <w:rFonts w:ascii="宋体" w:eastAsia="宋体" w:hAnsi="宋体" w:cs="宋体"/>
          <w:b/>
          <w:color w:val="000000"/>
          <w:sz w:val="11"/>
        </w:rPr>
        <w:t xml:space="preserve"> 329</w:t>
      </w:r>
    </w:p>
    <w:p w:rsidR="00D55C98" w:rsidRDefault="00E14246">
      <w:pPr>
        <w:autoSpaceDE w:val="0"/>
        <w:autoSpaceDN w:val="0"/>
        <w:spacing w:before="60" w:line="200" w:lineRule="atLeast"/>
        <w:ind w:left="700"/>
        <w:rPr>
          <w:sz w:val="12"/>
        </w:rPr>
      </w:pPr>
      <w:r>
        <w:rPr>
          <w:rFonts w:ascii="宋体" w:eastAsia="宋体" w:hAnsi="宋体" w:cs="宋体"/>
          <w:b/>
          <w:color w:val="000000"/>
          <w:sz w:val="12"/>
        </w:rPr>
        <w:t>第四节</w:t>
      </w:r>
      <w:r>
        <w:rPr>
          <w:rFonts w:ascii="宋体" w:eastAsia="宋体" w:hAnsi="宋体" w:cs="宋体"/>
          <w:b/>
          <w:color w:val="000000"/>
          <w:sz w:val="12"/>
        </w:rPr>
        <w:t xml:space="preserve"> </w:t>
      </w:r>
      <w:r>
        <w:rPr>
          <w:rFonts w:ascii="宋体" w:eastAsia="宋体" w:hAnsi="宋体" w:cs="宋体"/>
          <w:b/>
          <w:color w:val="000000"/>
          <w:sz w:val="12"/>
        </w:rPr>
        <w:t>本方法的优点</w:t>
      </w:r>
      <w:r>
        <w:rPr>
          <w:rFonts w:ascii="宋体" w:eastAsia="宋体" w:hAnsi="宋体" w:cs="宋体"/>
          <w:b/>
          <w:color w:val="000000"/>
          <w:sz w:val="12"/>
        </w:rPr>
        <w:t xml:space="preserve"> ⋯⋯⋯⋯⋯⋯⋯⋯⋯⋯⋯⋯⋯⋯⋯⋯⋯⋯⋯⋯⋯⋯⋯⋯⋯⋯⋯ 335</w:t>
      </w:r>
    </w:p>
    <w:p w:rsidR="00D55C98" w:rsidRDefault="00E14246">
      <w:pPr>
        <w:autoSpaceDE w:val="0"/>
        <w:autoSpaceDN w:val="0"/>
        <w:spacing w:before="180" w:line="200" w:lineRule="atLeast"/>
        <w:ind w:left="900"/>
        <w:rPr>
          <w:sz w:val="11"/>
        </w:rPr>
      </w:pPr>
      <w:r>
        <w:rPr>
          <w:rFonts w:ascii="宋体" w:eastAsia="宋体" w:hAnsi="宋体" w:cs="宋体"/>
          <w:b/>
          <w:color w:val="000000"/>
          <w:sz w:val="11"/>
        </w:rPr>
        <w:t xml:space="preserve">56. </w:t>
      </w:r>
      <w:r>
        <w:rPr>
          <w:rFonts w:ascii="宋体" w:eastAsia="宋体" w:hAnsi="宋体" w:cs="宋体"/>
          <w:b/>
          <w:color w:val="000000"/>
          <w:sz w:val="11"/>
        </w:rPr>
        <w:t>本方法</w:t>
      </w:r>
      <w:r>
        <w:rPr>
          <w:rFonts w:ascii="宋体" w:eastAsia="宋体" w:hAnsi="宋体" w:cs="宋体"/>
          <w:b/>
          <w:color w:val="000000"/>
          <w:sz w:val="11"/>
        </w:rPr>
        <w:t>之大意</w:t>
      </w:r>
      <w:r>
        <w:rPr>
          <w:rFonts w:ascii="宋体" w:eastAsia="宋体" w:hAnsi="宋体" w:cs="宋体"/>
          <w:b/>
          <w:color w:val="000000"/>
          <w:sz w:val="11"/>
        </w:rPr>
        <w:t xml:space="preserve"> ⋯⋯⋯⋯⋯⋯⋯⋯⋯⋯⋯⋯⋯⋯⋯⋯⋯⋯⋯⋯⋯⋯⋯⋯⋯⋯⋯⋯⋯⋯⋯⋯⋯⋯⋯⋯⋯⋯⋯335</w:t>
      </w:r>
    </w:p>
    <w:p w:rsidR="00D55C98" w:rsidRDefault="00E14246">
      <w:pPr>
        <w:autoSpaceDE w:val="0"/>
        <w:autoSpaceDN w:val="0"/>
        <w:spacing w:before="100" w:line="200" w:lineRule="atLeast"/>
        <w:ind w:left="900"/>
        <w:rPr>
          <w:sz w:val="11"/>
        </w:rPr>
      </w:pPr>
      <w:r>
        <w:rPr>
          <w:rFonts w:ascii="宋体" w:eastAsia="宋体" w:hAnsi="宋体" w:cs="宋体"/>
          <w:b/>
          <w:color w:val="000000"/>
          <w:sz w:val="11"/>
        </w:rPr>
        <w:t>57.</w:t>
      </w:r>
      <w:r>
        <w:rPr>
          <w:rFonts w:ascii="宋体" w:eastAsia="宋体" w:hAnsi="宋体" w:cs="宋体"/>
          <w:b/>
          <w:color w:val="000000"/>
          <w:sz w:val="11"/>
        </w:rPr>
        <w:t>本方法的优点：</w:t>
      </w:r>
      <w:r>
        <w:rPr>
          <w:rFonts w:ascii="宋体" w:eastAsia="宋体" w:hAnsi="宋体" w:cs="宋体"/>
          <w:b/>
          <w:color w:val="000000"/>
          <w:sz w:val="11"/>
        </w:rPr>
        <w:t>(1)</w:t>
      </w:r>
      <w:r>
        <w:rPr>
          <w:rFonts w:ascii="宋体" w:eastAsia="宋体" w:hAnsi="宋体" w:cs="宋体"/>
          <w:b/>
          <w:color w:val="000000"/>
          <w:sz w:val="11"/>
        </w:rPr>
        <w:t>便于理解和记忆</w:t>
      </w:r>
      <w:r>
        <w:rPr>
          <w:rFonts w:ascii="宋体" w:eastAsia="宋体" w:hAnsi="宋体" w:cs="宋体"/>
          <w:b/>
          <w:color w:val="000000"/>
          <w:sz w:val="11"/>
        </w:rPr>
        <w:t>⋯⋯⋯⋯⋯⋯⋯⋯⋯⋯⋯⋯⋯⋯⋯⋯⋯⋯⋯⋯⋯⋯</w:t>
      </w:r>
      <w:r>
        <w:rPr>
          <w:rFonts w:ascii="宋体" w:eastAsia="宋体" w:hAnsi="宋体" w:cs="宋体"/>
          <w:b/>
          <w:color w:val="000000"/>
          <w:sz w:val="11"/>
        </w:rPr>
        <w:t>337</w:t>
      </w:r>
    </w:p>
    <w:p w:rsidR="00D55C98" w:rsidRDefault="00E14246">
      <w:pPr>
        <w:autoSpaceDE w:val="0"/>
        <w:autoSpaceDN w:val="0"/>
        <w:spacing w:before="100" w:line="200" w:lineRule="atLeast"/>
        <w:ind w:left="900"/>
        <w:rPr>
          <w:sz w:val="12"/>
        </w:rPr>
      </w:pPr>
      <w:r>
        <w:rPr>
          <w:rFonts w:ascii="宋体" w:eastAsia="宋体" w:hAnsi="宋体" w:cs="宋体"/>
          <w:b/>
          <w:color w:val="000000"/>
          <w:sz w:val="12"/>
        </w:rPr>
        <w:t>58.(2)</w:t>
      </w:r>
      <w:r>
        <w:rPr>
          <w:rFonts w:ascii="宋体" w:eastAsia="宋体" w:hAnsi="宋体" w:cs="宋体"/>
          <w:b/>
          <w:color w:val="000000"/>
          <w:sz w:val="12"/>
        </w:rPr>
        <w:t>为形成一般命题提供了余地</w:t>
      </w:r>
      <w:r>
        <w:rPr>
          <w:rFonts w:ascii="宋体" w:eastAsia="宋体" w:hAnsi="宋体" w:cs="宋体"/>
          <w:b/>
          <w:color w:val="000000"/>
          <w:sz w:val="12"/>
        </w:rPr>
        <w:t xml:space="preserve"> ⋯⋯⋯⋯⋯⋯⋯⋯⋯⋯⋯⋯⋯⋯⋯⋯⋯⋯⋯⋯⋯⋯⋯⋯ 338</w:t>
      </w:r>
    </w:p>
    <w:p w:rsidR="00D55C98" w:rsidRDefault="00E14246">
      <w:pPr>
        <w:autoSpaceDE w:val="0"/>
        <w:autoSpaceDN w:val="0"/>
        <w:spacing w:before="100" w:line="200" w:lineRule="atLeast"/>
        <w:ind w:left="900"/>
        <w:rPr>
          <w:sz w:val="11"/>
        </w:rPr>
      </w:pPr>
      <w:r>
        <w:rPr>
          <w:rFonts w:ascii="宋体" w:eastAsia="宋体" w:hAnsi="宋体" w:cs="宋体"/>
          <w:b/>
          <w:color w:val="000000"/>
          <w:sz w:val="11"/>
        </w:rPr>
        <w:t>59. (3)</w:t>
      </w:r>
      <w:r>
        <w:rPr>
          <w:rFonts w:ascii="宋体" w:eastAsia="宋体" w:hAnsi="宋体" w:cs="宋体"/>
          <w:b/>
          <w:color w:val="000000"/>
          <w:sz w:val="11"/>
        </w:rPr>
        <w:t>指出了法律的原因</w:t>
      </w:r>
      <w:r>
        <w:rPr>
          <w:rFonts w:ascii="宋体" w:eastAsia="宋体" w:hAnsi="宋体" w:cs="宋体"/>
          <w:b/>
          <w:color w:val="000000"/>
          <w:sz w:val="11"/>
        </w:rPr>
        <w:t>………………………………………………………………………………………338</w:t>
      </w:r>
    </w:p>
    <w:p w:rsidR="00D55C98" w:rsidRDefault="00E14246">
      <w:pPr>
        <w:autoSpaceDE w:val="0"/>
        <w:autoSpaceDN w:val="0"/>
        <w:spacing w:before="100" w:line="200" w:lineRule="atLeast"/>
        <w:ind w:left="900"/>
        <w:rPr>
          <w:sz w:val="11"/>
        </w:rPr>
      </w:pPr>
      <w:r>
        <w:rPr>
          <w:rFonts w:ascii="宋体" w:eastAsia="宋体" w:hAnsi="宋体" w:cs="宋体"/>
          <w:b/>
          <w:color w:val="000000"/>
          <w:sz w:val="11"/>
        </w:rPr>
        <w:t>60.(4)</w:t>
      </w:r>
      <w:r>
        <w:rPr>
          <w:rFonts w:ascii="宋体" w:eastAsia="宋体" w:hAnsi="宋体" w:cs="宋体"/>
          <w:b/>
          <w:color w:val="000000"/>
          <w:sz w:val="11"/>
        </w:rPr>
        <w:t>可以同样适用于所有国家的法律</w:t>
      </w:r>
      <w:r>
        <w:rPr>
          <w:rFonts w:ascii="宋体" w:eastAsia="宋体" w:hAnsi="宋体" w:cs="宋体"/>
          <w:b/>
          <w:color w:val="000000"/>
          <w:sz w:val="11"/>
        </w:rPr>
        <w:t xml:space="preserve"> ………………………………………………………340</w:t>
      </w:r>
    </w:p>
    <w:p w:rsidR="00D55C98" w:rsidRDefault="00E14246">
      <w:pPr>
        <w:autoSpaceDE w:val="0"/>
        <w:autoSpaceDN w:val="0"/>
        <w:spacing w:before="100" w:line="200" w:lineRule="atLeast"/>
        <w:ind w:left="700"/>
        <w:rPr>
          <w:sz w:val="12"/>
        </w:rPr>
      </w:pPr>
      <w:r>
        <w:rPr>
          <w:rFonts w:ascii="宋体" w:eastAsia="宋体" w:hAnsi="宋体" w:cs="宋体"/>
          <w:b/>
          <w:color w:val="000000"/>
          <w:sz w:val="12"/>
        </w:rPr>
        <w:t>第五节</w:t>
      </w:r>
      <w:r>
        <w:rPr>
          <w:rFonts w:ascii="宋体" w:eastAsia="宋体" w:hAnsi="宋体" w:cs="宋体"/>
          <w:b/>
          <w:color w:val="000000"/>
          <w:sz w:val="12"/>
        </w:rPr>
        <w:t xml:space="preserve"> </w:t>
      </w:r>
      <w:r>
        <w:rPr>
          <w:rFonts w:ascii="宋体" w:eastAsia="宋体" w:hAnsi="宋体" w:cs="宋体"/>
          <w:b/>
          <w:color w:val="000000"/>
          <w:sz w:val="12"/>
        </w:rPr>
        <w:t>五大类罪过的特性</w:t>
      </w:r>
      <w:r>
        <w:rPr>
          <w:rFonts w:ascii="宋体" w:eastAsia="宋体" w:hAnsi="宋体" w:cs="宋体"/>
          <w:b/>
          <w:color w:val="000000"/>
          <w:sz w:val="12"/>
        </w:rPr>
        <w:t xml:space="preserve"> </w:t>
      </w:r>
      <w:r>
        <w:rPr>
          <w:rFonts w:ascii="宋体" w:eastAsia="宋体" w:hAnsi="宋体" w:cs="宋体"/>
          <w:b/>
          <w:color w:val="000000"/>
          <w:sz w:val="12"/>
        </w:rPr>
        <w:t>⋯⋯⋯⋯⋯⋯⋯⋯⋯⋯⋯⋯⋯⋯⋯⋯⋯⋯⋯⋯⋯⋯⋯⋯⋯⋯⋯</w:t>
      </w:r>
      <w:r>
        <w:rPr>
          <w:rFonts w:ascii="宋体" w:eastAsia="宋体" w:hAnsi="宋体" w:cs="宋体"/>
          <w:b/>
          <w:color w:val="000000"/>
          <w:sz w:val="12"/>
        </w:rPr>
        <w:t xml:space="preserve"> 340</w:t>
      </w:r>
    </w:p>
    <w:p w:rsidR="00D55C98" w:rsidRDefault="00E14246">
      <w:pPr>
        <w:autoSpaceDE w:val="0"/>
        <w:autoSpaceDN w:val="0"/>
        <w:spacing w:before="120" w:line="220" w:lineRule="atLeast"/>
        <w:ind w:left="900"/>
        <w:rPr>
          <w:sz w:val="11"/>
        </w:rPr>
      </w:pPr>
      <w:r>
        <w:rPr>
          <w:rFonts w:ascii="宋体" w:eastAsia="宋体" w:hAnsi="宋体" w:cs="宋体"/>
          <w:b/>
          <w:color w:val="000000"/>
          <w:sz w:val="11"/>
        </w:rPr>
        <w:t>61.</w:t>
      </w:r>
      <w:r>
        <w:rPr>
          <w:rFonts w:ascii="宋体" w:eastAsia="宋体" w:hAnsi="宋体" w:cs="宋体"/>
          <w:b/>
          <w:color w:val="000000"/>
          <w:sz w:val="11"/>
        </w:rPr>
        <w:t>从上述方法中如何可推断出各大类罪过的特性</w:t>
      </w:r>
      <w:r>
        <w:rPr>
          <w:rFonts w:ascii="宋体" w:eastAsia="宋体" w:hAnsi="宋体" w:cs="宋体"/>
          <w:b/>
          <w:color w:val="000000"/>
          <w:sz w:val="11"/>
        </w:rPr>
        <w:t>…………………………………340</w:t>
      </w:r>
    </w:p>
    <w:p w:rsidR="00D55C98" w:rsidRDefault="00E14246">
      <w:pPr>
        <w:autoSpaceDE w:val="0"/>
        <w:autoSpaceDN w:val="0"/>
        <w:spacing w:before="80" w:line="220" w:lineRule="atLeast"/>
        <w:ind w:left="900"/>
        <w:rPr>
          <w:sz w:val="11"/>
        </w:rPr>
      </w:pPr>
      <w:r>
        <w:rPr>
          <w:rFonts w:ascii="宋体" w:eastAsia="宋体" w:hAnsi="宋体" w:cs="宋体"/>
          <w:b/>
          <w:color w:val="000000"/>
          <w:sz w:val="11"/>
        </w:rPr>
        <w:t>62.</w:t>
      </w:r>
      <w:r>
        <w:rPr>
          <w:rFonts w:ascii="宋体" w:eastAsia="宋体" w:hAnsi="宋体" w:cs="宋体"/>
          <w:b/>
          <w:color w:val="000000"/>
          <w:sz w:val="11"/>
        </w:rPr>
        <w:t>第一大类的特性</w:t>
      </w:r>
      <w:r>
        <w:rPr>
          <w:rFonts w:ascii="宋体" w:eastAsia="宋体" w:hAnsi="宋体" w:cs="宋体"/>
          <w:b/>
          <w:color w:val="000000"/>
          <w:sz w:val="11"/>
        </w:rPr>
        <w:t>⋯⋯⋯⋯⋯⋯⋯⋯⋯⋯⋯⋯⋯⋯⋯⋯⋯⋯⋯⋯⋯⋯⋯⋯⋯⋯⋯⋯⋯⋯⋯⋯⋯⋯⋯⋯⋯</w:t>
      </w:r>
      <w:r>
        <w:rPr>
          <w:rFonts w:ascii="宋体" w:eastAsia="宋体" w:hAnsi="宋体" w:cs="宋体"/>
          <w:b/>
          <w:color w:val="000000"/>
          <w:sz w:val="11"/>
        </w:rPr>
        <w:t>340</w:t>
      </w:r>
    </w:p>
    <w:p w:rsidR="00D55C98" w:rsidRDefault="00E14246">
      <w:pPr>
        <w:autoSpaceDE w:val="0"/>
        <w:autoSpaceDN w:val="0"/>
        <w:spacing w:before="80" w:line="220" w:lineRule="atLeast"/>
        <w:ind w:left="900"/>
        <w:rPr>
          <w:sz w:val="11"/>
        </w:rPr>
      </w:pPr>
      <w:r>
        <w:rPr>
          <w:rFonts w:ascii="宋体" w:eastAsia="宋体" w:hAnsi="宋体" w:cs="宋体"/>
          <w:b/>
          <w:color w:val="000000"/>
          <w:sz w:val="11"/>
        </w:rPr>
        <w:t>63.</w:t>
      </w:r>
      <w:r>
        <w:rPr>
          <w:rFonts w:ascii="宋体" w:eastAsia="宋体" w:hAnsi="宋体" w:cs="宋体"/>
          <w:b/>
          <w:color w:val="000000"/>
          <w:sz w:val="11"/>
        </w:rPr>
        <w:t>第二大类的特性</w:t>
      </w:r>
      <w:r>
        <w:rPr>
          <w:rFonts w:ascii="宋体" w:eastAsia="宋体" w:hAnsi="宋体" w:cs="宋体"/>
          <w:b/>
          <w:color w:val="000000"/>
          <w:sz w:val="11"/>
        </w:rPr>
        <w:t>⋯⋯⋯⋯⋯⋯⋯⋯⋯⋯⋯⋯⋯⋯⋯⋯⋯⋯⋯⋯⋯⋯⋯⋯⋯⋯⋯⋯⋯⋯⋯⋯⋯⋯⋯⋯⋯</w:t>
      </w:r>
      <w:r>
        <w:rPr>
          <w:rFonts w:ascii="宋体" w:eastAsia="宋体" w:hAnsi="宋体" w:cs="宋体"/>
          <w:b/>
          <w:color w:val="000000"/>
          <w:sz w:val="11"/>
        </w:rPr>
        <w:t>342</w:t>
      </w:r>
    </w:p>
    <w:p w:rsidR="00D55C98" w:rsidRDefault="00E14246">
      <w:pPr>
        <w:autoSpaceDE w:val="0"/>
        <w:autoSpaceDN w:val="0"/>
        <w:spacing w:before="80" w:line="220" w:lineRule="atLeast"/>
        <w:ind w:left="900"/>
        <w:rPr>
          <w:sz w:val="11"/>
        </w:rPr>
      </w:pPr>
      <w:r>
        <w:rPr>
          <w:rFonts w:ascii="宋体" w:eastAsia="宋体" w:hAnsi="宋体" w:cs="宋体"/>
          <w:b/>
          <w:color w:val="000000"/>
          <w:sz w:val="11"/>
        </w:rPr>
        <w:t>64.</w:t>
      </w:r>
      <w:r>
        <w:rPr>
          <w:rFonts w:ascii="宋体" w:eastAsia="宋体" w:hAnsi="宋体" w:cs="宋体"/>
          <w:b/>
          <w:color w:val="000000"/>
          <w:sz w:val="11"/>
        </w:rPr>
        <w:t>第三大类的特性</w:t>
      </w:r>
      <w:r>
        <w:rPr>
          <w:rFonts w:ascii="宋体" w:eastAsia="宋体" w:hAnsi="宋体" w:cs="宋体"/>
          <w:b/>
          <w:color w:val="000000"/>
          <w:sz w:val="11"/>
        </w:rPr>
        <w:t>⋯⋯⋯⋯⋯⋯⋯⋯⋯⋯⋯⋯⋯⋯⋯⋯⋯⋯⋯⋯⋯⋯⋯⋯⋯⋯⋯⋯⋯⋯⋯⋯⋯⋯⋯⋯⋯</w:t>
      </w:r>
      <w:r>
        <w:rPr>
          <w:rFonts w:ascii="宋体" w:eastAsia="宋体" w:hAnsi="宋体" w:cs="宋体"/>
          <w:b/>
          <w:color w:val="000000"/>
          <w:sz w:val="11"/>
        </w:rPr>
        <w:t>343</w:t>
      </w:r>
    </w:p>
    <w:p w:rsidR="00D55C98" w:rsidRDefault="00E14246">
      <w:pPr>
        <w:autoSpaceDE w:val="0"/>
        <w:autoSpaceDN w:val="0"/>
        <w:spacing w:before="80" w:line="220" w:lineRule="atLeast"/>
        <w:ind w:left="900"/>
        <w:rPr>
          <w:sz w:val="12"/>
        </w:rPr>
      </w:pPr>
      <w:r>
        <w:rPr>
          <w:rFonts w:ascii="宋体" w:eastAsia="宋体" w:hAnsi="宋体" w:cs="宋体"/>
          <w:b/>
          <w:color w:val="000000"/>
          <w:sz w:val="12"/>
        </w:rPr>
        <w:t>65.</w:t>
      </w:r>
      <w:r>
        <w:rPr>
          <w:rFonts w:ascii="宋体" w:eastAsia="宋体" w:hAnsi="宋体" w:cs="宋体"/>
          <w:b/>
          <w:color w:val="000000"/>
          <w:sz w:val="12"/>
        </w:rPr>
        <w:t>第四大类的特性</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344</w:t>
      </w:r>
    </w:p>
    <w:p w:rsidR="00D55C98" w:rsidRDefault="00E14246">
      <w:pPr>
        <w:autoSpaceDE w:val="0"/>
        <w:autoSpaceDN w:val="0"/>
        <w:spacing w:before="80" w:line="220" w:lineRule="atLeast"/>
        <w:ind w:left="900"/>
        <w:rPr>
          <w:sz w:val="12"/>
        </w:rPr>
      </w:pPr>
      <w:r>
        <w:rPr>
          <w:rFonts w:ascii="宋体" w:eastAsia="宋体" w:hAnsi="宋体" w:cs="宋体"/>
          <w:b/>
          <w:color w:val="000000"/>
          <w:sz w:val="12"/>
        </w:rPr>
        <w:t>66.</w:t>
      </w:r>
      <w:r>
        <w:rPr>
          <w:rFonts w:ascii="宋体" w:eastAsia="宋体" w:hAnsi="宋体" w:cs="宋体"/>
          <w:b/>
          <w:color w:val="000000"/>
          <w:sz w:val="12"/>
        </w:rPr>
        <w:t>第五大类的特性</w:t>
      </w:r>
      <w:r>
        <w:rPr>
          <w:rFonts w:ascii="宋体" w:eastAsia="宋体" w:hAnsi="宋体" w:cs="宋体"/>
          <w:b/>
          <w:color w:val="000000"/>
          <w:sz w:val="12"/>
        </w:rPr>
        <w:t>⋯⋯⋯⋯⋯⋯⋯⋯⋯⋯⋯⋯⋯⋯⋯⋯⋯⋯⋯⋯⋯⋯⋯⋯⋯⋯⋯⋯⋯⋯⋯⋯⋯⋯⋯</w:t>
      </w:r>
      <w:r>
        <w:rPr>
          <w:rFonts w:ascii="宋体" w:eastAsia="宋体" w:hAnsi="宋体" w:cs="宋体"/>
          <w:b/>
          <w:color w:val="000000"/>
          <w:sz w:val="12"/>
        </w:rPr>
        <w:t>346</w:t>
      </w:r>
      <w:r>
        <w:br w:type="page"/>
      </w:r>
    </w:p>
    <w:p w:rsidR="00D55C98" w:rsidRDefault="00E14246">
      <w:pPr>
        <w:autoSpaceDE w:val="0"/>
        <w:autoSpaceDN w:val="0"/>
        <w:spacing w:before="140" w:line="220" w:lineRule="atLeast"/>
        <w:ind w:left="20"/>
        <w:rPr>
          <w:sz w:val="13"/>
        </w:rPr>
      </w:pPr>
      <w:r>
        <w:rPr>
          <w:rFonts w:ascii="宋体" w:eastAsia="宋体" w:hAnsi="宋体" w:cs="宋体"/>
          <w:b/>
          <w:color w:val="000000"/>
          <w:sz w:val="13"/>
          <w:u w:val="single"/>
        </w:rPr>
        <w:lastRenderedPageBreak/>
        <w:t xml:space="preserve">                     </w:t>
      </w:r>
      <w:r>
        <w:rPr>
          <w:rFonts w:ascii="宋体" w:eastAsia="宋体" w:hAnsi="宋体" w:cs="宋体"/>
          <w:b/>
          <w:color w:val="000000"/>
          <w:sz w:val="13"/>
          <w:u w:val="single"/>
        </w:rPr>
        <w:t>目</w:t>
      </w:r>
      <w:r>
        <w:rPr>
          <w:rFonts w:ascii="宋体" w:eastAsia="宋体" w:hAnsi="宋体" w:cs="宋体"/>
          <w:b/>
          <w:color w:val="000000"/>
          <w:sz w:val="13"/>
          <w:u w:val="single"/>
        </w:rPr>
        <w:t xml:space="preserve">  </w:t>
      </w:r>
      <w:r>
        <w:rPr>
          <w:rFonts w:ascii="宋体" w:eastAsia="宋体" w:hAnsi="宋体" w:cs="宋体"/>
          <w:b/>
          <w:color w:val="000000"/>
          <w:sz w:val="13"/>
          <w:u w:val="single"/>
        </w:rPr>
        <w:t>录</w:t>
      </w:r>
      <w:r>
        <w:rPr>
          <w:rFonts w:ascii="宋体" w:eastAsia="宋体" w:hAnsi="宋体" w:cs="宋体"/>
          <w:b/>
          <w:color w:val="000000"/>
          <w:sz w:val="13"/>
          <w:u w:val="single"/>
        </w:rPr>
        <w:t xml:space="preserve">                  23 </w:t>
      </w:r>
    </w:p>
    <w:p w:rsidR="00D55C98" w:rsidRDefault="00E14246">
      <w:pPr>
        <w:autoSpaceDE w:val="0"/>
        <w:autoSpaceDN w:val="0"/>
        <w:spacing w:before="260" w:line="280" w:lineRule="atLeast"/>
        <w:ind w:left="20"/>
        <w:rPr>
          <w:sz w:val="13"/>
        </w:rPr>
      </w:pPr>
      <w:r>
        <w:rPr>
          <w:rFonts w:ascii="宋体" w:eastAsia="宋体" w:hAnsi="宋体" w:cs="宋体"/>
          <w:b/>
          <w:color w:val="000000"/>
          <w:sz w:val="13"/>
        </w:rPr>
        <w:t>第十七章</w:t>
      </w:r>
      <w:r>
        <w:rPr>
          <w:rFonts w:ascii="宋体" w:eastAsia="宋体" w:hAnsi="宋体" w:cs="宋体"/>
          <w:b/>
          <w:color w:val="000000"/>
          <w:sz w:val="13"/>
        </w:rPr>
        <w:t xml:space="preserve"> </w:t>
      </w:r>
      <w:r>
        <w:rPr>
          <w:rFonts w:ascii="宋体" w:eastAsia="宋体" w:hAnsi="宋体" w:cs="宋体"/>
          <w:b/>
          <w:color w:val="000000"/>
          <w:sz w:val="13"/>
        </w:rPr>
        <w:t>刑法的界限</w:t>
      </w:r>
      <w:r>
        <w:rPr>
          <w:rFonts w:ascii="宋体" w:eastAsia="宋体" w:hAnsi="宋体" w:cs="宋体"/>
          <w:b/>
          <w:color w:val="000000"/>
          <w:sz w:val="13"/>
        </w:rPr>
        <w:t xml:space="preserve"> ⋯⋯⋯⋯⋯⋯⋯⋯⋯⋯⋯⋯⋯⋯⋯⋯⋯⋯⋯⋯⋯⋯⋯⋯⋯⋯⋯⋯⋯⋯⋯⋯⋯⋯ 347</w:t>
      </w:r>
    </w:p>
    <w:p w:rsidR="00D55C98" w:rsidRDefault="00E14246">
      <w:pPr>
        <w:autoSpaceDE w:val="0"/>
        <w:autoSpaceDN w:val="0"/>
        <w:spacing w:before="100" w:line="260" w:lineRule="atLeast"/>
        <w:ind w:left="400"/>
        <w:rPr>
          <w:sz w:val="14"/>
        </w:rPr>
      </w:pPr>
      <w:r>
        <w:rPr>
          <w:rFonts w:ascii="宋体" w:eastAsia="宋体" w:hAnsi="宋体" w:cs="宋体"/>
          <w:b/>
          <w:color w:val="000000"/>
          <w:sz w:val="14"/>
        </w:rPr>
        <w:t>第一节</w:t>
      </w:r>
      <w:r>
        <w:rPr>
          <w:rFonts w:ascii="宋体" w:eastAsia="宋体" w:hAnsi="宋体" w:cs="宋体"/>
          <w:b/>
          <w:color w:val="000000"/>
          <w:sz w:val="14"/>
        </w:rPr>
        <w:t xml:space="preserve"> </w:t>
      </w:r>
      <w:r>
        <w:rPr>
          <w:rFonts w:ascii="宋体" w:eastAsia="宋体" w:hAnsi="宋体" w:cs="宋体"/>
          <w:b/>
          <w:color w:val="000000"/>
          <w:sz w:val="14"/>
        </w:rPr>
        <w:t>私人伦理与立法艺术的界限</w:t>
      </w:r>
      <w:r>
        <w:rPr>
          <w:rFonts w:ascii="宋体" w:eastAsia="宋体" w:hAnsi="宋体" w:cs="宋体"/>
          <w:b/>
          <w:color w:val="000000"/>
          <w:sz w:val="14"/>
        </w:rPr>
        <w:t xml:space="preserve"> ⋯⋯⋯⋯⋯⋯⋯⋯⋯⋯⋯⋯⋯⋯⋯⋯⋯⋯⋯ 347</w:t>
      </w:r>
    </w:p>
    <w:p w:rsidR="00D55C98" w:rsidRDefault="00E14246">
      <w:pPr>
        <w:autoSpaceDE w:val="0"/>
        <w:autoSpaceDN w:val="0"/>
        <w:spacing w:before="140" w:line="220" w:lineRule="atLeast"/>
        <w:ind w:left="400"/>
        <w:rPr>
          <w:sz w:val="13"/>
        </w:rPr>
      </w:pPr>
      <w:r>
        <w:rPr>
          <w:rFonts w:ascii="宋体" w:eastAsia="宋体" w:hAnsi="宋体" w:cs="宋体"/>
          <w:b/>
          <w:color w:val="000000"/>
          <w:sz w:val="13"/>
        </w:rPr>
        <w:t xml:space="preserve">1. </w:t>
      </w:r>
      <w:r>
        <w:rPr>
          <w:rFonts w:ascii="宋体" w:eastAsia="宋体" w:hAnsi="宋体" w:cs="宋体"/>
          <w:b/>
          <w:color w:val="000000"/>
          <w:sz w:val="13"/>
        </w:rPr>
        <w:t>本章的用处</w:t>
      </w:r>
      <w:r>
        <w:rPr>
          <w:rFonts w:ascii="宋体" w:eastAsia="宋体" w:hAnsi="宋体" w:cs="宋体"/>
          <w:b/>
          <w:color w:val="000000"/>
          <w:sz w:val="13"/>
        </w:rPr>
        <w:t>⋯⋯⋯⋯⋯⋯⋯⋯⋯⋯⋯⋯⋯⋯⋯⋯⋯⋯⋯⋯⋯⋯⋯⋯⋯⋯⋯⋯⋯⋯⋯⋯⋯⋯⋯⋯⋯⋯⋯⋯⋯</w:t>
      </w:r>
      <w:r>
        <w:rPr>
          <w:rFonts w:ascii="宋体" w:eastAsia="宋体" w:hAnsi="宋体" w:cs="宋体"/>
          <w:b/>
          <w:color w:val="000000"/>
          <w:sz w:val="13"/>
        </w:rPr>
        <w:t>347</w:t>
      </w:r>
    </w:p>
    <w:p w:rsidR="00D55C98" w:rsidRDefault="00E14246">
      <w:pPr>
        <w:autoSpaceDE w:val="0"/>
        <w:autoSpaceDN w:val="0"/>
        <w:spacing w:before="80" w:line="220" w:lineRule="atLeast"/>
        <w:ind w:left="400"/>
        <w:rPr>
          <w:sz w:val="13"/>
        </w:rPr>
      </w:pPr>
      <w:r>
        <w:rPr>
          <w:rFonts w:ascii="宋体" w:eastAsia="宋体" w:hAnsi="宋体" w:cs="宋体"/>
          <w:b/>
          <w:color w:val="000000"/>
          <w:sz w:val="13"/>
        </w:rPr>
        <w:t>2.</w:t>
      </w:r>
      <w:r>
        <w:rPr>
          <w:rFonts w:ascii="宋体" w:eastAsia="宋体" w:hAnsi="宋体" w:cs="宋体"/>
          <w:b/>
          <w:color w:val="000000"/>
          <w:sz w:val="13"/>
        </w:rPr>
        <w:t>什么是一般伦理</w:t>
      </w:r>
      <w:r>
        <w:rPr>
          <w:rFonts w:ascii="宋体" w:eastAsia="宋体" w:hAnsi="宋体" w:cs="宋体"/>
          <w:b/>
          <w:color w:val="000000"/>
          <w:sz w:val="13"/>
        </w:rPr>
        <w:t>………………………………………………………………………………………………………348</w:t>
      </w:r>
    </w:p>
    <w:p w:rsidR="00D55C98" w:rsidRDefault="00E14246">
      <w:pPr>
        <w:autoSpaceDE w:val="0"/>
        <w:autoSpaceDN w:val="0"/>
        <w:spacing w:before="80" w:line="220" w:lineRule="atLeast"/>
        <w:ind w:left="400"/>
        <w:rPr>
          <w:sz w:val="13"/>
        </w:rPr>
      </w:pPr>
      <w:r>
        <w:rPr>
          <w:rFonts w:ascii="宋体" w:eastAsia="宋体" w:hAnsi="宋体" w:cs="宋体"/>
          <w:b/>
          <w:color w:val="000000"/>
          <w:sz w:val="13"/>
        </w:rPr>
        <w:t xml:space="preserve">3. </w:t>
      </w:r>
      <w:r>
        <w:rPr>
          <w:rFonts w:ascii="宋体" w:eastAsia="宋体" w:hAnsi="宋体" w:cs="宋体"/>
          <w:b/>
          <w:color w:val="000000"/>
          <w:sz w:val="13"/>
        </w:rPr>
        <w:t>私人伦理</w:t>
      </w:r>
      <w:r>
        <w:rPr>
          <w:rFonts w:ascii="宋体" w:eastAsia="宋体" w:hAnsi="宋体" w:cs="宋体"/>
          <w:b/>
          <w:color w:val="000000"/>
          <w:sz w:val="13"/>
        </w:rPr>
        <w:t>……………………………………………………………………………………………………………………348</w:t>
      </w:r>
    </w:p>
    <w:p w:rsidR="00D55C98" w:rsidRDefault="00E14246">
      <w:pPr>
        <w:autoSpaceDE w:val="0"/>
        <w:autoSpaceDN w:val="0"/>
        <w:spacing w:before="20" w:line="280" w:lineRule="atLeast"/>
        <w:ind w:left="400" w:right="360"/>
        <w:rPr>
          <w:sz w:val="13"/>
        </w:rPr>
      </w:pPr>
      <w:r>
        <w:rPr>
          <w:rFonts w:ascii="宋体" w:eastAsia="宋体" w:hAnsi="宋体" w:cs="宋体"/>
          <w:b/>
          <w:color w:val="000000"/>
          <w:sz w:val="13"/>
        </w:rPr>
        <w:t>4.</w:t>
      </w:r>
      <w:r>
        <w:rPr>
          <w:rFonts w:ascii="宋体" w:eastAsia="宋体" w:hAnsi="宋体" w:cs="宋体"/>
          <w:b/>
          <w:color w:val="000000"/>
          <w:sz w:val="13"/>
        </w:rPr>
        <w:t>管理艺术，即立法艺术和行政艺术</w:t>
      </w:r>
      <w:r>
        <w:rPr>
          <w:rFonts w:ascii="宋体" w:eastAsia="宋体" w:hAnsi="宋体" w:cs="宋体"/>
          <w:b/>
          <w:color w:val="000000"/>
          <w:sz w:val="13"/>
        </w:rPr>
        <w:t>……………………………………………………………348</w:t>
      </w:r>
      <w:r>
        <w:rPr>
          <w:rFonts w:ascii="宋体" w:eastAsia="宋体" w:hAnsi="宋体" w:cs="宋体"/>
          <w:b/>
          <w:color w:val="000000"/>
          <w:sz w:val="13"/>
        </w:rPr>
        <w:t>低级动物的利益在立法中被不恰当地忽视了</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348</w:t>
      </w:r>
      <w:r>
        <w:rPr>
          <w:rFonts w:ascii="宋体" w:eastAsia="宋体" w:hAnsi="宋体" w:cs="宋体"/>
          <w:b/>
          <w:color w:val="000000"/>
          <w:sz w:val="13"/>
        </w:rPr>
        <w:t>页注</w:t>
      </w:r>
      <w:r>
        <w:rPr>
          <w:rFonts w:ascii="宋体" w:eastAsia="宋体" w:hAnsi="宋体" w:cs="宋体"/>
          <w:b/>
          <w:color w:val="000000"/>
          <w:sz w:val="13"/>
        </w:rPr>
        <w:t>)</w:t>
      </w:r>
    </w:p>
    <w:p w:rsidR="00D55C98" w:rsidRDefault="00E14246">
      <w:pPr>
        <w:autoSpaceDE w:val="0"/>
        <w:autoSpaceDN w:val="0"/>
        <w:spacing w:before="100" w:line="220" w:lineRule="atLeast"/>
        <w:ind w:left="400"/>
        <w:rPr>
          <w:sz w:val="13"/>
        </w:rPr>
      </w:pPr>
      <w:r>
        <w:rPr>
          <w:rFonts w:ascii="宋体" w:eastAsia="宋体" w:hAnsi="宋体" w:cs="宋体"/>
          <w:b/>
          <w:color w:val="000000"/>
          <w:sz w:val="13"/>
        </w:rPr>
        <w:t xml:space="preserve">5. </w:t>
      </w:r>
      <w:r>
        <w:rPr>
          <w:rFonts w:ascii="宋体" w:eastAsia="宋体" w:hAnsi="宋体" w:cs="宋体"/>
          <w:b/>
          <w:color w:val="000000"/>
          <w:sz w:val="13"/>
        </w:rPr>
        <w:t>教育艺术</w:t>
      </w:r>
      <w:r>
        <w:rPr>
          <w:rFonts w:ascii="宋体" w:eastAsia="宋体" w:hAnsi="宋体" w:cs="宋体"/>
          <w:b/>
          <w:color w:val="000000"/>
          <w:sz w:val="13"/>
        </w:rPr>
        <w:t>⋯⋯⋯⋯⋯⋯⋯⋯⋯⋯⋯⋯⋯⋯⋯⋯⋯⋯⋯⋯⋯</w:t>
      </w:r>
      <w:r>
        <w:rPr>
          <w:rFonts w:ascii="宋体" w:eastAsia="宋体" w:hAnsi="宋体" w:cs="宋体"/>
          <w:b/>
          <w:color w:val="000000"/>
          <w:sz w:val="13"/>
        </w:rPr>
        <w:t>⋯⋯⋯⋯⋯⋯⋯⋯⋯⋯⋯⋯⋯⋯⋯⋯⋯⋯⋯⋯⋯⋯</w:t>
      </w:r>
      <w:r>
        <w:rPr>
          <w:rFonts w:ascii="宋体" w:eastAsia="宋体" w:hAnsi="宋体" w:cs="宋体"/>
          <w:b/>
          <w:color w:val="000000"/>
          <w:sz w:val="13"/>
        </w:rPr>
        <w:t>349</w:t>
      </w:r>
    </w:p>
    <w:p w:rsidR="00D55C98" w:rsidRDefault="00E14246">
      <w:pPr>
        <w:autoSpaceDE w:val="0"/>
        <w:autoSpaceDN w:val="0"/>
        <w:spacing w:before="100" w:line="220" w:lineRule="atLeast"/>
        <w:ind w:left="400"/>
        <w:rPr>
          <w:sz w:val="13"/>
        </w:rPr>
      </w:pPr>
      <w:r>
        <w:rPr>
          <w:rFonts w:ascii="宋体" w:eastAsia="宋体" w:hAnsi="宋体" w:cs="宋体"/>
          <w:b/>
          <w:color w:val="000000"/>
          <w:sz w:val="13"/>
        </w:rPr>
        <w:t xml:space="preserve">6. </w:t>
      </w:r>
      <w:r>
        <w:rPr>
          <w:rFonts w:ascii="宋体" w:eastAsia="宋体" w:hAnsi="宋体" w:cs="宋体"/>
          <w:b/>
          <w:color w:val="000000"/>
          <w:sz w:val="13"/>
        </w:rPr>
        <w:t>伦理展示三大准则</w:t>
      </w:r>
      <w:r>
        <w:rPr>
          <w:rFonts w:ascii="宋体" w:eastAsia="宋体" w:hAnsi="宋体" w:cs="宋体"/>
          <w:b/>
          <w:color w:val="000000"/>
          <w:sz w:val="13"/>
        </w:rPr>
        <w:t>:(1)</w:t>
      </w:r>
      <w:r>
        <w:rPr>
          <w:rFonts w:ascii="宋体" w:eastAsia="宋体" w:hAnsi="宋体" w:cs="宋体"/>
          <w:b/>
          <w:color w:val="000000"/>
          <w:sz w:val="13"/>
        </w:rPr>
        <w:t>慎重</w:t>
      </w:r>
      <w:r>
        <w:rPr>
          <w:rFonts w:ascii="宋体" w:eastAsia="宋体" w:hAnsi="宋体" w:cs="宋体"/>
          <w:b/>
          <w:color w:val="000000"/>
          <w:sz w:val="13"/>
        </w:rPr>
        <w:t>;(2)</w:t>
      </w:r>
      <w:r>
        <w:rPr>
          <w:rFonts w:ascii="宋体" w:eastAsia="宋体" w:hAnsi="宋体" w:cs="宋体"/>
          <w:b/>
          <w:color w:val="000000"/>
          <w:sz w:val="13"/>
        </w:rPr>
        <w:t>正直</w:t>
      </w:r>
      <w:r>
        <w:rPr>
          <w:rFonts w:ascii="宋体" w:eastAsia="宋体" w:hAnsi="宋体" w:cs="宋体"/>
          <w:b/>
          <w:color w:val="000000"/>
          <w:sz w:val="13"/>
        </w:rPr>
        <w:t>;(3)</w:t>
      </w:r>
      <w:r>
        <w:rPr>
          <w:rFonts w:ascii="宋体" w:eastAsia="宋体" w:hAnsi="宋体" w:cs="宋体"/>
          <w:b/>
          <w:color w:val="000000"/>
          <w:sz w:val="13"/>
        </w:rPr>
        <w:t>慈善</w:t>
      </w:r>
      <w:r>
        <w:rPr>
          <w:rFonts w:ascii="宋体" w:eastAsia="宋体" w:hAnsi="宋体" w:cs="宋体"/>
          <w:b/>
          <w:color w:val="000000"/>
          <w:sz w:val="13"/>
        </w:rPr>
        <w:t>…………………………………350</w:t>
      </w:r>
    </w:p>
    <w:p w:rsidR="00D55C98" w:rsidRDefault="00E14246">
      <w:pPr>
        <w:autoSpaceDE w:val="0"/>
        <w:autoSpaceDN w:val="0"/>
        <w:spacing w:before="100" w:line="220" w:lineRule="atLeast"/>
        <w:ind w:left="400"/>
        <w:rPr>
          <w:sz w:val="13"/>
        </w:rPr>
      </w:pPr>
      <w:r>
        <w:rPr>
          <w:rFonts w:ascii="宋体" w:eastAsia="宋体" w:hAnsi="宋体" w:cs="宋体"/>
          <w:b/>
          <w:color w:val="000000"/>
          <w:sz w:val="13"/>
        </w:rPr>
        <w:t>7.</w:t>
      </w:r>
      <w:r>
        <w:rPr>
          <w:rFonts w:ascii="宋体" w:eastAsia="宋体" w:hAnsi="宋体" w:cs="宋体"/>
          <w:b/>
          <w:color w:val="000000"/>
          <w:sz w:val="13"/>
        </w:rPr>
        <w:t>正直和慈善如何同慎重相关联</w:t>
      </w:r>
      <w:r>
        <w:rPr>
          <w:rFonts w:ascii="宋体" w:eastAsia="宋体" w:hAnsi="宋体" w:cs="宋体"/>
          <w:b/>
          <w:color w:val="000000"/>
          <w:sz w:val="13"/>
        </w:rPr>
        <w:t xml:space="preserve"> ⋯⋯⋯⋯⋯⋯⋯⋯⋯⋯⋯⋯⋯⋯⋯⋯⋯⋯⋯⋯⋯⋯⋯⋯⋯⋯ 350</w:t>
      </w:r>
    </w:p>
    <w:p w:rsidR="00D55C98" w:rsidRDefault="00E14246">
      <w:pPr>
        <w:autoSpaceDE w:val="0"/>
        <w:autoSpaceDN w:val="0"/>
        <w:spacing w:before="80" w:line="220" w:lineRule="atLeast"/>
        <w:ind w:left="400"/>
        <w:rPr>
          <w:sz w:val="13"/>
        </w:rPr>
      </w:pPr>
      <w:r>
        <w:rPr>
          <w:rFonts w:ascii="宋体" w:eastAsia="宋体" w:hAnsi="宋体" w:cs="宋体"/>
          <w:b/>
          <w:color w:val="000000"/>
          <w:sz w:val="13"/>
        </w:rPr>
        <w:t>8.</w:t>
      </w:r>
      <w:r>
        <w:rPr>
          <w:rFonts w:ascii="宋体" w:eastAsia="宋体" w:hAnsi="宋体" w:cs="宋体"/>
          <w:b/>
          <w:color w:val="000000"/>
          <w:sz w:val="13"/>
        </w:rPr>
        <w:t>伦理的恰当对象并非都是立法的恰当对象</w:t>
      </w:r>
      <w:r>
        <w:rPr>
          <w:rFonts w:ascii="宋体" w:eastAsia="宋体" w:hAnsi="宋体" w:cs="宋体"/>
          <w:b/>
          <w:color w:val="000000"/>
          <w:sz w:val="13"/>
        </w:rPr>
        <w:t xml:space="preserve"> …………………………………………351</w:t>
      </w:r>
    </w:p>
    <w:p w:rsidR="00D55C98" w:rsidRDefault="00E14246">
      <w:pPr>
        <w:autoSpaceDE w:val="0"/>
        <w:autoSpaceDN w:val="0"/>
        <w:spacing w:line="290" w:lineRule="atLeast"/>
        <w:ind w:left="400" w:right="360"/>
        <w:rPr>
          <w:sz w:val="13"/>
        </w:rPr>
      </w:pPr>
      <w:r>
        <w:rPr>
          <w:rFonts w:ascii="宋体" w:eastAsia="宋体" w:hAnsi="宋体" w:cs="宋体"/>
          <w:b/>
          <w:color w:val="000000"/>
          <w:sz w:val="13"/>
        </w:rPr>
        <w:t>9.</w:t>
      </w:r>
      <w:r>
        <w:rPr>
          <w:rFonts w:ascii="宋体" w:eastAsia="宋体" w:hAnsi="宋体" w:cs="宋体"/>
          <w:b/>
          <w:color w:val="000000"/>
          <w:sz w:val="13"/>
        </w:rPr>
        <w:t>私人伦理与立法适用范围的界限系由不适于惩罚的情况来标明</w:t>
      </w:r>
      <w:r>
        <w:rPr>
          <w:rFonts w:ascii="宋体" w:eastAsia="宋体" w:hAnsi="宋体" w:cs="宋体"/>
          <w:b/>
          <w:color w:val="000000"/>
          <w:sz w:val="13"/>
        </w:rPr>
        <w:t>………………………………………………………………………………………………………………………352</w:t>
      </w:r>
    </w:p>
    <w:p w:rsidR="00D55C98" w:rsidRDefault="00E14246">
      <w:pPr>
        <w:autoSpaceDE w:val="0"/>
        <w:autoSpaceDN w:val="0"/>
        <w:spacing w:before="100" w:line="220" w:lineRule="atLeast"/>
        <w:ind w:left="400"/>
        <w:rPr>
          <w:sz w:val="13"/>
        </w:rPr>
      </w:pPr>
      <w:r>
        <w:rPr>
          <w:rFonts w:ascii="宋体" w:eastAsia="宋体" w:hAnsi="宋体" w:cs="宋体"/>
          <w:b/>
          <w:color w:val="000000"/>
          <w:sz w:val="13"/>
        </w:rPr>
        <w:t>10.(1)</w:t>
      </w:r>
      <w:r>
        <w:rPr>
          <w:rFonts w:ascii="宋体" w:eastAsia="宋体" w:hAnsi="宋体" w:cs="宋体"/>
          <w:b/>
          <w:color w:val="000000"/>
          <w:sz w:val="13"/>
        </w:rPr>
        <w:t>两者都不应当用于无理由惩</w:t>
      </w:r>
      <w:r>
        <w:rPr>
          <w:rFonts w:ascii="宋体" w:eastAsia="宋体" w:hAnsi="宋体" w:cs="宋体"/>
          <w:b/>
          <w:color w:val="000000"/>
          <w:sz w:val="13"/>
        </w:rPr>
        <w:t>罚的场合</w:t>
      </w:r>
      <w:r>
        <w:rPr>
          <w:rFonts w:ascii="宋体" w:eastAsia="宋体" w:hAnsi="宋体" w:cs="宋体"/>
          <w:b/>
          <w:color w:val="000000"/>
          <w:sz w:val="13"/>
        </w:rPr>
        <w:t xml:space="preserve"> …………………………………………352</w:t>
      </w:r>
    </w:p>
    <w:p w:rsidR="00D55C98" w:rsidRDefault="00E14246">
      <w:pPr>
        <w:autoSpaceDE w:val="0"/>
        <w:autoSpaceDN w:val="0"/>
        <w:spacing w:before="80" w:line="220" w:lineRule="atLeast"/>
        <w:ind w:left="400"/>
        <w:rPr>
          <w:sz w:val="13"/>
        </w:rPr>
      </w:pPr>
      <w:r>
        <w:rPr>
          <w:rFonts w:ascii="宋体" w:eastAsia="宋体" w:hAnsi="宋体" w:cs="宋体"/>
          <w:b/>
          <w:color w:val="000000"/>
          <w:sz w:val="13"/>
        </w:rPr>
        <w:t>11.(2)</w:t>
      </w:r>
      <w:r>
        <w:rPr>
          <w:rFonts w:ascii="宋体" w:eastAsia="宋体" w:hAnsi="宋体" w:cs="宋体"/>
          <w:b/>
          <w:color w:val="000000"/>
          <w:sz w:val="13"/>
        </w:rPr>
        <w:t>私人伦理能在多大范围内用于惩罚无效的情况</w:t>
      </w:r>
      <w:r>
        <w:rPr>
          <w:rFonts w:ascii="宋体" w:eastAsia="宋体" w:hAnsi="宋体" w:cs="宋体"/>
          <w:b/>
          <w:color w:val="000000"/>
          <w:sz w:val="13"/>
        </w:rPr>
        <w:t>⋯⋯⋯⋯⋯⋯⋯⋯⋯</w:t>
      </w:r>
      <w:r>
        <w:rPr>
          <w:rFonts w:ascii="宋体" w:eastAsia="宋体" w:hAnsi="宋体" w:cs="宋体"/>
          <w:b/>
          <w:color w:val="000000"/>
          <w:sz w:val="13"/>
        </w:rPr>
        <w:t>352</w:t>
      </w:r>
    </w:p>
    <w:p w:rsidR="00D55C98" w:rsidRDefault="00E14246">
      <w:pPr>
        <w:autoSpaceDE w:val="0"/>
        <w:autoSpaceDN w:val="0"/>
        <w:spacing w:before="100" w:line="220" w:lineRule="atLeast"/>
        <w:ind w:left="400"/>
        <w:rPr>
          <w:sz w:val="13"/>
        </w:rPr>
      </w:pPr>
      <w:r>
        <w:rPr>
          <w:rFonts w:ascii="宋体" w:eastAsia="宋体" w:hAnsi="宋体" w:cs="宋体"/>
          <w:b/>
          <w:color w:val="000000"/>
          <w:sz w:val="13"/>
        </w:rPr>
        <w:t>12.(3)</w:t>
      </w:r>
      <w:r>
        <w:rPr>
          <w:rFonts w:ascii="宋体" w:eastAsia="宋体" w:hAnsi="宋体" w:cs="宋体"/>
          <w:b/>
          <w:color w:val="000000"/>
          <w:sz w:val="13"/>
        </w:rPr>
        <w:t>私人伦理能在多大范围内用于惩罚无益的情况</w:t>
      </w:r>
      <w:r>
        <w:rPr>
          <w:rFonts w:ascii="宋体" w:eastAsia="宋体" w:hAnsi="宋体" w:cs="宋体"/>
          <w:b/>
          <w:color w:val="000000"/>
          <w:sz w:val="13"/>
        </w:rPr>
        <w:t>………………………353</w:t>
      </w:r>
    </w:p>
    <w:p w:rsidR="00D55C98" w:rsidRDefault="00E14246">
      <w:pPr>
        <w:autoSpaceDE w:val="0"/>
        <w:autoSpaceDN w:val="0"/>
        <w:spacing w:before="80" w:line="220" w:lineRule="atLeast"/>
        <w:ind w:left="400"/>
        <w:rPr>
          <w:sz w:val="13"/>
        </w:rPr>
      </w:pPr>
      <w:r>
        <w:rPr>
          <w:rFonts w:ascii="宋体" w:eastAsia="宋体" w:hAnsi="宋体" w:cs="宋体"/>
          <w:b/>
          <w:color w:val="000000"/>
          <w:sz w:val="13"/>
        </w:rPr>
        <w:t>13.</w:t>
      </w:r>
      <w:r>
        <w:rPr>
          <w:rFonts w:ascii="宋体" w:eastAsia="宋体" w:hAnsi="宋体" w:cs="宋体"/>
          <w:b/>
          <w:color w:val="000000"/>
          <w:sz w:val="13"/>
        </w:rPr>
        <w:t>惩罚无益可发生在</w:t>
      </w:r>
      <w:r>
        <w:rPr>
          <w:rFonts w:ascii="宋体" w:eastAsia="宋体" w:hAnsi="宋体" w:cs="宋体"/>
          <w:b/>
          <w:color w:val="000000"/>
          <w:sz w:val="13"/>
        </w:rPr>
        <w:t>(1)</w:t>
      </w:r>
      <w:r>
        <w:rPr>
          <w:rFonts w:ascii="宋体" w:eastAsia="宋体" w:hAnsi="宋体" w:cs="宋体"/>
          <w:b/>
          <w:color w:val="000000"/>
          <w:sz w:val="13"/>
        </w:rPr>
        <w:t>限于惩治罪过的场合</w:t>
      </w:r>
      <w:r>
        <w:rPr>
          <w:rFonts w:ascii="宋体" w:eastAsia="宋体" w:hAnsi="宋体" w:cs="宋体"/>
          <w:b/>
          <w:color w:val="000000"/>
          <w:sz w:val="13"/>
        </w:rPr>
        <w:t xml:space="preserve"> ⋯⋯⋯⋯⋯⋯⋯⋯⋯⋯⋯⋯⋯⋯⋯354</w:t>
      </w:r>
    </w:p>
    <w:p w:rsidR="00D55C98" w:rsidRDefault="00E14246">
      <w:pPr>
        <w:autoSpaceDE w:val="0"/>
        <w:autoSpaceDN w:val="0"/>
        <w:spacing w:before="100" w:line="220" w:lineRule="atLeast"/>
        <w:ind w:left="400"/>
        <w:rPr>
          <w:sz w:val="13"/>
        </w:rPr>
      </w:pPr>
      <w:r>
        <w:rPr>
          <w:rFonts w:ascii="宋体" w:eastAsia="宋体" w:hAnsi="宋体" w:cs="宋体"/>
          <w:b/>
          <w:color w:val="000000"/>
          <w:sz w:val="13"/>
        </w:rPr>
        <w:t>14. (2)</w:t>
      </w:r>
      <w:r>
        <w:rPr>
          <w:rFonts w:ascii="宋体" w:eastAsia="宋体" w:hAnsi="宋体" w:cs="宋体"/>
          <w:b/>
          <w:color w:val="000000"/>
          <w:sz w:val="13"/>
        </w:rPr>
        <w:t>殃及无辜者的场合</w:t>
      </w:r>
      <w:r>
        <w:rPr>
          <w:rFonts w:ascii="宋体" w:eastAsia="宋体" w:hAnsi="宋体" w:cs="宋体"/>
          <w:b/>
          <w:color w:val="000000"/>
          <w:sz w:val="13"/>
        </w:rPr>
        <w:t>……………………………………………………………………………………355</w:t>
      </w:r>
    </w:p>
    <w:p w:rsidR="00D55C98" w:rsidRDefault="00E14246">
      <w:pPr>
        <w:autoSpaceDE w:val="0"/>
        <w:autoSpaceDN w:val="0"/>
        <w:spacing w:before="80" w:line="220" w:lineRule="atLeast"/>
        <w:ind w:left="400"/>
        <w:rPr>
          <w:sz w:val="13"/>
        </w:rPr>
      </w:pPr>
      <w:r>
        <w:rPr>
          <w:rFonts w:ascii="宋体" w:eastAsia="宋体" w:hAnsi="宋体" w:cs="宋体"/>
          <w:b/>
          <w:color w:val="000000"/>
          <w:sz w:val="13"/>
        </w:rPr>
        <w:t>15.</w:t>
      </w:r>
      <w:r>
        <w:rPr>
          <w:rFonts w:ascii="宋体" w:eastAsia="宋体" w:hAnsi="宋体" w:cs="宋体"/>
          <w:b/>
          <w:color w:val="000000"/>
          <w:sz w:val="13"/>
        </w:rPr>
        <w:t>立法在多大范围内为厉行慎重律令所必需</w:t>
      </w:r>
      <w:r>
        <w:rPr>
          <w:rFonts w:ascii="宋体" w:eastAsia="宋体" w:hAnsi="宋体" w:cs="宋体"/>
          <w:b/>
          <w:color w:val="000000"/>
          <w:sz w:val="13"/>
        </w:rPr>
        <w:t>……………………………………………356</w:t>
      </w:r>
    </w:p>
    <w:p w:rsidR="00D55C98" w:rsidRDefault="00E14246">
      <w:pPr>
        <w:autoSpaceDE w:val="0"/>
        <w:autoSpaceDN w:val="0"/>
        <w:spacing w:before="100" w:line="220" w:lineRule="atLeast"/>
        <w:ind w:left="400"/>
        <w:rPr>
          <w:sz w:val="13"/>
        </w:rPr>
      </w:pPr>
      <w:r>
        <w:rPr>
          <w:rFonts w:ascii="宋体" w:eastAsia="宋体" w:hAnsi="宋体" w:cs="宋体"/>
          <w:b/>
          <w:color w:val="000000"/>
          <w:sz w:val="13"/>
        </w:rPr>
        <w:t>16.</w:t>
      </w:r>
      <w:r>
        <w:rPr>
          <w:rFonts w:ascii="宋体" w:eastAsia="宋体" w:hAnsi="宋体" w:cs="宋体"/>
          <w:b/>
          <w:color w:val="000000"/>
          <w:sz w:val="13"/>
        </w:rPr>
        <w:t>在这方面立法容易走得过远</w:t>
      </w:r>
      <w:r>
        <w:rPr>
          <w:rFonts w:ascii="宋体" w:eastAsia="宋体" w:hAnsi="宋体" w:cs="宋体"/>
          <w:b/>
          <w:color w:val="000000"/>
          <w:sz w:val="13"/>
        </w:rPr>
        <w:t>⋯⋯⋯⋯⋯⋯⋯⋯⋯⋯⋯⋯⋯⋯⋯⋯⋯⋯⋯⋯⋯⋯⋯⋯⋯⋯⋯⋯</w:t>
      </w:r>
      <w:r>
        <w:rPr>
          <w:rFonts w:ascii="宋体" w:eastAsia="宋体" w:hAnsi="宋体" w:cs="宋体"/>
          <w:b/>
          <w:color w:val="000000"/>
          <w:sz w:val="13"/>
        </w:rPr>
        <w:t>357</w:t>
      </w:r>
    </w:p>
    <w:p w:rsidR="00D55C98" w:rsidRDefault="00E14246">
      <w:pPr>
        <w:autoSpaceDE w:val="0"/>
        <w:autoSpaceDN w:val="0"/>
        <w:spacing w:before="80" w:line="220" w:lineRule="atLeast"/>
        <w:ind w:left="400"/>
        <w:rPr>
          <w:sz w:val="13"/>
        </w:rPr>
      </w:pPr>
      <w:r>
        <w:rPr>
          <w:rFonts w:ascii="宋体" w:eastAsia="宋体" w:hAnsi="宋体" w:cs="宋体"/>
          <w:b/>
          <w:color w:val="000000"/>
          <w:sz w:val="13"/>
        </w:rPr>
        <w:t>17.</w:t>
      </w:r>
      <w:r>
        <w:rPr>
          <w:rFonts w:ascii="宋体" w:eastAsia="宋体" w:hAnsi="宋体" w:cs="宋体"/>
          <w:b/>
          <w:color w:val="000000"/>
          <w:sz w:val="13"/>
        </w:rPr>
        <w:t>宗教问题上尤其如此</w:t>
      </w:r>
      <w:r>
        <w:rPr>
          <w:rFonts w:ascii="宋体" w:eastAsia="宋体" w:hAnsi="宋体" w:cs="宋体"/>
          <w:b/>
          <w:color w:val="000000"/>
          <w:sz w:val="13"/>
        </w:rPr>
        <w:t>⋯⋯⋯⋯⋯⋯⋯⋯⋯⋯⋯⋯⋯⋯⋯⋯⋯⋯⋯⋯⋯⋯⋯⋯⋯⋯⋯⋯⋯⋯⋯⋯⋯⋯</w:t>
      </w:r>
      <w:r>
        <w:rPr>
          <w:rFonts w:ascii="宋体" w:eastAsia="宋体" w:hAnsi="宋体" w:cs="宋体"/>
          <w:b/>
          <w:color w:val="000000"/>
          <w:sz w:val="13"/>
        </w:rPr>
        <w:t>357</w:t>
      </w:r>
    </w:p>
    <w:p w:rsidR="00D55C98" w:rsidRDefault="00E14246">
      <w:pPr>
        <w:autoSpaceDE w:val="0"/>
        <w:autoSpaceDN w:val="0"/>
        <w:spacing w:before="120" w:line="220" w:lineRule="atLeast"/>
        <w:ind w:left="400"/>
        <w:rPr>
          <w:sz w:val="13"/>
        </w:rPr>
      </w:pPr>
      <w:r>
        <w:rPr>
          <w:rFonts w:ascii="宋体" w:eastAsia="宋体" w:hAnsi="宋体" w:cs="宋体"/>
          <w:b/>
          <w:color w:val="000000"/>
          <w:sz w:val="13"/>
        </w:rPr>
        <w:t>18.</w:t>
      </w:r>
      <w:r>
        <w:rPr>
          <w:rFonts w:ascii="宋体" w:eastAsia="宋体" w:hAnsi="宋体" w:cs="宋体"/>
          <w:b/>
          <w:color w:val="000000"/>
          <w:sz w:val="13"/>
        </w:rPr>
        <w:t>立法在多大范围内为厉行正直律令所必需</w:t>
      </w:r>
      <w:r>
        <w:rPr>
          <w:rFonts w:ascii="宋体" w:eastAsia="宋体" w:hAnsi="宋体" w:cs="宋体"/>
          <w:b/>
          <w:color w:val="000000"/>
          <w:sz w:val="13"/>
        </w:rPr>
        <w:t>…………………………………………358</w:t>
      </w:r>
    </w:p>
    <w:p w:rsidR="00D55C98" w:rsidRDefault="00E14246">
      <w:pPr>
        <w:autoSpaceDE w:val="0"/>
        <w:autoSpaceDN w:val="0"/>
        <w:spacing w:before="80" w:line="220" w:lineRule="atLeast"/>
        <w:ind w:left="400"/>
        <w:rPr>
          <w:sz w:val="13"/>
        </w:rPr>
      </w:pPr>
      <w:r>
        <w:rPr>
          <w:rFonts w:ascii="宋体" w:eastAsia="宋体" w:hAnsi="宋体" w:cs="宋体"/>
          <w:b/>
          <w:color w:val="000000"/>
          <w:sz w:val="13"/>
        </w:rPr>
        <w:t>19.</w:t>
      </w:r>
      <w:r>
        <w:rPr>
          <w:rFonts w:ascii="宋体" w:eastAsia="宋体" w:hAnsi="宋体" w:cs="宋体"/>
          <w:b/>
          <w:color w:val="000000"/>
          <w:sz w:val="13"/>
        </w:rPr>
        <w:t>又在多大范围内为厉行慈善律令所必需</w:t>
      </w:r>
      <w:r>
        <w:rPr>
          <w:rFonts w:ascii="宋体" w:eastAsia="宋体" w:hAnsi="宋体" w:cs="宋体"/>
          <w:b/>
          <w:color w:val="000000"/>
          <w:sz w:val="13"/>
        </w:rPr>
        <w:t>………………………………………………359</w:t>
      </w:r>
    </w:p>
    <w:p w:rsidR="00D55C98" w:rsidRDefault="00E14246">
      <w:pPr>
        <w:autoSpaceDE w:val="0"/>
        <w:autoSpaceDN w:val="0"/>
        <w:spacing w:before="80" w:line="220" w:lineRule="atLeast"/>
        <w:ind w:left="400"/>
        <w:rPr>
          <w:sz w:val="13"/>
        </w:rPr>
      </w:pPr>
      <w:r>
        <w:rPr>
          <w:rFonts w:ascii="宋体" w:eastAsia="宋体" w:hAnsi="宋体" w:cs="宋体"/>
          <w:b/>
          <w:color w:val="000000"/>
          <w:sz w:val="13"/>
        </w:rPr>
        <w:t>20.</w:t>
      </w:r>
      <w:r>
        <w:rPr>
          <w:rFonts w:ascii="宋体" w:eastAsia="宋体" w:hAnsi="宋体" w:cs="宋体"/>
          <w:b/>
          <w:color w:val="000000"/>
          <w:sz w:val="13"/>
        </w:rPr>
        <w:t>扼要重述私人伦理和立法艺术的区别</w:t>
      </w:r>
      <w:r>
        <w:rPr>
          <w:rFonts w:ascii="宋体" w:eastAsia="宋体" w:hAnsi="宋体" w:cs="宋体"/>
          <w:b/>
          <w:color w:val="000000"/>
          <w:sz w:val="13"/>
        </w:rPr>
        <w:t>⋯⋯⋯⋯⋯⋯⋯⋯⋯⋯⋯⋯⋯⋯⋯⋯⋯⋯⋯</w:t>
      </w:r>
      <w:r>
        <w:rPr>
          <w:rFonts w:ascii="宋体" w:eastAsia="宋体" w:hAnsi="宋体" w:cs="宋体"/>
          <w:b/>
          <w:color w:val="000000"/>
          <w:sz w:val="13"/>
        </w:rPr>
        <w:t>360</w:t>
      </w:r>
    </w:p>
    <w:p w:rsidR="00D55C98" w:rsidRDefault="00E14246">
      <w:pPr>
        <w:autoSpaceDE w:val="0"/>
        <w:autoSpaceDN w:val="0"/>
        <w:spacing w:before="80" w:line="260" w:lineRule="atLeast"/>
        <w:ind w:left="400"/>
        <w:rPr>
          <w:sz w:val="13"/>
        </w:rPr>
      </w:pPr>
      <w:r>
        <w:rPr>
          <w:rFonts w:ascii="宋体" w:eastAsia="宋体" w:hAnsi="宋体" w:cs="宋体"/>
          <w:b/>
          <w:color w:val="000000"/>
          <w:sz w:val="13"/>
        </w:rPr>
        <w:lastRenderedPageBreak/>
        <w:t>第二节</w:t>
      </w:r>
      <w:r>
        <w:rPr>
          <w:rFonts w:ascii="宋体" w:eastAsia="宋体" w:hAnsi="宋体" w:cs="宋体"/>
          <w:b/>
          <w:color w:val="000000"/>
          <w:sz w:val="13"/>
        </w:rPr>
        <w:t xml:space="preserve"> </w:t>
      </w:r>
      <w:r>
        <w:rPr>
          <w:rFonts w:ascii="宋体" w:eastAsia="宋体" w:hAnsi="宋体" w:cs="宋体"/>
          <w:b/>
          <w:color w:val="000000"/>
          <w:sz w:val="13"/>
        </w:rPr>
        <w:t>法学及其门类</w:t>
      </w:r>
      <w:r>
        <w:rPr>
          <w:rFonts w:ascii="宋体" w:eastAsia="宋体" w:hAnsi="宋体" w:cs="宋体"/>
          <w:b/>
          <w:color w:val="000000"/>
          <w:sz w:val="13"/>
        </w:rPr>
        <w:t xml:space="preserve"> ……………………………………………………………</w:t>
      </w:r>
      <w:r>
        <w:rPr>
          <w:rFonts w:ascii="宋体" w:eastAsia="宋体" w:hAnsi="宋体" w:cs="宋体"/>
          <w:b/>
          <w:color w:val="000000"/>
          <w:sz w:val="13"/>
        </w:rPr>
        <w:t>……………360</w:t>
      </w:r>
    </w:p>
    <w:p w:rsidR="00D55C98" w:rsidRDefault="00E14246">
      <w:pPr>
        <w:autoSpaceDE w:val="0"/>
        <w:autoSpaceDN w:val="0"/>
        <w:spacing w:before="120" w:line="220" w:lineRule="atLeast"/>
        <w:ind w:left="400"/>
        <w:rPr>
          <w:sz w:val="13"/>
        </w:rPr>
      </w:pPr>
      <w:r>
        <w:rPr>
          <w:rFonts w:ascii="宋体" w:eastAsia="宋体" w:hAnsi="宋体" w:cs="宋体"/>
          <w:b/>
          <w:color w:val="000000"/>
          <w:sz w:val="13"/>
        </w:rPr>
        <w:t>21.</w:t>
      </w:r>
      <w:r>
        <w:rPr>
          <w:rFonts w:ascii="宋体" w:eastAsia="宋体" w:hAnsi="宋体" w:cs="宋体"/>
          <w:b/>
          <w:color w:val="000000"/>
          <w:sz w:val="13"/>
        </w:rPr>
        <w:t>阐述性法学和审查性法学</w:t>
      </w:r>
      <w:r>
        <w:rPr>
          <w:rFonts w:ascii="宋体" w:eastAsia="宋体" w:hAnsi="宋体" w:cs="宋体"/>
          <w:b/>
          <w:color w:val="000000"/>
          <w:sz w:val="13"/>
        </w:rPr>
        <w:t>⋯⋯⋯⋯⋯⋯⋯⋯⋯⋯⋯⋯⋯⋯⋯⋯⋯⋯⋯⋯⋯⋯⋯⋯⋯⋯⋯⋯⋯</w:t>
      </w:r>
      <w:r>
        <w:rPr>
          <w:rFonts w:ascii="宋体" w:eastAsia="宋体" w:hAnsi="宋体" w:cs="宋体"/>
          <w:b/>
          <w:color w:val="000000"/>
          <w:sz w:val="13"/>
        </w:rPr>
        <w:t>360</w:t>
      </w:r>
    </w:p>
    <w:p w:rsidR="00D55C98" w:rsidRDefault="00E14246">
      <w:pPr>
        <w:autoSpaceDE w:val="0"/>
        <w:autoSpaceDN w:val="0"/>
        <w:spacing w:before="100" w:line="220" w:lineRule="atLeast"/>
        <w:ind w:left="400"/>
        <w:rPr>
          <w:sz w:val="13"/>
        </w:rPr>
      </w:pPr>
      <w:r>
        <w:rPr>
          <w:rFonts w:ascii="宋体" w:eastAsia="宋体" w:hAnsi="宋体" w:cs="宋体"/>
          <w:b/>
          <w:color w:val="000000"/>
          <w:sz w:val="13"/>
        </w:rPr>
        <w:t>22.</w:t>
      </w:r>
      <w:r>
        <w:rPr>
          <w:rFonts w:ascii="宋体" w:eastAsia="宋体" w:hAnsi="宋体" w:cs="宋体"/>
          <w:b/>
          <w:color w:val="000000"/>
          <w:sz w:val="13"/>
        </w:rPr>
        <w:t>阐述性法学分为权威的和非权威的</w:t>
      </w:r>
      <w:r>
        <w:rPr>
          <w:rFonts w:ascii="宋体" w:eastAsia="宋体" w:hAnsi="宋体" w:cs="宋体"/>
          <w:b/>
          <w:color w:val="000000"/>
          <w:sz w:val="13"/>
        </w:rPr>
        <w:t>…………………………………………………………361</w:t>
      </w:r>
      <w:r>
        <w:br w:type="page"/>
      </w:r>
    </w:p>
    <w:p w:rsidR="00D55C98" w:rsidRDefault="00E14246">
      <w:pPr>
        <w:autoSpaceDE w:val="0"/>
        <w:autoSpaceDN w:val="0"/>
        <w:spacing w:before="120" w:line="200" w:lineRule="atLeast"/>
        <w:ind w:left="640"/>
        <w:rPr>
          <w:sz w:val="11"/>
        </w:rPr>
      </w:pPr>
      <w:r>
        <w:rPr>
          <w:rFonts w:ascii="宋体" w:eastAsia="宋体" w:hAnsi="宋体" w:cs="宋体"/>
          <w:b/>
          <w:color w:val="000000"/>
          <w:sz w:val="11"/>
          <w:u w:val="single"/>
        </w:rPr>
        <w:lastRenderedPageBreak/>
        <w:t xml:space="preserve">  24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300" w:line="200" w:lineRule="atLeast"/>
        <w:ind w:left="1040"/>
        <w:rPr>
          <w:sz w:val="11"/>
        </w:rPr>
      </w:pPr>
      <w:r>
        <w:rPr>
          <w:rFonts w:ascii="宋体" w:eastAsia="宋体" w:hAnsi="宋体" w:cs="宋体"/>
          <w:b/>
          <w:color w:val="000000"/>
          <w:sz w:val="11"/>
        </w:rPr>
        <w:t>23.</w:t>
      </w:r>
      <w:r>
        <w:rPr>
          <w:rFonts w:ascii="宋体" w:eastAsia="宋体" w:hAnsi="宋体" w:cs="宋体"/>
          <w:b/>
          <w:color w:val="000000"/>
          <w:sz w:val="11"/>
        </w:rPr>
        <w:t>其余区别的来源</w:t>
      </w:r>
      <w:r>
        <w:rPr>
          <w:rFonts w:ascii="宋体" w:eastAsia="宋体" w:hAnsi="宋体" w:cs="宋体"/>
          <w:b/>
          <w:color w:val="000000"/>
          <w:sz w:val="11"/>
        </w:rPr>
        <w:t xml:space="preserve"> ⋯⋯⋯⋯⋯⋯⋯⋯⋯⋯⋯⋯⋯⋯⋯⋯⋯⋯⋯⋯⋯⋯⋯⋯⋯⋯⋯⋯⋯⋯⋯⋯⋯⋯⋯⋯⋯⋯361</w:t>
      </w:r>
    </w:p>
    <w:p w:rsidR="00D55C98" w:rsidRDefault="00E14246">
      <w:pPr>
        <w:autoSpaceDE w:val="0"/>
        <w:autoSpaceDN w:val="0"/>
        <w:spacing w:before="100" w:line="200" w:lineRule="atLeast"/>
        <w:ind w:left="1040"/>
        <w:rPr>
          <w:sz w:val="11"/>
        </w:rPr>
      </w:pPr>
      <w:r>
        <w:rPr>
          <w:rFonts w:ascii="宋体" w:eastAsia="宋体" w:hAnsi="宋体" w:cs="宋体"/>
          <w:b/>
          <w:color w:val="000000"/>
          <w:sz w:val="11"/>
        </w:rPr>
        <w:t>24.</w:t>
      </w:r>
      <w:r>
        <w:rPr>
          <w:rFonts w:ascii="宋体" w:eastAsia="宋体" w:hAnsi="宋体" w:cs="宋体"/>
          <w:b/>
          <w:color w:val="000000"/>
          <w:sz w:val="11"/>
        </w:rPr>
        <w:t>局部法和普遍法</w:t>
      </w:r>
      <w:r>
        <w:rPr>
          <w:rFonts w:ascii="宋体" w:eastAsia="宋体" w:hAnsi="宋体" w:cs="宋体"/>
          <w:b/>
          <w:color w:val="000000"/>
          <w:sz w:val="11"/>
        </w:rPr>
        <w:t>⋯⋯⋯⋯⋯⋯⋯⋯⋯⋯⋯⋯⋯⋯⋯⋯⋯⋯⋯⋯⋯⋯⋯⋯⋯⋯⋯⋯⋯⋯⋯⋯</w:t>
      </w:r>
      <w:r>
        <w:rPr>
          <w:rFonts w:ascii="宋体" w:eastAsia="宋体" w:hAnsi="宋体" w:cs="宋体"/>
          <w:b/>
          <w:color w:val="000000"/>
          <w:sz w:val="11"/>
        </w:rPr>
        <w:t>⋯⋯⋯⋯⋯</w:t>
      </w:r>
      <w:r>
        <w:rPr>
          <w:rFonts w:ascii="宋体" w:eastAsia="宋体" w:hAnsi="宋体" w:cs="宋体"/>
          <w:b/>
          <w:color w:val="000000"/>
          <w:sz w:val="11"/>
        </w:rPr>
        <w:t>361</w:t>
      </w:r>
    </w:p>
    <w:p w:rsidR="00D55C98" w:rsidRDefault="00E14246">
      <w:pPr>
        <w:autoSpaceDE w:val="0"/>
        <w:autoSpaceDN w:val="0"/>
        <w:spacing w:before="80" w:line="200" w:lineRule="atLeast"/>
        <w:ind w:left="1040"/>
        <w:rPr>
          <w:sz w:val="11"/>
        </w:rPr>
      </w:pPr>
      <w:r>
        <w:rPr>
          <w:rFonts w:ascii="宋体" w:eastAsia="宋体" w:hAnsi="宋体" w:cs="宋体"/>
          <w:b/>
          <w:color w:val="000000"/>
          <w:sz w:val="11"/>
        </w:rPr>
        <w:t>25.</w:t>
      </w:r>
      <w:r>
        <w:rPr>
          <w:rFonts w:ascii="宋体" w:eastAsia="宋体" w:hAnsi="宋体" w:cs="宋体"/>
          <w:b/>
          <w:color w:val="000000"/>
          <w:sz w:val="11"/>
        </w:rPr>
        <w:t>国内法和国际法</w:t>
      </w:r>
      <w:r>
        <w:rPr>
          <w:rFonts w:ascii="宋体" w:eastAsia="宋体" w:hAnsi="宋体" w:cs="宋体"/>
          <w:b/>
          <w:color w:val="000000"/>
          <w:sz w:val="11"/>
        </w:rPr>
        <w:t>⋯⋯⋯⋯⋯⋯⋯⋯⋯⋯⋯⋯⋯⋯⋯⋯⋯⋯⋯⋯⋯⋯⋯⋯⋯⋯⋯⋯⋯⋯⋯⋯⋯⋯⋯⋯⋯</w:t>
      </w:r>
      <w:r>
        <w:rPr>
          <w:rFonts w:ascii="宋体" w:eastAsia="宋体" w:hAnsi="宋体" w:cs="宋体"/>
          <w:b/>
          <w:color w:val="000000"/>
          <w:sz w:val="11"/>
        </w:rPr>
        <w:t>363</w:t>
      </w:r>
    </w:p>
    <w:p w:rsidR="00D55C98" w:rsidRDefault="00E14246">
      <w:pPr>
        <w:autoSpaceDE w:val="0"/>
        <w:autoSpaceDN w:val="0"/>
        <w:spacing w:before="100" w:line="200" w:lineRule="atLeast"/>
        <w:ind w:left="1040"/>
        <w:rPr>
          <w:sz w:val="11"/>
        </w:rPr>
      </w:pPr>
      <w:r>
        <w:rPr>
          <w:rFonts w:ascii="宋体" w:eastAsia="宋体" w:hAnsi="宋体" w:cs="宋体"/>
          <w:b/>
          <w:color w:val="000000"/>
          <w:sz w:val="11"/>
        </w:rPr>
        <w:t>26.</w:t>
      </w:r>
      <w:r>
        <w:rPr>
          <w:rFonts w:ascii="宋体" w:eastAsia="宋体" w:hAnsi="宋体" w:cs="宋体"/>
          <w:b/>
          <w:color w:val="000000"/>
          <w:sz w:val="11"/>
        </w:rPr>
        <w:t>国内法又分为全国性的、地方性的、当地的或特殊的</w:t>
      </w:r>
      <w:r>
        <w:rPr>
          <w:rFonts w:ascii="宋体" w:eastAsia="宋体" w:hAnsi="宋体" w:cs="宋体"/>
          <w:b/>
          <w:color w:val="000000"/>
          <w:sz w:val="11"/>
        </w:rPr>
        <w:t>………………………364</w:t>
      </w:r>
    </w:p>
    <w:p w:rsidR="00D55C98" w:rsidRDefault="00E14246">
      <w:pPr>
        <w:autoSpaceDE w:val="0"/>
        <w:autoSpaceDN w:val="0"/>
        <w:spacing w:before="100" w:line="200" w:lineRule="atLeast"/>
        <w:ind w:left="1040"/>
        <w:rPr>
          <w:sz w:val="11"/>
        </w:rPr>
      </w:pPr>
      <w:r>
        <w:rPr>
          <w:rFonts w:ascii="宋体" w:eastAsia="宋体" w:hAnsi="宋体" w:cs="宋体"/>
          <w:b/>
          <w:color w:val="000000"/>
          <w:sz w:val="11"/>
        </w:rPr>
        <w:t>27.</w:t>
      </w:r>
      <w:r>
        <w:rPr>
          <w:rFonts w:ascii="宋体" w:eastAsia="宋体" w:hAnsi="宋体" w:cs="宋体"/>
          <w:b/>
          <w:color w:val="000000"/>
          <w:sz w:val="11"/>
        </w:rPr>
        <w:t>昔时法和现行法</w:t>
      </w:r>
      <w:r>
        <w:rPr>
          <w:rFonts w:ascii="宋体" w:eastAsia="宋体" w:hAnsi="宋体" w:cs="宋体"/>
          <w:b/>
          <w:color w:val="000000"/>
          <w:sz w:val="11"/>
        </w:rPr>
        <w:t>⋯⋯⋯⋯⋯⋯⋯⋯⋯⋯⋯⋯⋯⋯⋯⋯⋯⋯⋯⋯⋯⋯⋯⋯⋯⋯⋯⋯⋯⋯⋯⋯⋯⋯</w:t>
      </w:r>
      <w:r>
        <w:rPr>
          <w:rFonts w:ascii="宋体" w:eastAsia="宋体" w:hAnsi="宋体" w:cs="宋体"/>
          <w:b/>
          <w:color w:val="000000"/>
          <w:sz w:val="11"/>
        </w:rPr>
        <w:t>364</w:t>
      </w:r>
    </w:p>
    <w:p w:rsidR="00D55C98" w:rsidRDefault="00E14246">
      <w:pPr>
        <w:autoSpaceDE w:val="0"/>
        <w:autoSpaceDN w:val="0"/>
        <w:spacing w:before="100" w:line="200" w:lineRule="atLeast"/>
        <w:ind w:left="1040"/>
        <w:rPr>
          <w:sz w:val="11"/>
        </w:rPr>
      </w:pPr>
      <w:r>
        <w:rPr>
          <w:rFonts w:ascii="宋体" w:eastAsia="宋体" w:hAnsi="宋体" w:cs="宋体"/>
          <w:b/>
          <w:color w:val="000000"/>
          <w:sz w:val="11"/>
        </w:rPr>
        <w:t>28.</w:t>
      </w:r>
      <w:r>
        <w:rPr>
          <w:rFonts w:ascii="宋体" w:eastAsia="宋体" w:hAnsi="宋体" w:cs="宋体"/>
          <w:b/>
          <w:color w:val="000000"/>
          <w:sz w:val="11"/>
        </w:rPr>
        <w:t>成文法和习惯法</w:t>
      </w:r>
      <w:r>
        <w:rPr>
          <w:rFonts w:ascii="宋体" w:eastAsia="宋体" w:hAnsi="宋体" w:cs="宋体"/>
          <w:b/>
          <w:color w:val="000000"/>
          <w:sz w:val="11"/>
        </w:rPr>
        <w:t>⋯⋯⋯⋯⋯⋯⋯⋯⋯⋯⋯⋯⋯⋯⋯⋯⋯⋯⋯⋯⋯⋯⋯⋯⋯⋯⋯⋯⋯⋯⋯⋯⋯⋯⋯⋯⋯</w:t>
      </w:r>
      <w:r>
        <w:rPr>
          <w:rFonts w:ascii="宋体" w:eastAsia="宋体" w:hAnsi="宋体" w:cs="宋体"/>
          <w:b/>
          <w:color w:val="000000"/>
          <w:sz w:val="11"/>
        </w:rPr>
        <w:t>366</w:t>
      </w:r>
    </w:p>
    <w:p w:rsidR="00D55C98" w:rsidRDefault="00E14246">
      <w:pPr>
        <w:autoSpaceDE w:val="0"/>
        <w:autoSpaceDN w:val="0"/>
        <w:spacing w:before="100" w:line="200" w:lineRule="atLeast"/>
        <w:ind w:left="1040"/>
        <w:rPr>
          <w:sz w:val="11"/>
        </w:rPr>
      </w:pPr>
      <w:r>
        <w:rPr>
          <w:rFonts w:ascii="宋体" w:eastAsia="宋体" w:hAnsi="宋体" w:cs="宋体"/>
          <w:b/>
          <w:color w:val="000000"/>
          <w:sz w:val="11"/>
        </w:rPr>
        <w:t xml:space="preserve">29. </w:t>
      </w:r>
      <w:r>
        <w:rPr>
          <w:rFonts w:ascii="宋体" w:eastAsia="宋体" w:hAnsi="宋体" w:cs="宋体"/>
          <w:b/>
          <w:color w:val="000000"/>
          <w:sz w:val="11"/>
        </w:rPr>
        <w:t>民法和刑法</w:t>
      </w:r>
      <w:r>
        <w:rPr>
          <w:rFonts w:ascii="宋体" w:eastAsia="宋体" w:hAnsi="宋体" w:cs="宋体"/>
          <w:b/>
          <w:color w:val="000000"/>
          <w:sz w:val="11"/>
        </w:rPr>
        <w:t>(</w:t>
      </w:r>
      <w:r>
        <w:rPr>
          <w:rFonts w:ascii="宋体" w:eastAsia="宋体" w:hAnsi="宋体" w:cs="宋体"/>
          <w:b/>
          <w:color w:val="000000"/>
          <w:sz w:val="11"/>
        </w:rPr>
        <w:t>刑事法</w:t>
      </w:r>
      <w:r>
        <w:rPr>
          <w:rFonts w:ascii="宋体" w:eastAsia="宋体" w:hAnsi="宋体" w:cs="宋体"/>
          <w:b/>
          <w:color w:val="000000"/>
          <w:sz w:val="11"/>
        </w:rPr>
        <w:t>) …………………………………………………………………………………… 366</w:t>
      </w:r>
    </w:p>
    <w:p w:rsidR="00D55C98" w:rsidRDefault="00E14246">
      <w:pPr>
        <w:autoSpaceDE w:val="0"/>
        <w:autoSpaceDN w:val="0"/>
        <w:spacing w:before="100" w:line="200" w:lineRule="atLeast"/>
        <w:ind w:left="1340"/>
        <w:rPr>
          <w:sz w:val="11"/>
        </w:rPr>
      </w:pPr>
      <w:r>
        <w:rPr>
          <w:rFonts w:ascii="宋体" w:eastAsia="宋体" w:hAnsi="宋体" w:cs="宋体"/>
          <w:b/>
          <w:color w:val="000000"/>
          <w:sz w:val="11"/>
        </w:rPr>
        <w:t>陈述关于民法与刑法之间区别的问题</w:t>
      </w:r>
      <w:r>
        <w:rPr>
          <w:rFonts w:ascii="宋体" w:eastAsia="宋体" w:hAnsi="宋体" w:cs="宋体"/>
          <w:b/>
          <w:color w:val="000000"/>
          <w:sz w:val="11"/>
        </w:rPr>
        <w:t>…………………………………………………366</w:t>
      </w:r>
    </w:p>
    <w:p w:rsidR="00D55C98" w:rsidRDefault="00E14246">
      <w:pPr>
        <w:autoSpaceDE w:val="0"/>
        <w:autoSpaceDN w:val="0"/>
        <w:spacing w:before="80" w:line="220" w:lineRule="atLeast"/>
        <w:ind w:left="640"/>
        <w:rPr>
          <w:sz w:val="11"/>
        </w:rPr>
      </w:pPr>
      <w:r>
        <w:rPr>
          <w:rFonts w:ascii="宋体" w:eastAsia="宋体" w:hAnsi="宋体" w:cs="宋体"/>
          <w:b/>
          <w:color w:val="000000"/>
          <w:sz w:val="11"/>
        </w:rPr>
        <w:t>末</w:t>
      </w:r>
      <w:r>
        <w:rPr>
          <w:rFonts w:ascii="宋体" w:eastAsia="宋体" w:hAnsi="宋体" w:cs="宋体"/>
          <w:b/>
          <w:color w:val="000000"/>
          <w:sz w:val="11"/>
        </w:rPr>
        <w:t xml:space="preserve"> </w:t>
      </w:r>
      <w:r>
        <w:rPr>
          <w:rFonts w:ascii="宋体" w:eastAsia="宋体" w:hAnsi="宋体" w:cs="宋体"/>
          <w:b/>
          <w:color w:val="000000"/>
          <w:sz w:val="11"/>
        </w:rPr>
        <w:t>注</w:t>
      </w:r>
      <w:r>
        <w:rPr>
          <w:rFonts w:ascii="宋体" w:eastAsia="宋体" w:hAnsi="宋体" w:cs="宋体"/>
          <w:b/>
          <w:color w:val="000000"/>
          <w:sz w:val="11"/>
        </w:rPr>
        <w:t>……………………………………………………………………………………………………………………………………369</w:t>
      </w:r>
    </w:p>
    <w:p w:rsidR="00D55C98" w:rsidRDefault="00E14246">
      <w:pPr>
        <w:autoSpaceDE w:val="0"/>
        <w:autoSpaceDN w:val="0"/>
        <w:spacing w:before="120" w:line="200" w:lineRule="atLeast"/>
        <w:ind w:left="1040"/>
        <w:rPr>
          <w:sz w:val="11"/>
        </w:rPr>
      </w:pPr>
      <w:r>
        <w:rPr>
          <w:rFonts w:ascii="宋体" w:eastAsia="宋体" w:hAnsi="宋体" w:cs="宋体"/>
          <w:b/>
          <w:color w:val="000000"/>
          <w:sz w:val="11"/>
        </w:rPr>
        <w:t>1.</w:t>
      </w:r>
      <w:r>
        <w:rPr>
          <w:rFonts w:ascii="宋体" w:eastAsia="宋体" w:hAnsi="宋体" w:cs="宋体"/>
          <w:b/>
          <w:color w:val="000000"/>
          <w:sz w:val="11"/>
        </w:rPr>
        <w:t>本项末注的由来和目的</w:t>
      </w:r>
      <w:r>
        <w:rPr>
          <w:rFonts w:ascii="宋体" w:eastAsia="宋体" w:hAnsi="宋体" w:cs="宋体"/>
          <w:b/>
          <w:color w:val="000000"/>
          <w:sz w:val="11"/>
        </w:rPr>
        <w:t>……………………………………………………………………………………369</w:t>
      </w:r>
    </w:p>
    <w:p w:rsidR="00D55C98" w:rsidRDefault="00E14246">
      <w:pPr>
        <w:autoSpaceDE w:val="0"/>
        <w:autoSpaceDN w:val="0"/>
        <w:spacing w:before="100" w:line="200" w:lineRule="atLeast"/>
        <w:ind w:left="1040"/>
        <w:rPr>
          <w:sz w:val="11"/>
        </w:rPr>
      </w:pPr>
      <w:r>
        <w:rPr>
          <w:rFonts w:ascii="宋体" w:eastAsia="宋体" w:hAnsi="宋体" w:cs="宋体"/>
          <w:b/>
          <w:color w:val="000000"/>
          <w:sz w:val="11"/>
        </w:rPr>
        <w:t>2.</w:t>
      </w:r>
      <w:r>
        <w:rPr>
          <w:rFonts w:ascii="宋体" w:eastAsia="宋体" w:hAnsi="宋体" w:cs="宋体"/>
          <w:b/>
          <w:color w:val="000000"/>
          <w:sz w:val="11"/>
        </w:rPr>
        <w:t>这里说的法律不是指法规</w:t>
      </w:r>
      <w:r>
        <w:rPr>
          <w:rFonts w:ascii="宋体" w:eastAsia="宋体" w:hAnsi="宋体" w:cs="宋体"/>
          <w:b/>
          <w:color w:val="000000"/>
          <w:sz w:val="11"/>
        </w:rPr>
        <w:t>……………………………………………………………………………………369</w:t>
      </w:r>
    </w:p>
    <w:p w:rsidR="00D55C98" w:rsidRDefault="00E14246">
      <w:pPr>
        <w:autoSpaceDE w:val="0"/>
        <w:autoSpaceDN w:val="0"/>
        <w:spacing w:before="80" w:line="200" w:lineRule="atLeast"/>
        <w:ind w:left="1040"/>
        <w:rPr>
          <w:sz w:val="11"/>
        </w:rPr>
      </w:pPr>
      <w:r>
        <w:rPr>
          <w:rFonts w:ascii="宋体" w:eastAsia="宋体" w:hAnsi="宋体" w:cs="宋体"/>
          <w:b/>
          <w:color w:val="000000"/>
          <w:sz w:val="11"/>
        </w:rPr>
        <w:t>3.</w:t>
      </w:r>
      <w:r>
        <w:rPr>
          <w:rFonts w:ascii="宋体" w:eastAsia="宋体" w:hAnsi="宋体" w:cs="宋体"/>
          <w:b/>
          <w:color w:val="000000"/>
          <w:sz w:val="11"/>
        </w:rPr>
        <w:t>每项法律要么是命令，要么是命令之废除</w:t>
      </w:r>
      <w:r>
        <w:rPr>
          <w:rFonts w:ascii="宋体" w:eastAsia="宋体" w:hAnsi="宋体" w:cs="宋体"/>
          <w:b/>
          <w:color w:val="000000"/>
          <w:sz w:val="11"/>
        </w:rPr>
        <w:t>⋯⋯⋯⋯⋯⋯⋯⋯⋯⋯⋯⋯⋯⋯⋯⋯⋯⋯</w:t>
      </w:r>
      <w:r>
        <w:rPr>
          <w:rFonts w:ascii="宋体" w:eastAsia="宋体" w:hAnsi="宋体" w:cs="宋体"/>
          <w:b/>
          <w:color w:val="000000"/>
          <w:sz w:val="11"/>
        </w:rPr>
        <w:t>370</w:t>
      </w:r>
    </w:p>
    <w:p w:rsidR="00D55C98" w:rsidRDefault="00E14246">
      <w:pPr>
        <w:autoSpaceDE w:val="0"/>
        <w:autoSpaceDN w:val="0"/>
        <w:spacing w:before="120" w:line="200" w:lineRule="atLeast"/>
        <w:ind w:left="1040"/>
        <w:rPr>
          <w:sz w:val="11"/>
        </w:rPr>
      </w:pPr>
      <w:r>
        <w:rPr>
          <w:rFonts w:ascii="宋体" w:eastAsia="宋体" w:hAnsi="宋体" w:cs="宋体"/>
          <w:b/>
          <w:color w:val="000000"/>
          <w:sz w:val="11"/>
        </w:rPr>
        <w:t>4.</w:t>
      </w:r>
      <w:r>
        <w:rPr>
          <w:rFonts w:ascii="宋体" w:eastAsia="宋体" w:hAnsi="宋体" w:cs="宋体"/>
          <w:b/>
          <w:color w:val="000000"/>
          <w:sz w:val="11"/>
        </w:rPr>
        <w:t>陈述法恰当地说不是法律</w:t>
      </w:r>
      <w:r>
        <w:rPr>
          <w:rFonts w:ascii="宋体" w:eastAsia="宋体" w:hAnsi="宋体" w:cs="宋体"/>
          <w:b/>
          <w:color w:val="000000"/>
          <w:sz w:val="11"/>
        </w:rPr>
        <w:t>……………………</w:t>
      </w:r>
      <w:r>
        <w:rPr>
          <w:rFonts w:ascii="宋体" w:eastAsia="宋体" w:hAnsi="宋体" w:cs="宋体"/>
          <w:b/>
          <w:color w:val="000000"/>
          <w:sz w:val="11"/>
        </w:rPr>
        <w:t>……………………………………………………………370</w:t>
      </w:r>
    </w:p>
    <w:p w:rsidR="00D55C98" w:rsidRDefault="00E14246">
      <w:pPr>
        <w:autoSpaceDE w:val="0"/>
        <w:autoSpaceDN w:val="0"/>
        <w:spacing w:before="100" w:line="200" w:lineRule="atLeast"/>
        <w:ind w:left="1040"/>
        <w:rPr>
          <w:sz w:val="11"/>
        </w:rPr>
      </w:pPr>
      <w:r>
        <w:rPr>
          <w:rFonts w:ascii="宋体" w:eastAsia="宋体" w:hAnsi="宋体" w:cs="宋体"/>
          <w:b/>
          <w:color w:val="000000"/>
          <w:sz w:val="11"/>
        </w:rPr>
        <w:t>5.</w:t>
      </w:r>
      <w:r>
        <w:rPr>
          <w:rFonts w:ascii="宋体" w:eastAsia="宋体" w:hAnsi="宋体" w:cs="宋体"/>
          <w:b/>
          <w:color w:val="000000"/>
          <w:sz w:val="11"/>
        </w:rPr>
        <w:t>每一强制性法律创设出一种罪过</w:t>
      </w:r>
      <w:r>
        <w:rPr>
          <w:rFonts w:ascii="宋体" w:eastAsia="宋体" w:hAnsi="宋体" w:cs="宋体"/>
          <w:b/>
          <w:color w:val="000000"/>
          <w:sz w:val="11"/>
        </w:rPr>
        <w:t xml:space="preserve"> ………………………………………………………………370</w:t>
      </w:r>
    </w:p>
    <w:p w:rsidR="00D55C98" w:rsidRDefault="00E14246">
      <w:pPr>
        <w:autoSpaceDE w:val="0"/>
        <w:autoSpaceDN w:val="0"/>
        <w:spacing w:before="80" w:line="200" w:lineRule="atLeast"/>
        <w:ind w:left="1040"/>
        <w:rPr>
          <w:sz w:val="12"/>
        </w:rPr>
      </w:pPr>
      <w:r>
        <w:rPr>
          <w:rFonts w:ascii="宋体" w:eastAsia="宋体" w:hAnsi="宋体" w:cs="宋体"/>
          <w:b/>
          <w:color w:val="000000"/>
          <w:sz w:val="12"/>
        </w:rPr>
        <w:t>6.</w:t>
      </w:r>
      <w:r>
        <w:rPr>
          <w:rFonts w:ascii="宋体" w:eastAsia="宋体" w:hAnsi="宋体" w:cs="宋体"/>
          <w:b/>
          <w:color w:val="000000"/>
          <w:sz w:val="12"/>
        </w:rPr>
        <w:t>创设出一种罪过的法律和规定惩罚的法律截然有别</w:t>
      </w:r>
      <w:r>
        <w:rPr>
          <w:rFonts w:ascii="宋体" w:eastAsia="宋体" w:hAnsi="宋体" w:cs="宋体"/>
          <w:b/>
          <w:color w:val="000000"/>
          <w:sz w:val="12"/>
        </w:rPr>
        <w:t>⋯⋯⋯⋯⋯⋯⋯⋯⋯</w:t>
      </w:r>
      <w:r>
        <w:rPr>
          <w:rFonts w:ascii="宋体" w:eastAsia="宋体" w:hAnsi="宋体" w:cs="宋体"/>
          <w:b/>
          <w:color w:val="000000"/>
          <w:sz w:val="12"/>
        </w:rPr>
        <w:t>370</w:t>
      </w:r>
    </w:p>
    <w:p w:rsidR="00D55C98" w:rsidRDefault="00E14246">
      <w:pPr>
        <w:autoSpaceDE w:val="0"/>
        <w:autoSpaceDN w:val="0"/>
        <w:spacing w:before="100" w:line="200" w:lineRule="atLeast"/>
        <w:ind w:left="1040"/>
        <w:rPr>
          <w:sz w:val="11"/>
        </w:rPr>
      </w:pPr>
      <w:r>
        <w:rPr>
          <w:rFonts w:ascii="宋体" w:eastAsia="宋体" w:hAnsi="宋体" w:cs="宋体"/>
          <w:b/>
          <w:color w:val="000000"/>
          <w:sz w:val="11"/>
        </w:rPr>
        <w:t>7.</w:t>
      </w:r>
      <w:r>
        <w:rPr>
          <w:rFonts w:ascii="宋体" w:eastAsia="宋体" w:hAnsi="宋体" w:cs="宋体"/>
          <w:b/>
          <w:color w:val="000000"/>
          <w:sz w:val="11"/>
        </w:rPr>
        <w:t>非经强制性法律介入，否定强制的法律不可能附有惩罚性法律</w:t>
      </w:r>
      <w:r>
        <w:rPr>
          <w:rFonts w:ascii="宋体" w:eastAsia="宋体" w:hAnsi="宋体" w:cs="宋体"/>
          <w:b/>
          <w:color w:val="000000"/>
          <w:sz w:val="11"/>
        </w:rPr>
        <w:t xml:space="preserve"> 371</w:t>
      </w:r>
    </w:p>
    <w:p w:rsidR="00D55C98" w:rsidRDefault="00E14246">
      <w:pPr>
        <w:autoSpaceDE w:val="0"/>
        <w:autoSpaceDN w:val="0"/>
        <w:spacing w:before="100" w:line="200" w:lineRule="atLeast"/>
        <w:ind w:left="1040"/>
        <w:rPr>
          <w:sz w:val="11"/>
        </w:rPr>
      </w:pPr>
      <w:r>
        <w:rPr>
          <w:rFonts w:ascii="宋体" w:eastAsia="宋体" w:hAnsi="宋体" w:cs="宋体"/>
          <w:b/>
          <w:color w:val="000000"/>
          <w:sz w:val="11"/>
        </w:rPr>
        <w:t>8.</w:t>
      </w:r>
      <w:r>
        <w:rPr>
          <w:rFonts w:ascii="宋体" w:eastAsia="宋体" w:hAnsi="宋体" w:cs="宋体"/>
          <w:b/>
          <w:color w:val="000000"/>
          <w:sz w:val="11"/>
        </w:rPr>
        <w:t>但惩罚性法律牵涉它所隶属的单纯命令性法律</w:t>
      </w:r>
      <w:r>
        <w:rPr>
          <w:rFonts w:ascii="宋体" w:eastAsia="宋体" w:hAnsi="宋体" w:cs="宋体"/>
          <w:b/>
          <w:color w:val="000000"/>
          <w:sz w:val="11"/>
        </w:rPr>
        <w:t>………………………………371</w:t>
      </w:r>
    </w:p>
    <w:p w:rsidR="00D55C98" w:rsidRDefault="00E14246">
      <w:pPr>
        <w:autoSpaceDE w:val="0"/>
        <w:autoSpaceDN w:val="0"/>
        <w:spacing w:before="20" w:line="260" w:lineRule="atLeast"/>
        <w:ind w:left="1040"/>
        <w:rPr>
          <w:sz w:val="11"/>
        </w:rPr>
      </w:pPr>
      <w:r>
        <w:rPr>
          <w:rFonts w:ascii="宋体" w:eastAsia="宋体" w:hAnsi="宋体" w:cs="宋体"/>
          <w:b/>
          <w:color w:val="000000"/>
          <w:sz w:val="11"/>
        </w:rPr>
        <w:t>9.</w:t>
      </w:r>
      <w:r>
        <w:rPr>
          <w:rFonts w:ascii="宋体" w:eastAsia="宋体" w:hAnsi="宋体" w:cs="宋体"/>
          <w:b/>
          <w:color w:val="000000"/>
          <w:sz w:val="11"/>
        </w:rPr>
        <w:t>因此，要不是由于其说明性内容，单纯命令性法律本可被省略</w:t>
      </w:r>
      <w:r>
        <w:rPr>
          <w:rFonts w:ascii="宋体" w:eastAsia="宋体" w:hAnsi="宋体" w:cs="宋体"/>
          <w:b/>
          <w:color w:val="000000"/>
          <w:sz w:val="11"/>
        </w:rPr>
        <w:t>………………………………………………………………………………………………………………………3</w:t>
      </w:r>
      <w:r>
        <w:rPr>
          <w:rFonts w:ascii="宋体" w:eastAsia="宋体" w:hAnsi="宋体" w:cs="宋体"/>
          <w:b/>
          <w:color w:val="000000"/>
          <w:sz w:val="11"/>
        </w:rPr>
        <w:t>72</w:t>
      </w:r>
    </w:p>
    <w:p w:rsidR="00D55C98" w:rsidRDefault="00E14246">
      <w:pPr>
        <w:autoSpaceDE w:val="0"/>
        <w:autoSpaceDN w:val="0"/>
        <w:spacing w:before="80" w:line="200" w:lineRule="atLeast"/>
        <w:ind w:left="1040"/>
        <w:rPr>
          <w:sz w:val="11"/>
        </w:rPr>
      </w:pPr>
      <w:r>
        <w:rPr>
          <w:rFonts w:ascii="宋体" w:eastAsia="宋体" w:hAnsi="宋体" w:cs="宋体"/>
          <w:b/>
          <w:color w:val="000000"/>
          <w:sz w:val="11"/>
        </w:rPr>
        <w:t>10.</w:t>
      </w:r>
      <w:r>
        <w:rPr>
          <w:rFonts w:ascii="宋体" w:eastAsia="宋体" w:hAnsi="宋体" w:cs="宋体"/>
          <w:b/>
          <w:color w:val="000000"/>
          <w:sz w:val="11"/>
        </w:rPr>
        <w:t>此种说明性内容的性质</w:t>
      </w:r>
      <w:r>
        <w:rPr>
          <w:rFonts w:ascii="宋体" w:eastAsia="宋体" w:hAnsi="宋体" w:cs="宋体"/>
          <w:b/>
          <w:color w:val="000000"/>
          <w:sz w:val="11"/>
        </w:rPr>
        <w:t>⋯⋯⋯⋯⋯⋯⋯⋯⋯⋯⋯⋯⋯⋯⋯⋯⋯⋯⋯⋯⋯⋯⋯⋯⋯⋯⋯⋯⋯⋯⋯⋯</w:t>
      </w:r>
      <w:r>
        <w:rPr>
          <w:rFonts w:ascii="宋体" w:eastAsia="宋体" w:hAnsi="宋体" w:cs="宋体"/>
          <w:b/>
          <w:color w:val="000000"/>
          <w:sz w:val="11"/>
        </w:rPr>
        <w:t>372</w:t>
      </w:r>
    </w:p>
    <w:p w:rsidR="00D55C98" w:rsidRDefault="00E14246">
      <w:pPr>
        <w:autoSpaceDE w:val="0"/>
        <w:autoSpaceDN w:val="0"/>
        <w:spacing w:before="100" w:line="200" w:lineRule="atLeast"/>
        <w:ind w:left="1040"/>
        <w:rPr>
          <w:sz w:val="11"/>
        </w:rPr>
      </w:pPr>
      <w:r>
        <w:rPr>
          <w:rFonts w:ascii="宋体" w:eastAsia="宋体" w:hAnsi="宋体" w:cs="宋体"/>
          <w:b/>
          <w:color w:val="000000"/>
          <w:sz w:val="11"/>
        </w:rPr>
        <w:t>11.</w:t>
      </w:r>
      <w:r>
        <w:rPr>
          <w:rFonts w:ascii="宋体" w:eastAsia="宋体" w:hAnsi="宋体" w:cs="宋体"/>
          <w:b/>
          <w:color w:val="000000"/>
          <w:sz w:val="11"/>
        </w:rPr>
        <w:t>篇幅相对庞大并非立法命令所特有</w:t>
      </w:r>
      <w:r>
        <w:rPr>
          <w:rFonts w:ascii="宋体" w:eastAsia="宋体" w:hAnsi="宋体" w:cs="宋体"/>
          <w:b/>
          <w:color w:val="000000"/>
          <w:sz w:val="11"/>
        </w:rPr>
        <w:t>⋯⋯⋯⋯⋯⋯⋯⋯⋯⋯⋯⋯⋯⋯⋯⋯⋯⋯⋯⋯⋯⋯⋯</w:t>
      </w:r>
      <w:r>
        <w:rPr>
          <w:rFonts w:ascii="宋体" w:eastAsia="宋体" w:hAnsi="宋体" w:cs="宋体"/>
          <w:b/>
          <w:color w:val="000000"/>
          <w:sz w:val="11"/>
        </w:rPr>
        <w:t>373</w:t>
      </w:r>
    </w:p>
    <w:p w:rsidR="00D55C98" w:rsidRDefault="00E14246">
      <w:pPr>
        <w:autoSpaceDE w:val="0"/>
        <w:autoSpaceDN w:val="0"/>
        <w:spacing w:before="100" w:line="200" w:lineRule="atLeast"/>
        <w:ind w:left="1040"/>
        <w:rPr>
          <w:sz w:val="11"/>
        </w:rPr>
      </w:pPr>
      <w:r>
        <w:rPr>
          <w:rFonts w:ascii="宋体" w:eastAsia="宋体" w:hAnsi="宋体" w:cs="宋体"/>
          <w:b/>
          <w:color w:val="000000"/>
          <w:sz w:val="11"/>
        </w:rPr>
        <w:t>12.</w:t>
      </w:r>
      <w:r>
        <w:rPr>
          <w:rFonts w:ascii="宋体" w:eastAsia="宋体" w:hAnsi="宋体" w:cs="宋体"/>
          <w:b/>
          <w:color w:val="000000"/>
          <w:sz w:val="11"/>
        </w:rPr>
        <w:t>同一批说明性内容可以共用于许多法律</w:t>
      </w:r>
      <w:r>
        <w:rPr>
          <w:rFonts w:ascii="宋体" w:eastAsia="宋体" w:hAnsi="宋体" w:cs="宋体"/>
          <w:b/>
          <w:color w:val="000000"/>
          <w:sz w:val="11"/>
        </w:rPr>
        <w:t>………………………………………………373</w:t>
      </w:r>
    </w:p>
    <w:p w:rsidR="00D55C98" w:rsidRDefault="00E14246">
      <w:pPr>
        <w:autoSpaceDE w:val="0"/>
        <w:autoSpaceDN w:val="0"/>
        <w:spacing w:before="20" w:line="260" w:lineRule="atLeast"/>
        <w:ind w:left="1040"/>
        <w:rPr>
          <w:sz w:val="11"/>
        </w:rPr>
      </w:pPr>
      <w:r>
        <w:rPr>
          <w:rFonts w:ascii="宋体" w:eastAsia="宋体" w:hAnsi="宋体" w:cs="宋体"/>
          <w:b/>
          <w:color w:val="000000"/>
          <w:sz w:val="11"/>
        </w:rPr>
        <w:t>13.</w:t>
      </w:r>
      <w:r>
        <w:rPr>
          <w:rFonts w:ascii="宋体" w:eastAsia="宋体" w:hAnsi="宋体" w:cs="宋体"/>
          <w:b/>
          <w:color w:val="000000"/>
          <w:sz w:val="11"/>
        </w:rPr>
        <w:t>法律必不可少的命令特性倾向于隐藏在说明性内容之中，被其掩盖</w:t>
      </w:r>
      <w:r>
        <w:rPr>
          <w:rFonts w:ascii="宋体" w:eastAsia="宋体" w:hAnsi="宋体" w:cs="宋体"/>
          <w:b/>
          <w:color w:val="000000"/>
          <w:sz w:val="11"/>
        </w:rPr>
        <w:t>………………………………………………………………………………………………373</w:t>
      </w:r>
    </w:p>
    <w:p w:rsidR="00D55C98" w:rsidRDefault="00E14246">
      <w:pPr>
        <w:autoSpaceDE w:val="0"/>
        <w:autoSpaceDN w:val="0"/>
        <w:spacing w:before="20" w:line="270" w:lineRule="atLeast"/>
        <w:ind w:left="1040"/>
        <w:rPr>
          <w:sz w:val="11"/>
        </w:rPr>
      </w:pPr>
      <w:r>
        <w:rPr>
          <w:rFonts w:ascii="宋体" w:eastAsia="宋体" w:hAnsi="宋体" w:cs="宋体"/>
          <w:b/>
          <w:color w:val="000000"/>
          <w:sz w:val="11"/>
        </w:rPr>
        <w:t>14.</w:t>
      </w:r>
      <w:r>
        <w:rPr>
          <w:rFonts w:ascii="宋体" w:eastAsia="宋体" w:hAnsi="宋体" w:cs="宋体"/>
          <w:b/>
          <w:color w:val="000000"/>
          <w:sz w:val="11"/>
        </w:rPr>
        <w:t>命令性内容能得以表达的间接形式之多种多样有利于</w:t>
      </w:r>
      <w:r>
        <w:rPr>
          <w:rFonts w:ascii="宋体" w:eastAsia="宋体" w:hAnsi="宋体" w:cs="宋体"/>
          <w:b/>
          <w:color w:val="000000"/>
          <w:sz w:val="11"/>
        </w:rPr>
        <w:t>这种掩盖</w:t>
      </w:r>
      <w:r>
        <w:rPr>
          <w:rFonts w:ascii="宋体" w:eastAsia="宋体" w:hAnsi="宋体" w:cs="宋体"/>
          <w:b/>
          <w:color w:val="000000"/>
          <w:sz w:val="11"/>
        </w:rPr>
        <w:t>………………………………………………………………………………………………………………374</w:t>
      </w:r>
    </w:p>
    <w:p w:rsidR="00D55C98" w:rsidRDefault="00E14246">
      <w:pPr>
        <w:autoSpaceDE w:val="0"/>
        <w:autoSpaceDN w:val="0"/>
        <w:spacing w:before="60" w:line="200" w:lineRule="atLeast"/>
        <w:ind w:left="1040"/>
        <w:rPr>
          <w:sz w:val="11"/>
        </w:rPr>
      </w:pPr>
      <w:r>
        <w:rPr>
          <w:rFonts w:ascii="宋体" w:eastAsia="宋体" w:hAnsi="宋体" w:cs="宋体"/>
          <w:b/>
          <w:color w:val="000000"/>
          <w:sz w:val="11"/>
        </w:rPr>
        <w:t>15.</w:t>
      </w:r>
      <w:r>
        <w:rPr>
          <w:rFonts w:ascii="宋体" w:eastAsia="宋体" w:hAnsi="宋体" w:cs="宋体"/>
          <w:b/>
          <w:color w:val="000000"/>
          <w:sz w:val="11"/>
        </w:rPr>
        <w:t>如何确定一部法典内法律的数量和性质</w:t>
      </w:r>
      <w:r>
        <w:rPr>
          <w:rFonts w:ascii="宋体" w:eastAsia="宋体" w:hAnsi="宋体" w:cs="宋体"/>
          <w:b/>
          <w:color w:val="000000"/>
          <w:sz w:val="11"/>
        </w:rPr>
        <w:t>………………………………………………374</w:t>
      </w:r>
    </w:p>
    <w:p w:rsidR="00D55C98" w:rsidRDefault="00E14246">
      <w:pPr>
        <w:autoSpaceDE w:val="0"/>
        <w:autoSpaceDN w:val="0"/>
        <w:spacing w:before="120" w:line="200" w:lineRule="atLeast"/>
        <w:ind w:left="1040"/>
        <w:rPr>
          <w:sz w:val="11"/>
        </w:rPr>
      </w:pPr>
      <w:r>
        <w:rPr>
          <w:rFonts w:ascii="宋体" w:eastAsia="宋体" w:hAnsi="宋体" w:cs="宋体"/>
          <w:b/>
          <w:color w:val="000000"/>
          <w:sz w:val="11"/>
        </w:rPr>
        <w:t>16.</w:t>
      </w:r>
      <w:r>
        <w:rPr>
          <w:rFonts w:ascii="宋体" w:eastAsia="宋体" w:hAnsi="宋体" w:cs="宋体"/>
          <w:b/>
          <w:color w:val="000000"/>
          <w:sz w:val="11"/>
        </w:rPr>
        <w:t>民法典与刑法典之间界限的总概念</w:t>
      </w:r>
      <w:r>
        <w:rPr>
          <w:rFonts w:ascii="宋体" w:eastAsia="宋体" w:hAnsi="宋体" w:cs="宋体"/>
          <w:b/>
          <w:color w:val="000000"/>
          <w:sz w:val="11"/>
        </w:rPr>
        <w:t>…………………………………………………………375</w:t>
      </w:r>
      <w:r>
        <w:br w:type="page"/>
      </w:r>
    </w:p>
    <w:p w:rsidR="00D55C98" w:rsidRDefault="00E14246">
      <w:pPr>
        <w:autoSpaceDE w:val="0"/>
        <w:autoSpaceDN w:val="0"/>
        <w:spacing w:before="200" w:line="200" w:lineRule="atLeast"/>
        <w:ind w:left="2680"/>
        <w:rPr>
          <w:sz w:val="24"/>
        </w:rPr>
      </w:pPr>
      <w:r>
        <w:rPr>
          <w:rFonts w:ascii="宋体" w:eastAsia="宋体" w:hAnsi="宋体" w:cs="宋体"/>
          <w:b/>
          <w:color w:val="000000"/>
          <w:sz w:val="11"/>
        </w:rPr>
        <w:lastRenderedPageBreak/>
        <w:t>目</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录</w:t>
      </w:r>
      <w:r>
        <w:rPr>
          <w:rFonts w:ascii="宋体" w:eastAsia="宋体" w:hAnsi="宋体" w:cs="宋体"/>
          <w:sz w:val="24"/>
        </w:rPr>
        <w:t xml:space="preserve">                   </w:t>
      </w:r>
      <w:r>
        <w:rPr>
          <w:rFonts w:ascii="宋体" w:eastAsia="宋体" w:hAnsi="宋体" w:cs="宋体"/>
          <w:b/>
          <w:color w:val="000000"/>
          <w:sz w:val="11"/>
        </w:rPr>
        <w:t>25</w:t>
      </w:r>
    </w:p>
    <w:p w:rsidR="00D55C98" w:rsidRDefault="00E14246">
      <w:pPr>
        <w:autoSpaceDE w:val="0"/>
        <w:autoSpaceDN w:val="0"/>
        <w:spacing w:before="300" w:line="220" w:lineRule="atLeast"/>
        <w:ind w:left="440"/>
        <w:rPr>
          <w:sz w:val="11"/>
        </w:rPr>
      </w:pPr>
      <w:r>
        <w:rPr>
          <w:rFonts w:ascii="宋体" w:eastAsia="宋体" w:hAnsi="宋体" w:cs="宋体"/>
          <w:b/>
          <w:color w:val="000000"/>
          <w:sz w:val="11"/>
        </w:rPr>
        <w:t xml:space="preserve">17. </w:t>
      </w:r>
      <w:r>
        <w:rPr>
          <w:rFonts w:ascii="宋体" w:eastAsia="宋体" w:hAnsi="宋体" w:cs="宋体"/>
          <w:b/>
          <w:color w:val="000000"/>
          <w:sz w:val="11"/>
        </w:rPr>
        <w:t>民法典的内容</w:t>
      </w:r>
      <w:r>
        <w:rPr>
          <w:rFonts w:ascii="宋体" w:eastAsia="宋体" w:hAnsi="宋体" w:cs="宋体"/>
          <w:b/>
          <w:color w:val="000000"/>
          <w:sz w:val="11"/>
        </w:rPr>
        <w:t>⋯⋯⋯⋯⋯⋯⋯⋯⋯⋯⋯⋯⋯⋯⋯⋯⋯⋯⋯⋯⋯⋯⋯⋯⋯⋯⋯⋯⋯⋯⋯⋯⋯⋯⋯⋯⋯</w:t>
      </w:r>
      <w:r>
        <w:rPr>
          <w:rFonts w:ascii="宋体" w:eastAsia="宋体" w:hAnsi="宋体" w:cs="宋体"/>
          <w:b/>
          <w:color w:val="000000"/>
          <w:sz w:val="11"/>
        </w:rPr>
        <w:t>375</w:t>
      </w:r>
    </w:p>
    <w:p w:rsidR="00D55C98" w:rsidRDefault="00E14246">
      <w:pPr>
        <w:autoSpaceDE w:val="0"/>
        <w:autoSpaceDN w:val="0"/>
        <w:spacing w:before="100" w:line="220" w:lineRule="atLeast"/>
        <w:ind w:left="440"/>
        <w:rPr>
          <w:sz w:val="11"/>
        </w:rPr>
      </w:pPr>
      <w:r>
        <w:rPr>
          <w:rFonts w:ascii="宋体" w:eastAsia="宋体" w:hAnsi="宋体" w:cs="宋体"/>
          <w:b/>
          <w:color w:val="000000"/>
          <w:sz w:val="11"/>
        </w:rPr>
        <w:t xml:space="preserve">18. </w:t>
      </w:r>
      <w:r>
        <w:rPr>
          <w:rFonts w:ascii="宋体" w:eastAsia="宋体" w:hAnsi="宋体" w:cs="宋体"/>
          <w:b/>
          <w:color w:val="000000"/>
          <w:sz w:val="11"/>
        </w:rPr>
        <w:t>刑法典的内容</w:t>
      </w:r>
      <w:r>
        <w:rPr>
          <w:rFonts w:ascii="宋体" w:eastAsia="宋体" w:hAnsi="宋体" w:cs="宋体"/>
          <w:b/>
          <w:color w:val="000000"/>
          <w:sz w:val="11"/>
        </w:rPr>
        <w:t>⋯⋯⋯⋯⋯⋯⋯⋯⋯⋯⋯⋯⋯⋯⋯⋯⋯⋯⋯⋯⋯⋯⋯⋯⋯⋯⋯⋯⋯</w:t>
      </w:r>
      <w:r>
        <w:rPr>
          <w:rFonts w:ascii="宋体" w:eastAsia="宋体" w:hAnsi="宋体" w:cs="宋体"/>
          <w:b/>
          <w:color w:val="000000"/>
          <w:sz w:val="11"/>
        </w:rPr>
        <w:t>⋯⋯⋯⋯⋯⋯⋯⋯⋯⋯</w:t>
      </w:r>
      <w:r>
        <w:rPr>
          <w:rFonts w:ascii="宋体" w:eastAsia="宋体" w:hAnsi="宋体" w:cs="宋体"/>
          <w:b/>
          <w:color w:val="000000"/>
          <w:sz w:val="11"/>
        </w:rPr>
        <w:t>375</w:t>
      </w:r>
    </w:p>
    <w:p w:rsidR="00D55C98" w:rsidRDefault="00E14246">
      <w:pPr>
        <w:autoSpaceDE w:val="0"/>
        <w:autoSpaceDN w:val="0"/>
        <w:spacing w:before="80" w:line="220" w:lineRule="atLeast"/>
        <w:ind w:left="440"/>
        <w:rPr>
          <w:sz w:val="14"/>
        </w:rPr>
      </w:pPr>
      <w:r>
        <w:rPr>
          <w:rFonts w:ascii="宋体" w:eastAsia="宋体" w:hAnsi="宋体" w:cs="宋体"/>
          <w:b/>
          <w:color w:val="000000"/>
          <w:sz w:val="14"/>
        </w:rPr>
        <w:t>19.</w:t>
      </w:r>
      <w:r>
        <w:rPr>
          <w:rFonts w:ascii="宋体" w:eastAsia="宋体" w:hAnsi="宋体" w:cs="宋体"/>
          <w:b/>
          <w:color w:val="000000"/>
          <w:sz w:val="14"/>
        </w:rPr>
        <w:t>在腓特烈法典中，命令性内容几乎湮没在说明性内容之中</w:t>
      </w:r>
      <w:r>
        <w:rPr>
          <w:rFonts w:ascii="宋体" w:eastAsia="宋体" w:hAnsi="宋体" w:cs="宋体"/>
          <w:b/>
          <w:color w:val="000000"/>
          <w:sz w:val="14"/>
        </w:rPr>
        <w:t>⋯⋯</w:t>
      </w:r>
      <w:r>
        <w:rPr>
          <w:rFonts w:ascii="宋体" w:eastAsia="宋体" w:hAnsi="宋体" w:cs="宋体"/>
          <w:b/>
          <w:color w:val="000000"/>
          <w:sz w:val="14"/>
        </w:rPr>
        <w:t>376</w:t>
      </w:r>
    </w:p>
    <w:p w:rsidR="00D55C98" w:rsidRDefault="00E14246">
      <w:pPr>
        <w:autoSpaceDE w:val="0"/>
        <w:autoSpaceDN w:val="0"/>
        <w:spacing w:before="100" w:line="220" w:lineRule="atLeast"/>
        <w:ind w:left="440"/>
        <w:rPr>
          <w:sz w:val="11"/>
        </w:rPr>
      </w:pPr>
      <w:r>
        <w:rPr>
          <w:rFonts w:ascii="宋体" w:eastAsia="宋体" w:hAnsi="宋体" w:cs="宋体"/>
          <w:b/>
          <w:color w:val="000000"/>
          <w:sz w:val="11"/>
        </w:rPr>
        <w:t>20.</w:t>
      </w:r>
      <w:r>
        <w:rPr>
          <w:rFonts w:ascii="宋体" w:eastAsia="宋体" w:hAnsi="宋体" w:cs="宋体"/>
          <w:b/>
          <w:color w:val="000000"/>
          <w:sz w:val="11"/>
        </w:rPr>
        <w:t>在罗马法中亦如此</w:t>
      </w:r>
      <w:r>
        <w:rPr>
          <w:rFonts w:ascii="宋体" w:eastAsia="宋体" w:hAnsi="宋体" w:cs="宋体"/>
          <w:b/>
          <w:color w:val="000000"/>
          <w:sz w:val="11"/>
        </w:rPr>
        <w:t>⋯⋯⋯⋯⋯⋯⋯⋯⋯⋯⋯⋯⋯⋯⋯⋯⋯⋯⋯⋯⋯⋯⋯⋯⋯⋯⋯⋯⋯⋯⋯⋯⋯⋯⋯</w:t>
      </w:r>
      <w:r>
        <w:rPr>
          <w:rFonts w:ascii="宋体" w:eastAsia="宋体" w:hAnsi="宋体" w:cs="宋体"/>
          <w:b/>
          <w:color w:val="000000"/>
          <w:sz w:val="11"/>
        </w:rPr>
        <w:t>376</w:t>
      </w:r>
    </w:p>
    <w:p w:rsidR="00D55C98" w:rsidRDefault="00E14246">
      <w:pPr>
        <w:autoSpaceDE w:val="0"/>
        <w:autoSpaceDN w:val="0"/>
        <w:spacing w:before="100" w:line="220" w:lineRule="atLeast"/>
        <w:ind w:left="440"/>
        <w:rPr>
          <w:sz w:val="14"/>
        </w:rPr>
      </w:pPr>
      <w:r>
        <w:rPr>
          <w:rFonts w:ascii="宋体" w:eastAsia="宋体" w:hAnsi="宋体" w:cs="宋体"/>
          <w:b/>
          <w:color w:val="000000"/>
          <w:sz w:val="14"/>
        </w:rPr>
        <w:t>21.</w:t>
      </w:r>
      <w:r>
        <w:rPr>
          <w:rFonts w:ascii="宋体" w:eastAsia="宋体" w:hAnsi="宋体" w:cs="宋体"/>
          <w:b/>
          <w:color w:val="000000"/>
          <w:sz w:val="14"/>
        </w:rPr>
        <w:t>在蛮族法典中，命令性内容显著</w:t>
      </w:r>
      <w:r>
        <w:rPr>
          <w:rFonts w:ascii="宋体" w:eastAsia="宋体" w:hAnsi="宋体" w:cs="宋体"/>
          <w:b/>
          <w:color w:val="000000"/>
          <w:sz w:val="14"/>
        </w:rPr>
        <w:t xml:space="preserve"> ⋯⋯⋯⋯⋯⋯⋯⋯⋯⋯⋯⋯⋯⋯⋯⋯⋯⋯⋯⋯⋯⋯ 376</w:t>
      </w:r>
    </w:p>
    <w:p w:rsidR="00D55C98" w:rsidRDefault="00E14246">
      <w:pPr>
        <w:autoSpaceDE w:val="0"/>
        <w:autoSpaceDN w:val="0"/>
        <w:spacing w:before="100" w:line="220" w:lineRule="atLeast"/>
        <w:ind w:left="440"/>
        <w:rPr>
          <w:sz w:val="11"/>
        </w:rPr>
      </w:pPr>
      <w:r>
        <w:rPr>
          <w:rFonts w:ascii="宋体" w:eastAsia="宋体" w:hAnsi="宋体" w:cs="宋体"/>
          <w:b/>
          <w:color w:val="000000"/>
          <w:sz w:val="11"/>
        </w:rPr>
        <w:t>22.</w:t>
      </w:r>
      <w:r>
        <w:rPr>
          <w:rFonts w:ascii="宋体" w:eastAsia="宋体" w:hAnsi="宋体" w:cs="宋体"/>
          <w:b/>
          <w:color w:val="000000"/>
          <w:sz w:val="11"/>
        </w:rPr>
        <w:t>宪法及其同其他两类法典的联系</w:t>
      </w:r>
      <w:r>
        <w:rPr>
          <w:rFonts w:ascii="宋体" w:eastAsia="宋体" w:hAnsi="宋体" w:cs="宋体"/>
          <w:b/>
          <w:color w:val="000000"/>
          <w:sz w:val="11"/>
        </w:rPr>
        <w:t>……………………………………………………………376</w:t>
      </w:r>
    </w:p>
    <w:p w:rsidR="00D55C98" w:rsidRDefault="00E14246">
      <w:pPr>
        <w:autoSpaceDE w:val="0"/>
        <w:autoSpaceDN w:val="0"/>
        <w:spacing w:before="100" w:line="220" w:lineRule="atLeast"/>
        <w:ind w:left="440"/>
        <w:rPr>
          <w:sz w:val="14"/>
        </w:rPr>
      </w:pPr>
      <w:r>
        <w:rPr>
          <w:rFonts w:ascii="宋体" w:eastAsia="宋体" w:hAnsi="宋体" w:cs="宋体"/>
          <w:b/>
          <w:color w:val="000000"/>
          <w:sz w:val="14"/>
        </w:rPr>
        <w:t>23.</w:t>
      </w:r>
      <w:r>
        <w:rPr>
          <w:rFonts w:ascii="宋体" w:eastAsia="宋体" w:hAnsi="宋体" w:cs="宋体"/>
          <w:b/>
          <w:color w:val="000000"/>
          <w:sz w:val="14"/>
        </w:rPr>
        <w:t>因此，一项法律的内容在所有三种法典之间分割</w:t>
      </w:r>
      <w:r>
        <w:rPr>
          <w:rFonts w:ascii="宋体" w:eastAsia="宋体" w:hAnsi="宋体" w:cs="宋体"/>
          <w:b/>
          <w:color w:val="000000"/>
          <w:sz w:val="14"/>
        </w:rPr>
        <w:t>⋯⋯⋯⋯⋯⋯⋯⋯⋯⋯⋯</w:t>
      </w:r>
      <w:r>
        <w:rPr>
          <w:rFonts w:ascii="宋体" w:eastAsia="宋体" w:hAnsi="宋体" w:cs="宋体"/>
          <w:b/>
          <w:color w:val="000000"/>
          <w:sz w:val="14"/>
        </w:rPr>
        <w:t>377</w:t>
      </w:r>
    </w:p>
    <w:p w:rsidR="00D55C98" w:rsidRDefault="00E14246">
      <w:pPr>
        <w:autoSpaceDE w:val="0"/>
        <w:autoSpaceDN w:val="0"/>
        <w:spacing w:line="280" w:lineRule="atLeast"/>
        <w:ind w:left="440" w:right="320"/>
        <w:rPr>
          <w:sz w:val="11"/>
        </w:rPr>
      </w:pPr>
      <w:r>
        <w:rPr>
          <w:rFonts w:ascii="宋体" w:eastAsia="宋体" w:hAnsi="宋体" w:cs="宋体"/>
          <w:b/>
          <w:color w:val="000000"/>
          <w:sz w:val="11"/>
        </w:rPr>
        <w:t>24.</w:t>
      </w:r>
      <w:r>
        <w:rPr>
          <w:rFonts w:ascii="宋体" w:eastAsia="宋体" w:hAnsi="宋体" w:cs="宋体"/>
          <w:b/>
          <w:color w:val="000000"/>
          <w:sz w:val="11"/>
        </w:rPr>
        <w:t>大量说明性内容普遍存在，其形式不是别的，而是普通法，或</w:t>
      </w:r>
      <w:r>
        <w:rPr>
          <w:rFonts w:ascii="宋体" w:eastAsia="宋体" w:hAnsi="宋体" w:cs="宋体"/>
          <w:b/>
          <w:color w:val="000000"/>
          <w:sz w:val="11"/>
        </w:rPr>
        <w:t>曰审判法</w:t>
      </w:r>
      <w:r>
        <w:rPr>
          <w:rFonts w:ascii="宋体" w:eastAsia="宋体" w:hAnsi="宋体" w:cs="宋体"/>
          <w:b/>
          <w:color w:val="000000"/>
          <w:sz w:val="11"/>
        </w:rPr>
        <w:t>……………………………………………………………………………………………………377</w:t>
      </w:r>
    </w:p>
    <w:p w:rsidR="00D55C98" w:rsidRDefault="00E14246">
      <w:pPr>
        <w:autoSpaceDE w:val="0"/>
        <w:autoSpaceDN w:val="0"/>
        <w:spacing w:before="100" w:line="220" w:lineRule="atLeast"/>
        <w:ind w:left="440"/>
        <w:rPr>
          <w:sz w:val="14"/>
        </w:rPr>
      </w:pPr>
      <w:r>
        <w:rPr>
          <w:rFonts w:ascii="宋体" w:eastAsia="宋体" w:hAnsi="宋体" w:cs="宋体"/>
          <w:b/>
          <w:color w:val="000000"/>
          <w:sz w:val="14"/>
        </w:rPr>
        <w:t>25.</w:t>
      </w:r>
      <w:r>
        <w:rPr>
          <w:rFonts w:ascii="宋体" w:eastAsia="宋体" w:hAnsi="宋体" w:cs="宋体"/>
          <w:b/>
          <w:color w:val="000000"/>
          <w:sz w:val="14"/>
        </w:rPr>
        <w:t>因此，就其形式而论，立法科学的现状可悲可叹</w:t>
      </w:r>
      <w:r>
        <w:rPr>
          <w:rFonts w:ascii="宋体" w:eastAsia="宋体" w:hAnsi="宋体" w:cs="宋体"/>
          <w:b/>
          <w:color w:val="000000"/>
          <w:sz w:val="14"/>
        </w:rPr>
        <w:t>⋯⋯⋯⋯⋯⋯⋯⋯⋯⋯⋯⋯</w:t>
      </w:r>
      <w:r>
        <w:rPr>
          <w:rFonts w:ascii="宋体" w:eastAsia="宋体" w:hAnsi="宋体" w:cs="宋体"/>
          <w:b/>
          <w:color w:val="000000"/>
          <w:sz w:val="14"/>
        </w:rPr>
        <w:t>378</w:t>
      </w:r>
    </w:p>
    <w:p w:rsidR="00D55C98" w:rsidRDefault="00E14246">
      <w:pPr>
        <w:autoSpaceDE w:val="0"/>
        <w:autoSpaceDN w:val="0"/>
        <w:spacing w:line="290" w:lineRule="atLeast"/>
        <w:ind w:left="440" w:right="320"/>
        <w:rPr>
          <w:sz w:val="11"/>
        </w:rPr>
      </w:pPr>
      <w:r>
        <w:rPr>
          <w:rFonts w:ascii="宋体" w:eastAsia="宋体" w:hAnsi="宋体" w:cs="宋体"/>
          <w:b/>
          <w:color w:val="000000"/>
          <w:sz w:val="11"/>
        </w:rPr>
        <w:t>26.</w:t>
      </w:r>
      <w:r>
        <w:rPr>
          <w:rFonts w:ascii="宋体" w:eastAsia="宋体" w:hAnsi="宋体" w:cs="宋体"/>
          <w:b/>
          <w:color w:val="000000"/>
          <w:sz w:val="11"/>
        </w:rPr>
        <w:t>表明这门科学的难度及其重要性的例证：限制最高代议机构权力的尝试</w:t>
      </w:r>
      <w:r>
        <w:rPr>
          <w:rFonts w:ascii="宋体" w:eastAsia="宋体" w:hAnsi="宋体" w:cs="宋体"/>
          <w:b/>
          <w:color w:val="000000"/>
          <w:sz w:val="11"/>
        </w:rPr>
        <w:t>⋯⋯⋯⋯⋯⋯⋯⋯⋯⋯⋯⋯⋯⋯⋯⋯⋯⋯⋯⋯⋯⋯⋯⋯⋯⋯⋯⋯⋯⋯⋯⋯⋯⋯⋯⋯⋯</w:t>
      </w:r>
      <w:r>
        <w:rPr>
          <w:rFonts w:ascii="宋体" w:eastAsia="宋体" w:hAnsi="宋体" w:cs="宋体"/>
          <w:b/>
          <w:color w:val="000000"/>
          <w:sz w:val="11"/>
        </w:rPr>
        <w:t>378</w:t>
      </w:r>
    </w:p>
    <w:p w:rsidR="00D55C98" w:rsidRDefault="00E14246">
      <w:pPr>
        <w:autoSpaceDE w:val="0"/>
        <w:autoSpaceDN w:val="0"/>
        <w:spacing w:before="80" w:line="220" w:lineRule="atLeast"/>
        <w:ind w:left="440"/>
        <w:rPr>
          <w:sz w:val="11"/>
        </w:rPr>
      </w:pPr>
      <w:r>
        <w:rPr>
          <w:rFonts w:ascii="宋体" w:eastAsia="宋体" w:hAnsi="宋体" w:cs="宋体"/>
          <w:b/>
          <w:color w:val="000000"/>
          <w:sz w:val="11"/>
        </w:rPr>
        <w:t xml:space="preserve">27. </w:t>
      </w:r>
      <w:r>
        <w:rPr>
          <w:rFonts w:ascii="宋体" w:eastAsia="宋体" w:hAnsi="宋体" w:cs="宋体"/>
          <w:b/>
          <w:color w:val="000000"/>
          <w:sz w:val="11"/>
        </w:rPr>
        <w:t>例证</w:t>
      </w:r>
      <w:r>
        <w:rPr>
          <w:rFonts w:ascii="宋体" w:eastAsia="宋体" w:hAnsi="宋体" w:cs="宋体"/>
          <w:b/>
          <w:color w:val="000000"/>
          <w:sz w:val="11"/>
        </w:rPr>
        <w:t>:</w:t>
      </w:r>
      <w:r>
        <w:rPr>
          <w:rFonts w:ascii="宋体" w:eastAsia="宋体" w:hAnsi="宋体" w:cs="宋体"/>
          <w:b/>
          <w:color w:val="000000"/>
          <w:sz w:val="11"/>
        </w:rPr>
        <w:t>美国《权利宣言》</w:t>
      </w:r>
      <w:r>
        <w:rPr>
          <w:rFonts w:ascii="宋体" w:eastAsia="宋体" w:hAnsi="宋体" w:cs="宋体"/>
          <w:b/>
          <w:color w:val="000000"/>
          <w:sz w:val="11"/>
        </w:rPr>
        <w:t xml:space="preserve"> ……………………………………………………………………………………379</w:t>
      </w:r>
    </w:p>
    <w:p w:rsidR="00D55C98" w:rsidRDefault="00E14246">
      <w:pPr>
        <w:autoSpaceDE w:val="0"/>
        <w:autoSpaceDN w:val="0"/>
        <w:spacing w:before="60" w:line="260" w:lineRule="atLeast"/>
        <w:ind w:left="20"/>
        <w:rPr>
          <w:sz w:val="11"/>
        </w:rPr>
      </w:pPr>
      <w:r>
        <w:rPr>
          <w:rFonts w:ascii="宋体" w:eastAsia="宋体" w:hAnsi="宋体" w:cs="宋体"/>
          <w:b/>
          <w:color w:val="000000"/>
          <w:sz w:val="11"/>
        </w:rPr>
        <w:t>论题索引</w:t>
      </w:r>
      <w:r>
        <w:rPr>
          <w:rFonts w:ascii="宋体" w:eastAsia="宋体" w:hAnsi="宋体" w:cs="宋体"/>
          <w:b/>
          <w:color w:val="000000"/>
          <w:sz w:val="11"/>
        </w:rPr>
        <w:t>……………………………………………………………………………………………………………………………382</w:t>
      </w:r>
    </w:p>
    <w:p w:rsidR="00D55C98" w:rsidRDefault="00E14246">
      <w:pPr>
        <w:autoSpaceDE w:val="0"/>
        <w:autoSpaceDN w:val="0"/>
        <w:spacing w:before="100" w:line="260" w:lineRule="atLeast"/>
        <w:ind w:left="20"/>
        <w:rPr>
          <w:sz w:val="11"/>
        </w:rPr>
      </w:pPr>
      <w:r>
        <w:rPr>
          <w:rFonts w:ascii="宋体" w:eastAsia="宋体" w:hAnsi="宋体" w:cs="宋体"/>
          <w:b/>
          <w:color w:val="000000"/>
          <w:sz w:val="11"/>
        </w:rPr>
        <w:t>人名地名索引</w:t>
      </w:r>
      <w:r>
        <w:rPr>
          <w:rFonts w:ascii="宋体" w:eastAsia="宋体" w:hAnsi="宋体" w:cs="宋体"/>
          <w:b/>
          <w:color w:val="000000"/>
          <w:sz w:val="11"/>
        </w:rPr>
        <w:t>…………………………………………………………………………………………………………………432</w:t>
      </w:r>
      <w:r>
        <w:br w:type="page"/>
      </w:r>
    </w:p>
    <w:p w:rsidR="00D55C98" w:rsidRDefault="00D55C98">
      <w:pPr>
        <w:spacing w:line="1466" w:lineRule="exact"/>
      </w:pPr>
    </w:p>
    <w:p w:rsidR="00D55C98" w:rsidRDefault="00E14246">
      <w:pPr>
        <w:spacing w:line="14" w:lineRule="exact"/>
      </w:pPr>
      <w:r>
        <w:rPr>
          <w:noProof/>
        </w:rPr>
        <mc:AlternateContent>
          <mc:Choice Requires="wps">
            <w:drawing>
              <wp:anchor distT="0" distB="0" distL="0" distR="0" simplePos="0" relativeHeight="250398208" behindDoc="0" locked="0" layoutInCell="1" allowOverlap="1">
                <wp:simplePos x="0" y="0"/>
                <wp:positionH relativeFrom="column">
                  <wp:posOffset>1435100</wp:posOffset>
                </wp:positionH>
                <wp:positionV relativeFrom="paragraph">
                  <wp:posOffset>0</wp:posOffset>
                </wp:positionV>
                <wp:extent cx="2578100" cy="101600"/>
                <wp:effectExtent l="0" t="0" r="0" b="0"/>
                <wp:wrapTopAndBottom/>
                <wp:docPr id="17" name="文本框 17"/>
                <wp:cNvGraphicFramePr/>
                <a:graphic xmlns:a="http://schemas.openxmlformats.org/drawingml/2006/main">
                  <a:graphicData uri="http://schemas.microsoft.com/office/word/2010/wordprocessingShape">
                    <wps:wsp>
                      <wps:cNvSpPr txBox="1"/>
                      <wps:spPr>
                        <a:xfrm>
                          <a:off x="0" y="0"/>
                          <a:ext cx="2578100" cy="101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13pt;margin-top:0pt;width:203pt;height: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399232" behindDoc="0" locked="0" layoutInCell="1" allowOverlap="1">
                <wp:simplePos x="0" y="0"/>
                <wp:positionH relativeFrom="column">
                  <wp:posOffset>1435100</wp:posOffset>
                </wp:positionH>
                <wp:positionV relativeFrom="paragraph">
                  <wp:posOffset>101600</wp:posOffset>
                </wp:positionV>
                <wp:extent cx="952500" cy="254000"/>
                <wp:effectExtent l="0" t="0" r="0" b="0"/>
                <wp:wrapTopAndBottom/>
                <wp:docPr id="18" name="文本框 18"/>
                <wp:cNvGraphicFramePr/>
                <a:graphic xmlns:a="http://schemas.openxmlformats.org/drawingml/2006/main">
                  <a:graphicData uri="http://schemas.microsoft.com/office/word/2010/wordprocessingShape">
                    <wps:wsp>
                      <wps:cNvSpPr txBox="1"/>
                      <wps:spPr>
                        <a:xfrm>
                          <a:off x="0" y="0"/>
                          <a:ext cx="952500" cy="254000"/>
                        </a:xfrm>
                        <a:prstGeom prst="rect">
                          <a:avLst/>
                        </a:prstGeom>
                        <a:noFill/>
                        <a:ln w="6350">
                          <a:noFill/>
                        </a:ln>
                      </wps:spPr>
                      <wps:txbx>
                        <w:txbxContent>
                          <w:p w:rsidR="00D55C98" w:rsidRDefault="00E14246">
                            <w:pPr>
                              <w:autoSpaceDE w:val="0"/>
                              <w:autoSpaceDN w:val="0"/>
                              <w:spacing w:line="400" w:lineRule="atLeast"/>
                              <w:rPr>
                                <w:sz w:val="24"/>
                              </w:rPr>
                            </w:pPr>
                            <w:r>
                              <w:rPr>
                                <w:rFonts w:ascii="宋体" w:eastAsia="宋体" w:hAnsi="宋体" w:cs="宋体"/>
                                <w:color w:val="000000"/>
                                <w:sz w:val="20"/>
                              </w:rPr>
                              <w:t>导</w:t>
                            </w:r>
                            <w:r>
                              <w:rPr>
                                <w:rFonts w:ascii="宋体" w:eastAsia="宋体" w:hAnsi="宋体" w:cs="宋体"/>
                                <w:sz w:val="24"/>
                              </w:rPr>
                              <w:t xml:space="preserve">       </w:t>
                            </w:r>
                            <w:r>
                              <w:rPr>
                                <w:rFonts w:ascii="宋体" w:eastAsia="宋体" w:hAnsi="宋体" w:cs="宋体"/>
                                <w:color w:val="000000"/>
                                <w:sz w:val="20"/>
                              </w:rPr>
                              <w:t>言</w:t>
                            </w:r>
                          </w:p>
                        </w:txbxContent>
                      </wps:txbx>
                      <wps:bodyPr vert="horz" wrap="square" lIns="0" tIns="0" rIns="0" bIns="0" anchor="t">
                        <a:spAutoFit/>
                      </wps:bodyPr>
                    </wps:wsp>
                  </a:graphicData>
                </a:graphic>
              </wp:anchor>
            </w:drawing>
          </mc:Choice>
          <mc:Fallback>
            <w:pict>
              <v:shape type="#_x0000_t202" filled="f" stroked="f" style="margin-left:113pt;margin-top:8pt;width:75pt;height:2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00" w:lineRule="atLeast"/>
                        <w:ind w:left="0" w:right="0"/>
                        <w:jc w:val="both"/>
                        <w:textAlignment w:val="auto"/>
                        <w:rPr>
                          <w:sz w:val="24"/>
                        </w:rPr>
                      </w:pPr>
                      <w:r>
                        <w:rPr>
                          <w:rFonts w:ascii="宋体" w:hAnsi="宋体" w:cs="宋体" w:eastAsia="宋体"/>
                          <w:sz w:val="20"/>
                          <w:color w:val="000000"/>
                          <w:b w:val="off"/>
                          <w:i w:val="off"/>
                        </w:rPr>
                        <w:t>导</w:t>
                      </w:r>
                      <w:r>
                        <w:rPr>
                          <w:rFonts w:ascii="宋体" w:hAnsi="宋体" w:cs="宋体" w:eastAsia="宋体"/>
                          <w:sz w:val="24"/>
                        </w:rPr>
                        <w:t xml:space="preserve">       </w:t>
                      </w:r>
                      <w:r>
                        <w:rPr>
                          <w:rFonts w:ascii="宋体" w:hAnsi="宋体" w:cs="宋体" w:eastAsia="宋体"/>
                          <w:sz w:val="20"/>
                          <w:color w:val="000000"/>
                          <w:b w:val="off"/>
                          <w:i w:val="off"/>
                        </w:rPr>
                        <w:t>言</w:t>
                      </w:r>
                    </w:p>
                  </w:txbxContent>
                </v:textbox>
              </v:shape>
            </w:pict>
          </mc:Fallback>
        </mc:AlternateContent>
      </w:r>
      <w:r>
        <w:rPr>
          <w:noProof/>
        </w:rPr>
        <mc:AlternateContent>
          <mc:Choice Requires="wps">
            <w:drawing>
              <wp:anchor distT="0" distB="0" distL="0" distR="0" simplePos="0" relativeHeight="250400256" behindDoc="0" locked="0" layoutInCell="1" allowOverlap="1">
                <wp:simplePos x="0" y="0"/>
                <wp:positionH relativeFrom="column">
                  <wp:posOffset>3759200</wp:posOffset>
                </wp:positionH>
                <wp:positionV relativeFrom="paragraph">
                  <wp:posOffset>0</wp:posOffset>
                </wp:positionV>
                <wp:extent cx="254000" cy="165100"/>
                <wp:effectExtent l="0" t="0" r="0" b="0"/>
                <wp:wrapTopAndBottom/>
                <wp:docPr id="19" name="文本框 19"/>
                <wp:cNvGraphicFramePr/>
                <a:graphic xmlns:a="http://schemas.openxmlformats.org/drawingml/2006/main">
                  <a:graphicData uri="http://schemas.microsoft.com/office/word/2010/wordprocessingShape">
                    <wps:wsp>
                      <wps:cNvSpPr txBox="1"/>
                      <wps:spPr>
                        <a:xfrm>
                          <a:off x="0" y="0"/>
                          <a:ext cx="254000" cy="165100"/>
                        </a:xfrm>
                        <a:prstGeom prst="rect">
                          <a:avLst/>
                        </a:prstGeom>
                        <a:noFill/>
                        <a:ln w="6350">
                          <a:noFill/>
                        </a:ln>
                      </wps:spPr>
                      <wps:txbx>
                        <w:txbxContent>
                          <w:p w:rsidR="00D55C98" w:rsidRDefault="00E14246">
                            <w:pPr>
                              <w:autoSpaceDE w:val="0"/>
                              <w:autoSpaceDN w:val="0"/>
                              <w:spacing w:line="260" w:lineRule="atLeast"/>
                              <w:rPr>
                                <w:sz w:val="12"/>
                              </w:rPr>
                            </w:pPr>
                            <w:r>
                              <w:rPr>
                                <w:rFonts w:ascii="宋体" w:eastAsia="宋体" w:hAnsi="宋体" w:cs="宋体"/>
                                <w:color w:val="000000"/>
                                <w:sz w:val="12"/>
                              </w:rPr>
                              <w:t>xxxiii</w:t>
                            </w:r>
                          </w:p>
                        </w:txbxContent>
                      </wps:txbx>
                      <wps:bodyPr vert="horz" wrap="square" lIns="0" tIns="0" rIns="0" bIns="0" anchor="t">
                        <a:spAutoFit/>
                      </wps:bodyPr>
                    </wps:wsp>
                  </a:graphicData>
                </a:graphic>
              </wp:anchor>
            </w:drawing>
          </mc:Choice>
          <mc:Fallback>
            <w:pict>
              <v:shape type="#_x0000_t202" filled="f" stroked="f" style="margin-left:296pt;margin-top:0pt;width:20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2"/>
                        </w:rPr>
                      </w:pPr>
                      <w:r>
                        <w:rPr>
                          <w:rFonts w:ascii="宋体" w:hAnsi="宋体" w:cs="宋体" w:eastAsia="宋体"/>
                          <w:sz w:val="12"/>
                          <w:color w:val="000000"/>
                          <w:b w:val="off"/>
                          <w:i w:val="off"/>
                        </w:rPr>
                        <w:t>xxxiii</w:t>
                      </w:r>
                    </w:p>
                  </w:txbxContent>
                </v:textbox>
              </v:shape>
            </w:pict>
          </mc:Fallback>
        </mc:AlternateContent>
      </w:r>
    </w:p>
    <w:p w:rsidR="00D55C98" w:rsidRDefault="00E14246">
      <w:pPr>
        <w:autoSpaceDE w:val="0"/>
        <w:autoSpaceDN w:val="0"/>
        <w:spacing w:before="1060" w:line="340" w:lineRule="atLeast"/>
        <w:ind w:right="460" w:firstLine="460"/>
        <w:rPr>
          <w:sz w:val="19"/>
        </w:rPr>
      </w:pPr>
      <w:r>
        <w:rPr>
          <w:rFonts w:ascii="宋体" w:eastAsia="宋体" w:hAnsi="宋体" w:cs="宋体"/>
          <w:color w:val="000000"/>
          <w:sz w:val="19"/>
        </w:rPr>
        <w:t>《道德与立法原理导论》</w:t>
      </w:r>
      <w:r>
        <w:rPr>
          <w:rFonts w:ascii="宋体" w:eastAsia="宋体" w:hAnsi="宋体" w:cs="宋体"/>
          <w:color w:val="000000"/>
          <w:sz w:val="19"/>
        </w:rPr>
        <w:t>“</w:t>
      </w:r>
      <w:r>
        <w:rPr>
          <w:rFonts w:ascii="宋体" w:eastAsia="宋体" w:hAnsi="宋体" w:cs="宋体"/>
          <w:color w:val="000000"/>
          <w:sz w:val="19"/>
        </w:rPr>
        <w:t>于</w:t>
      </w:r>
      <w:r>
        <w:rPr>
          <w:rFonts w:ascii="宋体" w:eastAsia="宋体" w:hAnsi="宋体" w:cs="宋体"/>
          <w:color w:val="000000"/>
          <w:sz w:val="19"/>
        </w:rPr>
        <w:t>1789</w:t>
      </w:r>
      <w:r>
        <w:rPr>
          <w:rFonts w:ascii="宋体" w:eastAsia="宋体" w:hAnsi="宋体" w:cs="宋体"/>
          <w:color w:val="000000"/>
          <w:sz w:val="19"/>
        </w:rPr>
        <w:t>年初次发表，它同边沁的许多著作一样，成书艰难，问世迟缓。最终出版时，它仍如边沁在那坦率直陈、言之有物的前言里所承认的那样，既非完整无缺，亦非尽善尽美。该书早在</w:t>
      </w:r>
      <w:r>
        <w:rPr>
          <w:rFonts w:ascii="宋体" w:eastAsia="宋体" w:hAnsi="宋体" w:cs="宋体"/>
          <w:color w:val="000000"/>
          <w:sz w:val="19"/>
        </w:rPr>
        <w:t>1780</w:t>
      </w:r>
      <w:r>
        <w:rPr>
          <w:rFonts w:ascii="宋体" w:eastAsia="宋体" w:hAnsi="宋体" w:cs="宋体"/>
          <w:color w:val="000000"/>
          <w:sz w:val="19"/>
        </w:rPr>
        <w:t>年即已付梓，但被边沁扣压了</w:t>
      </w:r>
      <w:r>
        <w:rPr>
          <w:rFonts w:ascii="宋体" w:eastAsia="宋体" w:hAnsi="宋体" w:cs="宋体"/>
          <w:color w:val="000000"/>
          <w:sz w:val="19"/>
        </w:rPr>
        <w:t>9</w:t>
      </w:r>
      <w:r>
        <w:rPr>
          <w:rFonts w:ascii="宋体" w:eastAsia="宋体" w:hAnsi="宋体" w:cs="宋体"/>
          <w:color w:val="000000"/>
          <w:sz w:val="19"/>
        </w:rPr>
        <w:t>年才出版，</w:t>
      </w:r>
      <w:r>
        <w:rPr>
          <w:rFonts w:ascii="宋体" w:eastAsia="宋体" w:hAnsi="宋体" w:cs="宋体"/>
          <w:color w:val="000000"/>
          <w:sz w:val="19"/>
        </w:rPr>
        <w:t>因为他在最后一章开始说明刑法与民法之间区别</w:t>
      </w:r>
      <w:r>
        <w:rPr>
          <w:rFonts w:ascii="宋体" w:eastAsia="宋体" w:hAnsi="宋体" w:cs="宋体"/>
          <w:color w:val="000000"/>
          <w:sz w:val="19"/>
        </w:rPr>
        <w:t>————</w:t>
      </w:r>
      <w:r>
        <w:rPr>
          <w:rFonts w:ascii="宋体" w:eastAsia="宋体" w:hAnsi="宋体" w:cs="宋体"/>
          <w:color w:val="000000"/>
          <w:sz w:val="19"/>
        </w:rPr>
        <w:t>或如他所称两者之间</w:t>
      </w:r>
      <w:r>
        <w:rPr>
          <w:rFonts w:ascii="宋体" w:eastAsia="宋体" w:hAnsi="宋体" w:cs="宋体"/>
          <w:color w:val="000000"/>
          <w:sz w:val="19"/>
        </w:rPr>
        <w:t>“</w:t>
      </w:r>
      <w:r>
        <w:rPr>
          <w:rFonts w:ascii="宋体" w:eastAsia="宋体" w:hAnsi="宋体" w:cs="宋体"/>
          <w:color w:val="000000"/>
          <w:sz w:val="19"/>
        </w:rPr>
        <w:t>界限</w:t>
      </w:r>
      <w:r>
        <w:rPr>
          <w:rFonts w:ascii="宋体" w:eastAsia="宋体" w:hAnsi="宋体" w:cs="宋体"/>
          <w:color w:val="000000"/>
          <w:sz w:val="19"/>
        </w:rPr>
        <w:t>”-————</w:t>
      </w:r>
      <w:r>
        <w:rPr>
          <w:rFonts w:ascii="宋体" w:eastAsia="宋体" w:hAnsi="宋体" w:cs="宋体"/>
          <w:color w:val="000000"/>
          <w:sz w:val="19"/>
        </w:rPr>
        <w:t>的地方，发现有预想不到的困难。他最终感到，要解决这些疑难，就必须另写一本书来详细阐释法律和立法制度的逻辑结构。这本书的篇幅并不比《原理》小多少，虽然到</w:t>
      </w:r>
      <w:r>
        <w:rPr>
          <w:rFonts w:ascii="宋体" w:eastAsia="宋体" w:hAnsi="宋体" w:cs="宋体"/>
          <w:color w:val="000000"/>
          <w:sz w:val="19"/>
        </w:rPr>
        <w:t>1783</w:t>
      </w:r>
      <w:r>
        <w:rPr>
          <w:rFonts w:ascii="宋体" w:eastAsia="宋体" w:hAnsi="宋体" w:cs="宋体"/>
          <w:color w:val="000000"/>
          <w:sz w:val="19"/>
        </w:rPr>
        <w:t>年已经实际完成，但始终未由边沁发表，而且在书稿于</w:t>
      </w:r>
      <w:r>
        <w:rPr>
          <w:rFonts w:ascii="宋体" w:eastAsia="宋体" w:hAnsi="宋体" w:cs="宋体"/>
          <w:color w:val="000000"/>
          <w:sz w:val="19"/>
        </w:rPr>
        <w:t>1946</w:t>
      </w:r>
      <w:r>
        <w:rPr>
          <w:rFonts w:ascii="宋体" w:eastAsia="宋体" w:hAnsi="宋体" w:cs="宋体"/>
          <w:color w:val="000000"/>
          <w:sz w:val="19"/>
        </w:rPr>
        <w:t>年得到辨识以前，一直不为世人所知。这一论著现在刊于《边沁文集》内</w:t>
      </w:r>
      <w:r>
        <w:rPr>
          <w:rFonts w:ascii="宋体" w:eastAsia="宋体" w:hAnsi="宋体" w:cs="宋体"/>
          <w:color w:val="000000"/>
          <w:sz w:val="19"/>
        </w:rPr>
        <w:t>,</w:t>
      </w:r>
      <w:r>
        <w:rPr>
          <w:rFonts w:ascii="宋体" w:eastAsia="宋体" w:hAnsi="宋体" w:cs="宋体"/>
          <w:color w:val="000000"/>
          <w:sz w:val="19"/>
        </w:rPr>
        <w:t>题为《论一般法律》</w:t>
      </w:r>
      <w:r>
        <w:rPr>
          <w:rFonts w:ascii="宋体" w:eastAsia="宋体" w:hAnsi="宋体" w:cs="宋体"/>
          <w:color w:val="000000"/>
          <w:sz w:val="19"/>
        </w:rPr>
        <w:t>(Of Laws in General),</w:t>
      </w:r>
      <w:r>
        <w:rPr>
          <w:rFonts w:ascii="宋体" w:eastAsia="宋体" w:hAnsi="宋体" w:cs="宋体"/>
          <w:color w:val="000000"/>
          <w:sz w:val="19"/>
        </w:rPr>
        <w:t>但其不同凡响的内容以浓缩扼要的方式，体现在《原理》于</w:t>
      </w:r>
      <w:r>
        <w:rPr>
          <w:rFonts w:ascii="宋体" w:eastAsia="宋体" w:hAnsi="宋体" w:cs="宋体"/>
          <w:color w:val="000000"/>
          <w:sz w:val="19"/>
        </w:rPr>
        <w:t>1789</w:t>
      </w:r>
      <w:r>
        <w:rPr>
          <w:rFonts w:ascii="宋体" w:eastAsia="宋体" w:hAnsi="宋体" w:cs="宋体"/>
          <w:color w:val="000000"/>
          <w:sz w:val="19"/>
        </w:rPr>
        <w:t>年出版前夕边沁所加的长篇末</w:t>
      </w:r>
      <w:r>
        <w:rPr>
          <w:rFonts w:ascii="宋体" w:eastAsia="宋体" w:hAnsi="宋体" w:cs="宋体"/>
          <w:color w:val="000000"/>
          <w:sz w:val="19"/>
        </w:rPr>
        <w:t>注之中。</w:t>
      </w:r>
    </w:p>
    <w:p w:rsidR="00D55C98" w:rsidRDefault="00E14246">
      <w:pPr>
        <w:autoSpaceDE w:val="0"/>
        <w:autoSpaceDN w:val="0"/>
        <w:spacing w:line="330" w:lineRule="atLeast"/>
        <w:ind w:left="20" w:right="440" w:firstLine="440"/>
        <w:rPr>
          <w:sz w:val="19"/>
        </w:rPr>
      </w:pPr>
      <w:r>
        <w:rPr>
          <w:rFonts w:ascii="宋体" w:eastAsia="宋体" w:hAnsi="宋体" w:cs="宋体"/>
          <w:color w:val="000000"/>
          <w:sz w:val="19"/>
        </w:rPr>
        <w:t>1780</w:t>
      </w:r>
      <w:r>
        <w:rPr>
          <w:rFonts w:ascii="宋体" w:eastAsia="宋体" w:hAnsi="宋体" w:cs="宋体"/>
          <w:color w:val="000000"/>
          <w:sz w:val="19"/>
        </w:rPr>
        <w:t>年印制的《原理》为小型本，</w:t>
      </w:r>
      <w:r>
        <w:rPr>
          <w:rFonts w:ascii="宋体" w:eastAsia="宋体" w:hAnsi="宋体" w:cs="宋体"/>
          <w:color w:val="000000"/>
          <w:sz w:val="19"/>
        </w:rPr>
        <w:t>1789</w:t>
      </w:r>
      <w:r>
        <w:rPr>
          <w:rFonts w:ascii="宋体" w:eastAsia="宋体" w:hAnsi="宋体" w:cs="宋体"/>
          <w:color w:val="000000"/>
          <w:sz w:val="19"/>
        </w:rPr>
        <w:t>年边沁挡不住朋友们的敦促而将其发表时，如他致友人信函所云，这版书的一半</w:t>
      </w:r>
      <w:r>
        <w:rPr>
          <w:rFonts w:ascii="宋体" w:eastAsia="宋体" w:hAnsi="宋体" w:cs="宋体"/>
          <w:color w:val="000000"/>
          <w:sz w:val="19"/>
        </w:rPr>
        <w:t>“</w:t>
      </w:r>
      <w:r>
        <w:rPr>
          <w:rFonts w:ascii="宋体" w:eastAsia="宋体" w:hAnsi="宋体" w:cs="宋体"/>
          <w:color w:val="000000"/>
          <w:sz w:val="19"/>
        </w:rPr>
        <w:t>已被耗</w:t>
      </w:r>
    </w:p>
    <w:p w:rsidR="00D55C98" w:rsidRDefault="00E14246">
      <w:pPr>
        <w:autoSpaceDE w:val="0"/>
        <w:autoSpaceDN w:val="0"/>
        <w:spacing w:line="380" w:lineRule="atLeast"/>
        <w:ind w:left="60"/>
        <w:rPr>
          <w:sz w:val="20"/>
        </w:rPr>
      </w:pPr>
      <w:r>
        <w:rPr>
          <w:rFonts w:ascii="宋体" w:eastAsia="宋体" w:hAnsi="宋体" w:cs="宋体"/>
          <w:color w:val="000000"/>
          <w:sz w:val="20"/>
          <w:u w:val="single"/>
        </w:rPr>
        <w:t xml:space="preserve">                   </w:t>
      </w:r>
    </w:p>
    <w:p w:rsidR="00D55C98" w:rsidRDefault="00E14246">
      <w:pPr>
        <w:autoSpaceDE w:val="0"/>
        <w:autoSpaceDN w:val="0"/>
        <w:spacing w:before="140" w:line="180" w:lineRule="atLeast"/>
        <w:ind w:left="460"/>
        <w:rPr>
          <w:sz w:val="10"/>
        </w:rPr>
      </w:pPr>
      <w:r>
        <w:rPr>
          <w:rFonts w:ascii="宋体" w:eastAsia="宋体" w:hAnsi="宋体" w:cs="宋体"/>
          <w:color w:val="000000"/>
          <w:sz w:val="10"/>
        </w:rPr>
        <w:t xml:space="preserve">*  </w:t>
      </w:r>
      <w:r>
        <w:rPr>
          <w:rFonts w:ascii="宋体" w:eastAsia="宋体" w:hAnsi="宋体" w:cs="宋体"/>
          <w:color w:val="000000"/>
          <w:sz w:val="10"/>
        </w:rPr>
        <w:t>下面简称为《原理》，引证只注本版页码</w:t>
      </w:r>
      <w:r>
        <w:rPr>
          <w:rFonts w:ascii="宋体" w:eastAsia="宋体" w:hAnsi="宋体" w:cs="宋体"/>
          <w:color w:val="000000"/>
          <w:sz w:val="10"/>
        </w:rPr>
        <w:t>(</w:t>
      </w:r>
      <w:r>
        <w:rPr>
          <w:rFonts w:ascii="宋体" w:eastAsia="宋体" w:hAnsi="宋体" w:cs="宋体"/>
          <w:color w:val="000000"/>
          <w:sz w:val="10"/>
        </w:rPr>
        <w:t>即中译本边码</w:t>
      </w:r>
      <w:r>
        <w:rPr>
          <w:rFonts w:ascii="宋体" w:eastAsia="宋体" w:hAnsi="宋体" w:cs="宋体"/>
          <w:color w:val="000000"/>
          <w:sz w:val="10"/>
        </w:rPr>
        <w:t>————</w:t>
      </w:r>
      <w:r>
        <w:rPr>
          <w:rFonts w:ascii="宋体" w:eastAsia="宋体" w:hAnsi="宋体" w:cs="宋体"/>
          <w:color w:val="000000"/>
          <w:sz w:val="10"/>
        </w:rPr>
        <w:t>译者</w:t>
      </w:r>
      <w:r>
        <w:rPr>
          <w:rFonts w:ascii="宋体" w:eastAsia="宋体" w:hAnsi="宋体" w:cs="宋体"/>
          <w:color w:val="000000"/>
          <w:sz w:val="10"/>
        </w:rPr>
        <w:t>)</w:t>
      </w:r>
      <w:r>
        <w:rPr>
          <w:rFonts w:ascii="宋体" w:eastAsia="宋体" w:hAnsi="宋体" w:cs="宋体"/>
          <w:color w:val="000000"/>
          <w:sz w:val="10"/>
        </w:rPr>
        <w:t>。</w:t>
      </w:r>
      <w:r>
        <w:br w:type="page"/>
      </w:r>
    </w:p>
    <w:p w:rsidR="00D55C98" w:rsidRDefault="00E14246">
      <w:pPr>
        <w:autoSpaceDE w:val="0"/>
        <w:autoSpaceDN w:val="0"/>
        <w:spacing w:before="200" w:line="180" w:lineRule="atLeast"/>
        <w:ind w:left="520"/>
        <w:rPr>
          <w:sz w:val="10"/>
        </w:rPr>
      </w:pPr>
      <w:r>
        <w:rPr>
          <w:rFonts w:ascii="宋体" w:eastAsia="宋体" w:hAnsi="宋体" w:cs="宋体"/>
          <w:b/>
          <w:color w:val="000000"/>
          <w:sz w:val="10"/>
          <w:u w:val="single"/>
        </w:rPr>
        <w:lastRenderedPageBreak/>
        <w:t xml:space="preserve">  2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00" w:line="340" w:lineRule="atLeast"/>
        <w:ind w:left="500" w:firstLine="20"/>
        <w:rPr>
          <w:sz w:val="19"/>
        </w:rPr>
      </w:pPr>
      <w:r>
        <w:rPr>
          <w:rFonts w:ascii="宋体" w:eastAsia="宋体" w:hAnsi="宋体" w:cs="宋体"/>
          <w:b/>
          <w:color w:val="000000"/>
          <w:sz w:val="19"/>
        </w:rPr>
        <w:t>子吞噬</w:t>
      </w:r>
      <w:r>
        <w:rPr>
          <w:rFonts w:ascii="宋体" w:eastAsia="宋体" w:hAnsi="宋体" w:cs="宋体"/>
          <w:b/>
          <w:color w:val="000000"/>
          <w:sz w:val="19"/>
        </w:rPr>
        <w:t>”</w:t>
      </w:r>
      <w:r>
        <w:rPr>
          <w:rFonts w:ascii="宋体" w:eastAsia="宋体" w:hAnsi="宋体" w:cs="宋体"/>
          <w:b/>
          <w:color w:val="000000"/>
          <w:sz w:val="19"/>
        </w:rPr>
        <w:t>。出版之际，他加上了一篇前言，解释本书的由来以及他的犹豫和疑难，并且简要地说明在这耽搁的</w:t>
      </w:r>
      <w:r>
        <w:rPr>
          <w:rFonts w:ascii="宋体" w:eastAsia="宋体" w:hAnsi="宋体" w:cs="宋体"/>
          <w:b/>
          <w:color w:val="000000"/>
          <w:sz w:val="19"/>
        </w:rPr>
        <w:t>9</w:t>
      </w:r>
      <w:r>
        <w:rPr>
          <w:rFonts w:ascii="宋体" w:eastAsia="宋体" w:hAnsi="宋体" w:cs="宋体"/>
          <w:b/>
          <w:color w:val="000000"/>
          <w:sz w:val="19"/>
        </w:rPr>
        <w:t>年里产生的事后想法。</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401280" behindDoc="0" locked="0" layoutInCell="1" allowOverlap="1">
                <wp:simplePos x="0" y="0"/>
                <wp:positionH relativeFrom="column">
                  <wp:posOffset>63500</wp:posOffset>
                </wp:positionH>
                <wp:positionV relativeFrom="paragraph">
                  <wp:posOffset>0</wp:posOffset>
                </wp:positionV>
                <wp:extent cx="3949700" cy="2463800"/>
                <wp:effectExtent l="0" t="0" r="0" b="0"/>
                <wp:wrapTopAndBottom/>
                <wp:docPr id="20" name="文本框 20"/>
                <wp:cNvGraphicFramePr/>
                <a:graphic xmlns:a="http://schemas.openxmlformats.org/drawingml/2006/main">
                  <a:graphicData uri="http://schemas.microsoft.com/office/word/2010/wordprocessingShape">
                    <wps:wsp>
                      <wps:cNvSpPr txBox="1"/>
                      <wps:spPr>
                        <a:xfrm>
                          <a:off x="0" y="0"/>
                          <a:ext cx="3949700" cy="2463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5pt;margin-top:0pt;width:311pt;height:19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02304" behindDoc="0" locked="0" layoutInCell="1" allowOverlap="1">
                <wp:simplePos x="0" y="0"/>
                <wp:positionH relativeFrom="column">
                  <wp:posOffset>304800</wp:posOffset>
                </wp:positionH>
                <wp:positionV relativeFrom="paragraph">
                  <wp:posOffset>0</wp:posOffset>
                </wp:positionV>
                <wp:extent cx="3708400" cy="2476500"/>
                <wp:effectExtent l="0" t="0" r="0" b="0"/>
                <wp:wrapTopAndBottom/>
                <wp:docPr id="21" name="文本框 21"/>
                <wp:cNvGraphicFramePr/>
                <a:graphic xmlns:a="http://schemas.openxmlformats.org/drawingml/2006/main">
                  <a:graphicData uri="http://schemas.microsoft.com/office/word/2010/wordprocessingShape">
                    <wps:wsp>
                      <wps:cNvSpPr txBox="1"/>
                      <wps:spPr>
                        <a:xfrm>
                          <a:off x="0" y="0"/>
                          <a:ext cx="3708400" cy="2476500"/>
                        </a:xfrm>
                        <a:prstGeom prst="rect">
                          <a:avLst/>
                        </a:prstGeom>
                        <a:noFill/>
                        <a:ln w="6350">
                          <a:noFill/>
                        </a:ln>
                      </wps:spPr>
                      <wps:txbx>
                        <w:txbxContent>
                          <w:p w:rsidR="00D55C98" w:rsidRDefault="00E14246">
                            <w:pPr>
                              <w:autoSpaceDE w:val="0"/>
                              <w:autoSpaceDN w:val="0"/>
                              <w:spacing w:line="342" w:lineRule="atLeast"/>
                              <w:ind w:firstLine="440"/>
                              <w:rPr>
                                <w:sz w:val="19"/>
                              </w:rPr>
                            </w:pPr>
                            <w:r>
                              <w:rPr>
                                <w:rFonts w:ascii="宋体" w:eastAsia="宋体" w:hAnsi="宋体" w:cs="宋体"/>
                                <w:b/>
                                <w:color w:val="000000"/>
                                <w:sz w:val="19"/>
                              </w:rPr>
                              <w:t>《原理》初版引起的注意极为有限。</w:t>
                            </w:r>
                            <w:r>
                              <w:rPr>
                                <w:rFonts w:ascii="宋体" w:eastAsia="宋体" w:hAnsi="宋体" w:cs="宋体"/>
                                <w:b/>
                                <w:color w:val="000000"/>
                                <w:sz w:val="19"/>
                              </w:rPr>
                              <w:t>1823</w:t>
                            </w:r>
                            <w:r>
                              <w:rPr>
                                <w:rFonts w:ascii="宋体" w:eastAsia="宋体" w:hAnsi="宋体" w:cs="宋体"/>
                                <w:b/>
                                <w:color w:val="000000"/>
                                <w:sz w:val="19"/>
                              </w:rPr>
                              <w:t>年，边沁将其再版，只作了某些小的订正。</w:t>
                            </w:r>
                            <w:r>
                              <w:rPr>
                                <w:rFonts w:ascii="宋体" w:eastAsia="宋体" w:hAnsi="宋体" w:cs="宋体"/>
                                <w:b/>
                                <w:color w:val="000000"/>
                                <w:sz w:val="19"/>
                              </w:rPr>
                              <w:t>1838</w:t>
                            </w:r>
                            <w:r>
                              <w:rPr>
                                <w:rFonts w:ascii="宋体" w:eastAsia="宋体" w:hAnsi="宋体" w:cs="宋体"/>
                                <w:b/>
                                <w:color w:val="000000"/>
                                <w:sz w:val="19"/>
                              </w:rPr>
                              <w:t>年，第</w:t>
                            </w:r>
                            <w:r>
                              <w:rPr>
                                <w:rFonts w:ascii="宋体" w:eastAsia="宋体" w:hAnsi="宋体" w:cs="宋体"/>
                                <w:b/>
                                <w:color w:val="000000"/>
                                <w:sz w:val="19"/>
                              </w:rPr>
                              <w:t>3</w:t>
                            </w:r>
                            <w:r>
                              <w:rPr>
                                <w:rFonts w:ascii="宋体" w:eastAsia="宋体" w:hAnsi="宋体" w:cs="宋体"/>
                                <w:b/>
                                <w:color w:val="000000"/>
                                <w:sz w:val="19"/>
                              </w:rPr>
                              <w:t>版问世，载于《边沁全集》鲍林版第一卷内，其中插进了某些段落，系取自艾迪安</w:t>
                            </w:r>
                            <w:r>
                              <w:rPr>
                                <w:rFonts w:ascii="宋体" w:eastAsia="宋体" w:hAnsi="宋体" w:cs="宋体"/>
                                <w:b/>
                                <w:color w:val="000000"/>
                                <w:sz w:val="19"/>
                              </w:rPr>
                              <w:t>·</w:t>
                            </w:r>
                            <w:r>
                              <w:rPr>
                                <w:rFonts w:ascii="宋体" w:eastAsia="宋体" w:hAnsi="宋体" w:cs="宋体"/>
                                <w:b/>
                                <w:color w:val="000000"/>
                                <w:sz w:val="19"/>
                              </w:rPr>
                              <w:t>迪蒙编纂的边沁刑法和民法原理手稿的法文本。</w:t>
                            </w:r>
                            <w:r>
                              <w:rPr>
                                <w:rFonts w:ascii="宋体" w:eastAsia="宋体" w:hAnsi="宋体" w:cs="宋体"/>
                                <w:b/>
                                <w:color w:val="000000"/>
                                <w:sz w:val="19"/>
                              </w:rPr>
                              <w:t>①</w:t>
                            </w:r>
                            <w:r>
                              <w:rPr>
                                <w:rFonts w:ascii="宋体" w:eastAsia="宋体" w:hAnsi="宋体" w:cs="宋体"/>
                                <w:b/>
                                <w:color w:val="000000"/>
                                <w:sz w:val="19"/>
                              </w:rPr>
                              <w:t>然而，《原理》开头六章的要意被</w:t>
                            </w:r>
                            <w:r>
                              <w:rPr>
                                <w:rFonts w:ascii="宋体" w:eastAsia="宋体" w:hAnsi="宋体" w:cs="宋体"/>
                                <w:b/>
                                <w:color w:val="000000"/>
                                <w:sz w:val="19"/>
                              </w:rPr>
                              <w:t xml:space="preserve"> </w:t>
                            </w:r>
                            <w:r>
                              <w:rPr>
                                <w:rFonts w:ascii="宋体" w:eastAsia="宋体" w:hAnsi="宋体" w:cs="宋体"/>
                                <w:b/>
                                <w:color w:val="000000"/>
                                <w:sz w:val="19"/>
                              </w:rPr>
                              <w:t>迪蒙纳入他的《民法和刑法论》，以此方式并通过进一步的翻译，它们不仅被欧洲和拉丁美洲的许多人士知晓，而且在美英两国广为传播。</w:t>
                            </w:r>
                            <w:r>
                              <w:rPr>
                                <w:rFonts w:ascii="宋体" w:eastAsia="宋体" w:hAnsi="宋体" w:cs="宋体"/>
                                <w:b/>
                                <w:color w:val="000000"/>
                                <w:sz w:val="19"/>
                              </w:rPr>
                              <w:t>1830</w:t>
                            </w:r>
                            <w:r>
                              <w:rPr>
                                <w:rFonts w:ascii="宋体" w:eastAsia="宋体" w:hAnsi="宋体" w:cs="宋体"/>
                                <w:b/>
                                <w:color w:val="000000"/>
                                <w:sz w:val="19"/>
                              </w:rPr>
                              <w:t>年，迪蒙这本书的一个英文译本在美国出版，第二个英文译本则于</w:t>
                            </w:r>
                            <w:r>
                              <w:rPr>
                                <w:rFonts w:ascii="宋体" w:eastAsia="宋体" w:hAnsi="宋体" w:cs="宋体"/>
                                <w:b/>
                                <w:color w:val="000000"/>
                                <w:sz w:val="19"/>
                              </w:rPr>
                              <w:t>1840</w:t>
                            </w:r>
                            <w:r>
                              <w:rPr>
                                <w:rFonts w:ascii="宋体" w:eastAsia="宋体" w:hAnsi="宋体" w:cs="宋体"/>
                                <w:b/>
                                <w:color w:val="000000"/>
                                <w:sz w:val="19"/>
                              </w:rPr>
                              <w:t>和</w:t>
                            </w:r>
                            <w:r>
                              <w:rPr>
                                <w:rFonts w:ascii="宋体" w:eastAsia="宋体" w:hAnsi="宋体" w:cs="宋体"/>
                                <w:b/>
                                <w:color w:val="000000"/>
                                <w:sz w:val="19"/>
                              </w:rPr>
                              <w:t>1864</w:t>
                            </w:r>
                            <w:r>
                              <w:rPr>
                                <w:rFonts w:ascii="宋体" w:eastAsia="宋体" w:hAnsi="宋体" w:cs="宋体"/>
                                <w:b/>
                                <w:color w:val="000000"/>
                                <w:sz w:val="19"/>
                              </w:rPr>
                              <w:t>年先后在美国和英国出版，它们几乎肯定比它们所由来的边沁原著更加</w:t>
                            </w:r>
                            <w:r>
                              <w:rPr>
                                <w:rFonts w:ascii="宋体" w:eastAsia="宋体" w:hAnsi="宋体" w:cs="宋体"/>
                                <w:b/>
                                <w:color w:val="000000"/>
                                <w:sz w:val="19"/>
                              </w:rPr>
                              <w:t>广泛地被人阅读。自边沁逝世以来，《原理》已有了若干版本，，而且它仍旧是边沁最著名的论著，也仍旧是他得以被世人广泛地直接了解的很少几部论著之一。</w:t>
                            </w:r>
                          </w:p>
                        </w:txbxContent>
                      </wps:txbx>
                      <wps:bodyPr vert="horz" wrap="square" lIns="0" tIns="0" rIns="0" bIns="0" anchor="t">
                        <a:spAutoFit/>
                      </wps:bodyPr>
                    </wps:wsp>
                  </a:graphicData>
                </a:graphic>
              </wp:anchor>
            </w:drawing>
          </mc:Choice>
          <mc:Fallback>
            <w:pict>
              <v:shape type="#_x0000_t202" filled="f" stroked="f" style="margin-left:24pt;margin-top:0pt;width:292pt;height:19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2" w:lineRule="atLeast"/>
                        <w:ind w:left="0" w:right="0" w:firstLine="440"/>
                        <w:jc w:val="both"/>
                        <w:textAlignment w:val="auto"/>
                        <w:rPr>
                          <w:sz w:val="19"/>
                        </w:rPr>
                      </w:pPr>
                      <w:r>
                        <w:rPr>
                          <w:rFonts w:ascii="宋体" w:hAnsi="宋体" w:cs="宋体" w:eastAsia="宋体"/>
                          <w:sz w:val="19"/>
                          <w:color w:val="000000"/>
                          <w:b w:val="on"/>
                          <w:i w:val="off"/>
                        </w:rPr>
                        <w:t>《原理》初版引起的注意极为有限。1823年，边沁将其再版，只</w:t>
                      </w:r>
                      <w:r>
                        <w:rPr>
                          <w:rFonts w:ascii="宋体" w:hAnsi="宋体" w:cs="宋体" w:eastAsia="宋体"/>
                          <w:sz w:val="19"/>
                          <w:color w:val="000000"/>
                          <w:b w:val="on"/>
                          <w:i w:val="off"/>
                        </w:rPr>
                        <w:t>作了某些小的订正。1838年，第3版问世，载于《边沁全集》鲍林版</w:t>
                      </w:r>
                      <w:r>
                        <w:rPr>
                          <w:rFonts w:ascii="宋体" w:hAnsi="宋体" w:cs="宋体" w:eastAsia="宋体"/>
                          <w:sz w:val="19"/>
                          <w:color w:val="000000"/>
                          <w:b w:val="on"/>
                          <w:i w:val="off"/>
                        </w:rPr>
                        <w:t>第一卷内，其中插进了某些段落，系取自艾迪安·迪蒙编纂的边沁</w:t>
                      </w:r>
                      <w:r>
                        <w:rPr>
                          <w:rFonts w:ascii="宋体" w:hAnsi="宋体" w:cs="宋体" w:eastAsia="宋体"/>
                          <w:sz w:val="19"/>
                          <w:color w:val="000000"/>
                          <w:b w:val="on"/>
                          <w:i w:val="off"/>
                        </w:rPr>
                        <w:t>刑法和民法原理手稿的法文本。①然而，《原理》开头六章的要意被</w:t>
                      </w:r>
                      <w:r>
                        <w:rPr>
                          <w:rFonts w:ascii="宋体" w:hAnsi="宋体" w:cs="宋体" w:eastAsia="宋体"/>
                          <w:sz w:val="19"/>
                          <w:color w:val="000000"/>
                          <w:b w:val="on"/>
                          <w:i w:val="off"/>
                        </w:rPr>
                        <w:t xml:space="preserve"> 迪蒙纳入他的《民法和刑法论》，以此方式并通过进一步的翻译，它</w:t>
                      </w:r>
                      <w:r>
                        <w:rPr>
                          <w:rFonts w:ascii="宋体" w:hAnsi="宋体" w:cs="宋体" w:eastAsia="宋体"/>
                          <w:sz w:val="19"/>
                          <w:color w:val="000000"/>
                          <w:b w:val="on"/>
                          <w:i w:val="off"/>
                        </w:rPr>
                        <w:t>们不仅被欧洲和拉丁美洲的许多人士知晓，而且在美英两国广为</w:t>
                      </w:r>
                      <w:r>
                        <w:rPr>
                          <w:rFonts w:ascii="宋体" w:hAnsi="宋体" w:cs="宋体" w:eastAsia="宋体"/>
                          <w:sz w:val="19"/>
                          <w:color w:val="000000"/>
                          <w:b w:val="on"/>
                          <w:i w:val="off"/>
                        </w:rPr>
                        <w:t>传播。1830年，迪蒙这本书的一个英文译本在美国出版，第二个英</w:t>
                      </w:r>
                      <w:r>
                        <w:rPr>
                          <w:rFonts w:ascii="宋体" w:hAnsi="宋体" w:cs="宋体" w:eastAsia="宋体"/>
                          <w:sz w:val="19"/>
                          <w:color w:val="000000"/>
                          <w:b w:val="on"/>
                          <w:i w:val="off"/>
                        </w:rPr>
                        <w:t>文译本则于1840和1864年先后在美国和英国出版，它们几乎肯</w:t>
                      </w:r>
                      <w:r>
                        <w:rPr>
                          <w:rFonts w:ascii="宋体" w:hAnsi="宋体" w:cs="宋体" w:eastAsia="宋体"/>
                          <w:sz w:val="19"/>
                          <w:color w:val="000000"/>
                          <w:b w:val="on"/>
                          <w:i w:val="off"/>
                        </w:rPr>
                        <w:t>定比它们所由来的边沁原著更加广泛地被人阅读。自边沁逝世以</w:t>
                      </w:r>
                      <w:r>
                        <w:rPr>
                          <w:rFonts w:ascii="宋体" w:hAnsi="宋体" w:cs="宋体" w:eastAsia="宋体"/>
                          <w:sz w:val="19"/>
                          <w:color w:val="000000"/>
                          <w:b w:val="on"/>
                          <w:i w:val="off"/>
                        </w:rPr>
                        <w:t>来，《原理》已有了若干版本，，而且它仍旧是边沁最著名的论著，也</w:t>
                      </w:r>
                      <w:r>
                        <w:rPr>
                          <w:rFonts w:ascii="宋体" w:hAnsi="宋体" w:cs="宋体" w:eastAsia="宋体"/>
                          <w:sz w:val="19"/>
                          <w:color w:val="000000"/>
                          <w:b w:val="on"/>
                          <w:i w:val="off"/>
                        </w:rPr>
                        <w:t>仍旧是他得以被世人广泛地直接了解的很少几部论著之一。</w:t>
                      </w:r>
                    </w:p>
                  </w:txbxContent>
                </v:textbox>
              </v:shape>
            </w:pict>
          </mc:Fallback>
        </mc:AlternateContent>
      </w:r>
      <w:r>
        <w:rPr>
          <w:noProof/>
        </w:rPr>
        <mc:AlternateContent>
          <mc:Choice Requires="wps">
            <w:drawing>
              <wp:anchor distT="0" distB="0" distL="0" distR="0" simplePos="0" relativeHeight="250403328" behindDoc="0" locked="0" layoutInCell="1" allowOverlap="1">
                <wp:simplePos x="0" y="0"/>
                <wp:positionH relativeFrom="column">
                  <wp:posOffset>63500</wp:posOffset>
                </wp:positionH>
                <wp:positionV relativeFrom="paragraph">
                  <wp:posOffset>990600</wp:posOffset>
                </wp:positionV>
                <wp:extent cx="304800" cy="127000"/>
                <wp:effectExtent l="0" t="0" r="0" b="0"/>
                <wp:wrapTopAndBottom/>
                <wp:docPr id="22" name="文本框 22"/>
                <wp:cNvGraphicFramePr/>
                <a:graphic xmlns:a="http://schemas.openxmlformats.org/drawingml/2006/main">
                  <a:graphicData uri="http://schemas.microsoft.com/office/word/2010/wordprocessingShape">
                    <wps:wsp>
                      <wps:cNvSpPr txBox="1"/>
                      <wps:spPr>
                        <a:xfrm>
                          <a:off x="0" y="0"/>
                          <a:ext cx="304800" cy="127000"/>
                        </a:xfrm>
                        <a:prstGeom prst="rect">
                          <a:avLst/>
                        </a:prstGeom>
                        <a:noFill/>
                        <a:ln w="6350">
                          <a:noFill/>
                        </a:ln>
                      </wps:spPr>
                      <wps:txbx>
                        <w:txbxContent>
                          <w:p w:rsidR="00D55C98" w:rsidRDefault="00E14246">
                            <w:pPr>
                              <w:autoSpaceDE w:val="0"/>
                              <w:autoSpaceDN w:val="0"/>
                              <w:spacing w:line="200" w:lineRule="atLeast"/>
                              <w:rPr>
                                <w:sz w:val="19"/>
                              </w:rPr>
                            </w:pPr>
                            <w:r>
                              <w:rPr>
                                <w:rFonts w:ascii="宋体" w:eastAsia="宋体" w:hAnsi="宋体" w:cs="宋体"/>
                                <w:b/>
                                <w:color w:val="000000"/>
                                <w:sz w:val="19"/>
                              </w:rPr>
                              <w:t>xxxiv</w:t>
                            </w:r>
                          </w:p>
                        </w:txbxContent>
                      </wps:txbx>
                      <wps:bodyPr vert="horz" wrap="square" lIns="0" tIns="0" rIns="0" bIns="0" anchor="t">
                        <a:spAutoFit/>
                      </wps:bodyPr>
                    </wps:wsp>
                  </a:graphicData>
                </a:graphic>
              </wp:anchor>
            </w:drawing>
          </mc:Choice>
          <mc:Fallback>
            <w:pict>
              <v:shape type="#_x0000_t202" filled="f" stroked="f" style="margin-left:5pt;margin-top:78pt;width:2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9"/>
                        </w:rPr>
                      </w:pPr>
                      <w:r>
                        <w:rPr>
                          <w:rFonts w:ascii="宋体" w:hAnsi="宋体" w:cs="宋体" w:eastAsia="宋体"/>
                          <w:sz w:val="19"/>
                          <w:color w:val="000000"/>
                          <w:b w:val="on"/>
                          <w:i w:val="off"/>
                        </w:rPr>
                        <w:t>xxxiv</w:t>
                      </w:r>
                    </w:p>
                  </w:txbxContent>
                </v:textbox>
              </v:shape>
            </w:pict>
          </mc:Fallback>
        </mc:AlternateContent>
      </w:r>
      <w:r>
        <w:rPr>
          <w:noProof/>
        </w:rPr>
        <mc:AlternateContent>
          <mc:Choice Requires="wps">
            <w:drawing>
              <wp:anchor distT="0" distB="0" distL="0" distR="0" simplePos="0" relativeHeight="250404352" behindDoc="0" locked="0" layoutInCell="1" allowOverlap="1">
                <wp:simplePos x="0" y="0"/>
                <wp:positionH relativeFrom="column">
                  <wp:posOffset>317500</wp:posOffset>
                </wp:positionH>
                <wp:positionV relativeFrom="paragraph">
                  <wp:posOffset>2463800</wp:posOffset>
                </wp:positionV>
                <wp:extent cx="3695700" cy="2235200"/>
                <wp:effectExtent l="0" t="0" r="0" b="0"/>
                <wp:wrapTopAndBottom/>
                <wp:docPr id="23" name="文本框 23"/>
                <wp:cNvGraphicFramePr/>
                <a:graphic xmlns:a="http://schemas.openxmlformats.org/drawingml/2006/main">
                  <a:graphicData uri="http://schemas.microsoft.com/office/word/2010/wordprocessingShape">
                    <wps:wsp>
                      <wps:cNvSpPr txBox="1"/>
                      <wps:spPr>
                        <a:xfrm>
                          <a:off x="0" y="0"/>
                          <a:ext cx="3695700" cy="2235200"/>
                        </a:xfrm>
                        <a:prstGeom prst="rect">
                          <a:avLst/>
                        </a:prstGeom>
                        <a:noFill/>
                        <a:ln w="6350">
                          <a:noFill/>
                        </a:ln>
                      </wps:spPr>
                      <wps:txbx>
                        <w:txbxContent>
                          <w:p w:rsidR="00D55C98" w:rsidRDefault="00E14246">
                            <w:pPr>
                              <w:autoSpaceDE w:val="0"/>
                              <w:autoSpaceDN w:val="0"/>
                              <w:spacing w:line="342" w:lineRule="atLeast"/>
                              <w:ind w:firstLine="420"/>
                              <w:rPr>
                                <w:sz w:val="19"/>
                              </w:rPr>
                            </w:pPr>
                            <w:r>
                              <w:rPr>
                                <w:rFonts w:ascii="宋体" w:eastAsia="宋体" w:hAnsi="宋体" w:cs="宋体"/>
                                <w:b/>
                                <w:color w:val="000000"/>
                                <w:sz w:val="19"/>
                              </w:rPr>
                              <w:t>尽管《原理》盛名经久不衰，但许多读者大概只注意它的头四章，这四章往往也见于各种关于功利主义的文献汇编。在这几章里，功利原理得到了简短的阐释和辩护，与之对立的理论遭到扼要的批评，行动的功利估算方法得到了说明。诚然，《原理》后面有几章事实上尽是列表和分类，一眼看去就不是为了吸引读者的兴趣。边沁本人也明白这一点，在前言中预料连篇累牍的细节阐释将</w:t>
                            </w:r>
                            <w:r>
                              <w:rPr>
                                <w:rFonts w:ascii="宋体" w:eastAsia="宋体" w:hAnsi="宋体" w:cs="宋体"/>
                                <w:b/>
                                <w:color w:val="000000"/>
                                <w:sz w:val="19"/>
                              </w:rPr>
                              <w:t>使人感到</w:t>
                            </w:r>
                            <w:r>
                              <w:rPr>
                                <w:rFonts w:ascii="宋体" w:eastAsia="宋体" w:hAnsi="宋体" w:cs="宋体"/>
                                <w:b/>
                                <w:color w:val="000000"/>
                                <w:sz w:val="19"/>
                              </w:rPr>
                              <w:t>“</w:t>
                            </w:r>
                            <w:r>
                              <w:rPr>
                                <w:rFonts w:ascii="宋体" w:eastAsia="宋体" w:hAnsi="宋体" w:cs="宋体"/>
                                <w:b/>
                                <w:color w:val="000000"/>
                                <w:sz w:val="19"/>
                              </w:rPr>
                              <w:t>枯燥沉闷</w:t>
                            </w:r>
                            <w:r>
                              <w:rPr>
                                <w:rFonts w:ascii="宋体" w:eastAsia="宋体" w:hAnsi="宋体" w:cs="宋体"/>
                                <w:b/>
                                <w:color w:val="000000"/>
                                <w:sz w:val="19"/>
                              </w:rPr>
                              <w:t>”</w:t>
                            </w:r>
                            <w:r>
                              <w:rPr>
                                <w:rFonts w:ascii="宋体" w:eastAsia="宋体" w:hAnsi="宋体" w:cs="宋体"/>
                                <w:b/>
                                <w:color w:val="000000"/>
                                <w:sz w:val="19"/>
                              </w:rPr>
                              <w:t>，并提出一些建议来帮助读者</w:t>
                            </w:r>
                            <w:r>
                              <w:rPr>
                                <w:rFonts w:ascii="宋体" w:eastAsia="宋体" w:hAnsi="宋体" w:cs="宋体"/>
                                <w:b/>
                                <w:color w:val="000000"/>
                                <w:sz w:val="19"/>
                              </w:rPr>
                              <w:t>“</w:t>
                            </w:r>
                            <w:r>
                              <w:rPr>
                                <w:rFonts w:ascii="宋体" w:eastAsia="宋体" w:hAnsi="宋体" w:cs="宋体"/>
                                <w:b/>
                                <w:color w:val="000000"/>
                                <w:sz w:val="19"/>
                              </w:rPr>
                              <w:t>强打精神，啃完如此冗长透顶的一番分析</w:t>
                            </w:r>
                            <w:r>
                              <w:rPr>
                                <w:rFonts w:ascii="宋体" w:eastAsia="宋体" w:hAnsi="宋体" w:cs="宋体"/>
                                <w:b/>
                                <w:color w:val="000000"/>
                                <w:sz w:val="19"/>
                              </w:rPr>
                              <w:t>”</w:t>
                            </w:r>
                            <w:r>
                              <w:rPr>
                                <w:rFonts w:ascii="宋体" w:eastAsia="宋体" w:hAnsi="宋体" w:cs="宋体"/>
                                <w:b/>
                                <w:color w:val="000000"/>
                                <w:sz w:val="19"/>
                              </w:rPr>
                              <w:t>，例如占全书近三分之一篇幅的关于罪过人类的第十六章。如果没有指引，确实很容易在纷繁的细节中迷失方向，自然不胜厌烦昆顿先生所称的</w:t>
                            </w:r>
                            <w:r>
                              <w:rPr>
                                <w:rFonts w:ascii="宋体" w:eastAsia="宋体" w:hAnsi="宋体" w:cs="宋体"/>
                                <w:b/>
                                <w:color w:val="000000"/>
                                <w:sz w:val="19"/>
                              </w:rPr>
                              <w:t>“</w:t>
                            </w:r>
                            <w:r>
                              <w:rPr>
                                <w:rFonts w:ascii="宋体" w:eastAsia="宋体" w:hAnsi="宋体" w:cs="宋体"/>
                                <w:b/>
                                <w:color w:val="000000"/>
                                <w:sz w:val="19"/>
                              </w:rPr>
                              <w:t>边沁的分类癖</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②</w:t>
                            </w:r>
                            <w:r>
                              <w:rPr>
                                <w:rFonts w:ascii="宋体" w:eastAsia="宋体" w:hAnsi="宋体" w:cs="宋体"/>
                                <w:b/>
                                <w:color w:val="000000"/>
                                <w:sz w:val="19"/>
                              </w:rPr>
                              <w:t>很难</w:t>
                            </w:r>
                          </w:p>
                        </w:txbxContent>
                      </wps:txbx>
                      <wps:bodyPr vert="horz" wrap="square" lIns="0" tIns="0" rIns="0" bIns="0" anchor="t">
                        <a:spAutoFit/>
                      </wps:bodyPr>
                    </wps:wsp>
                  </a:graphicData>
                </a:graphic>
              </wp:anchor>
            </w:drawing>
          </mc:Choice>
          <mc:Fallback>
            <w:pict>
              <v:shape type="#_x0000_t202" filled="f" stroked="f" style="margin-left:25pt;margin-top:194pt;width:291pt;height:17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2" w:lineRule="atLeast"/>
                        <w:ind w:left="0" w:right="0" w:firstLine="420"/>
                        <w:jc w:val="both"/>
                        <w:textAlignment w:val="auto"/>
                        <w:rPr>
                          <w:sz w:val="19"/>
                        </w:rPr>
                      </w:pPr>
                      <w:r>
                        <w:rPr>
                          <w:rFonts w:ascii="宋体" w:hAnsi="宋体" w:cs="宋体" w:eastAsia="宋体"/>
                          <w:sz w:val="19"/>
                          <w:color w:val="000000"/>
                          <w:b w:val="on"/>
                          <w:i w:val="off"/>
                        </w:rPr>
                        <w:t>尽管《原理》盛名经久不衰，但许多读者大概只注意它的头四</w:t>
                      </w:r>
                      <w:r>
                        <w:rPr>
                          <w:rFonts w:ascii="宋体" w:hAnsi="宋体" w:cs="宋体" w:eastAsia="宋体"/>
                          <w:sz w:val="19"/>
                          <w:color w:val="000000"/>
                          <w:b w:val="on"/>
                          <w:i w:val="off"/>
                        </w:rPr>
                        <w:t>章，这四章往往也见于各种关于功利主义的文献汇编。在这几章</w:t>
                      </w:r>
                      <w:r>
                        <w:rPr>
                          <w:rFonts w:ascii="宋体" w:hAnsi="宋体" w:cs="宋体" w:eastAsia="宋体"/>
                          <w:sz w:val="19"/>
                          <w:color w:val="000000"/>
                          <w:b w:val="on"/>
                          <w:i w:val="off"/>
                        </w:rPr>
                        <w:t>里，功利原理得到了简短的阐释和辩护，与之对立的理论遭到扼要</w:t>
                      </w:r>
                      <w:r>
                        <w:rPr>
                          <w:rFonts w:ascii="宋体" w:hAnsi="宋体" w:cs="宋体" w:eastAsia="宋体"/>
                          <w:sz w:val="19"/>
                          <w:color w:val="000000"/>
                          <w:b w:val="on"/>
                          <w:i w:val="off"/>
                        </w:rPr>
                        <w:t>的批评，行动的功利估算方法得到了说明。诚然，《原理》后面有几</w:t>
                      </w:r>
                      <w:r>
                        <w:rPr>
                          <w:rFonts w:ascii="宋体" w:hAnsi="宋体" w:cs="宋体" w:eastAsia="宋体"/>
                          <w:sz w:val="19"/>
                          <w:color w:val="000000"/>
                          <w:b w:val="on"/>
                          <w:i w:val="off"/>
                        </w:rPr>
                        <w:t>章事实上尽是列表和分类，一眼看去就不是为了吸引读者的兴</w:t>
                      </w:r>
                      <w:r>
                        <w:rPr>
                          <w:rFonts w:ascii="宋体" w:hAnsi="宋体" w:cs="宋体" w:eastAsia="宋体"/>
                          <w:sz w:val="19"/>
                          <w:color w:val="000000"/>
                          <w:b w:val="on"/>
                          <w:i w:val="off"/>
                        </w:rPr>
                        <w:t>趣。边沁本人也明白这一点，在前言中预料连篇累牍的细节阐释将</w:t>
                      </w:r>
                      <w:r>
                        <w:rPr>
                          <w:rFonts w:ascii="宋体" w:hAnsi="宋体" w:cs="宋体" w:eastAsia="宋体"/>
                          <w:sz w:val="19"/>
                          <w:color w:val="000000"/>
                          <w:b w:val="on"/>
                          <w:i w:val="off"/>
                        </w:rPr>
                        <w:t>使人感到“枯燥沉闷”，并提出一些建议来帮助读者“强打精神，啃</w:t>
                      </w:r>
                      <w:r>
                        <w:rPr>
                          <w:rFonts w:ascii="宋体" w:hAnsi="宋体" w:cs="宋体" w:eastAsia="宋体"/>
                          <w:sz w:val="19"/>
                          <w:color w:val="000000"/>
                          <w:b w:val="on"/>
                          <w:i w:val="off"/>
                        </w:rPr>
                        <w:t>完如此冗长透顶的一番分析”，例如占全书近三分之一篇幅的关于</w:t>
                      </w:r>
                      <w:r>
                        <w:rPr>
                          <w:rFonts w:ascii="宋体" w:hAnsi="宋体" w:cs="宋体" w:eastAsia="宋体"/>
                          <w:sz w:val="19"/>
                          <w:color w:val="000000"/>
                          <w:b w:val="on"/>
                          <w:i w:val="off"/>
                        </w:rPr>
                        <w:t>罪过人类的第十六章。如果没有指引，确实很容易在纷繁的细节中</w:t>
                      </w:r>
                      <w:r>
                        <w:rPr>
                          <w:rFonts w:ascii="宋体" w:hAnsi="宋体" w:cs="宋体" w:eastAsia="宋体"/>
                          <w:sz w:val="19"/>
                          <w:color w:val="000000"/>
                          <w:b w:val="on"/>
                          <w:i w:val="off"/>
                        </w:rPr>
                        <w:t>迷失方向，自然不胜厌烦昆顿先生所称的“边沁的分类癖”，②很难</w:t>
                      </w:r>
                    </w:p>
                  </w:txbxContent>
                </v:textbox>
              </v:shape>
            </w:pict>
          </mc:Fallback>
        </mc:AlternateContent>
      </w:r>
      <w:r>
        <w:br w:type="page"/>
      </w:r>
    </w:p>
    <w:p w:rsidR="00D55C98" w:rsidRDefault="00E14246">
      <w:pPr>
        <w:autoSpaceDE w:val="0"/>
        <w:autoSpaceDN w:val="0"/>
        <w:spacing w:before="200" w:line="160" w:lineRule="atLeast"/>
        <w:ind w:left="6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导</w:t>
      </w:r>
      <w:r>
        <w:rPr>
          <w:rFonts w:ascii="宋体" w:eastAsia="宋体" w:hAnsi="宋体" w:cs="宋体"/>
          <w:b/>
          <w:color w:val="000000"/>
          <w:sz w:val="10"/>
          <w:u w:val="single"/>
        </w:rPr>
        <w:t xml:space="preserve">  </w:t>
      </w:r>
      <w:r>
        <w:rPr>
          <w:rFonts w:ascii="宋体" w:eastAsia="宋体" w:hAnsi="宋体" w:cs="宋体"/>
          <w:b/>
          <w:color w:val="000000"/>
          <w:sz w:val="10"/>
          <w:u w:val="single"/>
        </w:rPr>
        <w:t>言</w:t>
      </w:r>
      <w:r>
        <w:rPr>
          <w:rFonts w:ascii="宋体" w:eastAsia="宋体" w:hAnsi="宋体" w:cs="宋体"/>
          <w:b/>
          <w:color w:val="000000"/>
          <w:sz w:val="10"/>
          <w:u w:val="single"/>
        </w:rPr>
        <w:t xml:space="preserve">                      3 </w:t>
      </w:r>
    </w:p>
    <w:p w:rsidR="00D55C98" w:rsidRDefault="00E14246">
      <w:pPr>
        <w:autoSpaceDE w:val="0"/>
        <w:autoSpaceDN w:val="0"/>
        <w:spacing w:before="200" w:line="353" w:lineRule="atLeast"/>
        <w:ind w:left="60" w:right="320"/>
        <w:rPr>
          <w:sz w:val="20"/>
        </w:rPr>
      </w:pPr>
      <w:r>
        <w:rPr>
          <w:rFonts w:ascii="宋体" w:eastAsia="宋体" w:hAnsi="宋体" w:cs="宋体"/>
          <w:b/>
          <w:color w:val="000000"/>
          <w:sz w:val="20"/>
        </w:rPr>
        <w:t>一遍读来就由表及里，认识种种细节下面且由其证实了的许多一般论点的独创性，领悟到它们抓住了事物的本质，并且富有启发性。然而，专注于开头几章对功利主义原理的简要阐述和辩</w:t>
      </w:r>
      <w:r>
        <w:rPr>
          <w:rFonts w:ascii="宋体" w:eastAsia="宋体" w:hAnsi="宋体" w:cs="宋体"/>
          <w:b/>
          <w:color w:val="000000"/>
          <w:sz w:val="20"/>
        </w:rPr>
        <w:t>护，是大可遗憾的，因为这会促成一种印象，即本书主要是一部道德哲学论著。尽管从本书可以学到许多同道德哲学、同精神与行动及惩戒的哲学相关联的道理，但这种印象仍然误人非浅。它不仅遮没了本书范围所及的种种不同论题，而且也漠视了边沁所从事工作的特殊性质。</w:t>
      </w:r>
    </w:p>
    <w:p w:rsidR="00D55C98" w:rsidRDefault="00E14246">
      <w:pPr>
        <w:autoSpaceDE w:val="0"/>
        <w:autoSpaceDN w:val="0"/>
        <w:spacing w:before="40" w:line="351" w:lineRule="atLeast"/>
        <w:ind w:left="20" w:firstLine="420"/>
        <w:rPr>
          <w:sz w:val="20"/>
        </w:rPr>
      </w:pPr>
      <w:r>
        <w:rPr>
          <w:rFonts w:ascii="宋体" w:eastAsia="宋体" w:hAnsi="宋体" w:cs="宋体"/>
          <w:b/>
          <w:color w:val="000000"/>
          <w:sz w:val="20"/>
        </w:rPr>
        <w:t>在前言以及大多数篇章末尾关于详细论述之</w:t>
      </w:r>
      <w:r>
        <w:rPr>
          <w:rFonts w:ascii="宋体" w:eastAsia="宋体" w:hAnsi="宋体" w:cs="宋体"/>
          <w:b/>
          <w:color w:val="000000"/>
          <w:sz w:val="20"/>
        </w:rPr>
        <w:t>“</w:t>
      </w:r>
      <w:r>
        <w:rPr>
          <w:rFonts w:ascii="宋体" w:eastAsia="宋体" w:hAnsi="宋体" w:cs="宋体"/>
          <w:b/>
          <w:color w:val="000000"/>
          <w:sz w:val="20"/>
        </w:rPr>
        <w:t>实际用处</w:t>
      </w:r>
      <w:r>
        <w:rPr>
          <w:rFonts w:ascii="宋体" w:eastAsia="宋体" w:hAnsi="宋体" w:cs="宋体"/>
          <w:b/>
          <w:color w:val="000000"/>
          <w:sz w:val="20"/>
        </w:rPr>
        <w:t>”</w:t>
      </w:r>
      <w:r>
        <w:rPr>
          <w:rFonts w:ascii="宋体" w:eastAsia="宋体" w:hAnsi="宋体" w:cs="宋体"/>
          <w:b/>
          <w:color w:val="000000"/>
          <w:sz w:val="20"/>
        </w:rPr>
        <w:t>的段落里，边沁努力表明他对自己所从事的工作的想法。依其初衷，《原理》应当是一部将独卷发表的刑法典梗概的导论。尽管边沁为之劳</w:t>
      </w:r>
      <w:r>
        <w:rPr>
          <w:rFonts w:ascii="宋体" w:eastAsia="宋体" w:hAnsi="宋体" w:cs="宋体"/>
          <w:b/>
          <w:color w:val="000000"/>
          <w:sz w:val="20"/>
        </w:rPr>
        <w:t xml:space="preserve"> xxxv</w:t>
      </w:r>
      <w:r>
        <w:rPr>
          <w:rFonts w:ascii="宋体" w:eastAsia="宋体" w:hAnsi="宋体" w:cs="宋体"/>
          <w:sz w:val="20"/>
        </w:rPr>
        <w:t xml:space="preserve"> </w:t>
      </w:r>
      <w:r>
        <w:rPr>
          <w:rFonts w:ascii="宋体" w:eastAsia="宋体" w:hAnsi="宋体" w:cs="宋体"/>
          <w:b/>
          <w:color w:val="000000"/>
          <w:sz w:val="20"/>
        </w:rPr>
        <w:t>作多年，但它始终没有发表，而且确实只写出了一些零散的片段。</w:t>
      </w:r>
      <w:r>
        <w:rPr>
          <w:rFonts w:ascii="宋体" w:eastAsia="宋体" w:hAnsi="宋体" w:cs="宋体"/>
          <w:b/>
          <w:color w:val="000000"/>
          <w:sz w:val="20"/>
        </w:rPr>
        <w:t>然而，《原理》中有多处表露了边沁的意图。它们要么是提到这部未完成的梗概的某些章节，要么是不断提醒读者：书中的详细讨论同刑法创造出的</w:t>
      </w:r>
      <w:r>
        <w:rPr>
          <w:rFonts w:ascii="宋体" w:eastAsia="宋体" w:hAnsi="宋体" w:cs="宋体"/>
          <w:b/>
          <w:color w:val="000000"/>
          <w:sz w:val="20"/>
        </w:rPr>
        <w:t>“</w:t>
      </w:r>
      <w:r>
        <w:rPr>
          <w:rFonts w:ascii="宋体" w:eastAsia="宋体" w:hAnsi="宋体" w:cs="宋体"/>
          <w:b/>
          <w:color w:val="000000"/>
          <w:sz w:val="20"/>
        </w:rPr>
        <w:t>罪过</w:t>
      </w:r>
      <w:r>
        <w:rPr>
          <w:rFonts w:ascii="宋体" w:eastAsia="宋体" w:hAnsi="宋体" w:cs="宋体"/>
          <w:b/>
          <w:color w:val="000000"/>
          <w:sz w:val="20"/>
        </w:rPr>
        <w:t>”</w:t>
      </w:r>
      <w:r>
        <w:rPr>
          <w:rFonts w:ascii="宋体" w:eastAsia="宋体" w:hAnsi="宋体" w:cs="宋体"/>
          <w:b/>
          <w:color w:val="000000"/>
          <w:sz w:val="20"/>
        </w:rPr>
        <w:t>的某个方面相关，或同其惩罚相关。通览全书，边沁恰如这样一个立法者：他制定一套基于功利原理的行为典章，并用依靠同样的原理来调节的制裁措施做其后盾。因此，边沁以说明法律如何同苦乐相关的这么一段话，来结束他那详尽无遗地将苦乐分门别类的第五章：</w:t>
      </w:r>
    </w:p>
    <w:p w:rsidR="00D55C98" w:rsidRDefault="00E14246">
      <w:pPr>
        <w:autoSpaceDE w:val="0"/>
        <w:autoSpaceDN w:val="0"/>
        <w:spacing w:before="20" w:line="356" w:lineRule="atLeast"/>
        <w:ind w:left="440" w:right="780"/>
        <w:rPr>
          <w:sz w:val="20"/>
        </w:rPr>
      </w:pPr>
      <w:r>
        <w:rPr>
          <w:rFonts w:ascii="宋体" w:eastAsia="宋体" w:hAnsi="宋体" w:cs="宋体"/>
          <w:b/>
          <w:color w:val="000000"/>
          <w:sz w:val="20"/>
        </w:rPr>
        <w:t>是否犯有罪过</w:t>
      </w:r>
      <w:r>
        <w:rPr>
          <w:rFonts w:ascii="宋体" w:eastAsia="宋体" w:hAnsi="宋体" w:cs="宋体"/>
          <w:b/>
          <w:color w:val="000000"/>
          <w:sz w:val="20"/>
        </w:rPr>
        <w:t>?</w:t>
      </w:r>
      <w:r>
        <w:rPr>
          <w:rFonts w:ascii="宋体" w:eastAsia="宋体" w:hAnsi="宋体" w:cs="宋体"/>
          <w:b/>
          <w:color w:val="000000"/>
          <w:sz w:val="20"/>
        </w:rPr>
        <w:t>罪过是那些必定损害某些人的某些快乐或者产生某些痛苦的倾向，它构成其恶，亦构成惩罚依据。享受此等快乐或规避此等痛苦的前景构成</w:t>
      </w:r>
      <w:r>
        <w:rPr>
          <w:rFonts w:ascii="宋体" w:eastAsia="宋体" w:hAnsi="宋体" w:cs="宋体"/>
          <w:b/>
          <w:color w:val="000000"/>
          <w:sz w:val="20"/>
        </w:rPr>
        <w:t>动机或诱因，而其获取则构成罪过的收益。犯罪过者是否将受到惩罚</w:t>
      </w:r>
      <w:r>
        <w:rPr>
          <w:rFonts w:ascii="宋体" w:eastAsia="宋体" w:hAnsi="宋体" w:cs="宋体"/>
          <w:b/>
          <w:color w:val="000000"/>
          <w:sz w:val="20"/>
        </w:rPr>
        <w:t>?</w:t>
      </w:r>
      <w:r>
        <w:rPr>
          <w:rFonts w:ascii="宋体" w:eastAsia="宋体" w:hAnsi="宋体" w:cs="宋体"/>
          <w:b/>
          <w:color w:val="000000"/>
          <w:sz w:val="20"/>
        </w:rPr>
        <w:t>只有靠产生同等的或更大的痛苦，才能施予惩罚。</w:t>
      </w:r>
      <w:r>
        <w:rPr>
          <w:rFonts w:ascii="宋体" w:eastAsia="宋体" w:hAnsi="宋体" w:cs="宋体"/>
          <w:b/>
          <w:color w:val="000000"/>
          <w:sz w:val="20"/>
        </w:rPr>
        <w:t>(</w:t>
      </w:r>
      <w:r>
        <w:rPr>
          <w:rFonts w:ascii="宋体" w:eastAsia="宋体" w:hAnsi="宋体" w:cs="宋体"/>
          <w:b/>
          <w:color w:val="000000"/>
          <w:sz w:val="20"/>
        </w:rPr>
        <w:t>第</w:t>
      </w:r>
      <w:r>
        <w:br w:type="page"/>
      </w:r>
    </w:p>
    <w:p w:rsidR="00D55C98" w:rsidRDefault="00E14246">
      <w:pPr>
        <w:autoSpaceDE w:val="0"/>
        <w:autoSpaceDN w:val="0"/>
        <w:spacing w:before="160" w:line="200" w:lineRule="atLeast"/>
        <w:ind w:left="600"/>
        <w:rPr>
          <w:sz w:val="12"/>
        </w:rPr>
      </w:pPr>
      <w:r>
        <w:rPr>
          <w:rFonts w:ascii="宋体" w:eastAsia="宋体" w:hAnsi="宋体" w:cs="宋体"/>
          <w:b/>
          <w:color w:val="000000"/>
          <w:sz w:val="12"/>
          <w:u w:val="single"/>
        </w:rPr>
        <w:lastRenderedPageBreak/>
        <w:t xml:space="preserve">  4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280" w:line="260" w:lineRule="atLeast"/>
        <w:ind w:left="980"/>
        <w:rPr>
          <w:sz w:val="19"/>
        </w:rPr>
      </w:pPr>
      <w:r>
        <w:rPr>
          <w:rFonts w:ascii="宋体" w:eastAsia="宋体" w:hAnsi="宋体" w:cs="宋体"/>
          <w:b/>
          <w:color w:val="000000"/>
          <w:sz w:val="19"/>
        </w:rPr>
        <w:t>49</w:t>
      </w:r>
      <w:r>
        <w:rPr>
          <w:rFonts w:ascii="宋体" w:eastAsia="宋体" w:hAnsi="宋体" w:cs="宋体"/>
          <w:b/>
          <w:color w:val="000000"/>
          <w:sz w:val="19"/>
        </w:rPr>
        <w:t>页</w:t>
      </w:r>
      <w:r>
        <w:rPr>
          <w:rFonts w:ascii="宋体" w:eastAsia="宋体" w:hAnsi="宋体" w:cs="宋体"/>
          <w:b/>
          <w:color w:val="000000"/>
          <w:sz w:val="19"/>
        </w:rPr>
        <w:t>)</w:t>
      </w:r>
    </w:p>
    <w:p w:rsidR="00D55C98" w:rsidRDefault="00E14246">
      <w:pPr>
        <w:autoSpaceDE w:val="0"/>
        <w:autoSpaceDN w:val="0"/>
        <w:spacing w:before="40" w:line="340" w:lineRule="atLeast"/>
        <w:ind w:left="600"/>
        <w:rPr>
          <w:sz w:val="19"/>
        </w:rPr>
      </w:pPr>
      <w:r>
        <w:rPr>
          <w:rFonts w:ascii="宋体" w:eastAsia="宋体" w:hAnsi="宋体" w:cs="宋体"/>
          <w:b/>
          <w:color w:val="000000"/>
          <w:sz w:val="19"/>
        </w:rPr>
        <w:t>在其他各章里，所讨论的问题同罪过及其惩罚这一中心议题之间，也确立了类似的联系。</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405376" behindDoc="0" locked="0" layoutInCell="1" allowOverlap="1">
                <wp:simplePos x="0" y="0"/>
                <wp:positionH relativeFrom="column">
                  <wp:posOffset>76200</wp:posOffset>
                </wp:positionH>
                <wp:positionV relativeFrom="paragraph">
                  <wp:posOffset>0</wp:posOffset>
                </wp:positionV>
                <wp:extent cx="3937000" cy="1854200"/>
                <wp:effectExtent l="0" t="0" r="0" b="0"/>
                <wp:wrapTopAndBottom/>
                <wp:docPr id="24" name="文本框 24"/>
                <wp:cNvGraphicFramePr/>
                <a:graphic xmlns:a="http://schemas.openxmlformats.org/drawingml/2006/main">
                  <a:graphicData uri="http://schemas.microsoft.com/office/word/2010/wordprocessingShape">
                    <wps:wsp>
                      <wps:cNvSpPr txBox="1"/>
                      <wps:spPr>
                        <a:xfrm>
                          <a:off x="0" y="0"/>
                          <a:ext cx="3937000" cy="1854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6pt;margin-top:0pt;width:310pt;height:14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06400" behindDoc="0" locked="0" layoutInCell="1" allowOverlap="1">
                <wp:simplePos x="0" y="0"/>
                <wp:positionH relativeFrom="column">
                  <wp:posOffset>76200</wp:posOffset>
                </wp:positionH>
                <wp:positionV relativeFrom="paragraph">
                  <wp:posOffset>1854200</wp:posOffset>
                </wp:positionV>
                <wp:extent cx="254000" cy="114300"/>
                <wp:effectExtent l="0" t="0" r="0" b="0"/>
                <wp:wrapTopAndBottom/>
                <wp:docPr id="25" name="文本框 25"/>
                <wp:cNvGraphicFramePr/>
                <a:graphic xmlns:a="http://schemas.openxmlformats.org/drawingml/2006/main">
                  <a:graphicData uri="http://schemas.microsoft.com/office/word/2010/wordprocessingShape">
                    <wps:wsp>
                      <wps:cNvSpPr txBox="1"/>
                      <wps:spPr>
                        <a:xfrm>
                          <a:off x="0" y="0"/>
                          <a:ext cx="2540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xxxvi</w:t>
                            </w:r>
                          </w:p>
                        </w:txbxContent>
                      </wps:txbx>
                      <wps:bodyPr vert="horz" wrap="square" lIns="0" tIns="0" rIns="0" bIns="0" anchor="t">
                        <a:spAutoFit/>
                      </wps:bodyPr>
                    </wps:wsp>
                  </a:graphicData>
                </a:graphic>
              </wp:anchor>
            </w:drawing>
          </mc:Choice>
          <mc:Fallback>
            <w:pict>
              <v:shape type="#_x0000_t202" filled="f" stroked="f" style="margin-left:6pt;margin-top:146pt;width:2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xxxvi</w:t>
                      </w:r>
                    </w:p>
                  </w:txbxContent>
                </v:textbox>
              </v:shape>
            </w:pict>
          </mc:Fallback>
        </mc:AlternateContent>
      </w:r>
      <w:r>
        <w:rPr>
          <w:noProof/>
        </w:rPr>
        <mc:AlternateContent>
          <mc:Choice Requires="wps">
            <w:drawing>
              <wp:anchor distT="0" distB="0" distL="0" distR="0" simplePos="0" relativeHeight="250407424" behindDoc="0" locked="0" layoutInCell="1" allowOverlap="1">
                <wp:simplePos x="0" y="0"/>
                <wp:positionH relativeFrom="column">
                  <wp:posOffset>342900</wp:posOffset>
                </wp:positionH>
                <wp:positionV relativeFrom="paragraph">
                  <wp:posOffset>0</wp:posOffset>
                </wp:positionV>
                <wp:extent cx="3670300" cy="3975100"/>
                <wp:effectExtent l="0" t="0" r="0" b="0"/>
                <wp:wrapTopAndBottom/>
                <wp:docPr id="26" name="文本框 26"/>
                <wp:cNvGraphicFramePr/>
                <a:graphic xmlns:a="http://schemas.openxmlformats.org/drawingml/2006/main">
                  <a:graphicData uri="http://schemas.microsoft.com/office/word/2010/wordprocessingShape">
                    <wps:wsp>
                      <wps:cNvSpPr txBox="1"/>
                      <wps:spPr>
                        <a:xfrm>
                          <a:off x="0" y="0"/>
                          <a:ext cx="3670300" cy="3975100"/>
                        </a:xfrm>
                        <a:prstGeom prst="rect">
                          <a:avLst/>
                        </a:prstGeom>
                        <a:noFill/>
                        <a:ln w="6350">
                          <a:noFill/>
                        </a:ln>
                      </wps:spPr>
                      <wps:txbx>
                        <w:txbxContent>
                          <w:p w:rsidR="00D55C98" w:rsidRDefault="00E14246">
                            <w:pPr>
                              <w:autoSpaceDE w:val="0"/>
                              <w:autoSpaceDN w:val="0"/>
                              <w:spacing w:line="341" w:lineRule="atLeast"/>
                              <w:ind w:firstLine="440"/>
                              <w:rPr>
                                <w:sz w:val="19"/>
                              </w:rPr>
                            </w:pPr>
                            <w:r>
                              <w:rPr>
                                <w:rFonts w:ascii="宋体" w:eastAsia="宋体" w:hAnsi="宋体" w:cs="宋体"/>
                                <w:b/>
                                <w:color w:val="000000"/>
                                <w:sz w:val="19"/>
                              </w:rPr>
                              <w:t>但要注意，边沁设想的</w:t>
                            </w:r>
                            <w:r>
                              <w:rPr>
                                <w:rFonts w:ascii="宋体" w:eastAsia="宋体" w:hAnsi="宋体" w:cs="宋体"/>
                                <w:b/>
                                <w:color w:val="000000"/>
                                <w:sz w:val="19"/>
                              </w:rPr>
                              <w:t>“</w:t>
                            </w:r>
                            <w:r>
                              <w:rPr>
                                <w:rFonts w:ascii="宋体" w:eastAsia="宋体" w:hAnsi="宋体" w:cs="宋体"/>
                                <w:b/>
                                <w:color w:val="000000"/>
                                <w:sz w:val="19"/>
                              </w:rPr>
                              <w:t>刑法</w:t>
                            </w:r>
                            <w:r>
                              <w:rPr>
                                <w:rFonts w:ascii="宋体" w:eastAsia="宋体" w:hAnsi="宋体" w:cs="宋体"/>
                                <w:b/>
                                <w:color w:val="000000"/>
                                <w:sz w:val="19"/>
                              </w:rPr>
                              <w:t>”</w:t>
                            </w:r>
                            <w:r>
                              <w:rPr>
                                <w:rFonts w:ascii="宋体" w:eastAsia="宋体" w:hAnsi="宋体" w:cs="宋体"/>
                                <w:b/>
                                <w:color w:val="000000"/>
                                <w:sz w:val="19"/>
                              </w:rPr>
                              <w:t>典在规模上不像现代人听来的那般有限，因为他不仅将我们现在所说的罪行纳入</w:t>
                            </w:r>
                            <w:r>
                              <w:rPr>
                                <w:rFonts w:ascii="宋体" w:eastAsia="宋体" w:hAnsi="宋体" w:cs="宋体"/>
                                <w:b/>
                                <w:color w:val="000000"/>
                                <w:sz w:val="19"/>
                              </w:rPr>
                              <w:t>“</w:t>
                            </w:r>
                            <w:r>
                              <w:rPr>
                                <w:rFonts w:ascii="宋体" w:eastAsia="宋体" w:hAnsi="宋体" w:cs="宋体"/>
                                <w:b/>
                                <w:color w:val="000000"/>
                                <w:sz w:val="19"/>
                              </w:rPr>
                              <w:t>罪过</w:t>
                            </w:r>
                            <w:r>
                              <w:rPr>
                                <w:rFonts w:ascii="宋体" w:eastAsia="宋体" w:hAnsi="宋体" w:cs="宋体"/>
                                <w:b/>
                                <w:color w:val="000000"/>
                                <w:sz w:val="19"/>
                              </w:rPr>
                              <w:t>”</w:t>
                            </w:r>
                            <w:r>
                              <w:rPr>
                                <w:rFonts w:ascii="宋体" w:eastAsia="宋体" w:hAnsi="宋体" w:cs="宋体"/>
                                <w:b/>
                                <w:color w:val="000000"/>
                                <w:sz w:val="19"/>
                              </w:rPr>
                              <w:t>，还把民</w:t>
                            </w:r>
                            <w:r>
                              <w:rPr>
                                <w:rFonts w:ascii="宋体" w:eastAsia="宋体" w:hAnsi="宋体" w:cs="宋体"/>
                                <w:b/>
                                <w:color w:val="000000"/>
                                <w:sz w:val="19"/>
                              </w:rPr>
                              <w:t>事方面的过错算在里面，例如违约、失信以及侵入或诽谤等民事侵权行为，并且将损害赔偿或者此类民事过错的其他形式的强制性补偿也包括在惩罚范围内。尽管如此，当出书前夕他重新审看</w:t>
                            </w:r>
                            <w:r>
                              <w:rPr>
                                <w:rFonts w:ascii="宋体" w:eastAsia="宋体" w:hAnsi="宋体" w:cs="宋体"/>
                                <w:b/>
                                <w:color w:val="000000"/>
                                <w:sz w:val="19"/>
                              </w:rPr>
                              <w:t>9</w:t>
                            </w:r>
                            <w:r>
                              <w:rPr>
                                <w:rFonts w:ascii="宋体" w:eastAsia="宋体" w:hAnsi="宋体" w:cs="宋体"/>
                                <w:b/>
                                <w:color w:val="000000"/>
                                <w:sz w:val="19"/>
                              </w:rPr>
                              <w:t>年前即已付梓的著作时，边沁发觉同书中冗长的论析相关的远不止是设计一部刑法典，不管这理解得有多么宽泛。事实上，在展开起初范围有限的项目研究过程中，边沁恰如其人地发现不能不考虑</w:t>
                            </w:r>
                            <w:r>
                              <w:rPr>
                                <w:rFonts w:ascii="宋体" w:eastAsia="宋体" w:hAnsi="宋体" w:cs="宋体"/>
                                <w:b/>
                                <w:color w:val="000000"/>
                                <w:sz w:val="19"/>
                              </w:rPr>
                              <w:t xml:space="preserve"> </w:t>
                            </w:r>
                            <w:r>
                              <w:rPr>
                                <w:rFonts w:ascii="宋体" w:eastAsia="宋体" w:hAnsi="宋体" w:cs="宋体"/>
                                <w:b/>
                                <w:color w:val="000000"/>
                                <w:sz w:val="19"/>
                              </w:rPr>
                              <w:t>有关人类行为之心理条件和物质条件的根本问题。因此，本书并非局限于设计一部刑法典，</w:t>
                            </w:r>
                            <w:r>
                              <w:rPr>
                                <w:rFonts w:ascii="宋体" w:eastAsia="宋体" w:hAnsi="宋体" w:cs="宋体"/>
                                <w:b/>
                                <w:color w:val="000000"/>
                                <w:sz w:val="19"/>
                              </w:rPr>
                              <w:t>·</w:t>
                            </w:r>
                            <w:r>
                              <w:rPr>
                                <w:rFonts w:ascii="宋体" w:eastAsia="宋体" w:hAnsi="宋体" w:cs="宋体"/>
                                <w:b/>
                                <w:color w:val="000000"/>
                                <w:sz w:val="19"/>
                              </w:rPr>
                              <w:t>而是包含着边沁所确信的某些关于人性的基本真理，其研究被他认为是任何行为领域中立法的必备</w:t>
                            </w:r>
                            <w:r>
                              <w:rPr>
                                <w:rFonts w:ascii="宋体" w:eastAsia="宋体" w:hAnsi="宋体" w:cs="宋体"/>
                                <w:b/>
                                <w:color w:val="000000"/>
                                <w:sz w:val="19"/>
                              </w:rPr>
                              <w:t>开端。对这些真理的陈述，构成了边沁在前言中所称的立法科学的一部分。在《原理》从写成到出版之间的</w:t>
                            </w:r>
                            <w:r>
                              <w:rPr>
                                <w:rFonts w:ascii="宋体" w:eastAsia="宋体" w:hAnsi="宋体" w:cs="宋体"/>
                                <w:b/>
                                <w:color w:val="000000"/>
                                <w:sz w:val="19"/>
                              </w:rPr>
                              <w:t>8</w:t>
                            </w:r>
                            <w:r>
                              <w:rPr>
                                <w:rFonts w:ascii="宋体" w:eastAsia="宋体" w:hAnsi="宋体" w:cs="宋体"/>
                                <w:b/>
                                <w:color w:val="000000"/>
                                <w:sz w:val="19"/>
                              </w:rPr>
                              <w:t>年里，他制订了以后撰写一大批著作来阐析立法的各个不同分支的计划，为之搜集资料，并发觉在所有这些著作中都必须利用《原理》一书所包含的关于原则和细节的这一或那一论述。因此，他将《原理》当作一项同这些未来著作紧密相连的研究，就像纯数学同自然哲学著作的关系一样</w:t>
                            </w:r>
                            <w:r>
                              <w:rPr>
                                <w:rFonts w:ascii="宋体" w:eastAsia="宋体" w:hAnsi="宋体" w:cs="宋体"/>
                                <w:b/>
                                <w:color w:val="000000"/>
                                <w:sz w:val="19"/>
                              </w:rPr>
                              <w:t>(</w:t>
                            </w:r>
                            <w:r>
                              <w:rPr>
                                <w:rFonts w:ascii="宋体" w:eastAsia="宋体" w:hAnsi="宋体" w:cs="宋体"/>
                                <w:b/>
                                <w:color w:val="000000"/>
                                <w:sz w:val="19"/>
                              </w:rPr>
                              <w:t>见第</w:t>
                            </w:r>
                            <w:r>
                              <w:rPr>
                                <w:rFonts w:ascii="宋体" w:eastAsia="宋体" w:hAnsi="宋体" w:cs="宋体"/>
                                <w:b/>
                                <w:color w:val="000000"/>
                                <w:sz w:val="19"/>
                              </w:rPr>
                              <w:t>5</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w:t>
                            </w:r>
                          </w:p>
                        </w:txbxContent>
                      </wps:txbx>
                      <wps:bodyPr vert="horz" wrap="square" lIns="0" tIns="0" rIns="0" bIns="0" anchor="t">
                        <a:spAutoFit/>
                      </wps:bodyPr>
                    </wps:wsp>
                  </a:graphicData>
                </a:graphic>
              </wp:anchor>
            </w:drawing>
          </mc:Choice>
          <mc:Fallback>
            <w:pict>
              <v:shape type="#_x0000_t202" filled="f" stroked="f" style="margin-left:27pt;margin-top:0pt;width:289pt;height:3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1" w:lineRule="atLeast"/>
                        <w:ind w:left="0" w:right="0" w:firstLine="440"/>
                        <w:jc w:val="both"/>
                        <w:textAlignment w:val="auto"/>
                        <w:rPr>
                          <w:sz w:val="19"/>
                        </w:rPr>
                      </w:pPr>
                      <w:r>
                        <w:rPr>
                          <w:rFonts w:ascii="宋体" w:hAnsi="宋体" w:cs="宋体" w:eastAsia="宋体"/>
                          <w:sz w:val="19"/>
                          <w:color w:val="000000"/>
                          <w:b w:val="on"/>
                          <w:i w:val="off"/>
                        </w:rPr>
                        <w:t>但要注意，边沁设想的“刑法”典在规模上不像现代人听来的</w:t>
                      </w:r>
                      <w:r>
                        <w:rPr>
                          <w:rFonts w:ascii="宋体" w:hAnsi="宋体" w:cs="宋体" w:eastAsia="宋体"/>
                          <w:sz w:val="19"/>
                          <w:color w:val="000000"/>
                          <w:b w:val="on"/>
                          <w:i w:val="off"/>
                        </w:rPr>
                        <w:t>那般有限，因为他不仅将我们现在所说的罪行纳入“罪过”，还把民</w:t>
                      </w:r>
                      <w:r>
                        <w:rPr>
                          <w:rFonts w:ascii="宋体" w:hAnsi="宋体" w:cs="宋体" w:eastAsia="宋体"/>
                          <w:sz w:val="19"/>
                          <w:color w:val="000000"/>
                          <w:b w:val="on"/>
                          <w:i w:val="off"/>
                        </w:rPr>
                        <w:t>事方面的过错算在里面，例如违约、失信以及侵入或诽谤等民事侵</w:t>
                      </w:r>
                      <w:r>
                        <w:rPr>
                          <w:rFonts w:ascii="宋体" w:hAnsi="宋体" w:cs="宋体" w:eastAsia="宋体"/>
                          <w:sz w:val="19"/>
                          <w:color w:val="000000"/>
                          <w:b w:val="on"/>
                          <w:i w:val="off"/>
                        </w:rPr>
                        <w:t>权行为，并且将损害赔偿或者此类民事过错的其他形式的强制性</w:t>
                      </w:r>
                      <w:r>
                        <w:rPr>
                          <w:rFonts w:ascii="宋体" w:hAnsi="宋体" w:cs="宋体" w:eastAsia="宋体"/>
                          <w:sz w:val="19"/>
                          <w:color w:val="000000"/>
                          <w:b w:val="on"/>
                          <w:i w:val="off"/>
                        </w:rPr>
                        <w:t>补偿也包括在惩罚范围内。尽管如此，当出书前夕他重新审看9年</w:t>
                      </w:r>
                      <w:r>
                        <w:rPr>
                          <w:rFonts w:ascii="宋体" w:hAnsi="宋体" w:cs="宋体" w:eastAsia="宋体"/>
                          <w:sz w:val="19"/>
                          <w:color w:val="000000"/>
                          <w:b w:val="on"/>
                          <w:i w:val="off"/>
                        </w:rPr>
                        <w:t>前即已付梓的著作时，边沁发觉同书中冗长的论析相关的远不止</w:t>
                      </w:r>
                      <w:r>
                        <w:rPr>
                          <w:rFonts w:ascii="宋体" w:hAnsi="宋体" w:cs="宋体" w:eastAsia="宋体"/>
                          <w:sz w:val="19"/>
                          <w:color w:val="000000"/>
                          <w:b w:val="on"/>
                          <w:i w:val="off"/>
                        </w:rPr>
                        <w:t>是设计一部刑法典，不管这理解得有多么宽泛。事实上，在展开起</w:t>
                      </w:r>
                      <w:r>
                        <w:rPr>
                          <w:rFonts w:ascii="宋体" w:hAnsi="宋体" w:cs="宋体" w:eastAsia="宋体"/>
                          <w:sz w:val="19"/>
                          <w:color w:val="000000"/>
                          <w:b w:val="on"/>
                          <w:i w:val="off"/>
                        </w:rPr>
                        <w:t>初范围有限的项目研究过程中，边沁恰如其人地发现不能不考虑</w:t>
                      </w:r>
                      <w:r>
                        <w:rPr>
                          <w:rFonts w:ascii="宋体" w:hAnsi="宋体" w:cs="宋体" w:eastAsia="宋体"/>
                          <w:sz w:val="19"/>
                          <w:color w:val="000000"/>
                          <w:b w:val="on"/>
                          <w:i w:val="off"/>
                        </w:rPr>
                        <w:t xml:space="preserve"> 有关人类行为之心理条件和物质条件的根本问题。因此，本书并非</w:t>
                      </w:r>
                      <w:r>
                        <w:rPr>
                          <w:rFonts w:ascii="宋体" w:hAnsi="宋体" w:cs="宋体" w:eastAsia="宋体"/>
                          <w:sz w:val="19"/>
                          <w:color w:val="000000"/>
                          <w:b w:val="on"/>
                          <w:i w:val="off"/>
                        </w:rPr>
                        <w:t>局限于设计一部刑法典，·而是包含着边沁所确信的某些关于人性</w:t>
                      </w:r>
                      <w:r>
                        <w:rPr>
                          <w:rFonts w:ascii="宋体" w:hAnsi="宋体" w:cs="宋体" w:eastAsia="宋体"/>
                          <w:sz w:val="19"/>
                          <w:color w:val="000000"/>
                          <w:b w:val="on"/>
                          <w:i w:val="off"/>
                        </w:rPr>
                        <w:t>的基本真理，其研究被他认为是任何行为领域中立法的必备开</w:t>
                      </w:r>
                      <w:r>
                        <w:rPr>
                          <w:rFonts w:ascii="宋体" w:hAnsi="宋体" w:cs="宋体" w:eastAsia="宋体"/>
                          <w:sz w:val="19"/>
                          <w:color w:val="000000"/>
                          <w:b w:val="on"/>
                          <w:i w:val="off"/>
                        </w:rPr>
                        <w:t>端。对这些真理的陈述，构成了边沁在前言中所称的立法科学的一</w:t>
                      </w:r>
                      <w:r>
                        <w:rPr>
                          <w:rFonts w:ascii="宋体" w:hAnsi="宋体" w:cs="宋体" w:eastAsia="宋体"/>
                          <w:sz w:val="19"/>
                          <w:color w:val="000000"/>
                          <w:b w:val="on"/>
                          <w:i w:val="off"/>
                        </w:rPr>
                        <w:t>部分。在《原理》从写成到出版之间的8年里，他制订了以后撰写一</w:t>
                      </w:r>
                      <w:r>
                        <w:rPr>
                          <w:rFonts w:ascii="宋体" w:hAnsi="宋体" w:cs="宋体" w:eastAsia="宋体"/>
                          <w:sz w:val="19"/>
                          <w:color w:val="000000"/>
                          <w:b w:val="on"/>
                          <w:i w:val="off"/>
                        </w:rPr>
                        <w:t>大批著作来阐析立法的各个不同分支的计划，为之搜集资料，并发</w:t>
                      </w:r>
                      <w:r>
                        <w:rPr>
                          <w:rFonts w:ascii="宋体" w:hAnsi="宋体" w:cs="宋体" w:eastAsia="宋体"/>
                          <w:sz w:val="19"/>
                          <w:color w:val="000000"/>
                          <w:b w:val="on"/>
                          <w:i w:val="off"/>
                        </w:rPr>
                        <w:t>觉在所有这些著作中都必须利用《原理》一书所包含的关于原则和</w:t>
                      </w:r>
                      <w:r>
                        <w:rPr>
                          <w:rFonts w:ascii="宋体" w:hAnsi="宋体" w:cs="宋体" w:eastAsia="宋体"/>
                          <w:sz w:val="19"/>
                          <w:color w:val="000000"/>
                          <w:b w:val="on"/>
                          <w:i w:val="off"/>
                        </w:rPr>
                        <w:t>细节的这一或那一论述。因此，他将《原理》当作一项同这些未来著</w:t>
                      </w:r>
                      <w:r>
                        <w:rPr>
                          <w:rFonts w:ascii="宋体" w:hAnsi="宋体" w:cs="宋体" w:eastAsia="宋体"/>
                          <w:sz w:val="19"/>
                          <w:color w:val="000000"/>
                          <w:b w:val="on"/>
                          <w:i w:val="off"/>
                        </w:rPr>
                        <w:t>作紧密相连的研究，就像纯数学同自然哲学著作的关系一样(见第</w:t>
                      </w:r>
                      <w:r>
                        <w:rPr>
                          <w:rFonts w:ascii="宋体" w:hAnsi="宋体" w:cs="宋体" w:eastAsia="宋体"/>
                          <w:sz w:val="19"/>
                          <w:color w:val="000000"/>
                          <w:b w:val="on"/>
                          <w:i w:val="off"/>
                        </w:rPr>
                        <w:t>5页)。</w:t>
                      </w:r>
                    </w:p>
                  </w:txbxContent>
                </v:textbox>
              </v:shape>
            </w:pict>
          </mc:Fallback>
        </mc:AlternateContent>
      </w:r>
    </w:p>
    <w:p w:rsidR="00D55C98" w:rsidRDefault="00E14246">
      <w:pPr>
        <w:autoSpaceDE w:val="0"/>
        <w:autoSpaceDN w:val="0"/>
        <w:spacing w:before="320" w:line="180" w:lineRule="atLeast"/>
        <w:ind w:left="3300"/>
        <w:rPr>
          <w:sz w:val="10"/>
        </w:rPr>
      </w:pPr>
      <w:r>
        <w:rPr>
          <w:rFonts w:ascii="宋体" w:eastAsia="宋体" w:hAnsi="宋体" w:cs="宋体"/>
          <w:b/>
          <w:color w:val="000000"/>
          <w:sz w:val="10"/>
        </w:rPr>
        <w:t>二</w:t>
      </w:r>
    </w:p>
    <w:p w:rsidR="00D55C98" w:rsidRDefault="00E14246">
      <w:pPr>
        <w:autoSpaceDE w:val="0"/>
        <w:autoSpaceDN w:val="0"/>
        <w:spacing w:before="300" w:line="260" w:lineRule="atLeast"/>
        <w:ind w:left="980"/>
        <w:rPr>
          <w:sz w:val="19"/>
        </w:rPr>
      </w:pPr>
      <w:r>
        <w:rPr>
          <w:rFonts w:ascii="宋体" w:eastAsia="宋体" w:hAnsi="宋体" w:cs="宋体"/>
          <w:b/>
          <w:color w:val="000000"/>
          <w:sz w:val="19"/>
        </w:rPr>
        <w:t>自</w:t>
      </w:r>
      <w:r>
        <w:rPr>
          <w:rFonts w:ascii="宋体" w:eastAsia="宋体" w:hAnsi="宋体" w:cs="宋体"/>
          <w:b/>
          <w:color w:val="000000"/>
          <w:sz w:val="19"/>
        </w:rPr>
        <w:t>18</w:t>
      </w:r>
      <w:r>
        <w:rPr>
          <w:rFonts w:ascii="宋体" w:eastAsia="宋体" w:hAnsi="宋体" w:cs="宋体"/>
          <w:b/>
          <w:color w:val="000000"/>
          <w:sz w:val="19"/>
        </w:rPr>
        <w:t>世纪中叶以后，欧洲的开明舆论开始确信，时代的一大</w:t>
      </w:r>
      <w:r>
        <w:br w:type="page"/>
      </w:r>
    </w:p>
    <w:p w:rsidR="00D55C98" w:rsidRDefault="00E14246">
      <w:pPr>
        <w:autoSpaceDE w:val="0"/>
        <w:autoSpaceDN w:val="0"/>
        <w:spacing w:before="220" w:line="160" w:lineRule="atLeast"/>
        <w:ind w:left="2600"/>
        <w:rPr>
          <w:sz w:val="24"/>
        </w:rPr>
      </w:pPr>
      <w:r>
        <w:rPr>
          <w:rFonts w:ascii="宋体" w:eastAsia="宋体" w:hAnsi="宋体" w:cs="宋体"/>
          <w:b/>
          <w:color w:val="000000"/>
          <w:sz w:val="10"/>
        </w:rPr>
        <w:lastRenderedPageBreak/>
        <w:t>导</w:t>
      </w:r>
      <w:r>
        <w:rPr>
          <w:rFonts w:ascii="宋体" w:eastAsia="宋体" w:hAnsi="宋体" w:cs="宋体"/>
          <w:b/>
          <w:color w:val="000000"/>
          <w:sz w:val="10"/>
        </w:rPr>
        <w:t xml:space="preserve">  </w:t>
      </w:r>
      <w:r>
        <w:rPr>
          <w:rFonts w:ascii="宋体" w:eastAsia="宋体" w:hAnsi="宋体" w:cs="宋体"/>
          <w:b/>
          <w:color w:val="000000"/>
          <w:sz w:val="10"/>
        </w:rPr>
        <w:t>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5</w:t>
      </w:r>
    </w:p>
    <w:p w:rsidR="00D55C98" w:rsidRDefault="00E14246">
      <w:pPr>
        <w:spacing w:before="140" w:line="80" w:lineRule="exact"/>
        <w:ind w:left="100" w:right="6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40" w:lineRule="atLeast"/>
        <w:ind w:firstLine="20"/>
        <w:rPr>
          <w:sz w:val="20"/>
        </w:rPr>
      </w:pPr>
      <w:r>
        <w:rPr>
          <w:rFonts w:ascii="宋体" w:eastAsia="宋体" w:hAnsi="宋体" w:cs="宋体"/>
          <w:b/>
          <w:color w:val="000000"/>
          <w:sz w:val="20"/>
        </w:rPr>
        <w:t>要求是：改革</w:t>
      </w:r>
      <w:r>
        <w:rPr>
          <w:rFonts w:ascii="宋体" w:eastAsia="宋体" w:hAnsi="宋体" w:cs="宋体"/>
          <w:b/>
          <w:color w:val="000000"/>
          <w:sz w:val="20"/>
        </w:rPr>
        <w:t>(</w:t>
      </w:r>
      <w:r>
        <w:rPr>
          <w:rFonts w:ascii="宋体" w:eastAsia="宋体" w:hAnsi="宋体" w:cs="宋体"/>
          <w:b/>
          <w:color w:val="000000"/>
          <w:sz w:val="20"/>
        </w:rPr>
        <w:t>即使不是彻底更换</w:t>
      </w:r>
      <w:r>
        <w:rPr>
          <w:rFonts w:ascii="宋体" w:eastAsia="宋体" w:hAnsi="宋体" w:cs="宋体"/>
          <w:b/>
          <w:color w:val="000000"/>
          <w:sz w:val="20"/>
        </w:rPr>
        <w:t>)</w:t>
      </w:r>
      <w:r>
        <w:rPr>
          <w:rFonts w:ascii="宋体" w:eastAsia="宋体" w:hAnsi="宋体" w:cs="宋体"/>
          <w:b/>
          <w:color w:val="000000"/>
          <w:sz w:val="20"/>
        </w:rPr>
        <w:t>从往昔继承下来的暴虐的刑法制度。这些法律不仅内容野蛮落后，形式大多杂乱，而且效果很差，因为它们颇为虚妄地注重严刑重罚，忽视法律在形式上明晰精确和在运用中确凿无疑有多么重要。欧洲启蒙运动的社会哲学有一个重要组成部分，那就是认为应当把惩罚当作以最小的人类痛苦为代价来防止犯罪的一个手段，认为在这种惩罚观念和对人性的科学理解指导下的立法，可以成为社会进步的伟大工具，而边沁则是这一社会哲</w:t>
      </w:r>
      <w:r>
        <w:rPr>
          <w:rFonts w:ascii="宋体" w:eastAsia="宋体" w:hAnsi="宋体" w:cs="宋体"/>
          <w:b/>
          <w:color w:val="000000"/>
          <w:sz w:val="20"/>
        </w:rPr>
        <w:t>学在英国的首要倡导者。在达兰贝尔、贝卡里亚和爱尔维修这样一些边沁经常承认受其教益的思想家的著作中，突出地展示了一种思想，即表达合理、清晰明确、全面周到的法典可以用来推动社会前进。像法国启蒙思想家那样，边沁确信立法科学的宗旨在于使人能够</w:t>
      </w:r>
      <w:r>
        <w:rPr>
          <w:rFonts w:ascii="宋体" w:eastAsia="宋体" w:hAnsi="宋体" w:cs="宋体"/>
          <w:b/>
          <w:color w:val="000000"/>
          <w:sz w:val="20"/>
        </w:rPr>
        <w:t>“</w:t>
      </w:r>
      <w:r>
        <w:rPr>
          <w:rFonts w:ascii="宋体" w:eastAsia="宋体" w:hAnsi="宋体" w:cs="宋体"/>
          <w:b/>
          <w:color w:val="000000"/>
          <w:sz w:val="20"/>
        </w:rPr>
        <w:t>依靠理性和法律之手建造福乐大厦</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11</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不过，他主张用一种显然不同于前人的办法来追求这个目的。他自认为提出了关于何为详密精确的新的严格标准，可以同自然科学标准相媲美，自认为创立了新的探究方法，并展现了对于含糊不清、模棱两可和草率立论之危险性的新的批判意识。因此，拿</w:t>
      </w:r>
      <w:r>
        <w:rPr>
          <w:rFonts w:ascii="宋体" w:eastAsia="宋体" w:hAnsi="宋体" w:cs="宋体"/>
          <w:b/>
          <w:color w:val="000000"/>
          <w:sz w:val="20"/>
        </w:rPr>
        <w:t>xxx</w:t>
      </w:r>
      <w:r>
        <w:rPr>
          <w:rFonts w:ascii="宋体" w:eastAsia="宋体" w:hAnsi="宋体" w:cs="宋体"/>
          <w:b/>
          <w:color w:val="000000"/>
          <w:sz w:val="20"/>
        </w:rPr>
        <w:t>vii</w:t>
      </w:r>
      <w:r>
        <w:rPr>
          <w:rFonts w:ascii="宋体" w:eastAsia="宋体" w:hAnsi="宋体" w:cs="宋体"/>
          <w:sz w:val="20"/>
        </w:rPr>
        <w:t xml:space="preserve"> </w:t>
      </w:r>
      <w:r>
        <w:rPr>
          <w:rFonts w:ascii="宋体" w:eastAsia="宋体" w:hAnsi="宋体" w:cs="宋体"/>
          <w:b/>
          <w:color w:val="000000"/>
          <w:sz w:val="20"/>
        </w:rPr>
        <w:t>边沁的力求详密来对比那种不愿舍虚求实或明确易懂的做法，是有启发的，后者可以在边沁大为赞佩并承认受其教益的一位著作家那里看到。在著名的论文《论犯罪与惩罚》中，贝卡里亚展示了这么一个笼统的观念：要合乎理性地制订法律，必须先审察形形色色的犯罪，并且将其分类。然而，他满足于仅仅用最笼统的方式来表示这一点，因为如他所言，这种分类工作将包含极为繁多枯燥的细节</w:t>
      </w:r>
      <w:r>
        <w:rPr>
          <w:rFonts w:ascii="宋体" w:eastAsia="宋体" w:hAnsi="宋体" w:cs="宋体"/>
          <w:b/>
          <w:color w:val="000000"/>
          <w:sz w:val="20"/>
        </w:rPr>
        <w:t>(“un dettaglio immenso e noiso”)</w:t>
      </w:r>
      <w:r>
        <w:rPr>
          <w:rFonts w:ascii="宋体" w:eastAsia="宋体" w:hAnsi="宋体" w:cs="宋体"/>
          <w:b/>
          <w:color w:val="000000"/>
          <w:sz w:val="20"/>
        </w:rPr>
        <w:t>。</w:t>
      </w:r>
      <w:r>
        <w:rPr>
          <w:rFonts w:ascii="宋体" w:eastAsia="宋体" w:hAnsi="宋体" w:cs="宋体"/>
          <w:b/>
          <w:color w:val="000000"/>
          <w:sz w:val="20"/>
        </w:rPr>
        <w:t>③</w:t>
      </w:r>
      <w:r>
        <w:rPr>
          <w:rFonts w:ascii="宋体" w:eastAsia="宋体" w:hAnsi="宋体" w:cs="宋体"/>
          <w:b/>
          <w:color w:val="000000"/>
          <w:sz w:val="20"/>
        </w:rPr>
        <w:t>可以拿边沁在第十六章关于同一论题的阐述，或者拿第六章关于影响敏感性的状况的讨论来</w:t>
      </w:r>
      <w:r>
        <w:br w:type="page"/>
      </w:r>
    </w:p>
    <w:p w:rsidR="00D55C98" w:rsidRDefault="00E14246">
      <w:pPr>
        <w:autoSpaceDE w:val="0"/>
        <w:autoSpaceDN w:val="0"/>
        <w:spacing w:before="240" w:line="180" w:lineRule="atLeast"/>
        <w:ind w:left="60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 xml:space="preserve">6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p>
    <w:p w:rsidR="00D55C98" w:rsidRDefault="00E14246">
      <w:pPr>
        <w:autoSpaceDE w:val="0"/>
        <w:autoSpaceDN w:val="0"/>
        <w:spacing w:before="180" w:line="345" w:lineRule="atLeast"/>
        <w:ind w:left="560" w:firstLine="40"/>
        <w:rPr>
          <w:sz w:val="18"/>
        </w:rPr>
      </w:pPr>
      <w:r>
        <w:rPr>
          <w:rFonts w:ascii="宋体" w:eastAsia="宋体" w:hAnsi="宋体" w:cs="宋体"/>
          <w:color w:val="000000"/>
          <w:sz w:val="18"/>
        </w:rPr>
        <w:t>与之作个对比。在那里，边沁认为自己是用新颖困难的研究方式撰写该章，这种研究方式他称之为</w:t>
      </w:r>
      <w:r>
        <w:rPr>
          <w:rFonts w:ascii="宋体" w:eastAsia="宋体" w:hAnsi="宋体" w:cs="宋体"/>
          <w:color w:val="000000"/>
          <w:sz w:val="18"/>
        </w:rPr>
        <w:t>“</w:t>
      </w:r>
      <w:r>
        <w:rPr>
          <w:rFonts w:ascii="宋体" w:eastAsia="宋体" w:hAnsi="宋体" w:cs="宋体"/>
          <w:color w:val="000000"/>
          <w:sz w:val="18"/>
        </w:rPr>
        <w:t>道德生理学</w:t>
      </w:r>
      <w:r>
        <w:rPr>
          <w:rFonts w:ascii="宋体" w:eastAsia="宋体" w:hAnsi="宋体" w:cs="宋体"/>
          <w:color w:val="000000"/>
          <w:sz w:val="18"/>
        </w:rPr>
        <w:t>”(</w:t>
      </w:r>
      <w:r>
        <w:rPr>
          <w:rFonts w:ascii="宋体" w:eastAsia="宋体" w:hAnsi="宋体" w:cs="宋体"/>
          <w:color w:val="000000"/>
          <w:sz w:val="18"/>
        </w:rPr>
        <w:t>第</w:t>
      </w:r>
      <w:r>
        <w:rPr>
          <w:rFonts w:ascii="宋体" w:eastAsia="宋体" w:hAnsi="宋体" w:cs="宋体"/>
          <w:color w:val="000000"/>
          <w:sz w:val="18"/>
        </w:rPr>
        <w:t>53</w:t>
      </w:r>
      <w:r>
        <w:rPr>
          <w:rFonts w:ascii="宋体" w:eastAsia="宋体" w:hAnsi="宋体" w:cs="宋体"/>
          <w:color w:val="000000"/>
          <w:sz w:val="18"/>
        </w:rPr>
        <w:t>页注</w:t>
      </w:r>
      <w:r>
        <w:rPr>
          <w:rFonts w:ascii="宋体" w:eastAsia="宋体" w:hAnsi="宋体" w:cs="宋体"/>
          <w:color w:val="000000"/>
          <w:sz w:val="18"/>
        </w:rPr>
        <w:t>)</w:t>
      </w:r>
      <w:r>
        <w:rPr>
          <w:rFonts w:ascii="宋体" w:eastAsia="宋体" w:hAnsi="宋体" w:cs="宋体"/>
          <w:color w:val="000000"/>
          <w:sz w:val="18"/>
        </w:rPr>
        <w:t>，以此展开一个主题，即痛苦和快乐的量并非直接基于外部原因的性质，它还取决于个人的影响其敏感性的状况与特性。因此，他区分出</w:t>
      </w:r>
      <w:r>
        <w:rPr>
          <w:rFonts w:ascii="宋体" w:eastAsia="宋体" w:hAnsi="宋体" w:cs="宋体"/>
          <w:color w:val="000000"/>
          <w:sz w:val="18"/>
        </w:rPr>
        <w:t>32</w:t>
      </w:r>
      <w:r>
        <w:rPr>
          <w:rFonts w:ascii="宋体" w:eastAsia="宋体" w:hAnsi="宋体" w:cs="宋体"/>
          <w:color w:val="000000"/>
          <w:sz w:val="18"/>
        </w:rPr>
        <w:t>种状况，例如性别、年龄、体力、精神状态、道德情感、财务状况等。其中每一种都予以细致的说明，在容易混淆</w:t>
      </w:r>
      <w:r>
        <w:rPr>
          <w:rFonts w:ascii="宋体" w:eastAsia="宋体" w:hAnsi="宋体" w:cs="宋体"/>
          <w:color w:val="000000"/>
          <w:sz w:val="18"/>
        </w:rPr>
        <w:t>———</w:t>
      </w:r>
      <w:r>
        <w:rPr>
          <w:rFonts w:ascii="宋体" w:eastAsia="宋体" w:hAnsi="宋体" w:cs="宋体"/>
          <w:color w:val="000000"/>
          <w:sz w:val="18"/>
        </w:rPr>
        <w:t>例如体力与耐力混淆，道德情感与道德偏见混淆</w:t>
      </w:r>
      <w:r>
        <w:rPr>
          <w:rFonts w:ascii="宋体" w:eastAsia="宋体" w:hAnsi="宋体" w:cs="宋体"/>
          <w:color w:val="000000"/>
          <w:sz w:val="18"/>
        </w:rPr>
        <w:t>———</w:t>
      </w:r>
      <w:r>
        <w:rPr>
          <w:rFonts w:ascii="宋体" w:eastAsia="宋体" w:hAnsi="宋体" w:cs="宋体"/>
          <w:color w:val="000000"/>
          <w:sz w:val="18"/>
        </w:rPr>
        <w:t>的场合尤其如此。边沁为所有这些提供了一个分类系统，该系统展示了他所称的</w:t>
      </w:r>
      <w:r>
        <w:rPr>
          <w:rFonts w:ascii="宋体" w:eastAsia="宋体" w:hAnsi="宋体" w:cs="宋体"/>
          <w:color w:val="000000"/>
          <w:sz w:val="18"/>
        </w:rPr>
        <w:t>“</w:t>
      </w:r>
      <w:r>
        <w:rPr>
          <w:rFonts w:ascii="宋体" w:eastAsia="宋体" w:hAnsi="宋体" w:cs="宋体"/>
          <w:color w:val="000000"/>
          <w:sz w:val="18"/>
        </w:rPr>
        <w:t>分析性观点</w:t>
      </w:r>
      <w:r>
        <w:rPr>
          <w:rFonts w:ascii="宋体" w:eastAsia="宋体" w:hAnsi="宋体" w:cs="宋体"/>
          <w:color w:val="000000"/>
          <w:sz w:val="18"/>
        </w:rPr>
        <w:t>”</w:t>
      </w:r>
      <w:r>
        <w:rPr>
          <w:rFonts w:ascii="宋体" w:eastAsia="宋体" w:hAnsi="宋体" w:cs="宋体"/>
          <w:color w:val="000000"/>
          <w:sz w:val="18"/>
        </w:rPr>
        <w:t>。据此，状况被分成主要的或次要的，先天的或后天的，自身的或外在的，有关身体的或有关心灵的，涉及知性的或涉及感情的。边沁在本书前言最后一段说，道德科学和政治科学的真理</w:t>
      </w:r>
      <w:r>
        <w:rPr>
          <w:rFonts w:ascii="宋体" w:eastAsia="宋体" w:hAnsi="宋体" w:cs="宋体"/>
          <w:color w:val="000000"/>
          <w:sz w:val="18"/>
        </w:rPr>
        <w:t>“</w:t>
      </w:r>
      <w:r>
        <w:rPr>
          <w:rFonts w:ascii="宋体" w:eastAsia="宋体" w:hAnsi="宋体" w:cs="宋体"/>
          <w:color w:val="000000"/>
          <w:sz w:val="18"/>
        </w:rPr>
        <w:t>成长于荆棘之中</w:t>
      </w:r>
      <w:r>
        <w:rPr>
          <w:rFonts w:ascii="宋体" w:eastAsia="宋体" w:hAnsi="宋体" w:cs="宋体"/>
          <w:color w:val="000000"/>
          <w:sz w:val="18"/>
        </w:rPr>
        <w:t>”</w:t>
      </w:r>
      <w:r>
        <w:rPr>
          <w:rFonts w:ascii="宋体" w:eastAsia="宋体" w:hAnsi="宋体" w:cs="宋体"/>
          <w:color w:val="000000"/>
          <w:sz w:val="18"/>
        </w:rPr>
        <w:t>，要发现它们就需要有</w:t>
      </w:r>
      <w:r>
        <w:rPr>
          <w:rFonts w:ascii="宋体" w:eastAsia="宋体" w:hAnsi="宋体" w:cs="宋体"/>
          <w:color w:val="000000"/>
          <w:sz w:val="18"/>
        </w:rPr>
        <w:t>“</w:t>
      </w:r>
      <w:r>
        <w:rPr>
          <w:rFonts w:ascii="宋体" w:eastAsia="宋体" w:hAnsi="宋体" w:cs="宋体"/>
          <w:color w:val="000000"/>
          <w:sz w:val="18"/>
        </w:rPr>
        <w:t>像数学那般严格的探究</w:t>
      </w:r>
      <w:r>
        <w:rPr>
          <w:rFonts w:ascii="宋体" w:eastAsia="宋体" w:hAnsi="宋体" w:cs="宋体"/>
          <w:color w:val="000000"/>
          <w:sz w:val="18"/>
        </w:rPr>
        <w:t>”</w:t>
      </w:r>
      <w:r>
        <w:rPr>
          <w:rFonts w:ascii="宋体" w:eastAsia="宋体" w:hAnsi="宋体" w:cs="宋体"/>
          <w:color w:val="000000"/>
          <w:sz w:val="18"/>
        </w:rPr>
        <w:t>。他当时所想的，正是这种对井然有序地展现细节的关注。</w:t>
      </w:r>
    </w:p>
    <w:p w:rsidR="00D55C98" w:rsidRDefault="00E14246">
      <w:pPr>
        <w:autoSpaceDE w:val="0"/>
        <w:autoSpaceDN w:val="0"/>
        <w:spacing w:before="20" w:line="335" w:lineRule="atLeast"/>
        <w:ind w:left="560" w:firstLine="400"/>
        <w:rPr>
          <w:sz w:val="18"/>
        </w:rPr>
      </w:pPr>
      <w:r>
        <w:rPr>
          <w:rFonts w:ascii="宋体" w:eastAsia="宋体" w:hAnsi="宋体" w:cs="宋体"/>
          <w:color w:val="000000"/>
          <w:sz w:val="18"/>
        </w:rPr>
        <w:t>麦考利将边沁同伽利略和洛克相提并论，称他为</w:t>
      </w:r>
      <w:r>
        <w:rPr>
          <w:rFonts w:ascii="宋体" w:eastAsia="宋体" w:hAnsi="宋体" w:cs="宋体"/>
          <w:color w:val="000000"/>
          <w:sz w:val="18"/>
        </w:rPr>
        <w:t>“</w:t>
      </w:r>
      <w:r>
        <w:rPr>
          <w:rFonts w:ascii="宋体" w:eastAsia="宋体" w:hAnsi="宋体" w:cs="宋体"/>
          <w:color w:val="000000"/>
          <w:sz w:val="18"/>
        </w:rPr>
        <w:t>使法学从莫名其妙之物变成科学的人</w:t>
      </w:r>
      <w:r>
        <w:rPr>
          <w:rFonts w:ascii="宋体" w:eastAsia="宋体" w:hAnsi="宋体" w:cs="宋体"/>
          <w:color w:val="000000"/>
          <w:sz w:val="18"/>
        </w:rPr>
        <w:t>”</w:t>
      </w:r>
      <w:r>
        <w:rPr>
          <w:rFonts w:ascii="宋体" w:eastAsia="宋体" w:hAnsi="宋体" w:cs="宋体"/>
          <w:color w:val="000000"/>
          <w:sz w:val="18"/>
        </w:rPr>
        <w:t>。</w:t>
      </w:r>
      <w:r>
        <w:rPr>
          <w:rFonts w:ascii="宋体" w:eastAsia="宋体" w:hAnsi="宋体" w:cs="宋体"/>
          <w:color w:val="000000"/>
          <w:sz w:val="18"/>
        </w:rPr>
        <w:t>④</w:t>
      </w:r>
      <w:r>
        <w:rPr>
          <w:rFonts w:ascii="宋体" w:eastAsia="宋体" w:hAnsi="宋体" w:cs="宋体"/>
          <w:color w:val="000000"/>
          <w:sz w:val="18"/>
        </w:rPr>
        <w:t>布鲁厄姆则对下院说：</w:t>
      </w:r>
      <w:r>
        <w:rPr>
          <w:rFonts w:ascii="宋体" w:eastAsia="宋体" w:hAnsi="宋体" w:cs="宋体"/>
          <w:color w:val="000000"/>
          <w:sz w:val="18"/>
        </w:rPr>
        <w:t>“</w:t>
      </w:r>
      <w:r>
        <w:rPr>
          <w:rFonts w:ascii="宋体" w:eastAsia="宋体" w:hAnsi="宋体" w:cs="宋体"/>
          <w:color w:val="000000"/>
          <w:sz w:val="18"/>
        </w:rPr>
        <w:t>在他之前，没有任何人可以说是把立法当科学对待</w:t>
      </w:r>
      <w:r>
        <w:rPr>
          <w:rFonts w:ascii="宋体" w:eastAsia="宋体" w:hAnsi="宋体" w:cs="宋体"/>
          <w:color w:val="000000"/>
          <w:sz w:val="18"/>
        </w:rPr>
        <w:t>，而如此对待便使之成了科学。这就是他的卓越之处。</w:t>
      </w:r>
      <w:r>
        <w:rPr>
          <w:rFonts w:ascii="宋体" w:eastAsia="宋体" w:hAnsi="宋体" w:cs="宋体"/>
          <w:color w:val="000000"/>
          <w:sz w:val="18"/>
        </w:rPr>
        <w:t>”⑤</w:t>
      </w:r>
    </w:p>
    <w:p w:rsidR="00D55C98" w:rsidRDefault="00E14246">
      <w:pPr>
        <w:autoSpaceDE w:val="0"/>
        <w:autoSpaceDN w:val="0"/>
        <w:spacing w:before="20" w:line="340" w:lineRule="atLeast"/>
        <w:ind w:left="40" w:firstLine="920"/>
        <w:rPr>
          <w:sz w:val="18"/>
        </w:rPr>
      </w:pPr>
      <w:r>
        <w:rPr>
          <w:rFonts w:ascii="宋体" w:eastAsia="宋体" w:hAnsi="宋体" w:cs="宋体"/>
          <w:color w:val="000000"/>
          <w:sz w:val="18"/>
        </w:rPr>
        <w:t>重要的是理解如此赞誉边沁的人所说的</w:t>
      </w:r>
      <w:r>
        <w:rPr>
          <w:rFonts w:ascii="宋体" w:eastAsia="宋体" w:hAnsi="宋体" w:cs="宋体"/>
          <w:color w:val="000000"/>
          <w:sz w:val="18"/>
        </w:rPr>
        <w:t>“</w:t>
      </w:r>
      <w:r>
        <w:rPr>
          <w:rFonts w:ascii="宋体" w:eastAsia="宋体" w:hAnsi="宋体" w:cs="宋体"/>
          <w:color w:val="000000"/>
          <w:sz w:val="18"/>
        </w:rPr>
        <w:t>科学</w:t>
      </w:r>
      <w:r>
        <w:rPr>
          <w:rFonts w:ascii="宋体" w:eastAsia="宋体" w:hAnsi="宋体" w:cs="宋体"/>
          <w:color w:val="000000"/>
          <w:sz w:val="18"/>
        </w:rPr>
        <w:t>”</w:t>
      </w:r>
      <w:r>
        <w:rPr>
          <w:rFonts w:ascii="宋体" w:eastAsia="宋体" w:hAnsi="宋体" w:cs="宋体"/>
          <w:color w:val="000000"/>
          <w:sz w:val="18"/>
        </w:rPr>
        <w:t>是什么意思，理解边沁为何将《原理》当作一部政治与道德科学著作奉献于世。</w:t>
      </w:r>
      <w:r>
        <w:rPr>
          <w:rFonts w:ascii="宋体" w:eastAsia="宋体" w:hAnsi="宋体" w:cs="宋体"/>
          <w:color w:val="000000"/>
          <w:sz w:val="18"/>
        </w:rPr>
        <w:t>xxxviii</w:t>
      </w:r>
      <w:r>
        <w:rPr>
          <w:rFonts w:ascii="宋体" w:eastAsia="宋体" w:hAnsi="宋体" w:cs="宋体"/>
          <w:color w:val="000000"/>
          <w:sz w:val="18"/>
        </w:rPr>
        <w:t>尽管边沁将其中的艰辛同自然科学研究包含的艰辛相比，而且从其著作中可以看到在政治与道德科学同化学、植物学或医学之间找出了许多类似之处，但他并不认为自己所从事的科学提供了经观察和实验而揭示的一般性结论。相反，他认为自己的主要任务，在于约翰</w:t>
      </w:r>
      <w:r>
        <w:rPr>
          <w:rFonts w:ascii="宋体" w:eastAsia="宋体" w:hAnsi="宋体" w:cs="宋体"/>
          <w:color w:val="000000"/>
          <w:sz w:val="18"/>
        </w:rPr>
        <w:t>·</w:t>
      </w:r>
      <w:r>
        <w:rPr>
          <w:rFonts w:ascii="宋体" w:eastAsia="宋体" w:hAnsi="宋体" w:cs="宋体"/>
          <w:color w:val="000000"/>
          <w:sz w:val="18"/>
        </w:rPr>
        <w:t>斯图亚特</w:t>
      </w:r>
      <w:r>
        <w:rPr>
          <w:rFonts w:ascii="宋体" w:eastAsia="宋体" w:hAnsi="宋体" w:cs="宋体"/>
          <w:color w:val="000000"/>
          <w:sz w:val="18"/>
        </w:rPr>
        <w:t>·</w:t>
      </w:r>
      <w:r>
        <w:rPr>
          <w:rFonts w:ascii="宋体" w:eastAsia="宋体" w:hAnsi="宋体" w:cs="宋体"/>
          <w:color w:val="000000"/>
          <w:sz w:val="18"/>
        </w:rPr>
        <w:t>穆勒所说</w:t>
      </w:r>
      <w:r>
        <w:rPr>
          <w:rFonts w:ascii="宋体" w:eastAsia="宋体" w:hAnsi="宋体" w:cs="宋体"/>
          <w:color w:val="000000"/>
          <w:sz w:val="18"/>
        </w:rPr>
        <w:t>“</w:t>
      </w:r>
      <w:r>
        <w:rPr>
          <w:rFonts w:ascii="宋体" w:eastAsia="宋体" w:hAnsi="宋体" w:cs="宋体"/>
          <w:color w:val="000000"/>
          <w:sz w:val="18"/>
        </w:rPr>
        <w:t>用分割成各个部分的办法来对</w:t>
      </w:r>
      <w:r>
        <w:br w:type="page"/>
      </w:r>
    </w:p>
    <w:p w:rsidR="00D55C98" w:rsidRDefault="00E14246">
      <w:pPr>
        <w:autoSpaceDE w:val="0"/>
        <w:autoSpaceDN w:val="0"/>
        <w:spacing w:before="300" w:line="180" w:lineRule="atLeast"/>
        <w:ind w:left="4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导</w:t>
      </w:r>
      <w:r>
        <w:rPr>
          <w:rFonts w:ascii="宋体" w:eastAsia="宋体" w:hAnsi="宋体" w:cs="宋体"/>
          <w:b/>
          <w:color w:val="000000"/>
          <w:sz w:val="10"/>
          <w:u w:val="single"/>
        </w:rPr>
        <w:t xml:space="preserve">  </w:t>
      </w:r>
      <w:r>
        <w:rPr>
          <w:rFonts w:ascii="宋体" w:eastAsia="宋体" w:hAnsi="宋体" w:cs="宋体"/>
          <w:b/>
          <w:color w:val="000000"/>
          <w:sz w:val="10"/>
          <w:u w:val="single"/>
        </w:rPr>
        <w:t>言</w:t>
      </w:r>
      <w:r>
        <w:rPr>
          <w:rFonts w:ascii="宋体" w:eastAsia="宋体" w:hAnsi="宋体" w:cs="宋体"/>
          <w:b/>
          <w:color w:val="000000"/>
          <w:sz w:val="10"/>
          <w:u w:val="single"/>
        </w:rPr>
        <w:t xml:space="preserve">                      7 </w:t>
      </w:r>
    </w:p>
    <w:p w:rsidR="00D55C98" w:rsidRDefault="00E14246">
      <w:pPr>
        <w:autoSpaceDE w:val="0"/>
        <w:autoSpaceDN w:val="0"/>
        <w:spacing w:before="220" w:line="355" w:lineRule="atLeast"/>
        <w:ind w:left="20" w:right="340" w:firstLine="20"/>
        <w:rPr>
          <w:sz w:val="20"/>
        </w:rPr>
      </w:pPr>
      <w:r>
        <w:rPr>
          <w:rFonts w:ascii="宋体" w:eastAsia="宋体" w:hAnsi="宋体" w:cs="宋体"/>
          <w:b/>
          <w:color w:val="000000"/>
          <w:sz w:val="20"/>
        </w:rPr>
        <w:t>待整体，用分解为具体事物的办法来对待抽象，用辨识出各组成因素的办法来对待一般性结论</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⑥</w:t>
      </w:r>
      <w:r>
        <w:rPr>
          <w:rFonts w:ascii="宋体" w:eastAsia="宋体" w:hAnsi="宋体" w:cs="宋体"/>
          <w:b/>
          <w:color w:val="000000"/>
          <w:sz w:val="20"/>
        </w:rPr>
        <w:t>因此，立法科学的精髓，在于条理分明地组合事实，准确严密地分析事实，这些事实是已知的，但对它们的理解有缺陷，因为它们被那些用来描述已知事实的粗糙含糊的专门名词搞混淆了，而普通语言又全然缺乏所需的术语来明确显示对于立法者至关紧要的种种相似和相异之处。出于此等原因，边沁非常并且肯定是过分地关注用</w:t>
      </w:r>
      <w:r>
        <w:rPr>
          <w:rFonts w:ascii="宋体" w:eastAsia="宋体" w:hAnsi="宋体" w:cs="宋体"/>
          <w:b/>
          <w:color w:val="000000"/>
          <w:sz w:val="20"/>
        </w:rPr>
        <w:t>“</w:t>
      </w:r>
      <w:r>
        <w:rPr>
          <w:rFonts w:ascii="宋体" w:eastAsia="宋体" w:hAnsi="宋体" w:cs="宋体"/>
          <w:b/>
          <w:color w:val="000000"/>
          <w:sz w:val="20"/>
        </w:rPr>
        <w:t>双分</w:t>
      </w:r>
      <w:r>
        <w:rPr>
          <w:rFonts w:ascii="宋体" w:eastAsia="宋体" w:hAnsi="宋体" w:cs="宋体"/>
          <w:b/>
          <w:color w:val="000000"/>
          <w:sz w:val="20"/>
        </w:rPr>
        <w:t>(bi-partite</w:t>
      </w:r>
      <w:r>
        <w:rPr>
          <w:rFonts w:ascii="宋体" w:eastAsia="宋体" w:hAnsi="宋体" w:cs="宋体"/>
          <w:b/>
          <w:color w:val="000000"/>
          <w:sz w:val="20"/>
        </w:rPr>
        <w:t>)”</w:t>
      </w:r>
      <w:r>
        <w:rPr>
          <w:rFonts w:ascii="宋体" w:eastAsia="宋体" w:hAnsi="宋体" w:cs="宋体"/>
          <w:b/>
          <w:color w:val="000000"/>
          <w:sz w:val="20"/>
        </w:rPr>
        <w:t>或</w:t>
      </w:r>
      <w:r>
        <w:rPr>
          <w:rFonts w:ascii="宋体" w:eastAsia="宋体" w:hAnsi="宋体" w:cs="宋体"/>
          <w:b/>
          <w:color w:val="000000"/>
          <w:sz w:val="20"/>
        </w:rPr>
        <w:t>“</w:t>
      </w:r>
      <w:r>
        <w:rPr>
          <w:rFonts w:ascii="宋体" w:eastAsia="宋体" w:hAnsi="宋体" w:cs="宋体"/>
          <w:b/>
          <w:color w:val="000000"/>
          <w:sz w:val="20"/>
        </w:rPr>
        <w:t>两分</w:t>
      </w:r>
      <w:r>
        <w:rPr>
          <w:rFonts w:ascii="宋体" w:eastAsia="宋体" w:hAnsi="宋体" w:cs="宋体"/>
          <w:b/>
          <w:color w:val="000000"/>
          <w:sz w:val="20"/>
        </w:rPr>
        <w:t>(dichotomous division)”</w:t>
      </w:r>
      <w:r>
        <w:rPr>
          <w:rFonts w:ascii="宋体" w:eastAsia="宋体" w:hAnsi="宋体" w:cs="宋体"/>
          <w:b/>
          <w:color w:val="000000"/>
          <w:sz w:val="20"/>
        </w:rPr>
        <w:t>法</w:t>
      </w:r>
      <w:r>
        <w:rPr>
          <w:rFonts w:ascii="宋体" w:eastAsia="宋体" w:hAnsi="宋体" w:cs="宋体"/>
          <w:b/>
          <w:color w:val="000000"/>
          <w:sz w:val="20"/>
        </w:rPr>
        <w:t>⑦</w:t>
      </w:r>
      <w:r>
        <w:rPr>
          <w:rFonts w:ascii="宋体" w:eastAsia="宋体" w:hAnsi="宋体" w:cs="宋体"/>
          <w:b/>
          <w:color w:val="000000"/>
          <w:sz w:val="20"/>
        </w:rPr>
        <w:t>来进行分类和分割</w:t>
      </w:r>
      <w:r>
        <w:rPr>
          <w:rFonts w:ascii="宋体" w:eastAsia="宋体" w:hAnsi="宋体" w:cs="宋体"/>
          <w:b/>
          <w:color w:val="000000"/>
          <w:sz w:val="20"/>
        </w:rPr>
        <w:t>,</w:t>
      </w:r>
      <w:r>
        <w:rPr>
          <w:rFonts w:ascii="宋体" w:eastAsia="宋体" w:hAnsi="宋体" w:cs="宋体"/>
          <w:b/>
          <w:color w:val="000000"/>
          <w:sz w:val="20"/>
        </w:rPr>
        <w:t>以便详尽无遗地概括和分析一个既定的研究领域。这种分解方法如边沁所确信的，可以经过经院哲学家一直上溯到亚里士多德。它把一个范围极广的既定物类分割为两个亚类，它们彼此排斥，并且一起将该物类囊括无遗，然后一次次地进行类似的再分割，直到不剩下任何可作的重要区分为止。在这个过程的每个阶段上，分割的依据在于一个亚类的所有个体都有一项特征，那是另一个亚类中的任何个体都不具备的。前述边沁关于影响敏感性的状况所持的</w:t>
      </w:r>
      <w:r>
        <w:rPr>
          <w:rFonts w:ascii="宋体" w:eastAsia="宋体" w:hAnsi="宋体" w:cs="宋体"/>
          <w:b/>
          <w:color w:val="000000"/>
          <w:sz w:val="20"/>
        </w:rPr>
        <w:t>“</w:t>
      </w:r>
      <w:r>
        <w:rPr>
          <w:rFonts w:ascii="宋体" w:eastAsia="宋体" w:hAnsi="宋体" w:cs="宋体"/>
          <w:b/>
          <w:color w:val="000000"/>
          <w:sz w:val="20"/>
        </w:rPr>
        <w:t>分析性观点</w:t>
      </w:r>
      <w:r>
        <w:rPr>
          <w:rFonts w:ascii="宋体" w:eastAsia="宋体" w:hAnsi="宋体" w:cs="宋体"/>
          <w:b/>
          <w:color w:val="000000"/>
          <w:sz w:val="20"/>
        </w:rPr>
        <w:t>”</w:t>
      </w:r>
      <w:r>
        <w:rPr>
          <w:rFonts w:ascii="宋体" w:eastAsia="宋体" w:hAnsi="宋体" w:cs="宋体"/>
          <w:b/>
          <w:color w:val="000000"/>
          <w:sz w:val="20"/>
        </w:rPr>
        <w:t>，就是一个较为简单</w:t>
      </w:r>
      <w:r>
        <w:rPr>
          <w:rFonts w:ascii="宋体" w:eastAsia="宋体" w:hAnsi="宋体" w:cs="宋体"/>
          <w:b/>
          <w:color w:val="000000"/>
          <w:sz w:val="20"/>
        </w:rPr>
        <w:t>的例子，显示了他那备受赞赏的两分法。很显然，这一分割方法能否阐明事物和揭示事理，取决于在每个阶段上抓住怎样的特征来作为区分亚类所依凭的根本差异，而其选择又取决于当时当地的实际目的或理论目的。如果选择恰当，这种方法就会揭示出有助于该目的的相似和相异之处，它们不仅会提供有关一个论题的现有知识的大纲，而且能够提供一个基础，借以导出同实际政策相贴切的推论。</w:t>
      </w:r>
    </w:p>
    <w:p w:rsidR="00D55C98" w:rsidRDefault="00E14246">
      <w:pPr>
        <w:autoSpaceDE w:val="0"/>
        <w:autoSpaceDN w:val="0"/>
        <w:spacing w:line="360" w:lineRule="atLeast"/>
        <w:ind w:firstLine="420"/>
        <w:rPr>
          <w:sz w:val="20"/>
        </w:rPr>
      </w:pPr>
      <w:r>
        <w:rPr>
          <w:rFonts w:ascii="宋体" w:eastAsia="宋体" w:hAnsi="宋体" w:cs="宋体"/>
          <w:b/>
          <w:color w:val="000000"/>
          <w:sz w:val="20"/>
        </w:rPr>
        <w:t>边沁赋予</w:t>
      </w:r>
      <w:r>
        <w:rPr>
          <w:rFonts w:ascii="宋体" w:eastAsia="宋体" w:hAnsi="宋体" w:cs="宋体"/>
          <w:b/>
          <w:color w:val="000000"/>
          <w:sz w:val="20"/>
        </w:rPr>
        <w:t>“</w:t>
      </w:r>
      <w:r>
        <w:rPr>
          <w:rFonts w:ascii="宋体" w:eastAsia="宋体" w:hAnsi="宋体" w:cs="宋体"/>
          <w:b/>
          <w:color w:val="000000"/>
          <w:sz w:val="20"/>
        </w:rPr>
        <w:t>两分</w:t>
      </w:r>
      <w:r>
        <w:rPr>
          <w:rFonts w:ascii="宋体" w:eastAsia="宋体" w:hAnsi="宋体" w:cs="宋体"/>
          <w:b/>
          <w:color w:val="000000"/>
          <w:sz w:val="20"/>
        </w:rPr>
        <w:t>”</w:t>
      </w:r>
      <w:r>
        <w:rPr>
          <w:rFonts w:ascii="宋体" w:eastAsia="宋体" w:hAnsi="宋体" w:cs="宋体"/>
          <w:b/>
          <w:color w:val="000000"/>
          <w:sz w:val="20"/>
        </w:rPr>
        <w:t>法的重要性肯定与其实效不相称，即使这一</w:t>
      </w:r>
      <w:r>
        <w:rPr>
          <w:rFonts w:ascii="宋体" w:eastAsia="宋体" w:hAnsi="宋体" w:cs="宋体"/>
          <w:b/>
          <w:color w:val="000000"/>
          <w:sz w:val="20"/>
        </w:rPr>
        <w:t xml:space="preserve"> xxxix</w:t>
      </w:r>
      <w:r>
        <w:rPr>
          <w:rFonts w:ascii="宋体" w:eastAsia="宋体" w:hAnsi="宋体" w:cs="宋体"/>
          <w:sz w:val="20"/>
        </w:rPr>
        <w:t xml:space="preserve"> </w:t>
      </w:r>
      <w:r>
        <w:rPr>
          <w:rFonts w:ascii="宋体" w:eastAsia="宋体" w:hAnsi="宋体" w:cs="宋体"/>
          <w:b/>
          <w:color w:val="000000"/>
          <w:sz w:val="20"/>
        </w:rPr>
        <w:t>方法如他所称使他能够</w:t>
      </w:r>
      <w:r>
        <w:rPr>
          <w:rFonts w:ascii="宋体" w:eastAsia="宋体" w:hAnsi="宋体" w:cs="宋体"/>
          <w:b/>
          <w:color w:val="000000"/>
          <w:sz w:val="20"/>
        </w:rPr>
        <w:t>“</w:t>
      </w:r>
      <w:r>
        <w:rPr>
          <w:rFonts w:ascii="宋体" w:eastAsia="宋体" w:hAnsi="宋体" w:cs="宋体"/>
          <w:b/>
          <w:color w:val="000000"/>
          <w:sz w:val="20"/>
        </w:rPr>
        <w:t>开辟一条穿越法学荒野的新路径</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215</w:t>
      </w:r>
      <w:r>
        <w:br w:type="page"/>
      </w:r>
    </w:p>
    <w:p w:rsidR="00D55C98" w:rsidRDefault="00E14246">
      <w:pPr>
        <w:autoSpaceDE w:val="0"/>
        <w:autoSpaceDN w:val="0"/>
        <w:spacing w:before="280" w:line="160" w:lineRule="atLeast"/>
        <w:ind w:left="620"/>
        <w:rPr>
          <w:sz w:val="10"/>
        </w:rPr>
      </w:pPr>
      <w:r>
        <w:rPr>
          <w:rFonts w:ascii="宋体" w:eastAsia="宋体" w:hAnsi="宋体" w:cs="宋体"/>
          <w:color w:val="000000"/>
          <w:sz w:val="10"/>
          <w:u w:val="single"/>
        </w:rPr>
        <w:lastRenderedPageBreak/>
        <w:t xml:space="preserve">  8          </w:t>
      </w:r>
      <w:r>
        <w:rPr>
          <w:rFonts w:ascii="宋体" w:eastAsia="宋体" w:hAnsi="宋体" w:cs="宋体"/>
          <w:color w:val="000000"/>
          <w:sz w:val="10"/>
          <w:u w:val="single"/>
        </w:rPr>
        <w:t xml:space="preserve">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p>
    <w:p w:rsidR="00D55C98" w:rsidRDefault="00E14246">
      <w:pPr>
        <w:autoSpaceDE w:val="0"/>
        <w:autoSpaceDN w:val="0"/>
        <w:spacing w:before="220" w:line="340" w:lineRule="atLeast"/>
        <w:ind w:left="600" w:firstLine="20"/>
        <w:rPr>
          <w:sz w:val="19"/>
        </w:rPr>
      </w:pPr>
      <w:r>
        <w:rPr>
          <w:rFonts w:ascii="宋体" w:eastAsia="宋体" w:hAnsi="宋体" w:cs="宋体"/>
          <w:color w:val="000000"/>
          <w:sz w:val="19"/>
        </w:rPr>
        <w:t>页注</w:t>
      </w:r>
      <w:r>
        <w:rPr>
          <w:rFonts w:ascii="宋体" w:eastAsia="宋体" w:hAnsi="宋体" w:cs="宋体"/>
          <w:color w:val="000000"/>
          <w:sz w:val="19"/>
        </w:rPr>
        <w:t>)</w:t>
      </w:r>
      <w:r>
        <w:rPr>
          <w:rFonts w:ascii="宋体" w:eastAsia="宋体" w:hAnsi="宋体" w:cs="宋体"/>
          <w:color w:val="000000"/>
          <w:sz w:val="19"/>
        </w:rPr>
        <w:t>。他在《原理》中说：</w:t>
      </w:r>
      <w:r>
        <w:rPr>
          <w:rFonts w:ascii="宋体" w:eastAsia="宋体" w:hAnsi="宋体" w:cs="宋体"/>
          <w:color w:val="000000"/>
          <w:sz w:val="19"/>
        </w:rPr>
        <w:t>“</w:t>
      </w:r>
      <w:r>
        <w:rPr>
          <w:rFonts w:ascii="宋体" w:eastAsia="宋体" w:hAnsi="宋体" w:cs="宋体"/>
          <w:color w:val="000000"/>
          <w:sz w:val="19"/>
        </w:rPr>
        <w:t>假如本书有任何新颖独创之处，那么我要为此感谢时常追求的详尽无遗的分析方法</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196</w:t>
      </w:r>
      <w:r>
        <w:rPr>
          <w:rFonts w:ascii="宋体" w:eastAsia="宋体" w:hAnsi="宋体" w:cs="宋体"/>
          <w:color w:val="000000"/>
          <w:sz w:val="19"/>
        </w:rPr>
        <w:t>页注</w:t>
      </w:r>
      <w:r>
        <w:rPr>
          <w:rFonts w:ascii="宋体" w:eastAsia="宋体" w:hAnsi="宋体" w:cs="宋体"/>
          <w:color w:val="000000"/>
          <w:sz w:val="19"/>
        </w:rPr>
        <w:t>)</w:t>
      </w:r>
      <w:r>
        <w:rPr>
          <w:rFonts w:ascii="宋体" w:eastAsia="宋体" w:hAnsi="宋体" w:cs="宋体"/>
          <w:color w:val="000000"/>
          <w:sz w:val="19"/>
        </w:rPr>
        <w:t>。他说这话肯定是错了。然而，与边沁极为钟爱这种分析方法相伴随的，还有</w:t>
      </w:r>
      <w:r>
        <w:rPr>
          <w:rFonts w:ascii="宋体" w:eastAsia="宋体" w:hAnsi="宋体" w:cs="宋体"/>
          <w:color w:val="000000"/>
          <w:sz w:val="19"/>
        </w:rPr>
        <w:t>“</w:t>
      </w:r>
      <w:r>
        <w:rPr>
          <w:rFonts w:ascii="宋体" w:eastAsia="宋体" w:hAnsi="宋体" w:cs="宋体"/>
          <w:color w:val="000000"/>
          <w:sz w:val="19"/>
        </w:rPr>
        <w:t>科学</w:t>
      </w:r>
      <w:r>
        <w:rPr>
          <w:rFonts w:ascii="宋体" w:eastAsia="宋体" w:hAnsi="宋体" w:cs="宋体"/>
          <w:color w:val="000000"/>
          <w:sz w:val="19"/>
        </w:rPr>
        <w:t>”</w:t>
      </w:r>
      <w:r>
        <w:rPr>
          <w:rFonts w:ascii="宋体" w:eastAsia="宋体" w:hAnsi="宋体" w:cs="宋体"/>
          <w:color w:val="000000"/>
          <w:sz w:val="19"/>
        </w:rPr>
        <w:t>的第二个构成因素，那就是对严肃正经的研究中使用的术语持批判态度，决心用简洁清晰地标志重要异同之处的明确的术语，来取代模棱两可、游移不定或含糊不清的措辞。边沁把这项任务说成不仅是艰巨的，而且</w:t>
      </w:r>
      <w:r>
        <w:rPr>
          <w:rFonts w:ascii="宋体" w:eastAsia="宋体" w:hAnsi="宋体" w:cs="宋体"/>
          <w:color w:val="000000"/>
          <w:sz w:val="19"/>
        </w:rPr>
        <w:t>“</w:t>
      </w:r>
      <w:r>
        <w:rPr>
          <w:rFonts w:ascii="宋体" w:eastAsia="宋体" w:hAnsi="宋体" w:cs="宋体"/>
          <w:color w:val="000000"/>
          <w:sz w:val="19"/>
        </w:rPr>
        <w:t>至少依然、或许永远超出我们的能</w:t>
      </w:r>
      <w:r>
        <w:rPr>
          <w:rFonts w:ascii="宋体" w:eastAsia="宋体" w:hAnsi="宋体" w:cs="宋体"/>
          <w:color w:val="000000"/>
          <w:sz w:val="19"/>
        </w:rPr>
        <w:t>力</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187</w:t>
      </w:r>
      <w:r>
        <w:rPr>
          <w:rFonts w:ascii="宋体" w:eastAsia="宋体" w:hAnsi="宋体" w:cs="宋体"/>
          <w:color w:val="000000"/>
          <w:sz w:val="19"/>
        </w:rPr>
        <w:t>页注</w:t>
      </w:r>
      <w:r>
        <w:rPr>
          <w:rFonts w:ascii="宋体" w:eastAsia="宋体" w:hAnsi="宋体" w:cs="宋体"/>
          <w:color w:val="000000"/>
          <w:sz w:val="19"/>
        </w:rPr>
        <w:t>)</w:t>
      </w:r>
      <w:r>
        <w:rPr>
          <w:rFonts w:ascii="宋体" w:eastAsia="宋体" w:hAnsi="宋体" w:cs="宋体"/>
          <w:color w:val="000000"/>
          <w:sz w:val="19"/>
        </w:rPr>
        <w:t>。所以有此需要，是因为在前人的著作里，</w:t>
      </w:r>
      <w:r>
        <w:rPr>
          <w:rFonts w:ascii="宋体" w:eastAsia="宋体" w:hAnsi="宋体" w:cs="宋体"/>
          <w:color w:val="000000"/>
          <w:sz w:val="19"/>
        </w:rPr>
        <w:t>“</w:t>
      </w:r>
      <w:r>
        <w:rPr>
          <w:rFonts w:ascii="宋体" w:eastAsia="宋体" w:hAnsi="宋体" w:cs="宋体"/>
          <w:color w:val="000000"/>
          <w:sz w:val="19"/>
        </w:rPr>
        <w:t>最不相似的事物被说成并被当作像是性质相同的，最为相似的事物则被说成并被当作几乎全无共同之处</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187</w:t>
      </w:r>
      <w:r>
        <w:rPr>
          <w:rFonts w:ascii="宋体" w:eastAsia="宋体" w:hAnsi="宋体" w:cs="宋体"/>
          <w:color w:val="000000"/>
          <w:sz w:val="19"/>
        </w:rPr>
        <w:t>页注</w:t>
      </w:r>
      <w:r>
        <w:rPr>
          <w:rFonts w:ascii="宋体" w:eastAsia="宋体" w:hAnsi="宋体" w:cs="宋体"/>
          <w:color w:val="000000"/>
          <w:sz w:val="19"/>
        </w:rPr>
        <w:t>)</w:t>
      </w:r>
      <w:r>
        <w:rPr>
          <w:rFonts w:ascii="宋体" w:eastAsia="宋体" w:hAnsi="宋体" w:cs="宋体"/>
          <w:color w:val="000000"/>
          <w:sz w:val="19"/>
        </w:rPr>
        <w:t>。边沁有时发觉，结合普通用语便可得到令人满意的术语，但他越来越感到必须创造新术语，包括他所谓</w:t>
      </w:r>
      <w:r>
        <w:rPr>
          <w:rFonts w:ascii="宋体" w:eastAsia="宋体" w:hAnsi="宋体" w:cs="宋体"/>
          <w:color w:val="000000"/>
          <w:sz w:val="19"/>
        </w:rPr>
        <w:t>“</w:t>
      </w:r>
      <w:r>
        <w:rPr>
          <w:rFonts w:ascii="宋体" w:eastAsia="宋体" w:hAnsi="宋体" w:cs="宋体"/>
          <w:color w:val="000000"/>
          <w:sz w:val="19"/>
        </w:rPr>
        <w:t>根据希腊语编造的新名称</w:t>
      </w:r>
      <w:r>
        <w:rPr>
          <w:rFonts w:ascii="宋体" w:eastAsia="宋体" w:hAnsi="宋体" w:cs="宋体"/>
          <w:color w:val="000000"/>
          <w:sz w:val="19"/>
        </w:rPr>
        <w:t>”</w:t>
      </w:r>
      <w:r>
        <w:rPr>
          <w:rFonts w:ascii="宋体" w:eastAsia="宋体" w:hAnsi="宋体" w:cs="宋体"/>
          <w:color w:val="000000"/>
          <w:sz w:val="19"/>
        </w:rPr>
        <w:t>，例如从第十六章脚注中冒出来的</w:t>
      </w:r>
      <w:r>
        <w:rPr>
          <w:rFonts w:ascii="宋体" w:eastAsia="宋体" w:hAnsi="宋体" w:cs="宋体"/>
          <w:color w:val="000000"/>
          <w:sz w:val="19"/>
        </w:rPr>
        <w:t>“agatho-poieutic(</w:t>
      </w:r>
      <w:r>
        <w:rPr>
          <w:rFonts w:ascii="宋体" w:eastAsia="宋体" w:hAnsi="宋体" w:cs="宋体"/>
          <w:color w:val="000000"/>
          <w:sz w:val="19"/>
        </w:rPr>
        <w:t>行善</w:t>
      </w:r>
      <w:r>
        <w:rPr>
          <w:rFonts w:ascii="宋体" w:eastAsia="宋体" w:hAnsi="宋体" w:cs="宋体"/>
          <w:color w:val="000000"/>
          <w:sz w:val="19"/>
        </w:rPr>
        <w:t>)”</w:t>
      </w:r>
      <w:r>
        <w:rPr>
          <w:rFonts w:ascii="宋体" w:eastAsia="宋体" w:hAnsi="宋体" w:cs="宋体"/>
          <w:color w:val="000000"/>
          <w:sz w:val="19"/>
        </w:rPr>
        <w:t>、</w:t>
      </w:r>
      <w:r>
        <w:rPr>
          <w:rFonts w:ascii="宋体" w:eastAsia="宋体" w:hAnsi="宋体" w:cs="宋体"/>
          <w:color w:val="000000"/>
          <w:sz w:val="19"/>
        </w:rPr>
        <w:t>“epistemo-threptic</w:t>
      </w:r>
      <w:r>
        <w:rPr>
          <w:rFonts w:ascii="宋体" w:eastAsia="宋体" w:hAnsi="宋体" w:cs="宋体"/>
          <w:sz w:val="19"/>
        </w:rPr>
        <w:t xml:space="preserve"> </w:t>
      </w:r>
      <w:r>
        <w:rPr>
          <w:rFonts w:ascii="宋体" w:eastAsia="宋体" w:hAnsi="宋体" w:cs="宋体"/>
          <w:color w:val="000000"/>
          <w:sz w:val="19"/>
        </w:rPr>
        <w:t>(</w:t>
      </w:r>
      <w:r>
        <w:rPr>
          <w:rFonts w:ascii="宋体" w:eastAsia="宋体" w:hAnsi="宋体" w:cs="宋体"/>
          <w:color w:val="000000"/>
          <w:sz w:val="19"/>
        </w:rPr>
        <w:t>助长民智</w:t>
      </w:r>
      <w:r>
        <w:rPr>
          <w:rFonts w:ascii="宋体" w:eastAsia="宋体" w:hAnsi="宋体" w:cs="宋体"/>
          <w:color w:val="000000"/>
          <w:sz w:val="19"/>
        </w:rPr>
        <w:t>)”</w:t>
      </w:r>
      <w:r>
        <w:rPr>
          <w:rFonts w:ascii="宋体" w:eastAsia="宋体" w:hAnsi="宋体" w:cs="宋体"/>
          <w:color w:val="000000"/>
          <w:sz w:val="19"/>
        </w:rPr>
        <w:t>或</w:t>
      </w:r>
      <w:r>
        <w:rPr>
          <w:rFonts w:ascii="宋体" w:eastAsia="宋体" w:hAnsi="宋体" w:cs="宋体"/>
          <w:color w:val="000000"/>
          <w:sz w:val="19"/>
        </w:rPr>
        <w:t>“demosio-tamieutic(</w:t>
      </w:r>
      <w:r>
        <w:rPr>
          <w:rFonts w:ascii="宋体" w:eastAsia="宋体" w:hAnsi="宋体" w:cs="宋体"/>
          <w:color w:val="000000"/>
          <w:sz w:val="19"/>
        </w:rPr>
        <w:t>公物管理</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262——263</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令人忍俊不禁。边沁即使不觉得这种做法滑稽可笑，也明白其危险，因而努力避免过分背离常用的名称，承认</w:t>
      </w:r>
      <w:r>
        <w:rPr>
          <w:rFonts w:ascii="宋体" w:eastAsia="宋体" w:hAnsi="宋体" w:cs="宋体"/>
          <w:color w:val="000000"/>
          <w:sz w:val="19"/>
        </w:rPr>
        <w:t>“</w:t>
      </w:r>
      <w:r>
        <w:rPr>
          <w:rFonts w:ascii="宋体" w:eastAsia="宋体" w:hAnsi="宋体" w:cs="宋体"/>
          <w:color w:val="000000"/>
          <w:sz w:val="19"/>
        </w:rPr>
        <w:t>分类排列必由命名支配，前者出于深思熟虑，后者却来自俗见随想</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190</w:t>
      </w:r>
      <w:r>
        <w:rPr>
          <w:rFonts w:ascii="宋体" w:eastAsia="宋体" w:hAnsi="宋体" w:cs="宋体"/>
          <w:color w:val="000000"/>
          <w:sz w:val="19"/>
        </w:rPr>
        <w:t>页注</w:t>
      </w:r>
      <w:r>
        <w:rPr>
          <w:rFonts w:ascii="宋体" w:eastAsia="宋体" w:hAnsi="宋体" w:cs="宋体"/>
          <w:color w:val="000000"/>
          <w:sz w:val="19"/>
        </w:rPr>
        <w:t>)</w:t>
      </w:r>
      <w:r>
        <w:rPr>
          <w:rFonts w:ascii="宋体" w:eastAsia="宋体" w:hAnsi="宋体" w:cs="宋体"/>
          <w:color w:val="000000"/>
          <w:sz w:val="19"/>
        </w:rPr>
        <w:t>。不过，他又承认自己为</w:t>
      </w:r>
      <w:r>
        <w:rPr>
          <w:rFonts w:ascii="宋体" w:eastAsia="宋体" w:hAnsi="宋体" w:cs="宋体"/>
          <w:color w:val="000000"/>
          <w:sz w:val="19"/>
        </w:rPr>
        <w:t>“</w:t>
      </w:r>
      <w:r>
        <w:rPr>
          <w:rFonts w:ascii="宋体" w:eastAsia="宋体" w:hAnsi="宋体" w:cs="宋体"/>
          <w:color w:val="000000"/>
          <w:sz w:val="19"/>
        </w:rPr>
        <w:t>缺乏适用的工具</w:t>
      </w:r>
      <w:r>
        <w:rPr>
          <w:rFonts w:ascii="宋体" w:eastAsia="宋体" w:hAnsi="宋体" w:cs="宋体"/>
          <w:color w:val="000000"/>
          <w:sz w:val="19"/>
        </w:rPr>
        <w:t>”</w:t>
      </w:r>
      <w:r>
        <w:rPr>
          <w:rFonts w:ascii="宋体" w:eastAsia="宋体" w:hAnsi="宋体" w:cs="宋体"/>
          <w:color w:val="000000"/>
          <w:sz w:val="19"/>
        </w:rPr>
        <w:t>而苦恼</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215</w:t>
      </w:r>
      <w:r>
        <w:rPr>
          <w:rFonts w:ascii="宋体" w:eastAsia="宋体" w:hAnsi="宋体" w:cs="宋体"/>
          <w:color w:val="000000"/>
          <w:sz w:val="19"/>
        </w:rPr>
        <w:t>页注</w:t>
      </w:r>
      <w:r>
        <w:rPr>
          <w:rFonts w:ascii="宋体" w:eastAsia="宋体" w:hAnsi="宋体" w:cs="宋体"/>
          <w:color w:val="000000"/>
          <w:sz w:val="19"/>
        </w:rPr>
        <w:t>)</w:t>
      </w:r>
      <w:r>
        <w:rPr>
          <w:rFonts w:ascii="宋体" w:eastAsia="宋体" w:hAnsi="宋体" w:cs="宋体"/>
          <w:color w:val="000000"/>
          <w:sz w:val="19"/>
        </w:rPr>
        <w:t>。</w:t>
      </w:r>
    </w:p>
    <w:p w:rsidR="00D55C98" w:rsidRDefault="00E14246">
      <w:pPr>
        <w:autoSpaceDE w:val="0"/>
        <w:autoSpaceDN w:val="0"/>
        <w:spacing w:before="20" w:line="340" w:lineRule="atLeast"/>
        <w:ind w:left="580" w:firstLine="420"/>
        <w:rPr>
          <w:sz w:val="19"/>
        </w:rPr>
      </w:pPr>
      <w:r>
        <w:rPr>
          <w:rFonts w:ascii="宋体" w:eastAsia="宋体" w:hAnsi="宋体" w:cs="宋体"/>
          <w:color w:val="000000"/>
          <w:sz w:val="19"/>
        </w:rPr>
        <w:t>对边沁而言，科学还意味着任何研究领域的探索者要敏于发现语言结构中某些固有的混淆之源，而他在识别这些混淆之源的过程中，预示了现代分析哲学的某些重要论题。通行的语言不仅未显示出对既定研究至关重要的诸现象之间的异同，而且致使叙述与评价之间界限不明，从而模糊了政治争执中的要害问题</w:t>
      </w:r>
      <w:r>
        <w:rPr>
          <w:rFonts w:ascii="宋体" w:eastAsia="宋体" w:hAnsi="宋体" w:cs="宋体"/>
          <w:color w:val="000000"/>
          <w:sz w:val="19"/>
        </w:rPr>
        <w:t>。语言以这一方式起作用，是因为它包含着许多词语</w:t>
      </w:r>
      <w:r>
        <w:rPr>
          <w:rFonts w:ascii="宋体" w:eastAsia="宋体" w:hAnsi="宋体" w:cs="宋体"/>
          <w:color w:val="000000"/>
          <w:sz w:val="19"/>
        </w:rPr>
        <w:t xml:space="preserve"> (</w:t>
      </w:r>
      <w:r>
        <w:rPr>
          <w:rFonts w:ascii="宋体" w:eastAsia="宋体" w:hAnsi="宋体" w:cs="宋体"/>
          <w:color w:val="000000"/>
          <w:sz w:val="19"/>
        </w:rPr>
        <w:t>边沁在别处称之为</w:t>
      </w:r>
      <w:r>
        <w:br w:type="page"/>
      </w:r>
    </w:p>
    <w:p w:rsidR="00D55C98" w:rsidRDefault="00E14246">
      <w:pPr>
        <w:autoSpaceDE w:val="0"/>
        <w:autoSpaceDN w:val="0"/>
        <w:spacing w:before="220" w:line="180" w:lineRule="atLeast"/>
        <w:ind w:left="2640"/>
        <w:rPr>
          <w:sz w:val="24"/>
        </w:rPr>
      </w:pPr>
      <w:r>
        <w:rPr>
          <w:rFonts w:ascii="宋体" w:eastAsia="宋体" w:hAnsi="宋体" w:cs="宋体"/>
          <w:b/>
          <w:color w:val="000000"/>
          <w:sz w:val="10"/>
        </w:rPr>
        <w:lastRenderedPageBreak/>
        <w:t>导</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9</w:t>
      </w:r>
    </w:p>
    <w:p w:rsidR="00D55C98" w:rsidRDefault="00E14246">
      <w:pPr>
        <w:autoSpaceDE w:val="0"/>
        <w:autoSpaceDN w:val="0"/>
        <w:spacing w:before="180" w:line="356" w:lineRule="atLeast"/>
        <w:ind w:left="20" w:right="160"/>
        <w:rPr>
          <w:sz w:val="20"/>
        </w:rPr>
      </w:pPr>
      <w:r>
        <w:rPr>
          <w:rFonts w:ascii="宋体" w:eastAsia="宋体" w:hAnsi="宋体" w:cs="宋体"/>
          <w:b/>
          <w:color w:val="000000"/>
          <w:sz w:val="20"/>
        </w:rPr>
        <w:t>“</w:t>
      </w:r>
      <w:r>
        <w:rPr>
          <w:rFonts w:ascii="宋体" w:eastAsia="宋体" w:hAnsi="宋体" w:cs="宋体"/>
          <w:b/>
          <w:color w:val="000000"/>
          <w:sz w:val="20"/>
        </w:rPr>
        <w:t>冒名顶替的术语</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激发情感的名称</w:t>
      </w:r>
      <w:r>
        <w:rPr>
          <w:rFonts w:ascii="宋体" w:eastAsia="宋体" w:hAnsi="宋体" w:cs="宋体"/>
          <w:b/>
          <w:color w:val="000000"/>
          <w:sz w:val="20"/>
        </w:rPr>
        <w:t>”⑧)</w:t>
      </w:r>
      <w:r>
        <w:rPr>
          <w:rFonts w:ascii="宋体" w:eastAsia="宋体" w:hAnsi="宋体" w:cs="宋体"/>
          <w:b/>
          <w:color w:val="000000"/>
          <w:sz w:val="20"/>
        </w:rPr>
        <w:t>，它们表面看来是中性的，同所叙述的事物之好坏是非无关，但事实上包含着隐蔽的贬义或褒义。这样的词语除叙述性内容外，具有后来的哲学家所称的情</w:t>
      </w:r>
      <w:r>
        <w:rPr>
          <w:rFonts w:ascii="宋体" w:eastAsia="宋体" w:hAnsi="宋体" w:cs="宋体"/>
          <w:b/>
          <w:color w:val="000000"/>
          <w:sz w:val="20"/>
        </w:rPr>
        <w:t xml:space="preserve"> xl</w:t>
      </w:r>
      <w:r>
        <w:rPr>
          <w:rFonts w:ascii="宋体" w:eastAsia="宋体" w:hAnsi="宋体" w:cs="宋体"/>
          <w:sz w:val="20"/>
        </w:rPr>
        <w:t xml:space="preserve"> </w:t>
      </w:r>
      <w:r>
        <w:rPr>
          <w:rFonts w:ascii="宋体" w:eastAsia="宋体" w:hAnsi="宋体" w:cs="宋体"/>
          <w:b/>
          <w:color w:val="000000"/>
          <w:sz w:val="20"/>
        </w:rPr>
        <w:t>感含义。边沁认为，立法科学要取得进步，就必须舍弃这种</w:t>
      </w:r>
      <w:r>
        <w:rPr>
          <w:rFonts w:ascii="宋体" w:eastAsia="宋体" w:hAnsi="宋体" w:cs="宋体"/>
          <w:b/>
          <w:color w:val="000000"/>
          <w:sz w:val="20"/>
        </w:rPr>
        <w:t>“</w:t>
      </w:r>
      <w:r>
        <w:rPr>
          <w:rFonts w:ascii="宋体" w:eastAsia="宋体" w:hAnsi="宋体" w:cs="宋体"/>
          <w:b/>
          <w:color w:val="000000"/>
          <w:sz w:val="20"/>
        </w:rPr>
        <w:t>激发情感的名称</w:t>
      </w:r>
      <w:r>
        <w:rPr>
          <w:rFonts w:ascii="宋体" w:eastAsia="宋体" w:hAnsi="宋体" w:cs="宋体"/>
          <w:b/>
          <w:color w:val="000000"/>
          <w:sz w:val="20"/>
        </w:rPr>
        <w:t>”</w:t>
      </w:r>
      <w:r>
        <w:rPr>
          <w:rFonts w:ascii="宋体" w:eastAsia="宋体" w:hAnsi="宋体" w:cs="宋体"/>
          <w:b/>
          <w:color w:val="000000"/>
          <w:sz w:val="20"/>
        </w:rPr>
        <w:t>，使用中性的表述方式。因此，在论动机的那章里</w:t>
      </w:r>
      <w:r>
        <w:rPr>
          <w:rFonts w:ascii="宋体" w:eastAsia="宋体" w:hAnsi="宋体" w:cs="宋体"/>
          <w:b/>
          <w:color w:val="000000"/>
          <w:sz w:val="20"/>
        </w:rPr>
        <w:t xml:space="preserve"> (</w:t>
      </w:r>
      <w:r>
        <w:rPr>
          <w:rFonts w:ascii="宋体" w:eastAsia="宋体" w:hAnsi="宋体" w:cs="宋体"/>
          <w:b/>
          <w:color w:val="000000"/>
          <w:sz w:val="20"/>
        </w:rPr>
        <w:t>第</w:t>
      </w:r>
      <w:r>
        <w:rPr>
          <w:rFonts w:ascii="宋体" w:eastAsia="宋体" w:hAnsi="宋体" w:cs="宋体"/>
          <w:b/>
          <w:color w:val="000000"/>
          <w:sz w:val="20"/>
        </w:rPr>
        <w:t>101——102</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，他提请注意</w:t>
      </w:r>
      <w:r>
        <w:rPr>
          <w:rFonts w:ascii="宋体" w:eastAsia="宋体" w:hAnsi="宋体" w:cs="宋体"/>
          <w:b/>
          <w:color w:val="000000"/>
          <w:sz w:val="20"/>
        </w:rPr>
        <w:t>“</w:t>
      </w:r>
      <w:r>
        <w:rPr>
          <w:rFonts w:ascii="宋体" w:eastAsia="宋体" w:hAnsi="宋体" w:cs="宋体"/>
          <w:b/>
          <w:color w:val="000000"/>
          <w:sz w:val="20"/>
        </w:rPr>
        <w:t>语言的不完善</w:t>
      </w:r>
      <w:r>
        <w:rPr>
          <w:rFonts w:ascii="宋体" w:eastAsia="宋体" w:hAnsi="宋体" w:cs="宋体"/>
          <w:b/>
          <w:color w:val="000000"/>
          <w:sz w:val="20"/>
        </w:rPr>
        <w:t>”</w:t>
      </w:r>
      <w:r>
        <w:rPr>
          <w:rFonts w:ascii="宋体" w:eastAsia="宋体" w:hAnsi="宋体" w:cs="宋体"/>
          <w:b/>
          <w:color w:val="000000"/>
          <w:sz w:val="20"/>
        </w:rPr>
        <w:t>，指出这是改革者前进道路上的一</w:t>
      </w:r>
      <w:r>
        <w:rPr>
          <w:rFonts w:ascii="宋体" w:eastAsia="宋体" w:hAnsi="宋体" w:cs="宋体"/>
          <w:b/>
          <w:color w:val="000000"/>
          <w:sz w:val="20"/>
        </w:rPr>
        <w:t>个障碍。他认为，这一</w:t>
      </w:r>
      <w:r>
        <w:rPr>
          <w:rFonts w:ascii="宋体" w:eastAsia="宋体" w:hAnsi="宋体" w:cs="宋体"/>
          <w:b/>
          <w:color w:val="000000"/>
          <w:sz w:val="20"/>
        </w:rPr>
        <w:t>“</w:t>
      </w:r>
      <w:r>
        <w:rPr>
          <w:rFonts w:ascii="宋体" w:eastAsia="宋体" w:hAnsi="宋体" w:cs="宋体"/>
          <w:b/>
          <w:color w:val="000000"/>
          <w:sz w:val="20"/>
        </w:rPr>
        <w:t>不正当的观念联系</w:t>
      </w:r>
      <w:r>
        <w:rPr>
          <w:rFonts w:ascii="宋体" w:eastAsia="宋体" w:hAnsi="宋体" w:cs="宋体"/>
          <w:b/>
          <w:color w:val="000000"/>
          <w:sz w:val="20"/>
        </w:rPr>
        <w:t>”</w:t>
      </w:r>
      <w:r>
        <w:rPr>
          <w:rFonts w:ascii="宋体" w:eastAsia="宋体" w:hAnsi="宋体" w:cs="宋体"/>
          <w:b/>
          <w:color w:val="000000"/>
          <w:sz w:val="20"/>
        </w:rPr>
        <w:t>是阻碍他探究的主要困难之一，而他的任务是使人们的思想摆脱由此产生的混乱。因此，他坚决主张在讨论法律和政治时要使用一种精确的、在道德上中性的词汇，其更广泛的关注在于使人们</w:t>
      </w:r>
      <w:r>
        <w:rPr>
          <w:rFonts w:ascii="宋体" w:eastAsia="宋体" w:hAnsi="宋体" w:cs="宋体"/>
          <w:b/>
          <w:color w:val="000000"/>
          <w:sz w:val="20"/>
        </w:rPr>
        <w:t>———</w:t>
      </w:r>
      <w:r>
        <w:rPr>
          <w:rFonts w:ascii="宋体" w:eastAsia="宋体" w:hAnsi="宋体" w:cs="宋体"/>
          <w:b/>
          <w:color w:val="000000"/>
          <w:sz w:val="20"/>
        </w:rPr>
        <w:t>特别在面对法律时</w:t>
      </w:r>
      <w:r>
        <w:rPr>
          <w:rFonts w:ascii="宋体" w:eastAsia="宋体" w:hAnsi="宋体" w:cs="宋体"/>
          <w:b/>
          <w:color w:val="000000"/>
          <w:sz w:val="20"/>
        </w:rPr>
        <w:t>———</w:t>
      </w:r>
      <w:r>
        <w:rPr>
          <w:rFonts w:ascii="宋体" w:eastAsia="宋体" w:hAnsi="宋体" w:cs="宋体"/>
          <w:b/>
          <w:color w:val="000000"/>
          <w:sz w:val="20"/>
        </w:rPr>
        <w:t>更多地意识到在关于是怎样和应当怎样的断语之间有何区别，并且因此使他们警觉下述危险：将某事某行为乃既定的法律规定这一事实本身，当作它恒久不变、无可更改的充足原因。边沁的著作多处清楚地表现了这一关注，</w:t>
      </w:r>
      <w:r>
        <w:rPr>
          <w:rFonts w:ascii="宋体" w:eastAsia="宋体" w:hAnsi="宋体" w:cs="宋体"/>
          <w:b/>
          <w:color w:val="000000"/>
          <w:sz w:val="20"/>
        </w:rPr>
        <w:t>⑨</w:t>
      </w:r>
      <w:r>
        <w:rPr>
          <w:rFonts w:ascii="宋体" w:eastAsia="宋体" w:hAnsi="宋体" w:cs="宋体"/>
          <w:b/>
          <w:color w:val="000000"/>
          <w:sz w:val="20"/>
        </w:rPr>
        <w:t>包括本书第十六章开头一句。他在法律阐述者的任务和法律审查者或批判者的任务之间所</w:t>
      </w:r>
      <w:r>
        <w:rPr>
          <w:rFonts w:ascii="宋体" w:eastAsia="宋体" w:hAnsi="宋体" w:cs="宋体"/>
          <w:b/>
          <w:color w:val="000000"/>
          <w:sz w:val="20"/>
        </w:rPr>
        <w:t>作的区分，其实质就在于此</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298</w:t>
      </w:r>
      <w:r>
        <w:rPr>
          <w:rFonts w:ascii="宋体" w:eastAsia="宋体" w:hAnsi="宋体" w:cs="宋体"/>
          <w:b/>
          <w:color w:val="000000"/>
          <w:sz w:val="20"/>
        </w:rPr>
        <w:t>页注</w:t>
      </w:r>
      <w:r>
        <w:rPr>
          <w:rFonts w:ascii="宋体" w:eastAsia="宋体" w:hAnsi="宋体" w:cs="宋体"/>
          <w:b/>
          <w:color w:val="000000"/>
          <w:sz w:val="20"/>
        </w:rPr>
        <w:t>a2)</w:t>
      </w:r>
      <w:r>
        <w:rPr>
          <w:rFonts w:ascii="宋体" w:eastAsia="宋体" w:hAnsi="宋体" w:cs="宋体"/>
          <w:b/>
          <w:color w:val="000000"/>
          <w:sz w:val="20"/>
        </w:rPr>
        <w:t>，</w:t>
      </w:r>
      <w:r>
        <w:rPr>
          <w:rFonts w:ascii="宋体" w:eastAsia="宋体" w:hAnsi="宋体" w:cs="宋体"/>
          <w:b/>
          <w:color w:val="000000"/>
          <w:sz w:val="20"/>
        </w:rPr>
        <w:t>⑩</w:t>
      </w:r>
      <w:r>
        <w:rPr>
          <w:rFonts w:ascii="宋体" w:eastAsia="宋体" w:hAnsi="宋体" w:cs="宋体"/>
          <w:b/>
          <w:color w:val="000000"/>
          <w:sz w:val="20"/>
        </w:rPr>
        <w:t>使得他跻身于实证主义法学家之列的主要思想特色，或许也在于此。</w:t>
      </w:r>
    </w:p>
    <w:p w:rsidR="00D55C98" w:rsidRDefault="00E14246">
      <w:pPr>
        <w:autoSpaceDE w:val="0"/>
        <w:autoSpaceDN w:val="0"/>
        <w:spacing w:line="351" w:lineRule="atLeast"/>
        <w:ind w:left="20" w:right="360" w:firstLine="420"/>
        <w:rPr>
          <w:sz w:val="20"/>
        </w:rPr>
      </w:pPr>
      <w:r>
        <w:rPr>
          <w:rFonts w:ascii="宋体" w:eastAsia="宋体" w:hAnsi="宋体" w:cs="宋体"/>
          <w:b/>
          <w:color w:val="000000"/>
          <w:sz w:val="20"/>
        </w:rPr>
        <w:t>有助于边沁著作具备</w:t>
      </w:r>
      <w:r>
        <w:rPr>
          <w:rFonts w:ascii="宋体" w:eastAsia="宋体" w:hAnsi="宋体" w:cs="宋体"/>
          <w:b/>
          <w:color w:val="000000"/>
          <w:sz w:val="20"/>
        </w:rPr>
        <w:t>“</w:t>
      </w:r>
      <w:r>
        <w:rPr>
          <w:rFonts w:ascii="宋体" w:eastAsia="宋体" w:hAnsi="宋体" w:cs="宋体"/>
          <w:b/>
          <w:color w:val="000000"/>
          <w:sz w:val="20"/>
        </w:rPr>
        <w:t>科学</w:t>
      </w:r>
      <w:r>
        <w:rPr>
          <w:rFonts w:ascii="宋体" w:eastAsia="宋体" w:hAnsi="宋体" w:cs="宋体"/>
          <w:b/>
          <w:color w:val="000000"/>
          <w:sz w:val="20"/>
        </w:rPr>
        <w:t>”</w:t>
      </w:r>
      <w:r>
        <w:rPr>
          <w:rFonts w:ascii="宋体" w:eastAsia="宋体" w:hAnsi="宋体" w:cs="宋体"/>
          <w:b/>
          <w:color w:val="000000"/>
          <w:sz w:val="20"/>
        </w:rPr>
        <w:t>特征的第三个思想成分，是对抽象术语的讲求实际的怀疑。正如穆勒所说，</w:t>
      </w:r>
      <w:r>
        <w:rPr>
          <w:rFonts w:ascii="宋体" w:eastAsia="宋体" w:hAnsi="宋体" w:cs="宋体"/>
          <w:b/>
          <w:color w:val="000000"/>
          <w:sz w:val="20"/>
        </w:rPr>
        <w:t>⑪</w:t>
      </w:r>
      <w:r>
        <w:rPr>
          <w:rFonts w:ascii="宋体" w:eastAsia="宋体" w:hAnsi="宋体" w:cs="宋体"/>
          <w:b/>
          <w:color w:val="000000"/>
          <w:sz w:val="20"/>
        </w:rPr>
        <w:t>边沁在其著作中始终受一种信念激励，那就是必须尽可能用具体的细节来取代抽象概念，后者充斥于未经改善的语汇、特别是法学家的论说之中。因此，可以从他的著作中组合出一套关于他所谓</w:t>
      </w:r>
      <w:r>
        <w:rPr>
          <w:rFonts w:ascii="宋体" w:eastAsia="宋体" w:hAnsi="宋体" w:cs="宋体"/>
          <w:b/>
          <w:color w:val="000000"/>
          <w:sz w:val="20"/>
        </w:rPr>
        <w:t>“</w:t>
      </w:r>
      <w:r>
        <w:rPr>
          <w:rFonts w:ascii="宋体" w:eastAsia="宋体" w:hAnsi="宋体" w:cs="宋体"/>
          <w:b/>
          <w:color w:val="000000"/>
          <w:sz w:val="20"/>
        </w:rPr>
        <w:t>逻辑虚构</w:t>
      </w:r>
      <w:r>
        <w:rPr>
          <w:rFonts w:ascii="宋体" w:eastAsia="宋体" w:hAnsi="宋体" w:cs="宋体"/>
          <w:b/>
          <w:color w:val="000000"/>
          <w:sz w:val="20"/>
        </w:rPr>
        <w:t>”</w:t>
      </w:r>
      <w:r>
        <w:rPr>
          <w:rFonts w:ascii="宋体" w:eastAsia="宋体" w:hAnsi="宋体" w:cs="宋体"/>
          <w:b/>
          <w:color w:val="000000"/>
          <w:sz w:val="20"/>
        </w:rPr>
        <w:t>的精致的理论，</w:t>
      </w:r>
      <w:r>
        <w:rPr>
          <w:rFonts w:ascii="宋体" w:eastAsia="宋体" w:hAnsi="宋体" w:cs="宋体"/>
          <w:b/>
          <w:color w:val="000000"/>
          <w:sz w:val="20"/>
        </w:rPr>
        <w:t>⑫</w:t>
      </w:r>
      <w:r>
        <w:rPr>
          <w:rFonts w:ascii="宋体" w:eastAsia="宋体" w:hAnsi="宋体" w:cs="宋体"/>
          <w:b/>
          <w:color w:val="000000"/>
          <w:sz w:val="20"/>
        </w:rPr>
        <w:t>该理论提出了一种还原分析方法，分析法律权利、责任、义务、信托、权限等等抽象术语。边沁的虚构论令人惊异地预示了</w:t>
      </w:r>
      <w:r>
        <w:br w:type="page"/>
      </w:r>
    </w:p>
    <w:p w:rsidR="00D55C98" w:rsidRDefault="00E14246">
      <w:pPr>
        <w:autoSpaceDE w:val="0"/>
        <w:autoSpaceDN w:val="0"/>
        <w:spacing w:before="220" w:line="200" w:lineRule="atLeast"/>
        <w:ind w:left="840"/>
        <w:rPr>
          <w:sz w:val="24"/>
        </w:rPr>
      </w:pPr>
      <w:r>
        <w:rPr>
          <w:rFonts w:ascii="宋体" w:eastAsia="宋体" w:hAnsi="宋体" w:cs="宋体"/>
          <w:b/>
          <w:color w:val="000000"/>
          <w:sz w:val="10"/>
        </w:rPr>
        <w:lastRenderedPageBreak/>
        <w:t>10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w:t>
      </w:r>
      <w:r>
        <w:rPr>
          <w:rFonts w:ascii="宋体" w:eastAsia="宋体" w:hAnsi="宋体" w:cs="宋体"/>
          <w:b/>
          <w:color w:val="000000"/>
          <w:sz w:val="10"/>
        </w:rPr>
        <w:t>道德与立法原理导论</w:t>
      </w:r>
    </w:p>
    <w:p w:rsidR="00D55C98" w:rsidRDefault="00E14246">
      <w:pPr>
        <w:autoSpaceDE w:val="0"/>
        <w:autoSpaceDN w:val="0"/>
        <w:spacing w:before="160" w:line="332" w:lineRule="atLeast"/>
        <w:ind w:left="360" w:firstLine="280"/>
        <w:rPr>
          <w:sz w:val="18"/>
        </w:rPr>
      </w:pPr>
      <w:r>
        <w:rPr>
          <w:rFonts w:ascii="宋体" w:eastAsia="宋体" w:hAnsi="宋体" w:cs="宋体"/>
          <w:b/>
          <w:color w:val="000000"/>
          <w:sz w:val="18"/>
        </w:rPr>
        <w:t>150</w:t>
      </w:r>
      <w:r>
        <w:rPr>
          <w:rFonts w:ascii="宋体" w:eastAsia="宋体" w:hAnsi="宋体" w:cs="宋体"/>
          <w:b/>
          <w:color w:val="000000"/>
          <w:sz w:val="18"/>
        </w:rPr>
        <w:t>年后罗素勋爵关于逻辑构造、不完全符号和实用定义的学说。根据这个理论，语言含有在语法上无法同实体名称相区分、但在事实上并非此种名称的名词或名词性短语</w:t>
      </w:r>
      <w:r>
        <w:rPr>
          <w:rFonts w:ascii="宋体" w:eastAsia="宋体" w:hAnsi="宋体" w:cs="宋体"/>
          <w:b/>
          <w:color w:val="000000"/>
          <w:sz w:val="18"/>
        </w:rPr>
        <w:t>(</w:t>
      </w:r>
      <w:r>
        <w:rPr>
          <w:rFonts w:ascii="宋体" w:eastAsia="宋体" w:hAnsi="宋体" w:cs="宋体"/>
          <w:b/>
          <w:color w:val="000000"/>
          <w:sz w:val="18"/>
        </w:rPr>
        <w:t>边沁常用</w:t>
      </w:r>
      <w:r>
        <w:rPr>
          <w:rFonts w:ascii="宋体" w:eastAsia="宋体" w:hAnsi="宋体" w:cs="宋体"/>
          <w:b/>
          <w:color w:val="000000"/>
          <w:sz w:val="18"/>
        </w:rPr>
        <w:t>“</w:t>
      </w:r>
      <w:r>
        <w:rPr>
          <w:rFonts w:ascii="宋体" w:eastAsia="宋体" w:hAnsi="宋体" w:cs="宋体"/>
          <w:b/>
          <w:color w:val="000000"/>
          <w:sz w:val="18"/>
        </w:rPr>
        <w:t>义务</w:t>
      </w:r>
      <w:r>
        <w:rPr>
          <w:rFonts w:ascii="宋体" w:eastAsia="宋体" w:hAnsi="宋体" w:cs="宋体"/>
          <w:b/>
          <w:color w:val="000000"/>
          <w:sz w:val="18"/>
        </w:rPr>
        <w:t>”</w:t>
      </w:r>
      <w:r>
        <w:rPr>
          <w:rFonts w:ascii="宋体" w:eastAsia="宋体" w:hAnsi="宋体" w:cs="宋体"/>
          <w:b/>
          <w:color w:val="000000"/>
          <w:sz w:val="18"/>
        </w:rPr>
        <w:t>一词作为主要例子</w:t>
      </w:r>
      <w:r>
        <w:rPr>
          <w:rFonts w:ascii="宋体" w:eastAsia="宋体" w:hAnsi="宋体" w:cs="宋体"/>
          <w:b/>
          <w:color w:val="000000"/>
          <w:sz w:val="18"/>
        </w:rPr>
        <w:t>⑬)</w:t>
      </w:r>
      <w:r>
        <w:rPr>
          <w:rFonts w:ascii="宋体" w:eastAsia="宋体" w:hAnsi="宋体" w:cs="宋体"/>
          <w:b/>
          <w:color w:val="000000"/>
          <w:sz w:val="18"/>
        </w:rPr>
        <w:t>。它们确实同现实有联系，这说明了诸如下述事实：</w:t>
      </w:r>
      <w:r>
        <w:rPr>
          <w:rFonts w:ascii="宋体" w:eastAsia="宋体" w:hAnsi="宋体" w:cs="宋体"/>
          <w:b/>
          <w:color w:val="000000"/>
          <w:sz w:val="18"/>
        </w:rPr>
        <w:t>“</w:t>
      </w:r>
      <w:r>
        <w:rPr>
          <w:rFonts w:ascii="宋体" w:eastAsia="宋体" w:hAnsi="宋体" w:cs="宋体"/>
          <w:b/>
          <w:color w:val="000000"/>
          <w:sz w:val="18"/>
        </w:rPr>
        <w:t>一个人有义务以某一确定方式行动</w:t>
      </w:r>
      <w:r>
        <w:rPr>
          <w:rFonts w:ascii="宋体" w:eastAsia="宋体" w:hAnsi="宋体" w:cs="宋体"/>
          <w:b/>
          <w:color w:val="000000"/>
          <w:sz w:val="18"/>
        </w:rPr>
        <w:t>”</w:t>
      </w:r>
      <w:r>
        <w:rPr>
          <w:rFonts w:ascii="宋体" w:eastAsia="宋体" w:hAnsi="宋体" w:cs="宋体"/>
          <w:b/>
          <w:color w:val="000000"/>
          <w:sz w:val="18"/>
        </w:rPr>
        <w:t>这一陈述是有意义的，而且往往可能是真实的。但是，此类措辞</w:t>
      </w:r>
      <w:r>
        <w:rPr>
          <w:rFonts w:ascii="宋体" w:eastAsia="宋体" w:hAnsi="宋体" w:cs="宋体"/>
          <w:b/>
          <w:color w:val="000000"/>
          <w:sz w:val="18"/>
        </w:rPr>
        <w:t>---</w:t>
      </w:r>
      <w:r>
        <w:rPr>
          <w:rFonts w:ascii="宋体" w:eastAsia="宋体" w:hAnsi="宋体" w:cs="宋体"/>
          <w:b/>
          <w:color w:val="000000"/>
          <w:sz w:val="18"/>
        </w:rPr>
        <w:t>它们是虚构体名称</w:t>
      </w:r>
      <w:r>
        <w:rPr>
          <w:rFonts w:ascii="宋体" w:eastAsia="宋体" w:hAnsi="宋体" w:cs="宋体"/>
          <w:b/>
          <w:color w:val="000000"/>
          <w:sz w:val="18"/>
        </w:rPr>
        <w:t>--xli——</w:t>
      </w:r>
      <w:r>
        <w:rPr>
          <w:rFonts w:ascii="宋体" w:eastAsia="宋体" w:hAnsi="宋体" w:cs="宋体"/>
          <w:b/>
          <w:color w:val="000000"/>
          <w:sz w:val="18"/>
        </w:rPr>
        <w:t>和现实之间的联系，不同于实体名称和冠以这一名称的实在之</w:t>
      </w:r>
      <w:r>
        <w:rPr>
          <w:rFonts w:ascii="宋体" w:eastAsia="宋体" w:hAnsi="宋体" w:cs="宋体"/>
          <w:b/>
          <w:color w:val="000000"/>
          <w:sz w:val="18"/>
        </w:rPr>
        <w:t>间的联系。要阐明此种</w:t>
      </w:r>
      <w:r>
        <w:rPr>
          <w:rFonts w:ascii="宋体" w:eastAsia="宋体" w:hAnsi="宋体" w:cs="宋体"/>
          <w:b/>
          <w:color w:val="000000"/>
          <w:sz w:val="18"/>
        </w:rPr>
        <w:t>“</w:t>
      </w:r>
      <w:r>
        <w:rPr>
          <w:rFonts w:ascii="宋体" w:eastAsia="宋体" w:hAnsi="宋体" w:cs="宋体"/>
          <w:b/>
          <w:color w:val="000000"/>
          <w:sz w:val="18"/>
        </w:rPr>
        <w:t>虚构体名称</w:t>
      </w:r>
      <w:r>
        <w:rPr>
          <w:rFonts w:ascii="宋体" w:eastAsia="宋体" w:hAnsi="宋体" w:cs="宋体"/>
          <w:b/>
          <w:color w:val="000000"/>
          <w:sz w:val="18"/>
        </w:rPr>
        <w:t>”</w:t>
      </w:r>
      <w:r>
        <w:rPr>
          <w:rFonts w:ascii="宋体" w:eastAsia="宋体" w:hAnsi="宋体" w:cs="宋体"/>
          <w:b/>
          <w:color w:val="000000"/>
          <w:sz w:val="18"/>
        </w:rPr>
        <w:t>，就需要有特殊的定义方法或分析方法，而边沁确信由于这样的名称包含在语言中，其性质又未被人认识，就会不断造成神秘难解、含糊不清之弊，在法律科学中尤其如此。他认为，除非十分留心</w:t>
      </w:r>
      <w:r>
        <w:rPr>
          <w:rFonts w:ascii="宋体" w:eastAsia="宋体" w:hAnsi="宋体" w:cs="宋体"/>
          <w:b/>
          <w:color w:val="000000"/>
          <w:sz w:val="18"/>
        </w:rPr>
        <w:t>“</w:t>
      </w:r>
      <w:r>
        <w:rPr>
          <w:rFonts w:ascii="宋体" w:eastAsia="宋体" w:hAnsi="宋体" w:cs="宋体"/>
          <w:b/>
          <w:color w:val="000000"/>
          <w:sz w:val="18"/>
        </w:rPr>
        <w:t>权利</w:t>
      </w:r>
      <w:r>
        <w:rPr>
          <w:rFonts w:ascii="宋体" w:eastAsia="宋体" w:hAnsi="宋体" w:cs="宋体"/>
          <w:b/>
          <w:color w:val="000000"/>
          <w:sz w:val="18"/>
        </w:rPr>
        <w:t>”</w:t>
      </w:r>
      <w:r>
        <w:rPr>
          <w:rFonts w:ascii="宋体" w:eastAsia="宋体" w:hAnsi="宋体" w:cs="宋体"/>
          <w:b/>
          <w:color w:val="000000"/>
          <w:sz w:val="18"/>
        </w:rPr>
        <w:t>、</w:t>
      </w:r>
      <w:r>
        <w:rPr>
          <w:rFonts w:ascii="宋体" w:eastAsia="宋体" w:hAnsi="宋体" w:cs="宋体"/>
          <w:b/>
          <w:color w:val="000000"/>
          <w:sz w:val="18"/>
        </w:rPr>
        <w:t>“</w:t>
      </w:r>
      <w:r>
        <w:rPr>
          <w:rFonts w:ascii="宋体" w:eastAsia="宋体" w:hAnsi="宋体" w:cs="宋体"/>
          <w:b/>
          <w:color w:val="000000"/>
          <w:sz w:val="18"/>
        </w:rPr>
        <w:t>责任</w:t>
      </w:r>
      <w:r>
        <w:rPr>
          <w:rFonts w:ascii="宋体" w:eastAsia="宋体" w:hAnsi="宋体" w:cs="宋体"/>
          <w:b/>
          <w:color w:val="000000"/>
          <w:sz w:val="18"/>
        </w:rPr>
        <w:t>”</w:t>
      </w:r>
      <w:r>
        <w:rPr>
          <w:rFonts w:ascii="宋体" w:eastAsia="宋体" w:hAnsi="宋体" w:cs="宋体"/>
          <w:b/>
          <w:color w:val="000000"/>
          <w:sz w:val="18"/>
        </w:rPr>
        <w:t>和</w:t>
      </w:r>
      <w:r>
        <w:rPr>
          <w:rFonts w:ascii="宋体" w:eastAsia="宋体" w:hAnsi="宋体" w:cs="宋体"/>
          <w:b/>
          <w:color w:val="000000"/>
          <w:sz w:val="18"/>
        </w:rPr>
        <w:t>“</w:t>
      </w:r>
      <w:r>
        <w:rPr>
          <w:rFonts w:ascii="宋体" w:eastAsia="宋体" w:hAnsi="宋体" w:cs="宋体"/>
          <w:b/>
          <w:color w:val="000000"/>
          <w:sz w:val="18"/>
        </w:rPr>
        <w:t>义务</w:t>
      </w:r>
      <w:r>
        <w:rPr>
          <w:rFonts w:ascii="宋体" w:eastAsia="宋体" w:hAnsi="宋体" w:cs="宋体"/>
          <w:b/>
          <w:color w:val="000000"/>
          <w:sz w:val="18"/>
        </w:rPr>
        <w:t>”</w:t>
      </w:r>
      <w:r>
        <w:rPr>
          <w:rFonts w:ascii="宋体" w:eastAsia="宋体" w:hAnsi="宋体" w:cs="宋体"/>
          <w:b/>
          <w:color w:val="000000"/>
          <w:sz w:val="18"/>
        </w:rPr>
        <w:t>之类逻辑虚构的特性，否则人们就会成为迷信的受害者，例如自食其果地相信权利和责任是</w:t>
      </w:r>
      <w:r>
        <w:rPr>
          <w:rFonts w:ascii="宋体" w:eastAsia="宋体" w:hAnsi="宋体" w:cs="宋体"/>
          <w:b/>
          <w:color w:val="000000"/>
          <w:sz w:val="18"/>
        </w:rPr>
        <w:t>“</w:t>
      </w:r>
      <w:r>
        <w:rPr>
          <w:rFonts w:ascii="宋体" w:eastAsia="宋体" w:hAnsi="宋体" w:cs="宋体"/>
          <w:b/>
          <w:color w:val="000000"/>
          <w:sz w:val="18"/>
        </w:rPr>
        <w:t>外部存在，并非出自法律，而是法律的来源</w:t>
      </w:r>
      <w:r>
        <w:rPr>
          <w:rFonts w:ascii="宋体" w:eastAsia="宋体" w:hAnsi="宋体" w:cs="宋体"/>
          <w:b/>
          <w:color w:val="000000"/>
          <w:sz w:val="18"/>
        </w:rPr>
        <w:t>”</w:t>
      </w:r>
      <w:r>
        <w:rPr>
          <w:rFonts w:ascii="宋体" w:eastAsia="宋体" w:hAnsi="宋体" w:cs="宋体"/>
          <w:b/>
          <w:color w:val="000000"/>
          <w:sz w:val="18"/>
        </w:rPr>
        <w:t>。</w:t>
      </w:r>
      <w:r>
        <w:rPr>
          <w:rFonts w:ascii="宋体" w:eastAsia="宋体" w:hAnsi="宋体" w:cs="宋体"/>
          <w:b/>
          <w:color w:val="000000"/>
          <w:sz w:val="18"/>
        </w:rPr>
        <w:t>⑭</w:t>
      </w:r>
      <w:r>
        <w:rPr>
          <w:rFonts w:ascii="宋体" w:eastAsia="宋体" w:hAnsi="宋体" w:cs="宋体"/>
          <w:b/>
          <w:color w:val="000000"/>
          <w:sz w:val="18"/>
        </w:rPr>
        <w:t>在《原理》出版</w:t>
      </w:r>
      <w:r>
        <w:rPr>
          <w:rFonts w:ascii="宋体" w:eastAsia="宋体" w:hAnsi="宋体" w:cs="宋体"/>
          <w:b/>
          <w:color w:val="000000"/>
          <w:sz w:val="18"/>
        </w:rPr>
        <w:t>13</w:t>
      </w:r>
      <w:r>
        <w:rPr>
          <w:rFonts w:ascii="宋体" w:eastAsia="宋体" w:hAnsi="宋体" w:cs="宋体"/>
          <w:b/>
          <w:color w:val="000000"/>
          <w:sz w:val="18"/>
        </w:rPr>
        <w:t>年前，边沁就已经在解释法律责任时说明了逻辑虚构论的要义，</w:t>
      </w:r>
      <w:r>
        <w:rPr>
          <w:rFonts w:ascii="宋体" w:eastAsia="宋体" w:hAnsi="宋体" w:cs="宋体"/>
          <w:b/>
          <w:color w:val="000000"/>
          <w:sz w:val="18"/>
        </w:rPr>
        <w:t>⑮</w:t>
      </w:r>
      <w:r>
        <w:rPr>
          <w:rFonts w:ascii="宋体" w:eastAsia="宋体" w:hAnsi="宋体" w:cs="宋体"/>
          <w:b/>
          <w:color w:val="000000"/>
          <w:sz w:val="18"/>
        </w:rPr>
        <w:t>而在《原理》中，他几处援用这一早先的阐释，特别是提醒读者：要理解法律权利、责</w:t>
      </w:r>
      <w:r>
        <w:rPr>
          <w:rFonts w:ascii="宋体" w:eastAsia="宋体" w:hAnsi="宋体" w:cs="宋体"/>
          <w:b/>
          <w:color w:val="000000"/>
          <w:sz w:val="18"/>
        </w:rPr>
        <w:t>任、权限</w:t>
      </w:r>
      <w:r>
        <w:rPr>
          <w:rFonts w:ascii="宋体" w:eastAsia="宋体" w:hAnsi="宋体" w:cs="宋体"/>
          <w:b/>
          <w:color w:val="000000"/>
          <w:sz w:val="18"/>
        </w:rPr>
        <w:t>“</w:t>
      </w:r>
      <w:r>
        <w:rPr>
          <w:rFonts w:ascii="宋体" w:eastAsia="宋体" w:hAnsi="宋体" w:cs="宋体"/>
          <w:b/>
          <w:color w:val="000000"/>
          <w:sz w:val="18"/>
        </w:rPr>
        <w:t>以及整个一类这样的虚构体</w:t>
      </w:r>
      <w:r>
        <w:rPr>
          <w:rFonts w:ascii="宋体" w:eastAsia="宋体" w:hAnsi="宋体" w:cs="宋体"/>
          <w:b/>
          <w:color w:val="000000"/>
          <w:sz w:val="18"/>
        </w:rPr>
        <w:t>”(</w:t>
      </w:r>
      <w:r>
        <w:rPr>
          <w:rFonts w:ascii="宋体" w:eastAsia="宋体" w:hAnsi="宋体" w:cs="宋体"/>
          <w:b/>
          <w:color w:val="000000"/>
          <w:sz w:val="18"/>
        </w:rPr>
        <w:t>第</w:t>
      </w:r>
      <w:r>
        <w:rPr>
          <w:rFonts w:ascii="宋体" w:eastAsia="宋体" w:hAnsi="宋体" w:cs="宋体"/>
          <w:b/>
          <w:color w:val="000000"/>
          <w:sz w:val="18"/>
        </w:rPr>
        <w:t>206</w:t>
      </w:r>
      <w:r>
        <w:rPr>
          <w:rFonts w:ascii="宋体" w:eastAsia="宋体" w:hAnsi="宋体" w:cs="宋体"/>
          <w:b/>
          <w:color w:val="000000"/>
          <w:sz w:val="18"/>
        </w:rPr>
        <w:t>页注</w:t>
      </w:r>
      <w:r>
        <w:rPr>
          <w:rFonts w:ascii="宋体" w:eastAsia="宋体" w:hAnsi="宋体" w:cs="宋体"/>
          <w:b/>
          <w:color w:val="000000"/>
          <w:sz w:val="18"/>
        </w:rPr>
        <w:t>)</w:t>
      </w:r>
      <w:r>
        <w:rPr>
          <w:rFonts w:ascii="宋体" w:eastAsia="宋体" w:hAnsi="宋体" w:cs="宋体"/>
          <w:b/>
          <w:color w:val="000000"/>
          <w:sz w:val="18"/>
        </w:rPr>
        <w:t>，就必须表明它们同立法者意愿的某一表现形式的关系。</w:t>
      </w:r>
    </w:p>
    <w:p w:rsidR="00D55C98" w:rsidRDefault="00E14246">
      <w:pPr>
        <w:autoSpaceDE w:val="0"/>
        <w:autoSpaceDN w:val="0"/>
        <w:spacing w:before="300" w:line="200" w:lineRule="atLeast"/>
        <w:ind w:left="3360"/>
        <w:rPr>
          <w:sz w:val="12"/>
        </w:rPr>
      </w:pPr>
      <w:r>
        <w:rPr>
          <w:rFonts w:ascii="宋体" w:eastAsia="宋体" w:hAnsi="宋体" w:cs="宋体"/>
          <w:b/>
          <w:color w:val="000000"/>
          <w:sz w:val="12"/>
        </w:rPr>
        <w:t>三</w:t>
      </w:r>
    </w:p>
    <w:p w:rsidR="00D55C98" w:rsidRDefault="00E14246">
      <w:pPr>
        <w:autoSpaceDE w:val="0"/>
        <w:autoSpaceDN w:val="0"/>
        <w:spacing w:before="200" w:line="335" w:lineRule="atLeast"/>
        <w:ind w:left="640" w:firstLine="400"/>
        <w:rPr>
          <w:sz w:val="18"/>
        </w:rPr>
      </w:pPr>
      <w:r>
        <w:rPr>
          <w:rFonts w:ascii="宋体" w:eastAsia="宋体" w:hAnsi="宋体" w:cs="宋体"/>
          <w:b/>
          <w:color w:val="000000"/>
          <w:sz w:val="18"/>
        </w:rPr>
        <w:t>《原理》表面看来论题杂乱，编排无章，但实际上却是一部条理分明的著作。全书开头阐述功利原理</w:t>
      </w:r>
      <w:r>
        <w:rPr>
          <w:rFonts w:ascii="宋体" w:eastAsia="宋体" w:hAnsi="宋体" w:cs="宋体"/>
          <w:b/>
          <w:color w:val="000000"/>
          <w:sz w:val="18"/>
        </w:rPr>
        <w:t>(</w:t>
      </w:r>
      <w:r>
        <w:rPr>
          <w:rFonts w:ascii="宋体" w:eastAsia="宋体" w:hAnsi="宋体" w:cs="宋体"/>
          <w:b/>
          <w:color w:val="000000"/>
          <w:sz w:val="18"/>
        </w:rPr>
        <w:t>边沁后来喜欢称之为</w:t>
      </w:r>
      <w:r>
        <w:rPr>
          <w:rFonts w:ascii="宋体" w:eastAsia="宋体" w:hAnsi="宋体" w:cs="宋体"/>
          <w:b/>
          <w:color w:val="000000"/>
          <w:sz w:val="18"/>
        </w:rPr>
        <w:t>“</w:t>
      </w:r>
      <w:r>
        <w:rPr>
          <w:rFonts w:ascii="宋体" w:eastAsia="宋体" w:hAnsi="宋体" w:cs="宋体"/>
          <w:b/>
          <w:color w:val="000000"/>
          <w:sz w:val="18"/>
        </w:rPr>
        <w:t>最大幸福原理</w:t>
      </w:r>
      <w:r>
        <w:rPr>
          <w:rFonts w:ascii="宋体" w:eastAsia="宋体" w:hAnsi="宋体" w:cs="宋体"/>
          <w:b/>
          <w:color w:val="000000"/>
          <w:sz w:val="18"/>
        </w:rPr>
        <w:t>”)</w:t>
      </w:r>
      <w:r>
        <w:rPr>
          <w:rFonts w:ascii="宋体" w:eastAsia="宋体" w:hAnsi="宋体" w:cs="宋体"/>
          <w:b/>
          <w:color w:val="000000"/>
          <w:sz w:val="18"/>
        </w:rPr>
        <w:t>并为之辩护，把它当作评判个人行为和社会立法的唯一可接受的终极标准。所谓功利原理，</w:t>
      </w:r>
      <w:r>
        <w:rPr>
          <w:rFonts w:ascii="宋体" w:eastAsia="宋体" w:hAnsi="宋体" w:cs="宋体"/>
          <w:b/>
          <w:color w:val="000000"/>
          <w:sz w:val="18"/>
        </w:rPr>
        <w:t>“</w:t>
      </w:r>
      <w:r>
        <w:rPr>
          <w:rFonts w:ascii="宋体" w:eastAsia="宋体" w:hAnsi="宋体" w:cs="宋体"/>
          <w:b/>
          <w:color w:val="000000"/>
          <w:sz w:val="18"/>
        </w:rPr>
        <w:t>是按照看来势必增大或减</w:t>
      </w:r>
      <w:r>
        <w:br w:type="page"/>
      </w:r>
    </w:p>
    <w:p w:rsidR="00D55C98" w:rsidRDefault="00E14246">
      <w:pPr>
        <w:autoSpaceDE w:val="0"/>
        <w:autoSpaceDN w:val="0"/>
        <w:spacing w:before="180" w:line="200" w:lineRule="atLeast"/>
        <w:ind w:left="2640"/>
        <w:rPr>
          <w:sz w:val="24"/>
        </w:rPr>
      </w:pPr>
      <w:r>
        <w:rPr>
          <w:rFonts w:ascii="宋体" w:eastAsia="宋体" w:hAnsi="宋体" w:cs="宋体"/>
          <w:b/>
          <w:color w:val="000000"/>
          <w:sz w:val="11"/>
        </w:rPr>
        <w:lastRenderedPageBreak/>
        <w:t>导</w:t>
      </w:r>
      <w:r>
        <w:rPr>
          <w:rFonts w:ascii="宋体" w:eastAsia="宋体" w:hAnsi="宋体" w:cs="宋体"/>
          <w:sz w:val="24"/>
        </w:rPr>
        <w:t xml:space="preserve">  </w:t>
      </w:r>
      <w:r>
        <w:rPr>
          <w:rFonts w:ascii="宋体" w:eastAsia="宋体" w:hAnsi="宋体" w:cs="宋体"/>
          <w:b/>
          <w:color w:val="000000"/>
          <w:sz w:val="11"/>
        </w:rPr>
        <w:t>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11</w:t>
      </w:r>
    </w:p>
    <w:p w:rsidR="00D55C98" w:rsidRDefault="00E14246">
      <w:pPr>
        <w:spacing w:before="120" w:line="80" w:lineRule="exact"/>
        <w:ind w:left="240" w:right="6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54" w:lineRule="atLeast"/>
        <w:ind w:firstLine="20"/>
        <w:rPr>
          <w:sz w:val="20"/>
        </w:rPr>
      </w:pPr>
      <w:r>
        <w:rPr>
          <w:rFonts w:ascii="宋体" w:eastAsia="宋体" w:hAnsi="宋体" w:cs="宋体"/>
          <w:b/>
          <w:color w:val="000000"/>
          <w:sz w:val="20"/>
        </w:rPr>
        <w:t>小利益有关者之幸福的倾向来赞成或非难任何一项行动的原理</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12</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，是如他后来所说</w:t>
      </w:r>
      <w:r>
        <w:rPr>
          <w:rFonts w:ascii="宋体" w:eastAsia="宋体" w:hAnsi="宋体" w:cs="宋体"/>
          <w:b/>
          <w:color w:val="000000"/>
          <w:sz w:val="20"/>
        </w:rPr>
        <w:t>“</w:t>
      </w:r>
      <w:r>
        <w:rPr>
          <w:rFonts w:ascii="宋体" w:eastAsia="宋体" w:hAnsi="宋体" w:cs="宋体"/>
          <w:b/>
          <w:color w:val="000000"/>
          <w:sz w:val="20"/>
        </w:rPr>
        <w:t>一般道德领域、特别是政治领域中评判是非的标准</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⑯</w:t>
      </w:r>
      <w:r>
        <w:rPr>
          <w:rFonts w:ascii="宋体" w:eastAsia="宋体" w:hAnsi="宋体" w:cs="宋体"/>
          <w:b/>
          <w:color w:val="000000"/>
          <w:sz w:val="20"/>
        </w:rPr>
        <w:t>然后，论述进至一般地解释快乐和痛苦</w:t>
      </w:r>
      <w:r>
        <w:rPr>
          <w:rFonts w:ascii="宋体" w:eastAsia="宋体" w:hAnsi="宋体" w:cs="宋体"/>
          <w:b/>
          <w:color w:val="000000"/>
          <w:sz w:val="20"/>
        </w:rPr>
        <w:t>————</w:t>
      </w:r>
      <w:r>
        <w:rPr>
          <w:rFonts w:ascii="宋体" w:eastAsia="宋体" w:hAnsi="宋体" w:cs="宋体"/>
          <w:b/>
          <w:color w:val="000000"/>
          <w:sz w:val="20"/>
        </w:rPr>
        <w:t>保证这一标准得到遵守的有效手段</w:t>
      </w:r>
      <w:r>
        <w:rPr>
          <w:rFonts w:ascii="宋体" w:eastAsia="宋体" w:hAnsi="宋体" w:cs="宋体"/>
          <w:b/>
          <w:color w:val="000000"/>
          <w:sz w:val="20"/>
        </w:rPr>
        <w:t>(</w:t>
      </w:r>
      <w:r>
        <w:rPr>
          <w:rFonts w:ascii="宋体" w:eastAsia="宋体" w:hAnsi="宋体" w:cs="宋体"/>
          <w:b/>
          <w:color w:val="000000"/>
          <w:sz w:val="20"/>
        </w:rPr>
        <w:t>约束力</w:t>
      </w:r>
      <w:r>
        <w:rPr>
          <w:rFonts w:ascii="宋体" w:eastAsia="宋体" w:hAnsi="宋体" w:cs="宋体"/>
          <w:b/>
          <w:color w:val="000000"/>
          <w:sz w:val="20"/>
        </w:rPr>
        <w:t>)———</w:t>
      </w:r>
      <w:r>
        <w:rPr>
          <w:rFonts w:ascii="宋体" w:eastAsia="宋体" w:hAnsi="宋体" w:cs="宋体"/>
          <w:b/>
          <w:color w:val="000000"/>
          <w:sz w:val="20"/>
        </w:rPr>
        <w:t>的来源，随后是说明若要按照功利原理来指导行动，以便增大幸福，就必须对快乐和痛苦的各种不同形式和衡量尺度有怎样的理解。接着，在指出保证功利原理得到遵守的主要</w:t>
      </w:r>
      <w:r>
        <w:rPr>
          <w:rFonts w:ascii="宋体" w:eastAsia="宋体" w:hAnsi="宋体" w:cs="宋体"/>
          <w:b/>
          <w:color w:val="000000"/>
          <w:sz w:val="20"/>
        </w:rPr>
        <w:t>(</w:t>
      </w:r>
      <w:r>
        <w:rPr>
          <w:rFonts w:ascii="宋体" w:eastAsia="宋体" w:hAnsi="宋体" w:cs="宋体"/>
          <w:b/>
          <w:color w:val="000000"/>
          <w:sz w:val="20"/>
        </w:rPr>
        <w:t>即使并非唯一</w:t>
      </w:r>
      <w:r>
        <w:rPr>
          <w:rFonts w:ascii="宋体" w:eastAsia="宋体" w:hAnsi="宋体" w:cs="宋体"/>
          <w:b/>
          <w:color w:val="000000"/>
          <w:sz w:val="20"/>
        </w:rPr>
        <w:t>)</w:t>
      </w:r>
      <w:r>
        <w:rPr>
          <w:rFonts w:ascii="宋体" w:eastAsia="宋体" w:hAnsi="宋体" w:cs="宋体"/>
          <w:b/>
          <w:color w:val="000000"/>
          <w:sz w:val="20"/>
        </w:rPr>
        <w:t>手段是由惩罚违抗行动来支持的法律之后，边沁以此为出发点，审察和区分了人性的种种特征</w:t>
      </w:r>
      <w:r>
        <w:rPr>
          <w:rFonts w:ascii="宋体" w:eastAsia="宋体" w:hAnsi="宋体" w:cs="宋体"/>
          <w:b/>
          <w:color w:val="000000"/>
          <w:sz w:val="20"/>
        </w:rPr>
        <w:t>(</w:t>
      </w:r>
      <w:r>
        <w:rPr>
          <w:rFonts w:ascii="宋体" w:eastAsia="宋体" w:hAnsi="宋体" w:cs="宋体"/>
          <w:b/>
          <w:color w:val="000000"/>
          <w:sz w:val="20"/>
        </w:rPr>
        <w:t>它们加上外部原因，将决定其激烈程度</w:t>
      </w:r>
      <w:r>
        <w:rPr>
          <w:rFonts w:ascii="宋体" w:eastAsia="宋体" w:hAnsi="宋体" w:cs="宋体"/>
          <w:b/>
          <w:color w:val="000000"/>
          <w:sz w:val="20"/>
        </w:rPr>
        <w:t>或力度</w:t>
      </w:r>
      <w:r>
        <w:rPr>
          <w:rFonts w:ascii="宋体" w:eastAsia="宋体" w:hAnsi="宋体" w:cs="宋体"/>
          <w:b/>
          <w:color w:val="000000"/>
          <w:sz w:val="20"/>
        </w:rPr>
        <w:t>)</w:t>
      </w:r>
      <w:r>
        <w:rPr>
          <w:rFonts w:ascii="宋体" w:eastAsia="宋体" w:hAnsi="宋体" w:cs="宋体"/>
          <w:b/>
          <w:color w:val="000000"/>
          <w:sz w:val="20"/>
        </w:rPr>
        <w:t>，并且分析了</w:t>
      </w:r>
      <w:r>
        <w:rPr>
          <w:rFonts w:ascii="宋体" w:eastAsia="宋体" w:hAnsi="宋体" w:cs="宋体"/>
          <w:b/>
          <w:color w:val="000000"/>
          <w:sz w:val="20"/>
        </w:rPr>
        <w:t xml:space="preserve"> xlii</w:t>
      </w:r>
      <w:r>
        <w:rPr>
          <w:rFonts w:ascii="宋体" w:eastAsia="宋体" w:hAnsi="宋体" w:cs="宋体"/>
          <w:sz w:val="20"/>
        </w:rPr>
        <w:t xml:space="preserve"> </w:t>
      </w:r>
      <w:r>
        <w:rPr>
          <w:rFonts w:ascii="宋体" w:eastAsia="宋体" w:hAnsi="宋体" w:cs="宋体"/>
          <w:b/>
          <w:color w:val="000000"/>
          <w:sz w:val="20"/>
        </w:rPr>
        <w:t>立法者将试图引导的有意行动的性质和动机。接下来，他一项一项地讨论了人的行为可能造成的</w:t>
      </w:r>
      <w:r>
        <w:rPr>
          <w:rFonts w:ascii="宋体" w:eastAsia="宋体" w:hAnsi="宋体" w:cs="宋体"/>
          <w:b/>
          <w:color w:val="000000"/>
          <w:sz w:val="20"/>
        </w:rPr>
        <w:t>“</w:t>
      </w:r>
      <w:r>
        <w:rPr>
          <w:rFonts w:ascii="宋体" w:eastAsia="宋体" w:hAnsi="宋体" w:cs="宋体"/>
          <w:b/>
          <w:color w:val="000000"/>
          <w:sz w:val="20"/>
        </w:rPr>
        <w:t>损害</w:t>
      </w:r>
      <w:r>
        <w:rPr>
          <w:rFonts w:ascii="宋体" w:eastAsia="宋体" w:hAnsi="宋体" w:cs="宋体"/>
          <w:b/>
          <w:color w:val="000000"/>
          <w:sz w:val="20"/>
        </w:rPr>
        <w:t>”</w:t>
      </w:r>
      <w:r>
        <w:rPr>
          <w:rFonts w:ascii="宋体" w:eastAsia="宋体" w:hAnsi="宋体" w:cs="宋体"/>
          <w:b/>
          <w:color w:val="000000"/>
          <w:sz w:val="20"/>
        </w:rPr>
        <w:t>的形式，确定了决定惩罚分量及其性质的应有准则，其前提在于惩罚的最终目的是以最小的人类苦痛代价来保证法律得到遵守。最后，边沁参照受其侵犯和威胁的形形色色的利益，将按照功利原理应当被当作罪过对待的行动方式分门别类，并且讨论了虽然触犯功利原理、但最好留给他所称的</w:t>
      </w:r>
      <w:r>
        <w:rPr>
          <w:rFonts w:ascii="宋体" w:eastAsia="宋体" w:hAnsi="宋体" w:cs="宋体"/>
          <w:b/>
          <w:color w:val="000000"/>
          <w:sz w:val="20"/>
        </w:rPr>
        <w:t>“</w:t>
      </w:r>
      <w:r>
        <w:rPr>
          <w:rFonts w:ascii="宋体" w:eastAsia="宋体" w:hAnsi="宋体" w:cs="宋体"/>
          <w:b/>
          <w:color w:val="000000"/>
          <w:sz w:val="20"/>
        </w:rPr>
        <w:t>个人伦理</w:t>
      </w:r>
      <w:r>
        <w:rPr>
          <w:rFonts w:ascii="宋体" w:eastAsia="宋体" w:hAnsi="宋体" w:cs="宋体"/>
          <w:b/>
          <w:color w:val="000000"/>
          <w:sz w:val="20"/>
        </w:rPr>
        <w:t>”</w:t>
      </w:r>
      <w:r>
        <w:rPr>
          <w:rFonts w:ascii="宋体" w:eastAsia="宋体" w:hAnsi="宋体" w:cs="宋体"/>
          <w:b/>
          <w:color w:val="000000"/>
          <w:sz w:val="20"/>
        </w:rPr>
        <w:t>去抑制的行为方式。全书以概述有关刑法与民法之间区别的疑难点而告终，这些疑难点最终导致了《论一般法律》一书中详尽的讨论，其</w:t>
      </w:r>
      <w:r>
        <w:rPr>
          <w:rFonts w:ascii="宋体" w:eastAsia="宋体" w:hAnsi="宋体" w:cs="宋体"/>
          <w:b/>
          <w:color w:val="000000"/>
          <w:sz w:val="20"/>
        </w:rPr>
        <w:t>概貌显示在</w:t>
      </w:r>
      <w:r>
        <w:rPr>
          <w:rFonts w:ascii="宋体" w:eastAsia="宋体" w:hAnsi="宋体" w:cs="宋体"/>
          <w:b/>
          <w:color w:val="000000"/>
          <w:sz w:val="20"/>
        </w:rPr>
        <w:t>1789</w:t>
      </w:r>
      <w:r>
        <w:rPr>
          <w:rFonts w:ascii="宋体" w:eastAsia="宋体" w:hAnsi="宋体" w:cs="宋体"/>
          <w:b/>
          <w:color w:val="000000"/>
          <w:sz w:val="20"/>
        </w:rPr>
        <w:t>年添加的末注之内。</w:t>
      </w:r>
    </w:p>
    <w:p w:rsidR="00D55C98" w:rsidRDefault="00E14246">
      <w:pPr>
        <w:autoSpaceDE w:val="0"/>
        <w:autoSpaceDN w:val="0"/>
        <w:spacing w:before="20" w:line="353" w:lineRule="atLeast"/>
        <w:ind w:left="20" w:right="380" w:firstLine="420"/>
        <w:rPr>
          <w:sz w:val="20"/>
        </w:rPr>
      </w:pPr>
      <w:r>
        <w:rPr>
          <w:rFonts w:ascii="宋体" w:eastAsia="宋体" w:hAnsi="宋体" w:cs="宋体"/>
          <w:b/>
          <w:color w:val="000000"/>
          <w:sz w:val="20"/>
        </w:rPr>
        <w:t>《原理》开头的</w:t>
      </w:r>
      <w:r>
        <w:rPr>
          <w:rFonts w:ascii="宋体" w:eastAsia="宋体" w:hAnsi="宋体" w:cs="宋体"/>
          <w:b/>
          <w:color w:val="000000"/>
          <w:sz w:val="20"/>
        </w:rPr>
        <w:t>“</w:t>
      </w:r>
      <w:r>
        <w:rPr>
          <w:rFonts w:ascii="宋体" w:eastAsia="宋体" w:hAnsi="宋体" w:cs="宋体"/>
          <w:b/>
          <w:color w:val="000000"/>
          <w:sz w:val="20"/>
        </w:rPr>
        <w:t>哲学</w:t>
      </w:r>
      <w:r>
        <w:rPr>
          <w:rFonts w:ascii="宋体" w:eastAsia="宋体" w:hAnsi="宋体" w:cs="宋体"/>
          <w:b/>
          <w:color w:val="000000"/>
          <w:sz w:val="20"/>
        </w:rPr>
        <w:t>”</w:t>
      </w:r>
      <w:r>
        <w:rPr>
          <w:rFonts w:ascii="宋体" w:eastAsia="宋体" w:hAnsi="宋体" w:cs="宋体"/>
          <w:b/>
          <w:color w:val="000000"/>
          <w:sz w:val="20"/>
        </w:rPr>
        <w:t>部分</w:t>
      </w:r>
      <w:r>
        <w:rPr>
          <w:rFonts w:ascii="宋体" w:eastAsia="宋体" w:hAnsi="宋体" w:cs="宋体"/>
          <w:b/>
          <w:color w:val="000000"/>
          <w:sz w:val="20"/>
        </w:rPr>
        <w:t>(</w:t>
      </w:r>
      <w:r>
        <w:rPr>
          <w:rFonts w:ascii="宋体" w:eastAsia="宋体" w:hAnsi="宋体" w:cs="宋体"/>
          <w:b/>
          <w:color w:val="000000"/>
          <w:sz w:val="20"/>
        </w:rPr>
        <w:t>第一至六章</w:t>
      </w:r>
      <w:r>
        <w:rPr>
          <w:rFonts w:ascii="宋体" w:eastAsia="宋体" w:hAnsi="宋体" w:cs="宋体"/>
          <w:b/>
          <w:color w:val="000000"/>
          <w:sz w:val="20"/>
        </w:rPr>
        <w:t>)</w:t>
      </w:r>
      <w:r>
        <w:rPr>
          <w:rFonts w:ascii="宋体" w:eastAsia="宋体" w:hAnsi="宋体" w:cs="宋体"/>
          <w:b/>
          <w:color w:val="000000"/>
          <w:sz w:val="20"/>
        </w:rPr>
        <w:t>在风格、明晰程度和表述的精确性方面，与它的其余部分大不相同。边沁搞哲学论辩，显然不像他对运用功利原理所需注意的具体细节作严密细致的分析和分类那般轻松自如。他就这一原理的地位所作的讨论，肯定仓促草率，有些地方的表述还是不够严谨的。他像是过于长久地确信这一原理正确无疑，过于急切地表明它如何能大有裨益地运用于</w:t>
      </w:r>
      <w:r>
        <w:br w:type="page"/>
      </w:r>
    </w:p>
    <w:p w:rsidR="00D55C98" w:rsidRDefault="00E14246">
      <w:pPr>
        <w:autoSpaceDE w:val="0"/>
        <w:autoSpaceDN w:val="0"/>
        <w:spacing w:before="220" w:line="160" w:lineRule="atLeast"/>
        <w:ind w:left="640"/>
        <w:rPr>
          <w:sz w:val="10"/>
        </w:rPr>
      </w:pPr>
      <w:r>
        <w:rPr>
          <w:rFonts w:ascii="宋体" w:eastAsia="宋体" w:hAnsi="宋体" w:cs="宋体"/>
          <w:b/>
          <w:color w:val="000000"/>
          <w:sz w:val="10"/>
          <w:u w:val="single"/>
        </w:rPr>
        <w:lastRenderedPageBreak/>
        <w:t xml:space="preserve">  12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00" w:line="340" w:lineRule="atLeast"/>
        <w:ind w:left="600" w:firstLine="40"/>
        <w:rPr>
          <w:sz w:val="19"/>
        </w:rPr>
      </w:pPr>
      <w:r>
        <w:rPr>
          <w:rFonts w:ascii="宋体" w:eastAsia="宋体" w:hAnsi="宋体" w:cs="宋体"/>
          <w:b/>
          <w:color w:val="000000"/>
          <w:sz w:val="19"/>
        </w:rPr>
        <w:t>实</w:t>
      </w:r>
      <w:r>
        <w:rPr>
          <w:rFonts w:ascii="宋体" w:eastAsia="宋体" w:hAnsi="宋体" w:cs="宋体"/>
          <w:b/>
          <w:color w:val="000000"/>
          <w:sz w:val="19"/>
        </w:rPr>
        <w:t>际的社会生活问题，以致不在形而上学的论辩上驻足良久。边沁所以颇少注意哲学基本问题，可能一部分要归因于这么一个事实：他认为自己采用功利原理不是什么创新，创新之处在于据此去研究细节。他充分承认自己得益于前人，例如普里斯特利、贝卡里亚和爱尔维修，特别是得益于休谟，而且确实倾向于低估自己在这方面的独创性。原因在于，他没有足够地显示早先的某些功利观念同他自己的功利观念之间的重大区别。休谟谈及功利，但未提到功利的最大限度增长，也未把它当作一个批判性尺度，而是为了表明束缚人类行动的惯例和习俗如何由于适合人类目的而产生并得</w:t>
      </w:r>
      <w:r>
        <w:rPr>
          <w:rFonts w:ascii="宋体" w:eastAsia="宋体" w:hAnsi="宋体" w:cs="宋体"/>
          <w:b/>
          <w:color w:val="000000"/>
          <w:sz w:val="19"/>
        </w:rPr>
        <w:t>以维持，因而具有一种其遵循者可能浑然不知的合理性。相反，边沁这</w:t>
      </w:r>
      <w:r>
        <w:rPr>
          <w:rFonts w:ascii="宋体" w:eastAsia="宋体" w:hAnsi="宋体" w:cs="宋体"/>
          <w:b/>
          <w:color w:val="000000"/>
          <w:sz w:val="19"/>
        </w:rPr>
        <w:t xml:space="preserve"> </w:t>
      </w:r>
      <w:r>
        <w:rPr>
          <w:rFonts w:ascii="宋体" w:eastAsia="宋体" w:hAnsi="宋体" w:cs="宋体"/>
          <w:b/>
          <w:color w:val="000000"/>
          <w:sz w:val="19"/>
        </w:rPr>
        <w:t>么一位</w:t>
      </w:r>
      <w:r>
        <w:rPr>
          <w:rFonts w:ascii="宋体" w:eastAsia="宋体" w:hAnsi="宋体" w:cs="宋体"/>
          <w:b/>
          <w:color w:val="000000"/>
          <w:sz w:val="19"/>
        </w:rPr>
        <w:t>“</w:t>
      </w:r>
      <w:r>
        <w:rPr>
          <w:rFonts w:ascii="宋体" w:eastAsia="宋体" w:hAnsi="宋体" w:cs="宋体"/>
          <w:b/>
          <w:color w:val="000000"/>
          <w:sz w:val="19"/>
        </w:rPr>
        <w:t>所有既成事物的伟大怀疑者</w:t>
      </w:r>
      <w:r>
        <w:rPr>
          <w:rFonts w:ascii="宋体" w:eastAsia="宋体" w:hAnsi="宋体" w:cs="宋体"/>
          <w:b/>
          <w:color w:val="000000"/>
          <w:sz w:val="19"/>
        </w:rPr>
        <w:t>”(</w:t>
      </w:r>
      <w:r>
        <w:rPr>
          <w:rFonts w:ascii="宋体" w:eastAsia="宋体" w:hAnsi="宋体" w:cs="宋体"/>
          <w:b/>
          <w:color w:val="000000"/>
          <w:sz w:val="19"/>
        </w:rPr>
        <w:t>穆勒如此称呼他</w:t>
      </w:r>
      <w:r>
        <w:rPr>
          <w:rFonts w:ascii="宋体" w:eastAsia="宋体" w:hAnsi="宋体" w:cs="宋体"/>
          <w:b/>
          <w:color w:val="000000"/>
          <w:sz w:val="19"/>
        </w:rPr>
        <w:t>⑰)</w:t>
      </w:r>
      <w:r>
        <w:rPr>
          <w:rFonts w:ascii="宋体" w:eastAsia="宋体" w:hAnsi="宋体" w:cs="宋体"/>
          <w:b/>
          <w:color w:val="000000"/>
          <w:sz w:val="19"/>
        </w:rPr>
        <w:t>援引功利原理作为一项批判原则，来支持一场广泛的改革运动，却极少注意惯例和传统体制的稳定效力</w:t>
      </w:r>
      <w:r>
        <w:rPr>
          <w:rFonts w:ascii="宋体" w:eastAsia="宋体" w:hAnsi="宋体" w:cs="宋体"/>
          <w:b/>
          <w:color w:val="000000"/>
          <w:sz w:val="19"/>
        </w:rPr>
        <w:t>——</w:t>
      </w:r>
      <w:r>
        <w:rPr>
          <w:rFonts w:ascii="宋体" w:eastAsia="宋体" w:hAnsi="宋体" w:cs="宋体"/>
          <w:b/>
          <w:color w:val="000000"/>
          <w:sz w:val="19"/>
        </w:rPr>
        <w:t>其功利导致人们普遍接受之，而休谟关于功利的论述正是着重于此。</w:t>
      </w:r>
    </w:p>
    <w:p w:rsidR="00D55C98" w:rsidRDefault="00E14246">
      <w:pPr>
        <w:autoSpaceDE w:val="0"/>
        <w:autoSpaceDN w:val="0"/>
        <w:spacing w:before="20" w:line="338" w:lineRule="atLeast"/>
        <w:ind w:left="600" w:firstLine="400"/>
        <w:rPr>
          <w:sz w:val="19"/>
        </w:rPr>
      </w:pPr>
      <w:r>
        <w:rPr>
          <w:rFonts w:ascii="宋体" w:eastAsia="宋体" w:hAnsi="宋体" w:cs="宋体"/>
          <w:b/>
          <w:color w:val="000000"/>
          <w:sz w:val="19"/>
        </w:rPr>
        <w:t>边沁去世后，讨论功利主义的文献连篇累牍，汗牛充栋，他用以阐述和辩护功利原理的几乎每一个论点在其中都受到了批判性的考察。在许多问题上，对边沁观点的解释和边沁观点的可接受性，都有人表示怀疑。这篇导言因篇幅所限，只能讨论这样的问题</w:t>
      </w:r>
      <w:r>
        <w:rPr>
          <w:rFonts w:ascii="宋体" w:eastAsia="宋体" w:hAnsi="宋体" w:cs="宋体"/>
          <w:b/>
          <w:color w:val="000000"/>
          <w:sz w:val="19"/>
        </w:rPr>
        <w:t>中间某些比较根本性的，它们仍需予以进一步的探究。据此，我将撇开许多在文献中讨论已久的、尽管重要但是从属性的问题，例如第四章里叙述的、用以确定行动功利的</w:t>
      </w:r>
      <w:r>
        <w:rPr>
          <w:rFonts w:ascii="宋体" w:eastAsia="宋体" w:hAnsi="宋体" w:cs="宋体"/>
          <w:b/>
          <w:color w:val="000000"/>
          <w:sz w:val="19"/>
        </w:rPr>
        <w:t>“</w:t>
      </w:r>
      <w:r>
        <w:rPr>
          <w:rFonts w:ascii="宋体" w:eastAsia="宋体" w:hAnsi="宋体" w:cs="宋体"/>
          <w:b/>
          <w:color w:val="000000"/>
          <w:sz w:val="19"/>
        </w:rPr>
        <w:t>幸福演算</w:t>
      </w:r>
      <w:r>
        <w:rPr>
          <w:rFonts w:ascii="宋体" w:eastAsia="宋体" w:hAnsi="宋体" w:cs="宋体"/>
          <w:b/>
          <w:color w:val="000000"/>
          <w:sz w:val="19"/>
        </w:rPr>
        <w:t>”</w:t>
      </w:r>
      <w:r>
        <w:rPr>
          <w:rFonts w:ascii="宋体" w:eastAsia="宋体" w:hAnsi="宋体" w:cs="宋体"/>
          <w:b/>
          <w:color w:val="000000"/>
          <w:sz w:val="19"/>
        </w:rPr>
        <w:t>，又如他将所有快乐都归结为感觉这一做法，以及功利原理是打算应用于个别行动</w:t>
      </w:r>
      <w:r>
        <w:rPr>
          <w:rFonts w:ascii="宋体" w:eastAsia="宋体" w:hAnsi="宋体" w:cs="宋体"/>
          <w:b/>
          <w:color w:val="000000"/>
          <w:sz w:val="19"/>
        </w:rPr>
        <w:t>(“</w:t>
      </w:r>
      <w:r>
        <w:rPr>
          <w:rFonts w:ascii="宋体" w:eastAsia="宋体" w:hAnsi="宋体" w:cs="宋体"/>
          <w:b/>
          <w:color w:val="000000"/>
          <w:sz w:val="19"/>
        </w:rPr>
        <w:t>行动功利主义</w:t>
      </w:r>
      <w:r>
        <w:rPr>
          <w:rFonts w:ascii="宋体" w:eastAsia="宋体" w:hAnsi="宋体" w:cs="宋体"/>
          <w:b/>
          <w:color w:val="000000"/>
          <w:sz w:val="19"/>
        </w:rPr>
        <w:t>”)</w:t>
      </w:r>
      <w:r>
        <w:rPr>
          <w:rFonts w:ascii="宋体" w:eastAsia="宋体" w:hAnsi="宋体" w:cs="宋体"/>
          <w:b/>
          <w:color w:val="000000"/>
          <w:sz w:val="19"/>
        </w:rPr>
        <w:t>还是应用于体现在规则中的诸类行动</w:t>
      </w:r>
      <w:r>
        <w:rPr>
          <w:rFonts w:ascii="宋体" w:eastAsia="宋体" w:hAnsi="宋体" w:cs="宋体"/>
          <w:b/>
          <w:color w:val="000000"/>
          <w:sz w:val="19"/>
        </w:rPr>
        <w:t>(</w:t>
      </w:r>
      <w:r>
        <w:rPr>
          <w:rFonts w:ascii="宋体" w:eastAsia="宋体" w:hAnsi="宋体" w:cs="宋体"/>
          <w:b/>
          <w:color w:val="000000"/>
          <w:sz w:val="19"/>
        </w:rPr>
        <w:t>规则功利主义</w:t>
      </w:r>
      <w:r>
        <w:rPr>
          <w:rFonts w:ascii="宋体" w:eastAsia="宋体" w:hAnsi="宋体" w:cs="宋体"/>
          <w:b/>
          <w:color w:val="000000"/>
          <w:sz w:val="19"/>
        </w:rPr>
        <w:t>)</w:t>
      </w:r>
      <w:r>
        <w:rPr>
          <w:rFonts w:ascii="宋体" w:eastAsia="宋体" w:hAnsi="宋体" w:cs="宋体"/>
          <w:b/>
          <w:color w:val="000000"/>
          <w:sz w:val="19"/>
        </w:rPr>
        <w:t>等问题。</w:t>
      </w:r>
      <w:r>
        <w:br w:type="page"/>
      </w:r>
    </w:p>
    <w:p w:rsidR="00D55C98" w:rsidRDefault="00E14246">
      <w:pPr>
        <w:autoSpaceDE w:val="0"/>
        <w:autoSpaceDN w:val="0"/>
        <w:spacing w:before="200" w:line="180" w:lineRule="atLeast"/>
        <w:ind w:left="2640"/>
        <w:rPr>
          <w:sz w:val="24"/>
        </w:rPr>
      </w:pPr>
      <w:r>
        <w:rPr>
          <w:rFonts w:ascii="宋体" w:eastAsia="宋体" w:hAnsi="宋体" w:cs="宋体"/>
          <w:b/>
          <w:color w:val="000000"/>
          <w:sz w:val="10"/>
        </w:rPr>
        <w:lastRenderedPageBreak/>
        <w:t>导</w:t>
      </w:r>
      <w:r>
        <w:rPr>
          <w:rFonts w:ascii="宋体" w:eastAsia="宋体" w:hAnsi="宋体" w:cs="宋体"/>
          <w:b/>
          <w:color w:val="000000"/>
          <w:sz w:val="10"/>
        </w:rPr>
        <w:t xml:space="preserve">  </w:t>
      </w:r>
      <w:r>
        <w:rPr>
          <w:rFonts w:ascii="宋体" w:eastAsia="宋体" w:hAnsi="宋体" w:cs="宋体"/>
          <w:b/>
          <w:color w:val="000000"/>
          <w:sz w:val="10"/>
        </w:rPr>
        <w:t>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13</w:t>
      </w:r>
    </w:p>
    <w:p w:rsidR="00D55C98" w:rsidRDefault="00E14246">
      <w:pPr>
        <w:spacing w:before="120" w:line="80" w:lineRule="exact"/>
        <w:ind w:left="140" w:right="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51" w:lineRule="atLeast"/>
        <w:ind w:left="40" w:right="320" w:firstLine="420"/>
        <w:rPr>
          <w:sz w:val="20"/>
        </w:rPr>
      </w:pPr>
      <w:r>
        <w:rPr>
          <w:rFonts w:ascii="宋体" w:eastAsia="宋体" w:hAnsi="宋体" w:cs="宋体"/>
          <w:b/>
          <w:color w:val="000000"/>
          <w:sz w:val="20"/>
        </w:rPr>
        <w:t>在讨论边沁声称为功利原理提供的</w:t>
      </w:r>
      <w:r>
        <w:rPr>
          <w:rFonts w:ascii="宋体" w:eastAsia="宋体" w:hAnsi="宋体" w:cs="宋体"/>
          <w:b/>
          <w:color w:val="000000"/>
          <w:sz w:val="20"/>
        </w:rPr>
        <w:t>“</w:t>
      </w:r>
      <w:r>
        <w:rPr>
          <w:rFonts w:ascii="宋体" w:eastAsia="宋体" w:hAnsi="宋体" w:cs="宋体"/>
          <w:b/>
          <w:color w:val="000000"/>
          <w:sz w:val="20"/>
        </w:rPr>
        <w:t>证据</w:t>
      </w:r>
      <w:r>
        <w:rPr>
          <w:rFonts w:ascii="宋体" w:eastAsia="宋体" w:hAnsi="宋体" w:cs="宋体"/>
          <w:b/>
          <w:color w:val="000000"/>
          <w:sz w:val="20"/>
        </w:rPr>
        <w:t>”</w:t>
      </w:r>
      <w:r>
        <w:rPr>
          <w:rFonts w:ascii="宋体" w:eastAsia="宋体" w:hAnsi="宋体" w:cs="宋体"/>
          <w:b/>
          <w:color w:val="000000"/>
          <w:sz w:val="20"/>
        </w:rPr>
        <w:t>后，我将集中考察一些主要问题，它们涉及边沁就该原理作为</w:t>
      </w:r>
      <w:r>
        <w:rPr>
          <w:rFonts w:ascii="宋体" w:eastAsia="宋体" w:hAnsi="宋体" w:cs="宋体"/>
          <w:b/>
          <w:color w:val="000000"/>
          <w:sz w:val="20"/>
        </w:rPr>
        <w:t>“</w:t>
      </w:r>
      <w:r>
        <w:rPr>
          <w:rFonts w:ascii="宋体" w:eastAsia="宋体" w:hAnsi="宋体" w:cs="宋体"/>
          <w:b/>
          <w:color w:val="000000"/>
          <w:sz w:val="20"/>
        </w:rPr>
        <w:t>一般道德领域、特别是政治领域中</w:t>
      </w:r>
      <w:r>
        <w:rPr>
          <w:rFonts w:ascii="宋体" w:eastAsia="宋体" w:hAnsi="宋体" w:cs="宋体"/>
          <w:b/>
          <w:color w:val="000000"/>
          <w:sz w:val="20"/>
        </w:rPr>
        <w:t>”</w:t>
      </w:r>
      <w:r>
        <w:rPr>
          <w:rFonts w:ascii="宋体" w:eastAsia="宋体" w:hAnsi="宋体" w:cs="宋体"/>
          <w:b/>
          <w:color w:val="000000"/>
          <w:sz w:val="20"/>
        </w:rPr>
        <w:t>评判是非之标准起作用的方式与范围所持的观念。这里有两个引起疑问的主要因素。第一是边沁未能说明，既然功利原理可能要求个人利益服从于公共福利，那么它如何同他在本书第一段里看来宣告的欢乐主义相容。第二是最后一章里边沁对</w:t>
      </w:r>
      <w:r>
        <w:rPr>
          <w:rFonts w:ascii="宋体" w:eastAsia="宋体" w:hAnsi="宋体" w:cs="宋体"/>
          <w:b/>
          <w:color w:val="000000"/>
          <w:sz w:val="20"/>
        </w:rPr>
        <w:t>“</w:t>
      </w:r>
      <w:r>
        <w:rPr>
          <w:rFonts w:ascii="宋体" w:eastAsia="宋体" w:hAnsi="宋体" w:cs="宋体"/>
          <w:b/>
          <w:color w:val="000000"/>
          <w:sz w:val="20"/>
        </w:rPr>
        <w:t>个人伦理</w:t>
      </w:r>
      <w:r>
        <w:rPr>
          <w:rFonts w:ascii="宋体" w:eastAsia="宋体" w:hAnsi="宋体" w:cs="宋体"/>
          <w:b/>
          <w:color w:val="000000"/>
          <w:sz w:val="20"/>
        </w:rPr>
        <w:t>”</w:t>
      </w:r>
      <w:r>
        <w:rPr>
          <w:rFonts w:ascii="宋体" w:eastAsia="宋体" w:hAnsi="宋体" w:cs="宋体"/>
          <w:b/>
          <w:color w:val="000000"/>
          <w:sz w:val="20"/>
        </w:rPr>
        <w:t>的描述，他就其性质和功能说了一些自相矛盾的话，其中有些使人认为个人会用来当作指南的不是公共利益的最大增长，而是其私利的最大增长。</w:t>
      </w:r>
    </w:p>
    <w:p w:rsidR="00D55C98" w:rsidRDefault="00E14246">
      <w:pPr>
        <w:autoSpaceDE w:val="0"/>
        <w:autoSpaceDN w:val="0"/>
        <w:spacing w:before="460" w:line="260" w:lineRule="atLeast"/>
        <w:ind w:left="60"/>
        <w:rPr>
          <w:sz w:val="20"/>
        </w:rPr>
      </w:pPr>
      <w:r>
        <w:rPr>
          <w:rFonts w:ascii="宋体" w:eastAsia="宋体" w:hAnsi="宋体" w:cs="宋体"/>
          <w:b/>
          <w:color w:val="000000"/>
          <w:sz w:val="20"/>
        </w:rPr>
        <w:t>功利原理的证据</w:t>
      </w:r>
    </w:p>
    <w:p w:rsidR="00D55C98" w:rsidRDefault="00E14246">
      <w:pPr>
        <w:autoSpaceDE w:val="0"/>
        <w:autoSpaceDN w:val="0"/>
        <w:spacing w:before="20" w:line="352" w:lineRule="atLeast"/>
        <w:ind w:left="20" w:firstLine="440"/>
        <w:rPr>
          <w:sz w:val="20"/>
        </w:rPr>
      </w:pPr>
      <w:r>
        <w:rPr>
          <w:rFonts w:ascii="宋体" w:eastAsia="宋体" w:hAnsi="宋体" w:cs="宋体"/>
          <w:b/>
          <w:color w:val="000000"/>
          <w:sz w:val="20"/>
        </w:rPr>
        <w:t>以非常类似于后来穆勒所用的方式，</w:t>
      </w:r>
      <w:r>
        <w:rPr>
          <w:rFonts w:ascii="宋体" w:eastAsia="宋体" w:hAnsi="宋体" w:cs="宋体"/>
          <w:b/>
          <w:color w:val="000000"/>
          <w:sz w:val="20"/>
        </w:rPr>
        <w:t>⑱</w:t>
      </w:r>
      <w:r>
        <w:rPr>
          <w:rFonts w:ascii="宋体" w:eastAsia="宋体" w:hAnsi="宋体" w:cs="宋体"/>
          <w:b/>
          <w:color w:val="000000"/>
          <w:sz w:val="20"/>
        </w:rPr>
        <w:t>边沁否认有可能为功</w:t>
      </w:r>
      <w:r>
        <w:rPr>
          <w:rFonts w:ascii="宋体" w:eastAsia="宋体" w:hAnsi="宋体" w:cs="宋体"/>
          <w:b/>
          <w:color w:val="000000"/>
          <w:sz w:val="20"/>
        </w:rPr>
        <w:t>利原理找到证据。它是用来证明其余一切的公理，因而本身不可能被证明</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13</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。然而像穆勒那样，他认为有一些考虑会使有理智的人接受这个原理，尽管不可能为之提供任何直接证据</w:t>
      </w:r>
      <w:r>
        <w:rPr>
          <w:rFonts w:ascii="宋体" w:eastAsia="宋体" w:hAnsi="宋体" w:cs="宋体"/>
          <w:b/>
          <w:color w:val="000000"/>
          <w:sz w:val="20"/>
        </w:rPr>
        <w:t xml:space="preserve"> (</w:t>
      </w:r>
      <w:r>
        <w:rPr>
          <w:rFonts w:ascii="宋体" w:eastAsia="宋体" w:hAnsi="宋体" w:cs="宋体"/>
          <w:b/>
          <w:color w:val="000000"/>
          <w:sz w:val="20"/>
        </w:rPr>
        <w:t>第</w:t>
      </w:r>
      <w:r>
        <w:rPr>
          <w:rFonts w:ascii="宋体" w:eastAsia="宋体" w:hAnsi="宋体" w:cs="宋体"/>
          <w:b/>
          <w:color w:val="000000"/>
          <w:sz w:val="20"/>
        </w:rPr>
        <w:t>15 xliv</w:t>
      </w:r>
      <w:r>
        <w:rPr>
          <w:rFonts w:ascii="宋体" w:eastAsia="宋体" w:hAnsi="宋体" w:cs="宋体"/>
          <w:sz w:val="20"/>
        </w:rPr>
        <w:t xml:space="preserve"> </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。同样有如穆勒，边沁虽然作了这些否认，但仍遭到批评，被指责在其他种种用以辩护功利原理的理由中，提出了一个靠不住的证据，即使它不同于后来被认为是穆勒提出的证据。他的最杰出的批评者之一</w:t>
      </w:r>
      <w:r>
        <w:rPr>
          <w:rFonts w:ascii="宋体" w:eastAsia="宋体" w:hAnsi="宋体" w:cs="宋体"/>
          <w:b/>
          <w:color w:val="000000"/>
          <w:sz w:val="20"/>
        </w:rPr>
        <w:t>⑲</w:t>
      </w:r>
      <w:r>
        <w:rPr>
          <w:rFonts w:ascii="宋体" w:eastAsia="宋体" w:hAnsi="宋体" w:cs="宋体"/>
          <w:b/>
          <w:color w:val="000000"/>
          <w:sz w:val="20"/>
        </w:rPr>
        <w:t>宣称，他把</w:t>
      </w:r>
      <w:r>
        <w:rPr>
          <w:rFonts w:ascii="宋体" w:eastAsia="宋体" w:hAnsi="宋体" w:cs="宋体"/>
          <w:b/>
          <w:color w:val="000000"/>
          <w:sz w:val="20"/>
        </w:rPr>
        <w:t>“</w:t>
      </w:r>
      <w:r>
        <w:rPr>
          <w:rFonts w:ascii="宋体" w:eastAsia="宋体" w:hAnsi="宋体" w:cs="宋体"/>
          <w:b/>
          <w:color w:val="000000"/>
          <w:sz w:val="20"/>
        </w:rPr>
        <w:t>对</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好</w:t>
      </w:r>
      <w:r>
        <w:rPr>
          <w:rFonts w:ascii="宋体" w:eastAsia="宋体" w:hAnsi="宋体" w:cs="宋体"/>
          <w:b/>
          <w:color w:val="000000"/>
          <w:sz w:val="20"/>
        </w:rPr>
        <w:t>”</w:t>
      </w:r>
      <w:r>
        <w:rPr>
          <w:rFonts w:ascii="宋体" w:eastAsia="宋体" w:hAnsi="宋体" w:cs="宋体"/>
          <w:b/>
          <w:color w:val="000000"/>
          <w:sz w:val="20"/>
        </w:rPr>
        <w:t>和</w:t>
      </w:r>
      <w:r>
        <w:rPr>
          <w:rFonts w:ascii="宋体" w:eastAsia="宋体" w:hAnsi="宋体" w:cs="宋体"/>
          <w:b/>
          <w:color w:val="000000"/>
          <w:sz w:val="20"/>
        </w:rPr>
        <w:t>“</w:t>
      </w:r>
      <w:r>
        <w:rPr>
          <w:rFonts w:ascii="宋体" w:eastAsia="宋体" w:hAnsi="宋体" w:cs="宋体"/>
          <w:b/>
          <w:color w:val="000000"/>
          <w:sz w:val="20"/>
        </w:rPr>
        <w:t>应当</w:t>
      </w:r>
      <w:r>
        <w:rPr>
          <w:rFonts w:ascii="宋体" w:eastAsia="宋体" w:hAnsi="宋体" w:cs="宋体"/>
          <w:b/>
          <w:color w:val="000000"/>
          <w:sz w:val="20"/>
        </w:rPr>
        <w:t>”</w:t>
      </w:r>
      <w:r>
        <w:rPr>
          <w:rFonts w:ascii="宋体" w:eastAsia="宋体" w:hAnsi="宋体" w:cs="宋体"/>
          <w:b/>
          <w:color w:val="000000"/>
          <w:sz w:val="20"/>
        </w:rPr>
        <w:t>等词认作叙述语，意指</w:t>
      </w:r>
      <w:r>
        <w:rPr>
          <w:rFonts w:ascii="宋体" w:eastAsia="宋体" w:hAnsi="宋体" w:cs="宋体"/>
          <w:b/>
          <w:color w:val="000000"/>
          <w:sz w:val="20"/>
        </w:rPr>
        <w:t>“</w:t>
      </w:r>
      <w:r>
        <w:rPr>
          <w:rFonts w:ascii="宋体" w:eastAsia="宋体" w:hAnsi="宋体" w:cs="宋体"/>
          <w:b/>
          <w:color w:val="000000"/>
          <w:sz w:val="20"/>
        </w:rPr>
        <w:t>有助于达到尽可能最大量的快乐</w:t>
      </w:r>
      <w:r>
        <w:rPr>
          <w:rFonts w:ascii="宋体" w:eastAsia="宋体" w:hAnsi="宋体" w:cs="宋体"/>
          <w:b/>
          <w:color w:val="000000"/>
          <w:sz w:val="20"/>
        </w:rPr>
        <w:t>”</w:t>
      </w:r>
      <w:r>
        <w:rPr>
          <w:rFonts w:ascii="宋体" w:eastAsia="宋体" w:hAnsi="宋体" w:cs="宋体"/>
          <w:b/>
          <w:color w:val="000000"/>
          <w:sz w:val="20"/>
        </w:rPr>
        <w:t>，然后提出了功利原理，作为这些用语所含意义的逻辑结</w:t>
      </w:r>
      <w:r>
        <w:rPr>
          <w:rFonts w:ascii="宋体" w:eastAsia="宋体" w:hAnsi="宋体" w:cs="宋体"/>
          <w:b/>
          <w:color w:val="000000"/>
          <w:sz w:val="20"/>
        </w:rPr>
        <w:t>果。当然，假如</w:t>
      </w:r>
      <w:r>
        <w:rPr>
          <w:rFonts w:ascii="宋体" w:eastAsia="宋体" w:hAnsi="宋体" w:cs="宋体"/>
          <w:b/>
          <w:color w:val="000000"/>
          <w:sz w:val="20"/>
        </w:rPr>
        <w:t>“</w:t>
      </w:r>
      <w:r>
        <w:rPr>
          <w:rFonts w:ascii="宋体" w:eastAsia="宋体" w:hAnsi="宋体" w:cs="宋体"/>
          <w:b/>
          <w:color w:val="000000"/>
          <w:sz w:val="20"/>
        </w:rPr>
        <w:t>对</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应当</w:t>
      </w:r>
      <w:r>
        <w:rPr>
          <w:rFonts w:ascii="宋体" w:eastAsia="宋体" w:hAnsi="宋体" w:cs="宋体"/>
          <w:b/>
          <w:color w:val="000000"/>
          <w:sz w:val="20"/>
        </w:rPr>
        <w:t>”</w:t>
      </w:r>
      <w:r>
        <w:rPr>
          <w:rFonts w:ascii="宋体" w:eastAsia="宋体" w:hAnsi="宋体" w:cs="宋体"/>
          <w:b/>
          <w:color w:val="000000"/>
          <w:sz w:val="20"/>
        </w:rPr>
        <w:t>之类用语被如此定义，那么说一个人应当做出有助于增大公共幸福的行动，或者说做出这种行动是对的，，便千真万确；然而如此解释，它们就不成为任何行为标准的概念表示，不会具有任何评价意义。它们将</w:t>
      </w:r>
      <w:r>
        <w:br w:type="page"/>
      </w:r>
    </w:p>
    <w:p w:rsidR="00D55C98" w:rsidRDefault="00E14246">
      <w:pPr>
        <w:autoSpaceDE w:val="0"/>
        <w:autoSpaceDN w:val="0"/>
        <w:spacing w:before="220" w:line="160" w:lineRule="atLeast"/>
        <w:ind w:left="620"/>
        <w:rPr>
          <w:sz w:val="10"/>
        </w:rPr>
      </w:pPr>
      <w:r>
        <w:rPr>
          <w:rFonts w:ascii="宋体" w:eastAsia="宋体" w:hAnsi="宋体" w:cs="宋体"/>
          <w:b/>
          <w:color w:val="000000"/>
          <w:sz w:val="10"/>
          <w:u w:val="single"/>
        </w:rPr>
        <w:lastRenderedPageBreak/>
        <w:t xml:space="preserve"> 14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180" w:line="340" w:lineRule="atLeast"/>
        <w:ind w:left="620"/>
        <w:rPr>
          <w:sz w:val="19"/>
        </w:rPr>
      </w:pPr>
      <w:r>
        <w:rPr>
          <w:rFonts w:ascii="宋体" w:eastAsia="宋体" w:hAnsi="宋体" w:cs="宋体"/>
          <w:b/>
          <w:color w:val="000000"/>
          <w:sz w:val="19"/>
        </w:rPr>
        <w:t>纯粹是无谓的同义反复，即断言作出有助于增大公共幸福的行动将增大公共幸福。这无益于确立功利原理，该原理用边沁的说法，是按照行动之增大幸福的倾向来</w:t>
      </w:r>
      <w:r>
        <w:rPr>
          <w:rFonts w:ascii="宋体" w:eastAsia="宋体" w:hAnsi="宋体" w:cs="宋体"/>
          <w:b/>
          <w:color w:val="000000"/>
          <w:sz w:val="19"/>
        </w:rPr>
        <w:t>“</w:t>
      </w:r>
      <w:r>
        <w:rPr>
          <w:rFonts w:ascii="宋体" w:eastAsia="宋体" w:hAnsi="宋体" w:cs="宋体"/>
          <w:b/>
          <w:color w:val="000000"/>
          <w:sz w:val="19"/>
        </w:rPr>
        <w:t>赞许</w:t>
      </w:r>
      <w:r>
        <w:rPr>
          <w:rFonts w:ascii="宋体" w:eastAsia="宋体" w:hAnsi="宋体" w:cs="宋体"/>
          <w:b/>
          <w:color w:val="000000"/>
          <w:sz w:val="19"/>
        </w:rPr>
        <w:t>”</w:t>
      </w:r>
      <w:r>
        <w:rPr>
          <w:rFonts w:ascii="宋体" w:eastAsia="宋体" w:hAnsi="宋体" w:cs="宋体"/>
          <w:b/>
          <w:color w:val="000000"/>
          <w:sz w:val="19"/>
        </w:rPr>
        <w:t>之</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12</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w:t>
      </w:r>
    </w:p>
    <w:p w:rsidR="00D55C98" w:rsidRDefault="00E14246">
      <w:pPr>
        <w:autoSpaceDE w:val="0"/>
        <w:autoSpaceDN w:val="0"/>
        <w:spacing w:before="20" w:line="320" w:lineRule="atLeast"/>
        <w:ind w:left="620" w:firstLine="400"/>
        <w:rPr>
          <w:sz w:val="19"/>
        </w:rPr>
      </w:pPr>
      <w:r>
        <w:rPr>
          <w:rFonts w:ascii="宋体" w:eastAsia="宋体" w:hAnsi="宋体" w:cs="宋体"/>
          <w:b/>
          <w:color w:val="000000"/>
          <w:sz w:val="19"/>
        </w:rPr>
        <w:t>上述</w:t>
      </w:r>
      <w:r>
        <w:rPr>
          <w:rFonts w:ascii="宋体" w:eastAsia="宋体" w:hAnsi="宋体" w:cs="宋体"/>
          <w:b/>
          <w:color w:val="000000"/>
          <w:sz w:val="19"/>
        </w:rPr>
        <w:t>用语被援引来显示边沁在提供这样的证据，而他在《原理》一书中如此谈论这些用语的含义：</w:t>
      </w:r>
    </w:p>
    <w:p w:rsidR="00D55C98" w:rsidRDefault="00E14246">
      <w:pPr>
        <w:autoSpaceDE w:val="0"/>
        <w:autoSpaceDN w:val="0"/>
        <w:spacing w:line="340" w:lineRule="atLeast"/>
        <w:ind w:left="1000" w:right="400" w:firstLine="440"/>
        <w:rPr>
          <w:sz w:val="19"/>
        </w:rPr>
      </w:pPr>
      <w:r>
        <w:rPr>
          <w:rFonts w:ascii="宋体" w:eastAsia="宋体" w:hAnsi="宋体" w:cs="宋体"/>
          <w:b/>
          <w:color w:val="000000"/>
          <w:sz w:val="19"/>
        </w:rPr>
        <w:t>一个人对于一项符合功利原理的行动，总是可以说是应当做的，或者至少可以说不是不应当做的。也可以说，去做是对的，或者至少可以说去做是不错的：它是一项正确的行动，或至少不是一项错误的行动。应当、对和错以及其他同类用语作如此解释时，就是有意义的，否则没有意义。</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13</w:t>
      </w:r>
      <w:r>
        <w:rPr>
          <w:rFonts w:ascii="宋体" w:eastAsia="宋体" w:hAnsi="宋体" w:cs="宋体"/>
          <w:b/>
          <w:color w:val="000000"/>
          <w:sz w:val="19"/>
        </w:rPr>
        <w:t>页</w:t>
      </w:r>
      <w:r>
        <w:rPr>
          <w:rFonts w:ascii="宋体" w:eastAsia="宋体" w:hAnsi="宋体" w:cs="宋体"/>
          <w:b/>
          <w:color w:val="000000"/>
          <w:sz w:val="19"/>
        </w:rPr>
        <w:t>)</w:t>
      </w:r>
    </w:p>
    <w:p w:rsidR="00D55C98" w:rsidRDefault="00E14246">
      <w:pPr>
        <w:autoSpaceDE w:val="0"/>
        <w:autoSpaceDN w:val="0"/>
        <w:spacing w:line="340" w:lineRule="atLeast"/>
        <w:ind w:left="320" w:firstLine="300"/>
        <w:rPr>
          <w:sz w:val="19"/>
        </w:rPr>
      </w:pPr>
      <w:r>
        <w:rPr>
          <w:rFonts w:ascii="宋体" w:eastAsia="宋体" w:hAnsi="宋体" w:cs="宋体"/>
          <w:b/>
          <w:color w:val="000000"/>
          <w:sz w:val="19"/>
        </w:rPr>
        <w:t>说过这些话，边沁便马上否认他是在提供证据。我认为，他显然根本无意提供所想像的证据，也决不会认为它有什么价值。重要的</w:t>
      </w:r>
      <w:r>
        <w:rPr>
          <w:rFonts w:ascii="宋体" w:eastAsia="宋体" w:hAnsi="宋体" w:cs="宋体"/>
          <w:b/>
          <w:color w:val="000000"/>
          <w:sz w:val="19"/>
        </w:rPr>
        <w:t>是，边沁在这段话里没有说这些用语意指</w:t>
      </w:r>
      <w:r>
        <w:rPr>
          <w:rFonts w:ascii="宋体" w:eastAsia="宋体" w:hAnsi="宋体" w:cs="宋体"/>
          <w:b/>
          <w:color w:val="000000"/>
          <w:sz w:val="19"/>
        </w:rPr>
        <w:t>“</w:t>
      </w:r>
      <w:r>
        <w:rPr>
          <w:rFonts w:ascii="宋体" w:eastAsia="宋体" w:hAnsi="宋体" w:cs="宋体"/>
          <w:b/>
          <w:color w:val="000000"/>
          <w:sz w:val="19"/>
        </w:rPr>
        <w:t>符合功利原理</w:t>
      </w:r>
      <w:r>
        <w:rPr>
          <w:rFonts w:ascii="宋体" w:eastAsia="宋体" w:hAnsi="宋体" w:cs="宋体"/>
          <w:b/>
          <w:color w:val="000000"/>
          <w:sz w:val="19"/>
        </w:rPr>
        <w:t>”</w:t>
      </w:r>
      <w:r>
        <w:rPr>
          <w:rFonts w:ascii="宋体" w:eastAsia="宋体" w:hAnsi="宋体" w:cs="宋体"/>
          <w:b/>
          <w:color w:val="000000"/>
          <w:sz w:val="19"/>
        </w:rPr>
        <w:t>，而只说它们被用来谈符合功利原理的行动时才有意义，否则便没有意义。如我说过的那样，边沁充分注意到语言的</w:t>
      </w:r>
      <w:r>
        <w:rPr>
          <w:rFonts w:ascii="宋体" w:eastAsia="宋体" w:hAnsi="宋体" w:cs="宋体"/>
          <w:b/>
          <w:color w:val="000000"/>
          <w:sz w:val="19"/>
        </w:rPr>
        <w:t>“</w:t>
      </w:r>
      <w:r>
        <w:rPr>
          <w:rFonts w:ascii="宋体" w:eastAsia="宋体" w:hAnsi="宋体" w:cs="宋体"/>
          <w:b/>
          <w:color w:val="000000"/>
          <w:sz w:val="19"/>
        </w:rPr>
        <w:t>颂扬</w:t>
      </w:r>
      <w:r>
        <w:rPr>
          <w:rFonts w:ascii="宋体" w:eastAsia="宋体" w:hAnsi="宋体" w:cs="宋体"/>
          <w:b/>
          <w:color w:val="000000"/>
          <w:sz w:val="19"/>
        </w:rPr>
        <w:t>”</w:t>
      </w:r>
      <w:r>
        <w:rPr>
          <w:rFonts w:ascii="宋体" w:eastAsia="宋体" w:hAnsi="宋体" w:cs="宋体"/>
          <w:b/>
          <w:color w:val="000000"/>
          <w:sz w:val="19"/>
        </w:rPr>
        <w:t>功能，即表示赞许的功能，即使有时这是隐秘含蓄的，而且他在别处明确说过</w:t>
      </w:r>
      <w:r>
        <w:rPr>
          <w:rFonts w:ascii="宋体" w:eastAsia="宋体" w:hAnsi="宋体" w:cs="宋体"/>
          <w:b/>
          <w:color w:val="000000"/>
          <w:sz w:val="19"/>
        </w:rPr>
        <w:t>“</w:t>
      </w:r>
      <w:r>
        <w:rPr>
          <w:rFonts w:ascii="宋体" w:eastAsia="宋体" w:hAnsi="宋体" w:cs="宋体"/>
          <w:b/>
          <w:color w:val="000000"/>
          <w:sz w:val="19"/>
        </w:rPr>
        <w:t>应当</w:t>
      </w:r>
      <w:r>
        <w:rPr>
          <w:rFonts w:ascii="宋体" w:eastAsia="宋体" w:hAnsi="宋体" w:cs="宋体"/>
          <w:b/>
          <w:color w:val="000000"/>
          <w:sz w:val="19"/>
        </w:rPr>
        <w:t>”</w:t>
      </w:r>
      <w:r>
        <w:rPr>
          <w:rFonts w:ascii="宋体" w:eastAsia="宋体" w:hAnsi="宋体" w:cs="宋体"/>
          <w:b/>
          <w:color w:val="000000"/>
          <w:sz w:val="19"/>
        </w:rPr>
        <w:t>一词被用来传达言者的赞许，</w:t>
      </w:r>
      <w:r>
        <w:rPr>
          <w:rFonts w:ascii="宋体" w:eastAsia="宋体" w:hAnsi="宋体" w:cs="宋体"/>
          <w:b/>
          <w:color w:val="000000"/>
          <w:sz w:val="19"/>
        </w:rPr>
        <w:t>②</w:t>
      </w:r>
      <w:r>
        <w:rPr>
          <w:rFonts w:ascii="宋体" w:eastAsia="宋体" w:hAnsi="宋体" w:cs="宋体"/>
          <w:b/>
          <w:color w:val="000000"/>
          <w:sz w:val="19"/>
        </w:rPr>
        <w:t>因而无法相信，他竟然能认</w:t>
      </w:r>
      <w:r>
        <w:rPr>
          <w:rFonts w:ascii="宋体" w:eastAsia="宋体" w:hAnsi="宋体" w:cs="宋体"/>
          <w:b/>
          <w:color w:val="000000"/>
          <w:sz w:val="19"/>
        </w:rPr>
        <w:t xml:space="preserve">xlv </w:t>
      </w:r>
      <w:r>
        <w:rPr>
          <w:rFonts w:ascii="宋体" w:eastAsia="宋体" w:hAnsi="宋体" w:cs="宋体"/>
          <w:b/>
          <w:color w:val="000000"/>
          <w:sz w:val="19"/>
        </w:rPr>
        <w:t>为</w:t>
      </w:r>
      <w:r>
        <w:rPr>
          <w:rFonts w:ascii="宋体" w:eastAsia="宋体" w:hAnsi="宋体" w:cs="宋体"/>
          <w:b/>
          <w:color w:val="000000"/>
          <w:sz w:val="19"/>
        </w:rPr>
        <w:t>“</w:t>
      </w:r>
      <w:r>
        <w:rPr>
          <w:rFonts w:ascii="宋体" w:eastAsia="宋体" w:hAnsi="宋体" w:cs="宋体"/>
          <w:b/>
          <w:color w:val="000000"/>
          <w:sz w:val="19"/>
        </w:rPr>
        <w:t>好</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对</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应当</w:t>
      </w:r>
      <w:r>
        <w:rPr>
          <w:rFonts w:ascii="宋体" w:eastAsia="宋体" w:hAnsi="宋体" w:cs="宋体"/>
          <w:b/>
          <w:color w:val="000000"/>
          <w:sz w:val="19"/>
        </w:rPr>
        <w:t>”</w:t>
      </w:r>
      <w:r>
        <w:rPr>
          <w:rFonts w:ascii="宋体" w:eastAsia="宋体" w:hAnsi="宋体" w:cs="宋体"/>
          <w:b/>
          <w:color w:val="000000"/>
          <w:sz w:val="19"/>
        </w:rPr>
        <w:t>等用语仅具有想像的证据所需有的叙述性含义。纵观全书，他始终不断地使用这些措辞来表达赞许，褒扬某些行动或立法，并且明确断言为何</w:t>
      </w:r>
      <w:r>
        <w:rPr>
          <w:rFonts w:ascii="宋体" w:eastAsia="宋体" w:hAnsi="宋体" w:cs="宋体"/>
          <w:b/>
          <w:color w:val="000000"/>
          <w:sz w:val="19"/>
        </w:rPr>
        <w:t>“</w:t>
      </w:r>
      <w:r>
        <w:rPr>
          <w:rFonts w:ascii="宋体" w:eastAsia="宋体" w:hAnsi="宋体" w:cs="宋体"/>
          <w:b/>
          <w:color w:val="000000"/>
          <w:sz w:val="19"/>
        </w:rPr>
        <w:t>应当</w:t>
      </w:r>
      <w:r>
        <w:rPr>
          <w:rFonts w:ascii="宋体" w:eastAsia="宋体" w:hAnsi="宋体" w:cs="宋体"/>
          <w:b/>
          <w:color w:val="000000"/>
          <w:sz w:val="19"/>
        </w:rPr>
        <w:t>”</w:t>
      </w:r>
      <w:r>
        <w:rPr>
          <w:rFonts w:ascii="宋体" w:eastAsia="宋体" w:hAnsi="宋体" w:cs="宋体"/>
          <w:b/>
          <w:color w:val="000000"/>
          <w:sz w:val="19"/>
        </w:rPr>
        <w:t>做出某些行动或为何做出这些行动是</w:t>
      </w:r>
      <w:r>
        <w:rPr>
          <w:rFonts w:ascii="宋体" w:eastAsia="宋体" w:hAnsi="宋体" w:cs="宋体"/>
          <w:b/>
          <w:color w:val="000000"/>
          <w:sz w:val="19"/>
        </w:rPr>
        <w:t>“</w:t>
      </w:r>
      <w:r>
        <w:rPr>
          <w:rFonts w:ascii="宋体" w:eastAsia="宋体" w:hAnsi="宋体" w:cs="宋体"/>
          <w:b/>
          <w:color w:val="000000"/>
          <w:sz w:val="19"/>
        </w:rPr>
        <w:t>对</w:t>
      </w:r>
      <w:r>
        <w:rPr>
          <w:rFonts w:ascii="宋体" w:eastAsia="宋体" w:hAnsi="宋体" w:cs="宋体"/>
          <w:b/>
          <w:color w:val="000000"/>
          <w:sz w:val="19"/>
        </w:rPr>
        <w:t>”</w:t>
      </w:r>
      <w:r>
        <w:rPr>
          <w:rFonts w:ascii="宋体" w:eastAsia="宋体" w:hAnsi="宋体" w:cs="宋体"/>
          <w:b/>
          <w:color w:val="000000"/>
          <w:sz w:val="19"/>
        </w:rPr>
        <w:t>的，其原因在于功利</w:t>
      </w:r>
      <w:r>
        <w:rPr>
          <w:rFonts w:ascii="宋体" w:eastAsia="宋体" w:hAnsi="宋体" w:cs="宋体"/>
          <w:b/>
          <w:color w:val="000000"/>
          <w:sz w:val="19"/>
        </w:rPr>
        <w:t>考虑。㉑我认为，边沁所以说了上面引用的那段话</w:t>
      </w:r>
      <w:r>
        <w:rPr>
          <w:rFonts w:ascii="宋体" w:eastAsia="宋体" w:hAnsi="宋体" w:cs="宋体"/>
          <w:b/>
          <w:color w:val="000000"/>
          <w:sz w:val="19"/>
        </w:rPr>
        <w:t xml:space="preserve"> (</w:t>
      </w:r>
      <w:r>
        <w:rPr>
          <w:rFonts w:ascii="宋体" w:eastAsia="宋体" w:hAnsi="宋体" w:cs="宋体"/>
          <w:b/>
          <w:color w:val="000000"/>
          <w:sz w:val="19"/>
        </w:rPr>
        <w:t>即这些用语只有在用来谈符合功利原理的行动时才有意义</w:t>
      </w:r>
      <w:r>
        <w:rPr>
          <w:rFonts w:ascii="宋体" w:eastAsia="宋体" w:hAnsi="宋体" w:cs="宋体"/>
          <w:b/>
          <w:color w:val="000000"/>
          <w:sz w:val="19"/>
        </w:rPr>
        <w:t>)</w:t>
      </w:r>
      <w:r>
        <w:rPr>
          <w:rFonts w:ascii="宋体" w:eastAsia="宋体" w:hAnsi="宋体" w:cs="宋体"/>
          <w:b/>
          <w:color w:val="000000"/>
          <w:sz w:val="19"/>
        </w:rPr>
        <w:t>，是要传达一个对他的全部论证极为重要的思</w:t>
      </w:r>
      <w:r>
        <w:br w:type="page"/>
      </w:r>
    </w:p>
    <w:p w:rsidR="00D55C98" w:rsidRDefault="00E14246">
      <w:pPr>
        <w:autoSpaceDE w:val="0"/>
        <w:autoSpaceDN w:val="0"/>
        <w:spacing w:before="160" w:line="160" w:lineRule="atLeast"/>
        <w:ind w:left="6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导</w:t>
      </w:r>
      <w:r>
        <w:rPr>
          <w:rFonts w:ascii="宋体" w:eastAsia="宋体" w:hAnsi="宋体" w:cs="宋体"/>
          <w:b/>
          <w:color w:val="000000"/>
          <w:sz w:val="10"/>
          <w:u w:val="single"/>
        </w:rPr>
        <w:t xml:space="preserve">   </w:t>
      </w:r>
      <w:r>
        <w:rPr>
          <w:rFonts w:ascii="宋体" w:eastAsia="宋体" w:hAnsi="宋体" w:cs="宋体"/>
          <w:b/>
          <w:color w:val="000000"/>
          <w:sz w:val="10"/>
          <w:u w:val="single"/>
        </w:rPr>
        <w:t>言</w:t>
      </w:r>
      <w:r>
        <w:rPr>
          <w:rFonts w:ascii="宋体" w:eastAsia="宋体" w:hAnsi="宋体" w:cs="宋体"/>
          <w:b/>
          <w:color w:val="000000"/>
          <w:sz w:val="10"/>
          <w:u w:val="single"/>
        </w:rPr>
        <w:t xml:space="preserve">                       15 </w:t>
      </w:r>
    </w:p>
    <w:p w:rsidR="00D55C98" w:rsidRDefault="00E14246">
      <w:pPr>
        <w:autoSpaceDE w:val="0"/>
        <w:autoSpaceDN w:val="0"/>
        <w:spacing w:before="220" w:line="354" w:lineRule="atLeast"/>
        <w:ind w:left="40" w:right="300" w:firstLine="20"/>
        <w:rPr>
          <w:sz w:val="20"/>
        </w:rPr>
      </w:pPr>
      <w:r>
        <w:rPr>
          <w:rFonts w:ascii="宋体" w:eastAsia="宋体" w:hAnsi="宋体" w:cs="宋体"/>
          <w:b/>
          <w:color w:val="000000"/>
          <w:sz w:val="20"/>
        </w:rPr>
        <w:t>想，那就是它们在被如此使用时提出了一个依照理性可以解决的问题，因为只有在这样的情况下它们才援引一个外在标准，有理智的人会接受这个标准来确定是对是错。在不援引任何外在标准的体系内，这样的用语照旧只是表述个人的喜好厌恶，使之如边沁在第一章开头一段所说，成</w:t>
      </w:r>
      <w:r>
        <w:rPr>
          <w:rFonts w:ascii="宋体" w:eastAsia="宋体" w:hAnsi="宋体" w:cs="宋体"/>
          <w:b/>
          <w:color w:val="000000"/>
          <w:sz w:val="20"/>
        </w:rPr>
        <w:t>为</w:t>
      </w:r>
      <w:r>
        <w:rPr>
          <w:rFonts w:ascii="宋体" w:eastAsia="宋体" w:hAnsi="宋体" w:cs="宋体"/>
          <w:b/>
          <w:color w:val="000000"/>
          <w:sz w:val="20"/>
        </w:rPr>
        <w:t>“</w:t>
      </w:r>
      <w:r>
        <w:rPr>
          <w:rFonts w:ascii="宋体" w:eastAsia="宋体" w:hAnsi="宋体" w:cs="宋体"/>
          <w:b/>
          <w:color w:val="000000"/>
          <w:sz w:val="20"/>
        </w:rPr>
        <w:t>重虚轻实</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任性昧理</w:t>
      </w:r>
      <w:r>
        <w:rPr>
          <w:rFonts w:ascii="宋体" w:eastAsia="宋体" w:hAnsi="宋体" w:cs="宋体"/>
          <w:b/>
          <w:color w:val="000000"/>
          <w:sz w:val="20"/>
        </w:rPr>
        <w:t>”</w:t>
      </w:r>
      <w:r>
        <w:rPr>
          <w:rFonts w:ascii="宋体" w:eastAsia="宋体" w:hAnsi="宋体" w:cs="宋体"/>
          <w:b/>
          <w:color w:val="000000"/>
          <w:sz w:val="20"/>
        </w:rPr>
        <w:t>的</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11</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，或者如他在别处就</w:t>
      </w:r>
      <w:r>
        <w:rPr>
          <w:rFonts w:ascii="宋体" w:eastAsia="宋体" w:hAnsi="宋体" w:cs="宋体"/>
          <w:b/>
          <w:color w:val="000000"/>
          <w:sz w:val="20"/>
        </w:rPr>
        <w:t>“</w:t>
      </w:r>
      <w:r>
        <w:rPr>
          <w:rFonts w:ascii="宋体" w:eastAsia="宋体" w:hAnsi="宋体" w:cs="宋体"/>
          <w:b/>
          <w:color w:val="000000"/>
          <w:sz w:val="20"/>
        </w:rPr>
        <w:t>一项权利</w:t>
      </w:r>
      <w:r>
        <w:rPr>
          <w:rFonts w:ascii="宋体" w:eastAsia="宋体" w:hAnsi="宋体" w:cs="宋体"/>
          <w:b/>
          <w:color w:val="000000"/>
          <w:sz w:val="20"/>
        </w:rPr>
        <w:t>”</w:t>
      </w:r>
      <w:r>
        <w:rPr>
          <w:rFonts w:ascii="宋体" w:eastAsia="宋体" w:hAnsi="宋体" w:cs="宋体"/>
          <w:b/>
          <w:color w:val="000000"/>
          <w:sz w:val="20"/>
        </w:rPr>
        <w:t>一语所说，当它脱离确定应用标准的法律概念时，就变成了</w:t>
      </w:r>
      <w:r>
        <w:rPr>
          <w:rFonts w:ascii="宋体" w:eastAsia="宋体" w:hAnsi="宋体" w:cs="宋体"/>
          <w:b/>
          <w:color w:val="000000"/>
          <w:sz w:val="20"/>
        </w:rPr>
        <w:t>“</w:t>
      </w:r>
      <w:r>
        <w:rPr>
          <w:rFonts w:ascii="宋体" w:eastAsia="宋体" w:hAnsi="宋体" w:cs="宋体"/>
          <w:b/>
          <w:color w:val="000000"/>
          <w:sz w:val="20"/>
        </w:rPr>
        <w:t>纯粹的争辩语汇</w:t>
      </w:r>
      <w:r>
        <w:rPr>
          <w:rFonts w:ascii="宋体" w:eastAsia="宋体" w:hAnsi="宋体" w:cs="宋体"/>
          <w:b/>
          <w:color w:val="000000"/>
          <w:sz w:val="20"/>
        </w:rPr>
        <w:t>”</w:t>
      </w:r>
      <w:r>
        <w:rPr>
          <w:rFonts w:ascii="宋体" w:eastAsia="宋体" w:hAnsi="宋体" w:cs="宋体"/>
          <w:b/>
          <w:color w:val="000000"/>
          <w:sz w:val="20"/>
        </w:rPr>
        <w:t>。㉒</w:t>
      </w:r>
    </w:p>
    <w:p w:rsidR="00D55C98" w:rsidRDefault="00E14246">
      <w:pPr>
        <w:autoSpaceDE w:val="0"/>
        <w:autoSpaceDN w:val="0"/>
        <w:spacing w:before="20" w:line="356" w:lineRule="atLeast"/>
        <w:ind w:left="20" w:firstLine="440"/>
        <w:rPr>
          <w:sz w:val="20"/>
        </w:rPr>
      </w:pPr>
      <w:r>
        <w:rPr>
          <w:rFonts w:ascii="宋体" w:eastAsia="宋体" w:hAnsi="宋体" w:cs="宋体"/>
          <w:b/>
          <w:color w:val="000000"/>
          <w:sz w:val="20"/>
        </w:rPr>
        <w:t>在第一和第二章关于功利原理及其对立面的讨论中，边沁提出了一些考虑，其用意在于显示得到恰当理解的功利原理是有理智的人会接受、或者的确能够接受的判断是非的唯一外在标准。他贬斥了一大批理论，这些理论提出的种种别的原理，充其量不过是种种避不诉诸一个外在的共同标准的不同办法。其中某些理论是按照某种道德感或</w:t>
      </w:r>
      <w:r>
        <w:rPr>
          <w:rFonts w:ascii="宋体" w:eastAsia="宋体" w:hAnsi="宋体" w:cs="宋体"/>
          <w:b/>
          <w:color w:val="000000"/>
          <w:sz w:val="20"/>
        </w:rPr>
        <w:t>“</w:t>
      </w:r>
      <w:r>
        <w:rPr>
          <w:rFonts w:ascii="宋体" w:eastAsia="宋体" w:hAnsi="宋体" w:cs="宋体"/>
          <w:b/>
          <w:color w:val="000000"/>
          <w:sz w:val="20"/>
        </w:rPr>
        <w:t>常识</w:t>
      </w:r>
      <w:r>
        <w:rPr>
          <w:rFonts w:ascii="宋体" w:eastAsia="宋体" w:hAnsi="宋体" w:cs="宋体"/>
          <w:b/>
          <w:color w:val="000000"/>
          <w:sz w:val="20"/>
        </w:rPr>
        <w:t>”</w:t>
      </w:r>
      <w:r>
        <w:rPr>
          <w:rFonts w:ascii="宋体" w:eastAsia="宋体" w:hAnsi="宋体" w:cs="宋体"/>
          <w:b/>
          <w:color w:val="000000"/>
          <w:sz w:val="20"/>
        </w:rPr>
        <w:t>来表述的，另一些则冠以</w:t>
      </w:r>
      <w:r>
        <w:rPr>
          <w:rFonts w:ascii="宋体" w:eastAsia="宋体" w:hAnsi="宋体" w:cs="宋体"/>
          <w:b/>
          <w:color w:val="000000"/>
          <w:sz w:val="20"/>
        </w:rPr>
        <w:t>“</w:t>
      </w:r>
      <w:r>
        <w:rPr>
          <w:rFonts w:ascii="宋体" w:eastAsia="宋体" w:hAnsi="宋体" w:cs="宋体"/>
          <w:b/>
          <w:color w:val="000000"/>
          <w:sz w:val="20"/>
        </w:rPr>
        <w:t>理性</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真实理性</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自然法</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事物之合理性</w:t>
      </w:r>
      <w:r>
        <w:rPr>
          <w:rFonts w:ascii="宋体" w:eastAsia="宋体" w:hAnsi="宋体" w:cs="宋体"/>
          <w:b/>
          <w:color w:val="000000"/>
          <w:sz w:val="20"/>
        </w:rPr>
        <w:t>”</w:t>
      </w:r>
      <w:r>
        <w:rPr>
          <w:rFonts w:ascii="宋体" w:eastAsia="宋体" w:hAnsi="宋体" w:cs="宋体"/>
          <w:b/>
          <w:color w:val="000000"/>
          <w:sz w:val="20"/>
        </w:rPr>
        <w:t>等等名目，宣称人具有一种对客观是非的直接悟解或直觉。但在边沁看来，所有这些理论都或多或少是任性原理的精心伪装，据此每个人的未加调整的</w:t>
      </w:r>
      <w:r>
        <w:rPr>
          <w:rFonts w:ascii="宋体" w:eastAsia="宋体" w:hAnsi="宋体" w:cs="宋体"/>
          <w:b/>
          <w:color w:val="000000"/>
          <w:sz w:val="20"/>
        </w:rPr>
        <w:t>“</w:t>
      </w:r>
      <w:r>
        <w:rPr>
          <w:rFonts w:ascii="宋体" w:eastAsia="宋体" w:hAnsi="宋体" w:cs="宋体"/>
          <w:b/>
          <w:color w:val="000000"/>
          <w:sz w:val="20"/>
        </w:rPr>
        <w:t>同情</w:t>
      </w:r>
      <w:r>
        <w:rPr>
          <w:rFonts w:ascii="宋体" w:eastAsia="宋体" w:hAnsi="宋体" w:cs="宋体"/>
          <w:b/>
          <w:color w:val="000000"/>
          <w:sz w:val="20"/>
        </w:rPr>
        <w:t>”</w:t>
      </w:r>
      <w:r>
        <w:rPr>
          <w:rFonts w:ascii="宋体" w:eastAsia="宋体" w:hAnsi="宋体" w:cs="宋体"/>
          <w:b/>
          <w:color w:val="000000"/>
          <w:sz w:val="20"/>
        </w:rPr>
        <w:t>感或</w:t>
      </w:r>
      <w:r>
        <w:rPr>
          <w:rFonts w:ascii="宋体" w:eastAsia="宋体" w:hAnsi="宋体" w:cs="宋体"/>
          <w:b/>
          <w:color w:val="000000"/>
          <w:sz w:val="20"/>
        </w:rPr>
        <w:t>“</w:t>
      </w:r>
      <w:r>
        <w:rPr>
          <w:rFonts w:ascii="宋体" w:eastAsia="宋体" w:hAnsi="宋体" w:cs="宋体"/>
          <w:b/>
          <w:color w:val="000000"/>
          <w:sz w:val="20"/>
        </w:rPr>
        <w:t>厌恶</w:t>
      </w:r>
      <w:r>
        <w:rPr>
          <w:rFonts w:ascii="宋体" w:eastAsia="宋体" w:hAnsi="宋体" w:cs="宋体"/>
          <w:b/>
          <w:color w:val="000000"/>
          <w:sz w:val="20"/>
        </w:rPr>
        <w:t>”</w:t>
      </w:r>
      <w:r>
        <w:rPr>
          <w:rFonts w:ascii="宋体" w:eastAsia="宋体" w:hAnsi="宋体" w:cs="宋体"/>
          <w:b/>
          <w:color w:val="000000"/>
          <w:sz w:val="20"/>
        </w:rPr>
        <w:t>感统统被拿来当作自立自明的理由，无法确定不同的人的情感互相冲突时究竟谁对。在功利原理的对立面中，唯一被边沁认为提供了一个可供替代的外在标准的是</w:t>
      </w:r>
      <w:r>
        <w:rPr>
          <w:rFonts w:ascii="宋体" w:eastAsia="宋体" w:hAnsi="宋体" w:cs="宋体"/>
          <w:b/>
          <w:color w:val="000000"/>
          <w:sz w:val="20"/>
        </w:rPr>
        <w:t>“</w:t>
      </w:r>
      <w:r>
        <w:rPr>
          <w:rFonts w:ascii="宋体" w:eastAsia="宋体" w:hAnsi="宋体" w:cs="宋体"/>
          <w:b/>
          <w:color w:val="000000"/>
          <w:sz w:val="20"/>
        </w:rPr>
        <w:t>苦行原理</w:t>
      </w:r>
      <w:r>
        <w:rPr>
          <w:rFonts w:ascii="宋体" w:eastAsia="宋体" w:hAnsi="宋体" w:cs="宋体"/>
          <w:b/>
          <w:color w:val="000000"/>
          <w:sz w:val="20"/>
        </w:rPr>
        <w:t>”</w:t>
      </w:r>
      <w:r>
        <w:rPr>
          <w:rFonts w:ascii="宋体" w:eastAsia="宋体" w:hAnsi="宋体" w:cs="宋体"/>
          <w:b/>
          <w:color w:val="000000"/>
          <w:sz w:val="20"/>
        </w:rPr>
        <w:t>，其不同表现形式以各种各样的连贯性，把增加人的苦难而非幸福当作合适的行事目的。这一认为人应当自我折磨的最大苦难原理有着某些半心半意的表现形式，它们到头来证明不过是功利原理的误用，例如边沁所讽刺</w:t>
      </w:r>
      <w:r>
        <w:rPr>
          <w:rFonts w:ascii="宋体" w:eastAsia="宋体" w:hAnsi="宋体" w:cs="宋体"/>
          <w:b/>
          <w:color w:val="000000"/>
          <w:sz w:val="20"/>
        </w:rPr>
        <w:t>的修道磨炼，其自寻现世苦难是为了保障来世幸福</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19</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，又如摒绝所有快乐，其实仅指摒绝有害的纵欲</w:t>
      </w:r>
      <w:r>
        <w:rPr>
          <w:rFonts w:ascii="宋体" w:eastAsia="宋体" w:hAnsi="宋体" w:cs="宋体"/>
          <w:b/>
          <w:color w:val="000000"/>
          <w:sz w:val="20"/>
        </w:rPr>
        <w:t xml:space="preserve"> (</w:t>
      </w:r>
      <w:r>
        <w:rPr>
          <w:rFonts w:ascii="宋体" w:eastAsia="宋体" w:hAnsi="宋体" w:cs="宋体"/>
          <w:b/>
          <w:color w:val="000000"/>
          <w:sz w:val="20"/>
        </w:rPr>
        <w:t>第</w:t>
      </w:r>
      <w:r>
        <w:rPr>
          <w:rFonts w:ascii="宋体" w:eastAsia="宋体" w:hAnsi="宋体" w:cs="宋体"/>
          <w:b/>
          <w:color w:val="000000"/>
          <w:sz w:val="20"/>
        </w:rPr>
        <w:t>18 xlvi</w:t>
      </w:r>
      <w:r>
        <w:br w:type="page"/>
      </w:r>
    </w:p>
    <w:p w:rsidR="00D55C98" w:rsidRDefault="00E14246">
      <w:pPr>
        <w:autoSpaceDE w:val="0"/>
        <w:autoSpaceDN w:val="0"/>
        <w:spacing w:before="160" w:line="180" w:lineRule="atLeast"/>
        <w:ind w:left="600"/>
        <w:rPr>
          <w:sz w:val="10"/>
        </w:rPr>
      </w:pPr>
      <w:r>
        <w:rPr>
          <w:rFonts w:ascii="宋体" w:eastAsia="宋体" w:hAnsi="宋体" w:cs="宋体"/>
          <w:b/>
          <w:color w:val="000000"/>
          <w:sz w:val="10"/>
          <w:u w:val="single"/>
        </w:rPr>
        <w:lastRenderedPageBreak/>
        <w:t xml:space="preserve">  16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160" w:line="360" w:lineRule="atLeast"/>
        <w:ind w:left="600"/>
        <w:rPr>
          <w:sz w:val="19"/>
        </w:rPr>
      </w:pP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。不过，边沁论辩说，人从未采用、也无法采用一种要求人将自身及他人的苦难增至最大程度的彻底的苦行原理。</w:t>
      </w:r>
    </w:p>
    <w:p w:rsidR="00D55C98" w:rsidRDefault="00E14246">
      <w:pPr>
        <w:autoSpaceDE w:val="0"/>
        <w:autoSpaceDN w:val="0"/>
        <w:spacing w:before="20" w:line="340" w:lineRule="atLeast"/>
        <w:ind w:left="580" w:firstLine="420"/>
        <w:rPr>
          <w:sz w:val="19"/>
        </w:rPr>
      </w:pPr>
      <w:r>
        <w:rPr>
          <w:rFonts w:ascii="宋体" w:eastAsia="宋体" w:hAnsi="宋体" w:cs="宋体"/>
          <w:b/>
          <w:color w:val="000000"/>
          <w:sz w:val="19"/>
        </w:rPr>
        <w:t>边沁为维护功利原理所作的正面论辩，要比他对其竞争者所作的讥诮更有内容。但即便如此，它们仍然远不足以证实边沁式的功利主义，而它们赖以这么做的具体方式是功利主义文献</w:t>
      </w:r>
      <w:r>
        <w:rPr>
          <w:rFonts w:ascii="宋体" w:eastAsia="宋体" w:hAnsi="宋体" w:cs="宋体"/>
          <w:b/>
          <w:color w:val="000000"/>
          <w:sz w:val="19"/>
        </w:rPr>
        <w:t>的读者们需要明了的。例如，边沁说</w:t>
      </w:r>
      <w:r>
        <w:rPr>
          <w:rFonts w:ascii="宋体" w:eastAsia="宋体" w:hAnsi="宋体" w:cs="宋体"/>
          <w:b/>
          <w:color w:val="000000"/>
          <w:sz w:val="19"/>
        </w:rPr>
        <w:t>“</w:t>
      </w:r>
      <w:r>
        <w:rPr>
          <w:rFonts w:ascii="宋体" w:eastAsia="宋体" w:hAnsi="宋体" w:cs="宋体"/>
          <w:b/>
          <w:color w:val="000000"/>
          <w:sz w:val="19"/>
        </w:rPr>
        <w:t>人类身心的天然素质，决定人们在一生的绝大多数场合，一般都信奉这个原理而无此意识</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13</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这就夸大了一个重要的真理，会把人引入歧途。人因此遵从和信奉的，是对于人的行动的某些具体约束，它们是人类生命欣欣向荣所需要的，是为保护个人和社会免遭种种祸害和混乱所需要的。这些约束，例如禁止暴力、欺骗、毁约和盗窃，以多少确定的和类似的形式，归并到社会惯例和习俗中去，成为大多数普通民众的根本道德观念。可以论辩说，它们所以如此，只是因为它们保证个人福利和公共福利，从而在这个意义上有助于</w:t>
      </w:r>
      <w:r>
        <w:rPr>
          <w:rFonts w:ascii="宋体" w:eastAsia="宋体" w:hAnsi="宋体" w:cs="宋体"/>
          <w:b/>
          <w:color w:val="000000"/>
          <w:sz w:val="19"/>
        </w:rPr>
        <w:t>“</w:t>
      </w:r>
      <w:r>
        <w:rPr>
          <w:rFonts w:ascii="宋体" w:eastAsia="宋体" w:hAnsi="宋体" w:cs="宋体"/>
          <w:b/>
          <w:color w:val="000000"/>
          <w:sz w:val="19"/>
        </w:rPr>
        <w:t>功利</w:t>
      </w:r>
      <w:r>
        <w:rPr>
          <w:rFonts w:ascii="宋体" w:eastAsia="宋体" w:hAnsi="宋体" w:cs="宋体"/>
          <w:b/>
          <w:color w:val="000000"/>
          <w:sz w:val="19"/>
        </w:rPr>
        <w:t>”</w:t>
      </w:r>
      <w:r>
        <w:rPr>
          <w:rFonts w:ascii="宋体" w:eastAsia="宋体" w:hAnsi="宋体" w:cs="宋体"/>
          <w:b/>
          <w:color w:val="000000"/>
          <w:sz w:val="19"/>
        </w:rPr>
        <w:t>。然而，这是休谟而非边沁谈论的功利，因为决不能把人们因此当作人类幸福必要条件来信奉的种种约束，同快乐或幸福之总和的最大增长混为一谈。</w:t>
      </w:r>
    </w:p>
    <w:p w:rsidR="00D55C98" w:rsidRDefault="00E14246">
      <w:pPr>
        <w:autoSpaceDE w:val="0"/>
        <w:autoSpaceDN w:val="0"/>
        <w:spacing w:before="420" w:line="260" w:lineRule="atLeast"/>
        <w:ind w:left="600"/>
        <w:rPr>
          <w:sz w:val="19"/>
        </w:rPr>
      </w:pPr>
      <w:r>
        <w:rPr>
          <w:rFonts w:ascii="宋体" w:eastAsia="宋体" w:hAnsi="宋体" w:cs="宋体"/>
          <w:b/>
          <w:color w:val="000000"/>
          <w:sz w:val="19"/>
        </w:rPr>
        <w:t>欢乐主义与功利原理</w:t>
      </w:r>
    </w:p>
    <w:p w:rsidR="00D55C98" w:rsidRDefault="00E14246">
      <w:pPr>
        <w:autoSpaceDE w:val="0"/>
        <w:autoSpaceDN w:val="0"/>
        <w:spacing w:before="20" w:line="340" w:lineRule="atLeast"/>
        <w:ind w:left="580" w:firstLine="420"/>
        <w:rPr>
          <w:sz w:val="19"/>
        </w:rPr>
      </w:pPr>
      <w:r>
        <w:rPr>
          <w:rFonts w:ascii="宋体" w:eastAsia="宋体" w:hAnsi="宋体" w:cs="宋体"/>
          <w:b/>
          <w:color w:val="000000"/>
          <w:sz w:val="19"/>
        </w:rPr>
        <w:t>下述信条构成边沁详细论证的基础：人类的构造，决定了他们自己的快乐或幸福是他们为了自己的利益，希望获取或实际追求的唯一东西。边沁显然认为，</w:t>
      </w:r>
      <w:r>
        <w:rPr>
          <w:rFonts w:ascii="宋体" w:eastAsia="宋体" w:hAnsi="宋体" w:cs="宋体"/>
          <w:b/>
          <w:color w:val="000000"/>
          <w:sz w:val="19"/>
        </w:rPr>
        <w:t>“</w:t>
      </w:r>
      <w:r>
        <w:rPr>
          <w:rFonts w:ascii="宋体" w:eastAsia="宋体" w:hAnsi="宋体" w:cs="宋体"/>
          <w:b/>
          <w:color w:val="000000"/>
          <w:sz w:val="19"/>
        </w:rPr>
        <w:t>人类身心的天然素质</w:t>
      </w:r>
      <w:r>
        <w:rPr>
          <w:rFonts w:ascii="宋体" w:eastAsia="宋体" w:hAnsi="宋体" w:cs="宋体"/>
          <w:b/>
          <w:color w:val="000000"/>
          <w:sz w:val="19"/>
        </w:rPr>
        <w:t>”</w:t>
      </w:r>
      <w:r>
        <w:rPr>
          <w:rFonts w:ascii="宋体" w:eastAsia="宋体" w:hAnsi="宋体" w:cs="宋体"/>
          <w:b/>
          <w:color w:val="000000"/>
          <w:sz w:val="19"/>
        </w:rPr>
        <w:t>是最重要的原因，决定人会发觉功利原理构成唯一可接受的是非评判标准，因为尽管在用它来确定要做什么或要制定何种强制性法律时，关于功</w:t>
      </w:r>
      <w:r>
        <w:br w:type="page"/>
      </w:r>
    </w:p>
    <w:p w:rsidR="00D55C98" w:rsidRDefault="00E14246">
      <w:pPr>
        <w:autoSpaceDE w:val="0"/>
        <w:autoSpaceDN w:val="0"/>
        <w:spacing w:before="120" w:line="260" w:lineRule="atLeast"/>
        <w:ind w:left="2640"/>
        <w:rPr>
          <w:sz w:val="24"/>
        </w:rPr>
      </w:pPr>
      <w:r>
        <w:rPr>
          <w:rFonts w:ascii="宋体" w:eastAsia="宋体" w:hAnsi="宋体" w:cs="宋体"/>
          <w:color w:val="000000"/>
          <w:sz w:val="20"/>
        </w:rPr>
        <w:lastRenderedPageBreak/>
        <w:t>导</w:t>
      </w:r>
      <w:r>
        <w:rPr>
          <w:rFonts w:ascii="宋体" w:eastAsia="宋体" w:hAnsi="宋体" w:cs="宋体"/>
          <w:color w:val="000000"/>
          <w:sz w:val="20"/>
        </w:rPr>
        <w:t xml:space="preserve"> </w:t>
      </w:r>
      <w:r>
        <w:rPr>
          <w:rFonts w:ascii="宋体" w:eastAsia="宋体" w:hAnsi="宋体" w:cs="宋体"/>
          <w:color w:val="000000"/>
          <w:sz w:val="20"/>
        </w:rPr>
        <w:t>言</w:t>
      </w:r>
      <w:r>
        <w:rPr>
          <w:rFonts w:ascii="宋体" w:eastAsia="宋体" w:hAnsi="宋体" w:cs="宋体"/>
          <w:sz w:val="24"/>
        </w:rPr>
        <w:t xml:space="preserve">                    </w:t>
      </w:r>
      <w:r>
        <w:rPr>
          <w:rFonts w:ascii="宋体" w:eastAsia="宋体" w:hAnsi="宋体" w:cs="宋体"/>
          <w:color w:val="000000"/>
          <w:sz w:val="20"/>
        </w:rPr>
        <w:t>17</w:t>
      </w:r>
    </w:p>
    <w:p w:rsidR="00D55C98" w:rsidRDefault="00E14246">
      <w:pPr>
        <w:spacing w:before="100" w:line="80" w:lineRule="exact"/>
        <w:ind w:left="120" w:right="480"/>
        <w:rPr>
          <w:sz w:val="24"/>
        </w:rPr>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52" w:lineRule="atLeast"/>
        <w:rPr>
          <w:sz w:val="20"/>
        </w:rPr>
      </w:pPr>
      <w:r>
        <w:rPr>
          <w:rFonts w:ascii="宋体" w:eastAsia="宋体" w:hAnsi="宋体" w:cs="宋体"/>
          <w:color w:val="000000"/>
          <w:sz w:val="20"/>
        </w:rPr>
        <w:t>利总和的估算可能表明必须牺牲某些个人的幸福来确保其他人的更大幸福，但它保证在作所有此类估算时，每一个人的快乐都会得到考虑，并且受到同等的重视。</w:t>
      </w:r>
      <w:r>
        <w:rPr>
          <w:rFonts w:ascii="宋体" w:eastAsia="宋体" w:hAnsi="宋体" w:cs="宋体"/>
          <w:color w:val="000000"/>
          <w:sz w:val="20"/>
        </w:rPr>
        <w:t>“</w:t>
      </w:r>
      <w:r>
        <w:rPr>
          <w:rFonts w:ascii="宋体" w:eastAsia="宋体" w:hAnsi="宋体" w:cs="宋体"/>
          <w:color w:val="000000"/>
          <w:sz w:val="20"/>
        </w:rPr>
        <w:t>人人价值平等，绝无尊长显贵。</w:t>
      </w:r>
      <w:r>
        <w:rPr>
          <w:rFonts w:ascii="宋体" w:eastAsia="宋体" w:hAnsi="宋体" w:cs="宋体"/>
          <w:color w:val="000000"/>
          <w:sz w:val="20"/>
        </w:rPr>
        <w:t>”</w:t>
      </w:r>
      <w:r>
        <w:rPr>
          <w:rFonts w:ascii="宋体" w:eastAsia="宋体" w:hAnsi="宋体" w:cs="宋体"/>
          <w:color w:val="000000"/>
          <w:sz w:val="20"/>
        </w:rPr>
        <w:t>㉓</w:t>
      </w:r>
      <w:r>
        <w:rPr>
          <w:rFonts w:ascii="宋体" w:eastAsia="宋体" w:hAnsi="宋体" w:cs="宋体"/>
          <w:color w:val="000000"/>
          <w:sz w:val="20"/>
        </w:rPr>
        <w:t>xlvii</w:t>
      </w:r>
      <w:r>
        <w:rPr>
          <w:rFonts w:ascii="宋体" w:eastAsia="宋体" w:hAnsi="宋体" w:cs="宋体"/>
          <w:sz w:val="20"/>
        </w:rPr>
        <w:t xml:space="preserve"> </w:t>
      </w:r>
      <w:r>
        <w:rPr>
          <w:rFonts w:ascii="宋体" w:eastAsia="宋体" w:hAnsi="宋体" w:cs="宋体"/>
          <w:color w:val="000000"/>
          <w:sz w:val="20"/>
        </w:rPr>
        <w:t>因此，功利原理作为一个终极的行为标准，将一切人当作平等的人来加以尊重，虽然它并不保障人人都得到自己想望的东西。然而，即使承认欢乐主义的真理性，边沁的观点，即功利原理是有理智的人能够觉得可以接受的唯一共同标准，仍然是错误的。对功利主义</w:t>
      </w:r>
      <w:r>
        <w:rPr>
          <w:rFonts w:ascii="宋体" w:eastAsia="宋体" w:hAnsi="宋体" w:cs="宋体"/>
          <w:color w:val="000000"/>
          <w:sz w:val="20"/>
        </w:rPr>
        <w:t>进行的有力的现代批判中，许多㉔是抨击它原则上认可牺牲个人，只要可以证明这最大程度地增加了总的公共福利，由此它将个人当作单纯的容器对待，其苦乐经验全无固有的价值。因为虽然在对什么将最大程度地增加福利总和所作的估算中，人确实会被当作平等的人来对待，亦即不管他们是谁，他们同等的快乐或痛苦会被赋予同等的分量，但此种估算的结果可能是很不平等的。由于这些原因，即使快乐是有理智的人为自己的目的所希望的唯一东西，他们仍然很可能宁愿要一个较为复杂的共同标准，据此公共福利的最大增长受到独特的分配原则制约，或者受到规定不得牺牲任</w:t>
      </w:r>
      <w:r>
        <w:rPr>
          <w:rFonts w:ascii="宋体" w:eastAsia="宋体" w:hAnsi="宋体" w:cs="宋体"/>
          <w:color w:val="000000"/>
          <w:sz w:val="20"/>
        </w:rPr>
        <w:t>何个人的根本利益这一禁律制约。在《原理》中，边沁没有谈到这一可能性。</w:t>
      </w:r>
    </w:p>
    <w:p w:rsidR="00D55C98" w:rsidRDefault="00E14246">
      <w:pPr>
        <w:autoSpaceDE w:val="0"/>
        <w:autoSpaceDN w:val="0"/>
        <w:spacing w:before="20" w:line="347" w:lineRule="atLeast"/>
        <w:ind w:left="20" w:right="340" w:firstLine="420"/>
        <w:rPr>
          <w:sz w:val="20"/>
        </w:rPr>
      </w:pPr>
      <w:r>
        <w:rPr>
          <w:rFonts w:ascii="宋体" w:eastAsia="宋体" w:hAnsi="宋体" w:cs="宋体"/>
          <w:color w:val="000000"/>
          <w:sz w:val="20"/>
        </w:rPr>
        <w:t>欢乐主义不仅有助于证实某种形式的功利主义，而且使之面临一个著名的难题。假如每个人只希望获得他认为将促进他自身幸福的东西，那么在这同实现公共福利的需要相抵触时，他就无法遵从功利原理。既然如此，他怎么能把功利原理当作评判是非的终极标准接受下来</w:t>
      </w:r>
      <w:r>
        <w:rPr>
          <w:rFonts w:ascii="宋体" w:eastAsia="宋体" w:hAnsi="宋体" w:cs="宋体"/>
          <w:color w:val="000000"/>
          <w:sz w:val="20"/>
        </w:rPr>
        <w:t>?</w:t>
      </w:r>
      <w:r>
        <w:rPr>
          <w:rFonts w:ascii="宋体" w:eastAsia="宋体" w:hAnsi="宋体" w:cs="宋体"/>
          <w:color w:val="000000"/>
          <w:sz w:val="20"/>
        </w:rPr>
        <w:t>说在发生此种抵触的场合，他</w:t>
      </w:r>
      <w:r>
        <w:rPr>
          <w:rFonts w:ascii="宋体" w:eastAsia="宋体" w:hAnsi="宋体" w:cs="宋体"/>
          <w:color w:val="000000"/>
          <w:sz w:val="20"/>
        </w:rPr>
        <w:t>“</w:t>
      </w:r>
      <w:r>
        <w:rPr>
          <w:rFonts w:ascii="宋体" w:eastAsia="宋体" w:hAnsi="宋体" w:cs="宋体"/>
          <w:color w:val="000000"/>
          <w:sz w:val="20"/>
        </w:rPr>
        <w:t>应当</w:t>
      </w:r>
      <w:r>
        <w:rPr>
          <w:rFonts w:ascii="宋体" w:eastAsia="宋体" w:hAnsi="宋体" w:cs="宋体"/>
          <w:color w:val="000000"/>
          <w:sz w:val="20"/>
        </w:rPr>
        <w:t>”</w:t>
      </w:r>
      <w:r>
        <w:rPr>
          <w:rFonts w:ascii="宋体" w:eastAsia="宋体" w:hAnsi="宋体" w:cs="宋体"/>
          <w:color w:val="000000"/>
          <w:sz w:val="20"/>
        </w:rPr>
        <w:t>去做功利原理要求他做的事情又能是什么意思</w:t>
      </w:r>
      <w:r>
        <w:rPr>
          <w:rFonts w:ascii="宋体" w:eastAsia="宋体" w:hAnsi="宋体" w:cs="宋体"/>
          <w:color w:val="000000"/>
          <w:sz w:val="20"/>
        </w:rPr>
        <w:t>?</w:t>
      </w:r>
      <w:r>
        <w:rPr>
          <w:rFonts w:ascii="宋体" w:eastAsia="宋体" w:hAnsi="宋体" w:cs="宋体"/>
          <w:color w:val="000000"/>
          <w:sz w:val="20"/>
        </w:rPr>
        <w:t>有人用了不同方式试图解决</w:t>
      </w:r>
      <w:r>
        <w:br w:type="page"/>
      </w:r>
    </w:p>
    <w:p w:rsidR="00D55C98" w:rsidRDefault="00E14246">
      <w:pPr>
        <w:autoSpaceDE w:val="0"/>
        <w:autoSpaceDN w:val="0"/>
        <w:spacing w:before="180" w:line="180" w:lineRule="atLeast"/>
        <w:ind w:left="560"/>
        <w:rPr>
          <w:sz w:val="10"/>
        </w:rPr>
      </w:pPr>
      <w:r>
        <w:rPr>
          <w:rFonts w:ascii="宋体" w:eastAsia="宋体" w:hAnsi="宋体" w:cs="宋体"/>
          <w:b/>
          <w:color w:val="000000"/>
          <w:sz w:val="10"/>
          <w:u w:val="single"/>
        </w:rPr>
        <w:lastRenderedPageBreak/>
        <w:t xml:space="preserve">  18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r>
        <w:rPr>
          <w:rFonts w:ascii="宋体" w:eastAsia="宋体" w:hAnsi="宋体" w:cs="宋体"/>
          <w:b/>
          <w:color w:val="000000"/>
          <w:sz w:val="10"/>
          <w:u w:val="single"/>
        </w:rPr>
        <w:t xml:space="preserve">            </w:t>
      </w:r>
    </w:p>
    <w:p w:rsidR="00D55C98" w:rsidRDefault="00D55C98">
      <w:pPr>
        <w:spacing w:line="166" w:lineRule="exact"/>
      </w:pPr>
    </w:p>
    <w:p w:rsidR="00D55C98" w:rsidRDefault="00E14246">
      <w:pPr>
        <w:spacing w:line="14" w:lineRule="exact"/>
      </w:pPr>
      <w:r>
        <w:rPr>
          <w:noProof/>
        </w:rPr>
        <mc:AlternateContent>
          <mc:Choice Requires="wps">
            <w:drawing>
              <wp:anchor distT="0" distB="0" distL="0" distR="0" simplePos="0" relativeHeight="250408448" behindDoc="0" locked="0" layoutInCell="1" allowOverlap="1">
                <wp:simplePos x="0" y="0"/>
                <wp:positionH relativeFrom="column">
                  <wp:posOffset>76200</wp:posOffset>
                </wp:positionH>
                <wp:positionV relativeFrom="paragraph">
                  <wp:posOffset>0</wp:posOffset>
                </wp:positionV>
                <wp:extent cx="3962400" cy="1625600"/>
                <wp:effectExtent l="0" t="0" r="0" b="0"/>
                <wp:wrapTopAndBottom/>
                <wp:docPr id="27" name="文本框 27"/>
                <wp:cNvGraphicFramePr/>
                <a:graphic xmlns:a="http://schemas.openxmlformats.org/drawingml/2006/main">
                  <a:graphicData uri="http://schemas.microsoft.com/office/word/2010/wordprocessingShape">
                    <wps:wsp>
                      <wps:cNvSpPr txBox="1"/>
                      <wps:spPr>
                        <a:xfrm>
                          <a:off x="0" y="0"/>
                          <a:ext cx="3962400" cy="1625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6pt;margin-top:0pt;width:312pt;height:12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09472" behindDoc="0" locked="0" layoutInCell="1" allowOverlap="1">
                <wp:simplePos x="0" y="0"/>
                <wp:positionH relativeFrom="column">
                  <wp:posOffset>342900</wp:posOffset>
                </wp:positionH>
                <wp:positionV relativeFrom="paragraph">
                  <wp:posOffset>0</wp:posOffset>
                </wp:positionV>
                <wp:extent cx="3695700" cy="4025900"/>
                <wp:effectExtent l="0" t="0" r="0" b="0"/>
                <wp:wrapTopAndBottom/>
                <wp:docPr id="28" name="文本框 28"/>
                <wp:cNvGraphicFramePr/>
                <a:graphic xmlns:a="http://schemas.openxmlformats.org/drawingml/2006/main">
                  <a:graphicData uri="http://schemas.microsoft.com/office/word/2010/wordprocessingShape">
                    <wps:wsp>
                      <wps:cNvSpPr txBox="1"/>
                      <wps:spPr>
                        <a:xfrm>
                          <a:off x="0" y="0"/>
                          <a:ext cx="3695700" cy="4025900"/>
                        </a:xfrm>
                        <a:prstGeom prst="rect">
                          <a:avLst/>
                        </a:prstGeom>
                        <a:noFill/>
                        <a:ln w="6350">
                          <a:noFill/>
                        </a:ln>
                      </wps:spPr>
                      <wps:txbx>
                        <w:txbxContent>
                          <w:p w:rsidR="00D55C98" w:rsidRDefault="00E14246">
                            <w:pPr>
                              <w:autoSpaceDE w:val="0"/>
                              <w:autoSpaceDN w:val="0"/>
                              <w:spacing w:line="341" w:lineRule="atLeast"/>
                              <w:ind w:firstLine="20"/>
                              <w:rPr>
                                <w:sz w:val="19"/>
                              </w:rPr>
                            </w:pPr>
                            <w:r>
                              <w:rPr>
                                <w:rFonts w:ascii="宋体" w:eastAsia="宋体" w:hAnsi="宋体" w:cs="宋体"/>
                                <w:b/>
                                <w:color w:val="000000"/>
                                <w:sz w:val="19"/>
                              </w:rPr>
                              <w:t>这个困难。某些批评者说，边沁式的欢乐主义并非利己主义，其含义在于人尽管为快乐本身而企求快乐，但这快乐毋须是他们自己的。㉕相反，有人宣称边沁确信存在着利益的天然和谐，它保证个人的真正长远利益永远不会同公共福利冲突。㉖我并不认为对边沁论著的这两种解释有道理，它们实际上抹煞了边沁所持的一种观念的独特性，即他关于功利原理作为个人道德领域内评判是非的终极标准以什么方式起作用所持的观念。我认为，他的观点是有</w:t>
                            </w:r>
                            <w:r>
                              <w:rPr>
                                <w:rFonts w:ascii="宋体" w:eastAsia="宋体" w:hAnsi="宋体" w:cs="宋体"/>
                                <w:b/>
                                <w:color w:val="000000"/>
                                <w:sz w:val="19"/>
                              </w:rPr>
                              <w:t xml:space="preserve"> </w:t>
                            </w:r>
                            <w:r>
                              <w:rPr>
                                <w:rFonts w:ascii="宋体" w:eastAsia="宋体" w:hAnsi="宋体" w:cs="宋体"/>
                                <w:b/>
                                <w:color w:val="000000"/>
                                <w:sz w:val="19"/>
                              </w:rPr>
                              <w:t>理智的人能够把功利原理当作具备控制行为之社会功能的准则接受下来，即使在某</w:t>
                            </w:r>
                            <w:r>
                              <w:rPr>
                                <w:rFonts w:ascii="宋体" w:eastAsia="宋体" w:hAnsi="宋体" w:cs="宋体"/>
                                <w:b/>
                                <w:color w:val="000000"/>
                                <w:sz w:val="19"/>
                              </w:rPr>
                              <w:t>些情况下他们不可能自愿遵从，因为在这些情况下这么做不符合他们的利益。在这样的场合，个人的长远利益同公共福利有冲突，需要有强制性的约束在这两者间造出人为的和谐。这样，可以依靠制裁的威胁使一个人去做功利原理所要求的事情，即使他不可能自愿地主动去做。尽管如此，一个有理智的人会认识到，别人自愿遵从或由于制裁威胁而被迫遵从功利原理非常符合他的利益。然而他也会认识到，若不包含对他自己的同一强制性约束，这一行为控制体系的巨大裨益就不可能实现。㉗按照这个道理，说一个人在有违其私利的场合应当作出功利原理所要求的行动，实际上就</w:t>
                            </w:r>
                            <w:r>
                              <w:rPr>
                                <w:rFonts w:ascii="宋体" w:eastAsia="宋体" w:hAnsi="宋体" w:cs="宋体"/>
                                <w:b/>
                                <w:color w:val="000000"/>
                                <w:sz w:val="19"/>
                              </w:rPr>
                              <w:t>是说可以适当地强求他作出这样的行动。</w:t>
                            </w:r>
                          </w:p>
                        </w:txbxContent>
                      </wps:txbx>
                      <wps:bodyPr vert="horz" wrap="square" lIns="0" tIns="0" rIns="0" bIns="0" anchor="t">
                        <a:spAutoFit/>
                      </wps:bodyPr>
                    </wps:wsp>
                  </a:graphicData>
                </a:graphic>
              </wp:anchor>
            </w:drawing>
          </mc:Choice>
          <mc:Fallback>
            <w:pict>
              <v:shape type="#_x0000_t202" filled="f" stroked="f" style="margin-left:27pt;margin-top:0pt;width:291pt;height:3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1" w:lineRule="atLeast"/>
                        <w:ind w:left="0" w:right="0" w:firstLine="20"/>
                        <w:jc w:val="both"/>
                        <w:textAlignment w:val="auto"/>
                        <w:rPr>
                          <w:sz w:val="19"/>
                        </w:rPr>
                      </w:pPr>
                      <w:r>
                        <w:rPr>
                          <w:rFonts w:ascii="宋体" w:hAnsi="宋体" w:cs="宋体" w:eastAsia="宋体"/>
                          <w:sz w:val="19"/>
                          <w:color w:val="000000"/>
                          <w:b w:val="on"/>
                          <w:i w:val="off"/>
                        </w:rPr>
                        <w:t>这个困难。某些批评者说，边沁式的欢乐主义并非利己主义，其含</w:t>
                      </w:r>
                      <w:r>
                        <w:rPr>
                          <w:rFonts w:ascii="宋体" w:hAnsi="宋体" w:cs="宋体" w:eastAsia="宋体"/>
                          <w:sz w:val="19"/>
                          <w:color w:val="000000"/>
                          <w:b w:val="on"/>
                          <w:i w:val="off"/>
                        </w:rPr>
                        <w:t>义在于人尽管为快乐本身而企求快乐，但这快乐毋须是他们自己</w:t>
                      </w:r>
                      <w:r>
                        <w:rPr>
                          <w:rFonts w:ascii="宋体" w:hAnsi="宋体" w:cs="宋体" w:eastAsia="宋体"/>
                          <w:sz w:val="19"/>
                          <w:color w:val="000000"/>
                          <w:b w:val="on"/>
                          <w:i w:val="off"/>
                        </w:rPr>
                        <w:t>的。㉕相反，有人宣称边沁确信存在着利益的天然和谐，它保证个</w:t>
                      </w:r>
                      <w:r>
                        <w:rPr>
                          <w:rFonts w:ascii="宋体" w:hAnsi="宋体" w:cs="宋体" w:eastAsia="宋体"/>
                          <w:sz w:val="19"/>
                          <w:color w:val="000000"/>
                          <w:b w:val="on"/>
                          <w:i w:val="off"/>
                        </w:rPr>
                        <w:t>人的真正长远利益永远不会同公共福利冲突。㉖我并不认为对边</w:t>
                      </w:r>
                      <w:r>
                        <w:rPr>
                          <w:rFonts w:ascii="宋体" w:hAnsi="宋体" w:cs="宋体" w:eastAsia="宋体"/>
                          <w:sz w:val="19"/>
                          <w:color w:val="000000"/>
                          <w:b w:val="on"/>
                          <w:i w:val="off"/>
                        </w:rPr>
                        <w:t>沁论著的这两种解释有道理，它们实际上抹煞了边沁所持的一种</w:t>
                      </w:r>
                      <w:r>
                        <w:rPr>
                          <w:rFonts w:ascii="宋体" w:hAnsi="宋体" w:cs="宋体" w:eastAsia="宋体"/>
                          <w:sz w:val="19"/>
                          <w:color w:val="000000"/>
                          <w:b w:val="on"/>
                          <w:i w:val="off"/>
                        </w:rPr>
                        <w:t>观念的独特性，即他关于功利原理作为个人道德领域内评判是非</w:t>
                      </w:r>
                      <w:r>
                        <w:rPr>
                          <w:rFonts w:ascii="宋体" w:hAnsi="宋体" w:cs="宋体" w:eastAsia="宋体"/>
                          <w:sz w:val="19"/>
                          <w:color w:val="000000"/>
                          <w:b w:val="on"/>
                          <w:i w:val="off"/>
                        </w:rPr>
                        <w:t>的终极标准以什么方式起作用所持的观念。我认为，他的观点是有</w:t>
                      </w:r>
                      <w:r>
                        <w:rPr>
                          <w:rFonts w:ascii="宋体" w:hAnsi="宋体" w:cs="宋体" w:eastAsia="宋体"/>
                          <w:sz w:val="19"/>
                          <w:color w:val="000000"/>
                          <w:b w:val="on"/>
                          <w:i w:val="off"/>
                        </w:rPr>
                        <w:t xml:space="preserve"> 理智的人能够把功利原理当作具备控制行为之社会功能的准则接</w:t>
                      </w:r>
                      <w:r>
                        <w:rPr>
                          <w:rFonts w:ascii="宋体" w:hAnsi="宋体" w:cs="宋体" w:eastAsia="宋体"/>
                          <w:sz w:val="19"/>
                          <w:color w:val="000000"/>
                          <w:b w:val="on"/>
                          <w:i w:val="off"/>
                        </w:rPr>
                        <w:t>受下来，即使在某些情况下他们不可能自愿遵从，因为在这些情况</w:t>
                      </w:r>
                      <w:r>
                        <w:rPr>
                          <w:rFonts w:ascii="宋体" w:hAnsi="宋体" w:cs="宋体" w:eastAsia="宋体"/>
                          <w:sz w:val="19"/>
                          <w:color w:val="000000"/>
                          <w:b w:val="on"/>
                          <w:i w:val="off"/>
                        </w:rPr>
                        <w:t>下这么做不符合他们的利益。在这样的场合，个人的长远利益同公</w:t>
                      </w:r>
                      <w:r>
                        <w:rPr>
                          <w:rFonts w:ascii="宋体" w:hAnsi="宋体" w:cs="宋体" w:eastAsia="宋体"/>
                          <w:sz w:val="19"/>
                          <w:color w:val="000000"/>
                          <w:b w:val="on"/>
                          <w:i w:val="off"/>
                        </w:rPr>
                        <w:t>共福利有冲突，需要有强制性的约束在这两者间造出人为的和</w:t>
                      </w:r>
                      <w:r>
                        <w:rPr>
                          <w:rFonts w:ascii="宋体" w:hAnsi="宋体" w:cs="宋体" w:eastAsia="宋体"/>
                          <w:sz w:val="19"/>
                          <w:color w:val="000000"/>
                          <w:b w:val="on"/>
                          <w:i w:val="off"/>
                        </w:rPr>
                        <w:t>谐。这样，可以依靠制裁的威胁使一个人去做功利原理所要求的事</w:t>
                      </w:r>
                      <w:r>
                        <w:rPr>
                          <w:rFonts w:ascii="宋体" w:hAnsi="宋体" w:cs="宋体" w:eastAsia="宋体"/>
                          <w:sz w:val="19"/>
                          <w:color w:val="000000"/>
                          <w:b w:val="on"/>
                          <w:i w:val="off"/>
                        </w:rPr>
                        <w:t>情，即使他不可能自愿地主动去做。尽管如此，一个有理智的人会</w:t>
                      </w:r>
                      <w:r>
                        <w:rPr>
                          <w:rFonts w:ascii="宋体" w:hAnsi="宋体" w:cs="宋体" w:eastAsia="宋体"/>
                          <w:sz w:val="19"/>
                          <w:color w:val="000000"/>
                          <w:b w:val="on"/>
                          <w:i w:val="off"/>
                        </w:rPr>
                        <w:t>认识到，别人自愿遵从或由于制裁威胁而被迫遵从功利原理非常</w:t>
                      </w:r>
                      <w:r>
                        <w:rPr>
                          <w:rFonts w:ascii="宋体" w:hAnsi="宋体" w:cs="宋体" w:eastAsia="宋体"/>
                          <w:sz w:val="19"/>
                          <w:color w:val="000000"/>
                          <w:b w:val="on"/>
                          <w:i w:val="off"/>
                        </w:rPr>
                        <w:t>符合他的利益。然而他也会认识到，若不包含对他自己的同一强制</w:t>
                      </w:r>
                      <w:r>
                        <w:rPr>
                          <w:rFonts w:ascii="宋体" w:hAnsi="宋体" w:cs="宋体" w:eastAsia="宋体"/>
                          <w:sz w:val="19"/>
                          <w:color w:val="000000"/>
                          <w:b w:val="on"/>
                          <w:i w:val="off"/>
                        </w:rPr>
                        <w:t>性约束，这一行为控制体系的巨大裨益就不可能实现。㉗按照这个</w:t>
                      </w:r>
                      <w:r>
                        <w:rPr>
                          <w:rFonts w:ascii="宋体" w:hAnsi="宋体" w:cs="宋体" w:eastAsia="宋体"/>
                          <w:sz w:val="19"/>
                          <w:color w:val="000000"/>
                          <w:b w:val="on"/>
                          <w:i w:val="off"/>
                        </w:rPr>
                        <w:t>道理，说一个人在有违其私利的场合应当作出功利原理所要求的</w:t>
                      </w:r>
                      <w:r>
                        <w:rPr>
                          <w:rFonts w:ascii="宋体" w:hAnsi="宋体" w:cs="宋体" w:eastAsia="宋体"/>
                          <w:sz w:val="19"/>
                          <w:color w:val="000000"/>
                          <w:b w:val="on"/>
                          <w:i w:val="off"/>
                        </w:rPr>
                        <w:t>行动，实际上就是说可以适当地强求他作出这样的行动。</w:t>
                      </w:r>
                    </w:p>
                  </w:txbxContent>
                </v:textbox>
              </v:shape>
            </w:pict>
          </mc:Fallback>
        </mc:AlternateContent>
      </w:r>
      <w:r>
        <w:rPr>
          <w:noProof/>
        </w:rPr>
        <mc:AlternateContent>
          <mc:Choice Requires="wps">
            <w:drawing>
              <wp:anchor distT="0" distB="0" distL="0" distR="0" simplePos="0" relativeHeight="250410496" behindDoc="0" locked="0" layoutInCell="1" allowOverlap="1">
                <wp:simplePos x="0" y="0"/>
                <wp:positionH relativeFrom="column">
                  <wp:posOffset>76200</wp:posOffset>
                </wp:positionH>
                <wp:positionV relativeFrom="paragraph">
                  <wp:posOffset>1625600</wp:posOffset>
                </wp:positionV>
                <wp:extent cx="368300" cy="165100"/>
                <wp:effectExtent l="0" t="0" r="0" b="0"/>
                <wp:wrapTopAndBottom/>
                <wp:docPr id="29" name="文本框 29"/>
                <wp:cNvGraphicFramePr/>
                <a:graphic xmlns:a="http://schemas.openxmlformats.org/drawingml/2006/main">
                  <a:graphicData uri="http://schemas.microsoft.com/office/word/2010/wordprocessingShape">
                    <wps:wsp>
                      <wps:cNvSpPr txBox="1"/>
                      <wps:spPr>
                        <a:xfrm>
                          <a:off x="0" y="0"/>
                          <a:ext cx="368300" cy="165100"/>
                        </a:xfrm>
                        <a:prstGeom prst="rect">
                          <a:avLst/>
                        </a:prstGeom>
                        <a:noFill/>
                        <a:ln w="6350">
                          <a:noFill/>
                        </a:ln>
                      </wps:spPr>
                      <wps:txbx>
                        <w:txbxContent>
                          <w:p w:rsidR="00D55C98" w:rsidRDefault="00E14246">
                            <w:pPr>
                              <w:autoSpaceDE w:val="0"/>
                              <w:autoSpaceDN w:val="0"/>
                              <w:spacing w:line="260" w:lineRule="atLeast"/>
                              <w:rPr>
                                <w:sz w:val="19"/>
                              </w:rPr>
                            </w:pPr>
                            <w:r>
                              <w:rPr>
                                <w:rFonts w:ascii="宋体" w:eastAsia="宋体" w:hAnsi="宋体" w:cs="宋体"/>
                                <w:b/>
                                <w:color w:val="000000"/>
                                <w:sz w:val="19"/>
                              </w:rPr>
                              <w:t>xlviii</w:t>
                            </w:r>
                          </w:p>
                        </w:txbxContent>
                      </wps:txbx>
                      <wps:bodyPr vert="horz" wrap="square" lIns="0" tIns="0" rIns="0" bIns="0" anchor="t">
                        <a:spAutoFit/>
                      </wps:bodyPr>
                    </wps:wsp>
                  </a:graphicData>
                </a:graphic>
              </wp:anchor>
            </w:drawing>
          </mc:Choice>
          <mc:Fallback>
            <w:pict>
              <v:shape type="#_x0000_t202" filled="f" stroked="f" style="margin-left:6pt;margin-top:128pt;width:2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9"/>
                        </w:rPr>
                      </w:pPr>
                      <w:r>
                        <w:rPr>
                          <w:rFonts w:ascii="宋体" w:hAnsi="宋体" w:cs="宋体" w:eastAsia="宋体"/>
                          <w:sz w:val="19"/>
                          <w:color w:val="000000"/>
                          <w:b w:val="on"/>
                          <w:i w:val="off"/>
                        </w:rPr>
                        <w:t>xlviii</w:t>
                      </w:r>
                    </w:p>
                  </w:txbxContent>
                </v:textbox>
              </v:shape>
            </w:pict>
          </mc:Fallback>
        </mc:AlternateContent>
      </w:r>
    </w:p>
    <w:p w:rsidR="00D55C98" w:rsidRDefault="00E14246">
      <w:pPr>
        <w:autoSpaceDE w:val="0"/>
        <w:autoSpaceDN w:val="0"/>
        <w:spacing w:before="20" w:line="340" w:lineRule="atLeast"/>
        <w:ind w:left="540" w:firstLine="420"/>
        <w:rPr>
          <w:sz w:val="19"/>
        </w:rPr>
      </w:pPr>
      <w:r>
        <w:rPr>
          <w:rFonts w:ascii="宋体" w:eastAsia="宋体" w:hAnsi="宋体" w:cs="宋体"/>
          <w:b/>
          <w:color w:val="000000"/>
          <w:sz w:val="19"/>
        </w:rPr>
        <w:t>由于功利原理如此显示它同欢乐主义的一致性，边沁关于该原理是</w:t>
      </w:r>
      <w:r>
        <w:rPr>
          <w:rFonts w:ascii="宋体" w:eastAsia="宋体" w:hAnsi="宋体" w:cs="宋体"/>
          <w:b/>
          <w:color w:val="000000"/>
          <w:sz w:val="19"/>
        </w:rPr>
        <w:t>“</w:t>
      </w:r>
      <w:r>
        <w:rPr>
          <w:rFonts w:ascii="宋体" w:eastAsia="宋体" w:hAnsi="宋体" w:cs="宋体"/>
          <w:b/>
          <w:color w:val="000000"/>
          <w:sz w:val="19"/>
        </w:rPr>
        <w:t>一般道德领域</w:t>
      </w:r>
      <w:r>
        <w:rPr>
          <w:rFonts w:ascii="宋体" w:eastAsia="宋体" w:hAnsi="宋体" w:cs="宋体"/>
          <w:b/>
          <w:color w:val="000000"/>
          <w:sz w:val="19"/>
        </w:rPr>
        <w:t>”</w:t>
      </w:r>
      <w:r>
        <w:rPr>
          <w:rFonts w:ascii="宋体" w:eastAsia="宋体" w:hAnsi="宋体" w:cs="宋体"/>
          <w:b/>
          <w:color w:val="000000"/>
          <w:sz w:val="19"/>
        </w:rPr>
        <w:t>、特别是政治领域中评判是非的标准这一说法，就必须认为是指该原理并非指导个人行为的道德标准，而只是对它作批判性评价的道德标准，确定可以恰当地通过行动来要求个人做什么，以及何时可以运用道义制裁来做到这一点。这同边沁所言一致，例如他说</w:t>
      </w:r>
      <w:r>
        <w:rPr>
          <w:rFonts w:ascii="宋体" w:eastAsia="宋体" w:hAnsi="宋体" w:cs="宋体"/>
          <w:b/>
          <w:color w:val="000000"/>
          <w:sz w:val="19"/>
        </w:rPr>
        <w:t>“</w:t>
      </w:r>
      <w:r>
        <w:rPr>
          <w:rFonts w:ascii="宋体" w:eastAsia="宋体" w:hAnsi="宋体" w:cs="宋体"/>
          <w:b/>
          <w:color w:val="000000"/>
          <w:sz w:val="19"/>
        </w:rPr>
        <w:t>人们一般都信奉这个原理</w:t>
      </w:r>
      <w:r>
        <w:rPr>
          <w:rFonts w:ascii="宋体" w:eastAsia="宋体" w:hAnsi="宋体" w:cs="宋体"/>
          <w:b/>
          <w:color w:val="000000"/>
          <w:sz w:val="19"/>
        </w:rPr>
        <w:t>……</w:t>
      </w:r>
      <w:r>
        <w:rPr>
          <w:rFonts w:ascii="宋体" w:eastAsia="宋体" w:hAnsi="宋体" w:cs="宋体"/>
          <w:b/>
          <w:color w:val="000000"/>
          <w:sz w:val="19"/>
        </w:rPr>
        <w:t>即使不是为</w:t>
      </w:r>
      <w:r>
        <w:br w:type="page"/>
      </w:r>
    </w:p>
    <w:p w:rsidR="00D55C98" w:rsidRDefault="00E14246">
      <w:pPr>
        <w:autoSpaceDE w:val="0"/>
        <w:autoSpaceDN w:val="0"/>
        <w:spacing w:before="180" w:line="180" w:lineRule="atLeast"/>
        <w:ind w:left="4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导</w:t>
      </w:r>
      <w:r>
        <w:rPr>
          <w:rFonts w:ascii="宋体" w:eastAsia="宋体" w:hAnsi="宋体" w:cs="宋体"/>
          <w:b/>
          <w:color w:val="000000"/>
          <w:sz w:val="10"/>
          <w:u w:val="single"/>
        </w:rPr>
        <w:t xml:space="preserve">  </w:t>
      </w:r>
      <w:r>
        <w:rPr>
          <w:rFonts w:ascii="宋体" w:eastAsia="宋体" w:hAnsi="宋体" w:cs="宋体"/>
          <w:b/>
          <w:color w:val="000000"/>
          <w:sz w:val="10"/>
          <w:u w:val="single"/>
        </w:rPr>
        <w:t>言</w:t>
      </w:r>
      <w:r>
        <w:rPr>
          <w:rFonts w:ascii="宋体" w:eastAsia="宋体" w:hAnsi="宋体" w:cs="宋体"/>
          <w:b/>
          <w:color w:val="000000"/>
          <w:sz w:val="10"/>
          <w:u w:val="single"/>
        </w:rPr>
        <w:t xml:space="preserve">                      19 </w:t>
      </w:r>
    </w:p>
    <w:p w:rsidR="00D55C98" w:rsidRDefault="00E14246">
      <w:pPr>
        <w:autoSpaceDE w:val="0"/>
        <w:autoSpaceDN w:val="0"/>
        <w:spacing w:before="200" w:line="354" w:lineRule="atLeast"/>
        <w:ind w:left="20" w:firstLine="20"/>
        <w:rPr>
          <w:sz w:val="20"/>
        </w:rPr>
      </w:pPr>
      <w:r>
        <w:rPr>
          <w:rFonts w:ascii="宋体" w:eastAsia="宋体" w:hAnsi="宋体" w:cs="宋体"/>
          <w:b/>
          <w:color w:val="000000"/>
          <w:sz w:val="20"/>
        </w:rPr>
        <w:t>了规范他们自己的行动，也是为了评判他们自己的以及别人的行动</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13</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。不仅如此，这一解释还符合边沁就</w:t>
      </w:r>
      <w:r>
        <w:rPr>
          <w:rFonts w:ascii="宋体" w:eastAsia="宋体" w:hAnsi="宋体" w:cs="宋体"/>
          <w:b/>
          <w:color w:val="000000"/>
          <w:sz w:val="20"/>
        </w:rPr>
        <w:t>“</w:t>
      </w:r>
      <w:r>
        <w:rPr>
          <w:rFonts w:ascii="宋体" w:eastAsia="宋体" w:hAnsi="宋体" w:cs="宋体"/>
          <w:b/>
          <w:color w:val="000000"/>
          <w:sz w:val="20"/>
        </w:rPr>
        <w:t>私人伦理</w:t>
      </w:r>
      <w:r>
        <w:rPr>
          <w:rFonts w:ascii="宋体" w:eastAsia="宋体" w:hAnsi="宋体" w:cs="宋体"/>
          <w:b/>
          <w:color w:val="000000"/>
          <w:sz w:val="20"/>
        </w:rPr>
        <w:t>”</w:t>
      </w:r>
      <w:r>
        <w:rPr>
          <w:rFonts w:ascii="宋体" w:eastAsia="宋体" w:hAnsi="宋体" w:cs="宋体"/>
          <w:b/>
          <w:color w:val="000000"/>
          <w:sz w:val="20"/>
        </w:rPr>
        <w:t>的性质和功能看来所持的观念，那是我在下面要讨论的。毋庸置疑，这种把功利原理当作道德评价或批判标准、而非个人行为指南的观念，可能看上去令人感到奇怪，甚至令人讨厌，然而应当把它放在边沁对人类动机的总体说明的背景下来看待。诚然，他认为人主要是自私的，一般倾向于损人利己。诚然，他还认为在私利同公共利益冲突时，人不可能自愿地服从公共利益，只有依靠制裁的威胁才</w:t>
      </w:r>
      <w:r>
        <w:rPr>
          <w:rFonts w:ascii="宋体" w:eastAsia="宋体" w:hAnsi="宋体" w:cs="宋体"/>
          <w:b/>
          <w:color w:val="000000"/>
          <w:sz w:val="20"/>
        </w:rPr>
        <w:t xml:space="preserve"> xlix</w:t>
      </w:r>
      <w:r>
        <w:rPr>
          <w:rFonts w:ascii="宋体" w:eastAsia="宋体" w:hAnsi="宋体" w:cs="宋体"/>
          <w:sz w:val="20"/>
        </w:rPr>
        <w:t xml:space="preserve"> </w:t>
      </w:r>
      <w:r>
        <w:rPr>
          <w:rFonts w:ascii="宋体" w:eastAsia="宋体" w:hAnsi="宋体" w:cs="宋体"/>
          <w:b/>
          <w:color w:val="000000"/>
          <w:sz w:val="20"/>
        </w:rPr>
        <w:t>能使他们这么做。尽管如此，边沁仍然在其总的学说中为两种社会动机找到了立足之地，它们促使人为他人利益并以符合功利原理的方式行动。其中最重要的是仁慈这一纯社会动机，按照边沁的说法，功利命令是其</w:t>
      </w:r>
      <w:r>
        <w:rPr>
          <w:rFonts w:ascii="宋体" w:eastAsia="宋体" w:hAnsi="宋体" w:cs="宋体"/>
          <w:b/>
          <w:color w:val="000000"/>
          <w:sz w:val="20"/>
        </w:rPr>
        <w:t>“</w:t>
      </w:r>
      <w:r>
        <w:rPr>
          <w:rFonts w:ascii="宋体" w:eastAsia="宋体" w:hAnsi="宋体" w:cs="宋体"/>
          <w:b/>
          <w:color w:val="000000"/>
          <w:sz w:val="20"/>
        </w:rPr>
        <w:t>最广泛、最明智的</w:t>
      </w:r>
      <w:r>
        <w:rPr>
          <w:rFonts w:ascii="宋体" w:eastAsia="宋体" w:hAnsi="宋体" w:cs="宋体"/>
          <w:b/>
          <w:color w:val="000000"/>
          <w:sz w:val="20"/>
        </w:rPr>
        <w:t>”</w:t>
      </w:r>
      <w:r>
        <w:rPr>
          <w:rFonts w:ascii="宋体" w:eastAsia="宋体" w:hAnsi="宋体" w:cs="宋体"/>
          <w:b/>
          <w:color w:val="000000"/>
          <w:sz w:val="20"/>
        </w:rPr>
        <w:t>形式</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117</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。这会导致一个对它敏感的人去追求别人的幸福，仅仅是因为他自己从中得到快乐</w:t>
      </w:r>
      <w:r>
        <w:rPr>
          <w:rFonts w:ascii="宋体" w:eastAsia="宋体" w:hAnsi="宋体" w:cs="宋体"/>
          <w:b/>
          <w:color w:val="000000"/>
          <w:sz w:val="20"/>
        </w:rPr>
        <w:t>(</w:t>
      </w:r>
      <w:r>
        <w:rPr>
          <w:rFonts w:ascii="宋体" w:eastAsia="宋体" w:hAnsi="宋体" w:cs="宋体"/>
          <w:b/>
          <w:color w:val="000000"/>
          <w:sz w:val="20"/>
        </w:rPr>
        <w:t>同情之乐</w:t>
      </w:r>
      <w:r>
        <w:rPr>
          <w:rFonts w:ascii="宋体" w:eastAsia="宋体" w:hAnsi="宋体" w:cs="宋体"/>
          <w:b/>
          <w:color w:val="000000"/>
          <w:sz w:val="20"/>
        </w:rPr>
        <w:t>)</w:t>
      </w:r>
      <w:r>
        <w:rPr>
          <w:rFonts w:ascii="宋体" w:eastAsia="宋体" w:hAnsi="宋体" w:cs="宋体"/>
          <w:b/>
          <w:color w:val="000000"/>
          <w:sz w:val="20"/>
        </w:rPr>
        <w:t>，即使这对他没有什么别的好处。除此之外，还有名誉与和睦这两个半社会动机，它们会导致一个人在利他行为将给自己带来特殊好处的时候，去为别人的利益而行动，即使他未从别人的幸福本身中得到快乐。</w:t>
      </w:r>
    </w:p>
    <w:p w:rsidR="00D55C98" w:rsidRDefault="00E14246">
      <w:pPr>
        <w:autoSpaceDE w:val="0"/>
        <w:autoSpaceDN w:val="0"/>
        <w:spacing w:before="460" w:line="280" w:lineRule="atLeast"/>
        <w:ind w:left="40"/>
        <w:rPr>
          <w:sz w:val="20"/>
        </w:rPr>
      </w:pPr>
      <w:r>
        <w:rPr>
          <w:rFonts w:ascii="宋体" w:eastAsia="宋体" w:hAnsi="宋体" w:cs="宋体"/>
          <w:b/>
          <w:color w:val="000000"/>
          <w:sz w:val="20"/>
        </w:rPr>
        <w:t>私人伦理、功利和</w:t>
      </w:r>
      <w:r>
        <w:rPr>
          <w:rFonts w:ascii="宋体" w:eastAsia="宋体" w:hAnsi="宋体" w:cs="宋体"/>
          <w:b/>
          <w:color w:val="000000"/>
          <w:sz w:val="20"/>
        </w:rPr>
        <w:t>普遍性</w:t>
      </w:r>
    </w:p>
    <w:p w:rsidR="00D55C98" w:rsidRDefault="00E14246">
      <w:pPr>
        <w:autoSpaceDE w:val="0"/>
        <w:autoSpaceDN w:val="0"/>
        <w:spacing w:before="20" w:line="352" w:lineRule="atLeast"/>
        <w:ind w:left="20" w:right="340" w:firstLine="440"/>
        <w:rPr>
          <w:sz w:val="20"/>
        </w:rPr>
      </w:pPr>
      <w:r>
        <w:rPr>
          <w:rFonts w:ascii="宋体" w:eastAsia="宋体" w:hAnsi="宋体" w:cs="宋体"/>
          <w:b/>
          <w:color w:val="000000"/>
          <w:sz w:val="20"/>
        </w:rPr>
        <w:t>一般认为，边沁提出功利原理是把它作为</w:t>
      </w:r>
      <w:r>
        <w:rPr>
          <w:rFonts w:ascii="宋体" w:eastAsia="宋体" w:hAnsi="宋体" w:cs="宋体"/>
          <w:b/>
          <w:color w:val="000000"/>
          <w:sz w:val="20"/>
        </w:rPr>
        <w:t>(</w:t>
      </w:r>
      <w:r>
        <w:rPr>
          <w:rFonts w:ascii="宋体" w:eastAsia="宋体" w:hAnsi="宋体" w:cs="宋体"/>
          <w:b/>
          <w:color w:val="000000"/>
          <w:sz w:val="20"/>
        </w:rPr>
        <w:t>用他自己后来的话说</w:t>
      </w:r>
      <w:r>
        <w:rPr>
          <w:rFonts w:ascii="宋体" w:eastAsia="宋体" w:hAnsi="宋体" w:cs="宋体"/>
          <w:b/>
          <w:color w:val="000000"/>
          <w:sz w:val="20"/>
        </w:rPr>
        <w:t>)“</w:t>
      </w:r>
      <w:r>
        <w:rPr>
          <w:rFonts w:ascii="宋体" w:eastAsia="宋体" w:hAnsi="宋体" w:cs="宋体"/>
          <w:b/>
          <w:color w:val="000000"/>
          <w:sz w:val="20"/>
        </w:rPr>
        <w:t>无论道德领域或政治领域中评价人类行为是非对错的真正标准</w:t>
      </w:r>
      <w:r>
        <w:rPr>
          <w:rFonts w:ascii="宋体" w:eastAsia="宋体" w:hAnsi="宋体" w:cs="宋体"/>
          <w:b/>
          <w:color w:val="000000"/>
          <w:sz w:val="20"/>
        </w:rPr>
        <w:t>”</w:t>
      </w:r>
      <w:r>
        <w:rPr>
          <w:rFonts w:ascii="宋体" w:eastAsia="宋体" w:hAnsi="宋体" w:cs="宋体"/>
          <w:b/>
          <w:color w:val="000000"/>
          <w:sz w:val="20"/>
        </w:rPr>
        <w:t>，㉘因而立法虽然是《原理》的主题，但要求最大程度增加公共福利的功利原理既决定立法者应当制定什么样的规范他人行为的法律，也决定个人在自己的生活中应当怎样行事。我认为这一流行</w:t>
      </w:r>
      <w:r>
        <w:br w:type="page"/>
      </w:r>
    </w:p>
    <w:p w:rsidR="00D55C98" w:rsidRDefault="00E14246">
      <w:pPr>
        <w:autoSpaceDE w:val="0"/>
        <w:autoSpaceDN w:val="0"/>
        <w:spacing w:before="200" w:line="180" w:lineRule="atLeast"/>
        <w:ind w:left="540"/>
        <w:rPr>
          <w:sz w:val="10"/>
        </w:rPr>
      </w:pPr>
      <w:r>
        <w:rPr>
          <w:rFonts w:ascii="宋体" w:eastAsia="宋体" w:hAnsi="宋体" w:cs="宋体"/>
          <w:b/>
          <w:color w:val="000000"/>
          <w:sz w:val="10"/>
          <w:u w:val="single"/>
        </w:rPr>
        <w:lastRenderedPageBreak/>
        <w:t xml:space="preserve">  20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00" w:line="340" w:lineRule="atLeast"/>
        <w:ind w:left="280" w:firstLine="260"/>
        <w:rPr>
          <w:sz w:val="19"/>
        </w:rPr>
      </w:pPr>
      <w:r>
        <w:rPr>
          <w:rFonts w:ascii="宋体" w:eastAsia="宋体" w:hAnsi="宋体" w:cs="宋体"/>
          <w:b/>
          <w:color w:val="000000"/>
          <w:sz w:val="19"/>
        </w:rPr>
        <w:t>于世的解释是正确的，但恰如西奇威克早就注意到的那样，㉙特别在《原理》以及他后来的某些论述中，</w:t>
      </w:r>
      <w:r>
        <w:rPr>
          <w:rFonts w:ascii="宋体" w:eastAsia="宋体" w:hAnsi="宋体" w:cs="宋体"/>
          <w:b/>
          <w:color w:val="000000"/>
          <w:sz w:val="19"/>
        </w:rPr>
        <w:t>边沁就私人伦理所作的讨论包含某些段落，它们似乎教人认为私人的是非标准不是公共幸福的最大增长，而是他的私利的最大增长。近来，莱昂斯教授在关于边沁功利主义的一部别出心裁、推陈出新的论著里，</w:t>
      </w:r>
      <w:r>
        <w:rPr>
          <w:rFonts w:ascii="宋体" w:eastAsia="宋体" w:hAnsi="宋体" w:cs="宋体"/>
          <w:b/>
          <w:color w:val="000000"/>
          <w:sz w:val="19"/>
        </w:rPr>
        <w:t>③</w:t>
      </w:r>
      <w:r>
        <w:rPr>
          <w:rFonts w:ascii="宋体" w:eastAsia="宋体" w:hAnsi="宋体" w:cs="宋体"/>
          <w:b/>
          <w:color w:val="000000"/>
          <w:sz w:val="19"/>
        </w:rPr>
        <w:t>认为他相当坚定地信奉这个信条，为个人和立法者提出了各自独立的标准，并且宣称两者都出自边沁所赞成的一个根本性的</w:t>
      </w:r>
      <w:r>
        <w:rPr>
          <w:rFonts w:ascii="宋体" w:eastAsia="宋体" w:hAnsi="宋体" w:cs="宋体"/>
          <w:b/>
          <w:color w:val="000000"/>
          <w:sz w:val="19"/>
        </w:rPr>
        <w:t>“</w:t>
      </w:r>
      <w:r>
        <w:rPr>
          <w:rFonts w:ascii="宋体" w:eastAsia="宋体" w:hAnsi="宋体" w:cs="宋体"/>
          <w:b/>
          <w:color w:val="000000"/>
          <w:sz w:val="19"/>
        </w:rPr>
        <w:t>区别对待原则</w:t>
      </w:r>
      <w:r>
        <w:rPr>
          <w:rFonts w:ascii="宋体" w:eastAsia="宋体" w:hAnsi="宋体" w:cs="宋体"/>
          <w:b/>
          <w:color w:val="000000"/>
          <w:sz w:val="19"/>
        </w:rPr>
        <w:t>”</w:t>
      </w:r>
      <w:r>
        <w:rPr>
          <w:rFonts w:ascii="宋体" w:eastAsia="宋体" w:hAnsi="宋体" w:cs="宋体"/>
          <w:b/>
          <w:color w:val="000000"/>
          <w:sz w:val="19"/>
        </w:rPr>
        <w:t>。这个原则规定，其幸福有待增至最大程度的人总是那些由作用者控制或</w:t>
      </w:r>
      <w:r>
        <w:rPr>
          <w:rFonts w:ascii="宋体" w:eastAsia="宋体" w:hAnsi="宋体" w:cs="宋体"/>
          <w:b/>
          <w:color w:val="000000"/>
          <w:sz w:val="19"/>
        </w:rPr>
        <w:t>“</w:t>
      </w:r>
      <w:r>
        <w:rPr>
          <w:rFonts w:ascii="宋体" w:eastAsia="宋体" w:hAnsi="宋体" w:cs="宋体"/>
          <w:b/>
          <w:color w:val="000000"/>
          <w:sz w:val="19"/>
        </w:rPr>
        <w:t>受治于他</w:t>
      </w:r>
      <w:r>
        <w:rPr>
          <w:rFonts w:ascii="宋体" w:eastAsia="宋体" w:hAnsi="宋体" w:cs="宋体"/>
          <w:b/>
          <w:color w:val="000000"/>
          <w:sz w:val="19"/>
        </w:rPr>
        <w:t>”</w:t>
      </w:r>
      <w:r>
        <w:rPr>
          <w:rFonts w:ascii="宋体" w:eastAsia="宋体" w:hAnsi="宋体" w:cs="宋体"/>
          <w:b/>
          <w:color w:val="000000"/>
          <w:sz w:val="19"/>
        </w:rPr>
        <w:t>的人；</w:t>
      </w:r>
      <w:r>
        <w:rPr>
          <w:rFonts w:ascii="宋体" w:eastAsia="宋体" w:hAnsi="宋体" w:cs="宋体"/>
          <w:b/>
          <w:color w:val="000000"/>
          <w:sz w:val="19"/>
        </w:rPr>
        <w:t>“</w:t>
      </w:r>
      <w:r>
        <w:rPr>
          <w:rFonts w:ascii="宋体" w:eastAsia="宋体" w:hAnsi="宋体" w:cs="宋体"/>
          <w:b/>
          <w:color w:val="000000"/>
          <w:sz w:val="19"/>
        </w:rPr>
        <w:t>被治者</w:t>
      </w:r>
      <w:r>
        <w:rPr>
          <w:rFonts w:ascii="宋体" w:eastAsia="宋体" w:hAnsi="宋体" w:cs="宋体"/>
          <w:b/>
          <w:color w:val="000000"/>
          <w:sz w:val="19"/>
        </w:rPr>
        <w:t>”</w:t>
      </w:r>
      <w:r>
        <w:rPr>
          <w:rFonts w:ascii="宋体" w:eastAsia="宋体" w:hAnsi="宋体" w:cs="宋体"/>
          <w:b/>
          <w:color w:val="000000"/>
          <w:sz w:val="19"/>
        </w:rPr>
        <w:t>就立法者而论，是他那个共同体的成员，就私人而论，则是他自己。照此</w:t>
      </w:r>
      <w:r>
        <w:rPr>
          <w:rFonts w:ascii="宋体" w:eastAsia="宋体" w:hAnsi="宋体" w:cs="宋体"/>
          <w:b/>
          <w:color w:val="000000"/>
          <w:sz w:val="19"/>
        </w:rPr>
        <w:t>“</w:t>
      </w:r>
      <w:r>
        <w:rPr>
          <w:rFonts w:ascii="宋体" w:eastAsia="宋体" w:hAnsi="宋体" w:cs="宋体"/>
          <w:b/>
          <w:color w:val="000000"/>
          <w:sz w:val="19"/>
        </w:rPr>
        <w:t>双重标准理论</w:t>
      </w:r>
      <w:r>
        <w:rPr>
          <w:rFonts w:ascii="宋体" w:eastAsia="宋体" w:hAnsi="宋体" w:cs="宋体"/>
          <w:b/>
          <w:color w:val="000000"/>
          <w:sz w:val="19"/>
        </w:rPr>
        <w:t>”</w:t>
      </w:r>
      <w:r>
        <w:rPr>
          <w:rFonts w:ascii="宋体" w:eastAsia="宋体" w:hAnsi="宋体" w:cs="宋体"/>
          <w:b/>
          <w:color w:val="000000"/>
          <w:sz w:val="19"/>
        </w:rPr>
        <w:t>，这两个标准可能彼此冲突。对此</w:t>
      </w:r>
      <w:r>
        <w:rPr>
          <w:rFonts w:ascii="宋体" w:eastAsia="宋体" w:hAnsi="宋体" w:cs="宋体"/>
          <w:b/>
          <w:color w:val="000000"/>
          <w:sz w:val="19"/>
        </w:rPr>
        <w:t>，莱昂斯争辩说边沁确信长远利益天然和谐，并且拒不赞成对边沁的一种常规解释，即认为需要有惩罚性制</w:t>
      </w:r>
      <w:r>
        <w:rPr>
          <w:rFonts w:ascii="宋体" w:eastAsia="宋体" w:hAnsi="宋体" w:cs="宋体"/>
          <w:b/>
          <w:color w:val="000000"/>
          <w:sz w:val="19"/>
        </w:rPr>
        <w:t xml:space="preserve">1 </w:t>
      </w:r>
      <w:r>
        <w:rPr>
          <w:rFonts w:ascii="宋体" w:eastAsia="宋体" w:hAnsi="宋体" w:cs="宋体"/>
          <w:b/>
          <w:color w:val="000000"/>
          <w:sz w:val="19"/>
        </w:rPr>
        <w:t>裁来人为地调和彼此天然冲突的利益，断定这是错误的。根据莱昂斯的解释，制裁的作用在于教人认识什么是他们真正的长远利益，并且由于使追求这些利益也能给他们带来眼前好处而提供诱导他们这么做的动机。</w:t>
      </w:r>
    </w:p>
    <w:p w:rsidR="00D55C98" w:rsidRDefault="00E14246">
      <w:pPr>
        <w:autoSpaceDE w:val="0"/>
        <w:autoSpaceDN w:val="0"/>
        <w:spacing w:line="340" w:lineRule="atLeast"/>
        <w:ind w:left="500" w:firstLine="420"/>
        <w:rPr>
          <w:sz w:val="19"/>
        </w:rPr>
      </w:pPr>
      <w:r>
        <w:rPr>
          <w:rFonts w:ascii="宋体" w:eastAsia="宋体" w:hAnsi="宋体" w:cs="宋体"/>
          <w:b/>
          <w:color w:val="000000"/>
          <w:sz w:val="19"/>
        </w:rPr>
        <w:t>假如拒不接受这一双重标准理论</w:t>
      </w:r>
      <w:r>
        <w:rPr>
          <w:rFonts w:ascii="宋体" w:eastAsia="宋体" w:hAnsi="宋体" w:cs="宋体"/>
          <w:b/>
          <w:color w:val="000000"/>
          <w:sz w:val="19"/>
        </w:rPr>
        <w:t>———</w:t>
      </w:r>
      <w:r>
        <w:rPr>
          <w:rFonts w:ascii="宋体" w:eastAsia="宋体" w:hAnsi="宋体" w:cs="宋体"/>
          <w:b/>
          <w:color w:val="000000"/>
          <w:sz w:val="19"/>
        </w:rPr>
        <w:t>它确有许多大漏洞㉛</w:t>
      </w:r>
      <w:r>
        <w:rPr>
          <w:rFonts w:ascii="宋体" w:eastAsia="宋体" w:hAnsi="宋体" w:cs="宋体"/>
          <w:b/>
          <w:color w:val="000000"/>
          <w:sz w:val="19"/>
        </w:rPr>
        <w:t>———</w:t>
      </w:r>
      <w:r>
        <w:rPr>
          <w:rFonts w:ascii="宋体" w:eastAsia="宋体" w:hAnsi="宋体" w:cs="宋体"/>
          <w:b/>
          <w:color w:val="000000"/>
          <w:sz w:val="19"/>
        </w:rPr>
        <w:t>那就必须替莱昂斯教授依据的主要论述找到某种说明。此即边沁在总结</w:t>
      </w:r>
      <w:r>
        <w:rPr>
          <w:rFonts w:ascii="宋体" w:eastAsia="宋体" w:hAnsi="宋体" w:cs="宋体"/>
          <w:b/>
          <w:color w:val="000000"/>
          <w:sz w:val="19"/>
        </w:rPr>
        <w:t>“</w:t>
      </w:r>
      <w:r>
        <w:rPr>
          <w:rFonts w:ascii="宋体" w:eastAsia="宋体" w:hAnsi="宋体" w:cs="宋体"/>
          <w:b/>
          <w:color w:val="000000"/>
          <w:sz w:val="19"/>
        </w:rPr>
        <w:t>私人伦理</w:t>
      </w:r>
      <w:r>
        <w:rPr>
          <w:rFonts w:ascii="宋体" w:eastAsia="宋体" w:hAnsi="宋体" w:cs="宋体"/>
          <w:b/>
          <w:color w:val="000000"/>
          <w:sz w:val="19"/>
        </w:rPr>
        <w:t>”</w:t>
      </w:r>
      <w:r>
        <w:rPr>
          <w:rFonts w:ascii="宋体" w:eastAsia="宋体" w:hAnsi="宋体" w:cs="宋体"/>
          <w:b/>
          <w:color w:val="000000"/>
          <w:sz w:val="19"/>
        </w:rPr>
        <w:t>同立法艺术的差别时所说的：</w:t>
      </w:r>
      <w:r>
        <w:rPr>
          <w:rFonts w:ascii="宋体" w:eastAsia="宋体" w:hAnsi="宋体" w:cs="宋体"/>
          <w:b/>
          <w:color w:val="000000"/>
          <w:sz w:val="19"/>
        </w:rPr>
        <w:t>“</w:t>
      </w:r>
      <w:r>
        <w:rPr>
          <w:rFonts w:ascii="宋体" w:eastAsia="宋体" w:hAnsi="宋体" w:cs="宋体"/>
          <w:b/>
          <w:color w:val="000000"/>
          <w:sz w:val="19"/>
        </w:rPr>
        <w:t>私人伦理教导的是每个人如何可以使自己倾向于按照最有利于自身幸福的</w:t>
      </w:r>
      <w:r>
        <w:rPr>
          <w:rFonts w:ascii="宋体" w:eastAsia="宋体" w:hAnsi="宋体" w:cs="宋体"/>
          <w:b/>
          <w:color w:val="000000"/>
          <w:sz w:val="19"/>
        </w:rPr>
        <w:t>方式行事</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293</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边沁关于私人伦理的论述复杂而又概括，有些地方还晦涩不明，可能像西奇威克所说，他对自己的观点犹豫不决。然而我认为，最好的解释有如下述。边沁并不把私人伦理看作是确定了一个适用于私人的是非标准；这个标准已经由功利原理</w:t>
      </w:r>
      <w:r>
        <w:br w:type="page"/>
      </w:r>
    </w:p>
    <w:p w:rsidR="00D55C98" w:rsidRDefault="00E14246">
      <w:pPr>
        <w:autoSpaceDE w:val="0"/>
        <w:autoSpaceDN w:val="0"/>
        <w:spacing w:before="220" w:line="180" w:lineRule="atLeast"/>
        <w:ind w:left="6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导</w:t>
      </w:r>
      <w:r>
        <w:rPr>
          <w:rFonts w:ascii="宋体" w:eastAsia="宋体" w:hAnsi="宋体" w:cs="宋体"/>
          <w:color w:val="000000"/>
          <w:sz w:val="10"/>
          <w:u w:val="single"/>
        </w:rPr>
        <w:t xml:space="preserve">  </w:t>
      </w:r>
      <w:r>
        <w:rPr>
          <w:rFonts w:ascii="宋体" w:eastAsia="宋体" w:hAnsi="宋体" w:cs="宋体"/>
          <w:color w:val="000000"/>
          <w:sz w:val="10"/>
          <w:u w:val="single"/>
        </w:rPr>
        <w:t>言</w:t>
      </w:r>
      <w:r>
        <w:rPr>
          <w:rFonts w:ascii="宋体" w:eastAsia="宋体" w:hAnsi="宋体" w:cs="宋体"/>
          <w:color w:val="000000"/>
          <w:sz w:val="10"/>
          <w:u w:val="single"/>
        </w:rPr>
        <w:t xml:space="preserve">                     21 </w:t>
      </w:r>
    </w:p>
    <w:p w:rsidR="00D55C98" w:rsidRDefault="00E14246">
      <w:pPr>
        <w:autoSpaceDE w:val="0"/>
        <w:autoSpaceDN w:val="0"/>
        <w:spacing w:before="200" w:line="356" w:lineRule="atLeast"/>
        <w:ind w:left="60"/>
        <w:rPr>
          <w:sz w:val="20"/>
        </w:rPr>
      </w:pPr>
      <w:r>
        <w:rPr>
          <w:rFonts w:ascii="宋体" w:eastAsia="宋体" w:hAnsi="宋体" w:cs="宋体"/>
          <w:color w:val="000000"/>
          <w:sz w:val="20"/>
        </w:rPr>
        <w:t>确立了。私人伦理是一种自律自导的、由个人学用的艺术或技能。它的目的，是以人的天性构造及其所处环境为既定条件，尽可能保</w:t>
      </w:r>
      <w:r>
        <w:rPr>
          <w:rFonts w:ascii="宋体" w:eastAsia="宋体" w:hAnsi="宋体" w:cs="宋体"/>
          <w:color w:val="000000"/>
          <w:sz w:val="20"/>
        </w:rPr>
        <w:t>证他们的行为符合功利原理这个唯一的、要求最大程度增长公共利益的行为标准。立法艺术</w:t>
      </w:r>
      <w:r>
        <w:rPr>
          <w:rFonts w:ascii="宋体" w:eastAsia="宋体" w:hAnsi="宋体" w:cs="宋体"/>
          <w:color w:val="000000"/>
          <w:sz w:val="20"/>
        </w:rPr>
        <w:t>————</w:t>
      </w:r>
      <w:r>
        <w:rPr>
          <w:rFonts w:ascii="宋体" w:eastAsia="宋体" w:hAnsi="宋体" w:cs="宋体"/>
          <w:color w:val="000000"/>
          <w:sz w:val="20"/>
        </w:rPr>
        <w:t>它同私人伦理一起构成边沁所称的</w:t>
      </w:r>
      <w:r>
        <w:rPr>
          <w:rFonts w:ascii="宋体" w:eastAsia="宋体" w:hAnsi="宋体" w:cs="宋体"/>
          <w:color w:val="000000"/>
          <w:sz w:val="20"/>
        </w:rPr>
        <w:t>“</w:t>
      </w:r>
      <w:r>
        <w:rPr>
          <w:rFonts w:ascii="宋体" w:eastAsia="宋体" w:hAnsi="宋体" w:cs="宋体"/>
          <w:color w:val="000000"/>
          <w:sz w:val="20"/>
        </w:rPr>
        <w:t>一般伦理</w:t>
      </w:r>
      <w:r>
        <w:rPr>
          <w:rFonts w:ascii="宋体" w:eastAsia="宋体" w:hAnsi="宋体" w:cs="宋体"/>
          <w:color w:val="000000"/>
          <w:sz w:val="20"/>
        </w:rPr>
        <w:t>”————</w:t>
      </w:r>
      <w:r>
        <w:rPr>
          <w:rFonts w:ascii="宋体" w:eastAsia="宋体" w:hAnsi="宋体" w:cs="宋体"/>
          <w:color w:val="000000"/>
          <w:sz w:val="20"/>
        </w:rPr>
        <w:t>同样不是行为标准，而是一种用来指导别人的实用艺术或技能，其目的同样在于保证尽可能最大程度地符合功利原理。立法艺术直接依靠制定法律、规定对不服从行为的惩罚来达到这个目的，而私人伦理依靠探寻公共福利在个人发现并追求其自身长远利益的情况下得以最大程度增长的各种不同途径来达到同一个目的。这些途径包括：每个人细心关照自己的私利，只要它们非但不同别人的私利相冲突，反而会增加公共福利的</w:t>
      </w:r>
      <w:r>
        <w:rPr>
          <w:rFonts w:ascii="宋体" w:eastAsia="宋体" w:hAnsi="宋体" w:cs="宋体"/>
          <w:color w:val="000000"/>
          <w:sz w:val="20"/>
        </w:rPr>
        <w:t>总和，例如个人健康便是如此；充分认可社会性的和半社会性的动机，这些动机会激励一个人去促进他人的利益；仔细注意任何现存的道义约束或法律制裁，它们会使得在促进公益无利于己的相反情况下</w:t>
      </w:r>
      <w:r>
        <w:rPr>
          <w:rFonts w:ascii="宋体" w:eastAsia="宋体" w:hAnsi="宋体" w:cs="宋体"/>
          <w:color w:val="000000"/>
          <w:sz w:val="20"/>
        </w:rPr>
        <w:t xml:space="preserve"> li</w:t>
      </w:r>
      <w:r>
        <w:rPr>
          <w:rFonts w:ascii="宋体" w:eastAsia="宋体" w:hAnsi="宋体" w:cs="宋体"/>
          <w:sz w:val="20"/>
        </w:rPr>
        <w:t xml:space="preserve"> </w:t>
      </w:r>
      <w:r>
        <w:rPr>
          <w:rFonts w:ascii="宋体" w:eastAsia="宋体" w:hAnsi="宋体" w:cs="宋体"/>
          <w:color w:val="000000"/>
          <w:sz w:val="20"/>
        </w:rPr>
        <w:t>去促进公益符合其个人利益。然而，由于不存在利益的天然和谐，私人伦理的影响有时会失败。在这种场合，像边沁认识到的那样，规劝毫无用处。</w:t>
      </w:r>
    </w:p>
    <w:p w:rsidR="00D55C98" w:rsidRDefault="00E14246">
      <w:pPr>
        <w:autoSpaceDE w:val="0"/>
        <w:autoSpaceDN w:val="0"/>
        <w:spacing w:before="20" w:line="351" w:lineRule="atLeast"/>
        <w:ind w:left="20" w:right="280" w:firstLine="440"/>
        <w:rPr>
          <w:sz w:val="20"/>
        </w:rPr>
      </w:pPr>
      <w:r>
        <w:rPr>
          <w:rFonts w:ascii="宋体" w:eastAsia="宋体" w:hAnsi="宋体" w:cs="宋体"/>
          <w:color w:val="000000"/>
          <w:sz w:val="20"/>
        </w:rPr>
        <w:t>对私人伦理的上述解释并非无懈可击，虽然我认为它很可能代表了边沁的最终见解，但即使在《原理》中也有一些段落无法与之相符。在这样的段落里，边沁似乎把私人伦理当作一种要求最大程度增加公共福利的道德标准</w:t>
      </w:r>
      <w:r>
        <w:rPr>
          <w:rFonts w:ascii="宋体" w:eastAsia="宋体" w:hAnsi="宋体" w:cs="宋体"/>
          <w:color w:val="000000"/>
          <w:sz w:val="20"/>
        </w:rPr>
        <w:t>来对待，仿佛它仅仅是功利原理应用于个人行为，依靠私下的道义压力</w:t>
      </w:r>
      <w:r>
        <w:rPr>
          <w:rFonts w:ascii="宋体" w:eastAsia="宋体" w:hAnsi="宋体" w:cs="宋体"/>
          <w:color w:val="000000"/>
          <w:sz w:val="20"/>
        </w:rPr>
        <w:t>————“</w:t>
      </w:r>
      <w:r>
        <w:rPr>
          <w:rFonts w:ascii="宋体" w:eastAsia="宋体" w:hAnsi="宋体" w:cs="宋体"/>
          <w:color w:val="000000"/>
          <w:sz w:val="20"/>
        </w:rPr>
        <w:t>道德的窃窃私语</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287</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，而非依靠强制性的制裁</w:t>
      </w:r>
      <w:r>
        <w:rPr>
          <w:rFonts w:ascii="宋体" w:eastAsia="宋体" w:hAnsi="宋体" w:cs="宋体"/>
          <w:color w:val="000000"/>
          <w:sz w:val="20"/>
        </w:rPr>
        <w:t>———</w:t>
      </w:r>
      <w:r>
        <w:rPr>
          <w:rFonts w:ascii="宋体" w:eastAsia="宋体" w:hAnsi="宋体" w:cs="宋体"/>
          <w:color w:val="000000"/>
          <w:sz w:val="20"/>
        </w:rPr>
        <w:t>法律的</w:t>
      </w:r>
      <w:r>
        <w:rPr>
          <w:rFonts w:ascii="宋体" w:eastAsia="宋体" w:hAnsi="宋体" w:cs="宋体"/>
          <w:color w:val="000000"/>
          <w:sz w:val="20"/>
        </w:rPr>
        <w:t>“</w:t>
      </w:r>
      <w:r>
        <w:rPr>
          <w:rFonts w:ascii="宋体" w:eastAsia="宋体" w:hAnsi="宋体" w:cs="宋体"/>
          <w:color w:val="000000"/>
          <w:sz w:val="20"/>
        </w:rPr>
        <w:t>震耳雷霆</w:t>
      </w:r>
      <w:r>
        <w:rPr>
          <w:rFonts w:ascii="宋体" w:eastAsia="宋体" w:hAnsi="宋体" w:cs="宋体"/>
          <w:color w:val="000000"/>
          <w:sz w:val="20"/>
        </w:rPr>
        <w:t>”</w:t>
      </w:r>
      <w:r>
        <w:rPr>
          <w:rFonts w:ascii="宋体" w:eastAsia="宋体" w:hAnsi="宋体" w:cs="宋体"/>
          <w:color w:val="000000"/>
          <w:sz w:val="20"/>
        </w:rPr>
        <w:t>，而其主要功能，是在由于种种不同原因而</w:t>
      </w:r>
      <w:r>
        <w:rPr>
          <w:rFonts w:ascii="宋体" w:eastAsia="宋体" w:hAnsi="宋体" w:cs="宋体"/>
          <w:color w:val="000000"/>
          <w:sz w:val="20"/>
        </w:rPr>
        <w:t>“</w:t>
      </w:r>
      <w:r>
        <w:rPr>
          <w:rFonts w:ascii="宋体" w:eastAsia="宋体" w:hAnsi="宋体" w:cs="宋体"/>
          <w:color w:val="000000"/>
          <w:sz w:val="20"/>
        </w:rPr>
        <w:t>不适于惩罚</w:t>
      </w:r>
      <w:r>
        <w:rPr>
          <w:rFonts w:ascii="宋体" w:eastAsia="宋体" w:hAnsi="宋体" w:cs="宋体"/>
          <w:color w:val="000000"/>
          <w:sz w:val="20"/>
        </w:rPr>
        <w:t>”</w:t>
      </w:r>
      <w:r>
        <w:rPr>
          <w:rFonts w:ascii="宋体" w:eastAsia="宋体" w:hAnsi="宋体" w:cs="宋体"/>
          <w:color w:val="000000"/>
          <w:sz w:val="20"/>
        </w:rPr>
        <w:t>的场合进行引导，</w:t>
      </w:r>
      <w:r>
        <w:br w:type="page"/>
      </w:r>
    </w:p>
    <w:p w:rsidR="00D55C98" w:rsidRDefault="00E14246">
      <w:pPr>
        <w:autoSpaceDE w:val="0"/>
        <w:autoSpaceDN w:val="0"/>
        <w:spacing w:before="180" w:line="180" w:lineRule="atLeast"/>
        <w:ind w:left="540"/>
        <w:rPr>
          <w:sz w:val="10"/>
        </w:rPr>
      </w:pPr>
      <w:r>
        <w:rPr>
          <w:rFonts w:ascii="宋体" w:eastAsia="宋体" w:hAnsi="宋体" w:cs="宋体"/>
          <w:color w:val="000000"/>
          <w:sz w:val="10"/>
          <w:u w:val="single"/>
        </w:rPr>
        <w:lastRenderedPageBreak/>
        <w:t xml:space="preserve">  22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p>
    <w:p w:rsidR="00D55C98" w:rsidRDefault="00E14246">
      <w:pPr>
        <w:autoSpaceDE w:val="0"/>
        <w:autoSpaceDN w:val="0"/>
        <w:spacing w:before="180" w:line="342" w:lineRule="atLeast"/>
        <w:ind w:left="540"/>
        <w:rPr>
          <w:sz w:val="19"/>
        </w:rPr>
      </w:pPr>
      <w:r>
        <w:rPr>
          <w:rFonts w:ascii="宋体" w:eastAsia="宋体" w:hAnsi="宋体" w:cs="宋体"/>
          <w:color w:val="000000"/>
          <w:sz w:val="19"/>
        </w:rPr>
        <w:t>保证遵从功利原理。因此，边沁说是否服从不良法规是个</w:t>
      </w:r>
      <w:r>
        <w:rPr>
          <w:rFonts w:ascii="宋体" w:eastAsia="宋体" w:hAnsi="宋体" w:cs="宋体"/>
          <w:color w:val="000000"/>
          <w:sz w:val="19"/>
        </w:rPr>
        <w:t>“</w:t>
      </w:r>
      <w:r>
        <w:rPr>
          <w:rFonts w:ascii="宋体" w:eastAsia="宋体" w:hAnsi="宋体" w:cs="宋体"/>
          <w:color w:val="000000"/>
          <w:sz w:val="19"/>
        </w:rPr>
        <w:t>纯属私人伦理</w:t>
      </w:r>
      <w:r>
        <w:rPr>
          <w:rFonts w:ascii="宋体" w:eastAsia="宋体" w:hAnsi="宋体" w:cs="宋体"/>
          <w:color w:val="000000"/>
          <w:sz w:val="19"/>
        </w:rPr>
        <w:t>”</w:t>
      </w:r>
      <w:r>
        <w:rPr>
          <w:rFonts w:ascii="宋体" w:eastAsia="宋体" w:hAnsi="宋体" w:cs="宋体"/>
          <w:color w:val="000000"/>
          <w:sz w:val="19"/>
        </w:rPr>
        <w:t>的问题，并且在此明确地把功利原理而非个人利益追求当</w:t>
      </w:r>
      <w:r>
        <w:rPr>
          <w:rFonts w:ascii="宋体" w:eastAsia="宋体" w:hAnsi="宋体" w:cs="宋体"/>
          <w:color w:val="000000"/>
          <w:sz w:val="19"/>
        </w:rPr>
        <w:t>作</w:t>
      </w:r>
      <w:r>
        <w:rPr>
          <w:rFonts w:ascii="宋体" w:eastAsia="宋体" w:hAnsi="宋体" w:cs="宋体"/>
          <w:color w:val="000000"/>
          <w:sz w:val="19"/>
        </w:rPr>
        <w:t>“</w:t>
      </w:r>
      <w:r>
        <w:rPr>
          <w:rFonts w:ascii="宋体" w:eastAsia="宋体" w:hAnsi="宋体" w:cs="宋体"/>
          <w:color w:val="000000"/>
          <w:sz w:val="19"/>
        </w:rPr>
        <w:t>引导一个人越过这些难关</w:t>
      </w:r>
      <w:r>
        <w:rPr>
          <w:rFonts w:ascii="宋体" w:eastAsia="宋体" w:hAnsi="宋体" w:cs="宋体"/>
          <w:color w:val="000000"/>
          <w:sz w:val="19"/>
        </w:rPr>
        <w:t>”</w:t>
      </w:r>
      <w:r>
        <w:rPr>
          <w:rFonts w:ascii="宋体" w:eastAsia="宋体" w:hAnsi="宋体" w:cs="宋体"/>
          <w:color w:val="000000"/>
          <w:sz w:val="19"/>
        </w:rPr>
        <w:t>的指南。㉜此外还有许多地方谈及私人伦理，它关系到在不宜进行法律惩罚的场合</w:t>
      </w:r>
      <w:r>
        <w:rPr>
          <w:rFonts w:ascii="宋体" w:eastAsia="宋体" w:hAnsi="宋体" w:cs="宋体"/>
          <w:color w:val="000000"/>
          <w:sz w:val="19"/>
        </w:rPr>
        <w:t>“</w:t>
      </w:r>
      <w:r>
        <w:rPr>
          <w:rFonts w:ascii="宋体" w:eastAsia="宋体" w:hAnsi="宋体" w:cs="宋体"/>
          <w:color w:val="000000"/>
          <w:sz w:val="19"/>
        </w:rPr>
        <w:t>阻止</w:t>
      </w:r>
      <w:r>
        <w:rPr>
          <w:rFonts w:ascii="宋体" w:eastAsia="宋体" w:hAnsi="宋体" w:cs="宋体"/>
          <w:color w:val="000000"/>
          <w:sz w:val="19"/>
        </w:rPr>
        <w:t>”</w:t>
      </w:r>
      <w:r>
        <w:rPr>
          <w:rFonts w:ascii="宋体" w:eastAsia="宋体" w:hAnsi="宋体" w:cs="宋体"/>
          <w:color w:val="000000"/>
          <w:sz w:val="19"/>
        </w:rPr>
        <w:t>和谴责邪恶行为</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287</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，构成要求不采取损人行动的君子</w:t>
      </w:r>
      <w:r>
        <w:rPr>
          <w:rFonts w:ascii="宋体" w:eastAsia="宋体" w:hAnsi="宋体" w:cs="宋体"/>
          <w:color w:val="000000"/>
          <w:sz w:val="19"/>
        </w:rPr>
        <w:t>“</w:t>
      </w:r>
      <w:r>
        <w:rPr>
          <w:rFonts w:ascii="宋体" w:eastAsia="宋体" w:hAnsi="宋体" w:cs="宋体"/>
          <w:color w:val="000000"/>
          <w:sz w:val="19"/>
        </w:rPr>
        <w:t>规则</w:t>
      </w:r>
      <w:r>
        <w:rPr>
          <w:rFonts w:ascii="宋体" w:eastAsia="宋体" w:hAnsi="宋体" w:cs="宋体"/>
          <w:color w:val="000000"/>
          <w:sz w:val="19"/>
        </w:rPr>
        <w:t>”</w:t>
      </w:r>
      <w:r>
        <w:rPr>
          <w:rFonts w:ascii="宋体" w:eastAsia="宋体" w:hAnsi="宋体" w:cs="宋体"/>
          <w:color w:val="000000"/>
          <w:sz w:val="19"/>
        </w:rPr>
        <w:t>，而且其</w:t>
      </w:r>
      <w:r>
        <w:rPr>
          <w:rFonts w:ascii="宋体" w:eastAsia="宋体" w:hAnsi="宋体" w:cs="宋体"/>
          <w:color w:val="000000"/>
          <w:sz w:val="19"/>
        </w:rPr>
        <w:t>“</w:t>
      </w:r>
      <w:r>
        <w:rPr>
          <w:rFonts w:ascii="宋体" w:eastAsia="宋体" w:hAnsi="宋体" w:cs="宋体"/>
          <w:color w:val="000000"/>
          <w:sz w:val="19"/>
        </w:rPr>
        <w:t>命令</w:t>
      </w:r>
      <w:r>
        <w:rPr>
          <w:rFonts w:ascii="宋体" w:eastAsia="宋体" w:hAnsi="宋体" w:cs="宋体"/>
          <w:color w:val="000000"/>
          <w:sz w:val="19"/>
        </w:rPr>
        <w:t>”</w:t>
      </w:r>
      <w:r>
        <w:rPr>
          <w:rFonts w:ascii="宋体" w:eastAsia="宋体" w:hAnsi="宋体" w:cs="宋体"/>
          <w:color w:val="000000"/>
          <w:sz w:val="19"/>
        </w:rPr>
        <w:t>据说延及此类行动</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289</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这样一些段落有力地显示出边沁在对私人伦理的两种不同描述之间犹豫不决。他起先似乎持有在对他著作的通常解释中将其归于他的那种私人伦理概念，即私人伦理不过是可运用于个人行为的、仅仅依靠道义约束的功利原理，但他最后放弃了这个概念。㉝</w:t>
      </w:r>
    </w:p>
    <w:p w:rsidR="00D55C98" w:rsidRDefault="00E14246">
      <w:pPr>
        <w:autoSpaceDE w:val="0"/>
        <w:autoSpaceDN w:val="0"/>
        <w:spacing w:before="40" w:line="343" w:lineRule="atLeast"/>
        <w:ind w:left="280" w:firstLine="680"/>
        <w:rPr>
          <w:sz w:val="19"/>
        </w:rPr>
      </w:pPr>
      <w:r>
        <w:rPr>
          <w:rFonts w:ascii="宋体" w:eastAsia="宋体" w:hAnsi="宋体" w:cs="宋体"/>
          <w:color w:val="000000"/>
          <w:sz w:val="19"/>
        </w:rPr>
        <w:t>一种针对边沁功利原理的通常解释所提出的进一步异议，仍有待考虑。他</w:t>
      </w:r>
      <w:r>
        <w:rPr>
          <w:rFonts w:ascii="宋体" w:eastAsia="宋体" w:hAnsi="宋体" w:cs="宋体"/>
          <w:color w:val="000000"/>
          <w:sz w:val="19"/>
        </w:rPr>
        <w:t>屡屡将功利命令说成是最广泛也最开明的仁慈</w:t>
      </w:r>
      <w:r>
        <w:rPr>
          <w:rFonts w:ascii="宋体" w:eastAsia="宋体" w:hAnsi="宋体" w:cs="宋体"/>
          <w:color w:val="000000"/>
          <w:sz w:val="19"/>
        </w:rPr>
        <w:t xml:space="preserve"> (</w:t>
      </w:r>
      <w:r>
        <w:rPr>
          <w:rFonts w:ascii="宋体" w:eastAsia="宋体" w:hAnsi="宋体" w:cs="宋体"/>
          <w:color w:val="000000"/>
          <w:sz w:val="19"/>
        </w:rPr>
        <w:t>第</w:t>
      </w:r>
      <w:r>
        <w:rPr>
          <w:rFonts w:ascii="宋体" w:eastAsia="宋体" w:hAnsi="宋体" w:cs="宋体"/>
          <w:color w:val="000000"/>
          <w:sz w:val="19"/>
        </w:rPr>
        <w:t>117</w:t>
      </w:r>
      <w:r>
        <w:rPr>
          <w:rFonts w:ascii="宋体" w:eastAsia="宋体" w:hAnsi="宋体" w:cs="宋体"/>
          <w:color w:val="000000"/>
          <w:sz w:val="19"/>
        </w:rPr>
        <w:t>，</w:t>
      </w:r>
      <w:r>
        <w:rPr>
          <w:rFonts w:ascii="宋体" w:eastAsia="宋体" w:hAnsi="宋体" w:cs="宋体"/>
          <w:color w:val="000000"/>
          <w:sz w:val="19"/>
        </w:rPr>
        <w:t>130</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，称最博大的慈爱是对全人类幸福的关怀</w:t>
      </w:r>
      <w:r>
        <w:rPr>
          <w:rFonts w:ascii="宋体" w:eastAsia="宋体" w:hAnsi="宋体" w:cs="宋体"/>
          <w:color w:val="000000"/>
          <w:sz w:val="19"/>
        </w:rPr>
        <w:t xml:space="preserve"> (</w:t>
      </w:r>
      <w:r>
        <w:rPr>
          <w:rFonts w:ascii="宋体" w:eastAsia="宋体" w:hAnsi="宋体" w:cs="宋体"/>
          <w:color w:val="000000"/>
          <w:sz w:val="19"/>
        </w:rPr>
        <w:t>第</w:t>
      </w:r>
      <w:r>
        <w:rPr>
          <w:rFonts w:ascii="宋体" w:eastAsia="宋体" w:hAnsi="宋体" w:cs="宋体"/>
          <w:color w:val="000000"/>
          <w:sz w:val="19"/>
        </w:rPr>
        <w:t>32</w:t>
      </w:r>
      <w:r>
        <w:rPr>
          <w:rFonts w:ascii="宋体" w:eastAsia="宋体" w:hAnsi="宋体" w:cs="宋体"/>
          <w:color w:val="000000"/>
          <w:sz w:val="19"/>
        </w:rPr>
        <w:t>页注，第</w:t>
      </w:r>
      <w:r>
        <w:rPr>
          <w:rFonts w:ascii="宋体" w:eastAsia="宋体" w:hAnsi="宋体" w:cs="宋体"/>
          <w:color w:val="000000"/>
          <w:sz w:val="19"/>
        </w:rPr>
        <w:t>65</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，并且讨论了虐待动物问题</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282</w:t>
      </w:r>
      <w:r>
        <w:rPr>
          <w:rFonts w:ascii="宋体" w:eastAsia="宋体" w:hAnsi="宋体" w:cs="宋体"/>
          <w:color w:val="000000"/>
          <w:sz w:val="19"/>
        </w:rPr>
        <w:t>页注</w:t>
      </w:r>
      <w:r>
        <w:rPr>
          <w:rFonts w:ascii="宋体" w:eastAsia="宋体" w:hAnsi="宋体" w:cs="宋体"/>
          <w:color w:val="000000"/>
          <w:sz w:val="19"/>
        </w:rPr>
        <w:t>)</w:t>
      </w:r>
      <w:r>
        <w:rPr>
          <w:rFonts w:ascii="宋体" w:eastAsia="宋体" w:hAnsi="宋体" w:cs="宋体"/>
          <w:color w:val="000000"/>
          <w:sz w:val="19"/>
        </w:rPr>
        <w:t>，仿佛要将它们同所有人类一起纳入功利原理的保护范围。尽管如此，通观《原理》全书，边沁阐述功利原理的最常见方式，仍是把它当作一项</w:t>
      </w:r>
      <w:r>
        <w:rPr>
          <w:rFonts w:ascii="宋体" w:eastAsia="宋体" w:hAnsi="宋体" w:cs="宋体"/>
          <w:color w:val="000000"/>
          <w:sz w:val="19"/>
        </w:rPr>
        <w:t xml:space="preserve">lii </w:t>
      </w:r>
      <w:r>
        <w:rPr>
          <w:rFonts w:ascii="宋体" w:eastAsia="宋体" w:hAnsi="宋体" w:cs="宋体"/>
          <w:color w:val="000000"/>
          <w:sz w:val="19"/>
        </w:rPr>
        <w:t>要求扩大立法者治理下社会共同体的幸福的原则。莱昂斯教授认为，㉞这表明功利原理提供的是非标准并非</w:t>
      </w:r>
      <w:r>
        <w:rPr>
          <w:rFonts w:ascii="宋体" w:eastAsia="宋体" w:hAnsi="宋体" w:cs="宋体"/>
          <w:color w:val="000000"/>
          <w:sz w:val="19"/>
        </w:rPr>
        <w:t>“</w:t>
      </w:r>
      <w:r>
        <w:rPr>
          <w:rFonts w:ascii="宋体" w:eastAsia="宋体" w:hAnsi="宋体" w:cs="宋体"/>
          <w:color w:val="000000"/>
          <w:sz w:val="19"/>
        </w:rPr>
        <w:t>普遍</w:t>
      </w:r>
      <w:r>
        <w:rPr>
          <w:rFonts w:ascii="宋体" w:eastAsia="宋体" w:hAnsi="宋体" w:cs="宋体"/>
          <w:color w:val="000000"/>
          <w:sz w:val="19"/>
        </w:rPr>
        <w:t>”</w:t>
      </w:r>
      <w:r>
        <w:rPr>
          <w:rFonts w:ascii="宋体" w:eastAsia="宋体" w:hAnsi="宋体" w:cs="宋体"/>
          <w:color w:val="000000"/>
          <w:sz w:val="19"/>
        </w:rPr>
        <w:t>标准，即要求考虑所有其利益受到影响的对象，而是</w:t>
      </w:r>
      <w:r>
        <w:rPr>
          <w:rFonts w:ascii="宋体" w:eastAsia="宋体" w:hAnsi="宋体" w:cs="宋体"/>
          <w:color w:val="000000"/>
          <w:sz w:val="19"/>
        </w:rPr>
        <w:t>“</w:t>
      </w:r>
      <w:r>
        <w:rPr>
          <w:rFonts w:ascii="宋体" w:eastAsia="宋体" w:hAnsi="宋体" w:cs="宋体"/>
          <w:color w:val="000000"/>
          <w:sz w:val="19"/>
        </w:rPr>
        <w:t>局部</w:t>
      </w:r>
      <w:r>
        <w:rPr>
          <w:rFonts w:ascii="宋体" w:eastAsia="宋体" w:hAnsi="宋体" w:cs="宋体"/>
          <w:color w:val="000000"/>
          <w:sz w:val="19"/>
        </w:rPr>
        <w:t>”</w:t>
      </w:r>
      <w:r>
        <w:rPr>
          <w:rFonts w:ascii="宋体" w:eastAsia="宋体" w:hAnsi="宋体" w:cs="宋体"/>
          <w:color w:val="000000"/>
          <w:sz w:val="19"/>
        </w:rPr>
        <w:t>标准，它的基本原则在于被要求予以考虑的只有那些处于某人治</w:t>
      </w:r>
      <w:r>
        <w:rPr>
          <w:rFonts w:ascii="宋体" w:eastAsia="宋体" w:hAnsi="宋体" w:cs="宋体"/>
          <w:color w:val="000000"/>
          <w:sz w:val="19"/>
        </w:rPr>
        <w:t>理或控制之下的对象的幸福。我本人的观点是，在《原理》和边沁后来的论著中</w:t>
      </w:r>
      <w:r>
        <w:rPr>
          <w:rFonts w:ascii="宋体" w:eastAsia="宋体" w:hAnsi="宋体" w:cs="宋体"/>
          <w:color w:val="000000"/>
          <w:sz w:val="19"/>
        </w:rPr>
        <w:t>(</w:t>
      </w:r>
      <w:r>
        <w:rPr>
          <w:rFonts w:ascii="宋体" w:eastAsia="宋体" w:hAnsi="宋体" w:cs="宋体"/>
          <w:color w:val="000000"/>
          <w:sz w:val="19"/>
        </w:rPr>
        <w:t>特别是他着手论述国际法的场合</w:t>
      </w:r>
      <w:r>
        <w:rPr>
          <w:rFonts w:ascii="宋体" w:eastAsia="宋体" w:hAnsi="宋体" w:cs="宋体"/>
          <w:color w:val="000000"/>
          <w:sz w:val="19"/>
        </w:rPr>
        <w:t>)</w:t>
      </w:r>
      <w:r>
        <w:rPr>
          <w:rFonts w:ascii="宋体" w:eastAsia="宋体" w:hAnsi="宋体" w:cs="宋体"/>
          <w:color w:val="000000"/>
          <w:sz w:val="19"/>
        </w:rPr>
        <w:t>，提到广泛的人类利益的地方太多了，以致莱昂斯教授的诠释难以为人接受。相反，我认为对《原理》中所用的术语有两种看来更有道理的诠释，它们似乎将功利原理的范围</w:t>
      </w:r>
      <w:r>
        <w:br w:type="page"/>
      </w:r>
    </w:p>
    <w:p w:rsidR="00D55C98" w:rsidRDefault="00E14246">
      <w:pPr>
        <w:autoSpaceDE w:val="0"/>
        <w:autoSpaceDN w:val="0"/>
        <w:spacing w:before="180" w:line="180" w:lineRule="atLeast"/>
        <w:ind w:left="2660"/>
        <w:rPr>
          <w:sz w:val="24"/>
        </w:rPr>
      </w:pPr>
      <w:r>
        <w:rPr>
          <w:rFonts w:ascii="宋体" w:eastAsia="宋体" w:hAnsi="宋体" w:cs="宋体"/>
          <w:b/>
          <w:color w:val="000000"/>
          <w:sz w:val="10"/>
        </w:rPr>
        <w:lastRenderedPageBreak/>
        <w:t>导</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23</w:t>
      </w:r>
    </w:p>
    <w:p w:rsidR="00D55C98" w:rsidRDefault="00E14246">
      <w:pPr>
        <w:autoSpaceDE w:val="0"/>
        <w:autoSpaceDN w:val="0"/>
        <w:spacing w:before="220" w:line="353" w:lineRule="atLeast"/>
        <w:ind w:left="40" w:right="300" w:firstLine="20"/>
        <w:rPr>
          <w:sz w:val="20"/>
        </w:rPr>
      </w:pPr>
      <w:r>
        <w:rPr>
          <w:rFonts w:ascii="宋体" w:eastAsia="宋体" w:hAnsi="宋体" w:cs="宋体"/>
          <w:b/>
          <w:color w:val="000000"/>
          <w:sz w:val="20"/>
        </w:rPr>
        <w:t>限于</w:t>
      </w:r>
      <w:r>
        <w:rPr>
          <w:rFonts w:ascii="宋体" w:eastAsia="宋体" w:hAnsi="宋体" w:cs="宋体"/>
          <w:b/>
          <w:color w:val="000000"/>
          <w:sz w:val="20"/>
        </w:rPr>
        <w:t>“</w:t>
      </w:r>
      <w:r>
        <w:rPr>
          <w:rFonts w:ascii="宋体" w:eastAsia="宋体" w:hAnsi="宋体" w:cs="宋体"/>
          <w:b/>
          <w:color w:val="000000"/>
          <w:sz w:val="20"/>
        </w:rPr>
        <w:t>社会共同体</w:t>
      </w:r>
      <w:r>
        <w:rPr>
          <w:rFonts w:ascii="宋体" w:eastAsia="宋体" w:hAnsi="宋体" w:cs="宋体"/>
          <w:b/>
          <w:color w:val="000000"/>
          <w:sz w:val="20"/>
        </w:rPr>
        <w:t>”</w:t>
      </w:r>
      <w:r>
        <w:rPr>
          <w:rFonts w:ascii="宋体" w:eastAsia="宋体" w:hAnsi="宋体" w:cs="宋体"/>
          <w:b/>
          <w:color w:val="000000"/>
          <w:sz w:val="20"/>
        </w:rPr>
        <w:t>的利益。其一，《原理》主要涉及拥有主权的立法者作为内部立法事宜来制定的法律。在一部这样的著作中，边沁只不过是假定一般来说最好按照同立法者的主要任务最相称的方式来阐明功利原理</w:t>
      </w:r>
      <w:r>
        <w:rPr>
          <w:rFonts w:ascii="宋体" w:eastAsia="宋体" w:hAnsi="宋体" w:cs="宋体"/>
          <w:b/>
          <w:color w:val="000000"/>
          <w:sz w:val="20"/>
        </w:rPr>
        <w:t>。在某些后来的论述中，边沁说自己脱开国内问题，作为世界公民来讲话，这就使人想到作这样的诠释。㉟或者，边沁可能认为，一位立法者能为增长普遍幸福作出的最好贡献，在于集中关注他能够最有效地加以影响的那些人的幸福，任何将其利益从属于更广泛的长期得益的企图，都将由于破坏他自己的地位、从而使他无法在自己权力范围内行善而归于失败。㊱</w:t>
      </w:r>
    </w:p>
    <w:p w:rsidR="00D55C98" w:rsidRDefault="00E14246">
      <w:pPr>
        <w:autoSpaceDE w:val="0"/>
        <w:autoSpaceDN w:val="0"/>
        <w:spacing w:before="280" w:line="220" w:lineRule="atLeast"/>
        <w:ind w:left="2900"/>
        <w:rPr>
          <w:sz w:val="14"/>
        </w:rPr>
      </w:pPr>
      <w:r>
        <w:rPr>
          <w:rFonts w:ascii="宋体" w:eastAsia="宋体" w:hAnsi="宋体" w:cs="宋体"/>
          <w:b/>
          <w:color w:val="000000"/>
          <w:sz w:val="14"/>
        </w:rPr>
        <w:t>四</w:t>
      </w:r>
    </w:p>
    <w:p w:rsidR="00D55C98" w:rsidRDefault="00E14246">
      <w:pPr>
        <w:autoSpaceDE w:val="0"/>
        <w:autoSpaceDN w:val="0"/>
        <w:spacing w:before="220" w:line="354" w:lineRule="atLeast"/>
        <w:ind w:left="40" w:right="320" w:firstLine="400"/>
        <w:rPr>
          <w:sz w:val="20"/>
        </w:rPr>
      </w:pPr>
      <w:r>
        <w:rPr>
          <w:rFonts w:ascii="宋体" w:eastAsia="宋体" w:hAnsi="宋体" w:cs="宋体"/>
          <w:b/>
          <w:color w:val="000000"/>
          <w:sz w:val="20"/>
        </w:rPr>
        <w:t>边沁分章论述了快乐和痛苦、影响敏感性的状况、动机以及人的性情。互相间密切关联的这几章汇集了一大批细致的心理现象，并且将其分门别类。它们并非实验室工作或统计研究的产物，而是出自边沁对人类经</w:t>
      </w:r>
      <w:r>
        <w:rPr>
          <w:rFonts w:ascii="宋体" w:eastAsia="宋体" w:hAnsi="宋体" w:cs="宋体"/>
          <w:b/>
          <w:color w:val="000000"/>
          <w:sz w:val="20"/>
        </w:rPr>
        <w:t>验特质的思考和解析，这些特质被挑选出来是因为它们同本书的主旨有关。边沁承认所需的实例比他能够提供的多得多，而他所说的一句话</w:t>
      </w:r>
      <w:r>
        <w:rPr>
          <w:rFonts w:ascii="宋体" w:eastAsia="宋体" w:hAnsi="宋体" w:cs="宋体"/>
          <w:b/>
          <w:color w:val="000000"/>
          <w:sz w:val="20"/>
        </w:rPr>
        <w:t>————“</w:t>
      </w:r>
      <w:r>
        <w:rPr>
          <w:rFonts w:ascii="宋体" w:eastAsia="宋体" w:hAnsi="宋体" w:cs="宋体"/>
          <w:b/>
          <w:color w:val="000000"/>
          <w:sz w:val="20"/>
        </w:rPr>
        <w:t>需要详尽地检索历史和传记</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53</w:t>
      </w:r>
      <w:r>
        <w:rPr>
          <w:rFonts w:ascii="宋体" w:eastAsia="宋体" w:hAnsi="宋体" w:cs="宋体"/>
          <w:b/>
          <w:color w:val="000000"/>
          <w:sz w:val="20"/>
        </w:rPr>
        <w:t>页注</w:t>
      </w:r>
      <w:r>
        <w:rPr>
          <w:rFonts w:ascii="宋体" w:eastAsia="宋体" w:hAnsi="宋体" w:cs="宋体"/>
          <w:b/>
          <w:color w:val="000000"/>
          <w:sz w:val="20"/>
        </w:rPr>
        <w:t>)————</w:t>
      </w:r>
      <w:r>
        <w:rPr>
          <w:rFonts w:ascii="宋体" w:eastAsia="宋体" w:hAnsi="宋体" w:cs="宋体"/>
          <w:b/>
          <w:color w:val="000000"/>
          <w:sz w:val="20"/>
        </w:rPr>
        <w:t>透露了他准备援用的资料来源的一般性质。</w:t>
      </w:r>
    </w:p>
    <w:p w:rsidR="00D55C98" w:rsidRDefault="00E14246">
      <w:pPr>
        <w:autoSpaceDE w:val="0"/>
        <w:autoSpaceDN w:val="0"/>
        <w:spacing w:before="20" w:line="357" w:lineRule="atLeast"/>
        <w:ind w:left="20" w:firstLine="420"/>
        <w:rPr>
          <w:sz w:val="20"/>
        </w:rPr>
      </w:pPr>
      <w:r>
        <w:rPr>
          <w:rFonts w:ascii="宋体" w:eastAsia="宋体" w:hAnsi="宋体" w:cs="宋体"/>
          <w:b/>
          <w:color w:val="000000"/>
          <w:sz w:val="20"/>
        </w:rPr>
        <w:t>边沁列出了各种范畴、表式及其细目，其繁复众多确实令人生畏。但是，由于他富有机智过人的洞察力，并且逼真地意识到人类具体行动所由来的不同主观因素的复杂性及其微妙的互相作用，</w:t>
      </w:r>
      <w:r>
        <w:rPr>
          <w:rFonts w:ascii="宋体" w:eastAsia="宋体" w:hAnsi="宋体" w:cs="宋体"/>
          <w:b/>
          <w:color w:val="000000"/>
          <w:sz w:val="20"/>
        </w:rPr>
        <w:t>liii</w:t>
      </w:r>
      <w:r>
        <w:rPr>
          <w:rFonts w:ascii="宋体" w:eastAsia="宋体" w:hAnsi="宋体" w:cs="宋体"/>
          <w:sz w:val="20"/>
        </w:rPr>
        <w:t xml:space="preserve"> </w:t>
      </w:r>
      <w:r>
        <w:rPr>
          <w:rFonts w:ascii="宋体" w:eastAsia="宋体" w:hAnsi="宋体" w:cs="宋体"/>
          <w:b/>
          <w:color w:val="000000"/>
          <w:sz w:val="20"/>
        </w:rPr>
        <w:t>这些便往往变得生动活跃了。他就实际或假想的例子进行的讨论，鲜明地衬托出实际生活中的人性。边沁在此领域的论著对现代心</w:t>
      </w:r>
      <w:r>
        <w:rPr>
          <w:rFonts w:ascii="宋体" w:eastAsia="宋体" w:hAnsi="宋体" w:cs="宋体"/>
          <w:b/>
          <w:color w:val="000000"/>
          <w:sz w:val="20"/>
        </w:rPr>
        <w:t>理学的发展严格说几乎没有什么直接影响，他的某些表格和范畴，</w:t>
      </w:r>
      <w:r>
        <w:br w:type="page"/>
      </w:r>
    </w:p>
    <w:p w:rsidR="00D55C98" w:rsidRDefault="00E14246">
      <w:pPr>
        <w:autoSpaceDE w:val="0"/>
        <w:autoSpaceDN w:val="0"/>
        <w:spacing w:before="220" w:line="160" w:lineRule="atLeast"/>
        <w:ind w:left="620"/>
        <w:rPr>
          <w:sz w:val="10"/>
        </w:rPr>
      </w:pPr>
      <w:r>
        <w:rPr>
          <w:rFonts w:ascii="宋体" w:eastAsia="宋体" w:hAnsi="宋体" w:cs="宋体"/>
          <w:b/>
          <w:color w:val="000000"/>
          <w:sz w:val="10"/>
          <w:u w:val="single"/>
        </w:rPr>
        <w:lastRenderedPageBreak/>
        <w:t xml:space="preserve"> 24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00" w:line="340" w:lineRule="atLeast"/>
        <w:ind w:left="620"/>
        <w:rPr>
          <w:sz w:val="18"/>
        </w:rPr>
      </w:pPr>
      <w:r>
        <w:rPr>
          <w:rFonts w:ascii="宋体" w:eastAsia="宋体" w:hAnsi="宋体" w:cs="宋体"/>
          <w:b/>
          <w:color w:val="000000"/>
          <w:sz w:val="18"/>
        </w:rPr>
        <w:t>例如论述各自同一种对应的快乐或痛苦相连的动机那一章，现在看来可能是武断的和不完全的，并且缺乏理论结构。尽管如此，他仍然接触到了那些在现代心理学中已具有核心意义的论题。因此，无论第四章里提出的用以衡量快乐之</w:t>
      </w:r>
      <w:r>
        <w:rPr>
          <w:rFonts w:ascii="宋体" w:eastAsia="宋体" w:hAnsi="宋体" w:cs="宋体"/>
          <w:b/>
          <w:color w:val="000000"/>
          <w:sz w:val="18"/>
        </w:rPr>
        <w:t>“</w:t>
      </w:r>
      <w:r>
        <w:rPr>
          <w:rFonts w:ascii="宋体" w:eastAsia="宋体" w:hAnsi="宋体" w:cs="宋体"/>
          <w:b/>
          <w:color w:val="000000"/>
          <w:sz w:val="18"/>
        </w:rPr>
        <w:t>份额</w:t>
      </w:r>
      <w:r>
        <w:rPr>
          <w:rFonts w:ascii="宋体" w:eastAsia="宋体" w:hAnsi="宋体" w:cs="宋体"/>
          <w:b/>
          <w:color w:val="000000"/>
          <w:sz w:val="18"/>
        </w:rPr>
        <w:t>”</w:t>
      </w:r>
      <w:r>
        <w:rPr>
          <w:rFonts w:ascii="宋体" w:eastAsia="宋体" w:hAnsi="宋体" w:cs="宋体"/>
          <w:b/>
          <w:color w:val="000000"/>
          <w:sz w:val="18"/>
        </w:rPr>
        <w:t>的度量单位看来多么荒唐，无论他赋予功利</w:t>
      </w:r>
      <w:r>
        <w:rPr>
          <w:rFonts w:ascii="宋体" w:eastAsia="宋体" w:hAnsi="宋体" w:cs="宋体"/>
          <w:b/>
          <w:color w:val="000000"/>
          <w:sz w:val="18"/>
        </w:rPr>
        <w:t>“</w:t>
      </w:r>
      <w:r>
        <w:rPr>
          <w:rFonts w:ascii="宋体" w:eastAsia="宋体" w:hAnsi="宋体" w:cs="宋体"/>
          <w:b/>
          <w:color w:val="000000"/>
          <w:sz w:val="18"/>
        </w:rPr>
        <w:t>计算</w:t>
      </w:r>
      <w:r>
        <w:rPr>
          <w:rFonts w:ascii="宋体" w:eastAsia="宋体" w:hAnsi="宋体" w:cs="宋体"/>
          <w:b/>
          <w:color w:val="000000"/>
          <w:sz w:val="18"/>
        </w:rPr>
        <w:t>”</w:t>
      </w:r>
      <w:r>
        <w:rPr>
          <w:rFonts w:ascii="宋体" w:eastAsia="宋体" w:hAnsi="宋体" w:cs="宋体"/>
          <w:b/>
          <w:color w:val="000000"/>
          <w:sz w:val="18"/>
        </w:rPr>
        <w:t>的算术形式看来多么可笑，它们还是</w:t>
      </w:r>
      <w:r>
        <w:rPr>
          <w:rFonts w:ascii="宋体" w:eastAsia="宋体" w:hAnsi="宋体" w:cs="宋体"/>
          <w:b/>
          <w:color w:val="000000"/>
          <w:sz w:val="18"/>
        </w:rPr>
        <w:t>预示了一种坚持不懈的现代努力：探求主观现象的量化尺度，因而也就是其</w:t>
      </w:r>
      <w:r>
        <w:rPr>
          <w:rFonts w:ascii="宋体" w:eastAsia="宋体" w:hAnsi="宋体" w:cs="宋体"/>
          <w:b/>
          <w:color w:val="000000"/>
          <w:sz w:val="18"/>
        </w:rPr>
        <w:t>“</w:t>
      </w:r>
      <w:r>
        <w:rPr>
          <w:rFonts w:ascii="宋体" w:eastAsia="宋体" w:hAnsi="宋体" w:cs="宋体"/>
          <w:b/>
          <w:color w:val="000000"/>
          <w:sz w:val="18"/>
        </w:rPr>
        <w:t>科学</w:t>
      </w:r>
      <w:r>
        <w:rPr>
          <w:rFonts w:ascii="宋体" w:eastAsia="宋体" w:hAnsi="宋体" w:cs="宋体"/>
          <w:b/>
          <w:color w:val="000000"/>
          <w:sz w:val="18"/>
        </w:rPr>
        <w:t>”</w:t>
      </w:r>
      <w:r>
        <w:rPr>
          <w:rFonts w:ascii="宋体" w:eastAsia="宋体" w:hAnsi="宋体" w:cs="宋体"/>
          <w:b/>
          <w:color w:val="000000"/>
          <w:sz w:val="18"/>
        </w:rPr>
        <w:t>尺度。在边沁的许多非常具有现代意味的论述当中，有他关于互相冲突的动机和关于自然或人为的</w:t>
      </w:r>
      <w:r>
        <w:rPr>
          <w:rFonts w:ascii="宋体" w:eastAsia="宋体" w:hAnsi="宋体" w:cs="宋体"/>
          <w:b/>
          <w:color w:val="000000"/>
          <w:sz w:val="18"/>
        </w:rPr>
        <w:t>“</w:t>
      </w:r>
      <w:r>
        <w:rPr>
          <w:rFonts w:ascii="宋体" w:eastAsia="宋体" w:hAnsi="宋体" w:cs="宋体"/>
          <w:b/>
          <w:color w:val="000000"/>
          <w:sz w:val="18"/>
        </w:rPr>
        <w:t>监护</w:t>
      </w:r>
      <w:r>
        <w:rPr>
          <w:rFonts w:ascii="宋体" w:eastAsia="宋体" w:hAnsi="宋体" w:cs="宋体"/>
          <w:b/>
          <w:color w:val="000000"/>
          <w:sz w:val="18"/>
        </w:rPr>
        <w:t>”</w:t>
      </w:r>
      <w:r>
        <w:rPr>
          <w:rFonts w:ascii="宋体" w:eastAsia="宋体" w:hAnsi="宋体" w:cs="宋体"/>
          <w:b/>
          <w:color w:val="000000"/>
          <w:sz w:val="18"/>
        </w:rPr>
        <w:t>动机的讨论，后一种动机抑制了由</w:t>
      </w:r>
      <w:r>
        <w:rPr>
          <w:rFonts w:ascii="宋体" w:eastAsia="宋体" w:hAnsi="宋体" w:cs="宋体"/>
          <w:b/>
          <w:color w:val="000000"/>
          <w:sz w:val="18"/>
        </w:rPr>
        <w:t>“</w:t>
      </w:r>
      <w:r>
        <w:rPr>
          <w:rFonts w:ascii="宋体" w:eastAsia="宋体" w:hAnsi="宋体" w:cs="宋体"/>
          <w:b/>
          <w:color w:val="000000"/>
          <w:sz w:val="18"/>
        </w:rPr>
        <w:t>引诱</w:t>
      </w:r>
      <w:r>
        <w:rPr>
          <w:rFonts w:ascii="宋体" w:eastAsia="宋体" w:hAnsi="宋体" w:cs="宋体"/>
          <w:b/>
          <w:color w:val="000000"/>
          <w:sz w:val="18"/>
        </w:rPr>
        <w:t>”</w:t>
      </w:r>
      <w:r>
        <w:rPr>
          <w:rFonts w:ascii="宋体" w:eastAsia="宋体" w:hAnsi="宋体" w:cs="宋体"/>
          <w:b/>
          <w:color w:val="000000"/>
          <w:sz w:val="18"/>
        </w:rPr>
        <w:t>动机激励的反社会行为。</w:t>
      </w:r>
    </w:p>
    <w:p w:rsidR="00D55C98" w:rsidRDefault="00E14246">
      <w:pPr>
        <w:autoSpaceDE w:val="0"/>
        <w:autoSpaceDN w:val="0"/>
        <w:spacing w:line="340" w:lineRule="atLeast"/>
        <w:ind w:left="560" w:firstLine="440"/>
        <w:rPr>
          <w:sz w:val="18"/>
        </w:rPr>
      </w:pPr>
      <w:r>
        <w:rPr>
          <w:rFonts w:ascii="宋体" w:eastAsia="宋体" w:hAnsi="宋体" w:cs="宋体"/>
          <w:b/>
          <w:color w:val="000000"/>
          <w:sz w:val="18"/>
        </w:rPr>
        <w:t>虽然边沁关于心理问题的论述往往具有比较广泛的含义，但他主要关心展示有关人的幸福、特性和行动之构成要素的事实，描述可能由之造成的</w:t>
      </w:r>
      <w:r>
        <w:rPr>
          <w:rFonts w:ascii="宋体" w:eastAsia="宋体" w:hAnsi="宋体" w:cs="宋体"/>
          <w:b/>
          <w:color w:val="000000"/>
          <w:sz w:val="18"/>
        </w:rPr>
        <w:t>“</w:t>
      </w:r>
      <w:r>
        <w:rPr>
          <w:rFonts w:ascii="宋体" w:eastAsia="宋体" w:hAnsi="宋体" w:cs="宋体"/>
          <w:b/>
          <w:color w:val="000000"/>
          <w:sz w:val="18"/>
        </w:rPr>
        <w:t>有害行为</w:t>
      </w:r>
      <w:r>
        <w:rPr>
          <w:rFonts w:ascii="宋体" w:eastAsia="宋体" w:hAnsi="宋体" w:cs="宋体"/>
          <w:b/>
          <w:color w:val="000000"/>
          <w:sz w:val="18"/>
        </w:rPr>
        <w:t>”</w:t>
      </w:r>
      <w:r>
        <w:rPr>
          <w:rFonts w:ascii="宋体" w:eastAsia="宋体" w:hAnsi="宋体" w:cs="宋体"/>
          <w:b/>
          <w:color w:val="000000"/>
          <w:sz w:val="18"/>
        </w:rPr>
        <w:t>的形式，它们是立法者若要构设一个符合功利原理的刑法与惩罚体系就必须知道的。为此目的，对事实的描述不仅一定要准确清晰，而且一定要不偏不倚。必须避免</w:t>
      </w:r>
      <w:r>
        <w:rPr>
          <w:rFonts w:ascii="宋体" w:eastAsia="宋体" w:hAnsi="宋体" w:cs="宋体"/>
          <w:b/>
          <w:color w:val="000000"/>
          <w:sz w:val="18"/>
        </w:rPr>
        <w:t>用未经证明的假定</w:t>
      </w:r>
      <w:r>
        <w:rPr>
          <w:rFonts w:ascii="宋体" w:eastAsia="宋体" w:hAnsi="宋体" w:cs="宋体"/>
          <w:b/>
          <w:color w:val="000000"/>
          <w:sz w:val="18"/>
        </w:rPr>
        <w:t>(“</w:t>
      </w:r>
      <w:r>
        <w:rPr>
          <w:rFonts w:ascii="宋体" w:eastAsia="宋体" w:hAnsi="宋体" w:cs="宋体"/>
          <w:b/>
          <w:color w:val="000000"/>
          <w:sz w:val="18"/>
        </w:rPr>
        <w:t>颂扬的</w:t>
      </w:r>
      <w:r>
        <w:rPr>
          <w:rFonts w:ascii="宋体" w:eastAsia="宋体" w:hAnsi="宋体" w:cs="宋体"/>
          <w:b/>
          <w:color w:val="000000"/>
          <w:sz w:val="18"/>
        </w:rPr>
        <w:t>”</w:t>
      </w:r>
      <w:r>
        <w:rPr>
          <w:rFonts w:ascii="宋体" w:eastAsia="宋体" w:hAnsi="宋体" w:cs="宋体"/>
          <w:b/>
          <w:color w:val="000000"/>
          <w:sz w:val="18"/>
        </w:rPr>
        <w:t>或</w:t>
      </w:r>
      <w:r>
        <w:rPr>
          <w:rFonts w:ascii="宋体" w:eastAsia="宋体" w:hAnsi="宋体" w:cs="宋体"/>
          <w:b/>
          <w:color w:val="000000"/>
          <w:sz w:val="18"/>
        </w:rPr>
        <w:t>“</w:t>
      </w:r>
      <w:r>
        <w:rPr>
          <w:rFonts w:ascii="宋体" w:eastAsia="宋体" w:hAnsi="宋体" w:cs="宋体"/>
          <w:b/>
          <w:color w:val="000000"/>
          <w:sz w:val="18"/>
        </w:rPr>
        <w:t>责骂的</w:t>
      </w:r>
      <w:r>
        <w:rPr>
          <w:rFonts w:ascii="宋体" w:eastAsia="宋体" w:hAnsi="宋体" w:cs="宋体"/>
          <w:b/>
          <w:color w:val="000000"/>
          <w:sz w:val="18"/>
        </w:rPr>
        <w:t>”)</w:t>
      </w:r>
      <w:r>
        <w:rPr>
          <w:rFonts w:ascii="宋体" w:eastAsia="宋体" w:hAnsi="宋体" w:cs="宋体"/>
          <w:b/>
          <w:color w:val="000000"/>
          <w:sz w:val="18"/>
        </w:rPr>
        <w:t>来进行描述，因为它们往往反映对美德、邪恶或功过的评价，那同功利毫无关系，并且是基于一种完全错误的观点，即动机、意图和性格状况生来有好坏之分。因此边沁再三坚持，把人的动机本身说成不论其后果如何有好有坏，因而可以是加重或减轻惩罚的依据，是一种混淆不清的、由我们的语言形式促成的错觉</w:t>
      </w:r>
      <w:r>
        <w:rPr>
          <w:rFonts w:ascii="宋体" w:eastAsia="宋体" w:hAnsi="宋体" w:cs="宋体"/>
          <w:b/>
          <w:color w:val="000000"/>
          <w:sz w:val="18"/>
        </w:rPr>
        <w:t>(</w:t>
      </w:r>
      <w:r>
        <w:rPr>
          <w:rFonts w:ascii="宋体" w:eastAsia="宋体" w:hAnsi="宋体" w:cs="宋体"/>
          <w:b/>
          <w:color w:val="000000"/>
          <w:sz w:val="18"/>
        </w:rPr>
        <w:t>第</w:t>
      </w:r>
      <w:r>
        <w:rPr>
          <w:rFonts w:ascii="宋体" w:eastAsia="宋体" w:hAnsi="宋体" w:cs="宋体"/>
          <w:b/>
          <w:color w:val="000000"/>
          <w:sz w:val="18"/>
        </w:rPr>
        <w:t>102</w:t>
      </w:r>
      <w:r>
        <w:rPr>
          <w:rFonts w:ascii="宋体" w:eastAsia="宋体" w:hAnsi="宋体" w:cs="宋体"/>
          <w:b/>
          <w:color w:val="000000"/>
          <w:sz w:val="18"/>
        </w:rPr>
        <w:t>、</w:t>
      </w:r>
      <w:r>
        <w:rPr>
          <w:rFonts w:ascii="宋体" w:eastAsia="宋体" w:hAnsi="宋体" w:cs="宋体"/>
          <w:b/>
          <w:color w:val="000000"/>
          <w:sz w:val="18"/>
        </w:rPr>
        <w:t>114——115</w:t>
      </w:r>
      <w:r>
        <w:rPr>
          <w:rFonts w:ascii="宋体" w:eastAsia="宋体" w:hAnsi="宋体" w:cs="宋体"/>
          <w:b/>
          <w:color w:val="000000"/>
          <w:sz w:val="18"/>
        </w:rPr>
        <w:t>页</w:t>
      </w:r>
      <w:r>
        <w:rPr>
          <w:rFonts w:ascii="宋体" w:eastAsia="宋体" w:hAnsi="宋体" w:cs="宋体"/>
          <w:b/>
          <w:color w:val="000000"/>
          <w:sz w:val="18"/>
        </w:rPr>
        <w:t>)</w:t>
      </w:r>
      <w:r>
        <w:rPr>
          <w:rFonts w:ascii="宋体" w:eastAsia="宋体" w:hAnsi="宋体" w:cs="宋体"/>
          <w:b/>
          <w:color w:val="000000"/>
          <w:sz w:val="18"/>
        </w:rPr>
        <w:t>。常用语言不是用中性名称来表述赚钱或性欲之类动机，它们在不同环境下可能导致好坏不同的行为，而是包含着大量诸如</w:t>
      </w:r>
      <w:r>
        <w:rPr>
          <w:rFonts w:ascii="宋体" w:eastAsia="宋体" w:hAnsi="宋体" w:cs="宋体"/>
          <w:b/>
          <w:color w:val="000000"/>
          <w:sz w:val="18"/>
        </w:rPr>
        <w:t>“</w:t>
      </w:r>
      <w:r>
        <w:rPr>
          <w:rFonts w:ascii="宋体" w:eastAsia="宋体" w:hAnsi="宋体" w:cs="宋体"/>
          <w:b/>
          <w:color w:val="000000"/>
          <w:sz w:val="18"/>
        </w:rPr>
        <w:t>色欲</w:t>
      </w:r>
      <w:r>
        <w:rPr>
          <w:rFonts w:ascii="宋体" w:eastAsia="宋体" w:hAnsi="宋体" w:cs="宋体"/>
          <w:b/>
          <w:color w:val="000000"/>
          <w:sz w:val="18"/>
        </w:rPr>
        <w:t>”</w:t>
      </w:r>
      <w:r>
        <w:rPr>
          <w:rFonts w:ascii="宋体" w:eastAsia="宋体" w:hAnsi="宋体" w:cs="宋体"/>
          <w:b/>
          <w:color w:val="000000"/>
          <w:sz w:val="18"/>
        </w:rPr>
        <w:t>、</w:t>
      </w:r>
      <w:r>
        <w:rPr>
          <w:rFonts w:ascii="宋体" w:eastAsia="宋体" w:hAnsi="宋体" w:cs="宋体"/>
          <w:b/>
          <w:color w:val="000000"/>
          <w:sz w:val="18"/>
        </w:rPr>
        <w:t>“</w:t>
      </w:r>
      <w:r>
        <w:rPr>
          <w:rFonts w:ascii="宋体" w:eastAsia="宋体" w:hAnsi="宋体" w:cs="宋体"/>
          <w:b/>
          <w:color w:val="000000"/>
          <w:sz w:val="18"/>
        </w:rPr>
        <w:t>贪婪</w:t>
      </w:r>
      <w:r>
        <w:rPr>
          <w:rFonts w:ascii="宋体" w:eastAsia="宋体" w:hAnsi="宋体" w:cs="宋体"/>
          <w:b/>
          <w:color w:val="000000"/>
          <w:sz w:val="18"/>
        </w:rPr>
        <w:t>”</w:t>
      </w:r>
      <w:r>
        <w:rPr>
          <w:rFonts w:ascii="宋体" w:eastAsia="宋体" w:hAnsi="宋体" w:cs="宋体"/>
          <w:b/>
          <w:color w:val="000000"/>
          <w:sz w:val="18"/>
        </w:rPr>
        <w:t>之类动机名称，充满谴责性的道德评判意</w:t>
      </w:r>
      <w:r>
        <w:rPr>
          <w:rFonts w:ascii="宋体" w:eastAsia="宋体" w:hAnsi="宋体" w:cs="宋体"/>
          <w:b/>
          <w:color w:val="000000"/>
          <w:sz w:val="18"/>
        </w:rPr>
        <w:t>味。边沁则认可将动机区分为</w:t>
      </w:r>
      <w:r>
        <w:rPr>
          <w:rFonts w:ascii="宋体" w:eastAsia="宋体" w:hAnsi="宋体" w:cs="宋体"/>
          <w:b/>
          <w:color w:val="000000"/>
          <w:sz w:val="18"/>
        </w:rPr>
        <w:t>“</w:t>
      </w:r>
      <w:r>
        <w:rPr>
          <w:rFonts w:ascii="宋体" w:eastAsia="宋体" w:hAnsi="宋体" w:cs="宋体"/>
          <w:b/>
          <w:color w:val="000000"/>
          <w:sz w:val="18"/>
        </w:rPr>
        <w:t>纯社会的</w:t>
      </w:r>
      <w:r>
        <w:rPr>
          <w:rFonts w:ascii="宋体" w:eastAsia="宋体" w:hAnsi="宋体" w:cs="宋体"/>
          <w:b/>
          <w:color w:val="000000"/>
          <w:sz w:val="18"/>
        </w:rPr>
        <w:t>”</w:t>
      </w:r>
      <w:r>
        <w:rPr>
          <w:rFonts w:ascii="宋体" w:eastAsia="宋体" w:hAnsi="宋体" w:cs="宋体"/>
          <w:b/>
          <w:color w:val="000000"/>
          <w:sz w:val="18"/>
        </w:rPr>
        <w:t>、</w:t>
      </w:r>
      <w:r>
        <w:rPr>
          <w:rFonts w:ascii="宋体" w:eastAsia="宋体" w:hAnsi="宋体" w:cs="宋体"/>
          <w:b/>
          <w:color w:val="000000"/>
          <w:sz w:val="18"/>
        </w:rPr>
        <w:t>“</w:t>
      </w:r>
      <w:r>
        <w:rPr>
          <w:rFonts w:ascii="宋体" w:eastAsia="宋体" w:hAnsi="宋体" w:cs="宋体"/>
          <w:b/>
          <w:color w:val="000000"/>
          <w:sz w:val="18"/>
        </w:rPr>
        <w:t>半社会的</w:t>
      </w:r>
      <w:r>
        <w:rPr>
          <w:rFonts w:ascii="宋体" w:eastAsia="宋体" w:hAnsi="宋体" w:cs="宋体"/>
          <w:b/>
          <w:color w:val="000000"/>
          <w:sz w:val="18"/>
        </w:rPr>
        <w:t>”</w:t>
      </w:r>
      <w:r>
        <w:rPr>
          <w:rFonts w:ascii="宋体" w:eastAsia="宋体" w:hAnsi="宋体" w:cs="宋体"/>
          <w:b/>
          <w:color w:val="000000"/>
          <w:sz w:val="18"/>
        </w:rPr>
        <w:t>和</w:t>
      </w:r>
      <w:r>
        <w:rPr>
          <w:rFonts w:ascii="宋体" w:eastAsia="宋体" w:hAnsi="宋体" w:cs="宋体"/>
          <w:b/>
          <w:color w:val="000000"/>
          <w:sz w:val="18"/>
        </w:rPr>
        <w:t>“</w:t>
      </w:r>
      <w:r>
        <w:rPr>
          <w:rFonts w:ascii="宋体" w:eastAsia="宋体" w:hAnsi="宋体" w:cs="宋体"/>
          <w:b/>
          <w:color w:val="000000"/>
          <w:sz w:val="18"/>
        </w:rPr>
        <w:t>反社会的</w:t>
      </w:r>
      <w:r>
        <w:rPr>
          <w:rFonts w:ascii="宋体" w:eastAsia="宋体" w:hAnsi="宋体" w:cs="宋体"/>
          <w:b/>
          <w:color w:val="000000"/>
          <w:sz w:val="18"/>
        </w:rPr>
        <w:t>”</w:t>
      </w:r>
      <w:r>
        <w:rPr>
          <w:rFonts w:ascii="宋体" w:eastAsia="宋体" w:hAnsi="宋体" w:cs="宋体"/>
          <w:b/>
          <w:color w:val="000000"/>
          <w:sz w:val="18"/>
        </w:rPr>
        <w:t>，而且自己也这么做，所根</w:t>
      </w:r>
      <w:r>
        <w:br w:type="page"/>
      </w:r>
    </w:p>
    <w:p w:rsidR="00D55C98" w:rsidRDefault="00E14246">
      <w:pPr>
        <w:autoSpaceDE w:val="0"/>
        <w:autoSpaceDN w:val="0"/>
        <w:spacing w:before="240" w:line="180" w:lineRule="atLeast"/>
        <w:ind w:left="4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导</w:t>
      </w:r>
      <w:r>
        <w:rPr>
          <w:rFonts w:ascii="宋体" w:eastAsia="宋体" w:hAnsi="宋体" w:cs="宋体"/>
          <w:b/>
          <w:color w:val="000000"/>
          <w:sz w:val="10"/>
          <w:u w:val="single"/>
        </w:rPr>
        <w:t xml:space="preserve"> . </w:t>
      </w:r>
      <w:r>
        <w:rPr>
          <w:rFonts w:ascii="宋体" w:eastAsia="宋体" w:hAnsi="宋体" w:cs="宋体"/>
          <w:b/>
          <w:color w:val="000000"/>
          <w:sz w:val="10"/>
          <w:u w:val="single"/>
        </w:rPr>
        <w:t>言</w:t>
      </w:r>
      <w:r>
        <w:rPr>
          <w:rFonts w:ascii="宋体" w:eastAsia="宋体" w:hAnsi="宋体" w:cs="宋体"/>
          <w:b/>
          <w:color w:val="000000"/>
          <w:sz w:val="10"/>
          <w:u w:val="single"/>
        </w:rPr>
        <w:t xml:space="preserve">                       25 </w:t>
      </w:r>
    </w:p>
    <w:p w:rsidR="00D55C98" w:rsidRDefault="00E14246">
      <w:pPr>
        <w:autoSpaceDE w:val="0"/>
        <w:autoSpaceDN w:val="0"/>
        <w:spacing w:before="180" w:line="360" w:lineRule="atLeast"/>
        <w:ind w:left="40"/>
        <w:rPr>
          <w:sz w:val="20"/>
        </w:rPr>
      </w:pPr>
      <w:r>
        <w:rPr>
          <w:rFonts w:ascii="宋体" w:eastAsia="宋体" w:hAnsi="宋体" w:cs="宋体"/>
          <w:b/>
          <w:color w:val="000000"/>
          <w:sz w:val="20"/>
        </w:rPr>
        <w:t>据的是它们导致符合功利要求的行动或与之背道而驰的行动的一</w:t>
      </w:r>
      <w:r>
        <w:rPr>
          <w:rFonts w:ascii="宋体" w:eastAsia="宋体" w:hAnsi="宋体" w:cs="宋体"/>
          <w:b/>
          <w:color w:val="000000"/>
          <w:sz w:val="20"/>
        </w:rPr>
        <w:t xml:space="preserve"> liv</w:t>
      </w:r>
      <w:r>
        <w:rPr>
          <w:rFonts w:ascii="宋体" w:eastAsia="宋体" w:hAnsi="宋体" w:cs="宋体"/>
          <w:sz w:val="20"/>
        </w:rPr>
        <w:t xml:space="preserve"> </w:t>
      </w:r>
      <w:r>
        <w:rPr>
          <w:rFonts w:ascii="宋体" w:eastAsia="宋体" w:hAnsi="宋体" w:cs="宋体"/>
          <w:b/>
          <w:color w:val="000000"/>
          <w:sz w:val="20"/>
        </w:rPr>
        <w:t>般趋势；但他告诫我们，即使仁慈这一纯社会动机，在特定环境下也会引发恶行，而恶毒的反社会动机则可能引发善行。</w:t>
      </w:r>
    </w:p>
    <w:p w:rsidR="00D55C98" w:rsidRDefault="00E14246">
      <w:pPr>
        <w:autoSpaceDE w:val="0"/>
        <w:autoSpaceDN w:val="0"/>
        <w:spacing w:before="20" w:line="354" w:lineRule="atLeast"/>
        <w:ind w:right="340" w:firstLine="440"/>
        <w:rPr>
          <w:sz w:val="20"/>
        </w:rPr>
      </w:pPr>
      <w:r>
        <w:rPr>
          <w:rFonts w:ascii="宋体" w:eastAsia="宋体" w:hAnsi="宋体" w:cs="宋体"/>
          <w:b/>
          <w:color w:val="000000"/>
          <w:sz w:val="20"/>
        </w:rPr>
        <w:t>对于自己所考虑的心理事实同道德和法理判断之间的关联，边沁始终不渝地坚持一种功利主义的、看重后果的观念。这在一些</w:t>
      </w:r>
      <w:r>
        <w:rPr>
          <w:rFonts w:ascii="宋体" w:eastAsia="宋体" w:hAnsi="宋体" w:cs="宋体"/>
          <w:b/>
          <w:color w:val="000000"/>
          <w:sz w:val="20"/>
        </w:rPr>
        <w:t>不同场合，造成了令人惊异的、与俗见大相径庭的结果。因此，若要领会边沁理论的全部锋芒，就需要显著调整对这些问题的通常考察角度。故而在边沁看来，这么一个事实，即被判犯罪的人有</w:t>
      </w:r>
      <w:r>
        <w:rPr>
          <w:rFonts w:ascii="宋体" w:eastAsia="宋体" w:hAnsi="宋体" w:cs="宋体"/>
          <w:b/>
          <w:color w:val="000000"/>
          <w:sz w:val="20"/>
        </w:rPr>
        <w:t>“</w:t>
      </w:r>
      <w:r>
        <w:rPr>
          <w:rFonts w:ascii="宋体" w:eastAsia="宋体" w:hAnsi="宋体" w:cs="宋体"/>
          <w:b/>
          <w:color w:val="000000"/>
          <w:sz w:val="20"/>
        </w:rPr>
        <w:t>一种堕落倾向</w:t>
      </w:r>
      <w:r>
        <w:rPr>
          <w:rFonts w:ascii="宋体" w:eastAsia="宋体" w:hAnsi="宋体" w:cs="宋体"/>
          <w:b/>
          <w:color w:val="000000"/>
          <w:sz w:val="20"/>
        </w:rPr>
        <w:t>”</w:t>
      </w:r>
      <w:r>
        <w:rPr>
          <w:rFonts w:ascii="宋体" w:eastAsia="宋体" w:hAnsi="宋体" w:cs="宋体"/>
          <w:b/>
          <w:color w:val="000000"/>
          <w:sz w:val="20"/>
        </w:rPr>
        <w:t>导致他反复作恶，具有两重意义。第一，这样一个人所犯的罪过比一个通常品行良好的人犯下的罪过更令人惊恐，因而造成更大的</w:t>
      </w:r>
      <w:r>
        <w:rPr>
          <w:rFonts w:ascii="宋体" w:eastAsia="宋体" w:hAnsi="宋体" w:cs="宋体"/>
          <w:b/>
          <w:color w:val="000000"/>
          <w:sz w:val="20"/>
        </w:rPr>
        <w:t>“</w:t>
      </w:r>
      <w:r>
        <w:rPr>
          <w:rFonts w:ascii="宋体" w:eastAsia="宋体" w:hAnsi="宋体" w:cs="宋体"/>
          <w:b/>
          <w:color w:val="000000"/>
          <w:sz w:val="20"/>
        </w:rPr>
        <w:t>次要伤害</w:t>
      </w:r>
      <w:r>
        <w:rPr>
          <w:rFonts w:ascii="宋体" w:eastAsia="宋体" w:hAnsi="宋体" w:cs="宋体"/>
          <w:b/>
          <w:color w:val="000000"/>
          <w:sz w:val="20"/>
        </w:rPr>
        <w:t>”</w:t>
      </w:r>
      <w:r>
        <w:rPr>
          <w:rFonts w:ascii="宋体" w:eastAsia="宋体" w:hAnsi="宋体" w:cs="宋体"/>
          <w:b/>
          <w:color w:val="000000"/>
          <w:sz w:val="20"/>
        </w:rPr>
        <w:t>；第二，一个有堕落倾向的人很可能不那么在乎惩罚</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141</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。第一个考虑表明，由于伤害较大，若为预防所必需就可以施行更严厉的惩罚，而第二个考虑表明，在事实上很可能有此需要。同样令人惊异的</w:t>
      </w:r>
      <w:r>
        <w:rPr>
          <w:rFonts w:ascii="宋体" w:eastAsia="宋体" w:hAnsi="宋体" w:cs="宋体"/>
          <w:b/>
          <w:color w:val="000000"/>
          <w:sz w:val="20"/>
        </w:rPr>
        <w:t xml:space="preserve"> (</w:t>
      </w:r>
      <w:r>
        <w:rPr>
          <w:rFonts w:ascii="宋体" w:eastAsia="宋体" w:hAnsi="宋体" w:cs="宋体"/>
          <w:b/>
          <w:color w:val="000000"/>
          <w:sz w:val="20"/>
        </w:rPr>
        <w:t>即使从通常</w:t>
      </w:r>
      <w:r>
        <w:rPr>
          <w:rFonts w:ascii="宋体" w:eastAsia="宋体" w:hAnsi="宋体" w:cs="宋体"/>
          <w:b/>
          <w:color w:val="000000"/>
          <w:sz w:val="20"/>
        </w:rPr>
        <w:t>观点看并非骇人听闻的</w:t>
      </w:r>
      <w:r>
        <w:rPr>
          <w:rFonts w:ascii="宋体" w:eastAsia="宋体" w:hAnsi="宋体" w:cs="宋体"/>
          <w:b/>
          <w:color w:val="000000"/>
          <w:sz w:val="20"/>
        </w:rPr>
        <w:t>)</w:t>
      </w:r>
      <w:r>
        <w:rPr>
          <w:rFonts w:ascii="宋体" w:eastAsia="宋体" w:hAnsi="宋体" w:cs="宋体"/>
          <w:b/>
          <w:color w:val="000000"/>
          <w:sz w:val="20"/>
        </w:rPr>
        <w:t>，是边沁对所有文明的法律体系所共有的一个信条</w:t>
      </w:r>
      <w:r>
        <w:rPr>
          <w:rFonts w:ascii="宋体" w:eastAsia="宋体" w:hAnsi="宋体" w:cs="宋体"/>
          <w:b/>
          <w:color w:val="000000"/>
          <w:sz w:val="20"/>
        </w:rPr>
        <w:t>——</w:t>
      </w:r>
      <w:r>
        <w:rPr>
          <w:rFonts w:ascii="宋体" w:eastAsia="宋体" w:hAnsi="宋体" w:cs="宋体"/>
          <w:b/>
          <w:color w:val="000000"/>
          <w:sz w:val="20"/>
        </w:rPr>
        <w:t>具有犯法意图一般是应受惩罚的一项必要条件</w:t>
      </w:r>
      <w:r>
        <w:rPr>
          <w:rFonts w:ascii="宋体" w:eastAsia="宋体" w:hAnsi="宋体" w:cs="宋体"/>
          <w:b/>
          <w:color w:val="000000"/>
          <w:sz w:val="20"/>
        </w:rPr>
        <w:t>———</w:t>
      </w:r>
      <w:r>
        <w:rPr>
          <w:rFonts w:ascii="宋体" w:eastAsia="宋体" w:hAnsi="宋体" w:cs="宋体"/>
          <w:b/>
          <w:color w:val="000000"/>
          <w:sz w:val="20"/>
        </w:rPr>
        <w:t>所作的解释。边沁没有把这个要求同功过、邪恶或惩罚之公正等概念联系起来，而是认为这所以必要，首先是因为如他所论辩的那样，对无意中犯法的人施加的惩罚必定无效</w:t>
      </w:r>
      <w:r>
        <w:rPr>
          <w:rFonts w:ascii="宋体" w:eastAsia="宋体" w:hAnsi="宋体" w:cs="宋体"/>
          <w:b/>
          <w:color w:val="000000"/>
          <w:sz w:val="20"/>
        </w:rPr>
        <w:t xml:space="preserve"> (</w:t>
      </w:r>
      <w:r>
        <w:rPr>
          <w:rFonts w:ascii="宋体" w:eastAsia="宋体" w:hAnsi="宋体" w:cs="宋体"/>
          <w:b/>
          <w:color w:val="000000"/>
          <w:sz w:val="20"/>
        </w:rPr>
        <w:t>第</w:t>
      </w:r>
      <w:r>
        <w:rPr>
          <w:rFonts w:ascii="宋体" w:eastAsia="宋体" w:hAnsi="宋体" w:cs="宋体"/>
          <w:b/>
          <w:color w:val="000000"/>
          <w:sz w:val="20"/>
        </w:rPr>
        <w:t>161</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，㊲其次是因为蓄意的犯法行为体现的伤害意图不仅引起主害，即该犯法行为会造成的有形伤害，而且可能引起次害，即惊恐和危险</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152——154</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w:t>
      </w:r>
    </w:p>
    <w:p w:rsidR="00D55C98" w:rsidRDefault="00E14246">
      <w:pPr>
        <w:autoSpaceDE w:val="0"/>
        <w:autoSpaceDN w:val="0"/>
        <w:spacing w:line="347" w:lineRule="atLeast"/>
        <w:ind w:left="40" w:right="320" w:firstLine="400"/>
        <w:rPr>
          <w:sz w:val="20"/>
        </w:rPr>
      </w:pPr>
      <w:r>
        <w:rPr>
          <w:rFonts w:ascii="宋体" w:eastAsia="宋体" w:hAnsi="宋体" w:cs="宋体"/>
          <w:b/>
          <w:color w:val="000000"/>
          <w:sz w:val="20"/>
        </w:rPr>
        <w:t>边沁对哲学和法学的某些最具启示性的贡献，可见于他论述一般人类行动与其精神要素</w:t>
      </w:r>
      <w:r>
        <w:rPr>
          <w:rFonts w:ascii="宋体" w:eastAsia="宋体" w:hAnsi="宋体" w:cs="宋体"/>
          <w:b/>
          <w:color w:val="000000"/>
          <w:sz w:val="20"/>
        </w:rPr>
        <w:t>(</w:t>
      </w:r>
      <w:r>
        <w:rPr>
          <w:rFonts w:ascii="宋体" w:eastAsia="宋体" w:hAnsi="宋体" w:cs="宋体"/>
          <w:b/>
          <w:color w:val="000000"/>
          <w:sz w:val="20"/>
        </w:rPr>
        <w:t>他称之</w:t>
      </w:r>
      <w:r>
        <w:rPr>
          <w:rFonts w:ascii="宋体" w:eastAsia="宋体" w:hAnsi="宋体" w:cs="宋体"/>
          <w:b/>
          <w:color w:val="000000"/>
          <w:sz w:val="20"/>
        </w:rPr>
        <w:t>为意图</w:t>
      </w:r>
      <w:r>
        <w:rPr>
          <w:rFonts w:ascii="宋体" w:eastAsia="宋体" w:hAnsi="宋体" w:cs="宋体"/>
          <w:b/>
          <w:color w:val="000000"/>
          <w:sz w:val="20"/>
        </w:rPr>
        <w:t>)</w:t>
      </w:r>
      <w:r>
        <w:rPr>
          <w:rFonts w:ascii="宋体" w:eastAsia="宋体" w:hAnsi="宋体" w:cs="宋体"/>
          <w:b/>
          <w:color w:val="000000"/>
          <w:sz w:val="20"/>
        </w:rPr>
        <w:t>以及知觉的那几章。这一论述中确有不足之处和若干显著的空白，但它们主要归因于</w:t>
      </w:r>
      <w:r>
        <w:br w:type="page"/>
      </w:r>
    </w:p>
    <w:p w:rsidR="00D55C98" w:rsidRDefault="00E14246">
      <w:pPr>
        <w:autoSpaceDE w:val="0"/>
        <w:autoSpaceDN w:val="0"/>
        <w:spacing w:before="180" w:line="200" w:lineRule="atLeast"/>
        <w:ind w:left="800"/>
        <w:rPr>
          <w:sz w:val="24"/>
        </w:rPr>
      </w:pPr>
      <w:r>
        <w:rPr>
          <w:rFonts w:ascii="宋体" w:eastAsia="宋体" w:hAnsi="宋体" w:cs="宋体"/>
          <w:color w:val="000000"/>
          <w:sz w:val="10"/>
        </w:rPr>
        <w:lastRenderedPageBreak/>
        <w:t>26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道德与立法原理导论</w:t>
      </w:r>
    </w:p>
    <w:p w:rsidR="00D55C98" w:rsidRDefault="00E14246">
      <w:pPr>
        <w:spacing w:before="120" w:line="100" w:lineRule="exact"/>
        <w:ind w:left="700"/>
        <w:rPr>
          <w:sz w:val="24"/>
        </w:rPr>
      </w:pPr>
      <w:r>
        <w:rPr>
          <w:rFonts w:ascii="宋体" w:eastAsia="宋体" w:hAnsi="宋体" w:cs="宋体"/>
          <w:sz w:val="24"/>
          <w:u w:val="single"/>
        </w:rPr>
        <w:t xml:space="preserve">                                              </w:t>
      </w:r>
    </w:p>
    <w:p w:rsidR="00D55C98" w:rsidRDefault="00E14246">
      <w:pPr>
        <w:autoSpaceDE w:val="0"/>
        <w:autoSpaceDN w:val="0"/>
        <w:spacing w:line="343" w:lineRule="atLeast"/>
        <w:ind w:left="360" w:firstLine="240"/>
        <w:rPr>
          <w:sz w:val="19"/>
        </w:rPr>
      </w:pPr>
      <w:r>
        <w:rPr>
          <w:rFonts w:ascii="宋体" w:eastAsia="宋体" w:hAnsi="宋体" w:cs="宋体"/>
          <w:color w:val="000000"/>
          <w:sz w:val="19"/>
        </w:rPr>
        <w:t>如下事实：边沁在自己的全部分析中，始终从一个功利主义立法者的观点出发，主要关心辨识和区分人类行为的某些性质，这些性质</w:t>
      </w:r>
      <w:r>
        <w:rPr>
          <w:rFonts w:ascii="宋体" w:eastAsia="宋体" w:hAnsi="宋体" w:cs="宋体"/>
          <w:color w:val="000000"/>
          <w:sz w:val="19"/>
        </w:rPr>
        <w:t xml:space="preserve">lv </w:t>
      </w:r>
      <w:r>
        <w:rPr>
          <w:rFonts w:ascii="宋体" w:eastAsia="宋体" w:hAnsi="宋体" w:cs="宋体"/>
          <w:color w:val="000000"/>
          <w:sz w:val="19"/>
        </w:rPr>
        <w:t>或是决定它依以减少普遍功利的方式，或是使之顺从或排斥法律和惩罚的控制，或应决定惩罚的强度。然而，尽管这一功利主义的、立法的观点在某些场合限制了边沁所作分析</w:t>
      </w:r>
      <w:r>
        <w:rPr>
          <w:rFonts w:ascii="宋体" w:eastAsia="宋体" w:hAnsi="宋体" w:cs="宋体"/>
          <w:color w:val="000000"/>
          <w:sz w:val="19"/>
        </w:rPr>
        <w:t>的一般可运用性，但仍可从独立于这一立法观点的各章学到许多有价值的东西。它们包含许多关键性的论述，大有助于领会人的行动的复杂性，领会信念和愿望</w:t>
      </w:r>
      <w:r>
        <w:rPr>
          <w:rFonts w:ascii="宋体" w:eastAsia="宋体" w:hAnsi="宋体" w:cs="宋体"/>
          <w:color w:val="000000"/>
          <w:sz w:val="19"/>
        </w:rPr>
        <w:t xml:space="preserve"> (</w:t>
      </w:r>
      <w:r>
        <w:rPr>
          <w:rFonts w:ascii="宋体" w:eastAsia="宋体" w:hAnsi="宋体" w:cs="宋体"/>
          <w:color w:val="000000"/>
          <w:sz w:val="19"/>
        </w:rPr>
        <w:t>或如边沁有时所称理解和意愿</w:t>
      </w:r>
      <w:r>
        <w:rPr>
          <w:rFonts w:ascii="宋体" w:eastAsia="宋体" w:hAnsi="宋体" w:cs="宋体"/>
          <w:color w:val="000000"/>
          <w:sz w:val="19"/>
        </w:rPr>
        <w:t>)</w:t>
      </w:r>
      <w:r>
        <w:rPr>
          <w:rFonts w:ascii="宋体" w:eastAsia="宋体" w:hAnsi="宋体" w:cs="宋体"/>
          <w:color w:val="000000"/>
          <w:sz w:val="19"/>
        </w:rPr>
        <w:t>两者介入其结构的方式。它们包含首次足够细致的尝试，力图把握关于人行动的叙述取决于当时当地环境、背景和目的的微妙方式。边沁就这些问题所作的论述并非全可接受，但追踪他在此等难题上探求真理的执着努力，对于评价当代心理哲学中提出的许多论题，或现代法学家关于刑事责任之组成因素之一</w:t>
      </w:r>
      <w:r>
        <w:rPr>
          <w:rFonts w:ascii="宋体" w:eastAsia="宋体" w:hAnsi="宋体" w:cs="宋体"/>
          <w:color w:val="000000"/>
          <w:sz w:val="19"/>
        </w:rPr>
        <w:t xml:space="preserve"> mens rea(</w:t>
      </w:r>
      <w:r>
        <w:rPr>
          <w:rFonts w:ascii="宋体" w:eastAsia="宋体" w:hAnsi="宋体" w:cs="宋体"/>
          <w:color w:val="000000"/>
          <w:sz w:val="19"/>
        </w:rPr>
        <w:t>犯罪意图</w:t>
      </w:r>
      <w:r>
        <w:rPr>
          <w:rFonts w:ascii="宋体" w:eastAsia="宋体" w:hAnsi="宋体" w:cs="宋体"/>
          <w:color w:val="000000"/>
          <w:sz w:val="19"/>
        </w:rPr>
        <w:t>)</w:t>
      </w:r>
      <w:r>
        <w:rPr>
          <w:rFonts w:ascii="宋体" w:eastAsia="宋体" w:hAnsi="宋体" w:cs="宋体"/>
          <w:color w:val="000000"/>
          <w:sz w:val="19"/>
        </w:rPr>
        <w:t>的阐释中提出的许多论题，仍然极有价值。</w:t>
      </w:r>
    </w:p>
    <w:p w:rsidR="00D55C98" w:rsidRDefault="00E14246">
      <w:pPr>
        <w:autoSpaceDE w:val="0"/>
        <w:autoSpaceDN w:val="0"/>
        <w:spacing w:before="20" w:line="342" w:lineRule="atLeast"/>
        <w:ind w:left="580" w:firstLine="400"/>
        <w:rPr>
          <w:sz w:val="19"/>
        </w:rPr>
      </w:pPr>
      <w:r>
        <w:rPr>
          <w:rFonts w:ascii="宋体" w:eastAsia="宋体" w:hAnsi="宋体" w:cs="宋体"/>
          <w:color w:val="000000"/>
          <w:sz w:val="19"/>
        </w:rPr>
        <w:t>边沁一开始用简短的话语，将行动区分为积极的或消极的、简单的或复杂的、内在的或外在的、外及的或不外及的。虽然这几章像书中其他各章那样，似乎有时过于繁琐，但它们表明边沁有一种罕见的能力，那就是避开过分简单化的笼统的理论，同时又始终敏锐地意识到谈论心理和行动的常规方式在哪些地方可能把我们引入歧途，或促使我们提出由于混淆不清而无法回答的问题。因此，在说明积极行动与消极行动</w:t>
      </w:r>
      <w:r>
        <w:rPr>
          <w:rFonts w:ascii="宋体" w:eastAsia="宋体" w:hAnsi="宋体" w:cs="宋体"/>
          <w:color w:val="000000"/>
          <w:sz w:val="19"/>
        </w:rPr>
        <w:t xml:space="preserve"> (</w:t>
      </w:r>
      <w:r>
        <w:rPr>
          <w:rFonts w:ascii="宋体" w:eastAsia="宋体" w:hAnsi="宋体" w:cs="宋体"/>
          <w:color w:val="000000"/>
          <w:sz w:val="19"/>
        </w:rPr>
        <w:t>即犯法行动和懈怠</w:t>
      </w:r>
      <w:r>
        <w:rPr>
          <w:rFonts w:ascii="宋体" w:eastAsia="宋体" w:hAnsi="宋体" w:cs="宋体"/>
          <w:color w:val="000000"/>
          <w:sz w:val="19"/>
        </w:rPr>
        <w:t>)</w:t>
      </w:r>
      <w:r>
        <w:rPr>
          <w:rFonts w:ascii="宋体" w:eastAsia="宋体" w:hAnsi="宋体" w:cs="宋体"/>
          <w:color w:val="000000"/>
          <w:sz w:val="19"/>
        </w:rPr>
        <w:t>之间的区别时</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75</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，边沁正确地坚持不能简单地认为这一区别取决于我们是用肯定形式还是用否定形式来叙述行为。他看到，同一个</w:t>
      </w:r>
      <w:r>
        <w:rPr>
          <w:rFonts w:ascii="宋体" w:eastAsia="宋体" w:hAnsi="宋体" w:cs="宋体"/>
          <w:color w:val="000000"/>
          <w:sz w:val="19"/>
        </w:rPr>
        <w:t>行动往往既能用否定的、也能用肯定的词语来叙述，因而在适当的来龙去</w:t>
      </w:r>
      <w:r>
        <w:br w:type="page"/>
      </w:r>
    </w:p>
    <w:p w:rsidR="00D55C98" w:rsidRDefault="00E14246">
      <w:pPr>
        <w:autoSpaceDE w:val="0"/>
        <w:autoSpaceDN w:val="0"/>
        <w:spacing w:before="240" w:line="180" w:lineRule="atLeast"/>
        <w:ind w:left="2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导</w:t>
      </w:r>
      <w:r>
        <w:rPr>
          <w:rFonts w:ascii="宋体" w:eastAsia="宋体" w:hAnsi="宋体" w:cs="宋体"/>
          <w:color w:val="000000"/>
          <w:sz w:val="10"/>
          <w:u w:val="single"/>
        </w:rPr>
        <w:t xml:space="preserve">  </w:t>
      </w:r>
      <w:r>
        <w:rPr>
          <w:rFonts w:ascii="宋体" w:eastAsia="宋体" w:hAnsi="宋体" w:cs="宋体"/>
          <w:color w:val="000000"/>
          <w:sz w:val="10"/>
          <w:u w:val="single"/>
        </w:rPr>
        <w:t>言</w:t>
      </w:r>
      <w:r>
        <w:rPr>
          <w:rFonts w:ascii="宋体" w:eastAsia="宋体" w:hAnsi="宋体" w:cs="宋体"/>
          <w:color w:val="000000"/>
          <w:sz w:val="10"/>
          <w:u w:val="single"/>
        </w:rPr>
        <w:t xml:space="preserve">                     27 </w:t>
      </w:r>
    </w:p>
    <w:p w:rsidR="00D55C98" w:rsidRDefault="00E14246">
      <w:pPr>
        <w:autoSpaceDE w:val="0"/>
        <w:autoSpaceDN w:val="0"/>
        <w:spacing w:before="200" w:line="356" w:lineRule="atLeast"/>
        <w:ind w:left="20"/>
        <w:rPr>
          <w:sz w:val="20"/>
        </w:rPr>
      </w:pPr>
      <w:r>
        <w:rPr>
          <w:rFonts w:ascii="宋体" w:eastAsia="宋体" w:hAnsi="宋体" w:cs="宋体"/>
          <w:color w:val="000000"/>
          <w:sz w:val="20"/>
        </w:rPr>
        <w:t>脉中，予以否定叙述的行动可以被列为积极行动</w:t>
      </w:r>
      <w:r>
        <w:rPr>
          <w:rFonts w:ascii="宋体" w:eastAsia="宋体" w:hAnsi="宋体" w:cs="宋体"/>
          <w:color w:val="000000"/>
          <w:sz w:val="20"/>
        </w:rPr>
        <w:t>(</w:t>
      </w:r>
      <w:r>
        <w:rPr>
          <w:rFonts w:ascii="宋体" w:eastAsia="宋体" w:hAnsi="宋体" w:cs="宋体"/>
          <w:color w:val="000000"/>
          <w:sz w:val="20"/>
        </w:rPr>
        <w:t>例如，士兵被命令立正但未这么做</w:t>
      </w:r>
      <w:r>
        <w:rPr>
          <w:rFonts w:ascii="宋体" w:eastAsia="宋体" w:hAnsi="宋体" w:cs="宋体"/>
          <w:color w:val="000000"/>
          <w:sz w:val="20"/>
        </w:rPr>
        <w:t>)</w:t>
      </w:r>
      <w:r>
        <w:rPr>
          <w:rFonts w:ascii="宋体" w:eastAsia="宋体" w:hAnsi="宋体" w:cs="宋体"/>
          <w:color w:val="000000"/>
          <w:sz w:val="20"/>
        </w:rPr>
        <w:t>，反之予以肯定叙述的行动可以被列为懈怠</w:t>
      </w:r>
      <w:r>
        <w:rPr>
          <w:rFonts w:ascii="宋体" w:eastAsia="宋体" w:hAnsi="宋体" w:cs="宋体"/>
          <w:color w:val="000000"/>
          <w:sz w:val="20"/>
        </w:rPr>
        <w:t>(</w:t>
      </w:r>
      <w:r>
        <w:rPr>
          <w:rFonts w:ascii="宋体" w:eastAsia="宋体" w:hAnsi="宋体" w:cs="宋体"/>
          <w:color w:val="000000"/>
          <w:sz w:val="20"/>
        </w:rPr>
        <w:t>士兵被命令出发但立正不动</w:t>
      </w:r>
      <w:r>
        <w:rPr>
          <w:rFonts w:ascii="宋体" w:eastAsia="宋体" w:hAnsi="宋体" w:cs="宋体"/>
          <w:color w:val="000000"/>
          <w:sz w:val="20"/>
        </w:rPr>
        <w:t>)</w:t>
      </w:r>
      <w:r>
        <w:rPr>
          <w:rFonts w:ascii="宋体" w:eastAsia="宋体" w:hAnsi="宋体" w:cs="宋体"/>
          <w:color w:val="000000"/>
          <w:sz w:val="20"/>
        </w:rPr>
        <w:t>。边沁自己依照缺乏动作之意对懈怠作的解释，没有充分强调它同事情来龙去脉的相互依存关系，而他在论述设宴招待、法院开庭或荷枪实弹等</w:t>
      </w:r>
      <w:r>
        <w:rPr>
          <w:rFonts w:ascii="宋体" w:eastAsia="宋体" w:hAnsi="宋体" w:cs="宋体"/>
          <w:color w:val="000000"/>
          <w:sz w:val="20"/>
        </w:rPr>
        <w:t>“</w:t>
      </w:r>
      <w:r>
        <w:rPr>
          <w:rFonts w:ascii="宋体" w:eastAsia="宋体" w:hAnsi="宋体" w:cs="宋体"/>
          <w:color w:val="000000"/>
          <w:sz w:val="20"/>
        </w:rPr>
        <w:t>复杂行动</w:t>
      </w:r>
      <w:r>
        <w:rPr>
          <w:rFonts w:ascii="宋体" w:eastAsia="宋体" w:hAnsi="宋体" w:cs="宋体"/>
          <w:color w:val="000000"/>
          <w:sz w:val="20"/>
        </w:rPr>
        <w:t>”</w:t>
      </w:r>
      <w:r>
        <w:rPr>
          <w:rFonts w:ascii="宋体" w:eastAsia="宋体" w:hAnsi="宋体" w:cs="宋体"/>
          <w:color w:val="000000"/>
          <w:sz w:val="20"/>
        </w:rPr>
        <w:t>时，却表明</w:t>
      </w:r>
      <w:r>
        <w:rPr>
          <w:rFonts w:ascii="宋体" w:eastAsia="宋体" w:hAnsi="宋体" w:cs="宋体"/>
          <w:color w:val="000000"/>
          <w:sz w:val="20"/>
        </w:rPr>
        <w:t>自己很了解这种关系的重要性，认为它们的统一性来源于一些作为组成部分的简单行动与共同目的之间互相关联的方式</w:t>
      </w:r>
      <w:r>
        <w:rPr>
          <w:rFonts w:ascii="宋体" w:eastAsia="宋体" w:hAnsi="宋体" w:cs="宋体"/>
          <w:color w:val="000000"/>
          <w:sz w:val="20"/>
        </w:rPr>
        <w:t xml:space="preserve"> (</w:t>
      </w:r>
      <w:r>
        <w:rPr>
          <w:rFonts w:ascii="宋体" w:eastAsia="宋体" w:hAnsi="宋体" w:cs="宋体"/>
          <w:color w:val="000000"/>
          <w:sz w:val="20"/>
        </w:rPr>
        <w:t>第</w:t>
      </w:r>
      <w:r>
        <w:rPr>
          <w:rFonts w:ascii="宋体" w:eastAsia="宋体" w:hAnsi="宋体" w:cs="宋体"/>
          <w:color w:val="000000"/>
          <w:sz w:val="20"/>
        </w:rPr>
        <w:t>79</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。他把握了行动叙述的这项特征，这在他因为语言模糊性而摒</w:t>
      </w:r>
      <w:r>
        <w:rPr>
          <w:rFonts w:ascii="宋体" w:eastAsia="宋体" w:hAnsi="宋体" w:cs="宋体"/>
          <w:color w:val="000000"/>
          <w:sz w:val="20"/>
        </w:rPr>
        <w:t xml:space="preserve"> lvi</w:t>
      </w:r>
      <w:r>
        <w:rPr>
          <w:rFonts w:ascii="宋体" w:eastAsia="宋体" w:hAnsi="宋体" w:cs="宋体"/>
          <w:sz w:val="20"/>
        </w:rPr>
        <w:t xml:space="preserve"> </w:t>
      </w:r>
      <w:r>
        <w:rPr>
          <w:rFonts w:ascii="宋体" w:eastAsia="宋体" w:hAnsi="宋体" w:cs="宋体"/>
          <w:color w:val="000000"/>
          <w:sz w:val="20"/>
        </w:rPr>
        <w:t>弃某些关于行动个性的</w:t>
      </w:r>
      <w:r>
        <w:rPr>
          <w:rFonts w:ascii="宋体" w:eastAsia="宋体" w:hAnsi="宋体" w:cs="宋体"/>
          <w:color w:val="000000"/>
          <w:sz w:val="20"/>
        </w:rPr>
        <w:t>“</w:t>
      </w:r>
      <w:r>
        <w:rPr>
          <w:rFonts w:ascii="宋体" w:eastAsia="宋体" w:hAnsi="宋体" w:cs="宋体"/>
          <w:color w:val="000000"/>
          <w:sz w:val="20"/>
        </w:rPr>
        <w:t>解决不了的疑问</w:t>
      </w:r>
      <w:r>
        <w:rPr>
          <w:rFonts w:ascii="宋体" w:eastAsia="宋体" w:hAnsi="宋体" w:cs="宋体"/>
          <w:color w:val="000000"/>
          <w:sz w:val="20"/>
        </w:rPr>
        <w:t>”</w:t>
      </w:r>
      <w:r>
        <w:rPr>
          <w:rFonts w:ascii="宋体" w:eastAsia="宋体" w:hAnsi="宋体" w:cs="宋体"/>
          <w:color w:val="000000"/>
          <w:sz w:val="20"/>
        </w:rPr>
        <w:t>时，表现得十分显著：</w:t>
      </w:r>
    </w:p>
    <w:p w:rsidR="00D55C98" w:rsidRDefault="00E14246">
      <w:pPr>
        <w:autoSpaceDE w:val="0"/>
        <w:autoSpaceDN w:val="0"/>
        <w:spacing w:before="20" w:line="353" w:lineRule="atLeast"/>
        <w:ind w:left="440" w:right="720" w:firstLine="440"/>
        <w:rPr>
          <w:sz w:val="20"/>
        </w:rPr>
      </w:pPr>
      <w:r>
        <w:rPr>
          <w:rFonts w:ascii="宋体" w:eastAsia="宋体" w:hAnsi="宋体" w:cs="宋体"/>
          <w:color w:val="000000"/>
          <w:sz w:val="20"/>
        </w:rPr>
        <w:t>常常碰到这样的问题：在前后两项行动首尾交叠的场合，构成一项行动的究竟是什么</w:t>
      </w:r>
      <w:r>
        <w:rPr>
          <w:rFonts w:ascii="宋体" w:eastAsia="宋体" w:hAnsi="宋体" w:cs="宋体"/>
          <w:color w:val="000000"/>
          <w:sz w:val="20"/>
        </w:rPr>
        <w:t>?</w:t>
      </w:r>
      <w:r>
        <w:rPr>
          <w:rFonts w:ascii="宋体" w:eastAsia="宋体" w:hAnsi="宋体" w:cs="宋体"/>
          <w:color w:val="000000"/>
          <w:sz w:val="20"/>
        </w:rPr>
        <w:t>已发生的究竟是一项还是几项行动</w:t>
      </w:r>
      <w:r>
        <w:rPr>
          <w:rFonts w:ascii="宋体" w:eastAsia="宋体" w:hAnsi="宋体" w:cs="宋体"/>
          <w:color w:val="000000"/>
          <w:sz w:val="20"/>
        </w:rPr>
        <w:t>?</w:t>
      </w:r>
      <w:r>
        <w:rPr>
          <w:rFonts w:ascii="宋体" w:eastAsia="宋体" w:hAnsi="宋体" w:cs="宋体"/>
          <w:color w:val="000000"/>
          <w:sz w:val="20"/>
        </w:rPr>
        <w:t>现在很清楚，这些问题往往可以给予相反的、但同样合适的回答；而且，倘若有任何仅能予以一种回答的场合，回答将取决于该场合的具体性质以及提问题的目的。</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79</w:t>
      </w:r>
      <w:r>
        <w:rPr>
          <w:rFonts w:ascii="宋体" w:eastAsia="宋体" w:hAnsi="宋体" w:cs="宋体"/>
          <w:color w:val="000000"/>
          <w:sz w:val="20"/>
        </w:rPr>
        <w:t>页</w:t>
      </w:r>
      <w:r>
        <w:rPr>
          <w:rFonts w:ascii="宋体" w:eastAsia="宋体" w:hAnsi="宋体" w:cs="宋体"/>
          <w:color w:val="000000"/>
          <w:sz w:val="20"/>
        </w:rPr>
        <w:t>)</w:t>
      </w:r>
    </w:p>
    <w:p w:rsidR="00D55C98" w:rsidRDefault="00E14246">
      <w:pPr>
        <w:autoSpaceDE w:val="0"/>
        <w:autoSpaceDN w:val="0"/>
        <w:spacing w:before="20" w:line="358" w:lineRule="atLeast"/>
        <w:ind w:left="20" w:right="280" w:firstLine="420"/>
        <w:rPr>
          <w:sz w:val="20"/>
        </w:rPr>
      </w:pPr>
      <w:r>
        <w:rPr>
          <w:rFonts w:ascii="宋体" w:eastAsia="宋体" w:hAnsi="宋体" w:cs="宋体"/>
          <w:color w:val="000000"/>
          <w:sz w:val="20"/>
        </w:rPr>
        <w:t>边沁本人的分析集中在他所称的</w:t>
      </w:r>
      <w:r>
        <w:rPr>
          <w:rFonts w:ascii="宋体" w:eastAsia="宋体" w:hAnsi="宋体" w:cs="宋体"/>
          <w:color w:val="000000"/>
          <w:sz w:val="20"/>
        </w:rPr>
        <w:t>“</w:t>
      </w:r>
      <w:r>
        <w:rPr>
          <w:rFonts w:ascii="宋体" w:eastAsia="宋体" w:hAnsi="宋体" w:cs="宋体"/>
          <w:color w:val="000000"/>
          <w:sz w:val="20"/>
        </w:rPr>
        <w:t>积极的外在行动</w:t>
      </w:r>
      <w:r>
        <w:rPr>
          <w:rFonts w:ascii="宋体" w:eastAsia="宋体" w:hAnsi="宋体" w:cs="宋体"/>
          <w:color w:val="000000"/>
          <w:sz w:val="20"/>
        </w:rPr>
        <w:t>”</w:t>
      </w:r>
      <w:r>
        <w:rPr>
          <w:rFonts w:ascii="宋体" w:eastAsia="宋体" w:hAnsi="宋体" w:cs="宋体"/>
          <w:color w:val="000000"/>
          <w:sz w:val="20"/>
        </w:rPr>
        <w:t>上面。他首先从一项可能像是没有前途的观念出发，即外在行动是</w:t>
      </w:r>
      <w:r>
        <w:rPr>
          <w:rFonts w:ascii="宋体" w:eastAsia="宋体" w:hAnsi="宋体" w:cs="宋体"/>
          <w:color w:val="000000"/>
          <w:sz w:val="20"/>
        </w:rPr>
        <w:t>“</w:t>
      </w:r>
      <w:r>
        <w:rPr>
          <w:rFonts w:ascii="宋体" w:eastAsia="宋体" w:hAnsi="宋体" w:cs="宋体"/>
          <w:color w:val="000000"/>
          <w:sz w:val="20"/>
        </w:rPr>
        <w:t>肉体行动</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76</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，由人体的动作构成</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75</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它所以看来没有前途，是因为这个提法使人联想到一种事实上不时困扰哲学和法学两者的、关于人类行动的简单泛论，据此严格说来我们唯一能被认为采取的行动，仅仅是我们自己的身体动作，而通常的行动叙述中包含的其余一切，皆指这种动作的后果和环境。因此，边沁的法学门徒约翰</w:t>
      </w:r>
      <w:r>
        <w:rPr>
          <w:rFonts w:ascii="宋体" w:eastAsia="宋体" w:hAnsi="宋体" w:cs="宋体"/>
          <w:color w:val="000000"/>
          <w:sz w:val="20"/>
        </w:rPr>
        <w:t>·</w:t>
      </w:r>
      <w:r>
        <w:rPr>
          <w:rFonts w:ascii="宋体" w:eastAsia="宋体" w:hAnsi="宋体" w:cs="宋体"/>
          <w:color w:val="000000"/>
          <w:sz w:val="20"/>
        </w:rPr>
        <w:t>奥斯丁写道：</w:t>
      </w:r>
      <w:r>
        <w:rPr>
          <w:rFonts w:ascii="宋体" w:eastAsia="宋体" w:hAnsi="宋体" w:cs="宋体"/>
          <w:color w:val="000000"/>
          <w:sz w:val="20"/>
        </w:rPr>
        <w:t>“</w:t>
      </w:r>
      <w:r>
        <w:rPr>
          <w:rFonts w:ascii="宋体" w:eastAsia="宋体" w:hAnsi="宋体" w:cs="宋体"/>
          <w:color w:val="000000"/>
          <w:sz w:val="20"/>
        </w:rPr>
        <w:t>此等肉体动作是可以用</w:t>
      </w:r>
      <w:r>
        <w:rPr>
          <w:rFonts w:ascii="宋体" w:eastAsia="宋体" w:hAnsi="宋体" w:cs="宋体"/>
          <w:color w:val="000000"/>
          <w:sz w:val="20"/>
        </w:rPr>
        <w:t>‘</w:t>
      </w:r>
      <w:r>
        <w:rPr>
          <w:rFonts w:ascii="宋体" w:eastAsia="宋体" w:hAnsi="宋体" w:cs="宋体"/>
          <w:color w:val="000000"/>
          <w:sz w:val="20"/>
        </w:rPr>
        <w:t>行动</w:t>
      </w:r>
      <w:r>
        <w:rPr>
          <w:rFonts w:ascii="宋体" w:eastAsia="宋体" w:hAnsi="宋体" w:cs="宋体"/>
          <w:color w:val="000000"/>
          <w:sz w:val="20"/>
        </w:rPr>
        <w:t>’</w:t>
      </w:r>
      <w:r>
        <w:rPr>
          <w:rFonts w:ascii="宋体" w:eastAsia="宋体" w:hAnsi="宋体" w:cs="宋体"/>
          <w:color w:val="000000"/>
          <w:sz w:val="20"/>
        </w:rPr>
        <w:t>这一术语来十分精当地加以概括的唯一对象</w:t>
      </w:r>
      <w:r>
        <w:rPr>
          <w:rFonts w:ascii="宋体" w:eastAsia="宋体" w:hAnsi="宋体" w:cs="宋体"/>
          <w:color w:val="000000"/>
          <w:sz w:val="20"/>
        </w:rPr>
        <w:t>……</w:t>
      </w:r>
      <w:r>
        <w:rPr>
          <w:rFonts w:ascii="宋体" w:eastAsia="宋体" w:hAnsi="宋体" w:cs="宋体"/>
          <w:color w:val="000000"/>
          <w:sz w:val="20"/>
        </w:rPr>
        <w:t>绝大多数看来</w:t>
      </w:r>
      <w:r>
        <w:rPr>
          <w:rFonts w:ascii="宋体" w:eastAsia="宋体" w:hAnsi="宋体" w:cs="宋体"/>
          <w:color w:val="000000"/>
          <w:sz w:val="20"/>
        </w:rPr>
        <w:t>是行动名称</w:t>
      </w:r>
      <w:r>
        <w:br w:type="page"/>
      </w:r>
    </w:p>
    <w:p w:rsidR="00D55C98" w:rsidRDefault="00E14246">
      <w:pPr>
        <w:autoSpaceDE w:val="0"/>
        <w:autoSpaceDN w:val="0"/>
        <w:spacing w:before="240" w:line="180" w:lineRule="atLeast"/>
        <w:ind w:left="560"/>
        <w:rPr>
          <w:sz w:val="10"/>
        </w:rPr>
      </w:pPr>
      <w:r>
        <w:rPr>
          <w:rFonts w:ascii="宋体" w:eastAsia="宋体" w:hAnsi="宋体" w:cs="宋体"/>
          <w:b/>
          <w:color w:val="000000"/>
          <w:sz w:val="10"/>
          <w:u w:val="single"/>
        </w:rPr>
        <w:lastRenderedPageBreak/>
        <w:t xml:space="preserve">  28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60" w:line="260" w:lineRule="atLeast"/>
        <w:ind w:left="560"/>
        <w:rPr>
          <w:sz w:val="19"/>
        </w:rPr>
      </w:pPr>
      <w:r>
        <w:rPr>
          <w:rFonts w:ascii="宋体" w:eastAsia="宋体" w:hAnsi="宋体" w:cs="宋体"/>
          <w:b/>
          <w:color w:val="000000"/>
          <w:sz w:val="19"/>
        </w:rPr>
        <w:t>的名称，无非是同某些后果相结合的行动的称呼</w:t>
      </w:r>
      <w:r>
        <w:rPr>
          <w:rFonts w:ascii="宋体" w:eastAsia="宋体" w:hAnsi="宋体" w:cs="宋体"/>
          <w:b/>
          <w:color w:val="000000"/>
          <w:sz w:val="19"/>
        </w:rPr>
        <w:t>”</w:t>
      </w:r>
      <w:r>
        <w:rPr>
          <w:rFonts w:ascii="宋体" w:eastAsia="宋体" w:hAnsi="宋体" w:cs="宋体"/>
          <w:b/>
          <w:color w:val="000000"/>
          <w:sz w:val="19"/>
        </w:rPr>
        <w:t>。㊳</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411520" behindDoc="0" locked="0" layoutInCell="1" allowOverlap="1">
                <wp:simplePos x="0" y="0"/>
                <wp:positionH relativeFrom="column">
                  <wp:posOffset>114300</wp:posOffset>
                </wp:positionH>
                <wp:positionV relativeFrom="paragraph">
                  <wp:posOffset>0</wp:posOffset>
                </wp:positionV>
                <wp:extent cx="3898900" cy="2311400"/>
                <wp:effectExtent l="0" t="0" r="0" b="0"/>
                <wp:wrapTopAndBottom/>
                <wp:docPr id="30" name="文本框 30"/>
                <wp:cNvGraphicFramePr/>
                <a:graphic xmlns:a="http://schemas.openxmlformats.org/drawingml/2006/main">
                  <a:graphicData uri="http://schemas.microsoft.com/office/word/2010/wordprocessingShape">
                    <wps:wsp>
                      <wps:cNvSpPr txBox="1"/>
                      <wps:spPr>
                        <a:xfrm>
                          <a:off x="0" y="0"/>
                          <a:ext cx="3898900" cy="2311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9pt;margin-top:0pt;width:307pt;height:18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12544" behindDoc="0" locked="0" layoutInCell="1" allowOverlap="1">
                <wp:simplePos x="0" y="0"/>
                <wp:positionH relativeFrom="column">
                  <wp:posOffset>114300</wp:posOffset>
                </wp:positionH>
                <wp:positionV relativeFrom="paragraph">
                  <wp:posOffset>2311400</wp:posOffset>
                </wp:positionV>
                <wp:extent cx="190500" cy="127000"/>
                <wp:effectExtent l="0" t="0" r="0" b="0"/>
                <wp:wrapTopAndBottom/>
                <wp:docPr id="31" name="文本框 31"/>
                <wp:cNvGraphicFramePr/>
                <a:graphic xmlns:a="http://schemas.openxmlformats.org/drawingml/2006/main">
                  <a:graphicData uri="http://schemas.microsoft.com/office/word/2010/wordprocessingShape">
                    <wps:wsp>
                      <wps:cNvSpPr txBox="1"/>
                      <wps:spPr>
                        <a:xfrm>
                          <a:off x="0" y="0"/>
                          <a:ext cx="190500" cy="127000"/>
                        </a:xfrm>
                        <a:prstGeom prst="rect">
                          <a:avLst/>
                        </a:prstGeom>
                        <a:noFill/>
                        <a:ln w="6350">
                          <a:noFill/>
                        </a:ln>
                      </wps:spPr>
                      <wps:txbx>
                        <w:txbxContent>
                          <w:p w:rsidR="00D55C98" w:rsidRDefault="00E14246">
                            <w:pPr>
                              <w:autoSpaceDE w:val="0"/>
                              <w:autoSpaceDN w:val="0"/>
                              <w:spacing w:line="200" w:lineRule="atLeast"/>
                              <w:rPr>
                                <w:sz w:val="10"/>
                              </w:rPr>
                            </w:pPr>
                            <w:r>
                              <w:rPr>
                                <w:rFonts w:ascii="宋体" w:eastAsia="宋体" w:hAnsi="宋体" w:cs="宋体"/>
                                <w:b/>
                                <w:color w:val="000000"/>
                                <w:sz w:val="10"/>
                              </w:rPr>
                              <w:t>lvii</w:t>
                            </w:r>
                          </w:p>
                        </w:txbxContent>
                      </wps:txbx>
                      <wps:bodyPr vert="horz" wrap="square" lIns="0" tIns="0" rIns="0" bIns="0" anchor="t">
                        <a:spAutoFit/>
                      </wps:bodyPr>
                    </wps:wsp>
                  </a:graphicData>
                </a:graphic>
              </wp:anchor>
            </w:drawing>
          </mc:Choice>
          <mc:Fallback>
            <w:pict>
              <v:shape type="#_x0000_t202" filled="f" stroked="f" style="margin-left:9pt;margin-top:182pt;width:1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0"/>
                        </w:rPr>
                      </w:pPr>
                      <w:r>
                        <w:rPr>
                          <w:rFonts w:ascii="宋体" w:hAnsi="宋体" w:cs="宋体" w:eastAsia="宋体"/>
                          <w:sz w:val="10"/>
                          <w:color w:val="000000"/>
                          <w:b w:val="on"/>
                          <w:i w:val="off"/>
                        </w:rPr>
                        <w:t>lvii</w:t>
                      </w:r>
                    </w:p>
                  </w:txbxContent>
                </v:textbox>
              </v:shape>
            </w:pict>
          </mc:Fallback>
        </mc:AlternateContent>
      </w:r>
      <w:r>
        <w:rPr>
          <w:noProof/>
        </w:rPr>
        <mc:AlternateContent>
          <mc:Choice Requires="wps">
            <w:drawing>
              <wp:anchor distT="0" distB="0" distL="0" distR="0" simplePos="0" relativeHeight="250413568" behindDoc="0" locked="0" layoutInCell="1" allowOverlap="1">
                <wp:simplePos x="0" y="0"/>
                <wp:positionH relativeFrom="column">
                  <wp:posOffset>317500</wp:posOffset>
                </wp:positionH>
                <wp:positionV relativeFrom="paragraph">
                  <wp:posOffset>0</wp:posOffset>
                </wp:positionV>
                <wp:extent cx="3695700" cy="5143500"/>
                <wp:effectExtent l="0" t="0" r="0" b="0"/>
                <wp:wrapTopAndBottom/>
                <wp:docPr id="32" name="文本框 32"/>
                <wp:cNvGraphicFramePr/>
                <a:graphic xmlns:a="http://schemas.openxmlformats.org/drawingml/2006/main">
                  <a:graphicData uri="http://schemas.microsoft.com/office/word/2010/wordprocessingShape">
                    <wps:wsp>
                      <wps:cNvSpPr txBox="1"/>
                      <wps:spPr>
                        <a:xfrm>
                          <a:off x="0" y="0"/>
                          <a:ext cx="3695700" cy="5143500"/>
                        </a:xfrm>
                        <a:prstGeom prst="rect">
                          <a:avLst/>
                        </a:prstGeom>
                        <a:noFill/>
                        <a:ln w="6350">
                          <a:noFill/>
                        </a:ln>
                      </wps:spPr>
                      <wps:txbx>
                        <w:txbxContent>
                          <w:p w:rsidR="00D55C98" w:rsidRDefault="00E14246">
                            <w:pPr>
                              <w:autoSpaceDE w:val="0"/>
                              <w:autoSpaceDN w:val="0"/>
                              <w:spacing w:line="340" w:lineRule="atLeast"/>
                              <w:ind w:firstLine="460"/>
                              <w:rPr>
                                <w:sz w:val="19"/>
                              </w:rPr>
                            </w:pPr>
                            <w:r>
                              <w:rPr>
                                <w:rFonts w:ascii="宋体" w:eastAsia="宋体" w:hAnsi="宋体" w:cs="宋体"/>
                                <w:b/>
                                <w:color w:val="000000"/>
                                <w:sz w:val="19"/>
                              </w:rPr>
                              <w:t>值得赞扬的是，边沁避开了这一泛论，把肉体动作仅仅当作通常行动的</w:t>
                            </w:r>
                            <w:r>
                              <w:rPr>
                                <w:rFonts w:ascii="宋体" w:eastAsia="宋体" w:hAnsi="宋体" w:cs="宋体"/>
                                <w:b/>
                                <w:color w:val="000000"/>
                                <w:sz w:val="19"/>
                              </w:rPr>
                              <w:t>“</w:t>
                            </w:r>
                            <w:r>
                              <w:rPr>
                                <w:rFonts w:ascii="宋体" w:eastAsia="宋体" w:hAnsi="宋体" w:cs="宋体"/>
                                <w:b/>
                                <w:color w:val="000000"/>
                                <w:sz w:val="19"/>
                              </w:rPr>
                              <w:t>初始阶段</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77</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，例如触碰别人，把他推倒或者把水泼到他脸上，捡起一块石头或者开枪射击等等</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75</w:t>
                            </w:r>
                            <w:r>
                              <w:rPr>
                                <w:rFonts w:ascii="宋体" w:eastAsia="宋体" w:hAnsi="宋体" w:cs="宋体"/>
                                <w:b/>
                                <w:color w:val="000000"/>
                                <w:sz w:val="19"/>
                              </w:rPr>
                              <w:t>，</w:t>
                            </w:r>
                            <w:r>
                              <w:rPr>
                                <w:rFonts w:ascii="宋体" w:eastAsia="宋体" w:hAnsi="宋体" w:cs="宋体"/>
                                <w:b/>
                                <w:color w:val="000000"/>
                                <w:sz w:val="19"/>
                              </w:rPr>
                              <w:t>77</w:t>
                            </w:r>
                            <w:r>
                              <w:rPr>
                                <w:rFonts w:ascii="宋体" w:eastAsia="宋体" w:hAnsi="宋体" w:cs="宋体"/>
                                <w:b/>
                                <w:color w:val="000000"/>
                                <w:sz w:val="19"/>
                              </w:rPr>
                              <w:t>，</w:t>
                            </w:r>
                            <w:r>
                              <w:rPr>
                                <w:rFonts w:ascii="宋体" w:eastAsia="宋体" w:hAnsi="宋体" w:cs="宋体"/>
                                <w:b/>
                                <w:color w:val="000000"/>
                                <w:sz w:val="19"/>
                              </w:rPr>
                              <w:t>84</w:t>
                            </w:r>
                            <w:r>
                              <w:rPr>
                                <w:rFonts w:ascii="宋体" w:eastAsia="宋体" w:hAnsi="宋体" w:cs="宋体"/>
                                <w:b/>
                                <w:color w:val="000000"/>
                                <w:sz w:val="19"/>
                              </w:rPr>
                              <w:t>，</w:t>
                            </w:r>
                            <w:r>
                              <w:rPr>
                                <w:rFonts w:ascii="宋体" w:eastAsia="宋体" w:hAnsi="宋体" w:cs="宋体"/>
                                <w:b/>
                                <w:color w:val="000000"/>
                                <w:sz w:val="19"/>
                              </w:rPr>
                              <w:t>85</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，所有这些都会被奥斯丁当作</w:t>
                            </w:r>
                            <w:r>
                              <w:rPr>
                                <w:rFonts w:ascii="宋体" w:eastAsia="宋体" w:hAnsi="宋体" w:cs="宋体"/>
                                <w:b/>
                                <w:color w:val="000000"/>
                                <w:sz w:val="19"/>
                              </w:rPr>
                              <w:t>“</w:t>
                            </w:r>
                            <w:r>
                              <w:rPr>
                                <w:rFonts w:ascii="宋体" w:eastAsia="宋体" w:hAnsi="宋体" w:cs="宋体"/>
                                <w:b/>
                                <w:color w:val="000000"/>
                                <w:sz w:val="19"/>
                              </w:rPr>
                              <w:t>同后果相结合的行动</w:t>
                            </w:r>
                            <w:r>
                              <w:rPr>
                                <w:rFonts w:ascii="宋体" w:eastAsia="宋体" w:hAnsi="宋体" w:cs="宋体"/>
                                <w:b/>
                                <w:color w:val="000000"/>
                                <w:sz w:val="19"/>
                              </w:rPr>
                              <w:t>”</w:t>
                            </w:r>
                            <w:r>
                              <w:rPr>
                                <w:rFonts w:ascii="宋体" w:eastAsia="宋体" w:hAnsi="宋体" w:cs="宋体"/>
                                <w:b/>
                                <w:color w:val="000000"/>
                                <w:sz w:val="19"/>
                              </w:rPr>
                              <w:t>。尽管如此，在边沁对行动及其后果的说明中，仍有某些令人困惑</w:t>
                            </w:r>
                            <w:r>
                              <w:rPr>
                                <w:rFonts w:ascii="宋体" w:eastAsia="宋体" w:hAnsi="宋体" w:cs="宋体"/>
                                <w:b/>
                                <w:color w:val="000000"/>
                                <w:sz w:val="19"/>
                              </w:rPr>
                              <w:t>的含糊之处。有时，他似乎仅仅把那些对功利主义立法者的目的而言是实质性的、因而由快乐或痛苦构成的后果，认作行动后果。因此，他把触碰一个人看作一项行动，而把伤害他看作行动与后果的结合</w:t>
                            </w:r>
                            <w:r>
                              <w:rPr>
                                <w:rFonts w:ascii="宋体" w:eastAsia="宋体" w:hAnsi="宋体" w:cs="宋体"/>
                                <w:b/>
                                <w:color w:val="000000"/>
                                <w:sz w:val="19"/>
                              </w:rPr>
                              <w:t xml:space="preserve"> (</w:t>
                            </w:r>
                            <w:r>
                              <w:rPr>
                                <w:rFonts w:ascii="宋体" w:eastAsia="宋体" w:hAnsi="宋体" w:cs="宋体"/>
                                <w:b/>
                                <w:color w:val="000000"/>
                                <w:sz w:val="19"/>
                              </w:rPr>
                              <w:t>第</w:t>
                            </w:r>
                            <w:r>
                              <w:rPr>
                                <w:rFonts w:ascii="宋体" w:eastAsia="宋体" w:hAnsi="宋体" w:cs="宋体"/>
                                <w:b/>
                                <w:color w:val="000000"/>
                                <w:sz w:val="19"/>
                              </w:rPr>
                              <w:t>84</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。㉞他往往像在行动与后果之间划了一条不变的界限，似乎发生此类快乐或痛苦总是后果，从来不是行动的一部分。另一方</w:t>
                            </w:r>
                            <w:r>
                              <w:rPr>
                                <w:rFonts w:ascii="宋体" w:eastAsia="宋体" w:hAnsi="宋体" w:cs="宋体"/>
                                <w:b/>
                                <w:color w:val="000000"/>
                                <w:sz w:val="19"/>
                              </w:rPr>
                              <w:t xml:space="preserve"> </w:t>
                            </w:r>
                            <w:r>
                              <w:rPr>
                                <w:rFonts w:ascii="宋体" w:eastAsia="宋体" w:hAnsi="宋体" w:cs="宋体"/>
                                <w:b/>
                                <w:color w:val="000000"/>
                                <w:sz w:val="19"/>
                              </w:rPr>
                              <w:t>面，他告诉我们一项行动有无数后果</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74</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，并且在他关于行动之终止的简短论述中笼统地提到它们，说当它们把一个动作传到一个身体</w:t>
                            </w:r>
                            <w:r>
                              <w:rPr>
                                <w:rFonts w:ascii="宋体" w:eastAsia="宋体" w:hAnsi="宋体" w:cs="宋体"/>
                                <w:b/>
                                <w:color w:val="000000"/>
                                <w:sz w:val="19"/>
                              </w:rPr>
                              <w:t>(“</w:t>
                            </w:r>
                            <w:r>
                              <w:rPr>
                                <w:rFonts w:ascii="宋体" w:eastAsia="宋体" w:hAnsi="宋体" w:cs="宋体"/>
                                <w:b/>
                                <w:color w:val="000000"/>
                                <w:sz w:val="19"/>
                              </w:rPr>
                              <w:t>作用于其上的影响被认为是有形的</w:t>
                            </w:r>
                            <w:r>
                              <w:rPr>
                                <w:rFonts w:ascii="宋体" w:eastAsia="宋体" w:hAnsi="宋体" w:cs="宋体"/>
                                <w:b/>
                                <w:color w:val="000000"/>
                                <w:sz w:val="19"/>
                              </w:rPr>
                              <w:t>”)</w:t>
                            </w:r>
                            <w:r>
                              <w:rPr>
                                <w:rFonts w:ascii="宋体" w:eastAsia="宋体" w:hAnsi="宋体" w:cs="宋体"/>
                                <w:b/>
                                <w:color w:val="000000"/>
                                <w:sz w:val="19"/>
                              </w:rPr>
                              <w:t>之时，即告终止</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76——77</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。可是，他未</w:t>
                            </w:r>
                            <w:r>
                              <w:rPr>
                                <w:rFonts w:ascii="宋体" w:eastAsia="宋体" w:hAnsi="宋体" w:cs="宋体"/>
                                <w:b/>
                                <w:color w:val="000000"/>
                                <w:sz w:val="19"/>
                              </w:rPr>
                              <w:t>以笼统的或明确的方式，说明在不同的来龙去脉中怎样划出行动和后果之间的界限。这样，边沁就没有解释他所称的</w:t>
                            </w:r>
                            <w:r>
                              <w:rPr>
                                <w:rFonts w:ascii="宋体" w:eastAsia="宋体" w:hAnsi="宋体" w:cs="宋体"/>
                                <w:b/>
                                <w:color w:val="000000"/>
                                <w:sz w:val="19"/>
                              </w:rPr>
                              <w:t>“</w:t>
                            </w:r>
                            <w:r>
                              <w:rPr>
                                <w:rFonts w:ascii="宋体" w:eastAsia="宋体" w:hAnsi="宋体" w:cs="宋体"/>
                                <w:b/>
                                <w:color w:val="000000"/>
                                <w:sz w:val="19"/>
                              </w:rPr>
                              <w:t>我们通常说话</w:t>
                            </w:r>
                            <w:r>
                              <w:rPr>
                                <w:rFonts w:ascii="宋体" w:eastAsia="宋体" w:hAnsi="宋体" w:cs="宋体"/>
                                <w:b/>
                                <w:color w:val="000000"/>
                                <w:sz w:val="19"/>
                              </w:rPr>
                              <w:t>”</w:t>
                            </w:r>
                            <w:r>
                              <w:rPr>
                                <w:rFonts w:ascii="宋体" w:eastAsia="宋体" w:hAnsi="宋体" w:cs="宋体"/>
                                <w:b/>
                                <w:color w:val="000000"/>
                                <w:sz w:val="19"/>
                              </w:rPr>
                              <w:t>的一个重要性质，特别是不同的行动叙述的可得性，它们包含着或多或少的人体动作后果。因此，当一个人开枪射死一只小鸟同时又惊散其他小鸟时，他所做的可以被叙述成移动手指，或扣动扳机，或开枪，或射死小鸟，或惊散其他几只小鸟。在这些行动叙述中，第一种之后的每一种都可以用它前面任何一种与其某些后果相结合的方式加以重述。要澄清这个重要性质，我们就需要说明边沁所称的</w:t>
                            </w:r>
                            <w:r>
                              <w:rPr>
                                <w:rFonts w:ascii="宋体" w:eastAsia="宋体" w:hAnsi="宋体" w:cs="宋体"/>
                                <w:b/>
                                <w:color w:val="000000"/>
                                <w:sz w:val="19"/>
                              </w:rPr>
                              <w:t>“</w:t>
                            </w:r>
                            <w:r>
                              <w:rPr>
                                <w:rFonts w:ascii="宋体" w:eastAsia="宋体" w:hAnsi="宋体" w:cs="宋体"/>
                                <w:b/>
                                <w:color w:val="000000"/>
                                <w:sz w:val="19"/>
                              </w:rPr>
                              <w:t>简单行动</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78</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，这种行动被他正确地</w:t>
                            </w:r>
                            <w:r>
                              <w:rPr>
                                <w:rFonts w:ascii="宋体" w:eastAsia="宋体" w:hAnsi="宋体" w:cs="宋体"/>
                                <w:b/>
                                <w:color w:val="000000"/>
                                <w:sz w:val="19"/>
                              </w:rPr>
                              <w:t>区分在复杂行动和作为行动者最初身体动作的</w:t>
                            </w:r>
                          </w:p>
                        </w:txbxContent>
                      </wps:txbx>
                      <wps:bodyPr vert="horz" wrap="square" lIns="0" tIns="0" rIns="0" bIns="0" anchor="t">
                        <a:spAutoFit/>
                      </wps:bodyPr>
                    </wps:wsp>
                  </a:graphicData>
                </a:graphic>
              </wp:anchor>
            </w:drawing>
          </mc:Choice>
          <mc:Fallback>
            <w:pict>
              <v:shape type="#_x0000_t202" filled="f" stroked="f" style="margin-left:25pt;margin-top:0pt;width:291pt;height:40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firstLine="460"/>
                        <w:jc w:val="both"/>
                        <w:textAlignment w:val="auto"/>
                        <w:rPr>
                          <w:sz w:val="19"/>
                        </w:rPr>
                      </w:pPr>
                      <w:r>
                        <w:rPr>
                          <w:rFonts w:ascii="宋体" w:hAnsi="宋体" w:cs="宋体" w:eastAsia="宋体"/>
                          <w:sz w:val="19"/>
                          <w:color w:val="000000"/>
                          <w:b w:val="on"/>
                          <w:i w:val="off"/>
                        </w:rPr>
                        <w:t>值得赞扬的是，边沁避开了这一泛论，把肉体动作仅仅当作通</w:t>
                      </w:r>
                      <w:r>
                        <w:rPr>
                          <w:rFonts w:ascii="宋体" w:hAnsi="宋体" w:cs="宋体" w:eastAsia="宋体"/>
                          <w:sz w:val="19"/>
                          <w:color w:val="000000"/>
                          <w:b w:val="on"/>
                          <w:i w:val="off"/>
                        </w:rPr>
                        <w:t>常行动的“初始阶段”(第77页)，例如触碰别人，把他推倒或者把</w:t>
                      </w:r>
                      <w:r>
                        <w:rPr>
                          <w:rFonts w:ascii="宋体" w:hAnsi="宋体" w:cs="宋体" w:eastAsia="宋体"/>
                          <w:sz w:val="19"/>
                          <w:color w:val="000000"/>
                          <w:b w:val="on"/>
                          <w:i w:val="off"/>
                        </w:rPr>
                        <w:t>水泼到他脸上，捡起一块石头或者开枪射击等等(第75，77，84，85</w:t>
                      </w:r>
                      <w:r>
                        <w:rPr>
                          <w:rFonts w:ascii="宋体" w:hAnsi="宋体" w:cs="宋体" w:eastAsia="宋体"/>
                          <w:sz w:val="19"/>
                          <w:color w:val="000000"/>
                          <w:b w:val="on"/>
                          <w:i w:val="off"/>
                        </w:rPr>
                        <w:t>页)，所有这些都会被奥斯丁当作“同后果相结合的行动”。尽管如</w:t>
                      </w:r>
                      <w:r>
                        <w:rPr>
                          <w:rFonts w:ascii="宋体" w:hAnsi="宋体" w:cs="宋体" w:eastAsia="宋体"/>
                          <w:sz w:val="19"/>
                          <w:color w:val="000000"/>
                          <w:b w:val="on"/>
                          <w:i w:val="off"/>
                        </w:rPr>
                        <w:t>此，在边沁对行动及其后果的说明中，仍有某些令人困惑的含糊之</w:t>
                      </w:r>
                      <w:r>
                        <w:rPr>
                          <w:rFonts w:ascii="宋体" w:hAnsi="宋体" w:cs="宋体" w:eastAsia="宋体"/>
                          <w:sz w:val="19"/>
                          <w:color w:val="000000"/>
                          <w:b w:val="on"/>
                          <w:i w:val="off"/>
                        </w:rPr>
                        <w:t>处。有时，他似乎仅仅把那些对功利主义立法者的目的而言是实质</w:t>
                      </w:r>
                      <w:r>
                        <w:rPr>
                          <w:rFonts w:ascii="宋体" w:hAnsi="宋体" w:cs="宋体" w:eastAsia="宋体"/>
                          <w:sz w:val="19"/>
                          <w:color w:val="000000"/>
                          <w:b w:val="on"/>
                          <w:i w:val="off"/>
                        </w:rPr>
                        <w:t>性的、因而由快乐或痛苦构成的后果，认作行动后果。因此，他把触</w:t>
                      </w:r>
                      <w:r>
                        <w:rPr>
                          <w:rFonts w:ascii="宋体" w:hAnsi="宋体" w:cs="宋体" w:eastAsia="宋体"/>
                          <w:sz w:val="19"/>
                          <w:color w:val="000000"/>
                          <w:b w:val="on"/>
                          <w:i w:val="off"/>
                        </w:rPr>
                        <w:t>碰一个人看作一项行动，而把伤害他看作行动与后果的结合 (第</w:t>
                      </w:r>
                      <w:r>
                        <w:rPr>
                          <w:rFonts w:ascii="宋体" w:hAnsi="宋体" w:cs="宋体" w:eastAsia="宋体"/>
                          <w:sz w:val="19"/>
                          <w:color w:val="000000"/>
                          <w:b w:val="on"/>
                          <w:i w:val="off"/>
                        </w:rPr>
                        <w:t>84页)。㉞他往往像在行动与后果之间划了一条不变的界限，似乎</w:t>
                      </w:r>
                      <w:r>
                        <w:rPr>
                          <w:rFonts w:ascii="宋体" w:hAnsi="宋体" w:cs="宋体" w:eastAsia="宋体"/>
                          <w:sz w:val="19"/>
                          <w:color w:val="000000"/>
                          <w:b w:val="on"/>
                          <w:i w:val="off"/>
                        </w:rPr>
                        <w:t>发生此类快乐或痛苦总是后果，从来不是行动的一部分。另一方</w:t>
                      </w:r>
                      <w:r>
                        <w:rPr>
                          <w:rFonts w:ascii="宋体" w:hAnsi="宋体" w:cs="宋体" w:eastAsia="宋体"/>
                          <w:sz w:val="19"/>
                          <w:color w:val="000000"/>
                          <w:b w:val="on"/>
                          <w:i w:val="off"/>
                        </w:rPr>
                        <w:t xml:space="preserve"> 面，他告诉我们一项行动有无数后果(第74页)，并且在他关于行</w:t>
                      </w:r>
                      <w:r>
                        <w:rPr>
                          <w:rFonts w:ascii="宋体" w:hAnsi="宋体" w:cs="宋体" w:eastAsia="宋体"/>
                          <w:sz w:val="19"/>
                          <w:color w:val="000000"/>
                          <w:b w:val="on"/>
                          <w:i w:val="off"/>
                        </w:rPr>
                        <w:t>动之终止的简短论述中笼统地提到它们，说当它们把一个动作传</w:t>
                      </w:r>
                      <w:r>
                        <w:rPr>
                          <w:rFonts w:ascii="宋体" w:hAnsi="宋体" w:cs="宋体" w:eastAsia="宋体"/>
                          <w:sz w:val="19"/>
                          <w:color w:val="000000"/>
                          <w:b w:val="on"/>
                          <w:i w:val="off"/>
                        </w:rPr>
                        <w:t>到一个身体(“作用于其上的影响被认为是有形的”)之时，即告终</w:t>
                      </w:r>
                      <w:r>
                        <w:rPr>
                          <w:rFonts w:ascii="宋体" w:hAnsi="宋体" w:cs="宋体" w:eastAsia="宋体"/>
                          <w:sz w:val="19"/>
                          <w:color w:val="000000"/>
                          <w:b w:val="on"/>
                          <w:i w:val="off"/>
                        </w:rPr>
                        <w:t>止(第76——77页)。可是，他未以笼统的或明确的方式，说明在不同</w:t>
                      </w:r>
                      <w:r>
                        <w:rPr>
                          <w:rFonts w:ascii="宋体" w:hAnsi="宋体" w:cs="宋体" w:eastAsia="宋体"/>
                          <w:sz w:val="19"/>
                          <w:color w:val="000000"/>
                          <w:b w:val="on"/>
                          <w:i w:val="off"/>
                        </w:rPr>
                        <w:t>的来龙去脉中怎样划出行动和后果之间的界限。这样，边沁就没有</w:t>
                      </w:r>
                      <w:r>
                        <w:rPr>
                          <w:rFonts w:ascii="宋体" w:hAnsi="宋体" w:cs="宋体" w:eastAsia="宋体"/>
                          <w:sz w:val="19"/>
                          <w:color w:val="000000"/>
                          <w:b w:val="on"/>
                          <w:i w:val="off"/>
                        </w:rPr>
                        <w:t>解释他所称的“我们通常说话”的一个重要性质，特别是不同的行</w:t>
                      </w:r>
                      <w:r>
                        <w:rPr>
                          <w:rFonts w:ascii="宋体" w:hAnsi="宋体" w:cs="宋体" w:eastAsia="宋体"/>
                          <w:sz w:val="19"/>
                          <w:color w:val="000000"/>
                          <w:b w:val="on"/>
                          <w:i w:val="off"/>
                        </w:rPr>
                        <w:t>动叙述的可得性，它们包含着或多或少的人体动作后果。因此，当</w:t>
                      </w:r>
                      <w:r>
                        <w:rPr>
                          <w:rFonts w:ascii="宋体" w:hAnsi="宋体" w:cs="宋体" w:eastAsia="宋体"/>
                          <w:sz w:val="19"/>
                          <w:color w:val="000000"/>
                          <w:b w:val="on"/>
                          <w:i w:val="off"/>
                        </w:rPr>
                        <w:t>一个人开枪射死一只小鸟同时又惊散其他小鸟时，他所做的可以</w:t>
                      </w:r>
                      <w:r>
                        <w:rPr>
                          <w:rFonts w:ascii="宋体" w:hAnsi="宋体" w:cs="宋体" w:eastAsia="宋体"/>
                          <w:sz w:val="19"/>
                          <w:color w:val="000000"/>
                          <w:b w:val="on"/>
                          <w:i w:val="off"/>
                        </w:rPr>
                        <w:t>被叙述成移动手指，或扣动扳机，或开枪，或射死小鸟，或惊散其他</w:t>
                      </w:r>
                      <w:r>
                        <w:rPr>
                          <w:rFonts w:ascii="宋体" w:hAnsi="宋体" w:cs="宋体" w:eastAsia="宋体"/>
                          <w:sz w:val="19"/>
                          <w:color w:val="000000"/>
                          <w:b w:val="on"/>
                          <w:i w:val="off"/>
                        </w:rPr>
                        <w:t>几只小鸟。在这些行动叙述中，第一种之后的每一种都可以用它前</w:t>
                      </w:r>
                      <w:r>
                        <w:rPr>
                          <w:rFonts w:ascii="宋体" w:hAnsi="宋体" w:cs="宋体" w:eastAsia="宋体"/>
                          <w:sz w:val="19"/>
                          <w:color w:val="000000"/>
                          <w:b w:val="on"/>
                          <w:i w:val="off"/>
                        </w:rPr>
                        <w:t>面任何一种与其某些后果相结合的方式加以重述。要澄清这个重</w:t>
                      </w:r>
                      <w:r>
                        <w:rPr>
                          <w:rFonts w:ascii="宋体" w:hAnsi="宋体" w:cs="宋体" w:eastAsia="宋体"/>
                          <w:sz w:val="19"/>
                          <w:color w:val="000000"/>
                          <w:b w:val="on"/>
                          <w:i w:val="off"/>
                        </w:rPr>
                        <w:t>要性质，我们就需要说明边沁所称的“简单行动”(第78页)，这种</w:t>
                      </w:r>
                      <w:r>
                        <w:rPr>
                          <w:rFonts w:ascii="宋体" w:hAnsi="宋体" w:cs="宋体" w:eastAsia="宋体"/>
                          <w:sz w:val="19"/>
                          <w:color w:val="000000"/>
                          <w:b w:val="on"/>
                          <w:i w:val="off"/>
                        </w:rPr>
                        <w:t>行动被他正确地区分在复杂行动和作为行动者最初身体动作的</w:t>
                      </w:r>
                    </w:p>
                  </w:txbxContent>
                </v:textbox>
              </v:shape>
            </w:pict>
          </mc:Fallback>
        </mc:AlternateContent>
      </w:r>
      <w:r>
        <w:br w:type="page"/>
      </w:r>
    </w:p>
    <w:p w:rsidR="00D55C98" w:rsidRDefault="00E14246">
      <w:pPr>
        <w:autoSpaceDE w:val="0"/>
        <w:autoSpaceDN w:val="0"/>
        <w:spacing w:before="140" w:line="180" w:lineRule="atLeast"/>
        <w:ind w:left="8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导</w:t>
      </w:r>
      <w:r>
        <w:rPr>
          <w:rFonts w:ascii="宋体" w:eastAsia="宋体" w:hAnsi="宋体" w:cs="宋体"/>
          <w:b/>
          <w:color w:val="000000"/>
          <w:sz w:val="10"/>
          <w:u w:val="single"/>
        </w:rPr>
        <w:t xml:space="preserve">  </w:t>
      </w:r>
      <w:r>
        <w:rPr>
          <w:rFonts w:ascii="宋体" w:eastAsia="宋体" w:hAnsi="宋体" w:cs="宋体"/>
          <w:b/>
          <w:color w:val="000000"/>
          <w:sz w:val="10"/>
          <w:u w:val="single"/>
        </w:rPr>
        <w:t>言</w:t>
      </w:r>
      <w:r>
        <w:rPr>
          <w:rFonts w:ascii="宋体" w:eastAsia="宋体" w:hAnsi="宋体" w:cs="宋体"/>
          <w:b/>
          <w:color w:val="000000"/>
          <w:sz w:val="10"/>
          <w:u w:val="single"/>
        </w:rPr>
        <w:t xml:space="preserve">                     29 </w:t>
      </w:r>
    </w:p>
    <w:p w:rsidR="00D55C98" w:rsidRDefault="00E14246">
      <w:pPr>
        <w:autoSpaceDE w:val="0"/>
        <w:autoSpaceDN w:val="0"/>
        <w:spacing w:before="300" w:line="260" w:lineRule="atLeast"/>
        <w:ind w:left="80"/>
        <w:rPr>
          <w:sz w:val="20"/>
        </w:rPr>
      </w:pPr>
      <w:r>
        <w:rPr>
          <w:rFonts w:ascii="宋体" w:eastAsia="宋体" w:hAnsi="宋体" w:cs="宋体"/>
          <w:b/>
          <w:color w:val="000000"/>
          <w:sz w:val="20"/>
        </w:rPr>
        <w:t>“</w:t>
      </w:r>
      <w:r>
        <w:rPr>
          <w:rFonts w:ascii="宋体" w:eastAsia="宋体" w:hAnsi="宋体" w:cs="宋体"/>
          <w:b/>
          <w:color w:val="000000"/>
          <w:sz w:val="20"/>
        </w:rPr>
        <w:t>行动初始阶段</w:t>
      </w:r>
      <w:r>
        <w:rPr>
          <w:rFonts w:ascii="宋体" w:eastAsia="宋体" w:hAnsi="宋体" w:cs="宋体"/>
          <w:b/>
          <w:color w:val="000000"/>
          <w:sz w:val="20"/>
        </w:rPr>
        <w:t>”</w:t>
      </w:r>
      <w:r>
        <w:rPr>
          <w:rFonts w:ascii="宋体" w:eastAsia="宋体" w:hAnsi="宋体" w:cs="宋体"/>
          <w:b/>
          <w:color w:val="000000"/>
          <w:sz w:val="20"/>
        </w:rPr>
        <w:t>之外。</w:t>
      </w:r>
    </w:p>
    <w:p w:rsidR="00D55C98" w:rsidRDefault="00E14246">
      <w:pPr>
        <w:autoSpaceDE w:val="0"/>
        <w:autoSpaceDN w:val="0"/>
        <w:spacing w:before="40" w:line="354" w:lineRule="atLeast"/>
        <w:ind w:left="20" w:firstLine="440"/>
        <w:rPr>
          <w:sz w:val="20"/>
        </w:rPr>
      </w:pPr>
      <w:r>
        <w:rPr>
          <w:rFonts w:ascii="宋体" w:eastAsia="宋体" w:hAnsi="宋体" w:cs="宋体"/>
          <w:b/>
          <w:color w:val="000000"/>
          <w:sz w:val="20"/>
        </w:rPr>
        <w:t>遗憾的是边沁没有给我们提供这一说明，不过仍有可能构设一种看来完全符合他的理论精神的说明，办法是借鉴他在两个论题上的阐述。第一是他对用来叙述一项行动环境的微妙灵活的方法所作的解释，用这些方法，环境在一种叙述形式下可以被明确地说成是同行动截然有别</w:t>
      </w:r>
      <w:r>
        <w:rPr>
          <w:rFonts w:ascii="宋体" w:eastAsia="宋体" w:hAnsi="宋体" w:cs="宋体"/>
          <w:b/>
          <w:color w:val="000000"/>
          <w:sz w:val="20"/>
        </w:rPr>
        <w:t xml:space="preserve"> (</w:t>
      </w:r>
      <w:r>
        <w:rPr>
          <w:rFonts w:ascii="宋体" w:eastAsia="宋体" w:hAnsi="宋体" w:cs="宋体"/>
          <w:b/>
          <w:color w:val="000000"/>
          <w:sz w:val="20"/>
        </w:rPr>
        <w:t>例如宣誓诚实的同时说谎，或用毒药杀</w:t>
      </w:r>
      <w:r>
        <w:rPr>
          <w:rFonts w:ascii="宋体" w:eastAsia="宋体" w:hAnsi="宋体" w:cs="宋体"/>
          <w:b/>
          <w:color w:val="000000"/>
          <w:sz w:val="20"/>
        </w:rPr>
        <w:t>人</w:t>
      </w:r>
      <w:r>
        <w:rPr>
          <w:rFonts w:ascii="宋体" w:eastAsia="宋体" w:hAnsi="宋体" w:cs="宋体"/>
          <w:b/>
          <w:color w:val="000000"/>
          <w:sz w:val="20"/>
        </w:rPr>
        <w:t>)</w:t>
      </w:r>
      <w:r>
        <w:rPr>
          <w:rFonts w:ascii="宋体" w:eastAsia="宋体" w:hAnsi="宋体" w:cs="宋体"/>
          <w:b/>
          <w:color w:val="000000"/>
          <w:sz w:val="20"/>
        </w:rPr>
        <w:t>，在另一种叙述形式下则可以包括在行动之内</w:t>
      </w:r>
      <w:r>
        <w:rPr>
          <w:rFonts w:ascii="宋体" w:eastAsia="宋体" w:hAnsi="宋体" w:cs="宋体"/>
          <w:b/>
          <w:color w:val="000000"/>
          <w:sz w:val="20"/>
        </w:rPr>
        <w:t>(</w:t>
      </w:r>
      <w:r>
        <w:rPr>
          <w:rFonts w:ascii="宋体" w:eastAsia="宋体" w:hAnsi="宋体" w:cs="宋体"/>
          <w:b/>
          <w:color w:val="000000"/>
          <w:sz w:val="20"/>
        </w:rPr>
        <w:t>伪证，下毒</w:t>
      </w:r>
      <w:r>
        <w:rPr>
          <w:rFonts w:ascii="宋体" w:eastAsia="宋体" w:hAnsi="宋体" w:cs="宋体"/>
          <w:b/>
          <w:color w:val="000000"/>
          <w:sz w:val="20"/>
        </w:rPr>
        <w:t>)</w:t>
      </w:r>
      <w:r>
        <w:rPr>
          <w:rFonts w:ascii="宋体" w:eastAsia="宋体" w:hAnsi="宋体" w:cs="宋体"/>
          <w:b/>
          <w:color w:val="000000"/>
          <w:sz w:val="20"/>
        </w:rPr>
        <w:t>。㊵第二个论题是边沁对行动之终止所作的简短得令人惊叹的叙述，即行动终止之际在于传递被认为有</w:t>
      </w:r>
      <w:r>
        <w:rPr>
          <w:rFonts w:ascii="宋体" w:eastAsia="宋体" w:hAnsi="宋体" w:cs="宋体"/>
          <w:b/>
          <w:color w:val="000000"/>
          <w:sz w:val="20"/>
        </w:rPr>
        <w:t>“</w:t>
      </w:r>
      <w:r>
        <w:rPr>
          <w:rFonts w:ascii="宋体" w:eastAsia="宋体" w:hAnsi="宋体" w:cs="宋体"/>
          <w:b/>
          <w:color w:val="000000"/>
          <w:sz w:val="20"/>
        </w:rPr>
        <w:t>实质性</w:t>
      </w:r>
      <w:r>
        <w:rPr>
          <w:rFonts w:ascii="宋体" w:eastAsia="宋体" w:hAnsi="宋体" w:cs="宋体"/>
          <w:b/>
          <w:color w:val="000000"/>
          <w:sz w:val="20"/>
        </w:rPr>
        <w:t>”</w:t>
      </w:r>
      <w:r>
        <w:rPr>
          <w:rFonts w:ascii="宋体" w:eastAsia="宋体" w:hAnsi="宋体" w:cs="宋体"/>
          <w:b/>
          <w:color w:val="000000"/>
          <w:sz w:val="20"/>
        </w:rPr>
        <w:t>影响的动作之时。边沁对这两个论题的处理显示，他会接受下述通论：一项简单的外在行动可以定义为由行动者的身体动作导致一个具体结果</w:t>
      </w:r>
      <w:r>
        <w:rPr>
          <w:rFonts w:ascii="宋体" w:eastAsia="宋体" w:hAnsi="宋体" w:cs="宋体"/>
          <w:b/>
          <w:color w:val="000000"/>
          <w:sz w:val="20"/>
        </w:rPr>
        <w:t xml:space="preserve"> (</w:t>
      </w:r>
      <w:r>
        <w:rPr>
          <w:rFonts w:ascii="宋体" w:eastAsia="宋体" w:hAnsi="宋体" w:cs="宋体"/>
          <w:b/>
          <w:color w:val="000000"/>
          <w:sz w:val="20"/>
        </w:rPr>
        <w:t>扳机移动，或小鸟死亡</w:t>
      </w:r>
      <w:r>
        <w:rPr>
          <w:rFonts w:ascii="宋体" w:eastAsia="宋体" w:hAnsi="宋体" w:cs="宋体"/>
          <w:b/>
          <w:color w:val="000000"/>
          <w:sz w:val="20"/>
        </w:rPr>
        <w:t>)</w:t>
      </w:r>
      <w:r>
        <w:rPr>
          <w:rFonts w:ascii="宋体" w:eastAsia="宋体" w:hAnsi="宋体" w:cs="宋体"/>
          <w:b/>
          <w:color w:val="000000"/>
          <w:sz w:val="20"/>
        </w:rPr>
        <w:t>，该结果由一个给定的行动叙述</w:t>
      </w:r>
      <w:r>
        <w:rPr>
          <w:rFonts w:ascii="宋体" w:eastAsia="宋体" w:hAnsi="宋体" w:cs="宋体"/>
          <w:b/>
          <w:color w:val="000000"/>
          <w:sz w:val="20"/>
        </w:rPr>
        <w:t>(“</w:t>
      </w:r>
      <w:r>
        <w:rPr>
          <w:rFonts w:ascii="宋体" w:eastAsia="宋体" w:hAnsi="宋体" w:cs="宋体"/>
          <w:b/>
          <w:color w:val="000000"/>
          <w:sz w:val="20"/>
        </w:rPr>
        <w:t>扣动扳机</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射杀小鸟</w:t>
      </w:r>
      <w:r>
        <w:rPr>
          <w:rFonts w:ascii="宋体" w:eastAsia="宋体" w:hAnsi="宋体" w:cs="宋体"/>
          <w:b/>
          <w:color w:val="000000"/>
          <w:sz w:val="20"/>
        </w:rPr>
        <w:t>”)</w:t>
      </w:r>
      <w:r>
        <w:rPr>
          <w:rFonts w:ascii="宋体" w:eastAsia="宋体" w:hAnsi="宋体" w:cs="宋体"/>
          <w:b/>
          <w:color w:val="000000"/>
          <w:sz w:val="20"/>
        </w:rPr>
        <w:t>来识别，而该行动叙述又因果式地同它所引发的进一步事态相关联。在任一背景下究竟使用哪个可得到的行动叙述，取决于各个因素，它们使一个结果具有从某种观点</w:t>
      </w:r>
      <w:r>
        <w:rPr>
          <w:rFonts w:ascii="宋体" w:eastAsia="宋体" w:hAnsi="宋体" w:cs="宋体"/>
          <w:b/>
          <w:color w:val="000000"/>
          <w:sz w:val="20"/>
        </w:rPr>
        <w:t>出发所看到的意义，这种观点毋需仅仅是功利主义立法者的。有时并非总是如此：使结果具有意义的因素会是行动者的意图</w:t>
      </w:r>
      <w:r>
        <w:rPr>
          <w:rFonts w:ascii="宋体" w:eastAsia="宋体" w:hAnsi="宋体" w:cs="宋体"/>
          <w:b/>
          <w:color w:val="000000"/>
          <w:sz w:val="20"/>
        </w:rPr>
        <w:t>(“</w:t>
      </w:r>
      <w:r>
        <w:rPr>
          <w:rFonts w:ascii="宋体" w:eastAsia="宋体" w:hAnsi="宋体" w:cs="宋体"/>
          <w:b/>
          <w:color w:val="000000"/>
          <w:sz w:val="20"/>
        </w:rPr>
        <w:t>他如此摆动手臂是在干什么</w:t>
      </w:r>
      <w:r>
        <w:rPr>
          <w:rFonts w:ascii="宋体" w:eastAsia="宋体" w:hAnsi="宋体" w:cs="宋体"/>
          <w:b/>
          <w:color w:val="000000"/>
          <w:sz w:val="20"/>
        </w:rPr>
        <w:t>?”————“</w:t>
      </w:r>
      <w:r>
        <w:rPr>
          <w:rFonts w:ascii="宋体" w:eastAsia="宋体" w:hAnsi="宋体" w:cs="宋体"/>
          <w:b/>
          <w:color w:val="000000"/>
          <w:sz w:val="20"/>
        </w:rPr>
        <w:t>在打信号</w:t>
      </w:r>
      <w:r>
        <w:rPr>
          <w:rFonts w:ascii="宋体" w:eastAsia="宋体" w:hAnsi="宋体" w:cs="宋体"/>
          <w:b/>
          <w:color w:val="000000"/>
          <w:sz w:val="20"/>
        </w:rPr>
        <w:t>”)</w:t>
      </w:r>
      <w:r>
        <w:rPr>
          <w:rFonts w:ascii="宋体" w:eastAsia="宋体" w:hAnsi="宋体" w:cs="宋体"/>
          <w:b/>
          <w:color w:val="000000"/>
          <w:sz w:val="20"/>
        </w:rPr>
        <w:t>，而有时它会是一套规则对于行动者的适用</w:t>
      </w:r>
      <w:r>
        <w:rPr>
          <w:rFonts w:ascii="宋体" w:eastAsia="宋体" w:hAnsi="宋体" w:cs="宋体"/>
          <w:b/>
          <w:color w:val="000000"/>
          <w:sz w:val="20"/>
        </w:rPr>
        <w:t xml:space="preserve"> Iviii</w:t>
      </w:r>
      <w:r>
        <w:rPr>
          <w:rFonts w:ascii="宋体" w:eastAsia="宋体" w:hAnsi="宋体" w:cs="宋体"/>
          <w:sz w:val="20"/>
        </w:rPr>
        <w:t xml:space="preserve"> </w:t>
      </w:r>
      <w:r>
        <w:rPr>
          <w:rFonts w:ascii="宋体" w:eastAsia="宋体" w:hAnsi="宋体" w:cs="宋体"/>
          <w:b/>
          <w:color w:val="000000"/>
          <w:sz w:val="20"/>
        </w:rPr>
        <w:t>性，这些规则提供了现成的、使具体结果</w:t>
      </w:r>
      <w:r>
        <w:rPr>
          <w:rFonts w:ascii="宋体" w:eastAsia="宋体" w:hAnsi="宋体" w:cs="宋体"/>
          <w:b/>
          <w:color w:val="000000"/>
          <w:sz w:val="20"/>
        </w:rPr>
        <w:t>(</w:t>
      </w:r>
      <w:r>
        <w:rPr>
          <w:rFonts w:ascii="宋体" w:eastAsia="宋体" w:hAnsi="宋体" w:cs="宋体"/>
          <w:b/>
          <w:color w:val="000000"/>
          <w:sz w:val="20"/>
        </w:rPr>
        <w:t>例如达到一个目的，杀死一个人</w:t>
      </w:r>
      <w:r>
        <w:rPr>
          <w:rFonts w:ascii="宋体" w:eastAsia="宋体" w:hAnsi="宋体" w:cs="宋体"/>
          <w:b/>
          <w:color w:val="000000"/>
          <w:sz w:val="20"/>
        </w:rPr>
        <w:t>)</w:t>
      </w:r>
      <w:r>
        <w:rPr>
          <w:rFonts w:ascii="宋体" w:eastAsia="宋体" w:hAnsi="宋体" w:cs="宋体"/>
          <w:b/>
          <w:color w:val="000000"/>
          <w:sz w:val="20"/>
        </w:rPr>
        <w:t>变得重要的行动叙述形式。</w:t>
      </w:r>
    </w:p>
    <w:p w:rsidR="00D55C98" w:rsidRDefault="00E14246">
      <w:pPr>
        <w:autoSpaceDE w:val="0"/>
        <w:autoSpaceDN w:val="0"/>
        <w:spacing w:line="350" w:lineRule="atLeast"/>
        <w:ind w:left="60" w:right="280" w:firstLine="400"/>
        <w:rPr>
          <w:sz w:val="20"/>
        </w:rPr>
      </w:pPr>
      <w:r>
        <w:rPr>
          <w:rFonts w:ascii="宋体" w:eastAsia="宋体" w:hAnsi="宋体" w:cs="宋体"/>
          <w:b/>
          <w:color w:val="000000"/>
          <w:sz w:val="20"/>
        </w:rPr>
        <w:t>在绝大多数场合，简单行动可以是蓄意的，也可以是无意的，可能造成有意追求的结局，也可能带来始未料及的后果。边沁对意图所作的细致全面的论述遍及第七至第九章，表现了对于认识与意志因素依以介入蓄意行动整体构造的复</w:t>
      </w:r>
      <w:r>
        <w:rPr>
          <w:rFonts w:ascii="宋体" w:eastAsia="宋体" w:hAnsi="宋体" w:cs="宋体"/>
          <w:b/>
          <w:color w:val="000000"/>
          <w:sz w:val="20"/>
        </w:rPr>
        <w:t>杂方式的卓越理解。这</w:t>
      </w:r>
      <w:r>
        <w:br w:type="page"/>
      </w:r>
    </w:p>
    <w:p w:rsidR="00D55C98" w:rsidRDefault="00E14246">
      <w:pPr>
        <w:autoSpaceDE w:val="0"/>
        <w:autoSpaceDN w:val="0"/>
        <w:spacing w:before="180" w:line="180" w:lineRule="atLeast"/>
        <w:ind w:left="540"/>
        <w:rPr>
          <w:sz w:val="10"/>
        </w:rPr>
      </w:pPr>
      <w:r>
        <w:rPr>
          <w:rFonts w:ascii="宋体" w:eastAsia="宋体" w:hAnsi="宋体" w:cs="宋体"/>
          <w:b/>
          <w:color w:val="000000"/>
          <w:sz w:val="10"/>
          <w:u w:val="single"/>
        </w:rPr>
        <w:lastRenderedPageBreak/>
        <w:t xml:space="preserve">  30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180" w:line="353" w:lineRule="atLeast"/>
        <w:ind w:left="540"/>
        <w:rPr>
          <w:sz w:val="19"/>
        </w:rPr>
      </w:pPr>
      <w:r>
        <w:rPr>
          <w:rFonts w:ascii="宋体" w:eastAsia="宋体" w:hAnsi="宋体" w:cs="宋体"/>
          <w:b/>
          <w:color w:val="000000"/>
          <w:sz w:val="19"/>
        </w:rPr>
        <w:t>一论述独到新颖，才华横溢，主要集中于说明人的意图的这样一些方面：它们在刑法中对于确定是否犯有罪过具有头等的重要性，因而构成了边沁所称的</w:t>
      </w:r>
      <w:r>
        <w:rPr>
          <w:rFonts w:ascii="宋体" w:eastAsia="宋体" w:hAnsi="宋体" w:cs="宋体"/>
          <w:b/>
          <w:color w:val="000000"/>
          <w:sz w:val="19"/>
        </w:rPr>
        <w:t>“</w:t>
      </w:r>
      <w:r>
        <w:rPr>
          <w:rFonts w:ascii="宋体" w:eastAsia="宋体" w:hAnsi="宋体" w:cs="宋体"/>
          <w:b/>
          <w:color w:val="000000"/>
          <w:sz w:val="19"/>
        </w:rPr>
        <w:t>定罪环境</w:t>
      </w:r>
      <w:r>
        <w:rPr>
          <w:rFonts w:ascii="宋体" w:eastAsia="宋体" w:hAnsi="宋体" w:cs="宋体"/>
          <w:b/>
          <w:color w:val="000000"/>
          <w:sz w:val="19"/>
        </w:rPr>
        <w:t>”</w:t>
      </w:r>
      <w:r>
        <w:rPr>
          <w:rFonts w:ascii="宋体" w:eastAsia="宋体" w:hAnsi="宋体" w:cs="宋体"/>
          <w:b/>
          <w:color w:val="000000"/>
          <w:sz w:val="19"/>
        </w:rPr>
        <w:t>。</w:t>
      </w:r>
    </w:p>
    <w:p w:rsidR="00D55C98" w:rsidRDefault="00E14246">
      <w:pPr>
        <w:autoSpaceDE w:val="0"/>
        <w:autoSpaceDN w:val="0"/>
        <w:spacing w:line="340" w:lineRule="atLeast"/>
        <w:ind w:left="500" w:firstLine="420"/>
        <w:rPr>
          <w:sz w:val="19"/>
        </w:rPr>
      </w:pPr>
      <w:r>
        <w:rPr>
          <w:rFonts w:ascii="宋体" w:eastAsia="宋体" w:hAnsi="宋体" w:cs="宋体"/>
          <w:b/>
          <w:color w:val="000000"/>
          <w:sz w:val="19"/>
        </w:rPr>
        <w:t>然而，边沁没有给不同的行动叙述提供一个明确的论述，说明简单行动以及行动与后果间区别的相对性，这不免使他对意图的说明有所失色。他告诉我们，意图是一种</w:t>
      </w:r>
      <w:r>
        <w:rPr>
          <w:rFonts w:ascii="宋体" w:eastAsia="宋体" w:hAnsi="宋体" w:cs="宋体"/>
          <w:b/>
          <w:color w:val="000000"/>
          <w:sz w:val="19"/>
        </w:rPr>
        <w:t>“</w:t>
      </w:r>
      <w:r>
        <w:rPr>
          <w:rFonts w:ascii="宋体" w:eastAsia="宋体" w:hAnsi="宋体" w:cs="宋体"/>
          <w:b/>
          <w:color w:val="000000"/>
          <w:sz w:val="19"/>
        </w:rPr>
        <w:t>内在</w:t>
      </w:r>
      <w:r>
        <w:rPr>
          <w:rFonts w:ascii="宋体" w:eastAsia="宋体" w:hAnsi="宋体" w:cs="宋体"/>
          <w:b/>
          <w:color w:val="000000"/>
          <w:sz w:val="19"/>
        </w:rPr>
        <w:t>”</w:t>
      </w:r>
      <w:r>
        <w:rPr>
          <w:rFonts w:ascii="宋体" w:eastAsia="宋体" w:hAnsi="宋体" w:cs="宋体"/>
          <w:b/>
          <w:color w:val="000000"/>
          <w:sz w:val="19"/>
        </w:rPr>
        <w:t>行动</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76</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，一</w:t>
      </w:r>
      <w:r>
        <w:rPr>
          <w:rFonts w:ascii="宋体" w:eastAsia="宋体" w:hAnsi="宋体" w:cs="宋体"/>
          <w:b/>
          <w:color w:val="000000"/>
          <w:sz w:val="19"/>
        </w:rPr>
        <w:t>种意愿行为，并且一般将意图和意愿等量齐观。一项行动要成为蓄意的，意图就必须</w:t>
      </w:r>
      <w:r>
        <w:rPr>
          <w:rFonts w:ascii="宋体" w:eastAsia="宋体" w:hAnsi="宋体" w:cs="宋体"/>
          <w:b/>
          <w:color w:val="000000"/>
          <w:sz w:val="19"/>
        </w:rPr>
        <w:t>“</w:t>
      </w:r>
      <w:r>
        <w:rPr>
          <w:rFonts w:ascii="宋体" w:eastAsia="宋体" w:hAnsi="宋体" w:cs="宋体"/>
          <w:b/>
          <w:color w:val="000000"/>
          <w:sz w:val="19"/>
        </w:rPr>
        <w:t>注意它</w:t>
      </w:r>
      <w:r>
        <w:rPr>
          <w:rFonts w:ascii="宋体" w:eastAsia="宋体" w:hAnsi="宋体" w:cs="宋体"/>
          <w:b/>
          <w:color w:val="000000"/>
          <w:sz w:val="19"/>
        </w:rPr>
        <w:t>”</w:t>
      </w:r>
      <w:r>
        <w:rPr>
          <w:rFonts w:ascii="宋体" w:eastAsia="宋体" w:hAnsi="宋体" w:cs="宋体"/>
          <w:b/>
          <w:color w:val="000000"/>
          <w:sz w:val="19"/>
        </w:rPr>
        <w:t>，一项行动的诸种后果要成为蓄意的，意图就必须</w:t>
      </w:r>
      <w:r>
        <w:rPr>
          <w:rFonts w:ascii="宋体" w:eastAsia="宋体" w:hAnsi="宋体" w:cs="宋体"/>
          <w:b/>
          <w:color w:val="000000"/>
          <w:sz w:val="19"/>
        </w:rPr>
        <w:t>“</w:t>
      </w:r>
      <w:r>
        <w:rPr>
          <w:rFonts w:ascii="宋体" w:eastAsia="宋体" w:hAnsi="宋体" w:cs="宋体"/>
          <w:b/>
          <w:color w:val="000000"/>
          <w:sz w:val="19"/>
        </w:rPr>
        <w:t>注意</w:t>
      </w:r>
      <w:r>
        <w:rPr>
          <w:rFonts w:ascii="宋体" w:eastAsia="宋体" w:hAnsi="宋体" w:cs="宋体"/>
          <w:b/>
          <w:color w:val="000000"/>
          <w:sz w:val="19"/>
        </w:rPr>
        <w:t>”</w:t>
      </w:r>
      <w:r>
        <w:rPr>
          <w:rFonts w:ascii="宋体" w:eastAsia="宋体" w:hAnsi="宋体" w:cs="宋体"/>
          <w:b/>
          <w:color w:val="000000"/>
          <w:sz w:val="19"/>
        </w:rPr>
        <w:t>它们</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84</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。行动的后果可以是蓄意追求的，也可以是无意造成的，但在边沁看来，它们只有在行动的初始阶段</w:t>
      </w:r>
      <w:r>
        <w:rPr>
          <w:rFonts w:ascii="宋体" w:eastAsia="宋体" w:hAnsi="宋体" w:cs="宋体"/>
          <w:b/>
          <w:color w:val="000000"/>
          <w:sz w:val="19"/>
        </w:rPr>
        <w:t>(</w:t>
      </w:r>
      <w:r>
        <w:rPr>
          <w:rFonts w:ascii="宋体" w:eastAsia="宋体" w:hAnsi="宋体" w:cs="宋体"/>
          <w:b/>
          <w:color w:val="000000"/>
          <w:sz w:val="19"/>
        </w:rPr>
        <w:t>即行动者身体的最初动作</w:t>
      </w:r>
      <w:r>
        <w:rPr>
          <w:rFonts w:ascii="宋体" w:eastAsia="宋体" w:hAnsi="宋体" w:cs="宋体"/>
          <w:b/>
          <w:color w:val="000000"/>
          <w:sz w:val="19"/>
        </w:rPr>
        <w:t>)</w:t>
      </w:r>
      <w:r>
        <w:rPr>
          <w:rFonts w:ascii="宋体" w:eastAsia="宋体" w:hAnsi="宋体" w:cs="宋体"/>
          <w:b/>
          <w:color w:val="000000"/>
          <w:sz w:val="19"/>
        </w:rPr>
        <w:t>是蓄意的情况下，才能够是蓄意的</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85</w:t>
      </w:r>
      <w:r>
        <w:rPr>
          <w:rFonts w:ascii="宋体" w:eastAsia="宋体" w:hAnsi="宋体" w:cs="宋体"/>
          <w:b/>
          <w:color w:val="000000"/>
          <w:sz w:val="19"/>
        </w:rPr>
        <w:t>页</w:t>
      </w:r>
      <w:r>
        <w:rPr>
          <w:rFonts w:ascii="宋体" w:eastAsia="宋体" w:hAnsi="宋体" w:cs="宋体"/>
          <w:b/>
          <w:color w:val="000000"/>
          <w:sz w:val="19"/>
        </w:rPr>
        <w:t>)</w:t>
      </w:r>
      <w:r>
        <w:rPr>
          <w:rFonts w:ascii="宋体" w:eastAsia="宋体" w:hAnsi="宋体" w:cs="宋体"/>
          <w:b/>
          <w:color w:val="000000"/>
          <w:sz w:val="19"/>
        </w:rPr>
        <w:t>。然而，除了前面说过的关于行动之终止的极少暗示外，边沁没有说明诸如触碰别人这样一项蓄意行动怎样成为蓄意的。要澄清这一点，就必须提及那些包括在无论哪个适合于当时环境或场合的行动叙述中的人体动作的后果。可是，</w:t>
      </w:r>
      <w:r>
        <w:rPr>
          <w:rFonts w:ascii="宋体" w:eastAsia="宋体" w:hAnsi="宋体" w:cs="宋体"/>
          <w:b/>
          <w:color w:val="000000"/>
          <w:sz w:val="19"/>
        </w:rPr>
        <w:t>边沁关于后果的论述局限于行动的后果，完全未谈包括在行动叙述中的后果的意图性。</w:t>
      </w:r>
    </w:p>
    <w:p w:rsidR="00D55C98" w:rsidRDefault="00E14246">
      <w:pPr>
        <w:autoSpaceDE w:val="0"/>
        <w:autoSpaceDN w:val="0"/>
        <w:spacing w:before="20" w:line="340" w:lineRule="atLeast"/>
        <w:ind w:left="520" w:firstLine="400"/>
        <w:rPr>
          <w:sz w:val="19"/>
        </w:rPr>
      </w:pPr>
      <w:r>
        <w:rPr>
          <w:rFonts w:ascii="宋体" w:eastAsia="宋体" w:hAnsi="宋体" w:cs="宋体"/>
          <w:b/>
          <w:color w:val="000000"/>
          <w:sz w:val="19"/>
        </w:rPr>
        <w:t>但对边沁而言，意图只在某种程度上是个意愿问题；它还部分地是个理解或信念问题，这个问题他称作对伴随行动的环境之存在的</w:t>
      </w:r>
      <w:r>
        <w:rPr>
          <w:rFonts w:ascii="宋体" w:eastAsia="宋体" w:hAnsi="宋体" w:cs="宋体"/>
          <w:b/>
          <w:color w:val="000000"/>
          <w:sz w:val="19"/>
        </w:rPr>
        <w:t>“</w:t>
      </w:r>
      <w:r>
        <w:rPr>
          <w:rFonts w:ascii="宋体" w:eastAsia="宋体" w:hAnsi="宋体" w:cs="宋体"/>
          <w:b/>
          <w:color w:val="000000"/>
          <w:sz w:val="19"/>
        </w:rPr>
        <w:t>知觉</w:t>
      </w:r>
      <w:r>
        <w:rPr>
          <w:rFonts w:ascii="宋体" w:eastAsia="宋体" w:hAnsi="宋体" w:cs="宋体"/>
          <w:b/>
          <w:color w:val="000000"/>
          <w:sz w:val="19"/>
        </w:rPr>
        <w:t>”(</w:t>
      </w:r>
      <w:r>
        <w:rPr>
          <w:rFonts w:ascii="宋体" w:eastAsia="宋体" w:hAnsi="宋体" w:cs="宋体"/>
          <w:b/>
          <w:color w:val="000000"/>
          <w:sz w:val="19"/>
        </w:rPr>
        <w:t>第九章</w:t>
      </w:r>
      <w:r>
        <w:rPr>
          <w:rFonts w:ascii="宋体" w:eastAsia="宋体" w:hAnsi="宋体" w:cs="宋体"/>
          <w:b/>
          <w:color w:val="000000"/>
          <w:sz w:val="19"/>
        </w:rPr>
        <w:t>)</w:t>
      </w:r>
      <w:r>
        <w:rPr>
          <w:rFonts w:ascii="宋体" w:eastAsia="宋体" w:hAnsi="宋体" w:cs="宋体"/>
          <w:b/>
          <w:color w:val="000000"/>
          <w:sz w:val="19"/>
        </w:rPr>
        <w:t>。如果一项行动的后果要成为蓄意的，行动者就必须知道或相信存在着该行动会造成哪些后果的环境。因此，举例来说，假如开枪射击的后果是杀死一只小鸟，而这一后果又要成为蓄意的，开枪的人就必须知道或相信枪是装了子弹的。他可能由于这个或那个原因缺乏此种知觉，在此情况下他的行动就是</w:t>
      </w:r>
      <w:r>
        <w:rPr>
          <w:rFonts w:ascii="宋体" w:eastAsia="宋体" w:hAnsi="宋体" w:cs="宋体"/>
          <w:b/>
          <w:color w:val="000000"/>
          <w:sz w:val="19"/>
        </w:rPr>
        <w:t>“</w:t>
      </w:r>
      <w:r>
        <w:rPr>
          <w:rFonts w:ascii="宋体" w:eastAsia="宋体" w:hAnsi="宋体" w:cs="宋体"/>
          <w:b/>
          <w:color w:val="000000"/>
          <w:sz w:val="19"/>
        </w:rPr>
        <w:t>鲁莽</w:t>
      </w:r>
      <w:r>
        <w:br w:type="page"/>
      </w:r>
    </w:p>
    <w:p w:rsidR="00D55C98" w:rsidRDefault="00E14246">
      <w:pPr>
        <w:autoSpaceDE w:val="0"/>
        <w:autoSpaceDN w:val="0"/>
        <w:spacing w:before="160" w:line="180" w:lineRule="atLeast"/>
        <w:ind w:left="8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 xml:space="preserve">            </w:t>
      </w:r>
      <w:r>
        <w:rPr>
          <w:rFonts w:ascii="宋体" w:eastAsia="宋体" w:hAnsi="宋体" w:cs="宋体"/>
          <w:color w:val="000000"/>
          <w:sz w:val="10"/>
          <w:u w:val="single"/>
        </w:rPr>
        <w:t>导</w:t>
      </w:r>
      <w:r>
        <w:rPr>
          <w:rFonts w:ascii="宋体" w:eastAsia="宋体" w:hAnsi="宋体" w:cs="宋体"/>
          <w:color w:val="000000"/>
          <w:sz w:val="10"/>
          <w:u w:val="single"/>
        </w:rPr>
        <w:t xml:space="preserve">  </w:t>
      </w:r>
      <w:r>
        <w:rPr>
          <w:rFonts w:ascii="宋体" w:eastAsia="宋体" w:hAnsi="宋体" w:cs="宋体"/>
          <w:color w:val="000000"/>
          <w:sz w:val="10"/>
          <w:u w:val="single"/>
        </w:rPr>
        <w:t>言</w:t>
      </w:r>
      <w:r>
        <w:rPr>
          <w:rFonts w:ascii="宋体" w:eastAsia="宋体" w:hAnsi="宋体" w:cs="宋体"/>
          <w:color w:val="000000"/>
          <w:sz w:val="10"/>
          <w:u w:val="single"/>
        </w:rPr>
        <w:t xml:space="preserve">                      31 </w:t>
      </w:r>
    </w:p>
    <w:p w:rsidR="00D55C98" w:rsidRDefault="00E14246">
      <w:pPr>
        <w:autoSpaceDE w:val="0"/>
        <w:autoSpaceDN w:val="0"/>
        <w:spacing w:before="200" w:line="356" w:lineRule="atLeast"/>
        <w:ind w:left="60" w:firstLine="20"/>
        <w:rPr>
          <w:sz w:val="20"/>
        </w:rPr>
      </w:pPr>
      <w:r>
        <w:rPr>
          <w:rFonts w:ascii="宋体" w:eastAsia="宋体" w:hAnsi="宋体" w:cs="宋体"/>
          <w:color w:val="000000"/>
          <w:sz w:val="20"/>
        </w:rPr>
        <w:t>的</w:t>
      </w:r>
      <w:r>
        <w:rPr>
          <w:rFonts w:ascii="宋体" w:eastAsia="宋体" w:hAnsi="宋体" w:cs="宋体"/>
          <w:color w:val="000000"/>
          <w:sz w:val="20"/>
        </w:rPr>
        <w:t>”</w:t>
      </w:r>
      <w:r>
        <w:rPr>
          <w:rFonts w:ascii="宋体" w:eastAsia="宋体" w:hAnsi="宋体" w:cs="宋体"/>
          <w:color w:val="000000"/>
          <w:sz w:val="20"/>
        </w:rPr>
        <w:t>。他可能确信枪里未装子弹</w:t>
      </w:r>
      <w:r>
        <w:rPr>
          <w:rFonts w:ascii="宋体" w:eastAsia="宋体" w:hAnsi="宋体" w:cs="宋体"/>
          <w:color w:val="000000"/>
          <w:sz w:val="20"/>
        </w:rPr>
        <w:t>(“</w:t>
      </w:r>
      <w:r>
        <w:rPr>
          <w:rFonts w:ascii="宋体" w:eastAsia="宋体" w:hAnsi="宋体" w:cs="宋体"/>
          <w:color w:val="000000"/>
          <w:sz w:val="20"/>
        </w:rPr>
        <w:t>误料</w:t>
      </w:r>
      <w:r>
        <w:rPr>
          <w:rFonts w:ascii="宋体" w:eastAsia="宋体" w:hAnsi="宋体" w:cs="宋体"/>
          <w:color w:val="000000"/>
          <w:sz w:val="20"/>
        </w:rPr>
        <w:t>”)</w:t>
      </w:r>
      <w:r>
        <w:rPr>
          <w:rFonts w:ascii="宋体" w:eastAsia="宋体" w:hAnsi="宋体" w:cs="宋体"/>
          <w:color w:val="000000"/>
          <w:sz w:val="20"/>
        </w:rPr>
        <w:t>，或者可能未考虑枪里是</w:t>
      </w:r>
      <w:r>
        <w:rPr>
          <w:rFonts w:ascii="宋体" w:eastAsia="宋体" w:hAnsi="宋体" w:cs="宋体"/>
          <w:color w:val="000000"/>
          <w:sz w:val="20"/>
        </w:rPr>
        <w:t xml:space="preserve"> lix</w:t>
      </w:r>
      <w:r>
        <w:rPr>
          <w:rFonts w:ascii="宋体" w:eastAsia="宋体" w:hAnsi="宋体" w:cs="宋体"/>
          <w:sz w:val="20"/>
        </w:rPr>
        <w:t xml:space="preserve"> </w:t>
      </w:r>
      <w:r>
        <w:rPr>
          <w:rFonts w:ascii="宋体" w:eastAsia="宋体" w:hAnsi="宋体" w:cs="宋体"/>
          <w:color w:val="000000"/>
          <w:sz w:val="20"/>
        </w:rPr>
        <w:t>否装了子弹。这些区别有助人们明了错误、不经意和疏忽这几个概念，它们对于确定法律责任来说是重要的。但另一方面，环境知觉不仅如边沁看来认为的那样同行动后果的意图性有关，而且在行动叙述包括提及具体环境的场合，还可能同行动的意图性有关。</w:t>
      </w:r>
    </w:p>
    <w:p w:rsidR="00D55C98" w:rsidRDefault="00E14246">
      <w:pPr>
        <w:autoSpaceDE w:val="0"/>
        <w:autoSpaceDN w:val="0"/>
        <w:spacing w:before="20" w:line="357" w:lineRule="atLeast"/>
        <w:ind w:left="20" w:right="300" w:firstLine="440"/>
        <w:rPr>
          <w:sz w:val="20"/>
        </w:rPr>
      </w:pPr>
      <w:r>
        <w:rPr>
          <w:rFonts w:ascii="宋体" w:eastAsia="宋体" w:hAnsi="宋体" w:cs="宋体"/>
          <w:color w:val="000000"/>
          <w:sz w:val="20"/>
        </w:rPr>
        <w:t>在边沁关于意图的论述中，最著名也最引起争议的，或许是他把下面一种情况当作意图的</w:t>
      </w:r>
      <w:r>
        <w:rPr>
          <w:rFonts w:ascii="宋体" w:eastAsia="宋体" w:hAnsi="宋体" w:cs="宋体"/>
          <w:color w:val="000000"/>
          <w:sz w:val="20"/>
        </w:rPr>
        <w:t>“</w:t>
      </w:r>
      <w:r>
        <w:rPr>
          <w:rFonts w:ascii="宋体" w:eastAsia="宋体" w:hAnsi="宋体" w:cs="宋体"/>
          <w:color w:val="000000"/>
          <w:sz w:val="20"/>
        </w:rPr>
        <w:t>间接</w:t>
      </w:r>
      <w:r>
        <w:rPr>
          <w:rFonts w:ascii="宋体" w:eastAsia="宋体" w:hAnsi="宋体" w:cs="宋体"/>
          <w:color w:val="000000"/>
          <w:sz w:val="20"/>
        </w:rPr>
        <w:t>”</w:t>
      </w:r>
      <w:r>
        <w:rPr>
          <w:rFonts w:ascii="宋体" w:eastAsia="宋体" w:hAnsi="宋体" w:cs="宋体"/>
          <w:color w:val="000000"/>
          <w:sz w:val="20"/>
        </w:rPr>
        <w:t>或</w:t>
      </w:r>
      <w:r>
        <w:rPr>
          <w:rFonts w:ascii="宋体" w:eastAsia="宋体" w:hAnsi="宋体" w:cs="宋体"/>
          <w:color w:val="000000"/>
          <w:sz w:val="20"/>
        </w:rPr>
        <w:t>“</w:t>
      </w:r>
      <w:r>
        <w:rPr>
          <w:rFonts w:ascii="宋体" w:eastAsia="宋体" w:hAnsi="宋体" w:cs="宋体"/>
          <w:color w:val="000000"/>
          <w:sz w:val="20"/>
        </w:rPr>
        <w:t>隐晦</w:t>
      </w:r>
      <w:r>
        <w:rPr>
          <w:rFonts w:ascii="宋体" w:eastAsia="宋体" w:hAnsi="宋体" w:cs="宋体"/>
          <w:color w:val="000000"/>
          <w:sz w:val="20"/>
        </w:rPr>
        <w:t>”</w:t>
      </w:r>
      <w:r>
        <w:rPr>
          <w:rFonts w:ascii="宋体" w:eastAsia="宋体" w:hAnsi="宋体" w:cs="宋体"/>
          <w:color w:val="000000"/>
          <w:sz w:val="20"/>
        </w:rPr>
        <w:t>形式</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86</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包括进来：一个</w:t>
      </w:r>
      <w:r>
        <w:rPr>
          <w:rFonts w:ascii="宋体" w:eastAsia="宋体" w:hAnsi="宋体" w:cs="宋体"/>
          <w:color w:val="000000"/>
          <w:sz w:val="20"/>
        </w:rPr>
        <w:t>人预见到自己的行动肯定或很可能会造成某一后果，但与他持有直接的意图时相反，他既不把这一后果当作目的本身，也不把它当作达到一个目的的手段来追求或期望。因此，在有隐晦意图的场合，据边沁称产生后果的前景并不构成决定此人做此行动的</w:t>
      </w:r>
      <w:r>
        <w:rPr>
          <w:rFonts w:ascii="宋体" w:eastAsia="宋体" w:hAnsi="宋体" w:cs="宋体"/>
          <w:color w:val="000000"/>
          <w:sz w:val="20"/>
        </w:rPr>
        <w:t>“</w:t>
      </w:r>
      <w:r>
        <w:rPr>
          <w:rFonts w:ascii="宋体" w:eastAsia="宋体" w:hAnsi="宋体" w:cs="宋体"/>
          <w:color w:val="000000"/>
          <w:sz w:val="20"/>
        </w:rPr>
        <w:t>因果链上的一环</w:t>
      </w:r>
      <w:r>
        <w:rPr>
          <w:rFonts w:ascii="宋体" w:eastAsia="宋体" w:hAnsi="宋体" w:cs="宋体"/>
          <w:color w:val="000000"/>
          <w:sz w:val="20"/>
        </w:rPr>
        <w:t>”(</w:t>
      </w:r>
      <w:r>
        <w:rPr>
          <w:rFonts w:ascii="宋体" w:eastAsia="宋体" w:hAnsi="宋体" w:cs="宋体"/>
          <w:color w:val="000000"/>
          <w:sz w:val="20"/>
        </w:rPr>
        <w:t>第</w:t>
      </w:r>
      <w:r>
        <w:rPr>
          <w:rFonts w:ascii="宋体" w:eastAsia="宋体" w:hAnsi="宋体" w:cs="宋体"/>
          <w:color w:val="000000"/>
          <w:sz w:val="20"/>
        </w:rPr>
        <w:t>86</w:t>
      </w:r>
      <w:r>
        <w:rPr>
          <w:rFonts w:ascii="宋体" w:eastAsia="宋体" w:hAnsi="宋体" w:cs="宋体"/>
          <w:color w:val="000000"/>
          <w:sz w:val="20"/>
        </w:rPr>
        <w:t>页</w:t>
      </w:r>
      <w:r>
        <w:rPr>
          <w:rFonts w:ascii="宋体" w:eastAsia="宋体" w:hAnsi="宋体" w:cs="宋体"/>
          <w:color w:val="000000"/>
          <w:sz w:val="20"/>
        </w:rPr>
        <w:t>)</w:t>
      </w:r>
      <w:r>
        <w:rPr>
          <w:rFonts w:ascii="宋体" w:eastAsia="宋体" w:hAnsi="宋体" w:cs="宋体"/>
          <w:color w:val="000000"/>
          <w:sz w:val="20"/>
        </w:rPr>
        <w:t>。</w:t>
      </w:r>
    </w:p>
    <w:p w:rsidR="00D55C98" w:rsidRDefault="00E14246">
      <w:pPr>
        <w:autoSpaceDE w:val="0"/>
        <w:autoSpaceDN w:val="0"/>
        <w:spacing w:line="355" w:lineRule="atLeast"/>
        <w:ind w:left="20" w:right="300" w:firstLine="440"/>
        <w:rPr>
          <w:sz w:val="20"/>
        </w:rPr>
      </w:pPr>
      <w:r>
        <w:rPr>
          <w:rFonts w:ascii="宋体" w:eastAsia="宋体" w:hAnsi="宋体" w:cs="宋体"/>
          <w:color w:val="000000"/>
          <w:sz w:val="20"/>
        </w:rPr>
        <w:t>英国的律师们遵循边沁关于存在两种意图形式的学说，用不同的术语区分</w:t>
      </w:r>
      <w:r>
        <w:rPr>
          <w:rFonts w:ascii="宋体" w:eastAsia="宋体" w:hAnsi="宋体" w:cs="宋体"/>
          <w:color w:val="000000"/>
          <w:sz w:val="20"/>
        </w:rPr>
        <w:t>“</w:t>
      </w:r>
      <w:r>
        <w:rPr>
          <w:rFonts w:ascii="宋体" w:eastAsia="宋体" w:hAnsi="宋体" w:cs="宋体"/>
          <w:color w:val="000000"/>
          <w:sz w:val="20"/>
        </w:rPr>
        <w:t>期望</w:t>
      </w:r>
      <w:r>
        <w:rPr>
          <w:rFonts w:ascii="宋体" w:eastAsia="宋体" w:hAnsi="宋体" w:cs="宋体"/>
          <w:color w:val="000000"/>
          <w:sz w:val="20"/>
        </w:rPr>
        <w:t>”</w:t>
      </w:r>
      <w:r>
        <w:rPr>
          <w:rFonts w:ascii="宋体" w:eastAsia="宋体" w:hAnsi="宋体" w:cs="宋体"/>
          <w:color w:val="000000"/>
          <w:sz w:val="20"/>
        </w:rPr>
        <w:t>后果和</w:t>
      </w:r>
      <w:r>
        <w:rPr>
          <w:rFonts w:ascii="宋体" w:eastAsia="宋体" w:hAnsi="宋体" w:cs="宋体"/>
          <w:color w:val="000000"/>
          <w:sz w:val="20"/>
        </w:rPr>
        <w:t>“</w:t>
      </w:r>
      <w:r>
        <w:rPr>
          <w:rFonts w:ascii="宋体" w:eastAsia="宋体" w:hAnsi="宋体" w:cs="宋体"/>
          <w:color w:val="000000"/>
          <w:sz w:val="20"/>
        </w:rPr>
        <w:t>预见</w:t>
      </w:r>
      <w:r>
        <w:rPr>
          <w:rFonts w:ascii="宋体" w:eastAsia="宋体" w:hAnsi="宋体" w:cs="宋体"/>
          <w:color w:val="000000"/>
          <w:sz w:val="20"/>
        </w:rPr>
        <w:t>”</w:t>
      </w:r>
      <w:r>
        <w:rPr>
          <w:rFonts w:ascii="宋体" w:eastAsia="宋体" w:hAnsi="宋体" w:cs="宋体"/>
          <w:color w:val="000000"/>
          <w:sz w:val="20"/>
        </w:rPr>
        <w:t>后果；而且，除了在定义一项罪过的语言要求有直接意图这一特殊情况下，英国法律并不把它们当作犯罪行为的构成部分或其严重程度的衡量尺度予以区别。㊶</w:t>
      </w:r>
      <w:r>
        <w:rPr>
          <w:rFonts w:ascii="宋体" w:eastAsia="宋体" w:hAnsi="宋体" w:cs="宋体"/>
          <w:color w:val="000000"/>
          <w:sz w:val="20"/>
        </w:rPr>
        <w:t>功利主义是一种注重后果的道德学说，根据这一学说，行动在道德上的裨益或祸害完全由它们的后果决定，因而不能认为对损害作区别</w:t>
      </w:r>
      <w:r>
        <w:rPr>
          <w:rFonts w:ascii="宋体" w:eastAsia="宋体" w:hAnsi="宋体" w:cs="宋体"/>
          <w:color w:val="000000"/>
          <w:sz w:val="20"/>
        </w:rPr>
        <w:t>———</w:t>
      </w:r>
      <w:r>
        <w:rPr>
          <w:rFonts w:ascii="宋体" w:eastAsia="宋体" w:hAnsi="宋体" w:cs="宋体"/>
          <w:color w:val="000000"/>
          <w:sz w:val="20"/>
        </w:rPr>
        <w:t>区别作为达到目的的一个手段而来的损害和作为行动之预见到附带结果或次要影响而来的同一损害</w:t>
      </w:r>
      <w:r>
        <w:rPr>
          <w:rFonts w:ascii="宋体" w:eastAsia="宋体" w:hAnsi="宋体" w:cs="宋体"/>
          <w:color w:val="000000"/>
          <w:sz w:val="20"/>
        </w:rPr>
        <w:t>———</w:t>
      </w:r>
      <w:r>
        <w:rPr>
          <w:rFonts w:ascii="宋体" w:eastAsia="宋体" w:hAnsi="宋体" w:cs="宋体"/>
          <w:color w:val="000000"/>
          <w:sz w:val="20"/>
        </w:rPr>
        <w:t>有何道德重要性。因此，边沁想必会赞同这个问题上的英国法律。当然，这种功利主义观点并非无懈可击，它已受到天主教道德神学的一大特色即双重结果论的极显著的挑战。根据这一理论，作为预见到的行动后果对别人造成损害有时是允许的，而作为手段或目的造成这一损</w:t>
      </w:r>
      <w:r>
        <w:br w:type="page"/>
      </w:r>
    </w:p>
    <w:p w:rsidR="00D55C98" w:rsidRDefault="00E14246">
      <w:pPr>
        <w:autoSpaceDE w:val="0"/>
        <w:autoSpaceDN w:val="0"/>
        <w:spacing w:before="140" w:line="180" w:lineRule="atLeast"/>
        <w:ind w:left="580"/>
        <w:rPr>
          <w:sz w:val="10"/>
        </w:rPr>
      </w:pPr>
      <w:r>
        <w:rPr>
          <w:rFonts w:ascii="宋体" w:eastAsia="宋体" w:hAnsi="宋体" w:cs="宋体"/>
          <w:b/>
          <w:color w:val="000000"/>
          <w:sz w:val="10"/>
          <w:u w:val="single"/>
        </w:rPr>
        <w:lastRenderedPageBreak/>
        <w:t xml:space="preserve">  32                     </w:t>
      </w:r>
      <w:r>
        <w:rPr>
          <w:rFonts w:ascii="宋体" w:eastAsia="宋体" w:hAnsi="宋体" w:cs="宋体"/>
          <w:b/>
          <w:color w:val="000000"/>
          <w:sz w:val="10"/>
          <w:u w:val="single"/>
        </w:rPr>
        <w:t xml:space="preserve">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180" w:line="340" w:lineRule="atLeast"/>
        <w:ind w:left="340" w:firstLine="240"/>
        <w:rPr>
          <w:sz w:val="19"/>
        </w:rPr>
      </w:pPr>
      <w:r>
        <w:rPr>
          <w:rFonts w:ascii="宋体" w:eastAsia="宋体" w:hAnsi="宋体" w:cs="宋体"/>
          <w:b/>
          <w:color w:val="000000"/>
          <w:sz w:val="19"/>
        </w:rPr>
        <w:t>害却是邪恶的。双重结果论当然引起了激烈的争论，看来要明白其</w:t>
      </w:r>
      <w:r>
        <w:rPr>
          <w:rFonts w:ascii="宋体" w:eastAsia="宋体" w:hAnsi="宋体" w:cs="宋体"/>
          <w:b/>
          <w:color w:val="000000"/>
          <w:sz w:val="19"/>
        </w:rPr>
        <w:t xml:space="preserve">lx </w:t>
      </w:r>
      <w:r>
        <w:rPr>
          <w:rFonts w:ascii="宋体" w:eastAsia="宋体" w:hAnsi="宋体" w:cs="宋体"/>
          <w:b/>
          <w:color w:val="000000"/>
          <w:sz w:val="19"/>
        </w:rPr>
        <w:t>意显然必须摒弃牢固地包含在边沁功利主义中的一个观念，那就是在行为的道德评判中，要紧的仅仅是行为的结果。必须采纳一种与之不同的看法：假如一项邪恶的目的</w:t>
      </w:r>
      <w:r>
        <w:rPr>
          <w:rFonts w:ascii="宋体" w:eastAsia="宋体" w:hAnsi="宋体" w:cs="宋体"/>
          <w:b/>
          <w:color w:val="000000"/>
          <w:sz w:val="19"/>
        </w:rPr>
        <w:t>(</w:t>
      </w:r>
      <w:r>
        <w:rPr>
          <w:rFonts w:ascii="宋体" w:eastAsia="宋体" w:hAnsi="宋体" w:cs="宋体"/>
          <w:b/>
          <w:color w:val="000000"/>
          <w:sz w:val="19"/>
        </w:rPr>
        <w:t>例如杀害无辜者</w:t>
      </w:r>
      <w:r>
        <w:rPr>
          <w:rFonts w:ascii="宋体" w:eastAsia="宋体" w:hAnsi="宋体" w:cs="宋体"/>
          <w:b/>
          <w:color w:val="000000"/>
          <w:sz w:val="19"/>
        </w:rPr>
        <w:t>)</w:t>
      </w:r>
      <w:r>
        <w:rPr>
          <w:rFonts w:ascii="宋体" w:eastAsia="宋体" w:hAnsi="宋体" w:cs="宋体"/>
          <w:b/>
          <w:color w:val="000000"/>
          <w:sz w:val="19"/>
        </w:rPr>
        <w:t>是为实现一项善良的目标所必需的，那么一个行动者允许自己照此邪恶目的来行事这一事实，应被认为自动构成其行动之内的一种邪恶，具有大不以结果之裨益或祸害为转移的意义。显然，这种看法不能见容于边沁的观点。</w:t>
      </w:r>
    </w:p>
    <w:p w:rsidR="00D55C98" w:rsidRDefault="00E14246">
      <w:pPr>
        <w:autoSpaceDE w:val="0"/>
        <w:autoSpaceDN w:val="0"/>
        <w:spacing w:before="280" w:line="200" w:lineRule="atLeast"/>
        <w:ind w:left="3300"/>
        <w:rPr>
          <w:sz w:val="12"/>
        </w:rPr>
      </w:pPr>
      <w:r>
        <w:rPr>
          <w:rFonts w:ascii="宋体" w:eastAsia="宋体" w:hAnsi="宋体" w:cs="宋体"/>
          <w:b/>
          <w:color w:val="000000"/>
          <w:sz w:val="12"/>
        </w:rPr>
        <w:t>五</w:t>
      </w:r>
    </w:p>
    <w:p w:rsidR="00D55C98" w:rsidRDefault="00E14246">
      <w:pPr>
        <w:autoSpaceDE w:val="0"/>
        <w:autoSpaceDN w:val="0"/>
        <w:spacing w:before="220" w:line="343" w:lineRule="atLeast"/>
        <w:ind w:left="540" w:firstLine="420"/>
        <w:rPr>
          <w:sz w:val="19"/>
        </w:rPr>
      </w:pPr>
      <w:r>
        <w:rPr>
          <w:rFonts w:ascii="宋体" w:eastAsia="宋体" w:hAnsi="宋体" w:cs="宋体"/>
          <w:b/>
          <w:color w:val="000000"/>
          <w:sz w:val="19"/>
        </w:rPr>
        <w:t>边沁在</w:t>
      </w:r>
      <w:r>
        <w:rPr>
          <w:rFonts w:ascii="宋体" w:eastAsia="宋体" w:hAnsi="宋体" w:cs="宋体"/>
          <w:b/>
          <w:color w:val="000000"/>
          <w:sz w:val="19"/>
        </w:rPr>
        <w:t>《原理》中阐发的惩罚理论不仅激励出许多具有人道倾向的改革，而且仍在提出各种始终难以确定并且依旧引发争论的问题。一个多世纪以来，英美两国主要的刑法著作家一直着意应用、推敲和在某些场合扩展边沁的惩罚概念，把它当作本质上是一种旨在保护社会的、积极前瞻的分析工具，而非保证犯法者罪有应得的、消极后顾的理论方法。然而，边沁的学说尽管一直占上风，但从不乏批评者。在过去十年里，这些人发动了一场某种意义上的反攻。某些批评家虽然赞成边沁关于刑法和惩罚制度总的功利主义目的的观念，但拒不同意他将潜在的犯法者说成会计算违法的利弊得失</w:t>
      </w:r>
      <w:r>
        <w:rPr>
          <w:rFonts w:ascii="宋体" w:eastAsia="宋体" w:hAnsi="宋体" w:cs="宋体"/>
          <w:b/>
          <w:color w:val="000000"/>
          <w:sz w:val="19"/>
        </w:rPr>
        <w:t>，认为这一准经济图景是很不现实的。另一些批评家更激进地反对单纯依照普遍功利来证明刑罚体制正当合理的思想，争辩说这不仅忽视了报应论的各种言之成理的表述形式，而且不给个人应当享有正义的要求留有足够的位置，那是在道义上过得去的任何惩罚理论中都必须有的。</w:t>
      </w:r>
      <w:r>
        <w:br w:type="page"/>
      </w:r>
    </w:p>
    <w:p w:rsidR="00D55C98" w:rsidRDefault="00E14246">
      <w:pPr>
        <w:autoSpaceDE w:val="0"/>
        <w:autoSpaceDN w:val="0"/>
        <w:spacing w:before="160" w:line="180" w:lineRule="atLeast"/>
        <w:ind w:left="6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导</w:t>
      </w:r>
      <w:r>
        <w:rPr>
          <w:rFonts w:ascii="宋体" w:eastAsia="宋体" w:hAnsi="宋体" w:cs="宋体"/>
          <w:b/>
          <w:color w:val="000000"/>
          <w:sz w:val="10"/>
          <w:u w:val="single"/>
        </w:rPr>
        <w:t xml:space="preserve">  </w:t>
      </w:r>
      <w:r>
        <w:rPr>
          <w:rFonts w:ascii="宋体" w:eastAsia="宋体" w:hAnsi="宋体" w:cs="宋体"/>
          <w:b/>
          <w:color w:val="000000"/>
          <w:sz w:val="10"/>
          <w:u w:val="single"/>
        </w:rPr>
        <w:t>言</w:t>
      </w:r>
      <w:r>
        <w:rPr>
          <w:rFonts w:ascii="宋体" w:eastAsia="宋体" w:hAnsi="宋体" w:cs="宋体"/>
          <w:b/>
          <w:color w:val="000000"/>
          <w:sz w:val="10"/>
          <w:u w:val="single"/>
        </w:rPr>
        <w:t xml:space="preserve">                      33 </w:t>
      </w:r>
    </w:p>
    <w:p w:rsidR="00D55C98" w:rsidRDefault="00E14246">
      <w:pPr>
        <w:autoSpaceDE w:val="0"/>
        <w:autoSpaceDN w:val="0"/>
        <w:spacing w:before="220" w:line="358" w:lineRule="atLeast"/>
        <w:ind w:left="20" w:right="160" w:firstLine="420"/>
        <w:rPr>
          <w:sz w:val="20"/>
        </w:rPr>
      </w:pPr>
      <w:r>
        <w:rPr>
          <w:rFonts w:ascii="宋体" w:eastAsia="宋体" w:hAnsi="宋体" w:cs="宋体"/>
          <w:b/>
          <w:color w:val="000000"/>
          <w:sz w:val="20"/>
        </w:rPr>
        <w:t>边沁开始叙述指导惩罚之运用的原则时，便毫不含糊地申明：</w:t>
      </w:r>
      <w:r>
        <w:rPr>
          <w:rFonts w:ascii="宋体" w:eastAsia="宋体" w:hAnsi="宋体" w:cs="宋体"/>
          <w:b/>
          <w:color w:val="000000"/>
          <w:sz w:val="20"/>
        </w:rPr>
        <w:t>“</w:t>
      </w:r>
      <w:r>
        <w:rPr>
          <w:rFonts w:ascii="宋体" w:eastAsia="宋体" w:hAnsi="宋体" w:cs="宋体"/>
          <w:b/>
          <w:color w:val="000000"/>
          <w:sz w:val="20"/>
        </w:rPr>
        <w:t>所有惩罚本身都是邪恶的</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158</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。他论辩说，这一邪恶只有在它作为法律加诸犯法行为的一种人为</w:t>
      </w:r>
      <w:r>
        <w:rPr>
          <w:rFonts w:ascii="宋体" w:eastAsia="宋体" w:hAnsi="宋体" w:cs="宋体"/>
          <w:b/>
          <w:color w:val="000000"/>
          <w:sz w:val="20"/>
        </w:rPr>
        <w:t>后果，多半会以最小的人类苦痛代价去防止由犯法行为引起更大的邪恶或损害时，才是正当的。首要的预防媒介是法律的惩罚威胁，用来影响那些想犯法的人的意愿。它由实际犯法者遭受惩罚的先例而得到加强，对他们施加这类惩罚是要凭着影响其意愿、使之不重犯旧罪来奏效，或者通过在或长或短的时期里使之无法这么做来奏效。因此，边沁将惩罚</w:t>
      </w:r>
      <w:r>
        <w:rPr>
          <w:rFonts w:ascii="宋体" w:eastAsia="宋体" w:hAnsi="宋体" w:cs="宋体"/>
          <w:b/>
          <w:color w:val="000000"/>
          <w:sz w:val="20"/>
        </w:rPr>
        <w:t xml:space="preserve"> lxi</w:t>
      </w:r>
      <w:r>
        <w:rPr>
          <w:rFonts w:ascii="宋体" w:eastAsia="宋体" w:hAnsi="宋体" w:cs="宋体"/>
          <w:sz w:val="20"/>
        </w:rPr>
        <w:t xml:space="preserve"> </w:t>
      </w:r>
      <w:r>
        <w:rPr>
          <w:rFonts w:ascii="宋体" w:eastAsia="宋体" w:hAnsi="宋体" w:cs="宋体"/>
          <w:b/>
          <w:color w:val="000000"/>
          <w:sz w:val="20"/>
        </w:rPr>
        <w:t>描述为主要通过作为普遍威慑和个人威慑两者的恐惧来发挥作用，不过他特别强调前者的头等重要性和先例的威力，虽然他还认为，公开和令人难忘地使一犯法行为蒙耻受辱这样一种惩罚，其作用方式有时具有</w:t>
      </w:r>
      <w:r>
        <w:rPr>
          <w:rFonts w:ascii="宋体" w:eastAsia="宋体" w:hAnsi="宋体" w:cs="宋体"/>
          <w:b/>
          <w:color w:val="000000"/>
          <w:sz w:val="20"/>
        </w:rPr>
        <w:t>“</w:t>
      </w:r>
      <w:r>
        <w:rPr>
          <w:rFonts w:ascii="宋体" w:eastAsia="宋体" w:hAnsi="宋体" w:cs="宋体"/>
          <w:b/>
          <w:color w:val="000000"/>
          <w:sz w:val="20"/>
        </w:rPr>
        <w:t>道德教</w:t>
      </w:r>
      <w:r>
        <w:rPr>
          <w:rFonts w:ascii="宋体" w:eastAsia="宋体" w:hAnsi="宋体" w:cs="宋体"/>
          <w:b/>
          <w:color w:val="000000"/>
          <w:sz w:val="20"/>
        </w:rPr>
        <w:t>诲</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171</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性质，促使公众厌憎邪念恶习，加强和培养善心德行。</w:t>
      </w:r>
    </w:p>
    <w:p w:rsidR="00D55C98" w:rsidRDefault="00E14246">
      <w:pPr>
        <w:autoSpaceDE w:val="0"/>
        <w:autoSpaceDN w:val="0"/>
        <w:spacing w:line="355" w:lineRule="atLeast"/>
        <w:ind w:left="20" w:right="380" w:firstLine="420"/>
        <w:rPr>
          <w:sz w:val="20"/>
        </w:rPr>
      </w:pPr>
      <w:r>
        <w:rPr>
          <w:rFonts w:ascii="宋体" w:eastAsia="宋体" w:hAnsi="宋体" w:cs="宋体"/>
          <w:b/>
          <w:color w:val="000000"/>
          <w:sz w:val="20"/>
        </w:rPr>
        <w:t>边沁直率地表示，关于惩罚</w:t>
      </w:r>
      <w:r>
        <w:rPr>
          <w:rFonts w:ascii="宋体" w:eastAsia="宋体" w:hAnsi="宋体" w:cs="宋体"/>
          <w:b/>
          <w:color w:val="000000"/>
          <w:sz w:val="20"/>
        </w:rPr>
        <w:t>“</w:t>
      </w:r>
      <w:r>
        <w:rPr>
          <w:rFonts w:ascii="宋体" w:eastAsia="宋体" w:hAnsi="宋体" w:cs="宋体"/>
          <w:b/>
          <w:color w:val="000000"/>
          <w:sz w:val="20"/>
        </w:rPr>
        <w:t>目的</w:t>
      </w:r>
      <w:r>
        <w:rPr>
          <w:rFonts w:ascii="宋体" w:eastAsia="宋体" w:hAnsi="宋体" w:cs="宋体"/>
          <w:b/>
          <w:color w:val="000000"/>
          <w:sz w:val="20"/>
        </w:rPr>
        <w:t>”</w:t>
      </w:r>
      <w:r>
        <w:rPr>
          <w:rFonts w:ascii="宋体" w:eastAsia="宋体" w:hAnsi="宋体" w:cs="宋体"/>
          <w:b/>
          <w:color w:val="000000"/>
          <w:sz w:val="20"/>
        </w:rPr>
        <w:t>，他说不出什么别人没有说过的话</w:t>
      </w:r>
      <w:r>
        <w:rPr>
          <w:rFonts w:ascii="宋体" w:eastAsia="宋体" w:hAnsi="宋体" w:cs="宋体"/>
          <w:b/>
          <w:color w:val="000000"/>
          <w:sz w:val="20"/>
        </w:rPr>
        <w:t>(</w:t>
      </w:r>
      <w:r>
        <w:rPr>
          <w:rFonts w:ascii="宋体" w:eastAsia="宋体" w:hAnsi="宋体" w:cs="宋体"/>
          <w:b/>
          <w:color w:val="000000"/>
          <w:sz w:val="20"/>
        </w:rPr>
        <w:t>第</w:t>
      </w:r>
      <w:r>
        <w:rPr>
          <w:rFonts w:ascii="宋体" w:eastAsia="宋体" w:hAnsi="宋体" w:cs="宋体"/>
          <w:b/>
          <w:color w:val="000000"/>
          <w:sz w:val="20"/>
        </w:rPr>
        <w:t>158</w:t>
      </w:r>
      <w:r>
        <w:rPr>
          <w:rFonts w:ascii="宋体" w:eastAsia="宋体" w:hAnsi="宋体" w:cs="宋体"/>
          <w:b/>
          <w:color w:val="000000"/>
          <w:sz w:val="20"/>
        </w:rPr>
        <w:t>页注</w:t>
      </w:r>
      <w:r>
        <w:rPr>
          <w:rFonts w:ascii="宋体" w:eastAsia="宋体" w:hAnsi="宋体" w:cs="宋体"/>
          <w:b/>
          <w:color w:val="000000"/>
          <w:sz w:val="20"/>
        </w:rPr>
        <w:t>)</w:t>
      </w:r>
      <w:r>
        <w:rPr>
          <w:rFonts w:ascii="宋体" w:eastAsia="宋体" w:hAnsi="宋体" w:cs="宋体"/>
          <w:b/>
          <w:color w:val="000000"/>
          <w:sz w:val="20"/>
        </w:rPr>
        <w:t>。的确，在那些有助于欧洲形成刑法改革压力的较早的著作家那里，可以发现边沁学说的所有主要特色。特别是在贝卡里亚的著作里，有着同样的惩罚概念，即惩罚更多地是为了防止未来的违法之恶，而不是对过去的已犯之恶实施报应。他还同样强调刑法需要明确清晰，告诫过分的严厉既苛酷又危险。最重要的是，他同样坚持认为不能凭着对犯人的同情感或厌恶感来确定惩罚的适当程度和方式，而是主张予以合理</w:t>
      </w:r>
      <w:r>
        <w:rPr>
          <w:rFonts w:ascii="宋体" w:eastAsia="宋体" w:hAnsi="宋体" w:cs="宋体"/>
          <w:b/>
          <w:color w:val="000000"/>
          <w:sz w:val="20"/>
        </w:rPr>
        <w:t>的、明达的考虑。边沁对这些问题的阐析，其新颖之处在于作出不懈的努力，仔细辨别和讨论有待掂量的许多不同因素，由此揭示这些问题的含义，从而表明对这种开明的理性主义立场的认真执著真正意味着什么。有时，</w:t>
      </w:r>
      <w:r>
        <w:br w:type="page"/>
      </w:r>
    </w:p>
    <w:p w:rsidR="00D55C98" w:rsidRDefault="00E14246">
      <w:pPr>
        <w:autoSpaceDE w:val="0"/>
        <w:autoSpaceDN w:val="0"/>
        <w:spacing w:before="180" w:line="180" w:lineRule="atLeast"/>
        <w:ind w:left="560"/>
        <w:rPr>
          <w:sz w:val="10"/>
        </w:rPr>
      </w:pPr>
      <w:r>
        <w:rPr>
          <w:rFonts w:ascii="宋体" w:eastAsia="宋体" w:hAnsi="宋体" w:cs="宋体"/>
          <w:b/>
          <w:color w:val="000000"/>
          <w:sz w:val="10"/>
          <w:u w:val="single"/>
        </w:rPr>
        <w:lastRenderedPageBreak/>
        <w:t xml:space="preserve">  34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00" w:line="340" w:lineRule="atLeast"/>
        <w:ind w:left="260" w:firstLine="300"/>
        <w:rPr>
          <w:sz w:val="18"/>
        </w:rPr>
      </w:pPr>
      <w:r>
        <w:rPr>
          <w:rFonts w:ascii="宋体" w:eastAsia="宋体" w:hAnsi="宋体" w:cs="宋体"/>
          <w:b/>
          <w:color w:val="000000"/>
          <w:sz w:val="18"/>
        </w:rPr>
        <w:t>边沁试图使人们关于惩罚的思想改变方向，办法是从惩罚只应包含最小的人类苦痛</w:t>
      </w:r>
      <w:r>
        <w:rPr>
          <w:rFonts w:ascii="宋体" w:eastAsia="宋体" w:hAnsi="宋体" w:cs="宋体"/>
          <w:b/>
          <w:color w:val="000000"/>
          <w:sz w:val="18"/>
        </w:rPr>
        <w:t>“</w:t>
      </w:r>
      <w:r>
        <w:rPr>
          <w:rFonts w:ascii="宋体" w:eastAsia="宋体" w:hAnsi="宋体" w:cs="宋体"/>
          <w:b/>
          <w:color w:val="000000"/>
          <w:sz w:val="18"/>
        </w:rPr>
        <w:t>代价</w:t>
      </w:r>
      <w:r>
        <w:rPr>
          <w:rFonts w:ascii="宋体" w:eastAsia="宋体" w:hAnsi="宋体" w:cs="宋体"/>
          <w:b/>
          <w:color w:val="000000"/>
          <w:sz w:val="18"/>
        </w:rPr>
        <w:t>”</w:t>
      </w:r>
      <w:r>
        <w:rPr>
          <w:rFonts w:ascii="宋体" w:eastAsia="宋体" w:hAnsi="宋体" w:cs="宋体"/>
          <w:b/>
          <w:color w:val="000000"/>
          <w:sz w:val="18"/>
        </w:rPr>
        <w:t>这么一个含糊笼统的观念当中，阐发出一套精确的准则，它们用经济学家的术语来表述，伴有生动的应用</w:t>
      </w:r>
      <w:r>
        <w:rPr>
          <w:rFonts w:ascii="宋体" w:eastAsia="宋体" w:hAnsi="宋体" w:cs="宋体"/>
          <w:b/>
          <w:color w:val="000000"/>
          <w:sz w:val="18"/>
        </w:rPr>
        <w:t>实例。如此，惩罚被说成是</w:t>
      </w:r>
      <w:r>
        <w:rPr>
          <w:rFonts w:ascii="宋体" w:eastAsia="宋体" w:hAnsi="宋体" w:cs="宋体"/>
          <w:b/>
          <w:color w:val="000000"/>
          <w:sz w:val="18"/>
        </w:rPr>
        <w:t>“</w:t>
      </w:r>
      <w:r>
        <w:rPr>
          <w:rFonts w:ascii="宋体" w:eastAsia="宋体" w:hAnsi="宋体" w:cs="宋体"/>
          <w:b/>
          <w:color w:val="000000"/>
          <w:sz w:val="18"/>
        </w:rPr>
        <w:t>一项开支</w:t>
      </w:r>
      <w:r>
        <w:rPr>
          <w:rFonts w:ascii="宋体" w:eastAsia="宋体" w:hAnsi="宋体" w:cs="宋体"/>
          <w:b/>
          <w:color w:val="000000"/>
          <w:sz w:val="18"/>
        </w:rPr>
        <w:t>”</w:t>
      </w:r>
      <w:r>
        <w:rPr>
          <w:rFonts w:ascii="宋体" w:eastAsia="宋体" w:hAnsi="宋体" w:cs="宋体"/>
          <w:b/>
          <w:color w:val="000000"/>
          <w:sz w:val="18"/>
        </w:rPr>
        <w:t>或</w:t>
      </w:r>
      <w:r>
        <w:rPr>
          <w:rFonts w:ascii="宋体" w:eastAsia="宋体" w:hAnsi="宋体" w:cs="宋体"/>
          <w:b/>
          <w:color w:val="000000"/>
          <w:sz w:val="18"/>
        </w:rPr>
        <w:t>“</w:t>
      </w:r>
      <w:r>
        <w:rPr>
          <w:rFonts w:ascii="宋体" w:eastAsia="宋体" w:hAnsi="宋体" w:cs="宋体"/>
          <w:b/>
          <w:color w:val="000000"/>
          <w:sz w:val="18"/>
        </w:rPr>
        <w:t>投资</w:t>
      </w:r>
      <w:r>
        <w:rPr>
          <w:rFonts w:ascii="宋体" w:eastAsia="宋体" w:hAnsi="宋体" w:cs="宋体"/>
          <w:b/>
          <w:color w:val="000000"/>
          <w:sz w:val="18"/>
        </w:rPr>
        <w:t>”</w:t>
      </w:r>
      <w:r>
        <w:rPr>
          <w:rFonts w:ascii="宋体" w:eastAsia="宋体" w:hAnsi="宋体" w:cs="宋体"/>
          <w:b/>
          <w:color w:val="000000"/>
          <w:sz w:val="18"/>
        </w:rPr>
        <w:t>，需要</w:t>
      </w:r>
      <w:r>
        <w:rPr>
          <w:rFonts w:ascii="宋体" w:eastAsia="宋体" w:hAnsi="宋体" w:cs="宋体"/>
          <w:b/>
          <w:color w:val="000000"/>
          <w:sz w:val="18"/>
        </w:rPr>
        <w:t>“</w:t>
      </w:r>
      <w:r>
        <w:rPr>
          <w:rFonts w:ascii="宋体" w:eastAsia="宋体" w:hAnsi="宋体" w:cs="宋体"/>
          <w:b/>
          <w:color w:val="000000"/>
          <w:sz w:val="18"/>
        </w:rPr>
        <w:t>节约</w:t>
      </w:r>
      <w:r>
        <w:rPr>
          <w:rFonts w:ascii="宋体" w:eastAsia="宋体" w:hAnsi="宋体" w:cs="宋体"/>
          <w:b/>
          <w:color w:val="000000"/>
          <w:sz w:val="18"/>
        </w:rPr>
        <w:t>”</w:t>
      </w:r>
      <w:r>
        <w:rPr>
          <w:rFonts w:ascii="宋体" w:eastAsia="宋体" w:hAnsi="宋体" w:cs="宋体"/>
          <w:b/>
          <w:color w:val="000000"/>
          <w:sz w:val="18"/>
        </w:rPr>
        <w:t>，即避免不必要的苦痛；其表面</w:t>
      </w:r>
      <w:r>
        <w:rPr>
          <w:rFonts w:ascii="宋体" w:eastAsia="宋体" w:hAnsi="宋体" w:cs="宋体"/>
          <w:b/>
          <w:color w:val="000000"/>
          <w:sz w:val="18"/>
        </w:rPr>
        <w:t>“</w:t>
      </w:r>
      <w:r>
        <w:rPr>
          <w:rFonts w:ascii="宋体" w:eastAsia="宋体" w:hAnsi="宋体" w:cs="宋体"/>
          <w:b/>
          <w:color w:val="000000"/>
          <w:sz w:val="18"/>
        </w:rPr>
        <w:t>价值</w:t>
      </w:r>
      <w:r>
        <w:rPr>
          <w:rFonts w:ascii="宋体" w:eastAsia="宋体" w:hAnsi="宋体" w:cs="宋体"/>
          <w:b/>
          <w:color w:val="000000"/>
          <w:sz w:val="18"/>
        </w:rPr>
        <w:t>”(</w:t>
      </w:r>
      <w:r>
        <w:rPr>
          <w:rFonts w:ascii="宋体" w:eastAsia="宋体" w:hAnsi="宋体" w:cs="宋体"/>
          <w:b/>
          <w:color w:val="000000"/>
          <w:sz w:val="18"/>
        </w:rPr>
        <w:t>由一个潜在的犯法者所估计的痛苦程度</w:t>
      </w:r>
      <w:r>
        <w:rPr>
          <w:rFonts w:ascii="宋体" w:eastAsia="宋体" w:hAnsi="宋体" w:cs="宋体"/>
          <w:b/>
          <w:color w:val="000000"/>
          <w:sz w:val="18"/>
        </w:rPr>
        <w:t>)</w:t>
      </w:r>
      <w:r>
        <w:rPr>
          <w:rFonts w:ascii="宋体" w:eastAsia="宋体" w:hAnsi="宋体" w:cs="宋体"/>
          <w:b/>
          <w:color w:val="000000"/>
          <w:sz w:val="18"/>
        </w:rPr>
        <w:t>必须大得足以抵消他会指望靠犯法得到的</w:t>
      </w:r>
      <w:r>
        <w:rPr>
          <w:rFonts w:ascii="宋体" w:eastAsia="宋体" w:hAnsi="宋体" w:cs="宋体"/>
          <w:b/>
          <w:color w:val="000000"/>
          <w:sz w:val="18"/>
        </w:rPr>
        <w:t>“</w:t>
      </w:r>
      <w:r>
        <w:rPr>
          <w:rFonts w:ascii="宋体" w:eastAsia="宋体" w:hAnsi="宋体" w:cs="宋体"/>
          <w:b/>
          <w:color w:val="000000"/>
          <w:sz w:val="18"/>
        </w:rPr>
        <w:t>收益</w:t>
      </w:r>
      <w:r>
        <w:rPr>
          <w:rFonts w:ascii="宋体" w:eastAsia="宋体" w:hAnsi="宋体" w:cs="宋体"/>
          <w:b/>
          <w:color w:val="000000"/>
          <w:sz w:val="18"/>
        </w:rPr>
        <w:t>”</w:t>
      </w:r>
      <w:r>
        <w:rPr>
          <w:rFonts w:ascii="宋体" w:eastAsia="宋体" w:hAnsi="宋体" w:cs="宋体"/>
          <w:b/>
          <w:color w:val="000000"/>
          <w:sz w:val="18"/>
        </w:rPr>
        <w:t>。假如由于惩罚引起的痛苦大于它防止的痛苦，从而使它无效或无益，或者假如一项犯法行为的危害可以靠非惩罚性措施、并因而以</w:t>
      </w:r>
      <w:r>
        <w:rPr>
          <w:rFonts w:ascii="宋体" w:eastAsia="宋体" w:hAnsi="宋体" w:cs="宋体"/>
          <w:b/>
          <w:color w:val="000000"/>
          <w:sz w:val="18"/>
        </w:rPr>
        <w:t>“</w:t>
      </w:r>
      <w:r>
        <w:rPr>
          <w:rFonts w:ascii="宋体" w:eastAsia="宋体" w:hAnsi="宋体" w:cs="宋体"/>
          <w:b/>
          <w:color w:val="000000"/>
          <w:sz w:val="18"/>
        </w:rPr>
        <w:t>低价</w:t>
      </w:r>
      <w:r>
        <w:rPr>
          <w:rFonts w:ascii="宋体" w:eastAsia="宋体" w:hAnsi="宋体" w:cs="宋体"/>
          <w:b/>
          <w:color w:val="000000"/>
          <w:sz w:val="18"/>
        </w:rPr>
        <w:t>”</w:t>
      </w:r>
      <w:r>
        <w:rPr>
          <w:rFonts w:ascii="宋体" w:eastAsia="宋体" w:hAnsi="宋体" w:cs="宋体"/>
          <w:b/>
          <w:color w:val="000000"/>
          <w:sz w:val="18"/>
        </w:rPr>
        <w:t>来抑制，从而使它成为不必要的，那就完全不得使用惩罚。比起许</w:t>
      </w:r>
      <w:r>
        <w:rPr>
          <w:rFonts w:ascii="宋体" w:eastAsia="宋体" w:hAnsi="宋体" w:cs="宋体"/>
          <w:b/>
          <w:color w:val="000000"/>
          <w:sz w:val="18"/>
        </w:rPr>
        <w:t>bxii</w:t>
      </w:r>
      <w:r>
        <w:rPr>
          <w:rFonts w:ascii="宋体" w:eastAsia="宋体" w:hAnsi="宋体" w:cs="宋体"/>
          <w:b/>
          <w:color w:val="000000"/>
          <w:sz w:val="18"/>
        </w:rPr>
        <w:t>久以后关于法律和政治的经济学理论，这些经济比拟超前甚远，它们贯穿在边沁对</w:t>
      </w:r>
      <w:r>
        <w:rPr>
          <w:rFonts w:ascii="宋体" w:eastAsia="宋体" w:hAnsi="宋体" w:cs="宋体"/>
          <w:b/>
          <w:color w:val="000000"/>
          <w:sz w:val="18"/>
        </w:rPr>
        <w:t>“</w:t>
      </w:r>
      <w:r>
        <w:rPr>
          <w:rFonts w:ascii="宋体" w:eastAsia="宋体" w:hAnsi="宋体" w:cs="宋体"/>
          <w:b/>
          <w:color w:val="000000"/>
          <w:sz w:val="18"/>
        </w:rPr>
        <w:t>不适于惩罚的情况</w:t>
      </w:r>
      <w:r>
        <w:rPr>
          <w:rFonts w:ascii="宋体" w:eastAsia="宋体" w:hAnsi="宋体" w:cs="宋体"/>
          <w:b/>
          <w:color w:val="000000"/>
          <w:sz w:val="18"/>
        </w:rPr>
        <w:t>”</w:t>
      </w:r>
      <w:r>
        <w:rPr>
          <w:rFonts w:ascii="宋体" w:eastAsia="宋体" w:hAnsi="宋体" w:cs="宋体"/>
          <w:b/>
          <w:color w:val="000000"/>
          <w:sz w:val="18"/>
        </w:rPr>
        <w:t>所作的初步辨识</w:t>
      </w:r>
      <w:r>
        <w:rPr>
          <w:rFonts w:ascii="宋体" w:eastAsia="宋体" w:hAnsi="宋体" w:cs="宋体"/>
          <w:b/>
          <w:color w:val="000000"/>
          <w:sz w:val="18"/>
        </w:rPr>
        <w:t>(</w:t>
      </w:r>
      <w:r>
        <w:rPr>
          <w:rFonts w:ascii="宋体" w:eastAsia="宋体" w:hAnsi="宋体" w:cs="宋体"/>
          <w:b/>
          <w:color w:val="000000"/>
          <w:sz w:val="18"/>
        </w:rPr>
        <w:t>第八章</w:t>
      </w:r>
      <w:r>
        <w:rPr>
          <w:rFonts w:ascii="宋体" w:eastAsia="宋体" w:hAnsi="宋体" w:cs="宋体"/>
          <w:b/>
          <w:color w:val="000000"/>
          <w:sz w:val="18"/>
        </w:rPr>
        <w:t>)</w:t>
      </w:r>
      <w:r>
        <w:rPr>
          <w:rFonts w:ascii="宋体" w:eastAsia="宋体" w:hAnsi="宋体" w:cs="宋体"/>
          <w:b/>
          <w:color w:val="000000"/>
          <w:sz w:val="18"/>
        </w:rPr>
        <w:t>之中，也贯穿在他按照成本效益</w:t>
      </w:r>
      <w:r>
        <w:rPr>
          <w:rFonts w:ascii="宋体" w:eastAsia="宋体" w:hAnsi="宋体" w:cs="宋体"/>
          <w:b/>
          <w:color w:val="000000"/>
          <w:sz w:val="18"/>
        </w:rPr>
        <w:t>解释罪罚相称之必要性</w:t>
      </w:r>
      <w:r>
        <w:rPr>
          <w:rFonts w:ascii="宋体" w:eastAsia="宋体" w:hAnsi="宋体" w:cs="宋体"/>
          <w:b/>
          <w:color w:val="000000"/>
          <w:sz w:val="18"/>
        </w:rPr>
        <w:t>(</w:t>
      </w:r>
      <w:r>
        <w:rPr>
          <w:rFonts w:ascii="宋体" w:eastAsia="宋体" w:hAnsi="宋体" w:cs="宋体"/>
          <w:b/>
          <w:color w:val="000000"/>
          <w:sz w:val="18"/>
        </w:rPr>
        <w:t>第十四章</w:t>
      </w:r>
      <w:r>
        <w:rPr>
          <w:rFonts w:ascii="宋体" w:eastAsia="宋体" w:hAnsi="宋体" w:cs="宋体"/>
          <w:b/>
          <w:color w:val="000000"/>
          <w:sz w:val="18"/>
        </w:rPr>
        <w:t>)</w:t>
      </w:r>
      <w:r>
        <w:rPr>
          <w:rFonts w:ascii="宋体" w:eastAsia="宋体" w:hAnsi="宋体" w:cs="宋体"/>
          <w:b/>
          <w:color w:val="000000"/>
          <w:sz w:val="18"/>
        </w:rPr>
        <w:t>所用的精确细则之中。这一必要性他发觉前人曾强烈地提倡过，但如他所说，他们只是泛泛而谈，</w:t>
      </w:r>
      <w:r>
        <w:rPr>
          <w:rFonts w:ascii="宋体" w:eastAsia="宋体" w:hAnsi="宋体" w:cs="宋体"/>
          <w:b/>
          <w:color w:val="000000"/>
          <w:sz w:val="18"/>
        </w:rPr>
        <w:t>“</w:t>
      </w:r>
      <w:r>
        <w:rPr>
          <w:rFonts w:ascii="宋体" w:eastAsia="宋体" w:hAnsi="宋体" w:cs="宋体"/>
          <w:b/>
          <w:color w:val="000000"/>
          <w:sz w:val="18"/>
        </w:rPr>
        <w:t>玄奥有余，教益不足</w:t>
      </w:r>
      <w:r>
        <w:rPr>
          <w:rFonts w:ascii="宋体" w:eastAsia="宋体" w:hAnsi="宋体" w:cs="宋体"/>
          <w:b/>
          <w:color w:val="000000"/>
          <w:sz w:val="18"/>
        </w:rPr>
        <w:t>”</w:t>
      </w:r>
      <w:r>
        <w:rPr>
          <w:rFonts w:ascii="宋体" w:eastAsia="宋体" w:hAnsi="宋体" w:cs="宋体"/>
          <w:b/>
          <w:color w:val="000000"/>
          <w:sz w:val="18"/>
        </w:rPr>
        <w:t>。㊷</w:t>
      </w:r>
    </w:p>
    <w:p w:rsidR="00D55C98" w:rsidRDefault="00E14246">
      <w:pPr>
        <w:autoSpaceDE w:val="0"/>
        <w:autoSpaceDN w:val="0"/>
        <w:spacing w:before="20" w:line="342" w:lineRule="atLeast"/>
        <w:ind w:left="540" w:firstLine="420"/>
        <w:rPr>
          <w:sz w:val="18"/>
        </w:rPr>
      </w:pPr>
      <w:r>
        <w:rPr>
          <w:rFonts w:ascii="宋体" w:eastAsia="宋体" w:hAnsi="宋体" w:cs="宋体"/>
          <w:b/>
          <w:color w:val="000000"/>
          <w:sz w:val="18"/>
        </w:rPr>
        <w:t>边沁对惩罚的均衡性作了复杂的功利主义解释，包括细致地规定了较轻的惩罚，以便促使人们宁犯轻罪而不犯重罪，其总的倾向显然是很人道的，主张惩罚远不要像他所处时代绝大多数法律制度那么严厉。尽管如此，他的论辩在某些点上导致的结论，即使在赞成他的改革目标的人士中间也没有什么人会乐于接受，这些人像他一样，反对仅仅按照对一项罪过所包含的道德邪恶的估计</w:t>
      </w:r>
      <w:r>
        <w:rPr>
          <w:rFonts w:ascii="宋体" w:eastAsia="宋体" w:hAnsi="宋体" w:cs="宋体"/>
          <w:b/>
          <w:color w:val="000000"/>
          <w:sz w:val="18"/>
        </w:rPr>
        <w:t>或直觉来确定惩罚之严厉程度。因此，由于存在促使犯法的强烈诱惑意味着它预期会给犯法者带来大</w:t>
      </w:r>
      <w:r>
        <w:rPr>
          <w:rFonts w:ascii="宋体" w:eastAsia="宋体" w:hAnsi="宋体" w:cs="宋体"/>
          <w:b/>
          <w:color w:val="000000"/>
          <w:sz w:val="18"/>
        </w:rPr>
        <w:t>“</w:t>
      </w:r>
      <w:r>
        <w:rPr>
          <w:rFonts w:ascii="宋体" w:eastAsia="宋体" w:hAnsi="宋体" w:cs="宋体"/>
          <w:b/>
          <w:color w:val="000000"/>
          <w:sz w:val="18"/>
        </w:rPr>
        <w:t>收益</w:t>
      </w:r>
      <w:r>
        <w:rPr>
          <w:rFonts w:ascii="宋体" w:eastAsia="宋体" w:hAnsi="宋体" w:cs="宋体"/>
          <w:b/>
          <w:color w:val="000000"/>
          <w:sz w:val="18"/>
        </w:rPr>
        <w:t>”</w:t>
      </w:r>
      <w:r>
        <w:rPr>
          <w:rFonts w:ascii="宋体" w:eastAsia="宋体" w:hAnsi="宋体" w:cs="宋体"/>
          <w:b/>
          <w:color w:val="000000"/>
          <w:sz w:val="18"/>
        </w:rPr>
        <w:t>，这在边沁看来就需要实施比诱惑轻微时有理由实施的更严厉的惩罚，以便抵消</w:t>
      </w:r>
      <w:r>
        <w:rPr>
          <w:rFonts w:ascii="宋体" w:eastAsia="宋体" w:hAnsi="宋体" w:cs="宋体"/>
          <w:b/>
          <w:color w:val="000000"/>
          <w:sz w:val="18"/>
        </w:rPr>
        <w:t>“</w:t>
      </w:r>
      <w:r>
        <w:rPr>
          <w:rFonts w:ascii="宋体" w:eastAsia="宋体" w:hAnsi="宋体" w:cs="宋体"/>
          <w:b/>
          <w:color w:val="000000"/>
          <w:sz w:val="18"/>
        </w:rPr>
        <w:t>收益</w:t>
      </w:r>
      <w:r>
        <w:rPr>
          <w:rFonts w:ascii="宋体" w:eastAsia="宋体" w:hAnsi="宋体" w:cs="宋体"/>
          <w:b/>
          <w:color w:val="000000"/>
          <w:sz w:val="18"/>
        </w:rPr>
        <w:t>”(</w:t>
      </w:r>
      <w:r>
        <w:rPr>
          <w:rFonts w:ascii="宋体" w:eastAsia="宋体" w:hAnsi="宋体" w:cs="宋体"/>
          <w:b/>
          <w:color w:val="000000"/>
          <w:sz w:val="18"/>
        </w:rPr>
        <w:t>第</w:t>
      </w:r>
      <w:r>
        <w:rPr>
          <w:rFonts w:ascii="宋体" w:eastAsia="宋体" w:hAnsi="宋体" w:cs="宋体"/>
          <w:b/>
          <w:color w:val="000000"/>
          <w:sz w:val="18"/>
        </w:rPr>
        <w:t>142</w:t>
      </w:r>
      <w:r>
        <w:rPr>
          <w:rFonts w:ascii="宋体" w:eastAsia="宋体" w:hAnsi="宋体" w:cs="宋体"/>
          <w:b/>
          <w:color w:val="000000"/>
          <w:sz w:val="18"/>
        </w:rPr>
        <w:t>，</w:t>
      </w:r>
      <w:r>
        <w:rPr>
          <w:rFonts w:ascii="宋体" w:eastAsia="宋体" w:hAnsi="宋体" w:cs="宋体"/>
          <w:b/>
          <w:color w:val="000000"/>
          <w:sz w:val="18"/>
        </w:rPr>
        <w:t>166—168</w:t>
      </w:r>
      <w:r>
        <w:rPr>
          <w:rFonts w:ascii="宋体" w:eastAsia="宋体" w:hAnsi="宋体" w:cs="宋体"/>
          <w:b/>
          <w:color w:val="000000"/>
          <w:sz w:val="18"/>
        </w:rPr>
        <w:t>页</w:t>
      </w:r>
      <w:r>
        <w:rPr>
          <w:rFonts w:ascii="宋体" w:eastAsia="宋体" w:hAnsi="宋体" w:cs="宋体"/>
          <w:b/>
          <w:color w:val="000000"/>
          <w:sz w:val="18"/>
        </w:rPr>
        <w:t>)</w:t>
      </w:r>
      <w:r>
        <w:rPr>
          <w:rFonts w:ascii="宋体" w:eastAsia="宋体" w:hAnsi="宋体" w:cs="宋体"/>
          <w:b/>
          <w:color w:val="000000"/>
          <w:sz w:val="18"/>
        </w:rPr>
        <w:t>。于是按照这个观点，一位偷了一块面包的</w:t>
      </w:r>
      <w:r>
        <w:br w:type="page"/>
      </w:r>
    </w:p>
    <w:p w:rsidR="00D55C98" w:rsidRDefault="00E14246">
      <w:pPr>
        <w:autoSpaceDE w:val="0"/>
        <w:autoSpaceDN w:val="0"/>
        <w:spacing w:before="200" w:line="180" w:lineRule="atLeast"/>
        <w:ind w:left="2580"/>
        <w:rPr>
          <w:sz w:val="24"/>
        </w:rPr>
      </w:pPr>
      <w:r>
        <w:rPr>
          <w:rFonts w:ascii="宋体" w:eastAsia="宋体" w:hAnsi="宋体" w:cs="宋体"/>
          <w:b/>
          <w:color w:val="000000"/>
          <w:sz w:val="9"/>
        </w:rPr>
        <w:lastRenderedPageBreak/>
        <w:t>导</w:t>
      </w:r>
      <w:r>
        <w:rPr>
          <w:rFonts w:ascii="宋体" w:eastAsia="宋体" w:hAnsi="宋体" w:cs="宋体"/>
          <w:b/>
          <w:color w:val="000000"/>
          <w:sz w:val="9"/>
        </w:rPr>
        <w:t xml:space="preserve">  </w:t>
      </w:r>
      <w:r>
        <w:rPr>
          <w:rFonts w:ascii="宋体" w:eastAsia="宋体" w:hAnsi="宋体" w:cs="宋体"/>
          <w:b/>
          <w:color w:val="000000"/>
          <w:sz w:val="9"/>
        </w:rPr>
        <w:t>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9"/>
        </w:rPr>
        <w:t>35</w:t>
      </w:r>
    </w:p>
    <w:p w:rsidR="00D55C98" w:rsidRDefault="00E14246">
      <w:pPr>
        <w:spacing w:before="120" w:line="80" w:lineRule="exact"/>
        <w:ind w:left="100" w:right="6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44" w:lineRule="atLeast"/>
        <w:ind w:left="20" w:right="480"/>
        <w:rPr>
          <w:sz w:val="20"/>
        </w:rPr>
      </w:pPr>
      <w:r>
        <w:rPr>
          <w:rFonts w:ascii="宋体" w:eastAsia="宋体" w:hAnsi="宋体" w:cs="宋体"/>
          <w:b/>
          <w:color w:val="000000"/>
          <w:sz w:val="20"/>
        </w:rPr>
        <w:t>饿汉所受的惩罚，在其他情况相同时，会比一位偷了某个他不在乎的东西的富人所受的惩罚更严厉。边沁承认这个结论</w:t>
      </w:r>
      <w:r>
        <w:rPr>
          <w:rFonts w:ascii="宋体" w:eastAsia="宋体" w:hAnsi="宋体" w:cs="宋体"/>
          <w:b/>
          <w:color w:val="000000"/>
          <w:sz w:val="20"/>
        </w:rPr>
        <w:t>“</w:t>
      </w:r>
      <w:r>
        <w:rPr>
          <w:rFonts w:ascii="宋体" w:eastAsia="宋体" w:hAnsi="宋体" w:cs="宋体"/>
          <w:b/>
          <w:color w:val="000000"/>
          <w:sz w:val="20"/>
        </w:rPr>
        <w:t>看</w:t>
      </w:r>
      <w:r>
        <w:rPr>
          <w:rFonts w:ascii="宋体" w:eastAsia="宋体" w:hAnsi="宋体" w:cs="宋体"/>
          <w:b/>
          <w:color w:val="000000"/>
          <w:sz w:val="20"/>
        </w:rPr>
        <w:t>来有苛刻之嫌</w:t>
      </w:r>
      <w:r>
        <w:rPr>
          <w:rFonts w:ascii="宋体" w:eastAsia="宋体" w:hAnsi="宋体" w:cs="宋体"/>
          <w:b/>
          <w:color w:val="000000"/>
          <w:sz w:val="20"/>
        </w:rPr>
        <w:t>”</w:t>
      </w:r>
      <w:r>
        <w:rPr>
          <w:rFonts w:ascii="宋体" w:eastAsia="宋体" w:hAnsi="宋体" w:cs="宋体"/>
          <w:b/>
          <w:color w:val="000000"/>
          <w:sz w:val="20"/>
        </w:rPr>
        <w:t>，但又颇具特征地把反对意见归咎于未能从恰当的角度考察复杂问题。对他来说，一个强烈的诱惑指示了两个相反的情况。一方面，它显示罪行表现了较小的邪恶意向，小于为某种微不足道的得益而犯下的同样罪行，因而要纠正它所需做的也较少。由于这个原因，惩罚原则上可以减轻。但是，它无论何时不得被减轻到不足以抵消表面收益的程度；如果被减轻到这种程度，罪犯遭受惩罚就没有意义，他所受的惩罚就会统统成为无用的残酷，对于将被照旧置于危险之中的公众和势必依然未予教化的罪犯来说，都是如此。</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414592" behindDoc="0" locked="0" layoutInCell="1" allowOverlap="1">
                <wp:simplePos x="0" y="0"/>
                <wp:positionH relativeFrom="column">
                  <wp:posOffset>0</wp:posOffset>
                </wp:positionH>
                <wp:positionV relativeFrom="paragraph">
                  <wp:posOffset>0</wp:posOffset>
                </wp:positionV>
                <wp:extent cx="3898900" cy="762000"/>
                <wp:effectExtent l="0" t="0" r="0" b="0"/>
                <wp:wrapTopAndBottom/>
                <wp:docPr id="33" name="文本框 33"/>
                <wp:cNvGraphicFramePr/>
                <a:graphic xmlns:a="http://schemas.openxmlformats.org/drawingml/2006/main">
                  <a:graphicData uri="http://schemas.microsoft.com/office/word/2010/wordprocessingShape">
                    <wps:wsp>
                      <wps:cNvSpPr txBox="1"/>
                      <wps:spPr>
                        <a:xfrm>
                          <a:off x="0" y="0"/>
                          <a:ext cx="3898900" cy="762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07pt;height:6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15616" behindDoc="0" locked="0" layoutInCell="1" allowOverlap="1">
                <wp:simplePos x="0" y="0"/>
                <wp:positionH relativeFrom="column">
                  <wp:posOffset>0</wp:posOffset>
                </wp:positionH>
                <wp:positionV relativeFrom="paragraph">
                  <wp:posOffset>0</wp:posOffset>
                </wp:positionV>
                <wp:extent cx="3708400" cy="2908300"/>
                <wp:effectExtent l="0" t="0" r="0" b="0"/>
                <wp:wrapTopAndBottom/>
                <wp:docPr id="34" name="文本框 34"/>
                <wp:cNvGraphicFramePr/>
                <a:graphic xmlns:a="http://schemas.openxmlformats.org/drawingml/2006/main">
                  <a:graphicData uri="http://schemas.microsoft.com/office/word/2010/wordprocessingShape">
                    <wps:wsp>
                      <wps:cNvSpPr txBox="1"/>
                      <wps:spPr>
                        <a:xfrm>
                          <a:off x="0" y="0"/>
                          <a:ext cx="3708400" cy="2908300"/>
                        </a:xfrm>
                        <a:prstGeom prst="rect">
                          <a:avLst/>
                        </a:prstGeom>
                        <a:noFill/>
                        <a:ln w="6350">
                          <a:noFill/>
                        </a:ln>
                      </wps:spPr>
                      <wps:txbx>
                        <w:txbxContent>
                          <w:p w:rsidR="00D55C98" w:rsidRDefault="00E14246">
                            <w:pPr>
                              <w:autoSpaceDE w:val="0"/>
                              <w:autoSpaceDN w:val="0"/>
                              <w:spacing w:line="338" w:lineRule="atLeast"/>
                              <w:ind w:firstLine="420"/>
                              <w:rPr>
                                <w:sz w:val="20"/>
                              </w:rPr>
                            </w:pPr>
                            <w:r>
                              <w:rPr>
                                <w:rFonts w:ascii="宋体" w:eastAsia="宋体" w:hAnsi="宋体" w:cs="宋体"/>
                                <w:b/>
                                <w:color w:val="000000"/>
                                <w:sz w:val="20"/>
                              </w:rPr>
                              <w:t>在其他论题上，边沁的惩罚</w:t>
                            </w:r>
                            <w:r>
                              <w:rPr>
                                <w:rFonts w:ascii="宋体" w:eastAsia="宋体" w:hAnsi="宋体" w:cs="宋体"/>
                                <w:b/>
                                <w:color w:val="000000"/>
                                <w:sz w:val="20"/>
                              </w:rPr>
                              <w:t>理论并未被他讲成需要摒弃普遍接受的观念，而是为刑法和刑罚之普遍认可的性质提供了合乎理性的新基点，以此取代经常对这些性质所作的混淆含糊的解释。他宣称自己是新瓶装陈酒，这方面最突出也最引起争论的例子，是他对现在可以称为犯罪责任之精神条件的论述以及</w:t>
                            </w:r>
                            <w:r>
                              <w:rPr>
                                <w:rFonts w:ascii="宋体" w:eastAsia="宋体" w:hAnsi="宋体" w:cs="宋体"/>
                                <w:b/>
                                <w:color w:val="000000"/>
                                <w:sz w:val="20"/>
                              </w:rPr>
                              <w:t xml:space="preserve"> mens rea(</w:t>
                            </w:r>
                            <w:r>
                              <w:rPr>
                                <w:rFonts w:ascii="宋体" w:eastAsia="宋体" w:hAnsi="宋体" w:cs="宋体"/>
                                <w:b/>
                                <w:color w:val="000000"/>
                                <w:sz w:val="20"/>
                              </w:rPr>
                              <w:t>犯罪意图</w:t>
                            </w:r>
                            <w:r>
                              <w:rPr>
                                <w:rFonts w:ascii="宋体" w:eastAsia="宋体" w:hAnsi="宋体" w:cs="宋体"/>
                                <w:b/>
                                <w:color w:val="000000"/>
                                <w:sz w:val="20"/>
                              </w:rPr>
                              <w:t>)</w:t>
                            </w:r>
                            <w:r>
                              <w:rPr>
                                <w:rFonts w:ascii="宋体" w:eastAsia="宋体" w:hAnsi="宋体" w:cs="宋体"/>
                                <w:b/>
                                <w:color w:val="000000"/>
                                <w:sz w:val="20"/>
                              </w:rPr>
                              <w:t>理论。他同意常规的看法，那就是一个人的外向行动及其后果符合罪过定义，但假如他不了解相关的环境或自身行为的后果，因而属无意而为，或者假如他是在胁迫之下行事，或当时由于精神错乱或醉酒而缺乏正常能力，那么他就不应当受到惩罚。对边沁来说，所有这样的</w:t>
                            </w:r>
                            <w:r>
                              <w:rPr>
                                <w:rFonts w:ascii="宋体" w:eastAsia="宋体" w:hAnsi="宋体" w:cs="宋体"/>
                                <w:b/>
                                <w:color w:val="000000"/>
                                <w:sz w:val="20"/>
                              </w:rPr>
                              <w:t>情况都无疑</w:t>
                            </w:r>
                            <w:r>
                              <w:rPr>
                                <w:rFonts w:ascii="宋体" w:eastAsia="宋体" w:hAnsi="宋体" w:cs="宋体"/>
                                <w:b/>
                                <w:color w:val="000000"/>
                                <w:sz w:val="20"/>
                              </w:rPr>
                              <w:t>“</w:t>
                            </w:r>
                            <w:r>
                              <w:rPr>
                                <w:rFonts w:ascii="宋体" w:eastAsia="宋体" w:hAnsi="宋体" w:cs="宋体"/>
                                <w:b/>
                                <w:color w:val="000000"/>
                                <w:sz w:val="20"/>
                              </w:rPr>
                              <w:t>不适于惩罚</w:t>
                            </w:r>
                            <w:r>
                              <w:rPr>
                                <w:rFonts w:ascii="宋体" w:eastAsia="宋体" w:hAnsi="宋体" w:cs="宋体"/>
                                <w:b/>
                                <w:color w:val="000000"/>
                                <w:sz w:val="20"/>
                              </w:rPr>
                              <w:t>”</w:t>
                            </w:r>
                            <w:r>
                              <w:rPr>
                                <w:rFonts w:ascii="宋体" w:eastAsia="宋体" w:hAnsi="宋体" w:cs="宋体"/>
                                <w:b/>
                                <w:color w:val="000000"/>
                                <w:sz w:val="20"/>
                              </w:rPr>
                              <w:t>，因为它们属于</w:t>
                            </w:r>
                            <w:r>
                              <w:rPr>
                                <w:rFonts w:ascii="宋体" w:eastAsia="宋体" w:hAnsi="宋体" w:cs="宋体"/>
                                <w:b/>
                                <w:color w:val="000000"/>
                                <w:sz w:val="20"/>
                              </w:rPr>
                              <w:t>“</w:t>
                            </w:r>
                            <w:r>
                              <w:rPr>
                                <w:rFonts w:ascii="宋体" w:eastAsia="宋体" w:hAnsi="宋体" w:cs="宋体"/>
                                <w:b/>
                                <w:color w:val="000000"/>
                                <w:sz w:val="20"/>
                              </w:rPr>
                              <w:t>惩罚必定无效</w:t>
                            </w:r>
                            <w:r>
                              <w:rPr>
                                <w:rFonts w:ascii="宋体" w:eastAsia="宋体" w:hAnsi="宋体" w:cs="宋体"/>
                                <w:b/>
                                <w:color w:val="000000"/>
                                <w:sz w:val="20"/>
                              </w:rPr>
                              <w:t>”</w:t>
                            </w:r>
                            <w:r>
                              <w:rPr>
                                <w:rFonts w:ascii="宋体" w:eastAsia="宋体" w:hAnsi="宋体" w:cs="宋体"/>
                                <w:b/>
                                <w:color w:val="000000"/>
                                <w:sz w:val="20"/>
                              </w:rPr>
                              <w:t>这类情况</w:t>
                            </w:r>
                            <w:r>
                              <w:rPr>
                                <w:rFonts w:ascii="宋体" w:eastAsia="宋体" w:hAnsi="宋体" w:cs="宋体"/>
                                <w:b/>
                                <w:color w:val="000000"/>
                                <w:sz w:val="20"/>
                              </w:rPr>
                              <w:t xml:space="preserve"> (</w:t>
                            </w:r>
                            <w:r>
                              <w:rPr>
                                <w:rFonts w:ascii="宋体" w:eastAsia="宋体" w:hAnsi="宋体" w:cs="宋体"/>
                                <w:b/>
                                <w:color w:val="000000"/>
                                <w:sz w:val="20"/>
                              </w:rPr>
                              <w:t>第</w:t>
                            </w:r>
                            <w:r>
                              <w:rPr>
                                <w:rFonts w:ascii="宋体" w:eastAsia="宋体" w:hAnsi="宋体" w:cs="宋体"/>
                                <w:b/>
                                <w:color w:val="000000"/>
                                <w:sz w:val="20"/>
                              </w:rPr>
                              <w:t>161———162</w:t>
                            </w:r>
                            <w:r>
                              <w:rPr>
                                <w:rFonts w:ascii="宋体" w:eastAsia="宋体" w:hAnsi="宋体" w:cs="宋体"/>
                                <w:b/>
                                <w:color w:val="000000"/>
                                <w:sz w:val="20"/>
                              </w:rPr>
                              <w:t>页</w:t>
                            </w:r>
                            <w:r>
                              <w:rPr>
                                <w:rFonts w:ascii="宋体" w:eastAsia="宋体" w:hAnsi="宋体" w:cs="宋体"/>
                                <w:b/>
                                <w:color w:val="000000"/>
                                <w:sz w:val="20"/>
                              </w:rPr>
                              <w:t>)</w:t>
                            </w:r>
                            <w:r>
                              <w:rPr>
                                <w:rFonts w:ascii="宋体" w:eastAsia="宋体" w:hAnsi="宋体" w:cs="宋体"/>
                                <w:b/>
                                <w:color w:val="000000"/>
                                <w:sz w:val="20"/>
                              </w:rPr>
                              <w:t>，施加惩罚将造成无谓的痛苦。他为这个结论提出的基本理由是，在上述情况下，法律的惩罚威胁不可能产生任何效果，因而免于惩罚只不过是由法律制度的</w:t>
                            </w:r>
                          </w:p>
                        </w:txbxContent>
                      </wps:txbx>
                      <wps:bodyPr vert="horz" wrap="square" lIns="0" tIns="0" rIns="0" bIns="0" anchor="t">
                        <a:spAutoFit/>
                      </wps:bodyPr>
                    </wps:wsp>
                  </a:graphicData>
                </a:graphic>
              </wp:anchor>
            </w:drawing>
          </mc:Choice>
          <mc:Fallback>
            <w:pict>
              <v:shape type="#_x0000_t202" filled="f" stroked="f" style="margin-left:0pt;margin-top:0pt;width:292pt;height:22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8" w:lineRule="atLeast"/>
                        <w:ind w:left="0" w:right="0" w:firstLine="420"/>
                        <w:jc w:val="both"/>
                        <w:textAlignment w:val="auto"/>
                        <w:rPr>
                          <w:sz w:val="20"/>
                        </w:rPr>
                      </w:pPr>
                      <w:r>
                        <w:rPr>
                          <w:rFonts w:ascii="宋体" w:hAnsi="宋体" w:cs="宋体" w:eastAsia="宋体"/>
                          <w:sz w:val="20"/>
                          <w:color w:val="000000"/>
                          <w:b w:val="on"/>
                          <w:i w:val="off"/>
                        </w:rPr>
                        <w:t>在其他论题上，边沁的惩罚理论并未被他讲成需要摒弃普遍</w:t>
                      </w:r>
                      <w:r>
                        <w:rPr>
                          <w:rFonts w:ascii="宋体" w:hAnsi="宋体" w:cs="宋体" w:eastAsia="宋体"/>
                          <w:sz w:val="20"/>
                          <w:color w:val="000000"/>
                          <w:b w:val="on"/>
                          <w:i w:val="off"/>
                        </w:rPr>
                        <w:t>接受的观念，而是为刑法和刑罚之普遍认可的性质提供了合乎理</w:t>
                      </w:r>
                      <w:r>
                        <w:rPr>
                          <w:rFonts w:ascii="宋体" w:hAnsi="宋体" w:cs="宋体" w:eastAsia="宋体"/>
                          <w:sz w:val="20"/>
                          <w:color w:val="000000"/>
                          <w:b w:val="on"/>
                          <w:i w:val="off"/>
                        </w:rPr>
                        <w:t>性的新基点，以此取代经常对这些性质所作的混淆含糊的解释。他</w:t>
                      </w:r>
                      <w:r>
                        <w:rPr>
                          <w:rFonts w:ascii="宋体" w:hAnsi="宋体" w:cs="宋体" w:eastAsia="宋体"/>
                          <w:sz w:val="20"/>
                          <w:color w:val="000000"/>
                          <w:b w:val="on"/>
                          <w:i w:val="off"/>
                        </w:rPr>
                        <w:t>宣称自己是新瓶装陈酒，这方面最突出也最引起争论的例子，是他</w:t>
                      </w:r>
                      <w:r>
                        <w:rPr>
                          <w:rFonts w:ascii="宋体" w:hAnsi="宋体" w:cs="宋体" w:eastAsia="宋体"/>
                          <w:sz w:val="20"/>
                          <w:color w:val="000000"/>
                          <w:b w:val="on"/>
                          <w:i w:val="off"/>
                        </w:rPr>
                        <w:t>对现在可以称为犯罪责任之精神条件的论述以及 mens rea(犯罪</w:t>
                      </w:r>
                      <w:r>
                        <w:rPr>
                          <w:rFonts w:ascii="宋体" w:hAnsi="宋体" w:cs="宋体" w:eastAsia="宋体"/>
                          <w:sz w:val="20"/>
                          <w:color w:val="000000"/>
                          <w:b w:val="on"/>
                          <w:i w:val="off"/>
                        </w:rPr>
                        <w:t>意图)理论。他同意常规的看法，那就是一个人的外向行动及其后</w:t>
                      </w:r>
                      <w:r>
                        <w:rPr>
                          <w:rFonts w:ascii="宋体" w:hAnsi="宋体" w:cs="宋体" w:eastAsia="宋体"/>
                          <w:sz w:val="20"/>
                          <w:color w:val="000000"/>
                          <w:b w:val="on"/>
                          <w:i w:val="off"/>
                        </w:rPr>
                        <w:t>果符合罪过定义，但假如他不了解相关的环境或自身行为的后果，</w:t>
                      </w:r>
                      <w:r>
                        <w:rPr>
                          <w:rFonts w:ascii="宋体" w:hAnsi="宋体" w:cs="宋体" w:eastAsia="宋体"/>
                          <w:sz w:val="20"/>
                          <w:color w:val="000000"/>
                          <w:b w:val="on"/>
                          <w:i w:val="off"/>
                        </w:rPr>
                        <w:t>因而属无意而为，或者假如他是在胁迫之下行事，或当时由于精神</w:t>
                      </w:r>
                      <w:r>
                        <w:rPr>
                          <w:rFonts w:ascii="宋体" w:hAnsi="宋体" w:cs="宋体" w:eastAsia="宋体"/>
                          <w:sz w:val="20"/>
                          <w:color w:val="000000"/>
                          <w:b w:val="on"/>
                          <w:i w:val="off"/>
                        </w:rPr>
                        <w:t>错乱或醉酒而缺乏正常能力，那么他就不应当受到惩罚。对边沁来</w:t>
                      </w:r>
                      <w:r>
                        <w:rPr>
                          <w:rFonts w:ascii="宋体" w:hAnsi="宋体" w:cs="宋体" w:eastAsia="宋体"/>
                          <w:sz w:val="20"/>
                          <w:color w:val="000000"/>
                          <w:b w:val="on"/>
                          <w:i w:val="off"/>
                        </w:rPr>
                        <w:t>说，所有这样的情况都无疑“不适于惩罚”，因为它们属于“惩罚必</w:t>
                      </w:r>
                      <w:r>
                        <w:rPr>
                          <w:rFonts w:ascii="宋体" w:hAnsi="宋体" w:cs="宋体" w:eastAsia="宋体"/>
                          <w:sz w:val="20"/>
                          <w:color w:val="000000"/>
                          <w:b w:val="on"/>
                          <w:i w:val="off"/>
                        </w:rPr>
                        <w:t>定无效”这类情况 (第161———162页)，施加惩罚将造成无谓的痛</w:t>
                      </w:r>
                      <w:r>
                        <w:rPr>
                          <w:rFonts w:ascii="宋体" w:hAnsi="宋体" w:cs="宋体" w:eastAsia="宋体"/>
                          <w:sz w:val="20"/>
                          <w:color w:val="000000"/>
                          <w:b w:val="on"/>
                          <w:i w:val="off"/>
                        </w:rPr>
                        <w:t>苦。他为这个结论提出的基本理由是，在上述情况下，法律的惩罚</w:t>
                      </w:r>
                      <w:r>
                        <w:rPr>
                          <w:rFonts w:ascii="宋体" w:hAnsi="宋体" w:cs="宋体" w:eastAsia="宋体"/>
                          <w:sz w:val="20"/>
                          <w:color w:val="000000"/>
                          <w:b w:val="on"/>
                          <w:i w:val="off"/>
                        </w:rPr>
                        <w:t>威胁不可能产生任何效果，因而免于惩罚只不过是由法律制度的</w:t>
                      </w:r>
                    </w:p>
                  </w:txbxContent>
                </v:textbox>
              </v:shape>
            </w:pict>
          </mc:Fallback>
        </mc:AlternateContent>
      </w:r>
      <w:r>
        <w:rPr>
          <w:noProof/>
        </w:rPr>
        <mc:AlternateContent>
          <mc:Choice Requires="wps">
            <w:drawing>
              <wp:anchor distT="0" distB="0" distL="0" distR="0" simplePos="0" relativeHeight="250416640" behindDoc="0" locked="0" layoutInCell="1" allowOverlap="1">
                <wp:simplePos x="0" y="0"/>
                <wp:positionH relativeFrom="column">
                  <wp:posOffset>3721100</wp:posOffset>
                </wp:positionH>
                <wp:positionV relativeFrom="paragraph">
                  <wp:posOffset>762000</wp:posOffset>
                </wp:positionV>
                <wp:extent cx="177800" cy="114300"/>
                <wp:effectExtent l="0" t="0" r="0" b="0"/>
                <wp:wrapTopAndBottom/>
                <wp:docPr id="35" name="文本框 35"/>
                <wp:cNvGraphicFramePr/>
                <a:graphic xmlns:a="http://schemas.openxmlformats.org/drawingml/2006/main">
                  <a:graphicData uri="http://schemas.microsoft.com/office/word/2010/wordprocessingShape">
                    <wps:wsp>
                      <wps:cNvSpPr txBox="1"/>
                      <wps:spPr>
                        <a:xfrm>
                          <a:off x="0" y="0"/>
                          <a:ext cx="177800" cy="114300"/>
                        </a:xfrm>
                        <a:prstGeom prst="rect">
                          <a:avLst/>
                        </a:prstGeom>
                        <a:noFill/>
                        <a:ln w="6350">
                          <a:noFill/>
                        </a:ln>
                      </wps:spPr>
                      <wps:txbx>
                        <w:txbxContent>
                          <w:p w:rsidR="00D55C98" w:rsidRDefault="00E14246">
                            <w:pPr>
                              <w:autoSpaceDE w:val="0"/>
                              <w:autoSpaceDN w:val="0"/>
                              <w:spacing w:line="180" w:lineRule="atLeast"/>
                              <w:rPr>
                                <w:sz w:val="9"/>
                              </w:rPr>
                            </w:pPr>
                            <w:r>
                              <w:rPr>
                                <w:rFonts w:ascii="宋体" w:eastAsia="宋体" w:hAnsi="宋体" w:cs="宋体"/>
                                <w:b/>
                                <w:color w:val="000000"/>
                                <w:sz w:val="9"/>
                              </w:rPr>
                              <w:t xml:space="preserve"> lxiii</w:t>
                            </w:r>
                          </w:p>
                        </w:txbxContent>
                      </wps:txbx>
                      <wps:bodyPr vert="horz" wrap="square" lIns="0" tIns="0" rIns="0" bIns="0" anchor="t">
                        <a:spAutoFit/>
                      </wps:bodyPr>
                    </wps:wsp>
                  </a:graphicData>
                </a:graphic>
              </wp:anchor>
            </w:drawing>
          </mc:Choice>
          <mc:Fallback>
            <w:pict>
              <v:shape type="#_x0000_t202" filled="f" stroked="f" style="margin-left:293pt;margin-top:60pt;width:1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9"/>
                        </w:rPr>
                      </w:pPr>
                      <w:r>
                        <w:rPr>
                          <w:rFonts w:ascii="宋体" w:hAnsi="宋体" w:cs="宋体" w:eastAsia="宋体"/>
                          <w:sz w:val="9"/>
                          <w:color w:val="000000"/>
                          <w:b w:val="on"/>
                          <w:i w:val="off"/>
                        </w:rPr>
                        <w:t xml:space="preserve"> lxiii</w:t>
                      </w:r>
                    </w:p>
                  </w:txbxContent>
                </v:textbox>
              </v:shape>
            </w:pict>
          </mc:Fallback>
        </mc:AlternateContent>
      </w:r>
      <w:r>
        <w:br w:type="page"/>
      </w:r>
    </w:p>
    <w:p w:rsidR="00D55C98" w:rsidRDefault="00E14246">
      <w:pPr>
        <w:autoSpaceDE w:val="0"/>
        <w:autoSpaceDN w:val="0"/>
        <w:spacing w:before="200" w:line="160" w:lineRule="atLeast"/>
        <w:ind w:left="860"/>
        <w:rPr>
          <w:sz w:val="24"/>
        </w:rPr>
      </w:pPr>
      <w:r>
        <w:rPr>
          <w:rFonts w:ascii="宋体" w:eastAsia="宋体" w:hAnsi="宋体" w:cs="宋体"/>
          <w:b/>
          <w:color w:val="000000"/>
          <w:sz w:val="10"/>
        </w:rPr>
        <w:lastRenderedPageBreak/>
        <w:t>36</w:t>
      </w:r>
      <w:r>
        <w:rPr>
          <w:rFonts w:ascii="宋体" w:eastAsia="宋体" w:hAnsi="宋体" w:cs="宋体"/>
          <w:sz w:val="24"/>
        </w:rPr>
        <w:t xml:space="preserve">               </w:t>
      </w:r>
      <w:r>
        <w:rPr>
          <w:rFonts w:ascii="宋体" w:eastAsia="宋体" w:hAnsi="宋体" w:cs="宋体"/>
          <w:b/>
          <w:color w:val="000000"/>
          <w:sz w:val="10"/>
        </w:rPr>
        <w:t>道德与立法原理导论</w:t>
      </w:r>
    </w:p>
    <w:p w:rsidR="00D55C98" w:rsidRDefault="00E14246">
      <w:pPr>
        <w:spacing w:before="120" w:line="80" w:lineRule="exact"/>
        <w:ind w:left="7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330" w:lineRule="atLeast"/>
        <w:ind w:left="660"/>
        <w:rPr>
          <w:sz w:val="19"/>
        </w:rPr>
      </w:pPr>
      <w:r>
        <w:rPr>
          <w:rFonts w:ascii="宋体" w:eastAsia="宋体" w:hAnsi="宋体" w:cs="宋体"/>
          <w:b/>
          <w:color w:val="000000"/>
          <w:sz w:val="19"/>
        </w:rPr>
        <w:t>总的功利主义宗旨所规定。他不同意根据其他理由来解释此类宽</w:t>
      </w:r>
      <w:r>
        <w:rPr>
          <w:rFonts w:ascii="宋体" w:eastAsia="宋体" w:hAnsi="宋体" w:cs="宋体"/>
          <w:b/>
          <w:color w:val="000000"/>
          <w:sz w:val="19"/>
        </w:rPr>
        <w:t>宥条件，例如说在这样的场合犯法者没有</w:t>
      </w:r>
      <w:r>
        <w:rPr>
          <w:rFonts w:ascii="宋体" w:eastAsia="宋体" w:hAnsi="宋体" w:cs="宋体"/>
          <w:b/>
          <w:color w:val="000000"/>
          <w:sz w:val="19"/>
        </w:rPr>
        <w:t>“</w:t>
      </w:r>
      <w:r>
        <w:rPr>
          <w:rFonts w:ascii="宋体" w:eastAsia="宋体" w:hAnsi="宋体" w:cs="宋体"/>
          <w:b/>
          <w:color w:val="000000"/>
          <w:sz w:val="19"/>
        </w:rPr>
        <w:t>恶意</w:t>
      </w:r>
      <w:r>
        <w:rPr>
          <w:rFonts w:ascii="宋体" w:eastAsia="宋体" w:hAnsi="宋体" w:cs="宋体"/>
          <w:b/>
          <w:color w:val="000000"/>
          <w:sz w:val="19"/>
        </w:rPr>
        <w:t>”(</w:t>
      </w:r>
      <w:r>
        <w:rPr>
          <w:rFonts w:ascii="宋体" w:eastAsia="宋体" w:hAnsi="宋体" w:cs="宋体"/>
          <w:b/>
          <w:color w:val="000000"/>
          <w:sz w:val="19"/>
        </w:rPr>
        <w:t>布莱克斯通语</w:t>
      </w:r>
      <w:r>
        <w:rPr>
          <w:rFonts w:ascii="宋体" w:eastAsia="宋体" w:hAnsi="宋体" w:cs="宋体"/>
          <w:b/>
          <w:color w:val="000000"/>
          <w:sz w:val="19"/>
        </w:rPr>
        <w:t>)</w:t>
      </w:r>
      <w:r>
        <w:rPr>
          <w:rFonts w:ascii="宋体" w:eastAsia="宋体" w:hAnsi="宋体" w:cs="宋体"/>
          <w:b/>
          <w:color w:val="000000"/>
          <w:sz w:val="19"/>
        </w:rPr>
        <w:t>，或者说犯法者的意愿不与其行为一致，或者说他身不由己</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161</w:t>
      </w:r>
      <w:r>
        <w:rPr>
          <w:rFonts w:ascii="宋体" w:eastAsia="宋体" w:hAnsi="宋体" w:cs="宋体"/>
          <w:b/>
          <w:color w:val="000000"/>
          <w:sz w:val="19"/>
        </w:rPr>
        <w:t>页注</w:t>
      </w:r>
      <w:r>
        <w:rPr>
          <w:rFonts w:ascii="宋体" w:eastAsia="宋体" w:hAnsi="宋体" w:cs="宋体"/>
          <w:b/>
          <w:color w:val="000000"/>
          <w:sz w:val="19"/>
        </w:rPr>
        <w:t>)</w:t>
      </w:r>
      <w:r>
        <w:rPr>
          <w:rFonts w:ascii="宋体" w:eastAsia="宋体" w:hAnsi="宋体" w:cs="宋体"/>
          <w:b/>
          <w:color w:val="000000"/>
          <w:sz w:val="19"/>
        </w:rPr>
        <w:t>。边沁认为，这样的解释使得问题模糊不清，其种种说法要么是谬误的，要么除表示在此类场合法律的威胁必定无效外便毫无意义。</w:t>
      </w:r>
    </w:p>
    <w:p w:rsidR="00D55C98" w:rsidRDefault="00E14246">
      <w:pPr>
        <w:autoSpaceDE w:val="0"/>
        <w:autoSpaceDN w:val="0"/>
        <w:spacing w:before="40" w:line="337" w:lineRule="atLeast"/>
        <w:ind w:left="640" w:firstLine="400"/>
        <w:rPr>
          <w:sz w:val="19"/>
        </w:rPr>
      </w:pPr>
      <w:r>
        <w:rPr>
          <w:rFonts w:ascii="宋体" w:eastAsia="宋体" w:hAnsi="宋体" w:cs="宋体"/>
          <w:b/>
          <w:color w:val="000000"/>
          <w:sz w:val="19"/>
        </w:rPr>
        <w:t>边沁关于犯罪责任的论述提出了两个重要问题。第一个问题在于，他的论辩即使从他自己纯粹功利主义的角度来说是否有说服力。事实上，它既需要扩充，也需要修正，因为边沁从法律之惩罚威胁对于宽宥条件下所犯罪行必定无效这个事实出发，随意断言</w:t>
      </w:r>
      <w:r>
        <w:rPr>
          <w:rFonts w:ascii="宋体" w:eastAsia="宋体" w:hAnsi="宋体" w:cs="宋体"/>
          <w:b/>
          <w:color w:val="000000"/>
          <w:sz w:val="19"/>
        </w:rPr>
        <w:t>对犯罪者实施惩罚纯属徒劳。这一论辩不仅在形式上站不住脚，而且一看就令人信服的是，法律由于宽宥在此条件下犯法的人免受惩罚，便提供了一个在那些极难证明的问题上欺骗法庭的机会，这会显著地减小法律的威慑作用。在关于犯法行为的现代法律制度的外围，存在着所谓</w:t>
      </w:r>
      <w:r>
        <w:rPr>
          <w:rFonts w:ascii="宋体" w:eastAsia="宋体" w:hAnsi="宋体" w:cs="宋体"/>
          <w:b/>
          <w:color w:val="000000"/>
          <w:sz w:val="19"/>
        </w:rPr>
        <w:t>“</w:t>
      </w:r>
      <w:r>
        <w:rPr>
          <w:rFonts w:ascii="宋体" w:eastAsia="宋体" w:hAnsi="宋体" w:cs="宋体"/>
          <w:b/>
          <w:color w:val="000000"/>
          <w:sz w:val="19"/>
        </w:rPr>
        <w:t>严格责任</w:t>
      </w:r>
      <w:r>
        <w:rPr>
          <w:rFonts w:ascii="宋体" w:eastAsia="宋体" w:hAnsi="宋体" w:cs="宋体"/>
          <w:b/>
          <w:color w:val="000000"/>
          <w:sz w:val="19"/>
        </w:rPr>
        <w:t>”</w:t>
      </w:r>
      <w:r>
        <w:rPr>
          <w:rFonts w:ascii="宋体" w:eastAsia="宋体" w:hAnsi="宋体" w:cs="宋体"/>
          <w:b/>
          <w:color w:val="000000"/>
          <w:sz w:val="19"/>
        </w:rPr>
        <w:t>或部分严格责任，即为确定责任并不要求有关于意图或疏忽的证据，这就在某种程度上肯定了这个观点。边沁为了证实他给这些豁免提出的纯粹功利主义的理由，就需要证明一个将其排除在外的严格责任制度只会导致犯罪仅有微不足道的减少，同一个普遍的严格责任制度将引起的不安全和</w:t>
      </w:r>
      <w:r>
        <w:rPr>
          <w:rFonts w:ascii="宋体" w:eastAsia="宋体" w:hAnsi="宋体" w:cs="宋体"/>
          <w:b/>
          <w:color w:val="000000"/>
          <w:sz w:val="19"/>
        </w:rPr>
        <w:t>恐惧相比微乎其微。</w:t>
      </w:r>
    </w:p>
    <w:p w:rsidR="00D55C98" w:rsidRDefault="00E14246">
      <w:pPr>
        <w:autoSpaceDE w:val="0"/>
        <w:autoSpaceDN w:val="0"/>
        <w:spacing w:before="20" w:line="330" w:lineRule="atLeast"/>
        <w:ind w:left="300" w:firstLine="740"/>
        <w:rPr>
          <w:sz w:val="19"/>
        </w:rPr>
      </w:pPr>
      <w:r>
        <w:rPr>
          <w:rFonts w:ascii="宋体" w:eastAsia="宋体" w:hAnsi="宋体" w:cs="宋体"/>
          <w:b/>
          <w:color w:val="000000"/>
          <w:sz w:val="19"/>
        </w:rPr>
        <w:t>边沁以惩罚在上述场合起不到威慑作用为由，解释了宽宥制度。对此可以提出第二个反驳，那就是它不仅谬误，而且离题。宽宥</w:t>
      </w:r>
      <w:r>
        <w:rPr>
          <w:rFonts w:ascii="宋体" w:eastAsia="宋体" w:hAnsi="宋体" w:cs="宋体"/>
          <w:b/>
          <w:color w:val="000000"/>
          <w:sz w:val="19"/>
        </w:rPr>
        <w:t>lxiv</w:t>
      </w:r>
      <w:r>
        <w:rPr>
          <w:rFonts w:ascii="宋体" w:eastAsia="宋体" w:hAnsi="宋体" w:cs="宋体"/>
          <w:b/>
          <w:color w:val="000000"/>
          <w:sz w:val="19"/>
        </w:rPr>
        <w:t>的功能，在于保证只有在犯法之际有正常能力控制自己行为的人才应当受到惩罚，理由是惩罚那些缺乏此种能力的人便是对他们</w:t>
      </w:r>
      <w:r>
        <w:br w:type="page"/>
      </w:r>
    </w:p>
    <w:p w:rsidR="00D55C98" w:rsidRDefault="00E14246">
      <w:pPr>
        <w:autoSpaceDE w:val="0"/>
        <w:autoSpaceDN w:val="0"/>
        <w:spacing w:before="280" w:line="180" w:lineRule="atLeast"/>
        <w:ind w:left="8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导</w:t>
      </w:r>
      <w:r>
        <w:rPr>
          <w:rFonts w:ascii="宋体" w:eastAsia="宋体" w:hAnsi="宋体" w:cs="宋体"/>
          <w:b/>
          <w:color w:val="000000"/>
          <w:sz w:val="10"/>
          <w:u w:val="single"/>
        </w:rPr>
        <w:t xml:space="preserve">  </w:t>
      </w:r>
      <w:r>
        <w:rPr>
          <w:rFonts w:ascii="宋体" w:eastAsia="宋体" w:hAnsi="宋体" w:cs="宋体"/>
          <w:b/>
          <w:color w:val="000000"/>
          <w:sz w:val="10"/>
          <w:u w:val="single"/>
        </w:rPr>
        <w:t>言</w:t>
      </w:r>
      <w:r>
        <w:rPr>
          <w:rFonts w:ascii="宋体" w:eastAsia="宋体" w:hAnsi="宋体" w:cs="宋体"/>
          <w:b/>
          <w:color w:val="000000"/>
          <w:sz w:val="10"/>
          <w:u w:val="single"/>
        </w:rPr>
        <w:t xml:space="preserve">                 37 </w:t>
      </w:r>
    </w:p>
    <w:p w:rsidR="00D55C98" w:rsidRDefault="00E14246">
      <w:pPr>
        <w:autoSpaceDE w:val="0"/>
        <w:autoSpaceDN w:val="0"/>
        <w:spacing w:before="180" w:line="353" w:lineRule="atLeast"/>
        <w:ind w:left="80" w:right="300"/>
        <w:rPr>
          <w:sz w:val="19"/>
        </w:rPr>
      </w:pPr>
      <w:r>
        <w:rPr>
          <w:rFonts w:ascii="宋体" w:eastAsia="宋体" w:hAnsi="宋体" w:cs="宋体"/>
          <w:b/>
          <w:color w:val="000000"/>
          <w:sz w:val="19"/>
        </w:rPr>
        <w:t>不公正，即使这会增强法律的一般威慑力。对严格责任的批评就是如此表述的，而且像关于宽宥理由的现代论述表明的那样，即便惩罚制度的总的目的是防止犯法，也仍然存在着许多不同原因</w:t>
      </w:r>
      <w:r>
        <w:rPr>
          <w:rFonts w:ascii="宋体" w:eastAsia="宋体" w:hAnsi="宋体" w:cs="宋体"/>
          <w:b/>
          <w:color w:val="000000"/>
          <w:sz w:val="19"/>
        </w:rPr>
        <w:t>，决定为什么应当强制追求这一目的。㊸虽然布莱克斯通根据缺乏</w:t>
      </w:r>
      <w:r>
        <w:rPr>
          <w:rFonts w:ascii="宋体" w:eastAsia="宋体" w:hAnsi="宋体" w:cs="宋体"/>
          <w:b/>
          <w:color w:val="000000"/>
          <w:sz w:val="19"/>
        </w:rPr>
        <w:t>“</w:t>
      </w:r>
      <w:r>
        <w:rPr>
          <w:rFonts w:ascii="宋体" w:eastAsia="宋体" w:hAnsi="宋体" w:cs="宋体"/>
          <w:b/>
          <w:color w:val="000000"/>
          <w:sz w:val="19"/>
        </w:rPr>
        <w:t>恶意</w:t>
      </w:r>
      <w:r>
        <w:rPr>
          <w:rFonts w:ascii="宋体" w:eastAsia="宋体" w:hAnsi="宋体" w:cs="宋体"/>
          <w:b/>
          <w:color w:val="000000"/>
          <w:sz w:val="19"/>
        </w:rPr>
        <w:t>”</w:t>
      </w:r>
      <w:r>
        <w:rPr>
          <w:rFonts w:ascii="宋体" w:eastAsia="宋体" w:hAnsi="宋体" w:cs="宋体"/>
          <w:b/>
          <w:color w:val="000000"/>
          <w:sz w:val="19"/>
        </w:rPr>
        <w:t>所作的解释可能意味着相信关于惩罚的报应论，但认为宽宥制度只有依照这样一种理论才讲得通却是错误的。</w:t>
      </w:r>
    </w:p>
    <w:p w:rsidR="00D55C98" w:rsidRDefault="00E14246">
      <w:pPr>
        <w:autoSpaceDE w:val="0"/>
        <w:autoSpaceDN w:val="0"/>
        <w:spacing w:before="40" w:line="356" w:lineRule="atLeast"/>
        <w:ind w:left="20" w:right="320" w:firstLine="440"/>
        <w:rPr>
          <w:sz w:val="19"/>
        </w:rPr>
      </w:pPr>
      <w:r>
        <w:rPr>
          <w:rFonts w:ascii="宋体" w:eastAsia="宋体" w:hAnsi="宋体" w:cs="宋体"/>
          <w:b/>
          <w:color w:val="000000"/>
          <w:sz w:val="19"/>
        </w:rPr>
        <w:t>如果这些是边沁惩罚理论的核心论题，那么问题就在于人们究竟要为什么具体行为而受到惩罚。边沁的回答是他论述罪过之分类的、篇幅宏大的第十六章，其中参照受影响的利益和受影响的人或人群，将其分门别类。边沁料定读者需要帮助，以便强打精神</w:t>
      </w:r>
      <w:r>
        <w:rPr>
          <w:rFonts w:ascii="宋体" w:eastAsia="宋体" w:hAnsi="宋体" w:cs="宋体"/>
          <w:b/>
          <w:color w:val="000000"/>
          <w:sz w:val="19"/>
        </w:rPr>
        <w:t>“</w:t>
      </w:r>
      <w:r>
        <w:rPr>
          <w:rFonts w:ascii="宋体" w:eastAsia="宋体" w:hAnsi="宋体" w:cs="宋体"/>
          <w:b/>
          <w:color w:val="000000"/>
          <w:sz w:val="19"/>
        </w:rPr>
        <w:t>啃完</w:t>
      </w:r>
      <w:r>
        <w:rPr>
          <w:rFonts w:ascii="宋体" w:eastAsia="宋体" w:hAnsi="宋体" w:cs="宋体"/>
          <w:b/>
          <w:color w:val="000000"/>
          <w:sz w:val="19"/>
        </w:rPr>
        <w:t>”</w:t>
      </w:r>
      <w:r>
        <w:rPr>
          <w:rFonts w:ascii="宋体" w:eastAsia="宋体" w:hAnsi="宋体" w:cs="宋体"/>
          <w:b/>
          <w:color w:val="000000"/>
          <w:sz w:val="19"/>
        </w:rPr>
        <w:t>这一宠大的分类纲要，因而建议从最后几页读起，其中概述了它的大意，并且展示了它所依据的</w:t>
      </w:r>
      <w:r>
        <w:rPr>
          <w:rFonts w:ascii="宋体" w:eastAsia="宋体" w:hAnsi="宋体" w:cs="宋体"/>
          <w:b/>
          <w:color w:val="000000"/>
          <w:sz w:val="19"/>
        </w:rPr>
        <w:t>“</w:t>
      </w:r>
      <w:r>
        <w:rPr>
          <w:rFonts w:ascii="宋体" w:eastAsia="宋体" w:hAnsi="宋体" w:cs="宋体"/>
          <w:b/>
          <w:color w:val="000000"/>
          <w:sz w:val="19"/>
        </w:rPr>
        <w:t>自然</w:t>
      </w:r>
      <w:r>
        <w:rPr>
          <w:rFonts w:ascii="宋体" w:eastAsia="宋体" w:hAnsi="宋体" w:cs="宋体"/>
          <w:b/>
          <w:color w:val="000000"/>
          <w:sz w:val="19"/>
        </w:rPr>
        <w:t>”</w:t>
      </w:r>
      <w:r>
        <w:rPr>
          <w:rFonts w:ascii="宋体" w:eastAsia="宋体" w:hAnsi="宋体" w:cs="宋体"/>
          <w:b/>
          <w:color w:val="000000"/>
          <w:sz w:val="19"/>
        </w:rPr>
        <w:t>安排有何长处。确实应当遵</w:t>
      </w:r>
      <w:r>
        <w:rPr>
          <w:rFonts w:ascii="宋体" w:eastAsia="宋体" w:hAnsi="宋体" w:cs="宋体"/>
          <w:b/>
          <w:color w:val="000000"/>
          <w:sz w:val="19"/>
        </w:rPr>
        <w:t>从这个建议。然而在阅读不同凡响的该章时，重要的是还要记住下面几点。首先，那里提出的不是一部刑法梗概，而是一组指导立法者使用其强制权力的准则，表现为一套关于某些行为方式的有序排列，那些行为方式由于其对人的利益的有害影响应被认作罪过，有必要施以强制性制裁。对边沁来说，一项</w:t>
      </w:r>
      <w:r>
        <w:rPr>
          <w:rFonts w:ascii="宋体" w:eastAsia="宋体" w:hAnsi="宋体" w:cs="宋体"/>
          <w:b/>
          <w:color w:val="000000"/>
          <w:sz w:val="19"/>
        </w:rPr>
        <w:t>“</w:t>
      </w:r>
      <w:r>
        <w:rPr>
          <w:rFonts w:ascii="宋体" w:eastAsia="宋体" w:hAnsi="宋体" w:cs="宋体"/>
          <w:b/>
          <w:color w:val="000000"/>
          <w:sz w:val="19"/>
        </w:rPr>
        <w:t>罪过</w:t>
      </w:r>
      <w:r>
        <w:rPr>
          <w:rFonts w:ascii="宋体" w:eastAsia="宋体" w:hAnsi="宋体" w:cs="宋体"/>
          <w:b/>
          <w:color w:val="000000"/>
          <w:sz w:val="19"/>
        </w:rPr>
        <w:t>”</w:t>
      </w:r>
      <w:r>
        <w:rPr>
          <w:rFonts w:ascii="宋体" w:eastAsia="宋体" w:hAnsi="宋体" w:cs="宋体"/>
          <w:b/>
          <w:color w:val="000000"/>
          <w:sz w:val="19"/>
        </w:rPr>
        <w:t>是指未遵守由法律产生的一项义务或责任，而将罪过分类则如他所说便是将法律分类。再者，把握如下一个事实也很重要，这个事实由于边沁特别喜好使用</w:t>
      </w:r>
      <w:r>
        <w:rPr>
          <w:rFonts w:ascii="宋体" w:eastAsia="宋体" w:hAnsi="宋体" w:cs="宋体"/>
          <w:b/>
          <w:color w:val="000000"/>
          <w:sz w:val="19"/>
        </w:rPr>
        <w:t>“</w:t>
      </w:r>
      <w:r>
        <w:rPr>
          <w:rFonts w:ascii="宋体" w:eastAsia="宋体" w:hAnsi="宋体" w:cs="宋体"/>
          <w:b/>
          <w:color w:val="000000"/>
          <w:sz w:val="19"/>
        </w:rPr>
        <w:t>刑事</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犯罪</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w:t>
      </w:r>
      <w:r>
        <w:rPr>
          <w:rFonts w:ascii="宋体" w:eastAsia="宋体" w:hAnsi="宋体" w:cs="宋体"/>
          <w:b/>
          <w:color w:val="000000"/>
          <w:sz w:val="19"/>
        </w:rPr>
        <w:t>民事</w:t>
      </w:r>
      <w:r>
        <w:rPr>
          <w:rFonts w:ascii="宋体" w:eastAsia="宋体" w:hAnsi="宋体" w:cs="宋体"/>
          <w:b/>
          <w:color w:val="000000"/>
          <w:sz w:val="19"/>
        </w:rPr>
        <w:t>”</w:t>
      </w:r>
      <w:r>
        <w:rPr>
          <w:rFonts w:ascii="宋体" w:eastAsia="宋体" w:hAnsi="宋体" w:cs="宋体"/>
          <w:b/>
          <w:color w:val="000000"/>
          <w:sz w:val="19"/>
        </w:rPr>
        <w:t>这几个词语而被搞得模糊不清，那就是该章分门别类并加以分析的罪过不仅包括犯</w:t>
      </w:r>
      <w:r>
        <w:rPr>
          <w:rFonts w:ascii="宋体" w:eastAsia="宋体" w:hAnsi="宋体" w:cs="宋体"/>
          <w:b/>
          <w:color w:val="000000"/>
          <w:sz w:val="19"/>
        </w:rPr>
        <w:t>罪，也包括现在所称的民事犯法行为或民事过失，例如违背契约，背弃信托，诽谤或非法侵入等民事侵权行为。对边沁来说，</w:t>
      </w:r>
      <w:r>
        <w:rPr>
          <w:rFonts w:ascii="宋体" w:eastAsia="宋体" w:hAnsi="宋体" w:cs="宋体"/>
          <w:b/>
          <w:color w:val="000000"/>
          <w:sz w:val="19"/>
        </w:rPr>
        <w:t>“</w:t>
      </w:r>
      <w:r>
        <w:rPr>
          <w:rFonts w:ascii="宋体" w:eastAsia="宋体" w:hAnsi="宋体" w:cs="宋体"/>
          <w:b/>
          <w:color w:val="000000"/>
          <w:sz w:val="19"/>
        </w:rPr>
        <w:t>刑事</w:t>
      </w:r>
      <w:r>
        <w:rPr>
          <w:rFonts w:ascii="宋体" w:eastAsia="宋体" w:hAnsi="宋体" w:cs="宋体"/>
          <w:b/>
          <w:color w:val="000000"/>
          <w:sz w:val="19"/>
        </w:rPr>
        <w:t>”</w:t>
      </w:r>
      <w:r>
        <w:rPr>
          <w:rFonts w:ascii="宋体" w:eastAsia="宋体" w:hAnsi="宋体" w:cs="宋体"/>
          <w:b/>
          <w:color w:val="000000"/>
          <w:sz w:val="19"/>
        </w:rPr>
        <w:t>和</w:t>
      </w:r>
      <w:r>
        <w:rPr>
          <w:rFonts w:ascii="宋体" w:eastAsia="宋体" w:hAnsi="宋体" w:cs="宋体"/>
          <w:b/>
          <w:color w:val="000000"/>
          <w:sz w:val="19"/>
        </w:rPr>
        <w:t>“</w:t>
      </w:r>
      <w:r>
        <w:rPr>
          <w:rFonts w:ascii="宋体" w:eastAsia="宋体" w:hAnsi="宋体" w:cs="宋体"/>
          <w:b/>
          <w:color w:val="000000"/>
          <w:sz w:val="19"/>
        </w:rPr>
        <w:t>惩罚</w:t>
      </w:r>
      <w:r>
        <w:rPr>
          <w:rFonts w:ascii="宋体" w:eastAsia="宋体" w:hAnsi="宋体" w:cs="宋体"/>
          <w:b/>
          <w:color w:val="000000"/>
          <w:sz w:val="19"/>
        </w:rPr>
        <w:t>”</w:t>
      </w:r>
      <w:r>
        <w:rPr>
          <w:rFonts w:ascii="宋体" w:eastAsia="宋体" w:hAnsi="宋体" w:cs="宋体"/>
          <w:b/>
          <w:color w:val="000000"/>
          <w:sz w:val="19"/>
        </w:rPr>
        <w:t>包括了法律使得犯法必尝苦果的所有情况。</w:t>
      </w:r>
      <w:r>
        <w:rPr>
          <w:rFonts w:ascii="宋体" w:eastAsia="宋体" w:hAnsi="宋体" w:cs="宋体"/>
          <w:b/>
          <w:color w:val="000000"/>
          <w:sz w:val="19"/>
        </w:rPr>
        <w:t>“</w:t>
      </w:r>
      <w:r>
        <w:rPr>
          <w:rFonts w:ascii="宋体" w:eastAsia="宋体" w:hAnsi="宋体" w:cs="宋体"/>
          <w:b/>
          <w:color w:val="000000"/>
          <w:sz w:val="19"/>
        </w:rPr>
        <w:t>犯罪</w:t>
      </w:r>
      <w:r>
        <w:rPr>
          <w:rFonts w:ascii="宋体" w:eastAsia="宋体" w:hAnsi="宋体" w:cs="宋体"/>
          <w:b/>
          <w:color w:val="000000"/>
          <w:sz w:val="19"/>
        </w:rPr>
        <w:t>”</w:t>
      </w:r>
      <w:r>
        <w:rPr>
          <w:rFonts w:ascii="宋体" w:eastAsia="宋体" w:hAnsi="宋体" w:cs="宋体"/>
          <w:b/>
          <w:color w:val="000000"/>
          <w:sz w:val="19"/>
        </w:rPr>
        <w:t>对于他却是</w:t>
      </w:r>
      <w:r>
        <w:br w:type="page"/>
      </w:r>
    </w:p>
    <w:p w:rsidR="00D55C98" w:rsidRDefault="00E14246">
      <w:pPr>
        <w:autoSpaceDE w:val="0"/>
        <w:autoSpaceDN w:val="0"/>
        <w:spacing w:before="180" w:line="260" w:lineRule="atLeast"/>
        <w:ind w:left="820"/>
        <w:rPr>
          <w:sz w:val="24"/>
        </w:rPr>
      </w:pPr>
      <w:r>
        <w:rPr>
          <w:rFonts w:ascii="宋体" w:eastAsia="宋体" w:hAnsi="宋体" w:cs="宋体"/>
          <w:b/>
          <w:color w:val="000000"/>
          <w:sz w:val="19"/>
        </w:rPr>
        <w:lastRenderedPageBreak/>
        <w:t>38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9"/>
        </w:rPr>
        <w:t>道德与立法原理导论</w:t>
      </w:r>
    </w:p>
    <w:p w:rsidR="00D55C98" w:rsidRDefault="00E14246">
      <w:pPr>
        <w:spacing w:before="80" w:line="80" w:lineRule="exact"/>
        <w:ind w:left="720" w:right="1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40" w:lineRule="atLeast"/>
        <w:ind w:left="340" w:firstLine="280"/>
        <w:rPr>
          <w:sz w:val="19"/>
        </w:rPr>
      </w:pPr>
      <w:r>
        <w:rPr>
          <w:rFonts w:ascii="宋体" w:eastAsia="宋体" w:hAnsi="宋体" w:cs="宋体"/>
          <w:b/>
          <w:color w:val="000000"/>
          <w:sz w:val="19"/>
        </w:rPr>
        <w:t>个较为狭窄的概念，他发觉这个概念颇难定义，但仍把它当作表示</w:t>
      </w:r>
      <w:r>
        <w:rPr>
          <w:rFonts w:ascii="宋体" w:eastAsia="宋体" w:hAnsi="宋体" w:cs="宋体"/>
          <w:b/>
          <w:color w:val="000000"/>
          <w:sz w:val="19"/>
        </w:rPr>
        <w:t>lxv</w:t>
      </w:r>
      <w:r>
        <w:rPr>
          <w:rFonts w:ascii="宋体" w:eastAsia="宋体" w:hAnsi="宋体" w:cs="宋体"/>
          <w:b/>
          <w:color w:val="000000"/>
          <w:sz w:val="19"/>
        </w:rPr>
        <w:t>一种特别可憎的次级罪过，对它的惩治严厉无情，并不限于强制支</w:t>
      </w:r>
      <w:r>
        <w:rPr>
          <w:rFonts w:ascii="宋体" w:eastAsia="宋体" w:hAnsi="宋体" w:cs="宋体"/>
          <w:b/>
          <w:color w:val="000000"/>
          <w:sz w:val="19"/>
        </w:rPr>
        <w:t>付赔偿金。㊹边沁关于民法与刑法之间区别的复杂解释，在《原理》第十七章和添加的末注里显露了轮廓，最终在《论一般法律》中得到了详细的阐述。根据这一解释，并非像通常假定的以及法学论著形式表现的那样，有两部截然有别的法律，即一部刑法，一部民法，而是每一部法律无不</w:t>
      </w:r>
      <w:r>
        <w:rPr>
          <w:rFonts w:ascii="宋体" w:eastAsia="宋体" w:hAnsi="宋体" w:cs="宋体"/>
          <w:b/>
          <w:color w:val="000000"/>
          <w:sz w:val="19"/>
        </w:rPr>
        <w:t>“</w:t>
      </w:r>
      <w:r>
        <w:rPr>
          <w:rFonts w:ascii="宋体" w:eastAsia="宋体" w:hAnsi="宋体" w:cs="宋体"/>
          <w:b/>
          <w:color w:val="000000"/>
          <w:sz w:val="19"/>
        </w:rPr>
        <w:t>民</w:t>
      </w:r>
      <w:r>
        <w:rPr>
          <w:rFonts w:ascii="宋体" w:eastAsia="宋体" w:hAnsi="宋体" w:cs="宋体"/>
          <w:b/>
          <w:color w:val="000000"/>
          <w:sz w:val="19"/>
        </w:rPr>
        <w:t>”“</w:t>
      </w:r>
      <w:r>
        <w:rPr>
          <w:rFonts w:ascii="宋体" w:eastAsia="宋体" w:hAnsi="宋体" w:cs="宋体"/>
          <w:b/>
          <w:color w:val="000000"/>
          <w:sz w:val="19"/>
        </w:rPr>
        <w:t>刑</w:t>
      </w:r>
      <w:r>
        <w:rPr>
          <w:rFonts w:ascii="宋体" w:eastAsia="宋体" w:hAnsi="宋体" w:cs="宋体"/>
          <w:b/>
          <w:color w:val="000000"/>
          <w:sz w:val="19"/>
        </w:rPr>
        <w:t>”</w:t>
      </w:r>
      <w:r>
        <w:rPr>
          <w:rFonts w:ascii="宋体" w:eastAsia="宋体" w:hAnsi="宋体" w:cs="宋体"/>
          <w:b/>
          <w:color w:val="000000"/>
          <w:sz w:val="19"/>
        </w:rPr>
        <w:t>兼备。刑法部分是纯命令式的，强行施加制裁；民法部分则是对</w:t>
      </w:r>
      <w:r>
        <w:rPr>
          <w:rFonts w:ascii="宋体" w:eastAsia="宋体" w:hAnsi="宋体" w:cs="宋体"/>
          <w:b/>
          <w:color w:val="000000"/>
          <w:sz w:val="19"/>
        </w:rPr>
        <w:t>“</w:t>
      </w:r>
      <w:r>
        <w:rPr>
          <w:rFonts w:ascii="宋体" w:eastAsia="宋体" w:hAnsi="宋体" w:cs="宋体"/>
          <w:b/>
          <w:color w:val="000000"/>
          <w:sz w:val="19"/>
        </w:rPr>
        <w:t>情势理由</w:t>
      </w:r>
      <w:r>
        <w:rPr>
          <w:rFonts w:ascii="宋体" w:eastAsia="宋体" w:hAnsi="宋体" w:cs="宋体"/>
          <w:b/>
          <w:color w:val="000000"/>
          <w:sz w:val="19"/>
        </w:rPr>
        <w:t>”</w:t>
      </w:r>
      <w:r>
        <w:rPr>
          <w:rFonts w:ascii="宋体" w:eastAsia="宋体" w:hAnsi="宋体" w:cs="宋体"/>
          <w:b/>
          <w:color w:val="000000"/>
          <w:sz w:val="19"/>
        </w:rPr>
        <w:t>的阐述，它具体地规定了刑法部分须遵从的种种条件、保留和例外，它们构成了在法学论著和民法典中可见其形式和分配的种种权利、权力和资格。</w:t>
      </w:r>
    </w:p>
    <w:p w:rsidR="00D55C98" w:rsidRDefault="00E14246">
      <w:pPr>
        <w:autoSpaceDE w:val="0"/>
        <w:autoSpaceDN w:val="0"/>
        <w:spacing w:line="340" w:lineRule="atLeast"/>
        <w:ind w:left="620" w:firstLine="400"/>
        <w:rPr>
          <w:sz w:val="19"/>
        </w:rPr>
      </w:pPr>
      <w:r>
        <w:rPr>
          <w:rFonts w:ascii="宋体" w:eastAsia="宋体" w:hAnsi="宋体" w:cs="宋体"/>
          <w:b/>
          <w:color w:val="000000"/>
          <w:sz w:val="19"/>
        </w:rPr>
        <w:t>边沁在第十六章勾画的</w:t>
      </w:r>
      <w:r>
        <w:rPr>
          <w:rFonts w:ascii="宋体" w:eastAsia="宋体" w:hAnsi="宋体" w:cs="宋体"/>
          <w:b/>
          <w:color w:val="000000"/>
          <w:sz w:val="19"/>
        </w:rPr>
        <w:t>“</w:t>
      </w:r>
      <w:r>
        <w:rPr>
          <w:rFonts w:ascii="宋体" w:eastAsia="宋体" w:hAnsi="宋体" w:cs="宋体"/>
          <w:b/>
          <w:color w:val="000000"/>
          <w:sz w:val="19"/>
        </w:rPr>
        <w:t>普遍罪过图景</w:t>
      </w:r>
      <w:r>
        <w:rPr>
          <w:rFonts w:ascii="宋体" w:eastAsia="宋体" w:hAnsi="宋体" w:cs="宋体"/>
          <w:b/>
          <w:color w:val="000000"/>
          <w:sz w:val="19"/>
        </w:rPr>
        <w:t>”</w:t>
      </w:r>
      <w:r>
        <w:rPr>
          <w:rFonts w:ascii="宋体" w:eastAsia="宋体" w:hAnsi="宋体" w:cs="宋体"/>
          <w:b/>
          <w:color w:val="000000"/>
          <w:sz w:val="19"/>
        </w:rPr>
        <w:t>，其考察眼</w:t>
      </w:r>
      <w:r>
        <w:rPr>
          <w:rFonts w:ascii="宋体" w:eastAsia="宋体" w:hAnsi="宋体" w:cs="宋体"/>
          <w:b/>
          <w:color w:val="000000"/>
          <w:sz w:val="19"/>
        </w:rPr>
        <w:t>界之广阔无与伦比，论述问题之慎密首屈一指。正是在这些问题上，法律应当依据功利原理来施展本身的强制力，迫使人遵从其标准。这是一项坚持不懈的努力，力图识透律师们技术性的和人为的分门别类，辨识出合乎理性的法律制度应当保护的、也是所有制度确实在某种程度上应当保护的人的利益。法律究竟是通过在私人诉讼中强制索赔来做到这一点，还是通过在起诉后判处罚金或监禁来做到这一点，则是第二位的问题，尽管它非同小可。要求得到保护的利益是立法者应当考虑的头号根本问题，也是埋头于技术细节的律师应当记住的头号根本问题。边沁希望，这一合乎自然</w:t>
      </w:r>
      <w:r>
        <w:rPr>
          <w:rFonts w:ascii="宋体" w:eastAsia="宋体" w:hAnsi="宋体" w:cs="宋体"/>
          <w:b/>
          <w:color w:val="000000"/>
          <w:sz w:val="19"/>
        </w:rPr>
        <w:t>的、非技术性的罪过概观所具有的长处一旦被理解，它就会被用作改革现行法律制度的样板，而在此等制度试图靠含糊不清或定义不当的条款来保护同一利益的场合，它会有助于解释这些并提供一个经过改进的名称。边沁的概观至少对他那个时代的改革潮流有吸引力，</w:t>
      </w:r>
      <w:r>
        <w:br w:type="page"/>
      </w:r>
    </w:p>
    <w:p w:rsidR="00D55C98" w:rsidRDefault="00E14246">
      <w:pPr>
        <w:autoSpaceDE w:val="0"/>
        <w:autoSpaceDN w:val="0"/>
        <w:spacing w:before="220" w:line="180" w:lineRule="atLeast"/>
        <w:ind w:left="4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导</w:t>
      </w:r>
      <w:r>
        <w:rPr>
          <w:rFonts w:ascii="宋体" w:eastAsia="宋体" w:hAnsi="宋体" w:cs="宋体"/>
          <w:color w:val="000000"/>
          <w:sz w:val="10"/>
          <w:u w:val="single"/>
        </w:rPr>
        <w:t xml:space="preserve">  </w:t>
      </w:r>
      <w:r>
        <w:rPr>
          <w:rFonts w:ascii="宋体" w:eastAsia="宋体" w:hAnsi="宋体" w:cs="宋体"/>
          <w:color w:val="000000"/>
          <w:sz w:val="10"/>
          <w:u w:val="single"/>
        </w:rPr>
        <w:t>言</w:t>
      </w:r>
      <w:r>
        <w:rPr>
          <w:rFonts w:ascii="宋体" w:eastAsia="宋体" w:hAnsi="宋体" w:cs="宋体"/>
          <w:color w:val="000000"/>
          <w:sz w:val="10"/>
          <w:u w:val="single"/>
        </w:rPr>
        <w:t xml:space="preserve">                     39 </w:t>
      </w:r>
    </w:p>
    <w:p w:rsidR="00D55C98" w:rsidRDefault="00E14246">
      <w:pPr>
        <w:autoSpaceDE w:val="0"/>
        <w:autoSpaceDN w:val="0"/>
        <w:spacing w:before="260" w:line="260" w:lineRule="atLeast"/>
        <w:ind w:left="40"/>
        <w:rPr>
          <w:sz w:val="20"/>
        </w:rPr>
      </w:pPr>
      <w:r>
        <w:rPr>
          <w:rFonts w:ascii="宋体" w:eastAsia="宋体" w:hAnsi="宋体" w:cs="宋体"/>
          <w:color w:val="000000"/>
          <w:sz w:val="20"/>
        </w:rPr>
        <w:t>这可见于约翰</w:t>
      </w:r>
      <w:r>
        <w:rPr>
          <w:rFonts w:ascii="宋体" w:eastAsia="宋体" w:hAnsi="宋体" w:cs="宋体"/>
          <w:color w:val="000000"/>
          <w:sz w:val="20"/>
        </w:rPr>
        <w:t>·</w:t>
      </w:r>
      <w:r>
        <w:rPr>
          <w:rFonts w:ascii="宋体" w:eastAsia="宋体" w:hAnsi="宋体" w:cs="宋体"/>
          <w:color w:val="000000"/>
          <w:sz w:val="20"/>
        </w:rPr>
        <w:t>斯图亚特</w:t>
      </w:r>
      <w:r>
        <w:rPr>
          <w:rFonts w:ascii="宋体" w:eastAsia="宋体" w:hAnsi="宋体" w:cs="宋体"/>
          <w:color w:val="000000"/>
          <w:sz w:val="20"/>
        </w:rPr>
        <w:t>·</w:t>
      </w:r>
      <w:r>
        <w:rPr>
          <w:rFonts w:ascii="宋体" w:eastAsia="宋体" w:hAnsi="宋体" w:cs="宋体"/>
          <w:color w:val="000000"/>
          <w:sz w:val="20"/>
        </w:rPr>
        <w:t>穆勒的自传：</w:t>
      </w:r>
    </w:p>
    <w:p w:rsidR="00D55C98" w:rsidRDefault="00E14246">
      <w:pPr>
        <w:autoSpaceDE w:val="0"/>
        <w:autoSpaceDN w:val="0"/>
        <w:spacing w:before="40" w:line="354" w:lineRule="atLeast"/>
        <w:ind w:left="440" w:right="800"/>
        <w:rPr>
          <w:sz w:val="20"/>
        </w:rPr>
      </w:pPr>
      <w:r>
        <w:rPr>
          <w:rFonts w:ascii="宋体" w:eastAsia="宋体" w:hAnsi="宋体" w:cs="宋体"/>
          <w:color w:val="000000"/>
          <w:sz w:val="20"/>
        </w:rPr>
        <w:t>我看到在关于快乐和痛苦两种后果的伦理原则指导下，科学分类被应用到可予惩罚的行动这一庞大复杂的主题上来，并且以详细论证的方法将其贯</w:t>
      </w:r>
      <w:r>
        <w:rPr>
          <w:rFonts w:ascii="宋体" w:eastAsia="宋体" w:hAnsi="宋体" w:cs="宋体"/>
          <w:color w:val="000000"/>
          <w:sz w:val="20"/>
        </w:rPr>
        <w:t>彻到底。这时，我觉得自己被提到了一个很高的境界，从那里能够俯瞰十分辽阔的智识领域，远眺无可估量的智识成果。进一步看下去，我在理智的明晰之外，似乎又看到了改良人类事务的最为激励人心的远景。㊺</w:t>
      </w:r>
    </w:p>
    <w:p w:rsidR="00D55C98" w:rsidRDefault="00E14246">
      <w:pPr>
        <w:autoSpaceDE w:val="0"/>
        <w:autoSpaceDN w:val="0"/>
        <w:spacing w:before="20" w:line="354" w:lineRule="atLeast"/>
        <w:ind w:firstLine="440"/>
        <w:rPr>
          <w:sz w:val="20"/>
        </w:rPr>
      </w:pPr>
      <w:r>
        <w:rPr>
          <w:rFonts w:ascii="宋体" w:eastAsia="宋体" w:hAnsi="宋体" w:cs="宋体"/>
          <w:color w:val="000000"/>
          <w:sz w:val="20"/>
        </w:rPr>
        <w:t>边沁那表述明确的庞大概观可谓后无来者，但从他开始到类</w:t>
      </w:r>
      <w:r>
        <w:rPr>
          <w:rFonts w:ascii="宋体" w:eastAsia="宋体" w:hAnsi="宋体" w:cs="宋体"/>
          <w:color w:val="000000"/>
          <w:sz w:val="20"/>
        </w:rPr>
        <w:t xml:space="preserve"> lxvi</w:t>
      </w:r>
      <w:r>
        <w:rPr>
          <w:rFonts w:ascii="宋体" w:eastAsia="宋体" w:hAnsi="宋体" w:cs="宋体"/>
          <w:sz w:val="20"/>
        </w:rPr>
        <w:t xml:space="preserve"> </w:t>
      </w:r>
      <w:r>
        <w:rPr>
          <w:rFonts w:ascii="宋体" w:eastAsia="宋体" w:hAnsi="宋体" w:cs="宋体"/>
          <w:color w:val="000000"/>
          <w:sz w:val="20"/>
        </w:rPr>
        <w:t>似的现代努力，即力图辨识值得法律保护的利益，仍然可以找到一条承袭相传的线索。罗斯科</w:t>
      </w:r>
      <w:r>
        <w:rPr>
          <w:rFonts w:ascii="宋体" w:eastAsia="宋体" w:hAnsi="宋体" w:cs="宋体"/>
          <w:color w:val="000000"/>
          <w:sz w:val="20"/>
        </w:rPr>
        <w:t>·</w:t>
      </w:r>
      <w:r>
        <w:rPr>
          <w:rFonts w:ascii="宋体" w:eastAsia="宋体" w:hAnsi="宋体" w:cs="宋体"/>
          <w:color w:val="000000"/>
          <w:sz w:val="20"/>
        </w:rPr>
        <w:t>庞兹将个人社会利益和公共利益分门别类的利益理论㊻及其解决利益间冲突的社会工程学的功利主义概念，归功于耶林的启示，而耶林对边沁学说的了解和兴趣，则激励了一种特殊的</w:t>
      </w:r>
      <w:r>
        <w:rPr>
          <w:rFonts w:ascii="宋体" w:eastAsia="宋体" w:hAnsi="宋体" w:cs="宋体"/>
          <w:color w:val="000000"/>
          <w:sz w:val="20"/>
        </w:rPr>
        <w:t>“</w:t>
      </w:r>
      <w:r>
        <w:rPr>
          <w:rFonts w:ascii="宋体" w:eastAsia="宋体" w:hAnsi="宋体" w:cs="宋体"/>
          <w:color w:val="000000"/>
          <w:sz w:val="20"/>
        </w:rPr>
        <w:t>利益法学</w:t>
      </w:r>
      <w:r>
        <w:rPr>
          <w:rFonts w:ascii="宋体" w:eastAsia="宋体" w:hAnsi="宋体" w:cs="宋体"/>
          <w:color w:val="000000"/>
          <w:sz w:val="20"/>
        </w:rPr>
        <w:t>”</w:t>
      </w:r>
      <w:r>
        <w:rPr>
          <w:rFonts w:ascii="宋体" w:eastAsia="宋体" w:hAnsi="宋体" w:cs="宋体"/>
          <w:color w:val="000000"/>
          <w:sz w:val="20"/>
        </w:rPr>
        <w:t>在</w:t>
      </w:r>
      <w:r>
        <w:rPr>
          <w:rFonts w:ascii="宋体" w:eastAsia="宋体" w:hAnsi="宋体" w:cs="宋体"/>
          <w:color w:val="000000"/>
          <w:sz w:val="20"/>
        </w:rPr>
        <w:t>德国发展成长。㊼然而，对政治理论家来说，该章在后世引起的最重要的回响，是穆勒在《论自由》中对边沁所称</w:t>
      </w:r>
      <w:r>
        <w:rPr>
          <w:rFonts w:ascii="宋体" w:eastAsia="宋体" w:hAnsi="宋体" w:cs="宋体"/>
          <w:color w:val="000000"/>
          <w:sz w:val="20"/>
        </w:rPr>
        <w:t>“</w:t>
      </w:r>
      <w:r>
        <w:rPr>
          <w:rFonts w:ascii="宋体" w:eastAsia="宋体" w:hAnsi="宋体" w:cs="宋体"/>
          <w:color w:val="000000"/>
          <w:sz w:val="20"/>
        </w:rPr>
        <w:t>内向罪过</w:t>
      </w:r>
      <w:r>
        <w:rPr>
          <w:rFonts w:ascii="宋体" w:eastAsia="宋体" w:hAnsi="宋体" w:cs="宋体"/>
          <w:color w:val="000000"/>
          <w:sz w:val="20"/>
        </w:rPr>
        <w:t>”</w:t>
      </w:r>
      <w:r>
        <w:rPr>
          <w:rFonts w:ascii="宋体" w:eastAsia="宋体" w:hAnsi="宋体" w:cs="宋体"/>
          <w:color w:val="000000"/>
          <w:sz w:val="20"/>
        </w:rPr>
        <w:t>所作的讨论，在</w:t>
      </w:r>
      <w:r>
        <w:rPr>
          <w:rFonts w:ascii="宋体" w:eastAsia="宋体" w:hAnsi="宋体" w:cs="宋体"/>
          <w:color w:val="000000"/>
          <w:sz w:val="20"/>
        </w:rPr>
        <w:t>“</w:t>
      </w:r>
      <w:r>
        <w:rPr>
          <w:rFonts w:ascii="宋体" w:eastAsia="宋体" w:hAnsi="宋体" w:cs="宋体"/>
          <w:color w:val="000000"/>
          <w:sz w:val="20"/>
        </w:rPr>
        <w:t>内向罪过</w:t>
      </w:r>
      <w:r>
        <w:rPr>
          <w:rFonts w:ascii="宋体" w:eastAsia="宋体" w:hAnsi="宋体" w:cs="宋体"/>
          <w:color w:val="000000"/>
          <w:sz w:val="20"/>
        </w:rPr>
        <w:t>”</w:t>
      </w:r>
      <w:r>
        <w:rPr>
          <w:rFonts w:ascii="宋体" w:eastAsia="宋体" w:hAnsi="宋体" w:cs="宋体"/>
          <w:color w:val="000000"/>
          <w:sz w:val="20"/>
        </w:rPr>
        <w:t>情况下，犯罪者的行为引起的主要伤害是针对犯罪者本人的。边沁恰如其人地认为，任何这样的行为是否应被当作可予惩罚的罪过，取决于按照</w:t>
      </w:r>
      <w:r>
        <w:rPr>
          <w:rFonts w:ascii="宋体" w:eastAsia="宋体" w:hAnsi="宋体" w:cs="宋体"/>
          <w:color w:val="000000"/>
          <w:sz w:val="20"/>
        </w:rPr>
        <w:t>“</w:t>
      </w:r>
      <w:r>
        <w:rPr>
          <w:rFonts w:ascii="宋体" w:eastAsia="宋体" w:hAnsi="宋体" w:cs="宋体"/>
          <w:color w:val="000000"/>
          <w:sz w:val="20"/>
        </w:rPr>
        <w:t>有效</w:t>
      </w:r>
      <w:r>
        <w:rPr>
          <w:rFonts w:ascii="宋体" w:eastAsia="宋体" w:hAnsi="宋体" w:cs="宋体"/>
          <w:color w:val="000000"/>
          <w:sz w:val="20"/>
        </w:rPr>
        <w:t>”</w:t>
      </w:r>
      <w:r>
        <w:rPr>
          <w:rFonts w:ascii="宋体" w:eastAsia="宋体" w:hAnsi="宋体" w:cs="宋体"/>
          <w:color w:val="000000"/>
          <w:sz w:val="20"/>
        </w:rPr>
        <w:t>和</w:t>
      </w:r>
      <w:r>
        <w:rPr>
          <w:rFonts w:ascii="宋体" w:eastAsia="宋体" w:hAnsi="宋体" w:cs="宋体"/>
          <w:color w:val="000000"/>
          <w:sz w:val="20"/>
        </w:rPr>
        <w:t>“</w:t>
      </w:r>
      <w:r>
        <w:rPr>
          <w:rFonts w:ascii="宋体" w:eastAsia="宋体" w:hAnsi="宋体" w:cs="宋体"/>
          <w:color w:val="000000"/>
          <w:sz w:val="20"/>
        </w:rPr>
        <w:t>有利</w:t>
      </w:r>
      <w:r>
        <w:rPr>
          <w:rFonts w:ascii="宋体" w:eastAsia="宋体" w:hAnsi="宋体" w:cs="宋体"/>
          <w:color w:val="000000"/>
          <w:sz w:val="20"/>
        </w:rPr>
        <w:t>”</w:t>
      </w:r>
      <w:r>
        <w:rPr>
          <w:rFonts w:ascii="宋体" w:eastAsia="宋体" w:hAnsi="宋体" w:cs="宋体"/>
          <w:color w:val="000000"/>
          <w:sz w:val="20"/>
        </w:rPr>
        <w:t>这两个标准来看，是否值得进行法律干预。他认为这个问题太容易引起争议，不应当在该章的框架内解决，并且把自杀、酗酒和</w:t>
      </w:r>
      <w:r>
        <w:rPr>
          <w:rFonts w:ascii="宋体" w:eastAsia="宋体" w:hAnsi="宋体" w:cs="宋体"/>
          <w:color w:val="000000"/>
          <w:sz w:val="20"/>
        </w:rPr>
        <w:t>“</w:t>
      </w:r>
      <w:r>
        <w:rPr>
          <w:rFonts w:ascii="宋体" w:eastAsia="宋体" w:hAnsi="宋体" w:cs="宋体"/>
          <w:color w:val="000000"/>
          <w:sz w:val="20"/>
        </w:rPr>
        <w:t>过度性交</w:t>
      </w:r>
      <w:r>
        <w:rPr>
          <w:rFonts w:ascii="宋体" w:eastAsia="宋体" w:hAnsi="宋体" w:cs="宋体"/>
          <w:color w:val="000000"/>
          <w:sz w:val="20"/>
        </w:rPr>
        <w:t>”</w:t>
      </w:r>
      <w:r>
        <w:rPr>
          <w:rFonts w:ascii="宋体" w:eastAsia="宋体" w:hAnsi="宋体" w:cs="宋体"/>
          <w:color w:val="000000"/>
          <w:sz w:val="20"/>
        </w:rPr>
        <w:t>这样一些可能被认为构成罪过的例子下放到脚注中去。不过，他相当明白地表示，他认为在大多数这样的场合不存在需要</w:t>
      </w:r>
      <w:r>
        <w:rPr>
          <w:rFonts w:ascii="宋体" w:eastAsia="宋体" w:hAnsi="宋体" w:cs="宋体"/>
          <w:color w:val="000000"/>
          <w:sz w:val="20"/>
        </w:rPr>
        <w:t>防止的真正损害，或者假如确有这种损害，以法律惩罚来进行干预将是无用或无益的。他作出这一结论的理由，有两个</w:t>
      </w:r>
      <w:r>
        <w:br w:type="page"/>
      </w:r>
    </w:p>
    <w:p w:rsidR="00D55C98" w:rsidRDefault="00E14246">
      <w:pPr>
        <w:autoSpaceDE w:val="0"/>
        <w:autoSpaceDN w:val="0"/>
        <w:spacing w:before="220" w:line="180" w:lineRule="atLeast"/>
        <w:ind w:left="660"/>
        <w:rPr>
          <w:sz w:val="10"/>
        </w:rPr>
      </w:pPr>
      <w:r>
        <w:rPr>
          <w:rFonts w:ascii="宋体" w:eastAsia="宋体" w:hAnsi="宋体" w:cs="宋体"/>
          <w:color w:val="000000"/>
          <w:sz w:val="10"/>
          <w:u w:val="single"/>
        </w:rPr>
        <w:lastRenderedPageBreak/>
        <w:t xml:space="preserve">  40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p>
    <w:p w:rsidR="00D55C98" w:rsidRDefault="00E14246">
      <w:pPr>
        <w:autoSpaceDE w:val="0"/>
        <w:autoSpaceDN w:val="0"/>
        <w:spacing w:before="220" w:line="338" w:lineRule="atLeast"/>
        <w:ind w:left="620" w:firstLine="40"/>
        <w:rPr>
          <w:sz w:val="19"/>
        </w:rPr>
      </w:pPr>
      <w:r>
        <w:rPr>
          <w:rFonts w:ascii="宋体" w:eastAsia="宋体" w:hAnsi="宋体" w:cs="宋体"/>
          <w:color w:val="000000"/>
          <w:sz w:val="19"/>
        </w:rPr>
        <w:t>同穆勒一致。他认为，正常情况下人对自己的利益以及什么有害于自己的幸福，比立法者了解得更清楚；他还认为，一般来说法律制度过分倾向于在这样的场合进行干预，原因是受到</w:t>
      </w:r>
      <w:r>
        <w:rPr>
          <w:rFonts w:ascii="宋体" w:eastAsia="宋体" w:hAnsi="宋体" w:cs="宋体"/>
          <w:color w:val="000000"/>
          <w:sz w:val="19"/>
        </w:rPr>
        <w:t>“</w:t>
      </w:r>
      <w:r>
        <w:rPr>
          <w:rFonts w:ascii="宋体" w:eastAsia="宋体" w:hAnsi="宋体" w:cs="宋体"/>
          <w:color w:val="000000"/>
          <w:sz w:val="19"/>
        </w:rPr>
        <w:t>导致限制臣民自由的许许多多狭隘情感与偏见</w:t>
      </w:r>
      <w:r>
        <w:rPr>
          <w:rFonts w:ascii="宋体" w:eastAsia="宋体" w:hAnsi="宋体" w:cs="宋体"/>
          <w:color w:val="000000"/>
          <w:sz w:val="19"/>
        </w:rPr>
        <w:t>”</w:t>
      </w:r>
      <w:r>
        <w:rPr>
          <w:rFonts w:ascii="宋体" w:eastAsia="宋体" w:hAnsi="宋体" w:cs="宋体"/>
          <w:color w:val="000000"/>
          <w:sz w:val="19"/>
        </w:rPr>
        <w:t>的影响</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291</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。然而，边沁</w:t>
      </w:r>
      <w:r>
        <w:rPr>
          <w:rFonts w:ascii="宋体" w:eastAsia="宋体" w:hAnsi="宋体" w:cs="宋体"/>
          <w:color w:val="000000"/>
          <w:sz w:val="19"/>
        </w:rPr>
        <w:t>与穆勒两人的思想虽然有这些相似之处，但前者完全没有后者那种自由激情：穆勒关心的是捍卫个性和</w:t>
      </w:r>
      <w:r>
        <w:rPr>
          <w:rFonts w:ascii="宋体" w:eastAsia="宋体" w:hAnsi="宋体" w:cs="宋体"/>
          <w:color w:val="000000"/>
          <w:sz w:val="19"/>
        </w:rPr>
        <w:t>“</w:t>
      </w:r>
      <w:r>
        <w:rPr>
          <w:rFonts w:ascii="宋体" w:eastAsia="宋体" w:hAnsi="宋体" w:cs="宋体"/>
          <w:color w:val="000000"/>
          <w:sz w:val="19"/>
        </w:rPr>
        <w:t>人生尝试</w:t>
      </w:r>
      <w:r>
        <w:rPr>
          <w:rFonts w:ascii="宋体" w:eastAsia="宋体" w:hAnsi="宋体" w:cs="宋体"/>
          <w:color w:val="000000"/>
          <w:sz w:val="19"/>
        </w:rPr>
        <w:t>”</w:t>
      </w:r>
      <w:r>
        <w:rPr>
          <w:rFonts w:ascii="宋体" w:eastAsia="宋体" w:hAnsi="宋体" w:cs="宋体"/>
          <w:color w:val="000000"/>
          <w:sz w:val="19"/>
        </w:rPr>
        <w:t>免遭法律或习俗道德的束缚，边沁却只关心对内向罪过的惩罚是否会有助于增大快乐或幸福。因此，尽管他总的来说有保留，但他准备承认将此类行为当作罪过对待可能偶尔能加强和端正道义约束，因为这使得此类行为蒙上</w:t>
      </w:r>
      <w:r>
        <w:rPr>
          <w:rFonts w:ascii="宋体" w:eastAsia="宋体" w:hAnsi="宋体" w:cs="宋体"/>
          <w:color w:val="000000"/>
          <w:sz w:val="19"/>
        </w:rPr>
        <w:t>“</w:t>
      </w:r>
      <w:r>
        <w:rPr>
          <w:rFonts w:ascii="宋体" w:eastAsia="宋体" w:hAnsi="宋体" w:cs="宋体"/>
          <w:color w:val="000000"/>
          <w:sz w:val="19"/>
        </w:rPr>
        <w:t>一点儿人为的坏名声</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290</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w:t>
      </w:r>
    </w:p>
    <w:p w:rsidR="00D55C98" w:rsidRDefault="00E14246">
      <w:pPr>
        <w:autoSpaceDE w:val="0"/>
        <w:autoSpaceDN w:val="0"/>
        <w:spacing w:before="240" w:line="300" w:lineRule="atLeast"/>
        <w:ind w:left="240"/>
        <w:rPr>
          <w:sz w:val="24"/>
        </w:rPr>
      </w:pPr>
      <w:r>
        <w:rPr>
          <w:rFonts w:ascii="宋体" w:eastAsia="宋体" w:hAnsi="宋体" w:cs="宋体"/>
          <w:color w:val="000000"/>
          <w:sz w:val="10"/>
        </w:rPr>
        <w:t>lxvii</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六</w:t>
      </w:r>
    </w:p>
    <w:p w:rsidR="00D55C98" w:rsidRDefault="00E14246">
      <w:pPr>
        <w:autoSpaceDE w:val="0"/>
        <w:autoSpaceDN w:val="0"/>
        <w:spacing w:before="160" w:line="340" w:lineRule="atLeast"/>
        <w:ind w:left="600" w:firstLine="440"/>
        <w:rPr>
          <w:sz w:val="19"/>
        </w:rPr>
      </w:pPr>
      <w:r>
        <w:rPr>
          <w:rFonts w:ascii="宋体" w:eastAsia="宋体" w:hAnsi="宋体" w:cs="宋体"/>
          <w:color w:val="000000"/>
          <w:sz w:val="19"/>
        </w:rPr>
        <w:t>在这篇导言的前面几节里，我所做的是提请读者留心一些要点，在这些要点上《原理》提出了现代争论不休的问题，同时也</w:t>
      </w:r>
      <w:r>
        <w:rPr>
          <w:rFonts w:ascii="宋体" w:eastAsia="宋体" w:hAnsi="宋体" w:cs="宋体"/>
          <w:color w:val="000000"/>
          <w:sz w:val="19"/>
        </w:rPr>
        <w:t>使读者注意到一些论述，关于这些论述现在看来有理由重新考虑对本书的长期被认可的解释。我选取这些话题来讨论，但这不应当使人漠视本书还有其他许多重要的、令人感兴趣的地方，正如本版所附详密的分析性索引意欲表明的那样。其中包括边沁在本书中偶尔略有所涉、但在别的论著中广泛阐发的许多论题，例如对法律权利、责任和权力、财产</w:t>
      </w:r>
      <w:r>
        <w:rPr>
          <w:rFonts w:ascii="宋体" w:eastAsia="宋体" w:hAnsi="宋体" w:cs="宋体"/>
          <w:color w:val="000000"/>
          <w:sz w:val="19"/>
        </w:rPr>
        <w:t>(</w:t>
      </w:r>
      <w:r>
        <w:rPr>
          <w:rFonts w:ascii="宋体" w:eastAsia="宋体" w:hAnsi="宋体" w:cs="宋体"/>
          <w:color w:val="000000"/>
          <w:sz w:val="19"/>
        </w:rPr>
        <w:t>他认为这是个权利和权力的体系</w:t>
      </w:r>
      <w:r>
        <w:rPr>
          <w:rFonts w:ascii="宋体" w:eastAsia="宋体" w:hAnsi="宋体" w:cs="宋体"/>
          <w:color w:val="000000"/>
          <w:sz w:val="19"/>
        </w:rPr>
        <w:t>)</w:t>
      </w:r>
      <w:r>
        <w:rPr>
          <w:rFonts w:ascii="宋体" w:eastAsia="宋体" w:hAnsi="宋体" w:cs="宋体"/>
          <w:color w:val="000000"/>
          <w:sz w:val="19"/>
        </w:rPr>
        <w:t>、主权、虚构实体等等的分析，它们所要求的特殊的定义方法或分析方法，以及关于命令或</w:t>
      </w:r>
      <w:r>
        <w:rPr>
          <w:rFonts w:ascii="宋体" w:eastAsia="宋体" w:hAnsi="宋体" w:cs="宋体"/>
          <w:color w:val="000000"/>
          <w:sz w:val="19"/>
        </w:rPr>
        <w:t>“</w:t>
      </w:r>
      <w:r>
        <w:rPr>
          <w:rFonts w:ascii="宋体" w:eastAsia="宋体" w:hAnsi="宋体" w:cs="宋体"/>
          <w:color w:val="000000"/>
          <w:sz w:val="19"/>
        </w:rPr>
        <w:t>意志推理</w:t>
      </w:r>
      <w:r>
        <w:rPr>
          <w:rFonts w:ascii="宋体" w:eastAsia="宋体" w:hAnsi="宋体" w:cs="宋体"/>
          <w:color w:val="000000"/>
          <w:sz w:val="19"/>
        </w:rPr>
        <w:t>”</w:t>
      </w:r>
      <w:r>
        <w:rPr>
          <w:rFonts w:ascii="宋体" w:eastAsia="宋体" w:hAnsi="宋体" w:cs="宋体"/>
          <w:color w:val="000000"/>
          <w:sz w:val="19"/>
        </w:rPr>
        <w:t>的形式的独特逻辑</w:t>
      </w:r>
      <w:r>
        <w:rPr>
          <w:rFonts w:ascii="宋体" w:eastAsia="宋体" w:hAnsi="宋体" w:cs="宋体"/>
          <w:color w:val="000000"/>
          <w:sz w:val="19"/>
        </w:rPr>
        <w:t>(</w:t>
      </w:r>
      <w:r>
        <w:rPr>
          <w:rFonts w:ascii="宋体" w:eastAsia="宋体" w:hAnsi="宋体" w:cs="宋体"/>
          <w:color w:val="000000"/>
          <w:sz w:val="19"/>
        </w:rPr>
        <w:t>他当之无愧地自称是这一逻辑的发现者</w:t>
      </w:r>
      <w:r>
        <w:rPr>
          <w:rFonts w:ascii="宋体" w:eastAsia="宋体" w:hAnsi="宋体" w:cs="宋体"/>
          <w:color w:val="000000"/>
          <w:sz w:val="19"/>
        </w:rPr>
        <w:t>)</w:t>
      </w:r>
      <w:r>
        <w:rPr>
          <w:rFonts w:ascii="宋体" w:eastAsia="宋体" w:hAnsi="宋体" w:cs="宋体"/>
          <w:color w:val="000000"/>
          <w:sz w:val="19"/>
        </w:rPr>
        <w:t>。对于许多这些偶尔谈及的论</w:t>
      </w:r>
      <w:r>
        <w:rPr>
          <w:rFonts w:ascii="宋体" w:eastAsia="宋体" w:hAnsi="宋体" w:cs="宋体"/>
          <w:color w:val="000000"/>
          <w:sz w:val="19"/>
        </w:rPr>
        <w:t>题，边沁的涉猎散见于他那庞大的脚注中，它们像边沁著作里常见的那样，包含</w:t>
      </w:r>
      <w:r>
        <w:br w:type="page"/>
      </w:r>
    </w:p>
    <w:p w:rsidR="00D55C98" w:rsidRDefault="00E14246">
      <w:pPr>
        <w:autoSpaceDE w:val="0"/>
        <w:autoSpaceDN w:val="0"/>
        <w:spacing w:before="200" w:line="180" w:lineRule="atLeast"/>
        <w:ind w:left="8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导</w:t>
      </w:r>
      <w:r>
        <w:rPr>
          <w:rFonts w:ascii="宋体" w:eastAsia="宋体" w:hAnsi="宋体" w:cs="宋体"/>
          <w:color w:val="000000"/>
          <w:sz w:val="10"/>
          <w:u w:val="single"/>
        </w:rPr>
        <w:t xml:space="preserve">  </w:t>
      </w:r>
      <w:r>
        <w:rPr>
          <w:rFonts w:ascii="宋体" w:eastAsia="宋体" w:hAnsi="宋体" w:cs="宋体"/>
          <w:color w:val="000000"/>
          <w:sz w:val="10"/>
          <w:u w:val="single"/>
        </w:rPr>
        <w:t>言</w:t>
      </w:r>
      <w:r>
        <w:rPr>
          <w:rFonts w:ascii="宋体" w:eastAsia="宋体" w:hAnsi="宋体" w:cs="宋体"/>
          <w:color w:val="000000"/>
          <w:sz w:val="10"/>
          <w:u w:val="single"/>
        </w:rPr>
        <w:t xml:space="preserve">                  41 </w:t>
      </w:r>
    </w:p>
    <w:p w:rsidR="00D55C98" w:rsidRDefault="00E14246">
      <w:pPr>
        <w:autoSpaceDE w:val="0"/>
        <w:autoSpaceDN w:val="0"/>
        <w:spacing w:before="300" w:line="260" w:lineRule="atLeast"/>
        <w:ind w:left="80"/>
        <w:rPr>
          <w:sz w:val="19"/>
        </w:rPr>
      </w:pPr>
      <w:r>
        <w:rPr>
          <w:rFonts w:ascii="宋体" w:eastAsia="宋体" w:hAnsi="宋体" w:cs="宋体"/>
          <w:color w:val="000000"/>
          <w:sz w:val="19"/>
        </w:rPr>
        <w:t>着他的某些最佳论笔和极富想像力的见识。</w:t>
      </w:r>
    </w:p>
    <w:p w:rsidR="00D55C98" w:rsidRDefault="00E14246">
      <w:pPr>
        <w:autoSpaceDE w:val="0"/>
        <w:autoSpaceDN w:val="0"/>
        <w:spacing w:before="20" w:line="355" w:lineRule="atLeast"/>
        <w:ind w:left="20" w:right="380" w:firstLine="440"/>
        <w:rPr>
          <w:sz w:val="19"/>
        </w:rPr>
      </w:pPr>
      <w:r>
        <w:rPr>
          <w:rFonts w:ascii="宋体" w:eastAsia="宋体" w:hAnsi="宋体" w:cs="宋体"/>
          <w:color w:val="000000"/>
          <w:sz w:val="19"/>
        </w:rPr>
        <w:t>既然本书论述范围广泛，且其宗旨在于法律改革，读者可能会见怪其中竟没有关于宪法的讨论，甚至没有提示英国议会制度有改革的必要，正是这个制度不给成千上万的成年公民以选举权，也正是它成了边沁以后被最激烈地予以针砭的对象。确实，本书不包含政治理论，唯一的例外</w:t>
      </w:r>
      <w:r>
        <w:rPr>
          <w:rFonts w:ascii="宋体" w:eastAsia="宋体" w:hAnsi="宋体" w:cs="宋体"/>
          <w:color w:val="000000"/>
          <w:sz w:val="19"/>
        </w:rPr>
        <w:t>(</w:t>
      </w:r>
      <w:r>
        <w:rPr>
          <w:rFonts w:ascii="宋体" w:eastAsia="宋体" w:hAnsi="宋体" w:cs="宋体"/>
          <w:color w:val="000000"/>
          <w:sz w:val="19"/>
        </w:rPr>
        <w:t>第</w:t>
      </w:r>
      <w:r>
        <w:rPr>
          <w:rFonts w:ascii="宋体" w:eastAsia="宋体" w:hAnsi="宋体" w:cs="宋体"/>
          <w:color w:val="000000"/>
          <w:sz w:val="19"/>
        </w:rPr>
        <w:t>308—311</w:t>
      </w:r>
      <w:r>
        <w:rPr>
          <w:rFonts w:ascii="宋体" w:eastAsia="宋体" w:hAnsi="宋体" w:cs="宋体"/>
          <w:color w:val="000000"/>
          <w:sz w:val="19"/>
        </w:rPr>
        <w:t>页</w:t>
      </w:r>
      <w:r>
        <w:rPr>
          <w:rFonts w:ascii="宋体" w:eastAsia="宋体" w:hAnsi="宋体" w:cs="宋体"/>
          <w:color w:val="000000"/>
          <w:sz w:val="19"/>
        </w:rPr>
        <w:t>)</w:t>
      </w:r>
      <w:r>
        <w:rPr>
          <w:rFonts w:ascii="宋体" w:eastAsia="宋体" w:hAnsi="宋体" w:cs="宋体"/>
          <w:color w:val="000000"/>
          <w:sz w:val="19"/>
        </w:rPr>
        <w:t>是以简要浓缩的方式，</w:t>
      </w:r>
      <w:r>
        <w:rPr>
          <w:rFonts w:ascii="宋体" w:eastAsia="宋体" w:hAnsi="宋体" w:cs="宋体"/>
          <w:color w:val="000000"/>
          <w:sz w:val="19"/>
        </w:rPr>
        <w:t>重复了他对一种企图所进行的责难，那就是通过宣告享有不可剥夺的权利来限制立法机构的职责范围。这项责难他首次于</w:t>
      </w:r>
      <w:r>
        <w:rPr>
          <w:rFonts w:ascii="宋体" w:eastAsia="宋体" w:hAnsi="宋体" w:cs="宋体"/>
          <w:color w:val="000000"/>
          <w:sz w:val="19"/>
        </w:rPr>
        <w:t>1776</w:t>
      </w:r>
      <w:r>
        <w:rPr>
          <w:rFonts w:ascii="宋体" w:eastAsia="宋体" w:hAnsi="宋体" w:cs="宋体"/>
          <w:color w:val="000000"/>
          <w:sz w:val="19"/>
        </w:rPr>
        <w:t>年发表，用来抨击美国的《独立宣言》。㊽因此，边沁在《原理》中没有像他后来那样，试图从功利主义原理引出主张民主的论据，它们不依赖于那种在他看来包含着无政府危险的、混淆不清的自然法教义。事实上，边沁编纂原理时尽管满怀改革激情，但如他后来所承认的那样，在政治上多少是个天真的保守派：</w:t>
      </w:r>
      <w:r>
        <w:rPr>
          <w:rFonts w:ascii="宋体" w:eastAsia="宋体" w:hAnsi="宋体" w:cs="宋体"/>
          <w:color w:val="000000"/>
          <w:sz w:val="19"/>
        </w:rPr>
        <w:t>“(</w:t>
      </w:r>
      <w:r>
        <w:rPr>
          <w:rFonts w:ascii="宋体" w:eastAsia="宋体" w:hAnsi="宋体" w:cs="宋体"/>
          <w:color w:val="000000"/>
          <w:sz w:val="19"/>
        </w:rPr>
        <w:t>然而</w:t>
      </w:r>
      <w:r>
        <w:rPr>
          <w:rFonts w:ascii="宋体" w:eastAsia="宋体" w:hAnsi="宋体" w:cs="宋体"/>
          <w:color w:val="000000"/>
          <w:sz w:val="19"/>
        </w:rPr>
        <w:t>)</w:t>
      </w:r>
      <w:r>
        <w:rPr>
          <w:rFonts w:ascii="宋体" w:eastAsia="宋体" w:hAnsi="宋体" w:cs="宋体"/>
          <w:color w:val="000000"/>
          <w:sz w:val="19"/>
        </w:rPr>
        <w:t>我是个十足的改革主义者，从不怀疑掌权人士反对改革。我设想他们仅仅想了解什么是好的，以便着手改革。</w:t>
      </w:r>
      <w:r>
        <w:rPr>
          <w:rFonts w:ascii="宋体" w:eastAsia="宋体" w:hAnsi="宋体" w:cs="宋体"/>
          <w:color w:val="000000"/>
          <w:sz w:val="19"/>
        </w:rPr>
        <w:t>”</w:t>
      </w:r>
      <w:r>
        <w:rPr>
          <w:rFonts w:ascii="宋体" w:eastAsia="宋体" w:hAnsi="宋体" w:cs="宋体"/>
          <w:color w:val="000000"/>
          <w:sz w:val="19"/>
        </w:rPr>
        <w:t>㊾因此，在</w:t>
      </w:r>
      <w:r>
        <w:rPr>
          <w:rFonts w:ascii="宋体" w:eastAsia="宋体" w:hAnsi="宋体" w:cs="宋体"/>
          <w:color w:val="000000"/>
          <w:sz w:val="19"/>
        </w:rPr>
        <w:t>17</w:t>
      </w:r>
      <w:r>
        <w:rPr>
          <w:rFonts w:ascii="宋体" w:eastAsia="宋体" w:hAnsi="宋体" w:cs="宋体"/>
          <w:color w:val="000000"/>
          <w:sz w:val="19"/>
        </w:rPr>
        <w:t>82</w:t>
      </w:r>
      <w:r>
        <w:rPr>
          <w:rFonts w:ascii="宋体" w:eastAsia="宋体" w:hAnsi="宋体" w:cs="宋体"/>
          <w:color w:val="000000"/>
          <w:sz w:val="19"/>
        </w:rPr>
        <w:t>年他如此称颂未经改革的宪法，使用的措词当为布莱克斯通所赞成：</w:t>
      </w:r>
    </w:p>
    <w:p w:rsidR="00D55C98" w:rsidRDefault="00E14246">
      <w:pPr>
        <w:autoSpaceDE w:val="0"/>
        <w:autoSpaceDN w:val="0"/>
        <w:spacing w:before="80" w:line="280" w:lineRule="atLeast"/>
        <w:ind w:left="460"/>
        <w:rPr>
          <w:sz w:val="24"/>
        </w:rPr>
      </w:pPr>
      <w:r>
        <w:rPr>
          <w:rFonts w:ascii="宋体" w:eastAsia="宋体" w:hAnsi="宋体" w:cs="宋体"/>
          <w:color w:val="000000"/>
          <w:sz w:val="19"/>
        </w:rPr>
        <w:t>英国法律的宪法部分，就其主要原则而论，与所曾见于世</w:t>
      </w:r>
      <w:r>
        <w:rPr>
          <w:rFonts w:ascii="宋体" w:eastAsia="宋体" w:hAnsi="宋体" w:cs="宋体"/>
          <w:sz w:val="24"/>
        </w:rPr>
        <w:t xml:space="preserve">      </w:t>
      </w:r>
      <w:r>
        <w:rPr>
          <w:rFonts w:ascii="宋体" w:eastAsia="宋体" w:hAnsi="宋体" w:cs="宋体"/>
          <w:color w:val="000000"/>
          <w:sz w:val="19"/>
        </w:rPr>
        <w:t>lxviii</w:t>
      </w:r>
    </w:p>
    <w:p w:rsidR="00D55C98" w:rsidRDefault="00E14246">
      <w:pPr>
        <w:autoSpaceDE w:val="0"/>
        <w:autoSpaceDN w:val="0"/>
        <w:spacing w:before="100" w:line="260" w:lineRule="atLeast"/>
        <w:ind w:left="460"/>
        <w:rPr>
          <w:sz w:val="19"/>
        </w:rPr>
      </w:pPr>
      <w:r>
        <w:rPr>
          <w:rFonts w:ascii="宋体" w:eastAsia="宋体" w:hAnsi="宋体" w:cs="宋体"/>
          <w:color w:val="000000"/>
          <w:sz w:val="19"/>
        </w:rPr>
        <w:t>者相比大概首屈一指，或许离十全十美相去不远。㊿</w:t>
      </w:r>
    </w:p>
    <w:p w:rsidR="00D55C98" w:rsidRDefault="00E14246">
      <w:pPr>
        <w:autoSpaceDE w:val="0"/>
        <w:autoSpaceDN w:val="0"/>
        <w:spacing w:before="20" w:line="350" w:lineRule="atLeast"/>
        <w:ind w:left="40" w:right="380" w:firstLine="420"/>
        <w:rPr>
          <w:sz w:val="19"/>
        </w:rPr>
      </w:pPr>
      <w:r>
        <w:rPr>
          <w:rFonts w:ascii="宋体" w:eastAsia="宋体" w:hAnsi="宋体" w:cs="宋体"/>
          <w:color w:val="000000"/>
          <w:sz w:val="19"/>
        </w:rPr>
        <w:t>剩下来要考虑的是本书造成的影响有多大。毫无疑问，</w:t>
      </w:r>
      <w:r>
        <w:rPr>
          <w:rFonts w:ascii="宋体" w:eastAsia="宋体" w:hAnsi="宋体" w:cs="宋体"/>
          <w:color w:val="000000"/>
          <w:sz w:val="19"/>
        </w:rPr>
        <w:t>1827</w:t>
      </w:r>
      <w:r>
        <w:rPr>
          <w:rFonts w:ascii="宋体" w:eastAsia="宋体" w:hAnsi="宋体" w:cs="宋体"/>
          <w:color w:val="000000"/>
          <w:sz w:val="19"/>
        </w:rPr>
        <w:t>年起确立的减轻刑法严酷性的法规大改革，其要旨完全符合《原理》宣告的惩罚原则和惩罚目的。无论是他的同时代人，还是亲历改革时期的后世著作家，都无保留地认为边沁具有一种压倒性的影响。</w:t>
      </w:r>
      <w:r>
        <w:rPr>
          <w:rFonts w:ascii="宋体" w:eastAsia="宋体" w:hAnsi="宋体" w:cs="宋体"/>
          <w:color w:val="000000"/>
          <w:sz w:val="19"/>
        </w:rPr>
        <w:t>1828</w:t>
      </w:r>
      <w:r>
        <w:rPr>
          <w:rFonts w:ascii="宋体" w:eastAsia="宋体" w:hAnsi="宋体" w:cs="宋体"/>
          <w:color w:val="000000"/>
          <w:sz w:val="19"/>
        </w:rPr>
        <w:t>年，在讨论刑法改革时，布鲁厄姆告诉下院：</w:t>
      </w:r>
      <w:r>
        <w:rPr>
          <w:rFonts w:ascii="宋体" w:eastAsia="宋体" w:hAnsi="宋体" w:cs="宋体"/>
          <w:color w:val="000000"/>
          <w:sz w:val="19"/>
        </w:rPr>
        <w:t>“</w:t>
      </w:r>
      <w:r>
        <w:rPr>
          <w:rFonts w:ascii="宋体" w:eastAsia="宋体" w:hAnsi="宋体" w:cs="宋体"/>
          <w:color w:val="000000"/>
          <w:sz w:val="19"/>
        </w:rPr>
        <w:t>改革时代就是边沁时代</w:t>
      </w:r>
      <w:r>
        <w:rPr>
          <w:rFonts w:ascii="宋体" w:eastAsia="宋体" w:hAnsi="宋体" w:cs="宋体"/>
          <w:color w:val="000000"/>
          <w:sz w:val="19"/>
        </w:rPr>
        <w:t>”</w:t>
      </w:r>
      <w:r>
        <w:rPr>
          <w:rFonts w:ascii="宋体" w:eastAsia="宋体" w:hAnsi="宋体" w:cs="宋体"/>
          <w:color w:val="000000"/>
          <w:sz w:val="19"/>
        </w:rPr>
        <w:t>；㉛梅因于</w:t>
      </w:r>
      <w:r>
        <w:rPr>
          <w:rFonts w:ascii="宋体" w:eastAsia="宋体" w:hAnsi="宋体" w:cs="宋体"/>
          <w:color w:val="000000"/>
          <w:sz w:val="19"/>
        </w:rPr>
        <w:t xml:space="preserve"> 187</w:t>
      </w:r>
      <w:r>
        <w:rPr>
          <w:rFonts w:ascii="宋体" w:eastAsia="宋体" w:hAnsi="宋体" w:cs="宋体"/>
          <w:color w:val="000000"/>
          <w:sz w:val="19"/>
        </w:rPr>
        <w:t>5</w:t>
      </w:r>
      <w:r>
        <w:rPr>
          <w:rFonts w:ascii="宋体" w:eastAsia="宋体" w:hAnsi="宋体" w:cs="宋体"/>
          <w:color w:val="000000"/>
          <w:sz w:val="19"/>
        </w:rPr>
        <w:t>年写道：</w:t>
      </w:r>
      <w:r>
        <w:rPr>
          <w:rFonts w:ascii="宋体" w:eastAsia="宋体" w:hAnsi="宋体" w:cs="宋体"/>
          <w:color w:val="000000"/>
          <w:sz w:val="19"/>
        </w:rPr>
        <w:t>“</w:t>
      </w:r>
      <w:r>
        <w:rPr>
          <w:rFonts w:ascii="宋体" w:eastAsia="宋体" w:hAnsi="宋体" w:cs="宋体"/>
          <w:color w:val="000000"/>
          <w:sz w:val="19"/>
        </w:rPr>
        <w:t>我不知道自边沁那时以</w:t>
      </w:r>
      <w:r>
        <w:br w:type="page"/>
      </w:r>
    </w:p>
    <w:p w:rsidR="00D55C98" w:rsidRDefault="00E14246">
      <w:pPr>
        <w:autoSpaceDE w:val="0"/>
        <w:autoSpaceDN w:val="0"/>
        <w:spacing w:before="220" w:line="200" w:lineRule="atLeast"/>
        <w:ind w:left="660"/>
        <w:rPr>
          <w:sz w:val="12"/>
        </w:rPr>
      </w:pPr>
      <w:r>
        <w:rPr>
          <w:rFonts w:ascii="宋体" w:eastAsia="宋体" w:hAnsi="宋体" w:cs="宋体"/>
          <w:b/>
          <w:color w:val="000000"/>
          <w:sz w:val="12"/>
          <w:u w:val="single"/>
        </w:rPr>
        <w:lastRenderedPageBreak/>
        <w:t xml:space="preserve">  42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80" w:line="332" w:lineRule="atLeast"/>
        <w:ind w:left="640" w:firstLine="20"/>
        <w:rPr>
          <w:sz w:val="19"/>
        </w:rPr>
      </w:pPr>
      <w:r>
        <w:rPr>
          <w:rFonts w:ascii="宋体" w:eastAsia="宋体" w:hAnsi="宋体" w:cs="宋体"/>
          <w:b/>
          <w:color w:val="000000"/>
          <w:sz w:val="19"/>
        </w:rPr>
        <w:t>来实施的法律改革有哪一项不能归功于他的影响</w:t>
      </w:r>
      <w:r>
        <w:rPr>
          <w:rFonts w:ascii="宋体" w:eastAsia="宋体" w:hAnsi="宋体" w:cs="宋体"/>
          <w:b/>
          <w:color w:val="000000"/>
          <w:sz w:val="19"/>
        </w:rPr>
        <w:t>”</w:t>
      </w:r>
      <w:r>
        <w:rPr>
          <w:rFonts w:ascii="宋体" w:eastAsia="宋体" w:hAnsi="宋体" w:cs="宋体"/>
          <w:b/>
          <w:color w:val="000000"/>
          <w:sz w:val="19"/>
        </w:rPr>
        <w:t>。㉜当然，在边沁论刑法和刑罚的大量著述中间，很难追寻出单单一部著作的影响，况且他的一般影响得以发挥的渠道多种多样，既包括出版正式论著来散布，也包括通过私下谈话和公开讨论来传播，因而更增大了这一困难。㉝不仅如此，有如我在前面第二节说过的那样，边沁著书以前，刑法改革的必要性已在英国和欧洲其余部分被认识到了，他的</w:t>
      </w:r>
      <w:r>
        <w:rPr>
          <w:rFonts w:ascii="宋体" w:eastAsia="宋体" w:hAnsi="宋体" w:cs="宋体"/>
          <w:b/>
          <w:color w:val="000000"/>
          <w:sz w:val="19"/>
        </w:rPr>
        <w:t>主要贡献是使得正在被广泛认可的抱负得到具体的、精确的表述。由此，评价边沁在造就最终来临的变革方面究竟发挥了多大影响，就成了一个有争议的问题。的确，某些怀疑者宣称，</w:t>
      </w:r>
      <w:r>
        <w:rPr>
          <w:rFonts w:ascii="宋体" w:eastAsia="宋体" w:hAnsi="宋体" w:cs="宋体"/>
          <w:b/>
          <w:color w:val="000000"/>
          <w:sz w:val="19"/>
        </w:rPr>
        <w:t>19</w:t>
      </w:r>
      <w:r>
        <w:rPr>
          <w:rFonts w:ascii="宋体" w:eastAsia="宋体" w:hAnsi="宋体" w:cs="宋体"/>
          <w:b/>
          <w:color w:val="000000"/>
          <w:sz w:val="19"/>
        </w:rPr>
        <w:t>世纪某些伟大的行政改革虽然符合边沁的思想，但不能被拿来证明边沁论著的影响，它们仅仅是对那些逐渐变得使人感到不能容忍的问题和社会邪恶的</w:t>
      </w:r>
      <w:r>
        <w:rPr>
          <w:rFonts w:ascii="宋体" w:eastAsia="宋体" w:hAnsi="宋体" w:cs="宋体"/>
          <w:b/>
          <w:color w:val="000000"/>
          <w:sz w:val="19"/>
        </w:rPr>
        <w:t>“</w:t>
      </w:r>
      <w:r>
        <w:rPr>
          <w:rFonts w:ascii="宋体" w:eastAsia="宋体" w:hAnsi="宋体" w:cs="宋体"/>
          <w:b/>
          <w:color w:val="000000"/>
          <w:sz w:val="19"/>
        </w:rPr>
        <w:t>自然的</w:t>
      </w:r>
      <w:r>
        <w:rPr>
          <w:rFonts w:ascii="宋体" w:eastAsia="宋体" w:hAnsi="宋体" w:cs="宋体"/>
          <w:b/>
          <w:color w:val="000000"/>
          <w:sz w:val="19"/>
        </w:rPr>
        <w:t>”</w:t>
      </w:r>
      <w:r>
        <w:rPr>
          <w:rFonts w:ascii="宋体" w:eastAsia="宋体" w:hAnsi="宋体" w:cs="宋体"/>
          <w:b/>
          <w:color w:val="000000"/>
          <w:sz w:val="19"/>
        </w:rPr>
        <w:t>回答。㉞不管有关行政改革的这一怀疑论有何根据，反正刑法以及证据法方面吻合程度如此之大，以致否认边沁的影响是无法令人信服的，而且有时还可以找出最为具体的联系。无论如何，同辨识边沁著作与随后法律变革之间的具体</w:t>
      </w:r>
      <w:r>
        <w:rPr>
          <w:rFonts w:ascii="宋体" w:eastAsia="宋体" w:hAnsi="宋体" w:cs="宋体"/>
          <w:b/>
          <w:color w:val="000000"/>
          <w:sz w:val="19"/>
        </w:rPr>
        <w:t>因果联系相比，更重要的是认识到边沁的思想渗透弥漫在社会的普遍气氛之中，这在许多通过有组织的讨论和写作散布边沁影响的人看来一目了然。因此，罗巴克在</w:t>
      </w:r>
      <w:r>
        <w:rPr>
          <w:rFonts w:ascii="宋体" w:eastAsia="宋体" w:hAnsi="宋体" w:cs="宋体"/>
          <w:b/>
          <w:color w:val="000000"/>
          <w:sz w:val="19"/>
        </w:rPr>
        <w:t>1849</w:t>
      </w:r>
      <w:r>
        <w:rPr>
          <w:rFonts w:ascii="宋体" w:eastAsia="宋体" w:hAnsi="宋体" w:cs="宋体"/>
          <w:b/>
          <w:color w:val="000000"/>
          <w:sz w:val="19"/>
        </w:rPr>
        <w:t>年写道：</w:t>
      </w:r>
    </w:p>
    <w:p w:rsidR="00D55C98" w:rsidRDefault="00E14246">
      <w:pPr>
        <w:autoSpaceDE w:val="0"/>
        <w:autoSpaceDN w:val="0"/>
        <w:spacing w:before="20" w:line="333" w:lineRule="atLeast"/>
        <w:ind w:left="300" w:right="380"/>
        <w:rPr>
          <w:sz w:val="24"/>
        </w:rPr>
      </w:pPr>
      <w:r>
        <w:rPr>
          <w:rFonts w:ascii="宋体" w:eastAsia="宋体" w:hAnsi="宋体" w:cs="宋体"/>
          <w:b/>
          <w:color w:val="000000"/>
          <w:sz w:val="19"/>
        </w:rPr>
        <w:t>lxix</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9"/>
        </w:rPr>
        <w:t>在对待所有政治和道德论题的方式方面，边沁的著作引起了一场静悄悄的革命。思想习惯焕然一新，整个政论界大都不知激励来自何处，却充满了新精神。㉟</w:t>
      </w:r>
    </w:p>
    <w:p w:rsidR="00D55C98" w:rsidRDefault="00E14246">
      <w:pPr>
        <w:autoSpaceDE w:val="0"/>
        <w:autoSpaceDN w:val="0"/>
        <w:spacing w:before="420" w:line="260" w:lineRule="atLeast"/>
        <w:ind w:left="4620"/>
        <w:rPr>
          <w:sz w:val="19"/>
        </w:rPr>
      </w:pPr>
      <w:r>
        <w:rPr>
          <w:rFonts w:ascii="宋体" w:eastAsia="宋体" w:hAnsi="宋体" w:cs="宋体"/>
          <w:b/>
          <w:color w:val="000000"/>
          <w:sz w:val="19"/>
        </w:rPr>
        <w:t xml:space="preserve">H. L. A. </w:t>
      </w:r>
      <w:r>
        <w:rPr>
          <w:rFonts w:ascii="宋体" w:eastAsia="宋体" w:hAnsi="宋体" w:cs="宋体"/>
          <w:b/>
          <w:color w:val="000000"/>
          <w:sz w:val="19"/>
        </w:rPr>
        <w:t>哈特</w:t>
      </w:r>
    </w:p>
    <w:p w:rsidR="00D55C98" w:rsidRDefault="00E14246">
      <w:pPr>
        <w:autoSpaceDE w:val="0"/>
        <w:autoSpaceDN w:val="0"/>
        <w:spacing w:before="120" w:line="200" w:lineRule="atLeast"/>
        <w:ind w:left="4460"/>
        <w:rPr>
          <w:sz w:val="12"/>
        </w:rPr>
      </w:pPr>
      <w:r>
        <w:rPr>
          <w:rFonts w:ascii="宋体" w:eastAsia="宋体" w:hAnsi="宋体" w:cs="宋体"/>
          <w:b/>
          <w:color w:val="000000"/>
          <w:sz w:val="12"/>
        </w:rPr>
        <w:t>1982</w:t>
      </w:r>
      <w:r>
        <w:rPr>
          <w:rFonts w:ascii="宋体" w:eastAsia="宋体" w:hAnsi="宋体" w:cs="宋体"/>
          <w:b/>
          <w:color w:val="000000"/>
          <w:sz w:val="12"/>
        </w:rPr>
        <w:t>年</w:t>
      </w:r>
      <w:r>
        <w:rPr>
          <w:rFonts w:ascii="宋体" w:eastAsia="宋体" w:hAnsi="宋体" w:cs="宋体"/>
          <w:b/>
          <w:color w:val="000000"/>
          <w:sz w:val="12"/>
        </w:rPr>
        <w:t>1</w:t>
      </w:r>
      <w:r>
        <w:rPr>
          <w:rFonts w:ascii="宋体" w:eastAsia="宋体" w:hAnsi="宋体" w:cs="宋体"/>
          <w:b/>
          <w:color w:val="000000"/>
          <w:sz w:val="12"/>
        </w:rPr>
        <w:t>月于牛津</w:t>
      </w:r>
      <w:r>
        <w:br w:type="page"/>
      </w:r>
    </w:p>
    <w:p w:rsidR="00D55C98" w:rsidRDefault="00E14246">
      <w:pPr>
        <w:autoSpaceDE w:val="0"/>
        <w:autoSpaceDN w:val="0"/>
        <w:spacing w:before="180" w:line="200" w:lineRule="atLeast"/>
        <w:ind w:left="60"/>
        <w:rPr>
          <w:sz w:val="12"/>
        </w:rPr>
      </w:pPr>
      <w:r>
        <w:rPr>
          <w:rFonts w:ascii="宋体" w:eastAsia="宋体" w:hAnsi="宋体" w:cs="宋体"/>
          <w:color w:val="000000"/>
          <w:sz w:val="12"/>
          <w:u w:val="single"/>
        </w:rPr>
        <w:lastRenderedPageBreak/>
        <w:t xml:space="preserve">                        </w:t>
      </w:r>
      <w:r>
        <w:rPr>
          <w:rFonts w:ascii="宋体" w:eastAsia="宋体" w:hAnsi="宋体" w:cs="宋体"/>
          <w:color w:val="000000"/>
          <w:sz w:val="12"/>
          <w:u w:val="single"/>
        </w:rPr>
        <w:t>导</w:t>
      </w:r>
      <w:r>
        <w:rPr>
          <w:rFonts w:ascii="宋体" w:eastAsia="宋体" w:hAnsi="宋体" w:cs="宋体"/>
          <w:color w:val="000000"/>
          <w:sz w:val="12"/>
          <w:u w:val="single"/>
        </w:rPr>
        <w:t xml:space="preserve">   </w:t>
      </w:r>
      <w:r>
        <w:rPr>
          <w:rFonts w:ascii="宋体" w:eastAsia="宋体" w:hAnsi="宋体" w:cs="宋体"/>
          <w:color w:val="000000"/>
          <w:sz w:val="12"/>
          <w:u w:val="single"/>
        </w:rPr>
        <w:t>言</w:t>
      </w:r>
      <w:r>
        <w:rPr>
          <w:rFonts w:ascii="宋体" w:eastAsia="宋体" w:hAnsi="宋体" w:cs="宋体"/>
          <w:color w:val="000000"/>
          <w:sz w:val="12"/>
          <w:u w:val="single"/>
        </w:rPr>
        <w:t xml:space="preserve">                     43 </w:t>
      </w:r>
    </w:p>
    <w:p w:rsidR="00D55C98" w:rsidRDefault="00E14246">
      <w:pPr>
        <w:autoSpaceDE w:val="0"/>
        <w:autoSpaceDN w:val="0"/>
        <w:spacing w:before="680" w:line="200" w:lineRule="atLeast"/>
        <w:ind w:left="2340"/>
        <w:rPr>
          <w:sz w:val="12"/>
        </w:rPr>
      </w:pPr>
      <w:r>
        <w:rPr>
          <w:rFonts w:ascii="宋体" w:eastAsia="宋体" w:hAnsi="宋体" w:cs="宋体"/>
          <w:color w:val="000000"/>
          <w:sz w:val="12"/>
        </w:rPr>
        <w:t>注释和参考书目</w:t>
      </w:r>
    </w:p>
    <w:p w:rsidR="00D55C98" w:rsidRDefault="00E14246">
      <w:pPr>
        <w:autoSpaceDE w:val="0"/>
        <w:autoSpaceDN w:val="0"/>
        <w:spacing w:before="120" w:line="180" w:lineRule="atLeast"/>
        <w:ind w:left="340"/>
        <w:rPr>
          <w:sz w:val="10"/>
        </w:rPr>
      </w:pPr>
      <w:r>
        <w:rPr>
          <w:rFonts w:ascii="宋体" w:eastAsia="宋体" w:hAnsi="宋体" w:cs="宋体"/>
          <w:color w:val="000000"/>
          <w:sz w:val="10"/>
        </w:rPr>
        <w:t xml:space="preserve">① </w:t>
      </w:r>
      <w:r>
        <w:rPr>
          <w:rFonts w:ascii="宋体" w:eastAsia="宋体" w:hAnsi="宋体" w:cs="宋体"/>
          <w:color w:val="000000"/>
          <w:sz w:val="10"/>
        </w:rPr>
        <w:t>《民法和刑法论》</w:t>
      </w:r>
      <w:r>
        <w:rPr>
          <w:rFonts w:ascii="宋体" w:eastAsia="宋体" w:hAnsi="宋体" w:cs="宋体"/>
          <w:color w:val="000000"/>
          <w:sz w:val="10"/>
        </w:rPr>
        <w:t>(Traités de législation civile et pénale),</w:t>
      </w:r>
      <w:r>
        <w:rPr>
          <w:rFonts w:ascii="宋体" w:eastAsia="宋体" w:hAnsi="宋体" w:cs="宋体"/>
          <w:color w:val="000000"/>
          <w:sz w:val="10"/>
        </w:rPr>
        <w:t>巴黎</w:t>
      </w:r>
      <w:r>
        <w:rPr>
          <w:rFonts w:ascii="宋体" w:eastAsia="宋体" w:hAnsi="宋体" w:cs="宋体"/>
          <w:color w:val="000000"/>
          <w:sz w:val="10"/>
        </w:rPr>
        <w:t xml:space="preserve"> 1802</w:t>
      </w:r>
      <w:r>
        <w:rPr>
          <w:rFonts w:ascii="宋体" w:eastAsia="宋体" w:hAnsi="宋体" w:cs="宋体"/>
          <w:color w:val="000000"/>
          <w:sz w:val="10"/>
        </w:rPr>
        <w:t>年版。</w:t>
      </w:r>
    </w:p>
    <w:p w:rsidR="00D55C98" w:rsidRDefault="00E14246">
      <w:pPr>
        <w:autoSpaceDE w:val="0"/>
        <w:autoSpaceDN w:val="0"/>
        <w:spacing w:before="40" w:line="180" w:lineRule="atLeast"/>
        <w:ind w:left="340"/>
        <w:rPr>
          <w:sz w:val="12"/>
        </w:rPr>
      </w:pPr>
      <w:r>
        <w:rPr>
          <w:rFonts w:ascii="宋体" w:eastAsia="宋体" w:hAnsi="宋体" w:cs="宋体"/>
          <w:color w:val="000000"/>
          <w:sz w:val="12"/>
        </w:rPr>
        <w:t xml:space="preserve">② </w:t>
      </w:r>
      <w:r>
        <w:rPr>
          <w:rFonts w:ascii="宋体" w:eastAsia="宋体" w:hAnsi="宋体" w:cs="宋体"/>
          <w:color w:val="000000"/>
          <w:sz w:val="12"/>
        </w:rPr>
        <w:t>《功利主义伦理学》</w:t>
      </w:r>
      <w:r>
        <w:rPr>
          <w:rFonts w:ascii="宋体" w:eastAsia="宋体" w:hAnsi="宋体" w:cs="宋体"/>
          <w:color w:val="000000"/>
          <w:sz w:val="12"/>
        </w:rPr>
        <w:t>(Utilitarian Ethics),</w:t>
      </w:r>
      <w:r>
        <w:rPr>
          <w:rFonts w:ascii="宋体" w:eastAsia="宋体" w:hAnsi="宋体" w:cs="宋体"/>
          <w:color w:val="000000"/>
          <w:sz w:val="12"/>
        </w:rPr>
        <w:t>伦敦</w:t>
      </w:r>
      <w:r>
        <w:rPr>
          <w:rFonts w:ascii="宋体" w:eastAsia="宋体" w:hAnsi="宋体" w:cs="宋体"/>
          <w:color w:val="000000"/>
          <w:sz w:val="12"/>
        </w:rPr>
        <w:t>1973</w:t>
      </w:r>
      <w:r>
        <w:rPr>
          <w:rFonts w:ascii="宋体" w:eastAsia="宋体" w:hAnsi="宋体" w:cs="宋体"/>
          <w:color w:val="000000"/>
          <w:sz w:val="12"/>
        </w:rPr>
        <w:t>年版</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32</w:t>
      </w:r>
      <w:r>
        <w:rPr>
          <w:rFonts w:ascii="宋体" w:eastAsia="宋体" w:hAnsi="宋体" w:cs="宋体"/>
          <w:color w:val="000000"/>
          <w:sz w:val="12"/>
        </w:rPr>
        <w:t>页。</w:t>
      </w:r>
    </w:p>
    <w:p w:rsidR="00D55C98" w:rsidRDefault="00E14246">
      <w:pPr>
        <w:autoSpaceDE w:val="0"/>
        <w:autoSpaceDN w:val="0"/>
        <w:spacing w:before="40" w:line="180" w:lineRule="atLeast"/>
        <w:ind w:left="340"/>
        <w:rPr>
          <w:sz w:val="12"/>
        </w:rPr>
      </w:pPr>
      <w:r>
        <w:rPr>
          <w:rFonts w:ascii="宋体" w:eastAsia="宋体" w:hAnsi="宋体" w:cs="宋体"/>
          <w:color w:val="000000"/>
          <w:sz w:val="12"/>
        </w:rPr>
        <w:t xml:space="preserve">③ </w:t>
      </w:r>
      <w:r>
        <w:rPr>
          <w:rFonts w:ascii="宋体" w:eastAsia="宋体" w:hAnsi="宋体" w:cs="宋体"/>
          <w:color w:val="000000"/>
          <w:sz w:val="12"/>
        </w:rPr>
        <w:t>《论犯罪与惩罚》</w:t>
      </w:r>
      <w:r>
        <w:rPr>
          <w:rFonts w:ascii="宋体" w:eastAsia="宋体" w:hAnsi="宋体" w:cs="宋体"/>
          <w:color w:val="000000"/>
          <w:sz w:val="12"/>
        </w:rPr>
        <w:t>( Dei delitti e delle pene),</w:t>
      </w:r>
      <w:r>
        <w:rPr>
          <w:rFonts w:ascii="宋体" w:eastAsia="宋体" w:hAnsi="宋体" w:cs="宋体"/>
          <w:color w:val="000000"/>
          <w:sz w:val="12"/>
        </w:rPr>
        <w:t>文图里编</w:t>
      </w:r>
      <w:r>
        <w:rPr>
          <w:rFonts w:ascii="宋体" w:eastAsia="宋体" w:hAnsi="宋体" w:cs="宋体"/>
          <w:color w:val="000000"/>
          <w:sz w:val="12"/>
        </w:rPr>
        <w:t>,</w:t>
      </w:r>
      <w:r>
        <w:rPr>
          <w:rFonts w:ascii="宋体" w:eastAsia="宋体" w:hAnsi="宋体" w:cs="宋体"/>
          <w:color w:val="000000"/>
          <w:sz w:val="12"/>
        </w:rPr>
        <w:t>都灵</w:t>
      </w:r>
      <w:r>
        <w:rPr>
          <w:rFonts w:ascii="宋体" w:eastAsia="宋体" w:hAnsi="宋体" w:cs="宋体"/>
          <w:color w:val="000000"/>
          <w:sz w:val="12"/>
        </w:rPr>
        <w:t>1965</w:t>
      </w:r>
      <w:r>
        <w:rPr>
          <w:rFonts w:ascii="宋体" w:eastAsia="宋体" w:hAnsi="宋体" w:cs="宋体"/>
          <w:color w:val="000000"/>
          <w:sz w:val="12"/>
        </w:rPr>
        <w:t>年版</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24</w:t>
      </w:r>
      <w:r>
        <w:rPr>
          <w:rFonts w:ascii="宋体" w:eastAsia="宋体" w:hAnsi="宋体" w:cs="宋体"/>
          <w:color w:val="000000"/>
          <w:sz w:val="12"/>
        </w:rPr>
        <w:t>页。</w:t>
      </w:r>
    </w:p>
    <w:p w:rsidR="00D55C98" w:rsidRDefault="00E14246">
      <w:pPr>
        <w:autoSpaceDE w:val="0"/>
        <w:autoSpaceDN w:val="0"/>
        <w:spacing w:before="60" w:line="180" w:lineRule="atLeast"/>
        <w:ind w:left="340"/>
        <w:rPr>
          <w:sz w:val="12"/>
        </w:rPr>
      </w:pPr>
      <w:r>
        <w:rPr>
          <w:rFonts w:ascii="宋体" w:eastAsia="宋体" w:hAnsi="宋体" w:cs="宋体"/>
          <w:color w:val="000000"/>
          <w:sz w:val="12"/>
        </w:rPr>
        <w:t xml:space="preserve">④ </w:t>
      </w:r>
      <w:r>
        <w:rPr>
          <w:rFonts w:ascii="宋体" w:eastAsia="宋体" w:hAnsi="宋体" w:cs="宋体"/>
          <w:color w:val="000000"/>
          <w:sz w:val="12"/>
        </w:rPr>
        <w:t>《麦考利全集》</w:t>
      </w:r>
      <w:r>
        <w:rPr>
          <w:rFonts w:ascii="宋体" w:eastAsia="宋体" w:hAnsi="宋体" w:cs="宋体"/>
          <w:color w:val="000000"/>
          <w:sz w:val="12"/>
        </w:rPr>
        <w:t>(Works),</w:t>
      </w:r>
      <w:r>
        <w:rPr>
          <w:rFonts w:ascii="宋体" w:eastAsia="宋体" w:hAnsi="宋体" w:cs="宋体"/>
          <w:color w:val="000000"/>
          <w:sz w:val="12"/>
        </w:rPr>
        <w:t>特里维廉编</w:t>
      </w:r>
      <w:r>
        <w:rPr>
          <w:rFonts w:ascii="宋体" w:eastAsia="宋体" w:hAnsi="宋体" w:cs="宋体"/>
          <w:color w:val="000000"/>
          <w:sz w:val="12"/>
        </w:rPr>
        <w:t>,</w:t>
      </w:r>
      <w:r>
        <w:rPr>
          <w:rFonts w:ascii="宋体" w:eastAsia="宋体" w:hAnsi="宋体" w:cs="宋体"/>
          <w:color w:val="000000"/>
          <w:sz w:val="12"/>
        </w:rPr>
        <w:t>伦敦</w:t>
      </w:r>
      <w:r>
        <w:rPr>
          <w:rFonts w:ascii="宋体" w:eastAsia="宋体" w:hAnsi="宋体" w:cs="宋体"/>
          <w:color w:val="000000"/>
          <w:sz w:val="12"/>
        </w:rPr>
        <w:t>1860</w:t>
      </w:r>
      <w:r>
        <w:rPr>
          <w:rFonts w:ascii="宋体" w:eastAsia="宋体" w:hAnsi="宋体" w:cs="宋体"/>
          <w:color w:val="000000"/>
          <w:sz w:val="12"/>
        </w:rPr>
        <w:t>年版</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5</w:t>
      </w:r>
      <w:r>
        <w:rPr>
          <w:rFonts w:ascii="宋体" w:eastAsia="宋体" w:hAnsi="宋体" w:cs="宋体"/>
          <w:color w:val="000000"/>
          <w:sz w:val="12"/>
        </w:rPr>
        <w:t>卷</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613</w:t>
      </w:r>
      <w:r>
        <w:rPr>
          <w:rFonts w:ascii="宋体" w:eastAsia="宋体" w:hAnsi="宋体" w:cs="宋体"/>
          <w:color w:val="000000"/>
          <w:sz w:val="12"/>
        </w:rPr>
        <w:t>页。</w:t>
      </w:r>
    </w:p>
    <w:p w:rsidR="00D55C98" w:rsidRDefault="00E14246">
      <w:pPr>
        <w:autoSpaceDE w:val="0"/>
        <w:autoSpaceDN w:val="0"/>
        <w:spacing w:before="20" w:line="180" w:lineRule="atLeast"/>
        <w:ind w:left="340"/>
        <w:rPr>
          <w:sz w:val="12"/>
        </w:rPr>
      </w:pPr>
      <w:r>
        <w:rPr>
          <w:rFonts w:ascii="宋体" w:eastAsia="宋体" w:hAnsi="宋体" w:cs="宋体"/>
          <w:color w:val="000000"/>
          <w:sz w:val="12"/>
        </w:rPr>
        <w:t xml:space="preserve">⑤ </w:t>
      </w:r>
      <w:r>
        <w:rPr>
          <w:rFonts w:ascii="宋体" w:eastAsia="宋体" w:hAnsi="宋体" w:cs="宋体"/>
          <w:color w:val="000000"/>
          <w:sz w:val="12"/>
        </w:rPr>
        <w:t>《布鲁厄姆演讲集》</w:t>
      </w:r>
      <w:r>
        <w:rPr>
          <w:rFonts w:ascii="宋体" w:eastAsia="宋体" w:hAnsi="宋体" w:cs="宋体"/>
          <w:color w:val="000000"/>
          <w:sz w:val="12"/>
        </w:rPr>
        <w:t>(Speeches),</w:t>
      </w:r>
      <w:r>
        <w:rPr>
          <w:rFonts w:ascii="宋体" w:eastAsia="宋体" w:hAnsi="宋体" w:cs="宋体"/>
          <w:color w:val="000000"/>
          <w:sz w:val="12"/>
        </w:rPr>
        <w:t>伦敦</w:t>
      </w:r>
      <w:r>
        <w:rPr>
          <w:rFonts w:ascii="宋体" w:eastAsia="宋体" w:hAnsi="宋体" w:cs="宋体"/>
          <w:color w:val="000000"/>
          <w:sz w:val="12"/>
        </w:rPr>
        <w:t>1832</w:t>
      </w:r>
      <w:r>
        <w:rPr>
          <w:rFonts w:ascii="宋体" w:eastAsia="宋体" w:hAnsi="宋体" w:cs="宋体"/>
          <w:color w:val="000000"/>
          <w:sz w:val="12"/>
        </w:rPr>
        <w:t>年版</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2</w:t>
      </w:r>
      <w:r>
        <w:rPr>
          <w:rFonts w:ascii="宋体" w:eastAsia="宋体" w:hAnsi="宋体" w:cs="宋体"/>
          <w:color w:val="000000"/>
          <w:sz w:val="12"/>
        </w:rPr>
        <w:t>卷</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291</w:t>
      </w:r>
      <w:r>
        <w:rPr>
          <w:rFonts w:ascii="宋体" w:eastAsia="宋体" w:hAnsi="宋体" w:cs="宋体"/>
          <w:color w:val="000000"/>
          <w:sz w:val="12"/>
        </w:rPr>
        <w:t>页。</w:t>
      </w:r>
    </w:p>
    <w:p w:rsidR="00D55C98" w:rsidRDefault="00E14246">
      <w:pPr>
        <w:autoSpaceDE w:val="0"/>
        <w:autoSpaceDN w:val="0"/>
        <w:spacing w:before="40" w:line="220" w:lineRule="atLeast"/>
        <w:ind w:left="40" w:right="400" w:firstLine="300"/>
        <w:rPr>
          <w:sz w:val="12"/>
        </w:rPr>
      </w:pPr>
      <w:r>
        <w:rPr>
          <w:rFonts w:ascii="宋体" w:eastAsia="宋体" w:hAnsi="宋体" w:cs="宋体"/>
          <w:color w:val="000000"/>
          <w:sz w:val="12"/>
        </w:rPr>
        <w:t>⑥ “</w:t>
      </w:r>
      <w:r>
        <w:rPr>
          <w:rFonts w:ascii="宋体" w:eastAsia="宋体" w:hAnsi="宋体" w:cs="宋体"/>
          <w:color w:val="000000"/>
          <w:sz w:val="12"/>
        </w:rPr>
        <w:t>边沁</w:t>
      </w:r>
      <w:r>
        <w:rPr>
          <w:rFonts w:ascii="宋体" w:eastAsia="宋体" w:hAnsi="宋体" w:cs="宋体"/>
          <w:color w:val="000000"/>
          <w:sz w:val="12"/>
        </w:rPr>
        <w:t>”,</w:t>
      </w:r>
      <w:r>
        <w:rPr>
          <w:rFonts w:ascii="宋体" w:eastAsia="宋体" w:hAnsi="宋体" w:cs="宋体"/>
          <w:color w:val="000000"/>
          <w:sz w:val="12"/>
        </w:rPr>
        <w:t>载于《约翰</w:t>
      </w:r>
      <w:r>
        <w:rPr>
          <w:rFonts w:ascii="宋体" w:eastAsia="宋体" w:hAnsi="宋体" w:cs="宋体"/>
          <w:color w:val="000000"/>
          <w:sz w:val="12"/>
        </w:rPr>
        <w:t>·</w:t>
      </w:r>
      <w:r>
        <w:rPr>
          <w:rFonts w:ascii="宋体" w:eastAsia="宋体" w:hAnsi="宋体" w:cs="宋体"/>
          <w:color w:val="000000"/>
          <w:sz w:val="12"/>
        </w:rPr>
        <w:t>斯图亚特</w:t>
      </w:r>
      <w:r>
        <w:rPr>
          <w:rFonts w:ascii="宋体" w:eastAsia="宋体" w:hAnsi="宋体" w:cs="宋体"/>
          <w:color w:val="000000"/>
          <w:sz w:val="12"/>
        </w:rPr>
        <w:t>·</w:t>
      </w:r>
      <w:r>
        <w:rPr>
          <w:rFonts w:ascii="宋体" w:eastAsia="宋体" w:hAnsi="宋体" w:cs="宋体"/>
          <w:color w:val="000000"/>
          <w:sz w:val="12"/>
        </w:rPr>
        <w:t>穆勒文集》</w:t>
      </w:r>
      <w:r>
        <w:rPr>
          <w:rFonts w:ascii="宋体" w:eastAsia="宋体" w:hAnsi="宋体" w:cs="宋体"/>
          <w:color w:val="000000"/>
          <w:sz w:val="12"/>
        </w:rPr>
        <w:t>(The Collected Works of John Stuart</w:t>
      </w:r>
      <w:r>
        <w:rPr>
          <w:rFonts w:ascii="宋体" w:eastAsia="宋体" w:hAnsi="宋体" w:cs="宋体"/>
          <w:sz w:val="12"/>
        </w:rPr>
        <w:t xml:space="preserve"> </w:t>
      </w:r>
      <w:r>
        <w:rPr>
          <w:rFonts w:ascii="宋体" w:eastAsia="宋体" w:hAnsi="宋体" w:cs="宋体"/>
          <w:color w:val="000000"/>
          <w:sz w:val="12"/>
        </w:rPr>
        <w:t>Mill),</w:t>
      </w:r>
      <w:r>
        <w:rPr>
          <w:rFonts w:ascii="宋体" w:eastAsia="宋体" w:hAnsi="宋体" w:cs="宋体"/>
          <w:color w:val="000000"/>
          <w:sz w:val="12"/>
        </w:rPr>
        <w:t>伦敦和多伦多</w:t>
      </w:r>
      <w:r>
        <w:rPr>
          <w:rFonts w:ascii="宋体" w:eastAsia="宋体" w:hAnsi="宋体" w:cs="宋体"/>
          <w:color w:val="000000"/>
          <w:sz w:val="12"/>
        </w:rPr>
        <w:t>1969</w:t>
      </w:r>
      <w:r>
        <w:rPr>
          <w:rFonts w:ascii="宋体" w:eastAsia="宋体" w:hAnsi="宋体" w:cs="宋体"/>
          <w:color w:val="000000"/>
          <w:sz w:val="12"/>
        </w:rPr>
        <w:t>年版</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10</w:t>
      </w:r>
      <w:r>
        <w:rPr>
          <w:rFonts w:ascii="宋体" w:eastAsia="宋体" w:hAnsi="宋体" w:cs="宋体"/>
          <w:color w:val="000000"/>
          <w:sz w:val="12"/>
        </w:rPr>
        <w:t>卷</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83</w:t>
      </w:r>
      <w:r>
        <w:rPr>
          <w:rFonts w:ascii="宋体" w:eastAsia="宋体" w:hAnsi="宋体" w:cs="宋体"/>
          <w:color w:val="000000"/>
          <w:sz w:val="12"/>
        </w:rPr>
        <w:t>页。</w:t>
      </w:r>
    </w:p>
    <w:p w:rsidR="00D55C98" w:rsidRDefault="00E14246">
      <w:pPr>
        <w:autoSpaceDE w:val="0"/>
        <w:autoSpaceDN w:val="0"/>
        <w:spacing w:before="20" w:line="200" w:lineRule="atLeast"/>
        <w:ind w:left="40" w:right="400" w:firstLine="300"/>
        <w:rPr>
          <w:sz w:val="12"/>
        </w:rPr>
      </w:pPr>
      <w:r>
        <w:rPr>
          <w:rFonts w:ascii="宋体" w:eastAsia="宋体" w:hAnsi="宋体" w:cs="宋体"/>
          <w:color w:val="000000"/>
          <w:sz w:val="12"/>
        </w:rPr>
        <w:t xml:space="preserve">⑦ </w:t>
      </w:r>
      <w:r>
        <w:rPr>
          <w:rFonts w:ascii="宋体" w:eastAsia="宋体" w:hAnsi="宋体" w:cs="宋体"/>
          <w:color w:val="000000"/>
          <w:sz w:val="12"/>
        </w:rPr>
        <w:t>见他对此作的历史叙述，《边沁全集》，鲍林版，第</w:t>
      </w:r>
      <w:r>
        <w:rPr>
          <w:rFonts w:ascii="宋体" w:eastAsia="宋体" w:hAnsi="宋体" w:cs="宋体"/>
          <w:color w:val="000000"/>
          <w:sz w:val="12"/>
        </w:rPr>
        <w:t>8</w:t>
      </w:r>
      <w:r>
        <w:rPr>
          <w:rFonts w:ascii="宋体" w:eastAsia="宋体" w:hAnsi="宋体" w:cs="宋体"/>
          <w:color w:val="000000"/>
          <w:sz w:val="12"/>
        </w:rPr>
        <w:t>卷，第</w:t>
      </w:r>
      <w:r>
        <w:rPr>
          <w:rFonts w:ascii="宋体" w:eastAsia="宋体" w:hAnsi="宋体" w:cs="宋体"/>
          <w:color w:val="000000"/>
          <w:sz w:val="12"/>
        </w:rPr>
        <w:t>110</w:t>
      </w:r>
      <w:r>
        <w:rPr>
          <w:rFonts w:ascii="宋体" w:eastAsia="宋体" w:hAnsi="宋体" w:cs="宋体"/>
          <w:color w:val="000000"/>
          <w:sz w:val="12"/>
        </w:rPr>
        <w:t>页以下和第</w:t>
      </w:r>
      <w:r>
        <w:rPr>
          <w:rFonts w:ascii="宋体" w:eastAsia="宋体" w:hAnsi="宋体" w:cs="宋体"/>
          <w:color w:val="000000"/>
          <w:sz w:val="12"/>
        </w:rPr>
        <w:t>252</w:t>
      </w:r>
      <w:r>
        <w:rPr>
          <w:rFonts w:ascii="宋体" w:eastAsia="宋体" w:hAnsi="宋体" w:cs="宋体"/>
          <w:color w:val="000000"/>
          <w:sz w:val="12"/>
        </w:rPr>
        <w:t>页以下。</w:t>
      </w:r>
    </w:p>
    <w:p w:rsidR="00D55C98" w:rsidRDefault="00E14246">
      <w:pPr>
        <w:autoSpaceDE w:val="0"/>
        <w:autoSpaceDN w:val="0"/>
        <w:spacing w:before="20" w:line="180" w:lineRule="atLeast"/>
        <w:ind w:left="340"/>
        <w:rPr>
          <w:sz w:val="10"/>
        </w:rPr>
      </w:pPr>
      <w:r>
        <w:rPr>
          <w:rFonts w:ascii="宋体" w:eastAsia="宋体" w:hAnsi="宋体" w:cs="宋体"/>
          <w:color w:val="000000"/>
          <w:sz w:val="10"/>
        </w:rPr>
        <w:t xml:space="preserve">⑧ </w:t>
      </w:r>
      <w:r>
        <w:rPr>
          <w:rFonts w:ascii="宋体" w:eastAsia="宋体" w:hAnsi="宋体" w:cs="宋体"/>
          <w:color w:val="000000"/>
          <w:sz w:val="10"/>
        </w:rPr>
        <w:t>《边沁全集》</w:t>
      </w:r>
      <w:r>
        <w:rPr>
          <w:rFonts w:ascii="宋体" w:eastAsia="宋体" w:hAnsi="宋体" w:cs="宋体"/>
          <w:color w:val="000000"/>
          <w:sz w:val="10"/>
        </w:rPr>
        <w:t>,</w:t>
      </w:r>
      <w:r>
        <w:rPr>
          <w:rFonts w:ascii="宋体" w:eastAsia="宋体" w:hAnsi="宋体" w:cs="宋体"/>
          <w:color w:val="000000"/>
          <w:sz w:val="10"/>
        </w:rPr>
        <w:t>鲍林版</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2</w:t>
      </w:r>
      <w:r>
        <w:rPr>
          <w:rFonts w:ascii="宋体" w:eastAsia="宋体" w:hAnsi="宋体" w:cs="宋体"/>
          <w:color w:val="000000"/>
          <w:sz w:val="10"/>
        </w:rPr>
        <w:t>卷</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438</w:t>
      </w:r>
      <w:r>
        <w:rPr>
          <w:rFonts w:ascii="宋体" w:eastAsia="宋体" w:hAnsi="宋体" w:cs="宋体"/>
          <w:color w:val="000000"/>
          <w:sz w:val="10"/>
        </w:rPr>
        <w:t>页。</w:t>
      </w:r>
    </w:p>
    <w:p w:rsidR="00D55C98" w:rsidRDefault="00E14246">
      <w:pPr>
        <w:autoSpaceDE w:val="0"/>
        <w:autoSpaceDN w:val="0"/>
        <w:spacing w:before="20" w:line="220" w:lineRule="atLeast"/>
        <w:ind w:left="20" w:right="400" w:firstLine="320"/>
        <w:rPr>
          <w:sz w:val="12"/>
        </w:rPr>
      </w:pPr>
      <w:r>
        <w:rPr>
          <w:rFonts w:ascii="宋体" w:eastAsia="宋体" w:hAnsi="宋体" w:cs="宋体"/>
          <w:color w:val="000000"/>
          <w:sz w:val="12"/>
        </w:rPr>
        <w:t xml:space="preserve">⑨ </w:t>
      </w:r>
      <w:r>
        <w:rPr>
          <w:rFonts w:ascii="宋体" w:eastAsia="宋体" w:hAnsi="宋体" w:cs="宋体"/>
          <w:color w:val="000000"/>
          <w:sz w:val="12"/>
        </w:rPr>
        <w:t>参见《论评注》</w:t>
      </w:r>
      <w:r>
        <w:rPr>
          <w:rFonts w:ascii="宋体" w:eastAsia="宋体" w:hAnsi="宋体" w:cs="宋体"/>
          <w:color w:val="000000"/>
          <w:sz w:val="12"/>
        </w:rPr>
        <w:t>(Comment on the Commentaries),</w:t>
      </w:r>
      <w:r>
        <w:rPr>
          <w:rFonts w:ascii="宋体" w:eastAsia="宋体" w:hAnsi="宋体" w:cs="宋体"/>
          <w:color w:val="000000"/>
          <w:sz w:val="12"/>
        </w:rPr>
        <w:t>载于《边沁文集》</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54--55,205,314</w:t>
      </w:r>
      <w:r>
        <w:rPr>
          <w:rFonts w:ascii="宋体" w:eastAsia="宋体" w:hAnsi="宋体" w:cs="宋体"/>
          <w:color w:val="000000"/>
          <w:sz w:val="12"/>
        </w:rPr>
        <w:t>页</w:t>
      </w:r>
      <w:r>
        <w:rPr>
          <w:rFonts w:ascii="宋体" w:eastAsia="宋体" w:hAnsi="宋体" w:cs="宋体"/>
          <w:color w:val="000000"/>
          <w:sz w:val="12"/>
        </w:rPr>
        <w:t>;</w:t>
      </w:r>
      <w:r>
        <w:rPr>
          <w:rFonts w:ascii="宋体" w:eastAsia="宋体" w:hAnsi="宋体" w:cs="宋体"/>
          <w:color w:val="000000"/>
          <w:sz w:val="12"/>
        </w:rPr>
        <w:t>《政府片论》</w:t>
      </w:r>
      <w:r>
        <w:rPr>
          <w:rFonts w:ascii="宋体" w:eastAsia="宋体" w:hAnsi="宋体" w:cs="宋体"/>
          <w:color w:val="000000"/>
          <w:sz w:val="12"/>
        </w:rPr>
        <w:t xml:space="preserve">(Fragment on </w:t>
      </w:r>
      <w:r>
        <w:rPr>
          <w:rFonts w:ascii="宋体" w:eastAsia="宋体" w:hAnsi="宋体" w:cs="宋体"/>
          <w:color w:val="000000"/>
          <w:sz w:val="12"/>
        </w:rPr>
        <w:t>Government),</w:t>
      </w:r>
      <w:r>
        <w:rPr>
          <w:rFonts w:ascii="宋体" w:eastAsia="宋体" w:hAnsi="宋体" w:cs="宋体"/>
          <w:color w:val="000000"/>
          <w:sz w:val="12"/>
        </w:rPr>
        <w:t>第</w:t>
      </w:r>
      <w:r>
        <w:rPr>
          <w:rFonts w:ascii="宋体" w:eastAsia="宋体" w:hAnsi="宋体" w:cs="宋体"/>
          <w:color w:val="000000"/>
          <w:sz w:val="12"/>
        </w:rPr>
        <w:t>2</w:t>
      </w:r>
      <w:r>
        <w:rPr>
          <w:rFonts w:ascii="宋体" w:eastAsia="宋体" w:hAnsi="宋体" w:cs="宋体"/>
          <w:color w:val="000000"/>
          <w:sz w:val="12"/>
        </w:rPr>
        <w:t>版前言第</w:t>
      </w:r>
      <w:r>
        <w:rPr>
          <w:rFonts w:ascii="宋体" w:eastAsia="宋体" w:hAnsi="宋体" w:cs="宋体"/>
          <w:color w:val="000000"/>
          <w:sz w:val="12"/>
        </w:rPr>
        <w:t>17</w:t>
      </w:r>
      <w:r>
        <w:rPr>
          <w:rFonts w:ascii="宋体" w:eastAsia="宋体" w:hAnsi="宋体" w:cs="宋体"/>
          <w:color w:val="000000"/>
          <w:sz w:val="12"/>
        </w:rPr>
        <w:t>段</w:t>
      </w:r>
      <w:r>
        <w:rPr>
          <w:rFonts w:ascii="宋体" w:eastAsia="宋体" w:hAnsi="宋体" w:cs="宋体"/>
          <w:color w:val="000000"/>
          <w:sz w:val="12"/>
        </w:rPr>
        <w:t>,</w:t>
      </w:r>
      <w:r>
        <w:rPr>
          <w:rFonts w:ascii="宋体" w:eastAsia="宋体" w:hAnsi="宋体" w:cs="宋体"/>
          <w:color w:val="000000"/>
          <w:sz w:val="12"/>
        </w:rPr>
        <w:t>载于《边沁文集》</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 xml:space="preserve">397——399 </w:t>
      </w:r>
      <w:r>
        <w:rPr>
          <w:rFonts w:ascii="宋体" w:eastAsia="宋体" w:hAnsi="宋体" w:cs="宋体"/>
          <w:color w:val="000000"/>
          <w:sz w:val="12"/>
        </w:rPr>
        <w:t>页。</w:t>
      </w:r>
    </w:p>
    <w:p w:rsidR="00D55C98" w:rsidRDefault="00E14246">
      <w:pPr>
        <w:autoSpaceDE w:val="0"/>
        <w:autoSpaceDN w:val="0"/>
        <w:spacing w:before="40" w:line="180" w:lineRule="atLeast"/>
        <w:ind w:left="340"/>
        <w:rPr>
          <w:sz w:val="12"/>
        </w:rPr>
      </w:pPr>
      <w:r>
        <w:rPr>
          <w:rFonts w:ascii="宋体" w:eastAsia="宋体" w:hAnsi="宋体" w:cs="宋体"/>
          <w:color w:val="000000"/>
          <w:sz w:val="12"/>
        </w:rPr>
        <w:t xml:space="preserve">⑩ </w:t>
      </w:r>
      <w:r>
        <w:rPr>
          <w:rFonts w:ascii="宋体" w:eastAsia="宋体" w:hAnsi="宋体" w:cs="宋体"/>
          <w:color w:val="000000"/>
          <w:sz w:val="12"/>
        </w:rPr>
        <w:t>参见《政府片论》，第</w:t>
      </w:r>
      <w:r>
        <w:rPr>
          <w:rFonts w:ascii="宋体" w:eastAsia="宋体" w:hAnsi="宋体" w:cs="宋体"/>
          <w:color w:val="000000"/>
          <w:sz w:val="12"/>
        </w:rPr>
        <w:t>2</w:t>
      </w:r>
      <w:r>
        <w:rPr>
          <w:rFonts w:ascii="宋体" w:eastAsia="宋体" w:hAnsi="宋体" w:cs="宋体"/>
          <w:color w:val="000000"/>
          <w:sz w:val="12"/>
        </w:rPr>
        <w:t>版前言第</w:t>
      </w:r>
      <w:r>
        <w:rPr>
          <w:rFonts w:ascii="宋体" w:eastAsia="宋体" w:hAnsi="宋体" w:cs="宋体"/>
          <w:color w:val="000000"/>
          <w:sz w:val="12"/>
        </w:rPr>
        <w:t>17</w:t>
      </w:r>
      <w:r>
        <w:rPr>
          <w:rFonts w:ascii="宋体" w:eastAsia="宋体" w:hAnsi="宋体" w:cs="宋体"/>
          <w:color w:val="000000"/>
          <w:sz w:val="12"/>
        </w:rPr>
        <w:t>段，载于《边沁文集》，第</w:t>
      </w:r>
      <w:r>
        <w:rPr>
          <w:rFonts w:ascii="宋体" w:eastAsia="宋体" w:hAnsi="宋体" w:cs="宋体"/>
          <w:color w:val="000000"/>
          <w:sz w:val="12"/>
        </w:rPr>
        <w:t>397—399</w:t>
      </w:r>
      <w:r>
        <w:rPr>
          <w:rFonts w:ascii="宋体" w:eastAsia="宋体" w:hAnsi="宋体" w:cs="宋体"/>
          <w:color w:val="000000"/>
          <w:sz w:val="12"/>
        </w:rPr>
        <w:t>页。</w:t>
      </w:r>
    </w:p>
    <w:p w:rsidR="00D55C98" w:rsidRDefault="00E14246">
      <w:pPr>
        <w:autoSpaceDE w:val="0"/>
        <w:autoSpaceDN w:val="0"/>
        <w:spacing w:before="40" w:line="180" w:lineRule="atLeast"/>
        <w:ind w:left="340"/>
        <w:rPr>
          <w:sz w:val="12"/>
        </w:rPr>
      </w:pPr>
      <w:r>
        <w:rPr>
          <w:rFonts w:ascii="宋体" w:eastAsia="宋体" w:hAnsi="宋体" w:cs="宋体"/>
          <w:color w:val="000000"/>
          <w:sz w:val="12"/>
        </w:rPr>
        <w:t>⑪ “</w:t>
      </w:r>
      <w:r>
        <w:rPr>
          <w:rFonts w:ascii="宋体" w:eastAsia="宋体" w:hAnsi="宋体" w:cs="宋体"/>
          <w:color w:val="000000"/>
          <w:sz w:val="12"/>
        </w:rPr>
        <w:t>边沁</w:t>
      </w:r>
      <w:r>
        <w:rPr>
          <w:rFonts w:ascii="宋体" w:eastAsia="宋体" w:hAnsi="宋体" w:cs="宋体"/>
          <w:color w:val="000000"/>
          <w:sz w:val="12"/>
        </w:rPr>
        <w:t>”,</w:t>
      </w:r>
      <w:r>
        <w:rPr>
          <w:rFonts w:ascii="宋体" w:eastAsia="宋体" w:hAnsi="宋体" w:cs="宋体"/>
          <w:color w:val="000000"/>
          <w:sz w:val="12"/>
        </w:rPr>
        <w:t>前引书</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83</w:t>
      </w:r>
      <w:r>
        <w:rPr>
          <w:rFonts w:ascii="宋体" w:eastAsia="宋体" w:hAnsi="宋体" w:cs="宋体"/>
          <w:color w:val="000000"/>
          <w:sz w:val="12"/>
        </w:rPr>
        <w:t>页。</w:t>
      </w:r>
    </w:p>
    <w:p w:rsidR="00D55C98" w:rsidRDefault="00E14246">
      <w:pPr>
        <w:autoSpaceDE w:val="0"/>
        <w:autoSpaceDN w:val="0"/>
        <w:spacing w:before="20" w:line="220" w:lineRule="atLeast"/>
        <w:ind w:left="40" w:right="420" w:firstLine="300"/>
        <w:rPr>
          <w:sz w:val="12"/>
        </w:rPr>
      </w:pPr>
      <w:r>
        <w:rPr>
          <w:rFonts w:ascii="宋体" w:eastAsia="宋体" w:hAnsi="宋体" w:cs="宋体"/>
          <w:color w:val="000000"/>
          <w:sz w:val="12"/>
        </w:rPr>
        <w:t xml:space="preserve">⑫ </w:t>
      </w:r>
      <w:r>
        <w:rPr>
          <w:rFonts w:ascii="宋体" w:eastAsia="宋体" w:hAnsi="宋体" w:cs="宋体"/>
          <w:color w:val="000000"/>
          <w:sz w:val="12"/>
        </w:rPr>
        <w:t>特别见《边沁全集》，鲍林版，第</w:t>
      </w:r>
      <w:r>
        <w:rPr>
          <w:rFonts w:ascii="宋体" w:eastAsia="宋体" w:hAnsi="宋体" w:cs="宋体"/>
          <w:color w:val="000000"/>
          <w:sz w:val="12"/>
        </w:rPr>
        <w:t>8</w:t>
      </w:r>
      <w:r>
        <w:rPr>
          <w:rFonts w:ascii="宋体" w:eastAsia="宋体" w:hAnsi="宋体" w:cs="宋体"/>
          <w:color w:val="000000"/>
          <w:sz w:val="12"/>
        </w:rPr>
        <w:t>卷，第</w:t>
      </w:r>
      <w:r>
        <w:rPr>
          <w:rFonts w:ascii="宋体" w:eastAsia="宋体" w:hAnsi="宋体" w:cs="宋体"/>
          <w:color w:val="000000"/>
          <w:sz w:val="12"/>
        </w:rPr>
        <w:t>119</w:t>
      </w:r>
      <w:r>
        <w:rPr>
          <w:rFonts w:ascii="宋体" w:eastAsia="宋体" w:hAnsi="宋体" w:cs="宋体"/>
          <w:color w:val="000000"/>
          <w:sz w:val="12"/>
        </w:rPr>
        <w:t>页以下，第</w:t>
      </w:r>
      <w:r>
        <w:rPr>
          <w:rFonts w:ascii="宋体" w:eastAsia="宋体" w:hAnsi="宋体" w:cs="宋体"/>
          <w:color w:val="000000"/>
          <w:sz w:val="12"/>
        </w:rPr>
        <w:t xml:space="preserve">197 </w:t>
      </w:r>
      <w:r>
        <w:rPr>
          <w:rFonts w:ascii="宋体" w:eastAsia="宋体" w:hAnsi="宋体" w:cs="宋体"/>
          <w:color w:val="000000"/>
          <w:sz w:val="12"/>
        </w:rPr>
        <w:t>页以下，第</w:t>
      </w:r>
      <w:r>
        <w:rPr>
          <w:rFonts w:ascii="宋体" w:eastAsia="宋体" w:hAnsi="宋体" w:cs="宋体"/>
          <w:color w:val="000000"/>
          <w:sz w:val="12"/>
        </w:rPr>
        <w:t>243</w:t>
      </w:r>
      <w:r>
        <w:rPr>
          <w:rFonts w:ascii="宋体" w:eastAsia="宋体" w:hAnsi="宋体" w:cs="宋体"/>
          <w:color w:val="000000"/>
          <w:sz w:val="12"/>
        </w:rPr>
        <w:t>页以下；第</w:t>
      </w:r>
      <w:r>
        <w:rPr>
          <w:rFonts w:ascii="宋体" w:eastAsia="宋体" w:hAnsi="宋体" w:cs="宋体"/>
          <w:color w:val="000000"/>
          <w:sz w:val="12"/>
        </w:rPr>
        <w:t>3</w:t>
      </w:r>
      <w:r>
        <w:rPr>
          <w:rFonts w:ascii="宋体" w:eastAsia="宋体" w:hAnsi="宋体" w:cs="宋体"/>
          <w:color w:val="000000"/>
          <w:sz w:val="12"/>
        </w:rPr>
        <w:t>卷，第</w:t>
      </w:r>
      <w:r>
        <w:rPr>
          <w:rFonts w:ascii="宋体" w:eastAsia="宋体" w:hAnsi="宋体" w:cs="宋体"/>
          <w:color w:val="000000"/>
          <w:sz w:val="12"/>
        </w:rPr>
        <w:t>160</w:t>
      </w:r>
      <w:r>
        <w:rPr>
          <w:rFonts w:ascii="宋体" w:eastAsia="宋体" w:hAnsi="宋体" w:cs="宋体"/>
          <w:color w:val="000000"/>
          <w:sz w:val="12"/>
        </w:rPr>
        <w:t>页；又见《政府片论》，第</w:t>
      </w:r>
      <w:r>
        <w:rPr>
          <w:rFonts w:ascii="宋体" w:eastAsia="宋体" w:hAnsi="宋体" w:cs="宋体"/>
          <w:color w:val="000000"/>
          <w:sz w:val="12"/>
        </w:rPr>
        <w:t>5</w:t>
      </w:r>
      <w:r>
        <w:rPr>
          <w:rFonts w:ascii="宋体" w:eastAsia="宋体" w:hAnsi="宋体" w:cs="宋体"/>
          <w:color w:val="000000"/>
          <w:sz w:val="12"/>
        </w:rPr>
        <w:t>章第</w:t>
      </w:r>
      <w:r>
        <w:rPr>
          <w:rFonts w:ascii="宋体" w:eastAsia="宋体" w:hAnsi="宋体" w:cs="宋体"/>
          <w:color w:val="000000"/>
          <w:sz w:val="12"/>
        </w:rPr>
        <w:t>6</w:t>
      </w:r>
      <w:r>
        <w:rPr>
          <w:rFonts w:ascii="宋体" w:eastAsia="宋体" w:hAnsi="宋体" w:cs="宋体"/>
          <w:color w:val="000000"/>
          <w:sz w:val="12"/>
        </w:rPr>
        <w:t>段，载于《边沁文集》，第</w:t>
      </w:r>
      <w:r>
        <w:rPr>
          <w:rFonts w:ascii="宋体" w:eastAsia="宋体" w:hAnsi="宋体" w:cs="宋体"/>
          <w:color w:val="000000"/>
          <w:sz w:val="12"/>
        </w:rPr>
        <w:t>494</w:t>
      </w:r>
      <w:r>
        <w:rPr>
          <w:rFonts w:ascii="宋体" w:eastAsia="宋体" w:hAnsi="宋体" w:cs="宋体"/>
          <w:color w:val="000000"/>
          <w:sz w:val="12"/>
        </w:rPr>
        <w:t>页以下。</w:t>
      </w:r>
    </w:p>
    <w:p w:rsidR="00D55C98" w:rsidRDefault="00E14246">
      <w:pPr>
        <w:autoSpaceDE w:val="0"/>
        <w:autoSpaceDN w:val="0"/>
        <w:spacing w:before="60" w:line="180" w:lineRule="atLeast"/>
        <w:ind w:left="340"/>
        <w:rPr>
          <w:sz w:val="12"/>
        </w:rPr>
      </w:pPr>
      <w:r>
        <w:rPr>
          <w:rFonts w:ascii="宋体" w:eastAsia="宋体" w:hAnsi="宋体" w:cs="宋体"/>
          <w:color w:val="000000"/>
          <w:sz w:val="12"/>
        </w:rPr>
        <w:t xml:space="preserve">⑬ </w:t>
      </w:r>
      <w:r>
        <w:rPr>
          <w:rFonts w:ascii="宋体" w:eastAsia="宋体" w:hAnsi="宋体" w:cs="宋体"/>
          <w:color w:val="000000"/>
          <w:sz w:val="12"/>
        </w:rPr>
        <w:t>《边沁全集》</w:t>
      </w:r>
      <w:r>
        <w:rPr>
          <w:rFonts w:ascii="宋体" w:eastAsia="宋体" w:hAnsi="宋体" w:cs="宋体"/>
          <w:color w:val="000000"/>
          <w:sz w:val="12"/>
        </w:rPr>
        <w:t>,</w:t>
      </w:r>
      <w:r>
        <w:rPr>
          <w:rFonts w:ascii="宋体" w:eastAsia="宋体" w:hAnsi="宋体" w:cs="宋体"/>
          <w:color w:val="000000"/>
          <w:sz w:val="12"/>
        </w:rPr>
        <w:t>鲍林版</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3</w:t>
      </w:r>
      <w:r>
        <w:rPr>
          <w:rFonts w:ascii="宋体" w:eastAsia="宋体" w:hAnsi="宋体" w:cs="宋体"/>
          <w:color w:val="000000"/>
          <w:sz w:val="12"/>
        </w:rPr>
        <w:t>卷</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180</w:t>
      </w:r>
      <w:r>
        <w:rPr>
          <w:rFonts w:ascii="宋体" w:eastAsia="宋体" w:hAnsi="宋体" w:cs="宋体"/>
          <w:color w:val="000000"/>
          <w:sz w:val="12"/>
        </w:rPr>
        <w:t>页</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8</w:t>
      </w:r>
      <w:r>
        <w:rPr>
          <w:rFonts w:ascii="宋体" w:eastAsia="宋体" w:hAnsi="宋体" w:cs="宋体"/>
          <w:color w:val="000000"/>
          <w:sz w:val="12"/>
        </w:rPr>
        <w:t>卷</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247——248</w:t>
      </w:r>
      <w:r>
        <w:rPr>
          <w:rFonts w:ascii="宋体" w:eastAsia="宋体" w:hAnsi="宋体" w:cs="宋体"/>
          <w:color w:val="000000"/>
          <w:sz w:val="12"/>
        </w:rPr>
        <w:t>页。</w:t>
      </w:r>
    </w:p>
    <w:p w:rsidR="00D55C98" w:rsidRDefault="00E14246">
      <w:pPr>
        <w:autoSpaceDE w:val="0"/>
        <w:autoSpaceDN w:val="0"/>
        <w:spacing w:before="20" w:line="180" w:lineRule="atLeast"/>
        <w:ind w:left="340"/>
        <w:rPr>
          <w:sz w:val="12"/>
        </w:rPr>
      </w:pPr>
      <w:r>
        <w:rPr>
          <w:rFonts w:ascii="宋体" w:eastAsia="宋体" w:hAnsi="宋体" w:cs="宋体"/>
          <w:color w:val="000000"/>
          <w:sz w:val="12"/>
        </w:rPr>
        <w:t xml:space="preserve">⑭ </w:t>
      </w:r>
      <w:r>
        <w:rPr>
          <w:rFonts w:ascii="宋体" w:eastAsia="宋体" w:hAnsi="宋体" w:cs="宋体"/>
          <w:color w:val="000000"/>
          <w:sz w:val="12"/>
        </w:rPr>
        <w:t>《边沁全集》</w:t>
      </w:r>
      <w:r>
        <w:rPr>
          <w:rFonts w:ascii="宋体" w:eastAsia="宋体" w:hAnsi="宋体" w:cs="宋体"/>
          <w:color w:val="000000"/>
          <w:sz w:val="12"/>
        </w:rPr>
        <w:t>,</w:t>
      </w:r>
      <w:r>
        <w:rPr>
          <w:rFonts w:ascii="宋体" w:eastAsia="宋体" w:hAnsi="宋体" w:cs="宋体"/>
          <w:color w:val="000000"/>
          <w:sz w:val="12"/>
        </w:rPr>
        <w:t>鲍林版</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3</w:t>
      </w:r>
      <w:r>
        <w:rPr>
          <w:rFonts w:ascii="宋体" w:eastAsia="宋体" w:hAnsi="宋体" w:cs="宋体"/>
          <w:color w:val="000000"/>
          <w:sz w:val="12"/>
        </w:rPr>
        <w:t>卷</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160</w:t>
      </w:r>
      <w:r>
        <w:rPr>
          <w:rFonts w:ascii="宋体" w:eastAsia="宋体" w:hAnsi="宋体" w:cs="宋体"/>
          <w:color w:val="000000"/>
          <w:sz w:val="12"/>
        </w:rPr>
        <w:t>页。</w:t>
      </w:r>
    </w:p>
    <w:p w:rsidR="00D55C98" w:rsidRDefault="00E14246">
      <w:pPr>
        <w:autoSpaceDE w:val="0"/>
        <w:autoSpaceDN w:val="0"/>
        <w:spacing w:before="40" w:line="180" w:lineRule="atLeast"/>
        <w:ind w:left="340"/>
        <w:rPr>
          <w:sz w:val="12"/>
        </w:rPr>
      </w:pPr>
      <w:r>
        <w:rPr>
          <w:rFonts w:ascii="宋体" w:eastAsia="宋体" w:hAnsi="宋体" w:cs="宋体"/>
          <w:color w:val="000000"/>
          <w:sz w:val="12"/>
        </w:rPr>
        <w:t xml:space="preserve">⑮ </w:t>
      </w:r>
      <w:r>
        <w:rPr>
          <w:rFonts w:ascii="宋体" w:eastAsia="宋体" w:hAnsi="宋体" w:cs="宋体"/>
          <w:color w:val="000000"/>
          <w:sz w:val="12"/>
        </w:rPr>
        <w:t>《政府片论》</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 xml:space="preserve">5 </w:t>
      </w:r>
      <w:r>
        <w:rPr>
          <w:rFonts w:ascii="宋体" w:eastAsia="宋体" w:hAnsi="宋体" w:cs="宋体"/>
          <w:color w:val="000000"/>
          <w:sz w:val="12"/>
        </w:rPr>
        <w:t>章第</w:t>
      </w:r>
      <w:r>
        <w:rPr>
          <w:rFonts w:ascii="宋体" w:eastAsia="宋体" w:hAnsi="宋体" w:cs="宋体"/>
          <w:color w:val="000000"/>
          <w:sz w:val="12"/>
        </w:rPr>
        <w:t>6——7</w:t>
      </w:r>
      <w:r>
        <w:rPr>
          <w:rFonts w:ascii="宋体" w:eastAsia="宋体" w:hAnsi="宋体" w:cs="宋体"/>
          <w:color w:val="000000"/>
          <w:sz w:val="12"/>
        </w:rPr>
        <w:t>段</w:t>
      </w:r>
      <w:r>
        <w:rPr>
          <w:rFonts w:ascii="宋体" w:eastAsia="宋体" w:hAnsi="宋体" w:cs="宋体"/>
          <w:color w:val="000000"/>
          <w:sz w:val="12"/>
        </w:rPr>
        <w:t>,</w:t>
      </w:r>
      <w:r>
        <w:rPr>
          <w:rFonts w:ascii="宋体" w:eastAsia="宋体" w:hAnsi="宋体" w:cs="宋体"/>
          <w:color w:val="000000"/>
          <w:sz w:val="12"/>
        </w:rPr>
        <w:t>载于《边沁文集》</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494</w:t>
      </w:r>
      <w:r>
        <w:rPr>
          <w:rFonts w:ascii="宋体" w:eastAsia="宋体" w:hAnsi="宋体" w:cs="宋体"/>
          <w:color w:val="000000"/>
          <w:sz w:val="12"/>
        </w:rPr>
        <w:t>页。</w:t>
      </w:r>
    </w:p>
    <w:p w:rsidR="00D55C98" w:rsidRDefault="00E14246">
      <w:pPr>
        <w:autoSpaceDE w:val="0"/>
        <w:autoSpaceDN w:val="0"/>
        <w:spacing w:before="60" w:line="180" w:lineRule="atLeast"/>
        <w:ind w:left="340"/>
        <w:rPr>
          <w:sz w:val="10"/>
        </w:rPr>
      </w:pPr>
      <w:r>
        <w:rPr>
          <w:rFonts w:ascii="宋体" w:eastAsia="宋体" w:hAnsi="宋体" w:cs="宋体"/>
          <w:color w:val="000000"/>
          <w:sz w:val="10"/>
        </w:rPr>
        <w:t xml:space="preserve">⑯ </w:t>
      </w:r>
      <w:r>
        <w:rPr>
          <w:rFonts w:ascii="宋体" w:eastAsia="宋体" w:hAnsi="宋体" w:cs="宋体"/>
          <w:color w:val="000000"/>
          <w:sz w:val="10"/>
        </w:rPr>
        <w:t>《政府片论》，第</w:t>
      </w:r>
      <w:r>
        <w:rPr>
          <w:rFonts w:ascii="宋体" w:eastAsia="宋体" w:hAnsi="宋体" w:cs="宋体"/>
          <w:color w:val="000000"/>
          <w:sz w:val="10"/>
        </w:rPr>
        <w:t>2</w:t>
      </w:r>
      <w:r>
        <w:rPr>
          <w:rFonts w:ascii="宋体" w:eastAsia="宋体" w:hAnsi="宋体" w:cs="宋体"/>
          <w:color w:val="000000"/>
          <w:sz w:val="10"/>
        </w:rPr>
        <w:t>版前言，载于《边沁文集》，第</w:t>
      </w:r>
      <w:r>
        <w:rPr>
          <w:rFonts w:ascii="宋体" w:eastAsia="宋体" w:hAnsi="宋体" w:cs="宋体"/>
          <w:color w:val="000000"/>
          <w:sz w:val="10"/>
        </w:rPr>
        <w:t>509</w:t>
      </w:r>
      <w:r>
        <w:rPr>
          <w:rFonts w:ascii="宋体" w:eastAsia="宋体" w:hAnsi="宋体" w:cs="宋体"/>
          <w:color w:val="000000"/>
          <w:sz w:val="10"/>
        </w:rPr>
        <w:t>页。</w:t>
      </w:r>
    </w:p>
    <w:p w:rsidR="00D55C98" w:rsidRDefault="00E14246">
      <w:pPr>
        <w:autoSpaceDE w:val="0"/>
        <w:autoSpaceDN w:val="0"/>
        <w:spacing w:before="40" w:line="180" w:lineRule="atLeast"/>
        <w:ind w:left="340"/>
        <w:rPr>
          <w:sz w:val="10"/>
        </w:rPr>
      </w:pPr>
      <w:r>
        <w:rPr>
          <w:rFonts w:ascii="宋体" w:eastAsia="宋体" w:hAnsi="宋体" w:cs="宋体"/>
          <w:color w:val="000000"/>
          <w:sz w:val="10"/>
        </w:rPr>
        <w:t>⑰ “</w:t>
      </w:r>
      <w:r>
        <w:rPr>
          <w:rFonts w:ascii="宋体" w:eastAsia="宋体" w:hAnsi="宋体" w:cs="宋体"/>
          <w:color w:val="000000"/>
          <w:sz w:val="10"/>
        </w:rPr>
        <w:t>边沁</w:t>
      </w:r>
      <w:r>
        <w:rPr>
          <w:rFonts w:ascii="宋体" w:eastAsia="宋体" w:hAnsi="宋体" w:cs="宋体"/>
          <w:color w:val="000000"/>
          <w:sz w:val="10"/>
        </w:rPr>
        <w:t>”,</w:t>
      </w:r>
      <w:r>
        <w:rPr>
          <w:rFonts w:ascii="宋体" w:eastAsia="宋体" w:hAnsi="宋体" w:cs="宋体"/>
          <w:color w:val="000000"/>
          <w:sz w:val="10"/>
        </w:rPr>
        <w:t>前引书</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78</w:t>
      </w:r>
      <w:r>
        <w:rPr>
          <w:rFonts w:ascii="宋体" w:eastAsia="宋体" w:hAnsi="宋体" w:cs="宋体"/>
          <w:color w:val="000000"/>
          <w:sz w:val="10"/>
        </w:rPr>
        <w:t>页。</w:t>
      </w:r>
    </w:p>
    <w:p w:rsidR="00D55C98" w:rsidRDefault="00E14246">
      <w:pPr>
        <w:autoSpaceDE w:val="0"/>
        <w:autoSpaceDN w:val="0"/>
        <w:spacing w:before="20" w:line="220" w:lineRule="atLeast"/>
        <w:ind w:right="420" w:firstLine="340"/>
        <w:rPr>
          <w:sz w:val="12"/>
        </w:rPr>
      </w:pPr>
      <w:r>
        <w:rPr>
          <w:rFonts w:ascii="宋体" w:eastAsia="宋体" w:hAnsi="宋体" w:cs="宋体"/>
          <w:color w:val="000000"/>
          <w:sz w:val="12"/>
        </w:rPr>
        <w:t xml:space="preserve">⑱  </w:t>
      </w:r>
      <w:r>
        <w:rPr>
          <w:rFonts w:ascii="宋体" w:eastAsia="宋体" w:hAnsi="宋体" w:cs="宋体"/>
          <w:color w:val="000000"/>
          <w:sz w:val="12"/>
        </w:rPr>
        <w:t>《功利主义》，载于《约翰</w:t>
      </w:r>
      <w:r>
        <w:rPr>
          <w:rFonts w:ascii="宋体" w:eastAsia="宋体" w:hAnsi="宋体" w:cs="宋体"/>
          <w:color w:val="000000"/>
          <w:sz w:val="12"/>
        </w:rPr>
        <w:t>·</w:t>
      </w:r>
      <w:r>
        <w:rPr>
          <w:rFonts w:ascii="宋体" w:eastAsia="宋体" w:hAnsi="宋体" w:cs="宋体"/>
          <w:color w:val="000000"/>
          <w:sz w:val="12"/>
        </w:rPr>
        <w:t>斯图亚特</w:t>
      </w:r>
      <w:r>
        <w:rPr>
          <w:rFonts w:ascii="宋体" w:eastAsia="宋体" w:hAnsi="宋体" w:cs="宋体"/>
          <w:color w:val="000000"/>
          <w:sz w:val="12"/>
        </w:rPr>
        <w:t>·</w:t>
      </w:r>
      <w:r>
        <w:rPr>
          <w:rFonts w:ascii="宋体" w:eastAsia="宋体" w:hAnsi="宋体" w:cs="宋体"/>
          <w:color w:val="000000"/>
          <w:sz w:val="12"/>
        </w:rPr>
        <w:t>穆勒文集》，伦敦和多伦多</w:t>
      </w:r>
      <w:r>
        <w:rPr>
          <w:rFonts w:ascii="宋体" w:eastAsia="宋体" w:hAnsi="宋体" w:cs="宋体"/>
          <w:color w:val="000000"/>
          <w:sz w:val="12"/>
        </w:rPr>
        <w:t>1969</w:t>
      </w:r>
      <w:r>
        <w:rPr>
          <w:rFonts w:ascii="宋体" w:eastAsia="宋体" w:hAnsi="宋体" w:cs="宋体"/>
          <w:color w:val="000000"/>
          <w:sz w:val="12"/>
        </w:rPr>
        <w:t>年版，第</w:t>
      </w:r>
      <w:r>
        <w:rPr>
          <w:rFonts w:ascii="宋体" w:eastAsia="宋体" w:hAnsi="宋体" w:cs="宋体"/>
          <w:color w:val="000000"/>
          <w:sz w:val="12"/>
        </w:rPr>
        <w:t>10</w:t>
      </w:r>
      <w:r>
        <w:rPr>
          <w:rFonts w:ascii="宋体" w:eastAsia="宋体" w:hAnsi="宋体" w:cs="宋体"/>
          <w:color w:val="000000"/>
          <w:sz w:val="12"/>
        </w:rPr>
        <w:t>卷。</w:t>
      </w:r>
    </w:p>
    <w:p w:rsidR="00D55C98" w:rsidRDefault="00E14246">
      <w:pPr>
        <w:autoSpaceDE w:val="0"/>
        <w:autoSpaceDN w:val="0"/>
        <w:spacing w:before="20" w:line="210" w:lineRule="atLeast"/>
        <w:ind w:left="60" w:right="380" w:firstLine="280"/>
        <w:rPr>
          <w:sz w:val="12"/>
        </w:rPr>
      </w:pPr>
      <w:r>
        <w:rPr>
          <w:rFonts w:ascii="宋体" w:eastAsia="宋体" w:hAnsi="宋体" w:cs="宋体"/>
          <w:color w:val="000000"/>
          <w:sz w:val="12"/>
        </w:rPr>
        <w:t xml:space="preserve">⑲ </w:t>
      </w:r>
      <w:r>
        <w:rPr>
          <w:rFonts w:ascii="宋体" w:eastAsia="宋体" w:hAnsi="宋体" w:cs="宋体"/>
          <w:color w:val="000000"/>
          <w:sz w:val="12"/>
        </w:rPr>
        <w:t>普拉曼纳兹</w:t>
      </w:r>
      <w:r>
        <w:rPr>
          <w:rFonts w:ascii="宋体" w:eastAsia="宋体" w:hAnsi="宋体" w:cs="宋体"/>
          <w:color w:val="000000"/>
          <w:sz w:val="12"/>
        </w:rPr>
        <w:t>:</w:t>
      </w:r>
      <w:r>
        <w:rPr>
          <w:rFonts w:ascii="宋体" w:eastAsia="宋体" w:hAnsi="宋体" w:cs="宋体"/>
          <w:color w:val="000000"/>
          <w:sz w:val="12"/>
        </w:rPr>
        <w:t>《人与社会》</w:t>
      </w:r>
      <w:r>
        <w:rPr>
          <w:rFonts w:ascii="宋体" w:eastAsia="宋体" w:hAnsi="宋体" w:cs="宋体"/>
          <w:color w:val="000000"/>
          <w:sz w:val="12"/>
        </w:rPr>
        <w:t>(Man and Society),</w:t>
      </w:r>
      <w:r>
        <w:rPr>
          <w:rFonts w:ascii="宋体" w:eastAsia="宋体" w:hAnsi="宋体" w:cs="宋体"/>
          <w:color w:val="000000"/>
          <w:sz w:val="12"/>
        </w:rPr>
        <w:t>伦敦</w:t>
      </w:r>
      <w:r>
        <w:rPr>
          <w:rFonts w:ascii="宋体" w:eastAsia="宋体" w:hAnsi="宋体" w:cs="宋体"/>
          <w:color w:val="000000"/>
          <w:sz w:val="12"/>
        </w:rPr>
        <w:t>1965</w:t>
      </w:r>
      <w:r>
        <w:rPr>
          <w:rFonts w:ascii="宋体" w:eastAsia="宋体" w:hAnsi="宋体" w:cs="宋体"/>
          <w:color w:val="000000"/>
          <w:sz w:val="12"/>
        </w:rPr>
        <w:t>年版</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2</w:t>
      </w:r>
      <w:r>
        <w:rPr>
          <w:rFonts w:ascii="宋体" w:eastAsia="宋体" w:hAnsi="宋体" w:cs="宋体"/>
          <w:color w:val="000000"/>
          <w:sz w:val="12"/>
        </w:rPr>
        <w:t>卷</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1——3</w:t>
      </w:r>
      <w:r>
        <w:rPr>
          <w:rFonts w:ascii="宋体" w:eastAsia="宋体" w:hAnsi="宋体" w:cs="宋体"/>
          <w:color w:val="000000"/>
          <w:sz w:val="12"/>
        </w:rPr>
        <w:t>页，第</w:t>
      </w:r>
      <w:r>
        <w:rPr>
          <w:rFonts w:ascii="宋体" w:eastAsia="宋体" w:hAnsi="宋体" w:cs="宋体"/>
          <w:color w:val="000000"/>
          <w:sz w:val="12"/>
        </w:rPr>
        <w:t>6</w:t>
      </w:r>
      <w:r>
        <w:rPr>
          <w:rFonts w:ascii="宋体" w:eastAsia="宋体" w:hAnsi="宋体" w:cs="宋体"/>
          <w:color w:val="000000"/>
          <w:sz w:val="12"/>
        </w:rPr>
        <w:t>页以下。</w:t>
      </w:r>
    </w:p>
    <w:p w:rsidR="00D55C98" w:rsidRDefault="00E14246">
      <w:pPr>
        <w:autoSpaceDE w:val="0"/>
        <w:autoSpaceDN w:val="0"/>
        <w:spacing w:before="40" w:line="180" w:lineRule="atLeast"/>
        <w:ind w:left="340"/>
        <w:rPr>
          <w:sz w:val="12"/>
        </w:rPr>
      </w:pPr>
      <w:r>
        <w:rPr>
          <w:rFonts w:ascii="宋体" w:eastAsia="宋体" w:hAnsi="宋体" w:cs="宋体"/>
          <w:color w:val="000000"/>
          <w:sz w:val="12"/>
        </w:rPr>
        <w:t>㉑</w:t>
      </w:r>
      <w:r>
        <w:rPr>
          <w:rFonts w:ascii="宋体" w:eastAsia="宋体" w:hAnsi="宋体" w:cs="宋体"/>
          <w:color w:val="000000"/>
          <w:sz w:val="12"/>
        </w:rPr>
        <w:t xml:space="preserve"> </w:t>
      </w:r>
      <w:r>
        <w:rPr>
          <w:rFonts w:ascii="宋体" w:eastAsia="宋体" w:hAnsi="宋体" w:cs="宋体"/>
          <w:color w:val="000000"/>
          <w:sz w:val="12"/>
        </w:rPr>
        <w:t>例如见《边沁全集》，鲍林版，第</w:t>
      </w:r>
      <w:r>
        <w:rPr>
          <w:rFonts w:ascii="宋体" w:eastAsia="宋体" w:hAnsi="宋体" w:cs="宋体"/>
          <w:color w:val="000000"/>
          <w:sz w:val="12"/>
        </w:rPr>
        <w:t>3</w:t>
      </w:r>
      <w:r>
        <w:rPr>
          <w:rFonts w:ascii="宋体" w:eastAsia="宋体" w:hAnsi="宋体" w:cs="宋体"/>
          <w:color w:val="000000"/>
          <w:sz w:val="12"/>
        </w:rPr>
        <w:t>卷，第</w:t>
      </w:r>
      <w:r>
        <w:rPr>
          <w:rFonts w:ascii="宋体" w:eastAsia="宋体" w:hAnsi="宋体" w:cs="宋体"/>
          <w:color w:val="000000"/>
          <w:sz w:val="12"/>
        </w:rPr>
        <w:t>218</w:t>
      </w:r>
      <w:r>
        <w:rPr>
          <w:rFonts w:ascii="宋体" w:eastAsia="宋体" w:hAnsi="宋体" w:cs="宋体"/>
          <w:color w:val="000000"/>
          <w:sz w:val="12"/>
        </w:rPr>
        <w:t>页；第</w:t>
      </w:r>
      <w:r>
        <w:rPr>
          <w:rFonts w:ascii="宋体" w:eastAsia="宋体" w:hAnsi="宋体" w:cs="宋体"/>
          <w:color w:val="000000"/>
          <w:sz w:val="12"/>
        </w:rPr>
        <w:t>2</w:t>
      </w:r>
      <w:r>
        <w:rPr>
          <w:rFonts w:ascii="宋体" w:eastAsia="宋体" w:hAnsi="宋体" w:cs="宋体"/>
          <w:color w:val="000000"/>
          <w:sz w:val="12"/>
        </w:rPr>
        <w:t>卷，第</w:t>
      </w:r>
      <w:r>
        <w:rPr>
          <w:rFonts w:ascii="宋体" w:eastAsia="宋体" w:hAnsi="宋体" w:cs="宋体"/>
          <w:color w:val="000000"/>
          <w:sz w:val="12"/>
        </w:rPr>
        <w:t>495</w:t>
      </w:r>
      <w:r>
        <w:rPr>
          <w:rFonts w:ascii="宋体" w:eastAsia="宋体" w:hAnsi="宋体" w:cs="宋体"/>
          <w:color w:val="000000"/>
          <w:sz w:val="12"/>
        </w:rPr>
        <w:t>页。</w:t>
      </w:r>
    </w:p>
    <w:p w:rsidR="00D55C98" w:rsidRDefault="00E14246">
      <w:pPr>
        <w:autoSpaceDE w:val="0"/>
        <w:autoSpaceDN w:val="0"/>
        <w:spacing w:before="40" w:line="180" w:lineRule="atLeast"/>
        <w:ind w:left="340"/>
        <w:rPr>
          <w:sz w:val="12"/>
        </w:rPr>
      </w:pPr>
      <w:r>
        <w:rPr>
          <w:rFonts w:ascii="宋体" w:eastAsia="宋体" w:hAnsi="宋体" w:cs="宋体"/>
          <w:color w:val="000000"/>
          <w:sz w:val="12"/>
        </w:rPr>
        <w:t>㉑</w:t>
      </w:r>
      <w:r>
        <w:rPr>
          <w:rFonts w:ascii="宋体" w:eastAsia="宋体" w:hAnsi="宋体" w:cs="宋体"/>
          <w:color w:val="000000"/>
          <w:sz w:val="12"/>
        </w:rPr>
        <w:t xml:space="preserve"> </w:t>
      </w:r>
      <w:r>
        <w:rPr>
          <w:rFonts w:ascii="宋体" w:eastAsia="宋体" w:hAnsi="宋体" w:cs="宋体"/>
          <w:color w:val="000000"/>
          <w:sz w:val="12"/>
        </w:rPr>
        <w:t>本书第</w:t>
      </w:r>
      <w:r>
        <w:rPr>
          <w:rFonts w:ascii="宋体" w:eastAsia="宋体" w:hAnsi="宋体" w:cs="宋体"/>
          <w:color w:val="000000"/>
          <w:sz w:val="12"/>
        </w:rPr>
        <w:t>32——33,158</w:t>
      </w:r>
      <w:r>
        <w:rPr>
          <w:rFonts w:ascii="宋体" w:eastAsia="宋体" w:hAnsi="宋体" w:cs="宋体"/>
          <w:color w:val="000000"/>
          <w:sz w:val="12"/>
        </w:rPr>
        <w:t>页</w:t>
      </w:r>
      <w:r>
        <w:rPr>
          <w:rFonts w:ascii="宋体" w:eastAsia="宋体" w:hAnsi="宋体" w:cs="宋体"/>
          <w:color w:val="000000"/>
          <w:sz w:val="12"/>
        </w:rPr>
        <w:t>;</w:t>
      </w:r>
      <w:r>
        <w:rPr>
          <w:rFonts w:ascii="宋体" w:eastAsia="宋体" w:hAnsi="宋体" w:cs="宋体"/>
          <w:color w:val="000000"/>
          <w:sz w:val="12"/>
        </w:rPr>
        <w:t>《边沁全集》</w:t>
      </w:r>
      <w:r>
        <w:rPr>
          <w:rFonts w:ascii="宋体" w:eastAsia="宋体" w:hAnsi="宋体" w:cs="宋体"/>
          <w:color w:val="000000"/>
          <w:sz w:val="12"/>
        </w:rPr>
        <w:t>,</w:t>
      </w:r>
      <w:r>
        <w:rPr>
          <w:rFonts w:ascii="宋体" w:eastAsia="宋体" w:hAnsi="宋体" w:cs="宋体"/>
          <w:color w:val="000000"/>
          <w:sz w:val="12"/>
        </w:rPr>
        <w:t>鲍林版</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2</w:t>
      </w:r>
      <w:r>
        <w:rPr>
          <w:rFonts w:ascii="宋体" w:eastAsia="宋体" w:hAnsi="宋体" w:cs="宋体"/>
          <w:color w:val="000000"/>
          <w:sz w:val="12"/>
        </w:rPr>
        <w:t>卷</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495</w:t>
      </w:r>
      <w:r>
        <w:rPr>
          <w:rFonts w:ascii="宋体" w:eastAsia="宋体" w:hAnsi="宋体" w:cs="宋体"/>
          <w:color w:val="000000"/>
          <w:sz w:val="12"/>
        </w:rPr>
        <w:t>页。</w:t>
      </w:r>
    </w:p>
    <w:p w:rsidR="00D55C98" w:rsidRDefault="00E14246">
      <w:pPr>
        <w:autoSpaceDE w:val="0"/>
        <w:autoSpaceDN w:val="0"/>
        <w:spacing w:before="40" w:line="180" w:lineRule="atLeast"/>
        <w:ind w:left="340"/>
        <w:rPr>
          <w:sz w:val="12"/>
        </w:rPr>
      </w:pPr>
      <w:r>
        <w:rPr>
          <w:rFonts w:ascii="宋体" w:eastAsia="宋体" w:hAnsi="宋体" w:cs="宋体"/>
          <w:color w:val="000000"/>
          <w:sz w:val="12"/>
        </w:rPr>
        <w:t>㉒</w:t>
      </w:r>
      <w:r>
        <w:rPr>
          <w:rFonts w:ascii="宋体" w:eastAsia="宋体" w:hAnsi="宋体" w:cs="宋体"/>
          <w:color w:val="000000"/>
          <w:sz w:val="12"/>
        </w:rPr>
        <w:t xml:space="preserve"> </w:t>
      </w:r>
      <w:r>
        <w:rPr>
          <w:rFonts w:ascii="宋体" w:eastAsia="宋体" w:hAnsi="宋体" w:cs="宋体"/>
          <w:color w:val="000000"/>
          <w:sz w:val="12"/>
        </w:rPr>
        <w:t>《边沁全集》</w:t>
      </w:r>
      <w:r>
        <w:rPr>
          <w:rFonts w:ascii="宋体" w:eastAsia="宋体" w:hAnsi="宋体" w:cs="宋体"/>
          <w:color w:val="000000"/>
          <w:sz w:val="12"/>
        </w:rPr>
        <w:t>,</w:t>
      </w:r>
      <w:r>
        <w:rPr>
          <w:rFonts w:ascii="宋体" w:eastAsia="宋体" w:hAnsi="宋体" w:cs="宋体"/>
          <w:color w:val="000000"/>
          <w:sz w:val="12"/>
        </w:rPr>
        <w:t>鲍林版</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8</w:t>
      </w:r>
      <w:r>
        <w:rPr>
          <w:rFonts w:ascii="宋体" w:eastAsia="宋体" w:hAnsi="宋体" w:cs="宋体"/>
          <w:color w:val="000000"/>
          <w:sz w:val="12"/>
        </w:rPr>
        <w:t>卷</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557</w:t>
      </w:r>
      <w:r>
        <w:rPr>
          <w:rFonts w:ascii="宋体" w:eastAsia="宋体" w:hAnsi="宋体" w:cs="宋体"/>
          <w:color w:val="000000"/>
          <w:sz w:val="12"/>
        </w:rPr>
        <w:t>页。</w:t>
      </w:r>
    </w:p>
    <w:p w:rsidR="00D55C98" w:rsidRDefault="00E14246">
      <w:pPr>
        <w:autoSpaceDE w:val="0"/>
        <w:autoSpaceDN w:val="0"/>
        <w:spacing w:before="40" w:line="180" w:lineRule="atLeast"/>
        <w:ind w:left="340"/>
        <w:rPr>
          <w:sz w:val="12"/>
        </w:rPr>
      </w:pPr>
      <w:r>
        <w:rPr>
          <w:rFonts w:ascii="宋体" w:eastAsia="宋体" w:hAnsi="宋体" w:cs="宋体"/>
          <w:color w:val="000000"/>
          <w:sz w:val="12"/>
        </w:rPr>
        <w:t>㉓</w:t>
      </w:r>
      <w:r>
        <w:rPr>
          <w:rFonts w:ascii="宋体" w:eastAsia="宋体" w:hAnsi="宋体" w:cs="宋体"/>
          <w:color w:val="000000"/>
          <w:sz w:val="12"/>
        </w:rPr>
        <w:t xml:space="preserve"> </w:t>
      </w:r>
      <w:r>
        <w:rPr>
          <w:rFonts w:ascii="宋体" w:eastAsia="宋体" w:hAnsi="宋体" w:cs="宋体"/>
          <w:color w:val="000000"/>
          <w:sz w:val="12"/>
        </w:rPr>
        <w:t>《边沁全集》</w:t>
      </w:r>
      <w:r>
        <w:rPr>
          <w:rFonts w:ascii="宋体" w:eastAsia="宋体" w:hAnsi="宋体" w:cs="宋体"/>
          <w:color w:val="000000"/>
          <w:sz w:val="12"/>
        </w:rPr>
        <w:t>,</w:t>
      </w:r>
      <w:r>
        <w:rPr>
          <w:rFonts w:ascii="宋体" w:eastAsia="宋体" w:hAnsi="宋体" w:cs="宋体"/>
          <w:color w:val="000000"/>
          <w:sz w:val="12"/>
        </w:rPr>
        <w:t>鲍林版</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3</w:t>
      </w:r>
      <w:r>
        <w:rPr>
          <w:rFonts w:ascii="宋体" w:eastAsia="宋体" w:hAnsi="宋体" w:cs="宋体"/>
          <w:color w:val="000000"/>
          <w:sz w:val="12"/>
        </w:rPr>
        <w:t>卷</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495</w:t>
      </w:r>
      <w:r>
        <w:rPr>
          <w:rFonts w:ascii="宋体" w:eastAsia="宋体" w:hAnsi="宋体" w:cs="宋体"/>
          <w:color w:val="000000"/>
          <w:sz w:val="12"/>
        </w:rPr>
        <w:t>页。</w:t>
      </w:r>
    </w:p>
    <w:p w:rsidR="00D55C98" w:rsidRDefault="00E14246">
      <w:pPr>
        <w:autoSpaceDE w:val="0"/>
        <w:autoSpaceDN w:val="0"/>
        <w:spacing w:before="40" w:line="220" w:lineRule="atLeast"/>
        <w:ind w:left="100" w:right="360" w:firstLine="240"/>
        <w:rPr>
          <w:sz w:val="12"/>
        </w:rPr>
      </w:pPr>
      <w:r>
        <w:rPr>
          <w:rFonts w:ascii="宋体" w:eastAsia="宋体" w:hAnsi="宋体" w:cs="宋体"/>
          <w:color w:val="000000"/>
          <w:sz w:val="12"/>
        </w:rPr>
        <w:t>㉔</w:t>
      </w:r>
      <w:r>
        <w:rPr>
          <w:rFonts w:ascii="宋体" w:eastAsia="宋体" w:hAnsi="宋体" w:cs="宋体"/>
          <w:color w:val="000000"/>
          <w:sz w:val="12"/>
        </w:rPr>
        <w:t xml:space="preserve"> </w:t>
      </w:r>
      <w:r>
        <w:rPr>
          <w:rFonts w:ascii="宋体" w:eastAsia="宋体" w:hAnsi="宋体" w:cs="宋体"/>
          <w:color w:val="000000"/>
          <w:sz w:val="12"/>
        </w:rPr>
        <w:t>见罗尔斯</w:t>
      </w:r>
      <w:r>
        <w:rPr>
          <w:rFonts w:ascii="宋体" w:eastAsia="宋体" w:hAnsi="宋体" w:cs="宋体"/>
          <w:color w:val="000000"/>
          <w:sz w:val="12"/>
        </w:rPr>
        <w:t>:</w:t>
      </w:r>
      <w:r>
        <w:rPr>
          <w:rFonts w:ascii="宋体" w:eastAsia="宋体" w:hAnsi="宋体" w:cs="宋体"/>
          <w:color w:val="000000"/>
          <w:sz w:val="12"/>
        </w:rPr>
        <w:t>《正义论》</w:t>
      </w:r>
      <w:r>
        <w:rPr>
          <w:rFonts w:ascii="宋体" w:eastAsia="宋体" w:hAnsi="宋体" w:cs="宋体"/>
          <w:color w:val="000000"/>
          <w:sz w:val="12"/>
        </w:rPr>
        <w:t>(A Theory of Justice),</w:t>
      </w:r>
      <w:r>
        <w:rPr>
          <w:rFonts w:ascii="宋体" w:eastAsia="宋体" w:hAnsi="宋体" w:cs="宋体"/>
          <w:color w:val="000000"/>
          <w:sz w:val="12"/>
        </w:rPr>
        <w:t>马萨诸塞州坎布里奇和牛津</w:t>
      </w:r>
      <w:r>
        <w:rPr>
          <w:rFonts w:ascii="宋体" w:eastAsia="宋体" w:hAnsi="宋体" w:cs="宋体"/>
          <w:color w:val="000000"/>
          <w:sz w:val="12"/>
        </w:rPr>
        <w:t>1972</w:t>
      </w:r>
      <w:r>
        <w:rPr>
          <w:rFonts w:ascii="宋体" w:eastAsia="宋体" w:hAnsi="宋体" w:cs="宋体"/>
          <w:color w:val="000000"/>
          <w:sz w:val="12"/>
        </w:rPr>
        <w:t>年版</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22——24,27 ,181 ,183 ,187</w:t>
      </w:r>
      <w:r>
        <w:rPr>
          <w:rFonts w:ascii="宋体" w:eastAsia="宋体" w:hAnsi="宋体" w:cs="宋体"/>
          <w:color w:val="000000"/>
          <w:sz w:val="12"/>
        </w:rPr>
        <w:t>页</w:t>
      </w:r>
      <w:r>
        <w:rPr>
          <w:rFonts w:ascii="宋体" w:eastAsia="宋体" w:hAnsi="宋体" w:cs="宋体"/>
          <w:color w:val="000000"/>
          <w:sz w:val="12"/>
        </w:rPr>
        <w:t xml:space="preserve">; </w:t>
      </w:r>
      <w:r>
        <w:rPr>
          <w:rFonts w:ascii="宋体" w:eastAsia="宋体" w:hAnsi="宋体" w:cs="宋体"/>
          <w:color w:val="000000"/>
          <w:sz w:val="12"/>
        </w:rPr>
        <w:t>又见诺齐克</w:t>
      </w:r>
      <w:r>
        <w:rPr>
          <w:rFonts w:ascii="宋体" w:eastAsia="宋体" w:hAnsi="宋体" w:cs="宋体"/>
          <w:color w:val="000000"/>
          <w:sz w:val="12"/>
        </w:rPr>
        <w:t>:</w:t>
      </w:r>
      <w:r>
        <w:rPr>
          <w:rFonts w:ascii="宋体" w:eastAsia="宋体" w:hAnsi="宋体" w:cs="宋体"/>
          <w:color w:val="000000"/>
          <w:sz w:val="12"/>
        </w:rPr>
        <w:t>《无政府状态国家与乌托邦》</w:t>
      </w:r>
      <w:r>
        <w:rPr>
          <w:rFonts w:ascii="宋体" w:eastAsia="宋体" w:hAnsi="宋体" w:cs="宋体"/>
          <w:color w:val="000000"/>
          <w:sz w:val="12"/>
        </w:rPr>
        <w:t xml:space="preserve">(Anarchy, State and Utopia), </w:t>
      </w:r>
      <w:r>
        <w:rPr>
          <w:rFonts w:ascii="宋体" w:eastAsia="宋体" w:hAnsi="宋体" w:cs="宋体"/>
          <w:color w:val="000000"/>
          <w:sz w:val="12"/>
        </w:rPr>
        <w:t>康涅狄格州纽黑文和牛津</w:t>
      </w:r>
      <w:r>
        <w:rPr>
          <w:rFonts w:ascii="宋体" w:eastAsia="宋体" w:hAnsi="宋体" w:cs="宋体"/>
          <w:color w:val="000000"/>
          <w:sz w:val="12"/>
        </w:rPr>
        <w:t>1974</w:t>
      </w:r>
      <w:r>
        <w:rPr>
          <w:rFonts w:ascii="宋体" w:eastAsia="宋体" w:hAnsi="宋体" w:cs="宋体"/>
          <w:color w:val="000000"/>
          <w:sz w:val="12"/>
        </w:rPr>
        <w:t>年版</w:t>
      </w:r>
      <w:r>
        <w:rPr>
          <w:rFonts w:ascii="宋体" w:eastAsia="宋体" w:hAnsi="宋体" w:cs="宋体"/>
          <w:color w:val="000000"/>
          <w:sz w:val="12"/>
        </w:rPr>
        <w:t xml:space="preserve">, </w:t>
      </w:r>
      <w:r>
        <w:rPr>
          <w:rFonts w:ascii="宋体" w:eastAsia="宋体" w:hAnsi="宋体" w:cs="宋体"/>
          <w:color w:val="000000"/>
          <w:sz w:val="12"/>
        </w:rPr>
        <w:t>第</w:t>
      </w:r>
      <w:r>
        <w:rPr>
          <w:rFonts w:ascii="宋体" w:eastAsia="宋体" w:hAnsi="宋体" w:cs="宋体"/>
          <w:color w:val="000000"/>
          <w:sz w:val="12"/>
        </w:rPr>
        <w:t>30</w:t>
      </w:r>
      <w:r>
        <w:rPr>
          <w:rFonts w:ascii="宋体" w:eastAsia="宋体" w:hAnsi="宋体" w:cs="宋体"/>
          <w:color w:val="000000"/>
          <w:sz w:val="12"/>
        </w:rPr>
        <w:t>页以下。</w:t>
      </w:r>
    </w:p>
    <w:p w:rsidR="00D55C98" w:rsidRDefault="00E14246">
      <w:pPr>
        <w:autoSpaceDE w:val="0"/>
        <w:autoSpaceDN w:val="0"/>
        <w:spacing w:line="180" w:lineRule="atLeast"/>
        <w:ind w:left="340"/>
        <w:rPr>
          <w:sz w:val="12"/>
        </w:rPr>
      </w:pPr>
      <w:r>
        <w:rPr>
          <w:rFonts w:ascii="宋体" w:eastAsia="宋体" w:hAnsi="宋体" w:cs="宋体"/>
          <w:color w:val="000000"/>
          <w:sz w:val="12"/>
        </w:rPr>
        <w:t>㉕</w:t>
      </w:r>
      <w:r>
        <w:rPr>
          <w:rFonts w:ascii="宋体" w:eastAsia="宋体" w:hAnsi="宋体" w:cs="宋体"/>
          <w:color w:val="000000"/>
          <w:sz w:val="12"/>
        </w:rPr>
        <w:t xml:space="preserve"> </w:t>
      </w:r>
      <w:r>
        <w:rPr>
          <w:rFonts w:ascii="宋体" w:eastAsia="宋体" w:hAnsi="宋体" w:cs="宋体"/>
          <w:color w:val="000000"/>
          <w:sz w:val="12"/>
        </w:rPr>
        <w:t>见莱昂斯</w:t>
      </w:r>
      <w:r>
        <w:rPr>
          <w:rFonts w:ascii="宋体" w:eastAsia="宋体" w:hAnsi="宋体" w:cs="宋体"/>
          <w:color w:val="000000"/>
          <w:sz w:val="12"/>
        </w:rPr>
        <w:t>:</w:t>
      </w:r>
      <w:r>
        <w:rPr>
          <w:rFonts w:ascii="宋体" w:eastAsia="宋体" w:hAnsi="宋体" w:cs="宋体"/>
          <w:color w:val="000000"/>
          <w:sz w:val="12"/>
        </w:rPr>
        <w:t>《为了被统治者的利益》</w:t>
      </w:r>
      <w:r>
        <w:rPr>
          <w:rFonts w:ascii="宋体" w:eastAsia="宋体" w:hAnsi="宋体" w:cs="宋体"/>
          <w:color w:val="000000"/>
          <w:sz w:val="12"/>
        </w:rPr>
        <w:t xml:space="preserve">(In the Interest of the </w:t>
      </w:r>
      <w:r>
        <w:rPr>
          <w:rFonts w:ascii="宋体" w:eastAsia="宋体" w:hAnsi="宋体" w:cs="宋体"/>
          <w:color w:val="000000"/>
          <w:sz w:val="12"/>
        </w:rPr>
        <w:t xml:space="preserve">Governed), </w:t>
      </w:r>
      <w:r>
        <w:rPr>
          <w:rFonts w:ascii="宋体" w:eastAsia="宋体" w:hAnsi="宋体" w:cs="宋体"/>
          <w:color w:val="000000"/>
          <w:sz w:val="12"/>
        </w:rPr>
        <w:t>牛津</w:t>
      </w:r>
      <w:r>
        <w:rPr>
          <w:rFonts w:ascii="宋体" w:eastAsia="宋体" w:hAnsi="宋体" w:cs="宋体"/>
          <w:color w:val="000000"/>
          <w:sz w:val="12"/>
        </w:rPr>
        <w:t>1973</w:t>
      </w:r>
      <w:r>
        <w:br w:type="page"/>
      </w:r>
    </w:p>
    <w:p w:rsidR="00D55C98" w:rsidRDefault="00E14246">
      <w:pPr>
        <w:autoSpaceDE w:val="0"/>
        <w:autoSpaceDN w:val="0"/>
        <w:spacing w:before="220" w:line="200" w:lineRule="atLeast"/>
        <w:ind w:left="660"/>
        <w:rPr>
          <w:sz w:val="11"/>
        </w:rPr>
      </w:pPr>
      <w:r>
        <w:rPr>
          <w:rFonts w:ascii="宋体" w:eastAsia="宋体" w:hAnsi="宋体" w:cs="宋体"/>
          <w:b/>
          <w:color w:val="000000"/>
          <w:sz w:val="11"/>
          <w:u w:val="single"/>
        </w:rPr>
        <w:lastRenderedPageBreak/>
        <w:t xml:space="preserve">  44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280" w:line="200" w:lineRule="atLeast"/>
        <w:ind w:left="660"/>
        <w:rPr>
          <w:sz w:val="11"/>
        </w:rPr>
      </w:pPr>
      <w:r>
        <w:rPr>
          <w:rFonts w:ascii="宋体" w:eastAsia="宋体" w:hAnsi="宋体" w:cs="宋体"/>
          <w:b/>
          <w:color w:val="000000"/>
          <w:sz w:val="11"/>
        </w:rPr>
        <w:t>年版</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70——71</w:t>
      </w:r>
      <w:r>
        <w:rPr>
          <w:rFonts w:ascii="宋体" w:eastAsia="宋体" w:hAnsi="宋体" w:cs="宋体"/>
          <w:b/>
          <w:color w:val="000000"/>
          <w:sz w:val="11"/>
        </w:rPr>
        <w:t>页。</w:t>
      </w:r>
    </w:p>
    <w:p w:rsidR="00D55C98" w:rsidRDefault="00E14246">
      <w:pPr>
        <w:autoSpaceDE w:val="0"/>
        <w:autoSpaceDN w:val="0"/>
        <w:spacing w:before="20" w:line="180" w:lineRule="atLeast"/>
        <w:ind w:left="940"/>
        <w:rPr>
          <w:sz w:val="11"/>
        </w:rPr>
      </w:pPr>
      <w:r>
        <w:rPr>
          <w:rFonts w:ascii="宋体" w:eastAsia="宋体" w:hAnsi="宋体" w:cs="宋体"/>
          <w:b/>
          <w:color w:val="000000"/>
          <w:sz w:val="11"/>
        </w:rPr>
        <w:t>㉖</w:t>
      </w:r>
      <w:r>
        <w:rPr>
          <w:rFonts w:ascii="宋体" w:eastAsia="宋体" w:hAnsi="宋体" w:cs="宋体"/>
          <w:b/>
          <w:color w:val="000000"/>
          <w:sz w:val="11"/>
        </w:rPr>
        <w:t xml:space="preserve"> </w:t>
      </w:r>
      <w:r>
        <w:rPr>
          <w:rFonts w:ascii="宋体" w:eastAsia="宋体" w:hAnsi="宋体" w:cs="宋体"/>
          <w:b/>
          <w:color w:val="000000"/>
          <w:sz w:val="11"/>
        </w:rPr>
        <w:t>同上</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42,51</w:t>
      </w:r>
      <w:r>
        <w:rPr>
          <w:rFonts w:ascii="宋体" w:eastAsia="宋体" w:hAnsi="宋体" w:cs="宋体"/>
          <w:b/>
          <w:color w:val="000000"/>
          <w:sz w:val="11"/>
        </w:rPr>
        <w:t>页</w:t>
      </w:r>
      <w:r>
        <w:rPr>
          <w:rFonts w:ascii="宋体" w:eastAsia="宋体" w:hAnsi="宋体" w:cs="宋体"/>
          <w:b/>
          <w:color w:val="000000"/>
          <w:sz w:val="11"/>
        </w:rPr>
        <w:t>;</w:t>
      </w:r>
      <w:r>
        <w:rPr>
          <w:rFonts w:ascii="宋体" w:eastAsia="宋体" w:hAnsi="宋体" w:cs="宋体"/>
          <w:b/>
          <w:color w:val="000000"/>
          <w:sz w:val="11"/>
        </w:rPr>
        <w:t>昆顿前引书</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54</w:t>
      </w:r>
      <w:r>
        <w:rPr>
          <w:rFonts w:ascii="宋体" w:eastAsia="宋体" w:hAnsi="宋体" w:cs="宋体"/>
          <w:b/>
          <w:color w:val="000000"/>
          <w:sz w:val="11"/>
        </w:rPr>
        <w:t>页。</w:t>
      </w:r>
    </w:p>
    <w:p w:rsidR="00D55C98" w:rsidRDefault="00E14246">
      <w:pPr>
        <w:autoSpaceDE w:val="0"/>
        <w:autoSpaceDN w:val="0"/>
        <w:spacing w:before="40" w:line="180" w:lineRule="atLeast"/>
        <w:ind w:left="940"/>
        <w:rPr>
          <w:sz w:val="11"/>
        </w:rPr>
      </w:pPr>
      <w:r>
        <w:rPr>
          <w:rFonts w:ascii="宋体" w:eastAsia="宋体" w:hAnsi="宋体" w:cs="宋体"/>
          <w:b/>
          <w:color w:val="000000"/>
          <w:sz w:val="11"/>
        </w:rPr>
        <w:t>㉗</w:t>
      </w:r>
      <w:r>
        <w:rPr>
          <w:rFonts w:ascii="宋体" w:eastAsia="宋体" w:hAnsi="宋体" w:cs="宋体"/>
          <w:b/>
          <w:color w:val="000000"/>
          <w:sz w:val="11"/>
        </w:rPr>
        <w:t xml:space="preserve"> </w:t>
      </w:r>
      <w:r>
        <w:rPr>
          <w:rFonts w:ascii="宋体" w:eastAsia="宋体" w:hAnsi="宋体" w:cs="宋体"/>
          <w:b/>
          <w:color w:val="000000"/>
          <w:sz w:val="11"/>
        </w:rPr>
        <w:t>见普拉曼纳兹前引书，第</w:t>
      </w:r>
      <w:r>
        <w:rPr>
          <w:rFonts w:ascii="宋体" w:eastAsia="宋体" w:hAnsi="宋体" w:cs="宋体"/>
          <w:b/>
          <w:color w:val="000000"/>
          <w:sz w:val="11"/>
        </w:rPr>
        <w:t>2</w:t>
      </w:r>
      <w:r>
        <w:rPr>
          <w:rFonts w:ascii="宋体" w:eastAsia="宋体" w:hAnsi="宋体" w:cs="宋体"/>
          <w:b/>
          <w:color w:val="000000"/>
          <w:sz w:val="11"/>
        </w:rPr>
        <w:t>卷，第</w:t>
      </w:r>
      <w:r>
        <w:rPr>
          <w:rFonts w:ascii="宋体" w:eastAsia="宋体" w:hAnsi="宋体" w:cs="宋体"/>
          <w:b/>
          <w:color w:val="000000"/>
          <w:sz w:val="11"/>
        </w:rPr>
        <w:t>9——10</w:t>
      </w:r>
      <w:r>
        <w:rPr>
          <w:rFonts w:ascii="宋体" w:eastAsia="宋体" w:hAnsi="宋体" w:cs="宋体"/>
          <w:b/>
          <w:color w:val="000000"/>
          <w:sz w:val="11"/>
        </w:rPr>
        <w:t>页。</w:t>
      </w:r>
    </w:p>
    <w:p w:rsidR="00D55C98" w:rsidRDefault="00E14246">
      <w:pPr>
        <w:autoSpaceDE w:val="0"/>
        <w:autoSpaceDN w:val="0"/>
        <w:spacing w:before="40" w:line="180" w:lineRule="atLeast"/>
        <w:ind w:left="940"/>
        <w:rPr>
          <w:sz w:val="11"/>
        </w:rPr>
      </w:pPr>
      <w:r>
        <w:rPr>
          <w:rFonts w:ascii="宋体" w:eastAsia="宋体" w:hAnsi="宋体" w:cs="宋体"/>
          <w:b/>
          <w:color w:val="000000"/>
          <w:sz w:val="11"/>
        </w:rPr>
        <w:t>㉘</w:t>
      </w:r>
      <w:r>
        <w:rPr>
          <w:rFonts w:ascii="宋体" w:eastAsia="宋体" w:hAnsi="宋体" w:cs="宋体"/>
          <w:b/>
          <w:color w:val="000000"/>
          <w:sz w:val="11"/>
        </w:rPr>
        <w:t xml:space="preserve"> </w:t>
      </w:r>
      <w:r>
        <w:rPr>
          <w:rFonts w:ascii="宋体" w:eastAsia="宋体" w:hAnsi="宋体" w:cs="宋体"/>
          <w:b/>
          <w:color w:val="000000"/>
          <w:sz w:val="11"/>
        </w:rPr>
        <w:t>《边沁全集》</w:t>
      </w:r>
      <w:r>
        <w:rPr>
          <w:rFonts w:ascii="宋体" w:eastAsia="宋体" w:hAnsi="宋体" w:cs="宋体"/>
          <w:b/>
          <w:color w:val="000000"/>
          <w:sz w:val="11"/>
        </w:rPr>
        <w:t>,</w:t>
      </w:r>
      <w:r>
        <w:rPr>
          <w:rFonts w:ascii="宋体" w:eastAsia="宋体" w:hAnsi="宋体" w:cs="宋体"/>
          <w:b/>
          <w:color w:val="000000"/>
          <w:sz w:val="11"/>
        </w:rPr>
        <w:t>鲍林版</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10</w:t>
      </w:r>
      <w:r>
        <w:rPr>
          <w:rFonts w:ascii="宋体" w:eastAsia="宋体" w:hAnsi="宋体" w:cs="宋体"/>
          <w:b/>
          <w:color w:val="000000"/>
          <w:sz w:val="11"/>
        </w:rPr>
        <w:t>卷</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79</w:t>
      </w:r>
      <w:r>
        <w:rPr>
          <w:rFonts w:ascii="宋体" w:eastAsia="宋体" w:hAnsi="宋体" w:cs="宋体"/>
          <w:b/>
          <w:color w:val="000000"/>
          <w:sz w:val="11"/>
        </w:rPr>
        <w:t>页。</w:t>
      </w:r>
    </w:p>
    <w:p w:rsidR="00D55C98" w:rsidRDefault="00E14246">
      <w:pPr>
        <w:autoSpaceDE w:val="0"/>
        <w:autoSpaceDN w:val="0"/>
        <w:spacing w:before="40" w:line="180" w:lineRule="atLeast"/>
        <w:ind w:left="940"/>
        <w:rPr>
          <w:sz w:val="11"/>
        </w:rPr>
      </w:pPr>
      <w:r>
        <w:rPr>
          <w:rFonts w:ascii="宋体" w:eastAsia="宋体" w:hAnsi="宋体" w:cs="宋体"/>
          <w:b/>
          <w:color w:val="000000"/>
          <w:sz w:val="11"/>
        </w:rPr>
        <w:t>㉙</w:t>
      </w:r>
      <w:r>
        <w:rPr>
          <w:rFonts w:ascii="宋体" w:eastAsia="宋体" w:hAnsi="宋体" w:cs="宋体"/>
          <w:b/>
          <w:color w:val="000000"/>
          <w:sz w:val="11"/>
        </w:rPr>
        <w:t xml:space="preserve"> </w:t>
      </w:r>
      <w:r>
        <w:rPr>
          <w:rFonts w:ascii="宋体" w:eastAsia="宋体" w:hAnsi="宋体" w:cs="宋体"/>
          <w:b/>
          <w:color w:val="000000"/>
          <w:sz w:val="11"/>
        </w:rPr>
        <w:t>《伦理学方法》</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7</w:t>
      </w:r>
      <w:r>
        <w:rPr>
          <w:rFonts w:ascii="宋体" w:eastAsia="宋体" w:hAnsi="宋体" w:cs="宋体"/>
          <w:b/>
          <w:color w:val="000000"/>
          <w:sz w:val="11"/>
        </w:rPr>
        <w:t>版</w:t>
      </w:r>
      <w:r>
        <w:rPr>
          <w:rFonts w:ascii="宋体" w:eastAsia="宋体" w:hAnsi="宋体" w:cs="宋体"/>
          <w:b/>
          <w:color w:val="000000"/>
          <w:sz w:val="11"/>
        </w:rPr>
        <w:t>,</w:t>
      </w:r>
      <w:r>
        <w:rPr>
          <w:rFonts w:ascii="宋体" w:eastAsia="宋体" w:hAnsi="宋体" w:cs="宋体"/>
          <w:b/>
          <w:color w:val="000000"/>
          <w:sz w:val="11"/>
        </w:rPr>
        <w:t>伦敦</w:t>
      </w:r>
      <w:r>
        <w:rPr>
          <w:rFonts w:ascii="宋体" w:eastAsia="宋体" w:hAnsi="宋体" w:cs="宋体"/>
          <w:b/>
          <w:color w:val="000000"/>
          <w:sz w:val="11"/>
        </w:rPr>
        <w:t>1963</w:t>
      </w:r>
      <w:r>
        <w:rPr>
          <w:rFonts w:ascii="宋体" w:eastAsia="宋体" w:hAnsi="宋体" w:cs="宋体"/>
          <w:b/>
          <w:color w:val="000000"/>
          <w:sz w:val="11"/>
        </w:rPr>
        <w:t>年</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88</w:t>
      </w:r>
      <w:r>
        <w:rPr>
          <w:rFonts w:ascii="宋体" w:eastAsia="宋体" w:hAnsi="宋体" w:cs="宋体"/>
          <w:b/>
          <w:color w:val="000000"/>
          <w:sz w:val="11"/>
        </w:rPr>
        <w:t>页注。</w:t>
      </w:r>
    </w:p>
    <w:p w:rsidR="00D55C98" w:rsidRDefault="00E14246">
      <w:pPr>
        <w:autoSpaceDE w:val="0"/>
        <w:autoSpaceDN w:val="0"/>
        <w:spacing w:before="40" w:line="180" w:lineRule="atLeast"/>
        <w:ind w:left="940"/>
        <w:rPr>
          <w:sz w:val="11"/>
        </w:rPr>
      </w:pPr>
      <w:r>
        <w:rPr>
          <w:rFonts w:ascii="宋体" w:eastAsia="宋体" w:hAnsi="宋体" w:cs="宋体"/>
          <w:b/>
          <w:color w:val="000000"/>
          <w:sz w:val="11"/>
        </w:rPr>
        <w:t>㉚</w:t>
      </w:r>
      <w:r>
        <w:rPr>
          <w:rFonts w:ascii="宋体" w:eastAsia="宋体" w:hAnsi="宋体" w:cs="宋体"/>
          <w:b/>
          <w:color w:val="000000"/>
          <w:sz w:val="11"/>
        </w:rPr>
        <w:t xml:space="preserve"> </w:t>
      </w:r>
      <w:r>
        <w:rPr>
          <w:rFonts w:ascii="宋体" w:eastAsia="宋体" w:hAnsi="宋体" w:cs="宋体"/>
          <w:b/>
          <w:color w:val="000000"/>
          <w:sz w:val="11"/>
        </w:rPr>
        <w:t>莱昂斯前引书，第</w:t>
      </w:r>
      <w:r>
        <w:rPr>
          <w:rFonts w:ascii="宋体" w:eastAsia="宋体" w:hAnsi="宋体" w:cs="宋体"/>
          <w:b/>
          <w:color w:val="000000"/>
          <w:sz w:val="11"/>
        </w:rPr>
        <w:t>2</w:t>
      </w:r>
      <w:r>
        <w:rPr>
          <w:rFonts w:ascii="宋体" w:eastAsia="宋体" w:hAnsi="宋体" w:cs="宋体"/>
          <w:b/>
          <w:color w:val="000000"/>
          <w:sz w:val="11"/>
        </w:rPr>
        <w:t>和第</w:t>
      </w:r>
      <w:r>
        <w:rPr>
          <w:rFonts w:ascii="宋体" w:eastAsia="宋体" w:hAnsi="宋体" w:cs="宋体"/>
          <w:b/>
          <w:color w:val="000000"/>
          <w:sz w:val="11"/>
        </w:rPr>
        <w:t>3</w:t>
      </w:r>
      <w:r>
        <w:rPr>
          <w:rFonts w:ascii="宋体" w:eastAsia="宋体" w:hAnsi="宋体" w:cs="宋体"/>
          <w:b/>
          <w:color w:val="000000"/>
          <w:sz w:val="11"/>
        </w:rPr>
        <w:t>章。</w:t>
      </w:r>
    </w:p>
    <w:p w:rsidR="00D55C98" w:rsidRDefault="00E14246">
      <w:pPr>
        <w:autoSpaceDE w:val="0"/>
        <w:autoSpaceDN w:val="0"/>
        <w:spacing w:before="20" w:line="200" w:lineRule="atLeast"/>
        <w:ind w:left="640" w:firstLine="300"/>
        <w:rPr>
          <w:sz w:val="11"/>
        </w:rPr>
      </w:pPr>
      <w:r>
        <w:rPr>
          <w:rFonts w:ascii="宋体" w:eastAsia="宋体" w:hAnsi="宋体" w:cs="宋体"/>
          <w:b/>
          <w:color w:val="000000"/>
          <w:sz w:val="11"/>
        </w:rPr>
        <w:t>㉛</w:t>
      </w:r>
      <w:r>
        <w:rPr>
          <w:rFonts w:ascii="宋体" w:eastAsia="宋体" w:hAnsi="宋体" w:cs="宋体"/>
          <w:b/>
          <w:color w:val="000000"/>
          <w:sz w:val="11"/>
        </w:rPr>
        <w:t xml:space="preserve"> </w:t>
      </w:r>
      <w:r>
        <w:rPr>
          <w:rFonts w:ascii="宋体" w:eastAsia="宋体" w:hAnsi="宋体" w:cs="宋体"/>
          <w:b/>
          <w:color w:val="000000"/>
          <w:sz w:val="11"/>
        </w:rPr>
        <w:t>见关于莱昂斯著作的书评，载于《加拿大哲学季刊》，第</w:t>
      </w:r>
      <w:r>
        <w:rPr>
          <w:rFonts w:ascii="宋体" w:eastAsia="宋体" w:hAnsi="宋体" w:cs="宋体"/>
          <w:b/>
          <w:color w:val="000000"/>
          <w:sz w:val="11"/>
        </w:rPr>
        <w:t>5</w:t>
      </w:r>
      <w:r>
        <w:rPr>
          <w:rFonts w:ascii="宋体" w:eastAsia="宋体" w:hAnsi="宋体" w:cs="宋体"/>
          <w:b/>
          <w:color w:val="000000"/>
          <w:sz w:val="11"/>
        </w:rPr>
        <w:t>卷</w:t>
      </w:r>
      <w:r>
        <w:rPr>
          <w:rFonts w:ascii="宋体" w:eastAsia="宋体" w:hAnsi="宋体" w:cs="宋体"/>
          <w:b/>
          <w:color w:val="000000"/>
          <w:sz w:val="11"/>
        </w:rPr>
        <w:t>(1975</w:t>
      </w:r>
      <w:r>
        <w:rPr>
          <w:rFonts w:ascii="宋体" w:eastAsia="宋体" w:hAnsi="宋体" w:cs="宋体"/>
          <w:b/>
          <w:color w:val="000000"/>
          <w:sz w:val="11"/>
        </w:rPr>
        <w:t>年</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583</w:t>
      </w:r>
      <w:r>
        <w:rPr>
          <w:rFonts w:ascii="宋体" w:eastAsia="宋体" w:hAnsi="宋体" w:cs="宋体"/>
          <w:b/>
          <w:color w:val="000000"/>
          <w:sz w:val="11"/>
        </w:rPr>
        <w:t>页</w:t>
      </w:r>
      <w:r>
        <w:rPr>
          <w:rFonts w:ascii="宋体" w:eastAsia="宋体" w:hAnsi="宋体" w:cs="宋体"/>
          <w:b/>
          <w:color w:val="000000"/>
          <w:sz w:val="11"/>
        </w:rPr>
        <w:t>;</w:t>
      </w:r>
      <w:r>
        <w:rPr>
          <w:rFonts w:ascii="宋体" w:eastAsia="宋体" w:hAnsi="宋体" w:cs="宋体"/>
          <w:b/>
          <w:color w:val="000000"/>
          <w:sz w:val="11"/>
        </w:rPr>
        <w:t>《哲学评论》</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74</w:t>
      </w:r>
      <w:r>
        <w:rPr>
          <w:rFonts w:ascii="宋体" w:eastAsia="宋体" w:hAnsi="宋体" w:cs="宋体"/>
          <w:b/>
          <w:color w:val="000000"/>
          <w:sz w:val="11"/>
        </w:rPr>
        <w:t>卷</w:t>
      </w:r>
      <w:r>
        <w:rPr>
          <w:rFonts w:ascii="宋体" w:eastAsia="宋体" w:hAnsi="宋体" w:cs="宋体"/>
          <w:b/>
          <w:color w:val="000000"/>
          <w:sz w:val="11"/>
        </w:rPr>
        <w:t>(1975</w:t>
      </w:r>
      <w:r>
        <w:rPr>
          <w:rFonts w:ascii="宋体" w:eastAsia="宋体" w:hAnsi="宋体" w:cs="宋体"/>
          <w:b/>
          <w:color w:val="000000"/>
          <w:sz w:val="11"/>
        </w:rPr>
        <w:t>年</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445</w:t>
      </w:r>
      <w:r>
        <w:rPr>
          <w:rFonts w:ascii="宋体" w:eastAsia="宋体" w:hAnsi="宋体" w:cs="宋体"/>
          <w:b/>
          <w:color w:val="000000"/>
          <w:sz w:val="11"/>
        </w:rPr>
        <w:t>页</w:t>
      </w:r>
      <w:r>
        <w:rPr>
          <w:rFonts w:ascii="宋体" w:eastAsia="宋体" w:hAnsi="宋体" w:cs="宋体"/>
          <w:b/>
          <w:color w:val="000000"/>
          <w:sz w:val="11"/>
        </w:rPr>
        <w:t>;</w:t>
      </w:r>
      <w:r>
        <w:rPr>
          <w:rFonts w:ascii="宋体" w:eastAsia="宋体" w:hAnsi="宋体" w:cs="宋体"/>
          <w:b/>
          <w:color w:val="000000"/>
          <w:sz w:val="11"/>
        </w:rPr>
        <w:t>《哲学季刊》</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5</w:t>
      </w:r>
      <w:r>
        <w:rPr>
          <w:rFonts w:ascii="宋体" w:eastAsia="宋体" w:hAnsi="宋体" w:cs="宋体"/>
          <w:b/>
          <w:color w:val="000000"/>
          <w:sz w:val="11"/>
        </w:rPr>
        <w:t>卷</w:t>
      </w:r>
      <w:r>
        <w:rPr>
          <w:rFonts w:ascii="宋体" w:eastAsia="宋体" w:hAnsi="宋体" w:cs="宋体"/>
          <w:b/>
          <w:color w:val="000000"/>
          <w:sz w:val="11"/>
        </w:rPr>
        <w:t>(1975</w:t>
      </w:r>
      <w:r>
        <w:rPr>
          <w:rFonts w:ascii="宋体" w:eastAsia="宋体" w:hAnsi="宋体" w:cs="宋体"/>
          <w:b/>
          <w:color w:val="000000"/>
          <w:sz w:val="11"/>
        </w:rPr>
        <w:t>年</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583</w:t>
      </w:r>
      <w:r>
        <w:rPr>
          <w:rFonts w:ascii="宋体" w:eastAsia="宋体" w:hAnsi="宋体" w:cs="宋体"/>
          <w:b/>
          <w:color w:val="000000"/>
          <w:sz w:val="11"/>
        </w:rPr>
        <w:t>页。对边沁</w:t>
      </w:r>
      <w:r>
        <w:rPr>
          <w:rFonts w:ascii="宋体" w:eastAsia="宋体" w:hAnsi="宋体" w:cs="宋体"/>
          <w:b/>
          <w:color w:val="000000"/>
          <w:sz w:val="11"/>
        </w:rPr>
        <w:t>“</w:t>
      </w:r>
      <w:r>
        <w:rPr>
          <w:rFonts w:ascii="宋体" w:eastAsia="宋体" w:hAnsi="宋体" w:cs="宋体"/>
          <w:b/>
          <w:color w:val="000000"/>
          <w:sz w:val="11"/>
        </w:rPr>
        <w:t>私人伦理</w:t>
      </w:r>
      <w:r>
        <w:rPr>
          <w:rFonts w:ascii="宋体" w:eastAsia="宋体" w:hAnsi="宋体" w:cs="宋体"/>
          <w:b/>
          <w:color w:val="000000"/>
          <w:sz w:val="11"/>
        </w:rPr>
        <w:t>”</w:t>
      </w:r>
      <w:r>
        <w:rPr>
          <w:rFonts w:ascii="宋体" w:eastAsia="宋体" w:hAnsi="宋体" w:cs="宋体"/>
          <w:b/>
          <w:color w:val="000000"/>
          <w:sz w:val="11"/>
        </w:rPr>
        <w:t>的最全面、最有启发性的评论，可见</w:t>
      </w:r>
      <w:r>
        <w:rPr>
          <w:rFonts w:ascii="宋体" w:eastAsia="宋体" w:hAnsi="宋体" w:cs="宋体"/>
          <w:b/>
          <w:color w:val="000000"/>
          <w:sz w:val="11"/>
        </w:rPr>
        <w:t>J. R.</w:t>
      </w:r>
      <w:r>
        <w:rPr>
          <w:rFonts w:ascii="宋体" w:eastAsia="宋体" w:hAnsi="宋体" w:cs="宋体"/>
          <w:b/>
          <w:color w:val="000000"/>
          <w:sz w:val="11"/>
        </w:rPr>
        <w:t>丁威迪：</w:t>
      </w:r>
      <w:r>
        <w:rPr>
          <w:rFonts w:ascii="宋体" w:eastAsia="宋体" w:hAnsi="宋体" w:cs="宋体"/>
          <w:b/>
          <w:color w:val="000000"/>
          <w:sz w:val="11"/>
        </w:rPr>
        <w:t>“</w:t>
      </w:r>
      <w:r>
        <w:rPr>
          <w:rFonts w:ascii="宋体" w:eastAsia="宋体" w:hAnsi="宋体" w:cs="宋体"/>
          <w:b/>
          <w:color w:val="000000"/>
          <w:sz w:val="11"/>
        </w:rPr>
        <w:t>边沁论私人伦理与功利原理</w:t>
      </w:r>
      <w:r>
        <w:rPr>
          <w:rFonts w:ascii="宋体" w:eastAsia="宋体" w:hAnsi="宋体" w:cs="宋体"/>
          <w:b/>
          <w:color w:val="000000"/>
          <w:sz w:val="11"/>
        </w:rPr>
        <w:t>”</w:t>
      </w:r>
      <w:r>
        <w:rPr>
          <w:rFonts w:ascii="宋体" w:eastAsia="宋体" w:hAnsi="宋体" w:cs="宋体"/>
          <w:b/>
          <w:color w:val="000000"/>
          <w:sz w:val="11"/>
        </w:rPr>
        <w:t>，《哲学国际评论》，</w:t>
      </w:r>
      <w:r>
        <w:rPr>
          <w:rFonts w:ascii="宋体" w:eastAsia="宋体" w:hAnsi="宋体" w:cs="宋体"/>
          <w:b/>
          <w:color w:val="000000"/>
          <w:sz w:val="11"/>
        </w:rPr>
        <w:t>1982</w:t>
      </w:r>
      <w:r>
        <w:rPr>
          <w:rFonts w:ascii="宋体" w:eastAsia="宋体" w:hAnsi="宋体" w:cs="宋体"/>
          <w:b/>
          <w:color w:val="000000"/>
          <w:sz w:val="11"/>
        </w:rPr>
        <w:t>年。我在此处大体依照该文的观点。</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417664" behindDoc="0" locked="0" layoutInCell="1" allowOverlap="1">
                <wp:simplePos x="0" y="0"/>
                <wp:positionH relativeFrom="column">
                  <wp:posOffset>215900</wp:posOffset>
                </wp:positionH>
                <wp:positionV relativeFrom="paragraph">
                  <wp:posOffset>0</wp:posOffset>
                </wp:positionV>
                <wp:extent cx="3810000" cy="127000"/>
                <wp:effectExtent l="0" t="0" r="0" b="0"/>
                <wp:wrapTopAndBottom/>
                <wp:docPr id="36" name="文本框 36"/>
                <wp:cNvGraphicFramePr/>
                <a:graphic xmlns:a="http://schemas.openxmlformats.org/drawingml/2006/main">
                  <a:graphicData uri="http://schemas.microsoft.com/office/word/2010/wordprocessingShape">
                    <wps:wsp>
                      <wps:cNvSpPr txBox="1"/>
                      <wps:spPr>
                        <a:xfrm>
                          <a:off x="0" y="0"/>
                          <a:ext cx="38100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7pt;margin-top:0pt;width:300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18688" behindDoc="0" locked="0" layoutInCell="1" allowOverlap="1">
                <wp:simplePos x="0" y="0"/>
                <wp:positionH relativeFrom="column">
                  <wp:posOffset>215900</wp:posOffset>
                </wp:positionH>
                <wp:positionV relativeFrom="paragraph">
                  <wp:posOffset>88900</wp:posOffset>
                </wp:positionV>
                <wp:extent cx="152400" cy="165100"/>
                <wp:effectExtent l="0" t="0" r="0" b="0"/>
                <wp:wrapTopAndBottom/>
                <wp:docPr id="37" name="文本框 37"/>
                <wp:cNvGraphicFramePr/>
                <a:graphic xmlns:a="http://schemas.openxmlformats.org/drawingml/2006/main">
                  <a:graphicData uri="http://schemas.microsoft.com/office/word/2010/wordprocessingShape">
                    <wps:wsp>
                      <wps:cNvSpPr txBox="1"/>
                      <wps:spPr>
                        <a:xfrm>
                          <a:off x="0" y="0"/>
                          <a:ext cx="152400" cy="165100"/>
                        </a:xfrm>
                        <a:prstGeom prst="rect">
                          <a:avLst/>
                        </a:prstGeom>
                        <a:noFill/>
                        <a:ln w="6350">
                          <a:noFill/>
                        </a:ln>
                      </wps:spPr>
                      <wps:txbx>
                        <w:txbxContent>
                          <w:p w:rsidR="00D55C98" w:rsidRDefault="00E14246">
                            <w:pPr>
                              <w:autoSpaceDE w:val="0"/>
                              <w:autoSpaceDN w:val="0"/>
                              <w:spacing w:line="260" w:lineRule="atLeast"/>
                              <w:rPr>
                                <w:sz w:val="10"/>
                              </w:rPr>
                            </w:pPr>
                            <w:r>
                              <w:rPr>
                                <w:rFonts w:ascii="宋体" w:eastAsia="宋体" w:hAnsi="宋体" w:cs="宋体"/>
                                <w:b/>
                                <w:color w:val="000000"/>
                                <w:sz w:val="10"/>
                              </w:rPr>
                              <w:t>lxx</w:t>
                            </w:r>
                          </w:p>
                        </w:txbxContent>
                      </wps:txbx>
                      <wps:bodyPr vert="horz" wrap="square" lIns="0" tIns="0" rIns="0" bIns="0" anchor="t">
                        <a:spAutoFit/>
                      </wps:bodyPr>
                    </wps:wsp>
                  </a:graphicData>
                </a:graphic>
              </wp:anchor>
            </w:drawing>
          </mc:Choice>
          <mc:Fallback>
            <w:pict>
              <v:shape type="#_x0000_t202" filled="f" stroked="f" style="margin-left:17pt;margin-top:7pt;width:1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0"/>
                        </w:rPr>
                      </w:pPr>
                      <w:r>
                        <w:rPr>
                          <w:rFonts w:ascii="宋体" w:hAnsi="宋体" w:cs="宋体" w:eastAsia="宋体"/>
                          <w:sz w:val="10"/>
                          <w:color w:val="000000"/>
                          <w:b w:val="on"/>
                          <w:i w:val="off"/>
                        </w:rPr>
                        <w:t>lxx</w:t>
                      </w:r>
                    </w:p>
                  </w:txbxContent>
                </v:textbox>
              </v:shape>
            </w:pict>
          </mc:Fallback>
        </mc:AlternateContent>
      </w:r>
      <w:r>
        <w:rPr>
          <w:noProof/>
        </w:rPr>
        <mc:AlternateContent>
          <mc:Choice Requires="wps">
            <w:drawing>
              <wp:anchor distT="0" distB="0" distL="0" distR="0" simplePos="0" relativeHeight="250419712" behindDoc="0" locked="0" layoutInCell="1" allowOverlap="1">
                <wp:simplePos x="0" y="0"/>
                <wp:positionH relativeFrom="column">
                  <wp:posOffset>596900</wp:posOffset>
                </wp:positionH>
                <wp:positionV relativeFrom="paragraph">
                  <wp:posOffset>0</wp:posOffset>
                </wp:positionV>
                <wp:extent cx="3340100" cy="114300"/>
                <wp:effectExtent l="0" t="0" r="0" b="0"/>
                <wp:wrapTopAndBottom/>
                <wp:docPr id="38" name="文本框 38"/>
                <wp:cNvGraphicFramePr/>
                <a:graphic xmlns:a="http://schemas.openxmlformats.org/drawingml/2006/main">
                  <a:graphicData uri="http://schemas.microsoft.com/office/word/2010/wordprocessingShape">
                    <wps:wsp>
                      <wps:cNvSpPr txBox="1"/>
                      <wps:spPr>
                        <a:xfrm>
                          <a:off x="0" y="0"/>
                          <a:ext cx="33401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㉜</w:t>
                            </w:r>
                            <w:r>
                              <w:rPr>
                                <w:rFonts w:ascii="宋体" w:eastAsia="宋体" w:hAnsi="宋体" w:cs="宋体"/>
                                <w:b/>
                                <w:color w:val="000000"/>
                                <w:sz w:val="11"/>
                              </w:rPr>
                              <w:t xml:space="preserve"> </w:t>
                            </w:r>
                            <w:r>
                              <w:rPr>
                                <w:rFonts w:ascii="宋体" w:eastAsia="宋体" w:hAnsi="宋体" w:cs="宋体"/>
                                <w:b/>
                                <w:color w:val="000000"/>
                                <w:sz w:val="11"/>
                              </w:rPr>
                              <w:t>本书第</w:t>
                            </w:r>
                            <w:r>
                              <w:rPr>
                                <w:rFonts w:ascii="宋体" w:eastAsia="宋体" w:hAnsi="宋体" w:cs="宋体"/>
                                <w:b/>
                                <w:color w:val="000000"/>
                                <w:sz w:val="11"/>
                              </w:rPr>
                              <w:t>292</w:t>
                            </w:r>
                            <w:r>
                              <w:rPr>
                                <w:rFonts w:ascii="宋体" w:eastAsia="宋体" w:hAnsi="宋体" w:cs="宋体"/>
                                <w:b/>
                                <w:color w:val="000000"/>
                                <w:sz w:val="11"/>
                              </w:rPr>
                              <w:t>页注，指《政府片论》第</w:t>
                            </w:r>
                            <w:r>
                              <w:rPr>
                                <w:rFonts w:ascii="宋体" w:eastAsia="宋体" w:hAnsi="宋体" w:cs="宋体"/>
                                <w:b/>
                                <w:color w:val="000000"/>
                                <w:sz w:val="11"/>
                              </w:rPr>
                              <w:t>4</w:t>
                            </w:r>
                            <w:r>
                              <w:rPr>
                                <w:rFonts w:ascii="宋体" w:eastAsia="宋体" w:hAnsi="宋体" w:cs="宋体"/>
                                <w:b/>
                                <w:color w:val="000000"/>
                                <w:sz w:val="11"/>
                              </w:rPr>
                              <w:t>章第</w:t>
                            </w:r>
                            <w:r>
                              <w:rPr>
                                <w:rFonts w:ascii="宋体" w:eastAsia="宋体" w:hAnsi="宋体" w:cs="宋体"/>
                                <w:b/>
                                <w:color w:val="000000"/>
                                <w:sz w:val="11"/>
                              </w:rPr>
                              <w:t>20</w:t>
                            </w:r>
                            <w:r>
                              <w:rPr>
                                <w:rFonts w:ascii="宋体" w:eastAsia="宋体" w:hAnsi="宋体" w:cs="宋体"/>
                                <w:b/>
                                <w:color w:val="000000"/>
                                <w:sz w:val="11"/>
                              </w:rPr>
                              <w:t>段，载于《边沁文集》第</w:t>
                            </w:r>
                            <w:r>
                              <w:rPr>
                                <w:rFonts w:ascii="宋体" w:eastAsia="宋体" w:hAnsi="宋体" w:cs="宋体"/>
                                <w:b/>
                                <w:color w:val="000000"/>
                                <w:sz w:val="11"/>
                              </w:rPr>
                              <w:t>483</w:t>
                            </w:r>
                            <w:r>
                              <w:rPr>
                                <w:rFonts w:ascii="宋体" w:eastAsia="宋体" w:hAnsi="宋体" w:cs="宋体"/>
                                <w:b/>
                                <w:color w:val="000000"/>
                                <w:sz w:val="11"/>
                              </w:rPr>
                              <w:t>页。</w:t>
                            </w:r>
                          </w:p>
                        </w:txbxContent>
                      </wps:txbx>
                      <wps:bodyPr vert="horz" wrap="square" lIns="0" tIns="0" rIns="0" bIns="0" anchor="t">
                        <a:spAutoFit/>
                      </wps:bodyPr>
                    </wps:wsp>
                  </a:graphicData>
                </a:graphic>
              </wp:anchor>
            </w:drawing>
          </mc:Choice>
          <mc:Fallback>
            <w:pict>
              <v:shape type="#_x0000_t202" filled="f" stroked="f" style="margin-left:47pt;margin-top:0pt;width:26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㉜ 本书第292页注，指《政府片论》第4章第20段，载于《边沁文集》第483页。</w:t>
                      </w:r>
                    </w:p>
                  </w:txbxContent>
                </v:textbox>
              </v:shape>
            </w:pict>
          </mc:Fallback>
        </mc:AlternateContent>
      </w:r>
      <w:r>
        <w:rPr>
          <w:noProof/>
        </w:rPr>
        <mc:AlternateContent>
          <mc:Choice Requires="wps">
            <w:drawing>
              <wp:anchor distT="0" distB="0" distL="0" distR="0" simplePos="0" relativeHeight="250420736" behindDoc="0" locked="0" layoutInCell="1" allowOverlap="1">
                <wp:simplePos x="0" y="0"/>
                <wp:positionH relativeFrom="column">
                  <wp:posOffset>393700</wp:posOffset>
                </wp:positionH>
                <wp:positionV relativeFrom="paragraph">
                  <wp:posOffset>127000</wp:posOffset>
                </wp:positionV>
                <wp:extent cx="3632200" cy="673100"/>
                <wp:effectExtent l="0" t="0" r="0" b="0"/>
                <wp:wrapTopAndBottom/>
                <wp:docPr id="39" name="文本框 39"/>
                <wp:cNvGraphicFramePr/>
                <a:graphic xmlns:a="http://schemas.openxmlformats.org/drawingml/2006/main">
                  <a:graphicData uri="http://schemas.microsoft.com/office/word/2010/wordprocessingShape">
                    <wps:wsp>
                      <wps:cNvSpPr txBox="1"/>
                      <wps:spPr>
                        <a:xfrm>
                          <a:off x="0" y="0"/>
                          <a:ext cx="3632200" cy="673100"/>
                        </a:xfrm>
                        <a:prstGeom prst="rect">
                          <a:avLst/>
                        </a:prstGeom>
                        <a:noFill/>
                        <a:ln w="6350">
                          <a:noFill/>
                        </a:ln>
                      </wps:spPr>
                      <wps:txbx>
                        <w:txbxContent>
                          <w:p w:rsidR="00D55C98" w:rsidRDefault="00E14246">
                            <w:pPr>
                              <w:autoSpaceDE w:val="0"/>
                              <w:autoSpaceDN w:val="0"/>
                              <w:spacing w:line="200" w:lineRule="atLeast"/>
                              <w:ind w:firstLine="320"/>
                              <w:rPr>
                                <w:sz w:val="11"/>
                              </w:rPr>
                            </w:pPr>
                            <w:r>
                              <w:rPr>
                                <w:rFonts w:ascii="宋体" w:eastAsia="宋体" w:hAnsi="宋体" w:cs="宋体"/>
                                <w:b/>
                                <w:color w:val="000000"/>
                                <w:sz w:val="11"/>
                              </w:rPr>
                              <w:t>㉝</w:t>
                            </w:r>
                            <w:r>
                              <w:rPr>
                                <w:rFonts w:ascii="宋体" w:eastAsia="宋体" w:hAnsi="宋体" w:cs="宋体"/>
                                <w:b/>
                                <w:color w:val="000000"/>
                                <w:sz w:val="11"/>
                              </w:rPr>
                              <w:t xml:space="preserve"> </w:t>
                            </w:r>
                            <w:r>
                              <w:rPr>
                                <w:rFonts w:ascii="宋体" w:eastAsia="宋体" w:hAnsi="宋体" w:cs="宋体"/>
                                <w:b/>
                                <w:color w:val="000000"/>
                                <w:sz w:val="11"/>
                              </w:rPr>
                              <w:t>关于边沁后来的著作中显示</w:t>
                            </w:r>
                            <w:r>
                              <w:rPr>
                                <w:rFonts w:ascii="宋体" w:eastAsia="宋体" w:hAnsi="宋体" w:cs="宋体"/>
                                <w:b/>
                                <w:color w:val="000000"/>
                                <w:sz w:val="11"/>
                              </w:rPr>
                              <w:t>“</w:t>
                            </w:r>
                            <w:r>
                              <w:rPr>
                                <w:rFonts w:ascii="宋体" w:eastAsia="宋体" w:hAnsi="宋体" w:cs="宋体"/>
                                <w:b/>
                                <w:color w:val="000000"/>
                                <w:sz w:val="11"/>
                              </w:rPr>
                              <w:t>私人伦理</w:t>
                            </w:r>
                            <w:r>
                              <w:rPr>
                                <w:rFonts w:ascii="宋体" w:eastAsia="宋体" w:hAnsi="宋体" w:cs="宋体"/>
                                <w:b/>
                                <w:color w:val="000000"/>
                                <w:sz w:val="11"/>
                              </w:rPr>
                              <w:t>”</w:t>
                            </w:r>
                            <w:r>
                              <w:rPr>
                                <w:rFonts w:ascii="宋体" w:eastAsia="宋体" w:hAnsi="宋体" w:cs="宋体"/>
                                <w:b/>
                                <w:color w:val="000000"/>
                                <w:sz w:val="11"/>
                              </w:rPr>
                              <w:t>关乎个人利益最大增长处，见了威迪</w:t>
                            </w:r>
                            <w:r>
                              <w:rPr>
                                <w:rFonts w:ascii="宋体" w:eastAsia="宋体" w:hAnsi="宋体" w:cs="宋体"/>
                                <w:b/>
                                <w:color w:val="000000"/>
                                <w:sz w:val="11"/>
                              </w:rPr>
                              <w:t>前引文。詹姆斯</w:t>
                            </w:r>
                            <w:r>
                              <w:rPr>
                                <w:rFonts w:ascii="宋体" w:eastAsia="宋体" w:hAnsi="宋体" w:cs="宋体"/>
                                <w:b/>
                                <w:color w:val="000000"/>
                                <w:sz w:val="11"/>
                              </w:rPr>
                              <w:t>·</w:t>
                            </w:r>
                            <w:r>
                              <w:rPr>
                                <w:rFonts w:ascii="宋体" w:eastAsia="宋体" w:hAnsi="宋体" w:cs="宋体"/>
                                <w:b/>
                                <w:color w:val="000000"/>
                                <w:sz w:val="11"/>
                              </w:rPr>
                              <w:t>穆勒</w:t>
                            </w:r>
                            <w:r>
                              <w:rPr>
                                <w:rFonts w:ascii="宋体" w:eastAsia="宋体" w:hAnsi="宋体" w:cs="宋体"/>
                                <w:b/>
                                <w:color w:val="000000"/>
                                <w:sz w:val="11"/>
                              </w:rPr>
                              <w:t>(</w:t>
                            </w:r>
                            <w:r>
                              <w:rPr>
                                <w:rFonts w:ascii="宋体" w:eastAsia="宋体" w:hAnsi="宋体" w:cs="宋体"/>
                                <w:b/>
                                <w:color w:val="000000"/>
                                <w:sz w:val="11"/>
                              </w:rPr>
                              <w:t>他的制订法典建议直接效法边沁</w:t>
                            </w:r>
                            <w:r>
                              <w:rPr>
                                <w:rFonts w:ascii="宋体" w:eastAsia="宋体" w:hAnsi="宋体" w:cs="宋体"/>
                                <w:b/>
                                <w:color w:val="000000"/>
                                <w:sz w:val="11"/>
                              </w:rPr>
                              <w:t>)</w:t>
                            </w:r>
                            <w:r>
                              <w:rPr>
                                <w:rFonts w:ascii="宋体" w:eastAsia="宋体" w:hAnsi="宋体" w:cs="宋体"/>
                                <w:b/>
                                <w:color w:val="000000"/>
                                <w:sz w:val="11"/>
                              </w:rPr>
                              <w:t>简单地把</w:t>
                            </w:r>
                            <w:r>
                              <w:rPr>
                                <w:rFonts w:ascii="宋体" w:eastAsia="宋体" w:hAnsi="宋体" w:cs="宋体"/>
                                <w:b/>
                                <w:color w:val="000000"/>
                                <w:sz w:val="11"/>
                              </w:rPr>
                              <w:t>“</w:t>
                            </w:r>
                            <w:r>
                              <w:rPr>
                                <w:rFonts w:ascii="宋体" w:eastAsia="宋体" w:hAnsi="宋体" w:cs="宋体"/>
                                <w:b/>
                                <w:color w:val="000000"/>
                                <w:sz w:val="11"/>
                              </w:rPr>
                              <w:t>行政官有责任强制实施的义务</w:t>
                            </w:r>
                            <w:r>
                              <w:rPr>
                                <w:rFonts w:ascii="宋体" w:eastAsia="宋体" w:hAnsi="宋体" w:cs="宋体"/>
                                <w:b/>
                                <w:color w:val="000000"/>
                                <w:sz w:val="11"/>
                              </w:rPr>
                              <w:t>”</w:t>
                            </w:r>
                            <w:r>
                              <w:rPr>
                                <w:rFonts w:ascii="宋体" w:eastAsia="宋体" w:hAnsi="宋体" w:cs="宋体"/>
                                <w:b/>
                                <w:color w:val="000000"/>
                                <w:sz w:val="11"/>
                              </w:rPr>
                              <w:t>同</w:t>
                            </w:r>
                            <w:r>
                              <w:rPr>
                                <w:rFonts w:ascii="宋体" w:eastAsia="宋体" w:hAnsi="宋体" w:cs="宋体"/>
                                <w:b/>
                                <w:color w:val="000000"/>
                                <w:sz w:val="11"/>
                              </w:rPr>
                              <w:t>“</w:t>
                            </w:r>
                            <w:r>
                              <w:rPr>
                                <w:rFonts w:ascii="宋体" w:eastAsia="宋体" w:hAnsi="宋体" w:cs="宋体"/>
                                <w:b/>
                                <w:color w:val="000000"/>
                                <w:sz w:val="11"/>
                              </w:rPr>
                              <w:t>应当留给自我利益来决定</w:t>
                            </w:r>
                            <w:r>
                              <w:rPr>
                                <w:rFonts w:ascii="宋体" w:eastAsia="宋体" w:hAnsi="宋体" w:cs="宋体"/>
                                <w:b/>
                                <w:color w:val="000000"/>
                                <w:sz w:val="11"/>
                              </w:rPr>
                              <w:t>”</w:t>
                            </w:r>
                            <w:r>
                              <w:rPr>
                                <w:rFonts w:ascii="宋体" w:eastAsia="宋体" w:hAnsi="宋体" w:cs="宋体"/>
                                <w:b/>
                                <w:color w:val="000000"/>
                                <w:sz w:val="11"/>
                              </w:rPr>
                              <w:t>的义务区别开来</w:t>
                            </w:r>
                            <w:r>
                              <w:rPr>
                                <w:rFonts w:ascii="宋体" w:eastAsia="宋体" w:hAnsi="宋体" w:cs="宋体"/>
                                <w:b/>
                                <w:color w:val="000000"/>
                                <w:sz w:val="11"/>
                              </w:rPr>
                              <w:t>(</w:t>
                            </w:r>
                            <w:r>
                              <w:rPr>
                                <w:rFonts w:ascii="宋体" w:eastAsia="宋体" w:hAnsi="宋体" w:cs="宋体"/>
                                <w:b/>
                                <w:color w:val="000000"/>
                                <w:sz w:val="11"/>
                              </w:rPr>
                              <w:t>《英属印度史》</w:t>
                            </w:r>
                            <w:r>
                              <w:rPr>
                                <w:rFonts w:ascii="宋体" w:eastAsia="宋体" w:hAnsi="宋体" w:cs="宋体"/>
                                <w:b/>
                                <w:color w:val="000000"/>
                                <w:sz w:val="11"/>
                              </w:rPr>
                              <w:t>(History</w:t>
                            </w:r>
                            <w:r>
                              <w:rPr>
                                <w:rFonts w:ascii="宋体" w:eastAsia="宋体" w:hAnsi="宋体" w:cs="宋体"/>
                                <w:sz w:val="11"/>
                              </w:rPr>
                              <w:t xml:space="preserve"> </w:t>
                            </w:r>
                            <w:r>
                              <w:rPr>
                                <w:rFonts w:ascii="宋体" w:eastAsia="宋体" w:hAnsi="宋体" w:cs="宋体"/>
                                <w:b/>
                                <w:color w:val="000000"/>
                                <w:sz w:val="11"/>
                              </w:rPr>
                              <w:t>of British India),</w:t>
                            </w:r>
                            <w:r>
                              <w:rPr>
                                <w:rFonts w:ascii="宋体" w:eastAsia="宋体" w:hAnsi="宋体" w:cs="宋体"/>
                                <w:b/>
                                <w:color w:val="000000"/>
                                <w:sz w:val="11"/>
                              </w:rPr>
                              <w:t>伦敦</w:t>
                            </w:r>
                            <w:r>
                              <w:rPr>
                                <w:rFonts w:ascii="宋体" w:eastAsia="宋体" w:hAnsi="宋体" w:cs="宋体"/>
                                <w:b/>
                                <w:color w:val="000000"/>
                                <w:sz w:val="11"/>
                              </w:rPr>
                              <w:t>1818</w:t>
                            </w:r>
                            <w:r>
                              <w:rPr>
                                <w:rFonts w:ascii="宋体" w:eastAsia="宋体" w:hAnsi="宋体" w:cs="宋体"/>
                                <w:b/>
                                <w:color w:val="000000"/>
                                <w:sz w:val="11"/>
                              </w:rPr>
                              <w:t>年版</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w:t>
                            </w:r>
                            <w:r>
                              <w:rPr>
                                <w:rFonts w:ascii="宋体" w:eastAsia="宋体" w:hAnsi="宋体" w:cs="宋体"/>
                                <w:b/>
                                <w:color w:val="000000"/>
                                <w:sz w:val="11"/>
                              </w:rPr>
                              <w:t>卷</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133</w:t>
                            </w:r>
                            <w:r>
                              <w:rPr>
                                <w:rFonts w:ascii="宋体" w:eastAsia="宋体" w:hAnsi="宋体" w:cs="宋体"/>
                                <w:b/>
                                <w:color w:val="000000"/>
                                <w:sz w:val="11"/>
                              </w:rPr>
                              <w:t>页</w:t>
                            </w:r>
                            <w:r>
                              <w:rPr>
                                <w:rFonts w:ascii="宋体" w:eastAsia="宋体" w:hAnsi="宋体" w:cs="宋体"/>
                                <w:b/>
                                <w:color w:val="000000"/>
                                <w:sz w:val="11"/>
                              </w:rPr>
                              <w:t>),</w:t>
                            </w:r>
                            <w:r>
                              <w:rPr>
                                <w:rFonts w:ascii="宋体" w:eastAsia="宋体" w:hAnsi="宋体" w:cs="宋体"/>
                                <w:b/>
                                <w:color w:val="000000"/>
                                <w:sz w:val="11"/>
                              </w:rPr>
                              <w:t>这一事实提示上述观点是边沁的最后观点。</w:t>
                            </w:r>
                          </w:p>
                        </w:txbxContent>
                      </wps:txbx>
                      <wps:bodyPr vert="horz" wrap="square" lIns="0" tIns="0" rIns="0" bIns="0" anchor="t">
                        <a:spAutoFit/>
                      </wps:bodyPr>
                    </wps:wsp>
                  </a:graphicData>
                </a:graphic>
              </wp:anchor>
            </w:drawing>
          </mc:Choice>
          <mc:Fallback>
            <w:pict>
              <v:shape type="#_x0000_t202" filled="f" stroked="f" style="margin-left:31pt;margin-top:10pt;width:286pt;height:5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20"/>
                        <w:jc w:val="both"/>
                        <w:textAlignment w:val="auto"/>
                        <w:rPr>
                          <w:sz w:val="11"/>
                        </w:rPr>
                      </w:pPr>
                      <w:r>
                        <w:rPr>
                          <w:rFonts w:ascii="宋体" w:hAnsi="宋体" w:cs="宋体" w:eastAsia="宋体"/>
                          <w:sz w:val="11"/>
                          <w:color w:val="000000"/>
                          <w:b w:val="on"/>
                          <w:i w:val="off"/>
                        </w:rPr>
                        <w:t>㉝ 关于边沁后来的著作中显示“私人伦理”关乎个人利益最大增长处，见了威迪</w:t>
                      </w:r>
                      <w:r>
                        <w:rPr>
                          <w:rFonts w:ascii="宋体" w:hAnsi="宋体" w:cs="宋体" w:eastAsia="宋体"/>
                          <w:sz w:val="11"/>
                          <w:color w:val="000000"/>
                          <w:b w:val="on"/>
                          <w:i w:val="off"/>
                        </w:rPr>
                        <w:t>前引文。詹姆斯·穆勒(他的制订法典建议直接效法边沁)简单地把“行政官有责任强</w:t>
                      </w:r>
                      <w:r>
                        <w:rPr>
                          <w:rFonts w:ascii="宋体" w:hAnsi="宋体" w:cs="宋体" w:eastAsia="宋体"/>
                          <w:sz w:val="11"/>
                          <w:color w:val="000000"/>
                          <w:b w:val="on"/>
                          <w:i w:val="off"/>
                        </w:rPr>
                        <w:t>制实施的义务”同“应当留给自我利益来决定”的义务区别开来(《英属印度史》(History</w:t>
                      </w:r>
                      <w:r>
                        <w:rPr>
                          <w:rFonts w:ascii="宋体" w:hAnsi="宋体" w:cs="宋体" w:eastAsia="宋体"/>
                          <w:sz w:val="11"/>
                        </w:rPr>
                        <w:t xml:space="preserve"> </w:t>
                      </w:r>
                      <w:r>
                        <w:rPr>
                          <w:rFonts w:ascii="宋体" w:hAnsi="宋体" w:cs="宋体" w:eastAsia="宋体"/>
                          <w:sz w:val="11"/>
                          <w:color w:val="000000"/>
                          <w:b w:val="on"/>
                          <w:i w:val="off"/>
                        </w:rPr>
                        <w:t>of British India),伦敦1818年版,第1卷,第133页),这一事实提示上述观点是边沁的</w:t>
                      </w:r>
                      <w:r>
                        <w:rPr>
                          <w:rFonts w:ascii="宋体" w:hAnsi="宋体" w:cs="宋体" w:eastAsia="宋体"/>
                          <w:sz w:val="11"/>
                          <w:color w:val="000000"/>
                          <w:b w:val="on"/>
                          <w:i w:val="off"/>
                        </w:rPr>
                        <w:t>最后观点。</w:t>
                      </w:r>
                    </w:p>
                  </w:txbxContent>
                </v:textbox>
              </v:shape>
            </w:pict>
          </mc:Fallback>
        </mc:AlternateContent>
      </w:r>
    </w:p>
    <w:p w:rsidR="00D55C98" w:rsidRDefault="00E14246">
      <w:pPr>
        <w:autoSpaceDE w:val="0"/>
        <w:autoSpaceDN w:val="0"/>
        <w:spacing w:before="40" w:line="180" w:lineRule="atLeast"/>
        <w:ind w:left="940"/>
        <w:rPr>
          <w:sz w:val="11"/>
        </w:rPr>
      </w:pPr>
      <w:r>
        <w:rPr>
          <w:rFonts w:ascii="宋体" w:eastAsia="宋体" w:hAnsi="宋体" w:cs="宋体"/>
          <w:b/>
          <w:color w:val="000000"/>
          <w:sz w:val="11"/>
        </w:rPr>
        <w:t>㉞</w:t>
      </w:r>
      <w:r>
        <w:rPr>
          <w:rFonts w:ascii="宋体" w:eastAsia="宋体" w:hAnsi="宋体" w:cs="宋体"/>
          <w:b/>
          <w:color w:val="000000"/>
          <w:sz w:val="11"/>
        </w:rPr>
        <w:t xml:space="preserve"> </w:t>
      </w:r>
      <w:r>
        <w:rPr>
          <w:rFonts w:ascii="宋体" w:eastAsia="宋体" w:hAnsi="宋体" w:cs="宋体"/>
          <w:b/>
          <w:color w:val="000000"/>
          <w:sz w:val="11"/>
        </w:rPr>
        <w:t>莱昂斯前引书</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23——28</w:t>
      </w:r>
      <w:r>
        <w:rPr>
          <w:rFonts w:ascii="宋体" w:eastAsia="宋体" w:hAnsi="宋体" w:cs="宋体"/>
          <w:b/>
          <w:color w:val="000000"/>
          <w:sz w:val="11"/>
        </w:rPr>
        <w:t>页</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48</w:t>
      </w:r>
      <w:r>
        <w:rPr>
          <w:rFonts w:ascii="宋体" w:eastAsia="宋体" w:hAnsi="宋体" w:cs="宋体"/>
          <w:b/>
          <w:color w:val="000000"/>
          <w:sz w:val="11"/>
        </w:rPr>
        <w:t>页以下</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 xml:space="preserve">103 </w:t>
      </w:r>
      <w:r>
        <w:rPr>
          <w:rFonts w:ascii="宋体" w:eastAsia="宋体" w:hAnsi="宋体" w:cs="宋体"/>
          <w:b/>
          <w:color w:val="000000"/>
          <w:sz w:val="11"/>
        </w:rPr>
        <w:t>页以下。</w:t>
      </w:r>
    </w:p>
    <w:p w:rsidR="00D55C98" w:rsidRDefault="00E14246">
      <w:pPr>
        <w:autoSpaceDE w:val="0"/>
        <w:autoSpaceDN w:val="0"/>
        <w:spacing w:before="20" w:line="180" w:lineRule="atLeast"/>
        <w:ind w:left="940"/>
        <w:rPr>
          <w:sz w:val="11"/>
        </w:rPr>
      </w:pPr>
      <w:r>
        <w:rPr>
          <w:rFonts w:ascii="宋体" w:eastAsia="宋体" w:hAnsi="宋体" w:cs="宋体"/>
          <w:b/>
          <w:color w:val="000000"/>
          <w:sz w:val="11"/>
        </w:rPr>
        <w:t>㉟</w:t>
      </w:r>
      <w:r>
        <w:rPr>
          <w:rFonts w:ascii="宋体" w:eastAsia="宋体" w:hAnsi="宋体" w:cs="宋体"/>
          <w:b/>
          <w:color w:val="000000"/>
          <w:sz w:val="11"/>
        </w:rPr>
        <w:t xml:space="preserve"> </w:t>
      </w:r>
      <w:r>
        <w:rPr>
          <w:rFonts w:ascii="宋体" w:eastAsia="宋体" w:hAnsi="宋体" w:cs="宋体"/>
          <w:b/>
          <w:color w:val="000000"/>
          <w:sz w:val="11"/>
        </w:rPr>
        <w:t>见丁威迪前引文。</w:t>
      </w:r>
    </w:p>
    <w:p w:rsidR="00D55C98" w:rsidRDefault="00E14246">
      <w:pPr>
        <w:autoSpaceDE w:val="0"/>
        <w:autoSpaceDN w:val="0"/>
        <w:spacing w:before="20" w:line="200" w:lineRule="atLeast"/>
        <w:ind w:left="640" w:firstLine="300"/>
        <w:rPr>
          <w:sz w:val="11"/>
        </w:rPr>
      </w:pPr>
      <w:r>
        <w:rPr>
          <w:rFonts w:ascii="宋体" w:eastAsia="宋体" w:hAnsi="宋体" w:cs="宋体"/>
          <w:b/>
          <w:color w:val="000000"/>
          <w:sz w:val="11"/>
        </w:rPr>
        <w:t>㊱</w:t>
      </w:r>
      <w:r>
        <w:rPr>
          <w:rFonts w:ascii="宋体" w:eastAsia="宋体" w:hAnsi="宋体" w:cs="宋体"/>
          <w:b/>
          <w:color w:val="000000"/>
          <w:sz w:val="11"/>
        </w:rPr>
        <w:t xml:space="preserve"> </w:t>
      </w:r>
      <w:r>
        <w:rPr>
          <w:rFonts w:ascii="宋体" w:eastAsia="宋体" w:hAnsi="宋体" w:cs="宋体"/>
          <w:b/>
          <w:color w:val="000000"/>
          <w:sz w:val="11"/>
        </w:rPr>
        <w:t>丁威迪博士使我注意到</w:t>
      </w:r>
      <w:r>
        <w:rPr>
          <w:rFonts w:ascii="宋体" w:eastAsia="宋体" w:hAnsi="宋体" w:cs="宋体"/>
          <w:b/>
          <w:color w:val="000000"/>
          <w:sz w:val="11"/>
        </w:rPr>
        <w:t>1816</w:t>
      </w:r>
      <w:r>
        <w:rPr>
          <w:rFonts w:ascii="宋体" w:eastAsia="宋体" w:hAnsi="宋体" w:cs="宋体"/>
          <w:b/>
          <w:color w:val="000000"/>
          <w:sz w:val="11"/>
        </w:rPr>
        <w:t>年的一份论</w:t>
      </w:r>
      <w:r>
        <w:rPr>
          <w:rFonts w:ascii="宋体" w:eastAsia="宋体" w:hAnsi="宋体" w:cs="宋体"/>
          <w:b/>
          <w:color w:val="000000"/>
          <w:sz w:val="11"/>
        </w:rPr>
        <w:t>“</w:t>
      </w:r>
      <w:r>
        <w:rPr>
          <w:rFonts w:ascii="宋体" w:eastAsia="宋体" w:hAnsi="宋体" w:cs="宋体"/>
          <w:b/>
          <w:color w:val="000000"/>
          <w:sz w:val="11"/>
        </w:rPr>
        <w:t>政治道义学</w:t>
      </w:r>
      <w:r>
        <w:rPr>
          <w:rFonts w:ascii="宋体" w:eastAsia="宋体" w:hAnsi="宋体" w:cs="宋体"/>
          <w:b/>
          <w:color w:val="000000"/>
          <w:sz w:val="11"/>
        </w:rPr>
        <w:t>”</w:t>
      </w:r>
      <w:r>
        <w:rPr>
          <w:rFonts w:ascii="宋体" w:eastAsia="宋体" w:hAnsi="宋体" w:cs="宋体"/>
          <w:b/>
          <w:color w:val="000000"/>
          <w:sz w:val="11"/>
        </w:rPr>
        <w:t>的未刊手稿，它似乎肯定了这个解释。边沁在其中讨论了确立一个比特定共同体的幸福更广</w:t>
      </w:r>
      <w:r>
        <w:rPr>
          <w:rFonts w:ascii="宋体" w:eastAsia="宋体" w:hAnsi="宋体" w:cs="宋体"/>
          <w:b/>
          <w:color w:val="000000"/>
          <w:sz w:val="11"/>
        </w:rPr>
        <w:t>泛的标准是否合适，并且提出不那么广泛的标准很可能更有利于</w:t>
      </w:r>
      <w:r>
        <w:rPr>
          <w:rFonts w:ascii="宋体" w:eastAsia="宋体" w:hAnsi="宋体" w:cs="宋体"/>
          <w:b/>
          <w:color w:val="000000"/>
          <w:sz w:val="11"/>
        </w:rPr>
        <w:t>“</w:t>
      </w:r>
      <w:r>
        <w:rPr>
          <w:rFonts w:ascii="宋体" w:eastAsia="宋体" w:hAnsi="宋体" w:cs="宋体"/>
          <w:b/>
          <w:color w:val="000000"/>
          <w:sz w:val="11"/>
        </w:rPr>
        <w:t>整个种群的利益总和</w:t>
      </w:r>
      <w:r>
        <w:rPr>
          <w:rFonts w:ascii="宋体" w:eastAsia="宋体" w:hAnsi="宋体" w:cs="宋体"/>
          <w:b/>
          <w:color w:val="000000"/>
          <w:sz w:val="11"/>
        </w:rPr>
        <w:t>”(</w:t>
      </w:r>
      <w:r>
        <w:rPr>
          <w:rFonts w:ascii="宋体" w:eastAsia="宋体" w:hAnsi="宋体" w:cs="宋体"/>
          <w:b/>
          <w:color w:val="000000"/>
          <w:sz w:val="11"/>
        </w:rPr>
        <w:t>边沁文件，第</w:t>
      </w:r>
      <w:r>
        <w:rPr>
          <w:rFonts w:ascii="宋体" w:eastAsia="宋体" w:hAnsi="宋体" w:cs="宋体"/>
          <w:b/>
          <w:color w:val="000000"/>
          <w:sz w:val="11"/>
        </w:rPr>
        <w:t xml:space="preserve">15 </w:t>
      </w:r>
      <w:r>
        <w:rPr>
          <w:rFonts w:ascii="宋体" w:eastAsia="宋体" w:hAnsi="宋体" w:cs="宋体"/>
          <w:b/>
          <w:color w:val="000000"/>
          <w:sz w:val="11"/>
        </w:rPr>
        <w:t>盒第</w:t>
      </w:r>
      <w:r>
        <w:rPr>
          <w:rFonts w:ascii="宋体" w:eastAsia="宋体" w:hAnsi="宋体" w:cs="宋体"/>
          <w:b/>
          <w:color w:val="000000"/>
          <w:sz w:val="11"/>
        </w:rPr>
        <w:t>14</w:t>
      </w:r>
      <w:r>
        <w:rPr>
          <w:rFonts w:ascii="宋体" w:eastAsia="宋体" w:hAnsi="宋体" w:cs="宋体"/>
          <w:b/>
          <w:color w:val="000000"/>
          <w:sz w:val="11"/>
        </w:rPr>
        <w:t>张</w:t>
      </w:r>
      <w:r>
        <w:rPr>
          <w:rFonts w:ascii="宋体" w:eastAsia="宋体" w:hAnsi="宋体" w:cs="宋体"/>
          <w:b/>
          <w:color w:val="000000"/>
          <w:sz w:val="11"/>
        </w:rPr>
        <w:t>)</w:t>
      </w:r>
      <w:r>
        <w:rPr>
          <w:rFonts w:ascii="宋体" w:eastAsia="宋体" w:hAnsi="宋体" w:cs="宋体"/>
          <w:b/>
          <w:color w:val="000000"/>
          <w:sz w:val="11"/>
        </w:rPr>
        <w:t>。</w:t>
      </w:r>
    </w:p>
    <w:p w:rsidR="00D55C98" w:rsidRDefault="00E14246">
      <w:pPr>
        <w:autoSpaceDE w:val="0"/>
        <w:autoSpaceDN w:val="0"/>
        <w:spacing w:before="40" w:line="180" w:lineRule="atLeast"/>
        <w:ind w:left="940"/>
        <w:rPr>
          <w:sz w:val="10"/>
        </w:rPr>
      </w:pPr>
      <w:r>
        <w:rPr>
          <w:rFonts w:ascii="宋体" w:eastAsia="宋体" w:hAnsi="宋体" w:cs="宋体"/>
          <w:b/>
          <w:color w:val="000000"/>
          <w:sz w:val="10"/>
        </w:rPr>
        <w:t>㊲</w:t>
      </w:r>
      <w:r>
        <w:rPr>
          <w:rFonts w:ascii="宋体" w:eastAsia="宋体" w:hAnsi="宋体" w:cs="宋体"/>
          <w:b/>
          <w:color w:val="000000"/>
          <w:sz w:val="10"/>
        </w:rPr>
        <w:t xml:space="preserve"> </w:t>
      </w:r>
      <w:r>
        <w:rPr>
          <w:rFonts w:ascii="宋体" w:eastAsia="宋体" w:hAnsi="宋体" w:cs="宋体"/>
          <w:b/>
          <w:color w:val="000000"/>
          <w:sz w:val="10"/>
        </w:rPr>
        <w:t>对这一论辩的批评</w:t>
      </w:r>
      <w:r>
        <w:rPr>
          <w:rFonts w:ascii="宋体" w:eastAsia="宋体" w:hAnsi="宋体" w:cs="宋体"/>
          <w:b/>
          <w:color w:val="000000"/>
          <w:sz w:val="10"/>
        </w:rPr>
        <w:t>,</w:t>
      </w:r>
      <w:r>
        <w:rPr>
          <w:rFonts w:ascii="宋体" w:eastAsia="宋体" w:hAnsi="宋体" w:cs="宋体"/>
          <w:b/>
          <w:color w:val="000000"/>
          <w:sz w:val="10"/>
        </w:rPr>
        <w:t>见本导言</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 xml:space="preserve"> lxiii——lxiv</w:t>
      </w:r>
      <w:r>
        <w:rPr>
          <w:rFonts w:ascii="宋体" w:eastAsia="宋体" w:hAnsi="宋体" w:cs="宋体"/>
          <w:b/>
          <w:color w:val="000000"/>
          <w:sz w:val="10"/>
        </w:rPr>
        <w:t>页。</w:t>
      </w:r>
    </w:p>
    <w:p w:rsidR="00D55C98" w:rsidRDefault="00E14246">
      <w:pPr>
        <w:autoSpaceDE w:val="0"/>
        <w:autoSpaceDN w:val="0"/>
        <w:spacing w:before="40" w:line="180" w:lineRule="atLeast"/>
        <w:ind w:left="940"/>
        <w:rPr>
          <w:sz w:val="11"/>
        </w:rPr>
      </w:pPr>
      <w:r>
        <w:rPr>
          <w:rFonts w:ascii="宋体" w:eastAsia="宋体" w:hAnsi="宋体" w:cs="宋体"/>
          <w:b/>
          <w:color w:val="000000"/>
          <w:sz w:val="11"/>
        </w:rPr>
        <w:t>㊳</w:t>
      </w:r>
      <w:r>
        <w:rPr>
          <w:rFonts w:ascii="宋体" w:eastAsia="宋体" w:hAnsi="宋体" w:cs="宋体"/>
          <w:b/>
          <w:color w:val="000000"/>
          <w:sz w:val="11"/>
        </w:rPr>
        <w:t xml:space="preserve"> </w:t>
      </w:r>
      <w:r>
        <w:rPr>
          <w:rFonts w:ascii="宋体" w:eastAsia="宋体" w:hAnsi="宋体" w:cs="宋体"/>
          <w:b/>
          <w:color w:val="000000"/>
          <w:sz w:val="11"/>
        </w:rPr>
        <w:t>《法学讲义》</w:t>
      </w:r>
      <w:r>
        <w:rPr>
          <w:rFonts w:ascii="宋体" w:eastAsia="宋体" w:hAnsi="宋体" w:cs="宋体"/>
          <w:b/>
          <w:color w:val="000000"/>
          <w:sz w:val="11"/>
        </w:rPr>
        <w:t>(Lectures on Jurisprudence),</w:t>
      </w:r>
      <w:r>
        <w:rPr>
          <w:rFonts w:ascii="宋体" w:eastAsia="宋体" w:hAnsi="宋体" w:cs="宋体"/>
          <w:b/>
          <w:color w:val="000000"/>
          <w:sz w:val="11"/>
        </w:rPr>
        <w:t>第</w:t>
      </w:r>
      <w:r>
        <w:rPr>
          <w:rFonts w:ascii="宋体" w:eastAsia="宋体" w:hAnsi="宋体" w:cs="宋体"/>
          <w:b/>
          <w:color w:val="000000"/>
          <w:sz w:val="11"/>
        </w:rPr>
        <w:t>5</w:t>
      </w:r>
      <w:r>
        <w:rPr>
          <w:rFonts w:ascii="宋体" w:eastAsia="宋体" w:hAnsi="宋体" w:cs="宋体"/>
          <w:b/>
          <w:color w:val="000000"/>
          <w:sz w:val="11"/>
        </w:rPr>
        <w:t>版</w:t>
      </w:r>
      <w:r>
        <w:rPr>
          <w:rFonts w:ascii="宋体" w:eastAsia="宋体" w:hAnsi="宋体" w:cs="宋体"/>
          <w:b/>
          <w:color w:val="000000"/>
          <w:sz w:val="11"/>
        </w:rPr>
        <w:t>,</w:t>
      </w:r>
      <w:r>
        <w:rPr>
          <w:rFonts w:ascii="宋体" w:eastAsia="宋体" w:hAnsi="宋体" w:cs="宋体"/>
          <w:b/>
          <w:color w:val="000000"/>
          <w:sz w:val="11"/>
        </w:rPr>
        <w:t>伦敦</w:t>
      </w:r>
      <w:r>
        <w:rPr>
          <w:rFonts w:ascii="宋体" w:eastAsia="宋体" w:hAnsi="宋体" w:cs="宋体"/>
          <w:b/>
          <w:color w:val="000000"/>
          <w:sz w:val="11"/>
        </w:rPr>
        <w:t>1885</w:t>
      </w:r>
      <w:r>
        <w:rPr>
          <w:rFonts w:ascii="宋体" w:eastAsia="宋体" w:hAnsi="宋体" w:cs="宋体"/>
          <w:b/>
          <w:color w:val="000000"/>
          <w:sz w:val="11"/>
        </w:rPr>
        <w:t>年</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415</w:t>
      </w:r>
      <w:r>
        <w:rPr>
          <w:rFonts w:ascii="宋体" w:eastAsia="宋体" w:hAnsi="宋体" w:cs="宋体"/>
          <w:b/>
          <w:color w:val="000000"/>
          <w:sz w:val="11"/>
        </w:rPr>
        <w:t>页。</w:t>
      </w:r>
    </w:p>
    <w:p w:rsidR="00D55C98" w:rsidRDefault="00E14246">
      <w:pPr>
        <w:autoSpaceDE w:val="0"/>
        <w:autoSpaceDN w:val="0"/>
        <w:spacing w:before="40" w:line="180" w:lineRule="atLeast"/>
        <w:ind w:left="940"/>
        <w:rPr>
          <w:sz w:val="11"/>
        </w:rPr>
      </w:pPr>
      <w:r>
        <w:rPr>
          <w:rFonts w:ascii="宋体" w:eastAsia="宋体" w:hAnsi="宋体" w:cs="宋体"/>
          <w:b/>
          <w:color w:val="000000"/>
          <w:sz w:val="11"/>
        </w:rPr>
        <w:t>㊴</w:t>
      </w:r>
      <w:r>
        <w:rPr>
          <w:rFonts w:ascii="宋体" w:eastAsia="宋体" w:hAnsi="宋体" w:cs="宋体"/>
          <w:b/>
          <w:color w:val="000000"/>
          <w:sz w:val="11"/>
        </w:rPr>
        <w:t xml:space="preserve"> </w:t>
      </w:r>
      <w:r>
        <w:rPr>
          <w:rFonts w:ascii="宋体" w:eastAsia="宋体" w:hAnsi="宋体" w:cs="宋体"/>
          <w:b/>
          <w:color w:val="000000"/>
          <w:sz w:val="11"/>
        </w:rPr>
        <w:t>边沁把这种结合称作</w:t>
      </w:r>
      <w:r>
        <w:rPr>
          <w:rFonts w:ascii="宋体" w:eastAsia="宋体" w:hAnsi="宋体" w:cs="宋体"/>
          <w:b/>
          <w:color w:val="000000"/>
          <w:sz w:val="11"/>
        </w:rPr>
        <w:t>“</w:t>
      </w:r>
      <w:r>
        <w:rPr>
          <w:rFonts w:ascii="宋体" w:eastAsia="宋体" w:hAnsi="宋体" w:cs="宋体"/>
          <w:b/>
          <w:color w:val="000000"/>
          <w:sz w:val="11"/>
        </w:rPr>
        <w:t>行动整体</w:t>
      </w:r>
      <w:r>
        <w:rPr>
          <w:rFonts w:ascii="宋体" w:eastAsia="宋体" w:hAnsi="宋体" w:cs="宋体"/>
          <w:b/>
          <w:color w:val="000000"/>
          <w:sz w:val="11"/>
        </w:rPr>
        <w:t>”</w:t>
      </w:r>
      <w:r>
        <w:rPr>
          <w:rFonts w:ascii="宋体" w:eastAsia="宋体" w:hAnsi="宋体" w:cs="宋体"/>
          <w:b/>
          <w:color w:val="000000"/>
          <w:sz w:val="11"/>
        </w:rPr>
        <w:t>。</w:t>
      </w:r>
    </w:p>
    <w:p w:rsidR="00D55C98" w:rsidRDefault="00E14246">
      <w:pPr>
        <w:autoSpaceDE w:val="0"/>
        <w:autoSpaceDN w:val="0"/>
        <w:spacing w:before="40" w:line="180" w:lineRule="atLeast"/>
        <w:ind w:left="940"/>
        <w:rPr>
          <w:sz w:val="11"/>
        </w:rPr>
      </w:pPr>
      <w:r>
        <w:rPr>
          <w:rFonts w:ascii="宋体" w:eastAsia="宋体" w:hAnsi="宋体" w:cs="宋体"/>
          <w:b/>
          <w:color w:val="000000"/>
          <w:sz w:val="11"/>
        </w:rPr>
        <w:t>㊵</w:t>
      </w:r>
      <w:r>
        <w:rPr>
          <w:rFonts w:ascii="宋体" w:eastAsia="宋体" w:hAnsi="宋体" w:cs="宋体"/>
          <w:b/>
          <w:color w:val="000000"/>
          <w:sz w:val="11"/>
        </w:rPr>
        <w:t xml:space="preserve"> </w:t>
      </w:r>
      <w:r>
        <w:rPr>
          <w:rFonts w:ascii="宋体" w:eastAsia="宋体" w:hAnsi="宋体" w:cs="宋体"/>
          <w:b/>
          <w:color w:val="000000"/>
          <w:sz w:val="11"/>
        </w:rPr>
        <w:t>《论一般法律》</w:t>
      </w:r>
      <w:r>
        <w:rPr>
          <w:rFonts w:ascii="宋体" w:eastAsia="宋体" w:hAnsi="宋体" w:cs="宋体"/>
          <w:b/>
          <w:color w:val="000000"/>
          <w:sz w:val="11"/>
        </w:rPr>
        <w:t>( Of Laws in General),</w:t>
      </w:r>
      <w:r>
        <w:rPr>
          <w:rFonts w:ascii="宋体" w:eastAsia="宋体" w:hAnsi="宋体" w:cs="宋体"/>
          <w:b/>
          <w:color w:val="000000"/>
          <w:sz w:val="11"/>
        </w:rPr>
        <w:t>第</w:t>
      </w:r>
      <w:r>
        <w:rPr>
          <w:rFonts w:ascii="宋体" w:eastAsia="宋体" w:hAnsi="宋体" w:cs="宋体"/>
          <w:b/>
          <w:color w:val="000000"/>
          <w:sz w:val="11"/>
        </w:rPr>
        <w:t>7</w:t>
      </w:r>
      <w:r>
        <w:rPr>
          <w:rFonts w:ascii="宋体" w:eastAsia="宋体" w:hAnsi="宋体" w:cs="宋体"/>
          <w:b/>
          <w:color w:val="000000"/>
          <w:sz w:val="11"/>
        </w:rPr>
        <w:t>章</w:t>
      </w:r>
      <w:r>
        <w:rPr>
          <w:rFonts w:ascii="宋体" w:eastAsia="宋体" w:hAnsi="宋体" w:cs="宋体"/>
          <w:b/>
          <w:color w:val="000000"/>
          <w:sz w:val="11"/>
        </w:rPr>
        <w:t>,</w:t>
      </w:r>
      <w:r>
        <w:rPr>
          <w:rFonts w:ascii="宋体" w:eastAsia="宋体" w:hAnsi="宋体" w:cs="宋体"/>
          <w:b/>
          <w:color w:val="000000"/>
          <w:sz w:val="11"/>
        </w:rPr>
        <w:t>载于《边沁文集》</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 xml:space="preserve">41 </w:t>
      </w:r>
      <w:r>
        <w:rPr>
          <w:rFonts w:ascii="宋体" w:eastAsia="宋体" w:hAnsi="宋体" w:cs="宋体"/>
          <w:b/>
          <w:color w:val="000000"/>
          <w:sz w:val="11"/>
        </w:rPr>
        <w:t>页以下。</w:t>
      </w:r>
    </w:p>
    <w:p w:rsidR="00D55C98" w:rsidRDefault="00E14246">
      <w:pPr>
        <w:autoSpaceDE w:val="0"/>
        <w:autoSpaceDN w:val="0"/>
        <w:spacing w:before="20" w:line="203" w:lineRule="atLeast"/>
        <w:ind w:left="620" w:firstLine="320"/>
        <w:rPr>
          <w:sz w:val="11"/>
        </w:rPr>
      </w:pPr>
      <w:r>
        <w:rPr>
          <w:rFonts w:ascii="宋体" w:eastAsia="宋体" w:hAnsi="宋体" w:cs="宋体"/>
          <w:b/>
          <w:color w:val="000000"/>
          <w:sz w:val="11"/>
        </w:rPr>
        <w:t>㊶</w:t>
      </w:r>
      <w:r>
        <w:rPr>
          <w:rFonts w:ascii="宋体" w:eastAsia="宋体" w:hAnsi="宋体" w:cs="宋体"/>
          <w:b/>
          <w:color w:val="000000"/>
          <w:sz w:val="11"/>
        </w:rPr>
        <w:t xml:space="preserve"> </w:t>
      </w:r>
      <w:r>
        <w:rPr>
          <w:rFonts w:ascii="宋体" w:eastAsia="宋体" w:hAnsi="宋体" w:cs="宋体"/>
          <w:b/>
          <w:color w:val="000000"/>
          <w:sz w:val="11"/>
        </w:rPr>
        <w:t>因此，一个为了使得犯人获得自由而炸倒监狱围墙的人，犯有杀害被炸身亡的旁观者之</w:t>
      </w:r>
      <w:r>
        <w:rPr>
          <w:rFonts w:ascii="宋体" w:eastAsia="宋体" w:hAnsi="宋体" w:cs="宋体"/>
          <w:b/>
          <w:color w:val="000000"/>
          <w:sz w:val="11"/>
        </w:rPr>
        <w:t>罪，理由是他预见到很可能会引起这样的后果，即使他既不将其当作手段，也不将其当作后果来期望</w:t>
      </w:r>
      <w:r>
        <w:rPr>
          <w:rFonts w:ascii="宋体" w:eastAsia="宋体" w:hAnsi="宋体" w:cs="宋体"/>
          <w:b/>
          <w:color w:val="000000"/>
          <w:sz w:val="11"/>
        </w:rPr>
        <w:t>(R.</w:t>
      </w:r>
      <w:r>
        <w:rPr>
          <w:rFonts w:ascii="宋体" w:eastAsia="宋体" w:hAnsi="宋体" w:cs="宋体"/>
          <w:b/>
          <w:color w:val="000000"/>
          <w:sz w:val="11"/>
        </w:rPr>
        <w:t>诉德斯蒙德、巴雷特等人案，见</w:t>
      </w:r>
      <w:r>
        <w:rPr>
          <w:rFonts w:ascii="宋体" w:eastAsia="宋体" w:hAnsi="宋体" w:cs="宋体"/>
          <w:b/>
          <w:color w:val="000000"/>
          <w:sz w:val="11"/>
        </w:rPr>
        <w:t>1868</w:t>
      </w:r>
      <w:r>
        <w:rPr>
          <w:rFonts w:ascii="宋体" w:eastAsia="宋体" w:hAnsi="宋体" w:cs="宋体"/>
          <w:b/>
          <w:color w:val="000000"/>
          <w:sz w:val="11"/>
        </w:rPr>
        <w:t>年</w:t>
      </w:r>
      <w:r>
        <w:rPr>
          <w:rFonts w:ascii="宋体" w:eastAsia="宋体" w:hAnsi="宋体" w:cs="宋体"/>
          <w:b/>
          <w:color w:val="000000"/>
          <w:sz w:val="11"/>
        </w:rPr>
        <w:t>4</w:t>
      </w:r>
      <w:r>
        <w:rPr>
          <w:rFonts w:ascii="宋体" w:eastAsia="宋体" w:hAnsi="宋体" w:cs="宋体"/>
          <w:b/>
          <w:color w:val="000000"/>
          <w:sz w:val="11"/>
        </w:rPr>
        <w:t>月</w:t>
      </w:r>
      <w:r>
        <w:rPr>
          <w:rFonts w:ascii="宋体" w:eastAsia="宋体" w:hAnsi="宋体" w:cs="宋体"/>
          <w:b/>
          <w:color w:val="000000"/>
          <w:sz w:val="11"/>
        </w:rPr>
        <w:t>28</w:t>
      </w:r>
      <w:r>
        <w:rPr>
          <w:rFonts w:ascii="宋体" w:eastAsia="宋体" w:hAnsi="宋体" w:cs="宋体"/>
          <w:b/>
          <w:color w:val="000000"/>
          <w:sz w:val="11"/>
        </w:rPr>
        <w:t>日《泰晤士报》</w:t>
      </w:r>
      <w:r>
        <w:rPr>
          <w:rFonts w:ascii="宋体" w:eastAsia="宋体" w:hAnsi="宋体" w:cs="宋体"/>
          <w:b/>
          <w:color w:val="000000"/>
          <w:sz w:val="11"/>
        </w:rPr>
        <w:t>)</w:t>
      </w:r>
      <w:r>
        <w:rPr>
          <w:rFonts w:ascii="宋体" w:eastAsia="宋体" w:hAnsi="宋体" w:cs="宋体"/>
          <w:b/>
          <w:color w:val="000000"/>
          <w:sz w:val="11"/>
        </w:rPr>
        <w:t>。对于依照英国法律确立刑事责任需要有何种犯罪动机这一问题以及双重结果论，有一项一般性结论，见</w:t>
      </w:r>
      <w:r>
        <w:rPr>
          <w:rFonts w:ascii="宋体" w:eastAsia="宋体" w:hAnsi="宋体" w:cs="宋体"/>
          <w:b/>
          <w:color w:val="000000"/>
          <w:sz w:val="11"/>
        </w:rPr>
        <w:t>“</w:t>
      </w:r>
      <w:r>
        <w:rPr>
          <w:rFonts w:ascii="宋体" w:eastAsia="宋体" w:hAnsi="宋体" w:cs="宋体"/>
          <w:b/>
          <w:color w:val="000000"/>
          <w:sz w:val="11"/>
        </w:rPr>
        <w:t>意图与惩罚</w:t>
      </w:r>
      <w:r>
        <w:rPr>
          <w:rFonts w:ascii="宋体" w:eastAsia="宋体" w:hAnsi="宋体" w:cs="宋体"/>
          <w:b/>
          <w:color w:val="000000"/>
          <w:sz w:val="11"/>
        </w:rPr>
        <w:t>”</w:t>
      </w:r>
      <w:r>
        <w:rPr>
          <w:rFonts w:ascii="宋体" w:eastAsia="宋体" w:hAnsi="宋体" w:cs="宋体"/>
          <w:b/>
          <w:color w:val="000000"/>
          <w:sz w:val="11"/>
        </w:rPr>
        <w:t>，载于</w:t>
      </w:r>
      <w:r>
        <w:rPr>
          <w:rFonts w:ascii="宋体" w:eastAsia="宋体" w:hAnsi="宋体" w:cs="宋体"/>
          <w:b/>
          <w:color w:val="000000"/>
          <w:sz w:val="11"/>
        </w:rPr>
        <w:t xml:space="preserve"> H. L. A.</w:t>
      </w:r>
      <w:r>
        <w:rPr>
          <w:rFonts w:ascii="宋体" w:eastAsia="宋体" w:hAnsi="宋体" w:cs="宋体"/>
          <w:b/>
          <w:color w:val="000000"/>
          <w:sz w:val="11"/>
        </w:rPr>
        <w:t>哈特：《惩罚与责任》</w:t>
      </w:r>
      <w:r>
        <w:rPr>
          <w:rFonts w:ascii="宋体" w:eastAsia="宋体" w:hAnsi="宋体" w:cs="宋体"/>
          <w:b/>
          <w:color w:val="000000"/>
          <w:sz w:val="11"/>
        </w:rPr>
        <w:t>(Punishment and Responsibility),</w:t>
      </w:r>
      <w:r>
        <w:rPr>
          <w:rFonts w:ascii="宋体" w:eastAsia="宋体" w:hAnsi="宋体" w:cs="宋体"/>
          <w:b/>
          <w:color w:val="000000"/>
          <w:sz w:val="11"/>
        </w:rPr>
        <w:t>牛津</w:t>
      </w:r>
      <w:r>
        <w:rPr>
          <w:rFonts w:ascii="宋体" w:eastAsia="宋体" w:hAnsi="宋体" w:cs="宋体"/>
          <w:b/>
          <w:color w:val="000000"/>
          <w:sz w:val="11"/>
        </w:rPr>
        <w:t>1966</w:t>
      </w:r>
      <w:r>
        <w:rPr>
          <w:rFonts w:ascii="宋体" w:eastAsia="宋体" w:hAnsi="宋体" w:cs="宋体"/>
          <w:b/>
          <w:color w:val="000000"/>
          <w:sz w:val="11"/>
        </w:rPr>
        <w:t>年版</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116——125</w:t>
      </w:r>
      <w:r>
        <w:rPr>
          <w:rFonts w:ascii="宋体" w:eastAsia="宋体" w:hAnsi="宋体" w:cs="宋体"/>
          <w:b/>
          <w:color w:val="000000"/>
          <w:sz w:val="11"/>
        </w:rPr>
        <w:t>页。</w:t>
      </w:r>
    </w:p>
    <w:p w:rsidR="00D55C98" w:rsidRDefault="00E14246">
      <w:pPr>
        <w:autoSpaceDE w:val="0"/>
        <w:autoSpaceDN w:val="0"/>
        <w:spacing w:line="180" w:lineRule="atLeast"/>
        <w:ind w:left="940"/>
        <w:rPr>
          <w:sz w:val="10"/>
        </w:rPr>
      </w:pPr>
      <w:r>
        <w:rPr>
          <w:rFonts w:ascii="宋体" w:eastAsia="宋体" w:hAnsi="宋体" w:cs="宋体"/>
          <w:b/>
          <w:color w:val="000000"/>
          <w:sz w:val="10"/>
        </w:rPr>
        <w:t>㊷</w:t>
      </w:r>
      <w:r>
        <w:rPr>
          <w:rFonts w:ascii="宋体" w:eastAsia="宋体" w:hAnsi="宋体" w:cs="宋体"/>
          <w:b/>
          <w:color w:val="000000"/>
          <w:sz w:val="10"/>
        </w:rPr>
        <w:t xml:space="preserve"> </w:t>
      </w:r>
      <w:r>
        <w:rPr>
          <w:rFonts w:ascii="宋体" w:eastAsia="宋体" w:hAnsi="宋体" w:cs="宋体"/>
          <w:b/>
          <w:color w:val="000000"/>
          <w:sz w:val="10"/>
        </w:rPr>
        <w:t>《边沁全集》</w:t>
      </w:r>
      <w:r>
        <w:rPr>
          <w:rFonts w:ascii="宋体" w:eastAsia="宋体" w:hAnsi="宋体" w:cs="宋体"/>
          <w:b/>
          <w:color w:val="000000"/>
          <w:sz w:val="10"/>
        </w:rPr>
        <w:t>,</w:t>
      </w:r>
      <w:r>
        <w:rPr>
          <w:rFonts w:ascii="宋体" w:eastAsia="宋体" w:hAnsi="宋体" w:cs="宋体"/>
          <w:b/>
          <w:color w:val="000000"/>
          <w:sz w:val="10"/>
        </w:rPr>
        <w:t>鲍林版</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1</w:t>
      </w:r>
      <w:r>
        <w:rPr>
          <w:rFonts w:ascii="宋体" w:eastAsia="宋体" w:hAnsi="宋体" w:cs="宋体"/>
          <w:b/>
          <w:color w:val="000000"/>
          <w:sz w:val="10"/>
        </w:rPr>
        <w:t>卷</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399</w:t>
      </w:r>
      <w:r>
        <w:rPr>
          <w:rFonts w:ascii="宋体" w:eastAsia="宋体" w:hAnsi="宋体" w:cs="宋体"/>
          <w:b/>
          <w:color w:val="000000"/>
          <w:sz w:val="10"/>
        </w:rPr>
        <w:t>页。</w:t>
      </w:r>
    </w:p>
    <w:p w:rsidR="00D55C98" w:rsidRDefault="00E14246">
      <w:pPr>
        <w:autoSpaceDE w:val="0"/>
        <w:autoSpaceDN w:val="0"/>
        <w:spacing w:before="60" w:line="180" w:lineRule="atLeast"/>
        <w:ind w:left="940"/>
        <w:rPr>
          <w:sz w:val="11"/>
        </w:rPr>
      </w:pPr>
      <w:r>
        <w:rPr>
          <w:rFonts w:ascii="宋体" w:eastAsia="宋体" w:hAnsi="宋体" w:cs="宋体"/>
          <w:b/>
          <w:color w:val="000000"/>
          <w:sz w:val="11"/>
        </w:rPr>
        <w:t>㊸</w:t>
      </w:r>
      <w:r>
        <w:rPr>
          <w:rFonts w:ascii="宋体" w:eastAsia="宋体" w:hAnsi="宋体" w:cs="宋体"/>
          <w:b/>
          <w:color w:val="000000"/>
          <w:sz w:val="11"/>
        </w:rPr>
        <w:t xml:space="preserve"> </w:t>
      </w:r>
      <w:r>
        <w:rPr>
          <w:rFonts w:ascii="宋体" w:eastAsia="宋体" w:hAnsi="宋体" w:cs="宋体"/>
          <w:b/>
          <w:color w:val="000000"/>
          <w:sz w:val="11"/>
        </w:rPr>
        <w:t>见哈特前引书</w:t>
      </w:r>
      <w:r>
        <w:rPr>
          <w:rFonts w:ascii="宋体" w:eastAsia="宋体" w:hAnsi="宋体" w:cs="宋体"/>
          <w:b/>
          <w:color w:val="000000"/>
          <w:sz w:val="11"/>
        </w:rPr>
        <w:t>,</w:t>
      </w:r>
      <w:r>
        <w:rPr>
          <w:rFonts w:ascii="宋体" w:eastAsia="宋体" w:hAnsi="宋体" w:cs="宋体"/>
          <w:b/>
          <w:color w:val="000000"/>
          <w:sz w:val="11"/>
        </w:rPr>
        <w:t>前</w:t>
      </w:r>
      <w:r>
        <w:rPr>
          <w:rFonts w:ascii="宋体" w:eastAsia="宋体" w:hAnsi="宋体" w:cs="宋体"/>
          <w:b/>
          <w:color w:val="000000"/>
          <w:sz w:val="11"/>
        </w:rPr>
        <w:t>13——14,17—23,38——39,240</w:t>
      </w:r>
      <w:r>
        <w:rPr>
          <w:rFonts w:ascii="宋体" w:eastAsia="宋体" w:hAnsi="宋体" w:cs="宋体"/>
          <w:b/>
          <w:color w:val="000000"/>
          <w:sz w:val="11"/>
        </w:rPr>
        <w:t>页。</w:t>
      </w:r>
    </w:p>
    <w:p w:rsidR="00D55C98" w:rsidRDefault="00E14246">
      <w:pPr>
        <w:autoSpaceDE w:val="0"/>
        <w:autoSpaceDN w:val="0"/>
        <w:spacing w:line="200" w:lineRule="atLeast"/>
        <w:ind w:left="640" w:firstLine="300"/>
        <w:rPr>
          <w:sz w:val="11"/>
        </w:rPr>
      </w:pPr>
      <w:r>
        <w:rPr>
          <w:rFonts w:ascii="宋体" w:eastAsia="宋体" w:hAnsi="宋体" w:cs="宋体"/>
          <w:b/>
          <w:color w:val="000000"/>
          <w:sz w:val="11"/>
        </w:rPr>
        <w:t>㊹</w:t>
      </w:r>
      <w:r>
        <w:rPr>
          <w:rFonts w:ascii="宋体" w:eastAsia="宋体" w:hAnsi="宋体" w:cs="宋体"/>
          <w:b/>
          <w:color w:val="000000"/>
          <w:sz w:val="11"/>
        </w:rPr>
        <w:t xml:space="preserve"> </w:t>
      </w:r>
      <w:r>
        <w:rPr>
          <w:rFonts w:ascii="宋体" w:eastAsia="宋体" w:hAnsi="宋体" w:cs="宋体"/>
          <w:b/>
          <w:color w:val="000000"/>
          <w:sz w:val="11"/>
        </w:rPr>
        <w:t>本书第</w:t>
      </w:r>
      <w:r>
        <w:rPr>
          <w:rFonts w:ascii="宋体" w:eastAsia="宋体" w:hAnsi="宋体" w:cs="宋体"/>
          <w:b/>
          <w:color w:val="000000"/>
          <w:sz w:val="11"/>
        </w:rPr>
        <w:t>299</w:t>
      </w:r>
      <w:r>
        <w:rPr>
          <w:rFonts w:ascii="宋体" w:eastAsia="宋体" w:hAnsi="宋体" w:cs="宋体"/>
          <w:b/>
          <w:color w:val="000000"/>
          <w:sz w:val="11"/>
        </w:rPr>
        <w:t>页；《论一般法律》，载于《边沁文集》，第</w:t>
      </w:r>
      <w:r>
        <w:rPr>
          <w:rFonts w:ascii="宋体" w:eastAsia="宋体" w:hAnsi="宋体" w:cs="宋体"/>
          <w:b/>
          <w:color w:val="000000"/>
          <w:sz w:val="11"/>
        </w:rPr>
        <w:t>210</w:t>
      </w:r>
      <w:r>
        <w:rPr>
          <w:rFonts w:ascii="宋体" w:eastAsia="宋体" w:hAnsi="宋体" w:cs="宋体"/>
          <w:b/>
          <w:color w:val="000000"/>
          <w:sz w:val="11"/>
        </w:rPr>
        <w:t>页以下。参见《边沁全集》</w:t>
      </w:r>
      <w:r>
        <w:rPr>
          <w:rFonts w:ascii="宋体" w:eastAsia="宋体" w:hAnsi="宋体" w:cs="宋体"/>
          <w:b/>
          <w:color w:val="000000"/>
          <w:sz w:val="11"/>
        </w:rPr>
        <w:t>,</w:t>
      </w:r>
      <w:r>
        <w:rPr>
          <w:rFonts w:ascii="宋体" w:eastAsia="宋体" w:hAnsi="宋体" w:cs="宋体"/>
          <w:b/>
          <w:color w:val="000000"/>
          <w:sz w:val="11"/>
        </w:rPr>
        <w:t>鲍林版</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3</w:t>
      </w:r>
      <w:r>
        <w:rPr>
          <w:rFonts w:ascii="宋体" w:eastAsia="宋体" w:hAnsi="宋体" w:cs="宋体"/>
          <w:b/>
          <w:color w:val="000000"/>
          <w:sz w:val="11"/>
        </w:rPr>
        <w:t>卷</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157</w:t>
      </w:r>
      <w:r>
        <w:rPr>
          <w:rFonts w:ascii="宋体" w:eastAsia="宋体" w:hAnsi="宋体" w:cs="宋体"/>
          <w:b/>
          <w:color w:val="000000"/>
          <w:sz w:val="11"/>
        </w:rPr>
        <w:t>页。</w:t>
      </w:r>
    </w:p>
    <w:p w:rsidR="00D55C98" w:rsidRDefault="00E14246">
      <w:pPr>
        <w:autoSpaceDE w:val="0"/>
        <w:autoSpaceDN w:val="0"/>
        <w:spacing w:before="60" w:line="180" w:lineRule="atLeast"/>
        <w:ind w:left="940"/>
        <w:rPr>
          <w:sz w:val="11"/>
        </w:rPr>
      </w:pPr>
      <w:r>
        <w:rPr>
          <w:rFonts w:ascii="宋体" w:eastAsia="宋体" w:hAnsi="宋体" w:cs="宋体"/>
          <w:b/>
          <w:color w:val="000000"/>
          <w:sz w:val="11"/>
        </w:rPr>
        <w:t>㊺</w:t>
      </w:r>
      <w:r>
        <w:rPr>
          <w:rFonts w:ascii="宋体" w:eastAsia="宋体" w:hAnsi="宋体" w:cs="宋体"/>
          <w:b/>
          <w:color w:val="000000"/>
          <w:sz w:val="11"/>
        </w:rPr>
        <w:t xml:space="preserve"> </w:t>
      </w:r>
      <w:r>
        <w:rPr>
          <w:rFonts w:ascii="宋体" w:eastAsia="宋体" w:hAnsi="宋体" w:cs="宋体"/>
          <w:b/>
          <w:color w:val="000000"/>
          <w:sz w:val="11"/>
        </w:rPr>
        <w:t>《自传》</w:t>
      </w:r>
      <w:r>
        <w:rPr>
          <w:rFonts w:ascii="宋体" w:eastAsia="宋体" w:hAnsi="宋体" w:cs="宋体"/>
          <w:b/>
          <w:color w:val="000000"/>
          <w:sz w:val="11"/>
        </w:rPr>
        <w:t>(Autobiography),</w:t>
      </w:r>
      <w:r>
        <w:rPr>
          <w:rFonts w:ascii="宋体" w:eastAsia="宋体" w:hAnsi="宋体" w:cs="宋体"/>
          <w:b/>
          <w:color w:val="000000"/>
          <w:sz w:val="11"/>
        </w:rPr>
        <w:t>牛津</w:t>
      </w:r>
      <w:r>
        <w:rPr>
          <w:rFonts w:ascii="宋体" w:eastAsia="宋体" w:hAnsi="宋体" w:cs="宋体"/>
          <w:b/>
          <w:color w:val="000000"/>
          <w:sz w:val="11"/>
        </w:rPr>
        <w:t>1969</w:t>
      </w:r>
      <w:r>
        <w:rPr>
          <w:rFonts w:ascii="宋体" w:eastAsia="宋体" w:hAnsi="宋体" w:cs="宋体"/>
          <w:b/>
          <w:color w:val="000000"/>
          <w:sz w:val="11"/>
        </w:rPr>
        <w:t>年版</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55</w:t>
      </w:r>
      <w:r>
        <w:rPr>
          <w:rFonts w:ascii="宋体" w:eastAsia="宋体" w:hAnsi="宋体" w:cs="宋体"/>
          <w:b/>
          <w:color w:val="000000"/>
          <w:sz w:val="11"/>
        </w:rPr>
        <w:t>页。</w:t>
      </w:r>
    </w:p>
    <w:p w:rsidR="00D55C98" w:rsidRDefault="00E14246">
      <w:pPr>
        <w:autoSpaceDE w:val="0"/>
        <w:autoSpaceDN w:val="0"/>
        <w:spacing w:before="20" w:line="180" w:lineRule="atLeast"/>
        <w:ind w:left="940"/>
        <w:rPr>
          <w:sz w:val="11"/>
        </w:rPr>
      </w:pPr>
      <w:r>
        <w:rPr>
          <w:rFonts w:ascii="宋体" w:eastAsia="宋体" w:hAnsi="宋体" w:cs="宋体"/>
          <w:b/>
          <w:color w:val="000000"/>
          <w:sz w:val="11"/>
        </w:rPr>
        <w:t>㊻</w:t>
      </w:r>
      <w:r>
        <w:rPr>
          <w:rFonts w:ascii="宋体" w:eastAsia="宋体" w:hAnsi="宋体" w:cs="宋体"/>
          <w:b/>
          <w:color w:val="000000"/>
          <w:sz w:val="11"/>
        </w:rPr>
        <w:t xml:space="preserve"> </w:t>
      </w:r>
      <w:r>
        <w:rPr>
          <w:rFonts w:ascii="宋体" w:eastAsia="宋体" w:hAnsi="宋体" w:cs="宋体"/>
          <w:b/>
          <w:color w:val="000000"/>
          <w:sz w:val="11"/>
        </w:rPr>
        <w:t>《法学》</w:t>
      </w:r>
      <w:r>
        <w:rPr>
          <w:rFonts w:ascii="宋体" w:eastAsia="宋体" w:hAnsi="宋体" w:cs="宋体"/>
          <w:b/>
          <w:color w:val="000000"/>
          <w:sz w:val="11"/>
        </w:rPr>
        <w:t>(Jurisprudence),</w:t>
      </w:r>
      <w:r>
        <w:rPr>
          <w:rFonts w:ascii="宋体" w:eastAsia="宋体" w:hAnsi="宋体" w:cs="宋体"/>
          <w:b/>
          <w:color w:val="000000"/>
          <w:sz w:val="11"/>
        </w:rPr>
        <w:t>圣保罗</w:t>
      </w:r>
      <w:r>
        <w:rPr>
          <w:rFonts w:ascii="宋体" w:eastAsia="宋体" w:hAnsi="宋体" w:cs="宋体"/>
          <w:b/>
          <w:color w:val="000000"/>
          <w:sz w:val="11"/>
        </w:rPr>
        <w:t>1959</w:t>
      </w:r>
      <w:r>
        <w:rPr>
          <w:rFonts w:ascii="宋体" w:eastAsia="宋体" w:hAnsi="宋体" w:cs="宋体"/>
          <w:b/>
          <w:color w:val="000000"/>
          <w:sz w:val="11"/>
        </w:rPr>
        <w:t>年版</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3</w:t>
      </w:r>
      <w:r>
        <w:rPr>
          <w:rFonts w:ascii="宋体" w:eastAsia="宋体" w:hAnsi="宋体" w:cs="宋体"/>
          <w:b/>
          <w:color w:val="000000"/>
          <w:sz w:val="11"/>
        </w:rPr>
        <w:t>卷</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14</w:t>
      </w:r>
      <w:r>
        <w:rPr>
          <w:rFonts w:ascii="宋体" w:eastAsia="宋体" w:hAnsi="宋体" w:cs="宋体"/>
          <w:b/>
          <w:color w:val="000000"/>
          <w:sz w:val="11"/>
        </w:rPr>
        <w:t>和</w:t>
      </w:r>
      <w:r>
        <w:rPr>
          <w:rFonts w:ascii="宋体" w:eastAsia="宋体" w:hAnsi="宋体" w:cs="宋体"/>
          <w:b/>
          <w:color w:val="000000"/>
          <w:sz w:val="11"/>
        </w:rPr>
        <w:t>15</w:t>
      </w:r>
      <w:r>
        <w:rPr>
          <w:rFonts w:ascii="宋体" w:eastAsia="宋体" w:hAnsi="宋体" w:cs="宋体"/>
          <w:b/>
          <w:color w:val="000000"/>
          <w:sz w:val="11"/>
        </w:rPr>
        <w:t>章。</w:t>
      </w:r>
      <w:r>
        <w:br w:type="page"/>
      </w:r>
    </w:p>
    <w:p w:rsidR="00D55C98" w:rsidRDefault="00E14246">
      <w:pPr>
        <w:autoSpaceDE w:val="0"/>
        <w:autoSpaceDN w:val="0"/>
        <w:spacing w:before="200" w:line="200" w:lineRule="atLeast"/>
        <w:ind w:left="40"/>
        <w:rPr>
          <w:sz w:val="13"/>
        </w:rPr>
      </w:pPr>
      <w:r>
        <w:rPr>
          <w:rFonts w:ascii="宋体" w:eastAsia="宋体" w:hAnsi="宋体" w:cs="宋体"/>
          <w:b/>
          <w:color w:val="000000"/>
          <w:sz w:val="13"/>
          <w:u w:val="single"/>
        </w:rPr>
        <w:lastRenderedPageBreak/>
        <w:t xml:space="preserve">                       </w:t>
      </w:r>
      <w:r>
        <w:rPr>
          <w:rFonts w:ascii="宋体" w:eastAsia="宋体" w:hAnsi="宋体" w:cs="宋体"/>
          <w:b/>
          <w:color w:val="000000"/>
          <w:sz w:val="13"/>
          <w:u w:val="single"/>
        </w:rPr>
        <w:t>导</w:t>
      </w:r>
      <w:r>
        <w:rPr>
          <w:rFonts w:ascii="宋体" w:eastAsia="宋体" w:hAnsi="宋体" w:cs="宋体"/>
          <w:b/>
          <w:color w:val="000000"/>
          <w:sz w:val="13"/>
          <w:u w:val="single"/>
        </w:rPr>
        <w:t xml:space="preserve">   </w:t>
      </w:r>
      <w:r>
        <w:rPr>
          <w:rFonts w:ascii="宋体" w:eastAsia="宋体" w:hAnsi="宋体" w:cs="宋体"/>
          <w:b/>
          <w:color w:val="000000"/>
          <w:sz w:val="13"/>
          <w:u w:val="single"/>
        </w:rPr>
        <w:t>言</w:t>
      </w:r>
      <w:r>
        <w:rPr>
          <w:rFonts w:ascii="宋体" w:eastAsia="宋体" w:hAnsi="宋体" w:cs="宋体"/>
          <w:b/>
          <w:color w:val="000000"/>
          <w:sz w:val="13"/>
          <w:u w:val="single"/>
        </w:rPr>
        <w:t xml:space="preserve">                    45 </w:t>
      </w:r>
    </w:p>
    <w:p w:rsidR="00D55C98" w:rsidRDefault="00E14246">
      <w:pPr>
        <w:autoSpaceDE w:val="0"/>
        <w:autoSpaceDN w:val="0"/>
        <w:spacing w:before="260" w:line="220" w:lineRule="atLeast"/>
        <w:ind w:left="20" w:right="400" w:firstLine="320"/>
        <w:rPr>
          <w:sz w:val="13"/>
        </w:rPr>
      </w:pPr>
      <w:r>
        <w:rPr>
          <w:rFonts w:ascii="宋体" w:eastAsia="宋体" w:hAnsi="宋体" w:cs="宋体"/>
          <w:b/>
          <w:color w:val="000000"/>
          <w:sz w:val="13"/>
        </w:rPr>
        <w:t>㊼</w:t>
      </w:r>
      <w:r>
        <w:rPr>
          <w:rFonts w:ascii="宋体" w:eastAsia="宋体" w:hAnsi="宋体" w:cs="宋体"/>
          <w:b/>
          <w:color w:val="000000"/>
          <w:sz w:val="13"/>
        </w:rPr>
        <w:t xml:space="preserve"> </w:t>
      </w:r>
      <w:r>
        <w:rPr>
          <w:rFonts w:ascii="宋体" w:eastAsia="宋体" w:hAnsi="宋体" w:cs="宋体"/>
          <w:b/>
          <w:color w:val="000000"/>
          <w:sz w:val="13"/>
        </w:rPr>
        <w:t>科英：</w:t>
      </w:r>
      <w:r>
        <w:rPr>
          <w:rFonts w:ascii="宋体" w:eastAsia="宋体" w:hAnsi="宋体" w:cs="宋体"/>
          <w:b/>
          <w:color w:val="000000"/>
          <w:sz w:val="13"/>
        </w:rPr>
        <w:t>“</w:t>
      </w:r>
      <w:r>
        <w:rPr>
          <w:rFonts w:ascii="宋体" w:eastAsia="宋体" w:hAnsi="宋体" w:cs="宋体"/>
          <w:b/>
          <w:color w:val="000000"/>
          <w:sz w:val="13"/>
        </w:rPr>
        <w:t>边沁对利益法学和一般法学发展的影响</w:t>
      </w:r>
      <w:r>
        <w:rPr>
          <w:rFonts w:ascii="宋体" w:eastAsia="宋体" w:hAnsi="宋体" w:cs="宋体"/>
          <w:b/>
          <w:color w:val="000000"/>
          <w:sz w:val="13"/>
        </w:rPr>
        <w:t>”</w:t>
      </w:r>
      <w:r>
        <w:rPr>
          <w:rFonts w:ascii="宋体" w:eastAsia="宋体" w:hAnsi="宋体" w:cs="宋体"/>
          <w:b/>
          <w:color w:val="000000"/>
          <w:sz w:val="13"/>
        </w:rPr>
        <w:t>，《爱尔兰法学家》</w:t>
      </w:r>
      <w:r>
        <w:rPr>
          <w:rFonts w:ascii="宋体" w:eastAsia="宋体" w:hAnsi="宋体" w:cs="宋体"/>
          <w:b/>
          <w:color w:val="000000"/>
          <w:sz w:val="13"/>
        </w:rPr>
        <w:t>(IrishJu-rist),N. S.,</w:t>
      </w:r>
      <w:r>
        <w:rPr>
          <w:rFonts w:ascii="宋体" w:eastAsia="宋体" w:hAnsi="宋体" w:cs="宋体"/>
          <w:b/>
          <w:color w:val="000000"/>
          <w:sz w:val="13"/>
        </w:rPr>
        <w:t>第</w:t>
      </w:r>
      <w:r>
        <w:rPr>
          <w:rFonts w:ascii="宋体" w:eastAsia="宋体" w:hAnsi="宋体" w:cs="宋体"/>
          <w:b/>
          <w:color w:val="000000"/>
          <w:sz w:val="13"/>
        </w:rPr>
        <w:t>2</w:t>
      </w:r>
      <w:r>
        <w:rPr>
          <w:rFonts w:ascii="宋体" w:eastAsia="宋体" w:hAnsi="宋体" w:cs="宋体"/>
          <w:b/>
          <w:color w:val="000000"/>
          <w:sz w:val="13"/>
        </w:rPr>
        <w:t>卷</w:t>
      </w:r>
      <w:r>
        <w:rPr>
          <w:rFonts w:ascii="宋体" w:eastAsia="宋体" w:hAnsi="宋体" w:cs="宋体"/>
          <w:b/>
          <w:color w:val="000000"/>
          <w:sz w:val="13"/>
        </w:rPr>
        <w:t>,1967</w:t>
      </w:r>
      <w:r>
        <w:rPr>
          <w:rFonts w:ascii="宋体" w:eastAsia="宋体" w:hAnsi="宋体" w:cs="宋体"/>
          <w:b/>
          <w:color w:val="000000"/>
          <w:sz w:val="13"/>
        </w:rPr>
        <w:t>年</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336</w:t>
      </w:r>
      <w:r>
        <w:rPr>
          <w:rFonts w:ascii="宋体" w:eastAsia="宋体" w:hAnsi="宋体" w:cs="宋体"/>
          <w:b/>
          <w:color w:val="000000"/>
          <w:sz w:val="13"/>
        </w:rPr>
        <w:t>页。</w:t>
      </w:r>
    </w:p>
    <w:p w:rsidR="00D55C98" w:rsidRDefault="00E14246">
      <w:pPr>
        <w:autoSpaceDE w:val="0"/>
        <w:autoSpaceDN w:val="0"/>
        <w:spacing w:line="215" w:lineRule="atLeast"/>
        <w:ind w:left="20" w:right="380" w:firstLine="320"/>
        <w:rPr>
          <w:sz w:val="13"/>
        </w:rPr>
      </w:pPr>
      <w:r>
        <w:rPr>
          <w:rFonts w:ascii="宋体" w:eastAsia="宋体" w:hAnsi="宋体" w:cs="宋体"/>
          <w:b/>
          <w:color w:val="000000"/>
          <w:sz w:val="13"/>
        </w:rPr>
        <w:t>㊽</w:t>
      </w:r>
      <w:r>
        <w:rPr>
          <w:rFonts w:ascii="宋体" w:eastAsia="宋体" w:hAnsi="宋体" w:cs="宋体"/>
          <w:b/>
          <w:color w:val="000000"/>
          <w:sz w:val="13"/>
        </w:rPr>
        <w:t xml:space="preserve">  </w:t>
      </w:r>
      <w:r>
        <w:rPr>
          <w:rFonts w:ascii="宋体" w:eastAsia="宋体" w:hAnsi="宋体" w:cs="宋体"/>
          <w:b/>
          <w:color w:val="000000"/>
          <w:sz w:val="13"/>
        </w:rPr>
        <w:t>见约翰</w:t>
      </w:r>
      <w:r>
        <w:rPr>
          <w:rFonts w:ascii="宋体" w:eastAsia="宋体" w:hAnsi="宋体" w:cs="宋体"/>
          <w:b/>
          <w:color w:val="000000"/>
          <w:sz w:val="13"/>
        </w:rPr>
        <w:t>·</w:t>
      </w:r>
      <w:r>
        <w:rPr>
          <w:rFonts w:ascii="宋体" w:eastAsia="宋体" w:hAnsi="宋体" w:cs="宋体"/>
          <w:b/>
          <w:color w:val="000000"/>
          <w:sz w:val="13"/>
        </w:rPr>
        <w:t>林德</w:t>
      </w:r>
      <w:r>
        <w:rPr>
          <w:rFonts w:ascii="宋体" w:eastAsia="宋体" w:hAnsi="宋体" w:cs="宋体"/>
          <w:b/>
          <w:color w:val="000000"/>
          <w:sz w:val="13"/>
        </w:rPr>
        <w:t>:</w:t>
      </w:r>
      <w:r>
        <w:rPr>
          <w:rFonts w:ascii="宋体" w:eastAsia="宋体" w:hAnsi="宋体" w:cs="宋体"/>
          <w:b/>
          <w:color w:val="000000"/>
          <w:sz w:val="13"/>
        </w:rPr>
        <w:t>《驳美国大陆会议宣言》</w:t>
      </w:r>
      <w:r>
        <w:rPr>
          <w:rFonts w:ascii="宋体" w:eastAsia="宋体" w:hAnsi="宋体" w:cs="宋体"/>
          <w:b/>
          <w:color w:val="000000"/>
          <w:sz w:val="13"/>
        </w:rPr>
        <w:t>(An Answer to the Declaration of the</w:t>
      </w:r>
      <w:r>
        <w:rPr>
          <w:rFonts w:ascii="宋体" w:eastAsia="宋体" w:hAnsi="宋体" w:cs="宋体"/>
          <w:sz w:val="13"/>
        </w:rPr>
        <w:t xml:space="preserve"> </w:t>
      </w:r>
      <w:r>
        <w:rPr>
          <w:rFonts w:ascii="宋体" w:eastAsia="宋体" w:hAnsi="宋体" w:cs="宋体"/>
          <w:b/>
          <w:color w:val="000000"/>
          <w:sz w:val="13"/>
        </w:rPr>
        <w:t>American Congress),</w:t>
      </w:r>
      <w:r>
        <w:rPr>
          <w:rFonts w:ascii="宋体" w:eastAsia="宋体" w:hAnsi="宋体" w:cs="宋体"/>
          <w:b/>
          <w:color w:val="000000"/>
          <w:sz w:val="13"/>
        </w:rPr>
        <w:t>伦敦</w:t>
      </w:r>
      <w:r>
        <w:rPr>
          <w:rFonts w:ascii="宋体" w:eastAsia="宋体" w:hAnsi="宋体" w:cs="宋体"/>
          <w:b/>
          <w:color w:val="000000"/>
          <w:sz w:val="13"/>
        </w:rPr>
        <w:t>1776</w:t>
      </w:r>
      <w:r>
        <w:rPr>
          <w:rFonts w:ascii="宋体" w:eastAsia="宋体" w:hAnsi="宋体" w:cs="宋体"/>
          <w:b/>
          <w:color w:val="000000"/>
          <w:sz w:val="13"/>
        </w:rPr>
        <w:t>年版</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120——132</w:t>
      </w:r>
      <w:r>
        <w:rPr>
          <w:rFonts w:ascii="宋体" w:eastAsia="宋体" w:hAnsi="宋体" w:cs="宋体"/>
          <w:b/>
          <w:color w:val="000000"/>
          <w:sz w:val="13"/>
        </w:rPr>
        <w:t>页。关于边沁参与成就此书的叙述</w:t>
      </w:r>
      <w:r>
        <w:rPr>
          <w:rFonts w:ascii="宋体" w:eastAsia="宋体" w:hAnsi="宋体" w:cs="宋体"/>
          <w:b/>
          <w:color w:val="000000"/>
          <w:sz w:val="13"/>
        </w:rPr>
        <w:t>,</w:t>
      </w:r>
      <w:r>
        <w:rPr>
          <w:rFonts w:ascii="宋体" w:eastAsia="宋体" w:hAnsi="宋体" w:cs="宋体"/>
          <w:b/>
          <w:color w:val="000000"/>
          <w:sz w:val="13"/>
        </w:rPr>
        <w:t>见哈特</w:t>
      </w:r>
      <w:r>
        <w:rPr>
          <w:rFonts w:ascii="宋体" w:eastAsia="宋体" w:hAnsi="宋体" w:cs="宋体"/>
          <w:b/>
          <w:color w:val="000000"/>
          <w:sz w:val="13"/>
        </w:rPr>
        <w:t>:“</w:t>
      </w:r>
      <w:r>
        <w:rPr>
          <w:rFonts w:ascii="宋体" w:eastAsia="宋体" w:hAnsi="宋体" w:cs="宋体"/>
          <w:b/>
          <w:color w:val="000000"/>
          <w:sz w:val="13"/>
        </w:rPr>
        <w:t>边沁与美利坚合众国</w:t>
      </w:r>
      <w:r>
        <w:rPr>
          <w:rFonts w:ascii="宋体" w:eastAsia="宋体" w:hAnsi="宋体" w:cs="宋体"/>
          <w:b/>
          <w:color w:val="000000"/>
          <w:sz w:val="13"/>
        </w:rPr>
        <w:t>”,</w:t>
      </w:r>
      <w:r>
        <w:rPr>
          <w:rFonts w:ascii="宋体" w:eastAsia="宋体" w:hAnsi="宋体" w:cs="宋体"/>
          <w:b/>
          <w:color w:val="000000"/>
          <w:sz w:val="13"/>
        </w:rPr>
        <w:t>《法学与经济学季刊》</w:t>
      </w:r>
      <w:r>
        <w:rPr>
          <w:rFonts w:ascii="宋体" w:eastAsia="宋体" w:hAnsi="宋体" w:cs="宋体"/>
          <w:b/>
          <w:color w:val="000000"/>
          <w:sz w:val="13"/>
        </w:rPr>
        <w:t>(Journal of Law and Economics),</w:t>
      </w:r>
      <w:r>
        <w:rPr>
          <w:rFonts w:ascii="宋体" w:eastAsia="宋体" w:hAnsi="宋体" w:cs="宋体"/>
          <w:b/>
          <w:color w:val="000000"/>
          <w:sz w:val="13"/>
        </w:rPr>
        <w:t>第</w:t>
      </w:r>
      <w:r>
        <w:rPr>
          <w:rFonts w:ascii="宋体" w:eastAsia="宋体" w:hAnsi="宋体" w:cs="宋体"/>
          <w:b/>
          <w:color w:val="000000"/>
          <w:sz w:val="13"/>
        </w:rPr>
        <w:t>19</w:t>
      </w:r>
      <w:r>
        <w:rPr>
          <w:rFonts w:ascii="宋体" w:eastAsia="宋体" w:hAnsi="宋体" w:cs="宋体"/>
          <w:b/>
          <w:color w:val="000000"/>
          <w:sz w:val="13"/>
        </w:rPr>
        <w:t>卷</w:t>
      </w:r>
      <w:r>
        <w:rPr>
          <w:rFonts w:ascii="宋体" w:eastAsia="宋体" w:hAnsi="宋体" w:cs="宋体"/>
          <w:b/>
          <w:color w:val="000000"/>
          <w:sz w:val="13"/>
        </w:rPr>
        <w:t>,1976</w:t>
      </w:r>
      <w:r>
        <w:rPr>
          <w:rFonts w:ascii="宋体" w:eastAsia="宋体" w:hAnsi="宋体" w:cs="宋体"/>
          <w:b/>
          <w:color w:val="000000"/>
          <w:sz w:val="13"/>
        </w:rPr>
        <w:t>年</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 xml:space="preserve">547 </w:t>
      </w:r>
      <w:r>
        <w:rPr>
          <w:rFonts w:ascii="宋体" w:eastAsia="宋体" w:hAnsi="宋体" w:cs="宋体"/>
          <w:b/>
          <w:color w:val="000000"/>
          <w:sz w:val="13"/>
        </w:rPr>
        <w:t>页。</w:t>
      </w:r>
    </w:p>
    <w:p w:rsidR="00D55C98" w:rsidRDefault="00E14246">
      <w:pPr>
        <w:autoSpaceDE w:val="0"/>
        <w:autoSpaceDN w:val="0"/>
        <w:spacing w:before="40" w:line="180" w:lineRule="atLeast"/>
        <w:ind w:left="340"/>
        <w:rPr>
          <w:sz w:val="13"/>
        </w:rPr>
      </w:pPr>
      <w:r>
        <w:rPr>
          <w:rFonts w:ascii="宋体" w:eastAsia="宋体" w:hAnsi="宋体" w:cs="宋体"/>
          <w:b/>
          <w:color w:val="000000"/>
          <w:sz w:val="13"/>
        </w:rPr>
        <w:t>㊾</w:t>
      </w:r>
      <w:r>
        <w:rPr>
          <w:rFonts w:ascii="宋体" w:eastAsia="宋体" w:hAnsi="宋体" w:cs="宋体"/>
          <w:b/>
          <w:color w:val="000000"/>
          <w:sz w:val="13"/>
        </w:rPr>
        <w:t xml:space="preserve"> </w:t>
      </w:r>
      <w:r>
        <w:rPr>
          <w:rFonts w:ascii="宋体" w:eastAsia="宋体" w:hAnsi="宋体" w:cs="宋体"/>
          <w:b/>
          <w:color w:val="000000"/>
          <w:sz w:val="13"/>
        </w:rPr>
        <w:t>《边沁全集》</w:t>
      </w:r>
      <w:r>
        <w:rPr>
          <w:rFonts w:ascii="宋体" w:eastAsia="宋体" w:hAnsi="宋体" w:cs="宋体"/>
          <w:b/>
          <w:color w:val="000000"/>
          <w:sz w:val="13"/>
        </w:rPr>
        <w:t>,</w:t>
      </w:r>
      <w:r>
        <w:rPr>
          <w:rFonts w:ascii="宋体" w:eastAsia="宋体" w:hAnsi="宋体" w:cs="宋体"/>
          <w:b/>
          <w:color w:val="000000"/>
          <w:sz w:val="13"/>
        </w:rPr>
        <w:t>鲍林版</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10</w:t>
      </w:r>
      <w:r>
        <w:rPr>
          <w:rFonts w:ascii="宋体" w:eastAsia="宋体" w:hAnsi="宋体" w:cs="宋体"/>
          <w:b/>
          <w:color w:val="000000"/>
          <w:sz w:val="13"/>
        </w:rPr>
        <w:t>卷</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66</w:t>
      </w:r>
      <w:r>
        <w:rPr>
          <w:rFonts w:ascii="宋体" w:eastAsia="宋体" w:hAnsi="宋体" w:cs="宋体"/>
          <w:b/>
          <w:color w:val="000000"/>
          <w:sz w:val="13"/>
        </w:rPr>
        <w:t>页。</w:t>
      </w:r>
    </w:p>
    <w:p w:rsidR="00D55C98" w:rsidRDefault="00E14246">
      <w:pPr>
        <w:autoSpaceDE w:val="0"/>
        <w:autoSpaceDN w:val="0"/>
        <w:spacing w:before="40" w:line="180" w:lineRule="atLeast"/>
        <w:ind w:left="340"/>
        <w:rPr>
          <w:sz w:val="13"/>
        </w:rPr>
      </w:pPr>
      <w:r>
        <w:rPr>
          <w:rFonts w:ascii="宋体" w:eastAsia="宋体" w:hAnsi="宋体" w:cs="宋体"/>
          <w:b/>
          <w:color w:val="000000"/>
          <w:sz w:val="13"/>
        </w:rPr>
        <w:t>㊿</w:t>
      </w:r>
      <w:r>
        <w:rPr>
          <w:rFonts w:ascii="宋体" w:eastAsia="宋体" w:hAnsi="宋体" w:cs="宋体"/>
          <w:b/>
          <w:color w:val="000000"/>
          <w:sz w:val="13"/>
        </w:rPr>
        <w:t xml:space="preserve"> </w:t>
      </w:r>
      <w:r>
        <w:rPr>
          <w:rFonts w:ascii="宋体" w:eastAsia="宋体" w:hAnsi="宋体" w:cs="宋体"/>
          <w:b/>
          <w:color w:val="000000"/>
          <w:sz w:val="13"/>
        </w:rPr>
        <w:t>《边沁全集》</w:t>
      </w:r>
      <w:r>
        <w:rPr>
          <w:rFonts w:ascii="宋体" w:eastAsia="宋体" w:hAnsi="宋体" w:cs="宋体"/>
          <w:b/>
          <w:color w:val="000000"/>
          <w:sz w:val="13"/>
        </w:rPr>
        <w:t>,</w:t>
      </w:r>
      <w:r>
        <w:rPr>
          <w:rFonts w:ascii="宋体" w:eastAsia="宋体" w:hAnsi="宋体" w:cs="宋体"/>
          <w:b/>
          <w:color w:val="000000"/>
          <w:sz w:val="13"/>
        </w:rPr>
        <w:t>鲍林版</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1</w:t>
      </w:r>
      <w:r>
        <w:rPr>
          <w:rFonts w:ascii="宋体" w:eastAsia="宋体" w:hAnsi="宋体" w:cs="宋体"/>
          <w:b/>
          <w:color w:val="000000"/>
          <w:sz w:val="13"/>
        </w:rPr>
        <w:t>卷</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185</w:t>
      </w:r>
      <w:r>
        <w:rPr>
          <w:rFonts w:ascii="宋体" w:eastAsia="宋体" w:hAnsi="宋体" w:cs="宋体"/>
          <w:b/>
          <w:color w:val="000000"/>
          <w:sz w:val="13"/>
        </w:rPr>
        <w:t>页。</w:t>
      </w:r>
    </w:p>
    <w:p w:rsidR="00D55C98" w:rsidRDefault="00E14246">
      <w:pPr>
        <w:autoSpaceDE w:val="0"/>
        <w:autoSpaceDN w:val="0"/>
        <w:spacing w:before="60" w:line="180" w:lineRule="atLeast"/>
        <w:ind w:left="340"/>
        <w:rPr>
          <w:sz w:val="10"/>
        </w:rPr>
      </w:pPr>
      <w:r>
        <w:rPr>
          <w:rFonts w:ascii="宋体" w:eastAsia="宋体" w:hAnsi="宋体" w:cs="宋体"/>
          <w:b/>
          <w:color w:val="000000"/>
          <w:sz w:val="10"/>
        </w:rPr>
        <w:t>㉛</w:t>
      </w:r>
      <w:r>
        <w:rPr>
          <w:rFonts w:ascii="宋体" w:eastAsia="宋体" w:hAnsi="宋体" w:cs="宋体"/>
          <w:b/>
          <w:color w:val="000000"/>
          <w:sz w:val="10"/>
        </w:rPr>
        <w:t xml:space="preserve"> </w:t>
      </w:r>
      <w:r>
        <w:rPr>
          <w:rFonts w:ascii="宋体" w:eastAsia="宋体" w:hAnsi="宋体" w:cs="宋体"/>
          <w:b/>
          <w:color w:val="000000"/>
          <w:sz w:val="10"/>
        </w:rPr>
        <w:t>《布鲁厄姆演讲集》</w:t>
      </w:r>
      <w:r>
        <w:rPr>
          <w:rFonts w:ascii="宋体" w:eastAsia="宋体" w:hAnsi="宋体" w:cs="宋体"/>
          <w:b/>
          <w:color w:val="000000"/>
          <w:sz w:val="10"/>
        </w:rPr>
        <w:t>,</w:t>
      </w:r>
      <w:r>
        <w:rPr>
          <w:rFonts w:ascii="宋体" w:eastAsia="宋体" w:hAnsi="宋体" w:cs="宋体"/>
          <w:b/>
          <w:color w:val="000000"/>
          <w:sz w:val="10"/>
        </w:rPr>
        <w:t>伦敦</w:t>
      </w:r>
      <w:r>
        <w:rPr>
          <w:rFonts w:ascii="宋体" w:eastAsia="宋体" w:hAnsi="宋体" w:cs="宋体"/>
          <w:b/>
          <w:color w:val="000000"/>
          <w:sz w:val="10"/>
        </w:rPr>
        <w:t>1838</w:t>
      </w:r>
      <w:r>
        <w:rPr>
          <w:rFonts w:ascii="宋体" w:eastAsia="宋体" w:hAnsi="宋体" w:cs="宋体"/>
          <w:b/>
          <w:color w:val="000000"/>
          <w:sz w:val="10"/>
        </w:rPr>
        <w:t>年版</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2</w:t>
      </w:r>
      <w:r>
        <w:rPr>
          <w:rFonts w:ascii="宋体" w:eastAsia="宋体" w:hAnsi="宋体" w:cs="宋体"/>
          <w:b/>
          <w:color w:val="000000"/>
          <w:sz w:val="10"/>
        </w:rPr>
        <w:t>卷</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287</w:t>
      </w:r>
      <w:r>
        <w:rPr>
          <w:rFonts w:ascii="宋体" w:eastAsia="宋体" w:hAnsi="宋体" w:cs="宋体"/>
          <w:b/>
          <w:color w:val="000000"/>
          <w:sz w:val="10"/>
        </w:rPr>
        <w:t>页。</w:t>
      </w:r>
    </w:p>
    <w:p w:rsidR="00D55C98" w:rsidRDefault="00E14246">
      <w:pPr>
        <w:autoSpaceDE w:val="0"/>
        <w:autoSpaceDN w:val="0"/>
        <w:spacing w:before="40" w:line="200" w:lineRule="atLeast"/>
        <w:ind w:left="40" w:right="380" w:firstLine="300"/>
        <w:rPr>
          <w:sz w:val="13"/>
        </w:rPr>
      </w:pPr>
      <w:r>
        <w:rPr>
          <w:rFonts w:ascii="宋体" w:eastAsia="宋体" w:hAnsi="宋体" w:cs="宋体"/>
          <w:b/>
          <w:color w:val="000000"/>
          <w:sz w:val="13"/>
        </w:rPr>
        <w:t>㉜</w:t>
      </w:r>
      <w:r>
        <w:rPr>
          <w:rFonts w:ascii="宋体" w:eastAsia="宋体" w:hAnsi="宋体" w:cs="宋体"/>
          <w:b/>
          <w:color w:val="000000"/>
          <w:sz w:val="13"/>
        </w:rPr>
        <w:t xml:space="preserve"> </w:t>
      </w:r>
      <w:r>
        <w:rPr>
          <w:rFonts w:ascii="宋体" w:eastAsia="宋体" w:hAnsi="宋体" w:cs="宋体"/>
          <w:b/>
          <w:color w:val="000000"/>
          <w:sz w:val="13"/>
        </w:rPr>
        <w:t>《宪法早期史讲义》</w:t>
      </w:r>
      <w:r>
        <w:rPr>
          <w:rFonts w:ascii="宋体" w:eastAsia="宋体" w:hAnsi="宋体" w:cs="宋体"/>
          <w:b/>
          <w:color w:val="000000"/>
          <w:sz w:val="13"/>
        </w:rPr>
        <w:t>(Lectures on the Early History of Constitutions),</w:t>
      </w:r>
      <w:r>
        <w:rPr>
          <w:rFonts w:ascii="宋体" w:eastAsia="宋体" w:hAnsi="宋体" w:cs="宋体"/>
          <w:b/>
          <w:color w:val="000000"/>
          <w:sz w:val="13"/>
        </w:rPr>
        <w:t>伦敦</w:t>
      </w:r>
      <w:r>
        <w:rPr>
          <w:rFonts w:ascii="宋体" w:eastAsia="宋体" w:hAnsi="宋体" w:cs="宋体"/>
          <w:b/>
          <w:color w:val="000000"/>
          <w:sz w:val="13"/>
        </w:rPr>
        <w:t>1875</w:t>
      </w:r>
      <w:r>
        <w:rPr>
          <w:rFonts w:ascii="宋体" w:eastAsia="宋体" w:hAnsi="宋体" w:cs="宋体"/>
          <w:b/>
          <w:color w:val="000000"/>
          <w:sz w:val="13"/>
        </w:rPr>
        <w:t>年版</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397</w:t>
      </w:r>
      <w:r>
        <w:rPr>
          <w:rFonts w:ascii="宋体" w:eastAsia="宋体" w:hAnsi="宋体" w:cs="宋体"/>
          <w:b/>
          <w:color w:val="000000"/>
          <w:sz w:val="13"/>
        </w:rPr>
        <w:t>页。</w:t>
      </w:r>
    </w:p>
    <w:p w:rsidR="00D55C98" w:rsidRDefault="00E14246">
      <w:pPr>
        <w:autoSpaceDE w:val="0"/>
        <w:autoSpaceDN w:val="0"/>
        <w:spacing w:before="20" w:line="220" w:lineRule="atLeast"/>
        <w:ind w:left="40" w:right="380" w:firstLine="300"/>
        <w:rPr>
          <w:sz w:val="13"/>
        </w:rPr>
      </w:pPr>
      <w:r>
        <w:rPr>
          <w:rFonts w:ascii="宋体" w:eastAsia="宋体" w:hAnsi="宋体" w:cs="宋体"/>
          <w:b/>
          <w:color w:val="000000"/>
          <w:sz w:val="13"/>
        </w:rPr>
        <w:t>㉝</w:t>
      </w:r>
      <w:r>
        <w:rPr>
          <w:rFonts w:ascii="宋体" w:eastAsia="宋体" w:hAnsi="宋体" w:cs="宋体"/>
          <w:b/>
          <w:color w:val="000000"/>
          <w:sz w:val="13"/>
        </w:rPr>
        <w:t xml:space="preserve"> </w:t>
      </w:r>
      <w:r>
        <w:rPr>
          <w:rFonts w:ascii="宋体" w:eastAsia="宋体" w:hAnsi="宋体" w:cs="宋体"/>
          <w:b/>
          <w:color w:val="000000"/>
          <w:sz w:val="13"/>
        </w:rPr>
        <w:t>见</w:t>
      </w:r>
      <w:r>
        <w:rPr>
          <w:rFonts w:ascii="宋体" w:eastAsia="宋体" w:hAnsi="宋体" w:cs="宋体"/>
          <w:b/>
          <w:color w:val="000000"/>
          <w:sz w:val="13"/>
        </w:rPr>
        <w:t xml:space="preserve"> S. E. </w:t>
      </w:r>
      <w:r>
        <w:rPr>
          <w:rFonts w:ascii="宋体" w:eastAsia="宋体" w:hAnsi="宋体" w:cs="宋体"/>
          <w:b/>
          <w:color w:val="000000"/>
          <w:sz w:val="13"/>
        </w:rPr>
        <w:t>芬纳</w:t>
      </w:r>
      <w:r>
        <w:rPr>
          <w:rFonts w:ascii="宋体" w:eastAsia="宋体" w:hAnsi="宋体" w:cs="宋体"/>
          <w:b/>
          <w:color w:val="000000"/>
          <w:sz w:val="13"/>
        </w:rPr>
        <w:t>:“</w:t>
      </w:r>
      <w:r>
        <w:rPr>
          <w:rFonts w:ascii="宋体" w:eastAsia="宋体" w:hAnsi="宋体" w:cs="宋体"/>
          <w:b/>
          <w:color w:val="000000"/>
          <w:sz w:val="13"/>
        </w:rPr>
        <w:t>边沁思想的传播</w:t>
      </w:r>
      <w:r>
        <w:rPr>
          <w:rFonts w:ascii="宋体" w:eastAsia="宋体" w:hAnsi="宋体" w:cs="宋体"/>
          <w:b/>
          <w:color w:val="000000"/>
          <w:sz w:val="13"/>
        </w:rPr>
        <w:t>:1826——1850</w:t>
      </w:r>
      <w:r>
        <w:rPr>
          <w:rFonts w:ascii="宋体" w:eastAsia="宋体" w:hAnsi="宋体" w:cs="宋体"/>
          <w:b/>
          <w:color w:val="000000"/>
          <w:sz w:val="13"/>
        </w:rPr>
        <w:t>年</w:t>
      </w:r>
      <w:r>
        <w:rPr>
          <w:rFonts w:ascii="宋体" w:eastAsia="宋体" w:hAnsi="宋体" w:cs="宋体"/>
          <w:b/>
          <w:color w:val="000000"/>
          <w:sz w:val="13"/>
        </w:rPr>
        <w:t>”,</w:t>
      </w:r>
      <w:r>
        <w:rPr>
          <w:rFonts w:ascii="宋体" w:eastAsia="宋体" w:hAnsi="宋体" w:cs="宋体"/>
          <w:b/>
          <w:color w:val="000000"/>
          <w:sz w:val="13"/>
        </w:rPr>
        <w:t>载于萨瑟兰编</w:t>
      </w:r>
      <w:r>
        <w:rPr>
          <w:rFonts w:ascii="宋体" w:eastAsia="宋体" w:hAnsi="宋体" w:cs="宋体"/>
          <w:b/>
          <w:color w:val="000000"/>
          <w:sz w:val="13"/>
        </w:rPr>
        <w:t>:</w:t>
      </w:r>
      <w:r>
        <w:rPr>
          <w:rFonts w:ascii="宋体" w:eastAsia="宋体" w:hAnsi="宋体" w:cs="宋体"/>
          <w:b/>
          <w:color w:val="000000"/>
          <w:sz w:val="13"/>
        </w:rPr>
        <w:t>《</w:t>
      </w:r>
      <w:r>
        <w:rPr>
          <w:rFonts w:ascii="宋体" w:eastAsia="宋体" w:hAnsi="宋体" w:cs="宋体"/>
          <w:b/>
          <w:color w:val="000000"/>
          <w:sz w:val="13"/>
        </w:rPr>
        <w:t>19</w:t>
      </w:r>
      <w:r>
        <w:rPr>
          <w:rFonts w:ascii="宋体" w:eastAsia="宋体" w:hAnsi="宋体" w:cs="宋体"/>
          <w:b/>
          <w:color w:val="000000"/>
          <w:sz w:val="13"/>
        </w:rPr>
        <w:t>世纪政府成长之研究》</w:t>
      </w:r>
      <w:r>
        <w:rPr>
          <w:rFonts w:ascii="宋体" w:eastAsia="宋体" w:hAnsi="宋体" w:cs="宋体"/>
          <w:b/>
          <w:color w:val="000000"/>
          <w:sz w:val="13"/>
        </w:rPr>
        <w:t xml:space="preserve">(Studies in the Growth of Nineteenth-Century </w:t>
      </w:r>
      <w:r>
        <w:rPr>
          <w:rFonts w:ascii="宋体" w:eastAsia="宋体" w:hAnsi="宋体" w:cs="宋体"/>
          <w:b/>
          <w:color w:val="000000"/>
          <w:sz w:val="13"/>
        </w:rPr>
        <w:t xml:space="preserve">Government), </w:t>
      </w:r>
      <w:r>
        <w:rPr>
          <w:rFonts w:ascii="宋体" w:eastAsia="宋体" w:hAnsi="宋体" w:cs="宋体"/>
          <w:b/>
          <w:color w:val="000000"/>
          <w:sz w:val="13"/>
        </w:rPr>
        <w:t>伦敦</w:t>
      </w:r>
      <w:r>
        <w:rPr>
          <w:rFonts w:ascii="宋体" w:eastAsia="宋体" w:hAnsi="宋体" w:cs="宋体"/>
          <w:b/>
          <w:color w:val="000000"/>
          <w:sz w:val="13"/>
        </w:rPr>
        <w:t>1972</w:t>
      </w:r>
      <w:r>
        <w:rPr>
          <w:rFonts w:ascii="宋体" w:eastAsia="宋体" w:hAnsi="宋体" w:cs="宋体"/>
          <w:b/>
          <w:color w:val="000000"/>
          <w:sz w:val="13"/>
        </w:rPr>
        <w:t>年版。</w:t>
      </w:r>
    </w:p>
    <w:p w:rsidR="00D55C98" w:rsidRDefault="00E14246">
      <w:pPr>
        <w:autoSpaceDE w:val="0"/>
        <w:autoSpaceDN w:val="0"/>
        <w:spacing w:line="220" w:lineRule="atLeast"/>
        <w:ind w:left="20" w:right="400" w:firstLine="320"/>
        <w:rPr>
          <w:sz w:val="13"/>
        </w:rPr>
      </w:pPr>
      <w:r>
        <w:rPr>
          <w:rFonts w:ascii="宋体" w:eastAsia="宋体" w:hAnsi="宋体" w:cs="宋体"/>
          <w:b/>
          <w:color w:val="000000"/>
          <w:sz w:val="13"/>
        </w:rPr>
        <w:t>㉞</w:t>
      </w:r>
      <w:r>
        <w:rPr>
          <w:rFonts w:ascii="宋体" w:eastAsia="宋体" w:hAnsi="宋体" w:cs="宋体"/>
          <w:b/>
          <w:color w:val="000000"/>
          <w:sz w:val="13"/>
        </w:rPr>
        <w:t xml:space="preserve"> </w:t>
      </w:r>
      <w:r>
        <w:rPr>
          <w:rFonts w:ascii="宋体" w:eastAsia="宋体" w:hAnsi="宋体" w:cs="宋体"/>
          <w:b/>
          <w:color w:val="000000"/>
          <w:sz w:val="13"/>
        </w:rPr>
        <w:t>关于对这些怀疑者的一项叙述和批评，见</w:t>
      </w:r>
      <w:r>
        <w:rPr>
          <w:rFonts w:ascii="宋体" w:eastAsia="宋体" w:hAnsi="宋体" w:cs="宋体"/>
          <w:b/>
          <w:color w:val="000000"/>
          <w:sz w:val="13"/>
        </w:rPr>
        <w:t>J. M.</w:t>
      </w:r>
      <w:r>
        <w:rPr>
          <w:rFonts w:ascii="宋体" w:eastAsia="宋体" w:hAnsi="宋体" w:cs="宋体"/>
          <w:b/>
          <w:color w:val="000000"/>
          <w:sz w:val="13"/>
        </w:rPr>
        <w:t>哈特：</w:t>
      </w:r>
      <w:r>
        <w:rPr>
          <w:rFonts w:ascii="宋体" w:eastAsia="宋体" w:hAnsi="宋体" w:cs="宋体"/>
          <w:b/>
          <w:color w:val="000000"/>
          <w:sz w:val="13"/>
        </w:rPr>
        <w:t>“19</w:t>
      </w:r>
      <w:r>
        <w:rPr>
          <w:rFonts w:ascii="宋体" w:eastAsia="宋体" w:hAnsi="宋体" w:cs="宋体"/>
          <w:b/>
          <w:color w:val="000000"/>
          <w:sz w:val="13"/>
        </w:rPr>
        <w:t>世纪的社会改革</w:t>
      </w:r>
      <w:r>
        <w:rPr>
          <w:rFonts w:ascii="宋体" w:eastAsia="宋体" w:hAnsi="宋体" w:cs="宋体"/>
          <w:b/>
          <w:color w:val="000000"/>
          <w:sz w:val="13"/>
        </w:rPr>
        <w:t>————</w:t>
      </w:r>
      <w:r>
        <w:rPr>
          <w:rFonts w:ascii="宋体" w:eastAsia="宋体" w:hAnsi="宋体" w:cs="宋体"/>
          <w:b/>
          <w:color w:val="000000"/>
          <w:sz w:val="13"/>
        </w:rPr>
        <w:t>对历史的一种保守主义解释</w:t>
      </w:r>
      <w:r>
        <w:rPr>
          <w:rFonts w:ascii="宋体" w:eastAsia="宋体" w:hAnsi="宋体" w:cs="宋体"/>
          <w:b/>
          <w:color w:val="000000"/>
          <w:sz w:val="13"/>
        </w:rPr>
        <w:t>”,</w:t>
      </w:r>
      <w:r>
        <w:rPr>
          <w:rFonts w:ascii="宋体" w:eastAsia="宋体" w:hAnsi="宋体" w:cs="宋体"/>
          <w:b/>
          <w:color w:val="000000"/>
          <w:sz w:val="13"/>
        </w:rPr>
        <w:t>载于《今昔》</w:t>
      </w:r>
      <w:r>
        <w:rPr>
          <w:rFonts w:ascii="宋体" w:eastAsia="宋体" w:hAnsi="宋体" w:cs="宋体"/>
          <w:b/>
          <w:color w:val="000000"/>
          <w:sz w:val="13"/>
        </w:rPr>
        <w:t>(Past and Present),1965</w:t>
      </w:r>
      <w:r>
        <w:rPr>
          <w:rFonts w:ascii="宋体" w:eastAsia="宋体" w:hAnsi="宋体" w:cs="宋体"/>
          <w:b/>
          <w:color w:val="000000"/>
          <w:sz w:val="13"/>
        </w:rPr>
        <w:t>年</w:t>
      </w:r>
      <w:r>
        <w:rPr>
          <w:rFonts w:ascii="宋体" w:eastAsia="宋体" w:hAnsi="宋体" w:cs="宋体"/>
          <w:b/>
          <w:color w:val="000000"/>
          <w:sz w:val="13"/>
        </w:rPr>
        <w:t xml:space="preserve">, </w:t>
      </w:r>
      <w:r>
        <w:rPr>
          <w:rFonts w:ascii="宋体" w:eastAsia="宋体" w:hAnsi="宋体" w:cs="宋体"/>
          <w:b/>
          <w:color w:val="000000"/>
          <w:sz w:val="13"/>
        </w:rPr>
        <w:t>第</w:t>
      </w:r>
      <w:r>
        <w:rPr>
          <w:rFonts w:ascii="宋体" w:eastAsia="宋体" w:hAnsi="宋体" w:cs="宋体"/>
          <w:b/>
          <w:color w:val="000000"/>
          <w:sz w:val="13"/>
        </w:rPr>
        <w:t>39</w:t>
      </w:r>
      <w:r>
        <w:rPr>
          <w:rFonts w:ascii="宋体" w:eastAsia="宋体" w:hAnsi="宋体" w:cs="宋体"/>
          <w:b/>
          <w:color w:val="000000"/>
          <w:sz w:val="13"/>
        </w:rPr>
        <w:t>页。</w:t>
      </w:r>
    </w:p>
    <w:p w:rsidR="00D55C98" w:rsidRDefault="00E14246">
      <w:pPr>
        <w:autoSpaceDE w:val="0"/>
        <w:autoSpaceDN w:val="0"/>
        <w:spacing w:before="20" w:line="220" w:lineRule="atLeast"/>
        <w:ind w:left="20" w:right="400" w:firstLine="320"/>
        <w:rPr>
          <w:sz w:val="13"/>
        </w:rPr>
      </w:pPr>
      <w:r>
        <w:rPr>
          <w:rFonts w:ascii="宋体" w:eastAsia="宋体" w:hAnsi="宋体" w:cs="宋体"/>
          <w:b/>
          <w:color w:val="000000"/>
          <w:sz w:val="13"/>
        </w:rPr>
        <w:t>㉟</w:t>
      </w:r>
      <w:r>
        <w:rPr>
          <w:rFonts w:ascii="宋体" w:eastAsia="宋体" w:hAnsi="宋体" w:cs="宋体"/>
          <w:b/>
          <w:color w:val="000000"/>
          <w:sz w:val="13"/>
        </w:rPr>
        <w:t xml:space="preserve">  </w:t>
      </w:r>
      <w:r>
        <w:rPr>
          <w:rFonts w:ascii="宋体" w:eastAsia="宋体" w:hAnsi="宋体" w:cs="宋体"/>
          <w:b/>
          <w:color w:val="000000"/>
          <w:sz w:val="13"/>
        </w:rPr>
        <w:t>《约翰</w:t>
      </w:r>
      <w:r>
        <w:rPr>
          <w:rFonts w:ascii="宋体" w:eastAsia="宋体" w:hAnsi="宋体" w:cs="宋体"/>
          <w:b/>
          <w:color w:val="000000"/>
          <w:sz w:val="13"/>
        </w:rPr>
        <w:t>·</w:t>
      </w:r>
      <w:r>
        <w:rPr>
          <w:rFonts w:ascii="宋体" w:eastAsia="宋体" w:hAnsi="宋体" w:cs="宋体"/>
          <w:b/>
          <w:color w:val="000000"/>
          <w:sz w:val="13"/>
        </w:rPr>
        <w:t>阿瑟</w:t>
      </w:r>
      <w:r>
        <w:rPr>
          <w:rFonts w:ascii="宋体" w:eastAsia="宋体" w:hAnsi="宋体" w:cs="宋体"/>
          <w:b/>
          <w:color w:val="000000"/>
          <w:sz w:val="13"/>
        </w:rPr>
        <w:t>·</w:t>
      </w:r>
      <w:r>
        <w:rPr>
          <w:rFonts w:ascii="宋体" w:eastAsia="宋体" w:hAnsi="宋体" w:cs="宋体"/>
          <w:b/>
          <w:color w:val="000000"/>
          <w:sz w:val="13"/>
        </w:rPr>
        <w:t>罗巴克生平及书简》</w:t>
      </w:r>
      <w:r>
        <w:rPr>
          <w:rFonts w:ascii="宋体" w:eastAsia="宋体" w:hAnsi="宋体" w:cs="宋体"/>
          <w:b/>
          <w:color w:val="000000"/>
          <w:sz w:val="13"/>
        </w:rPr>
        <w:t>(The Life and Letters of John Arthur Roe-buck),</w:t>
      </w:r>
      <w:r>
        <w:rPr>
          <w:rFonts w:ascii="宋体" w:eastAsia="宋体" w:hAnsi="宋体" w:cs="宋体"/>
          <w:b/>
          <w:color w:val="000000"/>
          <w:sz w:val="13"/>
        </w:rPr>
        <w:t>伦敦</w:t>
      </w:r>
      <w:r>
        <w:rPr>
          <w:rFonts w:ascii="宋体" w:eastAsia="宋体" w:hAnsi="宋体" w:cs="宋体"/>
          <w:b/>
          <w:color w:val="000000"/>
          <w:sz w:val="13"/>
        </w:rPr>
        <w:t>1897</w:t>
      </w:r>
      <w:r>
        <w:rPr>
          <w:rFonts w:ascii="宋体" w:eastAsia="宋体" w:hAnsi="宋体" w:cs="宋体"/>
          <w:b/>
          <w:color w:val="000000"/>
          <w:sz w:val="13"/>
        </w:rPr>
        <w:t>年版</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217</w:t>
      </w:r>
      <w:r>
        <w:rPr>
          <w:rFonts w:ascii="宋体" w:eastAsia="宋体" w:hAnsi="宋体" w:cs="宋体"/>
          <w:b/>
          <w:color w:val="000000"/>
          <w:sz w:val="13"/>
        </w:rPr>
        <w:t>页。</w:t>
      </w:r>
      <w:r>
        <w:br w:type="page"/>
      </w:r>
    </w:p>
    <w:p w:rsidR="00D55C98" w:rsidRDefault="00E14246">
      <w:pPr>
        <w:autoSpaceDE w:val="0"/>
        <w:autoSpaceDN w:val="0"/>
        <w:spacing w:before="1660" w:line="360" w:lineRule="atLeast"/>
        <w:ind w:left="2720"/>
        <w:rPr>
          <w:sz w:val="24"/>
        </w:rPr>
      </w:pPr>
      <w:r>
        <w:rPr>
          <w:rFonts w:ascii="宋体" w:eastAsia="宋体" w:hAnsi="宋体" w:cs="宋体"/>
          <w:color w:val="000000"/>
          <w:sz w:val="11"/>
        </w:rPr>
        <w:lastRenderedPageBreak/>
        <w:t>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言</w:t>
      </w:r>
    </w:p>
    <w:p w:rsidR="00D55C98" w:rsidRDefault="00E14246">
      <w:pPr>
        <w:autoSpaceDE w:val="0"/>
        <w:autoSpaceDN w:val="0"/>
        <w:spacing w:before="640" w:line="340" w:lineRule="atLeast"/>
        <w:ind w:left="540" w:firstLine="420"/>
        <w:rPr>
          <w:sz w:val="19"/>
        </w:rPr>
      </w:pPr>
      <w:r>
        <w:rPr>
          <w:rFonts w:ascii="宋体" w:eastAsia="宋体" w:hAnsi="宋体" w:cs="宋体"/>
          <w:color w:val="000000"/>
          <w:sz w:val="19"/>
        </w:rPr>
        <w:t>随后的书页如扉页所示，早在</w:t>
      </w:r>
      <w:r>
        <w:rPr>
          <w:rFonts w:ascii="宋体" w:eastAsia="宋体" w:hAnsi="宋体" w:cs="宋体"/>
          <w:color w:val="000000"/>
          <w:sz w:val="19"/>
        </w:rPr>
        <w:t>1780</w:t>
      </w:r>
      <w:r>
        <w:rPr>
          <w:rFonts w:ascii="宋体" w:eastAsia="宋体" w:hAnsi="宋体" w:cs="宋体"/>
          <w:color w:val="000000"/>
          <w:sz w:val="19"/>
        </w:rPr>
        <w:t>年即付梓。</w:t>
      </w:r>
      <w:r>
        <w:rPr>
          <w:rFonts w:ascii="宋体" w:eastAsia="宋体" w:hAnsi="宋体" w:cs="宋体"/>
          <w:color w:val="000000"/>
          <w:sz w:val="19"/>
        </w:rPr>
        <w:t>①</w:t>
      </w:r>
      <w:r>
        <w:rPr>
          <w:rFonts w:ascii="宋体" w:eastAsia="宋体" w:hAnsi="宋体" w:cs="宋体"/>
          <w:color w:val="000000"/>
          <w:sz w:val="19"/>
        </w:rPr>
        <w:t>其写作所贯彻的构思并不像现在的书名昭示的</w:t>
      </w:r>
      <w:r>
        <w:rPr>
          <w:rFonts w:ascii="宋体" w:eastAsia="宋体" w:hAnsi="宋体" w:cs="宋体"/>
          <w:color w:val="000000"/>
          <w:sz w:val="19"/>
        </w:rPr>
        <w:t>那般宏大。它们当时的目的不过是充当一篇导论，引出将包含在同一卷内作为终极目标的刑法典梗概。</w:t>
      </w:r>
    </w:p>
    <w:p w:rsidR="00D55C98" w:rsidRDefault="00E14246">
      <w:pPr>
        <w:autoSpaceDE w:val="0"/>
        <w:autoSpaceDN w:val="0"/>
        <w:spacing w:before="20" w:line="340" w:lineRule="atLeast"/>
        <w:ind w:left="540" w:firstLine="420"/>
        <w:rPr>
          <w:sz w:val="19"/>
        </w:rPr>
      </w:pPr>
      <w:r>
        <w:rPr>
          <w:rFonts w:ascii="宋体" w:eastAsia="宋体" w:hAnsi="宋体" w:cs="宋体"/>
          <w:color w:val="000000"/>
          <w:sz w:val="19"/>
        </w:rPr>
        <w:t>当本书的主要部分已按照当时的眼界臻于完成时，笔者发觉自己在探究所觉察到的某些瑕疵的过程中，竟始未料及地陷入了玄学迷津的困境。</w:t>
      </w:r>
      <w:r>
        <w:rPr>
          <w:rFonts w:ascii="宋体" w:eastAsia="宋体" w:hAnsi="宋体" w:cs="宋体"/>
          <w:color w:val="000000"/>
          <w:sz w:val="19"/>
        </w:rPr>
        <w:t>②</w:t>
      </w:r>
      <w:r>
        <w:rPr>
          <w:rFonts w:ascii="宋体" w:eastAsia="宋体" w:hAnsi="宋体" w:cs="宋体"/>
          <w:color w:val="000000"/>
          <w:sz w:val="19"/>
        </w:rPr>
        <w:t>于是势必中途辍笔</w:t>
      </w:r>
      <w:r>
        <w:rPr>
          <w:rFonts w:ascii="宋体" w:eastAsia="宋体" w:hAnsi="宋体" w:cs="宋体"/>
          <w:color w:val="000000"/>
          <w:sz w:val="19"/>
        </w:rPr>
        <w:t>————</w:t>
      </w:r>
      <w:r>
        <w:rPr>
          <w:rFonts w:ascii="宋体" w:eastAsia="宋体" w:hAnsi="宋体" w:cs="宋体"/>
          <w:color w:val="000000"/>
          <w:sz w:val="19"/>
        </w:rPr>
        <w:t>起初觉得这只不过是暂时的。但中途辍笔导致失去热情，而失去热情加上其他原因，到头来变成了厌恶。</w:t>
      </w:r>
    </w:p>
    <w:p w:rsidR="00D55C98" w:rsidRDefault="00E14246">
      <w:pPr>
        <w:autoSpaceDE w:val="0"/>
        <w:autoSpaceDN w:val="0"/>
        <w:spacing w:before="20" w:line="340" w:lineRule="atLeast"/>
        <w:ind w:left="560" w:firstLine="400"/>
        <w:rPr>
          <w:sz w:val="19"/>
        </w:rPr>
      </w:pPr>
      <w:r>
        <w:rPr>
          <w:rFonts w:ascii="宋体" w:eastAsia="宋体" w:hAnsi="宋体" w:cs="宋体"/>
          <w:color w:val="000000"/>
          <w:sz w:val="19"/>
        </w:rPr>
        <w:t>遍及全篇的种种缺陷已经由严肃而明察的朋友们诚挚地指出；良知证明了他们的非难的确合理。某几章过分冗长，其他几章显然无用，通篇措辞干涩玄奥，使人担心这部著作若以其目前的形式发表，就</w:t>
      </w:r>
      <w:r>
        <w:rPr>
          <w:rFonts w:ascii="宋体" w:eastAsia="宋体" w:hAnsi="宋体" w:cs="宋体"/>
          <w:color w:val="000000"/>
          <w:sz w:val="19"/>
        </w:rPr>
        <w:t>将在十分不利的条件下去争夺被人诵读、因而有用的任何机会，而这种机会由于其他原因本来是它可能拥有的。</w:t>
      </w:r>
    </w:p>
    <w:p w:rsidR="00D55C98" w:rsidRDefault="00E14246">
      <w:pPr>
        <w:autoSpaceDE w:val="0"/>
        <w:autoSpaceDN w:val="0"/>
        <w:spacing w:before="120" w:line="250" w:lineRule="atLeast"/>
        <w:ind w:left="600" w:firstLine="360"/>
        <w:rPr>
          <w:sz w:val="19"/>
        </w:rPr>
      </w:pPr>
      <w:r>
        <w:rPr>
          <w:rFonts w:ascii="宋体" w:eastAsia="宋体" w:hAnsi="宋体" w:cs="宋体"/>
          <w:color w:val="000000"/>
          <w:sz w:val="19"/>
        </w:rPr>
        <w:t>然而，尽管完成本书的想法因此而不知不觉地搁置起来，但导</w:t>
      </w:r>
      <w:r>
        <w:rPr>
          <w:rFonts w:ascii="宋体" w:eastAsia="宋体" w:hAnsi="宋体" w:cs="宋体"/>
          <w:color w:val="000000"/>
          <w:sz w:val="19"/>
          <w:u w:val="single"/>
        </w:rPr>
        <w:t xml:space="preserve">          </w:t>
      </w:r>
    </w:p>
    <w:p w:rsidR="00D55C98" w:rsidRDefault="00E14246">
      <w:pPr>
        <w:autoSpaceDE w:val="0"/>
        <w:autoSpaceDN w:val="0"/>
        <w:spacing w:before="120" w:line="200" w:lineRule="atLeast"/>
        <w:ind w:left="680" w:firstLine="280"/>
        <w:rPr>
          <w:sz w:val="12"/>
        </w:rPr>
      </w:pPr>
      <w:r>
        <w:rPr>
          <w:rFonts w:ascii="宋体" w:eastAsia="宋体" w:hAnsi="宋体" w:cs="宋体"/>
          <w:color w:val="000000"/>
          <w:sz w:val="12"/>
        </w:rPr>
        <w:t xml:space="preserve">①  </w:t>
      </w:r>
      <w:r>
        <w:rPr>
          <w:rFonts w:ascii="宋体" w:eastAsia="宋体" w:hAnsi="宋体" w:cs="宋体"/>
          <w:color w:val="000000"/>
          <w:sz w:val="12"/>
        </w:rPr>
        <w:t>这当然是指</w:t>
      </w:r>
      <w:r>
        <w:rPr>
          <w:rFonts w:ascii="宋体" w:eastAsia="宋体" w:hAnsi="宋体" w:cs="宋体"/>
          <w:color w:val="000000"/>
          <w:sz w:val="12"/>
        </w:rPr>
        <w:t>1789</w:t>
      </w:r>
      <w:r>
        <w:rPr>
          <w:rFonts w:ascii="宋体" w:eastAsia="宋体" w:hAnsi="宋体" w:cs="宋体"/>
          <w:color w:val="000000"/>
          <w:sz w:val="12"/>
        </w:rPr>
        <w:t>年初版的扉页。在</w:t>
      </w:r>
      <w:r>
        <w:rPr>
          <w:rFonts w:ascii="宋体" w:eastAsia="宋体" w:hAnsi="宋体" w:cs="宋体"/>
          <w:color w:val="000000"/>
          <w:sz w:val="12"/>
        </w:rPr>
        <w:t>1823</w:t>
      </w:r>
      <w:r>
        <w:rPr>
          <w:rFonts w:ascii="宋体" w:eastAsia="宋体" w:hAnsi="宋体" w:cs="宋体"/>
          <w:color w:val="000000"/>
          <w:sz w:val="12"/>
        </w:rPr>
        <w:t>年，提及</w:t>
      </w:r>
      <w:r>
        <w:rPr>
          <w:rFonts w:ascii="宋体" w:eastAsia="宋体" w:hAnsi="宋体" w:cs="宋体"/>
          <w:color w:val="000000"/>
          <w:sz w:val="12"/>
        </w:rPr>
        <w:t>1780</w:t>
      </w:r>
      <w:r>
        <w:rPr>
          <w:rFonts w:ascii="宋体" w:eastAsia="宋体" w:hAnsi="宋体" w:cs="宋体"/>
          <w:color w:val="000000"/>
          <w:sz w:val="12"/>
        </w:rPr>
        <w:t>年之处移到了扉页的对面。边沁的书简表明，印刷工作在</w:t>
      </w:r>
      <w:r>
        <w:rPr>
          <w:rFonts w:ascii="宋体" w:eastAsia="宋体" w:hAnsi="宋体" w:cs="宋体"/>
          <w:color w:val="000000"/>
          <w:sz w:val="12"/>
        </w:rPr>
        <w:t>4</w:t>
      </w:r>
      <w:r>
        <w:rPr>
          <w:rFonts w:ascii="宋体" w:eastAsia="宋体" w:hAnsi="宋体" w:cs="宋体"/>
          <w:color w:val="000000"/>
          <w:sz w:val="12"/>
        </w:rPr>
        <w:t>月开始，延续到</w:t>
      </w:r>
      <w:r>
        <w:rPr>
          <w:rFonts w:ascii="宋体" w:eastAsia="宋体" w:hAnsi="宋体" w:cs="宋体"/>
          <w:color w:val="000000"/>
          <w:sz w:val="12"/>
        </w:rPr>
        <w:t>1780</w:t>
      </w:r>
      <w:r>
        <w:rPr>
          <w:rFonts w:ascii="宋体" w:eastAsia="宋体" w:hAnsi="宋体" w:cs="宋体"/>
          <w:color w:val="000000"/>
          <w:sz w:val="12"/>
        </w:rPr>
        <w:t>年</w:t>
      </w:r>
      <w:r>
        <w:rPr>
          <w:rFonts w:ascii="宋体" w:eastAsia="宋体" w:hAnsi="宋体" w:cs="宋体"/>
          <w:color w:val="000000"/>
          <w:sz w:val="12"/>
        </w:rPr>
        <w:t>11</w:t>
      </w:r>
      <w:r>
        <w:rPr>
          <w:rFonts w:ascii="宋体" w:eastAsia="宋体" w:hAnsi="宋体" w:cs="宋体"/>
          <w:color w:val="000000"/>
          <w:sz w:val="12"/>
        </w:rPr>
        <w:t>月。</w:t>
      </w:r>
    </w:p>
    <w:p w:rsidR="00D55C98" w:rsidRDefault="00E14246">
      <w:pPr>
        <w:autoSpaceDE w:val="0"/>
        <w:autoSpaceDN w:val="0"/>
        <w:spacing w:before="80" w:line="160" w:lineRule="atLeast"/>
        <w:ind w:left="960"/>
        <w:rPr>
          <w:sz w:val="11"/>
        </w:rPr>
      </w:pPr>
      <w:r>
        <w:rPr>
          <w:rFonts w:ascii="宋体" w:eastAsia="宋体" w:hAnsi="宋体" w:cs="宋体"/>
          <w:color w:val="000000"/>
          <w:sz w:val="11"/>
        </w:rPr>
        <w:t xml:space="preserve">② </w:t>
      </w:r>
      <w:r>
        <w:rPr>
          <w:rFonts w:ascii="宋体" w:eastAsia="宋体" w:hAnsi="宋体" w:cs="宋体"/>
          <w:color w:val="000000"/>
          <w:sz w:val="11"/>
        </w:rPr>
        <w:t>参见《论一般法律》的导言</w:t>
      </w:r>
      <w:r>
        <w:rPr>
          <w:rFonts w:ascii="宋体" w:eastAsia="宋体" w:hAnsi="宋体" w:cs="宋体"/>
          <w:color w:val="000000"/>
          <w:sz w:val="11"/>
        </w:rPr>
        <w:t>(</w:t>
      </w:r>
      <w:r>
        <w:rPr>
          <w:rFonts w:ascii="宋体" w:eastAsia="宋体" w:hAnsi="宋体" w:cs="宋体"/>
          <w:color w:val="000000"/>
          <w:sz w:val="11"/>
        </w:rPr>
        <w:t>《边沁文集》，第</w:t>
      </w:r>
      <w:r>
        <w:rPr>
          <w:rFonts w:ascii="宋体" w:eastAsia="宋体" w:hAnsi="宋体" w:cs="宋体"/>
          <w:color w:val="000000"/>
          <w:sz w:val="11"/>
        </w:rPr>
        <w:t xml:space="preserve">xxxi </w:t>
      </w:r>
      <w:r>
        <w:rPr>
          <w:rFonts w:ascii="宋体" w:eastAsia="宋体" w:hAnsi="宋体" w:cs="宋体"/>
          <w:color w:val="000000"/>
          <w:sz w:val="11"/>
        </w:rPr>
        <w:t>页以下</w:t>
      </w:r>
      <w:r>
        <w:rPr>
          <w:rFonts w:ascii="宋体" w:eastAsia="宋体" w:hAnsi="宋体" w:cs="宋体"/>
          <w:color w:val="000000"/>
          <w:sz w:val="11"/>
        </w:rPr>
        <w:t>)</w:t>
      </w:r>
      <w:r>
        <w:rPr>
          <w:rFonts w:ascii="宋体" w:eastAsia="宋体" w:hAnsi="宋体" w:cs="宋体"/>
          <w:color w:val="000000"/>
          <w:sz w:val="11"/>
        </w:rPr>
        <w:t>。</w:t>
      </w:r>
      <w:r>
        <w:br w:type="page"/>
      </w:r>
    </w:p>
    <w:p w:rsidR="00D55C98" w:rsidRDefault="00E14246">
      <w:pPr>
        <w:autoSpaceDE w:val="0"/>
        <w:autoSpaceDN w:val="0"/>
        <w:spacing w:before="160" w:line="180" w:lineRule="atLeast"/>
        <w:ind w:left="2680"/>
        <w:rPr>
          <w:sz w:val="24"/>
        </w:rPr>
      </w:pPr>
      <w:r>
        <w:rPr>
          <w:rFonts w:ascii="宋体" w:eastAsia="宋体" w:hAnsi="宋体" w:cs="宋体"/>
          <w:b/>
          <w:color w:val="000000"/>
          <w:sz w:val="10"/>
        </w:rPr>
        <w:lastRenderedPageBreak/>
        <w:t>前</w:t>
      </w:r>
      <w:r>
        <w:rPr>
          <w:rFonts w:ascii="宋体" w:eastAsia="宋体" w:hAnsi="宋体" w:cs="宋体"/>
          <w:b/>
          <w:color w:val="000000"/>
          <w:sz w:val="10"/>
        </w:rPr>
        <w:t xml:space="preserve">  </w:t>
      </w:r>
      <w:r>
        <w:rPr>
          <w:rFonts w:ascii="宋体" w:eastAsia="宋体" w:hAnsi="宋体" w:cs="宋体"/>
          <w:b/>
          <w:color w:val="000000"/>
          <w:sz w:val="10"/>
        </w:rPr>
        <w:t>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47</w:t>
      </w:r>
    </w:p>
    <w:p w:rsidR="00D55C98" w:rsidRDefault="00E14246">
      <w:pPr>
        <w:spacing w:before="140" w:line="80" w:lineRule="exact"/>
        <w:ind w:left="160" w:right="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48" w:lineRule="atLeast"/>
        <w:ind w:left="40" w:right="300"/>
        <w:rPr>
          <w:sz w:val="20"/>
        </w:rPr>
      </w:pPr>
      <w:r>
        <w:rPr>
          <w:rFonts w:ascii="宋体" w:eastAsia="宋体" w:hAnsi="宋体" w:cs="宋体"/>
          <w:b/>
          <w:color w:val="000000"/>
          <w:sz w:val="20"/>
        </w:rPr>
        <w:t>致笔者从事此作的考虑却完全不是这样。笔者仍然孜孜以求，寻找有希望使自己见到依然期盼的柳暗花明之境的路口。随着机会的到来，同笔者最初着手之处相关联的若干所在，接二连三地得到了探究，以致在所求索的这个或那个方面，研究差不多囊括了整个立法领域。</w:t>
      </w:r>
    </w:p>
    <w:p w:rsidR="00D55C98" w:rsidRDefault="00E14246">
      <w:pPr>
        <w:autoSpaceDE w:val="0"/>
        <w:autoSpaceDN w:val="0"/>
        <w:spacing w:before="20" w:line="353" w:lineRule="atLeast"/>
        <w:ind w:left="20" w:right="160" w:firstLine="440"/>
        <w:rPr>
          <w:sz w:val="20"/>
        </w:rPr>
      </w:pPr>
      <w:r>
        <w:rPr>
          <w:rFonts w:ascii="宋体" w:eastAsia="宋体" w:hAnsi="宋体" w:cs="宋体"/>
          <w:b/>
          <w:color w:val="000000"/>
          <w:sz w:val="20"/>
        </w:rPr>
        <w:t>由于目前若干原因的共同作用，一部冠以这一新书名的著作得以问世，这部著作在其最初的标题下，业已不知不觉但似乎不可逆转地注定要湮没无闻。在</w:t>
      </w:r>
      <w:r>
        <w:rPr>
          <w:rFonts w:ascii="宋体" w:eastAsia="宋体" w:hAnsi="宋体" w:cs="宋体"/>
          <w:b/>
          <w:color w:val="000000"/>
          <w:sz w:val="20"/>
        </w:rPr>
        <w:t>8</w:t>
      </w:r>
      <w:r>
        <w:rPr>
          <w:rFonts w:ascii="宋体" w:eastAsia="宋体" w:hAnsi="宋体" w:cs="宋体"/>
          <w:b/>
          <w:color w:val="000000"/>
          <w:sz w:val="20"/>
        </w:rPr>
        <w:t>年时间里，与立法主题各不同分支相</w:t>
      </w:r>
      <w:r>
        <w:rPr>
          <w:rFonts w:ascii="宋体" w:eastAsia="宋体" w:hAnsi="宋体" w:cs="宋体"/>
          <w:b/>
          <w:color w:val="000000"/>
          <w:sz w:val="20"/>
        </w:rPr>
        <w:t>2</w:t>
      </w:r>
      <w:r>
        <w:rPr>
          <w:rFonts w:ascii="宋体" w:eastAsia="宋体" w:hAnsi="宋体" w:cs="宋体"/>
          <w:b/>
          <w:color w:val="000000"/>
          <w:sz w:val="20"/>
        </w:rPr>
        <w:t>应</w:t>
      </w:r>
      <w:r>
        <w:rPr>
          <w:rFonts w:ascii="宋体" w:eastAsia="宋体" w:hAnsi="宋体" w:cs="宋体"/>
          <w:b/>
          <w:color w:val="000000"/>
          <w:sz w:val="20"/>
        </w:rPr>
        <w:t>的各种著作所需的素材被制作出来，有些几乎已概括定型。而且，在其中每一种著作里，目前这本书所展示的诸项原理都被认为是绝不可少的，以致使人感到难免要么零敲碎打地把它们录写下来，要么在它们可被一并涉及的某处予以展示。前一种办法将造成太多的重复，不可采用，否则就必须实施一项难免是卷册繁多的写作计划。因此，后一种办法无可争辩是较好的。</w:t>
      </w:r>
    </w:p>
    <w:p w:rsidR="00D55C98" w:rsidRDefault="00E14246">
      <w:pPr>
        <w:autoSpaceDE w:val="0"/>
        <w:autoSpaceDN w:val="0"/>
        <w:spacing w:before="20" w:line="345" w:lineRule="atLeast"/>
        <w:ind w:left="20" w:right="320" w:firstLine="440"/>
        <w:rPr>
          <w:sz w:val="20"/>
        </w:rPr>
      </w:pPr>
      <w:r>
        <w:rPr>
          <w:rFonts w:ascii="宋体" w:eastAsia="宋体" w:hAnsi="宋体" w:cs="宋体"/>
          <w:b/>
          <w:color w:val="000000"/>
          <w:sz w:val="20"/>
        </w:rPr>
        <w:t>唯一的选择便是以业经刊印的形式将素材发表，或者把它们加工整理成一部新书。后者一直是笔者所希望的，而且倘若时间充裕，运笔快捷，本来肯定能实现。然而，诸种无法摒弃的考虑共同作用，加上此项工</w:t>
      </w:r>
      <w:r>
        <w:rPr>
          <w:rFonts w:ascii="宋体" w:eastAsia="宋体" w:hAnsi="宋体" w:cs="宋体"/>
          <w:b/>
          <w:color w:val="000000"/>
          <w:sz w:val="20"/>
        </w:rPr>
        <w:t>作令人厌烦，使其实现在目前看来遥遥无期。</w:t>
      </w:r>
    </w:p>
    <w:p w:rsidR="00D55C98" w:rsidRDefault="00E14246">
      <w:pPr>
        <w:autoSpaceDE w:val="0"/>
        <w:autoSpaceDN w:val="0"/>
        <w:spacing w:before="40" w:line="353" w:lineRule="atLeast"/>
        <w:ind w:left="40" w:right="300" w:firstLine="420"/>
        <w:rPr>
          <w:sz w:val="20"/>
        </w:rPr>
      </w:pPr>
      <w:r>
        <w:rPr>
          <w:rFonts w:ascii="宋体" w:eastAsia="宋体" w:hAnsi="宋体" w:cs="宋体"/>
          <w:b/>
          <w:color w:val="000000"/>
          <w:sz w:val="20"/>
        </w:rPr>
        <w:t>还有一项考虑，那就是即使假定笔者曾全心全意希望将本书束之高阁，不予发表，那也不再是笔者完全力所能及的了。在如此长久的间隔期间，各种事情使得印件落到许多不同的人手里，而由于死亡和其他变故，它们又从其中某些人转到了作者素昧平生的另一些人那里。一些虽然零碎但篇幅颇大的摘录甚至已被发表出来，虽然这么做没有任何不光彩的目的</w:t>
      </w:r>
      <w:r>
        <w:rPr>
          <w:rFonts w:ascii="宋体" w:eastAsia="宋体" w:hAnsi="宋体" w:cs="宋体"/>
          <w:b/>
          <w:color w:val="000000"/>
          <w:sz w:val="20"/>
        </w:rPr>
        <w:t>(</w:t>
      </w:r>
      <w:r>
        <w:rPr>
          <w:rFonts w:ascii="宋体" w:eastAsia="宋体" w:hAnsi="宋体" w:cs="宋体"/>
          <w:b/>
          <w:color w:val="000000"/>
          <w:sz w:val="20"/>
        </w:rPr>
        <w:t>因为作者姓名被十分诚实</w:t>
      </w:r>
      <w:r>
        <w:br w:type="page"/>
      </w:r>
    </w:p>
    <w:p w:rsidR="00D55C98" w:rsidRDefault="00E14246">
      <w:pPr>
        <w:autoSpaceDE w:val="0"/>
        <w:autoSpaceDN w:val="0"/>
        <w:spacing w:before="160" w:line="200" w:lineRule="atLeast"/>
        <w:ind w:left="600"/>
        <w:rPr>
          <w:sz w:val="12"/>
        </w:rPr>
      </w:pPr>
      <w:r>
        <w:rPr>
          <w:rFonts w:ascii="宋体" w:eastAsia="宋体" w:hAnsi="宋体" w:cs="宋体"/>
          <w:b/>
          <w:color w:val="000000"/>
          <w:sz w:val="12"/>
          <w:u w:val="single"/>
        </w:rPr>
        <w:lastRenderedPageBreak/>
        <w:t xml:space="preserve">  48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80" w:line="340" w:lineRule="atLeast"/>
        <w:ind w:left="600"/>
        <w:rPr>
          <w:sz w:val="19"/>
        </w:rPr>
      </w:pPr>
      <w:r>
        <w:rPr>
          <w:rFonts w:ascii="宋体" w:eastAsia="宋体" w:hAnsi="宋体" w:cs="宋体"/>
          <w:b/>
          <w:color w:val="000000"/>
          <w:sz w:val="19"/>
        </w:rPr>
        <w:t>地附署其上</w:t>
      </w:r>
      <w:r>
        <w:rPr>
          <w:rFonts w:ascii="宋体" w:eastAsia="宋体" w:hAnsi="宋体" w:cs="宋体"/>
          <w:b/>
          <w:color w:val="000000"/>
          <w:sz w:val="19"/>
        </w:rPr>
        <w:t>)</w:t>
      </w:r>
      <w:r>
        <w:rPr>
          <w:rFonts w:ascii="宋体" w:eastAsia="宋体" w:hAnsi="宋体" w:cs="宋体"/>
          <w:b/>
          <w:color w:val="000000"/>
          <w:sz w:val="19"/>
        </w:rPr>
        <w:t>，但未经笔者默许，并且是刊印在笔者未闻其事的出版物上。</w:t>
      </w:r>
      <w:r>
        <w:rPr>
          <w:rFonts w:ascii="宋体" w:eastAsia="宋体" w:hAnsi="宋体" w:cs="宋体"/>
          <w:b/>
          <w:color w:val="000000"/>
          <w:sz w:val="19"/>
        </w:rPr>
        <w:t>①</w:t>
      </w:r>
    </w:p>
    <w:p w:rsidR="00D55C98" w:rsidRDefault="00E14246">
      <w:pPr>
        <w:autoSpaceDE w:val="0"/>
        <w:autoSpaceDN w:val="0"/>
        <w:spacing w:before="20" w:line="340" w:lineRule="atLeast"/>
        <w:ind w:left="540" w:firstLine="420"/>
        <w:rPr>
          <w:sz w:val="19"/>
        </w:rPr>
      </w:pPr>
      <w:r>
        <w:rPr>
          <w:rFonts w:ascii="宋体" w:eastAsia="宋体" w:hAnsi="宋体" w:cs="宋体"/>
          <w:b/>
          <w:color w:val="000000"/>
          <w:sz w:val="19"/>
        </w:rPr>
        <w:t>为了凑全托辞，辩解向公众提供一部满是缺点</w:t>
      </w:r>
      <w:r>
        <w:rPr>
          <w:rFonts w:ascii="宋体" w:eastAsia="宋体" w:hAnsi="宋体" w:cs="宋体"/>
          <w:b/>
          <w:color w:val="000000"/>
          <w:sz w:val="19"/>
        </w:rPr>
        <w:t>(</w:t>
      </w:r>
      <w:r>
        <w:rPr>
          <w:rFonts w:ascii="宋体" w:eastAsia="宋体" w:hAnsi="宋体" w:cs="宋体"/>
          <w:b/>
          <w:color w:val="000000"/>
          <w:sz w:val="19"/>
        </w:rPr>
        <w:t>它们甚至未躲过笔者自我偏袒的眼光</w:t>
      </w:r>
      <w:r>
        <w:rPr>
          <w:rFonts w:ascii="宋体" w:eastAsia="宋体" w:hAnsi="宋体" w:cs="宋体"/>
          <w:b/>
          <w:color w:val="000000"/>
          <w:sz w:val="19"/>
        </w:rPr>
        <w:t>)</w:t>
      </w:r>
      <w:r>
        <w:rPr>
          <w:rFonts w:ascii="宋体" w:eastAsia="宋体" w:hAnsi="宋体" w:cs="宋体"/>
          <w:b/>
          <w:color w:val="000000"/>
          <w:sz w:val="19"/>
        </w:rPr>
        <w:t>的著作，或许还有必要加上一句：那么合理地惠赠于形式的指责并不延及内容。</w:t>
      </w:r>
    </w:p>
    <w:p w:rsidR="00D55C98" w:rsidRDefault="00E14246">
      <w:pPr>
        <w:autoSpaceDE w:val="0"/>
        <w:autoSpaceDN w:val="0"/>
        <w:spacing w:line="340" w:lineRule="atLeast"/>
        <w:ind w:left="320" w:firstLine="640"/>
        <w:rPr>
          <w:sz w:val="19"/>
        </w:rPr>
      </w:pPr>
      <w:r>
        <w:rPr>
          <w:rFonts w:ascii="宋体" w:eastAsia="宋体" w:hAnsi="宋体" w:cs="宋体"/>
          <w:b/>
          <w:color w:val="000000"/>
          <w:sz w:val="19"/>
        </w:rPr>
        <w:t>在将本书连同其所有显著缺点如此公诸于世的时候，笔者认为，听取关于主要特点的简短提示，对于可期待的极少读者，可能有所帮助。在这些主要特点上，本书未能符合笔者的更加成熟的观</w:t>
      </w:r>
      <w:r>
        <w:rPr>
          <w:rFonts w:ascii="宋体" w:eastAsia="宋体" w:hAnsi="宋体" w:cs="宋体"/>
          <w:b/>
          <w:color w:val="000000"/>
          <w:sz w:val="19"/>
        </w:rPr>
        <w:t xml:space="preserve">3 </w:t>
      </w:r>
      <w:r>
        <w:rPr>
          <w:rFonts w:ascii="宋体" w:eastAsia="宋体" w:hAnsi="宋体" w:cs="宋体"/>
          <w:b/>
          <w:color w:val="000000"/>
          <w:sz w:val="19"/>
        </w:rPr>
        <w:t>点。由此将看到，在某些方面它如何未契合原有书名所昭示的构劝，虽然在其他方面它与目前书名所昭示的构思一致。</w:t>
      </w:r>
    </w:p>
    <w:p w:rsidR="00D55C98" w:rsidRDefault="00E14246">
      <w:pPr>
        <w:autoSpaceDE w:val="0"/>
        <w:autoSpaceDN w:val="0"/>
        <w:spacing w:before="20" w:line="340" w:lineRule="atLeast"/>
        <w:ind w:left="540" w:firstLine="420"/>
        <w:rPr>
          <w:sz w:val="19"/>
        </w:rPr>
      </w:pPr>
      <w:r>
        <w:rPr>
          <w:rFonts w:ascii="宋体" w:eastAsia="宋体" w:hAnsi="宋体" w:cs="宋体"/>
          <w:b/>
          <w:color w:val="000000"/>
          <w:sz w:val="19"/>
        </w:rPr>
        <w:t>一部将任何一门科学的总体作为论题的著作，其导论应当包括，而且只应当包括同属于这门科学的每一特殊分支的所有内容，至少是它的一个以上分支的所有内容。与现在的书名对照，本书在两方面都未能遵守这条法则。</w:t>
      </w:r>
    </w:p>
    <w:p w:rsidR="00D55C98" w:rsidRDefault="00E14246">
      <w:pPr>
        <w:autoSpaceDE w:val="0"/>
        <w:autoSpaceDN w:val="0"/>
        <w:spacing w:before="60" w:line="340" w:lineRule="atLeast"/>
        <w:ind w:left="540" w:firstLine="420"/>
        <w:rPr>
          <w:sz w:val="19"/>
        </w:rPr>
      </w:pPr>
      <w:r>
        <w:rPr>
          <w:rFonts w:ascii="宋体" w:eastAsia="宋体" w:hAnsi="宋体" w:cs="宋体"/>
          <w:b/>
          <w:color w:val="000000"/>
          <w:sz w:val="19"/>
        </w:rPr>
        <w:t>作为道德原理的导论，在所包含的对于由快乐、痛苦、动机和意向这些术语表示的广泛概念所作的分析之外，本书还应当提供另一种类似的分析，它针对附着于情感、激情、欲望、美德、罪恶以及包括各特定美德与罪恶之名在内的某些其他术语之上的概念，</w:t>
      </w:r>
    </w:p>
    <w:p w:rsidR="00D55C98" w:rsidRDefault="00E14246">
      <w:pPr>
        <w:spacing w:before="200" w:line="60" w:lineRule="exact"/>
        <w:ind w:left="620" w:right="37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203" w:lineRule="atLeast"/>
        <w:ind w:left="660" w:firstLine="300"/>
        <w:rPr>
          <w:sz w:val="12"/>
        </w:rPr>
      </w:pPr>
      <w:r>
        <w:rPr>
          <w:rFonts w:ascii="宋体" w:eastAsia="宋体" w:hAnsi="宋体" w:cs="宋体"/>
          <w:b/>
          <w:color w:val="000000"/>
          <w:sz w:val="12"/>
        </w:rPr>
        <w:t xml:space="preserve">①  </w:t>
      </w:r>
      <w:r>
        <w:rPr>
          <w:rFonts w:ascii="宋体" w:eastAsia="宋体" w:hAnsi="宋体" w:cs="宋体"/>
          <w:b/>
          <w:color w:val="000000"/>
          <w:sz w:val="12"/>
        </w:rPr>
        <w:t>业经查出的唯一这类事情发生在</w:t>
      </w:r>
      <w:r>
        <w:rPr>
          <w:rFonts w:ascii="宋体" w:eastAsia="宋体" w:hAnsi="宋体" w:cs="宋体"/>
          <w:b/>
          <w:color w:val="000000"/>
          <w:sz w:val="12"/>
        </w:rPr>
        <w:t>1786</w:t>
      </w:r>
      <w:r>
        <w:rPr>
          <w:rFonts w:ascii="宋体" w:eastAsia="宋体" w:hAnsi="宋体" w:cs="宋体"/>
          <w:b/>
          <w:color w:val="000000"/>
          <w:sz w:val="12"/>
        </w:rPr>
        <w:t>年，当时</w:t>
      </w:r>
      <w:r>
        <w:rPr>
          <w:rFonts w:ascii="宋体" w:eastAsia="宋体" w:hAnsi="宋体" w:cs="宋体"/>
          <w:b/>
          <w:color w:val="000000"/>
          <w:sz w:val="12"/>
        </w:rPr>
        <w:t>边沁的朋友弗朗索瓦</w:t>
      </w:r>
      <w:r>
        <w:rPr>
          <w:rFonts w:ascii="宋体" w:eastAsia="宋体" w:hAnsi="宋体" w:cs="宋体"/>
          <w:b/>
          <w:color w:val="000000"/>
          <w:sz w:val="12"/>
        </w:rPr>
        <w:t>-</w:t>
      </w:r>
      <w:r>
        <w:rPr>
          <w:rFonts w:ascii="宋体" w:eastAsia="宋体" w:hAnsi="宋体" w:cs="宋体"/>
          <w:b/>
          <w:color w:val="000000"/>
          <w:sz w:val="12"/>
        </w:rPr>
        <w:t>格扎维埃</w:t>
      </w:r>
      <w:r>
        <w:rPr>
          <w:rFonts w:ascii="宋体" w:eastAsia="宋体" w:hAnsi="宋体" w:cs="宋体"/>
          <w:b/>
          <w:color w:val="000000"/>
          <w:sz w:val="12"/>
        </w:rPr>
        <w:t>·</w:t>
      </w:r>
      <w:r>
        <w:rPr>
          <w:rFonts w:ascii="宋体" w:eastAsia="宋体" w:hAnsi="宋体" w:cs="宋体"/>
          <w:b/>
          <w:color w:val="000000"/>
          <w:sz w:val="12"/>
        </w:rPr>
        <w:t>施韦迪尔发表了他的四卷本《哲学辞典：现代哲学家关于形而上学、道德及政治问题的观点》</w:t>
      </w:r>
      <w:r>
        <w:rPr>
          <w:rFonts w:ascii="宋体" w:eastAsia="宋体" w:hAnsi="宋体" w:cs="宋体"/>
          <w:b/>
          <w:color w:val="000000"/>
          <w:sz w:val="12"/>
        </w:rPr>
        <w:t>(Philosophical Dictionary; or, the Opinions of modern philosophers on meta-physical, moral, and political subjects)</w:t>
      </w:r>
      <w:r>
        <w:rPr>
          <w:rFonts w:ascii="宋体" w:eastAsia="宋体" w:hAnsi="宋体" w:cs="宋体"/>
          <w:b/>
          <w:color w:val="000000"/>
          <w:sz w:val="12"/>
        </w:rPr>
        <w:t>。这一汇编包括了本书的</w:t>
      </w:r>
      <w:r>
        <w:rPr>
          <w:rFonts w:ascii="宋体" w:eastAsia="宋体" w:hAnsi="宋体" w:cs="宋体"/>
          <w:b/>
          <w:color w:val="000000"/>
          <w:sz w:val="12"/>
        </w:rPr>
        <w:t>10</w:t>
      </w:r>
      <w:r>
        <w:rPr>
          <w:rFonts w:ascii="宋体" w:eastAsia="宋体" w:hAnsi="宋体" w:cs="宋体"/>
          <w:b/>
          <w:color w:val="000000"/>
          <w:sz w:val="12"/>
        </w:rPr>
        <w:t>个小片断</w:t>
      </w:r>
      <w:r>
        <w:rPr>
          <w:rFonts w:ascii="宋体" w:eastAsia="宋体" w:hAnsi="宋体" w:cs="宋体"/>
          <w:b/>
          <w:color w:val="000000"/>
          <w:sz w:val="12"/>
        </w:rPr>
        <w:t>,</w:t>
      </w:r>
      <w:r>
        <w:rPr>
          <w:rFonts w:ascii="宋体" w:eastAsia="宋体" w:hAnsi="宋体" w:cs="宋体"/>
          <w:b/>
          <w:color w:val="000000"/>
          <w:sz w:val="12"/>
        </w:rPr>
        <w:t>大都摘自开头几章，加上取自《政府片论》的</w:t>
      </w:r>
      <w:r>
        <w:rPr>
          <w:rFonts w:ascii="宋体" w:eastAsia="宋体" w:hAnsi="宋体" w:cs="宋体"/>
          <w:b/>
          <w:color w:val="000000"/>
          <w:sz w:val="12"/>
        </w:rPr>
        <w:t>6</w:t>
      </w:r>
      <w:r>
        <w:rPr>
          <w:rFonts w:ascii="宋体" w:eastAsia="宋体" w:hAnsi="宋体" w:cs="宋体"/>
          <w:b/>
          <w:color w:val="000000"/>
          <w:sz w:val="12"/>
        </w:rPr>
        <w:t>个片断。不过，此项发表是否未得到边沁的</w:t>
      </w:r>
      <w:r>
        <w:rPr>
          <w:rFonts w:ascii="宋体" w:eastAsia="宋体" w:hAnsi="宋体" w:cs="宋体"/>
          <w:b/>
          <w:color w:val="000000"/>
          <w:sz w:val="12"/>
        </w:rPr>
        <w:t>“</w:t>
      </w:r>
      <w:r>
        <w:rPr>
          <w:rFonts w:ascii="宋体" w:eastAsia="宋体" w:hAnsi="宋体" w:cs="宋体"/>
          <w:b/>
          <w:color w:val="000000"/>
          <w:sz w:val="12"/>
        </w:rPr>
        <w:t>默许</w:t>
      </w:r>
      <w:r>
        <w:rPr>
          <w:rFonts w:ascii="宋体" w:eastAsia="宋体" w:hAnsi="宋体" w:cs="宋体"/>
          <w:b/>
          <w:color w:val="000000"/>
          <w:sz w:val="12"/>
        </w:rPr>
        <w:t>”</w:t>
      </w:r>
      <w:r>
        <w:rPr>
          <w:rFonts w:ascii="宋体" w:eastAsia="宋体" w:hAnsi="宋体" w:cs="宋体"/>
          <w:b/>
          <w:color w:val="000000"/>
          <w:sz w:val="12"/>
        </w:rPr>
        <w:t>，看来是有疑问的。施韦迪尔确曾告诉他：他的名字</w:t>
      </w:r>
      <w:r>
        <w:rPr>
          <w:rFonts w:ascii="宋体" w:eastAsia="宋体" w:hAnsi="宋体" w:cs="宋体"/>
          <w:b/>
          <w:color w:val="000000"/>
          <w:sz w:val="12"/>
        </w:rPr>
        <w:t>将在《辞典》中</w:t>
      </w:r>
      <w:r>
        <w:rPr>
          <w:rFonts w:ascii="宋体" w:eastAsia="宋体" w:hAnsi="宋体" w:cs="宋体"/>
          <w:b/>
          <w:color w:val="000000"/>
          <w:sz w:val="12"/>
        </w:rPr>
        <w:t>“</w:t>
      </w:r>
      <w:r>
        <w:rPr>
          <w:rFonts w:ascii="宋体" w:eastAsia="宋体" w:hAnsi="宋体" w:cs="宋体"/>
          <w:b/>
          <w:color w:val="000000"/>
          <w:sz w:val="12"/>
        </w:rPr>
        <w:t>极为体面地提到</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施韦迪尔致边沁，</w:t>
      </w:r>
      <w:r>
        <w:rPr>
          <w:rFonts w:ascii="宋体" w:eastAsia="宋体" w:hAnsi="宋体" w:cs="宋体"/>
          <w:b/>
          <w:color w:val="000000"/>
          <w:sz w:val="12"/>
        </w:rPr>
        <w:t>1784</w:t>
      </w:r>
      <w:r>
        <w:rPr>
          <w:rFonts w:ascii="宋体" w:eastAsia="宋体" w:hAnsi="宋体" w:cs="宋体"/>
          <w:b/>
          <w:color w:val="000000"/>
          <w:sz w:val="12"/>
        </w:rPr>
        <w:t>年</w:t>
      </w:r>
      <w:r>
        <w:rPr>
          <w:rFonts w:ascii="宋体" w:eastAsia="宋体" w:hAnsi="宋体" w:cs="宋体"/>
          <w:b/>
          <w:color w:val="000000"/>
          <w:sz w:val="12"/>
        </w:rPr>
        <w:t>11</w:t>
      </w:r>
      <w:r>
        <w:rPr>
          <w:rFonts w:ascii="宋体" w:eastAsia="宋体" w:hAnsi="宋体" w:cs="宋体"/>
          <w:b/>
          <w:color w:val="000000"/>
          <w:sz w:val="12"/>
        </w:rPr>
        <w:t>月</w:t>
      </w:r>
      <w:r>
        <w:rPr>
          <w:rFonts w:ascii="宋体" w:eastAsia="宋体" w:hAnsi="宋体" w:cs="宋体"/>
          <w:b/>
          <w:color w:val="000000"/>
          <w:sz w:val="12"/>
        </w:rPr>
        <w:t>12</w:t>
      </w:r>
      <w:r>
        <w:rPr>
          <w:rFonts w:ascii="宋体" w:eastAsia="宋体" w:hAnsi="宋体" w:cs="宋体"/>
          <w:b/>
          <w:color w:val="000000"/>
          <w:sz w:val="12"/>
        </w:rPr>
        <w:t>日，将作为第</w:t>
      </w:r>
      <w:r>
        <w:rPr>
          <w:rFonts w:ascii="宋体" w:eastAsia="宋体" w:hAnsi="宋体" w:cs="宋体"/>
          <w:b/>
          <w:color w:val="000000"/>
          <w:sz w:val="12"/>
        </w:rPr>
        <w:t>519</w:t>
      </w:r>
      <w:r>
        <w:rPr>
          <w:rFonts w:ascii="宋体" w:eastAsia="宋体" w:hAnsi="宋体" w:cs="宋体"/>
          <w:b/>
          <w:color w:val="000000"/>
          <w:sz w:val="12"/>
        </w:rPr>
        <w:t>号函刊于《边沁文集》第</w:t>
      </w:r>
      <w:r>
        <w:rPr>
          <w:rFonts w:ascii="宋体" w:eastAsia="宋体" w:hAnsi="宋体" w:cs="宋体"/>
          <w:b/>
          <w:color w:val="000000"/>
          <w:sz w:val="12"/>
        </w:rPr>
        <w:t>3</w:t>
      </w:r>
      <w:r>
        <w:rPr>
          <w:rFonts w:ascii="宋体" w:eastAsia="宋体" w:hAnsi="宋体" w:cs="宋体"/>
          <w:b/>
          <w:color w:val="000000"/>
          <w:sz w:val="12"/>
        </w:rPr>
        <w:t>卷《书筒》部分内；参见该函注释</w:t>
      </w:r>
      <w:r>
        <w:rPr>
          <w:rFonts w:ascii="宋体" w:eastAsia="宋体" w:hAnsi="宋体" w:cs="宋体"/>
          <w:b/>
          <w:color w:val="000000"/>
          <w:sz w:val="12"/>
        </w:rPr>
        <w:t>5</w:t>
      </w:r>
      <w:r>
        <w:rPr>
          <w:rFonts w:ascii="宋体" w:eastAsia="宋体" w:hAnsi="宋体" w:cs="宋体"/>
          <w:b/>
          <w:color w:val="000000"/>
          <w:sz w:val="12"/>
        </w:rPr>
        <w:t>，摘自边沁著作的片断将在其中予以注明。</w:t>
      </w:r>
      <w:r>
        <w:rPr>
          <w:rFonts w:ascii="宋体" w:eastAsia="宋体" w:hAnsi="宋体" w:cs="宋体"/>
          <w:b/>
          <w:color w:val="000000"/>
          <w:sz w:val="12"/>
        </w:rPr>
        <w:t>)</w:t>
      </w:r>
      <w:r>
        <w:br w:type="page"/>
      </w:r>
    </w:p>
    <w:p w:rsidR="00D55C98" w:rsidRDefault="00E14246">
      <w:pPr>
        <w:autoSpaceDE w:val="0"/>
        <w:autoSpaceDN w:val="0"/>
        <w:spacing w:before="100" w:line="300" w:lineRule="atLeast"/>
        <w:ind w:left="2660"/>
        <w:rPr>
          <w:sz w:val="24"/>
        </w:rPr>
      </w:pPr>
      <w:r>
        <w:rPr>
          <w:rFonts w:ascii="宋体" w:eastAsia="宋体" w:hAnsi="宋体" w:cs="宋体"/>
          <w:b/>
          <w:color w:val="000000"/>
          <w:sz w:val="18"/>
        </w:rPr>
        <w:lastRenderedPageBreak/>
        <w:t>前</w:t>
      </w:r>
      <w:r>
        <w:rPr>
          <w:rFonts w:ascii="宋体" w:eastAsia="宋体" w:hAnsi="宋体" w:cs="宋体"/>
          <w:b/>
          <w:color w:val="000000"/>
          <w:sz w:val="18"/>
        </w:rPr>
        <w:t xml:space="preserve">  </w:t>
      </w:r>
      <w:r>
        <w:rPr>
          <w:rFonts w:ascii="宋体" w:eastAsia="宋体" w:hAnsi="宋体" w:cs="宋体"/>
          <w:b/>
          <w:color w:val="000000"/>
          <w:sz w:val="18"/>
        </w:rPr>
        <w:t>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8"/>
        </w:rPr>
        <w:t>49</w:t>
      </w:r>
    </w:p>
    <w:p w:rsidR="00D55C98" w:rsidRDefault="00E14246">
      <w:pPr>
        <w:spacing w:before="60" w:line="100" w:lineRule="exact"/>
        <w:ind w:left="180" w:right="4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30" w:lineRule="atLeast"/>
        <w:ind w:left="40" w:right="340" w:firstLine="20"/>
        <w:rPr>
          <w:sz w:val="18"/>
        </w:rPr>
      </w:pPr>
      <w:r>
        <w:rPr>
          <w:rFonts w:ascii="宋体" w:eastAsia="宋体" w:hAnsi="宋体" w:cs="宋体"/>
          <w:b/>
          <w:color w:val="000000"/>
          <w:sz w:val="18"/>
        </w:rPr>
        <w:t>这些概念尽管远不那么确定，但并非有欠广泛。然而，由于为阐发后一套术语所需的可靠的、假如笔者的想法准确的话还是唯一可靠的基础，已经由解释前一套术语奠定了，因而完成这么一部</w:t>
      </w:r>
      <w:r>
        <w:rPr>
          <w:rFonts w:ascii="宋体" w:eastAsia="宋体" w:hAnsi="宋体" w:cs="宋体"/>
          <w:b/>
          <w:color w:val="000000"/>
          <w:sz w:val="18"/>
        </w:rPr>
        <w:t>辞典</w:t>
      </w:r>
      <w:r>
        <w:rPr>
          <w:rFonts w:ascii="宋体" w:eastAsia="宋体" w:hAnsi="宋体" w:cs="宋体"/>
          <w:b/>
          <w:color w:val="000000"/>
          <w:sz w:val="18"/>
        </w:rPr>
        <w:t>————</w:t>
      </w:r>
      <w:r>
        <w:rPr>
          <w:rFonts w:ascii="宋体" w:eastAsia="宋体" w:hAnsi="宋体" w:cs="宋体"/>
          <w:b/>
          <w:color w:val="000000"/>
          <w:sz w:val="18"/>
        </w:rPr>
        <w:t>姑且如此称呼</w:t>
      </w:r>
      <w:r>
        <w:rPr>
          <w:rFonts w:ascii="宋体" w:eastAsia="宋体" w:hAnsi="宋体" w:cs="宋体"/>
          <w:b/>
          <w:color w:val="000000"/>
          <w:sz w:val="18"/>
        </w:rPr>
        <w:t>————</w:t>
      </w:r>
      <w:r>
        <w:rPr>
          <w:rFonts w:ascii="宋体" w:eastAsia="宋体" w:hAnsi="宋体" w:cs="宋体"/>
          <w:b/>
          <w:color w:val="000000"/>
          <w:sz w:val="18"/>
        </w:rPr>
        <w:t>就将几乎不过是一种呆板的操作。</w:t>
      </w:r>
    </w:p>
    <w:p w:rsidR="00D55C98" w:rsidRDefault="00E14246">
      <w:pPr>
        <w:autoSpaceDE w:val="0"/>
        <w:autoSpaceDN w:val="0"/>
        <w:spacing w:before="40" w:line="340" w:lineRule="atLeast"/>
        <w:ind w:left="20" w:right="360" w:firstLine="420"/>
        <w:rPr>
          <w:sz w:val="18"/>
        </w:rPr>
      </w:pPr>
      <w:r>
        <w:rPr>
          <w:rFonts w:ascii="宋体" w:eastAsia="宋体" w:hAnsi="宋体" w:cs="宋体"/>
          <w:b/>
          <w:color w:val="000000"/>
          <w:sz w:val="18"/>
        </w:rPr>
        <w:t>另外，作为一般立法原理的导论，本书宁愿应包含完全属于民法的内容，而不是较具体地适用于刑法的内容：后者不过是达到前者所定目的的一个手段。因此，优先于</w:t>
      </w:r>
      <w:r>
        <w:rPr>
          <w:rFonts w:ascii="宋体" w:eastAsia="宋体" w:hAnsi="宋体" w:cs="宋体"/>
          <w:b/>
          <w:color w:val="000000"/>
          <w:sz w:val="18"/>
        </w:rPr>
        <w:t>(</w:t>
      </w:r>
      <w:r>
        <w:rPr>
          <w:rFonts w:ascii="宋体" w:eastAsia="宋体" w:hAnsi="宋体" w:cs="宋体"/>
          <w:b/>
          <w:color w:val="000000"/>
          <w:sz w:val="18"/>
        </w:rPr>
        <w:t>或至少在排到次序上优先于</w:t>
      </w:r>
      <w:r>
        <w:rPr>
          <w:rFonts w:ascii="宋体" w:eastAsia="宋体" w:hAnsi="宋体" w:cs="宋体"/>
          <w:b/>
          <w:color w:val="000000"/>
          <w:sz w:val="18"/>
        </w:rPr>
        <w:t>)</w:t>
      </w:r>
      <w:r>
        <w:rPr>
          <w:rFonts w:ascii="宋体" w:eastAsia="宋体" w:hAnsi="宋体" w:cs="宋体"/>
          <w:b/>
          <w:color w:val="000000"/>
          <w:sz w:val="18"/>
        </w:rPr>
        <w:t>同惩罚有关的那几章，它应当展示一套命题，这套命题此后在笔者看来提供了政府在创设和分配财产所有权以及其他公民权方面进行操作的标准。这里指的是某些或可称为精神病理学的公理，它们表述了当事者的感觉同若干类别事件之间的联系，这种联系或者要求上述性质的操作，或者由其产生。</w:t>
      </w:r>
      <w:r>
        <w:rPr>
          <w:rFonts w:ascii="宋体" w:eastAsia="宋体" w:hAnsi="宋体" w:cs="宋体"/>
          <w:b/>
          <w:color w:val="000000"/>
          <w:sz w:val="18"/>
        </w:rPr>
        <w:t>④</w:t>
      </w:r>
    </w:p>
    <w:p w:rsidR="00D55C98" w:rsidRDefault="00E14246">
      <w:pPr>
        <w:autoSpaceDE w:val="0"/>
        <w:autoSpaceDN w:val="0"/>
        <w:spacing w:line="340" w:lineRule="atLeast"/>
        <w:ind w:left="20" w:right="260" w:firstLine="420"/>
        <w:rPr>
          <w:sz w:val="18"/>
        </w:rPr>
      </w:pPr>
      <w:r>
        <w:rPr>
          <w:rFonts w:ascii="宋体" w:eastAsia="宋体" w:hAnsi="宋体" w:cs="宋体"/>
          <w:b/>
          <w:color w:val="000000"/>
          <w:sz w:val="18"/>
        </w:rPr>
        <w:t>此外，对于罪过分类以及属于罪过的其他每个事项的考虑，应</w:t>
      </w:r>
      <w:r>
        <w:rPr>
          <w:rFonts w:ascii="宋体" w:eastAsia="宋体" w:hAnsi="宋体" w:cs="宋体"/>
          <w:b/>
          <w:color w:val="000000"/>
          <w:sz w:val="18"/>
        </w:rPr>
        <w:t>4</w:t>
      </w:r>
      <w:r>
        <w:rPr>
          <w:rFonts w:ascii="宋体" w:eastAsia="宋体" w:hAnsi="宋体" w:cs="宋体"/>
          <w:b/>
          <w:color w:val="000000"/>
          <w:sz w:val="18"/>
        </w:rPr>
        <w:t>当先于对惩罚的考虑，因为惩罚概念预先假定了罪过概念，惩罚本身只是作为罪过的报应才予以施加。</w:t>
      </w:r>
    </w:p>
    <w:p w:rsidR="00D55C98" w:rsidRDefault="00E14246">
      <w:pPr>
        <w:autoSpaceDE w:val="0"/>
        <w:autoSpaceDN w:val="0"/>
        <w:spacing w:before="20" w:line="340" w:lineRule="atLeast"/>
        <w:ind w:left="20" w:right="380" w:firstLine="420"/>
        <w:rPr>
          <w:sz w:val="18"/>
        </w:rPr>
      </w:pPr>
      <w:r>
        <w:rPr>
          <w:rFonts w:ascii="宋体" w:eastAsia="宋体" w:hAnsi="宋体" w:cs="宋体"/>
          <w:b/>
          <w:color w:val="000000"/>
          <w:sz w:val="18"/>
        </w:rPr>
        <w:t>最后，按照作者目前的观点，同罪过分类有关的分析性论述将移入一篇独立的论著，在那里立法制度只是在其形式方面、亦即在其方法和术语方面予以考虑。</w:t>
      </w:r>
    </w:p>
    <w:p w:rsidR="00D55C98" w:rsidRDefault="00E14246">
      <w:pPr>
        <w:autoSpaceDE w:val="0"/>
        <w:autoSpaceDN w:val="0"/>
        <w:spacing w:before="20" w:line="340" w:lineRule="atLeast"/>
        <w:ind w:left="20" w:right="380" w:firstLine="420"/>
        <w:rPr>
          <w:sz w:val="18"/>
        </w:rPr>
      </w:pPr>
      <w:r>
        <w:rPr>
          <w:rFonts w:ascii="宋体" w:eastAsia="宋体" w:hAnsi="宋体" w:cs="宋体"/>
          <w:b/>
          <w:color w:val="000000"/>
          <w:sz w:val="18"/>
        </w:rPr>
        <w:t>在这些方面，文章未能做得符合作者自己的构想，亦即关于在一部标着现在所起的书名</w:t>
      </w:r>
      <w:r>
        <w:rPr>
          <w:rFonts w:ascii="宋体" w:eastAsia="宋体" w:hAnsi="宋体" w:cs="宋体"/>
          <w:b/>
          <w:color w:val="000000"/>
          <w:sz w:val="18"/>
        </w:rPr>
        <w:t>———</w:t>
      </w:r>
      <w:r>
        <w:rPr>
          <w:rFonts w:ascii="宋体" w:eastAsia="宋体" w:hAnsi="宋体" w:cs="宋体"/>
          <w:b/>
          <w:color w:val="000000"/>
          <w:sz w:val="18"/>
        </w:rPr>
        <w:t>《道德与立法原理导论》的著作中应当展示哪些的构想。不过，他不知道还有其他什么会是比较合适的；</w:t>
      </w:r>
    </w:p>
    <w:p w:rsidR="00D55C98" w:rsidRDefault="00E14246">
      <w:pPr>
        <w:spacing w:before="180" w:line="60" w:lineRule="exact"/>
        <w:ind w:left="100" w:right="4160"/>
        <w:rPr>
          <w:sz w:val="24"/>
        </w:rPr>
      </w:pPr>
      <w:r>
        <w:rPr>
          <w:rFonts w:ascii="宋体" w:eastAsia="宋体" w:hAnsi="宋体" w:cs="宋体"/>
          <w:sz w:val="24"/>
          <w:u w:val="single"/>
        </w:rPr>
        <w:t xml:space="preserve">                 </w:t>
      </w:r>
    </w:p>
    <w:p w:rsidR="00D55C98" w:rsidRDefault="00E14246">
      <w:pPr>
        <w:autoSpaceDE w:val="0"/>
        <w:autoSpaceDN w:val="0"/>
        <w:spacing w:before="60" w:line="208" w:lineRule="atLeast"/>
        <w:ind w:left="140" w:right="160" w:firstLine="300"/>
        <w:rPr>
          <w:sz w:val="18"/>
        </w:rPr>
      </w:pPr>
      <w:r>
        <w:rPr>
          <w:rFonts w:ascii="宋体" w:eastAsia="宋体" w:hAnsi="宋体" w:cs="宋体"/>
          <w:b/>
          <w:color w:val="000000"/>
          <w:sz w:val="18"/>
        </w:rPr>
        <w:t xml:space="preserve">④ </w:t>
      </w:r>
      <w:r>
        <w:rPr>
          <w:rFonts w:ascii="宋体" w:eastAsia="宋体" w:hAnsi="宋体" w:cs="宋体"/>
          <w:b/>
          <w:color w:val="000000"/>
          <w:sz w:val="18"/>
        </w:rPr>
        <w:t>例如：损</w:t>
      </w:r>
      <w:r>
        <w:rPr>
          <w:rFonts w:ascii="宋体" w:eastAsia="宋体" w:hAnsi="宋体" w:cs="宋体"/>
          <w:b/>
          <w:color w:val="000000"/>
          <w:sz w:val="18"/>
        </w:rPr>
        <w:t>失比纯粹一无所获更糟；损失分摊则感觉较轻；人因满足仇恨心而受到的伤害，大于同一原因带来的满足。这些以及笔者将有机会在另一部出版物篇首展示的其他几个命题，同样有权称为公理，就像数学家们在公理名下提出的那些命题一样，因为它们依靠普遍经验作为自己的直接基础，不能论证，为被承认为无可争辩的只需加以展开和举例说明。</w:t>
      </w:r>
      <w:r>
        <w:br w:type="page"/>
      </w:r>
    </w:p>
    <w:p w:rsidR="00D55C98" w:rsidRDefault="00E14246">
      <w:pPr>
        <w:autoSpaceDE w:val="0"/>
        <w:autoSpaceDN w:val="0"/>
        <w:spacing w:before="160" w:line="180" w:lineRule="atLeast"/>
        <w:ind w:left="540"/>
        <w:rPr>
          <w:sz w:val="11"/>
        </w:rPr>
      </w:pPr>
      <w:r>
        <w:rPr>
          <w:rFonts w:ascii="宋体" w:eastAsia="宋体" w:hAnsi="宋体" w:cs="宋体"/>
          <w:b/>
          <w:color w:val="000000"/>
          <w:sz w:val="11"/>
          <w:u w:val="single"/>
        </w:rPr>
        <w:lastRenderedPageBreak/>
        <w:t xml:space="preserve">  50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240" w:line="320" w:lineRule="atLeast"/>
        <w:ind w:left="540"/>
        <w:rPr>
          <w:sz w:val="19"/>
        </w:rPr>
      </w:pPr>
      <w:r>
        <w:rPr>
          <w:rFonts w:ascii="宋体" w:eastAsia="宋体" w:hAnsi="宋体" w:cs="宋体"/>
          <w:b/>
          <w:color w:val="000000"/>
          <w:sz w:val="19"/>
        </w:rPr>
        <w:t>特别是倘若采用符合它依以撰写的较小构思</w:t>
      </w:r>
      <w:r>
        <w:rPr>
          <w:rFonts w:ascii="宋体" w:eastAsia="宋体" w:hAnsi="宋体" w:cs="宋体"/>
          <w:b/>
          <w:color w:val="000000"/>
          <w:sz w:val="19"/>
        </w:rPr>
        <w:t>———</w:t>
      </w:r>
      <w:r>
        <w:rPr>
          <w:rFonts w:ascii="宋体" w:eastAsia="宋体" w:hAnsi="宋体" w:cs="宋体"/>
          <w:b/>
          <w:color w:val="000000"/>
          <w:sz w:val="19"/>
        </w:rPr>
        <w:t>即设想作为刑法典导论的书名，就不会给</w:t>
      </w:r>
      <w:r>
        <w:rPr>
          <w:rFonts w:ascii="宋体" w:eastAsia="宋体" w:hAnsi="宋体" w:cs="宋体"/>
          <w:b/>
          <w:color w:val="000000"/>
          <w:sz w:val="19"/>
        </w:rPr>
        <w:t>出关于其实际内容的如此适当的提示。</w:t>
      </w:r>
    </w:p>
    <w:p w:rsidR="00D55C98" w:rsidRDefault="00E14246">
      <w:pPr>
        <w:autoSpaceDE w:val="0"/>
        <w:autoSpaceDN w:val="0"/>
        <w:spacing w:before="20" w:line="333" w:lineRule="atLeast"/>
        <w:ind w:left="220" w:firstLine="620"/>
        <w:rPr>
          <w:sz w:val="19"/>
        </w:rPr>
      </w:pPr>
      <w:r>
        <w:rPr>
          <w:rFonts w:ascii="宋体" w:eastAsia="宋体" w:hAnsi="宋体" w:cs="宋体"/>
          <w:b/>
          <w:color w:val="000000"/>
          <w:sz w:val="19"/>
        </w:rPr>
        <w:t>然而还不止于此。此书包含的很大一部分论述枯燥沉闷，这无可避免地肯定会被大多数读者感觉到，但笔者不知道如何后悔写出这些文字，甚至不明白如何懊恼将它们公诸于世。在每个项目之下，都指出该项目包含的论述看来适用的实际惯例。笔者相信，没有哪一个命题是他在撰写细节规定的这个或那个条目时，未曾找到机会加以扩展的，而无论是权威的还是不权威的法律体系都必须由这些细节规定构成。有鉴于此，笔者将大胆地专门确定以这样一些词汇简称的几章：敏感性、行动、意图、知觉、动机、性情、后</w:t>
      </w:r>
      <w:r>
        <w:rPr>
          <w:rFonts w:ascii="宋体" w:eastAsia="宋体" w:hAnsi="宋体" w:cs="宋体"/>
          <w:b/>
          <w:color w:val="000000"/>
          <w:sz w:val="19"/>
        </w:rPr>
        <w:t>果。论述罪过分类的一章篇幅极长，虽然计划的若干部分已经不得不以文内所述的方式进行压缩，它仍占了至少</w:t>
      </w:r>
      <w:r>
        <w:rPr>
          <w:rFonts w:ascii="宋体" w:eastAsia="宋体" w:hAnsi="宋体" w:cs="宋体"/>
          <w:b/>
          <w:color w:val="000000"/>
          <w:sz w:val="19"/>
        </w:rPr>
        <w:t>104</w:t>
      </w:r>
      <w:r>
        <w:rPr>
          <w:rFonts w:ascii="宋体" w:eastAsia="宋体" w:hAnsi="宋体" w:cs="宋体"/>
          <w:b/>
          <w:color w:val="000000"/>
          <w:sz w:val="19"/>
        </w:rPr>
        <w:t>个印刷密集的四开页。</w:t>
      </w:r>
      <w:r>
        <w:rPr>
          <w:rFonts w:ascii="宋体" w:eastAsia="宋体" w:hAnsi="宋体" w:cs="宋体"/>
          <w:b/>
          <w:color w:val="000000"/>
          <w:sz w:val="19"/>
        </w:rPr>
        <w:t>①</w:t>
      </w:r>
      <w:r>
        <w:rPr>
          <w:rFonts w:ascii="宋体" w:eastAsia="宋体" w:hAnsi="宋体" w:cs="宋体"/>
          <w:b/>
          <w:color w:val="000000"/>
          <w:sz w:val="19"/>
        </w:rPr>
        <w:t>但是，即使在这一章里，最后</w:t>
      </w:r>
      <w:r>
        <w:rPr>
          <w:rFonts w:ascii="宋体" w:eastAsia="宋体" w:hAnsi="宋体" w:cs="宋体"/>
          <w:b/>
          <w:color w:val="000000"/>
          <w:sz w:val="19"/>
        </w:rPr>
        <w:t>10</w:t>
      </w:r>
      <w:r>
        <w:rPr>
          <w:rFonts w:ascii="宋体" w:eastAsia="宋体" w:hAnsi="宋体" w:cs="宋体"/>
          <w:b/>
          <w:color w:val="000000"/>
          <w:sz w:val="19"/>
        </w:rPr>
        <w:t>页仍被用来陈述那些从它展示的分类办法中可以获得的实际好处。《为高利贷辩护》足够荣幸地得其青睐的人士，</w:t>
      </w:r>
      <w:r>
        <w:rPr>
          <w:rFonts w:ascii="宋体" w:eastAsia="宋体" w:hAnsi="宋体" w:cs="宋体"/>
          <w:b/>
          <w:color w:val="000000"/>
          <w:sz w:val="19"/>
        </w:rPr>
        <w:t>②</w:t>
      </w:r>
      <w:r>
        <w:rPr>
          <w:rFonts w:ascii="宋体" w:eastAsia="宋体" w:hAnsi="宋体" w:cs="宋体"/>
          <w:b/>
          <w:color w:val="000000"/>
          <w:sz w:val="19"/>
        </w:rPr>
        <w:t>可以把发现在那篇短论中展开的原理</w:t>
      </w:r>
      <w:r>
        <w:rPr>
          <w:rFonts w:ascii="宋体" w:eastAsia="宋体" w:hAnsi="宋体" w:cs="宋体"/>
          <w:b/>
          <w:color w:val="000000"/>
          <w:sz w:val="19"/>
        </w:rPr>
        <w:t xml:space="preserve">5 </w:t>
      </w:r>
      <w:r>
        <w:rPr>
          <w:rFonts w:ascii="宋体" w:eastAsia="宋体" w:hAnsi="宋体" w:cs="宋体"/>
          <w:b/>
          <w:color w:val="000000"/>
          <w:sz w:val="19"/>
        </w:rPr>
        <w:t>当作此等好处的一个实例。在一本早在</w:t>
      </w:r>
      <w:r>
        <w:rPr>
          <w:rFonts w:ascii="宋体" w:eastAsia="宋体" w:hAnsi="宋体" w:cs="宋体"/>
          <w:b/>
          <w:color w:val="000000"/>
          <w:sz w:val="19"/>
        </w:rPr>
        <w:t xml:space="preserve"> 1776</w:t>
      </w:r>
      <w:r>
        <w:rPr>
          <w:rFonts w:ascii="宋体" w:eastAsia="宋体" w:hAnsi="宋体" w:cs="宋体"/>
          <w:b/>
          <w:color w:val="000000"/>
          <w:sz w:val="19"/>
        </w:rPr>
        <w:t>年发表的匿名小册子</w:t>
      </w:r>
      <w:r>
        <w:rPr>
          <w:rFonts w:ascii="宋体" w:eastAsia="宋体" w:hAnsi="宋体" w:cs="宋体"/>
          <w:b/>
          <w:color w:val="000000"/>
          <w:sz w:val="19"/>
        </w:rPr>
        <w:t>⑤</w:t>
      </w:r>
      <w:r>
        <w:rPr>
          <w:rFonts w:ascii="宋体" w:eastAsia="宋体" w:hAnsi="宋体" w:cs="宋体"/>
          <w:b/>
          <w:color w:val="000000"/>
          <w:sz w:val="19"/>
        </w:rPr>
        <w:t>的前言里，笔者就已暗示了对罪过作自然分类的有用性，其性质是进行检验，把真实的罪过同虚假的罪过区别开来。高利贷问题是表明这一观察正确的若干例子之一。本书第</w:t>
      </w:r>
      <w:r>
        <w:rPr>
          <w:rFonts w:ascii="宋体" w:eastAsia="宋体" w:hAnsi="宋体" w:cs="宋体"/>
          <w:b/>
          <w:color w:val="000000"/>
          <w:sz w:val="19"/>
        </w:rPr>
        <w:t>1</w:t>
      </w:r>
      <w:r>
        <w:rPr>
          <w:rFonts w:ascii="宋体" w:eastAsia="宋体" w:hAnsi="宋体" w:cs="宋体"/>
          <w:b/>
          <w:color w:val="000000"/>
          <w:sz w:val="19"/>
        </w:rPr>
        <w:t>6</w:t>
      </w:r>
      <w:r>
        <w:rPr>
          <w:rFonts w:ascii="宋体" w:eastAsia="宋体" w:hAnsi="宋体" w:cs="宋体"/>
          <w:b/>
          <w:color w:val="000000"/>
          <w:sz w:val="19"/>
        </w:rPr>
        <w:t>章第</w:t>
      </w:r>
      <w:r>
        <w:rPr>
          <w:rFonts w:ascii="宋体" w:eastAsia="宋体" w:hAnsi="宋体" w:cs="宋体"/>
          <w:b/>
          <w:color w:val="000000"/>
          <w:sz w:val="19"/>
        </w:rPr>
        <w:t>35</w:t>
      </w:r>
      <w:r>
        <w:rPr>
          <w:rFonts w:ascii="宋体" w:eastAsia="宋体" w:hAnsi="宋体" w:cs="宋体"/>
          <w:b/>
          <w:color w:val="000000"/>
          <w:sz w:val="19"/>
        </w:rPr>
        <w:t>段末尾的一个注释</w:t>
      </w:r>
      <w:r>
        <w:rPr>
          <w:rFonts w:ascii="宋体" w:eastAsia="宋体" w:hAnsi="宋体" w:cs="宋体"/>
          <w:b/>
          <w:color w:val="000000"/>
          <w:sz w:val="19"/>
        </w:rPr>
        <w:t>③</w:t>
      </w:r>
      <w:r>
        <w:rPr>
          <w:rFonts w:ascii="宋体" w:eastAsia="宋体" w:hAnsi="宋体" w:cs="宋体"/>
          <w:b/>
          <w:color w:val="000000"/>
          <w:sz w:val="19"/>
        </w:rPr>
        <w:t>可能有助于显示，在那本小册子里阐扬的观点是如</w:t>
      </w:r>
    </w:p>
    <w:p w:rsidR="00D55C98" w:rsidRDefault="00E14246">
      <w:pPr>
        <w:spacing w:before="200" w:line="60" w:lineRule="exact"/>
        <w:ind w:left="560" w:right="37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180" w:lineRule="atLeast"/>
        <w:ind w:left="840"/>
        <w:rPr>
          <w:sz w:val="11"/>
        </w:rPr>
      </w:pPr>
      <w:r>
        <w:rPr>
          <w:rFonts w:ascii="宋体" w:eastAsia="宋体" w:hAnsi="宋体" w:cs="宋体"/>
          <w:b/>
          <w:color w:val="000000"/>
          <w:sz w:val="11"/>
        </w:rPr>
        <w:t xml:space="preserve">ⓑ </w:t>
      </w:r>
      <w:r>
        <w:rPr>
          <w:rFonts w:ascii="宋体" w:eastAsia="宋体" w:hAnsi="宋体" w:cs="宋体"/>
          <w:b/>
          <w:color w:val="000000"/>
          <w:sz w:val="11"/>
        </w:rPr>
        <w:t>《政府片论》</w:t>
      </w:r>
      <w:r>
        <w:rPr>
          <w:rFonts w:ascii="宋体" w:eastAsia="宋体" w:hAnsi="宋体" w:cs="宋体"/>
          <w:b/>
          <w:color w:val="000000"/>
          <w:sz w:val="11"/>
        </w:rPr>
        <w:t>,1822</w:t>
      </w:r>
      <w:r>
        <w:rPr>
          <w:rFonts w:ascii="宋体" w:eastAsia="宋体" w:hAnsi="宋体" w:cs="宋体"/>
          <w:b/>
          <w:color w:val="000000"/>
          <w:sz w:val="11"/>
        </w:rPr>
        <w:t>年重印。</w:t>
      </w:r>
      <w:r>
        <w:rPr>
          <w:rFonts w:ascii="宋体" w:eastAsia="宋体" w:hAnsi="宋体" w:cs="宋体"/>
          <w:b/>
          <w:color w:val="000000"/>
          <w:sz w:val="11"/>
        </w:rPr>
        <w:t>④</w:t>
      </w:r>
    </w:p>
    <w:p w:rsidR="00D55C98" w:rsidRDefault="00E14246">
      <w:pPr>
        <w:autoSpaceDE w:val="0"/>
        <w:autoSpaceDN w:val="0"/>
        <w:spacing w:before="40" w:line="180" w:lineRule="atLeast"/>
        <w:ind w:left="840"/>
        <w:rPr>
          <w:sz w:val="11"/>
        </w:rPr>
      </w:pPr>
      <w:r>
        <w:rPr>
          <w:rFonts w:ascii="宋体" w:eastAsia="宋体" w:hAnsi="宋体" w:cs="宋体"/>
          <w:b/>
          <w:color w:val="000000"/>
          <w:sz w:val="11"/>
        </w:rPr>
        <w:t>①  1789</w:t>
      </w:r>
      <w:r>
        <w:rPr>
          <w:rFonts w:ascii="宋体" w:eastAsia="宋体" w:hAnsi="宋体" w:cs="宋体"/>
          <w:b/>
          <w:color w:val="000000"/>
          <w:sz w:val="11"/>
        </w:rPr>
        <w:t>年版。</w:t>
      </w:r>
    </w:p>
    <w:p w:rsidR="00D55C98" w:rsidRDefault="00E14246">
      <w:pPr>
        <w:autoSpaceDE w:val="0"/>
        <w:autoSpaceDN w:val="0"/>
        <w:spacing w:before="20" w:line="180" w:lineRule="atLeast"/>
        <w:ind w:left="840"/>
        <w:rPr>
          <w:sz w:val="11"/>
        </w:rPr>
      </w:pPr>
      <w:r>
        <w:rPr>
          <w:rFonts w:ascii="宋体" w:eastAsia="宋体" w:hAnsi="宋体" w:cs="宋体"/>
          <w:b/>
          <w:color w:val="000000"/>
          <w:sz w:val="11"/>
        </w:rPr>
        <w:t xml:space="preserve">②  </w:t>
      </w:r>
      <w:r>
        <w:rPr>
          <w:rFonts w:ascii="宋体" w:eastAsia="宋体" w:hAnsi="宋体" w:cs="宋体"/>
          <w:b/>
          <w:color w:val="000000"/>
          <w:sz w:val="11"/>
        </w:rPr>
        <w:t>边沁</w:t>
      </w:r>
      <w:r>
        <w:rPr>
          <w:rFonts w:ascii="宋体" w:eastAsia="宋体" w:hAnsi="宋体" w:cs="宋体"/>
          <w:b/>
          <w:color w:val="000000"/>
          <w:sz w:val="11"/>
        </w:rPr>
        <w:t>1787</w:t>
      </w:r>
      <w:r>
        <w:rPr>
          <w:rFonts w:ascii="宋体" w:eastAsia="宋体" w:hAnsi="宋体" w:cs="宋体"/>
          <w:b/>
          <w:color w:val="000000"/>
          <w:sz w:val="11"/>
        </w:rPr>
        <w:t>年春在俄国撰写《为高利贷辩护》，于是年年底发表，博得好评。</w:t>
      </w:r>
    </w:p>
    <w:p w:rsidR="00D55C98" w:rsidRDefault="00E14246">
      <w:pPr>
        <w:autoSpaceDE w:val="0"/>
        <w:autoSpaceDN w:val="0"/>
        <w:spacing w:before="60" w:line="180" w:lineRule="atLeast"/>
        <w:ind w:left="840"/>
        <w:rPr>
          <w:sz w:val="11"/>
        </w:rPr>
      </w:pPr>
      <w:r>
        <w:rPr>
          <w:rFonts w:ascii="宋体" w:eastAsia="宋体" w:hAnsi="宋体" w:cs="宋体"/>
          <w:b/>
          <w:color w:val="000000"/>
          <w:sz w:val="11"/>
        </w:rPr>
        <w:t xml:space="preserve">③ </w:t>
      </w:r>
      <w:r>
        <w:rPr>
          <w:rFonts w:ascii="宋体" w:eastAsia="宋体" w:hAnsi="宋体" w:cs="宋体"/>
          <w:b/>
          <w:color w:val="000000"/>
          <w:sz w:val="11"/>
        </w:rPr>
        <w:t>下面第</w:t>
      </w:r>
      <w:r>
        <w:rPr>
          <w:rFonts w:ascii="宋体" w:eastAsia="宋体" w:hAnsi="宋体" w:cs="宋体"/>
          <w:b/>
          <w:color w:val="000000"/>
          <w:sz w:val="11"/>
        </w:rPr>
        <w:t xml:space="preserve"> 231 </w:t>
      </w:r>
      <w:r>
        <w:rPr>
          <w:rFonts w:ascii="宋体" w:eastAsia="宋体" w:hAnsi="宋体" w:cs="宋体"/>
          <w:b/>
          <w:color w:val="000000"/>
          <w:sz w:val="11"/>
        </w:rPr>
        <w:t>页注</w:t>
      </w:r>
      <w:r>
        <w:rPr>
          <w:rFonts w:ascii="宋体" w:eastAsia="宋体" w:hAnsi="宋体" w:cs="宋体"/>
          <w:b/>
          <w:color w:val="000000"/>
          <w:sz w:val="11"/>
        </w:rPr>
        <w:t>13</w:t>
      </w:r>
      <w:r>
        <w:rPr>
          <w:rFonts w:ascii="宋体" w:eastAsia="宋体" w:hAnsi="宋体" w:cs="宋体"/>
          <w:b/>
          <w:color w:val="000000"/>
          <w:sz w:val="11"/>
        </w:rPr>
        <w:t>。</w:t>
      </w:r>
    </w:p>
    <w:p w:rsidR="00D55C98" w:rsidRDefault="00E14246">
      <w:pPr>
        <w:autoSpaceDE w:val="0"/>
        <w:autoSpaceDN w:val="0"/>
        <w:spacing w:line="210" w:lineRule="atLeast"/>
        <w:ind w:left="520" w:firstLine="320"/>
        <w:rPr>
          <w:sz w:val="11"/>
        </w:rPr>
      </w:pPr>
      <w:r>
        <w:rPr>
          <w:rFonts w:ascii="宋体" w:eastAsia="宋体" w:hAnsi="宋体" w:cs="宋体"/>
          <w:b/>
          <w:color w:val="000000"/>
          <w:sz w:val="11"/>
        </w:rPr>
        <w:t xml:space="preserve">④ </w:t>
      </w:r>
      <w:r>
        <w:rPr>
          <w:rFonts w:ascii="宋体" w:eastAsia="宋体" w:hAnsi="宋体" w:cs="宋体"/>
          <w:b/>
          <w:color w:val="000000"/>
          <w:sz w:val="11"/>
        </w:rPr>
        <w:t>边沁是指《政府片论》前言第</w:t>
      </w:r>
      <w:r>
        <w:rPr>
          <w:rFonts w:ascii="宋体" w:eastAsia="宋体" w:hAnsi="宋体" w:cs="宋体"/>
          <w:b/>
          <w:color w:val="000000"/>
          <w:sz w:val="11"/>
        </w:rPr>
        <w:t>58</w:t>
      </w:r>
      <w:r>
        <w:rPr>
          <w:rFonts w:ascii="宋体" w:eastAsia="宋体" w:hAnsi="宋体" w:cs="宋体"/>
          <w:b/>
          <w:color w:val="000000"/>
          <w:sz w:val="11"/>
        </w:rPr>
        <w:t>段以下</w:t>
      </w:r>
      <w:r>
        <w:rPr>
          <w:rFonts w:ascii="宋体" w:eastAsia="宋体" w:hAnsi="宋体" w:cs="宋体"/>
          <w:b/>
          <w:color w:val="000000"/>
          <w:sz w:val="11"/>
        </w:rPr>
        <w:t>(</w:t>
      </w:r>
      <w:r>
        <w:rPr>
          <w:rFonts w:ascii="宋体" w:eastAsia="宋体" w:hAnsi="宋体" w:cs="宋体"/>
          <w:b/>
          <w:color w:val="000000"/>
          <w:sz w:val="11"/>
        </w:rPr>
        <w:t>《边沁全集》，鲍林版，第</w:t>
      </w:r>
      <w:r>
        <w:rPr>
          <w:rFonts w:ascii="宋体" w:eastAsia="宋体" w:hAnsi="宋体" w:cs="宋体"/>
          <w:b/>
          <w:color w:val="000000"/>
          <w:sz w:val="11"/>
        </w:rPr>
        <w:t>1</w:t>
      </w:r>
      <w:r>
        <w:rPr>
          <w:rFonts w:ascii="宋体" w:eastAsia="宋体" w:hAnsi="宋体" w:cs="宋体"/>
          <w:b/>
          <w:color w:val="000000"/>
          <w:sz w:val="11"/>
        </w:rPr>
        <w:t>卷，第</w:t>
      </w:r>
      <w:r>
        <w:rPr>
          <w:rFonts w:ascii="宋体" w:eastAsia="宋体" w:hAnsi="宋体" w:cs="宋体"/>
          <w:b/>
          <w:color w:val="000000"/>
          <w:sz w:val="11"/>
        </w:rPr>
        <w:t>237——238</w:t>
      </w:r>
      <w:r>
        <w:rPr>
          <w:rFonts w:ascii="宋体" w:eastAsia="宋体" w:hAnsi="宋体" w:cs="宋体"/>
          <w:b/>
          <w:color w:val="000000"/>
          <w:sz w:val="11"/>
        </w:rPr>
        <w:t>页</w:t>
      </w:r>
      <w:r>
        <w:rPr>
          <w:rFonts w:ascii="宋体" w:eastAsia="宋体" w:hAnsi="宋体" w:cs="宋体"/>
          <w:b/>
          <w:color w:val="000000"/>
          <w:sz w:val="11"/>
        </w:rPr>
        <w:t>)</w:t>
      </w:r>
      <w:r>
        <w:rPr>
          <w:rFonts w:ascii="宋体" w:eastAsia="宋体" w:hAnsi="宋体" w:cs="宋体"/>
          <w:b/>
          <w:color w:val="000000"/>
          <w:sz w:val="11"/>
        </w:rPr>
        <w:t>。</w:t>
      </w:r>
      <w:r>
        <w:br w:type="page"/>
      </w:r>
    </w:p>
    <w:p w:rsidR="00D55C98" w:rsidRDefault="00E14246">
      <w:pPr>
        <w:autoSpaceDE w:val="0"/>
        <w:autoSpaceDN w:val="0"/>
        <w:spacing w:before="180" w:line="180" w:lineRule="atLeast"/>
        <w:ind w:left="2640"/>
        <w:rPr>
          <w:sz w:val="24"/>
        </w:rPr>
      </w:pPr>
      <w:r>
        <w:rPr>
          <w:rFonts w:ascii="宋体" w:eastAsia="宋体" w:hAnsi="宋体" w:cs="宋体"/>
          <w:b/>
          <w:color w:val="000000"/>
          <w:sz w:val="10"/>
        </w:rPr>
        <w:lastRenderedPageBreak/>
        <w:t>前</w:t>
      </w:r>
      <w:r>
        <w:rPr>
          <w:rFonts w:ascii="宋体" w:eastAsia="宋体" w:hAnsi="宋体" w:cs="宋体"/>
          <w:b/>
          <w:color w:val="000000"/>
          <w:sz w:val="10"/>
        </w:rPr>
        <w:t xml:space="preserve">  </w:t>
      </w:r>
      <w:r>
        <w:rPr>
          <w:rFonts w:ascii="宋体" w:eastAsia="宋体" w:hAnsi="宋体" w:cs="宋体"/>
          <w:b/>
          <w:color w:val="000000"/>
          <w:sz w:val="10"/>
        </w:rPr>
        <w:t>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51</w:t>
      </w:r>
    </w:p>
    <w:p w:rsidR="00D55C98" w:rsidRDefault="00E14246">
      <w:pPr>
        <w:autoSpaceDE w:val="0"/>
        <w:autoSpaceDN w:val="0"/>
        <w:spacing w:before="220" w:line="350" w:lineRule="atLeast"/>
        <w:ind w:left="20" w:right="320"/>
        <w:rPr>
          <w:sz w:val="20"/>
        </w:rPr>
      </w:pPr>
      <w:r>
        <w:rPr>
          <w:rFonts w:ascii="宋体" w:eastAsia="宋体" w:hAnsi="宋体" w:cs="宋体"/>
          <w:b/>
          <w:color w:val="000000"/>
          <w:sz w:val="20"/>
        </w:rPr>
        <w:t>何因为有了一种困难才得以萌发，这困难是在试图把想像的罪过</w:t>
      </w:r>
      <w:r>
        <w:rPr>
          <w:rFonts w:ascii="宋体" w:eastAsia="宋体" w:hAnsi="宋体" w:cs="宋体"/>
          <w:b/>
          <w:color w:val="000000"/>
          <w:sz w:val="20"/>
        </w:rPr>
        <w:t>妥帖地纳入笔者学说体系时感到的。对于某些读者，笔者几乎想建议从那最后</w:t>
      </w:r>
      <w:r>
        <w:rPr>
          <w:rFonts w:ascii="宋体" w:eastAsia="宋体" w:hAnsi="宋体" w:cs="宋体"/>
          <w:b/>
          <w:color w:val="000000"/>
          <w:sz w:val="20"/>
        </w:rPr>
        <w:t>10</w:t>
      </w:r>
      <w:r>
        <w:rPr>
          <w:rFonts w:ascii="宋体" w:eastAsia="宋体" w:hAnsi="宋体" w:cs="宋体"/>
          <w:b/>
          <w:color w:val="000000"/>
          <w:sz w:val="20"/>
        </w:rPr>
        <w:t>页读起，以便帮助他们强打精神，啃完如此冗长透顶的一番分析。</w:t>
      </w:r>
    </w:p>
    <w:p w:rsidR="00D55C98" w:rsidRDefault="00E14246">
      <w:pPr>
        <w:autoSpaceDE w:val="0"/>
        <w:autoSpaceDN w:val="0"/>
        <w:spacing w:before="20" w:line="346" w:lineRule="atLeast"/>
        <w:ind w:right="340" w:firstLine="440"/>
        <w:rPr>
          <w:sz w:val="20"/>
        </w:rPr>
      </w:pPr>
      <w:r>
        <w:rPr>
          <w:rFonts w:ascii="宋体" w:eastAsia="宋体" w:hAnsi="宋体" w:cs="宋体"/>
          <w:b/>
          <w:color w:val="000000"/>
          <w:sz w:val="20"/>
        </w:rPr>
        <w:t>从本书至少可以得到一个好处，那就是在目前越是冒犯读者的耐心，以后就越不需要这么做。本书因而对于以后的论著，可以起到纯数学书对于混合数学和自然哲学书所起的那种作用。可能注定只有很少人才会阅读本书，但读者圈越窄，可能发觉作者随后的劳动果实可以理解的人数或许会越不那么有限。因此在这方面，笔者可能发觉自己像那些古代哲学家，他们据称持有两套学说，一套下里巴人，一套阳春白雪。不过，有这个区</w:t>
      </w:r>
      <w:r>
        <w:rPr>
          <w:rFonts w:ascii="宋体" w:eastAsia="宋体" w:hAnsi="宋体" w:cs="宋体"/>
          <w:b/>
          <w:color w:val="000000"/>
          <w:sz w:val="20"/>
        </w:rPr>
        <w:t>别：笔者希望自己的阳春白雪和下里巴人将被发觉是一致的，而就那些古代哲学家来说，两者却彼此对立；而且，在笔者的著作中，凡玄奥难解之处都纯粹出于令人遗憾的必要，绝非故作高深。</w:t>
      </w:r>
    </w:p>
    <w:p w:rsidR="00D55C98" w:rsidRDefault="00E14246">
      <w:pPr>
        <w:autoSpaceDE w:val="0"/>
        <w:autoSpaceDN w:val="0"/>
        <w:spacing w:line="350" w:lineRule="atLeast"/>
        <w:ind w:right="180" w:firstLine="440"/>
        <w:rPr>
          <w:sz w:val="20"/>
        </w:rPr>
      </w:pPr>
      <w:r>
        <w:rPr>
          <w:rFonts w:ascii="宋体" w:eastAsia="宋体" w:hAnsi="宋体" w:cs="宋体"/>
          <w:b/>
          <w:color w:val="000000"/>
          <w:sz w:val="20"/>
        </w:rPr>
        <w:t>在这标榜本书的过程中，已有如此频繁的机会来提及由更加广泛和成熟的观点所启示的不同安排，随后听取一下关于其性质的简略介绍，或许会有助于满足读者，何况倘无这样的说明，通篇提及未刊著作之处会引起困惑和误解。下面是一些论著的标题，笔者目前的计划将由其发表而得以完成。它们按照看来最适于理解的、假如准备全套一次出齐就将依次配置的顺序来展示；不过，它。</w:t>
      </w:r>
      <w:r>
        <w:rPr>
          <w:rFonts w:ascii="宋体" w:eastAsia="宋体" w:hAnsi="宋体" w:cs="宋体"/>
          <w:b/>
          <w:color w:val="000000"/>
          <w:sz w:val="20"/>
        </w:rPr>
        <w:t>们最终亮相的顺序，很有可能在某种程度上受到次要考虑和临时想法的影响。</w:t>
      </w:r>
    </w:p>
    <w:p w:rsidR="00D55C98" w:rsidRDefault="00E14246">
      <w:pPr>
        <w:autoSpaceDE w:val="0"/>
        <w:autoSpaceDN w:val="0"/>
        <w:spacing w:before="20" w:line="360" w:lineRule="atLeast"/>
        <w:ind w:left="20" w:right="320" w:firstLine="420"/>
        <w:rPr>
          <w:sz w:val="20"/>
        </w:rPr>
      </w:pPr>
      <w:r>
        <w:rPr>
          <w:rFonts w:ascii="宋体" w:eastAsia="宋体" w:hAnsi="宋体" w:cs="宋体"/>
          <w:b/>
          <w:color w:val="000000"/>
          <w:sz w:val="20"/>
        </w:rPr>
        <w:t>第一部分。民法</w:t>
      </w:r>
      <w:r>
        <w:rPr>
          <w:rFonts w:ascii="宋体" w:eastAsia="宋体" w:hAnsi="宋体" w:cs="宋体"/>
          <w:b/>
          <w:color w:val="000000"/>
          <w:sz w:val="20"/>
        </w:rPr>
        <w:t>(</w:t>
      </w:r>
      <w:r>
        <w:rPr>
          <w:rFonts w:ascii="宋体" w:eastAsia="宋体" w:hAnsi="宋体" w:cs="宋体"/>
          <w:b/>
          <w:color w:val="000000"/>
          <w:sz w:val="20"/>
        </w:rPr>
        <w:t>更为独特地被称为私人分配法或简称分配法</w:t>
      </w:r>
      <w:r>
        <w:rPr>
          <w:rFonts w:ascii="宋体" w:eastAsia="宋体" w:hAnsi="宋体" w:cs="宋体"/>
          <w:b/>
          <w:color w:val="000000"/>
          <w:sz w:val="20"/>
        </w:rPr>
        <w:t>)</w:t>
      </w:r>
      <w:r>
        <w:rPr>
          <w:rFonts w:ascii="宋体" w:eastAsia="宋体" w:hAnsi="宋体" w:cs="宋体"/>
          <w:b/>
          <w:color w:val="000000"/>
          <w:sz w:val="20"/>
        </w:rPr>
        <w:t>方面的立法原理。</w:t>
      </w:r>
      <w:r>
        <w:br w:type="page"/>
      </w:r>
    </w:p>
    <w:p w:rsidR="00D55C98" w:rsidRDefault="00E14246">
      <w:pPr>
        <w:autoSpaceDE w:val="0"/>
        <w:autoSpaceDN w:val="0"/>
        <w:spacing w:before="160" w:line="180" w:lineRule="atLeast"/>
        <w:ind w:left="540"/>
        <w:rPr>
          <w:sz w:val="10"/>
        </w:rPr>
      </w:pPr>
      <w:r>
        <w:rPr>
          <w:rFonts w:ascii="宋体" w:eastAsia="宋体" w:hAnsi="宋体" w:cs="宋体"/>
          <w:color w:val="000000"/>
          <w:sz w:val="10"/>
          <w:u w:val="single"/>
        </w:rPr>
        <w:lastRenderedPageBreak/>
        <w:t xml:space="preserve">  52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p>
    <w:p w:rsidR="00D55C98" w:rsidRDefault="00E14246">
      <w:pPr>
        <w:autoSpaceDE w:val="0"/>
        <w:autoSpaceDN w:val="0"/>
        <w:spacing w:before="280" w:line="260" w:lineRule="atLeast"/>
        <w:ind w:left="900"/>
        <w:rPr>
          <w:sz w:val="19"/>
        </w:rPr>
      </w:pPr>
      <w:r>
        <w:rPr>
          <w:rFonts w:ascii="宋体" w:eastAsia="宋体" w:hAnsi="宋体" w:cs="宋体"/>
          <w:color w:val="000000"/>
          <w:sz w:val="19"/>
        </w:rPr>
        <w:t>第二部分。刑法方面的立法原理。</w:t>
      </w:r>
    </w:p>
    <w:p w:rsidR="00D55C98" w:rsidRDefault="00E14246">
      <w:pPr>
        <w:autoSpaceDE w:val="0"/>
        <w:autoSpaceDN w:val="0"/>
        <w:spacing w:before="80" w:line="320" w:lineRule="atLeast"/>
        <w:ind w:left="500" w:firstLine="400"/>
        <w:rPr>
          <w:sz w:val="19"/>
        </w:rPr>
      </w:pPr>
      <w:r>
        <w:rPr>
          <w:rFonts w:ascii="宋体" w:eastAsia="宋体" w:hAnsi="宋体" w:cs="宋体"/>
          <w:color w:val="000000"/>
          <w:sz w:val="19"/>
        </w:rPr>
        <w:t>第三部分。程序方面的立法原理：综览刑事和民事两个分支，它们之间只能作很不明确的、时时容易变动的区分。</w:t>
      </w:r>
    </w:p>
    <w:p w:rsidR="00D55C98" w:rsidRDefault="00E14246">
      <w:pPr>
        <w:autoSpaceDE w:val="0"/>
        <w:autoSpaceDN w:val="0"/>
        <w:spacing w:before="100" w:line="260" w:lineRule="atLeast"/>
        <w:ind w:left="900"/>
        <w:rPr>
          <w:sz w:val="19"/>
        </w:rPr>
      </w:pPr>
      <w:r>
        <w:rPr>
          <w:rFonts w:ascii="宋体" w:eastAsia="宋体" w:hAnsi="宋体" w:cs="宋体"/>
          <w:color w:val="000000"/>
          <w:sz w:val="19"/>
        </w:rPr>
        <w:t>第四部分。酬赏方面的立法原理。</w:t>
      </w:r>
    </w:p>
    <w:p w:rsidR="00D55C98" w:rsidRDefault="00E14246">
      <w:pPr>
        <w:autoSpaceDE w:val="0"/>
        <w:autoSpaceDN w:val="0"/>
        <w:spacing w:before="100" w:line="300" w:lineRule="atLeast"/>
        <w:ind w:left="500" w:firstLine="400"/>
        <w:rPr>
          <w:sz w:val="19"/>
        </w:rPr>
      </w:pPr>
      <w:r>
        <w:rPr>
          <w:rFonts w:ascii="宋体" w:eastAsia="宋体" w:hAnsi="宋体" w:cs="宋体"/>
          <w:color w:val="000000"/>
          <w:sz w:val="19"/>
        </w:rPr>
        <w:t>第五部分。公共分配法</w:t>
      </w:r>
      <w:r>
        <w:rPr>
          <w:rFonts w:ascii="宋体" w:eastAsia="宋体" w:hAnsi="宋体" w:cs="宋体"/>
          <w:color w:val="000000"/>
          <w:sz w:val="19"/>
        </w:rPr>
        <w:t>(</w:t>
      </w:r>
      <w:r>
        <w:rPr>
          <w:rFonts w:ascii="宋体" w:eastAsia="宋体" w:hAnsi="宋体" w:cs="宋体"/>
          <w:color w:val="000000"/>
          <w:sz w:val="19"/>
        </w:rPr>
        <w:t>更简明也更为人熟悉地被称为宪法</w:t>
      </w:r>
      <w:r>
        <w:rPr>
          <w:rFonts w:ascii="宋体" w:eastAsia="宋体" w:hAnsi="宋体" w:cs="宋体"/>
          <w:color w:val="000000"/>
          <w:sz w:val="19"/>
        </w:rPr>
        <w:t>)</w:t>
      </w:r>
      <w:r>
        <w:rPr>
          <w:rFonts w:ascii="宋体" w:eastAsia="宋体" w:hAnsi="宋体" w:cs="宋体"/>
          <w:color w:val="000000"/>
          <w:sz w:val="19"/>
        </w:rPr>
        <w:t>方面的立法原理。</w:t>
      </w:r>
    </w:p>
    <w:p w:rsidR="00D55C98" w:rsidRDefault="00E14246">
      <w:pPr>
        <w:autoSpaceDE w:val="0"/>
        <w:autoSpaceDN w:val="0"/>
        <w:spacing w:before="60" w:line="340" w:lineRule="atLeast"/>
        <w:ind w:left="480" w:firstLine="420"/>
        <w:rPr>
          <w:sz w:val="19"/>
        </w:rPr>
      </w:pPr>
      <w:r>
        <w:rPr>
          <w:rFonts w:ascii="宋体" w:eastAsia="宋体" w:hAnsi="宋体" w:cs="宋体"/>
          <w:color w:val="000000"/>
          <w:sz w:val="19"/>
        </w:rPr>
        <w:t>第六部分。政治策略方面的立法原理：政治策略指的是在议会议事过程中维持秩序、以便引导它们实现其体制宗旨的技艺，亦即依据一套规则，这些规则对于宪法的意义在某些方面恰如程序法对于民法和刑法的意义。</w:t>
      </w:r>
    </w:p>
    <w:p w:rsidR="00D55C98" w:rsidRDefault="00E14246">
      <w:pPr>
        <w:autoSpaceDE w:val="0"/>
        <w:autoSpaceDN w:val="0"/>
        <w:spacing w:before="20" w:line="360" w:lineRule="atLeast"/>
        <w:ind w:left="500" w:firstLine="400"/>
        <w:rPr>
          <w:sz w:val="19"/>
        </w:rPr>
      </w:pPr>
      <w:r>
        <w:rPr>
          <w:rFonts w:ascii="宋体" w:eastAsia="宋体" w:hAnsi="宋体" w:cs="宋体"/>
          <w:color w:val="000000"/>
          <w:sz w:val="19"/>
        </w:rPr>
        <w:t>第七部分。国与国之间关系法</w:t>
      </w:r>
      <w:r>
        <w:rPr>
          <w:rFonts w:ascii="宋体" w:eastAsia="宋体" w:hAnsi="宋体" w:cs="宋体"/>
          <w:color w:val="000000"/>
          <w:sz w:val="19"/>
        </w:rPr>
        <w:t>(</w:t>
      </w:r>
      <w:r>
        <w:rPr>
          <w:rFonts w:ascii="宋体" w:eastAsia="宋体" w:hAnsi="宋体" w:cs="宋体"/>
          <w:color w:val="000000"/>
          <w:sz w:val="19"/>
        </w:rPr>
        <w:t>用一个新颖而非平淡无奇的名称来说即国际法</w:t>
      </w:r>
      <w:r>
        <w:rPr>
          <w:rFonts w:ascii="宋体" w:eastAsia="宋体" w:hAnsi="宋体" w:cs="宋体"/>
          <w:color w:val="000000"/>
          <w:sz w:val="19"/>
        </w:rPr>
        <w:t>)</w:t>
      </w:r>
      <w:r>
        <w:rPr>
          <w:rFonts w:ascii="宋体" w:eastAsia="宋体" w:hAnsi="宋体" w:cs="宋体"/>
          <w:color w:val="000000"/>
          <w:sz w:val="19"/>
        </w:rPr>
        <w:t>方面的立法原理。</w:t>
      </w:r>
    </w:p>
    <w:p w:rsidR="00D55C98" w:rsidRDefault="00E14246">
      <w:pPr>
        <w:autoSpaceDE w:val="0"/>
        <w:autoSpaceDN w:val="0"/>
        <w:spacing w:before="80" w:line="260" w:lineRule="atLeast"/>
        <w:ind w:left="900"/>
        <w:rPr>
          <w:sz w:val="19"/>
        </w:rPr>
      </w:pPr>
      <w:r>
        <w:rPr>
          <w:rFonts w:ascii="宋体" w:eastAsia="宋体" w:hAnsi="宋体" w:cs="宋体"/>
          <w:color w:val="000000"/>
          <w:sz w:val="19"/>
        </w:rPr>
        <w:t>第八部分。财政方面的立法原理。</w:t>
      </w:r>
    </w:p>
    <w:p w:rsidR="00D55C98" w:rsidRDefault="00E14246">
      <w:pPr>
        <w:autoSpaceDE w:val="0"/>
        <w:autoSpaceDN w:val="0"/>
        <w:spacing w:before="100" w:line="260" w:lineRule="atLeast"/>
        <w:ind w:left="900"/>
        <w:rPr>
          <w:sz w:val="19"/>
        </w:rPr>
      </w:pPr>
      <w:r>
        <w:rPr>
          <w:rFonts w:ascii="宋体" w:eastAsia="宋体" w:hAnsi="宋体" w:cs="宋体"/>
          <w:color w:val="000000"/>
          <w:sz w:val="19"/>
        </w:rPr>
        <w:t>第九部分。政治经济学方面的立法原理。</w:t>
      </w:r>
    </w:p>
    <w:p w:rsidR="00D55C98" w:rsidRDefault="00E14246">
      <w:pPr>
        <w:autoSpaceDE w:val="0"/>
        <w:autoSpaceDN w:val="0"/>
        <w:spacing w:before="20" w:line="350" w:lineRule="atLeast"/>
        <w:ind w:left="480" w:firstLine="420"/>
        <w:rPr>
          <w:sz w:val="19"/>
        </w:rPr>
      </w:pPr>
      <w:r>
        <w:rPr>
          <w:rFonts w:ascii="宋体" w:eastAsia="宋体" w:hAnsi="宋体" w:cs="宋体"/>
          <w:color w:val="000000"/>
          <w:sz w:val="19"/>
        </w:rPr>
        <w:t>第十部分。一套从形式</w:t>
      </w:r>
      <w:r>
        <w:rPr>
          <w:rFonts w:ascii="宋体" w:eastAsia="宋体" w:hAnsi="宋体" w:cs="宋体"/>
          <w:color w:val="000000"/>
          <w:sz w:val="19"/>
        </w:rPr>
        <w:t>(</w:t>
      </w:r>
      <w:r>
        <w:rPr>
          <w:rFonts w:ascii="宋体" w:eastAsia="宋体" w:hAnsi="宋体" w:cs="宋体"/>
          <w:color w:val="000000"/>
          <w:sz w:val="19"/>
        </w:rPr>
        <w:t>亦即方法和术语</w:t>
      </w:r>
      <w:r>
        <w:rPr>
          <w:rFonts w:ascii="宋体" w:eastAsia="宋体" w:hAnsi="宋体" w:cs="宋体"/>
          <w:color w:val="000000"/>
          <w:sz w:val="19"/>
        </w:rPr>
        <w:t>)</w:t>
      </w:r>
      <w:r>
        <w:rPr>
          <w:rFonts w:ascii="宋体" w:eastAsia="宋体" w:hAnsi="宋体" w:cs="宋体"/>
          <w:color w:val="000000"/>
          <w:sz w:val="19"/>
        </w:rPr>
        <w:t>方面考虑在其所有分支领域完整无缺的法律体系梗概，包括考察由术语简表表述的诸项概念的来源和联系，其阐述囊括了所有可以恰当地说属</w:t>
      </w:r>
      <w:r>
        <w:rPr>
          <w:rFonts w:ascii="宋体" w:eastAsia="宋体" w:hAnsi="宋体" w:cs="宋体"/>
          <w:color w:val="000000"/>
          <w:sz w:val="19"/>
        </w:rPr>
        <w:t>于普遍法学这一总题的内容。</w:t>
      </w:r>
      <w:r>
        <w:rPr>
          <w:rFonts w:ascii="宋体" w:eastAsia="宋体" w:hAnsi="宋体" w:cs="宋体"/>
          <w:color w:val="000000"/>
          <w:sz w:val="19"/>
        </w:rPr>
        <w:t>©</w:t>
      </w:r>
    </w:p>
    <w:p w:rsidR="00D55C98" w:rsidRDefault="00E14246">
      <w:pPr>
        <w:autoSpaceDE w:val="0"/>
        <w:autoSpaceDN w:val="0"/>
        <w:spacing w:before="20" w:line="327" w:lineRule="atLeast"/>
        <w:ind w:left="480" w:firstLine="420"/>
        <w:rPr>
          <w:sz w:val="19"/>
        </w:rPr>
      </w:pPr>
      <w:r>
        <w:rPr>
          <w:rFonts w:ascii="宋体" w:eastAsia="宋体" w:hAnsi="宋体" w:cs="宋体"/>
          <w:color w:val="000000"/>
          <w:sz w:val="19"/>
        </w:rPr>
        <w:t>在上述若干标题之下确定的原理，其用处在于为最终展示的法律本体铺平道路；随后必须评估这将臻于完整的、有关任何政治国家的法律，以求得某一个别政治国家的子午圈，并且据其环境加</w:t>
      </w:r>
    </w:p>
    <w:p w:rsidR="00D55C98" w:rsidRDefault="00E14246">
      <w:pPr>
        <w:autoSpaceDE w:val="0"/>
        <w:autoSpaceDN w:val="0"/>
        <w:spacing w:line="340" w:lineRule="atLeast"/>
        <w:ind w:left="540"/>
        <w:rPr>
          <w:sz w:val="22"/>
        </w:rPr>
      </w:pPr>
      <w:r>
        <w:rPr>
          <w:rFonts w:ascii="宋体" w:eastAsia="宋体" w:hAnsi="宋体" w:cs="宋体"/>
          <w:color w:val="000000"/>
          <w:sz w:val="22"/>
          <w:u w:val="single"/>
        </w:rPr>
        <w:t xml:space="preserve">         </w:t>
      </w:r>
    </w:p>
    <w:p w:rsidR="00D55C98" w:rsidRDefault="00E14246">
      <w:pPr>
        <w:autoSpaceDE w:val="0"/>
        <w:autoSpaceDN w:val="0"/>
        <w:spacing w:before="160" w:line="200" w:lineRule="atLeast"/>
        <w:ind w:left="600" w:firstLine="300"/>
        <w:rPr>
          <w:sz w:val="12"/>
        </w:rPr>
      </w:pPr>
      <w:r>
        <w:rPr>
          <w:rFonts w:ascii="宋体" w:eastAsia="宋体" w:hAnsi="宋体" w:cs="宋体"/>
          <w:color w:val="000000"/>
          <w:sz w:val="12"/>
        </w:rPr>
        <w:t xml:space="preserve">⑥ </w:t>
      </w:r>
      <w:r>
        <w:rPr>
          <w:rFonts w:ascii="宋体" w:eastAsia="宋体" w:hAnsi="宋体" w:cs="宋体"/>
          <w:color w:val="000000"/>
          <w:sz w:val="12"/>
        </w:rPr>
        <w:t>例如义务、权利、权力、占有、资格、免除、豁免、选举权、特权、无效、有效等等。</w:t>
      </w:r>
      <w:r>
        <w:br w:type="page"/>
      </w:r>
    </w:p>
    <w:p w:rsidR="00D55C98" w:rsidRDefault="00E14246">
      <w:pPr>
        <w:autoSpaceDE w:val="0"/>
        <w:autoSpaceDN w:val="0"/>
        <w:spacing w:before="200" w:line="180" w:lineRule="atLeast"/>
        <w:ind w:left="4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前</w:t>
      </w:r>
      <w:r>
        <w:rPr>
          <w:rFonts w:ascii="宋体" w:eastAsia="宋体" w:hAnsi="宋体" w:cs="宋体"/>
          <w:b/>
          <w:color w:val="000000"/>
          <w:sz w:val="10"/>
          <w:u w:val="single"/>
        </w:rPr>
        <w:t xml:space="preserve">  </w:t>
      </w:r>
      <w:r>
        <w:rPr>
          <w:rFonts w:ascii="宋体" w:eastAsia="宋体" w:hAnsi="宋体" w:cs="宋体"/>
          <w:b/>
          <w:color w:val="000000"/>
          <w:sz w:val="10"/>
          <w:u w:val="single"/>
        </w:rPr>
        <w:t>言</w:t>
      </w:r>
      <w:r>
        <w:rPr>
          <w:rFonts w:ascii="宋体" w:eastAsia="宋体" w:hAnsi="宋体" w:cs="宋体"/>
          <w:b/>
          <w:color w:val="000000"/>
          <w:sz w:val="10"/>
          <w:u w:val="single"/>
        </w:rPr>
        <w:t xml:space="preserve">                    53 </w:t>
      </w:r>
    </w:p>
    <w:p w:rsidR="00D55C98" w:rsidRDefault="00E14246">
      <w:pPr>
        <w:autoSpaceDE w:val="0"/>
        <w:autoSpaceDN w:val="0"/>
        <w:spacing w:before="280" w:line="260" w:lineRule="atLeast"/>
        <w:ind w:left="40"/>
        <w:rPr>
          <w:sz w:val="20"/>
        </w:rPr>
      </w:pPr>
      <w:r>
        <w:rPr>
          <w:rFonts w:ascii="宋体" w:eastAsia="宋体" w:hAnsi="宋体" w:cs="宋体"/>
          <w:b/>
          <w:color w:val="000000"/>
          <w:sz w:val="20"/>
        </w:rPr>
        <w:t>以调整。</w:t>
      </w:r>
    </w:p>
    <w:p w:rsidR="00D55C98" w:rsidRDefault="00E14246">
      <w:pPr>
        <w:autoSpaceDE w:val="0"/>
        <w:autoSpaceDN w:val="0"/>
        <w:spacing w:before="60" w:line="355" w:lineRule="atLeast"/>
        <w:ind w:left="20" w:right="120" w:firstLine="420"/>
        <w:rPr>
          <w:sz w:val="20"/>
        </w:rPr>
      </w:pPr>
      <w:r>
        <w:rPr>
          <w:rFonts w:ascii="宋体" w:eastAsia="宋体" w:hAnsi="宋体" w:cs="宋体"/>
          <w:b/>
          <w:color w:val="000000"/>
          <w:sz w:val="20"/>
        </w:rPr>
        <w:t>笔者倘若法力无边，能任意利用时间和其他每一种必要条件，</w:t>
      </w:r>
      <w:r>
        <w:rPr>
          <w:rFonts w:ascii="宋体" w:eastAsia="宋体" w:hAnsi="宋体" w:cs="宋体"/>
          <w:b/>
          <w:color w:val="000000"/>
          <w:sz w:val="20"/>
        </w:rPr>
        <w:t>7</w:t>
      </w:r>
      <w:r>
        <w:rPr>
          <w:rFonts w:ascii="宋体" w:eastAsia="宋体" w:hAnsi="宋体" w:cs="宋体"/>
          <w:b/>
          <w:color w:val="000000"/>
          <w:sz w:val="20"/>
        </w:rPr>
        <w:t>就会希望把每一部分的发表延宕到整个计划大功告成。特别是，那</w:t>
      </w:r>
      <w:r>
        <w:rPr>
          <w:rFonts w:ascii="宋体" w:eastAsia="宋体" w:hAnsi="宋体" w:cs="宋体"/>
          <w:b/>
          <w:color w:val="000000"/>
          <w:sz w:val="20"/>
        </w:rPr>
        <w:t>10</w:t>
      </w:r>
      <w:r>
        <w:rPr>
          <w:rFonts w:ascii="宋体" w:eastAsia="宋体" w:hAnsi="宋体" w:cs="宋体"/>
          <w:b/>
          <w:color w:val="000000"/>
          <w:sz w:val="20"/>
        </w:rPr>
        <w:t>个展示了在笔者看来乃是功利在每一方面的绝对要求的部分，其用途仅在于为法律本体所包含的若干相应规定提供理由，这些理由的确切真相在这些规定本身</w:t>
      </w:r>
      <w:r>
        <w:rPr>
          <w:rFonts w:ascii="宋体" w:eastAsia="宋体" w:hAnsi="宋体" w:cs="宋体"/>
          <w:b/>
          <w:color w:val="000000"/>
          <w:sz w:val="20"/>
        </w:rPr>
        <w:t>(</w:t>
      </w:r>
      <w:r>
        <w:rPr>
          <w:rFonts w:ascii="宋体" w:eastAsia="宋体" w:hAnsi="宋体" w:cs="宋体"/>
          <w:b/>
          <w:color w:val="000000"/>
          <w:sz w:val="20"/>
        </w:rPr>
        <w:t>它们注定要应用于此</w:t>
      </w:r>
      <w:r>
        <w:rPr>
          <w:rFonts w:ascii="宋体" w:eastAsia="宋体" w:hAnsi="宋体" w:cs="宋体"/>
          <w:b/>
          <w:color w:val="000000"/>
          <w:sz w:val="20"/>
        </w:rPr>
        <w:t>)</w:t>
      </w:r>
      <w:r>
        <w:rPr>
          <w:rFonts w:ascii="宋体" w:eastAsia="宋体" w:hAnsi="宋体" w:cs="宋体"/>
          <w:b/>
          <w:color w:val="000000"/>
          <w:sz w:val="20"/>
        </w:rPr>
        <w:t>被确定、并且是被最终确定以前，绝对无法精确地查明。然而，由于人性的懦弱使得一切计划实行起来便难以保全，构思越宏大就越是如此，也由于笔者在理论的若干分支领域已有长足进展，而未在实际应用方面取得相应进步，因而笔者认为，最终的发表顺序几乎肯定不会完全符合那种假如同样实际可行便将显得最为适宜的顺序</w:t>
      </w:r>
      <w:r>
        <w:rPr>
          <w:rFonts w:ascii="宋体" w:eastAsia="宋体" w:hAnsi="宋体" w:cs="宋体"/>
          <w:b/>
          <w:color w:val="000000"/>
          <w:sz w:val="20"/>
        </w:rPr>
        <w:t>。这一参差不免会造成许多缺陷，而如果终极的法律体系的实行与原理的展开保持同步，因而互相调节，互相匡正，这些缺陷就可能得以避免。尽管如此，笔者所为仍将较多地取决于教导公众的需要，而较少受到一种烦扰的影响，而据笔者猜测，那种烦扰便是自己的个人虚荣心更为关心的有多少。因为不管对原理的细节提出何种修改，只要同原理有关的规定在字面上固定下来，这种修改便可以轻而易举地在随后发表的一个改正版上做出。</w:t>
      </w:r>
    </w:p>
    <w:p w:rsidR="00D55C98" w:rsidRDefault="00E14246">
      <w:pPr>
        <w:autoSpaceDE w:val="0"/>
        <w:autoSpaceDN w:val="0"/>
        <w:spacing w:before="40" w:line="350" w:lineRule="atLeast"/>
        <w:ind w:left="20" w:right="280" w:firstLine="420"/>
        <w:rPr>
          <w:sz w:val="20"/>
        </w:rPr>
      </w:pPr>
      <w:r>
        <w:rPr>
          <w:rFonts w:ascii="宋体" w:eastAsia="宋体" w:hAnsi="宋体" w:cs="宋体"/>
          <w:b/>
          <w:color w:val="000000"/>
          <w:sz w:val="20"/>
        </w:rPr>
        <w:t>在随后的章节中，正如已经提示的那样，将会发现一些地方提到刑法典梗概，本书的目的正是充作其导论，还有一些地方提到上述梗概的其</w:t>
      </w:r>
      <w:r>
        <w:rPr>
          <w:rFonts w:ascii="宋体" w:eastAsia="宋体" w:hAnsi="宋体" w:cs="宋体"/>
          <w:b/>
          <w:color w:val="000000"/>
          <w:sz w:val="20"/>
        </w:rPr>
        <w:t>他分支，所用的项目标题同它们在这里得以被述及的那些项目标题有所不同。为使读者免受困惑，去搜寻尚无踪影之物，笔者有能力做的无非是给予这一告诫。对计划的更改进行追述，就会以类似的方式表明若干相像的、不值得个别指出的不协</w:t>
      </w:r>
      <w:r>
        <w:br w:type="page"/>
      </w:r>
    </w:p>
    <w:p w:rsidR="00D55C98" w:rsidRDefault="00E14246">
      <w:pPr>
        <w:autoSpaceDE w:val="0"/>
        <w:autoSpaceDN w:val="0"/>
        <w:spacing w:before="160" w:line="180" w:lineRule="atLeast"/>
        <w:ind w:left="540"/>
        <w:rPr>
          <w:sz w:val="12"/>
        </w:rPr>
      </w:pPr>
      <w:r>
        <w:rPr>
          <w:rFonts w:ascii="宋体" w:eastAsia="宋体" w:hAnsi="宋体" w:cs="宋体"/>
          <w:b/>
          <w:color w:val="000000"/>
          <w:sz w:val="12"/>
          <w:u w:val="single"/>
        </w:rPr>
        <w:lastRenderedPageBreak/>
        <w:t xml:space="preserve">  54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260" w:line="260" w:lineRule="atLeast"/>
        <w:ind w:left="540"/>
        <w:rPr>
          <w:sz w:val="19"/>
        </w:rPr>
      </w:pPr>
      <w:r>
        <w:rPr>
          <w:rFonts w:ascii="宋体" w:eastAsia="宋体" w:hAnsi="宋体" w:cs="宋体"/>
          <w:b/>
          <w:color w:val="000000"/>
          <w:sz w:val="19"/>
        </w:rPr>
        <w:t>调。</w:t>
      </w:r>
      <w:r>
        <w:rPr>
          <w:rFonts w:ascii="宋体" w:eastAsia="宋体" w:hAnsi="宋体" w:cs="宋体"/>
          <w:b/>
          <w:color w:val="000000"/>
          <w:sz w:val="19"/>
        </w:rPr>
        <w:t>①</w:t>
      </w:r>
    </w:p>
    <w:p w:rsidR="00D55C98" w:rsidRDefault="00E14246">
      <w:pPr>
        <w:autoSpaceDE w:val="0"/>
        <w:autoSpaceDN w:val="0"/>
        <w:spacing w:before="20" w:line="340" w:lineRule="atLeast"/>
        <w:ind w:left="280" w:firstLine="600"/>
        <w:rPr>
          <w:sz w:val="19"/>
        </w:rPr>
      </w:pPr>
      <w:r>
        <w:rPr>
          <w:rFonts w:ascii="宋体" w:eastAsia="宋体" w:hAnsi="宋体" w:cs="宋体"/>
          <w:b/>
          <w:color w:val="000000"/>
          <w:sz w:val="19"/>
        </w:rPr>
        <w:t>在这篇推销文告的开头，提到了一些未予详述的困难，例如本</w:t>
      </w:r>
      <w:r>
        <w:rPr>
          <w:rFonts w:ascii="宋体" w:eastAsia="宋体" w:hAnsi="宋体" w:cs="宋体"/>
          <w:b/>
          <w:color w:val="000000"/>
          <w:sz w:val="19"/>
        </w:rPr>
        <w:t xml:space="preserve">8 </w:t>
      </w:r>
      <w:r>
        <w:rPr>
          <w:rFonts w:ascii="宋体" w:eastAsia="宋体" w:hAnsi="宋体" w:cs="宋体"/>
          <w:b/>
          <w:color w:val="000000"/>
          <w:sz w:val="19"/>
        </w:rPr>
        <w:t>书起初中途辍笔的原因及其面目的不完整。笔者耻于失败，又无法</w:t>
      </w:r>
      <w:r>
        <w:rPr>
          <w:rFonts w:ascii="宋体" w:eastAsia="宋体" w:hAnsi="宋体" w:cs="宋体"/>
          <w:b/>
          <w:color w:val="000000"/>
          <w:sz w:val="19"/>
        </w:rPr>
        <w:t>掩饰失败，不知道怎么能拒绝这般辩解的好处，亦即对那些困难的性质作一番简述所能带来的好处。</w:t>
      </w:r>
    </w:p>
    <w:p w:rsidR="00D55C98" w:rsidRDefault="00E14246">
      <w:pPr>
        <w:autoSpaceDE w:val="0"/>
        <w:autoSpaceDN w:val="0"/>
        <w:spacing w:line="350" w:lineRule="atLeast"/>
        <w:ind w:left="480" w:firstLine="400"/>
        <w:rPr>
          <w:sz w:val="19"/>
        </w:rPr>
      </w:pPr>
      <w:r>
        <w:rPr>
          <w:rFonts w:ascii="宋体" w:eastAsia="宋体" w:hAnsi="宋体" w:cs="宋体"/>
          <w:b/>
          <w:color w:val="000000"/>
          <w:sz w:val="19"/>
        </w:rPr>
        <w:t>所以能发现它们，是由于试图解决那些将在本书结尾找到的问题，这些问题是：一个法律的特性和完整性寓于何处</w:t>
      </w:r>
      <w:r>
        <w:rPr>
          <w:rFonts w:ascii="宋体" w:eastAsia="宋体" w:hAnsi="宋体" w:cs="宋体"/>
          <w:b/>
          <w:color w:val="000000"/>
          <w:sz w:val="19"/>
        </w:rPr>
        <w:t>?</w:t>
      </w:r>
      <w:r>
        <w:rPr>
          <w:rFonts w:ascii="宋体" w:eastAsia="宋体" w:hAnsi="宋体" w:cs="宋体"/>
          <w:b/>
          <w:color w:val="000000"/>
          <w:sz w:val="19"/>
        </w:rPr>
        <w:t>刑法与民法有何区别以及它们之间的界限何在</w:t>
      </w:r>
      <w:r>
        <w:rPr>
          <w:rFonts w:ascii="宋体" w:eastAsia="宋体" w:hAnsi="宋体" w:cs="宋体"/>
          <w:b/>
          <w:color w:val="000000"/>
          <w:sz w:val="19"/>
        </w:rPr>
        <w:t>?</w:t>
      </w:r>
      <w:r>
        <w:rPr>
          <w:rFonts w:ascii="宋体" w:eastAsia="宋体" w:hAnsi="宋体" w:cs="宋体"/>
          <w:b/>
          <w:color w:val="000000"/>
          <w:sz w:val="19"/>
        </w:rPr>
        <w:t>刑法与其他法律分支有何区别以及它们之间的界限何在</w:t>
      </w:r>
      <w:r>
        <w:rPr>
          <w:rFonts w:ascii="宋体" w:eastAsia="宋体" w:hAnsi="宋体" w:cs="宋体"/>
          <w:b/>
          <w:color w:val="000000"/>
          <w:sz w:val="19"/>
        </w:rPr>
        <w:t>?</w:t>
      </w:r>
    </w:p>
    <w:p w:rsidR="00D55C98" w:rsidRDefault="00E14246">
      <w:pPr>
        <w:autoSpaceDE w:val="0"/>
        <w:autoSpaceDN w:val="0"/>
        <w:spacing w:before="20" w:line="338" w:lineRule="atLeast"/>
        <w:ind w:left="460" w:firstLine="420"/>
        <w:rPr>
          <w:sz w:val="19"/>
        </w:rPr>
      </w:pPr>
      <w:r>
        <w:rPr>
          <w:rFonts w:ascii="宋体" w:eastAsia="宋体" w:hAnsi="宋体" w:cs="宋体"/>
          <w:b/>
          <w:color w:val="000000"/>
          <w:sz w:val="19"/>
        </w:rPr>
        <w:t>十分明显，要完整和正确地回答这些问题，就必须理解和确定立法制度的每个组成部分同其他各个组成部分的联结和互相依赖关系。然而，只有通过了解这些组成部分本身，才能做到这一点。因</w:t>
      </w:r>
      <w:r>
        <w:rPr>
          <w:rFonts w:ascii="宋体" w:eastAsia="宋体" w:hAnsi="宋体" w:cs="宋体"/>
          <w:b/>
          <w:color w:val="000000"/>
          <w:sz w:val="19"/>
        </w:rPr>
        <w:t>此，这样一种考察要达到精确无误，一个必要条件是有待考察的结构完整无缺。任何地方都还见不到实现此项条件的例子。在英国自称为普通法、在无论何处或可更恰当地称为审判法的这么一个虚构的作品，没有确定的作者，没有成文的内容，但在无论何处都构成了立法结构的主体，正如被想像出来的以太，没有可感知的形体，却充满了整个宇宙。真法律的残絮断片被黏着在那个想像的底坯上，构成了每一部国法的内容。结果怎么样</w:t>
      </w:r>
      <w:r>
        <w:rPr>
          <w:rFonts w:ascii="宋体" w:eastAsia="宋体" w:hAnsi="宋体" w:cs="宋体"/>
          <w:b/>
          <w:color w:val="000000"/>
          <w:sz w:val="19"/>
        </w:rPr>
        <w:t>?</w:t>
      </w:r>
      <w:r>
        <w:rPr>
          <w:rFonts w:ascii="宋体" w:eastAsia="宋体" w:hAnsi="宋体" w:cs="宋体"/>
          <w:b/>
          <w:color w:val="000000"/>
          <w:sz w:val="19"/>
        </w:rPr>
        <w:t>结果是笔者虽然为了刚才所说的目的或其他目的而希望有一个完整的法律体系作为参照例，却必须从创造一个着手。</w:t>
      </w:r>
    </w:p>
    <w:p w:rsidR="00D55C98" w:rsidRDefault="00E14246">
      <w:pPr>
        <w:autoSpaceDE w:val="0"/>
        <w:autoSpaceDN w:val="0"/>
        <w:spacing w:before="140" w:line="260" w:lineRule="atLeast"/>
        <w:ind w:left="880"/>
        <w:rPr>
          <w:sz w:val="19"/>
        </w:rPr>
      </w:pPr>
      <w:r>
        <w:rPr>
          <w:rFonts w:ascii="宋体" w:eastAsia="宋体" w:hAnsi="宋体" w:cs="宋体"/>
          <w:b/>
          <w:color w:val="000000"/>
          <w:sz w:val="19"/>
        </w:rPr>
        <w:t>存在着</w:t>
      </w:r>
      <w:r>
        <w:rPr>
          <w:rFonts w:ascii="宋体" w:eastAsia="宋体" w:hAnsi="宋体" w:cs="宋体"/>
          <w:b/>
          <w:color w:val="000000"/>
          <w:sz w:val="19"/>
        </w:rPr>
        <w:t>(</w:t>
      </w:r>
      <w:r>
        <w:rPr>
          <w:rFonts w:ascii="宋体" w:eastAsia="宋体" w:hAnsi="宋体" w:cs="宋体"/>
          <w:b/>
          <w:color w:val="000000"/>
          <w:sz w:val="19"/>
        </w:rPr>
        <w:t>或宁可说应该存</w:t>
      </w:r>
      <w:r>
        <w:rPr>
          <w:rFonts w:ascii="宋体" w:eastAsia="宋体" w:hAnsi="宋体" w:cs="宋体"/>
          <w:b/>
          <w:color w:val="000000"/>
          <w:sz w:val="19"/>
        </w:rPr>
        <w:t>在</w:t>
      </w:r>
      <w:r>
        <w:rPr>
          <w:rFonts w:ascii="宋体" w:eastAsia="宋体" w:hAnsi="宋体" w:cs="宋体"/>
          <w:b/>
          <w:color w:val="000000"/>
          <w:sz w:val="19"/>
        </w:rPr>
        <w:t>)</w:t>
      </w:r>
      <w:r>
        <w:rPr>
          <w:rFonts w:ascii="宋体" w:eastAsia="宋体" w:hAnsi="宋体" w:cs="宋体"/>
          <w:b/>
          <w:color w:val="000000"/>
          <w:sz w:val="19"/>
        </w:rPr>
        <w:t>意愿逻辑学，犹如理解逻辑学。前</w:t>
      </w:r>
    </w:p>
    <w:p w:rsidR="00D55C98" w:rsidRDefault="00E14246">
      <w:pPr>
        <w:spacing w:before="160" w:line="60" w:lineRule="exact"/>
        <w:ind w:left="540" w:right="3740"/>
        <w:rPr>
          <w:sz w:val="24"/>
        </w:rPr>
      </w:pPr>
      <w:r>
        <w:rPr>
          <w:rFonts w:ascii="宋体" w:eastAsia="宋体" w:hAnsi="宋体" w:cs="宋体"/>
          <w:sz w:val="24"/>
          <w:u w:val="single"/>
        </w:rPr>
        <w:t xml:space="preserve">                 </w:t>
      </w:r>
    </w:p>
    <w:p w:rsidR="00D55C98" w:rsidRDefault="00E14246">
      <w:pPr>
        <w:autoSpaceDE w:val="0"/>
        <w:autoSpaceDN w:val="0"/>
        <w:spacing w:before="40" w:line="220" w:lineRule="atLeast"/>
        <w:ind w:left="580" w:firstLine="300"/>
        <w:rPr>
          <w:sz w:val="14"/>
        </w:rPr>
      </w:pPr>
      <w:r>
        <w:rPr>
          <w:rFonts w:ascii="宋体" w:eastAsia="宋体" w:hAnsi="宋体" w:cs="宋体"/>
          <w:b/>
          <w:color w:val="000000"/>
          <w:sz w:val="14"/>
        </w:rPr>
        <w:t xml:space="preserve">①  </w:t>
      </w:r>
      <w:r>
        <w:rPr>
          <w:rFonts w:ascii="宋体" w:eastAsia="宋体" w:hAnsi="宋体" w:cs="宋体"/>
          <w:b/>
          <w:color w:val="000000"/>
          <w:sz w:val="14"/>
        </w:rPr>
        <w:t>本段所述参见处大都采用这样的形式：</w:t>
      </w:r>
      <w:r>
        <w:rPr>
          <w:rFonts w:ascii="宋体" w:eastAsia="宋体" w:hAnsi="宋体" w:cs="宋体"/>
          <w:b/>
          <w:color w:val="000000"/>
          <w:sz w:val="14"/>
        </w:rPr>
        <w:t>“</w:t>
      </w:r>
      <w:r>
        <w:rPr>
          <w:rFonts w:ascii="宋体" w:eastAsia="宋体" w:hAnsi="宋体" w:cs="宋体"/>
          <w:b/>
          <w:color w:val="000000"/>
          <w:sz w:val="14"/>
        </w:rPr>
        <w:t>见册一，不可补肉伤项</w:t>
      </w:r>
      <w:r>
        <w:rPr>
          <w:rFonts w:ascii="宋体" w:eastAsia="宋体" w:hAnsi="宋体" w:cs="宋体"/>
          <w:b/>
          <w:color w:val="000000"/>
          <w:sz w:val="14"/>
        </w:rPr>
        <w:t>”</w:t>
      </w:r>
      <w:r>
        <w:rPr>
          <w:rFonts w:ascii="宋体" w:eastAsia="宋体" w:hAnsi="宋体" w:cs="宋体"/>
          <w:b/>
          <w:color w:val="000000"/>
          <w:sz w:val="14"/>
        </w:rPr>
        <w:t>，即《刑法典梗概》第一册</w:t>
      </w:r>
      <w:r>
        <w:rPr>
          <w:rFonts w:ascii="宋体" w:eastAsia="宋体" w:hAnsi="宋体" w:cs="宋体"/>
          <w:b/>
          <w:color w:val="000000"/>
          <w:sz w:val="14"/>
        </w:rPr>
        <w:t>,“</w:t>
      </w:r>
      <w:r>
        <w:rPr>
          <w:rFonts w:ascii="宋体" w:eastAsia="宋体" w:hAnsi="宋体" w:cs="宋体"/>
          <w:b/>
          <w:color w:val="000000"/>
          <w:sz w:val="14"/>
        </w:rPr>
        <w:t>不可弥补的肉体损伤</w:t>
      </w:r>
      <w:r>
        <w:rPr>
          <w:rFonts w:ascii="宋体" w:eastAsia="宋体" w:hAnsi="宋体" w:cs="宋体"/>
          <w:b/>
          <w:color w:val="000000"/>
          <w:sz w:val="14"/>
        </w:rPr>
        <w:t>”</w:t>
      </w:r>
      <w:r>
        <w:rPr>
          <w:rFonts w:ascii="宋体" w:eastAsia="宋体" w:hAnsi="宋体" w:cs="宋体"/>
          <w:b/>
          <w:color w:val="000000"/>
          <w:sz w:val="14"/>
        </w:rPr>
        <w:t>项。见前</w:t>
      </w:r>
      <w:r>
        <w:rPr>
          <w:rFonts w:ascii="宋体" w:eastAsia="宋体" w:hAnsi="宋体" w:cs="宋体"/>
          <w:b/>
          <w:color w:val="000000"/>
          <w:sz w:val="14"/>
        </w:rPr>
        <w:t>,</w:t>
      </w:r>
      <w:r>
        <w:rPr>
          <w:rFonts w:ascii="宋体" w:eastAsia="宋体" w:hAnsi="宋体" w:cs="宋体"/>
          <w:b/>
          <w:color w:val="000000"/>
          <w:sz w:val="14"/>
        </w:rPr>
        <w:t>导言</w:t>
      </w:r>
      <w:r>
        <w:rPr>
          <w:rFonts w:ascii="宋体" w:eastAsia="宋体" w:hAnsi="宋体" w:cs="宋体"/>
          <w:b/>
          <w:color w:val="000000"/>
          <w:sz w:val="14"/>
        </w:rPr>
        <w:t>,</w:t>
      </w:r>
      <w:r>
        <w:rPr>
          <w:rFonts w:ascii="宋体" w:eastAsia="宋体" w:hAnsi="宋体" w:cs="宋体"/>
          <w:b/>
          <w:color w:val="000000"/>
          <w:sz w:val="14"/>
        </w:rPr>
        <w:t>第</w:t>
      </w:r>
      <w:r>
        <w:rPr>
          <w:rFonts w:ascii="宋体" w:eastAsia="宋体" w:hAnsi="宋体" w:cs="宋体"/>
          <w:b/>
          <w:color w:val="000000"/>
          <w:sz w:val="14"/>
        </w:rPr>
        <w:t xml:space="preserve"> xxxviii-xxxix</w:t>
      </w:r>
      <w:r>
        <w:rPr>
          <w:rFonts w:ascii="宋体" w:eastAsia="宋体" w:hAnsi="宋体" w:cs="宋体"/>
          <w:b/>
          <w:color w:val="000000"/>
          <w:sz w:val="14"/>
        </w:rPr>
        <w:t>页。</w:t>
      </w:r>
      <w:r>
        <w:br w:type="page"/>
      </w:r>
    </w:p>
    <w:p w:rsidR="00D55C98" w:rsidRDefault="00E14246">
      <w:pPr>
        <w:autoSpaceDE w:val="0"/>
        <w:autoSpaceDN w:val="0"/>
        <w:spacing w:before="180" w:line="200" w:lineRule="atLeast"/>
        <w:ind w:left="2700"/>
        <w:rPr>
          <w:sz w:val="24"/>
        </w:rPr>
      </w:pPr>
      <w:r>
        <w:rPr>
          <w:rFonts w:ascii="宋体" w:eastAsia="宋体" w:hAnsi="宋体" w:cs="宋体"/>
          <w:b/>
          <w:color w:val="000000"/>
          <w:sz w:val="12"/>
        </w:rPr>
        <w:lastRenderedPageBreak/>
        <w:t>前</w:t>
      </w:r>
      <w:r>
        <w:rPr>
          <w:rFonts w:ascii="宋体" w:eastAsia="宋体" w:hAnsi="宋体" w:cs="宋体"/>
          <w:b/>
          <w:color w:val="000000"/>
          <w:sz w:val="12"/>
        </w:rPr>
        <w:t xml:space="preserve">  </w:t>
      </w:r>
      <w:r>
        <w:rPr>
          <w:rFonts w:ascii="宋体" w:eastAsia="宋体" w:hAnsi="宋体" w:cs="宋体"/>
          <w:b/>
          <w:color w:val="000000"/>
          <w:sz w:val="12"/>
        </w:rPr>
        <w:t>言</w:t>
      </w:r>
      <w:r>
        <w:rPr>
          <w:rFonts w:ascii="宋体" w:eastAsia="宋体" w:hAnsi="宋体" w:cs="宋体"/>
          <w:sz w:val="24"/>
        </w:rPr>
        <w:t xml:space="preserve">                     </w:t>
      </w:r>
      <w:r>
        <w:rPr>
          <w:rFonts w:ascii="宋体" w:eastAsia="宋体" w:hAnsi="宋体" w:cs="宋体"/>
          <w:b/>
          <w:color w:val="000000"/>
          <w:sz w:val="12"/>
        </w:rPr>
        <w:t>55</w:t>
      </w:r>
    </w:p>
    <w:p w:rsidR="00D55C98" w:rsidRDefault="00E14246">
      <w:pPr>
        <w:autoSpaceDE w:val="0"/>
        <w:autoSpaceDN w:val="0"/>
        <w:spacing w:before="180" w:line="357" w:lineRule="atLeast"/>
        <w:ind w:left="100" w:right="280"/>
        <w:rPr>
          <w:sz w:val="20"/>
        </w:rPr>
      </w:pPr>
      <w:r>
        <w:rPr>
          <w:rFonts w:ascii="宋体" w:eastAsia="宋体" w:hAnsi="宋体" w:cs="宋体"/>
          <w:b/>
          <w:color w:val="000000"/>
          <w:sz w:val="20"/>
        </w:rPr>
        <w:t>一功能的运作与后一功能的运作相比，既非较难予以规律化的描述，亦非不太值得这么做。在玄奥之学的这两个分支当中，亚里士多德只看到后一个，而步其伟大先师后尘的后世逻辑学家们，同样见此不见彼。但是，只要这两个如此紧密联系的分支</w:t>
      </w:r>
      <w:r>
        <w:rPr>
          <w:rFonts w:ascii="宋体" w:eastAsia="宋体" w:hAnsi="宋体" w:cs="宋体"/>
          <w:b/>
          <w:color w:val="000000"/>
          <w:sz w:val="20"/>
        </w:rPr>
        <w:t>之间能够作出区别，那么不管区别是怎样的，就重要性而论它有利于意愿逻辑学。因为，理解功能的运作只是依靠其指导意愿功能的能力才有意义可言。</w:t>
      </w:r>
    </w:p>
    <w:p w:rsidR="00D55C98" w:rsidRDefault="00E14246">
      <w:pPr>
        <w:autoSpaceDE w:val="0"/>
        <w:autoSpaceDN w:val="0"/>
        <w:spacing w:before="40" w:line="346" w:lineRule="atLeast"/>
        <w:ind w:left="40" w:right="180" w:firstLine="420"/>
        <w:rPr>
          <w:sz w:val="20"/>
        </w:rPr>
      </w:pPr>
      <w:r>
        <w:rPr>
          <w:rFonts w:ascii="宋体" w:eastAsia="宋体" w:hAnsi="宋体" w:cs="宋体"/>
          <w:b/>
          <w:color w:val="000000"/>
          <w:sz w:val="20"/>
        </w:rPr>
        <w:t>就其形式而论的法律科学，是这一意愿逻辑学的首要分支和最重要的应用。它对于立法艺术的意义，恰如解剖学对于医术的意</w:t>
      </w:r>
      <w:r>
        <w:rPr>
          <w:rFonts w:ascii="宋体" w:eastAsia="宋体" w:hAnsi="宋体" w:cs="宋体"/>
          <w:b/>
          <w:color w:val="000000"/>
          <w:sz w:val="20"/>
        </w:rPr>
        <w:t xml:space="preserve"> 9</w:t>
      </w:r>
      <w:r>
        <w:rPr>
          <w:rFonts w:ascii="宋体" w:eastAsia="宋体" w:hAnsi="宋体" w:cs="宋体"/>
          <w:b/>
          <w:color w:val="000000"/>
          <w:sz w:val="20"/>
        </w:rPr>
        <w:t>义；区别在于，它的对象是艺术家必须与之一起工作的，而不是他必须在其上操作的。对一门科学缺乏了解而使政治实体遭到的危险，不亚于对另一门科学的无知而使自然躯体遭到的危险。在结束本书的那篇注文中，可以看到一个实例</w:t>
      </w:r>
      <w:r>
        <w:rPr>
          <w:rFonts w:ascii="宋体" w:eastAsia="宋体" w:hAnsi="宋体" w:cs="宋体"/>
          <w:b/>
          <w:color w:val="000000"/>
          <w:sz w:val="20"/>
        </w:rPr>
        <w:t>———</w:t>
      </w:r>
      <w:r>
        <w:rPr>
          <w:rFonts w:ascii="宋体" w:eastAsia="宋体" w:hAnsi="宋体" w:cs="宋体"/>
          <w:b/>
          <w:color w:val="000000"/>
          <w:sz w:val="20"/>
        </w:rPr>
        <w:t>能援引来证明这一断言的成千个实例之一。</w:t>
      </w:r>
    </w:p>
    <w:p w:rsidR="00D55C98" w:rsidRDefault="00E14246">
      <w:pPr>
        <w:autoSpaceDE w:val="0"/>
        <w:autoSpaceDN w:val="0"/>
        <w:spacing w:before="20" w:line="347" w:lineRule="atLeast"/>
        <w:ind w:left="40" w:right="360" w:firstLine="420"/>
        <w:rPr>
          <w:sz w:val="20"/>
        </w:rPr>
      </w:pPr>
      <w:r>
        <w:rPr>
          <w:rFonts w:ascii="宋体" w:eastAsia="宋体" w:hAnsi="宋体" w:cs="宋体"/>
          <w:b/>
          <w:color w:val="000000"/>
          <w:sz w:val="20"/>
        </w:rPr>
        <w:t>面对的困难</w:t>
      </w:r>
      <w:r>
        <w:rPr>
          <w:rFonts w:ascii="宋体" w:eastAsia="宋体" w:hAnsi="宋体" w:cs="宋体"/>
          <w:b/>
          <w:color w:val="000000"/>
          <w:sz w:val="20"/>
        </w:rPr>
        <w:t>就是如此，事情的开端就是如此：要完成一项没有先例的工作，然后创立一门新学问，即为最深奥的学科之一增添一个新的分支。</w:t>
      </w:r>
    </w:p>
    <w:p w:rsidR="00D55C98" w:rsidRDefault="00E14246">
      <w:pPr>
        <w:autoSpaceDE w:val="0"/>
        <w:autoSpaceDN w:val="0"/>
        <w:spacing w:before="20" w:line="360" w:lineRule="atLeast"/>
        <w:ind w:left="20" w:right="340" w:firstLine="440"/>
        <w:rPr>
          <w:sz w:val="20"/>
        </w:rPr>
      </w:pPr>
      <w:r>
        <w:rPr>
          <w:rFonts w:ascii="宋体" w:eastAsia="宋体" w:hAnsi="宋体" w:cs="宋体"/>
          <w:b/>
          <w:color w:val="000000"/>
          <w:sz w:val="20"/>
        </w:rPr>
        <w:t>然而不止于此：一套被规划的法律，无论怎样完整，不免是相对无用和无教益的，除非它在每一项细节上都通过不断与之伴随的、无休止的关于理由</w:t>
      </w:r>
      <w:r>
        <w:rPr>
          <w:rFonts w:ascii="宋体" w:eastAsia="宋体" w:hAnsi="宋体" w:cs="宋体"/>
          <w:b/>
          <w:color w:val="000000"/>
          <w:sz w:val="20"/>
        </w:rPr>
        <w:t>④</w:t>
      </w:r>
      <w:r>
        <w:rPr>
          <w:rFonts w:ascii="宋体" w:eastAsia="宋体" w:hAnsi="宋体" w:cs="宋体"/>
          <w:b/>
          <w:color w:val="000000"/>
          <w:sz w:val="20"/>
        </w:rPr>
        <w:t>的评论得到说明和辩解。这些理由</w:t>
      </w:r>
      <w:r>
        <w:rPr>
          <w:rFonts w:ascii="宋体" w:eastAsia="宋体" w:hAnsi="宋体" w:cs="宋体"/>
          <w:b/>
          <w:color w:val="000000"/>
          <w:sz w:val="20"/>
        </w:rPr>
        <w:t>————</w:t>
      </w:r>
      <w:r>
        <w:rPr>
          <w:rFonts w:ascii="宋体" w:eastAsia="宋体" w:hAnsi="宋体" w:cs="宋体"/>
          <w:b/>
          <w:color w:val="000000"/>
          <w:sz w:val="20"/>
        </w:rPr>
        <w:t>凡互相抵触的，其轻重可以估量，凡并行不悖的，其合力可以感知</w:t>
      </w:r>
      <w:r>
        <w:rPr>
          <w:rFonts w:ascii="宋体" w:eastAsia="宋体" w:hAnsi="宋体" w:cs="宋体"/>
          <w:b/>
          <w:color w:val="000000"/>
          <w:sz w:val="20"/>
        </w:rPr>
        <w:t>———</w:t>
      </w:r>
      <w:r>
        <w:rPr>
          <w:rFonts w:ascii="宋体" w:eastAsia="宋体" w:hAnsi="宋体" w:cs="宋体"/>
          <w:b/>
          <w:color w:val="000000"/>
          <w:sz w:val="20"/>
        </w:rPr>
        <w:t>必须加以整理，并被隶属于广泛和主导的、被称为原理的理由</w:t>
      </w:r>
    </w:p>
    <w:p w:rsidR="00D55C98" w:rsidRDefault="00E14246">
      <w:pPr>
        <w:autoSpaceDE w:val="0"/>
        <w:autoSpaceDN w:val="0"/>
        <w:spacing w:before="200" w:line="260" w:lineRule="atLeast"/>
        <w:ind w:left="460"/>
        <w:rPr>
          <w:sz w:val="14"/>
        </w:rPr>
      </w:pPr>
      <w:r>
        <w:rPr>
          <w:rFonts w:ascii="宋体" w:eastAsia="宋体" w:hAnsi="宋体" w:cs="宋体"/>
          <w:b/>
          <w:color w:val="000000"/>
          <w:sz w:val="14"/>
        </w:rPr>
        <w:t xml:space="preserve">④ </w:t>
      </w:r>
      <w:r>
        <w:rPr>
          <w:rFonts w:ascii="宋体" w:eastAsia="宋体" w:hAnsi="宋体" w:cs="宋体"/>
          <w:b/>
          <w:color w:val="000000"/>
          <w:sz w:val="14"/>
        </w:rPr>
        <w:t>一个共同的名称</w:t>
      </w:r>
      <w:r>
        <w:rPr>
          <w:rFonts w:ascii="宋体" w:eastAsia="宋体" w:hAnsi="宋体" w:cs="宋体"/>
          <w:b/>
          <w:color w:val="000000"/>
          <w:sz w:val="14"/>
        </w:rPr>
        <w:t>————</w:t>
      </w:r>
      <w:r>
        <w:rPr>
          <w:rFonts w:ascii="宋体" w:eastAsia="宋体" w:hAnsi="宋体" w:cs="宋体"/>
          <w:b/>
          <w:color w:val="000000"/>
          <w:sz w:val="14"/>
        </w:rPr>
        <w:t>理性缘由</w:t>
      </w:r>
      <w:r>
        <w:rPr>
          <w:rFonts w:ascii="宋体" w:eastAsia="宋体" w:hAnsi="宋体" w:cs="宋体"/>
          <w:b/>
          <w:color w:val="000000"/>
          <w:sz w:val="14"/>
        </w:rPr>
        <w:t>(the rationale)</w:t>
      </w:r>
      <w:r>
        <w:rPr>
          <w:rFonts w:ascii="宋体" w:eastAsia="宋体" w:hAnsi="宋体" w:cs="宋体"/>
          <w:b/>
          <w:color w:val="000000"/>
          <w:sz w:val="14"/>
        </w:rPr>
        <w:t>自此被用来称呼其总体。</w:t>
      </w:r>
      <w:r>
        <w:rPr>
          <w:rFonts w:ascii="宋体" w:eastAsia="宋体" w:hAnsi="宋体" w:cs="宋体"/>
          <w:b/>
          <w:color w:val="000000"/>
          <w:sz w:val="14"/>
        </w:rPr>
        <w:t>①</w:t>
      </w:r>
    </w:p>
    <w:p w:rsidR="00D55C98" w:rsidRDefault="00E14246">
      <w:pPr>
        <w:autoSpaceDE w:val="0"/>
        <w:autoSpaceDN w:val="0"/>
        <w:spacing w:line="220" w:lineRule="atLeast"/>
        <w:ind w:left="460"/>
        <w:rPr>
          <w:sz w:val="14"/>
        </w:rPr>
      </w:pPr>
      <w:r>
        <w:rPr>
          <w:rFonts w:ascii="宋体" w:eastAsia="宋体" w:hAnsi="宋体" w:cs="宋体"/>
          <w:b/>
          <w:color w:val="000000"/>
          <w:sz w:val="14"/>
        </w:rPr>
        <w:t xml:space="preserve">①  </w:t>
      </w:r>
      <w:r>
        <w:rPr>
          <w:rFonts w:ascii="宋体" w:eastAsia="宋体" w:hAnsi="宋体" w:cs="宋体"/>
          <w:b/>
          <w:color w:val="000000"/>
          <w:sz w:val="14"/>
        </w:rPr>
        <w:t>1823</w:t>
      </w:r>
      <w:r>
        <w:rPr>
          <w:rFonts w:ascii="宋体" w:eastAsia="宋体" w:hAnsi="宋体" w:cs="宋体"/>
          <w:b/>
          <w:color w:val="000000"/>
          <w:sz w:val="14"/>
        </w:rPr>
        <w:t>年版增注。</w:t>
      </w:r>
      <w:r>
        <w:br w:type="page"/>
      </w:r>
    </w:p>
    <w:p w:rsidR="00D55C98" w:rsidRDefault="00E14246">
      <w:pPr>
        <w:autoSpaceDE w:val="0"/>
        <w:autoSpaceDN w:val="0"/>
        <w:spacing w:before="200" w:line="180" w:lineRule="atLeast"/>
        <w:ind w:left="560"/>
        <w:rPr>
          <w:sz w:val="10"/>
        </w:rPr>
      </w:pPr>
      <w:r>
        <w:rPr>
          <w:rFonts w:ascii="宋体" w:eastAsia="宋体" w:hAnsi="宋体" w:cs="宋体"/>
          <w:b/>
          <w:color w:val="000000"/>
          <w:sz w:val="10"/>
          <w:u w:val="single"/>
        </w:rPr>
        <w:lastRenderedPageBreak/>
        <w:t xml:space="preserve">  56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00" w:line="333" w:lineRule="atLeast"/>
        <w:ind w:left="560"/>
        <w:rPr>
          <w:sz w:val="19"/>
        </w:rPr>
      </w:pPr>
      <w:r>
        <w:rPr>
          <w:rFonts w:ascii="宋体" w:eastAsia="宋体" w:hAnsi="宋体" w:cs="宋体"/>
          <w:b/>
          <w:color w:val="000000"/>
          <w:sz w:val="19"/>
        </w:rPr>
        <w:t>之下。因此，决不能只有一个体系，而是必须有两个平行的、相联的体系在一起运行，一个是立法规定，另一个是政治理由，它们互相匡正，互相支持。</w:t>
      </w:r>
    </w:p>
    <w:p w:rsidR="00D55C98" w:rsidRDefault="00E14246">
      <w:pPr>
        <w:autoSpaceDE w:val="0"/>
        <w:autoSpaceDN w:val="0"/>
        <w:spacing w:before="20" w:line="343" w:lineRule="atLeast"/>
        <w:ind w:left="320" w:firstLine="660"/>
        <w:rPr>
          <w:sz w:val="19"/>
        </w:rPr>
      </w:pPr>
      <w:r>
        <w:rPr>
          <w:rFonts w:ascii="宋体" w:eastAsia="宋体" w:hAnsi="宋体" w:cs="宋体"/>
          <w:b/>
          <w:color w:val="000000"/>
          <w:sz w:val="19"/>
        </w:rPr>
        <w:t>笔者不知道像这样的事业能否完成，只知道它已经着手，正在进行，并且在所有各方面取得了一些进展。还要冒昧地添一句：即使能够完成，至少也决不会由这样的一个人来完成：在这个人看来，阅读那些占据随后各页的枯燥的文章，其劳心费神要么显得徒劳无</w:t>
      </w:r>
      <w:r>
        <w:rPr>
          <w:rFonts w:ascii="宋体" w:eastAsia="宋体" w:hAnsi="宋体" w:cs="宋体"/>
          <w:b/>
          <w:color w:val="000000"/>
          <w:sz w:val="19"/>
        </w:rPr>
        <w:t>益，要么觉得无法忍受。笔者要冒昧地重申</w:t>
      </w:r>
      <w:r>
        <w:rPr>
          <w:rFonts w:ascii="宋体" w:eastAsia="宋体" w:hAnsi="宋体" w:cs="宋体"/>
          <w:b/>
          <w:color w:val="000000"/>
          <w:sz w:val="19"/>
        </w:rPr>
        <w:t>(</w:t>
      </w:r>
      <w:r>
        <w:rPr>
          <w:rFonts w:ascii="宋体" w:eastAsia="宋体" w:hAnsi="宋体" w:cs="宋体"/>
          <w:b/>
          <w:color w:val="000000"/>
          <w:sz w:val="19"/>
        </w:rPr>
        <w:t>因为以前已经有人说过</w:t>
      </w:r>
      <w:r>
        <w:rPr>
          <w:rFonts w:ascii="宋体" w:eastAsia="宋体" w:hAnsi="宋体" w:cs="宋体"/>
          <w:b/>
          <w:color w:val="000000"/>
          <w:sz w:val="19"/>
        </w:rPr>
        <w:t>)</w:t>
      </w:r>
      <w:r>
        <w:rPr>
          <w:rFonts w:ascii="宋体" w:eastAsia="宋体" w:hAnsi="宋体" w:cs="宋体"/>
          <w:b/>
          <w:color w:val="000000"/>
          <w:sz w:val="19"/>
        </w:rPr>
        <w:t>：只有通过像数学那般严格、而且无法比拟地更为复杂和广泛的探究，才会发现那构成政治和道德科学之基础的真理。所用的术语人所熟知，由此似可推断事情轻而易举，但这是个极端虚妄的推断。一般的真理已被称作是棘手的东西，适才所说的真理依其本身也是如此。它们不能被牵强附会地归纳为独立的、包罗万象的命题，没有各种解释和例外情况的累赘。它们不会自动浓缩为精辟</w:t>
      </w:r>
      <w:r>
        <w:rPr>
          <w:rFonts w:ascii="宋体" w:eastAsia="宋体" w:hAnsi="宋体" w:cs="宋体"/>
          <w:b/>
          <w:color w:val="000000"/>
          <w:sz w:val="19"/>
        </w:rPr>
        <w:t xml:space="preserve">10 </w:t>
      </w:r>
      <w:r>
        <w:rPr>
          <w:rFonts w:ascii="宋体" w:eastAsia="宋体" w:hAnsi="宋体" w:cs="宋体"/>
          <w:b/>
          <w:color w:val="000000"/>
          <w:sz w:val="19"/>
        </w:rPr>
        <w:t>的警句。它们躲避论辩家的舌簧和笔杆。它们不与情感共生共荣。它们成长于荆棘之中，不会像雏菊那般被跑跑颠颠的</w:t>
      </w:r>
      <w:r>
        <w:rPr>
          <w:rFonts w:ascii="宋体" w:eastAsia="宋体" w:hAnsi="宋体" w:cs="宋体"/>
          <w:b/>
          <w:color w:val="000000"/>
          <w:sz w:val="19"/>
        </w:rPr>
        <w:t>幼儿扯去。劳动是人类不可规避的命运，在任何进程中都没有比在这里更是不可规避的。若要一位亚历山大证明有一条满足帝王虚荣心的捷径，或要一位托勒密证明有一条满足帝王懒惰心的坦途，都将纯属徒劳。不存在通往立法科学的国王之路和执政之门，正如不存在通往数学的国王之路和执政之门一样。</w:t>
      </w:r>
      <w:r>
        <w:br w:type="page"/>
      </w:r>
    </w:p>
    <w:p w:rsidR="00D55C98" w:rsidRDefault="00E14246">
      <w:pPr>
        <w:autoSpaceDE w:val="0"/>
        <w:autoSpaceDN w:val="0"/>
        <w:spacing w:before="1620" w:line="220" w:lineRule="atLeast"/>
        <w:ind w:left="1460"/>
        <w:rPr>
          <w:sz w:val="24"/>
        </w:rPr>
      </w:pPr>
      <w:r>
        <w:rPr>
          <w:rFonts w:ascii="宋体" w:eastAsia="宋体" w:hAnsi="宋体" w:cs="宋体"/>
          <w:b/>
          <w:color w:val="000000"/>
          <w:sz w:val="10"/>
        </w:rPr>
        <w:lastRenderedPageBreak/>
        <w:t>第一章</w:t>
      </w:r>
      <w:r>
        <w:rPr>
          <w:rFonts w:ascii="宋体" w:eastAsia="宋体" w:hAnsi="宋体" w:cs="宋体"/>
          <w:b/>
          <w:color w:val="000000"/>
          <w:sz w:val="10"/>
        </w:rPr>
        <w:t xml:space="preserve"> </w:t>
      </w:r>
      <w:r>
        <w:rPr>
          <w:rFonts w:ascii="宋体" w:eastAsia="宋体" w:hAnsi="宋体" w:cs="宋体"/>
          <w:b/>
          <w:color w:val="000000"/>
          <w:sz w:val="10"/>
        </w:rPr>
        <w:t>功利原理</w:t>
      </w:r>
      <w:r>
        <w:rPr>
          <w:rFonts w:ascii="宋体" w:eastAsia="宋体" w:hAnsi="宋体" w:cs="宋体"/>
          <w:sz w:val="24"/>
        </w:rPr>
        <w:t xml:space="preserve">                            </w:t>
      </w:r>
      <w:r>
        <w:rPr>
          <w:rFonts w:ascii="宋体" w:eastAsia="宋体" w:hAnsi="宋体" w:cs="宋体"/>
          <w:b/>
          <w:color w:val="000000"/>
          <w:sz w:val="10"/>
        </w:rPr>
        <w:t>11</w:t>
      </w:r>
    </w:p>
    <w:p w:rsidR="00D55C98" w:rsidRDefault="00D55C98">
      <w:pPr>
        <w:spacing w:line="726" w:lineRule="exact"/>
      </w:pPr>
    </w:p>
    <w:p w:rsidR="00D55C98" w:rsidRDefault="00E14246">
      <w:pPr>
        <w:spacing w:line="14" w:lineRule="exact"/>
      </w:pPr>
      <w:r>
        <w:rPr>
          <w:noProof/>
        </w:rPr>
        <mc:AlternateContent>
          <mc:Choice Requires="wps">
            <w:drawing>
              <wp:anchor distT="0" distB="0" distL="0" distR="0" simplePos="0" relativeHeight="250421760" behindDoc="0" locked="0" layoutInCell="1" allowOverlap="1">
                <wp:simplePos x="0" y="0"/>
                <wp:positionH relativeFrom="column">
                  <wp:posOffset>12700</wp:posOffset>
                </wp:positionH>
                <wp:positionV relativeFrom="paragraph">
                  <wp:posOffset>0</wp:posOffset>
                </wp:positionV>
                <wp:extent cx="4000500" cy="165100"/>
                <wp:effectExtent l="0" t="0" r="0" b="0"/>
                <wp:wrapTopAndBottom/>
                <wp:docPr id="40" name="文本框 40"/>
                <wp:cNvGraphicFramePr/>
                <a:graphic xmlns:a="http://schemas.openxmlformats.org/drawingml/2006/main">
                  <a:graphicData uri="http://schemas.microsoft.com/office/word/2010/wordprocessingShape">
                    <wps:wsp>
                      <wps:cNvSpPr txBox="1"/>
                      <wps:spPr>
                        <a:xfrm>
                          <a:off x="0" y="0"/>
                          <a:ext cx="4000500" cy="165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1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22784" behindDoc="0" locked="0" layoutInCell="1" allowOverlap="1">
                <wp:simplePos x="0" y="0"/>
                <wp:positionH relativeFrom="column">
                  <wp:posOffset>12700</wp:posOffset>
                </wp:positionH>
                <wp:positionV relativeFrom="paragraph">
                  <wp:posOffset>0</wp:posOffset>
                </wp:positionV>
                <wp:extent cx="3441700" cy="1638300"/>
                <wp:effectExtent l="0" t="0" r="0" b="0"/>
                <wp:wrapTopAndBottom/>
                <wp:docPr id="41" name="文本框 41"/>
                <wp:cNvGraphicFramePr/>
                <a:graphic xmlns:a="http://schemas.openxmlformats.org/drawingml/2006/main">
                  <a:graphicData uri="http://schemas.microsoft.com/office/word/2010/wordprocessingShape">
                    <wps:wsp>
                      <wps:cNvSpPr txBox="1"/>
                      <wps:spPr>
                        <a:xfrm>
                          <a:off x="0" y="0"/>
                          <a:ext cx="3441700" cy="1638300"/>
                        </a:xfrm>
                        <a:prstGeom prst="rect">
                          <a:avLst/>
                        </a:prstGeom>
                        <a:noFill/>
                        <a:ln w="6350">
                          <a:noFill/>
                        </a:ln>
                      </wps:spPr>
                      <wps:txbx>
                        <w:txbxContent>
                          <w:p w:rsidR="00D55C98" w:rsidRDefault="00E14246">
                            <w:pPr>
                              <w:autoSpaceDE w:val="0"/>
                              <w:autoSpaceDN w:val="0"/>
                              <w:spacing w:line="320" w:lineRule="atLeast"/>
                              <w:ind w:firstLine="460"/>
                              <w:rPr>
                                <w:sz w:val="17"/>
                              </w:rPr>
                            </w:pPr>
                            <w:r>
                              <w:rPr>
                                <w:rFonts w:ascii="宋体" w:eastAsia="宋体" w:hAnsi="宋体" w:cs="宋体"/>
                                <w:b/>
                                <w:color w:val="000000"/>
                                <w:sz w:val="17"/>
                              </w:rPr>
                              <w:t>1.</w:t>
                            </w:r>
                            <w:r>
                              <w:rPr>
                                <w:rFonts w:ascii="宋体" w:eastAsia="宋体" w:hAnsi="宋体" w:cs="宋体"/>
                                <w:b/>
                                <w:color w:val="000000"/>
                                <w:sz w:val="17"/>
                              </w:rPr>
                              <w:t>自然把人类置于两位主公</w:t>
                            </w:r>
                            <w:r>
                              <w:rPr>
                                <w:rFonts w:ascii="宋体" w:eastAsia="宋体" w:hAnsi="宋体" w:cs="宋体"/>
                                <w:b/>
                                <w:color w:val="000000"/>
                                <w:sz w:val="17"/>
                              </w:rPr>
                              <w:t>————</w:t>
                            </w:r>
                            <w:r>
                              <w:rPr>
                                <w:rFonts w:ascii="宋体" w:eastAsia="宋体" w:hAnsi="宋体" w:cs="宋体"/>
                                <w:b/>
                                <w:color w:val="000000"/>
                                <w:sz w:val="17"/>
                              </w:rPr>
                              <w:t>快乐和痛苦</w:t>
                            </w:r>
                            <w:r>
                              <w:rPr>
                                <w:rFonts w:ascii="宋体" w:eastAsia="宋体" w:hAnsi="宋体" w:cs="宋体"/>
                                <w:b/>
                                <w:color w:val="000000"/>
                                <w:sz w:val="17"/>
                              </w:rPr>
                              <w:t>————</w:t>
                            </w:r>
                            <w:r>
                              <w:rPr>
                                <w:rFonts w:ascii="宋体" w:eastAsia="宋体" w:hAnsi="宋体" w:cs="宋体"/>
                                <w:b/>
                                <w:color w:val="000000"/>
                                <w:sz w:val="17"/>
                              </w:rPr>
                              <w:t>的主宰之下。只有它们才指示我们应当干什么，决定我们将要干什么。是非</w:t>
                            </w:r>
                            <w:r>
                              <w:rPr>
                                <w:rFonts w:ascii="宋体" w:eastAsia="宋体" w:hAnsi="宋体" w:cs="宋体"/>
                                <w:b/>
                                <w:color w:val="000000"/>
                                <w:sz w:val="17"/>
                              </w:rPr>
                              <w:t>标准，因果联系，俱由其定夺。凡我们所行、所言、所思，无不由其支配：我们所能做的力图挣脱被支配地位的每项努力，都只会昭示和肯定这一点。一个人在口头上可以声称绝不再受其主宰，但实际上他将照旧每时每刻对其俯首称臣。功利原理</w:t>
                            </w:r>
                            <w:r>
                              <w:rPr>
                                <w:rFonts w:ascii="宋体" w:eastAsia="宋体" w:hAnsi="宋体" w:cs="宋体"/>
                                <w:b/>
                                <w:color w:val="000000"/>
                                <w:sz w:val="17"/>
                              </w:rPr>
                              <w:t>⑧</w:t>
                            </w:r>
                            <w:r>
                              <w:rPr>
                                <w:rFonts w:ascii="宋体" w:eastAsia="宋体" w:hAnsi="宋体" w:cs="宋体"/>
                                <w:b/>
                                <w:color w:val="000000"/>
                                <w:sz w:val="17"/>
                              </w:rPr>
                              <w:t>承认这一被支配地位，把它当作旨在依靠理性和法律之手建造福乐大厦的制度的基础。凡试图怀疑这个原理的制度，都是重虚轻实，任性昧理，从暗弃明。</w:t>
                            </w:r>
                          </w:p>
                        </w:txbxContent>
                      </wps:txbx>
                      <wps:bodyPr vert="horz" wrap="square" lIns="0" tIns="0" rIns="0" bIns="0" anchor="t">
                        <a:spAutoFit/>
                      </wps:bodyPr>
                    </wps:wsp>
                  </a:graphicData>
                </a:graphic>
              </wp:anchor>
            </w:drawing>
          </mc:Choice>
          <mc:Fallback>
            <w:pict>
              <v:shape type="#_x0000_t202" filled="f" stroked="f" style="margin-left:1pt;margin-top:0pt;width:271pt;height:12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60"/>
                        <w:jc w:val="both"/>
                        <w:textAlignment w:val="auto"/>
                        <w:rPr>
                          <w:sz w:val="17"/>
                        </w:rPr>
                      </w:pPr>
                      <w:r>
                        <w:rPr>
                          <w:rFonts w:ascii="宋体" w:hAnsi="宋体" w:cs="宋体" w:eastAsia="宋体"/>
                          <w:sz w:val="17"/>
                          <w:color w:val="000000"/>
                          <w:b w:val="on"/>
                          <w:i w:val="off"/>
                        </w:rPr>
                        <w:t>1.自然把人类置于两位主公————快乐和痛苦————的主宰之</w:t>
                      </w:r>
                      <w:r>
                        <w:rPr>
                          <w:rFonts w:ascii="宋体" w:hAnsi="宋体" w:cs="宋体" w:eastAsia="宋体"/>
                          <w:sz w:val="17"/>
                          <w:color w:val="000000"/>
                          <w:b w:val="on"/>
                          <w:i w:val="off"/>
                        </w:rPr>
                        <w:t>下。只有它们才指示我们应当干什么，决定我们将要干什么。是非</w:t>
                      </w:r>
                      <w:r>
                        <w:rPr>
                          <w:rFonts w:ascii="宋体" w:hAnsi="宋体" w:cs="宋体" w:eastAsia="宋体"/>
                          <w:sz w:val="17"/>
                          <w:color w:val="000000"/>
                          <w:b w:val="on"/>
                          <w:i w:val="off"/>
                        </w:rPr>
                        <w:t>标准，因果联系，俱由其定夺。凡我们所行、所言、所思，无不由其支</w:t>
                      </w:r>
                      <w:r>
                        <w:rPr>
                          <w:rFonts w:ascii="宋体" w:hAnsi="宋体" w:cs="宋体" w:eastAsia="宋体"/>
                          <w:sz w:val="17"/>
                          <w:color w:val="000000"/>
                          <w:b w:val="on"/>
                          <w:i w:val="off"/>
                        </w:rPr>
                        <w:t>配：我们所能做的力图挣脱被支配地位的每项努力，都只会昭示和</w:t>
                      </w:r>
                      <w:r>
                        <w:rPr>
                          <w:rFonts w:ascii="宋体" w:hAnsi="宋体" w:cs="宋体" w:eastAsia="宋体"/>
                          <w:sz w:val="17"/>
                          <w:color w:val="000000"/>
                          <w:b w:val="on"/>
                          <w:i w:val="off"/>
                        </w:rPr>
                        <w:t>肯定这一点。一个人在口头上可以声称绝不再受其主宰，但实际上</w:t>
                      </w:r>
                      <w:r>
                        <w:rPr>
                          <w:rFonts w:ascii="宋体" w:hAnsi="宋体" w:cs="宋体" w:eastAsia="宋体"/>
                          <w:sz w:val="17"/>
                          <w:color w:val="000000"/>
                          <w:b w:val="on"/>
                          <w:i w:val="off"/>
                        </w:rPr>
                        <w:t>他将照旧每时每刻对其俯首称臣。功利原理⑧承认这一被支配地</w:t>
                      </w:r>
                      <w:r>
                        <w:rPr>
                          <w:rFonts w:ascii="宋体" w:hAnsi="宋体" w:cs="宋体" w:eastAsia="宋体"/>
                          <w:sz w:val="17"/>
                          <w:color w:val="000000"/>
                          <w:b w:val="on"/>
                          <w:i w:val="off"/>
                        </w:rPr>
                        <w:t>位，把它当作旨在依靠理性和法律之手建造福乐大厦的制度的基础。</w:t>
                      </w:r>
                      <w:r>
                        <w:rPr>
                          <w:rFonts w:ascii="宋体" w:hAnsi="宋体" w:cs="宋体" w:eastAsia="宋体"/>
                          <w:sz w:val="17"/>
                          <w:color w:val="000000"/>
                          <w:b w:val="on"/>
                          <w:i w:val="off"/>
                        </w:rPr>
                        <w:t>凡试图怀疑这个原理的制度，都是重虚轻实，任性昧理，从暗弃明。</w:t>
                      </w:r>
                    </w:p>
                  </w:txbxContent>
                </v:textbox>
              </v:shape>
            </w:pict>
          </mc:Fallback>
        </mc:AlternateContent>
      </w:r>
      <w:r>
        <w:rPr>
          <w:noProof/>
        </w:rPr>
        <mc:AlternateContent>
          <mc:Choice Requires="wps">
            <w:drawing>
              <wp:anchor distT="0" distB="0" distL="0" distR="0" simplePos="0" relativeHeight="250423808" behindDoc="0" locked="0" layoutInCell="1" allowOverlap="1">
                <wp:simplePos x="0" y="0"/>
                <wp:positionH relativeFrom="column">
                  <wp:posOffset>3530600</wp:posOffset>
                </wp:positionH>
                <wp:positionV relativeFrom="paragraph">
                  <wp:posOffset>50800</wp:posOffset>
                </wp:positionV>
                <wp:extent cx="482600" cy="101600"/>
                <wp:effectExtent l="0" t="0" r="0" b="0"/>
                <wp:wrapTopAndBottom/>
                <wp:docPr id="42" name="文本框 42"/>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b/>
                                <w:color w:val="000000"/>
                                <w:sz w:val="11"/>
                              </w:rPr>
                              <w:t>人类由快乐</w:t>
                            </w:r>
                          </w:p>
                        </w:txbxContent>
                      </wps:txbx>
                      <wps:bodyPr vert="horz" wrap="square" lIns="0" tIns="0" rIns="0" bIns="0" anchor="t">
                        <a:spAutoFit/>
                      </wps:bodyPr>
                    </wps:wsp>
                  </a:graphicData>
                </a:graphic>
              </wp:anchor>
            </w:drawing>
          </mc:Choice>
          <mc:Fallback>
            <w:pict>
              <v:shape type="#_x0000_t202" filled="f" stroked="f" style="margin-left:278pt;margin-top:4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n"/>
                          <w:i w:val="off"/>
                        </w:rPr>
                        <w:t>人类由快乐</w:t>
                      </w:r>
                    </w:p>
                  </w:txbxContent>
                </v:textbox>
              </v:shape>
            </w:pict>
          </mc:Fallback>
        </mc:AlternateContent>
      </w:r>
      <w:r>
        <w:rPr>
          <w:noProof/>
        </w:rPr>
        <mc:AlternateContent>
          <mc:Choice Requires="wps">
            <w:drawing>
              <wp:anchor distT="0" distB="0" distL="0" distR="0" simplePos="0" relativeHeight="250424832" behindDoc="0" locked="0" layoutInCell="1" allowOverlap="1">
                <wp:simplePos x="0" y="0"/>
                <wp:positionH relativeFrom="column">
                  <wp:posOffset>3530600</wp:posOffset>
                </wp:positionH>
                <wp:positionV relativeFrom="paragraph">
                  <wp:posOffset>165100</wp:posOffset>
                </wp:positionV>
                <wp:extent cx="482600" cy="114300"/>
                <wp:effectExtent l="0" t="0" r="0" b="0"/>
                <wp:wrapTopAndBottom/>
                <wp:docPr id="43" name="文本框 43"/>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和痛苦主宰</w:t>
                            </w:r>
                          </w:p>
                        </w:txbxContent>
                      </wps:txbx>
                      <wps:bodyPr vert="horz" wrap="square" lIns="0" tIns="0" rIns="0" bIns="0" anchor="t">
                        <a:spAutoFit/>
                      </wps:bodyPr>
                    </wps:wsp>
                  </a:graphicData>
                </a:graphic>
              </wp:anchor>
            </w:drawing>
          </mc:Choice>
          <mc:Fallback>
            <w:pict>
              <v:shape type="#_x0000_t202" filled="f" stroked="f" style="margin-left:278pt;margin-top:13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和痛苦主宰</w:t>
                      </w:r>
                    </w:p>
                  </w:txbxContent>
                </v:textbox>
              </v:shape>
            </w:pict>
          </mc:Fallback>
        </mc:AlternateContent>
      </w:r>
    </w:p>
    <w:p w:rsidR="00D55C98" w:rsidRDefault="00E14246">
      <w:pPr>
        <w:autoSpaceDE w:val="0"/>
        <w:autoSpaceDN w:val="0"/>
        <w:spacing w:before="20" w:line="320" w:lineRule="atLeast"/>
        <w:ind w:left="120" w:right="820" w:firstLine="360"/>
        <w:rPr>
          <w:sz w:val="17"/>
        </w:rPr>
      </w:pPr>
      <w:r>
        <w:rPr>
          <w:rFonts w:ascii="宋体" w:eastAsia="宋体" w:hAnsi="宋体" w:cs="宋体"/>
          <w:b/>
          <w:color w:val="000000"/>
          <w:sz w:val="17"/>
        </w:rPr>
        <w:t>但譬喻和雄辩之辞用得够多了：伦理科学并非靠此类手段可以改进。</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0425856" behindDoc="0" locked="0" layoutInCell="1" allowOverlap="1">
                <wp:simplePos x="0" y="0"/>
                <wp:positionH relativeFrom="column">
                  <wp:posOffset>304800</wp:posOffset>
                </wp:positionH>
                <wp:positionV relativeFrom="paragraph">
                  <wp:posOffset>0</wp:posOffset>
                </wp:positionV>
                <wp:extent cx="3721100" cy="12700"/>
                <wp:effectExtent l="0" t="0" r="0" b="0"/>
                <wp:wrapTopAndBottom/>
                <wp:docPr id="44" name="文本框 44"/>
                <wp:cNvGraphicFramePr/>
                <a:graphic xmlns:a="http://schemas.openxmlformats.org/drawingml/2006/main">
                  <a:graphicData uri="http://schemas.microsoft.com/office/word/2010/wordprocessingShape">
                    <wps:wsp>
                      <wps:cNvSpPr txBox="1"/>
                      <wps:spPr>
                        <a:xfrm>
                          <a:off x="0" y="0"/>
                          <a:ext cx="37211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4pt;margin-top:0pt;width:293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26880" behindDoc="0" locked="0" layoutInCell="1" allowOverlap="1">
                <wp:simplePos x="0" y="0"/>
                <wp:positionH relativeFrom="column">
                  <wp:posOffset>304800</wp:posOffset>
                </wp:positionH>
                <wp:positionV relativeFrom="paragraph">
                  <wp:posOffset>0</wp:posOffset>
                </wp:positionV>
                <wp:extent cx="3187700" cy="152400"/>
                <wp:effectExtent l="0" t="0" r="0" b="0"/>
                <wp:wrapTopAndBottom/>
                <wp:docPr id="45" name="文本框 45"/>
                <wp:cNvGraphicFramePr/>
                <a:graphic xmlns:a="http://schemas.openxmlformats.org/drawingml/2006/main">
                  <a:graphicData uri="http://schemas.microsoft.com/office/word/2010/wordprocessingShape">
                    <wps:wsp>
                      <wps:cNvSpPr txBox="1"/>
                      <wps:spPr>
                        <a:xfrm>
                          <a:off x="0" y="0"/>
                          <a:ext cx="31877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b/>
                                <w:color w:val="000000"/>
                                <w:sz w:val="17"/>
                              </w:rPr>
                              <w:t>2.</w:t>
                            </w:r>
                            <w:r>
                              <w:rPr>
                                <w:rFonts w:ascii="宋体" w:eastAsia="宋体" w:hAnsi="宋体" w:cs="宋体"/>
                                <w:b/>
                                <w:color w:val="000000"/>
                                <w:sz w:val="17"/>
                              </w:rPr>
                              <w:t>功利原理是本书的基石。因此在一开头清晰明确地讲述它</w:t>
                            </w:r>
                          </w:p>
                        </w:txbxContent>
                      </wps:txbx>
                      <wps:bodyPr vert="horz" wrap="square" lIns="0" tIns="0" rIns="0" bIns="0" anchor="t">
                        <a:spAutoFit/>
                      </wps:bodyPr>
                    </wps:wsp>
                  </a:graphicData>
                </a:graphic>
              </wp:anchor>
            </w:drawing>
          </mc:Choice>
          <mc:Fallback>
            <w:pict>
              <v:shape type="#_x0000_t202" filled="f" stroked="f" style="margin-left:24pt;margin-top:0pt;width:251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n"/>
                          <w:i w:val="off"/>
                        </w:rPr>
                        <w:t>2.功利原理是本书的基石。因此在一开头清晰明确地讲述它</w:t>
                      </w:r>
                    </w:p>
                  </w:txbxContent>
                </v:textbox>
              </v:shape>
            </w:pict>
          </mc:Fallback>
        </mc:AlternateContent>
      </w:r>
      <w:r>
        <w:rPr>
          <w:noProof/>
        </w:rPr>
        <mc:AlternateContent>
          <mc:Choice Requires="wps">
            <w:drawing>
              <wp:anchor distT="0" distB="0" distL="0" distR="0" simplePos="0" relativeHeight="250427904" behindDoc="0" locked="0" layoutInCell="1" allowOverlap="1">
                <wp:simplePos x="0" y="0"/>
                <wp:positionH relativeFrom="column">
                  <wp:posOffset>3530600</wp:posOffset>
                </wp:positionH>
                <wp:positionV relativeFrom="paragraph">
                  <wp:posOffset>12700</wp:posOffset>
                </wp:positionV>
                <wp:extent cx="495300" cy="254000"/>
                <wp:effectExtent l="0" t="0" r="0" b="0"/>
                <wp:wrapTopAndBottom/>
                <wp:docPr id="46" name="文本框 46"/>
                <wp:cNvGraphicFramePr/>
                <a:graphic xmlns:a="http://schemas.openxmlformats.org/drawingml/2006/main">
                  <a:graphicData uri="http://schemas.microsoft.com/office/word/2010/wordprocessingShape">
                    <wps:wsp>
                      <wps:cNvSpPr txBox="1"/>
                      <wps:spPr>
                        <a:xfrm>
                          <a:off x="0" y="0"/>
                          <a:ext cx="495300" cy="254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 xml:space="preserve"> </w:t>
                            </w:r>
                            <w:r>
                              <w:rPr>
                                <w:rFonts w:ascii="宋体" w:eastAsia="宋体" w:hAnsi="宋体" w:cs="宋体"/>
                                <w:b/>
                                <w:color w:val="000000"/>
                                <w:sz w:val="11"/>
                              </w:rPr>
                              <w:t>什么是功利原理</w:t>
                            </w:r>
                          </w:p>
                        </w:txbxContent>
                      </wps:txbx>
                      <wps:bodyPr vert="horz" wrap="square" lIns="0" tIns="0" rIns="0" bIns="0" anchor="t">
                        <a:spAutoFit/>
                      </wps:bodyPr>
                    </wps:wsp>
                  </a:graphicData>
                </a:graphic>
              </wp:anchor>
            </w:drawing>
          </mc:Choice>
          <mc:Fallback>
            <w:pict>
              <v:shape type="#_x0000_t202" filled="f" stroked="f" style="margin-left:278pt;margin-top:1pt;width:39pt;height:2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 xml:space="preserve"> 什么是功利</w:t>
                      </w:r>
                      <w:r>
                        <w:rPr>
                          <w:rFonts w:ascii="宋体" w:hAnsi="宋体" w:cs="宋体" w:eastAsia="宋体"/>
                          <w:sz w:val="11"/>
                          <w:color w:val="000000"/>
                          <w:b w:val="on"/>
                          <w:i w:val="off"/>
                        </w:rPr>
                        <w:t>原理</w:t>
                      </w:r>
                    </w:p>
                  </w:txbxContent>
                </v:textbox>
              </v:shape>
            </w:pict>
          </mc:Fallback>
        </mc:AlternateContent>
      </w:r>
    </w:p>
    <w:p w:rsidR="00D55C98" w:rsidRDefault="00E14246">
      <w:pPr>
        <w:spacing w:line="60" w:lineRule="exact"/>
        <w:ind w:left="160" w:right="4240"/>
        <w:rPr>
          <w:sz w:val="24"/>
        </w:rPr>
      </w:pPr>
      <w:r>
        <w:rPr>
          <w:rFonts w:ascii="宋体" w:eastAsia="宋体" w:hAnsi="宋体" w:cs="宋体"/>
          <w:sz w:val="24"/>
          <w:u w:val="single"/>
        </w:rPr>
        <w:t xml:space="preserve">                </w:t>
      </w:r>
    </w:p>
    <w:p w:rsidR="00D55C98" w:rsidRDefault="00E14246">
      <w:pPr>
        <w:autoSpaceDE w:val="0"/>
        <w:autoSpaceDN w:val="0"/>
        <w:spacing w:before="40" w:line="160" w:lineRule="atLeast"/>
        <w:ind w:left="480"/>
        <w:rPr>
          <w:sz w:val="11"/>
        </w:rPr>
      </w:pPr>
      <w:r>
        <w:rPr>
          <w:rFonts w:ascii="宋体" w:eastAsia="宋体" w:hAnsi="宋体" w:cs="宋体"/>
          <w:b/>
          <w:color w:val="000000"/>
          <w:sz w:val="11"/>
        </w:rPr>
        <w:t xml:space="preserve">@ </w:t>
      </w:r>
      <w:r>
        <w:rPr>
          <w:rFonts w:ascii="宋体" w:eastAsia="宋体" w:hAnsi="宋体" w:cs="宋体"/>
          <w:b/>
          <w:color w:val="000000"/>
          <w:sz w:val="11"/>
        </w:rPr>
        <w:t>作者</w:t>
      </w:r>
      <w:r>
        <w:rPr>
          <w:rFonts w:ascii="宋体" w:eastAsia="宋体" w:hAnsi="宋体" w:cs="宋体"/>
          <w:b/>
          <w:color w:val="000000"/>
          <w:sz w:val="11"/>
        </w:rPr>
        <w:t>1822</w:t>
      </w:r>
      <w:r>
        <w:rPr>
          <w:rFonts w:ascii="宋体" w:eastAsia="宋体" w:hAnsi="宋体" w:cs="宋体"/>
          <w:b/>
          <w:color w:val="000000"/>
          <w:sz w:val="11"/>
        </w:rPr>
        <w:t>年</w:t>
      </w:r>
      <w:r>
        <w:rPr>
          <w:rFonts w:ascii="宋体" w:eastAsia="宋体" w:hAnsi="宋体" w:cs="宋体"/>
          <w:b/>
          <w:color w:val="000000"/>
          <w:sz w:val="11"/>
        </w:rPr>
        <w:t>7</w:t>
      </w:r>
      <w:r>
        <w:rPr>
          <w:rFonts w:ascii="宋体" w:eastAsia="宋体" w:hAnsi="宋体" w:cs="宋体"/>
          <w:b/>
          <w:color w:val="000000"/>
          <w:sz w:val="11"/>
        </w:rPr>
        <w:t>月加注。</w:t>
      </w:r>
    </w:p>
    <w:p w:rsidR="00D55C98" w:rsidRDefault="00E14246">
      <w:pPr>
        <w:autoSpaceDE w:val="0"/>
        <w:autoSpaceDN w:val="0"/>
        <w:spacing w:before="60" w:line="193" w:lineRule="atLeast"/>
        <w:ind w:left="180" w:right="720" w:firstLine="300"/>
        <w:rPr>
          <w:sz w:val="11"/>
        </w:rPr>
      </w:pPr>
      <w:r>
        <w:rPr>
          <w:rFonts w:ascii="宋体" w:eastAsia="宋体" w:hAnsi="宋体" w:cs="宋体"/>
          <w:b/>
          <w:color w:val="000000"/>
          <w:sz w:val="11"/>
        </w:rPr>
        <w:t>该名称后来已由</w:t>
      </w:r>
      <w:r>
        <w:rPr>
          <w:rFonts w:ascii="宋体" w:eastAsia="宋体" w:hAnsi="宋体" w:cs="宋体"/>
          <w:b/>
          <w:color w:val="000000"/>
          <w:sz w:val="11"/>
        </w:rPr>
        <w:t>“</w:t>
      </w:r>
      <w:r>
        <w:rPr>
          <w:rFonts w:ascii="宋体" w:eastAsia="宋体" w:hAnsi="宋体" w:cs="宋体"/>
          <w:b/>
          <w:color w:val="000000"/>
          <w:sz w:val="11"/>
        </w:rPr>
        <w:t>最大幸福或最大福乐原理</w:t>
      </w:r>
      <w:r>
        <w:rPr>
          <w:rFonts w:ascii="宋体" w:eastAsia="宋体" w:hAnsi="宋体" w:cs="宋体"/>
          <w:b/>
          <w:color w:val="000000"/>
          <w:sz w:val="11"/>
        </w:rPr>
        <w:t>”</w:t>
      </w:r>
      <w:r>
        <w:rPr>
          <w:rFonts w:ascii="宋体" w:eastAsia="宋体" w:hAnsi="宋体" w:cs="宋体"/>
          <w:b/>
          <w:color w:val="000000"/>
          <w:sz w:val="11"/>
        </w:rPr>
        <w:t>来补充或取代。这是为了简洁的缘故，而不详说该原理声明所有利益有关的人的最大幸福，是人类行动的正确适当的目的，而且是唯一正确适当并普遍期望的目的，是所有情况下人类行动、特别是行使政府权力的官员施政执法的唯一正确适当的目的。功利一词不像幸福和福乐那么清晰地表</w:t>
      </w:r>
      <w:r>
        <w:rPr>
          <w:rFonts w:ascii="宋体" w:eastAsia="宋体" w:hAnsi="宋体" w:cs="宋体"/>
          <w:b/>
          <w:color w:val="000000"/>
          <w:sz w:val="11"/>
        </w:rPr>
        <w:t>示快乐和痛苦概念，它也不引导我们考虑受影响的利益的数目；这一数目作为环境，对形成这里所谈论的标准起最大的作用；而此是非标准，则是每一种情况下人的行为是否合适可依此得到适当检验的唯一尺度。在幸福和快乐概念与功利概念之间，缺乏足够显著的联系：这一点我每每发觉如同障碍，非常严重地妨碍了这一在相反情况下会被接受的原理得到认可。</w:t>
      </w:r>
      <w:r>
        <w:br w:type="page"/>
      </w:r>
    </w:p>
    <w:p w:rsidR="00D55C98" w:rsidRDefault="00E14246">
      <w:pPr>
        <w:autoSpaceDE w:val="0"/>
        <w:autoSpaceDN w:val="0"/>
        <w:spacing w:before="240" w:line="180" w:lineRule="atLeast"/>
        <w:ind w:left="860"/>
        <w:rPr>
          <w:sz w:val="10"/>
        </w:rPr>
      </w:pPr>
      <w:r>
        <w:rPr>
          <w:rFonts w:ascii="宋体" w:eastAsia="宋体" w:hAnsi="宋体" w:cs="宋体"/>
          <w:b/>
          <w:color w:val="000000"/>
          <w:sz w:val="10"/>
          <w:u w:val="single"/>
        </w:rPr>
        <w:lastRenderedPageBreak/>
        <w:t xml:space="preserve">  58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180" w:line="325" w:lineRule="atLeast"/>
        <w:ind w:left="660" w:firstLine="200"/>
        <w:rPr>
          <w:sz w:val="17"/>
        </w:rPr>
      </w:pPr>
      <w:r>
        <w:rPr>
          <w:rFonts w:ascii="宋体" w:eastAsia="宋体" w:hAnsi="宋体" w:cs="宋体"/>
          <w:b/>
          <w:color w:val="000000"/>
          <w:sz w:val="17"/>
        </w:rPr>
        <w:t>意指什么，将是恰当的。功利原理</w:t>
      </w:r>
      <w:r>
        <w:rPr>
          <w:rFonts w:ascii="宋体" w:eastAsia="宋体" w:hAnsi="宋体" w:cs="宋体"/>
          <w:b/>
          <w:color w:val="000000"/>
          <w:sz w:val="17"/>
        </w:rPr>
        <w:t>⑥</w:t>
      </w:r>
      <w:r>
        <w:rPr>
          <w:rFonts w:ascii="宋体" w:eastAsia="宋体" w:hAnsi="宋体" w:cs="宋体"/>
          <w:b/>
          <w:color w:val="000000"/>
          <w:sz w:val="17"/>
        </w:rPr>
        <w:t>是指这样的原理：它按照看来</w:t>
      </w:r>
      <w:r>
        <w:rPr>
          <w:rFonts w:ascii="宋体" w:eastAsia="宋体" w:hAnsi="宋体" w:cs="宋体"/>
          <w:b/>
          <w:color w:val="000000"/>
          <w:sz w:val="17"/>
        </w:rPr>
        <w:t xml:space="preserve">12 </w:t>
      </w:r>
      <w:r>
        <w:rPr>
          <w:rFonts w:ascii="宋体" w:eastAsia="宋体" w:hAnsi="宋体" w:cs="宋体"/>
          <w:b/>
          <w:color w:val="000000"/>
          <w:sz w:val="17"/>
        </w:rPr>
        <w:t>势</w:t>
      </w:r>
      <w:r>
        <w:rPr>
          <w:rFonts w:ascii="宋体" w:eastAsia="宋体" w:hAnsi="宋体" w:cs="宋体"/>
          <w:b/>
          <w:color w:val="000000"/>
          <w:sz w:val="17"/>
        </w:rPr>
        <w:t>必增大或减小利益有关者之幸福的倾向，亦即促进或妨碍此种幸福的倾向，来赞成或非难任何一项行动。我说的是无论什么行动，因而不仅是私人的每项行动，而且是政府的每项措施。</w:t>
      </w:r>
    </w:p>
    <w:p w:rsidR="00D55C98" w:rsidRDefault="00E14246">
      <w:pPr>
        <w:autoSpaceDE w:val="0"/>
        <w:autoSpaceDN w:val="0"/>
        <w:spacing w:before="20" w:line="320" w:lineRule="atLeast"/>
        <w:ind w:left="20"/>
        <w:rPr>
          <w:sz w:val="24"/>
        </w:rPr>
      </w:pPr>
      <w:r>
        <w:rPr>
          <w:rFonts w:ascii="宋体" w:eastAsia="宋体" w:hAnsi="宋体" w:cs="宋体"/>
          <w:b/>
          <w:color w:val="000000"/>
          <w:sz w:val="17"/>
        </w:rPr>
        <w:t>什么是功利</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7"/>
        </w:rPr>
        <w:t>3.</w:t>
      </w:r>
      <w:r>
        <w:rPr>
          <w:rFonts w:ascii="宋体" w:eastAsia="宋体" w:hAnsi="宋体" w:cs="宋体"/>
          <w:b/>
          <w:color w:val="000000"/>
          <w:sz w:val="17"/>
        </w:rPr>
        <w:t>功利是指任何客体的这么一种性质：由此，它倾向于给利益有关者带来实惠、好处、快乐、利益或幸福</w:t>
      </w:r>
      <w:r>
        <w:rPr>
          <w:rFonts w:ascii="宋体" w:eastAsia="宋体" w:hAnsi="宋体" w:cs="宋体"/>
          <w:b/>
          <w:color w:val="000000"/>
          <w:sz w:val="17"/>
        </w:rPr>
        <w:t>(</w:t>
      </w:r>
      <w:r>
        <w:rPr>
          <w:rFonts w:ascii="宋体" w:eastAsia="宋体" w:hAnsi="宋体" w:cs="宋体"/>
          <w:b/>
          <w:color w:val="000000"/>
          <w:sz w:val="17"/>
        </w:rPr>
        <w:t>所有这些在此含义相同</w:t>
      </w:r>
      <w:r>
        <w:rPr>
          <w:rFonts w:ascii="宋体" w:eastAsia="宋体" w:hAnsi="宋体" w:cs="宋体"/>
          <w:b/>
          <w:color w:val="000000"/>
          <w:sz w:val="17"/>
        </w:rPr>
        <w:t>)</w:t>
      </w:r>
      <w:r>
        <w:rPr>
          <w:rFonts w:ascii="宋体" w:eastAsia="宋体" w:hAnsi="宋体" w:cs="宋体"/>
          <w:b/>
          <w:color w:val="000000"/>
          <w:sz w:val="17"/>
        </w:rPr>
        <w:t>，或者倾向于防止利益有关者遭受损害、痛苦、祸患或不幸</w:t>
      </w:r>
      <w:r>
        <w:rPr>
          <w:rFonts w:ascii="宋体" w:eastAsia="宋体" w:hAnsi="宋体" w:cs="宋体"/>
          <w:b/>
          <w:color w:val="000000"/>
          <w:sz w:val="17"/>
        </w:rPr>
        <w:t>(</w:t>
      </w:r>
      <w:r>
        <w:rPr>
          <w:rFonts w:ascii="宋体" w:eastAsia="宋体" w:hAnsi="宋体" w:cs="宋体"/>
          <w:b/>
          <w:color w:val="000000"/>
          <w:sz w:val="17"/>
        </w:rPr>
        <w:t>这些也含义相同</w:t>
      </w:r>
      <w:r>
        <w:rPr>
          <w:rFonts w:ascii="宋体" w:eastAsia="宋体" w:hAnsi="宋体" w:cs="宋体"/>
          <w:b/>
          <w:color w:val="000000"/>
          <w:sz w:val="17"/>
        </w:rPr>
        <w:t>)</w:t>
      </w:r>
      <w:r>
        <w:rPr>
          <w:rFonts w:ascii="宋体" w:eastAsia="宋体" w:hAnsi="宋体" w:cs="宋体"/>
          <w:b/>
          <w:color w:val="000000"/>
          <w:sz w:val="17"/>
        </w:rPr>
        <w:t>；如果利益有关者是一般的共同体，那就是共同体的幸福，如果是一个具体的个人，那就是这个人的幸福。</w:t>
      </w:r>
    </w:p>
    <w:p w:rsidR="00D55C98" w:rsidRDefault="00E14246">
      <w:pPr>
        <w:autoSpaceDE w:val="0"/>
        <w:autoSpaceDN w:val="0"/>
        <w:spacing w:before="40" w:line="320" w:lineRule="atLeast"/>
        <w:ind w:left="20"/>
        <w:rPr>
          <w:sz w:val="24"/>
        </w:rPr>
      </w:pPr>
      <w:r>
        <w:rPr>
          <w:rFonts w:ascii="宋体" w:eastAsia="宋体" w:hAnsi="宋体" w:cs="宋体"/>
          <w:b/>
          <w:color w:val="000000"/>
          <w:sz w:val="17"/>
        </w:rPr>
        <w:t>什么是共同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7"/>
        </w:rPr>
        <w:t>4.</w:t>
      </w:r>
      <w:r>
        <w:rPr>
          <w:rFonts w:ascii="宋体" w:eastAsia="宋体" w:hAnsi="宋体" w:cs="宋体"/>
          <w:b/>
          <w:color w:val="000000"/>
          <w:sz w:val="17"/>
        </w:rPr>
        <w:t>共同体的利益是道德术语中所能有的最笼统的用语之一，体的利益</w:t>
      </w:r>
      <w:r>
        <w:rPr>
          <w:rFonts w:ascii="宋体" w:eastAsia="宋体" w:hAnsi="宋体" w:cs="宋体"/>
          <w:sz w:val="24"/>
        </w:rPr>
        <w:t xml:space="preserve"> </w:t>
      </w:r>
      <w:r>
        <w:rPr>
          <w:rFonts w:ascii="宋体" w:eastAsia="宋体" w:hAnsi="宋体" w:cs="宋体"/>
          <w:b/>
          <w:color w:val="000000"/>
          <w:sz w:val="17"/>
        </w:rPr>
        <w:t>因而它往往失去意义。在它确有意义时，它有如下述：共同体是个虚构体，由那些被认为可以说构成其成员的个人组成。那么，共同体的利益是什么呢</w:t>
      </w:r>
      <w:r>
        <w:rPr>
          <w:rFonts w:ascii="宋体" w:eastAsia="宋体" w:hAnsi="宋体" w:cs="宋体"/>
          <w:b/>
          <w:color w:val="000000"/>
          <w:sz w:val="17"/>
        </w:rPr>
        <w:t>?</w:t>
      </w:r>
      <w:r>
        <w:rPr>
          <w:rFonts w:ascii="宋体" w:eastAsia="宋体" w:hAnsi="宋体" w:cs="宋体"/>
          <w:b/>
          <w:color w:val="000000"/>
          <w:sz w:val="17"/>
        </w:rPr>
        <w:t>是组成共同体的若干成员的利益总和。</w:t>
      </w:r>
    </w:p>
    <w:p w:rsidR="00D55C98" w:rsidRDefault="00E14246">
      <w:pPr>
        <w:autoSpaceDE w:val="0"/>
        <w:autoSpaceDN w:val="0"/>
        <w:spacing w:before="20" w:line="320" w:lineRule="atLeast"/>
        <w:ind w:left="740" w:firstLine="400"/>
        <w:rPr>
          <w:sz w:val="17"/>
        </w:rPr>
      </w:pPr>
      <w:r>
        <w:rPr>
          <w:rFonts w:ascii="宋体" w:eastAsia="宋体" w:hAnsi="宋体" w:cs="宋体"/>
          <w:b/>
          <w:color w:val="000000"/>
          <w:sz w:val="17"/>
        </w:rPr>
        <w:t>5.</w:t>
      </w:r>
      <w:r>
        <w:rPr>
          <w:rFonts w:ascii="宋体" w:eastAsia="宋体" w:hAnsi="宋体" w:cs="宋体"/>
          <w:b/>
          <w:color w:val="000000"/>
          <w:sz w:val="17"/>
        </w:rPr>
        <w:t>不理解什么是个人利益，谈论共同体的利益便毫无意义。</w:t>
      </w:r>
      <w:r>
        <w:rPr>
          <w:rFonts w:ascii="宋体" w:eastAsia="宋体" w:hAnsi="宋体" w:cs="宋体"/>
          <w:b/>
          <w:color w:val="000000"/>
          <w:sz w:val="17"/>
        </w:rPr>
        <w:t>©</w:t>
      </w:r>
      <w:r>
        <w:rPr>
          <w:rFonts w:ascii="宋体" w:eastAsia="宋体" w:hAnsi="宋体" w:cs="宋体"/>
          <w:b/>
          <w:color w:val="000000"/>
          <w:sz w:val="17"/>
        </w:rPr>
        <w:t>当一个事物倾向于增大一个人的快乐总和时，或同义地说倾向于减小其痛苦总和时，它就被说成促进了这个人的利益，或为了这个人的利益。</w:t>
      </w:r>
    </w:p>
    <w:p w:rsidR="00D55C98" w:rsidRDefault="00E14246">
      <w:pPr>
        <w:spacing w:before="160" w:line="60" w:lineRule="exact"/>
        <w:ind w:left="860" w:right="3540"/>
        <w:rPr>
          <w:sz w:val="24"/>
        </w:rPr>
      </w:pPr>
      <w:r>
        <w:rPr>
          <w:rFonts w:ascii="宋体" w:eastAsia="宋体" w:hAnsi="宋体" w:cs="宋体"/>
          <w:sz w:val="24"/>
          <w:u w:val="single"/>
        </w:rPr>
        <w:t xml:space="preserve">                </w:t>
      </w:r>
    </w:p>
    <w:p w:rsidR="00D55C98" w:rsidRDefault="00E14246">
      <w:pPr>
        <w:autoSpaceDE w:val="0"/>
        <w:autoSpaceDN w:val="0"/>
        <w:spacing w:before="40" w:line="192" w:lineRule="atLeast"/>
        <w:ind w:left="20"/>
        <w:rPr>
          <w:sz w:val="24"/>
        </w:rPr>
      </w:pPr>
      <w:r>
        <w:rPr>
          <w:rFonts w:ascii="宋体" w:eastAsia="宋体" w:hAnsi="宋体" w:cs="宋体"/>
          <w:b/>
          <w:color w:val="000000"/>
          <w:sz w:val="10"/>
        </w:rPr>
        <w:t>什么是原理</w:t>
      </w:r>
      <w:r>
        <w:rPr>
          <w:rFonts w:ascii="宋体" w:eastAsia="宋体" w:hAnsi="宋体" w:cs="宋体"/>
          <w:sz w:val="24"/>
        </w:rPr>
        <w:t xml:space="preserve">     </w:t>
      </w:r>
      <w:r>
        <w:rPr>
          <w:rFonts w:ascii="宋体" w:eastAsia="宋体" w:hAnsi="宋体" w:cs="宋体"/>
          <w:b/>
          <w:color w:val="000000"/>
          <w:sz w:val="10"/>
        </w:rPr>
        <w:t>⑥  (</w:t>
      </w:r>
      <w:r>
        <w:rPr>
          <w:rFonts w:ascii="宋体" w:eastAsia="宋体" w:hAnsi="宋体" w:cs="宋体"/>
          <w:b/>
          <w:color w:val="000000"/>
          <w:sz w:val="10"/>
        </w:rPr>
        <w:t>原理</w:t>
      </w:r>
      <w:r>
        <w:rPr>
          <w:rFonts w:ascii="宋体" w:eastAsia="宋体" w:hAnsi="宋体" w:cs="宋体"/>
          <w:b/>
          <w:color w:val="000000"/>
          <w:sz w:val="10"/>
        </w:rPr>
        <w:t>)</w:t>
      </w:r>
      <w:r>
        <w:rPr>
          <w:rFonts w:ascii="宋体" w:eastAsia="宋体" w:hAnsi="宋体" w:cs="宋体"/>
          <w:b/>
          <w:color w:val="000000"/>
          <w:sz w:val="10"/>
        </w:rPr>
        <w:t>原理一词来源于拉丁词</w:t>
      </w:r>
      <w:r>
        <w:rPr>
          <w:rFonts w:ascii="宋体" w:eastAsia="宋体" w:hAnsi="宋体" w:cs="宋体"/>
          <w:b/>
          <w:color w:val="000000"/>
          <w:sz w:val="10"/>
        </w:rPr>
        <w:t xml:space="preserve"> pri</w:t>
      </w:r>
      <w:r>
        <w:rPr>
          <w:rFonts w:ascii="宋体" w:eastAsia="宋体" w:hAnsi="宋体" w:cs="宋体"/>
          <w:b/>
          <w:color w:val="000000"/>
          <w:sz w:val="10"/>
        </w:rPr>
        <w:t>ncipium,</w:t>
      </w:r>
      <w:r>
        <w:rPr>
          <w:rFonts w:ascii="宋体" w:eastAsia="宋体" w:hAnsi="宋体" w:cs="宋体"/>
          <w:b/>
          <w:color w:val="000000"/>
          <w:sz w:val="10"/>
        </w:rPr>
        <w:t>它看来是由</w:t>
      </w:r>
      <w:r>
        <w:rPr>
          <w:rFonts w:ascii="宋体" w:eastAsia="宋体" w:hAnsi="宋体" w:cs="宋体"/>
          <w:b/>
          <w:color w:val="000000"/>
          <w:sz w:val="10"/>
        </w:rPr>
        <w:t xml:space="preserve"> primus </w:t>
      </w:r>
      <w:r>
        <w:rPr>
          <w:rFonts w:ascii="宋体" w:eastAsia="宋体" w:hAnsi="宋体" w:cs="宋体"/>
          <w:b/>
          <w:color w:val="000000"/>
          <w:sz w:val="10"/>
        </w:rPr>
        <w:t>和</w:t>
      </w:r>
      <w:r>
        <w:rPr>
          <w:rFonts w:ascii="宋体" w:eastAsia="宋体" w:hAnsi="宋体" w:cs="宋体"/>
          <w:b/>
          <w:color w:val="000000"/>
          <w:sz w:val="10"/>
        </w:rPr>
        <w:t xml:space="preserve"> cipium</w:t>
      </w:r>
      <w:r>
        <w:rPr>
          <w:rFonts w:ascii="宋体" w:eastAsia="宋体" w:hAnsi="宋体" w:cs="宋体"/>
          <w:b/>
          <w:color w:val="000000"/>
          <w:sz w:val="10"/>
        </w:rPr>
        <w:t>合成的。</w:t>
      </w:r>
      <w:r>
        <w:rPr>
          <w:rFonts w:ascii="宋体" w:eastAsia="宋体" w:hAnsi="宋体" w:cs="宋体"/>
          <w:b/>
          <w:color w:val="000000"/>
          <w:sz w:val="10"/>
        </w:rPr>
        <w:t>primus</w:t>
      </w:r>
      <w:r>
        <w:rPr>
          <w:rFonts w:ascii="宋体" w:eastAsia="宋体" w:hAnsi="宋体" w:cs="宋体"/>
          <w:b/>
          <w:color w:val="000000"/>
          <w:sz w:val="10"/>
        </w:rPr>
        <w:t>意即首要</w:t>
      </w:r>
      <w:r>
        <w:rPr>
          <w:rFonts w:ascii="宋体" w:eastAsia="宋体" w:hAnsi="宋体" w:cs="宋体"/>
          <w:b/>
          <w:color w:val="000000"/>
          <w:sz w:val="10"/>
        </w:rPr>
        <w:t>, cipium</w:t>
      </w:r>
      <w:r>
        <w:rPr>
          <w:rFonts w:ascii="宋体" w:eastAsia="宋体" w:hAnsi="宋体" w:cs="宋体"/>
          <w:b/>
          <w:color w:val="000000"/>
          <w:sz w:val="10"/>
        </w:rPr>
        <w:t>则是个似乎来源于</w:t>
      </w:r>
      <w:r>
        <w:rPr>
          <w:rFonts w:ascii="宋体" w:eastAsia="宋体" w:hAnsi="宋体" w:cs="宋体"/>
          <w:b/>
          <w:color w:val="000000"/>
          <w:sz w:val="10"/>
        </w:rPr>
        <w:t xml:space="preserve"> capio(</w:t>
      </w:r>
      <w:r>
        <w:rPr>
          <w:rFonts w:ascii="宋体" w:eastAsia="宋体" w:hAnsi="宋体" w:cs="宋体"/>
          <w:b/>
          <w:color w:val="000000"/>
          <w:sz w:val="10"/>
        </w:rPr>
        <w:t>取、拿之意</w:t>
      </w:r>
      <w:r>
        <w:rPr>
          <w:rFonts w:ascii="宋体" w:eastAsia="宋体" w:hAnsi="宋体" w:cs="宋体"/>
          <w:b/>
          <w:color w:val="000000"/>
          <w:sz w:val="10"/>
        </w:rPr>
        <w:t>)</w:t>
      </w:r>
      <w:r>
        <w:rPr>
          <w:rFonts w:ascii="宋体" w:eastAsia="宋体" w:hAnsi="宋体" w:cs="宋体"/>
          <w:b/>
          <w:color w:val="000000"/>
          <w:sz w:val="10"/>
        </w:rPr>
        <w:t>的词尾</w:t>
      </w:r>
      <w:r>
        <w:rPr>
          <w:rFonts w:ascii="宋体" w:eastAsia="宋体" w:hAnsi="宋体" w:cs="宋体"/>
          <w:b/>
          <w:color w:val="000000"/>
          <w:sz w:val="10"/>
        </w:rPr>
        <w:t>,</w:t>
      </w:r>
      <w:r>
        <w:rPr>
          <w:rFonts w:ascii="宋体" w:eastAsia="宋体" w:hAnsi="宋体" w:cs="宋体"/>
          <w:b/>
          <w:color w:val="000000"/>
          <w:sz w:val="10"/>
        </w:rPr>
        <w:t>例如在</w:t>
      </w:r>
      <w:r>
        <w:rPr>
          <w:rFonts w:ascii="宋体" w:eastAsia="宋体" w:hAnsi="宋体" w:cs="宋体"/>
          <w:b/>
          <w:color w:val="000000"/>
          <w:sz w:val="10"/>
        </w:rPr>
        <w:t xml:space="preserve">mancipium </w:t>
      </w:r>
      <w:r>
        <w:rPr>
          <w:rFonts w:ascii="宋体" w:eastAsia="宋体" w:hAnsi="宋体" w:cs="宋体"/>
          <w:b/>
          <w:color w:val="000000"/>
          <w:sz w:val="10"/>
        </w:rPr>
        <w:t>和</w:t>
      </w:r>
      <w:r>
        <w:rPr>
          <w:rFonts w:ascii="宋体" w:eastAsia="宋体" w:hAnsi="宋体" w:cs="宋体"/>
          <w:b/>
          <w:color w:val="000000"/>
          <w:sz w:val="10"/>
        </w:rPr>
        <w:t xml:space="preserve"> municipium </w:t>
      </w:r>
      <w:r>
        <w:rPr>
          <w:rFonts w:ascii="宋体" w:eastAsia="宋体" w:hAnsi="宋体" w:cs="宋体"/>
          <w:b/>
          <w:color w:val="000000"/>
          <w:sz w:val="10"/>
        </w:rPr>
        <w:t>这两个词里</w:t>
      </w:r>
      <w:r>
        <w:rPr>
          <w:rFonts w:ascii="宋体" w:eastAsia="宋体" w:hAnsi="宋体" w:cs="宋体"/>
          <w:b/>
          <w:color w:val="000000"/>
          <w:sz w:val="10"/>
        </w:rPr>
        <w:t xml:space="preserve">, auceps </w:t>
      </w:r>
      <w:r>
        <w:rPr>
          <w:rFonts w:ascii="宋体" w:eastAsia="宋体" w:hAnsi="宋体" w:cs="宋体"/>
          <w:b/>
          <w:color w:val="000000"/>
          <w:sz w:val="10"/>
        </w:rPr>
        <w:t>和</w:t>
      </w:r>
      <w:r>
        <w:rPr>
          <w:rFonts w:ascii="宋体" w:eastAsia="宋体" w:hAnsi="宋体" w:cs="宋体"/>
          <w:b/>
          <w:color w:val="000000"/>
          <w:sz w:val="10"/>
        </w:rPr>
        <w:t xml:space="preserve"> forceps </w:t>
      </w:r>
      <w:r>
        <w:rPr>
          <w:rFonts w:ascii="宋体" w:eastAsia="宋体" w:hAnsi="宋体" w:cs="宋体"/>
          <w:b/>
          <w:color w:val="000000"/>
          <w:sz w:val="10"/>
        </w:rPr>
        <w:t>等等词汇与之相似。它是个意思非常含糊和宽泛的术语，用来指被设想作为任何运作系列之基础或开端而起作用的任何事物，这一运作在某些场合是物质的和有形的，在眼下则是精神的。</w:t>
      </w:r>
    </w:p>
    <w:p w:rsidR="00D55C98" w:rsidRDefault="00E14246">
      <w:pPr>
        <w:autoSpaceDE w:val="0"/>
        <w:autoSpaceDN w:val="0"/>
        <w:spacing w:before="40" w:line="180" w:lineRule="atLeast"/>
        <w:ind w:left="840" w:firstLine="300"/>
        <w:rPr>
          <w:sz w:val="10"/>
        </w:rPr>
      </w:pPr>
      <w:r>
        <w:rPr>
          <w:rFonts w:ascii="宋体" w:eastAsia="宋体" w:hAnsi="宋体" w:cs="宋体"/>
          <w:b/>
          <w:color w:val="000000"/>
          <w:sz w:val="10"/>
        </w:rPr>
        <w:t>这里谈论的原理可以用来指一种心理行为，一种情感，即赞许的情感。当以此对待一项行动时，赞成其功利</w:t>
      </w:r>
      <w:r>
        <w:rPr>
          <w:rFonts w:ascii="宋体" w:eastAsia="宋体" w:hAnsi="宋体" w:cs="宋体"/>
          <w:b/>
          <w:color w:val="000000"/>
          <w:sz w:val="10"/>
        </w:rPr>
        <w:t>，把这功利当作该行动的这么一个性质：它应当被用来决定对该行动赞成或非难的程度。</w:t>
      </w:r>
    </w:p>
    <w:p w:rsidR="00D55C98" w:rsidRDefault="00E14246">
      <w:pPr>
        <w:autoSpaceDE w:val="0"/>
        <w:autoSpaceDN w:val="0"/>
        <w:spacing w:before="40" w:line="200" w:lineRule="atLeast"/>
        <w:ind w:left="840" w:firstLine="300"/>
        <w:rPr>
          <w:sz w:val="10"/>
        </w:rPr>
      </w:pPr>
      <w:r>
        <w:rPr>
          <w:rFonts w:ascii="宋体" w:eastAsia="宋体" w:hAnsi="宋体" w:cs="宋体"/>
          <w:b/>
          <w:color w:val="000000"/>
          <w:sz w:val="10"/>
        </w:rPr>
        <w:t>© (</w:t>
      </w:r>
      <w:r>
        <w:rPr>
          <w:rFonts w:ascii="宋体" w:eastAsia="宋体" w:hAnsi="宋体" w:cs="宋体"/>
          <w:b/>
          <w:color w:val="000000"/>
          <w:sz w:val="10"/>
        </w:rPr>
        <w:t>利益</w:t>
      </w:r>
      <w:r>
        <w:rPr>
          <w:rFonts w:ascii="宋体" w:eastAsia="宋体" w:hAnsi="宋体" w:cs="宋体"/>
          <w:b/>
          <w:color w:val="000000"/>
          <w:sz w:val="10"/>
        </w:rPr>
        <w:t>)</w:t>
      </w:r>
      <w:r>
        <w:rPr>
          <w:rFonts w:ascii="宋体" w:eastAsia="宋体" w:hAnsi="宋体" w:cs="宋体"/>
          <w:b/>
          <w:color w:val="000000"/>
          <w:sz w:val="10"/>
        </w:rPr>
        <w:t>利益是不属于任何更广泛的逻辑种类的词汇之一，无法以通常的方式来定义。</w:t>
      </w:r>
      <w:r>
        <w:br w:type="page"/>
      </w:r>
    </w:p>
    <w:p w:rsidR="00D55C98" w:rsidRDefault="00E14246">
      <w:pPr>
        <w:autoSpaceDE w:val="0"/>
        <w:autoSpaceDN w:val="0"/>
        <w:spacing w:before="220" w:line="180" w:lineRule="atLeast"/>
        <w:ind w:left="6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第一章</w:t>
      </w:r>
      <w:r>
        <w:rPr>
          <w:rFonts w:ascii="宋体" w:eastAsia="宋体" w:hAnsi="宋体" w:cs="宋体"/>
          <w:b/>
          <w:color w:val="000000"/>
          <w:sz w:val="11"/>
          <w:u w:val="single"/>
        </w:rPr>
        <w:t xml:space="preserve"> </w:t>
      </w:r>
      <w:r>
        <w:rPr>
          <w:rFonts w:ascii="宋体" w:eastAsia="宋体" w:hAnsi="宋体" w:cs="宋体"/>
          <w:b/>
          <w:color w:val="000000"/>
          <w:sz w:val="11"/>
          <w:u w:val="single"/>
        </w:rPr>
        <w:t>功利原理</w:t>
      </w:r>
      <w:r>
        <w:rPr>
          <w:rFonts w:ascii="宋体" w:eastAsia="宋体" w:hAnsi="宋体" w:cs="宋体"/>
          <w:b/>
          <w:color w:val="000000"/>
          <w:sz w:val="11"/>
          <w:u w:val="single"/>
        </w:rPr>
        <w:t xml:space="preserve">                      59 </w:t>
      </w:r>
    </w:p>
    <w:p w:rsidR="00D55C98" w:rsidRDefault="00D55C98">
      <w:pPr>
        <w:spacing w:line="186" w:lineRule="exact"/>
      </w:pPr>
    </w:p>
    <w:p w:rsidR="00D55C98" w:rsidRDefault="00E14246">
      <w:pPr>
        <w:spacing w:line="14" w:lineRule="exact"/>
      </w:pPr>
      <w:r>
        <w:rPr>
          <w:noProof/>
        </w:rPr>
        <mc:AlternateContent>
          <mc:Choice Requires="wps">
            <w:drawing>
              <wp:anchor distT="0" distB="0" distL="0" distR="0" simplePos="0" relativeHeight="250428928" behindDoc="0" locked="0" layoutInCell="1" allowOverlap="1">
                <wp:simplePos x="0" y="0"/>
                <wp:positionH relativeFrom="column">
                  <wp:posOffset>12700</wp:posOffset>
                </wp:positionH>
                <wp:positionV relativeFrom="paragraph">
                  <wp:posOffset>0</wp:posOffset>
                </wp:positionV>
                <wp:extent cx="4000500" cy="76200"/>
                <wp:effectExtent l="0" t="0" r="0" b="0"/>
                <wp:wrapTopAndBottom/>
                <wp:docPr id="47" name="文本框 47"/>
                <wp:cNvGraphicFramePr/>
                <a:graphic xmlns:a="http://schemas.openxmlformats.org/drawingml/2006/main">
                  <a:graphicData uri="http://schemas.microsoft.com/office/word/2010/wordprocessingShape">
                    <wps:wsp>
                      <wps:cNvSpPr txBox="1"/>
                      <wps:spPr>
                        <a:xfrm>
                          <a:off x="0" y="0"/>
                          <a:ext cx="4000500" cy="76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29952" behindDoc="0" locked="0" layoutInCell="1" allowOverlap="1">
                <wp:simplePos x="0" y="0"/>
                <wp:positionH relativeFrom="column">
                  <wp:posOffset>12700</wp:posOffset>
                </wp:positionH>
                <wp:positionV relativeFrom="paragraph">
                  <wp:posOffset>0</wp:posOffset>
                </wp:positionV>
                <wp:extent cx="3492500" cy="622300"/>
                <wp:effectExtent l="0" t="0" r="0" b="0"/>
                <wp:wrapTopAndBottom/>
                <wp:docPr id="48" name="文本框 48"/>
                <wp:cNvGraphicFramePr/>
                <a:graphic xmlns:a="http://schemas.openxmlformats.org/drawingml/2006/main">
                  <a:graphicData uri="http://schemas.microsoft.com/office/word/2010/wordprocessingShape">
                    <wps:wsp>
                      <wps:cNvSpPr txBox="1"/>
                      <wps:spPr>
                        <a:xfrm>
                          <a:off x="0" y="0"/>
                          <a:ext cx="3492500" cy="6223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6.(</w:t>
                            </w:r>
                            <w:r>
                              <w:rPr>
                                <w:rFonts w:ascii="宋体" w:eastAsia="宋体" w:hAnsi="宋体" w:cs="宋体"/>
                                <w:b/>
                                <w:color w:val="000000"/>
                                <w:sz w:val="18"/>
                              </w:rPr>
                              <w:t>就整个共同体而言</w:t>
                            </w:r>
                            <w:r>
                              <w:rPr>
                                <w:rFonts w:ascii="宋体" w:eastAsia="宋体" w:hAnsi="宋体" w:cs="宋体"/>
                                <w:b/>
                                <w:color w:val="000000"/>
                                <w:sz w:val="18"/>
                              </w:rPr>
                              <w:t>)</w:t>
                            </w:r>
                            <w:r>
                              <w:rPr>
                                <w:rFonts w:ascii="宋体" w:eastAsia="宋体" w:hAnsi="宋体" w:cs="宋体"/>
                                <w:b/>
                                <w:color w:val="000000"/>
                                <w:sz w:val="18"/>
                              </w:rPr>
                              <w:t>当一项行动增大共同体幸福的倾向大于它减小这一幸福的倾向时，它就可以说是符合功利原理，或简言之，符合功利。</w:t>
                            </w:r>
                          </w:p>
                        </w:txbxContent>
                      </wps:txbx>
                      <wps:bodyPr vert="horz" wrap="square" lIns="0" tIns="0" rIns="0" bIns="0" anchor="t">
                        <a:spAutoFit/>
                      </wps:bodyPr>
                    </wps:wsp>
                  </a:graphicData>
                </a:graphic>
              </wp:anchor>
            </w:drawing>
          </mc:Choice>
          <mc:Fallback>
            <w:pict>
              <v:shape type="#_x0000_t202" filled="f" stroked="f" style="margin-left:1pt;margin-top:0pt;width:275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6.(就整个共同体而言)当一项行动增大共同体幸福的倾向大</w:t>
                      </w:r>
                      <w:r>
                        <w:rPr>
                          <w:rFonts w:ascii="宋体" w:hAnsi="宋体" w:cs="宋体" w:eastAsia="宋体"/>
                          <w:sz w:val="18"/>
                          <w:color w:val="000000"/>
                          <w:b w:val="on"/>
                          <w:i w:val="off"/>
                        </w:rPr>
                        <w:t>于它减小这一幸福的倾向时，它就可以说是符合功利原理，或简言</w:t>
                      </w:r>
                      <w:r>
                        <w:rPr>
                          <w:rFonts w:ascii="宋体" w:hAnsi="宋体" w:cs="宋体" w:eastAsia="宋体"/>
                          <w:sz w:val="18"/>
                          <w:color w:val="000000"/>
                          <w:b w:val="on"/>
                          <w:i w:val="off"/>
                        </w:rPr>
                        <w:t>之，符合功利。</w:t>
                      </w:r>
                    </w:p>
                  </w:txbxContent>
                </v:textbox>
              </v:shape>
            </w:pict>
          </mc:Fallback>
        </mc:AlternateContent>
      </w:r>
      <w:r>
        <w:rPr>
          <w:noProof/>
        </w:rPr>
        <mc:AlternateContent>
          <mc:Choice Requires="wps">
            <w:drawing>
              <wp:anchor distT="0" distB="0" distL="0" distR="0" simplePos="0" relativeHeight="250430976" behindDoc="0" locked="0" layoutInCell="1" allowOverlap="1">
                <wp:simplePos x="0" y="0"/>
                <wp:positionH relativeFrom="column">
                  <wp:posOffset>3517900</wp:posOffset>
                </wp:positionH>
                <wp:positionV relativeFrom="paragraph">
                  <wp:posOffset>76200</wp:posOffset>
                </wp:positionV>
                <wp:extent cx="495300" cy="546100"/>
                <wp:effectExtent l="0" t="0" r="0" b="0"/>
                <wp:wrapTopAndBottom/>
                <wp:docPr id="49" name="文本框 49"/>
                <wp:cNvGraphicFramePr/>
                <a:graphic xmlns:a="http://schemas.openxmlformats.org/drawingml/2006/main">
                  <a:graphicData uri="http://schemas.microsoft.com/office/word/2010/wordprocessingShape">
                    <wps:wsp>
                      <wps:cNvSpPr txBox="1"/>
                      <wps:spPr>
                        <a:xfrm>
                          <a:off x="0" y="0"/>
                          <a:ext cx="495300" cy="5461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什么是符合功利原理的行动</w:t>
                            </w:r>
                            <w:r>
                              <w:rPr>
                                <w:rFonts w:ascii="宋体" w:eastAsia="宋体" w:hAnsi="宋体" w:cs="宋体"/>
                                <w:b/>
                                <w:color w:val="000000"/>
                                <w:sz w:val="11"/>
                              </w:rPr>
                              <w:t>13</w:t>
                            </w:r>
                          </w:p>
                        </w:txbxContent>
                      </wps:txbx>
                      <wps:bodyPr vert="horz" wrap="square" lIns="0" tIns="0" rIns="0" bIns="0" anchor="t">
                        <a:spAutoFit/>
                      </wps:bodyPr>
                    </wps:wsp>
                  </a:graphicData>
                </a:graphic>
              </wp:anchor>
            </w:drawing>
          </mc:Choice>
          <mc:Fallback>
            <w:pict>
              <v:shape type="#_x0000_t202" filled="f" stroked="f" style="margin-left:277pt;margin-top:6pt;width:39pt;height:4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什么是符合</w:t>
                      </w:r>
                      <w:r>
                        <w:rPr>
                          <w:rFonts w:ascii="宋体" w:hAnsi="宋体" w:cs="宋体" w:eastAsia="宋体"/>
                          <w:sz w:val="11"/>
                          <w:color w:val="000000"/>
                          <w:b w:val="on"/>
                          <w:i w:val="off"/>
                        </w:rPr>
                        <w:t>功利原理的</w:t>
                      </w:r>
                      <w:r>
                        <w:rPr>
                          <w:rFonts w:ascii="宋体" w:hAnsi="宋体" w:cs="宋体" w:eastAsia="宋体"/>
                          <w:sz w:val="11"/>
                          <w:color w:val="000000"/>
                          <w:b w:val="on"/>
                          <w:i w:val="off"/>
                        </w:rPr>
                        <w:t>行动</w:t>
                      </w:r>
                      <w:r>
                        <w:rPr>
                          <w:rFonts w:ascii="宋体" w:hAnsi="宋体" w:cs="宋体" w:eastAsia="宋体"/>
                          <w:sz w:val="11"/>
                          <w:color w:val="000000"/>
                          <w:b w:val="on"/>
                          <w:i w:val="off"/>
                        </w:rPr>
                        <w:t>13</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432000" behindDoc="0" locked="0" layoutInCell="1" allowOverlap="1">
                <wp:simplePos x="0" y="0"/>
                <wp:positionH relativeFrom="column">
                  <wp:posOffset>12700</wp:posOffset>
                </wp:positionH>
                <wp:positionV relativeFrom="paragraph">
                  <wp:posOffset>0</wp:posOffset>
                </wp:positionV>
                <wp:extent cx="3987800" cy="50800"/>
                <wp:effectExtent l="0" t="0" r="0" b="0"/>
                <wp:wrapTopAndBottom/>
                <wp:docPr id="50" name="文本框 50"/>
                <wp:cNvGraphicFramePr/>
                <a:graphic xmlns:a="http://schemas.openxmlformats.org/drawingml/2006/main">
                  <a:graphicData uri="http://schemas.microsoft.com/office/word/2010/wordprocessingShape">
                    <wps:wsp>
                      <wps:cNvSpPr txBox="1"/>
                      <wps:spPr>
                        <a:xfrm>
                          <a:off x="0" y="0"/>
                          <a:ext cx="39878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33024" behindDoc="0" locked="0" layoutInCell="1" allowOverlap="1">
                <wp:simplePos x="0" y="0"/>
                <wp:positionH relativeFrom="column">
                  <wp:posOffset>12700</wp:posOffset>
                </wp:positionH>
                <wp:positionV relativeFrom="paragraph">
                  <wp:posOffset>0</wp:posOffset>
                </wp:positionV>
                <wp:extent cx="3492500" cy="622300"/>
                <wp:effectExtent l="0" t="0" r="0" b="0"/>
                <wp:wrapTopAndBottom/>
                <wp:docPr id="51" name="文本框 51"/>
                <wp:cNvGraphicFramePr/>
                <a:graphic xmlns:a="http://schemas.openxmlformats.org/drawingml/2006/main">
                  <a:graphicData uri="http://schemas.microsoft.com/office/word/2010/wordprocessingShape">
                    <wps:wsp>
                      <wps:cNvSpPr txBox="1"/>
                      <wps:spPr>
                        <a:xfrm>
                          <a:off x="0" y="0"/>
                          <a:ext cx="3492500" cy="6223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7.</w:t>
                            </w:r>
                            <w:r>
                              <w:rPr>
                                <w:rFonts w:ascii="宋体" w:eastAsia="宋体" w:hAnsi="宋体" w:cs="宋体"/>
                                <w:b/>
                                <w:color w:val="000000"/>
                                <w:sz w:val="18"/>
                              </w:rPr>
                              <w:t>同样地，当一项政府措施</w:t>
                            </w:r>
                            <w:r>
                              <w:rPr>
                                <w:rFonts w:ascii="宋体" w:eastAsia="宋体" w:hAnsi="宋体" w:cs="宋体"/>
                                <w:b/>
                                <w:color w:val="000000"/>
                                <w:sz w:val="18"/>
                              </w:rPr>
                              <w:t>(</w:t>
                            </w:r>
                            <w:r>
                              <w:rPr>
                                <w:rFonts w:ascii="宋体" w:eastAsia="宋体" w:hAnsi="宋体" w:cs="宋体"/>
                                <w:b/>
                                <w:color w:val="000000"/>
                                <w:sz w:val="18"/>
                              </w:rPr>
                              <w:t>这只是一种特殊的行动，由特殊的人去做</w:t>
                            </w:r>
                            <w:r>
                              <w:rPr>
                                <w:rFonts w:ascii="宋体" w:eastAsia="宋体" w:hAnsi="宋体" w:cs="宋体"/>
                                <w:b/>
                                <w:color w:val="000000"/>
                                <w:sz w:val="18"/>
                              </w:rPr>
                              <w:t>)</w:t>
                            </w:r>
                            <w:r>
                              <w:rPr>
                                <w:rFonts w:ascii="宋体" w:eastAsia="宋体" w:hAnsi="宋体" w:cs="宋体"/>
                                <w:b/>
                                <w:color w:val="000000"/>
                                <w:sz w:val="18"/>
                              </w:rPr>
                              <w:t>之增大共同体幸福的倾向大于它减小这一幸福的倾向时，它就可以说是符合或服从功利原理。</w:t>
                            </w:r>
                          </w:p>
                        </w:txbxContent>
                      </wps:txbx>
                      <wps:bodyPr vert="horz" wrap="square" lIns="0" tIns="0" rIns="0" bIns="0" anchor="t">
                        <a:spAutoFit/>
                      </wps:bodyPr>
                    </wps:wsp>
                  </a:graphicData>
                </a:graphic>
              </wp:anchor>
            </w:drawing>
          </mc:Choice>
          <mc:Fallback>
            <w:pict>
              <v:shape type="#_x0000_t202" filled="f" stroked="f" style="margin-left:1pt;margin-top:0pt;width:275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7.同样地，当一项政府措施(这只是一种特殊的行动，由特殊</w:t>
                      </w:r>
                      <w:r>
                        <w:rPr>
                          <w:rFonts w:ascii="宋体" w:hAnsi="宋体" w:cs="宋体" w:eastAsia="宋体"/>
                          <w:sz w:val="18"/>
                          <w:color w:val="000000"/>
                          <w:b w:val="on"/>
                          <w:i w:val="off"/>
                        </w:rPr>
                        <w:t>的人去做)之增大共同体幸福的倾向大于它减小这一幸福的倾向</w:t>
                      </w:r>
                      <w:r>
                        <w:rPr>
                          <w:rFonts w:ascii="宋体" w:hAnsi="宋体" w:cs="宋体" w:eastAsia="宋体"/>
                          <w:sz w:val="18"/>
                          <w:color w:val="000000"/>
                          <w:b w:val="on"/>
                          <w:i w:val="off"/>
                        </w:rPr>
                        <w:t>时，它就可以说是符合或服从功利原理。</w:t>
                      </w:r>
                    </w:p>
                  </w:txbxContent>
                </v:textbox>
              </v:shape>
            </w:pict>
          </mc:Fallback>
        </mc:AlternateContent>
      </w:r>
      <w:r>
        <w:rPr>
          <w:noProof/>
        </w:rPr>
        <mc:AlternateContent>
          <mc:Choice Requires="wps">
            <w:drawing>
              <wp:anchor distT="0" distB="0" distL="0" distR="0" simplePos="0" relativeHeight="250434048" behindDoc="0" locked="0" layoutInCell="1" allowOverlap="1">
                <wp:simplePos x="0" y="0"/>
                <wp:positionH relativeFrom="column">
                  <wp:posOffset>3517900</wp:posOffset>
                </wp:positionH>
                <wp:positionV relativeFrom="paragraph">
                  <wp:posOffset>50800</wp:posOffset>
                </wp:positionV>
                <wp:extent cx="482600" cy="381000"/>
                <wp:effectExtent l="0" t="0" r="0" b="0"/>
                <wp:wrapTopAndBottom/>
                <wp:docPr id="52" name="文本框 52"/>
                <wp:cNvGraphicFramePr/>
                <a:graphic xmlns:a="http://schemas.openxmlformats.org/drawingml/2006/main">
                  <a:graphicData uri="http://schemas.microsoft.com/office/word/2010/wordprocessingShape">
                    <wps:wsp>
                      <wps:cNvSpPr txBox="1"/>
                      <wps:spPr>
                        <a:xfrm>
                          <a:off x="0" y="0"/>
                          <a:ext cx="482600" cy="381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什么是符合功利原理的政府措施</w:t>
                            </w:r>
                          </w:p>
                        </w:txbxContent>
                      </wps:txbx>
                      <wps:bodyPr vert="horz" wrap="square" lIns="0" tIns="0" rIns="0" bIns="0" anchor="t">
                        <a:spAutoFit/>
                      </wps:bodyPr>
                    </wps:wsp>
                  </a:graphicData>
                </a:graphic>
              </wp:anchor>
            </w:drawing>
          </mc:Choice>
          <mc:Fallback>
            <w:pict>
              <v:shape type="#_x0000_t202" filled="f" stroked="f" style="margin-left:277pt;margin-top:4pt;width:38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什么是符合</w:t>
                      </w:r>
                      <w:r>
                        <w:rPr>
                          <w:rFonts w:ascii="宋体" w:hAnsi="宋体" w:cs="宋体" w:eastAsia="宋体"/>
                          <w:sz w:val="11"/>
                          <w:color w:val="000000"/>
                          <w:b w:val="on"/>
                          <w:i w:val="off"/>
                        </w:rPr>
                        <w:t>功利原理的</w:t>
                      </w:r>
                      <w:r>
                        <w:rPr>
                          <w:rFonts w:ascii="宋体" w:hAnsi="宋体" w:cs="宋体" w:eastAsia="宋体"/>
                          <w:sz w:val="11"/>
                          <w:color w:val="000000"/>
                          <w:b w:val="on"/>
                          <w:i w:val="off"/>
                        </w:rPr>
                        <w:t>政府措施</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435072" behindDoc="0" locked="0" layoutInCell="1" allowOverlap="1">
                <wp:simplePos x="0" y="0"/>
                <wp:positionH relativeFrom="column">
                  <wp:posOffset>12700</wp:posOffset>
                </wp:positionH>
                <wp:positionV relativeFrom="paragraph">
                  <wp:posOffset>0</wp:posOffset>
                </wp:positionV>
                <wp:extent cx="3987800" cy="63500"/>
                <wp:effectExtent l="0" t="0" r="0" b="0"/>
                <wp:wrapTopAndBottom/>
                <wp:docPr id="53" name="文本框 53"/>
                <wp:cNvGraphicFramePr/>
                <a:graphic xmlns:a="http://schemas.openxmlformats.org/drawingml/2006/main">
                  <a:graphicData uri="http://schemas.microsoft.com/office/word/2010/wordprocessingShape">
                    <wps:wsp>
                      <wps:cNvSpPr txBox="1"/>
                      <wps:spPr>
                        <a:xfrm>
                          <a:off x="0" y="0"/>
                          <a:ext cx="39878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36096" behindDoc="0" locked="0" layoutInCell="1" allowOverlap="1">
                <wp:simplePos x="0" y="0"/>
                <wp:positionH relativeFrom="column">
                  <wp:posOffset>12700</wp:posOffset>
                </wp:positionH>
                <wp:positionV relativeFrom="paragraph">
                  <wp:posOffset>0</wp:posOffset>
                </wp:positionV>
                <wp:extent cx="3479800" cy="838200"/>
                <wp:effectExtent l="0" t="0" r="0" b="0"/>
                <wp:wrapTopAndBottom/>
                <wp:docPr id="54" name="文本框 54"/>
                <wp:cNvGraphicFramePr/>
                <a:graphic xmlns:a="http://schemas.openxmlformats.org/drawingml/2006/main">
                  <a:graphicData uri="http://schemas.microsoft.com/office/word/2010/wordprocessingShape">
                    <wps:wsp>
                      <wps:cNvSpPr txBox="1"/>
                      <wps:spPr>
                        <a:xfrm>
                          <a:off x="0" y="0"/>
                          <a:ext cx="3479800" cy="8382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8.</w:t>
                            </w:r>
                            <w:r>
                              <w:rPr>
                                <w:rFonts w:ascii="宋体" w:eastAsia="宋体" w:hAnsi="宋体" w:cs="宋体"/>
                                <w:b/>
                                <w:color w:val="000000"/>
                                <w:sz w:val="18"/>
                              </w:rPr>
                              <w:t>当一项行动，或特别是一项政府措施，被一个人设想为符合功利原理，那么为论述方便起见，可以想像有一类法规或命令，被称为功利的法规或命令，并且如此谈论有关行动，把它当作符合这样的法规或命令。</w:t>
                            </w:r>
                          </w:p>
                        </w:txbxContent>
                      </wps:txbx>
                      <wps:bodyPr vert="horz" wrap="square" lIns="0" tIns="0" rIns="0" bIns="0" anchor="t">
                        <a:spAutoFit/>
                      </wps:bodyPr>
                    </wps:wsp>
                  </a:graphicData>
                </a:graphic>
              </wp:anchor>
            </w:drawing>
          </mc:Choice>
          <mc:Fallback>
            <w:pict>
              <v:shape type="#_x0000_t202" filled="f" stroked="f" style="margin-left:1pt;margin-top:0pt;width:274pt;height: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8.当一项行动，或特别是一项政府措施，被一个人设想为符</w:t>
                      </w:r>
                      <w:r>
                        <w:rPr>
                          <w:rFonts w:ascii="宋体" w:hAnsi="宋体" w:cs="宋体" w:eastAsia="宋体"/>
                          <w:sz w:val="18"/>
                          <w:color w:val="000000"/>
                          <w:b w:val="on"/>
                          <w:i w:val="off"/>
                        </w:rPr>
                        <w:t>合功利原理，那么为论述方便起见，可以想像有一类法规或命令，</w:t>
                      </w:r>
                      <w:r>
                        <w:rPr>
                          <w:rFonts w:ascii="宋体" w:hAnsi="宋体" w:cs="宋体" w:eastAsia="宋体"/>
                          <w:sz w:val="18"/>
                          <w:color w:val="000000"/>
                          <w:b w:val="on"/>
                          <w:i w:val="off"/>
                        </w:rPr>
                        <w:t>被称为功利的法规或命令，并且如此谈论有关行动，把它当作符合</w:t>
                      </w:r>
                      <w:r>
                        <w:rPr>
                          <w:rFonts w:ascii="宋体" w:hAnsi="宋体" w:cs="宋体" w:eastAsia="宋体"/>
                          <w:sz w:val="18"/>
                          <w:color w:val="000000"/>
                          <w:b w:val="on"/>
                          <w:i w:val="off"/>
                        </w:rPr>
                        <w:t>这样的法规或命令。</w:t>
                      </w:r>
                    </w:p>
                  </w:txbxContent>
                </v:textbox>
              </v:shape>
            </w:pict>
          </mc:Fallback>
        </mc:AlternateContent>
      </w:r>
      <w:r>
        <w:rPr>
          <w:noProof/>
        </w:rPr>
        <mc:AlternateContent>
          <mc:Choice Requires="wps">
            <w:drawing>
              <wp:anchor distT="0" distB="0" distL="0" distR="0" simplePos="0" relativeHeight="250437120" behindDoc="0" locked="0" layoutInCell="1" allowOverlap="1">
                <wp:simplePos x="0" y="0"/>
                <wp:positionH relativeFrom="column">
                  <wp:posOffset>3517900</wp:posOffset>
                </wp:positionH>
                <wp:positionV relativeFrom="paragraph">
                  <wp:posOffset>63500</wp:posOffset>
                </wp:positionV>
                <wp:extent cx="482600" cy="406400"/>
                <wp:effectExtent l="0" t="0" r="0" b="0"/>
                <wp:wrapTopAndBottom/>
                <wp:docPr id="55" name="文本框 55"/>
                <wp:cNvGraphicFramePr/>
                <a:graphic xmlns:a="http://schemas.openxmlformats.org/drawingml/2006/main">
                  <a:graphicData uri="http://schemas.microsoft.com/office/word/2010/wordprocessingShape">
                    <wps:wsp>
                      <wps:cNvSpPr txBox="1"/>
                      <wps:spPr>
                        <a:xfrm>
                          <a:off x="0" y="0"/>
                          <a:ext cx="482600" cy="4064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什么是功利法规或功利命令</w:t>
                            </w:r>
                          </w:p>
                        </w:txbxContent>
                      </wps:txbx>
                      <wps:bodyPr vert="horz" wrap="square" lIns="0" tIns="0" rIns="0" bIns="0" anchor="t">
                        <a:spAutoFit/>
                      </wps:bodyPr>
                    </wps:wsp>
                  </a:graphicData>
                </a:graphic>
              </wp:anchor>
            </w:drawing>
          </mc:Choice>
          <mc:Fallback>
            <w:pict>
              <v:shape type="#_x0000_t202" filled="f" stroked="f" style="margin-left:277pt;margin-top:5pt;width:38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什么是功利</w:t>
                      </w:r>
                      <w:r>
                        <w:rPr>
                          <w:rFonts w:ascii="宋体" w:hAnsi="宋体" w:cs="宋体" w:eastAsia="宋体"/>
                          <w:sz w:val="11"/>
                          <w:color w:val="000000"/>
                          <w:b w:val="on"/>
                          <w:i w:val="off"/>
                        </w:rPr>
                        <w:t>法规或功利</w:t>
                      </w:r>
                      <w:r>
                        <w:rPr>
                          <w:rFonts w:ascii="宋体" w:hAnsi="宋体" w:cs="宋体" w:eastAsia="宋体"/>
                          <w:sz w:val="11"/>
                          <w:color w:val="000000"/>
                          <w:b w:val="on"/>
                          <w:i w:val="off"/>
                        </w:rPr>
                        <w:t>命令</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438144" behindDoc="0" locked="0" layoutInCell="1" allowOverlap="1">
                <wp:simplePos x="0" y="0"/>
                <wp:positionH relativeFrom="column">
                  <wp:posOffset>12700</wp:posOffset>
                </wp:positionH>
                <wp:positionV relativeFrom="paragraph">
                  <wp:posOffset>0</wp:posOffset>
                </wp:positionV>
                <wp:extent cx="4000500" cy="63500"/>
                <wp:effectExtent l="0" t="0" r="0" b="0"/>
                <wp:wrapTopAndBottom/>
                <wp:docPr id="56" name="文本框 56"/>
                <wp:cNvGraphicFramePr/>
                <a:graphic xmlns:a="http://schemas.openxmlformats.org/drawingml/2006/main">
                  <a:graphicData uri="http://schemas.microsoft.com/office/word/2010/wordprocessingShape">
                    <wps:wsp>
                      <wps:cNvSpPr txBox="1"/>
                      <wps:spPr>
                        <a:xfrm>
                          <a:off x="0" y="0"/>
                          <a:ext cx="40005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39168" behindDoc="0" locked="0" layoutInCell="1" allowOverlap="1">
                <wp:simplePos x="0" y="0"/>
                <wp:positionH relativeFrom="column">
                  <wp:posOffset>12700</wp:posOffset>
                </wp:positionH>
                <wp:positionV relativeFrom="paragraph">
                  <wp:posOffset>0</wp:posOffset>
                </wp:positionV>
                <wp:extent cx="3479800" cy="850900"/>
                <wp:effectExtent l="0" t="0" r="0" b="0"/>
                <wp:wrapTopAndBottom/>
                <wp:docPr id="57" name="文本框 57"/>
                <wp:cNvGraphicFramePr/>
                <a:graphic xmlns:a="http://schemas.openxmlformats.org/drawingml/2006/main">
                  <a:graphicData uri="http://schemas.microsoft.com/office/word/2010/wordprocessingShape">
                    <wps:wsp>
                      <wps:cNvSpPr txBox="1"/>
                      <wps:spPr>
                        <a:xfrm>
                          <a:off x="0" y="0"/>
                          <a:ext cx="3479800" cy="8509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9.</w:t>
                            </w:r>
                            <w:r>
                              <w:rPr>
                                <w:rFonts w:ascii="宋体" w:eastAsia="宋体" w:hAnsi="宋体" w:cs="宋体"/>
                                <w:b/>
                                <w:color w:val="000000"/>
                                <w:sz w:val="18"/>
                              </w:rPr>
                              <w:t>如果一个人对任何行动或措施的赞许或非难，是由他认为</w:t>
                            </w:r>
                            <w:r>
                              <w:rPr>
                                <w:rFonts w:ascii="宋体" w:eastAsia="宋体" w:hAnsi="宋体" w:cs="宋体"/>
                                <w:b/>
                                <w:color w:val="000000"/>
                                <w:sz w:val="18"/>
                              </w:rPr>
                              <w:t>它增大或减小共同体幸福的倾向来决定并与之相称的，或者换句话说，由它是否符合功利的法规或命令来决定并与之相称的，这个人就可以说是功利原理的信徒。</w:t>
                            </w:r>
                          </w:p>
                        </w:txbxContent>
                      </wps:txbx>
                      <wps:bodyPr vert="horz" wrap="square" lIns="0" tIns="0" rIns="0" bIns="0" anchor="t">
                        <a:spAutoFit/>
                      </wps:bodyPr>
                    </wps:wsp>
                  </a:graphicData>
                </a:graphic>
              </wp:anchor>
            </w:drawing>
          </mc:Choice>
          <mc:Fallback>
            <w:pict>
              <v:shape type="#_x0000_t202" filled="f" stroked="f" style="margin-left:1pt;margin-top:0pt;width:274pt;height:6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9.如果一个人对任何行动或措施的赞许或非难，是由他认为</w:t>
                      </w:r>
                      <w:r>
                        <w:rPr>
                          <w:rFonts w:ascii="宋体" w:hAnsi="宋体" w:cs="宋体" w:eastAsia="宋体"/>
                          <w:sz w:val="18"/>
                          <w:color w:val="000000"/>
                          <w:b w:val="on"/>
                          <w:i w:val="off"/>
                        </w:rPr>
                        <w:t>它增大或减小共同体幸福的倾向来决定并与之相称的，或者换句</w:t>
                      </w:r>
                      <w:r>
                        <w:rPr>
                          <w:rFonts w:ascii="宋体" w:hAnsi="宋体" w:cs="宋体" w:eastAsia="宋体"/>
                          <w:sz w:val="18"/>
                          <w:color w:val="000000"/>
                          <w:b w:val="on"/>
                          <w:i w:val="off"/>
                        </w:rPr>
                        <w:t>话说，由它是否符合功利的法规或命令来决定并与之相称的，这个</w:t>
                      </w:r>
                      <w:r>
                        <w:rPr>
                          <w:rFonts w:ascii="宋体" w:hAnsi="宋体" w:cs="宋体" w:eastAsia="宋体"/>
                          <w:sz w:val="18"/>
                          <w:color w:val="000000"/>
                          <w:b w:val="on"/>
                          <w:i w:val="off"/>
                        </w:rPr>
                        <w:t>人就可以说是功利原理的信徒。</w:t>
                      </w:r>
                    </w:p>
                  </w:txbxContent>
                </v:textbox>
              </v:shape>
            </w:pict>
          </mc:Fallback>
        </mc:AlternateContent>
      </w:r>
      <w:r>
        <w:rPr>
          <w:noProof/>
        </w:rPr>
        <mc:AlternateContent>
          <mc:Choice Requires="wps">
            <w:drawing>
              <wp:anchor distT="0" distB="0" distL="0" distR="0" simplePos="0" relativeHeight="250440192" behindDoc="0" locked="0" layoutInCell="1" allowOverlap="1">
                <wp:simplePos x="0" y="0"/>
                <wp:positionH relativeFrom="column">
                  <wp:posOffset>3517900</wp:posOffset>
                </wp:positionH>
                <wp:positionV relativeFrom="paragraph">
                  <wp:posOffset>63500</wp:posOffset>
                </wp:positionV>
                <wp:extent cx="495300" cy="381000"/>
                <wp:effectExtent l="0" t="0" r="0" b="0"/>
                <wp:wrapTopAndBottom/>
                <wp:docPr id="58" name="文本框 58"/>
                <wp:cNvGraphicFramePr/>
                <a:graphic xmlns:a="http://schemas.openxmlformats.org/drawingml/2006/main">
                  <a:graphicData uri="http://schemas.microsoft.com/office/word/2010/wordprocessingShape">
                    <wps:wsp>
                      <wps:cNvSpPr txBox="1"/>
                      <wps:spPr>
                        <a:xfrm>
                          <a:off x="0" y="0"/>
                          <a:ext cx="495300" cy="381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什么人是功利原理的信徒</w:t>
                            </w:r>
                          </w:p>
                        </w:txbxContent>
                      </wps:txbx>
                      <wps:bodyPr vert="horz" wrap="square" lIns="0" tIns="0" rIns="0" bIns="0" anchor="t">
                        <a:spAutoFit/>
                      </wps:bodyPr>
                    </wps:wsp>
                  </a:graphicData>
                </a:graphic>
              </wp:anchor>
            </w:drawing>
          </mc:Choice>
          <mc:Fallback>
            <w:pict>
              <v:shape type="#_x0000_t202" filled="f" stroked="f" style="margin-left:277pt;margin-top:5pt;width:39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什么人是功</w:t>
                      </w:r>
                      <w:r>
                        <w:rPr>
                          <w:rFonts w:ascii="宋体" w:hAnsi="宋体" w:cs="宋体" w:eastAsia="宋体"/>
                          <w:sz w:val="11"/>
                          <w:color w:val="000000"/>
                          <w:b w:val="on"/>
                          <w:i w:val="off"/>
                        </w:rPr>
                        <w:t>利原理的信</w:t>
                      </w:r>
                      <w:r>
                        <w:rPr>
                          <w:rFonts w:ascii="宋体" w:hAnsi="宋体" w:cs="宋体" w:eastAsia="宋体"/>
                          <w:sz w:val="11"/>
                          <w:color w:val="000000"/>
                          <w:b w:val="on"/>
                          <w:i w:val="off"/>
                        </w:rPr>
                        <w:t>徒</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441216" behindDoc="0" locked="0" layoutInCell="1" allowOverlap="1">
                <wp:simplePos x="0" y="0"/>
                <wp:positionH relativeFrom="column">
                  <wp:posOffset>0</wp:posOffset>
                </wp:positionH>
                <wp:positionV relativeFrom="paragraph">
                  <wp:posOffset>0</wp:posOffset>
                </wp:positionV>
                <wp:extent cx="4013200" cy="63500"/>
                <wp:effectExtent l="0" t="0" r="0" b="0"/>
                <wp:wrapTopAndBottom/>
                <wp:docPr id="59" name="文本框 59"/>
                <wp:cNvGraphicFramePr/>
                <a:graphic xmlns:a="http://schemas.openxmlformats.org/drawingml/2006/main">
                  <a:graphicData uri="http://schemas.microsoft.com/office/word/2010/wordprocessingShape">
                    <wps:wsp>
                      <wps:cNvSpPr txBox="1"/>
                      <wps:spPr>
                        <a:xfrm>
                          <a:off x="0" y="0"/>
                          <a:ext cx="40132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42240" behindDoc="0" locked="0" layoutInCell="1" allowOverlap="1">
                <wp:simplePos x="0" y="0"/>
                <wp:positionH relativeFrom="column">
                  <wp:posOffset>0</wp:posOffset>
                </wp:positionH>
                <wp:positionV relativeFrom="paragraph">
                  <wp:posOffset>0</wp:posOffset>
                </wp:positionV>
                <wp:extent cx="3505200" cy="1054100"/>
                <wp:effectExtent l="0" t="0" r="0" b="0"/>
                <wp:wrapTopAndBottom/>
                <wp:docPr id="60" name="文本框 60"/>
                <wp:cNvGraphicFramePr/>
                <a:graphic xmlns:a="http://schemas.openxmlformats.org/drawingml/2006/main">
                  <a:graphicData uri="http://schemas.microsoft.com/office/word/2010/wordprocessingShape">
                    <wps:wsp>
                      <wps:cNvSpPr txBox="1"/>
                      <wps:spPr>
                        <a:xfrm>
                          <a:off x="0" y="0"/>
                          <a:ext cx="3505200" cy="10541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10.</w:t>
                            </w:r>
                            <w:r>
                              <w:rPr>
                                <w:rFonts w:ascii="宋体" w:eastAsia="宋体" w:hAnsi="宋体" w:cs="宋体"/>
                                <w:b/>
                                <w:color w:val="000000"/>
                                <w:sz w:val="18"/>
                              </w:rPr>
                              <w:t>一个人对于一项符合功利原理的行动，总是可以说它是应当做的，或者至少可以说它不是不应当做的。也可以说，去做是对的，或者至少可以说去做是不错的：它是一项正确的行动，或者至少不是一项错误的行动。应当、对和错以及其他同类用语作如此解释时，就是有意义的，否则没有意义。</w:t>
                            </w:r>
                          </w:p>
                        </w:txbxContent>
                      </wps:txbx>
                      <wps:bodyPr vert="horz" wrap="square" lIns="0" tIns="0" rIns="0" bIns="0" anchor="t">
                        <a:spAutoFit/>
                      </wps:bodyPr>
                    </wps:wsp>
                  </a:graphicData>
                </a:graphic>
              </wp:anchor>
            </w:drawing>
          </mc:Choice>
          <mc:Fallback>
            <w:pict>
              <v:shape type="#_x0000_t202" filled="f" stroked="f" style="margin-left:0pt;margin-top:0pt;width:276pt;height:8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10.一个人对于一项符合功利原理的行动，总是可以说它是</w:t>
                      </w:r>
                      <w:r>
                        <w:rPr>
                          <w:rFonts w:ascii="宋体" w:hAnsi="宋体" w:cs="宋体" w:eastAsia="宋体"/>
                          <w:sz w:val="18"/>
                          <w:color w:val="000000"/>
                          <w:b w:val="on"/>
                          <w:i w:val="off"/>
                        </w:rPr>
                        <w:t>应当做的，或者至少可以说它不是不应当做的。也可以说，去做是</w:t>
                      </w:r>
                      <w:r>
                        <w:rPr>
                          <w:rFonts w:ascii="宋体" w:hAnsi="宋体" w:cs="宋体" w:eastAsia="宋体"/>
                          <w:sz w:val="18"/>
                          <w:color w:val="000000"/>
                          <w:b w:val="on"/>
                          <w:i w:val="off"/>
                        </w:rPr>
                        <w:t>对的，或者至少可以说去做是不错的：它是一项正确的行动，或者</w:t>
                      </w:r>
                      <w:r>
                        <w:rPr>
                          <w:rFonts w:ascii="宋体" w:hAnsi="宋体" w:cs="宋体" w:eastAsia="宋体"/>
                          <w:sz w:val="18"/>
                          <w:color w:val="000000"/>
                          <w:b w:val="on"/>
                          <w:i w:val="off"/>
                        </w:rPr>
                        <w:t>至少不是一项错误的行动。应当、对和错以及其他同类用语作如此</w:t>
                      </w:r>
                      <w:r>
                        <w:rPr>
                          <w:rFonts w:ascii="宋体" w:hAnsi="宋体" w:cs="宋体" w:eastAsia="宋体"/>
                          <w:sz w:val="18"/>
                          <w:color w:val="000000"/>
                          <w:b w:val="on"/>
                          <w:i w:val="off"/>
                        </w:rPr>
                        <w:t>解释时，就是有意义的，否则没有意义。</w:t>
                      </w:r>
                    </w:p>
                  </w:txbxContent>
                </v:textbox>
              </v:shape>
            </w:pict>
          </mc:Fallback>
        </mc:AlternateContent>
      </w:r>
      <w:r>
        <w:rPr>
          <w:noProof/>
        </w:rPr>
        <mc:AlternateContent>
          <mc:Choice Requires="wps">
            <w:drawing>
              <wp:anchor distT="0" distB="0" distL="0" distR="0" simplePos="0" relativeHeight="250443264" behindDoc="0" locked="0" layoutInCell="1" allowOverlap="1">
                <wp:simplePos x="0" y="0"/>
                <wp:positionH relativeFrom="column">
                  <wp:posOffset>3517900</wp:posOffset>
                </wp:positionH>
                <wp:positionV relativeFrom="paragraph">
                  <wp:posOffset>63500</wp:posOffset>
                </wp:positionV>
                <wp:extent cx="495300" cy="520700"/>
                <wp:effectExtent l="0" t="0" r="0" b="0"/>
                <wp:wrapTopAndBottom/>
                <wp:docPr id="61" name="文本框 61"/>
                <wp:cNvGraphicFramePr/>
                <a:graphic xmlns:a="http://schemas.openxmlformats.org/drawingml/2006/main">
                  <a:graphicData uri="http://schemas.microsoft.com/office/word/2010/wordprocessingShape">
                    <wps:wsp>
                      <wps:cNvSpPr txBox="1"/>
                      <wps:spPr>
                        <a:xfrm>
                          <a:off x="0" y="0"/>
                          <a:ext cx="495300" cy="5207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如何理解应当</w:t>
                            </w:r>
                            <w:r>
                              <w:rPr>
                                <w:rFonts w:ascii="宋体" w:eastAsia="宋体" w:hAnsi="宋体" w:cs="宋体"/>
                                <w:b/>
                                <w:color w:val="000000"/>
                                <w:sz w:val="11"/>
                              </w:rPr>
                              <w:t xml:space="preserve"> </w:t>
                            </w:r>
                            <w:r>
                              <w:rPr>
                                <w:rFonts w:ascii="宋体" w:eastAsia="宋体" w:hAnsi="宋体" w:cs="宋体"/>
                                <w:b/>
                                <w:color w:val="000000"/>
                                <w:sz w:val="11"/>
                              </w:rPr>
                              <w:t>和</w:t>
                            </w:r>
                            <w:r>
                              <w:rPr>
                                <w:rFonts w:ascii="宋体" w:eastAsia="宋体" w:hAnsi="宋体" w:cs="宋体"/>
                                <w:b/>
                                <w:color w:val="000000"/>
                                <w:sz w:val="11"/>
                              </w:rPr>
                              <w:t xml:space="preserve"> </w:t>
                            </w:r>
                            <w:r>
                              <w:rPr>
                                <w:rFonts w:ascii="宋体" w:eastAsia="宋体" w:hAnsi="宋体" w:cs="宋体"/>
                                <w:b/>
                                <w:color w:val="000000"/>
                                <w:sz w:val="11"/>
                              </w:rPr>
                              <w:t>不</w:t>
                            </w:r>
                            <w:r>
                              <w:rPr>
                                <w:rFonts w:ascii="宋体" w:eastAsia="宋体" w:hAnsi="宋体" w:cs="宋体"/>
                                <w:b/>
                                <w:color w:val="000000"/>
                                <w:sz w:val="11"/>
                              </w:rPr>
                              <w:t xml:space="preserve"> </w:t>
                            </w:r>
                            <w:r>
                              <w:rPr>
                                <w:rFonts w:ascii="宋体" w:eastAsia="宋体" w:hAnsi="宋体" w:cs="宋体"/>
                                <w:b/>
                                <w:color w:val="000000"/>
                                <w:sz w:val="11"/>
                              </w:rPr>
                              <w:t>应当、对和错等等</w:t>
                            </w:r>
                          </w:p>
                        </w:txbxContent>
                      </wps:txbx>
                      <wps:bodyPr vert="horz" wrap="square" lIns="0" tIns="0" rIns="0" bIns="0" anchor="t">
                        <a:spAutoFit/>
                      </wps:bodyPr>
                    </wps:wsp>
                  </a:graphicData>
                </a:graphic>
              </wp:anchor>
            </w:drawing>
          </mc:Choice>
          <mc:Fallback>
            <w:pict>
              <v:shape type="#_x0000_t202" filled="f" stroked="f" style="margin-left:277pt;margin-top:5pt;width:39pt;height:4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如何理解应</w:t>
                      </w:r>
                      <w:r>
                        <w:rPr>
                          <w:rFonts w:ascii="宋体" w:hAnsi="宋体" w:cs="宋体" w:eastAsia="宋体"/>
                          <w:sz w:val="11"/>
                          <w:color w:val="000000"/>
                          <w:b w:val="on"/>
                          <w:i w:val="off"/>
                        </w:rPr>
                        <w:t>当 和 不 应</w:t>
                      </w:r>
                      <w:r>
                        <w:rPr>
                          <w:rFonts w:ascii="宋体" w:hAnsi="宋体" w:cs="宋体" w:eastAsia="宋体"/>
                          <w:sz w:val="11"/>
                          <w:color w:val="000000"/>
                          <w:b w:val="on"/>
                          <w:i w:val="off"/>
                        </w:rPr>
                        <w:t>当、对和错</w:t>
                      </w:r>
                      <w:r>
                        <w:rPr>
                          <w:rFonts w:ascii="宋体" w:hAnsi="宋体" w:cs="宋体" w:eastAsia="宋体"/>
                          <w:sz w:val="11"/>
                          <w:color w:val="000000"/>
                          <w:b w:val="on"/>
                          <w:i w:val="off"/>
                        </w:rPr>
                        <w:t>等等</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444288" behindDoc="0" locked="0" layoutInCell="1" allowOverlap="1">
                <wp:simplePos x="0" y="0"/>
                <wp:positionH relativeFrom="column">
                  <wp:posOffset>0</wp:posOffset>
                </wp:positionH>
                <wp:positionV relativeFrom="paragraph">
                  <wp:posOffset>0</wp:posOffset>
                </wp:positionV>
                <wp:extent cx="4013200" cy="25400"/>
                <wp:effectExtent l="0" t="0" r="0" b="0"/>
                <wp:wrapTopAndBottom/>
                <wp:docPr id="62" name="文本框 62"/>
                <wp:cNvGraphicFramePr/>
                <a:graphic xmlns:a="http://schemas.openxmlformats.org/drawingml/2006/main">
                  <a:graphicData uri="http://schemas.microsoft.com/office/word/2010/wordprocessingShape">
                    <wps:wsp>
                      <wps:cNvSpPr txBox="1"/>
                      <wps:spPr>
                        <a:xfrm>
                          <a:off x="0" y="0"/>
                          <a:ext cx="40132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45312" behindDoc="0" locked="0" layoutInCell="1" allowOverlap="1">
                <wp:simplePos x="0" y="0"/>
                <wp:positionH relativeFrom="column">
                  <wp:posOffset>0</wp:posOffset>
                </wp:positionH>
                <wp:positionV relativeFrom="paragraph">
                  <wp:posOffset>0</wp:posOffset>
                </wp:positionV>
                <wp:extent cx="3479800" cy="1041400"/>
                <wp:effectExtent l="0" t="0" r="0" b="0"/>
                <wp:wrapTopAndBottom/>
                <wp:docPr id="63" name="文本框 63"/>
                <wp:cNvGraphicFramePr/>
                <a:graphic xmlns:a="http://schemas.openxmlformats.org/drawingml/2006/main">
                  <a:graphicData uri="http://schemas.microsoft.com/office/word/2010/wordprocessingShape">
                    <wps:wsp>
                      <wps:cNvSpPr txBox="1"/>
                      <wps:spPr>
                        <a:xfrm>
                          <a:off x="0" y="0"/>
                          <a:ext cx="3479800" cy="10414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11.</w:t>
                            </w:r>
                            <w:r>
                              <w:rPr>
                                <w:rFonts w:ascii="宋体" w:eastAsia="宋体" w:hAnsi="宋体" w:cs="宋体"/>
                                <w:b/>
                                <w:color w:val="000000"/>
                                <w:sz w:val="18"/>
                              </w:rPr>
                              <w:t>这个原理的正确性有没有遭到过正式的非议</w:t>
                            </w:r>
                            <w:r>
                              <w:rPr>
                                <w:rFonts w:ascii="宋体" w:eastAsia="宋体" w:hAnsi="宋体" w:cs="宋体"/>
                                <w:b/>
                                <w:color w:val="000000"/>
                                <w:sz w:val="18"/>
                              </w:rPr>
                              <w:t>?</w:t>
                            </w:r>
                            <w:r>
                              <w:rPr>
                                <w:rFonts w:ascii="宋体" w:eastAsia="宋体" w:hAnsi="宋体" w:cs="宋体"/>
                                <w:b/>
                                <w:color w:val="000000"/>
                                <w:sz w:val="18"/>
                              </w:rPr>
                              <w:t>应当认为它曾遭到那些不知自己所云为何的人非议。它是否能由任何直接的证据来证明</w:t>
                            </w:r>
                            <w:r>
                              <w:rPr>
                                <w:rFonts w:ascii="宋体" w:eastAsia="宋体" w:hAnsi="宋体" w:cs="宋体"/>
                                <w:b/>
                                <w:color w:val="000000"/>
                                <w:sz w:val="18"/>
                              </w:rPr>
                              <w:t>?</w:t>
                            </w:r>
                            <w:r>
                              <w:rPr>
                                <w:rFonts w:ascii="宋体" w:eastAsia="宋体" w:hAnsi="宋体" w:cs="宋体"/>
                                <w:b/>
                                <w:color w:val="000000"/>
                                <w:sz w:val="18"/>
                              </w:rPr>
                              <w:t>应当认为不能，因为被用来证明其他每个事物的，其本身无法被证明：证据之链必定有其始端。给予这样的证据既无可能亦无必要。</w:t>
                            </w:r>
                          </w:p>
                        </w:txbxContent>
                      </wps:txbx>
                      <wps:bodyPr vert="horz" wrap="square" lIns="0" tIns="0" rIns="0" bIns="0" anchor="t">
                        <a:spAutoFit/>
                      </wps:bodyPr>
                    </wps:wsp>
                  </a:graphicData>
                </a:graphic>
              </wp:anchor>
            </w:drawing>
          </mc:Choice>
          <mc:Fallback>
            <w:pict>
              <v:shape type="#_x0000_t202" filled="f" stroked="f" style="margin-left:0pt;margin-top:0pt;width:274pt;height:8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11.这个原理的正确性有没有遭到过正式的非议?应当认为</w:t>
                      </w:r>
                      <w:r>
                        <w:rPr>
                          <w:rFonts w:ascii="宋体" w:hAnsi="宋体" w:cs="宋体" w:eastAsia="宋体"/>
                          <w:sz w:val="18"/>
                          <w:color w:val="000000"/>
                          <w:b w:val="on"/>
                          <w:i w:val="off"/>
                        </w:rPr>
                        <w:t>它曾遭到那些不知自己所云为何的人非议。它是否能由任何直接</w:t>
                      </w:r>
                      <w:r>
                        <w:rPr>
                          <w:rFonts w:ascii="宋体" w:hAnsi="宋体" w:cs="宋体" w:eastAsia="宋体"/>
                          <w:sz w:val="18"/>
                          <w:color w:val="000000"/>
                          <w:b w:val="on"/>
                          <w:i w:val="off"/>
                        </w:rPr>
                        <w:t>的证据来证明?应当认为不能，因为被用来证明其他每个事物的，</w:t>
                      </w:r>
                      <w:r>
                        <w:rPr>
                          <w:rFonts w:ascii="宋体" w:hAnsi="宋体" w:cs="宋体" w:eastAsia="宋体"/>
                          <w:sz w:val="18"/>
                          <w:color w:val="000000"/>
                          <w:b w:val="on"/>
                          <w:i w:val="off"/>
                        </w:rPr>
                        <w:t>其本身无法被证明：证据之链必定有其始端。给予这样的证据既无</w:t>
                      </w:r>
                      <w:r>
                        <w:rPr>
                          <w:rFonts w:ascii="宋体" w:hAnsi="宋体" w:cs="宋体" w:eastAsia="宋体"/>
                          <w:sz w:val="18"/>
                          <w:color w:val="000000"/>
                          <w:b w:val="on"/>
                          <w:i w:val="off"/>
                        </w:rPr>
                        <w:t>可能亦无必要。</w:t>
                      </w:r>
                    </w:p>
                  </w:txbxContent>
                </v:textbox>
              </v:shape>
            </w:pict>
          </mc:Fallback>
        </mc:AlternateContent>
      </w:r>
      <w:r>
        <w:rPr>
          <w:noProof/>
        </w:rPr>
        <mc:AlternateContent>
          <mc:Choice Requires="wps">
            <w:drawing>
              <wp:anchor distT="0" distB="0" distL="0" distR="0" simplePos="0" relativeHeight="250446336" behindDoc="0" locked="0" layoutInCell="1" allowOverlap="1">
                <wp:simplePos x="0" y="0"/>
                <wp:positionH relativeFrom="column">
                  <wp:posOffset>3517900</wp:posOffset>
                </wp:positionH>
                <wp:positionV relativeFrom="paragraph">
                  <wp:posOffset>25400</wp:posOffset>
                </wp:positionV>
                <wp:extent cx="495300" cy="381000"/>
                <wp:effectExtent l="0" t="0" r="0" b="0"/>
                <wp:wrapTopAndBottom/>
                <wp:docPr id="64" name="文本框 64"/>
                <wp:cNvGraphicFramePr/>
                <a:graphic xmlns:a="http://schemas.openxmlformats.org/drawingml/2006/main">
                  <a:graphicData uri="http://schemas.microsoft.com/office/word/2010/wordprocessingShape">
                    <wps:wsp>
                      <wps:cNvSpPr txBox="1"/>
                      <wps:spPr>
                        <a:xfrm>
                          <a:off x="0" y="0"/>
                          <a:ext cx="495300" cy="381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无必要亦无可能证明该原理正确</w:t>
                            </w:r>
                          </w:p>
                        </w:txbxContent>
                      </wps:txbx>
                      <wps:bodyPr vert="horz" wrap="square" lIns="0" tIns="0" rIns="0" bIns="0" anchor="t">
                        <a:spAutoFit/>
                      </wps:bodyPr>
                    </wps:wsp>
                  </a:graphicData>
                </a:graphic>
              </wp:anchor>
            </w:drawing>
          </mc:Choice>
          <mc:Fallback>
            <w:pict>
              <v:shape type="#_x0000_t202" filled="f" stroked="f" style="margin-left:277pt;margin-top:2pt;width:39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无必要亦无</w:t>
                      </w:r>
                      <w:r>
                        <w:rPr>
                          <w:rFonts w:ascii="宋体" w:hAnsi="宋体" w:cs="宋体" w:eastAsia="宋体"/>
                          <w:sz w:val="11"/>
                          <w:color w:val="000000"/>
                          <w:b w:val="on"/>
                          <w:i w:val="off"/>
                        </w:rPr>
                        <w:t>可能证明该</w:t>
                      </w:r>
                      <w:r>
                        <w:rPr>
                          <w:rFonts w:ascii="宋体" w:hAnsi="宋体" w:cs="宋体" w:eastAsia="宋体"/>
                          <w:sz w:val="11"/>
                          <w:color w:val="000000"/>
                          <w:b w:val="on"/>
                          <w:i w:val="off"/>
                        </w:rPr>
                        <w:t>原理正确</w:t>
                      </w:r>
                    </w:p>
                  </w:txbxContent>
                </v:textbox>
              </v:shape>
            </w:pict>
          </mc:Fallback>
        </mc:AlternateContent>
      </w:r>
      <w:r>
        <w:br w:type="page"/>
      </w:r>
    </w:p>
    <w:p w:rsidR="00D55C98" w:rsidRDefault="00E14246">
      <w:pPr>
        <w:autoSpaceDE w:val="0"/>
        <w:autoSpaceDN w:val="0"/>
        <w:spacing w:before="240" w:line="180" w:lineRule="atLeast"/>
        <w:ind w:left="880"/>
        <w:rPr>
          <w:sz w:val="11"/>
        </w:rPr>
      </w:pPr>
      <w:r>
        <w:rPr>
          <w:rFonts w:ascii="宋体" w:eastAsia="宋体" w:hAnsi="宋体" w:cs="宋体"/>
          <w:b/>
          <w:color w:val="000000"/>
          <w:sz w:val="11"/>
          <w:u w:val="single"/>
        </w:rPr>
        <w:lastRenderedPageBreak/>
        <w:t xml:space="preserve"> 60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D55C98">
      <w:pPr>
        <w:spacing w:line="226" w:lineRule="exact"/>
      </w:pPr>
    </w:p>
    <w:p w:rsidR="00D55C98" w:rsidRDefault="00E14246">
      <w:pPr>
        <w:spacing w:line="14" w:lineRule="exact"/>
      </w:pPr>
      <w:r>
        <w:rPr>
          <w:noProof/>
        </w:rPr>
        <mc:AlternateContent>
          <mc:Choice Requires="wps">
            <w:drawing>
              <wp:anchor distT="0" distB="0" distL="0" distR="0" simplePos="0" relativeHeight="250447360" behindDoc="0" locked="0" layoutInCell="1" allowOverlap="1">
                <wp:simplePos x="0" y="0"/>
                <wp:positionH relativeFrom="column">
                  <wp:posOffset>12700</wp:posOffset>
                </wp:positionH>
                <wp:positionV relativeFrom="paragraph">
                  <wp:posOffset>0</wp:posOffset>
                </wp:positionV>
                <wp:extent cx="3937000" cy="139700"/>
                <wp:effectExtent l="0" t="0" r="0" b="0"/>
                <wp:wrapTopAndBottom/>
                <wp:docPr id="65" name="文本框 65"/>
                <wp:cNvGraphicFramePr/>
                <a:graphic xmlns:a="http://schemas.openxmlformats.org/drawingml/2006/main">
                  <a:graphicData uri="http://schemas.microsoft.com/office/word/2010/wordprocessingShape">
                    <wps:wsp>
                      <wps:cNvSpPr txBox="1"/>
                      <wps:spPr>
                        <a:xfrm>
                          <a:off x="0" y="0"/>
                          <a:ext cx="39370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48384" behindDoc="0" locked="0" layoutInCell="1" allowOverlap="1">
                <wp:simplePos x="0" y="0"/>
                <wp:positionH relativeFrom="column">
                  <wp:posOffset>12700</wp:posOffset>
                </wp:positionH>
                <wp:positionV relativeFrom="paragraph">
                  <wp:posOffset>12700</wp:posOffset>
                </wp:positionV>
                <wp:extent cx="495300" cy="114300"/>
                <wp:effectExtent l="0" t="0" r="0" b="0"/>
                <wp:wrapTopAndBottom/>
                <wp:docPr id="66" name="文本框 66"/>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但难得有人</w:t>
                            </w:r>
                          </w:p>
                        </w:txbxContent>
                      </wps:txbx>
                      <wps:bodyPr vert="horz" wrap="square" lIns="0" tIns="0" rIns="0" bIns="0" anchor="t">
                        <a:spAutoFit/>
                      </wps:bodyPr>
                    </wps:wsp>
                  </a:graphicData>
                </a:graphic>
              </wp:anchor>
            </w:drawing>
          </mc:Choice>
          <mc:Fallback>
            <w:pict>
              <v:shape type="#_x0000_t202" filled="f" stroked="f" style="margin-left:1pt;margin-top:1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但难得有人</w:t>
                      </w:r>
                    </w:p>
                  </w:txbxContent>
                </v:textbox>
              </v:shape>
            </w:pict>
          </mc:Fallback>
        </mc:AlternateContent>
      </w:r>
      <w:r>
        <w:rPr>
          <w:noProof/>
        </w:rPr>
        <mc:AlternateContent>
          <mc:Choice Requires="wps">
            <w:drawing>
              <wp:anchor distT="0" distB="0" distL="0" distR="0" simplePos="0" relativeHeight="250449408" behindDoc="0" locked="0" layoutInCell="1" allowOverlap="1">
                <wp:simplePos x="0" y="0"/>
                <wp:positionH relativeFrom="column">
                  <wp:posOffset>12700</wp:posOffset>
                </wp:positionH>
                <wp:positionV relativeFrom="paragraph">
                  <wp:posOffset>139700</wp:posOffset>
                </wp:positionV>
                <wp:extent cx="482600" cy="114300"/>
                <wp:effectExtent l="0" t="0" r="0" b="0"/>
                <wp:wrapTopAndBottom/>
                <wp:docPr id="67" name="文本框 67"/>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始终如一地</w:t>
                            </w:r>
                          </w:p>
                        </w:txbxContent>
                      </wps:txbx>
                      <wps:bodyPr vert="horz" wrap="square" lIns="0" tIns="0" rIns="0" bIns="0" anchor="t">
                        <a:spAutoFit/>
                      </wps:bodyPr>
                    </wps:wsp>
                  </a:graphicData>
                </a:graphic>
              </wp:anchor>
            </w:drawing>
          </mc:Choice>
          <mc:Fallback>
            <w:pict>
              <v:shape type="#_x0000_t202" filled="f" stroked="f" style="margin-left:1pt;margin-top:1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始终如一地</w:t>
                      </w:r>
                    </w:p>
                  </w:txbxContent>
                </v:textbox>
              </v:shape>
            </w:pict>
          </mc:Fallback>
        </mc:AlternateContent>
      </w:r>
      <w:r>
        <w:rPr>
          <w:noProof/>
        </w:rPr>
        <mc:AlternateContent>
          <mc:Choice Requires="wps">
            <w:drawing>
              <wp:anchor distT="0" distB="0" distL="0" distR="0" simplePos="0" relativeHeight="250450432" behindDoc="0" locked="0" layoutInCell="1" allowOverlap="1">
                <wp:simplePos x="0" y="0"/>
                <wp:positionH relativeFrom="column">
                  <wp:posOffset>736600</wp:posOffset>
                </wp:positionH>
                <wp:positionV relativeFrom="paragraph">
                  <wp:posOffset>0</wp:posOffset>
                </wp:positionV>
                <wp:extent cx="3213100" cy="165100"/>
                <wp:effectExtent l="0" t="0" r="0" b="0"/>
                <wp:wrapTopAndBottom/>
                <wp:docPr id="68" name="文本框 68"/>
                <wp:cNvGraphicFramePr/>
                <a:graphic xmlns:a="http://schemas.openxmlformats.org/drawingml/2006/main">
                  <a:graphicData uri="http://schemas.microsoft.com/office/word/2010/wordprocessingShape">
                    <wps:wsp>
                      <wps:cNvSpPr txBox="1"/>
                      <wps:spPr>
                        <a:xfrm>
                          <a:off x="0" y="0"/>
                          <a:ext cx="3213100" cy="165100"/>
                        </a:xfrm>
                        <a:prstGeom prst="rect">
                          <a:avLst/>
                        </a:prstGeom>
                        <a:noFill/>
                        <a:ln w="6350">
                          <a:noFill/>
                        </a:ln>
                      </wps:spPr>
                      <wps:txbx>
                        <w:txbxContent>
                          <w:p w:rsidR="00D55C98" w:rsidRDefault="00E14246">
                            <w:pPr>
                              <w:autoSpaceDE w:val="0"/>
                              <w:autoSpaceDN w:val="0"/>
                              <w:spacing w:line="260" w:lineRule="atLeast"/>
                              <w:rPr>
                                <w:sz w:val="15"/>
                              </w:rPr>
                            </w:pPr>
                            <w:r>
                              <w:rPr>
                                <w:rFonts w:ascii="宋体" w:eastAsia="宋体" w:hAnsi="宋体" w:cs="宋体"/>
                                <w:b/>
                                <w:color w:val="000000"/>
                                <w:sz w:val="15"/>
                              </w:rPr>
                              <w:t>12.</w:t>
                            </w:r>
                            <w:r>
                              <w:rPr>
                                <w:rFonts w:ascii="宋体" w:eastAsia="宋体" w:hAnsi="宋体" w:cs="宋体"/>
                                <w:b/>
                                <w:color w:val="000000"/>
                                <w:sz w:val="15"/>
                              </w:rPr>
                              <w:t>活生生的人，不管多么愚蠢或堕落，并非或未曾在一生的</w:t>
                            </w:r>
                          </w:p>
                        </w:txbxContent>
                      </wps:txbx>
                      <wps:bodyPr vert="horz" wrap="square" lIns="0" tIns="0" rIns="0" bIns="0" anchor="t">
                        <a:spAutoFit/>
                      </wps:bodyPr>
                    </wps:wsp>
                  </a:graphicData>
                </a:graphic>
              </wp:anchor>
            </w:drawing>
          </mc:Choice>
          <mc:Fallback>
            <w:pict>
              <v:shape type="#_x0000_t202" filled="f" stroked="f" style="margin-left:58pt;margin-top:0pt;width:25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5"/>
                        </w:rPr>
                      </w:pPr>
                      <w:r>
                        <w:rPr>
                          <w:rFonts w:ascii="宋体" w:hAnsi="宋体" w:cs="宋体" w:eastAsia="宋体"/>
                          <w:sz w:val="15"/>
                          <w:color w:val="000000"/>
                          <w:b w:val="on"/>
                          <w:i w:val="off"/>
                        </w:rPr>
                        <w:t>12.活生生的人，不管多么愚蠢或堕落，并非或未曾在一生的</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451456" behindDoc="0" locked="0" layoutInCell="1" allowOverlap="1">
                <wp:simplePos x="0" y="0"/>
                <wp:positionH relativeFrom="column">
                  <wp:posOffset>12700</wp:posOffset>
                </wp:positionH>
                <wp:positionV relativeFrom="paragraph">
                  <wp:posOffset>0</wp:posOffset>
                </wp:positionV>
                <wp:extent cx="3924300" cy="38100"/>
                <wp:effectExtent l="0" t="0" r="0" b="0"/>
                <wp:wrapTopAndBottom/>
                <wp:docPr id="69" name="文本框 69"/>
                <wp:cNvGraphicFramePr/>
                <a:graphic xmlns:a="http://schemas.openxmlformats.org/drawingml/2006/main">
                  <a:graphicData uri="http://schemas.microsoft.com/office/word/2010/wordprocessingShape">
                    <wps:wsp>
                      <wps:cNvSpPr txBox="1"/>
                      <wps:spPr>
                        <a:xfrm>
                          <a:off x="0" y="0"/>
                          <a:ext cx="39243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9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52480" behindDoc="0" locked="0" layoutInCell="1" allowOverlap="1">
                <wp:simplePos x="0" y="0"/>
                <wp:positionH relativeFrom="column">
                  <wp:posOffset>482600</wp:posOffset>
                </wp:positionH>
                <wp:positionV relativeFrom="paragraph">
                  <wp:posOffset>0</wp:posOffset>
                </wp:positionV>
                <wp:extent cx="3454400" cy="127000"/>
                <wp:effectExtent l="0" t="0" r="0" b="0"/>
                <wp:wrapTopAndBottom/>
                <wp:docPr id="70" name="文本框 70"/>
                <wp:cNvGraphicFramePr/>
                <a:graphic xmlns:a="http://schemas.openxmlformats.org/drawingml/2006/main">
                  <a:graphicData uri="http://schemas.microsoft.com/office/word/2010/wordprocessingShape">
                    <wps:wsp>
                      <wps:cNvSpPr txBox="1"/>
                      <wps:spPr>
                        <a:xfrm>
                          <a:off x="0" y="0"/>
                          <a:ext cx="34544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b/>
                                <w:color w:val="000000"/>
                                <w:sz w:val="15"/>
                              </w:rPr>
                              <w:t>许多、或许绝大多数场合不遵从这个原理。人类身心的天然素质，</w:t>
                            </w:r>
                          </w:p>
                        </w:txbxContent>
                      </wps:txbx>
                      <wps:bodyPr vert="horz" wrap="square" lIns="0" tIns="0" rIns="0" bIns="0" anchor="t">
                        <a:spAutoFit/>
                      </wps:bodyPr>
                    </wps:wsp>
                  </a:graphicData>
                </a:graphic>
              </wp:anchor>
            </w:drawing>
          </mc:Choice>
          <mc:Fallback>
            <w:pict>
              <v:shape type="#_x0000_t202" filled="f" stroked="f" style="margin-left:38pt;margin-top:0pt;width:272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n"/>
                          <w:i w:val="off"/>
                        </w:rPr>
                        <w:t>许多、或许绝大多数场合不遵从这个原理。人类身心的天然素质，</w:t>
                      </w:r>
                    </w:p>
                  </w:txbxContent>
                </v:textbox>
              </v:shape>
            </w:pict>
          </mc:Fallback>
        </mc:AlternateContent>
      </w:r>
      <w:r>
        <w:rPr>
          <w:noProof/>
        </w:rPr>
        <mc:AlternateContent>
          <mc:Choice Requires="wps">
            <w:drawing>
              <wp:anchor distT="0" distB="0" distL="0" distR="0" simplePos="0" relativeHeight="250453504" behindDoc="0" locked="0" layoutInCell="1" allowOverlap="1">
                <wp:simplePos x="0" y="0"/>
                <wp:positionH relativeFrom="column">
                  <wp:posOffset>12700</wp:posOffset>
                </wp:positionH>
                <wp:positionV relativeFrom="paragraph">
                  <wp:posOffset>38100</wp:posOffset>
                </wp:positionV>
                <wp:extent cx="495300" cy="88900"/>
                <wp:effectExtent l="0" t="0" r="0" b="0"/>
                <wp:wrapTopAndBottom/>
                <wp:docPr id="71" name="文本框 71"/>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遵从该原理</w:t>
                            </w:r>
                          </w:p>
                        </w:txbxContent>
                      </wps:txbx>
                      <wps:bodyPr vert="horz" wrap="square" lIns="0" tIns="0" rIns="0" bIns="0" anchor="t">
                        <a:spAutoFit/>
                      </wps:bodyPr>
                    </wps:wsp>
                  </a:graphicData>
                </a:graphic>
              </wp:anchor>
            </w:drawing>
          </mc:Choice>
          <mc:Fallback>
            <w:pict>
              <v:shape type="#_x0000_t202" filled="f" stroked="f" style="margin-left:1pt;margin-top:3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遵从该原理</w:t>
                      </w:r>
                    </w:p>
                  </w:txbxContent>
                </v:textbox>
              </v:shape>
            </w:pict>
          </mc:Fallback>
        </mc:AlternateContent>
      </w:r>
    </w:p>
    <w:p w:rsidR="00D55C98" w:rsidRDefault="00E14246">
      <w:pPr>
        <w:autoSpaceDE w:val="0"/>
        <w:autoSpaceDN w:val="0"/>
        <w:spacing w:before="80" w:line="260" w:lineRule="atLeast"/>
        <w:ind w:left="760"/>
        <w:rPr>
          <w:sz w:val="15"/>
        </w:rPr>
      </w:pPr>
      <w:r>
        <w:rPr>
          <w:rFonts w:ascii="宋体" w:eastAsia="宋体" w:hAnsi="宋体" w:cs="宋体"/>
          <w:b/>
          <w:color w:val="000000"/>
          <w:sz w:val="15"/>
        </w:rPr>
        <w:t>决定人们在一生的绝大多数场合一般都信奉这个原理而无此意</w:t>
      </w:r>
    </w:p>
    <w:p w:rsidR="00D55C98" w:rsidRDefault="00E14246">
      <w:pPr>
        <w:autoSpaceDE w:val="0"/>
        <w:autoSpaceDN w:val="0"/>
        <w:spacing w:before="60" w:line="260" w:lineRule="atLeast"/>
        <w:ind w:left="760"/>
        <w:rPr>
          <w:sz w:val="15"/>
        </w:rPr>
      </w:pPr>
      <w:r>
        <w:rPr>
          <w:rFonts w:ascii="宋体" w:eastAsia="宋体" w:hAnsi="宋体" w:cs="宋体"/>
          <w:b/>
          <w:color w:val="000000"/>
          <w:sz w:val="15"/>
        </w:rPr>
        <w:t>识。这即使不是为了规范他们自己的行动，也是为了评判他们自己</w:t>
      </w:r>
    </w:p>
    <w:p w:rsidR="00D55C98" w:rsidRDefault="00E14246">
      <w:pPr>
        <w:autoSpaceDE w:val="0"/>
        <w:autoSpaceDN w:val="0"/>
        <w:spacing w:before="80" w:line="260" w:lineRule="atLeast"/>
        <w:ind w:left="760"/>
        <w:rPr>
          <w:sz w:val="15"/>
        </w:rPr>
      </w:pPr>
      <w:r>
        <w:rPr>
          <w:rFonts w:ascii="宋体" w:eastAsia="宋体" w:hAnsi="宋体" w:cs="宋体"/>
          <w:b/>
          <w:color w:val="000000"/>
          <w:sz w:val="15"/>
        </w:rPr>
        <w:t>的以及别人的行动。与此同时，倾向于全心全意地、无保留地信奉</w:t>
      </w:r>
    </w:p>
    <w:p w:rsidR="00D55C98" w:rsidRDefault="00E14246">
      <w:pPr>
        <w:autoSpaceDE w:val="0"/>
        <w:autoSpaceDN w:val="0"/>
        <w:spacing w:before="80" w:line="260" w:lineRule="atLeast"/>
        <w:ind w:left="760"/>
        <w:rPr>
          <w:sz w:val="15"/>
        </w:rPr>
      </w:pPr>
      <w:r>
        <w:rPr>
          <w:rFonts w:ascii="宋体" w:eastAsia="宋体" w:hAnsi="宋体" w:cs="宋体"/>
          <w:b/>
          <w:color w:val="000000"/>
          <w:sz w:val="15"/>
        </w:rPr>
        <w:t>它的人却不多，或许甚至在最有智慧的人中间也不多。至于未曾在</w:t>
      </w:r>
    </w:p>
    <w:p w:rsidR="00D55C98" w:rsidRDefault="00E14246">
      <w:pPr>
        <w:autoSpaceDE w:val="0"/>
        <w:autoSpaceDN w:val="0"/>
        <w:spacing w:before="60" w:line="260" w:lineRule="atLeast"/>
        <w:ind w:left="500"/>
        <w:rPr>
          <w:sz w:val="15"/>
        </w:rPr>
      </w:pPr>
      <w:r>
        <w:rPr>
          <w:rFonts w:ascii="宋体" w:eastAsia="宋体" w:hAnsi="宋体" w:cs="宋体"/>
          <w:b/>
          <w:color w:val="000000"/>
          <w:sz w:val="15"/>
        </w:rPr>
        <w:t xml:space="preserve">14 </w:t>
      </w:r>
      <w:r>
        <w:rPr>
          <w:rFonts w:ascii="宋体" w:eastAsia="宋体" w:hAnsi="宋体" w:cs="宋体"/>
          <w:b/>
          <w:color w:val="000000"/>
          <w:sz w:val="15"/>
        </w:rPr>
        <w:t>这个或那个场合与之争辩的人就更少了，原因在于他们并不总是</w:t>
      </w:r>
    </w:p>
    <w:p w:rsidR="00D55C98" w:rsidRDefault="00E14246">
      <w:pPr>
        <w:autoSpaceDE w:val="0"/>
        <w:autoSpaceDN w:val="0"/>
        <w:spacing w:before="80" w:line="260" w:lineRule="atLeast"/>
        <w:ind w:left="760"/>
        <w:rPr>
          <w:sz w:val="15"/>
        </w:rPr>
      </w:pPr>
      <w:r>
        <w:rPr>
          <w:rFonts w:ascii="宋体" w:eastAsia="宋体" w:hAnsi="宋体" w:cs="宋体"/>
          <w:b/>
          <w:color w:val="000000"/>
          <w:sz w:val="15"/>
        </w:rPr>
        <w:t>懂得如何应用它，或在于他们怀有自己害怕加以检验的或不敢放</w:t>
      </w:r>
    </w:p>
    <w:p w:rsidR="00D55C98" w:rsidRDefault="00E14246">
      <w:pPr>
        <w:autoSpaceDE w:val="0"/>
        <w:autoSpaceDN w:val="0"/>
        <w:spacing w:before="80" w:line="260" w:lineRule="atLeast"/>
        <w:ind w:left="760"/>
        <w:rPr>
          <w:sz w:val="15"/>
        </w:rPr>
      </w:pPr>
      <w:r>
        <w:rPr>
          <w:rFonts w:ascii="宋体" w:eastAsia="宋体" w:hAnsi="宋体" w:cs="宋体"/>
          <w:b/>
          <w:color w:val="000000"/>
          <w:sz w:val="15"/>
        </w:rPr>
        <w:t>弃的偏见。无论在原则上还是在实践中，无论思想行为方式是对是</w:t>
      </w:r>
    </w:p>
    <w:p w:rsidR="00D55C98" w:rsidRDefault="00E14246">
      <w:pPr>
        <w:autoSpaceDE w:val="0"/>
        <w:autoSpaceDN w:val="0"/>
        <w:spacing w:before="80" w:line="260" w:lineRule="atLeast"/>
        <w:ind w:left="740"/>
        <w:rPr>
          <w:sz w:val="15"/>
        </w:rPr>
      </w:pPr>
      <w:r>
        <w:rPr>
          <w:rFonts w:ascii="宋体" w:eastAsia="宋体" w:hAnsi="宋体" w:cs="宋体"/>
          <w:b/>
          <w:color w:val="000000"/>
          <w:sz w:val="15"/>
        </w:rPr>
        <w:t>错，最罕见的人类品质是首尾一贯，始终如一。人的天性就是如</w:t>
      </w:r>
    </w:p>
    <w:p w:rsidR="00D55C98" w:rsidRDefault="00E14246">
      <w:pPr>
        <w:autoSpaceDE w:val="0"/>
        <w:autoSpaceDN w:val="0"/>
        <w:spacing w:before="60" w:line="260" w:lineRule="atLeast"/>
        <w:ind w:left="760"/>
        <w:rPr>
          <w:sz w:val="15"/>
        </w:rPr>
      </w:pPr>
      <w:r>
        <w:rPr>
          <w:rFonts w:ascii="宋体" w:eastAsia="宋体" w:hAnsi="宋体" w:cs="宋体"/>
          <w:b/>
          <w:color w:val="000000"/>
          <w:sz w:val="15"/>
        </w:rPr>
        <w:t>此。</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0454528" behindDoc="0" locked="0" layoutInCell="1" allowOverlap="1">
                <wp:simplePos x="0" y="0"/>
                <wp:positionH relativeFrom="column">
                  <wp:posOffset>12700</wp:posOffset>
                </wp:positionH>
                <wp:positionV relativeFrom="paragraph">
                  <wp:posOffset>0</wp:posOffset>
                </wp:positionV>
                <wp:extent cx="3949700" cy="266700"/>
                <wp:effectExtent l="0" t="0" r="0" b="0"/>
                <wp:wrapTopAndBottom/>
                <wp:docPr id="72" name="文本框 72"/>
                <wp:cNvGraphicFramePr/>
                <a:graphic xmlns:a="http://schemas.openxmlformats.org/drawingml/2006/main">
                  <a:graphicData uri="http://schemas.microsoft.com/office/word/2010/wordprocessingShape">
                    <wps:wsp>
                      <wps:cNvSpPr txBox="1"/>
                      <wps:spPr>
                        <a:xfrm>
                          <a:off x="0" y="0"/>
                          <a:ext cx="3949700" cy="266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2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55552"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73" name="文本框 7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绝对无法首</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绝对无法首</w:t>
                      </w:r>
                    </w:p>
                  </w:txbxContent>
                </v:textbox>
              </v:shape>
            </w:pict>
          </mc:Fallback>
        </mc:AlternateContent>
      </w:r>
      <w:r>
        <w:rPr>
          <w:noProof/>
        </w:rPr>
        <mc:AlternateContent>
          <mc:Choice Requires="wps">
            <w:drawing>
              <wp:anchor distT="0" distB="0" distL="0" distR="0" simplePos="0" relativeHeight="250456576" behindDoc="0" locked="0" layoutInCell="1" allowOverlap="1">
                <wp:simplePos x="0" y="0"/>
                <wp:positionH relativeFrom="column">
                  <wp:posOffset>736600</wp:posOffset>
                </wp:positionH>
                <wp:positionV relativeFrom="paragraph">
                  <wp:posOffset>0</wp:posOffset>
                </wp:positionV>
                <wp:extent cx="3225800" cy="165100"/>
                <wp:effectExtent l="0" t="0" r="0" b="0"/>
                <wp:wrapTopAndBottom/>
                <wp:docPr id="74" name="文本框 74"/>
                <wp:cNvGraphicFramePr/>
                <a:graphic xmlns:a="http://schemas.openxmlformats.org/drawingml/2006/main">
                  <a:graphicData uri="http://schemas.microsoft.com/office/word/2010/wordprocessingShape">
                    <wps:wsp>
                      <wps:cNvSpPr txBox="1"/>
                      <wps:spPr>
                        <a:xfrm>
                          <a:off x="0" y="0"/>
                          <a:ext cx="3225800" cy="165100"/>
                        </a:xfrm>
                        <a:prstGeom prst="rect">
                          <a:avLst/>
                        </a:prstGeom>
                        <a:noFill/>
                        <a:ln w="6350">
                          <a:noFill/>
                        </a:ln>
                      </wps:spPr>
                      <wps:txbx>
                        <w:txbxContent>
                          <w:p w:rsidR="00D55C98" w:rsidRDefault="00E14246">
                            <w:pPr>
                              <w:autoSpaceDE w:val="0"/>
                              <w:autoSpaceDN w:val="0"/>
                              <w:spacing w:line="260" w:lineRule="atLeast"/>
                              <w:rPr>
                                <w:sz w:val="15"/>
                              </w:rPr>
                            </w:pPr>
                            <w:r>
                              <w:rPr>
                                <w:rFonts w:ascii="宋体" w:eastAsia="宋体" w:hAnsi="宋体" w:cs="宋体"/>
                                <w:b/>
                                <w:color w:val="000000"/>
                                <w:sz w:val="15"/>
                              </w:rPr>
                              <w:t>13.</w:t>
                            </w:r>
                            <w:r>
                              <w:rPr>
                                <w:rFonts w:ascii="宋体" w:eastAsia="宋体" w:hAnsi="宋体" w:cs="宋体"/>
                                <w:b/>
                                <w:color w:val="000000"/>
                                <w:sz w:val="15"/>
                              </w:rPr>
                              <w:t>当一个人试图反驳功利原理时，他所用的理由实际上是</w:t>
                            </w:r>
                          </w:p>
                        </w:txbxContent>
                      </wps:txbx>
                      <wps:bodyPr vert="horz" wrap="square" lIns="0" tIns="0" rIns="0" bIns="0" anchor="t">
                        <a:spAutoFit/>
                      </wps:bodyPr>
                    </wps:wsp>
                  </a:graphicData>
                </a:graphic>
              </wp:anchor>
            </w:drawing>
          </mc:Choice>
          <mc:Fallback>
            <w:pict>
              <v:shape type="#_x0000_t202" filled="f" stroked="f" style="margin-left:58pt;margin-top:0pt;width:25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5"/>
                        </w:rPr>
                      </w:pPr>
                      <w:r>
                        <w:rPr>
                          <w:rFonts w:ascii="宋体" w:hAnsi="宋体" w:cs="宋体" w:eastAsia="宋体"/>
                          <w:sz w:val="15"/>
                          <w:color w:val="000000"/>
                          <w:b w:val="on"/>
                          <w:i w:val="off"/>
                        </w:rPr>
                        <w:t>13.当一个人试图反驳功利原理时，他所用的理由实际上是</w:t>
                      </w:r>
                    </w:p>
                  </w:txbxContent>
                </v:textbox>
              </v:shape>
            </w:pict>
          </mc:Fallback>
        </mc:AlternateContent>
      </w:r>
      <w:r>
        <w:rPr>
          <w:noProof/>
        </w:rPr>
        <mc:AlternateContent>
          <mc:Choice Requires="wps">
            <w:drawing>
              <wp:anchor distT="0" distB="0" distL="0" distR="0" simplePos="0" relativeHeight="250457600" behindDoc="0" locked="0" layoutInCell="1" allowOverlap="1">
                <wp:simplePos x="0" y="0"/>
                <wp:positionH relativeFrom="column">
                  <wp:posOffset>12700</wp:posOffset>
                </wp:positionH>
                <wp:positionV relativeFrom="paragraph">
                  <wp:posOffset>139700</wp:posOffset>
                </wp:positionV>
                <wp:extent cx="482600" cy="114300"/>
                <wp:effectExtent l="0" t="0" r="0" b="0"/>
                <wp:wrapTopAndBottom/>
                <wp:docPr id="75" name="文本框 7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尾一贯地反</w:t>
                            </w:r>
                          </w:p>
                        </w:txbxContent>
                      </wps:txbx>
                      <wps:bodyPr vert="horz" wrap="square" lIns="0" tIns="0" rIns="0" bIns="0" anchor="t">
                        <a:spAutoFit/>
                      </wps:bodyPr>
                    </wps:wsp>
                  </a:graphicData>
                </a:graphic>
              </wp:anchor>
            </w:drawing>
          </mc:Choice>
          <mc:Fallback>
            <w:pict>
              <v:shape type="#_x0000_t202" filled="f" stroked="f" style="margin-left:1pt;margin-top:1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尾一贯地反</w:t>
                      </w:r>
                    </w:p>
                  </w:txbxContent>
                </v:textbox>
              </v:shape>
            </w:pict>
          </mc:Fallback>
        </mc:AlternateContent>
      </w:r>
      <w:r>
        <w:rPr>
          <w:noProof/>
        </w:rPr>
        <mc:AlternateContent>
          <mc:Choice Requires="wps">
            <w:drawing>
              <wp:anchor distT="0" distB="0" distL="0" distR="0" simplePos="0" relativeHeight="250458624" behindDoc="0" locked="0" layoutInCell="1" allowOverlap="1">
                <wp:simplePos x="0" y="0"/>
                <wp:positionH relativeFrom="column">
                  <wp:posOffset>482600</wp:posOffset>
                </wp:positionH>
                <wp:positionV relativeFrom="paragraph">
                  <wp:posOffset>241300</wp:posOffset>
                </wp:positionV>
                <wp:extent cx="3467100" cy="127000"/>
                <wp:effectExtent l="0" t="0" r="0" b="0"/>
                <wp:wrapTopAndBottom/>
                <wp:docPr id="76" name="文本框 76"/>
                <wp:cNvGraphicFramePr/>
                <a:graphic xmlns:a="http://schemas.openxmlformats.org/drawingml/2006/main">
                  <a:graphicData uri="http://schemas.microsoft.com/office/word/2010/wordprocessingShape">
                    <wps:wsp>
                      <wps:cNvSpPr txBox="1"/>
                      <wps:spPr>
                        <a:xfrm>
                          <a:off x="0" y="0"/>
                          <a:ext cx="34671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b/>
                                <w:color w:val="000000"/>
                                <w:sz w:val="15"/>
                              </w:rPr>
                              <w:t>从这个原理本身抽引出来的，虽然他对此浑然无知。</w:t>
                            </w:r>
                            <w:r>
                              <w:rPr>
                                <w:rFonts w:ascii="宋体" w:eastAsia="宋体" w:hAnsi="宋体" w:cs="宋体"/>
                                <w:b/>
                                <w:color w:val="000000"/>
                                <w:sz w:val="15"/>
                              </w:rPr>
                              <w:t>④</w:t>
                            </w:r>
                            <w:r>
                              <w:rPr>
                                <w:rFonts w:ascii="宋体" w:eastAsia="宋体" w:hAnsi="宋体" w:cs="宋体"/>
                                <w:b/>
                                <w:color w:val="000000"/>
                                <w:sz w:val="15"/>
                              </w:rPr>
                              <w:t>他的论辩假</w:t>
                            </w:r>
                          </w:p>
                        </w:txbxContent>
                      </wps:txbx>
                      <wps:bodyPr vert="horz" wrap="square" lIns="0" tIns="0" rIns="0" bIns="0" anchor="t">
                        <a:spAutoFit/>
                      </wps:bodyPr>
                    </wps:wsp>
                  </a:graphicData>
                </a:graphic>
              </wp:anchor>
            </w:drawing>
          </mc:Choice>
          <mc:Fallback>
            <w:pict>
              <v:shape type="#_x0000_t202" filled="f" stroked="f" style="margin-left:38pt;margin-top:19pt;width:27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n"/>
                          <w:i w:val="off"/>
                        </w:rPr>
                        <w:t>从这个原理本身抽引出来的，虽然他对此浑然无知。④他的论辩假</w:t>
                      </w:r>
                    </w:p>
                  </w:txbxContent>
                </v:textbox>
              </v:shape>
            </w:pict>
          </mc:Fallback>
        </mc:AlternateContent>
      </w:r>
      <w:r>
        <w:rPr>
          <w:noProof/>
        </w:rPr>
        <mc:AlternateContent>
          <mc:Choice Requires="wps">
            <w:drawing>
              <wp:anchor distT="0" distB="0" distL="0" distR="0" simplePos="0" relativeHeight="250459648" behindDoc="0" locked="0" layoutInCell="1" allowOverlap="1">
                <wp:simplePos x="0" y="0"/>
                <wp:positionH relativeFrom="column">
                  <wp:posOffset>12700</wp:posOffset>
                </wp:positionH>
                <wp:positionV relativeFrom="paragraph">
                  <wp:posOffset>266700</wp:posOffset>
                </wp:positionV>
                <wp:extent cx="406400" cy="114300"/>
                <wp:effectExtent l="0" t="0" r="0" b="0"/>
                <wp:wrapTopAndBottom/>
                <wp:docPr id="77" name="文本框 77"/>
                <wp:cNvGraphicFramePr/>
                <a:graphic xmlns:a="http://schemas.openxmlformats.org/drawingml/2006/main">
                  <a:graphicData uri="http://schemas.microsoft.com/office/word/2010/wordprocessingShape">
                    <wps:wsp>
                      <wps:cNvSpPr txBox="1"/>
                      <wps:spPr>
                        <a:xfrm>
                          <a:off x="0" y="0"/>
                          <a:ext cx="4064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驳该原理</w:t>
                            </w:r>
                          </w:p>
                        </w:txbxContent>
                      </wps:txbx>
                      <wps:bodyPr vert="horz" wrap="square" lIns="0" tIns="0" rIns="0" bIns="0" anchor="t">
                        <a:spAutoFit/>
                      </wps:bodyPr>
                    </wps:wsp>
                  </a:graphicData>
                </a:graphic>
              </wp:anchor>
            </w:drawing>
          </mc:Choice>
          <mc:Fallback>
            <w:pict>
              <v:shape type="#_x0000_t202" filled="f" stroked="f" style="margin-left:1pt;margin-top:21pt;width:3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驳该原理</w:t>
                      </w:r>
                    </w:p>
                  </w:txbxContent>
                </v:textbox>
              </v:shape>
            </w:pict>
          </mc:Fallback>
        </mc:AlternateContent>
      </w:r>
    </w:p>
    <w:p w:rsidR="00D55C98" w:rsidRDefault="00E14246">
      <w:pPr>
        <w:spacing w:before="120" w:line="60" w:lineRule="exact"/>
        <w:ind w:left="840" w:right="3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190" w:lineRule="atLeast"/>
        <w:ind w:left="860" w:firstLine="300"/>
        <w:rPr>
          <w:sz w:val="11"/>
        </w:rPr>
      </w:pPr>
      <w:r>
        <w:rPr>
          <w:rFonts w:ascii="宋体" w:eastAsia="宋体" w:hAnsi="宋体" w:cs="宋体"/>
          <w:b/>
          <w:color w:val="000000"/>
          <w:sz w:val="11"/>
        </w:rPr>
        <w:t xml:space="preserve">④ </w:t>
      </w:r>
      <w:r>
        <w:rPr>
          <w:rFonts w:ascii="宋体" w:eastAsia="宋体" w:hAnsi="宋体" w:cs="宋体"/>
          <w:b/>
          <w:color w:val="000000"/>
          <w:sz w:val="11"/>
        </w:rPr>
        <w:t>我曾听人说：</w:t>
      </w:r>
      <w:r>
        <w:rPr>
          <w:rFonts w:ascii="宋体" w:eastAsia="宋体" w:hAnsi="宋体" w:cs="宋体"/>
          <w:b/>
          <w:color w:val="000000"/>
          <w:sz w:val="11"/>
        </w:rPr>
        <w:t>“</w:t>
      </w:r>
      <w:r>
        <w:rPr>
          <w:rFonts w:ascii="宋体" w:eastAsia="宋体" w:hAnsi="宋体" w:cs="宋体"/>
          <w:b/>
          <w:color w:val="000000"/>
          <w:sz w:val="11"/>
        </w:rPr>
        <w:t>功利原理是个危险的原理，在某些场合考虑它有危险。</w:t>
      </w:r>
      <w:r>
        <w:rPr>
          <w:rFonts w:ascii="宋体" w:eastAsia="宋体" w:hAnsi="宋体" w:cs="宋体"/>
          <w:b/>
          <w:color w:val="000000"/>
          <w:sz w:val="11"/>
        </w:rPr>
        <w:t>”</w:t>
      </w:r>
      <w:r>
        <w:rPr>
          <w:rFonts w:ascii="宋体" w:eastAsia="宋体" w:hAnsi="宋体" w:cs="宋体"/>
          <w:b/>
          <w:color w:val="000000"/>
          <w:sz w:val="11"/>
        </w:rPr>
        <w:t>这等于是说，考虑功利是不符合功利的；简言之，考虑它亦即不考虑。</w:t>
      </w:r>
    </w:p>
    <w:p w:rsidR="00D55C98" w:rsidRDefault="00E14246">
      <w:pPr>
        <w:autoSpaceDE w:val="0"/>
        <w:autoSpaceDN w:val="0"/>
        <w:spacing w:before="20" w:line="180" w:lineRule="atLeast"/>
        <w:ind w:left="1160"/>
        <w:rPr>
          <w:sz w:val="11"/>
        </w:rPr>
      </w:pPr>
      <w:r>
        <w:rPr>
          <w:rFonts w:ascii="宋体" w:eastAsia="宋体" w:hAnsi="宋体" w:cs="宋体"/>
          <w:b/>
          <w:color w:val="000000"/>
          <w:sz w:val="11"/>
        </w:rPr>
        <w:t>作者</w:t>
      </w:r>
      <w:r>
        <w:rPr>
          <w:rFonts w:ascii="宋体" w:eastAsia="宋体" w:hAnsi="宋体" w:cs="宋体"/>
          <w:b/>
          <w:color w:val="000000"/>
          <w:sz w:val="11"/>
        </w:rPr>
        <w:t>1822</w:t>
      </w:r>
      <w:r>
        <w:rPr>
          <w:rFonts w:ascii="宋体" w:eastAsia="宋体" w:hAnsi="宋体" w:cs="宋体"/>
          <w:b/>
          <w:color w:val="000000"/>
          <w:sz w:val="11"/>
        </w:rPr>
        <w:t>年</w:t>
      </w:r>
      <w:r>
        <w:rPr>
          <w:rFonts w:ascii="宋体" w:eastAsia="宋体" w:hAnsi="宋体" w:cs="宋体"/>
          <w:b/>
          <w:color w:val="000000"/>
          <w:sz w:val="11"/>
        </w:rPr>
        <w:t>7</w:t>
      </w:r>
      <w:r>
        <w:rPr>
          <w:rFonts w:ascii="宋体" w:eastAsia="宋体" w:hAnsi="宋体" w:cs="宋体"/>
          <w:b/>
          <w:color w:val="000000"/>
          <w:sz w:val="11"/>
        </w:rPr>
        <w:t>月补注。</w:t>
      </w:r>
    </w:p>
    <w:p w:rsidR="00D55C98" w:rsidRDefault="00E14246">
      <w:pPr>
        <w:autoSpaceDE w:val="0"/>
        <w:autoSpaceDN w:val="0"/>
        <w:spacing w:before="20" w:line="189" w:lineRule="atLeast"/>
        <w:ind w:left="860" w:firstLine="300"/>
        <w:rPr>
          <w:sz w:val="11"/>
        </w:rPr>
      </w:pPr>
      <w:r>
        <w:rPr>
          <w:rFonts w:ascii="宋体" w:eastAsia="宋体" w:hAnsi="宋体" w:cs="宋体"/>
          <w:b/>
          <w:color w:val="000000"/>
          <w:sz w:val="11"/>
        </w:rPr>
        <w:t>功利原理是在《政府片论》中，作为一项无所不包和至高无上的原理首次公诸于世的，而该书于</w:t>
      </w:r>
      <w:r>
        <w:rPr>
          <w:rFonts w:ascii="宋体" w:eastAsia="宋体" w:hAnsi="宋体" w:cs="宋体"/>
          <w:b/>
          <w:color w:val="000000"/>
          <w:sz w:val="11"/>
        </w:rPr>
        <w:t>1776</w:t>
      </w:r>
      <w:r>
        <w:rPr>
          <w:rFonts w:ascii="宋体" w:eastAsia="宋体" w:hAnsi="宋体" w:cs="宋体"/>
          <w:b/>
          <w:color w:val="000000"/>
          <w:sz w:val="11"/>
        </w:rPr>
        <w:t>年出版后不久，亚历山大</w:t>
      </w:r>
      <w:r>
        <w:rPr>
          <w:rFonts w:ascii="宋体" w:eastAsia="宋体" w:hAnsi="宋体" w:cs="宋体"/>
          <w:b/>
          <w:color w:val="000000"/>
          <w:sz w:val="11"/>
        </w:rPr>
        <w:t>·</w:t>
      </w:r>
      <w:r>
        <w:rPr>
          <w:rFonts w:ascii="宋体" w:eastAsia="宋体" w:hAnsi="宋体" w:cs="宋体"/>
          <w:b/>
          <w:color w:val="000000"/>
          <w:sz w:val="11"/>
        </w:rPr>
        <w:t>韦德伯恩</w:t>
      </w:r>
      <w:r>
        <w:rPr>
          <w:rFonts w:ascii="宋体" w:eastAsia="宋体" w:hAnsi="宋体" w:cs="宋体"/>
          <w:b/>
          <w:color w:val="000000"/>
          <w:sz w:val="11"/>
        </w:rPr>
        <w:t>(</w:t>
      </w:r>
      <w:r>
        <w:rPr>
          <w:rFonts w:ascii="宋体" w:eastAsia="宋体" w:hAnsi="宋体" w:cs="宋体"/>
          <w:b/>
          <w:color w:val="000000"/>
          <w:sz w:val="11"/>
        </w:rPr>
        <w:t>时为检察总长或副检察长，后来任高等民事法庭首席法官，再后任英国大法官，先后享有拉夫巴勒勋爵和罗斯林伯爵爵号</w:t>
      </w:r>
      <w:r>
        <w:rPr>
          <w:rFonts w:ascii="宋体" w:eastAsia="宋体" w:hAnsi="宋体" w:cs="宋体"/>
          <w:b/>
          <w:color w:val="000000"/>
          <w:sz w:val="11"/>
        </w:rPr>
        <w:t>)①</w:t>
      </w:r>
      <w:r>
        <w:rPr>
          <w:rFonts w:ascii="宋体" w:eastAsia="宋体" w:hAnsi="宋体" w:cs="宋体"/>
          <w:b/>
          <w:color w:val="000000"/>
          <w:sz w:val="11"/>
        </w:rPr>
        <w:t>就说了上面那样的话。它并非我亲耳所闻，而是别人所闻，差不多随即便转告我。这话远非自相矛盾，而是机智精明、千真万确的。这位卓越的官员完完全全理解政府的状况，在下当时却不像设想的那般了解个中奥妙。鄙人的研究当时尚未以一种全面的观点方式，应用于考察宪法领域，因而也未应用于考察英国政</w:t>
      </w:r>
      <w:r>
        <w:rPr>
          <w:rFonts w:ascii="宋体" w:eastAsia="宋体" w:hAnsi="宋体" w:cs="宋体"/>
          <w:b/>
          <w:color w:val="000000"/>
          <w:sz w:val="11"/>
        </w:rPr>
        <w:t>府的这样一些特性：</w:t>
      </w:r>
    </w:p>
    <w:p w:rsidR="00D55C98" w:rsidRDefault="00E14246">
      <w:pPr>
        <w:autoSpaceDE w:val="0"/>
        <w:autoSpaceDN w:val="0"/>
        <w:spacing w:before="160" w:line="200" w:lineRule="atLeast"/>
        <w:ind w:left="860" w:firstLine="300"/>
        <w:rPr>
          <w:sz w:val="11"/>
        </w:rPr>
      </w:pPr>
      <w:r>
        <w:rPr>
          <w:rFonts w:ascii="宋体" w:eastAsia="宋体" w:hAnsi="宋体" w:cs="宋体"/>
          <w:b/>
          <w:color w:val="000000"/>
          <w:sz w:val="11"/>
        </w:rPr>
        <w:t xml:space="preserve">① </w:t>
      </w:r>
      <w:r>
        <w:rPr>
          <w:rFonts w:ascii="宋体" w:eastAsia="宋体" w:hAnsi="宋体" w:cs="宋体"/>
          <w:b/>
          <w:color w:val="000000"/>
          <w:sz w:val="11"/>
        </w:rPr>
        <w:t>亚历山大</w:t>
      </w:r>
      <w:r>
        <w:rPr>
          <w:rFonts w:ascii="宋体" w:eastAsia="宋体" w:hAnsi="宋体" w:cs="宋体"/>
          <w:b/>
          <w:color w:val="000000"/>
          <w:sz w:val="11"/>
        </w:rPr>
        <w:t>·</w:t>
      </w:r>
      <w:r>
        <w:rPr>
          <w:rFonts w:ascii="宋体" w:eastAsia="宋体" w:hAnsi="宋体" w:cs="宋体"/>
          <w:b/>
          <w:color w:val="000000"/>
          <w:sz w:val="11"/>
        </w:rPr>
        <w:t>韦德伯恩</w:t>
      </w:r>
      <w:r>
        <w:rPr>
          <w:rFonts w:ascii="宋体" w:eastAsia="宋体" w:hAnsi="宋体" w:cs="宋体"/>
          <w:b/>
          <w:color w:val="000000"/>
          <w:sz w:val="11"/>
        </w:rPr>
        <w:t xml:space="preserve"> (1733——1805): </w:t>
      </w:r>
      <w:r>
        <w:rPr>
          <w:rFonts w:ascii="宋体" w:eastAsia="宋体" w:hAnsi="宋体" w:cs="宋体"/>
          <w:b/>
          <w:color w:val="000000"/>
          <w:sz w:val="11"/>
        </w:rPr>
        <w:t>拉夫巴勒男爵</w:t>
      </w:r>
      <w:r>
        <w:rPr>
          <w:rFonts w:ascii="宋体" w:eastAsia="宋体" w:hAnsi="宋体" w:cs="宋体"/>
          <w:b/>
          <w:color w:val="000000"/>
          <w:sz w:val="11"/>
        </w:rPr>
        <w:t xml:space="preserve"> (1780), </w:t>
      </w:r>
      <w:r>
        <w:rPr>
          <w:rFonts w:ascii="宋体" w:eastAsia="宋体" w:hAnsi="宋体" w:cs="宋体"/>
          <w:b/>
          <w:color w:val="000000"/>
          <w:sz w:val="11"/>
        </w:rPr>
        <w:t>罗斯林伯爵</w:t>
      </w:r>
      <w:r>
        <w:rPr>
          <w:rFonts w:ascii="宋体" w:eastAsia="宋体" w:hAnsi="宋体" w:cs="宋体"/>
          <w:b/>
          <w:color w:val="000000"/>
          <w:sz w:val="11"/>
        </w:rPr>
        <w:t xml:space="preserve">(1801), </w:t>
      </w:r>
      <w:r>
        <w:rPr>
          <w:rFonts w:ascii="宋体" w:eastAsia="宋体" w:hAnsi="宋体" w:cs="宋体"/>
          <w:b/>
          <w:color w:val="000000"/>
          <w:sz w:val="11"/>
        </w:rPr>
        <w:t>副检察长</w:t>
      </w:r>
      <w:r>
        <w:rPr>
          <w:rFonts w:ascii="宋体" w:eastAsia="宋体" w:hAnsi="宋体" w:cs="宋体"/>
          <w:b/>
          <w:color w:val="000000"/>
          <w:sz w:val="11"/>
        </w:rPr>
        <w:t xml:space="preserve"> (1771——1778), </w:t>
      </w:r>
      <w:r>
        <w:rPr>
          <w:rFonts w:ascii="宋体" w:eastAsia="宋体" w:hAnsi="宋体" w:cs="宋体"/>
          <w:b/>
          <w:color w:val="000000"/>
          <w:sz w:val="11"/>
        </w:rPr>
        <w:t>检察总长</w:t>
      </w:r>
      <w:r>
        <w:rPr>
          <w:rFonts w:ascii="宋体" w:eastAsia="宋体" w:hAnsi="宋体" w:cs="宋体"/>
          <w:b/>
          <w:color w:val="000000"/>
          <w:sz w:val="11"/>
        </w:rPr>
        <w:t xml:space="preserve"> (1778——1780), </w:t>
      </w:r>
      <w:r>
        <w:rPr>
          <w:rFonts w:ascii="宋体" w:eastAsia="宋体" w:hAnsi="宋体" w:cs="宋体"/>
          <w:b/>
          <w:color w:val="000000"/>
          <w:sz w:val="11"/>
        </w:rPr>
        <w:t>高等民事法庭首席法官</w:t>
      </w:r>
      <w:r>
        <w:rPr>
          <w:rFonts w:ascii="宋体" w:eastAsia="宋体" w:hAnsi="宋体" w:cs="宋体"/>
          <w:b/>
          <w:color w:val="000000"/>
          <w:sz w:val="11"/>
        </w:rPr>
        <w:t>(1780——1793),</w:t>
      </w:r>
      <w:r>
        <w:rPr>
          <w:rFonts w:ascii="宋体" w:eastAsia="宋体" w:hAnsi="宋体" w:cs="宋体"/>
          <w:b/>
          <w:color w:val="000000"/>
          <w:sz w:val="11"/>
        </w:rPr>
        <w:t>大法官</w:t>
      </w:r>
      <w:r>
        <w:rPr>
          <w:rFonts w:ascii="宋体" w:eastAsia="宋体" w:hAnsi="宋体" w:cs="宋体"/>
          <w:b/>
          <w:color w:val="000000"/>
          <w:sz w:val="11"/>
        </w:rPr>
        <w:t>(1793——1801)</w:t>
      </w:r>
      <w:r>
        <w:rPr>
          <w:rFonts w:ascii="宋体" w:eastAsia="宋体" w:hAnsi="宋体" w:cs="宋体"/>
          <w:b/>
          <w:color w:val="000000"/>
          <w:sz w:val="11"/>
        </w:rPr>
        <w:t>。</w:t>
      </w:r>
      <w:r>
        <w:rPr>
          <w:rFonts w:ascii="宋体" w:eastAsia="宋体" w:hAnsi="宋体" w:cs="宋体"/>
          <w:b/>
          <w:color w:val="000000"/>
          <w:sz w:val="11"/>
        </w:rPr>
        <w:t>1777</w:t>
      </w:r>
      <w:r>
        <w:rPr>
          <w:rFonts w:ascii="宋体" w:eastAsia="宋体" w:hAnsi="宋体" w:cs="宋体"/>
          <w:b/>
          <w:color w:val="000000"/>
          <w:sz w:val="11"/>
        </w:rPr>
        <w:t>年</w:t>
      </w:r>
      <w:r>
        <w:rPr>
          <w:rFonts w:ascii="宋体" w:eastAsia="宋体" w:hAnsi="宋体" w:cs="宋体"/>
          <w:b/>
          <w:color w:val="000000"/>
          <w:sz w:val="11"/>
        </w:rPr>
        <w:t>2</w:t>
      </w:r>
      <w:r>
        <w:rPr>
          <w:rFonts w:ascii="宋体" w:eastAsia="宋体" w:hAnsi="宋体" w:cs="宋体"/>
          <w:b/>
          <w:color w:val="000000"/>
          <w:sz w:val="11"/>
        </w:rPr>
        <w:t>月</w:t>
      </w:r>
      <w:r>
        <w:rPr>
          <w:rFonts w:ascii="宋体" w:eastAsia="宋体" w:hAnsi="宋体" w:cs="宋体"/>
          <w:b/>
          <w:color w:val="000000"/>
          <w:sz w:val="11"/>
        </w:rPr>
        <w:t>,</w:t>
      </w:r>
      <w:r>
        <w:rPr>
          <w:rFonts w:ascii="宋体" w:eastAsia="宋体" w:hAnsi="宋体" w:cs="宋体"/>
          <w:b/>
          <w:color w:val="000000"/>
          <w:sz w:val="11"/>
        </w:rPr>
        <w:t>边沁在友人约翰</w:t>
      </w:r>
      <w:r>
        <w:rPr>
          <w:rFonts w:ascii="宋体" w:eastAsia="宋体" w:hAnsi="宋体" w:cs="宋体"/>
          <w:b/>
          <w:color w:val="000000"/>
          <w:sz w:val="11"/>
        </w:rPr>
        <w:t>·</w:t>
      </w:r>
      <w:r>
        <w:rPr>
          <w:rFonts w:ascii="宋体" w:eastAsia="宋体" w:hAnsi="宋体" w:cs="宋体"/>
          <w:b/>
          <w:color w:val="000000"/>
          <w:sz w:val="11"/>
        </w:rPr>
        <w:t>林德的宅邸见到了韦德伯恩</w:t>
      </w:r>
      <w:r>
        <w:rPr>
          <w:rFonts w:ascii="宋体" w:eastAsia="宋体" w:hAnsi="宋体" w:cs="宋体"/>
          <w:b/>
          <w:color w:val="000000"/>
          <w:sz w:val="11"/>
        </w:rPr>
        <w:t>(</w:t>
      </w:r>
      <w:r>
        <w:rPr>
          <w:rFonts w:ascii="宋体" w:eastAsia="宋体" w:hAnsi="宋体" w:cs="宋体"/>
          <w:b/>
          <w:color w:val="000000"/>
          <w:sz w:val="11"/>
        </w:rPr>
        <w:t>见《书简》，《边沁文集》第</w:t>
      </w:r>
      <w:r>
        <w:rPr>
          <w:rFonts w:ascii="宋体" w:eastAsia="宋体" w:hAnsi="宋体" w:cs="宋体"/>
          <w:b/>
          <w:color w:val="000000"/>
          <w:sz w:val="11"/>
        </w:rPr>
        <w:t>2</w:t>
      </w:r>
      <w:r>
        <w:rPr>
          <w:rFonts w:ascii="宋体" w:eastAsia="宋体" w:hAnsi="宋体" w:cs="宋体"/>
          <w:b/>
          <w:color w:val="000000"/>
          <w:sz w:val="11"/>
        </w:rPr>
        <w:t>卷，第</w:t>
      </w:r>
      <w:r>
        <w:rPr>
          <w:rFonts w:ascii="宋体" w:eastAsia="宋体" w:hAnsi="宋体" w:cs="宋体"/>
          <w:b/>
          <w:color w:val="000000"/>
          <w:sz w:val="11"/>
        </w:rPr>
        <w:t>18</w:t>
      </w:r>
      <w:r>
        <w:rPr>
          <w:rFonts w:ascii="宋体" w:eastAsia="宋体" w:hAnsi="宋体" w:cs="宋体"/>
          <w:b/>
          <w:color w:val="000000"/>
          <w:sz w:val="11"/>
        </w:rPr>
        <w:t>页</w:t>
      </w:r>
      <w:r>
        <w:rPr>
          <w:rFonts w:ascii="宋体" w:eastAsia="宋体" w:hAnsi="宋体" w:cs="宋体"/>
          <w:b/>
          <w:color w:val="000000"/>
          <w:sz w:val="11"/>
        </w:rPr>
        <w:t>)</w:t>
      </w:r>
      <w:r>
        <w:rPr>
          <w:rFonts w:ascii="宋体" w:eastAsia="宋体" w:hAnsi="宋体" w:cs="宋体"/>
          <w:b/>
          <w:color w:val="000000"/>
          <w:sz w:val="11"/>
        </w:rPr>
        <w:t>，几乎肯定是林德把韦德伯恩的议论告诉了边沁。又见边沁在《政府片论》</w:t>
      </w:r>
      <w:r>
        <w:rPr>
          <w:rFonts w:ascii="宋体" w:eastAsia="宋体" w:hAnsi="宋体" w:cs="宋体"/>
          <w:b/>
          <w:color w:val="000000"/>
          <w:sz w:val="11"/>
        </w:rPr>
        <w:t>“</w:t>
      </w:r>
      <w:r>
        <w:rPr>
          <w:rFonts w:ascii="宋体" w:eastAsia="宋体" w:hAnsi="宋体" w:cs="宋体"/>
          <w:b/>
          <w:color w:val="000000"/>
          <w:sz w:val="11"/>
        </w:rPr>
        <w:t>关于史事的前言</w:t>
      </w:r>
      <w:r>
        <w:rPr>
          <w:rFonts w:ascii="宋体" w:eastAsia="宋体" w:hAnsi="宋体" w:cs="宋体"/>
          <w:b/>
          <w:color w:val="000000"/>
          <w:sz w:val="11"/>
        </w:rPr>
        <w:t>”(1828)</w:t>
      </w:r>
      <w:r>
        <w:rPr>
          <w:rFonts w:ascii="宋体" w:eastAsia="宋体" w:hAnsi="宋体" w:cs="宋体"/>
          <w:b/>
          <w:color w:val="000000"/>
          <w:sz w:val="11"/>
        </w:rPr>
        <w:t>第</w:t>
      </w:r>
      <w:r>
        <w:rPr>
          <w:rFonts w:ascii="宋体" w:eastAsia="宋体" w:hAnsi="宋体" w:cs="宋体"/>
          <w:b/>
          <w:color w:val="000000"/>
          <w:sz w:val="11"/>
        </w:rPr>
        <w:t>5</w:t>
      </w:r>
      <w:r>
        <w:rPr>
          <w:rFonts w:ascii="宋体" w:eastAsia="宋体" w:hAnsi="宋体" w:cs="宋体"/>
          <w:b/>
          <w:color w:val="000000"/>
          <w:sz w:val="11"/>
        </w:rPr>
        <w:t>段里对此事的叙述</w:t>
      </w:r>
      <w:r>
        <w:rPr>
          <w:rFonts w:ascii="宋体" w:eastAsia="宋体" w:hAnsi="宋体" w:cs="宋体"/>
          <w:b/>
          <w:color w:val="000000"/>
          <w:sz w:val="11"/>
        </w:rPr>
        <w:t>(</w:t>
      </w:r>
      <w:r>
        <w:rPr>
          <w:rFonts w:ascii="宋体" w:eastAsia="宋体" w:hAnsi="宋体" w:cs="宋体"/>
          <w:b/>
          <w:color w:val="000000"/>
          <w:sz w:val="11"/>
        </w:rPr>
        <w:t>《边沁全集》</w:t>
      </w:r>
      <w:r>
        <w:rPr>
          <w:rFonts w:ascii="宋体" w:eastAsia="宋体" w:hAnsi="宋体" w:cs="宋体"/>
          <w:b/>
          <w:color w:val="000000"/>
          <w:sz w:val="11"/>
        </w:rPr>
        <w:t>,</w:t>
      </w:r>
      <w:r>
        <w:rPr>
          <w:rFonts w:ascii="宋体" w:eastAsia="宋体" w:hAnsi="宋体" w:cs="宋体"/>
          <w:b/>
          <w:color w:val="000000"/>
          <w:sz w:val="11"/>
        </w:rPr>
        <w:t>鲍林版</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w:t>
      </w:r>
      <w:r>
        <w:rPr>
          <w:rFonts w:ascii="宋体" w:eastAsia="宋体" w:hAnsi="宋体" w:cs="宋体"/>
          <w:b/>
          <w:color w:val="000000"/>
          <w:sz w:val="11"/>
        </w:rPr>
        <w:t>卷</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245—246</w:t>
      </w:r>
      <w:r>
        <w:rPr>
          <w:rFonts w:ascii="宋体" w:eastAsia="宋体" w:hAnsi="宋体" w:cs="宋体"/>
          <w:b/>
          <w:color w:val="000000"/>
          <w:sz w:val="11"/>
        </w:rPr>
        <w:t>页</w:t>
      </w:r>
      <w:r>
        <w:rPr>
          <w:rFonts w:ascii="宋体" w:eastAsia="宋体" w:hAnsi="宋体" w:cs="宋体"/>
          <w:b/>
          <w:color w:val="000000"/>
          <w:sz w:val="11"/>
        </w:rPr>
        <w:t>)</w:t>
      </w:r>
      <w:r>
        <w:rPr>
          <w:rFonts w:ascii="宋体" w:eastAsia="宋体" w:hAnsi="宋体" w:cs="宋体"/>
          <w:b/>
          <w:color w:val="000000"/>
          <w:sz w:val="11"/>
        </w:rPr>
        <w:t>。</w:t>
      </w:r>
      <w:r>
        <w:br w:type="page"/>
      </w:r>
    </w:p>
    <w:p w:rsidR="00D55C98" w:rsidRDefault="00E14246">
      <w:pPr>
        <w:autoSpaceDE w:val="0"/>
        <w:autoSpaceDN w:val="0"/>
        <w:spacing w:before="140" w:line="200" w:lineRule="atLeast"/>
        <w:ind w:left="40"/>
        <w:rPr>
          <w:sz w:val="12"/>
        </w:rPr>
      </w:pPr>
      <w:r>
        <w:rPr>
          <w:rFonts w:ascii="宋体" w:eastAsia="宋体" w:hAnsi="宋体" w:cs="宋体"/>
          <w:b/>
          <w:color w:val="000000"/>
          <w:sz w:val="12"/>
          <w:u w:val="single"/>
        </w:rPr>
        <w:lastRenderedPageBreak/>
        <w:t xml:space="preserve">                         </w:t>
      </w:r>
      <w:r>
        <w:rPr>
          <w:rFonts w:ascii="宋体" w:eastAsia="宋体" w:hAnsi="宋体" w:cs="宋体"/>
          <w:b/>
          <w:color w:val="000000"/>
          <w:sz w:val="12"/>
          <w:u w:val="single"/>
        </w:rPr>
        <w:t>第一章</w:t>
      </w:r>
      <w:r>
        <w:rPr>
          <w:rFonts w:ascii="宋体" w:eastAsia="宋体" w:hAnsi="宋体" w:cs="宋体"/>
          <w:b/>
          <w:color w:val="000000"/>
          <w:sz w:val="12"/>
          <w:u w:val="single"/>
        </w:rPr>
        <w:t xml:space="preserve"> </w:t>
      </w:r>
      <w:r>
        <w:rPr>
          <w:rFonts w:ascii="宋体" w:eastAsia="宋体" w:hAnsi="宋体" w:cs="宋体"/>
          <w:b/>
          <w:color w:val="000000"/>
          <w:sz w:val="12"/>
          <w:u w:val="single"/>
        </w:rPr>
        <w:t>功利原理</w:t>
      </w:r>
      <w:r>
        <w:rPr>
          <w:rFonts w:ascii="宋体" w:eastAsia="宋体" w:hAnsi="宋体" w:cs="宋体"/>
          <w:b/>
          <w:color w:val="000000"/>
          <w:sz w:val="12"/>
          <w:u w:val="single"/>
        </w:rPr>
        <w:t xml:space="preserve">                      61  </w:t>
      </w:r>
    </w:p>
    <w:p w:rsidR="00D55C98" w:rsidRDefault="00E14246">
      <w:pPr>
        <w:autoSpaceDE w:val="0"/>
        <w:autoSpaceDN w:val="0"/>
        <w:spacing w:before="200" w:line="320" w:lineRule="atLeast"/>
        <w:ind w:left="20" w:right="540" w:firstLine="20"/>
        <w:rPr>
          <w:sz w:val="18"/>
        </w:rPr>
      </w:pPr>
      <w:r>
        <w:rPr>
          <w:rFonts w:ascii="宋体" w:eastAsia="宋体" w:hAnsi="宋体" w:cs="宋体"/>
          <w:b/>
          <w:color w:val="000000"/>
          <w:sz w:val="18"/>
        </w:rPr>
        <w:t>如证明了什么的话，那就不是证明这个原理错，而是证明按照他所设想的应用，它被误用了。一个人有无可能移动地球</w:t>
      </w:r>
      <w:r>
        <w:rPr>
          <w:rFonts w:ascii="宋体" w:eastAsia="宋体" w:hAnsi="宋体" w:cs="宋体"/>
          <w:b/>
          <w:color w:val="000000"/>
          <w:sz w:val="18"/>
        </w:rPr>
        <w:t>?</w:t>
      </w:r>
      <w:r>
        <w:rPr>
          <w:rFonts w:ascii="宋体" w:eastAsia="宋体" w:hAnsi="宋体" w:cs="宋体"/>
          <w:b/>
          <w:color w:val="000000"/>
          <w:sz w:val="18"/>
        </w:rPr>
        <w:t>有的，但他首</w:t>
      </w:r>
      <w:r>
        <w:rPr>
          <w:rFonts w:ascii="宋体" w:eastAsia="宋体" w:hAnsi="宋体" w:cs="宋体"/>
          <w:b/>
          <w:color w:val="000000"/>
          <w:sz w:val="18"/>
        </w:rPr>
        <w:t>15</w:t>
      </w:r>
      <w:r>
        <w:rPr>
          <w:rFonts w:ascii="宋体" w:eastAsia="宋体" w:hAnsi="宋体" w:cs="宋体"/>
          <w:b/>
          <w:color w:val="000000"/>
          <w:sz w:val="18"/>
        </w:rPr>
        <w:t>先必须找到另一个地球供他站立。</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460672" behindDoc="0" locked="0" layoutInCell="1" allowOverlap="1">
                <wp:simplePos x="0" y="0"/>
                <wp:positionH relativeFrom="column">
                  <wp:posOffset>12700</wp:posOffset>
                </wp:positionH>
                <wp:positionV relativeFrom="paragraph">
                  <wp:posOffset>0</wp:posOffset>
                </wp:positionV>
                <wp:extent cx="4013200" cy="444500"/>
                <wp:effectExtent l="0" t="0" r="0" b="0"/>
                <wp:wrapTopAndBottom/>
                <wp:docPr id="78" name="文本框 78"/>
                <wp:cNvGraphicFramePr/>
                <a:graphic xmlns:a="http://schemas.openxmlformats.org/drawingml/2006/main">
                  <a:graphicData uri="http://schemas.microsoft.com/office/word/2010/wordprocessingShape">
                    <wps:wsp>
                      <wps:cNvSpPr txBox="1"/>
                      <wps:spPr>
                        <a:xfrm>
                          <a:off x="0" y="0"/>
                          <a:ext cx="4013200" cy="444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3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61696" behindDoc="0" locked="0" layoutInCell="1" allowOverlap="1">
                <wp:simplePos x="0" y="0"/>
                <wp:positionH relativeFrom="column">
                  <wp:posOffset>12700</wp:posOffset>
                </wp:positionH>
                <wp:positionV relativeFrom="paragraph">
                  <wp:posOffset>0</wp:posOffset>
                </wp:positionV>
                <wp:extent cx="3505200" cy="1054100"/>
                <wp:effectExtent l="0" t="0" r="0" b="0"/>
                <wp:wrapTopAndBottom/>
                <wp:docPr id="79" name="文本框 79"/>
                <wp:cNvGraphicFramePr/>
                <a:graphic xmlns:a="http://schemas.openxmlformats.org/drawingml/2006/main">
                  <a:graphicData uri="http://schemas.microsoft.com/office/word/2010/wordprocessingShape">
                    <wps:wsp>
                      <wps:cNvSpPr txBox="1"/>
                      <wps:spPr>
                        <a:xfrm>
                          <a:off x="0" y="0"/>
                          <a:ext cx="3505200" cy="1054100"/>
                        </a:xfrm>
                        <a:prstGeom prst="rect">
                          <a:avLst/>
                        </a:prstGeom>
                        <a:noFill/>
                        <a:ln w="6350">
                          <a:noFill/>
                        </a:ln>
                      </wps:spPr>
                      <wps:txbx>
                        <w:txbxContent>
                          <w:p w:rsidR="00D55C98" w:rsidRDefault="00E14246">
                            <w:pPr>
                              <w:autoSpaceDE w:val="0"/>
                              <w:autoSpaceDN w:val="0"/>
                              <w:spacing w:line="320" w:lineRule="atLeast"/>
                              <w:ind w:firstLine="420"/>
                              <w:rPr>
                                <w:sz w:val="18"/>
                              </w:rPr>
                            </w:pPr>
                            <w:r>
                              <w:rPr>
                                <w:rFonts w:ascii="宋体" w:eastAsia="宋体" w:hAnsi="宋体" w:cs="宋体"/>
                                <w:b/>
                                <w:color w:val="000000"/>
                                <w:sz w:val="18"/>
                              </w:rPr>
                              <w:t>14.</w:t>
                            </w:r>
                            <w:r>
                              <w:rPr>
                                <w:rFonts w:ascii="宋体" w:eastAsia="宋体" w:hAnsi="宋体" w:cs="宋体"/>
                                <w:b/>
                                <w:color w:val="000000"/>
                                <w:sz w:val="18"/>
                              </w:rPr>
                              <w:t>要依靠论辩来否定这个原理正当适宜是不可能的；但由于已经讲过的原因，或者由于对它持有某种混乱或片面的看法，一个人可能恰巧倾向于不喜欢它。在此情况下，如果他认为值得费神</w:t>
                            </w:r>
                            <w:r>
                              <w:rPr>
                                <w:rFonts w:ascii="宋体" w:eastAsia="宋体" w:hAnsi="宋体" w:cs="宋体"/>
                                <w:b/>
                                <w:color w:val="000000"/>
                                <w:sz w:val="18"/>
                              </w:rPr>
                              <w:t>去澄清在这样一个问题上的观点，那么他可以按照下面几个步骤去考虑，或许最终会变得接受这个原理。</w:t>
                            </w:r>
                          </w:p>
                        </w:txbxContent>
                      </wps:txbx>
                      <wps:bodyPr vert="horz" wrap="square" lIns="0" tIns="0" rIns="0" bIns="0" anchor="t">
                        <a:spAutoFit/>
                      </wps:bodyPr>
                    </wps:wsp>
                  </a:graphicData>
                </a:graphic>
              </wp:anchor>
            </w:drawing>
          </mc:Choice>
          <mc:Fallback>
            <w:pict>
              <v:shape type="#_x0000_t202" filled="f" stroked="f" style="margin-left:1pt;margin-top:0pt;width:276pt;height:8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20"/>
                        <w:jc w:val="both"/>
                        <w:textAlignment w:val="auto"/>
                        <w:rPr>
                          <w:sz w:val="18"/>
                        </w:rPr>
                      </w:pPr>
                      <w:r>
                        <w:rPr>
                          <w:rFonts w:ascii="宋体" w:hAnsi="宋体" w:cs="宋体" w:eastAsia="宋体"/>
                          <w:sz w:val="18"/>
                          <w:color w:val="000000"/>
                          <w:b w:val="on"/>
                          <w:i w:val="off"/>
                        </w:rPr>
                        <w:t>14.要依靠论辩来否定这个原理正当适宜是不可能的；但由</w:t>
                      </w:r>
                      <w:r>
                        <w:rPr>
                          <w:rFonts w:ascii="宋体" w:hAnsi="宋体" w:cs="宋体" w:eastAsia="宋体"/>
                          <w:sz w:val="18"/>
                          <w:color w:val="000000"/>
                          <w:b w:val="on"/>
                          <w:i w:val="off"/>
                        </w:rPr>
                        <w:t>于已经讲过的原因，或者由于对它持有某种混乱或片面的看法，一</w:t>
                      </w:r>
                      <w:r>
                        <w:rPr>
                          <w:rFonts w:ascii="宋体" w:hAnsi="宋体" w:cs="宋体" w:eastAsia="宋体"/>
                          <w:sz w:val="18"/>
                          <w:color w:val="000000"/>
                          <w:b w:val="on"/>
                          <w:i w:val="off"/>
                        </w:rPr>
                        <w:t>个人可能恰巧倾向于不喜欢它。在此情况下，如果他认为值得费神</w:t>
                      </w:r>
                      <w:r>
                        <w:rPr>
                          <w:rFonts w:ascii="宋体" w:hAnsi="宋体" w:cs="宋体" w:eastAsia="宋体"/>
                          <w:sz w:val="18"/>
                          <w:color w:val="000000"/>
                          <w:b w:val="on"/>
                          <w:i w:val="off"/>
                        </w:rPr>
                        <w:t>去澄清在这样一个问题上的观点，那么他可以按照下面几个步骤</w:t>
                      </w:r>
                      <w:r>
                        <w:rPr>
                          <w:rFonts w:ascii="宋体" w:hAnsi="宋体" w:cs="宋体" w:eastAsia="宋体"/>
                          <w:sz w:val="18"/>
                          <w:color w:val="000000"/>
                          <w:b w:val="on"/>
                          <w:i w:val="off"/>
                        </w:rPr>
                        <w:t>去考虑，或许最终会变得接受这个原理。</w:t>
                      </w:r>
                    </w:p>
                  </w:txbxContent>
                </v:textbox>
              </v:shape>
            </w:pict>
          </mc:Fallback>
        </mc:AlternateContent>
      </w:r>
      <w:r>
        <w:rPr>
          <w:noProof/>
        </w:rPr>
        <mc:AlternateContent>
          <mc:Choice Requires="wps">
            <w:drawing>
              <wp:anchor distT="0" distB="0" distL="0" distR="0" simplePos="0" relativeHeight="250462720" behindDoc="0" locked="0" layoutInCell="1" allowOverlap="1">
                <wp:simplePos x="0" y="0"/>
                <wp:positionH relativeFrom="column">
                  <wp:posOffset>3543300</wp:posOffset>
                </wp:positionH>
                <wp:positionV relativeFrom="paragraph">
                  <wp:posOffset>38100</wp:posOffset>
                </wp:positionV>
                <wp:extent cx="482600" cy="127000"/>
                <wp:effectExtent l="0" t="0" r="0" b="0"/>
                <wp:wrapTopAndBottom/>
                <wp:docPr id="80" name="文本框 80"/>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为克服对该</w:t>
                            </w:r>
                          </w:p>
                        </w:txbxContent>
                      </wps:txbx>
                      <wps:bodyPr vert="horz" wrap="square" lIns="0" tIns="0" rIns="0" bIns="0" anchor="t">
                        <a:spAutoFit/>
                      </wps:bodyPr>
                    </wps:wsp>
                  </a:graphicData>
                </a:graphic>
              </wp:anchor>
            </w:drawing>
          </mc:Choice>
          <mc:Fallback>
            <w:pict>
              <v:shape type="#_x0000_t202" filled="f" stroked="f" style="margin-left:279pt;margin-top:3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为克服对该</w:t>
                      </w:r>
                    </w:p>
                  </w:txbxContent>
                </v:textbox>
              </v:shape>
            </w:pict>
          </mc:Fallback>
        </mc:AlternateContent>
      </w:r>
      <w:r>
        <w:rPr>
          <w:noProof/>
        </w:rPr>
        <mc:AlternateContent>
          <mc:Choice Requires="wps">
            <w:drawing>
              <wp:anchor distT="0" distB="0" distL="0" distR="0" simplePos="0" relativeHeight="250463744" behindDoc="0" locked="0" layoutInCell="1" allowOverlap="1">
                <wp:simplePos x="0" y="0"/>
                <wp:positionH relativeFrom="column">
                  <wp:posOffset>3543300</wp:posOffset>
                </wp:positionH>
                <wp:positionV relativeFrom="paragraph">
                  <wp:posOffset>177800</wp:posOffset>
                </wp:positionV>
                <wp:extent cx="482600" cy="114300"/>
                <wp:effectExtent l="0" t="0" r="0" b="0"/>
                <wp:wrapTopAndBottom/>
                <wp:docPr id="81" name="文本框 81"/>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原理所持的</w:t>
                            </w:r>
                          </w:p>
                        </w:txbxContent>
                      </wps:txbx>
                      <wps:bodyPr vert="horz" wrap="square" lIns="0" tIns="0" rIns="0" bIns="0" anchor="t">
                        <a:spAutoFit/>
                      </wps:bodyPr>
                    </wps:wsp>
                  </a:graphicData>
                </a:graphic>
              </wp:anchor>
            </w:drawing>
          </mc:Choice>
          <mc:Fallback>
            <w:pict>
              <v:shape type="#_x0000_t202" filled="f" stroked="f" style="margin-left:279pt;margin-top:14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原理所持的</w:t>
                      </w:r>
                    </w:p>
                  </w:txbxContent>
                </v:textbox>
              </v:shape>
            </w:pict>
          </mc:Fallback>
        </mc:AlternateContent>
      </w:r>
      <w:r>
        <w:rPr>
          <w:noProof/>
        </w:rPr>
        <mc:AlternateContent>
          <mc:Choice Requires="wps">
            <w:drawing>
              <wp:anchor distT="0" distB="0" distL="0" distR="0" simplePos="0" relativeHeight="250464768" behindDoc="0" locked="0" layoutInCell="1" allowOverlap="1">
                <wp:simplePos x="0" y="0"/>
                <wp:positionH relativeFrom="column">
                  <wp:posOffset>3543300</wp:posOffset>
                </wp:positionH>
                <wp:positionV relativeFrom="paragraph">
                  <wp:posOffset>304800</wp:posOffset>
                </wp:positionV>
                <wp:extent cx="482600" cy="114300"/>
                <wp:effectExtent l="0" t="0" r="0" b="0"/>
                <wp:wrapTopAndBottom/>
                <wp:docPr id="82" name="文本框 8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偏见而需采</w:t>
                            </w:r>
                          </w:p>
                        </w:txbxContent>
                      </wps:txbx>
                      <wps:bodyPr vert="horz" wrap="square" lIns="0" tIns="0" rIns="0" bIns="0" anchor="t">
                        <a:spAutoFit/>
                      </wps:bodyPr>
                    </wps:wsp>
                  </a:graphicData>
                </a:graphic>
              </wp:anchor>
            </w:drawing>
          </mc:Choice>
          <mc:Fallback>
            <w:pict>
              <v:shape type="#_x0000_t202" filled="f" stroked="f" style="margin-left:279pt;margin-top:24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偏见而需采</w:t>
                      </w:r>
                    </w:p>
                  </w:txbxContent>
                </v:textbox>
              </v:shape>
            </w:pict>
          </mc:Fallback>
        </mc:AlternateContent>
      </w:r>
      <w:r>
        <w:rPr>
          <w:noProof/>
        </w:rPr>
        <mc:AlternateContent>
          <mc:Choice Requires="wps">
            <w:drawing>
              <wp:anchor distT="0" distB="0" distL="0" distR="0" simplePos="0" relativeHeight="250465792" behindDoc="0" locked="0" layoutInCell="1" allowOverlap="1">
                <wp:simplePos x="0" y="0"/>
                <wp:positionH relativeFrom="column">
                  <wp:posOffset>3543300</wp:posOffset>
                </wp:positionH>
                <wp:positionV relativeFrom="paragraph">
                  <wp:posOffset>444500</wp:posOffset>
                </wp:positionV>
                <wp:extent cx="393700" cy="127000"/>
                <wp:effectExtent l="0" t="0" r="0" b="0"/>
                <wp:wrapTopAndBottom/>
                <wp:docPr id="83" name="文本框 83"/>
                <wp:cNvGraphicFramePr/>
                <a:graphic xmlns:a="http://schemas.openxmlformats.org/drawingml/2006/main">
                  <a:graphicData uri="http://schemas.microsoft.com/office/word/2010/wordprocessingShape">
                    <wps:wsp>
                      <wps:cNvSpPr txBox="1"/>
                      <wps:spPr>
                        <a:xfrm>
                          <a:off x="0" y="0"/>
                          <a:ext cx="3937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取的途径</w:t>
                            </w:r>
                          </w:p>
                        </w:txbxContent>
                      </wps:txbx>
                      <wps:bodyPr vert="horz" wrap="square" lIns="0" tIns="0" rIns="0" bIns="0" anchor="t">
                        <a:spAutoFit/>
                      </wps:bodyPr>
                    </wps:wsp>
                  </a:graphicData>
                </a:graphic>
              </wp:anchor>
            </w:drawing>
          </mc:Choice>
          <mc:Fallback>
            <w:pict>
              <v:shape type="#_x0000_t202" filled="f" stroked="f" style="margin-left:279pt;margin-top:35pt;width:3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取的途径</w:t>
                      </w:r>
                    </w:p>
                  </w:txbxContent>
                </v:textbox>
              </v:shape>
            </w:pict>
          </mc:Fallback>
        </mc:AlternateContent>
      </w:r>
    </w:p>
    <w:p w:rsidR="00D55C98" w:rsidRDefault="00E14246">
      <w:pPr>
        <w:autoSpaceDE w:val="0"/>
        <w:autoSpaceDN w:val="0"/>
        <w:spacing w:before="20" w:line="320" w:lineRule="atLeast"/>
        <w:ind w:left="20" w:right="780" w:firstLine="420"/>
        <w:rPr>
          <w:sz w:val="18"/>
        </w:rPr>
      </w:pPr>
      <w:r>
        <w:rPr>
          <w:rFonts w:ascii="宋体" w:eastAsia="宋体" w:hAnsi="宋体" w:cs="宋体"/>
          <w:b/>
          <w:color w:val="000000"/>
          <w:sz w:val="18"/>
        </w:rPr>
        <w:t>(1)</w:t>
      </w:r>
      <w:r>
        <w:rPr>
          <w:rFonts w:ascii="宋体" w:eastAsia="宋体" w:hAnsi="宋体" w:cs="宋体"/>
          <w:b/>
          <w:color w:val="000000"/>
          <w:sz w:val="18"/>
        </w:rPr>
        <w:t>让他自己搞清楚，他是否希望完全摒弃这个原理</w:t>
      </w:r>
      <w:r>
        <w:rPr>
          <w:rFonts w:ascii="宋体" w:eastAsia="宋体" w:hAnsi="宋体" w:cs="宋体"/>
          <w:b/>
          <w:color w:val="000000"/>
          <w:sz w:val="18"/>
        </w:rPr>
        <w:t>?</w:t>
      </w:r>
      <w:r>
        <w:rPr>
          <w:rFonts w:ascii="宋体" w:eastAsia="宋体" w:hAnsi="宋体" w:cs="宋体"/>
          <w:b/>
          <w:color w:val="000000"/>
          <w:sz w:val="18"/>
        </w:rPr>
        <w:t>倘若如此，就让他去考虑他自己的所有推理</w:t>
      </w:r>
      <w:r>
        <w:rPr>
          <w:rFonts w:ascii="宋体" w:eastAsia="宋体" w:hAnsi="宋体" w:cs="宋体"/>
          <w:b/>
          <w:color w:val="000000"/>
          <w:sz w:val="18"/>
        </w:rPr>
        <w:t>(</w:t>
      </w:r>
      <w:r>
        <w:rPr>
          <w:rFonts w:ascii="宋体" w:eastAsia="宋体" w:hAnsi="宋体" w:cs="宋体"/>
          <w:b/>
          <w:color w:val="000000"/>
          <w:sz w:val="18"/>
        </w:rPr>
        <w:t>尤其在政治问题上</w:t>
      </w:r>
      <w:r>
        <w:rPr>
          <w:rFonts w:ascii="宋体" w:eastAsia="宋体" w:hAnsi="宋体" w:cs="宋体"/>
          <w:b/>
          <w:color w:val="000000"/>
          <w:sz w:val="18"/>
        </w:rPr>
        <w:t>)</w:t>
      </w:r>
      <w:r>
        <w:rPr>
          <w:rFonts w:ascii="宋体" w:eastAsia="宋体" w:hAnsi="宋体" w:cs="宋体"/>
          <w:b/>
          <w:color w:val="000000"/>
          <w:sz w:val="18"/>
        </w:rPr>
        <w:t>能够是什么样子的</w:t>
      </w:r>
      <w:r>
        <w:rPr>
          <w:rFonts w:ascii="宋体" w:eastAsia="宋体" w:hAnsi="宋体" w:cs="宋体"/>
          <w:b/>
          <w:color w:val="000000"/>
          <w:sz w:val="18"/>
        </w:rPr>
        <w:t>?</w:t>
      </w:r>
    </w:p>
    <w:p w:rsidR="00D55C98" w:rsidRDefault="00E14246">
      <w:pPr>
        <w:autoSpaceDE w:val="0"/>
        <w:autoSpaceDN w:val="0"/>
        <w:spacing w:before="20" w:line="320" w:lineRule="atLeast"/>
        <w:ind w:left="20" w:right="760" w:firstLine="420"/>
        <w:rPr>
          <w:sz w:val="18"/>
        </w:rPr>
      </w:pPr>
      <w:r>
        <w:rPr>
          <w:rFonts w:ascii="宋体" w:eastAsia="宋体" w:hAnsi="宋体" w:cs="宋体"/>
          <w:b/>
          <w:color w:val="000000"/>
          <w:sz w:val="18"/>
        </w:rPr>
        <w:t>(2)</w:t>
      </w:r>
      <w:r>
        <w:rPr>
          <w:rFonts w:ascii="宋体" w:eastAsia="宋体" w:hAnsi="宋体" w:cs="宋体"/>
          <w:b/>
          <w:color w:val="000000"/>
          <w:sz w:val="18"/>
        </w:rPr>
        <w:t>假如他希望完全摒弃这个原理，那么让他自己确定，他是否将在没有任何原理指导的情况下去判断和行动</w:t>
      </w:r>
      <w:r>
        <w:rPr>
          <w:rFonts w:ascii="宋体" w:eastAsia="宋体" w:hAnsi="宋体" w:cs="宋体"/>
          <w:b/>
          <w:color w:val="000000"/>
          <w:sz w:val="18"/>
        </w:rPr>
        <w:t>?</w:t>
      </w:r>
      <w:r>
        <w:rPr>
          <w:rFonts w:ascii="宋体" w:eastAsia="宋体" w:hAnsi="宋体" w:cs="宋体"/>
          <w:b/>
          <w:color w:val="000000"/>
          <w:sz w:val="18"/>
        </w:rPr>
        <w:t>或者，是否有他将据以判断和行动的任何其他原理</w:t>
      </w:r>
      <w:r>
        <w:rPr>
          <w:rFonts w:ascii="宋体" w:eastAsia="宋体" w:hAnsi="宋体" w:cs="宋体"/>
          <w:b/>
          <w:color w:val="000000"/>
          <w:sz w:val="18"/>
        </w:rPr>
        <w:t>?</w:t>
      </w:r>
    </w:p>
    <w:p w:rsidR="00D55C98" w:rsidRDefault="00E14246">
      <w:pPr>
        <w:spacing w:before="260" w:line="60" w:lineRule="exact"/>
        <w:ind w:left="40" w:right="4340"/>
        <w:rPr>
          <w:sz w:val="24"/>
        </w:rPr>
      </w:pPr>
      <w:r>
        <w:rPr>
          <w:rFonts w:ascii="宋体" w:eastAsia="宋体" w:hAnsi="宋体" w:cs="宋体"/>
          <w:sz w:val="24"/>
          <w:u w:val="single"/>
        </w:rPr>
        <w:t xml:space="preserve">                </w:t>
      </w:r>
    </w:p>
    <w:p w:rsidR="00D55C98" w:rsidRDefault="00E14246">
      <w:pPr>
        <w:autoSpaceDE w:val="0"/>
        <w:autoSpaceDN w:val="0"/>
        <w:spacing w:before="120" w:line="206" w:lineRule="atLeast"/>
        <w:ind w:left="20" w:right="500" w:firstLine="20"/>
        <w:rPr>
          <w:sz w:val="12"/>
        </w:rPr>
      </w:pPr>
      <w:r>
        <w:rPr>
          <w:rFonts w:ascii="宋体" w:eastAsia="宋体" w:hAnsi="宋体" w:cs="宋体"/>
          <w:b/>
          <w:color w:val="000000"/>
          <w:sz w:val="12"/>
        </w:rPr>
        <w:t>依据这些特性，某一统治者的最大幸福，连同或不连同极少数受宠者的最大幸福，现在如此明了地被认识到是它在任何时候追求的唯一目的。功利原理是个当时由我，亦已由别人所用的名称，用来表示如上所述可以更明确、更有教益地称为最大幸福原理的概念。韦德伯恩说，</w:t>
      </w:r>
      <w:r>
        <w:rPr>
          <w:rFonts w:ascii="宋体" w:eastAsia="宋体" w:hAnsi="宋体" w:cs="宋体"/>
          <w:b/>
          <w:color w:val="000000"/>
          <w:sz w:val="12"/>
        </w:rPr>
        <w:t>“</w:t>
      </w:r>
      <w:r>
        <w:rPr>
          <w:rFonts w:ascii="宋体" w:eastAsia="宋体" w:hAnsi="宋体" w:cs="宋体"/>
          <w:b/>
          <w:color w:val="000000"/>
          <w:sz w:val="12"/>
        </w:rPr>
        <w:t>这是个危险的原理。</w:t>
      </w:r>
      <w:r>
        <w:rPr>
          <w:rFonts w:ascii="宋体" w:eastAsia="宋体" w:hAnsi="宋体" w:cs="宋体"/>
          <w:b/>
          <w:color w:val="000000"/>
          <w:sz w:val="12"/>
        </w:rPr>
        <w:t>”</w:t>
      </w:r>
      <w:r>
        <w:rPr>
          <w:rFonts w:ascii="宋体" w:eastAsia="宋体" w:hAnsi="宋体" w:cs="宋体"/>
          <w:b/>
          <w:color w:val="000000"/>
          <w:sz w:val="12"/>
        </w:rPr>
        <w:t>他这么说，在某种程度上是千真万确的：一个将最大多数人的最大幸福规定为政府之唯一正确和正当目的的原理，怎么能被否认是个危险的原理</w:t>
      </w:r>
      <w:r>
        <w:rPr>
          <w:rFonts w:ascii="宋体" w:eastAsia="宋体" w:hAnsi="宋体" w:cs="宋体"/>
          <w:b/>
          <w:color w:val="000000"/>
          <w:sz w:val="12"/>
        </w:rPr>
        <w:t>?</w:t>
      </w:r>
      <w:r>
        <w:rPr>
          <w:rFonts w:ascii="宋体" w:eastAsia="宋体" w:hAnsi="宋体" w:cs="宋体"/>
          <w:b/>
          <w:color w:val="000000"/>
          <w:sz w:val="12"/>
        </w:rPr>
        <w:t>对于将某一人的最大幸福，加上或不加上数目相当小的其他人的最大幸福</w:t>
      </w:r>
      <w:r>
        <w:rPr>
          <w:rFonts w:ascii="宋体" w:eastAsia="宋体" w:hAnsi="宋体" w:cs="宋体"/>
          <w:b/>
          <w:color w:val="000000"/>
          <w:sz w:val="12"/>
        </w:rPr>
        <w:t xml:space="preserve"> (</w:t>
      </w:r>
      <w:r>
        <w:rPr>
          <w:rFonts w:ascii="宋体" w:eastAsia="宋体" w:hAnsi="宋体" w:cs="宋体"/>
          <w:b/>
          <w:color w:val="000000"/>
          <w:sz w:val="12"/>
        </w:rPr>
        <w:t>这些人是否一个个被恩准作为形形色色的小伙伴分得一杯羹</w:t>
      </w:r>
      <w:r>
        <w:rPr>
          <w:rFonts w:ascii="宋体" w:eastAsia="宋体" w:hAnsi="宋体" w:cs="宋体"/>
          <w:b/>
          <w:color w:val="000000"/>
          <w:sz w:val="12"/>
        </w:rPr>
        <w:t>，取决于他的喜乐或笼络考虑</w:t>
      </w:r>
      <w:r>
        <w:rPr>
          <w:rFonts w:ascii="宋体" w:eastAsia="宋体" w:hAnsi="宋体" w:cs="宋体"/>
          <w:b/>
          <w:color w:val="000000"/>
          <w:sz w:val="12"/>
        </w:rPr>
        <w:t>)</w:t>
      </w:r>
      <w:r>
        <w:rPr>
          <w:rFonts w:ascii="宋体" w:eastAsia="宋体" w:hAnsi="宋体" w:cs="宋体"/>
          <w:b/>
          <w:color w:val="000000"/>
          <w:sz w:val="12"/>
        </w:rPr>
        <w:t>，当作自己的实际目的或目标的政府，这个原理毫无疑问是危险的。对于包括他本人在内所有那些为了从开销中抽取利润而以司法等方面的程序方式最大程度地从事拖延、制造烦恼和增加开支的官员的利益</w:t>
      </w:r>
      <w:r>
        <w:rPr>
          <w:rFonts w:ascii="宋体" w:eastAsia="宋体" w:hAnsi="宋体" w:cs="宋体"/>
          <w:b/>
          <w:color w:val="000000"/>
          <w:sz w:val="12"/>
        </w:rPr>
        <w:t>———</w:t>
      </w:r>
      <w:r>
        <w:rPr>
          <w:rFonts w:ascii="宋体" w:eastAsia="宋体" w:hAnsi="宋体" w:cs="宋体"/>
          <w:b/>
          <w:color w:val="000000"/>
          <w:sz w:val="12"/>
        </w:rPr>
        <w:t>邪恶的利益</w:t>
      </w:r>
      <w:r>
        <w:rPr>
          <w:rFonts w:ascii="宋体" w:eastAsia="宋体" w:hAnsi="宋体" w:cs="宋体"/>
          <w:b/>
          <w:color w:val="000000"/>
          <w:sz w:val="12"/>
        </w:rPr>
        <w:t>———</w:t>
      </w:r>
      <w:r>
        <w:rPr>
          <w:rFonts w:ascii="宋体" w:eastAsia="宋体" w:hAnsi="宋体" w:cs="宋体"/>
          <w:b/>
          <w:color w:val="000000"/>
          <w:sz w:val="12"/>
        </w:rPr>
        <w:t>而言，它确实是危险的。在一个注重最大多数人的最大幸福、以此为本身目的的政府中，亚历山大</w:t>
      </w:r>
      <w:r>
        <w:rPr>
          <w:rFonts w:ascii="宋体" w:eastAsia="宋体" w:hAnsi="宋体" w:cs="宋体"/>
          <w:b/>
          <w:color w:val="000000"/>
          <w:sz w:val="12"/>
        </w:rPr>
        <w:t>·</w:t>
      </w:r>
      <w:r>
        <w:rPr>
          <w:rFonts w:ascii="宋体" w:eastAsia="宋体" w:hAnsi="宋体" w:cs="宋体"/>
          <w:b/>
          <w:color w:val="000000"/>
          <w:sz w:val="12"/>
        </w:rPr>
        <w:t>韦德伯恩仍可能担任检察总长，然后任大法官，但他不会是年俸</w:t>
      </w:r>
      <w:r>
        <w:rPr>
          <w:rFonts w:ascii="宋体" w:eastAsia="宋体" w:hAnsi="宋体" w:cs="宋体"/>
          <w:b/>
          <w:color w:val="000000"/>
          <w:sz w:val="12"/>
        </w:rPr>
        <w:t>15</w:t>
      </w:r>
      <w:r>
        <w:rPr>
          <w:rFonts w:ascii="宋体" w:eastAsia="宋体" w:hAnsi="宋体" w:cs="宋体"/>
          <w:b/>
          <w:color w:val="000000"/>
          <w:sz w:val="12"/>
        </w:rPr>
        <w:t>，</w:t>
      </w:r>
      <w:r>
        <w:rPr>
          <w:rFonts w:ascii="宋体" w:eastAsia="宋体" w:hAnsi="宋体" w:cs="宋体"/>
          <w:b/>
          <w:color w:val="000000"/>
          <w:sz w:val="12"/>
        </w:rPr>
        <w:t>000</w:t>
      </w:r>
      <w:r>
        <w:rPr>
          <w:rFonts w:ascii="宋体" w:eastAsia="宋体" w:hAnsi="宋体" w:cs="宋体"/>
          <w:b/>
          <w:color w:val="000000"/>
          <w:sz w:val="12"/>
        </w:rPr>
        <w:t>英镑的检察总长，也不会是享有贵族爵位、手执所有司法否决权、领取</w:t>
      </w:r>
      <w:r>
        <w:rPr>
          <w:rFonts w:ascii="宋体" w:eastAsia="宋体" w:hAnsi="宋体" w:cs="宋体"/>
          <w:b/>
          <w:color w:val="000000"/>
          <w:sz w:val="12"/>
        </w:rPr>
        <w:t>25</w:t>
      </w:r>
      <w:r>
        <w:rPr>
          <w:rFonts w:ascii="宋体" w:eastAsia="宋体" w:hAnsi="宋体" w:cs="宋体"/>
          <w:b/>
          <w:color w:val="000000"/>
          <w:sz w:val="12"/>
        </w:rPr>
        <w:t>，</w:t>
      </w:r>
      <w:r>
        <w:rPr>
          <w:rFonts w:ascii="宋体" w:eastAsia="宋体" w:hAnsi="宋体" w:cs="宋体"/>
          <w:b/>
          <w:color w:val="000000"/>
          <w:sz w:val="12"/>
        </w:rPr>
        <w:t>000</w:t>
      </w:r>
      <w:r>
        <w:rPr>
          <w:rFonts w:ascii="宋体" w:eastAsia="宋体" w:hAnsi="宋体" w:cs="宋体"/>
          <w:b/>
          <w:color w:val="000000"/>
          <w:sz w:val="12"/>
        </w:rPr>
        <w:t>英镑年俸以及在教会圣职等等名下有</w:t>
      </w:r>
      <w:r>
        <w:rPr>
          <w:rFonts w:ascii="宋体" w:eastAsia="宋体" w:hAnsi="宋体" w:cs="宋体"/>
          <w:b/>
          <w:color w:val="000000"/>
          <w:sz w:val="12"/>
        </w:rPr>
        <w:t>500</w:t>
      </w:r>
      <w:r>
        <w:rPr>
          <w:rFonts w:ascii="宋体" w:eastAsia="宋体" w:hAnsi="宋体" w:cs="宋体"/>
          <w:b/>
          <w:color w:val="000000"/>
          <w:sz w:val="12"/>
        </w:rPr>
        <w:t>个领干薪的挂名</w:t>
      </w:r>
      <w:r>
        <w:rPr>
          <w:rFonts w:ascii="宋体" w:eastAsia="宋体" w:hAnsi="宋体" w:cs="宋体"/>
          <w:b/>
          <w:color w:val="000000"/>
          <w:sz w:val="12"/>
        </w:rPr>
        <w:t>闲职可供支配的大法官。</w:t>
      </w:r>
      <w:r>
        <w:br w:type="page"/>
      </w:r>
    </w:p>
    <w:p w:rsidR="00D55C98" w:rsidRDefault="00E14246">
      <w:pPr>
        <w:autoSpaceDE w:val="0"/>
        <w:autoSpaceDN w:val="0"/>
        <w:spacing w:before="200" w:line="180" w:lineRule="atLeast"/>
        <w:ind w:left="880"/>
        <w:rPr>
          <w:sz w:val="24"/>
        </w:rPr>
      </w:pPr>
      <w:r>
        <w:rPr>
          <w:rFonts w:ascii="宋体" w:eastAsia="宋体" w:hAnsi="宋体" w:cs="宋体"/>
          <w:color w:val="000000"/>
          <w:sz w:val="12"/>
        </w:rPr>
        <w:lastRenderedPageBreak/>
        <w:t>62</w:t>
      </w:r>
      <w:r>
        <w:rPr>
          <w:rFonts w:ascii="宋体" w:eastAsia="宋体" w:hAnsi="宋体" w:cs="宋体"/>
          <w:sz w:val="24"/>
        </w:rPr>
        <w:t xml:space="preserve">               </w:t>
      </w:r>
      <w:r>
        <w:rPr>
          <w:rFonts w:ascii="宋体" w:eastAsia="宋体" w:hAnsi="宋体" w:cs="宋体"/>
          <w:color w:val="000000"/>
          <w:sz w:val="12"/>
        </w:rPr>
        <w:t>道德与立法原理导论</w:t>
      </w:r>
    </w:p>
    <w:p w:rsidR="00D55C98" w:rsidRDefault="00E14246">
      <w:pPr>
        <w:spacing w:before="120" w:line="80" w:lineRule="exact"/>
        <w:ind w:left="600" w:right="1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348" w:lineRule="atLeast"/>
        <w:ind w:left="440" w:firstLine="440"/>
        <w:rPr>
          <w:sz w:val="19"/>
        </w:rPr>
      </w:pPr>
      <w:r>
        <w:rPr>
          <w:rFonts w:ascii="宋体" w:eastAsia="宋体" w:hAnsi="宋体" w:cs="宋体"/>
          <w:color w:val="000000"/>
          <w:sz w:val="19"/>
        </w:rPr>
        <w:t>(3)</w:t>
      </w:r>
      <w:r>
        <w:rPr>
          <w:rFonts w:ascii="宋体" w:eastAsia="宋体" w:hAnsi="宋体" w:cs="宋体"/>
          <w:color w:val="000000"/>
          <w:sz w:val="19"/>
        </w:rPr>
        <w:t>假如有，那就让他自己去彻底查清楚，他认为自己发现的原理是不是独立的、可理解的原理</w:t>
      </w:r>
      <w:r>
        <w:rPr>
          <w:rFonts w:ascii="宋体" w:eastAsia="宋体" w:hAnsi="宋体" w:cs="宋体"/>
          <w:color w:val="000000"/>
          <w:sz w:val="19"/>
        </w:rPr>
        <w:t>?</w:t>
      </w:r>
      <w:r>
        <w:rPr>
          <w:rFonts w:ascii="宋体" w:eastAsia="宋体" w:hAnsi="宋体" w:cs="宋体"/>
          <w:color w:val="000000"/>
          <w:sz w:val="19"/>
        </w:rPr>
        <w:t>或者，是不是并非一项纯粹文字游戏式的原理</w:t>
      </w:r>
      <w:r>
        <w:rPr>
          <w:rFonts w:ascii="宋体" w:eastAsia="宋体" w:hAnsi="宋体" w:cs="宋体"/>
          <w:color w:val="000000"/>
          <w:sz w:val="19"/>
        </w:rPr>
        <w:t>———</w:t>
      </w:r>
      <w:r>
        <w:rPr>
          <w:rFonts w:ascii="宋体" w:eastAsia="宋体" w:hAnsi="宋体" w:cs="宋体"/>
          <w:color w:val="000000"/>
          <w:sz w:val="19"/>
        </w:rPr>
        <w:t>一种空话，说到底恰恰只是道出了他自己那毫无根据的情绪，也就是那种倘若发生在别人身上他就可能会说成是任性的东西</w:t>
      </w:r>
      <w:r>
        <w:rPr>
          <w:rFonts w:ascii="宋体" w:eastAsia="宋体" w:hAnsi="宋体" w:cs="宋体"/>
          <w:color w:val="000000"/>
          <w:sz w:val="19"/>
        </w:rPr>
        <w:t>?①</w:t>
      </w:r>
    </w:p>
    <w:p w:rsidR="00D55C98" w:rsidRDefault="00E14246">
      <w:pPr>
        <w:autoSpaceDE w:val="0"/>
        <w:autoSpaceDN w:val="0"/>
        <w:spacing w:before="20" w:line="340" w:lineRule="atLeast"/>
        <w:ind w:left="220" w:firstLine="660"/>
        <w:rPr>
          <w:sz w:val="19"/>
        </w:rPr>
      </w:pPr>
      <w:r>
        <w:rPr>
          <w:rFonts w:ascii="宋体" w:eastAsia="宋体" w:hAnsi="宋体" w:cs="宋体"/>
          <w:color w:val="000000"/>
          <w:sz w:val="19"/>
        </w:rPr>
        <w:t>(4)</w:t>
      </w:r>
      <w:r>
        <w:rPr>
          <w:rFonts w:ascii="宋体" w:eastAsia="宋体" w:hAnsi="宋体" w:cs="宋体"/>
          <w:color w:val="000000"/>
          <w:sz w:val="19"/>
        </w:rPr>
        <w:t>假如他倾向于认为，他关于一项行动的看法中所包含的、</w:t>
      </w:r>
      <w:r>
        <w:rPr>
          <w:rFonts w:ascii="宋体" w:eastAsia="宋体" w:hAnsi="宋体" w:cs="宋体"/>
          <w:color w:val="000000"/>
          <w:sz w:val="19"/>
        </w:rPr>
        <w:t>完全不理会其后果的赞许或非难，足以构成他进行判断和采取行动的依据，那就让他扪心自问：是否他的情绪要成为评判其他每个</w:t>
      </w:r>
      <w:r>
        <w:rPr>
          <w:rFonts w:ascii="宋体" w:eastAsia="宋体" w:hAnsi="宋体" w:cs="宋体"/>
          <w:color w:val="000000"/>
          <w:sz w:val="19"/>
        </w:rPr>
        <w:t xml:space="preserve">16 </w:t>
      </w:r>
      <w:r>
        <w:rPr>
          <w:rFonts w:ascii="宋体" w:eastAsia="宋体" w:hAnsi="宋体" w:cs="宋体"/>
          <w:color w:val="000000"/>
          <w:sz w:val="19"/>
        </w:rPr>
        <w:t>人的是非标准</w:t>
      </w:r>
      <w:r>
        <w:rPr>
          <w:rFonts w:ascii="宋体" w:eastAsia="宋体" w:hAnsi="宋体" w:cs="宋体"/>
          <w:color w:val="000000"/>
          <w:sz w:val="19"/>
        </w:rPr>
        <w:t>?</w:t>
      </w:r>
      <w:r>
        <w:rPr>
          <w:rFonts w:ascii="宋体" w:eastAsia="宋体" w:hAnsi="宋体" w:cs="宋体"/>
          <w:color w:val="000000"/>
          <w:sz w:val="19"/>
        </w:rPr>
        <w:t>或者，是否每个人的情绪有同样的特权成为它自身的评判标准</w:t>
      </w:r>
      <w:r>
        <w:rPr>
          <w:rFonts w:ascii="宋体" w:eastAsia="宋体" w:hAnsi="宋体" w:cs="宋体"/>
          <w:color w:val="000000"/>
          <w:sz w:val="19"/>
        </w:rPr>
        <w:t>?</w:t>
      </w:r>
    </w:p>
    <w:p w:rsidR="00D55C98" w:rsidRDefault="00E14246">
      <w:pPr>
        <w:autoSpaceDE w:val="0"/>
        <w:autoSpaceDN w:val="0"/>
        <w:spacing w:before="20" w:line="340" w:lineRule="atLeast"/>
        <w:ind w:left="440" w:firstLine="440"/>
        <w:rPr>
          <w:sz w:val="19"/>
        </w:rPr>
      </w:pPr>
      <w:r>
        <w:rPr>
          <w:rFonts w:ascii="宋体" w:eastAsia="宋体" w:hAnsi="宋体" w:cs="宋体"/>
          <w:color w:val="000000"/>
          <w:sz w:val="19"/>
        </w:rPr>
        <w:t>(5)</w:t>
      </w:r>
      <w:r>
        <w:rPr>
          <w:rFonts w:ascii="宋体" w:eastAsia="宋体" w:hAnsi="宋体" w:cs="宋体"/>
          <w:color w:val="000000"/>
          <w:sz w:val="19"/>
        </w:rPr>
        <w:t>在前一情况下，让他扪心自问：他的原理是否专横独断，是否对所有其余人类有敌意</w:t>
      </w:r>
      <w:r>
        <w:rPr>
          <w:rFonts w:ascii="宋体" w:eastAsia="宋体" w:hAnsi="宋体" w:cs="宋体"/>
          <w:color w:val="000000"/>
          <w:sz w:val="19"/>
        </w:rPr>
        <w:t>?</w:t>
      </w:r>
    </w:p>
    <w:p w:rsidR="00D55C98" w:rsidRDefault="00E14246">
      <w:pPr>
        <w:autoSpaceDE w:val="0"/>
        <w:autoSpaceDN w:val="0"/>
        <w:spacing w:before="20" w:line="340" w:lineRule="atLeast"/>
        <w:ind w:left="440" w:firstLine="440"/>
        <w:rPr>
          <w:sz w:val="19"/>
        </w:rPr>
      </w:pPr>
      <w:r>
        <w:rPr>
          <w:rFonts w:ascii="宋体" w:eastAsia="宋体" w:hAnsi="宋体" w:cs="宋体"/>
          <w:color w:val="000000"/>
          <w:sz w:val="19"/>
        </w:rPr>
        <w:t xml:space="preserve">(6) </w:t>
      </w:r>
      <w:r>
        <w:rPr>
          <w:rFonts w:ascii="宋体" w:eastAsia="宋体" w:hAnsi="宋体" w:cs="宋体"/>
          <w:color w:val="000000"/>
          <w:sz w:val="19"/>
        </w:rPr>
        <w:t>在后一情况下</w:t>
      </w:r>
      <w:r>
        <w:rPr>
          <w:rFonts w:ascii="宋体" w:eastAsia="宋体" w:hAnsi="宋体" w:cs="宋体"/>
          <w:color w:val="000000"/>
          <w:sz w:val="19"/>
        </w:rPr>
        <w:t>,</w:t>
      </w:r>
      <w:r>
        <w:rPr>
          <w:rFonts w:ascii="宋体" w:eastAsia="宋体" w:hAnsi="宋体" w:cs="宋体"/>
          <w:color w:val="000000"/>
          <w:sz w:val="19"/>
        </w:rPr>
        <w:t>是否并非无政府</w:t>
      </w:r>
      <w:r>
        <w:rPr>
          <w:rFonts w:ascii="宋体" w:eastAsia="宋体" w:hAnsi="宋体" w:cs="宋体"/>
          <w:color w:val="000000"/>
          <w:sz w:val="19"/>
        </w:rPr>
        <w:t>(anarchical)</w:t>
      </w:r>
      <w:r>
        <w:rPr>
          <w:rFonts w:ascii="宋体" w:eastAsia="宋体" w:hAnsi="宋体" w:cs="宋体"/>
          <w:color w:val="000000"/>
          <w:sz w:val="19"/>
        </w:rPr>
        <w:t>状态</w:t>
      </w:r>
      <w:r>
        <w:rPr>
          <w:rFonts w:ascii="宋体" w:eastAsia="宋体" w:hAnsi="宋体" w:cs="宋体"/>
          <w:color w:val="000000"/>
          <w:sz w:val="19"/>
        </w:rPr>
        <w:t>?②</w:t>
      </w:r>
      <w:r>
        <w:rPr>
          <w:rFonts w:ascii="宋体" w:eastAsia="宋体" w:hAnsi="宋体" w:cs="宋体"/>
          <w:color w:val="000000"/>
          <w:sz w:val="19"/>
        </w:rPr>
        <w:t>是否各个不同的是非标准照此不会多得如同芸芸众生难以计数一般</w:t>
      </w:r>
      <w:r>
        <w:rPr>
          <w:rFonts w:ascii="宋体" w:eastAsia="宋体" w:hAnsi="宋体" w:cs="宋体"/>
          <w:color w:val="000000"/>
          <w:sz w:val="19"/>
        </w:rPr>
        <w:t>?</w:t>
      </w:r>
      <w:r>
        <w:rPr>
          <w:rFonts w:ascii="宋体" w:eastAsia="宋体" w:hAnsi="宋体" w:cs="宋体"/>
          <w:color w:val="000000"/>
          <w:sz w:val="19"/>
        </w:rPr>
        <w:t>是否甚至对同一个人来说，今天对的事情明天</w:t>
      </w:r>
      <w:r>
        <w:rPr>
          <w:rFonts w:ascii="宋体" w:eastAsia="宋体" w:hAnsi="宋体" w:cs="宋体"/>
          <w:color w:val="000000"/>
          <w:sz w:val="19"/>
        </w:rPr>
        <w:t>(</w:t>
      </w:r>
      <w:r>
        <w:rPr>
          <w:rFonts w:ascii="宋体" w:eastAsia="宋体" w:hAnsi="宋体" w:cs="宋体"/>
          <w:color w:val="000000"/>
          <w:sz w:val="19"/>
        </w:rPr>
        <w:t>性质丝毫未改</w:t>
      </w:r>
      <w:r>
        <w:rPr>
          <w:rFonts w:ascii="宋体" w:eastAsia="宋体" w:hAnsi="宋体" w:cs="宋体"/>
          <w:color w:val="000000"/>
          <w:sz w:val="19"/>
        </w:rPr>
        <w:t>)</w:t>
      </w:r>
      <w:r>
        <w:rPr>
          <w:rFonts w:ascii="宋体" w:eastAsia="宋体" w:hAnsi="宋体" w:cs="宋体"/>
          <w:color w:val="000000"/>
          <w:sz w:val="19"/>
        </w:rPr>
        <w:t>不会变成错的</w:t>
      </w:r>
      <w:r>
        <w:rPr>
          <w:rFonts w:ascii="宋体" w:eastAsia="宋体" w:hAnsi="宋体" w:cs="宋体"/>
          <w:color w:val="000000"/>
          <w:sz w:val="19"/>
        </w:rPr>
        <w:t>?</w:t>
      </w:r>
      <w:r>
        <w:rPr>
          <w:rFonts w:ascii="宋体" w:eastAsia="宋体" w:hAnsi="宋体" w:cs="宋体"/>
          <w:color w:val="000000"/>
          <w:sz w:val="19"/>
        </w:rPr>
        <w:t>而且，在每一情况下，是否整个论辩无休无</w:t>
      </w:r>
      <w:r>
        <w:rPr>
          <w:rFonts w:ascii="宋体" w:eastAsia="宋体" w:hAnsi="宋体" w:cs="宋体"/>
          <w:color w:val="000000"/>
          <w:sz w:val="19"/>
        </w:rPr>
        <w:t>止</w:t>
      </w:r>
      <w:r>
        <w:rPr>
          <w:rFonts w:ascii="宋体" w:eastAsia="宋体" w:hAnsi="宋体" w:cs="宋体"/>
          <w:color w:val="000000"/>
          <w:sz w:val="19"/>
        </w:rPr>
        <w:t>?</w:t>
      </w:r>
      <w:r>
        <w:rPr>
          <w:rFonts w:ascii="宋体" w:eastAsia="宋体" w:hAnsi="宋体" w:cs="宋体"/>
          <w:color w:val="000000"/>
          <w:sz w:val="19"/>
        </w:rPr>
        <w:t>是否当两人说</w:t>
      </w:r>
      <w:r>
        <w:rPr>
          <w:rFonts w:ascii="宋体" w:eastAsia="宋体" w:hAnsi="宋体" w:cs="宋体"/>
          <w:color w:val="000000"/>
          <w:sz w:val="19"/>
        </w:rPr>
        <w:t>“</w:t>
      </w:r>
      <w:r>
        <w:rPr>
          <w:rFonts w:ascii="宋体" w:eastAsia="宋体" w:hAnsi="宋体" w:cs="宋体"/>
          <w:color w:val="000000"/>
          <w:sz w:val="19"/>
        </w:rPr>
        <w:t>我喜欢这个</w:t>
      </w:r>
      <w:r>
        <w:rPr>
          <w:rFonts w:ascii="宋体" w:eastAsia="宋体" w:hAnsi="宋体" w:cs="宋体"/>
          <w:color w:val="000000"/>
          <w:sz w:val="19"/>
        </w:rPr>
        <w:t>”</w:t>
      </w:r>
      <w:r>
        <w:rPr>
          <w:rFonts w:ascii="宋体" w:eastAsia="宋体" w:hAnsi="宋体" w:cs="宋体"/>
          <w:color w:val="000000"/>
          <w:sz w:val="19"/>
        </w:rPr>
        <w:t>和</w:t>
      </w:r>
      <w:r>
        <w:rPr>
          <w:rFonts w:ascii="宋体" w:eastAsia="宋体" w:hAnsi="宋体" w:cs="宋体"/>
          <w:color w:val="000000"/>
          <w:sz w:val="19"/>
        </w:rPr>
        <w:t>“</w:t>
      </w:r>
      <w:r>
        <w:rPr>
          <w:rFonts w:ascii="宋体" w:eastAsia="宋体" w:hAnsi="宋体" w:cs="宋体"/>
          <w:color w:val="000000"/>
          <w:sz w:val="19"/>
        </w:rPr>
        <w:t>我不喜欢它</w:t>
      </w:r>
      <w:r>
        <w:rPr>
          <w:rFonts w:ascii="宋体" w:eastAsia="宋体" w:hAnsi="宋体" w:cs="宋体"/>
          <w:color w:val="000000"/>
          <w:sz w:val="19"/>
        </w:rPr>
        <w:t>”</w:t>
      </w:r>
      <w:r>
        <w:rPr>
          <w:rFonts w:ascii="宋体" w:eastAsia="宋体" w:hAnsi="宋体" w:cs="宋体"/>
          <w:color w:val="000000"/>
          <w:sz w:val="19"/>
        </w:rPr>
        <w:t>时，他们</w:t>
      </w:r>
      <w:r>
        <w:rPr>
          <w:rFonts w:ascii="宋体" w:eastAsia="宋体" w:hAnsi="宋体" w:cs="宋体"/>
          <w:color w:val="000000"/>
          <w:sz w:val="19"/>
        </w:rPr>
        <w:t>(</w:t>
      </w:r>
      <w:r>
        <w:rPr>
          <w:rFonts w:ascii="宋体" w:eastAsia="宋体" w:hAnsi="宋体" w:cs="宋体"/>
          <w:color w:val="000000"/>
          <w:sz w:val="19"/>
        </w:rPr>
        <w:t>按照这样一个原理</w:t>
      </w:r>
      <w:r>
        <w:rPr>
          <w:rFonts w:ascii="宋体" w:eastAsia="宋体" w:hAnsi="宋体" w:cs="宋体"/>
          <w:color w:val="000000"/>
          <w:sz w:val="19"/>
        </w:rPr>
        <w:t>)</w:t>
      </w:r>
      <w:r>
        <w:rPr>
          <w:rFonts w:ascii="宋体" w:eastAsia="宋体" w:hAnsi="宋体" w:cs="宋体"/>
          <w:color w:val="000000"/>
          <w:sz w:val="19"/>
        </w:rPr>
        <w:t>能有更多的话说</w:t>
      </w:r>
      <w:r>
        <w:rPr>
          <w:rFonts w:ascii="宋体" w:eastAsia="宋体" w:hAnsi="宋体" w:cs="宋体"/>
          <w:color w:val="000000"/>
          <w:sz w:val="19"/>
        </w:rPr>
        <w:t>?</w:t>
      </w:r>
    </w:p>
    <w:p w:rsidR="00D55C98" w:rsidRDefault="00E14246">
      <w:pPr>
        <w:autoSpaceDE w:val="0"/>
        <w:autoSpaceDN w:val="0"/>
        <w:spacing w:before="40" w:line="300" w:lineRule="atLeast"/>
        <w:ind w:left="440" w:firstLine="440"/>
        <w:rPr>
          <w:sz w:val="19"/>
        </w:rPr>
      </w:pPr>
      <w:r>
        <w:rPr>
          <w:rFonts w:ascii="宋体" w:eastAsia="宋体" w:hAnsi="宋体" w:cs="宋体"/>
          <w:color w:val="000000"/>
          <w:sz w:val="19"/>
        </w:rPr>
        <w:t>(7)</w:t>
      </w:r>
      <w:r>
        <w:rPr>
          <w:rFonts w:ascii="宋体" w:eastAsia="宋体" w:hAnsi="宋体" w:cs="宋体"/>
          <w:color w:val="000000"/>
          <w:sz w:val="19"/>
        </w:rPr>
        <w:t>假如他竟对自己说</w:t>
      </w:r>
      <w:r>
        <w:rPr>
          <w:rFonts w:ascii="宋体" w:eastAsia="宋体" w:hAnsi="宋体" w:cs="宋体"/>
          <w:color w:val="000000"/>
          <w:sz w:val="19"/>
        </w:rPr>
        <w:t>———</w:t>
      </w:r>
      <w:r>
        <w:rPr>
          <w:rFonts w:ascii="宋体" w:eastAsia="宋体" w:hAnsi="宋体" w:cs="宋体"/>
          <w:color w:val="000000"/>
          <w:sz w:val="19"/>
        </w:rPr>
        <w:t>否，因为他主张当作标准的那种情绪必定依据思考，那就让他说说这一思考取决于哪些特质</w:t>
      </w:r>
      <w:r>
        <w:rPr>
          <w:rFonts w:ascii="宋体" w:eastAsia="宋体" w:hAnsi="宋体" w:cs="宋体"/>
          <w:color w:val="000000"/>
          <w:sz w:val="19"/>
        </w:rPr>
        <w:t>?</w:t>
      </w:r>
      <w:r>
        <w:rPr>
          <w:rFonts w:ascii="宋体" w:eastAsia="宋体" w:hAnsi="宋体" w:cs="宋体"/>
          <w:color w:val="000000"/>
          <w:sz w:val="19"/>
        </w:rPr>
        <w:t>假如</w:t>
      </w:r>
      <w:r>
        <w:rPr>
          <w:rFonts w:ascii="宋体" w:eastAsia="宋体" w:hAnsi="宋体" w:cs="宋体"/>
          <w:color w:val="000000"/>
          <w:sz w:val="19"/>
          <w:u w:val="single"/>
        </w:rPr>
        <w:t xml:space="preserve">           </w:t>
      </w:r>
    </w:p>
    <w:p w:rsidR="00D55C98" w:rsidRDefault="00E14246">
      <w:pPr>
        <w:autoSpaceDE w:val="0"/>
        <w:autoSpaceDN w:val="0"/>
        <w:spacing w:before="180" w:line="207" w:lineRule="atLeast"/>
        <w:ind w:left="580" w:firstLine="300"/>
        <w:rPr>
          <w:sz w:val="12"/>
        </w:rPr>
      </w:pPr>
      <w:r>
        <w:rPr>
          <w:rFonts w:ascii="宋体" w:eastAsia="宋体" w:hAnsi="宋体" w:cs="宋体"/>
          <w:color w:val="000000"/>
          <w:sz w:val="12"/>
        </w:rPr>
        <w:t xml:space="preserve">①  </w:t>
      </w:r>
      <w:r>
        <w:rPr>
          <w:rFonts w:ascii="宋体" w:eastAsia="宋体" w:hAnsi="宋体" w:cs="宋体"/>
          <w:color w:val="000000"/>
          <w:sz w:val="12"/>
        </w:rPr>
        <w:t>任性一词的着重号，是边沁在一则未刊手记中建议加上的，该手记见于本书</w:t>
      </w:r>
      <w:r>
        <w:rPr>
          <w:rFonts w:ascii="宋体" w:eastAsia="宋体" w:hAnsi="宋体" w:cs="宋体"/>
          <w:color w:val="000000"/>
          <w:sz w:val="12"/>
        </w:rPr>
        <w:t>1789</w:t>
      </w:r>
      <w:r>
        <w:rPr>
          <w:rFonts w:ascii="宋体" w:eastAsia="宋体" w:hAnsi="宋体" w:cs="宋体"/>
          <w:color w:val="000000"/>
          <w:sz w:val="12"/>
        </w:rPr>
        <w:t>年版的边沁个人藏本</w:t>
      </w:r>
      <w:r>
        <w:rPr>
          <w:rFonts w:ascii="宋体" w:eastAsia="宋体" w:hAnsi="宋体" w:cs="宋体"/>
          <w:color w:val="000000"/>
          <w:sz w:val="12"/>
        </w:rPr>
        <w:t>(</w:t>
      </w:r>
      <w:r>
        <w:rPr>
          <w:rFonts w:ascii="宋体" w:eastAsia="宋体" w:hAnsi="宋体" w:cs="宋体"/>
          <w:color w:val="000000"/>
          <w:sz w:val="12"/>
        </w:rPr>
        <w:t>现藏大英博物馆</w:t>
      </w:r>
      <w:r>
        <w:rPr>
          <w:rFonts w:ascii="宋体" w:eastAsia="宋体" w:hAnsi="宋体" w:cs="宋体"/>
          <w:color w:val="000000"/>
          <w:sz w:val="12"/>
        </w:rPr>
        <w:t>)(</w:t>
      </w:r>
      <w:r>
        <w:rPr>
          <w:rFonts w:ascii="宋体" w:eastAsia="宋体" w:hAnsi="宋体" w:cs="宋体"/>
          <w:color w:val="000000"/>
          <w:sz w:val="12"/>
        </w:rPr>
        <w:t>见上文，导言，第</w:t>
      </w:r>
      <w:r>
        <w:rPr>
          <w:rFonts w:ascii="宋体" w:eastAsia="宋体" w:hAnsi="宋体" w:cs="宋体"/>
          <w:color w:val="000000"/>
          <w:sz w:val="12"/>
        </w:rPr>
        <w:t>xl</w:t>
      </w:r>
      <w:r>
        <w:rPr>
          <w:rFonts w:ascii="宋体" w:eastAsia="宋体" w:hAnsi="宋体" w:cs="宋体"/>
          <w:color w:val="000000"/>
          <w:sz w:val="12"/>
        </w:rPr>
        <w:t>页</w:t>
      </w:r>
      <w:r>
        <w:rPr>
          <w:rFonts w:ascii="宋体" w:eastAsia="宋体" w:hAnsi="宋体" w:cs="宋体"/>
          <w:color w:val="000000"/>
          <w:sz w:val="12"/>
        </w:rPr>
        <w:t>)</w:t>
      </w:r>
      <w:r>
        <w:rPr>
          <w:rFonts w:ascii="宋体" w:eastAsia="宋体" w:hAnsi="宋体" w:cs="宋体"/>
          <w:color w:val="000000"/>
          <w:sz w:val="12"/>
        </w:rPr>
        <w:t>。</w:t>
      </w:r>
      <w:r>
        <w:rPr>
          <w:rFonts w:ascii="宋体" w:eastAsia="宋体" w:hAnsi="宋体" w:cs="宋体"/>
          <w:color w:val="000000"/>
          <w:sz w:val="12"/>
        </w:rPr>
        <w:t>1823</w:t>
      </w:r>
      <w:r>
        <w:rPr>
          <w:rFonts w:ascii="宋体" w:eastAsia="宋体" w:hAnsi="宋体" w:cs="宋体"/>
          <w:color w:val="000000"/>
          <w:sz w:val="12"/>
        </w:rPr>
        <w:t>年版未遵循这个建议。</w:t>
      </w:r>
    </w:p>
    <w:p w:rsidR="00D55C98" w:rsidRDefault="00E14246">
      <w:pPr>
        <w:autoSpaceDE w:val="0"/>
        <w:autoSpaceDN w:val="0"/>
        <w:spacing w:before="20" w:line="200" w:lineRule="atLeast"/>
        <w:ind w:left="880"/>
        <w:rPr>
          <w:sz w:val="12"/>
        </w:rPr>
      </w:pPr>
      <w:r>
        <w:rPr>
          <w:rFonts w:ascii="宋体" w:eastAsia="宋体" w:hAnsi="宋体" w:cs="宋体"/>
          <w:color w:val="000000"/>
          <w:sz w:val="12"/>
        </w:rPr>
        <w:t>②  1789</w:t>
      </w:r>
      <w:r>
        <w:rPr>
          <w:rFonts w:ascii="宋体" w:eastAsia="宋体" w:hAnsi="宋体" w:cs="宋体"/>
          <w:color w:val="000000"/>
          <w:sz w:val="12"/>
        </w:rPr>
        <w:t>年版如是</w:t>
      </w:r>
      <w:r>
        <w:rPr>
          <w:rFonts w:ascii="宋体" w:eastAsia="宋体" w:hAnsi="宋体" w:cs="宋体"/>
          <w:color w:val="000000"/>
          <w:sz w:val="12"/>
        </w:rPr>
        <w:t>;1823</w:t>
      </w:r>
      <w:r>
        <w:rPr>
          <w:rFonts w:ascii="宋体" w:eastAsia="宋体" w:hAnsi="宋体" w:cs="宋体"/>
          <w:color w:val="000000"/>
          <w:sz w:val="12"/>
        </w:rPr>
        <w:t>年版作</w:t>
      </w:r>
      <w:r>
        <w:rPr>
          <w:rFonts w:ascii="宋体" w:eastAsia="宋体" w:hAnsi="宋体" w:cs="宋体"/>
          <w:color w:val="000000"/>
          <w:sz w:val="12"/>
        </w:rPr>
        <w:t xml:space="preserve"> anarchial</w:t>
      </w:r>
      <w:r>
        <w:rPr>
          <w:rFonts w:ascii="宋体" w:eastAsia="宋体" w:hAnsi="宋体" w:cs="宋体"/>
          <w:color w:val="000000"/>
          <w:sz w:val="12"/>
        </w:rPr>
        <w:t>。见上文</w:t>
      </w:r>
      <w:r>
        <w:rPr>
          <w:rFonts w:ascii="宋体" w:eastAsia="宋体" w:hAnsi="宋体" w:cs="宋体"/>
          <w:color w:val="000000"/>
          <w:sz w:val="12"/>
        </w:rPr>
        <w:t>,</w:t>
      </w:r>
      <w:r>
        <w:rPr>
          <w:rFonts w:ascii="宋体" w:eastAsia="宋体" w:hAnsi="宋体" w:cs="宋体"/>
          <w:color w:val="000000"/>
          <w:sz w:val="12"/>
        </w:rPr>
        <w:t>导言</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 xml:space="preserve"> xl</w:t>
      </w:r>
      <w:r>
        <w:rPr>
          <w:rFonts w:ascii="宋体" w:eastAsia="宋体" w:hAnsi="宋体" w:cs="宋体"/>
          <w:color w:val="000000"/>
          <w:sz w:val="12"/>
        </w:rPr>
        <w:t>页注</w:t>
      </w:r>
      <w:r>
        <w:rPr>
          <w:rFonts w:ascii="宋体" w:eastAsia="宋体" w:hAnsi="宋体" w:cs="宋体"/>
          <w:color w:val="000000"/>
          <w:sz w:val="12"/>
        </w:rPr>
        <w:t>2</w:t>
      </w:r>
      <w:r>
        <w:rPr>
          <w:rFonts w:ascii="宋体" w:eastAsia="宋体" w:hAnsi="宋体" w:cs="宋体"/>
          <w:color w:val="000000"/>
          <w:sz w:val="12"/>
        </w:rPr>
        <w:t>。</w:t>
      </w:r>
      <w:r>
        <w:br w:type="page"/>
      </w:r>
    </w:p>
    <w:p w:rsidR="00D55C98" w:rsidRDefault="00E14246">
      <w:pPr>
        <w:autoSpaceDE w:val="0"/>
        <w:autoSpaceDN w:val="0"/>
        <w:spacing w:before="160" w:line="180" w:lineRule="atLeast"/>
        <w:ind w:left="8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第一章</w:t>
      </w:r>
      <w:r>
        <w:rPr>
          <w:rFonts w:ascii="宋体" w:eastAsia="宋体" w:hAnsi="宋体" w:cs="宋体"/>
          <w:b/>
          <w:color w:val="000000"/>
          <w:sz w:val="10"/>
          <w:u w:val="single"/>
        </w:rPr>
        <w:t xml:space="preserve"> </w:t>
      </w:r>
      <w:r>
        <w:rPr>
          <w:rFonts w:ascii="宋体" w:eastAsia="宋体" w:hAnsi="宋体" w:cs="宋体"/>
          <w:b/>
          <w:color w:val="000000"/>
          <w:sz w:val="10"/>
          <w:u w:val="single"/>
        </w:rPr>
        <w:t>功利原理</w:t>
      </w:r>
      <w:r>
        <w:rPr>
          <w:rFonts w:ascii="宋体" w:eastAsia="宋体" w:hAnsi="宋体" w:cs="宋体"/>
          <w:b/>
          <w:color w:val="000000"/>
          <w:sz w:val="10"/>
          <w:u w:val="single"/>
        </w:rPr>
        <w:t xml:space="preserve">                     63 </w:t>
      </w:r>
    </w:p>
    <w:p w:rsidR="00D55C98" w:rsidRDefault="00E14246">
      <w:pPr>
        <w:autoSpaceDE w:val="0"/>
        <w:autoSpaceDN w:val="0"/>
        <w:spacing w:before="200" w:line="360" w:lineRule="atLeast"/>
        <w:ind w:left="60" w:right="280" w:firstLine="20"/>
        <w:rPr>
          <w:sz w:val="20"/>
        </w:rPr>
      </w:pPr>
      <w:r>
        <w:rPr>
          <w:rFonts w:ascii="宋体" w:eastAsia="宋体" w:hAnsi="宋体" w:cs="宋体"/>
          <w:b/>
          <w:color w:val="000000"/>
          <w:sz w:val="20"/>
        </w:rPr>
        <w:t>取决于那些同行动的功利有关的特质，那就让他说这是否并非抛弃他自己的原理，求助于他用此来与之对立的那个原理</w:t>
      </w:r>
      <w:r>
        <w:rPr>
          <w:rFonts w:ascii="宋体" w:eastAsia="宋体" w:hAnsi="宋体" w:cs="宋体"/>
          <w:b/>
          <w:color w:val="000000"/>
          <w:sz w:val="20"/>
        </w:rPr>
        <w:t>?</w:t>
      </w:r>
      <w:r>
        <w:rPr>
          <w:rFonts w:ascii="宋体" w:eastAsia="宋体" w:hAnsi="宋体" w:cs="宋体"/>
          <w:b/>
          <w:color w:val="000000"/>
          <w:sz w:val="20"/>
        </w:rPr>
        <w:t>或者，假如不是取决于这些特质，那么是取决于哪些别的特质</w:t>
      </w:r>
      <w:r>
        <w:rPr>
          <w:rFonts w:ascii="宋体" w:eastAsia="宋体" w:hAnsi="宋体" w:cs="宋体"/>
          <w:b/>
          <w:color w:val="000000"/>
          <w:sz w:val="20"/>
        </w:rPr>
        <w:t>?</w:t>
      </w:r>
    </w:p>
    <w:p w:rsidR="00D55C98" w:rsidRDefault="00E14246">
      <w:pPr>
        <w:autoSpaceDE w:val="0"/>
        <w:autoSpaceDN w:val="0"/>
        <w:spacing w:line="360" w:lineRule="atLeast"/>
        <w:ind w:left="40" w:right="300" w:firstLine="460"/>
        <w:rPr>
          <w:sz w:val="20"/>
        </w:rPr>
      </w:pPr>
      <w:r>
        <w:rPr>
          <w:rFonts w:ascii="宋体" w:eastAsia="宋体" w:hAnsi="宋体" w:cs="宋体"/>
          <w:b/>
          <w:color w:val="000000"/>
          <w:sz w:val="20"/>
        </w:rPr>
        <w:t>(8)</w:t>
      </w:r>
      <w:r>
        <w:rPr>
          <w:rFonts w:ascii="宋体" w:eastAsia="宋体" w:hAnsi="宋体" w:cs="宋体"/>
          <w:b/>
          <w:color w:val="000000"/>
          <w:sz w:val="20"/>
        </w:rPr>
        <w:t>假如他竟赞成调和，部分采用他自己的原理，同时部分采用功利原理，那就让他说说他将在多大程度上采用之</w:t>
      </w:r>
      <w:r>
        <w:rPr>
          <w:rFonts w:ascii="宋体" w:eastAsia="宋体" w:hAnsi="宋体" w:cs="宋体"/>
          <w:b/>
          <w:color w:val="000000"/>
          <w:sz w:val="20"/>
        </w:rPr>
        <w:t>?</w:t>
      </w:r>
    </w:p>
    <w:p w:rsidR="00D55C98" w:rsidRDefault="00E14246">
      <w:pPr>
        <w:autoSpaceDE w:val="0"/>
        <w:autoSpaceDN w:val="0"/>
        <w:spacing w:before="20" w:line="360" w:lineRule="atLeast"/>
        <w:ind w:left="60" w:right="300" w:firstLine="440"/>
        <w:rPr>
          <w:sz w:val="20"/>
        </w:rPr>
      </w:pPr>
      <w:r>
        <w:rPr>
          <w:rFonts w:ascii="宋体" w:eastAsia="宋体" w:hAnsi="宋体" w:cs="宋体"/>
          <w:b/>
          <w:color w:val="000000"/>
          <w:sz w:val="20"/>
        </w:rPr>
        <w:t>(9)</w:t>
      </w:r>
      <w:r>
        <w:rPr>
          <w:rFonts w:ascii="宋体" w:eastAsia="宋体" w:hAnsi="宋体" w:cs="宋体"/>
          <w:b/>
          <w:color w:val="000000"/>
          <w:sz w:val="20"/>
        </w:rPr>
        <w:t>一旦他自己确定了采用程度，就让他扪心自问，他如何向自己证明应当在此程度上采用</w:t>
      </w:r>
      <w:r>
        <w:rPr>
          <w:rFonts w:ascii="宋体" w:eastAsia="宋体" w:hAnsi="宋体" w:cs="宋体"/>
          <w:b/>
          <w:color w:val="000000"/>
          <w:sz w:val="20"/>
        </w:rPr>
        <w:t>?</w:t>
      </w:r>
      <w:r>
        <w:rPr>
          <w:rFonts w:ascii="宋体" w:eastAsia="宋体" w:hAnsi="宋体" w:cs="宋体"/>
          <w:b/>
          <w:color w:val="000000"/>
          <w:sz w:val="20"/>
        </w:rPr>
        <w:t>为什么他不在更大的程度上采用</w:t>
      </w:r>
      <w:r>
        <w:rPr>
          <w:rFonts w:ascii="宋体" w:eastAsia="宋体" w:hAnsi="宋体" w:cs="宋体"/>
          <w:b/>
          <w:color w:val="000000"/>
          <w:sz w:val="20"/>
        </w:rPr>
        <w:t>?</w:t>
      </w:r>
    </w:p>
    <w:p w:rsidR="00D55C98" w:rsidRDefault="00E14246">
      <w:pPr>
        <w:autoSpaceDE w:val="0"/>
        <w:autoSpaceDN w:val="0"/>
        <w:spacing w:before="20" w:line="357" w:lineRule="atLeast"/>
        <w:ind w:left="20" w:right="300" w:firstLine="480"/>
        <w:rPr>
          <w:sz w:val="20"/>
        </w:rPr>
      </w:pPr>
      <w:r>
        <w:rPr>
          <w:rFonts w:ascii="宋体" w:eastAsia="宋体" w:hAnsi="宋体" w:cs="宋体"/>
          <w:b/>
          <w:color w:val="000000"/>
          <w:sz w:val="20"/>
        </w:rPr>
        <w:t>(10)</w:t>
      </w:r>
      <w:r>
        <w:rPr>
          <w:rFonts w:ascii="宋体" w:eastAsia="宋体" w:hAnsi="宋体" w:cs="宋体"/>
          <w:b/>
          <w:color w:val="000000"/>
          <w:sz w:val="20"/>
        </w:rPr>
        <w:t>就</w:t>
      </w:r>
      <w:r>
        <w:rPr>
          <w:rFonts w:ascii="宋体" w:eastAsia="宋体" w:hAnsi="宋体" w:cs="宋体"/>
          <w:b/>
          <w:color w:val="000000"/>
          <w:sz w:val="20"/>
        </w:rPr>
        <w:t>算承认功利原理之外的任何其他原理正确无误，即一个人遵从这一原理正确无误；就算承认正确一词可以具有与功利无关的含义</w:t>
      </w:r>
      <w:r>
        <w:rPr>
          <w:rFonts w:ascii="宋体" w:eastAsia="宋体" w:hAnsi="宋体" w:cs="宋体"/>
          <w:b/>
          <w:color w:val="000000"/>
          <w:sz w:val="20"/>
        </w:rPr>
        <w:t>(</w:t>
      </w:r>
      <w:r>
        <w:rPr>
          <w:rFonts w:ascii="宋体" w:eastAsia="宋体" w:hAnsi="宋体" w:cs="宋体"/>
          <w:b/>
          <w:color w:val="000000"/>
          <w:sz w:val="20"/>
        </w:rPr>
        <w:t>事实并非如此</w:t>
      </w:r>
      <w:r>
        <w:rPr>
          <w:rFonts w:ascii="宋体" w:eastAsia="宋体" w:hAnsi="宋体" w:cs="宋体"/>
          <w:b/>
          <w:color w:val="000000"/>
          <w:sz w:val="20"/>
        </w:rPr>
        <w:t>)</w:t>
      </w:r>
      <w:r>
        <w:rPr>
          <w:rFonts w:ascii="宋体" w:eastAsia="宋体" w:hAnsi="宋体" w:cs="宋体"/>
          <w:b/>
          <w:color w:val="000000"/>
          <w:sz w:val="20"/>
        </w:rPr>
        <w:t>，仍然要他说说是否有动机之类事情</w:t>
      </w:r>
      <w:r>
        <w:rPr>
          <w:rFonts w:ascii="宋体" w:eastAsia="宋体" w:hAnsi="宋体" w:cs="宋体"/>
          <w:b/>
          <w:color w:val="000000"/>
          <w:sz w:val="20"/>
        </w:rPr>
        <w:t>(</w:t>
      </w:r>
      <w:r>
        <w:rPr>
          <w:rFonts w:ascii="宋体" w:eastAsia="宋体" w:hAnsi="宋体" w:cs="宋体"/>
          <w:b/>
          <w:color w:val="000000"/>
          <w:sz w:val="20"/>
        </w:rPr>
        <w:t>一个人可以怀抱这一动机而遵从其命令</w:t>
      </w:r>
      <w:r>
        <w:rPr>
          <w:rFonts w:ascii="宋体" w:eastAsia="宋体" w:hAnsi="宋体" w:cs="宋体"/>
          <w:b/>
          <w:color w:val="000000"/>
          <w:sz w:val="20"/>
        </w:rPr>
        <w:t>)?</w:t>
      </w:r>
      <w:r>
        <w:rPr>
          <w:rFonts w:ascii="宋体" w:eastAsia="宋体" w:hAnsi="宋体" w:cs="宋体"/>
          <w:b/>
          <w:color w:val="000000"/>
          <w:sz w:val="20"/>
        </w:rPr>
        <w:t>假如有，那就让他说明这一动机是什么</w:t>
      </w:r>
      <w:r>
        <w:rPr>
          <w:rFonts w:ascii="宋体" w:eastAsia="宋体" w:hAnsi="宋体" w:cs="宋体"/>
          <w:b/>
          <w:color w:val="000000"/>
          <w:sz w:val="20"/>
        </w:rPr>
        <w:t>?</w:t>
      </w:r>
      <w:r>
        <w:rPr>
          <w:rFonts w:ascii="宋体" w:eastAsia="宋体" w:hAnsi="宋体" w:cs="宋体"/>
          <w:b/>
          <w:color w:val="000000"/>
          <w:sz w:val="20"/>
        </w:rPr>
        <w:t>如何把它同那些贯彻功利命令的因素区别开来</w:t>
      </w:r>
      <w:r>
        <w:rPr>
          <w:rFonts w:ascii="宋体" w:eastAsia="宋体" w:hAnsi="宋体" w:cs="宋体"/>
          <w:b/>
          <w:color w:val="000000"/>
          <w:sz w:val="20"/>
        </w:rPr>
        <w:t>?</w:t>
      </w:r>
      <w:r>
        <w:rPr>
          <w:rFonts w:ascii="宋体" w:eastAsia="宋体" w:hAnsi="宋体" w:cs="宋体"/>
          <w:b/>
          <w:color w:val="000000"/>
          <w:sz w:val="20"/>
        </w:rPr>
        <w:t>假如没有，那就最后让他说说这别的原理能够有利于什么</w:t>
      </w:r>
      <w:r>
        <w:rPr>
          <w:rFonts w:ascii="宋体" w:eastAsia="宋体" w:hAnsi="宋体" w:cs="宋体"/>
          <w:b/>
          <w:color w:val="000000"/>
          <w:sz w:val="20"/>
        </w:rPr>
        <w:t>?</w:t>
      </w:r>
      <w:r>
        <w:br w:type="page"/>
      </w:r>
    </w:p>
    <w:p w:rsidR="00D55C98" w:rsidRDefault="00E14246">
      <w:pPr>
        <w:autoSpaceDE w:val="0"/>
        <w:autoSpaceDN w:val="0"/>
        <w:spacing w:before="1440" w:line="400" w:lineRule="atLeast"/>
        <w:ind w:left="600"/>
        <w:rPr>
          <w:sz w:val="26"/>
        </w:rPr>
      </w:pPr>
      <w:r>
        <w:rPr>
          <w:rFonts w:ascii="宋体" w:eastAsia="宋体" w:hAnsi="宋体" w:cs="宋体"/>
          <w:color w:val="000000"/>
          <w:sz w:val="26"/>
        </w:rPr>
        <w:lastRenderedPageBreak/>
        <w:t>17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第二章</w:t>
      </w:r>
      <w:r>
        <w:rPr>
          <w:rFonts w:ascii="宋体" w:eastAsia="宋体" w:hAnsi="宋体" w:cs="宋体"/>
          <w:color w:val="000000"/>
          <w:sz w:val="26"/>
        </w:rPr>
        <w:t xml:space="preserve"> </w:t>
      </w:r>
      <w:r>
        <w:rPr>
          <w:rFonts w:ascii="宋体" w:eastAsia="宋体" w:hAnsi="宋体" w:cs="宋体"/>
          <w:color w:val="000000"/>
          <w:sz w:val="26"/>
        </w:rPr>
        <w:t>与功利原理相反的原理</w:t>
      </w:r>
    </w:p>
    <w:p w:rsidR="00D55C98" w:rsidRDefault="00D55C98">
      <w:pPr>
        <w:spacing w:line="586" w:lineRule="exact"/>
      </w:pPr>
    </w:p>
    <w:p w:rsidR="00D55C98" w:rsidRDefault="00E14246">
      <w:pPr>
        <w:spacing w:line="14" w:lineRule="exact"/>
      </w:pPr>
      <w:r>
        <w:rPr>
          <w:noProof/>
        </w:rPr>
        <mc:AlternateContent>
          <mc:Choice Requires="wps">
            <w:drawing>
              <wp:anchor distT="0" distB="0" distL="0" distR="0" simplePos="0" relativeHeight="250466816" behindDoc="0" locked="0" layoutInCell="1" allowOverlap="1">
                <wp:simplePos x="0" y="0"/>
                <wp:positionH relativeFrom="column">
                  <wp:posOffset>12700</wp:posOffset>
                </wp:positionH>
                <wp:positionV relativeFrom="paragraph">
                  <wp:posOffset>0</wp:posOffset>
                </wp:positionV>
                <wp:extent cx="3924300" cy="139700"/>
                <wp:effectExtent l="0" t="0" r="0" b="0"/>
                <wp:wrapTopAndBottom/>
                <wp:docPr id="84" name="文本框 84"/>
                <wp:cNvGraphicFramePr/>
                <a:graphic xmlns:a="http://schemas.openxmlformats.org/drawingml/2006/main">
                  <a:graphicData uri="http://schemas.microsoft.com/office/word/2010/wordprocessingShape">
                    <wps:wsp>
                      <wps:cNvSpPr txBox="1"/>
                      <wps:spPr>
                        <a:xfrm>
                          <a:off x="0" y="0"/>
                          <a:ext cx="39243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9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67840" behindDoc="0" locked="0" layoutInCell="1" allowOverlap="1">
                <wp:simplePos x="0" y="0"/>
                <wp:positionH relativeFrom="column">
                  <wp:posOffset>12700</wp:posOffset>
                </wp:positionH>
                <wp:positionV relativeFrom="paragraph">
                  <wp:posOffset>0</wp:posOffset>
                </wp:positionV>
                <wp:extent cx="482600" cy="127000"/>
                <wp:effectExtent l="0" t="0" r="0" b="0"/>
                <wp:wrapTopAndBottom/>
                <wp:docPr id="85" name="文本框 85"/>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功利原理以</w:t>
                            </w:r>
                          </w:p>
                        </w:txbxContent>
                      </wps:txbx>
                      <wps:bodyPr vert="horz" wrap="square" lIns="0" tIns="0" rIns="0" bIns="0" anchor="t">
                        <a:spAutoFit/>
                      </wps:bodyPr>
                    </wps:wsp>
                  </a:graphicData>
                </a:graphic>
              </wp:anchor>
            </w:drawing>
          </mc:Choice>
          <mc:Fallback>
            <w:pict>
              <v:shape type="#_x0000_t202" filled="f" stroked="f" style="margin-left:1pt;margin-top: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功利原理以</w:t>
                      </w:r>
                    </w:p>
                  </w:txbxContent>
                </v:textbox>
              </v:shape>
            </w:pict>
          </mc:Fallback>
        </mc:AlternateContent>
      </w:r>
      <w:r>
        <w:rPr>
          <w:noProof/>
        </w:rPr>
        <mc:AlternateContent>
          <mc:Choice Requires="wps">
            <w:drawing>
              <wp:anchor distT="0" distB="0" distL="0" distR="0" simplePos="0" relativeHeight="250468864" behindDoc="0" locked="0" layoutInCell="1" allowOverlap="1">
                <wp:simplePos x="0" y="0"/>
                <wp:positionH relativeFrom="column">
                  <wp:posOffset>12700</wp:posOffset>
                </wp:positionH>
                <wp:positionV relativeFrom="paragraph">
                  <wp:posOffset>139700</wp:posOffset>
                </wp:positionV>
                <wp:extent cx="495300" cy="114300"/>
                <wp:effectExtent l="0" t="0" r="0" b="0"/>
                <wp:wrapTopAndBottom/>
                <wp:docPr id="86" name="文本框 86"/>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外的所有其</w:t>
                            </w:r>
                          </w:p>
                        </w:txbxContent>
                      </wps:txbx>
                      <wps:bodyPr vert="horz" wrap="square" lIns="0" tIns="0" rIns="0" bIns="0" anchor="t">
                        <a:spAutoFit/>
                      </wps:bodyPr>
                    </wps:wsp>
                  </a:graphicData>
                </a:graphic>
              </wp:anchor>
            </w:drawing>
          </mc:Choice>
          <mc:Fallback>
            <w:pict>
              <v:shape type="#_x0000_t202" filled="f" stroked="f" style="margin-left:1pt;margin-top:11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外的所有其</w:t>
                      </w:r>
                    </w:p>
                  </w:txbxContent>
                </v:textbox>
              </v:shape>
            </w:pict>
          </mc:Fallback>
        </mc:AlternateContent>
      </w:r>
      <w:r>
        <w:rPr>
          <w:noProof/>
        </w:rPr>
        <mc:AlternateContent>
          <mc:Choice Requires="wps">
            <w:drawing>
              <wp:anchor distT="0" distB="0" distL="0" distR="0" simplePos="0" relativeHeight="250469888" behindDoc="0" locked="0" layoutInCell="1" allowOverlap="1">
                <wp:simplePos x="0" y="0"/>
                <wp:positionH relativeFrom="column">
                  <wp:posOffset>749300</wp:posOffset>
                </wp:positionH>
                <wp:positionV relativeFrom="paragraph">
                  <wp:posOffset>76200</wp:posOffset>
                </wp:positionV>
                <wp:extent cx="3187700" cy="114300"/>
                <wp:effectExtent l="0" t="0" r="0" b="0"/>
                <wp:wrapTopAndBottom/>
                <wp:docPr id="87" name="文本框 87"/>
                <wp:cNvGraphicFramePr/>
                <a:graphic xmlns:a="http://schemas.openxmlformats.org/drawingml/2006/main">
                  <a:graphicData uri="http://schemas.microsoft.com/office/word/2010/wordprocessingShape">
                    <wps:wsp>
                      <wps:cNvSpPr txBox="1"/>
                      <wps:spPr>
                        <a:xfrm>
                          <a:off x="0" y="0"/>
                          <a:ext cx="31877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1.</w:t>
                            </w:r>
                            <w:r>
                              <w:rPr>
                                <w:rFonts w:ascii="宋体" w:eastAsia="宋体" w:hAnsi="宋体" w:cs="宋体"/>
                                <w:color w:val="000000"/>
                                <w:sz w:val="11"/>
                              </w:rPr>
                              <w:t>如果功利原理是一个在所有场合都起主宰作用的原理，那</w:t>
                            </w:r>
                          </w:p>
                        </w:txbxContent>
                      </wps:txbx>
                      <wps:bodyPr vert="horz" wrap="square" lIns="0" tIns="0" rIns="0" bIns="0" anchor="t">
                        <a:spAutoFit/>
                      </wps:bodyPr>
                    </wps:wsp>
                  </a:graphicData>
                </a:graphic>
              </wp:anchor>
            </w:drawing>
          </mc:Choice>
          <mc:Fallback>
            <w:pict>
              <v:shape type="#_x0000_t202" filled="f" stroked="f" style="margin-left:59pt;margin-top:6pt;width:25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1.如果功利原理是一个在所有场合都起主宰作用的原理，那</w:t>
                      </w:r>
                    </w:p>
                  </w:txbxContent>
                </v:textbox>
              </v:shape>
            </w:pict>
          </mc:Fallback>
        </mc:AlternateConten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0470912" behindDoc="0" locked="0" layoutInCell="1" allowOverlap="1">
                <wp:simplePos x="0" y="0"/>
                <wp:positionH relativeFrom="column">
                  <wp:posOffset>12700</wp:posOffset>
                </wp:positionH>
                <wp:positionV relativeFrom="paragraph">
                  <wp:posOffset>0</wp:posOffset>
                </wp:positionV>
                <wp:extent cx="3911600" cy="25400"/>
                <wp:effectExtent l="0" t="0" r="0" b="0"/>
                <wp:wrapTopAndBottom/>
                <wp:docPr id="88" name="文本框 88"/>
                <wp:cNvGraphicFramePr/>
                <a:graphic xmlns:a="http://schemas.openxmlformats.org/drawingml/2006/main">
                  <a:graphicData uri="http://schemas.microsoft.com/office/word/2010/wordprocessingShape">
                    <wps:wsp>
                      <wps:cNvSpPr txBox="1"/>
                      <wps:spPr>
                        <a:xfrm>
                          <a:off x="0" y="0"/>
                          <a:ext cx="39116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8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71936" behindDoc="0" locked="0" layoutInCell="1" allowOverlap="1">
                <wp:simplePos x="0" y="0"/>
                <wp:positionH relativeFrom="column">
                  <wp:posOffset>457200</wp:posOffset>
                </wp:positionH>
                <wp:positionV relativeFrom="paragraph">
                  <wp:posOffset>0</wp:posOffset>
                </wp:positionV>
                <wp:extent cx="3467100" cy="114300"/>
                <wp:effectExtent l="0" t="0" r="0" b="0"/>
                <wp:wrapTopAndBottom/>
                <wp:docPr id="89" name="文本框 89"/>
                <wp:cNvGraphicFramePr/>
                <a:graphic xmlns:a="http://schemas.openxmlformats.org/drawingml/2006/main">
                  <a:graphicData uri="http://schemas.microsoft.com/office/word/2010/wordprocessingShape">
                    <wps:wsp>
                      <wps:cNvSpPr txBox="1"/>
                      <wps:spPr>
                        <a:xfrm>
                          <a:off x="0" y="0"/>
                          <a:ext cx="34671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 xml:space="preserve"> </w:t>
                            </w:r>
                            <w:r>
                              <w:rPr>
                                <w:rFonts w:ascii="宋体" w:eastAsia="宋体" w:hAnsi="宋体" w:cs="宋体"/>
                                <w:color w:val="000000"/>
                                <w:sz w:val="11"/>
                              </w:rPr>
                              <w:t>么从刚才作过的考察可以得出一个结论：在任何场合与之不同的</w:t>
                            </w:r>
                          </w:p>
                        </w:txbxContent>
                      </wps:txbx>
                      <wps:bodyPr vert="horz" wrap="square" lIns="0" tIns="0" rIns="0" bIns="0" anchor="t">
                        <a:spAutoFit/>
                      </wps:bodyPr>
                    </wps:wsp>
                  </a:graphicData>
                </a:graphic>
              </wp:anchor>
            </w:drawing>
          </mc:Choice>
          <mc:Fallback>
            <w:pict>
              <v:shape type="#_x0000_t202" filled="f" stroked="f" style="margin-left:36pt;margin-top:0pt;width:27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 xml:space="preserve"> 么从刚才作过的考察可以得出一个结论：在任何场合与之不同的</w:t>
                      </w:r>
                    </w:p>
                  </w:txbxContent>
                </v:textbox>
              </v:shape>
            </w:pict>
          </mc:Fallback>
        </mc:AlternateContent>
      </w:r>
      <w:r>
        <w:rPr>
          <w:noProof/>
        </w:rPr>
        <mc:AlternateContent>
          <mc:Choice Requires="wps">
            <w:drawing>
              <wp:anchor distT="0" distB="0" distL="0" distR="0" simplePos="0" relativeHeight="250472960" behindDoc="0" locked="0" layoutInCell="1" allowOverlap="1">
                <wp:simplePos x="0" y="0"/>
                <wp:positionH relativeFrom="column">
                  <wp:posOffset>12700</wp:posOffset>
                </wp:positionH>
                <wp:positionV relativeFrom="paragraph">
                  <wp:posOffset>25400</wp:posOffset>
                </wp:positionV>
                <wp:extent cx="495300" cy="88900"/>
                <wp:effectExtent l="0" t="0" r="0" b="0"/>
                <wp:wrapTopAndBottom/>
                <wp:docPr id="90" name="文本框 90"/>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color w:val="000000"/>
                                <w:sz w:val="11"/>
                              </w:rPr>
                              <w:t>他原理一概</w:t>
                            </w:r>
                          </w:p>
                        </w:txbxContent>
                      </wps:txbx>
                      <wps:bodyPr vert="horz" wrap="square" lIns="0" tIns="0" rIns="0" bIns="0" anchor="t">
                        <a:spAutoFit/>
                      </wps:bodyPr>
                    </wps:wsp>
                  </a:graphicData>
                </a:graphic>
              </wp:anchor>
            </w:drawing>
          </mc:Choice>
          <mc:Fallback>
            <w:pict>
              <v:shape type="#_x0000_t202" filled="f" stroked="f" style="margin-left:1pt;margin-top:2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ff"/>
                          <w:i w:val="off"/>
                        </w:rPr>
                        <w:t>他原理一概</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473984" behindDoc="0" locked="0" layoutInCell="1" allowOverlap="1">
                <wp:simplePos x="0" y="0"/>
                <wp:positionH relativeFrom="column">
                  <wp:posOffset>12700</wp:posOffset>
                </wp:positionH>
                <wp:positionV relativeFrom="paragraph">
                  <wp:posOffset>0</wp:posOffset>
                </wp:positionV>
                <wp:extent cx="3911600" cy="76200"/>
                <wp:effectExtent l="0" t="0" r="0" b="0"/>
                <wp:wrapTopAndBottom/>
                <wp:docPr id="91" name="文本框 91"/>
                <wp:cNvGraphicFramePr/>
                <a:graphic xmlns:a="http://schemas.openxmlformats.org/drawingml/2006/main">
                  <a:graphicData uri="http://schemas.microsoft.com/office/word/2010/wordprocessingShape">
                    <wps:wsp>
                      <wps:cNvSpPr txBox="1"/>
                      <wps:spPr>
                        <a:xfrm>
                          <a:off x="0" y="0"/>
                          <a:ext cx="3911600" cy="76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8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75008" behindDoc="0" locked="0" layoutInCell="1" allowOverlap="1">
                <wp:simplePos x="0" y="0"/>
                <wp:positionH relativeFrom="column">
                  <wp:posOffset>12700</wp:posOffset>
                </wp:positionH>
                <wp:positionV relativeFrom="paragraph">
                  <wp:posOffset>0</wp:posOffset>
                </wp:positionV>
                <wp:extent cx="215900" cy="101600"/>
                <wp:effectExtent l="0" t="0" r="0" b="0"/>
                <wp:wrapTopAndBottom/>
                <wp:docPr id="92" name="文本框 92"/>
                <wp:cNvGraphicFramePr/>
                <a:graphic xmlns:a="http://schemas.openxmlformats.org/drawingml/2006/main">
                  <a:graphicData uri="http://schemas.microsoft.com/office/word/2010/wordprocessingShape">
                    <wps:wsp>
                      <wps:cNvSpPr txBox="1"/>
                      <wps:spPr>
                        <a:xfrm>
                          <a:off x="0" y="0"/>
                          <a:ext cx="2159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错误</w:t>
                            </w:r>
                          </w:p>
                        </w:txbxContent>
                      </wps:txbx>
                      <wps:bodyPr vert="horz" wrap="square" lIns="0" tIns="0" rIns="0" bIns="0" anchor="t">
                        <a:spAutoFit/>
                      </wps:bodyPr>
                    </wps:wsp>
                  </a:graphicData>
                </a:graphic>
              </wp:anchor>
            </w:drawing>
          </mc:Choice>
          <mc:Fallback>
            <w:pict>
              <v:shape type="#_x0000_t202" filled="f" stroked="f" style="margin-left:1pt;margin-top:0pt;width:17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错误</w:t>
                      </w:r>
                    </w:p>
                  </w:txbxContent>
                </v:textbox>
              </v:shape>
            </w:pict>
          </mc:Fallback>
        </mc:AlternateContent>
      </w:r>
      <w:r>
        <w:rPr>
          <w:noProof/>
        </w:rPr>
        <mc:AlternateContent>
          <mc:Choice Requires="wps">
            <w:drawing>
              <wp:anchor distT="0" distB="0" distL="0" distR="0" simplePos="0" relativeHeight="250476032" behindDoc="0" locked="0" layoutInCell="1" allowOverlap="1">
                <wp:simplePos x="0" y="0"/>
                <wp:positionH relativeFrom="column">
                  <wp:posOffset>469900</wp:posOffset>
                </wp:positionH>
                <wp:positionV relativeFrom="paragraph">
                  <wp:posOffset>76200</wp:posOffset>
                </wp:positionV>
                <wp:extent cx="3454400" cy="114300"/>
                <wp:effectExtent l="0" t="0" r="0" b="0"/>
                <wp:wrapTopAndBottom/>
                <wp:docPr id="93" name="文本框 93"/>
                <wp:cNvGraphicFramePr/>
                <a:graphic xmlns:a="http://schemas.openxmlformats.org/drawingml/2006/main">
                  <a:graphicData uri="http://schemas.microsoft.com/office/word/2010/wordprocessingShape">
                    <wps:wsp>
                      <wps:cNvSpPr txBox="1"/>
                      <wps:spPr>
                        <a:xfrm>
                          <a:off x="0" y="0"/>
                          <a:ext cx="34544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无论何种原理都必定错误。因此，要证明任何其他原理是错的，只</w:t>
                            </w:r>
                          </w:p>
                        </w:txbxContent>
                      </wps:txbx>
                      <wps:bodyPr vert="horz" wrap="square" lIns="0" tIns="0" rIns="0" bIns="0" anchor="t">
                        <a:spAutoFit/>
                      </wps:bodyPr>
                    </wps:wsp>
                  </a:graphicData>
                </a:graphic>
              </wp:anchor>
            </w:drawing>
          </mc:Choice>
          <mc:Fallback>
            <w:pict>
              <v:shape type="#_x0000_t202" filled="f" stroked="f" style="margin-left:37pt;margin-top:6pt;width:27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无论何种原理都必定错误。因此，要证明任何其他原理是错的，只</w:t>
                      </w:r>
                    </w:p>
                  </w:txbxContent>
                </v:textbox>
              </v:shape>
            </w:pict>
          </mc:Fallback>
        </mc:AlternateContent>
      </w:r>
    </w:p>
    <w:p w:rsidR="00D55C98" w:rsidRDefault="00E14246">
      <w:pPr>
        <w:autoSpaceDE w:val="0"/>
        <w:autoSpaceDN w:val="0"/>
        <w:spacing w:before="160" w:line="180" w:lineRule="atLeast"/>
        <w:ind w:left="740"/>
        <w:rPr>
          <w:sz w:val="11"/>
        </w:rPr>
      </w:pPr>
      <w:r>
        <w:rPr>
          <w:rFonts w:ascii="宋体" w:eastAsia="宋体" w:hAnsi="宋体" w:cs="宋体"/>
          <w:color w:val="000000"/>
          <w:sz w:val="11"/>
        </w:rPr>
        <w:t>需展示其貌，即展示它所作的规定在这一或那一点上与功利原理</w:t>
      </w:r>
    </w:p>
    <w:p w:rsidR="00D55C98" w:rsidRDefault="00E14246">
      <w:pPr>
        <w:autoSpaceDE w:val="0"/>
        <w:autoSpaceDN w:val="0"/>
        <w:spacing w:before="160" w:line="180" w:lineRule="atLeast"/>
        <w:ind w:left="740"/>
        <w:rPr>
          <w:sz w:val="11"/>
        </w:rPr>
      </w:pPr>
      <w:r>
        <w:rPr>
          <w:rFonts w:ascii="宋体" w:eastAsia="宋体" w:hAnsi="宋体" w:cs="宋体"/>
          <w:color w:val="000000"/>
          <w:sz w:val="11"/>
        </w:rPr>
        <w:t>的规定有所不同：陈述之便是驳倒之。</w:t>
      </w:r>
    </w:p>
    <w:p w:rsidR="00D55C98" w:rsidRDefault="00D55C98">
      <w:pPr>
        <w:spacing w:line="146" w:lineRule="exact"/>
      </w:pPr>
    </w:p>
    <w:p w:rsidR="00D55C98" w:rsidRDefault="00E14246">
      <w:pPr>
        <w:spacing w:line="14" w:lineRule="exact"/>
      </w:pPr>
      <w:r>
        <w:rPr>
          <w:noProof/>
        </w:rPr>
        <mc:AlternateContent>
          <mc:Choice Requires="wps">
            <w:drawing>
              <wp:anchor distT="0" distB="0" distL="0" distR="0" simplePos="0" relativeHeight="250477056" behindDoc="0" locked="0" layoutInCell="1" allowOverlap="1">
                <wp:simplePos x="0" y="0"/>
                <wp:positionH relativeFrom="column">
                  <wp:posOffset>12700</wp:posOffset>
                </wp:positionH>
                <wp:positionV relativeFrom="paragraph">
                  <wp:posOffset>0</wp:posOffset>
                </wp:positionV>
                <wp:extent cx="482600" cy="127000"/>
                <wp:effectExtent l="0" t="0" r="0" b="0"/>
                <wp:wrapTopAndBottom/>
                <wp:docPr id="94" name="文本框 94"/>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一项原理可</w:t>
                            </w:r>
                          </w:p>
                        </w:txbxContent>
                      </wps:txbx>
                      <wps:bodyPr vert="horz" wrap="square" lIns="0" tIns="0" rIns="0" bIns="0" anchor="t">
                        <a:spAutoFit/>
                      </wps:bodyPr>
                    </wps:wsp>
                  </a:graphicData>
                </a:graphic>
              </wp:anchor>
            </w:drawing>
          </mc:Choice>
          <mc:Fallback>
            <w:pict>
              <v:shape type="#_x0000_t202" filled="f" stroked="f" style="margin-left:1pt;margin-top: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一项原理可</w:t>
                      </w:r>
                    </w:p>
                  </w:txbxContent>
                </v:textbox>
              </v:shape>
            </w:pict>
          </mc:Fallback>
        </mc:AlternateContent>
      </w:r>
      <w:r>
        <w:rPr>
          <w:noProof/>
        </w:rPr>
        <mc:AlternateContent>
          <mc:Choice Requires="wps">
            <w:drawing>
              <wp:anchor distT="0" distB="0" distL="0" distR="0" simplePos="0" relativeHeight="250478080" behindDoc="0" locked="0" layoutInCell="1" allowOverlap="1">
                <wp:simplePos x="0" y="0"/>
                <wp:positionH relativeFrom="column">
                  <wp:posOffset>749300</wp:posOffset>
                </wp:positionH>
                <wp:positionV relativeFrom="paragraph">
                  <wp:posOffset>0</wp:posOffset>
                </wp:positionV>
                <wp:extent cx="3225800" cy="114300"/>
                <wp:effectExtent l="0" t="0" r="0" b="0"/>
                <wp:wrapTopAndBottom/>
                <wp:docPr id="95" name="文本框 95"/>
                <wp:cNvGraphicFramePr/>
                <a:graphic xmlns:a="http://schemas.openxmlformats.org/drawingml/2006/main">
                  <a:graphicData uri="http://schemas.microsoft.com/office/word/2010/wordprocessingShape">
                    <wps:wsp>
                      <wps:cNvSpPr txBox="1"/>
                      <wps:spPr>
                        <a:xfrm>
                          <a:off x="0" y="0"/>
                          <a:ext cx="32258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2.</w:t>
                            </w:r>
                            <w:r>
                              <w:rPr>
                                <w:rFonts w:ascii="宋体" w:eastAsia="宋体" w:hAnsi="宋体" w:cs="宋体"/>
                                <w:color w:val="000000"/>
                                <w:sz w:val="11"/>
                              </w:rPr>
                              <w:t>一项原理可以两种方式同功利原理有别：</w:t>
                            </w:r>
                            <w:r>
                              <w:rPr>
                                <w:rFonts w:ascii="宋体" w:eastAsia="宋体" w:hAnsi="宋体" w:cs="宋体"/>
                                <w:color w:val="000000"/>
                                <w:sz w:val="11"/>
                              </w:rPr>
                              <w:t>(1)</w:t>
                            </w:r>
                            <w:r>
                              <w:rPr>
                                <w:rFonts w:ascii="宋体" w:eastAsia="宋体" w:hAnsi="宋体" w:cs="宋体"/>
                                <w:color w:val="000000"/>
                                <w:sz w:val="11"/>
                              </w:rPr>
                              <w:t>始终一贯地</w:t>
                            </w:r>
                          </w:p>
                        </w:txbxContent>
                      </wps:txbx>
                      <wps:bodyPr vert="horz" wrap="square" lIns="0" tIns="0" rIns="0" bIns="0" anchor="t">
                        <a:spAutoFit/>
                      </wps:bodyPr>
                    </wps:wsp>
                  </a:graphicData>
                </a:graphic>
              </wp:anchor>
            </w:drawing>
          </mc:Choice>
          <mc:Fallback>
            <w:pict>
              <v:shape type="#_x0000_t202" filled="f" stroked="f" style="margin-left:59pt;margin-top:0pt;width:25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2.一项原理可以两种方式同功利原理有别：(1)始终一贯地</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479104" behindDoc="0" locked="0" layoutInCell="1" allowOverlap="1">
                <wp:simplePos x="0" y="0"/>
                <wp:positionH relativeFrom="column">
                  <wp:posOffset>12700</wp:posOffset>
                </wp:positionH>
                <wp:positionV relativeFrom="paragraph">
                  <wp:posOffset>0</wp:posOffset>
                </wp:positionV>
                <wp:extent cx="3949700" cy="127000"/>
                <wp:effectExtent l="0" t="0" r="0" b="0"/>
                <wp:wrapTopAndBottom/>
                <wp:docPr id="96" name="文本框 96"/>
                <wp:cNvGraphicFramePr/>
                <a:graphic xmlns:a="http://schemas.openxmlformats.org/drawingml/2006/main">
                  <a:graphicData uri="http://schemas.microsoft.com/office/word/2010/wordprocessingShape">
                    <wps:wsp>
                      <wps:cNvSpPr txBox="1"/>
                      <wps:spPr>
                        <a:xfrm>
                          <a:off x="0" y="0"/>
                          <a:ext cx="39497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80128" behindDoc="0" locked="0" layoutInCell="1" allowOverlap="1">
                <wp:simplePos x="0" y="0"/>
                <wp:positionH relativeFrom="column">
                  <wp:posOffset>12700</wp:posOffset>
                </wp:positionH>
                <wp:positionV relativeFrom="paragraph">
                  <wp:posOffset>0</wp:posOffset>
                </wp:positionV>
                <wp:extent cx="482600" cy="114300"/>
                <wp:effectExtent l="0" t="0" r="0" b="0"/>
                <wp:wrapTopAndBottom/>
                <wp:docPr id="97" name="文本框 97"/>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以什么方式</w:t>
                            </w:r>
                          </w:p>
                        </w:txbxContent>
                      </wps:txbx>
                      <wps:bodyPr vert="horz" wrap="square" lIns="0" tIns="0" rIns="0" bIns="0" anchor="t">
                        <a:spAutoFit/>
                      </wps:bodyPr>
                    </wps:wsp>
                  </a:graphicData>
                </a:graphic>
              </wp:anchor>
            </w:drawing>
          </mc:Choice>
          <mc:Fallback>
            <w:pict>
              <v:shape type="#_x0000_t202" filled="f" stroked="f" style="margin-left:1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以什么方式</w:t>
                      </w:r>
                    </w:p>
                  </w:txbxContent>
                </v:textbox>
              </v:shape>
            </w:pict>
          </mc:Fallback>
        </mc:AlternateContent>
      </w:r>
      <w:r>
        <w:rPr>
          <w:noProof/>
        </w:rPr>
        <mc:AlternateContent>
          <mc:Choice Requires="wps">
            <w:drawing>
              <wp:anchor distT="0" distB="0" distL="0" distR="0" simplePos="0" relativeHeight="250481152" behindDoc="0" locked="0" layoutInCell="1" allowOverlap="1">
                <wp:simplePos x="0" y="0"/>
                <wp:positionH relativeFrom="column">
                  <wp:posOffset>12700</wp:posOffset>
                </wp:positionH>
                <wp:positionV relativeFrom="paragraph">
                  <wp:posOffset>127000</wp:posOffset>
                </wp:positionV>
                <wp:extent cx="495300" cy="127000"/>
                <wp:effectExtent l="0" t="0" r="0" b="0"/>
                <wp:wrapTopAndBottom/>
                <wp:docPr id="98" name="文本框 98"/>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成为错误的</w:t>
                            </w:r>
                          </w:p>
                        </w:txbxContent>
                      </wps:txbx>
                      <wps:bodyPr vert="horz" wrap="square" lIns="0" tIns="0" rIns="0" bIns="0" anchor="t">
                        <a:spAutoFit/>
                      </wps:bodyPr>
                    </wps:wsp>
                  </a:graphicData>
                </a:graphic>
              </wp:anchor>
            </w:drawing>
          </mc:Choice>
          <mc:Fallback>
            <w:pict>
              <v:shape type="#_x0000_t202" filled="f" stroked="f" style="margin-left:1pt;margin-top:10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成为错误的</w:t>
                      </w:r>
                    </w:p>
                  </w:txbxContent>
                </v:textbox>
              </v:shape>
            </w:pict>
          </mc:Fallback>
        </mc:AlternateContent>
      </w:r>
      <w:r>
        <w:rPr>
          <w:noProof/>
        </w:rPr>
        <mc:AlternateContent>
          <mc:Choice Requires="wps">
            <w:drawing>
              <wp:anchor distT="0" distB="0" distL="0" distR="0" simplePos="0" relativeHeight="250482176" behindDoc="0" locked="0" layoutInCell="1" allowOverlap="1">
                <wp:simplePos x="0" y="0"/>
                <wp:positionH relativeFrom="column">
                  <wp:posOffset>508000</wp:posOffset>
                </wp:positionH>
                <wp:positionV relativeFrom="paragraph">
                  <wp:posOffset>101600</wp:posOffset>
                </wp:positionV>
                <wp:extent cx="3454400" cy="114300"/>
                <wp:effectExtent l="0" t="0" r="0" b="0"/>
                <wp:wrapTopAndBottom/>
                <wp:docPr id="99" name="文本框 99"/>
                <wp:cNvGraphicFramePr/>
                <a:graphic xmlns:a="http://schemas.openxmlformats.org/drawingml/2006/main">
                  <a:graphicData uri="http://schemas.microsoft.com/office/word/2010/wordprocessingShape">
                    <wps:wsp>
                      <wps:cNvSpPr txBox="1"/>
                      <wps:spPr>
                        <a:xfrm>
                          <a:off x="0" y="0"/>
                          <a:ext cx="34544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与之对立，可称为禁欲主义的原理便是如此。</w:t>
                            </w:r>
                            <w:r>
                              <w:rPr>
                                <w:rFonts w:ascii="宋体" w:eastAsia="宋体" w:hAnsi="宋体" w:cs="宋体"/>
                                <w:color w:val="000000"/>
                                <w:sz w:val="11"/>
                              </w:rPr>
                              <w:t>④(2)</w:t>
                            </w:r>
                            <w:r>
                              <w:rPr>
                                <w:rFonts w:ascii="宋体" w:eastAsia="宋体" w:hAnsi="宋体" w:cs="宋体"/>
                                <w:color w:val="000000"/>
                                <w:sz w:val="11"/>
                              </w:rPr>
                              <w:t>如同可以发生</w:t>
                            </w:r>
                          </w:p>
                        </w:txbxContent>
                      </wps:txbx>
                      <wps:bodyPr vert="horz" wrap="square" lIns="0" tIns="0" rIns="0" bIns="0" anchor="t">
                        <a:spAutoFit/>
                      </wps:bodyPr>
                    </wps:wsp>
                  </a:graphicData>
                </a:graphic>
              </wp:anchor>
            </w:drawing>
          </mc:Choice>
          <mc:Fallback>
            <w:pict>
              <v:shape type="#_x0000_t202" filled="f" stroked="f" style="margin-left:40pt;margin-top:8pt;width:27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与之对立，可称为禁欲主义的原理便是如此。④(2)如同可以发生</w:t>
                      </w:r>
                    </w:p>
                  </w:txbxContent>
                </v:textbox>
              </v:shape>
            </w:pict>
          </mc:Fallback>
        </mc:AlternateContent>
      </w:r>
    </w:p>
    <w:p w:rsidR="00D55C98" w:rsidRDefault="00E14246">
      <w:pPr>
        <w:autoSpaceDE w:val="0"/>
        <w:autoSpaceDN w:val="0"/>
        <w:spacing w:before="80" w:line="180" w:lineRule="atLeast"/>
        <w:ind w:left="800"/>
        <w:rPr>
          <w:sz w:val="11"/>
        </w:rPr>
      </w:pPr>
      <w:r>
        <w:rPr>
          <w:rFonts w:ascii="宋体" w:eastAsia="宋体" w:hAnsi="宋体" w:cs="宋体"/>
          <w:color w:val="000000"/>
          <w:sz w:val="11"/>
        </w:rPr>
        <w:t>的那样，有时与之对立，有时则不对立，可称为同情与厌恶原理的</w:t>
      </w:r>
    </w:p>
    <w:p w:rsidR="00D55C98" w:rsidRDefault="00E14246">
      <w:pPr>
        <w:autoSpaceDE w:val="0"/>
        <w:autoSpaceDN w:val="0"/>
        <w:spacing w:before="120" w:line="180" w:lineRule="atLeast"/>
        <w:ind w:left="800"/>
        <w:rPr>
          <w:sz w:val="11"/>
        </w:rPr>
      </w:pPr>
      <w:r>
        <w:rPr>
          <w:rFonts w:ascii="宋体" w:eastAsia="宋体" w:hAnsi="宋体" w:cs="宋体"/>
          <w:color w:val="000000"/>
          <w:sz w:val="11"/>
        </w:rPr>
        <w:t>原理便是如此。</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0483200" behindDoc="0" locked="0" layoutInCell="1" allowOverlap="1">
                <wp:simplePos x="0" y="0"/>
                <wp:positionH relativeFrom="column">
                  <wp:posOffset>12700</wp:posOffset>
                </wp:positionH>
                <wp:positionV relativeFrom="paragraph">
                  <wp:posOffset>0</wp:posOffset>
                </wp:positionV>
                <wp:extent cx="3962400" cy="165100"/>
                <wp:effectExtent l="0" t="0" r="0" b="0"/>
                <wp:wrapTopAndBottom/>
                <wp:docPr id="100" name="文本框 100"/>
                <wp:cNvGraphicFramePr/>
                <a:graphic xmlns:a="http://schemas.openxmlformats.org/drawingml/2006/main">
                  <a:graphicData uri="http://schemas.microsoft.com/office/word/2010/wordprocessingShape">
                    <wps:wsp>
                      <wps:cNvSpPr txBox="1"/>
                      <wps:spPr>
                        <a:xfrm>
                          <a:off x="0" y="0"/>
                          <a:ext cx="3962400" cy="165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1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84224" behindDoc="0" locked="0" layoutInCell="1" allowOverlap="1">
                <wp:simplePos x="0" y="0"/>
                <wp:positionH relativeFrom="column">
                  <wp:posOffset>12700</wp:posOffset>
                </wp:positionH>
                <wp:positionV relativeFrom="paragraph">
                  <wp:posOffset>38100</wp:posOffset>
                </wp:positionV>
                <wp:extent cx="482600" cy="127000"/>
                <wp:effectExtent l="0" t="0" r="0" b="0"/>
                <wp:wrapTopAndBottom/>
                <wp:docPr id="101" name="文本框 101"/>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什么是禁欲</w:t>
                            </w:r>
                          </w:p>
                        </w:txbxContent>
                      </wps:txbx>
                      <wps:bodyPr vert="horz" wrap="square" lIns="0" tIns="0" rIns="0" bIns="0" anchor="t">
                        <a:spAutoFit/>
                      </wps:bodyPr>
                    </wps:wsp>
                  </a:graphicData>
                </a:graphic>
              </wp:anchor>
            </w:drawing>
          </mc:Choice>
          <mc:Fallback>
            <w:pict>
              <v:shape type="#_x0000_t202" filled="f" stroked="f" style="margin-left:1pt;margin-top:3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什么是禁欲</w:t>
                      </w:r>
                    </w:p>
                  </w:txbxContent>
                </v:textbox>
              </v:shape>
            </w:pict>
          </mc:Fallback>
        </mc:AlternateContent>
      </w:r>
      <w:r>
        <w:rPr>
          <w:noProof/>
        </w:rPr>
        <mc:AlternateContent>
          <mc:Choice Requires="wps">
            <w:drawing>
              <wp:anchor distT="0" distB="0" distL="0" distR="0" simplePos="0" relativeHeight="250485248" behindDoc="0" locked="0" layoutInCell="1" allowOverlap="1">
                <wp:simplePos x="0" y="0"/>
                <wp:positionH relativeFrom="column">
                  <wp:posOffset>12700</wp:posOffset>
                </wp:positionH>
                <wp:positionV relativeFrom="paragraph">
                  <wp:posOffset>165100</wp:posOffset>
                </wp:positionV>
                <wp:extent cx="393700" cy="127000"/>
                <wp:effectExtent l="0" t="0" r="0" b="0"/>
                <wp:wrapTopAndBottom/>
                <wp:docPr id="102" name="文本框 102"/>
                <wp:cNvGraphicFramePr/>
                <a:graphic xmlns:a="http://schemas.openxmlformats.org/drawingml/2006/main">
                  <a:graphicData uri="http://schemas.microsoft.com/office/word/2010/wordprocessingShape">
                    <wps:wsp>
                      <wps:cNvSpPr txBox="1"/>
                      <wps:spPr>
                        <a:xfrm>
                          <a:off x="0" y="0"/>
                          <a:ext cx="3937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主义原理</w:t>
                            </w:r>
                          </w:p>
                        </w:txbxContent>
                      </wps:txbx>
                      <wps:bodyPr vert="horz" wrap="square" lIns="0" tIns="0" rIns="0" bIns="0" anchor="t">
                        <a:spAutoFit/>
                      </wps:bodyPr>
                    </wps:wsp>
                  </a:graphicData>
                </a:graphic>
              </wp:anchor>
            </w:drawing>
          </mc:Choice>
          <mc:Fallback>
            <w:pict>
              <v:shape type="#_x0000_t202" filled="f" stroked="f" style="margin-left:1pt;margin-top:13pt;width:3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主义原理</w:t>
                      </w:r>
                    </w:p>
                  </w:txbxContent>
                </v:textbox>
              </v:shape>
            </w:pict>
          </mc:Fallback>
        </mc:AlternateContent>
      </w:r>
      <w:r>
        <w:rPr>
          <w:noProof/>
        </w:rPr>
        <mc:AlternateContent>
          <mc:Choice Requires="wps">
            <w:drawing>
              <wp:anchor distT="0" distB="0" distL="0" distR="0" simplePos="0" relativeHeight="250486272" behindDoc="0" locked="0" layoutInCell="1" allowOverlap="1">
                <wp:simplePos x="0" y="0"/>
                <wp:positionH relativeFrom="column">
                  <wp:posOffset>533400</wp:posOffset>
                </wp:positionH>
                <wp:positionV relativeFrom="paragraph">
                  <wp:posOffset>0</wp:posOffset>
                </wp:positionV>
                <wp:extent cx="3441700" cy="330200"/>
                <wp:effectExtent l="0" t="0" r="0" b="0"/>
                <wp:wrapTopAndBottom/>
                <wp:docPr id="103" name="文本框 103"/>
                <wp:cNvGraphicFramePr/>
                <a:graphic xmlns:a="http://schemas.openxmlformats.org/drawingml/2006/main">
                  <a:graphicData uri="http://schemas.microsoft.com/office/word/2010/wordprocessingShape">
                    <wps:wsp>
                      <wps:cNvSpPr txBox="1"/>
                      <wps:spPr>
                        <a:xfrm>
                          <a:off x="0" y="0"/>
                          <a:ext cx="3441700" cy="330200"/>
                        </a:xfrm>
                        <a:prstGeom prst="rect">
                          <a:avLst/>
                        </a:prstGeom>
                        <a:noFill/>
                        <a:ln w="6350">
                          <a:noFill/>
                        </a:ln>
                      </wps:spPr>
                      <wps:txbx>
                        <w:txbxContent>
                          <w:p w:rsidR="00D55C98" w:rsidRDefault="00E14246">
                            <w:pPr>
                              <w:autoSpaceDE w:val="0"/>
                              <w:autoSpaceDN w:val="0"/>
                              <w:spacing w:line="260" w:lineRule="atLeast"/>
                              <w:ind w:firstLine="340"/>
                              <w:rPr>
                                <w:sz w:val="11"/>
                              </w:rPr>
                            </w:pPr>
                            <w:r>
                              <w:rPr>
                                <w:rFonts w:ascii="宋体" w:eastAsia="宋体" w:hAnsi="宋体" w:cs="宋体"/>
                                <w:color w:val="000000"/>
                                <w:sz w:val="11"/>
                              </w:rPr>
                              <w:t>3.</w:t>
                            </w:r>
                            <w:r>
                              <w:rPr>
                                <w:rFonts w:ascii="宋体" w:eastAsia="宋体" w:hAnsi="宋体" w:cs="宋体"/>
                                <w:color w:val="000000"/>
                                <w:sz w:val="11"/>
                              </w:rPr>
                              <w:t>禁欲主义原理是指这样的原理：它像功利原理那样，根据</w:t>
                            </w:r>
                            <w:r>
                              <w:rPr>
                                <w:rFonts w:ascii="宋体" w:eastAsia="宋体" w:hAnsi="宋体" w:cs="宋体"/>
                                <w:color w:val="000000"/>
                                <w:sz w:val="11"/>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2pt;margin-top:0pt;width:271pt;height:2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firstLine="340"/>
                        <w:jc w:val="both"/>
                        <w:textAlignment w:val="auto"/>
                        <w:rPr>
                          <w:sz w:val="11"/>
                        </w:rPr>
                      </w:pPr>
                      <w:r>
                        <w:rPr>
                          <w:rFonts w:ascii="宋体" w:hAnsi="宋体" w:cs="宋体" w:eastAsia="宋体"/>
                          <w:sz w:val="11"/>
                          <w:color w:val="000000"/>
                          <w:b w:val="off"/>
                          <w:i w:val="off"/>
                        </w:rPr>
                        <w:t>3.禁欲主义原理是指这样的原理：它像功利原理那样，根据</w:t>
                      </w:r>
                      <w:r>
                        <w:rPr>
                          <w:rFonts w:ascii="宋体" w:hAnsi="宋体" w:cs="宋体" w:eastAsia="宋体"/>
                          <w:sz w:val="11"/>
                          <w:color w:val="000000"/>
                          <w:u w:val="single"/>
                          <w:b w:val="off"/>
                          <w:i w:val="off"/>
                        </w:rPr>
                        <w:t xml:space="preserve">            </w:t>
                      </w:r>
                    </w:p>
                  </w:txbxContent>
                </v:textbox>
              </v:shape>
            </w:pict>
          </mc:Fallback>
        </mc:AlternateContent>
      </w:r>
    </w:p>
    <w:p w:rsidR="00D55C98" w:rsidRDefault="00D55C98">
      <w:pPr>
        <w:spacing w:line="126" w:lineRule="exact"/>
      </w:pPr>
    </w:p>
    <w:p w:rsidR="00D55C98" w:rsidRDefault="00E14246">
      <w:pPr>
        <w:spacing w:line="14" w:lineRule="exact"/>
      </w:pPr>
      <w:r>
        <w:rPr>
          <w:noProof/>
        </w:rPr>
        <mc:AlternateContent>
          <mc:Choice Requires="wps">
            <w:drawing>
              <wp:anchor distT="0" distB="0" distL="0" distR="0" simplePos="0" relativeHeight="250487296" behindDoc="0" locked="0" layoutInCell="1" allowOverlap="1">
                <wp:simplePos x="0" y="0"/>
                <wp:positionH relativeFrom="column">
                  <wp:posOffset>12700</wp:posOffset>
                </wp:positionH>
                <wp:positionV relativeFrom="paragraph">
                  <wp:posOffset>0</wp:posOffset>
                </wp:positionV>
                <wp:extent cx="4013200" cy="330200"/>
                <wp:effectExtent l="0" t="0" r="0" b="0"/>
                <wp:wrapTopAndBottom/>
                <wp:docPr id="104" name="文本框 104"/>
                <wp:cNvGraphicFramePr/>
                <a:graphic xmlns:a="http://schemas.openxmlformats.org/drawingml/2006/main">
                  <a:graphicData uri="http://schemas.microsoft.com/office/word/2010/wordprocessingShape">
                    <wps:wsp>
                      <wps:cNvSpPr txBox="1"/>
                      <wps:spPr>
                        <a:xfrm>
                          <a:off x="0" y="0"/>
                          <a:ext cx="4013200" cy="330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2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88320" behindDoc="0" locked="0" layoutInCell="1" allowOverlap="1">
                <wp:simplePos x="0" y="0"/>
                <wp:positionH relativeFrom="column">
                  <wp:posOffset>12700</wp:posOffset>
                </wp:positionH>
                <wp:positionV relativeFrom="paragraph">
                  <wp:posOffset>0</wp:posOffset>
                </wp:positionV>
                <wp:extent cx="482600" cy="114300"/>
                <wp:effectExtent l="0" t="0" r="0" b="0"/>
                <wp:wrapTopAndBottom/>
                <wp:docPr id="105" name="文本框 10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禁欲主义一</w:t>
                            </w:r>
                          </w:p>
                        </w:txbxContent>
                      </wps:txbx>
                      <wps:bodyPr vert="horz" wrap="square" lIns="0" tIns="0" rIns="0" bIns="0" anchor="t">
                        <a:spAutoFit/>
                      </wps:bodyPr>
                    </wps:wsp>
                  </a:graphicData>
                </a:graphic>
              </wp:anchor>
            </w:drawing>
          </mc:Choice>
          <mc:Fallback>
            <w:pict>
              <v:shape type="#_x0000_t202" filled="f" stroked="f" style="margin-left:1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禁欲主义一</w:t>
                      </w:r>
                    </w:p>
                  </w:txbxContent>
                </v:textbox>
              </v:shape>
            </w:pict>
          </mc:Fallback>
        </mc:AlternateContent>
      </w:r>
      <w:r>
        <w:rPr>
          <w:noProof/>
        </w:rPr>
        <mc:AlternateContent>
          <mc:Choice Requires="wps">
            <w:drawing>
              <wp:anchor distT="0" distB="0" distL="0" distR="0" simplePos="0" relativeHeight="250489344" behindDoc="0" locked="0" layoutInCell="1" allowOverlap="1">
                <wp:simplePos x="0" y="0"/>
                <wp:positionH relativeFrom="column">
                  <wp:posOffset>12700</wp:posOffset>
                </wp:positionH>
                <wp:positionV relativeFrom="paragraph">
                  <wp:posOffset>127000</wp:posOffset>
                </wp:positionV>
                <wp:extent cx="406400" cy="127000"/>
                <wp:effectExtent l="0" t="0" r="0" b="0"/>
                <wp:wrapTopAndBottom/>
                <wp:docPr id="106" name="文本框 106"/>
                <wp:cNvGraphicFramePr/>
                <a:graphic xmlns:a="http://schemas.openxmlformats.org/drawingml/2006/main">
                  <a:graphicData uri="http://schemas.microsoft.com/office/word/2010/wordprocessingShape">
                    <wps:wsp>
                      <wps:cNvSpPr txBox="1"/>
                      <wps:spPr>
                        <a:xfrm>
                          <a:off x="0" y="0"/>
                          <a:ext cx="4064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词的来源</w:t>
                            </w:r>
                          </w:p>
                        </w:txbxContent>
                      </wps:txbx>
                      <wps:bodyPr vert="horz" wrap="square" lIns="0" tIns="0" rIns="0" bIns="0" anchor="t">
                        <a:spAutoFit/>
                      </wps:bodyPr>
                    </wps:wsp>
                  </a:graphicData>
                </a:graphic>
              </wp:anchor>
            </w:drawing>
          </mc:Choice>
          <mc:Fallback>
            <w:pict>
              <v:shape type="#_x0000_t202" filled="f" stroked="f" style="margin-left:1pt;margin-top:10pt;width:32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词的来源</w:t>
                      </w:r>
                    </w:p>
                  </w:txbxContent>
                </v:textbox>
              </v:shape>
            </w:pict>
          </mc:Fallback>
        </mc:AlternateContent>
      </w:r>
      <w:r>
        <w:rPr>
          <w:noProof/>
        </w:rPr>
        <mc:AlternateContent>
          <mc:Choice Requires="wps">
            <w:drawing>
              <wp:anchor distT="0" distB="0" distL="0" distR="0" simplePos="0" relativeHeight="250490368" behindDoc="0" locked="0" layoutInCell="1" allowOverlap="1">
                <wp:simplePos x="0" y="0"/>
                <wp:positionH relativeFrom="column">
                  <wp:posOffset>12700</wp:posOffset>
                </wp:positionH>
                <wp:positionV relativeFrom="paragraph">
                  <wp:posOffset>330200</wp:posOffset>
                </wp:positionV>
                <wp:extent cx="482600" cy="114300"/>
                <wp:effectExtent l="0" t="0" r="0" b="0"/>
                <wp:wrapTopAndBottom/>
                <wp:docPr id="107" name="文本框 107"/>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僧侣的原理</w:t>
                            </w:r>
                          </w:p>
                        </w:txbxContent>
                      </wps:txbx>
                      <wps:bodyPr vert="horz" wrap="square" lIns="0" tIns="0" rIns="0" bIns="0" anchor="t">
                        <a:spAutoFit/>
                      </wps:bodyPr>
                    </wps:wsp>
                  </a:graphicData>
                </a:graphic>
              </wp:anchor>
            </w:drawing>
          </mc:Choice>
          <mc:Fallback>
            <w:pict>
              <v:shape type="#_x0000_t202" filled="f" stroked="f" style="margin-left:1pt;margin-top:26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僧侣的原理</w:t>
                      </w:r>
                    </w:p>
                  </w:txbxContent>
                </v:textbox>
              </v:shape>
            </w:pict>
          </mc:Fallback>
        </mc:AlternateContent>
      </w:r>
      <w:r>
        <w:rPr>
          <w:noProof/>
        </w:rPr>
        <mc:AlternateContent>
          <mc:Choice Requires="wps">
            <w:drawing>
              <wp:anchor distT="0" distB="0" distL="0" distR="0" simplePos="0" relativeHeight="250491392" behindDoc="0" locked="0" layoutInCell="1" allowOverlap="1">
                <wp:simplePos x="0" y="0"/>
                <wp:positionH relativeFrom="column">
                  <wp:posOffset>558800</wp:posOffset>
                </wp:positionH>
                <wp:positionV relativeFrom="paragraph">
                  <wp:posOffset>0</wp:posOffset>
                </wp:positionV>
                <wp:extent cx="3467100" cy="1447800"/>
                <wp:effectExtent l="0" t="0" r="0" b="0"/>
                <wp:wrapTopAndBottom/>
                <wp:docPr id="108" name="文本框 108"/>
                <wp:cNvGraphicFramePr/>
                <a:graphic xmlns:a="http://schemas.openxmlformats.org/drawingml/2006/main">
                  <a:graphicData uri="http://schemas.microsoft.com/office/word/2010/wordprocessingShape">
                    <wps:wsp>
                      <wps:cNvSpPr txBox="1"/>
                      <wps:spPr>
                        <a:xfrm>
                          <a:off x="0" y="0"/>
                          <a:ext cx="3467100" cy="1447800"/>
                        </a:xfrm>
                        <a:prstGeom prst="rect">
                          <a:avLst/>
                        </a:prstGeom>
                        <a:noFill/>
                        <a:ln w="6350">
                          <a:noFill/>
                        </a:ln>
                      </wps:spPr>
                      <wps:txbx>
                        <w:txbxContent>
                          <w:p w:rsidR="00D55C98" w:rsidRDefault="00E14246">
                            <w:pPr>
                              <w:autoSpaceDE w:val="0"/>
                              <w:autoSpaceDN w:val="0"/>
                              <w:spacing w:line="200" w:lineRule="atLeast"/>
                              <w:ind w:firstLine="300"/>
                              <w:rPr>
                                <w:sz w:val="11"/>
                              </w:rPr>
                            </w:pPr>
                            <w:r>
                              <w:rPr>
                                <w:rFonts w:ascii="宋体" w:eastAsia="宋体" w:hAnsi="宋体" w:cs="宋体"/>
                                <w:color w:val="000000"/>
                                <w:sz w:val="11"/>
                              </w:rPr>
                              <w:t>④  (</w:t>
                            </w:r>
                            <w:r>
                              <w:rPr>
                                <w:rFonts w:ascii="宋体" w:eastAsia="宋体" w:hAnsi="宋体" w:cs="宋体"/>
                                <w:color w:val="000000"/>
                                <w:sz w:val="11"/>
                              </w:rPr>
                              <w:t>禁欲主义</w:t>
                            </w:r>
                            <w:r>
                              <w:rPr>
                                <w:rFonts w:ascii="宋体" w:eastAsia="宋体" w:hAnsi="宋体" w:cs="宋体"/>
                                <w:color w:val="000000"/>
                                <w:sz w:val="11"/>
                              </w:rPr>
                              <w:t>)</w:t>
                            </w:r>
                            <w:r>
                              <w:rPr>
                                <w:rFonts w:ascii="宋体" w:eastAsia="宋体" w:hAnsi="宋体" w:cs="宋体"/>
                                <w:color w:val="000000"/>
                                <w:sz w:val="11"/>
                              </w:rPr>
                              <w:t>禁欲是个有时用来谈论僧侣的术语。它出自一个希腊词汇，意为磨炼。僧侣们试图赖以把自己同其他人等区别开来的做法被称为磨炼。这些磨炼是他们通过许许多多故意折磨自己的怪僻举动来进行的，其目的在于取悦于神。他们说：神</w:t>
                            </w:r>
                            <w:r>
                              <w:rPr>
                                <w:rFonts w:ascii="宋体" w:eastAsia="宋体" w:hAnsi="宋体" w:cs="宋体"/>
                                <w:color w:val="000000"/>
                                <w:sz w:val="11"/>
                              </w:rPr>
                              <w:t>是无限仁慈的，既然最俗相的仁慈者乐于看到别人使他们自己尽可能地快乐，那么使我们自己尽可能地不快乐便是取悦于神的办法。假如有人问他们：做这一切他们能发觉是出于什么动机</w:t>
                            </w:r>
                            <w:r>
                              <w:rPr>
                                <w:rFonts w:ascii="宋体" w:eastAsia="宋体" w:hAnsi="宋体" w:cs="宋体"/>
                                <w:color w:val="000000"/>
                                <w:sz w:val="11"/>
                              </w:rPr>
                              <w:t>?</w:t>
                            </w:r>
                            <w:r>
                              <w:rPr>
                                <w:rFonts w:ascii="宋体" w:eastAsia="宋体" w:hAnsi="宋体" w:cs="宋体"/>
                                <w:color w:val="000000"/>
                                <w:sz w:val="11"/>
                              </w:rPr>
                              <w:t>他们会说：哦！你切勿想像我们在毫无目的地惩罚自己，我们很清楚自己要干什么。你要明白，我们现在所受的每一分痛苦不久后将会得到百倍的快乐报偿。事实是神喜欢看到我们现在折磨自己；的确，他实际上已经把这告诉我们。然而，这么做只是要考验我们，只是为了看我们自己会如何表现</w:t>
                            </w:r>
                            <w:r>
                              <w:rPr>
                                <w:rFonts w:ascii="宋体" w:eastAsia="宋体" w:hAnsi="宋体" w:cs="宋体"/>
                                <w:color w:val="000000"/>
                                <w:sz w:val="11"/>
                              </w:rPr>
                              <w:t>——</w:t>
                            </w:r>
                            <w:r>
                              <w:rPr>
                                <w:rFonts w:ascii="宋体" w:eastAsia="宋体" w:hAnsi="宋体" w:cs="宋体"/>
                                <w:color w:val="000000"/>
                                <w:sz w:val="11"/>
                              </w:rPr>
                              <w:t>不考验的话他显然不会知道。请注意，看到我们在现世能使我们自己尽量地不快乐，将使神得</w:t>
                            </w:r>
                            <w:r>
                              <w:rPr>
                                <w:rFonts w:ascii="宋体" w:eastAsia="宋体" w:hAnsi="宋体" w:cs="宋体"/>
                                <w:color w:val="000000"/>
                                <w:sz w:val="11"/>
                              </w:rPr>
                              <w:t>到满足，而这种满足给我们提供了确证，表明他将乐于看到我们在来世欢享他给我们带来的极乐。</w:t>
                            </w:r>
                          </w:p>
                        </w:txbxContent>
                      </wps:txbx>
                      <wps:bodyPr vert="horz" wrap="square" lIns="0" tIns="0" rIns="0" bIns="0" anchor="t">
                        <a:spAutoFit/>
                      </wps:bodyPr>
                    </wps:wsp>
                  </a:graphicData>
                </a:graphic>
              </wp:anchor>
            </w:drawing>
          </mc:Choice>
          <mc:Fallback>
            <w:pict>
              <v:shape type="#_x0000_t202" filled="f" stroked="f" style="margin-left:44pt;margin-top:0pt;width:273pt;height:1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00"/>
                        <w:jc w:val="both"/>
                        <w:textAlignment w:val="auto"/>
                        <w:rPr>
                          <w:sz w:val="11"/>
                        </w:rPr>
                      </w:pPr>
                      <w:r>
                        <w:rPr>
                          <w:rFonts w:ascii="宋体" w:hAnsi="宋体" w:cs="宋体" w:eastAsia="宋体"/>
                          <w:sz w:val="11"/>
                          <w:color w:val="000000"/>
                          <w:b w:val="off"/>
                          <w:i w:val="off"/>
                        </w:rPr>
                        <w:t>④  (禁欲主义)禁欲是个有时用来谈论僧侣的术语。它出自一个希腊词汇，意为</w:t>
                      </w:r>
                      <w:r>
                        <w:rPr>
                          <w:rFonts w:ascii="宋体" w:hAnsi="宋体" w:cs="宋体" w:eastAsia="宋体"/>
                          <w:sz w:val="11"/>
                          <w:color w:val="000000"/>
                          <w:b w:val="off"/>
                          <w:i w:val="off"/>
                        </w:rPr>
                        <w:t>磨炼。僧侣们试图赖以把自己同其他人等区别开来的做法被称为磨炼。这些磨炼是他</w:t>
                      </w:r>
                      <w:r>
                        <w:rPr>
                          <w:rFonts w:ascii="宋体" w:hAnsi="宋体" w:cs="宋体" w:eastAsia="宋体"/>
                          <w:sz w:val="11"/>
                          <w:color w:val="000000"/>
                          <w:b w:val="off"/>
                          <w:i w:val="off"/>
                        </w:rPr>
                        <w:t>们通过许许多多故意折磨自己的怪僻举动来进行的，其目的在于取悦于神。他们说：神</w:t>
                      </w:r>
                      <w:r>
                        <w:rPr>
                          <w:rFonts w:ascii="宋体" w:hAnsi="宋体" w:cs="宋体" w:eastAsia="宋体"/>
                          <w:sz w:val="11"/>
                          <w:color w:val="000000"/>
                          <w:b w:val="off"/>
                          <w:i w:val="off"/>
                        </w:rPr>
                        <w:t>是无限仁慈的，既然最俗相的仁慈者乐于看到别人使他们自己尽可能地快乐，那么使</w:t>
                      </w:r>
                      <w:r>
                        <w:rPr>
                          <w:rFonts w:ascii="宋体" w:hAnsi="宋体" w:cs="宋体" w:eastAsia="宋体"/>
                          <w:sz w:val="11"/>
                          <w:color w:val="000000"/>
                          <w:b w:val="off"/>
                          <w:i w:val="off"/>
                        </w:rPr>
                        <w:t>我们自己尽可能地不快乐便是取悦于神的办法。假如有人问他们：做这一切他们能发</w:t>
                      </w:r>
                      <w:r>
                        <w:rPr>
                          <w:rFonts w:ascii="宋体" w:hAnsi="宋体" w:cs="宋体" w:eastAsia="宋体"/>
                          <w:sz w:val="11"/>
                          <w:color w:val="000000"/>
                          <w:b w:val="off"/>
                          <w:i w:val="off"/>
                        </w:rPr>
                        <w:t>觉是出于什么动机?他们会说：哦！你切勿想像我们在毫无目的地惩罚自己，我们很清</w:t>
                      </w:r>
                      <w:r>
                        <w:rPr>
                          <w:rFonts w:ascii="宋体" w:hAnsi="宋体" w:cs="宋体" w:eastAsia="宋体"/>
                          <w:sz w:val="11"/>
                          <w:color w:val="000000"/>
                          <w:b w:val="off"/>
                          <w:i w:val="off"/>
                        </w:rPr>
                        <w:t>楚自己要干什么。你要明白，我们现在所受的每一分痛苦不久后将会得到百倍的快乐</w:t>
                      </w:r>
                      <w:r>
                        <w:rPr>
                          <w:rFonts w:ascii="宋体" w:hAnsi="宋体" w:cs="宋体" w:eastAsia="宋体"/>
                          <w:sz w:val="11"/>
                          <w:color w:val="000000"/>
                          <w:b w:val="off"/>
                          <w:i w:val="off"/>
                        </w:rPr>
                        <w:t>报偿。事实是神喜欢看到我们现在折磨自己；的确，他实际上已经把这告诉我们。然而，</w:t>
                      </w:r>
                      <w:r>
                        <w:rPr>
                          <w:rFonts w:ascii="宋体" w:hAnsi="宋体" w:cs="宋体" w:eastAsia="宋体"/>
                          <w:sz w:val="11"/>
                          <w:color w:val="000000"/>
                          <w:b w:val="off"/>
                          <w:i w:val="off"/>
                        </w:rPr>
                        <w:t>这么做只是要考验我们，只是为了看我们自己会如何表现——不考验的话他显然不会</w:t>
                      </w:r>
                      <w:r>
                        <w:rPr>
                          <w:rFonts w:ascii="宋体" w:hAnsi="宋体" w:cs="宋体" w:eastAsia="宋体"/>
                          <w:sz w:val="11"/>
                          <w:color w:val="000000"/>
                          <w:b w:val="off"/>
                          <w:i w:val="off"/>
                        </w:rPr>
                        <w:t>知道。请注意，看到我们在现世能使我们自己尽量地不快乐，将使神得到满足，而这种</w:t>
                      </w:r>
                      <w:r>
                        <w:rPr>
                          <w:rFonts w:ascii="宋体" w:hAnsi="宋体" w:cs="宋体" w:eastAsia="宋体"/>
                          <w:sz w:val="11"/>
                          <w:color w:val="000000"/>
                          <w:b w:val="off"/>
                          <w:i w:val="off"/>
                        </w:rPr>
                        <w:t>满足给我们提供了确证，表明他将乐于看到我们在来世欢享他给我们带来的极乐。</w:t>
                      </w:r>
                    </w:p>
                  </w:txbxContent>
                </v:textbox>
              </v:shape>
            </w:pict>
          </mc:Fallback>
        </mc:AlternateContent>
      </w:r>
      <w:r>
        <w:br w:type="page"/>
      </w:r>
    </w:p>
    <w:p w:rsidR="00D55C98" w:rsidRDefault="00E14246">
      <w:pPr>
        <w:autoSpaceDE w:val="0"/>
        <w:autoSpaceDN w:val="0"/>
        <w:spacing w:before="160" w:line="160" w:lineRule="atLeast"/>
        <w:ind w:left="8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第二章</w:t>
      </w:r>
      <w:r>
        <w:rPr>
          <w:rFonts w:ascii="宋体" w:eastAsia="宋体" w:hAnsi="宋体" w:cs="宋体"/>
          <w:color w:val="000000"/>
          <w:sz w:val="10"/>
          <w:u w:val="single"/>
        </w:rPr>
        <w:t xml:space="preserve"> </w:t>
      </w:r>
      <w:r>
        <w:rPr>
          <w:rFonts w:ascii="宋体" w:eastAsia="宋体" w:hAnsi="宋体" w:cs="宋体"/>
          <w:color w:val="000000"/>
          <w:sz w:val="10"/>
          <w:u w:val="single"/>
        </w:rPr>
        <w:t>与功利原理相反的原理</w:t>
      </w:r>
      <w:r>
        <w:rPr>
          <w:rFonts w:ascii="宋体" w:eastAsia="宋体" w:hAnsi="宋体" w:cs="宋体"/>
          <w:color w:val="000000"/>
          <w:sz w:val="10"/>
          <w:u w:val="single"/>
        </w:rPr>
        <w:t xml:space="preserve">                 65 </w:t>
      </w:r>
    </w:p>
    <w:p w:rsidR="00D55C98" w:rsidRDefault="00E14246">
      <w:pPr>
        <w:autoSpaceDE w:val="0"/>
        <w:autoSpaceDN w:val="0"/>
        <w:spacing w:before="240" w:line="240" w:lineRule="atLeast"/>
        <w:ind w:left="80"/>
        <w:rPr>
          <w:sz w:val="17"/>
        </w:rPr>
      </w:pPr>
      <w:r>
        <w:rPr>
          <w:rFonts w:ascii="宋体" w:eastAsia="宋体" w:hAnsi="宋体" w:cs="宋体"/>
          <w:color w:val="000000"/>
          <w:sz w:val="17"/>
        </w:rPr>
        <w:t>任何行动看来势必增大或减小利益有关者的幸福的倾向，来赞许</w:t>
      </w:r>
    </w:p>
    <w:p w:rsidR="00D55C98" w:rsidRDefault="00E14246">
      <w:pPr>
        <w:autoSpaceDE w:val="0"/>
        <w:autoSpaceDN w:val="0"/>
        <w:spacing w:before="100" w:line="260" w:lineRule="atLeast"/>
        <w:ind w:left="80"/>
        <w:rPr>
          <w:sz w:val="17"/>
        </w:rPr>
      </w:pPr>
      <w:r>
        <w:rPr>
          <w:rFonts w:ascii="宋体" w:eastAsia="宋体" w:hAnsi="宋体" w:cs="宋体"/>
          <w:color w:val="000000"/>
          <w:sz w:val="17"/>
        </w:rPr>
        <w:t>或非难该行动；不过，这是以一种逆向方式来赞许或非难，即行动</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0492416" behindDoc="0" locked="0" layoutInCell="1" allowOverlap="1">
                <wp:simplePos x="0" y="0"/>
                <wp:positionH relativeFrom="column">
                  <wp:posOffset>38100</wp:posOffset>
                </wp:positionH>
                <wp:positionV relativeFrom="paragraph">
                  <wp:posOffset>0</wp:posOffset>
                </wp:positionV>
                <wp:extent cx="3581400" cy="38100"/>
                <wp:effectExtent l="0" t="0" r="0" b="0"/>
                <wp:wrapTopAndBottom/>
                <wp:docPr id="109" name="文本框 109"/>
                <wp:cNvGraphicFramePr/>
                <a:graphic xmlns:a="http://schemas.openxmlformats.org/drawingml/2006/main">
                  <a:graphicData uri="http://schemas.microsoft.com/office/word/2010/wordprocessingShape">
                    <wps:wsp>
                      <wps:cNvSpPr txBox="1"/>
                      <wps:spPr>
                        <a:xfrm>
                          <a:off x="0" y="0"/>
                          <a:ext cx="35814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pt;margin-top:0pt;width:282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93440" behindDoc="0" locked="0" layoutInCell="1" allowOverlap="1">
                <wp:simplePos x="0" y="0"/>
                <wp:positionH relativeFrom="column">
                  <wp:posOffset>38100</wp:posOffset>
                </wp:positionH>
                <wp:positionV relativeFrom="paragraph">
                  <wp:posOffset>0</wp:posOffset>
                </wp:positionV>
                <wp:extent cx="3352800" cy="165100"/>
                <wp:effectExtent l="0" t="0" r="0" b="0"/>
                <wp:wrapTopAndBottom/>
                <wp:docPr id="110" name="文本框 110"/>
                <wp:cNvGraphicFramePr/>
                <a:graphic xmlns:a="http://schemas.openxmlformats.org/drawingml/2006/main">
                  <a:graphicData uri="http://schemas.microsoft.com/office/word/2010/wordprocessingShape">
                    <wps:wsp>
                      <wps:cNvSpPr txBox="1"/>
                      <wps:spPr>
                        <a:xfrm>
                          <a:off x="0" y="0"/>
                          <a:ext cx="33528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趋于减小其幸福便予以赞许，行动趋于增大其幸福便予以非难。</w:t>
                            </w:r>
                          </w:p>
                        </w:txbxContent>
                      </wps:txbx>
                      <wps:bodyPr vert="horz" wrap="square" lIns="0" tIns="0" rIns="0" bIns="0" anchor="t">
                        <a:spAutoFit/>
                      </wps:bodyPr>
                    </wps:wsp>
                  </a:graphicData>
                </a:graphic>
              </wp:anchor>
            </w:drawing>
          </mc:Choice>
          <mc:Fallback>
            <w:pict>
              <v:shape type="#_x0000_t202" filled="f" stroked="f" style="margin-left:3pt;margin-top:0pt;width:26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趋于减小其幸福便予以赞许，行动趋于增大其幸福便予以非难。</w:t>
                      </w:r>
                    </w:p>
                  </w:txbxContent>
                </v:textbox>
              </v:shape>
            </w:pict>
          </mc:Fallback>
        </mc:AlternateContent>
      </w:r>
      <w:r>
        <w:rPr>
          <w:noProof/>
        </w:rPr>
        <mc:AlternateContent>
          <mc:Choice Requires="wps">
            <w:drawing>
              <wp:anchor distT="0" distB="0" distL="0" distR="0" simplePos="0" relativeHeight="250494464" behindDoc="0" locked="0" layoutInCell="1" allowOverlap="1">
                <wp:simplePos x="0" y="0"/>
                <wp:positionH relativeFrom="column">
                  <wp:posOffset>3517900</wp:posOffset>
                </wp:positionH>
                <wp:positionV relativeFrom="paragraph">
                  <wp:posOffset>38100</wp:posOffset>
                </wp:positionV>
                <wp:extent cx="101600" cy="114300"/>
                <wp:effectExtent l="0" t="0" r="0" b="0"/>
                <wp:wrapTopAndBottom/>
                <wp:docPr id="111" name="文本框 111"/>
                <wp:cNvGraphicFramePr/>
                <a:graphic xmlns:a="http://schemas.openxmlformats.org/drawingml/2006/main">
                  <a:graphicData uri="http://schemas.microsoft.com/office/word/2010/wordprocessingShape">
                    <wps:wsp>
                      <wps:cNvSpPr txBox="1"/>
                      <wps:spPr>
                        <a:xfrm>
                          <a:off x="0" y="0"/>
                          <a:ext cx="101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18</w:t>
                            </w:r>
                          </w:p>
                        </w:txbxContent>
                      </wps:txbx>
                      <wps:bodyPr vert="horz" wrap="square" lIns="0" tIns="0" rIns="0" bIns="0" anchor="t">
                        <a:spAutoFit/>
                      </wps:bodyPr>
                    </wps:wsp>
                  </a:graphicData>
                </a:graphic>
              </wp:anchor>
            </w:drawing>
          </mc:Choice>
          <mc:Fallback>
            <w:pict>
              <v:shape type="#_x0000_t202" filled="f" stroked="f" style="margin-left:277pt;margin-top:3pt;width: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18</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495488" behindDoc="0" locked="0" layoutInCell="1" allowOverlap="1">
                <wp:simplePos x="0" y="0"/>
                <wp:positionH relativeFrom="column">
                  <wp:posOffset>12700</wp:posOffset>
                </wp:positionH>
                <wp:positionV relativeFrom="paragraph">
                  <wp:posOffset>0</wp:posOffset>
                </wp:positionV>
                <wp:extent cx="4013200" cy="2197100"/>
                <wp:effectExtent l="0" t="0" r="0" b="0"/>
                <wp:wrapTopAndBottom/>
                <wp:docPr id="112" name="文本框 112"/>
                <wp:cNvGraphicFramePr/>
                <a:graphic xmlns:a="http://schemas.openxmlformats.org/drawingml/2006/main">
                  <a:graphicData uri="http://schemas.microsoft.com/office/word/2010/wordprocessingShape">
                    <wps:wsp>
                      <wps:cNvSpPr txBox="1"/>
                      <wps:spPr>
                        <a:xfrm>
                          <a:off x="0" y="0"/>
                          <a:ext cx="4013200" cy="2197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17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496512" behindDoc="0" locked="0" layoutInCell="1" allowOverlap="1">
                <wp:simplePos x="0" y="0"/>
                <wp:positionH relativeFrom="column">
                  <wp:posOffset>12700</wp:posOffset>
                </wp:positionH>
                <wp:positionV relativeFrom="paragraph">
                  <wp:posOffset>0</wp:posOffset>
                </wp:positionV>
                <wp:extent cx="4013200" cy="1473200"/>
                <wp:effectExtent l="0" t="0" r="0" b="0"/>
                <wp:wrapTopAndBottom/>
                <wp:docPr id="113" name="文本框 113"/>
                <wp:cNvGraphicFramePr/>
                <a:graphic xmlns:a="http://schemas.openxmlformats.org/drawingml/2006/main">
                  <a:graphicData uri="http://schemas.microsoft.com/office/word/2010/wordprocessingShape">
                    <wps:wsp>
                      <wps:cNvSpPr txBox="1"/>
                      <wps:spPr>
                        <a:xfrm>
                          <a:off x="0" y="0"/>
                          <a:ext cx="4013200" cy="1473200"/>
                        </a:xfrm>
                        <a:prstGeom prst="rect">
                          <a:avLst/>
                        </a:prstGeom>
                        <a:noFill/>
                        <a:ln w="6350">
                          <a:noFill/>
                        </a:ln>
                      </wps:spPr>
                      <wps:txbx>
                        <w:txbxContent>
                          <w:p w:rsidR="00D55C98" w:rsidRDefault="00E14246">
                            <w:pPr>
                              <w:autoSpaceDE w:val="0"/>
                              <w:autoSpaceDN w:val="0"/>
                              <w:spacing w:line="278" w:lineRule="atLeast"/>
                              <w:ind w:firstLine="400"/>
                              <w:rPr>
                                <w:sz w:val="24"/>
                              </w:rPr>
                            </w:pPr>
                            <w:r>
                              <w:rPr>
                                <w:rFonts w:ascii="宋体" w:eastAsia="宋体" w:hAnsi="宋体" w:cs="宋体"/>
                                <w:color w:val="000000"/>
                                <w:sz w:val="17"/>
                              </w:rPr>
                              <w:t>4.</w:t>
                            </w:r>
                            <w:r>
                              <w:rPr>
                                <w:rFonts w:ascii="宋体" w:eastAsia="宋体" w:hAnsi="宋体" w:cs="宋体"/>
                                <w:color w:val="000000"/>
                                <w:sz w:val="17"/>
                              </w:rPr>
                              <w:t>显然，凡谴责任何起码的、无论从何而来的快乐本身的人，什么人是禁欲主义原理</w:t>
                            </w:r>
                            <w:r>
                              <w:rPr>
                                <w:rFonts w:ascii="宋体" w:eastAsia="宋体" w:hAnsi="宋体" w:cs="宋体"/>
                                <w:color w:val="000000"/>
                                <w:sz w:val="17"/>
                              </w:rPr>
                              <w:t>就此而言是禁欲主义的信徒。只是按照这个原理，而非从功利原理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7"/>
                              </w:rPr>
                              <w:t>的信徒出发，罪大恶极者从自己罪行中所曾获得的最令人憎恶的快乐</w:t>
                            </w:r>
                            <w:r>
                              <w:rPr>
                                <w:rFonts w:ascii="宋体" w:eastAsia="宋体" w:hAnsi="宋体" w:cs="宋体"/>
                                <w:color w:val="000000"/>
                                <w:sz w:val="17"/>
                              </w:rPr>
                              <w:t>———</w:t>
                            </w:r>
                            <w:r>
                              <w:rPr>
                                <w:rFonts w:ascii="宋体" w:eastAsia="宋体" w:hAnsi="宋体" w:cs="宋体"/>
                                <w:color w:val="000000"/>
                                <w:sz w:val="17"/>
                              </w:rPr>
                              <w:t>如果仅限于此</w:t>
                            </w:r>
                            <w:r>
                              <w:rPr>
                                <w:rFonts w:ascii="宋体" w:eastAsia="宋体" w:hAnsi="宋体" w:cs="宋体"/>
                                <w:color w:val="000000"/>
                                <w:sz w:val="17"/>
                              </w:rPr>
                              <w:t>———</w:t>
                            </w:r>
                            <w:r>
                              <w:rPr>
                                <w:rFonts w:ascii="宋体" w:eastAsia="宋体" w:hAnsi="宋体" w:cs="宋体"/>
                                <w:color w:val="000000"/>
                                <w:sz w:val="17"/>
                              </w:rPr>
                              <w:t>才会遭到谴责。事实上，它绝不仅限于此，而是必然会有如此多的痛苦</w:t>
                            </w:r>
                            <w:r>
                              <w:rPr>
                                <w:rFonts w:ascii="宋体" w:eastAsia="宋体" w:hAnsi="宋体" w:cs="宋体"/>
                                <w:color w:val="000000"/>
                                <w:sz w:val="17"/>
                              </w:rPr>
                              <w:t>(</w:t>
                            </w:r>
                            <w:r>
                              <w:rPr>
                                <w:rFonts w:ascii="宋体" w:eastAsia="宋体" w:hAnsi="宋体" w:cs="宋体"/>
                                <w:color w:val="000000"/>
                                <w:sz w:val="17"/>
                              </w:rPr>
                              <w:t>或者实际上同义地说，一定量的痛苦可能性</w:t>
                            </w:r>
                            <w:r>
                              <w:rPr>
                                <w:rFonts w:ascii="宋体" w:eastAsia="宋体" w:hAnsi="宋体" w:cs="宋体"/>
                                <w:color w:val="000000"/>
                                <w:sz w:val="17"/>
                              </w:rPr>
                              <w:t>)</w:t>
                            </w:r>
                            <w:r>
                              <w:rPr>
                                <w:rFonts w:ascii="宋体" w:eastAsia="宋体" w:hAnsi="宋体" w:cs="宋体"/>
                                <w:color w:val="000000"/>
                                <w:sz w:val="17"/>
                              </w:rPr>
                              <w:t>相伴随，以致相比之下这快乐如同乌有。这便是使之成为惩罚根据的真正和唯一的、但完全充足的理由。</w:t>
                            </w:r>
                          </w:p>
                        </w:txbxContent>
                      </wps:txbx>
                      <wps:bodyPr vert="horz" wrap="square" lIns="0" tIns="0" rIns="0" bIns="0" anchor="t">
                        <a:spAutoFit/>
                      </wps:bodyPr>
                    </wps:wsp>
                  </a:graphicData>
                </a:graphic>
              </wp:anchor>
            </w:drawing>
          </mc:Choice>
          <mc:Fallback>
            <w:pict>
              <v:shape type="#_x0000_t202" filled="f" stroked="f" style="margin-left:1pt;margin-top:0pt;width:316pt;height:1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78" w:lineRule="atLeast"/>
                        <w:ind w:left="0" w:right="0" w:firstLine="400"/>
                        <w:jc w:val="both"/>
                        <w:textAlignment w:val="auto"/>
                        <w:rPr>
                          <w:sz w:val="24"/>
                        </w:rPr>
                      </w:pPr>
                      <w:r>
                        <w:rPr>
                          <w:rFonts w:ascii="宋体" w:hAnsi="宋体" w:cs="宋体" w:eastAsia="宋体"/>
                          <w:sz w:val="17"/>
                          <w:color w:val="000000"/>
                          <w:b w:val="off"/>
                          <w:i w:val="off"/>
                        </w:rPr>
                        <w:t>4.显然，凡谴责任何起码的、无论从何而来的快乐本身的人，什么人是禁</w:t>
                      </w:r>
                      <w:r>
                        <w:rPr>
                          <w:rFonts w:ascii="宋体" w:hAnsi="宋体" w:cs="宋体" w:eastAsia="宋体"/>
                          <w:sz w:val="17"/>
                          <w:color w:val="000000"/>
                          <w:b w:val="off"/>
                          <w:i w:val="off"/>
                        </w:rPr>
                        <w:t>欲主义原理</w:t>
                      </w:r>
                      <w:r>
                        <w:rPr>
                          <w:rFonts w:ascii="宋体" w:hAnsi="宋体" w:cs="宋体" w:eastAsia="宋体"/>
                          <w:sz w:val="17"/>
                          <w:color w:val="000000"/>
                          <w:b w:val="off"/>
                          <w:i w:val="off"/>
                        </w:rPr>
                        <w:t>就此而言是禁欲主义的信徒。只是按照这个原理，而非从功利原理</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的信徒</w:t>
                      </w:r>
                      <w:r>
                        <w:rPr>
                          <w:rFonts w:ascii="宋体" w:hAnsi="宋体" w:cs="宋体" w:eastAsia="宋体"/>
                          <w:sz w:val="17"/>
                          <w:color w:val="000000"/>
                          <w:b w:val="off"/>
                          <w:i w:val="off"/>
                        </w:rPr>
                        <w:t>出发，罪大恶极者从自己罪行中所曾获得的最令人憎恶的快乐</w:t>
                      </w:r>
                      <w:r>
                        <w:rPr>
                          <w:rFonts w:ascii="宋体" w:hAnsi="宋体" w:cs="宋体" w:eastAsia="宋体"/>
                          <w:sz w:val="17"/>
                          <w:color w:val="000000"/>
                          <w:b w:val="off"/>
                          <w:i w:val="off"/>
                        </w:rPr>
                        <w:t>———如果仅限于此———才会遭到谴责。事实上，它绝不仅限于此，</w:t>
                      </w:r>
                      <w:r>
                        <w:rPr>
                          <w:rFonts w:ascii="宋体" w:hAnsi="宋体" w:cs="宋体" w:eastAsia="宋体"/>
                          <w:sz w:val="17"/>
                          <w:color w:val="000000"/>
                          <w:b w:val="off"/>
                          <w:i w:val="off"/>
                        </w:rPr>
                        <w:t>而是必然会有如此多的痛苦(或者实际上同义地说，一定量的痛苦</w:t>
                      </w:r>
                      <w:r>
                        <w:rPr>
                          <w:rFonts w:ascii="宋体" w:hAnsi="宋体" w:cs="宋体" w:eastAsia="宋体"/>
                          <w:sz w:val="17"/>
                          <w:color w:val="000000"/>
                          <w:b w:val="off"/>
                          <w:i w:val="off"/>
                        </w:rPr>
                        <w:t>可能性)相伴随，以致相比之下这快乐如同乌有。这便是使之成为</w:t>
                      </w:r>
                      <w:r>
                        <w:rPr>
                          <w:rFonts w:ascii="宋体" w:hAnsi="宋体" w:cs="宋体" w:eastAsia="宋体"/>
                          <w:sz w:val="17"/>
                          <w:color w:val="000000"/>
                          <w:b w:val="off"/>
                          <w:i w:val="off"/>
                        </w:rPr>
                        <w:t>惩罚根据的真正和唯一的、但完全充足的理由。</w:t>
                      </w:r>
                    </w:p>
                  </w:txbxContent>
                </v:textbox>
              </v:shape>
            </w:pict>
          </mc:Fallback>
        </mc:AlternateContent>
      </w:r>
      <w:r>
        <w:rPr>
          <w:noProof/>
        </w:rPr>
        <mc:AlternateContent>
          <mc:Choice Requires="wps">
            <w:drawing>
              <wp:anchor distT="0" distB="0" distL="0" distR="0" simplePos="0" relativeHeight="250497536" behindDoc="0" locked="0" layoutInCell="1" allowOverlap="1">
                <wp:simplePos x="0" y="0"/>
                <wp:positionH relativeFrom="column">
                  <wp:posOffset>25400</wp:posOffset>
                </wp:positionH>
                <wp:positionV relativeFrom="paragraph">
                  <wp:posOffset>1460500</wp:posOffset>
                </wp:positionV>
                <wp:extent cx="3492500" cy="1892300"/>
                <wp:effectExtent l="0" t="0" r="0" b="0"/>
                <wp:wrapTopAndBottom/>
                <wp:docPr id="114" name="文本框 114"/>
                <wp:cNvGraphicFramePr/>
                <a:graphic xmlns:a="http://schemas.openxmlformats.org/drawingml/2006/main">
                  <a:graphicData uri="http://schemas.microsoft.com/office/word/2010/wordprocessingShape">
                    <wps:wsp>
                      <wps:cNvSpPr txBox="1"/>
                      <wps:spPr>
                        <a:xfrm>
                          <a:off x="0" y="0"/>
                          <a:ext cx="3492500" cy="1892300"/>
                        </a:xfrm>
                        <a:prstGeom prst="rect">
                          <a:avLst/>
                        </a:prstGeom>
                        <a:noFill/>
                        <a:ln w="6350">
                          <a:noFill/>
                        </a:ln>
                      </wps:spPr>
                      <wps:txbx>
                        <w:txbxContent>
                          <w:p w:rsidR="00D55C98" w:rsidRDefault="00E14246">
                            <w:pPr>
                              <w:autoSpaceDE w:val="0"/>
                              <w:autoSpaceDN w:val="0"/>
                              <w:spacing w:line="320" w:lineRule="atLeast"/>
                              <w:ind w:firstLine="380"/>
                              <w:rPr>
                                <w:sz w:val="17"/>
                              </w:rPr>
                            </w:pPr>
                            <w:r>
                              <w:rPr>
                                <w:rFonts w:ascii="宋体" w:eastAsia="宋体" w:hAnsi="宋体" w:cs="宋体"/>
                                <w:color w:val="000000"/>
                                <w:sz w:val="17"/>
                              </w:rPr>
                              <w:t>5.</w:t>
                            </w:r>
                            <w:r>
                              <w:rPr>
                                <w:rFonts w:ascii="宋体" w:eastAsia="宋体" w:hAnsi="宋体" w:cs="宋体"/>
                                <w:color w:val="000000"/>
                                <w:sz w:val="17"/>
                              </w:rPr>
                              <w:t>看来信奉禁欲主义原理的有两类大不相同的人，一类是道德家，一类是宗教狂。驱使这两类不同的人被它吸引的动机因而有所不同。希望，即快乐的前景，似乎激发了前一</w:t>
                            </w:r>
                            <w:r>
                              <w:rPr>
                                <w:rFonts w:ascii="宋体" w:eastAsia="宋体" w:hAnsi="宋体" w:cs="宋体"/>
                                <w:color w:val="000000"/>
                                <w:sz w:val="17"/>
                              </w:rPr>
                              <w:t>类人：希望是助长哲学骄傲的养料，导致渴望受尊崇受赞誉。恐惧，即痛苦的前景，则激发了后一类人：恐惧是迷信狂想的源泉，导致害怕遭受动辄震怒、喜好报复的神的未来惩罚。我在这个场合说恐惧，因为就不可见的未来而言，恐惧比希望更有力。这些情况表现了禁欲主义原理信徒中间这两类不同的人的特征；他们类别不同，动机不同，但信奉的原理并无二致。</w:t>
                            </w:r>
                          </w:p>
                        </w:txbxContent>
                      </wps:txbx>
                      <wps:bodyPr vert="horz" wrap="square" lIns="0" tIns="0" rIns="0" bIns="0" anchor="t">
                        <a:spAutoFit/>
                      </wps:bodyPr>
                    </wps:wsp>
                  </a:graphicData>
                </a:graphic>
              </wp:anchor>
            </w:drawing>
          </mc:Choice>
          <mc:Fallback>
            <w:pict>
              <v:shape type="#_x0000_t202" filled="f" stroked="f" style="margin-left:2pt;margin-top:115pt;width:275pt;height:1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7"/>
                        </w:rPr>
                      </w:pPr>
                      <w:r>
                        <w:rPr>
                          <w:rFonts w:ascii="宋体" w:hAnsi="宋体" w:cs="宋体" w:eastAsia="宋体"/>
                          <w:sz w:val="17"/>
                          <w:color w:val="000000"/>
                          <w:b w:val="off"/>
                          <w:i w:val="off"/>
                        </w:rPr>
                        <w:t>5.看来信奉禁欲主义原理的有两类大不相同的人，一类是道</w:t>
                      </w:r>
                      <w:r>
                        <w:rPr>
                          <w:rFonts w:ascii="宋体" w:hAnsi="宋体" w:cs="宋体" w:eastAsia="宋体"/>
                          <w:sz w:val="17"/>
                          <w:color w:val="000000"/>
                          <w:b w:val="off"/>
                          <w:i w:val="off"/>
                        </w:rPr>
                        <w:t>德家，一类是宗教狂。驱使这两类不同的人被它吸引的动机因而有</w:t>
                      </w:r>
                      <w:r>
                        <w:rPr>
                          <w:rFonts w:ascii="宋体" w:hAnsi="宋体" w:cs="宋体" w:eastAsia="宋体"/>
                          <w:sz w:val="17"/>
                          <w:color w:val="000000"/>
                          <w:b w:val="off"/>
                          <w:i w:val="off"/>
                        </w:rPr>
                        <w:t>所不同。希望，即快乐的前景，似乎激发了前一类人：希望是助长哲</w:t>
                      </w:r>
                      <w:r>
                        <w:rPr>
                          <w:rFonts w:ascii="宋体" w:hAnsi="宋体" w:cs="宋体" w:eastAsia="宋体"/>
                          <w:sz w:val="17"/>
                          <w:color w:val="000000"/>
                          <w:b w:val="off"/>
                          <w:i w:val="off"/>
                        </w:rPr>
                        <w:t>学骄傲的养料，导致渴望受尊崇受赞誉。恐惧，即痛苦的前景，则激</w:t>
                      </w:r>
                      <w:r>
                        <w:rPr>
                          <w:rFonts w:ascii="宋体" w:hAnsi="宋体" w:cs="宋体" w:eastAsia="宋体"/>
                          <w:sz w:val="17"/>
                          <w:color w:val="000000"/>
                          <w:b w:val="off"/>
                          <w:i w:val="off"/>
                        </w:rPr>
                        <w:t>发了后一类人：恐惧是迷信狂想的源泉，导致害怕遭受动辄震怒、</w:t>
                      </w:r>
                      <w:r>
                        <w:rPr>
                          <w:rFonts w:ascii="宋体" w:hAnsi="宋体" w:cs="宋体" w:eastAsia="宋体"/>
                          <w:sz w:val="17"/>
                          <w:color w:val="000000"/>
                          <w:b w:val="off"/>
                          <w:i w:val="off"/>
                        </w:rPr>
                        <w:t>喜好报复的神的未来惩罚。我在这个场合说恐惧，因为就不可见的</w:t>
                      </w:r>
                      <w:r>
                        <w:rPr>
                          <w:rFonts w:ascii="宋体" w:hAnsi="宋体" w:cs="宋体" w:eastAsia="宋体"/>
                          <w:sz w:val="17"/>
                          <w:color w:val="000000"/>
                          <w:b w:val="off"/>
                          <w:i w:val="off"/>
                        </w:rPr>
                        <w:t>未来而言，恐惧比希望更有力。这些情况表现了禁欲主义原理信徒</w:t>
                      </w:r>
                      <w:r>
                        <w:rPr>
                          <w:rFonts w:ascii="宋体" w:hAnsi="宋体" w:cs="宋体" w:eastAsia="宋体"/>
                          <w:sz w:val="17"/>
                          <w:color w:val="000000"/>
                          <w:b w:val="off"/>
                          <w:i w:val="off"/>
                        </w:rPr>
                        <w:t>中间这两类不同的人的特征；他们类别不同，动机不同，但信奉的</w:t>
                      </w:r>
                      <w:r>
                        <w:rPr>
                          <w:rFonts w:ascii="宋体" w:hAnsi="宋体" w:cs="宋体" w:eastAsia="宋体"/>
                          <w:sz w:val="17"/>
                          <w:color w:val="000000"/>
                          <w:b w:val="off"/>
                          <w:i w:val="off"/>
                        </w:rPr>
                        <w:t>原理并无二致。</w:t>
                      </w:r>
                    </w:p>
                  </w:txbxContent>
                </v:textbox>
              </v:shape>
            </w:pict>
          </mc:Fallback>
        </mc:AlternateContent>
      </w:r>
      <w:r>
        <w:rPr>
          <w:noProof/>
        </w:rPr>
        <mc:AlternateContent>
          <mc:Choice Requires="wps">
            <w:drawing>
              <wp:anchor distT="0" distB="0" distL="0" distR="0" simplePos="0" relativeHeight="250498560" behindDoc="0" locked="0" layoutInCell="1" allowOverlap="1">
                <wp:simplePos x="0" y="0"/>
                <wp:positionH relativeFrom="column">
                  <wp:posOffset>3517900</wp:posOffset>
                </wp:positionH>
                <wp:positionV relativeFrom="paragraph">
                  <wp:posOffset>1536700</wp:posOffset>
                </wp:positionV>
                <wp:extent cx="482600" cy="101600"/>
                <wp:effectExtent l="0" t="0" r="0" b="0"/>
                <wp:wrapTopAndBottom/>
                <wp:docPr id="115" name="文本框 115"/>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该原理在某</w:t>
                            </w:r>
                          </w:p>
                        </w:txbxContent>
                      </wps:txbx>
                      <wps:bodyPr vert="horz" wrap="square" lIns="0" tIns="0" rIns="0" bIns="0" anchor="t">
                        <a:spAutoFit/>
                      </wps:bodyPr>
                    </wps:wsp>
                  </a:graphicData>
                </a:graphic>
              </wp:anchor>
            </w:drawing>
          </mc:Choice>
          <mc:Fallback>
            <w:pict>
              <v:shape type="#_x0000_t202" filled="f" stroked="f" style="margin-left:277pt;margin-top:121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该原理在某</w:t>
                      </w:r>
                    </w:p>
                  </w:txbxContent>
                </v:textbox>
              </v:shape>
            </w:pict>
          </mc:Fallback>
        </mc:AlternateContent>
      </w:r>
      <w:r>
        <w:rPr>
          <w:noProof/>
        </w:rPr>
        <mc:AlternateContent>
          <mc:Choice Requires="wps">
            <w:drawing>
              <wp:anchor distT="0" distB="0" distL="0" distR="0" simplePos="0" relativeHeight="250499584" behindDoc="0" locked="0" layoutInCell="1" allowOverlap="1">
                <wp:simplePos x="0" y="0"/>
                <wp:positionH relativeFrom="column">
                  <wp:posOffset>3517900</wp:posOffset>
                </wp:positionH>
                <wp:positionV relativeFrom="paragraph">
                  <wp:posOffset>1663700</wp:posOffset>
                </wp:positionV>
                <wp:extent cx="482600" cy="114300"/>
                <wp:effectExtent l="0" t="0" r="0" b="0"/>
                <wp:wrapTopAndBottom/>
                <wp:docPr id="116" name="文本框 116"/>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些人那里出</w:t>
                            </w:r>
                          </w:p>
                        </w:txbxContent>
                      </wps:txbx>
                      <wps:bodyPr vert="horz" wrap="square" lIns="0" tIns="0" rIns="0" bIns="0" anchor="t">
                        <a:spAutoFit/>
                      </wps:bodyPr>
                    </wps:wsp>
                  </a:graphicData>
                </a:graphic>
              </wp:anchor>
            </w:drawing>
          </mc:Choice>
          <mc:Fallback>
            <w:pict>
              <v:shape type="#_x0000_t202" filled="f" stroked="f" style="margin-left:277pt;margin-top:13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些人那里出</w:t>
                      </w:r>
                    </w:p>
                  </w:txbxContent>
                </v:textbox>
              </v:shape>
            </w:pict>
          </mc:Fallback>
        </mc:AlternateContent>
      </w:r>
      <w:r>
        <w:rPr>
          <w:noProof/>
        </w:rPr>
        <mc:AlternateContent>
          <mc:Choice Requires="wps">
            <w:drawing>
              <wp:anchor distT="0" distB="0" distL="0" distR="0" simplePos="0" relativeHeight="250500608" behindDoc="0" locked="0" layoutInCell="1" allowOverlap="1">
                <wp:simplePos x="0" y="0"/>
                <wp:positionH relativeFrom="column">
                  <wp:posOffset>3517900</wp:posOffset>
                </wp:positionH>
                <wp:positionV relativeFrom="paragraph">
                  <wp:posOffset>1803400</wp:posOffset>
                </wp:positionV>
                <wp:extent cx="482600" cy="101600"/>
                <wp:effectExtent l="0" t="0" r="0" b="0"/>
                <wp:wrapTopAndBottom/>
                <wp:docPr id="117" name="文本框 117"/>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于</w:t>
                            </w:r>
                            <w:r>
                              <w:rPr>
                                <w:rFonts w:ascii="宋体" w:eastAsia="宋体" w:hAnsi="宋体" w:cs="宋体"/>
                                <w:color w:val="000000"/>
                                <w:sz w:val="10"/>
                              </w:rPr>
                              <w:t xml:space="preserve"> </w:t>
                            </w:r>
                            <w:r>
                              <w:rPr>
                                <w:rFonts w:ascii="宋体" w:eastAsia="宋体" w:hAnsi="宋体" w:cs="宋体"/>
                                <w:color w:val="000000"/>
                                <w:sz w:val="10"/>
                              </w:rPr>
                              <w:t>哲学缘</w:t>
                            </w:r>
                          </w:p>
                        </w:txbxContent>
                      </wps:txbx>
                      <wps:bodyPr vert="horz" wrap="square" lIns="0" tIns="0" rIns="0" bIns="0" anchor="t">
                        <a:spAutoFit/>
                      </wps:bodyPr>
                    </wps:wsp>
                  </a:graphicData>
                </a:graphic>
              </wp:anchor>
            </w:drawing>
          </mc:Choice>
          <mc:Fallback>
            <w:pict>
              <v:shape type="#_x0000_t202" filled="f" stroked="f" style="margin-left:277pt;margin-top:142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于 哲学缘</w:t>
                      </w:r>
                    </w:p>
                  </w:txbxContent>
                </v:textbox>
              </v:shape>
            </w:pict>
          </mc:Fallback>
        </mc:AlternateContent>
      </w:r>
      <w:r>
        <w:rPr>
          <w:noProof/>
        </w:rPr>
        <mc:AlternateContent>
          <mc:Choice Requires="wps">
            <w:drawing>
              <wp:anchor distT="0" distB="0" distL="0" distR="0" simplePos="0" relativeHeight="250501632" behindDoc="0" locked="0" layoutInCell="1" allowOverlap="1">
                <wp:simplePos x="0" y="0"/>
                <wp:positionH relativeFrom="column">
                  <wp:posOffset>3517900</wp:posOffset>
                </wp:positionH>
                <wp:positionV relativeFrom="paragraph">
                  <wp:posOffset>1943100</wp:posOffset>
                </wp:positionV>
                <wp:extent cx="495300" cy="101600"/>
                <wp:effectExtent l="0" t="0" r="0" b="0"/>
                <wp:wrapTopAndBottom/>
                <wp:docPr id="118" name="文本框 118"/>
                <wp:cNvGraphicFramePr/>
                <a:graphic xmlns:a="http://schemas.openxmlformats.org/drawingml/2006/main">
                  <a:graphicData uri="http://schemas.microsoft.com/office/word/2010/wordprocessingShape">
                    <wps:wsp>
                      <wps:cNvSpPr txBox="1"/>
                      <wps:spPr>
                        <a:xfrm>
                          <a:off x="0" y="0"/>
                          <a:ext cx="4953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由，在另一</w:t>
                            </w:r>
                          </w:p>
                        </w:txbxContent>
                      </wps:txbx>
                      <wps:bodyPr vert="horz" wrap="square" lIns="0" tIns="0" rIns="0" bIns="0" anchor="t">
                        <a:spAutoFit/>
                      </wps:bodyPr>
                    </wps:wsp>
                  </a:graphicData>
                </a:graphic>
              </wp:anchor>
            </w:drawing>
          </mc:Choice>
          <mc:Fallback>
            <w:pict>
              <v:shape type="#_x0000_t202" filled="f" stroked="f" style="margin-left:277pt;margin-top:153pt;width:3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由，在另一</w:t>
                      </w:r>
                    </w:p>
                  </w:txbxContent>
                </v:textbox>
              </v:shape>
            </w:pict>
          </mc:Fallback>
        </mc:AlternateContent>
      </w:r>
      <w:r>
        <w:rPr>
          <w:noProof/>
        </w:rPr>
        <mc:AlternateContent>
          <mc:Choice Requires="wps">
            <w:drawing>
              <wp:anchor distT="0" distB="0" distL="0" distR="0" simplePos="0" relativeHeight="250502656" behindDoc="0" locked="0" layoutInCell="1" allowOverlap="1">
                <wp:simplePos x="0" y="0"/>
                <wp:positionH relativeFrom="column">
                  <wp:posOffset>3517900</wp:posOffset>
                </wp:positionH>
                <wp:positionV relativeFrom="paragraph">
                  <wp:posOffset>2070100</wp:posOffset>
                </wp:positionV>
                <wp:extent cx="482600" cy="101600"/>
                <wp:effectExtent l="0" t="0" r="0" b="0"/>
                <wp:wrapTopAndBottom/>
                <wp:docPr id="119" name="文本框 119"/>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些人那里出</w:t>
                            </w:r>
                          </w:p>
                        </w:txbxContent>
                      </wps:txbx>
                      <wps:bodyPr vert="horz" wrap="square" lIns="0" tIns="0" rIns="0" bIns="0" anchor="t">
                        <a:spAutoFit/>
                      </wps:bodyPr>
                    </wps:wsp>
                  </a:graphicData>
                </a:graphic>
              </wp:anchor>
            </w:drawing>
          </mc:Choice>
          <mc:Fallback>
            <w:pict>
              <v:shape type="#_x0000_t202" filled="f" stroked="f" style="margin-left:277pt;margin-top:163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些人那里出</w:t>
                      </w:r>
                    </w:p>
                  </w:txbxContent>
                </v:textbox>
              </v:shape>
            </w:pict>
          </mc:Fallback>
        </mc:AlternateContent>
      </w:r>
      <w:r>
        <w:rPr>
          <w:noProof/>
        </w:rPr>
        <mc:AlternateContent>
          <mc:Choice Requires="wps">
            <w:drawing>
              <wp:anchor distT="0" distB="0" distL="0" distR="0" simplePos="0" relativeHeight="250503680" behindDoc="0" locked="0" layoutInCell="1" allowOverlap="1">
                <wp:simplePos x="0" y="0"/>
                <wp:positionH relativeFrom="column">
                  <wp:posOffset>3517900</wp:posOffset>
                </wp:positionH>
                <wp:positionV relativeFrom="paragraph">
                  <wp:posOffset>2197100</wp:posOffset>
                </wp:positionV>
                <wp:extent cx="482600" cy="114300"/>
                <wp:effectExtent l="0" t="0" r="0" b="0"/>
                <wp:wrapTopAndBottom/>
                <wp:docPr id="120" name="文本框 120"/>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于宗教缘由</w:t>
                            </w:r>
                          </w:p>
                        </w:txbxContent>
                      </wps:txbx>
                      <wps:bodyPr vert="horz" wrap="square" lIns="0" tIns="0" rIns="0" bIns="0" anchor="t">
                        <a:spAutoFit/>
                      </wps:bodyPr>
                    </wps:wsp>
                  </a:graphicData>
                </a:graphic>
              </wp:anchor>
            </w:drawing>
          </mc:Choice>
          <mc:Fallback>
            <w:pict>
              <v:shape type="#_x0000_t202" filled="f" stroked="f" style="margin-left:277pt;margin-top:173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于宗教缘由</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504704" behindDoc="0" locked="0" layoutInCell="1" allowOverlap="1">
                <wp:simplePos x="0" y="0"/>
                <wp:positionH relativeFrom="column">
                  <wp:posOffset>38100</wp:posOffset>
                </wp:positionH>
                <wp:positionV relativeFrom="paragraph">
                  <wp:posOffset>0</wp:posOffset>
                </wp:positionV>
                <wp:extent cx="3975100" cy="342900"/>
                <wp:effectExtent l="0" t="0" r="0" b="0"/>
                <wp:wrapTopAndBottom/>
                <wp:docPr id="121" name="文本框 121"/>
                <wp:cNvGraphicFramePr/>
                <a:graphic xmlns:a="http://schemas.openxmlformats.org/drawingml/2006/main">
                  <a:graphicData uri="http://schemas.microsoft.com/office/word/2010/wordprocessingShape">
                    <wps:wsp>
                      <wps:cNvSpPr txBox="1"/>
                      <wps:spPr>
                        <a:xfrm>
                          <a:off x="0" y="0"/>
                          <a:ext cx="3975100" cy="342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pt;margin-top:0pt;width:313pt;height:2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05728" behindDoc="0" locked="0" layoutInCell="1" allowOverlap="1">
                <wp:simplePos x="0" y="0"/>
                <wp:positionH relativeFrom="column">
                  <wp:posOffset>38100</wp:posOffset>
                </wp:positionH>
                <wp:positionV relativeFrom="paragraph">
                  <wp:posOffset>0</wp:posOffset>
                </wp:positionV>
                <wp:extent cx="3479800" cy="1041400"/>
                <wp:effectExtent l="0" t="0" r="0" b="0"/>
                <wp:wrapTopAndBottom/>
                <wp:docPr id="122" name="文本框 122"/>
                <wp:cNvGraphicFramePr/>
                <a:graphic xmlns:a="http://schemas.openxmlformats.org/drawingml/2006/main">
                  <a:graphicData uri="http://schemas.microsoft.com/office/word/2010/wordprocessingShape">
                    <wps:wsp>
                      <wps:cNvSpPr txBox="1"/>
                      <wps:spPr>
                        <a:xfrm>
                          <a:off x="0" y="0"/>
                          <a:ext cx="3479800" cy="1041400"/>
                        </a:xfrm>
                        <a:prstGeom prst="rect">
                          <a:avLst/>
                        </a:prstGeom>
                        <a:noFill/>
                        <a:ln w="6350">
                          <a:noFill/>
                        </a:ln>
                      </wps:spPr>
                      <wps:txbx>
                        <w:txbxContent>
                          <w:p w:rsidR="00D55C98" w:rsidRDefault="00E14246">
                            <w:pPr>
                              <w:autoSpaceDE w:val="0"/>
                              <w:autoSpaceDN w:val="0"/>
                              <w:spacing w:line="316" w:lineRule="atLeast"/>
                              <w:ind w:firstLine="360"/>
                              <w:rPr>
                                <w:sz w:val="17"/>
                              </w:rPr>
                            </w:pPr>
                            <w:r>
                              <w:rPr>
                                <w:rFonts w:ascii="宋体" w:eastAsia="宋体" w:hAnsi="宋体" w:cs="宋体"/>
                                <w:color w:val="000000"/>
                                <w:sz w:val="17"/>
                              </w:rPr>
                              <w:t>6.</w:t>
                            </w:r>
                            <w:r>
                              <w:rPr>
                                <w:rFonts w:ascii="宋体" w:eastAsia="宋体" w:hAnsi="宋体" w:cs="宋体"/>
                                <w:color w:val="000000"/>
                                <w:sz w:val="17"/>
                              </w:rPr>
                              <w:t>然而，宗教狂奉行该原理的程度看来甚于道德家，他们举</w:t>
                            </w:r>
                            <w:r>
                              <w:rPr>
                                <w:rFonts w:ascii="宋体" w:eastAsia="宋体" w:hAnsi="宋体" w:cs="宋体"/>
                                <w:color w:val="000000"/>
                                <w:sz w:val="17"/>
                              </w:rPr>
                              <w:t>动更为一贯，但有欠明智。道德家只是摒弃快乐，难得走得更远，宗教狂却经常趋于极端，以至把这当作德行，认为有责任来企求痛苦。道德家几乎始终不过以无所谓的态度对待痛苦。他们说痛苦并非邪恶，但未说痛苦便是美善。他们并未走到不分青红皂白地一概</w:t>
                            </w:r>
                          </w:p>
                        </w:txbxContent>
                      </wps:txbx>
                      <wps:bodyPr vert="horz" wrap="square" lIns="0" tIns="0" rIns="0" bIns="0" anchor="t">
                        <a:spAutoFit/>
                      </wps:bodyPr>
                    </wps:wsp>
                  </a:graphicData>
                </a:graphic>
              </wp:anchor>
            </w:drawing>
          </mc:Choice>
          <mc:Fallback>
            <w:pict>
              <v:shape type="#_x0000_t202" filled="f" stroked="f" style="margin-left:3pt;margin-top:0pt;width:274pt;height:8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16" w:lineRule="atLeast"/>
                        <w:ind w:left="0" w:right="0" w:firstLine="360"/>
                        <w:jc w:val="both"/>
                        <w:textAlignment w:val="auto"/>
                        <w:rPr>
                          <w:sz w:val="17"/>
                        </w:rPr>
                      </w:pPr>
                      <w:r>
                        <w:rPr>
                          <w:rFonts w:ascii="宋体" w:hAnsi="宋体" w:cs="宋体" w:eastAsia="宋体"/>
                          <w:sz w:val="17"/>
                          <w:color w:val="000000"/>
                          <w:b w:val="off"/>
                          <w:i w:val="off"/>
                        </w:rPr>
                        <w:t>6.然而，宗教狂奉行该原理的程度看来甚于道德家，他们举</w:t>
                      </w:r>
                      <w:r>
                        <w:rPr>
                          <w:rFonts w:ascii="宋体" w:hAnsi="宋体" w:cs="宋体" w:eastAsia="宋体"/>
                          <w:sz w:val="17"/>
                          <w:color w:val="000000"/>
                          <w:b w:val="off"/>
                          <w:i w:val="off"/>
                        </w:rPr>
                        <w:t>动更为一贯，但有欠明智。道德家只是摒弃快乐，难得走得更远，宗</w:t>
                      </w:r>
                      <w:r>
                        <w:rPr>
                          <w:rFonts w:ascii="宋体" w:hAnsi="宋体" w:cs="宋体" w:eastAsia="宋体"/>
                          <w:sz w:val="17"/>
                          <w:color w:val="000000"/>
                          <w:b w:val="off"/>
                          <w:i w:val="off"/>
                        </w:rPr>
                        <w:t>教狂却经常趋于极端，以至把这当作德行，认为有责任来企求痛</w:t>
                      </w:r>
                      <w:r>
                        <w:rPr>
                          <w:rFonts w:ascii="宋体" w:hAnsi="宋体" w:cs="宋体" w:eastAsia="宋体"/>
                          <w:sz w:val="17"/>
                          <w:color w:val="000000"/>
                          <w:b w:val="off"/>
                          <w:i w:val="off"/>
                        </w:rPr>
                        <w:t>苦。道德家几乎始终不过以无所谓的态度对待痛苦。他们说痛苦并</w:t>
                      </w:r>
                      <w:r>
                        <w:rPr>
                          <w:rFonts w:ascii="宋体" w:hAnsi="宋体" w:cs="宋体" w:eastAsia="宋体"/>
                          <w:sz w:val="17"/>
                          <w:color w:val="000000"/>
                          <w:b w:val="off"/>
                          <w:i w:val="off"/>
                        </w:rPr>
                        <w:t>非邪恶，但未说痛苦便是美善。他们并未走到不分青红皂白地一概</w:t>
                      </w:r>
                    </w:p>
                  </w:txbxContent>
                </v:textbox>
              </v:shape>
            </w:pict>
          </mc:Fallback>
        </mc:AlternateContent>
      </w:r>
      <w:r>
        <w:rPr>
          <w:noProof/>
        </w:rPr>
        <mc:AlternateContent>
          <mc:Choice Requires="wps">
            <w:drawing>
              <wp:anchor distT="0" distB="0" distL="0" distR="0" simplePos="0" relativeHeight="250506752" behindDoc="0" locked="0" layoutInCell="1" allowOverlap="1">
                <wp:simplePos x="0" y="0"/>
                <wp:positionH relativeFrom="column">
                  <wp:posOffset>3517900</wp:posOffset>
                </wp:positionH>
                <wp:positionV relativeFrom="paragraph">
                  <wp:posOffset>76200</wp:posOffset>
                </wp:positionV>
                <wp:extent cx="482600" cy="101600"/>
                <wp:effectExtent l="0" t="0" r="0" b="0"/>
                <wp:wrapTopAndBottom/>
                <wp:docPr id="123" name="文本框 123"/>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宗教狂奉行</w:t>
                            </w:r>
                          </w:p>
                        </w:txbxContent>
                      </wps:txbx>
                      <wps:bodyPr vert="horz" wrap="square" lIns="0" tIns="0" rIns="0" bIns="0" anchor="t">
                        <a:spAutoFit/>
                      </wps:bodyPr>
                    </wps:wsp>
                  </a:graphicData>
                </a:graphic>
              </wp:anchor>
            </w:drawing>
          </mc:Choice>
          <mc:Fallback>
            <w:pict>
              <v:shape type="#_x0000_t202" filled="f" stroked="f" style="margin-left:277pt;margin-top:6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宗教狂奉行</w:t>
                      </w:r>
                    </w:p>
                  </w:txbxContent>
                </v:textbox>
              </v:shape>
            </w:pict>
          </mc:Fallback>
        </mc:AlternateContent>
      </w:r>
      <w:r>
        <w:rPr>
          <w:noProof/>
        </w:rPr>
        <mc:AlternateContent>
          <mc:Choice Requires="wps">
            <w:drawing>
              <wp:anchor distT="0" distB="0" distL="0" distR="0" simplePos="0" relativeHeight="250507776" behindDoc="0" locked="0" layoutInCell="1" allowOverlap="1">
                <wp:simplePos x="0" y="0"/>
                <wp:positionH relativeFrom="column">
                  <wp:posOffset>3517900</wp:posOffset>
                </wp:positionH>
                <wp:positionV relativeFrom="paragraph">
                  <wp:posOffset>203200</wp:posOffset>
                </wp:positionV>
                <wp:extent cx="482600" cy="101600"/>
                <wp:effectExtent l="0" t="0" r="0" b="0"/>
                <wp:wrapTopAndBottom/>
                <wp:docPr id="124" name="文本框 124"/>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该原理的程</w:t>
                            </w:r>
                          </w:p>
                        </w:txbxContent>
                      </wps:txbx>
                      <wps:bodyPr vert="horz" wrap="square" lIns="0" tIns="0" rIns="0" bIns="0" anchor="t">
                        <a:spAutoFit/>
                      </wps:bodyPr>
                    </wps:wsp>
                  </a:graphicData>
                </a:graphic>
              </wp:anchor>
            </w:drawing>
          </mc:Choice>
          <mc:Fallback>
            <w:pict>
              <v:shape type="#_x0000_t202" filled="f" stroked="f" style="margin-left:277pt;margin-top:16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该原理的程</w:t>
                      </w:r>
                    </w:p>
                  </w:txbxContent>
                </v:textbox>
              </v:shape>
            </w:pict>
          </mc:Fallback>
        </mc:AlternateContent>
      </w:r>
      <w:r>
        <w:rPr>
          <w:noProof/>
        </w:rPr>
        <mc:AlternateContent>
          <mc:Choice Requires="wps">
            <w:drawing>
              <wp:anchor distT="0" distB="0" distL="0" distR="0" simplePos="0" relativeHeight="250508800" behindDoc="0" locked="0" layoutInCell="1" allowOverlap="1">
                <wp:simplePos x="0" y="0"/>
                <wp:positionH relativeFrom="column">
                  <wp:posOffset>3517900</wp:posOffset>
                </wp:positionH>
                <wp:positionV relativeFrom="paragraph">
                  <wp:posOffset>342900</wp:posOffset>
                </wp:positionV>
                <wp:extent cx="495300" cy="101600"/>
                <wp:effectExtent l="0" t="0" r="0" b="0"/>
                <wp:wrapTopAndBottom/>
                <wp:docPr id="125" name="文本框 125"/>
                <wp:cNvGraphicFramePr/>
                <a:graphic xmlns:a="http://schemas.openxmlformats.org/drawingml/2006/main">
                  <a:graphicData uri="http://schemas.microsoft.com/office/word/2010/wordprocessingShape">
                    <wps:wsp>
                      <wps:cNvSpPr txBox="1"/>
                      <wps:spPr>
                        <a:xfrm>
                          <a:off x="0" y="0"/>
                          <a:ext cx="4953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度甚于道德</w:t>
                            </w:r>
                          </w:p>
                        </w:txbxContent>
                      </wps:txbx>
                      <wps:bodyPr vert="horz" wrap="square" lIns="0" tIns="0" rIns="0" bIns="0" anchor="t">
                        <a:spAutoFit/>
                      </wps:bodyPr>
                    </wps:wsp>
                  </a:graphicData>
                </a:graphic>
              </wp:anchor>
            </w:drawing>
          </mc:Choice>
          <mc:Fallback>
            <w:pict>
              <v:shape type="#_x0000_t202" filled="f" stroked="f" style="margin-left:277pt;margin-top:27pt;width:3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度甚于道德</w:t>
                      </w:r>
                    </w:p>
                  </w:txbxContent>
                </v:textbox>
              </v:shape>
            </w:pict>
          </mc:Fallback>
        </mc:AlternateContent>
      </w:r>
      <w:r>
        <w:br w:type="page"/>
      </w:r>
    </w:p>
    <w:p w:rsidR="00D55C98" w:rsidRDefault="00E14246">
      <w:pPr>
        <w:autoSpaceDE w:val="0"/>
        <w:autoSpaceDN w:val="0"/>
        <w:spacing w:before="140" w:line="160" w:lineRule="atLeast"/>
        <w:ind w:left="860"/>
        <w:rPr>
          <w:sz w:val="11"/>
        </w:rPr>
      </w:pPr>
      <w:r>
        <w:rPr>
          <w:rFonts w:ascii="宋体" w:eastAsia="宋体" w:hAnsi="宋体" w:cs="宋体"/>
          <w:color w:val="000000"/>
          <w:sz w:val="11"/>
          <w:u w:val="single"/>
        </w:rPr>
        <w:lastRenderedPageBreak/>
        <w:t xml:space="preserve">  66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E14246">
      <w:pPr>
        <w:autoSpaceDE w:val="0"/>
        <w:autoSpaceDN w:val="0"/>
        <w:spacing w:before="200" w:line="320" w:lineRule="atLeast"/>
        <w:ind w:left="640" w:firstLine="220"/>
        <w:rPr>
          <w:sz w:val="17"/>
        </w:rPr>
      </w:pPr>
      <w:r>
        <w:rPr>
          <w:rFonts w:ascii="宋体" w:eastAsia="宋体" w:hAnsi="宋体" w:cs="宋体"/>
          <w:color w:val="000000"/>
          <w:sz w:val="17"/>
        </w:rPr>
        <w:t>谴责快乐的地步。他们只是摒弃他们称为肉欲的快乐，亦即人体器</w:t>
      </w:r>
      <w:r>
        <w:rPr>
          <w:rFonts w:ascii="宋体" w:eastAsia="宋体" w:hAnsi="宋体" w:cs="宋体"/>
          <w:color w:val="000000"/>
          <w:sz w:val="17"/>
        </w:rPr>
        <w:t>官的快乐，或者其来源可以很容易地追溯到人体器官的快乐。对那些精致文雅的快乐，他们甚至予以珍视，并力求增大之。不过，这并不冠以快乐之名：它要洁身自好，清除出身不纯的玷污，就必须改</w:t>
      </w:r>
      <w:r>
        <w:rPr>
          <w:rFonts w:ascii="宋体" w:eastAsia="宋体" w:hAnsi="宋体" w:cs="宋体"/>
          <w:color w:val="000000"/>
          <w:sz w:val="17"/>
        </w:rPr>
        <w:t xml:space="preserve">19 </w:t>
      </w:r>
      <w:r>
        <w:rPr>
          <w:rFonts w:ascii="宋体" w:eastAsia="宋体" w:hAnsi="宋体" w:cs="宋体"/>
          <w:color w:val="000000"/>
          <w:sz w:val="17"/>
        </w:rPr>
        <w:t>名换姓，称作名誉、光荣、声望、合宜、正直、体面等等，一句话，除快乐以外的任何名称。</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509824" behindDoc="0" locked="0" layoutInCell="1" allowOverlap="1">
                <wp:simplePos x="0" y="0"/>
                <wp:positionH relativeFrom="column">
                  <wp:posOffset>12700</wp:posOffset>
                </wp:positionH>
                <wp:positionV relativeFrom="paragraph">
                  <wp:posOffset>0</wp:posOffset>
                </wp:positionV>
                <wp:extent cx="3987800" cy="50800"/>
                <wp:effectExtent l="0" t="0" r="0" b="0"/>
                <wp:wrapTopAndBottom/>
                <wp:docPr id="126" name="文本框 126"/>
                <wp:cNvGraphicFramePr/>
                <a:graphic xmlns:a="http://schemas.openxmlformats.org/drawingml/2006/main">
                  <a:graphicData uri="http://schemas.microsoft.com/office/word/2010/wordprocessingShape">
                    <wps:wsp>
                      <wps:cNvSpPr txBox="1"/>
                      <wps:spPr>
                        <a:xfrm>
                          <a:off x="0" y="0"/>
                          <a:ext cx="39878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10848" behindDoc="0" locked="0" layoutInCell="1" allowOverlap="1">
                <wp:simplePos x="0" y="0"/>
                <wp:positionH relativeFrom="column">
                  <wp:posOffset>12700</wp:posOffset>
                </wp:positionH>
                <wp:positionV relativeFrom="paragraph">
                  <wp:posOffset>50800</wp:posOffset>
                </wp:positionV>
                <wp:extent cx="495300" cy="914400"/>
                <wp:effectExtent l="0" t="0" r="0" b="0"/>
                <wp:wrapTopAndBottom/>
                <wp:docPr id="127" name="文本框 127"/>
                <wp:cNvGraphicFramePr/>
                <a:graphic xmlns:a="http://schemas.openxmlformats.org/drawingml/2006/main">
                  <a:graphicData uri="http://schemas.microsoft.com/office/word/2010/wordprocessingShape">
                    <wps:wsp>
                      <wps:cNvSpPr txBox="1"/>
                      <wps:spPr>
                        <a:xfrm>
                          <a:off x="0" y="0"/>
                          <a:ext cx="495300" cy="914400"/>
                        </a:xfrm>
                        <a:prstGeom prst="rect">
                          <a:avLst/>
                        </a:prstGeom>
                        <a:noFill/>
                        <a:ln w="6350">
                          <a:noFill/>
                        </a:ln>
                      </wps:spPr>
                      <wps:txbx>
                        <w:txbxContent>
                          <w:p w:rsidR="00D55C98" w:rsidRDefault="00E14246">
                            <w:pPr>
                              <w:autoSpaceDE w:val="0"/>
                              <w:autoSpaceDN w:val="0"/>
                              <w:spacing w:line="194" w:lineRule="atLeast"/>
                              <w:rPr>
                                <w:sz w:val="11"/>
                              </w:rPr>
                            </w:pPr>
                            <w:r>
                              <w:rPr>
                                <w:rFonts w:ascii="宋体" w:eastAsia="宋体" w:hAnsi="宋体" w:cs="宋体"/>
                                <w:color w:val="000000"/>
                                <w:sz w:val="11"/>
                              </w:rPr>
                              <w:t>该原理的哲学表现在文人雅士中间影响最大，其宗教表现则最吸引俗人粗汉</w:t>
                            </w:r>
                          </w:p>
                        </w:txbxContent>
                      </wps:txbx>
                      <wps:bodyPr vert="horz" wrap="square" lIns="0" tIns="0" rIns="0" bIns="0" anchor="t">
                        <a:spAutoFit/>
                      </wps:bodyPr>
                    </wps:wsp>
                  </a:graphicData>
                </a:graphic>
              </wp:anchor>
            </w:drawing>
          </mc:Choice>
          <mc:Fallback>
            <w:pict>
              <v:shape type="#_x0000_t202" filled="f" stroked="f" style="margin-left:1pt;margin-top:4pt;width:39pt;height:7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4" w:lineRule="atLeast"/>
                        <w:ind w:left="0" w:right="0"/>
                        <w:jc w:val="both"/>
                        <w:textAlignment w:val="auto"/>
                        <w:rPr>
                          <w:sz w:val="11"/>
                        </w:rPr>
                      </w:pPr>
                      <w:r>
                        <w:rPr>
                          <w:rFonts w:ascii="宋体" w:hAnsi="宋体" w:cs="宋体" w:eastAsia="宋体"/>
                          <w:sz w:val="11"/>
                          <w:color w:val="000000"/>
                          <w:b w:val="off"/>
                          <w:i w:val="off"/>
                        </w:rPr>
                        <w:t>该原理的哲</w:t>
                      </w:r>
                      <w:r>
                        <w:rPr>
                          <w:rFonts w:ascii="宋体" w:hAnsi="宋体" w:cs="宋体" w:eastAsia="宋体"/>
                          <w:sz w:val="11"/>
                          <w:color w:val="000000"/>
                          <w:b w:val="off"/>
                          <w:i w:val="off"/>
                        </w:rPr>
                        <w:t>学表现在文</w:t>
                      </w:r>
                      <w:r>
                        <w:rPr>
                          <w:rFonts w:ascii="宋体" w:hAnsi="宋体" w:cs="宋体" w:eastAsia="宋体"/>
                          <w:sz w:val="11"/>
                          <w:color w:val="000000"/>
                          <w:b w:val="off"/>
                          <w:i w:val="off"/>
                        </w:rPr>
                        <w:t>人雅士中间</w:t>
                      </w:r>
                      <w:r>
                        <w:rPr>
                          <w:rFonts w:ascii="宋体" w:hAnsi="宋体" w:cs="宋体" w:eastAsia="宋体"/>
                          <w:sz w:val="11"/>
                          <w:color w:val="000000"/>
                          <w:b w:val="off"/>
                          <w:i w:val="off"/>
                        </w:rPr>
                        <w:t>影响最大，</w:t>
                      </w:r>
                      <w:r>
                        <w:rPr>
                          <w:rFonts w:ascii="宋体" w:hAnsi="宋体" w:cs="宋体" w:eastAsia="宋体"/>
                          <w:sz w:val="11"/>
                          <w:color w:val="000000"/>
                          <w:b w:val="off"/>
                          <w:i w:val="off"/>
                        </w:rPr>
                        <w:t>其宗教表现</w:t>
                      </w:r>
                      <w:r>
                        <w:rPr>
                          <w:rFonts w:ascii="宋体" w:hAnsi="宋体" w:cs="宋体" w:eastAsia="宋体"/>
                          <w:sz w:val="11"/>
                          <w:color w:val="000000"/>
                          <w:b w:val="off"/>
                          <w:i w:val="off"/>
                        </w:rPr>
                        <w:t>则最吸引俗</w:t>
                      </w:r>
                      <w:r>
                        <w:rPr>
                          <w:rFonts w:ascii="宋体" w:hAnsi="宋体" w:cs="宋体" w:eastAsia="宋体"/>
                          <w:sz w:val="11"/>
                          <w:color w:val="000000"/>
                          <w:b w:val="off"/>
                          <w:i w:val="off"/>
                        </w:rPr>
                        <w:t>人粗汉</w:t>
                      </w:r>
                    </w:p>
                  </w:txbxContent>
                </v:textbox>
              </v:shape>
            </w:pict>
          </mc:Fallback>
        </mc:AlternateContent>
      </w:r>
      <w:r>
        <w:rPr>
          <w:noProof/>
        </w:rPr>
        <mc:AlternateContent>
          <mc:Choice Requires="wps">
            <w:drawing>
              <wp:anchor distT="0" distB="0" distL="0" distR="0" simplePos="0" relativeHeight="250511872" behindDoc="0" locked="0" layoutInCell="1" allowOverlap="1">
                <wp:simplePos x="0" y="0"/>
                <wp:positionH relativeFrom="column">
                  <wp:posOffset>508000</wp:posOffset>
                </wp:positionH>
                <wp:positionV relativeFrom="paragraph">
                  <wp:posOffset>0</wp:posOffset>
                </wp:positionV>
                <wp:extent cx="3492500" cy="2514600"/>
                <wp:effectExtent l="0" t="0" r="0" b="0"/>
                <wp:wrapTopAndBottom/>
                <wp:docPr id="128" name="文本框 128"/>
                <wp:cNvGraphicFramePr/>
                <a:graphic xmlns:a="http://schemas.openxmlformats.org/drawingml/2006/main">
                  <a:graphicData uri="http://schemas.microsoft.com/office/word/2010/wordprocessingShape">
                    <wps:wsp>
                      <wps:cNvSpPr txBox="1"/>
                      <wps:spPr>
                        <a:xfrm>
                          <a:off x="0" y="0"/>
                          <a:ext cx="3492500" cy="2514600"/>
                        </a:xfrm>
                        <a:prstGeom prst="rect">
                          <a:avLst/>
                        </a:prstGeom>
                        <a:noFill/>
                        <a:ln w="6350">
                          <a:noFill/>
                        </a:ln>
                      </wps:spPr>
                      <wps:txbx>
                        <w:txbxContent>
                          <w:p w:rsidR="00D55C98" w:rsidRDefault="00E14246">
                            <w:pPr>
                              <w:autoSpaceDE w:val="0"/>
                              <w:autoSpaceDN w:val="0"/>
                              <w:spacing w:line="320" w:lineRule="atLeast"/>
                              <w:ind w:firstLine="400"/>
                              <w:rPr>
                                <w:sz w:val="17"/>
                              </w:rPr>
                            </w:pPr>
                            <w:r>
                              <w:rPr>
                                <w:rFonts w:ascii="宋体" w:eastAsia="宋体" w:hAnsi="宋体" w:cs="宋体"/>
                                <w:color w:val="000000"/>
                                <w:sz w:val="17"/>
                              </w:rPr>
                              <w:t>7.</w:t>
                            </w:r>
                            <w:r>
                              <w:rPr>
                                <w:rFonts w:ascii="宋体" w:eastAsia="宋体" w:hAnsi="宋体" w:cs="宋体"/>
                                <w:color w:val="000000"/>
                                <w:sz w:val="17"/>
                              </w:rPr>
                              <w:t>从这两个来源产生了种种教义，而由于这些教义，大多数人的情感一直带有禁欲主义原理的色彩。有些人受其哲学表现影响，有些则被其宗教表现吸引，还有些人两者相兼。文</w:t>
                            </w:r>
                            <w:r>
                              <w:rPr>
                                <w:rFonts w:ascii="宋体" w:eastAsia="宋体" w:hAnsi="宋体" w:cs="宋体"/>
                                <w:color w:val="000000"/>
                                <w:sz w:val="17"/>
                              </w:rPr>
                              <w:t>人雅士更经常的是受其哲学表现影响，因为这比较适合于提升他们的情感；俗人粗汉则更经常地被其迷信形式所吸引，因为这同他们的狭隘智力和凄惨处境较为相称</w:t>
                            </w:r>
                            <w:r>
                              <w:rPr>
                                <w:rFonts w:ascii="宋体" w:eastAsia="宋体" w:hAnsi="宋体" w:cs="宋体"/>
                                <w:color w:val="000000"/>
                                <w:sz w:val="17"/>
                              </w:rPr>
                              <w:t>———</w:t>
                            </w:r>
                            <w:r>
                              <w:rPr>
                                <w:rFonts w:ascii="宋体" w:eastAsia="宋体" w:hAnsi="宋体" w:cs="宋体"/>
                                <w:color w:val="000000"/>
                                <w:sz w:val="17"/>
                              </w:rPr>
                              <w:t>前者缺乏知识的启蒙，后者使他们不断遭受恐惧袭击。然而，禁欲主义原理的色彩出自两个来源，只要一个人并非总是了解他受哪个来源的影响最大，这些色彩就自然是搀和混杂的，并且往往会互相印证，互相映照。正是这种兼容性，使得非如此便面目全非的两类人结成了一种同盟，促使他们在各种不同场合携手并肩，反对共同敌人，即反对他们一起用伊壁鸠鲁派这一恶名来称呼的功利原理信徒。</w:t>
                            </w:r>
                          </w:p>
                        </w:txbxContent>
                      </wps:txbx>
                      <wps:bodyPr vert="horz" wrap="square" lIns="0" tIns="0" rIns="0" bIns="0" anchor="t">
                        <a:spAutoFit/>
                      </wps:bodyPr>
                    </wps:wsp>
                  </a:graphicData>
                </a:graphic>
              </wp:anchor>
            </w:drawing>
          </mc:Choice>
          <mc:Fallback>
            <w:pict>
              <v:shape type="#_x0000_t202" filled="f" stroked="f" style="margin-left:40pt;margin-top:0pt;width:275pt;height:19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7"/>
                        </w:rPr>
                      </w:pPr>
                      <w:r>
                        <w:rPr>
                          <w:rFonts w:ascii="宋体" w:hAnsi="宋体" w:cs="宋体" w:eastAsia="宋体"/>
                          <w:sz w:val="17"/>
                          <w:color w:val="000000"/>
                          <w:b w:val="off"/>
                          <w:i w:val="off"/>
                        </w:rPr>
                        <w:t>7.从这两个来源产生了种种教义，而由于这些教义，大多数</w:t>
                      </w:r>
                      <w:r>
                        <w:rPr>
                          <w:rFonts w:ascii="宋体" w:hAnsi="宋体" w:cs="宋体" w:eastAsia="宋体"/>
                          <w:sz w:val="17"/>
                          <w:color w:val="000000"/>
                          <w:b w:val="off"/>
                          <w:i w:val="off"/>
                        </w:rPr>
                        <w:t>人的情感一直带有禁欲主义原理的色彩。有些人受其哲学表现影</w:t>
                      </w:r>
                      <w:r>
                        <w:rPr>
                          <w:rFonts w:ascii="宋体" w:hAnsi="宋体" w:cs="宋体" w:eastAsia="宋体"/>
                          <w:sz w:val="17"/>
                          <w:color w:val="000000"/>
                          <w:b w:val="off"/>
                          <w:i w:val="off"/>
                        </w:rPr>
                        <w:t>响，有些则被其宗教表现吸引，还有些人两者相兼。文人雅士更经</w:t>
                      </w:r>
                      <w:r>
                        <w:rPr>
                          <w:rFonts w:ascii="宋体" w:hAnsi="宋体" w:cs="宋体" w:eastAsia="宋体"/>
                          <w:sz w:val="17"/>
                          <w:color w:val="000000"/>
                          <w:b w:val="off"/>
                          <w:i w:val="off"/>
                        </w:rPr>
                        <w:t>常的是受其哲学表现影响，因为这比较适合于提升他们的情感；俗</w:t>
                      </w:r>
                      <w:r>
                        <w:rPr>
                          <w:rFonts w:ascii="宋体" w:hAnsi="宋体" w:cs="宋体" w:eastAsia="宋体"/>
                          <w:sz w:val="17"/>
                          <w:color w:val="000000"/>
                          <w:b w:val="off"/>
                          <w:i w:val="off"/>
                        </w:rPr>
                        <w:t>人粗汉则更经常地被其迷信形式所吸引，因为这同他们的狭隘智</w:t>
                      </w:r>
                      <w:r>
                        <w:rPr>
                          <w:rFonts w:ascii="宋体" w:hAnsi="宋体" w:cs="宋体" w:eastAsia="宋体"/>
                          <w:sz w:val="17"/>
                          <w:color w:val="000000"/>
                          <w:b w:val="off"/>
                          <w:i w:val="off"/>
                        </w:rPr>
                        <w:t>力和凄惨处境较为相称———前者缺乏知识的启蒙，后者使他们不</w:t>
                      </w:r>
                      <w:r>
                        <w:rPr>
                          <w:rFonts w:ascii="宋体" w:hAnsi="宋体" w:cs="宋体" w:eastAsia="宋体"/>
                          <w:sz w:val="17"/>
                          <w:color w:val="000000"/>
                          <w:b w:val="off"/>
                          <w:i w:val="off"/>
                        </w:rPr>
                        <w:t>断遭受恐惧袭击。然而，禁欲主义原理的色彩出自两个来源，只要</w:t>
                      </w:r>
                      <w:r>
                        <w:rPr>
                          <w:rFonts w:ascii="宋体" w:hAnsi="宋体" w:cs="宋体" w:eastAsia="宋体"/>
                          <w:sz w:val="17"/>
                          <w:color w:val="000000"/>
                          <w:b w:val="off"/>
                          <w:i w:val="off"/>
                        </w:rPr>
                        <w:t>一个人并非总是了解他受哪个来源的影响最大，这些色彩就自然</w:t>
                      </w:r>
                      <w:r>
                        <w:rPr>
                          <w:rFonts w:ascii="宋体" w:hAnsi="宋体" w:cs="宋体" w:eastAsia="宋体"/>
                          <w:sz w:val="17"/>
                          <w:color w:val="000000"/>
                          <w:b w:val="off"/>
                          <w:i w:val="off"/>
                        </w:rPr>
                        <w:t>是搀和混杂的，并且往往会互相印证，互相映照。正是这种兼容性，</w:t>
                      </w:r>
                      <w:r>
                        <w:rPr>
                          <w:rFonts w:ascii="宋体" w:hAnsi="宋体" w:cs="宋体" w:eastAsia="宋体"/>
                          <w:sz w:val="17"/>
                          <w:color w:val="000000"/>
                          <w:b w:val="off"/>
                          <w:i w:val="off"/>
                        </w:rPr>
                        <w:t>使得非如此便面目全非的两类人结成了一种同盟，促使他们在各</w:t>
                      </w:r>
                      <w:r>
                        <w:rPr>
                          <w:rFonts w:ascii="宋体" w:hAnsi="宋体" w:cs="宋体" w:eastAsia="宋体"/>
                          <w:sz w:val="17"/>
                          <w:color w:val="000000"/>
                          <w:b w:val="off"/>
                          <w:i w:val="off"/>
                        </w:rPr>
                        <w:t>种不同场合携手并肩，反对共同敌人，即反对他们一起用伊壁鸠鲁</w:t>
                      </w:r>
                      <w:r>
                        <w:rPr>
                          <w:rFonts w:ascii="宋体" w:hAnsi="宋体" w:cs="宋体" w:eastAsia="宋体"/>
                          <w:sz w:val="17"/>
                          <w:color w:val="000000"/>
                          <w:b w:val="off"/>
                          <w:i w:val="off"/>
                        </w:rPr>
                        <w:t>派这一恶名来称呼的功利原理信徒。</w:t>
                      </w:r>
                    </w:p>
                  </w:txbxContent>
                </v:textbox>
              </v:shape>
            </w:pict>
          </mc:Fallback>
        </mc:AlternateConten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0512896" behindDoc="0" locked="0" layoutInCell="1" allowOverlap="1">
                <wp:simplePos x="0" y="0"/>
                <wp:positionH relativeFrom="column">
                  <wp:posOffset>12700</wp:posOffset>
                </wp:positionH>
                <wp:positionV relativeFrom="paragraph">
                  <wp:posOffset>0</wp:posOffset>
                </wp:positionV>
                <wp:extent cx="3987800" cy="635000"/>
                <wp:effectExtent l="0" t="0" r="0" b="0"/>
                <wp:wrapTopAndBottom/>
                <wp:docPr id="129" name="文本框 129"/>
                <wp:cNvGraphicFramePr/>
                <a:graphic xmlns:a="http://schemas.openxmlformats.org/drawingml/2006/main">
                  <a:graphicData uri="http://schemas.microsoft.com/office/word/2010/wordprocessingShape">
                    <wps:wsp>
                      <wps:cNvSpPr txBox="1"/>
                      <wps:spPr>
                        <a:xfrm>
                          <a:off x="0" y="0"/>
                          <a:ext cx="3987800" cy="635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5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13920" behindDoc="0" locked="0" layoutInCell="1" allowOverlap="1">
                <wp:simplePos x="0" y="0"/>
                <wp:positionH relativeFrom="column">
                  <wp:posOffset>12700</wp:posOffset>
                </wp:positionH>
                <wp:positionV relativeFrom="paragraph">
                  <wp:posOffset>38100</wp:posOffset>
                </wp:positionV>
                <wp:extent cx="508000" cy="787400"/>
                <wp:effectExtent l="0" t="0" r="0" b="0"/>
                <wp:wrapTopAndBottom/>
                <wp:docPr id="130" name="文本框 130"/>
                <wp:cNvGraphicFramePr/>
                <a:graphic xmlns:a="http://schemas.openxmlformats.org/drawingml/2006/main">
                  <a:graphicData uri="http://schemas.microsoft.com/office/word/2010/wordprocessingShape">
                    <wps:wsp>
                      <wps:cNvSpPr txBox="1"/>
                      <wps:spPr>
                        <a:xfrm>
                          <a:off x="0" y="0"/>
                          <a:ext cx="508000" cy="787400"/>
                        </a:xfrm>
                        <a:prstGeom prst="rect">
                          <a:avLst/>
                        </a:prstGeom>
                        <a:noFill/>
                        <a:ln w="6350">
                          <a:noFill/>
                        </a:ln>
                      </wps:spPr>
                      <wps:txbx>
                        <w:txbxContent>
                          <w:p w:rsidR="00D55C98" w:rsidRDefault="00E14246">
                            <w:pPr>
                              <w:autoSpaceDE w:val="0"/>
                              <w:autoSpaceDN w:val="0"/>
                              <w:spacing w:line="197" w:lineRule="atLeast"/>
                              <w:rPr>
                                <w:sz w:val="11"/>
                              </w:rPr>
                            </w:pPr>
                            <w:r>
                              <w:rPr>
                                <w:rFonts w:ascii="宋体" w:eastAsia="宋体" w:hAnsi="宋体" w:cs="宋体"/>
                                <w:color w:val="000000"/>
                                <w:sz w:val="11"/>
                              </w:rPr>
                              <w:t>禁欲主义原理从未被上述任何一类人坚定地应用于政府事务</w:t>
                            </w:r>
                          </w:p>
                        </w:txbxContent>
                      </wps:txbx>
                      <wps:bodyPr vert="horz" wrap="square" lIns="0" tIns="0" rIns="0" bIns="0" anchor="t">
                        <a:spAutoFit/>
                      </wps:bodyPr>
                    </wps:wsp>
                  </a:graphicData>
                </a:graphic>
              </wp:anchor>
            </w:drawing>
          </mc:Choice>
          <mc:Fallback>
            <w:pict>
              <v:shape type="#_x0000_t202" filled="f" stroked="f" style="margin-left:1pt;margin-top:3pt;width:40pt;height:6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7" w:lineRule="atLeast"/>
                        <w:ind w:left="0" w:right="0"/>
                        <w:jc w:val="both"/>
                        <w:textAlignment w:val="auto"/>
                        <w:rPr>
                          <w:sz w:val="11"/>
                        </w:rPr>
                      </w:pPr>
                      <w:r>
                        <w:rPr>
                          <w:rFonts w:ascii="宋体" w:hAnsi="宋体" w:cs="宋体" w:eastAsia="宋体"/>
                          <w:sz w:val="11"/>
                          <w:color w:val="000000"/>
                          <w:b w:val="off"/>
                          <w:i w:val="off"/>
                        </w:rPr>
                        <w:t>禁欲主义原</w:t>
                      </w:r>
                      <w:r>
                        <w:rPr>
                          <w:rFonts w:ascii="宋体" w:hAnsi="宋体" w:cs="宋体" w:eastAsia="宋体"/>
                          <w:sz w:val="11"/>
                          <w:color w:val="000000"/>
                          <w:b w:val="off"/>
                          <w:i w:val="off"/>
                        </w:rPr>
                        <w:t>理从未被上</w:t>
                      </w:r>
                      <w:r>
                        <w:rPr>
                          <w:rFonts w:ascii="宋体" w:hAnsi="宋体" w:cs="宋体" w:eastAsia="宋体"/>
                          <w:sz w:val="11"/>
                          <w:color w:val="000000"/>
                          <w:b w:val="off"/>
                          <w:i w:val="off"/>
                        </w:rPr>
                        <w:t>述任何一类</w:t>
                      </w:r>
                      <w:r>
                        <w:rPr>
                          <w:rFonts w:ascii="宋体" w:hAnsi="宋体" w:cs="宋体" w:eastAsia="宋体"/>
                          <w:sz w:val="11"/>
                          <w:color w:val="000000"/>
                          <w:b w:val="off"/>
                          <w:i w:val="off"/>
                        </w:rPr>
                        <w:t>人坚定地应</w:t>
                      </w:r>
                      <w:r>
                        <w:rPr>
                          <w:rFonts w:ascii="宋体" w:hAnsi="宋体" w:cs="宋体" w:eastAsia="宋体"/>
                          <w:sz w:val="11"/>
                          <w:color w:val="000000"/>
                          <w:b w:val="off"/>
                          <w:i w:val="off"/>
                        </w:rPr>
                        <w:t>用于政府事</w:t>
                      </w:r>
                      <w:r>
                        <w:rPr>
                          <w:rFonts w:ascii="宋体" w:hAnsi="宋体" w:cs="宋体" w:eastAsia="宋体"/>
                          <w:sz w:val="11"/>
                          <w:color w:val="000000"/>
                          <w:b w:val="off"/>
                          <w:i w:val="off"/>
                        </w:rPr>
                        <w:t>务</w:t>
                      </w:r>
                    </w:p>
                  </w:txbxContent>
                </v:textbox>
              </v:shape>
            </w:pict>
          </mc:Fallback>
        </mc:AlternateContent>
      </w:r>
      <w:r>
        <w:rPr>
          <w:noProof/>
        </w:rPr>
        <mc:AlternateContent>
          <mc:Choice Requires="wps">
            <w:drawing>
              <wp:anchor distT="0" distB="0" distL="0" distR="0" simplePos="0" relativeHeight="250514944" behindDoc="0" locked="0" layoutInCell="1" allowOverlap="1">
                <wp:simplePos x="0" y="0"/>
                <wp:positionH relativeFrom="column">
                  <wp:posOffset>762000</wp:posOffset>
                </wp:positionH>
                <wp:positionV relativeFrom="paragraph">
                  <wp:posOffset>0</wp:posOffset>
                </wp:positionV>
                <wp:extent cx="3238500" cy="165100"/>
                <wp:effectExtent l="0" t="0" r="0" b="0"/>
                <wp:wrapTopAndBottom/>
                <wp:docPr id="131" name="文本框 131"/>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8.</w:t>
                            </w:r>
                            <w:r>
                              <w:rPr>
                                <w:rFonts w:ascii="宋体" w:eastAsia="宋体" w:hAnsi="宋体" w:cs="宋体"/>
                                <w:color w:val="000000"/>
                                <w:sz w:val="17"/>
                              </w:rPr>
                              <w:t>但是，不管禁欲主义原理可能何等热烈地被其信徒当作私</w:t>
                            </w:r>
                          </w:p>
                        </w:txbxContent>
                      </wps:txbx>
                      <wps:bodyPr vert="horz" wrap="square" lIns="0" tIns="0" rIns="0" bIns="0" anchor="t">
                        <a:spAutoFit/>
                      </wps:bodyPr>
                    </wps:wsp>
                  </a:graphicData>
                </a:graphic>
              </wp:anchor>
            </w:drawing>
          </mc:Choice>
          <mc:Fallback>
            <w:pict>
              <v:shape type="#_x0000_t202" filled="f" stroked="f" style="margin-left:60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8.但是，不管禁欲主义原理可能何等热烈地被其信徒当作私</w:t>
                      </w:r>
                    </w:p>
                  </w:txbxContent>
                </v:textbox>
              </v:shape>
            </w:pict>
          </mc:Fallback>
        </mc:AlternateContent>
      </w:r>
      <w:r>
        <w:rPr>
          <w:noProof/>
        </w:rPr>
        <mc:AlternateContent>
          <mc:Choice Requires="wps">
            <w:drawing>
              <wp:anchor distT="0" distB="0" distL="0" distR="0" simplePos="0" relativeHeight="250515968" behindDoc="0" locked="0" layoutInCell="1" allowOverlap="1">
                <wp:simplePos x="0" y="0"/>
                <wp:positionH relativeFrom="column">
                  <wp:posOffset>533400</wp:posOffset>
                </wp:positionH>
                <wp:positionV relativeFrom="paragraph">
                  <wp:posOffset>215900</wp:posOffset>
                </wp:positionV>
                <wp:extent cx="3454400" cy="165100"/>
                <wp:effectExtent l="0" t="0" r="0" b="0"/>
                <wp:wrapTopAndBottom/>
                <wp:docPr id="132" name="文本框 132"/>
                <wp:cNvGraphicFramePr/>
                <a:graphic xmlns:a="http://schemas.openxmlformats.org/drawingml/2006/main">
                  <a:graphicData uri="http://schemas.microsoft.com/office/word/2010/wordprocessingShape">
                    <wps:wsp>
                      <wps:cNvSpPr txBox="1"/>
                      <wps:spPr>
                        <a:xfrm>
                          <a:off x="0" y="0"/>
                          <a:ext cx="34544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人行为的准则来信奉，它看来并没有被实质性地应用于政府事</w:t>
                            </w:r>
                          </w:p>
                        </w:txbxContent>
                      </wps:txbx>
                      <wps:bodyPr vert="horz" wrap="square" lIns="0" tIns="0" rIns="0" bIns="0" anchor="t">
                        <a:spAutoFit/>
                      </wps:bodyPr>
                    </wps:wsp>
                  </a:graphicData>
                </a:graphic>
              </wp:anchor>
            </w:drawing>
          </mc:Choice>
          <mc:Fallback>
            <w:pict>
              <v:shape type="#_x0000_t202" filled="f" stroked="f" style="margin-left:42pt;margin-top:17pt;width:27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人行为的准则来信奉，它看来并没有被实质性地应用于政府事</w:t>
                      </w:r>
                    </w:p>
                  </w:txbxContent>
                </v:textbox>
              </v:shape>
            </w:pict>
          </mc:Fallback>
        </mc:AlternateContent>
      </w:r>
      <w:r>
        <w:rPr>
          <w:noProof/>
        </w:rPr>
        <mc:AlternateContent>
          <mc:Choice Requires="wps">
            <w:drawing>
              <wp:anchor distT="0" distB="0" distL="0" distR="0" simplePos="0" relativeHeight="250516992" behindDoc="0" locked="0" layoutInCell="1" allowOverlap="1">
                <wp:simplePos x="0" y="0"/>
                <wp:positionH relativeFrom="column">
                  <wp:posOffset>520700</wp:posOffset>
                </wp:positionH>
                <wp:positionV relativeFrom="paragraph">
                  <wp:posOffset>419100</wp:posOffset>
                </wp:positionV>
                <wp:extent cx="3467100" cy="165100"/>
                <wp:effectExtent l="0" t="0" r="0" b="0"/>
                <wp:wrapTopAndBottom/>
                <wp:docPr id="133" name="文本框 133"/>
                <wp:cNvGraphicFramePr/>
                <a:graphic xmlns:a="http://schemas.openxmlformats.org/drawingml/2006/main">
                  <a:graphicData uri="http://schemas.microsoft.com/office/word/2010/wordprocessingShape">
                    <wps:wsp>
                      <wps:cNvSpPr txBox="1"/>
                      <wps:spPr>
                        <a:xfrm>
                          <a:off x="0" y="0"/>
                          <a:ext cx="34671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务。在寥寥几个场合，道德家对之略有应用，斯巴达的体制便是见</w:t>
                            </w:r>
                          </w:p>
                        </w:txbxContent>
                      </wps:txbx>
                      <wps:bodyPr vert="horz" wrap="square" lIns="0" tIns="0" rIns="0" bIns="0" anchor="t">
                        <a:spAutoFit/>
                      </wps:bodyPr>
                    </wps:wsp>
                  </a:graphicData>
                </a:graphic>
              </wp:anchor>
            </w:drawing>
          </mc:Choice>
          <mc:Fallback>
            <w:pict>
              <v:shape type="#_x0000_t202" filled="f" stroked="f" style="margin-left:41pt;margin-top:33pt;width:27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务。在寥寥几个场合，道德家对之略有应用，斯巴达的体制便是见</w:t>
                      </w:r>
                    </w:p>
                  </w:txbxContent>
                </v:textbox>
              </v:shape>
            </w:pict>
          </mc:Fallback>
        </mc:AlternateContent>
      </w:r>
      <w:r>
        <w:rPr>
          <w:noProof/>
        </w:rPr>
        <mc:AlternateContent>
          <mc:Choice Requires="wps">
            <w:drawing>
              <wp:anchor distT="0" distB="0" distL="0" distR="0" simplePos="0" relativeHeight="250518016" behindDoc="0" locked="0" layoutInCell="1" allowOverlap="1">
                <wp:simplePos x="0" y="0"/>
                <wp:positionH relativeFrom="column">
                  <wp:posOffset>520700</wp:posOffset>
                </wp:positionH>
                <wp:positionV relativeFrom="paragraph">
                  <wp:posOffset>635000</wp:posOffset>
                </wp:positionV>
                <wp:extent cx="3467100" cy="165100"/>
                <wp:effectExtent l="0" t="0" r="0" b="0"/>
                <wp:wrapTopAndBottom/>
                <wp:docPr id="134" name="文本框 134"/>
                <wp:cNvGraphicFramePr/>
                <a:graphic xmlns:a="http://schemas.openxmlformats.org/drawingml/2006/main">
                  <a:graphicData uri="http://schemas.microsoft.com/office/word/2010/wordprocessingShape">
                    <wps:wsp>
                      <wps:cNvSpPr txBox="1"/>
                      <wps:spPr>
                        <a:xfrm>
                          <a:off x="0" y="0"/>
                          <a:ext cx="34671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证。但即便这个例子，或许也可以被认为是个安全措施，因而是功</w:t>
                            </w:r>
                          </w:p>
                        </w:txbxContent>
                      </wps:txbx>
                      <wps:bodyPr vert="horz" wrap="square" lIns="0" tIns="0" rIns="0" bIns="0" anchor="t">
                        <a:spAutoFit/>
                      </wps:bodyPr>
                    </wps:wsp>
                  </a:graphicData>
                </a:graphic>
              </wp:anchor>
            </w:drawing>
          </mc:Choice>
          <mc:Fallback>
            <w:pict>
              <v:shape type="#_x0000_t202" filled="f" stroked="f" style="margin-left:41pt;margin-top:50pt;width:27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证。但即便这个例子，或许也可以被认为是个安全措施，因而是功</w:t>
                      </w:r>
                    </w:p>
                  </w:txbxContent>
                </v:textbox>
              </v:shape>
            </w:pict>
          </mc:Fallback>
        </mc:AlternateContent>
      </w:r>
    </w:p>
    <w:p w:rsidR="00D55C98" w:rsidRDefault="00E14246">
      <w:pPr>
        <w:autoSpaceDE w:val="0"/>
        <w:autoSpaceDN w:val="0"/>
        <w:spacing w:before="40" w:line="260" w:lineRule="atLeast"/>
        <w:ind w:left="800"/>
        <w:rPr>
          <w:sz w:val="17"/>
        </w:rPr>
      </w:pPr>
      <w:r>
        <w:rPr>
          <w:rFonts w:ascii="宋体" w:eastAsia="宋体" w:hAnsi="宋体" w:cs="宋体"/>
          <w:color w:val="000000"/>
          <w:sz w:val="17"/>
        </w:rPr>
        <w:t>利原理的应用，尽管是一项鲁莽和反常的应用。宗教狂实质性地应</w:t>
      </w:r>
    </w:p>
    <w:p w:rsidR="00D55C98" w:rsidRDefault="00E14246">
      <w:pPr>
        <w:autoSpaceDE w:val="0"/>
        <w:autoSpaceDN w:val="0"/>
        <w:spacing w:before="60" w:line="260" w:lineRule="atLeast"/>
        <w:ind w:left="800"/>
        <w:rPr>
          <w:sz w:val="17"/>
        </w:rPr>
      </w:pPr>
      <w:r>
        <w:rPr>
          <w:rFonts w:ascii="宋体" w:eastAsia="宋体" w:hAnsi="宋体" w:cs="宋体"/>
          <w:color w:val="000000"/>
          <w:sz w:val="17"/>
        </w:rPr>
        <w:t>用的例子则几乎根本没有，因为各修士会以及教友会、杜莫普勒会</w:t>
      </w:r>
      <w:r>
        <w:br w:type="page"/>
      </w:r>
    </w:p>
    <w:p w:rsidR="00D55C98" w:rsidRDefault="00E14246">
      <w:pPr>
        <w:autoSpaceDE w:val="0"/>
        <w:autoSpaceDN w:val="0"/>
        <w:spacing w:before="180" w:line="200" w:lineRule="atLeast"/>
        <w:ind w:left="40"/>
        <w:rPr>
          <w:sz w:val="14"/>
        </w:rPr>
      </w:pPr>
      <w:r>
        <w:rPr>
          <w:rFonts w:ascii="宋体" w:eastAsia="宋体" w:hAnsi="宋体" w:cs="宋体"/>
          <w:color w:val="000000"/>
          <w:sz w:val="14"/>
          <w:u w:val="single"/>
        </w:rPr>
        <w:lastRenderedPageBreak/>
        <w:t xml:space="preserve">                     </w:t>
      </w:r>
      <w:r>
        <w:rPr>
          <w:rFonts w:ascii="宋体" w:eastAsia="宋体" w:hAnsi="宋体" w:cs="宋体"/>
          <w:color w:val="000000"/>
          <w:sz w:val="14"/>
          <w:u w:val="single"/>
        </w:rPr>
        <w:t>第二章</w:t>
      </w:r>
      <w:r>
        <w:rPr>
          <w:rFonts w:ascii="宋体" w:eastAsia="宋体" w:hAnsi="宋体" w:cs="宋体"/>
          <w:color w:val="000000"/>
          <w:sz w:val="14"/>
          <w:u w:val="single"/>
        </w:rPr>
        <w:t xml:space="preserve"> </w:t>
      </w:r>
      <w:r>
        <w:rPr>
          <w:rFonts w:ascii="宋体" w:eastAsia="宋体" w:hAnsi="宋体" w:cs="宋体"/>
          <w:color w:val="000000"/>
          <w:sz w:val="14"/>
          <w:u w:val="single"/>
        </w:rPr>
        <w:t>与功利原理相反的原理</w:t>
      </w:r>
      <w:r>
        <w:rPr>
          <w:rFonts w:ascii="宋体" w:eastAsia="宋体" w:hAnsi="宋体" w:cs="宋体"/>
          <w:color w:val="000000"/>
          <w:sz w:val="14"/>
          <w:u w:val="single"/>
        </w:rPr>
        <w:t xml:space="preserve">                 67 </w:t>
      </w:r>
    </w:p>
    <w:p w:rsidR="00D55C98" w:rsidRDefault="00E14246">
      <w:pPr>
        <w:autoSpaceDE w:val="0"/>
        <w:autoSpaceDN w:val="0"/>
        <w:spacing w:before="180" w:line="354" w:lineRule="atLeast"/>
        <w:ind w:right="120" w:firstLine="40"/>
        <w:rPr>
          <w:sz w:val="20"/>
        </w:rPr>
      </w:pPr>
      <w:r>
        <w:rPr>
          <w:rFonts w:ascii="宋体" w:eastAsia="宋体" w:hAnsi="宋体" w:cs="宋体"/>
          <w:color w:val="000000"/>
          <w:sz w:val="20"/>
        </w:rPr>
        <w:t>(Dumplers)①</w:t>
      </w:r>
      <w:r>
        <w:rPr>
          <w:rFonts w:ascii="宋体" w:eastAsia="宋体" w:hAnsi="宋体" w:cs="宋体"/>
          <w:color w:val="000000"/>
          <w:sz w:val="20"/>
        </w:rPr>
        <w:t>、摩拉维亚兄弟会等等教派组织是自由团体，没有人不经自愿而受其制度束缚。不管一个人可能认为使得自己受难会成就何种德行，他们中间任何人看来都从未产生过使得别人受难可以是一种德行的想法，更未想到这是一种责任，尽管假如一定量的苦难如此令人想望，它是每个人自取的还是一个人加诸他人</w:t>
      </w:r>
      <w:r>
        <w:rPr>
          <w:rFonts w:ascii="宋体" w:eastAsia="宋体" w:hAnsi="宋体" w:cs="宋体"/>
          <w:color w:val="000000"/>
          <w:sz w:val="20"/>
        </w:rPr>
        <w:t xml:space="preserve"> 20</w:t>
      </w:r>
      <w:r>
        <w:rPr>
          <w:rFonts w:ascii="宋体" w:eastAsia="宋体" w:hAnsi="宋体" w:cs="宋体"/>
          <w:color w:val="000000"/>
          <w:sz w:val="20"/>
        </w:rPr>
        <w:t>的就似应无关紧要。的确，从在宗教狂中间产生了对禁欲主义原理之崇奉的同一个源泉内，派生出其他教义和做法，</w:t>
      </w:r>
      <w:r>
        <w:rPr>
          <w:rFonts w:ascii="宋体" w:eastAsia="宋体" w:hAnsi="宋体" w:cs="宋体"/>
          <w:color w:val="000000"/>
          <w:sz w:val="20"/>
        </w:rPr>
        <w:t>它们借别人之手使得一个人饱受苦难，圣战和宗教迫害便是明证。但在这些场合，制造苦难的那种激情是根据某种特殊理由来兴风作浪的，它限于针对某些特别种类的人，这些人不是被当作人，而是被当作异端和邪教徒遭受折磨。将同样的苦难加诸于自己的教友和会友，即使在这些宗教狂看来也该当谴责，正如功利原理的信徒会认为的那样。因为一个人鞭挞自己十下百下确实值得称赞，但鞭挞别人十下百下而未经其同意却是罪恶。我们读过圣人的事迹，他们为了修炼灵魂和磨难肉体而自愿让恶人蹂躏，但尽管许多这样的人屈从于帝国的淫威，我们却从未读到过有什么人为了使</w:t>
      </w:r>
      <w:r>
        <w:rPr>
          <w:rFonts w:ascii="宋体" w:eastAsia="宋体" w:hAnsi="宋体" w:cs="宋体"/>
          <w:color w:val="000000"/>
          <w:sz w:val="20"/>
        </w:rPr>
        <w:t>国家蔓生路匪、盗贼和纵火犯而费神出力、刻意立法的。如果任何时候他们确曾使国家遭受一大群闲领年金者和尸位素餐者的戕害，那是出于疏忽和愚蠢，而不是出于任何旨在压迫劫掠人民的既定</w:t>
      </w:r>
    </w:p>
    <w:p w:rsidR="00D55C98" w:rsidRDefault="00E14246">
      <w:pPr>
        <w:autoSpaceDE w:val="0"/>
        <w:autoSpaceDN w:val="0"/>
        <w:spacing w:before="20" w:line="300" w:lineRule="atLeast"/>
        <w:ind w:left="40"/>
        <w:rPr>
          <w:sz w:val="18"/>
        </w:rPr>
      </w:pPr>
      <w:r>
        <w:rPr>
          <w:rFonts w:ascii="宋体" w:eastAsia="宋体" w:hAnsi="宋体" w:cs="宋体"/>
          <w:color w:val="000000"/>
          <w:sz w:val="18"/>
          <w:u w:val="single"/>
        </w:rPr>
        <w:t xml:space="preserve">           </w:t>
      </w:r>
    </w:p>
    <w:p w:rsidR="00D55C98" w:rsidRDefault="00E14246">
      <w:pPr>
        <w:autoSpaceDE w:val="0"/>
        <w:autoSpaceDN w:val="0"/>
        <w:spacing w:before="120" w:line="220" w:lineRule="atLeast"/>
        <w:ind w:left="20" w:right="360" w:firstLine="320"/>
        <w:rPr>
          <w:sz w:val="14"/>
        </w:rPr>
      </w:pPr>
      <w:r>
        <w:rPr>
          <w:rFonts w:ascii="宋体" w:eastAsia="宋体" w:hAnsi="宋体" w:cs="宋体"/>
          <w:color w:val="000000"/>
          <w:sz w:val="14"/>
        </w:rPr>
        <w:t xml:space="preserve">① </w:t>
      </w:r>
      <w:r>
        <w:rPr>
          <w:rFonts w:ascii="宋体" w:eastAsia="宋体" w:hAnsi="宋体" w:cs="宋体"/>
          <w:color w:val="000000"/>
          <w:sz w:val="14"/>
        </w:rPr>
        <w:t>《古英语词典》未将该名称单列出来称兄弟会，亦即洗礼会</w:t>
      </w:r>
      <w:r>
        <w:rPr>
          <w:rFonts w:ascii="宋体" w:eastAsia="宋体" w:hAnsi="宋体" w:cs="宋体"/>
          <w:color w:val="000000"/>
          <w:sz w:val="14"/>
        </w:rPr>
        <w:t>(Dunkers)</w:t>
      </w:r>
      <w:r>
        <w:rPr>
          <w:rFonts w:ascii="宋体" w:eastAsia="宋体" w:hAnsi="宋体" w:cs="宋体"/>
          <w:color w:val="000000"/>
          <w:sz w:val="14"/>
        </w:rPr>
        <w:t>，一个如同边沁将其与之相提并论的教友会和摩拉维亚兄弟会那样定居于宾夕法尼亚的德国浸礼会派。芝加哥版《美式英语词典》为</w:t>
      </w:r>
      <w:r>
        <w:rPr>
          <w:rFonts w:ascii="宋体" w:eastAsia="宋体" w:hAnsi="宋体" w:cs="宋体"/>
          <w:color w:val="000000"/>
          <w:sz w:val="14"/>
        </w:rPr>
        <w:t xml:space="preserve"> Dumplers</w:t>
      </w:r>
      <w:r>
        <w:rPr>
          <w:rFonts w:ascii="宋体" w:eastAsia="宋体" w:hAnsi="宋体" w:cs="宋体"/>
          <w:color w:val="000000"/>
          <w:sz w:val="14"/>
        </w:rPr>
        <w:t>一词引用了</w:t>
      </w:r>
      <w:r>
        <w:rPr>
          <w:rFonts w:ascii="宋体" w:eastAsia="宋体" w:hAnsi="宋体" w:cs="宋体"/>
          <w:color w:val="000000"/>
          <w:sz w:val="14"/>
        </w:rPr>
        <w:t>1790</w:t>
      </w:r>
      <w:r>
        <w:rPr>
          <w:rFonts w:ascii="宋体" w:eastAsia="宋体" w:hAnsi="宋体" w:cs="宋体"/>
          <w:color w:val="000000"/>
          <w:sz w:val="14"/>
        </w:rPr>
        <w:t>年才出版的一种</w:t>
      </w:r>
      <w:r>
        <w:rPr>
          <w:rFonts w:ascii="宋体" w:eastAsia="宋体" w:hAnsi="宋体" w:cs="宋体"/>
          <w:color w:val="000000"/>
          <w:sz w:val="14"/>
        </w:rPr>
        <w:t>1778</w:t>
      </w:r>
      <w:r>
        <w:rPr>
          <w:rFonts w:ascii="宋体" w:eastAsia="宋体" w:hAnsi="宋体" w:cs="宋体"/>
          <w:color w:val="000000"/>
          <w:sz w:val="14"/>
        </w:rPr>
        <w:t>年旅游杂志和</w:t>
      </w:r>
      <w:r>
        <w:rPr>
          <w:rFonts w:ascii="宋体" w:eastAsia="宋体" w:hAnsi="宋体" w:cs="宋体"/>
          <w:color w:val="000000"/>
          <w:sz w:val="14"/>
        </w:rPr>
        <w:t>1789</w:t>
      </w:r>
      <w:r>
        <w:rPr>
          <w:rFonts w:ascii="宋体" w:eastAsia="宋体" w:hAnsi="宋体" w:cs="宋体"/>
          <w:color w:val="000000"/>
          <w:sz w:val="14"/>
        </w:rPr>
        <w:t>年出版的一种地理著作，而</w:t>
      </w:r>
      <w:r>
        <w:rPr>
          <w:rFonts w:ascii="宋体" w:eastAsia="宋体" w:hAnsi="宋体" w:cs="宋体"/>
          <w:color w:val="000000"/>
          <w:sz w:val="14"/>
        </w:rPr>
        <w:t>1789</w:t>
      </w:r>
      <w:r>
        <w:rPr>
          <w:rFonts w:ascii="宋体" w:eastAsia="宋体" w:hAnsi="宋体" w:cs="宋体"/>
          <w:color w:val="000000"/>
          <w:sz w:val="14"/>
        </w:rPr>
        <w:t>年正是边沁《原理》一书首次出版的年份。《古英语词典》在</w:t>
      </w:r>
      <w:r>
        <w:rPr>
          <w:rFonts w:ascii="宋体" w:eastAsia="宋体" w:hAnsi="宋体" w:cs="宋体"/>
          <w:color w:val="000000"/>
          <w:sz w:val="14"/>
        </w:rPr>
        <w:t>Dunker</w:t>
      </w:r>
      <w:r>
        <w:rPr>
          <w:rFonts w:ascii="宋体" w:eastAsia="宋体" w:hAnsi="宋体" w:cs="宋体"/>
          <w:color w:val="000000"/>
          <w:sz w:val="14"/>
        </w:rPr>
        <w:t>词条下引用了这些文句中的第二段，内有</w:t>
      </w:r>
      <w:r>
        <w:rPr>
          <w:rFonts w:ascii="宋体" w:eastAsia="宋体" w:hAnsi="宋体" w:cs="宋体"/>
          <w:color w:val="000000"/>
          <w:sz w:val="14"/>
        </w:rPr>
        <w:t>Dumpler</w:t>
      </w:r>
      <w:r>
        <w:rPr>
          <w:rFonts w:ascii="宋体" w:eastAsia="宋体" w:hAnsi="宋体" w:cs="宋体"/>
          <w:color w:val="000000"/>
          <w:sz w:val="14"/>
        </w:rPr>
        <w:t>一词，但依照一个较后的版本将时间写为</w:t>
      </w:r>
      <w:r>
        <w:rPr>
          <w:rFonts w:ascii="宋体" w:eastAsia="宋体" w:hAnsi="宋体" w:cs="宋体"/>
          <w:color w:val="000000"/>
          <w:sz w:val="14"/>
        </w:rPr>
        <w:t>1796</w:t>
      </w:r>
      <w:r>
        <w:rPr>
          <w:rFonts w:ascii="宋体" w:eastAsia="宋体" w:hAnsi="宋体" w:cs="宋体"/>
          <w:color w:val="000000"/>
          <w:sz w:val="14"/>
        </w:rPr>
        <w:t>年。</w:t>
      </w:r>
      <w:r>
        <w:br w:type="page"/>
      </w:r>
    </w:p>
    <w:p w:rsidR="00D55C98" w:rsidRDefault="00E14246">
      <w:pPr>
        <w:autoSpaceDE w:val="0"/>
        <w:autoSpaceDN w:val="0"/>
        <w:spacing w:before="160" w:line="160" w:lineRule="atLeast"/>
        <w:ind w:left="840"/>
        <w:rPr>
          <w:sz w:val="11"/>
        </w:rPr>
      </w:pPr>
      <w:r>
        <w:rPr>
          <w:rFonts w:ascii="宋体" w:eastAsia="宋体" w:hAnsi="宋体" w:cs="宋体"/>
          <w:color w:val="000000"/>
          <w:sz w:val="11"/>
          <w:u w:val="single"/>
        </w:rPr>
        <w:lastRenderedPageBreak/>
        <w:t xml:space="preserve">  68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E14246">
      <w:pPr>
        <w:autoSpaceDE w:val="0"/>
        <w:autoSpaceDN w:val="0"/>
        <w:spacing w:before="180" w:line="322" w:lineRule="atLeast"/>
        <w:ind w:left="600" w:firstLine="240"/>
        <w:rPr>
          <w:sz w:val="17"/>
        </w:rPr>
      </w:pPr>
      <w:r>
        <w:rPr>
          <w:rFonts w:ascii="宋体" w:eastAsia="宋体" w:hAnsi="宋体" w:cs="宋体"/>
          <w:color w:val="000000"/>
          <w:sz w:val="17"/>
        </w:rPr>
        <w:t>图谋。</w:t>
      </w:r>
      <w:r>
        <w:rPr>
          <w:rFonts w:ascii="宋体" w:eastAsia="宋体" w:hAnsi="宋体" w:cs="宋体"/>
          <w:color w:val="000000"/>
          <w:sz w:val="17"/>
        </w:rPr>
        <w:t>ⓑ</w:t>
      </w:r>
      <w:r>
        <w:rPr>
          <w:rFonts w:ascii="宋体" w:eastAsia="宋体" w:hAnsi="宋体" w:cs="宋体"/>
          <w:color w:val="000000"/>
          <w:sz w:val="17"/>
        </w:rPr>
        <w:t>如果任何时候他们确曾因为阻碍商业和驱使居民外移而逐渐削弱了国富之源，那是由于别的考虑和为了追求别的目的。要是他们宣称反对追求快乐和享用财富，那么这通常只</w:t>
      </w:r>
      <w:r>
        <w:rPr>
          <w:rFonts w:ascii="宋体" w:eastAsia="宋体" w:hAnsi="宋体" w:cs="宋体"/>
          <w:color w:val="000000"/>
          <w:sz w:val="17"/>
        </w:rPr>
        <w:t>是唱唱高调：他们没有像利库尔戈斯</w:t>
      </w:r>
      <w:r>
        <w:rPr>
          <w:rFonts w:ascii="宋体" w:eastAsia="宋体" w:hAnsi="宋体" w:cs="宋体"/>
          <w:color w:val="000000"/>
          <w:sz w:val="17"/>
        </w:rPr>
        <w:t>②</w:t>
      </w:r>
      <w:r>
        <w:rPr>
          <w:rFonts w:ascii="宋体" w:eastAsia="宋体" w:hAnsi="宋体" w:cs="宋体"/>
          <w:color w:val="000000"/>
          <w:sz w:val="17"/>
        </w:rPr>
        <w:t>一般明令禁止使用贵金属。</w:t>
      </w:r>
      <w:r>
        <w:rPr>
          <w:rFonts w:ascii="宋体" w:eastAsia="宋体" w:hAnsi="宋体" w:cs="宋体"/>
          <w:color w:val="000000"/>
          <w:sz w:val="17"/>
        </w:rPr>
        <w:t>③</w:t>
      </w:r>
      <w:r>
        <w:rPr>
          <w:rFonts w:ascii="宋体" w:eastAsia="宋体" w:hAnsi="宋体" w:cs="宋体"/>
          <w:color w:val="000000"/>
          <w:sz w:val="17"/>
        </w:rPr>
        <w:t>要是他们将游手好闲奉为法则，那并非因为游手好闲</w:t>
      </w:r>
      <w:r>
        <w:rPr>
          <w:rFonts w:ascii="宋体" w:eastAsia="宋体" w:hAnsi="宋体" w:cs="宋体"/>
          <w:color w:val="000000"/>
          <w:sz w:val="17"/>
        </w:rPr>
        <w:t>————</w:t>
      </w:r>
      <w:r>
        <w:rPr>
          <w:rFonts w:ascii="宋体" w:eastAsia="宋体" w:hAnsi="宋体" w:cs="宋体"/>
          <w:color w:val="000000"/>
          <w:sz w:val="17"/>
        </w:rPr>
        <w:t>邪恶和苦难之母</w:t>
      </w:r>
      <w:r>
        <w:rPr>
          <w:rFonts w:ascii="宋体" w:eastAsia="宋体" w:hAnsi="宋体" w:cs="宋体"/>
          <w:color w:val="000000"/>
          <w:sz w:val="17"/>
        </w:rPr>
        <w:t>———</w:t>
      </w:r>
      <w:r>
        <w:rPr>
          <w:rFonts w:ascii="宋体" w:eastAsia="宋体" w:hAnsi="宋体" w:cs="宋体"/>
          <w:color w:val="000000"/>
          <w:sz w:val="17"/>
        </w:rPr>
        <w:t>本身是一种美德，而是因为游手好闲</w:t>
      </w:r>
      <w:r>
        <w:rPr>
          <w:rFonts w:ascii="宋体" w:eastAsia="宋体" w:hAnsi="宋体" w:cs="宋体"/>
          <w:color w:val="000000"/>
          <w:sz w:val="17"/>
        </w:rPr>
        <w:t>(</w:t>
      </w:r>
      <w:r>
        <w:rPr>
          <w:rFonts w:ascii="宋体" w:eastAsia="宋体" w:hAnsi="宋体" w:cs="宋体"/>
          <w:color w:val="000000"/>
          <w:sz w:val="17"/>
        </w:rPr>
        <w:t>他们说</w:t>
      </w:r>
      <w:r>
        <w:rPr>
          <w:rFonts w:ascii="宋体" w:eastAsia="宋体" w:hAnsi="宋体" w:cs="宋体"/>
          <w:color w:val="000000"/>
          <w:sz w:val="17"/>
        </w:rPr>
        <w:t>)</w:t>
      </w:r>
      <w:r>
        <w:rPr>
          <w:rFonts w:ascii="宋体" w:eastAsia="宋体" w:hAnsi="宋体" w:cs="宋体"/>
          <w:color w:val="000000"/>
          <w:sz w:val="17"/>
        </w:rPr>
        <w:t>是成圣之道。他们若依据斋戒概念，参与规划限制其臣民的吃喝，只准进行一种被某些人认为最滋补、最丰饶的特殊饮食，那么这并不是为了使他们</w:t>
      </w:r>
      <w:r>
        <w:rPr>
          <w:rFonts w:ascii="宋体" w:eastAsia="宋体" w:hAnsi="宋体" w:cs="宋体"/>
          <w:color w:val="000000"/>
          <w:sz w:val="17"/>
        </w:rPr>
        <w:t xml:space="preserve">21 </w:t>
      </w:r>
      <w:r>
        <w:rPr>
          <w:rFonts w:ascii="宋体" w:eastAsia="宋体" w:hAnsi="宋体" w:cs="宋体"/>
          <w:color w:val="000000"/>
          <w:sz w:val="17"/>
        </w:rPr>
        <w:t>成为将要提供此种饮食的国家的附庸，而是为了显示他们自己的权力，并且训练人民俯首听命。他们若规定了对违反独身的惩罚措施，或者容忍规定这样的措施，则不过是依从了上当受骗的严格主义者们的呼吁，严格主义受其统</w:t>
      </w:r>
      <w:r>
        <w:rPr>
          <w:rFonts w:ascii="宋体" w:eastAsia="宋体" w:hAnsi="宋体" w:cs="宋体"/>
          <w:color w:val="000000"/>
          <w:sz w:val="17"/>
        </w:rPr>
        <w:t>治者的野心和诡计的愚弄，率先发誓履行这一毫无根据的义务。</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0519040" behindDoc="0" locked="0" layoutInCell="1" allowOverlap="1">
                <wp:simplePos x="0" y="0"/>
                <wp:positionH relativeFrom="column">
                  <wp:posOffset>12700</wp:posOffset>
                </wp:positionH>
                <wp:positionV relativeFrom="paragraph">
                  <wp:posOffset>0</wp:posOffset>
                </wp:positionV>
                <wp:extent cx="3962400" cy="38100"/>
                <wp:effectExtent l="0" t="0" r="0" b="0"/>
                <wp:wrapTopAndBottom/>
                <wp:docPr id="135" name="文本框 135"/>
                <wp:cNvGraphicFramePr/>
                <a:graphic xmlns:a="http://schemas.openxmlformats.org/drawingml/2006/main">
                  <a:graphicData uri="http://schemas.microsoft.com/office/word/2010/wordprocessingShape">
                    <wps:wsp>
                      <wps:cNvSpPr txBox="1"/>
                      <wps:spPr>
                        <a:xfrm>
                          <a:off x="0" y="0"/>
                          <a:ext cx="39624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20064" behindDoc="0" locked="0" layoutInCell="1" allowOverlap="1">
                <wp:simplePos x="0" y="0"/>
                <wp:positionH relativeFrom="column">
                  <wp:posOffset>12700</wp:posOffset>
                </wp:positionH>
                <wp:positionV relativeFrom="paragraph">
                  <wp:posOffset>38100</wp:posOffset>
                </wp:positionV>
                <wp:extent cx="495300" cy="114300"/>
                <wp:effectExtent l="0" t="0" r="0" b="0"/>
                <wp:wrapTopAndBottom/>
                <wp:docPr id="136" name="文本框 136"/>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禁欲主义原</w:t>
                            </w:r>
                          </w:p>
                        </w:txbxContent>
                      </wps:txbx>
                      <wps:bodyPr vert="horz" wrap="square" lIns="0" tIns="0" rIns="0" bIns="0" anchor="t">
                        <a:spAutoFit/>
                      </wps:bodyPr>
                    </wps:wsp>
                  </a:graphicData>
                </a:graphic>
              </wp:anchor>
            </w:drawing>
          </mc:Choice>
          <mc:Fallback>
            <w:pict>
              <v:shape type="#_x0000_t202" filled="f" stroked="f" style="margin-left:1pt;margin-top:3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禁欲主义原</w:t>
                      </w:r>
                    </w:p>
                  </w:txbxContent>
                </v:textbox>
              </v:shape>
            </w:pict>
          </mc:Fallback>
        </mc:AlternateContent>
      </w:r>
      <w:r>
        <w:rPr>
          <w:noProof/>
        </w:rPr>
        <mc:AlternateContent>
          <mc:Choice Requires="wps">
            <w:drawing>
              <wp:anchor distT="0" distB="0" distL="0" distR="0" simplePos="0" relativeHeight="250521088" behindDoc="0" locked="0" layoutInCell="1" allowOverlap="1">
                <wp:simplePos x="0" y="0"/>
                <wp:positionH relativeFrom="column">
                  <wp:posOffset>723900</wp:posOffset>
                </wp:positionH>
                <wp:positionV relativeFrom="paragraph">
                  <wp:posOffset>0</wp:posOffset>
                </wp:positionV>
                <wp:extent cx="3251200" cy="152400"/>
                <wp:effectExtent l="0" t="0" r="0" b="0"/>
                <wp:wrapTopAndBottom/>
                <wp:docPr id="137" name="文本框 137"/>
                <wp:cNvGraphicFramePr/>
                <a:graphic xmlns:a="http://schemas.openxmlformats.org/drawingml/2006/main">
                  <a:graphicData uri="http://schemas.microsoft.com/office/word/2010/wordprocessingShape">
                    <wps:wsp>
                      <wps:cNvSpPr txBox="1"/>
                      <wps:spPr>
                        <a:xfrm>
                          <a:off x="0" y="0"/>
                          <a:ext cx="32512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9.</w:t>
                            </w:r>
                            <w:r>
                              <w:rPr>
                                <w:rFonts w:ascii="宋体" w:eastAsia="宋体" w:hAnsi="宋体" w:cs="宋体"/>
                                <w:color w:val="000000"/>
                                <w:sz w:val="17"/>
                              </w:rPr>
                              <w:t>禁欲主义原理最初像是某些轻率鲁莽的玄思者的幻觉，他</w:t>
                            </w:r>
                          </w:p>
                        </w:txbxContent>
                      </wps:txbx>
                      <wps:bodyPr vert="horz" wrap="square" lIns="0" tIns="0" rIns="0" bIns="0" anchor="t">
                        <a:spAutoFit/>
                      </wps:bodyPr>
                    </wps:wsp>
                  </a:graphicData>
                </a:graphic>
              </wp:anchor>
            </w:drawing>
          </mc:Choice>
          <mc:Fallback>
            <w:pict>
              <v:shape type="#_x0000_t202" filled="f" stroked="f" style="margin-left:57pt;margin-top:0pt;width:25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9.禁欲主义原理最初像是某些轻率鲁莽的玄思者的幻觉，他</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522112" behindDoc="0" locked="0" layoutInCell="1" allowOverlap="1">
                <wp:simplePos x="0" y="0"/>
                <wp:positionH relativeFrom="column">
                  <wp:posOffset>12700</wp:posOffset>
                </wp:positionH>
                <wp:positionV relativeFrom="paragraph">
                  <wp:posOffset>0</wp:posOffset>
                </wp:positionV>
                <wp:extent cx="3962400" cy="165100"/>
                <wp:effectExtent l="0" t="0" r="0" b="0"/>
                <wp:wrapTopAndBottom/>
                <wp:docPr id="138" name="文本框 138"/>
                <wp:cNvGraphicFramePr/>
                <a:graphic xmlns:a="http://schemas.openxmlformats.org/drawingml/2006/main">
                  <a:graphicData uri="http://schemas.microsoft.com/office/word/2010/wordprocessingShape">
                    <wps:wsp>
                      <wps:cNvSpPr txBox="1"/>
                      <wps:spPr>
                        <a:xfrm>
                          <a:off x="0" y="0"/>
                          <a:ext cx="3962400" cy="165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1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23136"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139" name="文本框 139"/>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理恰恰来源</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理恰恰来源</w:t>
                      </w:r>
                    </w:p>
                  </w:txbxContent>
                </v:textbox>
              </v:shape>
            </w:pict>
          </mc:Fallback>
        </mc:AlternateContent>
      </w:r>
      <w:r>
        <w:rPr>
          <w:noProof/>
        </w:rPr>
        <mc:AlternateContent>
          <mc:Choice Requires="wps">
            <w:drawing>
              <wp:anchor distT="0" distB="0" distL="0" distR="0" simplePos="0" relativeHeight="250524160" behindDoc="0" locked="0" layoutInCell="1" allowOverlap="1">
                <wp:simplePos x="0" y="0"/>
                <wp:positionH relativeFrom="column">
                  <wp:posOffset>482600</wp:posOffset>
                </wp:positionH>
                <wp:positionV relativeFrom="paragraph">
                  <wp:posOffset>88900</wp:posOffset>
                </wp:positionV>
                <wp:extent cx="3492500" cy="114300"/>
                <wp:effectExtent l="0" t="0" r="0" b="0"/>
                <wp:wrapTopAndBottom/>
                <wp:docPr id="140" name="文本框 140"/>
                <wp:cNvGraphicFramePr/>
                <a:graphic xmlns:a="http://schemas.openxmlformats.org/drawingml/2006/main">
                  <a:graphicData uri="http://schemas.microsoft.com/office/word/2010/wordprocessingShape">
                    <wps:wsp>
                      <wps:cNvSpPr txBox="1"/>
                      <wps:spPr>
                        <a:xfrm>
                          <a:off x="0" y="0"/>
                          <a:ext cx="3492500" cy="114300"/>
                        </a:xfrm>
                        <a:prstGeom prst="rect">
                          <a:avLst/>
                        </a:prstGeom>
                        <a:noFill/>
                        <a:ln w="6350">
                          <a:noFill/>
                        </a:ln>
                      </wps:spPr>
                      <wps:txbx>
                        <w:txbxContent>
                          <w:p w:rsidR="00D55C98" w:rsidRDefault="00E14246">
                            <w:pPr>
                              <w:autoSpaceDE w:val="0"/>
                              <w:autoSpaceDN w:val="0"/>
                              <w:spacing w:line="180" w:lineRule="atLeast"/>
                              <w:rPr>
                                <w:sz w:val="17"/>
                              </w:rPr>
                            </w:pPr>
                            <w:r>
                              <w:rPr>
                                <w:rFonts w:ascii="宋体" w:eastAsia="宋体" w:hAnsi="宋体" w:cs="宋体"/>
                                <w:color w:val="000000"/>
                                <w:sz w:val="17"/>
                              </w:rPr>
                              <w:t>们领悟或想像到在某些环境中获得的某些快乐从长远来看伴有比</w:t>
                            </w:r>
                          </w:p>
                        </w:txbxContent>
                      </wps:txbx>
                      <wps:bodyPr vert="horz" wrap="square" lIns="0" tIns="0" rIns="0" bIns="0" anchor="t">
                        <a:spAutoFit/>
                      </wps:bodyPr>
                    </wps:wsp>
                  </a:graphicData>
                </a:graphic>
              </wp:anchor>
            </w:drawing>
          </mc:Choice>
          <mc:Fallback>
            <w:pict>
              <v:shape type="#_x0000_t202" filled="f" stroked="f" style="margin-left:38pt;margin-top:7pt;width:27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7"/>
                        </w:rPr>
                      </w:pPr>
                      <w:r>
                        <w:rPr>
                          <w:rFonts w:ascii="宋体" w:hAnsi="宋体" w:cs="宋体" w:eastAsia="宋体"/>
                          <w:sz w:val="17"/>
                          <w:color w:val="000000"/>
                          <w:b w:val="off"/>
                          <w:i w:val="off"/>
                        </w:rPr>
                        <w:t>们领悟或想像到在某些环境中获得的某些快乐从长远来看伴有比</w:t>
                      </w:r>
                    </w:p>
                  </w:txbxContent>
                </v:textbox>
              </v:shape>
            </w:pict>
          </mc:Fallback>
        </mc:AlternateContent>
      </w:r>
      <w:r>
        <w:rPr>
          <w:noProof/>
        </w:rPr>
        <mc:AlternateContent>
          <mc:Choice Requires="wps">
            <w:drawing>
              <wp:anchor distT="0" distB="0" distL="0" distR="0" simplePos="0" relativeHeight="250525184" behindDoc="0" locked="0" layoutInCell="1" allowOverlap="1">
                <wp:simplePos x="0" y="0"/>
                <wp:positionH relativeFrom="column">
                  <wp:posOffset>12700</wp:posOffset>
                </wp:positionH>
                <wp:positionV relativeFrom="paragraph">
                  <wp:posOffset>165100</wp:posOffset>
                </wp:positionV>
                <wp:extent cx="495300" cy="76200"/>
                <wp:effectExtent l="0" t="0" r="0" b="0"/>
                <wp:wrapTopAndBottom/>
                <wp:docPr id="141" name="文本框 141"/>
                <wp:cNvGraphicFramePr/>
                <a:graphic xmlns:a="http://schemas.openxmlformats.org/drawingml/2006/main">
                  <a:graphicData uri="http://schemas.microsoft.com/office/word/2010/wordprocessingShape">
                    <wps:wsp>
                      <wps:cNvSpPr txBox="1"/>
                      <wps:spPr>
                        <a:xfrm>
                          <a:off x="0" y="0"/>
                          <a:ext cx="495300" cy="76200"/>
                        </a:xfrm>
                        <a:prstGeom prst="rect">
                          <a:avLst/>
                        </a:prstGeom>
                        <a:noFill/>
                        <a:ln w="6350">
                          <a:noFill/>
                        </a:ln>
                      </wps:spPr>
                      <wps:txbx>
                        <w:txbxContent>
                          <w:p w:rsidR="00D55C98" w:rsidRDefault="00E14246">
                            <w:pPr>
                              <w:autoSpaceDE w:val="0"/>
                              <w:autoSpaceDN w:val="0"/>
                              <w:spacing w:line="120" w:lineRule="atLeast"/>
                              <w:rPr>
                                <w:sz w:val="11"/>
                              </w:rPr>
                            </w:pPr>
                            <w:r>
                              <w:rPr>
                                <w:rFonts w:ascii="宋体" w:eastAsia="宋体" w:hAnsi="宋体" w:cs="宋体"/>
                                <w:color w:val="000000"/>
                                <w:sz w:val="11"/>
                              </w:rPr>
                              <w:t>于误用功利</w:t>
                            </w:r>
                          </w:p>
                        </w:txbxContent>
                      </wps:txbx>
                      <wps:bodyPr vert="horz" wrap="square" lIns="0" tIns="0" rIns="0" bIns="0" anchor="t">
                        <a:spAutoFit/>
                      </wps:bodyPr>
                    </wps:wsp>
                  </a:graphicData>
                </a:graphic>
              </wp:anchor>
            </w:drawing>
          </mc:Choice>
          <mc:Fallback>
            <w:pict>
              <v:shape type="#_x0000_t202" filled="f" stroked="f" style="margin-left:1pt;margin-top:13pt;width:39pt;height: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20" w:lineRule="atLeast"/>
                        <w:ind w:left="0" w:right="0"/>
                        <w:jc w:val="both"/>
                        <w:textAlignment w:val="auto"/>
                        <w:rPr>
                          <w:sz w:val="11"/>
                        </w:rPr>
                      </w:pPr>
                      <w:r>
                        <w:rPr>
                          <w:rFonts w:ascii="宋体" w:hAnsi="宋体" w:cs="宋体" w:eastAsia="宋体"/>
                          <w:sz w:val="11"/>
                          <w:color w:val="000000"/>
                          <w:b w:val="off"/>
                          <w:i w:val="off"/>
                        </w:rPr>
                        <w:t>于误用功利</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526208" behindDoc="0" locked="0" layoutInCell="1" allowOverlap="1">
                <wp:simplePos x="0" y="0"/>
                <wp:positionH relativeFrom="column">
                  <wp:posOffset>12700</wp:posOffset>
                </wp:positionH>
                <wp:positionV relativeFrom="paragraph">
                  <wp:posOffset>0</wp:posOffset>
                </wp:positionV>
                <wp:extent cx="3975100" cy="25400"/>
                <wp:effectExtent l="0" t="0" r="0" b="0"/>
                <wp:wrapTopAndBottom/>
                <wp:docPr id="142" name="文本框 142"/>
                <wp:cNvGraphicFramePr/>
                <a:graphic xmlns:a="http://schemas.openxmlformats.org/drawingml/2006/main">
                  <a:graphicData uri="http://schemas.microsoft.com/office/word/2010/wordprocessingShape">
                    <wps:wsp>
                      <wps:cNvSpPr txBox="1"/>
                      <wps:spPr>
                        <a:xfrm>
                          <a:off x="0" y="0"/>
                          <a:ext cx="39751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27232" behindDoc="0" locked="0" layoutInCell="1" allowOverlap="1">
                <wp:simplePos x="0" y="0"/>
                <wp:positionH relativeFrom="column">
                  <wp:posOffset>12700</wp:posOffset>
                </wp:positionH>
                <wp:positionV relativeFrom="paragraph">
                  <wp:posOffset>25400</wp:posOffset>
                </wp:positionV>
                <wp:extent cx="215900" cy="114300"/>
                <wp:effectExtent l="0" t="0" r="0" b="0"/>
                <wp:wrapTopAndBottom/>
                <wp:docPr id="143" name="文本框 143"/>
                <wp:cNvGraphicFramePr/>
                <a:graphic xmlns:a="http://schemas.openxmlformats.org/drawingml/2006/main">
                  <a:graphicData uri="http://schemas.microsoft.com/office/word/2010/wordprocessingShape">
                    <wps:wsp>
                      <wps:cNvSpPr txBox="1"/>
                      <wps:spPr>
                        <a:xfrm>
                          <a:off x="0" y="0"/>
                          <a:ext cx="2159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原理</w:t>
                            </w:r>
                          </w:p>
                        </w:txbxContent>
                      </wps:txbx>
                      <wps:bodyPr vert="horz" wrap="square" lIns="0" tIns="0" rIns="0" bIns="0" anchor="t">
                        <a:spAutoFit/>
                      </wps:bodyPr>
                    </wps:wsp>
                  </a:graphicData>
                </a:graphic>
              </wp:anchor>
            </w:drawing>
          </mc:Choice>
          <mc:Fallback>
            <w:pict>
              <v:shape type="#_x0000_t202" filled="f" stroked="f" style="margin-left:1pt;margin-top:2pt;width:1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原理</w:t>
                      </w:r>
                    </w:p>
                  </w:txbxContent>
                </v:textbox>
              </v:shape>
            </w:pict>
          </mc:Fallback>
        </mc:AlternateContent>
      </w:r>
      <w:r>
        <w:rPr>
          <w:noProof/>
        </w:rPr>
        <mc:AlternateContent>
          <mc:Choice Requires="wps">
            <w:drawing>
              <wp:anchor distT="0" distB="0" distL="0" distR="0" simplePos="0" relativeHeight="250528256" behindDoc="0" locked="0" layoutInCell="1" allowOverlap="1">
                <wp:simplePos x="0" y="0"/>
                <wp:positionH relativeFrom="column">
                  <wp:posOffset>495300</wp:posOffset>
                </wp:positionH>
                <wp:positionV relativeFrom="paragraph">
                  <wp:posOffset>0</wp:posOffset>
                </wp:positionV>
                <wp:extent cx="3492500" cy="152400"/>
                <wp:effectExtent l="0" t="0" r="0" b="0"/>
                <wp:wrapTopAndBottom/>
                <wp:docPr id="144" name="文本框 144"/>
                <wp:cNvGraphicFramePr/>
                <a:graphic xmlns:a="http://schemas.openxmlformats.org/drawingml/2006/main">
                  <a:graphicData uri="http://schemas.microsoft.com/office/word/2010/wordprocessingShape">
                    <wps:wsp>
                      <wps:cNvSpPr txBox="1"/>
                      <wps:spPr>
                        <a:xfrm>
                          <a:off x="0" y="0"/>
                          <a:ext cx="34925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它们更大的痛苦，于是借此挑剔在快乐名下出现的每一件事情。走</w:t>
                            </w:r>
                          </w:p>
                        </w:txbxContent>
                      </wps:txbx>
                      <wps:bodyPr vert="horz" wrap="square" lIns="0" tIns="0" rIns="0" bIns="0" anchor="t">
                        <a:spAutoFit/>
                      </wps:bodyPr>
                    </wps:wsp>
                  </a:graphicData>
                </a:graphic>
              </wp:anchor>
            </w:drawing>
          </mc:Choice>
          <mc:Fallback>
            <w:pict>
              <v:shape type="#_x0000_t202" filled="f" stroked="f" style="margin-left:39pt;margin-top:0pt;width:27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它们更大的痛苦，于是借此挑剔在快乐名下出现的每一件事情。走</w:t>
                      </w:r>
                    </w:p>
                  </w:txbxContent>
                </v:textbox>
              </v:shape>
            </w:pict>
          </mc:Fallback>
        </mc:AlternateContent>
      </w:r>
    </w:p>
    <w:p w:rsidR="00D55C98" w:rsidRDefault="00E14246">
      <w:pPr>
        <w:autoSpaceDE w:val="0"/>
        <w:autoSpaceDN w:val="0"/>
        <w:spacing w:before="120" w:line="240" w:lineRule="atLeast"/>
        <w:ind w:left="760"/>
        <w:rPr>
          <w:sz w:val="17"/>
        </w:rPr>
      </w:pPr>
      <w:r>
        <w:rPr>
          <w:rFonts w:ascii="宋体" w:eastAsia="宋体" w:hAnsi="宋体" w:cs="宋体"/>
          <w:color w:val="000000"/>
          <w:sz w:val="17"/>
        </w:rPr>
        <w:t>得如此之远并将自己的出发点忘得一干二净之后，他们执迷不悟，</w:t>
      </w:r>
    </w:p>
    <w:p w:rsidR="00D55C98" w:rsidRDefault="00E14246">
      <w:pPr>
        <w:autoSpaceDE w:val="0"/>
        <w:autoSpaceDN w:val="0"/>
        <w:spacing w:before="80" w:line="240" w:lineRule="atLeast"/>
        <w:ind w:left="760"/>
        <w:rPr>
          <w:sz w:val="17"/>
        </w:rPr>
      </w:pPr>
      <w:r>
        <w:rPr>
          <w:rFonts w:ascii="宋体" w:eastAsia="宋体" w:hAnsi="宋体" w:cs="宋体"/>
          <w:color w:val="000000"/>
          <w:sz w:val="17"/>
        </w:rPr>
        <w:t>错上加错，竟至于认为热衷痛苦便是美德。我们看到，即使如此，说</w:t>
      </w:r>
    </w:p>
    <w:p w:rsidR="00D55C98" w:rsidRDefault="00E14246">
      <w:pPr>
        <w:autoSpaceDE w:val="0"/>
        <w:autoSpaceDN w:val="0"/>
        <w:spacing w:before="100" w:line="240" w:lineRule="atLeast"/>
        <w:ind w:left="760"/>
        <w:rPr>
          <w:sz w:val="17"/>
        </w:rPr>
      </w:pPr>
      <w:r>
        <w:rPr>
          <w:rFonts w:ascii="宋体" w:eastAsia="宋体" w:hAnsi="宋体" w:cs="宋体"/>
          <w:color w:val="000000"/>
          <w:sz w:val="17"/>
        </w:rPr>
        <w:t>到底也只是功利原理的误用。</w:t>
      </w:r>
    </w:p>
    <w:p w:rsidR="00D55C98" w:rsidRDefault="00E14246">
      <w:pPr>
        <w:spacing w:before="160" w:line="60" w:lineRule="exact"/>
        <w:ind w:left="860" w:right="3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220" w:lineRule="atLeast"/>
        <w:ind w:left="1140"/>
        <w:rPr>
          <w:sz w:val="14"/>
        </w:rPr>
      </w:pPr>
      <w:r>
        <w:rPr>
          <w:rFonts w:ascii="宋体" w:eastAsia="宋体" w:hAnsi="宋体" w:cs="宋体"/>
          <w:color w:val="000000"/>
          <w:sz w:val="14"/>
        </w:rPr>
        <w:t>ⓑ  1780</w:t>
      </w:r>
      <w:r>
        <w:rPr>
          <w:rFonts w:ascii="宋体" w:eastAsia="宋体" w:hAnsi="宋体" w:cs="宋体"/>
          <w:color w:val="000000"/>
          <w:sz w:val="14"/>
        </w:rPr>
        <w:t>和</w:t>
      </w:r>
      <w:r>
        <w:rPr>
          <w:rFonts w:ascii="宋体" w:eastAsia="宋体" w:hAnsi="宋体" w:cs="宋体"/>
          <w:color w:val="000000"/>
          <w:sz w:val="14"/>
        </w:rPr>
        <w:t>1789</w:t>
      </w:r>
      <w:r>
        <w:rPr>
          <w:rFonts w:ascii="宋体" w:eastAsia="宋体" w:hAnsi="宋体" w:cs="宋体"/>
          <w:color w:val="000000"/>
          <w:sz w:val="14"/>
        </w:rPr>
        <w:t>年时作如是观</w:t>
      </w:r>
      <w:r>
        <w:rPr>
          <w:rFonts w:ascii="宋体" w:eastAsia="宋体" w:hAnsi="宋体" w:cs="宋体"/>
          <w:color w:val="000000"/>
          <w:sz w:val="14"/>
        </w:rPr>
        <w:t>;1814</w:t>
      </w:r>
      <w:r>
        <w:rPr>
          <w:rFonts w:ascii="宋体" w:eastAsia="宋体" w:hAnsi="宋体" w:cs="宋体"/>
          <w:color w:val="000000"/>
          <w:sz w:val="14"/>
        </w:rPr>
        <w:t>年时并非如此。</w:t>
      </w:r>
      <w:r>
        <w:rPr>
          <w:rFonts w:ascii="宋体" w:eastAsia="宋体" w:hAnsi="宋体" w:cs="宋体"/>
          <w:color w:val="000000"/>
          <w:sz w:val="14"/>
        </w:rPr>
        <w:t>③</w:t>
      </w:r>
    </w:p>
    <w:p w:rsidR="00D55C98" w:rsidRDefault="00E14246">
      <w:pPr>
        <w:autoSpaceDE w:val="0"/>
        <w:autoSpaceDN w:val="0"/>
        <w:spacing w:before="200" w:line="180" w:lineRule="atLeast"/>
        <w:ind w:left="1140"/>
        <w:rPr>
          <w:sz w:val="11"/>
        </w:rPr>
      </w:pPr>
      <w:r>
        <w:rPr>
          <w:rFonts w:ascii="宋体" w:eastAsia="宋体" w:hAnsi="宋体" w:cs="宋体"/>
          <w:color w:val="000000"/>
          <w:sz w:val="11"/>
        </w:rPr>
        <w:t xml:space="preserve">①  </w:t>
      </w:r>
      <w:r>
        <w:rPr>
          <w:rFonts w:ascii="宋体" w:eastAsia="宋体" w:hAnsi="宋体" w:cs="宋体"/>
          <w:color w:val="000000"/>
          <w:sz w:val="11"/>
        </w:rPr>
        <w:t>利库尔戈斯</w:t>
      </w:r>
      <w:r>
        <w:rPr>
          <w:rFonts w:ascii="宋体" w:eastAsia="宋体" w:hAnsi="宋体" w:cs="宋体"/>
          <w:color w:val="000000"/>
          <w:sz w:val="11"/>
        </w:rPr>
        <w:t>(Lycurgus)</w:t>
      </w:r>
      <w:r>
        <w:rPr>
          <w:rFonts w:ascii="宋体" w:eastAsia="宋体" w:hAnsi="宋体" w:cs="宋体"/>
          <w:color w:val="000000"/>
          <w:sz w:val="11"/>
        </w:rPr>
        <w:t>，当指传说中古代斯巴达的立法者。</w:t>
      </w:r>
      <w:r>
        <w:rPr>
          <w:rFonts w:ascii="宋体" w:eastAsia="宋体" w:hAnsi="宋体" w:cs="宋体"/>
          <w:color w:val="000000"/>
          <w:sz w:val="11"/>
        </w:rPr>
        <w:t>———</w:t>
      </w:r>
      <w:r>
        <w:rPr>
          <w:rFonts w:ascii="宋体" w:eastAsia="宋体" w:hAnsi="宋体" w:cs="宋体"/>
          <w:color w:val="000000"/>
          <w:sz w:val="11"/>
        </w:rPr>
        <w:t>译者</w:t>
      </w:r>
    </w:p>
    <w:p w:rsidR="00D55C98" w:rsidRDefault="00E14246">
      <w:pPr>
        <w:autoSpaceDE w:val="0"/>
        <w:autoSpaceDN w:val="0"/>
        <w:spacing w:before="20" w:line="180" w:lineRule="atLeast"/>
        <w:ind w:left="1140"/>
        <w:rPr>
          <w:sz w:val="11"/>
        </w:rPr>
      </w:pPr>
      <w:r>
        <w:rPr>
          <w:rFonts w:ascii="宋体" w:eastAsia="宋体" w:hAnsi="宋体" w:cs="宋体"/>
          <w:color w:val="000000"/>
          <w:sz w:val="11"/>
        </w:rPr>
        <w:t xml:space="preserve">②  </w:t>
      </w:r>
      <w:r>
        <w:rPr>
          <w:rFonts w:ascii="宋体" w:eastAsia="宋体" w:hAnsi="宋体" w:cs="宋体"/>
          <w:color w:val="000000"/>
          <w:sz w:val="11"/>
        </w:rPr>
        <w:t>这如同关于利库尔戈斯的绝大多数叙述，是相当带传奇性的。</w:t>
      </w:r>
    </w:p>
    <w:p w:rsidR="00D55C98" w:rsidRDefault="00E14246">
      <w:pPr>
        <w:autoSpaceDE w:val="0"/>
        <w:autoSpaceDN w:val="0"/>
        <w:spacing w:before="20" w:line="200" w:lineRule="atLeast"/>
        <w:ind w:left="880" w:firstLine="260"/>
        <w:rPr>
          <w:sz w:val="11"/>
        </w:rPr>
      </w:pPr>
      <w:r>
        <w:rPr>
          <w:rFonts w:ascii="宋体" w:eastAsia="宋体" w:hAnsi="宋体" w:cs="宋体"/>
          <w:color w:val="000000"/>
          <w:sz w:val="11"/>
        </w:rPr>
        <w:t xml:space="preserve">③ </w:t>
      </w:r>
      <w:r>
        <w:rPr>
          <w:rFonts w:ascii="宋体" w:eastAsia="宋体" w:hAnsi="宋体" w:cs="宋体"/>
          <w:color w:val="000000"/>
          <w:sz w:val="11"/>
        </w:rPr>
        <w:t>这则手记系边沁插入其</w:t>
      </w:r>
      <w:r>
        <w:rPr>
          <w:rFonts w:ascii="宋体" w:eastAsia="宋体" w:hAnsi="宋体" w:cs="宋体"/>
          <w:color w:val="000000"/>
          <w:sz w:val="11"/>
        </w:rPr>
        <w:t>1789</w:t>
      </w:r>
      <w:r>
        <w:rPr>
          <w:rFonts w:ascii="宋体" w:eastAsia="宋体" w:hAnsi="宋体" w:cs="宋体"/>
          <w:color w:val="000000"/>
          <w:sz w:val="11"/>
        </w:rPr>
        <w:t>年版的个人藏本</w:t>
      </w:r>
      <w:r>
        <w:rPr>
          <w:rFonts w:ascii="宋体" w:eastAsia="宋体" w:hAnsi="宋体" w:cs="宋体"/>
          <w:color w:val="000000"/>
          <w:sz w:val="11"/>
        </w:rPr>
        <w:t>(</w:t>
      </w:r>
      <w:r>
        <w:rPr>
          <w:rFonts w:ascii="宋体" w:eastAsia="宋体" w:hAnsi="宋体" w:cs="宋体"/>
          <w:color w:val="000000"/>
          <w:sz w:val="11"/>
        </w:rPr>
        <w:t>现藏大英博物馆</w:t>
      </w:r>
      <w:r>
        <w:rPr>
          <w:rFonts w:ascii="宋体" w:eastAsia="宋体" w:hAnsi="宋体" w:cs="宋体"/>
          <w:color w:val="000000"/>
          <w:sz w:val="11"/>
        </w:rPr>
        <w:t>)</w:t>
      </w:r>
      <w:r>
        <w:rPr>
          <w:rFonts w:ascii="宋体" w:eastAsia="宋体" w:hAnsi="宋体" w:cs="宋体"/>
          <w:color w:val="000000"/>
          <w:sz w:val="11"/>
        </w:rPr>
        <w:t>的</w:t>
      </w:r>
      <w:r>
        <w:rPr>
          <w:rFonts w:ascii="宋体" w:eastAsia="宋体" w:hAnsi="宋体" w:cs="宋体"/>
          <w:color w:val="000000"/>
          <w:sz w:val="11"/>
        </w:rPr>
        <w:t>(</w:t>
      </w:r>
      <w:r>
        <w:rPr>
          <w:rFonts w:ascii="宋体" w:eastAsia="宋体" w:hAnsi="宋体" w:cs="宋体"/>
          <w:color w:val="000000"/>
          <w:sz w:val="11"/>
        </w:rPr>
        <w:t>见上文，导言，第</w:t>
      </w:r>
      <w:r>
        <w:rPr>
          <w:rFonts w:ascii="宋体" w:eastAsia="宋体" w:hAnsi="宋体" w:cs="宋体"/>
          <w:color w:val="000000"/>
          <w:sz w:val="11"/>
        </w:rPr>
        <w:t>xl</w:t>
      </w:r>
      <w:r>
        <w:rPr>
          <w:rFonts w:ascii="宋体" w:eastAsia="宋体" w:hAnsi="宋体" w:cs="宋体"/>
          <w:color w:val="000000"/>
          <w:sz w:val="11"/>
        </w:rPr>
        <w:t>页</w:t>
      </w:r>
      <w:r>
        <w:rPr>
          <w:rFonts w:ascii="宋体" w:eastAsia="宋体" w:hAnsi="宋体" w:cs="宋体"/>
          <w:color w:val="000000"/>
          <w:sz w:val="11"/>
        </w:rPr>
        <w:t>)</w:t>
      </w:r>
      <w:r>
        <w:rPr>
          <w:rFonts w:ascii="宋体" w:eastAsia="宋体" w:hAnsi="宋体" w:cs="宋体"/>
          <w:color w:val="000000"/>
          <w:sz w:val="11"/>
        </w:rPr>
        <w:t>。它在</w:t>
      </w:r>
      <w:r>
        <w:rPr>
          <w:rFonts w:ascii="宋体" w:eastAsia="宋体" w:hAnsi="宋体" w:cs="宋体"/>
          <w:color w:val="000000"/>
          <w:sz w:val="11"/>
        </w:rPr>
        <w:t>1823</w:t>
      </w:r>
      <w:r>
        <w:rPr>
          <w:rFonts w:ascii="宋体" w:eastAsia="宋体" w:hAnsi="宋体" w:cs="宋体"/>
          <w:color w:val="000000"/>
          <w:sz w:val="11"/>
        </w:rPr>
        <w:t>年被忽略了，但《边沁全集》鲍林版将其添入</w:t>
      </w:r>
      <w:r>
        <w:rPr>
          <w:rFonts w:ascii="宋体" w:eastAsia="宋体" w:hAnsi="宋体" w:cs="宋体"/>
          <w:color w:val="000000"/>
          <w:sz w:val="11"/>
        </w:rPr>
        <w:t>(</w:t>
      </w:r>
      <w:r>
        <w:rPr>
          <w:rFonts w:ascii="宋体" w:eastAsia="宋体" w:hAnsi="宋体" w:cs="宋体"/>
          <w:color w:val="000000"/>
          <w:sz w:val="11"/>
        </w:rPr>
        <w:t>第</w:t>
      </w:r>
      <w:r>
        <w:rPr>
          <w:rFonts w:ascii="宋体" w:eastAsia="宋体" w:hAnsi="宋体" w:cs="宋体"/>
          <w:color w:val="000000"/>
          <w:sz w:val="11"/>
        </w:rPr>
        <w:t>1</w:t>
      </w:r>
      <w:r>
        <w:rPr>
          <w:rFonts w:ascii="宋体" w:eastAsia="宋体" w:hAnsi="宋体" w:cs="宋体"/>
          <w:color w:val="000000"/>
          <w:sz w:val="11"/>
        </w:rPr>
        <w:t>卷，第</w:t>
      </w:r>
      <w:r>
        <w:rPr>
          <w:rFonts w:ascii="宋体" w:eastAsia="宋体" w:hAnsi="宋体" w:cs="宋体"/>
          <w:color w:val="000000"/>
          <w:sz w:val="11"/>
        </w:rPr>
        <w:t>5.</w:t>
      </w:r>
      <w:r>
        <w:rPr>
          <w:rFonts w:ascii="宋体" w:eastAsia="宋体" w:hAnsi="宋体" w:cs="宋体"/>
          <w:color w:val="000000"/>
          <w:sz w:val="11"/>
        </w:rPr>
        <w:t>页注</w:t>
      </w:r>
      <w:r>
        <w:rPr>
          <w:rFonts w:ascii="宋体" w:eastAsia="宋体" w:hAnsi="宋体" w:cs="宋体"/>
          <w:color w:val="000000"/>
          <w:sz w:val="11"/>
        </w:rPr>
        <w:t>)</w:t>
      </w:r>
      <w:r>
        <w:rPr>
          <w:rFonts w:ascii="宋体" w:eastAsia="宋体" w:hAnsi="宋体" w:cs="宋体"/>
          <w:color w:val="000000"/>
          <w:sz w:val="11"/>
        </w:rPr>
        <w:t>。</w:t>
      </w:r>
      <w:r>
        <w:br w:type="page"/>
      </w:r>
    </w:p>
    <w:p w:rsidR="00D55C98" w:rsidRDefault="00E14246">
      <w:pPr>
        <w:autoSpaceDE w:val="0"/>
        <w:autoSpaceDN w:val="0"/>
        <w:spacing w:before="180" w:line="180" w:lineRule="atLeast"/>
        <w:ind w:left="140"/>
        <w:rPr>
          <w:sz w:val="11"/>
        </w:rPr>
      </w:pPr>
      <w:r>
        <w:rPr>
          <w:rFonts w:ascii="宋体" w:eastAsia="宋体" w:hAnsi="宋体" w:cs="宋体"/>
          <w:color w:val="000000"/>
          <w:sz w:val="11"/>
          <w:u w:val="single"/>
        </w:rPr>
        <w:lastRenderedPageBreak/>
        <w:t xml:space="preserve">                     </w:t>
      </w:r>
      <w:r>
        <w:rPr>
          <w:rFonts w:ascii="宋体" w:eastAsia="宋体" w:hAnsi="宋体" w:cs="宋体"/>
          <w:color w:val="000000"/>
          <w:sz w:val="11"/>
          <w:u w:val="single"/>
        </w:rPr>
        <w:t>第二章</w:t>
      </w:r>
      <w:r>
        <w:rPr>
          <w:rFonts w:ascii="宋体" w:eastAsia="宋体" w:hAnsi="宋体" w:cs="宋体"/>
          <w:color w:val="000000"/>
          <w:sz w:val="11"/>
          <w:u w:val="single"/>
        </w:rPr>
        <w:t xml:space="preserve"> </w:t>
      </w:r>
      <w:r>
        <w:rPr>
          <w:rFonts w:ascii="宋体" w:eastAsia="宋体" w:hAnsi="宋体" w:cs="宋体"/>
          <w:color w:val="000000"/>
          <w:sz w:val="11"/>
          <w:u w:val="single"/>
        </w:rPr>
        <w:t>与功利原理相反的原理</w:t>
      </w:r>
      <w:r>
        <w:rPr>
          <w:rFonts w:ascii="宋体" w:eastAsia="宋体" w:hAnsi="宋体" w:cs="宋体"/>
          <w:color w:val="000000"/>
          <w:sz w:val="11"/>
          <w:u w:val="single"/>
        </w:rPr>
        <w:t xml:space="preserve">             </w:t>
      </w:r>
      <w:r>
        <w:rPr>
          <w:rFonts w:ascii="宋体" w:eastAsia="宋体" w:hAnsi="宋体" w:cs="宋体"/>
          <w:color w:val="000000"/>
          <w:sz w:val="11"/>
          <w:u w:val="single"/>
        </w:rPr>
        <w:t xml:space="preserve">    69  </w:t>
      </w:r>
    </w:p>
    <w:p w:rsidR="00D55C98" w:rsidRDefault="00D55C98">
      <w:pPr>
        <w:spacing w:line="166" w:lineRule="exact"/>
      </w:pPr>
    </w:p>
    <w:p w:rsidR="00D55C98" w:rsidRDefault="00E14246">
      <w:pPr>
        <w:spacing w:line="14" w:lineRule="exact"/>
      </w:pPr>
      <w:r>
        <w:rPr>
          <w:noProof/>
        </w:rPr>
        <mc:AlternateContent>
          <mc:Choice Requires="wps">
            <w:drawing>
              <wp:anchor distT="0" distB="0" distL="0" distR="0" simplePos="0" relativeHeight="250529280" behindDoc="0" locked="0" layoutInCell="1" allowOverlap="1">
                <wp:simplePos x="0" y="0"/>
                <wp:positionH relativeFrom="column">
                  <wp:posOffset>12700</wp:posOffset>
                </wp:positionH>
                <wp:positionV relativeFrom="paragraph">
                  <wp:posOffset>0</wp:posOffset>
                </wp:positionV>
                <wp:extent cx="4000500" cy="317500"/>
                <wp:effectExtent l="0" t="0" r="0" b="0"/>
                <wp:wrapTopAndBottom/>
                <wp:docPr id="145" name="文本框 145"/>
                <wp:cNvGraphicFramePr/>
                <a:graphic xmlns:a="http://schemas.openxmlformats.org/drawingml/2006/main">
                  <a:graphicData uri="http://schemas.microsoft.com/office/word/2010/wordprocessingShape">
                    <wps:wsp>
                      <wps:cNvSpPr txBox="1"/>
                      <wps:spPr>
                        <a:xfrm>
                          <a:off x="0" y="0"/>
                          <a:ext cx="4000500" cy="317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2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30304" behindDoc="0" locked="0" layoutInCell="1" allowOverlap="1">
                <wp:simplePos x="0" y="0"/>
                <wp:positionH relativeFrom="column">
                  <wp:posOffset>12700</wp:posOffset>
                </wp:positionH>
                <wp:positionV relativeFrom="paragraph">
                  <wp:posOffset>0</wp:posOffset>
                </wp:positionV>
                <wp:extent cx="3467100" cy="825500"/>
                <wp:effectExtent l="0" t="0" r="0" b="0"/>
                <wp:wrapTopAndBottom/>
                <wp:docPr id="146" name="文本框 146"/>
                <wp:cNvGraphicFramePr/>
                <a:graphic xmlns:a="http://schemas.openxmlformats.org/drawingml/2006/main">
                  <a:graphicData uri="http://schemas.microsoft.com/office/word/2010/wordprocessingShape">
                    <wps:wsp>
                      <wps:cNvSpPr txBox="1"/>
                      <wps:spPr>
                        <a:xfrm>
                          <a:off x="0" y="0"/>
                          <a:ext cx="3467100" cy="825500"/>
                        </a:xfrm>
                        <a:prstGeom prst="rect">
                          <a:avLst/>
                        </a:prstGeom>
                        <a:noFill/>
                        <a:ln w="6350">
                          <a:noFill/>
                        </a:ln>
                      </wps:spPr>
                      <wps:txbx>
                        <w:txbxContent>
                          <w:p w:rsidR="00D55C98" w:rsidRDefault="00E14246">
                            <w:pPr>
                              <w:autoSpaceDE w:val="0"/>
                              <w:autoSpaceDN w:val="0"/>
                              <w:spacing w:line="320" w:lineRule="atLeast"/>
                              <w:ind w:firstLine="420"/>
                              <w:rPr>
                                <w:sz w:val="18"/>
                              </w:rPr>
                            </w:pPr>
                            <w:r>
                              <w:rPr>
                                <w:rFonts w:ascii="宋体" w:eastAsia="宋体" w:hAnsi="宋体" w:cs="宋体"/>
                                <w:color w:val="000000"/>
                                <w:sz w:val="18"/>
                              </w:rPr>
                              <w:t>10.</w:t>
                            </w:r>
                            <w:r>
                              <w:rPr>
                                <w:rFonts w:ascii="宋体" w:eastAsia="宋体" w:hAnsi="宋体" w:cs="宋体"/>
                                <w:color w:val="000000"/>
                                <w:sz w:val="18"/>
                              </w:rPr>
                              <w:t>功利原理能够自始至终贯彻到底；说它实行得越一贯，对人类就越有利，不过是同义反复。禁欲主义原理却从未、也永远无法由任何生灵自始至终贯彻到底。只要有十分之一的地球居民坚持实行之，一天之内他们就会使地球变成地狱。</w:t>
                            </w:r>
                          </w:p>
                        </w:txbxContent>
                      </wps:txbx>
                      <wps:bodyPr vert="horz" wrap="square" lIns="0" tIns="0" rIns="0" bIns="0" anchor="t">
                        <a:spAutoFit/>
                      </wps:bodyPr>
                    </wps:wsp>
                  </a:graphicData>
                </a:graphic>
              </wp:anchor>
            </w:drawing>
          </mc:Choice>
          <mc:Fallback>
            <w:pict>
              <v:shape type="#_x0000_t202" filled="f" stroked="f" style="margin-left:1pt;margin-top:0pt;width:273pt;height:6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20"/>
                        <w:jc w:val="both"/>
                        <w:textAlignment w:val="auto"/>
                        <w:rPr>
                          <w:sz w:val="18"/>
                        </w:rPr>
                      </w:pPr>
                      <w:r>
                        <w:rPr>
                          <w:rFonts w:ascii="宋体" w:hAnsi="宋体" w:cs="宋体" w:eastAsia="宋体"/>
                          <w:sz w:val="18"/>
                          <w:color w:val="000000"/>
                          <w:b w:val="off"/>
                          <w:i w:val="off"/>
                        </w:rPr>
                        <w:t>10.功利原理能够自始至终贯彻到底；说它实行得越一贯，对</w:t>
                      </w:r>
                      <w:r>
                        <w:rPr>
                          <w:rFonts w:ascii="宋体" w:hAnsi="宋体" w:cs="宋体" w:eastAsia="宋体"/>
                          <w:sz w:val="18"/>
                          <w:color w:val="000000"/>
                          <w:b w:val="off"/>
                          <w:i w:val="off"/>
                        </w:rPr>
                        <w:t>人类就越有利，不过是同义反复。禁欲主义原理却从未、也永远无</w:t>
                      </w:r>
                      <w:r>
                        <w:rPr>
                          <w:rFonts w:ascii="宋体" w:hAnsi="宋体" w:cs="宋体" w:eastAsia="宋体"/>
                          <w:sz w:val="18"/>
                          <w:color w:val="000000"/>
                          <w:b w:val="off"/>
                          <w:i w:val="off"/>
                        </w:rPr>
                        <w:t>法由任何生灵自始至终贯彻到底。只要有十分之一的地球居民坚</w:t>
                      </w:r>
                      <w:r>
                        <w:rPr>
                          <w:rFonts w:ascii="宋体" w:hAnsi="宋体" w:cs="宋体" w:eastAsia="宋体"/>
                          <w:sz w:val="18"/>
                          <w:color w:val="000000"/>
                          <w:b w:val="off"/>
                          <w:i w:val="off"/>
                        </w:rPr>
                        <w:t>持实行之，一天之内他们就会使地球变成地狱。</w:t>
                      </w:r>
                    </w:p>
                  </w:txbxContent>
                </v:textbox>
              </v:shape>
            </w:pict>
          </mc:Fallback>
        </mc:AlternateContent>
      </w:r>
      <w:r>
        <w:rPr>
          <w:noProof/>
        </w:rPr>
        <mc:AlternateContent>
          <mc:Choice Requires="wps">
            <w:drawing>
              <wp:anchor distT="0" distB="0" distL="0" distR="0" simplePos="0" relativeHeight="250531328" behindDoc="0" locked="0" layoutInCell="1" allowOverlap="1">
                <wp:simplePos x="0" y="0"/>
                <wp:positionH relativeFrom="column">
                  <wp:posOffset>3543300</wp:posOffset>
                </wp:positionH>
                <wp:positionV relativeFrom="paragraph">
                  <wp:posOffset>50800</wp:posOffset>
                </wp:positionV>
                <wp:extent cx="469900" cy="114300"/>
                <wp:effectExtent l="0" t="0" r="0" b="0"/>
                <wp:wrapTopAndBottom/>
                <wp:docPr id="147" name="文本框 147"/>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禁欲主义原</w:t>
                            </w:r>
                          </w:p>
                        </w:txbxContent>
                      </wps:txbx>
                      <wps:bodyPr vert="horz" wrap="square" lIns="0" tIns="0" rIns="0" bIns="0" anchor="t">
                        <a:spAutoFit/>
                      </wps:bodyPr>
                    </wps:wsp>
                  </a:graphicData>
                </a:graphic>
              </wp:anchor>
            </w:drawing>
          </mc:Choice>
          <mc:Fallback>
            <w:pict>
              <v:shape type="#_x0000_t202" filled="f" stroked="f" style="margin-left:279pt;margin-top:4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禁欲主义原</w:t>
                      </w:r>
                    </w:p>
                  </w:txbxContent>
                </v:textbox>
              </v:shape>
            </w:pict>
          </mc:Fallback>
        </mc:AlternateContent>
      </w:r>
      <w:r>
        <w:rPr>
          <w:noProof/>
        </w:rPr>
        <mc:AlternateContent>
          <mc:Choice Requires="wps">
            <w:drawing>
              <wp:anchor distT="0" distB="0" distL="0" distR="0" simplePos="0" relativeHeight="250532352" behindDoc="0" locked="0" layoutInCell="1" allowOverlap="1">
                <wp:simplePos x="0" y="0"/>
                <wp:positionH relativeFrom="column">
                  <wp:posOffset>3543300</wp:posOffset>
                </wp:positionH>
                <wp:positionV relativeFrom="paragraph">
                  <wp:posOffset>190500</wp:posOffset>
                </wp:positionV>
                <wp:extent cx="469900" cy="114300"/>
                <wp:effectExtent l="0" t="0" r="0" b="0"/>
                <wp:wrapTopAndBottom/>
                <wp:docPr id="148" name="文本框 148"/>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理绝对无法</w:t>
                            </w:r>
                          </w:p>
                        </w:txbxContent>
                      </wps:txbx>
                      <wps:bodyPr vert="horz" wrap="square" lIns="0" tIns="0" rIns="0" bIns="0" anchor="t">
                        <a:spAutoFit/>
                      </wps:bodyPr>
                    </wps:wsp>
                  </a:graphicData>
                </a:graphic>
              </wp:anchor>
            </w:drawing>
          </mc:Choice>
          <mc:Fallback>
            <w:pict>
              <v:shape type="#_x0000_t202" filled="f" stroked="f" style="margin-left:279pt;margin-top:15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理绝对无法</w:t>
                      </w:r>
                    </w:p>
                  </w:txbxContent>
                </v:textbox>
              </v:shape>
            </w:pict>
          </mc:Fallback>
        </mc:AlternateContent>
      </w:r>
      <w:r>
        <w:rPr>
          <w:noProof/>
        </w:rPr>
        <mc:AlternateContent>
          <mc:Choice Requires="wps">
            <w:drawing>
              <wp:anchor distT="0" distB="0" distL="0" distR="0" simplePos="0" relativeHeight="250533376" behindDoc="0" locked="0" layoutInCell="1" allowOverlap="1">
                <wp:simplePos x="0" y="0"/>
                <wp:positionH relativeFrom="column">
                  <wp:posOffset>3543300</wp:posOffset>
                </wp:positionH>
                <wp:positionV relativeFrom="paragraph">
                  <wp:posOffset>317500</wp:posOffset>
                </wp:positionV>
                <wp:extent cx="381000" cy="114300"/>
                <wp:effectExtent l="0" t="0" r="0" b="0"/>
                <wp:wrapTopAndBottom/>
                <wp:docPr id="149" name="文本框 149"/>
                <wp:cNvGraphicFramePr/>
                <a:graphic xmlns:a="http://schemas.openxmlformats.org/drawingml/2006/main">
                  <a:graphicData uri="http://schemas.microsoft.com/office/word/2010/wordprocessingShape">
                    <wps:wsp>
                      <wps:cNvSpPr txBox="1"/>
                      <wps:spPr>
                        <a:xfrm>
                          <a:off x="0" y="0"/>
                          <a:ext cx="381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贯彻到底</w:t>
                            </w:r>
                          </w:p>
                        </w:txbxContent>
                      </wps:txbx>
                      <wps:bodyPr vert="horz" wrap="square" lIns="0" tIns="0" rIns="0" bIns="0" anchor="t">
                        <a:spAutoFit/>
                      </wps:bodyPr>
                    </wps:wsp>
                  </a:graphicData>
                </a:graphic>
              </wp:anchor>
            </w:drawing>
          </mc:Choice>
          <mc:Fallback>
            <w:pict>
              <v:shape type="#_x0000_t202" filled="f" stroked="f" style="margin-left:279pt;margin-top:25pt;width:3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贯彻到底</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534400" behindDoc="0" locked="0" layoutInCell="1" allowOverlap="1">
                <wp:simplePos x="0" y="0"/>
                <wp:positionH relativeFrom="column">
                  <wp:posOffset>25400</wp:posOffset>
                </wp:positionH>
                <wp:positionV relativeFrom="paragraph">
                  <wp:posOffset>0</wp:posOffset>
                </wp:positionV>
                <wp:extent cx="4000500" cy="203200"/>
                <wp:effectExtent l="0" t="0" r="0" b="0"/>
                <wp:wrapTopAndBottom/>
                <wp:docPr id="150" name="文本框 150"/>
                <wp:cNvGraphicFramePr/>
                <a:graphic xmlns:a="http://schemas.openxmlformats.org/drawingml/2006/main">
                  <a:graphicData uri="http://schemas.microsoft.com/office/word/2010/wordprocessingShape">
                    <wps:wsp>
                      <wps:cNvSpPr txBox="1"/>
                      <wps:spPr>
                        <a:xfrm>
                          <a:off x="0" y="0"/>
                          <a:ext cx="4000500" cy="203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5pt;height: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35424" behindDoc="0" locked="0" layoutInCell="1" allowOverlap="1">
                <wp:simplePos x="0" y="0"/>
                <wp:positionH relativeFrom="column">
                  <wp:posOffset>25400</wp:posOffset>
                </wp:positionH>
                <wp:positionV relativeFrom="paragraph">
                  <wp:posOffset>0</wp:posOffset>
                </wp:positionV>
                <wp:extent cx="3467100" cy="622300"/>
                <wp:effectExtent l="0" t="0" r="0" b="0"/>
                <wp:wrapTopAndBottom/>
                <wp:docPr id="151" name="文本框 151"/>
                <wp:cNvGraphicFramePr/>
                <a:graphic xmlns:a="http://schemas.openxmlformats.org/drawingml/2006/main">
                  <a:graphicData uri="http://schemas.microsoft.com/office/word/2010/wordprocessingShape">
                    <wps:wsp>
                      <wps:cNvSpPr txBox="1"/>
                      <wps:spPr>
                        <a:xfrm>
                          <a:off x="0" y="0"/>
                          <a:ext cx="3467100" cy="6223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color w:val="000000"/>
                                <w:sz w:val="18"/>
                              </w:rPr>
                              <w:t>11.</w:t>
                            </w:r>
                            <w:r>
                              <w:rPr>
                                <w:rFonts w:ascii="宋体" w:eastAsia="宋体" w:hAnsi="宋体" w:cs="宋体"/>
                                <w:color w:val="000000"/>
                                <w:sz w:val="18"/>
                              </w:rPr>
                              <w:t>在同功利原理相反的、目前看来在政府事务方面极有影响的原理当中，有一种可以称为同情和厌恶原理。</w:t>
                            </w:r>
                            <w:r>
                              <w:rPr>
                                <w:rFonts w:ascii="宋体" w:eastAsia="宋体" w:hAnsi="宋体" w:cs="宋体"/>
                                <w:color w:val="000000"/>
                                <w:sz w:val="18"/>
                              </w:rPr>
                              <w:t>⑥</w:t>
                            </w:r>
                            <w:r>
                              <w:rPr>
                                <w:rFonts w:ascii="宋体" w:eastAsia="宋体" w:hAnsi="宋体" w:cs="宋体"/>
                                <w:color w:val="000000"/>
                                <w:sz w:val="18"/>
                              </w:rPr>
                              <w:t>我说同情和厌恶原理，是指所以赞许和非难某些行动，并非由于它们趋于增大利</w:t>
                            </w:r>
                          </w:p>
                        </w:txbxContent>
                      </wps:txbx>
                      <wps:bodyPr vert="horz" wrap="square" lIns="0" tIns="0" rIns="0" bIns="0" anchor="t">
                        <a:spAutoFit/>
                      </wps:bodyPr>
                    </wps:wsp>
                  </a:graphicData>
                </a:graphic>
              </wp:anchor>
            </w:drawing>
          </mc:Choice>
          <mc:Fallback>
            <w:pict>
              <v:shape type="#_x0000_t202" filled="f" stroked="f" style="margin-left:2pt;margin-top:0pt;width:273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ff"/>
                          <w:i w:val="off"/>
                        </w:rPr>
                        <w:t>11.在同功利原理相反的、目前看来在政府事务方面极有影</w:t>
                      </w:r>
                      <w:r>
                        <w:rPr>
                          <w:rFonts w:ascii="宋体" w:hAnsi="宋体" w:cs="宋体" w:eastAsia="宋体"/>
                          <w:sz w:val="18"/>
                          <w:color w:val="000000"/>
                          <w:b w:val="off"/>
                          <w:i w:val="off"/>
                        </w:rPr>
                        <w:t>响的原理当中，有一种可以称为同情和厌恶原理。⑥我说同情和厌</w:t>
                      </w:r>
                      <w:r>
                        <w:rPr>
                          <w:rFonts w:ascii="宋体" w:hAnsi="宋体" w:cs="宋体" w:eastAsia="宋体"/>
                          <w:sz w:val="18"/>
                          <w:color w:val="000000"/>
                          <w:b w:val="off"/>
                          <w:i w:val="off"/>
                        </w:rPr>
                        <w:t>恶原理，是指所以赞许和非难某些行动，并非由于它们趋于增大利</w:t>
                      </w:r>
                    </w:p>
                  </w:txbxContent>
                </v:textbox>
              </v:shape>
            </w:pict>
          </mc:Fallback>
        </mc:AlternateContent>
      </w:r>
      <w:r>
        <w:rPr>
          <w:noProof/>
        </w:rPr>
        <mc:AlternateContent>
          <mc:Choice Requires="wps">
            <w:drawing>
              <wp:anchor distT="0" distB="0" distL="0" distR="0" simplePos="0" relativeHeight="250536448" behindDoc="0" locked="0" layoutInCell="1" allowOverlap="1">
                <wp:simplePos x="0" y="0"/>
                <wp:positionH relativeFrom="column">
                  <wp:posOffset>3543300</wp:posOffset>
                </wp:positionH>
                <wp:positionV relativeFrom="paragraph">
                  <wp:posOffset>76200</wp:posOffset>
                </wp:positionV>
                <wp:extent cx="482600" cy="114300"/>
                <wp:effectExtent l="0" t="0" r="0" b="0"/>
                <wp:wrapTopAndBottom/>
                <wp:docPr id="152" name="文本框 15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什么是同情</w:t>
                            </w:r>
                          </w:p>
                        </w:txbxContent>
                      </wps:txbx>
                      <wps:bodyPr vert="horz" wrap="square" lIns="0" tIns="0" rIns="0" bIns="0" anchor="t">
                        <a:spAutoFit/>
                      </wps:bodyPr>
                    </wps:wsp>
                  </a:graphicData>
                </a:graphic>
              </wp:anchor>
            </w:drawing>
          </mc:Choice>
          <mc:Fallback>
            <w:pict>
              <v:shape type="#_x0000_t202" filled="f" stroked="f" style="margin-left:279pt;margin-top:6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什么是同情</w:t>
                      </w:r>
                    </w:p>
                  </w:txbxContent>
                </v:textbox>
              </v:shape>
            </w:pict>
          </mc:Fallback>
        </mc:AlternateContent>
      </w:r>
      <w:r>
        <w:rPr>
          <w:noProof/>
        </w:rPr>
        <mc:AlternateContent>
          <mc:Choice Requires="wps">
            <w:drawing>
              <wp:anchor distT="0" distB="0" distL="0" distR="0" simplePos="0" relativeHeight="250537472" behindDoc="0" locked="0" layoutInCell="1" allowOverlap="1">
                <wp:simplePos x="0" y="0"/>
                <wp:positionH relativeFrom="column">
                  <wp:posOffset>3543300</wp:posOffset>
                </wp:positionH>
                <wp:positionV relativeFrom="paragraph">
                  <wp:posOffset>203200</wp:posOffset>
                </wp:positionV>
                <wp:extent cx="469900" cy="114300"/>
                <wp:effectExtent l="0" t="0" r="0" b="0"/>
                <wp:wrapTopAndBottom/>
                <wp:docPr id="153" name="文本框 153"/>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和厌恶原理</w:t>
                            </w:r>
                          </w:p>
                        </w:txbxContent>
                      </wps:txbx>
                      <wps:bodyPr vert="horz" wrap="square" lIns="0" tIns="0" rIns="0" bIns="0" anchor="t">
                        <a:spAutoFit/>
                      </wps:bodyPr>
                    </wps:wsp>
                  </a:graphicData>
                </a:graphic>
              </wp:anchor>
            </w:drawing>
          </mc:Choice>
          <mc:Fallback>
            <w:pict>
              <v:shape type="#_x0000_t202" filled="f" stroked="f" style="margin-left:279pt;margin-top:16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和厌恶原理</w:t>
                      </w:r>
                    </w:p>
                  </w:txbxContent>
                </v:textbox>
              </v:shape>
            </w:pict>
          </mc:Fallback>
        </mc:AlternateContent>
      </w:r>
    </w:p>
    <w:p w:rsidR="00D55C98" w:rsidRDefault="00E14246">
      <w:pPr>
        <w:spacing w:before="200" w:line="60" w:lineRule="exact"/>
        <w:ind w:left="160" w:right="42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180" w:lineRule="atLeast"/>
        <w:ind w:left="440"/>
        <w:rPr>
          <w:sz w:val="11"/>
        </w:rPr>
      </w:pPr>
      <w:r>
        <w:rPr>
          <w:rFonts w:ascii="宋体" w:eastAsia="宋体" w:hAnsi="宋体" w:cs="宋体"/>
          <w:color w:val="000000"/>
          <w:sz w:val="11"/>
        </w:rPr>
        <w:t xml:space="preserve">© </w:t>
      </w:r>
      <w:r>
        <w:rPr>
          <w:rFonts w:ascii="宋体" w:eastAsia="宋体" w:hAnsi="宋体" w:cs="宋体"/>
          <w:color w:val="000000"/>
          <w:sz w:val="11"/>
        </w:rPr>
        <w:t>下面的脚注系于</w:t>
      </w:r>
      <w:r>
        <w:rPr>
          <w:rFonts w:ascii="宋体" w:eastAsia="宋体" w:hAnsi="宋体" w:cs="宋体"/>
          <w:color w:val="000000"/>
          <w:sz w:val="11"/>
        </w:rPr>
        <w:t xml:space="preserve"> 1789</w:t>
      </w:r>
      <w:r>
        <w:rPr>
          <w:rFonts w:ascii="宋体" w:eastAsia="宋体" w:hAnsi="宋体" w:cs="宋体"/>
          <w:color w:val="000000"/>
          <w:sz w:val="11"/>
        </w:rPr>
        <w:t>年</w:t>
      </w:r>
      <w:r>
        <w:rPr>
          <w:rFonts w:ascii="宋体" w:eastAsia="宋体" w:hAnsi="宋体" w:cs="宋体"/>
          <w:color w:val="000000"/>
          <w:sz w:val="11"/>
        </w:rPr>
        <w:t>1</w:t>
      </w:r>
      <w:r>
        <w:rPr>
          <w:rFonts w:ascii="宋体" w:eastAsia="宋体" w:hAnsi="宋体" w:cs="宋体"/>
          <w:color w:val="000000"/>
          <w:sz w:val="11"/>
        </w:rPr>
        <w:t>月首次发表。</w:t>
      </w:r>
    </w:p>
    <w:p w:rsidR="00D55C98" w:rsidRDefault="00E14246">
      <w:pPr>
        <w:autoSpaceDE w:val="0"/>
        <w:autoSpaceDN w:val="0"/>
        <w:spacing w:before="40" w:line="189" w:lineRule="atLeast"/>
        <w:ind w:left="120" w:right="540" w:firstLine="320"/>
        <w:rPr>
          <w:sz w:val="11"/>
        </w:rPr>
      </w:pPr>
      <w:r>
        <w:rPr>
          <w:rFonts w:ascii="宋体" w:eastAsia="宋体" w:hAnsi="宋体" w:cs="宋体"/>
          <w:color w:val="000000"/>
          <w:sz w:val="11"/>
        </w:rPr>
        <w:t>它应当含义更广泛地改称为任性原理。每当它应用到选择以责戒或禁止、酬赏或惩罚为特征的行动</w:t>
      </w:r>
      <w:r>
        <w:rPr>
          <w:rFonts w:ascii="宋体" w:eastAsia="宋体" w:hAnsi="宋体" w:cs="宋体"/>
          <w:color w:val="000000"/>
          <w:sz w:val="11"/>
        </w:rPr>
        <w:t>(</w:t>
      </w:r>
      <w:r>
        <w:rPr>
          <w:rFonts w:ascii="宋体" w:eastAsia="宋体" w:hAnsi="宋体" w:cs="宋体"/>
          <w:color w:val="000000"/>
          <w:sz w:val="11"/>
        </w:rPr>
        <w:t>简言之，即作为对象被加诸义务的行动</w:t>
      </w:r>
      <w:r>
        <w:rPr>
          <w:rFonts w:ascii="宋体" w:eastAsia="宋体" w:hAnsi="宋体" w:cs="宋体"/>
          <w:color w:val="000000"/>
          <w:sz w:val="11"/>
        </w:rPr>
        <w:t>)</w:t>
      </w:r>
      <w:r>
        <w:rPr>
          <w:rFonts w:ascii="宋体" w:eastAsia="宋体" w:hAnsi="宋体" w:cs="宋体"/>
          <w:color w:val="000000"/>
          <w:sz w:val="11"/>
        </w:rPr>
        <w:t>，它的确可以像在正文中那样，被合适地称作同情和厌恶原理。但是，在从事选择那些将作为权利的资格来源起作用的事件时，这个名称却不那么合适了。每当行动禁止和允准业已确定的义务和权利时，唯一的问题便是：在什么环境下一个人要被授予权利或被加诸义务</w:t>
      </w:r>
      <w:r>
        <w:rPr>
          <w:rFonts w:ascii="宋体" w:eastAsia="宋体" w:hAnsi="宋体" w:cs="宋体"/>
          <w:color w:val="000000"/>
          <w:sz w:val="11"/>
        </w:rPr>
        <w:t>?</w:t>
      </w:r>
      <w:r>
        <w:rPr>
          <w:rFonts w:ascii="宋体" w:eastAsia="宋体" w:hAnsi="宋体" w:cs="宋体"/>
          <w:color w:val="000000"/>
          <w:sz w:val="11"/>
        </w:rPr>
        <w:t>从什么事情</w:t>
      </w:r>
      <w:r>
        <w:rPr>
          <w:rFonts w:ascii="宋体" w:eastAsia="宋体" w:hAnsi="宋体" w:cs="宋体"/>
          <w:color w:val="000000"/>
          <w:sz w:val="11"/>
        </w:rPr>
        <w:t>当中将产生授予或拒绝授予一个人权利，或者责成他承担义务的理由</w:t>
      </w:r>
      <w:r>
        <w:rPr>
          <w:rFonts w:ascii="宋体" w:eastAsia="宋体" w:hAnsi="宋体" w:cs="宋体"/>
          <w:color w:val="000000"/>
          <w:sz w:val="11"/>
        </w:rPr>
        <w:t>?</w:t>
      </w:r>
      <w:r>
        <w:rPr>
          <w:rFonts w:ascii="宋体" w:eastAsia="宋体" w:hAnsi="宋体" w:cs="宋体"/>
          <w:color w:val="000000"/>
          <w:sz w:val="11"/>
        </w:rPr>
        <w:t>在这后一个场合，它可以更恰当地用幻想原理这一名称来描述。同情和厌恶是感性官能的情感，而根据与功利无关的理由作关于权利、特别是所有权资格的选择，却在许多场合并非依靠</w:t>
      </w:r>
      <w:r>
        <w:rPr>
          <w:rFonts w:ascii="宋体" w:eastAsia="宋体" w:hAnsi="宋体" w:cs="宋体"/>
          <w:color w:val="000000"/>
          <w:sz w:val="11"/>
        </w:rPr>
        <w:t xml:space="preserve"> 22</w:t>
      </w:r>
      <w:r>
        <w:rPr>
          <w:rFonts w:ascii="宋体" w:eastAsia="宋体" w:hAnsi="宋体" w:cs="宋体"/>
          <w:color w:val="000000"/>
          <w:sz w:val="11"/>
        </w:rPr>
        <w:t>情感，而是依靠想像。</w:t>
      </w:r>
    </w:p>
    <w:p w:rsidR="00D55C98" w:rsidRDefault="00E14246">
      <w:pPr>
        <w:autoSpaceDE w:val="0"/>
        <w:autoSpaceDN w:val="0"/>
        <w:spacing w:line="196" w:lineRule="atLeast"/>
        <w:ind w:left="140" w:right="720" w:firstLine="300"/>
        <w:rPr>
          <w:sz w:val="11"/>
        </w:rPr>
      </w:pPr>
      <w:r>
        <w:rPr>
          <w:rFonts w:ascii="宋体" w:eastAsia="宋体" w:hAnsi="宋体" w:cs="宋体"/>
          <w:color w:val="000000"/>
          <w:sz w:val="11"/>
        </w:rPr>
        <w:t>英国普通法中有一条，规定某些情况下叔父继承优先于父亲继承。科克勋爵在证明这一条有理可据时，大发议论，展示他从权利中发现的玄机</w:t>
      </w:r>
      <w:r>
        <w:rPr>
          <w:rFonts w:ascii="宋体" w:eastAsia="宋体" w:hAnsi="宋体" w:cs="宋体"/>
          <w:color w:val="000000"/>
          <w:sz w:val="11"/>
        </w:rPr>
        <w:t>——</w:t>
      </w:r>
      <w:r>
        <w:rPr>
          <w:rFonts w:ascii="宋体" w:eastAsia="宋体" w:hAnsi="宋体" w:cs="宋体"/>
          <w:color w:val="000000"/>
          <w:sz w:val="11"/>
        </w:rPr>
        <w:t>它使权利不能直线式地自下而上继承。</w:t>
      </w:r>
      <w:r>
        <w:rPr>
          <w:rFonts w:ascii="宋体" w:eastAsia="宋体" w:hAnsi="宋体" w:cs="宋体"/>
          <w:color w:val="000000"/>
          <w:sz w:val="11"/>
        </w:rPr>
        <w:t>①</w:t>
      </w:r>
      <w:r>
        <w:rPr>
          <w:rFonts w:ascii="宋体" w:eastAsia="宋体" w:hAnsi="宋体" w:cs="宋体"/>
          <w:color w:val="000000"/>
          <w:sz w:val="11"/>
        </w:rPr>
        <w:t>并非科克勋爵特别爱伯父或恨父亲，而是因为这个不高明的类比出自他的想像而非理性，因为对于不遵从功利</w:t>
      </w:r>
      <w:r>
        <w:rPr>
          <w:rFonts w:ascii="宋体" w:eastAsia="宋体" w:hAnsi="宋体" w:cs="宋体"/>
          <w:color w:val="000000"/>
          <w:sz w:val="11"/>
        </w:rPr>
        <w:t>标准或不了解其应用技艺的评判者来说，在撇开情感的场合，想像便是唯一的指南。</w:t>
      </w:r>
    </w:p>
    <w:p w:rsidR="00D55C98" w:rsidRDefault="00E14246">
      <w:pPr>
        <w:autoSpaceDE w:val="0"/>
        <w:autoSpaceDN w:val="0"/>
        <w:spacing w:before="20" w:line="200" w:lineRule="atLeast"/>
        <w:ind w:left="140" w:right="700" w:firstLine="300"/>
        <w:rPr>
          <w:sz w:val="11"/>
        </w:rPr>
      </w:pPr>
      <w:r>
        <w:rPr>
          <w:rFonts w:ascii="宋体" w:eastAsia="宋体" w:hAnsi="宋体" w:cs="宋体"/>
          <w:color w:val="000000"/>
          <w:sz w:val="11"/>
        </w:rPr>
        <w:t>我不知道是哪位高明的语法学家发明了</w:t>
      </w:r>
      <w:r>
        <w:rPr>
          <w:rFonts w:ascii="宋体" w:eastAsia="宋体" w:hAnsi="宋体" w:cs="宋体"/>
          <w:color w:val="000000"/>
          <w:sz w:val="11"/>
        </w:rPr>
        <w:t>“</w:t>
      </w:r>
      <w:r>
        <w:rPr>
          <w:rFonts w:ascii="宋体" w:eastAsia="宋体" w:hAnsi="宋体" w:cs="宋体"/>
          <w:color w:val="000000"/>
          <w:sz w:val="11"/>
        </w:rPr>
        <w:t>代表不得委派代表</w:t>
      </w:r>
      <w:r>
        <w:rPr>
          <w:rFonts w:ascii="宋体" w:eastAsia="宋体" w:hAnsi="宋体" w:cs="宋体"/>
          <w:color w:val="000000"/>
          <w:sz w:val="11"/>
        </w:rPr>
        <w:t>”(Delegatus non potest</w:t>
      </w:r>
      <w:r>
        <w:rPr>
          <w:rFonts w:ascii="宋体" w:eastAsia="宋体" w:hAnsi="宋体" w:cs="宋体"/>
          <w:sz w:val="11"/>
        </w:rPr>
        <w:t xml:space="preserve"> </w:t>
      </w:r>
      <w:r>
        <w:rPr>
          <w:rFonts w:ascii="宋体" w:eastAsia="宋体" w:hAnsi="宋体" w:cs="宋体"/>
          <w:color w:val="000000"/>
          <w:sz w:val="11"/>
        </w:rPr>
        <w:t>delegare)</w:t>
      </w:r>
      <w:r>
        <w:rPr>
          <w:rFonts w:ascii="宋体" w:eastAsia="宋体" w:hAnsi="宋体" w:cs="宋体"/>
          <w:color w:val="000000"/>
          <w:sz w:val="11"/>
        </w:rPr>
        <w:t>这一命题，以此作为一条法律规则，因而不能肯定他对次级代表抱有反感，也不能肯定他对一位游子可能由于缺少一位管家料理家务而倾家荡产会幸灾乐祸，这位游子被一桩始料未及的偶然事件剥夺了选择的对象：将同一条法律用于像主动者和被动者这样截然相反的对象，可谓不相称，这一不相称无法调和，而</w:t>
      </w:r>
      <w:r>
        <w:rPr>
          <w:rFonts w:ascii="宋体" w:eastAsia="宋体" w:hAnsi="宋体" w:cs="宋体"/>
          <w:color w:val="000000"/>
          <w:sz w:val="11"/>
        </w:rPr>
        <w:t xml:space="preserve">-atus </w:t>
      </w:r>
      <w:r>
        <w:rPr>
          <w:rFonts w:ascii="宋体" w:eastAsia="宋体" w:hAnsi="宋体" w:cs="宋体"/>
          <w:color w:val="000000"/>
          <w:sz w:val="11"/>
        </w:rPr>
        <w:t>这一词尾与</w:t>
      </w:r>
      <w:r>
        <w:rPr>
          <w:rFonts w:ascii="宋体" w:eastAsia="宋体" w:hAnsi="宋体" w:cs="宋体"/>
          <w:color w:val="000000"/>
          <w:sz w:val="11"/>
        </w:rPr>
        <w:t>-are</w:t>
      </w:r>
    </w:p>
    <w:p w:rsidR="00D55C98" w:rsidRDefault="00E14246">
      <w:pPr>
        <w:autoSpaceDE w:val="0"/>
        <w:autoSpaceDN w:val="0"/>
        <w:spacing w:before="180" w:line="200" w:lineRule="atLeast"/>
        <w:ind w:left="140" w:right="760" w:firstLine="300"/>
        <w:rPr>
          <w:sz w:val="11"/>
        </w:rPr>
      </w:pPr>
      <w:r>
        <w:rPr>
          <w:rFonts w:ascii="宋体" w:eastAsia="宋体" w:hAnsi="宋体" w:cs="宋体"/>
          <w:color w:val="000000"/>
          <w:sz w:val="11"/>
        </w:rPr>
        <w:t xml:space="preserve">①  </w:t>
      </w:r>
      <w:r>
        <w:rPr>
          <w:rFonts w:ascii="宋体" w:eastAsia="宋体" w:hAnsi="宋体" w:cs="宋体"/>
          <w:color w:val="000000"/>
          <w:sz w:val="11"/>
        </w:rPr>
        <w:t>《科克论</w:t>
      </w:r>
      <w:r>
        <w:rPr>
          <w:rFonts w:ascii="宋体" w:eastAsia="宋体" w:hAnsi="宋体" w:cs="宋体"/>
          <w:color w:val="000000"/>
          <w:sz w:val="11"/>
        </w:rPr>
        <w:t>利特尔顿》，第</w:t>
      </w:r>
      <w:r>
        <w:rPr>
          <w:rFonts w:ascii="宋体" w:eastAsia="宋体" w:hAnsi="宋体" w:cs="宋体"/>
          <w:color w:val="000000"/>
          <w:sz w:val="11"/>
        </w:rPr>
        <w:t>11</w:t>
      </w:r>
      <w:r>
        <w:rPr>
          <w:rFonts w:ascii="宋体" w:eastAsia="宋体" w:hAnsi="宋体" w:cs="宋体"/>
          <w:color w:val="000000"/>
          <w:sz w:val="11"/>
        </w:rPr>
        <w:t>节第</w:t>
      </w:r>
      <w:r>
        <w:rPr>
          <w:rFonts w:ascii="宋体" w:eastAsia="宋体" w:hAnsi="宋体" w:cs="宋体"/>
          <w:color w:val="000000"/>
          <w:sz w:val="11"/>
        </w:rPr>
        <w:t>1</w:t>
      </w:r>
      <w:r>
        <w:rPr>
          <w:rFonts w:ascii="宋体" w:eastAsia="宋体" w:hAnsi="宋体" w:cs="宋体"/>
          <w:color w:val="000000"/>
          <w:sz w:val="11"/>
        </w:rPr>
        <w:t>段；第一章</w:t>
      </w:r>
      <w:r>
        <w:rPr>
          <w:rFonts w:ascii="宋体" w:eastAsia="宋体" w:hAnsi="宋体" w:cs="宋体"/>
          <w:color w:val="000000"/>
          <w:sz w:val="11"/>
        </w:rPr>
        <w:t>“</w:t>
      </w:r>
      <w:r>
        <w:rPr>
          <w:rFonts w:ascii="宋体" w:eastAsia="宋体" w:hAnsi="宋体" w:cs="宋体"/>
          <w:color w:val="000000"/>
          <w:sz w:val="11"/>
        </w:rPr>
        <w:t>论并非特定身分者才能继承的土地</w:t>
      </w:r>
      <w:r>
        <w:rPr>
          <w:rFonts w:ascii="宋体" w:eastAsia="宋体" w:hAnsi="宋体" w:cs="宋体"/>
          <w:color w:val="000000"/>
          <w:sz w:val="11"/>
        </w:rPr>
        <w:t>”</w:t>
      </w:r>
      <w:r>
        <w:rPr>
          <w:rFonts w:ascii="宋体" w:eastAsia="宋体" w:hAnsi="宋体" w:cs="宋体"/>
          <w:color w:val="000000"/>
          <w:sz w:val="11"/>
        </w:rPr>
        <w:t>之一部分，第</w:t>
      </w:r>
      <w:r>
        <w:rPr>
          <w:rFonts w:ascii="宋体" w:eastAsia="宋体" w:hAnsi="宋体" w:cs="宋体"/>
          <w:color w:val="000000"/>
          <w:sz w:val="11"/>
        </w:rPr>
        <w:t>3</w:t>
      </w:r>
      <w:r>
        <w:rPr>
          <w:rFonts w:ascii="宋体" w:eastAsia="宋体" w:hAnsi="宋体" w:cs="宋体"/>
          <w:color w:val="000000"/>
          <w:sz w:val="11"/>
        </w:rPr>
        <w:t>节第</w:t>
      </w:r>
      <w:r>
        <w:rPr>
          <w:rFonts w:ascii="宋体" w:eastAsia="宋体" w:hAnsi="宋体" w:cs="宋体"/>
          <w:color w:val="000000"/>
          <w:sz w:val="11"/>
        </w:rPr>
        <w:t>16</w:t>
      </w:r>
      <w:r>
        <w:rPr>
          <w:rFonts w:ascii="宋体" w:eastAsia="宋体" w:hAnsi="宋体" w:cs="宋体"/>
          <w:color w:val="000000"/>
          <w:sz w:val="11"/>
        </w:rPr>
        <w:t>段：</w:t>
      </w:r>
      <w:r>
        <w:rPr>
          <w:rFonts w:ascii="宋体" w:eastAsia="宋体" w:hAnsi="宋体" w:cs="宋体"/>
          <w:color w:val="000000"/>
          <w:sz w:val="11"/>
        </w:rPr>
        <w:t>“</w:t>
      </w:r>
      <w:r>
        <w:rPr>
          <w:rFonts w:ascii="宋体" w:eastAsia="宋体" w:hAnsi="宋体" w:cs="宋体"/>
          <w:color w:val="000000"/>
          <w:sz w:val="11"/>
        </w:rPr>
        <w:t>继承实际上可以是自下而上而非自上而下的，这是法律包含的一条准则</w:t>
      </w:r>
      <w:r>
        <w:rPr>
          <w:rFonts w:ascii="宋体" w:eastAsia="宋体" w:hAnsi="宋体" w:cs="宋体"/>
          <w:color w:val="000000"/>
          <w:sz w:val="11"/>
        </w:rPr>
        <w:t>……</w:t>
      </w:r>
      <w:r>
        <w:rPr>
          <w:rFonts w:ascii="宋体" w:eastAsia="宋体" w:hAnsi="宋体" w:cs="宋体"/>
          <w:color w:val="000000"/>
          <w:sz w:val="11"/>
        </w:rPr>
        <w:t>假如儿子购买了并非特定身分者才能继承的土地，并于其父健在时无嗣而亡，则其叔父，而非其父应当作为继承人拥有该土地，尽管其父在血缘上更近</w:t>
      </w:r>
      <w:r>
        <w:rPr>
          <w:rFonts w:ascii="宋体" w:eastAsia="宋体" w:hAnsi="宋体" w:cs="宋体"/>
          <w:color w:val="000000"/>
          <w:sz w:val="11"/>
        </w:rPr>
        <w:t>……”</w:t>
      </w:r>
      <w:r>
        <w:br w:type="page"/>
      </w:r>
    </w:p>
    <w:p w:rsidR="00D55C98" w:rsidRDefault="00E14246">
      <w:pPr>
        <w:autoSpaceDE w:val="0"/>
        <w:autoSpaceDN w:val="0"/>
        <w:spacing w:before="180" w:line="200" w:lineRule="atLeast"/>
        <w:ind w:left="860"/>
        <w:rPr>
          <w:sz w:val="24"/>
        </w:rPr>
      </w:pPr>
      <w:r>
        <w:rPr>
          <w:rFonts w:ascii="宋体" w:eastAsia="宋体" w:hAnsi="宋体" w:cs="宋体"/>
          <w:color w:val="000000"/>
          <w:sz w:val="12"/>
        </w:rPr>
        <w:lastRenderedPageBreak/>
        <w:t>70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道德与立法原理导论</w:t>
      </w:r>
    </w:p>
    <w:p w:rsidR="00D55C98" w:rsidRDefault="00E14246">
      <w:pPr>
        <w:autoSpaceDE w:val="0"/>
        <w:autoSpaceDN w:val="0"/>
        <w:spacing w:before="200" w:line="333" w:lineRule="atLeast"/>
        <w:ind w:left="340"/>
        <w:rPr>
          <w:sz w:val="18"/>
        </w:rPr>
      </w:pPr>
      <w:r>
        <w:rPr>
          <w:rFonts w:ascii="宋体" w:eastAsia="宋体" w:hAnsi="宋体" w:cs="宋体"/>
          <w:color w:val="000000"/>
          <w:sz w:val="18"/>
        </w:rPr>
        <w:t xml:space="preserve">25 </w:t>
      </w:r>
      <w:r>
        <w:rPr>
          <w:rFonts w:ascii="宋体" w:eastAsia="宋体" w:hAnsi="宋体" w:cs="宋体"/>
          <w:color w:val="000000"/>
          <w:sz w:val="18"/>
        </w:rPr>
        <w:t>益有关者的幸福，亦非由于趋于减小其幸福，而只是因为一个人自己感到倾向于赞许之或非难之。也就是说，他举出这一赞许或非难作为其本身的充足原因，否定有寻</w:t>
      </w:r>
      <w:r>
        <w:rPr>
          <w:rFonts w:ascii="宋体" w:eastAsia="宋体" w:hAnsi="宋体" w:cs="宋体"/>
          <w:color w:val="000000"/>
          <w:sz w:val="18"/>
        </w:rPr>
        <w:t>求任何外在理由的必要。在一般</w:t>
      </w:r>
    </w:p>
    <w:p w:rsidR="00D55C98" w:rsidRDefault="00E14246">
      <w:pPr>
        <w:autoSpaceDE w:val="0"/>
        <w:autoSpaceDN w:val="0"/>
        <w:spacing w:before="260" w:line="180" w:lineRule="atLeast"/>
        <w:ind w:left="580"/>
        <w:rPr>
          <w:sz w:val="12"/>
        </w:rPr>
      </w:pPr>
      <w:r>
        <w:rPr>
          <w:rFonts w:ascii="宋体" w:eastAsia="宋体" w:hAnsi="宋体" w:cs="宋体"/>
          <w:color w:val="000000"/>
          <w:sz w:val="12"/>
        </w:rPr>
        <w:t>则既相反，又相一致。</w:t>
      </w:r>
    </w:p>
    <w:p w:rsidR="00D55C98" w:rsidRDefault="00E14246">
      <w:pPr>
        <w:autoSpaceDE w:val="0"/>
        <w:autoSpaceDN w:val="0"/>
        <w:spacing w:before="20" w:line="200" w:lineRule="atLeast"/>
        <w:ind w:left="540" w:firstLine="320"/>
        <w:rPr>
          <w:sz w:val="12"/>
        </w:rPr>
      </w:pPr>
      <w:r>
        <w:rPr>
          <w:rFonts w:ascii="宋体" w:eastAsia="宋体" w:hAnsi="宋体" w:cs="宋体"/>
          <w:color w:val="000000"/>
          <w:sz w:val="12"/>
        </w:rPr>
        <w:t>为治理孟加拉，从英国引进了上面那条无情的格言</w:t>
      </w:r>
      <w:r>
        <w:rPr>
          <w:rFonts w:ascii="宋体" w:eastAsia="宋体" w:hAnsi="宋体" w:cs="宋体"/>
          <w:color w:val="000000"/>
          <w:sz w:val="12"/>
        </w:rPr>
        <w:t>(</w:t>
      </w:r>
      <w:r>
        <w:rPr>
          <w:rFonts w:ascii="宋体" w:eastAsia="宋体" w:hAnsi="宋体" w:cs="宋体"/>
          <w:color w:val="000000"/>
          <w:sz w:val="12"/>
        </w:rPr>
        <w:t>如同其发明时间与发明者无法查明一般，其应用范围无法确定</w:t>
      </w:r>
      <w:r>
        <w:rPr>
          <w:rFonts w:ascii="宋体" w:eastAsia="宋体" w:hAnsi="宋体" w:cs="宋体"/>
          <w:color w:val="000000"/>
          <w:sz w:val="12"/>
        </w:rPr>
        <w:t>)</w:t>
      </w:r>
      <w:r>
        <w:rPr>
          <w:rFonts w:ascii="宋体" w:eastAsia="宋体" w:hAnsi="宋体" w:cs="宋体"/>
          <w:color w:val="000000"/>
          <w:sz w:val="12"/>
        </w:rPr>
        <w:t>，而且整个司法结构被追溯法</w:t>
      </w:r>
      <w:r>
        <w:rPr>
          <w:rFonts w:ascii="宋体" w:eastAsia="宋体" w:hAnsi="宋体" w:cs="宋体"/>
          <w:color w:val="000000"/>
          <w:sz w:val="12"/>
        </w:rPr>
        <w:t>(ex post facto justice)</w:t>
      </w:r>
      <w:r>
        <w:rPr>
          <w:rFonts w:ascii="宋体" w:eastAsia="宋体" w:hAnsi="宋体" w:cs="宋体"/>
          <w:color w:val="000000"/>
          <w:sz w:val="12"/>
        </w:rPr>
        <w:t>这一雷霆击得粉碎。其时，尚不肯定毫无罪过的当地行政官身陷囹圄的前景，会使那些未遭冒犯而加罪于行政官的人们感到开心；但是，这条极具想像力的格言的悦耳之音肯定已淹没了人性的呼声和由常识发出的命令。</w:t>
      </w:r>
      <w:r>
        <w:rPr>
          <w:rFonts w:ascii="宋体" w:eastAsia="宋体" w:hAnsi="宋体" w:cs="宋体"/>
          <w:color w:val="000000"/>
          <w:sz w:val="12"/>
        </w:rPr>
        <w:t>*</w:t>
      </w:r>
      <w:r>
        <w:rPr>
          <w:rFonts w:ascii="宋体" w:eastAsia="宋体" w:hAnsi="宋体" w:cs="宋体"/>
          <w:color w:val="000000"/>
          <w:sz w:val="12"/>
        </w:rPr>
        <w:t>另一条格言说，</w:t>
      </w:r>
      <w:r>
        <w:rPr>
          <w:rFonts w:ascii="宋体" w:eastAsia="宋体" w:hAnsi="宋体" w:cs="宋体"/>
          <w:color w:val="000000"/>
          <w:sz w:val="12"/>
        </w:rPr>
        <w:t>“</w:t>
      </w:r>
      <w:r>
        <w:rPr>
          <w:rFonts w:ascii="宋体" w:eastAsia="宋体" w:hAnsi="宋体" w:cs="宋体"/>
          <w:color w:val="000000"/>
          <w:sz w:val="12"/>
        </w:rPr>
        <w:t>愿正义降临，愿天倒塌</w:t>
      </w:r>
      <w:r>
        <w:rPr>
          <w:rFonts w:ascii="宋体" w:eastAsia="宋体" w:hAnsi="宋体" w:cs="宋体"/>
          <w:color w:val="000000"/>
          <w:sz w:val="12"/>
        </w:rPr>
        <w:t>”(Fiat Justitia, ruat coelum</w:t>
      </w:r>
      <w:r>
        <w:rPr>
          <w:rFonts w:ascii="宋体" w:eastAsia="宋体" w:hAnsi="宋体" w:cs="宋体"/>
          <w:color w:val="000000"/>
          <w:sz w:val="12"/>
        </w:rPr>
        <w:t>),</w:t>
      </w:r>
      <w:r>
        <w:rPr>
          <w:rFonts w:ascii="宋体" w:eastAsia="宋体" w:hAnsi="宋体" w:cs="宋体"/>
          <w:color w:val="000000"/>
          <w:sz w:val="12"/>
        </w:rPr>
        <w:t>既极端放肆</w:t>
      </w:r>
      <w:r>
        <w:rPr>
          <w:rFonts w:ascii="宋体" w:eastAsia="宋体" w:hAnsi="宋体" w:cs="宋体"/>
          <w:color w:val="000000"/>
          <w:sz w:val="12"/>
        </w:rPr>
        <w:t>,</w:t>
      </w:r>
      <w:r>
        <w:rPr>
          <w:rFonts w:ascii="宋体" w:eastAsia="宋体" w:hAnsi="宋体" w:cs="宋体"/>
          <w:color w:val="000000"/>
          <w:sz w:val="12"/>
        </w:rPr>
        <w:t>又无比和谐</w:t>
      </w:r>
      <w:r>
        <w:rPr>
          <w:rFonts w:ascii="宋体" w:eastAsia="宋体" w:hAnsi="宋体" w:cs="宋体"/>
          <w:color w:val="000000"/>
          <w:sz w:val="12"/>
        </w:rPr>
        <w:t>:</w:t>
      </w:r>
      <w:r>
        <w:rPr>
          <w:rFonts w:ascii="宋体" w:eastAsia="宋体" w:hAnsi="宋体" w:cs="宋体"/>
          <w:color w:val="000000"/>
          <w:sz w:val="12"/>
        </w:rPr>
        <w:t>毁灭上天堂</w:t>
      </w:r>
      <w:r>
        <w:rPr>
          <w:rFonts w:ascii="宋体" w:eastAsia="宋体" w:hAnsi="宋体" w:cs="宋体"/>
          <w:color w:val="000000"/>
          <w:sz w:val="12"/>
        </w:rPr>
        <w:t>,</w:t>
      </w:r>
      <w:r>
        <w:rPr>
          <w:rFonts w:ascii="宋体" w:eastAsia="宋体" w:hAnsi="宋体" w:cs="宋体"/>
          <w:color w:val="000000"/>
          <w:sz w:val="12"/>
        </w:rPr>
        <w:t>正义便宏扬</w:t>
      </w:r>
      <w:r>
        <w:rPr>
          <w:rFonts w:ascii="宋体" w:eastAsia="宋体" w:hAnsi="宋体" w:cs="宋体"/>
          <w:color w:val="000000"/>
          <w:sz w:val="12"/>
        </w:rPr>
        <w:t>————</w:t>
      </w:r>
      <w:r>
        <w:rPr>
          <w:rFonts w:ascii="宋体" w:eastAsia="宋体" w:hAnsi="宋体" w:cs="宋体"/>
          <w:color w:val="000000"/>
          <w:sz w:val="12"/>
        </w:rPr>
        <w:t>同天堂的毁灭相比，人间王国的毁灭算得了什么</w:t>
      </w:r>
      <w:r>
        <w:rPr>
          <w:rFonts w:ascii="宋体" w:eastAsia="宋体" w:hAnsi="宋体" w:cs="宋体"/>
          <w:color w:val="000000"/>
          <w:sz w:val="12"/>
        </w:rPr>
        <w:t>?</w:t>
      </w:r>
    </w:p>
    <w:p w:rsidR="00D55C98" w:rsidRDefault="00E14246">
      <w:pPr>
        <w:autoSpaceDE w:val="0"/>
        <w:autoSpaceDN w:val="0"/>
        <w:spacing w:before="20" w:line="200" w:lineRule="atLeast"/>
        <w:ind w:left="860"/>
        <w:rPr>
          <w:sz w:val="12"/>
        </w:rPr>
      </w:pPr>
      <w:r>
        <w:rPr>
          <w:rFonts w:ascii="宋体" w:eastAsia="宋体" w:hAnsi="宋体" w:cs="宋体"/>
          <w:color w:val="000000"/>
          <w:sz w:val="12"/>
        </w:rPr>
        <w:t>还有，那位普鲁士宰相凭着依我看并非罗马贤哲般的智慧，为了教诲德意志人而</w:t>
      </w:r>
    </w:p>
    <w:p w:rsidR="00D55C98" w:rsidRDefault="00E14246">
      <w:pPr>
        <w:autoSpaceDE w:val="0"/>
        <w:autoSpaceDN w:val="0"/>
        <w:spacing w:before="200" w:line="180" w:lineRule="atLeast"/>
        <w:ind w:left="860"/>
        <w:rPr>
          <w:sz w:val="12"/>
        </w:rPr>
      </w:pPr>
      <w:r>
        <w:rPr>
          <w:rFonts w:ascii="宋体" w:eastAsia="宋体" w:hAnsi="宋体" w:cs="宋体"/>
          <w:color w:val="000000"/>
          <w:sz w:val="12"/>
        </w:rPr>
        <w:t xml:space="preserve">*  </w:t>
      </w:r>
      <w:r>
        <w:rPr>
          <w:rFonts w:ascii="宋体" w:eastAsia="宋体" w:hAnsi="宋体" w:cs="宋体"/>
          <w:color w:val="000000"/>
          <w:sz w:val="12"/>
        </w:rPr>
        <w:t>作者</w:t>
      </w:r>
      <w:r>
        <w:rPr>
          <w:rFonts w:ascii="宋体" w:eastAsia="宋体" w:hAnsi="宋体" w:cs="宋体"/>
          <w:color w:val="000000"/>
          <w:sz w:val="12"/>
        </w:rPr>
        <w:t>1822</w:t>
      </w:r>
      <w:r>
        <w:rPr>
          <w:rFonts w:ascii="宋体" w:eastAsia="宋体" w:hAnsi="宋体" w:cs="宋体"/>
          <w:color w:val="000000"/>
          <w:sz w:val="12"/>
        </w:rPr>
        <w:t>年</w:t>
      </w:r>
      <w:r>
        <w:rPr>
          <w:rFonts w:ascii="宋体" w:eastAsia="宋体" w:hAnsi="宋体" w:cs="宋体"/>
          <w:color w:val="000000"/>
          <w:sz w:val="12"/>
        </w:rPr>
        <w:t>7</w:t>
      </w:r>
      <w:r>
        <w:rPr>
          <w:rFonts w:ascii="宋体" w:eastAsia="宋体" w:hAnsi="宋体" w:cs="宋体"/>
          <w:color w:val="000000"/>
          <w:sz w:val="12"/>
        </w:rPr>
        <w:t>月加注。</w:t>
      </w:r>
    </w:p>
    <w:p w:rsidR="00D55C98" w:rsidRDefault="00E14246">
      <w:pPr>
        <w:autoSpaceDE w:val="0"/>
        <w:autoSpaceDN w:val="0"/>
        <w:spacing w:before="20" w:line="200" w:lineRule="atLeast"/>
        <w:ind w:left="540" w:firstLine="320"/>
        <w:rPr>
          <w:sz w:val="12"/>
        </w:rPr>
      </w:pPr>
      <w:r>
        <w:rPr>
          <w:rFonts w:ascii="宋体" w:eastAsia="宋体" w:hAnsi="宋体" w:cs="宋体"/>
          <w:color w:val="000000"/>
          <w:sz w:val="12"/>
        </w:rPr>
        <w:t>还有，伊斯兰法制和其他当地法制不好，在一切场合都须推倒，以便为英国法官制订的、不适用而且更有害的法制扫清道路；而且，借其同伙黑斯廷斯之手，在滥发的</w:t>
      </w:r>
      <w:r>
        <w:rPr>
          <w:rFonts w:ascii="宋体" w:eastAsia="宋体" w:hAnsi="宋体" w:cs="宋体"/>
          <w:color w:val="000000"/>
          <w:sz w:val="12"/>
        </w:rPr>
        <w:t>8</w:t>
      </w:r>
      <w:r>
        <w:rPr>
          <w:rFonts w:ascii="宋体" w:eastAsia="宋体" w:hAnsi="宋体" w:cs="宋体"/>
          <w:color w:val="000000"/>
          <w:sz w:val="12"/>
        </w:rPr>
        <w:t>，</w:t>
      </w:r>
      <w:r>
        <w:rPr>
          <w:rFonts w:ascii="宋体" w:eastAsia="宋体" w:hAnsi="宋体" w:cs="宋体"/>
          <w:color w:val="000000"/>
          <w:sz w:val="12"/>
        </w:rPr>
        <w:t>000</w:t>
      </w:r>
      <w:r>
        <w:rPr>
          <w:rFonts w:ascii="宋体" w:eastAsia="宋体" w:hAnsi="宋体" w:cs="宋体"/>
          <w:color w:val="000000"/>
          <w:sz w:val="12"/>
        </w:rPr>
        <w:t>英镑合法年俸连同惯常的大量油水之外，违法的每年</w:t>
      </w:r>
      <w:r>
        <w:rPr>
          <w:rFonts w:ascii="宋体" w:eastAsia="宋体" w:hAnsi="宋体" w:cs="宋体"/>
          <w:color w:val="000000"/>
          <w:sz w:val="12"/>
        </w:rPr>
        <w:t>8</w:t>
      </w:r>
      <w:r>
        <w:rPr>
          <w:rFonts w:ascii="宋体" w:eastAsia="宋体" w:hAnsi="宋体" w:cs="宋体"/>
          <w:color w:val="000000"/>
          <w:sz w:val="12"/>
        </w:rPr>
        <w:t>，</w:t>
      </w:r>
      <w:r>
        <w:rPr>
          <w:rFonts w:ascii="宋体" w:eastAsia="宋体" w:hAnsi="宋体" w:cs="宋体"/>
          <w:color w:val="000000"/>
          <w:sz w:val="12"/>
        </w:rPr>
        <w:t>000</w:t>
      </w:r>
      <w:r>
        <w:rPr>
          <w:rFonts w:ascii="宋体" w:eastAsia="宋体" w:hAnsi="宋体" w:cs="宋体"/>
          <w:color w:val="000000"/>
          <w:sz w:val="12"/>
        </w:rPr>
        <w:t>英镑津贴要装进英</w:t>
      </w:r>
      <w:r>
        <w:rPr>
          <w:rFonts w:ascii="宋体" w:eastAsia="宋体" w:hAnsi="宋体" w:cs="宋体"/>
          <w:color w:val="000000"/>
          <w:sz w:val="12"/>
        </w:rPr>
        <w:t>比</w:t>
      </w:r>
      <w:r>
        <w:rPr>
          <w:rFonts w:ascii="宋体" w:eastAsia="宋体" w:hAnsi="宋体" w:cs="宋体"/>
          <w:color w:val="000000"/>
          <w:sz w:val="12"/>
        </w:rPr>
        <w:t>————</w:t>
      </w:r>
      <w:r>
        <w:rPr>
          <w:rFonts w:ascii="宋体" w:eastAsia="宋体" w:hAnsi="宋体" w:cs="宋体"/>
          <w:color w:val="000000"/>
          <w:sz w:val="12"/>
        </w:rPr>
        <w:t>这一颠覆工具的引进者</w:t>
      </w:r>
      <w:r>
        <w:rPr>
          <w:rFonts w:ascii="宋体" w:eastAsia="宋体" w:hAnsi="宋体" w:cs="宋体"/>
          <w:color w:val="000000"/>
          <w:sz w:val="12"/>
        </w:rPr>
        <w:t>———</w:t>
      </w:r>
      <w:r>
        <w:rPr>
          <w:rFonts w:ascii="宋体" w:eastAsia="宋体" w:hAnsi="宋体" w:cs="宋体"/>
          <w:color w:val="000000"/>
          <w:sz w:val="12"/>
        </w:rPr>
        <w:t>的腰包。见穆勒《英属印度史》关于此项交易的叙述。</w:t>
      </w:r>
      <w:r>
        <w:rPr>
          <w:rFonts w:ascii="宋体" w:eastAsia="宋体" w:hAnsi="宋体" w:cs="宋体"/>
          <w:color w:val="000000"/>
          <w:sz w:val="12"/>
        </w:rPr>
        <w:t>①</w:t>
      </w:r>
    </w:p>
    <w:p w:rsidR="00D55C98" w:rsidRDefault="00E14246">
      <w:pPr>
        <w:autoSpaceDE w:val="0"/>
        <w:autoSpaceDN w:val="0"/>
        <w:spacing w:before="40" w:line="200" w:lineRule="atLeast"/>
        <w:ind w:left="540" w:firstLine="320"/>
        <w:rPr>
          <w:sz w:val="12"/>
        </w:rPr>
      </w:pPr>
      <w:r>
        <w:rPr>
          <w:rFonts w:ascii="宋体" w:eastAsia="宋体" w:hAnsi="宋体" w:cs="宋体"/>
          <w:color w:val="000000"/>
          <w:sz w:val="12"/>
        </w:rPr>
        <w:t>经东印度公司董事和股东表决，正在建造一座这位总督的铸像，上面应当刻写：把钱装进我等腰包，便无任何暴政恶到我等不可膜拜。</w:t>
      </w:r>
    </w:p>
    <w:p w:rsidR="00D55C98" w:rsidRDefault="00E14246">
      <w:pPr>
        <w:autoSpaceDE w:val="0"/>
        <w:autoSpaceDN w:val="0"/>
        <w:spacing w:line="200" w:lineRule="atLeast"/>
        <w:ind w:left="560" w:firstLine="300"/>
        <w:rPr>
          <w:sz w:val="12"/>
        </w:rPr>
      </w:pPr>
      <w:r>
        <w:rPr>
          <w:rFonts w:ascii="宋体" w:eastAsia="宋体" w:hAnsi="宋体" w:cs="宋体"/>
          <w:color w:val="000000"/>
          <w:sz w:val="12"/>
        </w:rPr>
        <w:t>在这头号恶棍的铸像旁边，还应当添上那身着长袍的帮凶的铸像：一个行贿，另一个收贿。</w:t>
      </w:r>
      <w:r>
        <w:rPr>
          <w:rFonts w:ascii="宋体" w:eastAsia="宋体" w:hAnsi="宋体" w:cs="宋体"/>
          <w:color w:val="000000"/>
          <w:sz w:val="12"/>
        </w:rPr>
        <w:t xml:space="preserve"> </w:t>
      </w:r>
      <w:r>
        <w:rPr>
          <w:rFonts w:ascii="宋体" w:eastAsia="宋体" w:hAnsi="宋体" w:cs="宋体"/>
          <w:color w:val="000000"/>
          <w:sz w:val="12"/>
        </w:rPr>
        <w:t>上亿惨遭劫掠和压迫的印度教徒和穆斯林为一座铸像出资，英国议会的捐款则可为另一座铸像付款。</w:t>
      </w:r>
    </w:p>
    <w:p w:rsidR="00D55C98" w:rsidRDefault="00E14246">
      <w:pPr>
        <w:autoSpaceDE w:val="0"/>
        <w:autoSpaceDN w:val="0"/>
        <w:spacing w:line="203" w:lineRule="atLeast"/>
        <w:ind w:left="560" w:firstLine="300"/>
        <w:rPr>
          <w:sz w:val="12"/>
        </w:rPr>
      </w:pPr>
      <w:r>
        <w:rPr>
          <w:rFonts w:ascii="宋体" w:eastAsia="宋体" w:hAnsi="宋体" w:cs="宋体"/>
          <w:color w:val="000000"/>
          <w:sz w:val="12"/>
        </w:rPr>
        <w:t>被授权否定正义和败坏正义的人对印度及其上亿居民做的，正是他们对爱尔兰及其</w:t>
      </w:r>
      <w:r>
        <w:rPr>
          <w:rFonts w:ascii="宋体" w:eastAsia="宋体" w:hAnsi="宋体" w:cs="宋体"/>
          <w:color w:val="000000"/>
          <w:sz w:val="12"/>
        </w:rPr>
        <w:t>7</w:t>
      </w:r>
      <w:r>
        <w:rPr>
          <w:rFonts w:ascii="宋体" w:eastAsia="宋体" w:hAnsi="宋体" w:cs="宋体"/>
          <w:color w:val="000000"/>
          <w:sz w:val="12"/>
        </w:rPr>
        <w:t>，</w:t>
      </w:r>
      <w:r>
        <w:rPr>
          <w:rFonts w:ascii="宋体" w:eastAsia="宋体" w:hAnsi="宋体" w:cs="宋体"/>
          <w:color w:val="000000"/>
          <w:sz w:val="12"/>
        </w:rPr>
        <w:t>000</w:t>
      </w:r>
      <w:r>
        <w:rPr>
          <w:rFonts w:ascii="宋体" w:eastAsia="宋体" w:hAnsi="宋体" w:cs="宋体"/>
          <w:color w:val="000000"/>
          <w:sz w:val="12"/>
        </w:rPr>
        <w:t>万居民做的。这毫不足怪。奇怪的是，在这样的制度下，</w:t>
      </w:r>
      <w:r>
        <w:rPr>
          <w:rFonts w:ascii="宋体" w:eastAsia="宋体" w:hAnsi="宋体" w:cs="宋体"/>
          <w:color w:val="000000"/>
          <w:sz w:val="12"/>
        </w:rPr>
        <w:t>居然会看到有这样的人</w:t>
      </w:r>
      <w:r>
        <w:rPr>
          <w:rFonts w:ascii="宋体" w:eastAsia="宋体" w:hAnsi="宋体" w:cs="宋体"/>
          <w:color w:val="000000"/>
          <w:sz w:val="12"/>
        </w:rPr>
        <w:t>(</w:t>
      </w:r>
      <w:r>
        <w:rPr>
          <w:rFonts w:ascii="宋体" w:eastAsia="宋体" w:hAnsi="宋体" w:cs="宋体"/>
          <w:color w:val="000000"/>
          <w:sz w:val="12"/>
        </w:rPr>
        <w:t>尽管非常少</w:t>
      </w:r>
      <w:r>
        <w:rPr>
          <w:rFonts w:ascii="宋体" w:eastAsia="宋体" w:hAnsi="宋体" w:cs="宋体"/>
          <w:color w:val="000000"/>
          <w:sz w:val="12"/>
        </w:rPr>
        <w:t>)</w:t>
      </w:r>
      <w:r>
        <w:rPr>
          <w:rFonts w:ascii="宋体" w:eastAsia="宋体" w:hAnsi="宋体" w:cs="宋体"/>
          <w:color w:val="000000"/>
          <w:sz w:val="12"/>
        </w:rPr>
        <w:t>：他们不得不按照英国法官制订的法律犯下不义之罪，不得不如此造成巨大苦难，到头来竟为此而被剥夺健康和安逸。我面前有一封英属印度某法官</w:t>
      </w:r>
      <w:r>
        <w:rPr>
          <w:rFonts w:ascii="宋体" w:eastAsia="宋体" w:hAnsi="宋体" w:cs="宋体"/>
          <w:color w:val="000000"/>
          <w:sz w:val="12"/>
        </w:rPr>
        <w:t>1819</w:t>
      </w:r>
      <w:r>
        <w:rPr>
          <w:rFonts w:ascii="宋体" w:eastAsia="宋体" w:hAnsi="宋体" w:cs="宋体"/>
          <w:color w:val="000000"/>
          <w:sz w:val="12"/>
        </w:rPr>
        <w:t>年</w:t>
      </w:r>
      <w:r>
        <w:rPr>
          <w:rFonts w:ascii="宋体" w:eastAsia="宋体" w:hAnsi="宋体" w:cs="宋体"/>
          <w:color w:val="000000"/>
          <w:sz w:val="12"/>
        </w:rPr>
        <w:t>9</w:t>
      </w:r>
      <w:r>
        <w:rPr>
          <w:rFonts w:ascii="宋体" w:eastAsia="宋体" w:hAnsi="宋体" w:cs="宋体"/>
          <w:color w:val="000000"/>
          <w:sz w:val="12"/>
        </w:rPr>
        <w:t>月</w:t>
      </w:r>
      <w:r>
        <w:rPr>
          <w:rFonts w:ascii="宋体" w:eastAsia="宋体" w:hAnsi="宋体" w:cs="宋体"/>
          <w:color w:val="000000"/>
          <w:sz w:val="12"/>
        </w:rPr>
        <w:t>1</w:t>
      </w:r>
      <w:r>
        <w:rPr>
          <w:rFonts w:ascii="宋体" w:eastAsia="宋体" w:hAnsi="宋体" w:cs="宋体"/>
          <w:color w:val="000000"/>
          <w:sz w:val="12"/>
        </w:rPr>
        <w:t>日来信，便是见证。我不会将此公姓名刊印出来，不会如此冷酷地报答他的诚实。诚然，已发表的下院文书使得这没有什么必要了。</w:t>
      </w:r>
    </w:p>
    <w:p w:rsidR="00D55C98" w:rsidRDefault="00E14246">
      <w:pPr>
        <w:autoSpaceDE w:val="0"/>
        <w:autoSpaceDN w:val="0"/>
        <w:spacing w:before="240" w:line="200" w:lineRule="atLeast"/>
        <w:ind w:left="580" w:firstLine="280"/>
        <w:rPr>
          <w:sz w:val="12"/>
        </w:rPr>
      </w:pPr>
      <w:r>
        <w:rPr>
          <w:rFonts w:ascii="宋体" w:eastAsia="宋体" w:hAnsi="宋体" w:cs="宋体"/>
          <w:color w:val="000000"/>
          <w:sz w:val="12"/>
        </w:rPr>
        <w:t xml:space="preserve">① </w:t>
      </w:r>
      <w:r>
        <w:rPr>
          <w:rFonts w:ascii="宋体" w:eastAsia="宋体" w:hAnsi="宋体" w:cs="宋体"/>
          <w:color w:val="000000"/>
          <w:sz w:val="12"/>
        </w:rPr>
        <w:t>沃伦</w:t>
      </w:r>
      <w:r>
        <w:rPr>
          <w:rFonts w:ascii="宋体" w:eastAsia="宋体" w:hAnsi="宋体" w:cs="宋体"/>
          <w:color w:val="000000"/>
          <w:sz w:val="12"/>
        </w:rPr>
        <w:t>·</w:t>
      </w:r>
      <w:r>
        <w:rPr>
          <w:rFonts w:ascii="宋体" w:eastAsia="宋体" w:hAnsi="宋体" w:cs="宋体"/>
          <w:color w:val="000000"/>
          <w:sz w:val="12"/>
        </w:rPr>
        <w:t>黑斯廷斯</w:t>
      </w:r>
      <w:r>
        <w:rPr>
          <w:rFonts w:ascii="宋体" w:eastAsia="宋体" w:hAnsi="宋体" w:cs="宋体"/>
          <w:color w:val="000000"/>
          <w:sz w:val="12"/>
        </w:rPr>
        <w:t xml:space="preserve">(1732——1818),1772 </w:t>
      </w:r>
      <w:r>
        <w:rPr>
          <w:rFonts w:ascii="宋体" w:eastAsia="宋体" w:hAnsi="宋体" w:cs="宋体"/>
          <w:color w:val="000000"/>
          <w:sz w:val="12"/>
        </w:rPr>
        <w:t>至</w:t>
      </w:r>
      <w:r>
        <w:rPr>
          <w:rFonts w:ascii="宋体" w:eastAsia="宋体" w:hAnsi="宋体" w:cs="宋体"/>
          <w:color w:val="000000"/>
          <w:sz w:val="12"/>
        </w:rPr>
        <w:t>1774</w:t>
      </w:r>
      <w:r>
        <w:rPr>
          <w:rFonts w:ascii="宋体" w:eastAsia="宋体" w:hAnsi="宋体" w:cs="宋体"/>
          <w:color w:val="000000"/>
          <w:sz w:val="12"/>
        </w:rPr>
        <w:t>年任孟加拉省督</w:t>
      </w:r>
      <w:r>
        <w:rPr>
          <w:rFonts w:ascii="宋体" w:eastAsia="宋体" w:hAnsi="宋体" w:cs="宋体"/>
          <w:color w:val="000000"/>
          <w:sz w:val="12"/>
        </w:rPr>
        <w:t>,1774</w:t>
      </w:r>
      <w:r>
        <w:rPr>
          <w:rFonts w:ascii="宋体" w:eastAsia="宋体" w:hAnsi="宋体" w:cs="宋体"/>
          <w:color w:val="000000"/>
          <w:sz w:val="12"/>
        </w:rPr>
        <w:t>至</w:t>
      </w:r>
      <w:r>
        <w:rPr>
          <w:rFonts w:ascii="宋体" w:eastAsia="宋体" w:hAnsi="宋体" w:cs="宋体"/>
          <w:color w:val="000000"/>
          <w:sz w:val="12"/>
        </w:rPr>
        <w:t>1785</w:t>
      </w:r>
      <w:r>
        <w:rPr>
          <w:rFonts w:ascii="宋体" w:eastAsia="宋体" w:hAnsi="宋体" w:cs="宋体"/>
          <w:color w:val="000000"/>
          <w:sz w:val="12"/>
        </w:rPr>
        <w:t>年据《管制法》任英印总督，</w:t>
      </w:r>
      <w:r>
        <w:rPr>
          <w:rFonts w:ascii="宋体" w:eastAsia="宋体" w:hAnsi="宋体" w:cs="宋体"/>
          <w:color w:val="000000"/>
          <w:sz w:val="12"/>
        </w:rPr>
        <w:t>1788</w:t>
      </w:r>
      <w:r>
        <w:rPr>
          <w:rFonts w:ascii="宋体" w:eastAsia="宋体" w:hAnsi="宋体" w:cs="宋体"/>
          <w:color w:val="000000"/>
          <w:sz w:val="12"/>
        </w:rPr>
        <w:t>年被召回受弹赅，</w:t>
      </w:r>
      <w:r>
        <w:rPr>
          <w:rFonts w:ascii="宋体" w:eastAsia="宋体" w:hAnsi="宋体" w:cs="宋体"/>
          <w:color w:val="000000"/>
          <w:sz w:val="12"/>
        </w:rPr>
        <w:t>1795</w:t>
      </w:r>
      <w:r>
        <w:rPr>
          <w:rFonts w:ascii="宋体" w:eastAsia="宋体" w:hAnsi="宋体" w:cs="宋体"/>
          <w:color w:val="000000"/>
          <w:sz w:val="12"/>
        </w:rPr>
        <w:t>年被部分免罪。伊莱贾</w:t>
      </w:r>
      <w:r>
        <w:rPr>
          <w:rFonts w:ascii="宋体" w:eastAsia="宋体" w:hAnsi="宋体" w:cs="宋体"/>
          <w:color w:val="000000"/>
          <w:sz w:val="12"/>
        </w:rPr>
        <w:t>·</w:t>
      </w:r>
      <w:r>
        <w:rPr>
          <w:rFonts w:ascii="宋体" w:eastAsia="宋体" w:hAnsi="宋体" w:cs="宋体"/>
          <w:color w:val="000000"/>
          <w:sz w:val="12"/>
        </w:rPr>
        <w:t>英比</w:t>
      </w:r>
      <w:r>
        <w:rPr>
          <w:rFonts w:ascii="宋体" w:eastAsia="宋体" w:hAnsi="宋体" w:cs="宋体"/>
          <w:color w:val="000000"/>
          <w:sz w:val="12"/>
        </w:rPr>
        <w:t>(1732—1809)</w:t>
      </w:r>
      <w:r>
        <w:rPr>
          <w:rFonts w:ascii="宋体" w:eastAsia="宋体" w:hAnsi="宋体" w:cs="宋体"/>
          <w:color w:val="000000"/>
          <w:sz w:val="12"/>
        </w:rPr>
        <w:t>，爵士，</w:t>
      </w:r>
      <w:r>
        <w:rPr>
          <w:rFonts w:ascii="宋体" w:eastAsia="宋体" w:hAnsi="宋体" w:cs="宋体"/>
          <w:color w:val="000000"/>
          <w:sz w:val="12"/>
        </w:rPr>
        <w:t>1</w:t>
      </w:r>
      <w:r>
        <w:rPr>
          <w:rFonts w:ascii="宋体" w:eastAsia="宋体" w:hAnsi="宋体" w:cs="宋体"/>
          <w:color w:val="000000"/>
          <w:sz w:val="12"/>
        </w:rPr>
        <w:t>773</w:t>
      </w:r>
      <w:r>
        <w:rPr>
          <w:rFonts w:ascii="宋体" w:eastAsia="宋体" w:hAnsi="宋体" w:cs="宋体"/>
          <w:color w:val="000000"/>
          <w:sz w:val="12"/>
        </w:rPr>
        <w:t>年出任加尔各答最高法院首席法官，至</w:t>
      </w:r>
      <w:r>
        <w:rPr>
          <w:rFonts w:ascii="宋体" w:eastAsia="宋体" w:hAnsi="宋体" w:cs="宋体"/>
          <w:color w:val="000000"/>
          <w:sz w:val="12"/>
        </w:rPr>
        <w:t>1783</w:t>
      </w:r>
      <w:r>
        <w:rPr>
          <w:rFonts w:ascii="宋体" w:eastAsia="宋体" w:hAnsi="宋体" w:cs="宋体"/>
          <w:color w:val="000000"/>
          <w:sz w:val="12"/>
        </w:rPr>
        <w:t>年被召回，以面对下院议员指控，罪名为擅自扩大该法院管辖范围，因而违反其任职权限规定。参见詹姆斯</w:t>
      </w:r>
      <w:r>
        <w:rPr>
          <w:rFonts w:ascii="宋体" w:eastAsia="宋体" w:hAnsi="宋体" w:cs="宋体"/>
          <w:color w:val="000000"/>
          <w:sz w:val="12"/>
        </w:rPr>
        <w:t>·</w:t>
      </w:r>
      <w:r>
        <w:rPr>
          <w:rFonts w:ascii="宋体" w:eastAsia="宋体" w:hAnsi="宋体" w:cs="宋体"/>
          <w:color w:val="000000"/>
          <w:sz w:val="12"/>
        </w:rPr>
        <w:t>穆勒：《英属印度史》</w:t>
      </w:r>
      <w:r>
        <w:rPr>
          <w:rFonts w:ascii="宋体" w:eastAsia="宋体" w:hAnsi="宋体" w:cs="宋体"/>
          <w:color w:val="000000"/>
          <w:sz w:val="12"/>
        </w:rPr>
        <w:t>(1818</w:t>
      </w:r>
      <w:r>
        <w:rPr>
          <w:rFonts w:ascii="宋体" w:eastAsia="宋体" w:hAnsi="宋体" w:cs="宋体"/>
          <w:color w:val="000000"/>
          <w:sz w:val="12"/>
        </w:rPr>
        <w:t>年版</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2</w:t>
      </w:r>
      <w:r>
        <w:rPr>
          <w:rFonts w:ascii="宋体" w:eastAsia="宋体" w:hAnsi="宋体" w:cs="宋体"/>
          <w:color w:val="000000"/>
          <w:sz w:val="12"/>
        </w:rPr>
        <w:t>卷，第</w:t>
      </w:r>
      <w:r>
        <w:rPr>
          <w:rFonts w:ascii="宋体" w:eastAsia="宋体" w:hAnsi="宋体" w:cs="宋体"/>
          <w:color w:val="000000"/>
          <w:sz w:val="12"/>
        </w:rPr>
        <w:t>585</w:t>
      </w:r>
      <w:r>
        <w:rPr>
          <w:rFonts w:ascii="宋体" w:eastAsia="宋体" w:hAnsi="宋体" w:cs="宋体"/>
          <w:color w:val="000000"/>
          <w:sz w:val="12"/>
        </w:rPr>
        <w:t>页以下。</w:t>
      </w:r>
      <w:r>
        <w:br w:type="page"/>
      </w:r>
    </w:p>
    <w:p w:rsidR="00D55C98" w:rsidRDefault="00E14246">
      <w:pPr>
        <w:autoSpaceDE w:val="0"/>
        <w:autoSpaceDN w:val="0"/>
        <w:spacing w:before="220" w:line="180" w:lineRule="atLeast"/>
        <w:ind w:left="1840"/>
        <w:rPr>
          <w:sz w:val="24"/>
        </w:rPr>
      </w:pPr>
      <w:r>
        <w:rPr>
          <w:rFonts w:ascii="宋体" w:eastAsia="宋体" w:hAnsi="宋体" w:cs="宋体"/>
          <w:color w:val="000000"/>
          <w:sz w:val="13"/>
        </w:rPr>
        <w:lastRenderedPageBreak/>
        <w:t>第二章</w:t>
      </w:r>
      <w:r>
        <w:rPr>
          <w:rFonts w:ascii="宋体" w:eastAsia="宋体" w:hAnsi="宋体" w:cs="宋体"/>
          <w:color w:val="000000"/>
          <w:sz w:val="13"/>
        </w:rPr>
        <w:t xml:space="preserve"> </w:t>
      </w:r>
      <w:r>
        <w:rPr>
          <w:rFonts w:ascii="宋体" w:eastAsia="宋体" w:hAnsi="宋体" w:cs="宋体"/>
          <w:color w:val="000000"/>
          <w:sz w:val="13"/>
        </w:rPr>
        <w:t>与功利原理相反的原理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3"/>
        </w:rPr>
        <w:t>71</w:t>
      </w:r>
    </w:p>
    <w:p w:rsidR="00D55C98" w:rsidRDefault="00E14246">
      <w:pPr>
        <w:spacing w:before="120" w:line="80" w:lineRule="exact"/>
        <w:ind w:left="120" w:right="4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40" w:lineRule="atLeast"/>
        <w:ind w:left="20" w:right="320"/>
        <w:rPr>
          <w:sz w:val="20"/>
        </w:rPr>
      </w:pPr>
      <w:r>
        <w:rPr>
          <w:rFonts w:ascii="宋体" w:eastAsia="宋体" w:hAnsi="宋体" w:cs="宋体"/>
          <w:color w:val="000000"/>
          <w:sz w:val="20"/>
        </w:rPr>
        <w:t>道德领域是如此，而在政治这一特殊领域，则依据非难的程度来估出惩罚的分量</w:t>
      </w:r>
      <w:r>
        <w:rPr>
          <w:rFonts w:ascii="宋体" w:eastAsia="宋体" w:hAnsi="宋体" w:cs="宋体"/>
          <w:color w:val="000000"/>
          <w:sz w:val="20"/>
        </w:rPr>
        <w:t>(</w:t>
      </w:r>
      <w:r>
        <w:rPr>
          <w:rFonts w:ascii="宋体" w:eastAsia="宋体" w:hAnsi="宋体" w:cs="宋体"/>
          <w:color w:val="000000"/>
          <w:sz w:val="20"/>
        </w:rPr>
        <w:t>以及确定惩罚的理由</w:t>
      </w:r>
      <w:r>
        <w:rPr>
          <w:rFonts w:ascii="宋体" w:eastAsia="宋体" w:hAnsi="宋体" w:cs="宋体"/>
          <w:color w:val="000000"/>
          <w:sz w:val="20"/>
        </w:rPr>
        <w:t>)</w:t>
      </w:r>
      <w:r>
        <w:rPr>
          <w:rFonts w:ascii="宋体" w:eastAsia="宋体" w:hAnsi="宋体" w:cs="宋体"/>
          <w:color w:val="000000"/>
          <w:sz w:val="20"/>
        </w:rPr>
        <w:t>。</w:t>
      </w:r>
    </w:p>
    <w:p w:rsidR="00D55C98" w:rsidRDefault="00E14246">
      <w:pPr>
        <w:spacing w:before="240" w:line="60" w:lineRule="exact"/>
        <w:ind w:left="80" w:right="41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211" w:lineRule="atLeast"/>
        <w:ind w:left="20"/>
        <w:rPr>
          <w:sz w:val="13"/>
        </w:rPr>
      </w:pPr>
      <w:r>
        <w:rPr>
          <w:rFonts w:ascii="宋体" w:eastAsia="宋体" w:hAnsi="宋体" w:cs="宋体"/>
          <w:color w:val="000000"/>
          <w:sz w:val="13"/>
        </w:rPr>
        <w:t>用地道的拉丁语宣布</w:t>
      </w:r>
      <w:r>
        <w:rPr>
          <w:rFonts w:ascii="宋体" w:eastAsia="宋体" w:hAnsi="宋体" w:cs="宋体"/>
          <w:color w:val="000000"/>
          <w:sz w:val="13"/>
        </w:rPr>
        <w:t>“</w:t>
      </w:r>
      <w:r>
        <w:rPr>
          <w:rFonts w:ascii="宋体" w:eastAsia="宋体" w:hAnsi="宋体" w:cs="宋体"/>
          <w:color w:val="000000"/>
          <w:sz w:val="13"/>
        </w:rPr>
        <w:t>臣民的义务不能转嫁</w:t>
      </w:r>
      <w:r>
        <w:rPr>
          <w:rFonts w:ascii="宋体" w:eastAsia="宋体" w:hAnsi="宋体" w:cs="宋体"/>
          <w:color w:val="000000"/>
          <w:sz w:val="13"/>
        </w:rPr>
        <w:t>”(Servitus servitutis non datur)(</w:t>
      </w:r>
      <w:r>
        <w:rPr>
          <w:rFonts w:ascii="宋体" w:eastAsia="宋体" w:hAnsi="宋体" w:cs="宋体"/>
          <w:color w:val="000000"/>
          <w:sz w:val="13"/>
        </w:rPr>
        <w:t>《腓特烈大帝法典》，第</w:t>
      </w:r>
      <w:r>
        <w:rPr>
          <w:rFonts w:ascii="宋体" w:eastAsia="宋体" w:hAnsi="宋体" w:cs="宋体"/>
          <w:color w:val="000000"/>
          <w:sz w:val="13"/>
        </w:rPr>
        <w:t>2</w:t>
      </w:r>
      <w:r>
        <w:rPr>
          <w:rFonts w:ascii="宋体" w:eastAsia="宋体" w:hAnsi="宋体" w:cs="宋体"/>
          <w:color w:val="000000"/>
          <w:sz w:val="13"/>
        </w:rPr>
        <w:t>卷，第</w:t>
      </w:r>
      <w:r>
        <w:rPr>
          <w:rFonts w:ascii="宋体" w:eastAsia="宋体" w:hAnsi="宋体" w:cs="宋体"/>
          <w:color w:val="000000"/>
          <w:sz w:val="13"/>
        </w:rPr>
        <w:t>2</w:t>
      </w:r>
      <w:r>
        <w:rPr>
          <w:rFonts w:ascii="宋体" w:eastAsia="宋体" w:hAnsi="宋体" w:cs="宋体"/>
          <w:color w:val="000000"/>
          <w:sz w:val="13"/>
        </w:rPr>
        <w:t>册，五十四之二，第</w:t>
      </w:r>
      <w:r>
        <w:rPr>
          <w:rFonts w:ascii="宋体" w:eastAsia="宋体" w:hAnsi="宋体" w:cs="宋体"/>
          <w:color w:val="000000"/>
          <w:sz w:val="13"/>
        </w:rPr>
        <w:t>2</w:t>
      </w:r>
      <w:r>
        <w:rPr>
          <w:rFonts w:ascii="宋体" w:eastAsia="宋体" w:hAnsi="宋体" w:cs="宋体"/>
          <w:color w:val="000000"/>
          <w:sz w:val="13"/>
        </w:rPr>
        <w:t>节第</w:t>
      </w:r>
      <w:r>
        <w:rPr>
          <w:rFonts w:ascii="宋体" w:eastAsia="宋体" w:hAnsi="宋体" w:cs="宋体"/>
          <w:color w:val="000000"/>
          <w:sz w:val="13"/>
        </w:rPr>
        <w:t>6</w:t>
      </w:r>
      <w:r>
        <w:rPr>
          <w:rFonts w:ascii="宋体" w:eastAsia="宋体" w:hAnsi="宋体" w:cs="宋体"/>
          <w:color w:val="000000"/>
          <w:sz w:val="13"/>
        </w:rPr>
        <w:t>段，第</w:t>
      </w:r>
      <w:r>
        <w:rPr>
          <w:rFonts w:ascii="宋体" w:eastAsia="宋体" w:hAnsi="宋体" w:cs="宋体"/>
          <w:color w:val="000000"/>
          <w:sz w:val="13"/>
        </w:rPr>
        <w:t>308</w:t>
      </w:r>
      <w:r>
        <w:rPr>
          <w:rFonts w:ascii="宋体" w:eastAsia="宋体" w:hAnsi="宋体" w:cs="宋体"/>
          <w:color w:val="000000"/>
          <w:sz w:val="13"/>
        </w:rPr>
        <w:t>页</w:t>
      </w:r>
      <w:r>
        <w:rPr>
          <w:rFonts w:ascii="宋体" w:eastAsia="宋体" w:hAnsi="宋体" w:cs="宋体"/>
          <w:color w:val="000000"/>
          <w:sz w:val="13"/>
        </w:rPr>
        <w:t>)</w:t>
      </w:r>
      <w:r>
        <w:rPr>
          <w:rFonts w:ascii="宋体" w:eastAsia="宋体" w:hAnsi="宋体" w:cs="宋体"/>
          <w:color w:val="000000"/>
          <w:sz w:val="13"/>
        </w:rPr>
        <w:t>。</w:t>
      </w:r>
      <w:r>
        <w:rPr>
          <w:rFonts w:ascii="宋体" w:eastAsia="宋体" w:hAnsi="宋体" w:cs="宋体"/>
          <w:color w:val="000000"/>
          <w:sz w:val="13"/>
        </w:rPr>
        <w:t>①</w:t>
      </w:r>
      <w:r>
        <w:rPr>
          <w:rFonts w:ascii="宋体" w:eastAsia="宋体" w:hAnsi="宋体" w:cs="宋体"/>
          <w:color w:val="000000"/>
          <w:sz w:val="13"/>
        </w:rPr>
        <w:t>其时，他并非对那位在</w:t>
      </w:r>
      <w:r>
        <w:rPr>
          <w:rFonts w:ascii="宋体" w:eastAsia="宋体" w:hAnsi="宋体" w:cs="宋体"/>
          <w:color w:val="000000"/>
          <w:sz w:val="13"/>
        </w:rPr>
        <w:t xml:space="preserve"> 23</w:t>
      </w:r>
      <w:r>
        <w:rPr>
          <w:rFonts w:ascii="宋体" w:eastAsia="宋体" w:hAnsi="宋体" w:cs="宋体"/>
          <w:color w:val="000000"/>
          <w:sz w:val="13"/>
        </w:rPr>
        <w:t>领有期内居然希望用赠让道路或水源权利来满足邻人的终生领主抱有反感，亦非厌恶那位竟想接受这份特惠的邻人，而是因为在一位法学家听来，词尾</w:t>
      </w:r>
      <w:r>
        <w:rPr>
          <w:rFonts w:ascii="宋体" w:eastAsia="宋体" w:hAnsi="宋体" w:cs="宋体"/>
          <w:color w:val="000000"/>
          <w:sz w:val="13"/>
        </w:rPr>
        <w:t>-tus</w:t>
      </w:r>
      <w:r>
        <w:rPr>
          <w:rFonts w:ascii="宋体" w:eastAsia="宋体" w:hAnsi="宋体" w:cs="宋体"/>
          <w:color w:val="000000"/>
          <w:sz w:val="13"/>
        </w:rPr>
        <w:t>和</w:t>
      </w:r>
      <w:r>
        <w:rPr>
          <w:rFonts w:ascii="宋体" w:eastAsia="宋体" w:hAnsi="宋体" w:cs="宋体"/>
          <w:color w:val="000000"/>
          <w:sz w:val="13"/>
        </w:rPr>
        <w:t>-tutis</w:t>
      </w:r>
      <w:r>
        <w:rPr>
          <w:rFonts w:ascii="宋体" w:eastAsia="宋体" w:hAnsi="宋体" w:cs="宋体"/>
          <w:color w:val="000000"/>
          <w:sz w:val="13"/>
        </w:rPr>
        <w:t>的悦耳程度比词尾</w:t>
      </w:r>
      <w:r>
        <w:rPr>
          <w:rFonts w:ascii="宋体" w:eastAsia="宋体" w:hAnsi="宋体" w:cs="宋体"/>
          <w:color w:val="000000"/>
          <w:sz w:val="13"/>
        </w:rPr>
        <w:t>-atus</w:t>
      </w:r>
      <w:r>
        <w:rPr>
          <w:rFonts w:ascii="宋体" w:eastAsia="宋体" w:hAnsi="宋体" w:cs="宋体"/>
          <w:color w:val="000000"/>
          <w:sz w:val="13"/>
        </w:rPr>
        <w:t>和</w:t>
      </w:r>
      <w:r>
        <w:rPr>
          <w:rFonts w:ascii="宋体" w:eastAsia="宋体" w:hAnsi="宋体" w:cs="宋体"/>
          <w:color w:val="000000"/>
          <w:sz w:val="13"/>
        </w:rPr>
        <w:t>-are</w:t>
      </w:r>
      <w:r>
        <w:rPr>
          <w:rFonts w:ascii="宋体" w:eastAsia="宋体" w:hAnsi="宋体" w:cs="宋体"/>
          <w:color w:val="000000"/>
          <w:sz w:val="13"/>
        </w:rPr>
        <w:t>略微差些。这句格言的音调是不是这条法规的真正原因，不容争辩</w:t>
      </w:r>
      <w:r>
        <w:rPr>
          <w:rFonts w:ascii="宋体" w:eastAsia="宋体" w:hAnsi="宋体" w:cs="宋体"/>
          <w:color w:val="000000"/>
          <w:sz w:val="13"/>
        </w:rPr>
        <w:t>,</w:t>
      </w:r>
      <w:r>
        <w:rPr>
          <w:rFonts w:ascii="宋体" w:eastAsia="宋体" w:hAnsi="宋体" w:cs="宋体"/>
          <w:color w:val="000000"/>
          <w:sz w:val="13"/>
        </w:rPr>
        <w:t>因为它以连接词</w:t>
      </w:r>
      <w:r>
        <w:rPr>
          <w:rFonts w:ascii="宋体" w:eastAsia="宋体" w:hAnsi="宋体" w:cs="宋体"/>
          <w:color w:val="000000"/>
          <w:sz w:val="13"/>
        </w:rPr>
        <w:t xml:space="preserve"> quia </w:t>
      </w:r>
      <w:r>
        <w:rPr>
          <w:rFonts w:ascii="宋体" w:eastAsia="宋体" w:hAnsi="宋体" w:cs="宋体"/>
          <w:color w:val="000000"/>
          <w:sz w:val="13"/>
        </w:rPr>
        <w:t>打头</w:t>
      </w:r>
      <w:r>
        <w:rPr>
          <w:rFonts w:ascii="宋体" w:eastAsia="宋体" w:hAnsi="宋体" w:cs="宋体"/>
          <w:color w:val="000000"/>
          <w:sz w:val="13"/>
        </w:rPr>
        <w:t xml:space="preserve">————“quia </w:t>
      </w:r>
      <w:r>
        <w:rPr>
          <w:rFonts w:ascii="宋体" w:eastAsia="宋体" w:hAnsi="宋体" w:cs="宋体"/>
          <w:color w:val="000000"/>
          <w:sz w:val="13"/>
        </w:rPr>
        <w:t>servitus servitutis non datur”,</w:t>
      </w:r>
      <w:r>
        <w:rPr>
          <w:rFonts w:ascii="宋体" w:eastAsia="宋体" w:hAnsi="宋体" w:cs="宋体"/>
          <w:color w:val="000000"/>
          <w:sz w:val="13"/>
        </w:rPr>
        <w:t>而</w:t>
      </w:r>
      <w:r>
        <w:rPr>
          <w:rFonts w:ascii="宋体" w:eastAsia="宋体" w:hAnsi="宋体" w:cs="宋体"/>
          <w:color w:val="000000"/>
          <w:sz w:val="13"/>
        </w:rPr>
        <w:t xml:space="preserve"> quia</w:t>
      </w:r>
      <w:r>
        <w:rPr>
          <w:rFonts w:ascii="宋体" w:eastAsia="宋体" w:hAnsi="宋体" w:cs="宋体"/>
          <w:color w:val="000000"/>
          <w:sz w:val="13"/>
        </w:rPr>
        <w:t>是专门预报原因的。</w:t>
      </w:r>
    </w:p>
    <w:p w:rsidR="00D55C98" w:rsidRDefault="00E14246">
      <w:pPr>
        <w:autoSpaceDE w:val="0"/>
        <w:autoSpaceDN w:val="0"/>
        <w:spacing w:before="40" w:line="216" w:lineRule="atLeast"/>
        <w:ind w:left="20" w:right="300" w:firstLine="320"/>
        <w:rPr>
          <w:sz w:val="13"/>
        </w:rPr>
      </w:pPr>
      <w:r>
        <w:rPr>
          <w:rFonts w:ascii="宋体" w:eastAsia="宋体" w:hAnsi="宋体" w:cs="宋体"/>
          <w:color w:val="000000"/>
          <w:sz w:val="13"/>
        </w:rPr>
        <w:t>无论在这个还是在上面那个例子中，相反的规定既不会产生同样的曲调，也的确不能要求有相似的曲调。只有在它们同一般法规相反，而不是由于同一般法规相符而被纳入其中时</w:t>
      </w:r>
      <w:r>
        <w:rPr>
          <w:rFonts w:ascii="宋体" w:eastAsia="宋体" w:hAnsi="宋体" w:cs="宋体"/>
          <w:color w:val="000000"/>
          <w:sz w:val="13"/>
        </w:rPr>
        <w:t xml:space="preserve">, </w:t>
      </w:r>
      <w:r>
        <w:rPr>
          <w:rFonts w:ascii="宋体" w:eastAsia="宋体" w:hAnsi="宋体" w:cs="宋体"/>
          <w:color w:val="000000"/>
          <w:sz w:val="13"/>
        </w:rPr>
        <w:t>更具体的规定才能独立存在。</w:t>
      </w:r>
      <w:r>
        <w:rPr>
          <w:rFonts w:ascii="宋体" w:eastAsia="宋体" w:hAnsi="宋体" w:cs="宋体"/>
          <w:color w:val="000000"/>
          <w:sz w:val="13"/>
        </w:rPr>
        <w:t>“Delegatus potest delegare”</w:t>
      </w:r>
      <w:r>
        <w:rPr>
          <w:rFonts w:ascii="宋体" w:eastAsia="宋体" w:hAnsi="宋体" w:cs="宋体"/>
          <w:color w:val="000000"/>
          <w:sz w:val="13"/>
        </w:rPr>
        <w:t>和</w:t>
      </w:r>
      <w:r>
        <w:rPr>
          <w:rFonts w:ascii="宋体" w:eastAsia="宋体" w:hAnsi="宋体" w:cs="宋体"/>
          <w:color w:val="000000"/>
          <w:sz w:val="13"/>
        </w:rPr>
        <w:t>“Servitus</w:t>
      </w:r>
      <w:r>
        <w:rPr>
          <w:rFonts w:ascii="宋体" w:eastAsia="宋体" w:hAnsi="宋体" w:cs="宋体"/>
          <w:sz w:val="13"/>
        </w:rPr>
        <w:t xml:space="preserve"> </w:t>
      </w:r>
      <w:r>
        <w:rPr>
          <w:rFonts w:ascii="宋体" w:eastAsia="宋体" w:hAnsi="宋体" w:cs="宋体"/>
          <w:color w:val="000000"/>
          <w:sz w:val="13"/>
        </w:rPr>
        <w:t>servitutis datur”</w:t>
      </w:r>
      <w:r>
        <w:rPr>
          <w:rFonts w:ascii="宋体" w:eastAsia="宋体" w:hAnsi="宋体" w:cs="宋体"/>
          <w:color w:val="000000"/>
          <w:sz w:val="13"/>
        </w:rPr>
        <w:t>这两个已经被纳入契约的一般采用的规定，就理解和记忆的需要而言无关紧要，正如它们与其有力的否定式相比，听来枯燥乏味。</w:t>
      </w:r>
    </w:p>
    <w:p w:rsidR="00D55C98" w:rsidRDefault="00E14246">
      <w:pPr>
        <w:autoSpaceDE w:val="0"/>
        <w:autoSpaceDN w:val="0"/>
        <w:spacing w:line="211" w:lineRule="atLeast"/>
        <w:ind w:right="120" w:firstLine="340"/>
        <w:rPr>
          <w:sz w:val="13"/>
        </w:rPr>
      </w:pPr>
      <w:r>
        <w:rPr>
          <w:rFonts w:ascii="宋体" w:eastAsia="宋体" w:hAnsi="宋体" w:cs="宋体"/>
          <w:color w:val="000000"/>
          <w:sz w:val="13"/>
        </w:rPr>
        <w:t>要是努</w:t>
      </w:r>
      <w:r>
        <w:rPr>
          <w:rFonts w:ascii="宋体" w:eastAsia="宋体" w:hAnsi="宋体" w:cs="宋体"/>
          <w:color w:val="000000"/>
          <w:sz w:val="13"/>
        </w:rPr>
        <w:t>力探究，就会发现和谐女神对司法女神忒弥斯施加的影响，不管如何隐而难见，都大于她的最勤勉的史官甚或最热情的颂扬者看来所了解的。众所周知，是她依靠俄耳甫斯</w:t>
      </w:r>
      <w:r>
        <w:rPr>
          <w:rFonts w:ascii="宋体" w:eastAsia="宋体" w:hAnsi="宋体" w:cs="宋体"/>
          <w:color w:val="000000"/>
          <w:sz w:val="13"/>
        </w:rPr>
        <w:t>②</w:t>
      </w:r>
      <w:r>
        <w:rPr>
          <w:rFonts w:ascii="宋体" w:eastAsia="宋体" w:hAnsi="宋体" w:cs="宋体"/>
          <w:color w:val="000000"/>
          <w:sz w:val="13"/>
        </w:rPr>
        <w:t>的帮助，头一个将人类聚合到统治权力的管辖之下，但人们看来还需要在持续不断的经验中，领会他以何种富有成效的勤奋来努力指导统治权力的行使。众所周知，韵文乃法律在幼年使用的语言，但似乎没有人注意到它们以何种专横的权势支配她往后的年华。特别在英国的法制中，法律同音乐的联系虽然不如在斯巴达法制中</w:t>
      </w:r>
      <w:r>
        <w:rPr>
          <w:rFonts w:ascii="宋体" w:eastAsia="宋体" w:hAnsi="宋体" w:cs="宋体"/>
          <w:color w:val="000000"/>
          <w:sz w:val="13"/>
        </w:rPr>
        <w:t xml:space="preserve"> 24</w:t>
      </w:r>
      <w:r>
        <w:rPr>
          <w:rFonts w:ascii="宋体" w:eastAsia="宋体" w:hAnsi="宋体" w:cs="宋体"/>
          <w:color w:val="000000"/>
          <w:sz w:val="13"/>
        </w:rPr>
        <w:t>那般为人所知，但无论怎样隐秘，它在真实和紧密的程度上或许并不逊色。政</w:t>
      </w:r>
      <w:r>
        <w:rPr>
          <w:rFonts w:ascii="宋体" w:eastAsia="宋体" w:hAnsi="宋体" w:cs="宋体"/>
          <w:color w:val="000000"/>
          <w:sz w:val="13"/>
        </w:rPr>
        <w:t>府机构里的音乐虽然同剧场里的音乐并非一回事，但前者在音乐性质上不亚于后者：一个使人心肠变硬，一个使人心肠变软，其时值一样悠长，其声音一样响亮，也一样由明确的规则支配，尽管这些规则尚未大白于天下。探究一下起诉、申诉、大法官法庭诉讼程序、权利转让，就会明白不管会发现什么触犯真理或有违常情之处，也找不到任何对和谐法则的背离。英国圣礼仪式非常推崇和谐，但它的和谐程度并未超过通常在一项英国议会立法中可以发现的。尊严、简洁、准确、明智以及让人记住或理解的可能性等等，无不</w:t>
      </w:r>
    </w:p>
    <w:p w:rsidR="00D55C98" w:rsidRDefault="00E14246">
      <w:pPr>
        <w:autoSpaceDE w:val="0"/>
        <w:autoSpaceDN w:val="0"/>
        <w:spacing w:before="240" w:line="220" w:lineRule="atLeast"/>
        <w:ind w:left="20" w:right="340" w:firstLine="320"/>
        <w:rPr>
          <w:sz w:val="13"/>
        </w:rPr>
      </w:pPr>
      <w:r>
        <w:rPr>
          <w:rFonts w:ascii="宋体" w:eastAsia="宋体" w:hAnsi="宋体" w:cs="宋体"/>
          <w:color w:val="000000"/>
          <w:sz w:val="13"/>
        </w:rPr>
        <w:t xml:space="preserve">① </w:t>
      </w:r>
      <w:r>
        <w:rPr>
          <w:rFonts w:ascii="宋体" w:eastAsia="宋体" w:hAnsi="宋体" w:cs="宋体"/>
          <w:color w:val="000000"/>
          <w:sz w:val="13"/>
        </w:rPr>
        <w:t>边沁显然是指</w:t>
      </w:r>
      <w:r>
        <w:rPr>
          <w:rFonts w:ascii="宋体" w:eastAsia="宋体" w:hAnsi="宋体" w:cs="宋体"/>
          <w:color w:val="000000"/>
          <w:sz w:val="13"/>
        </w:rPr>
        <w:t>1749</w:t>
      </w:r>
      <w:r>
        <w:rPr>
          <w:rFonts w:ascii="宋体" w:eastAsia="宋体" w:hAnsi="宋体" w:cs="宋体"/>
          <w:color w:val="000000"/>
          <w:sz w:val="13"/>
        </w:rPr>
        <w:t>和</w:t>
      </w:r>
      <w:r>
        <w:rPr>
          <w:rFonts w:ascii="宋体" w:eastAsia="宋体" w:hAnsi="宋体" w:cs="宋体"/>
          <w:color w:val="000000"/>
          <w:sz w:val="13"/>
        </w:rPr>
        <w:t>1751</w:t>
      </w:r>
      <w:r>
        <w:rPr>
          <w:rFonts w:ascii="宋体" w:eastAsia="宋体" w:hAnsi="宋体" w:cs="宋体"/>
          <w:color w:val="000000"/>
          <w:sz w:val="13"/>
        </w:rPr>
        <w:t>年在哈雷出版的</w:t>
      </w:r>
      <w:r>
        <w:rPr>
          <w:rFonts w:ascii="宋体" w:eastAsia="宋体" w:hAnsi="宋体" w:cs="宋体"/>
          <w:color w:val="000000"/>
          <w:sz w:val="13"/>
        </w:rPr>
        <w:t>两卷本著作，由法学家萨穆埃尔</w:t>
      </w:r>
      <w:r>
        <w:rPr>
          <w:rFonts w:ascii="宋体" w:eastAsia="宋体" w:hAnsi="宋体" w:cs="宋体"/>
          <w:color w:val="000000"/>
          <w:sz w:val="13"/>
        </w:rPr>
        <w:t>·</w:t>
      </w:r>
      <w:r>
        <w:rPr>
          <w:rFonts w:ascii="宋体" w:eastAsia="宋体" w:hAnsi="宋体" w:cs="宋体"/>
          <w:color w:val="000000"/>
          <w:sz w:val="13"/>
        </w:rPr>
        <w:t>冯</w:t>
      </w:r>
      <w:r>
        <w:rPr>
          <w:rFonts w:ascii="宋体" w:eastAsia="宋体" w:hAnsi="宋体" w:cs="宋体"/>
          <w:color w:val="000000"/>
          <w:sz w:val="13"/>
        </w:rPr>
        <w:t>·</w:t>
      </w:r>
      <w:r>
        <w:rPr>
          <w:rFonts w:ascii="宋体" w:eastAsia="宋体" w:hAnsi="宋体" w:cs="宋体"/>
          <w:color w:val="000000"/>
          <w:sz w:val="13"/>
        </w:rPr>
        <w:t>科克采伊</w:t>
      </w:r>
      <w:r>
        <w:rPr>
          <w:rFonts w:ascii="宋体" w:eastAsia="宋体" w:hAnsi="宋体" w:cs="宋体"/>
          <w:color w:val="000000"/>
          <w:sz w:val="13"/>
        </w:rPr>
        <w:t>(1679——1755)</w:t>
      </w:r>
      <w:r>
        <w:rPr>
          <w:rFonts w:ascii="宋体" w:eastAsia="宋体" w:hAnsi="宋体" w:cs="宋体"/>
          <w:color w:val="000000"/>
          <w:sz w:val="13"/>
        </w:rPr>
        <w:t>编纂。该著作提供了一大部分基础，使腓特烈大帝的宰相约翰</w:t>
      </w:r>
      <w:r>
        <w:rPr>
          <w:rFonts w:ascii="宋体" w:eastAsia="宋体" w:hAnsi="宋体" w:cs="宋体"/>
          <w:color w:val="000000"/>
          <w:sz w:val="13"/>
        </w:rPr>
        <w:t>·</w:t>
      </w:r>
      <w:r>
        <w:rPr>
          <w:rFonts w:ascii="宋体" w:eastAsia="宋体" w:hAnsi="宋体" w:cs="宋体"/>
          <w:color w:val="000000"/>
          <w:sz w:val="13"/>
        </w:rPr>
        <w:t>冯</w:t>
      </w:r>
      <w:r>
        <w:rPr>
          <w:rFonts w:ascii="宋体" w:eastAsia="宋体" w:hAnsi="宋体" w:cs="宋体"/>
          <w:color w:val="000000"/>
          <w:sz w:val="13"/>
        </w:rPr>
        <w:t>·</w:t>
      </w:r>
      <w:r>
        <w:rPr>
          <w:rFonts w:ascii="宋体" w:eastAsia="宋体" w:hAnsi="宋体" w:cs="宋体"/>
          <w:color w:val="000000"/>
          <w:sz w:val="13"/>
        </w:rPr>
        <w:t>卡默</w:t>
      </w:r>
      <w:r>
        <w:rPr>
          <w:rFonts w:ascii="宋体" w:eastAsia="宋体" w:hAnsi="宋体" w:cs="宋体"/>
          <w:color w:val="000000"/>
          <w:sz w:val="13"/>
        </w:rPr>
        <w:t>(1781</w:t>
      </w:r>
      <w:r>
        <w:rPr>
          <w:rFonts w:ascii="宋体" w:eastAsia="宋体" w:hAnsi="宋体" w:cs="宋体"/>
          <w:color w:val="000000"/>
          <w:sz w:val="13"/>
        </w:rPr>
        <w:t>年起任该职</w:t>
      </w:r>
      <w:r>
        <w:rPr>
          <w:rFonts w:ascii="宋体" w:eastAsia="宋体" w:hAnsi="宋体" w:cs="宋体"/>
          <w:color w:val="000000"/>
          <w:sz w:val="13"/>
        </w:rPr>
        <w:t>)</w:t>
      </w:r>
      <w:r>
        <w:rPr>
          <w:rFonts w:ascii="宋体" w:eastAsia="宋体" w:hAnsi="宋体" w:cs="宋体"/>
          <w:color w:val="000000"/>
          <w:sz w:val="13"/>
        </w:rPr>
        <w:t>得以制定法典，即最终在腓特烈大帝死后制定的《普鲁士全国通用法典》</w:t>
      </w:r>
      <w:r>
        <w:rPr>
          <w:rFonts w:ascii="宋体" w:eastAsia="宋体" w:hAnsi="宋体" w:cs="宋体"/>
          <w:color w:val="000000"/>
          <w:sz w:val="13"/>
        </w:rPr>
        <w:t>(Allgemeines Preussisches Landrecht)</w:t>
      </w:r>
      <w:r>
        <w:rPr>
          <w:rFonts w:ascii="宋体" w:eastAsia="宋体" w:hAnsi="宋体" w:cs="宋体"/>
          <w:color w:val="000000"/>
          <w:sz w:val="13"/>
        </w:rPr>
        <w:t>。对此</w:t>
      </w:r>
      <w:r>
        <w:rPr>
          <w:rFonts w:ascii="宋体" w:eastAsia="宋体" w:hAnsi="宋体" w:cs="宋体"/>
          <w:color w:val="000000"/>
          <w:sz w:val="13"/>
        </w:rPr>
        <w:t>,</w:t>
      </w:r>
      <w:r>
        <w:rPr>
          <w:rFonts w:ascii="宋体" w:eastAsia="宋体" w:hAnsi="宋体" w:cs="宋体"/>
          <w:color w:val="000000"/>
          <w:sz w:val="13"/>
        </w:rPr>
        <w:t>边沁的文章中有若干提及之处，反映了他对这部法律编纂巨作的兴趣。本书在后面还有一处提到该作，见第</w:t>
      </w:r>
      <w:r>
        <w:rPr>
          <w:rFonts w:ascii="宋体" w:eastAsia="宋体" w:hAnsi="宋体" w:cs="宋体"/>
          <w:color w:val="000000"/>
          <w:sz w:val="13"/>
        </w:rPr>
        <w:t>306</w:t>
      </w:r>
      <w:r>
        <w:rPr>
          <w:rFonts w:ascii="宋体" w:eastAsia="宋体" w:hAnsi="宋体" w:cs="宋体"/>
          <w:color w:val="000000"/>
          <w:sz w:val="13"/>
        </w:rPr>
        <w:t>页。</w:t>
      </w:r>
    </w:p>
    <w:p w:rsidR="00D55C98" w:rsidRDefault="00E14246">
      <w:pPr>
        <w:autoSpaceDE w:val="0"/>
        <w:autoSpaceDN w:val="0"/>
        <w:spacing w:before="20" w:line="210" w:lineRule="atLeast"/>
        <w:ind w:left="40" w:right="360" w:firstLine="300"/>
        <w:rPr>
          <w:sz w:val="13"/>
        </w:rPr>
      </w:pPr>
      <w:r>
        <w:rPr>
          <w:rFonts w:ascii="宋体" w:eastAsia="宋体" w:hAnsi="宋体" w:cs="宋体"/>
          <w:color w:val="000000"/>
          <w:sz w:val="13"/>
        </w:rPr>
        <w:t xml:space="preserve">② </w:t>
      </w:r>
      <w:r>
        <w:rPr>
          <w:rFonts w:ascii="宋体" w:eastAsia="宋体" w:hAnsi="宋体" w:cs="宋体"/>
          <w:color w:val="000000"/>
          <w:sz w:val="13"/>
        </w:rPr>
        <w:t>希腊神话中的歌手，善弹竖琴，传说他的歌声和奏乐可感动鸟兽木石。</w:t>
      </w:r>
      <w:r>
        <w:rPr>
          <w:rFonts w:ascii="宋体" w:eastAsia="宋体" w:hAnsi="宋体" w:cs="宋体"/>
          <w:color w:val="000000"/>
          <w:sz w:val="13"/>
        </w:rPr>
        <w:t>———</w:t>
      </w:r>
      <w:r>
        <w:rPr>
          <w:rFonts w:ascii="宋体" w:eastAsia="宋体" w:hAnsi="宋体" w:cs="宋体"/>
          <w:color w:val="000000"/>
          <w:sz w:val="13"/>
        </w:rPr>
        <w:t>译者</w:t>
      </w:r>
      <w:r>
        <w:br w:type="page"/>
      </w:r>
    </w:p>
    <w:p w:rsidR="00D55C98" w:rsidRDefault="00E14246">
      <w:pPr>
        <w:autoSpaceDE w:val="0"/>
        <w:autoSpaceDN w:val="0"/>
        <w:spacing w:before="180" w:line="180" w:lineRule="atLeast"/>
        <w:ind w:left="880"/>
        <w:rPr>
          <w:sz w:val="11"/>
        </w:rPr>
      </w:pPr>
      <w:r>
        <w:rPr>
          <w:rFonts w:ascii="宋体" w:eastAsia="宋体" w:hAnsi="宋体" w:cs="宋体"/>
          <w:color w:val="000000"/>
          <w:sz w:val="11"/>
          <w:u w:val="single"/>
        </w:rPr>
        <w:lastRenderedPageBreak/>
        <w:t xml:space="preserve"> 72            </w:t>
      </w:r>
      <w:r>
        <w:rPr>
          <w:rFonts w:ascii="宋体" w:eastAsia="宋体" w:hAnsi="宋体" w:cs="宋体"/>
          <w:color w:val="000000"/>
          <w:sz w:val="11"/>
          <w:u w:val="single"/>
        </w:rPr>
        <w:t xml:space="preserve">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D55C98">
      <w:pPr>
        <w:spacing w:line="186" w:lineRule="exact"/>
      </w:pPr>
    </w:p>
    <w:p w:rsidR="00D55C98" w:rsidRDefault="00E14246">
      <w:pPr>
        <w:spacing w:line="14" w:lineRule="exact"/>
      </w:pPr>
      <w:r>
        <w:rPr>
          <w:noProof/>
        </w:rPr>
        <mc:AlternateContent>
          <mc:Choice Requires="wps">
            <w:drawing>
              <wp:anchor distT="0" distB="0" distL="0" distR="0" simplePos="0" relativeHeight="250538496" behindDoc="0" locked="0" layoutInCell="1" allowOverlap="1">
                <wp:simplePos x="0" y="0"/>
                <wp:positionH relativeFrom="column">
                  <wp:posOffset>12700</wp:posOffset>
                </wp:positionH>
                <wp:positionV relativeFrom="paragraph">
                  <wp:posOffset>0</wp:posOffset>
                </wp:positionV>
                <wp:extent cx="3937000" cy="88900"/>
                <wp:effectExtent l="0" t="0" r="0" b="0"/>
                <wp:wrapTopAndBottom/>
                <wp:docPr id="154" name="文本框 154"/>
                <wp:cNvGraphicFramePr/>
                <a:graphic xmlns:a="http://schemas.openxmlformats.org/drawingml/2006/main">
                  <a:graphicData uri="http://schemas.microsoft.com/office/word/2010/wordprocessingShape">
                    <wps:wsp>
                      <wps:cNvSpPr txBox="1"/>
                      <wps:spPr>
                        <a:xfrm>
                          <a:off x="0" y="0"/>
                          <a:ext cx="39370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39520" behindDoc="0" locked="0" layoutInCell="1" allowOverlap="1">
                <wp:simplePos x="0" y="0"/>
                <wp:positionH relativeFrom="column">
                  <wp:posOffset>469900</wp:posOffset>
                </wp:positionH>
                <wp:positionV relativeFrom="paragraph">
                  <wp:posOffset>0</wp:posOffset>
                </wp:positionV>
                <wp:extent cx="3479800" cy="1041400"/>
                <wp:effectExtent l="0" t="0" r="0" b="0"/>
                <wp:wrapTopAndBottom/>
                <wp:docPr id="155" name="文本框 155"/>
                <wp:cNvGraphicFramePr/>
                <a:graphic xmlns:a="http://schemas.openxmlformats.org/drawingml/2006/main">
                  <a:graphicData uri="http://schemas.microsoft.com/office/word/2010/wordprocessingShape">
                    <wps:wsp>
                      <wps:cNvSpPr txBox="1"/>
                      <wps:spPr>
                        <a:xfrm>
                          <a:off x="0" y="0"/>
                          <a:ext cx="3479800" cy="1041400"/>
                        </a:xfrm>
                        <a:prstGeom prst="rect">
                          <a:avLst/>
                        </a:prstGeom>
                        <a:noFill/>
                        <a:ln w="6350">
                          <a:noFill/>
                        </a:ln>
                      </wps:spPr>
                      <wps:txbx>
                        <w:txbxContent>
                          <w:p w:rsidR="00D55C98" w:rsidRDefault="00E14246">
                            <w:pPr>
                              <w:autoSpaceDE w:val="0"/>
                              <w:autoSpaceDN w:val="0"/>
                              <w:spacing w:line="316" w:lineRule="atLeast"/>
                              <w:ind w:firstLine="400"/>
                              <w:rPr>
                                <w:sz w:val="18"/>
                              </w:rPr>
                            </w:pPr>
                            <w:r>
                              <w:rPr>
                                <w:rFonts w:ascii="宋体" w:eastAsia="宋体" w:hAnsi="宋体" w:cs="宋体"/>
                                <w:color w:val="000000"/>
                                <w:sz w:val="18"/>
                              </w:rPr>
                              <w:t>12.</w:t>
                            </w:r>
                            <w:r>
                              <w:rPr>
                                <w:rFonts w:ascii="宋体" w:eastAsia="宋体" w:hAnsi="宋体" w:cs="宋体"/>
                                <w:color w:val="000000"/>
                                <w:sz w:val="18"/>
                              </w:rPr>
                              <w:t>显然，这是个有名无实的原理，本身并非实在，而只是作为一个术语，用来表明否定一切原理。人所期望于一个原理的，是它能指示出某种外在考虑，以此为手段来证实和指引内在情感</w:t>
                            </w:r>
                            <w:r>
                              <w:rPr>
                                <w:rFonts w:ascii="宋体" w:eastAsia="宋体" w:hAnsi="宋体" w:cs="宋体"/>
                                <w:color w:val="000000"/>
                                <w:sz w:val="18"/>
                              </w:rPr>
                              <w:t>———</w:t>
                            </w:r>
                            <w:r>
                              <w:rPr>
                                <w:rFonts w:ascii="宋体" w:eastAsia="宋体" w:hAnsi="宋体" w:cs="宋体"/>
                                <w:color w:val="000000"/>
                                <w:sz w:val="18"/>
                              </w:rPr>
                              <w:t>赞许和非难，而一个无非是举出这些情感作为其本身理由和衡量标准的命题，远未达到这一期望。</w:t>
                            </w:r>
                          </w:p>
                        </w:txbxContent>
                      </wps:txbx>
                      <wps:bodyPr vert="horz" wrap="square" lIns="0" tIns="0" rIns="0" bIns="0" anchor="t">
                        <a:spAutoFit/>
                      </wps:bodyPr>
                    </wps:wsp>
                  </a:graphicData>
                </a:graphic>
              </wp:anchor>
            </w:drawing>
          </mc:Choice>
          <mc:Fallback>
            <w:pict>
              <v:shape type="#_x0000_t202" filled="f" stroked="f" style="margin-left:37pt;margin-top:0pt;width:274pt;height:8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16" w:lineRule="atLeast"/>
                        <w:ind w:left="0" w:right="0" w:firstLine="400"/>
                        <w:jc w:val="both"/>
                        <w:textAlignment w:val="auto"/>
                        <w:rPr>
                          <w:sz w:val="18"/>
                        </w:rPr>
                      </w:pPr>
                      <w:r>
                        <w:rPr>
                          <w:rFonts w:ascii="宋体" w:hAnsi="宋体" w:cs="宋体" w:eastAsia="宋体"/>
                          <w:sz w:val="18"/>
                          <w:color w:val="000000"/>
                          <w:b w:val="off"/>
                          <w:i w:val="off"/>
                        </w:rPr>
                        <w:t>12.显然，这是个有名无实的原理，本身并非实在，而只是作</w:t>
                      </w:r>
                      <w:r>
                        <w:rPr>
                          <w:rFonts w:ascii="宋体" w:hAnsi="宋体" w:cs="宋体" w:eastAsia="宋体"/>
                          <w:sz w:val="18"/>
                          <w:color w:val="000000"/>
                          <w:b w:val="off"/>
                          <w:i w:val="off"/>
                        </w:rPr>
                        <w:t>为一个术语，用来表明否定一切原理。人所期望于一个原理的，是</w:t>
                      </w:r>
                      <w:r>
                        <w:rPr>
                          <w:rFonts w:ascii="宋体" w:hAnsi="宋体" w:cs="宋体" w:eastAsia="宋体"/>
                          <w:sz w:val="18"/>
                          <w:color w:val="000000"/>
                          <w:b w:val="off"/>
                          <w:i w:val="off"/>
                        </w:rPr>
                        <w:t>它能指示出某种外在考虑，以此为手段来证实和指引内在情感</w:t>
                      </w:r>
                      <w:r>
                        <w:rPr>
                          <w:rFonts w:ascii="宋体" w:hAnsi="宋体" w:cs="宋体" w:eastAsia="宋体"/>
                          <w:sz w:val="18"/>
                          <w:color w:val="000000"/>
                          <w:b w:val="off"/>
                          <w:i w:val="off"/>
                        </w:rPr>
                        <w:t>———赞许和非难，而一个无非是举出这些情感作为其本身理由和</w:t>
                      </w:r>
                      <w:r>
                        <w:rPr>
                          <w:rFonts w:ascii="宋体" w:hAnsi="宋体" w:cs="宋体" w:eastAsia="宋体"/>
                          <w:sz w:val="18"/>
                          <w:color w:val="000000"/>
                          <w:b w:val="off"/>
                          <w:i w:val="off"/>
                        </w:rPr>
                        <w:t>衡量标准的命题，远未达到这一期望。</w:t>
                      </w:r>
                    </w:p>
                  </w:txbxContent>
                </v:textbox>
              </v:shape>
            </w:pict>
          </mc:Fallback>
        </mc:AlternateContent>
      </w:r>
      <w:r>
        <w:rPr>
          <w:noProof/>
        </w:rPr>
        <mc:AlternateContent>
          <mc:Choice Requires="wps">
            <w:drawing>
              <wp:anchor distT="0" distB="0" distL="0" distR="0" simplePos="0" relativeHeight="250540544" behindDoc="0" locked="0" layoutInCell="1" allowOverlap="1">
                <wp:simplePos x="0" y="0"/>
                <wp:positionH relativeFrom="column">
                  <wp:posOffset>12700</wp:posOffset>
                </wp:positionH>
                <wp:positionV relativeFrom="paragraph">
                  <wp:posOffset>88900</wp:posOffset>
                </wp:positionV>
                <wp:extent cx="495300" cy="609600"/>
                <wp:effectExtent l="0" t="0" r="0" b="0"/>
                <wp:wrapTopAndBottom/>
                <wp:docPr id="156" name="文本框 156"/>
                <wp:cNvGraphicFramePr/>
                <a:graphic xmlns:a="http://schemas.openxmlformats.org/drawingml/2006/main">
                  <a:graphicData uri="http://schemas.microsoft.com/office/word/2010/wordprocessingShape">
                    <wps:wsp>
                      <wps:cNvSpPr txBox="1"/>
                      <wps:spPr>
                        <a:xfrm>
                          <a:off x="0" y="0"/>
                          <a:ext cx="495300" cy="6096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这与其说是实</w:t>
                            </w:r>
                            <w:r>
                              <w:rPr>
                                <w:rFonts w:ascii="宋体" w:eastAsia="宋体" w:hAnsi="宋体" w:cs="宋体"/>
                                <w:color w:val="000000"/>
                                <w:sz w:val="11"/>
                              </w:rPr>
                              <w:t xml:space="preserve"> </w:t>
                            </w:r>
                            <w:r>
                              <w:rPr>
                                <w:rFonts w:ascii="宋体" w:eastAsia="宋体" w:hAnsi="宋体" w:cs="宋体"/>
                                <w:color w:val="000000"/>
                                <w:sz w:val="11"/>
                              </w:rPr>
                              <w:t>在</w:t>
                            </w:r>
                            <w:r>
                              <w:rPr>
                                <w:rFonts w:ascii="宋体" w:eastAsia="宋体" w:hAnsi="宋体" w:cs="宋体"/>
                                <w:color w:val="000000"/>
                                <w:sz w:val="11"/>
                              </w:rPr>
                              <w:t xml:space="preserve"> </w:t>
                            </w:r>
                            <w:r>
                              <w:rPr>
                                <w:rFonts w:ascii="宋体" w:eastAsia="宋体" w:hAnsi="宋体" w:cs="宋体"/>
                                <w:color w:val="000000"/>
                                <w:sz w:val="11"/>
                              </w:rPr>
                              <w:t>的</w:t>
                            </w:r>
                            <w:r>
                              <w:rPr>
                                <w:rFonts w:ascii="宋体" w:eastAsia="宋体" w:hAnsi="宋体" w:cs="宋体"/>
                                <w:color w:val="000000"/>
                                <w:sz w:val="11"/>
                              </w:rPr>
                              <w:t xml:space="preserve"> </w:t>
                            </w:r>
                            <w:r>
                              <w:rPr>
                                <w:rFonts w:ascii="宋体" w:eastAsia="宋体" w:hAnsi="宋体" w:cs="宋体"/>
                                <w:color w:val="000000"/>
                                <w:sz w:val="11"/>
                              </w:rPr>
                              <w:t>原理，</w:t>
                            </w:r>
                            <w:r>
                              <w:rPr>
                                <w:rFonts w:ascii="宋体" w:eastAsia="宋体" w:hAnsi="宋体" w:cs="宋体"/>
                                <w:color w:val="000000"/>
                                <w:sz w:val="11"/>
                              </w:rPr>
                              <w:t xml:space="preserve"> </w:t>
                            </w:r>
                            <w:r>
                              <w:rPr>
                                <w:rFonts w:ascii="宋体" w:eastAsia="宋体" w:hAnsi="宋体" w:cs="宋体"/>
                                <w:color w:val="000000"/>
                                <w:sz w:val="11"/>
                              </w:rPr>
                              <w:t>不如说是对一切原理的否定</w:t>
                            </w:r>
                          </w:p>
                        </w:txbxContent>
                      </wps:txbx>
                      <wps:bodyPr vert="horz" wrap="square" lIns="0" tIns="0" rIns="0" bIns="0" anchor="t">
                        <a:spAutoFit/>
                      </wps:bodyPr>
                    </wps:wsp>
                  </a:graphicData>
                </a:graphic>
              </wp:anchor>
            </w:drawing>
          </mc:Choice>
          <mc:Fallback>
            <w:pict>
              <v:shape type="#_x0000_t202" filled="f" stroked="f" style="margin-left:1pt;margin-top:7pt;width:39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这与其说是</w:t>
                      </w:r>
                      <w:r>
                        <w:rPr>
                          <w:rFonts w:ascii="宋体" w:hAnsi="宋体" w:cs="宋体" w:eastAsia="宋体"/>
                          <w:sz w:val="11"/>
                          <w:color w:val="000000"/>
                          <w:b w:val="off"/>
                          <w:i w:val="off"/>
                        </w:rPr>
                        <w:t>实 在 的 原</w:t>
                      </w:r>
                      <w:r>
                        <w:rPr>
                          <w:rFonts w:ascii="宋体" w:hAnsi="宋体" w:cs="宋体" w:eastAsia="宋体"/>
                          <w:sz w:val="11"/>
                          <w:color w:val="000000"/>
                          <w:b w:val="off"/>
                          <w:i w:val="off"/>
                        </w:rPr>
                        <w:t>理， 不如说</w:t>
                      </w:r>
                      <w:r>
                        <w:rPr>
                          <w:rFonts w:ascii="宋体" w:hAnsi="宋体" w:cs="宋体" w:eastAsia="宋体"/>
                          <w:sz w:val="11"/>
                          <w:color w:val="000000"/>
                          <w:b w:val="off"/>
                          <w:i w:val="off"/>
                        </w:rPr>
                        <w:t>是对一切原</w:t>
                      </w:r>
                      <w:r>
                        <w:rPr>
                          <w:rFonts w:ascii="宋体" w:hAnsi="宋体" w:cs="宋体" w:eastAsia="宋体"/>
                          <w:sz w:val="11"/>
                          <w:color w:val="000000"/>
                          <w:b w:val="off"/>
                          <w:i w:val="off"/>
                        </w:rPr>
                        <w:t>理的否定</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541568" behindDoc="0" locked="0" layoutInCell="1" allowOverlap="1">
                <wp:simplePos x="0" y="0"/>
                <wp:positionH relativeFrom="column">
                  <wp:posOffset>12700</wp:posOffset>
                </wp:positionH>
                <wp:positionV relativeFrom="paragraph">
                  <wp:posOffset>0</wp:posOffset>
                </wp:positionV>
                <wp:extent cx="3949700" cy="88900"/>
                <wp:effectExtent l="0" t="0" r="0" b="0"/>
                <wp:wrapTopAndBottom/>
                <wp:docPr id="157" name="文本框 157"/>
                <wp:cNvGraphicFramePr/>
                <a:graphic xmlns:a="http://schemas.openxmlformats.org/drawingml/2006/main">
                  <a:graphicData uri="http://schemas.microsoft.com/office/word/2010/wordprocessingShape">
                    <wps:wsp>
                      <wps:cNvSpPr txBox="1"/>
                      <wps:spPr>
                        <a:xfrm>
                          <a:off x="0" y="0"/>
                          <a:ext cx="39497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42592" behindDoc="0" locked="0" layoutInCell="1" allowOverlap="1">
                <wp:simplePos x="0" y="0"/>
                <wp:positionH relativeFrom="column">
                  <wp:posOffset>482600</wp:posOffset>
                </wp:positionH>
                <wp:positionV relativeFrom="paragraph">
                  <wp:posOffset>0</wp:posOffset>
                </wp:positionV>
                <wp:extent cx="3479800" cy="698500"/>
                <wp:effectExtent l="0" t="0" r="0" b="0"/>
                <wp:wrapTopAndBottom/>
                <wp:docPr id="158" name="文本框 158"/>
                <wp:cNvGraphicFramePr/>
                <a:graphic xmlns:a="http://schemas.openxmlformats.org/drawingml/2006/main">
                  <a:graphicData uri="http://schemas.microsoft.com/office/word/2010/wordprocessingShape">
                    <wps:wsp>
                      <wps:cNvSpPr txBox="1"/>
                      <wps:spPr>
                        <a:xfrm>
                          <a:off x="0" y="0"/>
                          <a:ext cx="3479800" cy="698500"/>
                        </a:xfrm>
                        <a:prstGeom prst="rect">
                          <a:avLst/>
                        </a:prstGeom>
                        <a:noFill/>
                        <a:ln w="6350">
                          <a:noFill/>
                        </a:ln>
                      </wps:spPr>
                      <wps:txbx>
                        <w:txbxContent>
                          <w:p w:rsidR="00D55C98" w:rsidRDefault="00E14246">
                            <w:pPr>
                              <w:autoSpaceDE w:val="0"/>
                              <w:autoSpaceDN w:val="0"/>
                              <w:spacing w:line="270" w:lineRule="atLeast"/>
                              <w:ind w:firstLine="380"/>
                              <w:rPr>
                                <w:sz w:val="11"/>
                              </w:rPr>
                            </w:pPr>
                            <w:r>
                              <w:rPr>
                                <w:rFonts w:ascii="宋体" w:eastAsia="宋体" w:hAnsi="宋体" w:cs="宋体"/>
                                <w:color w:val="000000"/>
                                <w:sz w:val="11"/>
                              </w:rPr>
                              <w:t>13.</w:t>
                            </w:r>
                            <w:r>
                              <w:rPr>
                                <w:rFonts w:ascii="宋体" w:eastAsia="宋体" w:hAnsi="宋体" w:cs="宋体"/>
                                <w:color w:val="000000"/>
                                <w:sz w:val="11"/>
                              </w:rPr>
                              <w:t>该原理的信徒说：在审视人的各种行动时，为确定其中哪</w:t>
                            </w:r>
                            <w:r>
                              <w:rPr>
                                <w:rFonts w:ascii="宋体" w:eastAsia="宋体" w:hAnsi="宋体" w:cs="宋体"/>
                                <w:color w:val="000000"/>
                                <w:sz w:val="11"/>
                              </w:rPr>
                              <w:t>服从和谐。为这位永不满足的女神所作的牺牲可谓罄竹难书。在英国立法中为她效劳的虚语，并不少于在希腊诗歌中为她效劳的虚语，尽管在外表和数量上有所不同：在希腊诗歌中是单音节词，</w:t>
                            </w:r>
                            <w:r>
                              <w:rPr>
                                <w:rFonts w:ascii="宋体" w:eastAsia="宋体" w:hAnsi="宋体" w:cs="宋体"/>
                                <w:color w:val="000000"/>
                                <w:sz w:val="11"/>
                              </w:rPr>
                              <w:t>·</w:t>
                            </w:r>
                            <w:r>
                              <w:rPr>
                                <w:rFonts w:ascii="宋体" w:eastAsia="宋体" w:hAnsi="宋体" w:cs="宋体"/>
                                <w:color w:val="000000"/>
                                <w:sz w:val="11"/>
                              </w:rPr>
                              <w:t>在英国立法中是整行文句。</w:t>
                            </w:r>
                            <w:r>
                              <w:rPr>
                                <w:rFonts w:ascii="宋体" w:eastAsia="宋体" w:hAnsi="宋体" w:cs="宋体"/>
                                <w:color w:val="000000"/>
                                <w:sz w:val="11"/>
                              </w:rPr>
                              <w:t>··</w:t>
                            </w:r>
                          </w:p>
                        </w:txbxContent>
                      </wps:txbx>
                      <wps:bodyPr vert="horz" wrap="square" lIns="0" tIns="0" rIns="0" bIns="0" anchor="t">
                        <a:spAutoFit/>
                      </wps:bodyPr>
                    </wps:wsp>
                  </a:graphicData>
                </a:graphic>
              </wp:anchor>
            </w:drawing>
          </mc:Choice>
          <mc:Fallback>
            <w:pict>
              <v:shape type="#_x0000_t202" filled="f" stroked="f" style="margin-left:38pt;margin-top:0pt;width:274pt;height:5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70" w:lineRule="atLeast"/>
                        <w:ind w:left="0" w:right="0" w:firstLine="380"/>
                        <w:jc w:val="both"/>
                        <w:textAlignment w:val="auto"/>
                        <w:rPr>
                          <w:sz w:val="11"/>
                        </w:rPr>
                      </w:pPr>
                      <w:r>
                        <w:rPr>
                          <w:rFonts w:ascii="宋体" w:hAnsi="宋体" w:cs="宋体" w:eastAsia="宋体"/>
                          <w:sz w:val="11"/>
                          <w:color w:val="000000"/>
                          <w:b w:val="off"/>
                          <w:i w:val="off"/>
                        </w:rPr>
                        <w:t>13.该原理的信徒说：在审视人的各种行动时，为确定其中哪</w:t>
                      </w:r>
                      <w:r>
                        <w:rPr>
                          <w:rFonts w:ascii="宋体" w:hAnsi="宋体" w:cs="宋体" w:eastAsia="宋体"/>
                          <w:sz w:val="11"/>
                          <w:color w:val="000000"/>
                          <w:b w:val="off"/>
                          <w:i w:val="off"/>
                        </w:rPr>
                        <w:t>服从和谐。为这位永不满足的女神所作的牺牲可谓罄竹难书。在英国立法中为她效劳</w:t>
                      </w:r>
                      <w:r>
                        <w:rPr>
                          <w:rFonts w:ascii="宋体" w:hAnsi="宋体" w:cs="宋体" w:eastAsia="宋体"/>
                          <w:sz w:val="11"/>
                          <w:color w:val="000000"/>
                          <w:b w:val="off"/>
                          <w:i w:val="off"/>
                        </w:rPr>
                        <w:t>的虚语，并不少于在希腊诗歌中为她效劳的虚语，尽管在外表和数量上有所不同：在希</w:t>
                      </w:r>
                      <w:r>
                        <w:rPr>
                          <w:rFonts w:ascii="宋体" w:hAnsi="宋体" w:cs="宋体" w:eastAsia="宋体"/>
                          <w:sz w:val="11"/>
                          <w:color w:val="000000"/>
                          <w:b w:val="off"/>
                          <w:i w:val="off"/>
                        </w:rPr>
                        <w:t>腊诗歌中是单音节词，·在英国立法中是整行文句。··</w:t>
                      </w:r>
                    </w:p>
                  </w:txbxContent>
                </v:textbox>
              </v:shape>
            </w:pict>
          </mc:Fallback>
        </mc:AlternateContent>
      </w:r>
      <w:r>
        <w:rPr>
          <w:noProof/>
        </w:rPr>
        <mc:AlternateContent>
          <mc:Choice Requires="wps">
            <w:drawing>
              <wp:anchor distT="0" distB="0" distL="0" distR="0" simplePos="0" relativeHeight="250543616" behindDoc="0" locked="0" layoutInCell="1" allowOverlap="1">
                <wp:simplePos x="0" y="0"/>
                <wp:positionH relativeFrom="column">
                  <wp:posOffset>12700</wp:posOffset>
                </wp:positionH>
                <wp:positionV relativeFrom="paragraph">
                  <wp:posOffset>88900</wp:posOffset>
                </wp:positionV>
                <wp:extent cx="1778000" cy="355600"/>
                <wp:effectExtent l="0" t="0" r="0" b="0"/>
                <wp:wrapTopAndBottom/>
                <wp:docPr id="159" name="文本框 159"/>
                <wp:cNvGraphicFramePr/>
                <a:graphic xmlns:a="http://schemas.openxmlformats.org/drawingml/2006/main">
                  <a:graphicData uri="http://schemas.microsoft.com/office/word/2010/wordprocessingShape">
                    <wps:wsp>
                      <wps:cNvSpPr txBox="1"/>
                      <wps:spPr>
                        <a:xfrm>
                          <a:off x="0" y="0"/>
                          <a:ext cx="1778000" cy="3556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厌恶原理的信徒有何种</w:t>
                            </w:r>
                            <w:r>
                              <w:rPr>
                                <w:rFonts w:ascii="宋体" w:eastAsia="宋体" w:hAnsi="宋体" w:cs="宋体"/>
                                <w:color w:val="000000"/>
                                <w:sz w:val="11"/>
                                <w:u w:val="single"/>
                              </w:rPr>
                              <w:t xml:space="preserve">                         </w:t>
                            </w:r>
                            <w:r>
                              <w:rPr>
                                <w:rFonts w:ascii="宋体" w:eastAsia="宋体" w:hAnsi="宋体" w:cs="宋体"/>
                                <w:color w:val="000000"/>
                                <w:sz w:val="11"/>
                              </w:rPr>
                              <w:t>情感</w:t>
                            </w:r>
                          </w:p>
                        </w:txbxContent>
                      </wps:txbx>
                      <wps:bodyPr vert="horz" wrap="square" lIns="0" tIns="0" rIns="0" bIns="0" anchor="t">
                        <a:spAutoFit/>
                      </wps:bodyPr>
                    </wps:wsp>
                  </a:graphicData>
                </a:graphic>
              </wp:anchor>
            </w:drawing>
          </mc:Choice>
          <mc:Fallback>
            <w:pict>
              <v:shape type="#_x0000_t202" filled="f" stroked="f" style="margin-left:1pt;margin-top:7pt;width:140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厌恶原理的</w:t>
                      </w:r>
                      <w:r>
                        <w:rPr>
                          <w:rFonts w:ascii="宋体" w:hAnsi="宋体" w:cs="宋体" w:eastAsia="宋体"/>
                          <w:sz w:val="11"/>
                          <w:color w:val="000000"/>
                          <w:b w:val="off"/>
                          <w:i w:val="off"/>
                        </w:rPr>
                        <w:t>信徒有何种</w:t>
                      </w:r>
                      <w:r>
                        <w:rPr>
                          <w:rFonts w:ascii="宋体" w:hAnsi="宋体" w:cs="宋体" w:eastAsia="宋体"/>
                          <w:sz w:val="11"/>
                          <w:color w:val="000000"/>
                          <w:u w:val="single"/>
                          <w:b w:val="off"/>
                          <w:i w:val="off"/>
                        </w:rPr>
                        <w:t xml:space="preserve">                         </w:t>
                      </w:r>
                      <w:r>
                        <w:rPr>
                          <w:rFonts w:ascii="宋体" w:hAnsi="宋体" w:cs="宋体" w:eastAsia="宋体"/>
                          <w:sz w:val="11"/>
                          <w:color w:val="000000"/>
                          <w:b w:val="off"/>
                          <w:i w:val="off"/>
                        </w:rPr>
                        <w:t>情感</w:t>
                      </w:r>
                    </w:p>
                  </w:txbxContent>
                </v:textbox>
              </v:shape>
            </w:pict>
          </mc:Fallback>
        </mc:AlternateContent>
      </w:r>
    </w:p>
    <w:p w:rsidR="00D55C98" w:rsidRDefault="00E14246">
      <w:pPr>
        <w:autoSpaceDE w:val="0"/>
        <w:autoSpaceDN w:val="0"/>
        <w:spacing w:before="20" w:line="195" w:lineRule="atLeast"/>
        <w:ind w:left="840" w:firstLine="300"/>
        <w:rPr>
          <w:sz w:val="11"/>
        </w:rPr>
      </w:pPr>
      <w:r>
        <w:rPr>
          <w:rFonts w:ascii="宋体" w:eastAsia="宋体" w:hAnsi="宋体" w:cs="宋体"/>
          <w:color w:val="000000"/>
          <w:sz w:val="11"/>
        </w:rPr>
        <w:t>现在回过来谈同情和厌恶原理。这个术语起初由于不偏不倚，比任性原理更为可取。我所以选用一个在上述几方面过于狭隘的名称，是因为我当时未将自己的考察扩展到包括民法在内，只看到它不可分地同刑法相关联。然而，当我们进至民法领域时，就会看</w:t>
      </w:r>
      <w:r>
        <w:rPr>
          <w:rFonts w:ascii="宋体" w:eastAsia="宋体" w:hAnsi="宋体" w:cs="宋体"/>
          <w:color w:val="000000"/>
          <w:sz w:val="11"/>
        </w:rPr>
        <w:t>到幻想原理大露头角，至少不亚于同情和厌恶原理在刑法领域引人注目的程度。</w:t>
      </w:r>
    </w:p>
    <w:p w:rsidR="00D55C98" w:rsidRDefault="00E14246">
      <w:pPr>
        <w:autoSpaceDE w:val="0"/>
        <w:autoSpaceDN w:val="0"/>
        <w:spacing w:before="20" w:line="194" w:lineRule="atLeast"/>
        <w:ind w:left="840" w:firstLine="300"/>
        <w:rPr>
          <w:sz w:val="11"/>
        </w:rPr>
      </w:pPr>
      <w:r>
        <w:rPr>
          <w:rFonts w:ascii="宋体" w:eastAsia="宋体" w:hAnsi="宋体" w:cs="宋体"/>
          <w:color w:val="000000"/>
          <w:sz w:val="11"/>
        </w:rPr>
        <w:t>在科克勋爵那个时代，功利的光辉简直不能说已经照亮了普通法的面容。固然，在这位大法学家当作这尽善尽美的法律体系的并列要旨来展示的约</w:t>
      </w:r>
      <w:r>
        <w:rPr>
          <w:rFonts w:ascii="宋体" w:eastAsia="宋体" w:hAnsi="宋体" w:cs="宋体"/>
          <w:color w:val="000000"/>
          <w:sz w:val="11"/>
        </w:rPr>
        <w:t>20</w:t>
      </w:r>
      <w:r>
        <w:rPr>
          <w:rFonts w:ascii="宋体" w:eastAsia="宋体" w:hAnsi="宋体" w:cs="宋体"/>
          <w:color w:val="000000"/>
          <w:sz w:val="11"/>
        </w:rPr>
        <w:t>个论题总汇中，可以见到有称作</w:t>
      </w:r>
      <w:r>
        <w:rPr>
          <w:rFonts w:ascii="宋体" w:eastAsia="宋体" w:hAnsi="宋体" w:cs="宋体"/>
          <w:color w:val="000000"/>
          <w:sz w:val="11"/>
        </w:rPr>
        <w:t>“</w:t>
      </w:r>
      <w:r>
        <w:rPr>
          <w:rFonts w:ascii="宋体" w:eastAsia="宋体" w:hAnsi="宋体" w:cs="宋体"/>
          <w:color w:val="000000"/>
          <w:sz w:val="11"/>
        </w:rPr>
        <w:t>烦扰论据</w:t>
      </w:r>
      <w:r>
        <w:rPr>
          <w:rFonts w:ascii="宋体" w:eastAsia="宋体" w:hAnsi="宋体" w:cs="宋体"/>
          <w:color w:val="000000"/>
          <w:sz w:val="11"/>
        </w:rPr>
        <w:t>”(argumentum ab inconvenienti)</w:t>
      </w:r>
      <w:r>
        <w:rPr>
          <w:rFonts w:ascii="宋体" w:eastAsia="宋体" w:hAnsi="宋体" w:cs="宋体"/>
          <w:color w:val="000000"/>
          <w:sz w:val="11"/>
        </w:rPr>
        <w:t>的一线光明</w:t>
      </w:r>
      <w:r>
        <w:rPr>
          <w:rFonts w:ascii="宋体" w:eastAsia="宋体" w:hAnsi="宋体" w:cs="宋体"/>
          <w:color w:val="000000"/>
          <w:sz w:val="11"/>
        </w:rPr>
        <w:t>,</w:t>
      </w:r>
      <w:r>
        <w:rPr>
          <w:rFonts w:ascii="宋体" w:eastAsia="宋体" w:hAnsi="宋体" w:cs="宋体"/>
          <w:color w:val="000000"/>
          <w:sz w:val="11"/>
        </w:rPr>
        <w:t>但即便如此</w:t>
      </w:r>
      <w:r>
        <w:rPr>
          <w:rFonts w:ascii="宋体" w:eastAsia="宋体" w:hAnsi="宋体" w:cs="宋体"/>
          <w:color w:val="000000"/>
          <w:sz w:val="11"/>
        </w:rPr>
        <w:t>,</w:t>
      </w:r>
      <w:r>
        <w:rPr>
          <w:rFonts w:ascii="宋体" w:eastAsia="宋体" w:hAnsi="宋体" w:cs="宋体"/>
          <w:color w:val="000000"/>
          <w:sz w:val="11"/>
        </w:rPr>
        <w:t>把它容纳进来也是境况使然，恰恰证明了疏忽，正如布鲁图和卡修斯的法规将其排除在外是由于对之有明确意识。它不在前，不在后，也不在任何尊荣显赫的位置上，而是草草挤向中间，全然看不出受到任何青睐</w:t>
      </w:r>
      <w:r>
        <w:rPr>
          <w:rFonts w:ascii="宋体" w:eastAsia="宋体" w:hAnsi="宋体" w:cs="宋体"/>
          <w:color w:val="000000"/>
          <w:sz w:val="11"/>
        </w:rPr>
        <w:t>(</w:t>
      </w:r>
      <w:r>
        <w:rPr>
          <w:rFonts w:ascii="宋体" w:eastAsia="宋体" w:hAnsi="宋体" w:cs="宋体"/>
          <w:color w:val="000000"/>
          <w:sz w:val="11"/>
        </w:rPr>
        <w:t>《科克论利特尔顿》，第</w:t>
      </w:r>
      <w:r>
        <w:rPr>
          <w:rFonts w:ascii="宋体" w:eastAsia="宋体" w:hAnsi="宋体" w:cs="宋体"/>
          <w:color w:val="000000"/>
          <w:sz w:val="11"/>
        </w:rPr>
        <w:t>11</w:t>
      </w:r>
      <w:r>
        <w:rPr>
          <w:rFonts w:ascii="宋体" w:eastAsia="宋体" w:hAnsi="宋体" w:cs="宋体"/>
          <w:color w:val="000000"/>
          <w:sz w:val="11"/>
        </w:rPr>
        <w:t>节第</w:t>
      </w:r>
      <w:r>
        <w:rPr>
          <w:rFonts w:ascii="宋体" w:eastAsia="宋体" w:hAnsi="宋体" w:cs="宋体"/>
          <w:color w:val="000000"/>
          <w:sz w:val="11"/>
        </w:rPr>
        <w:t>1</w:t>
      </w:r>
      <w:r>
        <w:rPr>
          <w:rFonts w:ascii="宋体" w:eastAsia="宋体" w:hAnsi="宋体" w:cs="宋体"/>
          <w:color w:val="000000"/>
          <w:sz w:val="11"/>
        </w:rPr>
        <w:t>段</w:t>
      </w:r>
      <w:r>
        <w:rPr>
          <w:rFonts w:ascii="宋体" w:eastAsia="宋体" w:hAnsi="宋体" w:cs="宋体"/>
          <w:color w:val="000000"/>
          <w:sz w:val="11"/>
        </w:rPr>
        <w:t>)</w:t>
      </w:r>
      <w:r>
        <w:rPr>
          <w:rFonts w:ascii="宋体" w:eastAsia="宋体" w:hAnsi="宋体" w:cs="宋体"/>
          <w:color w:val="000000"/>
          <w:sz w:val="11"/>
        </w:rPr>
        <w:t>。</w:t>
      </w:r>
      <w:r>
        <w:rPr>
          <w:rFonts w:ascii="宋体" w:eastAsia="宋体" w:hAnsi="宋体" w:cs="宋体"/>
          <w:color w:val="000000"/>
          <w:sz w:val="11"/>
        </w:rPr>
        <w:t>①</w:t>
      </w:r>
      <w:r>
        <w:rPr>
          <w:rFonts w:ascii="宋体" w:eastAsia="宋体" w:hAnsi="宋体" w:cs="宋体"/>
          <w:color w:val="000000"/>
          <w:sz w:val="11"/>
        </w:rPr>
        <w:t>这拉丁语的</w:t>
      </w:r>
      <w:r>
        <w:rPr>
          <w:rFonts w:ascii="宋体" w:eastAsia="宋体" w:hAnsi="宋体" w:cs="宋体"/>
          <w:color w:val="000000"/>
          <w:sz w:val="11"/>
        </w:rPr>
        <w:t>“</w:t>
      </w:r>
      <w:r>
        <w:rPr>
          <w:rFonts w:ascii="宋体" w:eastAsia="宋体" w:hAnsi="宋体" w:cs="宋体"/>
          <w:color w:val="000000"/>
          <w:sz w:val="11"/>
        </w:rPr>
        <w:t>烦扰</w:t>
      </w:r>
      <w:r>
        <w:rPr>
          <w:rFonts w:ascii="宋体" w:eastAsia="宋体" w:hAnsi="宋体" w:cs="宋体"/>
          <w:color w:val="000000"/>
          <w:sz w:val="11"/>
        </w:rPr>
        <w:t>”</w:t>
      </w:r>
      <w:r>
        <w:rPr>
          <w:rFonts w:ascii="宋体" w:eastAsia="宋体" w:hAnsi="宋体" w:cs="宋体"/>
          <w:color w:val="000000"/>
          <w:sz w:val="11"/>
        </w:rPr>
        <w:t>同英语的</w:t>
      </w:r>
      <w:r>
        <w:rPr>
          <w:rFonts w:ascii="宋体" w:eastAsia="宋体" w:hAnsi="宋体" w:cs="宋体"/>
          <w:color w:val="000000"/>
          <w:sz w:val="11"/>
        </w:rPr>
        <w:t>“</w:t>
      </w:r>
      <w:r>
        <w:rPr>
          <w:rFonts w:ascii="宋体" w:eastAsia="宋体" w:hAnsi="宋体" w:cs="宋体"/>
          <w:color w:val="000000"/>
          <w:sz w:val="11"/>
        </w:rPr>
        <w:t>烦扰</w:t>
      </w:r>
      <w:r>
        <w:rPr>
          <w:rFonts w:ascii="宋体" w:eastAsia="宋体" w:hAnsi="宋体" w:cs="宋体"/>
          <w:color w:val="000000"/>
          <w:sz w:val="11"/>
        </w:rPr>
        <w:t>”</w:t>
      </w:r>
      <w:r>
        <w:rPr>
          <w:rFonts w:ascii="宋体" w:eastAsia="宋体" w:hAnsi="宋体" w:cs="宋体"/>
          <w:color w:val="000000"/>
          <w:sz w:val="11"/>
        </w:rPr>
        <w:t>绝不是一回事。它同故意伤害有别，而且由于俗人粗汉用它来指某种不那么坏的事情，文人雅士便赋予它更坏的含义。一句被赞赏的格言说，</w:t>
      </w:r>
      <w:r>
        <w:rPr>
          <w:rFonts w:ascii="宋体" w:eastAsia="宋体" w:hAnsi="宋体" w:cs="宋体"/>
          <w:color w:val="000000"/>
          <w:sz w:val="11"/>
        </w:rPr>
        <w:t>“</w:t>
      </w:r>
      <w:r>
        <w:rPr>
          <w:rFonts w:ascii="宋体" w:eastAsia="宋体" w:hAnsi="宋体" w:cs="宋体"/>
          <w:color w:val="000000"/>
          <w:sz w:val="11"/>
        </w:rPr>
        <w:t>法律之青睐故意伤害甚于烦扰</w:t>
      </w:r>
      <w:r>
        <w:rPr>
          <w:rFonts w:ascii="宋体" w:eastAsia="宋体" w:hAnsi="宋体" w:cs="宋体"/>
          <w:color w:val="000000"/>
          <w:sz w:val="11"/>
        </w:rPr>
        <w:t>”</w:t>
      </w:r>
      <w:r>
        <w:rPr>
          <w:rFonts w:ascii="宋体" w:eastAsia="宋体" w:hAnsi="宋体" w:cs="宋体"/>
          <w:color w:val="000000"/>
          <w:sz w:val="11"/>
        </w:rPr>
        <w:t>，而它由于言之无物的缘故越是受到赞赏，假设被理解的也就越多。</w:t>
      </w:r>
    </w:p>
    <w:p w:rsidR="00D55C98" w:rsidRDefault="00E14246">
      <w:pPr>
        <w:autoSpaceDE w:val="0"/>
        <w:autoSpaceDN w:val="0"/>
        <w:spacing w:line="196" w:lineRule="atLeast"/>
        <w:ind w:left="840" w:firstLine="300"/>
        <w:rPr>
          <w:sz w:val="11"/>
        </w:rPr>
      </w:pPr>
      <w:r>
        <w:rPr>
          <w:rFonts w:ascii="宋体" w:eastAsia="宋体" w:hAnsi="宋体" w:cs="宋体"/>
          <w:color w:val="000000"/>
          <w:sz w:val="11"/>
        </w:rPr>
        <w:t>功利规定与普通法的运作之间，不存在任何公然的抵触，更谈不上有恒久不变的对立，这样的恒久性我们已经看到甚至超出禁欲狂热之所能</w:t>
      </w:r>
      <w:r>
        <w:rPr>
          <w:rFonts w:ascii="宋体" w:eastAsia="宋体" w:hAnsi="宋体" w:cs="宋体"/>
          <w:color w:val="000000"/>
          <w:sz w:val="11"/>
        </w:rPr>
        <w:t>(</w:t>
      </w:r>
      <w:r>
        <w:rPr>
          <w:rFonts w:ascii="宋体" w:eastAsia="宋体" w:hAnsi="宋体" w:cs="宋体"/>
          <w:color w:val="000000"/>
          <w:sz w:val="11"/>
        </w:rPr>
        <w:t>见上面第</w:t>
      </w:r>
      <w:r>
        <w:rPr>
          <w:rFonts w:ascii="宋体" w:eastAsia="宋体" w:hAnsi="宋体" w:cs="宋体"/>
          <w:color w:val="000000"/>
          <w:sz w:val="11"/>
        </w:rPr>
        <w:t>10</w:t>
      </w:r>
      <w:r>
        <w:rPr>
          <w:rFonts w:ascii="宋体" w:eastAsia="宋体" w:hAnsi="宋体" w:cs="宋体"/>
          <w:color w:val="000000"/>
          <w:sz w:val="11"/>
        </w:rPr>
        <w:t>节</w:t>
      </w:r>
      <w:r>
        <w:rPr>
          <w:rFonts w:ascii="宋体" w:eastAsia="宋体" w:hAnsi="宋体" w:cs="宋体"/>
          <w:color w:val="000000"/>
          <w:sz w:val="11"/>
        </w:rPr>
        <w:t>)</w:t>
      </w:r>
      <w:r>
        <w:rPr>
          <w:rFonts w:ascii="宋体" w:eastAsia="宋体" w:hAnsi="宋体" w:cs="宋体"/>
          <w:color w:val="000000"/>
          <w:sz w:val="11"/>
        </w:rPr>
        <w:t>。本能不时会不可避免地将其导入理性之路：无论本能受到怎样的束缚，它绝无可能被教育</w:t>
      </w:r>
      <w:r>
        <w:rPr>
          <w:rFonts w:ascii="宋体" w:eastAsia="宋体" w:hAnsi="宋体" w:cs="宋体"/>
          <w:color w:val="000000"/>
          <w:sz w:val="11"/>
        </w:rPr>
        <w:t>扼杀。靠</w:t>
      </w:r>
      <w:r>
        <w:rPr>
          <w:rFonts w:ascii="宋体" w:eastAsia="宋体" w:hAnsi="宋体" w:cs="宋体"/>
          <w:color w:val="000000"/>
          <w:sz w:val="11"/>
        </w:rPr>
        <w:t>“</w:t>
      </w:r>
      <w:r>
        <w:rPr>
          <w:rFonts w:ascii="宋体" w:eastAsia="宋体" w:hAnsi="宋体" w:cs="宋体"/>
          <w:color w:val="000000"/>
          <w:sz w:val="11"/>
        </w:rPr>
        <w:t>正反类比相争相克</w:t>
      </w:r>
      <w:r>
        <w:rPr>
          <w:rFonts w:ascii="宋体" w:eastAsia="宋体" w:hAnsi="宋体" w:cs="宋体"/>
          <w:color w:val="000000"/>
          <w:sz w:val="11"/>
        </w:rPr>
        <w:t>”</w:t>
      </w:r>
      <w:r>
        <w:rPr>
          <w:rFonts w:ascii="宋体" w:eastAsia="宋体" w:hAnsi="宋体" w:cs="宋体"/>
          <w:color w:val="000000"/>
          <w:sz w:val="11"/>
        </w:rPr>
        <w:t>聚拢起来的材料织成的网络，绝无可能不再受到理性原则那悄然无声的吸引力的规范，尽管它会像钢针被磁石吸引一般身不由己。</w:t>
      </w:r>
    </w:p>
    <w:p w:rsidR="00D55C98" w:rsidRDefault="00E14246">
      <w:pPr>
        <w:autoSpaceDE w:val="0"/>
        <w:autoSpaceDN w:val="0"/>
        <w:spacing w:before="20" w:line="240" w:lineRule="atLeast"/>
        <w:ind w:left="1140"/>
        <w:rPr>
          <w:sz w:val="10"/>
        </w:rPr>
      </w:pPr>
      <w:r>
        <w:rPr>
          <w:rFonts w:ascii="宋体" w:eastAsia="宋体" w:hAnsi="宋体" w:cs="宋体"/>
          <w:color w:val="000000"/>
          <w:sz w:val="10"/>
        </w:rPr>
        <w:t>*  Mεv,тоц,γε,vων,</w:t>
      </w:r>
      <w:r>
        <w:rPr>
          <w:rFonts w:ascii="宋体" w:eastAsia="宋体" w:hAnsi="宋体" w:cs="宋体"/>
          <w:color w:val="000000"/>
          <w:sz w:val="10"/>
        </w:rPr>
        <w:t>等等。</w:t>
      </w:r>
    </w:p>
    <w:p w:rsidR="00D55C98" w:rsidRDefault="00E14246">
      <w:pPr>
        <w:autoSpaceDE w:val="0"/>
        <w:autoSpaceDN w:val="0"/>
        <w:spacing w:line="180" w:lineRule="atLeast"/>
        <w:ind w:left="820" w:firstLine="320"/>
        <w:rPr>
          <w:sz w:val="11"/>
        </w:rPr>
      </w:pPr>
      <w:r>
        <w:rPr>
          <w:rFonts w:ascii="宋体" w:eastAsia="宋体" w:hAnsi="宋体" w:cs="宋体"/>
          <w:color w:val="000000"/>
          <w:sz w:val="11"/>
        </w:rPr>
        <w:t>**   “</w:t>
      </w:r>
      <w:r>
        <w:rPr>
          <w:rFonts w:ascii="宋体" w:eastAsia="宋体" w:hAnsi="宋体" w:cs="宋体"/>
          <w:color w:val="000000"/>
          <w:sz w:val="11"/>
        </w:rPr>
        <w:t>兹由上述权威进一步规定</w:t>
      </w:r>
      <w:r>
        <w:rPr>
          <w:rFonts w:ascii="宋体" w:eastAsia="宋体" w:hAnsi="宋体" w:cs="宋体"/>
          <w:color w:val="000000"/>
          <w:sz w:val="11"/>
        </w:rPr>
        <w:t>……</w:t>
      </w:r>
      <w:r>
        <w:rPr>
          <w:rFonts w:ascii="宋体" w:eastAsia="宋体" w:hAnsi="宋体" w:cs="宋体"/>
          <w:color w:val="000000"/>
          <w:sz w:val="11"/>
        </w:rPr>
        <w:t>倘若</w:t>
      </w:r>
      <w:r>
        <w:rPr>
          <w:rFonts w:ascii="宋体" w:eastAsia="宋体" w:hAnsi="宋体" w:cs="宋体"/>
          <w:color w:val="000000"/>
          <w:sz w:val="11"/>
        </w:rPr>
        <w:t>……</w:t>
      </w:r>
      <w:r>
        <w:rPr>
          <w:rFonts w:ascii="宋体" w:eastAsia="宋体" w:hAnsi="宋体" w:cs="宋体"/>
          <w:color w:val="000000"/>
          <w:sz w:val="11"/>
        </w:rPr>
        <w:t>特此进一步规定并宣告</w:t>
      </w:r>
      <w:r>
        <w:rPr>
          <w:rFonts w:ascii="宋体" w:eastAsia="宋体" w:hAnsi="宋体" w:cs="宋体"/>
          <w:color w:val="000000"/>
          <w:sz w:val="11"/>
        </w:rPr>
        <w:t>……”</w:t>
      </w:r>
      <w:r>
        <w:rPr>
          <w:rFonts w:ascii="宋体" w:eastAsia="宋体" w:hAnsi="宋体" w:cs="宋体"/>
          <w:color w:val="000000"/>
          <w:sz w:val="11"/>
        </w:rPr>
        <w:t>，等等，等等。</w:t>
      </w:r>
    </w:p>
    <w:p w:rsidR="00D55C98" w:rsidRDefault="00E14246">
      <w:pPr>
        <w:autoSpaceDE w:val="0"/>
        <w:autoSpaceDN w:val="0"/>
        <w:spacing w:before="220" w:line="200" w:lineRule="atLeast"/>
        <w:ind w:left="880" w:firstLine="260"/>
        <w:rPr>
          <w:sz w:val="11"/>
        </w:rPr>
      </w:pPr>
      <w:r>
        <w:rPr>
          <w:rFonts w:ascii="宋体" w:eastAsia="宋体" w:hAnsi="宋体" w:cs="宋体"/>
          <w:color w:val="000000"/>
          <w:sz w:val="11"/>
        </w:rPr>
        <w:t xml:space="preserve">① </w:t>
      </w:r>
      <w:r>
        <w:rPr>
          <w:rFonts w:ascii="宋体" w:eastAsia="宋体" w:hAnsi="宋体" w:cs="宋体"/>
          <w:color w:val="000000"/>
          <w:sz w:val="11"/>
        </w:rPr>
        <w:t>参见本书第</w:t>
      </w:r>
      <w:r>
        <w:rPr>
          <w:rFonts w:ascii="宋体" w:eastAsia="宋体" w:hAnsi="宋体" w:cs="宋体"/>
          <w:color w:val="000000"/>
          <w:sz w:val="11"/>
        </w:rPr>
        <w:t>22</w:t>
      </w:r>
      <w:r>
        <w:rPr>
          <w:rFonts w:ascii="宋体" w:eastAsia="宋体" w:hAnsi="宋体" w:cs="宋体"/>
          <w:color w:val="000000"/>
          <w:sz w:val="11"/>
        </w:rPr>
        <w:t>页注</w:t>
      </w:r>
      <w:r>
        <w:rPr>
          <w:rFonts w:ascii="宋体" w:eastAsia="宋体" w:hAnsi="宋体" w:cs="宋体"/>
          <w:color w:val="000000"/>
          <w:sz w:val="11"/>
        </w:rPr>
        <w:t>1</w:t>
      </w:r>
      <w:r>
        <w:rPr>
          <w:rFonts w:ascii="宋体" w:eastAsia="宋体" w:hAnsi="宋体" w:cs="宋体"/>
          <w:color w:val="000000"/>
          <w:sz w:val="11"/>
        </w:rPr>
        <w:t>。在《科克论利特尔顿》的这一段里，所引</w:t>
      </w:r>
      <w:r>
        <w:rPr>
          <w:rFonts w:ascii="宋体" w:eastAsia="宋体" w:hAnsi="宋体" w:cs="宋体"/>
          <w:color w:val="000000"/>
          <w:sz w:val="11"/>
        </w:rPr>
        <w:t>20</w:t>
      </w:r>
      <w:r>
        <w:rPr>
          <w:rFonts w:ascii="宋体" w:eastAsia="宋体" w:hAnsi="宋体" w:cs="宋体"/>
          <w:color w:val="000000"/>
          <w:sz w:val="11"/>
        </w:rPr>
        <w:t>组辩据中的第</w:t>
      </w:r>
      <w:r>
        <w:rPr>
          <w:rFonts w:ascii="宋体" w:eastAsia="宋体" w:hAnsi="宋体" w:cs="宋体"/>
          <w:color w:val="000000"/>
          <w:sz w:val="11"/>
        </w:rPr>
        <w:t xml:space="preserve"> 10 </w:t>
      </w:r>
      <w:r>
        <w:rPr>
          <w:rFonts w:ascii="宋体" w:eastAsia="宋体" w:hAnsi="宋体" w:cs="宋体"/>
          <w:color w:val="000000"/>
          <w:sz w:val="11"/>
        </w:rPr>
        <w:t>组是</w:t>
      </w:r>
      <w:r>
        <w:rPr>
          <w:rFonts w:ascii="宋体" w:eastAsia="宋体" w:hAnsi="宋体" w:cs="宋体"/>
          <w:color w:val="000000"/>
          <w:sz w:val="11"/>
        </w:rPr>
        <w:t>“</w:t>
      </w:r>
      <w:r>
        <w:rPr>
          <w:rFonts w:ascii="宋体" w:eastAsia="宋体" w:hAnsi="宋体" w:cs="宋体"/>
          <w:color w:val="000000"/>
          <w:sz w:val="11"/>
        </w:rPr>
        <w:t>依据烦扰的</w:t>
      </w:r>
      <w:r>
        <w:rPr>
          <w:rFonts w:ascii="宋体" w:eastAsia="宋体" w:hAnsi="宋体" w:cs="宋体"/>
          <w:color w:val="000000"/>
          <w:sz w:val="11"/>
        </w:rPr>
        <w:t>”</w:t>
      </w:r>
      <w:r>
        <w:rPr>
          <w:rFonts w:ascii="宋体" w:eastAsia="宋体" w:hAnsi="宋体" w:cs="宋体"/>
          <w:color w:val="000000"/>
          <w:sz w:val="11"/>
        </w:rPr>
        <w:t>辩据。</w:t>
      </w:r>
      <w:r>
        <w:br w:type="page"/>
      </w:r>
    </w:p>
    <w:p w:rsidR="00D55C98" w:rsidRDefault="00E14246">
      <w:pPr>
        <w:autoSpaceDE w:val="0"/>
        <w:autoSpaceDN w:val="0"/>
        <w:spacing w:before="200" w:line="160" w:lineRule="atLeast"/>
        <w:ind w:left="12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第二章</w:t>
      </w:r>
      <w:r>
        <w:rPr>
          <w:rFonts w:ascii="宋体" w:eastAsia="宋体" w:hAnsi="宋体" w:cs="宋体"/>
          <w:b/>
          <w:color w:val="000000"/>
          <w:sz w:val="11"/>
          <w:u w:val="single"/>
        </w:rPr>
        <w:t xml:space="preserve"> </w:t>
      </w:r>
      <w:r>
        <w:rPr>
          <w:rFonts w:ascii="宋体" w:eastAsia="宋体" w:hAnsi="宋体" w:cs="宋体"/>
          <w:b/>
          <w:color w:val="000000"/>
          <w:sz w:val="11"/>
          <w:u w:val="single"/>
        </w:rPr>
        <w:t>与功利原理相反的原理</w:t>
      </w:r>
      <w:r>
        <w:rPr>
          <w:rFonts w:ascii="宋体" w:eastAsia="宋体" w:hAnsi="宋体" w:cs="宋体"/>
          <w:b/>
          <w:color w:val="000000"/>
          <w:sz w:val="11"/>
          <w:u w:val="single"/>
        </w:rPr>
        <w:t xml:space="preserve">                 73 </w:t>
      </w:r>
    </w:p>
    <w:p w:rsidR="00D55C98" w:rsidRDefault="00E14246">
      <w:pPr>
        <w:autoSpaceDE w:val="0"/>
        <w:autoSpaceDN w:val="0"/>
        <w:spacing w:before="200" w:line="317" w:lineRule="atLeast"/>
        <w:ind w:left="100" w:right="800" w:firstLine="20"/>
        <w:rPr>
          <w:sz w:val="18"/>
        </w:rPr>
      </w:pPr>
      <w:r>
        <w:rPr>
          <w:rFonts w:ascii="宋体" w:eastAsia="宋体" w:hAnsi="宋体" w:cs="宋体"/>
          <w:b/>
          <w:color w:val="000000"/>
          <w:sz w:val="18"/>
        </w:rPr>
        <w:t>些要打上非难的烙印，所需依据的只是你个人的感觉</w:t>
      </w:r>
      <w:r>
        <w:rPr>
          <w:rFonts w:ascii="宋体" w:eastAsia="宋体" w:hAnsi="宋体" w:cs="宋体"/>
          <w:b/>
          <w:color w:val="000000"/>
          <w:sz w:val="18"/>
        </w:rPr>
        <w:t>---</w:t>
      </w:r>
      <w:r>
        <w:rPr>
          <w:rFonts w:ascii="宋体" w:eastAsia="宋体" w:hAnsi="宋体" w:cs="宋体"/>
          <w:b/>
          <w:color w:val="000000"/>
          <w:sz w:val="18"/>
        </w:rPr>
        <w:t>你觉得欲予谴责的无论何种行动必错无疑，因为你觉得欲予谴责；由于同一个原因，它还当受惩罚，至于它在多大程度上损害了功利，或者究竟有没有损害功利，则无足轻重。它还当在同一个程度上受惩罚</w:t>
      </w:r>
      <w:r>
        <w:rPr>
          <w:rFonts w:ascii="宋体" w:eastAsia="宋体" w:hAnsi="宋体" w:cs="宋体"/>
          <w:b/>
          <w:color w:val="000000"/>
          <w:sz w:val="18"/>
        </w:rPr>
        <w:t>———</w:t>
      </w:r>
      <w:r>
        <w:rPr>
          <w:rFonts w:ascii="宋体" w:eastAsia="宋体" w:hAnsi="宋体" w:cs="宋体"/>
          <w:b/>
          <w:color w:val="000000"/>
          <w:sz w:val="18"/>
        </w:rPr>
        <w:t>你深恶则重罚之，浅恶则轻罚之，有多大的厌恶便给予多重的惩罚；如果全无厌恶，那就全无惩罚</w:t>
      </w:r>
      <w:r>
        <w:rPr>
          <w:rFonts w:ascii="宋体" w:eastAsia="宋体" w:hAnsi="宋体" w:cs="宋体"/>
          <w:b/>
          <w:color w:val="000000"/>
          <w:sz w:val="18"/>
        </w:rPr>
        <w:t>———</w:t>
      </w:r>
      <w:r>
        <w:rPr>
          <w:rFonts w:ascii="宋体" w:eastAsia="宋体" w:hAnsi="宋体" w:cs="宋体"/>
          <w:b/>
          <w:color w:val="000000"/>
          <w:sz w:val="18"/>
        </w:rPr>
        <w:t>心灵的精美情感不至于遭受严酷无情的政治功利规定的压制和专横摆布。</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544640" behindDoc="0" locked="0" layoutInCell="1" allowOverlap="1">
                <wp:simplePos x="0" y="0"/>
                <wp:positionH relativeFrom="column">
                  <wp:posOffset>0</wp:posOffset>
                </wp:positionH>
                <wp:positionV relativeFrom="paragraph">
                  <wp:posOffset>0</wp:posOffset>
                </wp:positionV>
                <wp:extent cx="4000500" cy="698500"/>
                <wp:effectExtent l="0" t="0" r="0" b="0"/>
                <wp:wrapTopAndBottom/>
                <wp:docPr id="160" name="文本框 160"/>
                <wp:cNvGraphicFramePr/>
                <a:graphic xmlns:a="http://schemas.openxmlformats.org/drawingml/2006/main">
                  <a:graphicData uri="http://schemas.microsoft.com/office/word/2010/wordprocessingShape">
                    <wps:wsp>
                      <wps:cNvSpPr txBox="1"/>
                      <wps:spPr>
                        <a:xfrm>
                          <a:off x="0" y="0"/>
                          <a:ext cx="4000500" cy="698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5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45664" behindDoc="0" locked="0" layoutInCell="1" allowOverlap="1">
                <wp:simplePos x="0" y="0"/>
                <wp:positionH relativeFrom="column">
                  <wp:posOffset>0</wp:posOffset>
                </wp:positionH>
                <wp:positionV relativeFrom="paragraph">
                  <wp:posOffset>0</wp:posOffset>
                </wp:positionV>
                <wp:extent cx="3441700" cy="1041400"/>
                <wp:effectExtent l="0" t="0" r="0" b="0"/>
                <wp:wrapTopAndBottom/>
                <wp:docPr id="161" name="文本框 161"/>
                <wp:cNvGraphicFramePr/>
                <a:graphic xmlns:a="http://schemas.openxmlformats.org/drawingml/2006/main">
                  <a:graphicData uri="http://schemas.microsoft.com/office/word/2010/wordprocessingShape">
                    <wps:wsp>
                      <wps:cNvSpPr txBox="1"/>
                      <wps:spPr>
                        <a:xfrm>
                          <a:off x="0" y="0"/>
                          <a:ext cx="3441700" cy="10414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14.</w:t>
                            </w:r>
                            <w:r>
                              <w:rPr>
                                <w:rFonts w:ascii="宋体" w:eastAsia="宋体" w:hAnsi="宋体" w:cs="宋体"/>
                                <w:b/>
                                <w:color w:val="000000"/>
                                <w:sz w:val="18"/>
                              </w:rPr>
                              <w:t>就是非标准形成的各种不同理论体系，皆可归结为同情</w:t>
                            </w:r>
                            <w:r>
                              <w:rPr>
                                <w:rFonts w:ascii="宋体" w:eastAsia="宋体" w:hAnsi="宋体" w:cs="宋体"/>
                                <w:b/>
                                <w:color w:val="000000"/>
                                <w:sz w:val="18"/>
                              </w:rPr>
                              <w:t>和厌恶原理。说明一项便能澄清这一切。它们全都饰以众多牵强附会之辞，为的是规避诉诸任何客观标准的责任，并诱使读者把作者的情感或观点当作它本身的、而且是充足的原因</w:t>
                            </w:r>
                            <w:r>
                              <w:rPr>
                                <w:rFonts w:ascii="宋体" w:eastAsia="宋体" w:hAnsi="宋体" w:cs="宋体"/>
                                <w:b/>
                                <w:color w:val="000000"/>
                                <w:sz w:val="18"/>
                              </w:rPr>
                              <w:t>①</w:t>
                            </w:r>
                            <w:r>
                              <w:rPr>
                                <w:rFonts w:ascii="宋体" w:eastAsia="宋体" w:hAnsi="宋体" w:cs="宋体"/>
                                <w:b/>
                                <w:color w:val="000000"/>
                                <w:sz w:val="18"/>
                              </w:rPr>
                              <w:t>接受下来。用语不同，但原理是同一个。</w:t>
                            </w:r>
                            <w:r>
                              <w:rPr>
                                <w:rFonts w:ascii="宋体" w:eastAsia="宋体" w:hAnsi="宋体" w:cs="宋体"/>
                                <w:b/>
                                <w:color w:val="000000"/>
                                <w:sz w:val="18"/>
                              </w:rPr>
                              <w:t>④</w:t>
                            </w:r>
                          </w:p>
                        </w:txbxContent>
                      </wps:txbx>
                      <wps:bodyPr vert="horz" wrap="square" lIns="0" tIns="0" rIns="0" bIns="0" anchor="t">
                        <a:spAutoFit/>
                      </wps:bodyPr>
                    </wps:wsp>
                  </a:graphicData>
                </a:graphic>
              </wp:anchor>
            </w:drawing>
          </mc:Choice>
          <mc:Fallback>
            <w:pict>
              <v:shape type="#_x0000_t202" filled="f" stroked="f" style="margin-left:0pt;margin-top:0pt;width:271pt;height:8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14.就是非标准形成的各种不同理论体系，皆可归结为同情</w:t>
                      </w:r>
                      <w:r>
                        <w:rPr>
                          <w:rFonts w:ascii="宋体" w:hAnsi="宋体" w:cs="宋体" w:eastAsia="宋体"/>
                          <w:sz w:val="18"/>
                          <w:color w:val="000000"/>
                          <w:b w:val="on"/>
                          <w:i w:val="off"/>
                        </w:rPr>
                        <w:t>和厌恶原理。说明一项便能澄清这一切。它们全都饰以众多牵强附</w:t>
                      </w:r>
                      <w:r>
                        <w:rPr>
                          <w:rFonts w:ascii="宋体" w:hAnsi="宋体" w:cs="宋体" w:eastAsia="宋体"/>
                          <w:sz w:val="18"/>
                          <w:color w:val="000000"/>
                          <w:b w:val="on"/>
                          <w:i w:val="off"/>
                        </w:rPr>
                        <w:t>会之辞，为的是规避诉诸任何客观标准的责任，并诱使读者把作者</w:t>
                      </w:r>
                      <w:r>
                        <w:rPr>
                          <w:rFonts w:ascii="宋体" w:hAnsi="宋体" w:cs="宋体" w:eastAsia="宋体"/>
                          <w:sz w:val="18"/>
                          <w:color w:val="000000"/>
                          <w:b w:val="on"/>
                          <w:i w:val="off"/>
                        </w:rPr>
                        <w:t>的情感或观点当作它本身的、而且是充足的原因①接受下来。用语</w:t>
                      </w:r>
                      <w:r>
                        <w:rPr>
                          <w:rFonts w:ascii="宋体" w:hAnsi="宋体" w:cs="宋体" w:eastAsia="宋体"/>
                          <w:sz w:val="18"/>
                          <w:color w:val="000000"/>
                          <w:b w:val="on"/>
                          <w:i w:val="off"/>
                        </w:rPr>
                        <w:t>不同，但原理是同一个。④</w:t>
                      </w:r>
                    </w:p>
                  </w:txbxContent>
                </v:textbox>
              </v:shape>
            </w:pict>
          </mc:Fallback>
        </mc:AlternateContent>
      </w:r>
      <w:r>
        <w:rPr>
          <w:noProof/>
        </w:rPr>
        <mc:AlternateContent>
          <mc:Choice Requires="wps">
            <w:drawing>
              <wp:anchor distT="0" distB="0" distL="0" distR="0" simplePos="0" relativeHeight="250546688" behindDoc="0" locked="0" layoutInCell="1" allowOverlap="1">
                <wp:simplePos x="0" y="0"/>
                <wp:positionH relativeFrom="column">
                  <wp:posOffset>3517900</wp:posOffset>
                </wp:positionH>
                <wp:positionV relativeFrom="paragraph">
                  <wp:posOffset>50800</wp:posOffset>
                </wp:positionV>
                <wp:extent cx="482600" cy="114300"/>
                <wp:effectExtent l="0" t="0" r="0" b="0"/>
                <wp:wrapTopAndBottom/>
                <wp:docPr id="162" name="文本框 16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就是非标准</w:t>
                            </w:r>
                          </w:p>
                        </w:txbxContent>
                      </wps:txbx>
                      <wps:bodyPr vert="horz" wrap="square" lIns="0" tIns="0" rIns="0" bIns="0" anchor="t">
                        <a:spAutoFit/>
                      </wps:bodyPr>
                    </wps:wsp>
                  </a:graphicData>
                </a:graphic>
              </wp:anchor>
            </w:drawing>
          </mc:Choice>
          <mc:Fallback>
            <w:pict>
              <v:shape type="#_x0000_t202" filled="f" stroked="f" style="margin-left:277pt;margin-top:4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就是非标准</w:t>
                      </w:r>
                    </w:p>
                  </w:txbxContent>
                </v:textbox>
              </v:shape>
            </w:pict>
          </mc:Fallback>
        </mc:AlternateContent>
      </w:r>
      <w:r>
        <w:rPr>
          <w:noProof/>
        </w:rPr>
        <mc:AlternateContent>
          <mc:Choice Requires="wps">
            <w:drawing>
              <wp:anchor distT="0" distB="0" distL="0" distR="0" simplePos="0" relativeHeight="250547712" behindDoc="0" locked="0" layoutInCell="1" allowOverlap="1">
                <wp:simplePos x="0" y="0"/>
                <wp:positionH relativeFrom="column">
                  <wp:posOffset>3517900</wp:posOffset>
                </wp:positionH>
                <wp:positionV relativeFrom="paragraph">
                  <wp:posOffset>177800</wp:posOffset>
                </wp:positionV>
                <wp:extent cx="469900" cy="114300"/>
                <wp:effectExtent l="0" t="0" r="0" b="0"/>
                <wp:wrapTopAndBottom/>
                <wp:docPr id="163" name="文本框 163"/>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而形成的各</w:t>
                            </w:r>
                          </w:p>
                        </w:txbxContent>
                      </wps:txbx>
                      <wps:bodyPr vert="horz" wrap="square" lIns="0" tIns="0" rIns="0" bIns="0" anchor="t">
                        <a:spAutoFit/>
                      </wps:bodyPr>
                    </wps:wsp>
                  </a:graphicData>
                </a:graphic>
              </wp:anchor>
            </w:drawing>
          </mc:Choice>
          <mc:Fallback>
            <w:pict>
              <v:shape type="#_x0000_t202" filled="f" stroked="f" style="margin-left:277pt;margin-top:14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而形成的各</w:t>
                      </w:r>
                    </w:p>
                  </w:txbxContent>
                </v:textbox>
              </v:shape>
            </w:pict>
          </mc:Fallback>
        </mc:AlternateContent>
      </w:r>
      <w:r>
        <w:rPr>
          <w:noProof/>
        </w:rPr>
        <mc:AlternateContent>
          <mc:Choice Requires="wps">
            <w:drawing>
              <wp:anchor distT="0" distB="0" distL="0" distR="0" simplePos="0" relativeHeight="250548736" behindDoc="0" locked="0" layoutInCell="1" allowOverlap="1">
                <wp:simplePos x="0" y="0"/>
                <wp:positionH relativeFrom="column">
                  <wp:posOffset>3517900</wp:posOffset>
                </wp:positionH>
                <wp:positionV relativeFrom="paragraph">
                  <wp:posOffset>317500</wp:posOffset>
                </wp:positionV>
                <wp:extent cx="482600" cy="101600"/>
                <wp:effectExtent l="0" t="0" r="0" b="0"/>
                <wp:wrapTopAndBottom/>
                <wp:docPr id="164" name="文本框 164"/>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b/>
                                <w:color w:val="000000"/>
                                <w:sz w:val="11"/>
                              </w:rPr>
                              <w:t>种理论体系</w:t>
                            </w:r>
                          </w:p>
                        </w:txbxContent>
                      </wps:txbx>
                      <wps:bodyPr vert="horz" wrap="square" lIns="0" tIns="0" rIns="0" bIns="0" anchor="t">
                        <a:spAutoFit/>
                      </wps:bodyPr>
                    </wps:wsp>
                  </a:graphicData>
                </a:graphic>
              </wp:anchor>
            </w:drawing>
          </mc:Choice>
          <mc:Fallback>
            <w:pict>
              <v:shape type="#_x0000_t202" filled="f" stroked="f" style="margin-left:277pt;margin-top:25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n"/>
                          <w:i w:val="off"/>
                        </w:rPr>
                        <w:t>种理论体系</w:t>
                      </w:r>
                    </w:p>
                  </w:txbxContent>
                </v:textbox>
              </v:shape>
            </w:pict>
          </mc:Fallback>
        </mc:AlternateContent>
      </w:r>
      <w:r>
        <w:rPr>
          <w:noProof/>
        </w:rPr>
        <mc:AlternateContent>
          <mc:Choice Requires="wps">
            <w:drawing>
              <wp:anchor distT="0" distB="0" distL="0" distR="0" simplePos="0" relativeHeight="250549760" behindDoc="0" locked="0" layoutInCell="1" allowOverlap="1">
                <wp:simplePos x="0" y="0"/>
                <wp:positionH relativeFrom="column">
                  <wp:posOffset>3517900</wp:posOffset>
                </wp:positionH>
                <wp:positionV relativeFrom="paragraph">
                  <wp:posOffset>444500</wp:posOffset>
                </wp:positionV>
                <wp:extent cx="482600" cy="101600"/>
                <wp:effectExtent l="0" t="0" r="0" b="0"/>
                <wp:wrapTopAndBottom/>
                <wp:docPr id="165" name="文本框 165"/>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b/>
                                <w:color w:val="000000"/>
                                <w:sz w:val="11"/>
                              </w:rPr>
                              <w:t>皆可归结为</w:t>
                            </w:r>
                          </w:p>
                        </w:txbxContent>
                      </wps:txbx>
                      <wps:bodyPr vert="horz" wrap="square" lIns="0" tIns="0" rIns="0" bIns="0" anchor="t">
                        <a:spAutoFit/>
                      </wps:bodyPr>
                    </wps:wsp>
                  </a:graphicData>
                </a:graphic>
              </wp:anchor>
            </w:drawing>
          </mc:Choice>
          <mc:Fallback>
            <w:pict>
              <v:shape type="#_x0000_t202" filled="f" stroked="f" style="margin-left:277pt;margin-top:35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n"/>
                          <w:i w:val="off"/>
                        </w:rPr>
                        <w:t>皆可归结为</w:t>
                      </w:r>
                    </w:p>
                  </w:txbxContent>
                </v:textbox>
              </v:shape>
            </w:pict>
          </mc:Fallback>
        </mc:AlternateContent>
      </w:r>
      <w:r>
        <w:rPr>
          <w:noProof/>
        </w:rPr>
        <mc:AlternateContent>
          <mc:Choice Requires="wps">
            <w:drawing>
              <wp:anchor distT="0" distB="0" distL="0" distR="0" simplePos="0" relativeHeight="250550784" behindDoc="0" locked="0" layoutInCell="1" allowOverlap="1">
                <wp:simplePos x="0" y="0"/>
                <wp:positionH relativeFrom="column">
                  <wp:posOffset>3517900</wp:posOffset>
                </wp:positionH>
                <wp:positionV relativeFrom="paragraph">
                  <wp:posOffset>571500</wp:posOffset>
                </wp:positionV>
                <wp:extent cx="304800" cy="114300"/>
                <wp:effectExtent l="0" t="0" r="0" b="0"/>
                <wp:wrapTopAndBottom/>
                <wp:docPr id="166" name="文本框 166"/>
                <wp:cNvGraphicFramePr/>
                <a:graphic xmlns:a="http://schemas.openxmlformats.org/drawingml/2006/main">
                  <a:graphicData uri="http://schemas.microsoft.com/office/word/2010/wordprocessingShape">
                    <wps:wsp>
                      <wps:cNvSpPr txBox="1"/>
                      <wps:spPr>
                        <a:xfrm>
                          <a:off x="0" y="0"/>
                          <a:ext cx="3048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该原理</w:t>
                            </w:r>
                          </w:p>
                        </w:txbxContent>
                      </wps:txbx>
                      <wps:bodyPr vert="horz" wrap="square" lIns="0" tIns="0" rIns="0" bIns="0" anchor="t">
                        <a:spAutoFit/>
                      </wps:bodyPr>
                    </wps:wsp>
                  </a:graphicData>
                </a:graphic>
              </wp:anchor>
            </w:drawing>
          </mc:Choice>
          <mc:Fallback>
            <w:pict>
              <v:shape type="#_x0000_t202" filled="f" stroked="f" style="margin-left:277pt;margin-top:45pt;width:2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该原理</w:t>
                      </w:r>
                    </w:p>
                  </w:txbxContent>
                </v:textbox>
              </v:shape>
            </w:pict>
          </mc:Fallback>
        </mc:AlternateContent>
      </w:r>
      <w:r>
        <w:rPr>
          <w:noProof/>
        </w:rPr>
        <mc:AlternateContent>
          <mc:Choice Requires="wps">
            <w:drawing>
              <wp:anchor distT="0" distB="0" distL="0" distR="0" simplePos="0" relativeHeight="250551808" behindDoc="0" locked="0" layoutInCell="1" allowOverlap="1">
                <wp:simplePos x="0" y="0"/>
                <wp:positionH relativeFrom="column">
                  <wp:posOffset>3517900</wp:posOffset>
                </wp:positionH>
                <wp:positionV relativeFrom="paragraph">
                  <wp:posOffset>698500</wp:posOffset>
                </wp:positionV>
                <wp:extent cx="114300" cy="114300"/>
                <wp:effectExtent l="0" t="0" r="0" b="0"/>
                <wp:wrapTopAndBottom/>
                <wp:docPr id="167" name="文本框 167"/>
                <wp:cNvGraphicFramePr/>
                <a:graphic xmlns:a="http://schemas.openxmlformats.org/drawingml/2006/main">
                  <a:graphicData uri="http://schemas.microsoft.com/office/word/2010/wordprocessingShape">
                    <wps:wsp>
                      <wps:cNvSpPr txBox="1"/>
                      <wps:spPr>
                        <a:xfrm>
                          <a:off x="0" y="0"/>
                          <a:ext cx="114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26</w:t>
                            </w:r>
                          </w:p>
                        </w:txbxContent>
                      </wps:txbx>
                      <wps:bodyPr vert="horz" wrap="square" lIns="0" tIns="0" rIns="0" bIns="0" anchor="t">
                        <a:spAutoFit/>
                      </wps:bodyPr>
                    </wps:wsp>
                  </a:graphicData>
                </a:graphic>
              </wp:anchor>
            </w:drawing>
          </mc:Choice>
          <mc:Fallback>
            <w:pict>
              <v:shape type="#_x0000_t202" filled="f" stroked="f" style="margin-left:277pt;margin-top:55pt;width: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26</w:t>
                      </w:r>
                    </w:p>
                  </w:txbxContent>
                </v:textbox>
              </v:shape>
            </w:pict>
          </mc:Fallback>
        </mc:AlternateContent>
      </w:r>
    </w:p>
    <w:p w:rsidR="00D55C98" w:rsidRDefault="00E14246">
      <w:pPr>
        <w:spacing w:before="140" w:line="60" w:lineRule="exact"/>
        <w:ind w:left="120" w:right="4280"/>
        <w:rPr>
          <w:sz w:val="24"/>
        </w:rPr>
      </w:pPr>
      <w:r>
        <w:rPr>
          <w:rFonts w:ascii="宋体" w:eastAsia="宋体" w:hAnsi="宋体" w:cs="宋体"/>
          <w:sz w:val="24"/>
          <w:u w:val="single"/>
        </w:rPr>
        <w:t xml:space="preserve">                </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0552832" behindDoc="0" locked="0" layoutInCell="1" allowOverlap="1">
                <wp:simplePos x="0" y="0"/>
                <wp:positionH relativeFrom="column">
                  <wp:posOffset>254000</wp:posOffset>
                </wp:positionH>
                <wp:positionV relativeFrom="paragraph">
                  <wp:posOffset>0</wp:posOffset>
                </wp:positionV>
                <wp:extent cx="3708400" cy="25400"/>
                <wp:effectExtent l="0" t="0" r="0" b="0"/>
                <wp:wrapTopAndBottom/>
                <wp:docPr id="168" name="文本框 168"/>
                <wp:cNvGraphicFramePr/>
                <a:graphic xmlns:a="http://schemas.openxmlformats.org/drawingml/2006/main">
                  <a:graphicData uri="http://schemas.microsoft.com/office/word/2010/wordprocessingShape">
                    <wps:wsp>
                      <wps:cNvSpPr txBox="1"/>
                      <wps:spPr>
                        <a:xfrm>
                          <a:off x="0" y="0"/>
                          <a:ext cx="37084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0pt;margin-top:0pt;width:292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53856" behindDoc="0" locked="0" layoutInCell="1" allowOverlap="1">
                <wp:simplePos x="0" y="0"/>
                <wp:positionH relativeFrom="column">
                  <wp:posOffset>254000</wp:posOffset>
                </wp:positionH>
                <wp:positionV relativeFrom="paragraph">
                  <wp:posOffset>0</wp:posOffset>
                </wp:positionV>
                <wp:extent cx="3314700" cy="101600"/>
                <wp:effectExtent l="0" t="0" r="0" b="0"/>
                <wp:wrapTopAndBottom/>
                <wp:docPr id="169" name="文本框 169"/>
                <wp:cNvGraphicFramePr/>
                <a:graphic xmlns:a="http://schemas.openxmlformats.org/drawingml/2006/main">
                  <a:graphicData uri="http://schemas.microsoft.com/office/word/2010/wordprocessingShape">
                    <wps:wsp>
                      <wps:cNvSpPr txBox="1"/>
                      <wps:spPr>
                        <a:xfrm>
                          <a:off x="0" y="0"/>
                          <a:ext cx="33147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b/>
                                <w:color w:val="000000"/>
                                <w:sz w:val="11"/>
                              </w:rPr>
                              <w:t xml:space="preserve">d </w:t>
                            </w:r>
                            <w:r>
                              <w:rPr>
                                <w:rFonts w:ascii="宋体" w:eastAsia="宋体" w:hAnsi="宋体" w:cs="宋体"/>
                                <w:b/>
                                <w:color w:val="000000"/>
                                <w:sz w:val="11"/>
                              </w:rPr>
                              <w:t>见识一下某些人在这方面想出的各种发明和拿出的各种用语，是蛮有趣味</w:t>
                            </w:r>
                            <w:r>
                              <w:rPr>
                                <w:rFonts w:ascii="宋体" w:eastAsia="宋体" w:hAnsi="宋体" w:cs="宋体"/>
                                <w:b/>
                                <w:color w:val="000000"/>
                                <w:sz w:val="11"/>
                              </w:rPr>
                              <w:t xml:space="preserve"> </w:t>
                            </w:r>
                          </w:p>
                        </w:txbxContent>
                      </wps:txbx>
                      <wps:bodyPr vert="horz" wrap="square" lIns="0" tIns="0" rIns="0" bIns="0" anchor="t">
                        <a:spAutoFit/>
                      </wps:bodyPr>
                    </wps:wsp>
                  </a:graphicData>
                </a:graphic>
              </wp:anchor>
            </w:drawing>
          </mc:Choice>
          <mc:Fallback>
            <w:pict>
              <v:shape type="#_x0000_t202" filled="f" stroked="f" style="margin-left:20pt;margin-top:0pt;width:261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n"/>
                          <w:i w:val="off"/>
                        </w:rPr>
                        <w:t xml:space="preserve">d 见识一下某些人在这方面想出的各种发明和拿出的各种用语，是蛮有趣味 </w:t>
                      </w:r>
                    </w:p>
                  </w:txbxContent>
                </v:textbox>
              </v:shape>
            </w:pict>
          </mc:Fallback>
        </mc:AlternateContent>
      </w:r>
      <w:r>
        <w:rPr>
          <w:noProof/>
        </w:rPr>
        <mc:AlternateContent>
          <mc:Choice Requires="wps">
            <w:drawing>
              <wp:anchor distT="0" distB="0" distL="0" distR="0" simplePos="0" relativeHeight="250554880" behindDoc="0" locked="0" layoutInCell="1" allowOverlap="1">
                <wp:simplePos x="0" y="0"/>
                <wp:positionH relativeFrom="column">
                  <wp:posOffset>3517900</wp:posOffset>
                </wp:positionH>
                <wp:positionV relativeFrom="paragraph">
                  <wp:posOffset>25400</wp:posOffset>
                </wp:positionV>
                <wp:extent cx="444500" cy="88900"/>
                <wp:effectExtent l="0" t="0" r="0" b="0"/>
                <wp:wrapTopAndBottom/>
                <wp:docPr id="170" name="文本框 170"/>
                <wp:cNvGraphicFramePr/>
                <a:graphic xmlns:a="http://schemas.openxmlformats.org/drawingml/2006/main">
                  <a:graphicData uri="http://schemas.microsoft.com/office/word/2010/wordprocessingShape">
                    <wps:wsp>
                      <wps:cNvSpPr txBox="1"/>
                      <wps:spPr>
                        <a:xfrm>
                          <a:off x="0" y="0"/>
                          <a:ext cx="4445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作为众多乔</w:t>
                            </w:r>
                          </w:p>
                        </w:txbxContent>
                      </wps:txbx>
                      <wps:bodyPr vert="horz" wrap="square" lIns="0" tIns="0" rIns="0" bIns="0" anchor="t">
                        <a:spAutoFit/>
                      </wps:bodyPr>
                    </wps:wsp>
                  </a:graphicData>
                </a:graphic>
              </wp:anchor>
            </w:drawing>
          </mc:Choice>
          <mc:Fallback>
            <w:pict>
              <v:shape type="#_x0000_t202" filled="f" stroked="f" style="margin-left:277pt;margin-top:2pt;width:35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作为众多乔</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555904" behindDoc="0" locked="0" layoutInCell="1" allowOverlap="1">
                <wp:simplePos x="0" y="0"/>
                <wp:positionH relativeFrom="column">
                  <wp:posOffset>76200</wp:posOffset>
                </wp:positionH>
                <wp:positionV relativeFrom="paragraph">
                  <wp:posOffset>0</wp:posOffset>
                </wp:positionV>
                <wp:extent cx="3873500" cy="25400"/>
                <wp:effectExtent l="0" t="0" r="0" b="0"/>
                <wp:wrapTopAndBottom/>
                <wp:docPr id="171" name="文本框 171"/>
                <wp:cNvGraphicFramePr/>
                <a:graphic xmlns:a="http://schemas.openxmlformats.org/drawingml/2006/main">
                  <a:graphicData uri="http://schemas.microsoft.com/office/word/2010/wordprocessingShape">
                    <wps:wsp>
                      <wps:cNvSpPr txBox="1"/>
                      <wps:spPr>
                        <a:xfrm>
                          <a:off x="0" y="0"/>
                          <a:ext cx="38735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6pt;margin-top:0pt;width:305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56928" behindDoc="0" locked="0" layoutInCell="1" allowOverlap="1">
                <wp:simplePos x="0" y="0"/>
                <wp:positionH relativeFrom="column">
                  <wp:posOffset>76200</wp:posOffset>
                </wp:positionH>
                <wp:positionV relativeFrom="paragraph">
                  <wp:posOffset>0</wp:posOffset>
                </wp:positionV>
                <wp:extent cx="3492500" cy="101600"/>
                <wp:effectExtent l="0" t="0" r="0" b="0"/>
                <wp:wrapTopAndBottom/>
                <wp:docPr id="172" name="文本框 172"/>
                <wp:cNvGraphicFramePr/>
                <a:graphic xmlns:a="http://schemas.openxmlformats.org/drawingml/2006/main">
                  <a:graphicData uri="http://schemas.microsoft.com/office/word/2010/wordprocessingShape">
                    <wps:wsp>
                      <wps:cNvSpPr txBox="1"/>
                      <wps:spPr>
                        <a:xfrm>
                          <a:off x="0" y="0"/>
                          <a:ext cx="34925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b/>
                                <w:color w:val="000000"/>
                                <w:sz w:val="11"/>
                              </w:rPr>
                              <w:t>的。他们这么做的目的，在于蒙蔽世人，可能的话还蒙蔽自己，使之茫然不知这一非常</w:t>
                            </w:r>
                            <w:r>
                              <w:rPr>
                                <w:rFonts w:ascii="宋体" w:eastAsia="宋体" w:hAnsi="宋体" w:cs="宋体"/>
                                <w:b/>
                                <w:color w:val="000000"/>
                                <w:sz w:val="11"/>
                              </w:rPr>
                              <w:t xml:space="preserve"> </w:t>
                            </w:r>
                          </w:p>
                        </w:txbxContent>
                      </wps:txbx>
                      <wps:bodyPr vert="horz" wrap="square" lIns="0" tIns="0" rIns="0" bIns="0" anchor="t">
                        <a:spAutoFit/>
                      </wps:bodyPr>
                    </wps:wsp>
                  </a:graphicData>
                </a:graphic>
              </wp:anchor>
            </w:drawing>
          </mc:Choice>
          <mc:Fallback>
            <w:pict>
              <v:shape type="#_x0000_t202" filled="f" stroked="f" style="margin-left:6pt;margin-top:0pt;width:275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n"/>
                          <w:i w:val="off"/>
                        </w:rPr>
                        <w:t xml:space="preserve">的。他们这么做的目的，在于蒙蔽世人，可能的话还蒙蔽自己，使之茫然不知这一非常 </w:t>
                      </w:r>
                    </w:p>
                  </w:txbxContent>
                </v:textbox>
              </v:shape>
            </w:pict>
          </mc:Fallback>
        </mc:AlternateContent>
      </w:r>
      <w:r>
        <w:rPr>
          <w:noProof/>
        </w:rPr>
        <mc:AlternateContent>
          <mc:Choice Requires="wps">
            <w:drawing>
              <wp:anchor distT="0" distB="0" distL="0" distR="0" simplePos="0" relativeHeight="250557952" behindDoc="0" locked="0" layoutInCell="1" allowOverlap="1">
                <wp:simplePos x="0" y="0"/>
                <wp:positionH relativeFrom="column">
                  <wp:posOffset>3517900</wp:posOffset>
                </wp:positionH>
                <wp:positionV relativeFrom="paragraph">
                  <wp:posOffset>25400</wp:posOffset>
                </wp:positionV>
                <wp:extent cx="431800" cy="88900"/>
                <wp:effectExtent l="0" t="0" r="0" b="0"/>
                <wp:wrapTopAndBottom/>
                <wp:docPr id="173" name="文本框 173"/>
                <wp:cNvGraphicFramePr/>
                <a:graphic xmlns:a="http://schemas.openxmlformats.org/drawingml/2006/main">
                  <a:graphicData uri="http://schemas.microsoft.com/office/word/2010/wordprocessingShape">
                    <wps:wsp>
                      <wps:cNvSpPr txBox="1"/>
                      <wps:spPr>
                        <a:xfrm>
                          <a:off x="0" y="0"/>
                          <a:ext cx="4318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装真理的理</w:t>
                            </w:r>
                          </w:p>
                        </w:txbxContent>
                      </wps:txbx>
                      <wps:bodyPr vert="horz" wrap="square" lIns="0" tIns="0" rIns="0" bIns="0" anchor="t">
                        <a:spAutoFit/>
                      </wps:bodyPr>
                    </wps:wsp>
                  </a:graphicData>
                </a:graphic>
              </wp:anchor>
            </w:drawing>
          </mc:Choice>
          <mc:Fallback>
            <w:pict>
              <v:shape type="#_x0000_t202" filled="f" stroked="f" style="margin-left:277pt;margin-top:2pt;width:34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装真理的理</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558976" behindDoc="0" locked="0" layoutInCell="1" allowOverlap="1">
                <wp:simplePos x="0" y="0"/>
                <wp:positionH relativeFrom="column">
                  <wp:posOffset>76200</wp:posOffset>
                </wp:positionH>
                <wp:positionV relativeFrom="paragraph">
                  <wp:posOffset>0</wp:posOffset>
                </wp:positionV>
                <wp:extent cx="1524000" cy="114300"/>
                <wp:effectExtent l="0" t="0" r="0" b="0"/>
                <wp:wrapTopAndBottom/>
                <wp:docPr id="174" name="文本框 174"/>
                <wp:cNvGraphicFramePr/>
                <a:graphic xmlns:a="http://schemas.openxmlformats.org/drawingml/2006/main">
                  <a:graphicData uri="http://schemas.microsoft.com/office/word/2010/wordprocessingShape">
                    <wps:wsp>
                      <wps:cNvSpPr txBox="1"/>
                      <wps:spPr>
                        <a:xfrm>
                          <a:off x="0" y="0"/>
                          <a:ext cx="1524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普遍、因而大可原谅的因果同一论。</w:t>
                            </w:r>
                            <w:r>
                              <w:rPr>
                                <w:rFonts w:ascii="宋体" w:eastAsia="宋体" w:hAnsi="宋体" w:cs="宋体"/>
                                <w:b/>
                                <w:color w:val="000000"/>
                                <w:sz w:val="11"/>
                              </w:rPr>
                              <w:t>②</w:t>
                            </w:r>
                          </w:p>
                        </w:txbxContent>
                      </wps:txbx>
                      <wps:bodyPr vert="horz" wrap="square" lIns="0" tIns="0" rIns="0" bIns="0" anchor="t">
                        <a:spAutoFit/>
                      </wps:bodyPr>
                    </wps:wsp>
                  </a:graphicData>
                </a:graphic>
              </wp:anchor>
            </w:drawing>
          </mc:Choice>
          <mc:Fallback>
            <w:pict>
              <v:shape type="#_x0000_t202" filled="f" stroked="f" style="margin-left:6pt;margin-top:0pt;width:12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普遍、因而大可原谅的因果同一论。②</w:t>
                      </w:r>
                    </w:p>
                  </w:txbxContent>
                </v:textbox>
              </v:shape>
            </w:pict>
          </mc:Fallback>
        </mc:AlternateContent>
      </w:r>
      <w:r>
        <w:rPr>
          <w:noProof/>
        </w:rPr>
        <mc:AlternateContent>
          <mc:Choice Requires="wps">
            <w:drawing>
              <wp:anchor distT="0" distB="0" distL="0" distR="0" simplePos="0" relativeHeight="250560000" behindDoc="0" locked="0" layoutInCell="1" allowOverlap="1">
                <wp:simplePos x="0" y="0"/>
                <wp:positionH relativeFrom="column">
                  <wp:posOffset>3517900</wp:posOffset>
                </wp:positionH>
                <wp:positionV relativeFrom="paragraph">
                  <wp:posOffset>0</wp:posOffset>
                </wp:positionV>
                <wp:extent cx="482600" cy="114300"/>
                <wp:effectExtent l="0" t="0" r="0" b="0"/>
                <wp:wrapTopAndBottom/>
                <wp:docPr id="175" name="文本框 17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论体系之特</w:t>
                            </w:r>
                          </w:p>
                        </w:txbxContent>
                      </wps:txbx>
                      <wps:bodyPr vert="horz" wrap="square" lIns="0" tIns="0" rIns="0" bIns="0" anchor="t">
                        <a:spAutoFit/>
                      </wps:bodyPr>
                    </wps:wsp>
                  </a:graphicData>
                </a:graphic>
              </wp:anchor>
            </w:drawing>
          </mc:Choice>
          <mc:Fallback>
            <w:pict>
              <v:shape type="#_x0000_t202" filled="f" stroked="f" style="margin-left:277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论体系之特</w:t>
                      </w:r>
                    </w:p>
                  </w:txbxContent>
                </v:textbox>
              </v:shape>
            </w:pict>
          </mc:Fallback>
        </mc:AlternateContent>
      </w:r>
    </w:p>
    <w:p w:rsidR="00D55C98" w:rsidRDefault="00E14246">
      <w:pPr>
        <w:autoSpaceDE w:val="0"/>
        <w:autoSpaceDN w:val="0"/>
        <w:spacing w:before="20" w:line="160" w:lineRule="atLeast"/>
        <w:ind w:left="400"/>
        <w:rPr>
          <w:sz w:val="11"/>
        </w:rPr>
      </w:pPr>
      <w:r>
        <w:rPr>
          <w:rFonts w:ascii="宋体" w:eastAsia="宋体" w:hAnsi="宋体" w:cs="宋体"/>
          <w:b/>
          <w:color w:val="000000"/>
          <w:sz w:val="11"/>
        </w:rPr>
        <w:t>1.</w:t>
      </w:r>
      <w:r>
        <w:rPr>
          <w:rFonts w:ascii="宋体" w:eastAsia="宋体" w:hAnsi="宋体" w:cs="宋体"/>
          <w:b/>
          <w:color w:val="000000"/>
          <w:sz w:val="11"/>
        </w:rPr>
        <w:t>有人</w:t>
      </w:r>
      <w:r>
        <w:rPr>
          <w:rFonts w:ascii="宋体" w:eastAsia="宋体" w:hAnsi="宋体" w:cs="宋体"/>
          <w:b/>
          <w:color w:val="000000"/>
          <w:sz w:val="11"/>
        </w:rPr>
        <w:t>(</w:t>
      </w:r>
      <w:r>
        <w:rPr>
          <w:rFonts w:ascii="宋体" w:eastAsia="宋体" w:hAnsi="宋体" w:cs="宋体"/>
          <w:b/>
          <w:color w:val="000000"/>
          <w:sz w:val="11"/>
        </w:rPr>
        <w:t>沙夫茨伯里勋爵、哈奇森、休谟等人</w:t>
      </w:r>
      <w:r>
        <w:rPr>
          <w:rFonts w:ascii="宋体" w:eastAsia="宋体" w:hAnsi="宋体" w:cs="宋体"/>
          <w:b/>
          <w:color w:val="000000"/>
          <w:sz w:val="11"/>
        </w:rPr>
        <w:t>)③</w:t>
      </w:r>
      <w:r>
        <w:rPr>
          <w:rFonts w:ascii="宋体" w:eastAsia="宋体" w:hAnsi="宋体" w:cs="宋体"/>
          <w:b/>
          <w:color w:val="000000"/>
          <w:sz w:val="11"/>
        </w:rPr>
        <w:t>说自己具备一样东西，把它构想出</w:t>
      </w:r>
      <w:r>
        <w:rPr>
          <w:rFonts w:ascii="宋体" w:eastAsia="宋体" w:hAnsi="宋体" w:cs="宋体"/>
          <w:b/>
          <w:color w:val="000000"/>
          <w:sz w:val="11"/>
        </w:rPr>
        <w:t xml:space="preserve"> </w:t>
      </w:r>
      <w:r>
        <w:rPr>
          <w:rFonts w:ascii="宋体" w:eastAsia="宋体" w:hAnsi="宋体" w:cs="宋体"/>
          <w:b/>
          <w:color w:val="000000"/>
          <w:sz w:val="11"/>
        </w:rPr>
        <w:t>征的各种用</w:t>
      </w:r>
    </w:p>
    <w:p w:rsidR="00D55C98" w:rsidRDefault="00E14246">
      <w:pPr>
        <w:autoSpaceDE w:val="0"/>
        <w:autoSpaceDN w:val="0"/>
        <w:spacing w:before="60" w:line="160" w:lineRule="atLeast"/>
        <w:ind w:left="5540"/>
        <w:rPr>
          <w:sz w:val="11"/>
        </w:rPr>
      </w:pPr>
      <w:r>
        <w:rPr>
          <w:rFonts w:ascii="宋体" w:eastAsia="宋体" w:hAnsi="宋体" w:cs="宋体"/>
          <w:b/>
          <w:color w:val="000000"/>
          <w:sz w:val="11"/>
        </w:rPr>
        <w:t>语</w:t>
      </w:r>
    </w:p>
    <w:p w:rsidR="00D55C98" w:rsidRDefault="00E14246">
      <w:pPr>
        <w:autoSpaceDE w:val="0"/>
        <w:autoSpaceDN w:val="0"/>
        <w:spacing w:before="20" w:line="200" w:lineRule="atLeast"/>
        <w:ind w:left="120" w:firstLine="280"/>
        <w:rPr>
          <w:sz w:val="11"/>
        </w:rPr>
      </w:pPr>
      <w:r>
        <w:rPr>
          <w:rFonts w:ascii="宋体" w:eastAsia="宋体" w:hAnsi="宋体" w:cs="宋体"/>
          <w:b/>
          <w:color w:val="000000"/>
          <w:sz w:val="11"/>
        </w:rPr>
        <w:t>① “</w:t>
      </w:r>
      <w:r>
        <w:rPr>
          <w:rFonts w:ascii="宋体" w:eastAsia="宋体" w:hAnsi="宋体" w:cs="宋体"/>
          <w:b/>
          <w:color w:val="000000"/>
          <w:sz w:val="11"/>
        </w:rPr>
        <w:t>而且是充足的原因</w:t>
      </w:r>
      <w:r>
        <w:rPr>
          <w:rFonts w:ascii="宋体" w:eastAsia="宋体" w:hAnsi="宋体" w:cs="宋体"/>
          <w:b/>
          <w:color w:val="000000"/>
          <w:sz w:val="11"/>
        </w:rPr>
        <w:t>”</w:t>
      </w:r>
      <w:r>
        <w:rPr>
          <w:rFonts w:ascii="宋体" w:eastAsia="宋体" w:hAnsi="宋体" w:cs="宋体"/>
          <w:b/>
          <w:color w:val="000000"/>
          <w:sz w:val="11"/>
        </w:rPr>
        <w:t>数词系增补，见于</w:t>
      </w:r>
      <w:r>
        <w:rPr>
          <w:rFonts w:ascii="宋体" w:eastAsia="宋体" w:hAnsi="宋体" w:cs="宋体"/>
          <w:b/>
          <w:color w:val="000000"/>
          <w:sz w:val="11"/>
        </w:rPr>
        <w:t>1783</w:t>
      </w:r>
      <w:r>
        <w:rPr>
          <w:rFonts w:ascii="宋体" w:eastAsia="宋体" w:hAnsi="宋体" w:cs="宋体"/>
          <w:b/>
          <w:color w:val="000000"/>
          <w:sz w:val="11"/>
        </w:rPr>
        <w:t>年首次印制并附于</w:t>
      </w:r>
      <w:r>
        <w:rPr>
          <w:rFonts w:ascii="宋体" w:eastAsia="宋体" w:hAnsi="宋体" w:cs="宋体"/>
          <w:b/>
          <w:color w:val="000000"/>
          <w:sz w:val="11"/>
        </w:rPr>
        <w:t>1789</w:t>
      </w:r>
      <w:r>
        <w:rPr>
          <w:rFonts w:ascii="宋体" w:eastAsia="宋体" w:hAnsi="宋体" w:cs="宋体"/>
          <w:b/>
          <w:color w:val="000000"/>
          <w:sz w:val="11"/>
        </w:rPr>
        <w:t>年版本</w:t>
      </w:r>
      <w:r>
        <w:rPr>
          <w:rFonts w:ascii="宋体" w:eastAsia="宋体" w:hAnsi="宋体" w:cs="宋体"/>
          <w:b/>
          <w:color w:val="000000"/>
          <w:sz w:val="11"/>
        </w:rPr>
        <w:t xml:space="preserve"> 1.</w:t>
      </w:r>
      <w:r>
        <w:rPr>
          <w:rFonts w:ascii="宋体" w:eastAsia="宋体" w:hAnsi="宋体" w:cs="宋体"/>
          <w:b/>
          <w:color w:val="000000"/>
          <w:sz w:val="11"/>
        </w:rPr>
        <w:t>道德意识的一张单子，但</w:t>
      </w:r>
      <w:r>
        <w:rPr>
          <w:rFonts w:ascii="宋体" w:eastAsia="宋体" w:hAnsi="宋体" w:cs="宋体"/>
          <w:b/>
          <w:color w:val="000000"/>
          <w:sz w:val="11"/>
        </w:rPr>
        <w:t>1823</w:t>
      </w:r>
      <w:r>
        <w:rPr>
          <w:rFonts w:ascii="宋体" w:eastAsia="宋体" w:hAnsi="宋体" w:cs="宋体"/>
          <w:b/>
          <w:color w:val="000000"/>
          <w:sz w:val="11"/>
        </w:rPr>
        <w:t>年版本没有添上这几个词。《边沁全集》鲍林版合宜地将其添入</w:t>
      </w:r>
      <w:r>
        <w:rPr>
          <w:rFonts w:ascii="宋体" w:eastAsia="宋体" w:hAnsi="宋体" w:cs="宋体"/>
          <w:b/>
          <w:color w:val="000000"/>
          <w:sz w:val="11"/>
        </w:rPr>
        <w:t>(</w:t>
      </w:r>
      <w:r>
        <w:rPr>
          <w:rFonts w:ascii="宋体" w:eastAsia="宋体" w:hAnsi="宋体" w:cs="宋体"/>
          <w:b/>
          <w:color w:val="000000"/>
          <w:sz w:val="11"/>
        </w:rPr>
        <w:t>见第</w:t>
      </w:r>
      <w:r>
        <w:rPr>
          <w:rFonts w:ascii="宋体" w:eastAsia="宋体" w:hAnsi="宋体" w:cs="宋体"/>
          <w:b/>
          <w:color w:val="000000"/>
          <w:sz w:val="11"/>
        </w:rPr>
        <w:t>1</w:t>
      </w:r>
      <w:r>
        <w:rPr>
          <w:rFonts w:ascii="宋体" w:eastAsia="宋体" w:hAnsi="宋体" w:cs="宋体"/>
          <w:b/>
          <w:color w:val="000000"/>
          <w:sz w:val="11"/>
        </w:rPr>
        <w:t>卷</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8</w:t>
      </w:r>
      <w:r>
        <w:rPr>
          <w:rFonts w:ascii="宋体" w:eastAsia="宋体" w:hAnsi="宋体" w:cs="宋体"/>
          <w:b/>
          <w:color w:val="000000"/>
          <w:sz w:val="11"/>
        </w:rPr>
        <w:t>页</w:t>
      </w:r>
      <w:r>
        <w:rPr>
          <w:rFonts w:ascii="宋体" w:eastAsia="宋体" w:hAnsi="宋体" w:cs="宋体"/>
          <w:b/>
          <w:color w:val="000000"/>
          <w:sz w:val="11"/>
        </w:rPr>
        <w:t>)</w:t>
      </w:r>
      <w:r>
        <w:rPr>
          <w:rFonts w:ascii="宋体" w:eastAsia="宋体" w:hAnsi="宋体" w:cs="宋体"/>
          <w:b/>
          <w:color w:val="000000"/>
          <w:sz w:val="11"/>
        </w:rPr>
        <w:t>。</w:t>
      </w:r>
    </w:p>
    <w:p w:rsidR="00D55C98" w:rsidRDefault="00E14246">
      <w:pPr>
        <w:autoSpaceDE w:val="0"/>
        <w:autoSpaceDN w:val="0"/>
        <w:spacing w:before="20" w:line="192" w:lineRule="atLeast"/>
        <w:ind w:left="120" w:right="800" w:firstLine="280"/>
        <w:rPr>
          <w:sz w:val="11"/>
        </w:rPr>
      </w:pPr>
      <w:r>
        <w:rPr>
          <w:rFonts w:ascii="宋体" w:eastAsia="宋体" w:hAnsi="宋体" w:cs="宋体"/>
          <w:b/>
          <w:color w:val="000000"/>
          <w:sz w:val="11"/>
        </w:rPr>
        <w:t xml:space="preserve">② </w:t>
      </w:r>
      <w:r>
        <w:rPr>
          <w:rFonts w:ascii="宋体" w:eastAsia="宋体" w:hAnsi="宋体" w:cs="宋体"/>
          <w:b/>
          <w:color w:val="000000"/>
          <w:sz w:val="11"/>
        </w:rPr>
        <w:t>注</w:t>
      </w:r>
      <w:r>
        <w:rPr>
          <w:rFonts w:ascii="宋体" w:eastAsia="宋体" w:hAnsi="宋体" w:cs="宋体"/>
          <w:b/>
          <w:color w:val="000000"/>
          <w:sz w:val="11"/>
        </w:rPr>
        <w:t>d</w:t>
      </w:r>
      <w:r>
        <w:rPr>
          <w:rFonts w:ascii="宋体" w:eastAsia="宋体" w:hAnsi="宋体" w:cs="宋体"/>
          <w:b/>
          <w:color w:val="000000"/>
          <w:sz w:val="11"/>
        </w:rPr>
        <w:t>之第</w:t>
      </w:r>
      <w:r>
        <w:rPr>
          <w:rFonts w:ascii="宋体" w:eastAsia="宋体" w:hAnsi="宋体" w:cs="宋体"/>
          <w:b/>
          <w:color w:val="000000"/>
          <w:sz w:val="11"/>
        </w:rPr>
        <w:t>1</w:t>
      </w:r>
      <w:r>
        <w:rPr>
          <w:rFonts w:ascii="宋体" w:eastAsia="宋体" w:hAnsi="宋体" w:cs="宋体"/>
          <w:b/>
          <w:color w:val="000000"/>
          <w:sz w:val="11"/>
        </w:rPr>
        <w:t>、</w:t>
      </w:r>
      <w:r>
        <w:rPr>
          <w:rFonts w:ascii="宋体" w:eastAsia="宋体" w:hAnsi="宋体" w:cs="宋体"/>
          <w:b/>
          <w:color w:val="000000"/>
          <w:sz w:val="11"/>
        </w:rPr>
        <w:t>2</w:t>
      </w:r>
      <w:r>
        <w:rPr>
          <w:rFonts w:ascii="宋体" w:eastAsia="宋体" w:hAnsi="宋体" w:cs="宋体"/>
          <w:b/>
          <w:color w:val="000000"/>
          <w:sz w:val="11"/>
        </w:rPr>
        <w:t>、</w:t>
      </w:r>
      <w:r>
        <w:rPr>
          <w:rFonts w:ascii="宋体" w:eastAsia="宋体" w:hAnsi="宋体" w:cs="宋体"/>
          <w:b/>
          <w:color w:val="000000"/>
          <w:sz w:val="11"/>
        </w:rPr>
        <w:t>3</w:t>
      </w:r>
      <w:r>
        <w:rPr>
          <w:rFonts w:ascii="宋体" w:eastAsia="宋体" w:hAnsi="宋体" w:cs="宋体"/>
          <w:b/>
          <w:color w:val="000000"/>
          <w:sz w:val="11"/>
        </w:rPr>
        <w:t>、</w:t>
      </w:r>
      <w:r>
        <w:rPr>
          <w:rFonts w:ascii="宋体" w:eastAsia="宋体" w:hAnsi="宋体" w:cs="宋体"/>
          <w:b/>
          <w:color w:val="000000"/>
          <w:sz w:val="11"/>
        </w:rPr>
        <w:t>5</w:t>
      </w:r>
      <w:r>
        <w:rPr>
          <w:rFonts w:ascii="宋体" w:eastAsia="宋体" w:hAnsi="宋体" w:cs="宋体"/>
          <w:b/>
          <w:color w:val="000000"/>
          <w:sz w:val="11"/>
        </w:rPr>
        <w:t>、</w:t>
      </w:r>
      <w:r>
        <w:rPr>
          <w:rFonts w:ascii="宋体" w:eastAsia="宋体" w:hAnsi="宋体" w:cs="宋体"/>
          <w:b/>
          <w:color w:val="000000"/>
          <w:sz w:val="11"/>
        </w:rPr>
        <w:t>8</w:t>
      </w:r>
      <w:r>
        <w:rPr>
          <w:rFonts w:ascii="宋体" w:eastAsia="宋体" w:hAnsi="宋体" w:cs="宋体"/>
          <w:b/>
          <w:color w:val="000000"/>
          <w:sz w:val="11"/>
        </w:rPr>
        <w:t>段内提到的哲学家名字，系边沁以手记形式添入他的</w:t>
      </w:r>
      <w:r>
        <w:rPr>
          <w:rFonts w:ascii="宋体" w:eastAsia="宋体" w:hAnsi="宋体" w:cs="宋体"/>
          <w:b/>
          <w:color w:val="000000"/>
          <w:sz w:val="11"/>
        </w:rPr>
        <w:t>1789</w:t>
      </w:r>
      <w:r>
        <w:rPr>
          <w:rFonts w:ascii="宋体" w:eastAsia="宋体" w:hAnsi="宋体" w:cs="宋体"/>
          <w:b/>
          <w:color w:val="000000"/>
          <w:sz w:val="11"/>
        </w:rPr>
        <w:t>年版个人藏本</w:t>
      </w:r>
      <w:r>
        <w:rPr>
          <w:rFonts w:ascii="宋体" w:eastAsia="宋体" w:hAnsi="宋体" w:cs="宋体"/>
          <w:b/>
          <w:color w:val="000000"/>
          <w:sz w:val="11"/>
        </w:rPr>
        <w:t>(</w:t>
      </w:r>
      <w:r>
        <w:rPr>
          <w:rFonts w:ascii="宋体" w:eastAsia="宋体" w:hAnsi="宋体" w:cs="宋体"/>
          <w:b/>
          <w:color w:val="000000"/>
          <w:sz w:val="11"/>
        </w:rPr>
        <w:t>现藏大英博物馆</w:t>
      </w:r>
      <w:r>
        <w:rPr>
          <w:rFonts w:ascii="宋体" w:eastAsia="宋体" w:hAnsi="宋体" w:cs="宋体"/>
          <w:b/>
          <w:color w:val="000000"/>
          <w:sz w:val="11"/>
        </w:rPr>
        <w:t>)</w:t>
      </w:r>
      <w:r>
        <w:rPr>
          <w:rFonts w:ascii="宋体" w:eastAsia="宋体" w:hAnsi="宋体" w:cs="宋体"/>
          <w:b/>
          <w:color w:val="000000"/>
          <w:sz w:val="11"/>
        </w:rPr>
        <w:t>。它们写于</w:t>
      </w:r>
      <w:r>
        <w:rPr>
          <w:rFonts w:ascii="宋体" w:eastAsia="宋体" w:hAnsi="宋体" w:cs="宋体"/>
          <w:b/>
          <w:color w:val="000000"/>
          <w:sz w:val="11"/>
        </w:rPr>
        <w:t>1819</w:t>
      </w:r>
      <w:r>
        <w:rPr>
          <w:rFonts w:ascii="宋体" w:eastAsia="宋体" w:hAnsi="宋体" w:cs="宋体"/>
          <w:b/>
          <w:color w:val="000000"/>
          <w:sz w:val="11"/>
        </w:rPr>
        <w:t>年，首次刊印于《边沁全集》鲍林版</w:t>
      </w:r>
      <w:r>
        <w:rPr>
          <w:rFonts w:ascii="宋体" w:eastAsia="宋体" w:hAnsi="宋体" w:cs="宋体"/>
          <w:b/>
          <w:color w:val="000000"/>
          <w:sz w:val="11"/>
        </w:rPr>
        <w:t>(1838</w:t>
      </w:r>
      <w:r>
        <w:rPr>
          <w:rFonts w:ascii="宋体" w:eastAsia="宋体" w:hAnsi="宋体" w:cs="宋体"/>
          <w:b/>
          <w:color w:val="000000"/>
          <w:sz w:val="11"/>
        </w:rPr>
        <w:t>年</w:t>
      </w:r>
      <w:r>
        <w:rPr>
          <w:rFonts w:ascii="宋体" w:eastAsia="宋体" w:hAnsi="宋体" w:cs="宋体"/>
          <w:b/>
          <w:color w:val="000000"/>
          <w:sz w:val="11"/>
        </w:rPr>
        <w:t>)</w:t>
      </w:r>
      <w:r>
        <w:rPr>
          <w:rFonts w:ascii="宋体" w:eastAsia="宋体" w:hAnsi="宋体" w:cs="宋体"/>
          <w:b/>
          <w:color w:val="000000"/>
          <w:sz w:val="11"/>
        </w:rPr>
        <w:t>。哈奇森、克拉克、沃拉斯顿这三个名字中的拼写错误出自边沁本人。</w:t>
      </w:r>
      <w:r>
        <w:rPr>
          <w:rFonts w:ascii="宋体" w:eastAsia="宋体" w:hAnsi="宋体" w:cs="宋体"/>
          <w:b/>
          <w:color w:val="000000"/>
          <w:sz w:val="11"/>
        </w:rPr>
        <w:t>(</w:t>
      </w:r>
      <w:r>
        <w:rPr>
          <w:rFonts w:ascii="宋体" w:eastAsia="宋体" w:hAnsi="宋体" w:cs="宋体"/>
          <w:b/>
          <w:color w:val="000000"/>
          <w:sz w:val="11"/>
        </w:rPr>
        <w:t>边沁将哈奇森之名</w:t>
      </w:r>
      <w:r>
        <w:rPr>
          <w:rFonts w:ascii="宋体" w:eastAsia="宋体" w:hAnsi="宋体" w:cs="宋体"/>
          <w:b/>
          <w:color w:val="000000"/>
          <w:sz w:val="11"/>
        </w:rPr>
        <w:t xml:space="preserve"> Hutcheson</w:t>
      </w:r>
      <w:r>
        <w:rPr>
          <w:rFonts w:ascii="宋体" w:eastAsia="宋体" w:hAnsi="宋体" w:cs="宋体"/>
          <w:b/>
          <w:color w:val="000000"/>
          <w:sz w:val="11"/>
        </w:rPr>
        <w:t>误写为</w:t>
      </w:r>
      <w:r>
        <w:rPr>
          <w:rFonts w:ascii="宋体" w:eastAsia="宋体" w:hAnsi="宋体" w:cs="宋体"/>
          <w:b/>
          <w:color w:val="000000"/>
          <w:sz w:val="11"/>
        </w:rPr>
        <w:t xml:space="preserve"> Hutchinson,</w:t>
      </w:r>
      <w:r>
        <w:rPr>
          <w:rFonts w:ascii="宋体" w:eastAsia="宋体" w:hAnsi="宋体" w:cs="宋体"/>
          <w:b/>
          <w:color w:val="000000"/>
          <w:sz w:val="11"/>
        </w:rPr>
        <w:t>克拉克之名</w:t>
      </w:r>
      <w:r>
        <w:rPr>
          <w:rFonts w:ascii="宋体" w:eastAsia="宋体" w:hAnsi="宋体" w:cs="宋体"/>
          <w:b/>
          <w:color w:val="000000"/>
          <w:sz w:val="11"/>
        </w:rPr>
        <w:t xml:space="preserve"> Clarke</w:t>
      </w:r>
      <w:r>
        <w:rPr>
          <w:rFonts w:ascii="宋体" w:eastAsia="宋体" w:hAnsi="宋体" w:cs="宋体"/>
          <w:b/>
          <w:color w:val="000000"/>
          <w:sz w:val="11"/>
        </w:rPr>
        <w:t>误写为</w:t>
      </w:r>
      <w:r>
        <w:rPr>
          <w:rFonts w:ascii="宋体" w:eastAsia="宋体" w:hAnsi="宋体" w:cs="宋体"/>
          <w:b/>
          <w:color w:val="000000"/>
          <w:sz w:val="11"/>
        </w:rPr>
        <w:t xml:space="preserve"> Clark,</w:t>
      </w:r>
      <w:r>
        <w:rPr>
          <w:rFonts w:ascii="宋体" w:eastAsia="宋体" w:hAnsi="宋体" w:cs="宋体"/>
          <w:b/>
          <w:color w:val="000000"/>
          <w:sz w:val="11"/>
        </w:rPr>
        <w:t>沃拉斯顿之名</w:t>
      </w:r>
      <w:r>
        <w:rPr>
          <w:rFonts w:ascii="宋体" w:eastAsia="宋体" w:hAnsi="宋体" w:cs="宋体"/>
          <w:b/>
          <w:color w:val="000000"/>
          <w:sz w:val="11"/>
        </w:rPr>
        <w:t xml:space="preserve"> Wollaston </w:t>
      </w:r>
      <w:r>
        <w:rPr>
          <w:rFonts w:ascii="宋体" w:eastAsia="宋体" w:hAnsi="宋体" w:cs="宋体"/>
          <w:b/>
          <w:color w:val="000000"/>
          <w:sz w:val="11"/>
        </w:rPr>
        <w:t>误写为</w:t>
      </w:r>
      <w:r>
        <w:rPr>
          <w:rFonts w:ascii="宋体" w:eastAsia="宋体" w:hAnsi="宋体" w:cs="宋体"/>
          <w:b/>
          <w:color w:val="000000"/>
          <w:sz w:val="11"/>
        </w:rPr>
        <w:t xml:space="preserve"> Woolaston</w:t>
      </w:r>
      <w:r>
        <w:rPr>
          <w:rFonts w:ascii="宋体" w:eastAsia="宋体" w:hAnsi="宋体" w:cs="宋体"/>
          <w:b/>
          <w:color w:val="000000"/>
          <w:sz w:val="11"/>
        </w:rPr>
        <w:t>。</w:t>
      </w:r>
      <w:r>
        <w:rPr>
          <w:rFonts w:ascii="宋体" w:eastAsia="宋体" w:hAnsi="宋体" w:cs="宋体"/>
          <w:b/>
          <w:color w:val="000000"/>
          <w:sz w:val="11"/>
        </w:rPr>
        <w:t>————</w:t>
      </w:r>
      <w:r>
        <w:rPr>
          <w:rFonts w:ascii="宋体" w:eastAsia="宋体" w:hAnsi="宋体" w:cs="宋体"/>
          <w:b/>
          <w:color w:val="000000"/>
          <w:sz w:val="11"/>
        </w:rPr>
        <w:t>译者</w:t>
      </w:r>
      <w:r>
        <w:rPr>
          <w:rFonts w:ascii="宋体" w:eastAsia="宋体" w:hAnsi="宋体" w:cs="宋体"/>
          <w:b/>
          <w:color w:val="000000"/>
          <w:sz w:val="11"/>
        </w:rPr>
        <w:t>)</w:t>
      </w:r>
    </w:p>
    <w:p w:rsidR="00D55C98" w:rsidRDefault="00E14246">
      <w:pPr>
        <w:autoSpaceDE w:val="0"/>
        <w:autoSpaceDN w:val="0"/>
        <w:spacing w:line="200" w:lineRule="atLeast"/>
        <w:ind w:left="120" w:right="800" w:firstLine="280"/>
        <w:rPr>
          <w:sz w:val="11"/>
        </w:rPr>
      </w:pPr>
      <w:r>
        <w:rPr>
          <w:rFonts w:ascii="宋体" w:eastAsia="宋体" w:hAnsi="宋体" w:cs="宋体"/>
          <w:b/>
          <w:color w:val="000000"/>
          <w:sz w:val="11"/>
        </w:rPr>
        <w:t xml:space="preserve">③ </w:t>
      </w:r>
      <w:r>
        <w:rPr>
          <w:rFonts w:ascii="宋体" w:eastAsia="宋体" w:hAnsi="宋体" w:cs="宋体"/>
          <w:b/>
          <w:color w:val="000000"/>
          <w:sz w:val="11"/>
        </w:rPr>
        <w:t>第三代沙夫茨伯里伯爵安东尼</w:t>
      </w:r>
      <w:r>
        <w:rPr>
          <w:rFonts w:ascii="宋体" w:eastAsia="宋体" w:hAnsi="宋体" w:cs="宋体"/>
          <w:b/>
          <w:color w:val="000000"/>
          <w:sz w:val="11"/>
        </w:rPr>
        <w:t>·</w:t>
      </w:r>
      <w:r>
        <w:rPr>
          <w:rFonts w:ascii="宋体" w:eastAsia="宋体" w:hAnsi="宋体" w:cs="宋体"/>
          <w:b/>
          <w:color w:val="000000"/>
          <w:sz w:val="11"/>
        </w:rPr>
        <w:t>阿什利</w:t>
      </w:r>
      <w:r>
        <w:rPr>
          <w:rFonts w:ascii="宋体" w:eastAsia="宋体" w:hAnsi="宋体" w:cs="宋体"/>
          <w:b/>
          <w:color w:val="000000"/>
          <w:sz w:val="11"/>
        </w:rPr>
        <w:t>·</w:t>
      </w:r>
      <w:r>
        <w:rPr>
          <w:rFonts w:ascii="宋体" w:eastAsia="宋体" w:hAnsi="宋体" w:cs="宋体"/>
          <w:b/>
          <w:color w:val="000000"/>
          <w:sz w:val="11"/>
        </w:rPr>
        <w:t>库珀</w:t>
      </w:r>
      <w:r>
        <w:rPr>
          <w:rFonts w:ascii="宋体" w:eastAsia="宋体" w:hAnsi="宋体" w:cs="宋体"/>
          <w:b/>
          <w:color w:val="000000"/>
          <w:sz w:val="11"/>
        </w:rPr>
        <w:t>(1671—1713)</w:t>
      </w:r>
      <w:r>
        <w:rPr>
          <w:rFonts w:ascii="宋体" w:eastAsia="宋体" w:hAnsi="宋体" w:cs="宋体"/>
          <w:b/>
          <w:color w:val="000000"/>
          <w:sz w:val="11"/>
        </w:rPr>
        <w:t>，在其《美德研究》</w:t>
      </w:r>
      <w:r>
        <w:rPr>
          <w:rFonts w:ascii="宋体" w:eastAsia="宋体" w:hAnsi="宋体" w:cs="宋体"/>
          <w:b/>
          <w:color w:val="000000"/>
          <w:sz w:val="11"/>
        </w:rPr>
        <w:t>(</w:t>
      </w:r>
      <w:r>
        <w:rPr>
          <w:rFonts w:ascii="宋体" w:eastAsia="宋体" w:hAnsi="宋体" w:cs="宋体"/>
          <w:b/>
          <w:color w:val="000000"/>
          <w:sz w:val="11"/>
        </w:rPr>
        <w:t>1699)</w:t>
      </w:r>
      <w:r>
        <w:rPr>
          <w:rFonts w:ascii="宋体" w:eastAsia="宋体" w:hAnsi="宋体" w:cs="宋体"/>
          <w:b/>
          <w:color w:val="000000"/>
          <w:sz w:val="11"/>
        </w:rPr>
        <w:t>中使用了</w:t>
      </w:r>
      <w:r>
        <w:rPr>
          <w:rFonts w:ascii="宋体" w:eastAsia="宋体" w:hAnsi="宋体" w:cs="宋体"/>
          <w:b/>
          <w:color w:val="000000"/>
          <w:sz w:val="11"/>
        </w:rPr>
        <w:t>“</w:t>
      </w:r>
      <w:r>
        <w:rPr>
          <w:rFonts w:ascii="宋体" w:eastAsia="宋体" w:hAnsi="宋体" w:cs="宋体"/>
          <w:b/>
          <w:color w:val="000000"/>
          <w:sz w:val="11"/>
        </w:rPr>
        <w:t>道德意识</w:t>
      </w:r>
      <w:r>
        <w:rPr>
          <w:rFonts w:ascii="宋体" w:eastAsia="宋体" w:hAnsi="宋体" w:cs="宋体"/>
          <w:b/>
          <w:color w:val="000000"/>
          <w:sz w:val="11"/>
        </w:rPr>
        <w:t>”</w:t>
      </w:r>
      <w:r>
        <w:rPr>
          <w:rFonts w:ascii="宋体" w:eastAsia="宋体" w:hAnsi="宋体" w:cs="宋体"/>
          <w:b/>
          <w:color w:val="000000"/>
          <w:sz w:val="11"/>
        </w:rPr>
        <w:t>一语。弗朗西斯</w:t>
      </w:r>
      <w:r>
        <w:rPr>
          <w:rFonts w:ascii="宋体" w:eastAsia="宋体" w:hAnsi="宋体" w:cs="宋体"/>
          <w:b/>
          <w:color w:val="000000"/>
          <w:sz w:val="11"/>
        </w:rPr>
        <w:t>·</w:t>
      </w:r>
      <w:r>
        <w:rPr>
          <w:rFonts w:ascii="宋体" w:eastAsia="宋体" w:hAnsi="宋体" w:cs="宋体"/>
          <w:b/>
          <w:color w:val="000000"/>
          <w:sz w:val="11"/>
        </w:rPr>
        <w:t>哈奇森</w:t>
      </w:r>
      <w:r>
        <w:rPr>
          <w:rFonts w:ascii="宋体" w:eastAsia="宋体" w:hAnsi="宋体" w:cs="宋体"/>
          <w:b/>
          <w:color w:val="000000"/>
          <w:sz w:val="11"/>
        </w:rPr>
        <w:t>(1694—1746)</w:t>
      </w:r>
      <w:r>
        <w:rPr>
          <w:rFonts w:ascii="宋体" w:eastAsia="宋体" w:hAnsi="宋体" w:cs="宋体"/>
          <w:b/>
          <w:color w:val="000000"/>
          <w:sz w:val="11"/>
        </w:rPr>
        <w:t>，沙夫茨伯里的门徒，在《论美好与美德观念的由来》</w:t>
      </w:r>
      <w:r>
        <w:rPr>
          <w:rFonts w:ascii="宋体" w:eastAsia="宋体" w:hAnsi="宋体" w:cs="宋体"/>
          <w:b/>
          <w:color w:val="000000"/>
          <w:sz w:val="11"/>
        </w:rPr>
        <w:t>(1720)</w:t>
      </w:r>
      <w:r>
        <w:rPr>
          <w:rFonts w:ascii="宋体" w:eastAsia="宋体" w:hAnsi="宋体" w:cs="宋体"/>
          <w:b/>
          <w:color w:val="000000"/>
          <w:sz w:val="11"/>
        </w:rPr>
        <w:t>中阐释了沙氏提出的原理，另著有《论感情的性质和作用方式》</w:t>
      </w:r>
      <w:r>
        <w:rPr>
          <w:rFonts w:ascii="宋体" w:eastAsia="宋体" w:hAnsi="宋体" w:cs="宋体"/>
          <w:b/>
          <w:color w:val="000000"/>
          <w:sz w:val="11"/>
        </w:rPr>
        <w:t>(1728)</w:t>
      </w:r>
      <w:r>
        <w:rPr>
          <w:rFonts w:ascii="宋体" w:eastAsia="宋体" w:hAnsi="宋体" w:cs="宋体"/>
          <w:b/>
          <w:color w:val="000000"/>
          <w:sz w:val="11"/>
        </w:rPr>
        <w:t>及遗稿《道德哲学体系》</w:t>
      </w:r>
      <w:r>
        <w:rPr>
          <w:rFonts w:ascii="宋体" w:eastAsia="宋体" w:hAnsi="宋体" w:cs="宋体"/>
          <w:b/>
          <w:color w:val="000000"/>
          <w:sz w:val="11"/>
        </w:rPr>
        <w:t>(1755)</w:t>
      </w:r>
      <w:r>
        <w:rPr>
          <w:rFonts w:ascii="宋体" w:eastAsia="宋体" w:hAnsi="宋体" w:cs="宋体"/>
          <w:b/>
          <w:color w:val="000000"/>
          <w:sz w:val="11"/>
        </w:rPr>
        <w:t>。大卫</w:t>
      </w:r>
      <w:r>
        <w:rPr>
          <w:rFonts w:ascii="宋体" w:eastAsia="宋体" w:hAnsi="宋体" w:cs="宋体"/>
          <w:b/>
          <w:color w:val="000000"/>
          <w:sz w:val="11"/>
        </w:rPr>
        <w:t>·</w:t>
      </w:r>
      <w:r>
        <w:rPr>
          <w:rFonts w:ascii="宋体" w:eastAsia="宋体" w:hAnsi="宋体" w:cs="宋体"/>
          <w:b/>
          <w:color w:val="000000"/>
          <w:sz w:val="11"/>
        </w:rPr>
        <w:t>休谟</w:t>
      </w:r>
      <w:r>
        <w:rPr>
          <w:rFonts w:ascii="宋体" w:eastAsia="宋体" w:hAnsi="宋体" w:cs="宋体"/>
          <w:b/>
          <w:color w:val="000000"/>
          <w:sz w:val="11"/>
        </w:rPr>
        <w:t>(1711——1776),</w:t>
      </w:r>
      <w:r>
        <w:rPr>
          <w:rFonts w:ascii="宋体" w:eastAsia="宋体" w:hAnsi="宋体" w:cs="宋体"/>
          <w:b/>
          <w:color w:val="000000"/>
          <w:sz w:val="11"/>
        </w:rPr>
        <w:t>主要在《道德原理研究》一书</w:t>
      </w:r>
      <w:r>
        <w:rPr>
          <w:rFonts w:ascii="宋体" w:eastAsia="宋体" w:hAnsi="宋体" w:cs="宋体"/>
          <w:b/>
          <w:color w:val="000000"/>
          <w:sz w:val="11"/>
        </w:rPr>
        <w:t>(1751)</w:t>
      </w:r>
      <w:r>
        <w:rPr>
          <w:rFonts w:ascii="宋体" w:eastAsia="宋体" w:hAnsi="宋体" w:cs="宋体"/>
          <w:b/>
          <w:color w:val="000000"/>
          <w:sz w:val="11"/>
        </w:rPr>
        <w:t>内阐述了自己的伦理学理论。</w:t>
      </w:r>
      <w:r>
        <w:br w:type="page"/>
      </w:r>
    </w:p>
    <w:p w:rsidR="00D55C98" w:rsidRDefault="00E14246">
      <w:pPr>
        <w:autoSpaceDE w:val="0"/>
        <w:autoSpaceDN w:val="0"/>
        <w:spacing w:before="220" w:line="180" w:lineRule="atLeast"/>
        <w:ind w:left="1000"/>
        <w:rPr>
          <w:sz w:val="24"/>
        </w:rPr>
      </w:pPr>
      <w:r>
        <w:rPr>
          <w:rFonts w:ascii="宋体" w:eastAsia="宋体" w:hAnsi="宋体" w:cs="宋体"/>
          <w:b/>
          <w:color w:val="000000"/>
          <w:sz w:val="11"/>
        </w:rPr>
        <w:lastRenderedPageBreak/>
        <w:t>74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道德与立法原理导论</w:t>
      </w:r>
    </w:p>
    <w:p w:rsidR="00D55C98" w:rsidRDefault="00E14246">
      <w:pPr>
        <w:spacing w:before="120" w:line="80" w:lineRule="exact"/>
        <w:ind w:left="860" w:right="2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spacing w:before="260" w:line="60" w:lineRule="exact"/>
        <w:ind w:left="760" w:right="364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D55C98" w:rsidRDefault="00E14246">
      <w:pPr>
        <w:autoSpaceDE w:val="0"/>
        <w:autoSpaceDN w:val="0"/>
        <w:spacing w:before="20" w:line="180" w:lineRule="atLeast"/>
        <w:ind w:left="740"/>
        <w:rPr>
          <w:sz w:val="11"/>
        </w:rPr>
      </w:pPr>
      <w:r>
        <w:rPr>
          <w:rFonts w:ascii="宋体" w:eastAsia="宋体" w:hAnsi="宋体" w:cs="宋体"/>
          <w:b/>
          <w:color w:val="000000"/>
          <w:sz w:val="11"/>
        </w:rPr>
        <w:t>来是为了自知孰是孰非，此物名为道德意识。于是，他们便随意说三道四：这是对的，那是错的</w:t>
      </w:r>
      <w:r>
        <w:rPr>
          <w:rFonts w:ascii="宋体" w:eastAsia="宋体" w:hAnsi="宋体" w:cs="宋体"/>
          <w:b/>
          <w:color w:val="000000"/>
          <w:sz w:val="11"/>
        </w:rPr>
        <w:t>———</w:t>
      </w:r>
      <w:r>
        <w:rPr>
          <w:rFonts w:ascii="宋体" w:eastAsia="宋体" w:hAnsi="宋体" w:cs="宋体"/>
          <w:b/>
          <w:color w:val="000000"/>
          <w:sz w:val="11"/>
        </w:rPr>
        <w:t>为什么</w:t>
      </w:r>
      <w:r>
        <w:rPr>
          <w:rFonts w:ascii="宋体" w:eastAsia="宋体" w:hAnsi="宋体" w:cs="宋体"/>
          <w:b/>
          <w:color w:val="000000"/>
          <w:sz w:val="11"/>
        </w:rPr>
        <w:t>?“</w:t>
      </w:r>
      <w:r>
        <w:rPr>
          <w:rFonts w:ascii="宋体" w:eastAsia="宋体" w:hAnsi="宋体" w:cs="宋体"/>
          <w:b/>
          <w:color w:val="000000"/>
          <w:sz w:val="11"/>
        </w:rPr>
        <w:t>因为我的道德意识告诉我什么对什么错。</w:t>
      </w:r>
      <w:r>
        <w:rPr>
          <w:rFonts w:ascii="宋体" w:eastAsia="宋体" w:hAnsi="宋体" w:cs="宋体"/>
          <w:b/>
          <w:color w:val="000000"/>
          <w:sz w:val="11"/>
        </w:rPr>
        <w:t>”</w:t>
      </w:r>
    </w:p>
    <w:p w:rsidR="00D55C98" w:rsidRDefault="00E14246">
      <w:pPr>
        <w:autoSpaceDE w:val="0"/>
        <w:autoSpaceDN w:val="0"/>
        <w:spacing w:before="40" w:line="188" w:lineRule="atLeast"/>
        <w:ind w:left="20"/>
        <w:rPr>
          <w:sz w:val="24"/>
        </w:rPr>
      </w:pPr>
      <w:r>
        <w:rPr>
          <w:rFonts w:ascii="宋体" w:eastAsia="宋体" w:hAnsi="宋体" w:cs="宋体"/>
          <w:b/>
          <w:color w:val="000000"/>
          <w:sz w:val="11"/>
        </w:rPr>
        <w:t>2.</w:t>
      </w:r>
      <w:r>
        <w:rPr>
          <w:rFonts w:ascii="宋体" w:eastAsia="宋体" w:hAnsi="宋体" w:cs="宋体"/>
          <w:b/>
          <w:color w:val="000000"/>
          <w:sz w:val="11"/>
        </w:rPr>
        <w:t>寻常意识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2.</w:t>
      </w:r>
      <w:r>
        <w:rPr>
          <w:rFonts w:ascii="宋体" w:eastAsia="宋体" w:hAnsi="宋体" w:cs="宋体"/>
          <w:b/>
          <w:color w:val="000000"/>
          <w:sz w:val="11"/>
        </w:rPr>
        <w:t>另有人</w:t>
      </w:r>
      <w:r>
        <w:rPr>
          <w:rFonts w:ascii="宋体" w:eastAsia="宋体" w:hAnsi="宋体" w:cs="宋体"/>
          <w:b/>
          <w:color w:val="000000"/>
          <w:sz w:val="11"/>
        </w:rPr>
        <w:t>(</w:t>
      </w:r>
      <w:r>
        <w:rPr>
          <w:rFonts w:ascii="宋体" w:eastAsia="宋体" w:hAnsi="宋体" w:cs="宋体"/>
          <w:b/>
          <w:color w:val="000000"/>
          <w:sz w:val="11"/>
        </w:rPr>
        <w:t>贝蒂博士</w:t>
      </w:r>
      <w:r>
        <w:rPr>
          <w:rFonts w:ascii="宋体" w:eastAsia="宋体" w:hAnsi="宋体" w:cs="宋体"/>
          <w:b/>
          <w:color w:val="000000"/>
          <w:sz w:val="11"/>
        </w:rPr>
        <w:t>)①</w:t>
      </w:r>
      <w:r>
        <w:rPr>
          <w:rFonts w:ascii="宋体" w:eastAsia="宋体" w:hAnsi="宋体" w:cs="宋体"/>
          <w:b/>
          <w:color w:val="000000"/>
          <w:sz w:val="11"/>
        </w:rPr>
        <w:t>前来改字换词，即用寻常来代替道德。然后他告诉你，他的寻常意识教他孰是孰非，就像前面诸公的道德意识所教的一样确定无疑。寻常意识是指某种据他说全人类共有的意识，而别的什么人的与他不同的意识，则被当作毫无价值的东西弃之不谈。这比上面的发明好些：道德意识是个新东西，一个人可以朦朦胧胧地感到自己身边有善存在，同时却无法</w:t>
      </w:r>
      <w:r>
        <w:rPr>
          <w:rFonts w:ascii="宋体" w:eastAsia="宋体" w:hAnsi="宋体" w:cs="宋体"/>
          <w:b/>
          <w:color w:val="000000"/>
          <w:sz w:val="11"/>
        </w:rPr>
        <w:t>把它找出来，但寻常意识自创世便有之，没有哪个人会认为自己的寻常意识亚于别人而不感到羞耻。它还有一大长处：由于看来能力无大小之分，它便减少了妒忌，因为在一个人为了诅咒异己者而据此装扮时，他不说</w:t>
      </w:r>
      <w:r>
        <w:rPr>
          <w:rFonts w:ascii="宋体" w:eastAsia="宋体" w:hAnsi="宋体" w:cs="宋体"/>
          <w:b/>
          <w:color w:val="000000"/>
          <w:sz w:val="11"/>
        </w:rPr>
        <w:t>“</w:t>
      </w:r>
      <w:r>
        <w:rPr>
          <w:rFonts w:ascii="宋体" w:eastAsia="宋体" w:hAnsi="宋体" w:cs="宋体"/>
          <w:b/>
          <w:color w:val="000000"/>
          <w:sz w:val="11"/>
        </w:rPr>
        <w:t>我愿意这样</w:t>
      </w:r>
      <w:r>
        <w:rPr>
          <w:rFonts w:ascii="宋体" w:eastAsia="宋体" w:hAnsi="宋体" w:cs="宋体"/>
          <w:b/>
          <w:color w:val="000000"/>
          <w:sz w:val="11"/>
        </w:rPr>
        <w:t>,</w:t>
      </w:r>
      <w:r>
        <w:rPr>
          <w:rFonts w:ascii="宋体" w:eastAsia="宋体" w:hAnsi="宋体" w:cs="宋体"/>
          <w:b/>
          <w:color w:val="000000"/>
          <w:sz w:val="11"/>
        </w:rPr>
        <w:t>就这样吩咐</w:t>
      </w:r>
      <w:r>
        <w:rPr>
          <w:rFonts w:ascii="宋体" w:eastAsia="宋体" w:hAnsi="宋体" w:cs="宋体"/>
          <w:b/>
          <w:color w:val="000000"/>
          <w:sz w:val="11"/>
        </w:rPr>
        <w:t>(sic vol o sic jubeo)”,</w:t>
      </w:r>
      <w:r>
        <w:rPr>
          <w:rFonts w:ascii="宋体" w:eastAsia="宋体" w:hAnsi="宋体" w:cs="宋体"/>
          <w:b/>
          <w:color w:val="000000"/>
          <w:sz w:val="11"/>
        </w:rPr>
        <w:t>而说</w:t>
      </w:r>
      <w:r>
        <w:rPr>
          <w:rFonts w:ascii="宋体" w:eastAsia="宋体" w:hAnsi="宋体" w:cs="宋体"/>
          <w:b/>
          <w:color w:val="000000"/>
          <w:sz w:val="11"/>
        </w:rPr>
        <w:t>“</w:t>
      </w:r>
      <w:r>
        <w:rPr>
          <w:rFonts w:ascii="宋体" w:eastAsia="宋体" w:hAnsi="宋体" w:cs="宋体"/>
          <w:b/>
          <w:color w:val="000000"/>
          <w:sz w:val="11"/>
        </w:rPr>
        <w:t>请您随意吩咐</w:t>
      </w:r>
      <w:r>
        <w:rPr>
          <w:rFonts w:ascii="宋体" w:eastAsia="宋体" w:hAnsi="宋体" w:cs="宋体"/>
          <w:b/>
          <w:color w:val="000000"/>
          <w:sz w:val="11"/>
        </w:rPr>
        <w:t>(velitis jubeatis)”</w:t>
      </w:r>
      <w:r>
        <w:rPr>
          <w:rFonts w:ascii="宋体" w:eastAsia="宋体" w:hAnsi="宋体" w:cs="宋体"/>
          <w:b/>
          <w:color w:val="000000"/>
          <w:sz w:val="11"/>
        </w:rPr>
        <w:t>。</w:t>
      </w:r>
    </w:p>
    <w:p w:rsidR="00D55C98" w:rsidRDefault="00E14246">
      <w:pPr>
        <w:autoSpaceDE w:val="0"/>
        <w:autoSpaceDN w:val="0"/>
        <w:spacing w:line="200" w:lineRule="atLeast"/>
        <w:ind w:left="20" w:right="280"/>
        <w:rPr>
          <w:sz w:val="24"/>
        </w:rPr>
      </w:pPr>
      <w:r>
        <w:rPr>
          <w:rFonts w:ascii="宋体" w:eastAsia="宋体" w:hAnsi="宋体" w:cs="宋体"/>
          <w:b/>
          <w:color w:val="000000"/>
          <w:sz w:val="11"/>
        </w:rPr>
        <w:t>3.</w:t>
      </w:r>
      <w:r>
        <w:rPr>
          <w:rFonts w:ascii="宋体" w:eastAsia="宋体" w:hAnsi="宋体" w:cs="宋体"/>
          <w:b/>
          <w:color w:val="000000"/>
          <w:sz w:val="11"/>
        </w:rPr>
        <w:t>理解</w:t>
      </w:r>
      <w:r>
        <w:rPr>
          <w:rFonts w:ascii="宋体" w:eastAsia="宋体" w:hAnsi="宋体" w:cs="宋体"/>
          <w:sz w:val="24"/>
        </w:rPr>
        <w:t xml:space="preserve">    </w:t>
      </w:r>
      <w:r>
        <w:rPr>
          <w:rFonts w:ascii="宋体" w:eastAsia="宋体" w:hAnsi="宋体" w:cs="宋体"/>
          <w:b/>
          <w:color w:val="000000"/>
          <w:sz w:val="11"/>
        </w:rPr>
        <w:t>3.</w:t>
      </w:r>
      <w:r>
        <w:rPr>
          <w:rFonts w:ascii="宋体" w:eastAsia="宋体" w:hAnsi="宋体" w:cs="宋体"/>
          <w:b/>
          <w:color w:val="000000"/>
          <w:sz w:val="11"/>
        </w:rPr>
        <w:t>还有人</w:t>
      </w:r>
      <w:r>
        <w:rPr>
          <w:rFonts w:ascii="宋体" w:eastAsia="宋体" w:hAnsi="宋体" w:cs="宋体"/>
          <w:b/>
          <w:color w:val="000000"/>
          <w:sz w:val="11"/>
        </w:rPr>
        <w:t>(</w:t>
      </w:r>
      <w:r>
        <w:rPr>
          <w:rFonts w:ascii="宋体" w:eastAsia="宋体" w:hAnsi="宋体" w:cs="宋体"/>
          <w:b/>
          <w:color w:val="000000"/>
          <w:sz w:val="11"/>
        </w:rPr>
        <w:t>普赖斯博士</w:t>
      </w:r>
      <w:r>
        <w:rPr>
          <w:rFonts w:ascii="宋体" w:eastAsia="宋体" w:hAnsi="宋体" w:cs="宋体"/>
          <w:b/>
          <w:color w:val="000000"/>
          <w:sz w:val="11"/>
        </w:rPr>
        <w:t>)②</w:t>
      </w:r>
      <w:r>
        <w:rPr>
          <w:rFonts w:ascii="宋体" w:eastAsia="宋体" w:hAnsi="宋体" w:cs="宋体"/>
          <w:b/>
          <w:color w:val="000000"/>
          <w:sz w:val="11"/>
        </w:rPr>
        <w:t>跳出来说，他实在无法发觉自己有什么道德意识，但他具备一种东西</w:t>
      </w:r>
      <w:r>
        <w:rPr>
          <w:rFonts w:ascii="宋体" w:eastAsia="宋体" w:hAnsi="宋体" w:cs="宋体"/>
          <w:b/>
          <w:color w:val="000000"/>
          <w:sz w:val="11"/>
        </w:rPr>
        <w:t>———</w:t>
      </w:r>
      <w:r>
        <w:rPr>
          <w:rFonts w:ascii="宋体" w:eastAsia="宋体" w:hAnsi="宋体" w:cs="宋体"/>
          <w:b/>
          <w:color w:val="000000"/>
          <w:sz w:val="11"/>
        </w:rPr>
        <w:t>理解，那同样管用。他说，理解即是非标准，它教他如此这般。所有贤良明哲之士都像他一样去</w:t>
      </w:r>
      <w:r>
        <w:rPr>
          <w:rFonts w:ascii="宋体" w:eastAsia="宋体" w:hAnsi="宋体" w:cs="宋体"/>
          <w:b/>
          <w:color w:val="000000"/>
          <w:sz w:val="11"/>
        </w:rPr>
        <w:t>理解，但假如别人的理解有什么不同于他的地方，他们就太糟糕了，因为这是个确定无疑的迹象，表明他们不是有缺陷，就是堕落腐败。</w:t>
      </w:r>
    </w:p>
    <w:p w:rsidR="00D55C98" w:rsidRDefault="00E14246">
      <w:pPr>
        <w:autoSpaceDE w:val="0"/>
        <w:autoSpaceDN w:val="0"/>
        <w:spacing w:before="20" w:line="187" w:lineRule="atLeast"/>
        <w:ind w:left="20"/>
        <w:rPr>
          <w:sz w:val="24"/>
        </w:rPr>
      </w:pPr>
      <w:r>
        <w:rPr>
          <w:rFonts w:ascii="宋体" w:eastAsia="宋体" w:hAnsi="宋体" w:cs="宋体"/>
          <w:b/>
          <w:color w:val="000000"/>
          <w:sz w:val="11"/>
        </w:rPr>
        <w:t>4.</w:t>
      </w:r>
      <w:r>
        <w:rPr>
          <w:rFonts w:ascii="宋体" w:eastAsia="宋体" w:hAnsi="宋体" w:cs="宋体"/>
          <w:b/>
          <w:color w:val="000000"/>
          <w:sz w:val="11"/>
        </w:rPr>
        <w:t>正义法则</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4.</w:t>
      </w:r>
      <w:r>
        <w:rPr>
          <w:rFonts w:ascii="宋体" w:eastAsia="宋体" w:hAnsi="宋体" w:cs="宋体"/>
          <w:b/>
          <w:color w:val="000000"/>
          <w:sz w:val="11"/>
        </w:rPr>
        <w:t>还有人说，存在着永久不变的正义法则，这个法则规定必须这样那样。然后，他</w:t>
      </w:r>
      <w:r>
        <w:rPr>
          <w:rFonts w:ascii="宋体" w:eastAsia="宋体" w:hAnsi="宋体" w:cs="宋体"/>
          <w:b/>
          <w:color w:val="000000"/>
          <w:sz w:val="11"/>
        </w:rPr>
        <w:t xml:space="preserve">27 </w:t>
      </w:r>
      <w:r>
        <w:rPr>
          <w:rFonts w:ascii="宋体" w:eastAsia="宋体" w:hAnsi="宋体" w:cs="宋体"/>
          <w:b/>
          <w:color w:val="000000"/>
          <w:sz w:val="11"/>
        </w:rPr>
        <w:t>开始向你显示他对最先碰到的任何事情的个人好恶，而这些好恶</w:t>
      </w:r>
      <w:r>
        <w:rPr>
          <w:rFonts w:ascii="宋体" w:eastAsia="宋体" w:hAnsi="宋体" w:cs="宋体"/>
          <w:b/>
          <w:color w:val="000000"/>
          <w:sz w:val="11"/>
        </w:rPr>
        <w:t xml:space="preserve"> (</w:t>
      </w:r>
      <w:r>
        <w:rPr>
          <w:rFonts w:ascii="宋体" w:eastAsia="宋体" w:hAnsi="宋体" w:cs="宋体"/>
          <w:b/>
          <w:color w:val="000000"/>
          <w:sz w:val="11"/>
        </w:rPr>
        <w:t>你必须想当然地认为它们绝对正确</w:t>
      </w:r>
      <w:r>
        <w:rPr>
          <w:rFonts w:ascii="宋体" w:eastAsia="宋体" w:hAnsi="宋体" w:cs="宋体"/>
          <w:b/>
          <w:color w:val="000000"/>
          <w:sz w:val="11"/>
        </w:rPr>
        <w:t>)</w:t>
      </w:r>
      <w:r>
        <w:rPr>
          <w:rFonts w:ascii="宋体" w:eastAsia="宋体" w:hAnsi="宋体" w:cs="宋体"/>
          <w:b/>
          <w:color w:val="000000"/>
          <w:sz w:val="11"/>
        </w:rPr>
        <w:t>不过是永恒的正义法则的众多表现。</w:t>
      </w:r>
    </w:p>
    <w:p w:rsidR="00D55C98" w:rsidRDefault="00E14246">
      <w:pPr>
        <w:autoSpaceDE w:val="0"/>
        <w:autoSpaceDN w:val="0"/>
        <w:spacing w:before="20" w:line="200" w:lineRule="atLeast"/>
        <w:ind w:left="20" w:right="120"/>
        <w:rPr>
          <w:sz w:val="24"/>
        </w:rPr>
      </w:pPr>
      <w:r>
        <w:rPr>
          <w:rFonts w:ascii="宋体" w:eastAsia="宋体" w:hAnsi="宋体" w:cs="宋体"/>
          <w:b/>
          <w:color w:val="000000"/>
          <w:sz w:val="11"/>
        </w:rPr>
        <w:t>5.</w:t>
      </w:r>
      <w:r>
        <w:rPr>
          <w:rFonts w:ascii="宋体" w:eastAsia="宋体" w:hAnsi="宋体" w:cs="宋体"/>
          <w:b/>
          <w:color w:val="000000"/>
          <w:sz w:val="11"/>
        </w:rPr>
        <w:t>合宜性</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5.</w:t>
      </w:r>
      <w:r>
        <w:rPr>
          <w:rFonts w:ascii="宋体" w:eastAsia="宋体" w:hAnsi="宋体" w:cs="宋体"/>
          <w:b/>
          <w:color w:val="000000"/>
          <w:sz w:val="11"/>
        </w:rPr>
        <w:t>另有一人</w:t>
      </w:r>
      <w:r>
        <w:rPr>
          <w:rFonts w:ascii="宋体" w:eastAsia="宋体" w:hAnsi="宋体" w:cs="宋体"/>
          <w:b/>
          <w:color w:val="000000"/>
          <w:sz w:val="11"/>
        </w:rPr>
        <w:t>(</w:t>
      </w:r>
      <w:r>
        <w:rPr>
          <w:rFonts w:ascii="宋体" w:eastAsia="宋体" w:hAnsi="宋体" w:cs="宋体"/>
          <w:b/>
          <w:color w:val="000000"/>
          <w:sz w:val="11"/>
        </w:rPr>
        <w:t>克拉克博士</w:t>
      </w:r>
      <w:r>
        <w:rPr>
          <w:rFonts w:ascii="宋体" w:eastAsia="宋体" w:hAnsi="宋体" w:cs="宋体"/>
          <w:b/>
          <w:color w:val="000000"/>
          <w:sz w:val="11"/>
        </w:rPr>
        <w:t>)③————</w:t>
      </w:r>
      <w:r>
        <w:rPr>
          <w:rFonts w:ascii="宋体" w:eastAsia="宋体" w:hAnsi="宋体" w:cs="宋体"/>
          <w:b/>
          <w:color w:val="000000"/>
          <w:sz w:val="11"/>
        </w:rPr>
        <w:t>或许是此人</w:t>
      </w:r>
      <w:r>
        <w:rPr>
          <w:rFonts w:ascii="宋体" w:eastAsia="宋体" w:hAnsi="宋体" w:cs="宋体"/>
          <w:b/>
          <w:color w:val="000000"/>
          <w:sz w:val="11"/>
        </w:rPr>
        <w:t>(</w:t>
      </w:r>
      <w:r>
        <w:rPr>
          <w:rFonts w:ascii="宋体" w:eastAsia="宋体" w:hAnsi="宋体" w:cs="宋体"/>
          <w:b/>
          <w:color w:val="000000"/>
          <w:sz w:val="11"/>
        </w:rPr>
        <w:t>究竟是或不是没有关系</w:t>
      </w:r>
      <w:r>
        <w:rPr>
          <w:rFonts w:ascii="宋体" w:eastAsia="宋体" w:hAnsi="宋体" w:cs="宋体"/>
          <w:b/>
          <w:color w:val="000000"/>
          <w:sz w:val="11"/>
        </w:rPr>
        <w:t>)————</w:t>
      </w:r>
      <w:r>
        <w:rPr>
          <w:rFonts w:ascii="宋体" w:eastAsia="宋体" w:hAnsi="宋体" w:cs="宋体"/>
          <w:b/>
          <w:color w:val="000000"/>
          <w:sz w:val="11"/>
        </w:rPr>
        <w:t>说某些做法符合适当的分寸，另一些做法则与之抵触。然后，他在有</w:t>
      </w:r>
      <w:r>
        <w:rPr>
          <w:rFonts w:ascii="宋体" w:eastAsia="宋体" w:hAnsi="宋体" w:cs="宋体"/>
          <w:b/>
          <w:color w:val="000000"/>
          <w:sz w:val="11"/>
        </w:rPr>
        <w:t>空的时候告诉你，什么做法合宜，什么做法不合宜，而这些无非是因为他当时碰巧喜欢或不喜欢某个做法。</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561024" behindDoc="0" locked="0" layoutInCell="1" allowOverlap="1">
                <wp:simplePos x="0" y="0"/>
                <wp:positionH relativeFrom="column">
                  <wp:posOffset>12700</wp:posOffset>
                </wp:positionH>
                <wp:positionV relativeFrom="paragraph">
                  <wp:posOffset>0</wp:posOffset>
                </wp:positionV>
                <wp:extent cx="431800" cy="101600"/>
                <wp:effectExtent l="0" t="0" r="0" b="0"/>
                <wp:wrapTopAndBottom/>
                <wp:docPr id="176" name="文本框 176"/>
                <wp:cNvGraphicFramePr/>
                <a:graphic xmlns:a="http://schemas.openxmlformats.org/drawingml/2006/main">
                  <a:graphicData uri="http://schemas.microsoft.com/office/word/2010/wordprocessingShape">
                    <wps:wsp>
                      <wps:cNvSpPr txBox="1"/>
                      <wps:spPr>
                        <a:xfrm>
                          <a:off x="0" y="0"/>
                          <a:ext cx="4318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b/>
                                <w:color w:val="000000"/>
                                <w:sz w:val="11"/>
                              </w:rPr>
                              <w:t>6.</w:t>
                            </w:r>
                            <w:r>
                              <w:rPr>
                                <w:rFonts w:ascii="宋体" w:eastAsia="宋体" w:hAnsi="宋体" w:cs="宋体"/>
                                <w:b/>
                                <w:color w:val="000000"/>
                                <w:sz w:val="11"/>
                              </w:rPr>
                              <w:t>自然法</w:t>
                            </w:r>
                          </w:p>
                        </w:txbxContent>
                      </wps:txbx>
                      <wps:bodyPr vert="horz" wrap="square" lIns="0" tIns="0" rIns="0" bIns="0" anchor="t">
                        <a:spAutoFit/>
                      </wps:bodyPr>
                    </wps:wsp>
                  </a:graphicData>
                </a:graphic>
              </wp:anchor>
            </w:drawing>
          </mc:Choice>
          <mc:Fallback>
            <w:pict>
              <v:shape type="#_x0000_t202" filled="f" stroked="f" style="margin-left:1pt;margin-top:0pt;width:34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n"/>
                          <w:i w:val="off"/>
                        </w:rPr>
                        <w:t>6.自然法</w:t>
                      </w:r>
                    </w:p>
                  </w:txbxContent>
                </v:textbox>
              </v:shape>
            </w:pict>
          </mc:Fallback>
        </mc:AlternateContent>
      </w:r>
      <w:r>
        <w:rPr>
          <w:noProof/>
        </w:rPr>
        <mc:AlternateContent>
          <mc:Choice Requires="wps">
            <w:drawing>
              <wp:anchor distT="0" distB="0" distL="0" distR="0" simplePos="0" relativeHeight="250562048" behindDoc="0" locked="0" layoutInCell="1" allowOverlap="1">
                <wp:simplePos x="0" y="0"/>
                <wp:positionH relativeFrom="column">
                  <wp:posOffset>457200</wp:posOffset>
                </wp:positionH>
                <wp:positionV relativeFrom="paragraph">
                  <wp:posOffset>0</wp:posOffset>
                </wp:positionV>
                <wp:extent cx="3479800" cy="241300"/>
                <wp:effectExtent l="0" t="0" r="0" b="0"/>
                <wp:wrapTopAndBottom/>
                <wp:docPr id="177" name="文本框 177"/>
                <wp:cNvGraphicFramePr/>
                <a:graphic xmlns:a="http://schemas.openxmlformats.org/drawingml/2006/main">
                  <a:graphicData uri="http://schemas.microsoft.com/office/word/2010/wordprocessingShape">
                    <wps:wsp>
                      <wps:cNvSpPr txBox="1"/>
                      <wps:spPr>
                        <a:xfrm>
                          <a:off x="0" y="0"/>
                          <a:ext cx="3479800" cy="241300"/>
                        </a:xfrm>
                        <a:prstGeom prst="rect">
                          <a:avLst/>
                        </a:prstGeom>
                        <a:noFill/>
                        <a:ln w="6350">
                          <a:noFill/>
                        </a:ln>
                      </wps:spPr>
                      <wps:txbx>
                        <w:txbxContent>
                          <w:p w:rsidR="00D55C98" w:rsidRDefault="00E14246">
                            <w:pPr>
                              <w:autoSpaceDE w:val="0"/>
                              <w:autoSpaceDN w:val="0"/>
                              <w:spacing w:line="180" w:lineRule="atLeast"/>
                              <w:ind w:firstLine="280"/>
                              <w:rPr>
                                <w:sz w:val="11"/>
                              </w:rPr>
                            </w:pPr>
                            <w:r>
                              <w:rPr>
                                <w:rFonts w:ascii="宋体" w:eastAsia="宋体" w:hAnsi="宋体" w:cs="宋体"/>
                                <w:b/>
                                <w:color w:val="000000"/>
                                <w:sz w:val="11"/>
                              </w:rPr>
                              <w:t>6.</w:t>
                            </w:r>
                            <w:r>
                              <w:rPr>
                                <w:rFonts w:ascii="宋体" w:eastAsia="宋体" w:hAnsi="宋体" w:cs="宋体"/>
                                <w:b/>
                                <w:color w:val="000000"/>
                                <w:sz w:val="11"/>
                              </w:rPr>
                              <w:t>许许多多人不停地谈论自然法。接着，他们告诉你他们对于孰是孰非持有怎样的个人情感，而你必须明白，这些情感是自然法的众多大大小小的表现。</w:t>
                            </w:r>
                          </w:p>
                        </w:txbxContent>
                      </wps:txbx>
                      <wps:bodyPr vert="horz" wrap="square" lIns="0" tIns="0" rIns="0" bIns="0" anchor="t">
                        <a:spAutoFit/>
                      </wps:bodyPr>
                    </wps:wsp>
                  </a:graphicData>
                </a:graphic>
              </wp:anchor>
            </w:drawing>
          </mc:Choice>
          <mc:Fallback>
            <w:pict>
              <v:shape type="#_x0000_t202" filled="f" stroked="f" style="margin-left:36pt;margin-top:0pt;width:274pt;height: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280"/>
                        <w:jc w:val="both"/>
                        <w:textAlignment w:val="auto"/>
                        <w:rPr>
                          <w:sz w:val="11"/>
                        </w:rPr>
                      </w:pPr>
                      <w:r>
                        <w:rPr>
                          <w:rFonts w:ascii="宋体" w:hAnsi="宋体" w:cs="宋体" w:eastAsia="宋体"/>
                          <w:sz w:val="11"/>
                          <w:color w:val="000000"/>
                          <w:b w:val="on"/>
                          <w:i w:val="off"/>
                        </w:rPr>
                        <w:t>6.许许多多人不停地谈论自然法。接着，他们告诉你他们对于孰是孰非持有怎样</w:t>
                      </w:r>
                      <w:r>
                        <w:rPr>
                          <w:rFonts w:ascii="宋体" w:hAnsi="宋体" w:cs="宋体" w:eastAsia="宋体"/>
                          <w:sz w:val="11"/>
                          <w:color w:val="000000"/>
                          <w:b w:val="on"/>
                          <w:i w:val="off"/>
                        </w:rPr>
                        <w:t>的个人情感，而你必须明白，这些情感是自然法的众多大大小小的表现。</w:t>
                      </w:r>
                    </w:p>
                  </w:txbxContent>
                </v:textbox>
              </v:shape>
            </w:pict>
          </mc:Fallback>
        </mc:AlternateContent>
      </w:r>
    </w:p>
    <w:p w:rsidR="00D55C98" w:rsidRDefault="00E14246">
      <w:pPr>
        <w:autoSpaceDE w:val="0"/>
        <w:autoSpaceDN w:val="0"/>
        <w:spacing w:before="40" w:line="193" w:lineRule="atLeast"/>
        <w:ind w:left="20"/>
        <w:rPr>
          <w:sz w:val="24"/>
        </w:rPr>
      </w:pPr>
      <w:r>
        <w:rPr>
          <w:rFonts w:ascii="宋体" w:eastAsia="宋体" w:hAnsi="宋体" w:cs="宋体"/>
          <w:b/>
          <w:color w:val="000000"/>
          <w:sz w:val="11"/>
        </w:rPr>
        <w:t>7.</w:t>
      </w:r>
      <w:r>
        <w:rPr>
          <w:rFonts w:ascii="宋体" w:eastAsia="宋体" w:hAnsi="宋体" w:cs="宋体"/>
          <w:b/>
          <w:color w:val="000000"/>
          <w:sz w:val="11"/>
        </w:rPr>
        <w:t>理性法，</w:t>
      </w:r>
      <w:r>
        <w:rPr>
          <w:rFonts w:ascii="宋体" w:eastAsia="宋体" w:hAnsi="宋体" w:cs="宋体"/>
          <w:sz w:val="24"/>
        </w:rPr>
        <w:t xml:space="preserve">    </w:t>
      </w:r>
      <w:r>
        <w:rPr>
          <w:rFonts w:ascii="宋体" w:eastAsia="宋体" w:hAnsi="宋体" w:cs="宋体"/>
          <w:b/>
          <w:color w:val="000000"/>
          <w:sz w:val="11"/>
        </w:rPr>
        <w:t>7.</w:t>
      </w:r>
      <w:r>
        <w:rPr>
          <w:rFonts w:ascii="宋体" w:eastAsia="宋体" w:hAnsi="宋体" w:cs="宋体"/>
          <w:b/>
          <w:color w:val="000000"/>
          <w:sz w:val="11"/>
        </w:rPr>
        <w:t>有时候，你听到的不是自然法一语，而是理性法、真正理性、天然正义、天然公真正理性，平、正常秩序。其中任何一个都将同样管用，并且极经常地用于政治。后三个术语比其</w:t>
      </w:r>
      <w:r>
        <w:rPr>
          <w:rFonts w:ascii="宋体" w:eastAsia="宋体" w:hAnsi="宋体" w:cs="宋体"/>
          <w:b/>
          <w:color w:val="000000"/>
          <w:sz w:val="11"/>
        </w:rPr>
        <w:t>天然正义，他几个可容忍得多，因为它们并不非常明确地故作玄虚。它们只是有气无力地坚持要天然公平，被当作关于它们本身的实在标准看待，而且似乎满足于有时被认作表示有关问题符合正常秩序</w:t>
      </w:r>
      <w:r>
        <w:rPr>
          <w:rFonts w:ascii="宋体" w:eastAsia="宋体" w:hAnsi="宋体" w:cs="宋体"/>
          <w:b/>
          <w:color w:val="000000"/>
          <w:sz w:val="11"/>
        </w:rPr>
        <w:t xml:space="preserve">  </w:t>
      </w:r>
      <w:r>
        <w:rPr>
          <w:rFonts w:ascii="宋体" w:eastAsia="宋体" w:hAnsi="宋体" w:cs="宋体"/>
          <w:b/>
          <w:color w:val="000000"/>
          <w:sz w:val="11"/>
        </w:rPr>
        <w:t>适当标准，不管该标准可以是什么。不过，在大多数场合说功利更好：功利一语更为清晰，因为它更明确地指痛苦和快乐。</w:t>
      </w:r>
    </w:p>
    <w:p w:rsidR="00D55C98" w:rsidRDefault="00E14246">
      <w:pPr>
        <w:autoSpaceDE w:val="0"/>
        <w:autoSpaceDN w:val="0"/>
        <w:spacing w:before="20" w:line="200" w:lineRule="atLeast"/>
        <w:ind w:left="20"/>
        <w:rPr>
          <w:sz w:val="24"/>
        </w:rPr>
      </w:pPr>
      <w:r>
        <w:rPr>
          <w:rFonts w:ascii="宋体" w:eastAsia="宋体" w:hAnsi="宋体" w:cs="宋体"/>
          <w:b/>
          <w:color w:val="000000"/>
          <w:sz w:val="11"/>
        </w:rPr>
        <w:t>8.</w:t>
      </w:r>
      <w:r>
        <w:rPr>
          <w:rFonts w:ascii="宋体" w:eastAsia="宋体" w:hAnsi="宋体" w:cs="宋体"/>
          <w:b/>
          <w:color w:val="000000"/>
          <w:sz w:val="11"/>
        </w:rPr>
        <w:t>真实</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8.</w:t>
      </w:r>
      <w:r>
        <w:rPr>
          <w:rFonts w:ascii="宋体" w:eastAsia="宋体" w:hAnsi="宋体" w:cs="宋体"/>
          <w:b/>
          <w:color w:val="000000"/>
          <w:sz w:val="11"/>
        </w:rPr>
        <w:t>有一位哲学家</w:t>
      </w:r>
      <w:r>
        <w:rPr>
          <w:rFonts w:ascii="宋体" w:eastAsia="宋体" w:hAnsi="宋体" w:cs="宋体"/>
          <w:b/>
          <w:color w:val="000000"/>
          <w:sz w:val="11"/>
        </w:rPr>
        <w:t>(</w:t>
      </w:r>
      <w:r>
        <w:rPr>
          <w:rFonts w:ascii="宋体" w:eastAsia="宋体" w:hAnsi="宋体" w:cs="宋体"/>
          <w:b/>
          <w:color w:val="000000"/>
          <w:sz w:val="11"/>
        </w:rPr>
        <w:t>伍拉斯顿</w:t>
      </w:r>
      <w:r>
        <w:rPr>
          <w:rFonts w:ascii="宋体" w:eastAsia="宋体" w:hAnsi="宋体" w:cs="宋体"/>
          <w:b/>
          <w:color w:val="000000"/>
          <w:sz w:val="11"/>
        </w:rPr>
        <w:t>)④</w:t>
      </w:r>
      <w:r>
        <w:rPr>
          <w:rFonts w:ascii="宋体" w:eastAsia="宋体" w:hAnsi="宋体" w:cs="宋体"/>
          <w:b/>
          <w:color w:val="000000"/>
          <w:sz w:val="11"/>
        </w:rPr>
        <w:t>说，世间祸害，唯有虚妄。例如，倘若尔欲杀父，那么</w:t>
      </w:r>
    </w:p>
    <w:p w:rsidR="00D55C98" w:rsidRDefault="00E14246">
      <w:pPr>
        <w:autoSpaceDE w:val="0"/>
        <w:autoSpaceDN w:val="0"/>
        <w:spacing w:before="220" w:line="180" w:lineRule="atLeast"/>
        <w:ind w:left="740" w:right="120" w:firstLine="260"/>
        <w:rPr>
          <w:sz w:val="11"/>
        </w:rPr>
      </w:pPr>
      <w:r>
        <w:rPr>
          <w:rFonts w:ascii="宋体" w:eastAsia="宋体" w:hAnsi="宋体" w:cs="宋体"/>
          <w:b/>
          <w:color w:val="000000"/>
          <w:sz w:val="11"/>
        </w:rPr>
        <w:t xml:space="preserve">① </w:t>
      </w:r>
      <w:r>
        <w:rPr>
          <w:rFonts w:ascii="宋体" w:eastAsia="宋体" w:hAnsi="宋体" w:cs="宋体"/>
          <w:b/>
          <w:color w:val="000000"/>
          <w:sz w:val="11"/>
        </w:rPr>
        <w:t>詹姆斯</w:t>
      </w:r>
      <w:r>
        <w:rPr>
          <w:rFonts w:ascii="宋体" w:eastAsia="宋体" w:hAnsi="宋体" w:cs="宋体"/>
          <w:b/>
          <w:color w:val="000000"/>
          <w:sz w:val="11"/>
        </w:rPr>
        <w:t>·</w:t>
      </w:r>
      <w:r>
        <w:rPr>
          <w:rFonts w:ascii="宋体" w:eastAsia="宋体" w:hAnsi="宋体" w:cs="宋体"/>
          <w:b/>
          <w:color w:val="000000"/>
          <w:sz w:val="11"/>
        </w:rPr>
        <w:t>贝蒂</w:t>
      </w:r>
      <w:r>
        <w:rPr>
          <w:rFonts w:ascii="宋体" w:eastAsia="宋体" w:hAnsi="宋体" w:cs="宋体"/>
          <w:b/>
          <w:color w:val="000000"/>
          <w:sz w:val="11"/>
        </w:rPr>
        <w:t>(1735——1803),</w:t>
      </w:r>
      <w:r>
        <w:rPr>
          <w:rFonts w:ascii="宋体" w:eastAsia="宋体" w:hAnsi="宋体" w:cs="宋体"/>
          <w:b/>
          <w:color w:val="000000"/>
          <w:sz w:val="11"/>
        </w:rPr>
        <w:t>在其《论真理的性质和不变性》</w:t>
      </w:r>
      <w:r>
        <w:rPr>
          <w:rFonts w:ascii="宋体" w:eastAsia="宋体" w:hAnsi="宋体" w:cs="宋体"/>
          <w:b/>
          <w:color w:val="000000"/>
          <w:sz w:val="11"/>
        </w:rPr>
        <w:t>(1770)</w:t>
      </w:r>
      <w:r>
        <w:rPr>
          <w:rFonts w:ascii="宋体" w:eastAsia="宋体" w:hAnsi="宋体" w:cs="宋体"/>
          <w:b/>
          <w:color w:val="000000"/>
          <w:sz w:val="11"/>
        </w:rPr>
        <w:t>之中抨击了休谟，还在</w:t>
      </w:r>
      <w:r>
        <w:rPr>
          <w:rFonts w:ascii="宋体" w:eastAsia="宋体" w:hAnsi="宋体" w:cs="宋体"/>
          <w:b/>
          <w:color w:val="000000"/>
          <w:sz w:val="11"/>
        </w:rPr>
        <w:t>1790</w:t>
      </w:r>
      <w:r>
        <w:rPr>
          <w:rFonts w:ascii="宋体" w:eastAsia="宋体" w:hAnsi="宋体" w:cs="宋体"/>
          <w:b/>
          <w:color w:val="000000"/>
          <w:sz w:val="11"/>
        </w:rPr>
        <w:t>至</w:t>
      </w:r>
      <w:r>
        <w:rPr>
          <w:rFonts w:ascii="宋体" w:eastAsia="宋体" w:hAnsi="宋体" w:cs="宋体"/>
          <w:b/>
          <w:color w:val="000000"/>
          <w:sz w:val="11"/>
        </w:rPr>
        <w:t>1793</w:t>
      </w:r>
      <w:r>
        <w:rPr>
          <w:rFonts w:ascii="宋体" w:eastAsia="宋体" w:hAnsi="宋体" w:cs="宋体"/>
          <w:b/>
          <w:color w:val="000000"/>
          <w:sz w:val="11"/>
        </w:rPr>
        <w:t>年</w:t>
      </w:r>
      <w:r>
        <w:rPr>
          <w:rFonts w:ascii="宋体" w:eastAsia="宋体" w:hAnsi="宋体" w:cs="宋体"/>
          <w:b/>
          <w:color w:val="000000"/>
          <w:sz w:val="11"/>
        </w:rPr>
        <w:t>发表了《道德科学原理》一书。</w:t>
      </w:r>
    </w:p>
    <w:p w:rsidR="00D55C98" w:rsidRDefault="00E14246">
      <w:pPr>
        <w:autoSpaceDE w:val="0"/>
        <w:autoSpaceDN w:val="0"/>
        <w:spacing w:before="20" w:line="200" w:lineRule="atLeast"/>
        <w:ind w:left="740" w:right="120" w:firstLine="260"/>
        <w:rPr>
          <w:sz w:val="11"/>
        </w:rPr>
      </w:pPr>
      <w:r>
        <w:rPr>
          <w:rFonts w:ascii="宋体" w:eastAsia="宋体" w:hAnsi="宋体" w:cs="宋体"/>
          <w:b/>
          <w:color w:val="000000"/>
          <w:sz w:val="11"/>
        </w:rPr>
        <w:t xml:space="preserve">② </w:t>
      </w:r>
      <w:r>
        <w:rPr>
          <w:rFonts w:ascii="宋体" w:eastAsia="宋体" w:hAnsi="宋体" w:cs="宋体"/>
          <w:b/>
          <w:color w:val="000000"/>
          <w:sz w:val="11"/>
        </w:rPr>
        <w:t>理查德</w:t>
      </w:r>
      <w:r>
        <w:rPr>
          <w:rFonts w:ascii="宋体" w:eastAsia="宋体" w:hAnsi="宋体" w:cs="宋体"/>
          <w:b/>
          <w:color w:val="000000"/>
          <w:sz w:val="11"/>
        </w:rPr>
        <w:t>·</w:t>
      </w:r>
      <w:r>
        <w:rPr>
          <w:rFonts w:ascii="宋体" w:eastAsia="宋体" w:hAnsi="宋体" w:cs="宋体"/>
          <w:b/>
          <w:color w:val="000000"/>
          <w:sz w:val="11"/>
        </w:rPr>
        <w:t>普赖斯</w:t>
      </w:r>
      <w:r>
        <w:rPr>
          <w:rFonts w:ascii="宋体" w:eastAsia="宋体" w:hAnsi="宋体" w:cs="宋体"/>
          <w:b/>
          <w:color w:val="000000"/>
          <w:sz w:val="11"/>
        </w:rPr>
        <w:t>(1723——1791),</w:t>
      </w:r>
      <w:r>
        <w:rPr>
          <w:rFonts w:ascii="宋体" w:eastAsia="宋体" w:hAnsi="宋体" w:cs="宋体"/>
          <w:b/>
          <w:color w:val="000000"/>
          <w:sz w:val="11"/>
        </w:rPr>
        <w:t>于</w:t>
      </w:r>
      <w:r>
        <w:rPr>
          <w:rFonts w:ascii="宋体" w:eastAsia="宋体" w:hAnsi="宋体" w:cs="宋体"/>
          <w:b/>
          <w:color w:val="000000"/>
          <w:sz w:val="11"/>
        </w:rPr>
        <w:t>1758</w:t>
      </w:r>
      <w:r>
        <w:rPr>
          <w:rFonts w:ascii="宋体" w:eastAsia="宋体" w:hAnsi="宋体" w:cs="宋体"/>
          <w:b/>
          <w:color w:val="000000"/>
          <w:sz w:val="11"/>
        </w:rPr>
        <w:t>年发表《评主要的道德问题》一书</w:t>
      </w:r>
      <w:r>
        <w:rPr>
          <w:rFonts w:ascii="宋体" w:eastAsia="宋体" w:hAnsi="宋体" w:cs="宋体"/>
          <w:b/>
          <w:color w:val="000000"/>
          <w:sz w:val="11"/>
        </w:rPr>
        <w:t>,</w:t>
      </w:r>
      <w:r>
        <w:rPr>
          <w:rFonts w:ascii="宋体" w:eastAsia="宋体" w:hAnsi="宋体" w:cs="宋体"/>
          <w:b/>
          <w:color w:val="000000"/>
          <w:sz w:val="11"/>
        </w:rPr>
        <w:t>并由此成名。</w:t>
      </w:r>
    </w:p>
    <w:p w:rsidR="00D55C98" w:rsidRDefault="00E14246">
      <w:pPr>
        <w:autoSpaceDE w:val="0"/>
        <w:autoSpaceDN w:val="0"/>
        <w:spacing w:before="20" w:line="180" w:lineRule="atLeast"/>
        <w:ind w:left="1000"/>
        <w:rPr>
          <w:sz w:val="11"/>
        </w:rPr>
      </w:pPr>
      <w:r>
        <w:rPr>
          <w:rFonts w:ascii="宋体" w:eastAsia="宋体" w:hAnsi="宋体" w:cs="宋体"/>
          <w:b/>
          <w:color w:val="000000"/>
          <w:sz w:val="11"/>
        </w:rPr>
        <w:t xml:space="preserve">③ </w:t>
      </w:r>
      <w:r>
        <w:rPr>
          <w:rFonts w:ascii="宋体" w:eastAsia="宋体" w:hAnsi="宋体" w:cs="宋体"/>
          <w:b/>
          <w:color w:val="000000"/>
          <w:sz w:val="11"/>
        </w:rPr>
        <w:t>塞缪尔</w:t>
      </w:r>
      <w:r>
        <w:rPr>
          <w:rFonts w:ascii="宋体" w:eastAsia="宋体" w:hAnsi="宋体" w:cs="宋体"/>
          <w:b/>
          <w:color w:val="000000"/>
          <w:sz w:val="11"/>
        </w:rPr>
        <w:t>·</w:t>
      </w:r>
      <w:r>
        <w:rPr>
          <w:rFonts w:ascii="宋体" w:eastAsia="宋体" w:hAnsi="宋体" w:cs="宋体"/>
          <w:b/>
          <w:color w:val="000000"/>
          <w:sz w:val="11"/>
        </w:rPr>
        <w:t>克拉克</w:t>
      </w:r>
      <w:r>
        <w:rPr>
          <w:rFonts w:ascii="宋体" w:eastAsia="宋体" w:hAnsi="宋体" w:cs="宋体"/>
          <w:b/>
          <w:color w:val="000000"/>
          <w:sz w:val="11"/>
        </w:rPr>
        <w:t>(1675——1729)</w:t>
      </w:r>
      <w:r>
        <w:rPr>
          <w:rFonts w:ascii="宋体" w:eastAsia="宋体" w:hAnsi="宋体" w:cs="宋体"/>
          <w:b/>
          <w:color w:val="000000"/>
          <w:sz w:val="11"/>
        </w:rPr>
        <w:t>，所著《论上帝之存在及其属性》最为有名。</w:t>
      </w:r>
    </w:p>
    <w:p w:rsidR="00D55C98" w:rsidRDefault="00E14246">
      <w:pPr>
        <w:autoSpaceDE w:val="0"/>
        <w:autoSpaceDN w:val="0"/>
        <w:spacing w:before="20" w:line="200" w:lineRule="atLeast"/>
        <w:ind w:left="720" w:right="120" w:firstLine="280"/>
        <w:rPr>
          <w:sz w:val="12"/>
        </w:rPr>
      </w:pPr>
      <w:r>
        <w:rPr>
          <w:rFonts w:ascii="宋体" w:eastAsia="宋体" w:hAnsi="宋体" w:cs="宋体"/>
          <w:b/>
          <w:color w:val="000000"/>
          <w:sz w:val="12"/>
        </w:rPr>
        <w:t xml:space="preserve">④ </w:t>
      </w:r>
      <w:r>
        <w:rPr>
          <w:rFonts w:ascii="宋体" w:eastAsia="宋体" w:hAnsi="宋体" w:cs="宋体"/>
          <w:b/>
          <w:color w:val="000000"/>
          <w:sz w:val="12"/>
        </w:rPr>
        <w:t>即威廉</w:t>
      </w:r>
      <w:r>
        <w:rPr>
          <w:rFonts w:ascii="宋体" w:eastAsia="宋体" w:hAnsi="宋体" w:cs="宋体"/>
          <w:b/>
          <w:color w:val="000000"/>
          <w:sz w:val="12"/>
        </w:rPr>
        <w:t>·</w:t>
      </w:r>
      <w:r>
        <w:rPr>
          <w:rFonts w:ascii="宋体" w:eastAsia="宋体" w:hAnsi="宋体" w:cs="宋体"/>
          <w:b/>
          <w:color w:val="000000"/>
          <w:sz w:val="12"/>
        </w:rPr>
        <w:t>沃拉斯顿</w:t>
      </w:r>
      <w:r>
        <w:rPr>
          <w:rFonts w:ascii="宋体" w:eastAsia="宋体" w:hAnsi="宋体" w:cs="宋体"/>
          <w:b/>
          <w:color w:val="000000"/>
          <w:sz w:val="12"/>
        </w:rPr>
        <w:t>(1660——1724)</w:t>
      </w:r>
      <w:r>
        <w:rPr>
          <w:rFonts w:ascii="宋体" w:eastAsia="宋体" w:hAnsi="宋体" w:cs="宋体"/>
          <w:b/>
          <w:color w:val="000000"/>
          <w:sz w:val="12"/>
        </w:rPr>
        <w:t>，其主要著作《自然宗教概述》于</w:t>
      </w:r>
      <w:r>
        <w:rPr>
          <w:rFonts w:ascii="宋体" w:eastAsia="宋体" w:hAnsi="宋体" w:cs="宋体"/>
          <w:b/>
          <w:color w:val="000000"/>
          <w:sz w:val="12"/>
        </w:rPr>
        <w:t>1722</w:t>
      </w:r>
      <w:r>
        <w:rPr>
          <w:rFonts w:ascii="宋体" w:eastAsia="宋体" w:hAnsi="宋体" w:cs="宋体"/>
          <w:b/>
          <w:color w:val="000000"/>
          <w:sz w:val="12"/>
        </w:rPr>
        <w:t>年私下刊印，</w:t>
      </w:r>
      <w:r>
        <w:rPr>
          <w:rFonts w:ascii="宋体" w:eastAsia="宋体" w:hAnsi="宋体" w:cs="宋体"/>
          <w:b/>
          <w:color w:val="000000"/>
          <w:sz w:val="12"/>
        </w:rPr>
        <w:t>1724</w:t>
      </w:r>
      <w:r>
        <w:rPr>
          <w:rFonts w:ascii="宋体" w:eastAsia="宋体" w:hAnsi="宋体" w:cs="宋体"/>
          <w:b/>
          <w:color w:val="000000"/>
          <w:sz w:val="12"/>
        </w:rPr>
        <w:t>年出版。</w:t>
      </w:r>
      <w:r>
        <w:br w:type="page"/>
      </w:r>
    </w:p>
    <w:p w:rsidR="00D55C98" w:rsidRDefault="00E14246">
      <w:pPr>
        <w:autoSpaceDE w:val="0"/>
        <w:autoSpaceDN w:val="0"/>
        <w:spacing w:before="200" w:line="160" w:lineRule="atLeast"/>
        <w:ind w:left="60"/>
        <w:rPr>
          <w:sz w:val="11"/>
        </w:rPr>
      </w:pPr>
      <w:r>
        <w:rPr>
          <w:rFonts w:ascii="宋体" w:eastAsia="宋体" w:hAnsi="宋体" w:cs="宋体"/>
          <w:color w:val="000000"/>
          <w:sz w:val="11"/>
          <w:u w:val="single"/>
        </w:rPr>
        <w:lastRenderedPageBreak/>
        <w:t xml:space="preserve">                     </w:t>
      </w:r>
      <w:r>
        <w:rPr>
          <w:rFonts w:ascii="宋体" w:eastAsia="宋体" w:hAnsi="宋体" w:cs="宋体"/>
          <w:color w:val="000000"/>
          <w:sz w:val="11"/>
          <w:u w:val="single"/>
        </w:rPr>
        <w:t>第二章</w:t>
      </w:r>
      <w:r>
        <w:rPr>
          <w:rFonts w:ascii="宋体" w:eastAsia="宋体" w:hAnsi="宋体" w:cs="宋体"/>
          <w:color w:val="000000"/>
          <w:sz w:val="11"/>
          <w:u w:val="single"/>
        </w:rPr>
        <w:t xml:space="preserve"> </w:t>
      </w:r>
      <w:r>
        <w:rPr>
          <w:rFonts w:ascii="宋体" w:eastAsia="宋体" w:hAnsi="宋体" w:cs="宋体"/>
          <w:color w:val="000000"/>
          <w:sz w:val="11"/>
          <w:u w:val="single"/>
        </w:rPr>
        <w:t>与功利原理相反的原理</w:t>
      </w:r>
      <w:r>
        <w:rPr>
          <w:rFonts w:ascii="宋体" w:eastAsia="宋体" w:hAnsi="宋体" w:cs="宋体"/>
          <w:color w:val="000000"/>
          <w:sz w:val="11"/>
          <w:u w:val="single"/>
        </w:rPr>
        <w:t xml:space="preserve">                 75 </w:t>
      </w:r>
    </w:p>
    <w:p w:rsidR="00D55C98" w:rsidRDefault="00E14246">
      <w:pPr>
        <w:spacing w:before="480" w:line="60" w:lineRule="exact"/>
        <w:ind w:left="60" w:right="4320"/>
        <w:rPr>
          <w:sz w:val="24"/>
        </w:rPr>
      </w:pPr>
      <w:r>
        <w:rPr>
          <w:rFonts w:ascii="宋体" w:eastAsia="宋体" w:hAnsi="宋体" w:cs="宋体"/>
          <w:sz w:val="24"/>
          <w:u w:val="single"/>
        </w:rPr>
        <w:t xml:space="preserve">                </w:t>
      </w:r>
    </w:p>
    <w:p w:rsidR="00D55C98" w:rsidRDefault="00E14246">
      <w:pPr>
        <w:autoSpaceDE w:val="0"/>
        <w:autoSpaceDN w:val="0"/>
        <w:spacing w:before="20" w:line="180" w:lineRule="atLeast"/>
        <w:ind w:left="60" w:right="840"/>
        <w:rPr>
          <w:sz w:val="11"/>
        </w:rPr>
      </w:pPr>
      <w:r>
        <w:rPr>
          <w:rFonts w:ascii="宋体" w:eastAsia="宋体" w:hAnsi="宋体" w:cs="宋体"/>
          <w:color w:val="000000"/>
          <w:sz w:val="11"/>
        </w:rPr>
        <w:t>这只是一种表示他并非尔父的特殊说法。自然，当这位哲学家看到任何他不喜欢的事情时，他会说那是虚妄的一种特殊方式。这就是说，当事实上不应做某件事情时，该事情便是应做或可以做的。</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563072" behindDoc="0" locked="0" layoutInCell="1" allowOverlap="1">
                <wp:simplePos x="0" y="0"/>
                <wp:positionH relativeFrom="column">
                  <wp:posOffset>203200</wp:posOffset>
                </wp:positionH>
                <wp:positionV relativeFrom="paragraph">
                  <wp:posOffset>0</wp:posOffset>
                </wp:positionV>
                <wp:extent cx="3771900" cy="25400"/>
                <wp:effectExtent l="0" t="0" r="0" b="0"/>
                <wp:wrapTopAndBottom/>
                <wp:docPr id="178" name="文本框 178"/>
                <wp:cNvGraphicFramePr/>
                <a:graphic xmlns:a="http://schemas.openxmlformats.org/drawingml/2006/main">
                  <a:graphicData uri="http://schemas.microsoft.com/office/word/2010/wordprocessingShape">
                    <wps:wsp>
                      <wps:cNvSpPr txBox="1"/>
                      <wps:spPr>
                        <a:xfrm>
                          <a:off x="0" y="0"/>
                          <a:ext cx="37719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6pt;margin-top:0pt;width:297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64096" behindDoc="0" locked="0" layoutInCell="1" allowOverlap="1">
                <wp:simplePos x="0" y="0"/>
                <wp:positionH relativeFrom="column">
                  <wp:posOffset>203200</wp:posOffset>
                </wp:positionH>
                <wp:positionV relativeFrom="paragraph">
                  <wp:posOffset>0</wp:posOffset>
                </wp:positionV>
                <wp:extent cx="3263900" cy="101600"/>
                <wp:effectExtent l="0" t="0" r="0" b="0"/>
                <wp:wrapTopAndBottom/>
                <wp:docPr id="179" name="文本框 179"/>
                <wp:cNvGraphicFramePr/>
                <a:graphic xmlns:a="http://schemas.openxmlformats.org/drawingml/2006/main">
                  <a:graphicData uri="http://schemas.microsoft.com/office/word/2010/wordprocessingShape">
                    <wps:wsp>
                      <wps:cNvSpPr txBox="1"/>
                      <wps:spPr>
                        <a:xfrm>
                          <a:off x="0" y="0"/>
                          <a:ext cx="32639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9.</w:t>
                            </w:r>
                            <w:r>
                              <w:rPr>
                                <w:rFonts w:ascii="宋体" w:eastAsia="宋体" w:hAnsi="宋体" w:cs="宋体"/>
                                <w:color w:val="000000"/>
                                <w:sz w:val="11"/>
                              </w:rPr>
                              <w:t>所有这些人当中最公正也最坦率的，是下面一类人。这类人大胆地宣称：我是上</w:t>
                            </w:r>
                          </w:p>
                        </w:txbxContent>
                      </wps:txbx>
                      <wps:bodyPr vert="horz" wrap="square" lIns="0" tIns="0" rIns="0" bIns="0" anchor="t">
                        <a:spAutoFit/>
                      </wps:bodyPr>
                    </wps:wsp>
                  </a:graphicData>
                </a:graphic>
              </wp:anchor>
            </w:drawing>
          </mc:Choice>
          <mc:Fallback>
            <w:pict>
              <v:shape type="#_x0000_t202" filled="f" stroked="f" style="margin-left:16pt;margin-top:0pt;width:257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9.所有这些人当中最公正也最坦率的，是下面一类人。这类人大胆地宣称：我是上</w:t>
                      </w:r>
                    </w:p>
                  </w:txbxContent>
                </v:textbox>
              </v:shape>
            </w:pict>
          </mc:Fallback>
        </mc:AlternateContent>
      </w:r>
      <w:r>
        <w:rPr>
          <w:noProof/>
        </w:rPr>
        <mc:AlternateContent>
          <mc:Choice Requires="wps">
            <w:drawing>
              <wp:anchor distT="0" distB="0" distL="0" distR="0" simplePos="0" relativeHeight="250565120" behindDoc="0" locked="0" layoutInCell="1" allowOverlap="1">
                <wp:simplePos x="0" y="0"/>
                <wp:positionH relativeFrom="column">
                  <wp:posOffset>3467100</wp:posOffset>
                </wp:positionH>
                <wp:positionV relativeFrom="paragraph">
                  <wp:posOffset>25400</wp:posOffset>
                </wp:positionV>
                <wp:extent cx="508000" cy="101600"/>
                <wp:effectExtent l="0" t="0" r="0" b="0"/>
                <wp:wrapTopAndBottom/>
                <wp:docPr id="180" name="文本框 180"/>
                <wp:cNvGraphicFramePr/>
                <a:graphic xmlns:a="http://schemas.openxmlformats.org/drawingml/2006/main">
                  <a:graphicData uri="http://schemas.microsoft.com/office/word/2010/wordprocessingShape">
                    <wps:wsp>
                      <wps:cNvSpPr txBox="1"/>
                      <wps:spPr>
                        <a:xfrm>
                          <a:off x="0" y="0"/>
                          <a:ext cx="5080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 xml:space="preserve">9.  </w:t>
                            </w:r>
                            <w:r>
                              <w:rPr>
                                <w:rFonts w:ascii="宋体" w:eastAsia="宋体" w:hAnsi="宋体" w:cs="宋体"/>
                                <w:color w:val="000000"/>
                                <w:sz w:val="11"/>
                              </w:rPr>
                              <w:t>上帝选民</w:t>
                            </w:r>
                          </w:p>
                        </w:txbxContent>
                      </wps:txbx>
                      <wps:bodyPr vert="horz" wrap="square" lIns="0" tIns="0" rIns="0" bIns="0" anchor="t">
                        <a:spAutoFit/>
                      </wps:bodyPr>
                    </wps:wsp>
                  </a:graphicData>
                </a:graphic>
              </wp:anchor>
            </w:drawing>
          </mc:Choice>
          <mc:Fallback>
            <w:pict>
              <v:shape type="#_x0000_t202" filled="f" stroked="f" style="margin-left:273pt;margin-top:2pt;width:40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9.  上帝选民</w:t>
                      </w:r>
                    </w:p>
                  </w:txbxContent>
                </v:textbox>
              </v:shape>
            </w:pict>
          </mc:Fallback>
        </mc:AlternateContent>
      </w:r>
    </w:p>
    <w:p w:rsidR="00D55C98" w:rsidRDefault="00E14246">
      <w:pPr>
        <w:autoSpaceDE w:val="0"/>
        <w:autoSpaceDN w:val="0"/>
        <w:spacing w:before="20" w:line="160" w:lineRule="atLeast"/>
        <w:ind w:left="40"/>
        <w:rPr>
          <w:sz w:val="11"/>
        </w:rPr>
      </w:pPr>
      <w:r>
        <w:rPr>
          <w:rFonts w:ascii="宋体" w:eastAsia="宋体" w:hAnsi="宋体" w:cs="宋体"/>
          <w:color w:val="000000"/>
          <w:sz w:val="11"/>
        </w:rPr>
        <w:t>帝的选民，现在上帝亲自特意昭示选民何者为是，让他们卓有成效地去努力追求，他们论</w:t>
      </w:r>
    </w:p>
    <w:p w:rsidR="00D55C98" w:rsidRDefault="00E14246">
      <w:pPr>
        <w:autoSpaceDE w:val="0"/>
        <w:autoSpaceDN w:val="0"/>
        <w:spacing w:before="40" w:line="160" w:lineRule="atLeast"/>
        <w:ind w:left="40"/>
        <w:rPr>
          <w:sz w:val="11"/>
        </w:rPr>
      </w:pPr>
      <w:r>
        <w:rPr>
          <w:rFonts w:ascii="宋体" w:eastAsia="宋体" w:hAnsi="宋体" w:cs="宋体"/>
          <w:color w:val="000000"/>
          <w:sz w:val="11"/>
        </w:rPr>
        <w:t>就必定明义知理，而且必定身体力行；所以，一个人要想知道孰是孰非，只需要请教</w:t>
      </w:r>
    </w:p>
    <w:p w:rsidR="00D55C98" w:rsidRDefault="00E14246">
      <w:pPr>
        <w:autoSpaceDE w:val="0"/>
        <w:autoSpaceDN w:val="0"/>
        <w:spacing w:before="40" w:line="160" w:lineRule="atLeast"/>
        <w:ind w:left="40"/>
        <w:rPr>
          <w:sz w:val="11"/>
        </w:rPr>
      </w:pPr>
      <w:r>
        <w:rPr>
          <w:rFonts w:ascii="宋体" w:eastAsia="宋体" w:hAnsi="宋体" w:cs="宋体"/>
          <w:color w:val="000000"/>
          <w:sz w:val="11"/>
        </w:rPr>
        <w:t>我。</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566144" behindDoc="0" locked="0" layoutInCell="1" allowOverlap="1">
                <wp:simplePos x="0" y="0"/>
                <wp:positionH relativeFrom="column">
                  <wp:posOffset>12700</wp:posOffset>
                </wp:positionH>
                <wp:positionV relativeFrom="paragraph">
                  <wp:posOffset>0</wp:posOffset>
                </wp:positionV>
                <wp:extent cx="4013200" cy="12700"/>
                <wp:effectExtent l="0" t="0" r="0" b="0"/>
                <wp:wrapTopAndBottom/>
                <wp:docPr id="181" name="文本框 181"/>
                <wp:cNvGraphicFramePr/>
                <a:graphic xmlns:a="http://schemas.openxmlformats.org/drawingml/2006/main">
                  <a:graphicData uri="http://schemas.microsoft.com/office/word/2010/wordprocessingShape">
                    <wps:wsp>
                      <wps:cNvSpPr txBox="1"/>
                      <wps:spPr>
                        <a:xfrm>
                          <a:off x="0" y="0"/>
                          <a:ext cx="40132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67168" behindDoc="0" locked="0" layoutInCell="1" allowOverlap="1">
                <wp:simplePos x="0" y="0"/>
                <wp:positionH relativeFrom="column">
                  <wp:posOffset>12700</wp:posOffset>
                </wp:positionH>
                <wp:positionV relativeFrom="paragraph">
                  <wp:posOffset>0</wp:posOffset>
                </wp:positionV>
                <wp:extent cx="3454400" cy="762000"/>
                <wp:effectExtent l="0" t="0" r="0" b="0"/>
                <wp:wrapTopAndBottom/>
                <wp:docPr id="182" name="文本框 182"/>
                <wp:cNvGraphicFramePr/>
                <a:graphic xmlns:a="http://schemas.openxmlformats.org/drawingml/2006/main">
                  <a:graphicData uri="http://schemas.microsoft.com/office/word/2010/wordprocessingShape">
                    <wps:wsp>
                      <wps:cNvSpPr txBox="1"/>
                      <wps:spPr>
                        <a:xfrm>
                          <a:off x="0" y="0"/>
                          <a:ext cx="3454400" cy="762000"/>
                        </a:xfrm>
                        <a:prstGeom prst="rect">
                          <a:avLst/>
                        </a:prstGeom>
                        <a:noFill/>
                        <a:ln w="6350">
                          <a:noFill/>
                        </a:ln>
                      </wps:spPr>
                      <wps:txbx>
                        <w:txbxContent>
                          <w:p w:rsidR="00D55C98" w:rsidRDefault="00E14246">
                            <w:pPr>
                              <w:autoSpaceDE w:val="0"/>
                              <w:autoSpaceDN w:val="0"/>
                              <w:spacing w:line="190" w:lineRule="atLeast"/>
                              <w:ind w:firstLine="300"/>
                              <w:rPr>
                                <w:sz w:val="11"/>
                              </w:rPr>
                            </w:pPr>
                            <w:r>
                              <w:rPr>
                                <w:rFonts w:ascii="宋体" w:eastAsia="宋体" w:hAnsi="宋体" w:cs="宋体"/>
                                <w:color w:val="000000"/>
                                <w:sz w:val="11"/>
                              </w:rPr>
                              <w:t>按照厌恶原理这样那样的行动往往受到非难，理由是它们反自然，例如希腊人和罗马人中间流行的遗弃婴儿，便是一种反自然的做法。反自然的唯一含义在于反常，而反常确实不无意义，尽管同我们眼下的目的无关。不过，在这里它不含此意，因为此种行动之常见或许就是抱怨的根本缘由。因此，它毫无意义</w:t>
                            </w:r>
                            <w:r>
                              <w:rPr>
                                <w:rFonts w:ascii="宋体" w:eastAsia="宋体" w:hAnsi="宋体" w:cs="宋体"/>
                                <w:color w:val="000000"/>
                                <w:sz w:val="11"/>
                              </w:rPr>
                              <w:t>———</w:t>
                            </w:r>
                            <w:r>
                              <w:rPr>
                                <w:rFonts w:ascii="宋体" w:eastAsia="宋体" w:hAnsi="宋体" w:cs="宋体"/>
                                <w:color w:val="000000"/>
                                <w:sz w:val="11"/>
                              </w:rPr>
                              <w:t>我指的是行动本身毫无意义。它所能表达的无非是其谈论者的意向，即驱使他厌之恨之的那种意向。它是否值得他厌恨</w:t>
                            </w:r>
                            <w:r>
                              <w:rPr>
                                <w:rFonts w:ascii="宋体" w:eastAsia="宋体" w:hAnsi="宋体" w:cs="宋体"/>
                                <w:color w:val="000000"/>
                                <w:sz w:val="11"/>
                              </w:rPr>
                              <w:t>?</w:t>
                            </w:r>
                            <w:r>
                              <w:rPr>
                                <w:rFonts w:ascii="宋体" w:eastAsia="宋体" w:hAnsi="宋体" w:cs="宋体"/>
                                <w:color w:val="000000"/>
                                <w:sz w:val="11"/>
                              </w:rPr>
                              <w:t>很可能值得，但这是个只有根据功利原理才能正确地回答的问题。</w:t>
                            </w:r>
                          </w:p>
                        </w:txbxContent>
                      </wps:txbx>
                      <wps:bodyPr vert="horz" wrap="square" lIns="0" tIns="0" rIns="0" bIns="0" anchor="t">
                        <a:spAutoFit/>
                      </wps:bodyPr>
                    </wps:wsp>
                  </a:graphicData>
                </a:graphic>
              </wp:anchor>
            </w:drawing>
          </mc:Choice>
          <mc:Fallback>
            <w:pict>
              <v:shape type="#_x0000_t202" filled="f" stroked="f" style="margin-left:1pt;margin-top:0pt;width:272pt;height:6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0" w:lineRule="atLeast"/>
                        <w:ind w:left="0" w:right="0" w:firstLine="300"/>
                        <w:jc w:val="both"/>
                        <w:textAlignment w:val="auto"/>
                        <w:rPr>
                          <w:sz w:val="11"/>
                        </w:rPr>
                      </w:pPr>
                      <w:r>
                        <w:rPr>
                          <w:rFonts w:ascii="宋体" w:hAnsi="宋体" w:cs="宋体" w:eastAsia="宋体"/>
                          <w:sz w:val="11"/>
                          <w:color w:val="000000"/>
                          <w:b w:val="off"/>
                          <w:i w:val="off"/>
                        </w:rPr>
                        <w:t>按照厌恶原理这样那样的行动往往受到非难，理由是它们反自然，例如希腊人和</w:t>
                      </w:r>
                      <w:r>
                        <w:rPr>
                          <w:rFonts w:ascii="宋体" w:hAnsi="宋体" w:cs="宋体" w:eastAsia="宋体"/>
                          <w:sz w:val="11"/>
                          <w:color w:val="000000"/>
                          <w:b w:val="off"/>
                          <w:i w:val="off"/>
                        </w:rPr>
                        <w:t>罗马人中间流行的遗弃婴儿，便是一种反自然的做法。反自然的唯一含义在于反常，而</w:t>
                      </w:r>
                      <w:r>
                        <w:rPr>
                          <w:rFonts w:ascii="宋体" w:hAnsi="宋体" w:cs="宋体" w:eastAsia="宋体"/>
                          <w:sz w:val="11"/>
                          <w:color w:val="000000"/>
                          <w:b w:val="off"/>
                          <w:i w:val="off"/>
                        </w:rPr>
                        <w:t>反常确实不无意义，尽管同我们眼下的目的无关。不过，在这里它不含此意，因为此种</w:t>
                      </w:r>
                      <w:r>
                        <w:rPr>
                          <w:rFonts w:ascii="宋体" w:hAnsi="宋体" w:cs="宋体" w:eastAsia="宋体"/>
                          <w:sz w:val="11"/>
                          <w:color w:val="000000"/>
                          <w:b w:val="off"/>
                          <w:i w:val="off"/>
                        </w:rPr>
                        <w:t>行动之常见或许就是抱怨的根本缘由。因此，它毫无意义———我指的是行动本身毫无</w:t>
                      </w:r>
                      <w:r>
                        <w:rPr>
                          <w:rFonts w:ascii="宋体" w:hAnsi="宋体" w:cs="宋体" w:eastAsia="宋体"/>
                          <w:sz w:val="11"/>
                          <w:color w:val="000000"/>
                          <w:b w:val="off"/>
                          <w:i w:val="off"/>
                        </w:rPr>
                        <w:t>意义。它所能表达的无非是其谈论者的意向，即驱使他厌之恨之的那种意向。它是否值</w:t>
                      </w:r>
                      <w:r>
                        <w:rPr>
                          <w:rFonts w:ascii="宋体" w:hAnsi="宋体" w:cs="宋体" w:eastAsia="宋体"/>
                          <w:sz w:val="11"/>
                          <w:color w:val="000000"/>
                          <w:b w:val="off"/>
                          <w:i w:val="off"/>
                        </w:rPr>
                        <w:t>得他厌恨?很可能值得，但这是个只有根据功利原理才能正确地回答的问题。</w:t>
                      </w:r>
                    </w:p>
                  </w:txbxContent>
                </v:textbox>
              </v:shape>
            </w:pict>
          </mc:Fallback>
        </mc:AlternateContent>
      </w:r>
      <w:r>
        <w:rPr>
          <w:noProof/>
        </w:rPr>
        <mc:AlternateContent>
          <mc:Choice Requires="wps">
            <w:drawing>
              <wp:anchor distT="0" distB="0" distL="0" distR="0" simplePos="0" relativeHeight="250568192" behindDoc="0" locked="0" layoutInCell="1" allowOverlap="1">
                <wp:simplePos x="0" y="0"/>
                <wp:positionH relativeFrom="column">
                  <wp:posOffset>3467100</wp:posOffset>
                </wp:positionH>
                <wp:positionV relativeFrom="paragraph">
                  <wp:posOffset>12700</wp:posOffset>
                </wp:positionV>
                <wp:extent cx="558800" cy="101600"/>
                <wp:effectExtent l="0" t="0" r="0" b="0"/>
                <wp:wrapTopAndBottom/>
                <wp:docPr id="183" name="文本框 183"/>
                <wp:cNvGraphicFramePr/>
                <a:graphic xmlns:a="http://schemas.openxmlformats.org/drawingml/2006/main">
                  <a:graphicData uri="http://schemas.microsoft.com/office/word/2010/wordprocessingShape">
                    <wps:wsp>
                      <wps:cNvSpPr txBox="1"/>
                      <wps:spPr>
                        <a:xfrm>
                          <a:off x="0" y="0"/>
                          <a:ext cx="5588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 xml:space="preserve"> 10.</w:t>
                            </w:r>
                            <w:r>
                              <w:rPr>
                                <w:rFonts w:ascii="宋体" w:eastAsia="宋体" w:hAnsi="宋体" w:cs="宋体"/>
                                <w:color w:val="000000"/>
                                <w:sz w:val="11"/>
                              </w:rPr>
                              <w:t>违背自然</w:t>
                            </w:r>
                          </w:p>
                        </w:txbxContent>
                      </wps:txbx>
                      <wps:bodyPr vert="horz" wrap="square" lIns="0" tIns="0" rIns="0" bIns="0" anchor="t">
                        <a:spAutoFit/>
                      </wps:bodyPr>
                    </wps:wsp>
                  </a:graphicData>
                </a:graphic>
              </wp:anchor>
            </w:drawing>
          </mc:Choice>
          <mc:Fallback>
            <w:pict>
              <v:shape type="#_x0000_t202" filled="f" stroked="f" style="margin-left:273pt;margin-top:1pt;width:44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 xml:space="preserve"> 10.违背自然</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569216" behindDoc="0" locked="0" layoutInCell="1" allowOverlap="1">
                <wp:simplePos x="0" y="0"/>
                <wp:positionH relativeFrom="column">
                  <wp:posOffset>25400</wp:posOffset>
                </wp:positionH>
                <wp:positionV relativeFrom="paragraph">
                  <wp:posOffset>0</wp:posOffset>
                </wp:positionV>
                <wp:extent cx="3556000" cy="177800"/>
                <wp:effectExtent l="0" t="0" r="0" b="0"/>
                <wp:wrapTopAndBottom/>
                <wp:docPr id="184" name="文本框 184"/>
                <wp:cNvGraphicFramePr/>
                <a:graphic xmlns:a="http://schemas.openxmlformats.org/drawingml/2006/main">
                  <a:graphicData uri="http://schemas.microsoft.com/office/word/2010/wordprocessingShape">
                    <wps:wsp>
                      <wps:cNvSpPr txBox="1"/>
                      <wps:spPr>
                        <a:xfrm>
                          <a:off x="0" y="0"/>
                          <a:ext cx="3556000" cy="177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280pt;height:1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70240" behindDoc="0" locked="0" layoutInCell="1" allowOverlap="1">
                <wp:simplePos x="0" y="0"/>
                <wp:positionH relativeFrom="column">
                  <wp:posOffset>25400</wp:posOffset>
                </wp:positionH>
                <wp:positionV relativeFrom="paragraph">
                  <wp:posOffset>0</wp:posOffset>
                </wp:positionV>
                <wp:extent cx="3441700" cy="393700"/>
                <wp:effectExtent l="0" t="0" r="0" b="0"/>
                <wp:wrapTopAndBottom/>
                <wp:docPr id="185" name="文本框 185"/>
                <wp:cNvGraphicFramePr/>
                <a:graphic xmlns:a="http://schemas.openxmlformats.org/drawingml/2006/main">
                  <a:graphicData uri="http://schemas.microsoft.com/office/word/2010/wordprocessingShape">
                    <wps:wsp>
                      <wps:cNvSpPr txBox="1"/>
                      <wps:spPr>
                        <a:xfrm>
                          <a:off x="0" y="0"/>
                          <a:ext cx="3441700" cy="393700"/>
                        </a:xfrm>
                        <a:prstGeom prst="rect">
                          <a:avLst/>
                        </a:prstGeom>
                        <a:noFill/>
                        <a:ln w="6350">
                          <a:noFill/>
                        </a:ln>
                      </wps:spPr>
                      <wps:txbx>
                        <w:txbxContent>
                          <w:p w:rsidR="00D55C98" w:rsidRDefault="00E14246">
                            <w:pPr>
                              <w:autoSpaceDE w:val="0"/>
                              <w:autoSpaceDN w:val="0"/>
                              <w:spacing w:line="200" w:lineRule="atLeast"/>
                              <w:ind w:firstLine="280"/>
                              <w:rPr>
                                <w:sz w:val="11"/>
                              </w:rPr>
                            </w:pPr>
                            <w:r>
                              <w:rPr>
                                <w:rFonts w:ascii="宋体" w:eastAsia="宋体" w:hAnsi="宋体" w:cs="宋体"/>
                                <w:color w:val="000000"/>
                                <w:sz w:val="11"/>
                              </w:rPr>
                              <w:t>反自然这一用语，实际上同道德</w:t>
                            </w:r>
                            <w:r>
                              <w:rPr>
                                <w:rFonts w:ascii="宋体" w:eastAsia="宋体" w:hAnsi="宋体" w:cs="宋体"/>
                                <w:color w:val="000000"/>
                                <w:sz w:val="11"/>
                              </w:rPr>
                              <w:t>意识或寻常意识几乎一样，作为理论体系的依据也与它们如出一辙。某种行动所以反自然亦即违背自然，是因为我不喜欢去做，而且因此不去做。所以，它违背了其他每个人的应有天性。</w:t>
                            </w:r>
                          </w:p>
                        </w:txbxContent>
                      </wps:txbx>
                      <wps:bodyPr vert="horz" wrap="square" lIns="0" tIns="0" rIns="0" bIns="0" anchor="t">
                        <a:spAutoFit/>
                      </wps:bodyPr>
                    </wps:wsp>
                  </a:graphicData>
                </a:graphic>
              </wp:anchor>
            </w:drawing>
          </mc:Choice>
          <mc:Fallback>
            <w:pict>
              <v:shape type="#_x0000_t202" filled="f" stroked="f" style="margin-left:2pt;margin-top:0pt;width:271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280"/>
                        <w:jc w:val="both"/>
                        <w:textAlignment w:val="auto"/>
                        <w:rPr>
                          <w:sz w:val="11"/>
                        </w:rPr>
                      </w:pPr>
                      <w:r>
                        <w:rPr>
                          <w:rFonts w:ascii="宋体" w:hAnsi="宋体" w:cs="宋体" w:eastAsia="宋体"/>
                          <w:sz w:val="11"/>
                          <w:color w:val="000000"/>
                          <w:b w:val="off"/>
                          <w:i w:val="off"/>
                        </w:rPr>
                        <w:t>反自然这一用语，实际上同道德意识或寻常意识几乎一样，作为理论体系的依据</w:t>
                      </w:r>
                      <w:r>
                        <w:rPr>
                          <w:rFonts w:ascii="宋体" w:hAnsi="宋体" w:cs="宋体" w:eastAsia="宋体"/>
                          <w:sz w:val="11"/>
                          <w:color w:val="000000"/>
                          <w:b w:val="off"/>
                          <w:i w:val="off"/>
                        </w:rPr>
                        <w:t>也与它们如出一辙。某种行动所以反自然亦即违背自然，是因为我不喜欢去做，而且因</w:t>
                      </w:r>
                      <w:r>
                        <w:rPr>
                          <w:rFonts w:ascii="宋体" w:hAnsi="宋体" w:cs="宋体" w:eastAsia="宋体"/>
                          <w:sz w:val="11"/>
                          <w:color w:val="000000"/>
                          <w:b w:val="off"/>
                          <w:i w:val="off"/>
                        </w:rPr>
                        <w:t>此不去做。所以，它违背了其他每个人的应有天性。</w:t>
                      </w:r>
                    </w:p>
                  </w:txbxContent>
                </v:textbox>
              </v:shape>
            </w:pict>
          </mc:Fallback>
        </mc:AlternateContent>
      </w:r>
      <w:r>
        <w:rPr>
          <w:noProof/>
        </w:rPr>
        <mc:AlternateContent>
          <mc:Choice Requires="wps">
            <w:drawing>
              <wp:anchor distT="0" distB="0" distL="0" distR="0" simplePos="0" relativeHeight="250571264" behindDoc="0" locked="0" layoutInCell="1" allowOverlap="1">
                <wp:simplePos x="0" y="0"/>
                <wp:positionH relativeFrom="column">
                  <wp:posOffset>3467100</wp:posOffset>
                </wp:positionH>
                <wp:positionV relativeFrom="paragraph">
                  <wp:posOffset>177800</wp:posOffset>
                </wp:positionV>
                <wp:extent cx="114300" cy="114300"/>
                <wp:effectExtent l="0" t="0" r="0" b="0"/>
                <wp:wrapTopAndBottom/>
                <wp:docPr id="186" name="文本框 186"/>
                <wp:cNvGraphicFramePr/>
                <a:graphic xmlns:a="http://schemas.openxmlformats.org/drawingml/2006/main">
                  <a:graphicData uri="http://schemas.microsoft.com/office/word/2010/wordprocessingShape">
                    <wps:wsp>
                      <wps:cNvSpPr txBox="1"/>
                      <wps:spPr>
                        <a:xfrm>
                          <a:off x="0" y="0"/>
                          <a:ext cx="114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28</w:t>
                            </w:r>
                          </w:p>
                        </w:txbxContent>
                      </wps:txbx>
                      <wps:bodyPr vert="horz" wrap="square" lIns="0" tIns="0" rIns="0" bIns="0" anchor="t">
                        <a:spAutoFit/>
                      </wps:bodyPr>
                    </wps:wsp>
                  </a:graphicData>
                </a:graphic>
              </wp:anchor>
            </w:drawing>
          </mc:Choice>
          <mc:Fallback>
            <w:pict>
              <v:shape type="#_x0000_t202" filled="f" stroked="f" style="margin-left:273pt;margin-top:14pt;width: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28</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572288" behindDoc="0" locked="0" layoutInCell="1" allowOverlap="1">
                <wp:simplePos x="0" y="0"/>
                <wp:positionH relativeFrom="column">
                  <wp:posOffset>12700</wp:posOffset>
                </wp:positionH>
                <wp:positionV relativeFrom="paragraph">
                  <wp:posOffset>0</wp:posOffset>
                </wp:positionV>
                <wp:extent cx="3937000" cy="38100"/>
                <wp:effectExtent l="0" t="0" r="0" b="0"/>
                <wp:wrapTopAndBottom/>
                <wp:docPr id="187" name="文本框 187"/>
                <wp:cNvGraphicFramePr/>
                <a:graphic xmlns:a="http://schemas.openxmlformats.org/drawingml/2006/main">
                  <a:graphicData uri="http://schemas.microsoft.com/office/word/2010/wordprocessingShape">
                    <wps:wsp>
                      <wps:cNvSpPr txBox="1"/>
                      <wps:spPr>
                        <a:xfrm>
                          <a:off x="0" y="0"/>
                          <a:ext cx="39370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73312" behindDoc="0" locked="0" layoutInCell="1" allowOverlap="1">
                <wp:simplePos x="0" y="0"/>
                <wp:positionH relativeFrom="column">
                  <wp:posOffset>12700</wp:posOffset>
                </wp:positionH>
                <wp:positionV relativeFrom="paragraph">
                  <wp:posOffset>0</wp:posOffset>
                </wp:positionV>
                <wp:extent cx="3441700" cy="901700"/>
                <wp:effectExtent l="0" t="0" r="0" b="0"/>
                <wp:wrapTopAndBottom/>
                <wp:docPr id="188" name="文本框 188"/>
                <wp:cNvGraphicFramePr/>
                <a:graphic xmlns:a="http://schemas.openxmlformats.org/drawingml/2006/main">
                  <a:graphicData uri="http://schemas.microsoft.com/office/word/2010/wordprocessingShape">
                    <wps:wsp>
                      <wps:cNvSpPr txBox="1"/>
                      <wps:spPr>
                        <a:xfrm>
                          <a:off x="0" y="0"/>
                          <a:ext cx="3441700" cy="901700"/>
                        </a:xfrm>
                        <a:prstGeom prst="rect">
                          <a:avLst/>
                        </a:prstGeom>
                        <a:noFill/>
                        <a:ln w="6350">
                          <a:noFill/>
                        </a:ln>
                      </wps:spPr>
                      <wps:txbx>
                        <w:txbxContent>
                          <w:p w:rsidR="00D55C98" w:rsidRDefault="00E14246">
                            <w:pPr>
                              <w:autoSpaceDE w:val="0"/>
                              <w:autoSpaceDN w:val="0"/>
                              <w:spacing w:line="197" w:lineRule="atLeast"/>
                              <w:ind w:firstLine="300"/>
                              <w:rPr>
                                <w:sz w:val="11"/>
                              </w:rPr>
                            </w:pPr>
                            <w:r>
                              <w:rPr>
                                <w:rFonts w:ascii="宋体" w:eastAsia="宋体" w:hAnsi="宋体" w:cs="宋体"/>
                                <w:color w:val="000000"/>
                                <w:sz w:val="11"/>
                              </w:rPr>
                              <w:t>所有这些思想方法和论辩方法</w:t>
                            </w:r>
                            <w:r>
                              <w:rPr>
                                <w:rFonts w:ascii="宋体" w:eastAsia="宋体" w:hAnsi="宋体" w:cs="宋体"/>
                                <w:color w:val="000000"/>
                                <w:sz w:val="11"/>
                              </w:rPr>
                              <w:t xml:space="preserve"> (</w:t>
                            </w:r>
                            <w:r>
                              <w:rPr>
                                <w:rFonts w:ascii="宋体" w:eastAsia="宋体" w:hAnsi="宋体" w:cs="宋体"/>
                                <w:color w:val="000000"/>
                                <w:sz w:val="11"/>
                              </w:rPr>
                              <w:t>它们事实上如我们已经看到的那样，只是用不同词语来表达同一个方法</w:t>
                            </w:r>
                            <w:r>
                              <w:rPr>
                                <w:rFonts w:ascii="宋体" w:eastAsia="宋体" w:hAnsi="宋体" w:cs="宋体"/>
                                <w:color w:val="000000"/>
                                <w:sz w:val="11"/>
                              </w:rPr>
                              <w:t>)</w:t>
                            </w:r>
                            <w:r>
                              <w:rPr>
                                <w:rFonts w:ascii="宋体" w:eastAsia="宋体" w:hAnsi="宋体" w:cs="宋体"/>
                                <w:color w:val="000000"/>
                                <w:sz w:val="11"/>
                              </w:rPr>
                              <w:t>，其共同危害在于掩饰、伪装和助长专制，即使不是实际的专制，也是意向的专制，而意向的专制一旦有了借口和权力，极易表现为实际的专制。结果，一个人出于十分常见的最纯洁的意图，竟然使自己或自己的同类生灵饱受痛苦。假</w:t>
                            </w:r>
                            <w:r>
                              <w:rPr>
                                <w:rFonts w:ascii="宋体" w:eastAsia="宋体" w:hAnsi="宋体" w:cs="宋体"/>
                                <w:color w:val="000000"/>
                                <w:sz w:val="11"/>
                              </w:rPr>
                              <w:t>如性情忧郁</w:t>
                            </w:r>
                            <w:r>
                              <w:rPr>
                                <w:rFonts w:ascii="宋体" w:eastAsia="宋体" w:hAnsi="宋体" w:cs="宋体"/>
                                <w:color w:val="000000"/>
                                <w:sz w:val="11"/>
                              </w:rPr>
                              <w:t>(</w:t>
                            </w:r>
                            <w:r>
                              <w:rPr>
                                <w:rFonts w:ascii="宋体" w:eastAsia="宋体" w:hAnsi="宋体" w:cs="宋体"/>
                                <w:color w:val="000000"/>
                                <w:sz w:val="11"/>
                              </w:rPr>
                              <w:t>普赖斯博士</w:t>
                            </w:r>
                            <w:r>
                              <w:rPr>
                                <w:rFonts w:ascii="宋体" w:eastAsia="宋体" w:hAnsi="宋体" w:cs="宋体"/>
                                <w:color w:val="000000"/>
                                <w:sz w:val="11"/>
                              </w:rPr>
                              <w:t>)</w:t>
                            </w:r>
                            <w:r>
                              <w:rPr>
                                <w:rFonts w:ascii="宋体" w:eastAsia="宋体" w:hAnsi="宋体" w:cs="宋体"/>
                                <w:color w:val="000000"/>
                                <w:sz w:val="11"/>
                              </w:rPr>
                              <w:t>，</w:t>
                            </w:r>
                            <w:r>
                              <w:rPr>
                                <w:rFonts w:ascii="宋体" w:eastAsia="宋体" w:hAnsi="宋体" w:cs="宋体"/>
                                <w:color w:val="000000"/>
                                <w:sz w:val="11"/>
                              </w:rPr>
                              <w:t>①</w:t>
                            </w:r>
                            <w:r>
                              <w:rPr>
                                <w:rFonts w:ascii="宋体" w:eastAsia="宋体" w:hAnsi="宋体" w:cs="宋体"/>
                                <w:color w:val="000000"/>
                                <w:sz w:val="11"/>
                              </w:rPr>
                              <w:t>他便寂自哀伤，悲叹其无知和堕落；假如脾气暴躁</w:t>
                            </w:r>
                            <w:r>
                              <w:rPr>
                                <w:rFonts w:ascii="宋体" w:eastAsia="宋体" w:hAnsi="宋体" w:cs="宋体"/>
                                <w:color w:val="000000"/>
                                <w:sz w:val="11"/>
                              </w:rPr>
                              <w:t>(</w:t>
                            </w:r>
                            <w:r>
                              <w:rPr>
                                <w:rFonts w:ascii="宋体" w:eastAsia="宋体" w:hAnsi="宋体" w:cs="宋体"/>
                                <w:color w:val="000000"/>
                                <w:sz w:val="11"/>
                              </w:rPr>
                              <w:t>贝蒂博士</w:t>
                            </w:r>
                            <w:r>
                              <w:rPr>
                                <w:rFonts w:ascii="宋体" w:eastAsia="宋体" w:hAnsi="宋体" w:cs="宋体"/>
                                <w:color w:val="000000"/>
                                <w:sz w:val="11"/>
                              </w:rPr>
                              <w:t>)①</w:t>
                            </w:r>
                            <w:r>
                              <w:rPr>
                                <w:rFonts w:ascii="宋体" w:eastAsia="宋体" w:hAnsi="宋体" w:cs="宋体"/>
                                <w:color w:val="000000"/>
                                <w:sz w:val="11"/>
                              </w:rPr>
                              <w:t>他便怒不可遏地痛骂所有异见者</w:t>
                            </w:r>
                            <w:r>
                              <w:rPr>
                                <w:rFonts w:ascii="宋体" w:eastAsia="宋体" w:hAnsi="宋体" w:cs="宋体"/>
                                <w:color w:val="000000"/>
                                <w:sz w:val="11"/>
                              </w:rPr>
                              <w:t>———</w:t>
                            </w:r>
                            <w:r>
                              <w:rPr>
                                <w:rFonts w:ascii="宋体" w:eastAsia="宋体" w:hAnsi="宋体" w:cs="宋体"/>
                                <w:color w:val="000000"/>
                                <w:sz w:val="11"/>
                              </w:rPr>
                              <w:t>煽动狂热盲信之烈火，加诸腐败虚伪之罪名，用来对待每个想法与他有别或声称有别的人。</w:t>
                            </w:r>
                          </w:p>
                        </w:txbxContent>
                      </wps:txbx>
                      <wps:bodyPr vert="horz" wrap="square" lIns="0" tIns="0" rIns="0" bIns="0" anchor="t">
                        <a:spAutoFit/>
                      </wps:bodyPr>
                    </wps:wsp>
                  </a:graphicData>
                </a:graphic>
              </wp:anchor>
            </w:drawing>
          </mc:Choice>
          <mc:Fallback>
            <w:pict>
              <v:shape type="#_x0000_t202" filled="f" stroked="f" style="margin-left:1pt;margin-top:0pt;width:271pt;height:7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7" w:lineRule="atLeast"/>
                        <w:ind w:left="0" w:right="0" w:firstLine="300"/>
                        <w:jc w:val="both"/>
                        <w:textAlignment w:val="auto"/>
                        <w:rPr>
                          <w:sz w:val="11"/>
                        </w:rPr>
                      </w:pPr>
                      <w:r>
                        <w:rPr>
                          <w:rFonts w:ascii="宋体" w:hAnsi="宋体" w:cs="宋体" w:eastAsia="宋体"/>
                          <w:sz w:val="11"/>
                          <w:color w:val="000000"/>
                          <w:b w:val="off"/>
                          <w:i w:val="off"/>
                        </w:rPr>
                        <w:t>所有这些思想方法和论辩方法 (它们事实上如我们已经看到的那样，只是用不同</w:t>
                      </w:r>
                      <w:r>
                        <w:rPr>
                          <w:rFonts w:ascii="宋体" w:hAnsi="宋体" w:cs="宋体" w:eastAsia="宋体"/>
                          <w:sz w:val="11"/>
                          <w:color w:val="000000"/>
                          <w:b w:val="off"/>
                          <w:i w:val="off"/>
                        </w:rPr>
                        <w:t>词语来表达同一个方法)，其共同危害在于掩饰、伪装和助长专制，即使不是实际的专</w:t>
                      </w:r>
                      <w:r>
                        <w:rPr>
                          <w:rFonts w:ascii="宋体" w:hAnsi="宋体" w:cs="宋体" w:eastAsia="宋体"/>
                          <w:sz w:val="11"/>
                          <w:color w:val="000000"/>
                          <w:b w:val="off"/>
                          <w:i w:val="off"/>
                        </w:rPr>
                        <w:t>制，也是意向的专制，而意向的专制一旦有了借口和权力，极易表现为实际的专制。结</w:t>
                      </w:r>
                      <w:r>
                        <w:rPr>
                          <w:rFonts w:ascii="宋体" w:hAnsi="宋体" w:cs="宋体" w:eastAsia="宋体"/>
                          <w:sz w:val="11"/>
                          <w:color w:val="000000"/>
                          <w:b w:val="off"/>
                          <w:i w:val="off"/>
                        </w:rPr>
                        <w:t>果，一个人出于十分常见的最纯洁的意图，竟然使自己或自己的同类生灵饱受痛苦。假</w:t>
                      </w:r>
                      <w:r>
                        <w:rPr>
                          <w:rFonts w:ascii="宋体" w:hAnsi="宋体" w:cs="宋体" w:eastAsia="宋体"/>
                          <w:sz w:val="11"/>
                          <w:color w:val="000000"/>
                          <w:b w:val="off"/>
                          <w:i w:val="off"/>
                        </w:rPr>
                        <w:t>如性情忧郁(普赖斯博士)，①他便寂自哀伤，悲叹其无知和堕落；假如脾气暴躁(贝蒂博</w:t>
                      </w:r>
                      <w:r>
                        <w:rPr>
                          <w:rFonts w:ascii="宋体" w:hAnsi="宋体" w:cs="宋体" w:eastAsia="宋体"/>
                          <w:sz w:val="11"/>
                          <w:color w:val="000000"/>
                          <w:b w:val="off"/>
                          <w:i w:val="off"/>
                        </w:rPr>
                        <w:t>士)①他便怒不可遏地痛骂所有异见者———煽动狂热盲信之烈火，加诸腐败虚伪之罪</w:t>
                      </w:r>
                      <w:r>
                        <w:rPr>
                          <w:rFonts w:ascii="宋体" w:hAnsi="宋体" w:cs="宋体" w:eastAsia="宋体"/>
                          <w:sz w:val="11"/>
                          <w:color w:val="000000"/>
                          <w:b w:val="off"/>
                          <w:i w:val="off"/>
                        </w:rPr>
                        <w:t>名，用来对待每个想法与他有别或声称有别的人。</w:t>
                      </w:r>
                    </w:p>
                  </w:txbxContent>
                </v:textbox>
              </v:shape>
            </w:pict>
          </mc:Fallback>
        </mc:AlternateContent>
      </w:r>
      <w:r>
        <w:rPr>
          <w:noProof/>
        </w:rPr>
        <mc:AlternateContent>
          <mc:Choice Requires="wps">
            <w:drawing>
              <wp:anchor distT="0" distB="0" distL="0" distR="0" simplePos="0" relativeHeight="250574336" behindDoc="0" locked="0" layoutInCell="1" allowOverlap="1">
                <wp:simplePos x="0" y="0"/>
                <wp:positionH relativeFrom="column">
                  <wp:posOffset>3467100</wp:posOffset>
                </wp:positionH>
                <wp:positionV relativeFrom="paragraph">
                  <wp:posOffset>38100</wp:posOffset>
                </wp:positionV>
                <wp:extent cx="482600" cy="101600"/>
                <wp:effectExtent l="0" t="0" r="0" b="0"/>
                <wp:wrapTopAndBottom/>
                <wp:docPr id="189" name="文本框 189"/>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它们的危害</w:t>
                            </w:r>
                          </w:p>
                        </w:txbxContent>
                      </wps:txbx>
                      <wps:bodyPr vert="horz" wrap="square" lIns="0" tIns="0" rIns="0" bIns="0" anchor="t">
                        <a:spAutoFit/>
                      </wps:bodyPr>
                    </wps:wsp>
                  </a:graphicData>
                </a:graphic>
              </wp:anchor>
            </w:drawing>
          </mc:Choice>
          <mc:Fallback>
            <w:pict>
              <v:shape type="#_x0000_t202" filled="f" stroked="f" style="margin-left:273pt;margin-top:3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它们的危害</w:t>
                      </w:r>
                    </w:p>
                  </w:txbxContent>
                </v:textbox>
              </v:shape>
            </w:pict>
          </mc:Fallback>
        </mc:AlternateContent>
      </w:r>
    </w:p>
    <w:p w:rsidR="00D55C98" w:rsidRDefault="00E14246">
      <w:pPr>
        <w:autoSpaceDE w:val="0"/>
        <w:autoSpaceDN w:val="0"/>
        <w:spacing w:before="20" w:line="180" w:lineRule="atLeast"/>
        <w:ind w:left="40" w:right="880" w:firstLine="280"/>
        <w:rPr>
          <w:sz w:val="11"/>
        </w:rPr>
      </w:pPr>
      <w:r>
        <w:rPr>
          <w:rFonts w:ascii="宋体" w:eastAsia="宋体" w:hAnsi="宋体" w:cs="宋体"/>
          <w:color w:val="000000"/>
          <w:sz w:val="11"/>
        </w:rPr>
        <w:t>假如这样的一个学者碰巧颇具文采，那么他的大作在被明了毫无价值以前，可能造成很大危害。</w:t>
      </w:r>
    </w:p>
    <w:p w:rsidR="00D55C98" w:rsidRDefault="00E14246">
      <w:pPr>
        <w:autoSpaceDE w:val="0"/>
        <w:autoSpaceDN w:val="0"/>
        <w:spacing w:before="40" w:line="197" w:lineRule="atLeast"/>
        <w:ind w:left="20" w:right="880" w:firstLine="300"/>
        <w:rPr>
          <w:sz w:val="11"/>
        </w:rPr>
      </w:pPr>
      <w:r>
        <w:rPr>
          <w:rFonts w:ascii="宋体" w:eastAsia="宋体" w:hAnsi="宋体" w:cs="宋体"/>
          <w:color w:val="000000"/>
          <w:sz w:val="11"/>
        </w:rPr>
        <w:t>这些原理</w:t>
      </w:r>
      <w:r>
        <w:rPr>
          <w:rFonts w:ascii="宋体" w:eastAsia="宋体" w:hAnsi="宋体" w:cs="宋体"/>
          <w:color w:val="000000"/>
          <w:sz w:val="11"/>
        </w:rPr>
        <w:t>(</w:t>
      </w:r>
      <w:r>
        <w:rPr>
          <w:rFonts w:ascii="宋体" w:eastAsia="宋体" w:hAnsi="宋体" w:cs="宋体"/>
          <w:color w:val="000000"/>
          <w:sz w:val="11"/>
        </w:rPr>
        <w:t>若能如此称呼</w:t>
      </w:r>
      <w:r>
        <w:rPr>
          <w:rFonts w:ascii="宋体" w:eastAsia="宋体" w:hAnsi="宋体" w:cs="宋体"/>
          <w:color w:val="000000"/>
          <w:sz w:val="11"/>
        </w:rPr>
        <w:t>)</w:t>
      </w:r>
      <w:r>
        <w:rPr>
          <w:rFonts w:ascii="宋体" w:eastAsia="宋体" w:hAnsi="宋体" w:cs="宋体"/>
          <w:color w:val="000000"/>
          <w:sz w:val="11"/>
        </w:rPr>
        <w:t>应用于政治，不如应用于道德那么常见，但其影响及于两者。在政治领域如同在道德领域，一个人至少同样乐于有借口来用最使自己开心的方式解决问题而免探究之劳。倘若一个人能永无谬误地裁判私人行</w:t>
      </w:r>
      <w:r>
        <w:rPr>
          <w:rFonts w:ascii="宋体" w:eastAsia="宋体" w:hAnsi="宋体" w:cs="宋体"/>
          <w:color w:val="000000"/>
          <w:sz w:val="11"/>
        </w:rPr>
        <w:t>动孰是孰非，那么他为什么不能同样地裁判政府官员在指导此种行动</w:t>
      </w:r>
      <w:r>
        <w:rPr>
          <w:rFonts w:ascii="宋体" w:eastAsia="宋体" w:hAnsi="宋体" w:cs="宋体"/>
          <w:color w:val="000000"/>
          <w:sz w:val="11"/>
        </w:rPr>
        <w:t>②</w:t>
      </w:r>
      <w:r>
        <w:rPr>
          <w:rFonts w:ascii="宋体" w:eastAsia="宋体" w:hAnsi="宋体" w:cs="宋体"/>
          <w:color w:val="000000"/>
          <w:sz w:val="11"/>
        </w:rPr>
        <w:t>时奉行的措施</w:t>
      </w:r>
      <w:r>
        <w:rPr>
          <w:rFonts w:ascii="宋体" w:eastAsia="宋体" w:hAnsi="宋体" w:cs="宋体"/>
          <w:color w:val="000000"/>
          <w:sz w:val="11"/>
        </w:rPr>
        <w:t>?</w:t>
      </w:r>
      <w:r>
        <w:rPr>
          <w:rFonts w:ascii="宋体" w:eastAsia="宋体" w:hAnsi="宋体" w:cs="宋体"/>
          <w:color w:val="000000"/>
          <w:sz w:val="11"/>
        </w:rPr>
        <w:t>据此</w:t>
      </w:r>
      <w:r>
        <w:rPr>
          <w:rFonts w:ascii="宋体" w:eastAsia="宋体" w:hAnsi="宋体" w:cs="宋体"/>
          <w:color w:val="000000"/>
          <w:sz w:val="11"/>
        </w:rPr>
        <w:t>(</w:t>
      </w:r>
      <w:r>
        <w:rPr>
          <w:rFonts w:ascii="宋体" w:eastAsia="宋体" w:hAnsi="宋体" w:cs="宋体"/>
          <w:color w:val="000000"/>
          <w:sz w:val="11"/>
        </w:rPr>
        <w:t>且不提其他怪论</w:t>
      </w:r>
      <w:r>
        <w:rPr>
          <w:rFonts w:ascii="宋体" w:eastAsia="宋体" w:hAnsi="宋体" w:cs="宋体"/>
          <w:color w:val="000000"/>
          <w:sz w:val="11"/>
        </w:rPr>
        <w:t>)</w:t>
      </w:r>
      <w:r>
        <w:rPr>
          <w:rFonts w:ascii="宋体" w:eastAsia="宋体" w:hAnsi="宋体" w:cs="宋体"/>
          <w:color w:val="000000"/>
          <w:sz w:val="11"/>
        </w:rPr>
        <w:t>，我已不止一次地领教了立法辩论中提出的所谓自然法，它同各种从功利原理推导出来的论据相反。</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575360" behindDoc="0" locked="0" layoutInCell="1" allowOverlap="1">
                <wp:simplePos x="0" y="0"/>
                <wp:positionH relativeFrom="column">
                  <wp:posOffset>12700</wp:posOffset>
                </wp:positionH>
                <wp:positionV relativeFrom="paragraph">
                  <wp:posOffset>0</wp:posOffset>
                </wp:positionV>
                <wp:extent cx="3949700" cy="127000"/>
                <wp:effectExtent l="0" t="0" r="0" b="0"/>
                <wp:wrapTopAndBottom/>
                <wp:docPr id="190" name="文本框 190"/>
                <wp:cNvGraphicFramePr/>
                <a:graphic xmlns:a="http://schemas.openxmlformats.org/drawingml/2006/main">
                  <a:graphicData uri="http://schemas.microsoft.com/office/word/2010/wordprocessingShape">
                    <wps:wsp>
                      <wps:cNvSpPr txBox="1"/>
                      <wps:spPr>
                        <a:xfrm>
                          <a:off x="0" y="0"/>
                          <a:ext cx="39497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76384" behindDoc="0" locked="0" layoutInCell="1" allowOverlap="1">
                <wp:simplePos x="0" y="0"/>
                <wp:positionH relativeFrom="column">
                  <wp:posOffset>12700</wp:posOffset>
                </wp:positionH>
                <wp:positionV relativeFrom="paragraph">
                  <wp:posOffset>0</wp:posOffset>
                </wp:positionV>
                <wp:extent cx="3429000" cy="241300"/>
                <wp:effectExtent l="0" t="0" r="0" b="0"/>
                <wp:wrapTopAndBottom/>
                <wp:docPr id="191" name="文本框 191"/>
                <wp:cNvGraphicFramePr/>
                <a:graphic xmlns:a="http://schemas.openxmlformats.org/drawingml/2006/main">
                  <a:graphicData uri="http://schemas.microsoft.com/office/word/2010/wordprocessingShape">
                    <wps:wsp>
                      <wps:cNvSpPr txBox="1"/>
                      <wps:spPr>
                        <a:xfrm>
                          <a:off x="0" y="0"/>
                          <a:ext cx="3429000" cy="241300"/>
                        </a:xfrm>
                        <a:prstGeom prst="rect">
                          <a:avLst/>
                        </a:prstGeom>
                        <a:noFill/>
                        <a:ln w="6350">
                          <a:noFill/>
                        </a:ln>
                      </wps:spPr>
                      <wps:txbx>
                        <w:txbxContent>
                          <w:p w:rsidR="00D55C98" w:rsidRDefault="00E14246">
                            <w:pPr>
                              <w:autoSpaceDE w:val="0"/>
                              <w:autoSpaceDN w:val="0"/>
                              <w:spacing w:line="180" w:lineRule="atLeast"/>
                              <w:ind w:firstLine="300"/>
                              <w:rPr>
                                <w:sz w:val="11"/>
                              </w:rPr>
                            </w:pPr>
                            <w:r>
                              <w:rPr>
                                <w:rFonts w:ascii="宋体" w:eastAsia="宋体" w:hAnsi="宋体" w:cs="宋体"/>
                                <w:color w:val="000000"/>
                                <w:sz w:val="11"/>
                              </w:rPr>
                              <w:t>“</w:t>
                            </w:r>
                            <w:r>
                              <w:rPr>
                                <w:rFonts w:ascii="宋体" w:eastAsia="宋体" w:hAnsi="宋体" w:cs="宋体"/>
                                <w:color w:val="000000"/>
                                <w:sz w:val="11"/>
                              </w:rPr>
                              <w:t>然而，我们从未从功利以外的任何其他考虑中推导出我们的是非观念吗</w:t>
                            </w:r>
                            <w:r>
                              <w:rPr>
                                <w:rFonts w:ascii="宋体" w:eastAsia="宋体" w:hAnsi="宋体" w:cs="宋体"/>
                                <w:color w:val="000000"/>
                                <w:sz w:val="11"/>
                              </w:rPr>
                              <w:t>?”</w:t>
                            </w:r>
                            <w:r>
                              <w:rPr>
                                <w:rFonts w:ascii="宋体" w:eastAsia="宋体" w:hAnsi="宋体" w:cs="宋体"/>
                                <w:color w:val="000000"/>
                                <w:sz w:val="11"/>
                              </w:rPr>
                              <w:t>我不知道，也不在意。道德情感是否能起始于功利观以外的任何其他源泉是一个问题，而它</w:t>
                            </w:r>
                          </w:p>
                        </w:txbxContent>
                      </wps:txbx>
                      <wps:bodyPr vert="horz" wrap="square" lIns="0" tIns="0" rIns="0" bIns="0" anchor="t">
                        <a:spAutoFit/>
                      </wps:bodyPr>
                    </wps:wsp>
                  </a:graphicData>
                </a:graphic>
              </wp:anchor>
            </w:drawing>
          </mc:Choice>
          <mc:Fallback>
            <w:pict>
              <v:shape type="#_x0000_t202" filled="f" stroked="f" style="margin-left:1pt;margin-top:0pt;width:270pt;height: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300"/>
                        <w:jc w:val="both"/>
                        <w:textAlignment w:val="auto"/>
                        <w:rPr>
                          <w:sz w:val="11"/>
                        </w:rPr>
                      </w:pPr>
                      <w:r>
                        <w:rPr>
                          <w:rFonts w:ascii="宋体" w:hAnsi="宋体" w:cs="宋体" w:eastAsia="宋体"/>
                          <w:sz w:val="11"/>
                          <w:color w:val="000000"/>
                          <w:b w:val="off"/>
                          <w:i w:val="off"/>
                        </w:rPr>
                        <w:t>“然而，我们从未从功利以外的任何其他考虑中推导出我们的是非观念吗?”我不</w:t>
                      </w:r>
                      <w:r>
                        <w:rPr>
                          <w:rFonts w:ascii="宋体" w:hAnsi="宋体" w:cs="宋体" w:eastAsia="宋体"/>
                          <w:sz w:val="11"/>
                          <w:color w:val="000000"/>
                          <w:b w:val="off"/>
                          <w:i w:val="off"/>
                        </w:rPr>
                        <w:t>知道，也不在意。道德情感是否能起始于功利观以外的任何其他源泉是一个问题，而它</w:t>
                      </w:r>
                    </w:p>
                  </w:txbxContent>
                </v:textbox>
              </v:shape>
            </w:pict>
          </mc:Fallback>
        </mc:AlternateContent>
      </w:r>
      <w:r>
        <w:rPr>
          <w:noProof/>
        </w:rPr>
        <mc:AlternateContent>
          <mc:Choice Requires="wps">
            <w:drawing>
              <wp:anchor distT="0" distB="0" distL="0" distR="0" simplePos="0" relativeHeight="250577408" behindDoc="0" locked="0" layoutInCell="1" allowOverlap="1">
                <wp:simplePos x="0" y="0"/>
                <wp:positionH relativeFrom="column">
                  <wp:posOffset>3467100</wp:posOffset>
                </wp:positionH>
                <wp:positionV relativeFrom="paragraph">
                  <wp:posOffset>0</wp:posOffset>
                </wp:positionV>
                <wp:extent cx="495300" cy="114300"/>
                <wp:effectExtent l="0" t="0" r="0" b="0"/>
                <wp:wrapTopAndBottom/>
                <wp:docPr id="192" name="文本框 192"/>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 xml:space="preserve"> </w:t>
                            </w:r>
                            <w:r>
                              <w:rPr>
                                <w:rFonts w:ascii="宋体" w:eastAsia="宋体" w:hAnsi="宋体" w:cs="宋体"/>
                                <w:color w:val="000000"/>
                                <w:sz w:val="11"/>
                              </w:rPr>
                              <w:t>功利实际上</w:t>
                            </w:r>
                          </w:p>
                        </w:txbxContent>
                      </wps:txbx>
                      <wps:bodyPr vert="horz" wrap="square" lIns="0" tIns="0" rIns="0" bIns="0" anchor="t">
                        <a:spAutoFit/>
                      </wps:bodyPr>
                    </wps:wsp>
                  </a:graphicData>
                </a:graphic>
              </wp:anchor>
            </w:drawing>
          </mc:Choice>
          <mc:Fallback>
            <w:pict>
              <v:shape type="#_x0000_t202" filled="f" stroked="f" style="margin-left:273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 xml:space="preserve"> 功利实际上</w:t>
                      </w:r>
                    </w:p>
                  </w:txbxContent>
                </v:textbox>
              </v:shape>
            </w:pict>
          </mc:Fallback>
        </mc:AlternateContent>
      </w:r>
      <w:r>
        <w:rPr>
          <w:noProof/>
        </w:rPr>
        <mc:AlternateContent>
          <mc:Choice Requires="wps">
            <w:drawing>
              <wp:anchor distT="0" distB="0" distL="0" distR="0" simplePos="0" relativeHeight="250578432" behindDoc="0" locked="0" layoutInCell="1" allowOverlap="1">
                <wp:simplePos x="0" y="0"/>
                <wp:positionH relativeFrom="column">
                  <wp:posOffset>3467100</wp:posOffset>
                </wp:positionH>
                <wp:positionV relativeFrom="paragraph">
                  <wp:posOffset>127000</wp:posOffset>
                </wp:positionV>
                <wp:extent cx="495300" cy="114300"/>
                <wp:effectExtent l="0" t="0" r="0" b="0"/>
                <wp:wrapTopAndBottom/>
                <wp:docPr id="193" name="文本框 19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 xml:space="preserve"> </w:t>
                            </w:r>
                            <w:r>
                              <w:rPr>
                                <w:rFonts w:ascii="宋体" w:eastAsia="宋体" w:hAnsi="宋体" w:cs="宋体"/>
                                <w:color w:val="000000"/>
                                <w:sz w:val="11"/>
                              </w:rPr>
                              <w:t>是不是我们</w:t>
                            </w:r>
                          </w:p>
                        </w:txbxContent>
                      </wps:txbx>
                      <wps:bodyPr vert="horz" wrap="square" lIns="0" tIns="0" rIns="0" bIns="0" anchor="t">
                        <a:spAutoFit/>
                      </wps:bodyPr>
                    </wps:wsp>
                  </a:graphicData>
                </a:graphic>
              </wp:anchor>
            </w:drawing>
          </mc:Choice>
          <mc:Fallback>
            <w:pict>
              <v:shape type="#_x0000_t202" filled="f" stroked="f" style="margin-left:273pt;margin-top:1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 xml:space="preserve"> 是不是我们</w:t>
                      </w:r>
                    </w:p>
                  </w:txbxContent>
                </v:textbox>
              </v:shape>
            </w:pict>
          </mc:Fallback>
        </mc:AlternateContent>
      </w:r>
    </w:p>
    <w:p w:rsidR="00D55C98" w:rsidRDefault="00E14246">
      <w:pPr>
        <w:autoSpaceDE w:val="0"/>
        <w:autoSpaceDN w:val="0"/>
        <w:spacing w:before="40" w:line="180" w:lineRule="atLeast"/>
        <w:ind w:left="5500"/>
        <w:rPr>
          <w:sz w:val="11"/>
        </w:rPr>
      </w:pPr>
      <w:r>
        <w:rPr>
          <w:rFonts w:ascii="宋体" w:eastAsia="宋体" w:hAnsi="宋体" w:cs="宋体"/>
          <w:color w:val="000000"/>
          <w:sz w:val="11"/>
        </w:rPr>
        <w:t>所曾给予的</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579456" behindDoc="0" locked="0" layoutInCell="1" allowOverlap="1">
                <wp:simplePos x="0" y="0"/>
                <wp:positionH relativeFrom="column">
                  <wp:posOffset>203200</wp:posOffset>
                </wp:positionH>
                <wp:positionV relativeFrom="paragraph">
                  <wp:posOffset>0</wp:posOffset>
                </wp:positionV>
                <wp:extent cx="3759200" cy="12700"/>
                <wp:effectExtent l="0" t="0" r="0" b="0"/>
                <wp:wrapTopAndBottom/>
                <wp:docPr id="194" name="文本框 194"/>
                <wp:cNvGraphicFramePr/>
                <a:graphic xmlns:a="http://schemas.openxmlformats.org/drawingml/2006/main">
                  <a:graphicData uri="http://schemas.microsoft.com/office/word/2010/wordprocessingShape">
                    <wps:wsp>
                      <wps:cNvSpPr txBox="1"/>
                      <wps:spPr>
                        <a:xfrm>
                          <a:off x="0" y="0"/>
                          <a:ext cx="37592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6pt;margin-top:0pt;width:296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80480" behindDoc="0" locked="0" layoutInCell="1" allowOverlap="1">
                <wp:simplePos x="0" y="0"/>
                <wp:positionH relativeFrom="column">
                  <wp:posOffset>203200</wp:posOffset>
                </wp:positionH>
                <wp:positionV relativeFrom="paragraph">
                  <wp:posOffset>0</wp:posOffset>
                </wp:positionV>
                <wp:extent cx="1879600" cy="114300"/>
                <wp:effectExtent l="0" t="0" r="0" b="0"/>
                <wp:wrapTopAndBottom/>
                <wp:docPr id="195" name="文本框 195"/>
                <wp:cNvGraphicFramePr/>
                <a:graphic xmlns:a="http://schemas.openxmlformats.org/drawingml/2006/main">
                  <a:graphicData uri="http://schemas.microsoft.com/office/word/2010/wordprocessingShape">
                    <wps:wsp>
                      <wps:cNvSpPr txBox="1"/>
                      <wps:spPr>
                        <a:xfrm>
                          <a:off x="0" y="0"/>
                          <a:ext cx="1879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 xml:space="preserve">① </w:t>
                            </w:r>
                            <w:r>
                              <w:rPr>
                                <w:rFonts w:ascii="宋体" w:eastAsia="宋体" w:hAnsi="宋体" w:cs="宋体"/>
                                <w:color w:val="000000"/>
                                <w:sz w:val="10"/>
                              </w:rPr>
                              <w:t>这些插注的由来和第</w:t>
                            </w:r>
                            <w:r>
                              <w:rPr>
                                <w:rFonts w:ascii="宋体" w:eastAsia="宋体" w:hAnsi="宋体" w:cs="宋体"/>
                                <w:color w:val="000000"/>
                                <w:sz w:val="10"/>
                              </w:rPr>
                              <w:t>26</w:t>
                            </w:r>
                            <w:r>
                              <w:rPr>
                                <w:rFonts w:ascii="宋体" w:eastAsia="宋体" w:hAnsi="宋体" w:cs="宋体"/>
                                <w:color w:val="000000"/>
                                <w:sz w:val="10"/>
                              </w:rPr>
                              <w:t>页注</w:t>
                            </w:r>
                            <w:r>
                              <w:rPr>
                                <w:rFonts w:ascii="宋体" w:eastAsia="宋体" w:hAnsi="宋体" w:cs="宋体"/>
                                <w:color w:val="000000"/>
                                <w:sz w:val="10"/>
                              </w:rPr>
                              <w:t>2</w:t>
                            </w:r>
                            <w:r>
                              <w:rPr>
                                <w:rFonts w:ascii="宋体" w:eastAsia="宋体" w:hAnsi="宋体" w:cs="宋体"/>
                                <w:color w:val="000000"/>
                                <w:sz w:val="10"/>
                              </w:rPr>
                              <w:t>所述相同。</w:t>
                            </w:r>
                          </w:p>
                        </w:txbxContent>
                      </wps:txbx>
                      <wps:bodyPr vert="horz" wrap="square" lIns="0" tIns="0" rIns="0" bIns="0" anchor="t">
                        <a:spAutoFit/>
                      </wps:bodyPr>
                    </wps:wsp>
                  </a:graphicData>
                </a:graphic>
              </wp:anchor>
            </w:drawing>
          </mc:Choice>
          <mc:Fallback>
            <w:pict>
              <v:shape type="#_x0000_t202" filled="f" stroked="f" style="margin-left:16pt;margin-top:0pt;width:14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① 这些插注的由来和第26页注2所述相同。</w:t>
                      </w:r>
                    </w:p>
                  </w:txbxContent>
                </v:textbox>
              </v:shape>
            </w:pict>
          </mc:Fallback>
        </mc:AlternateContent>
      </w:r>
      <w:r>
        <w:rPr>
          <w:noProof/>
        </w:rPr>
        <mc:AlternateContent>
          <mc:Choice Requires="wps">
            <w:drawing>
              <wp:anchor distT="0" distB="0" distL="0" distR="0" simplePos="0" relativeHeight="250581504" behindDoc="0" locked="0" layoutInCell="1" allowOverlap="1">
                <wp:simplePos x="0" y="0"/>
                <wp:positionH relativeFrom="column">
                  <wp:posOffset>3492500</wp:posOffset>
                </wp:positionH>
                <wp:positionV relativeFrom="paragraph">
                  <wp:posOffset>12700</wp:posOffset>
                </wp:positionV>
                <wp:extent cx="469900" cy="101600"/>
                <wp:effectExtent l="0" t="0" r="0" b="0"/>
                <wp:wrapTopAndBottom/>
                <wp:docPr id="196" name="文本框 196"/>
                <wp:cNvGraphicFramePr/>
                <a:graphic xmlns:a="http://schemas.openxmlformats.org/drawingml/2006/main">
                  <a:graphicData uri="http://schemas.microsoft.com/office/word/2010/wordprocessingShape">
                    <wps:wsp>
                      <wps:cNvSpPr txBox="1"/>
                      <wps:spPr>
                        <a:xfrm>
                          <a:off x="0" y="0"/>
                          <a:ext cx="4699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一切赞许的</w:t>
                            </w:r>
                          </w:p>
                        </w:txbxContent>
                      </wps:txbx>
                      <wps:bodyPr vert="horz" wrap="square" lIns="0" tIns="0" rIns="0" bIns="0" anchor="t">
                        <a:spAutoFit/>
                      </wps:bodyPr>
                    </wps:wsp>
                  </a:graphicData>
                </a:graphic>
              </wp:anchor>
            </w:drawing>
          </mc:Choice>
          <mc:Fallback>
            <w:pict>
              <v:shape type="#_x0000_t202" filled="f" stroked="f" style="margin-left:275pt;margin-top:1pt;width:37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一切赞许的</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582528" behindDoc="0" locked="0" layoutInCell="1" allowOverlap="1">
                <wp:simplePos x="0" y="0"/>
                <wp:positionH relativeFrom="column">
                  <wp:posOffset>12700</wp:posOffset>
                </wp:positionH>
                <wp:positionV relativeFrom="paragraph">
                  <wp:posOffset>0</wp:posOffset>
                </wp:positionV>
                <wp:extent cx="3949700" cy="152400"/>
                <wp:effectExtent l="0" t="0" r="0" b="0"/>
                <wp:wrapTopAndBottom/>
                <wp:docPr id="197" name="文本框 197"/>
                <wp:cNvGraphicFramePr/>
                <a:graphic xmlns:a="http://schemas.openxmlformats.org/drawingml/2006/main">
                  <a:graphicData uri="http://schemas.microsoft.com/office/word/2010/wordprocessingShape">
                    <wps:wsp>
                      <wps:cNvSpPr txBox="1"/>
                      <wps:spPr>
                        <a:xfrm>
                          <a:off x="0" y="0"/>
                          <a:ext cx="39497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83552" behindDoc="0" locked="0" layoutInCell="1" allowOverlap="1">
                <wp:simplePos x="0" y="0"/>
                <wp:positionH relativeFrom="column">
                  <wp:posOffset>12700</wp:posOffset>
                </wp:positionH>
                <wp:positionV relativeFrom="paragraph">
                  <wp:posOffset>0</wp:posOffset>
                </wp:positionV>
                <wp:extent cx="3429000" cy="241300"/>
                <wp:effectExtent l="0" t="0" r="0" b="0"/>
                <wp:wrapTopAndBottom/>
                <wp:docPr id="198" name="文本框 198"/>
                <wp:cNvGraphicFramePr/>
                <a:graphic xmlns:a="http://schemas.openxmlformats.org/drawingml/2006/main">
                  <a:graphicData uri="http://schemas.microsoft.com/office/word/2010/wordprocessingShape">
                    <wps:wsp>
                      <wps:cNvSpPr txBox="1"/>
                      <wps:spPr>
                        <a:xfrm>
                          <a:off x="0" y="0"/>
                          <a:ext cx="3429000" cy="241300"/>
                        </a:xfrm>
                        <a:prstGeom prst="rect">
                          <a:avLst/>
                        </a:prstGeom>
                        <a:noFill/>
                        <a:ln w="6350">
                          <a:noFill/>
                        </a:ln>
                      </wps:spPr>
                      <wps:txbx>
                        <w:txbxContent>
                          <w:p w:rsidR="00D55C98" w:rsidRDefault="00E14246">
                            <w:pPr>
                              <w:autoSpaceDE w:val="0"/>
                              <w:autoSpaceDN w:val="0"/>
                              <w:spacing w:line="180" w:lineRule="atLeast"/>
                              <w:ind w:firstLine="300"/>
                              <w:rPr>
                                <w:sz w:val="11"/>
                              </w:rPr>
                            </w:pPr>
                            <w:r>
                              <w:rPr>
                                <w:rFonts w:ascii="宋体" w:eastAsia="宋体" w:hAnsi="宋体" w:cs="宋体"/>
                                <w:color w:val="000000"/>
                                <w:sz w:val="11"/>
                              </w:rPr>
                              <w:t xml:space="preserve">②  </w:t>
                            </w:r>
                            <w:r>
                              <w:rPr>
                                <w:rFonts w:ascii="宋体" w:eastAsia="宋体" w:hAnsi="宋体" w:cs="宋体"/>
                                <w:color w:val="000000"/>
                                <w:sz w:val="11"/>
                              </w:rPr>
                              <w:t>1780</w:t>
                            </w:r>
                            <w:r>
                              <w:rPr>
                                <w:rFonts w:ascii="宋体" w:eastAsia="宋体" w:hAnsi="宋体" w:cs="宋体"/>
                                <w:color w:val="000000"/>
                                <w:sz w:val="11"/>
                              </w:rPr>
                              <w:t>年时印作</w:t>
                            </w:r>
                            <w:r>
                              <w:rPr>
                                <w:rFonts w:ascii="宋体" w:eastAsia="宋体" w:hAnsi="宋体" w:cs="宋体"/>
                                <w:color w:val="000000"/>
                                <w:sz w:val="11"/>
                              </w:rPr>
                              <w:t>“</w:t>
                            </w:r>
                            <w:r>
                              <w:rPr>
                                <w:rFonts w:ascii="宋体" w:eastAsia="宋体" w:hAnsi="宋体" w:cs="宋体"/>
                                <w:color w:val="000000"/>
                                <w:sz w:val="11"/>
                              </w:rPr>
                              <w:t>此等个人的此种行动</w:t>
                            </w:r>
                            <w:r>
                              <w:rPr>
                                <w:rFonts w:ascii="宋体" w:eastAsia="宋体" w:hAnsi="宋体" w:cs="宋体"/>
                                <w:color w:val="000000"/>
                                <w:sz w:val="11"/>
                              </w:rPr>
                              <w:t>”</w:t>
                            </w:r>
                            <w:r>
                              <w:rPr>
                                <w:rFonts w:ascii="宋体" w:eastAsia="宋体" w:hAnsi="宋体" w:cs="宋体"/>
                                <w:color w:val="000000"/>
                                <w:sz w:val="11"/>
                              </w:rPr>
                              <w:t>。</w:t>
                            </w:r>
                            <w:r>
                              <w:rPr>
                                <w:rFonts w:ascii="宋体" w:eastAsia="宋体" w:hAnsi="宋体" w:cs="宋体"/>
                                <w:color w:val="000000"/>
                                <w:sz w:val="11"/>
                              </w:rPr>
                              <w:t>1789</w:t>
                            </w:r>
                            <w:r>
                              <w:rPr>
                                <w:rFonts w:ascii="宋体" w:eastAsia="宋体" w:hAnsi="宋体" w:cs="宋体"/>
                                <w:color w:val="000000"/>
                                <w:sz w:val="11"/>
                              </w:rPr>
                              <w:t>年版本所附勘误表注明删去前</w:t>
                            </w:r>
                            <w:r>
                              <w:rPr>
                                <w:rFonts w:ascii="宋体" w:eastAsia="宋体" w:hAnsi="宋体" w:cs="宋体"/>
                                <w:color w:val="000000"/>
                                <w:sz w:val="11"/>
                              </w:rPr>
                              <w:t>5</w:t>
                            </w:r>
                            <w:r>
                              <w:rPr>
                                <w:rFonts w:ascii="宋体" w:eastAsia="宋体" w:hAnsi="宋体" w:cs="宋体"/>
                                <w:color w:val="000000"/>
                                <w:sz w:val="11"/>
                              </w:rPr>
                              <w:t>个字，但</w:t>
                            </w:r>
                            <w:r>
                              <w:rPr>
                                <w:rFonts w:ascii="宋体" w:eastAsia="宋体" w:hAnsi="宋体" w:cs="宋体"/>
                                <w:color w:val="000000"/>
                                <w:sz w:val="11"/>
                              </w:rPr>
                              <w:t>1823</w:t>
                            </w:r>
                            <w:r>
                              <w:rPr>
                                <w:rFonts w:ascii="宋体" w:eastAsia="宋体" w:hAnsi="宋体" w:cs="宋体"/>
                                <w:color w:val="000000"/>
                                <w:sz w:val="11"/>
                              </w:rPr>
                              <w:t>年版本误作</w:t>
                            </w:r>
                            <w:r>
                              <w:rPr>
                                <w:rFonts w:ascii="宋体" w:eastAsia="宋体" w:hAnsi="宋体" w:cs="宋体"/>
                                <w:color w:val="000000"/>
                                <w:sz w:val="11"/>
                              </w:rPr>
                              <w:t>“</w:t>
                            </w:r>
                            <w:r>
                              <w:rPr>
                                <w:rFonts w:ascii="宋体" w:eastAsia="宋体" w:hAnsi="宋体" w:cs="宋体"/>
                                <w:color w:val="000000"/>
                                <w:sz w:val="11"/>
                              </w:rPr>
                              <w:t>此等行动</w:t>
                            </w:r>
                            <w:r>
                              <w:rPr>
                                <w:rFonts w:ascii="宋体" w:eastAsia="宋体" w:hAnsi="宋体" w:cs="宋体"/>
                                <w:color w:val="000000"/>
                                <w:sz w:val="11"/>
                              </w:rPr>
                              <w:t>”</w:t>
                            </w:r>
                            <w:r>
                              <w:rPr>
                                <w:rFonts w:ascii="宋体" w:eastAsia="宋体" w:hAnsi="宋体" w:cs="宋体"/>
                                <w:color w:val="000000"/>
                                <w:sz w:val="11"/>
                              </w:rPr>
                              <w:t>，《边沁全集》鲍林版</w:t>
                            </w:r>
                            <w:r>
                              <w:rPr>
                                <w:rFonts w:ascii="宋体" w:eastAsia="宋体" w:hAnsi="宋体" w:cs="宋体"/>
                                <w:color w:val="000000"/>
                                <w:sz w:val="11"/>
                              </w:rPr>
                              <w:t>(</w:t>
                            </w:r>
                            <w:r>
                              <w:rPr>
                                <w:rFonts w:ascii="宋体" w:eastAsia="宋体" w:hAnsi="宋体" w:cs="宋体"/>
                                <w:color w:val="000000"/>
                                <w:sz w:val="11"/>
                              </w:rPr>
                              <w:t>第</w:t>
                            </w:r>
                            <w:r>
                              <w:rPr>
                                <w:rFonts w:ascii="宋体" w:eastAsia="宋体" w:hAnsi="宋体" w:cs="宋体"/>
                                <w:color w:val="000000"/>
                                <w:sz w:val="11"/>
                              </w:rPr>
                              <w:t>1</w:t>
                            </w:r>
                            <w:r>
                              <w:rPr>
                                <w:rFonts w:ascii="宋体" w:eastAsia="宋体" w:hAnsi="宋体" w:cs="宋体"/>
                                <w:color w:val="000000"/>
                                <w:sz w:val="11"/>
                              </w:rPr>
                              <w:t>卷第</w:t>
                            </w:r>
                            <w:r>
                              <w:rPr>
                                <w:rFonts w:ascii="宋体" w:eastAsia="宋体" w:hAnsi="宋体" w:cs="宋体"/>
                                <w:color w:val="000000"/>
                                <w:sz w:val="11"/>
                              </w:rPr>
                              <w:t>9</w:t>
                            </w:r>
                            <w:r>
                              <w:rPr>
                                <w:rFonts w:ascii="宋体" w:eastAsia="宋体" w:hAnsi="宋体" w:cs="宋体"/>
                                <w:color w:val="000000"/>
                                <w:sz w:val="11"/>
                              </w:rPr>
                              <w:t>页注</w:t>
                            </w:r>
                            <w:r>
                              <w:rPr>
                                <w:rFonts w:ascii="宋体" w:eastAsia="宋体" w:hAnsi="宋体" w:cs="宋体"/>
                                <w:color w:val="000000"/>
                                <w:sz w:val="11"/>
                              </w:rPr>
                              <w:t>)</w:t>
                            </w:r>
                            <w:r>
                              <w:rPr>
                                <w:rFonts w:ascii="宋体" w:eastAsia="宋体" w:hAnsi="宋体" w:cs="宋体"/>
                                <w:color w:val="000000"/>
                                <w:sz w:val="11"/>
                              </w:rPr>
                              <w:t>亦然。</w:t>
                            </w:r>
                          </w:p>
                        </w:txbxContent>
                      </wps:txbx>
                      <wps:bodyPr vert="horz" wrap="square" lIns="0" tIns="0" rIns="0" bIns="0" anchor="t">
                        <a:spAutoFit/>
                      </wps:bodyPr>
                    </wps:wsp>
                  </a:graphicData>
                </a:graphic>
              </wp:anchor>
            </w:drawing>
          </mc:Choice>
          <mc:Fallback>
            <w:pict>
              <v:shape type="#_x0000_t202" filled="f" stroked="f" style="margin-left:1pt;margin-top:0pt;width:270pt;height: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300"/>
                        <w:jc w:val="both"/>
                        <w:textAlignment w:val="auto"/>
                        <w:rPr>
                          <w:sz w:val="11"/>
                        </w:rPr>
                      </w:pPr>
                      <w:r>
                        <w:rPr>
                          <w:rFonts w:ascii="宋体" w:hAnsi="宋体" w:cs="宋体" w:eastAsia="宋体"/>
                          <w:sz w:val="11"/>
                          <w:color w:val="000000"/>
                          <w:b w:val="off"/>
                          <w:i w:val="off"/>
                        </w:rPr>
                        <w:t>②  1780年时印作“此等个人的此种行动”。1789年版本所附勘误表注明删去前</w:t>
                      </w:r>
                      <w:r>
                        <w:rPr>
                          <w:rFonts w:ascii="宋体" w:hAnsi="宋体" w:cs="宋体" w:eastAsia="宋体"/>
                          <w:sz w:val="11"/>
                          <w:color w:val="000000"/>
                          <w:b w:val="off"/>
                          <w:i w:val="off"/>
                        </w:rPr>
                        <w:t>5个字，但1823年版本误作“此等行动”，《边沁全集》鲍林版(第1卷第9页注)亦然。</w:t>
                      </w:r>
                    </w:p>
                  </w:txbxContent>
                </v:textbox>
              </v:shape>
            </w:pict>
          </mc:Fallback>
        </mc:AlternateContent>
      </w:r>
      <w:r>
        <w:rPr>
          <w:noProof/>
        </w:rPr>
        <mc:AlternateContent>
          <mc:Choice Requires="wps">
            <w:drawing>
              <wp:anchor distT="0" distB="0" distL="0" distR="0" simplePos="0" relativeHeight="250584576" behindDoc="0" locked="0" layoutInCell="1" allowOverlap="1">
                <wp:simplePos x="0" y="0"/>
                <wp:positionH relativeFrom="column">
                  <wp:posOffset>3467100</wp:posOffset>
                </wp:positionH>
                <wp:positionV relativeFrom="paragraph">
                  <wp:posOffset>0</wp:posOffset>
                </wp:positionV>
                <wp:extent cx="457200" cy="114300"/>
                <wp:effectExtent l="0" t="0" r="0" b="0"/>
                <wp:wrapTopAndBottom/>
                <wp:docPr id="199" name="文本框 199"/>
                <wp:cNvGraphicFramePr/>
                <a:graphic xmlns:a="http://schemas.openxmlformats.org/drawingml/2006/main">
                  <a:graphicData uri="http://schemas.microsoft.com/office/word/2010/wordprocessingShape">
                    <wps:wsp>
                      <wps:cNvSpPr txBox="1"/>
                      <wps:spPr>
                        <a:xfrm>
                          <a:off x="0" y="0"/>
                          <a:ext cx="4572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 xml:space="preserve"> </w:t>
                            </w:r>
                            <w:r>
                              <w:rPr>
                                <w:rFonts w:ascii="宋体" w:eastAsia="宋体" w:hAnsi="宋体" w:cs="宋体"/>
                                <w:color w:val="000000"/>
                                <w:sz w:val="11"/>
                              </w:rPr>
                              <w:t>唯一理由，</w:t>
                            </w:r>
                          </w:p>
                        </w:txbxContent>
                      </wps:txbx>
                      <wps:bodyPr vert="horz" wrap="square" lIns="0" tIns="0" rIns="0" bIns="0" anchor="t">
                        <a:spAutoFit/>
                      </wps:bodyPr>
                    </wps:wsp>
                  </a:graphicData>
                </a:graphic>
              </wp:anchor>
            </w:drawing>
          </mc:Choice>
          <mc:Fallback>
            <w:pict>
              <v:shape type="#_x0000_t202" filled="f" stroked="f" style="margin-left:273pt;margin-top:0pt;width:36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 xml:space="preserve"> 唯一理由，</w:t>
                      </w:r>
                    </w:p>
                  </w:txbxContent>
                </v:textbox>
              </v:shape>
            </w:pict>
          </mc:Fallback>
        </mc:AlternateContent>
      </w:r>
      <w:r>
        <w:rPr>
          <w:noProof/>
        </w:rPr>
        <mc:AlternateContent>
          <mc:Choice Requires="wps">
            <w:drawing>
              <wp:anchor distT="0" distB="0" distL="0" distR="0" simplePos="0" relativeHeight="250585600" behindDoc="0" locked="0" layoutInCell="1" allowOverlap="1">
                <wp:simplePos x="0" y="0"/>
                <wp:positionH relativeFrom="column">
                  <wp:posOffset>3365500</wp:posOffset>
                </wp:positionH>
                <wp:positionV relativeFrom="paragraph">
                  <wp:posOffset>152400</wp:posOffset>
                </wp:positionV>
                <wp:extent cx="596900" cy="101600"/>
                <wp:effectExtent l="0" t="0" r="0" b="0"/>
                <wp:wrapTopAndBottom/>
                <wp:docPr id="200" name="文本框 200"/>
                <wp:cNvGraphicFramePr/>
                <a:graphic xmlns:a="http://schemas.openxmlformats.org/drawingml/2006/main">
                  <a:graphicData uri="http://schemas.microsoft.com/office/word/2010/wordprocessingShape">
                    <wps:wsp>
                      <wps:cNvSpPr txBox="1"/>
                      <wps:spPr>
                        <a:xfrm>
                          <a:off x="0" y="0"/>
                          <a:ext cx="5969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 xml:space="preserve">  </w:t>
                            </w:r>
                            <w:r>
                              <w:rPr>
                                <w:rFonts w:ascii="宋体" w:eastAsia="宋体" w:hAnsi="宋体" w:cs="宋体"/>
                                <w:color w:val="000000"/>
                                <w:sz w:val="11"/>
                              </w:rPr>
                              <w:t>则另当别论</w:t>
                            </w:r>
                          </w:p>
                        </w:txbxContent>
                      </wps:txbx>
                      <wps:bodyPr vert="horz" wrap="square" lIns="0" tIns="0" rIns="0" bIns="0" anchor="t">
                        <a:spAutoFit/>
                      </wps:bodyPr>
                    </wps:wsp>
                  </a:graphicData>
                </a:graphic>
              </wp:anchor>
            </w:drawing>
          </mc:Choice>
          <mc:Fallback>
            <w:pict>
              <v:shape type="#_x0000_t202" filled="f" stroked="f" style="margin-left:265pt;margin-top:12pt;width:47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 xml:space="preserve">  则另当别论</w:t>
                      </w:r>
                    </w:p>
                  </w:txbxContent>
                </v:textbox>
              </v:shape>
            </w:pict>
          </mc:Fallback>
        </mc:AlternateContent>
      </w:r>
      <w:r>
        <w:br w:type="page"/>
      </w:r>
    </w:p>
    <w:p w:rsidR="00D55C98" w:rsidRDefault="00E14246">
      <w:pPr>
        <w:autoSpaceDE w:val="0"/>
        <w:autoSpaceDN w:val="0"/>
        <w:spacing w:before="220" w:line="180" w:lineRule="atLeast"/>
        <w:ind w:left="840"/>
        <w:rPr>
          <w:sz w:val="11"/>
        </w:rPr>
      </w:pPr>
      <w:r>
        <w:rPr>
          <w:rFonts w:ascii="宋体" w:eastAsia="宋体" w:hAnsi="宋体" w:cs="宋体"/>
          <w:b/>
          <w:color w:val="000000"/>
          <w:sz w:val="11"/>
          <w:u w:val="single"/>
        </w:rPr>
        <w:lastRenderedPageBreak/>
        <w:t xml:space="preserve"> 76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D55C98">
      <w:pPr>
        <w:spacing w:line="246" w:lineRule="exact"/>
      </w:pPr>
    </w:p>
    <w:p w:rsidR="00D55C98" w:rsidRDefault="00E14246">
      <w:pPr>
        <w:spacing w:line="14" w:lineRule="exact"/>
      </w:pPr>
      <w:r>
        <w:rPr>
          <w:noProof/>
        </w:rPr>
        <mc:AlternateContent>
          <mc:Choice Requires="wps">
            <w:drawing>
              <wp:anchor distT="0" distB="0" distL="0" distR="0" simplePos="0" relativeHeight="250586624" behindDoc="0" locked="0" layoutInCell="1" allowOverlap="1">
                <wp:simplePos x="0" y="0"/>
                <wp:positionH relativeFrom="column">
                  <wp:posOffset>0</wp:posOffset>
                </wp:positionH>
                <wp:positionV relativeFrom="paragraph">
                  <wp:posOffset>0</wp:posOffset>
                </wp:positionV>
                <wp:extent cx="3949700" cy="127000"/>
                <wp:effectExtent l="0" t="0" r="0" b="0"/>
                <wp:wrapTopAndBottom/>
                <wp:docPr id="201" name="文本框 201"/>
                <wp:cNvGraphicFramePr/>
                <a:graphic xmlns:a="http://schemas.openxmlformats.org/drawingml/2006/main">
                  <a:graphicData uri="http://schemas.microsoft.com/office/word/2010/wordprocessingShape">
                    <wps:wsp>
                      <wps:cNvSpPr txBox="1"/>
                      <wps:spPr>
                        <a:xfrm>
                          <a:off x="0" y="0"/>
                          <a:ext cx="39497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1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87648" behindDoc="0" locked="0" layoutInCell="1" allowOverlap="1">
                <wp:simplePos x="0" y="0"/>
                <wp:positionH relativeFrom="column">
                  <wp:posOffset>0</wp:posOffset>
                </wp:positionH>
                <wp:positionV relativeFrom="paragraph">
                  <wp:posOffset>0</wp:posOffset>
                </wp:positionV>
                <wp:extent cx="508000" cy="114300"/>
                <wp:effectExtent l="0" t="0" r="0" b="0"/>
                <wp:wrapTopAndBottom/>
                <wp:docPr id="202" name="文本框 202"/>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 xml:space="preserve">29  </w:t>
                            </w:r>
                            <w:r>
                              <w:rPr>
                                <w:rFonts w:ascii="宋体" w:eastAsia="宋体" w:hAnsi="宋体" w:cs="宋体"/>
                                <w:b/>
                                <w:color w:val="000000"/>
                                <w:sz w:val="11"/>
                              </w:rPr>
                              <w:t>该原理</w:t>
                            </w:r>
                          </w:p>
                        </w:txbxContent>
                      </wps:txbx>
                      <wps:bodyPr vert="horz" wrap="square" lIns="0" tIns="0" rIns="0" bIns="0" anchor="t">
                        <a:spAutoFit/>
                      </wps:bodyPr>
                    </wps:wsp>
                  </a:graphicData>
                </a:graphic>
              </wp:anchor>
            </w:drawing>
          </mc:Choice>
          <mc:Fallback>
            <w:pict>
              <v:shape type="#_x0000_t202" filled="f" stroked="f" style="margin-left:0pt;margin-top:0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29  该原理</w:t>
                      </w:r>
                    </w:p>
                  </w:txbxContent>
                </v:textbox>
              </v:shape>
            </w:pict>
          </mc:Fallback>
        </mc:AlternateContent>
      </w:r>
      <w:r>
        <w:rPr>
          <w:noProof/>
        </w:rPr>
        <mc:AlternateContent>
          <mc:Choice Requires="wps">
            <w:drawing>
              <wp:anchor distT="0" distB="0" distL="0" distR="0" simplePos="0" relativeHeight="250588672" behindDoc="0" locked="0" layoutInCell="1" allowOverlap="1">
                <wp:simplePos x="0" y="0"/>
                <wp:positionH relativeFrom="column">
                  <wp:posOffset>0</wp:posOffset>
                </wp:positionH>
                <wp:positionV relativeFrom="paragraph">
                  <wp:posOffset>127000</wp:posOffset>
                </wp:positionV>
                <wp:extent cx="508000" cy="114300"/>
                <wp:effectExtent l="0" t="0" r="0" b="0"/>
                <wp:wrapTopAndBottom/>
                <wp:docPr id="203" name="文本框 203"/>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往往会和功</w:t>
                            </w:r>
                          </w:p>
                        </w:txbxContent>
                      </wps:txbx>
                      <wps:bodyPr vert="horz" wrap="square" lIns="0" tIns="0" rIns="0" bIns="0" anchor="t">
                        <a:spAutoFit/>
                      </wps:bodyPr>
                    </wps:wsp>
                  </a:graphicData>
                </a:graphic>
              </wp:anchor>
            </w:drawing>
          </mc:Choice>
          <mc:Fallback>
            <w:pict>
              <v:shape type="#_x0000_t202" filled="f" stroked="f" style="margin-left:0pt;margin-top:10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往往会和功</w:t>
                      </w:r>
                    </w:p>
                  </w:txbxContent>
                </v:textbox>
              </v:shape>
            </w:pict>
          </mc:Fallback>
        </mc:AlternateContent>
      </w:r>
      <w:r>
        <w:rPr>
          <w:noProof/>
        </w:rPr>
        <mc:AlternateContent>
          <mc:Choice Requires="wps">
            <w:drawing>
              <wp:anchor distT="0" distB="0" distL="0" distR="0" simplePos="0" relativeHeight="250589696" behindDoc="0" locked="0" layoutInCell="1" allowOverlap="1">
                <wp:simplePos x="0" y="0"/>
                <wp:positionH relativeFrom="column">
                  <wp:posOffset>749300</wp:posOffset>
                </wp:positionH>
                <wp:positionV relativeFrom="paragraph">
                  <wp:posOffset>0</wp:posOffset>
                </wp:positionV>
                <wp:extent cx="3200400" cy="152400"/>
                <wp:effectExtent l="0" t="0" r="0" b="0"/>
                <wp:wrapTopAndBottom/>
                <wp:docPr id="204" name="文本框 204"/>
                <wp:cNvGraphicFramePr/>
                <a:graphic xmlns:a="http://schemas.openxmlformats.org/drawingml/2006/main">
                  <a:graphicData uri="http://schemas.microsoft.com/office/word/2010/wordprocessingShape">
                    <wps:wsp>
                      <wps:cNvSpPr txBox="1"/>
                      <wps:spPr>
                        <a:xfrm>
                          <a:off x="0" y="0"/>
                          <a:ext cx="32004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b/>
                                <w:color w:val="000000"/>
                                <w:sz w:val="14"/>
                              </w:rPr>
                              <w:t>15.</w:t>
                            </w:r>
                            <w:r>
                              <w:rPr>
                                <w:rFonts w:ascii="宋体" w:eastAsia="宋体" w:hAnsi="宋体" w:cs="宋体"/>
                                <w:b/>
                                <w:color w:val="000000"/>
                                <w:sz w:val="14"/>
                              </w:rPr>
                              <w:t>显然，同情和厌恶原理往往会和功利原理不谋而合。很可</w:t>
                            </w:r>
                          </w:p>
                        </w:txbxContent>
                      </wps:txbx>
                      <wps:bodyPr vert="horz" wrap="square" lIns="0" tIns="0" rIns="0" bIns="0" anchor="t">
                        <a:spAutoFit/>
                      </wps:bodyPr>
                    </wps:wsp>
                  </a:graphicData>
                </a:graphic>
              </wp:anchor>
            </w:drawing>
          </mc:Choice>
          <mc:Fallback>
            <w:pict>
              <v:shape type="#_x0000_t202" filled="f" stroked="f" style="margin-left:59pt;margin-top:0pt;width:25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n"/>
                          <w:i w:val="off"/>
                        </w:rPr>
                        <w:t>15.显然，同情和厌恶原理往往会和功利原理不谋而合。很可</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590720" behindDoc="0" locked="0" layoutInCell="1" allowOverlap="1">
                <wp:simplePos x="0" y="0"/>
                <wp:positionH relativeFrom="column">
                  <wp:posOffset>0</wp:posOffset>
                </wp:positionH>
                <wp:positionV relativeFrom="paragraph">
                  <wp:posOffset>0</wp:posOffset>
                </wp:positionV>
                <wp:extent cx="3937000" cy="38100"/>
                <wp:effectExtent l="0" t="0" r="0" b="0"/>
                <wp:wrapTopAndBottom/>
                <wp:docPr id="205" name="文本框 205"/>
                <wp:cNvGraphicFramePr/>
                <a:graphic xmlns:a="http://schemas.openxmlformats.org/drawingml/2006/main">
                  <a:graphicData uri="http://schemas.microsoft.com/office/word/2010/wordprocessingShape">
                    <wps:wsp>
                      <wps:cNvSpPr txBox="1"/>
                      <wps:spPr>
                        <a:xfrm>
                          <a:off x="0" y="0"/>
                          <a:ext cx="39370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0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91744" behindDoc="0" locked="0" layoutInCell="1" allowOverlap="1">
                <wp:simplePos x="0" y="0"/>
                <wp:positionH relativeFrom="column">
                  <wp:posOffset>0</wp:posOffset>
                </wp:positionH>
                <wp:positionV relativeFrom="paragraph">
                  <wp:posOffset>38100</wp:posOffset>
                </wp:positionV>
                <wp:extent cx="482600" cy="88900"/>
                <wp:effectExtent l="0" t="0" r="0" b="0"/>
                <wp:wrapTopAndBottom/>
                <wp:docPr id="206" name="文本框 206"/>
                <wp:cNvGraphicFramePr/>
                <a:graphic xmlns:a="http://schemas.openxmlformats.org/drawingml/2006/main">
                  <a:graphicData uri="http://schemas.microsoft.com/office/word/2010/wordprocessingShape">
                    <wps:wsp>
                      <wps:cNvSpPr txBox="1"/>
                      <wps:spPr>
                        <a:xfrm>
                          <a:off x="0" y="0"/>
                          <a:ext cx="4826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利原理相符</w:t>
                            </w:r>
                          </w:p>
                        </w:txbxContent>
                      </wps:txbx>
                      <wps:bodyPr vert="horz" wrap="square" lIns="0" tIns="0" rIns="0" bIns="0" anchor="t">
                        <a:spAutoFit/>
                      </wps:bodyPr>
                    </wps:wsp>
                  </a:graphicData>
                </a:graphic>
              </wp:anchor>
            </w:drawing>
          </mc:Choice>
          <mc:Fallback>
            <w:pict>
              <v:shape type="#_x0000_t202" filled="f" stroked="f" style="margin-left:0pt;margin-top:3pt;width:38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利原理相符</w:t>
                      </w:r>
                    </w:p>
                  </w:txbxContent>
                </v:textbox>
              </v:shape>
            </w:pict>
          </mc:Fallback>
        </mc:AlternateContent>
      </w:r>
      <w:r>
        <w:rPr>
          <w:noProof/>
        </w:rPr>
        <mc:AlternateContent>
          <mc:Choice Requires="wps">
            <w:drawing>
              <wp:anchor distT="0" distB="0" distL="0" distR="0" simplePos="0" relativeHeight="250592768" behindDoc="0" locked="0" layoutInCell="1" allowOverlap="1">
                <wp:simplePos x="0" y="0"/>
                <wp:positionH relativeFrom="column">
                  <wp:posOffset>482600</wp:posOffset>
                </wp:positionH>
                <wp:positionV relativeFrom="paragraph">
                  <wp:posOffset>0</wp:posOffset>
                </wp:positionV>
                <wp:extent cx="3454400" cy="114300"/>
                <wp:effectExtent l="0" t="0" r="0" b="0"/>
                <wp:wrapTopAndBottom/>
                <wp:docPr id="207" name="文本框 207"/>
                <wp:cNvGraphicFramePr/>
                <a:graphic xmlns:a="http://schemas.openxmlformats.org/drawingml/2006/main">
                  <a:graphicData uri="http://schemas.microsoft.com/office/word/2010/wordprocessingShape">
                    <wps:wsp>
                      <wps:cNvSpPr txBox="1"/>
                      <wps:spPr>
                        <a:xfrm>
                          <a:off x="0" y="0"/>
                          <a:ext cx="3454400" cy="114300"/>
                        </a:xfrm>
                        <a:prstGeom prst="rect">
                          <a:avLst/>
                        </a:prstGeom>
                        <a:noFill/>
                        <a:ln w="6350">
                          <a:noFill/>
                        </a:ln>
                      </wps:spPr>
                      <wps:txbx>
                        <w:txbxContent>
                          <w:p w:rsidR="00D55C98" w:rsidRDefault="00E14246">
                            <w:pPr>
                              <w:autoSpaceDE w:val="0"/>
                              <w:autoSpaceDN w:val="0"/>
                              <w:spacing w:line="180" w:lineRule="atLeast"/>
                              <w:rPr>
                                <w:sz w:val="14"/>
                              </w:rPr>
                            </w:pPr>
                            <w:r>
                              <w:rPr>
                                <w:rFonts w:ascii="宋体" w:eastAsia="宋体" w:hAnsi="宋体" w:cs="宋体"/>
                                <w:b/>
                                <w:color w:val="000000"/>
                                <w:sz w:val="14"/>
                              </w:rPr>
                              <w:t>能更经常的是相符而非相抵触，因而刑法事务在这一差强人意的</w:t>
                            </w:r>
                          </w:p>
                        </w:txbxContent>
                      </wps:txbx>
                      <wps:bodyPr vert="horz" wrap="square" lIns="0" tIns="0" rIns="0" bIns="0" anchor="t">
                        <a:spAutoFit/>
                      </wps:bodyPr>
                    </wps:wsp>
                  </a:graphicData>
                </a:graphic>
              </wp:anchor>
            </w:drawing>
          </mc:Choice>
          <mc:Fallback>
            <w:pict>
              <v:shape type="#_x0000_t202" filled="f" stroked="f" style="margin-left:38pt;margin-top:0pt;width:27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4"/>
                        </w:rPr>
                      </w:pPr>
                      <w:r>
                        <w:rPr>
                          <w:rFonts w:ascii="宋体" w:hAnsi="宋体" w:cs="宋体" w:eastAsia="宋体"/>
                          <w:sz w:val="14"/>
                          <w:color w:val="000000"/>
                          <w:b w:val="on"/>
                          <w:i w:val="off"/>
                        </w:rPr>
                        <w:t>能更经常的是相符而非相抵触，因而刑法事务在这一差强人意的</w:t>
                      </w:r>
                    </w:p>
                  </w:txbxContent>
                </v:textbox>
              </v:shape>
            </w:pict>
          </mc:Fallback>
        </mc:AlternateContent>
      </w:r>
    </w:p>
    <w:p w:rsidR="00D55C98" w:rsidRDefault="00E14246">
      <w:pPr>
        <w:autoSpaceDE w:val="0"/>
        <w:autoSpaceDN w:val="0"/>
        <w:spacing w:before="60" w:line="240" w:lineRule="atLeast"/>
        <w:ind w:left="760"/>
        <w:rPr>
          <w:sz w:val="14"/>
        </w:rPr>
      </w:pPr>
      <w:r>
        <w:rPr>
          <w:rFonts w:ascii="宋体" w:eastAsia="宋体" w:hAnsi="宋体" w:cs="宋体"/>
          <w:b/>
          <w:color w:val="000000"/>
          <w:sz w:val="14"/>
        </w:rPr>
        <w:t>基础上进行，目前常见的情况便是如此。因为，除了根据其有害性</w:t>
      </w:r>
    </w:p>
    <w:p w:rsidR="00D55C98" w:rsidRDefault="00E14246">
      <w:pPr>
        <w:autoSpaceDE w:val="0"/>
        <w:autoSpaceDN w:val="0"/>
        <w:spacing w:before="80" w:line="240" w:lineRule="atLeast"/>
        <w:ind w:left="760"/>
        <w:rPr>
          <w:sz w:val="14"/>
        </w:rPr>
      </w:pPr>
      <w:r>
        <w:rPr>
          <w:rFonts w:ascii="宋体" w:eastAsia="宋体" w:hAnsi="宋体" w:cs="宋体"/>
          <w:b/>
          <w:color w:val="000000"/>
          <w:sz w:val="14"/>
        </w:rPr>
        <w:t>憎恨一种行为，还能有什么更自然或更普遍的理由呢</w:t>
      </w:r>
      <w:r>
        <w:rPr>
          <w:rFonts w:ascii="宋体" w:eastAsia="宋体" w:hAnsi="宋体" w:cs="宋体"/>
          <w:b/>
          <w:color w:val="000000"/>
          <w:sz w:val="14"/>
        </w:rPr>
        <w:t>?</w:t>
      </w:r>
      <w:r>
        <w:rPr>
          <w:rFonts w:ascii="宋体" w:eastAsia="宋体" w:hAnsi="宋体" w:cs="宋体"/>
          <w:b/>
          <w:color w:val="000000"/>
          <w:sz w:val="14"/>
        </w:rPr>
        <w:t>凡一切人可</w:t>
      </w:r>
    </w:p>
    <w:p w:rsidR="00D55C98" w:rsidRDefault="00E14246">
      <w:pPr>
        <w:autoSpaceDE w:val="0"/>
        <w:autoSpaceDN w:val="0"/>
        <w:spacing w:before="100" w:line="240" w:lineRule="atLeast"/>
        <w:ind w:left="760"/>
        <w:rPr>
          <w:sz w:val="14"/>
        </w:rPr>
      </w:pPr>
      <w:r>
        <w:rPr>
          <w:rFonts w:ascii="宋体" w:eastAsia="宋体" w:hAnsi="宋体" w:cs="宋体"/>
          <w:b/>
          <w:color w:val="000000"/>
          <w:sz w:val="14"/>
        </w:rPr>
        <w:t>能因其受苦的，一切人皆欲恨之。然而，这还远非是一个颠扑不破</w:t>
      </w:r>
    </w:p>
    <w:p w:rsidR="00D55C98" w:rsidRDefault="00E14246">
      <w:pPr>
        <w:autoSpaceDE w:val="0"/>
        <w:autoSpaceDN w:val="0"/>
        <w:spacing w:before="100" w:line="240" w:lineRule="atLeast"/>
        <w:ind w:left="760"/>
        <w:rPr>
          <w:sz w:val="14"/>
        </w:rPr>
      </w:pPr>
      <w:r>
        <w:rPr>
          <w:rFonts w:ascii="宋体" w:eastAsia="宋体" w:hAnsi="宋体" w:cs="宋体"/>
          <w:b/>
          <w:color w:val="000000"/>
          <w:sz w:val="14"/>
        </w:rPr>
        <w:t>的理由，因为当人遭受痛苦时，他并非总是明白苦因。例如，一个人</w:t>
      </w:r>
    </w:p>
    <w:p w:rsidR="00D55C98" w:rsidRDefault="00E14246">
      <w:pPr>
        <w:autoSpaceDE w:val="0"/>
        <w:autoSpaceDN w:val="0"/>
        <w:spacing w:before="100" w:line="240" w:lineRule="atLeast"/>
        <w:ind w:left="760"/>
        <w:rPr>
          <w:sz w:val="14"/>
        </w:rPr>
      </w:pPr>
      <w:r>
        <w:rPr>
          <w:rFonts w:ascii="宋体" w:eastAsia="宋体" w:hAnsi="宋体" w:cs="宋体"/>
          <w:b/>
          <w:color w:val="000000"/>
          <w:sz w:val="14"/>
        </w:rPr>
        <w:t>可能由于缴纳一项新税而沦入惨境，却无法寻根究底，了解到自己</w:t>
      </w:r>
    </w:p>
    <w:p w:rsidR="00D55C98" w:rsidRDefault="00E14246">
      <w:pPr>
        <w:autoSpaceDE w:val="0"/>
        <w:autoSpaceDN w:val="0"/>
        <w:spacing w:before="80" w:line="240" w:lineRule="atLeast"/>
        <w:ind w:left="760"/>
        <w:rPr>
          <w:sz w:val="14"/>
        </w:rPr>
      </w:pPr>
      <w:r>
        <w:rPr>
          <w:rFonts w:ascii="宋体" w:eastAsia="宋体" w:hAnsi="宋体" w:cs="宋体"/>
          <w:b/>
          <w:color w:val="000000"/>
          <w:sz w:val="14"/>
        </w:rPr>
        <w:t>的苦因在于某个邻人干下了逃避某项旧税的不义行为。</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0593792" behindDoc="0" locked="0" layoutInCell="1" allowOverlap="1">
                <wp:simplePos x="0" y="0"/>
                <wp:positionH relativeFrom="column">
                  <wp:posOffset>0</wp:posOffset>
                </wp:positionH>
                <wp:positionV relativeFrom="paragraph">
                  <wp:posOffset>0</wp:posOffset>
                </wp:positionV>
                <wp:extent cx="3962400" cy="12700"/>
                <wp:effectExtent l="0" t="0" r="0" b="0"/>
                <wp:wrapTopAndBottom/>
                <wp:docPr id="208" name="文本框 208"/>
                <wp:cNvGraphicFramePr/>
                <a:graphic xmlns:a="http://schemas.openxmlformats.org/drawingml/2006/main">
                  <a:graphicData uri="http://schemas.microsoft.com/office/word/2010/wordprocessingShape">
                    <wps:wsp>
                      <wps:cNvSpPr txBox="1"/>
                      <wps:spPr>
                        <a:xfrm>
                          <a:off x="0" y="0"/>
                          <a:ext cx="39624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94816" behindDoc="0" locked="0" layoutInCell="1" allowOverlap="1">
                <wp:simplePos x="0" y="0"/>
                <wp:positionH relativeFrom="column">
                  <wp:posOffset>0</wp:posOffset>
                </wp:positionH>
                <wp:positionV relativeFrom="paragraph">
                  <wp:posOffset>12700</wp:posOffset>
                </wp:positionV>
                <wp:extent cx="482600" cy="114300"/>
                <wp:effectExtent l="0" t="0" r="0" b="0"/>
                <wp:wrapTopAndBottom/>
                <wp:docPr id="209" name="文本框 209"/>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该原理最易</w:t>
                            </w:r>
                          </w:p>
                        </w:txbxContent>
                      </wps:txbx>
                      <wps:bodyPr vert="horz" wrap="square" lIns="0" tIns="0" rIns="0" bIns="0" anchor="t">
                        <a:spAutoFit/>
                      </wps:bodyPr>
                    </wps:wsp>
                  </a:graphicData>
                </a:graphic>
              </wp:anchor>
            </w:drawing>
          </mc:Choice>
          <mc:Fallback>
            <w:pict>
              <v:shape type="#_x0000_t202" filled="f" stroked="f" style="margin-left:0pt;margin-top: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该原理最易</w:t>
                      </w:r>
                    </w:p>
                  </w:txbxContent>
                </v:textbox>
              </v:shape>
            </w:pict>
          </mc:Fallback>
        </mc:AlternateContent>
      </w:r>
      <w:r>
        <w:rPr>
          <w:noProof/>
        </w:rPr>
        <mc:AlternateContent>
          <mc:Choice Requires="wps">
            <w:drawing>
              <wp:anchor distT="0" distB="0" distL="0" distR="0" simplePos="0" relativeHeight="250595840" behindDoc="0" locked="0" layoutInCell="1" allowOverlap="1">
                <wp:simplePos x="0" y="0"/>
                <wp:positionH relativeFrom="column">
                  <wp:posOffset>749300</wp:posOffset>
                </wp:positionH>
                <wp:positionV relativeFrom="paragraph">
                  <wp:posOffset>0</wp:posOffset>
                </wp:positionV>
                <wp:extent cx="3213100" cy="152400"/>
                <wp:effectExtent l="0" t="0" r="0" b="0"/>
                <wp:wrapTopAndBottom/>
                <wp:docPr id="210" name="文本框 210"/>
                <wp:cNvGraphicFramePr/>
                <a:graphic xmlns:a="http://schemas.openxmlformats.org/drawingml/2006/main">
                  <a:graphicData uri="http://schemas.microsoft.com/office/word/2010/wordprocessingShape">
                    <wps:wsp>
                      <wps:cNvSpPr txBox="1"/>
                      <wps:spPr>
                        <a:xfrm>
                          <a:off x="0" y="0"/>
                          <a:ext cx="32131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b/>
                                <w:color w:val="000000"/>
                                <w:sz w:val="14"/>
                              </w:rPr>
                              <w:t>16.</w:t>
                            </w:r>
                            <w:r>
                              <w:rPr>
                                <w:rFonts w:ascii="宋体" w:eastAsia="宋体" w:hAnsi="宋体" w:cs="宋体"/>
                                <w:b/>
                                <w:color w:val="000000"/>
                                <w:sz w:val="14"/>
                              </w:rPr>
                              <w:t>同情和厌恶原理最容易失之严苛而非宽纵。它在许多够</w:t>
                            </w:r>
                          </w:p>
                        </w:txbxContent>
                      </wps:txbx>
                      <wps:bodyPr vert="horz" wrap="square" lIns="0" tIns="0" rIns="0" bIns="0" anchor="t">
                        <a:spAutoFit/>
                      </wps:bodyPr>
                    </wps:wsp>
                  </a:graphicData>
                </a:graphic>
              </wp:anchor>
            </w:drawing>
          </mc:Choice>
          <mc:Fallback>
            <w:pict>
              <v:shape type="#_x0000_t202" filled="f" stroked="f" style="margin-left:59pt;margin-top:0pt;width:25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n"/>
                          <w:i w:val="off"/>
                        </w:rPr>
                        <w:t>16.同情和厌恶原理最容易失之严苛而非宽纵。它在许多够</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596864" behindDoc="0" locked="0" layoutInCell="1" allowOverlap="1">
                <wp:simplePos x="0" y="0"/>
                <wp:positionH relativeFrom="column">
                  <wp:posOffset>0</wp:posOffset>
                </wp:positionH>
                <wp:positionV relativeFrom="paragraph">
                  <wp:posOffset>0</wp:posOffset>
                </wp:positionV>
                <wp:extent cx="3962400" cy="63500"/>
                <wp:effectExtent l="0" t="0" r="0" b="0"/>
                <wp:wrapTopAndBottom/>
                <wp:docPr id="211" name="文本框 211"/>
                <wp:cNvGraphicFramePr/>
                <a:graphic xmlns:a="http://schemas.openxmlformats.org/drawingml/2006/main">
                  <a:graphicData uri="http://schemas.microsoft.com/office/word/2010/wordprocessingShape">
                    <wps:wsp>
                      <wps:cNvSpPr txBox="1"/>
                      <wps:spPr>
                        <a:xfrm>
                          <a:off x="0" y="0"/>
                          <a:ext cx="39624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597888" behindDoc="0" locked="0" layoutInCell="1" allowOverlap="1">
                <wp:simplePos x="0" y="0"/>
                <wp:positionH relativeFrom="column">
                  <wp:posOffset>0</wp:posOffset>
                </wp:positionH>
                <wp:positionV relativeFrom="paragraph">
                  <wp:posOffset>0</wp:posOffset>
                </wp:positionV>
                <wp:extent cx="406400" cy="114300"/>
                <wp:effectExtent l="0" t="0" r="0" b="0"/>
                <wp:wrapTopAndBottom/>
                <wp:docPr id="212" name="文本框 212"/>
                <wp:cNvGraphicFramePr/>
                <a:graphic xmlns:a="http://schemas.openxmlformats.org/drawingml/2006/main">
                  <a:graphicData uri="http://schemas.microsoft.com/office/word/2010/wordprocessingShape">
                    <wps:wsp>
                      <wps:cNvSpPr txBox="1"/>
                      <wps:spPr>
                        <a:xfrm>
                          <a:off x="0" y="0"/>
                          <a:ext cx="4064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失之严苛</w:t>
                            </w:r>
                          </w:p>
                        </w:txbxContent>
                      </wps:txbx>
                      <wps:bodyPr vert="horz" wrap="square" lIns="0" tIns="0" rIns="0" bIns="0" anchor="t">
                        <a:spAutoFit/>
                      </wps:bodyPr>
                    </wps:wsp>
                  </a:graphicData>
                </a:graphic>
              </wp:anchor>
            </w:drawing>
          </mc:Choice>
          <mc:Fallback>
            <w:pict>
              <v:shape type="#_x0000_t202" filled="f" stroked="f" style="margin-left:0pt;margin-top:0pt;width:3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失之严苛</w:t>
                      </w:r>
                    </w:p>
                  </w:txbxContent>
                </v:textbox>
              </v:shape>
            </w:pict>
          </mc:Fallback>
        </mc:AlternateContent>
      </w:r>
      <w:r>
        <w:rPr>
          <w:noProof/>
        </w:rPr>
        <mc:AlternateContent>
          <mc:Choice Requires="wps">
            <w:drawing>
              <wp:anchor distT="0" distB="0" distL="0" distR="0" simplePos="0" relativeHeight="250598912" behindDoc="0" locked="0" layoutInCell="1" allowOverlap="1">
                <wp:simplePos x="0" y="0"/>
                <wp:positionH relativeFrom="column">
                  <wp:posOffset>495300</wp:posOffset>
                </wp:positionH>
                <wp:positionV relativeFrom="paragraph">
                  <wp:posOffset>63500</wp:posOffset>
                </wp:positionV>
                <wp:extent cx="3467100" cy="152400"/>
                <wp:effectExtent l="0" t="0" r="0" b="0"/>
                <wp:wrapTopAndBottom/>
                <wp:docPr id="213" name="文本框 213"/>
                <wp:cNvGraphicFramePr/>
                <a:graphic xmlns:a="http://schemas.openxmlformats.org/drawingml/2006/main">
                  <a:graphicData uri="http://schemas.microsoft.com/office/word/2010/wordprocessingShape">
                    <wps:wsp>
                      <wps:cNvSpPr txBox="1"/>
                      <wps:spPr>
                        <a:xfrm>
                          <a:off x="0" y="0"/>
                          <a:ext cx="34671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b/>
                                <w:color w:val="000000"/>
                                <w:sz w:val="14"/>
                              </w:rPr>
                              <w:t>不上惩罚的场合施用惩罚，而在许多应予惩罚的场合惩罚过当。没</w:t>
                            </w:r>
                          </w:p>
                        </w:txbxContent>
                      </wps:txbx>
                      <wps:bodyPr vert="horz" wrap="square" lIns="0" tIns="0" rIns="0" bIns="0" anchor="t">
                        <a:spAutoFit/>
                      </wps:bodyPr>
                    </wps:wsp>
                  </a:graphicData>
                </a:graphic>
              </wp:anchor>
            </w:drawing>
          </mc:Choice>
          <mc:Fallback>
            <w:pict>
              <v:shape type="#_x0000_t202" filled="f" stroked="f" style="margin-left:39pt;margin-top:5pt;width:27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n"/>
                          <w:i w:val="off"/>
                        </w:rPr>
                        <w:t>不上惩罚的场合施用惩罚，而在许多应予惩罚的场合惩罚过当。没</w:t>
                      </w:r>
                    </w:p>
                  </w:txbxContent>
                </v:textbox>
              </v:shape>
            </w:pict>
          </mc:Fallback>
        </mc:AlternateContent>
      </w:r>
    </w:p>
    <w:p w:rsidR="00D55C98" w:rsidRDefault="00E14246">
      <w:pPr>
        <w:autoSpaceDE w:val="0"/>
        <w:autoSpaceDN w:val="0"/>
        <w:spacing w:before="80" w:line="240" w:lineRule="atLeast"/>
        <w:ind w:left="780"/>
        <w:rPr>
          <w:sz w:val="14"/>
        </w:rPr>
      </w:pPr>
      <w:r>
        <w:rPr>
          <w:rFonts w:ascii="宋体" w:eastAsia="宋体" w:hAnsi="宋体" w:cs="宋体"/>
          <w:b/>
          <w:color w:val="000000"/>
          <w:sz w:val="14"/>
        </w:rPr>
        <w:t>有什么可想像的事故</w:t>
      </w:r>
      <w:r>
        <w:rPr>
          <w:rFonts w:ascii="宋体" w:eastAsia="宋体" w:hAnsi="宋体" w:cs="宋体"/>
          <w:b/>
          <w:color w:val="000000"/>
          <w:sz w:val="14"/>
        </w:rPr>
        <w:t>————</w:t>
      </w:r>
      <w:r>
        <w:rPr>
          <w:rFonts w:ascii="宋体" w:eastAsia="宋体" w:hAnsi="宋体" w:cs="宋体"/>
          <w:b/>
          <w:color w:val="000000"/>
          <w:sz w:val="14"/>
        </w:rPr>
        <w:t>即使微不足道，即使远非有害</w:t>
      </w:r>
      <w:r>
        <w:rPr>
          <w:rFonts w:ascii="宋体" w:eastAsia="宋体" w:hAnsi="宋体" w:cs="宋体"/>
          <w:b/>
          <w:color w:val="000000"/>
          <w:sz w:val="14"/>
        </w:rPr>
        <w:t>———</w:t>
      </w:r>
      <w:r>
        <w:rPr>
          <w:rFonts w:ascii="宋体" w:eastAsia="宋体" w:hAnsi="宋体" w:cs="宋体"/>
          <w:b/>
          <w:color w:val="000000"/>
          <w:sz w:val="14"/>
        </w:rPr>
        <w:t>是该</w:t>
      </w:r>
    </w:p>
    <w:p w:rsidR="00D55C98" w:rsidRDefault="00E14246">
      <w:pPr>
        <w:spacing w:before="240" w:line="60" w:lineRule="exact"/>
        <w:ind w:left="840" w:right="3540"/>
        <w:rPr>
          <w:sz w:val="24"/>
        </w:rPr>
      </w:pPr>
      <w:r>
        <w:rPr>
          <w:rFonts w:ascii="宋体" w:eastAsia="宋体" w:hAnsi="宋体" w:cs="宋体"/>
          <w:sz w:val="24"/>
          <w:u w:val="single"/>
        </w:rPr>
        <w:t xml:space="preserve">                </w:t>
      </w:r>
    </w:p>
    <w:p w:rsidR="00D55C98" w:rsidRDefault="00E14246">
      <w:pPr>
        <w:autoSpaceDE w:val="0"/>
        <w:autoSpaceDN w:val="0"/>
        <w:spacing w:before="80" w:line="190" w:lineRule="atLeast"/>
        <w:ind w:left="820" w:firstLine="20"/>
        <w:rPr>
          <w:sz w:val="11"/>
        </w:rPr>
      </w:pPr>
      <w:r>
        <w:rPr>
          <w:rFonts w:ascii="宋体" w:eastAsia="宋体" w:hAnsi="宋体" w:cs="宋体"/>
          <w:b/>
          <w:color w:val="000000"/>
          <w:sz w:val="11"/>
        </w:rPr>
        <w:t>就事实来说能否经过审察和反思，由一个自省者实际坚持下来，并根据任何别的理由来辩解，则是另一个问题，至于它就权利来说能否由一个面对社会陈言的人根据任何其他理由恰当地予以辩解，则是第三个问题。头两个问题是思辨性的，怎样被解答相对而言无关紧要。最后一个问题则是实践性的，其解答具有头等的重要性。</w:t>
      </w:r>
    </w:p>
    <w:p w:rsidR="00D55C98" w:rsidRDefault="00E14246">
      <w:pPr>
        <w:autoSpaceDE w:val="0"/>
        <w:autoSpaceDN w:val="0"/>
        <w:spacing w:line="200" w:lineRule="atLeast"/>
        <w:ind w:left="860" w:firstLine="320"/>
        <w:rPr>
          <w:sz w:val="11"/>
        </w:rPr>
      </w:pPr>
      <w:r>
        <w:rPr>
          <w:rFonts w:ascii="宋体" w:eastAsia="宋体" w:hAnsi="宋体" w:cs="宋体"/>
          <w:b/>
          <w:color w:val="000000"/>
          <w:sz w:val="11"/>
        </w:rPr>
        <w:t>(</w:t>
      </w:r>
      <w:r>
        <w:rPr>
          <w:rFonts w:ascii="宋体" w:eastAsia="宋体" w:hAnsi="宋体" w:cs="宋体"/>
          <w:b/>
          <w:color w:val="000000"/>
          <w:sz w:val="11"/>
        </w:rPr>
        <w:t>你说</w:t>
      </w:r>
      <w:r>
        <w:rPr>
          <w:rFonts w:ascii="宋体" w:eastAsia="宋体" w:hAnsi="宋体" w:cs="宋体"/>
          <w:b/>
          <w:color w:val="000000"/>
          <w:sz w:val="11"/>
        </w:rPr>
        <w:t>)“</w:t>
      </w:r>
      <w:r>
        <w:rPr>
          <w:rFonts w:ascii="宋体" w:eastAsia="宋体" w:hAnsi="宋体" w:cs="宋体"/>
          <w:b/>
          <w:color w:val="000000"/>
          <w:sz w:val="11"/>
        </w:rPr>
        <w:t>我自觉意欲在道德上赞成某一项行动</w:t>
      </w:r>
      <w:r>
        <w:rPr>
          <w:rFonts w:ascii="宋体" w:eastAsia="宋体" w:hAnsi="宋体" w:cs="宋体"/>
          <w:b/>
          <w:color w:val="000000"/>
          <w:sz w:val="11"/>
        </w:rPr>
        <w:t>，但这不是因为我认为它有益于社会。我并不假装知道它是否有益，也许它可能是有害的。</w:t>
      </w:r>
      <w:r>
        <w:rPr>
          <w:rFonts w:ascii="宋体" w:eastAsia="宋体" w:hAnsi="宋体" w:cs="宋体"/>
          <w:b/>
          <w:color w:val="000000"/>
          <w:sz w:val="11"/>
        </w:rPr>
        <w:t>”(</w:t>
      </w:r>
      <w:r>
        <w:rPr>
          <w:rFonts w:ascii="宋体" w:eastAsia="宋体" w:hAnsi="宋体" w:cs="宋体"/>
          <w:b/>
          <w:color w:val="000000"/>
          <w:sz w:val="11"/>
        </w:rPr>
        <w:t>我说</w:t>
      </w:r>
      <w:r>
        <w:rPr>
          <w:rFonts w:ascii="宋体" w:eastAsia="宋体" w:hAnsi="宋体" w:cs="宋体"/>
          <w:b/>
          <w:color w:val="000000"/>
          <w:sz w:val="11"/>
        </w:rPr>
        <w:t>)“</w:t>
      </w:r>
      <w:r>
        <w:rPr>
          <w:rFonts w:ascii="宋体" w:eastAsia="宋体" w:hAnsi="宋体" w:cs="宋体"/>
          <w:b/>
          <w:color w:val="000000"/>
          <w:sz w:val="11"/>
        </w:rPr>
        <w:t>它是否有害，需要审察。倘若你能意识到它是有害的，而且责任</w:t>
      </w:r>
      <w:r>
        <w:rPr>
          <w:rFonts w:ascii="宋体" w:eastAsia="宋体" w:hAnsi="宋体" w:cs="宋体"/>
          <w:b/>
          <w:color w:val="000000"/>
          <w:sz w:val="11"/>
        </w:rPr>
        <w:t>———</w:t>
      </w:r>
      <w:r>
        <w:rPr>
          <w:rFonts w:ascii="宋体" w:eastAsia="宋体" w:hAnsi="宋体" w:cs="宋体"/>
          <w:b/>
          <w:color w:val="000000"/>
          <w:sz w:val="11"/>
        </w:rPr>
        <w:t>道德责任</w:t>
      </w:r>
      <w:r>
        <w:rPr>
          <w:rFonts w:ascii="宋体" w:eastAsia="宋体" w:hAnsi="宋体" w:cs="宋体"/>
          <w:b/>
          <w:color w:val="000000"/>
          <w:sz w:val="11"/>
        </w:rPr>
        <w:t>———</w:t>
      </w:r>
      <w:r>
        <w:rPr>
          <w:rFonts w:ascii="宋体" w:eastAsia="宋体" w:hAnsi="宋体" w:cs="宋体"/>
          <w:b/>
          <w:color w:val="000000"/>
          <w:sz w:val="11"/>
        </w:rPr>
        <w:t>算数的话，那么你的责任至少是避不为之；不仅如此，倘若力所能及，而且不造成太大的牺牲，你还应当努力阻止之，你并非内心怀有此念并称之为美德，就会使你情有可原。</w:t>
      </w:r>
      <w:r>
        <w:rPr>
          <w:rFonts w:ascii="宋体" w:eastAsia="宋体" w:hAnsi="宋体" w:cs="宋体"/>
          <w:b/>
          <w:color w:val="000000"/>
          <w:sz w:val="11"/>
        </w:rPr>
        <w:t>”</w:t>
      </w:r>
    </w:p>
    <w:p w:rsidR="00D55C98" w:rsidRDefault="00E14246">
      <w:pPr>
        <w:autoSpaceDE w:val="0"/>
        <w:autoSpaceDN w:val="0"/>
        <w:spacing w:before="40" w:line="196" w:lineRule="atLeast"/>
        <w:ind w:left="860" w:firstLine="320"/>
        <w:rPr>
          <w:sz w:val="11"/>
        </w:rPr>
      </w:pPr>
      <w:r>
        <w:rPr>
          <w:rFonts w:ascii="宋体" w:eastAsia="宋体" w:hAnsi="宋体" w:cs="宋体"/>
          <w:b/>
          <w:color w:val="000000"/>
          <w:sz w:val="11"/>
        </w:rPr>
        <w:t>(</w:t>
      </w:r>
      <w:r>
        <w:rPr>
          <w:rFonts w:ascii="宋体" w:eastAsia="宋体" w:hAnsi="宋体" w:cs="宋体"/>
          <w:b/>
          <w:color w:val="000000"/>
          <w:sz w:val="11"/>
        </w:rPr>
        <w:t>你又说</w:t>
      </w:r>
      <w:r>
        <w:rPr>
          <w:rFonts w:ascii="宋体" w:eastAsia="宋体" w:hAnsi="宋体" w:cs="宋体"/>
          <w:b/>
          <w:color w:val="000000"/>
          <w:sz w:val="11"/>
        </w:rPr>
        <w:t>)“</w:t>
      </w:r>
      <w:r>
        <w:rPr>
          <w:rFonts w:ascii="宋体" w:eastAsia="宋体" w:hAnsi="宋体" w:cs="宋体"/>
          <w:b/>
          <w:color w:val="000000"/>
          <w:sz w:val="11"/>
        </w:rPr>
        <w:t>我自觉意欲在道德上憎恶某一项行动，但这不是因为我认为它有害于社会。我并不假装知道它是否有害，它可能并非如此，也许它可能是有益的。</w:t>
      </w:r>
      <w:r>
        <w:rPr>
          <w:rFonts w:ascii="宋体" w:eastAsia="宋体" w:hAnsi="宋体" w:cs="宋体"/>
          <w:b/>
          <w:color w:val="000000"/>
          <w:sz w:val="11"/>
        </w:rPr>
        <w:t>”(</w:t>
      </w:r>
      <w:r>
        <w:rPr>
          <w:rFonts w:ascii="宋体" w:eastAsia="宋体" w:hAnsi="宋体" w:cs="宋体"/>
          <w:b/>
          <w:color w:val="000000"/>
          <w:sz w:val="11"/>
        </w:rPr>
        <w:t>我说</w:t>
      </w:r>
      <w:r>
        <w:rPr>
          <w:rFonts w:ascii="宋体" w:eastAsia="宋体" w:hAnsi="宋体" w:cs="宋体"/>
          <w:b/>
          <w:color w:val="000000"/>
          <w:sz w:val="11"/>
        </w:rPr>
        <w:t>)“</w:t>
      </w:r>
      <w:r>
        <w:rPr>
          <w:rFonts w:ascii="宋体" w:eastAsia="宋体" w:hAnsi="宋体" w:cs="宋体"/>
          <w:b/>
          <w:color w:val="000000"/>
          <w:sz w:val="11"/>
        </w:rPr>
        <w:t>它会不会果真有益</w:t>
      </w:r>
      <w:r>
        <w:rPr>
          <w:rFonts w:ascii="宋体" w:eastAsia="宋体" w:hAnsi="宋体" w:cs="宋体"/>
          <w:b/>
          <w:color w:val="000000"/>
          <w:sz w:val="11"/>
        </w:rPr>
        <w:t>?</w:t>
      </w:r>
      <w:r>
        <w:rPr>
          <w:rFonts w:ascii="宋体" w:eastAsia="宋体" w:hAnsi="宋体" w:cs="宋体"/>
          <w:b/>
          <w:color w:val="000000"/>
          <w:sz w:val="11"/>
        </w:rPr>
        <w:t>不过你得知道，除</w:t>
      </w:r>
      <w:r>
        <w:rPr>
          <w:rFonts w:ascii="宋体" w:eastAsia="宋体" w:hAnsi="宋体" w:cs="宋体"/>
          <w:b/>
          <w:color w:val="000000"/>
          <w:sz w:val="11"/>
        </w:rPr>
        <w:t>非责任和是非随你说了算，否则假如那真不是一项有害行动，而且有人有意为之，自愿去阻止他就非但不是你的责任，相反，那将是非常错误的；你内心要怎样憎恶就怎样憎恶，那可以是你自己避不为之的一个很好的理由</w:t>
      </w:r>
      <w:r>
        <w:rPr>
          <w:rFonts w:ascii="宋体" w:eastAsia="宋体" w:hAnsi="宋体" w:cs="宋体"/>
          <w:b/>
          <w:color w:val="000000"/>
          <w:sz w:val="11"/>
        </w:rPr>
        <w:t>(</w:t>
      </w:r>
      <w:r>
        <w:rPr>
          <w:rFonts w:ascii="宋体" w:eastAsia="宋体" w:hAnsi="宋体" w:cs="宋体"/>
          <w:b/>
          <w:color w:val="000000"/>
          <w:sz w:val="11"/>
        </w:rPr>
        <w:t>除非它也有益</w:t>
      </w:r>
      <w:r>
        <w:rPr>
          <w:rFonts w:ascii="宋体" w:eastAsia="宋体" w:hAnsi="宋体" w:cs="宋体"/>
          <w:b/>
          <w:color w:val="000000"/>
          <w:sz w:val="11"/>
        </w:rPr>
        <w:t>)</w:t>
      </w:r>
      <w:r>
        <w:rPr>
          <w:rFonts w:ascii="宋体" w:eastAsia="宋体" w:hAnsi="宋体" w:cs="宋体"/>
          <w:b/>
          <w:color w:val="000000"/>
          <w:sz w:val="11"/>
        </w:rPr>
        <w:t>，但假如你设法以言行去妨碍他，或使他因此吃苦，那么做了错事的就是你而不是他。并非自告奋勇去谴责其行为或称之为邪恶就会使他有罪，或使你无过。所以，倘若你能甘愿存异，让他对此有他的看法，你对此有你的看法，如此这般，那就没有问题；但若你非得要求他和你并无二致，否则便于心不甘，那么我就要告诉你必须干什么：你必</w:t>
      </w:r>
      <w:r>
        <w:rPr>
          <w:rFonts w:ascii="宋体" w:eastAsia="宋体" w:hAnsi="宋体" w:cs="宋体"/>
          <w:b/>
          <w:color w:val="000000"/>
          <w:sz w:val="11"/>
        </w:rPr>
        <w:t>须克制住厌恶之心，他可没有义务来迎奉你。</w:t>
      </w:r>
      <w:r>
        <w:rPr>
          <w:rFonts w:ascii="宋体" w:eastAsia="宋体" w:hAnsi="宋体" w:cs="宋体"/>
          <w:b/>
          <w:color w:val="000000"/>
          <w:sz w:val="11"/>
        </w:rPr>
        <w:t>”</w:t>
      </w:r>
      <w:r>
        <w:br w:type="page"/>
      </w:r>
    </w:p>
    <w:p w:rsidR="00D55C98" w:rsidRDefault="00E14246">
      <w:pPr>
        <w:autoSpaceDE w:val="0"/>
        <w:autoSpaceDN w:val="0"/>
        <w:spacing w:before="240" w:line="160" w:lineRule="atLeast"/>
        <w:ind w:left="12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第二章</w:t>
      </w:r>
      <w:r>
        <w:rPr>
          <w:rFonts w:ascii="宋体" w:eastAsia="宋体" w:hAnsi="宋体" w:cs="宋体"/>
          <w:b/>
          <w:color w:val="000000"/>
          <w:sz w:val="11"/>
          <w:u w:val="single"/>
        </w:rPr>
        <w:t xml:space="preserve"> </w:t>
      </w:r>
      <w:r>
        <w:rPr>
          <w:rFonts w:ascii="宋体" w:eastAsia="宋体" w:hAnsi="宋体" w:cs="宋体"/>
          <w:b/>
          <w:color w:val="000000"/>
          <w:sz w:val="11"/>
          <w:u w:val="single"/>
        </w:rPr>
        <w:t>与功利原理相反的原理</w:t>
      </w:r>
      <w:r>
        <w:rPr>
          <w:rFonts w:ascii="宋体" w:eastAsia="宋体" w:hAnsi="宋体" w:cs="宋体"/>
          <w:b/>
          <w:color w:val="000000"/>
          <w:sz w:val="11"/>
          <w:u w:val="single"/>
        </w:rPr>
        <w:t xml:space="preserve">                77 </w:t>
      </w:r>
    </w:p>
    <w:p w:rsidR="00D55C98" w:rsidRDefault="00E14246">
      <w:pPr>
        <w:autoSpaceDE w:val="0"/>
        <w:autoSpaceDN w:val="0"/>
        <w:spacing w:before="200" w:line="320" w:lineRule="atLeast"/>
        <w:ind w:left="120" w:right="560"/>
        <w:rPr>
          <w:sz w:val="18"/>
        </w:rPr>
      </w:pPr>
      <w:r>
        <w:rPr>
          <w:rFonts w:ascii="宋体" w:eastAsia="宋体" w:hAnsi="宋体" w:cs="宋体"/>
          <w:b/>
          <w:color w:val="000000"/>
          <w:sz w:val="18"/>
        </w:rPr>
        <w:t>原理不会从中挖出点惩罚理由来的。在这个或那个问题上，任何情趣差异，任何意见分歧，都可以被当作惩罚的根据。不管什么歧异，哪怕如同鸡毛蒜皮，只要坚执不让，争执不休，都会变得很严重。人人视对方为仇敌，若法律允许，便视之为罪犯。</w:t>
      </w:r>
      <w:r>
        <w:rPr>
          <w:rFonts w:ascii="宋体" w:eastAsia="宋体" w:hAnsi="宋体" w:cs="宋体"/>
          <w:b/>
          <w:color w:val="000000"/>
          <w:sz w:val="18"/>
        </w:rPr>
        <w:t>⑥</w:t>
      </w:r>
      <w:r>
        <w:rPr>
          <w:rFonts w:ascii="宋体" w:eastAsia="宋体" w:hAnsi="宋体" w:cs="宋体"/>
          <w:b/>
          <w:color w:val="000000"/>
          <w:sz w:val="18"/>
        </w:rPr>
        <w:t>人类有别于禽兽</w:t>
      </w:r>
      <w:r>
        <w:rPr>
          <w:rFonts w:ascii="宋体" w:eastAsia="宋体" w:hAnsi="宋体" w:cs="宋体"/>
          <w:b/>
          <w:color w:val="000000"/>
          <w:sz w:val="18"/>
        </w:rPr>
        <w:t>30</w:t>
      </w:r>
      <w:r>
        <w:rPr>
          <w:rFonts w:ascii="宋体" w:eastAsia="宋体" w:hAnsi="宋体" w:cs="宋体"/>
          <w:b/>
          <w:color w:val="000000"/>
          <w:sz w:val="18"/>
        </w:rPr>
        <w:t>之处，此为其一</w:t>
      </w:r>
      <w:r>
        <w:rPr>
          <w:rFonts w:ascii="宋体" w:eastAsia="宋体" w:hAnsi="宋体" w:cs="宋体"/>
          <w:b/>
          <w:color w:val="000000"/>
          <w:sz w:val="18"/>
        </w:rPr>
        <w:t>(</w:t>
      </w:r>
      <w:r>
        <w:rPr>
          <w:rFonts w:ascii="宋体" w:eastAsia="宋体" w:hAnsi="宋体" w:cs="宋体"/>
          <w:b/>
          <w:color w:val="000000"/>
          <w:sz w:val="18"/>
        </w:rPr>
        <w:t>实际上对人类没有多大好处</w:t>
      </w:r>
      <w:r>
        <w:rPr>
          <w:rFonts w:ascii="宋体" w:eastAsia="宋体" w:hAnsi="宋体" w:cs="宋体"/>
          <w:b/>
          <w:color w:val="000000"/>
          <w:sz w:val="18"/>
        </w:rPr>
        <w:t>)</w:t>
      </w:r>
      <w:r>
        <w:rPr>
          <w:rFonts w:ascii="宋体" w:eastAsia="宋体" w:hAnsi="宋体" w:cs="宋体"/>
          <w:b/>
          <w:color w:val="000000"/>
          <w:sz w:val="18"/>
        </w:rPr>
        <w:t>。</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599936" behindDoc="0" locked="0" layoutInCell="1" allowOverlap="1">
                <wp:simplePos x="0" y="0"/>
                <wp:positionH relativeFrom="column">
                  <wp:posOffset>0</wp:posOffset>
                </wp:positionH>
                <wp:positionV relativeFrom="paragraph">
                  <wp:posOffset>0</wp:posOffset>
                </wp:positionV>
                <wp:extent cx="4025900" cy="63500"/>
                <wp:effectExtent l="0" t="0" r="0" b="0"/>
                <wp:wrapTopAndBottom/>
                <wp:docPr id="214" name="文本框 214"/>
                <wp:cNvGraphicFramePr/>
                <a:graphic xmlns:a="http://schemas.openxmlformats.org/drawingml/2006/main">
                  <a:graphicData uri="http://schemas.microsoft.com/office/word/2010/wordprocessingShape">
                    <wps:wsp>
                      <wps:cNvSpPr txBox="1"/>
                      <wps:spPr>
                        <a:xfrm>
                          <a:off x="0" y="0"/>
                          <a:ext cx="40259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7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00960" behindDoc="0" locked="0" layoutInCell="1" allowOverlap="1">
                <wp:simplePos x="0" y="0"/>
                <wp:positionH relativeFrom="column">
                  <wp:posOffset>0</wp:posOffset>
                </wp:positionH>
                <wp:positionV relativeFrom="paragraph">
                  <wp:posOffset>0</wp:posOffset>
                </wp:positionV>
                <wp:extent cx="3441700" cy="609600"/>
                <wp:effectExtent l="0" t="0" r="0" b="0"/>
                <wp:wrapTopAndBottom/>
                <wp:docPr id="215" name="文本框 215"/>
                <wp:cNvGraphicFramePr/>
                <a:graphic xmlns:a="http://schemas.openxmlformats.org/drawingml/2006/main">
                  <a:graphicData uri="http://schemas.microsoft.com/office/word/2010/wordprocessingShape">
                    <wps:wsp>
                      <wps:cNvSpPr txBox="1"/>
                      <wps:spPr>
                        <a:xfrm>
                          <a:off x="0" y="0"/>
                          <a:ext cx="3441700" cy="6096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17.</w:t>
                            </w:r>
                            <w:r>
                              <w:rPr>
                                <w:rFonts w:ascii="宋体" w:eastAsia="宋体" w:hAnsi="宋体" w:cs="宋体"/>
                                <w:b/>
                                <w:color w:val="000000"/>
                                <w:sz w:val="18"/>
                              </w:rPr>
                              <w:t>然而，绝不是说这个原理毫无失之宽纵的可能。近在眼</w:t>
                            </w:r>
                            <w:r>
                              <w:rPr>
                                <w:rFonts w:ascii="宋体" w:eastAsia="宋体" w:hAnsi="宋体" w:cs="宋体"/>
                                <w:b/>
                                <w:color w:val="000000"/>
                                <w:sz w:val="18"/>
                              </w:rPr>
                              <w:t>前、分明可见的损害招致厌恶，而远在天边、目不可见的损害虽然并非有欠真实，却不会引起憎恨。证明这一点的例子将在本书内几</w:t>
                            </w:r>
                          </w:p>
                        </w:txbxContent>
                      </wps:txbx>
                      <wps:bodyPr vert="horz" wrap="square" lIns="0" tIns="0" rIns="0" bIns="0" anchor="t">
                        <a:spAutoFit/>
                      </wps:bodyPr>
                    </wps:wsp>
                  </a:graphicData>
                </a:graphic>
              </wp:anchor>
            </w:drawing>
          </mc:Choice>
          <mc:Fallback>
            <w:pict>
              <v:shape type="#_x0000_t202" filled="f" stroked="f" style="margin-left:0pt;margin-top:0pt;width:271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17.然而，绝不是说这个原理毫无失之宽纵的可能。近在眼</w:t>
                      </w:r>
                      <w:r>
                        <w:rPr>
                          <w:rFonts w:ascii="宋体" w:hAnsi="宋体" w:cs="宋体" w:eastAsia="宋体"/>
                          <w:sz w:val="18"/>
                          <w:color w:val="000000"/>
                          <w:b w:val="on"/>
                          <w:i w:val="off"/>
                        </w:rPr>
                        <w:t>前、分明可见的损害招致厌恶，而远在天边、目不可见的损害虽然</w:t>
                      </w:r>
                      <w:r>
                        <w:rPr>
                          <w:rFonts w:ascii="宋体" w:hAnsi="宋体" w:cs="宋体" w:eastAsia="宋体"/>
                          <w:sz w:val="18"/>
                          <w:color w:val="000000"/>
                          <w:b w:val="on"/>
                          <w:i w:val="off"/>
                        </w:rPr>
                        <w:t>并非有欠真实，却不会引起憎恨。证明这一点的例子将在本书内几</w:t>
                      </w:r>
                    </w:p>
                  </w:txbxContent>
                </v:textbox>
              </v:shape>
            </w:pict>
          </mc:Fallback>
        </mc:AlternateContent>
      </w:r>
      <w:r>
        <w:rPr>
          <w:noProof/>
        </w:rPr>
        <mc:AlternateContent>
          <mc:Choice Requires="wps">
            <w:drawing>
              <wp:anchor distT="0" distB="0" distL="0" distR="0" simplePos="0" relativeHeight="250601984" behindDoc="0" locked="0" layoutInCell="1" allowOverlap="1">
                <wp:simplePos x="0" y="0"/>
                <wp:positionH relativeFrom="column">
                  <wp:posOffset>3530600</wp:posOffset>
                </wp:positionH>
                <wp:positionV relativeFrom="paragraph">
                  <wp:posOffset>63500</wp:posOffset>
                </wp:positionV>
                <wp:extent cx="495300" cy="381000"/>
                <wp:effectExtent l="0" t="0" r="0" b="0"/>
                <wp:wrapTopAndBottom/>
                <wp:docPr id="216" name="文本框 216"/>
                <wp:cNvGraphicFramePr/>
                <a:graphic xmlns:a="http://schemas.openxmlformats.org/drawingml/2006/main">
                  <a:graphicData uri="http://schemas.microsoft.com/office/word/2010/wordprocessingShape">
                    <wps:wsp>
                      <wps:cNvSpPr txBox="1"/>
                      <wps:spPr>
                        <a:xfrm>
                          <a:off x="0" y="0"/>
                          <a:ext cx="495300" cy="381000"/>
                        </a:xfrm>
                        <a:prstGeom prst="rect">
                          <a:avLst/>
                        </a:prstGeom>
                        <a:noFill/>
                        <a:ln w="6350">
                          <a:noFill/>
                        </a:ln>
                      </wps:spPr>
                      <wps:txbx>
                        <w:txbxContent>
                          <w:p w:rsidR="00D55C98" w:rsidRDefault="00E14246">
                            <w:pPr>
                              <w:autoSpaceDE w:val="0"/>
                              <w:autoSpaceDN w:val="0"/>
                              <w:spacing w:line="193" w:lineRule="atLeast"/>
                              <w:rPr>
                                <w:sz w:val="11"/>
                              </w:rPr>
                            </w:pPr>
                            <w:r>
                              <w:rPr>
                                <w:rFonts w:ascii="宋体" w:eastAsia="宋体" w:hAnsi="宋体" w:cs="宋体"/>
                                <w:b/>
                                <w:color w:val="000000"/>
                                <w:sz w:val="11"/>
                              </w:rPr>
                              <w:t>然而在某些场合失之宽纵</w:t>
                            </w:r>
                          </w:p>
                        </w:txbxContent>
                      </wps:txbx>
                      <wps:bodyPr vert="horz" wrap="square" lIns="0" tIns="0" rIns="0" bIns="0" anchor="t">
                        <a:spAutoFit/>
                      </wps:bodyPr>
                    </wps:wsp>
                  </a:graphicData>
                </a:graphic>
              </wp:anchor>
            </w:drawing>
          </mc:Choice>
          <mc:Fallback>
            <w:pict>
              <v:shape type="#_x0000_t202" filled="f" stroked="f" style="margin-left:278pt;margin-top:5pt;width:39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3" w:lineRule="atLeast"/>
                        <w:ind w:left="0" w:right="0"/>
                        <w:jc w:val="both"/>
                        <w:textAlignment w:val="auto"/>
                        <w:rPr>
                          <w:sz w:val="11"/>
                        </w:rPr>
                      </w:pPr>
                      <w:r>
                        <w:rPr>
                          <w:rFonts w:ascii="宋体" w:hAnsi="宋体" w:cs="宋体" w:eastAsia="宋体"/>
                          <w:sz w:val="11"/>
                          <w:color w:val="000000"/>
                          <w:b w:val="on"/>
                          <w:i w:val="off"/>
                        </w:rPr>
                        <w:t>然而在某些</w:t>
                      </w:r>
                      <w:r>
                        <w:rPr>
                          <w:rFonts w:ascii="宋体" w:hAnsi="宋体" w:cs="宋体" w:eastAsia="宋体"/>
                          <w:sz w:val="11"/>
                          <w:color w:val="000000"/>
                          <w:b w:val="on"/>
                          <w:i w:val="off"/>
                        </w:rPr>
                        <w:t>场合失之宽</w:t>
                      </w:r>
                      <w:r>
                        <w:rPr>
                          <w:rFonts w:ascii="宋体" w:hAnsi="宋体" w:cs="宋体" w:eastAsia="宋体"/>
                          <w:sz w:val="11"/>
                          <w:color w:val="000000"/>
                          <w:b w:val="on"/>
                          <w:i w:val="off"/>
                        </w:rPr>
                        <w:t>纵</w:t>
                      </w:r>
                    </w:p>
                  </w:txbxContent>
                </v:textbox>
              </v:shape>
            </w:pict>
          </mc:Fallback>
        </mc:AlternateContent>
      </w:r>
    </w:p>
    <w:p w:rsidR="00D55C98" w:rsidRDefault="00E14246">
      <w:pPr>
        <w:spacing w:before="380" w:line="60" w:lineRule="exact"/>
        <w:ind w:left="120" w:right="4280"/>
        <w:rPr>
          <w:sz w:val="24"/>
        </w:rPr>
      </w:pPr>
      <w:r>
        <w:rPr>
          <w:rFonts w:ascii="宋体" w:eastAsia="宋体" w:hAnsi="宋体" w:cs="宋体"/>
          <w:sz w:val="24"/>
          <w:u w:val="single"/>
        </w:rPr>
        <w:t xml:space="preserve">                </w:t>
      </w:r>
    </w:p>
    <w:p w:rsidR="00D55C98" w:rsidRDefault="00E14246">
      <w:pPr>
        <w:autoSpaceDE w:val="0"/>
        <w:autoSpaceDN w:val="0"/>
        <w:spacing w:before="60" w:line="193" w:lineRule="atLeast"/>
        <w:ind w:left="120" w:right="760" w:firstLine="280"/>
        <w:rPr>
          <w:sz w:val="11"/>
        </w:rPr>
      </w:pPr>
      <w:r>
        <w:rPr>
          <w:rFonts w:ascii="宋体" w:eastAsia="宋体" w:hAnsi="宋体" w:cs="宋体"/>
          <w:b/>
          <w:color w:val="000000"/>
          <w:sz w:val="11"/>
        </w:rPr>
        <w:t xml:space="preserve">© </w:t>
      </w:r>
      <w:r>
        <w:rPr>
          <w:rFonts w:ascii="宋体" w:eastAsia="宋体" w:hAnsi="宋体" w:cs="宋体"/>
          <w:b/>
          <w:color w:val="000000"/>
          <w:sz w:val="11"/>
        </w:rPr>
        <w:t>英王詹姆斯一世极其厌恶阿里乌教派，曾用火刑烧死了该派的两名信徒。</w:t>
      </w:r>
      <w:r>
        <w:rPr>
          <w:rFonts w:ascii="宋体" w:eastAsia="宋体" w:hAnsi="宋体" w:cs="宋体"/>
          <w:b/>
          <w:color w:val="000000"/>
          <w:sz w:val="11"/>
        </w:rPr>
        <w:t>·①</w:t>
      </w:r>
      <w:r>
        <w:rPr>
          <w:rFonts w:ascii="宋体" w:eastAsia="宋体" w:hAnsi="宋体" w:cs="宋体"/>
          <w:b/>
          <w:color w:val="000000"/>
          <w:sz w:val="11"/>
        </w:rPr>
        <w:t>他没有多大困难就如愿以偿，因为当时的流行观念有利于此。他写了一本充满怒气的书，猛烈谴责据称是所谓阿米尼乌斯教徒的弗尔斯特，因为弗尔斯特远在异乡。</w:t>
      </w:r>
      <w:r>
        <w:rPr>
          <w:rFonts w:ascii="宋体" w:eastAsia="宋体" w:hAnsi="宋体" w:cs="宋体"/>
          <w:b/>
          <w:color w:val="000000"/>
          <w:sz w:val="11"/>
        </w:rPr>
        <w:t>②</w:t>
      </w:r>
      <w:r>
        <w:rPr>
          <w:rFonts w:ascii="宋体" w:eastAsia="宋体" w:hAnsi="宋体" w:cs="宋体"/>
          <w:b/>
          <w:color w:val="000000"/>
          <w:sz w:val="11"/>
        </w:rPr>
        <w:t>他还写了一本言辞激愤的《禁烟论》，强烈反对吸用沃尔特</w:t>
      </w:r>
      <w:r>
        <w:rPr>
          <w:rFonts w:ascii="宋体" w:eastAsia="宋体" w:hAnsi="宋体" w:cs="宋体"/>
          <w:b/>
          <w:color w:val="000000"/>
          <w:sz w:val="11"/>
        </w:rPr>
        <w:t>·</w:t>
      </w:r>
      <w:r>
        <w:rPr>
          <w:rFonts w:ascii="宋体" w:eastAsia="宋体" w:hAnsi="宋体" w:cs="宋体"/>
          <w:b/>
          <w:color w:val="000000"/>
          <w:sz w:val="11"/>
        </w:rPr>
        <w:t>雷利爵士不久前引进的这种使人成瘾的毒品。</w:t>
      </w:r>
      <w:r>
        <w:rPr>
          <w:rFonts w:ascii="宋体" w:eastAsia="宋体" w:hAnsi="宋体" w:cs="宋体"/>
          <w:b/>
          <w:color w:val="000000"/>
          <w:sz w:val="11"/>
        </w:rPr>
        <w:t>③</w:t>
      </w:r>
      <w:r>
        <w:rPr>
          <w:rFonts w:ascii="宋体" w:eastAsia="宋体" w:hAnsi="宋体" w:cs="宋体"/>
          <w:b/>
          <w:color w:val="000000"/>
          <w:sz w:val="11"/>
        </w:rPr>
        <w:t>假如当时的流行</w:t>
      </w:r>
      <w:r>
        <w:rPr>
          <w:rFonts w:ascii="宋体" w:eastAsia="宋体" w:hAnsi="宋体" w:cs="宋体"/>
          <w:b/>
          <w:color w:val="000000"/>
          <w:sz w:val="11"/>
        </w:rPr>
        <w:t>观念与他合拍，他会用同一把火烧死再浸礼教徒和吸烟者。不过，此后他仍如愿以偿地处死了雷利，尽管是因为另一项罪名。</w:t>
      </w:r>
    </w:p>
    <w:p w:rsidR="00D55C98" w:rsidRDefault="00E14246">
      <w:pPr>
        <w:autoSpaceDE w:val="0"/>
        <w:autoSpaceDN w:val="0"/>
        <w:spacing w:line="200" w:lineRule="atLeast"/>
        <w:ind w:left="120" w:right="760" w:firstLine="280"/>
        <w:rPr>
          <w:sz w:val="11"/>
        </w:rPr>
      </w:pPr>
      <w:r>
        <w:rPr>
          <w:rFonts w:ascii="宋体" w:eastAsia="宋体" w:hAnsi="宋体" w:cs="宋体"/>
          <w:b/>
          <w:color w:val="000000"/>
          <w:sz w:val="11"/>
        </w:rPr>
        <w:t>关于法国音乐和意大利音乐孰优孰劣的问题，在巴黎引起了激烈的争吵。其中一派人</w:t>
      </w:r>
      <w:r>
        <w:rPr>
          <w:rFonts w:ascii="宋体" w:eastAsia="宋体" w:hAnsi="宋体" w:cs="宋体"/>
          <w:b/>
          <w:color w:val="000000"/>
          <w:sz w:val="11"/>
        </w:rPr>
        <w:t>(</w:t>
      </w:r>
      <w:r>
        <w:rPr>
          <w:rFonts w:ascii="宋体" w:eastAsia="宋体" w:hAnsi="宋体" w:cs="宋体"/>
          <w:b/>
          <w:color w:val="000000"/>
          <w:sz w:val="11"/>
        </w:rPr>
        <w:t>据达兰贝尔先生说</w:t>
      </w:r>
      <w:r>
        <w:rPr>
          <w:rFonts w:ascii="宋体" w:eastAsia="宋体" w:hAnsi="宋体" w:cs="宋体"/>
          <w:b/>
          <w:color w:val="000000"/>
          <w:sz w:val="11"/>
        </w:rPr>
        <w:t>··)④</w:t>
      </w:r>
      <w:r>
        <w:rPr>
          <w:rFonts w:ascii="宋体" w:eastAsia="宋体" w:hAnsi="宋体" w:cs="宋体"/>
          <w:b/>
          <w:color w:val="000000"/>
          <w:sz w:val="11"/>
        </w:rPr>
        <w:t>甚至会不惜把政府也卷进来。寻觅借口者有之，鼓惑生事者有之。在这以前很久，一场类似的、至少同样激烈的争吵在伦敦引发，主题是就两位伦敦作曲家争高下；在今天，那里一场新剧的赞誉者和贬抑者之间打斗闹事也并非罕见。寓言</w:t>
      </w:r>
      <w:r>
        <w:rPr>
          <w:rFonts w:ascii="宋体" w:eastAsia="宋体" w:hAnsi="宋体" w:cs="宋体"/>
          <w:b/>
          <w:color w:val="000000"/>
          <w:sz w:val="11"/>
        </w:rPr>
        <w:t>②</w:t>
      </w:r>
      <w:r>
        <w:rPr>
          <w:rFonts w:ascii="宋体" w:eastAsia="宋体" w:hAnsi="宋体" w:cs="宋体"/>
          <w:b/>
          <w:color w:val="000000"/>
          <w:sz w:val="11"/>
        </w:rPr>
        <w:t>里大人国和小人国之间争吵的缘由纯属鸡毛蒜皮，但并不比种种使得一些帝</w:t>
      </w:r>
    </w:p>
    <w:p w:rsidR="00D55C98" w:rsidRDefault="00E14246">
      <w:pPr>
        <w:autoSpaceDE w:val="0"/>
        <w:autoSpaceDN w:val="0"/>
        <w:spacing w:before="300" w:line="160" w:lineRule="atLeast"/>
        <w:ind w:left="400"/>
        <w:rPr>
          <w:sz w:val="11"/>
        </w:rPr>
      </w:pPr>
      <w:r>
        <w:rPr>
          <w:rFonts w:ascii="宋体" w:eastAsia="宋体" w:hAnsi="宋体" w:cs="宋体"/>
          <w:b/>
          <w:color w:val="000000"/>
          <w:sz w:val="11"/>
        </w:rPr>
        <w:t xml:space="preserve">*  </w:t>
      </w:r>
      <w:r>
        <w:rPr>
          <w:rFonts w:ascii="宋体" w:eastAsia="宋体" w:hAnsi="宋体" w:cs="宋体"/>
          <w:b/>
          <w:color w:val="000000"/>
          <w:sz w:val="11"/>
        </w:rPr>
        <w:t>见休谟史书第</w:t>
      </w:r>
      <w:r>
        <w:rPr>
          <w:rFonts w:ascii="宋体" w:eastAsia="宋体" w:hAnsi="宋体" w:cs="宋体"/>
          <w:b/>
          <w:color w:val="000000"/>
          <w:sz w:val="11"/>
        </w:rPr>
        <w:t>6</w:t>
      </w:r>
      <w:r>
        <w:rPr>
          <w:rFonts w:ascii="宋体" w:eastAsia="宋体" w:hAnsi="宋体" w:cs="宋体"/>
          <w:b/>
          <w:color w:val="000000"/>
          <w:sz w:val="11"/>
        </w:rPr>
        <w:t>卷。</w:t>
      </w:r>
    </w:p>
    <w:p w:rsidR="00D55C98" w:rsidRDefault="00E14246">
      <w:pPr>
        <w:autoSpaceDE w:val="0"/>
        <w:autoSpaceDN w:val="0"/>
        <w:spacing w:before="40" w:line="160" w:lineRule="atLeast"/>
        <w:ind w:left="400"/>
        <w:rPr>
          <w:sz w:val="11"/>
        </w:rPr>
      </w:pPr>
      <w:r>
        <w:rPr>
          <w:rFonts w:ascii="宋体" w:eastAsia="宋体" w:hAnsi="宋体" w:cs="宋体"/>
          <w:b/>
          <w:color w:val="000000"/>
          <w:sz w:val="11"/>
        </w:rPr>
        <w:t xml:space="preserve">**   </w:t>
      </w:r>
      <w:r>
        <w:rPr>
          <w:rFonts w:ascii="宋体" w:eastAsia="宋体" w:hAnsi="宋体" w:cs="宋体"/>
          <w:b/>
          <w:color w:val="000000"/>
          <w:sz w:val="11"/>
        </w:rPr>
        <w:t>《音乐自由论集》。</w:t>
      </w:r>
    </w:p>
    <w:p w:rsidR="00D55C98" w:rsidRDefault="00E14246">
      <w:pPr>
        <w:autoSpaceDE w:val="0"/>
        <w:autoSpaceDN w:val="0"/>
        <w:spacing w:before="220" w:line="200" w:lineRule="atLeast"/>
        <w:ind w:left="140" w:right="760" w:firstLine="260"/>
        <w:rPr>
          <w:sz w:val="11"/>
        </w:rPr>
      </w:pPr>
      <w:r>
        <w:rPr>
          <w:rFonts w:ascii="宋体" w:eastAsia="宋体" w:hAnsi="宋体" w:cs="宋体"/>
          <w:b/>
          <w:color w:val="000000"/>
          <w:sz w:val="11"/>
        </w:rPr>
        <w:t xml:space="preserve">① </w:t>
      </w:r>
      <w:r>
        <w:rPr>
          <w:rFonts w:ascii="宋体" w:eastAsia="宋体" w:hAnsi="宋体" w:cs="宋体"/>
          <w:b/>
          <w:color w:val="000000"/>
          <w:sz w:val="11"/>
        </w:rPr>
        <w:t>参见戴维</w:t>
      </w:r>
      <w:r>
        <w:rPr>
          <w:rFonts w:ascii="宋体" w:eastAsia="宋体" w:hAnsi="宋体" w:cs="宋体"/>
          <w:b/>
          <w:color w:val="000000"/>
          <w:sz w:val="11"/>
        </w:rPr>
        <w:t>·</w:t>
      </w:r>
      <w:r>
        <w:rPr>
          <w:rFonts w:ascii="宋体" w:eastAsia="宋体" w:hAnsi="宋体" w:cs="宋体"/>
          <w:b/>
          <w:color w:val="000000"/>
          <w:sz w:val="11"/>
        </w:rPr>
        <w:t>休谟：《英国史》，</w:t>
      </w:r>
      <w:r>
        <w:rPr>
          <w:rFonts w:ascii="宋体" w:eastAsia="宋体" w:hAnsi="宋体" w:cs="宋体"/>
          <w:b/>
          <w:color w:val="000000"/>
          <w:sz w:val="11"/>
        </w:rPr>
        <w:t>1773</w:t>
      </w:r>
      <w:r>
        <w:rPr>
          <w:rFonts w:ascii="宋体" w:eastAsia="宋体" w:hAnsi="宋体" w:cs="宋体"/>
          <w:b/>
          <w:color w:val="000000"/>
          <w:sz w:val="11"/>
        </w:rPr>
        <w:t>年版，第</w:t>
      </w:r>
      <w:r>
        <w:rPr>
          <w:rFonts w:ascii="宋体" w:eastAsia="宋体" w:hAnsi="宋体" w:cs="宋体"/>
          <w:b/>
          <w:color w:val="000000"/>
          <w:sz w:val="11"/>
        </w:rPr>
        <w:t>5</w:t>
      </w:r>
      <w:r>
        <w:rPr>
          <w:rFonts w:ascii="宋体" w:eastAsia="宋体" w:hAnsi="宋体" w:cs="宋体"/>
          <w:b/>
          <w:color w:val="000000"/>
          <w:sz w:val="11"/>
        </w:rPr>
        <w:t>卷，第</w:t>
      </w:r>
      <w:r>
        <w:rPr>
          <w:rFonts w:ascii="宋体" w:eastAsia="宋体" w:hAnsi="宋体" w:cs="宋体"/>
          <w:b/>
          <w:color w:val="000000"/>
          <w:sz w:val="11"/>
        </w:rPr>
        <w:t>163</w:t>
      </w:r>
      <w:r>
        <w:rPr>
          <w:rFonts w:ascii="宋体" w:eastAsia="宋体" w:hAnsi="宋体" w:cs="宋体"/>
          <w:b/>
          <w:color w:val="000000"/>
          <w:sz w:val="11"/>
        </w:rPr>
        <w:t>页：</w:t>
      </w:r>
      <w:r>
        <w:rPr>
          <w:rFonts w:ascii="宋体" w:eastAsia="宋体" w:hAnsi="宋体" w:cs="宋体"/>
          <w:b/>
          <w:color w:val="000000"/>
          <w:sz w:val="11"/>
        </w:rPr>
        <w:t>“</w:t>
      </w:r>
      <w:r>
        <w:rPr>
          <w:rFonts w:ascii="宋体" w:eastAsia="宋体" w:hAnsi="宋体" w:cs="宋体"/>
          <w:b/>
          <w:color w:val="000000"/>
          <w:sz w:val="11"/>
        </w:rPr>
        <w:t>斯托称，这些阿里乌信徒在火刑柱上被许以赦免，条件是他们公开放弃信仰。</w:t>
      </w:r>
      <w:r>
        <w:rPr>
          <w:rFonts w:ascii="宋体" w:eastAsia="宋体" w:hAnsi="宋体" w:cs="宋体"/>
          <w:b/>
          <w:color w:val="000000"/>
          <w:sz w:val="11"/>
        </w:rPr>
        <w:t>”</w:t>
      </w:r>
      <w:r>
        <w:rPr>
          <w:rFonts w:ascii="宋体" w:eastAsia="宋体" w:hAnsi="宋体" w:cs="宋体"/>
          <w:b/>
          <w:color w:val="000000"/>
          <w:sz w:val="11"/>
        </w:rPr>
        <w:t>火刑发生在</w:t>
      </w:r>
      <w:r>
        <w:rPr>
          <w:rFonts w:ascii="宋体" w:eastAsia="宋体" w:hAnsi="宋体" w:cs="宋体"/>
          <w:b/>
          <w:color w:val="000000"/>
          <w:sz w:val="11"/>
        </w:rPr>
        <w:t>1612</w:t>
      </w:r>
      <w:r>
        <w:rPr>
          <w:rFonts w:ascii="宋体" w:eastAsia="宋体" w:hAnsi="宋体" w:cs="宋体"/>
          <w:b/>
          <w:color w:val="000000"/>
          <w:sz w:val="11"/>
        </w:rPr>
        <w:t>年。</w:t>
      </w:r>
    </w:p>
    <w:p w:rsidR="00D55C98" w:rsidRDefault="00E14246">
      <w:pPr>
        <w:autoSpaceDE w:val="0"/>
        <w:autoSpaceDN w:val="0"/>
        <w:spacing w:before="20" w:line="200" w:lineRule="atLeast"/>
        <w:ind w:left="140" w:right="760" w:firstLine="260"/>
        <w:rPr>
          <w:sz w:val="11"/>
        </w:rPr>
      </w:pPr>
      <w:r>
        <w:rPr>
          <w:rFonts w:ascii="宋体" w:eastAsia="宋体" w:hAnsi="宋体" w:cs="宋体"/>
          <w:b/>
          <w:color w:val="000000"/>
          <w:sz w:val="11"/>
        </w:rPr>
        <w:t xml:space="preserve">② </w:t>
      </w:r>
      <w:r>
        <w:rPr>
          <w:rFonts w:ascii="宋体" w:eastAsia="宋体" w:hAnsi="宋体" w:cs="宋体"/>
          <w:b/>
          <w:color w:val="000000"/>
          <w:sz w:val="11"/>
        </w:rPr>
        <w:t>康拉德</w:t>
      </w:r>
      <w:r>
        <w:rPr>
          <w:rFonts w:ascii="宋体" w:eastAsia="宋体" w:hAnsi="宋体" w:cs="宋体"/>
          <w:b/>
          <w:color w:val="000000"/>
          <w:sz w:val="11"/>
        </w:rPr>
        <w:t>·</w:t>
      </w:r>
      <w:r>
        <w:rPr>
          <w:rFonts w:ascii="宋体" w:eastAsia="宋体" w:hAnsi="宋体" w:cs="宋体"/>
          <w:b/>
          <w:color w:val="000000"/>
          <w:sz w:val="11"/>
        </w:rPr>
        <w:t>弗尔斯特</w:t>
      </w:r>
      <w:r>
        <w:rPr>
          <w:rFonts w:ascii="宋体" w:eastAsia="宋体" w:hAnsi="宋体" w:cs="宋体"/>
          <w:b/>
          <w:color w:val="000000"/>
          <w:sz w:val="11"/>
        </w:rPr>
        <w:t>(1569——1622),1610</w:t>
      </w:r>
      <w:r>
        <w:rPr>
          <w:rFonts w:ascii="宋体" w:eastAsia="宋体" w:hAnsi="宋体" w:cs="宋体"/>
          <w:b/>
          <w:color w:val="000000"/>
          <w:sz w:val="11"/>
        </w:rPr>
        <w:t>年发表《关于上帝的神学解释》</w:t>
      </w:r>
      <w:r>
        <w:rPr>
          <w:rFonts w:ascii="宋体" w:eastAsia="宋体" w:hAnsi="宋体" w:cs="宋体"/>
          <w:b/>
          <w:color w:val="000000"/>
          <w:sz w:val="11"/>
        </w:rPr>
        <w:t>,</w:t>
      </w:r>
      <w:r>
        <w:rPr>
          <w:rFonts w:ascii="宋体" w:eastAsia="宋体" w:hAnsi="宋体" w:cs="宋体"/>
          <w:b/>
          <w:color w:val="000000"/>
          <w:sz w:val="11"/>
        </w:rPr>
        <w:t>随后被指控为阿米尼乌斯派信徒。詹姆斯一世下令在英国焚毁此书，并于</w:t>
      </w:r>
      <w:r>
        <w:rPr>
          <w:rFonts w:ascii="宋体" w:eastAsia="宋体" w:hAnsi="宋体" w:cs="宋体"/>
          <w:b/>
          <w:color w:val="000000"/>
          <w:sz w:val="11"/>
        </w:rPr>
        <w:t>1612</w:t>
      </w:r>
      <w:r>
        <w:rPr>
          <w:rFonts w:ascii="宋体" w:eastAsia="宋体" w:hAnsi="宋体" w:cs="宋体"/>
          <w:b/>
          <w:color w:val="000000"/>
          <w:sz w:val="11"/>
        </w:rPr>
        <w:t>年发表《关于尼德兰联省议会诉讼康拉德</w:t>
      </w:r>
      <w:r>
        <w:rPr>
          <w:rFonts w:ascii="宋体" w:eastAsia="宋体" w:hAnsi="宋体" w:cs="宋体"/>
          <w:b/>
          <w:color w:val="000000"/>
          <w:sz w:val="11"/>
        </w:rPr>
        <w:t>·</w:t>
      </w:r>
      <w:r>
        <w:rPr>
          <w:rFonts w:ascii="宋体" w:eastAsia="宋体" w:hAnsi="宋体" w:cs="宋体"/>
          <w:b/>
          <w:color w:val="000000"/>
          <w:sz w:val="11"/>
        </w:rPr>
        <w:t>弗尔斯特博士案之宣言》。</w:t>
      </w:r>
    </w:p>
    <w:p w:rsidR="00D55C98" w:rsidRDefault="00E14246">
      <w:pPr>
        <w:autoSpaceDE w:val="0"/>
        <w:autoSpaceDN w:val="0"/>
        <w:spacing w:line="160" w:lineRule="atLeast"/>
        <w:ind w:left="400"/>
        <w:rPr>
          <w:sz w:val="11"/>
        </w:rPr>
      </w:pPr>
      <w:r>
        <w:rPr>
          <w:rFonts w:ascii="宋体" w:eastAsia="宋体" w:hAnsi="宋体" w:cs="宋体"/>
          <w:b/>
          <w:color w:val="000000"/>
          <w:sz w:val="11"/>
        </w:rPr>
        <w:t xml:space="preserve">③ </w:t>
      </w:r>
      <w:r>
        <w:rPr>
          <w:rFonts w:ascii="宋体" w:eastAsia="宋体" w:hAnsi="宋体" w:cs="宋体"/>
          <w:b/>
          <w:color w:val="000000"/>
          <w:sz w:val="11"/>
        </w:rPr>
        <w:t>詹姆斯一世所著《禁烟论》发表于</w:t>
      </w:r>
      <w:r>
        <w:rPr>
          <w:rFonts w:ascii="宋体" w:eastAsia="宋体" w:hAnsi="宋体" w:cs="宋体"/>
          <w:b/>
          <w:color w:val="000000"/>
          <w:sz w:val="11"/>
        </w:rPr>
        <w:t>1604</w:t>
      </w:r>
      <w:r>
        <w:rPr>
          <w:rFonts w:ascii="宋体" w:eastAsia="宋体" w:hAnsi="宋体" w:cs="宋体"/>
          <w:b/>
          <w:color w:val="000000"/>
          <w:sz w:val="11"/>
        </w:rPr>
        <w:t>年。</w:t>
      </w:r>
    </w:p>
    <w:p w:rsidR="00D55C98" w:rsidRDefault="00E14246">
      <w:pPr>
        <w:autoSpaceDE w:val="0"/>
        <w:autoSpaceDN w:val="0"/>
        <w:spacing w:before="60" w:line="160" w:lineRule="atLeast"/>
        <w:ind w:left="400"/>
        <w:rPr>
          <w:sz w:val="10"/>
        </w:rPr>
      </w:pPr>
      <w:r>
        <w:rPr>
          <w:rFonts w:ascii="宋体" w:eastAsia="宋体" w:hAnsi="宋体" w:cs="宋体"/>
          <w:b/>
          <w:color w:val="000000"/>
          <w:sz w:val="10"/>
        </w:rPr>
        <w:t xml:space="preserve">④ </w:t>
      </w:r>
      <w:r>
        <w:rPr>
          <w:rFonts w:ascii="宋体" w:eastAsia="宋体" w:hAnsi="宋体" w:cs="宋体"/>
          <w:b/>
          <w:color w:val="000000"/>
          <w:sz w:val="10"/>
        </w:rPr>
        <w:t>参见《达兰贝尔文史哲论著全集</w:t>
      </w:r>
      <w:r>
        <w:rPr>
          <w:rFonts w:ascii="宋体" w:eastAsia="宋体" w:hAnsi="宋体" w:cs="宋体"/>
          <w:b/>
          <w:color w:val="000000"/>
          <w:sz w:val="10"/>
        </w:rPr>
        <w:t>》</w:t>
      </w:r>
      <w:r>
        <w:rPr>
          <w:rFonts w:ascii="宋体" w:eastAsia="宋体" w:hAnsi="宋体" w:cs="宋体"/>
          <w:b/>
          <w:color w:val="000000"/>
          <w:sz w:val="10"/>
        </w:rPr>
        <w:t>,1805</w:t>
      </w:r>
      <w:r>
        <w:rPr>
          <w:rFonts w:ascii="宋体" w:eastAsia="宋体" w:hAnsi="宋体" w:cs="宋体"/>
          <w:b/>
          <w:color w:val="000000"/>
          <w:sz w:val="10"/>
        </w:rPr>
        <w:t>年版</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3</w:t>
      </w:r>
      <w:r>
        <w:rPr>
          <w:rFonts w:ascii="宋体" w:eastAsia="宋体" w:hAnsi="宋体" w:cs="宋体"/>
          <w:b/>
          <w:color w:val="000000"/>
          <w:sz w:val="10"/>
        </w:rPr>
        <w:t>卷</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337—409</w:t>
      </w:r>
      <w:r>
        <w:rPr>
          <w:rFonts w:ascii="宋体" w:eastAsia="宋体" w:hAnsi="宋体" w:cs="宋体"/>
          <w:b/>
          <w:color w:val="000000"/>
          <w:sz w:val="10"/>
        </w:rPr>
        <w:t>页。</w:t>
      </w:r>
    </w:p>
    <w:p w:rsidR="00D55C98" w:rsidRDefault="00E14246">
      <w:pPr>
        <w:autoSpaceDE w:val="0"/>
        <w:autoSpaceDN w:val="0"/>
        <w:spacing w:before="40" w:line="160" w:lineRule="atLeast"/>
        <w:ind w:left="400"/>
        <w:rPr>
          <w:sz w:val="11"/>
        </w:rPr>
      </w:pPr>
      <w:r>
        <w:rPr>
          <w:rFonts w:ascii="宋体" w:eastAsia="宋体" w:hAnsi="宋体" w:cs="宋体"/>
          <w:b/>
          <w:color w:val="000000"/>
          <w:sz w:val="11"/>
        </w:rPr>
        <w:t xml:space="preserve">⑤  </w:t>
      </w:r>
      <w:r>
        <w:rPr>
          <w:rFonts w:ascii="宋体" w:eastAsia="宋体" w:hAnsi="宋体" w:cs="宋体"/>
          <w:b/>
          <w:color w:val="000000"/>
          <w:sz w:val="11"/>
        </w:rPr>
        <w:t>即斯威夫特的《格利佛游记》。</w:t>
      </w:r>
      <w:r>
        <w:br w:type="page"/>
      </w:r>
    </w:p>
    <w:p w:rsidR="00D55C98" w:rsidRDefault="00E14246">
      <w:pPr>
        <w:autoSpaceDE w:val="0"/>
        <w:autoSpaceDN w:val="0"/>
        <w:spacing w:before="240" w:line="200" w:lineRule="atLeast"/>
        <w:ind w:left="820"/>
        <w:rPr>
          <w:sz w:val="14"/>
        </w:rPr>
      </w:pPr>
      <w:r>
        <w:rPr>
          <w:rFonts w:ascii="宋体" w:eastAsia="宋体" w:hAnsi="宋体" w:cs="宋体"/>
          <w:color w:val="000000"/>
          <w:sz w:val="14"/>
          <w:u w:val="single"/>
        </w:rPr>
        <w:lastRenderedPageBreak/>
        <w:t xml:space="preserve">  78                      </w:t>
      </w:r>
      <w:r>
        <w:rPr>
          <w:rFonts w:ascii="宋体" w:eastAsia="宋体" w:hAnsi="宋体" w:cs="宋体"/>
          <w:color w:val="000000"/>
          <w:sz w:val="14"/>
          <w:u w:val="single"/>
        </w:rPr>
        <w:t>道德与立法原理导论</w:t>
      </w:r>
      <w:r>
        <w:rPr>
          <w:rFonts w:ascii="宋体" w:eastAsia="宋体" w:hAnsi="宋体" w:cs="宋体"/>
          <w:color w:val="000000"/>
          <w:sz w:val="14"/>
          <w:u w:val="single"/>
        </w:rPr>
        <w:t xml:space="preserve">                         </w:t>
      </w:r>
    </w:p>
    <w:p w:rsidR="00D55C98" w:rsidRDefault="00E14246">
      <w:pPr>
        <w:autoSpaceDE w:val="0"/>
        <w:autoSpaceDN w:val="0"/>
        <w:spacing w:before="280" w:line="200" w:lineRule="atLeast"/>
        <w:ind w:left="820"/>
        <w:rPr>
          <w:sz w:val="14"/>
        </w:rPr>
      </w:pPr>
      <w:r>
        <w:rPr>
          <w:rFonts w:ascii="宋体" w:eastAsia="宋体" w:hAnsi="宋体" w:cs="宋体"/>
          <w:color w:val="000000"/>
          <w:sz w:val="14"/>
        </w:rPr>
        <w:t>处提到。</w:t>
      </w:r>
      <w:r>
        <w:rPr>
          <w:rFonts w:ascii="宋体" w:eastAsia="宋体" w:hAnsi="宋体" w:cs="宋体"/>
          <w:color w:val="000000"/>
          <w:sz w:val="14"/>
        </w:rPr>
        <w:t>①</w:t>
      </w:r>
      <w:r>
        <w:rPr>
          <w:rFonts w:ascii="宋体" w:eastAsia="宋体" w:hAnsi="宋体" w:cs="宋体"/>
          <w:color w:val="000000"/>
          <w:sz w:val="14"/>
        </w:rPr>
        <w:t>现在列举这些例子会打断行文次序。</w:t>
      </w:r>
    </w:p>
    <w:p w:rsidR="00D55C98" w:rsidRDefault="00D55C98">
      <w:pPr>
        <w:spacing w:line="106" w:lineRule="exact"/>
      </w:pPr>
    </w:p>
    <w:p w:rsidR="00D55C98" w:rsidRDefault="00E14246">
      <w:pPr>
        <w:spacing w:line="14" w:lineRule="exact"/>
      </w:pPr>
      <w:r>
        <w:rPr>
          <w:noProof/>
        </w:rPr>
        <mc:AlternateContent>
          <mc:Choice Requires="wps">
            <w:drawing>
              <wp:anchor distT="0" distB="0" distL="0" distR="0" simplePos="0" relativeHeight="250603008" behindDoc="0" locked="0" layoutInCell="1" allowOverlap="1">
                <wp:simplePos x="0" y="0"/>
                <wp:positionH relativeFrom="column">
                  <wp:posOffset>12700</wp:posOffset>
                </wp:positionH>
                <wp:positionV relativeFrom="paragraph">
                  <wp:posOffset>0</wp:posOffset>
                </wp:positionV>
                <wp:extent cx="3949700" cy="63500"/>
                <wp:effectExtent l="0" t="0" r="0" b="0"/>
                <wp:wrapTopAndBottom/>
                <wp:docPr id="217" name="文本框 217"/>
                <wp:cNvGraphicFramePr/>
                <a:graphic xmlns:a="http://schemas.openxmlformats.org/drawingml/2006/main">
                  <a:graphicData uri="http://schemas.microsoft.com/office/word/2010/wordprocessingShape">
                    <wps:wsp>
                      <wps:cNvSpPr txBox="1"/>
                      <wps:spPr>
                        <a:xfrm>
                          <a:off x="0" y="0"/>
                          <a:ext cx="39497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04032" behindDoc="0" locked="0" layoutInCell="1" allowOverlap="1">
                <wp:simplePos x="0" y="0"/>
                <wp:positionH relativeFrom="column">
                  <wp:posOffset>12700</wp:posOffset>
                </wp:positionH>
                <wp:positionV relativeFrom="paragraph">
                  <wp:posOffset>0</wp:posOffset>
                </wp:positionV>
                <wp:extent cx="495300" cy="520700"/>
                <wp:effectExtent l="0" t="0" r="0" b="0"/>
                <wp:wrapTopAndBottom/>
                <wp:docPr id="218" name="文本框 218"/>
                <wp:cNvGraphicFramePr/>
                <a:graphic xmlns:a="http://schemas.openxmlformats.org/drawingml/2006/main">
                  <a:graphicData uri="http://schemas.microsoft.com/office/word/2010/wordprocessingShape">
                    <wps:wsp>
                      <wps:cNvSpPr txBox="1"/>
                      <wps:spPr>
                        <a:xfrm>
                          <a:off x="0" y="0"/>
                          <a:ext cx="495300" cy="520700"/>
                        </a:xfrm>
                        <a:prstGeom prst="rect">
                          <a:avLst/>
                        </a:prstGeom>
                        <a:noFill/>
                        <a:ln w="6350">
                          <a:noFill/>
                        </a:ln>
                      </wps:spPr>
                      <wps:txbx>
                        <w:txbxContent>
                          <w:p w:rsidR="00D55C98" w:rsidRDefault="00E14246">
                            <w:pPr>
                              <w:autoSpaceDE w:val="0"/>
                              <w:autoSpaceDN w:val="0"/>
                              <w:spacing w:line="200" w:lineRule="atLeast"/>
                              <w:rPr>
                                <w:sz w:val="14"/>
                              </w:rPr>
                            </w:pPr>
                            <w:r>
                              <w:rPr>
                                <w:rFonts w:ascii="宋体" w:eastAsia="宋体" w:hAnsi="宋体" w:cs="宋体"/>
                                <w:color w:val="000000"/>
                                <w:sz w:val="14"/>
                              </w:rPr>
                              <w:t>什么是神学原理</w:t>
                            </w:r>
                            <w:r>
                              <w:rPr>
                                <w:rFonts w:ascii="宋体" w:eastAsia="宋体" w:hAnsi="宋体" w:cs="宋体"/>
                                <w:color w:val="000000"/>
                                <w:sz w:val="14"/>
                              </w:rPr>
                              <w:t>?</w:t>
                            </w:r>
                            <w:r>
                              <w:rPr>
                                <w:rFonts w:ascii="宋体" w:eastAsia="宋体" w:hAnsi="宋体" w:cs="宋体"/>
                                <w:color w:val="000000"/>
                                <w:sz w:val="14"/>
                              </w:rPr>
                              <w:t>它不是一项独立的原理</w:t>
                            </w:r>
                          </w:p>
                        </w:txbxContent>
                      </wps:txbx>
                      <wps:bodyPr vert="horz" wrap="square" lIns="0" tIns="0" rIns="0" bIns="0" anchor="t">
                        <a:spAutoFit/>
                      </wps:bodyPr>
                    </wps:wsp>
                  </a:graphicData>
                </a:graphic>
              </wp:anchor>
            </w:drawing>
          </mc:Choice>
          <mc:Fallback>
            <w:pict>
              <v:shape type="#_x0000_t202" filled="f" stroked="f" style="margin-left:1pt;margin-top:0pt;width:39pt;height:4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4"/>
                        </w:rPr>
                      </w:pPr>
                      <w:r>
                        <w:rPr>
                          <w:rFonts w:ascii="宋体" w:hAnsi="宋体" w:cs="宋体" w:eastAsia="宋体"/>
                          <w:sz w:val="14"/>
                          <w:color w:val="000000"/>
                          <w:b w:val="off"/>
                          <w:i w:val="off"/>
                        </w:rPr>
                        <w:t>什么是神学</w:t>
                      </w:r>
                      <w:r>
                        <w:rPr>
                          <w:rFonts w:ascii="宋体" w:hAnsi="宋体" w:cs="宋体" w:eastAsia="宋体"/>
                          <w:sz w:val="14"/>
                          <w:color w:val="000000"/>
                          <w:b w:val="off"/>
                          <w:i w:val="off"/>
                        </w:rPr>
                        <w:t>原理?它不</w:t>
                      </w:r>
                      <w:r>
                        <w:rPr>
                          <w:rFonts w:ascii="宋体" w:hAnsi="宋体" w:cs="宋体" w:eastAsia="宋体"/>
                          <w:sz w:val="14"/>
                          <w:color w:val="000000"/>
                          <w:b w:val="off"/>
                          <w:i w:val="off"/>
                        </w:rPr>
                        <w:t>是一项独立</w:t>
                      </w:r>
                      <w:r>
                        <w:rPr>
                          <w:rFonts w:ascii="宋体" w:hAnsi="宋体" w:cs="宋体" w:eastAsia="宋体"/>
                          <w:sz w:val="14"/>
                          <w:color w:val="000000"/>
                          <w:b w:val="off"/>
                          <w:i w:val="off"/>
                        </w:rPr>
                        <w:t>的原理</w:t>
                      </w:r>
                    </w:p>
                  </w:txbxContent>
                </v:textbox>
              </v:shape>
            </w:pict>
          </mc:Fallback>
        </mc:AlternateContent>
      </w:r>
      <w:r>
        <w:rPr>
          <w:noProof/>
        </w:rPr>
        <mc:AlternateContent>
          <mc:Choice Requires="wps">
            <w:drawing>
              <wp:anchor distT="0" distB="0" distL="0" distR="0" simplePos="0" relativeHeight="250605056" behindDoc="0" locked="0" layoutInCell="1" allowOverlap="1">
                <wp:simplePos x="0" y="0"/>
                <wp:positionH relativeFrom="column">
                  <wp:posOffset>444500</wp:posOffset>
                </wp:positionH>
                <wp:positionV relativeFrom="paragraph">
                  <wp:posOffset>63500</wp:posOffset>
                </wp:positionV>
                <wp:extent cx="3517900" cy="2006600"/>
                <wp:effectExtent l="0" t="0" r="0" b="0"/>
                <wp:wrapTopAndBottom/>
                <wp:docPr id="219" name="文本框 219"/>
                <wp:cNvGraphicFramePr/>
                <a:graphic xmlns:a="http://schemas.openxmlformats.org/drawingml/2006/main">
                  <a:graphicData uri="http://schemas.microsoft.com/office/word/2010/wordprocessingShape">
                    <wps:wsp>
                      <wps:cNvSpPr txBox="1"/>
                      <wps:spPr>
                        <a:xfrm>
                          <a:off x="0" y="0"/>
                          <a:ext cx="3517900" cy="2006600"/>
                        </a:xfrm>
                        <a:prstGeom prst="rect">
                          <a:avLst/>
                        </a:prstGeom>
                        <a:noFill/>
                        <a:ln w="6350">
                          <a:noFill/>
                        </a:ln>
                      </wps:spPr>
                      <wps:txbx>
                        <w:txbxContent>
                          <w:p w:rsidR="00D55C98" w:rsidRDefault="00E14246">
                            <w:pPr>
                              <w:autoSpaceDE w:val="0"/>
                              <w:autoSpaceDN w:val="0"/>
                              <w:spacing w:line="300" w:lineRule="atLeast"/>
                              <w:ind w:firstLine="420"/>
                              <w:rPr>
                                <w:sz w:val="14"/>
                              </w:rPr>
                            </w:pPr>
                            <w:r>
                              <w:rPr>
                                <w:rFonts w:ascii="宋体" w:eastAsia="宋体" w:hAnsi="宋体" w:cs="宋体"/>
                                <w:color w:val="000000"/>
                                <w:sz w:val="14"/>
                              </w:rPr>
                              <w:t>18.</w:t>
                            </w:r>
                            <w:r>
                              <w:rPr>
                                <w:rFonts w:ascii="宋体" w:eastAsia="宋体" w:hAnsi="宋体" w:cs="宋体"/>
                                <w:color w:val="000000"/>
                                <w:sz w:val="14"/>
                              </w:rPr>
                              <w:t>人们或许会感到奇怪，在整个这番议论中，竟没有说到神学原理，即声称诉诸上帝意愿来确定是非标准的原理。但事实是，这实际上并非一项独立的原理。它在任何情况下，都无非是上述三</w:t>
                            </w:r>
                            <w:r>
                              <w:rPr>
                                <w:rFonts w:ascii="宋体" w:eastAsia="宋体" w:hAnsi="宋体" w:cs="宋体"/>
                                <w:color w:val="000000"/>
                                <w:sz w:val="14"/>
                              </w:rPr>
                              <w:t>项原理中这项或那项原理的不同表现方式。这里所指的上帝意愿，不可能是圣经里包含的、业经启示的上帝意愿，因为在现今没有任何人想要诉诸于这个体系来决定政治管理的细节；而且，甚至在它能被应用到决定私人行为细节以前，所有各教派最著名的神学家都普遍承认需要作相当充分的解释，否则此等神学家的著作有什么用</w:t>
                            </w:r>
                            <w:r>
                              <w:rPr>
                                <w:rFonts w:ascii="宋体" w:eastAsia="宋体" w:hAnsi="宋体" w:cs="宋体"/>
                                <w:color w:val="000000"/>
                                <w:sz w:val="14"/>
                              </w:rPr>
                              <w:t>?</w:t>
                            </w:r>
                            <w:r>
                              <w:rPr>
                                <w:rFonts w:ascii="宋体" w:eastAsia="宋体" w:hAnsi="宋体" w:cs="宋体"/>
                                <w:color w:val="000000"/>
                                <w:sz w:val="14"/>
                              </w:rPr>
                              <w:t>此外还承认，这些解释要有章可循，就必须假定某项其他标准。于是，这里所说的意愿便可称为假定的意愿，也就是说鉴于其</w:t>
                            </w:r>
                          </w:p>
                        </w:txbxContent>
                      </wps:txbx>
                      <wps:bodyPr vert="horz" wrap="square" lIns="0" tIns="0" rIns="0" bIns="0" anchor="t">
                        <a:spAutoFit/>
                      </wps:bodyPr>
                    </wps:wsp>
                  </a:graphicData>
                </a:graphic>
              </wp:anchor>
            </w:drawing>
          </mc:Choice>
          <mc:Fallback>
            <w:pict>
              <v:shape type="#_x0000_t202" filled="f" stroked="f" style="margin-left:35pt;margin-top:5pt;width:277pt;height:15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420"/>
                        <w:jc w:val="both"/>
                        <w:textAlignment w:val="auto"/>
                        <w:rPr>
                          <w:sz w:val="14"/>
                        </w:rPr>
                      </w:pPr>
                      <w:r>
                        <w:rPr>
                          <w:rFonts w:ascii="宋体" w:hAnsi="宋体" w:cs="宋体" w:eastAsia="宋体"/>
                          <w:sz w:val="14"/>
                          <w:color w:val="000000"/>
                          <w:b w:val="off"/>
                          <w:i w:val="off"/>
                        </w:rPr>
                        <w:t>18.人们或许会感到奇怪，在整个这番议论中，竟没有说到神</w:t>
                      </w:r>
                      <w:r>
                        <w:rPr>
                          <w:rFonts w:ascii="宋体" w:hAnsi="宋体" w:cs="宋体" w:eastAsia="宋体"/>
                          <w:sz w:val="14"/>
                          <w:color w:val="000000"/>
                          <w:b w:val="off"/>
                          <w:i w:val="off"/>
                        </w:rPr>
                        <w:t>学原理，即声称诉诸上帝意愿来确定是非标准的原理。但事实是，</w:t>
                      </w:r>
                      <w:r>
                        <w:rPr>
                          <w:rFonts w:ascii="宋体" w:hAnsi="宋体" w:cs="宋体" w:eastAsia="宋体"/>
                          <w:sz w:val="14"/>
                          <w:color w:val="000000"/>
                          <w:b w:val="off"/>
                          <w:i w:val="off"/>
                        </w:rPr>
                        <w:t>这实际上并非一项独立的原理。它在任何情况下，都无非是上述三</w:t>
                      </w:r>
                      <w:r>
                        <w:rPr>
                          <w:rFonts w:ascii="宋体" w:hAnsi="宋体" w:cs="宋体" w:eastAsia="宋体"/>
                          <w:sz w:val="14"/>
                          <w:color w:val="000000"/>
                          <w:b w:val="off"/>
                          <w:i w:val="off"/>
                        </w:rPr>
                        <w:t>项原理中这项或那项原理的不同表现方式。这里所指的上帝意愿，</w:t>
                      </w:r>
                      <w:r>
                        <w:rPr>
                          <w:rFonts w:ascii="宋体" w:hAnsi="宋体" w:cs="宋体" w:eastAsia="宋体"/>
                          <w:sz w:val="14"/>
                          <w:color w:val="000000"/>
                          <w:b w:val="off"/>
                          <w:i w:val="off"/>
                        </w:rPr>
                        <w:t>不可能是圣经里包含的、业经启示的上帝意愿，因为在现今没有任</w:t>
                      </w:r>
                      <w:r>
                        <w:rPr>
                          <w:rFonts w:ascii="宋体" w:hAnsi="宋体" w:cs="宋体" w:eastAsia="宋体"/>
                          <w:sz w:val="14"/>
                          <w:color w:val="000000"/>
                          <w:b w:val="off"/>
                          <w:i w:val="off"/>
                        </w:rPr>
                        <w:t>何人想要诉诸于这个体系来决定政治管理的细节；而且，甚至在它</w:t>
                      </w:r>
                      <w:r>
                        <w:rPr>
                          <w:rFonts w:ascii="宋体" w:hAnsi="宋体" w:cs="宋体" w:eastAsia="宋体"/>
                          <w:sz w:val="14"/>
                          <w:color w:val="000000"/>
                          <w:b w:val="off"/>
                          <w:i w:val="off"/>
                        </w:rPr>
                        <w:t>能被应用到决定私人行为细节以前，所有各教派最著名的神学家</w:t>
                      </w:r>
                      <w:r>
                        <w:rPr>
                          <w:rFonts w:ascii="宋体" w:hAnsi="宋体" w:cs="宋体" w:eastAsia="宋体"/>
                          <w:sz w:val="14"/>
                          <w:color w:val="000000"/>
                          <w:b w:val="off"/>
                          <w:i w:val="off"/>
                        </w:rPr>
                        <w:t>都普遍承认需要作相当充分的解释，否则此等神学家的著作有什</w:t>
                      </w:r>
                      <w:r>
                        <w:rPr>
                          <w:rFonts w:ascii="宋体" w:hAnsi="宋体" w:cs="宋体" w:eastAsia="宋体"/>
                          <w:sz w:val="14"/>
                          <w:color w:val="000000"/>
                          <w:b w:val="off"/>
                          <w:i w:val="off"/>
                        </w:rPr>
                        <w:t>么用?此外还承认，这些解释要有章可循，就必须假定某项其他标</w:t>
                      </w:r>
                      <w:r>
                        <w:rPr>
                          <w:rFonts w:ascii="宋体" w:hAnsi="宋体" w:cs="宋体" w:eastAsia="宋体"/>
                          <w:sz w:val="14"/>
                          <w:color w:val="000000"/>
                          <w:b w:val="off"/>
                          <w:i w:val="off"/>
                        </w:rPr>
                        <w:t>准。于是，这里所说的意愿便可称为假定的意愿，也就是说鉴于其</w:t>
                      </w:r>
                    </w:p>
                  </w:txbxContent>
                </v:textbox>
              </v:shape>
            </w:pict>
          </mc:Fallback>
        </mc:AlternateContent>
      </w:r>
    </w:p>
    <w:p w:rsidR="00D55C98" w:rsidRDefault="00E14246">
      <w:pPr>
        <w:spacing w:before="280" w:line="60" w:lineRule="exact"/>
        <w:ind w:left="860" w:right="3540"/>
        <w:rPr>
          <w:sz w:val="24"/>
        </w:rPr>
      </w:pPr>
      <w:r>
        <w:rPr>
          <w:rFonts w:ascii="宋体" w:eastAsia="宋体" w:hAnsi="宋体" w:cs="宋体"/>
          <w:sz w:val="24"/>
          <w:u w:val="single"/>
        </w:rPr>
        <w:t xml:space="preserve">                </w:t>
      </w:r>
    </w:p>
    <w:p w:rsidR="00D55C98" w:rsidRDefault="00E14246">
      <w:pPr>
        <w:autoSpaceDE w:val="0"/>
        <w:autoSpaceDN w:val="0"/>
        <w:spacing w:before="100" w:line="200" w:lineRule="atLeast"/>
        <w:ind w:left="820"/>
        <w:rPr>
          <w:sz w:val="14"/>
        </w:rPr>
      </w:pPr>
      <w:r>
        <w:rPr>
          <w:rFonts w:ascii="宋体" w:eastAsia="宋体" w:hAnsi="宋体" w:cs="宋体"/>
          <w:color w:val="000000"/>
          <w:sz w:val="14"/>
        </w:rPr>
        <w:t>国沦为荒野的祸因更不屑一提。据说，在俄国一度有成千上万人在一场有政府参与</w:t>
      </w:r>
      <w:r>
        <w:rPr>
          <w:rFonts w:ascii="宋体" w:eastAsia="宋体" w:hAnsi="宋体" w:cs="宋体"/>
          <w:color w:val="000000"/>
          <w:sz w:val="14"/>
        </w:rPr>
        <w:t>的争斗中丧命，所争的不过是究竟用几个手指来表示十字架。此乃往昔旧事，现在叶卡捷琳娜二世</w:t>
      </w:r>
      <w:r>
        <w:rPr>
          <w:rFonts w:ascii="宋体" w:eastAsia="宋体" w:hAnsi="宋体" w:cs="宋体"/>
          <w:color w:val="000000"/>
          <w:sz w:val="14"/>
        </w:rPr>
        <w:t>*</w:t>
      </w:r>
      <w:r>
        <w:rPr>
          <w:rFonts w:ascii="宋体" w:eastAsia="宋体" w:hAnsi="宋体" w:cs="宋体"/>
          <w:color w:val="000000"/>
          <w:sz w:val="14"/>
        </w:rPr>
        <w:t>的廷臣们遵奉较好的御旨，</w:t>
      </w:r>
      <w:r>
        <w:rPr>
          <w:rFonts w:ascii="宋体" w:eastAsia="宋体" w:hAnsi="宋体" w:cs="宋体"/>
          <w:color w:val="000000"/>
          <w:sz w:val="14"/>
        </w:rPr>
        <w:t>①</w:t>
      </w:r>
      <w:r>
        <w:rPr>
          <w:rFonts w:ascii="宋体" w:eastAsia="宋体" w:hAnsi="宋体" w:cs="宋体"/>
          <w:color w:val="000000"/>
          <w:sz w:val="14"/>
        </w:rPr>
        <w:t>除出面阻止有关各派互相伤害外，不参与此类争执。</w:t>
      </w:r>
    </w:p>
    <w:p w:rsidR="00D55C98" w:rsidRDefault="00E14246">
      <w:pPr>
        <w:autoSpaceDE w:val="0"/>
        <w:autoSpaceDN w:val="0"/>
        <w:spacing w:before="20" w:line="200" w:lineRule="atLeast"/>
        <w:ind w:left="1120"/>
        <w:rPr>
          <w:sz w:val="14"/>
        </w:rPr>
      </w:pPr>
      <w:r>
        <w:rPr>
          <w:rFonts w:ascii="宋体" w:eastAsia="宋体" w:hAnsi="宋体" w:cs="宋体"/>
          <w:color w:val="000000"/>
          <w:sz w:val="14"/>
        </w:rPr>
        <w:t xml:space="preserve">① </w:t>
      </w:r>
      <w:r>
        <w:rPr>
          <w:rFonts w:ascii="宋体" w:eastAsia="宋体" w:hAnsi="宋体" w:cs="宋体"/>
          <w:color w:val="000000"/>
          <w:sz w:val="14"/>
        </w:rPr>
        <w:t>见第</w:t>
      </w:r>
      <w:r>
        <w:rPr>
          <w:rFonts w:ascii="宋体" w:eastAsia="宋体" w:hAnsi="宋体" w:cs="宋体"/>
          <w:color w:val="000000"/>
          <w:sz w:val="14"/>
        </w:rPr>
        <w:t>16</w:t>
      </w:r>
      <w:r>
        <w:rPr>
          <w:rFonts w:ascii="宋体" w:eastAsia="宋体" w:hAnsi="宋体" w:cs="宋体"/>
          <w:color w:val="000000"/>
          <w:sz w:val="14"/>
        </w:rPr>
        <w:t>章</w:t>
      </w:r>
      <w:r>
        <w:rPr>
          <w:rFonts w:ascii="宋体" w:eastAsia="宋体" w:hAnsi="宋体" w:cs="宋体"/>
          <w:color w:val="000000"/>
          <w:sz w:val="14"/>
        </w:rPr>
        <w:t>(</w:t>
      </w:r>
      <w:r>
        <w:rPr>
          <w:rFonts w:ascii="宋体" w:eastAsia="宋体" w:hAnsi="宋体" w:cs="宋体"/>
          <w:color w:val="000000"/>
          <w:sz w:val="14"/>
        </w:rPr>
        <w:t>罪过分类</w:t>
      </w:r>
      <w:r>
        <w:rPr>
          <w:rFonts w:ascii="宋体" w:eastAsia="宋体" w:hAnsi="宋体" w:cs="宋体"/>
          <w:color w:val="000000"/>
          <w:sz w:val="14"/>
        </w:rPr>
        <w:t>),</w:t>
      </w:r>
      <w:r>
        <w:rPr>
          <w:rFonts w:ascii="宋体" w:eastAsia="宋体" w:hAnsi="宋体" w:cs="宋体"/>
          <w:color w:val="000000"/>
          <w:sz w:val="14"/>
        </w:rPr>
        <w:t>第</w:t>
      </w:r>
      <w:r>
        <w:rPr>
          <w:rFonts w:ascii="宋体" w:eastAsia="宋体" w:hAnsi="宋体" w:cs="宋体"/>
          <w:color w:val="000000"/>
          <w:sz w:val="14"/>
        </w:rPr>
        <w:t>42</w:t>
      </w:r>
      <w:r>
        <w:rPr>
          <w:rFonts w:ascii="宋体" w:eastAsia="宋体" w:hAnsi="宋体" w:cs="宋体"/>
          <w:color w:val="000000"/>
          <w:sz w:val="14"/>
        </w:rPr>
        <w:t>、</w:t>
      </w:r>
      <w:r>
        <w:rPr>
          <w:rFonts w:ascii="宋体" w:eastAsia="宋体" w:hAnsi="宋体" w:cs="宋体"/>
          <w:color w:val="000000"/>
          <w:sz w:val="14"/>
        </w:rPr>
        <w:t>44</w:t>
      </w:r>
      <w:r>
        <w:rPr>
          <w:rFonts w:ascii="宋体" w:eastAsia="宋体" w:hAnsi="宋体" w:cs="宋体"/>
          <w:color w:val="000000"/>
          <w:sz w:val="14"/>
        </w:rPr>
        <w:t>段。</w:t>
      </w:r>
    </w:p>
    <w:p w:rsidR="00D55C98" w:rsidRDefault="00E14246">
      <w:pPr>
        <w:autoSpaceDE w:val="0"/>
        <w:autoSpaceDN w:val="0"/>
        <w:spacing w:before="160" w:line="200" w:lineRule="atLeast"/>
        <w:ind w:left="1120"/>
        <w:rPr>
          <w:sz w:val="14"/>
        </w:rPr>
      </w:pPr>
      <w:r>
        <w:rPr>
          <w:rFonts w:ascii="宋体" w:eastAsia="宋体" w:hAnsi="宋体" w:cs="宋体"/>
          <w:color w:val="000000"/>
          <w:sz w:val="14"/>
        </w:rPr>
        <w:t xml:space="preserve">*  </w:t>
      </w:r>
      <w:r>
        <w:rPr>
          <w:rFonts w:ascii="宋体" w:eastAsia="宋体" w:hAnsi="宋体" w:cs="宋体"/>
          <w:color w:val="000000"/>
          <w:sz w:val="14"/>
        </w:rPr>
        <w:t>御旨第</w:t>
      </w:r>
      <w:r>
        <w:rPr>
          <w:rFonts w:ascii="宋体" w:eastAsia="宋体" w:hAnsi="宋体" w:cs="宋体"/>
          <w:color w:val="000000"/>
          <w:sz w:val="14"/>
        </w:rPr>
        <w:t>474</w:t>
      </w:r>
      <w:r>
        <w:rPr>
          <w:rFonts w:ascii="宋体" w:eastAsia="宋体" w:hAnsi="宋体" w:cs="宋体"/>
          <w:color w:val="000000"/>
          <w:sz w:val="14"/>
        </w:rPr>
        <w:t>、</w:t>
      </w:r>
      <w:r>
        <w:rPr>
          <w:rFonts w:ascii="宋体" w:eastAsia="宋体" w:hAnsi="宋体" w:cs="宋体"/>
          <w:color w:val="000000"/>
          <w:sz w:val="14"/>
        </w:rPr>
        <w:t>475</w:t>
      </w:r>
      <w:r>
        <w:rPr>
          <w:rFonts w:ascii="宋体" w:eastAsia="宋体" w:hAnsi="宋体" w:cs="宋体"/>
          <w:color w:val="000000"/>
          <w:sz w:val="14"/>
        </w:rPr>
        <w:t>、</w:t>
      </w:r>
      <w:r>
        <w:rPr>
          <w:rFonts w:ascii="宋体" w:eastAsia="宋体" w:hAnsi="宋体" w:cs="宋体"/>
          <w:color w:val="000000"/>
          <w:sz w:val="14"/>
        </w:rPr>
        <w:t>476</w:t>
      </w:r>
      <w:r>
        <w:rPr>
          <w:rFonts w:ascii="宋体" w:eastAsia="宋体" w:hAnsi="宋体" w:cs="宋体"/>
          <w:color w:val="000000"/>
          <w:sz w:val="14"/>
        </w:rPr>
        <w:t>条。</w:t>
      </w:r>
    </w:p>
    <w:p w:rsidR="00D55C98" w:rsidRDefault="00E14246">
      <w:pPr>
        <w:autoSpaceDE w:val="0"/>
        <w:autoSpaceDN w:val="0"/>
        <w:spacing w:before="220" w:line="200" w:lineRule="atLeast"/>
        <w:ind w:left="840" w:firstLine="280"/>
        <w:rPr>
          <w:sz w:val="14"/>
        </w:rPr>
      </w:pPr>
      <w:r>
        <w:rPr>
          <w:rFonts w:ascii="宋体" w:eastAsia="宋体" w:hAnsi="宋体" w:cs="宋体"/>
          <w:color w:val="000000"/>
          <w:sz w:val="14"/>
        </w:rPr>
        <w:t xml:space="preserve">①  </w:t>
      </w:r>
      <w:r>
        <w:rPr>
          <w:rFonts w:ascii="宋体" w:eastAsia="宋体" w:hAnsi="宋体" w:cs="宋体"/>
          <w:color w:val="000000"/>
          <w:sz w:val="14"/>
        </w:rPr>
        <w:t>即叶卡捷琳娜女皇的《为编新法典致钦差大臣之御旨》</w:t>
      </w:r>
      <w:r>
        <w:rPr>
          <w:rFonts w:ascii="宋体" w:eastAsia="宋体" w:hAnsi="宋体" w:cs="宋体"/>
          <w:color w:val="000000"/>
          <w:sz w:val="14"/>
        </w:rPr>
        <w:t>(1767</w:t>
      </w:r>
      <w:r>
        <w:rPr>
          <w:rFonts w:ascii="宋体" w:eastAsia="宋体" w:hAnsi="宋体" w:cs="宋体"/>
          <w:color w:val="000000"/>
          <w:sz w:val="14"/>
        </w:rPr>
        <w:t>年颁发，英译本</w:t>
      </w:r>
      <w:r>
        <w:rPr>
          <w:rFonts w:ascii="宋体" w:eastAsia="宋体" w:hAnsi="宋体" w:cs="宋体"/>
          <w:color w:val="000000"/>
          <w:sz w:val="14"/>
        </w:rPr>
        <w:t>1768</w:t>
      </w:r>
      <w:r>
        <w:rPr>
          <w:rFonts w:ascii="宋体" w:eastAsia="宋体" w:hAnsi="宋体" w:cs="宋体"/>
          <w:color w:val="000000"/>
          <w:sz w:val="14"/>
        </w:rPr>
        <w:t>年问世</w:t>
      </w:r>
      <w:r>
        <w:rPr>
          <w:rFonts w:ascii="宋体" w:eastAsia="宋体" w:hAnsi="宋体" w:cs="宋体"/>
          <w:color w:val="000000"/>
          <w:sz w:val="14"/>
        </w:rPr>
        <w:t>)</w:t>
      </w:r>
      <w:r>
        <w:rPr>
          <w:rFonts w:ascii="宋体" w:eastAsia="宋体" w:hAnsi="宋体" w:cs="宋体"/>
          <w:color w:val="000000"/>
          <w:sz w:val="14"/>
        </w:rPr>
        <w:t>。边沁早就对这一御旨感兴趣，参见《书简》，载于《边沁文集》，第</w:t>
      </w:r>
      <w:r>
        <w:rPr>
          <w:rFonts w:ascii="宋体" w:eastAsia="宋体" w:hAnsi="宋体" w:cs="宋体"/>
          <w:color w:val="000000"/>
          <w:sz w:val="14"/>
        </w:rPr>
        <w:t>2</w:t>
      </w:r>
      <w:r>
        <w:rPr>
          <w:rFonts w:ascii="宋体" w:eastAsia="宋体" w:hAnsi="宋体" w:cs="宋体"/>
          <w:color w:val="000000"/>
          <w:sz w:val="14"/>
        </w:rPr>
        <w:t>卷，第</w:t>
      </w:r>
      <w:r>
        <w:rPr>
          <w:rFonts w:ascii="宋体" w:eastAsia="宋体" w:hAnsi="宋体" w:cs="宋体"/>
          <w:color w:val="000000"/>
          <w:sz w:val="14"/>
        </w:rPr>
        <w:t>99</w:t>
      </w:r>
      <w:r>
        <w:rPr>
          <w:rFonts w:ascii="宋体" w:eastAsia="宋体" w:hAnsi="宋体" w:cs="宋体"/>
          <w:color w:val="000000"/>
          <w:sz w:val="14"/>
        </w:rPr>
        <w:t>页及注</w:t>
      </w:r>
      <w:r>
        <w:rPr>
          <w:rFonts w:ascii="宋体" w:eastAsia="宋体" w:hAnsi="宋体" w:cs="宋体"/>
          <w:color w:val="000000"/>
          <w:sz w:val="14"/>
        </w:rPr>
        <w:t>4</w:t>
      </w:r>
      <w:r>
        <w:rPr>
          <w:rFonts w:ascii="宋体" w:eastAsia="宋体" w:hAnsi="宋体" w:cs="宋体"/>
          <w:color w:val="000000"/>
          <w:sz w:val="14"/>
        </w:rPr>
        <w:t>。他在这里提到的条文如下：</w:t>
      </w:r>
    </w:p>
    <w:p w:rsidR="00D55C98" w:rsidRDefault="00E14246">
      <w:pPr>
        <w:autoSpaceDE w:val="0"/>
        <w:autoSpaceDN w:val="0"/>
        <w:spacing w:before="20" w:line="200" w:lineRule="atLeast"/>
        <w:ind w:left="1100" w:firstLine="300"/>
        <w:rPr>
          <w:sz w:val="14"/>
        </w:rPr>
      </w:pPr>
      <w:r>
        <w:rPr>
          <w:rFonts w:ascii="宋体" w:eastAsia="宋体" w:hAnsi="宋体" w:cs="宋体"/>
          <w:color w:val="000000"/>
          <w:sz w:val="14"/>
        </w:rPr>
        <w:t>“</w:t>
      </w:r>
      <w:r>
        <w:rPr>
          <w:rFonts w:ascii="宋体" w:eastAsia="宋体" w:hAnsi="宋体" w:cs="宋体"/>
          <w:color w:val="000000"/>
          <w:sz w:val="14"/>
        </w:rPr>
        <w:t>第</w:t>
      </w:r>
      <w:r>
        <w:rPr>
          <w:rFonts w:ascii="宋体" w:eastAsia="宋体" w:hAnsi="宋体" w:cs="宋体"/>
          <w:color w:val="000000"/>
          <w:sz w:val="14"/>
        </w:rPr>
        <w:t>474</w:t>
      </w:r>
      <w:r>
        <w:rPr>
          <w:rFonts w:ascii="宋体" w:eastAsia="宋体" w:hAnsi="宋体" w:cs="宋体"/>
          <w:color w:val="000000"/>
          <w:sz w:val="14"/>
        </w:rPr>
        <w:t>条。某罗马行省总督致函皇帝，称某法官有一宣判违反皇</w:t>
      </w:r>
      <w:r>
        <w:rPr>
          <w:rFonts w:ascii="宋体" w:eastAsia="宋体" w:hAnsi="宋体" w:cs="宋体"/>
          <w:color w:val="000000"/>
          <w:sz w:val="14"/>
        </w:rPr>
        <w:t>帝法令，准备以重大叛逆罪起诉之；皇帝答曰，在朕治下，间接重大叛逆罪法院将不受理。</w:t>
      </w:r>
    </w:p>
    <w:p w:rsidR="00D55C98" w:rsidRDefault="00E14246">
      <w:pPr>
        <w:autoSpaceDE w:val="0"/>
        <w:autoSpaceDN w:val="0"/>
        <w:spacing w:line="200" w:lineRule="atLeast"/>
        <w:ind w:left="1140" w:firstLine="260"/>
        <w:rPr>
          <w:sz w:val="14"/>
        </w:rPr>
      </w:pPr>
      <w:r>
        <w:rPr>
          <w:rFonts w:ascii="宋体" w:eastAsia="宋体" w:hAnsi="宋体" w:cs="宋体"/>
          <w:color w:val="000000"/>
          <w:sz w:val="14"/>
        </w:rPr>
        <w:t>“</w:t>
      </w:r>
      <w:r>
        <w:rPr>
          <w:rFonts w:ascii="宋体" w:eastAsia="宋体" w:hAnsi="宋体" w:cs="宋体"/>
          <w:color w:val="000000"/>
          <w:sz w:val="14"/>
        </w:rPr>
        <w:t>第</w:t>
      </w:r>
      <w:r>
        <w:rPr>
          <w:rFonts w:ascii="宋体" w:eastAsia="宋体" w:hAnsi="宋体" w:cs="宋体"/>
          <w:color w:val="000000"/>
          <w:sz w:val="14"/>
        </w:rPr>
        <w:t>475</w:t>
      </w:r>
      <w:r>
        <w:rPr>
          <w:rFonts w:ascii="宋体" w:eastAsia="宋体" w:hAnsi="宋体" w:cs="宋体"/>
          <w:color w:val="000000"/>
          <w:sz w:val="14"/>
        </w:rPr>
        <w:t>条。罗马人有一法律，规定凡向皇帝画像掷物者，即使无意而为之，亦当以重大叛逆罪惩治。</w:t>
      </w:r>
    </w:p>
    <w:p w:rsidR="00D55C98" w:rsidRDefault="00E14246">
      <w:pPr>
        <w:autoSpaceDE w:val="0"/>
        <w:autoSpaceDN w:val="0"/>
        <w:spacing w:before="20" w:line="200" w:lineRule="atLeast"/>
        <w:ind w:left="1100" w:firstLine="300"/>
        <w:rPr>
          <w:sz w:val="14"/>
        </w:rPr>
      </w:pPr>
      <w:r>
        <w:rPr>
          <w:rFonts w:ascii="宋体" w:eastAsia="宋体" w:hAnsi="宋体" w:cs="宋体"/>
          <w:color w:val="000000"/>
          <w:sz w:val="14"/>
        </w:rPr>
        <w:t>“</w:t>
      </w:r>
      <w:r>
        <w:rPr>
          <w:rFonts w:ascii="宋体" w:eastAsia="宋体" w:hAnsi="宋体" w:cs="宋体"/>
          <w:color w:val="000000"/>
          <w:sz w:val="14"/>
        </w:rPr>
        <w:t>第</w:t>
      </w:r>
      <w:r>
        <w:rPr>
          <w:rFonts w:ascii="宋体" w:eastAsia="宋体" w:hAnsi="宋体" w:cs="宋体"/>
          <w:color w:val="000000"/>
          <w:sz w:val="14"/>
        </w:rPr>
        <w:t>476</w:t>
      </w:r>
      <w:r>
        <w:rPr>
          <w:rFonts w:ascii="宋体" w:eastAsia="宋体" w:hAnsi="宋体" w:cs="宋体"/>
          <w:color w:val="000000"/>
          <w:sz w:val="14"/>
        </w:rPr>
        <w:t>条。英格兰有一法律，宣布凡预告国王驾崩者，皆犯重大叛逆罪。是以国王病危之际，无一医生胆敢告之病危。彼等或以同样态度行医下药，则可想而知。</w:t>
      </w:r>
      <w:r>
        <w:rPr>
          <w:rFonts w:ascii="宋体" w:eastAsia="宋体" w:hAnsi="宋体" w:cs="宋体"/>
          <w:color w:val="000000"/>
          <w:sz w:val="14"/>
        </w:rPr>
        <w:t xml:space="preserve"> ”</w:t>
      </w:r>
    </w:p>
    <w:p w:rsidR="00D55C98" w:rsidRDefault="00E14246">
      <w:pPr>
        <w:autoSpaceDE w:val="0"/>
        <w:autoSpaceDN w:val="0"/>
        <w:spacing w:before="20" w:line="200" w:lineRule="atLeast"/>
        <w:ind w:left="1120"/>
        <w:rPr>
          <w:sz w:val="14"/>
        </w:rPr>
      </w:pPr>
      <w:r>
        <w:rPr>
          <w:rFonts w:ascii="宋体" w:eastAsia="宋体" w:hAnsi="宋体" w:cs="宋体"/>
          <w:color w:val="000000"/>
          <w:sz w:val="14"/>
        </w:rPr>
        <w:t>参见</w:t>
      </w:r>
      <w:r>
        <w:rPr>
          <w:rFonts w:ascii="宋体" w:eastAsia="宋体" w:hAnsi="宋体" w:cs="宋体"/>
          <w:color w:val="000000"/>
          <w:sz w:val="14"/>
        </w:rPr>
        <w:t>W. F.</w:t>
      </w:r>
      <w:r>
        <w:rPr>
          <w:rFonts w:ascii="宋体" w:eastAsia="宋体" w:hAnsi="宋体" w:cs="宋体"/>
          <w:color w:val="000000"/>
          <w:sz w:val="14"/>
        </w:rPr>
        <w:t>雷德韦</w:t>
      </w:r>
      <w:r>
        <w:rPr>
          <w:rFonts w:ascii="宋体" w:eastAsia="宋体" w:hAnsi="宋体" w:cs="宋体"/>
          <w:color w:val="000000"/>
          <w:sz w:val="14"/>
        </w:rPr>
        <w:t>:</w:t>
      </w:r>
      <w:r>
        <w:rPr>
          <w:rFonts w:ascii="宋体" w:eastAsia="宋体" w:hAnsi="宋体" w:cs="宋体"/>
          <w:color w:val="000000"/>
          <w:sz w:val="14"/>
        </w:rPr>
        <w:t>《叶卡捷琳娜女皇文书》</w:t>
      </w:r>
      <w:r>
        <w:rPr>
          <w:rFonts w:ascii="宋体" w:eastAsia="宋体" w:hAnsi="宋体" w:cs="宋体"/>
          <w:color w:val="000000"/>
          <w:sz w:val="14"/>
        </w:rPr>
        <w:t>(1931</w:t>
      </w:r>
      <w:r>
        <w:rPr>
          <w:rFonts w:ascii="宋体" w:eastAsia="宋体" w:hAnsi="宋体" w:cs="宋体"/>
          <w:color w:val="000000"/>
          <w:sz w:val="14"/>
        </w:rPr>
        <w:t>年版</w:t>
      </w:r>
      <w:r>
        <w:rPr>
          <w:rFonts w:ascii="宋体" w:eastAsia="宋体" w:hAnsi="宋体" w:cs="宋体"/>
          <w:color w:val="000000"/>
          <w:sz w:val="14"/>
        </w:rPr>
        <w:t>),</w:t>
      </w:r>
      <w:r>
        <w:rPr>
          <w:rFonts w:ascii="宋体" w:eastAsia="宋体" w:hAnsi="宋体" w:cs="宋体"/>
          <w:color w:val="000000"/>
          <w:sz w:val="14"/>
        </w:rPr>
        <w:t>第</w:t>
      </w:r>
      <w:r>
        <w:rPr>
          <w:rFonts w:ascii="宋体" w:eastAsia="宋体" w:hAnsi="宋体" w:cs="宋体"/>
          <w:color w:val="000000"/>
          <w:sz w:val="14"/>
        </w:rPr>
        <w:t>286</w:t>
      </w:r>
      <w:r>
        <w:rPr>
          <w:rFonts w:ascii="宋体" w:eastAsia="宋体" w:hAnsi="宋体" w:cs="宋体"/>
          <w:color w:val="000000"/>
          <w:sz w:val="14"/>
        </w:rPr>
        <w:t>页。</w:t>
      </w:r>
      <w:r>
        <w:br w:type="page"/>
      </w:r>
    </w:p>
    <w:p w:rsidR="00D55C98" w:rsidRDefault="00E14246">
      <w:pPr>
        <w:autoSpaceDE w:val="0"/>
        <w:autoSpaceDN w:val="0"/>
        <w:spacing w:before="220" w:line="180" w:lineRule="atLeast"/>
        <w:ind w:left="100"/>
        <w:rPr>
          <w:sz w:val="11"/>
        </w:rPr>
      </w:pPr>
      <w:r>
        <w:rPr>
          <w:rFonts w:ascii="宋体" w:eastAsia="宋体" w:hAnsi="宋体" w:cs="宋体"/>
          <w:color w:val="000000"/>
          <w:sz w:val="11"/>
          <w:u w:val="single"/>
        </w:rPr>
        <w:lastRenderedPageBreak/>
        <w:t xml:space="preserve">                     </w:t>
      </w:r>
      <w:r>
        <w:rPr>
          <w:rFonts w:ascii="宋体" w:eastAsia="宋体" w:hAnsi="宋体" w:cs="宋体"/>
          <w:color w:val="000000"/>
          <w:sz w:val="11"/>
          <w:u w:val="single"/>
        </w:rPr>
        <w:t>第二章</w:t>
      </w:r>
      <w:r>
        <w:rPr>
          <w:rFonts w:ascii="宋体" w:eastAsia="宋体" w:hAnsi="宋体" w:cs="宋体"/>
          <w:color w:val="000000"/>
          <w:sz w:val="11"/>
          <w:u w:val="single"/>
        </w:rPr>
        <w:t xml:space="preserve"> </w:t>
      </w:r>
      <w:r>
        <w:rPr>
          <w:rFonts w:ascii="宋体" w:eastAsia="宋体" w:hAnsi="宋体" w:cs="宋体"/>
          <w:color w:val="000000"/>
          <w:sz w:val="11"/>
          <w:u w:val="single"/>
        </w:rPr>
        <w:t>与功利原理相反的原理</w:t>
      </w:r>
      <w:r>
        <w:rPr>
          <w:rFonts w:ascii="宋体" w:eastAsia="宋体" w:hAnsi="宋体" w:cs="宋体"/>
          <w:color w:val="000000"/>
          <w:sz w:val="11"/>
          <w:u w:val="single"/>
        </w:rPr>
        <w:t xml:space="preserve">                 79 </w:t>
      </w:r>
    </w:p>
    <w:p w:rsidR="00D55C98" w:rsidRDefault="00E14246">
      <w:pPr>
        <w:autoSpaceDE w:val="0"/>
        <w:autoSpaceDN w:val="0"/>
        <w:spacing w:before="160" w:line="323" w:lineRule="atLeast"/>
        <w:ind w:left="100" w:right="800"/>
        <w:rPr>
          <w:sz w:val="18"/>
        </w:rPr>
      </w:pPr>
      <w:r>
        <w:rPr>
          <w:rFonts w:ascii="宋体" w:eastAsia="宋体" w:hAnsi="宋体" w:cs="宋体"/>
          <w:color w:val="000000"/>
          <w:sz w:val="18"/>
        </w:rPr>
        <w:t>规定符合某项其他原理的规定而假定是上帝的意愿。那么这其他原理可能是什么呢</w:t>
      </w:r>
      <w:r>
        <w:rPr>
          <w:rFonts w:ascii="宋体" w:eastAsia="宋体" w:hAnsi="宋体" w:cs="宋体"/>
          <w:color w:val="000000"/>
          <w:sz w:val="18"/>
        </w:rPr>
        <w:t>?</w:t>
      </w:r>
      <w:r>
        <w:rPr>
          <w:rFonts w:ascii="宋体" w:eastAsia="宋体" w:hAnsi="宋体" w:cs="宋体"/>
          <w:color w:val="000000"/>
          <w:sz w:val="18"/>
        </w:rPr>
        <w:t>它必定是上述三项原理中的这项或那项，因为像我们已经看到的那样，不可能有任何别的原理。因此很明显，撇开神启不谈，在何为上帝意愿这一问题上所能说的任何东西都不可能说明是非标准。诚然，我们可以完全肯定，凡是正确的一概符合上帝意愿，但这同达到显示何为正确这一目的仍相离太远，因为必须首先知道一件事是否正确，然后才能由此知道它是否符合上</w:t>
      </w:r>
      <w:r>
        <w:rPr>
          <w:rFonts w:ascii="宋体" w:eastAsia="宋体" w:hAnsi="宋体" w:cs="宋体"/>
          <w:color w:val="000000"/>
          <w:sz w:val="18"/>
        </w:rPr>
        <w:t>帝意愿。</w:t>
      </w:r>
      <w:r>
        <w:rPr>
          <w:rFonts w:ascii="宋体" w:eastAsia="宋体" w:hAnsi="宋体" w:cs="宋体"/>
          <w:color w:val="000000"/>
          <w:sz w:val="18"/>
        </w:rPr>
        <w:t>⑧</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606080" behindDoc="0" locked="0" layoutInCell="1" allowOverlap="1">
                <wp:simplePos x="0" y="0"/>
                <wp:positionH relativeFrom="column">
                  <wp:posOffset>12700</wp:posOffset>
                </wp:positionH>
                <wp:positionV relativeFrom="paragraph">
                  <wp:posOffset>0</wp:posOffset>
                </wp:positionV>
                <wp:extent cx="4000500" cy="63500"/>
                <wp:effectExtent l="0" t="0" r="0" b="0"/>
                <wp:wrapTopAndBottom/>
                <wp:docPr id="220" name="文本框 220"/>
                <wp:cNvGraphicFramePr/>
                <a:graphic xmlns:a="http://schemas.openxmlformats.org/drawingml/2006/main">
                  <a:graphicData uri="http://schemas.microsoft.com/office/word/2010/wordprocessingShape">
                    <wps:wsp>
                      <wps:cNvSpPr txBox="1"/>
                      <wps:spPr>
                        <a:xfrm>
                          <a:off x="0" y="0"/>
                          <a:ext cx="40005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07104" behindDoc="0" locked="0" layoutInCell="1" allowOverlap="1">
                <wp:simplePos x="0" y="0"/>
                <wp:positionH relativeFrom="column">
                  <wp:posOffset>12700</wp:posOffset>
                </wp:positionH>
                <wp:positionV relativeFrom="paragraph">
                  <wp:posOffset>0</wp:posOffset>
                </wp:positionV>
                <wp:extent cx="3441700" cy="1663700"/>
                <wp:effectExtent l="0" t="0" r="0" b="0"/>
                <wp:wrapTopAndBottom/>
                <wp:docPr id="221" name="文本框 221"/>
                <wp:cNvGraphicFramePr/>
                <a:graphic xmlns:a="http://schemas.openxmlformats.org/drawingml/2006/main">
                  <a:graphicData uri="http://schemas.microsoft.com/office/word/2010/wordprocessingShape">
                    <wps:wsp>
                      <wps:cNvSpPr txBox="1"/>
                      <wps:spPr>
                        <a:xfrm>
                          <a:off x="0" y="0"/>
                          <a:ext cx="3441700" cy="16637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color w:val="000000"/>
                                <w:sz w:val="18"/>
                              </w:rPr>
                              <w:t>19.</w:t>
                            </w:r>
                            <w:r>
                              <w:rPr>
                                <w:rFonts w:ascii="宋体" w:eastAsia="宋体" w:hAnsi="宋体" w:cs="宋体"/>
                                <w:color w:val="000000"/>
                                <w:sz w:val="18"/>
                              </w:rPr>
                              <w:t>有两样事情很容易混淆，但把它们仔细区别开来很重要。一是通过对个人心灵的作用</w:t>
                            </w:r>
                            <w:r>
                              <w:rPr>
                                <w:rFonts w:ascii="宋体" w:eastAsia="宋体" w:hAnsi="宋体" w:cs="宋体"/>
                                <w:color w:val="000000"/>
                                <w:sz w:val="18"/>
                              </w:rPr>
                              <w:t>①</w:t>
                            </w:r>
                            <w:r>
                              <w:rPr>
                                <w:rFonts w:ascii="宋体" w:eastAsia="宋体" w:hAnsi="宋体" w:cs="宋体"/>
                                <w:color w:val="000000"/>
                                <w:sz w:val="18"/>
                              </w:rPr>
                              <w:t>而引发任何行动的动机，或曰原因，二是使得一位立法者或其他旁观者有根据用赞许眼光来看待此项行动的理由，或曰情理。当在有关的特定事例中，行动恰巧引发我们赞成的效果时，尤其是在我们恰巧看到其他一些事例中，同一动机往往引发类似的效果时，我们便很容易会转而赞许这动机本身，并且将行动由以出自这动机的环境，当作我们所以赞许该行动的恰当理由。正是以这一方式，厌恶感经常被认为是行动的一项</w:t>
                            </w:r>
                          </w:p>
                        </w:txbxContent>
                      </wps:txbx>
                      <wps:bodyPr vert="horz" wrap="square" lIns="0" tIns="0" rIns="0" bIns="0" anchor="t">
                        <a:spAutoFit/>
                      </wps:bodyPr>
                    </wps:wsp>
                  </a:graphicData>
                </a:graphic>
              </wp:anchor>
            </w:drawing>
          </mc:Choice>
          <mc:Fallback>
            <w:pict>
              <v:shape type="#_x0000_t202" filled="f" stroked="f" style="margin-left:1pt;margin-top:0pt;width:271pt;height:1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ff"/>
                          <w:i w:val="off"/>
                        </w:rPr>
                        <w:t>19.有两样事情很容易混淆，但把它们仔细区别开来很重</w:t>
                      </w:r>
                      <w:r>
                        <w:rPr>
                          <w:rFonts w:ascii="宋体" w:hAnsi="宋体" w:cs="宋体" w:eastAsia="宋体"/>
                          <w:sz w:val="18"/>
                          <w:color w:val="000000"/>
                          <w:b w:val="off"/>
                          <w:i w:val="off"/>
                        </w:rPr>
                        <w:t>要。一是通过对个人心灵的作用①而引发任何行动的动机，或曰原</w:t>
                      </w:r>
                      <w:r>
                        <w:rPr>
                          <w:rFonts w:ascii="宋体" w:hAnsi="宋体" w:cs="宋体" w:eastAsia="宋体"/>
                          <w:sz w:val="18"/>
                          <w:color w:val="000000"/>
                          <w:b w:val="off"/>
                          <w:i w:val="off"/>
                        </w:rPr>
                        <w:t>因，二是使得一位立法者或其他旁观者有根据用赞许眼光来看待</w:t>
                      </w:r>
                      <w:r>
                        <w:rPr>
                          <w:rFonts w:ascii="宋体" w:hAnsi="宋体" w:cs="宋体" w:eastAsia="宋体"/>
                          <w:sz w:val="18"/>
                          <w:color w:val="000000"/>
                          <w:b w:val="off"/>
                          <w:i w:val="off"/>
                        </w:rPr>
                        <w:t>此项行动的理由，或曰情理。当在有关的特定事例中，行动恰巧引</w:t>
                      </w:r>
                      <w:r>
                        <w:rPr>
                          <w:rFonts w:ascii="宋体" w:hAnsi="宋体" w:cs="宋体" w:eastAsia="宋体"/>
                          <w:sz w:val="18"/>
                          <w:color w:val="000000"/>
                          <w:b w:val="off"/>
                          <w:i w:val="off"/>
                        </w:rPr>
                        <w:t>发我们赞成的效果时，尤其是在我们恰巧看到其他一些事例中，同</w:t>
                      </w:r>
                      <w:r>
                        <w:rPr>
                          <w:rFonts w:ascii="宋体" w:hAnsi="宋体" w:cs="宋体" w:eastAsia="宋体"/>
                          <w:sz w:val="18"/>
                          <w:color w:val="000000"/>
                          <w:b w:val="off"/>
                          <w:i w:val="off"/>
                        </w:rPr>
                        <w:t>一动机往往引发类似的效果时，我们便很容易会转而赞许这动机</w:t>
                      </w:r>
                      <w:r>
                        <w:rPr>
                          <w:rFonts w:ascii="宋体" w:hAnsi="宋体" w:cs="宋体" w:eastAsia="宋体"/>
                          <w:sz w:val="18"/>
                          <w:color w:val="000000"/>
                          <w:b w:val="off"/>
                          <w:i w:val="off"/>
                        </w:rPr>
                        <w:t>本身，并且将行动由以出自这动机的环境，当作我们所以赞许该行</w:t>
                      </w:r>
                      <w:r>
                        <w:rPr>
                          <w:rFonts w:ascii="宋体" w:hAnsi="宋体" w:cs="宋体" w:eastAsia="宋体"/>
                          <w:sz w:val="18"/>
                          <w:color w:val="000000"/>
                          <w:b w:val="off"/>
                          <w:i w:val="off"/>
                        </w:rPr>
                        <w:t>动的恰当理由。正是以这一方式，厌恶感经常被认为是行动的一项</w:t>
                      </w:r>
                    </w:p>
                  </w:txbxContent>
                </v:textbox>
              </v:shape>
            </w:pict>
          </mc:Fallback>
        </mc:AlternateContent>
      </w:r>
      <w:r>
        <w:rPr>
          <w:noProof/>
        </w:rPr>
        <mc:AlternateContent>
          <mc:Choice Requires="wps">
            <w:drawing>
              <wp:anchor distT="0" distB="0" distL="0" distR="0" simplePos="0" relativeHeight="250608128" behindDoc="0" locked="0" layoutInCell="1" allowOverlap="1">
                <wp:simplePos x="0" y="0"/>
                <wp:positionH relativeFrom="column">
                  <wp:posOffset>3505200</wp:posOffset>
                </wp:positionH>
                <wp:positionV relativeFrom="paragraph">
                  <wp:posOffset>63500</wp:posOffset>
                </wp:positionV>
                <wp:extent cx="508000" cy="762000"/>
                <wp:effectExtent l="0" t="0" r="0" b="0"/>
                <wp:wrapTopAndBottom/>
                <wp:docPr id="222" name="文本框 222"/>
                <wp:cNvGraphicFramePr/>
                <a:graphic xmlns:a="http://schemas.openxmlformats.org/drawingml/2006/main">
                  <a:graphicData uri="http://schemas.microsoft.com/office/word/2010/wordprocessingShape">
                    <wps:wsp>
                      <wps:cNvSpPr txBox="1"/>
                      <wps:spPr>
                        <a:xfrm>
                          <a:off x="0" y="0"/>
                          <a:ext cx="508000" cy="762000"/>
                        </a:xfrm>
                        <a:prstGeom prst="rect">
                          <a:avLst/>
                        </a:prstGeom>
                        <a:noFill/>
                        <a:ln w="6350">
                          <a:noFill/>
                        </a:ln>
                      </wps:spPr>
                      <wps:txbx>
                        <w:txbxContent>
                          <w:p w:rsidR="00D55C98" w:rsidRDefault="00E14246">
                            <w:pPr>
                              <w:autoSpaceDE w:val="0"/>
                              <w:autoSpaceDN w:val="0"/>
                              <w:spacing w:line="190" w:lineRule="atLeast"/>
                              <w:rPr>
                                <w:sz w:val="11"/>
                              </w:rPr>
                            </w:pPr>
                            <w:r>
                              <w:rPr>
                                <w:rFonts w:ascii="宋体" w:eastAsia="宋体" w:hAnsi="宋体" w:cs="宋体"/>
                                <w:color w:val="000000"/>
                                <w:sz w:val="11"/>
                              </w:rPr>
                              <w:t xml:space="preserve">32  </w:t>
                            </w:r>
                            <w:r>
                              <w:rPr>
                                <w:rFonts w:ascii="宋体" w:eastAsia="宋体" w:hAnsi="宋体" w:cs="宋体"/>
                                <w:color w:val="000000"/>
                                <w:sz w:val="11"/>
                              </w:rPr>
                              <w:t>厌恶本身绝不是行</w:t>
                            </w:r>
                            <w:r>
                              <w:rPr>
                                <w:rFonts w:ascii="宋体" w:eastAsia="宋体" w:hAnsi="宋体" w:cs="宋体"/>
                                <w:color w:val="000000"/>
                                <w:sz w:val="11"/>
                              </w:rPr>
                              <w:t>动的恰当理由，即使由它而来的行动很正当</w:t>
                            </w:r>
                          </w:p>
                        </w:txbxContent>
                      </wps:txbx>
                      <wps:bodyPr vert="horz" wrap="square" lIns="0" tIns="0" rIns="0" bIns="0" anchor="t">
                        <a:spAutoFit/>
                      </wps:bodyPr>
                    </wps:wsp>
                  </a:graphicData>
                </a:graphic>
              </wp:anchor>
            </w:drawing>
          </mc:Choice>
          <mc:Fallback>
            <w:pict>
              <v:shape type="#_x0000_t202" filled="f" stroked="f" style="margin-left:276pt;margin-top:5pt;width:40pt;height:6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0" w:lineRule="atLeast"/>
                        <w:ind w:left="0" w:right="0"/>
                        <w:jc w:val="both"/>
                        <w:textAlignment w:val="auto"/>
                        <w:rPr>
                          <w:sz w:val="11"/>
                        </w:rPr>
                      </w:pPr>
                      <w:r>
                        <w:rPr>
                          <w:rFonts w:ascii="宋体" w:hAnsi="宋体" w:cs="宋体" w:eastAsia="宋体"/>
                          <w:sz w:val="11"/>
                          <w:color w:val="000000"/>
                          <w:b w:val="off"/>
                          <w:i w:val="off"/>
                        </w:rPr>
                        <w:t>32  厌恶本</w:t>
                      </w:r>
                      <w:r>
                        <w:rPr>
                          <w:rFonts w:ascii="宋体" w:hAnsi="宋体" w:cs="宋体" w:eastAsia="宋体"/>
                          <w:sz w:val="11"/>
                          <w:color w:val="000000"/>
                          <w:b w:val="off"/>
                          <w:i w:val="off"/>
                        </w:rPr>
                        <w:t>身绝不是行</w:t>
                      </w:r>
                      <w:r>
                        <w:rPr>
                          <w:rFonts w:ascii="宋体" w:hAnsi="宋体" w:cs="宋体" w:eastAsia="宋体"/>
                          <w:sz w:val="11"/>
                          <w:color w:val="000000"/>
                          <w:b w:val="off"/>
                          <w:i w:val="off"/>
                        </w:rPr>
                        <w:t>动的恰当理</w:t>
                      </w:r>
                      <w:r>
                        <w:rPr>
                          <w:rFonts w:ascii="宋体" w:hAnsi="宋体" w:cs="宋体" w:eastAsia="宋体"/>
                          <w:sz w:val="11"/>
                          <w:color w:val="000000"/>
                          <w:b w:val="off"/>
                          <w:i w:val="off"/>
                        </w:rPr>
                        <w:t>由，即使由</w:t>
                      </w:r>
                      <w:r>
                        <w:rPr>
                          <w:rFonts w:ascii="宋体" w:hAnsi="宋体" w:cs="宋体" w:eastAsia="宋体"/>
                          <w:sz w:val="11"/>
                          <w:color w:val="000000"/>
                          <w:b w:val="off"/>
                          <w:i w:val="off"/>
                        </w:rPr>
                        <w:t>它而来的行</w:t>
                      </w:r>
                      <w:r>
                        <w:rPr>
                          <w:rFonts w:ascii="宋体" w:hAnsi="宋体" w:cs="宋体" w:eastAsia="宋体"/>
                          <w:sz w:val="11"/>
                          <w:color w:val="000000"/>
                          <w:b w:val="off"/>
                          <w:i w:val="off"/>
                        </w:rPr>
                        <w:t>动很正当</w:t>
                      </w:r>
                    </w:p>
                  </w:txbxContent>
                </v:textbox>
              </v:shape>
            </w:pict>
          </mc:Fallback>
        </mc:AlternateContent>
      </w:r>
    </w:p>
    <w:p w:rsidR="00D55C98" w:rsidRDefault="00E14246">
      <w:pPr>
        <w:spacing w:before="220" w:line="60" w:lineRule="exact"/>
        <w:ind w:left="140" w:right="43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193" w:lineRule="atLeast"/>
        <w:ind w:left="140" w:firstLine="280"/>
        <w:rPr>
          <w:sz w:val="24"/>
        </w:rPr>
      </w:pPr>
      <w:r>
        <w:rPr>
          <w:rFonts w:ascii="宋体" w:eastAsia="宋体" w:hAnsi="宋体" w:cs="宋体"/>
          <w:color w:val="000000"/>
          <w:sz w:val="11"/>
        </w:rPr>
        <w:t xml:space="preserve">⑧ </w:t>
      </w:r>
      <w:r>
        <w:rPr>
          <w:rFonts w:ascii="宋体" w:eastAsia="宋体" w:hAnsi="宋体" w:cs="宋体"/>
          <w:color w:val="000000"/>
          <w:sz w:val="11"/>
        </w:rPr>
        <w:t>神学原理把每件事情同上帝的意愿联系起来。但是，何为上帝的意愿</w:t>
      </w:r>
      <w:r>
        <w:rPr>
          <w:rFonts w:ascii="宋体" w:eastAsia="宋体" w:hAnsi="宋体" w:cs="宋体"/>
          <w:color w:val="000000"/>
          <w:sz w:val="11"/>
        </w:rPr>
        <w:t>?</w:t>
      </w:r>
      <w:r>
        <w:rPr>
          <w:rFonts w:ascii="宋体" w:eastAsia="宋体" w:hAnsi="宋体" w:cs="宋体"/>
          <w:color w:val="000000"/>
          <w:sz w:val="11"/>
        </w:rPr>
        <w:t>上帝对</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 </w:t>
      </w:r>
      <w:r>
        <w:rPr>
          <w:rFonts w:ascii="宋体" w:eastAsia="宋体" w:hAnsi="宋体" w:cs="宋体"/>
          <w:color w:val="000000"/>
          <w:sz w:val="11"/>
        </w:rPr>
        <w:t>神学原理如我们既不言传，也不笔教</w:t>
      </w:r>
      <w:r>
        <w:rPr>
          <w:rFonts w:ascii="宋体" w:eastAsia="宋体" w:hAnsi="宋体" w:cs="宋体"/>
          <w:color w:val="000000"/>
          <w:sz w:val="11"/>
        </w:rPr>
        <w:t>(</w:t>
      </w:r>
      <w:r>
        <w:rPr>
          <w:rFonts w:ascii="宋体" w:eastAsia="宋体" w:hAnsi="宋体" w:cs="宋体"/>
          <w:color w:val="000000"/>
          <w:sz w:val="11"/>
        </w:rPr>
        <w:t>毫无疑问他现在不</w:t>
      </w:r>
      <w:r>
        <w:rPr>
          <w:rFonts w:ascii="宋体" w:eastAsia="宋体" w:hAnsi="宋体" w:cs="宋体"/>
          <w:color w:val="000000"/>
          <w:sz w:val="11"/>
        </w:rPr>
        <w:t>)</w:t>
      </w:r>
      <w:r>
        <w:rPr>
          <w:rFonts w:ascii="宋体" w:eastAsia="宋体" w:hAnsi="宋体" w:cs="宋体"/>
          <w:color w:val="000000"/>
          <w:sz w:val="11"/>
        </w:rPr>
        <w:t>。那么，我们怎能知道他的意愿如何</w:t>
      </w:r>
      <w:r>
        <w:rPr>
          <w:rFonts w:ascii="宋体" w:eastAsia="宋体" w:hAnsi="宋体" w:cs="宋体"/>
          <w:color w:val="000000"/>
          <w:sz w:val="11"/>
        </w:rPr>
        <w:t>?</w:t>
      </w:r>
      <w:r>
        <w:rPr>
          <w:rFonts w:ascii="宋体" w:eastAsia="宋体" w:hAnsi="宋体" w:cs="宋体"/>
          <w:color w:val="000000"/>
          <w:sz w:val="11"/>
        </w:rPr>
        <w:t>通何归结为其过了解我们自己的意愿，然后把这称作他的意愿。因此，所谓上帝的意愿，无非是，也必他三项原理定正是</w:t>
      </w:r>
      <w:r>
        <w:rPr>
          <w:rFonts w:ascii="宋体" w:eastAsia="宋体" w:hAnsi="宋体" w:cs="宋体"/>
          <w:color w:val="000000"/>
          <w:sz w:val="11"/>
        </w:rPr>
        <w:t>(</w:t>
      </w:r>
      <w:r>
        <w:rPr>
          <w:rFonts w:ascii="宋体" w:eastAsia="宋体" w:hAnsi="宋体" w:cs="宋体"/>
          <w:color w:val="000000"/>
          <w:sz w:val="11"/>
        </w:rPr>
        <w:t>撇开神启不谈</w:t>
      </w:r>
      <w:r>
        <w:rPr>
          <w:rFonts w:ascii="宋体" w:eastAsia="宋体" w:hAnsi="宋体" w:cs="宋体"/>
          <w:color w:val="000000"/>
          <w:sz w:val="11"/>
        </w:rPr>
        <w:t>)</w:t>
      </w:r>
      <w:r>
        <w:rPr>
          <w:rFonts w:ascii="宋体" w:eastAsia="宋体" w:hAnsi="宋体" w:cs="宋体"/>
          <w:color w:val="000000"/>
          <w:sz w:val="11"/>
        </w:rPr>
        <w:t>那个在讲他相信或装作相信是上帝意愿的人</w:t>
      </w:r>
      <w:r>
        <w:rPr>
          <w:rFonts w:ascii="宋体" w:eastAsia="宋体" w:hAnsi="宋体" w:cs="宋体"/>
          <w:color w:val="000000"/>
          <w:sz w:val="11"/>
        </w:rPr>
        <w:t>(</w:t>
      </w:r>
      <w:r>
        <w:rPr>
          <w:rFonts w:ascii="宋体" w:eastAsia="宋体" w:hAnsi="宋体" w:cs="宋体"/>
          <w:color w:val="000000"/>
          <w:sz w:val="11"/>
        </w:rPr>
        <w:t>不论他是谁</w:t>
      </w:r>
      <w:r>
        <w:rPr>
          <w:rFonts w:ascii="宋体" w:eastAsia="宋体" w:hAnsi="宋体" w:cs="宋体"/>
          <w:color w:val="000000"/>
          <w:sz w:val="11"/>
        </w:rPr>
        <w:t>)</w:t>
      </w:r>
      <w:r>
        <w:rPr>
          <w:rFonts w:ascii="宋体" w:eastAsia="宋体" w:hAnsi="宋体" w:cs="宋体"/>
          <w:color w:val="000000"/>
          <w:sz w:val="11"/>
        </w:rPr>
        <w:t>的中的某一项</w:t>
      </w:r>
      <w:r>
        <w:rPr>
          <w:rFonts w:ascii="宋体" w:eastAsia="宋体" w:hAnsi="宋体" w:cs="宋体"/>
          <w:color w:val="000000"/>
          <w:sz w:val="11"/>
        </w:rPr>
        <w:t>意愿。你怎么知道避而不做这种或那种行为是上帝的意愿</w:t>
      </w:r>
      <w:r>
        <w:rPr>
          <w:rFonts w:ascii="宋体" w:eastAsia="宋体" w:hAnsi="宋体" w:cs="宋体"/>
          <w:color w:val="000000"/>
          <w:sz w:val="11"/>
        </w:rPr>
        <w:t>?</w:t>
      </w:r>
      <w:r>
        <w:rPr>
          <w:rFonts w:ascii="宋体" w:eastAsia="宋体" w:hAnsi="宋体" w:cs="宋体"/>
          <w:color w:val="000000"/>
          <w:sz w:val="11"/>
        </w:rPr>
        <w:t>你为何这样假定</w:t>
      </w:r>
      <w:r>
        <w:rPr>
          <w:rFonts w:ascii="宋体" w:eastAsia="宋体" w:hAnsi="宋体" w:cs="宋体"/>
          <w:color w:val="000000"/>
          <w:sz w:val="11"/>
        </w:rPr>
        <w:t>?</w:t>
      </w:r>
      <w:r>
        <w:rPr>
          <w:rFonts w:ascii="宋体" w:eastAsia="宋体" w:hAnsi="宋体" w:cs="宋体"/>
          <w:color w:val="000000"/>
          <w:sz w:val="11"/>
        </w:rPr>
        <w:t>功利原理的信徒会说：</w:t>
      </w:r>
      <w:r>
        <w:rPr>
          <w:rFonts w:ascii="宋体" w:eastAsia="宋体" w:hAnsi="宋体" w:cs="宋体"/>
          <w:color w:val="000000"/>
          <w:sz w:val="11"/>
        </w:rPr>
        <w:t>“</w:t>
      </w:r>
      <w:r>
        <w:rPr>
          <w:rFonts w:ascii="宋体" w:eastAsia="宋体" w:hAnsi="宋体" w:cs="宋体"/>
          <w:color w:val="000000"/>
          <w:sz w:val="11"/>
        </w:rPr>
        <w:t>因为我设想，做此行为总的来说有害于人类幸福。</w:t>
      </w:r>
      <w:r>
        <w:rPr>
          <w:rFonts w:ascii="宋体" w:eastAsia="宋体" w:hAnsi="宋体" w:cs="宋体"/>
          <w:color w:val="000000"/>
          <w:sz w:val="11"/>
        </w:rPr>
        <w:t>”</w:t>
      </w:r>
      <w:r>
        <w:rPr>
          <w:rFonts w:ascii="宋体" w:eastAsia="宋体" w:hAnsi="宋体" w:cs="宋体"/>
          <w:color w:val="000000"/>
          <w:sz w:val="11"/>
        </w:rPr>
        <w:t>禁欲主义原理的信徒会说：</w:t>
      </w:r>
      <w:r>
        <w:rPr>
          <w:rFonts w:ascii="宋体" w:eastAsia="宋体" w:hAnsi="宋体" w:cs="宋体"/>
          <w:color w:val="000000"/>
          <w:sz w:val="11"/>
        </w:rPr>
        <w:t>“</w:t>
      </w:r>
      <w:r>
        <w:rPr>
          <w:rFonts w:ascii="宋体" w:eastAsia="宋体" w:hAnsi="宋体" w:cs="宋体"/>
          <w:color w:val="000000"/>
          <w:sz w:val="11"/>
        </w:rPr>
        <w:t>因为做此行为与满足、至少是卑微暂时地满足俗情肉欲相伴随。</w:t>
      </w:r>
      <w:r>
        <w:rPr>
          <w:rFonts w:ascii="宋体" w:eastAsia="宋体" w:hAnsi="宋体" w:cs="宋体"/>
          <w:color w:val="000000"/>
          <w:sz w:val="11"/>
        </w:rPr>
        <w:t>”</w:t>
      </w:r>
      <w:r>
        <w:rPr>
          <w:rFonts w:ascii="宋体" w:eastAsia="宋体" w:hAnsi="宋体" w:cs="宋体"/>
          <w:color w:val="000000"/>
          <w:sz w:val="11"/>
        </w:rPr>
        <w:t>厌恶原理的信徒会说：</w:t>
      </w:r>
      <w:r>
        <w:rPr>
          <w:rFonts w:ascii="宋体" w:eastAsia="宋体" w:hAnsi="宋体" w:cs="宋体"/>
          <w:color w:val="000000"/>
          <w:sz w:val="11"/>
        </w:rPr>
        <w:t>“</w:t>
      </w:r>
      <w:r>
        <w:rPr>
          <w:rFonts w:ascii="宋体" w:eastAsia="宋体" w:hAnsi="宋体" w:cs="宋体"/>
          <w:color w:val="000000"/>
          <w:sz w:val="11"/>
        </w:rPr>
        <w:t>因为我厌恶去想它，而且既不能、也不应当要求我说明为何如此。</w:t>
      </w:r>
      <w:r>
        <w:rPr>
          <w:rFonts w:ascii="宋体" w:eastAsia="宋体" w:hAnsi="宋体" w:cs="宋体"/>
          <w:color w:val="000000"/>
          <w:sz w:val="11"/>
        </w:rPr>
        <w:t>”</w:t>
      </w:r>
      <w:r>
        <w:rPr>
          <w:rFonts w:ascii="宋体" w:eastAsia="宋体" w:hAnsi="宋体" w:cs="宋体"/>
          <w:color w:val="000000"/>
          <w:sz w:val="11"/>
        </w:rPr>
        <w:t>自称将上帝意愿当作标准的人，必定</w:t>
      </w:r>
      <w:r>
        <w:rPr>
          <w:rFonts w:ascii="宋体" w:eastAsia="宋体" w:hAnsi="宋体" w:cs="宋体"/>
          <w:color w:val="000000"/>
          <w:sz w:val="11"/>
        </w:rPr>
        <w:t>(</w:t>
      </w:r>
      <w:r>
        <w:rPr>
          <w:rFonts w:ascii="宋体" w:eastAsia="宋体" w:hAnsi="宋体" w:cs="宋体"/>
          <w:color w:val="000000"/>
          <w:sz w:val="11"/>
        </w:rPr>
        <w:t>撇开神启不谈</w:t>
      </w:r>
      <w:r>
        <w:rPr>
          <w:rFonts w:ascii="宋体" w:eastAsia="宋体" w:hAnsi="宋体" w:cs="宋体"/>
          <w:color w:val="000000"/>
          <w:sz w:val="11"/>
        </w:rPr>
        <w:t>)</w:t>
      </w:r>
      <w:r>
        <w:rPr>
          <w:rFonts w:ascii="宋体" w:eastAsia="宋体" w:hAnsi="宋体" w:cs="宋体"/>
          <w:color w:val="000000"/>
          <w:sz w:val="11"/>
        </w:rPr>
        <w:t>用这几句话中的一句来回答。</w:t>
      </w:r>
    </w:p>
    <w:p w:rsidR="00D55C98" w:rsidRDefault="00E14246">
      <w:pPr>
        <w:autoSpaceDE w:val="0"/>
        <w:autoSpaceDN w:val="0"/>
        <w:spacing w:before="300" w:line="160" w:lineRule="atLeast"/>
        <w:ind w:left="420"/>
        <w:rPr>
          <w:sz w:val="10"/>
        </w:rPr>
      </w:pPr>
      <w:r>
        <w:rPr>
          <w:rFonts w:ascii="宋体" w:eastAsia="宋体" w:hAnsi="宋体" w:cs="宋体"/>
          <w:color w:val="000000"/>
          <w:sz w:val="10"/>
        </w:rPr>
        <w:t xml:space="preserve">①  </w:t>
      </w:r>
      <w:r>
        <w:rPr>
          <w:rFonts w:ascii="宋体" w:eastAsia="宋体" w:hAnsi="宋体" w:cs="宋体"/>
          <w:color w:val="000000"/>
          <w:sz w:val="10"/>
        </w:rPr>
        <w:t>此处</w:t>
      </w:r>
      <w:r>
        <w:rPr>
          <w:rFonts w:ascii="宋体" w:eastAsia="宋体" w:hAnsi="宋体" w:cs="宋体"/>
          <w:color w:val="000000"/>
          <w:sz w:val="10"/>
        </w:rPr>
        <w:t>1789</w:t>
      </w:r>
      <w:r>
        <w:rPr>
          <w:rFonts w:ascii="宋体" w:eastAsia="宋体" w:hAnsi="宋体" w:cs="宋体"/>
          <w:color w:val="000000"/>
          <w:sz w:val="10"/>
        </w:rPr>
        <w:t>年版本作</w:t>
      </w:r>
      <w:r>
        <w:rPr>
          <w:rFonts w:ascii="宋体" w:eastAsia="宋体" w:hAnsi="宋体" w:cs="宋体"/>
          <w:color w:val="000000"/>
          <w:sz w:val="10"/>
        </w:rPr>
        <w:t>“</w:t>
      </w:r>
      <w:r>
        <w:rPr>
          <w:rFonts w:ascii="宋体" w:eastAsia="宋体" w:hAnsi="宋体" w:cs="宋体"/>
          <w:color w:val="000000"/>
          <w:sz w:val="10"/>
        </w:rPr>
        <w:t>在一个人心灵内的作用</w:t>
      </w:r>
      <w:r>
        <w:rPr>
          <w:rFonts w:ascii="宋体" w:eastAsia="宋体" w:hAnsi="宋体" w:cs="宋体"/>
          <w:color w:val="000000"/>
          <w:sz w:val="10"/>
        </w:rPr>
        <w:t>”</w:t>
      </w:r>
      <w:r>
        <w:rPr>
          <w:rFonts w:ascii="宋体" w:eastAsia="宋体" w:hAnsi="宋体" w:cs="宋体"/>
          <w:color w:val="000000"/>
          <w:sz w:val="10"/>
        </w:rPr>
        <w:t>。</w:t>
      </w:r>
      <w:r>
        <w:br w:type="page"/>
      </w:r>
    </w:p>
    <w:p w:rsidR="00D55C98" w:rsidRDefault="00E14246">
      <w:pPr>
        <w:autoSpaceDE w:val="0"/>
        <w:autoSpaceDN w:val="0"/>
        <w:spacing w:before="240" w:line="180" w:lineRule="atLeast"/>
        <w:ind w:left="540"/>
        <w:rPr>
          <w:sz w:val="10"/>
        </w:rPr>
      </w:pPr>
      <w:r>
        <w:rPr>
          <w:rFonts w:ascii="宋体" w:eastAsia="宋体" w:hAnsi="宋体" w:cs="宋体"/>
          <w:b/>
          <w:color w:val="000000"/>
          <w:sz w:val="10"/>
          <w:u w:val="single"/>
        </w:rPr>
        <w:lastRenderedPageBreak/>
        <w:t xml:space="preserve">  80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00" w:line="338" w:lineRule="atLeast"/>
        <w:ind w:left="300" w:firstLine="240"/>
        <w:rPr>
          <w:sz w:val="19"/>
        </w:rPr>
      </w:pPr>
      <w:r>
        <w:rPr>
          <w:rFonts w:ascii="宋体" w:eastAsia="宋体" w:hAnsi="宋体" w:cs="宋体"/>
          <w:b/>
          <w:color w:val="000000"/>
          <w:sz w:val="19"/>
        </w:rPr>
        <w:t>恰当理由。例如，在这样那样的事例中，厌恶是做出一项效果良好的行动的原因，但正如在任何其他场合一样，这并未使之成为该事例中行动的恰当理由。进一步假设，不仅效果良好，而且当事人预料会如此。这可能使行动成为确实完全正当的，然而它并未使厌恶成为行动的一项恰当理由，因为假如默然依从同一厌恶感，那么它可能、并且往往引发很坏的效果。因此，厌恶绝不能是行动的恰当理由。也因此，怨艾同样不能是行动的恰当理由</w:t>
      </w:r>
      <w:r>
        <w:rPr>
          <w:rFonts w:ascii="宋体" w:eastAsia="宋体" w:hAnsi="宋体" w:cs="宋体"/>
          <w:b/>
          <w:color w:val="000000"/>
          <w:sz w:val="19"/>
        </w:rPr>
        <w:t>，它像后面将更具体地看到的那样，不过是厌恶的变体。行动的唯一恰当的、在逻辑上有效的理由，终究是功利考虑</w:t>
      </w:r>
      <w:r>
        <w:rPr>
          <w:rFonts w:ascii="宋体" w:eastAsia="宋体" w:hAnsi="宋体" w:cs="宋体"/>
          <w:b/>
          <w:color w:val="000000"/>
          <w:sz w:val="19"/>
        </w:rPr>
        <w:t>———</w:t>
      </w:r>
      <w:r>
        <w:rPr>
          <w:rFonts w:ascii="宋体" w:eastAsia="宋体" w:hAnsi="宋体" w:cs="宋体"/>
          <w:b/>
          <w:color w:val="000000"/>
          <w:sz w:val="19"/>
        </w:rPr>
        <w:t>如果它在无论哪个事例中是行动和赞许的正当准则，那么它在其他每一个别的事例中也都是如此。其他形形色色的原理，亦即其他多种动机，可以是为何做了</w:t>
      </w:r>
      <w:r>
        <w:rPr>
          <w:rFonts w:ascii="宋体" w:eastAsia="宋体" w:hAnsi="宋体" w:cs="宋体"/>
          <w:b/>
          <w:color w:val="000000"/>
          <w:sz w:val="19"/>
        </w:rPr>
        <w:t xml:space="preserve">33 </w:t>
      </w:r>
      <w:r>
        <w:rPr>
          <w:rFonts w:ascii="宋体" w:eastAsia="宋体" w:hAnsi="宋体" w:cs="宋体"/>
          <w:b/>
          <w:color w:val="000000"/>
          <w:sz w:val="19"/>
        </w:rPr>
        <w:t>这项或那项行动的缘由，亦即所以为之的缘由或原因。然而，唯有功利才能是为何可以为之、或者应当为之的理由。厌恶或怨艾总是需要加以管束，以防止它引发有害行为。用什么来加以管束</w:t>
      </w:r>
      <w:r>
        <w:rPr>
          <w:rFonts w:ascii="宋体" w:eastAsia="宋体" w:hAnsi="宋体" w:cs="宋体"/>
          <w:b/>
          <w:color w:val="000000"/>
          <w:sz w:val="19"/>
        </w:rPr>
        <w:t>?</w:t>
      </w:r>
      <w:r>
        <w:rPr>
          <w:rFonts w:ascii="宋体" w:eastAsia="宋体" w:hAnsi="宋体" w:cs="宋体"/>
          <w:b/>
          <w:color w:val="000000"/>
          <w:sz w:val="19"/>
        </w:rPr>
        <w:t>总是用功利原理。功利原理不需要、也不承认它自己以外的任何其他管束者。</w:t>
      </w:r>
      <w:r>
        <w:br w:type="page"/>
      </w:r>
    </w:p>
    <w:p w:rsidR="00D55C98" w:rsidRDefault="00E14246">
      <w:pPr>
        <w:autoSpaceDE w:val="0"/>
        <w:autoSpaceDN w:val="0"/>
        <w:spacing w:before="1560" w:line="260" w:lineRule="atLeast"/>
        <w:ind w:left="780"/>
        <w:rPr>
          <w:sz w:val="24"/>
        </w:rPr>
      </w:pPr>
      <w:r>
        <w:rPr>
          <w:rFonts w:ascii="宋体" w:eastAsia="宋体" w:hAnsi="宋体" w:cs="宋体"/>
          <w:color w:val="000000"/>
          <w:sz w:val="17"/>
        </w:rPr>
        <w:lastRenderedPageBreak/>
        <w:t>第三章</w:t>
      </w:r>
      <w:r>
        <w:rPr>
          <w:rFonts w:ascii="宋体" w:eastAsia="宋体" w:hAnsi="宋体" w:cs="宋体"/>
          <w:color w:val="000000"/>
          <w:sz w:val="17"/>
        </w:rPr>
        <w:t xml:space="preserve"> </w:t>
      </w:r>
      <w:r>
        <w:rPr>
          <w:rFonts w:ascii="宋体" w:eastAsia="宋体" w:hAnsi="宋体" w:cs="宋体"/>
          <w:color w:val="000000"/>
          <w:sz w:val="17"/>
        </w:rPr>
        <w:t>快乐和痛苦</w:t>
      </w:r>
      <w:r>
        <w:rPr>
          <w:rFonts w:ascii="宋体" w:eastAsia="宋体" w:hAnsi="宋体" w:cs="宋体"/>
          <w:color w:val="000000"/>
          <w:sz w:val="17"/>
        </w:rPr>
        <w:t>的四种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7"/>
        </w:rPr>
        <w:t>34</w:t>
      </w:r>
    </w:p>
    <w:p w:rsidR="00D55C98" w:rsidRDefault="00E14246">
      <w:pPr>
        <w:autoSpaceDE w:val="0"/>
        <w:autoSpaceDN w:val="0"/>
        <w:spacing w:before="140" w:line="400" w:lineRule="atLeast"/>
        <w:ind w:left="1460"/>
        <w:rPr>
          <w:sz w:val="26"/>
        </w:rPr>
      </w:pPr>
      <w:r>
        <w:rPr>
          <w:rFonts w:ascii="宋体" w:eastAsia="宋体" w:hAnsi="宋体" w:cs="宋体"/>
          <w:color w:val="000000"/>
          <w:sz w:val="26"/>
        </w:rPr>
        <w:t>约束力或四种来源</w:t>
      </w:r>
    </w:p>
    <w:p w:rsidR="00D55C98" w:rsidRDefault="00E14246">
      <w:pPr>
        <w:autoSpaceDE w:val="0"/>
        <w:autoSpaceDN w:val="0"/>
        <w:spacing w:before="540" w:line="323" w:lineRule="atLeast"/>
        <w:ind w:firstLine="440"/>
        <w:rPr>
          <w:sz w:val="24"/>
        </w:rPr>
      </w:pPr>
      <w:r>
        <w:rPr>
          <w:rFonts w:ascii="宋体" w:eastAsia="宋体" w:hAnsi="宋体" w:cs="宋体"/>
          <w:color w:val="000000"/>
          <w:sz w:val="14"/>
        </w:rPr>
        <w:t>1.</w:t>
      </w:r>
      <w:r>
        <w:rPr>
          <w:rFonts w:ascii="宋体" w:eastAsia="宋体" w:hAnsi="宋体" w:cs="宋体"/>
          <w:color w:val="000000"/>
          <w:sz w:val="14"/>
        </w:rPr>
        <w:t>已经表明，组成共同体的个人的幸福，或曰其快乐和安全，本章同前一是立法者应当记住的目的，而且是唯一的目的。它是唯一的标准，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章的联系依此应当在立法者确定的程度上，使得每个人都将自己的行为规范得符合该标准。然而，不管要干何事，除痛苦或快乐外，没有什么能够最终使得一个人去干。在笼统地考察了作为终极原因的这两大目的</w:t>
      </w:r>
      <w:r>
        <w:rPr>
          <w:rFonts w:ascii="宋体" w:eastAsia="宋体" w:hAnsi="宋体" w:cs="宋体"/>
          <w:color w:val="000000"/>
          <w:sz w:val="14"/>
        </w:rPr>
        <w:t>(</w:t>
      </w:r>
      <w:r>
        <w:rPr>
          <w:rFonts w:ascii="宋体" w:eastAsia="宋体" w:hAnsi="宋体" w:cs="宋体"/>
          <w:color w:val="000000"/>
          <w:sz w:val="14"/>
        </w:rPr>
        <w:t>即快乐以及无非与之同义的免却痛苦</w:t>
      </w:r>
      <w:r>
        <w:rPr>
          <w:rFonts w:ascii="宋体" w:eastAsia="宋体" w:hAnsi="宋体" w:cs="宋体"/>
          <w:color w:val="000000"/>
          <w:sz w:val="14"/>
        </w:rPr>
        <w:t>)</w:t>
      </w:r>
      <w:r>
        <w:rPr>
          <w:rFonts w:ascii="宋体" w:eastAsia="宋体" w:hAnsi="宋体" w:cs="宋体"/>
          <w:color w:val="000000"/>
          <w:sz w:val="14"/>
        </w:rPr>
        <w:t>之后，必须来考察作为有效原因或手段的快乐和痛苦本身。</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609152" behindDoc="0" locked="0" layoutInCell="1" allowOverlap="1">
                <wp:simplePos x="0" y="0"/>
                <wp:positionH relativeFrom="column">
                  <wp:posOffset>50800</wp:posOffset>
                </wp:positionH>
                <wp:positionV relativeFrom="paragraph">
                  <wp:posOffset>0</wp:posOffset>
                </wp:positionV>
                <wp:extent cx="3962400" cy="431800"/>
                <wp:effectExtent l="0" t="0" r="0" b="0"/>
                <wp:wrapTopAndBottom/>
                <wp:docPr id="223" name="文本框 223"/>
                <wp:cNvGraphicFramePr/>
                <a:graphic xmlns:a="http://schemas.openxmlformats.org/drawingml/2006/main">
                  <a:graphicData uri="http://schemas.microsoft.com/office/word/2010/wordprocessingShape">
                    <wps:wsp>
                      <wps:cNvSpPr txBox="1"/>
                      <wps:spPr>
                        <a:xfrm>
                          <a:off x="0" y="0"/>
                          <a:ext cx="3962400" cy="431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4pt;margin-top:0pt;width:312pt;height:3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10176" behindDoc="0" locked="0" layoutInCell="1" allowOverlap="1">
                <wp:simplePos x="0" y="0"/>
                <wp:positionH relativeFrom="column">
                  <wp:posOffset>50800</wp:posOffset>
                </wp:positionH>
                <wp:positionV relativeFrom="paragraph">
                  <wp:posOffset>0</wp:posOffset>
                </wp:positionV>
                <wp:extent cx="3454400" cy="825500"/>
                <wp:effectExtent l="0" t="0" r="0" b="0"/>
                <wp:wrapTopAndBottom/>
                <wp:docPr id="224" name="文本框 224"/>
                <wp:cNvGraphicFramePr/>
                <a:graphic xmlns:a="http://schemas.openxmlformats.org/drawingml/2006/main">
                  <a:graphicData uri="http://schemas.microsoft.com/office/word/2010/wordprocessingShape">
                    <wps:wsp>
                      <wps:cNvSpPr txBox="1"/>
                      <wps:spPr>
                        <a:xfrm>
                          <a:off x="0" y="0"/>
                          <a:ext cx="3454400" cy="825500"/>
                        </a:xfrm>
                        <a:prstGeom prst="rect">
                          <a:avLst/>
                        </a:prstGeom>
                        <a:noFill/>
                        <a:ln w="6350">
                          <a:noFill/>
                        </a:ln>
                      </wps:spPr>
                      <wps:txbx>
                        <w:txbxContent>
                          <w:p w:rsidR="00D55C98" w:rsidRDefault="00E14246">
                            <w:pPr>
                              <w:autoSpaceDE w:val="0"/>
                              <w:autoSpaceDN w:val="0"/>
                              <w:spacing w:line="320" w:lineRule="atLeast"/>
                              <w:ind w:firstLine="360"/>
                              <w:rPr>
                                <w:sz w:val="14"/>
                              </w:rPr>
                            </w:pPr>
                            <w:r>
                              <w:rPr>
                                <w:rFonts w:ascii="宋体" w:eastAsia="宋体" w:hAnsi="宋体" w:cs="宋体"/>
                                <w:color w:val="000000"/>
                                <w:sz w:val="14"/>
                              </w:rPr>
                              <w:t>2.</w:t>
                            </w:r>
                            <w:r>
                              <w:rPr>
                                <w:rFonts w:ascii="宋体" w:eastAsia="宋体" w:hAnsi="宋体" w:cs="宋体"/>
                                <w:color w:val="000000"/>
                                <w:sz w:val="14"/>
                              </w:rPr>
                              <w:t>快乐和痛苦通常出自四种可辨认的来源，它们分别可称为自然的、政治的、道德的和宗教的；只要属于其中每一种来源的快乐和痛苦能够产生束缚任何法律或行为规则的力量，它们就全都可称为约束力。</w:t>
                            </w:r>
                            <w:r>
                              <w:rPr>
                                <w:rFonts w:ascii="宋体" w:eastAsia="宋体" w:hAnsi="宋体" w:cs="宋体"/>
                                <w:color w:val="000000"/>
                                <w:sz w:val="14"/>
                              </w:rPr>
                              <w:t>③</w:t>
                            </w:r>
                          </w:p>
                        </w:txbxContent>
                      </wps:txbx>
                      <wps:bodyPr vert="horz" wrap="square" lIns="0" tIns="0" rIns="0" bIns="0" anchor="t">
                        <a:spAutoFit/>
                      </wps:bodyPr>
                    </wps:wsp>
                  </a:graphicData>
                </a:graphic>
              </wp:anchor>
            </w:drawing>
          </mc:Choice>
          <mc:Fallback>
            <w:pict>
              <v:shape type="#_x0000_t202" filled="f" stroked="f" style="margin-left:4pt;margin-top:0pt;width:272pt;height:6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60"/>
                        <w:jc w:val="both"/>
                        <w:textAlignment w:val="auto"/>
                        <w:rPr>
                          <w:sz w:val="14"/>
                        </w:rPr>
                      </w:pPr>
                      <w:r>
                        <w:rPr>
                          <w:rFonts w:ascii="宋体" w:hAnsi="宋体" w:cs="宋体" w:eastAsia="宋体"/>
                          <w:sz w:val="14"/>
                          <w:color w:val="000000"/>
                          <w:b w:val="off"/>
                          <w:i w:val="off"/>
                        </w:rPr>
                        <w:t>2.快乐和痛苦通常出自四种可辨认的来源，它们分别可称为</w:t>
                      </w:r>
                      <w:r>
                        <w:rPr>
                          <w:rFonts w:ascii="宋体" w:hAnsi="宋体" w:cs="宋体" w:eastAsia="宋体"/>
                          <w:sz w:val="14"/>
                          <w:color w:val="000000"/>
                          <w:b w:val="off"/>
                          <w:i w:val="off"/>
                        </w:rPr>
                        <w:t>自然的、政治的、道德的和宗教的；只要属于其中每一种来源的快</w:t>
                      </w:r>
                      <w:r>
                        <w:rPr>
                          <w:rFonts w:ascii="宋体" w:hAnsi="宋体" w:cs="宋体" w:eastAsia="宋体"/>
                          <w:sz w:val="14"/>
                          <w:color w:val="000000"/>
                          <w:b w:val="off"/>
                          <w:i w:val="off"/>
                        </w:rPr>
                        <w:t>乐和痛苦能够产生束缚任何法律或行为规则的力量，它们就全都</w:t>
                      </w:r>
                      <w:r>
                        <w:rPr>
                          <w:rFonts w:ascii="宋体" w:hAnsi="宋体" w:cs="宋体" w:eastAsia="宋体"/>
                          <w:sz w:val="14"/>
                          <w:color w:val="000000"/>
                          <w:b w:val="off"/>
                          <w:i w:val="off"/>
                        </w:rPr>
                        <w:t>可称为约束力。③</w:t>
                      </w:r>
                    </w:p>
                  </w:txbxContent>
                </v:textbox>
              </v:shape>
            </w:pict>
          </mc:Fallback>
        </mc:AlternateContent>
      </w:r>
      <w:r>
        <w:rPr>
          <w:noProof/>
        </w:rPr>
        <mc:AlternateContent>
          <mc:Choice Requires="wps">
            <w:drawing>
              <wp:anchor distT="0" distB="0" distL="0" distR="0" simplePos="0" relativeHeight="250611200" behindDoc="0" locked="0" layoutInCell="1" allowOverlap="1">
                <wp:simplePos x="0" y="0"/>
                <wp:positionH relativeFrom="column">
                  <wp:posOffset>3517900</wp:posOffset>
                </wp:positionH>
                <wp:positionV relativeFrom="paragraph">
                  <wp:posOffset>38100</wp:posOffset>
                </wp:positionV>
                <wp:extent cx="495300" cy="127000"/>
                <wp:effectExtent l="0" t="0" r="0" b="0"/>
                <wp:wrapTopAndBottom/>
                <wp:docPr id="225" name="文本框 225"/>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4"/>
                              </w:rPr>
                            </w:pPr>
                            <w:r>
                              <w:rPr>
                                <w:rFonts w:ascii="宋体" w:eastAsia="宋体" w:hAnsi="宋体" w:cs="宋体"/>
                                <w:color w:val="000000"/>
                                <w:sz w:val="14"/>
                              </w:rPr>
                              <w:t>快乐和痛苦</w:t>
                            </w:r>
                          </w:p>
                        </w:txbxContent>
                      </wps:txbx>
                      <wps:bodyPr vert="horz" wrap="square" lIns="0" tIns="0" rIns="0" bIns="0" anchor="t">
                        <a:spAutoFit/>
                      </wps:bodyPr>
                    </wps:wsp>
                  </a:graphicData>
                </a:graphic>
              </wp:anchor>
            </w:drawing>
          </mc:Choice>
          <mc:Fallback>
            <w:pict>
              <v:shape type="#_x0000_t202" filled="f" stroked="f" style="margin-left:277pt;margin-top:3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4"/>
                        </w:rPr>
                      </w:pPr>
                      <w:r>
                        <w:rPr>
                          <w:rFonts w:ascii="宋体" w:hAnsi="宋体" w:cs="宋体" w:eastAsia="宋体"/>
                          <w:sz w:val="14"/>
                          <w:color w:val="000000"/>
                          <w:b w:val="off"/>
                          <w:i w:val="off"/>
                        </w:rPr>
                        <w:t>快乐和痛苦</w:t>
                      </w:r>
                    </w:p>
                  </w:txbxContent>
                </v:textbox>
              </v:shape>
            </w:pict>
          </mc:Fallback>
        </mc:AlternateContent>
      </w:r>
      <w:r>
        <w:rPr>
          <w:noProof/>
        </w:rPr>
        <mc:AlternateContent>
          <mc:Choice Requires="wps">
            <w:drawing>
              <wp:anchor distT="0" distB="0" distL="0" distR="0" simplePos="0" relativeHeight="250612224" behindDoc="0" locked="0" layoutInCell="1" allowOverlap="1">
                <wp:simplePos x="0" y="0"/>
                <wp:positionH relativeFrom="column">
                  <wp:posOffset>3517900</wp:posOffset>
                </wp:positionH>
                <wp:positionV relativeFrom="paragraph">
                  <wp:posOffset>177800</wp:posOffset>
                </wp:positionV>
                <wp:extent cx="482600" cy="127000"/>
                <wp:effectExtent l="0" t="0" r="0" b="0"/>
                <wp:wrapTopAndBottom/>
                <wp:docPr id="226" name="文本框 226"/>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4"/>
                              </w:rPr>
                            </w:pPr>
                            <w:r>
                              <w:rPr>
                                <w:rFonts w:ascii="宋体" w:eastAsia="宋体" w:hAnsi="宋体" w:cs="宋体"/>
                                <w:color w:val="000000"/>
                                <w:sz w:val="14"/>
                              </w:rPr>
                              <w:t>的四种约束</w:t>
                            </w:r>
                          </w:p>
                        </w:txbxContent>
                      </wps:txbx>
                      <wps:bodyPr vert="horz" wrap="square" lIns="0" tIns="0" rIns="0" bIns="0" anchor="t">
                        <a:spAutoFit/>
                      </wps:bodyPr>
                    </wps:wsp>
                  </a:graphicData>
                </a:graphic>
              </wp:anchor>
            </w:drawing>
          </mc:Choice>
          <mc:Fallback>
            <w:pict>
              <v:shape type="#_x0000_t202" filled="f" stroked="f" style="margin-left:277pt;margin-top:14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4"/>
                        </w:rPr>
                      </w:pPr>
                      <w:r>
                        <w:rPr>
                          <w:rFonts w:ascii="宋体" w:hAnsi="宋体" w:cs="宋体" w:eastAsia="宋体"/>
                          <w:sz w:val="14"/>
                          <w:color w:val="000000"/>
                          <w:b w:val="off"/>
                          <w:i w:val="off"/>
                        </w:rPr>
                        <w:t>的四种约束</w:t>
                      </w:r>
                    </w:p>
                  </w:txbxContent>
                </v:textbox>
              </v:shape>
            </w:pict>
          </mc:Fallback>
        </mc:AlternateContent>
      </w:r>
      <w:r>
        <w:rPr>
          <w:noProof/>
        </w:rPr>
        <mc:AlternateContent>
          <mc:Choice Requires="wps">
            <w:drawing>
              <wp:anchor distT="0" distB="0" distL="0" distR="0" simplePos="0" relativeHeight="250613248" behindDoc="0" locked="0" layoutInCell="1" allowOverlap="1">
                <wp:simplePos x="0" y="0"/>
                <wp:positionH relativeFrom="column">
                  <wp:posOffset>3517900</wp:posOffset>
                </wp:positionH>
                <wp:positionV relativeFrom="paragraph">
                  <wp:posOffset>304800</wp:posOffset>
                </wp:positionV>
                <wp:extent cx="482600" cy="114300"/>
                <wp:effectExtent l="0" t="0" r="0" b="0"/>
                <wp:wrapTopAndBottom/>
                <wp:docPr id="227" name="文本框 227"/>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4"/>
                              </w:rPr>
                            </w:pPr>
                            <w:r>
                              <w:rPr>
                                <w:rFonts w:ascii="宋体" w:eastAsia="宋体" w:hAnsi="宋体" w:cs="宋体"/>
                                <w:color w:val="000000"/>
                                <w:sz w:val="14"/>
                              </w:rPr>
                              <w:t>力或四种来</w:t>
                            </w:r>
                          </w:p>
                        </w:txbxContent>
                      </wps:txbx>
                      <wps:bodyPr vert="horz" wrap="square" lIns="0" tIns="0" rIns="0" bIns="0" anchor="t">
                        <a:spAutoFit/>
                      </wps:bodyPr>
                    </wps:wsp>
                  </a:graphicData>
                </a:graphic>
              </wp:anchor>
            </w:drawing>
          </mc:Choice>
          <mc:Fallback>
            <w:pict>
              <v:shape type="#_x0000_t202" filled="f" stroked="f" style="margin-left:277pt;margin-top:24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4"/>
                        </w:rPr>
                      </w:pPr>
                      <w:r>
                        <w:rPr>
                          <w:rFonts w:ascii="宋体" w:hAnsi="宋体" w:cs="宋体" w:eastAsia="宋体"/>
                          <w:sz w:val="14"/>
                          <w:color w:val="000000"/>
                          <w:b w:val="off"/>
                          <w:i w:val="off"/>
                        </w:rPr>
                        <w:t>力或四种来</w:t>
                      </w:r>
                    </w:p>
                  </w:txbxContent>
                </v:textbox>
              </v:shape>
            </w:pict>
          </mc:Fallback>
        </mc:AlternateContent>
      </w:r>
      <w:r>
        <w:rPr>
          <w:noProof/>
        </w:rPr>
        <mc:AlternateContent>
          <mc:Choice Requires="wps">
            <w:drawing>
              <wp:anchor distT="0" distB="0" distL="0" distR="0" simplePos="0" relativeHeight="250614272" behindDoc="0" locked="0" layoutInCell="1" allowOverlap="1">
                <wp:simplePos x="0" y="0"/>
                <wp:positionH relativeFrom="column">
                  <wp:posOffset>3517900</wp:posOffset>
                </wp:positionH>
                <wp:positionV relativeFrom="paragraph">
                  <wp:posOffset>431800</wp:posOffset>
                </wp:positionV>
                <wp:extent cx="114300" cy="127000"/>
                <wp:effectExtent l="0" t="0" r="0" b="0"/>
                <wp:wrapTopAndBottom/>
                <wp:docPr id="228" name="文本框 228"/>
                <wp:cNvGraphicFramePr/>
                <a:graphic xmlns:a="http://schemas.openxmlformats.org/drawingml/2006/main">
                  <a:graphicData uri="http://schemas.microsoft.com/office/word/2010/wordprocessingShape">
                    <wps:wsp>
                      <wps:cNvSpPr txBox="1"/>
                      <wps:spPr>
                        <a:xfrm>
                          <a:off x="0" y="0"/>
                          <a:ext cx="114300" cy="127000"/>
                        </a:xfrm>
                        <a:prstGeom prst="rect">
                          <a:avLst/>
                        </a:prstGeom>
                        <a:noFill/>
                        <a:ln w="6350">
                          <a:noFill/>
                        </a:ln>
                      </wps:spPr>
                      <wps:txbx>
                        <w:txbxContent>
                          <w:p w:rsidR="00D55C98" w:rsidRDefault="00E14246">
                            <w:pPr>
                              <w:autoSpaceDE w:val="0"/>
                              <w:autoSpaceDN w:val="0"/>
                              <w:spacing w:line="200" w:lineRule="atLeast"/>
                              <w:rPr>
                                <w:sz w:val="14"/>
                              </w:rPr>
                            </w:pPr>
                            <w:r>
                              <w:rPr>
                                <w:rFonts w:ascii="宋体" w:eastAsia="宋体" w:hAnsi="宋体" w:cs="宋体"/>
                                <w:color w:val="000000"/>
                                <w:sz w:val="14"/>
                              </w:rPr>
                              <w:t>源</w:t>
                            </w:r>
                          </w:p>
                        </w:txbxContent>
                      </wps:txbx>
                      <wps:bodyPr vert="horz" wrap="square" lIns="0" tIns="0" rIns="0" bIns="0" anchor="t">
                        <a:spAutoFit/>
                      </wps:bodyPr>
                    </wps:wsp>
                  </a:graphicData>
                </a:graphic>
              </wp:anchor>
            </w:drawing>
          </mc:Choice>
          <mc:Fallback>
            <w:pict>
              <v:shape type="#_x0000_t202" filled="f" stroked="f" style="margin-left:277pt;margin-top:34pt;width: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4"/>
                        </w:rPr>
                      </w:pPr>
                      <w:r>
                        <w:rPr>
                          <w:rFonts w:ascii="宋体" w:hAnsi="宋体" w:cs="宋体" w:eastAsia="宋体"/>
                          <w:sz w:val="14"/>
                          <w:color w:val="000000"/>
                          <w:b w:val="off"/>
                          <w:i w:val="off"/>
                        </w:rPr>
                        <w:t>源</w:t>
                      </w:r>
                    </w:p>
                  </w:txbxContent>
                </v:textbox>
              </v:shape>
            </w:pict>
          </mc:Fallback>
        </mc:AlternateContent>
      </w:r>
    </w:p>
    <w:p w:rsidR="00D55C98" w:rsidRDefault="00E14246">
      <w:pPr>
        <w:spacing w:before="140" w:line="60" w:lineRule="exact"/>
        <w:ind w:left="120" w:right="4260"/>
        <w:rPr>
          <w:sz w:val="24"/>
        </w:rPr>
      </w:pPr>
      <w:r>
        <w:rPr>
          <w:rFonts w:ascii="宋体" w:eastAsia="宋体" w:hAnsi="宋体" w:cs="宋体"/>
          <w:sz w:val="24"/>
          <w:u w:val="single"/>
        </w:rPr>
        <w:t xml:space="preserve">                </w:t>
      </w:r>
    </w:p>
    <w:p w:rsidR="00D55C98" w:rsidRDefault="00E14246">
      <w:pPr>
        <w:autoSpaceDE w:val="0"/>
        <w:autoSpaceDN w:val="0"/>
        <w:spacing w:line="200" w:lineRule="atLeast"/>
        <w:ind w:left="160" w:right="700" w:firstLine="280"/>
        <w:rPr>
          <w:sz w:val="14"/>
        </w:rPr>
      </w:pPr>
      <w:r>
        <w:rPr>
          <w:rFonts w:ascii="宋体" w:eastAsia="宋体" w:hAnsi="宋体" w:cs="宋体"/>
          <w:color w:val="000000"/>
          <w:sz w:val="14"/>
        </w:rPr>
        <w:t xml:space="preserve">@  </w:t>
      </w:r>
      <w:r>
        <w:rPr>
          <w:rFonts w:ascii="宋体" w:eastAsia="宋体" w:hAnsi="宋体" w:cs="宋体"/>
          <w:color w:val="000000"/>
          <w:sz w:val="14"/>
        </w:rPr>
        <w:t>约束力</w:t>
      </w:r>
      <w:r>
        <w:rPr>
          <w:rFonts w:ascii="宋体" w:eastAsia="宋体" w:hAnsi="宋体" w:cs="宋体"/>
          <w:color w:val="000000"/>
          <w:sz w:val="14"/>
        </w:rPr>
        <w:t>(sanction)</w:t>
      </w:r>
      <w:r>
        <w:rPr>
          <w:rFonts w:ascii="宋体" w:eastAsia="宋体" w:hAnsi="宋体" w:cs="宋体"/>
          <w:color w:val="000000"/>
          <w:sz w:val="14"/>
        </w:rPr>
        <w:t>，拉丁文作</w:t>
      </w:r>
      <w:r>
        <w:rPr>
          <w:rFonts w:ascii="宋体" w:eastAsia="宋体" w:hAnsi="宋体" w:cs="宋体"/>
          <w:color w:val="000000"/>
          <w:sz w:val="14"/>
        </w:rPr>
        <w:t xml:space="preserve"> sanctio</w:t>
      </w:r>
      <w:r>
        <w:rPr>
          <w:rFonts w:ascii="宋体" w:eastAsia="宋体" w:hAnsi="宋体" w:cs="宋体"/>
          <w:color w:val="000000"/>
          <w:sz w:val="14"/>
        </w:rPr>
        <w:t>，用来表示束缚，而经过惯常的语法转换，又表示足以束缚一个人的任何事情，即遵守这样那样的行为范式。根据一位拉丁语语</w:t>
      </w:r>
      <w:r>
        <w:rPr>
          <w:rFonts w:ascii="宋体" w:eastAsia="宋体" w:hAnsi="宋体" w:cs="宋体"/>
          <w:color w:val="000000"/>
          <w:sz w:val="14"/>
        </w:rPr>
        <w:t>法学家</w:t>
      </w:r>
      <w:r>
        <w:rPr>
          <w:rFonts w:ascii="宋体" w:eastAsia="宋体" w:hAnsi="宋体" w:cs="宋体"/>
          <w:color w:val="000000"/>
          <w:sz w:val="14"/>
        </w:rPr>
        <w:t>*</w:t>
      </w:r>
      <w:r>
        <w:rPr>
          <w:rFonts w:ascii="宋体" w:eastAsia="宋体" w:hAnsi="宋体" w:cs="宋体"/>
          <w:color w:val="000000"/>
          <w:sz w:val="14"/>
        </w:rPr>
        <w:t>的看法，这个词的含义是从血</w:t>
      </w:r>
      <w:r>
        <w:rPr>
          <w:rFonts w:ascii="宋体" w:eastAsia="宋体" w:hAnsi="宋体" w:cs="宋体"/>
          <w:color w:val="000000"/>
          <w:sz w:val="14"/>
        </w:rPr>
        <w:t>(sanguis)</w:t>
      </w:r>
      <w:r>
        <w:rPr>
          <w:rFonts w:ascii="宋体" w:eastAsia="宋体" w:hAnsi="宋体" w:cs="宋体"/>
          <w:color w:val="000000"/>
          <w:sz w:val="14"/>
        </w:rPr>
        <w:t>引申出来的，引申得颇为牵强附会</w:t>
      </w:r>
      <w:r>
        <w:rPr>
          <w:rFonts w:ascii="宋体" w:eastAsia="宋体" w:hAnsi="宋体" w:cs="宋体"/>
          <w:color w:val="000000"/>
          <w:sz w:val="14"/>
        </w:rPr>
        <w:t>(</w:t>
      </w:r>
      <w:r>
        <w:rPr>
          <w:rFonts w:ascii="宋体" w:eastAsia="宋体" w:hAnsi="宋体" w:cs="宋体"/>
          <w:color w:val="000000"/>
          <w:sz w:val="14"/>
        </w:rPr>
        <w:t>从感</w:t>
      </w:r>
    </w:p>
    <w:p w:rsidR="00D55C98" w:rsidRDefault="00E14246">
      <w:pPr>
        <w:autoSpaceDE w:val="0"/>
        <w:autoSpaceDN w:val="0"/>
        <w:spacing w:before="60" w:line="320" w:lineRule="atLeast"/>
        <w:ind w:left="440"/>
        <w:rPr>
          <w:sz w:val="17"/>
        </w:rPr>
      </w:pPr>
      <w:r>
        <w:rPr>
          <w:rFonts w:ascii="宋体" w:eastAsia="宋体" w:hAnsi="宋体" w:cs="宋体"/>
          <w:color w:val="000000"/>
          <w:sz w:val="17"/>
        </w:rPr>
        <w:t xml:space="preserve">*  </w:t>
      </w:r>
      <w:r>
        <w:rPr>
          <w:rFonts w:ascii="宋体" w:eastAsia="宋体" w:hAnsi="宋体" w:cs="宋体"/>
          <w:color w:val="000000"/>
          <w:sz w:val="17"/>
        </w:rPr>
        <w:t>塞尔维乌斯。见安斯沃思所编词典</w:t>
      </w:r>
      <w:r>
        <w:rPr>
          <w:rFonts w:ascii="宋体" w:eastAsia="宋体" w:hAnsi="宋体" w:cs="宋体"/>
          <w:color w:val="000000"/>
          <w:sz w:val="17"/>
        </w:rPr>
        <w:t xml:space="preserve"> Sanctio</w:t>
      </w:r>
      <w:r>
        <w:rPr>
          <w:rFonts w:ascii="宋体" w:eastAsia="宋体" w:hAnsi="宋体" w:cs="宋体"/>
          <w:color w:val="000000"/>
          <w:sz w:val="17"/>
        </w:rPr>
        <w:t>条。</w:t>
      </w:r>
      <w:r>
        <w:rPr>
          <w:rFonts w:ascii="宋体" w:eastAsia="宋体" w:hAnsi="宋体" w:cs="宋体"/>
          <w:color w:val="000000"/>
          <w:sz w:val="17"/>
        </w:rPr>
        <w:t>①</w:t>
      </w:r>
    </w:p>
    <w:p w:rsidR="00D55C98" w:rsidRDefault="00E14246">
      <w:pPr>
        <w:autoSpaceDE w:val="0"/>
        <w:autoSpaceDN w:val="0"/>
        <w:spacing w:line="180" w:lineRule="atLeast"/>
        <w:ind w:left="160" w:right="700" w:firstLine="280"/>
        <w:rPr>
          <w:sz w:val="14"/>
        </w:rPr>
      </w:pPr>
      <w:r>
        <w:rPr>
          <w:rFonts w:ascii="宋体" w:eastAsia="宋体" w:hAnsi="宋体" w:cs="宋体"/>
          <w:color w:val="000000"/>
          <w:sz w:val="14"/>
        </w:rPr>
        <w:t xml:space="preserve">① </w:t>
      </w:r>
      <w:r>
        <w:rPr>
          <w:rFonts w:ascii="宋体" w:eastAsia="宋体" w:hAnsi="宋体" w:cs="宋体"/>
          <w:color w:val="000000"/>
          <w:sz w:val="14"/>
        </w:rPr>
        <w:t>罗伯特</w:t>
      </w:r>
      <w:r>
        <w:rPr>
          <w:rFonts w:ascii="宋体" w:eastAsia="宋体" w:hAnsi="宋体" w:cs="宋体"/>
          <w:color w:val="000000"/>
          <w:sz w:val="14"/>
        </w:rPr>
        <w:t>·</w:t>
      </w:r>
      <w:r>
        <w:rPr>
          <w:rFonts w:ascii="宋体" w:eastAsia="宋体" w:hAnsi="宋体" w:cs="宋体"/>
          <w:color w:val="000000"/>
          <w:sz w:val="14"/>
        </w:rPr>
        <w:t>安斯沃思</w:t>
      </w:r>
      <w:r>
        <w:rPr>
          <w:rFonts w:ascii="宋体" w:eastAsia="宋体" w:hAnsi="宋体" w:cs="宋体"/>
          <w:color w:val="000000"/>
          <w:sz w:val="14"/>
        </w:rPr>
        <w:t>(1660——1743),1714</w:t>
      </w:r>
      <w:r>
        <w:rPr>
          <w:rFonts w:ascii="宋体" w:eastAsia="宋体" w:hAnsi="宋体" w:cs="宋体"/>
          <w:color w:val="000000"/>
          <w:sz w:val="14"/>
        </w:rPr>
        <w:t>至</w:t>
      </w:r>
      <w:r>
        <w:rPr>
          <w:rFonts w:ascii="宋体" w:eastAsia="宋体" w:hAnsi="宋体" w:cs="宋体"/>
          <w:color w:val="000000"/>
          <w:sz w:val="14"/>
        </w:rPr>
        <w:t>1736</w:t>
      </w:r>
      <w:r>
        <w:rPr>
          <w:rFonts w:ascii="宋体" w:eastAsia="宋体" w:hAnsi="宋体" w:cs="宋体"/>
          <w:color w:val="000000"/>
          <w:sz w:val="14"/>
        </w:rPr>
        <w:t>年间出版其拉丁文词典</w:t>
      </w:r>
      <w:r>
        <w:rPr>
          <w:rFonts w:ascii="宋体" w:eastAsia="宋体" w:hAnsi="宋体" w:cs="宋体"/>
          <w:color w:val="000000"/>
          <w:sz w:val="14"/>
        </w:rPr>
        <w:t>,</w:t>
      </w:r>
      <w:r>
        <w:rPr>
          <w:rFonts w:ascii="宋体" w:eastAsia="宋体" w:hAnsi="宋体" w:cs="宋体"/>
          <w:color w:val="000000"/>
          <w:sz w:val="14"/>
        </w:rPr>
        <w:t>以后又经多次重版。</w:t>
      </w:r>
      <w:r>
        <w:rPr>
          <w:rFonts w:ascii="宋体" w:eastAsia="宋体" w:hAnsi="宋体" w:cs="宋体"/>
          <w:color w:val="000000"/>
          <w:sz w:val="14"/>
        </w:rPr>
        <w:t>sancio(</w:t>
      </w:r>
      <w:r>
        <w:rPr>
          <w:rFonts w:ascii="宋体" w:eastAsia="宋体" w:hAnsi="宋体" w:cs="宋体"/>
          <w:color w:val="000000"/>
          <w:sz w:val="14"/>
        </w:rPr>
        <w:t>使神圣化</w:t>
      </w:r>
      <w:r>
        <w:rPr>
          <w:rFonts w:ascii="宋体" w:eastAsia="宋体" w:hAnsi="宋体" w:cs="宋体"/>
          <w:color w:val="000000"/>
          <w:sz w:val="14"/>
        </w:rPr>
        <w:t>)</w:t>
      </w:r>
      <w:r>
        <w:rPr>
          <w:rFonts w:ascii="宋体" w:eastAsia="宋体" w:hAnsi="宋体" w:cs="宋体"/>
          <w:color w:val="000000"/>
          <w:sz w:val="14"/>
        </w:rPr>
        <w:t>的词源被示为</w:t>
      </w:r>
      <w:r>
        <w:rPr>
          <w:rFonts w:ascii="宋体" w:eastAsia="宋体" w:hAnsi="宋体" w:cs="宋体"/>
          <w:color w:val="000000"/>
          <w:sz w:val="14"/>
        </w:rPr>
        <w:t>:“à sanguis, quo d fuso sanguine hostiae</w:t>
      </w:r>
      <w:r>
        <w:rPr>
          <w:rFonts w:ascii="宋体" w:eastAsia="宋体" w:hAnsi="宋体" w:cs="宋体"/>
          <w:sz w:val="14"/>
        </w:rPr>
        <w:t xml:space="preserve"> </w:t>
      </w:r>
      <w:r>
        <w:rPr>
          <w:rFonts w:ascii="宋体" w:eastAsia="宋体" w:hAnsi="宋体" w:cs="宋体"/>
          <w:color w:val="000000"/>
          <w:sz w:val="14"/>
        </w:rPr>
        <w:t>aliquid sanciretur(</w:t>
      </w:r>
      <w:r>
        <w:rPr>
          <w:rFonts w:ascii="宋体" w:eastAsia="宋体" w:hAnsi="宋体" w:cs="宋体"/>
          <w:color w:val="000000"/>
          <w:sz w:val="14"/>
        </w:rPr>
        <w:t>血液，以牺牲流的血使某物神圣化</w:t>
      </w:r>
      <w:r>
        <w:rPr>
          <w:rFonts w:ascii="宋体" w:eastAsia="宋体" w:hAnsi="宋体" w:cs="宋体"/>
          <w:color w:val="000000"/>
          <w:sz w:val="14"/>
        </w:rPr>
        <w:t>)————</w:t>
      </w:r>
      <w:r>
        <w:rPr>
          <w:rFonts w:ascii="宋体" w:eastAsia="宋体" w:hAnsi="宋体" w:cs="宋体"/>
          <w:color w:val="000000"/>
          <w:sz w:val="14"/>
        </w:rPr>
        <w:t>塞尔维乌斯</w:t>
      </w:r>
      <w:r>
        <w:rPr>
          <w:rFonts w:ascii="宋体" w:eastAsia="宋体" w:hAnsi="宋体" w:cs="宋体"/>
          <w:color w:val="000000"/>
          <w:sz w:val="14"/>
        </w:rPr>
        <w:t>”</w:t>
      </w:r>
      <w:r>
        <w:rPr>
          <w:rFonts w:ascii="宋体" w:eastAsia="宋体" w:hAnsi="宋体" w:cs="宋体"/>
          <w:color w:val="000000"/>
          <w:sz w:val="14"/>
        </w:rPr>
        <w:t>。边沁提到的是名词</w:t>
      </w:r>
      <w:r>
        <w:rPr>
          <w:rFonts w:ascii="宋体" w:eastAsia="宋体" w:hAnsi="宋体" w:cs="宋体"/>
          <w:color w:val="000000"/>
          <w:sz w:val="14"/>
        </w:rPr>
        <w:t xml:space="preserve"> sanctio</w:t>
      </w:r>
      <w:r>
        <w:rPr>
          <w:rFonts w:ascii="宋体" w:eastAsia="宋体" w:hAnsi="宋体" w:cs="宋体"/>
          <w:color w:val="000000"/>
          <w:sz w:val="14"/>
        </w:rPr>
        <w:t>，或许此系动词形</w:t>
      </w:r>
      <w:r>
        <w:rPr>
          <w:rFonts w:ascii="宋体" w:eastAsia="宋体" w:hAnsi="宋体" w:cs="宋体"/>
          <w:color w:val="000000"/>
          <w:sz w:val="14"/>
        </w:rPr>
        <w:t>态的笔误或刊误。</w:t>
      </w:r>
      <w:r>
        <w:br w:type="page"/>
      </w:r>
    </w:p>
    <w:p w:rsidR="00D55C98" w:rsidRDefault="00E14246">
      <w:pPr>
        <w:autoSpaceDE w:val="0"/>
        <w:autoSpaceDN w:val="0"/>
        <w:spacing w:before="200" w:line="180" w:lineRule="atLeast"/>
        <w:ind w:left="800"/>
        <w:rPr>
          <w:sz w:val="12"/>
        </w:rPr>
      </w:pPr>
      <w:r>
        <w:rPr>
          <w:rFonts w:ascii="宋体" w:eastAsia="宋体" w:hAnsi="宋体" w:cs="宋体"/>
          <w:color w:val="000000"/>
          <w:sz w:val="12"/>
          <w:u w:val="single"/>
        </w:rPr>
        <w:lastRenderedPageBreak/>
        <w:t xml:space="preserve">  82                      </w:t>
      </w:r>
      <w:r>
        <w:rPr>
          <w:rFonts w:ascii="宋体" w:eastAsia="宋体" w:hAnsi="宋体" w:cs="宋体"/>
          <w:color w:val="000000"/>
          <w:sz w:val="12"/>
          <w:u w:val="single"/>
        </w:rPr>
        <w:t>道德与立法原理导论</w:t>
      </w:r>
      <w:r>
        <w:rPr>
          <w:rFonts w:ascii="宋体" w:eastAsia="宋体" w:hAnsi="宋体" w:cs="宋体"/>
          <w:color w:val="000000"/>
          <w:sz w:val="12"/>
          <w:u w:val="single"/>
        </w:rPr>
        <w:t xml:space="preserve">                         </w:t>
      </w:r>
    </w:p>
    <w:p w:rsidR="00D55C98" w:rsidRDefault="00E14246">
      <w:pPr>
        <w:autoSpaceDE w:val="0"/>
        <w:autoSpaceDN w:val="0"/>
        <w:spacing w:before="240" w:line="252" w:lineRule="atLeast"/>
        <w:ind w:left="240" w:firstLine="320"/>
        <w:rPr>
          <w:sz w:val="24"/>
        </w:rPr>
      </w:pPr>
      <w:r>
        <w:rPr>
          <w:rFonts w:ascii="宋体" w:eastAsia="宋体" w:hAnsi="宋体" w:cs="宋体"/>
          <w:color w:val="000000"/>
          <w:sz w:val="12"/>
        </w:rPr>
        <w:t>35</w:t>
      </w:r>
      <w:r>
        <w:rPr>
          <w:rFonts w:ascii="宋体" w:eastAsia="宋体" w:hAnsi="宋体" w:cs="宋体"/>
          <w:sz w:val="24"/>
        </w:rPr>
        <w:t xml:space="preserve">    </w:t>
      </w:r>
      <w:r>
        <w:rPr>
          <w:rFonts w:ascii="宋体" w:eastAsia="宋体" w:hAnsi="宋体" w:cs="宋体"/>
          <w:color w:val="000000"/>
          <w:sz w:val="12"/>
        </w:rPr>
        <w:t>3.</w:t>
      </w:r>
      <w:r>
        <w:rPr>
          <w:rFonts w:ascii="宋体" w:eastAsia="宋体" w:hAnsi="宋体" w:cs="宋体"/>
          <w:color w:val="000000"/>
          <w:sz w:val="12"/>
        </w:rPr>
        <w:t>假如快乐或痛苦发生在或预料发生在现世，并且来自寻常</w:t>
      </w:r>
      <w:r>
        <w:rPr>
          <w:rFonts w:ascii="宋体" w:eastAsia="宋体" w:hAnsi="宋体" w:cs="宋体"/>
          <w:color w:val="000000"/>
          <w:sz w:val="12"/>
        </w:rPr>
        <w:t xml:space="preserve">1. </w:t>
      </w:r>
      <w:r>
        <w:rPr>
          <w:rFonts w:ascii="宋体" w:eastAsia="宋体" w:hAnsi="宋体" w:cs="宋体"/>
          <w:color w:val="000000"/>
          <w:sz w:val="12"/>
        </w:rPr>
        <w:t>自然约束力</w:t>
      </w:r>
      <w:r>
        <w:rPr>
          <w:rFonts w:ascii="宋体" w:eastAsia="宋体" w:hAnsi="宋体" w:cs="宋体"/>
          <w:sz w:val="24"/>
        </w:rPr>
        <w:t xml:space="preserve"> </w:t>
      </w:r>
      <w:r>
        <w:rPr>
          <w:rFonts w:ascii="宋体" w:eastAsia="宋体" w:hAnsi="宋体" w:cs="宋体"/>
          <w:color w:val="000000"/>
          <w:sz w:val="12"/>
        </w:rPr>
        <w:t>的自然过程，既未受任何人的意志干预，也未被任何超然玄虚的最高存在的非凡介入有目的地修改，那么它便可被说成是来自或属于自然约束力。</w:t>
      </w:r>
    </w:p>
    <w:p w:rsidR="00D55C98" w:rsidRDefault="00E14246">
      <w:pPr>
        <w:autoSpaceDE w:val="0"/>
        <w:autoSpaceDN w:val="0"/>
        <w:spacing w:before="40" w:line="307" w:lineRule="atLeast"/>
        <w:ind w:left="20" w:right="120"/>
        <w:rPr>
          <w:sz w:val="24"/>
        </w:rPr>
      </w:pPr>
      <w:r>
        <w:rPr>
          <w:rFonts w:ascii="宋体" w:eastAsia="宋体" w:hAnsi="宋体" w:cs="宋体"/>
          <w:color w:val="000000"/>
          <w:sz w:val="12"/>
        </w:rPr>
        <w:t xml:space="preserve">2. </w:t>
      </w:r>
      <w:r>
        <w:rPr>
          <w:rFonts w:ascii="宋体" w:eastAsia="宋体" w:hAnsi="宋体" w:cs="宋体"/>
          <w:sz w:val="6"/>
        </w:rPr>
        <w:t xml:space="preserve"> </w:t>
      </w:r>
      <w:r>
        <w:rPr>
          <w:rFonts w:ascii="宋体" w:eastAsia="宋体" w:hAnsi="宋体" w:cs="宋体"/>
          <w:color w:val="000000"/>
          <w:sz w:val="12"/>
        </w:rPr>
        <w:t>政治</w:t>
      </w:r>
      <w:r>
        <w:rPr>
          <w:rFonts w:ascii="宋体" w:eastAsia="宋体" w:hAnsi="宋体" w:cs="宋体"/>
          <w:color w:val="000000"/>
          <w:sz w:val="12"/>
        </w:rPr>
        <w:t>①</w:t>
      </w:r>
      <w:r>
        <w:rPr>
          <w:rFonts w:ascii="宋体" w:eastAsia="宋体" w:hAnsi="宋体" w:cs="宋体"/>
          <w:sz w:val="24"/>
        </w:rPr>
        <w:t xml:space="preserve">    </w:t>
      </w:r>
      <w:r>
        <w:rPr>
          <w:rFonts w:ascii="宋体" w:eastAsia="宋体" w:hAnsi="宋体" w:cs="宋体"/>
          <w:color w:val="000000"/>
          <w:sz w:val="12"/>
        </w:rPr>
        <w:t>4.</w:t>
      </w:r>
      <w:r>
        <w:rPr>
          <w:rFonts w:ascii="宋体" w:eastAsia="宋体" w:hAnsi="宋体" w:cs="宋体"/>
          <w:color w:val="000000"/>
          <w:sz w:val="12"/>
        </w:rPr>
        <w:t>假如它由共同体内一个或一群特殊的人掌握，这样的人以约束力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相当于法官的头衔，被选出来专门按照国家主权即最高统治权的</w:t>
      </w:r>
      <w:r>
        <w:rPr>
          <w:rFonts w:ascii="宋体" w:eastAsia="宋体" w:hAnsi="宋体" w:cs="宋体"/>
          <w:color w:val="000000"/>
          <w:sz w:val="12"/>
        </w:rPr>
        <w:t>意志职司其分配，那么它便可被说成是来自政治约束力。</w:t>
      </w:r>
    </w:p>
    <w:p w:rsidR="00D55C98" w:rsidRDefault="00E14246">
      <w:pPr>
        <w:autoSpaceDE w:val="0"/>
        <w:autoSpaceDN w:val="0"/>
        <w:spacing w:before="20" w:line="320" w:lineRule="atLeast"/>
        <w:ind w:left="20"/>
        <w:rPr>
          <w:sz w:val="24"/>
        </w:rPr>
      </w:pPr>
      <w:r>
        <w:rPr>
          <w:rFonts w:ascii="宋体" w:eastAsia="宋体" w:hAnsi="宋体" w:cs="宋体"/>
          <w:color w:val="000000"/>
          <w:sz w:val="12"/>
        </w:rPr>
        <w:t>3.</w:t>
      </w:r>
      <w:r>
        <w:rPr>
          <w:rFonts w:ascii="宋体" w:eastAsia="宋体" w:hAnsi="宋体" w:cs="宋体"/>
          <w:color w:val="000000"/>
          <w:sz w:val="12"/>
        </w:rPr>
        <w:t>道德或俗</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5.</w:t>
      </w:r>
      <w:r>
        <w:rPr>
          <w:rFonts w:ascii="宋体" w:eastAsia="宋体" w:hAnsi="宋体" w:cs="宋体"/>
          <w:color w:val="000000"/>
          <w:sz w:val="12"/>
        </w:rPr>
        <w:t>假如它由共同体内偶然的人掌握，这样的人作为当事者可众约束力</w:t>
      </w:r>
      <w:r>
        <w:rPr>
          <w:rFonts w:ascii="宋体" w:eastAsia="宋体" w:hAnsi="宋体" w:cs="宋体"/>
          <w:sz w:val="24"/>
        </w:rPr>
        <w:t xml:space="preserve">   </w:t>
      </w:r>
      <w:r>
        <w:rPr>
          <w:rFonts w:ascii="宋体" w:eastAsia="宋体" w:hAnsi="宋体" w:cs="宋体"/>
          <w:color w:val="000000"/>
          <w:sz w:val="12"/>
        </w:rPr>
        <w:t>能在自己的生活中碰巧与之有关，而且所依据的是每个人的自发意向，而非任何业已确立或共同商定的规则，那么它便可被说成是来自道德的或俗众的约束力。</w:t>
      </w:r>
      <w:r>
        <w:rPr>
          <w:rFonts w:ascii="宋体" w:eastAsia="宋体" w:hAnsi="宋体" w:cs="宋体"/>
          <w:color w:val="000000"/>
          <w:sz w:val="12"/>
        </w:rPr>
        <w:t>⑥</w:t>
      </w:r>
    </w:p>
    <w:p w:rsidR="00D55C98" w:rsidRDefault="00E14246">
      <w:pPr>
        <w:spacing w:before="280" w:line="60" w:lineRule="exact"/>
        <w:ind w:left="820" w:right="3580"/>
        <w:rPr>
          <w:sz w:val="24"/>
        </w:rPr>
      </w:pPr>
      <w:r>
        <w:rPr>
          <w:rFonts w:ascii="宋体" w:eastAsia="宋体" w:hAnsi="宋体" w:cs="宋体"/>
          <w:sz w:val="24"/>
          <w:u w:val="single"/>
        </w:rPr>
        <w:t xml:space="preserve">                </w:t>
      </w:r>
    </w:p>
    <w:p w:rsidR="00D55C98" w:rsidRDefault="00E14246">
      <w:pPr>
        <w:autoSpaceDE w:val="0"/>
        <w:autoSpaceDN w:val="0"/>
        <w:spacing w:before="20" w:line="192" w:lineRule="atLeast"/>
        <w:ind w:left="800"/>
        <w:rPr>
          <w:sz w:val="12"/>
        </w:rPr>
      </w:pPr>
      <w:r>
        <w:rPr>
          <w:rFonts w:ascii="宋体" w:eastAsia="宋体" w:hAnsi="宋体" w:cs="宋体"/>
          <w:color w:val="000000"/>
          <w:sz w:val="12"/>
        </w:rPr>
        <w:t>性概念抽引出理性概念一般都如此，在很大程度上确实必然如此</w:t>
      </w:r>
      <w:r>
        <w:rPr>
          <w:rFonts w:ascii="宋体" w:eastAsia="宋体" w:hAnsi="宋体" w:cs="宋体"/>
          <w:color w:val="000000"/>
          <w:sz w:val="12"/>
        </w:rPr>
        <w:t>)</w:t>
      </w:r>
      <w:r>
        <w:rPr>
          <w:rFonts w:ascii="宋体" w:eastAsia="宋体" w:hAnsi="宋体" w:cs="宋体"/>
          <w:color w:val="000000"/>
          <w:sz w:val="12"/>
        </w:rPr>
        <w:t>，因为在罗马人中间，为了深入人心地灌输一种信仰，即这样那样的行为范式将由于我所称的宗教约束力而成为一个人必须奉行的</w:t>
      </w:r>
      <w:r>
        <w:rPr>
          <w:rFonts w:ascii="宋体" w:eastAsia="宋体" w:hAnsi="宋体" w:cs="宋体"/>
          <w:color w:val="000000"/>
          <w:sz w:val="12"/>
        </w:rPr>
        <w:t>(</w:t>
      </w:r>
      <w:r>
        <w:rPr>
          <w:rFonts w:ascii="宋体" w:eastAsia="宋体" w:hAnsi="宋体" w:cs="宋体"/>
          <w:color w:val="000000"/>
          <w:sz w:val="12"/>
        </w:rPr>
        <w:t>也就是说，如果他</w:t>
      </w:r>
      <w:r>
        <w:rPr>
          <w:rFonts w:ascii="宋体" w:eastAsia="宋体" w:hAnsi="宋体" w:cs="宋体"/>
          <w:color w:val="000000"/>
          <w:sz w:val="12"/>
        </w:rPr>
        <w:t>未遵守有关的行为范式，那么某种最高存在将以其非凡的介入使他大吃苦头</w:t>
      </w:r>
      <w:r>
        <w:rPr>
          <w:rFonts w:ascii="宋体" w:eastAsia="宋体" w:hAnsi="宋体" w:cs="宋体"/>
          <w:color w:val="000000"/>
          <w:sz w:val="12"/>
        </w:rPr>
        <w:t>)</w:t>
      </w:r>
      <w:r>
        <w:rPr>
          <w:rFonts w:ascii="宋体" w:eastAsia="宋体" w:hAnsi="宋体" w:cs="宋体"/>
          <w:color w:val="000000"/>
          <w:sz w:val="12"/>
        </w:rPr>
        <w:t>，僧侣们便搞出某种仪式，在其中使用牺牲者的鲜血来祭祀。</w:t>
      </w:r>
    </w:p>
    <w:p w:rsidR="00D55C98" w:rsidRDefault="00E14246">
      <w:pPr>
        <w:autoSpaceDE w:val="0"/>
        <w:autoSpaceDN w:val="0"/>
        <w:spacing w:before="40" w:line="187" w:lineRule="atLeast"/>
        <w:ind w:left="780" w:firstLine="300"/>
        <w:rPr>
          <w:sz w:val="12"/>
        </w:rPr>
      </w:pPr>
      <w:r>
        <w:rPr>
          <w:rFonts w:ascii="宋体" w:eastAsia="宋体" w:hAnsi="宋体" w:cs="宋体"/>
          <w:color w:val="000000"/>
          <w:sz w:val="12"/>
        </w:rPr>
        <w:t>因而，约束力是强制性的力量或动机的一个来源，亦即痛苦和快乐的一个来源；由于同这样那样的行为范式相关联，痛苦和快乐作为动机来起作用，而且确实是唯一能够如此起作用的因素。见第</w:t>
      </w:r>
      <w:r>
        <w:rPr>
          <w:rFonts w:ascii="宋体" w:eastAsia="宋体" w:hAnsi="宋体" w:cs="宋体"/>
          <w:color w:val="000000"/>
          <w:sz w:val="12"/>
        </w:rPr>
        <w:t>10</w:t>
      </w:r>
      <w:r>
        <w:rPr>
          <w:rFonts w:ascii="宋体" w:eastAsia="宋体" w:hAnsi="宋体" w:cs="宋体"/>
          <w:color w:val="000000"/>
          <w:sz w:val="12"/>
        </w:rPr>
        <w:t>章</w:t>
      </w:r>
      <w:r>
        <w:rPr>
          <w:rFonts w:ascii="宋体" w:eastAsia="宋体" w:hAnsi="宋体" w:cs="宋体"/>
          <w:color w:val="000000"/>
          <w:sz w:val="12"/>
        </w:rPr>
        <w:t>(</w:t>
      </w:r>
      <w:r>
        <w:rPr>
          <w:rFonts w:ascii="宋体" w:eastAsia="宋体" w:hAnsi="宋体" w:cs="宋体"/>
          <w:color w:val="000000"/>
          <w:sz w:val="12"/>
        </w:rPr>
        <w:t>动机</w:t>
      </w:r>
      <w:r>
        <w:rPr>
          <w:rFonts w:ascii="宋体" w:eastAsia="宋体" w:hAnsi="宋体" w:cs="宋体"/>
          <w:color w:val="000000"/>
          <w:sz w:val="12"/>
        </w:rPr>
        <w:t>)</w:t>
      </w:r>
      <w:r>
        <w:rPr>
          <w:rFonts w:ascii="宋体" w:eastAsia="宋体" w:hAnsi="宋体" w:cs="宋体"/>
          <w:color w:val="000000"/>
          <w:sz w:val="12"/>
        </w:rPr>
        <w:t>。</w:t>
      </w:r>
    </w:p>
    <w:p w:rsidR="00D55C98" w:rsidRDefault="00E14246">
      <w:pPr>
        <w:autoSpaceDE w:val="0"/>
        <w:autoSpaceDN w:val="0"/>
        <w:spacing w:before="20" w:line="184" w:lineRule="atLeast"/>
        <w:ind w:left="780" w:firstLine="300"/>
        <w:rPr>
          <w:sz w:val="12"/>
        </w:rPr>
      </w:pPr>
      <w:r>
        <w:rPr>
          <w:rFonts w:ascii="宋体" w:eastAsia="宋体" w:hAnsi="宋体" w:cs="宋体"/>
          <w:color w:val="000000"/>
          <w:sz w:val="12"/>
        </w:rPr>
        <w:t>⑥  (</w:t>
      </w:r>
      <w:r>
        <w:rPr>
          <w:rFonts w:ascii="宋体" w:eastAsia="宋体" w:hAnsi="宋体" w:cs="宋体"/>
          <w:color w:val="000000"/>
          <w:sz w:val="12"/>
        </w:rPr>
        <w:t>道德约束力</w:t>
      </w:r>
      <w:r>
        <w:rPr>
          <w:rFonts w:ascii="宋体" w:eastAsia="宋体" w:hAnsi="宋体" w:cs="宋体"/>
          <w:color w:val="000000"/>
          <w:sz w:val="12"/>
        </w:rPr>
        <w:t>)</w:t>
      </w:r>
      <w:r>
        <w:rPr>
          <w:rFonts w:ascii="宋体" w:eastAsia="宋体" w:hAnsi="宋体" w:cs="宋体"/>
          <w:color w:val="000000"/>
          <w:sz w:val="12"/>
        </w:rPr>
        <w:t>。</w:t>
      </w:r>
      <w:r>
        <w:rPr>
          <w:rFonts w:ascii="宋体" w:eastAsia="宋体" w:hAnsi="宋体" w:cs="宋体"/>
          <w:color w:val="000000"/>
          <w:sz w:val="12"/>
        </w:rPr>
        <w:t>②</w:t>
      </w:r>
      <w:r>
        <w:rPr>
          <w:rFonts w:ascii="宋体" w:eastAsia="宋体" w:hAnsi="宋体" w:cs="宋体"/>
          <w:color w:val="000000"/>
          <w:sz w:val="12"/>
        </w:rPr>
        <w:t>称作俗众约束力更好，因为俗众一词更直接地显示了它的构成原因，也更直接地显示了它同公众舆论这一更常用的术语的关系。公众舆论法文作</w:t>
      </w:r>
      <w:r>
        <w:rPr>
          <w:rFonts w:ascii="宋体" w:eastAsia="宋体" w:hAnsi="宋体" w:cs="宋体"/>
          <w:color w:val="000000"/>
          <w:sz w:val="12"/>
        </w:rPr>
        <w:t>opinion publique</w:t>
      </w:r>
      <w:r>
        <w:rPr>
          <w:rFonts w:ascii="宋体" w:eastAsia="宋体" w:hAnsi="宋体" w:cs="宋体"/>
          <w:color w:val="000000"/>
          <w:sz w:val="12"/>
        </w:rPr>
        <w:t>，在法国用来指那种</w:t>
      </w:r>
      <w:r>
        <w:rPr>
          <w:rFonts w:ascii="宋体" w:eastAsia="宋体" w:hAnsi="宋体" w:cs="宋体"/>
          <w:color w:val="000000"/>
          <w:sz w:val="12"/>
        </w:rPr>
        <w:t>被谈论得如此之多、影响如此之大的监护性势力。不过，公众舆论这一名称不适当，也缺乏表现力，因为舆论若是实实在在的，那只是由于它通过情感和意愿中介，对行动施加了影响。</w:t>
      </w:r>
    </w:p>
    <w:p w:rsidR="00D55C98" w:rsidRDefault="00E14246">
      <w:pPr>
        <w:autoSpaceDE w:val="0"/>
        <w:autoSpaceDN w:val="0"/>
        <w:spacing w:before="240" w:line="180" w:lineRule="atLeast"/>
        <w:ind w:left="1080"/>
        <w:rPr>
          <w:sz w:val="11"/>
        </w:rPr>
      </w:pPr>
      <w:r>
        <w:rPr>
          <w:rFonts w:ascii="宋体" w:eastAsia="宋体" w:hAnsi="宋体" w:cs="宋体"/>
          <w:color w:val="000000"/>
          <w:sz w:val="11"/>
        </w:rPr>
        <w:t xml:space="preserve">①  </w:t>
      </w:r>
      <w:r>
        <w:rPr>
          <w:rFonts w:ascii="宋体" w:eastAsia="宋体" w:hAnsi="宋体" w:cs="宋体"/>
          <w:color w:val="000000"/>
          <w:sz w:val="11"/>
        </w:rPr>
        <w:t>政治的</w:t>
      </w:r>
      <w:r>
        <w:rPr>
          <w:rFonts w:ascii="宋体" w:eastAsia="宋体" w:hAnsi="宋体" w:cs="宋体"/>
          <w:color w:val="000000"/>
          <w:sz w:val="11"/>
        </w:rPr>
        <w:t>(political),1823</w:t>
      </w:r>
      <w:r>
        <w:rPr>
          <w:rFonts w:ascii="宋体" w:eastAsia="宋体" w:hAnsi="宋体" w:cs="宋体"/>
          <w:color w:val="000000"/>
          <w:sz w:val="11"/>
        </w:rPr>
        <w:t>年版本作</w:t>
      </w:r>
      <w:r>
        <w:rPr>
          <w:rFonts w:ascii="宋体" w:eastAsia="宋体" w:hAnsi="宋体" w:cs="宋体"/>
          <w:color w:val="000000"/>
          <w:sz w:val="11"/>
        </w:rPr>
        <w:t>“politic”</w:t>
      </w:r>
      <w:r>
        <w:rPr>
          <w:rFonts w:ascii="宋体" w:eastAsia="宋体" w:hAnsi="宋体" w:cs="宋体"/>
          <w:color w:val="000000"/>
          <w:sz w:val="11"/>
        </w:rPr>
        <w:t>。</w:t>
      </w:r>
    </w:p>
    <w:p w:rsidR="00D55C98" w:rsidRDefault="00E14246">
      <w:pPr>
        <w:autoSpaceDE w:val="0"/>
        <w:autoSpaceDN w:val="0"/>
        <w:spacing w:before="20" w:line="200" w:lineRule="atLeast"/>
        <w:ind w:left="780" w:firstLine="300"/>
        <w:rPr>
          <w:sz w:val="12"/>
        </w:rPr>
      </w:pPr>
      <w:r>
        <w:rPr>
          <w:rFonts w:ascii="宋体" w:eastAsia="宋体" w:hAnsi="宋体" w:cs="宋体"/>
          <w:color w:val="000000"/>
          <w:sz w:val="12"/>
        </w:rPr>
        <w:t xml:space="preserve">② </w:t>
      </w:r>
      <w:r>
        <w:rPr>
          <w:rFonts w:ascii="宋体" w:eastAsia="宋体" w:hAnsi="宋体" w:cs="宋体"/>
          <w:color w:val="000000"/>
          <w:sz w:val="12"/>
        </w:rPr>
        <w:t>此注于</w:t>
      </w:r>
      <w:r>
        <w:rPr>
          <w:rFonts w:ascii="宋体" w:eastAsia="宋体" w:hAnsi="宋体" w:cs="宋体"/>
          <w:color w:val="000000"/>
          <w:sz w:val="12"/>
        </w:rPr>
        <w:t>1789</w:t>
      </w:r>
      <w:r>
        <w:rPr>
          <w:rFonts w:ascii="宋体" w:eastAsia="宋体" w:hAnsi="宋体" w:cs="宋体"/>
          <w:color w:val="000000"/>
          <w:sz w:val="12"/>
        </w:rPr>
        <w:t>年</w:t>
      </w:r>
      <w:r>
        <w:rPr>
          <w:rFonts w:ascii="宋体" w:eastAsia="宋体" w:hAnsi="宋体" w:cs="宋体"/>
          <w:color w:val="000000"/>
          <w:sz w:val="12"/>
        </w:rPr>
        <w:t>1</w:t>
      </w:r>
      <w:r>
        <w:rPr>
          <w:rFonts w:ascii="宋体" w:eastAsia="宋体" w:hAnsi="宋体" w:cs="宋体"/>
          <w:color w:val="000000"/>
          <w:sz w:val="12"/>
        </w:rPr>
        <w:t>月添加。在它插入</w:t>
      </w:r>
      <w:r>
        <w:rPr>
          <w:rFonts w:ascii="宋体" w:eastAsia="宋体" w:hAnsi="宋体" w:cs="宋体"/>
          <w:color w:val="000000"/>
          <w:sz w:val="12"/>
        </w:rPr>
        <w:t>1823</w:t>
      </w:r>
      <w:r>
        <w:rPr>
          <w:rFonts w:ascii="宋体" w:eastAsia="宋体" w:hAnsi="宋体" w:cs="宋体"/>
          <w:color w:val="000000"/>
          <w:sz w:val="12"/>
        </w:rPr>
        <w:t>年版本</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1</w:t>
      </w:r>
      <w:r>
        <w:rPr>
          <w:rFonts w:ascii="宋体" w:eastAsia="宋体" w:hAnsi="宋体" w:cs="宋体"/>
          <w:color w:val="000000"/>
          <w:sz w:val="12"/>
        </w:rPr>
        <w:t>卷，第</w:t>
      </w:r>
      <w:r>
        <w:rPr>
          <w:rFonts w:ascii="宋体" w:eastAsia="宋体" w:hAnsi="宋体" w:cs="宋体"/>
          <w:color w:val="000000"/>
          <w:sz w:val="12"/>
        </w:rPr>
        <w:t>43</w:t>
      </w:r>
      <w:r>
        <w:rPr>
          <w:rFonts w:ascii="宋体" w:eastAsia="宋体" w:hAnsi="宋体" w:cs="宋体"/>
          <w:color w:val="000000"/>
          <w:sz w:val="12"/>
        </w:rPr>
        <w:t>页注</w:t>
      </w:r>
      <w:r>
        <w:rPr>
          <w:rFonts w:ascii="宋体" w:eastAsia="宋体" w:hAnsi="宋体" w:cs="宋体"/>
          <w:color w:val="000000"/>
          <w:sz w:val="12"/>
        </w:rPr>
        <w:t>)</w:t>
      </w:r>
      <w:r>
        <w:rPr>
          <w:rFonts w:ascii="宋体" w:eastAsia="宋体" w:hAnsi="宋体" w:cs="宋体"/>
          <w:color w:val="000000"/>
          <w:sz w:val="12"/>
        </w:rPr>
        <w:t>时，加括号的</w:t>
      </w:r>
      <w:r>
        <w:rPr>
          <w:rFonts w:ascii="宋体" w:eastAsia="宋体" w:hAnsi="宋体" w:cs="宋体"/>
          <w:color w:val="000000"/>
          <w:sz w:val="12"/>
        </w:rPr>
        <w:t>“</w:t>
      </w:r>
      <w:r>
        <w:rPr>
          <w:rFonts w:ascii="宋体" w:eastAsia="宋体" w:hAnsi="宋体" w:cs="宋体"/>
          <w:color w:val="000000"/>
          <w:sz w:val="12"/>
        </w:rPr>
        <w:t>道德约束力</w:t>
      </w:r>
      <w:r>
        <w:rPr>
          <w:rFonts w:ascii="宋体" w:eastAsia="宋体" w:hAnsi="宋体" w:cs="宋体"/>
          <w:color w:val="000000"/>
          <w:sz w:val="12"/>
        </w:rPr>
        <w:t>”</w:t>
      </w:r>
      <w:r>
        <w:rPr>
          <w:rFonts w:ascii="宋体" w:eastAsia="宋体" w:hAnsi="宋体" w:cs="宋体"/>
          <w:color w:val="000000"/>
          <w:sz w:val="12"/>
        </w:rPr>
        <w:t>一语</w:t>
      </w:r>
      <w:r>
        <w:rPr>
          <w:rFonts w:ascii="宋体" w:eastAsia="宋体" w:hAnsi="宋体" w:cs="宋体"/>
          <w:color w:val="000000"/>
          <w:sz w:val="12"/>
        </w:rPr>
        <w:t>(</w:t>
      </w:r>
      <w:r>
        <w:rPr>
          <w:rFonts w:ascii="宋体" w:eastAsia="宋体" w:hAnsi="宋体" w:cs="宋体"/>
          <w:color w:val="000000"/>
          <w:sz w:val="12"/>
        </w:rPr>
        <w:t>按照边沁的习惯，表示此注的主题</w:t>
      </w:r>
      <w:r>
        <w:rPr>
          <w:rFonts w:ascii="宋体" w:eastAsia="宋体" w:hAnsi="宋体" w:cs="宋体"/>
          <w:color w:val="000000"/>
          <w:sz w:val="12"/>
        </w:rPr>
        <w:t>)</w:t>
      </w:r>
      <w:r>
        <w:rPr>
          <w:rFonts w:ascii="宋体" w:eastAsia="宋体" w:hAnsi="宋体" w:cs="宋体"/>
          <w:color w:val="000000"/>
          <w:sz w:val="12"/>
        </w:rPr>
        <w:t>被删掉了，这大概是因为第</w:t>
      </w:r>
      <w:r>
        <w:rPr>
          <w:rFonts w:ascii="宋体" w:eastAsia="宋体" w:hAnsi="宋体" w:cs="宋体"/>
          <w:color w:val="000000"/>
          <w:sz w:val="12"/>
        </w:rPr>
        <w:t>5</w:t>
      </w:r>
      <w:r>
        <w:rPr>
          <w:rFonts w:ascii="宋体" w:eastAsia="宋体" w:hAnsi="宋体" w:cs="宋体"/>
          <w:color w:val="000000"/>
          <w:sz w:val="12"/>
        </w:rPr>
        <w:t>段末尾的文字</w:t>
      </w:r>
      <w:r>
        <w:rPr>
          <w:rFonts w:ascii="宋体" w:eastAsia="宋体" w:hAnsi="宋体" w:cs="宋体"/>
          <w:color w:val="000000"/>
          <w:sz w:val="12"/>
        </w:rPr>
        <w:t>(</w:t>
      </w:r>
      <w:r>
        <w:rPr>
          <w:rFonts w:ascii="宋体" w:eastAsia="宋体" w:hAnsi="宋体" w:cs="宋体"/>
          <w:color w:val="000000"/>
          <w:sz w:val="12"/>
        </w:rPr>
        <w:t>以及相应的边题</w:t>
      </w:r>
      <w:r>
        <w:rPr>
          <w:rFonts w:ascii="宋体" w:eastAsia="宋体" w:hAnsi="宋体" w:cs="宋体"/>
          <w:color w:val="000000"/>
          <w:sz w:val="12"/>
        </w:rPr>
        <w:t>)</w:t>
      </w:r>
      <w:r>
        <w:rPr>
          <w:rFonts w:ascii="宋体" w:eastAsia="宋体" w:hAnsi="宋体" w:cs="宋体"/>
          <w:color w:val="000000"/>
          <w:sz w:val="12"/>
        </w:rPr>
        <w:t>业经修改，即在</w:t>
      </w:r>
      <w:r>
        <w:rPr>
          <w:rFonts w:ascii="宋体" w:eastAsia="宋体" w:hAnsi="宋体" w:cs="宋体"/>
          <w:color w:val="000000"/>
          <w:sz w:val="12"/>
        </w:rPr>
        <w:t>“</w:t>
      </w:r>
      <w:r>
        <w:rPr>
          <w:rFonts w:ascii="宋体" w:eastAsia="宋体" w:hAnsi="宋体" w:cs="宋体"/>
          <w:color w:val="000000"/>
          <w:sz w:val="12"/>
        </w:rPr>
        <w:t>道德的</w:t>
      </w:r>
      <w:r>
        <w:rPr>
          <w:rFonts w:ascii="宋体" w:eastAsia="宋体" w:hAnsi="宋体" w:cs="宋体"/>
          <w:color w:val="000000"/>
          <w:sz w:val="12"/>
        </w:rPr>
        <w:t>”</w:t>
      </w:r>
      <w:r>
        <w:rPr>
          <w:rFonts w:ascii="宋体" w:eastAsia="宋体" w:hAnsi="宋体" w:cs="宋体"/>
          <w:color w:val="000000"/>
          <w:sz w:val="12"/>
        </w:rPr>
        <w:t>之后插入</w:t>
      </w:r>
      <w:r>
        <w:rPr>
          <w:rFonts w:ascii="宋体" w:eastAsia="宋体" w:hAnsi="宋体" w:cs="宋体"/>
          <w:color w:val="000000"/>
          <w:sz w:val="12"/>
        </w:rPr>
        <w:t>“</w:t>
      </w:r>
      <w:r>
        <w:rPr>
          <w:rFonts w:ascii="宋体" w:eastAsia="宋体" w:hAnsi="宋体" w:cs="宋体"/>
          <w:color w:val="000000"/>
          <w:sz w:val="12"/>
        </w:rPr>
        <w:t>或俗众的</w:t>
      </w:r>
      <w:r>
        <w:rPr>
          <w:rFonts w:ascii="宋体" w:eastAsia="宋体" w:hAnsi="宋体" w:cs="宋体"/>
          <w:color w:val="000000"/>
          <w:sz w:val="12"/>
        </w:rPr>
        <w:t>”</w:t>
      </w:r>
      <w:r>
        <w:rPr>
          <w:rFonts w:ascii="宋体" w:eastAsia="宋体" w:hAnsi="宋体" w:cs="宋体"/>
          <w:color w:val="000000"/>
          <w:sz w:val="12"/>
        </w:rPr>
        <w:t>几个字。</w:t>
      </w:r>
      <w:r>
        <w:br w:type="page"/>
      </w:r>
    </w:p>
    <w:p w:rsidR="00D55C98" w:rsidRDefault="00E14246">
      <w:pPr>
        <w:autoSpaceDE w:val="0"/>
        <w:autoSpaceDN w:val="0"/>
        <w:spacing w:before="260" w:line="180" w:lineRule="atLeast"/>
        <w:ind w:left="60"/>
        <w:rPr>
          <w:sz w:val="11"/>
        </w:rPr>
      </w:pPr>
      <w:r>
        <w:rPr>
          <w:rFonts w:ascii="宋体" w:eastAsia="宋体" w:hAnsi="宋体" w:cs="宋体"/>
          <w:color w:val="000000"/>
          <w:sz w:val="11"/>
          <w:u w:val="single"/>
        </w:rPr>
        <w:lastRenderedPageBreak/>
        <w:t xml:space="preserve">            </w:t>
      </w:r>
      <w:r>
        <w:rPr>
          <w:rFonts w:ascii="宋体" w:eastAsia="宋体" w:hAnsi="宋体" w:cs="宋体"/>
          <w:color w:val="000000"/>
          <w:sz w:val="11"/>
          <w:u w:val="single"/>
        </w:rPr>
        <w:t xml:space="preserve">   </w:t>
      </w:r>
      <w:r>
        <w:rPr>
          <w:rFonts w:ascii="宋体" w:eastAsia="宋体" w:hAnsi="宋体" w:cs="宋体"/>
          <w:color w:val="000000"/>
          <w:sz w:val="11"/>
          <w:u w:val="single"/>
        </w:rPr>
        <w:t>第三章</w:t>
      </w:r>
      <w:r>
        <w:rPr>
          <w:rFonts w:ascii="宋体" w:eastAsia="宋体" w:hAnsi="宋体" w:cs="宋体"/>
          <w:color w:val="000000"/>
          <w:sz w:val="11"/>
          <w:u w:val="single"/>
        </w:rPr>
        <w:t xml:space="preserve"> </w:t>
      </w:r>
      <w:r>
        <w:rPr>
          <w:rFonts w:ascii="宋体" w:eastAsia="宋体" w:hAnsi="宋体" w:cs="宋体"/>
          <w:color w:val="000000"/>
          <w:sz w:val="11"/>
          <w:u w:val="single"/>
        </w:rPr>
        <w:t>快乐和痛苦的四种约束力或四种来源</w:t>
      </w:r>
      <w:r>
        <w:rPr>
          <w:rFonts w:ascii="宋体" w:eastAsia="宋体" w:hAnsi="宋体" w:cs="宋体"/>
          <w:color w:val="000000"/>
          <w:sz w:val="11"/>
          <w:u w:val="single"/>
        </w:rPr>
        <w:t xml:space="preserve">           83 </w:t>
      </w:r>
    </w:p>
    <w:p w:rsidR="00D55C98" w:rsidRDefault="00E14246">
      <w:pPr>
        <w:autoSpaceDE w:val="0"/>
        <w:autoSpaceDN w:val="0"/>
        <w:spacing w:before="260" w:line="300" w:lineRule="atLeast"/>
        <w:ind w:left="20" w:firstLine="400"/>
        <w:rPr>
          <w:sz w:val="24"/>
        </w:rPr>
      </w:pPr>
      <w:r>
        <w:rPr>
          <w:rFonts w:ascii="宋体" w:eastAsia="宋体" w:hAnsi="宋体" w:cs="宋体"/>
          <w:color w:val="000000"/>
          <w:sz w:val="15"/>
        </w:rPr>
        <w:t>6.</w:t>
      </w:r>
      <w:r>
        <w:rPr>
          <w:rFonts w:ascii="宋体" w:eastAsia="宋体" w:hAnsi="宋体" w:cs="宋体"/>
          <w:color w:val="000000"/>
          <w:sz w:val="15"/>
        </w:rPr>
        <w:t>假如它直接来自一个超然玄虚的最高存在，无论是在现世</w:t>
      </w:r>
      <w:r>
        <w:rPr>
          <w:rFonts w:ascii="宋体" w:eastAsia="宋体" w:hAnsi="宋体" w:cs="宋体"/>
          <w:color w:val="000000"/>
          <w:sz w:val="15"/>
        </w:rPr>
        <w:t>4.</w:t>
      </w:r>
      <w:r>
        <w:rPr>
          <w:rFonts w:ascii="宋体" w:eastAsia="宋体" w:hAnsi="宋体" w:cs="宋体"/>
          <w:color w:val="000000"/>
          <w:sz w:val="15"/>
        </w:rPr>
        <w:t>宗教约还是在来世，那么它便可被说成是来自宗教约束力。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束力</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0615296" behindDoc="0" locked="0" layoutInCell="1" allowOverlap="1">
                <wp:simplePos x="0" y="0"/>
                <wp:positionH relativeFrom="column">
                  <wp:posOffset>25400</wp:posOffset>
                </wp:positionH>
                <wp:positionV relativeFrom="paragraph">
                  <wp:posOffset>0</wp:posOffset>
                </wp:positionV>
                <wp:extent cx="4000500" cy="647700"/>
                <wp:effectExtent l="0" t="0" r="0" b="0"/>
                <wp:wrapTopAndBottom/>
                <wp:docPr id="229" name="文本框 229"/>
                <wp:cNvGraphicFramePr/>
                <a:graphic xmlns:a="http://schemas.openxmlformats.org/drawingml/2006/main">
                  <a:graphicData uri="http://schemas.microsoft.com/office/word/2010/wordprocessingShape">
                    <wps:wsp>
                      <wps:cNvSpPr txBox="1"/>
                      <wps:spPr>
                        <a:xfrm>
                          <a:off x="0" y="0"/>
                          <a:ext cx="4000500" cy="647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5pt;height:5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16320" behindDoc="0" locked="0" layoutInCell="1" allowOverlap="1">
                <wp:simplePos x="0" y="0"/>
                <wp:positionH relativeFrom="column">
                  <wp:posOffset>3517900</wp:posOffset>
                </wp:positionH>
                <wp:positionV relativeFrom="paragraph">
                  <wp:posOffset>0</wp:posOffset>
                </wp:positionV>
                <wp:extent cx="508000" cy="774700"/>
                <wp:effectExtent l="0" t="0" r="0" b="0"/>
                <wp:wrapTopAndBottom/>
                <wp:docPr id="230" name="文本框 230"/>
                <wp:cNvGraphicFramePr/>
                <a:graphic xmlns:a="http://schemas.openxmlformats.org/drawingml/2006/main">
                  <a:graphicData uri="http://schemas.microsoft.com/office/word/2010/wordprocessingShape">
                    <wps:wsp>
                      <wps:cNvSpPr txBox="1"/>
                      <wps:spPr>
                        <a:xfrm>
                          <a:off x="0" y="0"/>
                          <a:ext cx="508000" cy="774700"/>
                        </a:xfrm>
                        <a:prstGeom prst="rect">
                          <a:avLst/>
                        </a:prstGeom>
                        <a:noFill/>
                        <a:ln w="6350">
                          <a:noFill/>
                        </a:ln>
                      </wps:spPr>
                      <wps:txbx>
                        <w:txbxContent>
                          <w:p w:rsidR="00D55C98" w:rsidRDefault="00E14246">
                            <w:pPr>
                              <w:autoSpaceDE w:val="0"/>
                              <w:autoSpaceDN w:val="0"/>
                              <w:spacing w:line="200" w:lineRule="atLeast"/>
                              <w:ind w:firstLine="20"/>
                              <w:rPr>
                                <w:sz w:val="11"/>
                              </w:rPr>
                            </w:pPr>
                            <w:r>
                              <w:rPr>
                                <w:rFonts w:ascii="宋体" w:eastAsia="宋体" w:hAnsi="宋体" w:cs="宋体"/>
                                <w:color w:val="000000"/>
                                <w:sz w:val="11"/>
                              </w:rPr>
                              <w:t>属于宗教约束力的快乐和痛苦可以是现世的，也可以是来世的</w:t>
                            </w:r>
                          </w:p>
                        </w:txbxContent>
                      </wps:txbx>
                      <wps:bodyPr vert="horz" wrap="square" lIns="0" tIns="0" rIns="0" bIns="0" anchor="t">
                        <a:spAutoFit/>
                      </wps:bodyPr>
                    </wps:wsp>
                  </a:graphicData>
                </a:graphic>
              </wp:anchor>
            </w:drawing>
          </mc:Choice>
          <mc:Fallback>
            <w:pict>
              <v:shape type="#_x0000_t202" filled="f" stroked="f" style="margin-left:277pt;margin-top:0pt;width:40pt;height:6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20"/>
                        <w:jc w:val="both"/>
                        <w:textAlignment w:val="auto"/>
                        <w:rPr>
                          <w:sz w:val="11"/>
                        </w:rPr>
                      </w:pPr>
                      <w:r>
                        <w:rPr>
                          <w:rFonts w:ascii="宋体" w:hAnsi="宋体" w:cs="宋体" w:eastAsia="宋体"/>
                          <w:sz w:val="11"/>
                          <w:color w:val="000000"/>
                          <w:b w:val="off"/>
                          <w:i w:val="off"/>
                        </w:rPr>
                        <w:t>属于宗教约</w:t>
                      </w:r>
                      <w:r>
                        <w:rPr>
                          <w:rFonts w:ascii="宋体" w:hAnsi="宋体" w:cs="宋体" w:eastAsia="宋体"/>
                          <w:sz w:val="11"/>
                          <w:color w:val="000000"/>
                          <w:b w:val="off"/>
                          <w:i w:val="off"/>
                        </w:rPr>
                        <w:t>束力的快乐</w:t>
                      </w:r>
                      <w:r>
                        <w:rPr>
                          <w:rFonts w:ascii="宋体" w:hAnsi="宋体" w:cs="宋体" w:eastAsia="宋体"/>
                          <w:sz w:val="11"/>
                          <w:color w:val="000000"/>
                          <w:b w:val="off"/>
                          <w:i w:val="off"/>
                        </w:rPr>
                        <w:t>和痛苦可以</w:t>
                      </w:r>
                      <w:r>
                        <w:rPr>
                          <w:rFonts w:ascii="宋体" w:hAnsi="宋体" w:cs="宋体" w:eastAsia="宋体"/>
                          <w:sz w:val="11"/>
                          <w:color w:val="000000"/>
                          <w:b w:val="off"/>
                          <w:i w:val="off"/>
                        </w:rPr>
                        <w:t>是现世的，</w:t>
                      </w:r>
                      <w:r>
                        <w:rPr>
                          <w:rFonts w:ascii="宋体" w:hAnsi="宋体" w:cs="宋体" w:eastAsia="宋体"/>
                          <w:sz w:val="11"/>
                          <w:color w:val="000000"/>
                          <w:b w:val="off"/>
                          <w:i w:val="off"/>
                        </w:rPr>
                        <w:t>也可以是来</w:t>
                      </w:r>
                      <w:r>
                        <w:rPr>
                          <w:rFonts w:ascii="宋体" w:hAnsi="宋体" w:cs="宋体" w:eastAsia="宋体"/>
                          <w:sz w:val="11"/>
                          <w:color w:val="000000"/>
                          <w:b w:val="off"/>
                          <w:i w:val="off"/>
                        </w:rPr>
                        <w:t>世的</w:t>
                      </w:r>
                    </w:p>
                  </w:txbxContent>
                </v:textbox>
              </v:shape>
            </w:pict>
          </mc:Fallback>
        </mc:AlternateContent>
      </w:r>
      <w:r>
        <w:rPr>
          <w:noProof/>
        </w:rPr>
        <mc:AlternateContent>
          <mc:Choice Requires="wps">
            <w:drawing>
              <wp:anchor distT="0" distB="0" distL="0" distR="0" simplePos="0" relativeHeight="250617344" behindDoc="0" locked="0" layoutInCell="1" allowOverlap="1">
                <wp:simplePos x="0" y="0"/>
                <wp:positionH relativeFrom="column">
                  <wp:posOffset>25400</wp:posOffset>
                </wp:positionH>
                <wp:positionV relativeFrom="paragraph">
                  <wp:posOffset>63500</wp:posOffset>
                </wp:positionV>
                <wp:extent cx="3505200" cy="533400"/>
                <wp:effectExtent l="0" t="0" r="0" b="0"/>
                <wp:wrapTopAndBottom/>
                <wp:docPr id="231" name="文本框 231"/>
                <wp:cNvGraphicFramePr/>
                <a:graphic xmlns:a="http://schemas.openxmlformats.org/drawingml/2006/main">
                  <a:graphicData uri="http://schemas.microsoft.com/office/word/2010/wordprocessingShape">
                    <wps:wsp>
                      <wps:cNvSpPr txBox="1"/>
                      <wps:spPr>
                        <a:xfrm>
                          <a:off x="0" y="0"/>
                          <a:ext cx="3505200" cy="533400"/>
                        </a:xfrm>
                        <a:prstGeom prst="rect">
                          <a:avLst/>
                        </a:prstGeom>
                        <a:noFill/>
                        <a:ln w="6350">
                          <a:noFill/>
                        </a:ln>
                      </wps:spPr>
                      <wps:txbx>
                        <w:txbxContent>
                          <w:p w:rsidR="00D55C98" w:rsidRDefault="00E14246">
                            <w:pPr>
                              <w:autoSpaceDE w:val="0"/>
                              <w:autoSpaceDN w:val="0"/>
                              <w:spacing w:line="280" w:lineRule="atLeast"/>
                              <w:ind w:firstLine="380"/>
                              <w:rPr>
                                <w:sz w:val="15"/>
                              </w:rPr>
                            </w:pPr>
                            <w:r>
                              <w:rPr>
                                <w:rFonts w:ascii="宋体" w:eastAsia="宋体" w:hAnsi="宋体" w:cs="宋体"/>
                                <w:color w:val="000000"/>
                                <w:sz w:val="15"/>
                              </w:rPr>
                              <w:t>7.</w:t>
                            </w:r>
                            <w:r>
                              <w:rPr>
                                <w:rFonts w:ascii="宋体" w:eastAsia="宋体" w:hAnsi="宋体" w:cs="宋体"/>
                                <w:color w:val="000000"/>
                                <w:sz w:val="15"/>
                              </w:rPr>
                              <w:t>所有可望出自自然约束力、政治约束力或道德约束力的快乐或痛苦，如果体验的话，都必定被期望在现世体验，而那些可望出自宗教约束力的快乐或痛苦，则可望或在现世或在来世体验。</w:t>
                            </w:r>
                          </w:p>
                        </w:txbxContent>
                      </wps:txbx>
                      <wps:bodyPr vert="horz" wrap="square" lIns="0" tIns="0" rIns="0" bIns="0" anchor="t">
                        <a:spAutoFit/>
                      </wps:bodyPr>
                    </wps:wsp>
                  </a:graphicData>
                </a:graphic>
              </wp:anchor>
            </w:drawing>
          </mc:Choice>
          <mc:Fallback>
            <w:pict>
              <v:shape type="#_x0000_t202" filled="f" stroked="f" style="margin-left:2pt;margin-top:5pt;width:276pt;height:4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firstLine="380"/>
                        <w:jc w:val="both"/>
                        <w:textAlignment w:val="auto"/>
                        <w:rPr>
                          <w:sz w:val="15"/>
                        </w:rPr>
                      </w:pPr>
                      <w:r>
                        <w:rPr>
                          <w:rFonts w:ascii="宋体" w:hAnsi="宋体" w:cs="宋体" w:eastAsia="宋体"/>
                          <w:sz w:val="15"/>
                          <w:color w:val="000000"/>
                          <w:b w:val="off"/>
                          <w:i w:val="off"/>
                        </w:rPr>
                        <w:t>7.所有可望出自自然约束力、政治约束力或道德约束力的快</w:t>
                      </w:r>
                      <w:r>
                        <w:rPr>
                          <w:rFonts w:ascii="宋体" w:hAnsi="宋体" w:cs="宋体" w:eastAsia="宋体"/>
                          <w:sz w:val="15"/>
                          <w:color w:val="000000"/>
                          <w:b w:val="off"/>
                          <w:i w:val="off"/>
                        </w:rPr>
                        <w:t>乐或痛苦，如果体验的话，都必定被期望在现世体验，而那些可望</w:t>
                      </w:r>
                      <w:r>
                        <w:rPr>
                          <w:rFonts w:ascii="宋体" w:hAnsi="宋体" w:cs="宋体" w:eastAsia="宋体"/>
                          <w:sz w:val="15"/>
                          <w:color w:val="000000"/>
                          <w:b w:val="off"/>
                          <w:i w:val="off"/>
                        </w:rPr>
                        <w:t>出自宗教约束力的快乐或痛苦，则可望或在现世或在来世体验。</w:t>
                      </w:r>
                    </w:p>
                  </w:txbxContent>
                </v:textbox>
              </v:shape>
            </w:pict>
          </mc:Fallback>
        </mc:AlternateContent>
      </w:r>
      <w:r>
        <w:rPr>
          <w:noProof/>
        </w:rPr>
        <mc:AlternateContent>
          <mc:Choice Requires="wps">
            <w:drawing>
              <wp:anchor distT="0" distB="0" distL="0" distR="0" simplePos="0" relativeHeight="250618368" behindDoc="0" locked="0" layoutInCell="1" allowOverlap="1">
                <wp:simplePos x="0" y="0"/>
                <wp:positionH relativeFrom="column">
                  <wp:posOffset>266700</wp:posOffset>
                </wp:positionH>
                <wp:positionV relativeFrom="paragraph">
                  <wp:posOffset>647700</wp:posOffset>
                </wp:positionV>
                <wp:extent cx="3251200" cy="139700"/>
                <wp:effectExtent l="0" t="0" r="0" b="0"/>
                <wp:wrapTopAndBottom/>
                <wp:docPr id="232" name="文本框 232"/>
                <wp:cNvGraphicFramePr/>
                <a:graphic xmlns:a="http://schemas.openxmlformats.org/drawingml/2006/main">
                  <a:graphicData uri="http://schemas.microsoft.com/office/word/2010/wordprocessingShape">
                    <wps:wsp>
                      <wps:cNvSpPr txBox="1"/>
                      <wps:spPr>
                        <a:xfrm>
                          <a:off x="0" y="0"/>
                          <a:ext cx="3251200" cy="139700"/>
                        </a:xfrm>
                        <a:prstGeom prst="rect">
                          <a:avLst/>
                        </a:prstGeom>
                        <a:noFill/>
                        <a:ln w="6350">
                          <a:noFill/>
                        </a:ln>
                      </wps:spPr>
                      <wps:txbx>
                        <w:txbxContent>
                          <w:p w:rsidR="00D55C98" w:rsidRDefault="00E14246">
                            <w:pPr>
                              <w:autoSpaceDE w:val="0"/>
                              <w:autoSpaceDN w:val="0"/>
                              <w:spacing w:line="220" w:lineRule="atLeast"/>
                              <w:rPr>
                                <w:sz w:val="15"/>
                              </w:rPr>
                            </w:pPr>
                            <w:r>
                              <w:rPr>
                                <w:rFonts w:ascii="宋体" w:eastAsia="宋体" w:hAnsi="宋体" w:cs="宋体"/>
                                <w:color w:val="000000"/>
                                <w:sz w:val="15"/>
                              </w:rPr>
                              <w:t>8.</w:t>
                            </w:r>
                            <w:r>
                              <w:rPr>
                                <w:rFonts w:ascii="宋体" w:eastAsia="宋体" w:hAnsi="宋体" w:cs="宋体"/>
                                <w:color w:val="000000"/>
                                <w:sz w:val="15"/>
                              </w:rPr>
                              <w:t>能在现世体验的快乐和痛苦，当然只可能是在现世生活中</w:t>
                            </w:r>
                          </w:p>
                        </w:txbxContent>
                      </wps:txbx>
                      <wps:bodyPr vert="horz" wrap="square" lIns="0" tIns="0" rIns="0" bIns="0" anchor="t">
                        <a:spAutoFit/>
                      </wps:bodyPr>
                    </wps:wsp>
                  </a:graphicData>
                </a:graphic>
              </wp:anchor>
            </w:drawing>
          </mc:Choice>
          <mc:Fallback>
            <w:pict>
              <v:shape type="#_x0000_t202" filled="f" stroked="f" style="margin-left:21pt;margin-top:51pt;width:256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5"/>
                        </w:rPr>
                      </w:pPr>
                      <w:r>
                        <w:rPr>
                          <w:rFonts w:ascii="宋体" w:hAnsi="宋体" w:cs="宋体" w:eastAsia="宋体"/>
                          <w:sz w:val="15"/>
                          <w:color w:val="000000"/>
                          <w:b w:val="off"/>
                          <w:i w:val="off"/>
                        </w:rPr>
                        <w:t>8.能在现世体验的快乐和痛苦，当然只可能是在现世生活中</w:t>
                      </w:r>
                    </w:p>
                  </w:txbxContent>
                </v:textbox>
              </v:shape>
            </w:pict>
          </mc:Fallback>
        </mc:AlternateContent>
      </w:r>
    </w:p>
    <w:p w:rsidR="00D55C98" w:rsidRDefault="00E14246">
      <w:pPr>
        <w:autoSpaceDE w:val="0"/>
        <w:autoSpaceDN w:val="0"/>
        <w:spacing w:before="120" w:line="240" w:lineRule="atLeast"/>
        <w:ind w:left="40"/>
        <w:rPr>
          <w:sz w:val="15"/>
        </w:rPr>
      </w:pPr>
      <w:r>
        <w:rPr>
          <w:rFonts w:ascii="宋体" w:eastAsia="宋体" w:hAnsi="宋体" w:cs="宋体"/>
          <w:color w:val="000000"/>
          <w:sz w:val="15"/>
        </w:rPr>
        <w:t>能影响人性的：从其中每个来源，都可以产生所有在现世生活中能</w:t>
      </w:r>
      <w:r>
        <w:rPr>
          <w:rFonts w:ascii="宋体" w:eastAsia="宋体" w:hAnsi="宋体" w:cs="宋体"/>
          <w:color w:val="000000"/>
          <w:sz w:val="15"/>
        </w:rPr>
        <w:t>36</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0619392" behindDoc="0" locked="0" layoutInCell="1" allowOverlap="1">
                <wp:simplePos x="0" y="0"/>
                <wp:positionH relativeFrom="column">
                  <wp:posOffset>12700</wp:posOffset>
                </wp:positionH>
                <wp:positionV relativeFrom="paragraph">
                  <wp:posOffset>0</wp:posOffset>
                </wp:positionV>
                <wp:extent cx="4025900" cy="876300"/>
                <wp:effectExtent l="0" t="0" r="0" b="0"/>
                <wp:wrapTopAndBottom/>
                <wp:docPr id="233" name="文本框 233"/>
                <wp:cNvGraphicFramePr/>
                <a:graphic xmlns:a="http://schemas.openxmlformats.org/drawingml/2006/main">
                  <a:graphicData uri="http://schemas.microsoft.com/office/word/2010/wordprocessingShape">
                    <wps:wsp>
                      <wps:cNvSpPr txBox="1"/>
                      <wps:spPr>
                        <a:xfrm>
                          <a:off x="0" y="0"/>
                          <a:ext cx="4025900" cy="876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7pt;height:6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20416" behindDoc="0" locked="0" layoutInCell="1" allowOverlap="1">
                <wp:simplePos x="0" y="0"/>
                <wp:positionH relativeFrom="column">
                  <wp:posOffset>12700</wp:posOffset>
                </wp:positionH>
                <wp:positionV relativeFrom="paragraph">
                  <wp:posOffset>12700</wp:posOffset>
                </wp:positionV>
                <wp:extent cx="3492500" cy="152400"/>
                <wp:effectExtent l="0" t="0" r="0" b="0"/>
                <wp:wrapTopAndBottom/>
                <wp:docPr id="234" name="文本框 234"/>
                <wp:cNvGraphicFramePr/>
                <a:graphic xmlns:a="http://schemas.openxmlformats.org/drawingml/2006/main">
                  <a:graphicData uri="http://schemas.microsoft.com/office/word/2010/wordprocessingShape">
                    <wps:wsp>
                      <wps:cNvSpPr txBox="1"/>
                      <wps:spPr>
                        <a:xfrm>
                          <a:off x="0" y="0"/>
                          <a:ext cx="34925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影响人性的快乐或痛苦。关于这些</w:t>
                            </w:r>
                            <w:r>
                              <w:rPr>
                                <w:rFonts w:ascii="宋体" w:eastAsia="宋体" w:hAnsi="宋体" w:cs="宋体"/>
                                <w:color w:val="000000"/>
                                <w:sz w:val="15"/>
                              </w:rPr>
                              <w:t>(</w:t>
                            </w:r>
                            <w:r>
                              <w:rPr>
                                <w:rFonts w:ascii="宋体" w:eastAsia="宋体" w:hAnsi="宋体" w:cs="宋体"/>
                                <w:color w:val="000000"/>
                                <w:sz w:val="15"/>
                              </w:rPr>
                              <w:t>我们现在关心的只是这些</w:t>
                            </w:r>
                            <w:r>
                              <w:rPr>
                                <w:rFonts w:ascii="宋体" w:eastAsia="宋体" w:hAnsi="宋体" w:cs="宋体"/>
                                <w:color w:val="000000"/>
                                <w:sz w:val="15"/>
                              </w:rPr>
                              <w:t>)</w:t>
                            </w:r>
                            <w:r>
                              <w:rPr>
                                <w:rFonts w:ascii="宋体" w:eastAsia="宋体" w:hAnsi="宋体" w:cs="宋体"/>
                                <w:color w:val="000000"/>
                                <w:sz w:val="15"/>
                              </w:rPr>
                              <w:t>可</w:t>
                            </w:r>
                          </w:p>
                        </w:txbxContent>
                      </wps:txbx>
                      <wps:bodyPr vert="horz" wrap="square" lIns="0" tIns="0" rIns="0" bIns="0" anchor="t">
                        <a:spAutoFit/>
                      </wps:bodyPr>
                    </wps:wsp>
                  </a:graphicData>
                </a:graphic>
              </wp:anchor>
            </w:drawing>
          </mc:Choice>
          <mc:Fallback>
            <w:pict>
              <v:shape type="#_x0000_t202" filled="f" stroked="f" style="margin-left:1pt;margin-top:1pt;width:27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影响人性的快乐或痛苦。关于这些(我们现在关心的只是这些)可</w:t>
                      </w:r>
                    </w:p>
                  </w:txbxContent>
                </v:textbox>
              </v:shape>
            </w:pict>
          </mc:Fallback>
        </mc:AlternateContent>
      </w:r>
      <w:r>
        <w:rPr>
          <w:noProof/>
        </w:rPr>
        <mc:AlternateContent>
          <mc:Choice Requires="wps">
            <w:drawing>
              <wp:anchor distT="0" distB="0" distL="0" distR="0" simplePos="0" relativeHeight="250621440" behindDoc="0" locked="0" layoutInCell="1" allowOverlap="1">
                <wp:simplePos x="0" y="0"/>
                <wp:positionH relativeFrom="column">
                  <wp:posOffset>25400</wp:posOffset>
                </wp:positionH>
                <wp:positionV relativeFrom="paragraph">
                  <wp:posOffset>215900</wp:posOffset>
                </wp:positionV>
                <wp:extent cx="3492500" cy="152400"/>
                <wp:effectExtent l="0" t="0" r="0" b="0"/>
                <wp:wrapTopAndBottom/>
                <wp:docPr id="235" name="文本框 235"/>
                <wp:cNvGraphicFramePr/>
                <a:graphic xmlns:a="http://schemas.openxmlformats.org/drawingml/2006/main">
                  <a:graphicData uri="http://schemas.microsoft.com/office/word/2010/wordprocessingShape">
                    <wps:wsp>
                      <wps:cNvSpPr txBox="1"/>
                      <wps:spPr>
                        <a:xfrm>
                          <a:off x="0" y="0"/>
                          <a:ext cx="34925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以说的是，属于每一种约束力的快乐或痛苦，同属于其他三种约束</w:t>
                            </w:r>
                          </w:p>
                        </w:txbxContent>
                      </wps:txbx>
                      <wps:bodyPr vert="horz" wrap="square" lIns="0" tIns="0" rIns="0" bIns="0" anchor="t">
                        <a:spAutoFit/>
                      </wps:bodyPr>
                    </wps:wsp>
                  </a:graphicData>
                </a:graphic>
              </wp:anchor>
            </w:drawing>
          </mc:Choice>
          <mc:Fallback>
            <w:pict>
              <v:shape type="#_x0000_t202" filled="f" stroked="f" style="margin-left:2pt;margin-top:17pt;width:27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以说的是，属于每一种约束力的快乐或痛苦，同属于其他三种约束</w:t>
                      </w:r>
                    </w:p>
                  </w:txbxContent>
                </v:textbox>
              </v:shape>
            </w:pict>
          </mc:Fallback>
        </mc:AlternateContent>
      </w:r>
      <w:r>
        <w:rPr>
          <w:noProof/>
        </w:rPr>
        <mc:AlternateContent>
          <mc:Choice Requires="wps">
            <w:drawing>
              <wp:anchor distT="0" distB="0" distL="0" distR="0" simplePos="0" relativeHeight="250622464" behindDoc="0" locked="0" layoutInCell="1" allowOverlap="1">
                <wp:simplePos x="0" y="0"/>
                <wp:positionH relativeFrom="column">
                  <wp:posOffset>25400</wp:posOffset>
                </wp:positionH>
                <wp:positionV relativeFrom="paragraph">
                  <wp:posOffset>431800</wp:posOffset>
                </wp:positionV>
                <wp:extent cx="3492500" cy="139700"/>
                <wp:effectExtent l="0" t="0" r="0" b="0"/>
                <wp:wrapTopAndBottom/>
                <wp:docPr id="236" name="文本框 236"/>
                <wp:cNvGraphicFramePr/>
                <a:graphic xmlns:a="http://schemas.openxmlformats.org/drawingml/2006/main">
                  <a:graphicData uri="http://schemas.microsoft.com/office/word/2010/wordprocessingShape">
                    <wps:wsp>
                      <wps:cNvSpPr txBox="1"/>
                      <wps:spPr>
                        <a:xfrm>
                          <a:off x="0" y="0"/>
                          <a:ext cx="3492500" cy="139700"/>
                        </a:xfrm>
                        <a:prstGeom prst="rect">
                          <a:avLst/>
                        </a:prstGeom>
                        <a:noFill/>
                        <a:ln w="6350">
                          <a:noFill/>
                        </a:ln>
                      </wps:spPr>
                      <wps:txbx>
                        <w:txbxContent>
                          <w:p w:rsidR="00D55C98" w:rsidRDefault="00E14246">
                            <w:pPr>
                              <w:autoSpaceDE w:val="0"/>
                              <w:autoSpaceDN w:val="0"/>
                              <w:spacing w:line="220" w:lineRule="atLeast"/>
                              <w:rPr>
                                <w:sz w:val="15"/>
                              </w:rPr>
                            </w:pPr>
                            <w:r>
                              <w:rPr>
                                <w:rFonts w:ascii="宋体" w:eastAsia="宋体" w:hAnsi="宋体" w:cs="宋体"/>
                                <w:color w:val="000000"/>
                                <w:sz w:val="15"/>
                              </w:rPr>
                              <w:t>力当中任何一种的快乐或痛苦，在性质上说到底没有差异。它们之</w:t>
                            </w:r>
                          </w:p>
                        </w:txbxContent>
                      </wps:txbx>
                      <wps:bodyPr vert="horz" wrap="square" lIns="0" tIns="0" rIns="0" bIns="0" anchor="t">
                        <a:spAutoFit/>
                      </wps:bodyPr>
                    </wps:wsp>
                  </a:graphicData>
                </a:graphic>
              </wp:anchor>
            </w:drawing>
          </mc:Choice>
          <mc:Fallback>
            <w:pict>
              <v:shape type="#_x0000_t202" filled="f" stroked="f" style="margin-left:2pt;margin-top:34pt;width:275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5"/>
                        </w:rPr>
                      </w:pPr>
                      <w:r>
                        <w:rPr>
                          <w:rFonts w:ascii="宋体" w:hAnsi="宋体" w:cs="宋体" w:eastAsia="宋体"/>
                          <w:sz w:val="15"/>
                          <w:color w:val="000000"/>
                          <w:b w:val="off"/>
                          <w:i w:val="off"/>
                        </w:rPr>
                        <w:t>力当中任何一种的快乐或痛苦，在性质上说到底没有差异。它们之</w:t>
                      </w:r>
                    </w:p>
                  </w:txbxContent>
                </v:textbox>
              </v:shape>
            </w:pict>
          </mc:Fallback>
        </mc:AlternateContent>
      </w:r>
      <w:r>
        <w:rPr>
          <w:noProof/>
        </w:rPr>
        <mc:AlternateContent>
          <mc:Choice Requires="wps">
            <w:drawing>
              <wp:anchor distT="0" distB="0" distL="0" distR="0" simplePos="0" relativeHeight="250623488" behindDoc="0" locked="0" layoutInCell="1" allowOverlap="1">
                <wp:simplePos x="0" y="0"/>
                <wp:positionH relativeFrom="column">
                  <wp:posOffset>25400</wp:posOffset>
                </wp:positionH>
                <wp:positionV relativeFrom="paragraph">
                  <wp:posOffset>647700</wp:posOffset>
                </wp:positionV>
                <wp:extent cx="3492500" cy="152400"/>
                <wp:effectExtent l="0" t="0" r="0" b="0"/>
                <wp:wrapTopAndBottom/>
                <wp:docPr id="237" name="文本框 237"/>
                <wp:cNvGraphicFramePr/>
                <a:graphic xmlns:a="http://schemas.openxmlformats.org/drawingml/2006/main">
                  <a:graphicData uri="http://schemas.microsoft.com/office/word/2010/wordprocessingShape">
                    <wps:wsp>
                      <wps:cNvSpPr txBox="1"/>
                      <wps:spPr>
                        <a:xfrm>
                          <a:off x="0" y="0"/>
                          <a:ext cx="34925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间唯一的差异，在于与其产生相伴的环境。自然和自发地降临到一</w:t>
                            </w:r>
                          </w:p>
                        </w:txbxContent>
                      </wps:txbx>
                      <wps:bodyPr vert="horz" wrap="square" lIns="0" tIns="0" rIns="0" bIns="0" anchor="t">
                        <a:spAutoFit/>
                      </wps:bodyPr>
                    </wps:wsp>
                  </a:graphicData>
                </a:graphic>
              </wp:anchor>
            </w:drawing>
          </mc:Choice>
          <mc:Fallback>
            <w:pict>
              <v:shape type="#_x0000_t202" filled="f" stroked="f" style="margin-left:2pt;margin-top:51pt;width:27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间唯一的差异，在于与其产生相伴的环境。自然和自发地降临到一</w:t>
                      </w:r>
                    </w:p>
                  </w:txbxContent>
                </v:textbox>
              </v:shape>
            </w:pict>
          </mc:Fallback>
        </mc:AlternateContent>
      </w:r>
      <w:r>
        <w:rPr>
          <w:noProof/>
        </w:rPr>
        <mc:AlternateContent>
          <mc:Choice Requires="wps">
            <w:drawing>
              <wp:anchor distT="0" distB="0" distL="0" distR="0" simplePos="0" relativeHeight="250624512" behindDoc="0" locked="0" layoutInCell="1" allowOverlap="1">
                <wp:simplePos x="0" y="0"/>
                <wp:positionH relativeFrom="column">
                  <wp:posOffset>25400</wp:posOffset>
                </wp:positionH>
                <wp:positionV relativeFrom="paragraph">
                  <wp:posOffset>876300</wp:posOffset>
                </wp:positionV>
                <wp:extent cx="3505200" cy="152400"/>
                <wp:effectExtent l="0" t="0" r="0" b="0"/>
                <wp:wrapTopAndBottom/>
                <wp:docPr id="238" name="文本框 238"/>
                <wp:cNvGraphicFramePr/>
                <a:graphic xmlns:a="http://schemas.openxmlformats.org/drawingml/2006/main">
                  <a:graphicData uri="http://schemas.microsoft.com/office/word/2010/wordprocessingShape">
                    <wps:wsp>
                      <wps:cNvSpPr txBox="1"/>
                      <wps:spPr>
                        <a:xfrm>
                          <a:off x="0" y="0"/>
                          <a:ext cx="35052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个人头上的苦难，应被称为灾祸等等。如果假设那是由于他有所不</w:t>
                            </w:r>
                          </w:p>
                        </w:txbxContent>
                      </wps:txbx>
                      <wps:bodyPr vert="horz" wrap="square" lIns="0" tIns="0" rIns="0" bIns="0" anchor="t">
                        <a:spAutoFit/>
                      </wps:bodyPr>
                    </wps:wsp>
                  </a:graphicData>
                </a:graphic>
              </wp:anchor>
            </w:drawing>
          </mc:Choice>
          <mc:Fallback>
            <w:pict>
              <v:shape type="#_x0000_t202" filled="f" stroked="f" style="margin-left:2pt;margin-top:69pt;width:27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个人头上的苦难，应被称为灾祸等等。如果假设那是由于他有所不</w:t>
                      </w:r>
                    </w:p>
                  </w:txbxContent>
                </v:textbox>
              </v:shape>
            </w:pict>
          </mc:Fallback>
        </mc:AlternateContent>
      </w:r>
      <w:r>
        <w:rPr>
          <w:noProof/>
        </w:rPr>
        <mc:AlternateContent>
          <mc:Choice Requires="wps">
            <w:drawing>
              <wp:anchor distT="0" distB="0" distL="0" distR="0" simplePos="0" relativeHeight="250625536" behindDoc="0" locked="0" layoutInCell="1" allowOverlap="1">
                <wp:simplePos x="0" y="0"/>
                <wp:positionH relativeFrom="column">
                  <wp:posOffset>3530600</wp:posOffset>
                </wp:positionH>
                <wp:positionV relativeFrom="paragraph">
                  <wp:posOffset>0</wp:posOffset>
                </wp:positionV>
                <wp:extent cx="508000" cy="914400"/>
                <wp:effectExtent l="0" t="0" r="0" b="0"/>
                <wp:wrapTopAndBottom/>
                <wp:docPr id="239" name="文本框 239"/>
                <wp:cNvGraphicFramePr/>
                <a:graphic xmlns:a="http://schemas.openxmlformats.org/drawingml/2006/main">
                  <a:graphicData uri="http://schemas.microsoft.com/office/word/2010/wordprocessingShape">
                    <wps:wsp>
                      <wps:cNvSpPr txBox="1"/>
                      <wps:spPr>
                        <a:xfrm>
                          <a:off x="0" y="0"/>
                          <a:ext cx="508000" cy="9144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关于现世的快乐</w:t>
                            </w:r>
                            <w:r>
                              <w:rPr>
                                <w:rFonts w:ascii="宋体" w:eastAsia="宋体" w:hAnsi="宋体" w:cs="宋体"/>
                                <w:color w:val="000000"/>
                                <w:sz w:val="11"/>
                              </w:rPr>
                              <w:t xml:space="preserve"> </w:t>
                            </w:r>
                            <w:r>
                              <w:rPr>
                                <w:rFonts w:ascii="宋体" w:eastAsia="宋体" w:hAnsi="宋体" w:cs="宋体"/>
                                <w:color w:val="000000"/>
                                <w:sz w:val="11"/>
                              </w:rPr>
                              <w:t>和痛苦，不管来源于何处，</w:t>
                            </w:r>
                            <w:r>
                              <w:rPr>
                                <w:rFonts w:ascii="宋体" w:eastAsia="宋体" w:hAnsi="宋体" w:cs="宋体"/>
                                <w:color w:val="000000"/>
                                <w:sz w:val="11"/>
                              </w:rPr>
                              <w:t>只是在其产生的环境方面不同</w:t>
                            </w:r>
                          </w:p>
                        </w:txbxContent>
                      </wps:txbx>
                      <wps:bodyPr vert="horz" wrap="square" lIns="0" tIns="0" rIns="0" bIns="0" anchor="t">
                        <a:spAutoFit/>
                      </wps:bodyPr>
                    </wps:wsp>
                  </a:graphicData>
                </a:graphic>
              </wp:anchor>
            </w:drawing>
          </mc:Choice>
          <mc:Fallback>
            <w:pict>
              <v:shape type="#_x0000_t202" filled="f" stroked="f" style="margin-left:278pt;margin-top:0pt;width:40pt;height:7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关于现世的</w:t>
                      </w:r>
                      <w:r>
                        <w:rPr>
                          <w:rFonts w:ascii="宋体" w:hAnsi="宋体" w:cs="宋体" w:eastAsia="宋体"/>
                          <w:sz w:val="11"/>
                          <w:color w:val="000000"/>
                          <w:b w:val="off"/>
                          <w:i w:val="off"/>
                        </w:rPr>
                        <w:t>快乐 和痛</w:t>
                      </w:r>
                      <w:r>
                        <w:rPr>
                          <w:rFonts w:ascii="宋体" w:hAnsi="宋体" w:cs="宋体" w:eastAsia="宋体"/>
                          <w:sz w:val="11"/>
                          <w:color w:val="000000"/>
                          <w:b w:val="off"/>
                          <w:i w:val="off"/>
                        </w:rPr>
                        <w:t>苦，不管来</w:t>
                      </w:r>
                      <w:r>
                        <w:rPr>
                          <w:rFonts w:ascii="宋体" w:hAnsi="宋体" w:cs="宋体" w:eastAsia="宋体"/>
                          <w:sz w:val="11"/>
                          <w:color w:val="000000"/>
                          <w:b w:val="off"/>
                          <w:i w:val="off"/>
                        </w:rPr>
                        <w:t>源于何处，</w:t>
                      </w:r>
                      <w:r>
                        <w:rPr>
                          <w:rFonts w:ascii="宋体" w:hAnsi="宋体" w:cs="宋体" w:eastAsia="宋体"/>
                          <w:sz w:val="11"/>
                          <w:color w:val="000000"/>
                          <w:b w:val="off"/>
                          <w:i w:val="off"/>
                        </w:rPr>
                        <w:t>只是在其产</w:t>
                      </w:r>
                      <w:r>
                        <w:rPr>
                          <w:rFonts w:ascii="宋体" w:hAnsi="宋体" w:cs="宋体" w:eastAsia="宋体"/>
                          <w:sz w:val="11"/>
                          <w:color w:val="000000"/>
                          <w:b w:val="off"/>
                          <w:i w:val="off"/>
                        </w:rPr>
                        <w:t>生的环境方</w:t>
                      </w:r>
                      <w:r>
                        <w:rPr>
                          <w:rFonts w:ascii="宋体" w:hAnsi="宋体" w:cs="宋体" w:eastAsia="宋体"/>
                          <w:sz w:val="11"/>
                          <w:color w:val="000000"/>
                          <w:b w:val="off"/>
                          <w:i w:val="off"/>
                        </w:rPr>
                        <w:t>面不同</w:t>
                      </w:r>
                    </w:p>
                  </w:txbxContent>
                </v:textbox>
              </v:shape>
            </w:pict>
          </mc:Fallback>
        </mc:AlternateContent>
      </w:r>
    </w:p>
    <w:p w:rsidR="00D55C98" w:rsidRDefault="00E14246">
      <w:pPr>
        <w:autoSpaceDE w:val="0"/>
        <w:autoSpaceDN w:val="0"/>
        <w:spacing w:before="100" w:line="240" w:lineRule="atLeast"/>
        <w:ind w:left="20"/>
        <w:rPr>
          <w:sz w:val="15"/>
        </w:rPr>
      </w:pPr>
      <w:r>
        <w:rPr>
          <w:rFonts w:ascii="宋体" w:eastAsia="宋体" w:hAnsi="宋体" w:cs="宋体"/>
          <w:color w:val="000000"/>
          <w:sz w:val="15"/>
        </w:rPr>
        <w:t>慎而降临到他头上的，便可称为出自自然约束力的惩罚；如果这同</w:t>
      </w:r>
    </w:p>
    <w:p w:rsidR="00D55C98" w:rsidRDefault="00E14246">
      <w:pPr>
        <w:autoSpaceDE w:val="0"/>
        <w:autoSpaceDN w:val="0"/>
        <w:spacing w:before="80" w:line="240" w:lineRule="atLeast"/>
        <w:ind w:left="20"/>
        <w:rPr>
          <w:sz w:val="15"/>
        </w:rPr>
      </w:pPr>
      <w:r>
        <w:rPr>
          <w:rFonts w:ascii="宋体" w:eastAsia="宋体" w:hAnsi="宋体" w:cs="宋体"/>
          <w:color w:val="000000"/>
          <w:sz w:val="15"/>
        </w:rPr>
        <w:t>一项苦难是法律施加的，那就是通常所谓的惩罚；如果蒙难者的不</w:t>
      </w:r>
    </w:p>
    <w:p w:rsidR="00D55C98" w:rsidRDefault="00E14246">
      <w:pPr>
        <w:autoSpaceDE w:val="0"/>
        <w:autoSpaceDN w:val="0"/>
        <w:spacing w:before="60" w:line="240" w:lineRule="atLeast"/>
        <w:ind w:left="40"/>
        <w:rPr>
          <w:sz w:val="15"/>
        </w:rPr>
      </w:pPr>
      <w:r>
        <w:rPr>
          <w:rFonts w:ascii="宋体" w:eastAsia="宋体" w:hAnsi="宋体" w:cs="宋体"/>
          <w:color w:val="000000"/>
          <w:sz w:val="15"/>
        </w:rPr>
        <w:t>端行为、或被设想为不端的行为使他得不到任何友好的帮助，从而</w:t>
      </w:r>
    </w:p>
    <w:p w:rsidR="00D55C98" w:rsidRDefault="00E14246">
      <w:pPr>
        <w:autoSpaceDE w:val="0"/>
        <w:autoSpaceDN w:val="0"/>
        <w:spacing w:before="140" w:line="240" w:lineRule="atLeast"/>
        <w:ind w:left="20"/>
        <w:rPr>
          <w:sz w:val="15"/>
        </w:rPr>
      </w:pPr>
      <w:r>
        <w:rPr>
          <w:rFonts w:ascii="宋体" w:eastAsia="宋体" w:hAnsi="宋体" w:cs="宋体"/>
          <w:color w:val="000000"/>
          <w:sz w:val="15"/>
        </w:rPr>
        <w:t>蒙受苦难，那便是出自道德约束力的惩罚；如果苦难通过某一天意</w:t>
      </w:r>
    </w:p>
    <w:p w:rsidR="00D55C98" w:rsidRDefault="00E14246">
      <w:pPr>
        <w:autoSpaceDE w:val="0"/>
        <w:autoSpaceDN w:val="0"/>
        <w:spacing w:before="100" w:line="240" w:lineRule="atLeast"/>
        <w:ind w:left="40"/>
        <w:rPr>
          <w:sz w:val="15"/>
        </w:rPr>
      </w:pPr>
      <w:r>
        <w:rPr>
          <w:rFonts w:ascii="宋体" w:eastAsia="宋体" w:hAnsi="宋体" w:cs="宋体"/>
          <w:color w:val="000000"/>
          <w:sz w:val="15"/>
        </w:rPr>
        <w:t>的干预而降临，那便是出自宗教约束力的惩罚。</w:t>
      </w:r>
    </w:p>
    <w:p w:rsidR="00D55C98" w:rsidRDefault="00E14246">
      <w:pPr>
        <w:autoSpaceDE w:val="0"/>
        <w:autoSpaceDN w:val="0"/>
        <w:spacing w:line="320" w:lineRule="atLeast"/>
        <w:ind w:left="20" w:right="420" w:firstLine="400"/>
        <w:rPr>
          <w:sz w:val="15"/>
        </w:rPr>
      </w:pPr>
      <w:r>
        <w:rPr>
          <w:rFonts w:ascii="宋体" w:eastAsia="宋体" w:hAnsi="宋体" w:cs="宋体"/>
          <w:color w:val="000000"/>
          <w:sz w:val="15"/>
        </w:rPr>
        <w:t>9.</w:t>
      </w:r>
      <w:r>
        <w:rPr>
          <w:rFonts w:ascii="宋体" w:eastAsia="宋体" w:hAnsi="宋体" w:cs="宋体"/>
          <w:color w:val="000000"/>
          <w:sz w:val="15"/>
        </w:rPr>
        <w:t>假设一个人的财产或身体被火吞噬。如果他遭此厄运是由</w:t>
      </w:r>
      <w:r>
        <w:rPr>
          <w:rFonts w:ascii="宋体" w:eastAsia="宋体" w:hAnsi="宋体" w:cs="宋体"/>
          <w:color w:val="000000"/>
          <w:sz w:val="15"/>
        </w:rPr>
        <w:t xml:space="preserve"> </w:t>
      </w:r>
      <w:r>
        <w:rPr>
          <w:rFonts w:ascii="宋体" w:eastAsia="宋体" w:hAnsi="宋体" w:cs="宋体"/>
          <w:color w:val="000000"/>
          <w:sz w:val="15"/>
        </w:rPr>
        <w:t>举例于所谓事故，那就是灾祸；如果是由于他自己不慎</w:t>
      </w:r>
      <w:r>
        <w:rPr>
          <w:rFonts w:ascii="宋体" w:eastAsia="宋体" w:hAnsi="宋体" w:cs="宋体"/>
          <w:color w:val="000000"/>
          <w:sz w:val="15"/>
        </w:rPr>
        <w:t>(</w:t>
      </w:r>
      <w:r>
        <w:rPr>
          <w:rFonts w:ascii="宋体" w:eastAsia="宋体" w:hAnsi="宋体" w:cs="宋体"/>
          <w:color w:val="000000"/>
          <w:sz w:val="15"/>
        </w:rPr>
        <w:t>例如忘了熄灭蜡烛</w:t>
      </w:r>
      <w:r>
        <w:rPr>
          <w:rFonts w:ascii="宋体" w:eastAsia="宋体" w:hAnsi="宋体" w:cs="宋体"/>
          <w:color w:val="000000"/>
          <w:sz w:val="15"/>
        </w:rPr>
        <w:t>)</w:t>
      </w:r>
      <w:r>
        <w:rPr>
          <w:rFonts w:ascii="宋体" w:eastAsia="宋体" w:hAnsi="宋体" w:cs="宋体"/>
          <w:color w:val="000000"/>
          <w:sz w:val="15"/>
        </w:rPr>
        <w:t>，便可称为自然约束力的惩罚；如果是政治官员的判决使他</w:t>
      </w:r>
      <w:r>
        <w:rPr>
          <w:rFonts w:ascii="宋体" w:eastAsia="宋体" w:hAnsi="宋体" w:cs="宋体"/>
          <w:color w:val="000000"/>
          <w:sz w:val="15"/>
        </w:rPr>
        <w:t>如此，那就是属于政治约束力的惩罚，即通常所谓的惩罚；如果是由于他的邻人对他的道德品格有所不悦而不给任何帮助，那么他蒙受火难便是道德约束力的惩罚；如果是由于他犯下某种罪孽，或因惧怕天谴而心烦意乱，以致招来由直接责罚表现的神怒，那便是</w:t>
      </w:r>
      <w:r>
        <w:br w:type="page"/>
      </w:r>
    </w:p>
    <w:p w:rsidR="00D55C98" w:rsidRDefault="00E14246">
      <w:pPr>
        <w:autoSpaceDE w:val="0"/>
        <w:autoSpaceDN w:val="0"/>
        <w:spacing w:before="200" w:line="180" w:lineRule="atLeast"/>
        <w:ind w:left="860"/>
        <w:rPr>
          <w:sz w:val="11"/>
        </w:rPr>
      </w:pPr>
      <w:r>
        <w:rPr>
          <w:rFonts w:ascii="宋体" w:eastAsia="宋体" w:hAnsi="宋体" w:cs="宋体"/>
          <w:color w:val="000000"/>
          <w:sz w:val="11"/>
          <w:u w:val="single"/>
        </w:rPr>
        <w:lastRenderedPageBreak/>
        <w:t xml:space="preserve">  84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E14246">
      <w:pPr>
        <w:autoSpaceDE w:val="0"/>
        <w:autoSpaceDN w:val="0"/>
        <w:spacing w:before="280" w:line="240" w:lineRule="atLeast"/>
        <w:ind w:left="860"/>
        <w:rPr>
          <w:sz w:val="15"/>
        </w:rPr>
      </w:pPr>
      <w:r>
        <w:rPr>
          <w:rFonts w:ascii="宋体" w:eastAsia="宋体" w:hAnsi="宋体" w:cs="宋体"/>
          <w:color w:val="000000"/>
          <w:sz w:val="15"/>
        </w:rPr>
        <w:t>宗教约束力的惩罚。</w:t>
      </w:r>
      <w:r>
        <w:rPr>
          <w:rFonts w:ascii="宋体" w:eastAsia="宋体" w:hAnsi="宋体" w:cs="宋体"/>
          <w:color w:val="000000"/>
          <w:sz w:val="15"/>
        </w:rPr>
        <w:t>©</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0626560" behindDoc="0" locked="0" layoutInCell="1" allowOverlap="1">
                <wp:simplePos x="0" y="0"/>
                <wp:positionH relativeFrom="column">
                  <wp:posOffset>12700</wp:posOffset>
                </wp:positionH>
                <wp:positionV relativeFrom="paragraph">
                  <wp:posOffset>0</wp:posOffset>
                </wp:positionV>
                <wp:extent cx="3949700" cy="38100"/>
                <wp:effectExtent l="0" t="0" r="0" b="0"/>
                <wp:wrapTopAndBottom/>
                <wp:docPr id="240" name="文本框 240"/>
                <wp:cNvGraphicFramePr/>
                <a:graphic xmlns:a="http://schemas.openxmlformats.org/drawingml/2006/main">
                  <a:graphicData uri="http://schemas.microsoft.com/office/word/2010/wordprocessingShape">
                    <wps:wsp>
                      <wps:cNvSpPr txBox="1"/>
                      <wps:spPr>
                        <a:xfrm>
                          <a:off x="0" y="0"/>
                          <a:ext cx="39497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27584" behindDoc="0" locked="0" layoutInCell="1" allowOverlap="1">
                <wp:simplePos x="0" y="0"/>
                <wp:positionH relativeFrom="column">
                  <wp:posOffset>12700</wp:posOffset>
                </wp:positionH>
                <wp:positionV relativeFrom="paragraph">
                  <wp:posOffset>38100</wp:posOffset>
                </wp:positionV>
                <wp:extent cx="482600" cy="114300"/>
                <wp:effectExtent l="0" t="0" r="0" b="0"/>
                <wp:wrapTopAndBottom/>
                <wp:docPr id="241" name="文本框 241"/>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关于来世的</w:t>
                            </w:r>
                          </w:p>
                        </w:txbxContent>
                      </wps:txbx>
                      <wps:bodyPr vert="horz" wrap="square" lIns="0" tIns="0" rIns="0" bIns="0" anchor="t">
                        <a:spAutoFit/>
                      </wps:bodyPr>
                    </wps:wsp>
                  </a:graphicData>
                </a:graphic>
              </wp:anchor>
            </w:drawing>
          </mc:Choice>
          <mc:Fallback>
            <w:pict>
              <v:shape type="#_x0000_t202" filled="f" stroked="f" style="margin-left:1pt;margin-top:3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关于来世的</w:t>
                      </w:r>
                    </w:p>
                  </w:txbxContent>
                </v:textbox>
              </v:shape>
            </w:pict>
          </mc:Fallback>
        </mc:AlternateContent>
      </w:r>
      <w:r>
        <w:rPr>
          <w:noProof/>
        </w:rPr>
        <mc:AlternateContent>
          <mc:Choice Requires="wps">
            <w:drawing>
              <wp:anchor distT="0" distB="0" distL="0" distR="0" simplePos="0" relativeHeight="250628608" behindDoc="0" locked="0" layoutInCell="1" allowOverlap="1">
                <wp:simplePos x="0" y="0"/>
                <wp:positionH relativeFrom="column">
                  <wp:posOffset>736600</wp:posOffset>
                </wp:positionH>
                <wp:positionV relativeFrom="paragraph">
                  <wp:posOffset>0</wp:posOffset>
                </wp:positionV>
                <wp:extent cx="3225800" cy="152400"/>
                <wp:effectExtent l="0" t="0" r="0" b="0"/>
                <wp:wrapTopAndBottom/>
                <wp:docPr id="242" name="文本框 242"/>
                <wp:cNvGraphicFramePr/>
                <a:graphic xmlns:a="http://schemas.openxmlformats.org/drawingml/2006/main">
                  <a:graphicData uri="http://schemas.microsoft.com/office/word/2010/wordprocessingShape">
                    <wps:wsp>
                      <wps:cNvSpPr txBox="1"/>
                      <wps:spPr>
                        <a:xfrm>
                          <a:off x="0" y="0"/>
                          <a:ext cx="32258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10.</w:t>
                            </w:r>
                            <w:r>
                              <w:rPr>
                                <w:rFonts w:ascii="宋体" w:eastAsia="宋体" w:hAnsi="宋体" w:cs="宋体"/>
                                <w:color w:val="000000"/>
                                <w:sz w:val="15"/>
                              </w:rPr>
                              <w:t>至于宗教约束力范围内那些关于来世的快乐和痛苦，我</w:t>
                            </w:r>
                          </w:p>
                        </w:txbxContent>
                      </wps:txbx>
                      <wps:bodyPr vert="horz" wrap="square" lIns="0" tIns="0" rIns="0" bIns="0" anchor="t">
                        <a:spAutoFit/>
                      </wps:bodyPr>
                    </wps:wsp>
                  </a:graphicData>
                </a:graphic>
              </wp:anchor>
            </w:drawing>
          </mc:Choice>
          <mc:Fallback>
            <w:pict>
              <v:shape type="#_x0000_t202" filled="f" stroked="f" style="margin-left:58pt;margin-top:0pt;width:25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10.至于宗教约束力范围内那些关于来世的快乐和痛苦，我</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629632" behindDoc="0" locked="0" layoutInCell="1" allowOverlap="1">
                <wp:simplePos x="0" y="0"/>
                <wp:positionH relativeFrom="column">
                  <wp:posOffset>12700</wp:posOffset>
                </wp:positionH>
                <wp:positionV relativeFrom="paragraph">
                  <wp:posOffset>0</wp:posOffset>
                </wp:positionV>
                <wp:extent cx="3949700" cy="139700"/>
                <wp:effectExtent l="0" t="0" r="0" b="0"/>
                <wp:wrapTopAndBottom/>
                <wp:docPr id="243" name="文本框 243"/>
                <wp:cNvGraphicFramePr/>
                <a:graphic xmlns:a="http://schemas.openxmlformats.org/drawingml/2006/main">
                  <a:graphicData uri="http://schemas.microsoft.com/office/word/2010/wordprocessingShape">
                    <wps:wsp>
                      <wps:cNvSpPr txBox="1"/>
                      <wps:spPr>
                        <a:xfrm>
                          <a:off x="0" y="0"/>
                          <a:ext cx="39497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30656" behindDoc="0" locked="0" layoutInCell="1" allowOverlap="1">
                <wp:simplePos x="0" y="0"/>
                <wp:positionH relativeFrom="column">
                  <wp:posOffset>12700</wp:posOffset>
                </wp:positionH>
                <wp:positionV relativeFrom="paragraph">
                  <wp:posOffset>0</wp:posOffset>
                </wp:positionV>
                <wp:extent cx="482600" cy="114300"/>
                <wp:effectExtent l="0" t="0" r="0" b="0"/>
                <wp:wrapTopAndBottom/>
                <wp:docPr id="244" name="文本框 244"/>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快乐和痛苦</w:t>
                            </w:r>
                          </w:p>
                        </w:txbxContent>
                      </wps:txbx>
                      <wps:bodyPr vert="horz" wrap="square" lIns="0" tIns="0" rIns="0" bIns="0" anchor="t">
                        <a:spAutoFit/>
                      </wps:bodyPr>
                    </wps:wsp>
                  </a:graphicData>
                </a:graphic>
              </wp:anchor>
            </w:drawing>
          </mc:Choice>
          <mc:Fallback>
            <w:pict>
              <v:shape type="#_x0000_t202" filled="f" stroked="f" style="margin-left:1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快乐和痛苦</w:t>
                      </w:r>
                    </w:p>
                  </w:txbxContent>
                </v:textbox>
              </v:shape>
            </w:pict>
          </mc:Fallback>
        </mc:AlternateContent>
      </w:r>
      <w:r>
        <w:rPr>
          <w:noProof/>
        </w:rPr>
        <mc:AlternateContent>
          <mc:Choice Requires="wps">
            <w:drawing>
              <wp:anchor distT="0" distB="0" distL="0" distR="0" simplePos="0" relativeHeight="250631680" behindDoc="0" locked="0" layoutInCell="1" allowOverlap="1">
                <wp:simplePos x="0" y="0"/>
                <wp:positionH relativeFrom="column">
                  <wp:posOffset>482600</wp:posOffset>
                </wp:positionH>
                <wp:positionV relativeFrom="paragraph">
                  <wp:posOffset>76200</wp:posOffset>
                </wp:positionV>
                <wp:extent cx="3479800" cy="114300"/>
                <wp:effectExtent l="0" t="0" r="0" b="0"/>
                <wp:wrapTopAndBottom/>
                <wp:docPr id="245" name="文本框 245"/>
                <wp:cNvGraphicFramePr/>
                <a:graphic xmlns:a="http://schemas.openxmlformats.org/drawingml/2006/main">
                  <a:graphicData uri="http://schemas.microsoft.com/office/word/2010/wordprocessingShape">
                    <wps:wsp>
                      <wps:cNvSpPr txBox="1"/>
                      <wps:spPr>
                        <a:xfrm>
                          <a:off x="0" y="0"/>
                          <a:ext cx="3479800" cy="114300"/>
                        </a:xfrm>
                        <a:prstGeom prst="rect">
                          <a:avLst/>
                        </a:prstGeom>
                        <a:noFill/>
                        <a:ln w="6350">
                          <a:noFill/>
                        </a:ln>
                      </wps:spPr>
                      <wps:txbx>
                        <w:txbxContent>
                          <w:p w:rsidR="00D55C98" w:rsidRDefault="00E14246">
                            <w:pPr>
                              <w:autoSpaceDE w:val="0"/>
                              <w:autoSpaceDN w:val="0"/>
                              <w:spacing w:line="180" w:lineRule="atLeast"/>
                              <w:rPr>
                                <w:sz w:val="15"/>
                              </w:rPr>
                            </w:pPr>
                            <w:r>
                              <w:rPr>
                                <w:rFonts w:ascii="宋体" w:eastAsia="宋体" w:hAnsi="宋体" w:cs="宋体"/>
                                <w:color w:val="000000"/>
                                <w:sz w:val="15"/>
                              </w:rPr>
                              <w:t>们无法知道可能是什么样的。这些并非人所能见。在现世生活中，</w:t>
                            </w:r>
                          </w:p>
                        </w:txbxContent>
                      </wps:txbx>
                      <wps:bodyPr vert="horz" wrap="square" lIns="0" tIns="0" rIns="0" bIns="0" anchor="t">
                        <a:spAutoFit/>
                      </wps:bodyPr>
                    </wps:wsp>
                  </a:graphicData>
                </a:graphic>
              </wp:anchor>
            </w:drawing>
          </mc:Choice>
          <mc:Fallback>
            <w:pict>
              <v:shape type="#_x0000_t202" filled="f" stroked="f" style="margin-left:38pt;margin-top:6pt;width:27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5"/>
                        </w:rPr>
                      </w:pPr>
                      <w:r>
                        <w:rPr>
                          <w:rFonts w:ascii="宋体" w:hAnsi="宋体" w:cs="宋体" w:eastAsia="宋体"/>
                          <w:sz w:val="15"/>
                          <w:color w:val="000000"/>
                          <w:b w:val="off"/>
                          <w:i w:val="off"/>
                        </w:rPr>
                        <w:t>们无法知道可能是什么样的。这些并非人所能见。在现世生活中，</w:t>
                      </w:r>
                    </w:p>
                  </w:txbxContent>
                </v:textbox>
              </v:shape>
            </w:pict>
          </mc:Fallback>
        </mc:AlternateContent>
      </w:r>
      <w:r>
        <w:rPr>
          <w:noProof/>
        </w:rPr>
        <mc:AlternateContent>
          <mc:Choice Requires="wps">
            <w:drawing>
              <wp:anchor distT="0" distB="0" distL="0" distR="0" simplePos="0" relativeHeight="250632704" behindDoc="0" locked="0" layoutInCell="1" allowOverlap="1">
                <wp:simplePos x="0" y="0"/>
                <wp:positionH relativeFrom="column">
                  <wp:posOffset>12700</wp:posOffset>
                </wp:positionH>
                <wp:positionV relativeFrom="paragraph">
                  <wp:posOffset>139700</wp:posOffset>
                </wp:positionV>
                <wp:extent cx="393700" cy="114300"/>
                <wp:effectExtent l="0" t="0" r="0" b="0"/>
                <wp:wrapTopAndBottom/>
                <wp:docPr id="246" name="文本框 246"/>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不知其详</w:t>
                            </w:r>
                          </w:p>
                        </w:txbxContent>
                      </wps:txbx>
                      <wps:bodyPr vert="horz" wrap="square" lIns="0" tIns="0" rIns="0" bIns="0" anchor="t">
                        <a:spAutoFit/>
                      </wps:bodyPr>
                    </wps:wsp>
                  </a:graphicData>
                </a:graphic>
              </wp:anchor>
            </w:drawing>
          </mc:Choice>
          <mc:Fallback>
            <w:pict>
              <v:shape type="#_x0000_t202" filled="f" stroked="f" style="margin-left:1pt;margin-top:11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不知其详</w:t>
                      </w:r>
                    </w:p>
                  </w:txbxContent>
                </v:textbox>
              </v:shape>
            </w:pict>
          </mc:Fallback>
        </mc:AlternateContent>
      </w:r>
    </w:p>
    <w:p w:rsidR="00D55C98" w:rsidRDefault="00E14246">
      <w:pPr>
        <w:autoSpaceDE w:val="0"/>
        <w:autoSpaceDN w:val="0"/>
        <w:spacing w:line="240" w:lineRule="atLeast"/>
        <w:ind w:left="780"/>
        <w:rPr>
          <w:sz w:val="15"/>
        </w:rPr>
      </w:pPr>
      <w:r>
        <w:rPr>
          <w:rFonts w:ascii="宋体" w:eastAsia="宋体" w:hAnsi="宋体" w:cs="宋体"/>
          <w:color w:val="000000"/>
          <w:sz w:val="15"/>
        </w:rPr>
        <w:t>它们只是预料之事：不管这一预料是从自然宗教当中还是从天启</w:t>
      </w:r>
    </w:p>
    <w:p w:rsidR="00D55C98" w:rsidRDefault="00E14246">
      <w:pPr>
        <w:autoSpaceDE w:val="0"/>
        <w:autoSpaceDN w:val="0"/>
        <w:spacing w:before="100" w:line="240" w:lineRule="atLeast"/>
        <w:ind w:left="760"/>
        <w:rPr>
          <w:sz w:val="15"/>
        </w:rPr>
      </w:pPr>
      <w:r>
        <w:rPr>
          <w:rFonts w:ascii="宋体" w:eastAsia="宋体" w:hAnsi="宋体" w:cs="宋体"/>
          <w:color w:val="000000"/>
          <w:sz w:val="15"/>
        </w:rPr>
        <w:t>宗教当中引申出来的，我们都无法知道这个特殊种类的快乐或痛</w:t>
      </w:r>
    </w:p>
    <w:p w:rsidR="00D55C98" w:rsidRDefault="00E14246">
      <w:pPr>
        <w:autoSpaceDE w:val="0"/>
        <w:autoSpaceDN w:val="0"/>
        <w:spacing w:before="80" w:line="240" w:lineRule="atLeast"/>
        <w:ind w:left="760"/>
        <w:rPr>
          <w:sz w:val="15"/>
        </w:rPr>
      </w:pPr>
      <w:r>
        <w:rPr>
          <w:rFonts w:ascii="宋体" w:eastAsia="宋体" w:hAnsi="宋体" w:cs="宋体"/>
          <w:color w:val="000000"/>
          <w:sz w:val="15"/>
        </w:rPr>
        <w:t>苦是否有别于人所能见的一切。我们关于此类苦乐所能形成的最</w:t>
      </w:r>
    </w:p>
    <w:p w:rsidR="00D55C98" w:rsidRDefault="00E14246">
      <w:pPr>
        <w:autoSpaceDE w:val="0"/>
        <w:autoSpaceDN w:val="0"/>
        <w:spacing w:before="100" w:line="240" w:lineRule="atLeast"/>
        <w:ind w:left="760"/>
        <w:rPr>
          <w:sz w:val="15"/>
        </w:rPr>
      </w:pPr>
      <w:r>
        <w:rPr>
          <w:rFonts w:ascii="宋体" w:eastAsia="宋体" w:hAnsi="宋体" w:cs="宋体"/>
          <w:color w:val="000000"/>
          <w:sz w:val="15"/>
        </w:rPr>
        <w:t>好观念，就素质而言都是全然未经清理的。在哪些其他方面我们关</w:t>
      </w:r>
    </w:p>
    <w:p w:rsidR="00D55C98" w:rsidRDefault="00E14246">
      <w:pPr>
        <w:autoSpaceDE w:val="0"/>
        <w:autoSpaceDN w:val="0"/>
        <w:spacing w:before="120" w:line="240" w:lineRule="atLeast"/>
        <w:ind w:left="520"/>
        <w:rPr>
          <w:sz w:val="15"/>
        </w:rPr>
      </w:pPr>
      <w:r>
        <w:rPr>
          <w:rFonts w:ascii="宋体" w:eastAsia="宋体" w:hAnsi="宋体" w:cs="宋体"/>
          <w:color w:val="000000"/>
          <w:sz w:val="15"/>
        </w:rPr>
        <w:t xml:space="preserve">37 </w:t>
      </w:r>
      <w:r>
        <w:rPr>
          <w:rFonts w:ascii="宋体" w:eastAsia="宋体" w:hAnsi="宋体" w:cs="宋体"/>
          <w:color w:val="000000"/>
          <w:sz w:val="15"/>
        </w:rPr>
        <w:t>于它们的观念可以加以清理</w:t>
      </w:r>
      <w:r>
        <w:rPr>
          <w:rFonts w:ascii="宋体" w:eastAsia="宋体" w:hAnsi="宋体" w:cs="宋体"/>
          <w:color w:val="000000"/>
          <w:sz w:val="15"/>
        </w:rPr>
        <w:t>?</w:t>
      </w:r>
      <w:r>
        <w:rPr>
          <w:rFonts w:ascii="宋体" w:eastAsia="宋体" w:hAnsi="宋体" w:cs="宋体"/>
          <w:color w:val="000000"/>
          <w:sz w:val="15"/>
        </w:rPr>
        <w:t>这将在别处考虑。</w:t>
      </w:r>
      <w:r>
        <w:rPr>
          <w:rFonts w:ascii="宋体" w:eastAsia="宋体" w:hAnsi="宋体" w:cs="宋体"/>
          <w:color w:val="000000"/>
          <w:sz w:val="15"/>
        </w:rPr>
        <w:t>@</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0633728" behindDoc="0" locked="0" layoutInCell="1" allowOverlap="1">
                <wp:simplePos x="0" y="0"/>
                <wp:positionH relativeFrom="column">
                  <wp:posOffset>12700</wp:posOffset>
                </wp:positionH>
                <wp:positionV relativeFrom="paragraph">
                  <wp:posOffset>0</wp:posOffset>
                </wp:positionV>
                <wp:extent cx="3962400" cy="25400"/>
                <wp:effectExtent l="0" t="0" r="0" b="0"/>
                <wp:wrapTopAndBottom/>
                <wp:docPr id="247" name="文本框 247"/>
                <wp:cNvGraphicFramePr/>
                <a:graphic xmlns:a="http://schemas.openxmlformats.org/drawingml/2006/main">
                  <a:graphicData uri="http://schemas.microsoft.com/office/word/2010/wordprocessingShape">
                    <wps:wsp>
                      <wps:cNvSpPr txBox="1"/>
                      <wps:spPr>
                        <a:xfrm>
                          <a:off x="0" y="0"/>
                          <a:ext cx="39624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34752" behindDoc="0" locked="0" layoutInCell="1" allowOverlap="1">
                <wp:simplePos x="0" y="0"/>
                <wp:positionH relativeFrom="column">
                  <wp:posOffset>12700</wp:posOffset>
                </wp:positionH>
                <wp:positionV relativeFrom="paragraph">
                  <wp:posOffset>25400</wp:posOffset>
                </wp:positionV>
                <wp:extent cx="482600" cy="114300"/>
                <wp:effectExtent l="0" t="0" r="0" b="0"/>
                <wp:wrapTopAndBottom/>
                <wp:docPr id="248" name="文本框 248"/>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自然约束力</w:t>
                            </w:r>
                          </w:p>
                        </w:txbxContent>
                      </wps:txbx>
                      <wps:bodyPr vert="horz" wrap="square" lIns="0" tIns="0" rIns="0" bIns="0" anchor="t">
                        <a:spAutoFit/>
                      </wps:bodyPr>
                    </wps:wsp>
                  </a:graphicData>
                </a:graphic>
              </wp:anchor>
            </w:drawing>
          </mc:Choice>
          <mc:Fallback>
            <w:pict>
              <v:shape type="#_x0000_t202" filled="f" stroked="f" style="margin-left:1pt;margin-top:2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自然约束力</w:t>
                      </w:r>
                    </w:p>
                  </w:txbxContent>
                </v:textbox>
              </v:shape>
            </w:pict>
          </mc:Fallback>
        </mc:AlternateContent>
      </w:r>
      <w:r>
        <w:rPr>
          <w:noProof/>
        </w:rPr>
        <mc:AlternateContent>
          <mc:Choice Requires="wps">
            <w:drawing>
              <wp:anchor distT="0" distB="0" distL="0" distR="0" simplePos="0" relativeHeight="250635776" behindDoc="0" locked="0" layoutInCell="1" allowOverlap="1">
                <wp:simplePos x="0" y="0"/>
                <wp:positionH relativeFrom="column">
                  <wp:posOffset>736600</wp:posOffset>
                </wp:positionH>
                <wp:positionV relativeFrom="paragraph">
                  <wp:posOffset>0</wp:posOffset>
                </wp:positionV>
                <wp:extent cx="3238500" cy="152400"/>
                <wp:effectExtent l="0" t="0" r="0" b="0"/>
                <wp:wrapTopAndBottom/>
                <wp:docPr id="249" name="文本框 249"/>
                <wp:cNvGraphicFramePr/>
                <a:graphic xmlns:a="http://schemas.openxmlformats.org/drawingml/2006/main">
                  <a:graphicData uri="http://schemas.microsoft.com/office/word/2010/wordprocessingShape">
                    <wps:wsp>
                      <wps:cNvSpPr txBox="1"/>
                      <wps:spPr>
                        <a:xfrm>
                          <a:off x="0" y="0"/>
                          <a:ext cx="32385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11.</w:t>
                            </w:r>
                            <w:r>
                              <w:rPr>
                                <w:rFonts w:ascii="宋体" w:eastAsia="宋体" w:hAnsi="宋体" w:cs="宋体"/>
                                <w:color w:val="000000"/>
                                <w:sz w:val="15"/>
                              </w:rPr>
                              <w:t>我们可以看到，在所有四种约束力当中，自然约束力总的</w:t>
                            </w:r>
                          </w:p>
                        </w:txbxContent>
                      </wps:txbx>
                      <wps:bodyPr vert="horz" wrap="square" lIns="0" tIns="0" rIns="0" bIns="0" anchor="t">
                        <a:spAutoFit/>
                      </wps:bodyPr>
                    </wps:wsp>
                  </a:graphicData>
                </a:graphic>
              </wp:anchor>
            </w:drawing>
          </mc:Choice>
          <mc:Fallback>
            <w:pict>
              <v:shape type="#_x0000_t202" filled="f" stroked="f" style="margin-left:58pt;margin-top:0pt;width:25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11.我们可以看到，在所有四种约束力当中，自然约束力总的</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636800" behindDoc="0" locked="0" layoutInCell="1" allowOverlap="1">
                <wp:simplePos x="0" y="0"/>
                <wp:positionH relativeFrom="column">
                  <wp:posOffset>12700</wp:posOffset>
                </wp:positionH>
                <wp:positionV relativeFrom="paragraph">
                  <wp:posOffset>0</wp:posOffset>
                </wp:positionV>
                <wp:extent cx="3949700" cy="152400"/>
                <wp:effectExtent l="0" t="0" r="0" b="0"/>
                <wp:wrapTopAndBottom/>
                <wp:docPr id="250" name="文本框 250"/>
                <wp:cNvGraphicFramePr/>
                <a:graphic xmlns:a="http://schemas.openxmlformats.org/drawingml/2006/main">
                  <a:graphicData uri="http://schemas.microsoft.com/office/word/2010/wordprocessingShape">
                    <wps:wsp>
                      <wps:cNvSpPr txBox="1"/>
                      <wps:spPr>
                        <a:xfrm>
                          <a:off x="0" y="0"/>
                          <a:ext cx="39497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37824" behindDoc="0" locked="0" layoutInCell="1" allowOverlap="1">
                <wp:simplePos x="0" y="0"/>
                <wp:positionH relativeFrom="column">
                  <wp:posOffset>12700</wp:posOffset>
                </wp:positionH>
                <wp:positionV relativeFrom="paragraph">
                  <wp:posOffset>0</wp:posOffset>
                </wp:positionV>
                <wp:extent cx="482600" cy="114300"/>
                <wp:effectExtent l="0" t="0" r="0" b="0"/>
                <wp:wrapTopAndBottom/>
                <wp:docPr id="251" name="文本框 251"/>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包含在其他</w:t>
                            </w:r>
                          </w:p>
                        </w:txbxContent>
                      </wps:txbx>
                      <wps:bodyPr vert="horz" wrap="square" lIns="0" tIns="0" rIns="0" bIns="0" anchor="t">
                        <a:spAutoFit/>
                      </wps:bodyPr>
                    </wps:wsp>
                  </a:graphicData>
                </a:graphic>
              </wp:anchor>
            </w:drawing>
          </mc:Choice>
          <mc:Fallback>
            <w:pict>
              <v:shape type="#_x0000_t202" filled="f" stroked="f" style="margin-left:1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包含在其他</w:t>
                      </w:r>
                    </w:p>
                  </w:txbxContent>
                </v:textbox>
              </v:shape>
            </w:pict>
          </mc:Fallback>
        </mc:AlternateContent>
      </w:r>
      <w:r>
        <w:rPr>
          <w:noProof/>
        </w:rPr>
        <mc:AlternateContent>
          <mc:Choice Requires="wps">
            <w:drawing>
              <wp:anchor distT="0" distB="0" distL="0" distR="0" simplePos="0" relativeHeight="250638848" behindDoc="0" locked="0" layoutInCell="1" allowOverlap="1">
                <wp:simplePos x="0" y="0"/>
                <wp:positionH relativeFrom="column">
                  <wp:posOffset>12700</wp:posOffset>
                </wp:positionH>
                <wp:positionV relativeFrom="paragraph">
                  <wp:posOffset>152400</wp:posOffset>
                </wp:positionV>
                <wp:extent cx="482600" cy="88900"/>
                <wp:effectExtent l="0" t="0" r="0" b="0"/>
                <wp:wrapTopAndBottom/>
                <wp:docPr id="252" name="文本框 252"/>
                <wp:cNvGraphicFramePr/>
                <a:graphic xmlns:a="http://schemas.openxmlformats.org/drawingml/2006/main">
                  <a:graphicData uri="http://schemas.microsoft.com/office/word/2010/wordprocessingShape">
                    <wps:wsp>
                      <wps:cNvSpPr txBox="1"/>
                      <wps:spPr>
                        <a:xfrm>
                          <a:off x="0" y="0"/>
                          <a:ext cx="4826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color w:val="000000"/>
                                <w:sz w:val="11"/>
                              </w:rPr>
                              <w:t>三种约束力</w:t>
                            </w:r>
                          </w:p>
                        </w:txbxContent>
                      </wps:txbx>
                      <wps:bodyPr vert="horz" wrap="square" lIns="0" tIns="0" rIns="0" bIns="0" anchor="t">
                        <a:spAutoFit/>
                      </wps:bodyPr>
                    </wps:wsp>
                  </a:graphicData>
                </a:graphic>
              </wp:anchor>
            </w:drawing>
          </mc:Choice>
          <mc:Fallback>
            <w:pict>
              <v:shape type="#_x0000_t202" filled="f" stroked="f" style="margin-left:1pt;margin-top:12pt;width:38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ff"/>
                          <w:i w:val="off"/>
                        </w:rPr>
                        <w:t>三种约束力</w:t>
                      </w:r>
                    </w:p>
                  </w:txbxContent>
                </v:textbox>
              </v:shape>
            </w:pict>
          </mc:Fallback>
        </mc:AlternateContent>
      </w:r>
      <w:r>
        <w:rPr>
          <w:noProof/>
        </w:rPr>
        <mc:AlternateContent>
          <mc:Choice Requires="wps">
            <w:drawing>
              <wp:anchor distT="0" distB="0" distL="0" distR="0" simplePos="0" relativeHeight="250639872" behindDoc="0" locked="0" layoutInCell="1" allowOverlap="1">
                <wp:simplePos x="0" y="0"/>
                <wp:positionH relativeFrom="column">
                  <wp:posOffset>495300</wp:posOffset>
                </wp:positionH>
                <wp:positionV relativeFrom="paragraph">
                  <wp:posOffset>76200</wp:posOffset>
                </wp:positionV>
                <wp:extent cx="3467100" cy="114300"/>
                <wp:effectExtent l="0" t="0" r="0" b="0"/>
                <wp:wrapTopAndBottom/>
                <wp:docPr id="253" name="文本框 253"/>
                <wp:cNvGraphicFramePr/>
                <a:graphic xmlns:a="http://schemas.openxmlformats.org/drawingml/2006/main">
                  <a:graphicData uri="http://schemas.microsoft.com/office/word/2010/wordprocessingShape">
                    <wps:wsp>
                      <wps:cNvSpPr txBox="1"/>
                      <wps:spPr>
                        <a:xfrm>
                          <a:off x="0" y="0"/>
                          <a:ext cx="3467100" cy="114300"/>
                        </a:xfrm>
                        <a:prstGeom prst="rect">
                          <a:avLst/>
                        </a:prstGeom>
                        <a:noFill/>
                        <a:ln w="6350">
                          <a:noFill/>
                        </a:ln>
                      </wps:spPr>
                      <wps:txbx>
                        <w:txbxContent>
                          <w:p w:rsidR="00D55C98" w:rsidRDefault="00E14246">
                            <w:pPr>
                              <w:autoSpaceDE w:val="0"/>
                              <w:autoSpaceDN w:val="0"/>
                              <w:spacing w:line="180" w:lineRule="atLeast"/>
                              <w:rPr>
                                <w:sz w:val="15"/>
                              </w:rPr>
                            </w:pPr>
                            <w:r>
                              <w:rPr>
                                <w:rFonts w:ascii="宋体" w:eastAsia="宋体" w:hAnsi="宋体" w:cs="宋体"/>
                                <w:color w:val="000000"/>
                                <w:sz w:val="15"/>
                              </w:rPr>
                              <w:t>来说是政治约束力和道德约束力的基础，而在有关现世的范围内，</w:t>
                            </w:r>
                          </w:p>
                        </w:txbxContent>
                      </wps:txbx>
                      <wps:bodyPr vert="horz" wrap="square" lIns="0" tIns="0" rIns="0" bIns="0" anchor="t">
                        <a:spAutoFit/>
                      </wps:bodyPr>
                    </wps:wsp>
                  </a:graphicData>
                </a:graphic>
              </wp:anchor>
            </w:drawing>
          </mc:Choice>
          <mc:Fallback>
            <w:pict>
              <v:shape type="#_x0000_t202" filled="f" stroked="f" style="margin-left:39pt;margin-top:6pt;width:27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5"/>
                        </w:rPr>
                      </w:pPr>
                      <w:r>
                        <w:rPr>
                          <w:rFonts w:ascii="宋体" w:hAnsi="宋体" w:cs="宋体" w:eastAsia="宋体"/>
                          <w:sz w:val="15"/>
                          <w:color w:val="000000"/>
                          <w:b w:val="off"/>
                          <w:i w:val="off"/>
                        </w:rPr>
                        <w:t>来说是政治约束力和道德约束力的基础，而在有关现世的范围内，</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640896" behindDoc="0" locked="0" layoutInCell="1" allowOverlap="1">
                <wp:simplePos x="0" y="0"/>
                <wp:positionH relativeFrom="column">
                  <wp:posOffset>12700</wp:posOffset>
                </wp:positionH>
                <wp:positionV relativeFrom="paragraph">
                  <wp:posOffset>0</wp:posOffset>
                </wp:positionV>
                <wp:extent cx="215900" cy="114300"/>
                <wp:effectExtent l="0" t="0" r="0" b="0"/>
                <wp:wrapTopAndBottom/>
                <wp:docPr id="254" name="文本框 254"/>
                <wp:cNvGraphicFramePr/>
                <a:graphic xmlns:a="http://schemas.openxmlformats.org/drawingml/2006/main">
                  <a:graphicData uri="http://schemas.microsoft.com/office/word/2010/wordprocessingShape">
                    <wps:wsp>
                      <wps:cNvSpPr txBox="1"/>
                      <wps:spPr>
                        <a:xfrm>
                          <a:off x="0" y="0"/>
                          <a:ext cx="2159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之内</w:t>
                            </w:r>
                          </w:p>
                        </w:txbxContent>
                      </wps:txbx>
                      <wps:bodyPr vert="horz" wrap="square" lIns="0" tIns="0" rIns="0" bIns="0" anchor="t">
                        <a:spAutoFit/>
                      </wps:bodyPr>
                    </wps:wsp>
                  </a:graphicData>
                </a:graphic>
              </wp:anchor>
            </w:drawing>
          </mc:Choice>
          <mc:Fallback>
            <w:pict>
              <v:shape type="#_x0000_t202" filled="f" stroked="f" style="margin-left:1pt;margin-top:0pt;width:1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之内</w:t>
                      </w:r>
                    </w:p>
                  </w:txbxContent>
                </v:textbox>
              </v:shape>
            </w:pict>
          </mc:Fallback>
        </mc:AlternateContent>
      </w:r>
      <w:r>
        <w:rPr>
          <w:noProof/>
        </w:rPr>
        <mc:AlternateContent>
          <mc:Choice Requires="wps">
            <w:drawing>
              <wp:anchor distT="0" distB="0" distL="0" distR="0" simplePos="0" relativeHeight="250641920" behindDoc="0" locked="0" layoutInCell="1" allowOverlap="1">
                <wp:simplePos x="0" y="0"/>
                <wp:positionH relativeFrom="column">
                  <wp:posOffset>495300</wp:posOffset>
                </wp:positionH>
                <wp:positionV relativeFrom="paragraph">
                  <wp:posOffset>0</wp:posOffset>
                </wp:positionV>
                <wp:extent cx="3492500" cy="152400"/>
                <wp:effectExtent l="0" t="0" r="0" b="0"/>
                <wp:wrapTopAndBottom/>
                <wp:docPr id="255" name="文本框 255"/>
                <wp:cNvGraphicFramePr/>
                <a:graphic xmlns:a="http://schemas.openxmlformats.org/drawingml/2006/main">
                  <a:graphicData uri="http://schemas.microsoft.com/office/word/2010/wordprocessingShape">
                    <wps:wsp>
                      <wps:cNvSpPr txBox="1"/>
                      <wps:spPr>
                        <a:xfrm>
                          <a:off x="0" y="0"/>
                          <a:ext cx="34925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它也是宗教约束力的基础。它包含在其他三种约束力的每一种之</w:t>
                            </w:r>
                          </w:p>
                        </w:txbxContent>
                      </wps:txbx>
                      <wps:bodyPr vert="horz" wrap="square" lIns="0" tIns="0" rIns="0" bIns="0" anchor="t">
                        <a:spAutoFit/>
                      </wps:bodyPr>
                    </wps:wsp>
                  </a:graphicData>
                </a:graphic>
              </wp:anchor>
            </w:drawing>
          </mc:Choice>
          <mc:Fallback>
            <w:pict>
              <v:shape type="#_x0000_t202" filled="f" stroked="f" style="margin-left:39pt;margin-top:0pt;width:27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它也是宗教约束力的基础。它包含在其他三种约束力的每一种之</w:t>
                      </w:r>
                    </w:p>
                  </w:txbxContent>
                </v:textbox>
              </v:shape>
            </w:pict>
          </mc:Fallback>
        </mc:AlternateContent>
      </w:r>
    </w:p>
    <w:p w:rsidR="00D55C98" w:rsidRDefault="00E14246">
      <w:pPr>
        <w:autoSpaceDE w:val="0"/>
        <w:autoSpaceDN w:val="0"/>
        <w:spacing w:before="100" w:line="240" w:lineRule="atLeast"/>
        <w:ind w:left="780"/>
        <w:rPr>
          <w:sz w:val="15"/>
        </w:rPr>
      </w:pPr>
      <w:r>
        <w:rPr>
          <w:rFonts w:ascii="宋体" w:eastAsia="宋体" w:hAnsi="宋体" w:cs="宋体"/>
          <w:color w:val="000000"/>
          <w:sz w:val="15"/>
        </w:rPr>
        <w:t>内。它在任何场合都可以起作用</w:t>
      </w:r>
      <w:r>
        <w:rPr>
          <w:rFonts w:ascii="宋体" w:eastAsia="宋体" w:hAnsi="宋体" w:cs="宋体"/>
          <w:color w:val="000000"/>
          <w:sz w:val="15"/>
        </w:rPr>
        <w:t>(</w:t>
      </w:r>
      <w:r>
        <w:rPr>
          <w:rFonts w:ascii="宋体" w:eastAsia="宋体" w:hAnsi="宋体" w:cs="宋体"/>
          <w:color w:val="000000"/>
          <w:sz w:val="15"/>
        </w:rPr>
        <w:t>即任何属于它的痛苦或快乐都可</w:t>
      </w:r>
    </w:p>
    <w:p w:rsidR="00D55C98" w:rsidRDefault="00E14246">
      <w:pPr>
        <w:autoSpaceDE w:val="0"/>
        <w:autoSpaceDN w:val="0"/>
        <w:spacing w:before="120" w:line="240" w:lineRule="atLeast"/>
        <w:ind w:left="780"/>
        <w:rPr>
          <w:sz w:val="15"/>
        </w:rPr>
      </w:pPr>
      <w:r>
        <w:rPr>
          <w:rFonts w:ascii="宋体" w:eastAsia="宋体" w:hAnsi="宋体" w:cs="宋体"/>
          <w:color w:val="000000"/>
          <w:sz w:val="15"/>
        </w:rPr>
        <w:t>以起作用</w:t>
      </w:r>
      <w:r>
        <w:rPr>
          <w:rFonts w:ascii="宋体" w:eastAsia="宋体" w:hAnsi="宋体" w:cs="宋体"/>
          <w:color w:val="000000"/>
          <w:sz w:val="15"/>
        </w:rPr>
        <w:t>)</w:t>
      </w:r>
      <w:r>
        <w:rPr>
          <w:rFonts w:ascii="宋体" w:eastAsia="宋体" w:hAnsi="宋体" w:cs="宋体"/>
          <w:color w:val="000000"/>
          <w:sz w:val="15"/>
        </w:rPr>
        <w:t>，而不取决于它们，它们却全都只能够通过它来起作</w:t>
      </w:r>
    </w:p>
    <w:p w:rsidR="00D55C98" w:rsidRDefault="00E14246">
      <w:pPr>
        <w:autoSpaceDE w:val="0"/>
        <w:autoSpaceDN w:val="0"/>
        <w:spacing w:before="60" w:line="240" w:lineRule="atLeast"/>
        <w:ind w:left="760"/>
        <w:rPr>
          <w:sz w:val="15"/>
        </w:rPr>
      </w:pPr>
      <w:r>
        <w:rPr>
          <w:rFonts w:ascii="宋体" w:eastAsia="宋体" w:hAnsi="宋体" w:cs="宋体"/>
          <w:color w:val="000000"/>
          <w:sz w:val="15"/>
        </w:rPr>
        <w:t>用。简言之，自然力量可以独自起作用，而政治官员或公众除非通</w:t>
      </w:r>
    </w:p>
    <w:p w:rsidR="00D55C98" w:rsidRDefault="00E14246">
      <w:pPr>
        <w:autoSpaceDE w:val="0"/>
        <w:autoSpaceDN w:val="0"/>
        <w:spacing w:before="120" w:line="240" w:lineRule="atLeast"/>
        <w:ind w:left="760"/>
        <w:rPr>
          <w:sz w:val="15"/>
        </w:rPr>
      </w:pPr>
      <w:r>
        <w:rPr>
          <w:rFonts w:ascii="宋体" w:eastAsia="宋体" w:hAnsi="宋体" w:cs="宋体"/>
          <w:color w:val="000000"/>
          <w:sz w:val="15"/>
        </w:rPr>
        <w:t>过自然力量便不能起作用，上帝在这里所说的情况下非如此则不</w:t>
      </w:r>
    </w:p>
    <w:p w:rsidR="00D55C98" w:rsidRDefault="00E14246">
      <w:pPr>
        <w:autoSpaceDE w:val="0"/>
        <w:autoSpaceDN w:val="0"/>
        <w:spacing w:before="80" w:line="240" w:lineRule="atLeast"/>
        <w:ind w:left="760"/>
        <w:rPr>
          <w:sz w:val="15"/>
        </w:rPr>
      </w:pPr>
      <w:r>
        <w:rPr>
          <w:rFonts w:ascii="宋体" w:eastAsia="宋体" w:hAnsi="宋体" w:cs="宋体"/>
          <w:color w:val="000000"/>
          <w:sz w:val="15"/>
        </w:rPr>
        <w:t>被设想为起作用。</w:t>
      </w:r>
    </w:p>
    <w:p w:rsidR="00D55C98" w:rsidRDefault="00E14246">
      <w:pPr>
        <w:autoSpaceDE w:val="0"/>
        <w:autoSpaceDN w:val="0"/>
        <w:spacing w:line="315" w:lineRule="atLeast"/>
        <w:ind w:left="20"/>
        <w:rPr>
          <w:sz w:val="24"/>
        </w:rPr>
      </w:pPr>
      <w:r>
        <w:rPr>
          <w:rFonts w:ascii="宋体" w:eastAsia="宋体" w:hAnsi="宋体" w:cs="宋体"/>
          <w:color w:val="000000"/>
          <w:sz w:val="15"/>
        </w:rPr>
        <w:t>本章的用处</w:t>
      </w:r>
      <w:r>
        <w:rPr>
          <w:rFonts w:ascii="宋体" w:eastAsia="宋体" w:hAnsi="宋体" w:cs="宋体"/>
          <w:sz w:val="24"/>
        </w:rPr>
        <w:t xml:space="preserve">    </w:t>
      </w:r>
      <w:r>
        <w:rPr>
          <w:rFonts w:ascii="宋体" w:eastAsia="宋体" w:hAnsi="宋体" w:cs="宋体"/>
          <w:color w:val="000000"/>
          <w:sz w:val="15"/>
        </w:rPr>
        <w:t>12.</w:t>
      </w:r>
      <w:r>
        <w:rPr>
          <w:rFonts w:ascii="宋体" w:eastAsia="宋体" w:hAnsi="宋体" w:cs="宋体"/>
          <w:color w:val="000000"/>
          <w:sz w:val="15"/>
        </w:rPr>
        <w:t>替性质很大程度上相同的这几个对象找一个共同的名</w:t>
      </w:r>
      <w:r>
        <w:rPr>
          <w:rFonts w:ascii="宋体" w:eastAsia="宋体" w:hAnsi="宋体" w:cs="宋体"/>
          <w:color w:val="000000"/>
          <w:sz w:val="15"/>
        </w:rPr>
        <w:t>称，看来是有益的。首先，这似乎便于某些快乐和痛苦的命名，否则就难找到一个同样能表现其特征的名称；其次，是为了突出某些道义力量的有效性，它们的影响容易被掉以轻心。政治约束力是否对</w:t>
      </w:r>
    </w:p>
    <w:p w:rsidR="00D55C98" w:rsidRDefault="00E14246">
      <w:pPr>
        <w:spacing w:before="400" w:line="60" w:lineRule="exact"/>
        <w:ind w:left="860" w:right="3540"/>
        <w:rPr>
          <w:sz w:val="24"/>
        </w:rPr>
      </w:pPr>
      <w:r>
        <w:rPr>
          <w:rFonts w:ascii="宋体" w:eastAsia="宋体" w:hAnsi="宋体" w:cs="宋体"/>
          <w:sz w:val="24"/>
          <w:u w:val="single"/>
        </w:rPr>
        <w:t xml:space="preserve">                </w:t>
      </w:r>
    </w:p>
    <w:p w:rsidR="00D55C98" w:rsidRDefault="00E14246">
      <w:pPr>
        <w:autoSpaceDE w:val="0"/>
        <w:autoSpaceDN w:val="0"/>
        <w:spacing w:before="60" w:line="193" w:lineRule="atLeast"/>
        <w:ind w:left="860" w:firstLine="300"/>
        <w:rPr>
          <w:sz w:val="11"/>
        </w:rPr>
      </w:pPr>
      <w:r>
        <w:rPr>
          <w:rFonts w:ascii="宋体" w:eastAsia="宋体" w:hAnsi="宋体" w:cs="宋体"/>
          <w:color w:val="000000"/>
          <w:sz w:val="11"/>
        </w:rPr>
        <w:t xml:space="preserve">C </w:t>
      </w:r>
      <w:r>
        <w:rPr>
          <w:rFonts w:ascii="宋体" w:eastAsia="宋体" w:hAnsi="宋体" w:cs="宋体"/>
          <w:color w:val="000000"/>
          <w:sz w:val="11"/>
        </w:rPr>
        <w:t>一项苦难，若被认为像上面那样是由上帝的直接行动而降临到一个人头上，则往往为简洁起见称作报应，而不说成是因为神的某一特定审判和由此作出的判决而加诸于他的苦难。</w:t>
      </w:r>
    </w:p>
    <w:p w:rsidR="00D55C98" w:rsidRDefault="00E14246">
      <w:pPr>
        <w:autoSpaceDE w:val="0"/>
        <w:autoSpaceDN w:val="0"/>
        <w:spacing w:before="40" w:line="180" w:lineRule="atLeast"/>
        <w:ind w:left="1160"/>
        <w:rPr>
          <w:sz w:val="11"/>
        </w:rPr>
      </w:pPr>
      <w:r>
        <w:rPr>
          <w:rFonts w:ascii="宋体" w:eastAsia="宋体" w:hAnsi="宋体" w:cs="宋体"/>
          <w:color w:val="000000"/>
          <w:sz w:val="11"/>
        </w:rPr>
        <w:t xml:space="preserve">① </w:t>
      </w:r>
      <w:r>
        <w:rPr>
          <w:rFonts w:ascii="宋体" w:eastAsia="宋体" w:hAnsi="宋体" w:cs="宋体"/>
          <w:color w:val="000000"/>
          <w:sz w:val="11"/>
        </w:rPr>
        <w:t>见第十三章</w:t>
      </w:r>
      <w:r>
        <w:rPr>
          <w:rFonts w:ascii="宋体" w:eastAsia="宋体" w:hAnsi="宋体" w:cs="宋体"/>
          <w:color w:val="000000"/>
          <w:sz w:val="11"/>
        </w:rPr>
        <w:t>(</w:t>
      </w:r>
      <w:r>
        <w:rPr>
          <w:rFonts w:ascii="宋体" w:eastAsia="宋体" w:hAnsi="宋体" w:cs="宋体"/>
          <w:color w:val="000000"/>
          <w:sz w:val="11"/>
        </w:rPr>
        <w:t>不适于惩罚的情况</w:t>
      </w:r>
      <w:r>
        <w:rPr>
          <w:rFonts w:ascii="宋体" w:eastAsia="宋体" w:hAnsi="宋体" w:cs="宋体"/>
          <w:color w:val="000000"/>
          <w:sz w:val="11"/>
        </w:rPr>
        <w:t>)</w:t>
      </w:r>
      <w:r>
        <w:rPr>
          <w:rFonts w:ascii="宋体" w:eastAsia="宋体" w:hAnsi="宋体" w:cs="宋体"/>
          <w:color w:val="000000"/>
          <w:sz w:val="11"/>
        </w:rPr>
        <w:t>第</w:t>
      </w:r>
      <w:r>
        <w:rPr>
          <w:rFonts w:ascii="宋体" w:eastAsia="宋体" w:hAnsi="宋体" w:cs="宋体"/>
          <w:color w:val="000000"/>
          <w:sz w:val="11"/>
        </w:rPr>
        <w:t>2</w:t>
      </w:r>
      <w:r>
        <w:rPr>
          <w:rFonts w:ascii="宋体" w:eastAsia="宋体" w:hAnsi="宋体" w:cs="宋体"/>
          <w:color w:val="000000"/>
          <w:sz w:val="11"/>
        </w:rPr>
        <w:t>段附注。</w:t>
      </w:r>
      <w:r>
        <w:br w:type="page"/>
      </w:r>
    </w:p>
    <w:p w:rsidR="00D55C98" w:rsidRDefault="00E14246">
      <w:pPr>
        <w:autoSpaceDE w:val="0"/>
        <w:autoSpaceDN w:val="0"/>
        <w:spacing w:before="180" w:line="180" w:lineRule="atLeast"/>
        <w:ind w:left="4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第三章</w:t>
      </w:r>
      <w:r>
        <w:rPr>
          <w:rFonts w:ascii="宋体" w:eastAsia="宋体" w:hAnsi="宋体" w:cs="宋体"/>
          <w:b/>
          <w:color w:val="000000"/>
          <w:sz w:val="10"/>
          <w:u w:val="single"/>
        </w:rPr>
        <w:t xml:space="preserve"> </w:t>
      </w:r>
      <w:r>
        <w:rPr>
          <w:rFonts w:ascii="宋体" w:eastAsia="宋体" w:hAnsi="宋体" w:cs="宋体"/>
          <w:b/>
          <w:color w:val="000000"/>
          <w:sz w:val="10"/>
          <w:u w:val="single"/>
        </w:rPr>
        <w:t>快乐和痛苦的四种约束力或四种来源</w:t>
      </w:r>
      <w:r>
        <w:rPr>
          <w:rFonts w:ascii="宋体" w:eastAsia="宋体" w:hAnsi="宋体" w:cs="宋体"/>
          <w:b/>
          <w:color w:val="000000"/>
          <w:sz w:val="10"/>
          <w:u w:val="single"/>
        </w:rPr>
        <w:t xml:space="preserve">           85 </w:t>
      </w:r>
    </w:p>
    <w:p w:rsidR="00D55C98" w:rsidRDefault="00E14246">
      <w:pPr>
        <w:autoSpaceDE w:val="0"/>
        <w:autoSpaceDN w:val="0"/>
        <w:spacing w:before="200" w:line="355" w:lineRule="atLeast"/>
        <w:ind w:left="20" w:right="280" w:firstLine="20"/>
        <w:rPr>
          <w:sz w:val="20"/>
        </w:rPr>
      </w:pPr>
      <w:r>
        <w:rPr>
          <w:rFonts w:ascii="宋体" w:eastAsia="宋体" w:hAnsi="宋体" w:cs="宋体"/>
          <w:b/>
          <w:color w:val="000000"/>
          <w:sz w:val="20"/>
        </w:rPr>
        <w:t>人类行为有影响</w:t>
      </w:r>
      <w:r>
        <w:rPr>
          <w:rFonts w:ascii="宋体" w:eastAsia="宋体" w:hAnsi="宋体" w:cs="宋体"/>
          <w:b/>
          <w:color w:val="000000"/>
          <w:sz w:val="20"/>
        </w:rPr>
        <w:t>?</w:t>
      </w:r>
      <w:r>
        <w:rPr>
          <w:rFonts w:ascii="宋体" w:eastAsia="宋体" w:hAnsi="宋体" w:cs="宋体"/>
          <w:b/>
          <w:color w:val="000000"/>
          <w:sz w:val="20"/>
        </w:rPr>
        <w:t>道德和宗教约束力对人类行为是有影响的。在其政治生涯的每个时刻，政治官员的操作都可能得益于或受阻于这两种外在力量：其中任何一种或所有这两种力量必定要么是他的对手，要么是他的盟友。他是否恰巧未把它们估算进来</w:t>
      </w:r>
      <w:r>
        <w:rPr>
          <w:rFonts w:ascii="宋体" w:eastAsia="宋体" w:hAnsi="宋体" w:cs="宋体"/>
          <w:b/>
          <w:color w:val="000000"/>
          <w:sz w:val="20"/>
        </w:rPr>
        <w:t>?</w:t>
      </w:r>
      <w:r>
        <w:rPr>
          <w:rFonts w:ascii="宋体" w:eastAsia="宋体" w:hAnsi="宋体" w:cs="宋体"/>
          <w:b/>
          <w:color w:val="000000"/>
          <w:sz w:val="20"/>
        </w:rPr>
        <w:t>如果是，那么他几乎肯定会发觉自己到头来失算了。我们将在本书的续篇中，看到关于整个这一问题的大量证据。因此，他必须始终不断地注意这些力量，并且是借助于这样的一个名称：它展示了这些力量同他本人的</w:t>
      </w:r>
      <w:r>
        <w:rPr>
          <w:rFonts w:ascii="宋体" w:eastAsia="宋体" w:hAnsi="宋体" w:cs="宋体"/>
          <w:b/>
          <w:color w:val="000000"/>
          <w:sz w:val="20"/>
        </w:rPr>
        <w:t>目的和谋划的关系。</w:t>
      </w:r>
      <w:r>
        <w:br w:type="page"/>
      </w:r>
    </w:p>
    <w:p w:rsidR="00D55C98" w:rsidRDefault="00E14246">
      <w:pPr>
        <w:autoSpaceDE w:val="0"/>
        <w:autoSpaceDN w:val="0"/>
        <w:spacing w:before="1460" w:line="400" w:lineRule="atLeast"/>
        <w:ind w:left="600"/>
        <w:rPr>
          <w:sz w:val="26"/>
        </w:rPr>
      </w:pPr>
      <w:r>
        <w:rPr>
          <w:rFonts w:ascii="宋体" w:eastAsia="宋体" w:hAnsi="宋体" w:cs="宋体"/>
          <w:color w:val="000000"/>
          <w:sz w:val="26"/>
        </w:rPr>
        <w:lastRenderedPageBreak/>
        <w:t>38</w:t>
      </w:r>
      <w:r>
        <w:rPr>
          <w:rFonts w:ascii="宋体" w:eastAsia="宋体" w:hAnsi="宋体" w:cs="宋体"/>
          <w:sz w:val="24"/>
        </w:rPr>
        <w:t xml:space="preserve"> </w:t>
      </w:r>
      <w:r>
        <w:rPr>
          <w:rFonts w:ascii="宋体" w:eastAsia="宋体" w:hAnsi="宋体" w:cs="宋体"/>
          <w:color w:val="000000"/>
          <w:sz w:val="26"/>
        </w:rPr>
        <w:t>第四章</w:t>
      </w:r>
      <w:r>
        <w:rPr>
          <w:rFonts w:ascii="宋体" w:eastAsia="宋体" w:hAnsi="宋体" w:cs="宋体"/>
          <w:color w:val="000000"/>
          <w:sz w:val="26"/>
        </w:rPr>
        <w:t xml:space="preserve"> </w:t>
      </w:r>
      <w:r>
        <w:rPr>
          <w:rFonts w:ascii="宋体" w:eastAsia="宋体" w:hAnsi="宋体" w:cs="宋体"/>
          <w:color w:val="000000"/>
          <w:sz w:val="26"/>
        </w:rPr>
        <w:t>如何估算快乐和痛苦的值</w:t>
      </w:r>
    </w:p>
    <w:p w:rsidR="00D55C98" w:rsidRDefault="00E14246">
      <w:pPr>
        <w:autoSpaceDE w:val="0"/>
        <w:autoSpaceDN w:val="0"/>
        <w:spacing w:before="600" w:line="330" w:lineRule="atLeast"/>
        <w:ind w:left="20"/>
        <w:rPr>
          <w:sz w:val="24"/>
        </w:rPr>
      </w:pPr>
      <w:r>
        <w:rPr>
          <w:rFonts w:ascii="宋体" w:eastAsia="宋体" w:hAnsi="宋体" w:cs="宋体"/>
          <w:color w:val="000000"/>
          <w:sz w:val="13"/>
        </w:rPr>
        <w:t>本章的用处</w:t>
      </w:r>
      <w:r>
        <w:rPr>
          <w:rFonts w:ascii="宋体" w:eastAsia="宋体" w:hAnsi="宋体" w:cs="宋体"/>
          <w:sz w:val="24"/>
        </w:rPr>
        <w:t xml:space="preserve">     </w:t>
      </w:r>
      <w:r>
        <w:rPr>
          <w:rFonts w:ascii="宋体" w:eastAsia="宋体" w:hAnsi="宋体" w:cs="宋体"/>
          <w:color w:val="000000"/>
          <w:sz w:val="13"/>
        </w:rPr>
        <w:t>1.</w:t>
      </w:r>
      <w:r>
        <w:rPr>
          <w:rFonts w:ascii="宋体" w:eastAsia="宋体" w:hAnsi="宋体" w:cs="宋体"/>
          <w:color w:val="000000"/>
          <w:sz w:val="13"/>
        </w:rPr>
        <w:t>据前所述，追求快乐和避免痛苦是立法者考虑的目的，这就要求他必须了解它们的值。快乐和痛苦是他必须运用的工具，因而他不能不了解它们的效能，而这从另一个角度看</w:t>
      </w:r>
      <w:r>
        <w:rPr>
          <w:rFonts w:ascii="宋体" w:eastAsia="宋体" w:hAnsi="宋体" w:cs="宋体"/>
          <w:color w:val="000000"/>
          <w:sz w:val="13"/>
        </w:rPr>
        <w:t>①</w:t>
      </w:r>
      <w:r>
        <w:rPr>
          <w:rFonts w:ascii="宋体" w:eastAsia="宋体" w:hAnsi="宋体" w:cs="宋体"/>
          <w:color w:val="000000"/>
          <w:sz w:val="13"/>
        </w:rPr>
        <w:t>也就是它们的值。</w:t>
      </w:r>
    </w:p>
    <w:p w:rsidR="00D55C98" w:rsidRDefault="00D55C98">
      <w:pPr>
        <w:spacing w:line="106" w:lineRule="exact"/>
      </w:pPr>
    </w:p>
    <w:p w:rsidR="00D55C98" w:rsidRDefault="00E14246">
      <w:pPr>
        <w:spacing w:line="14" w:lineRule="exact"/>
      </w:pPr>
      <w:r>
        <w:rPr>
          <w:noProof/>
        </w:rPr>
        <mc:AlternateContent>
          <mc:Choice Requires="wps">
            <w:drawing>
              <wp:anchor distT="0" distB="0" distL="0" distR="0" simplePos="0" relativeHeight="250642944" behindDoc="0" locked="0" layoutInCell="1" allowOverlap="1">
                <wp:simplePos x="0" y="0"/>
                <wp:positionH relativeFrom="column">
                  <wp:posOffset>12700</wp:posOffset>
                </wp:positionH>
                <wp:positionV relativeFrom="paragraph">
                  <wp:posOffset>0</wp:posOffset>
                </wp:positionV>
                <wp:extent cx="3937000" cy="292100"/>
                <wp:effectExtent l="0" t="0" r="0" b="0"/>
                <wp:wrapTopAndBottom/>
                <wp:docPr id="256" name="文本框 256"/>
                <wp:cNvGraphicFramePr/>
                <a:graphic xmlns:a="http://schemas.openxmlformats.org/drawingml/2006/main">
                  <a:graphicData uri="http://schemas.microsoft.com/office/word/2010/wordprocessingShape">
                    <wps:wsp>
                      <wps:cNvSpPr txBox="1"/>
                      <wps:spPr>
                        <a:xfrm>
                          <a:off x="0" y="0"/>
                          <a:ext cx="3937000" cy="292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2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43968" behindDoc="0" locked="0" layoutInCell="1" allowOverlap="1">
                <wp:simplePos x="0" y="0"/>
                <wp:positionH relativeFrom="column">
                  <wp:posOffset>12700</wp:posOffset>
                </wp:positionH>
                <wp:positionV relativeFrom="paragraph">
                  <wp:posOffset>0</wp:posOffset>
                </wp:positionV>
                <wp:extent cx="482600" cy="114300"/>
                <wp:effectExtent l="0" t="0" r="0" b="0"/>
                <wp:wrapTopAndBottom/>
                <wp:docPr id="257" name="文本框 257"/>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3"/>
                              </w:rPr>
                            </w:pPr>
                            <w:r>
                              <w:rPr>
                                <w:rFonts w:ascii="宋体" w:eastAsia="宋体" w:hAnsi="宋体" w:cs="宋体"/>
                                <w:color w:val="000000"/>
                                <w:sz w:val="13"/>
                              </w:rPr>
                              <w:t>估计一项快</w:t>
                            </w:r>
                          </w:p>
                        </w:txbxContent>
                      </wps:txbx>
                      <wps:bodyPr vert="horz" wrap="square" lIns="0" tIns="0" rIns="0" bIns="0" anchor="t">
                        <a:spAutoFit/>
                      </wps:bodyPr>
                    </wps:wsp>
                  </a:graphicData>
                </a:graphic>
              </wp:anchor>
            </w:drawing>
          </mc:Choice>
          <mc:Fallback>
            <w:pict>
              <v:shape type="#_x0000_t202" filled="f" stroked="f" style="margin-left:1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3"/>
                        </w:rPr>
                      </w:pPr>
                      <w:r>
                        <w:rPr>
                          <w:rFonts w:ascii="宋体" w:hAnsi="宋体" w:cs="宋体" w:eastAsia="宋体"/>
                          <w:sz w:val="13"/>
                          <w:color w:val="000000"/>
                          <w:b w:val="off"/>
                          <w:i w:val="off"/>
                        </w:rPr>
                        <w:t>估计一项快</w:t>
                      </w:r>
                    </w:p>
                  </w:txbxContent>
                </v:textbox>
              </v:shape>
            </w:pict>
          </mc:Fallback>
        </mc:AlternateContent>
      </w:r>
      <w:r>
        <w:rPr>
          <w:noProof/>
        </w:rPr>
        <mc:AlternateContent>
          <mc:Choice Requires="wps">
            <w:drawing>
              <wp:anchor distT="0" distB="0" distL="0" distR="0" simplePos="0" relativeHeight="250644992" behindDoc="0" locked="0" layoutInCell="1" allowOverlap="1">
                <wp:simplePos x="0" y="0"/>
                <wp:positionH relativeFrom="column">
                  <wp:posOffset>711200</wp:posOffset>
                </wp:positionH>
                <wp:positionV relativeFrom="paragraph">
                  <wp:posOffset>12700</wp:posOffset>
                </wp:positionV>
                <wp:extent cx="3238500" cy="127000"/>
                <wp:effectExtent l="0" t="0" r="0" b="0"/>
                <wp:wrapTopAndBottom/>
                <wp:docPr id="258" name="文本框 258"/>
                <wp:cNvGraphicFramePr/>
                <a:graphic xmlns:a="http://schemas.openxmlformats.org/drawingml/2006/main">
                  <a:graphicData uri="http://schemas.microsoft.com/office/word/2010/wordprocessingShape">
                    <wps:wsp>
                      <wps:cNvSpPr txBox="1"/>
                      <wps:spPr>
                        <a:xfrm>
                          <a:off x="0" y="0"/>
                          <a:ext cx="32385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color w:val="000000"/>
                                <w:sz w:val="13"/>
                              </w:rPr>
                              <w:t>2.</w:t>
                            </w:r>
                            <w:r>
                              <w:rPr>
                                <w:rFonts w:ascii="宋体" w:eastAsia="宋体" w:hAnsi="宋体" w:cs="宋体"/>
                                <w:color w:val="000000"/>
                                <w:sz w:val="13"/>
                              </w:rPr>
                              <w:t>对一个人自己来说，一项快乐或痛苦本身的值多大多小，</w:t>
                            </w:r>
                          </w:p>
                        </w:txbxContent>
                      </wps:txbx>
                      <wps:bodyPr vert="horz" wrap="square" lIns="0" tIns="0" rIns="0" bIns="0" anchor="t">
                        <a:spAutoFit/>
                      </wps:bodyPr>
                    </wps:wsp>
                  </a:graphicData>
                </a:graphic>
              </wp:anchor>
            </w:drawing>
          </mc:Choice>
          <mc:Fallback>
            <w:pict>
              <v:shape type="#_x0000_t202" filled="f" stroked="f" style="margin-left:56pt;margin-top:1pt;width:25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ff"/>
                          <w:i w:val="off"/>
                        </w:rPr>
                        <w:t>2.对一个人自己来说，一项快乐或痛苦本身的值多大多小，</w:t>
                      </w:r>
                    </w:p>
                  </w:txbxContent>
                </v:textbox>
              </v:shape>
            </w:pict>
          </mc:Fallback>
        </mc:AlternateContent>
      </w:r>
      <w:r>
        <w:rPr>
          <w:noProof/>
        </w:rPr>
        <mc:AlternateContent>
          <mc:Choice Requires="wps">
            <w:drawing>
              <wp:anchor distT="0" distB="0" distL="0" distR="0" simplePos="0" relativeHeight="250646016" behindDoc="0" locked="0" layoutInCell="1" allowOverlap="1">
                <wp:simplePos x="0" y="0"/>
                <wp:positionH relativeFrom="column">
                  <wp:posOffset>12700</wp:posOffset>
                </wp:positionH>
                <wp:positionV relativeFrom="paragraph">
                  <wp:posOffset>127000</wp:posOffset>
                </wp:positionV>
                <wp:extent cx="482600" cy="114300"/>
                <wp:effectExtent l="0" t="0" r="0" b="0"/>
                <wp:wrapTopAndBottom/>
                <wp:docPr id="259" name="文本框 259"/>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3"/>
                              </w:rPr>
                            </w:pPr>
                            <w:r>
                              <w:rPr>
                                <w:rFonts w:ascii="宋体" w:eastAsia="宋体" w:hAnsi="宋体" w:cs="宋体"/>
                                <w:color w:val="000000"/>
                                <w:sz w:val="13"/>
                              </w:rPr>
                              <w:t>乐或痛苦的</w:t>
                            </w:r>
                          </w:p>
                        </w:txbxContent>
                      </wps:txbx>
                      <wps:bodyPr vert="horz" wrap="square" lIns="0" tIns="0" rIns="0" bIns="0" anchor="t">
                        <a:spAutoFit/>
                      </wps:bodyPr>
                    </wps:wsp>
                  </a:graphicData>
                </a:graphic>
              </wp:anchor>
            </w:drawing>
          </mc:Choice>
          <mc:Fallback>
            <w:pict>
              <v:shape type="#_x0000_t202" filled="f" stroked="f" style="margin-left:1pt;margin-top:1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3"/>
                        </w:rPr>
                      </w:pPr>
                      <w:r>
                        <w:rPr>
                          <w:rFonts w:ascii="宋体" w:hAnsi="宋体" w:cs="宋体" w:eastAsia="宋体"/>
                          <w:sz w:val="13"/>
                          <w:color w:val="000000"/>
                          <w:b w:val="off"/>
                          <w:i w:val="off"/>
                        </w:rPr>
                        <w:t>乐或痛苦的</w:t>
                      </w:r>
                    </w:p>
                  </w:txbxContent>
                </v:textbox>
              </v:shape>
            </w:pict>
          </mc:Fallback>
        </mc:AlternateContent>
      </w:r>
      <w:r>
        <w:rPr>
          <w:noProof/>
        </w:rPr>
        <mc:AlternateContent>
          <mc:Choice Requires="wps">
            <w:drawing>
              <wp:anchor distT="0" distB="0" distL="0" distR="0" simplePos="0" relativeHeight="250647040" behindDoc="0" locked="0" layoutInCell="1" allowOverlap="1">
                <wp:simplePos x="0" y="0"/>
                <wp:positionH relativeFrom="column">
                  <wp:posOffset>482600</wp:posOffset>
                </wp:positionH>
                <wp:positionV relativeFrom="paragraph">
                  <wp:posOffset>228600</wp:posOffset>
                </wp:positionV>
                <wp:extent cx="1536700" cy="101600"/>
                <wp:effectExtent l="0" t="0" r="0" b="0"/>
                <wp:wrapTopAndBottom/>
                <wp:docPr id="260" name="文本框 260"/>
                <wp:cNvGraphicFramePr/>
                <a:graphic xmlns:a="http://schemas.openxmlformats.org/drawingml/2006/main">
                  <a:graphicData uri="http://schemas.microsoft.com/office/word/2010/wordprocessingShape">
                    <wps:wsp>
                      <wps:cNvSpPr txBox="1"/>
                      <wps:spPr>
                        <a:xfrm>
                          <a:off x="0" y="0"/>
                          <a:ext cx="1536700" cy="101600"/>
                        </a:xfrm>
                        <a:prstGeom prst="rect">
                          <a:avLst/>
                        </a:prstGeom>
                        <a:noFill/>
                        <a:ln w="6350">
                          <a:noFill/>
                        </a:ln>
                      </wps:spPr>
                      <wps:txbx>
                        <w:txbxContent>
                          <w:p w:rsidR="00D55C98" w:rsidRDefault="00E14246">
                            <w:pPr>
                              <w:autoSpaceDE w:val="0"/>
                              <w:autoSpaceDN w:val="0"/>
                              <w:spacing w:line="160" w:lineRule="atLeast"/>
                              <w:rPr>
                                <w:sz w:val="13"/>
                              </w:rPr>
                            </w:pPr>
                            <w:r>
                              <w:rPr>
                                <w:rFonts w:ascii="宋体" w:eastAsia="宋体" w:hAnsi="宋体" w:cs="宋体"/>
                                <w:color w:val="000000"/>
                                <w:sz w:val="13"/>
                              </w:rPr>
                              <w:t>将依据下列四种情况来定</w:t>
                            </w:r>
                            <w:r>
                              <w:rPr>
                                <w:rFonts w:ascii="宋体" w:eastAsia="宋体" w:hAnsi="宋体" w:cs="宋体"/>
                                <w:color w:val="000000"/>
                                <w:sz w:val="13"/>
                              </w:rPr>
                              <w:t>④</w:t>
                            </w:r>
                            <w:r>
                              <w:rPr>
                                <w:rFonts w:ascii="宋体" w:eastAsia="宋体" w:hAnsi="宋体" w:cs="宋体"/>
                                <w:color w:val="000000"/>
                                <w:sz w:val="13"/>
                              </w:rPr>
                              <w:t>：</w:t>
                            </w:r>
                          </w:p>
                        </w:txbxContent>
                      </wps:txbx>
                      <wps:bodyPr vert="horz" wrap="square" lIns="0" tIns="0" rIns="0" bIns="0" anchor="t">
                        <a:spAutoFit/>
                      </wps:bodyPr>
                    </wps:wsp>
                  </a:graphicData>
                </a:graphic>
              </wp:anchor>
            </w:drawing>
          </mc:Choice>
          <mc:Fallback>
            <w:pict>
              <v:shape type="#_x0000_t202" filled="f" stroked="f" style="margin-left:38pt;margin-top:18pt;width:121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3"/>
                        </w:rPr>
                      </w:pPr>
                      <w:r>
                        <w:rPr>
                          <w:rFonts w:ascii="宋体" w:hAnsi="宋体" w:cs="宋体" w:eastAsia="宋体"/>
                          <w:sz w:val="13"/>
                          <w:color w:val="000000"/>
                          <w:b w:val="off"/>
                          <w:i w:val="off"/>
                        </w:rPr>
                        <w:t>将依据下列四种情况来定④：</w:t>
                      </w:r>
                    </w:p>
                  </w:txbxContent>
                </v:textbox>
              </v:shape>
            </w:pict>
          </mc:Fallback>
        </mc:AlternateContent>
      </w:r>
      <w:r>
        <w:rPr>
          <w:noProof/>
        </w:rPr>
        <mc:AlternateContent>
          <mc:Choice Requires="wps">
            <w:drawing>
              <wp:anchor distT="0" distB="0" distL="0" distR="0" simplePos="0" relativeHeight="250648064" behindDoc="0" locked="0" layoutInCell="1" allowOverlap="1">
                <wp:simplePos x="0" y="0"/>
                <wp:positionH relativeFrom="column">
                  <wp:posOffset>12700</wp:posOffset>
                </wp:positionH>
                <wp:positionV relativeFrom="paragraph">
                  <wp:posOffset>292100</wp:posOffset>
                </wp:positionV>
                <wp:extent cx="482600" cy="88900"/>
                <wp:effectExtent l="0" t="0" r="0" b="0"/>
                <wp:wrapTopAndBottom/>
                <wp:docPr id="261" name="文本框 261"/>
                <wp:cNvGraphicFramePr/>
                <a:graphic xmlns:a="http://schemas.openxmlformats.org/drawingml/2006/main">
                  <a:graphicData uri="http://schemas.microsoft.com/office/word/2010/wordprocessingShape">
                    <wps:wsp>
                      <wps:cNvSpPr txBox="1"/>
                      <wps:spPr>
                        <a:xfrm>
                          <a:off x="0" y="0"/>
                          <a:ext cx="482600" cy="88900"/>
                        </a:xfrm>
                        <a:prstGeom prst="rect">
                          <a:avLst/>
                        </a:prstGeom>
                        <a:noFill/>
                        <a:ln w="6350">
                          <a:noFill/>
                        </a:ln>
                      </wps:spPr>
                      <wps:txbx>
                        <w:txbxContent>
                          <w:p w:rsidR="00D55C98" w:rsidRDefault="00E14246">
                            <w:pPr>
                              <w:autoSpaceDE w:val="0"/>
                              <w:autoSpaceDN w:val="0"/>
                              <w:spacing w:line="140" w:lineRule="atLeast"/>
                              <w:rPr>
                                <w:sz w:val="13"/>
                              </w:rPr>
                            </w:pPr>
                            <w:r>
                              <w:rPr>
                                <w:rFonts w:ascii="宋体" w:eastAsia="宋体" w:hAnsi="宋体" w:cs="宋体"/>
                                <w:color w:val="000000"/>
                                <w:sz w:val="13"/>
                              </w:rPr>
                              <w:t>值时要考虑</w:t>
                            </w:r>
                          </w:p>
                        </w:txbxContent>
                      </wps:txbx>
                      <wps:bodyPr vert="horz" wrap="square" lIns="0" tIns="0" rIns="0" bIns="0" anchor="t">
                        <a:spAutoFit/>
                      </wps:bodyPr>
                    </wps:wsp>
                  </a:graphicData>
                </a:graphic>
              </wp:anchor>
            </w:drawing>
          </mc:Choice>
          <mc:Fallback>
            <w:pict>
              <v:shape type="#_x0000_t202" filled="f" stroked="f" style="margin-left:1pt;margin-top:23pt;width:38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3"/>
                        </w:rPr>
                      </w:pPr>
                      <w:r>
                        <w:rPr>
                          <w:rFonts w:ascii="宋体" w:hAnsi="宋体" w:cs="宋体" w:eastAsia="宋体"/>
                          <w:sz w:val="13"/>
                          <w:color w:val="000000"/>
                          <w:b w:val="off"/>
                          <w:i w:val="off"/>
                        </w:rPr>
                        <w:t>值时要考虑</w:t>
                      </w:r>
                    </w:p>
                  </w:txbxContent>
                </v:textbox>
              </v:shape>
            </w:pict>
          </mc:Fallback>
        </mc:AlternateContent>
      </w:r>
    </w:p>
    <w:p w:rsidR="00D55C98" w:rsidRDefault="00E14246">
      <w:pPr>
        <w:autoSpaceDE w:val="0"/>
        <w:autoSpaceDN w:val="0"/>
        <w:spacing w:before="20" w:line="200" w:lineRule="atLeast"/>
        <w:ind w:left="20"/>
        <w:rPr>
          <w:sz w:val="13"/>
        </w:rPr>
      </w:pPr>
      <w:r>
        <w:rPr>
          <w:rFonts w:ascii="宋体" w:eastAsia="宋体" w:hAnsi="宋体" w:cs="宋体"/>
          <w:color w:val="000000"/>
          <w:sz w:val="13"/>
        </w:rPr>
        <w:t>的情况</w:t>
      </w:r>
      <w:r>
        <w:rPr>
          <w:rFonts w:ascii="宋体" w:eastAsia="宋体" w:hAnsi="宋体" w:cs="宋体"/>
          <w:color w:val="000000"/>
          <w:sz w:val="13"/>
        </w:rPr>
        <w:t>———</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649088" behindDoc="0" locked="0" layoutInCell="1" allowOverlap="1">
                <wp:simplePos x="0" y="0"/>
                <wp:positionH relativeFrom="column">
                  <wp:posOffset>12700</wp:posOffset>
                </wp:positionH>
                <wp:positionV relativeFrom="paragraph">
                  <wp:posOffset>0</wp:posOffset>
                </wp:positionV>
                <wp:extent cx="1765300" cy="12700"/>
                <wp:effectExtent l="0" t="0" r="0" b="0"/>
                <wp:wrapTopAndBottom/>
                <wp:docPr id="262" name="文本框 262"/>
                <wp:cNvGraphicFramePr/>
                <a:graphic xmlns:a="http://schemas.openxmlformats.org/drawingml/2006/main">
                  <a:graphicData uri="http://schemas.microsoft.com/office/word/2010/wordprocessingShape">
                    <wps:wsp>
                      <wps:cNvSpPr txBox="1"/>
                      <wps:spPr>
                        <a:xfrm>
                          <a:off x="0" y="0"/>
                          <a:ext cx="17653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139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50112"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263" name="文本框 26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3"/>
                              </w:rPr>
                            </w:pPr>
                            <w:r>
                              <w:rPr>
                                <w:rFonts w:ascii="宋体" w:eastAsia="宋体" w:hAnsi="宋体" w:cs="宋体"/>
                                <w:color w:val="000000"/>
                                <w:sz w:val="13"/>
                              </w:rPr>
                              <w:t>就单独一人</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3"/>
                        </w:rPr>
                      </w:pPr>
                      <w:r>
                        <w:rPr>
                          <w:rFonts w:ascii="宋体" w:hAnsi="宋体" w:cs="宋体" w:eastAsia="宋体"/>
                          <w:sz w:val="13"/>
                          <w:color w:val="000000"/>
                          <w:b w:val="off"/>
                          <w:i w:val="off"/>
                        </w:rPr>
                        <w:t>就单独一人</w:t>
                      </w:r>
                    </w:p>
                  </w:txbxContent>
                </v:textbox>
              </v:shape>
            </w:pict>
          </mc:Fallback>
        </mc:AlternateContent>
      </w:r>
      <w:r>
        <w:rPr>
          <w:noProof/>
        </w:rPr>
        <mc:AlternateContent>
          <mc:Choice Requires="wps">
            <w:drawing>
              <wp:anchor distT="0" distB="0" distL="0" distR="0" simplePos="0" relativeHeight="250651136" behindDoc="0" locked="0" layoutInCell="1" allowOverlap="1">
                <wp:simplePos x="0" y="0"/>
                <wp:positionH relativeFrom="column">
                  <wp:posOffset>546100</wp:posOffset>
                </wp:positionH>
                <wp:positionV relativeFrom="paragraph">
                  <wp:posOffset>12700</wp:posOffset>
                </wp:positionV>
                <wp:extent cx="1231900" cy="38100"/>
                <wp:effectExtent l="0" t="0" r="0" b="0"/>
                <wp:wrapTopAndBottom/>
                <wp:docPr id="264" name="文本框 264"/>
                <wp:cNvGraphicFramePr/>
                <a:graphic xmlns:a="http://schemas.openxmlformats.org/drawingml/2006/main">
                  <a:graphicData uri="http://schemas.microsoft.com/office/word/2010/wordprocessingShape">
                    <wps:wsp>
                      <wps:cNvSpPr txBox="1"/>
                      <wps:spPr>
                        <a:xfrm>
                          <a:off x="0" y="0"/>
                          <a:ext cx="1231900" cy="38100"/>
                        </a:xfrm>
                        <a:prstGeom prst="rect">
                          <a:avLst/>
                        </a:prstGeom>
                        <a:noFill/>
                        <a:ln w="6350">
                          <a:noFill/>
                        </a:ln>
                      </wps:spPr>
                      <wps:txbx>
                        <w:txbxContent>
                          <w:p w:rsidR="00D55C98" w:rsidRDefault="00E14246">
                            <w:pPr>
                              <w:spacing w:line="60" w:lineRule="exact"/>
                              <w:rPr>
                                <w:sz w:val="24"/>
                              </w:rPr>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3pt;margin-top:1pt;width:97pt;height: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line="60" w:lineRule="exact"/>
                        <w:ind w:left="0" w:right="0"/>
                        <w:jc w:val="both"/>
                        <w:textAlignment w:val="auto"/>
                        <w:rPr>
                          <w:sz w:val="24"/>
                        </w:rPr>
                      </w:pPr>
                      <w:r>
                        <w:rPr>
                          <w:rFonts w:ascii="宋体" w:hAnsi="宋体" w:cs="宋体" w:eastAsia="宋体"/>
                          <w:sz w:val="24"/>
                          <w:u w:val="single"/>
                        </w:rPr>
                        <w:t xml:space="preserve">                </w:t>
                      </w:r>
                    </w:p>
                  </w:txbxContent>
                </v:textbox>
              </v:shape>
            </w:pict>
          </mc:Fallback>
        </mc:AlternateContent>
      </w:r>
    </w:p>
    <w:p w:rsidR="00D55C98" w:rsidRDefault="00E14246">
      <w:pPr>
        <w:autoSpaceDE w:val="0"/>
        <w:autoSpaceDN w:val="0"/>
        <w:spacing w:before="20" w:line="180" w:lineRule="atLeast"/>
        <w:ind w:left="20"/>
        <w:rPr>
          <w:sz w:val="24"/>
        </w:rPr>
      </w:pPr>
      <w:r>
        <w:rPr>
          <w:rFonts w:ascii="宋体" w:eastAsia="宋体" w:hAnsi="宋体" w:cs="宋体"/>
          <w:color w:val="000000"/>
          <w:sz w:val="13"/>
        </w:rPr>
        <w:t>及该项苦乐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3"/>
        </w:rPr>
        <w:t xml:space="preserve">a </w:t>
      </w:r>
      <w:r>
        <w:rPr>
          <w:rFonts w:ascii="宋体" w:eastAsia="宋体" w:hAnsi="宋体" w:cs="宋体"/>
          <w:color w:val="000000"/>
          <w:sz w:val="13"/>
        </w:rPr>
        <w:t>这些情况往后被命名为一项快乐或痛苦的值的要素或方面。</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652160" behindDoc="0" locked="0" layoutInCell="1" allowOverlap="1">
                <wp:simplePos x="0" y="0"/>
                <wp:positionH relativeFrom="column">
                  <wp:posOffset>12700</wp:posOffset>
                </wp:positionH>
                <wp:positionV relativeFrom="paragraph">
                  <wp:posOffset>0</wp:posOffset>
                </wp:positionV>
                <wp:extent cx="393700" cy="114300"/>
                <wp:effectExtent l="0" t="0" r="0" b="0"/>
                <wp:wrapTopAndBottom/>
                <wp:docPr id="265" name="文本框 265"/>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3"/>
                              </w:rPr>
                            </w:pPr>
                            <w:r>
                              <w:rPr>
                                <w:rFonts w:ascii="宋体" w:eastAsia="宋体" w:hAnsi="宋体" w:cs="宋体"/>
                                <w:color w:val="000000"/>
                                <w:sz w:val="13"/>
                              </w:rPr>
                              <w:t>本身而论</w:t>
                            </w:r>
                          </w:p>
                        </w:txbxContent>
                      </wps:txbx>
                      <wps:bodyPr vert="horz" wrap="square" lIns="0" tIns="0" rIns="0" bIns="0" anchor="t">
                        <a:spAutoFit/>
                      </wps:bodyPr>
                    </wps:wsp>
                  </a:graphicData>
                </a:graphic>
              </wp:anchor>
            </w:drawing>
          </mc:Choice>
          <mc:Fallback>
            <w:pict>
              <v:shape type="#_x0000_t202" filled="f" stroked="f" style="margin-left:1pt;margin-top:0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3"/>
                        </w:rPr>
                      </w:pPr>
                      <w:r>
                        <w:rPr>
                          <w:rFonts w:ascii="宋体" w:hAnsi="宋体" w:cs="宋体" w:eastAsia="宋体"/>
                          <w:sz w:val="13"/>
                          <w:color w:val="000000"/>
                          <w:b w:val="off"/>
                          <w:i w:val="off"/>
                        </w:rPr>
                        <w:t>本身而论</w:t>
                      </w:r>
                    </w:p>
                  </w:txbxContent>
                </v:textbox>
              </v:shape>
            </w:pict>
          </mc:Fallback>
        </mc:AlternateContent>
      </w:r>
      <w:r>
        <w:rPr>
          <w:noProof/>
        </w:rPr>
        <mc:AlternateContent>
          <mc:Choice Requires="wps">
            <w:drawing>
              <wp:anchor distT="0" distB="0" distL="0" distR="0" simplePos="0" relativeHeight="250653184" behindDoc="0" locked="0" layoutInCell="1" allowOverlap="1">
                <wp:simplePos x="0" y="0"/>
                <wp:positionH relativeFrom="column">
                  <wp:posOffset>533400</wp:posOffset>
                </wp:positionH>
                <wp:positionV relativeFrom="paragraph">
                  <wp:posOffset>0</wp:posOffset>
                </wp:positionV>
                <wp:extent cx="3479800" cy="228600"/>
                <wp:effectExtent l="0" t="0" r="0" b="0"/>
                <wp:wrapTopAndBottom/>
                <wp:docPr id="266" name="文本框 266"/>
                <wp:cNvGraphicFramePr/>
                <a:graphic xmlns:a="http://schemas.openxmlformats.org/drawingml/2006/main">
                  <a:graphicData uri="http://schemas.microsoft.com/office/word/2010/wordprocessingShape">
                    <wps:wsp>
                      <wps:cNvSpPr txBox="1"/>
                      <wps:spPr>
                        <a:xfrm>
                          <a:off x="0" y="0"/>
                          <a:ext cx="3479800" cy="228600"/>
                        </a:xfrm>
                        <a:prstGeom prst="rect">
                          <a:avLst/>
                        </a:prstGeom>
                        <a:noFill/>
                        <a:ln w="6350">
                          <a:noFill/>
                        </a:ln>
                      </wps:spPr>
                      <wps:txbx>
                        <w:txbxContent>
                          <w:p w:rsidR="00D55C98" w:rsidRDefault="00E14246">
                            <w:pPr>
                              <w:autoSpaceDE w:val="0"/>
                              <w:autoSpaceDN w:val="0"/>
                              <w:spacing w:line="180" w:lineRule="atLeast"/>
                              <w:ind w:firstLine="280"/>
                              <w:rPr>
                                <w:sz w:val="13"/>
                              </w:rPr>
                            </w:pPr>
                            <w:r>
                              <w:rPr>
                                <w:rFonts w:ascii="宋体" w:eastAsia="宋体" w:hAnsi="宋体" w:cs="宋体"/>
                                <w:color w:val="000000"/>
                                <w:sz w:val="13"/>
                              </w:rPr>
                              <w:t>第一版出版后不久，为要更好地记住这几点</w:t>
                            </w:r>
                            <w:r>
                              <w:rPr>
                                <w:rFonts w:ascii="宋体" w:eastAsia="宋体" w:hAnsi="宋体" w:cs="宋体"/>
                                <w:color w:val="000000"/>
                                <w:sz w:val="13"/>
                              </w:rPr>
                              <w:t xml:space="preserve"> (</w:t>
                            </w:r>
                            <w:r>
                              <w:rPr>
                                <w:rFonts w:ascii="宋体" w:eastAsia="宋体" w:hAnsi="宋体" w:cs="宋体"/>
                                <w:color w:val="000000"/>
                                <w:sz w:val="13"/>
                              </w:rPr>
                              <w:t>它们可被认为是整个道德和立法大厦的基石</w:t>
                            </w:r>
                            <w:r>
                              <w:rPr>
                                <w:rFonts w:ascii="宋体" w:eastAsia="宋体" w:hAnsi="宋体" w:cs="宋体"/>
                                <w:color w:val="000000"/>
                                <w:sz w:val="13"/>
                              </w:rPr>
                              <w:t>)</w:t>
                            </w:r>
                            <w:r>
                              <w:rPr>
                                <w:rFonts w:ascii="宋体" w:eastAsia="宋体" w:hAnsi="宋体" w:cs="宋体"/>
                                <w:color w:val="000000"/>
                                <w:sz w:val="13"/>
                              </w:rPr>
                              <w:t>，鄙人编了几句口诀：</w:t>
                            </w:r>
                          </w:p>
                        </w:txbxContent>
                      </wps:txbx>
                      <wps:bodyPr vert="horz" wrap="square" lIns="0" tIns="0" rIns="0" bIns="0" anchor="t">
                        <a:spAutoFit/>
                      </wps:bodyPr>
                    </wps:wsp>
                  </a:graphicData>
                </a:graphic>
              </wp:anchor>
            </w:drawing>
          </mc:Choice>
          <mc:Fallback>
            <w:pict>
              <v:shape type="#_x0000_t202" filled="f" stroked="f" style="margin-left:42pt;margin-top:0pt;width:274pt;height:1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280"/>
                        <w:jc w:val="both"/>
                        <w:textAlignment w:val="auto"/>
                        <w:rPr>
                          <w:sz w:val="13"/>
                        </w:rPr>
                      </w:pPr>
                      <w:r>
                        <w:rPr>
                          <w:rFonts w:ascii="宋体" w:hAnsi="宋体" w:cs="宋体" w:eastAsia="宋体"/>
                          <w:sz w:val="13"/>
                          <w:color w:val="000000"/>
                          <w:b w:val="off"/>
                          <w:i w:val="off"/>
                        </w:rPr>
                        <w:t>第一版出版后不久，为要更好地记住这几点 (它们可被认为是整个道德和立法大</w:t>
                      </w:r>
                      <w:r>
                        <w:rPr>
                          <w:rFonts w:ascii="宋体" w:hAnsi="宋体" w:cs="宋体" w:eastAsia="宋体"/>
                          <w:sz w:val="13"/>
                          <w:color w:val="000000"/>
                          <w:b w:val="off"/>
                          <w:i w:val="off"/>
                        </w:rPr>
                        <w:t>厦的基石)，鄙人编了几句口诀：</w:t>
                      </w:r>
                    </w:p>
                  </w:txbxContent>
                </v:textbox>
              </v:shape>
            </w:pict>
          </mc:Fallback>
        </mc:AlternateContent>
      </w:r>
    </w:p>
    <w:p w:rsidR="00D55C98" w:rsidRDefault="00E14246">
      <w:pPr>
        <w:autoSpaceDE w:val="0"/>
        <w:autoSpaceDN w:val="0"/>
        <w:spacing w:before="60" w:line="160" w:lineRule="atLeast"/>
        <w:ind w:left="1400"/>
        <w:rPr>
          <w:sz w:val="10"/>
        </w:rPr>
      </w:pPr>
      <w:r>
        <w:rPr>
          <w:rFonts w:ascii="宋体" w:eastAsia="宋体" w:hAnsi="宋体" w:cs="宋体"/>
          <w:color w:val="000000"/>
          <w:sz w:val="10"/>
        </w:rPr>
        <w:t>强烈经久确定，迅速丰裕纯粹</w:t>
      </w:r>
      <w:r>
        <w:rPr>
          <w:rFonts w:ascii="宋体" w:eastAsia="宋体" w:hAnsi="宋体" w:cs="宋体"/>
          <w:color w:val="000000"/>
          <w:sz w:val="10"/>
        </w:rPr>
        <w:t>———</w:t>
      </w:r>
    </w:p>
    <w:p w:rsidR="00D55C98" w:rsidRDefault="00E14246">
      <w:pPr>
        <w:autoSpaceDE w:val="0"/>
        <w:autoSpaceDN w:val="0"/>
        <w:spacing w:before="20" w:line="160" w:lineRule="atLeast"/>
        <w:ind w:left="1400"/>
        <w:rPr>
          <w:sz w:val="10"/>
        </w:rPr>
      </w:pPr>
      <w:r>
        <w:rPr>
          <w:rFonts w:ascii="宋体" w:eastAsia="宋体" w:hAnsi="宋体" w:cs="宋体"/>
          <w:color w:val="000000"/>
          <w:sz w:val="10"/>
        </w:rPr>
        <w:t>无论大苦大乐，总有此番特征。</w:t>
      </w:r>
    </w:p>
    <w:p w:rsidR="00D55C98" w:rsidRDefault="00E14246">
      <w:pPr>
        <w:autoSpaceDE w:val="0"/>
        <w:autoSpaceDN w:val="0"/>
        <w:spacing w:before="60" w:line="160" w:lineRule="atLeast"/>
        <w:ind w:left="1400"/>
        <w:rPr>
          <w:sz w:val="10"/>
        </w:rPr>
      </w:pPr>
      <w:r>
        <w:rPr>
          <w:rFonts w:ascii="宋体" w:eastAsia="宋体" w:hAnsi="宋体" w:cs="宋体"/>
          <w:color w:val="000000"/>
          <w:sz w:val="10"/>
        </w:rPr>
        <w:t>倘若图谋私利，便应追求此乐；</w:t>
      </w:r>
    </w:p>
    <w:p w:rsidR="00D55C98" w:rsidRDefault="00E14246">
      <w:pPr>
        <w:autoSpaceDE w:val="0"/>
        <w:autoSpaceDN w:val="0"/>
        <w:spacing w:before="40" w:line="180" w:lineRule="atLeast"/>
        <w:ind w:left="1400"/>
        <w:rPr>
          <w:sz w:val="10"/>
        </w:rPr>
      </w:pPr>
      <w:r>
        <w:rPr>
          <w:rFonts w:ascii="宋体" w:eastAsia="宋体" w:hAnsi="宋体" w:cs="宋体"/>
          <w:color w:val="000000"/>
          <w:sz w:val="10"/>
        </w:rPr>
        <w:t>倘若旨在公益，泽广即是美德。</w:t>
      </w:r>
    </w:p>
    <w:p w:rsidR="00D55C98" w:rsidRDefault="00E14246">
      <w:pPr>
        <w:autoSpaceDE w:val="0"/>
        <w:autoSpaceDN w:val="0"/>
        <w:spacing w:before="40" w:line="160" w:lineRule="atLeast"/>
        <w:ind w:left="1400"/>
        <w:rPr>
          <w:sz w:val="10"/>
        </w:rPr>
      </w:pPr>
      <w:r>
        <w:rPr>
          <w:rFonts w:ascii="宋体" w:eastAsia="宋体" w:hAnsi="宋体" w:cs="宋体"/>
          <w:color w:val="000000"/>
          <w:sz w:val="10"/>
        </w:rPr>
        <w:t>凡被视为苦者，避之竭尽全力；</w:t>
      </w:r>
    </w:p>
    <w:p w:rsidR="00D55C98" w:rsidRDefault="00E14246">
      <w:pPr>
        <w:autoSpaceDE w:val="0"/>
        <w:autoSpaceDN w:val="0"/>
        <w:spacing w:before="60" w:line="160" w:lineRule="atLeast"/>
        <w:ind w:left="1400"/>
        <w:rPr>
          <w:sz w:val="10"/>
        </w:rPr>
      </w:pPr>
      <w:r>
        <w:rPr>
          <w:rFonts w:ascii="宋体" w:eastAsia="宋体" w:hAnsi="宋体" w:cs="宋体"/>
          <w:color w:val="000000"/>
          <w:sz w:val="10"/>
        </w:rPr>
        <w:t>要是苦必降临，须防殃及众人。</w:t>
      </w:r>
      <w:r>
        <w:rPr>
          <w:rFonts w:ascii="宋体" w:eastAsia="宋体" w:hAnsi="宋体" w:cs="宋体"/>
          <w:color w:val="000000"/>
          <w:sz w:val="10"/>
        </w:rPr>
        <w:t>②</w:t>
      </w:r>
    </w:p>
    <w:p w:rsidR="00D55C98" w:rsidRDefault="00E14246">
      <w:pPr>
        <w:autoSpaceDE w:val="0"/>
        <w:autoSpaceDN w:val="0"/>
        <w:spacing w:before="240" w:line="200" w:lineRule="atLeast"/>
        <w:ind w:left="840" w:firstLine="280"/>
        <w:rPr>
          <w:sz w:val="13"/>
        </w:rPr>
      </w:pPr>
      <w:r>
        <w:rPr>
          <w:rFonts w:ascii="宋体" w:eastAsia="宋体" w:hAnsi="宋体" w:cs="宋体"/>
          <w:color w:val="000000"/>
          <w:sz w:val="13"/>
        </w:rPr>
        <w:t xml:space="preserve">① </w:t>
      </w:r>
      <w:r>
        <w:rPr>
          <w:rFonts w:ascii="宋体" w:eastAsia="宋体" w:hAnsi="宋体" w:cs="宋体"/>
          <w:color w:val="000000"/>
          <w:sz w:val="13"/>
        </w:rPr>
        <w:t>在</w:t>
      </w:r>
      <w:r>
        <w:rPr>
          <w:rFonts w:ascii="宋体" w:eastAsia="宋体" w:hAnsi="宋体" w:cs="宋体"/>
          <w:color w:val="000000"/>
          <w:sz w:val="13"/>
        </w:rPr>
        <w:t>1783</w:t>
      </w:r>
      <w:r>
        <w:rPr>
          <w:rFonts w:ascii="宋体" w:eastAsia="宋体" w:hAnsi="宋体" w:cs="宋体"/>
          <w:color w:val="000000"/>
          <w:sz w:val="13"/>
        </w:rPr>
        <w:t>年印制并附于</w:t>
      </w:r>
      <w:r>
        <w:rPr>
          <w:rFonts w:ascii="宋体" w:eastAsia="宋体" w:hAnsi="宋体" w:cs="宋体"/>
          <w:color w:val="000000"/>
          <w:sz w:val="13"/>
        </w:rPr>
        <w:t>1789</w:t>
      </w:r>
      <w:r>
        <w:rPr>
          <w:rFonts w:ascii="宋体" w:eastAsia="宋体" w:hAnsi="宋体" w:cs="宋体"/>
          <w:color w:val="000000"/>
          <w:sz w:val="13"/>
        </w:rPr>
        <w:t>年版本的勘误增补表中，</w:t>
      </w:r>
      <w:r>
        <w:rPr>
          <w:rFonts w:ascii="宋体" w:eastAsia="宋体" w:hAnsi="宋体" w:cs="宋体"/>
          <w:color w:val="000000"/>
          <w:sz w:val="13"/>
        </w:rPr>
        <w:t>“</w:t>
      </w:r>
      <w:r>
        <w:rPr>
          <w:rFonts w:ascii="宋体" w:eastAsia="宋体" w:hAnsi="宋体" w:cs="宋体"/>
          <w:color w:val="000000"/>
          <w:sz w:val="13"/>
        </w:rPr>
        <w:t>从另一个角度看</w:t>
      </w:r>
      <w:r>
        <w:rPr>
          <w:rFonts w:ascii="宋体" w:eastAsia="宋体" w:hAnsi="宋体" w:cs="宋体"/>
          <w:color w:val="000000"/>
          <w:sz w:val="13"/>
        </w:rPr>
        <w:t>”</w:t>
      </w:r>
      <w:r>
        <w:rPr>
          <w:rFonts w:ascii="宋体" w:eastAsia="宋体" w:hAnsi="宋体" w:cs="宋体"/>
          <w:color w:val="000000"/>
          <w:sz w:val="13"/>
        </w:rPr>
        <w:t>几字</w:t>
      </w:r>
      <w:r>
        <w:rPr>
          <w:rFonts w:ascii="宋体" w:eastAsia="宋体" w:hAnsi="宋体" w:cs="宋体"/>
          <w:color w:val="000000"/>
          <w:sz w:val="13"/>
        </w:rPr>
        <w:t>取代了原先的</w:t>
      </w:r>
      <w:r>
        <w:rPr>
          <w:rFonts w:ascii="宋体" w:eastAsia="宋体" w:hAnsi="宋体" w:cs="宋体"/>
          <w:color w:val="000000"/>
          <w:sz w:val="13"/>
        </w:rPr>
        <w:t>“</w:t>
      </w:r>
      <w:r>
        <w:rPr>
          <w:rFonts w:ascii="宋体" w:eastAsia="宋体" w:hAnsi="宋体" w:cs="宋体"/>
          <w:color w:val="000000"/>
          <w:sz w:val="13"/>
        </w:rPr>
        <w:t>换句话说</w:t>
      </w:r>
      <w:r>
        <w:rPr>
          <w:rFonts w:ascii="宋体" w:eastAsia="宋体" w:hAnsi="宋体" w:cs="宋体"/>
          <w:color w:val="000000"/>
          <w:sz w:val="13"/>
        </w:rPr>
        <w:t>”</w:t>
      </w:r>
      <w:r>
        <w:rPr>
          <w:rFonts w:ascii="宋体" w:eastAsia="宋体" w:hAnsi="宋体" w:cs="宋体"/>
          <w:color w:val="000000"/>
          <w:sz w:val="13"/>
        </w:rPr>
        <w:t>，但</w:t>
      </w:r>
      <w:r>
        <w:rPr>
          <w:rFonts w:ascii="宋体" w:eastAsia="宋体" w:hAnsi="宋体" w:cs="宋体"/>
          <w:color w:val="000000"/>
          <w:sz w:val="13"/>
        </w:rPr>
        <w:t>1823</w:t>
      </w:r>
      <w:r>
        <w:rPr>
          <w:rFonts w:ascii="宋体" w:eastAsia="宋体" w:hAnsi="宋体" w:cs="宋体"/>
          <w:color w:val="000000"/>
          <w:sz w:val="13"/>
        </w:rPr>
        <w:t>年版本</w:t>
      </w:r>
      <w:r>
        <w:rPr>
          <w:rFonts w:ascii="宋体" w:eastAsia="宋体" w:hAnsi="宋体" w:cs="宋体"/>
          <w:color w:val="000000"/>
          <w:sz w:val="13"/>
        </w:rPr>
        <w:t>(</w:t>
      </w:r>
      <w:r>
        <w:rPr>
          <w:rFonts w:ascii="宋体" w:eastAsia="宋体" w:hAnsi="宋体" w:cs="宋体"/>
          <w:color w:val="000000"/>
          <w:sz w:val="13"/>
        </w:rPr>
        <w:t>第</w:t>
      </w:r>
      <w:r>
        <w:rPr>
          <w:rFonts w:ascii="宋体" w:eastAsia="宋体" w:hAnsi="宋体" w:cs="宋体"/>
          <w:color w:val="000000"/>
          <w:sz w:val="13"/>
        </w:rPr>
        <w:t>1</w:t>
      </w:r>
      <w:r>
        <w:rPr>
          <w:rFonts w:ascii="宋体" w:eastAsia="宋体" w:hAnsi="宋体" w:cs="宋体"/>
          <w:color w:val="000000"/>
          <w:sz w:val="13"/>
        </w:rPr>
        <w:t>卷，第</w:t>
      </w:r>
      <w:r>
        <w:rPr>
          <w:rFonts w:ascii="宋体" w:eastAsia="宋体" w:hAnsi="宋体" w:cs="宋体"/>
          <w:color w:val="000000"/>
          <w:sz w:val="13"/>
        </w:rPr>
        <w:t>49</w:t>
      </w:r>
      <w:r>
        <w:rPr>
          <w:rFonts w:ascii="宋体" w:eastAsia="宋体" w:hAnsi="宋体" w:cs="宋体"/>
          <w:color w:val="000000"/>
          <w:sz w:val="13"/>
        </w:rPr>
        <w:t>页</w:t>
      </w:r>
      <w:r>
        <w:rPr>
          <w:rFonts w:ascii="宋体" w:eastAsia="宋体" w:hAnsi="宋体" w:cs="宋体"/>
          <w:color w:val="000000"/>
          <w:sz w:val="13"/>
        </w:rPr>
        <w:t>)</w:t>
      </w:r>
      <w:r>
        <w:rPr>
          <w:rFonts w:ascii="宋体" w:eastAsia="宋体" w:hAnsi="宋体" w:cs="宋体"/>
          <w:color w:val="000000"/>
          <w:sz w:val="13"/>
        </w:rPr>
        <w:t>忽略了这一点。《边沁全集》鲍林版</w:t>
      </w:r>
      <w:r>
        <w:rPr>
          <w:rFonts w:ascii="宋体" w:eastAsia="宋体" w:hAnsi="宋体" w:cs="宋体"/>
          <w:color w:val="000000"/>
          <w:sz w:val="13"/>
        </w:rPr>
        <w:t>(</w:t>
      </w:r>
      <w:r>
        <w:rPr>
          <w:rFonts w:ascii="宋体" w:eastAsia="宋体" w:hAnsi="宋体" w:cs="宋体"/>
          <w:color w:val="000000"/>
          <w:sz w:val="13"/>
        </w:rPr>
        <w:t>第</w:t>
      </w:r>
      <w:r>
        <w:rPr>
          <w:rFonts w:ascii="宋体" w:eastAsia="宋体" w:hAnsi="宋体" w:cs="宋体"/>
          <w:color w:val="000000"/>
          <w:sz w:val="13"/>
        </w:rPr>
        <w:t>1</w:t>
      </w:r>
      <w:r>
        <w:rPr>
          <w:rFonts w:ascii="宋体" w:eastAsia="宋体" w:hAnsi="宋体" w:cs="宋体"/>
          <w:color w:val="000000"/>
          <w:sz w:val="13"/>
        </w:rPr>
        <w:t>卷，第</w:t>
      </w:r>
      <w:r>
        <w:rPr>
          <w:rFonts w:ascii="宋体" w:eastAsia="宋体" w:hAnsi="宋体" w:cs="宋体"/>
          <w:color w:val="000000"/>
          <w:sz w:val="13"/>
        </w:rPr>
        <w:t>16</w:t>
      </w:r>
      <w:r>
        <w:rPr>
          <w:rFonts w:ascii="宋体" w:eastAsia="宋体" w:hAnsi="宋体" w:cs="宋体"/>
          <w:color w:val="000000"/>
          <w:sz w:val="13"/>
        </w:rPr>
        <w:t>页</w:t>
      </w:r>
      <w:r>
        <w:rPr>
          <w:rFonts w:ascii="宋体" w:eastAsia="宋体" w:hAnsi="宋体" w:cs="宋体"/>
          <w:color w:val="000000"/>
          <w:sz w:val="13"/>
        </w:rPr>
        <w:t>)</w:t>
      </w:r>
      <w:r>
        <w:rPr>
          <w:rFonts w:ascii="宋体" w:eastAsia="宋体" w:hAnsi="宋体" w:cs="宋体"/>
          <w:color w:val="000000"/>
          <w:sz w:val="13"/>
        </w:rPr>
        <w:t>作了改正。</w:t>
      </w:r>
    </w:p>
    <w:p w:rsidR="00D55C98" w:rsidRDefault="00E14246">
      <w:pPr>
        <w:autoSpaceDE w:val="0"/>
        <w:autoSpaceDN w:val="0"/>
        <w:spacing w:before="20" w:line="195" w:lineRule="atLeast"/>
        <w:ind w:left="840" w:firstLine="280"/>
        <w:rPr>
          <w:sz w:val="13"/>
        </w:rPr>
      </w:pPr>
      <w:r>
        <w:rPr>
          <w:rFonts w:ascii="宋体" w:eastAsia="宋体" w:hAnsi="宋体" w:cs="宋体"/>
          <w:color w:val="000000"/>
          <w:sz w:val="13"/>
        </w:rPr>
        <w:t>②  1823</w:t>
      </w:r>
      <w:r>
        <w:rPr>
          <w:rFonts w:ascii="宋体" w:eastAsia="宋体" w:hAnsi="宋体" w:cs="宋体"/>
          <w:color w:val="000000"/>
          <w:sz w:val="13"/>
        </w:rPr>
        <w:t>年版添注。这几句口诀题为</w:t>
      </w:r>
      <w:r>
        <w:rPr>
          <w:rFonts w:ascii="宋体" w:eastAsia="宋体" w:hAnsi="宋体" w:cs="宋体"/>
          <w:color w:val="000000"/>
          <w:sz w:val="13"/>
        </w:rPr>
        <w:t>“</w:t>
      </w:r>
      <w:r>
        <w:rPr>
          <w:rFonts w:ascii="宋体" w:eastAsia="宋体" w:hAnsi="宋体" w:cs="宋体"/>
          <w:color w:val="000000"/>
          <w:sz w:val="13"/>
        </w:rPr>
        <w:t>表述苦乐之值诸要素或诸方面的口诀</w:t>
      </w:r>
      <w:r>
        <w:rPr>
          <w:rFonts w:ascii="宋体" w:eastAsia="宋体" w:hAnsi="宋体" w:cs="宋体"/>
          <w:color w:val="000000"/>
          <w:sz w:val="13"/>
        </w:rPr>
        <w:t>”</w:t>
      </w:r>
      <w:r>
        <w:rPr>
          <w:rFonts w:ascii="宋体" w:eastAsia="宋体" w:hAnsi="宋体" w:cs="宋体"/>
          <w:color w:val="000000"/>
          <w:sz w:val="13"/>
        </w:rPr>
        <w:t>，是边沁在他</w:t>
      </w:r>
      <w:r>
        <w:rPr>
          <w:rFonts w:ascii="宋体" w:eastAsia="宋体" w:hAnsi="宋体" w:cs="宋体"/>
          <w:color w:val="000000"/>
          <w:sz w:val="13"/>
        </w:rPr>
        <w:t>1789</w:t>
      </w:r>
      <w:r>
        <w:rPr>
          <w:rFonts w:ascii="宋体" w:eastAsia="宋体" w:hAnsi="宋体" w:cs="宋体"/>
          <w:color w:val="000000"/>
          <w:sz w:val="13"/>
        </w:rPr>
        <w:t>年版本之个人藏本</w:t>
      </w:r>
      <w:r>
        <w:rPr>
          <w:rFonts w:ascii="宋体" w:eastAsia="宋体" w:hAnsi="宋体" w:cs="宋体"/>
          <w:color w:val="000000"/>
          <w:sz w:val="13"/>
        </w:rPr>
        <w:t>(</w:t>
      </w:r>
      <w:r>
        <w:rPr>
          <w:rFonts w:ascii="宋体" w:eastAsia="宋体" w:hAnsi="宋体" w:cs="宋体"/>
          <w:color w:val="000000"/>
          <w:sz w:val="13"/>
        </w:rPr>
        <w:t>现藏大英博物馆</w:t>
      </w:r>
      <w:r>
        <w:rPr>
          <w:rFonts w:ascii="宋体" w:eastAsia="宋体" w:hAnsi="宋体" w:cs="宋体"/>
          <w:color w:val="000000"/>
          <w:sz w:val="13"/>
        </w:rPr>
        <w:t>)</w:t>
      </w:r>
      <w:r>
        <w:rPr>
          <w:rFonts w:ascii="宋体" w:eastAsia="宋体" w:hAnsi="宋体" w:cs="宋体"/>
          <w:color w:val="000000"/>
          <w:sz w:val="13"/>
        </w:rPr>
        <w:t>的末端写下的</w:t>
      </w:r>
      <w:r>
        <w:rPr>
          <w:rFonts w:ascii="宋体" w:eastAsia="宋体" w:hAnsi="宋体" w:cs="宋体"/>
          <w:color w:val="000000"/>
          <w:sz w:val="13"/>
        </w:rPr>
        <w:t>(</w:t>
      </w:r>
      <w:r>
        <w:rPr>
          <w:rFonts w:ascii="宋体" w:eastAsia="宋体" w:hAnsi="宋体" w:cs="宋体"/>
          <w:color w:val="000000"/>
          <w:sz w:val="13"/>
        </w:rPr>
        <w:t>见上文，导言，第</w:t>
      </w:r>
      <w:r>
        <w:rPr>
          <w:rFonts w:ascii="宋体" w:eastAsia="宋体" w:hAnsi="宋体" w:cs="宋体"/>
          <w:color w:val="000000"/>
          <w:sz w:val="13"/>
        </w:rPr>
        <w:t>xl</w:t>
      </w:r>
      <w:r>
        <w:rPr>
          <w:rFonts w:ascii="宋体" w:eastAsia="宋体" w:hAnsi="宋体" w:cs="宋体"/>
          <w:sz w:val="13"/>
        </w:rPr>
        <w:t xml:space="preserve"> </w:t>
      </w:r>
      <w:r>
        <w:rPr>
          <w:rFonts w:ascii="宋体" w:eastAsia="宋体" w:hAnsi="宋体" w:cs="宋体"/>
          <w:color w:val="000000"/>
          <w:sz w:val="13"/>
        </w:rPr>
        <w:t>页</w:t>
      </w:r>
      <w:r>
        <w:rPr>
          <w:rFonts w:ascii="宋体" w:eastAsia="宋体" w:hAnsi="宋体" w:cs="宋体"/>
          <w:color w:val="000000"/>
          <w:sz w:val="13"/>
        </w:rPr>
        <w:t>)</w:t>
      </w:r>
      <w:r>
        <w:rPr>
          <w:rFonts w:ascii="宋体" w:eastAsia="宋体" w:hAnsi="宋体" w:cs="宋体"/>
          <w:color w:val="000000"/>
          <w:sz w:val="13"/>
        </w:rPr>
        <w:t>。那里注明</w:t>
      </w:r>
      <w:r>
        <w:rPr>
          <w:rFonts w:ascii="宋体" w:eastAsia="宋体" w:hAnsi="宋体" w:cs="宋体"/>
          <w:color w:val="000000"/>
          <w:sz w:val="13"/>
        </w:rPr>
        <w:t>“1780</w:t>
      </w:r>
      <w:r>
        <w:rPr>
          <w:rFonts w:ascii="宋体" w:eastAsia="宋体" w:hAnsi="宋体" w:cs="宋体"/>
          <w:color w:val="000000"/>
          <w:sz w:val="13"/>
        </w:rPr>
        <w:t>年</w:t>
      </w:r>
      <w:r>
        <w:rPr>
          <w:rFonts w:ascii="宋体" w:eastAsia="宋体" w:hAnsi="宋体" w:cs="宋体"/>
          <w:color w:val="000000"/>
          <w:sz w:val="13"/>
        </w:rPr>
        <w:t>”</w:t>
      </w:r>
      <w:r>
        <w:rPr>
          <w:rFonts w:ascii="宋体" w:eastAsia="宋体" w:hAnsi="宋体" w:cs="宋体"/>
          <w:color w:val="000000"/>
          <w:sz w:val="13"/>
        </w:rPr>
        <w:t>，因而边沁在本注中说编于</w:t>
      </w:r>
      <w:r>
        <w:rPr>
          <w:rFonts w:ascii="宋体" w:eastAsia="宋体" w:hAnsi="宋体" w:cs="宋体"/>
          <w:color w:val="000000"/>
          <w:sz w:val="13"/>
        </w:rPr>
        <w:t>“</w:t>
      </w:r>
      <w:r>
        <w:rPr>
          <w:rFonts w:ascii="宋体" w:eastAsia="宋体" w:hAnsi="宋体" w:cs="宋体"/>
          <w:color w:val="000000"/>
          <w:sz w:val="13"/>
        </w:rPr>
        <w:t>第一版出版后不久</w:t>
      </w:r>
      <w:r>
        <w:rPr>
          <w:rFonts w:ascii="宋体" w:eastAsia="宋体" w:hAnsi="宋体" w:cs="宋体"/>
          <w:color w:val="000000"/>
          <w:sz w:val="13"/>
        </w:rPr>
        <w:t>”</w:t>
      </w:r>
      <w:r>
        <w:rPr>
          <w:rFonts w:ascii="宋体" w:eastAsia="宋体" w:hAnsi="宋体" w:cs="宋体"/>
          <w:color w:val="000000"/>
          <w:sz w:val="13"/>
        </w:rPr>
        <w:t>很可能有误，误在将</w:t>
      </w:r>
      <w:r>
        <w:rPr>
          <w:rFonts w:ascii="宋体" w:eastAsia="宋体" w:hAnsi="宋体" w:cs="宋体"/>
          <w:color w:val="000000"/>
          <w:sz w:val="13"/>
        </w:rPr>
        <w:t>“</w:t>
      </w:r>
      <w:r>
        <w:rPr>
          <w:rFonts w:ascii="宋体" w:eastAsia="宋体" w:hAnsi="宋体" w:cs="宋体"/>
          <w:color w:val="000000"/>
          <w:sz w:val="13"/>
        </w:rPr>
        <w:t>刊印</w:t>
      </w:r>
      <w:r>
        <w:rPr>
          <w:rFonts w:ascii="宋体" w:eastAsia="宋体" w:hAnsi="宋体" w:cs="宋体"/>
          <w:color w:val="000000"/>
          <w:sz w:val="13"/>
        </w:rPr>
        <w:t>”</w:t>
      </w:r>
      <w:r>
        <w:rPr>
          <w:rFonts w:ascii="宋体" w:eastAsia="宋体" w:hAnsi="宋体" w:cs="宋体"/>
          <w:color w:val="000000"/>
          <w:sz w:val="13"/>
        </w:rPr>
        <w:t>写为</w:t>
      </w:r>
      <w:r>
        <w:rPr>
          <w:rFonts w:ascii="宋体" w:eastAsia="宋体" w:hAnsi="宋体" w:cs="宋体"/>
          <w:color w:val="000000"/>
          <w:sz w:val="13"/>
        </w:rPr>
        <w:t>“</w:t>
      </w:r>
      <w:r>
        <w:rPr>
          <w:rFonts w:ascii="宋体" w:eastAsia="宋体" w:hAnsi="宋体" w:cs="宋体"/>
          <w:color w:val="000000"/>
          <w:sz w:val="13"/>
        </w:rPr>
        <w:t>出版</w:t>
      </w:r>
      <w:r>
        <w:rPr>
          <w:rFonts w:ascii="宋体" w:eastAsia="宋体" w:hAnsi="宋体" w:cs="宋体"/>
          <w:color w:val="000000"/>
          <w:sz w:val="13"/>
        </w:rPr>
        <w:t>”</w:t>
      </w:r>
      <w:r>
        <w:rPr>
          <w:rFonts w:ascii="宋体" w:eastAsia="宋体" w:hAnsi="宋体" w:cs="宋体"/>
          <w:color w:val="000000"/>
          <w:sz w:val="13"/>
        </w:rPr>
        <w:t>。</w:t>
      </w:r>
      <w:r>
        <w:br w:type="page"/>
      </w:r>
    </w:p>
    <w:p w:rsidR="00D55C98" w:rsidRDefault="00E14246">
      <w:pPr>
        <w:autoSpaceDE w:val="0"/>
        <w:autoSpaceDN w:val="0"/>
        <w:spacing w:before="120" w:line="200" w:lineRule="atLeast"/>
        <w:ind w:left="60"/>
        <w:rPr>
          <w:sz w:val="14"/>
        </w:rPr>
      </w:pPr>
      <w:r>
        <w:rPr>
          <w:rFonts w:ascii="宋体" w:eastAsia="宋体" w:hAnsi="宋体" w:cs="宋体"/>
          <w:color w:val="000000"/>
          <w:sz w:val="14"/>
          <w:u w:val="single"/>
        </w:rPr>
        <w:lastRenderedPageBreak/>
        <w:t xml:space="preserve">                    </w:t>
      </w:r>
      <w:r>
        <w:rPr>
          <w:rFonts w:ascii="宋体" w:eastAsia="宋体" w:hAnsi="宋体" w:cs="宋体"/>
          <w:color w:val="000000"/>
          <w:sz w:val="14"/>
          <w:u w:val="single"/>
        </w:rPr>
        <w:t>第四章</w:t>
      </w:r>
      <w:r>
        <w:rPr>
          <w:rFonts w:ascii="宋体" w:eastAsia="宋体" w:hAnsi="宋体" w:cs="宋体"/>
          <w:color w:val="000000"/>
          <w:sz w:val="14"/>
          <w:u w:val="single"/>
        </w:rPr>
        <w:t xml:space="preserve"> </w:t>
      </w:r>
      <w:r>
        <w:rPr>
          <w:rFonts w:ascii="宋体" w:eastAsia="宋体" w:hAnsi="宋体" w:cs="宋体"/>
          <w:color w:val="000000"/>
          <w:sz w:val="14"/>
          <w:u w:val="single"/>
        </w:rPr>
        <w:t>如何估算快乐和痛苦的值</w:t>
      </w:r>
      <w:r>
        <w:rPr>
          <w:rFonts w:ascii="宋体" w:eastAsia="宋体" w:hAnsi="宋体" w:cs="宋体"/>
          <w:color w:val="000000"/>
          <w:sz w:val="14"/>
          <w:u w:val="single"/>
        </w:rPr>
        <w:t xml:space="preserve">                87 </w:t>
      </w:r>
    </w:p>
    <w:p w:rsidR="00D55C98" w:rsidRDefault="00E14246">
      <w:pPr>
        <w:autoSpaceDE w:val="0"/>
        <w:autoSpaceDN w:val="0"/>
        <w:spacing w:before="320" w:line="200" w:lineRule="atLeast"/>
        <w:ind w:left="420"/>
        <w:rPr>
          <w:sz w:val="14"/>
        </w:rPr>
      </w:pPr>
      <w:r>
        <w:rPr>
          <w:rFonts w:ascii="宋体" w:eastAsia="宋体" w:hAnsi="宋体" w:cs="宋体"/>
          <w:color w:val="000000"/>
          <w:sz w:val="14"/>
        </w:rPr>
        <w:t>(1)</w:t>
      </w:r>
      <w:r>
        <w:rPr>
          <w:rFonts w:ascii="宋体" w:eastAsia="宋体" w:hAnsi="宋体" w:cs="宋体"/>
          <w:color w:val="000000"/>
          <w:sz w:val="14"/>
        </w:rPr>
        <w:t>其强度</w:t>
      </w:r>
      <w:r>
        <w:rPr>
          <w:rFonts w:ascii="宋体" w:eastAsia="宋体" w:hAnsi="宋体" w:cs="宋体"/>
          <w:color w:val="000000"/>
          <w:sz w:val="14"/>
        </w:rPr>
        <w:t>;</w:t>
      </w:r>
    </w:p>
    <w:p w:rsidR="00D55C98" w:rsidRDefault="00E14246">
      <w:pPr>
        <w:autoSpaceDE w:val="0"/>
        <w:autoSpaceDN w:val="0"/>
        <w:spacing w:before="140" w:line="200" w:lineRule="atLeast"/>
        <w:ind w:left="420"/>
        <w:rPr>
          <w:sz w:val="14"/>
        </w:rPr>
      </w:pPr>
      <w:r>
        <w:rPr>
          <w:rFonts w:ascii="宋体" w:eastAsia="宋体" w:hAnsi="宋体" w:cs="宋体"/>
          <w:color w:val="000000"/>
          <w:sz w:val="14"/>
        </w:rPr>
        <w:t>(2)</w:t>
      </w:r>
      <w:r>
        <w:rPr>
          <w:rFonts w:ascii="宋体" w:eastAsia="宋体" w:hAnsi="宋体" w:cs="宋体"/>
          <w:color w:val="000000"/>
          <w:sz w:val="14"/>
        </w:rPr>
        <w:t>其持续时间；</w:t>
      </w:r>
    </w:p>
    <w:p w:rsidR="00D55C98" w:rsidRDefault="00E14246">
      <w:pPr>
        <w:autoSpaceDE w:val="0"/>
        <w:autoSpaceDN w:val="0"/>
        <w:spacing w:before="120" w:line="200" w:lineRule="atLeast"/>
        <w:ind w:left="420"/>
        <w:rPr>
          <w:sz w:val="14"/>
        </w:rPr>
      </w:pPr>
      <w:r>
        <w:rPr>
          <w:rFonts w:ascii="宋体" w:eastAsia="宋体" w:hAnsi="宋体" w:cs="宋体"/>
          <w:color w:val="000000"/>
          <w:sz w:val="14"/>
        </w:rPr>
        <w:t>(3)</w:t>
      </w:r>
      <w:r>
        <w:rPr>
          <w:rFonts w:ascii="宋体" w:eastAsia="宋体" w:hAnsi="宋体" w:cs="宋体"/>
          <w:color w:val="000000"/>
          <w:sz w:val="14"/>
        </w:rPr>
        <w:t>其确定性或不确定性；</w:t>
      </w:r>
    </w:p>
    <w:p w:rsidR="00D55C98" w:rsidRDefault="00E14246">
      <w:pPr>
        <w:autoSpaceDE w:val="0"/>
        <w:autoSpaceDN w:val="0"/>
        <w:spacing w:before="120" w:line="200" w:lineRule="atLeast"/>
        <w:ind w:left="420"/>
        <w:rPr>
          <w:sz w:val="14"/>
        </w:rPr>
      </w:pPr>
      <w:r>
        <w:rPr>
          <w:rFonts w:ascii="宋体" w:eastAsia="宋体" w:hAnsi="宋体" w:cs="宋体"/>
          <w:color w:val="000000"/>
          <w:sz w:val="14"/>
        </w:rPr>
        <w:t>(4)</w:t>
      </w:r>
      <w:r>
        <w:rPr>
          <w:rFonts w:ascii="宋体" w:eastAsia="宋体" w:hAnsi="宋体" w:cs="宋体"/>
          <w:color w:val="000000"/>
          <w:sz w:val="14"/>
        </w:rPr>
        <w:t>其邻近或偏远。</w:t>
      </w:r>
    </w:p>
    <w:p w:rsidR="00D55C98" w:rsidRDefault="00E14246">
      <w:pPr>
        <w:autoSpaceDE w:val="0"/>
        <w:autoSpaceDN w:val="0"/>
        <w:spacing w:before="60" w:line="230" w:lineRule="atLeast"/>
        <w:ind w:left="60" w:firstLine="360"/>
        <w:rPr>
          <w:sz w:val="24"/>
        </w:rPr>
      </w:pPr>
      <w:r>
        <w:rPr>
          <w:rFonts w:ascii="宋体" w:eastAsia="宋体" w:hAnsi="宋体" w:cs="宋体"/>
          <w:color w:val="000000"/>
          <w:sz w:val="14"/>
        </w:rPr>
        <w:t>3.</w:t>
      </w:r>
      <w:r>
        <w:rPr>
          <w:rFonts w:ascii="宋体" w:eastAsia="宋体" w:hAnsi="宋体" w:cs="宋体"/>
          <w:color w:val="000000"/>
          <w:sz w:val="14"/>
        </w:rPr>
        <w:t>这是在估计每一项快乐或痛苦本身时所要考虑的情况。然</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w:t>
      </w:r>
      <w:r>
        <w:rPr>
          <w:rFonts w:ascii="宋体" w:eastAsia="宋体" w:hAnsi="宋体" w:cs="宋体"/>
          <w:color w:val="000000"/>
          <w:sz w:val="14"/>
        </w:rPr>
        <w:t>就同其他苦乐相关而，在为了估计任何行动的造苦造乐倾向而考虑这一苦乐之值时，联而论还需要考虑其他两种情况，它们是：</w:t>
      </w:r>
      <w:r>
        <w:rPr>
          <w:rFonts w:ascii="宋体" w:eastAsia="宋体" w:hAnsi="宋体" w:cs="宋体"/>
          <w:sz w:val="24"/>
        </w:rPr>
        <w:t xml:space="preserve">                           </w:t>
      </w:r>
      <w:r>
        <w:rPr>
          <w:rFonts w:ascii="宋体" w:eastAsia="宋体" w:hAnsi="宋体" w:cs="宋体"/>
          <w:color w:val="000000"/>
          <w:sz w:val="14"/>
        </w:rPr>
        <w:t>39</w:t>
      </w:r>
    </w:p>
    <w:p w:rsidR="00D55C98" w:rsidRDefault="00E14246">
      <w:pPr>
        <w:autoSpaceDE w:val="0"/>
        <w:autoSpaceDN w:val="0"/>
        <w:spacing w:before="40" w:line="280" w:lineRule="atLeast"/>
        <w:ind w:left="20" w:right="820" w:firstLine="400"/>
        <w:rPr>
          <w:sz w:val="14"/>
        </w:rPr>
      </w:pPr>
      <w:r>
        <w:rPr>
          <w:rFonts w:ascii="宋体" w:eastAsia="宋体" w:hAnsi="宋体" w:cs="宋体"/>
          <w:color w:val="000000"/>
          <w:sz w:val="14"/>
        </w:rPr>
        <w:t>(5)</w:t>
      </w:r>
      <w:r>
        <w:rPr>
          <w:rFonts w:ascii="宋体" w:eastAsia="宋体" w:hAnsi="宋体" w:cs="宋体"/>
          <w:color w:val="000000"/>
          <w:sz w:val="14"/>
        </w:rPr>
        <w:t>其丰度，指随同种感觉而来的可能性，即乐有乐随之，苦有</w:t>
      </w:r>
      <w:r>
        <w:rPr>
          <w:rFonts w:ascii="宋体" w:eastAsia="宋体" w:hAnsi="宋体" w:cs="宋体"/>
          <w:color w:val="000000"/>
          <w:sz w:val="14"/>
        </w:rPr>
        <w:t>苦随之。</w:t>
      </w:r>
    </w:p>
    <w:p w:rsidR="00D55C98" w:rsidRDefault="00E14246">
      <w:pPr>
        <w:autoSpaceDE w:val="0"/>
        <w:autoSpaceDN w:val="0"/>
        <w:spacing w:before="100" w:line="280" w:lineRule="atLeast"/>
        <w:ind w:left="20" w:right="840" w:firstLine="400"/>
        <w:rPr>
          <w:sz w:val="14"/>
        </w:rPr>
      </w:pPr>
      <w:r>
        <w:rPr>
          <w:rFonts w:ascii="宋体" w:eastAsia="宋体" w:hAnsi="宋体" w:cs="宋体"/>
          <w:color w:val="000000"/>
          <w:sz w:val="14"/>
        </w:rPr>
        <w:t>(6)</w:t>
      </w:r>
      <w:r>
        <w:rPr>
          <w:rFonts w:ascii="宋体" w:eastAsia="宋体" w:hAnsi="宋体" w:cs="宋体"/>
          <w:color w:val="000000"/>
          <w:sz w:val="14"/>
        </w:rPr>
        <w:t>其纯度，指相反感觉不随之而来的可能性，即苦不随乐至，乐不随苦生。</w:t>
      </w:r>
    </w:p>
    <w:p w:rsidR="00D55C98" w:rsidRDefault="00E14246">
      <w:pPr>
        <w:autoSpaceDE w:val="0"/>
        <w:autoSpaceDN w:val="0"/>
        <w:spacing w:line="324" w:lineRule="atLeast"/>
        <w:ind w:left="40" w:right="780" w:firstLine="380"/>
        <w:rPr>
          <w:sz w:val="14"/>
        </w:rPr>
      </w:pPr>
      <w:r>
        <w:rPr>
          <w:rFonts w:ascii="宋体" w:eastAsia="宋体" w:hAnsi="宋体" w:cs="宋体"/>
          <w:color w:val="000000"/>
          <w:sz w:val="14"/>
        </w:rPr>
        <w:t>不过，这最后两种情况严格说来，几乎毋需被认为是一项快乐或痛苦本身的属性。因此严格地说，在估算该项快乐或痛苦的值时毋需把它们考虑进来。严格地说，它们需被认作仅是产生了此种快乐或痛苦的行动或其他事件的属性，因而仅需在估量此种行动或事件时予以考虑。</w:t>
      </w:r>
    </w:p>
    <w:p w:rsidR="00D55C98" w:rsidRDefault="00D55C98">
      <w:pPr>
        <w:spacing w:line="166" w:lineRule="exact"/>
      </w:pPr>
    </w:p>
    <w:p w:rsidR="00D55C98" w:rsidRDefault="00E14246">
      <w:pPr>
        <w:spacing w:line="14" w:lineRule="exact"/>
      </w:pPr>
      <w:r>
        <w:rPr>
          <w:noProof/>
        </w:rPr>
        <mc:AlternateContent>
          <mc:Choice Requires="wps">
            <w:drawing>
              <wp:anchor distT="0" distB="0" distL="0" distR="0" simplePos="0" relativeHeight="250654208" behindDoc="0" locked="0" layoutInCell="1" allowOverlap="1">
                <wp:simplePos x="0" y="0"/>
                <wp:positionH relativeFrom="column">
                  <wp:posOffset>25400</wp:posOffset>
                </wp:positionH>
                <wp:positionV relativeFrom="paragraph">
                  <wp:posOffset>0</wp:posOffset>
                </wp:positionV>
                <wp:extent cx="3975100" cy="12700"/>
                <wp:effectExtent l="0" t="0" r="0" b="0"/>
                <wp:wrapTopAndBottom/>
                <wp:docPr id="267" name="文本框 267"/>
                <wp:cNvGraphicFramePr/>
                <a:graphic xmlns:a="http://schemas.openxmlformats.org/drawingml/2006/main">
                  <a:graphicData uri="http://schemas.microsoft.com/office/word/2010/wordprocessingShape">
                    <wps:wsp>
                      <wps:cNvSpPr txBox="1"/>
                      <wps:spPr>
                        <a:xfrm>
                          <a:off x="0" y="0"/>
                          <a:ext cx="39751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3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55232" behindDoc="0" locked="0" layoutInCell="1" allowOverlap="1">
                <wp:simplePos x="0" y="0"/>
                <wp:positionH relativeFrom="column">
                  <wp:posOffset>25400</wp:posOffset>
                </wp:positionH>
                <wp:positionV relativeFrom="paragraph">
                  <wp:posOffset>0</wp:posOffset>
                </wp:positionV>
                <wp:extent cx="3797300" cy="304800"/>
                <wp:effectExtent l="0" t="0" r="0" b="0"/>
                <wp:wrapTopAndBottom/>
                <wp:docPr id="268" name="文本框 268"/>
                <wp:cNvGraphicFramePr/>
                <a:graphic xmlns:a="http://schemas.openxmlformats.org/drawingml/2006/main">
                  <a:graphicData uri="http://schemas.microsoft.com/office/word/2010/wordprocessingShape">
                    <wps:wsp>
                      <wps:cNvSpPr txBox="1"/>
                      <wps:spPr>
                        <a:xfrm>
                          <a:off x="0" y="0"/>
                          <a:ext cx="3797300" cy="304800"/>
                        </a:xfrm>
                        <a:prstGeom prst="rect">
                          <a:avLst/>
                        </a:prstGeom>
                        <a:noFill/>
                        <a:ln w="6350">
                          <a:noFill/>
                        </a:ln>
                      </wps:spPr>
                      <wps:txbx>
                        <w:txbxContent>
                          <w:p w:rsidR="00D55C98" w:rsidRDefault="00E14246">
                            <w:pPr>
                              <w:autoSpaceDE w:val="0"/>
                              <w:autoSpaceDN w:val="0"/>
                              <w:spacing w:line="240" w:lineRule="atLeast"/>
                              <w:ind w:firstLine="380"/>
                              <w:rPr>
                                <w:sz w:val="24"/>
                              </w:rPr>
                            </w:pPr>
                            <w:r>
                              <w:rPr>
                                <w:rFonts w:ascii="宋体" w:eastAsia="宋体" w:hAnsi="宋体" w:cs="宋体"/>
                                <w:color w:val="000000"/>
                                <w:sz w:val="14"/>
                              </w:rPr>
                              <w:t>4.</w:t>
                            </w:r>
                            <w:r>
                              <w:rPr>
                                <w:rFonts w:ascii="宋体" w:eastAsia="宋体" w:hAnsi="宋体" w:cs="宋体"/>
                                <w:color w:val="000000"/>
                                <w:sz w:val="14"/>
                              </w:rPr>
                              <w:t>对一群人来说，联系其中每个人来考虑一项快乐或痛苦的</w:t>
                            </w:r>
                            <w:r>
                              <w:rPr>
                                <w:rFonts w:ascii="宋体" w:eastAsia="宋体" w:hAnsi="宋体" w:cs="宋体"/>
                                <w:color w:val="000000"/>
                                <w:sz w:val="14"/>
                              </w:rPr>
                              <w:t xml:space="preserve"> ——</w:t>
                            </w:r>
                            <w:r>
                              <w:rPr>
                                <w:rFonts w:ascii="宋体" w:eastAsia="宋体" w:hAnsi="宋体" w:cs="宋体"/>
                                <w:color w:val="000000"/>
                                <w:sz w:val="14"/>
                              </w:rPr>
                              <w:t>就值，那么它的大小将依七种情况来定，也就是前面那六种</w:t>
                            </w:r>
                            <w:r>
                              <w:rPr>
                                <w:rFonts w:ascii="宋体" w:eastAsia="宋体" w:hAnsi="宋体" w:cs="宋体"/>
                                <w:color w:val="000000"/>
                                <w:sz w:val="14"/>
                              </w:rPr>
                              <w:t>————</w:t>
                            </w:r>
                            <w:r>
                              <w:rPr>
                                <w:rFonts w:ascii="宋体" w:eastAsia="宋体" w:hAnsi="宋体" w:cs="宋体"/>
                                <w:sz w:val="24"/>
                              </w:rPr>
                              <w:t xml:space="preserve">            </w:t>
                            </w:r>
                            <w:r>
                              <w:rPr>
                                <w:rFonts w:ascii="宋体" w:eastAsia="宋体" w:hAnsi="宋体" w:cs="宋体"/>
                                <w:color w:val="000000"/>
                                <w:sz w:val="14"/>
                              </w:rPr>
                              <w:t>人而论</w:t>
                            </w:r>
                          </w:p>
                        </w:txbxContent>
                      </wps:txbx>
                      <wps:bodyPr vert="horz" wrap="square" lIns="0" tIns="0" rIns="0" bIns="0" anchor="t">
                        <a:spAutoFit/>
                      </wps:bodyPr>
                    </wps:wsp>
                  </a:graphicData>
                </a:graphic>
              </wp:anchor>
            </w:drawing>
          </mc:Choice>
          <mc:Fallback>
            <w:pict>
              <v:shape type="#_x0000_t202" filled="f" stroked="f" style="margin-left:2pt;margin-top:0pt;width:299pt;height:2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firstLine="380"/>
                        <w:jc w:val="both"/>
                        <w:textAlignment w:val="auto"/>
                        <w:rPr>
                          <w:sz w:val="24"/>
                        </w:rPr>
                      </w:pPr>
                      <w:r>
                        <w:rPr>
                          <w:rFonts w:ascii="宋体" w:hAnsi="宋体" w:cs="宋体" w:eastAsia="宋体"/>
                          <w:sz w:val="14"/>
                          <w:color w:val="000000"/>
                          <w:b w:val="off"/>
                          <w:i w:val="off"/>
                        </w:rPr>
                        <w:t>4.对一群人来说，联系其中每个人来考虑一项快乐或痛苦的 ——就</w:t>
                      </w:r>
                      <w:r>
                        <w:rPr>
                          <w:rFonts w:ascii="宋体" w:hAnsi="宋体" w:cs="宋体" w:eastAsia="宋体"/>
                          <w:sz w:val="14"/>
                          <w:color w:val="000000"/>
                          <w:b w:val="off"/>
                          <w:i w:val="off"/>
                        </w:rPr>
                        <w:t>值，那么它的大小将依七种情况来定，也就是前面那六种————</w:t>
                      </w:r>
                      <w:r>
                        <w:rPr>
                          <w:rFonts w:ascii="宋体" w:hAnsi="宋体" w:cs="宋体" w:eastAsia="宋体"/>
                          <w:sz w:val="24"/>
                        </w:rPr>
                        <w:t xml:space="preserve">            </w:t>
                      </w:r>
                      <w:r>
                        <w:rPr>
                          <w:rFonts w:ascii="宋体" w:hAnsi="宋体" w:cs="宋体" w:eastAsia="宋体"/>
                          <w:sz w:val="14"/>
                          <w:color w:val="000000"/>
                          <w:b w:val="off"/>
                          <w:i w:val="off"/>
                        </w:rPr>
                        <w:t>人而论</w:t>
                      </w:r>
                    </w:p>
                  </w:txbxContent>
                </v:textbox>
              </v:shape>
            </w:pict>
          </mc:Fallback>
        </mc:AlternateContent>
      </w:r>
      <w:r>
        <w:rPr>
          <w:noProof/>
        </w:rPr>
        <mc:AlternateContent>
          <mc:Choice Requires="wps">
            <w:drawing>
              <wp:anchor distT="0" distB="0" distL="0" distR="0" simplePos="0" relativeHeight="250656256" behindDoc="0" locked="0" layoutInCell="1" allowOverlap="1">
                <wp:simplePos x="0" y="0"/>
                <wp:positionH relativeFrom="column">
                  <wp:posOffset>3797300</wp:posOffset>
                </wp:positionH>
                <wp:positionV relativeFrom="paragraph">
                  <wp:posOffset>12700</wp:posOffset>
                </wp:positionV>
                <wp:extent cx="203200" cy="101600"/>
                <wp:effectExtent l="0" t="0" r="0" b="0"/>
                <wp:wrapTopAndBottom/>
                <wp:docPr id="269" name="文本框 269"/>
                <wp:cNvGraphicFramePr/>
                <a:graphic xmlns:a="http://schemas.openxmlformats.org/drawingml/2006/main">
                  <a:graphicData uri="http://schemas.microsoft.com/office/word/2010/wordprocessingShape">
                    <wps:wsp>
                      <wps:cNvSpPr txBox="1"/>
                      <wps:spPr>
                        <a:xfrm>
                          <a:off x="0" y="0"/>
                          <a:ext cx="203200" cy="101600"/>
                        </a:xfrm>
                        <a:prstGeom prst="rect">
                          <a:avLst/>
                        </a:prstGeom>
                        <a:noFill/>
                        <a:ln w="6350">
                          <a:noFill/>
                        </a:ln>
                      </wps:spPr>
                      <wps:txbx>
                        <w:txbxContent>
                          <w:p w:rsidR="00D55C98" w:rsidRDefault="00E14246">
                            <w:pPr>
                              <w:autoSpaceDE w:val="0"/>
                              <w:autoSpaceDN w:val="0"/>
                              <w:spacing w:line="160" w:lineRule="atLeast"/>
                              <w:rPr>
                                <w:sz w:val="14"/>
                              </w:rPr>
                            </w:pPr>
                            <w:r>
                              <w:rPr>
                                <w:rFonts w:ascii="宋体" w:eastAsia="宋体" w:hAnsi="宋体" w:cs="宋体"/>
                                <w:color w:val="000000"/>
                                <w:sz w:val="14"/>
                              </w:rPr>
                              <w:t>一群</w:t>
                            </w:r>
                          </w:p>
                        </w:txbxContent>
                      </wps:txbx>
                      <wps:bodyPr vert="horz" wrap="square" lIns="0" tIns="0" rIns="0" bIns="0" anchor="t">
                        <a:spAutoFit/>
                      </wps:bodyPr>
                    </wps:wsp>
                  </a:graphicData>
                </a:graphic>
              </wp:anchor>
            </w:drawing>
          </mc:Choice>
          <mc:Fallback>
            <w:pict>
              <v:shape type="#_x0000_t202" filled="f" stroked="f" style="margin-left:299pt;margin-top:1pt;width:16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4"/>
                        </w:rPr>
                      </w:pPr>
                      <w:r>
                        <w:rPr>
                          <w:rFonts w:ascii="宋体" w:hAnsi="宋体" w:cs="宋体" w:eastAsia="宋体"/>
                          <w:sz w:val="14"/>
                          <w:color w:val="000000"/>
                          <w:b w:val="off"/>
                          <w:i w:val="off"/>
                        </w:rPr>
                        <w:t>一群</w:t>
                      </w:r>
                    </w:p>
                  </w:txbxContent>
                </v:textbox>
              </v:shape>
            </w:pict>
          </mc:Fallback>
        </mc:AlternateContent>
      </w:r>
    </w:p>
    <w:p w:rsidR="00D55C98" w:rsidRDefault="00E14246">
      <w:pPr>
        <w:autoSpaceDE w:val="0"/>
        <w:autoSpaceDN w:val="0"/>
        <w:spacing w:before="160" w:line="220" w:lineRule="atLeast"/>
        <w:ind w:left="420"/>
        <w:rPr>
          <w:sz w:val="14"/>
        </w:rPr>
      </w:pPr>
      <w:r>
        <w:rPr>
          <w:rFonts w:ascii="宋体" w:eastAsia="宋体" w:hAnsi="宋体" w:cs="宋体"/>
          <w:color w:val="000000"/>
          <w:sz w:val="14"/>
        </w:rPr>
        <w:t>(1)</w:t>
      </w:r>
      <w:r>
        <w:rPr>
          <w:rFonts w:ascii="宋体" w:eastAsia="宋体" w:hAnsi="宋体" w:cs="宋体"/>
          <w:color w:val="000000"/>
          <w:sz w:val="14"/>
        </w:rPr>
        <w:t>其强度</w:t>
      </w:r>
      <w:r>
        <w:rPr>
          <w:rFonts w:ascii="宋体" w:eastAsia="宋体" w:hAnsi="宋体" w:cs="宋体"/>
          <w:color w:val="000000"/>
          <w:sz w:val="14"/>
        </w:rPr>
        <w:t>;</w:t>
      </w:r>
    </w:p>
    <w:p w:rsidR="00D55C98" w:rsidRDefault="00E14246">
      <w:pPr>
        <w:autoSpaceDE w:val="0"/>
        <w:autoSpaceDN w:val="0"/>
        <w:spacing w:before="120" w:line="220" w:lineRule="atLeast"/>
        <w:ind w:left="420"/>
        <w:rPr>
          <w:sz w:val="14"/>
        </w:rPr>
      </w:pPr>
      <w:r>
        <w:rPr>
          <w:rFonts w:ascii="宋体" w:eastAsia="宋体" w:hAnsi="宋体" w:cs="宋体"/>
          <w:color w:val="000000"/>
          <w:sz w:val="14"/>
        </w:rPr>
        <w:t>(2)</w:t>
      </w:r>
      <w:r>
        <w:rPr>
          <w:rFonts w:ascii="宋体" w:eastAsia="宋体" w:hAnsi="宋体" w:cs="宋体"/>
          <w:color w:val="000000"/>
          <w:sz w:val="14"/>
        </w:rPr>
        <w:t>其持续时间；</w:t>
      </w:r>
    </w:p>
    <w:p w:rsidR="00D55C98" w:rsidRDefault="00E14246">
      <w:pPr>
        <w:autoSpaceDE w:val="0"/>
        <w:autoSpaceDN w:val="0"/>
        <w:spacing w:before="100" w:line="220" w:lineRule="atLeast"/>
        <w:ind w:left="420"/>
        <w:rPr>
          <w:sz w:val="14"/>
        </w:rPr>
      </w:pPr>
      <w:r>
        <w:rPr>
          <w:rFonts w:ascii="宋体" w:eastAsia="宋体" w:hAnsi="宋体" w:cs="宋体"/>
          <w:color w:val="000000"/>
          <w:sz w:val="14"/>
        </w:rPr>
        <w:t>(3)</w:t>
      </w:r>
      <w:r>
        <w:rPr>
          <w:rFonts w:ascii="宋体" w:eastAsia="宋体" w:hAnsi="宋体" w:cs="宋体"/>
          <w:color w:val="000000"/>
          <w:sz w:val="14"/>
        </w:rPr>
        <w:t>其确定性或不确定性；</w:t>
      </w:r>
    </w:p>
    <w:p w:rsidR="00D55C98" w:rsidRDefault="00E14246">
      <w:pPr>
        <w:autoSpaceDE w:val="0"/>
        <w:autoSpaceDN w:val="0"/>
        <w:spacing w:before="120" w:line="220" w:lineRule="atLeast"/>
        <w:ind w:left="420"/>
        <w:rPr>
          <w:sz w:val="14"/>
        </w:rPr>
      </w:pPr>
      <w:r>
        <w:rPr>
          <w:rFonts w:ascii="宋体" w:eastAsia="宋体" w:hAnsi="宋体" w:cs="宋体"/>
          <w:color w:val="000000"/>
          <w:sz w:val="14"/>
        </w:rPr>
        <w:t>(4)</w:t>
      </w:r>
      <w:r>
        <w:rPr>
          <w:rFonts w:ascii="宋体" w:eastAsia="宋体" w:hAnsi="宋体" w:cs="宋体"/>
          <w:color w:val="000000"/>
          <w:sz w:val="14"/>
        </w:rPr>
        <w:t>其邻近或偏远；</w:t>
      </w:r>
    </w:p>
    <w:p w:rsidR="00D55C98" w:rsidRDefault="00E14246">
      <w:pPr>
        <w:autoSpaceDE w:val="0"/>
        <w:autoSpaceDN w:val="0"/>
        <w:spacing w:before="100" w:line="220" w:lineRule="atLeast"/>
        <w:ind w:left="420"/>
        <w:rPr>
          <w:sz w:val="14"/>
        </w:rPr>
      </w:pPr>
      <w:r>
        <w:rPr>
          <w:rFonts w:ascii="宋体" w:eastAsia="宋体" w:hAnsi="宋体" w:cs="宋体"/>
          <w:color w:val="000000"/>
          <w:sz w:val="14"/>
        </w:rPr>
        <w:t>(5)</w:t>
      </w:r>
      <w:r>
        <w:rPr>
          <w:rFonts w:ascii="宋体" w:eastAsia="宋体" w:hAnsi="宋体" w:cs="宋体"/>
          <w:color w:val="000000"/>
          <w:sz w:val="14"/>
        </w:rPr>
        <w:t>其丰度</w:t>
      </w:r>
      <w:r>
        <w:rPr>
          <w:rFonts w:ascii="宋体" w:eastAsia="宋体" w:hAnsi="宋体" w:cs="宋体"/>
          <w:color w:val="000000"/>
          <w:sz w:val="14"/>
        </w:rPr>
        <w:t>;</w:t>
      </w:r>
    </w:p>
    <w:p w:rsidR="00D55C98" w:rsidRDefault="00E14246">
      <w:pPr>
        <w:autoSpaceDE w:val="0"/>
        <w:autoSpaceDN w:val="0"/>
        <w:spacing w:before="120" w:line="220" w:lineRule="atLeast"/>
        <w:ind w:left="420"/>
        <w:rPr>
          <w:sz w:val="14"/>
        </w:rPr>
      </w:pPr>
      <w:r>
        <w:rPr>
          <w:rFonts w:ascii="宋体" w:eastAsia="宋体" w:hAnsi="宋体" w:cs="宋体"/>
          <w:color w:val="000000"/>
          <w:sz w:val="14"/>
        </w:rPr>
        <w:t>(6)</w:t>
      </w:r>
      <w:r>
        <w:rPr>
          <w:rFonts w:ascii="宋体" w:eastAsia="宋体" w:hAnsi="宋体" w:cs="宋体"/>
          <w:color w:val="000000"/>
          <w:sz w:val="14"/>
        </w:rPr>
        <w:t>其纯度</w:t>
      </w:r>
      <w:r>
        <w:rPr>
          <w:rFonts w:ascii="宋体" w:eastAsia="宋体" w:hAnsi="宋体" w:cs="宋体"/>
          <w:color w:val="000000"/>
          <w:sz w:val="14"/>
        </w:rPr>
        <w:t>;</w:t>
      </w:r>
      <w:r>
        <w:br w:type="page"/>
      </w:r>
    </w:p>
    <w:p w:rsidR="00D55C98" w:rsidRDefault="00E14246">
      <w:pPr>
        <w:autoSpaceDE w:val="0"/>
        <w:autoSpaceDN w:val="0"/>
        <w:spacing w:before="160" w:line="180" w:lineRule="atLeast"/>
        <w:ind w:left="860"/>
        <w:rPr>
          <w:sz w:val="10"/>
        </w:rPr>
      </w:pPr>
      <w:r>
        <w:rPr>
          <w:rFonts w:ascii="宋体" w:eastAsia="宋体" w:hAnsi="宋体" w:cs="宋体"/>
          <w:color w:val="000000"/>
          <w:sz w:val="10"/>
          <w:u w:val="single"/>
        </w:rPr>
        <w:lastRenderedPageBreak/>
        <w:t xml:space="preserve">  88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p>
    <w:p w:rsidR="00D55C98" w:rsidRDefault="00E14246">
      <w:pPr>
        <w:autoSpaceDE w:val="0"/>
        <w:autoSpaceDN w:val="0"/>
        <w:spacing w:before="240" w:line="260" w:lineRule="atLeast"/>
        <w:ind w:left="1220"/>
        <w:rPr>
          <w:sz w:val="18"/>
        </w:rPr>
      </w:pPr>
      <w:r>
        <w:rPr>
          <w:rFonts w:ascii="宋体" w:eastAsia="宋体" w:hAnsi="宋体" w:cs="宋体"/>
          <w:color w:val="000000"/>
          <w:sz w:val="18"/>
        </w:rPr>
        <w:t>以及另外一种：</w:t>
      </w:r>
    </w:p>
    <w:p w:rsidR="00D55C98" w:rsidRDefault="00E14246">
      <w:pPr>
        <w:autoSpaceDE w:val="0"/>
        <w:autoSpaceDN w:val="0"/>
        <w:spacing w:before="60" w:line="300" w:lineRule="atLeast"/>
        <w:ind w:left="820" w:firstLine="400"/>
        <w:rPr>
          <w:sz w:val="18"/>
        </w:rPr>
      </w:pPr>
      <w:r>
        <w:rPr>
          <w:rFonts w:ascii="宋体" w:eastAsia="宋体" w:hAnsi="宋体" w:cs="宋体"/>
          <w:color w:val="000000"/>
          <w:sz w:val="18"/>
        </w:rPr>
        <w:t>(7)</w:t>
      </w:r>
      <w:r>
        <w:rPr>
          <w:rFonts w:ascii="宋体" w:eastAsia="宋体" w:hAnsi="宋体" w:cs="宋体"/>
          <w:color w:val="000000"/>
          <w:sz w:val="18"/>
        </w:rPr>
        <w:t>其广度，即其波及的人数，或者</w:t>
      </w:r>
      <w:r>
        <w:rPr>
          <w:rFonts w:ascii="宋体" w:eastAsia="宋体" w:hAnsi="宋体" w:cs="宋体"/>
          <w:color w:val="000000"/>
          <w:sz w:val="18"/>
        </w:rPr>
        <w:t>(</w:t>
      </w:r>
      <w:r>
        <w:rPr>
          <w:rFonts w:ascii="宋体" w:eastAsia="宋体" w:hAnsi="宋体" w:cs="宋体"/>
          <w:color w:val="000000"/>
          <w:sz w:val="18"/>
        </w:rPr>
        <w:t>用另一句话</w:t>
      </w:r>
      <w:r>
        <w:rPr>
          <w:rFonts w:ascii="宋体" w:eastAsia="宋体" w:hAnsi="宋体" w:cs="宋体"/>
          <w:color w:val="000000"/>
          <w:sz w:val="18"/>
        </w:rPr>
        <w:t>)</w:t>
      </w:r>
      <w:r>
        <w:rPr>
          <w:rFonts w:ascii="宋体" w:eastAsia="宋体" w:hAnsi="宋体" w:cs="宋体"/>
          <w:color w:val="000000"/>
          <w:sz w:val="18"/>
        </w:rPr>
        <w:t>说，哪些人受其影响。</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657280" behindDoc="0" locked="0" layoutInCell="1" allowOverlap="1">
                <wp:simplePos x="0" y="0"/>
                <wp:positionH relativeFrom="column">
                  <wp:posOffset>0</wp:posOffset>
                </wp:positionH>
                <wp:positionV relativeFrom="paragraph">
                  <wp:posOffset>0</wp:posOffset>
                </wp:positionV>
                <wp:extent cx="4025900" cy="469900"/>
                <wp:effectExtent l="0" t="0" r="0" b="0"/>
                <wp:wrapTopAndBottom/>
                <wp:docPr id="270" name="文本框 270"/>
                <wp:cNvGraphicFramePr/>
                <a:graphic xmlns:a="http://schemas.openxmlformats.org/drawingml/2006/main">
                  <a:graphicData uri="http://schemas.microsoft.com/office/word/2010/wordprocessingShape">
                    <wps:wsp>
                      <wps:cNvSpPr txBox="1"/>
                      <wps:spPr>
                        <a:xfrm>
                          <a:off x="0" y="0"/>
                          <a:ext cx="4025900" cy="469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7pt;height:3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58304" behindDoc="0" locked="0" layoutInCell="1" allowOverlap="1">
                <wp:simplePos x="0" y="0"/>
                <wp:positionH relativeFrom="column">
                  <wp:posOffset>0</wp:posOffset>
                </wp:positionH>
                <wp:positionV relativeFrom="paragraph">
                  <wp:posOffset>88900</wp:posOffset>
                </wp:positionV>
                <wp:extent cx="495300" cy="114300"/>
                <wp:effectExtent l="0" t="0" r="0" b="0"/>
                <wp:wrapTopAndBottom/>
                <wp:docPr id="271" name="文本框 271"/>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如何估量任</w:t>
                            </w:r>
                          </w:p>
                        </w:txbxContent>
                      </wps:txbx>
                      <wps:bodyPr vert="horz" wrap="square" lIns="0" tIns="0" rIns="0" bIns="0" anchor="t">
                        <a:spAutoFit/>
                      </wps:bodyPr>
                    </wps:wsp>
                  </a:graphicData>
                </a:graphic>
              </wp:anchor>
            </w:drawing>
          </mc:Choice>
          <mc:Fallback>
            <w:pict>
              <v:shape type="#_x0000_t202" filled="f" stroked="f" style="margin-left:0pt;margin-top:7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如何估量任</w:t>
                      </w:r>
                    </w:p>
                  </w:txbxContent>
                </v:textbox>
              </v:shape>
            </w:pict>
          </mc:Fallback>
        </mc:AlternateContent>
      </w:r>
      <w:r>
        <w:rPr>
          <w:noProof/>
        </w:rPr>
        <mc:AlternateContent>
          <mc:Choice Requires="wps">
            <w:drawing>
              <wp:anchor distT="0" distB="0" distL="0" distR="0" simplePos="0" relativeHeight="250659328" behindDoc="0" locked="0" layoutInCell="1" allowOverlap="1">
                <wp:simplePos x="0" y="0"/>
                <wp:positionH relativeFrom="column">
                  <wp:posOffset>0</wp:posOffset>
                </wp:positionH>
                <wp:positionV relativeFrom="paragraph">
                  <wp:posOffset>215900</wp:posOffset>
                </wp:positionV>
                <wp:extent cx="495300" cy="114300"/>
                <wp:effectExtent l="0" t="0" r="0" b="0"/>
                <wp:wrapTopAndBottom/>
                <wp:docPr id="272" name="文本框 272"/>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一行动或事</w:t>
                            </w:r>
                          </w:p>
                        </w:txbxContent>
                      </wps:txbx>
                      <wps:bodyPr vert="horz" wrap="square" lIns="0" tIns="0" rIns="0" bIns="0" anchor="t">
                        <a:spAutoFit/>
                      </wps:bodyPr>
                    </wps:wsp>
                  </a:graphicData>
                </a:graphic>
              </wp:anchor>
            </w:drawing>
          </mc:Choice>
          <mc:Fallback>
            <w:pict>
              <v:shape type="#_x0000_t202" filled="f" stroked="f" style="margin-left:0pt;margin-top:17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一行动或事</w:t>
                      </w:r>
                    </w:p>
                  </w:txbxContent>
                </v:textbox>
              </v:shape>
            </w:pict>
          </mc:Fallback>
        </mc:AlternateContent>
      </w:r>
      <w:r>
        <w:rPr>
          <w:noProof/>
        </w:rPr>
        <mc:AlternateContent>
          <mc:Choice Requires="wps">
            <w:drawing>
              <wp:anchor distT="0" distB="0" distL="0" distR="0" simplePos="0" relativeHeight="250660352" behindDoc="0" locked="0" layoutInCell="1" allowOverlap="1">
                <wp:simplePos x="0" y="0"/>
                <wp:positionH relativeFrom="column">
                  <wp:posOffset>0</wp:posOffset>
                </wp:positionH>
                <wp:positionV relativeFrom="paragraph">
                  <wp:posOffset>342900</wp:posOffset>
                </wp:positionV>
                <wp:extent cx="495300" cy="114300"/>
                <wp:effectExtent l="0" t="0" r="0" b="0"/>
                <wp:wrapTopAndBottom/>
                <wp:docPr id="273" name="文本框 27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件的造苦造</w:t>
                            </w:r>
                          </w:p>
                        </w:txbxContent>
                      </wps:txbx>
                      <wps:bodyPr vert="horz" wrap="square" lIns="0" tIns="0" rIns="0" bIns="0" anchor="t">
                        <a:spAutoFit/>
                      </wps:bodyPr>
                    </wps:wsp>
                  </a:graphicData>
                </a:graphic>
              </wp:anchor>
            </w:drawing>
          </mc:Choice>
          <mc:Fallback>
            <w:pict>
              <v:shape type="#_x0000_t202" filled="f" stroked="f" style="margin-left:0pt;margin-top:27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件的造苦造</w:t>
                      </w:r>
                    </w:p>
                  </w:txbxContent>
                </v:textbox>
              </v:shape>
            </w:pict>
          </mc:Fallback>
        </mc:AlternateContent>
      </w:r>
      <w:r>
        <w:rPr>
          <w:noProof/>
        </w:rPr>
        <mc:AlternateContent>
          <mc:Choice Requires="wps">
            <w:drawing>
              <wp:anchor distT="0" distB="0" distL="0" distR="0" simplePos="0" relativeHeight="250661376" behindDoc="0" locked="0" layoutInCell="1" allowOverlap="1">
                <wp:simplePos x="0" y="0"/>
                <wp:positionH relativeFrom="column">
                  <wp:posOffset>0</wp:posOffset>
                </wp:positionH>
                <wp:positionV relativeFrom="paragraph">
                  <wp:posOffset>469900</wp:posOffset>
                </wp:positionV>
                <wp:extent cx="304800" cy="114300"/>
                <wp:effectExtent l="0" t="0" r="0" b="0"/>
                <wp:wrapTopAndBottom/>
                <wp:docPr id="274" name="文本框 274"/>
                <wp:cNvGraphicFramePr/>
                <a:graphic xmlns:a="http://schemas.openxmlformats.org/drawingml/2006/main">
                  <a:graphicData uri="http://schemas.microsoft.com/office/word/2010/wordprocessingShape">
                    <wps:wsp>
                      <wps:cNvSpPr txBox="1"/>
                      <wps:spPr>
                        <a:xfrm>
                          <a:off x="0" y="0"/>
                          <a:ext cx="3048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乐倾向</w:t>
                            </w:r>
                          </w:p>
                        </w:txbxContent>
                      </wps:txbx>
                      <wps:bodyPr vert="horz" wrap="square" lIns="0" tIns="0" rIns="0" bIns="0" anchor="t">
                        <a:spAutoFit/>
                      </wps:bodyPr>
                    </wps:wsp>
                  </a:graphicData>
                </a:graphic>
              </wp:anchor>
            </w:drawing>
          </mc:Choice>
          <mc:Fallback>
            <w:pict>
              <v:shape type="#_x0000_t202" filled="f" stroked="f" style="margin-left:0pt;margin-top:37pt;width:2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乐倾向</w:t>
                      </w:r>
                    </w:p>
                  </w:txbxContent>
                </v:textbox>
              </v:shape>
            </w:pict>
          </mc:Fallback>
        </mc:AlternateContent>
      </w:r>
      <w:r>
        <w:rPr>
          <w:noProof/>
        </w:rPr>
        <mc:AlternateContent>
          <mc:Choice Requires="wps">
            <w:drawing>
              <wp:anchor distT="0" distB="0" distL="0" distR="0" simplePos="0" relativeHeight="250662400" behindDoc="0" locked="0" layoutInCell="1" allowOverlap="1">
                <wp:simplePos x="0" y="0"/>
                <wp:positionH relativeFrom="column">
                  <wp:posOffset>546100</wp:posOffset>
                </wp:positionH>
                <wp:positionV relativeFrom="paragraph">
                  <wp:posOffset>0</wp:posOffset>
                </wp:positionV>
                <wp:extent cx="3479800" cy="622300"/>
                <wp:effectExtent l="0" t="0" r="0" b="0"/>
                <wp:wrapTopAndBottom/>
                <wp:docPr id="275" name="文本框 275"/>
                <wp:cNvGraphicFramePr/>
                <a:graphic xmlns:a="http://schemas.openxmlformats.org/drawingml/2006/main">
                  <a:graphicData uri="http://schemas.microsoft.com/office/word/2010/wordprocessingShape">
                    <wps:wsp>
                      <wps:cNvSpPr txBox="1"/>
                      <wps:spPr>
                        <a:xfrm>
                          <a:off x="0" y="0"/>
                          <a:ext cx="3479800" cy="622300"/>
                        </a:xfrm>
                        <a:prstGeom prst="rect">
                          <a:avLst/>
                        </a:prstGeom>
                        <a:noFill/>
                        <a:ln w="6350">
                          <a:noFill/>
                        </a:ln>
                      </wps:spPr>
                      <wps:txbx>
                        <w:txbxContent>
                          <w:p w:rsidR="00D55C98" w:rsidRDefault="00E14246">
                            <w:pPr>
                              <w:autoSpaceDE w:val="0"/>
                              <w:autoSpaceDN w:val="0"/>
                              <w:spacing w:line="320" w:lineRule="atLeast"/>
                              <w:ind w:firstLine="360"/>
                              <w:rPr>
                                <w:sz w:val="18"/>
                              </w:rPr>
                            </w:pPr>
                            <w:r>
                              <w:rPr>
                                <w:rFonts w:ascii="宋体" w:eastAsia="宋体" w:hAnsi="宋体" w:cs="宋体"/>
                                <w:color w:val="000000"/>
                                <w:sz w:val="18"/>
                              </w:rPr>
                              <w:t>5.</w:t>
                            </w:r>
                            <w:r>
                              <w:rPr>
                                <w:rFonts w:ascii="宋体" w:eastAsia="宋体" w:hAnsi="宋体" w:cs="宋体"/>
                                <w:color w:val="000000"/>
                                <w:sz w:val="18"/>
                              </w:rPr>
                              <w:t>于是，可以照下面的程序，确切地估量任何影响共同体利</w:t>
                            </w:r>
                            <w:r>
                              <w:rPr>
                                <w:rFonts w:ascii="宋体" w:eastAsia="宋体" w:hAnsi="宋体" w:cs="宋体"/>
                                <w:color w:val="000000"/>
                                <w:sz w:val="18"/>
                              </w:rPr>
                              <w:t>益的行动的总倾向。首先从其利益看来最直接地受该行动影响的人当中，挑出任何一人来考察、估算：</w:t>
                            </w:r>
                          </w:p>
                        </w:txbxContent>
                      </wps:txbx>
                      <wps:bodyPr vert="horz" wrap="square" lIns="0" tIns="0" rIns="0" bIns="0" anchor="t">
                        <a:spAutoFit/>
                      </wps:bodyPr>
                    </wps:wsp>
                  </a:graphicData>
                </a:graphic>
              </wp:anchor>
            </w:drawing>
          </mc:Choice>
          <mc:Fallback>
            <w:pict>
              <v:shape type="#_x0000_t202" filled="f" stroked="f" style="margin-left:43pt;margin-top:0pt;width:274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60"/>
                        <w:jc w:val="both"/>
                        <w:textAlignment w:val="auto"/>
                        <w:rPr>
                          <w:sz w:val="18"/>
                        </w:rPr>
                      </w:pPr>
                      <w:r>
                        <w:rPr>
                          <w:rFonts w:ascii="宋体" w:hAnsi="宋体" w:cs="宋体" w:eastAsia="宋体"/>
                          <w:sz w:val="18"/>
                          <w:color w:val="000000"/>
                          <w:b w:val="off"/>
                          <w:i w:val="off"/>
                        </w:rPr>
                        <w:t>5.于是，可以照下面的程序，确切地估量任何影响共同体利</w:t>
                      </w:r>
                      <w:r>
                        <w:rPr>
                          <w:rFonts w:ascii="宋体" w:hAnsi="宋体" w:cs="宋体" w:eastAsia="宋体"/>
                          <w:sz w:val="18"/>
                          <w:color w:val="000000"/>
                          <w:b w:val="off"/>
                          <w:i w:val="off"/>
                        </w:rPr>
                        <w:t>益的行动的总倾向。首先从其利益看来最直接地受该行动影响的</w:t>
                      </w:r>
                      <w:r>
                        <w:rPr>
                          <w:rFonts w:ascii="宋体" w:hAnsi="宋体" w:cs="宋体" w:eastAsia="宋体"/>
                          <w:sz w:val="18"/>
                          <w:color w:val="000000"/>
                          <w:b w:val="off"/>
                          <w:i w:val="off"/>
                        </w:rPr>
                        <w:t>人当中，挑出任何一人来考察、估算：</w:t>
                      </w:r>
                    </w:p>
                  </w:txbxContent>
                </v:textbox>
              </v:shape>
            </w:pict>
          </mc:Fallback>
        </mc:AlternateContent>
      </w:r>
    </w:p>
    <w:p w:rsidR="00D55C98" w:rsidRDefault="00E14246">
      <w:pPr>
        <w:autoSpaceDE w:val="0"/>
        <w:autoSpaceDN w:val="0"/>
        <w:spacing w:before="120" w:line="260" w:lineRule="atLeast"/>
        <w:ind w:left="1220"/>
        <w:rPr>
          <w:sz w:val="18"/>
        </w:rPr>
      </w:pPr>
      <w:r>
        <w:rPr>
          <w:rFonts w:ascii="宋体" w:eastAsia="宋体" w:hAnsi="宋体" w:cs="宋体"/>
          <w:color w:val="000000"/>
          <w:sz w:val="18"/>
        </w:rPr>
        <w:t>(1)</w:t>
      </w:r>
      <w:r>
        <w:rPr>
          <w:rFonts w:ascii="宋体" w:eastAsia="宋体" w:hAnsi="宋体" w:cs="宋体"/>
          <w:color w:val="000000"/>
          <w:sz w:val="18"/>
        </w:rPr>
        <w:t>看来由该行动最初造成的每项可辨认的快乐的值；</w:t>
      </w:r>
    </w:p>
    <w:p w:rsidR="00D55C98" w:rsidRDefault="00E14246">
      <w:pPr>
        <w:autoSpaceDE w:val="0"/>
        <w:autoSpaceDN w:val="0"/>
        <w:spacing w:before="80" w:line="260" w:lineRule="atLeast"/>
        <w:ind w:left="1220"/>
        <w:rPr>
          <w:sz w:val="18"/>
        </w:rPr>
      </w:pPr>
      <w:r>
        <w:rPr>
          <w:rFonts w:ascii="宋体" w:eastAsia="宋体" w:hAnsi="宋体" w:cs="宋体"/>
          <w:color w:val="000000"/>
          <w:sz w:val="18"/>
        </w:rPr>
        <w:t>(2)</w:t>
      </w:r>
      <w:r>
        <w:rPr>
          <w:rFonts w:ascii="宋体" w:eastAsia="宋体" w:hAnsi="宋体" w:cs="宋体"/>
          <w:color w:val="000000"/>
          <w:sz w:val="18"/>
        </w:rPr>
        <w:t>看来由它最初造成的每项痛苦的值；</w:t>
      </w:r>
    </w:p>
    <w:p w:rsidR="00D55C98" w:rsidRDefault="00E14246">
      <w:pPr>
        <w:autoSpaceDE w:val="0"/>
        <w:autoSpaceDN w:val="0"/>
        <w:spacing w:line="320" w:lineRule="atLeast"/>
        <w:ind w:left="800" w:firstLine="420"/>
        <w:rPr>
          <w:sz w:val="18"/>
        </w:rPr>
      </w:pPr>
      <w:r>
        <w:rPr>
          <w:rFonts w:ascii="宋体" w:eastAsia="宋体" w:hAnsi="宋体" w:cs="宋体"/>
          <w:color w:val="000000"/>
          <w:sz w:val="18"/>
        </w:rPr>
        <w:t>(3)</w:t>
      </w:r>
      <w:r>
        <w:rPr>
          <w:rFonts w:ascii="宋体" w:eastAsia="宋体" w:hAnsi="宋体" w:cs="宋体"/>
          <w:color w:val="000000"/>
          <w:sz w:val="18"/>
        </w:rPr>
        <w:t>看来由它随后造成的每项快乐的值，这构成最初快乐的丰度以及最初痛苦的不纯度；</w:t>
      </w:r>
    </w:p>
    <w:p w:rsidR="00D55C98" w:rsidRDefault="00E14246">
      <w:pPr>
        <w:autoSpaceDE w:val="0"/>
        <w:autoSpaceDN w:val="0"/>
        <w:spacing w:before="20" w:line="320" w:lineRule="atLeast"/>
        <w:ind w:left="800" w:firstLine="420"/>
        <w:rPr>
          <w:sz w:val="18"/>
        </w:rPr>
      </w:pPr>
      <w:r>
        <w:rPr>
          <w:rFonts w:ascii="宋体" w:eastAsia="宋体" w:hAnsi="宋体" w:cs="宋体"/>
          <w:color w:val="000000"/>
          <w:sz w:val="18"/>
        </w:rPr>
        <w:t>(4)</w:t>
      </w:r>
      <w:r>
        <w:rPr>
          <w:rFonts w:ascii="宋体" w:eastAsia="宋体" w:hAnsi="宋体" w:cs="宋体"/>
          <w:color w:val="000000"/>
          <w:sz w:val="18"/>
        </w:rPr>
        <w:t>看来由它随后造成的每项痛苦的值，这构成最初痛苦的丰度以及最初快乐的不纯度；</w:t>
      </w:r>
    </w:p>
    <w:p w:rsidR="00D55C98" w:rsidRDefault="00E14246">
      <w:pPr>
        <w:autoSpaceDE w:val="0"/>
        <w:autoSpaceDN w:val="0"/>
        <w:spacing w:before="20" w:line="320" w:lineRule="atLeast"/>
        <w:ind w:left="800" w:firstLine="420"/>
        <w:rPr>
          <w:sz w:val="18"/>
        </w:rPr>
      </w:pPr>
      <w:r>
        <w:rPr>
          <w:rFonts w:ascii="宋体" w:eastAsia="宋体" w:hAnsi="宋体" w:cs="宋体"/>
          <w:color w:val="000000"/>
          <w:sz w:val="18"/>
        </w:rPr>
        <w:t>(5)</w:t>
      </w:r>
      <w:r>
        <w:rPr>
          <w:rFonts w:ascii="宋体" w:eastAsia="宋体" w:hAnsi="宋体" w:cs="宋体"/>
          <w:color w:val="000000"/>
          <w:sz w:val="18"/>
        </w:rPr>
        <w:t>把所有的快乐之值加在一起，同时把所有的痛苦之值加在一起。如果快乐的总值较大，则差额表示行动之有关个人利益的、好的总倾向；如果痛苦的总值较大，则差额表示其坏的</w:t>
      </w:r>
      <w:r>
        <w:rPr>
          <w:rFonts w:ascii="宋体" w:eastAsia="宋体" w:hAnsi="宋体" w:cs="宋体"/>
          <w:color w:val="000000"/>
          <w:sz w:val="18"/>
        </w:rPr>
        <w:t>总倾向。</w:t>
      </w:r>
    </w:p>
    <w:p w:rsidR="00D55C98" w:rsidRDefault="00E14246">
      <w:pPr>
        <w:autoSpaceDE w:val="0"/>
        <w:autoSpaceDN w:val="0"/>
        <w:spacing w:before="20" w:line="320" w:lineRule="atLeast"/>
        <w:ind w:left="800" w:firstLine="420"/>
        <w:rPr>
          <w:sz w:val="18"/>
        </w:rPr>
      </w:pPr>
      <w:r>
        <w:rPr>
          <w:rFonts w:ascii="宋体" w:eastAsia="宋体" w:hAnsi="宋体" w:cs="宋体"/>
          <w:color w:val="000000"/>
          <w:sz w:val="18"/>
        </w:rPr>
        <w:t>(6)</w:t>
      </w:r>
      <w:r>
        <w:rPr>
          <w:rFonts w:ascii="宋体" w:eastAsia="宋体" w:hAnsi="宋体" w:cs="宋体"/>
          <w:color w:val="000000"/>
          <w:sz w:val="18"/>
        </w:rPr>
        <w:t>确定利益有关者的人数，对每个人都按照上述程序估算一遍。于是可以看到有两种人：一种是就他而言行动的倾向总的来说是好的，另一种是就他而言其倾向总的来说是坏的。把表示行动之有关每个前一种人的、具有多大程度好倾向的所有数值加在一起，同时把表示行动之有关每个后一种人的、具有多大程度坏倾向的所有数值加在一起。如果快乐的总值较大，则差额表示有关当事人全体或他们组成的共同体的、行动的总的良善倾向；如果痛苦的总值较大，则差额表示有关同一共同体的、行动的总的邪恶倾向。</w:t>
      </w:r>
      <w:r>
        <w:br w:type="page"/>
      </w:r>
    </w:p>
    <w:p w:rsidR="00D55C98" w:rsidRDefault="00E14246">
      <w:pPr>
        <w:autoSpaceDE w:val="0"/>
        <w:autoSpaceDN w:val="0"/>
        <w:spacing w:before="200" w:line="180" w:lineRule="atLeast"/>
        <w:ind w:left="80"/>
        <w:rPr>
          <w:sz w:val="11"/>
        </w:rPr>
      </w:pPr>
      <w:r>
        <w:rPr>
          <w:rFonts w:ascii="宋体" w:eastAsia="宋体" w:hAnsi="宋体" w:cs="宋体"/>
          <w:color w:val="000000"/>
          <w:sz w:val="11"/>
          <w:u w:val="single"/>
        </w:rPr>
        <w:lastRenderedPageBreak/>
        <w:t xml:space="preserve">                    </w:t>
      </w:r>
      <w:r>
        <w:rPr>
          <w:rFonts w:ascii="宋体" w:eastAsia="宋体" w:hAnsi="宋体" w:cs="宋体"/>
          <w:color w:val="000000"/>
          <w:sz w:val="11"/>
          <w:u w:val="single"/>
        </w:rPr>
        <w:t>第四章</w:t>
      </w:r>
      <w:r>
        <w:rPr>
          <w:rFonts w:ascii="宋体" w:eastAsia="宋体" w:hAnsi="宋体" w:cs="宋体"/>
          <w:color w:val="000000"/>
          <w:sz w:val="11"/>
          <w:u w:val="single"/>
        </w:rPr>
        <w:t xml:space="preserve"> </w:t>
      </w:r>
      <w:r>
        <w:rPr>
          <w:rFonts w:ascii="宋体" w:eastAsia="宋体" w:hAnsi="宋体" w:cs="宋体"/>
          <w:color w:val="000000"/>
          <w:sz w:val="11"/>
          <w:u w:val="single"/>
        </w:rPr>
        <w:t>如何估算快乐和痛苦的值</w:t>
      </w:r>
      <w:r>
        <w:rPr>
          <w:rFonts w:ascii="宋体" w:eastAsia="宋体" w:hAnsi="宋体" w:cs="宋体"/>
          <w:color w:val="000000"/>
          <w:sz w:val="11"/>
          <w:u w:val="single"/>
        </w:rPr>
        <w:t xml:space="preserve">                89 </w:t>
      </w:r>
    </w:p>
    <w:p w:rsidR="00D55C98" w:rsidRDefault="00E14246">
      <w:pPr>
        <w:autoSpaceDE w:val="0"/>
        <w:autoSpaceDN w:val="0"/>
        <w:spacing w:before="240" w:line="307" w:lineRule="atLeast"/>
        <w:ind w:left="20" w:firstLine="400"/>
        <w:rPr>
          <w:sz w:val="24"/>
        </w:rPr>
      </w:pPr>
      <w:r>
        <w:rPr>
          <w:rFonts w:ascii="宋体" w:eastAsia="宋体" w:hAnsi="宋体" w:cs="宋体"/>
          <w:color w:val="000000"/>
          <w:sz w:val="16"/>
        </w:rPr>
        <w:t>6.</w:t>
      </w:r>
      <w:r>
        <w:rPr>
          <w:rFonts w:ascii="宋体" w:eastAsia="宋体" w:hAnsi="宋体" w:cs="宋体"/>
          <w:color w:val="000000"/>
          <w:sz w:val="16"/>
        </w:rPr>
        <w:t>不要指望在每个道德判断之前，或者在每项立法或司法操上述程序的作之前，上述程序都会严格地得到遵守。但是，可以始终考虑到它；</w:t>
      </w:r>
      <w:r>
        <w:rPr>
          <w:rFonts w:ascii="宋体" w:eastAsia="宋体" w:hAnsi="宋体" w:cs="宋体"/>
          <w:sz w:val="24"/>
        </w:rPr>
        <w:t xml:space="preserve">      </w:t>
      </w:r>
      <w:r>
        <w:rPr>
          <w:rFonts w:ascii="宋体" w:eastAsia="宋体" w:hAnsi="宋体" w:cs="宋体"/>
          <w:color w:val="000000"/>
          <w:sz w:val="16"/>
        </w:rPr>
        <w:t>用处而且，在这些场合实际遵从的程序与之越接近，就将越准确。</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663424" behindDoc="0" locked="0" layoutInCell="1" allowOverlap="1">
                <wp:simplePos x="0" y="0"/>
                <wp:positionH relativeFrom="column">
                  <wp:posOffset>12700</wp:posOffset>
                </wp:positionH>
                <wp:positionV relativeFrom="paragraph">
                  <wp:posOffset>0</wp:posOffset>
                </wp:positionV>
                <wp:extent cx="4013200" cy="76200"/>
                <wp:effectExtent l="0" t="0" r="0" b="0"/>
                <wp:wrapTopAndBottom/>
                <wp:docPr id="276" name="文本框 276"/>
                <wp:cNvGraphicFramePr/>
                <a:graphic xmlns:a="http://schemas.openxmlformats.org/drawingml/2006/main">
                  <a:graphicData uri="http://schemas.microsoft.com/office/word/2010/wordprocessingShape">
                    <wps:wsp>
                      <wps:cNvSpPr txBox="1"/>
                      <wps:spPr>
                        <a:xfrm>
                          <a:off x="0" y="0"/>
                          <a:ext cx="4013200" cy="76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64448" behindDoc="0" locked="0" layoutInCell="1" allowOverlap="1">
                <wp:simplePos x="0" y="0"/>
                <wp:positionH relativeFrom="column">
                  <wp:posOffset>12700</wp:posOffset>
                </wp:positionH>
                <wp:positionV relativeFrom="paragraph">
                  <wp:posOffset>0</wp:posOffset>
                </wp:positionV>
                <wp:extent cx="3517900" cy="1295400"/>
                <wp:effectExtent l="0" t="0" r="0" b="0"/>
                <wp:wrapTopAndBottom/>
                <wp:docPr id="277" name="文本框 277"/>
                <wp:cNvGraphicFramePr/>
                <a:graphic xmlns:a="http://schemas.openxmlformats.org/drawingml/2006/main">
                  <a:graphicData uri="http://schemas.microsoft.com/office/word/2010/wordprocessingShape">
                    <wps:wsp>
                      <wps:cNvSpPr txBox="1"/>
                      <wps:spPr>
                        <a:xfrm>
                          <a:off x="0" y="0"/>
                          <a:ext cx="3517900" cy="1295400"/>
                        </a:xfrm>
                        <a:prstGeom prst="rect">
                          <a:avLst/>
                        </a:prstGeom>
                        <a:noFill/>
                        <a:ln w="6350">
                          <a:noFill/>
                        </a:ln>
                      </wps:spPr>
                      <wps:txbx>
                        <w:txbxContent>
                          <w:p w:rsidR="00D55C98" w:rsidRDefault="00E14246">
                            <w:pPr>
                              <w:autoSpaceDE w:val="0"/>
                              <w:autoSpaceDN w:val="0"/>
                              <w:spacing w:line="327" w:lineRule="atLeast"/>
                              <w:ind w:firstLine="400"/>
                              <w:rPr>
                                <w:sz w:val="16"/>
                              </w:rPr>
                            </w:pPr>
                            <w:r>
                              <w:rPr>
                                <w:rFonts w:ascii="宋体" w:eastAsia="宋体" w:hAnsi="宋体" w:cs="宋体"/>
                                <w:color w:val="000000"/>
                                <w:sz w:val="16"/>
                              </w:rPr>
                              <w:t>7.</w:t>
                            </w:r>
                            <w:r>
                              <w:rPr>
                                <w:rFonts w:ascii="宋体" w:eastAsia="宋体" w:hAnsi="宋体" w:cs="宋体"/>
                                <w:color w:val="000000"/>
                                <w:sz w:val="16"/>
                              </w:rPr>
                              <w:t>同一个程序可以应用于估算无论何种快乐和痛苦，不管它们的外表如何，也不管它们靠什么名称被人识别。可以用来估算快乐，无论其名曰善</w:t>
                            </w:r>
                            <w:r>
                              <w:rPr>
                                <w:rFonts w:ascii="宋体" w:eastAsia="宋体" w:hAnsi="宋体" w:cs="宋体"/>
                                <w:color w:val="000000"/>
                                <w:sz w:val="16"/>
                              </w:rPr>
                              <w:t>(</w:t>
                            </w:r>
                            <w:r>
                              <w:rPr>
                                <w:rFonts w:ascii="宋体" w:eastAsia="宋体" w:hAnsi="宋体" w:cs="宋体"/>
                                <w:color w:val="000000"/>
                                <w:sz w:val="16"/>
                              </w:rPr>
                              <w:t>严格说来这是快乐的原因或手段</w:t>
                            </w:r>
                            <w:r>
                              <w:rPr>
                                <w:rFonts w:ascii="宋体" w:eastAsia="宋体" w:hAnsi="宋体" w:cs="宋体"/>
                                <w:color w:val="000000"/>
                                <w:sz w:val="16"/>
                              </w:rPr>
                              <w:t>)</w:t>
                            </w:r>
                            <w:r>
                              <w:rPr>
                                <w:rFonts w:ascii="宋体" w:eastAsia="宋体" w:hAnsi="宋体" w:cs="宋体"/>
                                <w:color w:val="000000"/>
                                <w:sz w:val="16"/>
                              </w:rPr>
                              <w:t>、收益</w:t>
                            </w:r>
                            <w:r>
                              <w:rPr>
                                <w:rFonts w:ascii="宋体" w:eastAsia="宋体" w:hAnsi="宋体" w:cs="宋体"/>
                                <w:color w:val="000000"/>
                                <w:sz w:val="16"/>
                              </w:rPr>
                              <w:t>(</w:t>
                            </w:r>
                            <w:r>
                              <w:rPr>
                                <w:rFonts w:ascii="宋体" w:eastAsia="宋体" w:hAnsi="宋体" w:cs="宋体"/>
                                <w:color w:val="000000"/>
                                <w:sz w:val="16"/>
                              </w:rPr>
                              <w:t>这是</w:t>
                            </w:r>
                            <w:r>
                              <w:rPr>
                                <w:rFonts w:ascii="宋体" w:eastAsia="宋体" w:hAnsi="宋体" w:cs="宋体"/>
                                <w:color w:val="000000"/>
                                <w:sz w:val="16"/>
                              </w:rPr>
                              <w:t>远乐，或远乐的原因或手段</w:t>
                            </w:r>
                            <w:r>
                              <w:rPr>
                                <w:rFonts w:ascii="宋体" w:eastAsia="宋体" w:hAnsi="宋体" w:cs="宋体"/>
                                <w:color w:val="000000"/>
                                <w:sz w:val="16"/>
                              </w:rPr>
                              <w:t>)</w:t>
                            </w:r>
                            <w:r>
                              <w:rPr>
                                <w:rFonts w:ascii="宋体" w:eastAsia="宋体" w:hAnsi="宋体" w:cs="宋体"/>
                                <w:color w:val="000000"/>
                                <w:sz w:val="16"/>
                              </w:rPr>
                              <w:t>、便利、有利、实惠、报酬、幸福或其他等等；可以用来估算痛苦，无论其名曰恶</w:t>
                            </w:r>
                            <w:r>
                              <w:rPr>
                                <w:rFonts w:ascii="宋体" w:eastAsia="宋体" w:hAnsi="宋体" w:cs="宋体"/>
                                <w:color w:val="000000"/>
                                <w:sz w:val="16"/>
                              </w:rPr>
                              <w:t>(</w:t>
                            </w:r>
                            <w:r>
                              <w:rPr>
                                <w:rFonts w:ascii="宋体" w:eastAsia="宋体" w:hAnsi="宋体" w:cs="宋体"/>
                                <w:color w:val="000000"/>
                                <w:sz w:val="16"/>
                              </w:rPr>
                              <w:t>与善对应</w:t>
                            </w:r>
                            <w:r>
                              <w:rPr>
                                <w:rFonts w:ascii="宋体" w:eastAsia="宋体" w:hAnsi="宋体" w:cs="宋体"/>
                                <w:color w:val="000000"/>
                                <w:sz w:val="16"/>
                              </w:rPr>
                              <w:t>)</w:t>
                            </w:r>
                            <w:r>
                              <w:rPr>
                                <w:rFonts w:ascii="宋体" w:eastAsia="宋体" w:hAnsi="宋体" w:cs="宋体"/>
                                <w:color w:val="000000"/>
                                <w:sz w:val="16"/>
                              </w:rPr>
                              <w:t>、危害、不便、不利、损失、不幸或其他等等。</w:t>
                            </w:r>
                          </w:p>
                        </w:txbxContent>
                      </wps:txbx>
                      <wps:bodyPr vert="horz" wrap="square" lIns="0" tIns="0" rIns="0" bIns="0" anchor="t">
                        <a:spAutoFit/>
                      </wps:bodyPr>
                    </wps:wsp>
                  </a:graphicData>
                </a:graphic>
              </wp:anchor>
            </w:drawing>
          </mc:Choice>
          <mc:Fallback>
            <w:pict>
              <v:shape type="#_x0000_t202" filled="f" stroked="f" style="margin-left:1pt;margin-top:0pt;width:277pt;height:10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7" w:lineRule="atLeast"/>
                        <w:ind w:left="0" w:right="0" w:firstLine="400"/>
                        <w:jc w:val="both"/>
                        <w:textAlignment w:val="auto"/>
                        <w:rPr>
                          <w:sz w:val="16"/>
                        </w:rPr>
                      </w:pPr>
                      <w:r>
                        <w:rPr>
                          <w:rFonts w:ascii="宋体" w:hAnsi="宋体" w:cs="宋体" w:eastAsia="宋体"/>
                          <w:sz w:val="16"/>
                          <w:color w:val="000000"/>
                          <w:b w:val="off"/>
                          <w:i w:val="off"/>
                        </w:rPr>
                        <w:t>7.同一个程序可以应用于估算无论何种快乐和痛苦，不管它</w:t>
                      </w:r>
                      <w:r>
                        <w:rPr>
                          <w:rFonts w:ascii="宋体" w:hAnsi="宋体" w:cs="宋体" w:eastAsia="宋体"/>
                          <w:sz w:val="16"/>
                          <w:color w:val="000000"/>
                          <w:b w:val="off"/>
                          <w:i w:val="off"/>
                        </w:rPr>
                        <w:t>们的外表如何，也不管它们靠什么名称被人识别。可以用来估算快</w:t>
                      </w:r>
                      <w:r>
                        <w:rPr>
                          <w:rFonts w:ascii="宋体" w:hAnsi="宋体" w:cs="宋体" w:eastAsia="宋体"/>
                          <w:sz w:val="16"/>
                          <w:color w:val="000000"/>
                          <w:b w:val="off"/>
                          <w:i w:val="off"/>
                        </w:rPr>
                        <w:t>乐，无论其名曰善(严格说来这是快乐的原因或手段)、收益(这是</w:t>
                      </w:r>
                      <w:r>
                        <w:rPr>
                          <w:rFonts w:ascii="宋体" w:hAnsi="宋体" w:cs="宋体" w:eastAsia="宋体"/>
                          <w:sz w:val="16"/>
                          <w:color w:val="000000"/>
                          <w:b w:val="off"/>
                          <w:i w:val="off"/>
                        </w:rPr>
                        <w:t>远乐，或远乐的原因或手段)、便利、有利、实惠、报酬、幸福或其他</w:t>
                      </w:r>
                      <w:r>
                        <w:rPr>
                          <w:rFonts w:ascii="宋体" w:hAnsi="宋体" w:cs="宋体" w:eastAsia="宋体"/>
                          <w:sz w:val="16"/>
                          <w:color w:val="000000"/>
                          <w:b w:val="off"/>
                          <w:i w:val="off"/>
                        </w:rPr>
                        <w:t>等等；可以用来估算痛苦，无论其名曰恶(与善对应)、危害、不便、</w:t>
                      </w:r>
                      <w:r>
                        <w:rPr>
                          <w:rFonts w:ascii="宋体" w:hAnsi="宋体" w:cs="宋体" w:eastAsia="宋体"/>
                          <w:sz w:val="16"/>
                          <w:color w:val="000000"/>
                          <w:b w:val="off"/>
                          <w:i w:val="off"/>
                        </w:rPr>
                        <w:t>不利、损失、不幸或其他等等。</w:t>
                      </w:r>
                    </w:p>
                  </w:txbxContent>
                </v:textbox>
              </v:shape>
            </w:pict>
          </mc:Fallback>
        </mc:AlternateContent>
      </w:r>
      <w:r>
        <w:rPr>
          <w:noProof/>
        </w:rPr>
        <mc:AlternateContent>
          <mc:Choice Requires="wps">
            <w:drawing>
              <wp:anchor distT="0" distB="0" distL="0" distR="0" simplePos="0" relativeHeight="250665472" behindDoc="0" locked="0" layoutInCell="1" allowOverlap="1">
                <wp:simplePos x="0" y="0"/>
                <wp:positionH relativeFrom="column">
                  <wp:posOffset>3530600</wp:posOffset>
                </wp:positionH>
                <wp:positionV relativeFrom="paragraph">
                  <wp:posOffset>76200</wp:posOffset>
                </wp:positionV>
                <wp:extent cx="495300" cy="927100"/>
                <wp:effectExtent l="0" t="0" r="0" b="0"/>
                <wp:wrapTopAndBottom/>
                <wp:docPr id="278" name="文本框 278"/>
                <wp:cNvGraphicFramePr/>
                <a:graphic xmlns:a="http://schemas.openxmlformats.org/drawingml/2006/main">
                  <a:graphicData uri="http://schemas.microsoft.com/office/word/2010/wordprocessingShape">
                    <wps:wsp>
                      <wps:cNvSpPr txBox="1"/>
                      <wps:spPr>
                        <a:xfrm>
                          <a:off x="0" y="0"/>
                          <a:ext cx="495300" cy="9271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同一个程序可应用于估算善和恶、收益和危害以及快乐和痛苦的所有其他表现</w:t>
                            </w:r>
                          </w:p>
                        </w:txbxContent>
                      </wps:txbx>
                      <wps:bodyPr vert="horz" wrap="square" lIns="0" tIns="0" rIns="0" bIns="0" anchor="t">
                        <a:spAutoFit/>
                      </wps:bodyPr>
                    </wps:wsp>
                  </a:graphicData>
                </a:graphic>
              </wp:anchor>
            </w:drawing>
          </mc:Choice>
          <mc:Fallback>
            <w:pict>
              <v:shape type="#_x0000_t202" filled="f" stroked="f" style="margin-left:278pt;margin-top:6pt;width:39pt;height:7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同一个程序</w:t>
                      </w:r>
                      <w:r>
                        <w:rPr>
                          <w:rFonts w:ascii="宋体" w:hAnsi="宋体" w:cs="宋体" w:eastAsia="宋体"/>
                          <w:sz w:val="11"/>
                          <w:color w:val="000000"/>
                          <w:b w:val="off"/>
                          <w:i w:val="off"/>
                        </w:rPr>
                        <w:t>可应用于估</w:t>
                      </w:r>
                      <w:r>
                        <w:rPr>
                          <w:rFonts w:ascii="宋体" w:hAnsi="宋体" w:cs="宋体" w:eastAsia="宋体"/>
                          <w:sz w:val="11"/>
                          <w:color w:val="000000"/>
                          <w:b w:val="off"/>
                          <w:i w:val="off"/>
                        </w:rPr>
                        <w:t>算善和恶、</w:t>
                      </w:r>
                      <w:r>
                        <w:rPr>
                          <w:rFonts w:ascii="宋体" w:hAnsi="宋体" w:cs="宋体" w:eastAsia="宋体"/>
                          <w:sz w:val="11"/>
                          <w:color w:val="000000"/>
                          <w:b w:val="off"/>
                          <w:i w:val="off"/>
                        </w:rPr>
                        <w:t>收益和危害</w:t>
                      </w:r>
                      <w:r>
                        <w:rPr>
                          <w:rFonts w:ascii="宋体" w:hAnsi="宋体" w:cs="宋体" w:eastAsia="宋体"/>
                          <w:sz w:val="11"/>
                          <w:color w:val="000000"/>
                          <w:b w:val="off"/>
                          <w:i w:val="off"/>
                        </w:rPr>
                        <w:t>以及快乐和</w:t>
                      </w:r>
                      <w:r>
                        <w:rPr>
                          <w:rFonts w:ascii="宋体" w:hAnsi="宋体" w:cs="宋体" w:eastAsia="宋体"/>
                          <w:sz w:val="11"/>
                          <w:color w:val="000000"/>
                          <w:b w:val="off"/>
                          <w:i w:val="off"/>
                        </w:rPr>
                        <w:t>痛苦的所有</w:t>
                      </w:r>
                      <w:r>
                        <w:rPr>
                          <w:rFonts w:ascii="宋体" w:hAnsi="宋体" w:cs="宋体" w:eastAsia="宋体"/>
                          <w:sz w:val="11"/>
                          <w:color w:val="000000"/>
                          <w:b w:val="off"/>
                          <w:i w:val="off"/>
                        </w:rPr>
                        <w:t>其他表现</w:t>
                      </w:r>
                    </w:p>
                  </w:txbxContent>
                </v:textbox>
              </v:shape>
            </w:pict>
          </mc:Fallback>
        </mc:AlternateConten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0666496" behindDoc="0" locked="0" layoutInCell="1" allowOverlap="1">
                <wp:simplePos x="0" y="0"/>
                <wp:positionH relativeFrom="column">
                  <wp:posOffset>266700</wp:posOffset>
                </wp:positionH>
                <wp:positionV relativeFrom="paragraph">
                  <wp:posOffset>0</wp:posOffset>
                </wp:positionV>
                <wp:extent cx="3746500" cy="25400"/>
                <wp:effectExtent l="0" t="0" r="0" b="0"/>
                <wp:wrapTopAndBottom/>
                <wp:docPr id="279" name="文本框 279"/>
                <wp:cNvGraphicFramePr/>
                <a:graphic xmlns:a="http://schemas.openxmlformats.org/drawingml/2006/main">
                  <a:graphicData uri="http://schemas.microsoft.com/office/word/2010/wordprocessingShape">
                    <wps:wsp>
                      <wps:cNvSpPr txBox="1"/>
                      <wps:spPr>
                        <a:xfrm>
                          <a:off x="0" y="0"/>
                          <a:ext cx="37465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1pt;margin-top:0pt;width:295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67520" behindDoc="0" locked="0" layoutInCell="1" allowOverlap="1">
                <wp:simplePos x="0" y="0"/>
                <wp:positionH relativeFrom="column">
                  <wp:posOffset>266700</wp:posOffset>
                </wp:positionH>
                <wp:positionV relativeFrom="paragraph">
                  <wp:posOffset>0</wp:posOffset>
                </wp:positionV>
                <wp:extent cx="3263900" cy="152400"/>
                <wp:effectExtent l="0" t="0" r="0" b="0"/>
                <wp:wrapTopAndBottom/>
                <wp:docPr id="280" name="文本框 280"/>
                <wp:cNvGraphicFramePr/>
                <a:graphic xmlns:a="http://schemas.openxmlformats.org/drawingml/2006/main">
                  <a:graphicData uri="http://schemas.microsoft.com/office/word/2010/wordprocessingShape">
                    <wps:wsp>
                      <wps:cNvSpPr txBox="1"/>
                      <wps:spPr>
                        <a:xfrm>
                          <a:off x="0" y="0"/>
                          <a:ext cx="32639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color w:val="000000"/>
                                <w:sz w:val="16"/>
                              </w:rPr>
                              <w:t>8.</w:t>
                            </w:r>
                            <w:r>
                              <w:rPr>
                                <w:rFonts w:ascii="宋体" w:eastAsia="宋体" w:hAnsi="宋体" w:cs="宋体"/>
                                <w:color w:val="000000"/>
                                <w:sz w:val="16"/>
                              </w:rPr>
                              <w:t>这一理论既非徒然无用，亦非标新立异和缺乏证据。它整</w:t>
                            </w:r>
                          </w:p>
                        </w:txbxContent>
                      </wps:txbx>
                      <wps:bodyPr vert="horz" wrap="square" lIns="0" tIns="0" rIns="0" bIns="0" anchor="t">
                        <a:spAutoFit/>
                      </wps:bodyPr>
                    </wps:wsp>
                  </a:graphicData>
                </a:graphic>
              </wp:anchor>
            </w:drawing>
          </mc:Choice>
          <mc:Fallback>
            <w:pict>
              <v:shape type="#_x0000_t202" filled="f" stroked="f" style="margin-left:21pt;margin-top:0pt;width:25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ff"/>
                          <w:i w:val="off"/>
                        </w:rPr>
                        <w:t>8.这一理论既非徒然无用，亦非标新立异和缺乏证据。它整</w:t>
                      </w:r>
                    </w:p>
                  </w:txbxContent>
                </v:textbox>
              </v:shape>
            </w:pict>
          </mc:Fallback>
        </mc:AlternateContent>
      </w:r>
      <w:r>
        <w:rPr>
          <w:noProof/>
        </w:rPr>
        <mc:AlternateContent>
          <mc:Choice Requires="wps">
            <w:drawing>
              <wp:anchor distT="0" distB="0" distL="0" distR="0" simplePos="0" relativeHeight="250668544" behindDoc="0" locked="0" layoutInCell="1" allowOverlap="1">
                <wp:simplePos x="0" y="0"/>
                <wp:positionH relativeFrom="column">
                  <wp:posOffset>3530600</wp:posOffset>
                </wp:positionH>
                <wp:positionV relativeFrom="paragraph">
                  <wp:posOffset>25400</wp:posOffset>
                </wp:positionV>
                <wp:extent cx="482600" cy="127000"/>
                <wp:effectExtent l="0" t="0" r="0" b="0"/>
                <wp:wrapTopAndBottom/>
                <wp:docPr id="281" name="文本框 281"/>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人的实践与</w:t>
                            </w:r>
                          </w:p>
                        </w:txbxContent>
                      </wps:txbx>
                      <wps:bodyPr vert="horz" wrap="square" lIns="0" tIns="0" rIns="0" bIns="0" anchor="t">
                        <a:spAutoFit/>
                      </wps:bodyPr>
                    </wps:wsp>
                  </a:graphicData>
                </a:graphic>
              </wp:anchor>
            </w:drawing>
          </mc:Choice>
          <mc:Fallback>
            <w:pict>
              <v:shape type="#_x0000_t202" filled="f" stroked="f" style="margin-left:278pt;margin-top:2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人的实践与</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669568" behindDoc="0" locked="0" layoutInCell="1" allowOverlap="1">
                <wp:simplePos x="0" y="0"/>
                <wp:positionH relativeFrom="column">
                  <wp:posOffset>12700</wp:posOffset>
                </wp:positionH>
                <wp:positionV relativeFrom="paragraph">
                  <wp:posOffset>0</wp:posOffset>
                </wp:positionV>
                <wp:extent cx="4013200" cy="50800"/>
                <wp:effectExtent l="0" t="0" r="0" b="0"/>
                <wp:wrapTopAndBottom/>
                <wp:docPr id="282" name="文本框 282"/>
                <wp:cNvGraphicFramePr/>
                <a:graphic xmlns:a="http://schemas.openxmlformats.org/drawingml/2006/main">
                  <a:graphicData uri="http://schemas.microsoft.com/office/word/2010/wordprocessingShape">
                    <wps:wsp>
                      <wps:cNvSpPr txBox="1"/>
                      <wps:spPr>
                        <a:xfrm>
                          <a:off x="0" y="0"/>
                          <a:ext cx="40132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70592" behindDoc="0" locked="0" layoutInCell="1" allowOverlap="1">
                <wp:simplePos x="0" y="0"/>
                <wp:positionH relativeFrom="column">
                  <wp:posOffset>12700</wp:posOffset>
                </wp:positionH>
                <wp:positionV relativeFrom="paragraph">
                  <wp:posOffset>50800</wp:posOffset>
                </wp:positionV>
                <wp:extent cx="3492500" cy="152400"/>
                <wp:effectExtent l="0" t="0" r="0" b="0"/>
                <wp:wrapTopAndBottom/>
                <wp:docPr id="283" name="文本框 283"/>
                <wp:cNvGraphicFramePr/>
                <a:graphic xmlns:a="http://schemas.openxmlformats.org/drawingml/2006/main">
                  <a:graphicData uri="http://schemas.microsoft.com/office/word/2010/wordprocessingShape">
                    <wps:wsp>
                      <wps:cNvSpPr txBox="1"/>
                      <wps:spPr>
                        <a:xfrm>
                          <a:off x="0" y="0"/>
                          <a:ext cx="34925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color w:val="000000"/>
                                <w:sz w:val="16"/>
                              </w:rPr>
                              <w:t>个来说，无非是一种与明了自身利益的人的实践相符合的理论。为</w:t>
                            </w:r>
                          </w:p>
                        </w:txbxContent>
                      </wps:txbx>
                      <wps:bodyPr vert="horz" wrap="square" lIns="0" tIns="0" rIns="0" bIns="0" anchor="t">
                        <a:spAutoFit/>
                      </wps:bodyPr>
                    </wps:wsp>
                  </a:graphicData>
                </a:graphic>
              </wp:anchor>
            </w:drawing>
          </mc:Choice>
          <mc:Fallback>
            <w:pict>
              <v:shape type="#_x0000_t202" filled="f" stroked="f" style="margin-left:1pt;margin-top:4pt;width:27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ff"/>
                          <w:i w:val="off"/>
                        </w:rPr>
                        <w:t>个来说，无非是一种与明了自身利益的人的实践相符合的理论。为</w:t>
                      </w:r>
                    </w:p>
                  </w:txbxContent>
                </v:textbox>
              </v:shape>
            </w:pict>
          </mc:Fallback>
        </mc:AlternateContent>
      </w:r>
      <w:r>
        <w:rPr>
          <w:noProof/>
        </w:rPr>
        <mc:AlternateContent>
          <mc:Choice Requires="wps">
            <w:drawing>
              <wp:anchor distT="0" distB="0" distL="0" distR="0" simplePos="0" relativeHeight="250671616" behindDoc="0" locked="0" layoutInCell="1" allowOverlap="1">
                <wp:simplePos x="0" y="0"/>
                <wp:positionH relativeFrom="column">
                  <wp:posOffset>3530600</wp:posOffset>
                </wp:positionH>
                <wp:positionV relativeFrom="paragraph">
                  <wp:posOffset>0</wp:posOffset>
                </wp:positionV>
                <wp:extent cx="495300" cy="114300"/>
                <wp:effectExtent l="0" t="0" r="0" b="0"/>
                <wp:wrapTopAndBottom/>
                <wp:docPr id="284" name="文本框 284"/>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该理论相符</w:t>
                            </w:r>
                          </w:p>
                        </w:txbxContent>
                      </wps:txbx>
                      <wps:bodyPr vert="horz" wrap="square" lIns="0" tIns="0" rIns="0" bIns="0" anchor="t">
                        <a:spAutoFit/>
                      </wps:bodyPr>
                    </wps:wsp>
                  </a:graphicData>
                </a:graphic>
              </wp:anchor>
            </w:drawing>
          </mc:Choice>
          <mc:Fallback>
            <w:pict>
              <v:shape type="#_x0000_t202" filled="f" stroked="f" style="margin-left:278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该理论相符</w:t>
                      </w:r>
                    </w:p>
                  </w:txbxContent>
                </v:textbox>
              </v:shape>
            </w:pict>
          </mc:Fallback>
        </mc:AlternateContent>
      </w:r>
    </w:p>
    <w:p w:rsidR="00D55C98" w:rsidRDefault="00E14246">
      <w:pPr>
        <w:autoSpaceDE w:val="0"/>
        <w:autoSpaceDN w:val="0"/>
        <w:spacing w:before="80" w:line="240" w:lineRule="atLeast"/>
        <w:ind w:left="20"/>
        <w:rPr>
          <w:sz w:val="16"/>
        </w:rPr>
      </w:pPr>
      <w:r>
        <w:rPr>
          <w:rFonts w:ascii="宋体" w:eastAsia="宋体" w:hAnsi="宋体" w:cs="宋体"/>
          <w:color w:val="000000"/>
          <w:sz w:val="16"/>
        </w:rPr>
        <w:t>什么一项财产</w:t>
      </w:r>
      <w:r>
        <w:rPr>
          <w:rFonts w:ascii="宋体" w:eastAsia="宋体" w:hAnsi="宋体" w:cs="宋体"/>
          <w:color w:val="000000"/>
          <w:sz w:val="16"/>
        </w:rPr>
        <w:t>(</w:t>
      </w:r>
      <w:r>
        <w:rPr>
          <w:rFonts w:ascii="宋体" w:eastAsia="宋体" w:hAnsi="宋体" w:cs="宋体"/>
          <w:color w:val="000000"/>
          <w:sz w:val="16"/>
        </w:rPr>
        <w:t>例如一块地产</w:t>
      </w:r>
      <w:r>
        <w:rPr>
          <w:rFonts w:ascii="宋体" w:eastAsia="宋体" w:hAnsi="宋体" w:cs="宋体"/>
          <w:color w:val="000000"/>
          <w:sz w:val="16"/>
        </w:rPr>
        <w:t>)</w:t>
      </w:r>
      <w:r>
        <w:rPr>
          <w:rFonts w:ascii="宋体" w:eastAsia="宋体" w:hAnsi="宋体" w:cs="宋体"/>
          <w:color w:val="000000"/>
          <w:sz w:val="16"/>
        </w:rPr>
        <w:t>有价值</w:t>
      </w:r>
      <w:r>
        <w:rPr>
          <w:rFonts w:ascii="宋体" w:eastAsia="宋体" w:hAnsi="宋体" w:cs="宋体"/>
          <w:color w:val="000000"/>
          <w:sz w:val="16"/>
        </w:rPr>
        <w:t>?</w:t>
      </w:r>
      <w:r>
        <w:rPr>
          <w:rFonts w:ascii="宋体" w:eastAsia="宋体" w:hAnsi="宋体" w:cs="宋体"/>
          <w:color w:val="000000"/>
          <w:sz w:val="16"/>
        </w:rPr>
        <w:t>因为它使一个人产生种种</w:t>
      </w:r>
    </w:p>
    <w:p w:rsidR="00D55C98" w:rsidRDefault="00E14246">
      <w:pPr>
        <w:autoSpaceDE w:val="0"/>
        <w:autoSpaceDN w:val="0"/>
        <w:spacing w:before="120" w:line="240" w:lineRule="atLeast"/>
        <w:ind w:left="20"/>
        <w:rPr>
          <w:sz w:val="16"/>
        </w:rPr>
      </w:pPr>
      <w:r>
        <w:rPr>
          <w:rFonts w:ascii="宋体" w:eastAsia="宋体" w:hAnsi="宋体" w:cs="宋体"/>
          <w:color w:val="000000"/>
          <w:sz w:val="16"/>
        </w:rPr>
        <w:t>快乐以及</w:t>
      </w:r>
      <w:r>
        <w:rPr>
          <w:rFonts w:ascii="宋体" w:eastAsia="宋体" w:hAnsi="宋体" w:cs="宋体"/>
          <w:color w:val="000000"/>
          <w:sz w:val="16"/>
        </w:rPr>
        <w:t>———</w:t>
      </w:r>
      <w:r>
        <w:rPr>
          <w:rFonts w:ascii="宋体" w:eastAsia="宋体" w:hAnsi="宋体" w:cs="宋体"/>
          <w:color w:val="000000"/>
          <w:sz w:val="16"/>
        </w:rPr>
        <w:t>实际上是同一个意思</w:t>
      </w:r>
      <w:r>
        <w:rPr>
          <w:rFonts w:ascii="宋体" w:eastAsia="宋体" w:hAnsi="宋体" w:cs="宋体"/>
          <w:color w:val="000000"/>
          <w:sz w:val="16"/>
        </w:rPr>
        <w:t>——</w:t>
      </w:r>
      <w:r>
        <w:rPr>
          <w:rFonts w:ascii="宋体" w:eastAsia="宋体" w:hAnsi="宋体" w:cs="宋体"/>
          <w:color w:val="000000"/>
          <w:sz w:val="16"/>
        </w:rPr>
        <w:t>使他避免种种痛苦。然而，</w:t>
      </w:r>
    </w:p>
    <w:p w:rsidR="00D55C98" w:rsidRDefault="00E14246">
      <w:pPr>
        <w:autoSpaceDE w:val="0"/>
        <w:autoSpaceDN w:val="0"/>
        <w:spacing w:before="100" w:line="240" w:lineRule="atLeast"/>
        <w:ind w:left="20"/>
        <w:rPr>
          <w:sz w:val="16"/>
        </w:rPr>
      </w:pPr>
      <w:r>
        <w:rPr>
          <w:rFonts w:ascii="宋体" w:eastAsia="宋体" w:hAnsi="宋体" w:cs="宋体"/>
          <w:color w:val="000000"/>
          <w:sz w:val="16"/>
        </w:rPr>
        <w:t>这样一项财产的价值被普遍认识到是按照下列因素增减起落的：</w:t>
      </w:r>
    </w:p>
    <w:p w:rsidR="00D55C98" w:rsidRDefault="00E14246">
      <w:pPr>
        <w:autoSpaceDE w:val="0"/>
        <w:autoSpaceDN w:val="0"/>
        <w:spacing w:before="80" w:line="240" w:lineRule="atLeast"/>
        <w:ind w:left="20"/>
        <w:rPr>
          <w:sz w:val="16"/>
        </w:rPr>
      </w:pPr>
      <w:r>
        <w:rPr>
          <w:rFonts w:ascii="宋体" w:eastAsia="宋体" w:hAnsi="宋体" w:cs="宋体"/>
          <w:color w:val="000000"/>
          <w:sz w:val="16"/>
        </w:rPr>
        <w:t>它由一个人经营的时间长短、归其所有的确定性或不确定性、开始</w:t>
      </w:r>
      <w:r>
        <w:rPr>
          <w:rFonts w:ascii="宋体" w:eastAsia="宋体" w:hAnsi="宋体" w:cs="宋体"/>
          <w:color w:val="000000"/>
          <w:sz w:val="16"/>
        </w:rPr>
        <w:t xml:space="preserve"> 41</w:t>
      </w:r>
    </w:p>
    <w:p w:rsidR="00D55C98" w:rsidRDefault="00E14246">
      <w:pPr>
        <w:autoSpaceDE w:val="0"/>
        <w:autoSpaceDN w:val="0"/>
        <w:spacing w:before="120" w:line="240" w:lineRule="atLeast"/>
        <w:ind w:left="20"/>
        <w:rPr>
          <w:sz w:val="16"/>
        </w:rPr>
      </w:pPr>
      <w:r>
        <w:rPr>
          <w:rFonts w:ascii="宋体" w:eastAsia="宋体" w:hAnsi="宋体" w:cs="宋体"/>
          <w:color w:val="000000"/>
          <w:sz w:val="16"/>
        </w:rPr>
        <w:t>归其所有的时间远近。至于一个人可以从中得到的快乐的强度，则</w:t>
      </w:r>
    </w:p>
    <w:p w:rsidR="00D55C98" w:rsidRDefault="00E14246">
      <w:pPr>
        <w:autoSpaceDE w:val="0"/>
        <w:autoSpaceDN w:val="0"/>
        <w:spacing w:before="60" w:line="240" w:lineRule="atLeast"/>
        <w:ind w:left="20"/>
        <w:rPr>
          <w:sz w:val="16"/>
        </w:rPr>
      </w:pPr>
      <w:r>
        <w:rPr>
          <w:rFonts w:ascii="宋体" w:eastAsia="宋体" w:hAnsi="宋体" w:cs="宋体"/>
          <w:color w:val="000000"/>
          <w:sz w:val="16"/>
        </w:rPr>
        <w:t>从不被考虑，因为这取决于每个具体的人如何来享用它，而这在考</w:t>
      </w:r>
    </w:p>
    <w:p w:rsidR="00D55C98" w:rsidRDefault="00E14246">
      <w:pPr>
        <w:autoSpaceDE w:val="0"/>
        <w:autoSpaceDN w:val="0"/>
        <w:spacing w:before="80" w:line="240" w:lineRule="atLeast"/>
        <w:ind w:left="20"/>
        <w:rPr>
          <w:sz w:val="16"/>
        </w:rPr>
      </w:pPr>
      <w:r>
        <w:rPr>
          <w:rFonts w:ascii="宋体" w:eastAsia="宋体" w:hAnsi="宋体" w:cs="宋体"/>
          <w:color w:val="000000"/>
          <w:sz w:val="16"/>
        </w:rPr>
        <w:t>察他可能从中得到的具体快乐或者他可能据此规避的具体痛苦以</w:t>
      </w:r>
    </w:p>
    <w:p w:rsidR="00D55C98" w:rsidRDefault="00E14246">
      <w:pPr>
        <w:autoSpaceDE w:val="0"/>
        <w:autoSpaceDN w:val="0"/>
        <w:spacing w:before="140" w:line="240" w:lineRule="atLeast"/>
        <w:ind w:left="20"/>
        <w:rPr>
          <w:sz w:val="16"/>
        </w:rPr>
      </w:pPr>
      <w:r>
        <w:rPr>
          <w:rFonts w:ascii="宋体" w:eastAsia="宋体" w:hAnsi="宋体" w:cs="宋体"/>
          <w:color w:val="000000"/>
          <w:sz w:val="16"/>
        </w:rPr>
        <w:t>前，无法估计。由于同样的原因，他也不考虑这些快乐的丰度或纯</w:t>
      </w:r>
    </w:p>
    <w:p w:rsidR="00D55C98" w:rsidRDefault="00E14246">
      <w:pPr>
        <w:autoSpaceDE w:val="0"/>
        <w:autoSpaceDN w:val="0"/>
        <w:spacing w:before="100" w:line="240" w:lineRule="atLeast"/>
        <w:ind w:left="20"/>
        <w:rPr>
          <w:sz w:val="16"/>
        </w:rPr>
      </w:pPr>
      <w:r>
        <w:rPr>
          <w:rFonts w:ascii="宋体" w:eastAsia="宋体" w:hAnsi="宋体" w:cs="宋体"/>
          <w:color w:val="000000"/>
          <w:sz w:val="16"/>
        </w:rPr>
        <w:t>度。</w:t>
      </w:r>
    </w:p>
    <w:p w:rsidR="00D55C98" w:rsidRDefault="00E14246">
      <w:pPr>
        <w:autoSpaceDE w:val="0"/>
        <w:autoSpaceDN w:val="0"/>
        <w:spacing w:before="20" w:line="300" w:lineRule="atLeast"/>
        <w:ind w:left="20" w:right="780" w:firstLine="400"/>
        <w:rPr>
          <w:sz w:val="16"/>
        </w:rPr>
      </w:pPr>
      <w:r>
        <w:rPr>
          <w:rFonts w:ascii="宋体" w:eastAsia="宋体" w:hAnsi="宋体" w:cs="宋体"/>
          <w:color w:val="000000"/>
          <w:sz w:val="16"/>
        </w:rPr>
        <w:t>快乐和痛苦、幸福和不幸笼统地说就是如此。</w:t>
      </w:r>
      <w:r>
        <w:rPr>
          <w:rFonts w:ascii="宋体" w:eastAsia="宋体" w:hAnsi="宋体" w:cs="宋体"/>
          <w:color w:val="000000"/>
          <w:sz w:val="16"/>
        </w:rPr>
        <w:t xml:space="preserve"> </w:t>
      </w:r>
      <w:r>
        <w:rPr>
          <w:rFonts w:ascii="宋体" w:eastAsia="宋体" w:hAnsi="宋体" w:cs="宋体"/>
          <w:color w:val="000000"/>
          <w:sz w:val="16"/>
        </w:rPr>
        <w:t>下面，我们要来</w:t>
      </w:r>
      <w:r>
        <w:rPr>
          <w:rFonts w:ascii="宋体" w:eastAsia="宋体" w:hAnsi="宋体" w:cs="宋体"/>
          <w:color w:val="000000"/>
          <w:sz w:val="16"/>
        </w:rPr>
        <w:t>考虑快乐和痛苦的若干具体类型。</w:t>
      </w:r>
      <w:r>
        <w:br w:type="page"/>
      </w:r>
    </w:p>
    <w:p w:rsidR="00D55C98" w:rsidRDefault="00E14246">
      <w:pPr>
        <w:autoSpaceDE w:val="0"/>
        <w:autoSpaceDN w:val="0"/>
        <w:spacing w:before="1540" w:line="420" w:lineRule="atLeast"/>
        <w:ind w:left="580"/>
        <w:rPr>
          <w:sz w:val="28"/>
        </w:rPr>
      </w:pPr>
      <w:r>
        <w:rPr>
          <w:rFonts w:ascii="宋体" w:eastAsia="宋体" w:hAnsi="宋体" w:cs="宋体"/>
          <w:color w:val="000000"/>
          <w:sz w:val="28"/>
        </w:rPr>
        <w:lastRenderedPageBreak/>
        <w:t>42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第五章</w:t>
      </w:r>
      <w:r>
        <w:rPr>
          <w:rFonts w:ascii="宋体" w:eastAsia="宋体" w:hAnsi="宋体" w:cs="宋体"/>
          <w:color w:val="000000"/>
          <w:sz w:val="28"/>
        </w:rPr>
        <w:t xml:space="preserve"> </w:t>
      </w:r>
      <w:r>
        <w:rPr>
          <w:rFonts w:ascii="宋体" w:eastAsia="宋体" w:hAnsi="宋体" w:cs="宋体"/>
          <w:color w:val="000000"/>
          <w:sz w:val="28"/>
        </w:rPr>
        <w:t>快乐和痛苦的类型</w:t>
      </w:r>
    </w:p>
    <w:p w:rsidR="00D55C98" w:rsidRDefault="00D55C98">
      <w:pPr>
        <w:spacing w:line="686" w:lineRule="exact"/>
      </w:pPr>
    </w:p>
    <w:p w:rsidR="00D55C98" w:rsidRDefault="00E14246">
      <w:pPr>
        <w:spacing w:line="14" w:lineRule="exact"/>
      </w:pPr>
      <w:r>
        <w:rPr>
          <w:noProof/>
        </w:rPr>
        <mc:AlternateContent>
          <mc:Choice Requires="wps">
            <w:drawing>
              <wp:anchor distT="0" distB="0" distL="0" distR="0" simplePos="0" relativeHeight="250672640" behindDoc="0" locked="0" layoutInCell="1" allowOverlap="1">
                <wp:simplePos x="0" y="0"/>
                <wp:positionH relativeFrom="column">
                  <wp:posOffset>0</wp:posOffset>
                </wp:positionH>
                <wp:positionV relativeFrom="paragraph">
                  <wp:posOffset>0</wp:posOffset>
                </wp:positionV>
                <wp:extent cx="3975100" cy="279400"/>
                <wp:effectExtent l="0" t="0" r="0" b="0"/>
                <wp:wrapTopAndBottom/>
                <wp:docPr id="285" name="文本框 285"/>
                <wp:cNvGraphicFramePr/>
                <a:graphic xmlns:a="http://schemas.openxmlformats.org/drawingml/2006/main">
                  <a:graphicData uri="http://schemas.microsoft.com/office/word/2010/wordprocessingShape">
                    <wps:wsp>
                      <wps:cNvSpPr txBox="1"/>
                      <wps:spPr>
                        <a:xfrm>
                          <a:off x="0" y="0"/>
                          <a:ext cx="3975100" cy="279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3pt;height:2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73664" behindDoc="0" locked="0" layoutInCell="1" allowOverlap="1">
                <wp:simplePos x="0" y="0"/>
                <wp:positionH relativeFrom="column">
                  <wp:posOffset>774700</wp:posOffset>
                </wp:positionH>
                <wp:positionV relativeFrom="paragraph">
                  <wp:posOffset>0</wp:posOffset>
                </wp:positionV>
                <wp:extent cx="3200400" cy="152400"/>
                <wp:effectExtent l="0" t="0" r="0" b="0"/>
                <wp:wrapTopAndBottom/>
                <wp:docPr id="286" name="文本框 286"/>
                <wp:cNvGraphicFramePr/>
                <a:graphic xmlns:a="http://schemas.openxmlformats.org/drawingml/2006/main">
                  <a:graphicData uri="http://schemas.microsoft.com/office/word/2010/wordprocessingShape">
                    <wps:wsp>
                      <wps:cNvSpPr txBox="1"/>
                      <wps:spPr>
                        <a:xfrm>
                          <a:off x="0" y="0"/>
                          <a:ext cx="32004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color w:val="000000"/>
                                <w:sz w:val="16"/>
                              </w:rPr>
                              <w:t>1.</w:t>
                            </w:r>
                            <w:r>
                              <w:rPr>
                                <w:rFonts w:ascii="宋体" w:eastAsia="宋体" w:hAnsi="宋体" w:cs="宋体"/>
                                <w:color w:val="000000"/>
                                <w:sz w:val="16"/>
                              </w:rPr>
                              <w:t>在陈述了所有各种快乐和痛苦的共性之后，我们现在</w:t>
                            </w:r>
                          </w:p>
                        </w:txbxContent>
                      </wps:txbx>
                      <wps:bodyPr vert="horz" wrap="square" lIns="0" tIns="0" rIns="0" bIns="0" anchor="t">
                        <a:spAutoFit/>
                      </wps:bodyPr>
                    </wps:wsp>
                  </a:graphicData>
                </a:graphic>
              </wp:anchor>
            </w:drawing>
          </mc:Choice>
          <mc:Fallback>
            <w:pict>
              <v:shape type="#_x0000_t202" filled="f" stroked="f" style="margin-left:61pt;margin-top:0pt;width:25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ff"/>
                          <w:i w:val="off"/>
                        </w:rPr>
                        <w:t>1.在陈述了所有各种快乐和痛苦的共性之后，我们现在</w:t>
                      </w:r>
                    </w:p>
                  </w:txbxContent>
                </v:textbox>
              </v:shape>
            </w:pict>
          </mc:Fallback>
        </mc:AlternateContent>
      </w:r>
      <w:r>
        <w:rPr>
          <w:noProof/>
        </w:rPr>
        <mc:AlternateContent>
          <mc:Choice Requires="wps">
            <w:drawing>
              <wp:anchor distT="0" distB="0" distL="0" distR="0" simplePos="0" relativeHeight="250674688" behindDoc="0" locked="0" layoutInCell="1" allowOverlap="1">
                <wp:simplePos x="0" y="0"/>
                <wp:positionH relativeFrom="column">
                  <wp:posOffset>0</wp:posOffset>
                </wp:positionH>
                <wp:positionV relativeFrom="paragraph">
                  <wp:posOffset>12700</wp:posOffset>
                </wp:positionV>
                <wp:extent cx="495300" cy="114300"/>
                <wp:effectExtent l="0" t="0" r="0" b="0"/>
                <wp:wrapTopAndBottom/>
                <wp:docPr id="287" name="文本框 287"/>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快乐和痛苦</w:t>
                            </w:r>
                          </w:p>
                        </w:txbxContent>
                      </wps:txbx>
                      <wps:bodyPr vert="horz" wrap="square" lIns="0" tIns="0" rIns="0" bIns="0" anchor="t">
                        <a:spAutoFit/>
                      </wps:bodyPr>
                    </wps:wsp>
                  </a:graphicData>
                </a:graphic>
              </wp:anchor>
            </w:drawing>
          </mc:Choice>
          <mc:Fallback>
            <w:pict>
              <v:shape type="#_x0000_t202" filled="f" stroked="f" style="margin-left:0pt;margin-top:1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快乐和痛苦</w:t>
                      </w:r>
                    </w:p>
                  </w:txbxContent>
                </v:textbox>
              </v:shape>
            </w:pict>
          </mc:Fallback>
        </mc:AlternateContent>
      </w:r>
      <w:r>
        <w:rPr>
          <w:noProof/>
        </w:rPr>
        <mc:AlternateContent>
          <mc:Choice Requires="wps">
            <w:drawing>
              <wp:anchor distT="0" distB="0" distL="0" distR="0" simplePos="0" relativeHeight="250675712" behindDoc="0" locked="0" layoutInCell="1" allowOverlap="1">
                <wp:simplePos x="0" y="0"/>
                <wp:positionH relativeFrom="column">
                  <wp:posOffset>0</wp:posOffset>
                </wp:positionH>
                <wp:positionV relativeFrom="paragraph">
                  <wp:posOffset>139700</wp:posOffset>
                </wp:positionV>
                <wp:extent cx="495300" cy="127000"/>
                <wp:effectExtent l="0" t="0" r="0" b="0"/>
                <wp:wrapTopAndBottom/>
                <wp:docPr id="288" name="文本框 288"/>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有简单和复</w:t>
                            </w:r>
                          </w:p>
                        </w:txbxContent>
                      </wps:txbx>
                      <wps:bodyPr vert="horz" wrap="square" lIns="0" tIns="0" rIns="0" bIns="0" anchor="t">
                        <a:spAutoFit/>
                      </wps:bodyPr>
                    </wps:wsp>
                  </a:graphicData>
                </a:graphic>
              </wp:anchor>
            </w:drawing>
          </mc:Choice>
          <mc:Fallback>
            <w:pict>
              <v:shape type="#_x0000_t202" filled="f" stroked="f" style="margin-left:0pt;margin-top:11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有简单和复</w:t>
                      </w:r>
                    </w:p>
                  </w:txbxContent>
                </v:textbox>
              </v:shape>
            </w:pict>
          </mc:Fallback>
        </mc:AlternateContent>
      </w:r>
      <w:r>
        <w:rPr>
          <w:noProof/>
        </w:rPr>
        <mc:AlternateContent>
          <mc:Choice Requires="wps">
            <w:drawing>
              <wp:anchor distT="0" distB="0" distL="0" distR="0" simplePos="0" relativeHeight="250676736" behindDoc="0" locked="0" layoutInCell="1" allowOverlap="1">
                <wp:simplePos x="0" y="0"/>
                <wp:positionH relativeFrom="column">
                  <wp:posOffset>482600</wp:posOffset>
                </wp:positionH>
                <wp:positionV relativeFrom="paragraph">
                  <wp:posOffset>241300</wp:posOffset>
                </wp:positionV>
                <wp:extent cx="3479800" cy="127000"/>
                <wp:effectExtent l="0" t="0" r="0" b="0"/>
                <wp:wrapTopAndBottom/>
                <wp:docPr id="289" name="文本框 289"/>
                <wp:cNvGraphicFramePr/>
                <a:graphic xmlns:a="http://schemas.openxmlformats.org/drawingml/2006/main">
                  <a:graphicData uri="http://schemas.microsoft.com/office/word/2010/wordprocessingShape">
                    <wps:wsp>
                      <wps:cNvSpPr txBox="1"/>
                      <wps:spPr>
                        <a:xfrm>
                          <a:off x="0" y="0"/>
                          <a:ext cx="3479800" cy="127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color w:val="000000"/>
                                <w:sz w:val="16"/>
                              </w:rPr>
                              <w:t>要来一个一个地展示它们的若干类型。痛苦和快乐可以有一个</w:t>
                            </w:r>
                          </w:p>
                        </w:txbxContent>
                      </wps:txbx>
                      <wps:bodyPr vert="horz" wrap="square" lIns="0" tIns="0" rIns="0" bIns="0" anchor="t">
                        <a:spAutoFit/>
                      </wps:bodyPr>
                    </wps:wsp>
                  </a:graphicData>
                </a:graphic>
              </wp:anchor>
            </w:drawing>
          </mc:Choice>
          <mc:Fallback>
            <w:pict>
              <v:shape type="#_x0000_t202" filled="f" stroked="f" style="margin-left:38pt;margin-top:19pt;width:27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ff"/>
                          <w:i w:val="off"/>
                        </w:rPr>
                        <w:t>要来一个一个地展示它们的若干类型。痛苦和快乐可以有一个</w:t>
                      </w:r>
                    </w:p>
                  </w:txbxContent>
                </v:textbox>
              </v:shape>
            </w:pict>
          </mc:Fallback>
        </mc:AlternateContent>
      </w:r>
      <w:r>
        <w:rPr>
          <w:noProof/>
        </w:rPr>
        <mc:AlternateContent>
          <mc:Choice Requires="wps">
            <w:drawing>
              <wp:anchor distT="0" distB="0" distL="0" distR="0" simplePos="0" relativeHeight="250677760" behindDoc="0" locked="0" layoutInCell="1" allowOverlap="1">
                <wp:simplePos x="0" y="0"/>
                <wp:positionH relativeFrom="column">
                  <wp:posOffset>0</wp:posOffset>
                </wp:positionH>
                <wp:positionV relativeFrom="paragraph">
                  <wp:posOffset>279400</wp:posOffset>
                </wp:positionV>
                <wp:extent cx="292100" cy="127000"/>
                <wp:effectExtent l="0" t="0" r="0" b="0"/>
                <wp:wrapTopAndBottom/>
                <wp:docPr id="290" name="文本框 290"/>
                <wp:cNvGraphicFramePr/>
                <a:graphic xmlns:a="http://schemas.openxmlformats.org/drawingml/2006/main">
                  <a:graphicData uri="http://schemas.microsoft.com/office/word/2010/wordprocessingShape">
                    <wps:wsp>
                      <wps:cNvSpPr txBox="1"/>
                      <wps:spPr>
                        <a:xfrm>
                          <a:off x="0" y="0"/>
                          <a:ext cx="2921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杂之分</w:t>
                            </w:r>
                          </w:p>
                        </w:txbxContent>
                      </wps:txbx>
                      <wps:bodyPr vert="horz" wrap="square" lIns="0" tIns="0" rIns="0" bIns="0" anchor="t">
                        <a:spAutoFit/>
                      </wps:bodyPr>
                    </wps:wsp>
                  </a:graphicData>
                </a:graphic>
              </wp:anchor>
            </w:drawing>
          </mc:Choice>
          <mc:Fallback>
            <w:pict>
              <v:shape type="#_x0000_t202" filled="f" stroked="f" style="margin-left:0pt;margin-top:22pt;width:2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杂之分</w:t>
                      </w:r>
                    </w:p>
                  </w:txbxContent>
                </v:textbox>
              </v:shape>
            </w:pict>
          </mc:Fallback>
        </mc:AlternateContent>
      </w:r>
    </w:p>
    <w:p w:rsidR="00D55C98" w:rsidRDefault="00E14246">
      <w:pPr>
        <w:autoSpaceDE w:val="0"/>
        <w:autoSpaceDN w:val="0"/>
        <w:spacing w:before="20" w:line="240" w:lineRule="atLeast"/>
        <w:ind w:left="760"/>
        <w:rPr>
          <w:sz w:val="16"/>
        </w:rPr>
      </w:pPr>
      <w:r>
        <w:rPr>
          <w:rFonts w:ascii="宋体" w:eastAsia="宋体" w:hAnsi="宋体" w:cs="宋体"/>
          <w:color w:val="000000"/>
          <w:sz w:val="16"/>
        </w:rPr>
        <w:t>总称：兴趣知觉。兴趣知觉有简单和复杂之分。简单的就是不</w:t>
      </w:r>
    </w:p>
    <w:p w:rsidR="00D55C98" w:rsidRDefault="00E14246">
      <w:pPr>
        <w:autoSpaceDE w:val="0"/>
        <w:autoSpaceDN w:val="0"/>
        <w:spacing w:before="100" w:line="240" w:lineRule="atLeast"/>
        <w:ind w:left="760"/>
        <w:rPr>
          <w:sz w:val="16"/>
        </w:rPr>
      </w:pPr>
      <w:r>
        <w:rPr>
          <w:rFonts w:ascii="宋体" w:eastAsia="宋体" w:hAnsi="宋体" w:cs="宋体"/>
          <w:color w:val="000000"/>
          <w:sz w:val="16"/>
        </w:rPr>
        <w:t>可再分的，复杂的则可分解为若干项简单的。一个复杂的兴趣</w:t>
      </w:r>
    </w:p>
    <w:p w:rsidR="00D55C98" w:rsidRDefault="00E14246">
      <w:pPr>
        <w:autoSpaceDE w:val="0"/>
        <w:autoSpaceDN w:val="0"/>
        <w:spacing w:before="100" w:line="240" w:lineRule="atLeast"/>
        <w:ind w:left="740"/>
        <w:rPr>
          <w:sz w:val="16"/>
        </w:rPr>
      </w:pPr>
      <w:r>
        <w:rPr>
          <w:rFonts w:ascii="宋体" w:eastAsia="宋体" w:hAnsi="宋体" w:cs="宋体"/>
          <w:color w:val="000000"/>
          <w:sz w:val="16"/>
        </w:rPr>
        <w:t>知觉可以因此按照下列方式组成：</w:t>
      </w:r>
      <w:r>
        <w:rPr>
          <w:rFonts w:ascii="宋体" w:eastAsia="宋体" w:hAnsi="宋体" w:cs="宋体"/>
          <w:color w:val="000000"/>
          <w:sz w:val="16"/>
        </w:rPr>
        <w:t>(1)</w:t>
      </w:r>
      <w:r>
        <w:rPr>
          <w:rFonts w:ascii="宋体" w:eastAsia="宋体" w:hAnsi="宋体" w:cs="宋体"/>
          <w:color w:val="000000"/>
          <w:sz w:val="16"/>
        </w:rPr>
        <w:t>只包含种种快乐；</w:t>
      </w:r>
      <w:r>
        <w:rPr>
          <w:rFonts w:ascii="宋体" w:eastAsia="宋体" w:hAnsi="宋体" w:cs="宋体"/>
          <w:color w:val="000000"/>
          <w:sz w:val="16"/>
        </w:rPr>
        <w:t>(2)</w:t>
      </w:r>
      <w:r>
        <w:rPr>
          <w:rFonts w:ascii="宋体" w:eastAsia="宋体" w:hAnsi="宋体" w:cs="宋体"/>
          <w:color w:val="000000"/>
          <w:sz w:val="16"/>
        </w:rPr>
        <w:t>只</w:t>
      </w:r>
    </w:p>
    <w:p w:rsidR="00D55C98" w:rsidRDefault="00E14246">
      <w:pPr>
        <w:autoSpaceDE w:val="0"/>
        <w:autoSpaceDN w:val="0"/>
        <w:spacing w:before="80" w:line="240" w:lineRule="atLeast"/>
        <w:ind w:left="740"/>
        <w:rPr>
          <w:sz w:val="16"/>
        </w:rPr>
      </w:pPr>
      <w:r>
        <w:rPr>
          <w:rFonts w:ascii="宋体" w:eastAsia="宋体" w:hAnsi="宋体" w:cs="宋体"/>
          <w:color w:val="000000"/>
          <w:sz w:val="16"/>
        </w:rPr>
        <w:t>包含种种痛苦；</w:t>
      </w:r>
      <w:r>
        <w:rPr>
          <w:rFonts w:ascii="宋体" w:eastAsia="宋体" w:hAnsi="宋体" w:cs="宋体"/>
          <w:color w:val="000000"/>
          <w:sz w:val="16"/>
        </w:rPr>
        <w:t>(3)</w:t>
      </w:r>
      <w:r>
        <w:rPr>
          <w:rFonts w:ascii="宋体" w:eastAsia="宋体" w:hAnsi="宋体" w:cs="宋体"/>
          <w:color w:val="000000"/>
          <w:sz w:val="16"/>
        </w:rPr>
        <w:t>既包含一种或多种快乐，又包含一种或多种</w:t>
      </w:r>
    </w:p>
    <w:p w:rsidR="00D55C98" w:rsidRDefault="00E14246">
      <w:pPr>
        <w:autoSpaceDE w:val="0"/>
        <w:autoSpaceDN w:val="0"/>
        <w:spacing w:before="80" w:line="240" w:lineRule="atLeast"/>
        <w:ind w:left="740"/>
        <w:rPr>
          <w:sz w:val="16"/>
        </w:rPr>
      </w:pPr>
      <w:r>
        <w:rPr>
          <w:rFonts w:ascii="宋体" w:eastAsia="宋体" w:hAnsi="宋体" w:cs="宋体"/>
          <w:color w:val="000000"/>
          <w:sz w:val="16"/>
        </w:rPr>
        <w:t>痛苦。决定例如一组快乐被当作一项复杂快乐，而不是若干简</w:t>
      </w:r>
    </w:p>
    <w:p w:rsidR="00D55C98" w:rsidRDefault="00E14246">
      <w:pPr>
        <w:autoSpaceDE w:val="0"/>
        <w:autoSpaceDN w:val="0"/>
        <w:spacing w:before="100" w:line="240" w:lineRule="atLeast"/>
        <w:ind w:left="760"/>
        <w:rPr>
          <w:sz w:val="16"/>
        </w:rPr>
      </w:pPr>
      <w:r>
        <w:rPr>
          <w:rFonts w:ascii="宋体" w:eastAsia="宋体" w:hAnsi="宋体" w:cs="宋体"/>
          <w:color w:val="000000"/>
          <w:sz w:val="16"/>
        </w:rPr>
        <w:t>单快乐的，是其诱因的性质。由出于同一个原因的行动一并诱</w:t>
      </w:r>
    </w:p>
    <w:p w:rsidR="00D55C98" w:rsidRDefault="00E14246">
      <w:pPr>
        <w:autoSpaceDE w:val="0"/>
        <w:autoSpaceDN w:val="0"/>
        <w:spacing w:before="100" w:line="240" w:lineRule="atLeast"/>
        <w:ind w:left="760"/>
        <w:rPr>
          <w:sz w:val="16"/>
        </w:rPr>
      </w:pPr>
      <w:r>
        <w:rPr>
          <w:rFonts w:ascii="宋体" w:eastAsia="宋体" w:hAnsi="宋体" w:cs="宋体"/>
          <w:color w:val="000000"/>
          <w:sz w:val="16"/>
        </w:rPr>
        <w:t>发的种种快乐，不管内容如何，都适于被看作共同构成仅仅一项</w:t>
      </w:r>
    </w:p>
    <w:p w:rsidR="00D55C98" w:rsidRDefault="00E14246">
      <w:pPr>
        <w:autoSpaceDE w:val="0"/>
        <w:autoSpaceDN w:val="0"/>
        <w:spacing w:before="100" w:line="240" w:lineRule="atLeast"/>
        <w:ind w:left="760"/>
        <w:rPr>
          <w:sz w:val="16"/>
        </w:rPr>
      </w:pPr>
      <w:r>
        <w:rPr>
          <w:rFonts w:ascii="宋体" w:eastAsia="宋体" w:hAnsi="宋体" w:cs="宋体"/>
          <w:color w:val="000000"/>
          <w:sz w:val="16"/>
        </w:rPr>
        <w:t>快乐。</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678784" behindDoc="0" locked="0" layoutInCell="1" allowOverlap="1">
                <wp:simplePos x="0" y="0"/>
                <wp:positionH relativeFrom="column">
                  <wp:posOffset>0</wp:posOffset>
                </wp:positionH>
                <wp:positionV relativeFrom="paragraph">
                  <wp:posOffset>0</wp:posOffset>
                </wp:positionV>
                <wp:extent cx="4013200" cy="254000"/>
                <wp:effectExtent l="0" t="0" r="0" b="0"/>
                <wp:wrapTopAndBottom/>
                <wp:docPr id="291" name="文本框 291"/>
                <wp:cNvGraphicFramePr/>
                <a:graphic xmlns:a="http://schemas.openxmlformats.org/drawingml/2006/main">
                  <a:graphicData uri="http://schemas.microsoft.com/office/word/2010/wordprocessingShape">
                    <wps:wsp>
                      <wps:cNvSpPr txBox="1"/>
                      <wps:spPr>
                        <a:xfrm>
                          <a:off x="0" y="0"/>
                          <a:ext cx="4013200" cy="254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2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79808" behindDoc="0" locked="0" layoutInCell="1" allowOverlap="1">
                <wp:simplePos x="0" y="0"/>
                <wp:positionH relativeFrom="column">
                  <wp:posOffset>0</wp:posOffset>
                </wp:positionH>
                <wp:positionV relativeFrom="paragraph">
                  <wp:posOffset>114300</wp:posOffset>
                </wp:positionV>
                <wp:extent cx="495300" cy="114300"/>
                <wp:effectExtent l="0" t="0" r="0" b="0"/>
                <wp:wrapTopAndBottom/>
                <wp:docPr id="292" name="文本框 292"/>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简单快乐细</w:t>
                            </w:r>
                          </w:p>
                        </w:txbxContent>
                      </wps:txbx>
                      <wps:bodyPr vert="horz" wrap="square" lIns="0" tIns="0" rIns="0" bIns="0" anchor="t">
                        <a:spAutoFit/>
                      </wps:bodyPr>
                    </wps:wsp>
                  </a:graphicData>
                </a:graphic>
              </wp:anchor>
            </w:drawing>
          </mc:Choice>
          <mc:Fallback>
            <w:pict>
              <v:shape type="#_x0000_t202" filled="f" stroked="f" style="margin-left:0pt;margin-top:9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简单快乐细</w:t>
                      </w:r>
                    </w:p>
                  </w:txbxContent>
                </v:textbox>
              </v:shape>
            </w:pict>
          </mc:Fallback>
        </mc:AlternateContent>
      </w:r>
      <w:r>
        <w:rPr>
          <w:noProof/>
        </w:rPr>
        <mc:AlternateContent>
          <mc:Choice Requires="wps">
            <w:drawing>
              <wp:anchor distT="0" distB="0" distL="0" distR="0" simplePos="0" relativeHeight="250680832" behindDoc="0" locked="0" layoutInCell="1" allowOverlap="1">
                <wp:simplePos x="0" y="0"/>
                <wp:positionH relativeFrom="column">
                  <wp:posOffset>0</wp:posOffset>
                </wp:positionH>
                <wp:positionV relativeFrom="paragraph">
                  <wp:posOffset>254000</wp:posOffset>
                </wp:positionV>
                <wp:extent cx="203200" cy="127000"/>
                <wp:effectExtent l="0" t="0" r="0" b="0"/>
                <wp:wrapTopAndBottom/>
                <wp:docPr id="293" name="文本框 293"/>
                <wp:cNvGraphicFramePr/>
                <a:graphic xmlns:a="http://schemas.openxmlformats.org/drawingml/2006/main">
                  <a:graphicData uri="http://schemas.microsoft.com/office/word/2010/wordprocessingShape">
                    <wps:wsp>
                      <wps:cNvSpPr txBox="1"/>
                      <wps:spPr>
                        <a:xfrm>
                          <a:off x="0" y="0"/>
                          <a:ext cx="2032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目表</w:t>
                            </w:r>
                          </w:p>
                        </w:txbxContent>
                      </wps:txbx>
                      <wps:bodyPr vert="horz" wrap="square" lIns="0" tIns="0" rIns="0" bIns="0" anchor="t">
                        <a:spAutoFit/>
                      </wps:bodyPr>
                    </wps:wsp>
                  </a:graphicData>
                </a:graphic>
              </wp:anchor>
            </w:drawing>
          </mc:Choice>
          <mc:Fallback>
            <w:pict>
              <v:shape type="#_x0000_t202" filled="f" stroked="f" style="margin-left:0pt;margin-top:20pt;width:16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目表</w:t>
                      </w:r>
                    </w:p>
                  </w:txbxContent>
                </v:textbox>
              </v:shape>
            </w:pict>
          </mc:Fallback>
        </mc:AlternateContent>
      </w:r>
      <w:r>
        <w:rPr>
          <w:noProof/>
        </w:rPr>
        <mc:AlternateContent>
          <mc:Choice Requires="wps">
            <w:drawing>
              <wp:anchor distT="0" distB="0" distL="0" distR="0" simplePos="0" relativeHeight="250681856" behindDoc="0" locked="0" layoutInCell="1" allowOverlap="1">
                <wp:simplePos x="0" y="0"/>
                <wp:positionH relativeFrom="column">
                  <wp:posOffset>520700</wp:posOffset>
                </wp:positionH>
                <wp:positionV relativeFrom="paragraph">
                  <wp:posOffset>0</wp:posOffset>
                </wp:positionV>
                <wp:extent cx="3492500" cy="1054100"/>
                <wp:effectExtent l="0" t="0" r="0" b="0"/>
                <wp:wrapTopAndBottom/>
                <wp:docPr id="294" name="文本框 294"/>
                <wp:cNvGraphicFramePr/>
                <a:graphic xmlns:a="http://schemas.openxmlformats.org/drawingml/2006/main">
                  <a:graphicData uri="http://schemas.microsoft.com/office/word/2010/wordprocessingShape">
                    <wps:wsp>
                      <wps:cNvSpPr txBox="1"/>
                      <wps:spPr>
                        <a:xfrm>
                          <a:off x="0" y="0"/>
                          <a:ext cx="3492500" cy="1054100"/>
                        </a:xfrm>
                        <a:prstGeom prst="rect">
                          <a:avLst/>
                        </a:prstGeom>
                        <a:noFill/>
                        <a:ln w="6350">
                          <a:noFill/>
                        </a:ln>
                      </wps:spPr>
                      <wps:txbx>
                        <w:txbxContent>
                          <w:p w:rsidR="00D55C98" w:rsidRDefault="00E14246">
                            <w:pPr>
                              <w:autoSpaceDE w:val="0"/>
                              <w:autoSpaceDN w:val="0"/>
                              <w:spacing w:line="320" w:lineRule="atLeast"/>
                              <w:ind w:firstLine="400"/>
                              <w:rPr>
                                <w:sz w:val="16"/>
                              </w:rPr>
                            </w:pPr>
                            <w:r>
                              <w:rPr>
                                <w:rFonts w:ascii="宋体" w:eastAsia="宋体" w:hAnsi="宋体" w:cs="宋体"/>
                                <w:color w:val="000000"/>
                                <w:sz w:val="16"/>
                              </w:rPr>
                              <w:t>2.</w:t>
                            </w:r>
                            <w:r>
                              <w:rPr>
                                <w:rFonts w:ascii="宋体" w:eastAsia="宋体" w:hAnsi="宋体" w:cs="宋体"/>
                                <w:color w:val="000000"/>
                                <w:sz w:val="16"/>
                              </w:rPr>
                              <w:t>人性可感觉的若干种简单快乐似有如下述：</w:t>
                            </w:r>
                            <w:r>
                              <w:rPr>
                                <w:rFonts w:ascii="宋体" w:eastAsia="宋体" w:hAnsi="宋体" w:cs="宋体"/>
                                <w:color w:val="000000"/>
                                <w:sz w:val="16"/>
                              </w:rPr>
                              <w:t>(1)</w:t>
                            </w:r>
                            <w:r>
                              <w:rPr>
                                <w:rFonts w:ascii="宋体" w:eastAsia="宋体" w:hAnsi="宋体" w:cs="宋体"/>
                                <w:color w:val="000000"/>
                                <w:sz w:val="16"/>
                              </w:rPr>
                              <w:t>感官之乐；</w:t>
                            </w:r>
                            <w:r>
                              <w:rPr>
                                <w:rFonts w:ascii="宋体" w:eastAsia="宋体" w:hAnsi="宋体" w:cs="宋体"/>
                                <w:color w:val="000000"/>
                                <w:sz w:val="16"/>
                              </w:rPr>
                              <w:t>(2)</w:t>
                            </w:r>
                            <w:r>
                              <w:rPr>
                                <w:rFonts w:ascii="宋体" w:eastAsia="宋体" w:hAnsi="宋体" w:cs="宋体"/>
                                <w:color w:val="000000"/>
                                <w:sz w:val="16"/>
                              </w:rPr>
                              <w:t>财富之乐</w:t>
                            </w:r>
                            <w:r>
                              <w:rPr>
                                <w:rFonts w:ascii="宋体" w:eastAsia="宋体" w:hAnsi="宋体" w:cs="宋体"/>
                                <w:color w:val="000000"/>
                                <w:sz w:val="16"/>
                              </w:rPr>
                              <w:t>;(3)</w:t>
                            </w:r>
                            <w:r>
                              <w:rPr>
                                <w:rFonts w:ascii="宋体" w:eastAsia="宋体" w:hAnsi="宋体" w:cs="宋体"/>
                                <w:color w:val="000000"/>
                                <w:sz w:val="16"/>
                              </w:rPr>
                              <w:t>技能之乐</w:t>
                            </w:r>
                            <w:r>
                              <w:rPr>
                                <w:rFonts w:ascii="宋体" w:eastAsia="宋体" w:hAnsi="宋体" w:cs="宋体"/>
                                <w:color w:val="000000"/>
                                <w:sz w:val="16"/>
                              </w:rPr>
                              <w:t>;(4)</w:t>
                            </w:r>
                            <w:r>
                              <w:rPr>
                                <w:rFonts w:ascii="宋体" w:eastAsia="宋体" w:hAnsi="宋体" w:cs="宋体"/>
                                <w:color w:val="000000"/>
                                <w:sz w:val="16"/>
                              </w:rPr>
                              <w:t>和睦之乐</w:t>
                            </w:r>
                            <w:r>
                              <w:rPr>
                                <w:rFonts w:ascii="宋体" w:eastAsia="宋体" w:hAnsi="宋体" w:cs="宋体"/>
                                <w:color w:val="000000"/>
                                <w:sz w:val="16"/>
                              </w:rPr>
                              <w:t>;(5)</w:t>
                            </w:r>
                            <w:r>
                              <w:rPr>
                                <w:rFonts w:ascii="宋体" w:eastAsia="宋体" w:hAnsi="宋体" w:cs="宋体"/>
                                <w:color w:val="000000"/>
                                <w:sz w:val="16"/>
                              </w:rPr>
                              <w:t>名誉之乐</w:t>
                            </w:r>
                            <w:r>
                              <w:rPr>
                                <w:rFonts w:ascii="宋体" w:eastAsia="宋体" w:hAnsi="宋体" w:cs="宋体"/>
                                <w:color w:val="000000"/>
                                <w:sz w:val="16"/>
                              </w:rPr>
                              <w:t>;(6)</w:t>
                            </w:r>
                            <w:r>
                              <w:rPr>
                                <w:rFonts w:ascii="宋体" w:eastAsia="宋体" w:hAnsi="宋体" w:cs="宋体"/>
                                <w:color w:val="000000"/>
                                <w:sz w:val="16"/>
                              </w:rPr>
                              <w:t>权势之乐；</w:t>
                            </w:r>
                            <w:r>
                              <w:rPr>
                                <w:rFonts w:ascii="宋体" w:eastAsia="宋体" w:hAnsi="宋体" w:cs="宋体"/>
                                <w:color w:val="000000"/>
                                <w:sz w:val="16"/>
                              </w:rPr>
                              <w:t>(7)</w:t>
                            </w:r>
                            <w:r>
                              <w:rPr>
                                <w:rFonts w:ascii="宋体" w:eastAsia="宋体" w:hAnsi="宋体" w:cs="宋体"/>
                                <w:color w:val="000000"/>
                                <w:sz w:val="16"/>
                              </w:rPr>
                              <w:t>虔诚之乐；</w:t>
                            </w:r>
                            <w:r>
                              <w:rPr>
                                <w:rFonts w:ascii="宋体" w:eastAsia="宋体" w:hAnsi="宋体" w:cs="宋体"/>
                                <w:color w:val="000000"/>
                                <w:sz w:val="16"/>
                              </w:rPr>
                              <w:t>(8)</w:t>
                            </w:r>
                            <w:r>
                              <w:rPr>
                                <w:rFonts w:ascii="宋体" w:eastAsia="宋体" w:hAnsi="宋体" w:cs="宋体"/>
                                <w:color w:val="000000"/>
                                <w:sz w:val="16"/>
                              </w:rPr>
                              <w:t>仁慈之乐；</w:t>
                            </w:r>
                            <w:r>
                              <w:rPr>
                                <w:rFonts w:ascii="宋体" w:eastAsia="宋体" w:hAnsi="宋体" w:cs="宋体"/>
                                <w:color w:val="000000"/>
                                <w:sz w:val="16"/>
                              </w:rPr>
                              <w:t>(9)</w:t>
                            </w:r>
                            <w:r>
                              <w:rPr>
                                <w:rFonts w:ascii="宋体" w:eastAsia="宋体" w:hAnsi="宋体" w:cs="宋体"/>
                                <w:color w:val="000000"/>
                                <w:sz w:val="16"/>
                              </w:rPr>
                              <w:t>作恶之乐；</w:t>
                            </w:r>
                            <w:r>
                              <w:rPr>
                                <w:rFonts w:ascii="宋体" w:eastAsia="宋体" w:hAnsi="宋体" w:cs="宋体"/>
                                <w:color w:val="000000"/>
                                <w:sz w:val="16"/>
                              </w:rPr>
                              <w:t>(10)</w:t>
                            </w:r>
                            <w:r>
                              <w:rPr>
                                <w:rFonts w:ascii="宋体" w:eastAsia="宋体" w:hAnsi="宋体" w:cs="宋体"/>
                                <w:color w:val="000000"/>
                                <w:sz w:val="16"/>
                              </w:rPr>
                              <w:t>回忆之乐；</w:t>
                            </w:r>
                            <w:r>
                              <w:rPr>
                                <w:rFonts w:ascii="宋体" w:eastAsia="宋体" w:hAnsi="宋体" w:cs="宋体"/>
                                <w:color w:val="000000"/>
                                <w:sz w:val="16"/>
                              </w:rPr>
                              <w:t>(11)</w:t>
                            </w:r>
                            <w:r>
                              <w:rPr>
                                <w:rFonts w:ascii="宋体" w:eastAsia="宋体" w:hAnsi="宋体" w:cs="宋体"/>
                                <w:color w:val="000000"/>
                                <w:sz w:val="16"/>
                              </w:rPr>
                              <w:t>想像之乐</w:t>
                            </w:r>
                            <w:r>
                              <w:rPr>
                                <w:rFonts w:ascii="宋体" w:eastAsia="宋体" w:hAnsi="宋体" w:cs="宋体"/>
                                <w:color w:val="000000"/>
                                <w:sz w:val="16"/>
                              </w:rPr>
                              <w:t>;(12)</w:t>
                            </w:r>
                            <w:r>
                              <w:rPr>
                                <w:rFonts w:ascii="宋体" w:eastAsia="宋体" w:hAnsi="宋体" w:cs="宋体"/>
                                <w:color w:val="000000"/>
                                <w:sz w:val="16"/>
                              </w:rPr>
                              <w:t>期望之乐</w:t>
                            </w:r>
                            <w:r>
                              <w:rPr>
                                <w:rFonts w:ascii="宋体" w:eastAsia="宋体" w:hAnsi="宋体" w:cs="宋体"/>
                                <w:color w:val="000000"/>
                                <w:sz w:val="16"/>
                              </w:rPr>
                              <w:t>;(13)</w:t>
                            </w:r>
                            <w:r>
                              <w:rPr>
                                <w:rFonts w:ascii="宋体" w:eastAsia="宋体" w:hAnsi="宋体" w:cs="宋体"/>
                                <w:color w:val="000000"/>
                                <w:sz w:val="16"/>
                              </w:rPr>
                              <w:t>基于联系之乐</w:t>
                            </w:r>
                            <w:r>
                              <w:rPr>
                                <w:rFonts w:ascii="宋体" w:eastAsia="宋体" w:hAnsi="宋体" w:cs="宋体"/>
                                <w:color w:val="000000"/>
                                <w:sz w:val="16"/>
                              </w:rPr>
                              <w:t>;(14)</w:t>
                            </w:r>
                            <w:r>
                              <w:rPr>
                                <w:rFonts w:ascii="宋体" w:eastAsia="宋体" w:hAnsi="宋体" w:cs="宋体"/>
                                <w:color w:val="000000"/>
                                <w:sz w:val="16"/>
                              </w:rPr>
                              <w:t>解脱之乐。</w:t>
                            </w:r>
                          </w:p>
                        </w:txbxContent>
                      </wps:txbx>
                      <wps:bodyPr vert="horz" wrap="square" lIns="0" tIns="0" rIns="0" bIns="0" anchor="t">
                        <a:spAutoFit/>
                      </wps:bodyPr>
                    </wps:wsp>
                  </a:graphicData>
                </a:graphic>
              </wp:anchor>
            </w:drawing>
          </mc:Choice>
          <mc:Fallback>
            <w:pict>
              <v:shape type="#_x0000_t202" filled="f" stroked="f" style="margin-left:41pt;margin-top:0pt;width:275pt;height:8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6"/>
                        </w:rPr>
                      </w:pPr>
                      <w:r>
                        <w:rPr>
                          <w:rFonts w:ascii="宋体" w:hAnsi="宋体" w:cs="宋体" w:eastAsia="宋体"/>
                          <w:sz w:val="16"/>
                          <w:color w:val="000000"/>
                          <w:b w:val="off"/>
                          <w:i w:val="off"/>
                        </w:rPr>
                        <w:t>2.人性可感觉的若干种简单快乐似有如下述：(1)感官之乐；</w:t>
                      </w:r>
                      <w:r>
                        <w:rPr>
                          <w:rFonts w:ascii="宋体" w:hAnsi="宋体" w:cs="宋体" w:eastAsia="宋体"/>
                          <w:sz w:val="16"/>
                          <w:color w:val="000000"/>
                          <w:b w:val="off"/>
                          <w:i w:val="off"/>
                        </w:rPr>
                        <w:t>(2)财富之乐;(3)技能之乐;(4)和睦之乐;(5)名誉之乐;(6)权势</w:t>
                      </w:r>
                      <w:r>
                        <w:rPr>
                          <w:rFonts w:ascii="宋体" w:hAnsi="宋体" w:cs="宋体" w:eastAsia="宋体"/>
                          <w:sz w:val="16"/>
                          <w:color w:val="000000"/>
                          <w:b w:val="off"/>
                          <w:i w:val="off"/>
                        </w:rPr>
                        <w:t>之乐；(7)虔诚之乐；(8)仁慈之乐；(9)作恶之乐；(10)回忆之乐；</w:t>
                      </w:r>
                      <w:r>
                        <w:rPr>
                          <w:rFonts w:ascii="宋体" w:hAnsi="宋体" w:cs="宋体" w:eastAsia="宋体"/>
                          <w:sz w:val="16"/>
                          <w:color w:val="000000"/>
                          <w:b w:val="off"/>
                          <w:i w:val="off"/>
                        </w:rPr>
                        <w:t>(11)想像之乐;(12)期望之乐;(13)基于联系之乐;(14)解脱之</w:t>
                      </w:r>
                      <w:r>
                        <w:rPr>
                          <w:rFonts w:ascii="宋体" w:hAnsi="宋体" w:cs="宋体" w:eastAsia="宋体"/>
                          <w:sz w:val="16"/>
                          <w:color w:val="000000"/>
                          <w:b w:val="off"/>
                          <w:i w:val="off"/>
                        </w:rPr>
                        <w:t>乐。</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682880" behindDoc="0" locked="0" layoutInCell="1" allowOverlap="1">
                <wp:simplePos x="0" y="0"/>
                <wp:positionH relativeFrom="column">
                  <wp:posOffset>0</wp:posOffset>
                </wp:positionH>
                <wp:positionV relativeFrom="paragraph">
                  <wp:posOffset>0</wp:posOffset>
                </wp:positionV>
                <wp:extent cx="4013200" cy="241300"/>
                <wp:effectExtent l="0" t="0" r="0" b="0"/>
                <wp:wrapTopAndBottom/>
                <wp:docPr id="295" name="文本框 295"/>
                <wp:cNvGraphicFramePr/>
                <a:graphic xmlns:a="http://schemas.openxmlformats.org/drawingml/2006/main">
                  <a:graphicData uri="http://schemas.microsoft.com/office/word/2010/wordprocessingShape">
                    <wps:wsp>
                      <wps:cNvSpPr txBox="1"/>
                      <wps:spPr>
                        <a:xfrm>
                          <a:off x="0" y="0"/>
                          <a:ext cx="4013200" cy="241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1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83904" behindDoc="0" locked="0" layoutInCell="1" allowOverlap="1">
                <wp:simplePos x="0" y="0"/>
                <wp:positionH relativeFrom="column">
                  <wp:posOffset>0</wp:posOffset>
                </wp:positionH>
                <wp:positionV relativeFrom="paragraph">
                  <wp:posOffset>114300</wp:posOffset>
                </wp:positionV>
                <wp:extent cx="508000" cy="114300"/>
                <wp:effectExtent l="0" t="0" r="0" b="0"/>
                <wp:wrapTopAndBottom/>
                <wp:docPr id="296" name="文本框 296"/>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简单痛苦细</w:t>
                            </w:r>
                          </w:p>
                        </w:txbxContent>
                      </wps:txbx>
                      <wps:bodyPr vert="horz" wrap="square" lIns="0" tIns="0" rIns="0" bIns="0" anchor="t">
                        <a:spAutoFit/>
                      </wps:bodyPr>
                    </wps:wsp>
                  </a:graphicData>
                </a:graphic>
              </wp:anchor>
            </w:drawing>
          </mc:Choice>
          <mc:Fallback>
            <w:pict>
              <v:shape type="#_x0000_t202" filled="f" stroked="f" style="margin-left:0pt;margin-top:9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简单痛苦细</w:t>
                      </w:r>
                    </w:p>
                  </w:txbxContent>
                </v:textbox>
              </v:shape>
            </w:pict>
          </mc:Fallback>
        </mc:AlternateContent>
      </w:r>
      <w:r>
        <w:rPr>
          <w:noProof/>
        </w:rPr>
        <mc:AlternateContent>
          <mc:Choice Requires="wps">
            <w:drawing>
              <wp:anchor distT="0" distB="0" distL="0" distR="0" simplePos="0" relativeHeight="250684928" behindDoc="0" locked="0" layoutInCell="1" allowOverlap="1">
                <wp:simplePos x="0" y="0"/>
                <wp:positionH relativeFrom="column">
                  <wp:posOffset>0</wp:posOffset>
                </wp:positionH>
                <wp:positionV relativeFrom="paragraph">
                  <wp:posOffset>241300</wp:posOffset>
                </wp:positionV>
                <wp:extent cx="203200" cy="127000"/>
                <wp:effectExtent l="0" t="0" r="0" b="0"/>
                <wp:wrapTopAndBottom/>
                <wp:docPr id="297" name="文本框 297"/>
                <wp:cNvGraphicFramePr/>
                <a:graphic xmlns:a="http://schemas.openxmlformats.org/drawingml/2006/main">
                  <a:graphicData uri="http://schemas.microsoft.com/office/word/2010/wordprocessingShape">
                    <wps:wsp>
                      <wps:cNvSpPr txBox="1"/>
                      <wps:spPr>
                        <a:xfrm>
                          <a:off x="0" y="0"/>
                          <a:ext cx="2032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目表</w:t>
                            </w:r>
                          </w:p>
                        </w:txbxContent>
                      </wps:txbx>
                      <wps:bodyPr vert="horz" wrap="square" lIns="0" tIns="0" rIns="0" bIns="0" anchor="t">
                        <a:spAutoFit/>
                      </wps:bodyPr>
                    </wps:wsp>
                  </a:graphicData>
                </a:graphic>
              </wp:anchor>
            </w:drawing>
          </mc:Choice>
          <mc:Fallback>
            <w:pict>
              <v:shape type="#_x0000_t202" filled="f" stroked="f" style="margin-left:0pt;margin-top:19pt;width:16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目表</w:t>
                      </w:r>
                    </w:p>
                  </w:txbxContent>
                </v:textbox>
              </v:shape>
            </w:pict>
          </mc:Fallback>
        </mc:AlternateContent>
      </w:r>
      <w:r>
        <w:rPr>
          <w:noProof/>
        </w:rPr>
        <mc:AlternateContent>
          <mc:Choice Requires="wps">
            <w:drawing>
              <wp:anchor distT="0" distB="0" distL="0" distR="0" simplePos="0" relativeHeight="250685952" behindDoc="0" locked="0" layoutInCell="1" allowOverlap="1">
                <wp:simplePos x="0" y="0"/>
                <wp:positionH relativeFrom="column">
                  <wp:posOffset>520700</wp:posOffset>
                </wp:positionH>
                <wp:positionV relativeFrom="paragraph">
                  <wp:posOffset>0</wp:posOffset>
                </wp:positionV>
                <wp:extent cx="3492500" cy="622300"/>
                <wp:effectExtent l="0" t="0" r="0" b="0"/>
                <wp:wrapTopAndBottom/>
                <wp:docPr id="298" name="文本框 298"/>
                <wp:cNvGraphicFramePr/>
                <a:graphic xmlns:a="http://schemas.openxmlformats.org/drawingml/2006/main">
                  <a:graphicData uri="http://schemas.microsoft.com/office/word/2010/wordprocessingShape">
                    <wps:wsp>
                      <wps:cNvSpPr txBox="1"/>
                      <wps:spPr>
                        <a:xfrm>
                          <a:off x="0" y="0"/>
                          <a:ext cx="3492500" cy="622300"/>
                        </a:xfrm>
                        <a:prstGeom prst="rect">
                          <a:avLst/>
                        </a:prstGeom>
                        <a:noFill/>
                        <a:ln w="6350">
                          <a:noFill/>
                        </a:ln>
                      </wps:spPr>
                      <wps:txbx>
                        <w:txbxContent>
                          <w:p w:rsidR="00D55C98" w:rsidRDefault="00E14246">
                            <w:pPr>
                              <w:autoSpaceDE w:val="0"/>
                              <w:autoSpaceDN w:val="0"/>
                              <w:spacing w:line="320" w:lineRule="atLeast"/>
                              <w:ind w:firstLine="400"/>
                              <w:rPr>
                                <w:sz w:val="16"/>
                              </w:rPr>
                            </w:pPr>
                            <w:r>
                              <w:rPr>
                                <w:rFonts w:ascii="宋体" w:eastAsia="宋体" w:hAnsi="宋体" w:cs="宋体"/>
                                <w:color w:val="000000"/>
                                <w:sz w:val="16"/>
                              </w:rPr>
                              <w:t>3.</w:t>
                            </w:r>
                            <w:r>
                              <w:rPr>
                                <w:rFonts w:ascii="宋体" w:eastAsia="宋体" w:hAnsi="宋体" w:cs="宋体"/>
                                <w:color w:val="000000"/>
                                <w:sz w:val="16"/>
                              </w:rPr>
                              <w:t>若干简单痛苦似有如下述：</w:t>
                            </w:r>
                            <w:r>
                              <w:rPr>
                                <w:rFonts w:ascii="宋体" w:eastAsia="宋体" w:hAnsi="宋体" w:cs="宋体"/>
                                <w:color w:val="000000"/>
                                <w:sz w:val="16"/>
                              </w:rPr>
                              <w:t>(1)</w:t>
                            </w:r>
                            <w:r>
                              <w:rPr>
                                <w:rFonts w:ascii="宋体" w:eastAsia="宋体" w:hAnsi="宋体" w:cs="宋体"/>
                                <w:color w:val="000000"/>
                                <w:sz w:val="16"/>
                              </w:rPr>
                              <w:t>匮乏之苦；</w:t>
                            </w:r>
                            <w:r>
                              <w:rPr>
                                <w:rFonts w:ascii="宋体" w:eastAsia="宋体" w:hAnsi="宋体" w:cs="宋体"/>
                                <w:color w:val="000000"/>
                                <w:sz w:val="16"/>
                              </w:rPr>
                              <w:t>(2)</w:t>
                            </w:r>
                            <w:r>
                              <w:rPr>
                                <w:rFonts w:ascii="宋体" w:eastAsia="宋体" w:hAnsi="宋体" w:cs="宋体"/>
                                <w:color w:val="000000"/>
                                <w:sz w:val="16"/>
                              </w:rPr>
                              <w:t>感官之苦；</w:t>
                            </w:r>
                            <w:r>
                              <w:rPr>
                                <w:rFonts w:ascii="宋体" w:eastAsia="宋体" w:hAnsi="宋体" w:cs="宋体"/>
                                <w:color w:val="000000"/>
                                <w:sz w:val="16"/>
                              </w:rPr>
                              <w:t>(3)</w:t>
                            </w:r>
                            <w:r>
                              <w:rPr>
                                <w:rFonts w:ascii="宋体" w:eastAsia="宋体" w:hAnsi="宋体" w:cs="宋体"/>
                                <w:color w:val="000000"/>
                                <w:sz w:val="16"/>
                              </w:rPr>
                              <w:t>棘手之苦</w:t>
                            </w:r>
                            <w:r>
                              <w:rPr>
                                <w:rFonts w:ascii="宋体" w:eastAsia="宋体" w:hAnsi="宋体" w:cs="宋体"/>
                                <w:color w:val="000000"/>
                                <w:sz w:val="16"/>
                              </w:rPr>
                              <w:t>;(4)</w:t>
                            </w:r>
                            <w:r>
                              <w:rPr>
                                <w:rFonts w:ascii="宋体" w:eastAsia="宋体" w:hAnsi="宋体" w:cs="宋体"/>
                                <w:color w:val="000000"/>
                                <w:sz w:val="16"/>
                              </w:rPr>
                              <w:t>敌意之苦</w:t>
                            </w:r>
                            <w:r>
                              <w:rPr>
                                <w:rFonts w:ascii="宋体" w:eastAsia="宋体" w:hAnsi="宋体" w:cs="宋体"/>
                                <w:color w:val="000000"/>
                                <w:sz w:val="16"/>
                              </w:rPr>
                              <w:t>;(5)</w:t>
                            </w:r>
                            <w:r>
                              <w:rPr>
                                <w:rFonts w:ascii="宋体" w:eastAsia="宋体" w:hAnsi="宋体" w:cs="宋体"/>
                                <w:color w:val="000000"/>
                                <w:sz w:val="16"/>
                              </w:rPr>
                              <w:t>恶名之苦</w:t>
                            </w:r>
                            <w:r>
                              <w:rPr>
                                <w:rFonts w:ascii="宋体" w:eastAsia="宋体" w:hAnsi="宋体" w:cs="宋体"/>
                                <w:color w:val="000000"/>
                                <w:sz w:val="16"/>
                              </w:rPr>
                              <w:t>;(6)</w:t>
                            </w:r>
                            <w:r>
                              <w:rPr>
                                <w:rFonts w:ascii="宋体" w:eastAsia="宋体" w:hAnsi="宋体" w:cs="宋体"/>
                                <w:color w:val="000000"/>
                                <w:sz w:val="16"/>
                              </w:rPr>
                              <w:t>虔诚之苦</w:t>
                            </w:r>
                            <w:r>
                              <w:rPr>
                                <w:rFonts w:ascii="宋体" w:eastAsia="宋体" w:hAnsi="宋体" w:cs="宋体"/>
                                <w:color w:val="000000"/>
                                <w:sz w:val="16"/>
                              </w:rPr>
                              <w:t>;(7)</w:t>
                            </w:r>
                            <w:r>
                              <w:rPr>
                                <w:rFonts w:ascii="宋体" w:eastAsia="宋体" w:hAnsi="宋体" w:cs="宋体"/>
                                <w:color w:val="000000"/>
                                <w:sz w:val="16"/>
                              </w:rPr>
                              <w:t>仁慈之苦</w:t>
                            </w:r>
                            <w:r>
                              <w:rPr>
                                <w:rFonts w:ascii="宋体" w:eastAsia="宋体" w:hAnsi="宋体" w:cs="宋体"/>
                                <w:color w:val="000000"/>
                                <w:sz w:val="16"/>
                              </w:rPr>
                              <w:t>;(8)</w:t>
                            </w:r>
                            <w:r>
                              <w:rPr>
                                <w:rFonts w:ascii="宋体" w:eastAsia="宋体" w:hAnsi="宋体" w:cs="宋体"/>
                                <w:color w:val="000000"/>
                                <w:sz w:val="16"/>
                              </w:rPr>
                              <w:t>作恶之苦</w:t>
                            </w:r>
                            <w:r>
                              <w:rPr>
                                <w:rFonts w:ascii="宋体" w:eastAsia="宋体" w:hAnsi="宋体" w:cs="宋体"/>
                                <w:color w:val="000000"/>
                                <w:sz w:val="16"/>
                              </w:rPr>
                              <w:t>;(9)</w:t>
                            </w:r>
                            <w:r>
                              <w:rPr>
                                <w:rFonts w:ascii="宋体" w:eastAsia="宋体" w:hAnsi="宋体" w:cs="宋体"/>
                                <w:color w:val="000000"/>
                                <w:sz w:val="16"/>
                              </w:rPr>
                              <w:t>回忆之苦</w:t>
                            </w:r>
                            <w:r>
                              <w:rPr>
                                <w:rFonts w:ascii="宋体" w:eastAsia="宋体" w:hAnsi="宋体" w:cs="宋体"/>
                                <w:color w:val="000000"/>
                                <w:sz w:val="16"/>
                              </w:rPr>
                              <w:t>;(10)</w:t>
                            </w:r>
                            <w:r>
                              <w:rPr>
                                <w:rFonts w:ascii="宋体" w:eastAsia="宋体" w:hAnsi="宋体" w:cs="宋体"/>
                                <w:color w:val="000000"/>
                                <w:sz w:val="16"/>
                              </w:rPr>
                              <w:t>想像之苦</w:t>
                            </w:r>
                            <w:r>
                              <w:rPr>
                                <w:rFonts w:ascii="宋体" w:eastAsia="宋体" w:hAnsi="宋体" w:cs="宋体"/>
                                <w:color w:val="000000"/>
                                <w:sz w:val="16"/>
                              </w:rPr>
                              <w:t>;(11)</w:t>
                            </w:r>
                            <w:r>
                              <w:rPr>
                                <w:rFonts w:ascii="宋体" w:eastAsia="宋体" w:hAnsi="宋体" w:cs="宋体"/>
                                <w:color w:val="000000"/>
                                <w:sz w:val="16"/>
                              </w:rPr>
                              <w:t>期望之苦</w:t>
                            </w:r>
                            <w:r>
                              <w:rPr>
                                <w:rFonts w:ascii="宋体" w:eastAsia="宋体" w:hAnsi="宋体" w:cs="宋体"/>
                                <w:color w:val="000000"/>
                                <w:sz w:val="16"/>
                              </w:rPr>
                              <w:t>;</w:t>
                            </w:r>
                          </w:p>
                        </w:txbxContent>
                      </wps:txbx>
                      <wps:bodyPr vert="horz" wrap="square" lIns="0" tIns="0" rIns="0" bIns="0" anchor="t">
                        <a:spAutoFit/>
                      </wps:bodyPr>
                    </wps:wsp>
                  </a:graphicData>
                </a:graphic>
              </wp:anchor>
            </w:drawing>
          </mc:Choice>
          <mc:Fallback>
            <w:pict>
              <v:shape type="#_x0000_t202" filled="f" stroked="f" style="margin-left:41pt;margin-top:0pt;width:275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6"/>
                        </w:rPr>
                      </w:pPr>
                      <w:r>
                        <w:rPr>
                          <w:rFonts w:ascii="宋体" w:hAnsi="宋体" w:cs="宋体" w:eastAsia="宋体"/>
                          <w:sz w:val="16"/>
                          <w:color w:val="000000"/>
                          <w:b w:val="off"/>
                          <w:i w:val="off"/>
                        </w:rPr>
                        <w:t>3.若干简单痛苦似有如下述：(1)匮乏之苦；(2)感官之苦；</w:t>
                      </w:r>
                      <w:r>
                        <w:rPr>
                          <w:rFonts w:ascii="宋体" w:hAnsi="宋体" w:cs="宋体" w:eastAsia="宋体"/>
                          <w:sz w:val="16"/>
                          <w:color w:val="000000"/>
                          <w:b w:val="off"/>
                          <w:i w:val="off"/>
                        </w:rPr>
                        <w:t>(3)棘手之苦;(4)敌意之苦;(5)恶名之苦;(6)虔诚之苦;(7)仁慈</w:t>
                      </w:r>
                      <w:r>
                        <w:rPr>
                          <w:rFonts w:ascii="宋体" w:hAnsi="宋体" w:cs="宋体" w:eastAsia="宋体"/>
                          <w:sz w:val="16"/>
                          <w:color w:val="000000"/>
                          <w:b w:val="off"/>
                          <w:i w:val="off"/>
                        </w:rPr>
                        <w:t>之苦;(8)作恶之苦;(9)回忆之苦;(10)想像之苦;(11)期望之苦;</w:t>
                      </w:r>
                    </w:p>
                  </w:txbxContent>
                </v:textbox>
              </v:shape>
            </w:pict>
          </mc:Fallback>
        </mc:AlternateContent>
      </w:r>
      <w:r>
        <w:br w:type="page"/>
      </w:r>
    </w:p>
    <w:p w:rsidR="00D55C98" w:rsidRDefault="00E14246">
      <w:pPr>
        <w:autoSpaceDE w:val="0"/>
        <w:autoSpaceDN w:val="0"/>
        <w:spacing w:before="200" w:line="160" w:lineRule="atLeast"/>
        <w:ind w:left="16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第五章</w:t>
      </w:r>
      <w:r>
        <w:rPr>
          <w:rFonts w:ascii="宋体" w:eastAsia="宋体" w:hAnsi="宋体" w:cs="宋体"/>
          <w:color w:val="000000"/>
          <w:sz w:val="10"/>
          <w:u w:val="single"/>
        </w:rPr>
        <w:t xml:space="preserve"> </w:t>
      </w:r>
      <w:r>
        <w:rPr>
          <w:rFonts w:ascii="宋体" w:eastAsia="宋体" w:hAnsi="宋体" w:cs="宋体"/>
          <w:color w:val="000000"/>
          <w:sz w:val="10"/>
          <w:u w:val="single"/>
        </w:rPr>
        <w:t>快乐和痛苦的类型</w:t>
      </w:r>
      <w:r>
        <w:rPr>
          <w:rFonts w:ascii="宋体" w:eastAsia="宋体" w:hAnsi="宋体" w:cs="宋体"/>
          <w:color w:val="000000"/>
          <w:sz w:val="10"/>
          <w:u w:val="single"/>
        </w:rPr>
        <w:t xml:space="preserve">                   91 </w:t>
      </w:r>
    </w:p>
    <w:p w:rsidR="00D55C98" w:rsidRDefault="00E14246">
      <w:pPr>
        <w:autoSpaceDE w:val="0"/>
        <w:autoSpaceDN w:val="0"/>
        <w:spacing w:before="260" w:line="220" w:lineRule="atLeast"/>
        <w:ind w:left="160"/>
        <w:rPr>
          <w:sz w:val="18"/>
        </w:rPr>
      </w:pPr>
      <w:r>
        <w:rPr>
          <w:rFonts w:ascii="宋体" w:eastAsia="宋体" w:hAnsi="宋体" w:cs="宋体"/>
          <w:color w:val="000000"/>
          <w:sz w:val="18"/>
        </w:rPr>
        <w:t>(12)</w:t>
      </w:r>
      <w:r>
        <w:rPr>
          <w:rFonts w:ascii="宋体" w:eastAsia="宋体" w:hAnsi="宋体" w:cs="宋体"/>
          <w:color w:val="000000"/>
          <w:sz w:val="18"/>
        </w:rPr>
        <w:t>基于联系之苦。</w:t>
      </w:r>
      <w:r>
        <w:rPr>
          <w:rFonts w:ascii="宋体" w:eastAsia="宋体" w:hAnsi="宋体" w:cs="宋体"/>
          <w:color w:val="000000"/>
          <w:sz w:val="18"/>
        </w:rPr>
        <w:t>@①</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686976" behindDoc="0" locked="0" layoutInCell="1" allowOverlap="1">
                <wp:simplePos x="0" y="0"/>
                <wp:positionH relativeFrom="column">
                  <wp:posOffset>0</wp:posOffset>
                </wp:positionH>
                <wp:positionV relativeFrom="paragraph">
                  <wp:posOffset>0</wp:posOffset>
                </wp:positionV>
                <wp:extent cx="3987800" cy="279400"/>
                <wp:effectExtent l="0" t="0" r="0" b="0"/>
                <wp:wrapTopAndBottom/>
                <wp:docPr id="299" name="文本框 299"/>
                <wp:cNvGraphicFramePr/>
                <a:graphic xmlns:a="http://schemas.openxmlformats.org/drawingml/2006/main">
                  <a:graphicData uri="http://schemas.microsoft.com/office/word/2010/wordprocessingShape">
                    <wps:wsp>
                      <wps:cNvSpPr txBox="1"/>
                      <wps:spPr>
                        <a:xfrm>
                          <a:off x="0" y="0"/>
                          <a:ext cx="3987800" cy="279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4pt;height:2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88000" behindDoc="0" locked="0" layoutInCell="1" allowOverlap="1">
                <wp:simplePos x="0" y="0"/>
                <wp:positionH relativeFrom="column">
                  <wp:posOffset>0</wp:posOffset>
                </wp:positionH>
                <wp:positionV relativeFrom="paragraph">
                  <wp:posOffset>0</wp:posOffset>
                </wp:positionV>
                <wp:extent cx="3403600" cy="1422400"/>
                <wp:effectExtent l="0" t="0" r="0" b="0"/>
                <wp:wrapTopAndBottom/>
                <wp:docPr id="300" name="文本框 300"/>
                <wp:cNvGraphicFramePr/>
                <a:graphic xmlns:a="http://schemas.openxmlformats.org/drawingml/2006/main">
                  <a:graphicData uri="http://schemas.microsoft.com/office/word/2010/wordprocessingShape">
                    <wps:wsp>
                      <wps:cNvSpPr txBox="1"/>
                      <wps:spPr>
                        <a:xfrm>
                          <a:off x="0" y="0"/>
                          <a:ext cx="3403600" cy="1422400"/>
                        </a:xfrm>
                        <a:prstGeom prst="rect">
                          <a:avLst/>
                        </a:prstGeom>
                        <a:noFill/>
                        <a:ln w="6350">
                          <a:noFill/>
                        </a:ln>
                      </wps:spPr>
                      <wps:txbx>
                        <w:txbxContent>
                          <w:p w:rsidR="00D55C98" w:rsidRDefault="00E14246">
                            <w:pPr>
                              <w:autoSpaceDE w:val="0"/>
                              <w:autoSpaceDN w:val="0"/>
                              <w:spacing w:line="309" w:lineRule="atLeast"/>
                              <w:ind w:firstLine="440"/>
                              <w:rPr>
                                <w:sz w:val="18"/>
                              </w:rPr>
                            </w:pPr>
                            <w:r>
                              <w:rPr>
                                <w:rFonts w:ascii="宋体" w:eastAsia="宋体" w:hAnsi="宋体" w:cs="宋体"/>
                                <w:color w:val="000000"/>
                                <w:sz w:val="18"/>
                              </w:rPr>
                              <w:t>4.(1)</w:t>
                            </w:r>
                            <w:r>
                              <w:rPr>
                                <w:rFonts w:ascii="宋体" w:eastAsia="宋体" w:hAnsi="宋体" w:cs="宋体"/>
                                <w:color w:val="000000"/>
                                <w:sz w:val="18"/>
                              </w:rPr>
                              <w:t>感官之乐似有如下述：</w:t>
                            </w:r>
                            <w:r>
                              <w:rPr>
                                <w:rFonts w:ascii="宋体" w:eastAsia="宋体" w:hAnsi="宋体" w:cs="宋体"/>
                                <w:color w:val="000000"/>
                                <w:sz w:val="18"/>
                              </w:rPr>
                              <w:t>1.</w:t>
                            </w:r>
                            <w:r>
                              <w:rPr>
                                <w:rFonts w:ascii="宋体" w:eastAsia="宋体" w:hAnsi="宋体" w:cs="宋体"/>
                                <w:color w:val="000000"/>
                                <w:sz w:val="18"/>
                              </w:rPr>
                              <w:t>味觉之乐，即口福，包括任何</w:t>
                            </w:r>
                            <w:r>
                              <w:rPr>
                                <w:rFonts w:ascii="宋体" w:eastAsia="宋体" w:hAnsi="宋体" w:cs="宋体"/>
                                <w:color w:val="000000"/>
                                <w:sz w:val="18"/>
                              </w:rPr>
                              <w:t>因饥渴得到满足而体验的快乐；</w:t>
                            </w:r>
                            <w:r>
                              <w:rPr>
                                <w:rFonts w:ascii="宋体" w:eastAsia="宋体" w:hAnsi="宋体" w:cs="宋体"/>
                                <w:color w:val="000000"/>
                                <w:sz w:val="18"/>
                              </w:rPr>
                              <w:t>2.</w:t>
                            </w:r>
                            <w:r>
                              <w:rPr>
                                <w:rFonts w:ascii="宋体" w:eastAsia="宋体" w:hAnsi="宋体" w:cs="宋体"/>
                                <w:color w:val="000000"/>
                                <w:sz w:val="18"/>
                              </w:rPr>
                              <w:t>醉酒之乐；</w:t>
                            </w:r>
                            <w:r>
                              <w:rPr>
                                <w:rFonts w:ascii="宋体" w:eastAsia="宋体" w:hAnsi="宋体" w:cs="宋体"/>
                                <w:color w:val="000000"/>
                                <w:sz w:val="18"/>
                              </w:rPr>
                              <w:t>②3.</w:t>
                            </w:r>
                            <w:r>
                              <w:rPr>
                                <w:rFonts w:ascii="宋体" w:eastAsia="宋体" w:hAnsi="宋体" w:cs="宋体"/>
                                <w:color w:val="000000"/>
                                <w:sz w:val="18"/>
                              </w:rPr>
                              <w:t>嗅觉之乐；</w:t>
                            </w:r>
                            <w:r>
                              <w:rPr>
                                <w:rFonts w:ascii="宋体" w:eastAsia="宋体" w:hAnsi="宋体" w:cs="宋体"/>
                                <w:color w:val="000000"/>
                                <w:sz w:val="18"/>
                              </w:rPr>
                              <w:t>4.</w:t>
                            </w:r>
                            <w:r>
                              <w:rPr>
                                <w:rFonts w:ascii="宋体" w:eastAsia="宋体" w:hAnsi="宋体" w:cs="宋体"/>
                                <w:color w:val="000000"/>
                                <w:sz w:val="18"/>
                              </w:rPr>
                              <w:t>触觉之乐；</w:t>
                            </w:r>
                            <w:r>
                              <w:rPr>
                                <w:rFonts w:ascii="宋体" w:eastAsia="宋体" w:hAnsi="宋体" w:cs="宋体"/>
                                <w:color w:val="000000"/>
                                <w:sz w:val="18"/>
                              </w:rPr>
                              <w:t>5.</w:t>
                            </w:r>
                            <w:r>
                              <w:rPr>
                                <w:rFonts w:ascii="宋体" w:eastAsia="宋体" w:hAnsi="宋体" w:cs="宋体"/>
                                <w:color w:val="000000"/>
                                <w:sz w:val="18"/>
                              </w:rPr>
                              <w:t>简单听觉之乐，与联系无关；</w:t>
                            </w:r>
                            <w:r>
                              <w:rPr>
                                <w:rFonts w:ascii="宋体" w:eastAsia="宋体" w:hAnsi="宋体" w:cs="宋体"/>
                                <w:color w:val="000000"/>
                                <w:sz w:val="18"/>
                              </w:rPr>
                              <w:t>6.</w:t>
                            </w:r>
                            <w:r>
                              <w:rPr>
                                <w:rFonts w:ascii="宋体" w:eastAsia="宋体" w:hAnsi="宋体" w:cs="宋体"/>
                                <w:color w:val="000000"/>
                                <w:sz w:val="18"/>
                              </w:rPr>
                              <w:t>简单视觉之乐，亦与联系无关；</w:t>
                            </w:r>
                            <w:r>
                              <w:rPr>
                                <w:rFonts w:ascii="宋体" w:eastAsia="宋体" w:hAnsi="宋体" w:cs="宋体"/>
                                <w:color w:val="000000"/>
                                <w:sz w:val="18"/>
                              </w:rPr>
                              <w:t>7.</w:t>
                            </w:r>
                            <w:r>
                              <w:rPr>
                                <w:rFonts w:ascii="宋体" w:eastAsia="宋体" w:hAnsi="宋体" w:cs="宋体"/>
                                <w:color w:val="000000"/>
                                <w:sz w:val="18"/>
                              </w:rPr>
                              <w:t>性</w:t>
                            </w:r>
                            <w:r>
                              <w:rPr>
                                <w:rFonts w:ascii="宋体" w:eastAsia="宋体" w:hAnsi="宋体" w:cs="宋体"/>
                                <w:color w:val="000000"/>
                                <w:sz w:val="18"/>
                              </w:rPr>
                              <w:t>③</w:t>
                            </w:r>
                            <w:r>
                              <w:rPr>
                                <w:rFonts w:ascii="宋体" w:eastAsia="宋体" w:hAnsi="宋体" w:cs="宋体"/>
                                <w:color w:val="000000"/>
                                <w:sz w:val="18"/>
                              </w:rPr>
                              <w:t>感之乐；</w:t>
                            </w:r>
                            <w:r>
                              <w:rPr>
                                <w:rFonts w:ascii="宋体" w:eastAsia="宋体" w:hAnsi="宋体" w:cs="宋体"/>
                                <w:color w:val="000000"/>
                                <w:sz w:val="18"/>
                              </w:rPr>
                              <w:t>8.</w:t>
                            </w:r>
                            <w:r>
                              <w:rPr>
                                <w:rFonts w:ascii="宋体" w:eastAsia="宋体" w:hAnsi="宋体" w:cs="宋体"/>
                                <w:color w:val="000000"/>
                                <w:sz w:val="18"/>
                              </w:rPr>
                              <w:t>健康之乐，即伴随强健有力而来的体内快感或所谓精神焕发，特别是在有节制地发挥体力的时候；</w:t>
                            </w:r>
                            <w:r>
                              <w:rPr>
                                <w:rFonts w:ascii="宋体" w:eastAsia="宋体" w:hAnsi="宋体" w:cs="宋体"/>
                                <w:color w:val="000000"/>
                                <w:sz w:val="18"/>
                              </w:rPr>
                              <w:t>9.</w:t>
                            </w:r>
                            <w:r>
                              <w:rPr>
                                <w:rFonts w:ascii="宋体" w:eastAsia="宋体" w:hAnsi="宋体" w:cs="宋体"/>
                                <w:color w:val="000000"/>
                                <w:sz w:val="18"/>
                              </w:rPr>
                              <w:t>新奇之乐，即感官接触到新鲜事物，从而使求新好奇之心得到满足而来的快乐。</w:t>
                            </w:r>
                            <w:r>
                              <w:rPr>
                                <w:rFonts w:ascii="宋体" w:eastAsia="宋体" w:hAnsi="宋体" w:cs="宋体"/>
                                <w:color w:val="000000"/>
                                <w:sz w:val="18"/>
                              </w:rPr>
                              <w:t>⑥</w:t>
                            </w:r>
                          </w:p>
                        </w:txbxContent>
                      </wps:txbx>
                      <wps:bodyPr vert="horz" wrap="square" lIns="0" tIns="0" rIns="0" bIns="0" anchor="t">
                        <a:spAutoFit/>
                      </wps:bodyPr>
                    </wps:wsp>
                  </a:graphicData>
                </a:graphic>
              </wp:anchor>
            </w:drawing>
          </mc:Choice>
          <mc:Fallback>
            <w:pict>
              <v:shape type="#_x0000_t202" filled="f" stroked="f" style="margin-left:0pt;margin-top:0pt;width:268pt;height:1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9" w:lineRule="atLeast"/>
                        <w:ind w:left="0" w:right="0" w:firstLine="440"/>
                        <w:jc w:val="both"/>
                        <w:textAlignment w:val="auto"/>
                        <w:rPr>
                          <w:sz w:val="18"/>
                        </w:rPr>
                      </w:pPr>
                      <w:r>
                        <w:rPr>
                          <w:rFonts w:ascii="宋体" w:hAnsi="宋体" w:cs="宋体" w:eastAsia="宋体"/>
                          <w:sz w:val="18"/>
                          <w:color w:val="000000"/>
                          <w:b w:val="off"/>
                          <w:i w:val="off"/>
                        </w:rPr>
                        <w:t>4.(1)感官之乐似有如下述：1.味觉之乐，即口福，包括任何</w:t>
                      </w:r>
                      <w:r>
                        <w:rPr>
                          <w:rFonts w:ascii="宋体" w:hAnsi="宋体" w:cs="宋体" w:eastAsia="宋体"/>
                          <w:sz w:val="18"/>
                          <w:color w:val="000000"/>
                          <w:b w:val="off"/>
                          <w:i w:val="off"/>
                        </w:rPr>
                        <w:t>因饥渴得到满足而体验的快乐；2.醉酒之乐；②3.嗅觉之乐；4.</w:t>
                      </w:r>
                      <w:r>
                        <w:rPr>
                          <w:rFonts w:ascii="宋体" w:hAnsi="宋体" w:cs="宋体" w:eastAsia="宋体"/>
                          <w:sz w:val="18"/>
                          <w:color w:val="000000"/>
                          <w:b w:val="off"/>
                          <w:i w:val="off"/>
                        </w:rPr>
                        <w:t>触觉之乐；5.简单听觉之乐，与联系无关；6.简单视觉之乐，亦与</w:t>
                      </w:r>
                      <w:r>
                        <w:rPr>
                          <w:rFonts w:ascii="宋体" w:hAnsi="宋体" w:cs="宋体" w:eastAsia="宋体"/>
                          <w:sz w:val="18"/>
                          <w:color w:val="000000"/>
                          <w:b w:val="off"/>
                          <w:i w:val="off"/>
                        </w:rPr>
                        <w:t>联系无关；7.性③感之乐；8.健康之乐，即伴随强健有力而来的体</w:t>
                      </w:r>
                      <w:r>
                        <w:rPr>
                          <w:rFonts w:ascii="宋体" w:hAnsi="宋体" w:cs="宋体" w:eastAsia="宋体"/>
                          <w:sz w:val="18"/>
                          <w:color w:val="000000"/>
                          <w:b w:val="off"/>
                          <w:i w:val="off"/>
                        </w:rPr>
                        <w:t>内快感或所谓精神焕发，特别是在有节制地发挥体力的时候；9.</w:t>
                      </w:r>
                      <w:r>
                        <w:rPr>
                          <w:rFonts w:ascii="宋体" w:hAnsi="宋体" w:cs="宋体" w:eastAsia="宋体"/>
                          <w:sz w:val="18"/>
                          <w:color w:val="000000"/>
                          <w:b w:val="off"/>
                          <w:i w:val="off"/>
                        </w:rPr>
                        <w:t>新奇之乐，即感官接触到新鲜事物，从而使求新好奇之心得到满足</w:t>
                      </w:r>
                      <w:r>
                        <w:rPr>
                          <w:rFonts w:ascii="宋体" w:hAnsi="宋体" w:cs="宋体" w:eastAsia="宋体"/>
                          <w:sz w:val="18"/>
                          <w:color w:val="000000"/>
                          <w:b w:val="off"/>
                          <w:i w:val="off"/>
                        </w:rPr>
                        <w:t>而来的快乐。⑥</w:t>
                      </w:r>
                    </w:p>
                  </w:txbxContent>
                </v:textbox>
              </v:shape>
            </w:pict>
          </mc:Fallback>
        </mc:AlternateContent>
      </w:r>
      <w:r>
        <w:rPr>
          <w:noProof/>
        </w:rPr>
        <mc:AlternateContent>
          <mc:Choice Requires="wps">
            <w:drawing>
              <wp:anchor distT="0" distB="0" distL="0" distR="0" simplePos="0" relativeHeight="250689024" behindDoc="0" locked="0" layoutInCell="1" allowOverlap="1">
                <wp:simplePos x="0" y="0"/>
                <wp:positionH relativeFrom="column">
                  <wp:posOffset>3492500</wp:posOffset>
                </wp:positionH>
                <wp:positionV relativeFrom="paragraph">
                  <wp:posOffset>76200</wp:posOffset>
                </wp:positionV>
                <wp:extent cx="114300" cy="114300"/>
                <wp:effectExtent l="0" t="0" r="0" b="0"/>
                <wp:wrapTopAndBottom/>
                <wp:docPr id="301" name="文本框 301"/>
                <wp:cNvGraphicFramePr/>
                <a:graphic xmlns:a="http://schemas.openxmlformats.org/drawingml/2006/main">
                  <a:graphicData uri="http://schemas.microsoft.com/office/word/2010/wordprocessingShape">
                    <wps:wsp>
                      <wps:cNvSpPr txBox="1"/>
                      <wps:spPr>
                        <a:xfrm>
                          <a:off x="0" y="0"/>
                          <a:ext cx="114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43</w:t>
                            </w:r>
                          </w:p>
                        </w:txbxContent>
                      </wps:txbx>
                      <wps:bodyPr vert="horz" wrap="square" lIns="0" tIns="0" rIns="0" bIns="0" anchor="t">
                        <a:spAutoFit/>
                      </wps:bodyPr>
                    </wps:wsp>
                  </a:graphicData>
                </a:graphic>
              </wp:anchor>
            </w:drawing>
          </mc:Choice>
          <mc:Fallback>
            <w:pict>
              <v:shape type="#_x0000_t202" filled="f" stroked="f" style="margin-left:275pt;margin-top:6pt;width: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43</w:t>
                      </w:r>
                    </w:p>
                  </w:txbxContent>
                </v:textbox>
              </v:shape>
            </w:pict>
          </mc:Fallback>
        </mc:AlternateContent>
      </w:r>
      <w:r>
        <w:rPr>
          <w:noProof/>
        </w:rPr>
        <mc:AlternateContent>
          <mc:Choice Requires="wps">
            <w:drawing>
              <wp:anchor distT="0" distB="0" distL="0" distR="0" simplePos="0" relativeHeight="250690048" behindDoc="0" locked="0" layoutInCell="1" allowOverlap="1">
                <wp:simplePos x="0" y="0"/>
                <wp:positionH relativeFrom="column">
                  <wp:posOffset>3492500</wp:posOffset>
                </wp:positionH>
                <wp:positionV relativeFrom="paragraph">
                  <wp:posOffset>279400</wp:posOffset>
                </wp:positionV>
                <wp:extent cx="495300" cy="114300"/>
                <wp:effectExtent l="0" t="0" r="0" b="0"/>
                <wp:wrapTopAndBottom/>
                <wp:docPr id="302" name="文本框 302"/>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列举感官之</w:t>
                            </w:r>
                          </w:p>
                        </w:txbxContent>
                      </wps:txbx>
                      <wps:bodyPr vert="horz" wrap="square" lIns="0" tIns="0" rIns="0" bIns="0" anchor="t">
                        <a:spAutoFit/>
                      </wps:bodyPr>
                    </wps:wsp>
                  </a:graphicData>
                </a:graphic>
              </wp:anchor>
            </w:drawing>
          </mc:Choice>
          <mc:Fallback>
            <w:pict>
              <v:shape type="#_x0000_t202" filled="f" stroked="f" style="margin-left:275pt;margin-top:2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列举感官之</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691072" behindDoc="0" locked="0" layoutInCell="1" allowOverlap="1">
                <wp:simplePos x="0" y="0"/>
                <wp:positionH relativeFrom="column">
                  <wp:posOffset>38100</wp:posOffset>
                </wp:positionH>
                <wp:positionV relativeFrom="paragraph">
                  <wp:posOffset>0</wp:posOffset>
                </wp:positionV>
                <wp:extent cx="3937000" cy="63500"/>
                <wp:effectExtent l="0" t="0" r="0" b="0"/>
                <wp:wrapTopAndBottom/>
                <wp:docPr id="303" name="文本框 303"/>
                <wp:cNvGraphicFramePr/>
                <a:graphic xmlns:a="http://schemas.openxmlformats.org/drawingml/2006/main">
                  <a:graphicData uri="http://schemas.microsoft.com/office/word/2010/wordprocessingShape">
                    <wps:wsp>
                      <wps:cNvSpPr txBox="1"/>
                      <wps:spPr>
                        <a:xfrm>
                          <a:off x="0" y="0"/>
                          <a:ext cx="39370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pt;margin-top:0pt;width:310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92096" behindDoc="0" locked="0" layoutInCell="1" allowOverlap="1">
                <wp:simplePos x="0" y="0"/>
                <wp:positionH relativeFrom="column">
                  <wp:posOffset>38100</wp:posOffset>
                </wp:positionH>
                <wp:positionV relativeFrom="paragraph">
                  <wp:posOffset>0</wp:posOffset>
                </wp:positionV>
                <wp:extent cx="3403600" cy="812800"/>
                <wp:effectExtent l="0" t="0" r="0" b="0"/>
                <wp:wrapTopAndBottom/>
                <wp:docPr id="304" name="文本框 304"/>
                <wp:cNvGraphicFramePr/>
                <a:graphic xmlns:a="http://schemas.openxmlformats.org/drawingml/2006/main">
                  <a:graphicData uri="http://schemas.microsoft.com/office/word/2010/wordprocessingShape">
                    <wps:wsp>
                      <wps:cNvSpPr txBox="1"/>
                      <wps:spPr>
                        <a:xfrm>
                          <a:off x="0" y="0"/>
                          <a:ext cx="3403600" cy="812800"/>
                        </a:xfrm>
                        <a:prstGeom prst="rect">
                          <a:avLst/>
                        </a:prstGeom>
                        <a:noFill/>
                        <a:ln w="6350">
                          <a:noFill/>
                        </a:ln>
                      </wps:spPr>
                      <wps:txbx>
                        <w:txbxContent>
                          <w:p w:rsidR="00D55C98" w:rsidRDefault="00E14246">
                            <w:pPr>
                              <w:autoSpaceDE w:val="0"/>
                              <w:autoSpaceDN w:val="0"/>
                              <w:spacing w:line="305" w:lineRule="atLeast"/>
                              <w:ind w:firstLine="380"/>
                              <w:rPr>
                                <w:sz w:val="18"/>
                              </w:rPr>
                            </w:pPr>
                            <w:r>
                              <w:rPr>
                                <w:rFonts w:ascii="宋体" w:eastAsia="宋体" w:hAnsi="宋体" w:cs="宋体"/>
                                <w:color w:val="000000"/>
                                <w:sz w:val="18"/>
                              </w:rPr>
                              <w:t>5.(2)</w:t>
                            </w:r>
                            <w:r>
                              <w:rPr>
                                <w:rFonts w:ascii="宋体" w:eastAsia="宋体" w:hAnsi="宋体" w:cs="宋体"/>
                                <w:color w:val="000000"/>
                                <w:sz w:val="18"/>
                              </w:rPr>
                              <w:t>财富之乐可以指一个人易于从拥有物品的意识中引出的快乐，该物品是获得享受或安全的手段之一；在他适才获取之际尤其如此，其时此乐可称作得益之乐或</w:t>
                            </w:r>
                            <w:r>
                              <w:rPr>
                                <w:rFonts w:ascii="宋体" w:eastAsia="宋体" w:hAnsi="宋体" w:cs="宋体"/>
                                <w:color w:val="000000"/>
                                <w:sz w:val="18"/>
                              </w:rPr>
                              <w:t>获取之乐，而在别的时候可称作拥有之乐。</w:t>
                            </w:r>
                          </w:p>
                        </w:txbxContent>
                      </wps:txbx>
                      <wps:bodyPr vert="horz" wrap="square" lIns="0" tIns="0" rIns="0" bIns="0" anchor="t">
                        <a:spAutoFit/>
                      </wps:bodyPr>
                    </wps:wsp>
                  </a:graphicData>
                </a:graphic>
              </wp:anchor>
            </w:drawing>
          </mc:Choice>
          <mc:Fallback>
            <w:pict>
              <v:shape type="#_x0000_t202" filled="f" stroked="f" style="margin-left:3pt;margin-top:0pt;width:268pt;height:6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5" w:lineRule="atLeast"/>
                        <w:ind w:left="0" w:right="0" w:firstLine="380"/>
                        <w:jc w:val="both"/>
                        <w:textAlignment w:val="auto"/>
                        <w:rPr>
                          <w:sz w:val="18"/>
                        </w:rPr>
                      </w:pPr>
                      <w:r>
                        <w:rPr>
                          <w:rFonts w:ascii="宋体" w:hAnsi="宋体" w:cs="宋体" w:eastAsia="宋体"/>
                          <w:sz w:val="18"/>
                          <w:color w:val="000000"/>
                          <w:b w:val="off"/>
                          <w:i w:val="off"/>
                        </w:rPr>
                        <w:t>5.(2)财富之乐可以指一个人易于从拥有物品的意识中引出</w:t>
                      </w:r>
                      <w:r>
                        <w:rPr>
                          <w:rFonts w:ascii="宋体" w:hAnsi="宋体" w:cs="宋体" w:eastAsia="宋体"/>
                          <w:sz w:val="18"/>
                          <w:color w:val="000000"/>
                          <w:b w:val="off"/>
                          <w:i w:val="off"/>
                        </w:rPr>
                        <w:t>的快乐，该物品是获得享受或安全的手段之一；在他适才获取之际</w:t>
                      </w:r>
                      <w:r>
                        <w:rPr>
                          <w:rFonts w:ascii="宋体" w:hAnsi="宋体" w:cs="宋体" w:eastAsia="宋体"/>
                          <w:sz w:val="18"/>
                          <w:color w:val="000000"/>
                          <w:b w:val="off"/>
                          <w:i w:val="off"/>
                        </w:rPr>
                        <w:t>尤其如此，其时此乐可称作得益之乐或获取之乐，而在别的时候可</w:t>
                      </w:r>
                      <w:r>
                        <w:rPr>
                          <w:rFonts w:ascii="宋体" w:hAnsi="宋体" w:cs="宋体" w:eastAsia="宋体"/>
                          <w:sz w:val="18"/>
                          <w:color w:val="000000"/>
                          <w:b w:val="off"/>
                          <w:i w:val="off"/>
                        </w:rPr>
                        <w:t>称作拥有之乐。</w:t>
                      </w:r>
                    </w:p>
                  </w:txbxContent>
                </v:textbox>
              </v:shape>
            </w:pict>
          </mc:Fallback>
        </mc:AlternateContent>
      </w:r>
      <w:r>
        <w:rPr>
          <w:noProof/>
        </w:rPr>
        <mc:AlternateContent>
          <mc:Choice Requires="wps">
            <w:drawing>
              <wp:anchor distT="0" distB="0" distL="0" distR="0" simplePos="0" relativeHeight="250693120" behindDoc="0" locked="0" layoutInCell="1" allowOverlap="1">
                <wp:simplePos x="0" y="0"/>
                <wp:positionH relativeFrom="column">
                  <wp:posOffset>3492500</wp:posOffset>
                </wp:positionH>
                <wp:positionV relativeFrom="paragraph">
                  <wp:posOffset>63500</wp:posOffset>
                </wp:positionV>
                <wp:extent cx="482600" cy="635000"/>
                <wp:effectExtent l="0" t="0" r="0" b="0"/>
                <wp:wrapTopAndBottom/>
                <wp:docPr id="305" name="文本框 305"/>
                <wp:cNvGraphicFramePr/>
                <a:graphic xmlns:a="http://schemas.openxmlformats.org/drawingml/2006/main">
                  <a:graphicData uri="http://schemas.microsoft.com/office/word/2010/wordprocessingShape">
                    <wps:wsp>
                      <wps:cNvSpPr txBox="1"/>
                      <wps:spPr>
                        <a:xfrm>
                          <a:off x="0" y="0"/>
                          <a:ext cx="482600" cy="635000"/>
                        </a:xfrm>
                        <a:prstGeom prst="rect">
                          <a:avLst/>
                        </a:prstGeom>
                        <a:noFill/>
                        <a:ln w="6350">
                          <a:noFill/>
                        </a:ln>
                      </wps:spPr>
                      <wps:txbx>
                        <w:txbxContent>
                          <w:p w:rsidR="00D55C98" w:rsidRDefault="00E14246">
                            <w:pPr>
                              <w:autoSpaceDE w:val="0"/>
                              <w:autoSpaceDN w:val="0"/>
                              <w:spacing w:line="192" w:lineRule="atLeast"/>
                              <w:rPr>
                                <w:sz w:val="10"/>
                              </w:rPr>
                            </w:pPr>
                            <w:r>
                              <w:rPr>
                                <w:rFonts w:ascii="宋体" w:eastAsia="宋体" w:hAnsi="宋体" w:cs="宋体"/>
                                <w:color w:val="000000"/>
                                <w:sz w:val="10"/>
                              </w:rPr>
                              <w:t>财富之乐。它要么是获取之乐，要么是拥有之乐</w:t>
                            </w:r>
                          </w:p>
                        </w:txbxContent>
                      </wps:txbx>
                      <wps:bodyPr vert="horz" wrap="square" lIns="0" tIns="0" rIns="0" bIns="0" anchor="t">
                        <a:spAutoFit/>
                      </wps:bodyPr>
                    </wps:wsp>
                  </a:graphicData>
                </a:graphic>
              </wp:anchor>
            </w:drawing>
          </mc:Choice>
          <mc:Fallback>
            <w:pict>
              <v:shape type="#_x0000_t202" filled="f" stroked="f" style="margin-left:275pt;margin-top:5pt;width:38pt;height: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2" w:lineRule="atLeast"/>
                        <w:ind w:left="0" w:right="0"/>
                        <w:jc w:val="both"/>
                        <w:textAlignment w:val="auto"/>
                        <w:rPr>
                          <w:sz w:val="10"/>
                        </w:rPr>
                      </w:pPr>
                      <w:r>
                        <w:rPr>
                          <w:rFonts w:ascii="宋体" w:hAnsi="宋体" w:cs="宋体" w:eastAsia="宋体"/>
                          <w:sz w:val="10"/>
                          <w:color w:val="000000"/>
                          <w:b w:val="off"/>
                          <w:i w:val="off"/>
                        </w:rPr>
                        <w:t>财富之乐。</w:t>
                      </w:r>
                      <w:r>
                        <w:rPr>
                          <w:rFonts w:ascii="宋体" w:hAnsi="宋体" w:cs="宋体" w:eastAsia="宋体"/>
                          <w:sz w:val="10"/>
                          <w:color w:val="000000"/>
                          <w:b w:val="off"/>
                          <w:i w:val="off"/>
                        </w:rPr>
                        <w:t>它要么是获</w:t>
                      </w:r>
                      <w:r>
                        <w:rPr>
                          <w:rFonts w:ascii="宋体" w:hAnsi="宋体" w:cs="宋体" w:eastAsia="宋体"/>
                          <w:sz w:val="10"/>
                          <w:color w:val="000000"/>
                          <w:b w:val="off"/>
                          <w:i w:val="off"/>
                        </w:rPr>
                        <w:t>取之乐，要</w:t>
                      </w:r>
                      <w:r>
                        <w:rPr>
                          <w:rFonts w:ascii="宋体" w:hAnsi="宋体" w:cs="宋体" w:eastAsia="宋体"/>
                          <w:sz w:val="10"/>
                          <w:color w:val="000000"/>
                          <w:b w:val="off"/>
                          <w:i w:val="off"/>
                        </w:rPr>
                        <w:t>么是拥有之</w:t>
                      </w:r>
                      <w:r>
                        <w:rPr>
                          <w:rFonts w:ascii="宋体" w:hAnsi="宋体" w:cs="宋体" w:eastAsia="宋体"/>
                          <w:sz w:val="10"/>
                          <w:color w:val="000000"/>
                          <w:b w:val="off"/>
                          <w:i w:val="off"/>
                        </w:rPr>
                        <w:t>乐</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694144" behindDoc="0" locked="0" layoutInCell="1" allowOverlap="1">
                <wp:simplePos x="0" y="0"/>
                <wp:positionH relativeFrom="column">
                  <wp:posOffset>25400</wp:posOffset>
                </wp:positionH>
                <wp:positionV relativeFrom="paragraph">
                  <wp:posOffset>0</wp:posOffset>
                </wp:positionV>
                <wp:extent cx="3987800" cy="38100"/>
                <wp:effectExtent l="0" t="0" r="0" b="0"/>
                <wp:wrapTopAndBottom/>
                <wp:docPr id="306" name="文本框 306"/>
                <wp:cNvGraphicFramePr/>
                <a:graphic xmlns:a="http://schemas.openxmlformats.org/drawingml/2006/main">
                  <a:graphicData uri="http://schemas.microsoft.com/office/word/2010/wordprocessingShape">
                    <wps:wsp>
                      <wps:cNvSpPr txBox="1"/>
                      <wps:spPr>
                        <a:xfrm>
                          <a:off x="0" y="0"/>
                          <a:ext cx="39878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4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95168" behindDoc="0" locked="0" layoutInCell="1" allowOverlap="1">
                <wp:simplePos x="0" y="0"/>
                <wp:positionH relativeFrom="column">
                  <wp:posOffset>25400</wp:posOffset>
                </wp:positionH>
                <wp:positionV relativeFrom="paragraph">
                  <wp:posOffset>0</wp:posOffset>
                </wp:positionV>
                <wp:extent cx="3403600" cy="393700"/>
                <wp:effectExtent l="0" t="0" r="0" b="0"/>
                <wp:wrapTopAndBottom/>
                <wp:docPr id="307" name="文本框 307"/>
                <wp:cNvGraphicFramePr/>
                <a:graphic xmlns:a="http://schemas.openxmlformats.org/drawingml/2006/main">
                  <a:graphicData uri="http://schemas.microsoft.com/office/word/2010/wordprocessingShape">
                    <wps:wsp>
                      <wps:cNvSpPr txBox="1"/>
                      <wps:spPr>
                        <a:xfrm>
                          <a:off x="0" y="0"/>
                          <a:ext cx="3403600" cy="393700"/>
                        </a:xfrm>
                        <a:prstGeom prst="rect">
                          <a:avLst/>
                        </a:prstGeom>
                        <a:noFill/>
                        <a:ln w="6350">
                          <a:noFill/>
                        </a:ln>
                      </wps:spPr>
                      <wps:txbx>
                        <w:txbxContent>
                          <w:p w:rsidR="00D55C98" w:rsidRDefault="00E14246">
                            <w:pPr>
                              <w:autoSpaceDE w:val="0"/>
                              <w:autoSpaceDN w:val="0"/>
                              <w:spacing w:line="300" w:lineRule="atLeast"/>
                              <w:ind w:firstLine="400"/>
                              <w:rPr>
                                <w:sz w:val="18"/>
                              </w:rPr>
                            </w:pPr>
                            <w:r>
                              <w:rPr>
                                <w:rFonts w:ascii="宋体" w:eastAsia="宋体" w:hAnsi="宋体" w:cs="宋体"/>
                                <w:color w:val="000000"/>
                                <w:sz w:val="18"/>
                              </w:rPr>
                              <w:t>(3)</w:t>
                            </w:r>
                            <w:r>
                              <w:rPr>
                                <w:rFonts w:ascii="宋体" w:eastAsia="宋体" w:hAnsi="宋体" w:cs="宋体"/>
                                <w:color w:val="000000"/>
                                <w:sz w:val="18"/>
                              </w:rPr>
                              <w:t>技能之乐施于特殊对象之上，随恰当运用特殊享乐手段而来，此等享乐手段要恰当运用必有或大或小的困难，须作种种程度</w:t>
                            </w:r>
                          </w:p>
                        </w:txbxContent>
                      </wps:txbx>
                      <wps:bodyPr vert="horz" wrap="square" lIns="0" tIns="0" rIns="0" bIns="0" anchor="t">
                        <a:spAutoFit/>
                      </wps:bodyPr>
                    </wps:wsp>
                  </a:graphicData>
                </a:graphic>
              </wp:anchor>
            </w:drawing>
          </mc:Choice>
          <mc:Fallback>
            <w:pict>
              <v:shape type="#_x0000_t202" filled="f" stroked="f" style="margin-left:2pt;margin-top:0pt;width:268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400"/>
                        <w:jc w:val="both"/>
                        <w:textAlignment w:val="auto"/>
                        <w:rPr>
                          <w:sz w:val="18"/>
                        </w:rPr>
                      </w:pPr>
                      <w:r>
                        <w:rPr>
                          <w:rFonts w:ascii="宋体" w:hAnsi="宋体" w:cs="宋体" w:eastAsia="宋体"/>
                          <w:sz w:val="18"/>
                          <w:color w:val="000000"/>
                          <w:b w:val="off"/>
                          <w:i w:val="off"/>
                        </w:rPr>
                        <w:t>(3)技能之乐施于特殊对象之上，随恰当运用特殊享乐手段而</w:t>
                      </w:r>
                      <w:r>
                        <w:rPr>
                          <w:rFonts w:ascii="宋体" w:hAnsi="宋体" w:cs="宋体" w:eastAsia="宋体"/>
                          <w:sz w:val="18"/>
                          <w:color w:val="000000"/>
                          <w:b w:val="off"/>
                          <w:i w:val="off"/>
                        </w:rPr>
                        <w:t>来，此等享乐手段要恰当运用必有或大或小的困难，须作种种程度</w:t>
                      </w:r>
                    </w:p>
                  </w:txbxContent>
                </v:textbox>
              </v:shape>
            </w:pict>
          </mc:Fallback>
        </mc:AlternateContent>
      </w:r>
      <w:r>
        <w:rPr>
          <w:noProof/>
        </w:rPr>
        <mc:AlternateContent>
          <mc:Choice Requires="wps">
            <w:drawing>
              <wp:anchor distT="0" distB="0" distL="0" distR="0" simplePos="0" relativeHeight="250696192" behindDoc="0" locked="0" layoutInCell="1" allowOverlap="1">
                <wp:simplePos x="0" y="0"/>
                <wp:positionH relativeFrom="column">
                  <wp:posOffset>3492500</wp:posOffset>
                </wp:positionH>
                <wp:positionV relativeFrom="paragraph">
                  <wp:posOffset>38100</wp:posOffset>
                </wp:positionV>
                <wp:extent cx="520700" cy="139700"/>
                <wp:effectExtent l="0" t="0" r="0" b="0"/>
                <wp:wrapTopAndBottom/>
                <wp:docPr id="308" name="文本框 308"/>
                <wp:cNvGraphicFramePr/>
                <a:graphic xmlns:a="http://schemas.openxmlformats.org/drawingml/2006/main">
                  <a:graphicData uri="http://schemas.microsoft.com/office/word/2010/wordprocessingShape">
                    <wps:wsp>
                      <wps:cNvSpPr txBox="1"/>
                      <wps:spPr>
                        <a:xfrm>
                          <a:off x="0" y="0"/>
                          <a:ext cx="520700" cy="139700"/>
                        </a:xfrm>
                        <a:prstGeom prst="rect">
                          <a:avLst/>
                        </a:prstGeom>
                        <a:noFill/>
                        <a:ln w="6350">
                          <a:noFill/>
                        </a:ln>
                      </wps:spPr>
                      <wps:txbx>
                        <w:txbxContent>
                          <w:p w:rsidR="00D55C98" w:rsidRDefault="00E14246">
                            <w:pPr>
                              <w:autoSpaceDE w:val="0"/>
                              <w:autoSpaceDN w:val="0"/>
                              <w:spacing w:line="220" w:lineRule="atLeast"/>
                              <w:rPr>
                                <w:sz w:val="10"/>
                              </w:rPr>
                            </w:pPr>
                            <w:r>
                              <w:rPr>
                                <w:rFonts w:ascii="宋体" w:eastAsia="宋体" w:hAnsi="宋体" w:cs="宋体"/>
                                <w:color w:val="000000"/>
                                <w:sz w:val="10"/>
                              </w:rPr>
                              <w:t xml:space="preserve"> 3.</w:t>
                            </w:r>
                            <w:r>
                              <w:rPr>
                                <w:rFonts w:ascii="宋体" w:eastAsia="宋体" w:hAnsi="宋体" w:cs="宋体"/>
                                <w:color w:val="000000"/>
                                <w:sz w:val="10"/>
                              </w:rPr>
                              <w:t>技能之乐</w:t>
                            </w:r>
                          </w:p>
                        </w:txbxContent>
                      </wps:txbx>
                      <wps:bodyPr vert="horz" wrap="square" lIns="0" tIns="0" rIns="0" bIns="0" anchor="t">
                        <a:spAutoFit/>
                      </wps:bodyPr>
                    </wps:wsp>
                  </a:graphicData>
                </a:graphic>
              </wp:anchor>
            </w:drawing>
          </mc:Choice>
          <mc:Fallback>
            <w:pict>
              <v:shape type="#_x0000_t202" filled="f" stroked="f" style="margin-left:275pt;margin-top:3pt;width:41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0"/>
                        </w:rPr>
                      </w:pPr>
                      <w:r>
                        <w:rPr>
                          <w:rFonts w:ascii="宋体" w:hAnsi="宋体" w:cs="宋体" w:eastAsia="宋体"/>
                          <w:sz w:val="10"/>
                          <w:color w:val="000000"/>
                          <w:b w:val="off"/>
                          <w:i w:val="off"/>
                        </w:rPr>
                        <w:t xml:space="preserve"> 3.技能之乐</w:t>
                      </w:r>
                    </w:p>
                  </w:txbxContent>
                </v:textbox>
              </v:shape>
            </w:pict>
          </mc:Fallback>
        </mc:AlternateContent>
      </w:r>
    </w:p>
    <w:p w:rsidR="00D55C98" w:rsidRDefault="00E14246">
      <w:pPr>
        <w:spacing w:before="420" w:line="60" w:lineRule="exact"/>
        <w:ind w:left="140" w:right="42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0697216" behindDoc="0" locked="0" layoutInCell="1" allowOverlap="1">
                <wp:simplePos x="0" y="0"/>
                <wp:positionH relativeFrom="column">
                  <wp:posOffset>88900</wp:posOffset>
                </wp:positionH>
                <wp:positionV relativeFrom="paragraph">
                  <wp:posOffset>0</wp:posOffset>
                </wp:positionV>
                <wp:extent cx="3911600" cy="139700"/>
                <wp:effectExtent l="0" t="0" r="0" b="0"/>
                <wp:wrapTopAndBottom/>
                <wp:docPr id="309" name="文本框 309"/>
                <wp:cNvGraphicFramePr/>
                <a:graphic xmlns:a="http://schemas.openxmlformats.org/drawingml/2006/main">
                  <a:graphicData uri="http://schemas.microsoft.com/office/word/2010/wordprocessingShape">
                    <wps:wsp>
                      <wps:cNvSpPr txBox="1"/>
                      <wps:spPr>
                        <a:xfrm>
                          <a:off x="0" y="0"/>
                          <a:ext cx="39116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7pt;margin-top:0pt;width:308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698240" behindDoc="0" locked="0" layoutInCell="1" allowOverlap="1">
                <wp:simplePos x="0" y="0"/>
                <wp:positionH relativeFrom="column">
                  <wp:posOffset>279400</wp:posOffset>
                </wp:positionH>
                <wp:positionV relativeFrom="paragraph">
                  <wp:posOffset>12700</wp:posOffset>
                </wp:positionV>
                <wp:extent cx="3200400" cy="101600"/>
                <wp:effectExtent l="0" t="0" r="0" b="0"/>
                <wp:wrapTopAndBottom/>
                <wp:docPr id="310" name="文本框 310"/>
                <wp:cNvGraphicFramePr/>
                <a:graphic xmlns:a="http://schemas.openxmlformats.org/drawingml/2006/main">
                  <a:graphicData uri="http://schemas.microsoft.com/office/word/2010/wordprocessingShape">
                    <wps:wsp>
                      <wps:cNvSpPr txBox="1"/>
                      <wps:spPr>
                        <a:xfrm>
                          <a:off x="0" y="0"/>
                          <a:ext cx="32004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 xml:space="preserve">④ </w:t>
                            </w:r>
                            <w:r>
                              <w:rPr>
                                <w:rFonts w:ascii="宋体" w:eastAsia="宋体" w:hAnsi="宋体" w:cs="宋体"/>
                                <w:color w:val="000000"/>
                                <w:sz w:val="10"/>
                              </w:rPr>
                              <w:t>这里出示的一览表，像是人性可感觉的若干简单苦乐的一份完整的清单。也</w:t>
                            </w:r>
                          </w:p>
                        </w:txbxContent>
                      </wps:txbx>
                      <wps:bodyPr vert="horz" wrap="square" lIns="0" tIns="0" rIns="0" bIns="0" anchor="t">
                        <a:spAutoFit/>
                      </wps:bodyPr>
                    </wps:wsp>
                  </a:graphicData>
                </a:graphic>
              </wp:anchor>
            </w:drawing>
          </mc:Choice>
          <mc:Fallback>
            <w:pict>
              <v:shape type="#_x0000_t202" filled="f" stroked="f" style="margin-left:22pt;margin-top:1pt;width:252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④ 这里出示的一览表，像是人性可感觉的若干简单苦乐的一份完整的清单。也</w:t>
                      </w:r>
                    </w:p>
                  </w:txbxContent>
                </v:textbox>
              </v:shape>
            </w:pict>
          </mc:Fallback>
        </mc:AlternateContent>
      </w:r>
      <w:r>
        <w:rPr>
          <w:noProof/>
        </w:rPr>
        <mc:AlternateContent>
          <mc:Choice Requires="wps">
            <w:drawing>
              <wp:anchor distT="0" distB="0" distL="0" distR="0" simplePos="0" relativeHeight="250699264" behindDoc="0" locked="0" layoutInCell="1" allowOverlap="1">
                <wp:simplePos x="0" y="0"/>
                <wp:positionH relativeFrom="column">
                  <wp:posOffset>88900</wp:posOffset>
                </wp:positionH>
                <wp:positionV relativeFrom="paragraph">
                  <wp:posOffset>139700</wp:posOffset>
                </wp:positionV>
                <wp:extent cx="3390900" cy="101600"/>
                <wp:effectExtent l="0" t="0" r="0" b="0"/>
                <wp:wrapTopAndBottom/>
                <wp:docPr id="311" name="文本框 311"/>
                <wp:cNvGraphicFramePr/>
                <a:graphic xmlns:a="http://schemas.openxmlformats.org/drawingml/2006/main">
                  <a:graphicData uri="http://schemas.microsoft.com/office/word/2010/wordprocessingShape">
                    <wps:wsp>
                      <wps:cNvSpPr txBox="1"/>
                      <wps:spPr>
                        <a:xfrm>
                          <a:off x="0" y="0"/>
                          <a:ext cx="33909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就是说，如果一个人在无论何种情况下感到快乐或痛苦，那么这快乐或痛苦或者可归</w:t>
                            </w:r>
                          </w:p>
                        </w:txbxContent>
                      </wps:txbx>
                      <wps:bodyPr vert="horz" wrap="square" lIns="0" tIns="0" rIns="0" bIns="0" anchor="t">
                        <a:spAutoFit/>
                      </wps:bodyPr>
                    </wps:wsp>
                  </a:graphicData>
                </a:graphic>
              </wp:anchor>
            </w:drawing>
          </mc:Choice>
          <mc:Fallback>
            <w:pict>
              <v:shape type="#_x0000_t202" filled="f" stroked="f" style="margin-left:7pt;margin-top:11pt;width:267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就是说，如果一个人在无论何种情况下感到快乐或痛苦，那么这快乐或痛苦或者可归</w:t>
                      </w:r>
                    </w:p>
                  </w:txbxContent>
                </v:textbox>
              </v:shape>
            </w:pict>
          </mc:Fallback>
        </mc:AlternateContent>
      </w:r>
      <w:r>
        <w:rPr>
          <w:noProof/>
        </w:rPr>
        <mc:AlternateContent>
          <mc:Choice Requires="wps">
            <w:drawing>
              <wp:anchor distT="0" distB="0" distL="0" distR="0" simplePos="0" relativeHeight="250700288" behindDoc="0" locked="0" layoutInCell="1" allowOverlap="1">
                <wp:simplePos x="0" y="0"/>
                <wp:positionH relativeFrom="column">
                  <wp:posOffset>3492500</wp:posOffset>
                </wp:positionH>
                <wp:positionV relativeFrom="paragraph">
                  <wp:posOffset>0</wp:posOffset>
                </wp:positionV>
                <wp:extent cx="508000" cy="241300"/>
                <wp:effectExtent l="0" t="0" r="0" b="0"/>
                <wp:wrapTopAndBottom/>
                <wp:docPr id="312" name="文本框 312"/>
                <wp:cNvGraphicFramePr/>
                <a:graphic xmlns:a="http://schemas.openxmlformats.org/drawingml/2006/main">
                  <a:graphicData uri="http://schemas.microsoft.com/office/word/2010/wordprocessingShape">
                    <wps:wsp>
                      <wps:cNvSpPr txBox="1"/>
                      <wps:spPr>
                        <a:xfrm>
                          <a:off x="0" y="0"/>
                          <a:ext cx="508000" cy="241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为什么不展</w:t>
                            </w:r>
                            <w:r>
                              <w:rPr>
                                <w:rFonts w:ascii="宋体" w:eastAsia="宋体" w:hAnsi="宋体" w:cs="宋体"/>
                                <w:color w:val="000000"/>
                                <w:sz w:val="10"/>
                              </w:rPr>
                              <w:t xml:space="preserve"> </w:t>
                            </w:r>
                            <w:r>
                              <w:rPr>
                                <w:rFonts w:ascii="宋体" w:eastAsia="宋体" w:hAnsi="宋体" w:cs="宋体"/>
                                <w:color w:val="000000"/>
                                <w:sz w:val="10"/>
                              </w:rPr>
                              <w:t>示任何分析</w:t>
                            </w:r>
                          </w:p>
                        </w:txbxContent>
                      </wps:txbx>
                      <wps:bodyPr vert="horz" wrap="square" lIns="0" tIns="0" rIns="0" bIns="0" anchor="t">
                        <a:spAutoFit/>
                      </wps:bodyPr>
                    </wps:wsp>
                  </a:graphicData>
                </a:graphic>
              </wp:anchor>
            </w:drawing>
          </mc:Choice>
          <mc:Fallback>
            <w:pict>
              <v:shape type="#_x0000_t202" filled="f" stroked="f" style="margin-left:275pt;margin-top:0pt;width:40pt;height: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为什么不展</w:t>
                      </w:r>
                      <w:r>
                        <w:rPr>
                          <w:rFonts w:ascii="宋体" w:hAnsi="宋体" w:cs="宋体" w:eastAsia="宋体"/>
                          <w:sz w:val="10"/>
                          <w:color w:val="000000"/>
                          <w:b w:val="off"/>
                          <w:i w:val="off"/>
                        </w:rPr>
                        <w:t xml:space="preserve"> 示任何分析</w:t>
                      </w:r>
                    </w:p>
                  </w:txbxContent>
                </v:textbox>
              </v:shape>
            </w:pict>
          </mc:Fallback>
        </mc:AlternateContent>
      </w:r>
    </w:p>
    <w:p w:rsidR="00D55C98" w:rsidRDefault="00E14246">
      <w:pPr>
        <w:autoSpaceDE w:val="0"/>
        <w:autoSpaceDN w:val="0"/>
        <w:spacing w:before="40" w:line="160" w:lineRule="atLeast"/>
        <w:ind w:left="140"/>
        <w:rPr>
          <w:sz w:val="10"/>
        </w:rPr>
      </w:pPr>
      <w:r>
        <w:rPr>
          <w:rFonts w:ascii="宋体" w:eastAsia="宋体" w:hAnsi="宋体" w:cs="宋体"/>
          <w:color w:val="000000"/>
          <w:sz w:val="10"/>
        </w:rPr>
        <w:t>诸其中的某一类，或者可分解为若干类。或许能使读者满意的，是对论题进行分析，搞</w:t>
      </w:r>
    </w:p>
    <w:p w:rsidR="00D55C98" w:rsidRDefault="00E14246">
      <w:pPr>
        <w:autoSpaceDE w:val="0"/>
        <w:autoSpaceDN w:val="0"/>
        <w:spacing w:before="40" w:line="160" w:lineRule="atLeast"/>
        <w:ind w:left="140"/>
        <w:rPr>
          <w:sz w:val="10"/>
        </w:rPr>
      </w:pPr>
      <w:r>
        <w:rPr>
          <w:rFonts w:ascii="宋体" w:eastAsia="宋体" w:hAnsi="宋体" w:cs="宋体"/>
          <w:color w:val="000000"/>
          <w:sz w:val="10"/>
        </w:rPr>
        <w:t>出一份详尽无遗的大纲，以便使这个一览表显得名符其实地完整。事实上，该表确实出</w:t>
      </w:r>
    </w:p>
    <w:p w:rsidR="00D55C98" w:rsidRDefault="00E14246">
      <w:pPr>
        <w:autoSpaceDE w:val="0"/>
        <w:autoSpaceDN w:val="0"/>
        <w:spacing w:before="60" w:line="160" w:lineRule="atLeast"/>
        <w:ind w:left="160"/>
        <w:rPr>
          <w:sz w:val="10"/>
        </w:rPr>
      </w:pPr>
      <w:r>
        <w:rPr>
          <w:rFonts w:ascii="宋体" w:eastAsia="宋体" w:hAnsi="宋体" w:cs="宋体"/>
          <w:color w:val="000000"/>
          <w:sz w:val="10"/>
        </w:rPr>
        <w:t>自这样的一番分析，但我认为眼下最好撇开这番分析，因为它过于玄奥，而且并非完全</w:t>
      </w:r>
    </w:p>
    <w:p w:rsidR="00D55C98" w:rsidRDefault="00E14246">
      <w:pPr>
        <w:autoSpaceDE w:val="0"/>
        <w:autoSpaceDN w:val="0"/>
        <w:spacing w:before="20" w:line="160" w:lineRule="atLeast"/>
        <w:ind w:left="140"/>
        <w:rPr>
          <w:sz w:val="10"/>
        </w:rPr>
      </w:pPr>
      <w:r>
        <w:rPr>
          <w:rFonts w:ascii="宋体" w:eastAsia="宋体" w:hAnsi="宋体" w:cs="宋体"/>
          <w:color w:val="000000"/>
          <w:sz w:val="10"/>
        </w:rPr>
        <w:t>处于这一构思范围内。见第十三章</w:t>
      </w:r>
      <w:r>
        <w:rPr>
          <w:rFonts w:ascii="宋体" w:eastAsia="宋体" w:hAnsi="宋体" w:cs="宋体"/>
          <w:color w:val="000000"/>
          <w:sz w:val="10"/>
        </w:rPr>
        <w:t>(</w:t>
      </w:r>
      <w:r>
        <w:rPr>
          <w:rFonts w:ascii="宋体" w:eastAsia="宋体" w:hAnsi="宋体" w:cs="宋体"/>
          <w:color w:val="000000"/>
          <w:sz w:val="10"/>
        </w:rPr>
        <w:t>不适于惩罚的情况</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2</w:t>
      </w:r>
      <w:r>
        <w:rPr>
          <w:rFonts w:ascii="宋体" w:eastAsia="宋体" w:hAnsi="宋体" w:cs="宋体"/>
          <w:color w:val="000000"/>
          <w:sz w:val="10"/>
        </w:rPr>
        <w:t>段注。</w:t>
      </w:r>
    </w:p>
    <w:p w:rsidR="00D55C98" w:rsidRDefault="00E14246">
      <w:pPr>
        <w:autoSpaceDE w:val="0"/>
        <w:autoSpaceDN w:val="0"/>
        <w:spacing w:before="60" w:line="160" w:lineRule="atLeast"/>
        <w:ind w:left="440"/>
        <w:rPr>
          <w:sz w:val="10"/>
        </w:rPr>
      </w:pPr>
      <w:r>
        <w:rPr>
          <w:rFonts w:ascii="宋体" w:eastAsia="宋体" w:hAnsi="宋体" w:cs="宋体"/>
          <w:color w:val="000000"/>
          <w:sz w:val="10"/>
        </w:rPr>
        <w:t xml:space="preserve">⑥ </w:t>
      </w:r>
      <w:r>
        <w:rPr>
          <w:rFonts w:ascii="宋体" w:eastAsia="宋体" w:hAnsi="宋体" w:cs="宋体"/>
          <w:color w:val="000000"/>
          <w:sz w:val="10"/>
        </w:rPr>
        <w:t>另外还有新奇想法所引起的新奇之乐，它们属于想像之乐，见下面第</w:t>
      </w:r>
      <w:r>
        <w:rPr>
          <w:rFonts w:ascii="宋体" w:eastAsia="宋体" w:hAnsi="宋体" w:cs="宋体"/>
          <w:color w:val="000000"/>
          <w:sz w:val="10"/>
        </w:rPr>
        <w:t>13</w:t>
      </w:r>
      <w:r>
        <w:rPr>
          <w:rFonts w:ascii="宋体" w:eastAsia="宋体" w:hAnsi="宋体" w:cs="宋体"/>
          <w:color w:val="000000"/>
          <w:sz w:val="10"/>
        </w:rPr>
        <w:t>节。</w:t>
      </w:r>
      <w:r>
        <w:rPr>
          <w:rFonts w:ascii="宋体" w:eastAsia="宋体" w:hAnsi="宋体" w:cs="宋体"/>
          <w:color w:val="000000"/>
          <w:sz w:val="10"/>
        </w:rPr>
        <w:t>④</w:t>
      </w:r>
    </w:p>
    <w:p w:rsidR="00D55C98" w:rsidRDefault="00E14246">
      <w:pPr>
        <w:autoSpaceDE w:val="0"/>
        <w:autoSpaceDN w:val="0"/>
        <w:spacing w:before="280" w:line="160" w:lineRule="atLeast"/>
        <w:ind w:left="440"/>
        <w:rPr>
          <w:sz w:val="11"/>
        </w:rPr>
      </w:pPr>
      <w:r>
        <w:rPr>
          <w:rFonts w:ascii="宋体" w:eastAsia="宋体" w:hAnsi="宋体" w:cs="宋体"/>
          <w:color w:val="000000"/>
          <w:sz w:val="11"/>
        </w:rPr>
        <w:t xml:space="preserve">①  </w:t>
      </w:r>
      <w:r>
        <w:rPr>
          <w:rFonts w:ascii="宋体" w:eastAsia="宋体" w:hAnsi="宋体" w:cs="宋体"/>
          <w:color w:val="000000"/>
          <w:sz w:val="11"/>
        </w:rPr>
        <w:t>最后一项系</w:t>
      </w:r>
      <w:r>
        <w:rPr>
          <w:rFonts w:ascii="宋体" w:eastAsia="宋体" w:hAnsi="宋体" w:cs="宋体"/>
          <w:color w:val="000000"/>
          <w:sz w:val="11"/>
        </w:rPr>
        <w:t>1823</w:t>
      </w:r>
      <w:r>
        <w:rPr>
          <w:rFonts w:ascii="宋体" w:eastAsia="宋体" w:hAnsi="宋体" w:cs="宋体"/>
          <w:color w:val="000000"/>
          <w:sz w:val="11"/>
        </w:rPr>
        <w:t>年版增添。</w:t>
      </w:r>
    </w:p>
    <w:p w:rsidR="00D55C98" w:rsidRDefault="00E14246">
      <w:pPr>
        <w:autoSpaceDE w:val="0"/>
        <w:autoSpaceDN w:val="0"/>
        <w:spacing w:before="40" w:line="160" w:lineRule="atLeast"/>
        <w:ind w:left="440"/>
        <w:rPr>
          <w:sz w:val="10"/>
        </w:rPr>
      </w:pPr>
      <w:r>
        <w:rPr>
          <w:rFonts w:ascii="宋体" w:eastAsia="宋体" w:hAnsi="宋体" w:cs="宋体"/>
          <w:color w:val="000000"/>
          <w:sz w:val="10"/>
        </w:rPr>
        <w:t xml:space="preserve">②  </w:t>
      </w:r>
      <w:r>
        <w:rPr>
          <w:rFonts w:ascii="宋体" w:eastAsia="宋体" w:hAnsi="宋体" w:cs="宋体"/>
          <w:color w:val="000000"/>
          <w:sz w:val="10"/>
        </w:rPr>
        <w:t>此项据</w:t>
      </w:r>
      <w:r>
        <w:rPr>
          <w:rFonts w:ascii="宋体" w:eastAsia="宋体" w:hAnsi="宋体" w:cs="宋体"/>
          <w:color w:val="000000"/>
          <w:sz w:val="10"/>
        </w:rPr>
        <w:t>1783</w:t>
      </w:r>
      <w:r>
        <w:rPr>
          <w:rFonts w:ascii="宋体" w:eastAsia="宋体" w:hAnsi="宋体" w:cs="宋体"/>
          <w:color w:val="000000"/>
          <w:sz w:val="10"/>
        </w:rPr>
        <w:t>年勘误和增补表，于</w:t>
      </w:r>
      <w:r>
        <w:rPr>
          <w:rFonts w:ascii="宋体" w:eastAsia="宋体" w:hAnsi="宋体" w:cs="宋体"/>
          <w:color w:val="000000"/>
          <w:sz w:val="10"/>
        </w:rPr>
        <w:t>1823</w:t>
      </w:r>
      <w:r>
        <w:rPr>
          <w:rFonts w:ascii="宋体" w:eastAsia="宋体" w:hAnsi="宋体" w:cs="宋体"/>
          <w:color w:val="000000"/>
          <w:sz w:val="10"/>
        </w:rPr>
        <w:t>年插入。以下各项的数序因此而改动。</w:t>
      </w:r>
    </w:p>
    <w:p w:rsidR="00D55C98" w:rsidRDefault="00E14246">
      <w:pPr>
        <w:autoSpaceDE w:val="0"/>
        <w:autoSpaceDN w:val="0"/>
        <w:spacing w:before="20" w:line="200" w:lineRule="atLeast"/>
        <w:ind w:left="160" w:right="520" w:firstLine="280"/>
        <w:rPr>
          <w:sz w:val="11"/>
        </w:rPr>
      </w:pPr>
      <w:r>
        <w:rPr>
          <w:rFonts w:ascii="宋体" w:eastAsia="宋体" w:hAnsi="宋体" w:cs="宋体"/>
          <w:color w:val="000000"/>
          <w:sz w:val="11"/>
        </w:rPr>
        <w:t xml:space="preserve">③ </w:t>
      </w:r>
      <w:r>
        <w:rPr>
          <w:rFonts w:ascii="宋体" w:eastAsia="宋体" w:hAnsi="宋体" w:cs="宋体"/>
          <w:color w:val="000000"/>
          <w:sz w:val="11"/>
        </w:rPr>
        <w:t>此处及以后，凡</w:t>
      </w:r>
      <w:r>
        <w:rPr>
          <w:rFonts w:ascii="宋体" w:eastAsia="宋体" w:hAnsi="宋体" w:cs="宋体"/>
          <w:color w:val="000000"/>
          <w:sz w:val="11"/>
        </w:rPr>
        <w:t>1823</w:t>
      </w:r>
      <w:r>
        <w:rPr>
          <w:rFonts w:ascii="宋体" w:eastAsia="宋体" w:hAnsi="宋体" w:cs="宋体"/>
          <w:color w:val="000000"/>
          <w:sz w:val="11"/>
        </w:rPr>
        <w:t>年版本中</w:t>
      </w:r>
      <w:r>
        <w:rPr>
          <w:rFonts w:ascii="宋体" w:eastAsia="宋体" w:hAnsi="宋体" w:cs="宋体"/>
          <w:color w:val="000000"/>
          <w:sz w:val="11"/>
        </w:rPr>
        <w:t>“</w:t>
      </w:r>
      <w:r>
        <w:rPr>
          <w:rFonts w:ascii="宋体" w:eastAsia="宋体" w:hAnsi="宋体" w:cs="宋体"/>
          <w:color w:val="000000"/>
          <w:sz w:val="11"/>
        </w:rPr>
        <w:t>性</w:t>
      </w:r>
      <w:r>
        <w:rPr>
          <w:rFonts w:ascii="宋体" w:eastAsia="宋体" w:hAnsi="宋体" w:cs="宋体"/>
          <w:color w:val="000000"/>
          <w:sz w:val="11"/>
        </w:rPr>
        <w:t>”</w:t>
      </w:r>
      <w:r>
        <w:rPr>
          <w:rFonts w:ascii="宋体" w:eastAsia="宋体" w:hAnsi="宋体" w:cs="宋体"/>
          <w:color w:val="000000"/>
          <w:sz w:val="11"/>
        </w:rPr>
        <w:t>一词，</w:t>
      </w:r>
      <w:r>
        <w:rPr>
          <w:rFonts w:ascii="宋体" w:eastAsia="宋体" w:hAnsi="宋体" w:cs="宋体"/>
          <w:color w:val="000000"/>
          <w:sz w:val="11"/>
        </w:rPr>
        <w:t>1789</w:t>
      </w:r>
      <w:r>
        <w:rPr>
          <w:rFonts w:ascii="宋体" w:eastAsia="宋体" w:hAnsi="宋体" w:cs="宋体"/>
          <w:color w:val="000000"/>
          <w:sz w:val="11"/>
        </w:rPr>
        <w:t>年版本皆作</w:t>
      </w:r>
      <w:r>
        <w:rPr>
          <w:rFonts w:ascii="宋体" w:eastAsia="宋体" w:hAnsi="宋体" w:cs="宋体"/>
          <w:color w:val="000000"/>
          <w:sz w:val="11"/>
        </w:rPr>
        <w:t>“</w:t>
      </w:r>
      <w:r>
        <w:rPr>
          <w:rFonts w:ascii="宋体" w:eastAsia="宋体" w:hAnsi="宋体" w:cs="宋体"/>
          <w:color w:val="000000"/>
          <w:sz w:val="11"/>
        </w:rPr>
        <w:t>性交</w:t>
      </w:r>
      <w:r>
        <w:rPr>
          <w:rFonts w:ascii="宋体" w:eastAsia="宋体" w:hAnsi="宋体" w:cs="宋体"/>
          <w:color w:val="000000"/>
          <w:sz w:val="11"/>
        </w:rPr>
        <w:t>”</w:t>
      </w:r>
      <w:r>
        <w:rPr>
          <w:rFonts w:ascii="宋体" w:eastAsia="宋体" w:hAnsi="宋体" w:cs="宋体"/>
          <w:color w:val="000000"/>
          <w:sz w:val="11"/>
        </w:rPr>
        <w:t>，唯有一处例外。</w:t>
      </w:r>
    </w:p>
    <w:p w:rsidR="00D55C98" w:rsidRDefault="00E14246">
      <w:pPr>
        <w:autoSpaceDE w:val="0"/>
        <w:autoSpaceDN w:val="0"/>
        <w:spacing w:before="20" w:line="160" w:lineRule="atLeast"/>
        <w:ind w:left="440"/>
        <w:rPr>
          <w:sz w:val="11"/>
        </w:rPr>
      </w:pPr>
      <w:r>
        <w:rPr>
          <w:rFonts w:ascii="宋体" w:eastAsia="宋体" w:hAnsi="宋体" w:cs="宋体"/>
          <w:color w:val="000000"/>
          <w:sz w:val="11"/>
        </w:rPr>
        <w:t>④  1783</w:t>
      </w:r>
      <w:r>
        <w:rPr>
          <w:rFonts w:ascii="宋体" w:eastAsia="宋体" w:hAnsi="宋体" w:cs="宋体"/>
          <w:color w:val="000000"/>
          <w:sz w:val="11"/>
        </w:rPr>
        <w:t>年加注。</w:t>
      </w:r>
      <w:r>
        <w:br w:type="page"/>
      </w:r>
    </w:p>
    <w:p w:rsidR="00D55C98" w:rsidRDefault="00E14246">
      <w:pPr>
        <w:autoSpaceDE w:val="0"/>
        <w:autoSpaceDN w:val="0"/>
        <w:spacing w:before="240" w:line="160" w:lineRule="atLeast"/>
        <w:ind w:left="860"/>
        <w:rPr>
          <w:sz w:val="11"/>
        </w:rPr>
      </w:pPr>
      <w:r>
        <w:rPr>
          <w:rFonts w:ascii="宋体" w:eastAsia="宋体" w:hAnsi="宋体" w:cs="宋体"/>
          <w:color w:val="000000"/>
          <w:sz w:val="11"/>
          <w:u w:val="single"/>
        </w:rPr>
        <w:lastRenderedPageBreak/>
        <w:t xml:space="preserve">  92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E14246">
      <w:pPr>
        <w:autoSpaceDE w:val="0"/>
        <w:autoSpaceDN w:val="0"/>
        <w:spacing w:before="240" w:line="240" w:lineRule="atLeast"/>
        <w:ind w:left="860"/>
        <w:rPr>
          <w:sz w:val="18"/>
        </w:rPr>
      </w:pPr>
      <w:r>
        <w:rPr>
          <w:rFonts w:ascii="宋体" w:eastAsia="宋体" w:hAnsi="宋体" w:cs="宋体"/>
          <w:color w:val="000000"/>
          <w:sz w:val="18"/>
        </w:rPr>
        <w:t>的努力。</w:t>
      </w:r>
      <w:r>
        <w:rPr>
          <w:rFonts w:ascii="宋体" w:eastAsia="宋体" w:hAnsi="宋体" w:cs="宋体"/>
          <w:color w:val="000000"/>
          <w:sz w:val="18"/>
        </w:rPr>
        <w:t>©</w:t>
      </w:r>
    </w:p>
    <w:p w:rsidR="00D55C98" w:rsidRDefault="00E14246">
      <w:pPr>
        <w:autoSpaceDE w:val="0"/>
        <w:autoSpaceDN w:val="0"/>
        <w:spacing w:before="20" w:line="320" w:lineRule="atLeast"/>
        <w:ind w:left="20"/>
        <w:rPr>
          <w:sz w:val="24"/>
        </w:rPr>
      </w:pPr>
      <w:r>
        <w:rPr>
          <w:rFonts w:ascii="宋体" w:eastAsia="宋体" w:hAnsi="宋体" w:cs="宋体"/>
          <w:color w:val="000000"/>
          <w:sz w:val="18"/>
        </w:rPr>
        <w:t>4.</w:t>
      </w:r>
      <w:r>
        <w:rPr>
          <w:rFonts w:ascii="宋体" w:eastAsia="宋体" w:hAnsi="宋体" w:cs="宋体"/>
          <w:color w:val="000000"/>
          <w:sz w:val="18"/>
        </w:rPr>
        <w:t>和睦之乐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6.(4)</w:t>
      </w:r>
      <w:r>
        <w:rPr>
          <w:rFonts w:ascii="宋体" w:eastAsia="宋体" w:hAnsi="宋体" w:cs="宋体"/>
          <w:color w:val="000000"/>
          <w:sz w:val="18"/>
        </w:rPr>
        <w:t>和睦之乐，或自荐之乐，是可以随一种信念而来的快乐，那就是得到或拥有某个或某些特定的人的好感，或者如字面所示</w:t>
      </w:r>
      <w:r>
        <w:rPr>
          <w:rFonts w:ascii="宋体" w:eastAsia="宋体" w:hAnsi="宋体" w:cs="宋体"/>
          <w:color w:val="000000"/>
          <w:sz w:val="18"/>
        </w:rPr>
        <w:t xml:space="preserve">44 </w:t>
      </w:r>
      <w:r>
        <w:rPr>
          <w:rFonts w:ascii="宋体" w:eastAsia="宋体" w:hAnsi="宋体" w:cs="宋体"/>
          <w:color w:val="000000"/>
          <w:sz w:val="18"/>
        </w:rPr>
        <w:t>与之友好相处，其好处是得益于后者自然而然的、以善报善的服务。</w:t>
      </w:r>
    </w:p>
    <w:p w:rsidR="00D55C98" w:rsidRDefault="00E14246">
      <w:pPr>
        <w:autoSpaceDE w:val="0"/>
        <w:autoSpaceDN w:val="0"/>
        <w:spacing w:line="324" w:lineRule="atLeast"/>
        <w:ind w:left="20"/>
        <w:rPr>
          <w:sz w:val="24"/>
        </w:rPr>
      </w:pPr>
      <w:r>
        <w:rPr>
          <w:rFonts w:ascii="宋体" w:eastAsia="宋体" w:hAnsi="宋体" w:cs="宋体"/>
          <w:color w:val="000000"/>
          <w:sz w:val="18"/>
        </w:rPr>
        <w:t>5.</w:t>
      </w:r>
      <w:r>
        <w:rPr>
          <w:rFonts w:ascii="宋体" w:eastAsia="宋体" w:hAnsi="宋体" w:cs="宋体"/>
          <w:color w:val="000000"/>
          <w:sz w:val="18"/>
        </w:rPr>
        <w:t>名誉之乐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7.(5)</w:t>
      </w:r>
      <w:r>
        <w:rPr>
          <w:rFonts w:ascii="宋体" w:eastAsia="宋体" w:hAnsi="宋体" w:cs="宋体"/>
          <w:color w:val="000000"/>
          <w:sz w:val="18"/>
        </w:rPr>
        <w:t>名誉之乐是由于相信得到或拥有周围世界的好感、即他可能与之有关的社会成员的好感而来的快乐。其方式，是他们的热爱或尊敬，或两者兼备；其好处，是他得益于他们自然而然的、以善报善的服务。此乐亦可称为名望之乐、荣誉之乐或道德约束力之乐。</w:t>
      </w:r>
      <w:r>
        <w:rPr>
          <w:rFonts w:ascii="宋体" w:eastAsia="宋体" w:hAnsi="宋体" w:cs="宋体"/>
          <w:color w:val="000000"/>
          <w:sz w:val="18"/>
        </w:rPr>
        <w:t>④</w:t>
      </w:r>
    </w:p>
    <w:p w:rsidR="00D55C98" w:rsidRDefault="00E14246">
      <w:pPr>
        <w:autoSpaceDE w:val="0"/>
        <w:autoSpaceDN w:val="0"/>
        <w:spacing w:before="20" w:line="325" w:lineRule="atLeast"/>
        <w:ind w:left="20"/>
        <w:rPr>
          <w:sz w:val="24"/>
        </w:rPr>
      </w:pPr>
      <w:r>
        <w:rPr>
          <w:rFonts w:ascii="宋体" w:eastAsia="宋体" w:hAnsi="宋体" w:cs="宋体"/>
          <w:color w:val="000000"/>
          <w:sz w:val="18"/>
        </w:rPr>
        <w:t>6.</w:t>
      </w:r>
      <w:r>
        <w:rPr>
          <w:rFonts w:ascii="宋体" w:eastAsia="宋体" w:hAnsi="宋体" w:cs="宋体"/>
          <w:color w:val="000000"/>
          <w:sz w:val="18"/>
        </w:rPr>
        <w:t>权势之乐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8.(6)</w:t>
      </w:r>
      <w:r>
        <w:rPr>
          <w:rFonts w:ascii="宋体" w:eastAsia="宋体" w:hAnsi="宋体" w:cs="宋体"/>
          <w:color w:val="000000"/>
          <w:sz w:val="18"/>
        </w:rPr>
        <w:t>权势之乐是由于相信处于这样的状况而来的快乐：在其中，他以人们的希望或惧怕为手段来施行支配，使人们为他效力；也就是说，由于人们希望得益，或惧怕受损，他便可以借此左右他们。</w:t>
      </w:r>
    </w:p>
    <w:p w:rsidR="00D55C98" w:rsidRDefault="00E14246">
      <w:pPr>
        <w:autoSpaceDE w:val="0"/>
        <w:autoSpaceDN w:val="0"/>
        <w:spacing w:line="320" w:lineRule="atLeast"/>
        <w:ind w:left="20"/>
        <w:rPr>
          <w:sz w:val="24"/>
        </w:rPr>
      </w:pPr>
      <w:r>
        <w:rPr>
          <w:rFonts w:ascii="宋体" w:eastAsia="宋体" w:hAnsi="宋体" w:cs="宋体"/>
          <w:color w:val="000000"/>
          <w:sz w:val="18"/>
        </w:rPr>
        <w:t>7.</w:t>
      </w:r>
      <w:r>
        <w:rPr>
          <w:rFonts w:ascii="宋体" w:eastAsia="宋体" w:hAnsi="宋体" w:cs="宋体"/>
          <w:color w:val="000000"/>
          <w:sz w:val="18"/>
        </w:rPr>
        <w:t>虔诚之乐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9.(7)</w:t>
      </w:r>
      <w:r>
        <w:rPr>
          <w:rFonts w:ascii="宋体" w:eastAsia="宋体" w:hAnsi="宋体" w:cs="宋体"/>
          <w:color w:val="000000"/>
          <w:sz w:val="18"/>
        </w:rPr>
        <w:t>虔诚之乐是由于相信获得或拥有上帝的好感或恩</w:t>
      </w:r>
      <w:r>
        <w:rPr>
          <w:rFonts w:ascii="宋体" w:eastAsia="宋体" w:hAnsi="宋体" w:cs="宋体"/>
          <w:color w:val="000000"/>
          <w:sz w:val="18"/>
        </w:rPr>
        <w:t>惠而来的快乐。其好处，在于欢享今生或来世幸得上帝恩顾的欢乐。此乐亦可称为宗教之乐、宗教意向之乐或宗教约束力之乐。</w:t>
      </w:r>
    </w:p>
    <w:p w:rsidR="00D55C98" w:rsidRDefault="00E14246">
      <w:pPr>
        <w:autoSpaceDE w:val="0"/>
        <w:autoSpaceDN w:val="0"/>
        <w:spacing w:before="60" w:line="300" w:lineRule="atLeast"/>
        <w:ind w:left="20"/>
        <w:rPr>
          <w:sz w:val="24"/>
        </w:rPr>
      </w:pPr>
      <w:r>
        <w:rPr>
          <w:rFonts w:ascii="宋体" w:eastAsia="宋体" w:hAnsi="宋体" w:cs="宋体"/>
          <w:color w:val="000000"/>
          <w:sz w:val="18"/>
        </w:rPr>
        <w:t>8.</w:t>
      </w:r>
      <w:r>
        <w:rPr>
          <w:rFonts w:ascii="宋体" w:eastAsia="宋体" w:hAnsi="宋体" w:cs="宋体"/>
          <w:color w:val="000000"/>
          <w:sz w:val="18"/>
        </w:rPr>
        <w:t>仁慈或善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10.(8)</w:t>
      </w:r>
      <w:r>
        <w:rPr>
          <w:rFonts w:ascii="宋体" w:eastAsia="宋体" w:hAnsi="宋体" w:cs="宋体"/>
          <w:color w:val="000000"/>
          <w:sz w:val="18"/>
        </w:rPr>
        <w:t>仁慈之乐是鉴于快乐而产生的快乐，是因为看到据想意之乐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由下述生灵享有的快乐而欣然生乐：此等生灵可以是施仁行善的对象，而且是我们所认识的，一般包括上帝、人以及其他动物。此乐</w:t>
      </w:r>
    </w:p>
    <w:p w:rsidR="00D55C98" w:rsidRDefault="00E14246">
      <w:pPr>
        <w:spacing w:before="380" w:line="80" w:lineRule="exact"/>
        <w:ind w:left="900" w:right="3480"/>
        <w:rPr>
          <w:sz w:val="24"/>
        </w:rPr>
      </w:pPr>
      <w:r>
        <w:rPr>
          <w:rFonts w:ascii="宋体" w:eastAsia="宋体" w:hAnsi="宋体" w:cs="宋体"/>
          <w:sz w:val="24"/>
          <w:u w:val="single"/>
        </w:rPr>
        <w:t xml:space="preserve">                </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701312" behindDoc="0" locked="0" layoutInCell="1" allowOverlap="1">
                <wp:simplePos x="0" y="0"/>
                <wp:positionH relativeFrom="column">
                  <wp:posOffset>558800</wp:posOffset>
                </wp:positionH>
                <wp:positionV relativeFrom="paragraph">
                  <wp:posOffset>0</wp:posOffset>
                </wp:positionV>
                <wp:extent cx="3467100" cy="266700"/>
                <wp:effectExtent l="0" t="0" r="0" b="0"/>
                <wp:wrapTopAndBottom/>
                <wp:docPr id="313" name="文本框 313"/>
                <wp:cNvGraphicFramePr/>
                <a:graphic xmlns:a="http://schemas.openxmlformats.org/drawingml/2006/main">
                  <a:graphicData uri="http://schemas.microsoft.com/office/word/2010/wordprocessingShape">
                    <wps:wsp>
                      <wps:cNvSpPr txBox="1"/>
                      <wps:spPr>
                        <a:xfrm>
                          <a:off x="0" y="0"/>
                          <a:ext cx="3467100" cy="266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44pt;margin-top:0pt;width:273pt;height:2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02336" behindDoc="0" locked="0" layoutInCell="1" allowOverlap="1">
                <wp:simplePos x="0" y="0"/>
                <wp:positionH relativeFrom="column">
                  <wp:posOffset>558800</wp:posOffset>
                </wp:positionH>
                <wp:positionV relativeFrom="paragraph">
                  <wp:posOffset>0</wp:posOffset>
                </wp:positionV>
                <wp:extent cx="3467100" cy="292100"/>
                <wp:effectExtent l="0" t="0" r="0" b="0"/>
                <wp:wrapTopAndBottom/>
                <wp:docPr id="314" name="文本框 314"/>
                <wp:cNvGraphicFramePr/>
                <a:graphic xmlns:a="http://schemas.openxmlformats.org/drawingml/2006/main">
                  <a:graphicData uri="http://schemas.microsoft.com/office/word/2010/wordprocessingShape">
                    <wps:wsp>
                      <wps:cNvSpPr txBox="1"/>
                      <wps:spPr>
                        <a:xfrm>
                          <a:off x="0" y="0"/>
                          <a:ext cx="3467100" cy="292100"/>
                        </a:xfrm>
                        <a:prstGeom prst="rect">
                          <a:avLst/>
                        </a:prstGeom>
                        <a:noFill/>
                        <a:ln w="6350">
                          <a:noFill/>
                        </a:ln>
                      </wps:spPr>
                      <wps:txbx>
                        <w:txbxContent>
                          <w:p w:rsidR="00D55C98" w:rsidRDefault="00E14246">
                            <w:pPr>
                              <w:autoSpaceDE w:val="0"/>
                              <w:autoSpaceDN w:val="0"/>
                              <w:spacing w:line="230" w:lineRule="atLeast"/>
                              <w:ind w:firstLine="280"/>
                              <w:rPr>
                                <w:sz w:val="14"/>
                              </w:rPr>
                            </w:pPr>
                            <w:r>
                              <w:rPr>
                                <w:rFonts w:ascii="宋体" w:eastAsia="宋体" w:hAnsi="宋体" w:cs="宋体"/>
                                <w:color w:val="000000"/>
                                <w:sz w:val="14"/>
                              </w:rPr>
                              <w:t xml:space="preserve">© </w:t>
                            </w:r>
                            <w:r>
                              <w:rPr>
                                <w:rFonts w:ascii="宋体" w:eastAsia="宋体" w:hAnsi="宋体" w:cs="宋体"/>
                                <w:color w:val="000000"/>
                                <w:sz w:val="14"/>
                              </w:rPr>
                              <w:t>例如，靠唱歌或奏乐得到悦耳之乐。由此而来的快乐超过听别人用同样方式表演而享受的快乐，并且可以完完全全地与之区分开来。</w:t>
                            </w:r>
                          </w:p>
                        </w:txbxContent>
                      </wps:txbx>
                      <wps:bodyPr vert="horz" wrap="square" lIns="0" tIns="0" rIns="0" bIns="0" anchor="t">
                        <a:spAutoFit/>
                      </wps:bodyPr>
                    </wps:wsp>
                  </a:graphicData>
                </a:graphic>
              </wp:anchor>
            </w:drawing>
          </mc:Choice>
          <mc:Fallback>
            <w:pict>
              <v:shape type="#_x0000_t202" filled="f" stroked="f" style="margin-left:44pt;margin-top:0pt;width:273pt;height:2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30" w:lineRule="atLeast"/>
                        <w:ind w:left="0" w:right="0" w:firstLine="280"/>
                        <w:jc w:val="both"/>
                        <w:textAlignment w:val="auto"/>
                        <w:rPr>
                          <w:sz w:val="14"/>
                        </w:rPr>
                      </w:pPr>
                      <w:r>
                        <w:rPr>
                          <w:rFonts w:ascii="宋体" w:hAnsi="宋体" w:cs="宋体" w:eastAsia="宋体"/>
                          <w:sz w:val="14"/>
                          <w:color w:val="000000"/>
                          <w:b w:val="off"/>
                          <w:i w:val="off"/>
                        </w:rPr>
                        <w:t>© 例如，靠唱歌或奏乐得到悦耳之乐。由此而来的快乐超过听别人用同样方式</w:t>
                      </w:r>
                      <w:r>
                        <w:rPr>
                          <w:rFonts w:ascii="宋体" w:hAnsi="宋体" w:cs="宋体" w:eastAsia="宋体"/>
                          <w:sz w:val="14"/>
                          <w:color w:val="000000"/>
                          <w:b w:val="off"/>
                          <w:i w:val="off"/>
                        </w:rPr>
                        <w:t>表演而享受的快乐，并且可以完完全全地与之区分开来。</w:t>
                      </w:r>
                    </w:p>
                  </w:txbxContent>
                </v:textbox>
              </v:shape>
            </w:pict>
          </mc:Fallback>
        </mc:AlternateContent>
      </w:r>
      <w:r>
        <w:rPr>
          <w:noProof/>
        </w:rPr>
        <mc:AlternateContent>
          <mc:Choice Requires="wps">
            <w:drawing>
              <wp:anchor distT="0" distB="0" distL="0" distR="0" simplePos="0" relativeHeight="250703360" behindDoc="0" locked="0" layoutInCell="1" allowOverlap="1">
                <wp:simplePos x="0" y="0"/>
                <wp:positionH relativeFrom="column">
                  <wp:posOffset>736600</wp:posOffset>
                </wp:positionH>
                <wp:positionV relativeFrom="paragraph">
                  <wp:posOffset>266700</wp:posOffset>
                </wp:positionV>
                <wp:extent cx="1574800" cy="152400"/>
                <wp:effectExtent l="0" t="0" r="0" b="0"/>
                <wp:wrapTopAndBottom/>
                <wp:docPr id="315" name="文本框 315"/>
                <wp:cNvGraphicFramePr/>
                <a:graphic xmlns:a="http://schemas.openxmlformats.org/drawingml/2006/main">
                  <a:graphicData uri="http://schemas.microsoft.com/office/word/2010/wordprocessingShape">
                    <wps:wsp>
                      <wps:cNvSpPr txBox="1"/>
                      <wps:spPr>
                        <a:xfrm>
                          <a:off x="0" y="0"/>
                          <a:ext cx="15748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color w:val="000000"/>
                                <w:sz w:val="14"/>
                              </w:rPr>
                              <w:t xml:space="preserve">④ </w:t>
                            </w:r>
                            <w:r>
                              <w:rPr>
                                <w:rFonts w:ascii="宋体" w:eastAsia="宋体" w:hAnsi="宋体" w:cs="宋体"/>
                                <w:color w:val="000000"/>
                                <w:sz w:val="14"/>
                              </w:rPr>
                              <w:t>见第三</w:t>
                            </w:r>
                            <w:r>
                              <w:rPr>
                                <w:rFonts w:ascii="宋体" w:eastAsia="宋体" w:hAnsi="宋体" w:cs="宋体"/>
                                <w:color w:val="000000"/>
                                <w:sz w:val="14"/>
                              </w:rPr>
                              <w:t>章</w:t>
                            </w:r>
                            <w:r>
                              <w:rPr>
                                <w:rFonts w:ascii="宋体" w:eastAsia="宋体" w:hAnsi="宋体" w:cs="宋体"/>
                                <w:color w:val="000000"/>
                                <w:sz w:val="14"/>
                              </w:rPr>
                              <w:t>(</w:t>
                            </w:r>
                            <w:r>
                              <w:rPr>
                                <w:rFonts w:ascii="宋体" w:eastAsia="宋体" w:hAnsi="宋体" w:cs="宋体"/>
                                <w:color w:val="000000"/>
                                <w:sz w:val="14"/>
                              </w:rPr>
                              <w:t>快乐和痛苦的约束力</w:t>
                            </w:r>
                            <w:r>
                              <w:rPr>
                                <w:rFonts w:ascii="宋体" w:eastAsia="宋体" w:hAnsi="宋体" w:cs="宋体"/>
                                <w:color w:val="000000"/>
                                <w:sz w:val="14"/>
                              </w:rPr>
                              <w:t>)</w:t>
                            </w:r>
                            <w:r>
                              <w:rPr>
                                <w:rFonts w:ascii="宋体" w:eastAsia="宋体" w:hAnsi="宋体" w:cs="宋体"/>
                                <w:color w:val="000000"/>
                                <w:sz w:val="14"/>
                              </w:rPr>
                              <w:t>。</w:t>
                            </w:r>
                          </w:p>
                        </w:txbxContent>
                      </wps:txbx>
                      <wps:bodyPr vert="horz" wrap="square" lIns="0" tIns="0" rIns="0" bIns="0" anchor="t">
                        <a:spAutoFit/>
                      </wps:bodyPr>
                    </wps:wsp>
                  </a:graphicData>
                </a:graphic>
              </wp:anchor>
            </w:drawing>
          </mc:Choice>
          <mc:Fallback>
            <w:pict>
              <v:shape type="#_x0000_t202" filled="f" stroked="f" style="margin-left:58pt;margin-top:21pt;width:12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ff"/>
                          <w:i w:val="off"/>
                        </w:rPr>
                        <w:t>④ 见第三章(快乐和痛苦的约束力)。</w:t>
                      </w:r>
                    </w:p>
                  </w:txbxContent>
                </v:textbox>
              </v:shape>
            </w:pict>
          </mc:Fallback>
        </mc:AlternateContent>
      </w:r>
    </w:p>
    <w:p w:rsidR="00D55C98" w:rsidRDefault="00E14246">
      <w:pPr>
        <w:autoSpaceDE w:val="0"/>
        <w:autoSpaceDN w:val="0"/>
        <w:spacing w:before="20" w:line="160" w:lineRule="atLeast"/>
        <w:ind w:left="1160"/>
        <w:rPr>
          <w:sz w:val="11"/>
        </w:rPr>
      </w:pPr>
      <w:r>
        <w:rPr>
          <w:rFonts w:ascii="宋体" w:eastAsia="宋体" w:hAnsi="宋体" w:cs="宋体"/>
          <w:color w:val="000000"/>
          <w:sz w:val="11"/>
        </w:rPr>
        <w:t xml:space="preserve">C </w:t>
      </w:r>
      <w:r>
        <w:rPr>
          <w:rFonts w:ascii="宋体" w:eastAsia="宋体" w:hAnsi="宋体" w:cs="宋体"/>
          <w:color w:val="000000"/>
          <w:sz w:val="11"/>
        </w:rPr>
        <w:t>见第三章</w:t>
      </w:r>
      <w:r>
        <w:rPr>
          <w:rFonts w:ascii="宋体" w:eastAsia="宋体" w:hAnsi="宋体" w:cs="宋体"/>
          <w:color w:val="000000"/>
          <w:sz w:val="11"/>
        </w:rPr>
        <w:t>(</w:t>
      </w:r>
      <w:r>
        <w:rPr>
          <w:rFonts w:ascii="宋体" w:eastAsia="宋体" w:hAnsi="宋体" w:cs="宋体"/>
          <w:color w:val="000000"/>
          <w:sz w:val="11"/>
        </w:rPr>
        <w:t>快乐和痛苦的约束力</w:t>
      </w:r>
      <w:r>
        <w:rPr>
          <w:rFonts w:ascii="宋体" w:eastAsia="宋体" w:hAnsi="宋体" w:cs="宋体"/>
          <w:color w:val="000000"/>
          <w:sz w:val="11"/>
        </w:rPr>
        <w:t>)</w:t>
      </w:r>
      <w:r>
        <w:rPr>
          <w:rFonts w:ascii="宋体" w:eastAsia="宋体" w:hAnsi="宋体" w:cs="宋体"/>
          <w:color w:val="000000"/>
          <w:sz w:val="11"/>
        </w:rPr>
        <w:t>。</w:t>
      </w:r>
      <w:r>
        <w:br w:type="page"/>
      </w:r>
    </w:p>
    <w:p w:rsidR="00D55C98" w:rsidRDefault="00E14246">
      <w:pPr>
        <w:autoSpaceDE w:val="0"/>
        <w:autoSpaceDN w:val="0"/>
        <w:spacing w:before="180" w:line="160" w:lineRule="atLeast"/>
        <w:ind w:left="4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第五章</w:t>
      </w:r>
      <w:r>
        <w:rPr>
          <w:rFonts w:ascii="宋体" w:eastAsia="宋体" w:hAnsi="宋体" w:cs="宋体"/>
          <w:b/>
          <w:color w:val="000000"/>
          <w:sz w:val="10"/>
          <w:u w:val="single"/>
        </w:rPr>
        <w:t xml:space="preserve"> </w:t>
      </w:r>
      <w:r>
        <w:rPr>
          <w:rFonts w:ascii="宋体" w:eastAsia="宋体" w:hAnsi="宋体" w:cs="宋体"/>
          <w:b/>
          <w:color w:val="000000"/>
          <w:sz w:val="10"/>
          <w:u w:val="single"/>
        </w:rPr>
        <w:t>快乐和痛苦的类型</w:t>
      </w:r>
      <w:r>
        <w:rPr>
          <w:rFonts w:ascii="宋体" w:eastAsia="宋体" w:hAnsi="宋体" w:cs="宋体"/>
          <w:b/>
          <w:color w:val="000000"/>
          <w:sz w:val="10"/>
          <w:u w:val="single"/>
        </w:rPr>
        <w:t xml:space="preserve">                   93 </w:t>
      </w:r>
    </w:p>
    <w:p w:rsidR="00D55C98" w:rsidRDefault="00E14246">
      <w:pPr>
        <w:autoSpaceDE w:val="0"/>
        <w:autoSpaceDN w:val="0"/>
        <w:spacing w:before="260" w:line="240" w:lineRule="atLeast"/>
        <w:ind w:left="40"/>
        <w:rPr>
          <w:sz w:val="17"/>
        </w:rPr>
      </w:pPr>
      <w:r>
        <w:rPr>
          <w:rFonts w:ascii="宋体" w:eastAsia="宋体" w:hAnsi="宋体" w:cs="宋体"/>
          <w:b/>
          <w:color w:val="000000"/>
          <w:sz w:val="17"/>
        </w:rPr>
        <w:t>亦可称为善意之乐、同情之乐、慈爱或社会爱心之乐。</w:t>
      </w:r>
    </w:p>
    <w:p w:rsidR="00D55C98" w:rsidRDefault="00E14246">
      <w:pPr>
        <w:autoSpaceDE w:val="0"/>
        <w:autoSpaceDN w:val="0"/>
        <w:spacing w:before="20" w:line="315" w:lineRule="atLeast"/>
        <w:ind w:left="20" w:firstLine="380"/>
        <w:rPr>
          <w:sz w:val="24"/>
        </w:rPr>
      </w:pPr>
      <w:r>
        <w:rPr>
          <w:rFonts w:ascii="宋体" w:eastAsia="宋体" w:hAnsi="宋体" w:cs="宋体"/>
          <w:b/>
          <w:color w:val="000000"/>
          <w:sz w:val="17"/>
        </w:rPr>
        <w:t>11.(9)</w:t>
      </w:r>
      <w:r>
        <w:rPr>
          <w:rFonts w:ascii="宋体" w:eastAsia="宋体" w:hAnsi="宋体" w:cs="宋体"/>
          <w:b/>
          <w:color w:val="000000"/>
          <w:sz w:val="17"/>
        </w:rPr>
        <w:t>作恶之乐是鉴于痛苦而产生的快乐，是因为看到据想</w:t>
      </w:r>
      <w:r>
        <w:rPr>
          <w:rFonts w:ascii="宋体" w:eastAsia="宋体" w:hAnsi="宋体" w:cs="宋体"/>
          <w:b/>
          <w:color w:val="000000"/>
          <w:sz w:val="17"/>
        </w:rPr>
        <w:t>9.</w:t>
      </w:r>
      <w:r>
        <w:rPr>
          <w:rFonts w:ascii="宋体" w:eastAsia="宋体" w:hAnsi="宋体" w:cs="宋体"/>
          <w:b/>
          <w:color w:val="000000"/>
          <w:sz w:val="17"/>
        </w:rPr>
        <w:t>作恶或恶由下述生灵遭受的痛苦而欣然生乐：此等生灵可以成为施恶作孽</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7"/>
        </w:rPr>
        <w:t>意之乐的对象，亦即人和其他动物。此乐亦可称为恶意之乐、恨欲之乐、厌恶之乐、邪恶或社会敌意之乐。</w:t>
      </w:r>
    </w:p>
    <w:p w:rsidR="00D55C98" w:rsidRDefault="00E14246">
      <w:pPr>
        <w:autoSpaceDE w:val="0"/>
        <w:autoSpaceDN w:val="0"/>
        <w:spacing w:before="100" w:line="240" w:lineRule="atLeast"/>
        <w:ind w:left="400"/>
        <w:rPr>
          <w:sz w:val="17"/>
        </w:rPr>
      </w:pPr>
      <w:r>
        <w:rPr>
          <w:rFonts w:ascii="宋体" w:eastAsia="宋体" w:hAnsi="宋体" w:cs="宋体"/>
          <w:b/>
          <w:color w:val="000000"/>
          <w:sz w:val="17"/>
        </w:rPr>
        <w:t>12.(10)</w:t>
      </w:r>
      <w:r>
        <w:rPr>
          <w:rFonts w:ascii="宋体" w:eastAsia="宋体" w:hAnsi="宋体" w:cs="宋体"/>
          <w:b/>
          <w:color w:val="000000"/>
          <w:sz w:val="17"/>
        </w:rPr>
        <w:t>回忆之乐是一个人在欢享了某种快乐，或者在某些情</w:t>
      </w:r>
      <w:r>
        <w:rPr>
          <w:rFonts w:ascii="宋体" w:eastAsia="宋体" w:hAnsi="宋体" w:cs="宋体"/>
          <w:b/>
          <w:color w:val="000000"/>
          <w:sz w:val="17"/>
        </w:rPr>
        <w:t>45</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704384" behindDoc="0" locked="0" layoutInCell="1" allowOverlap="1">
                <wp:simplePos x="0" y="0"/>
                <wp:positionH relativeFrom="column">
                  <wp:posOffset>12700</wp:posOffset>
                </wp:positionH>
                <wp:positionV relativeFrom="paragraph">
                  <wp:posOffset>0</wp:posOffset>
                </wp:positionV>
                <wp:extent cx="4000500" cy="50800"/>
                <wp:effectExtent l="0" t="0" r="0" b="0"/>
                <wp:wrapTopAndBottom/>
                <wp:docPr id="316" name="文本框 316"/>
                <wp:cNvGraphicFramePr/>
                <a:graphic xmlns:a="http://schemas.openxmlformats.org/drawingml/2006/main">
                  <a:graphicData uri="http://schemas.microsoft.com/office/word/2010/wordprocessingShape">
                    <wps:wsp>
                      <wps:cNvSpPr txBox="1"/>
                      <wps:spPr>
                        <a:xfrm>
                          <a:off x="0" y="0"/>
                          <a:ext cx="40005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05408" behindDoc="0" locked="0" layoutInCell="1" allowOverlap="1">
                <wp:simplePos x="0" y="0"/>
                <wp:positionH relativeFrom="column">
                  <wp:posOffset>12700</wp:posOffset>
                </wp:positionH>
                <wp:positionV relativeFrom="paragraph">
                  <wp:posOffset>50800</wp:posOffset>
                </wp:positionV>
                <wp:extent cx="3416300" cy="152400"/>
                <wp:effectExtent l="0" t="0" r="0" b="0"/>
                <wp:wrapTopAndBottom/>
                <wp:docPr id="317" name="文本框 317"/>
                <wp:cNvGraphicFramePr/>
                <a:graphic xmlns:a="http://schemas.openxmlformats.org/drawingml/2006/main">
                  <a:graphicData uri="http://schemas.microsoft.com/office/word/2010/wordprocessingShape">
                    <wps:wsp>
                      <wps:cNvSpPr txBox="1"/>
                      <wps:spPr>
                        <a:xfrm>
                          <a:off x="0" y="0"/>
                          <a:ext cx="34163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b/>
                                <w:color w:val="000000"/>
                                <w:sz w:val="17"/>
                              </w:rPr>
                              <w:t>况下甚而遭受了某种痛苦之后，确切地依照实际尝受苦乐的经过</w:t>
                            </w:r>
                          </w:p>
                        </w:txbxContent>
                      </wps:txbx>
                      <wps:bodyPr vert="horz" wrap="square" lIns="0" tIns="0" rIns="0" bIns="0" anchor="t">
                        <a:spAutoFit/>
                      </wps:bodyPr>
                    </wps:wsp>
                  </a:graphicData>
                </a:graphic>
              </wp:anchor>
            </w:drawing>
          </mc:Choice>
          <mc:Fallback>
            <w:pict>
              <v:shape type="#_x0000_t202" filled="f" stroked="f" style="margin-left:1pt;margin-top:4pt;width:269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n"/>
                          <w:i w:val="off"/>
                        </w:rPr>
                        <w:t>况下甚而遭受了某种痛苦之后，确切地依照实际尝受苦乐的经过</w:t>
                      </w:r>
                    </w:p>
                  </w:txbxContent>
                </v:textbox>
              </v:shape>
            </w:pict>
          </mc:Fallback>
        </mc:AlternateContent>
      </w:r>
      <w:r>
        <w:rPr>
          <w:noProof/>
        </w:rPr>
        <mc:AlternateContent>
          <mc:Choice Requires="wps">
            <w:drawing>
              <wp:anchor distT="0" distB="0" distL="0" distR="0" simplePos="0" relativeHeight="250706432" behindDoc="0" locked="0" layoutInCell="1" allowOverlap="1">
                <wp:simplePos x="0" y="0"/>
                <wp:positionH relativeFrom="column">
                  <wp:posOffset>3467100</wp:posOffset>
                </wp:positionH>
                <wp:positionV relativeFrom="paragraph">
                  <wp:posOffset>0</wp:posOffset>
                </wp:positionV>
                <wp:extent cx="546100" cy="101600"/>
                <wp:effectExtent l="0" t="0" r="0" b="0"/>
                <wp:wrapTopAndBottom/>
                <wp:docPr id="318" name="文本框 318"/>
                <wp:cNvGraphicFramePr/>
                <a:graphic xmlns:a="http://schemas.openxmlformats.org/drawingml/2006/main">
                  <a:graphicData uri="http://schemas.microsoft.com/office/word/2010/wordprocessingShape">
                    <wps:wsp>
                      <wps:cNvSpPr txBox="1"/>
                      <wps:spPr>
                        <a:xfrm>
                          <a:off x="0" y="0"/>
                          <a:ext cx="5461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10.</w:t>
                            </w:r>
                            <w:r>
                              <w:rPr>
                                <w:rFonts w:ascii="宋体" w:eastAsia="宋体" w:hAnsi="宋体" w:cs="宋体"/>
                                <w:b/>
                                <w:color w:val="000000"/>
                                <w:sz w:val="10"/>
                              </w:rPr>
                              <w:t>回忆之乐</w:t>
                            </w:r>
                          </w:p>
                        </w:txbxContent>
                      </wps:txbx>
                      <wps:bodyPr vert="horz" wrap="square" lIns="0" tIns="0" rIns="0" bIns="0" anchor="t">
                        <a:spAutoFit/>
                      </wps:bodyPr>
                    </wps:wsp>
                  </a:graphicData>
                </a:graphic>
              </wp:anchor>
            </w:drawing>
          </mc:Choice>
          <mc:Fallback>
            <w:pict>
              <v:shape type="#_x0000_t202" filled="f" stroked="f" style="margin-left:273pt;margin-top:0pt;width:43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10.回忆之乐</w:t>
                      </w:r>
                    </w:p>
                  </w:txbxContent>
                </v:textbox>
              </v:shape>
            </w:pict>
          </mc:Fallback>
        </mc:AlternateContent>
      </w:r>
    </w:p>
    <w:p w:rsidR="00D55C98" w:rsidRDefault="00E14246">
      <w:pPr>
        <w:autoSpaceDE w:val="0"/>
        <w:autoSpaceDN w:val="0"/>
        <w:spacing w:before="100" w:line="240" w:lineRule="atLeast"/>
        <w:ind w:left="20"/>
        <w:rPr>
          <w:sz w:val="17"/>
        </w:rPr>
      </w:pPr>
      <w:r>
        <w:rPr>
          <w:rFonts w:ascii="宋体" w:eastAsia="宋体" w:hAnsi="宋体" w:cs="宋体"/>
          <w:b/>
          <w:color w:val="000000"/>
          <w:sz w:val="17"/>
        </w:rPr>
        <w:t>和环境忆苦思甜而不时会产生的快乐。这些派生的快乐当然可以</w:t>
      </w:r>
    </w:p>
    <w:p w:rsidR="00D55C98" w:rsidRDefault="00E14246">
      <w:pPr>
        <w:autoSpaceDE w:val="0"/>
        <w:autoSpaceDN w:val="0"/>
        <w:spacing w:before="80" w:line="240" w:lineRule="atLeast"/>
        <w:ind w:left="20"/>
        <w:rPr>
          <w:sz w:val="17"/>
        </w:rPr>
      </w:pPr>
      <w:r>
        <w:rPr>
          <w:rFonts w:ascii="宋体" w:eastAsia="宋体" w:hAnsi="宋体" w:cs="宋体"/>
          <w:b/>
          <w:color w:val="000000"/>
          <w:sz w:val="17"/>
        </w:rPr>
        <w:t>分类，其种数和它们可据此复制的最初知觉的种数一样多。此乐亦</w:t>
      </w:r>
    </w:p>
    <w:p w:rsidR="00D55C98" w:rsidRDefault="00E14246">
      <w:pPr>
        <w:autoSpaceDE w:val="0"/>
        <w:autoSpaceDN w:val="0"/>
        <w:spacing w:before="100" w:line="240" w:lineRule="atLeast"/>
        <w:ind w:left="20"/>
        <w:rPr>
          <w:sz w:val="17"/>
        </w:rPr>
      </w:pPr>
      <w:r>
        <w:rPr>
          <w:rFonts w:ascii="宋体" w:eastAsia="宋体" w:hAnsi="宋体" w:cs="宋体"/>
          <w:b/>
          <w:color w:val="000000"/>
          <w:sz w:val="17"/>
        </w:rPr>
        <w:t>可称为单纯回顾之乐。</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707456" behindDoc="0" locked="0" layoutInCell="1" allowOverlap="1">
                <wp:simplePos x="0" y="0"/>
                <wp:positionH relativeFrom="column">
                  <wp:posOffset>0</wp:posOffset>
                </wp:positionH>
                <wp:positionV relativeFrom="paragraph">
                  <wp:posOffset>0</wp:posOffset>
                </wp:positionV>
                <wp:extent cx="4013200" cy="76200"/>
                <wp:effectExtent l="0" t="0" r="0" b="0"/>
                <wp:wrapTopAndBottom/>
                <wp:docPr id="319" name="文本框 319"/>
                <wp:cNvGraphicFramePr/>
                <a:graphic xmlns:a="http://schemas.openxmlformats.org/drawingml/2006/main">
                  <a:graphicData uri="http://schemas.microsoft.com/office/word/2010/wordprocessingShape">
                    <wps:wsp>
                      <wps:cNvSpPr txBox="1"/>
                      <wps:spPr>
                        <a:xfrm>
                          <a:off x="0" y="0"/>
                          <a:ext cx="4013200" cy="76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08480" behindDoc="0" locked="0" layoutInCell="1" allowOverlap="1">
                <wp:simplePos x="0" y="0"/>
                <wp:positionH relativeFrom="column">
                  <wp:posOffset>0</wp:posOffset>
                </wp:positionH>
                <wp:positionV relativeFrom="paragraph">
                  <wp:posOffset>0</wp:posOffset>
                </wp:positionV>
                <wp:extent cx="3810000" cy="1028700"/>
                <wp:effectExtent l="0" t="0" r="0" b="0"/>
                <wp:wrapTopAndBottom/>
                <wp:docPr id="320" name="文本框 320"/>
                <wp:cNvGraphicFramePr/>
                <a:graphic xmlns:a="http://schemas.openxmlformats.org/drawingml/2006/main">
                  <a:graphicData uri="http://schemas.microsoft.com/office/word/2010/wordprocessingShape">
                    <wps:wsp>
                      <wps:cNvSpPr txBox="1"/>
                      <wps:spPr>
                        <a:xfrm>
                          <a:off x="0" y="0"/>
                          <a:ext cx="3810000" cy="1028700"/>
                        </a:xfrm>
                        <a:prstGeom prst="rect">
                          <a:avLst/>
                        </a:prstGeom>
                        <a:noFill/>
                        <a:ln w="6350">
                          <a:noFill/>
                        </a:ln>
                      </wps:spPr>
                      <wps:txbx>
                        <w:txbxContent>
                          <w:p w:rsidR="00D55C98" w:rsidRDefault="00E14246">
                            <w:pPr>
                              <w:autoSpaceDE w:val="0"/>
                              <w:autoSpaceDN w:val="0"/>
                              <w:spacing w:line="320" w:lineRule="atLeast"/>
                              <w:ind w:firstLine="400"/>
                              <w:rPr>
                                <w:sz w:val="17"/>
                              </w:rPr>
                            </w:pPr>
                            <w:r>
                              <w:rPr>
                                <w:rFonts w:ascii="宋体" w:eastAsia="宋体" w:hAnsi="宋体" w:cs="宋体"/>
                                <w:b/>
                                <w:color w:val="000000"/>
                                <w:sz w:val="17"/>
                              </w:rPr>
                              <w:t>13.(11)</w:t>
                            </w:r>
                            <w:r>
                              <w:rPr>
                                <w:rFonts w:ascii="宋体" w:eastAsia="宋体" w:hAnsi="宋体" w:cs="宋体"/>
                                <w:b/>
                                <w:color w:val="000000"/>
                                <w:sz w:val="17"/>
                              </w:rPr>
                              <w:t>想像之乐是可以从冥想产生的快乐，它们有如那些能</w:t>
                            </w:r>
                            <w:r>
                              <w:rPr>
                                <w:rFonts w:ascii="宋体" w:eastAsia="宋体" w:hAnsi="宋体" w:cs="宋体"/>
                                <w:b/>
                                <w:color w:val="000000"/>
                                <w:sz w:val="17"/>
                              </w:rPr>
                              <w:t xml:space="preserve"> 11.</w:t>
                            </w:r>
                            <w:r>
                              <w:rPr>
                                <w:rFonts w:ascii="宋体" w:eastAsia="宋体" w:hAnsi="宋体" w:cs="宋体"/>
                                <w:b/>
                                <w:color w:val="000000"/>
                                <w:sz w:val="17"/>
                              </w:rPr>
                              <w:t>想像恰巧由回忆引发的快乐，然而是依照不同的经过，伴有不同种类的环境。可以因此将它们归属于现在、过去或未来这三大时间标记中</w:t>
                            </w:r>
                            <w:r>
                              <w:rPr>
                                <w:rFonts w:ascii="宋体" w:eastAsia="宋体" w:hAnsi="宋体" w:cs="宋体"/>
                                <w:b/>
                                <w:color w:val="000000"/>
                                <w:sz w:val="17"/>
                              </w:rPr>
                              <w:t>的任何一个。显而易见，它们可以包含的类别和回忆之乐一样繁多。</w:t>
                            </w:r>
                          </w:p>
                        </w:txbxContent>
                      </wps:txbx>
                      <wps:bodyPr vert="horz" wrap="square" lIns="0" tIns="0" rIns="0" bIns="0" anchor="t">
                        <a:spAutoFit/>
                      </wps:bodyPr>
                    </wps:wsp>
                  </a:graphicData>
                </a:graphic>
              </wp:anchor>
            </w:drawing>
          </mc:Choice>
          <mc:Fallback>
            <w:pict>
              <v:shape type="#_x0000_t202" filled="f" stroked="f" style="margin-left:0pt;margin-top:0pt;width:300pt;height:8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7"/>
                        </w:rPr>
                      </w:pPr>
                      <w:r>
                        <w:rPr>
                          <w:rFonts w:ascii="宋体" w:hAnsi="宋体" w:cs="宋体" w:eastAsia="宋体"/>
                          <w:sz w:val="17"/>
                          <w:color w:val="000000"/>
                          <w:b w:val="on"/>
                          <w:i w:val="off"/>
                        </w:rPr>
                        <w:t>13.(11)想像之乐是可以从冥想产生的快乐，它们有如那些能 11.想像</w:t>
                      </w:r>
                      <w:r>
                        <w:rPr>
                          <w:rFonts w:ascii="宋体" w:hAnsi="宋体" w:cs="宋体" w:eastAsia="宋体"/>
                          <w:sz w:val="17"/>
                          <w:color w:val="000000"/>
                          <w:b w:val="on"/>
                          <w:i w:val="off"/>
                        </w:rPr>
                        <w:t>恰巧由回忆引发的快乐，然而是依照不同的经过，伴有不同种类的</w:t>
                      </w:r>
                      <w:r>
                        <w:rPr>
                          <w:rFonts w:ascii="宋体" w:hAnsi="宋体" w:cs="宋体" w:eastAsia="宋体"/>
                          <w:sz w:val="17"/>
                          <w:color w:val="000000"/>
                          <w:b w:val="on"/>
                          <w:i w:val="off"/>
                        </w:rPr>
                        <w:t>环境。可以因此将它们归属于现在、过去或未来这三大时间标记中</w:t>
                      </w:r>
                      <w:r>
                        <w:rPr>
                          <w:rFonts w:ascii="宋体" w:hAnsi="宋体" w:cs="宋体" w:eastAsia="宋体"/>
                          <w:sz w:val="17"/>
                          <w:color w:val="000000"/>
                          <w:b w:val="on"/>
                          <w:i w:val="off"/>
                        </w:rPr>
                        <w:t>的任何一个。显而易见，它们可以包含的类别和回忆之乐一样繁</w:t>
                      </w:r>
                      <w:r>
                        <w:rPr>
                          <w:rFonts w:ascii="宋体" w:hAnsi="宋体" w:cs="宋体" w:eastAsia="宋体"/>
                          <w:sz w:val="17"/>
                          <w:color w:val="000000"/>
                          <w:b w:val="on"/>
                          <w:i w:val="off"/>
                        </w:rPr>
                        <w:t>多。</w:t>
                      </w:r>
                    </w:p>
                  </w:txbxContent>
                </v:textbox>
              </v:shape>
            </w:pict>
          </mc:Fallback>
        </mc:AlternateContent>
      </w:r>
      <w:r>
        <w:rPr>
          <w:noProof/>
        </w:rPr>
        <mc:AlternateContent>
          <mc:Choice Requires="wps">
            <w:drawing>
              <wp:anchor distT="0" distB="0" distL="0" distR="0" simplePos="0" relativeHeight="250709504" behindDoc="0" locked="0" layoutInCell="1" allowOverlap="1">
                <wp:simplePos x="0" y="0"/>
                <wp:positionH relativeFrom="column">
                  <wp:posOffset>3848100</wp:posOffset>
                </wp:positionH>
                <wp:positionV relativeFrom="paragraph">
                  <wp:posOffset>76200</wp:posOffset>
                </wp:positionV>
                <wp:extent cx="165100" cy="101600"/>
                <wp:effectExtent l="0" t="0" r="0" b="0"/>
                <wp:wrapTopAndBottom/>
                <wp:docPr id="321" name="文本框 321"/>
                <wp:cNvGraphicFramePr/>
                <a:graphic xmlns:a="http://schemas.openxmlformats.org/drawingml/2006/main">
                  <a:graphicData uri="http://schemas.microsoft.com/office/word/2010/wordprocessingShape">
                    <wps:wsp>
                      <wps:cNvSpPr txBox="1"/>
                      <wps:spPr>
                        <a:xfrm>
                          <a:off x="0" y="0"/>
                          <a:ext cx="1651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之乐</w:t>
                            </w:r>
                          </w:p>
                        </w:txbxContent>
                      </wps:txbx>
                      <wps:bodyPr vert="horz" wrap="square" lIns="0" tIns="0" rIns="0" bIns="0" anchor="t">
                        <a:spAutoFit/>
                      </wps:bodyPr>
                    </wps:wsp>
                  </a:graphicData>
                </a:graphic>
              </wp:anchor>
            </w:drawing>
          </mc:Choice>
          <mc:Fallback>
            <w:pict>
              <v:shape type="#_x0000_t202" filled="f" stroked="f" style="margin-left:303pt;margin-top:6pt;width:13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之乐</w:t>
                      </w:r>
                    </w:p>
                  </w:txbxContent>
                </v:textbox>
              </v:shape>
            </w:pict>
          </mc:Fallback>
        </mc:AlternateContent>
      </w:r>
    </w:p>
    <w:p w:rsidR="00D55C98" w:rsidRDefault="00E14246">
      <w:pPr>
        <w:autoSpaceDE w:val="0"/>
        <w:autoSpaceDN w:val="0"/>
        <w:spacing w:before="40" w:line="320" w:lineRule="atLeast"/>
        <w:ind w:left="20" w:firstLine="380"/>
        <w:rPr>
          <w:sz w:val="24"/>
        </w:rPr>
      </w:pPr>
      <w:r>
        <w:rPr>
          <w:rFonts w:ascii="宋体" w:eastAsia="宋体" w:hAnsi="宋体" w:cs="宋体"/>
          <w:b/>
          <w:color w:val="000000"/>
          <w:sz w:val="17"/>
        </w:rPr>
        <w:t>14.(12)</w:t>
      </w:r>
      <w:r>
        <w:rPr>
          <w:rFonts w:ascii="宋体" w:eastAsia="宋体" w:hAnsi="宋体" w:cs="宋体"/>
          <w:b/>
          <w:color w:val="000000"/>
          <w:sz w:val="17"/>
        </w:rPr>
        <w:t>期望之乐是由于冥想任何一种未来快乐而产生的快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7"/>
        </w:rPr>
        <w:t>12.</w:t>
      </w:r>
      <w:r>
        <w:rPr>
          <w:rFonts w:ascii="宋体" w:eastAsia="宋体" w:hAnsi="宋体" w:cs="宋体"/>
          <w:b/>
          <w:color w:val="000000"/>
          <w:sz w:val="17"/>
        </w:rPr>
        <w:t>期望之乐乐，伴有相信这一情感。它们同样可以包含众多类别。</w:t>
      </w:r>
      <w:r>
        <w:rPr>
          <w:rFonts w:ascii="宋体" w:eastAsia="宋体" w:hAnsi="宋体" w:cs="宋体"/>
          <w:b/>
          <w:color w:val="000000"/>
          <w:sz w:val="17"/>
        </w:rPr>
        <w:t>⑤</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710528" behindDoc="0" locked="0" layoutInCell="1" allowOverlap="1">
                <wp:simplePos x="0" y="0"/>
                <wp:positionH relativeFrom="column">
                  <wp:posOffset>12700</wp:posOffset>
                </wp:positionH>
                <wp:positionV relativeFrom="paragraph">
                  <wp:posOffset>0</wp:posOffset>
                </wp:positionV>
                <wp:extent cx="4000500" cy="190500"/>
                <wp:effectExtent l="0" t="0" r="0" b="0"/>
                <wp:wrapTopAndBottom/>
                <wp:docPr id="322" name="文本框 322"/>
                <wp:cNvGraphicFramePr/>
                <a:graphic xmlns:a="http://schemas.openxmlformats.org/drawingml/2006/main">
                  <a:graphicData uri="http://schemas.microsoft.com/office/word/2010/wordprocessingShape">
                    <wps:wsp>
                      <wps:cNvSpPr txBox="1"/>
                      <wps:spPr>
                        <a:xfrm>
                          <a:off x="0" y="0"/>
                          <a:ext cx="4000500" cy="190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1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11552" behindDoc="0" locked="0" layoutInCell="1" allowOverlap="1">
                <wp:simplePos x="0" y="0"/>
                <wp:positionH relativeFrom="column">
                  <wp:posOffset>12700</wp:posOffset>
                </wp:positionH>
                <wp:positionV relativeFrom="paragraph">
                  <wp:posOffset>0</wp:posOffset>
                </wp:positionV>
                <wp:extent cx="3429000" cy="812800"/>
                <wp:effectExtent l="0" t="0" r="0" b="0"/>
                <wp:wrapTopAndBottom/>
                <wp:docPr id="323" name="文本框 323"/>
                <wp:cNvGraphicFramePr/>
                <a:graphic xmlns:a="http://schemas.openxmlformats.org/drawingml/2006/main">
                  <a:graphicData uri="http://schemas.microsoft.com/office/word/2010/wordprocessingShape">
                    <wps:wsp>
                      <wps:cNvSpPr txBox="1"/>
                      <wps:spPr>
                        <a:xfrm>
                          <a:off x="0" y="0"/>
                          <a:ext cx="3429000" cy="812800"/>
                        </a:xfrm>
                        <a:prstGeom prst="rect">
                          <a:avLst/>
                        </a:prstGeom>
                        <a:noFill/>
                        <a:ln w="6350">
                          <a:noFill/>
                        </a:ln>
                      </wps:spPr>
                      <wps:txbx>
                        <w:txbxContent>
                          <w:p w:rsidR="00D55C98" w:rsidRDefault="00E14246">
                            <w:pPr>
                              <w:autoSpaceDE w:val="0"/>
                              <w:autoSpaceDN w:val="0"/>
                              <w:spacing w:line="320" w:lineRule="atLeast"/>
                              <w:ind w:firstLine="380"/>
                              <w:rPr>
                                <w:sz w:val="17"/>
                              </w:rPr>
                            </w:pPr>
                            <w:r>
                              <w:rPr>
                                <w:rFonts w:ascii="宋体" w:eastAsia="宋体" w:hAnsi="宋体" w:cs="宋体"/>
                                <w:b/>
                                <w:color w:val="000000"/>
                                <w:sz w:val="17"/>
                              </w:rPr>
                              <w:t>15.(13)</w:t>
                            </w:r>
                            <w:r>
                              <w:rPr>
                                <w:rFonts w:ascii="宋体" w:eastAsia="宋体" w:hAnsi="宋体" w:cs="宋体"/>
                                <w:b/>
                                <w:color w:val="000000"/>
                                <w:sz w:val="17"/>
                              </w:rPr>
                              <w:t>基于联系之乐是某些对象或事件可能恰巧提供的快乐，这快乐并非出自它们自身，而是仅仅由于在心里它们同某些本身是可悦的对象或事件结成了某种联系。例如，当棋赛之类事件提供了技能之乐的时候，情况便是如此。其可悦性一部分来自同技能</w:t>
                            </w:r>
                          </w:p>
                        </w:txbxContent>
                      </wps:txbx>
                      <wps:bodyPr vert="horz" wrap="square" lIns="0" tIns="0" rIns="0" bIns="0" anchor="t">
                        <a:spAutoFit/>
                      </wps:bodyPr>
                    </wps:wsp>
                  </a:graphicData>
                </a:graphic>
              </wp:anchor>
            </w:drawing>
          </mc:Choice>
          <mc:Fallback>
            <w:pict>
              <v:shape type="#_x0000_t202" filled="f" stroked="f" style="margin-left:1pt;margin-top:0pt;width:270pt;height:6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7"/>
                        </w:rPr>
                      </w:pPr>
                      <w:r>
                        <w:rPr>
                          <w:rFonts w:ascii="宋体" w:hAnsi="宋体" w:cs="宋体" w:eastAsia="宋体"/>
                          <w:sz w:val="17"/>
                          <w:color w:val="000000"/>
                          <w:b w:val="on"/>
                          <w:i w:val="off"/>
                        </w:rPr>
                        <w:t>15.(13)基于联系之乐是某些对象或事件可能恰巧提供的快</w:t>
                      </w:r>
                      <w:r>
                        <w:rPr>
                          <w:rFonts w:ascii="宋体" w:hAnsi="宋体" w:cs="宋体" w:eastAsia="宋体"/>
                          <w:sz w:val="17"/>
                          <w:color w:val="000000"/>
                          <w:b w:val="on"/>
                          <w:i w:val="off"/>
                        </w:rPr>
                        <w:t>乐，这快乐并非出自它们自身，而是仅仅由于在心里它们同某些本</w:t>
                      </w:r>
                      <w:r>
                        <w:rPr>
                          <w:rFonts w:ascii="宋体" w:hAnsi="宋体" w:cs="宋体" w:eastAsia="宋体"/>
                          <w:sz w:val="17"/>
                          <w:color w:val="000000"/>
                          <w:b w:val="on"/>
                          <w:i w:val="off"/>
                        </w:rPr>
                        <w:t>身是可悦的对象或事件结成了某种联系。例如，当棋赛之类事件提</w:t>
                      </w:r>
                      <w:r>
                        <w:rPr>
                          <w:rFonts w:ascii="宋体" w:hAnsi="宋体" w:cs="宋体" w:eastAsia="宋体"/>
                          <w:sz w:val="17"/>
                          <w:color w:val="000000"/>
                          <w:b w:val="on"/>
                          <w:i w:val="off"/>
                        </w:rPr>
                        <w:t>供了技能之乐的时候，情况便是如此。其可悦性一部分来自同技能</w:t>
                      </w:r>
                    </w:p>
                  </w:txbxContent>
                </v:textbox>
              </v:shape>
            </w:pict>
          </mc:Fallback>
        </mc:AlternateContent>
      </w:r>
      <w:r>
        <w:rPr>
          <w:noProof/>
        </w:rPr>
        <mc:AlternateContent>
          <mc:Choice Requires="wps">
            <w:drawing>
              <wp:anchor distT="0" distB="0" distL="0" distR="0" simplePos="0" relativeHeight="250712576" behindDoc="0" locked="0" layoutInCell="1" allowOverlap="1">
                <wp:simplePos x="0" y="0"/>
                <wp:positionH relativeFrom="column">
                  <wp:posOffset>3467100</wp:posOffset>
                </wp:positionH>
                <wp:positionV relativeFrom="paragraph">
                  <wp:posOffset>63500</wp:posOffset>
                </wp:positionV>
                <wp:extent cx="546100" cy="101600"/>
                <wp:effectExtent l="0" t="0" r="0" b="0"/>
                <wp:wrapTopAndBottom/>
                <wp:docPr id="324" name="文本框 324"/>
                <wp:cNvGraphicFramePr/>
                <a:graphic xmlns:a="http://schemas.openxmlformats.org/drawingml/2006/main">
                  <a:graphicData uri="http://schemas.microsoft.com/office/word/2010/wordprocessingShape">
                    <wps:wsp>
                      <wps:cNvSpPr txBox="1"/>
                      <wps:spPr>
                        <a:xfrm>
                          <a:off x="0" y="0"/>
                          <a:ext cx="5461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13.</w:t>
                            </w:r>
                            <w:r>
                              <w:rPr>
                                <w:rFonts w:ascii="宋体" w:eastAsia="宋体" w:hAnsi="宋体" w:cs="宋体"/>
                                <w:b/>
                                <w:color w:val="000000"/>
                                <w:sz w:val="10"/>
                              </w:rPr>
                              <w:t>基于联系</w:t>
                            </w:r>
                          </w:p>
                        </w:txbxContent>
                      </wps:txbx>
                      <wps:bodyPr vert="horz" wrap="square" lIns="0" tIns="0" rIns="0" bIns="0" anchor="t">
                        <a:spAutoFit/>
                      </wps:bodyPr>
                    </wps:wsp>
                  </a:graphicData>
                </a:graphic>
              </wp:anchor>
            </w:drawing>
          </mc:Choice>
          <mc:Fallback>
            <w:pict>
              <v:shape type="#_x0000_t202" filled="f" stroked="f" style="margin-left:273pt;margin-top:5pt;width:43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13.基于联系</w:t>
                      </w:r>
                    </w:p>
                  </w:txbxContent>
                </v:textbox>
              </v:shape>
            </w:pict>
          </mc:Fallback>
        </mc:AlternateContent>
      </w:r>
      <w:r>
        <w:rPr>
          <w:noProof/>
        </w:rPr>
        <mc:AlternateContent>
          <mc:Choice Requires="wps">
            <w:drawing>
              <wp:anchor distT="0" distB="0" distL="0" distR="0" simplePos="0" relativeHeight="250713600" behindDoc="0" locked="0" layoutInCell="1" allowOverlap="1">
                <wp:simplePos x="0" y="0"/>
                <wp:positionH relativeFrom="column">
                  <wp:posOffset>3467100</wp:posOffset>
                </wp:positionH>
                <wp:positionV relativeFrom="paragraph">
                  <wp:posOffset>190500</wp:posOffset>
                </wp:positionV>
                <wp:extent cx="203200" cy="114300"/>
                <wp:effectExtent l="0" t="0" r="0" b="0"/>
                <wp:wrapTopAndBottom/>
                <wp:docPr id="325" name="文本框 325"/>
                <wp:cNvGraphicFramePr/>
                <a:graphic xmlns:a="http://schemas.openxmlformats.org/drawingml/2006/main">
                  <a:graphicData uri="http://schemas.microsoft.com/office/word/2010/wordprocessingShape">
                    <wps:wsp>
                      <wps:cNvSpPr txBox="1"/>
                      <wps:spPr>
                        <a:xfrm>
                          <a:off x="0" y="0"/>
                          <a:ext cx="2032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之乐</w:t>
                            </w:r>
                          </w:p>
                        </w:txbxContent>
                      </wps:txbx>
                      <wps:bodyPr vert="horz" wrap="square" lIns="0" tIns="0" rIns="0" bIns="0" anchor="t">
                        <a:spAutoFit/>
                      </wps:bodyPr>
                    </wps:wsp>
                  </a:graphicData>
                </a:graphic>
              </wp:anchor>
            </w:drawing>
          </mc:Choice>
          <mc:Fallback>
            <w:pict>
              <v:shape type="#_x0000_t202" filled="f" stroked="f" style="margin-left:273pt;margin-top:15pt;width:16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之乐</w:t>
                      </w:r>
                    </w:p>
                  </w:txbxContent>
                </v:textbox>
              </v:shape>
            </w:pict>
          </mc:Fallback>
        </mc:AlternateContent>
      </w:r>
    </w:p>
    <w:p w:rsidR="00D55C98" w:rsidRDefault="00E14246">
      <w:pPr>
        <w:spacing w:before="300" w:line="80" w:lineRule="exact"/>
        <w:ind w:left="100" w:right="43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160" w:lineRule="atLeast"/>
        <w:ind w:left="400"/>
        <w:rPr>
          <w:sz w:val="10"/>
        </w:rPr>
      </w:pPr>
      <w:r>
        <w:rPr>
          <w:rFonts w:ascii="宋体" w:eastAsia="宋体" w:hAnsi="宋体" w:cs="宋体"/>
          <w:b/>
          <w:color w:val="000000"/>
          <w:sz w:val="10"/>
        </w:rPr>
        <w:t xml:space="preserve">f  </w:t>
      </w:r>
      <w:r>
        <w:rPr>
          <w:rFonts w:ascii="宋体" w:eastAsia="宋体" w:hAnsi="宋体" w:cs="宋体"/>
          <w:b/>
          <w:color w:val="000000"/>
          <w:sz w:val="10"/>
        </w:rPr>
        <w:t>与之相反，所有别的快乐都可以命名为享受之乐。</w:t>
      </w:r>
      <w:r>
        <w:rPr>
          <w:rFonts w:ascii="宋体" w:eastAsia="宋体" w:hAnsi="宋体" w:cs="宋体"/>
          <w:b/>
          <w:color w:val="000000"/>
          <w:sz w:val="10"/>
        </w:rPr>
        <w:t>①</w:t>
      </w:r>
    </w:p>
    <w:p w:rsidR="00D55C98" w:rsidRDefault="00E14246">
      <w:pPr>
        <w:autoSpaceDE w:val="0"/>
        <w:autoSpaceDN w:val="0"/>
        <w:spacing w:before="240" w:line="160" w:lineRule="atLeast"/>
        <w:ind w:left="400"/>
        <w:rPr>
          <w:sz w:val="10"/>
        </w:rPr>
      </w:pPr>
      <w:r>
        <w:rPr>
          <w:rFonts w:ascii="宋体" w:eastAsia="宋体" w:hAnsi="宋体" w:cs="宋体"/>
          <w:b/>
          <w:color w:val="000000"/>
          <w:sz w:val="10"/>
        </w:rPr>
        <w:t>① 1783</w:t>
      </w:r>
      <w:r>
        <w:rPr>
          <w:rFonts w:ascii="宋体" w:eastAsia="宋体" w:hAnsi="宋体" w:cs="宋体"/>
          <w:b/>
          <w:color w:val="000000"/>
          <w:sz w:val="10"/>
        </w:rPr>
        <w:t>年加的注。</w:t>
      </w:r>
      <w:r>
        <w:br w:type="page"/>
      </w:r>
    </w:p>
    <w:p w:rsidR="00D55C98" w:rsidRDefault="00E14246">
      <w:pPr>
        <w:autoSpaceDE w:val="0"/>
        <w:autoSpaceDN w:val="0"/>
        <w:spacing w:before="180" w:line="160" w:lineRule="atLeast"/>
        <w:ind w:left="860"/>
        <w:rPr>
          <w:sz w:val="12"/>
        </w:rPr>
      </w:pPr>
      <w:r>
        <w:rPr>
          <w:rFonts w:ascii="宋体" w:eastAsia="宋体" w:hAnsi="宋体" w:cs="宋体"/>
          <w:b/>
          <w:color w:val="000000"/>
          <w:sz w:val="12"/>
          <w:u w:val="single"/>
        </w:rPr>
        <w:lastRenderedPageBreak/>
        <w:t xml:space="preserve">  94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80" w:line="320" w:lineRule="atLeast"/>
        <w:ind w:left="860"/>
        <w:rPr>
          <w:sz w:val="18"/>
        </w:rPr>
      </w:pPr>
      <w:r>
        <w:rPr>
          <w:rFonts w:ascii="宋体" w:eastAsia="宋体" w:hAnsi="宋体" w:cs="宋体"/>
          <w:b/>
          <w:color w:val="000000"/>
          <w:sz w:val="18"/>
        </w:rPr>
        <w:t>之乐的联系，这技能是在制造本身可悦的事件中运用的；还有一部分来自同权势之乐的联系。当投骰子游戏等等听凭偶然机会来单纯取乐的事件提供了幸运之乐的时候，情况也是如此。其可悦性来自同财富之乐的一种形态即获取之乐的联系。</w:t>
      </w:r>
    </w:p>
    <w:p w:rsidR="00D55C98" w:rsidRDefault="00E14246">
      <w:pPr>
        <w:autoSpaceDE w:val="0"/>
        <w:autoSpaceDN w:val="0"/>
        <w:spacing w:line="320" w:lineRule="atLeast"/>
        <w:rPr>
          <w:sz w:val="24"/>
        </w:rPr>
      </w:pPr>
      <w:r>
        <w:rPr>
          <w:rFonts w:ascii="宋体" w:eastAsia="宋体" w:hAnsi="宋体" w:cs="宋体"/>
          <w:b/>
          <w:color w:val="000000"/>
          <w:sz w:val="18"/>
        </w:rPr>
        <w:t>14.</w:t>
      </w:r>
      <w:r>
        <w:rPr>
          <w:rFonts w:ascii="宋体" w:eastAsia="宋体" w:hAnsi="宋体" w:cs="宋体"/>
          <w:b/>
          <w:color w:val="000000"/>
          <w:sz w:val="18"/>
        </w:rPr>
        <w:t>解脱之乐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8"/>
        </w:rPr>
        <w:t>16.(14)</w:t>
      </w:r>
      <w:r>
        <w:rPr>
          <w:rFonts w:ascii="宋体" w:eastAsia="宋体" w:hAnsi="宋体" w:cs="宋体"/>
          <w:b/>
          <w:color w:val="000000"/>
          <w:sz w:val="18"/>
        </w:rPr>
        <w:t>接下去我们将看到基于</w:t>
      </w:r>
      <w:r>
        <w:rPr>
          <w:rFonts w:ascii="宋体" w:eastAsia="宋体" w:hAnsi="宋体" w:cs="宋体"/>
          <w:b/>
          <w:color w:val="000000"/>
          <w:sz w:val="18"/>
        </w:rPr>
        <w:t>快乐的痛苦，与此相似我们现在来看一下基于痛苦的快乐。快乐一览表上可以因此添加一项：解</w:t>
      </w:r>
      <w:r>
        <w:rPr>
          <w:rFonts w:ascii="宋体" w:eastAsia="宋体" w:hAnsi="宋体" w:cs="宋体"/>
          <w:b/>
          <w:color w:val="000000"/>
          <w:sz w:val="18"/>
        </w:rPr>
        <w:t xml:space="preserve">46 </w:t>
      </w:r>
      <w:r>
        <w:rPr>
          <w:rFonts w:ascii="宋体" w:eastAsia="宋体" w:hAnsi="宋体" w:cs="宋体"/>
          <w:b/>
          <w:color w:val="000000"/>
          <w:sz w:val="18"/>
        </w:rPr>
        <w:t>脱之乐，即一个人在经受了一段时间的痛苦后，由于痛苦终止或减轻而体验到的快乐。它们当然可以像痛苦那样分成同样多的类别，并且可以引起多种多样的回忆之乐、想像之乐和期望之乐。</w:t>
      </w:r>
    </w:p>
    <w:p w:rsidR="00D55C98" w:rsidRDefault="00E14246">
      <w:pPr>
        <w:autoSpaceDE w:val="0"/>
        <w:autoSpaceDN w:val="0"/>
        <w:spacing w:before="20" w:line="320" w:lineRule="atLeast"/>
        <w:rPr>
          <w:sz w:val="24"/>
        </w:rPr>
      </w:pPr>
      <w:r>
        <w:rPr>
          <w:rFonts w:ascii="宋体" w:eastAsia="宋体" w:hAnsi="宋体" w:cs="宋体"/>
          <w:b/>
          <w:color w:val="000000"/>
          <w:sz w:val="18"/>
        </w:rPr>
        <w:t>1.</w:t>
      </w:r>
      <w:r>
        <w:rPr>
          <w:rFonts w:ascii="宋体" w:eastAsia="宋体" w:hAnsi="宋体" w:cs="宋体"/>
          <w:b/>
          <w:color w:val="000000"/>
          <w:sz w:val="18"/>
        </w:rPr>
        <w:t>匮乏之苦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8"/>
        </w:rPr>
        <w:t>17.(1)</w:t>
      </w:r>
      <w:r>
        <w:rPr>
          <w:rFonts w:ascii="宋体" w:eastAsia="宋体" w:hAnsi="宋体" w:cs="宋体"/>
          <w:b/>
          <w:color w:val="000000"/>
          <w:sz w:val="18"/>
        </w:rPr>
        <w:t>匮乏之苦是由于想到目前不拥有任何一类快乐而可能产生的痛苦。因此，匮乏之苦可以分解为若干类，其数目恰如它们对应的种种快乐，正是缺乏这种种快乐它们才得以产生。</w:t>
      </w:r>
    </w:p>
    <w:p w:rsidR="00D55C98" w:rsidRDefault="00E14246">
      <w:pPr>
        <w:autoSpaceDE w:val="0"/>
        <w:autoSpaceDN w:val="0"/>
        <w:spacing w:before="20" w:line="315" w:lineRule="atLeast"/>
        <w:rPr>
          <w:sz w:val="24"/>
        </w:rPr>
      </w:pPr>
      <w:r>
        <w:rPr>
          <w:rFonts w:ascii="宋体" w:eastAsia="宋体" w:hAnsi="宋体" w:cs="宋体"/>
          <w:b/>
          <w:color w:val="000000"/>
          <w:sz w:val="18"/>
        </w:rPr>
        <w:t>它们包括：</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8"/>
        </w:rPr>
        <w:t>18.</w:t>
      </w:r>
      <w:r>
        <w:rPr>
          <w:rFonts w:ascii="宋体" w:eastAsia="宋体" w:hAnsi="宋体" w:cs="宋体"/>
          <w:b/>
          <w:color w:val="000000"/>
          <w:sz w:val="18"/>
        </w:rPr>
        <w:t>有三种痛苦，它们仅是若干种匮乏之苦中的三</w:t>
      </w:r>
      <w:r>
        <w:rPr>
          <w:rFonts w:ascii="宋体" w:eastAsia="宋体" w:hAnsi="宋体" w:cs="宋体"/>
          <w:b/>
          <w:color w:val="000000"/>
          <w:sz w:val="18"/>
        </w:rPr>
        <w:t>种变形。假</w:t>
      </w:r>
      <w:r>
        <w:rPr>
          <w:rFonts w:ascii="宋体" w:eastAsia="宋体" w:hAnsi="宋体" w:cs="宋体"/>
          <w:b/>
          <w:color w:val="000000"/>
          <w:sz w:val="18"/>
        </w:rPr>
        <w:t>(1)</w:t>
      </w:r>
      <w:r>
        <w:rPr>
          <w:rFonts w:ascii="宋体" w:eastAsia="宋体" w:hAnsi="宋体" w:cs="宋体"/>
          <w:b/>
          <w:color w:val="000000"/>
          <w:sz w:val="18"/>
        </w:rPr>
        <w:t>渴求之苦如恰巧格外渴望享受任何特定的快乐，却远非料定会如愿以偿，那么由此产生的匮乏之苦便有一个专门名称，叫做渴求之苦，亦即未获之苦。</w:t>
      </w:r>
    </w:p>
    <w:p w:rsidR="00D55C98" w:rsidRDefault="00E14246">
      <w:pPr>
        <w:autoSpaceDE w:val="0"/>
        <w:autoSpaceDN w:val="0"/>
        <w:spacing w:line="330" w:lineRule="atLeast"/>
        <w:rPr>
          <w:sz w:val="24"/>
        </w:rPr>
      </w:pPr>
      <w:r>
        <w:rPr>
          <w:rFonts w:ascii="宋体" w:eastAsia="宋体" w:hAnsi="宋体" w:cs="宋体"/>
          <w:b/>
          <w:color w:val="000000"/>
          <w:sz w:val="18"/>
        </w:rPr>
        <w:t>(2)</w:t>
      </w:r>
      <w:r>
        <w:rPr>
          <w:rFonts w:ascii="宋体" w:eastAsia="宋体" w:hAnsi="宋体" w:cs="宋体"/>
          <w:b/>
          <w:color w:val="000000"/>
          <w:sz w:val="18"/>
        </w:rPr>
        <w:t>失望之苦</w:t>
      </w:r>
      <w:r>
        <w:rPr>
          <w:rFonts w:ascii="宋体" w:eastAsia="宋体" w:hAnsi="宋体" w:cs="宋体"/>
          <w:sz w:val="24"/>
        </w:rPr>
        <w:t xml:space="preserve">  </w:t>
      </w:r>
      <w:r>
        <w:rPr>
          <w:rFonts w:ascii="宋体" w:eastAsia="宋体" w:hAnsi="宋体" w:cs="宋体"/>
          <w:b/>
          <w:color w:val="000000"/>
          <w:sz w:val="18"/>
        </w:rPr>
        <w:t>19.</w:t>
      </w:r>
      <w:r>
        <w:rPr>
          <w:rFonts w:ascii="宋体" w:eastAsia="宋体" w:hAnsi="宋体" w:cs="宋体"/>
          <w:b/>
          <w:color w:val="000000"/>
          <w:sz w:val="18"/>
        </w:rPr>
        <w:t>假如希望得到这一享受并预料颇有把握如愿，但突然间料想化作泡影，则此痛苦称为失望之苦。</w:t>
      </w:r>
    </w:p>
    <w:p w:rsidR="00D55C98" w:rsidRDefault="00E14246">
      <w:pPr>
        <w:autoSpaceDE w:val="0"/>
        <w:autoSpaceDN w:val="0"/>
        <w:spacing w:line="324" w:lineRule="atLeast"/>
        <w:rPr>
          <w:sz w:val="24"/>
        </w:rPr>
      </w:pPr>
      <w:r>
        <w:rPr>
          <w:rFonts w:ascii="宋体" w:eastAsia="宋体" w:hAnsi="宋体" w:cs="宋体"/>
          <w:b/>
          <w:color w:val="000000"/>
          <w:sz w:val="18"/>
        </w:rPr>
        <w:t>(3)</w:t>
      </w:r>
      <w:r>
        <w:rPr>
          <w:rFonts w:ascii="宋体" w:eastAsia="宋体" w:hAnsi="宋体" w:cs="宋体"/>
          <w:b/>
          <w:color w:val="000000"/>
          <w:sz w:val="18"/>
        </w:rPr>
        <w:t>遗憾之苦</w:t>
      </w:r>
      <w:r>
        <w:rPr>
          <w:rFonts w:ascii="宋体" w:eastAsia="宋体" w:hAnsi="宋体" w:cs="宋体"/>
          <w:sz w:val="24"/>
        </w:rPr>
        <w:t xml:space="preserve">  </w:t>
      </w:r>
      <w:r>
        <w:rPr>
          <w:rFonts w:ascii="宋体" w:eastAsia="宋体" w:hAnsi="宋体" w:cs="宋体"/>
          <w:b/>
          <w:color w:val="000000"/>
          <w:sz w:val="18"/>
        </w:rPr>
        <w:t>20.</w:t>
      </w:r>
      <w:r>
        <w:rPr>
          <w:rFonts w:ascii="宋体" w:eastAsia="宋体" w:hAnsi="宋体" w:cs="宋体"/>
          <w:b/>
          <w:color w:val="000000"/>
          <w:sz w:val="18"/>
        </w:rPr>
        <w:t>在两种情况下，匮乏之苦称作遗憾之苦：</w:t>
      </w:r>
      <w:r>
        <w:rPr>
          <w:rFonts w:ascii="宋体" w:eastAsia="宋体" w:hAnsi="宋体" w:cs="宋体"/>
          <w:b/>
          <w:color w:val="000000"/>
          <w:sz w:val="18"/>
        </w:rPr>
        <w:t>(1)</w:t>
      </w:r>
      <w:r>
        <w:rPr>
          <w:rFonts w:ascii="宋体" w:eastAsia="宋体" w:hAnsi="宋体" w:cs="宋体"/>
          <w:b/>
          <w:color w:val="000000"/>
          <w:sz w:val="18"/>
        </w:rPr>
        <w:t>它依据对曾经享有、但看来不会再有的某一快乐的回忆；</w:t>
      </w:r>
      <w:r>
        <w:rPr>
          <w:rFonts w:ascii="宋体" w:eastAsia="宋体" w:hAnsi="宋体" w:cs="宋体"/>
          <w:b/>
          <w:color w:val="000000"/>
          <w:sz w:val="18"/>
        </w:rPr>
        <w:t>(2)</w:t>
      </w:r>
      <w:r>
        <w:rPr>
          <w:rFonts w:ascii="宋体" w:eastAsia="宋体" w:hAnsi="宋体" w:cs="宋体"/>
          <w:b/>
          <w:color w:val="000000"/>
          <w:sz w:val="18"/>
        </w:rPr>
        <w:t>它依据对从未实际享有、或许从未期望享有的某一快乐的想法</w:t>
      </w:r>
      <w:r>
        <w:rPr>
          <w:rFonts w:ascii="宋体" w:eastAsia="宋体" w:hAnsi="宋体" w:cs="宋体"/>
          <w:b/>
          <w:color w:val="000000"/>
          <w:sz w:val="18"/>
        </w:rPr>
        <w:t>———(</w:t>
      </w:r>
      <w:r>
        <w:rPr>
          <w:rFonts w:ascii="宋体" w:eastAsia="宋体" w:hAnsi="宋体" w:cs="宋体"/>
          <w:b/>
          <w:color w:val="000000"/>
          <w:sz w:val="18"/>
        </w:rPr>
        <w:t>据设想</w:t>
      </w:r>
      <w:r>
        <w:rPr>
          <w:rFonts w:ascii="宋体" w:eastAsia="宋体" w:hAnsi="宋体" w:cs="宋体"/>
          <w:b/>
          <w:color w:val="000000"/>
          <w:sz w:val="18"/>
        </w:rPr>
        <w:t>)</w:t>
      </w:r>
      <w:r>
        <w:rPr>
          <w:rFonts w:ascii="宋体" w:eastAsia="宋体" w:hAnsi="宋体" w:cs="宋体"/>
          <w:b/>
          <w:color w:val="000000"/>
          <w:sz w:val="18"/>
        </w:rPr>
        <w:t>要是发生了实际上未发生的这种那种情况，本来是可以享有这一快乐</w:t>
      </w:r>
      <w:r>
        <w:rPr>
          <w:rFonts w:ascii="宋体" w:eastAsia="宋体" w:hAnsi="宋体" w:cs="宋体"/>
          <w:b/>
          <w:color w:val="000000"/>
          <w:sz w:val="18"/>
        </w:rPr>
        <w:t>的。</w:t>
      </w:r>
    </w:p>
    <w:p w:rsidR="00D55C98" w:rsidRDefault="00E14246">
      <w:pPr>
        <w:autoSpaceDE w:val="0"/>
        <w:autoSpaceDN w:val="0"/>
        <w:spacing w:before="80" w:line="260" w:lineRule="atLeast"/>
        <w:rPr>
          <w:sz w:val="24"/>
        </w:rPr>
      </w:pPr>
      <w:r>
        <w:rPr>
          <w:rFonts w:ascii="宋体" w:eastAsia="宋体" w:hAnsi="宋体" w:cs="宋体"/>
          <w:b/>
          <w:color w:val="000000"/>
          <w:sz w:val="18"/>
        </w:rPr>
        <w:t>2.</w:t>
      </w:r>
      <w:r>
        <w:rPr>
          <w:rFonts w:ascii="宋体" w:eastAsia="宋体" w:hAnsi="宋体" w:cs="宋体"/>
          <w:b/>
          <w:color w:val="000000"/>
          <w:sz w:val="18"/>
        </w:rPr>
        <w:t>感官之苦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8"/>
        </w:rPr>
        <w:t>21.(2)</w:t>
      </w:r>
      <w:r>
        <w:rPr>
          <w:rFonts w:ascii="宋体" w:eastAsia="宋体" w:hAnsi="宋体" w:cs="宋体"/>
          <w:b/>
          <w:color w:val="000000"/>
          <w:sz w:val="18"/>
        </w:rPr>
        <w:t>感官之苦似有如下述：</w:t>
      </w:r>
      <w:r>
        <w:rPr>
          <w:rFonts w:ascii="宋体" w:eastAsia="宋体" w:hAnsi="宋体" w:cs="宋体"/>
          <w:b/>
          <w:color w:val="000000"/>
          <w:sz w:val="18"/>
        </w:rPr>
        <w:t>(1)</w:t>
      </w:r>
      <w:r>
        <w:rPr>
          <w:rFonts w:ascii="宋体" w:eastAsia="宋体" w:hAnsi="宋体" w:cs="宋体"/>
          <w:b/>
          <w:color w:val="000000"/>
          <w:sz w:val="18"/>
        </w:rPr>
        <w:t>饥渴之苦，即缺乏那需要不</w:t>
      </w:r>
      <w:r>
        <w:br w:type="page"/>
      </w:r>
    </w:p>
    <w:p w:rsidR="00D55C98" w:rsidRDefault="00E14246">
      <w:pPr>
        <w:autoSpaceDE w:val="0"/>
        <w:autoSpaceDN w:val="0"/>
        <w:spacing w:before="160" w:line="180" w:lineRule="atLeast"/>
        <w:ind w:left="80"/>
        <w:rPr>
          <w:sz w:val="12"/>
        </w:rPr>
      </w:pPr>
      <w:r>
        <w:rPr>
          <w:rFonts w:ascii="宋体" w:eastAsia="宋体" w:hAnsi="宋体" w:cs="宋体"/>
          <w:color w:val="000000"/>
          <w:sz w:val="12"/>
          <w:u w:val="single"/>
        </w:rPr>
        <w:lastRenderedPageBreak/>
        <w:t xml:space="preserve">                       </w:t>
      </w:r>
      <w:r>
        <w:rPr>
          <w:rFonts w:ascii="宋体" w:eastAsia="宋体" w:hAnsi="宋体" w:cs="宋体"/>
          <w:color w:val="000000"/>
          <w:sz w:val="12"/>
          <w:u w:val="single"/>
        </w:rPr>
        <w:t>第五章</w:t>
      </w:r>
      <w:r>
        <w:rPr>
          <w:rFonts w:ascii="宋体" w:eastAsia="宋体" w:hAnsi="宋体" w:cs="宋体"/>
          <w:color w:val="000000"/>
          <w:sz w:val="12"/>
          <w:u w:val="single"/>
        </w:rPr>
        <w:t xml:space="preserve"> </w:t>
      </w:r>
      <w:r>
        <w:rPr>
          <w:rFonts w:ascii="宋体" w:eastAsia="宋体" w:hAnsi="宋体" w:cs="宋体"/>
          <w:color w:val="000000"/>
          <w:sz w:val="12"/>
          <w:u w:val="single"/>
        </w:rPr>
        <w:t>快乐和痛苦的类型</w:t>
      </w:r>
      <w:r>
        <w:rPr>
          <w:rFonts w:ascii="宋体" w:eastAsia="宋体" w:hAnsi="宋体" w:cs="宋体"/>
          <w:color w:val="000000"/>
          <w:sz w:val="12"/>
          <w:u w:val="single"/>
        </w:rPr>
        <w:t xml:space="preserve">                   95 </w:t>
      </w:r>
    </w:p>
    <w:p w:rsidR="00D55C98" w:rsidRDefault="00E14246">
      <w:pPr>
        <w:autoSpaceDE w:val="0"/>
        <w:autoSpaceDN w:val="0"/>
        <w:spacing w:before="160" w:line="320" w:lineRule="atLeast"/>
        <w:ind w:left="80" w:right="580"/>
        <w:rPr>
          <w:sz w:val="18"/>
        </w:rPr>
      </w:pPr>
      <w:r>
        <w:rPr>
          <w:rFonts w:ascii="宋体" w:eastAsia="宋体" w:hAnsi="宋体" w:cs="宋体"/>
          <w:color w:val="000000"/>
          <w:sz w:val="18"/>
        </w:rPr>
        <w:t>时供给消化道的适当物质而产生的不快；</w:t>
      </w:r>
      <w:r>
        <w:rPr>
          <w:rFonts w:ascii="宋体" w:eastAsia="宋体" w:hAnsi="宋体" w:cs="宋体"/>
          <w:color w:val="000000"/>
          <w:sz w:val="18"/>
        </w:rPr>
        <w:t>(2)</w:t>
      </w:r>
      <w:r>
        <w:rPr>
          <w:rFonts w:ascii="宋体" w:eastAsia="宋体" w:hAnsi="宋体" w:cs="宋体"/>
          <w:color w:val="000000"/>
          <w:sz w:val="18"/>
        </w:rPr>
        <w:t>味觉之苦，即舌腭等味觉器官接触种种物质而产生的不快；</w:t>
      </w:r>
      <w:r>
        <w:rPr>
          <w:rFonts w:ascii="宋体" w:eastAsia="宋体" w:hAnsi="宋体" w:cs="宋体"/>
          <w:color w:val="000000"/>
          <w:sz w:val="18"/>
        </w:rPr>
        <w:t>(3)</w:t>
      </w:r>
      <w:r>
        <w:rPr>
          <w:rFonts w:ascii="宋体" w:eastAsia="宋体" w:hAnsi="宋体" w:cs="宋体"/>
          <w:color w:val="000000"/>
          <w:sz w:val="18"/>
        </w:rPr>
        <w:t>嗅觉之苦，即嗅觉器官接触各种放出臭气的物质而产生的不快；</w:t>
      </w:r>
      <w:r>
        <w:rPr>
          <w:rFonts w:ascii="宋体" w:eastAsia="宋体" w:hAnsi="宋体" w:cs="宋体"/>
          <w:color w:val="000000"/>
          <w:sz w:val="18"/>
        </w:rPr>
        <w:t>(4)</w:t>
      </w:r>
      <w:r>
        <w:rPr>
          <w:rFonts w:ascii="宋体" w:eastAsia="宋体" w:hAnsi="宋体" w:cs="宋体"/>
          <w:color w:val="000000"/>
          <w:sz w:val="18"/>
        </w:rPr>
        <w:t>触觉之苦，即种种物质接触皮肤而产生的不快；</w:t>
      </w:r>
      <w:r>
        <w:rPr>
          <w:rFonts w:ascii="宋体" w:eastAsia="宋体" w:hAnsi="宋体" w:cs="宋体"/>
          <w:color w:val="000000"/>
          <w:sz w:val="18"/>
        </w:rPr>
        <w:t>(5)</w:t>
      </w:r>
      <w:r>
        <w:rPr>
          <w:rFonts w:ascii="宋体" w:eastAsia="宋体" w:hAnsi="宋体" w:cs="宋体"/>
          <w:color w:val="000000"/>
          <w:sz w:val="18"/>
        </w:rPr>
        <w:t>简单听觉之苦，即种种声音引起如前所述与联系无关的听觉器官不快；</w:t>
      </w:r>
      <w:r>
        <w:rPr>
          <w:rFonts w:ascii="宋体" w:eastAsia="宋体" w:hAnsi="宋体" w:cs="宋体"/>
          <w:color w:val="000000"/>
          <w:sz w:val="18"/>
        </w:rPr>
        <w:t>(6)</w:t>
      </w:r>
      <w:r>
        <w:rPr>
          <w:rFonts w:ascii="宋体" w:eastAsia="宋体" w:hAnsi="宋体" w:cs="宋体"/>
          <w:color w:val="000000"/>
          <w:sz w:val="18"/>
        </w:rPr>
        <w:t>简单视觉之苦，即可见形</w:t>
      </w:r>
      <w:r>
        <w:rPr>
          <w:rFonts w:ascii="宋体" w:eastAsia="宋体" w:hAnsi="宋体" w:cs="宋体"/>
          <w:color w:val="000000"/>
          <w:sz w:val="18"/>
        </w:rPr>
        <w:t>象所能引起的、与联系原则无关的视觉器官不快，如果确有此种不快的话；</w:t>
      </w:r>
      <w:r>
        <w:rPr>
          <w:rFonts w:ascii="宋体" w:eastAsia="宋体" w:hAnsi="宋体" w:cs="宋体"/>
          <w:color w:val="000000"/>
          <w:sz w:val="18"/>
        </w:rPr>
        <w:t>(7)⑥</w:t>
      </w:r>
      <w:r>
        <w:rPr>
          <w:rFonts w:ascii="宋体" w:eastAsia="宋体" w:hAnsi="宋体" w:cs="宋体"/>
          <w:color w:val="000000"/>
          <w:sz w:val="18"/>
        </w:rPr>
        <w:t>由于过冷或过热产生的痛苦，与触觉有关者除外；</w:t>
      </w:r>
      <w:r>
        <w:rPr>
          <w:rFonts w:ascii="宋体" w:eastAsia="宋体" w:hAnsi="宋体" w:cs="宋体"/>
          <w:color w:val="000000"/>
          <w:sz w:val="18"/>
        </w:rPr>
        <w:t>47(8)</w:t>
      </w:r>
      <w:r>
        <w:rPr>
          <w:rFonts w:ascii="宋体" w:eastAsia="宋体" w:hAnsi="宋体" w:cs="宋体"/>
          <w:color w:val="000000"/>
          <w:sz w:val="18"/>
        </w:rPr>
        <w:t>疾病之苦，即人体易有的若干病恙所造成的强烈不适感；</w:t>
      </w:r>
      <w:r>
        <w:rPr>
          <w:rFonts w:ascii="宋体" w:eastAsia="宋体" w:hAnsi="宋体" w:cs="宋体"/>
          <w:color w:val="000000"/>
          <w:sz w:val="18"/>
        </w:rPr>
        <w:t>(9)</w:t>
      </w:r>
      <w:r>
        <w:rPr>
          <w:rFonts w:ascii="宋体" w:eastAsia="宋体" w:hAnsi="宋体" w:cs="宋体"/>
          <w:color w:val="000000"/>
          <w:sz w:val="18"/>
        </w:rPr>
        <w:t>劳累之苦，不管是肉体的还是精神的，亦即容易随任何身心紧张而来的不适感。</w:t>
      </w:r>
    </w:p>
    <w:p w:rsidR="00D55C98" w:rsidRDefault="00E14246">
      <w:pPr>
        <w:autoSpaceDE w:val="0"/>
        <w:autoSpaceDN w:val="0"/>
        <w:spacing w:before="20" w:line="320" w:lineRule="atLeast"/>
        <w:ind w:firstLine="380"/>
        <w:rPr>
          <w:sz w:val="18"/>
        </w:rPr>
      </w:pPr>
      <w:r>
        <w:rPr>
          <w:rFonts w:ascii="宋体" w:eastAsia="宋体" w:hAnsi="宋体" w:cs="宋体"/>
          <w:color w:val="000000"/>
          <w:sz w:val="18"/>
        </w:rPr>
        <w:t>22.(3)⑥</w:t>
      </w:r>
      <w:r>
        <w:rPr>
          <w:rFonts w:ascii="宋体" w:eastAsia="宋体" w:hAnsi="宋体" w:cs="宋体"/>
          <w:color w:val="000000"/>
          <w:sz w:val="18"/>
        </w:rPr>
        <w:t>棘手之苦是有时由于未能成功地运用特定的享乐手</w:t>
      </w:r>
      <w:r>
        <w:rPr>
          <w:rFonts w:ascii="宋体" w:eastAsia="宋体" w:hAnsi="宋体" w:cs="宋体"/>
          <w:color w:val="000000"/>
          <w:sz w:val="18"/>
        </w:rPr>
        <w:t xml:space="preserve"> 3.</w:t>
      </w:r>
      <w:r>
        <w:rPr>
          <w:rFonts w:ascii="宋体" w:eastAsia="宋体" w:hAnsi="宋体" w:cs="宋体"/>
          <w:color w:val="000000"/>
          <w:sz w:val="18"/>
        </w:rPr>
        <w:t>棘手之苦段或安全手段来达到目的而产生的痛苦，或是由于一个人运用这些手段时感到困难而产生的痛苦。</w:t>
      </w:r>
      <w:r>
        <w:rPr>
          <w:rFonts w:ascii="宋体" w:eastAsia="宋体" w:hAnsi="宋体" w:cs="宋体"/>
          <w:color w:val="000000"/>
          <w:sz w:val="18"/>
        </w:rPr>
        <w:t>①</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714624" behindDoc="0" locked="0" layoutInCell="1" allowOverlap="1">
                <wp:simplePos x="0" y="0"/>
                <wp:positionH relativeFrom="column">
                  <wp:posOffset>50800</wp:posOffset>
                </wp:positionH>
                <wp:positionV relativeFrom="paragraph">
                  <wp:posOffset>0</wp:posOffset>
                </wp:positionV>
                <wp:extent cx="3962400" cy="1854200"/>
                <wp:effectExtent l="0" t="0" r="0" b="0"/>
                <wp:wrapTopAndBottom/>
                <wp:docPr id="326" name="文本框 326"/>
                <wp:cNvGraphicFramePr/>
                <a:graphic xmlns:a="http://schemas.openxmlformats.org/drawingml/2006/main">
                  <a:graphicData uri="http://schemas.microsoft.com/office/word/2010/wordprocessingShape">
                    <wps:wsp>
                      <wps:cNvSpPr txBox="1"/>
                      <wps:spPr>
                        <a:xfrm>
                          <a:off x="0" y="0"/>
                          <a:ext cx="3962400" cy="1854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4pt;margin-top:0pt;width:312pt;height:14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15648" behindDoc="0" locked="0" layoutInCell="1" allowOverlap="1">
                <wp:simplePos x="0" y="0"/>
                <wp:positionH relativeFrom="column">
                  <wp:posOffset>50800</wp:posOffset>
                </wp:positionH>
                <wp:positionV relativeFrom="paragraph">
                  <wp:posOffset>0</wp:posOffset>
                </wp:positionV>
                <wp:extent cx="1244600" cy="152400"/>
                <wp:effectExtent l="0" t="0" r="0" b="0"/>
                <wp:wrapTopAndBottom/>
                <wp:docPr id="327" name="文本框 327"/>
                <wp:cNvGraphicFramePr/>
                <a:graphic xmlns:a="http://schemas.openxmlformats.org/drawingml/2006/main">
                  <a:graphicData uri="http://schemas.microsoft.com/office/word/2010/wordprocessingShape">
                    <wps:wsp>
                      <wps:cNvSpPr txBox="1"/>
                      <wps:spPr>
                        <a:xfrm>
                          <a:off x="0" y="0"/>
                          <a:ext cx="1244600" cy="152400"/>
                        </a:xfrm>
                        <a:prstGeom prst="rect">
                          <a:avLst/>
                        </a:prstGeom>
                        <a:noFill/>
                        <a:ln w="6350">
                          <a:noFill/>
                        </a:ln>
                      </wps:spPr>
                      <wps:txbx>
                        <w:txbxContent>
                          <w:p w:rsidR="00D55C98" w:rsidRDefault="00E14246">
                            <w:pPr>
                              <w:autoSpaceDE w:val="0"/>
                              <w:autoSpaceDN w:val="0"/>
                              <w:spacing w:line="240" w:lineRule="atLeast"/>
                              <w:rPr>
                                <w:sz w:val="18"/>
                              </w:rPr>
                            </w:pPr>
                            <w:r>
                              <w:rPr>
                                <w:rFonts w:ascii="宋体" w:eastAsia="宋体" w:hAnsi="宋体" w:cs="宋体"/>
                                <w:color w:val="000000"/>
                                <w:sz w:val="18"/>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pt;margin-top:0pt;width:98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8"/>
                        </w:rPr>
                      </w:pPr>
                      <w:r>
                        <w:rPr>
                          <w:rFonts w:ascii="宋体" w:hAnsi="宋体" w:cs="宋体" w:eastAsia="宋体"/>
                          <w:sz w:val="18"/>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0716672" behindDoc="0" locked="0" layoutInCell="1" allowOverlap="1">
                <wp:simplePos x="0" y="0"/>
                <wp:positionH relativeFrom="column">
                  <wp:posOffset>63500</wp:posOffset>
                </wp:positionH>
                <wp:positionV relativeFrom="paragraph">
                  <wp:posOffset>228600</wp:posOffset>
                </wp:positionV>
                <wp:extent cx="3454400" cy="368300"/>
                <wp:effectExtent l="0" t="0" r="0" b="0"/>
                <wp:wrapTopAndBottom/>
                <wp:docPr id="328" name="文本框 328"/>
                <wp:cNvGraphicFramePr/>
                <a:graphic xmlns:a="http://schemas.openxmlformats.org/drawingml/2006/main">
                  <a:graphicData uri="http://schemas.microsoft.com/office/word/2010/wordprocessingShape">
                    <wps:wsp>
                      <wps:cNvSpPr txBox="1"/>
                      <wps:spPr>
                        <a:xfrm>
                          <a:off x="0" y="0"/>
                          <a:ext cx="3454400" cy="368300"/>
                        </a:xfrm>
                        <a:prstGeom prst="rect">
                          <a:avLst/>
                        </a:prstGeom>
                        <a:noFill/>
                        <a:ln w="6350">
                          <a:noFill/>
                        </a:ln>
                      </wps:spPr>
                      <wps:txbx>
                        <w:txbxContent>
                          <w:p w:rsidR="00D55C98" w:rsidRDefault="00E14246">
                            <w:pPr>
                              <w:autoSpaceDE w:val="0"/>
                              <w:autoSpaceDN w:val="0"/>
                              <w:spacing w:line="180" w:lineRule="atLeast"/>
                              <w:ind w:firstLine="280"/>
                              <w:rPr>
                                <w:sz w:val="12"/>
                              </w:rPr>
                            </w:pPr>
                            <w:r>
                              <w:rPr>
                                <w:rFonts w:ascii="宋体" w:eastAsia="宋体" w:hAnsi="宋体" w:cs="宋体"/>
                                <w:color w:val="000000"/>
                                <w:sz w:val="12"/>
                              </w:rPr>
                              <w:t xml:space="preserve">⑧ </w:t>
                            </w:r>
                            <w:r>
                              <w:rPr>
                                <w:rFonts w:ascii="宋体" w:eastAsia="宋体" w:hAnsi="宋体" w:cs="宋体"/>
                                <w:color w:val="000000"/>
                                <w:sz w:val="12"/>
                              </w:rPr>
                              <w:t>似乎不存在与性感之乐对应的实在的痛苦，有的只是</w:t>
                            </w:r>
                            <w:r>
                              <w:rPr>
                                <w:rFonts w:ascii="宋体" w:eastAsia="宋体" w:hAnsi="宋体" w:cs="宋体"/>
                                <w:color w:val="000000"/>
                                <w:sz w:val="12"/>
                              </w:rPr>
                              <w:t>一种匮乏之苦，即一种精神上的未获之苦。如果由于性欲无法得到满足而造成任何实在的肉体痛苦，那么这痛苦属于疾病之苦。</w:t>
                            </w:r>
                          </w:p>
                        </w:txbxContent>
                      </wps:txbx>
                      <wps:bodyPr vert="horz" wrap="square" lIns="0" tIns="0" rIns="0" bIns="0" anchor="t">
                        <a:spAutoFit/>
                      </wps:bodyPr>
                    </wps:wsp>
                  </a:graphicData>
                </a:graphic>
              </wp:anchor>
            </w:drawing>
          </mc:Choice>
          <mc:Fallback>
            <w:pict>
              <v:shape type="#_x0000_t202" filled="f" stroked="f" style="margin-left:5pt;margin-top:18pt;width:272pt;height:2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280"/>
                        <w:jc w:val="both"/>
                        <w:textAlignment w:val="auto"/>
                        <w:rPr>
                          <w:sz w:val="12"/>
                        </w:rPr>
                      </w:pPr>
                      <w:r>
                        <w:rPr>
                          <w:rFonts w:ascii="宋体" w:hAnsi="宋体" w:cs="宋体" w:eastAsia="宋体"/>
                          <w:sz w:val="12"/>
                          <w:color w:val="000000"/>
                          <w:b w:val="off"/>
                          <w:i w:val="off"/>
                        </w:rPr>
                        <w:t>⑧ 似乎不存在与性感之乐对应的实在的痛苦，有的只是一种匮乏之苦，即一种</w:t>
                      </w:r>
                      <w:r>
                        <w:rPr>
                          <w:rFonts w:ascii="宋体" w:hAnsi="宋体" w:cs="宋体" w:eastAsia="宋体"/>
                          <w:sz w:val="12"/>
                          <w:color w:val="000000"/>
                          <w:b w:val="off"/>
                          <w:i w:val="off"/>
                        </w:rPr>
                        <w:t>精神上的未获之苦。如果由于性欲无法得到满足而造成任何实在的肉体痛苦，那么这</w:t>
                      </w:r>
                      <w:r>
                        <w:rPr>
                          <w:rFonts w:ascii="宋体" w:hAnsi="宋体" w:cs="宋体" w:eastAsia="宋体"/>
                          <w:sz w:val="12"/>
                          <w:color w:val="000000"/>
                          <w:b w:val="off"/>
                          <w:i w:val="off"/>
                        </w:rPr>
                        <w:t>痛苦属于疾病之苦。</w:t>
                      </w:r>
                    </w:p>
                  </w:txbxContent>
                </v:textbox>
              </v:shape>
            </w:pict>
          </mc:Fallback>
        </mc:AlternateContent>
      </w:r>
      <w:r>
        <w:rPr>
          <w:noProof/>
        </w:rPr>
        <mc:AlternateContent>
          <mc:Choice Requires="wps">
            <w:drawing>
              <wp:anchor distT="0" distB="0" distL="0" distR="0" simplePos="0" relativeHeight="250717696" behindDoc="0" locked="0" layoutInCell="1" allowOverlap="1">
                <wp:simplePos x="0" y="0"/>
                <wp:positionH relativeFrom="column">
                  <wp:posOffset>50800</wp:posOffset>
                </wp:positionH>
                <wp:positionV relativeFrom="paragraph">
                  <wp:posOffset>787400</wp:posOffset>
                </wp:positionV>
                <wp:extent cx="3454400" cy="406400"/>
                <wp:effectExtent l="0" t="0" r="0" b="0"/>
                <wp:wrapTopAndBottom/>
                <wp:docPr id="329" name="文本框 329"/>
                <wp:cNvGraphicFramePr/>
                <a:graphic xmlns:a="http://schemas.openxmlformats.org/drawingml/2006/main">
                  <a:graphicData uri="http://schemas.microsoft.com/office/word/2010/wordprocessingShape">
                    <wps:wsp>
                      <wps:cNvSpPr txBox="1"/>
                      <wps:spPr>
                        <a:xfrm>
                          <a:off x="0" y="0"/>
                          <a:ext cx="3454400" cy="406400"/>
                        </a:xfrm>
                        <a:prstGeom prst="rect">
                          <a:avLst/>
                        </a:prstGeom>
                        <a:noFill/>
                        <a:ln w="6350">
                          <a:noFill/>
                        </a:ln>
                      </wps:spPr>
                      <wps:txbx>
                        <w:txbxContent>
                          <w:p w:rsidR="00D55C98" w:rsidRDefault="00E14246">
                            <w:pPr>
                              <w:autoSpaceDE w:val="0"/>
                              <w:autoSpaceDN w:val="0"/>
                              <w:spacing w:line="200" w:lineRule="atLeast"/>
                              <w:ind w:firstLine="300"/>
                              <w:rPr>
                                <w:sz w:val="12"/>
                              </w:rPr>
                            </w:pPr>
                            <w:r>
                              <w:rPr>
                                <w:rFonts w:ascii="宋体" w:eastAsia="宋体" w:hAnsi="宋体" w:cs="宋体"/>
                                <w:color w:val="000000"/>
                                <w:sz w:val="12"/>
                              </w:rPr>
                              <w:t xml:space="preserve">ho </w:t>
                            </w:r>
                            <w:r>
                              <w:rPr>
                                <w:rFonts w:ascii="宋体" w:eastAsia="宋体" w:hAnsi="宋体" w:cs="宋体"/>
                                <w:color w:val="000000"/>
                                <w:sz w:val="12"/>
                              </w:rPr>
                              <w:t>不存在与新奇之乐对应的实在的痛苦。当一个人不知道自己该干什么的时候所体验到的痛苦</w:t>
                            </w:r>
                            <w:r>
                              <w:rPr>
                                <w:rFonts w:ascii="宋体" w:eastAsia="宋体" w:hAnsi="宋体" w:cs="宋体"/>
                                <w:color w:val="000000"/>
                                <w:sz w:val="12"/>
                              </w:rPr>
                              <w:t>———</w:t>
                            </w:r>
                            <w:r>
                              <w:rPr>
                                <w:rFonts w:ascii="宋体" w:eastAsia="宋体" w:hAnsi="宋体" w:cs="宋体"/>
                                <w:color w:val="000000"/>
                                <w:sz w:val="12"/>
                              </w:rPr>
                              <w:t>在法语中用</w:t>
                            </w:r>
                            <w:r>
                              <w:rPr>
                                <w:rFonts w:ascii="宋体" w:eastAsia="宋体" w:hAnsi="宋体" w:cs="宋体"/>
                                <w:color w:val="000000"/>
                                <w:sz w:val="12"/>
                              </w:rPr>
                              <w:t>“</w:t>
                            </w:r>
                            <w:r>
                              <w:rPr>
                                <w:rFonts w:ascii="宋体" w:eastAsia="宋体" w:hAnsi="宋体" w:cs="宋体"/>
                                <w:color w:val="000000"/>
                                <w:sz w:val="12"/>
                              </w:rPr>
                              <w:t>无聊</w:t>
                            </w:r>
                            <w:r>
                              <w:rPr>
                                <w:rFonts w:ascii="宋体" w:eastAsia="宋体" w:hAnsi="宋体" w:cs="宋体"/>
                                <w:color w:val="000000"/>
                                <w:sz w:val="12"/>
                              </w:rPr>
                              <w:t>”(ennui)</w:t>
                            </w:r>
                            <w:r>
                              <w:rPr>
                                <w:rFonts w:ascii="宋体" w:eastAsia="宋体" w:hAnsi="宋体" w:cs="宋体"/>
                                <w:color w:val="000000"/>
                                <w:sz w:val="12"/>
                              </w:rPr>
                              <w:t>这一单词来表述</w:t>
                            </w:r>
                            <w:r>
                              <w:rPr>
                                <w:rFonts w:ascii="宋体" w:eastAsia="宋体" w:hAnsi="宋体" w:cs="宋体"/>
                                <w:color w:val="000000"/>
                                <w:sz w:val="12"/>
                              </w:rPr>
                              <w:t>————</w:t>
                            </w:r>
                            <w:r>
                              <w:rPr>
                                <w:rFonts w:ascii="宋体" w:eastAsia="宋体" w:hAnsi="宋体" w:cs="宋体"/>
                                <w:color w:val="000000"/>
                                <w:sz w:val="12"/>
                              </w:rPr>
                              <w:t>是匮乏之苦，即由于不仅缺乏一切新奇之乐，而且缺乏所有各种快乐而造成的痛苦。</w:t>
                            </w:r>
                          </w:p>
                        </w:txbxContent>
                      </wps:txbx>
                      <wps:bodyPr vert="horz" wrap="square" lIns="0" tIns="0" rIns="0" bIns="0" anchor="t">
                        <a:spAutoFit/>
                      </wps:bodyPr>
                    </wps:wsp>
                  </a:graphicData>
                </a:graphic>
              </wp:anchor>
            </w:drawing>
          </mc:Choice>
          <mc:Fallback>
            <w:pict>
              <v:shape type="#_x0000_t202" filled="f" stroked="f" style="margin-left:4pt;margin-top:62pt;width:272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00"/>
                        <w:jc w:val="both"/>
                        <w:textAlignment w:val="auto"/>
                        <w:rPr>
                          <w:sz w:val="12"/>
                        </w:rPr>
                      </w:pPr>
                      <w:r>
                        <w:rPr>
                          <w:rFonts w:ascii="宋体" w:hAnsi="宋体" w:cs="宋体" w:eastAsia="宋体"/>
                          <w:sz w:val="12"/>
                          <w:color w:val="000000"/>
                          <w:b w:val="off"/>
                          <w:i w:val="off"/>
                        </w:rPr>
                        <w:t>ho 不存在与新奇之乐对应的实在的痛苦。当一个人不知道自己该干什么的时候</w:t>
                      </w:r>
                      <w:r>
                        <w:rPr>
                          <w:rFonts w:ascii="宋体" w:hAnsi="宋体" w:cs="宋体" w:eastAsia="宋体"/>
                          <w:sz w:val="12"/>
                          <w:color w:val="000000"/>
                          <w:b w:val="off"/>
                          <w:i w:val="off"/>
                        </w:rPr>
                        <w:t>所体验到的痛苦———在法语中用“无聊”(ennui)这一单词来表述————是匮乏之苦，即由</w:t>
                      </w:r>
                      <w:r>
                        <w:rPr>
                          <w:rFonts w:ascii="宋体" w:hAnsi="宋体" w:cs="宋体" w:eastAsia="宋体"/>
                          <w:sz w:val="12"/>
                          <w:color w:val="000000"/>
                          <w:b w:val="off"/>
                          <w:i w:val="off"/>
                        </w:rPr>
                        <w:t>于不仅缺乏一切新奇之乐，而且缺乏所有各种快乐而造成的痛苦。</w:t>
                      </w:r>
                    </w:p>
                  </w:txbxContent>
                </v:textbox>
              </v:shape>
            </w:pict>
          </mc:Fallback>
        </mc:AlternateContent>
      </w:r>
      <w:r>
        <w:rPr>
          <w:noProof/>
        </w:rPr>
        <mc:AlternateContent>
          <mc:Choice Requires="wps">
            <w:drawing>
              <wp:anchor distT="0" distB="0" distL="0" distR="0" simplePos="0" relativeHeight="250718720" behindDoc="0" locked="0" layoutInCell="1" allowOverlap="1">
                <wp:simplePos x="0" y="0"/>
                <wp:positionH relativeFrom="column">
                  <wp:posOffset>50800</wp:posOffset>
                </wp:positionH>
                <wp:positionV relativeFrom="paragraph">
                  <wp:posOffset>1193800</wp:posOffset>
                </wp:positionV>
                <wp:extent cx="3454400" cy="419100"/>
                <wp:effectExtent l="0" t="0" r="0" b="0"/>
                <wp:wrapTopAndBottom/>
                <wp:docPr id="330" name="文本框 330"/>
                <wp:cNvGraphicFramePr/>
                <a:graphic xmlns:a="http://schemas.openxmlformats.org/drawingml/2006/main">
                  <a:graphicData uri="http://schemas.microsoft.com/office/word/2010/wordprocessingShape">
                    <wps:wsp>
                      <wps:cNvSpPr txBox="1"/>
                      <wps:spPr>
                        <a:xfrm>
                          <a:off x="0" y="0"/>
                          <a:ext cx="3454400" cy="419100"/>
                        </a:xfrm>
                        <a:prstGeom prst="rect">
                          <a:avLst/>
                        </a:prstGeom>
                        <a:noFill/>
                        <a:ln w="6350">
                          <a:noFill/>
                        </a:ln>
                      </wps:spPr>
                      <wps:txbx>
                        <w:txbxContent>
                          <w:p w:rsidR="00D55C98" w:rsidRDefault="00E14246">
                            <w:pPr>
                              <w:autoSpaceDE w:val="0"/>
                              <w:autoSpaceDN w:val="0"/>
                              <w:spacing w:line="220" w:lineRule="atLeast"/>
                              <w:ind w:firstLine="300"/>
                              <w:rPr>
                                <w:sz w:val="12"/>
                              </w:rPr>
                            </w:pPr>
                            <w:r>
                              <w:rPr>
                                <w:rFonts w:ascii="宋体" w:eastAsia="宋体" w:hAnsi="宋体" w:cs="宋体"/>
                                <w:color w:val="000000"/>
                                <w:sz w:val="12"/>
                              </w:rPr>
                              <w:t>也不存在与财富之乐对应的实在的痛苦，与其相对的唯一痛苦是匮乏之苦。如果由于缺乏财富而造成了任何实在的痛苦，那么它们可归属于某类别的痛苦，主要是感</w:t>
                            </w:r>
                            <w:r>
                              <w:rPr>
                                <w:rFonts w:ascii="宋体" w:eastAsia="宋体" w:hAnsi="宋体" w:cs="宋体"/>
                                <w:color w:val="000000"/>
                                <w:sz w:val="12"/>
                              </w:rPr>
                              <w:t>官之苦。例如，缺乏食物造成饥饿之苦，缺乏衣物造成寒冷之苦等等。</w:t>
                            </w:r>
                          </w:p>
                        </w:txbxContent>
                      </wps:txbx>
                      <wps:bodyPr vert="horz" wrap="square" lIns="0" tIns="0" rIns="0" bIns="0" anchor="t">
                        <a:spAutoFit/>
                      </wps:bodyPr>
                    </wps:wsp>
                  </a:graphicData>
                </a:graphic>
              </wp:anchor>
            </w:drawing>
          </mc:Choice>
          <mc:Fallback>
            <w:pict>
              <v:shape type="#_x0000_t202" filled="f" stroked="f" style="margin-left:4pt;margin-top:94pt;width:272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firstLine="300"/>
                        <w:jc w:val="both"/>
                        <w:textAlignment w:val="auto"/>
                        <w:rPr>
                          <w:sz w:val="12"/>
                        </w:rPr>
                      </w:pPr>
                      <w:r>
                        <w:rPr>
                          <w:rFonts w:ascii="宋体" w:hAnsi="宋体" w:cs="宋体" w:eastAsia="宋体"/>
                          <w:sz w:val="12"/>
                          <w:color w:val="000000"/>
                          <w:b w:val="off"/>
                          <w:i w:val="off"/>
                        </w:rPr>
                        <w:t>也不存在与财富之乐对应的实在的痛苦，与其相对的唯一痛苦是匮乏之苦。如果</w:t>
                      </w:r>
                      <w:r>
                        <w:rPr>
                          <w:rFonts w:ascii="宋体" w:hAnsi="宋体" w:cs="宋体" w:eastAsia="宋体"/>
                          <w:sz w:val="12"/>
                          <w:color w:val="000000"/>
                          <w:b w:val="off"/>
                          <w:i w:val="off"/>
                        </w:rPr>
                        <w:t>由于缺乏财富而造成了任何实在的痛苦，那么它们可归属于某类别的痛苦，主要是感</w:t>
                      </w:r>
                      <w:r>
                        <w:rPr>
                          <w:rFonts w:ascii="宋体" w:hAnsi="宋体" w:cs="宋体" w:eastAsia="宋体"/>
                          <w:sz w:val="12"/>
                          <w:color w:val="000000"/>
                          <w:b w:val="off"/>
                          <w:i w:val="off"/>
                        </w:rPr>
                        <w:t>官之苦。例如，缺乏食物造成饥饿之苦，缺乏衣物造成寒冷之苦等等。</w:t>
                      </w:r>
                    </w:p>
                  </w:txbxContent>
                </v:textbox>
              </v:shape>
            </w:pict>
          </mc:Fallback>
        </mc:AlternateContent>
      </w:r>
      <w:r>
        <w:rPr>
          <w:noProof/>
        </w:rPr>
        <mc:AlternateContent>
          <mc:Choice Requires="wps">
            <w:drawing>
              <wp:anchor distT="0" distB="0" distL="0" distR="0" simplePos="0" relativeHeight="250719744" behindDoc="0" locked="0" layoutInCell="1" allowOverlap="1">
                <wp:simplePos x="0" y="0"/>
                <wp:positionH relativeFrom="column">
                  <wp:posOffset>63500</wp:posOffset>
                </wp:positionH>
                <wp:positionV relativeFrom="paragraph">
                  <wp:posOffset>1854200</wp:posOffset>
                </wp:positionV>
                <wp:extent cx="3454400" cy="241300"/>
                <wp:effectExtent l="0" t="0" r="0" b="0"/>
                <wp:wrapTopAndBottom/>
                <wp:docPr id="331" name="文本框 331"/>
                <wp:cNvGraphicFramePr/>
                <a:graphic xmlns:a="http://schemas.openxmlformats.org/drawingml/2006/main">
                  <a:graphicData uri="http://schemas.microsoft.com/office/word/2010/wordprocessingShape">
                    <wps:wsp>
                      <wps:cNvSpPr txBox="1"/>
                      <wps:spPr>
                        <a:xfrm>
                          <a:off x="0" y="0"/>
                          <a:ext cx="3454400" cy="241300"/>
                        </a:xfrm>
                        <a:prstGeom prst="rect">
                          <a:avLst/>
                        </a:prstGeom>
                        <a:noFill/>
                        <a:ln w="6350">
                          <a:noFill/>
                        </a:ln>
                      </wps:spPr>
                      <wps:txbx>
                        <w:txbxContent>
                          <w:p w:rsidR="00D55C98" w:rsidRDefault="00E14246">
                            <w:pPr>
                              <w:autoSpaceDE w:val="0"/>
                              <w:autoSpaceDN w:val="0"/>
                              <w:spacing w:line="180" w:lineRule="atLeast"/>
                              <w:ind w:firstLine="280"/>
                              <w:rPr>
                                <w:sz w:val="12"/>
                              </w:rPr>
                            </w:pPr>
                            <w:r>
                              <w:rPr>
                                <w:rFonts w:ascii="宋体" w:eastAsia="宋体" w:hAnsi="宋体" w:cs="宋体"/>
                                <w:color w:val="000000"/>
                                <w:sz w:val="12"/>
                              </w:rPr>
                              <w:t>ⓘ</w:t>
                            </w:r>
                            <w:r>
                              <w:rPr>
                                <w:rFonts w:ascii="宋体" w:eastAsia="宋体" w:hAnsi="宋体" w:cs="宋体"/>
                                <w:color w:val="000000"/>
                                <w:sz w:val="12"/>
                              </w:rPr>
                              <w:t>或许会有疑问：它究竟本身构成一种实在的痛苦，还是仅仅构成一种自知缺乏技能而产生的匮乏之苦</w:t>
                            </w:r>
                            <w:r>
                              <w:rPr>
                                <w:rFonts w:ascii="宋体" w:eastAsia="宋体" w:hAnsi="宋体" w:cs="宋体"/>
                                <w:color w:val="000000"/>
                                <w:sz w:val="12"/>
                              </w:rPr>
                              <w:t>?</w:t>
                            </w:r>
                            <w:r>
                              <w:rPr>
                                <w:rFonts w:ascii="宋体" w:eastAsia="宋体" w:hAnsi="宋体" w:cs="宋体"/>
                                <w:color w:val="000000"/>
                                <w:sz w:val="12"/>
                              </w:rPr>
                              <w:t>不过，这只是个措辞问题，如何回答无关紧要。</w:t>
                            </w:r>
                          </w:p>
                        </w:txbxContent>
                      </wps:txbx>
                      <wps:bodyPr vert="horz" wrap="square" lIns="0" tIns="0" rIns="0" bIns="0" anchor="t">
                        <a:spAutoFit/>
                      </wps:bodyPr>
                    </wps:wsp>
                  </a:graphicData>
                </a:graphic>
              </wp:anchor>
            </w:drawing>
          </mc:Choice>
          <mc:Fallback>
            <w:pict>
              <v:shape type="#_x0000_t202" filled="f" stroked="f" style="margin-left:5pt;margin-top:146pt;width:272pt;height: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280"/>
                        <w:jc w:val="both"/>
                        <w:textAlignment w:val="auto"/>
                        <w:rPr>
                          <w:sz w:val="12"/>
                        </w:rPr>
                      </w:pPr>
                      <w:r>
                        <w:rPr>
                          <w:rFonts w:ascii="宋体" w:hAnsi="宋体" w:cs="宋体" w:eastAsia="宋体"/>
                          <w:sz w:val="12"/>
                          <w:color w:val="000000"/>
                          <w:b w:val="off"/>
                          <w:i w:val="off"/>
                        </w:rPr>
                        <w:t>ⓘ或许会有疑问：它究竟本身构成一种实在的痛苦，还是仅仅构成一种自知缺</w:t>
                      </w:r>
                      <w:r>
                        <w:rPr>
                          <w:rFonts w:ascii="宋体" w:hAnsi="宋体" w:cs="宋体" w:eastAsia="宋体"/>
                          <w:sz w:val="12"/>
                          <w:color w:val="000000"/>
                          <w:b w:val="off"/>
                          <w:i w:val="off"/>
                        </w:rPr>
                        <w:t>乏技能而产生的匮乏之苦?不过，这只是个措辞问题，如何回答无关紧要。</w:t>
                      </w:r>
                    </w:p>
                  </w:txbxContent>
                </v:textbox>
              </v:shape>
            </w:pict>
          </mc:Fallback>
        </mc:AlternateContent>
      </w:r>
      <w:r>
        <w:rPr>
          <w:noProof/>
        </w:rPr>
        <mc:AlternateContent>
          <mc:Choice Requires="wps">
            <w:drawing>
              <wp:anchor distT="0" distB="0" distL="0" distR="0" simplePos="0" relativeHeight="250720768" behindDoc="0" locked="0" layoutInCell="1" allowOverlap="1">
                <wp:simplePos x="0" y="0"/>
                <wp:positionH relativeFrom="column">
                  <wp:posOffset>3517900</wp:posOffset>
                </wp:positionH>
                <wp:positionV relativeFrom="paragraph">
                  <wp:posOffset>76200</wp:posOffset>
                </wp:positionV>
                <wp:extent cx="495300" cy="914400"/>
                <wp:effectExtent l="0" t="0" r="0" b="0"/>
                <wp:wrapTopAndBottom/>
                <wp:docPr id="332" name="文本框 332"/>
                <wp:cNvGraphicFramePr/>
                <a:graphic xmlns:a="http://schemas.openxmlformats.org/drawingml/2006/main">
                  <a:graphicData uri="http://schemas.microsoft.com/office/word/2010/wordprocessingShape">
                    <wps:wsp>
                      <wps:cNvSpPr txBox="1"/>
                      <wps:spPr>
                        <a:xfrm>
                          <a:off x="0" y="0"/>
                          <a:ext cx="495300" cy="914400"/>
                        </a:xfrm>
                        <a:prstGeom prst="rect">
                          <a:avLst/>
                        </a:prstGeom>
                        <a:noFill/>
                        <a:ln w="6350">
                          <a:noFill/>
                        </a:ln>
                      </wps:spPr>
                      <wps:txbx>
                        <w:txbxContent>
                          <w:p w:rsidR="00D55C98" w:rsidRDefault="00E14246">
                            <w:pPr>
                              <w:autoSpaceDE w:val="0"/>
                              <w:autoSpaceDN w:val="0"/>
                              <w:spacing w:line="197" w:lineRule="atLeast"/>
                              <w:ind w:firstLine="20"/>
                              <w:rPr>
                                <w:sz w:val="12"/>
                              </w:rPr>
                            </w:pPr>
                            <w:r>
                              <w:rPr>
                                <w:rFonts w:ascii="宋体" w:eastAsia="宋体" w:hAnsi="宋体" w:cs="宋体"/>
                                <w:color w:val="000000"/>
                                <w:sz w:val="12"/>
                              </w:rPr>
                              <w:t>不存在与性</w:t>
                            </w:r>
                            <w:r>
                              <w:rPr>
                                <w:rFonts w:ascii="宋体" w:eastAsia="宋体" w:hAnsi="宋体" w:cs="宋体"/>
                                <w:color w:val="000000"/>
                                <w:sz w:val="12"/>
                              </w:rPr>
                              <w:t xml:space="preserve"> </w:t>
                            </w:r>
                            <w:r>
                              <w:rPr>
                                <w:rFonts w:ascii="宋体" w:eastAsia="宋体" w:hAnsi="宋体" w:cs="宋体"/>
                                <w:color w:val="000000"/>
                                <w:sz w:val="12"/>
                              </w:rPr>
                              <w:t>感对应的实</w:t>
                            </w:r>
                            <w:r>
                              <w:rPr>
                                <w:rFonts w:ascii="宋体" w:eastAsia="宋体" w:hAnsi="宋体" w:cs="宋体"/>
                                <w:color w:val="000000"/>
                                <w:sz w:val="12"/>
                              </w:rPr>
                              <w:t xml:space="preserve"> </w:t>
                            </w:r>
                            <w:r>
                              <w:rPr>
                                <w:rFonts w:ascii="宋体" w:eastAsia="宋体" w:hAnsi="宋体" w:cs="宋体"/>
                                <w:color w:val="000000"/>
                                <w:sz w:val="12"/>
                              </w:rPr>
                              <w:t>在的痛苦不存在与新奇之乐对应的实在的痛苦</w:t>
                            </w:r>
                          </w:p>
                        </w:txbxContent>
                      </wps:txbx>
                      <wps:bodyPr vert="horz" wrap="square" lIns="0" tIns="0" rIns="0" bIns="0" anchor="t">
                        <a:spAutoFit/>
                      </wps:bodyPr>
                    </wps:wsp>
                  </a:graphicData>
                </a:graphic>
              </wp:anchor>
            </w:drawing>
          </mc:Choice>
          <mc:Fallback>
            <w:pict>
              <v:shape type="#_x0000_t202" filled="f" stroked="f" style="margin-left:277pt;margin-top:6pt;width:39pt;height:7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7" w:lineRule="atLeast"/>
                        <w:ind w:left="0" w:right="0" w:firstLine="20"/>
                        <w:jc w:val="both"/>
                        <w:textAlignment w:val="auto"/>
                        <w:rPr>
                          <w:sz w:val="12"/>
                        </w:rPr>
                      </w:pPr>
                      <w:r>
                        <w:rPr>
                          <w:rFonts w:ascii="宋体" w:hAnsi="宋体" w:cs="宋体" w:eastAsia="宋体"/>
                          <w:sz w:val="12"/>
                          <w:color w:val="000000"/>
                          <w:b w:val="off"/>
                          <w:i w:val="off"/>
                        </w:rPr>
                        <w:t>不存在与性</w:t>
                      </w:r>
                      <w:r>
                        <w:rPr>
                          <w:rFonts w:ascii="宋体" w:hAnsi="宋体" w:cs="宋体" w:eastAsia="宋体"/>
                          <w:sz w:val="12"/>
                          <w:color w:val="000000"/>
                          <w:b w:val="off"/>
                          <w:i w:val="off"/>
                        </w:rPr>
                        <w:t xml:space="preserve"> 感对应的实</w:t>
                      </w:r>
                      <w:r>
                        <w:rPr>
                          <w:rFonts w:ascii="宋体" w:hAnsi="宋体" w:cs="宋体" w:eastAsia="宋体"/>
                          <w:sz w:val="12"/>
                          <w:color w:val="000000"/>
                          <w:b w:val="off"/>
                          <w:i w:val="off"/>
                        </w:rPr>
                        <w:t xml:space="preserve"> 在的痛苦</w:t>
                      </w:r>
                      <w:r>
                        <w:rPr>
                          <w:rFonts w:ascii="宋体" w:hAnsi="宋体" w:cs="宋体" w:eastAsia="宋体"/>
                          <w:sz w:val="12"/>
                          <w:color w:val="000000"/>
                          <w:b w:val="off"/>
                          <w:i w:val="off"/>
                        </w:rPr>
                        <w:t>不存在与新</w:t>
                      </w:r>
                      <w:r>
                        <w:rPr>
                          <w:rFonts w:ascii="宋体" w:hAnsi="宋体" w:cs="宋体" w:eastAsia="宋体"/>
                          <w:sz w:val="12"/>
                          <w:color w:val="000000"/>
                          <w:b w:val="off"/>
                          <w:i w:val="off"/>
                        </w:rPr>
                        <w:t>奇之乐对应</w:t>
                      </w:r>
                      <w:r>
                        <w:rPr>
                          <w:rFonts w:ascii="宋体" w:hAnsi="宋体" w:cs="宋体" w:eastAsia="宋体"/>
                          <w:sz w:val="12"/>
                          <w:color w:val="000000"/>
                          <w:b w:val="off"/>
                          <w:i w:val="off"/>
                        </w:rPr>
                        <w:t>的实在的痛</w:t>
                      </w:r>
                      <w:r>
                        <w:rPr>
                          <w:rFonts w:ascii="宋体" w:hAnsi="宋体" w:cs="宋体" w:eastAsia="宋体"/>
                          <w:sz w:val="12"/>
                          <w:color w:val="000000"/>
                          <w:b w:val="off"/>
                          <w:i w:val="off"/>
                        </w:rPr>
                        <w:t>苦</w:t>
                      </w:r>
                    </w:p>
                  </w:txbxContent>
                </v:textbox>
              </v:shape>
            </w:pict>
          </mc:Fallback>
        </mc:AlternateContent>
      </w:r>
      <w:r>
        <w:rPr>
          <w:noProof/>
        </w:rPr>
        <mc:AlternateContent>
          <mc:Choice Requires="wps">
            <w:drawing>
              <wp:anchor distT="0" distB="0" distL="0" distR="0" simplePos="0" relativeHeight="250721792" behindDoc="0" locked="0" layoutInCell="1" allowOverlap="1">
                <wp:simplePos x="0" y="0"/>
                <wp:positionH relativeFrom="column">
                  <wp:posOffset>3517900</wp:posOffset>
                </wp:positionH>
                <wp:positionV relativeFrom="paragraph">
                  <wp:posOffset>977900</wp:posOffset>
                </wp:positionV>
                <wp:extent cx="482600" cy="520700"/>
                <wp:effectExtent l="0" t="0" r="0" b="0"/>
                <wp:wrapTopAndBottom/>
                <wp:docPr id="333" name="文本框 333"/>
                <wp:cNvGraphicFramePr/>
                <a:graphic xmlns:a="http://schemas.openxmlformats.org/drawingml/2006/main">
                  <a:graphicData uri="http://schemas.microsoft.com/office/word/2010/wordprocessingShape">
                    <wps:wsp>
                      <wps:cNvSpPr txBox="1"/>
                      <wps:spPr>
                        <a:xfrm>
                          <a:off x="0" y="0"/>
                          <a:ext cx="482600" cy="520700"/>
                        </a:xfrm>
                        <a:prstGeom prst="rect">
                          <a:avLst/>
                        </a:prstGeom>
                        <a:noFill/>
                        <a:ln w="6350">
                          <a:noFill/>
                        </a:ln>
                      </wps:spPr>
                      <wps:txbx>
                        <w:txbxContent>
                          <w:p w:rsidR="00D55C98" w:rsidRDefault="00E14246">
                            <w:pPr>
                              <w:autoSpaceDE w:val="0"/>
                              <w:autoSpaceDN w:val="0"/>
                              <w:spacing w:line="200" w:lineRule="atLeast"/>
                              <w:ind w:firstLine="20"/>
                              <w:rPr>
                                <w:sz w:val="12"/>
                              </w:rPr>
                            </w:pPr>
                            <w:r>
                              <w:rPr>
                                <w:rFonts w:ascii="宋体" w:eastAsia="宋体" w:hAnsi="宋体" w:cs="宋体"/>
                                <w:color w:val="000000"/>
                                <w:sz w:val="12"/>
                              </w:rPr>
                              <w:t>也不存在与财富之乐对应的实在的痛苦</w:t>
                            </w:r>
                          </w:p>
                        </w:txbxContent>
                      </wps:txbx>
                      <wps:bodyPr vert="horz" wrap="square" lIns="0" tIns="0" rIns="0" bIns="0" anchor="t">
                        <a:spAutoFit/>
                      </wps:bodyPr>
                    </wps:wsp>
                  </a:graphicData>
                </a:graphic>
              </wp:anchor>
            </w:drawing>
          </mc:Choice>
          <mc:Fallback>
            <w:pict>
              <v:shape type="#_x0000_t202" filled="f" stroked="f" style="margin-left:277pt;margin-top:77pt;width:38pt;height:4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20"/>
                        <w:jc w:val="both"/>
                        <w:textAlignment w:val="auto"/>
                        <w:rPr>
                          <w:sz w:val="12"/>
                        </w:rPr>
                      </w:pPr>
                      <w:r>
                        <w:rPr>
                          <w:rFonts w:ascii="宋体" w:hAnsi="宋体" w:cs="宋体" w:eastAsia="宋体"/>
                          <w:sz w:val="12"/>
                          <w:color w:val="000000"/>
                          <w:b w:val="off"/>
                          <w:i w:val="off"/>
                        </w:rPr>
                        <w:t>也不存在与</w:t>
                      </w:r>
                      <w:r>
                        <w:rPr>
                          <w:rFonts w:ascii="宋体" w:hAnsi="宋体" w:cs="宋体" w:eastAsia="宋体"/>
                          <w:sz w:val="12"/>
                          <w:color w:val="000000"/>
                          <w:b w:val="off"/>
                          <w:i w:val="off"/>
                        </w:rPr>
                        <w:t>财富之乐对</w:t>
                      </w:r>
                      <w:r>
                        <w:rPr>
                          <w:rFonts w:ascii="宋体" w:hAnsi="宋体" w:cs="宋体" w:eastAsia="宋体"/>
                          <w:sz w:val="12"/>
                          <w:color w:val="000000"/>
                          <w:b w:val="off"/>
                          <w:i w:val="off"/>
                        </w:rPr>
                        <w:t>应的实在的</w:t>
                      </w:r>
                      <w:r>
                        <w:rPr>
                          <w:rFonts w:ascii="宋体" w:hAnsi="宋体" w:cs="宋体" w:eastAsia="宋体"/>
                          <w:sz w:val="12"/>
                          <w:color w:val="000000"/>
                          <w:b w:val="off"/>
                          <w:i w:val="off"/>
                        </w:rPr>
                        <w:t>痛苦</w:t>
                      </w:r>
                    </w:p>
                  </w:txbxContent>
                </v:textbox>
              </v:shape>
            </w:pict>
          </mc:Fallback>
        </mc:AlternateContent>
      </w:r>
      <w:r>
        <w:rPr>
          <w:noProof/>
        </w:rPr>
        <mc:AlternateContent>
          <mc:Choice Requires="wps">
            <w:drawing>
              <wp:anchor distT="0" distB="0" distL="0" distR="0" simplePos="0" relativeHeight="250722816" behindDoc="0" locked="0" layoutInCell="1" allowOverlap="1">
                <wp:simplePos x="0" y="0"/>
                <wp:positionH relativeFrom="column">
                  <wp:posOffset>3517900</wp:posOffset>
                </wp:positionH>
                <wp:positionV relativeFrom="paragraph">
                  <wp:posOffset>1587500</wp:posOffset>
                </wp:positionV>
                <wp:extent cx="495300" cy="774700"/>
                <wp:effectExtent l="0" t="0" r="0" b="0"/>
                <wp:wrapTopAndBottom/>
                <wp:docPr id="334" name="文本框 334"/>
                <wp:cNvGraphicFramePr/>
                <a:graphic xmlns:a="http://schemas.openxmlformats.org/drawingml/2006/main">
                  <a:graphicData uri="http://schemas.microsoft.com/office/word/2010/wordprocessingShape">
                    <wps:wsp>
                      <wps:cNvSpPr txBox="1"/>
                      <wps:spPr>
                        <a:xfrm>
                          <a:off x="0" y="0"/>
                          <a:ext cx="495300" cy="774700"/>
                        </a:xfrm>
                        <a:prstGeom prst="rect">
                          <a:avLst/>
                        </a:prstGeom>
                        <a:noFill/>
                        <a:ln w="6350">
                          <a:noFill/>
                        </a:ln>
                      </wps:spPr>
                      <wps:txbx>
                        <w:txbxContent>
                          <w:p w:rsidR="00D55C98" w:rsidRDefault="00E14246">
                            <w:pPr>
                              <w:autoSpaceDE w:val="0"/>
                              <w:autoSpaceDN w:val="0"/>
                              <w:spacing w:line="193" w:lineRule="atLeast"/>
                              <w:ind w:firstLine="20"/>
                              <w:rPr>
                                <w:sz w:val="12"/>
                              </w:rPr>
                            </w:pPr>
                            <w:r>
                              <w:rPr>
                                <w:rFonts w:ascii="宋体" w:eastAsia="宋体" w:hAnsi="宋体" w:cs="宋体"/>
                                <w:color w:val="000000"/>
                                <w:sz w:val="12"/>
                              </w:rPr>
                              <w:t>它究竟是一种独特的实在痛苦，还是仅仅构成一种匮乏之苦</w:t>
                            </w:r>
                          </w:p>
                        </w:txbxContent>
                      </wps:txbx>
                      <wps:bodyPr vert="horz" wrap="square" lIns="0" tIns="0" rIns="0" bIns="0" anchor="t">
                        <a:spAutoFit/>
                      </wps:bodyPr>
                    </wps:wsp>
                  </a:graphicData>
                </a:graphic>
              </wp:anchor>
            </w:drawing>
          </mc:Choice>
          <mc:Fallback>
            <w:pict>
              <v:shape type="#_x0000_t202" filled="f" stroked="f" style="margin-left:277pt;margin-top:125pt;width:39pt;height:6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3" w:lineRule="atLeast"/>
                        <w:ind w:left="0" w:right="0" w:firstLine="20"/>
                        <w:jc w:val="both"/>
                        <w:textAlignment w:val="auto"/>
                        <w:rPr>
                          <w:sz w:val="12"/>
                        </w:rPr>
                      </w:pPr>
                      <w:r>
                        <w:rPr>
                          <w:rFonts w:ascii="宋体" w:hAnsi="宋体" w:cs="宋体" w:eastAsia="宋体"/>
                          <w:sz w:val="12"/>
                          <w:color w:val="000000"/>
                          <w:b w:val="off"/>
                          <w:i w:val="off"/>
                        </w:rPr>
                        <w:t>它究竟是一</w:t>
                      </w:r>
                      <w:r>
                        <w:rPr>
                          <w:rFonts w:ascii="宋体" w:hAnsi="宋体" w:cs="宋体" w:eastAsia="宋体"/>
                          <w:sz w:val="12"/>
                          <w:color w:val="000000"/>
                          <w:b w:val="off"/>
                          <w:i w:val="off"/>
                        </w:rPr>
                        <w:t>种独特的实</w:t>
                      </w:r>
                      <w:r>
                        <w:rPr>
                          <w:rFonts w:ascii="宋体" w:hAnsi="宋体" w:cs="宋体" w:eastAsia="宋体"/>
                          <w:sz w:val="12"/>
                          <w:color w:val="000000"/>
                          <w:b w:val="off"/>
                          <w:i w:val="off"/>
                        </w:rPr>
                        <w:t>在痛苦，还</w:t>
                      </w:r>
                      <w:r>
                        <w:rPr>
                          <w:rFonts w:ascii="宋体" w:hAnsi="宋体" w:cs="宋体" w:eastAsia="宋体"/>
                          <w:sz w:val="12"/>
                          <w:color w:val="000000"/>
                          <w:b w:val="off"/>
                          <w:i w:val="off"/>
                        </w:rPr>
                        <w:t>是仅仅构成</w:t>
                      </w:r>
                      <w:r>
                        <w:rPr>
                          <w:rFonts w:ascii="宋体" w:hAnsi="宋体" w:cs="宋体" w:eastAsia="宋体"/>
                          <w:sz w:val="12"/>
                          <w:color w:val="000000"/>
                          <w:b w:val="off"/>
                          <w:i w:val="off"/>
                        </w:rPr>
                        <w:t>一种匮乏之</w:t>
                      </w:r>
                      <w:r>
                        <w:rPr>
                          <w:rFonts w:ascii="宋体" w:hAnsi="宋体" w:cs="宋体" w:eastAsia="宋体"/>
                          <w:sz w:val="12"/>
                          <w:color w:val="000000"/>
                          <w:b w:val="off"/>
                          <w:i w:val="off"/>
                        </w:rPr>
                        <w:t>苦</w:t>
                      </w:r>
                    </w:p>
                  </w:txbxContent>
                </v:textbox>
              </v:shape>
            </w:pict>
          </mc:Fallback>
        </mc:AlternateContent>
      </w:r>
      <w:r>
        <w:br w:type="page"/>
      </w:r>
    </w:p>
    <w:p w:rsidR="00D55C98" w:rsidRDefault="00E14246">
      <w:pPr>
        <w:autoSpaceDE w:val="0"/>
        <w:autoSpaceDN w:val="0"/>
        <w:spacing w:before="140" w:line="180" w:lineRule="atLeast"/>
        <w:ind w:left="880"/>
        <w:rPr>
          <w:sz w:val="11"/>
        </w:rPr>
      </w:pPr>
      <w:r>
        <w:rPr>
          <w:rFonts w:ascii="宋体" w:eastAsia="宋体" w:hAnsi="宋体" w:cs="宋体"/>
          <w:color w:val="000000"/>
          <w:sz w:val="11"/>
          <w:u w:val="single"/>
        </w:rPr>
        <w:lastRenderedPageBreak/>
        <w:t xml:space="preserve">  96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E14246">
      <w:pPr>
        <w:autoSpaceDE w:val="0"/>
        <w:autoSpaceDN w:val="0"/>
        <w:spacing w:before="160" w:line="330" w:lineRule="atLeast"/>
        <w:ind w:left="20"/>
        <w:rPr>
          <w:sz w:val="24"/>
        </w:rPr>
      </w:pPr>
      <w:r>
        <w:rPr>
          <w:rFonts w:ascii="宋体" w:eastAsia="宋体" w:hAnsi="宋体" w:cs="宋体"/>
          <w:color w:val="000000"/>
          <w:sz w:val="17"/>
        </w:rPr>
        <w:t>4.</w:t>
      </w:r>
      <w:r>
        <w:rPr>
          <w:rFonts w:ascii="宋体" w:eastAsia="宋体" w:hAnsi="宋体" w:cs="宋体"/>
          <w:color w:val="000000"/>
          <w:sz w:val="17"/>
        </w:rPr>
        <w:t>敌意</w:t>
      </w:r>
      <w:r>
        <w:rPr>
          <w:rFonts w:ascii="宋体" w:eastAsia="宋体" w:hAnsi="宋体" w:cs="宋体"/>
          <w:color w:val="000000"/>
          <w:sz w:val="17"/>
        </w:rPr>
        <w:t>之苦</w:t>
      </w:r>
      <w:r>
        <w:rPr>
          <w:rFonts w:ascii="宋体" w:eastAsia="宋体" w:hAnsi="宋体" w:cs="宋体"/>
          <w:sz w:val="24"/>
        </w:rPr>
        <w:t xml:space="preserve">   </w:t>
      </w:r>
      <w:r>
        <w:rPr>
          <w:rFonts w:ascii="宋体" w:eastAsia="宋体" w:hAnsi="宋体" w:cs="宋体"/>
          <w:color w:val="000000"/>
          <w:sz w:val="17"/>
        </w:rPr>
        <w:t>23.(4)</w:t>
      </w:r>
      <w:r>
        <w:rPr>
          <w:rFonts w:ascii="宋体" w:eastAsia="宋体" w:hAnsi="宋体" w:cs="宋体"/>
          <w:color w:val="000000"/>
          <w:sz w:val="17"/>
        </w:rPr>
        <w:t>敌意之苦是可能因为相信遭到某一可辨认的个人或人群的厌恶而来的痛苦，或者如字面所示是因为相信和他或他们的关系不好而来的痛苦：关系不好使得一个人易受这种那种痛苦，其原因可能在于他自己。</w:t>
      </w:r>
    </w:p>
    <w:p w:rsidR="00D55C98" w:rsidRDefault="00E14246">
      <w:pPr>
        <w:autoSpaceDE w:val="0"/>
        <w:autoSpaceDN w:val="0"/>
        <w:spacing w:before="20" w:line="320" w:lineRule="atLeast"/>
        <w:ind w:left="20"/>
        <w:rPr>
          <w:sz w:val="24"/>
        </w:rPr>
      </w:pPr>
      <w:r>
        <w:rPr>
          <w:rFonts w:ascii="宋体" w:eastAsia="宋体" w:hAnsi="宋体" w:cs="宋体"/>
          <w:color w:val="000000"/>
          <w:sz w:val="17"/>
        </w:rPr>
        <w:t>5.</w:t>
      </w:r>
      <w:r>
        <w:rPr>
          <w:rFonts w:ascii="宋体" w:eastAsia="宋体" w:hAnsi="宋体" w:cs="宋体"/>
          <w:color w:val="000000"/>
          <w:sz w:val="17"/>
        </w:rPr>
        <w:t>恶名之苦</w:t>
      </w:r>
      <w:r>
        <w:rPr>
          <w:rFonts w:ascii="宋体" w:eastAsia="宋体" w:hAnsi="宋体" w:cs="宋体"/>
          <w:sz w:val="24"/>
        </w:rPr>
        <w:t xml:space="preserve">   </w:t>
      </w:r>
      <w:r>
        <w:rPr>
          <w:rFonts w:ascii="宋体" w:eastAsia="宋体" w:hAnsi="宋体" w:cs="宋体"/>
          <w:color w:val="000000"/>
          <w:sz w:val="17"/>
        </w:rPr>
        <w:t>24.(5)</w:t>
      </w:r>
      <w:r>
        <w:rPr>
          <w:rFonts w:ascii="宋体" w:eastAsia="宋体" w:hAnsi="宋体" w:cs="宋体"/>
          <w:color w:val="000000"/>
          <w:sz w:val="17"/>
        </w:rPr>
        <w:t>恶名之苦是由于相信遭到，或某种程度上遭到周围世界的厌恶而来的痛苦。此苦亦可称为口碑不佳之苦、耻辱之苦或道德约束力之苦。</w:t>
      </w:r>
      <w:r>
        <w:rPr>
          <w:rFonts w:ascii="宋体" w:eastAsia="宋体" w:hAnsi="宋体" w:cs="宋体"/>
          <w:color w:val="000000"/>
          <w:sz w:val="17"/>
        </w:rPr>
        <w:t>①</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723840" behindDoc="0" locked="0" layoutInCell="1" allowOverlap="1">
                <wp:simplePos x="0" y="0"/>
                <wp:positionH relativeFrom="column">
                  <wp:posOffset>12700</wp:posOffset>
                </wp:positionH>
                <wp:positionV relativeFrom="paragraph">
                  <wp:posOffset>0</wp:posOffset>
                </wp:positionV>
                <wp:extent cx="4013200" cy="1054100"/>
                <wp:effectExtent l="0" t="0" r="0" b="0"/>
                <wp:wrapTopAndBottom/>
                <wp:docPr id="335" name="文本框 335"/>
                <wp:cNvGraphicFramePr/>
                <a:graphic xmlns:a="http://schemas.openxmlformats.org/drawingml/2006/main">
                  <a:graphicData uri="http://schemas.microsoft.com/office/word/2010/wordprocessingShape">
                    <wps:wsp>
                      <wps:cNvSpPr txBox="1"/>
                      <wps:spPr>
                        <a:xfrm>
                          <a:off x="0" y="0"/>
                          <a:ext cx="4013200" cy="1054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8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24864" behindDoc="0" locked="0" layoutInCell="1" allowOverlap="1">
                <wp:simplePos x="0" y="0"/>
                <wp:positionH relativeFrom="column">
                  <wp:posOffset>12700</wp:posOffset>
                </wp:positionH>
                <wp:positionV relativeFrom="paragraph">
                  <wp:posOffset>0</wp:posOffset>
                </wp:positionV>
                <wp:extent cx="3987800" cy="1079500"/>
                <wp:effectExtent l="0" t="0" r="0" b="0"/>
                <wp:wrapTopAndBottom/>
                <wp:docPr id="336" name="文本框 336"/>
                <wp:cNvGraphicFramePr/>
                <a:graphic xmlns:a="http://schemas.openxmlformats.org/drawingml/2006/main">
                  <a:graphicData uri="http://schemas.microsoft.com/office/word/2010/wordprocessingShape">
                    <wps:wsp>
                      <wps:cNvSpPr txBox="1"/>
                      <wps:spPr>
                        <a:xfrm>
                          <a:off x="0" y="0"/>
                          <a:ext cx="3987800" cy="1079500"/>
                        </a:xfrm>
                        <a:prstGeom prst="rect">
                          <a:avLst/>
                        </a:prstGeom>
                        <a:noFill/>
                        <a:ln w="6350">
                          <a:noFill/>
                        </a:ln>
                      </wps:spPr>
                      <wps:txbx>
                        <w:txbxContent>
                          <w:p w:rsidR="00D55C98" w:rsidRDefault="00E14246">
                            <w:pPr>
                              <w:autoSpaceDE w:val="0"/>
                              <w:autoSpaceDN w:val="0"/>
                              <w:spacing w:line="273" w:lineRule="atLeast"/>
                              <w:ind w:firstLine="620"/>
                              <w:rPr>
                                <w:sz w:val="24"/>
                              </w:rPr>
                            </w:pPr>
                            <w:r>
                              <w:rPr>
                                <w:rFonts w:ascii="宋体" w:eastAsia="宋体" w:hAnsi="宋体" w:cs="宋体"/>
                                <w:color w:val="000000"/>
                                <w:sz w:val="17"/>
                              </w:rPr>
                              <w:t>486.</w:t>
                            </w:r>
                            <w:r>
                              <w:rPr>
                                <w:rFonts w:ascii="宋体" w:eastAsia="宋体" w:hAnsi="宋体" w:cs="宋体"/>
                                <w:color w:val="000000"/>
                                <w:sz w:val="17"/>
                              </w:rPr>
                              <w:t>虔诚之苦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7"/>
                              </w:rPr>
                              <w:t>25.(6)⑧</w:t>
                            </w:r>
                            <w:r>
                              <w:rPr>
                                <w:rFonts w:ascii="宋体" w:eastAsia="宋体" w:hAnsi="宋体" w:cs="宋体"/>
                                <w:color w:val="000000"/>
                                <w:sz w:val="17"/>
                              </w:rPr>
                              <w:t>虔诚之苦是由于相信自己会招惹上帝不悦、并因此会在今生或来世遭受某些特定的天罚而产生的痛苦。此苦亦可称</w:t>
                            </w:r>
                            <w:r>
                              <w:rPr>
                                <w:rFonts w:ascii="宋体" w:eastAsia="宋体" w:hAnsi="宋体" w:cs="宋体"/>
                                <w:color w:val="000000"/>
                                <w:sz w:val="17"/>
                              </w:rPr>
                              <w:t>为宗教之苦、宗教意向之苦或宗教约束力之苦。在此种信念被认为很有根据时，此等痛苦通常被称作宗教恐惧，而在它被认为缺乏根据时，通常被称作迷信恐惧。</w:t>
                            </w:r>
                            <w:r>
                              <w:rPr>
                                <w:rFonts w:ascii="宋体" w:eastAsia="宋体" w:hAnsi="宋体" w:cs="宋体"/>
                                <w:color w:val="000000"/>
                                <w:sz w:val="17"/>
                              </w:rPr>
                              <w:t>①</w:t>
                            </w:r>
                          </w:p>
                        </w:txbxContent>
                      </wps:txbx>
                      <wps:bodyPr vert="horz" wrap="square" lIns="0" tIns="0" rIns="0" bIns="0" anchor="t">
                        <a:spAutoFit/>
                      </wps:bodyPr>
                    </wps:wsp>
                  </a:graphicData>
                </a:graphic>
              </wp:anchor>
            </w:drawing>
          </mc:Choice>
          <mc:Fallback>
            <w:pict>
              <v:shape type="#_x0000_t202" filled="f" stroked="f" style="margin-left:1pt;margin-top:0pt;width:314pt;height:8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73" w:lineRule="atLeast"/>
                        <w:ind w:left="0" w:right="0" w:firstLine="620"/>
                        <w:jc w:val="both"/>
                        <w:textAlignment w:val="auto"/>
                        <w:rPr>
                          <w:sz w:val="24"/>
                        </w:rPr>
                      </w:pPr>
                      <w:r>
                        <w:rPr>
                          <w:rFonts w:ascii="宋体" w:hAnsi="宋体" w:cs="宋体" w:eastAsia="宋体"/>
                          <w:sz w:val="17"/>
                          <w:color w:val="000000"/>
                          <w:b w:val="off"/>
                          <w:i w:val="off"/>
                        </w:rPr>
                        <w:t>48</w:t>
                      </w:r>
                      <w:r>
                        <w:rPr>
                          <w:rFonts w:ascii="宋体" w:hAnsi="宋体" w:cs="宋体" w:eastAsia="宋体"/>
                          <w:sz w:val="17"/>
                          <w:color w:val="000000"/>
                          <w:b w:val="off"/>
                          <w:i w:val="off"/>
                        </w:rPr>
                        <w:t>6.虔诚之苦</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25.(6)⑧虔诚之苦是由于相信自己会招惹上帝不悦、并因此</w:t>
                      </w:r>
                      <w:r>
                        <w:rPr>
                          <w:rFonts w:ascii="宋体" w:hAnsi="宋体" w:cs="宋体" w:eastAsia="宋体"/>
                          <w:sz w:val="17"/>
                          <w:color w:val="000000"/>
                          <w:b w:val="off"/>
                          <w:i w:val="off"/>
                        </w:rPr>
                        <w:t>会在今生或来世遭受某些特定的天罚而产生的痛苦。此苦亦可称</w:t>
                      </w:r>
                      <w:r>
                        <w:rPr>
                          <w:rFonts w:ascii="宋体" w:hAnsi="宋体" w:cs="宋体" w:eastAsia="宋体"/>
                          <w:sz w:val="17"/>
                          <w:color w:val="000000"/>
                          <w:b w:val="off"/>
                          <w:i w:val="off"/>
                        </w:rPr>
                        <w:t>为宗教之苦、宗教意向之苦或宗教约束力之苦。在此种信念被认为</w:t>
                      </w:r>
                      <w:r>
                        <w:rPr>
                          <w:rFonts w:ascii="宋体" w:hAnsi="宋体" w:cs="宋体" w:eastAsia="宋体"/>
                          <w:sz w:val="17"/>
                          <w:color w:val="000000"/>
                          <w:b w:val="off"/>
                          <w:i w:val="off"/>
                        </w:rPr>
                        <w:t>很有根据时，此等痛苦通常被称作宗教恐惧，而在它被认为缺乏根</w:t>
                      </w:r>
                      <w:r>
                        <w:rPr>
                          <w:rFonts w:ascii="宋体" w:hAnsi="宋体" w:cs="宋体" w:eastAsia="宋体"/>
                          <w:sz w:val="17"/>
                          <w:color w:val="000000"/>
                          <w:b w:val="off"/>
                          <w:i w:val="off"/>
                        </w:rPr>
                        <w:t>据时，通常被称作迷信恐惧。①</w:t>
                      </w:r>
                    </w:p>
                  </w:txbxContent>
                </v:textbox>
              </v:shape>
            </w:pict>
          </mc:Fallback>
        </mc:AlternateContent>
      </w:r>
      <w:r>
        <w:rPr>
          <w:noProof/>
        </w:rPr>
        <mc:AlternateContent>
          <mc:Choice Requires="wps">
            <w:drawing>
              <wp:anchor distT="0" distB="0" distL="0" distR="0" simplePos="0" relativeHeight="250725888" behindDoc="0" locked="0" layoutInCell="1" allowOverlap="1">
                <wp:simplePos x="0" y="0"/>
                <wp:positionH relativeFrom="column">
                  <wp:posOffset>12700</wp:posOffset>
                </wp:positionH>
                <wp:positionV relativeFrom="paragraph">
                  <wp:posOffset>1054100</wp:posOffset>
                </wp:positionV>
                <wp:extent cx="4013200" cy="635000"/>
                <wp:effectExtent l="0" t="0" r="0" b="0"/>
                <wp:wrapTopAndBottom/>
                <wp:docPr id="337" name="文本框 337"/>
                <wp:cNvGraphicFramePr/>
                <a:graphic xmlns:a="http://schemas.openxmlformats.org/drawingml/2006/main">
                  <a:graphicData uri="http://schemas.microsoft.com/office/word/2010/wordprocessingShape">
                    <wps:wsp>
                      <wps:cNvSpPr txBox="1"/>
                      <wps:spPr>
                        <a:xfrm>
                          <a:off x="0" y="0"/>
                          <a:ext cx="4013200" cy="635000"/>
                        </a:xfrm>
                        <a:prstGeom prst="rect">
                          <a:avLst/>
                        </a:prstGeom>
                        <a:noFill/>
                        <a:ln w="6350">
                          <a:noFill/>
                        </a:ln>
                      </wps:spPr>
                      <wps:txbx>
                        <w:txbxContent>
                          <w:p w:rsidR="00D55C98" w:rsidRDefault="00E14246">
                            <w:pPr>
                              <w:autoSpaceDE w:val="0"/>
                              <w:autoSpaceDN w:val="0"/>
                              <w:spacing w:line="320" w:lineRule="atLeast"/>
                              <w:rPr>
                                <w:sz w:val="24"/>
                              </w:rPr>
                            </w:pPr>
                            <w:r>
                              <w:rPr>
                                <w:rFonts w:ascii="宋体" w:eastAsia="宋体" w:hAnsi="宋体" w:cs="宋体"/>
                                <w:color w:val="000000"/>
                                <w:sz w:val="17"/>
                              </w:rPr>
                              <w:t>7.</w:t>
                            </w:r>
                            <w:r>
                              <w:rPr>
                                <w:rFonts w:ascii="宋体" w:eastAsia="宋体" w:hAnsi="宋体" w:cs="宋体"/>
                                <w:color w:val="000000"/>
                                <w:sz w:val="17"/>
                              </w:rPr>
                              <w:t>仁慈之苦</w:t>
                            </w:r>
                            <w:r>
                              <w:rPr>
                                <w:rFonts w:ascii="宋体" w:eastAsia="宋体" w:hAnsi="宋体" w:cs="宋体"/>
                                <w:sz w:val="24"/>
                              </w:rPr>
                              <w:t xml:space="preserve">   </w:t>
                            </w:r>
                            <w:r>
                              <w:rPr>
                                <w:rFonts w:ascii="宋体" w:eastAsia="宋体" w:hAnsi="宋体" w:cs="宋体"/>
                                <w:color w:val="000000"/>
                                <w:sz w:val="17"/>
                              </w:rPr>
                              <w:t>26.(7)</w:t>
                            </w:r>
                            <w:r>
                              <w:rPr>
                                <w:rFonts w:ascii="宋体" w:eastAsia="宋体" w:hAnsi="宋体" w:cs="宋体"/>
                                <w:color w:val="000000"/>
                                <w:sz w:val="17"/>
                              </w:rPr>
                              <w:t>仁慈之苦是鉴于其他生灵据想经受苦难而产生的痛苦。此苦亦可称作善意之苦、同情之苦、慈爱或社会爱心之</w:t>
                            </w:r>
                            <w:r>
                              <w:rPr>
                                <w:rFonts w:ascii="宋体" w:eastAsia="宋体" w:hAnsi="宋体" w:cs="宋体"/>
                                <w:color w:val="000000"/>
                                <w:sz w:val="17"/>
                              </w:rPr>
                              <w:t>8.</w:t>
                            </w:r>
                            <w:r>
                              <w:rPr>
                                <w:rFonts w:ascii="宋体" w:eastAsia="宋体" w:hAnsi="宋体" w:cs="宋体"/>
                                <w:color w:val="000000"/>
                                <w:sz w:val="17"/>
                              </w:rPr>
                              <w:t>作恶之苦</w:t>
                            </w:r>
                            <w:r>
                              <w:rPr>
                                <w:rFonts w:ascii="宋体" w:eastAsia="宋体" w:hAnsi="宋体" w:cs="宋体"/>
                                <w:color w:val="000000"/>
                                <w:sz w:val="17"/>
                              </w:rPr>
                              <w:t xml:space="preserve"> </w:t>
                            </w:r>
                            <w:r>
                              <w:rPr>
                                <w:rFonts w:ascii="宋体" w:eastAsia="宋体" w:hAnsi="宋体" w:cs="宋体"/>
                                <w:color w:val="000000"/>
                                <w:sz w:val="17"/>
                              </w:rPr>
                              <w:t>苦。</w:t>
                            </w:r>
                          </w:p>
                        </w:txbxContent>
                      </wps:txbx>
                      <wps:bodyPr vert="horz" wrap="square" lIns="0" tIns="0" rIns="0" bIns="0" anchor="t">
                        <a:spAutoFit/>
                      </wps:bodyPr>
                    </wps:wsp>
                  </a:graphicData>
                </a:graphic>
              </wp:anchor>
            </w:drawing>
          </mc:Choice>
          <mc:Fallback>
            <w:pict>
              <v:shape type="#_x0000_t202" filled="f" stroked="f" style="margin-left:1pt;margin-top:83pt;width:316pt;height: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jc w:val="both"/>
                        <w:textAlignment w:val="auto"/>
                        <w:rPr>
                          <w:sz w:val="24"/>
                        </w:rPr>
                      </w:pPr>
                      <w:r>
                        <w:rPr>
                          <w:rFonts w:ascii="宋体" w:hAnsi="宋体" w:cs="宋体" w:eastAsia="宋体"/>
                          <w:sz w:val="17"/>
                          <w:color w:val="000000"/>
                          <w:b w:val="off"/>
                          <w:i w:val="off"/>
                        </w:rPr>
                        <w:t>7.仁慈之苦</w:t>
                      </w:r>
                      <w:r>
                        <w:rPr>
                          <w:rFonts w:ascii="宋体" w:hAnsi="宋体" w:cs="宋体" w:eastAsia="宋体"/>
                          <w:sz w:val="24"/>
                        </w:rPr>
                        <w:t xml:space="preserve">   </w:t>
                      </w:r>
                      <w:r>
                        <w:rPr>
                          <w:rFonts w:ascii="宋体" w:hAnsi="宋体" w:cs="宋体" w:eastAsia="宋体"/>
                          <w:sz w:val="17"/>
                          <w:color w:val="000000"/>
                          <w:b w:val="off"/>
                          <w:i w:val="off"/>
                        </w:rPr>
                        <w:t>26.(7)仁慈之苦是鉴于其他生灵据想经受苦难而产生的痛</w:t>
                      </w:r>
                      <w:r>
                        <w:rPr>
                          <w:rFonts w:ascii="宋体" w:hAnsi="宋体" w:cs="宋体" w:eastAsia="宋体"/>
                          <w:sz w:val="17"/>
                          <w:color w:val="000000"/>
                          <w:b w:val="off"/>
                          <w:i w:val="off"/>
                        </w:rPr>
                        <w:t>苦。此苦亦可称作善意之苦、同情之苦、慈爱或社会爱心之</w:t>
                      </w:r>
                      <w:r>
                        <w:rPr>
                          <w:rFonts w:ascii="宋体" w:hAnsi="宋体" w:cs="宋体" w:eastAsia="宋体"/>
                          <w:sz w:val="17"/>
                          <w:color w:val="000000"/>
                          <w:b w:val="off"/>
                          <w:i w:val="off"/>
                        </w:rPr>
                        <w:t>8.作恶之苦 苦。</w:t>
                      </w:r>
                    </w:p>
                  </w:txbxContent>
                </v:textbox>
              </v:shape>
            </w:pict>
          </mc:Fallback>
        </mc:AlternateConten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0726912" behindDoc="0" locked="0" layoutInCell="1" allowOverlap="1">
                <wp:simplePos x="0" y="0"/>
                <wp:positionH relativeFrom="column">
                  <wp:posOffset>12700</wp:posOffset>
                </wp:positionH>
                <wp:positionV relativeFrom="paragraph">
                  <wp:posOffset>0</wp:posOffset>
                </wp:positionV>
                <wp:extent cx="3937000" cy="190500"/>
                <wp:effectExtent l="0" t="0" r="0" b="0"/>
                <wp:wrapTopAndBottom/>
                <wp:docPr id="338" name="文本框 338"/>
                <wp:cNvGraphicFramePr/>
                <a:graphic xmlns:a="http://schemas.openxmlformats.org/drawingml/2006/main">
                  <a:graphicData uri="http://schemas.microsoft.com/office/word/2010/wordprocessingShape">
                    <wps:wsp>
                      <wps:cNvSpPr txBox="1"/>
                      <wps:spPr>
                        <a:xfrm>
                          <a:off x="0" y="0"/>
                          <a:ext cx="3937000" cy="190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1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27936" behindDoc="0" locked="0" layoutInCell="1" allowOverlap="1">
                <wp:simplePos x="0" y="0"/>
                <wp:positionH relativeFrom="column">
                  <wp:posOffset>723900</wp:posOffset>
                </wp:positionH>
                <wp:positionV relativeFrom="paragraph">
                  <wp:posOffset>0</wp:posOffset>
                </wp:positionV>
                <wp:extent cx="3225800" cy="152400"/>
                <wp:effectExtent l="0" t="0" r="0" b="0"/>
                <wp:wrapTopAndBottom/>
                <wp:docPr id="339" name="文本框 339"/>
                <wp:cNvGraphicFramePr/>
                <a:graphic xmlns:a="http://schemas.openxmlformats.org/drawingml/2006/main">
                  <a:graphicData uri="http://schemas.microsoft.com/office/word/2010/wordprocessingShape">
                    <wps:wsp>
                      <wps:cNvSpPr txBox="1"/>
                      <wps:spPr>
                        <a:xfrm>
                          <a:off x="0" y="0"/>
                          <a:ext cx="32258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27.(8)</w:t>
                            </w:r>
                            <w:r>
                              <w:rPr>
                                <w:rFonts w:ascii="宋体" w:eastAsia="宋体" w:hAnsi="宋体" w:cs="宋体"/>
                                <w:color w:val="000000"/>
                                <w:sz w:val="17"/>
                              </w:rPr>
                              <w:t>作恶之苦是鉴于任何恰巧遭人厌恨的生灵据想享有快</w:t>
                            </w:r>
                          </w:p>
                        </w:txbxContent>
                      </wps:txbx>
                      <wps:bodyPr vert="horz" wrap="square" lIns="0" tIns="0" rIns="0" bIns="0" anchor="t">
                        <a:spAutoFit/>
                      </wps:bodyPr>
                    </wps:wsp>
                  </a:graphicData>
                </a:graphic>
              </wp:anchor>
            </w:drawing>
          </mc:Choice>
          <mc:Fallback>
            <w:pict>
              <v:shape type="#_x0000_t202" filled="f" stroked="f" style="margin-left:57pt;margin-top:0pt;width:25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27.(8)作恶之苦是鉴于任何恰巧遭人厌恨的生灵据想享有快</w:t>
                      </w:r>
                    </w:p>
                  </w:txbxContent>
                </v:textbox>
              </v:shape>
            </w:pict>
          </mc:Fallback>
        </mc:AlternateContent>
      </w:r>
      <w:r>
        <w:rPr>
          <w:noProof/>
        </w:rPr>
        <mc:AlternateContent>
          <mc:Choice Requires="wps">
            <w:drawing>
              <wp:anchor distT="0" distB="0" distL="0" distR="0" simplePos="0" relativeHeight="250728960" behindDoc="0" locked="0" layoutInCell="1" allowOverlap="1">
                <wp:simplePos x="0" y="0"/>
                <wp:positionH relativeFrom="column">
                  <wp:posOffset>12700</wp:posOffset>
                </wp:positionH>
                <wp:positionV relativeFrom="paragraph">
                  <wp:posOffset>25400</wp:posOffset>
                </wp:positionV>
                <wp:extent cx="482600" cy="114300"/>
                <wp:effectExtent l="0" t="0" r="0" b="0"/>
                <wp:wrapTopAndBottom/>
                <wp:docPr id="340" name="文本框 340"/>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与名誉之乐</w:t>
                            </w:r>
                          </w:p>
                        </w:txbxContent>
                      </wps:txbx>
                      <wps:bodyPr vert="horz" wrap="square" lIns="0" tIns="0" rIns="0" bIns="0" anchor="t">
                        <a:spAutoFit/>
                      </wps:bodyPr>
                    </wps:wsp>
                  </a:graphicData>
                </a:graphic>
              </wp:anchor>
            </w:drawing>
          </mc:Choice>
          <mc:Fallback>
            <w:pict>
              <v:shape type="#_x0000_t202" filled="f" stroked="f" style="margin-left:1pt;margin-top:2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与名誉之乐</w:t>
                      </w:r>
                    </w:p>
                  </w:txbxContent>
                </v:textbox>
              </v:shape>
            </w:pict>
          </mc:Fallback>
        </mc:AlternateContent>
      </w:r>
      <w:r>
        <w:rPr>
          <w:noProof/>
        </w:rPr>
        <mc:AlternateContent>
          <mc:Choice Requires="wps">
            <w:drawing>
              <wp:anchor distT="0" distB="0" distL="0" distR="0" simplePos="0" relativeHeight="250729984" behindDoc="0" locked="0" layoutInCell="1" allowOverlap="1">
                <wp:simplePos x="0" y="0"/>
                <wp:positionH relativeFrom="column">
                  <wp:posOffset>469900</wp:posOffset>
                </wp:positionH>
                <wp:positionV relativeFrom="paragraph">
                  <wp:posOffset>139700</wp:posOffset>
                </wp:positionV>
                <wp:extent cx="1257300" cy="139700"/>
                <wp:effectExtent l="0" t="0" r="0" b="0"/>
                <wp:wrapTopAndBottom/>
                <wp:docPr id="341" name="文本框 341"/>
                <wp:cNvGraphicFramePr/>
                <a:graphic xmlns:a="http://schemas.openxmlformats.org/drawingml/2006/main">
                  <a:graphicData uri="http://schemas.microsoft.com/office/word/2010/wordprocessingShape">
                    <wps:wsp>
                      <wps:cNvSpPr txBox="1"/>
                      <wps:spPr>
                        <a:xfrm>
                          <a:off x="0" y="0"/>
                          <a:ext cx="1257300" cy="139700"/>
                        </a:xfrm>
                        <a:prstGeom prst="rect">
                          <a:avLst/>
                        </a:prstGeom>
                        <a:noFill/>
                        <a:ln w="6350">
                          <a:noFill/>
                        </a:ln>
                      </wps:spPr>
                      <wps:txbx>
                        <w:txbxContent>
                          <w:p w:rsidR="00D55C98" w:rsidRDefault="00E14246">
                            <w:pPr>
                              <w:autoSpaceDE w:val="0"/>
                              <w:autoSpaceDN w:val="0"/>
                              <w:spacing w:line="220" w:lineRule="atLeast"/>
                              <w:rPr>
                                <w:sz w:val="14"/>
                              </w:rPr>
                            </w:pPr>
                            <w:r>
                              <w:rPr>
                                <w:rFonts w:ascii="宋体" w:eastAsia="宋体" w:hAnsi="宋体" w:cs="宋体"/>
                                <w:color w:val="000000"/>
                                <w:sz w:val="1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37pt;margin-top:11pt;width:99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0731008" behindDoc="0" locked="0" layoutInCell="1" allowOverlap="1">
                <wp:simplePos x="0" y="0"/>
                <wp:positionH relativeFrom="column">
                  <wp:posOffset>12700</wp:posOffset>
                </wp:positionH>
                <wp:positionV relativeFrom="paragraph">
                  <wp:posOffset>190500</wp:posOffset>
                </wp:positionV>
                <wp:extent cx="457200" cy="88900"/>
                <wp:effectExtent l="0" t="0" r="0" b="0"/>
                <wp:wrapTopAndBottom/>
                <wp:docPr id="342" name="文本框 342"/>
                <wp:cNvGraphicFramePr/>
                <a:graphic xmlns:a="http://schemas.openxmlformats.org/drawingml/2006/main">
                  <a:graphicData uri="http://schemas.microsoft.com/office/word/2010/wordprocessingShape">
                    <wps:wsp>
                      <wps:cNvSpPr txBox="1"/>
                      <wps:spPr>
                        <a:xfrm>
                          <a:off x="0" y="0"/>
                          <a:ext cx="4572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color w:val="000000"/>
                                <w:sz w:val="11"/>
                              </w:rPr>
                              <w:t>相对，实在</w:t>
                            </w:r>
                          </w:p>
                        </w:txbxContent>
                      </wps:txbx>
                      <wps:bodyPr vert="horz" wrap="square" lIns="0" tIns="0" rIns="0" bIns="0" anchor="t">
                        <a:spAutoFit/>
                      </wps:bodyPr>
                    </wps:wsp>
                  </a:graphicData>
                </a:graphic>
              </wp:anchor>
            </w:drawing>
          </mc:Choice>
          <mc:Fallback>
            <w:pict>
              <v:shape type="#_x0000_t202" filled="f" stroked="f" style="margin-left:1pt;margin-top:15pt;width:36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ff"/>
                          <w:i w:val="off"/>
                        </w:rPr>
                        <w:t>相对，实在</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732032" behindDoc="0" locked="0" layoutInCell="1" allowOverlap="1">
                <wp:simplePos x="0" y="0"/>
                <wp:positionH relativeFrom="column">
                  <wp:posOffset>12700</wp:posOffset>
                </wp:positionH>
                <wp:positionV relativeFrom="paragraph">
                  <wp:posOffset>0</wp:posOffset>
                </wp:positionV>
                <wp:extent cx="3987800" cy="533400"/>
                <wp:effectExtent l="0" t="0" r="0" b="0"/>
                <wp:wrapTopAndBottom/>
                <wp:docPr id="343" name="文本框 343"/>
                <wp:cNvGraphicFramePr/>
                <a:graphic xmlns:a="http://schemas.openxmlformats.org/drawingml/2006/main">
                  <a:graphicData uri="http://schemas.microsoft.com/office/word/2010/wordprocessingShape">
                    <wps:wsp>
                      <wps:cNvSpPr txBox="1"/>
                      <wps:spPr>
                        <a:xfrm>
                          <a:off x="0" y="0"/>
                          <a:ext cx="3987800" cy="533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4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33056" behindDoc="0" locked="0" layoutInCell="1" allowOverlap="1">
                <wp:simplePos x="0" y="0"/>
                <wp:positionH relativeFrom="column">
                  <wp:posOffset>12700</wp:posOffset>
                </wp:positionH>
                <wp:positionV relativeFrom="paragraph">
                  <wp:posOffset>0</wp:posOffset>
                </wp:positionV>
                <wp:extent cx="482600" cy="114300"/>
                <wp:effectExtent l="0" t="0" r="0" b="0"/>
                <wp:wrapTopAndBottom/>
                <wp:docPr id="344" name="文本框 344"/>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的恶名之苦</w:t>
                            </w:r>
                          </w:p>
                        </w:txbxContent>
                      </wps:txbx>
                      <wps:bodyPr vert="horz" wrap="square" lIns="0" tIns="0" rIns="0" bIns="0" anchor="t">
                        <a:spAutoFit/>
                      </wps:bodyPr>
                    </wps:wsp>
                  </a:graphicData>
                </a:graphic>
              </wp:anchor>
            </w:drawing>
          </mc:Choice>
          <mc:Fallback>
            <w:pict>
              <v:shape type="#_x0000_t202" filled="f" stroked="f" style="margin-left:1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的恶名之苦</w:t>
                      </w:r>
                    </w:p>
                  </w:txbxContent>
                </v:textbox>
              </v:shape>
            </w:pict>
          </mc:Fallback>
        </mc:AlternateContent>
      </w:r>
      <w:r>
        <w:rPr>
          <w:noProof/>
        </w:rPr>
        <mc:AlternateContent>
          <mc:Choice Requires="wps">
            <w:drawing>
              <wp:anchor distT="0" distB="0" distL="0" distR="0" simplePos="0" relativeHeight="250734080" behindDoc="0" locked="0" layoutInCell="1" allowOverlap="1">
                <wp:simplePos x="0" y="0"/>
                <wp:positionH relativeFrom="column">
                  <wp:posOffset>12700</wp:posOffset>
                </wp:positionH>
                <wp:positionV relativeFrom="paragraph">
                  <wp:posOffset>139700</wp:posOffset>
                </wp:positionV>
                <wp:extent cx="482600" cy="114300"/>
                <wp:effectExtent l="0" t="0" r="0" b="0"/>
                <wp:wrapTopAndBottom/>
                <wp:docPr id="345" name="文本框 34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和匮乏之苦</w:t>
                            </w:r>
                          </w:p>
                        </w:txbxContent>
                      </wps:txbx>
                      <wps:bodyPr vert="horz" wrap="square" lIns="0" tIns="0" rIns="0" bIns="0" anchor="t">
                        <a:spAutoFit/>
                      </wps:bodyPr>
                    </wps:wsp>
                  </a:graphicData>
                </a:graphic>
              </wp:anchor>
            </w:drawing>
          </mc:Choice>
          <mc:Fallback>
            <w:pict>
              <v:shape type="#_x0000_t202" filled="f" stroked="f" style="margin-left:1pt;margin-top:1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和匮乏之苦</w:t>
                      </w:r>
                    </w:p>
                  </w:txbxContent>
                </v:textbox>
              </v:shape>
            </w:pict>
          </mc:Fallback>
        </mc:AlternateContent>
      </w:r>
      <w:r>
        <w:rPr>
          <w:noProof/>
        </w:rPr>
        <mc:AlternateContent>
          <mc:Choice Requires="wps">
            <w:drawing>
              <wp:anchor distT="0" distB="0" distL="0" distR="0" simplePos="0" relativeHeight="250735104" behindDoc="0" locked="0" layoutInCell="1" allowOverlap="1">
                <wp:simplePos x="0" y="0"/>
                <wp:positionH relativeFrom="column">
                  <wp:posOffset>12700</wp:posOffset>
                </wp:positionH>
                <wp:positionV relativeFrom="paragraph">
                  <wp:posOffset>279400</wp:posOffset>
                </wp:positionV>
                <wp:extent cx="482600" cy="114300"/>
                <wp:effectExtent l="0" t="0" r="0" b="0"/>
                <wp:wrapTopAndBottom/>
                <wp:docPr id="346" name="文本框 346"/>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彼此交织</w:t>
                            </w:r>
                          </w:p>
                        </w:txbxContent>
                      </wps:txbx>
                      <wps:bodyPr vert="horz" wrap="square" lIns="0" tIns="0" rIns="0" bIns="0" anchor="t">
                        <a:spAutoFit/>
                      </wps:bodyPr>
                    </wps:wsp>
                  </a:graphicData>
                </a:graphic>
              </wp:anchor>
            </w:drawing>
          </mc:Choice>
          <mc:Fallback>
            <w:pict>
              <v:shape type="#_x0000_t202" filled="f" stroked="f" style="margin-left:1pt;margin-top:22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彼此交织</w:t>
                      </w:r>
                    </w:p>
                  </w:txbxContent>
                </v:textbox>
              </v:shape>
            </w:pict>
          </mc:Fallback>
        </mc:AlternateContent>
      </w:r>
      <w:r>
        <w:rPr>
          <w:noProof/>
        </w:rPr>
        <mc:AlternateContent>
          <mc:Choice Requires="wps">
            <w:drawing>
              <wp:anchor distT="0" distB="0" distL="0" distR="0" simplePos="0" relativeHeight="250736128" behindDoc="0" locked="0" layoutInCell="1" allowOverlap="1">
                <wp:simplePos x="0" y="0"/>
                <wp:positionH relativeFrom="column">
                  <wp:posOffset>12700</wp:posOffset>
                </wp:positionH>
                <wp:positionV relativeFrom="paragraph">
                  <wp:posOffset>419100</wp:posOffset>
                </wp:positionV>
                <wp:extent cx="495300" cy="114300"/>
                <wp:effectExtent l="0" t="0" r="0" b="0"/>
                <wp:wrapTopAndBottom/>
                <wp:docPr id="347" name="文本框 347"/>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不存在与权</w:t>
                            </w:r>
                          </w:p>
                        </w:txbxContent>
                      </wps:txbx>
                      <wps:bodyPr vert="horz" wrap="square" lIns="0" tIns="0" rIns="0" bIns="0" anchor="t">
                        <a:spAutoFit/>
                      </wps:bodyPr>
                    </wps:wsp>
                  </a:graphicData>
                </a:graphic>
              </wp:anchor>
            </w:drawing>
          </mc:Choice>
          <mc:Fallback>
            <w:pict>
              <v:shape type="#_x0000_t202" filled="f" stroked="f" style="margin-left:1pt;margin-top:33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不存在与权</w:t>
                      </w:r>
                    </w:p>
                  </w:txbxContent>
                </v:textbox>
              </v:shape>
            </w:pict>
          </mc:Fallback>
        </mc:AlternateContent>
      </w:r>
      <w:r>
        <w:rPr>
          <w:noProof/>
        </w:rPr>
        <mc:AlternateContent>
          <mc:Choice Requires="wps">
            <w:drawing>
              <wp:anchor distT="0" distB="0" distL="0" distR="0" simplePos="0" relativeHeight="250737152" behindDoc="0" locked="0" layoutInCell="1" allowOverlap="1">
                <wp:simplePos x="0" y="0"/>
                <wp:positionH relativeFrom="column">
                  <wp:posOffset>12700</wp:posOffset>
                </wp:positionH>
                <wp:positionV relativeFrom="paragraph">
                  <wp:posOffset>533400</wp:posOffset>
                </wp:positionV>
                <wp:extent cx="495300" cy="114300"/>
                <wp:effectExtent l="0" t="0" r="0" b="0"/>
                <wp:wrapTopAndBottom/>
                <wp:docPr id="348" name="文本框 348"/>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势之乐对应</w:t>
                            </w:r>
                          </w:p>
                        </w:txbxContent>
                      </wps:txbx>
                      <wps:bodyPr vert="horz" wrap="square" lIns="0" tIns="0" rIns="0" bIns="0" anchor="t">
                        <a:spAutoFit/>
                      </wps:bodyPr>
                    </wps:wsp>
                  </a:graphicData>
                </a:graphic>
              </wp:anchor>
            </w:drawing>
          </mc:Choice>
          <mc:Fallback>
            <w:pict>
              <v:shape type="#_x0000_t202" filled="f" stroked="f" style="margin-left:1pt;margin-top:4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势之乐对应</w:t>
                      </w:r>
                    </w:p>
                  </w:txbxContent>
                </v:textbox>
              </v:shape>
            </w:pict>
          </mc:Fallback>
        </mc:AlternateContent>
      </w:r>
      <w:r>
        <w:rPr>
          <w:noProof/>
        </w:rPr>
        <mc:AlternateContent>
          <mc:Choice Requires="wps">
            <w:drawing>
              <wp:anchor distT="0" distB="0" distL="0" distR="0" simplePos="0" relativeHeight="250738176" behindDoc="0" locked="0" layoutInCell="1" allowOverlap="1">
                <wp:simplePos x="0" y="0"/>
                <wp:positionH relativeFrom="column">
                  <wp:posOffset>533400</wp:posOffset>
                </wp:positionH>
                <wp:positionV relativeFrom="paragraph">
                  <wp:posOffset>12700</wp:posOffset>
                </wp:positionV>
                <wp:extent cx="3467100" cy="635000"/>
                <wp:effectExtent l="0" t="0" r="0" b="0"/>
                <wp:wrapTopAndBottom/>
                <wp:docPr id="349" name="文本框 349"/>
                <wp:cNvGraphicFramePr/>
                <a:graphic xmlns:a="http://schemas.openxmlformats.org/drawingml/2006/main">
                  <a:graphicData uri="http://schemas.microsoft.com/office/word/2010/wordprocessingShape">
                    <wps:wsp>
                      <wps:cNvSpPr txBox="1"/>
                      <wps:spPr>
                        <a:xfrm>
                          <a:off x="0" y="0"/>
                          <a:ext cx="3467100" cy="635000"/>
                        </a:xfrm>
                        <a:prstGeom prst="rect">
                          <a:avLst/>
                        </a:prstGeom>
                        <a:noFill/>
                        <a:ln w="6350">
                          <a:noFill/>
                        </a:ln>
                      </wps:spPr>
                      <wps:txbx>
                        <w:txbxContent>
                          <w:p w:rsidR="00D55C98" w:rsidRDefault="00E14246">
                            <w:pPr>
                              <w:autoSpaceDE w:val="0"/>
                              <w:autoSpaceDN w:val="0"/>
                              <w:spacing w:line="188" w:lineRule="atLeast"/>
                              <w:ind w:firstLine="300"/>
                              <w:rPr>
                                <w:sz w:val="11"/>
                              </w:rPr>
                            </w:pPr>
                            <w:r>
                              <w:rPr>
                                <w:rFonts w:ascii="宋体" w:eastAsia="宋体" w:hAnsi="宋体" w:cs="宋体"/>
                                <w:color w:val="000000"/>
                                <w:sz w:val="11"/>
                              </w:rPr>
                              <w:t xml:space="preserve">①  </w:t>
                            </w:r>
                            <w:r>
                              <w:rPr>
                                <w:rFonts w:ascii="宋体" w:eastAsia="宋体" w:hAnsi="宋体" w:cs="宋体"/>
                                <w:color w:val="000000"/>
                                <w:sz w:val="11"/>
                              </w:rPr>
                              <w:t>只要设想众人由于什么原因而在看待一个人时毫无敬意或善意，或者其敬意</w:t>
                            </w:r>
                            <w:r>
                              <w:rPr>
                                <w:rFonts w:ascii="宋体" w:eastAsia="宋体" w:hAnsi="宋体" w:cs="宋体"/>
                                <w:color w:val="000000"/>
                                <w:sz w:val="11"/>
                              </w:rPr>
                              <w:t xml:space="preserve"> </w:t>
                            </w:r>
                            <w:r>
                              <w:rPr>
                                <w:rFonts w:ascii="宋体" w:eastAsia="宋体" w:hAnsi="宋体" w:cs="宋体"/>
                                <w:color w:val="000000"/>
                                <w:sz w:val="11"/>
                              </w:rPr>
                              <w:t>或善意小于相反情况下本会有的，只要他们不给他任何帮助，或者给他的帮助小于相</w:t>
                            </w:r>
                            <w:r>
                              <w:rPr>
                                <w:rFonts w:ascii="宋体" w:eastAsia="宋体" w:hAnsi="宋体" w:cs="宋体"/>
                                <w:color w:val="000000"/>
                                <w:sz w:val="11"/>
                              </w:rPr>
                              <w:t xml:space="preserve">  </w:t>
                            </w:r>
                            <w:r>
                              <w:rPr>
                                <w:rFonts w:ascii="宋体" w:eastAsia="宋体" w:hAnsi="宋体" w:cs="宋体"/>
                                <w:color w:val="000000"/>
                                <w:sz w:val="11"/>
                              </w:rPr>
                              <w:t>反情况下本会给的，那么考虑到此种状态而产生的痛苦可算作一种匮乏之苦。如果设</w:t>
                            </w:r>
                            <w:r>
                              <w:rPr>
                                <w:rFonts w:ascii="宋体" w:eastAsia="宋体" w:hAnsi="宋体" w:cs="宋体"/>
                                <w:color w:val="000000"/>
                                <w:sz w:val="11"/>
                              </w:rPr>
                              <w:t xml:space="preserve"> </w:t>
                            </w:r>
                            <w:r>
                              <w:rPr>
                                <w:rFonts w:ascii="宋体" w:eastAsia="宋体" w:hAnsi="宋体" w:cs="宋体"/>
                                <w:color w:val="000000"/>
                                <w:sz w:val="11"/>
                              </w:rPr>
                              <w:t>想众人强烈地厌恶他或鄙薄他，以致意欲加以损害，那么在此范围内它可算作一种实</w:t>
                            </w:r>
                            <w:r>
                              <w:rPr>
                                <w:rFonts w:ascii="宋体" w:eastAsia="宋体" w:hAnsi="宋体" w:cs="宋体"/>
                                <w:color w:val="000000"/>
                                <w:sz w:val="11"/>
                              </w:rPr>
                              <w:t xml:space="preserve"> </w:t>
                            </w:r>
                            <w:r>
                              <w:rPr>
                                <w:rFonts w:ascii="宋体" w:eastAsia="宋体" w:hAnsi="宋体" w:cs="宋体"/>
                                <w:color w:val="000000"/>
                                <w:sz w:val="11"/>
                              </w:rPr>
                              <w:t>在的痛苦。在此情况下，匮乏之苦和实在痛苦难以分辨地交织在一起。</w:t>
                            </w:r>
                          </w:p>
                        </w:txbxContent>
                      </wps:txbx>
                      <wps:bodyPr vert="horz" wrap="square" lIns="0" tIns="0" rIns="0" bIns="0" anchor="t">
                        <a:spAutoFit/>
                      </wps:bodyPr>
                    </wps:wsp>
                  </a:graphicData>
                </a:graphic>
              </wp:anchor>
            </w:drawing>
          </mc:Choice>
          <mc:Fallback>
            <w:pict>
              <v:shape type="#_x0000_t202" filled="f" stroked="f" style="margin-left:42pt;margin-top:1pt;width:273pt;height: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8" w:lineRule="atLeast"/>
                        <w:ind w:left="0" w:right="0" w:firstLine="300"/>
                        <w:jc w:val="both"/>
                        <w:textAlignment w:val="auto"/>
                        <w:rPr>
                          <w:sz w:val="11"/>
                        </w:rPr>
                      </w:pPr>
                      <w:r>
                        <w:rPr>
                          <w:rFonts w:ascii="宋体" w:hAnsi="宋体" w:cs="宋体" w:eastAsia="宋体"/>
                          <w:sz w:val="11"/>
                          <w:color w:val="000000"/>
                          <w:b w:val="off"/>
                          <w:i w:val="off"/>
                        </w:rPr>
                        <w:t>①  只要设想众人由于什么原因而在看待一个人时毫无敬意或善意，或者其敬意</w:t>
                      </w:r>
                      <w:r>
                        <w:rPr>
                          <w:rFonts w:ascii="宋体" w:hAnsi="宋体" w:cs="宋体" w:eastAsia="宋体"/>
                          <w:sz w:val="11"/>
                          <w:color w:val="000000"/>
                          <w:b w:val="off"/>
                          <w:i w:val="off"/>
                        </w:rPr>
                        <w:t xml:space="preserve"> 或善意小于相反情况下本会有的，只要他们不给他任何帮助，或者给他的帮助小于相</w:t>
                      </w:r>
                      <w:r>
                        <w:rPr>
                          <w:rFonts w:ascii="宋体" w:hAnsi="宋体" w:cs="宋体" w:eastAsia="宋体"/>
                          <w:sz w:val="11"/>
                          <w:color w:val="000000"/>
                          <w:b w:val="off"/>
                          <w:i w:val="off"/>
                        </w:rPr>
                        <w:t xml:space="preserve">  反情况下本会给的，那么考虑到此种状态而产生的痛苦可算作一种匮乏之苦。如果设</w:t>
                      </w:r>
                      <w:r>
                        <w:rPr>
                          <w:rFonts w:ascii="宋体" w:hAnsi="宋体" w:cs="宋体" w:eastAsia="宋体"/>
                          <w:sz w:val="11"/>
                          <w:color w:val="000000"/>
                          <w:b w:val="off"/>
                          <w:i w:val="off"/>
                        </w:rPr>
                        <w:t xml:space="preserve"> 想众人强烈地厌恶他或鄙薄他，以致意欲加以损害，那么在此范围内它可算作一种实</w:t>
                      </w:r>
                      <w:r>
                        <w:rPr>
                          <w:rFonts w:ascii="宋体" w:hAnsi="宋体" w:cs="宋体" w:eastAsia="宋体"/>
                          <w:sz w:val="11"/>
                          <w:color w:val="000000"/>
                          <w:b w:val="off"/>
                          <w:i w:val="off"/>
                        </w:rPr>
                        <w:t xml:space="preserve"> 在的痛苦。在此情况下，匮乏之苦和实在痛苦难以分辨地交织在一起。</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739200" behindDoc="0" locked="0" layoutInCell="1" allowOverlap="1">
                <wp:simplePos x="0" y="0"/>
                <wp:positionH relativeFrom="column">
                  <wp:posOffset>12700</wp:posOffset>
                </wp:positionH>
                <wp:positionV relativeFrom="paragraph">
                  <wp:posOffset>0</wp:posOffset>
                </wp:positionV>
                <wp:extent cx="4013200" cy="266700"/>
                <wp:effectExtent l="0" t="0" r="0" b="0"/>
                <wp:wrapTopAndBottom/>
                <wp:docPr id="350" name="文本框 350"/>
                <wp:cNvGraphicFramePr/>
                <a:graphic xmlns:a="http://schemas.openxmlformats.org/drawingml/2006/main">
                  <a:graphicData uri="http://schemas.microsoft.com/office/word/2010/wordprocessingShape">
                    <wps:wsp>
                      <wps:cNvSpPr txBox="1"/>
                      <wps:spPr>
                        <a:xfrm>
                          <a:off x="0" y="0"/>
                          <a:ext cx="4013200" cy="266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2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40224" behindDoc="0" locked="0" layoutInCell="1" allowOverlap="1">
                <wp:simplePos x="0" y="0"/>
                <wp:positionH relativeFrom="column">
                  <wp:posOffset>12700</wp:posOffset>
                </wp:positionH>
                <wp:positionV relativeFrom="paragraph">
                  <wp:posOffset>12700</wp:posOffset>
                </wp:positionV>
                <wp:extent cx="482600" cy="114300"/>
                <wp:effectExtent l="0" t="0" r="0" b="0"/>
                <wp:wrapTopAndBottom/>
                <wp:docPr id="351" name="文本框 351"/>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的实在的痛</w:t>
                            </w:r>
                          </w:p>
                        </w:txbxContent>
                      </wps:txbx>
                      <wps:bodyPr vert="horz" wrap="square" lIns="0" tIns="0" rIns="0" bIns="0" anchor="t">
                        <a:spAutoFit/>
                      </wps:bodyPr>
                    </wps:wsp>
                  </a:graphicData>
                </a:graphic>
              </wp:anchor>
            </w:drawing>
          </mc:Choice>
          <mc:Fallback>
            <w:pict>
              <v:shape type="#_x0000_t202" filled="f" stroked="f" style="margin-left:1pt;margin-top: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的实在的痛</w:t>
                      </w:r>
                    </w:p>
                  </w:txbxContent>
                </v:textbox>
              </v:shape>
            </w:pict>
          </mc:Fallback>
        </mc:AlternateContent>
      </w:r>
      <w:r>
        <w:rPr>
          <w:noProof/>
        </w:rPr>
        <mc:AlternateContent>
          <mc:Choice Requires="wps">
            <w:drawing>
              <wp:anchor distT="0" distB="0" distL="0" distR="0" simplePos="0" relativeHeight="250741248" behindDoc="0" locked="0" layoutInCell="1" allowOverlap="1">
                <wp:simplePos x="0" y="0"/>
                <wp:positionH relativeFrom="column">
                  <wp:posOffset>12700</wp:posOffset>
                </wp:positionH>
                <wp:positionV relativeFrom="paragraph">
                  <wp:posOffset>139700</wp:posOffset>
                </wp:positionV>
                <wp:extent cx="114300" cy="114300"/>
                <wp:effectExtent l="0" t="0" r="0" b="0"/>
                <wp:wrapTopAndBottom/>
                <wp:docPr id="352" name="文本框 352"/>
                <wp:cNvGraphicFramePr/>
                <a:graphic xmlns:a="http://schemas.openxmlformats.org/drawingml/2006/main">
                  <a:graphicData uri="http://schemas.microsoft.com/office/word/2010/wordprocessingShape">
                    <wps:wsp>
                      <wps:cNvSpPr txBox="1"/>
                      <wps:spPr>
                        <a:xfrm>
                          <a:off x="0" y="0"/>
                          <a:ext cx="114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苦</w:t>
                            </w:r>
                          </w:p>
                        </w:txbxContent>
                      </wps:txbx>
                      <wps:bodyPr vert="horz" wrap="square" lIns="0" tIns="0" rIns="0" bIns="0" anchor="t">
                        <a:spAutoFit/>
                      </wps:bodyPr>
                    </wps:wsp>
                  </a:graphicData>
                </a:graphic>
              </wp:anchor>
            </w:drawing>
          </mc:Choice>
          <mc:Fallback>
            <w:pict>
              <v:shape type="#_x0000_t202" filled="f" stroked="f" style="margin-left:1pt;margin-top:11pt;width: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苦</w:t>
                      </w:r>
                    </w:p>
                  </w:txbxContent>
                </v:textbox>
              </v:shape>
            </w:pict>
          </mc:Fallback>
        </mc:AlternateContent>
      </w:r>
      <w:r>
        <w:rPr>
          <w:noProof/>
        </w:rPr>
        <mc:AlternateContent>
          <mc:Choice Requires="wps">
            <w:drawing>
              <wp:anchor distT="0" distB="0" distL="0" distR="0" simplePos="0" relativeHeight="250742272" behindDoc="0" locked="0" layoutInCell="1" allowOverlap="1">
                <wp:simplePos x="0" y="0"/>
                <wp:positionH relativeFrom="column">
                  <wp:posOffset>12700</wp:posOffset>
                </wp:positionH>
                <wp:positionV relativeFrom="paragraph">
                  <wp:posOffset>266700</wp:posOffset>
                </wp:positionV>
                <wp:extent cx="495300" cy="114300"/>
                <wp:effectExtent l="0" t="0" r="0" b="0"/>
                <wp:wrapTopAndBottom/>
                <wp:docPr id="353" name="文本框 35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与虔诚之乐</w:t>
                            </w:r>
                          </w:p>
                        </w:txbxContent>
                      </wps:txbx>
                      <wps:bodyPr vert="horz" wrap="square" lIns="0" tIns="0" rIns="0" bIns="0" anchor="t">
                        <a:spAutoFit/>
                      </wps:bodyPr>
                    </wps:wsp>
                  </a:graphicData>
                </a:graphic>
              </wp:anchor>
            </w:drawing>
          </mc:Choice>
          <mc:Fallback>
            <w:pict>
              <v:shape type="#_x0000_t202" filled="f" stroked="f" style="margin-left:1pt;margin-top:21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与虔诚之乐</w:t>
                      </w:r>
                    </w:p>
                  </w:txbxContent>
                </v:textbox>
              </v:shape>
            </w:pict>
          </mc:Fallback>
        </mc:AlternateContent>
      </w:r>
      <w:r>
        <w:rPr>
          <w:noProof/>
        </w:rPr>
        <mc:AlternateContent>
          <mc:Choice Requires="wps">
            <w:drawing>
              <wp:anchor distT="0" distB="0" distL="0" distR="0" simplePos="0" relativeHeight="250743296" behindDoc="0" locked="0" layoutInCell="1" allowOverlap="1">
                <wp:simplePos x="0" y="0"/>
                <wp:positionH relativeFrom="column">
                  <wp:posOffset>558800</wp:posOffset>
                </wp:positionH>
                <wp:positionV relativeFrom="paragraph">
                  <wp:posOffset>0</wp:posOffset>
                </wp:positionV>
                <wp:extent cx="3467100" cy="304800"/>
                <wp:effectExtent l="0" t="0" r="0" b="0"/>
                <wp:wrapTopAndBottom/>
                <wp:docPr id="354" name="文本框 354"/>
                <wp:cNvGraphicFramePr/>
                <a:graphic xmlns:a="http://schemas.openxmlformats.org/drawingml/2006/main">
                  <a:graphicData uri="http://schemas.microsoft.com/office/word/2010/wordprocessingShape">
                    <wps:wsp>
                      <wps:cNvSpPr txBox="1"/>
                      <wps:spPr>
                        <a:xfrm>
                          <a:off x="0" y="0"/>
                          <a:ext cx="3467100" cy="304800"/>
                        </a:xfrm>
                        <a:prstGeom prst="rect">
                          <a:avLst/>
                        </a:prstGeom>
                        <a:noFill/>
                        <a:ln w="6350">
                          <a:noFill/>
                        </a:ln>
                      </wps:spPr>
                      <wps:txbx>
                        <w:txbxContent>
                          <w:p w:rsidR="00D55C98" w:rsidRDefault="00E14246">
                            <w:pPr>
                              <w:autoSpaceDE w:val="0"/>
                              <w:autoSpaceDN w:val="0"/>
                              <w:spacing w:line="240" w:lineRule="atLeast"/>
                              <w:ind w:firstLine="260"/>
                              <w:rPr>
                                <w:sz w:val="11"/>
                              </w:rPr>
                            </w:pPr>
                            <w:r>
                              <w:rPr>
                                <w:rFonts w:ascii="宋体" w:eastAsia="宋体" w:hAnsi="宋体" w:cs="宋体"/>
                                <w:color w:val="000000"/>
                                <w:sz w:val="11"/>
                              </w:rPr>
                              <w:t>Ⓚ</w:t>
                            </w:r>
                            <w:r>
                              <w:rPr>
                                <w:rFonts w:ascii="宋体" w:eastAsia="宋体" w:hAnsi="宋体" w:cs="宋体"/>
                                <w:color w:val="000000"/>
                                <w:sz w:val="11"/>
                              </w:rPr>
                              <w:t xml:space="preserve"> </w:t>
                            </w:r>
                            <w:r>
                              <w:rPr>
                                <w:rFonts w:ascii="宋体" w:eastAsia="宋体" w:hAnsi="宋体" w:cs="宋体"/>
                                <w:color w:val="000000"/>
                                <w:sz w:val="11"/>
                              </w:rPr>
                              <w:t>似乎不存在与权势之乐对应的实在的痛苦。一个人可能由于缺乏或丧失权势而感到的痛苦，在权势与所有其他快乐来源有别的限度内，似乎不过是匮乏之苦。</w:t>
                            </w:r>
                          </w:p>
                        </w:txbxContent>
                      </wps:txbx>
                      <wps:bodyPr vert="horz" wrap="square" lIns="0" tIns="0" rIns="0" bIns="0" anchor="t">
                        <a:spAutoFit/>
                      </wps:bodyPr>
                    </wps:wsp>
                  </a:graphicData>
                </a:graphic>
              </wp:anchor>
            </w:drawing>
          </mc:Choice>
          <mc:Fallback>
            <w:pict>
              <v:shape type="#_x0000_t202" filled="f" stroked="f" style="margin-left:44pt;margin-top:0pt;width:273pt;height:2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firstLine="260"/>
                        <w:jc w:val="both"/>
                        <w:textAlignment w:val="auto"/>
                        <w:rPr>
                          <w:sz w:val="11"/>
                        </w:rPr>
                      </w:pPr>
                      <w:r>
                        <w:rPr>
                          <w:rFonts w:ascii="宋体" w:hAnsi="宋体" w:cs="宋体" w:eastAsia="宋体"/>
                          <w:sz w:val="11"/>
                          <w:color w:val="000000"/>
                          <w:b w:val="off"/>
                          <w:i w:val="off"/>
                        </w:rPr>
                        <w:t>Ⓚ 似乎不存在与权势之乐对应的实在的痛苦。一个人可能由于缺乏或丧失权势</w:t>
                      </w:r>
                      <w:r>
                        <w:rPr>
                          <w:rFonts w:ascii="宋体" w:hAnsi="宋体" w:cs="宋体" w:eastAsia="宋体"/>
                          <w:sz w:val="11"/>
                          <w:color w:val="000000"/>
                          <w:b w:val="off"/>
                          <w:i w:val="off"/>
                        </w:rPr>
                        <w:t>而感到的痛苦，在权势与所有其他快乐来源有别的限度内，似乎不过是匮乏之苦。</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744320" behindDoc="0" locked="0" layoutInCell="1" allowOverlap="1">
                <wp:simplePos x="0" y="0"/>
                <wp:positionH relativeFrom="column">
                  <wp:posOffset>12700</wp:posOffset>
                </wp:positionH>
                <wp:positionV relativeFrom="paragraph">
                  <wp:posOffset>0</wp:posOffset>
                </wp:positionV>
                <wp:extent cx="4000500" cy="393700"/>
                <wp:effectExtent l="0" t="0" r="0" b="0"/>
                <wp:wrapTopAndBottom/>
                <wp:docPr id="355" name="文本框 355"/>
                <wp:cNvGraphicFramePr/>
                <a:graphic xmlns:a="http://schemas.openxmlformats.org/drawingml/2006/main">
                  <a:graphicData uri="http://schemas.microsoft.com/office/word/2010/wordprocessingShape">
                    <wps:wsp>
                      <wps:cNvSpPr txBox="1"/>
                      <wps:spPr>
                        <a:xfrm>
                          <a:off x="0" y="0"/>
                          <a:ext cx="4000500" cy="393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45344"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356" name="文本框 356"/>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相对，虔诚</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相对，虔诚</w:t>
                      </w:r>
                    </w:p>
                  </w:txbxContent>
                </v:textbox>
              </v:shape>
            </w:pict>
          </mc:Fallback>
        </mc:AlternateContent>
      </w:r>
      <w:r>
        <w:rPr>
          <w:noProof/>
        </w:rPr>
        <mc:AlternateContent>
          <mc:Choice Requires="wps">
            <w:drawing>
              <wp:anchor distT="0" distB="0" distL="0" distR="0" simplePos="0" relativeHeight="250746368" behindDoc="0" locked="0" layoutInCell="1" allowOverlap="1">
                <wp:simplePos x="0" y="0"/>
                <wp:positionH relativeFrom="column">
                  <wp:posOffset>12700</wp:posOffset>
                </wp:positionH>
                <wp:positionV relativeFrom="paragraph">
                  <wp:posOffset>139700</wp:posOffset>
                </wp:positionV>
                <wp:extent cx="508000" cy="114300"/>
                <wp:effectExtent l="0" t="0" r="0" b="0"/>
                <wp:wrapTopAndBottom/>
                <wp:docPr id="357" name="文本框 357"/>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之实在痛苦</w:t>
                            </w:r>
                          </w:p>
                        </w:txbxContent>
                      </wps:txbx>
                      <wps:bodyPr vert="horz" wrap="square" lIns="0" tIns="0" rIns="0" bIns="0" anchor="t">
                        <a:spAutoFit/>
                      </wps:bodyPr>
                    </wps:wsp>
                  </a:graphicData>
                </a:graphic>
              </wp:anchor>
            </w:drawing>
          </mc:Choice>
          <mc:Fallback>
            <w:pict>
              <v:shape type="#_x0000_t202" filled="f" stroked="f" style="margin-left:1pt;margin-top:11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之实在痛苦</w:t>
                      </w:r>
                    </w:p>
                  </w:txbxContent>
                </v:textbox>
              </v:shape>
            </w:pict>
          </mc:Fallback>
        </mc:AlternateContent>
      </w:r>
      <w:r>
        <w:rPr>
          <w:noProof/>
        </w:rPr>
        <mc:AlternateContent>
          <mc:Choice Requires="wps">
            <w:drawing>
              <wp:anchor distT="0" distB="0" distL="0" distR="0" simplePos="0" relativeHeight="250747392" behindDoc="0" locked="0" layoutInCell="1" allowOverlap="1">
                <wp:simplePos x="0" y="0"/>
                <wp:positionH relativeFrom="column">
                  <wp:posOffset>12700</wp:posOffset>
                </wp:positionH>
                <wp:positionV relativeFrom="paragraph">
                  <wp:posOffset>266700</wp:posOffset>
                </wp:positionV>
                <wp:extent cx="508000" cy="114300"/>
                <wp:effectExtent l="0" t="0" r="0" b="0"/>
                <wp:wrapTopAndBottom/>
                <wp:docPr id="358" name="文本框 358"/>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和匮乏之苦</w:t>
                            </w:r>
                          </w:p>
                        </w:txbxContent>
                      </wps:txbx>
                      <wps:bodyPr vert="horz" wrap="square" lIns="0" tIns="0" rIns="0" bIns="0" anchor="t">
                        <a:spAutoFit/>
                      </wps:bodyPr>
                    </wps:wsp>
                  </a:graphicData>
                </a:graphic>
              </wp:anchor>
            </w:drawing>
          </mc:Choice>
          <mc:Fallback>
            <w:pict>
              <v:shape type="#_x0000_t202" filled="f" stroked="f" style="margin-left:1pt;margin-top:21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和匮乏之苦</w:t>
                      </w:r>
                    </w:p>
                  </w:txbxContent>
                </v:textbox>
              </v:shape>
            </w:pict>
          </mc:Fallback>
        </mc:AlternateContent>
      </w:r>
      <w:r>
        <w:rPr>
          <w:noProof/>
        </w:rPr>
        <mc:AlternateContent>
          <mc:Choice Requires="wps">
            <w:drawing>
              <wp:anchor distT="0" distB="0" distL="0" distR="0" simplePos="0" relativeHeight="250748416" behindDoc="0" locked="0" layoutInCell="1" allowOverlap="1">
                <wp:simplePos x="0" y="0"/>
                <wp:positionH relativeFrom="column">
                  <wp:posOffset>12700</wp:posOffset>
                </wp:positionH>
                <wp:positionV relativeFrom="paragraph">
                  <wp:posOffset>393700</wp:posOffset>
                </wp:positionV>
                <wp:extent cx="508000" cy="114300"/>
                <wp:effectExtent l="0" t="0" r="0" b="0"/>
                <wp:wrapTopAndBottom/>
                <wp:docPr id="359" name="文本框 359"/>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彼此交织</w:t>
                            </w:r>
                          </w:p>
                        </w:txbxContent>
                      </wps:txbx>
                      <wps:bodyPr vert="horz" wrap="square" lIns="0" tIns="0" rIns="0" bIns="0" anchor="t">
                        <a:spAutoFit/>
                      </wps:bodyPr>
                    </wps:wsp>
                  </a:graphicData>
                </a:graphic>
              </wp:anchor>
            </w:drawing>
          </mc:Choice>
          <mc:Fallback>
            <w:pict>
              <v:shape type="#_x0000_t202" filled="f" stroked="f" style="margin-left:1pt;margin-top:31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彼此交织</w:t>
                      </w:r>
                    </w:p>
                  </w:txbxContent>
                </v:textbox>
              </v:shape>
            </w:pict>
          </mc:Fallback>
        </mc:AlternateContent>
      </w:r>
      <w:r>
        <w:rPr>
          <w:noProof/>
        </w:rPr>
        <mc:AlternateContent>
          <mc:Choice Requires="wps">
            <w:drawing>
              <wp:anchor distT="0" distB="0" distL="0" distR="0" simplePos="0" relativeHeight="250749440" behindDoc="0" locked="0" layoutInCell="1" allowOverlap="1">
                <wp:simplePos x="0" y="0"/>
                <wp:positionH relativeFrom="column">
                  <wp:posOffset>546100</wp:posOffset>
                </wp:positionH>
                <wp:positionV relativeFrom="paragraph">
                  <wp:posOffset>0</wp:posOffset>
                </wp:positionV>
                <wp:extent cx="3467100" cy="508000"/>
                <wp:effectExtent l="0" t="0" r="0" b="0"/>
                <wp:wrapTopAndBottom/>
                <wp:docPr id="360" name="文本框 360"/>
                <wp:cNvGraphicFramePr/>
                <a:graphic xmlns:a="http://schemas.openxmlformats.org/drawingml/2006/main">
                  <a:graphicData uri="http://schemas.microsoft.com/office/word/2010/wordprocessingShape">
                    <wps:wsp>
                      <wps:cNvSpPr txBox="1"/>
                      <wps:spPr>
                        <a:xfrm>
                          <a:off x="0" y="0"/>
                          <a:ext cx="3467100" cy="508000"/>
                        </a:xfrm>
                        <a:prstGeom prst="rect">
                          <a:avLst/>
                        </a:prstGeom>
                        <a:noFill/>
                        <a:ln w="6350">
                          <a:noFill/>
                        </a:ln>
                      </wps:spPr>
                      <wps:txbx>
                        <w:txbxContent>
                          <w:p w:rsidR="00D55C98" w:rsidRDefault="00E14246">
                            <w:pPr>
                              <w:autoSpaceDE w:val="0"/>
                              <w:autoSpaceDN w:val="0"/>
                              <w:spacing w:line="190" w:lineRule="atLeast"/>
                              <w:ind w:firstLine="280"/>
                              <w:rPr>
                                <w:sz w:val="11"/>
                              </w:rPr>
                            </w:pPr>
                            <w:r>
                              <w:rPr>
                                <w:rFonts w:ascii="宋体" w:eastAsia="宋体" w:hAnsi="宋体" w:cs="宋体"/>
                                <w:color w:val="000000"/>
                                <w:sz w:val="11"/>
                              </w:rPr>
                              <w:t xml:space="preserve">① </w:t>
                            </w:r>
                            <w:r>
                              <w:rPr>
                                <w:rFonts w:ascii="宋体" w:eastAsia="宋体" w:hAnsi="宋体" w:cs="宋体"/>
                                <w:color w:val="000000"/>
                                <w:sz w:val="11"/>
                              </w:rPr>
                              <w:t>与虔诚之乐相对，虔诚之苦和匮乏之苦彼此交织，恰如</w:t>
                            </w:r>
                            <w:r>
                              <w:rPr>
                                <w:rFonts w:ascii="宋体" w:eastAsia="宋体" w:hAnsi="宋体" w:cs="宋体"/>
                                <w:color w:val="000000"/>
                                <w:sz w:val="11"/>
                              </w:rPr>
                              <w:t>(</w:t>
                            </w:r>
                            <w:r>
                              <w:rPr>
                                <w:rFonts w:ascii="宋体" w:eastAsia="宋体" w:hAnsi="宋体" w:cs="宋体"/>
                                <w:color w:val="000000"/>
                                <w:sz w:val="11"/>
                              </w:rPr>
                              <w:t>与和睦之乐和名誉之</w:t>
                            </w:r>
                            <w:r>
                              <w:rPr>
                                <w:rFonts w:ascii="宋体" w:eastAsia="宋体" w:hAnsi="宋体" w:cs="宋体"/>
                                <w:color w:val="000000"/>
                                <w:sz w:val="11"/>
                              </w:rPr>
                              <w:t xml:space="preserve"> </w:t>
                            </w:r>
                            <w:r>
                              <w:rPr>
                                <w:rFonts w:ascii="宋体" w:eastAsia="宋体" w:hAnsi="宋体" w:cs="宋体"/>
                                <w:color w:val="000000"/>
                                <w:sz w:val="11"/>
                              </w:rPr>
                              <w:t>乐相对</w:t>
                            </w:r>
                            <w:r>
                              <w:rPr>
                                <w:rFonts w:ascii="宋体" w:eastAsia="宋体" w:hAnsi="宋体" w:cs="宋体"/>
                                <w:color w:val="000000"/>
                                <w:sz w:val="11"/>
                              </w:rPr>
                              <w:t>)</w:t>
                            </w:r>
                            <w:r>
                              <w:rPr>
                                <w:rFonts w:ascii="宋体" w:eastAsia="宋体" w:hAnsi="宋体" w:cs="宋体"/>
                                <w:color w:val="000000"/>
                                <w:sz w:val="11"/>
                              </w:rPr>
                              <w:t>敌意或恶名之实在痛苦和匮乏之苦彼此交织一样。如果所畏惧于上帝的仅是</w:t>
                            </w:r>
                            <w:r>
                              <w:rPr>
                                <w:rFonts w:ascii="宋体" w:eastAsia="宋体" w:hAnsi="宋体" w:cs="宋体"/>
                                <w:color w:val="000000"/>
                                <w:sz w:val="11"/>
                              </w:rPr>
                              <w:t xml:space="preserve"> </w:t>
                            </w:r>
                            <w:r>
                              <w:rPr>
                                <w:rFonts w:ascii="宋体" w:eastAsia="宋体" w:hAnsi="宋体" w:cs="宋体"/>
                                <w:color w:val="000000"/>
                                <w:sz w:val="11"/>
                              </w:rPr>
                              <w:t>不获快乐，那么痛苦就属于否定性的，如果所畏惧的是实际的苦难，那么它就属于实在</w:t>
                            </w:r>
                            <w:r>
                              <w:rPr>
                                <w:rFonts w:ascii="宋体" w:eastAsia="宋体" w:hAnsi="宋体" w:cs="宋体"/>
                                <w:color w:val="000000"/>
                                <w:sz w:val="11"/>
                              </w:rPr>
                              <w:t xml:space="preserve">   </w:t>
                            </w:r>
                            <w:r>
                              <w:rPr>
                                <w:rFonts w:ascii="宋体" w:eastAsia="宋体" w:hAnsi="宋体" w:cs="宋体"/>
                                <w:color w:val="000000"/>
                                <w:sz w:val="11"/>
                              </w:rPr>
                              <w:t>的痛苦。</w:t>
                            </w:r>
                          </w:p>
                        </w:txbxContent>
                      </wps:txbx>
                      <wps:bodyPr vert="horz" wrap="square" lIns="0" tIns="0" rIns="0" bIns="0" anchor="t">
                        <a:spAutoFit/>
                      </wps:bodyPr>
                    </wps:wsp>
                  </a:graphicData>
                </a:graphic>
              </wp:anchor>
            </w:drawing>
          </mc:Choice>
          <mc:Fallback>
            <w:pict>
              <v:shape type="#_x0000_t202" filled="f" stroked="f" style="margin-left:43pt;margin-top:0pt;width:273pt;height:4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0" w:lineRule="atLeast"/>
                        <w:ind w:left="0" w:right="0" w:firstLine="280"/>
                        <w:jc w:val="both"/>
                        <w:textAlignment w:val="auto"/>
                        <w:rPr>
                          <w:sz w:val="11"/>
                        </w:rPr>
                      </w:pPr>
                      <w:r>
                        <w:rPr>
                          <w:rFonts w:ascii="宋体" w:hAnsi="宋体" w:cs="宋体" w:eastAsia="宋体"/>
                          <w:sz w:val="11"/>
                          <w:color w:val="000000"/>
                          <w:b w:val="off"/>
                          <w:i w:val="off"/>
                        </w:rPr>
                        <w:t>① 与虔诚之乐相对，虔诚之苦和匮乏之苦彼此交织，恰如(与和睦之乐和名誉之</w:t>
                      </w:r>
                      <w:r>
                        <w:rPr>
                          <w:rFonts w:ascii="宋体" w:hAnsi="宋体" w:cs="宋体" w:eastAsia="宋体"/>
                          <w:sz w:val="11"/>
                          <w:color w:val="000000"/>
                          <w:b w:val="off"/>
                          <w:i w:val="off"/>
                        </w:rPr>
                        <w:t xml:space="preserve"> 乐相对)敌意或恶名之实在痛苦和匮乏之苦彼此交织一样。如果所畏惧于上帝的仅是</w:t>
                      </w:r>
                      <w:r>
                        <w:rPr>
                          <w:rFonts w:ascii="宋体" w:hAnsi="宋体" w:cs="宋体" w:eastAsia="宋体"/>
                          <w:sz w:val="11"/>
                          <w:color w:val="000000"/>
                          <w:b w:val="off"/>
                          <w:i w:val="off"/>
                        </w:rPr>
                        <w:t xml:space="preserve"> 不获快乐，那么痛苦就属于否定性的，如果所畏惧的是实际的苦难，那么它就属于实在</w:t>
                      </w:r>
                      <w:r>
                        <w:rPr>
                          <w:rFonts w:ascii="宋体" w:hAnsi="宋体" w:cs="宋体" w:eastAsia="宋体"/>
                          <w:sz w:val="11"/>
                          <w:color w:val="000000"/>
                          <w:b w:val="off"/>
                          <w:i w:val="off"/>
                        </w:rPr>
                        <w:t xml:space="preserve">   的痛苦。</w:t>
                      </w:r>
                    </w:p>
                  </w:txbxContent>
                </v:textbox>
              </v:shape>
            </w:pict>
          </mc:Fallback>
        </mc:AlternateContent>
      </w:r>
      <w:r>
        <w:br w:type="page"/>
      </w:r>
    </w:p>
    <w:p w:rsidR="00D55C98" w:rsidRDefault="00E14246">
      <w:pPr>
        <w:autoSpaceDE w:val="0"/>
        <w:autoSpaceDN w:val="0"/>
        <w:spacing w:before="160" w:line="180" w:lineRule="atLeast"/>
        <w:ind w:left="6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第五章</w:t>
      </w:r>
      <w:r>
        <w:rPr>
          <w:rFonts w:ascii="宋体" w:eastAsia="宋体" w:hAnsi="宋体" w:cs="宋体"/>
          <w:color w:val="000000"/>
          <w:sz w:val="10"/>
          <w:u w:val="single"/>
        </w:rPr>
        <w:t xml:space="preserve"> </w:t>
      </w:r>
      <w:r>
        <w:rPr>
          <w:rFonts w:ascii="宋体" w:eastAsia="宋体" w:hAnsi="宋体" w:cs="宋体"/>
          <w:color w:val="000000"/>
          <w:sz w:val="10"/>
          <w:u w:val="single"/>
        </w:rPr>
        <w:t>快乐和痛苦的类型</w:t>
      </w:r>
      <w:r>
        <w:rPr>
          <w:rFonts w:ascii="宋体" w:eastAsia="宋体" w:hAnsi="宋体" w:cs="宋体"/>
          <w:color w:val="000000"/>
          <w:sz w:val="10"/>
          <w:u w:val="single"/>
        </w:rPr>
        <w:t xml:space="preserve">                  97 </w:t>
      </w:r>
    </w:p>
    <w:p w:rsidR="00D55C98" w:rsidRDefault="00E14246">
      <w:pPr>
        <w:autoSpaceDE w:val="0"/>
        <w:autoSpaceDN w:val="0"/>
        <w:spacing w:before="160" w:line="320" w:lineRule="atLeast"/>
        <w:ind w:left="60" w:right="840"/>
        <w:rPr>
          <w:sz w:val="18"/>
        </w:rPr>
      </w:pPr>
      <w:r>
        <w:rPr>
          <w:rFonts w:ascii="宋体" w:eastAsia="宋体" w:hAnsi="宋体" w:cs="宋体"/>
          <w:color w:val="000000"/>
          <w:sz w:val="18"/>
        </w:rPr>
        <w:t>乐而产生的痛苦。此苦亦可称为恶意之苦、厌恶之苦、邪恶或社会敌意之苦。</w:t>
      </w:r>
    </w:p>
    <w:p w:rsidR="00D55C98" w:rsidRDefault="00E14246">
      <w:pPr>
        <w:autoSpaceDE w:val="0"/>
        <w:autoSpaceDN w:val="0"/>
        <w:spacing w:before="20" w:line="320" w:lineRule="atLeast"/>
        <w:ind w:left="20" w:firstLine="380"/>
        <w:rPr>
          <w:sz w:val="18"/>
        </w:rPr>
      </w:pPr>
      <w:r>
        <w:rPr>
          <w:rFonts w:ascii="宋体" w:eastAsia="宋体" w:hAnsi="宋体" w:cs="宋体"/>
          <w:color w:val="000000"/>
          <w:sz w:val="18"/>
        </w:rPr>
        <w:t>28.(9)</w:t>
      </w:r>
      <w:r>
        <w:rPr>
          <w:rFonts w:ascii="宋体" w:eastAsia="宋体" w:hAnsi="宋体" w:cs="宋体"/>
          <w:color w:val="000000"/>
          <w:sz w:val="18"/>
        </w:rPr>
        <w:t>回忆之苦可以依据上述每一类痛苦而产生，也可以依</w:t>
      </w:r>
      <w:r>
        <w:rPr>
          <w:rFonts w:ascii="宋体" w:eastAsia="宋体" w:hAnsi="宋体" w:cs="宋体"/>
          <w:color w:val="000000"/>
          <w:sz w:val="18"/>
        </w:rPr>
        <w:t>9.</w:t>
      </w:r>
      <w:r>
        <w:rPr>
          <w:rFonts w:ascii="宋体" w:eastAsia="宋体" w:hAnsi="宋体" w:cs="宋体"/>
          <w:color w:val="000000"/>
          <w:sz w:val="18"/>
        </w:rPr>
        <w:t>回忆之苦据实在的匮乏之苦而产生。它们与各种回忆之乐严格对应。</w:t>
      </w:r>
    </w:p>
    <w:p w:rsidR="00D55C98" w:rsidRDefault="00E14246">
      <w:pPr>
        <w:autoSpaceDE w:val="0"/>
        <w:autoSpaceDN w:val="0"/>
        <w:spacing w:before="20" w:line="313" w:lineRule="atLeast"/>
        <w:ind w:firstLine="400"/>
        <w:rPr>
          <w:sz w:val="18"/>
        </w:rPr>
      </w:pPr>
      <w:r>
        <w:rPr>
          <w:rFonts w:ascii="宋体" w:eastAsia="宋体" w:hAnsi="宋体" w:cs="宋体"/>
          <w:color w:val="000000"/>
          <w:sz w:val="18"/>
        </w:rPr>
        <w:t>29.(10)</w:t>
      </w:r>
      <w:r>
        <w:rPr>
          <w:rFonts w:ascii="宋体" w:eastAsia="宋体" w:hAnsi="宋体" w:cs="宋体"/>
          <w:color w:val="000000"/>
          <w:sz w:val="18"/>
        </w:rPr>
        <w:t>想像之苦同样可以依据上述每一类痛苦以及实在的</w:t>
      </w:r>
      <w:r>
        <w:rPr>
          <w:rFonts w:ascii="宋体" w:eastAsia="宋体" w:hAnsi="宋体" w:cs="宋体"/>
          <w:color w:val="000000"/>
          <w:sz w:val="18"/>
        </w:rPr>
        <w:t xml:space="preserve"> 10.</w:t>
      </w:r>
      <w:r>
        <w:rPr>
          <w:rFonts w:ascii="宋体" w:eastAsia="宋体" w:hAnsi="宋体" w:cs="宋体"/>
          <w:color w:val="000000"/>
          <w:sz w:val="18"/>
        </w:rPr>
        <w:t>想像之苦匮乏之苦而产生。在其他方面，它们与各种想像之乐严格对应。</w:t>
      </w:r>
    </w:p>
    <w:p w:rsidR="00D55C98" w:rsidRDefault="00E14246">
      <w:pPr>
        <w:autoSpaceDE w:val="0"/>
        <w:autoSpaceDN w:val="0"/>
        <w:spacing w:before="80" w:line="290" w:lineRule="atLeast"/>
        <w:ind w:left="20" w:firstLine="380"/>
        <w:rPr>
          <w:sz w:val="24"/>
        </w:rPr>
      </w:pPr>
      <w:r>
        <w:rPr>
          <w:rFonts w:ascii="宋体" w:eastAsia="宋体" w:hAnsi="宋体" w:cs="宋体"/>
          <w:color w:val="000000"/>
          <w:sz w:val="18"/>
        </w:rPr>
        <w:t>30.(11)</w:t>
      </w:r>
      <w:r>
        <w:rPr>
          <w:rFonts w:ascii="宋体" w:eastAsia="宋体" w:hAnsi="宋体" w:cs="宋体"/>
          <w:color w:val="000000"/>
          <w:sz w:val="18"/>
        </w:rPr>
        <w:t>期望之苦可以依据上述每一类痛苦以及实在的匮乏</w:t>
      </w:r>
      <w:r>
        <w:rPr>
          <w:rFonts w:ascii="宋体" w:eastAsia="宋体" w:hAnsi="宋体" w:cs="宋体"/>
          <w:color w:val="000000"/>
          <w:sz w:val="18"/>
        </w:rPr>
        <w:t>49</w:t>
      </w:r>
      <w:r>
        <w:rPr>
          <w:rFonts w:ascii="宋体" w:eastAsia="宋体" w:hAnsi="宋体" w:cs="宋体"/>
          <w:color w:val="000000"/>
          <w:sz w:val="18"/>
        </w:rPr>
        <w:t>之苦而产生。此苦亦可称为忧虑之苦。</w:t>
      </w:r>
      <w:r>
        <w:rPr>
          <w:rFonts w:ascii="宋体" w:eastAsia="宋体" w:hAnsi="宋体" w:cs="宋体"/>
          <w:color w:val="000000"/>
          <w:sz w:val="18"/>
        </w:rPr>
        <w:t>⑩</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11.</w:t>
      </w:r>
      <w:r>
        <w:rPr>
          <w:rFonts w:ascii="宋体" w:eastAsia="宋体" w:hAnsi="宋体" w:cs="宋体"/>
          <w:color w:val="000000"/>
          <w:sz w:val="18"/>
        </w:rPr>
        <w:t>期望之苦</w:t>
      </w:r>
    </w:p>
    <w:p w:rsidR="00D55C98" w:rsidRDefault="00E14246">
      <w:pPr>
        <w:autoSpaceDE w:val="0"/>
        <w:autoSpaceDN w:val="0"/>
        <w:spacing w:before="60" w:line="260" w:lineRule="atLeast"/>
        <w:ind w:left="400"/>
        <w:rPr>
          <w:sz w:val="24"/>
        </w:rPr>
      </w:pPr>
      <w:r>
        <w:rPr>
          <w:rFonts w:ascii="宋体" w:eastAsia="宋体" w:hAnsi="宋体" w:cs="宋体"/>
          <w:color w:val="000000"/>
          <w:sz w:val="18"/>
        </w:rPr>
        <w:t>31.(12)</w:t>
      </w:r>
      <w:r>
        <w:rPr>
          <w:rFonts w:ascii="宋体" w:eastAsia="宋体" w:hAnsi="宋体" w:cs="宋体"/>
          <w:color w:val="000000"/>
          <w:sz w:val="18"/>
        </w:rPr>
        <w:t>基于联系之苦同基于联系之乐严格对应。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12.</w:t>
      </w:r>
      <w:r>
        <w:rPr>
          <w:rFonts w:ascii="宋体" w:eastAsia="宋体" w:hAnsi="宋体" w:cs="宋体"/>
          <w:color w:val="000000"/>
          <w:sz w:val="18"/>
        </w:rPr>
        <w:t>基于联系</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750464" behindDoc="0" locked="0" layoutInCell="1" allowOverlap="1">
                <wp:simplePos x="0" y="0"/>
                <wp:positionH relativeFrom="column">
                  <wp:posOffset>12700</wp:posOffset>
                </wp:positionH>
                <wp:positionV relativeFrom="paragraph">
                  <wp:posOffset>0</wp:posOffset>
                </wp:positionV>
                <wp:extent cx="3949700" cy="520700"/>
                <wp:effectExtent l="0" t="0" r="0" b="0"/>
                <wp:wrapTopAndBottom/>
                <wp:docPr id="361" name="文本框 361"/>
                <wp:cNvGraphicFramePr/>
                <a:graphic xmlns:a="http://schemas.openxmlformats.org/drawingml/2006/main">
                  <a:graphicData uri="http://schemas.microsoft.com/office/word/2010/wordprocessingShape">
                    <wps:wsp>
                      <wps:cNvSpPr txBox="1"/>
                      <wps:spPr>
                        <a:xfrm>
                          <a:off x="0" y="0"/>
                          <a:ext cx="3949700" cy="520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4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51488" behindDoc="0" locked="0" layoutInCell="1" allowOverlap="1">
                <wp:simplePos x="0" y="0"/>
                <wp:positionH relativeFrom="column">
                  <wp:posOffset>12700</wp:posOffset>
                </wp:positionH>
                <wp:positionV relativeFrom="paragraph">
                  <wp:posOffset>12700</wp:posOffset>
                </wp:positionV>
                <wp:extent cx="3454400" cy="1041400"/>
                <wp:effectExtent l="0" t="0" r="0" b="0"/>
                <wp:wrapTopAndBottom/>
                <wp:docPr id="362" name="文本框 362"/>
                <wp:cNvGraphicFramePr/>
                <a:graphic xmlns:a="http://schemas.openxmlformats.org/drawingml/2006/main">
                  <a:graphicData uri="http://schemas.microsoft.com/office/word/2010/wordprocessingShape">
                    <wps:wsp>
                      <wps:cNvSpPr txBox="1"/>
                      <wps:spPr>
                        <a:xfrm>
                          <a:off x="0" y="0"/>
                          <a:ext cx="3454400" cy="1041400"/>
                        </a:xfrm>
                        <a:prstGeom prst="rect">
                          <a:avLst/>
                        </a:prstGeom>
                        <a:noFill/>
                        <a:ln w="6350">
                          <a:noFill/>
                        </a:ln>
                      </wps:spPr>
                      <wps:txbx>
                        <w:txbxContent>
                          <w:p w:rsidR="00D55C98" w:rsidRDefault="00E14246">
                            <w:pPr>
                              <w:autoSpaceDE w:val="0"/>
                              <w:autoSpaceDN w:val="0"/>
                              <w:spacing w:line="324" w:lineRule="atLeast"/>
                              <w:ind w:firstLine="380"/>
                              <w:rPr>
                                <w:sz w:val="18"/>
                              </w:rPr>
                            </w:pPr>
                            <w:r>
                              <w:rPr>
                                <w:rFonts w:ascii="宋体" w:eastAsia="宋体" w:hAnsi="宋体" w:cs="宋体"/>
                                <w:color w:val="000000"/>
                                <w:sz w:val="18"/>
                              </w:rPr>
                              <w:t>32.</w:t>
                            </w:r>
                            <w:r>
                              <w:rPr>
                                <w:rFonts w:ascii="宋体" w:eastAsia="宋体" w:hAnsi="宋体" w:cs="宋体"/>
                                <w:color w:val="000000"/>
                                <w:sz w:val="18"/>
                              </w:rPr>
                              <w:t>在上面的概览中，某些苦乐是以存在其他某人的苦乐为前提的，当事者的苦乐与之休戚相关。这样的苦乐可称为外在关系。其他苦乐没有此类前提，它们可称为自我关系。</w:t>
                            </w:r>
                            <w:r>
                              <w:rPr>
                                <w:rFonts w:ascii="宋体" w:eastAsia="宋体" w:hAnsi="宋体" w:cs="宋体"/>
                                <w:color w:val="000000"/>
                                <w:sz w:val="18"/>
                              </w:rPr>
                              <w:t>⑪</w:t>
                            </w:r>
                            <w:r>
                              <w:rPr>
                                <w:rFonts w:ascii="宋体" w:eastAsia="宋体" w:hAnsi="宋体" w:cs="宋体"/>
                                <w:color w:val="000000"/>
                                <w:sz w:val="18"/>
                              </w:rPr>
                              <w:t>属于外在关</w:t>
                            </w:r>
                            <w:r>
                              <w:rPr>
                                <w:rFonts w:ascii="宋体" w:eastAsia="宋体" w:hAnsi="宋体" w:cs="宋体"/>
                                <w:color w:val="000000"/>
                                <w:sz w:val="18"/>
                              </w:rPr>
                              <w:t xml:space="preserve"> </w:t>
                            </w:r>
                            <w:r>
                              <w:rPr>
                                <w:rFonts w:ascii="宋体" w:eastAsia="宋体" w:hAnsi="宋体" w:cs="宋体"/>
                                <w:color w:val="000000"/>
                                <w:sz w:val="18"/>
                              </w:rPr>
                              <w:t>系一类的苦乐唯有仁慈之苦乐和作恶之苦乐，其余皆属自我关系。</w:t>
                            </w:r>
                            <w:r>
                              <w:rPr>
                                <w:rFonts w:ascii="宋体" w:eastAsia="宋体" w:hAnsi="宋体" w:cs="宋体"/>
                                <w:color w:val="000000"/>
                                <w:sz w:val="18"/>
                              </w:rPr>
                              <w:t>0</w:t>
                            </w:r>
                          </w:p>
                        </w:txbxContent>
                      </wps:txbx>
                      <wps:bodyPr vert="horz" wrap="square" lIns="0" tIns="0" rIns="0" bIns="0" anchor="t">
                        <a:spAutoFit/>
                      </wps:bodyPr>
                    </wps:wsp>
                  </a:graphicData>
                </a:graphic>
              </wp:anchor>
            </w:drawing>
          </mc:Choice>
          <mc:Fallback>
            <w:pict>
              <v:shape type="#_x0000_t202" filled="f" stroked="f" style="margin-left:1pt;margin-top:1pt;width:272pt;height:8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4" w:lineRule="atLeast"/>
                        <w:ind w:left="0" w:right="0" w:firstLine="380"/>
                        <w:jc w:val="both"/>
                        <w:textAlignment w:val="auto"/>
                        <w:rPr>
                          <w:sz w:val="18"/>
                        </w:rPr>
                      </w:pPr>
                      <w:r>
                        <w:rPr>
                          <w:rFonts w:ascii="宋体" w:hAnsi="宋体" w:cs="宋体" w:eastAsia="宋体"/>
                          <w:sz w:val="18"/>
                          <w:color w:val="000000"/>
                          <w:b w:val="off"/>
                          <w:i w:val="off"/>
                        </w:rPr>
                        <w:t>32.在上面的概览中，某些苦乐是以存在其他某人的苦乐为</w:t>
                      </w:r>
                      <w:r>
                        <w:rPr>
                          <w:rFonts w:ascii="宋体" w:hAnsi="宋体" w:cs="宋体" w:eastAsia="宋体"/>
                          <w:sz w:val="18"/>
                          <w:color w:val="000000"/>
                          <w:b w:val="off"/>
                          <w:i w:val="off"/>
                        </w:rPr>
                        <w:t>前提的，当事者的苦乐与之休戚相关。这样的苦乐可称为外在关</w:t>
                      </w:r>
                      <w:r>
                        <w:rPr>
                          <w:rFonts w:ascii="宋体" w:hAnsi="宋体" w:cs="宋体" w:eastAsia="宋体"/>
                          <w:sz w:val="18"/>
                          <w:color w:val="000000"/>
                          <w:b w:val="off"/>
                          <w:i w:val="off"/>
                        </w:rPr>
                        <w:t xml:space="preserve">系。其他苦乐没有此类前提，它们可称为自我关系。⑪属于外在关 </w:t>
                      </w:r>
                      <w:r>
                        <w:rPr>
                          <w:rFonts w:ascii="宋体" w:hAnsi="宋体" w:cs="宋体" w:eastAsia="宋体"/>
                          <w:sz w:val="18"/>
                          <w:color w:val="000000"/>
                          <w:b w:val="off"/>
                          <w:i w:val="off"/>
                        </w:rPr>
                        <w:t>系一类的苦乐唯有仁慈之苦乐和作恶之苦乐，其余皆属自我关</w:t>
                      </w:r>
                      <w:r>
                        <w:rPr>
                          <w:rFonts w:ascii="宋体" w:hAnsi="宋体" w:cs="宋体" w:eastAsia="宋体"/>
                          <w:sz w:val="18"/>
                          <w:color w:val="000000"/>
                          <w:b w:val="off"/>
                          <w:i w:val="off"/>
                        </w:rPr>
                        <w:t>系。0</w:t>
                      </w:r>
                    </w:p>
                  </w:txbxContent>
                </v:textbox>
              </v:shape>
            </w:pict>
          </mc:Fallback>
        </mc:AlternateContent>
      </w:r>
      <w:r>
        <w:rPr>
          <w:noProof/>
        </w:rPr>
        <mc:AlternateContent>
          <mc:Choice Requires="wps">
            <w:drawing>
              <wp:anchor distT="0" distB="0" distL="0" distR="0" simplePos="0" relativeHeight="250752512" behindDoc="0" locked="0" layoutInCell="1" allowOverlap="1">
                <wp:simplePos x="0" y="0"/>
                <wp:positionH relativeFrom="column">
                  <wp:posOffset>3479800</wp:posOffset>
                </wp:positionH>
                <wp:positionV relativeFrom="paragraph">
                  <wp:posOffset>0</wp:posOffset>
                </wp:positionV>
                <wp:extent cx="215900" cy="88900"/>
                <wp:effectExtent l="0" t="0" r="0" b="0"/>
                <wp:wrapTopAndBottom/>
                <wp:docPr id="363" name="文本框 363"/>
                <wp:cNvGraphicFramePr/>
                <a:graphic xmlns:a="http://schemas.openxmlformats.org/drawingml/2006/main">
                  <a:graphicData uri="http://schemas.microsoft.com/office/word/2010/wordprocessingShape">
                    <wps:wsp>
                      <wps:cNvSpPr txBox="1"/>
                      <wps:spPr>
                        <a:xfrm>
                          <a:off x="0" y="0"/>
                          <a:ext cx="2159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color w:val="000000"/>
                                <w:sz w:val="10"/>
                              </w:rPr>
                              <w:t>之苦</w:t>
                            </w:r>
                          </w:p>
                        </w:txbxContent>
                      </wps:txbx>
                      <wps:bodyPr vert="horz" wrap="square" lIns="0" tIns="0" rIns="0" bIns="0" anchor="t">
                        <a:spAutoFit/>
                      </wps:bodyPr>
                    </wps:wsp>
                  </a:graphicData>
                </a:graphic>
              </wp:anchor>
            </w:drawing>
          </mc:Choice>
          <mc:Fallback>
            <w:pict>
              <v:shape type="#_x0000_t202" filled="f" stroked="f" style="margin-left:274pt;margin-top:0pt;width:17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ff"/>
                          <w:i w:val="off"/>
                        </w:rPr>
                        <w:t>之苦</w:t>
                      </w:r>
                    </w:p>
                  </w:txbxContent>
                </v:textbox>
              </v:shape>
            </w:pict>
          </mc:Fallback>
        </mc:AlternateContent>
      </w:r>
      <w:r>
        <w:rPr>
          <w:noProof/>
        </w:rPr>
        <mc:AlternateContent>
          <mc:Choice Requires="wps">
            <w:drawing>
              <wp:anchor distT="0" distB="0" distL="0" distR="0" simplePos="0" relativeHeight="250753536" behindDoc="0" locked="0" layoutInCell="1" allowOverlap="1">
                <wp:simplePos x="0" y="0"/>
                <wp:positionH relativeFrom="column">
                  <wp:posOffset>3479800</wp:posOffset>
                </wp:positionH>
                <wp:positionV relativeFrom="paragraph">
                  <wp:posOffset>101600</wp:posOffset>
                </wp:positionV>
                <wp:extent cx="482600" cy="114300"/>
                <wp:effectExtent l="0" t="0" r="0" b="0"/>
                <wp:wrapTopAndBottom/>
                <wp:docPr id="364" name="文本框 364"/>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快乐和痛苦</w:t>
                            </w:r>
                          </w:p>
                        </w:txbxContent>
                      </wps:txbx>
                      <wps:bodyPr vert="horz" wrap="square" lIns="0" tIns="0" rIns="0" bIns="0" anchor="t">
                        <a:spAutoFit/>
                      </wps:bodyPr>
                    </wps:wsp>
                  </a:graphicData>
                </a:graphic>
              </wp:anchor>
            </w:drawing>
          </mc:Choice>
          <mc:Fallback>
            <w:pict>
              <v:shape type="#_x0000_t202" filled="f" stroked="f" style="margin-left:274pt;margin-top:8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快乐和痛苦</w:t>
                      </w:r>
                    </w:p>
                  </w:txbxContent>
                </v:textbox>
              </v:shape>
            </w:pict>
          </mc:Fallback>
        </mc:AlternateContent>
      </w:r>
      <w:r>
        <w:rPr>
          <w:noProof/>
        </w:rPr>
        <mc:AlternateContent>
          <mc:Choice Requires="wps">
            <w:drawing>
              <wp:anchor distT="0" distB="0" distL="0" distR="0" simplePos="0" relativeHeight="250754560" behindDoc="0" locked="0" layoutInCell="1" allowOverlap="1">
                <wp:simplePos x="0" y="0"/>
                <wp:positionH relativeFrom="column">
                  <wp:posOffset>3479800</wp:posOffset>
                </wp:positionH>
                <wp:positionV relativeFrom="paragraph">
                  <wp:posOffset>228600</wp:posOffset>
                </wp:positionV>
                <wp:extent cx="482600" cy="114300"/>
                <wp:effectExtent l="0" t="0" r="0" b="0"/>
                <wp:wrapTopAndBottom/>
                <wp:docPr id="365" name="文本框 36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要么是自我</w:t>
                            </w:r>
                          </w:p>
                        </w:txbxContent>
                      </wps:txbx>
                      <wps:bodyPr vert="horz" wrap="square" lIns="0" tIns="0" rIns="0" bIns="0" anchor="t">
                        <a:spAutoFit/>
                      </wps:bodyPr>
                    </wps:wsp>
                  </a:graphicData>
                </a:graphic>
              </wp:anchor>
            </w:drawing>
          </mc:Choice>
          <mc:Fallback>
            <w:pict>
              <v:shape type="#_x0000_t202" filled="f" stroked="f" style="margin-left:274pt;margin-top:18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要么是自我</w:t>
                      </w:r>
                    </w:p>
                  </w:txbxContent>
                </v:textbox>
              </v:shape>
            </w:pict>
          </mc:Fallback>
        </mc:AlternateContent>
      </w:r>
      <w:r>
        <w:rPr>
          <w:noProof/>
        </w:rPr>
        <mc:AlternateContent>
          <mc:Choice Requires="wps">
            <w:drawing>
              <wp:anchor distT="0" distB="0" distL="0" distR="0" simplePos="0" relativeHeight="250755584" behindDoc="0" locked="0" layoutInCell="1" allowOverlap="1">
                <wp:simplePos x="0" y="0"/>
                <wp:positionH relativeFrom="column">
                  <wp:posOffset>3479800</wp:posOffset>
                </wp:positionH>
                <wp:positionV relativeFrom="paragraph">
                  <wp:posOffset>368300</wp:posOffset>
                </wp:positionV>
                <wp:extent cx="469900" cy="101600"/>
                <wp:effectExtent l="0" t="0" r="0" b="0"/>
                <wp:wrapTopAndBottom/>
                <wp:docPr id="366" name="文本框 366"/>
                <wp:cNvGraphicFramePr/>
                <a:graphic xmlns:a="http://schemas.openxmlformats.org/drawingml/2006/main">
                  <a:graphicData uri="http://schemas.microsoft.com/office/word/2010/wordprocessingShape">
                    <wps:wsp>
                      <wps:cNvSpPr txBox="1"/>
                      <wps:spPr>
                        <a:xfrm>
                          <a:off x="0" y="0"/>
                          <a:ext cx="4699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关系，要么</w:t>
                            </w:r>
                          </w:p>
                        </w:txbxContent>
                      </wps:txbx>
                      <wps:bodyPr vert="horz" wrap="square" lIns="0" tIns="0" rIns="0" bIns="0" anchor="t">
                        <a:spAutoFit/>
                      </wps:bodyPr>
                    </wps:wsp>
                  </a:graphicData>
                </a:graphic>
              </wp:anchor>
            </w:drawing>
          </mc:Choice>
          <mc:Fallback>
            <w:pict>
              <v:shape type="#_x0000_t202" filled="f" stroked="f" style="margin-left:274pt;margin-top:29pt;width:37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关系，要么</w:t>
                      </w:r>
                    </w:p>
                  </w:txbxContent>
                </v:textbox>
              </v:shape>
            </w:pict>
          </mc:Fallback>
        </mc:AlternateContent>
      </w:r>
      <w:r>
        <w:rPr>
          <w:noProof/>
        </w:rPr>
        <mc:AlternateContent>
          <mc:Choice Requires="wps">
            <w:drawing>
              <wp:anchor distT="0" distB="0" distL="0" distR="0" simplePos="0" relativeHeight="250756608" behindDoc="0" locked="0" layoutInCell="1" allowOverlap="1">
                <wp:simplePos x="0" y="0"/>
                <wp:positionH relativeFrom="column">
                  <wp:posOffset>3479800</wp:posOffset>
                </wp:positionH>
                <wp:positionV relativeFrom="paragraph">
                  <wp:posOffset>520700</wp:posOffset>
                </wp:positionV>
                <wp:extent cx="482600" cy="114300"/>
                <wp:effectExtent l="0" t="0" r="0" b="0"/>
                <wp:wrapTopAndBottom/>
                <wp:docPr id="367" name="文本框 367"/>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是外在关系</w:t>
                            </w:r>
                          </w:p>
                        </w:txbxContent>
                      </wps:txbx>
                      <wps:bodyPr vert="horz" wrap="square" lIns="0" tIns="0" rIns="0" bIns="0" anchor="t">
                        <a:spAutoFit/>
                      </wps:bodyPr>
                    </wps:wsp>
                  </a:graphicData>
                </a:graphic>
              </wp:anchor>
            </w:drawing>
          </mc:Choice>
          <mc:Fallback>
            <w:pict>
              <v:shape type="#_x0000_t202" filled="f" stroked="f" style="margin-left:274pt;margin-top:4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是外在关系</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757632" behindDoc="0" locked="0" layoutInCell="1" allowOverlap="1">
                <wp:simplePos x="0" y="0"/>
                <wp:positionH relativeFrom="column">
                  <wp:posOffset>12700</wp:posOffset>
                </wp:positionH>
                <wp:positionV relativeFrom="paragraph">
                  <wp:posOffset>0</wp:posOffset>
                </wp:positionV>
                <wp:extent cx="3949700" cy="330200"/>
                <wp:effectExtent l="0" t="0" r="0" b="0"/>
                <wp:wrapTopAndBottom/>
                <wp:docPr id="368" name="文本框 368"/>
                <wp:cNvGraphicFramePr/>
                <a:graphic xmlns:a="http://schemas.openxmlformats.org/drawingml/2006/main">
                  <a:graphicData uri="http://schemas.microsoft.com/office/word/2010/wordprocessingShape">
                    <wps:wsp>
                      <wps:cNvSpPr txBox="1"/>
                      <wps:spPr>
                        <a:xfrm>
                          <a:off x="0" y="0"/>
                          <a:ext cx="3949700" cy="330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2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58656" behindDoc="0" locked="0" layoutInCell="1" allowOverlap="1">
                <wp:simplePos x="0" y="0"/>
                <wp:positionH relativeFrom="column">
                  <wp:posOffset>12700</wp:posOffset>
                </wp:positionH>
                <wp:positionV relativeFrom="paragraph">
                  <wp:posOffset>0</wp:posOffset>
                </wp:positionV>
                <wp:extent cx="3441700" cy="825500"/>
                <wp:effectExtent l="0" t="0" r="0" b="0"/>
                <wp:wrapTopAndBottom/>
                <wp:docPr id="369" name="文本框 369"/>
                <wp:cNvGraphicFramePr/>
                <a:graphic xmlns:a="http://schemas.openxmlformats.org/drawingml/2006/main">
                  <a:graphicData uri="http://schemas.microsoft.com/office/word/2010/wordprocessingShape">
                    <wps:wsp>
                      <wps:cNvSpPr txBox="1"/>
                      <wps:spPr>
                        <a:xfrm>
                          <a:off x="0" y="0"/>
                          <a:ext cx="3441700" cy="8255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color w:val="000000"/>
                                <w:sz w:val="18"/>
                              </w:rPr>
                              <w:t>33.</w:t>
                            </w:r>
                            <w:r>
                              <w:rPr>
                                <w:rFonts w:ascii="宋体" w:eastAsia="宋体" w:hAnsi="宋体" w:cs="宋体"/>
                                <w:color w:val="000000"/>
                                <w:sz w:val="18"/>
                              </w:rPr>
                              <w:t>在所有这些苦乐类型之中，几乎没有哪个类型不能根据若干原因置于法律考虑范围之内。是否犯有罪过</w:t>
                            </w:r>
                            <w:r>
                              <w:rPr>
                                <w:rFonts w:ascii="宋体" w:eastAsia="宋体" w:hAnsi="宋体" w:cs="宋体"/>
                                <w:color w:val="000000"/>
                                <w:sz w:val="18"/>
                              </w:rPr>
                              <w:t>?</w:t>
                            </w:r>
                            <w:r>
                              <w:rPr>
                                <w:rFonts w:ascii="宋体" w:eastAsia="宋体" w:hAnsi="宋体" w:cs="宋体"/>
                                <w:color w:val="000000"/>
                                <w:sz w:val="18"/>
                              </w:rPr>
                              <w:t>罪过是那些必定损害某些人的某些快乐或者产生某些痛苦的倾向，它构成其恶，亦构成惩罚依据。享受此等快乐或规避此等痛苦的前景构成动机或</w:t>
                            </w:r>
                          </w:p>
                        </w:txbxContent>
                      </wps:txbx>
                      <wps:bodyPr vert="horz" wrap="square" lIns="0" tIns="0" rIns="0" bIns="0" anchor="t">
                        <a:spAutoFit/>
                      </wps:bodyPr>
                    </wps:wsp>
                  </a:graphicData>
                </a:graphic>
              </wp:anchor>
            </w:drawing>
          </mc:Choice>
          <mc:Fallback>
            <w:pict>
              <v:shape type="#_x0000_t202" filled="f" stroked="f" style="margin-left:1pt;margin-top:0pt;width:271pt;height:6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ff"/>
                          <w:i w:val="off"/>
                        </w:rPr>
                        <w:t>33.在所有这些苦乐类型之中，几乎没有哪个类型不能根据</w:t>
                      </w:r>
                      <w:r>
                        <w:rPr>
                          <w:rFonts w:ascii="宋体" w:hAnsi="宋体" w:cs="宋体" w:eastAsia="宋体"/>
                          <w:sz w:val="18"/>
                          <w:color w:val="000000"/>
                          <w:b w:val="off"/>
                          <w:i w:val="off"/>
                        </w:rPr>
                        <w:t>若干原因置于法律考虑范围之内。是否犯有罪过?罪过是那些必定</w:t>
                      </w:r>
                      <w:r>
                        <w:rPr>
                          <w:rFonts w:ascii="宋体" w:hAnsi="宋体" w:cs="宋体" w:eastAsia="宋体"/>
                          <w:sz w:val="18"/>
                          <w:color w:val="000000"/>
                          <w:b w:val="off"/>
                          <w:i w:val="off"/>
                        </w:rPr>
                        <w:t>损害某些人的某些快乐或者产生某些痛苦的倾向，它构成其恶，亦</w:t>
                      </w:r>
                      <w:r>
                        <w:rPr>
                          <w:rFonts w:ascii="宋体" w:hAnsi="宋体" w:cs="宋体" w:eastAsia="宋体"/>
                          <w:sz w:val="18"/>
                          <w:color w:val="000000"/>
                          <w:b w:val="off"/>
                          <w:i w:val="off"/>
                        </w:rPr>
                        <w:t>构成惩罚依据。享受此等快乐或规避此等痛苦的前景构成动机或</w:t>
                      </w:r>
                    </w:p>
                  </w:txbxContent>
                </v:textbox>
              </v:shape>
            </w:pict>
          </mc:Fallback>
        </mc:AlternateContent>
      </w:r>
      <w:r>
        <w:rPr>
          <w:noProof/>
        </w:rPr>
        <mc:AlternateContent>
          <mc:Choice Requires="wps">
            <w:drawing>
              <wp:anchor distT="0" distB="0" distL="0" distR="0" simplePos="0" relativeHeight="250759680" behindDoc="0" locked="0" layoutInCell="1" allowOverlap="1">
                <wp:simplePos x="0" y="0"/>
                <wp:positionH relativeFrom="column">
                  <wp:posOffset>3479800</wp:posOffset>
                </wp:positionH>
                <wp:positionV relativeFrom="paragraph">
                  <wp:posOffset>63500</wp:posOffset>
                </wp:positionV>
                <wp:extent cx="469900" cy="114300"/>
                <wp:effectExtent l="0" t="0" r="0" b="0"/>
                <wp:wrapTopAndBottom/>
                <wp:docPr id="370" name="文本框 370"/>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法律以什么</w:t>
                            </w:r>
                          </w:p>
                        </w:txbxContent>
                      </wps:txbx>
                      <wps:bodyPr vert="horz" wrap="square" lIns="0" tIns="0" rIns="0" bIns="0" anchor="t">
                        <a:spAutoFit/>
                      </wps:bodyPr>
                    </wps:wsp>
                  </a:graphicData>
                </a:graphic>
              </wp:anchor>
            </w:drawing>
          </mc:Choice>
          <mc:Fallback>
            <w:pict>
              <v:shape type="#_x0000_t202" filled="f" stroked="f" style="margin-left:274pt;margin-top:5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法律以什么</w:t>
                      </w:r>
                    </w:p>
                  </w:txbxContent>
                </v:textbox>
              </v:shape>
            </w:pict>
          </mc:Fallback>
        </mc:AlternateContent>
      </w:r>
      <w:r>
        <w:rPr>
          <w:noProof/>
        </w:rPr>
        <mc:AlternateContent>
          <mc:Choice Requires="wps">
            <w:drawing>
              <wp:anchor distT="0" distB="0" distL="0" distR="0" simplePos="0" relativeHeight="250760704" behindDoc="0" locked="0" layoutInCell="1" allowOverlap="1">
                <wp:simplePos x="0" y="0"/>
                <wp:positionH relativeFrom="column">
                  <wp:posOffset>3479800</wp:posOffset>
                </wp:positionH>
                <wp:positionV relativeFrom="paragraph">
                  <wp:posOffset>190500</wp:posOffset>
                </wp:positionV>
                <wp:extent cx="482600" cy="114300"/>
                <wp:effectExtent l="0" t="0" r="0" b="0"/>
                <wp:wrapTopAndBottom/>
                <wp:docPr id="371" name="文本框 371"/>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方式同上述</w:t>
                            </w:r>
                          </w:p>
                        </w:txbxContent>
                      </wps:txbx>
                      <wps:bodyPr vert="horz" wrap="square" lIns="0" tIns="0" rIns="0" bIns="0" anchor="t">
                        <a:spAutoFit/>
                      </wps:bodyPr>
                    </wps:wsp>
                  </a:graphicData>
                </a:graphic>
              </wp:anchor>
            </w:drawing>
          </mc:Choice>
          <mc:Fallback>
            <w:pict>
              <v:shape type="#_x0000_t202" filled="f" stroked="f" style="margin-left:274pt;margin-top:15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方式同上述</w:t>
                      </w:r>
                    </w:p>
                  </w:txbxContent>
                </v:textbox>
              </v:shape>
            </w:pict>
          </mc:Fallback>
        </mc:AlternateContent>
      </w:r>
      <w:r>
        <w:rPr>
          <w:noProof/>
        </w:rPr>
        <mc:AlternateContent>
          <mc:Choice Requires="wps">
            <w:drawing>
              <wp:anchor distT="0" distB="0" distL="0" distR="0" simplePos="0" relativeHeight="250761728" behindDoc="0" locked="0" layoutInCell="1" allowOverlap="1">
                <wp:simplePos x="0" y="0"/>
                <wp:positionH relativeFrom="column">
                  <wp:posOffset>3479800</wp:posOffset>
                </wp:positionH>
                <wp:positionV relativeFrom="paragraph">
                  <wp:posOffset>330200</wp:posOffset>
                </wp:positionV>
                <wp:extent cx="381000" cy="114300"/>
                <wp:effectExtent l="0" t="0" r="0" b="0"/>
                <wp:wrapTopAndBottom/>
                <wp:docPr id="372" name="文本框 372"/>
                <wp:cNvGraphicFramePr/>
                <a:graphic xmlns:a="http://schemas.openxmlformats.org/drawingml/2006/main">
                  <a:graphicData uri="http://schemas.microsoft.com/office/word/2010/wordprocessingShape">
                    <wps:wsp>
                      <wps:cNvSpPr txBox="1"/>
                      <wps:spPr>
                        <a:xfrm>
                          <a:off x="0" y="0"/>
                          <a:ext cx="3810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苦乐相关</w:t>
                            </w:r>
                          </w:p>
                        </w:txbxContent>
                      </wps:txbx>
                      <wps:bodyPr vert="horz" wrap="square" lIns="0" tIns="0" rIns="0" bIns="0" anchor="t">
                        <a:spAutoFit/>
                      </wps:bodyPr>
                    </wps:wsp>
                  </a:graphicData>
                </a:graphic>
              </wp:anchor>
            </w:drawing>
          </mc:Choice>
          <mc:Fallback>
            <w:pict>
              <v:shape type="#_x0000_t202" filled="f" stroked="f" style="margin-left:274pt;margin-top:26pt;width:3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苦乐相关</w:t>
                      </w:r>
                    </w:p>
                  </w:txbxContent>
                </v:textbox>
              </v:shape>
            </w:pict>
          </mc:Fallback>
        </mc:AlternateContent>
      </w:r>
    </w:p>
    <w:p w:rsidR="00D55C98" w:rsidRDefault="00E14246">
      <w:pPr>
        <w:spacing w:before="220" w:line="60" w:lineRule="exact"/>
        <w:ind w:left="100" w:right="43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60" w:line="160" w:lineRule="atLeast"/>
        <w:ind w:left="400"/>
        <w:rPr>
          <w:sz w:val="10"/>
        </w:rPr>
      </w:pPr>
      <w:r>
        <w:rPr>
          <w:rFonts w:ascii="宋体" w:eastAsia="宋体" w:hAnsi="宋体" w:cs="宋体"/>
          <w:color w:val="000000"/>
          <w:sz w:val="10"/>
        </w:rPr>
        <w:t xml:space="preserve">⑩ </w:t>
      </w:r>
      <w:r>
        <w:rPr>
          <w:rFonts w:ascii="宋体" w:eastAsia="宋体" w:hAnsi="宋体" w:cs="宋体"/>
          <w:color w:val="000000"/>
          <w:sz w:val="10"/>
        </w:rPr>
        <w:t>与此相反，所有其他痛苦可称为忍受之苦。</w:t>
      </w:r>
      <w:r>
        <w:rPr>
          <w:rFonts w:ascii="宋体" w:eastAsia="宋体" w:hAnsi="宋体" w:cs="宋体"/>
          <w:color w:val="000000"/>
          <w:sz w:val="10"/>
        </w:rPr>
        <w:t>①</w:t>
      </w:r>
    </w:p>
    <w:p w:rsidR="00D55C98" w:rsidRDefault="00E14246">
      <w:pPr>
        <w:autoSpaceDE w:val="0"/>
        <w:autoSpaceDN w:val="0"/>
        <w:spacing w:before="60" w:line="160" w:lineRule="atLeast"/>
        <w:ind w:left="400"/>
        <w:rPr>
          <w:sz w:val="10"/>
        </w:rPr>
      </w:pPr>
      <w:r>
        <w:rPr>
          <w:rFonts w:ascii="宋体" w:eastAsia="宋体" w:hAnsi="宋体" w:cs="宋体"/>
          <w:color w:val="000000"/>
          <w:sz w:val="10"/>
        </w:rPr>
        <w:t>Ⓑ</w:t>
      </w:r>
      <w:r>
        <w:rPr>
          <w:rFonts w:ascii="宋体" w:eastAsia="宋体" w:hAnsi="宋体" w:cs="宋体"/>
          <w:color w:val="000000"/>
          <w:sz w:val="10"/>
        </w:rPr>
        <w:t xml:space="preserve"> </w:t>
      </w:r>
      <w:r>
        <w:rPr>
          <w:rFonts w:ascii="宋体" w:eastAsia="宋体" w:hAnsi="宋体" w:cs="宋体"/>
          <w:color w:val="000000"/>
          <w:sz w:val="10"/>
        </w:rPr>
        <w:t>见第十章</w:t>
      </w:r>
      <w:r>
        <w:rPr>
          <w:rFonts w:ascii="宋体" w:eastAsia="宋体" w:hAnsi="宋体" w:cs="宋体"/>
          <w:color w:val="000000"/>
          <w:sz w:val="10"/>
        </w:rPr>
        <w:t>(</w:t>
      </w:r>
      <w:r>
        <w:rPr>
          <w:rFonts w:ascii="宋体" w:eastAsia="宋体" w:hAnsi="宋体" w:cs="宋体"/>
          <w:color w:val="000000"/>
          <w:sz w:val="10"/>
        </w:rPr>
        <w:t>动机</w:t>
      </w:r>
      <w:r>
        <w:rPr>
          <w:rFonts w:ascii="宋体" w:eastAsia="宋体" w:hAnsi="宋体" w:cs="宋体"/>
          <w:color w:val="000000"/>
          <w:sz w:val="10"/>
        </w:rPr>
        <w:t>)</w:t>
      </w:r>
      <w:r>
        <w:rPr>
          <w:rFonts w:ascii="宋体" w:eastAsia="宋体" w:hAnsi="宋体" w:cs="宋体"/>
          <w:color w:val="000000"/>
          <w:sz w:val="10"/>
        </w:rPr>
        <w:t>。</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762752" behindDoc="0" locked="0" layoutInCell="1" allowOverlap="1">
                <wp:simplePos x="0" y="0"/>
                <wp:positionH relativeFrom="column">
                  <wp:posOffset>254000</wp:posOffset>
                </wp:positionH>
                <wp:positionV relativeFrom="paragraph">
                  <wp:posOffset>0</wp:posOffset>
                </wp:positionV>
                <wp:extent cx="3708400" cy="25400"/>
                <wp:effectExtent l="0" t="0" r="0" b="0"/>
                <wp:wrapTopAndBottom/>
                <wp:docPr id="373" name="文本框 373"/>
                <wp:cNvGraphicFramePr/>
                <a:graphic xmlns:a="http://schemas.openxmlformats.org/drawingml/2006/main">
                  <a:graphicData uri="http://schemas.microsoft.com/office/word/2010/wordprocessingShape">
                    <wps:wsp>
                      <wps:cNvSpPr txBox="1"/>
                      <wps:spPr>
                        <a:xfrm>
                          <a:off x="0" y="0"/>
                          <a:ext cx="37084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0pt;margin-top:0pt;width:292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63776" behindDoc="0" locked="0" layoutInCell="1" allowOverlap="1">
                <wp:simplePos x="0" y="0"/>
                <wp:positionH relativeFrom="column">
                  <wp:posOffset>254000</wp:posOffset>
                </wp:positionH>
                <wp:positionV relativeFrom="paragraph">
                  <wp:posOffset>0</wp:posOffset>
                </wp:positionV>
                <wp:extent cx="3263900" cy="101600"/>
                <wp:effectExtent l="0" t="0" r="0" b="0"/>
                <wp:wrapTopAndBottom/>
                <wp:docPr id="374" name="文本框 374"/>
                <wp:cNvGraphicFramePr/>
                <a:graphic xmlns:a="http://schemas.openxmlformats.org/drawingml/2006/main">
                  <a:graphicData uri="http://schemas.microsoft.com/office/word/2010/wordprocessingShape">
                    <wps:wsp>
                      <wps:cNvSpPr txBox="1"/>
                      <wps:spPr>
                        <a:xfrm>
                          <a:off x="0" y="0"/>
                          <a:ext cx="32639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 xml:space="preserve">⑥ </w:t>
                            </w:r>
                            <w:r>
                              <w:rPr>
                                <w:rFonts w:ascii="宋体" w:eastAsia="宋体" w:hAnsi="宋体" w:cs="宋体"/>
                                <w:color w:val="000000"/>
                                <w:sz w:val="10"/>
                              </w:rPr>
                              <w:t>用这个办法，可以更清楚地把和睦之苦乐同仁慈之苦乐区别开来，把敌意之</w:t>
                            </w:r>
                          </w:p>
                        </w:txbxContent>
                      </wps:txbx>
                      <wps:bodyPr vert="horz" wrap="square" lIns="0" tIns="0" rIns="0" bIns="0" anchor="t">
                        <a:spAutoFit/>
                      </wps:bodyPr>
                    </wps:wsp>
                  </a:graphicData>
                </a:graphic>
              </wp:anchor>
            </w:drawing>
          </mc:Choice>
          <mc:Fallback>
            <w:pict>
              <v:shape type="#_x0000_t202" filled="f" stroked="f" style="margin-left:20pt;margin-top:0pt;width:257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⑥ 用这个办法，可以更清楚地把和睦之苦乐同仁慈之苦乐区别开来，把敌意之</w:t>
                      </w:r>
                    </w:p>
                  </w:txbxContent>
                </v:textbox>
              </v:shape>
            </w:pict>
          </mc:Fallback>
        </mc:AlternateContent>
      </w:r>
      <w:r>
        <w:rPr>
          <w:noProof/>
        </w:rPr>
        <mc:AlternateContent>
          <mc:Choice Requires="wps">
            <w:drawing>
              <wp:anchor distT="0" distB="0" distL="0" distR="0" simplePos="0" relativeHeight="250764800" behindDoc="0" locked="0" layoutInCell="1" allowOverlap="1">
                <wp:simplePos x="0" y="0"/>
                <wp:positionH relativeFrom="column">
                  <wp:posOffset>3479800</wp:posOffset>
                </wp:positionH>
                <wp:positionV relativeFrom="paragraph">
                  <wp:posOffset>25400</wp:posOffset>
                </wp:positionV>
                <wp:extent cx="482600" cy="88900"/>
                <wp:effectExtent l="0" t="0" r="0" b="0"/>
                <wp:wrapTopAndBottom/>
                <wp:docPr id="375" name="文本框 375"/>
                <wp:cNvGraphicFramePr/>
                <a:graphic xmlns:a="http://schemas.openxmlformats.org/drawingml/2006/main">
                  <a:graphicData uri="http://schemas.microsoft.com/office/word/2010/wordprocessingShape">
                    <wps:wsp>
                      <wps:cNvSpPr txBox="1"/>
                      <wps:spPr>
                        <a:xfrm>
                          <a:off x="0" y="0"/>
                          <a:ext cx="4826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color w:val="000000"/>
                                <w:sz w:val="10"/>
                              </w:rPr>
                              <w:t>和睦与敌意</w:t>
                            </w:r>
                          </w:p>
                        </w:txbxContent>
                      </wps:txbx>
                      <wps:bodyPr vert="horz" wrap="square" lIns="0" tIns="0" rIns="0" bIns="0" anchor="t">
                        <a:spAutoFit/>
                      </wps:bodyPr>
                    </wps:wsp>
                  </a:graphicData>
                </a:graphic>
              </wp:anchor>
            </w:drawing>
          </mc:Choice>
          <mc:Fallback>
            <w:pict>
              <v:shape type="#_x0000_t202" filled="f" stroked="f" style="margin-left:274pt;margin-top:2pt;width:38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ff"/>
                          <w:i w:val="off"/>
                        </w:rPr>
                        <w:t>和睦与敌意</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765824" behindDoc="0" locked="0" layoutInCell="1" allowOverlap="1">
                <wp:simplePos x="0" y="0"/>
                <wp:positionH relativeFrom="column">
                  <wp:posOffset>63500</wp:posOffset>
                </wp:positionH>
                <wp:positionV relativeFrom="paragraph">
                  <wp:posOffset>0</wp:posOffset>
                </wp:positionV>
                <wp:extent cx="3886200" cy="12700"/>
                <wp:effectExtent l="0" t="0" r="0" b="0"/>
                <wp:wrapTopAndBottom/>
                <wp:docPr id="376" name="文本框 376"/>
                <wp:cNvGraphicFramePr/>
                <a:graphic xmlns:a="http://schemas.openxmlformats.org/drawingml/2006/main">
                  <a:graphicData uri="http://schemas.microsoft.com/office/word/2010/wordprocessingShape">
                    <wps:wsp>
                      <wps:cNvSpPr txBox="1"/>
                      <wps:spPr>
                        <a:xfrm>
                          <a:off x="0" y="0"/>
                          <a:ext cx="38862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5pt;margin-top:0pt;width:306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66848" behindDoc="0" locked="0" layoutInCell="1" allowOverlap="1">
                <wp:simplePos x="0" y="0"/>
                <wp:positionH relativeFrom="column">
                  <wp:posOffset>63500</wp:posOffset>
                </wp:positionH>
                <wp:positionV relativeFrom="paragraph">
                  <wp:posOffset>0</wp:posOffset>
                </wp:positionV>
                <wp:extent cx="3454400" cy="101600"/>
                <wp:effectExtent l="0" t="0" r="0" b="0"/>
                <wp:wrapTopAndBottom/>
                <wp:docPr id="377" name="文本框 377"/>
                <wp:cNvGraphicFramePr/>
                <a:graphic xmlns:a="http://schemas.openxmlformats.org/drawingml/2006/main">
                  <a:graphicData uri="http://schemas.microsoft.com/office/word/2010/wordprocessingShape">
                    <wps:wsp>
                      <wps:cNvSpPr txBox="1"/>
                      <wps:spPr>
                        <a:xfrm>
                          <a:off x="0" y="0"/>
                          <a:ext cx="34544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苦乐同作恶之苦乐区别开来。和睦与敌意之苦乐是自我关系性质的，仁慈与作恶之苦</w:t>
                            </w:r>
                            <w:r>
                              <w:rPr>
                                <w:rFonts w:ascii="宋体" w:eastAsia="宋体" w:hAnsi="宋体" w:cs="宋体"/>
                                <w:color w:val="000000"/>
                                <w:sz w:val="10"/>
                              </w:rPr>
                              <w:t xml:space="preserve"> </w:t>
                            </w:r>
                          </w:p>
                        </w:txbxContent>
                      </wps:txbx>
                      <wps:bodyPr vert="horz" wrap="square" lIns="0" tIns="0" rIns="0" bIns="0" anchor="t">
                        <a:spAutoFit/>
                      </wps:bodyPr>
                    </wps:wsp>
                  </a:graphicData>
                </a:graphic>
              </wp:anchor>
            </w:drawing>
          </mc:Choice>
          <mc:Fallback>
            <w:pict>
              <v:shape type="#_x0000_t202" filled="f" stroked="f" style="margin-left:5pt;margin-top:0pt;width:272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 xml:space="preserve">苦乐同作恶之苦乐区别开来。和睦与敌意之苦乐是自我关系性质的，仁慈与作恶之苦 </w:t>
                      </w:r>
                    </w:p>
                  </w:txbxContent>
                </v:textbox>
              </v:shape>
            </w:pict>
          </mc:Fallback>
        </mc:AlternateContent>
      </w:r>
      <w:r>
        <w:rPr>
          <w:noProof/>
        </w:rPr>
        <mc:AlternateContent>
          <mc:Choice Requires="wps">
            <w:drawing>
              <wp:anchor distT="0" distB="0" distL="0" distR="0" simplePos="0" relativeHeight="250767872" behindDoc="0" locked="0" layoutInCell="1" allowOverlap="1">
                <wp:simplePos x="0" y="0"/>
                <wp:positionH relativeFrom="column">
                  <wp:posOffset>3479800</wp:posOffset>
                </wp:positionH>
                <wp:positionV relativeFrom="paragraph">
                  <wp:posOffset>12700</wp:posOffset>
                </wp:positionV>
                <wp:extent cx="469900" cy="88900"/>
                <wp:effectExtent l="0" t="0" r="0" b="0"/>
                <wp:wrapTopAndBottom/>
                <wp:docPr id="378" name="文本框 378"/>
                <wp:cNvGraphicFramePr/>
                <a:graphic xmlns:a="http://schemas.openxmlformats.org/drawingml/2006/main">
                  <a:graphicData uri="http://schemas.microsoft.com/office/word/2010/wordprocessingShape">
                    <wps:wsp>
                      <wps:cNvSpPr txBox="1"/>
                      <wps:spPr>
                        <a:xfrm>
                          <a:off x="0" y="0"/>
                          <a:ext cx="4699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color w:val="000000"/>
                                <w:sz w:val="10"/>
                              </w:rPr>
                              <w:t>之苦乐不同</w:t>
                            </w:r>
                          </w:p>
                        </w:txbxContent>
                      </wps:txbx>
                      <wps:bodyPr vert="horz" wrap="square" lIns="0" tIns="0" rIns="0" bIns="0" anchor="t">
                        <a:spAutoFit/>
                      </wps:bodyPr>
                    </wps:wsp>
                  </a:graphicData>
                </a:graphic>
              </wp:anchor>
            </w:drawing>
          </mc:Choice>
          <mc:Fallback>
            <w:pict>
              <v:shape type="#_x0000_t202" filled="f" stroked="f" style="margin-left:274pt;margin-top:1pt;width:37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ff"/>
                          <w:i w:val="off"/>
                        </w:rPr>
                        <w:t>之苦乐不同</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768896" behindDoc="0" locked="0" layoutInCell="1" allowOverlap="1">
                <wp:simplePos x="0" y="0"/>
                <wp:positionH relativeFrom="column">
                  <wp:posOffset>63500</wp:posOffset>
                </wp:positionH>
                <wp:positionV relativeFrom="paragraph">
                  <wp:posOffset>0</wp:posOffset>
                </wp:positionV>
                <wp:extent cx="1003300" cy="101600"/>
                <wp:effectExtent l="0" t="0" r="0" b="0"/>
                <wp:wrapTopAndBottom/>
                <wp:docPr id="379" name="文本框 379"/>
                <wp:cNvGraphicFramePr/>
                <a:graphic xmlns:a="http://schemas.openxmlformats.org/drawingml/2006/main">
                  <a:graphicData uri="http://schemas.microsoft.com/office/word/2010/wordprocessingShape">
                    <wps:wsp>
                      <wps:cNvSpPr txBox="1"/>
                      <wps:spPr>
                        <a:xfrm>
                          <a:off x="0" y="0"/>
                          <a:ext cx="10033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乐则是外在关系性质的。</w:t>
                            </w:r>
                          </w:p>
                        </w:txbxContent>
                      </wps:txbx>
                      <wps:bodyPr vert="horz" wrap="square" lIns="0" tIns="0" rIns="0" bIns="0" anchor="t">
                        <a:spAutoFit/>
                      </wps:bodyPr>
                    </wps:wsp>
                  </a:graphicData>
                </a:graphic>
              </wp:anchor>
            </w:drawing>
          </mc:Choice>
          <mc:Fallback>
            <w:pict>
              <v:shape type="#_x0000_t202" filled="f" stroked="f" style="margin-left:5pt;margin-top:0pt;width:7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乐则是外在关系性质的。</w:t>
                      </w:r>
                    </w:p>
                  </w:txbxContent>
                </v:textbox>
              </v:shape>
            </w:pict>
          </mc:Fallback>
        </mc:AlternateContent>
      </w:r>
      <w:r>
        <w:rPr>
          <w:noProof/>
        </w:rPr>
        <mc:AlternateContent>
          <mc:Choice Requires="wps">
            <w:drawing>
              <wp:anchor distT="0" distB="0" distL="0" distR="0" simplePos="0" relativeHeight="250769920" behindDoc="0" locked="0" layoutInCell="1" allowOverlap="1">
                <wp:simplePos x="0" y="0"/>
                <wp:positionH relativeFrom="column">
                  <wp:posOffset>3479800</wp:posOffset>
                </wp:positionH>
                <wp:positionV relativeFrom="paragraph">
                  <wp:posOffset>0</wp:posOffset>
                </wp:positionV>
                <wp:extent cx="482600" cy="101600"/>
                <wp:effectExtent l="0" t="0" r="0" b="0"/>
                <wp:wrapTopAndBottom/>
                <wp:docPr id="380" name="文本框 380"/>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于仁慈与作</w:t>
                            </w:r>
                          </w:p>
                        </w:txbxContent>
                      </wps:txbx>
                      <wps:bodyPr vert="horz" wrap="square" lIns="0" tIns="0" rIns="0" bIns="0" anchor="t">
                        <a:spAutoFit/>
                      </wps:bodyPr>
                    </wps:wsp>
                  </a:graphicData>
                </a:graphic>
              </wp:anchor>
            </w:drawing>
          </mc:Choice>
          <mc:Fallback>
            <w:pict>
              <v:shape type="#_x0000_t202" filled="f" stroked="f" style="margin-left:274pt;margin-top:0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于仁慈与作</w:t>
                      </w:r>
                    </w:p>
                  </w:txbxContent>
                </v:textbox>
              </v:shape>
            </w:pict>
          </mc:Fallback>
        </mc:AlternateContent>
      </w:r>
    </w:p>
    <w:p w:rsidR="00D55C98" w:rsidRDefault="00E14246">
      <w:pPr>
        <w:autoSpaceDE w:val="0"/>
        <w:autoSpaceDN w:val="0"/>
        <w:spacing w:before="40" w:line="280" w:lineRule="atLeast"/>
        <w:ind w:left="400"/>
        <w:rPr>
          <w:sz w:val="24"/>
        </w:rPr>
      </w:pPr>
      <w:r>
        <w:rPr>
          <w:rFonts w:ascii="宋体" w:eastAsia="宋体" w:hAnsi="宋体" w:cs="宋体"/>
          <w:color w:val="000000"/>
          <w:sz w:val="12"/>
        </w:rPr>
        <w:t>①  1783</w:t>
      </w:r>
      <w:r>
        <w:rPr>
          <w:rFonts w:ascii="宋体" w:eastAsia="宋体" w:hAnsi="宋体" w:cs="宋体"/>
          <w:color w:val="000000"/>
          <w:sz w:val="12"/>
        </w:rPr>
        <w:t>年加的注。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恶之苦乐</w:t>
      </w:r>
      <w:r>
        <w:br w:type="page"/>
      </w:r>
    </w:p>
    <w:p w:rsidR="00D55C98" w:rsidRDefault="00E14246">
      <w:pPr>
        <w:autoSpaceDE w:val="0"/>
        <w:autoSpaceDN w:val="0"/>
        <w:spacing w:before="160" w:line="180" w:lineRule="atLeast"/>
        <w:ind w:left="840"/>
        <w:rPr>
          <w:sz w:val="10"/>
        </w:rPr>
      </w:pPr>
      <w:r>
        <w:rPr>
          <w:rFonts w:ascii="宋体" w:eastAsia="宋体" w:hAnsi="宋体" w:cs="宋体"/>
          <w:b/>
          <w:color w:val="000000"/>
          <w:sz w:val="10"/>
          <w:u w:val="single"/>
        </w:rPr>
        <w:lastRenderedPageBreak/>
        <w:t xml:space="preserve">  98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180" w:line="320" w:lineRule="atLeast"/>
        <w:ind w:left="840"/>
        <w:rPr>
          <w:sz w:val="18"/>
        </w:rPr>
      </w:pPr>
      <w:r>
        <w:rPr>
          <w:rFonts w:ascii="宋体" w:eastAsia="宋体" w:hAnsi="宋体" w:cs="宋体"/>
          <w:b/>
          <w:color w:val="000000"/>
          <w:sz w:val="18"/>
        </w:rPr>
        <w:t>诱因，而其实现则构成罪过的收益。犯罪过者是否将受到惩罚</w:t>
      </w:r>
      <w:r>
        <w:rPr>
          <w:rFonts w:ascii="宋体" w:eastAsia="宋体" w:hAnsi="宋体" w:cs="宋体"/>
          <w:b/>
          <w:color w:val="000000"/>
          <w:sz w:val="18"/>
        </w:rPr>
        <w:t>?</w:t>
      </w:r>
      <w:r>
        <w:rPr>
          <w:rFonts w:ascii="宋体" w:eastAsia="宋体" w:hAnsi="宋体" w:cs="宋体"/>
          <w:b/>
          <w:color w:val="000000"/>
          <w:sz w:val="18"/>
        </w:rPr>
        <w:t>只有靠产生同等的或更大的痛苦，才能施予惩罚。</w:t>
      </w:r>
      <w:r>
        <w:rPr>
          <w:rFonts w:ascii="宋体" w:eastAsia="宋体" w:hAnsi="宋体" w:cs="宋体"/>
          <w:b/>
          <w:color w:val="000000"/>
          <w:sz w:val="18"/>
        </w:rPr>
        <w:t>Ⓟ</w:t>
      </w:r>
    </w:p>
    <w:p w:rsidR="00D55C98" w:rsidRDefault="00E14246">
      <w:pPr>
        <w:spacing w:before="2360" w:line="60" w:lineRule="exact"/>
        <w:ind w:left="860" w:right="3520"/>
        <w:rPr>
          <w:sz w:val="24"/>
        </w:rPr>
      </w:pPr>
      <w:r>
        <w:rPr>
          <w:rFonts w:ascii="宋体" w:eastAsia="宋体" w:hAnsi="宋体" w:cs="宋体"/>
          <w:sz w:val="24"/>
          <w:u w:val="single"/>
        </w:rPr>
        <w:t xml:space="preserve">                </w:t>
      </w:r>
    </w:p>
    <w:p w:rsidR="00D55C98" w:rsidRDefault="00D55C98">
      <w:pPr>
        <w:spacing w:line="126" w:lineRule="exact"/>
      </w:pPr>
    </w:p>
    <w:p w:rsidR="00D55C98" w:rsidRDefault="00E14246">
      <w:pPr>
        <w:spacing w:line="14" w:lineRule="exact"/>
      </w:pPr>
      <w:r>
        <w:rPr>
          <w:noProof/>
        </w:rPr>
        <mc:AlternateContent>
          <mc:Choice Requires="wps">
            <w:drawing>
              <wp:anchor distT="0" distB="0" distL="0" distR="0" simplePos="0" relativeHeight="250770944" behindDoc="0" locked="0" layoutInCell="1" allowOverlap="1">
                <wp:simplePos x="0" y="0"/>
                <wp:positionH relativeFrom="column">
                  <wp:posOffset>12700</wp:posOffset>
                </wp:positionH>
                <wp:positionV relativeFrom="paragraph">
                  <wp:posOffset>0</wp:posOffset>
                </wp:positionV>
                <wp:extent cx="3987800" cy="254000"/>
                <wp:effectExtent l="0" t="0" r="0" b="0"/>
                <wp:wrapTopAndBottom/>
                <wp:docPr id="381" name="文本框 381"/>
                <wp:cNvGraphicFramePr/>
                <a:graphic xmlns:a="http://schemas.openxmlformats.org/drawingml/2006/main">
                  <a:graphicData uri="http://schemas.microsoft.com/office/word/2010/wordprocessingShape">
                    <wps:wsp>
                      <wps:cNvSpPr txBox="1"/>
                      <wps:spPr>
                        <a:xfrm>
                          <a:off x="0" y="0"/>
                          <a:ext cx="3987800" cy="254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2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71968"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382" name="文本框 382"/>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为何将复杂</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为何将复杂</w:t>
                      </w:r>
                    </w:p>
                  </w:txbxContent>
                </v:textbox>
              </v:shape>
            </w:pict>
          </mc:Fallback>
        </mc:AlternateContent>
      </w:r>
      <w:r>
        <w:rPr>
          <w:noProof/>
        </w:rPr>
        <mc:AlternateContent>
          <mc:Choice Requires="wps">
            <w:drawing>
              <wp:anchor distT="0" distB="0" distL="0" distR="0" simplePos="0" relativeHeight="250772992" behindDoc="0" locked="0" layoutInCell="1" allowOverlap="1">
                <wp:simplePos x="0" y="0"/>
                <wp:positionH relativeFrom="column">
                  <wp:posOffset>12700</wp:posOffset>
                </wp:positionH>
                <wp:positionV relativeFrom="paragraph">
                  <wp:posOffset>152400</wp:posOffset>
                </wp:positionV>
                <wp:extent cx="495300" cy="88900"/>
                <wp:effectExtent l="0" t="0" r="0" b="0"/>
                <wp:wrapTopAndBottom/>
                <wp:docPr id="383" name="文本框 383"/>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b/>
                                <w:color w:val="000000"/>
                                <w:sz w:val="10"/>
                              </w:rPr>
                              <w:t>苦乐略而不</w:t>
                            </w:r>
                          </w:p>
                        </w:txbxContent>
                      </wps:txbx>
                      <wps:bodyPr vert="horz" wrap="square" lIns="0" tIns="0" rIns="0" bIns="0" anchor="t">
                        <a:spAutoFit/>
                      </wps:bodyPr>
                    </wps:wsp>
                  </a:graphicData>
                </a:graphic>
              </wp:anchor>
            </w:drawing>
          </mc:Choice>
          <mc:Fallback>
            <w:pict>
              <v:shape type="#_x0000_t202" filled="f" stroked="f" style="margin-left:1pt;margin-top:12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n"/>
                          <w:i w:val="off"/>
                        </w:rPr>
                        <w:t>苦乐略而不</w:t>
                      </w:r>
                    </w:p>
                  </w:txbxContent>
                </v:textbox>
              </v:shape>
            </w:pict>
          </mc:Fallback>
        </mc:AlternateContent>
      </w:r>
      <w:r>
        <w:rPr>
          <w:noProof/>
        </w:rPr>
        <mc:AlternateContent>
          <mc:Choice Requires="wps">
            <w:drawing>
              <wp:anchor distT="0" distB="0" distL="0" distR="0" simplePos="0" relativeHeight="250774016" behindDoc="0" locked="0" layoutInCell="1" allowOverlap="1">
                <wp:simplePos x="0" y="0"/>
                <wp:positionH relativeFrom="column">
                  <wp:posOffset>12700</wp:posOffset>
                </wp:positionH>
                <wp:positionV relativeFrom="paragraph">
                  <wp:posOffset>254000</wp:posOffset>
                </wp:positionV>
                <wp:extent cx="114300" cy="114300"/>
                <wp:effectExtent l="0" t="0" r="0" b="0"/>
                <wp:wrapTopAndBottom/>
                <wp:docPr id="384" name="文本框 384"/>
                <wp:cNvGraphicFramePr/>
                <a:graphic xmlns:a="http://schemas.openxmlformats.org/drawingml/2006/main">
                  <a:graphicData uri="http://schemas.microsoft.com/office/word/2010/wordprocessingShape">
                    <wps:wsp>
                      <wps:cNvSpPr txBox="1"/>
                      <wps:spPr>
                        <a:xfrm>
                          <a:off x="0" y="0"/>
                          <a:ext cx="114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论</w:t>
                            </w:r>
                          </w:p>
                        </w:txbxContent>
                      </wps:txbx>
                      <wps:bodyPr vert="horz" wrap="square" lIns="0" tIns="0" rIns="0" bIns="0" anchor="t">
                        <a:spAutoFit/>
                      </wps:bodyPr>
                    </wps:wsp>
                  </a:graphicData>
                </a:graphic>
              </wp:anchor>
            </w:drawing>
          </mc:Choice>
          <mc:Fallback>
            <w:pict>
              <v:shape type="#_x0000_t202" filled="f" stroked="f" style="margin-left:1pt;margin-top:20pt;width: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论</w:t>
                      </w:r>
                    </w:p>
                  </w:txbxContent>
                </v:textbox>
              </v:shape>
            </w:pict>
          </mc:Fallback>
        </mc:AlternateContent>
      </w:r>
      <w:r>
        <w:rPr>
          <w:noProof/>
        </w:rPr>
        <mc:AlternateContent>
          <mc:Choice Requires="wps">
            <w:drawing>
              <wp:anchor distT="0" distB="0" distL="0" distR="0" simplePos="0" relativeHeight="250775040" behindDoc="0" locked="0" layoutInCell="1" allowOverlap="1">
                <wp:simplePos x="0" y="0"/>
                <wp:positionH relativeFrom="column">
                  <wp:posOffset>520700</wp:posOffset>
                </wp:positionH>
                <wp:positionV relativeFrom="paragraph">
                  <wp:posOffset>0</wp:posOffset>
                </wp:positionV>
                <wp:extent cx="3479800" cy="381000"/>
                <wp:effectExtent l="0" t="0" r="0" b="0"/>
                <wp:wrapTopAndBottom/>
                <wp:docPr id="385" name="文本框 385"/>
                <wp:cNvGraphicFramePr/>
                <a:graphic xmlns:a="http://schemas.openxmlformats.org/drawingml/2006/main">
                  <a:graphicData uri="http://schemas.microsoft.com/office/word/2010/wordprocessingShape">
                    <wps:wsp>
                      <wps:cNvSpPr txBox="1"/>
                      <wps:spPr>
                        <a:xfrm>
                          <a:off x="0" y="0"/>
                          <a:ext cx="3479800" cy="381000"/>
                        </a:xfrm>
                        <a:prstGeom prst="rect">
                          <a:avLst/>
                        </a:prstGeom>
                        <a:noFill/>
                        <a:ln w="6350">
                          <a:noFill/>
                        </a:ln>
                      </wps:spPr>
                      <wps:txbx>
                        <w:txbxContent>
                          <w:p w:rsidR="00D55C98" w:rsidRDefault="00E14246">
                            <w:pPr>
                              <w:autoSpaceDE w:val="0"/>
                              <w:autoSpaceDN w:val="0"/>
                              <w:spacing w:line="187" w:lineRule="atLeast"/>
                              <w:ind w:firstLine="280"/>
                              <w:rPr>
                                <w:sz w:val="10"/>
                              </w:rPr>
                            </w:pPr>
                            <w:r>
                              <w:rPr>
                                <w:rFonts w:ascii="宋体" w:eastAsia="宋体" w:hAnsi="宋体" w:cs="宋体"/>
                                <w:b/>
                                <w:color w:val="000000"/>
                                <w:sz w:val="10"/>
                              </w:rPr>
                              <w:t>Ⓟ</w:t>
                            </w:r>
                            <w:r>
                              <w:rPr>
                                <w:rFonts w:ascii="宋体" w:eastAsia="宋体" w:hAnsi="宋体" w:cs="宋体"/>
                                <w:b/>
                                <w:color w:val="000000"/>
                                <w:sz w:val="10"/>
                              </w:rPr>
                              <w:t xml:space="preserve">  </w:t>
                            </w:r>
                            <w:r>
                              <w:rPr>
                                <w:rFonts w:ascii="宋体" w:eastAsia="宋体" w:hAnsi="宋体" w:cs="宋体"/>
                                <w:b/>
                                <w:color w:val="000000"/>
                                <w:sz w:val="10"/>
                              </w:rPr>
                              <w:t>不仅为新奇，也为实用，有必要展示若干复杂苦乐的一览表，同时将它们分解</w:t>
                            </w:r>
                            <w:r>
                              <w:rPr>
                                <w:rFonts w:ascii="宋体" w:eastAsia="宋体" w:hAnsi="宋体" w:cs="宋体"/>
                                <w:b/>
                                <w:color w:val="000000"/>
                                <w:sz w:val="10"/>
                              </w:rPr>
                              <w:t xml:space="preserve"> </w:t>
                            </w:r>
                            <w:r>
                              <w:rPr>
                                <w:rFonts w:ascii="宋体" w:eastAsia="宋体" w:hAnsi="宋体" w:cs="宋体"/>
                                <w:b/>
                                <w:color w:val="000000"/>
                                <w:sz w:val="10"/>
                              </w:rPr>
                              <w:t>为各自依以组成的简单苦乐。然而，这样一番研究将占用过多篇幅，无法在这里进行。尽管如此，一项旨在图示的简例仍然几乎不可省略。</w:t>
                            </w:r>
                          </w:p>
                        </w:txbxContent>
                      </wps:txbx>
                      <wps:bodyPr vert="horz" wrap="square" lIns="0" tIns="0" rIns="0" bIns="0" anchor="t">
                        <a:spAutoFit/>
                      </wps:bodyPr>
                    </wps:wsp>
                  </a:graphicData>
                </a:graphic>
              </wp:anchor>
            </w:drawing>
          </mc:Choice>
          <mc:Fallback>
            <w:pict>
              <v:shape type="#_x0000_t202" filled="f" stroked="f" style="margin-left:41pt;margin-top:0pt;width:274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7" w:lineRule="atLeast"/>
                        <w:ind w:left="0" w:right="0" w:firstLine="280"/>
                        <w:jc w:val="both"/>
                        <w:textAlignment w:val="auto"/>
                        <w:rPr>
                          <w:sz w:val="10"/>
                        </w:rPr>
                      </w:pPr>
                      <w:r>
                        <w:rPr>
                          <w:rFonts w:ascii="宋体" w:hAnsi="宋体" w:cs="宋体" w:eastAsia="宋体"/>
                          <w:sz w:val="10"/>
                          <w:color w:val="000000"/>
                          <w:b w:val="on"/>
                          <w:i w:val="off"/>
                        </w:rPr>
                        <w:t>Ⓟ  不仅为新奇，也为实用，有必要展示若干复杂苦乐的一览表，同时将它们分解</w:t>
                      </w:r>
                      <w:r>
                        <w:rPr>
                          <w:rFonts w:ascii="宋体" w:hAnsi="宋体" w:cs="宋体" w:eastAsia="宋体"/>
                          <w:sz w:val="10"/>
                          <w:color w:val="000000"/>
                          <w:b w:val="on"/>
                          <w:i w:val="off"/>
                        </w:rPr>
                        <w:t xml:space="preserve"> 为各自依以组成的简单苦乐。然而，这样一番研究将占用过多篇幅，无法在这里进行。</w:t>
                      </w:r>
                      <w:r>
                        <w:rPr>
                          <w:rFonts w:ascii="宋体" w:hAnsi="宋体" w:cs="宋体" w:eastAsia="宋体"/>
                          <w:sz w:val="10"/>
                          <w:color w:val="000000"/>
                          <w:b w:val="on"/>
                          <w:i w:val="off"/>
                        </w:rPr>
                        <w:t>尽管如此，一项旨在图示的简例仍然几乎不可省略。</w:t>
                      </w:r>
                    </w:p>
                  </w:txbxContent>
                </v:textbox>
              </v:shape>
            </w:pict>
          </mc:Fallback>
        </mc:AlternateContent>
      </w:r>
    </w:p>
    <w:p w:rsidR="00D55C98" w:rsidRDefault="00E14246">
      <w:pPr>
        <w:autoSpaceDE w:val="0"/>
        <w:autoSpaceDN w:val="0"/>
        <w:spacing w:before="20" w:line="180" w:lineRule="atLeast"/>
        <w:ind w:left="20"/>
        <w:rPr>
          <w:sz w:val="24"/>
        </w:rPr>
      </w:pPr>
      <w:r>
        <w:rPr>
          <w:rFonts w:ascii="宋体" w:eastAsia="宋体" w:hAnsi="宋体" w:cs="宋体"/>
          <w:b/>
          <w:color w:val="000000"/>
          <w:sz w:val="10"/>
        </w:rPr>
        <w:t>范例：田园</w:t>
      </w:r>
      <w:r>
        <w:rPr>
          <w:rFonts w:ascii="宋体" w:eastAsia="宋体" w:hAnsi="宋体" w:cs="宋体"/>
          <w:sz w:val="24"/>
        </w:rPr>
        <w:t xml:space="preserve">     </w:t>
      </w:r>
      <w:r>
        <w:rPr>
          <w:rFonts w:ascii="宋体" w:eastAsia="宋体" w:hAnsi="宋体" w:cs="宋体"/>
          <w:b/>
          <w:color w:val="000000"/>
          <w:sz w:val="10"/>
        </w:rPr>
        <w:t>耳目之乐一般来说甚为复杂。例如，田园风光之乐通常至少包括下列快乐：</w:t>
      </w:r>
    </w:p>
    <w:p w:rsidR="00D55C98" w:rsidRDefault="00E14246">
      <w:pPr>
        <w:autoSpaceDE w:val="0"/>
        <w:autoSpaceDN w:val="0"/>
        <w:spacing w:before="20" w:line="200" w:lineRule="atLeast"/>
        <w:ind w:left="20"/>
        <w:rPr>
          <w:sz w:val="24"/>
        </w:rPr>
      </w:pPr>
      <w:r>
        <w:rPr>
          <w:rFonts w:ascii="宋体" w:eastAsia="宋体" w:hAnsi="宋体" w:cs="宋体"/>
          <w:b/>
          <w:color w:val="000000"/>
          <w:sz w:val="10"/>
        </w:rPr>
        <w:t>风光之乐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一、感官之乐</w:t>
      </w:r>
    </w:p>
    <w:p w:rsidR="00D55C98" w:rsidRDefault="00E14246">
      <w:pPr>
        <w:autoSpaceDE w:val="0"/>
        <w:autoSpaceDN w:val="0"/>
        <w:spacing w:line="180" w:lineRule="atLeast"/>
        <w:ind w:left="800" w:firstLine="300"/>
        <w:rPr>
          <w:sz w:val="10"/>
        </w:rPr>
      </w:pPr>
      <w:r>
        <w:rPr>
          <w:rFonts w:ascii="宋体" w:eastAsia="宋体" w:hAnsi="宋体" w:cs="宋体"/>
          <w:b/>
          <w:color w:val="000000"/>
          <w:sz w:val="10"/>
        </w:rPr>
        <w:t>1.</w:t>
      </w:r>
      <w:r>
        <w:rPr>
          <w:rFonts w:ascii="宋体" w:eastAsia="宋体" w:hAnsi="宋体" w:cs="宋体"/>
          <w:b/>
          <w:color w:val="000000"/>
          <w:sz w:val="10"/>
        </w:rPr>
        <w:t>简单视觉之乐，来自眼见悦目的色彩和形象</w:t>
      </w:r>
      <w:r>
        <w:rPr>
          <w:rFonts w:ascii="宋体" w:eastAsia="宋体" w:hAnsi="宋体" w:cs="宋体"/>
          <w:b/>
          <w:color w:val="000000"/>
          <w:sz w:val="10"/>
        </w:rPr>
        <w:t>———</w:t>
      </w:r>
      <w:r>
        <w:rPr>
          <w:rFonts w:ascii="宋体" w:eastAsia="宋体" w:hAnsi="宋体" w:cs="宋体"/>
          <w:b/>
          <w:color w:val="000000"/>
          <w:sz w:val="10"/>
        </w:rPr>
        <w:t>翠绿葱茏的农田，随风摇曳的</w:t>
      </w:r>
      <w:r>
        <w:rPr>
          <w:rFonts w:ascii="宋体" w:eastAsia="宋体" w:hAnsi="宋体" w:cs="宋体"/>
          <w:b/>
          <w:color w:val="000000"/>
          <w:sz w:val="10"/>
        </w:rPr>
        <w:t>树叶，浮光掠影的水流等等。</w:t>
      </w:r>
    </w:p>
    <w:p w:rsidR="00D55C98" w:rsidRDefault="00E14246">
      <w:pPr>
        <w:autoSpaceDE w:val="0"/>
        <w:autoSpaceDN w:val="0"/>
        <w:spacing w:before="60" w:line="180" w:lineRule="atLeast"/>
        <w:ind w:left="1100"/>
        <w:rPr>
          <w:sz w:val="10"/>
        </w:rPr>
      </w:pPr>
      <w:r>
        <w:rPr>
          <w:rFonts w:ascii="宋体" w:eastAsia="宋体" w:hAnsi="宋体" w:cs="宋体"/>
          <w:b/>
          <w:color w:val="000000"/>
          <w:sz w:val="10"/>
        </w:rPr>
        <w:t>2.</w:t>
      </w:r>
      <w:r>
        <w:rPr>
          <w:rFonts w:ascii="宋体" w:eastAsia="宋体" w:hAnsi="宋体" w:cs="宋体"/>
          <w:b/>
          <w:color w:val="000000"/>
          <w:sz w:val="10"/>
        </w:rPr>
        <w:t>简单听觉之乐，来自耳听燕嘤雀鸣，流水淙淙，草木瑟瑟。</w:t>
      </w:r>
    </w:p>
    <w:p w:rsidR="00D55C98" w:rsidRDefault="00E14246">
      <w:pPr>
        <w:autoSpaceDE w:val="0"/>
        <w:autoSpaceDN w:val="0"/>
        <w:spacing w:before="20" w:line="180" w:lineRule="atLeast"/>
        <w:ind w:left="820" w:firstLine="280"/>
        <w:rPr>
          <w:sz w:val="10"/>
        </w:rPr>
      </w:pPr>
      <w:r>
        <w:rPr>
          <w:rFonts w:ascii="宋体" w:eastAsia="宋体" w:hAnsi="宋体" w:cs="宋体"/>
          <w:b/>
          <w:color w:val="000000"/>
          <w:sz w:val="10"/>
        </w:rPr>
        <w:t>3.</w:t>
      </w:r>
      <w:r>
        <w:rPr>
          <w:rFonts w:ascii="宋体" w:eastAsia="宋体" w:hAnsi="宋体" w:cs="宋体"/>
          <w:b/>
          <w:color w:val="000000"/>
          <w:sz w:val="10"/>
        </w:rPr>
        <w:t>嗅觉之乐，来自鼻嗅野花的香味，适才割刈的干草气息和果蔬稼木初熟时节的芬芳。</w:t>
      </w:r>
    </w:p>
    <w:p w:rsidR="00D55C98" w:rsidRDefault="00E14246">
      <w:pPr>
        <w:autoSpaceDE w:val="0"/>
        <w:autoSpaceDN w:val="0"/>
        <w:spacing w:before="40" w:line="180" w:lineRule="atLeast"/>
        <w:ind w:left="820" w:firstLine="280"/>
        <w:rPr>
          <w:sz w:val="10"/>
        </w:rPr>
      </w:pPr>
      <w:r>
        <w:rPr>
          <w:rFonts w:ascii="宋体" w:eastAsia="宋体" w:hAnsi="宋体" w:cs="宋体"/>
          <w:b/>
          <w:color w:val="000000"/>
          <w:sz w:val="10"/>
        </w:rPr>
        <w:t>4.</w:t>
      </w:r>
      <w:r>
        <w:rPr>
          <w:rFonts w:ascii="宋体" w:eastAsia="宋体" w:hAnsi="宋体" w:cs="宋体"/>
          <w:b/>
          <w:color w:val="000000"/>
          <w:sz w:val="10"/>
        </w:rPr>
        <w:t>心旷神怡之乐，来自血液畅流，肺腑舒爽，呼吸田园空气，其纯净清新常非城镇可比。</w:t>
      </w:r>
    </w:p>
    <w:p w:rsidR="00D55C98" w:rsidRDefault="00E14246">
      <w:pPr>
        <w:autoSpaceDE w:val="0"/>
        <w:autoSpaceDN w:val="0"/>
        <w:spacing w:before="40" w:line="180" w:lineRule="atLeast"/>
        <w:ind w:left="1100"/>
        <w:rPr>
          <w:sz w:val="10"/>
        </w:rPr>
      </w:pPr>
      <w:r>
        <w:rPr>
          <w:rFonts w:ascii="宋体" w:eastAsia="宋体" w:hAnsi="宋体" w:cs="宋体"/>
          <w:b/>
          <w:color w:val="000000"/>
          <w:sz w:val="10"/>
        </w:rPr>
        <w:t>二、由联系产生的想像之乐</w:t>
      </w:r>
    </w:p>
    <w:p w:rsidR="00D55C98" w:rsidRDefault="00E14246">
      <w:pPr>
        <w:autoSpaceDE w:val="0"/>
        <w:autoSpaceDN w:val="0"/>
        <w:spacing w:before="40" w:line="180" w:lineRule="atLeast"/>
        <w:ind w:left="1100"/>
        <w:rPr>
          <w:sz w:val="10"/>
        </w:rPr>
      </w:pPr>
      <w:r>
        <w:rPr>
          <w:rFonts w:ascii="宋体" w:eastAsia="宋体" w:hAnsi="宋体" w:cs="宋体"/>
          <w:b/>
          <w:color w:val="000000"/>
          <w:sz w:val="10"/>
        </w:rPr>
        <w:t>1.</w:t>
      </w:r>
      <w:r>
        <w:rPr>
          <w:rFonts w:ascii="宋体" w:eastAsia="宋体" w:hAnsi="宋体" w:cs="宋体"/>
          <w:b/>
          <w:color w:val="000000"/>
          <w:sz w:val="10"/>
        </w:rPr>
        <w:t>丰裕之想像，来自拥有眼前实物以及由此产生的幸福感。</w:t>
      </w:r>
    </w:p>
    <w:p w:rsidR="00D55C98" w:rsidRDefault="00E14246">
      <w:pPr>
        <w:autoSpaceDE w:val="0"/>
        <w:autoSpaceDN w:val="0"/>
        <w:spacing w:line="180" w:lineRule="atLeast"/>
        <w:ind w:left="820" w:firstLine="280"/>
        <w:rPr>
          <w:sz w:val="10"/>
        </w:rPr>
      </w:pPr>
      <w:r>
        <w:rPr>
          <w:rFonts w:ascii="宋体" w:eastAsia="宋体" w:hAnsi="宋体" w:cs="宋体"/>
          <w:b/>
          <w:color w:val="000000"/>
          <w:sz w:val="10"/>
        </w:rPr>
        <w:t>2.</w:t>
      </w:r>
      <w:r>
        <w:rPr>
          <w:rFonts w:ascii="宋体" w:eastAsia="宋体" w:hAnsi="宋体" w:cs="宋体"/>
          <w:b/>
          <w:color w:val="000000"/>
          <w:sz w:val="10"/>
        </w:rPr>
        <w:t>天真无邪之想像，即想像小鸟、牛羊、家犬等等温良的动物或家畜的天真无邪与快乐。</w:t>
      </w:r>
    </w:p>
    <w:p w:rsidR="00D55C98" w:rsidRDefault="00E14246">
      <w:pPr>
        <w:autoSpaceDE w:val="0"/>
        <w:autoSpaceDN w:val="0"/>
        <w:spacing w:before="40" w:line="180" w:lineRule="atLeast"/>
        <w:ind w:left="820" w:firstLine="280"/>
        <w:rPr>
          <w:sz w:val="10"/>
        </w:rPr>
      </w:pPr>
      <w:r>
        <w:rPr>
          <w:rFonts w:ascii="宋体" w:eastAsia="宋体" w:hAnsi="宋体" w:cs="宋体"/>
          <w:b/>
          <w:color w:val="000000"/>
          <w:sz w:val="10"/>
        </w:rPr>
        <w:t>3.</w:t>
      </w:r>
      <w:r>
        <w:rPr>
          <w:rFonts w:ascii="宋体" w:eastAsia="宋体" w:hAnsi="宋体" w:cs="宋体"/>
          <w:b/>
          <w:color w:val="000000"/>
          <w:sz w:val="10"/>
        </w:rPr>
        <w:t>健壮之想像，即设想所有这些生灵始终享有健康，假定的旁观者很容易因为自己一时安康无恙而作如是想。</w:t>
      </w:r>
    </w:p>
    <w:p w:rsidR="00D55C98" w:rsidRDefault="00E14246">
      <w:pPr>
        <w:autoSpaceDE w:val="0"/>
        <w:autoSpaceDN w:val="0"/>
        <w:spacing w:before="40" w:line="180" w:lineRule="atLeast"/>
        <w:ind w:left="820" w:firstLine="280"/>
        <w:rPr>
          <w:sz w:val="10"/>
        </w:rPr>
      </w:pPr>
      <w:r>
        <w:rPr>
          <w:rFonts w:ascii="宋体" w:eastAsia="宋体" w:hAnsi="宋体" w:cs="宋体"/>
          <w:b/>
          <w:color w:val="000000"/>
          <w:sz w:val="10"/>
        </w:rPr>
        <w:t>4.</w:t>
      </w:r>
      <w:r>
        <w:rPr>
          <w:rFonts w:ascii="宋体" w:eastAsia="宋体" w:hAnsi="宋体" w:cs="宋体"/>
          <w:b/>
          <w:color w:val="000000"/>
          <w:sz w:val="10"/>
        </w:rPr>
        <w:t>感恩之想像，来自冥思无所不能、大慈大悲的上帝，想像上帝是这些福祉的赐予者。</w:t>
      </w:r>
    </w:p>
    <w:p w:rsidR="00D55C98" w:rsidRDefault="00E14246">
      <w:pPr>
        <w:autoSpaceDE w:val="0"/>
        <w:autoSpaceDN w:val="0"/>
        <w:spacing w:before="40" w:line="180" w:lineRule="atLeast"/>
        <w:ind w:left="1100"/>
        <w:rPr>
          <w:sz w:val="10"/>
        </w:rPr>
      </w:pPr>
      <w:r>
        <w:rPr>
          <w:rFonts w:ascii="宋体" w:eastAsia="宋体" w:hAnsi="宋体" w:cs="宋体"/>
          <w:b/>
          <w:color w:val="000000"/>
          <w:sz w:val="10"/>
        </w:rPr>
        <w:t>上述后四项全都是同情之乐，至少在某种程度上是如此。</w:t>
      </w:r>
    </w:p>
    <w:p w:rsidR="00D55C98" w:rsidRDefault="00E14246">
      <w:pPr>
        <w:autoSpaceDE w:val="0"/>
        <w:autoSpaceDN w:val="0"/>
        <w:spacing w:before="20" w:line="190" w:lineRule="atLeast"/>
        <w:ind w:left="800" w:firstLine="300"/>
        <w:rPr>
          <w:sz w:val="10"/>
        </w:rPr>
      </w:pPr>
      <w:r>
        <w:rPr>
          <w:rFonts w:ascii="宋体" w:eastAsia="宋体" w:hAnsi="宋体" w:cs="宋体"/>
          <w:b/>
          <w:color w:val="000000"/>
          <w:sz w:val="10"/>
        </w:rPr>
        <w:t>监禁所易产生的苦痛之一，在于使人无法享有这组快乐</w:t>
      </w:r>
      <w:r>
        <w:rPr>
          <w:rFonts w:ascii="宋体" w:eastAsia="宋体" w:hAnsi="宋体" w:cs="宋体"/>
          <w:b/>
          <w:color w:val="000000"/>
          <w:sz w:val="10"/>
        </w:rPr>
        <w:t>————</w:t>
      </w:r>
      <w:r>
        <w:rPr>
          <w:rFonts w:ascii="宋体" w:eastAsia="宋体" w:hAnsi="宋体" w:cs="宋体"/>
          <w:b/>
          <w:color w:val="000000"/>
          <w:sz w:val="10"/>
        </w:rPr>
        <w:t>不管监禁是出于非法的暴力，还是出于法律规定的惩罚。</w:t>
      </w:r>
      <w:r>
        <w:br w:type="page"/>
      </w:r>
    </w:p>
    <w:p w:rsidR="00D55C98" w:rsidRDefault="00D55C98">
      <w:pPr>
        <w:spacing w:line="1446" w:lineRule="exact"/>
      </w:pPr>
    </w:p>
    <w:p w:rsidR="00D55C98" w:rsidRDefault="00E14246">
      <w:pPr>
        <w:spacing w:line="14" w:lineRule="exact"/>
      </w:pPr>
      <w:r>
        <w:rPr>
          <w:noProof/>
        </w:rPr>
        <mc:AlternateContent>
          <mc:Choice Requires="wps">
            <w:drawing>
              <wp:anchor distT="0" distB="0" distL="0" distR="0" simplePos="0" relativeHeight="250776064" behindDoc="0" locked="0" layoutInCell="1" allowOverlap="1">
                <wp:simplePos x="0" y="0"/>
                <wp:positionH relativeFrom="column">
                  <wp:posOffset>469900</wp:posOffset>
                </wp:positionH>
                <wp:positionV relativeFrom="paragraph">
                  <wp:posOffset>0</wp:posOffset>
                </wp:positionV>
                <wp:extent cx="3175000" cy="38100"/>
                <wp:effectExtent l="0" t="0" r="0" b="0"/>
                <wp:wrapTopAndBottom/>
                <wp:docPr id="386" name="文本框 386"/>
                <wp:cNvGraphicFramePr/>
                <a:graphic xmlns:a="http://schemas.openxmlformats.org/drawingml/2006/main">
                  <a:graphicData uri="http://schemas.microsoft.com/office/word/2010/wordprocessingShape">
                    <wps:wsp>
                      <wps:cNvSpPr txBox="1"/>
                      <wps:spPr>
                        <a:xfrm>
                          <a:off x="0" y="0"/>
                          <a:ext cx="31750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7pt;margin-top:0pt;width:250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77088" behindDoc="0" locked="0" layoutInCell="1" allowOverlap="1">
                <wp:simplePos x="0" y="0"/>
                <wp:positionH relativeFrom="column">
                  <wp:posOffset>469900</wp:posOffset>
                </wp:positionH>
                <wp:positionV relativeFrom="paragraph">
                  <wp:posOffset>0</wp:posOffset>
                </wp:positionV>
                <wp:extent cx="2603500" cy="254000"/>
                <wp:effectExtent l="0" t="0" r="0" b="0"/>
                <wp:wrapTopAndBottom/>
                <wp:docPr id="387" name="文本框 387"/>
                <wp:cNvGraphicFramePr/>
                <a:graphic xmlns:a="http://schemas.openxmlformats.org/drawingml/2006/main">
                  <a:graphicData uri="http://schemas.microsoft.com/office/word/2010/wordprocessingShape">
                    <wps:wsp>
                      <wps:cNvSpPr txBox="1"/>
                      <wps:spPr>
                        <a:xfrm>
                          <a:off x="0" y="0"/>
                          <a:ext cx="2603500" cy="254000"/>
                        </a:xfrm>
                        <a:prstGeom prst="rect">
                          <a:avLst/>
                        </a:prstGeom>
                        <a:noFill/>
                        <a:ln w="6350">
                          <a:noFill/>
                        </a:ln>
                      </wps:spPr>
                      <wps:txbx>
                        <w:txbxContent>
                          <w:p w:rsidR="00D55C98" w:rsidRDefault="00E14246">
                            <w:pPr>
                              <w:autoSpaceDE w:val="0"/>
                              <w:autoSpaceDN w:val="0"/>
                              <w:spacing w:line="400" w:lineRule="atLeast"/>
                              <w:rPr>
                                <w:sz w:val="26"/>
                              </w:rPr>
                            </w:pPr>
                            <w:r>
                              <w:rPr>
                                <w:rFonts w:ascii="宋体" w:eastAsia="宋体" w:hAnsi="宋体" w:cs="宋体"/>
                                <w:b/>
                                <w:color w:val="000000"/>
                                <w:sz w:val="26"/>
                              </w:rPr>
                              <w:t>第六章</w:t>
                            </w:r>
                            <w:r>
                              <w:rPr>
                                <w:rFonts w:ascii="宋体" w:eastAsia="宋体" w:hAnsi="宋体" w:cs="宋体"/>
                                <w:b/>
                                <w:color w:val="000000"/>
                                <w:sz w:val="26"/>
                              </w:rPr>
                              <w:t xml:space="preserve"> </w:t>
                            </w:r>
                            <w:r>
                              <w:rPr>
                                <w:rFonts w:ascii="宋体" w:eastAsia="宋体" w:hAnsi="宋体" w:cs="宋体"/>
                                <w:b/>
                                <w:color w:val="000000"/>
                                <w:sz w:val="26"/>
                              </w:rPr>
                              <w:t>影响敏感性的状况</w:t>
                            </w:r>
                          </w:p>
                        </w:txbxContent>
                      </wps:txbx>
                      <wps:bodyPr vert="horz" wrap="square" lIns="0" tIns="0" rIns="0" bIns="0" anchor="t">
                        <a:spAutoFit/>
                      </wps:bodyPr>
                    </wps:wsp>
                  </a:graphicData>
                </a:graphic>
              </wp:anchor>
            </w:drawing>
          </mc:Choice>
          <mc:Fallback>
            <w:pict>
              <v:shape type="#_x0000_t202" filled="f" stroked="f" style="margin-left:37pt;margin-top:0pt;width:205pt;height:2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400" w:lineRule="atLeast"/>
                        <w:ind w:left="0" w:right="0"/>
                        <w:jc w:val="both"/>
                        <w:textAlignment w:val="auto"/>
                        <w:rPr>
                          <w:sz w:val="26"/>
                        </w:rPr>
                      </w:pPr>
                      <w:r>
                        <w:rPr>
                          <w:rFonts w:ascii="宋体" w:hAnsi="宋体" w:cs="宋体" w:eastAsia="宋体"/>
                          <w:sz w:val="26"/>
                          <w:color w:val="000000"/>
                          <w:b w:val="on"/>
                          <w:i w:val="off"/>
                        </w:rPr>
                        <w:t>第六章 影响敏感性的状况</w:t>
                      </w:r>
                    </w:p>
                  </w:txbxContent>
                </v:textbox>
              </v:shape>
            </w:pict>
          </mc:Fallback>
        </mc:AlternateContent>
      </w:r>
      <w:r>
        <w:rPr>
          <w:noProof/>
        </w:rPr>
        <mc:AlternateContent>
          <mc:Choice Requires="wps">
            <w:drawing>
              <wp:anchor distT="0" distB="0" distL="0" distR="0" simplePos="0" relativeHeight="250778112" behindDoc="0" locked="0" layoutInCell="1" allowOverlap="1">
                <wp:simplePos x="0" y="0"/>
                <wp:positionH relativeFrom="column">
                  <wp:posOffset>3517900</wp:posOffset>
                </wp:positionH>
                <wp:positionV relativeFrom="paragraph">
                  <wp:posOffset>38100</wp:posOffset>
                </wp:positionV>
                <wp:extent cx="127000" cy="114300"/>
                <wp:effectExtent l="0" t="0" r="0" b="0"/>
                <wp:wrapTopAndBottom/>
                <wp:docPr id="388" name="文本框 388"/>
                <wp:cNvGraphicFramePr/>
                <a:graphic xmlns:a="http://schemas.openxmlformats.org/drawingml/2006/main">
                  <a:graphicData uri="http://schemas.microsoft.com/office/word/2010/wordprocessingShape">
                    <wps:wsp>
                      <wps:cNvSpPr txBox="1"/>
                      <wps:spPr>
                        <a:xfrm>
                          <a:off x="0" y="0"/>
                          <a:ext cx="1270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51</w:t>
                            </w:r>
                          </w:p>
                        </w:txbxContent>
                      </wps:txbx>
                      <wps:bodyPr vert="horz" wrap="square" lIns="0" tIns="0" rIns="0" bIns="0" anchor="t">
                        <a:spAutoFit/>
                      </wps:bodyPr>
                    </wps:wsp>
                  </a:graphicData>
                </a:graphic>
              </wp:anchor>
            </w:drawing>
          </mc:Choice>
          <mc:Fallback>
            <w:pict>
              <v:shape type="#_x0000_t202" filled="f" stroked="f" style="margin-left:277pt;margin-top:3pt;width:1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51</w:t>
                      </w:r>
                    </w:p>
                  </w:txbxContent>
                </v:textbox>
              </v:shape>
            </w:pict>
          </mc:Fallback>
        </mc:AlternateContent>
      </w:r>
    </w:p>
    <w:p w:rsidR="00D55C98" w:rsidRDefault="00D55C98">
      <w:pPr>
        <w:spacing w:line="606" w:lineRule="exact"/>
      </w:pPr>
    </w:p>
    <w:p w:rsidR="00D55C98" w:rsidRDefault="00E14246">
      <w:pPr>
        <w:spacing w:line="14" w:lineRule="exact"/>
      </w:pPr>
      <w:r>
        <w:rPr>
          <w:noProof/>
        </w:rPr>
        <mc:AlternateContent>
          <mc:Choice Requires="wps">
            <w:drawing>
              <wp:anchor distT="0" distB="0" distL="0" distR="0" simplePos="0" relativeHeight="250779136" behindDoc="0" locked="0" layoutInCell="1" allowOverlap="1">
                <wp:simplePos x="0" y="0"/>
                <wp:positionH relativeFrom="column">
                  <wp:posOffset>0</wp:posOffset>
                </wp:positionH>
                <wp:positionV relativeFrom="paragraph">
                  <wp:posOffset>0</wp:posOffset>
                </wp:positionV>
                <wp:extent cx="4013200" cy="355600"/>
                <wp:effectExtent l="0" t="0" r="0" b="0"/>
                <wp:wrapTopAndBottom/>
                <wp:docPr id="389" name="文本框 389"/>
                <wp:cNvGraphicFramePr/>
                <a:graphic xmlns:a="http://schemas.openxmlformats.org/drawingml/2006/main">
                  <a:graphicData uri="http://schemas.microsoft.com/office/word/2010/wordprocessingShape">
                    <wps:wsp>
                      <wps:cNvSpPr txBox="1"/>
                      <wps:spPr>
                        <a:xfrm>
                          <a:off x="0" y="0"/>
                          <a:ext cx="4013200" cy="355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2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80160" behindDoc="0" locked="0" layoutInCell="1" allowOverlap="1">
                <wp:simplePos x="0" y="0"/>
                <wp:positionH relativeFrom="column">
                  <wp:posOffset>0</wp:posOffset>
                </wp:positionH>
                <wp:positionV relativeFrom="paragraph">
                  <wp:posOffset>0</wp:posOffset>
                </wp:positionV>
                <wp:extent cx="3479800" cy="1054100"/>
                <wp:effectExtent l="0" t="0" r="0" b="0"/>
                <wp:wrapTopAndBottom/>
                <wp:docPr id="390" name="文本框 390"/>
                <wp:cNvGraphicFramePr/>
                <a:graphic xmlns:a="http://schemas.openxmlformats.org/drawingml/2006/main">
                  <a:graphicData uri="http://schemas.microsoft.com/office/word/2010/wordprocessingShape">
                    <wps:wsp>
                      <wps:cNvSpPr txBox="1"/>
                      <wps:spPr>
                        <a:xfrm>
                          <a:off x="0" y="0"/>
                          <a:ext cx="3479800" cy="1054100"/>
                        </a:xfrm>
                        <a:prstGeom prst="rect">
                          <a:avLst/>
                        </a:prstGeom>
                        <a:noFill/>
                        <a:ln w="6350">
                          <a:noFill/>
                        </a:ln>
                      </wps:spPr>
                      <wps:txbx>
                        <w:txbxContent>
                          <w:p w:rsidR="00D55C98" w:rsidRDefault="00E14246">
                            <w:pPr>
                              <w:autoSpaceDE w:val="0"/>
                              <w:autoSpaceDN w:val="0"/>
                              <w:spacing w:line="320" w:lineRule="atLeast"/>
                              <w:ind w:firstLine="460"/>
                              <w:rPr>
                                <w:sz w:val="18"/>
                              </w:rPr>
                            </w:pPr>
                            <w:r>
                              <w:rPr>
                                <w:rFonts w:ascii="宋体" w:eastAsia="宋体" w:hAnsi="宋体" w:cs="宋体"/>
                                <w:b/>
                                <w:color w:val="000000"/>
                                <w:sz w:val="18"/>
                              </w:rPr>
                              <w:t>1.</w:t>
                            </w:r>
                            <w:r>
                              <w:rPr>
                                <w:rFonts w:ascii="宋体" w:eastAsia="宋体" w:hAnsi="宋体" w:cs="宋体"/>
                                <w:b/>
                                <w:color w:val="000000"/>
                                <w:sz w:val="18"/>
                              </w:rPr>
                              <w:t>痛苦和快乐是在某些原因的作用下，产生于人心之内。然而，快乐和痛苦的量并非同原因完全相称，或者说，并非同原因所发挥的效力完全相称。这一看法所以正确，不是由于原因、量、效力</w:t>
                            </w:r>
                            <w:r>
                              <w:rPr>
                                <w:rFonts w:ascii="宋体" w:eastAsia="宋体" w:hAnsi="宋体" w:cs="宋体"/>
                                <w:b/>
                                <w:color w:val="000000"/>
                                <w:sz w:val="18"/>
                              </w:rPr>
                              <w:t>这几个术语被赋予的意义有何玄妙；不管用什么方式衡量这种效力，它仍将同样正确。</w:t>
                            </w:r>
                          </w:p>
                        </w:txbxContent>
                      </wps:txbx>
                      <wps:bodyPr vert="horz" wrap="square" lIns="0" tIns="0" rIns="0" bIns="0" anchor="t">
                        <a:spAutoFit/>
                      </wps:bodyPr>
                    </wps:wsp>
                  </a:graphicData>
                </a:graphic>
              </wp:anchor>
            </w:drawing>
          </mc:Choice>
          <mc:Fallback>
            <w:pict>
              <v:shape type="#_x0000_t202" filled="f" stroked="f" style="margin-left:0pt;margin-top:0pt;width:274pt;height:8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60"/>
                        <w:jc w:val="both"/>
                        <w:textAlignment w:val="auto"/>
                        <w:rPr>
                          <w:sz w:val="18"/>
                        </w:rPr>
                      </w:pPr>
                      <w:r>
                        <w:rPr>
                          <w:rFonts w:ascii="宋体" w:hAnsi="宋体" w:cs="宋体" w:eastAsia="宋体"/>
                          <w:sz w:val="18"/>
                          <w:color w:val="000000"/>
                          <w:b w:val="on"/>
                          <w:i w:val="off"/>
                        </w:rPr>
                        <w:t>1.痛苦和快乐是在某些原因的作用下，产生于人心之内。然</w:t>
                      </w:r>
                      <w:r>
                        <w:rPr>
                          <w:rFonts w:ascii="宋体" w:hAnsi="宋体" w:cs="宋体" w:eastAsia="宋体"/>
                          <w:sz w:val="18"/>
                          <w:color w:val="000000"/>
                          <w:b w:val="on"/>
                          <w:i w:val="off"/>
                        </w:rPr>
                        <w:t>而，快乐和痛苦的量并非同原因完全相称，或者说，并非同原因所</w:t>
                      </w:r>
                      <w:r>
                        <w:rPr>
                          <w:rFonts w:ascii="宋体" w:hAnsi="宋体" w:cs="宋体" w:eastAsia="宋体"/>
                          <w:sz w:val="18"/>
                          <w:color w:val="000000"/>
                          <w:b w:val="on"/>
                          <w:i w:val="off"/>
                        </w:rPr>
                        <w:t>发挥的效力完全相称。这一看法所以正确，不是由于原因、量、效力</w:t>
                      </w:r>
                      <w:r>
                        <w:rPr>
                          <w:rFonts w:ascii="宋体" w:hAnsi="宋体" w:cs="宋体" w:eastAsia="宋体"/>
                          <w:sz w:val="18"/>
                          <w:color w:val="000000"/>
                          <w:b w:val="on"/>
                          <w:i w:val="off"/>
                        </w:rPr>
                        <w:t>这几个术语被赋予的意义有何玄妙；不管用什么方式衡量这种效</w:t>
                      </w:r>
                      <w:r>
                        <w:rPr>
                          <w:rFonts w:ascii="宋体" w:hAnsi="宋体" w:cs="宋体" w:eastAsia="宋体"/>
                          <w:sz w:val="18"/>
                          <w:color w:val="000000"/>
                          <w:b w:val="on"/>
                          <w:i w:val="off"/>
                        </w:rPr>
                        <w:t>力，它仍将同样正确。</w:t>
                      </w:r>
                    </w:p>
                  </w:txbxContent>
                </v:textbox>
              </v:shape>
            </w:pict>
          </mc:Fallback>
        </mc:AlternateContent>
      </w:r>
      <w:r>
        <w:rPr>
          <w:noProof/>
        </w:rPr>
        <mc:AlternateContent>
          <mc:Choice Requires="wps">
            <w:drawing>
              <wp:anchor distT="0" distB="0" distL="0" distR="0" simplePos="0" relativeHeight="250781184" behindDoc="0" locked="0" layoutInCell="1" allowOverlap="1">
                <wp:simplePos x="0" y="0"/>
                <wp:positionH relativeFrom="column">
                  <wp:posOffset>3517900</wp:posOffset>
                </wp:positionH>
                <wp:positionV relativeFrom="paragraph">
                  <wp:posOffset>88900</wp:posOffset>
                </wp:positionV>
                <wp:extent cx="495300" cy="114300"/>
                <wp:effectExtent l="0" t="0" r="0" b="0"/>
                <wp:wrapTopAndBottom/>
                <wp:docPr id="391" name="文本框 391"/>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痛苦和快乐</w:t>
                            </w:r>
                          </w:p>
                        </w:txbxContent>
                      </wps:txbx>
                      <wps:bodyPr vert="horz" wrap="square" lIns="0" tIns="0" rIns="0" bIns="0" anchor="t">
                        <a:spAutoFit/>
                      </wps:bodyPr>
                    </wps:wsp>
                  </a:graphicData>
                </a:graphic>
              </wp:anchor>
            </w:drawing>
          </mc:Choice>
          <mc:Fallback>
            <w:pict>
              <v:shape type="#_x0000_t202" filled="f" stroked="f" style="margin-left:277pt;margin-top:7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痛苦和快乐</w:t>
                      </w:r>
                    </w:p>
                  </w:txbxContent>
                </v:textbox>
              </v:shape>
            </w:pict>
          </mc:Fallback>
        </mc:AlternateContent>
      </w:r>
      <w:r>
        <w:rPr>
          <w:noProof/>
        </w:rPr>
        <mc:AlternateContent>
          <mc:Choice Requires="wps">
            <w:drawing>
              <wp:anchor distT="0" distB="0" distL="0" distR="0" simplePos="0" relativeHeight="250782208" behindDoc="0" locked="0" layoutInCell="1" allowOverlap="1">
                <wp:simplePos x="0" y="0"/>
                <wp:positionH relativeFrom="column">
                  <wp:posOffset>3517900</wp:posOffset>
                </wp:positionH>
                <wp:positionV relativeFrom="paragraph">
                  <wp:posOffset>215900</wp:posOffset>
                </wp:positionV>
                <wp:extent cx="482600" cy="114300"/>
                <wp:effectExtent l="0" t="0" r="0" b="0"/>
                <wp:wrapTopAndBottom/>
                <wp:docPr id="392" name="文本框 39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并非与其原</w:t>
                            </w:r>
                          </w:p>
                        </w:txbxContent>
                      </wps:txbx>
                      <wps:bodyPr vert="horz" wrap="square" lIns="0" tIns="0" rIns="0" bIns="0" anchor="t">
                        <a:spAutoFit/>
                      </wps:bodyPr>
                    </wps:wsp>
                  </a:graphicData>
                </a:graphic>
              </wp:anchor>
            </w:drawing>
          </mc:Choice>
          <mc:Fallback>
            <w:pict>
              <v:shape type="#_x0000_t202" filled="f" stroked="f" style="margin-left:277pt;margin-top:17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并非与其原</w:t>
                      </w:r>
                    </w:p>
                  </w:txbxContent>
                </v:textbox>
              </v:shape>
            </w:pict>
          </mc:Fallback>
        </mc:AlternateContent>
      </w:r>
      <w:r>
        <w:rPr>
          <w:noProof/>
        </w:rPr>
        <mc:AlternateContent>
          <mc:Choice Requires="wps">
            <w:drawing>
              <wp:anchor distT="0" distB="0" distL="0" distR="0" simplePos="0" relativeHeight="250783232" behindDoc="0" locked="0" layoutInCell="1" allowOverlap="1">
                <wp:simplePos x="0" y="0"/>
                <wp:positionH relativeFrom="column">
                  <wp:posOffset>3517900</wp:posOffset>
                </wp:positionH>
                <wp:positionV relativeFrom="paragraph">
                  <wp:posOffset>355600</wp:posOffset>
                </wp:positionV>
                <wp:extent cx="482600" cy="114300"/>
                <wp:effectExtent l="0" t="0" r="0" b="0"/>
                <wp:wrapTopAndBottom/>
                <wp:docPr id="393" name="文本框 393"/>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因完全相称</w:t>
                            </w:r>
                          </w:p>
                        </w:txbxContent>
                      </wps:txbx>
                      <wps:bodyPr vert="horz" wrap="square" lIns="0" tIns="0" rIns="0" bIns="0" anchor="t">
                        <a:spAutoFit/>
                      </wps:bodyPr>
                    </wps:wsp>
                  </a:graphicData>
                </a:graphic>
              </wp:anchor>
            </w:drawing>
          </mc:Choice>
          <mc:Fallback>
            <w:pict>
              <v:shape type="#_x0000_t202" filled="f" stroked="f" style="margin-left:277pt;margin-top:28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因完全相称</w:t>
                      </w:r>
                    </w:p>
                  </w:txbxContent>
                </v:textbox>
              </v:shape>
            </w:pict>
          </mc:Fallback>
        </mc:AlternateConten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0784256" behindDoc="0" locked="0" layoutInCell="1" allowOverlap="1">
                <wp:simplePos x="0" y="0"/>
                <wp:positionH relativeFrom="column">
                  <wp:posOffset>50800</wp:posOffset>
                </wp:positionH>
                <wp:positionV relativeFrom="paragraph">
                  <wp:posOffset>0</wp:posOffset>
                </wp:positionV>
                <wp:extent cx="3962400" cy="228600"/>
                <wp:effectExtent l="0" t="0" r="0" b="0"/>
                <wp:wrapTopAndBottom/>
                <wp:docPr id="394" name="文本框 394"/>
                <wp:cNvGraphicFramePr/>
                <a:graphic xmlns:a="http://schemas.openxmlformats.org/drawingml/2006/main">
                  <a:graphicData uri="http://schemas.microsoft.com/office/word/2010/wordprocessingShape">
                    <wps:wsp>
                      <wps:cNvSpPr txBox="1"/>
                      <wps:spPr>
                        <a:xfrm>
                          <a:off x="0" y="0"/>
                          <a:ext cx="3962400" cy="228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4pt;margin-top:0pt;width:312pt;height:1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85280" behindDoc="0" locked="0" layoutInCell="1" allowOverlap="1">
                <wp:simplePos x="0" y="0"/>
                <wp:positionH relativeFrom="column">
                  <wp:posOffset>292100</wp:posOffset>
                </wp:positionH>
                <wp:positionV relativeFrom="paragraph">
                  <wp:posOffset>0</wp:posOffset>
                </wp:positionV>
                <wp:extent cx="3225800" cy="165100"/>
                <wp:effectExtent l="0" t="0" r="0" b="0"/>
                <wp:wrapTopAndBottom/>
                <wp:docPr id="395" name="文本框 395"/>
                <wp:cNvGraphicFramePr/>
                <a:graphic xmlns:a="http://schemas.openxmlformats.org/drawingml/2006/main">
                  <a:graphicData uri="http://schemas.microsoft.com/office/word/2010/wordprocessingShape">
                    <wps:wsp>
                      <wps:cNvSpPr txBox="1"/>
                      <wps:spPr>
                        <a:xfrm>
                          <a:off x="0" y="0"/>
                          <a:ext cx="3225800" cy="165100"/>
                        </a:xfrm>
                        <a:prstGeom prst="rect">
                          <a:avLst/>
                        </a:prstGeom>
                        <a:noFill/>
                        <a:ln w="6350">
                          <a:noFill/>
                        </a:ln>
                      </wps:spPr>
                      <wps:txbx>
                        <w:txbxContent>
                          <w:p w:rsidR="00D55C98" w:rsidRDefault="00E14246">
                            <w:pPr>
                              <w:autoSpaceDE w:val="0"/>
                              <w:autoSpaceDN w:val="0"/>
                              <w:spacing w:line="260" w:lineRule="atLeast"/>
                              <w:rPr>
                                <w:sz w:val="18"/>
                              </w:rPr>
                            </w:pPr>
                            <w:r>
                              <w:rPr>
                                <w:rFonts w:ascii="宋体" w:eastAsia="宋体" w:hAnsi="宋体" w:cs="宋体"/>
                                <w:b/>
                                <w:color w:val="000000"/>
                                <w:sz w:val="18"/>
                              </w:rPr>
                              <w:t>2.</w:t>
                            </w:r>
                            <w:r>
                              <w:rPr>
                                <w:rFonts w:ascii="宋体" w:eastAsia="宋体" w:hAnsi="宋体" w:cs="宋体"/>
                                <w:b/>
                                <w:color w:val="000000"/>
                                <w:sz w:val="18"/>
                              </w:rPr>
                              <w:t>我们把一个人在一项具有既定效力的原因作用下必然感</w:t>
                            </w:r>
                          </w:p>
                        </w:txbxContent>
                      </wps:txbx>
                      <wps:bodyPr vert="horz" wrap="square" lIns="0" tIns="0" rIns="0" bIns="0" anchor="t">
                        <a:spAutoFit/>
                      </wps:bodyPr>
                    </wps:wsp>
                  </a:graphicData>
                </a:graphic>
              </wp:anchor>
            </w:drawing>
          </mc:Choice>
          <mc:Fallback>
            <w:pict>
              <v:shape type="#_x0000_t202" filled="f" stroked="f" style="margin-left:23pt;margin-top:0pt;width:25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n"/>
                          <w:i w:val="off"/>
                        </w:rPr>
                        <w:t>2.我们把一个人在一项具有既定效力的原因作用下必然感</w:t>
                      </w:r>
                    </w:p>
                  </w:txbxContent>
                </v:textbox>
              </v:shape>
            </w:pict>
          </mc:Fallback>
        </mc:AlternateContent>
      </w:r>
      <w:r>
        <w:rPr>
          <w:noProof/>
        </w:rPr>
        <mc:AlternateContent>
          <mc:Choice Requires="wps">
            <w:drawing>
              <wp:anchor distT="0" distB="0" distL="0" distR="0" simplePos="0" relativeHeight="250786304" behindDoc="0" locked="0" layoutInCell="1" allowOverlap="1">
                <wp:simplePos x="0" y="0"/>
                <wp:positionH relativeFrom="column">
                  <wp:posOffset>50800</wp:posOffset>
                </wp:positionH>
                <wp:positionV relativeFrom="paragraph">
                  <wp:posOffset>228600</wp:posOffset>
                </wp:positionV>
                <wp:extent cx="3454400" cy="165100"/>
                <wp:effectExtent l="0" t="0" r="0" b="0"/>
                <wp:wrapTopAndBottom/>
                <wp:docPr id="396" name="文本框 396"/>
                <wp:cNvGraphicFramePr/>
                <a:graphic xmlns:a="http://schemas.openxmlformats.org/drawingml/2006/main">
                  <a:graphicData uri="http://schemas.microsoft.com/office/word/2010/wordprocessingShape">
                    <wps:wsp>
                      <wps:cNvSpPr txBox="1"/>
                      <wps:spPr>
                        <a:xfrm>
                          <a:off x="0" y="0"/>
                          <a:ext cx="3454400" cy="165100"/>
                        </a:xfrm>
                        <a:prstGeom prst="rect">
                          <a:avLst/>
                        </a:prstGeom>
                        <a:noFill/>
                        <a:ln w="6350">
                          <a:noFill/>
                        </a:ln>
                      </wps:spPr>
                      <wps:txbx>
                        <w:txbxContent>
                          <w:p w:rsidR="00D55C98" w:rsidRDefault="00E14246">
                            <w:pPr>
                              <w:autoSpaceDE w:val="0"/>
                              <w:autoSpaceDN w:val="0"/>
                              <w:spacing w:line="260" w:lineRule="atLeast"/>
                              <w:rPr>
                                <w:sz w:val="18"/>
                              </w:rPr>
                            </w:pPr>
                            <w:r>
                              <w:rPr>
                                <w:rFonts w:ascii="宋体" w:eastAsia="宋体" w:hAnsi="宋体" w:cs="宋体"/>
                                <w:b/>
                                <w:color w:val="000000"/>
                                <w:sz w:val="18"/>
                              </w:rPr>
                              <w:t>觉到某一定量苦乐的倾向，称为敏感的程度或分量。这既可以是总</w:t>
                            </w:r>
                          </w:p>
                        </w:txbxContent>
                      </wps:txbx>
                      <wps:bodyPr vert="horz" wrap="square" lIns="0" tIns="0" rIns="0" bIns="0" anchor="t">
                        <a:spAutoFit/>
                      </wps:bodyPr>
                    </wps:wsp>
                  </a:graphicData>
                </a:graphic>
              </wp:anchor>
            </w:drawing>
          </mc:Choice>
          <mc:Fallback>
            <w:pict>
              <v:shape type="#_x0000_t202" filled="f" stroked="f" style="margin-left:4pt;margin-top:18pt;width:27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n"/>
                          <w:i w:val="off"/>
                        </w:rPr>
                        <w:t>觉到某一定量苦乐的倾向，称为敏感的程度或分量。这既可以是总</w:t>
                      </w:r>
                    </w:p>
                  </w:txbxContent>
                </v:textbox>
              </v:shape>
            </w:pict>
          </mc:Fallback>
        </mc:AlternateContent>
      </w:r>
      <w:r>
        <w:rPr>
          <w:noProof/>
        </w:rPr>
        <mc:AlternateContent>
          <mc:Choice Requires="wps">
            <w:drawing>
              <wp:anchor distT="0" distB="0" distL="0" distR="0" simplePos="0" relativeHeight="250787328" behindDoc="0" locked="0" layoutInCell="1" allowOverlap="1">
                <wp:simplePos x="0" y="0"/>
                <wp:positionH relativeFrom="column">
                  <wp:posOffset>3517900</wp:posOffset>
                </wp:positionH>
                <wp:positionV relativeFrom="paragraph">
                  <wp:posOffset>25400</wp:posOffset>
                </wp:positionV>
                <wp:extent cx="495300" cy="406400"/>
                <wp:effectExtent l="0" t="0" r="0" b="0"/>
                <wp:wrapTopAndBottom/>
                <wp:docPr id="397" name="文本框 397"/>
                <wp:cNvGraphicFramePr/>
                <a:graphic xmlns:a="http://schemas.openxmlformats.org/drawingml/2006/main">
                  <a:graphicData uri="http://schemas.microsoft.com/office/word/2010/wordprocessingShape">
                    <wps:wsp>
                      <wps:cNvSpPr txBox="1"/>
                      <wps:spPr>
                        <a:xfrm>
                          <a:off x="0" y="0"/>
                          <a:ext cx="495300" cy="406400"/>
                        </a:xfrm>
                        <a:prstGeom prst="rect">
                          <a:avLst/>
                        </a:prstGeom>
                        <a:noFill/>
                        <a:ln w="6350">
                          <a:noFill/>
                        </a:ln>
                      </wps:spPr>
                      <wps:txbx>
                        <w:txbxContent>
                          <w:p w:rsidR="00D55C98" w:rsidRDefault="00E14246">
                            <w:pPr>
                              <w:autoSpaceDE w:val="0"/>
                              <w:autoSpaceDN w:val="0"/>
                              <w:spacing w:line="200" w:lineRule="atLeast"/>
                              <w:rPr>
                                <w:sz w:val="10"/>
                              </w:rPr>
                            </w:pPr>
                            <w:r>
                              <w:rPr>
                                <w:rFonts w:ascii="宋体" w:eastAsia="宋体" w:hAnsi="宋体" w:cs="宋体"/>
                                <w:b/>
                                <w:color w:val="000000"/>
                                <w:sz w:val="10"/>
                              </w:rPr>
                              <w:t>什么是敏感的程度或分量</w:t>
                            </w:r>
                          </w:p>
                        </w:txbxContent>
                      </wps:txbx>
                      <wps:bodyPr vert="horz" wrap="square" lIns="0" tIns="0" rIns="0" bIns="0" anchor="t">
                        <a:spAutoFit/>
                      </wps:bodyPr>
                    </wps:wsp>
                  </a:graphicData>
                </a:graphic>
              </wp:anchor>
            </w:drawing>
          </mc:Choice>
          <mc:Fallback>
            <w:pict>
              <v:shape type="#_x0000_t202" filled="f" stroked="f" style="margin-left:277pt;margin-top:2pt;width:39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0"/>
                        </w:rPr>
                      </w:pPr>
                      <w:r>
                        <w:rPr>
                          <w:rFonts w:ascii="宋体" w:hAnsi="宋体" w:cs="宋体" w:eastAsia="宋体"/>
                          <w:sz w:val="10"/>
                          <w:color w:val="000000"/>
                          <w:b w:val="on"/>
                          <w:i w:val="off"/>
                        </w:rPr>
                        <w:t>什么是敏感</w:t>
                      </w:r>
                      <w:r>
                        <w:rPr>
                          <w:rFonts w:ascii="宋体" w:hAnsi="宋体" w:cs="宋体" w:eastAsia="宋体"/>
                          <w:sz w:val="10"/>
                          <w:color w:val="000000"/>
                          <w:b w:val="on"/>
                          <w:i w:val="off"/>
                        </w:rPr>
                        <w:t>的程度或分</w:t>
                      </w:r>
                      <w:r>
                        <w:rPr>
                          <w:rFonts w:ascii="宋体" w:hAnsi="宋体" w:cs="宋体" w:eastAsia="宋体"/>
                          <w:sz w:val="10"/>
                          <w:color w:val="000000"/>
                          <w:b w:val="on"/>
                          <w:i w:val="off"/>
                        </w:rPr>
                        <w:t>量</w:t>
                      </w:r>
                    </w:p>
                  </w:txbxContent>
                </v:textbox>
              </v:shape>
            </w:pict>
          </mc:Fallback>
        </mc:AlternateContent>
      </w:r>
    </w:p>
    <w:p w:rsidR="00D55C98" w:rsidRDefault="00E14246">
      <w:pPr>
        <w:autoSpaceDE w:val="0"/>
        <w:autoSpaceDN w:val="0"/>
        <w:spacing w:before="20" w:line="260" w:lineRule="atLeast"/>
        <w:ind w:left="80"/>
        <w:rPr>
          <w:sz w:val="18"/>
        </w:rPr>
      </w:pPr>
      <w:r>
        <w:rPr>
          <w:rFonts w:ascii="宋体" w:eastAsia="宋体" w:hAnsi="宋体" w:cs="宋体"/>
          <w:b/>
          <w:color w:val="000000"/>
          <w:sz w:val="18"/>
        </w:rPr>
        <w:t>体的，涉及一定时期里作用于他的原因总和，也可以是特殊的，涉</w:t>
      </w:r>
    </w:p>
    <w:p w:rsidR="00D55C98" w:rsidRDefault="00E14246">
      <w:pPr>
        <w:autoSpaceDE w:val="0"/>
        <w:autoSpaceDN w:val="0"/>
        <w:spacing w:before="40" w:line="260" w:lineRule="atLeast"/>
        <w:ind w:left="80"/>
        <w:rPr>
          <w:sz w:val="18"/>
        </w:rPr>
      </w:pPr>
      <w:r>
        <w:rPr>
          <w:rFonts w:ascii="宋体" w:eastAsia="宋体" w:hAnsi="宋体" w:cs="宋体"/>
          <w:b/>
          <w:color w:val="000000"/>
          <w:sz w:val="18"/>
        </w:rPr>
        <w:t>及任何一个或任何一类特殊原因。</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788352" behindDoc="0" locked="0" layoutInCell="1" allowOverlap="1">
                <wp:simplePos x="0" y="0"/>
                <wp:positionH relativeFrom="column">
                  <wp:posOffset>50800</wp:posOffset>
                </wp:positionH>
                <wp:positionV relativeFrom="paragraph">
                  <wp:posOffset>0</wp:posOffset>
                </wp:positionV>
                <wp:extent cx="3949700" cy="88900"/>
                <wp:effectExtent l="0" t="0" r="0" b="0"/>
                <wp:wrapTopAndBottom/>
                <wp:docPr id="398" name="文本框 398"/>
                <wp:cNvGraphicFramePr/>
                <a:graphic xmlns:a="http://schemas.openxmlformats.org/drawingml/2006/main">
                  <a:graphicData uri="http://schemas.microsoft.com/office/word/2010/wordprocessingShape">
                    <wps:wsp>
                      <wps:cNvSpPr txBox="1"/>
                      <wps:spPr>
                        <a:xfrm>
                          <a:off x="0" y="0"/>
                          <a:ext cx="39497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4pt;margin-top:0pt;width:311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89376" behindDoc="0" locked="0" layoutInCell="1" allowOverlap="1">
                <wp:simplePos x="0" y="0"/>
                <wp:positionH relativeFrom="column">
                  <wp:posOffset>50800</wp:posOffset>
                </wp:positionH>
                <wp:positionV relativeFrom="paragraph">
                  <wp:posOffset>0</wp:posOffset>
                </wp:positionV>
                <wp:extent cx="3467100" cy="1905000"/>
                <wp:effectExtent l="0" t="0" r="0" b="0"/>
                <wp:wrapTopAndBottom/>
                <wp:docPr id="399" name="文本框 399"/>
                <wp:cNvGraphicFramePr/>
                <a:graphic xmlns:a="http://schemas.openxmlformats.org/drawingml/2006/main">
                  <a:graphicData uri="http://schemas.microsoft.com/office/word/2010/wordprocessingShape">
                    <wps:wsp>
                      <wps:cNvSpPr txBox="1"/>
                      <wps:spPr>
                        <a:xfrm>
                          <a:off x="0" y="0"/>
                          <a:ext cx="3467100" cy="19050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3.</w:t>
                            </w:r>
                            <w:r>
                              <w:rPr>
                                <w:rFonts w:ascii="宋体" w:eastAsia="宋体" w:hAnsi="宋体" w:cs="宋体"/>
                                <w:b/>
                                <w:color w:val="000000"/>
                                <w:sz w:val="18"/>
                              </w:rPr>
                              <w:t>但在同一个心灵中，这样那样的苦乐原因会比其他种种苦</w:t>
                            </w:r>
                            <w:r>
                              <w:rPr>
                                <w:rFonts w:ascii="宋体" w:eastAsia="宋体" w:hAnsi="宋体" w:cs="宋体"/>
                                <w:b/>
                                <w:color w:val="000000"/>
                                <w:sz w:val="18"/>
                              </w:rPr>
                              <w:t>乐原因产生更多的苦乐；而且，在不同的心灵中这比例会有所不同。任何一个人必然以某一比例受两项这样的原因影响，它不同于同样这两个原因影响另一个人的比例：这一倾向可称作敏感的素质或偏向。例如，某人最贪恋口福，另一人最耽迷声乐。如果他们分别从同一个原因体验到的两项痛苦或快乐，其性质或比例有所不同，则亦如此。不过这种情况不如前者那么常见。例如，从同一项伤害中，某人感觉到的悲愤总量可能和另一人感觉到的悲愤总量相等，但其中一人悲大于愤，另一人却愤大于悲。</w:t>
                            </w:r>
                          </w:p>
                        </w:txbxContent>
                      </wps:txbx>
                      <wps:bodyPr vert="horz" wrap="square" lIns="0" tIns="0" rIns="0" bIns="0" anchor="t">
                        <a:spAutoFit/>
                      </wps:bodyPr>
                    </wps:wsp>
                  </a:graphicData>
                </a:graphic>
              </wp:anchor>
            </w:drawing>
          </mc:Choice>
          <mc:Fallback>
            <w:pict>
              <v:shape type="#_x0000_t202" filled="f" stroked="f" style="margin-left:4pt;margin-top:0pt;width:273pt;height:1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3.但在同一个心灵中，这样那样的苦乐原因会比其他种种苦</w:t>
                      </w:r>
                      <w:r>
                        <w:rPr>
                          <w:rFonts w:ascii="宋体" w:hAnsi="宋体" w:cs="宋体" w:eastAsia="宋体"/>
                          <w:sz w:val="18"/>
                          <w:color w:val="000000"/>
                          <w:b w:val="on"/>
                          <w:i w:val="off"/>
                        </w:rPr>
                        <w:t>乐原因产生更多的苦乐；而且，在不同的心灵中这比例会有所不</w:t>
                      </w:r>
                      <w:r>
                        <w:rPr>
                          <w:rFonts w:ascii="宋体" w:hAnsi="宋体" w:cs="宋体" w:eastAsia="宋体"/>
                          <w:sz w:val="18"/>
                          <w:color w:val="000000"/>
                          <w:b w:val="on"/>
                          <w:i w:val="off"/>
                        </w:rPr>
                        <w:t>同。任何一个人必然以某一比例受两项这样的原因影响，它不同于</w:t>
                      </w:r>
                      <w:r>
                        <w:rPr>
                          <w:rFonts w:ascii="宋体" w:hAnsi="宋体" w:cs="宋体" w:eastAsia="宋体"/>
                          <w:sz w:val="18"/>
                          <w:color w:val="000000"/>
                          <w:b w:val="on"/>
                          <w:i w:val="off"/>
                        </w:rPr>
                        <w:t>同样这两个原因影响另一个人的比例：这一倾向可称作敏感的素</w:t>
                      </w:r>
                      <w:r>
                        <w:rPr>
                          <w:rFonts w:ascii="宋体" w:hAnsi="宋体" w:cs="宋体" w:eastAsia="宋体"/>
                          <w:sz w:val="18"/>
                          <w:color w:val="000000"/>
                          <w:b w:val="on"/>
                          <w:i w:val="off"/>
                        </w:rPr>
                        <w:t>质或偏向。例如，某人最贪恋口福，另一人最耽迷声乐。如果他们分</w:t>
                      </w:r>
                      <w:r>
                        <w:rPr>
                          <w:rFonts w:ascii="宋体" w:hAnsi="宋体" w:cs="宋体" w:eastAsia="宋体"/>
                          <w:sz w:val="18"/>
                          <w:color w:val="000000"/>
                          <w:b w:val="on"/>
                          <w:i w:val="off"/>
                        </w:rPr>
                        <w:t>别从同一个原因体验到的两项痛苦或快乐，其性质或比例有所不</w:t>
                      </w:r>
                      <w:r>
                        <w:rPr>
                          <w:rFonts w:ascii="宋体" w:hAnsi="宋体" w:cs="宋体" w:eastAsia="宋体"/>
                          <w:sz w:val="18"/>
                          <w:color w:val="000000"/>
                          <w:b w:val="on"/>
                          <w:i w:val="off"/>
                        </w:rPr>
                        <w:t>同，则亦如此。不过这种情况不如前者那么常见。例如，从同一项伤</w:t>
                      </w:r>
                      <w:r>
                        <w:rPr>
                          <w:rFonts w:ascii="宋体" w:hAnsi="宋体" w:cs="宋体" w:eastAsia="宋体"/>
                          <w:sz w:val="18"/>
                          <w:color w:val="000000"/>
                          <w:b w:val="on"/>
                          <w:i w:val="off"/>
                        </w:rPr>
                        <w:t>害中，某人感觉到的悲愤总量可能和另一人感觉到的悲愤总量相</w:t>
                      </w:r>
                      <w:r>
                        <w:rPr>
                          <w:rFonts w:ascii="宋体" w:hAnsi="宋体" w:cs="宋体" w:eastAsia="宋体"/>
                          <w:sz w:val="18"/>
                          <w:color w:val="000000"/>
                          <w:b w:val="on"/>
                          <w:i w:val="off"/>
                        </w:rPr>
                        <w:t>等，但其中一人悲大于愤，另一人却愤大于悲。</w:t>
                      </w:r>
                    </w:p>
                  </w:txbxContent>
                </v:textbox>
              </v:shape>
            </w:pict>
          </mc:Fallback>
        </mc:AlternateContent>
      </w:r>
      <w:r>
        <w:rPr>
          <w:noProof/>
        </w:rPr>
        <mc:AlternateContent>
          <mc:Choice Requires="wps">
            <w:drawing>
              <wp:anchor distT="0" distB="0" distL="0" distR="0" simplePos="0" relativeHeight="250790400" behindDoc="0" locked="0" layoutInCell="1" allowOverlap="1">
                <wp:simplePos x="0" y="0"/>
                <wp:positionH relativeFrom="column">
                  <wp:posOffset>3517900</wp:posOffset>
                </wp:positionH>
                <wp:positionV relativeFrom="paragraph">
                  <wp:posOffset>88900</wp:posOffset>
                </wp:positionV>
                <wp:extent cx="482600" cy="355600"/>
                <wp:effectExtent l="0" t="0" r="0" b="0"/>
                <wp:wrapTopAndBottom/>
                <wp:docPr id="400" name="文本框 400"/>
                <wp:cNvGraphicFramePr/>
                <a:graphic xmlns:a="http://schemas.openxmlformats.org/drawingml/2006/main">
                  <a:graphicData uri="http://schemas.microsoft.com/office/word/2010/wordprocessingShape">
                    <wps:wsp>
                      <wps:cNvSpPr txBox="1"/>
                      <wps:spPr>
                        <a:xfrm>
                          <a:off x="0" y="0"/>
                          <a:ext cx="482600" cy="3556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什么是敏感的偏向或素</w:t>
                            </w:r>
                            <w:r>
                              <w:rPr>
                                <w:rFonts w:ascii="宋体" w:eastAsia="宋体" w:hAnsi="宋体" w:cs="宋体"/>
                                <w:color w:val="000000"/>
                                <w:sz w:val="10"/>
                              </w:rPr>
                              <w:t>质</w:t>
                            </w:r>
                          </w:p>
                        </w:txbxContent>
                      </wps:txbx>
                      <wps:bodyPr vert="horz" wrap="square" lIns="0" tIns="0" rIns="0" bIns="0" anchor="t">
                        <a:spAutoFit/>
                      </wps:bodyPr>
                    </wps:wsp>
                  </a:graphicData>
                </a:graphic>
              </wp:anchor>
            </w:drawing>
          </mc:Choice>
          <mc:Fallback>
            <w:pict>
              <v:shape type="#_x0000_t202" filled="f" stroked="f" style="margin-left:277pt;margin-top:7pt;width:38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什么是敏感</w:t>
                      </w:r>
                      <w:r>
                        <w:rPr>
                          <w:rFonts w:ascii="宋体" w:hAnsi="宋体" w:cs="宋体" w:eastAsia="宋体"/>
                          <w:sz w:val="10"/>
                          <w:color w:val="000000"/>
                          <w:b w:val="on"/>
                          <w:i w:val="off"/>
                        </w:rPr>
                        <w:t>的偏向或素</w:t>
                      </w:r>
                      <w:r>
                        <w:rPr>
                          <w:rFonts w:ascii="宋体" w:hAnsi="宋体" w:cs="宋体" w:eastAsia="宋体"/>
                          <w:sz w:val="10"/>
                          <w:color w:val="000000"/>
                          <w:b w:val="off"/>
                          <w:i w:val="off"/>
                        </w:rPr>
                        <w:t>质</w:t>
                      </w:r>
                    </w:p>
                  </w:txbxContent>
                </v:textbox>
              </v:shape>
            </w:pict>
          </mc:Fallback>
        </mc:AlternateContent>
      </w:r>
      <w:r>
        <w:br w:type="page"/>
      </w:r>
    </w:p>
    <w:p w:rsidR="00D55C98" w:rsidRDefault="00E14246">
      <w:pPr>
        <w:autoSpaceDE w:val="0"/>
        <w:autoSpaceDN w:val="0"/>
        <w:spacing w:before="160" w:line="180" w:lineRule="atLeast"/>
        <w:ind w:left="840"/>
        <w:rPr>
          <w:sz w:val="11"/>
        </w:rPr>
      </w:pPr>
      <w:r>
        <w:rPr>
          <w:rFonts w:ascii="宋体" w:eastAsia="宋体" w:hAnsi="宋体" w:cs="宋体"/>
          <w:color w:val="000000"/>
          <w:sz w:val="11"/>
          <w:u w:val="single"/>
        </w:rPr>
        <w:lastRenderedPageBreak/>
        <w:t xml:space="preserve">  100           </w:t>
      </w:r>
      <w:r>
        <w:rPr>
          <w:rFonts w:ascii="宋体" w:eastAsia="宋体" w:hAnsi="宋体" w:cs="宋体"/>
          <w:color w:val="000000"/>
          <w:sz w:val="11"/>
          <w:u w:val="single"/>
        </w:rPr>
        <w:t xml:space="preserve">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D55C98">
      <w:pPr>
        <w:spacing w:line="146" w:lineRule="exact"/>
      </w:pPr>
    </w:p>
    <w:p w:rsidR="00D55C98" w:rsidRDefault="00E14246">
      <w:pPr>
        <w:spacing w:line="14" w:lineRule="exact"/>
      </w:pPr>
      <w:r>
        <w:rPr>
          <w:noProof/>
        </w:rPr>
        <mc:AlternateContent>
          <mc:Choice Requires="wps">
            <w:drawing>
              <wp:anchor distT="0" distB="0" distL="0" distR="0" simplePos="0" relativeHeight="250791424" behindDoc="0" locked="0" layoutInCell="1" allowOverlap="1">
                <wp:simplePos x="0" y="0"/>
                <wp:positionH relativeFrom="column">
                  <wp:posOffset>12700</wp:posOffset>
                </wp:positionH>
                <wp:positionV relativeFrom="paragraph">
                  <wp:posOffset>0</wp:posOffset>
                </wp:positionV>
                <wp:extent cx="3949700" cy="114300"/>
                <wp:effectExtent l="0" t="0" r="0" b="0"/>
                <wp:wrapTopAndBottom/>
                <wp:docPr id="401" name="文本框 401"/>
                <wp:cNvGraphicFramePr/>
                <a:graphic xmlns:a="http://schemas.openxmlformats.org/drawingml/2006/main">
                  <a:graphicData uri="http://schemas.microsoft.com/office/word/2010/wordprocessingShape">
                    <wps:wsp>
                      <wps:cNvSpPr txBox="1"/>
                      <wps:spPr>
                        <a:xfrm>
                          <a:off x="0" y="0"/>
                          <a:ext cx="3949700" cy="114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92448" behindDoc="0" locked="0" layoutInCell="1" allowOverlap="1">
                <wp:simplePos x="0" y="0"/>
                <wp:positionH relativeFrom="column">
                  <wp:posOffset>495300</wp:posOffset>
                </wp:positionH>
                <wp:positionV relativeFrom="paragraph">
                  <wp:posOffset>0</wp:posOffset>
                </wp:positionV>
                <wp:extent cx="3467100" cy="635000"/>
                <wp:effectExtent l="0" t="0" r="0" b="0"/>
                <wp:wrapTopAndBottom/>
                <wp:docPr id="402" name="文本框 402"/>
                <wp:cNvGraphicFramePr/>
                <a:graphic xmlns:a="http://schemas.openxmlformats.org/drawingml/2006/main">
                  <a:graphicData uri="http://schemas.microsoft.com/office/word/2010/wordprocessingShape">
                    <wps:wsp>
                      <wps:cNvSpPr txBox="1"/>
                      <wps:spPr>
                        <a:xfrm>
                          <a:off x="0" y="0"/>
                          <a:ext cx="3467100" cy="635000"/>
                        </a:xfrm>
                        <a:prstGeom prst="rect">
                          <a:avLst/>
                        </a:prstGeom>
                        <a:noFill/>
                        <a:ln w="6350">
                          <a:noFill/>
                        </a:ln>
                      </wps:spPr>
                      <wps:txbx>
                        <w:txbxContent>
                          <w:p w:rsidR="00D55C98" w:rsidRDefault="00E14246">
                            <w:pPr>
                              <w:autoSpaceDE w:val="0"/>
                              <w:autoSpaceDN w:val="0"/>
                              <w:spacing w:line="327" w:lineRule="atLeast"/>
                              <w:ind w:firstLine="360"/>
                              <w:rPr>
                                <w:sz w:val="17"/>
                              </w:rPr>
                            </w:pPr>
                            <w:r>
                              <w:rPr>
                                <w:rFonts w:ascii="宋体" w:eastAsia="宋体" w:hAnsi="宋体" w:cs="宋体"/>
                                <w:color w:val="000000"/>
                                <w:sz w:val="17"/>
                              </w:rPr>
                              <w:t>4.</w:t>
                            </w:r>
                            <w:r>
                              <w:rPr>
                                <w:rFonts w:ascii="宋体" w:eastAsia="宋体" w:hAnsi="宋体" w:cs="宋体"/>
                                <w:color w:val="000000"/>
                                <w:sz w:val="17"/>
                              </w:rPr>
                              <w:t>作为快乐或痛苦的原因来起作用的任何事件，可称作动因。如果是快乐的动因，那就是令人愉快的原因，如果是痛苦的动因，那就是痛楚的、伤害性的或令人悲哀的原因。</w:t>
                            </w:r>
                            <w:r>
                              <w:rPr>
                                <w:rFonts w:ascii="宋体" w:eastAsia="宋体" w:hAnsi="宋体" w:cs="宋体"/>
                                <w:color w:val="000000"/>
                                <w:sz w:val="17"/>
                              </w:rPr>
                              <w:t>④</w:t>
                            </w:r>
                          </w:p>
                        </w:txbxContent>
                      </wps:txbx>
                      <wps:bodyPr vert="horz" wrap="square" lIns="0" tIns="0" rIns="0" bIns="0" anchor="t">
                        <a:spAutoFit/>
                      </wps:bodyPr>
                    </wps:wsp>
                  </a:graphicData>
                </a:graphic>
              </wp:anchor>
            </w:drawing>
          </mc:Choice>
          <mc:Fallback>
            <w:pict>
              <v:shape type="#_x0000_t202" filled="f" stroked="f" style="margin-left:39pt;margin-top:0pt;width:273pt;height: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7" w:lineRule="atLeast"/>
                        <w:ind w:left="0" w:right="0" w:firstLine="360"/>
                        <w:jc w:val="both"/>
                        <w:textAlignment w:val="auto"/>
                        <w:rPr>
                          <w:sz w:val="17"/>
                        </w:rPr>
                      </w:pPr>
                      <w:r>
                        <w:rPr>
                          <w:rFonts w:ascii="宋体" w:hAnsi="宋体" w:cs="宋体" w:eastAsia="宋体"/>
                          <w:sz w:val="17"/>
                          <w:color w:val="000000"/>
                          <w:b w:val="off"/>
                          <w:i w:val="off"/>
                        </w:rPr>
                        <w:t>4.作为快乐或痛苦的原因来起作用的任何事件，可称作动</w:t>
                      </w:r>
                      <w:r>
                        <w:rPr>
                          <w:rFonts w:ascii="宋体" w:hAnsi="宋体" w:cs="宋体" w:eastAsia="宋体"/>
                          <w:sz w:val="17"/>
                          <w:color w:val="000000"/>
                          <w:b w:val="off"/>
                          <w:i w:val="off"/>
                        </w:rPr>
                        <w:t>因。如果是快乐的动因，那就是令人愉快的原因，如果是痛苦的动</w:t>
                      </w:r>
                      <w:r>
                        <w:rPr>
                          <w:rFonts w:ascii="宋体" w:hAnsi="宋体" w:cs="宋体" w:eastAsia="宋体"/>
                          <w:sz w:val="17"/>
                          <w:color w:val="000000"/>
                          <w:b w:val="off"/>
                          <w:i w:val="off"/>
                        </w:rPr>
                        <w:t>因，那就是痛楚的、伤害性的或令人悲哀的原因。④</w:t>
                      </w:r>
                    </w:p>
                  </w:txbxContent>
                </v:textbox>
              </v:shape>
            </w:pict>
          </mc:Fallback>
        </mc:AlternateContent>
      </w:r>
      <w:r>
        <w:rPr>
          <w:noProof/>
        </w:rPr>
        <mc:AlternateContent>
          <mc:Choice Requires="wps">
            <w:drawing>
              <wp:anchor distT="0" distB="0" distL="0" distR="0" simplePos="0" relativeHeight="250793472" behindDoc="0" locked="0" layoutInCell="1" allowOverlap="1">
                <wp:simplePos x="0" y="0"/>
                <wp:positionH relativeFrom="column">
                  <wp:posOffset>12700</wp:posOffset>
                </wp:positionH>
                <wp:positionV relativeFrom="paragraph">
                  <wp:posOffset>114300</wp:posOffset>
                </wp:positionV>
                <wp:extent cx="495300" cy="355600"/>
                <wp:effectExtent l="0" t="0" r="0" b="0"/>
                <wp:wrapTopAndBottom/>
                <wp:docPr id="403" name="文本框 403"/>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动因</w:t>
                            </w:r>
                            <w:r>
                              <w:rPr>
                                <w:rFonts w:ascii="宋体" w:eastAsia="宋体" w:hAnsi="宋体" w:cs="宋体"/>
                                <w:color w:val="000000"/>
                                <w:sz w:val="11"/>
                              </w:rPr>
                              <w:t>-——</w:t>
                            </w:r>
                            <w:r>
                              <w:rPr>
                                <w:rFonts w:ascii="宋体" w:eastAsia="宋体" w:hAnsi="宋体" w:cs="宋体"/>
                                <w:color w:val="000000"/>
                                <w:sz w:val="11"/>
                              </w:rPr>
                              <w:t>令人愉快的和令人悲哀的</w:t>
                            </w:r>
                          </w:p>
                        </w:txbxContent>
                      </wps:txbx>
                      <wps:bodyPr vert="horz" wrap="square" lIns="0" tIns="0" rIns="0" bIns="0" anchor="t">
                        <a:spAutoFit/>
                      </wps:bodyPr>
                    </wps:wsp>
                  </a:graphicData>
                </a:graphic>
              </wp:anchor>
            </w:drawing>
          </mc:Choice>
          <mc:Fallback>
            <w:pict>
              <v:shape type="#_x0000_t202" filled="f" stroked="f" style="margin-left:1pt;margin-top:9pt;width:39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动因-——令</w:t>
                      </w:r>
                      <w:r>
                        <w:rPr>
                          <w:rFonts w:ascii="宋体" w:hAnsi="宋体" w:cs="宋体" w:eastAsia="宋体"/>
                          <w:sz w:val="11"/>
                          <w:color w:val="000000"/>
                          <w:b w:val="off"/>
                          <w:i w:val="off"/>
                        </w:rPr>
                        <w:t>人愉快的和</w:t>
                      </w:r>
                      <w:r>
                        <w:rPr>
                          <w:rFonts w:ascii="宋体" w:hAnsi="宋体" w:cs="宋体" w:eastAsia="宋体"/>
                          <w:sz w:val="11"/>
                          <w:color w:val="000000"/>
                          <w:b w:val="off"/>
                          <w:i w:val="off"/>
                        </w:rPr>
                        <w:t>令人悲哀的</w:t>
                      </w:r>
                    </w:p>
                  </w:txbxContent>
                </v:textbox>
              </v:shape>
            </w:pict>
          </mc:Fallback>
        </mc:AlternateConten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0794496" behindDoc="0" locked="0" layoutInCell="1" allowOverlap="1">
                <wp:simplePos x="0" y="0"/>
                <wp:positionH relativeFrom="column">
                  <wp:posOffset>12700</wp:posOffset>
                </wp:positionH>
                <wp:positionV relativeFrom="paragraph">
                  <wp:posOffset>0</wp:posOffset>
                </wp:positionV>
                <wp:extent cx="3962400" cy="444500"/>
                <wp:effectExtent l="0" t="0" r="0" b="0"/>
                <wp:wrapTopAndBottom/>
                <wp:docPr id="404" name="文本框 404"/>
                <wp:cNvGraphicFramePr/>
                <a:graphic xmlns:a="http://schemas.openxmlformats.org/drawingml/2006/main">
                  <a:graphicData uri="http://schemas.microsoft.com/office/word/2010/wordprocessingShape">
                    <wps:wsp>
                      <wps:cNvSpPr txBox="1"/>
                      <wps:spPr>
                        <a:xfrm>
                          <a:off x="0" y="0"/>
                          <a:ext cx="3962400" cy="444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3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795520" behindDoc="0" locked="0" layoutInCell="1" allowOverlap="1">
                <wp:simplePos x="0" y="0"/>
                <wp:positionH relativeFrom="column">
                  <wp:posOffset>723900</wp:posOffset>
                </wp:positionH>
                <wp:positionV relativeFrom="paragraph">
                  <wp:posOffset>0</wp:posOffset>
                </wp:positionV>
                <wp:extent cx="3238500" cy="152400"/>
                <wp:effectExtent l="0" t="0" r="0" b="0"/>
                <wp:wrapTopAndBottom/>
                <wp:docPr id="405" name="文本框 405"/>
                <wp:cNvGraphicFramePr/>
                <a:graphic xmlns:a="http://schemas.openxmlformats.org/drawingml/2006/main">
                  <a:graphicData uri="http://schemas.microsoft.com/office/word/2010/wordprocessingShape">
                    <wps:wsp>
                      <wps:cNvSpPr txBox="1"/>
                      <wps:spPr>
                        <a:xfrm>
                          <a:off x="0" y="0"/>
                          <a:ext cx="32385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5.</w:t>
                            </w:r>
                            <w:r>
                              <w:rPr>
                                <w:rFonts w:ascii="宋体" w:eastAsia="宋体" w:hAnsi="宋体" w:cs="宋体"/>
                                <w:color w:val="000000"/>
                                <w:sz w:val="17"/>
                              </w:rPr>
                              <w:t>一个人在一项动因作用下可能体验到的苦乐分量，既然并</w:t>
                            </w:r>
                          </w:p>
                        </w:txbxContent>
                      </wps:txbx>
                      <wps:bodyPr vert="horz" wrap="square" lIns="0" tIns="0" rIns="0" bIns="0" anchor="t">
                        <a:spAutoFit/>
                      </wps:bodyPr>
                    </wps:wsp>
                  </a:graphicData>
                </a:graphic>
              </wp:anchor>
            </w:drawing>
          </mc:Choice>
          <mc:Fallback>
            <w:pict>
              <v:shape type="#_x0000_t202" filled="f" stroked="f" style="margin-left:57pt;margin-top:0pt;width:25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5.一个人在一项动因作用下可能体验到的苦乐分量，既然并</w:t>
                      </w:r>
                    </w:p>
                  </w:txbxContent>
                </v:textbox>
              </v:shape>
            </w:pict>
          </mc:Fallback>
        </mc:AlternateContent>
      </w:r>
      <w:r>
        <w:rPr>
          <w:noProof/>
        </w:rPr>
        <mc:AlternateContent>
          <mc:Choice Requires="wps">
            <w:drawing>
              <wp:anchor distT="0" distB="0" distL="0" distR="0" simplePos="0" relativeHeight="250796544" behindDoc="0" locked="0" layoutInCell="1" allowOverlap="1">
                <wp:simplePos x="0" y="0"/>
                <wp:positionH relativeFrom="column">
                  <wp:posOffset>381000</wp:posOffset>
                </wp:positionH>
                <wp:positionV relativeFrom="paragraph">
                  <wp:posOffset>12700</wp:posOffset>
                </wp:positionV>
                <wp:extent cx="114300" cy="114300"/>
                <wp:effectExtent l="0" t="0" r="0" b="0"/>
                <wp:wrapTopAndBottom/>
                <wp:docPr id="406" name="文本框 406"/>
                <wp:cNvGraphicFramePr/>
                <a:graphic xmlns:a="http://schemas.openxmlformats.org/drawingml/2006/main">
                  <a:graphicData uri="http://schemas.microsoft.com/office/word/2010/wordprocessingShape">
                    <wps:wsp>
                      <wps:cNvSpPr txBox="1"/>
                      <wps:spPr>
                        <a:xfrm>
                          <a:off x="0" y="0"/>
                          <a:ext cx="114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52</w:t>
                            </w:r>
                          </w:p>
                        </w:txbxContent>
                      </wps:txbx>
                      <wps:bodyPr vert="horz" wrap="square" lIns="0" tIns="0" rIns="0" bIns="0" anchor="t">
                        <a:spAutoFit/>
                      </wps:bodyPr>
                    </wps:wsp>
                  </a:graphicData>
                </a:graphic>
              </wp:anchor>
            </w:drawing>
          </mc:Choice>
          <mc:Fallback>
            <w:pict>
              <v:shape type="#_x0000_t202" filled="f" stroked="f" style="margin-left:30pt;margin-top:1pt;width: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52</w:t>
                      </w:r>
                    </w:p>
                  </w:txbxContent>
                </v:textbox>
              </v:shape>
            </w:pict>
          </mc:Fallback>
        </mc:AlternateContent>
      </w:r>
      <w:r>
        <w:rPr>
          <w:noProof/>
        </w:rPr>
        <mc:AlternateContent>
          <mc:Choice Requires="wps">
            <w:drawing>
              <wp:anchor distT="0" distB="0" distL="0" distR="0" simplePos="0" relativeHeight="250797568" behindDoc="0" locked="0" layoutInCell="1" allowOverlap="1">
                <wp:simplePos x="0" y="0"/>
                <wp:positionH relativeFrom="column">
                  <wp:posOffset>12700</wp:posOffset>
                </wp:positionH>
                <wp:positionV relativeFrom="paragraph">
                  <wp:posOffset>139700</wp:posOffset>
                </wp:positionV>
                <wp:extent cx="508000" cy="381000"/>
                <wp:effectExtent l="0" t="0" r="0" b="0"/>
                <wp:wrapTopAndBottom/>
                <wp:docPr id="407" name="文本框 407"/>
                <wp:cNvGraphicFramePr/>
                <a:graphic xmlns:a="http://schemas.openxmlformats.org/drawingml/2006/main">
                  <a:graphicData uri="http://schemas.microsoft.com/office/word/2010/wordprocessingShape">
                    <wps:wsp>
                      <wps:cNvSpPr txBox="1"/>
                      <wps:spPr>
                        <a:xfrm>
                          <a:off x="0" y="0"/>
                          <a:ext cx="508000" cy="381000"/>
                        </a:xfrm>
                        <a:prstGeom prst="rect">
                          <a:avLst/>
                        </a:prstGeom>
                        <a:noFill/>
                        <a:ln w="6350">
                          <a:noFill/>
                        </a:ln>
                      </wps:spPr>
                      <wps:txbx>
                        <w:txbxContent>
                          <w:p w:rsidR="00D55C98" w:rsidRDefault="00E14246">
                            <w:pPr>
                              <w:autoSpaceDE w:val="0"/>
                              <w:autoSpaceDN w:val="0"/>
                              <w:spacing w:line="193" w:lineRule="atLeast"/>
                              <w:rPr>
                                <w:sz w:val="11"/>
                              </w:rPr>
                            </w:pPr>
                            <w:r>
                              <w:rPr>
                                <w:rFonts w:ascii="宋体" w:eastAsia="宋体" w:hAnsi="宋体" w:cs="宋体"/>
                                <w:color w:val="000000"/>
                                <w:sz w:val="11"/>
                              </w:rPr>
                              <w:t>什么是影响敏感性的状况</w:t>
                            </w:r>
                          </w:p>
                        </w:txbxContent>
                      </wps:txbx>
                      <wps:bodyPr vert="horz" wrap="square" lIns="0" tIns="0" rIns="0" bIns="0" anchor="t">
                        <a:spAutoFit/>
                      </wps:bodyPr>
                    </wps:wsp>
                  </a:graphicData>
                </a:graphic>
              </wp:anchor>
            </w:drawing>
          </mc:Choice>
          <mc:Fallback>
            <w:pict>
              <v:shape type="#_x0000_t202" filled="f" stroked="f" style="margin-left:1pt;margin-top:11pt;width:40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3" w:lineRule="atLeast"/>
                        <w:ind w:left="0" w:right="0"/>
                        <w:jc w:val="both"/>
                        <w:textAlignment w:val="auto"/>
                        <w:rPr>
                          <w:sz w:val="11"/>
                        </w:rPr>
                      </w:pPr>
                      <w:r>
                        <w:rPr>
                          <w:rFonts w:ascii="宋体" w:hAnsi="宋体" w:cs="宋体" w:eastAsia="宋体"/>
                          <w:sz w:val="11"/>
                          <w:color w:val="000000"/>
                          <w:b w:val="off"/>
                          <w:i w:val="off"/>
                        </w:rPr>
                        <w:t>什么是影响</w:t>
                      </w:r>
                      <w:r>
                        <w:rPr>
                          <w:rFonts w:ascii="宋体" w:hAnsi="宋体" w:cs="宋体" w:eastAsia="宋体"/>
                          <w:sz w:val="11"/>
                          <w:color w:val="000000"/>
                          <w:b w:val="off"/>
                          <w:i w:val="off"/>
                        </w:rPr>
                        <w:t>敏感性的状</w:t>
                      </w:r>
                      <w:r>
                        <w:rPr>
                          <w:rFonts w:ascii="宋体" w:hAnsi="宋体" w:cs="宋体" w:eastAsia="宋体"/>
                          <w:sz w:val="11"/>
                          <w:color w:val="000000"/>
                          <w:b w:val="off"/>
                          <w:i w:val="off"/>
                        </w:rPr>
                        <w:t>况</w:t>
                      </w:r>
                    </w:p>
                  </w:txbxContent>
                </v:textbox>
              </v:shape>
            </w:pict>
          </mc:Fallback>
        </mc:AlternateContent>
      </w:r>
      <w:r>
        <w:rPr>
          <w:noProof/>
        </w:rPr>
        <mc:AlternateContent>
          <mc:Choice Requires="wps">
            <w:drawing>
              <wp:anchor distT="0" distB="0" distL="0" distR="0" simplePos="0" relativeHeight="250798592" behindDoc="0" locked="0" layoutInCell="1" allowOverlap="1">
                <wp:simplePos x="0" y="0"/>
                <wp:positionH relativeFrom="column">
                  <wp:posOffset>495300</wp:posOffset>
                </wp:positionH>
                <wp:positionV relativeFrom="paragraph">
                  <wp:posOffset>241300</wp:posOffset>
                </wp:positionV>
                <wp:extent cx="3479800" cy="114300"/>
                <wp:effectExtent l="0" t="0" r="0" b="0"/>
                <wp:wrapTopAndBottom/>
                <wp:docPr id="408" name="文本框 408"/>
                <wp:cNvGraphicFramePr/>
                <a:graphic xmlns:a="http://schemas.openxmlformats.org/drawingml/2006/main">
                  <a:graphicData uri="http://schemas.microsoft.com/office/word/2010/wordprocessingShape">
                    <wps:wsp>
                      <wps:cNvSpPr txBox="1"/>
                      <wps:spPr>
                        <a:xfrm>
                          <a:off x="0" y="0"/>
                          <a:ext cx="3479800" cy="114300"/>
                        </a:xfrm>
                        <a:prstGeom prst="rect">
                          <a:avLst/>
                        </a:prstGeom>
                        <a:noFill/>
                        <a:ln w="6350">
                          <a:noFill/>
                        </a:ln>
                      </wps:spPr>
                      <wps:txbx>
                        <w:txbxContent>
                          <w:p w:rsidR="00D55C98" w:rsidRDefault="00E14246">
                            <w:pPr>
                              <w:autoSpaceDE w:val="0"/>
                              <w:autoSpaceDN w:val="0"/>
                              <w:spacing w:line="180" w:lineRule="atLeast"/>
                              <w:rPr>
                                <w:sz w:val="17"/>
                              </w:rPr>
                            </w:pPr>
                            <w:r>
                              <w:rPr>
                                <w:rFonts w:ascii="宋体" w:eastAsia="宋体" w:hAnsi="宋体" w:cs="宋体"/>
                                <w:color w:val="000000"/>
                                <w:sz w:val="17"/>
                              </w:rPr>
                              <w:t>非全都取决于该动因，那就在某种程度上取决于某个或某些别的</w:t>
                            </w:r>
                          </w:p>
                        </w:txbxContent>
                      </wps:txbx>
                      <wps:bodyPr vert="horz" wrap="square" lIns="0" tIns="0" rIns="0" bIns="0" anchor="t">
                        <a:spAutoFit/>
                      </wps:bodyPr>
                    </wps:wsp>
                  </a:graphicData>
                </a:graphic>
              </wp:anchor>
            </w:drawing>
          </mc:Choice>
          <mc:Fallback>
            <w:pict>
              <v:shape type="#_x0000_t202" filled="f" stroked="f" style="margin-left:39pt;margin-top:19pt;width:27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7"/>
                        </w:rPr>
                      </w:pPr>
                      <w:r>
                        <w:rPr>
                          <w:rFonts w:ascii="宋体" w:hAnsi="宋体" w:cs="宋体" w:eastAsia="宋体"/>
                          <w:sz w:val="17"/>
                          <w:color w:val="000000"/>
                          <w:b w:val="off"/>
                          <w:i w:val="off"/>
                        </w:rPr>
                        <w:t>非全都取决于该动因，那就在某种程度上取决于某个或某些别的</w:t>
                      </w:r>
                    </w:p>
                  </w:txbxContent>
                </v:textbox>
              </v:shape>
            </w:pict>
          </mc:Fallback>
        </mc:AlternateContent>
      </w:r>
      <w:r>
        <w:rPr>
          <w:noProof/>
        </w:rPr>
        <mc:AlternateContent>
          <mc:Choice Requires="wps">
            <w:drawing>
              <wp:anchor distT="0" distB="0" distL="0" distR="0" simplePos="0" relativeHeight="250799616" behindDoc="0" locked="0" layoutInCell="1" allowOverlap="1">
                <wp:simplePos x="0" y="0"/>
                <wp:positionH relativeFrom="column">
                  <wp:posOffset>482600</wp:posOffset>
                </wp:positionH>
                <wp:positionV relativeFrom="paragraph">
                  <wp:posOffset>444500</wp:posOffset>
                </wp:positionV>
                <wp:extent cx="3492500" cy="152400"/>
                <wp:effectExtent l="0" t="0" r="0" b="0"/>
                <wp:wrapTopAndBottom/>
                <wp:docPr id="409" name="文本框 409"/>
                <wp:cNvGraphicFramePr/>
                <a:graphic xmlns:a="http://schemas.openxmlformats.org/drawingml/2006/main">
                  <a:graphicData uri="http://schemas.microsoft.com/office/word/2010/wordprocessingShape">
                    <wps:wsp>
                      <wps:cNvSpPr txBox="1"/>
                      <wps:spPr>
                        <a:xfrm>
                          <a:off x="0" y="0"/>
                          <a:ext cx="34925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状况。这些状况无论是什么，都可以被称为影响敏感性的状况。</w:t>
                            </w:r>
                            <w:r>
                              <w:rPr>
                                <w:rFonts w:ascii="宋体" w:eastAsia="宋体" w:hAnsi="宋体" w:cs="宋体"/>
                                <w:color w:val="000000"/>
                                <w:sz w:val="17"/>
                              </w:rPr>
                              <w:t>⑥</w:t>
                            </w:r>
                          </w:p>
                        </w:txbxContent>
                      </wps:txbx>
                      <wps:bodyPr vert="horz" wrap="square" lIns="0" tIns="0" rIns="0" bIns="0" anchor="t">
                        <a:spAutoFit/>
                      </wps:bodyPr>
                    </wps:wsp>
                  </a:graphicData>
                </a:graphic>
              </wp:anchor>
            </w:drawing>
          </mc:Choice>
          <mc:Fallback>
            <w:pict>
              <v:shape type="#_x0000_t202" filled="f" stroked="f" style="margin-left:38pt;margin-top:35pt;width:27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状况。这些状况无论是什么，都可以被称为影响敏感性的状况。⑥</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800640" behindDoc="0" locked="0" layoutInCell="1" allowOverlap="1">
                <wp:simplePos x="0" y="0"/>
                <wp:positionH relativeFrom="column">
                  <wp:posOffset>12700</wp:posOffset>
                </wp:positionH>
                <wp:positionV relativeFrom="paragraph">
                  <wp:posOffset>0</wp:posOffset>
                </wp:positionV>
                <wp:extent cx="3962400" cy="101600"/>
                <wp:effectExtent l="0" t="0" r="0" b="0"/>
                <wp:wrapTopAndBottom/>
                <wp:docPr id="410" name="文本框 410"/>
                <wp:cNvGraphicFramePr/>
                <a:graphic xmlns:a="http://schemas.openxmlformats.org/drawingml/2006/main">
                  <a:graphicData uri="http://schemas.microsoft.com/office/word/2010/wordprocessingShape">
                    <wps:wsp>
                      <wps:cNvSpPr txBox="1"/>
                      <wps:spPr>
                        <a:xfrm>
                          <a:off x="0" y="0"/>
                          <a:ext cx="3962400" cy="101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01664" behindDoc="0" locked="0" layoutInCell="1" allowOverlap="1">
                <wp:simplePos x="0" y="0"/>
                <wp:positionH relativeFrom="column">
                  <wp:posOffset>482600</wp:posOffset>
                </wp:positionH>
                <wp:positionV relativeFrom="paragraph">
                  <wp:posOffset>0</wp:posOffset>
                </wp:positionV>
                <wp:extent cx="3492500" cy="1879600"/>
                <wp:effectExtent l="0" t="0" r="0" b="0"/>
                <wp:wrapTopAndBottom/>
                <wp:docPr id="411" name="文本框 411"/>
                <wp:cNvGraphicFramePr/>
                <a:graphic xmlns:a="http://schemas.openxmlformats.org/drawingml/2006/main">
                  <a:graphicData uri="http://schemas.microsoft.com/office/word/2010/wordprocessingShape">
                    <wps:wsp>
                      <wps:cNvSpPr txBox="1"/>
                      <wps:spPr>
                        <a:xfrm>
                          <a:off x="0" y="0"/>
                          <a:ext cx="3492500" cy="1879600"/>
                        </a:xfrm>
                        <a:prstGeom prst="rect">
                          <a:avLst/>
                        </a:prstGeom>
                        <a:noFill/>
                        <a:ln w="6350">
                          <a:noFill/>
                        </a:ln>
                      </wps:spPr>
                      <wps:txbx>
                        <w:txbxContent>
                          <w:p w:rsidR="00D55C98" w:rsidRDefault="00E14246">
                            <w:pPr>
                              <w:autoSpaceDE w:val="0"/>
                              <w:autoSpaceDN w:val="0"/>
                              <w:spacing w:line="320" w:lineRule="atLeast"/>
                              <w:ind w:firstLine="380"/>
                              <w:rPr>
                                <w:sz w:val="17"/>
                              </w:rPr>
                            </w:pPr>
                            <w:r>
                              <w:rPr>
                                <w:rFonts w:ascii="宋体" w:eastAsia="宋体" w:hAnsi="宋体" w:cs="宋体"/>
                                <w:color w:val="000000"/>
                                <w:sz w:val="17"/>
                              </w:rPr>
                              <w:t>6.</w:t>
                            </w:r>
                            <w:r>
                              <w:rPr>
                                <w:rFonts w:ascii="宋体" w:eastAsia="宋体" w:hAnsi="宋体" w:cs="宋体"/>
                                <w:color w:val="000000"/>
                                <w:sz w:val="17"/>
                              </w:rPr>
                              <w:t>这些状况会以不同方式作用于不同的动因，以致某一状况完全不会作用于某一动因，但会对另一动因发生很大影响。不过，眼下暂且不探究这些区别，先来总述可被发觉影响任何动因之效能的所有状况，可能是有益的。就像在先前的一个场合那样，首先以尽可能简明的方式来总述这一切，然后分别用几句话解释每个细目。它们似有如下述：</w:t>
                            </w:r>
                            <w:r>
                              <w:rPr>
                                <w:rFonts w:ascii="宋体" w:eastAsia="宋体" w:hAnsi="宋体" w:cs="宋体"/>
                                <w:color w:val="000000"/>
                                <w:sz w:val="17"/>
                              </w:rPr>
                              <w:t>①(1)</w:t>
                            </w:r>
                            <w:r>
                              <w:rPr>
                                <w:rFonts w:ascii="宋体" w:eastAsia="宋体" w:hAnsi="宋体" w:cs="宋体"/>
                                <w:color w:val="000000"/>
                                <w:sz w:val="17"/>
                              </w:rPr>
                              <w:t>健康；</w:t>
                            </w:r>
                            <w:r>
                              <w:rPr>
                                <w:rFonts w:ascii="宋体" w:eastAsia="宋体" w:hAnsi="宋体" w:cs="宋体"/>
                                <w:color w:val="000000"/>
                                <w:sz w:val="17"/>
                              </w:rPr>
                              <w:t>(2)</w:t>
                            </w:r>
                            <w:r>
                              <w:rPr>
                                <w:rFonts w:ascii="宋体" w:eastAsia="宋体" w:hAnsi="宋体" w:cs="宋体"/>
                                <w:color w:val="000000"/>
                                <w:sz w:val="17"/>
                              </w:rPr>
                              <w:t>体力；</w:t>
                            </w:r>
                            <w:r>
                              <w:rPr>
                                <w:rFonts w:ascii="宋体" w:eastAsia="宋体" w:hAnsi="宋体" w:cs="宋体"/>
                                <w:color w:val="000000"/>
                                <w:sz w:val="17"/>
                              </w:rPr>
                              <w:t>(3)</w:t>
                            </w:r>
                            <w:r>
                              <w:rPr>
                                <w:rFonts w:ascii="宋体" w:eastAsia="宋体" w:hAnsi="宋体" w:cs="宋体"/>
                                <w:color w:val="000000"/>
                                <w:sz w:val="17"/>
                              </w:rPr>
                              <w:t>耐力；</w:t>
                            </w:r>
                            <w:r>
                              <w:rPr>
                                <w:rFonts w:ascii="宋体" w:eastAsia="宋体" w:hAnsi="宋体" w:cs="宋体"/>
                                <w:color w:val="000000"/>
                                <w:sz w:val="17"/>
                              </w:rPr>
                              <w:t>(4)</w:t>
                            </w:r>
                            <w:r>
                              <w:rPr>
                                <w:rFonts w:ascii="宋体" w:eastAsia="宋体" w:hAnsi="宋体" w:cs="宋体"/>
                                <w:color w:val="000000"/>
                                <w:sz w:val="17"/>
                              </w:rPr>
                              <w:t>身体缺陷</w:t>
                            </w:r>
                            <w:r>
                              <w:rPr>
                                <w:rFonts w:ascii="宋体" w:eastAsia="宋体" w:hAnsi="宋体" w:cs="宋体"/>
                                <w:color w:val="000000"/>
                                <w:sz w:val="17"/>
                              </w:rPr>
                              <w:t>;(5)</w:t>
                            </w:r>
                            <w:r>
                              <w:rPr>
                                <w:rFonts w:ascii="宋体" w:eastAsia="宋体" w:hAnsi="宋体" w:cs="宋体"/>
                                <w:color w:val="000000"/>
                                <w:sz w:val="17"/>
                              </w:rPr>
                              <w:t>知识质量</w:t>
                            </w:r>
                            <w:r>
                              <w:rPr>
                                <w:rFonts w:ascii="宋体" w:eastAsia="宋体" w:hAnsi="宋体" w:cs="宋体"/>
                                <w:color w:val="000000"/>
                                <w:sz w:val="17"/>
                              </w:rPr>
                              <w:t>;(6)</w:t>
                            </w:r>
                            <w:r>
                              <w:rPr>
                                <w:rFonts w:ascii="宋体" w:eastAsia="宋体" w:hAnsi="宋体" w:cs="宋体"/>
                                <w:color w:val="000000"/>
                                <w:sz w:val="17"/>
                              </w:rPr>
                              <w:t>智力</w:t>
                            </w:r>
                            <w:r>
                              <w:rPr>
                                <w:rFonts w:ascii="宋体" w:eastAsia="宋体" w:hAnsi="宋体" w:cs="宋体"/>
                                <w:color w:val="000000"/>
                                <w:sz w:val="17"/>
                              </w:rPr>
                              <w:t>;(7)</w:t>
                            </w:r>
                            <w:r>
                              <w:rPr>
                                <w:rFonts w:ascii="宋体" w:eastAsia="宋体" w:hAnsi="宋体" w:cs="宋体"/>
                                <w:color w:val="000000"/>
                                <w:sz w:val="17"/>
                              </w:rPr>
                              <w:t>坚毅</w:t>
                            </w:r>
                            <w:r>
                              <w:rPr>
                                <w:rFonts w:ascii="宋体" w:eastAsia="宋体" w:hAnsi="宋体" w:cs="宋体"/>
                                <w:color w:val="000000"/>
                                <w:sz w:val="17"/>
                              </w:rPr>
                              <w:t>;(8)</w:t>
                            </w:r>
                            <w:r>
                              <w:rPr>
                                <w:rFonts w:ascii="宋体" w:eastAsia="宋体" w:hAnsi="宋体" w:cs="宋体"/>
                                <w:color w:val="000000"/>
                                <w:sz w:val="17"/>
                              </w:rPr>
                              <w:t>稳定</w:t>
                            </w:r>
                            <w:r>
                              <w:rPr>
                                <w:rFonts w:ascii="宋体" w:eastAsia="宋体" w:hAnsi="宋体" w:cs="宋体"/>
                                <w:color w:val="000000"/>
                                <w:sz w:val="17"/>
                              </w:rPr>
                              <w:t>;(9)</w:t>
                            </w:r>
                            <w:r>
                              <w:rPr>
                                <w:rFonts w:ascii="宋体" w:eastAsia="宋体" w:hAnsi="宋体" w:cs="宋体"/>
                                <w:color w:val="000000"/>
                                <w:sz w:val="17"/>
                              </w:rPr>
                              <w:t>取向</w:t>
                            </w:r>
                            <w:r>
                              <w:rPr>
                                <w:rFonts w:ascii="宋体" w:eastAsia="宋体" w:hAnsi="宋体" w:cs="宋体"/>
                                <w:color w:val="000000"/>
                                <w:sz w:val="17"/>
                              </w:rPr>
                              <w:t>;(10)</w:t>
                            </w:r>
                            <w:r>
                              <w:rPr>
                                <w:rFonts w:ascii="宋体" w:eastAsia="宋体" w:hAnsi="宋体" w:cs="宋体"/>
                                <w:color w:val="000000"/>
                                <w:sz w:val="17"/>
                              </w:rPr>
                              <w:t>道德情</w:t>
                            </w:r>
                            <w:r>
                              <w:rPr>
                                <w:rFonts w:ascii="宋体" w:eastAsia="宋体" w:hAnsi="宋体" w:cs="宋体"/>
                                <w:color w:val="000000"/>
                                <w:sz w:val="17"/>
                              </w:rPr>
                              <w:t>感</w:t>
                            </w:r>
                            <w:r>
                              <w:rPr>
                                <w:rFonts w:ascii="宋体" w:eastAsia="宋体" w:hAnsi="宋体" w:cs="宋体"/>
                                <w:color w:val="000000"/>
                                <w:sz w:val="17"/>
                              </w:rPr>
                              <w:t>;(11)</w:t>
                            </w:r>
                            <w:r>
                              <w:rPr>
                                <w:rFonts w:ascii="宋体" w:eastAsia="宋体" w:hAnsi="宋体" w:cs="宋体"/>
                                <w:color w:val="000000"/>
                                <w:sz w:val="17"/>
                              </w:rPr>
                              <w:t>道德偏向</w:t>
                            </w:r>
                            <w:r>
                              <w:rPr>
                                <w:rFonts w:ascii="宋体" w:eastAsia="宋体" w:hAnsi="宋体" w:cs="宋体"/>
                                <w:color w:val="000000"/>
                                <w:sz w:val="17"/>
                              </w:rPr>
                              <w:t>;(12)</w:t>
                            </w:r>
                            <w:r>
                              <w:rPr>
                                <w:rFonts w:ascii="宋体" w:eastAsia="宋体" w:hAnsi="宋体" w:cs="宋体"/>
                                <w:color w:val="000000"/>
                                <w:sz w:val="17"/>
                              </w:rPr>
                              <w:t>宗教情感</w:t>
                            </w:r>
                            <w:r>
                              <w:rPr>
                                <w:rFonts w:ascii="宋体" w:eastAsia="宋体" w:hAnsi="宋体" w:cs="宋体"/>
                                <w:color w:val="000000"/>
                                <w:sz w:val="17"/>
                              </w:rPr>
                              <w:t>;(13)</w:t>
                            </w:r>
                            <w:r>
                              <w:rPr>
                                <w:rFonts w:ascii="宋体" w:eastAsia="宋体" w:hAnsi="宋体" w:cs="宋体"/>
                                <w:color w:val="000000"/>
                                <w:sz w:val="17"/>
                              </w:rPr>
                              <w:t>宗教偏向</w:t>
                            </w:r>
                            <w:r>
                              <w:rPr>
                                <w:rFonts w:ascii="宋体" w:eastAsia="宋体" w:hAnsi="宋体" w:cs="宋体"/>
                                <w:color w:val="000000"/>
                                <w:sz w:val="17"/>
                              </w:rPr>
                              <w:t>;(14)</w:t>
                            </w:r>
                            <w:r>
                              <w:rPr>
                                <w:rFonts w:ascii="宋体" w:eastAsia="宋体" w:hAnsi="宋体" w:cs="宋体"/>
                                <w:color w:val="000000"/>
                                <w:sz w:val="17"/>
                              </w:rPr>
                              <w:t>同情心</w:t>
                            </w:r>
                            <w:r>
                              <w:rPr>
                                <w:rFonts w:ascii="宋体" w:eastAsia="宋体" w:hAnsi="宋体" w:cs="宋体"/>
                                <w:color w:val="000000"/>
                                <w:sz w:val="17"/>
                              </w:rPr>
                              <w:t>;(15)</w:t>
                            </w:r>
                            <w:r>
                              <w:rPr>
                                <w:rFonts w:ascii="宋体" w:eastAsia="宋体" w:hAnsi="宋体" w:cs="宋体"/>
                                <w:color w:val="000000"/>
                                <w:sz w:val="17"/>
                              </w:rPr>
                              <w:t>同情偏向</w:t>
                            </w:r>
                            <w:r>
                              <w:rPr>
                                <w:rFonts w:ascii="宋体" w:eastAsia="宋体" w:hAnsi="宋体" w:cs="宋体"/>
                                <w:color w:val="000000"/>
                                <w:sz w:val="17"/>
                              </w:rPr>
                              <w:t>;(16)</w:t>
                            </w:r>
                            <w:r>
                              <w:rPr>
                                <w:rFonts w:ascii="宋体" w:eastAsia="宋体" w:hAnsi="宋体" w:cs="宋体"/>
                                <w:color w:val="000000"/>
                                <w:sz w:val="17"/>
                              </w:rPr>
                              <w:t>厌恶心</w:t>
                            </w:r>
                            <w:r>
                              <w:rPr>
                                <w:rFonts w:ascii="宋体" w:eastAsia="宋体" w:hAnsi="宋体" w:cs="宋体"/>
                                <w:color w:val="000000"/>
                                <w:sz w:val="17"/>
                              </w:rPr>
                              <w:t>;(17)</w:t>
                            </w:r>
                            <w:r>
                              <w:rPr>
                                <w:rFonts w:ascii="宋体" w:eastAsia="宋体" w:hAnsi="宋体" w:cs="宋体"/>
                                <w:color w:val="000000"/>
                                <w:sz w:val="17"/>
                              </w:rPr>
                              <w:t>厌恶偏向</w:t>
                            </w:r>
                            <w:r>
                              <w:rPr>
                                <w:rFonts w:ascii="宋体" w:eastAsia="宋体" w:hAnsi="宋体" w:cs="宋体"/>
                                <w:color w:val="000000"/>
                                <w:sz w:val="17"/>
                              </w:rPr>
                              <w:t>;(18)</w:t>
                            </w:r>
                            <w:r>
                              <w:rPr>
                                <w:rFonts w:ascii="宋体" w:eastAsia="宋体" w:hAnsi="宋体" w:cs="宋体"/>
                                <w:color w:val="000000"/>
                                <w:sz w:val="17"/>
                              </w:rPr>
                              <w:t>精神错乱</w:t>
                            </w:r>
                            <w:r>
                              <w:rPr>
                                <w:rFonts w:ascii="宋体" w:eastAsia="宋体" w:hAnsi="宋体" w:cs="宋体"/>
                                <w:color w:val="000000"/>
                                <w:sz w:val="17"/>
                              </w:rPr>
                              <w:t>;(19)</w:t>
                            </w:r>
                            <w:r>
                              <w:rPr>
                                <w:rFonts w:ascii="宋体" w:eastAsia="宋体" w:hAnsi="宋体" w:cs="宋体"/>
                                <w:color w:val="000000"/>
                                <w:sz w:val="17"/>
                              </w:rPr>
                              <w:t>癖</w:t>
                            </w:r>
                          </w:p>
                        </w:txbxContent>
                      </wps:txbx>
                      <wps:bodyPr vert="horz" wrap="square" lIns="0" tIns="0" rIns="0" bIns="0" anchor="t">
                        <a:spAutoFit/>
                      </wps:bodyPr>
                    </wps:wsp>
                  </a:graphicData>
                </a:graphic>
              </wp:anchor>
            </w:drawing>
          </mc:Choice>
          <mc:Fallback>
            <w:pict>
              <v:shape type="#_x0000_t202" filled="f" stroked="f" style="margin-left:38pt;margin-top:0pt;width:275pt;height:1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7"/>
                        </w:rPr>
                      </w:pPr>
                      <w:r>
                        <w:rPr>
                          <w:rFonts w:ascii="宋体" w:hAnsi="宋体" w:cs="宋体" w:eastAsia="宋体"/>
                          <w:sz w:val="17"/>
                          <w:color w:val="000000"/>
                          <w:b w:val="off"/>
                          <w:i w:val="off"/>
                        </w:rPr>
                        <w:t>6.这些状况会以不同方式作用于不同的动因，以致某一状况</w:t>
                      </w:r>
                      <w:r>
                        <w:rPr>
                          <w:rFonts w:ascii="宋体" w:hAnsi="宋体" w:cs="宋体" w:eastAsia="宋体"/>
                          <w:sz w:val="17"/>
                          <w:color w:val="000000"/>
                          <w:b w:val="off"/>
                          <w:i w:val="off"/>
                        </w:rPr>
                        <w:t>完全不会作用于某一动因，但会对另一动因发生很大影响。不过，</w:t>
                      </w:r>
                      <w:r>
                        <w:rPr>
                          <w:rFonts w:ascii="宋体" w:hAnsi="宋体" w:cs="宋体" w:eastAsia="宋体"/>
                          <w:sz w:val="17"/>
                          <w:color w:val="000000"/>
                          <w:b w:val="off"/>
                          <w:i w:val="off"/>
                        </w:rPr>
                        <w:t>眼下暂且不探究这些区别，先来总述可被发觉影响任何动因之效</w:t>
                      </w:r>
                      <w:r>
                        <w:rPr>
                          <w:rFonts w:ascii="宋体" w:hAnsi="宋体" w:cs="宋体" w:eastAsia="宋体"/>
                          <w:sz w:val="17"/>
                          <w:color w:val="000000"/>
                          <w:b w:val="off"/>
                          <w:i w:val="off"/>
                        </w:rPr>
                        <w:t>能的所有状况，可能是有益的。就像在先前的一个场合那样，首先</w:t>
                      </w:r>
                      <w:r>
                        <w:rPr>
                          <w:rFonts w:ascii="宋体" w:hAnsi="宋体" w:cs="宋体" w:eastAsia="宋体"/>
                          <w:sz w:val="17"/>
                          <w:color w:val="000000"/>
                          <w:b w:val="off"/>
                          <w:i w:val="off"/>
                        </w:rPr>
                        <w:t>以尽可能简明的方式来总述这一切，然后分别用几句话解释每个</w:t>
                      </w:r>
                      <w:r>
                        <w:rPr>
                          <w:rFonts w:ascii="宋体" w:hAnsi="宋体" w:cs="宋体" w:eastAsia="宋体"/>
                          <w:sz w:val="17"/>
                          <w:color w:val="000000"/>
                          <w:b w:val="off"/>
                          <w:i w:val="off"/>
                        </w:rPr>
                        <w:t>细目。它们似有如下述：①(1)健康；(2)体力；(3)耐力；(4)身体缺</w:t>
                      </w:r>
                      <w:r>
                        <w:rPr>
                          <w:rFonts w:ascii="宋体" w:hAnsi="宋体" w:cs="宋体" w:eastAsia="宋体"/>
                          <w:sz w:val="17"/>
                          <w:color w:val="000000"/>
                          <w:b w:val="off"/>
                          <w:i w:val="off"/>
                        </w:rPr>
                        <w:t>陷;(5)知识质量;(6)智力;(7)坚毅;(8)稳定;(9)取向;(10)道德</w:t>
                      </w:r>
                      <w:r>
                        <w:rPr>
                          <w:rFonts w:ascii="宋体" w:hAnsi="宋体" w:cs="宋体" w:eastAsia="宋体"/>
                          <w:sz w:val="17"/>
                          <w:color w:val="000000"/>
                          <w:b w:val="off"/>
                          <w:i w:val="off"/>
                        </w:rPr>
                        <w:t>情感;(11)道德偏向;(12)宗教情感;(13)宗教偏向;(14)同情心;</w:t>
                      </w:r>
                      <w:r>
                        <w:rPr>
                          <w:rFonts w:ascii="宋体" w:hAnsi="宋体" w:cs="宋体" w:eastAsia="宋体"/>
                          <w:sz w:val="17"/>
                          <w:color w:val="000000"/>
                          <w:b w:val="off"/>
                          <w:i w:val="off"/>
                        </w:rPr>
                        <w:t>(15)同情偏向;(16)厌恶心;(17)厌恶偏向;(18)精神错乱;(19)癖</w:t>
                      </w:r>
                    </w:p>
                  </w:txbxContent>
                </v:textbox>
              </v:shape>
            </w:pict>
          </mc:Fallback>
        </mc:AlternateContent>
      </w:r>
      <w:r>
        <w:rPr>
          <w:noProof/>
        </w:rPr>
        <mc:AlternateContent>
          <mc:Choice Requires="wps">
            <w:drawing>
              <wp:anchor distT="0" distB="0" distL="0" distR="0" simplePos="0" relativeHeight="250802688" behindDoc="0" locked="0" layoutInCell="1" allowOverlap="1">
                <wp:simplePos x="0" y="0"/>
                <wp:positionH relativeFrom="column">
                  <wp:posOffset>12700</wp:posOffset>
                </wp:positionH>
                <wp:positionV relativeFrom="paragraph">
                  <wp:posOffset>101600</wp:posOffset>
                </wp:positionV>
                <wp:extent cx="495300" cy="368300"/>
                <wp:effectExtent l="0" t="0" r="0" b="0"/>
                <wp:wrapTopAndBottom/>
                <wp:docPr id="412" name="文本框 412"/>
                <wp:cNvGraphicFramePr/>
                <a:graphic xmlns:a="http://schemas.openxmlformats.org/drawingml/2006/main">
                  <a:graphicData uri="http://schemas.microsoft.com/office/word/2010/wordprocessingShape">
                    <wps:wsp>
                      <wps:cNvSpPr txBox="1"/>
                      <wps:spPr>
                        <a:xfrm>
                          <a:off x="0" y="0"/>
                          <a:ext cx="495300" cy="368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影响敏感性的状况</w:t>
                            </w:r>
                            <w:r>
                              <w:rPr>
                                <w:rFonts w:ascii="宋体" w:eastAsia="宋体" w:hAnsi="宋体" w:cs="宋体"/>
                                <w:color w:val="000000"/>
                                <w:sz w:val="11"/>
                              </w:rPr>
                              <w:t>·</w:t>
                            </w:r>
                            <w:r>
                              <w:rPr>
                                <w:rFonts w:ascii="宋体" w:eastAsia="宋体" w:hAnsi="宋体" w:cs="宋体"/>
                                <w:color w:val="000000"/>
                                <w:sz w:val="11"/>
                              </w:rPr>
                              <w:t>细目表</w:t>
                            </w:r>
                          </w:p>
                        </w:txbxContent>
                      </wps:txbx>
                      <wps:bodyPr vert="horz" wrap="square" lIns="0" tIns="0" rIns="0" bIns="0" anchor="t">
                        <a:spAutoFit/>
                      </wps:bodyPr>
                    </wps:wsp>
                  </a:graphicData>
                </a:graphic>
              </wp:anchor>
            </w:drawing>
          </mc:Choice>
          <mc:Fallback>
            <w:pict>
              <v:shape type="#_x0000_t202" filled="f" stroked="f" style="margin-left:1pt;margin-top:8pt;width:39pt;height:2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影响敏感性</w:t>
                      </w:r>
                      <w:r>
                        <w:rPr>
                          <w:rFonts w:ascii="宋体" w:hAnsi="宋体" w:cs="宋体" w:eastAsia="宋体"/>
                          <w:sz w:val="11"/>
                          <w:color w:val="000000"/>
                          <w:b w:val="off"/>
                          <w:i w:val="off"/>
                        </w:rPr>
                        <w:t>的状况·</w:t>
                      </w:r>
                      <w:r>
                        <w:rPr>
                          <w:rFonts w:ascii="宋体" w:hAnsi="宋体" w:cs="宋体" w:eastAsia="宋体"/>
                          <w:sz w:val="11"/>
                          <w:color w:val="000000"/>
                          <w:b w:val="off"/>
                          <w:i w:val="off"/>
                        </w:rPr>
                        <w:t>细目表</w:t>
                      </w:r>
                    </w:p>
                  </w:txbxContent>
                </v:textbox>
              </v:shape>
            </w:pict>
          </mc:Fallback>
        </mc:AlternateContent>
      </w:r>
    </w:p>
    <w:p w:rsidR="00D55C98" w:rsidRDefault="00E14246">
      <w:pPr>
        <w:spacing w:before="400" w:line="80" w:lineRule="exact"/>
        <w:ind w:left="840" w:right="3540"/>
        <w:rPr>
          <w:sz w:val="24"/>
        </w:rPr>
      </w:pPr>
      <w:r>
        <w:rPr>
          <w:rFonts w:ascii="宋体" w:eastAsia="宋体" w:hAnsi="宋体" w:cs="宋体"/>
          <w:sz w:val="24"/>
          <w:u w:val="single"/>
        </w:rPr>
        <w:t xml:space="preserve">                </w:t>
      </w:r>
    </w:p>
    <w:p w:rsidR="00D55C98" w:rsidRDefault="00E14246">
      <w:pPr>
        <w:autoSpaceDE w:val="0"/>
        <w:autoSpaceDN w:val="0"/>
        <w:spacing w:before="40" w:line="200" w:lineRule="atLeast"/>
        <w:ind w:left="860" w:firstLine="280"/>
        <w:rPr>
          <w:sz w:val="11"/>
        </w:rPr>
      </w:pPr>
      <w:r>
        <w:rPr>
          <w:rFonts w:ascii="宋体" w:eastAsia="宋体" w:hAnsi="宋体" w:cs="宋体"/>
          <w:color w:val="000000"/>
          <w:sz w:val="11"/>
        </w:rPr>
        <w:t xml:space="preserve">④ </w:t>
      </w:r>
      <w:r>
        <w:rPr>
          <w:rFonts w:ascii="宋体" w:eastAsia="宋体" w:hAnsi="宋体" w:cs="宋体"/>
          <w:color w:val="000000"/>
          <w:sz w:val="11"/>
        </w:rPr>
        <w:t>动因、由动因产生的苦乐以及这些苦乐引起的、表现为动机的意图，是一些互相联系得非常紧密的对象，以致我担心在以下的论述中无法处处使之泾渭分明。我认为必须预先如此告诫读者，此后若发现任何这样的错误，希望它们不会导致大的混淆。</w:t>
      </w:r>
    </w:p>
    <w:p w:rsidR="00D55C98" w:rsidRDefault="00E14246">
      <w:pPr>
        <w:autoSpaceDE w:val="0"/>
        <w:autoSpaceDN w:val="0"/>
        <w:spacing w:line="200" w:lineRule="atLeast"/>
        <w:ind w:left="860" w:firstLine="280"/>
        <w:rPr>
          <w:sz w:val="11"/>
        </w:rPr>
      </w:pPr>
      <w:r>
        <w:rPr>
          <w:rFonts w:ascii="宋体" w:eastAsia="宋体" w:hAnsi="宋体" w:cs="宋体"/>
          <w:color w:val="000000"/>
          <w:sz w:val="11"/>
        </w:rPr>
        <w:t xml:space="preserve">⑥  </w:t>
      </w:r>
      <w:r>
        <w:rPr>
          <w:rFonts w:ascii="宋体" w:eastAsia="宋体" w:hAnsi="宋体" w:cs="宋体"/>
          <w:color w:val="000000"/>
          <w:sz w:val="11"/>
        </w:rPr>
        <w:t>同理，就物体而言，一个在推力作用下开始滚动的球的动量，会受到引力状况的影响：在某些方向上因引力而增大，在另一些方向上因引力而减小。又如一艘靠风力行进的船只，其动量和方向不仅会受到引力的影响，也会受到水的运动和阻力以及若干其他状况的影响。</w:t>
      </w:r>
    </w:p>
    <w:p w:rsidR="00D55C98" w:rsidRDefault="00E14246">
      <w:pPr>
        <w:autoSpaceDE w:val="0"/>
        <w:autoSpaceDN w:val="0"/>
        <w:spacing w:before="240" w:line="190" w:lineRule="atLeast"/>
        <w:ind w:left="840" w:firstLine="300"/>
        <w:rPr>
          <w:sz w:val="11"/>
        </w:rPr>
      </w:pPr>
      <w:r>
        <w:rPr>
          <w:rFonts w:ascii="宋体" w:eastAsia="宋体" w:hAnsi="宋体" w:cs="宋体"/>
          <w:color w:val="000000"/>
          <w:sz w:val="11"/>
        </w:rPr>
        <w:t xml:space="preserve">①  </w:t>
      </w:r>
      <w:r>
        <w:rPr>
          <w:rFonts w:ascii="宋体" w:eastAsia="宋体" w:hAnsi="宋体" w:cs="宋体"/>
          <w:color w:val="000000"/>
          <w:sz w:val="11"/>
        </w:rPr>
        <w:t>据其</w:t>
      </w:r>
      <w:r>
        <w:rPr>
          <w:rFonts w:ascii="宋体" w:eastAsia="宋体" w:hAnsi="宋体" w:cs="宋体"/>
          <w:color w:val="000000"/>
          <w:sz w:val="11"/>
        </w:rPr>
        <w:t>1789</w:t>
      </w:r>
      <w:r>
        <w:rPr>
          <w:rFonts w:ascii="宋体" w:eastAsia="宋体" w:hAnsi="宋体" w:cs="宋体"/>
          <w:color w:val="000000"/>
          <w:sz w:val="11"/>
        </w:rPr>
        <w:t>年版本的个人藏本</w:t>
      </w:r>
      <w:r>
        <w:rPr>
          <w:rFonts w:ascii="宋体" w:eastAsia="宋体" w:hAnsi="宋体" w:cs="宋体"/>
          <w:color w:val="000000"/>
          <w:sz w:val="11"/>
        </w:rPr>
        <w:t>(</w:t>
      </w:r>
      <w:r>
        <w:rPr>
          <w:rFonts w:ascii="宋体" w:eastAsia="宋体" w:hAnsi="宋体" w:cs="宋体"/>
          <w:color w:val="000000"/>
          <w:sz w:val="11"/>
        </w:rPr>
        <w:t>现藏大英博物馆</w:t>
      </w:r>
      <w:r>
        <w:rPr>
          <w:rFonts w:ascii="宋体" w:eastAsia="宋体" w:hAnsi="宋体" w:cs="宋体"/>
          <w:color w:val="000000"/>
          <w:sz w:val="11"/>
        </w:rPr>
        <w:t>)</w:t>
      </w:r>
      <w:r>
        <w:rPr>
          <w:rFonts w:ascii="宋体" w:eastAsia="宋体" w:hAnsi="宋体" w:cs="宋体"/>
          <w:color w:val="000000"/>
          <w:sz w:val="11"/>
        </w:rPr>
        <w:t>，边沁在该细目表的边缘处作了如下手记：</w:t>
      </w:r>
      <w:r>
        <w:rPr>
          <w:rFonts w:ascii="宋体" w:eastAsia="宋体" w:hAnsi="宋体" w:cs="宋体"/>
          <w:color w:val="000000"/>
          <w:sz w:val="11"/>
        </w:rPr>
        <w:t>“</w:t>
      </w:r>
      <w:r>
        <w:rPr>
          <w:rFonts w:ascii="宋体" w:eastAsia="宋体" w:hAnsi="宋体" w:cs="宋体"/>
          <w:color w:val="000000"/>
          <w:sz w:val="11"/>
        </w:rPr>
        <w:t>厌恶在同情之前</w:t>
      </w:r>
      <w:r>
        <w:rPr>
          <w:rFonts w:ascii="宋体" w:eastAsia="宋体" w:hAnsi="宋体" w:cs="宋体"/>
          <w:color w:val="000000"/>
          <w:sz w:val="11"/>
        </w:rPr>
        <w:t>?</w:t>
      </w:r>
      <w:r>
        <w:rPr>
          <w:rFonts w:ascii="宋体" w:eastAsia="宋体" w:hAnsi="宋体" w:cs="宋体"/>
          <w:color w:val="000000"/>
          <w:sz w:val="11"/>
        </w:rPr>
        <w:t>癖好在精神错乱之前</w:t>
      </w:r>
      <w:r>
        <w:rPr>
          <w:rFonts w:ascii="宋体" w:eastAsia="宋体" w:hAnsi="宋体" w:cs="宋体"/>
          <w:color w:val="000000"/>
          <w:sz w:val="11"/>
        </w:rPr>
        <w:t>?”</w:t>
      </w:r>
      <w:r>
        <w:rPr>
          <w:rFonts w:ascii="宋体" w:eastAsia="宋体" w:hAnsi="宋体" w:cs="宋体"/>
          <w:color w:val="000000"/>
          <w:sz w:val="11"/>
        </w:rPr>
        <w:t>但无论是</w:t>
      </w:r>
      <w:r>
        <w:rPr>
          <w:rFonts w:ascii="宋体" w:eastAsia="宋体" w:hAnsi="宋体" w:cs="宋体"/>
          <w:color w:val="000000"/>
          <w:sz w:val="11"/>
        </w:rPr>
        <w:t>1823</w:t>
      </w:r>
      <w:r>
        <w:rPr>
          <w:rFonts w:ascii="宋体" w:eastAsia="宋体" w:hAnsi="宋体" w:cs="宋体"/>
          <w:color w:val="000000"/>
          <w:sz w:val="11"/>
        </w:rPr>
        <w:t>年版，还是《边沁全集》鲍林版，都没有采纳这一未确定的设想来改变第</w:t>
      </w:r>
      <w:r>
        <w:rPr>
          <w:rFonts w:ascii="宋体" w:eastAsia="宋体" w:hAnsi="宋体" w:cs="宋体"/>
          <w:color w:val="000000"/>
          <w:sz w:val="11"/>
        </w:rPr>
        <w:t>14</w:t>
      </w:r>
      <w:r>
        <w:rPr>
          <w:rFonts w:ascii="宋体" w:eastAsia="宋体" w:hAnsi="宋体" w:cs="宋体"/>
          <w:color w:val="000000"/>
          <w:sz w:val="11"/>
        </w:rPr>
        <w:t>、</w:t>
      </w:r>
      <w:r>
        <w:rPr>
          <w:rFonts w:ascii="宋体" w:eastAsia="宋体" w:hAnsi="宋体" w:cs="宋体"/>
          <w:color w:val="000000"/>
          <w:sz w:val="11"/>
        </w:rPr>
        <w:t>15</w:t>
      </w:r>
      <w:r>
        <w:rPr>
          <w:rFonts w:ascii="宋体" w:eastAsia="宋体" w:hAnsi="宋体" w:cs="宋体"/>
          <w:color w:val="000000"/>
          <w:sz w:val="11"/>
        </w:rPr>
        <w:t>、</w:t>
      </w:r>
      <w:r>
        <w:rPr>
          <w:rFonts w:ascii="宋体" w:eastAsia="宋体" w:hAnsi="宋体" w:cs="宋体"/>
          <w:color w:val="000000"/>
          <w:sz w:val="11"/>
        </w:rPr>
        <w:t>16</w:t>
      </w:r>
      <w:r>
        <w:rPr>
          <w:rFonts w:ascii="宋体" w:eastAsia="宋体" w:hAnsi="宋体" w:cs="宋体"/>
          <w:color w:val="000000"/>
          <w:sz w:val="11"/>
        </w:rPr>
        <w:t>和</w:t>
      </w:r>
      <w:r>
        <w:rPr>
          <w:rFonts w:ascii="宋体" w:eastAsia="宋体" w:hAnsi="宋体" w:cs="宋体"/>
          <w:color w:val="000000"/>
          <w:sz w:val="11"/>
        </w:rPr>
        <w:t>17</w:t>
      </w:r>
      <w:r>
        <w:rPr>
          <w:rFonts w:ascii="宋体" w:eastAsia="宋体" w:hAnsi="宋体" w:cs="宋体"/>
          <w:color w:val="000000"/>
          <w:sz w:val="11"/>
        </w:rPr>
        <w:t>、</w:t>
      </w:r>
      <w:r>
        <w:rPr>
          <w:rFonts w:ascii="宋体" w:eastAsia="宋体" w:hAnsi="宋体" w:cs="宋体"/>
          <w:color w:val="000000"/>
          <w:sz w:val="11"/>
        </w:rPr>
        <w:t>18</w:t>
      </w:r>
      <w:r>
        <w:rPr>
          <w:rFonts w:ascii="宋体" w:eastAsia="宋体" w:hAnsi="宋体" w:cs="宋体"/>
          <w:color w:val="000000"/>
          <w:sz w:val="11"/>
        </w:rPr>
        <w:t>和</w:t>
      </w:r>
      <w:r>
        <w:rPr>
          <w:rFonts w:ascii="宋体" w:eastAsia="宋体" w:hAnsi="宋体" w:cs="宋体"/>
          <w:color w:val="000000"/>
          <w:sz w:val="11"/>
        </w:rPr>
        <w:t>19</w:t>
      </w:r>
      <w:r>
        <w:rPr>
          <w:rFonts w:ascii="宋体" w:eastAsia="宋体" w:hAnsi="宋体" w:cs="宋体"/>
          <w:color w:val="000000"/>
          <w:sz w:val="11"/>
        </w:rPr>
        <w:t>以及</w:t>
      </w:r>
      <w:r>
        <w:rPr>
          <w:rFonts w:ascii="宋体" w:eastAsia="宋体" w:hAnsi="宋体" w:cs="宋体"/>
          <w:color w:val="000000"/>
          <w:sz w:val="11"/>
        </w:rPr>
        <w:t>21</w:t>
      </w:r>
      <w:r>
        <w:rPr>
          <w:rFonts w:ascii="宋体" w:eastAsia="宋体" w:hAnsi="宋体" w:cs="宋体"/>
          <w:color w:val="000000"/>
          <w:sz w:val="11"/>
        </w:rPr>
        <w:t>和</w:t>
      </w:r>
      <w:r>
        <w:rPr>
          <w:rFonts w:ascii="宋体" w:eastAsia="宋体" w:hAnsi="宋体" w:cs="宋体"/>
          <w:color w:val="000000"/>
          <w:sz w:val="11"/>
        </w:rPr>
        <w:t>22</w:t>
      </w:r>
      <w:r>
        <w:rPr>
          <w:rFonts w:ascii="宋体" w:eastAsia="宋体" w:hAnsi="宋体" w:cs="宋体"/>
          <w:color w:val="000000"/>
          <w:sz w:val="11"/>
        </w:rPr>
        <w:t>项的排列次序。</w:t>
      </w:r>
      <w:r>
        <w:br w:type="page"/>
      </w:r>
    </w:p>
    <w:p w:rsidR="00D55C98" w:rsidRDefault="00E14246">
      <w:pPr>
        <w:autoSpaceDE w:val="0"/>
        <w:autoSpaceDN w:val="0"/>
        <w:spacing w:before="140" w:line="180" w:lineRule="atLeast"/>
        <w:ind w:left="10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第六章</w:t>
      </w:r>
      <w:r>
        <w:rPr>
          <w:rFonts w:ascii="宋体" w:eastAsia="宋体" w:hAnsi="宋体" w:cs="宋体"/>
          <w:b/>
          <w:color w:val="000000"/>
          <w:sz w:val="11"/>
          <w:u w:val="single"/>
        </w:rPr>
        <w:t xml:space="preserve"> </w:t>
      </w:r>
      <w:r>
        <w:rPr>
          <w:rFonts w:ascii="宋体" w:eastAsia="宋体" w:hAnsi="宋体" w:cs="宋体"/>
          <w:b/>
          <w:color w:val="000000"/>
          <w:sz w:val="11"/>
          <w:u w:val="single"/>
        </w:rPr>
        <w:t>影响敏感性的状况</w:t>
      </w:r>
      <w:r>
        <w:rPr>
          <w:rFonts w:ascii="宋体" w:eastAsia="宋体" w:hAnsi="宋体" w:cs="宋体"/>
          <w:b/>
          <w:color w:val="000000"/>
          <w:sz w:val="11"/>
          <w:u w:val="single"/>
        </w:rPr>
        <w:t xml:space="preserve">                  101 </w:t>
      </w:r>
    </w:p>
    <w:p w:rsidR="00D55C98" w:rsidRDefault="00E14246">
      <w:pPr>
        <w:autoSpaceDE w:val="0"/>
        <w:autoSpaceDN w:val="0"/>
        <w:spacing w:before="180" w:line="320" w:lineRule="atLeast"/>
        <w:ind w:left="100" w:right="740"/>
        <w:rPr>
          <w:sz w:val="16"/>
        </w:rPr>
      </w:pPr>
      <w:r>
        <w:rPr>
          <w:rFonts w:ascii="宋体" w:eastAsia="宋体" w:hAnsi="宋体" w:cs="宋体"/>
          <w:b/>
          <w:color w:val="000000"/>
          <w:sz w:val="16"/>
        </w:rPr>
        <w:t>好</w:t>
      </w:r>
      <w:r>
        <w:rPr>
          <w:rFonts w:ascii="宋体" w:eastAsia="宋体" w:hAnsi="宋体" w:cs="宋体"/>
          <w:b/>
          <w:color w:val="000000"/>
          <w:sz w:val="16"/>
        </w:rPr>
        <w:t>;(20)</w:t>
      </w:r>
      <w:r>
        <w:rPr>
          <w:rFonts w:ascii="宋体" w:eastAsia="宋体" w:hAnsi="宋体" w:cs="宋体"/>
          <w:b/>
          <w:color w:val="000000"/>
          <w:sz w:val="16"/>
        </w:rPr>
        <w:t>财务状况</w:t>
      </w:r>
      <w:r>
        <w:rPr>
          <w:rFonts w:ascii="宋体" w:eastAsia="宋体" w:hAnsi="宋体" w:cs="宋体"/>
          <w:b/>
          <w:color w:val="000000"/>
          <w:sz w:val="16"/>
        </w:rPr>
        <w:t>;(21)</w:t>
      </w:r>
      <w:r>
        <w:rPr>
          <w:rFonts w:ascii="宋体" w:eastAsia="宋体" w:hAnsi="宋体" w:cs="宋体"/>
          <w:b/>
          <w:color w:val="000000"/>
          <w:sz w:val="16"/>
        </w:rPr>
        <w:t>同情性联系</w:t>
      </w:r>
      <w:r>
        <w:rPr>
          <w:rFonts w:ascii="宋体" w:eastAsia="宋体" w:hAnsi="宋体" w:cs="宋体"/>
          <w:b/>
          <w:color w:val="000000"/>
          <w:sz w:val="16"/>
        </w:rPr>
        <w:t>;(22)</w:t>
      </w:r>
      <w:r>
        <w:rPr>
          <w:rFonts w:ascii="宋体" w:eastAsia="宋体" w:hAnsi="宋体" w:cs="宋体"/>
          <w:b/>
          <w:color w:val="000000"/>
          <w:sz w:val="16"/>
        </w:rPr>
        <w:t>厌恶性联系</w:t>
      </w:r>
      <w:r>
        <w:rPr>
          <w:rFonts w:ascii="宋体" w:eastAsia="宋体" w:hAnsi="宋体" w:cs="宋体"/>
          <w:b/>
          <w:color w:val="000000"/>
          <w:sz w:val="16"/>
        </w:rPr>
        <w:t>;(23)</w:t>
      </w:r>
      <w:r>
        <w:rPr>
          <w:rFonts w:ascii="宋体" w:eastAsia="宋体" w:hAnsi="宋体" w:cs="宋体"/>
          <w:b/>
          <w:color w:val="000000"/>
          <w:sz w:val="16"/>
        </w:rPr>
        <w:t>身体原质</w:t>
      </w:r>
      <w:r>
        <w:rPr>
          <w:rFonts w:ascii="宋体" w:eastAsia="宋体" w:hAnsi="宋体" w:cs="宋体"/>
          <w:b/>
          <w:color w:val="000000"/>
          <w:sz w:val="16"/>
        </w:rPr>
        <w:t>;(24)</w:t>
      </w:r>
      <w:r>
        <w:rPr>
          <w:rFonts w:ascii="宋体" w:eastAsia="宋体" w:hAnsi="宋体" w:cs="宋体"/>
          <w:b/>
          <w:color w:val="000000"/>
          <w:sz w:val="16"/>
        </w:rPr>
        <w:t>精神原质</w:t>
      </w:r>
      <w:r>
        <w:rPr>
          <w:rFonts w:ascii="宋体" w:eastAsia="宋体" w:hAnsi="宋体" w:cs="宋体"/>
          <w:b/>
          <w:color w:val="000000"/>
          <w:sz w:val="16"/>
        </w:rPr>
        <w:t>;(25)</w:t>
      </w:r>
      <w:r>
        <w:rPr>
          <w:rFonts w:ascii="宋体" w:eastAsia="宋体" w:hAnsi="宋体" w:cs="宋体"/>
          <w:b/>
          <w:color w:val="000000"/>
          <w:sz w:val="16"/>
        </w:rPr>
        <w:t>性别</w:t>
      </w:r>
      <w:r>
        <w:rPr>
          <w:rFonts w:ascii="宋体" w:eastAsia="宋体" w:hAnsi="宋体" w:cs="宋体"/>
          <w:b/>
          <w:color w:val="000000"/>
          <w:sz w:val="16"/>
        </w:rPr>
        <w:t>;(26)</w:t>
      </w:r>
      <w:r>
        <w:rPr>
          <w:rFonts w:ascii="宋体" w:eastAsia="宋体" w:hAnsi="宋体" w:cs="宋体"/>
          <w:b/>
          <w:color w:val="000000"/>
          <w:sz w:val="16"/>
        </w:rPr>
        <w:t>年龄</w:t>
      </w:r>
      <w:r>
        <w:rPr>
          <w:rFonts w:ascii="宋体" w:eastAsia="宋体" w:hAnsi="宋体" w:cs="宋体"/>
          <w:b/>
          <w:color w:val="000000"/>
          <w:sz w:val="16"/>
        </w:rPr>
        <w:t>;(27)</w:t>
      </w:r>
      <w:r>
        <w:rPr>
          <w:rFonts w:ascii="宋体" w:eastAsia="宋体" w:hAnsi="宋体" w:cs="宋体"/>
          <w:b/>
          <w:color w:val="000000"/>
          <w:sz w:val="16"/>
        </w:rPr>
        <w:t>地位</w:t>
      </w:r>
      <w:r>
        <w:rPr>
          <w:rFonts w:ascii="宋体" w:eastAsia="宋体" w:hAnsi="宋体" w:cs="宋体"/>
          <w:b/>
          <w:color w:val="000000"/>
          <w:sz w:val="16"/>
        </w:rPr>
        <w:t>;(28)</w:t>
      </w:r>
      <w:r>
        <w:rPr>
          <w:rFonts w:ascii="宋体" w:eastAsia="宋体" w:hAnsi="宋体" w:cs="宋体"/>
          <w:b/>
          <w:color w:val="000000"/>
          <w:sz w:val="16"/>
        </w:rPr>
        <w:t>教育</w:t>
      </w:r>
      <w:r>
        <w:rPr>
          <w:rFonts w:ascii="宋体" w:eastAsia="宋体" w:hAnsi="宋体" w:cs="宋体"/>
          <w:b/>
          <w:color w:val="000000"/>
          <w:sz w:val="16"/>
        </w:rPr>
        <w:t>;(29)</w:t>
      </w:r>
      <w:r>
        <w:rPr>
          <w:rFonts w:ascii="宋体" w:eastAsia="宋体" w:hAnsi="宋体" w:cs="宋体"/>
          <w:b/>
          <w:color w:val="000000"/>
          <w:sz w:val="16"/>
        </w:rPr>
        <w:t>气候</w:t>
      </w:r>
      <w:r>
        <w:rPr>
          <w:rFonts w:ascii="宋体" w:eastAsia="宋体" w:hAnsi="宋体" w:cs="宋体"/>
          <w:b/>
          <w:color w:val="000000"/>
          <w:sz w:val="16"/>
        </w:rPr>
        <w:t>;(30)</w:t>
      </w:r>
      <w:r>
        <w:rPr>
          <w:rFonts w:ascii="宋体" w:eastAsia="宋体" w:hAnsi="宋体" w:cs="宋体"/>
          <w:b/>
          <w:color w:val="000000"/>
          <w:sz w:val="16"/>
        </w:rPr>
        <w:t>血缘</w:t>
      </w:r>
      <w:r>
        <w:rPr>
          <w:rFonts w:ascii="宋体" w:eastAsia="宋体" w:hAnsi="宋体" w:cs="宋体"/>
          <w:b/>
          <w:color w:val="000000"/>
          <w:sz w:val="16"/>
        </w:rPr>
        <w:t>;(31)</w:t>
      </w:r>
      <w:r>
        <w:rPr>
          <w:rFonts w:ascii="宋体" w:eastAsia="宋体" w:hAnsi="宋体" w:cs="宋体"/>
          <w:b/>
          <w:color w:val="000000"/>
          <w:sz w:val="16"/>
        </w:rPr>
        <w:t>政府状况</w:t>
      </w:r>
      <w:r>
        <w:rPr>
          <w:rFonts w:ascii="宋体" w:eastAsia="宋体" w:hAnsi="宋体" w:cs="宋体"/>
          <w:b/>
          <w:color w:val="000000"/>
          <w:sz w:val="16"/>
        </w:rPr>
        <w:t>;(32)</w:t>
      </w:r>
      <w:r>
        <w:rPr>
          <w:rFonts w:ascii="宋体" w:eastAsia="宋体" w:hAnsi="宋体" w:cs="宋体"/>
          <w:b/>
          <w:color w:val="000000"/>
          <w:sz w:val="16"/>
        </w:rPr>
        <w:t>宗教信仰。</w:t>
      </w:r>
      <w:r>
        <w:rPr>
          <w:rFonts w:ascii="宋体" w:eastAsia="宋体" w:hAnsi="宋体" w:cs="宋体"/>
          <w:b/>
          <w:color w:val="000000"/>
          <w:sz w:val="16"/>
        </w:rPr>
        <w:t>©</w:t>
      </w:r>
    </w:p>
    <w:p w:rsidR="00D55C98" w:rsidRDefault="00E14246">
      <w:pPr>
        <w:autoSpaceDE w:val="0"/>
        <w:autoSpaceDN w:val="0"/>
        <w:spacing w:before="120" w:line="240" w:lineRule="atLeast"/>
        <w:ind w:left="400"/>
        <w:rPr>
          <w:sz w:val="16"/>
        </w:rPr>
      </w:pPr>
      <w:r>
        <w:rPr>
          <w:rFonts w:ascii="宋体" w:eastAsia="宋体" w:hAnsi="宋体" w:cs="宋体"/>
          <w:b/>
          <w:color w:val="000000"/>
          <w:sz w:val="16"/>
        </w:rPr>
        <w:t>7.(1)</w:t>
      </w:r>
      <w:r>
        <w:rPr>
          <w:rFonts w:ascii="宋体" w:eastAsia="宋体" w:hAnsi="宋体" w:cs="宋体"/>
          <w:b/>
          <w:color w:val="000000"/>
          <w:sz w:val="16"/>
        </w:rPr>
        <w:t>健康就是没有病，也因此没有作为病征之一的所有各种</w:t>
      </w:r>
      <w:r>
        <w:rPr>
          <w:rFonts w:ascii="宋体" w:eastAsia="宋体" w:hAnsi="宋体" w:cs="宋体"/>
          <w:b/>
          <w:color w:val="000000"/>
          <w:sz w:val="16"/>
        </w:rPr>
        <w:t>53</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803712" behindDoc="0" locked="0" layoutInCell="1" allowOverlap="1">
                <wp:simplePos x="0" y="0"/>
                <wp:positionH relativeFrom="column">
                  <wp:posOffset>0</wp:posOffset>
                </wp:positionH>
                <wp:positionV relativeFrom="paragraph">
                  <wp:posOffset>0</wp:posOffset>
                </wp:positionV>
                <wp:extent cx="3860800" cy="38100"/>
                <wp:effectExtent l="0" t="0" r="0" b="0"/>
                <wp:wrapTopAndBottom/>
                <wp:docPr id="413" name="文本框 413"/>
                <wp:cNvGraphicFramePr/>
                <a:graphic xmlns:a="http://schemas.openxmlformats.org/drawingml/2006/main">
                  <a:graphicData uri="http://schemas.microsoft.com/office/word/2010/wordprocessingShape">
                    <wps:wsp>
                      <wps:cNvSpPr txBox="1"/>
                      <wps:spPr>
                        <a:xfrm>
                          <a:off x="0" y="0"/>
                          <a:ext cx="38608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04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04736" behindDoc="0" locked="0" layoutInCell="1" allowOverlap="1">
                <wp:simplePos x="0" y="0"/>
                <wp:positionH relativeFrom="column">
                  <wp:posOffset>0</wp:posOffset>
                </wp:positionH>
                <wp:positionV relativeFrom="paragraph">
                  <wp:posOffset>38100</wp:posOffset>
                </wp:positionV>
                <wp:extent cx="3467100" cy="152400"/>
                <wp:effectExtent l="0" t="0" r="0" b="0"/>
                <wp:wrapTopAndBottom/>
                <wp:docPr id="414" name="文本框 414"/>
                <wp:cNvGraphicFramePr/>
                <a:graphic xmlns:a="http://schemas.openxmlformats.org/drawingml/2006/main">
                  <a:graphicData uri="http://schemas.microsoft.com/office/word/2010/wordprocessingShape">
                    <wps:wsp>
                      <wps:cNvSpPr txBox="1"/>
                      <wps:spPr>
                        <a:xfrm>
                          <a:off x="0" y="0"/>
                          <a:ext cx="34671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病痛。一个人如果不觉得有任何不适感</w:t>
                            </w:r>
                            <w:r>
                              <w:rPr>
                                <w:rFonts w:ascii="宋体" w:eastAsia="宋体" w:hAnsi="宋体" w:cs="宋体"/>
                                <w:b/>
                                <w:color w:val="000000"/>
                                <w:sz w:val="16"/>
                              </w:rPr>
                              <w:t>(</w:t>
                            </w:r>
                            <w:r>
                              <w:rPr>
                                <w:rFonts w:ascii="宋体" w:eastAsia="宋体" w:hAnsi="宋体" w:cs="宋体"/>
                                <w:b/>
                                <w:color w:val="000000"/>
                                <w:sz w:val="16"/>
                              </w:rPr>
                              <w:t>其主要部位可设想为他身</w:t>
                            </w:r>
                          </w:p>
                        </w:txbxContent>
                      </wps:txbx>
                      <wps:bodyPr vert="horz" wrap="square" lIns="0" tIns="0" rIns="0" bIns="0" anchor="t">
                        <a:spAutoFit/>
                      </wps:bodyPr>
                    </wps:wsp>
                  </a:graphicData>
                </a:graphic>
              </wp:anchor>
            </w:drawing>
          </mc:Choice>
          <mc:Fallback>
            <w:pict>
              <v:shape type="#_x0000_t202" filled="f" stroked="f" style="margin-left:0pt;margin-top:3pt;width:27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病痛。一个人如果不觉得有任何不适感(其主要部位可设想为他身</w:t>
                      </w:r>
                    </w:p>
                  </w:txbxContent>
                </v:textbox>
              </v:shape>
            </w:pict>
          </mc:Fallback>
        </mc:AlternateContent>
      </w:r>
      <w:r>
        <w:rPr>
          <w:noProof/>
        </w:rPr>
        <mc:AlternateContent>
          <mc:Choice Requires="wps">
            <w:drawing>
              <wp:anchor distT="0" distB="0" distL="0" distR="0" simplePos="0" relativeHeight="250805760" behindDoc="0" locked="0" layoutInCell="1" allowOverlap="1">
                <wp:simplePos x="0" y="0"/>
                <wp:positionH relativeFrom="column">
                  <wp:posOffset>3543300</wp:posOffset>
                </wp:positionH>
                <wp:positionV relativeFrom="paragraph">
                  <wp:posOffset>0</wp:posOffset>
                </wp:positionV>
                <wp:extent cx="317500" cy="114300"/>
                <wp:effectExtent l="0" t="0" r="0" b="0"/>
                <wp:wrapTopAndBottom/>
                <wp:docPr id="415" name="文本框 415"/>
                <wp:cNvGraphicFramePr/>
                <a:graphic xmlns:a="http://schemas.openxmlformats.org/drawingml/2006/main">
                  <a:graphicData uri="http://schemas.microsoft.com/office/word/2010/wordprocessingShape">
                    <wps:wsp>
                      <wps:cNvSpPr txBox="1"/>
                      <wps:spPr>
                        <a:xfrm>
                          <a:off x="0" y="0"/>
                          <a:ext cx="3175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1.</w:t>
                            </w:r>
                            <w:r>
                              <w:rPr>
                                <w:rFonts w:ascii="宋体" w:eastAsia="宋体" w:hAnsi="宋体" w:cs="宋体"/>
                                <w:b/>
                                <w:color w:val="000000"/>
                                <w:sz w:val="11"/>
                              </w:rPr>
                              <w:t>健康</w:t>
                            </w:r>
                          </w:p>
                        </w:txbxContent>
                      </wps:txbx>
                      <wps:bodyPr vert="horz" wrap="square" lIns="0" tIns="0" rIns="0" bIns="0" anchor="t">
                        <a:spAutoFit/>
                      </wps:bodyPr>
                    </wps:wsp>
                  </a:graphicData>
                </a:graphic>
              </wp:anchor>
            </w:drawing>
          </mc:Choice>
          <mc:Fallback>
            <w:pict>
              <v:shape type="#_x0000_t202" filled="f" stroked="f" style="margin-left:279pt;margin-top:0pt;width:2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1.健康</w:t>
                      </w:r>
                    </w:p>
                  </w:txbxContent>
                </v:textbox>
              </v:shape>
            </w:pict>
          </mc:Fallback>
        </mc:AlternateContent>
      </w:r>
    </w:p>
    <w:p w:rsidR="00D55C98" w:rsidRDefault="00E14246">
      <w:pPr>
        <w:autoSpaceDE w:val="0"/>
        <w:autoSpaceDN w:val="0"/>
        <w:spacing w:before="100" w:line="240" w:lineRule="atLeast"/>
        <w:ind w:left="20"/>
        <w:rPr>
          <w:sz w:val="16"/>
        </w:rPr>
      </w:pPr>
      <w:r>
        <w:rPr>
          <w:rFonts w:ascii="宋体" w:eastAsia="宋体" w:hAnsi="宋体" w:cs="宋体"/>
          <w:b/>
          <w:color w:val="000000"/>
          <w:sz w:val="16"/>
        </w:rPr>
        <w:t>体的任何部位</w:t>
      </w:r>
      <w:r>
        <w:rPr>
          <w:rFonts w:ascii="宋体" w:eastAsia="宋体" w:hAnsi="宋体" w:cs="宋体"/>
          <w:b/>
          <w:color w:val="000000"/>
          <w:sz w:val="16"/>
        </w:rPr>
        <w:t>)</w:t>
      </w:r>
      <w:r>
        <w:rPr>
          <w:rFonts w:ascii="宋体" w:eastAsia="宋体" w:hAnsi="宋体" w:cs="宋体"/>
          <w:b/>
          <w:color w:val="000000"/>
          <w:sz w:val="16"/>
        </w:rPr>
        <w:t>，那就可说是处于健康状态。</w:t>
      </w:r>
      <w:r>
        <w:rPr>
          <w:rFonts w:ascii="宋体" w:eastAsia="宋体" w:hAnsi="宋体" w:cs="宋体"/>
          <w:b/>
          <w:color w:val="000000"/>
          <w:sz w:val="16"/>
        </w:rPr>
        <w:t>④</w:t>
      </w:r>
      <w:r>
        <w:rPr>
          <w:rFonts w:ascii="宋体" w:eastAsia="宋体" w:hAnsi="宋体" w:cs="宋体"/>
          <w:b/>
          <w:color w:val="000000"/>
          <w:sz w:val="16"/>
        </w:rPr>
        <w:t>就一般的敏感性而</w:t>
      </w:r>
    </w:p>
    <w:p w:rsidR="00D55C98" w:rsidRDefault="00E14246">
      <w:pPr>
        <w:autoSpaceDE w:val="0"/>
        <w:autoSpaceDN w:val="0"/>
        <w:spacing w:before="80" w:line="240" w:lineRule="atLeast"/>
        <w:ind w:left="20"/>
        <w:rPr>
          <w:sz w:val="16"/>
        </w:rPr>
      </w:pPr>
      <w:r>
        <w:rPr>
          <w:rFonts w:ascii="宋体" w:eastAsia="宋体" w:hAnsi="宋体" w:cs="宋体"/>
          <w:b/>
          <w:color w:val="000000"/>
          <w:sz w:val="16"/>
        </w:rPr>
        <w:t>言，一个苦于任何身体不适的人，或用惯常的说法一个有病缠身的</w:t>
      </w:r>
    </w:p>
    <w:p w:rsidR="00D55C98" w:rsidRDefault="00E14246">
      <w:pPr>
        <w:autoSpaceDE w:val="0"/>
        <w:autoSpaceDN w:val="0"/>
        <w:spacing w:before="140" w:line="240" w:lineRule="atLeast"/>
        <w:ind w:left="20"/>
        <w:rPr>
          <w:sz w:val="16"/>
        </w:rPr>
      </w:pPr>
      <w:r>
        <w:rPr>
          <w:rFonts w:ascii="宋体" w:eastAsia="宋体" w:hAnsi="宋体" w:cs="宋体"/>
          <w:b/>
          <w:color w:val="000000"/>
          <w:sz w:val="16"/>
        </w:rPr>
        <w:t>人，同他好的时候相比，对任何令人愉快的原因的影响不那么敏</w:t>
      </w:r>
    </w:p>
    <w:p w:rsidR="00D55C98" w:rsidRDefault="00E14246">
      <w:pPr>
        <w:autoSpaceDE w:val="0"/>
        <w:autoSpaceDN w:val="0"/>
        <w:spacing w:before="40" w:line="240" w:lineRule="atLeast"/>
        <w:rPr>
          <w:sz w:val="16"/>
        </w:rPr>
      </w:pPr>
      <w:r>
        <w:rPr>
          <w:rFonts w:ascii="宋体" w:eastAsia="宋体" w:hAnsi="宋体" w:cs="宋体"/>
          <w:b/>
          <w:color w:val="000000"/>
          <w:sz w:val="16"/>
        </w:rPr>
        <w:t>感，对任何令人痛苦的原因的影响则更是如此。</w:t>
      </w:r>
    </w:p>
    <w:p w:rsidR="00D55C98" w:rsidRDefault="00E14246">
      <w:pPr>
        <w:spacing w:before="360" w:line="60" w:lineRule="exact"/>
        <w:ind w:left="140" w:right="42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806784" behindDoc="0" locked="0" layoutInCell="1" allowOverlap="1">
                <wp:simplePos x="0" y="0"/>
                <wp:positionH relativeFrom="column">
                  <wp:posOffset>254000</wp:posOffset>
                </wp:positionH>
                <wp:positionV relativeFrom="paragraph">
                  <wp:posOffset>0</wp:posOffset>
                </wp:positionV>
                <wp:extent cx="3759200" cy="50800"/>
                <wp:effectExtent l="0" t="0" r="0" b="0"/>
                <wp:wrapTopAndBottom/>
                <wp:docPr id="416" name="文本框 416"/>
                <wp:cNvGraphicFramePr/>
                <a:graphic xmlns:a="http://schemas.openxmlformats.org/drawingml/2006/main">
                  <a:graphicData uri="http://schemas.microsoft.com/office/word/2010/wordprocessingShape">
                    <wps:wsp>
                      <wps:cNvSpPr txBox="1"/>
                      <wps:spPr>
                        <a:xfrm>
                          <a:off x="0" y="0"/>
                          <a:ext cx="37592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0pt;margin-top:0pt;width:296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07808" behindDoc="0" locked="0" layoutInCell="1" allowOverlap="1">
                <wp:simplePos x="0" y="0"/>
                <wp:positionH relativeFrom="column">
                  <wp:posOffset>254000</wp:posOffset>
                </wp:positionH>
                <wp:positionV relativeFrom="paragraph">
                  <wp:posOffset>0</wp:posOffset>
                </wp:positionV>
                <wp:extent cx="3390900" cy="152400"/>
                <wp:effectExtent l="0" t="0" r="0" b="0"/>
                <wp:wrapTopAndBottom/>
                <wp:docPr id="417" name="文本框 417"/>
                <wp:cNvGraphicFramePr/>
                <a:graphic xmlns:a="http://schemas.openxmlformats.org/drawingml/2006/main">
                  <a:graphicData uri="http://schemas.microsoft.com/office/word/2010/wordprocessingShape">
                    <wps:wsp>
                      <wps:cNvSpPr txBox="1"/>
                      <wps:spPr>
                        <a:xfrm>
                          <a:off x="0" y="0"/>
                          <a:ext cx="33909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b/>
                                <w:color w:val="000000"/>
                                <w:sz w:val="14"/>
                              </w:rPr>
                              <w:t xml:space="preserve">© </w:t>
                            </w:r>
                            <w:r>
                              <w:rPr>
                                <w:rFonts w:ascii="宋体" w:eastAsia="宋体" w:hAnsi="宋体" w:cs="宋体"/>
                                <w:b/>
                                <w:color w:val="000000"/>
                                <w:sz w:val="14"/>
                              </w:rPr>
                              <w:t>在本章末尾将对所有这些状况作一番分析。有必要参见该处，因为在先行解</w:t>
                            </w:r>
                            <w:r>
                              <w:rPr>
                                <w:rFonts w:ascii="宋体" w:eastAsia="宋体" w:hAnsi="宋体" w:cs="宋体"/>
                                <w:b/>
                                <w:color w:val="000000"/>
                                <w:sz w:val="14"/>
                              </w:rPr>
                              <w:t xml:space="preserve"> </w:t>
                            </w:r>
                          </w:p>
                        </w:txbxContent>
                      </wps:txbx>
                      <wps:bodyPr vert="horz" wrap="square" lIns="0" tIns="0" rIns="0" bIns="0" anchor="t">
                        <a:spAutoFit/>
                      </wps:bodyPr>
                    </wps:wsp>
                  </a:graphicData>
                </a:graphic>
              </wp:anchor>
            </w:drawing>
          </mc:Choice>
          <mc:Fallback>
            <w:pict>
              <v:shape type="#_x0000_t202" filled="f" stroked="f" style="margin-left:20pt;margin-top:0pt;width:26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n"/>
                          <w:i w:val="off"/>
                        </w:rPr>
                        <w:t xml:space="preserve">© 在本章末尾将对所有这些状况作一番分析。有必要参见该处，因为在先行解 </w:t>
                      </w:r>
                    </w:p>
                  </w:txbxContent>
                </v:textbox>
              </v:shape>
            </w:pict>
          </mc:Fallback>
        </mc:AlternateContent>
      </w:r>
      <w:r>
        <w:rPr>
          <w:noProof/>
        </w:rPr>
        <mc:AlternateContent>
          <mc:Choice Requires="wps">
            <w:drawing>
              <wp:anchor distT="0" distB="0" distL="0" distR="0" simplePos="0" relativeHeight="250808832" behindDoc="0" locked="0" layoutInCell="1" allowOverlap="1">
                <wp:simplePos x="0" y="0"/>
                <wp:positionH relativeFrom="column">
                  <wp:posOffset>3632200</wp:posOffset>
                </wp:positionH>
                <wp:positionV relativeFrom="paragraph">
                  <wp:posOffset>50800</wp:posOffset>
                </wp:positionV>
                <wp:extent cx="381000" cy="88900"/>
                <wp:effectExtent l="0" t="0" r="0" b="0"/>
                <wp:wrapTopAndBottom/>
                <wp:docPr id="418" name="文本框 418"/>
                <wp:cNvGraphicFramePr/>
                <a:graphic xmlns:a="http://schemas.openxmlformats.org/drawingml/2006/main">
                  <a:graphicData uri="http://schemas.microsoft.com/office/word/2010/wordprocessingShape">
                    <wps:wsp>
                      <wps:cNvSpPr txBox="1"/>
                      <wps:spPr>
                        <a:xfrm>
                          <a:off x="0" y="0"/>
                          <a:ext cx="3810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该论题的范</w:t>
                            </w:r>
                          </w:p>
                        </w:txbxContent>
                      </wps:txbx>
                      <wps:bodyPr vert="horz" wrap="square" lIns="0" tIns="0" rIns="0" bIns="0" anchor="t">
                        <a:spAutoFit/>
                      </wps:bodyPr>
                    </wps:wsp>
                  </a:graphicData>
                </a:graphic>
              </wp:anchor>
            </w:drawing>
          </mc:Choice>
          <mc:Fallback>
            <w:pict>
              <v:shape type="#_x0000_t202" filled="f" stroked="f" style="margin-left:286pt;margin-top:4pt;width:30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该论题的范</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809856" behindDoc="0" locked="0" layoutInCell="1" allowOverlap="1">
                <wp:simplePos x="0" y="0"/>
                <wp:positionH relativeFrom="column">
                  <wp:posOffset>63500</wp:posOffset>
                </wp:positionH>
                <wp:positionV relativeFrom="paragraph">
                  <wp:posOffset>0</wp:posOffset>
                </wp:positionV>
                <wp:extent cx="3962400" cy="12700"/>
                <wp:effectExtent l="0" t="0" r="0" b="0"/>
                <wp:wrapTopAndBottom/>
                <wp:docPr id="419" name="文本框 419"/>
                <wp:cNvGraphicFramePr/>
                <a:graphic xmlns:a="http://schemas.openxmlformats.org/drawingml/2006/main">
                  <a:graphicData uri="http://schemas.microsoft.com/office/word/2010/wordprocessingShape">
                    <wps:wsp>
                      <wps:cNvSpPr txBox="1"/>
                      <wps:spPr>
                        <a:xfrm>
                          <a:off x="0" y="0"/>
                          <a:ext cx="39624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5pt;margin-top:0pt;width:312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10880" behindDoc="0" locked="0" layoutInCell="1" allowOverlap="1">
                <wp:simplePos x="0" y="0"/>
                <wp:positionH relativeFrom="column">
                  <wp:posOffset>63500</wp:posOffset>
                </wp:positionH>
                <wp:positionV relativeFrom="paragraph">
                  <wp:posOffset>12700</wp:posOffset>
                </wp:positionV>
                <wp:extent cx="1981200" cy="101600"/>
                <wp:effectExtent l="0" t="0" r="0" b="0"/>
                <wp:wrapTopAndBottom/>
                <wp:docPr id="420" name="文本框 420"/>
                <wp:cNvGraphicFramePr/>
                <a:graphic xmlns:a="http://schemas.openxmlformats.org/drawingml/2006/main">
                  <a:graphicData uri="http://schemas.microsoft.com/office/word/2010/wordprocessingShape">
                    <wps:wsp>
                      <wps:cNvSpPr txBox="1"/>
                      <wps:spPr>
                        <a:xfrm>
                          <a:off x="0" y="0"/>
                          <a:ext cx="19812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b/>
                                <w:color w:val="000000"/>
                                <w:sz w:val="11"/>
                              </w:rPr>
                              <w:t>释其中某些状况以前，它不可能得到很好的理解。</w:t>
                            </w:r>
                          </w:p>
                        </w:txbxContent>
                      </wps:txbx>
                      <wps:bodyPr vert="horz" wrap="square" lIns="0" tIns="0" rIns="0" bIns="0" anchor="t">
                        <a:spAutoFit/>
                      </wps:bodyPr>
                    </wps:wsp>
                  </a:graphicData>
                </a:graphic>
              </wp:anchor>
            </w:drawing>
          </mc:Choice>
          <mc:Fallback>
            <w:pict>
              <v:shape type="#_x0000_t202" filled="f" stroked="f" style="margin-left:5pt;margin-top:1pt;width:156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n"/>
                          <w:i w:val="off"/>
                        </w:rPr>
                        <w:t>释其中某些状况以前，它不可能得到很好的理解。</w:t>
                      </w:r>
                    </w:p>
                  </w:txbxContent>
                </v:textbox>
              </v:shape>
            </w:pict>
          </mc:Fallback>
        </mc:AlternateContent>
      </w:r>
      <w:r>
        <w:rPr>
          <w:noProof/>
        </w:rPr>
        <mc:AlternateContent>
          <mc:Choice Requires="wps">
            <w:drawing>
              <wp:anchor distT="0" distB="0" distL="0" distR="0" simplePos="0" relativeHeight="250811904" behindDoc="0" locked="0" layoutInCell="1" allowOverlap="1">
                <wp:simplePos x="0" y="0"/>
                <wp:positionH relativeFrom="column">
                  <wp:posOffset>3543300</wp:posOffset>
                </wp:positionH>
                <wp:positionV relativeFrom="paragraph">
                  <wp:posOffset>0</wp:posOffset>
                </wp:positionV>
                <wp:extent cx="482600" cy="114300"/>
                <wp:effectExtent l="0" t="0" r="0" b="0"/>
                <wp:wrapTopAndBottom/>
                <wp:docPr id="421" name="文本框 421"/>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围和复杂性</w:t>
                            </w:r>
                          </w:p>
                        </w:txbxContent>
                      </wps:txbx>
                      <wps:bodyPr vert="horz" wrap="square" lIns="0" tIns="0" rIns="0" bIns="0" anchor="t">
                        <a:spAutoFit/>
                      </wps:bodyPr>
                    </wps:wsp>
                  </a:graphicData>
                </a:graphic>
              </wp:anchor>
            </w:drawing>
          </mc:Choice>
          <mc:Fallback>
            <w:pict>
              <v:shape type="#_x0000_t202" filled="f" stroked="f" style="margin-left:279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围和复杂性</w:t>
                      </w:r>
                    </w:p>
                  </w:txbxContent>
                </v:textbox>
              </v:shape>
            </w:pict>
          </mc:Fallback>
        </mc:AlternateContent>
      </w:r>
    </w:p>
    <w:p w:rsidR="00D55C98" w:rsidRDefault="00E14246">
      <w:pPr>
        <w:autoSpaceDE w:val="0"/>
        <w:autoSpaceDN w:val="0"/>
        <w:spacing w:before="20" w:line="193" w:lineRule="atLeast"/>
        <w:ind w:left="100" w:right="740" w:firstLine="300"/>
        <w:rPr>
          <w:sz w:val="11"/>
        </w:rPr>
      </w:pPr>
      <w:r>
        <w:rPr>
          <w:rFonts w:ascii="宋体" w:eastAsia="宋体" w:hAnsi="宋体" w:cs="宋体"/>
          <w:b/>
          <w:color w:val="000000"/>
          <w:sz w:val="11"/>
        </w:rPr>
        <w:t>探寻那些可能影响敏感之程度或偏向的多种多样动因或制约原因，划清它们各自的界限，把它们从纠缠于其内的牵连中解脱出来，并将每个细目的作用展示在读者眼前</w:t>
      </w:r>
      <w:r>
        <w:rPr>
          <w:rFonts w:ascii="宋体" w:eastAsia="宋体" w:hAnsi="宋体" w:cs="宋体"/>
          <w:b/>
          <w:color w:val="000000"/>
          <w:sz w:val="11"/>
        </w:rPr>
        <w:t>——</w:t>
      </w:r>
      <w:r>
        <w:rPr>
          <w:rFonts w:ascii="宋体" w:eastAsia="宋体" w:hAnsi="宋体" w:cs="宋体"/>
          <w:b/>
          <w:color w:val="000000"/>
          <w:sz w:val="11"/>
        </w:rPr>
        <w:t>这在道德生理学的范围内，或许即使不是绝对最困难的任务，至少也是最困难的任务之一。若不举例，这个论题之下的研究就绝不可能完全令人满意。但要提供一堆足够的实例，须花费很大功夫，并且细致入微。需要详尽地检索历史和传记，查阅卷册浩瀚的大量著述。经过这番搜寻，本书无疑会变得更加有趣，但篇幅将大得足以使这一章扩展为一大卷。若举杜撰的例子，虽然有时会有助于总的问题变得尚可理</w:t>
      </w:r>
      <w:r>
        <w:rPr>
          <w:rFonts w:ascii="宋体" w:eastAsia="宋体" w:hAnsi="宋体" w:cs="宋体"/>
          <w:b/>
          <w:color w:val="000000"/>
          <w:sz w:val="11"/>
        </w:rPr>
        <w:t>解，但绝不可能足以使之引人入胜。因此在这里，像在许多其他地方一样，我只得局限于枯燥笼统的论述，而不举例说明，尽管意识到舍此便无法显示其一半功效。然而，这个课题是如此困难，又是如此新颖，我可以自认并非劳而无功，只要我在不假装彻底的同时，能够表明主要观点，并且用一种可以便利更幸运的研究者进行探索的方法来对待这个课</w:t>
      </w:r>
      <w:r>
        <w:rPr>
          <w:rFonts w:ascii="宋体" w:eastAsia="宋体" w:hAnsi="宋体" w:cs="宋体"/>
          <w:color w:val="000000"/>
          <w:sz w:val="11"/>
        </w:rPr>
        <w:t>题。</w:t>
      </w:r>
    </w:p>
    <w:p w:rsidR="00D55C98" w:rsidRDefault="00E14246">
      <w:pPr>
        <w:autoSpaceDE w:val="0"/>
        <w:autoSpaceDN w:val="0"/>
        <w:spacing w:before="20" w:line="200" w:lineRule="atLeast"/>
        <w:ind w:left="100" w:right="760" w:firstLine="300"/>
        <w:rPr>
          <w:sz w:val="11"/>
        </w:rPr>
      </w:pPr>
      <w:r>
        <w:rPr>
          <w:rFonts w:ascii="宋体" w:eastAsia="宋体" w:hAnsi="宋体" w:cs="宋体"/>
          <w:b/>
          <w:color w:val="000000"/>
          <w:sz w:val="11"/>
        </w:rPr>
        <w:t>难就难在术语的性质。它们不像快乐和痛苦那样是同质的真实体的名称，而是形形色色虚构体的名称，这些虚构体无法被归于同一种类，也因此绝无可能不经一大系列极为繁复的调查就可纳入任何详尽无遗的排列表，而是必</w:t>
      </w:r>
      <w:r>
        <w:rPr>
          <w:rFonts w:ascii="宋体" w:eastAsia="宋体" w:hAnsi="宋体" w:cs="宋体"/>
          <w:b/>
          <w:color w:val="000000"/>
          <w:sz w:val="11"/>
        </w:rPr>
        <w:t>须随机觅取，出现一个便列举一个。</w:t>
      </w:r>
    </w:p>
    <w:p w:rsidR="00D55C98" w:rsidRDefault="00E14246">
      <w:pPr>
        <w:autoSpaceDE w:val="0"/>
        <w:autoSpaceDN w:val="0"/>
        <w:spacing w:line="195" w:lineRule="atLeast"/>
        <w:ind w:left="120" w:right="760" w:firstLine="280"/>
        <w:rPr>
          <w:sz w:val="11"/>
        </w:rPr>
      </w:pPr>
      <w:r>
        <w:rPr>
          <w:rFonts w:ascii="宋体" w:eastAsia="宋体" w:hAnsi="宋体" w:cs="宋体"/>
          <w:b/>
          <w:color w:val="000000"/>
          <w:sz w:val="11"/>
        </w:rPr>
        <w:t xml:space="preserve">d </w:t>
      </w:r>
      <w:r>
        <w:rPr>
          <w:rFonts w:ascii="宋体" w:eastAsia="宋体" w:hAnsi="宋体" w:cs="宋体"/>
          <w:b/>
          <w:color w:val="000000"/>
          <w:sz w:val="11"/>
        </w:rPr>
        <w:t>可以认为，这种否定性的说法几乎不适于表述某一程度的健康</w:t>
      </w:r>
      <w:r>
        <w:rPr>
          <w:rFonts w:ascii="宋体" w:eastAsia="宋体" w:hAnsi="宋体" w:cs="宋体"/>
          <w:b/>
          <w:color w:val="000000"/>
          <w:sz w:val="11"/>
        </w:rPr>
        <w:t>———</w:t>
      </w:r>
      <w:r>
        <w:rPr>
          <w:rFonts w:ascii="宋体" w:eastAsia="宋体" w:hAnsi="宋体" w:cs="宋体"/>
          <w:b/>
          <w:color w:val="000000"/>
          <w:sz w:val="11"/>
        </w:rPr>
        <w:t>这一程度的健康往往意味整个体内弥漫着一种感觉；一种如此舒适的感觉，或所谓精神焕发，以致可以将其归入实在的快乐。不过，假如一个人不觉得有任何这样的快感，也不觉得有什么痛感，那就足有理由说他健康。</w:t>
      </w:r>
      <w:r>
        <w:br w:type="page"/>
      </w:r>
    </w:p>
    <w:p w:rsidR="00D55C98" w:rsidRDefault="00E14246">
      <w:pPr>
        <w:autoSpaceDE w:val="0"/>
        <w:autoSpaceDN w:val="0"/>
        <w:spacing w:before="160" w:line="200" w:lineRule="atLeast"/>
        <w:ind w:left="840"/>
        <w:rPr>
          <w:sz w:val="15"/>
        </w:rPr>
      </w:pPr>
      <w:r>
        <w:rPr>
          <w:rFonts w:ascii="宋体" w:eastAsia="宋体" w:hAnsi="宋体" w:cs="宋体"/>
          <w:color w:val="000000"/>
          <w:sz w:val="15"/>
          <w:u w:val="single"/>
        </w:rPr>
        <w:lastRenderedPageBreak/>
        <w:t xml:space="preserve">  102                     </w:t>
      </w:r>
      <w:r>
        <w:rPr>
          <w:rFonts w:ascii="宋体" w:eastAsia="宋体" w:hAnsi="宋体" w:cs="宋体"/>
          <w:color w:val="000000"/>
          <w:sz w:val="15"/>
          <w:u w:val="single"/>
        </w:rPr>
        <w:t>道德与立法原理导论</w:t>
      </w:r>
      <w:r>
        <w:rPr>
          <w:rFonts w:ascii="宋体" w:eastAsia="宋体" w:hAnsi="宋体" w:cs="宋体"/>
          <w:color w:val="000000"/>
          <w:sz w:val="15"/>
          <w:u w:val="single"/>
        </w:rPr>
        <w:t xml:space="preserve">                          </w:t>
      </w:r>
    </w:p>
    <w:p w:rsidR="00D55C98" w:rsidRDefault="00E14246">
      <w:pPr>
        <w:autoSpaceDE w:val="0"/>
        <w:autoSpaceDN w:val="0"/>
        <w:spacing w:before="140" w:line="326" w:lineRule="atLeast"/>
        <w:ind w:left="300"/>
        <w:rPr>
          <w:sz w:val="24"/>
        </w:rPr>
      </w:pPr>
      <w:r>
        <w:rPr>
          <w:rFonts w:ascii="宋体" w:eastAsia="宋体" w:hAnsi="宋体" w:cs="宋体"/>
          <w:color w:val="000000"/>
          <w:sz w:val="15"/>
        </w:rPr>
        <w:t>2.</w:t>
      </w:r>
      <w:r>
        <w:rPr>
          <w:rFonts w:ascii="宋体" w:eastAsia="宋体" w:hAnsi="宋体" w:cs="宋体"/>
          <w:color w:val="000000"/>
          <w:sz w:val="15"/>
        </w:rPr>
        <w:t>体力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8.(2)</w:t>
      </w:r>
      <w:r>
        <w:rPr>
          <w:rFonts w:ascii="宋体" w:eastAsia="宋体" w:hAnsi="宋体" w:cs="宋体"/>
          <w:color w:val="000000"/>
          <w:sz w:val="15"/>
        </w:rPr>
        <w:t>体力状况虽然就因果联系而言，同健康状况密切相关，但仍可全然与之区别</w:t>
      </w:r>
      <w:r>
        <w:rPr>
          <w:rFonts w:ascii="宋体" w:eastAsia="宋体" w:hAnsi="宋体" w:cs="宋体"/>
          <w:color w:val="000000"/>
          <w:sz w:val="15"/>
        </w:rPr>
        <w:t>开来。一般来说，同一个人在健康情况下比在有病情况下更有力。然而，一个人即使在有病情况下，也可能比另一个人在健康情况下更有力。虚弱通常与疾病相伴，但一个人由于其身体特质，可能一辈子虚弱，却始终不生病。如前所述，健康主要</w:t>
      </w:r>
      <w:r>
        <w:rPr>
          <w:rFonts w:ascii="宋体" w:eastAsia="宋体" w:hAnsi="宋体" w:cs="宋体"/>
          <w:color w:val="000000"/>
          <w:sz w:val="15"/>
        </w:rPr>
        <w:t xml:space="preserve">54 </w:t>
      </w:r>
      <w:r>
        <w:rPr>
          <w:rFonts w:ascii="宋体" w:eastAsia="宋体" w:hAnsi="宋体" w:cs="宋体"/>
          <w:color w:val="000000"/>
          <w:sz w:val="15"/>
        </w:rPr>
        <w:t>是一种否定性的状况，而体力却是实在的。一个人的体力大小能够得到尚为准确的衡量。</w:t>
      </w:r>
    </w:p>
    <w:p w:rsidR="00D55C98" w:rsidRDefault="00E14246">
      <w:pPr>
        <w:autoSpaceDE w:val="0"/>
        <w:autoSpaceDN w:val="0"/>
        <w:spacing w:before="20" w:line="322" w:lineRule="atLeast"/>
        <w:ind w:left="300"/>
        <w:rPr>
          <w:sz w:val="24"/>
        </w:rPr>
      </w:pPr>
      <w:r>
        <w:rPr>
          <w:rFonts w:ascii="宋体" w:eastAsia="宋体" w:hAnsi="宋体" w:cs="宋体"/>
          <w:color w:val="000000"/>
          <w:sz w:val="15"/>
        </w:rPr>
        <w:t>3.</w:t>
      </w:r>
      <w:r>
        <w:rPr>
          <w:rFonts w:ascii="宋体" w:eastAsia="宋体" w:hAnsi="宋体" w:cs="宋体"/>
          <w:color w:val="000000"/>
          <w:sz w:val="15"/>
        </w:rPr>
        <w:t>耐力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9.(3)</w:t>
      </w:r>
      <w:r>
        <w:rPr>
          <w:rFonts w:ascii="宋体" w:eastAsia="宋体" w:hAnsi="宋体" w:cs="宋体"/>
          <w:color w:val="000000"/>
          <w:sz w:val="15"/>
        </w:rPr>
        <w:t>耐力是一种虽然与体力密切相关但仍可与之区别的状况。耐力即无应激性。应激性既同物理原因引起的痛苦有关，也同纯粹生理原因引起的疾病有关。在前一种意义上，应激性是指经受</w:t>
      </w:r>
      <w:r>
        <w:rPr>
          <w:rFonts w:ascii="宋体" w:eastAsia="宋体" w:hAnsi="宋体" w:cs="宋体"/>
          <w:color w:val="000000"/>
          <w:sz w:val="15"/>
        </w:rPr>
        <w:t>较大或较小的、由应用物理作用而来的痛苦的倾向，大多数应用物理作用而施加的单纯折磨人的体罚</w:t>
      </w:r>
      <w:r>
        <w:rPr>
          <w:rFonts w:ascii="宋体" w:eastAsia="宋体" w:hAnsi="宋体" w:cs="宋体"/>
          <w:color w:val="000000"/>
          <w:sz w:val="15"/>
        </w:rPr>
        <w:t>(</w:t>
      </w:r>
      <w:r>
        <w:rPr>
          <w:rFonts w:ascii="宋体" w:eastAsia="宋体" w:hAnsi="宋体" w:cs="宋体"/>
          <w:color w:val="000000"/>
          <w:sz w:val="15"/>
        </w:rPr>
        <w:t>例如鞭笞、殴打等等</w:t>
      </w:r>
      <w:r>
        <w:rPr>
          <w:rFonts w:ascii="宋体" w:eastAsia="宋体" w:hAnsi="宋体" w:cs="宋体"/>
          <w:color w:val="000000"/>
          <w:sz w:val="15"/>
        </w:rPr>
        <w:t>)</w:t>
      </w:r>
      <w:r>
        <w:rPr>
          <w:rFonts w:ascii="宋体" w:eastAsia="宋体" w:hAnsi="宋体" w:cs="宋体"/>
          <w:color w:val="000000"/>
          <w:sz w:val="15"/>
        </w:rPr>
        <w:t>便是如此。在后一种意义上，它是指比较容易或不容易患病的倾向，这些疾病系由任何媒介按照生理性质作用于人体而来，例如瘴气的作用导致热病或伤风或其他炎症；它还可以指体感不适的倾向，例如气温过高或过低导致慵怠无力或寒颤不禁。</w:t>
      </w:r>
    </w:p>
    <w:p w:rsidR="00D55C98" w:rsidRDefault="00E14246">
      <w:pPr>
        <w:autoSpaceDE w:val="0"/>
        <w:autoSpaceDN w:val="0"/>
        <w:spacing w:before="120" w:line="267" w:lineRule="atLeast"/>
        <w:ind w:left="40"/>
        <w:rPr>
          <w:sz w:val="24"/>
        </w:rPr>
      </w:pPr>
      <w:r>
        <w:rPr>
          <w:rFonts w:ascii="宋体" w:eastAsia="宋体" w:hAnsi="宋体" w:cs="宋体"/>
          <w:color w:val="000000"/>
          <w:sz w:val="15"/>
        </w:rPr>
        <w:t>耐力和体力</w:t>
      </w:r>
      <w:r>
        <w:rPr>
          <w:rFonts w:ascii="宋体" w:eastAsia="宋体" w:hAnsi="宋体" w:cs="宋体"/>
          <w:sz w:val="24"/>
        </w:rPr>
        <w:t xml:space="preserve">   </w:t>
      </w:r>
      <w:r>
        <w:rPr>
          <w:rFonts w:ascii="宋体" w:eastAsia="宋体" w:hAnsi="宋体" w:cs="宋体"/>
          <w:color w:val="000000"/>
          <w:sz w:val="15"/>
        </w:rPr>
        <w:t>耐力即使在抗御物理作用的意义上，仍可与体力相区别。体力的区别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的表征是肌肉发达结实，耐力在此意义上的表征却是肌肉坚韧、胼</w:t>
      </w:r>
      <w:r>
        <w:rPr>
          <w:rFonts w:ascii="宋体" w:eastAsia="宋体" w:hAnsi="宋体" w:cs="宋体"/>
          <w:color w:val="000000"/>
          <w:sz w:val="15"/>
          <w:u w:val="single"/>
        </w:rPr>
        <w:t xml:space="preserve">           </w:t>
      </w:r>
    </w:p>
    <w:p w:rsidR="00D55C98" w:rsidRDefault="00E14246">
      <w:pPr>
        <w:autoSpaceDE w:val="0"/>
        <w:autoSpaceDN w:val="0"/>
        <w:spacing w:before="100" w:line="195" w:lineRule="atLeast"/>
        <w:ind w:left="20" w:firstLine="20"/>
        <w:rPr>
          <w:sz w:val="24"/>
        </w:rPr>
      </w:pPr>
      <w:r>
        <w:rPr>
          <w:rFonts w:ascii="宋体" w:eastAsia="宋体" w:hAnsi="宋体" w:cs="宋体"/>
          <w:color w:val="000000"/>
          <w:sz w:val="15"/>
        </w:rPr>
        <w:t>体力的衡量</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sz w:val="6"/>
        </w:rPr>
        <w:t xml:space="preserve"> </w:t>
      </w:r>
      <w:r>
        <w:rPr>
          <w:rFonts w:ascii="宋体" w:eastAsia="宋体" w:hAnsi="宋体" w:cs="宋体"/>
          <w:color w:val="000000"/>
          <w:sz w:val="15"/>
        </w:rPr>
        <w:t xml:space="preserve">⊙ </w:t>
      </w:r>
      <w:r>
        <w:rPr>
          <w:rFonts w:ascii="宋体" w:eastAsia="宋体" w:hAnsi="宋体" w:cs="宋体"/>
          <w:color w:val="000000"/>
          <w:sz w:val="15"/>
        </w:rPr>
        <w:t>一个人的体力所能有的最准确的衡量办法，看来是让他以一定的姿势手举重尺度</w:t>
      </w:r>
      <w:r>
        <w:rPr>
          <w:rFonts w:ascii="宋体" w:eastAsia="宋体" w:hAnsi="宋体" w:cs="宋体"/>
          <w:color w:val="000000"/>
          <w:sz w:val="15"/>
        </w:rPr>
        <w:t>———</w:t>
      </w:r>
      <w:r>
        <w:rPr>
          <w:rFonts w:ascii="宋体" w:eastAsia="宋体" w:hAnsi="宋体" w:cs="宋体"/>
          <w:color w:val="000000"/>
          <w:sz w:val="15"/>
        </w:rPr>
        <w:t>一物，看他能举起多少磅和多少盎司。的确，这仅仅同他的手臂直接相关，但手臂是最常个人能够举</w:t>
      </w:r>
      <w:r>
        <w:rPr>
          <w:rFonts w:ascii="宋体" w:eastAsia="宋体" w:hAnsi="宋体" w:cs="宋体"/>
          <w:sz w:val="6"/>
        </w:rPr>
        <w:t xml:space="preserve">  </w:t>
      </w:r>
      <w:r>
        <w:rPr>
          <w:rFonts w:ascii="宋体" w:eastAsia="宋体" w:hAnsi="宋体" w:cs="宋体"/>
          <w:color w:val="000000"/>
          <w:sz w:val="15"/>
        </w:rPr>
        <w:t xml:space="preserve"> </w:t>
      </w:r>
      <w:r>
        <w:rPr>
          <w:rFonts w:ascii="宋体" w:eastAsia="宋体" w:hAnsi="宋体" w:cs="宋体"/>
          <w:color w:val="000000"/>
          <w:sz w:val="15"/>
        </w:rPr>
        <w:t>用的体力器官，手臂的力量最确切地符合人体的一般体力状况，依此最容易衡量体力起的重量</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 xml:space="preserve">  </w:t>
      </w:r>
      <w:r>
        <w:rPr>
          <w:rFonts w:ascii="宋体" w:eastAsia="宋体" w:hAnsi="宋体" w:cs="宋体"/>
          <w:color w:val="000000"/>
          <w:sz w:val="15"/>
        </w:rPr>
        <w:t>的大小。因此，体力可以区分为一般的和特殊的。</w:t>
      </w:r>
    </w:p>
    <w:p w:rsidR="00D55C98" w:rsidRDefault="00E14246">
      <w:pPr>
        <w:autoSpaceDE w:val="0"/>
        <w:autoSpaceDN w:val="0"/>
        <w:spacing w:before="20" w:line="190" w:lineRule="atLeast"/>
        <w:ind w:left="40"/>
        <w:rPr>
          <w:sz w:val="24"/>
        </w:rPr>
      </w:pPr>
      <w:r>
        <w:rPr>
          <w:rFonts w:ascii="宋体" w:eastAsia="宋体" w:hAnsi="宋体" w:cs="宋体"/>
          <w:color w:val="000000"/>
          <w:sz w:val="15"/>
        </w:rPr>
        <w:t>什么是虚弱</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5"/>
        </w:rPr>
        <w:t>虚弱是个负面用语，意指缺乏体力。此外，它还是个相对的用语，因而指缺乏一定量的体力。倘若一个人如此虚弱，以至做那些日常生活所必需的举动</w:t>
      </w:r>
      <w:r>
        <w:rPr>
          <w:rFonts w:ascii="宋体" w:eastAsia="宋体" w:hAnsi="宋体" w:cs="宋体"/>
          <w:color w:val="000000"/>
          <w:sz w:val="15"/>
        </w:rPr>
        <w:t>(</w:t>
      </w:r>
      <w:r>
        <w:rPr>
          <w:rFonts w:ascii="宋体" w:eastAsia="宋体" w:hAnsi="宋体" w:cs="宋体"/>
          <w:color w:val="000000"/>
          <w:sz w:val="15"/>
        </w:rPr>
        <w:t>例如起床、走路、穿衣等等</w:t>
      </w:r>
      <w:r>
        <w:rPr>
          <w:rFonts w:ascii="宋体" w:eastAsia="宋体" w:hAnsi="宋体" w:cs="宋体"/>
          <w:color w:val="000000"/>
          <w:sz w:val="15"/>
        </w:rPr>
        <w:t>)</w:t>
      </w:r>
      <w:r>
        <w:rPr>
          <w:rFonts w:ascii="宋体" w:eastAsia="宋体" w:hAnsi="宋体" w:cs="宋体"/>
          <w:color w:val="000000"/>
          <w:sz w:val="15"/>
        </w:rPr>
        <w:t>都感到痛苦，那么他</w:t>
      </w:r>
      <w:r>
        <w:rPr>
          <w:rFonts w:ascii="宋体" w:eastAsia="宋体" w:hAnsi="宋体" w:cs="宋体"/>
          <w:color w:val="000000"/>
          <w:sz w:val="15"/>
        </w:rPr>
        <w:t>的健康状况就成问题，他就因此处于所谓疾病缠身的状态。</w:t>
      </w:r>
      <w:r>
        <w:br w:type="page"/>
      </w:r>
    </w:p>
    <w:p w:rsidR="00D55C98" w:rsidRDefault="00E14246">
      <w:pPr>
        <w:autoSpaceDE w:val="0"/>
        <w:autoSpaceDN w:val="0"/>
        <w:spacing w:before="160" w:line="160" w:lineRule="atLeast"/>
        <w:ind w:left="6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第六章</w:t>
      </w:r>
      <w:r>
        <w:rPr>
          <w:rFonts w:ascii="宋体" w:eastAsia="宋体" w:hAnsi="宋体" w:cs="宋体"/>
          <w:color w:val="000000"/>
          <w:sz w:val="10"/>
          <w:u w:val="single"/>
        </w:rPr>
        <w:t xml:space="preserve"> </w:t>
      </w:r>
      <w:r>
        <w:rPr>
          <w:rFonts w:ascii="宋体" w:eastAsia="宋体" w:hAnsi="宋体" w:cs="宋体"/>
          <w:color w:val="000000"/>
          <w:sz w:val="10"/>
          <w:u w:val="single"/>
        </w:rPr>
        <w:t>影响敏感性的状况</w:t>
      </w:r>
      <w:r>
        <w:rPr>
          <w:rFonts w:ascii="宋体" w:eastAsia="宋体" w:hAnsi="宋体" w:cs="宋体"/>
          <w:color w:val="000000"/>
          <w:sz w:val="10"/>
          <w:u w:val="single"/>
        </w:rPr>
        <w:t xml:space="preserve">                  103  </w:t>
      </w:r>
    </w:p>
    <w:p w:rsidR="00D55C98" w:rsidRDefault="00E14246">
      <w:pPr>
        <w:autoSpaceDE w:val="0"/>
        <w:autoSpaceDN w:val="0"/>
        <w:spacing w:before="160" w:line="340" w:lineRule="atLeast"/>
        <w:ind w:left="60" w:right="560"/>
        <w:rPr>
          <w:sz w:val="17"/>
        </w:rPr>
      </w:pPr>
      <w:r>
        <w:rPr>
          <w:rFonts w:ascii="宋体" w:eastAsia="宋体" w:hAnsi="宋体" w:cs="宋体"/>
          <w:color w:val="000000"/>
          <w:sz w:val="17"/>
        </w:rPr>
        <w:t>手胝足。体力尤系天生，耐力却更有赖于培养。受过绅士训练的人与受过普通水手训练的人相比，前者可能更有体力，但后者更有耐</w:t>
      </w:r>
      <w:r>
        <w:rPr>
          <w:rFonts w:ascii="宋体" w:eastAsia="宋体" w:hAnsi="宋体" w:cs="宋体"/>
          <w:color w:val="000000"/>
          <w:sz w:val="17"/>
        </w:rPr>
        <w:t>55</w:t>
      </w:r>
      <w:r>
        <w:rPr>
          <w:rFonts w:ascii="宋体" w:eastAsia="宋体" w:hAnsi="宋体" w:cs="宋体"/>
          <w:color w:val="000000"/>
          <w:sz w:val="17"/>
        </w:rPr>
        <w:t>力。</w:t>
      </w:r>
    </w:p>
    <w:p w:rsidR="00D55C98" w:rsidRDefault="00E14246">
      <w:pPr>
        <w:autoSpaceDE w:val="0"/>
        <w:autoSpaceDN w:val="0"/>
        <w:spacing w:before="20" w:line="320" w:lineRule="atLeast"/>
        <w:ind w:left="20" w:firstLine="400"/>
        <w:rPr>
          <w:sz w:val="17"/>
        </w:rPr>
      </w:pPr>
      <w:r>
        <w:rPr>
          <w:rFonts w:ascii="宋体" w:eastAsia="宋体" w:hAnsi="宋体" w:cs="宋体"/>
          <w:color w:val="000000"/>
          <w:sz w:val="17"/>
        </w:rPr>
        <w:t>10.(4)</w:t>
      </w:r>
      <w:r>
        <w:rPr>
          <w:rFonts w:ascii="宋体" w:eastAsia="宋体" w:hAnsi="宋体" w:cs="宋体"/>
          <w:color w:val="000000"/>
          <w:sz w:val="17"/>
        </w:rPr>
        <w:t>身体缺陷可以理解为一个人的这么一种状态：他或者</w:t>
      </w:r>
      <w:r>
        <w:rPr>
          <w:rFonts w:ascii="宋体" w:eastAsia="宋体" w:hAnsi="宋体" w:cs="宋体"/>
          <w:color w:val="000000"/>
          <w:sz w:val="17"/>
        </w:rPr>
        <w:t xml:space="preserve"> 4.</w:t>
      </w:r>
      <w:r>
        <w:rPr>
          <w:rFonts w:ascii="宋体" w:eastAsia="宋体" w:hAnsi="宋体" w:cs="宋体"/>
          <w:color w:val="000000"/>
          <w:sz w:val="17"/>
        </w:rPr>
        <w:t>身体缺陷由于显著的畸形而与众不同，或者缺少同样性别、同样年龄的普通人生有的任何器官或官能。例如，他唇裂，耳聋，或断臂。这种状况</w:t>
      </w:r>
      <w:r>
        <w:rPr>
          <w:rFonts w:ascii="宋体" w:eastAsia="宋体" w:hAnsi="宋体" w:cs="宋体"/>
          <w:color w:val="000000"/>
          <w:sz w:val="17"/>
        </w:rPr>
        <w:t>像有病缠身那样，一般倾向于或多或少地减小任何令人愉快的状况的影响，增大任何令人痛苦的状况的影响。不过，它的效力可以是多种多样的，因为一个人苦于自己外貌、身体器官和官能的具体形式多种多样。所有这些差别都将予以恰如其分的注意。</w:t>
      </w:r>
      <w:r>
        <w:rPr>
          <w:rFonts w:ascii="宋体" w:eastAsia="宋体" w:hAnsi="宋体" w:cs="宋体"/>
          <w:color w:val="000000"/>
          <w:sz w:val="17"/>
        </w:rPr>
        <w:t>f</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812928" behindDoc="0" locked="0" layoutInCell="1" allowOverlap="1">
                <wp:simplePos x="0" y="0"/>
                <wp:positionH relativeFrom="column">
                  <wp:posOffset>12700</wp:posOffset>
                </wp:positionH>
                <wp:positionV relativeFrom="paragraph">
                  <wp:posOffset>0</wp:posOffset>
                </wp:positionV>
                <wp:extent cx="3924300" cy="1498600"/>
                <wp:effectExtent l="0" t="0" r="0" b="0"/>
                <wp:wrapTopAndBottom/>
                <wp:docPr id="422" name="文本框 422"/>
                <wp:cNvGraphicFramePr/>
                <a:graphic xmlns:a="http://schemas.openxmlformats.org/drawingml/2006/main">
                  <a:graphicData uri="http://schemas.microsoft.com/office/word/2010/wordprocessingShape">
                    <wps:wsp>
                      <wps:cNvSpPr txBox="1"/>
                      <wps:spPr>
                        <a:xfrm>
                          <a:off x="0" y="0"/>
                          <a:ext cx="3924300" cy="1498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9pt;height:11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13952" behindDoc="0" locked="0" layoutInCell="1" allowOverlap="1">
                <wp:simplePos x="0" y="0"/>
                <wp:positionH relativeFrom="column">
                  <wp:posOffset>12700</wp:posOffset>
                </wp:positionH>
                <wp:positionV relativeFrom="paragraph">
                  <wp:posOffset>0</wp:posOffset>
                </wp:positionV>
                <wp:extent cx="3924300" cy="1511300"/>
                <wp:effectExtent l="0" t="0" r="0" b="0"/>
                <wp:wrapTopAndBottom/>
                <wp:docPr id="423" name="文本框 423"/>
                <wp:cNvGraphicFramePr/>
                <a:graphic xmlns:a="http://schemas.openxmlformats.org/drawingml/2006/main">
                  <a:graphicData uri="http://schemas.microsoft.com/office/word/2010/wordprocessingShape">
                    <wps:wsp>
                      <wps:cNvSpPr txBox="1"/>
                      <wps:spPr>
                        <a:xfrm>
                          <a:off x="0" y="0"/>
                          <a:ext cx="3924300" cy="1511300"/>
                        </a:xfrm>
                        <a:prstGeom prst="rect">
                          <a:avLst/>
                        </a:prstGeom>
                        <a:noFill/>
                        <a:ln w="6350">
                          <a:noFill/>
                        </a:ln>
                      </wps:spPr>
                      <wps:txbx>
                        <w:txbxContent>
                          <w:p w:rsidR="00D55C98" w:rsidRDefault="00E14246">
                            <w:pPr>
                              <w:autoSpaceDE w:val="0"/>
                              <w:autoSpaceDN w:val="0"/>
                              <w:spacing w:line="283" w:lineRule="atLeast"/>
                              <w:ind w:firstLine="400"/>
                              <w:rPr>
                                <w:sz w:val="24"/>
                              </w:rPr>
                            </w:pPr>
                            <w:r>
                              <w:rPr>
                                <w:rFonts w:ascii="宋体" w:eastAsia="宋体" w:hAnsi="宋体" w:cs="宋体"/>
                                <w:color w:val="000000"/>
                                <w:sz w:val="17"/>
                              </w:rPr>
                              <w:t>11.(5)</w:t>
                            </w:r>
                            <w:r>
                              <w:rPr>
                                <w:rFonts w:ascii="宋体" w:eastAsia="宋体" w:hAnsi="宋体" w:cs="宋体"/>
                                <w:color w:val="000000"/>
                                <w:sz w:val="17"/>
                              </w:rPr>
                              <w:t>谈了那么多体态状况，现在我们要来谈心态状况，以后</w:t>
                            </w:r>
                            <w:r>
                              <w:rPr>
                                <w:rFonts w:ascii="宋体" w:eastAsia="宋体" w:hAnsi="宋体" w:cs="宋体"/>
                                <w:sz w:val="24"/>
                              </w:rPr>
                              <w:t xml:space="preserve">    </w:t>
                            </w:r>
                            <w:r>
                              <w:rPr>
                                <w:rFonts w:ascii="宋体" w:eastAsia="宋体" w:hAnsi="宋体" w:cs="宋体"/>
                                <w:color w:val="000000"/>
                                <w:sz w:val="17"/>
                              </w:rPr>
                              <w:t>5.</w:t>
                            </w:r>
                            <w:r>
                              <w:rPr>
                                <w:rFonts w:ascii="宋体" w:eastAsia="宋体" w:hAnsi="宋体" w:cs="宋体"/>
                                <w:color w:val="000000"/>
                                <w:sz w:val="17"/>
                              </w:rPr>
                              <w:t>知识的量和质将会明白讲述这些有什么用处。首先可以考虑的是当事者恰巧拥有的知识的量和质，亦即他实际藏在头脑中、可不时想起的观念，这些观念以这种或那种方式具有利害性，也就是说以这种或那种方式影响他的或其他</w:t>
                            </w:r>
                            <w:r>
                              <w:rPr>
                                <w:rFonts w:ascii="宋体" w:eastAsia="宋体" w:hAnsi="宋体" w:cs="宋体"/>
                                <w:color w:val="000000"/>
                                <w:sz w:val="17"/>
                              </w:rPr>
                              <w:t>人的幸福。假如这些观念为数众多，并且重要，他就被称为博识者，假如它们寥寥无几，或无足轻重，他就被称为无知者。</w:t>
                            </w:r>
                          </w:p>
                        </w:txbxContent>
                      </wps:txbx>
                      <wps:bodyPr vert="horz" wrap="square" lIns="0" tIns="0" rIns="0" bIns="0" anchor="t">
                        <a:spAutoFit/>
                      </wps:bodyPr>
                    </wps:wsp>
                  </a:graphicData>
                </a:graphic>
              </wp:anchor>
            </w:drawing>
          </mc:Choice>
          <mc:Fallback>
            <w:pict>
              <v:shape type="#_x0000_t202" filled="f" stroked="f" style="margin-left:1pt;margin-top:0pt;width:309pt;height:1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3" w:lineRule="atLeast"/>
                        <w:ind w:left="0" w:right="0" w:firstLine="400"/>
                        <w:jc w:val="both"/>
                        <w:textAlignment w:val="auto"/>
                        <w:rPr>
                          <w:sz w:val="24"/>
                        </w:rPr>
                      </w:pPr>
                      <w:r>
                        <w:rPr>
                          <w:rFonts w:ascii="宋体" w:hAnsi="宋体" w:cs="宋体" w:eastAsia="宋体"/>
                          <w:sz w:val="17"/>
                          <w:color w:val="000000"/>
                          <w:b w:val="off"/>
                          <w:i w:val="off"/>
                        </w:rPr>
                        <w:t>11.(5)谈了那么多体态状况，现在我们要来谈心态状况，以后</w:t>
                      </w:r>
                      <w:r>
                        <w:rPr>
                          <w:rFonts w:ascii="宋体" w:hAnsi="宋体" w:cs="宋体" w:eastAsia="宋体"/>
                          <w:sz w:val="24"/>
                        </w:rPr>
                        <w:t xml:space="preserve">    </w:t>
                      </w:r>
                      <w:r>
                        <w:rPr>
                          <w:rFonts w:ascii="宋体" w:hAnsi="宋体" w:cs="宋体" w:eastAsia="宋体"/>
                          <w:sz w:val="17"/>
                          <w:color w:val="000000"/>
                          <w:b w:val="off"/>
                          <w:i w:val="off"/>
                        </w:rPr>
                        <w:t>5.知识的</w:t>
                      </w:r>
                      <w:r>
                        <w:rPr>
                          <w:rFonts w:ascii="宋体" w:hAnsi="宋体" w:cs="宋体" w:eastAsia="宋体"/>
                          <w:sz w:val="17"/>
                          <w:color w:val="000000"/>
                          <w:b w:val="off"/>
                          <w:i w:val="off"/>
                        </w:rPr>
                        <w:t>量和质</w:t>
                      </w:r>
                      <w:r>
                        <w:rPr>
                          <w:rFonts w:ascii="宋体" w:hAnsi="宋体" w:cs="宋体" w:eastAsia="宋体"/>
                          <w:sz w:val="17"/>
                          <w:color w:val="000000"/>
                          <w:b w:val="off"/>
                          <w:i w:val="off"/>
                        </w:rPr>
                        <w:t>将会明白讲述这些有什么用处。首先可以考虑的是当事者恰巧拥</w:t>
                      </w:r>
                      <w:r>
                        <w:rPr>
                          <w:rFonts w:ascii="宋体" w:hAnsi="宋体" w:cs="宋体" w:eastAsia="宋体"/>
                          <w:sz w:val="17"/>
                          <w:color w:val="000000"/>
                          <w:b w:val="off"/>
                          <w:i w:val="off"/>
                        </w:rPr>
                        <w:t>有的知识的量和质，亦即他实际藏在头脑中、可不时想起的观念，</w:t>
                      </w:r>
                      <w:r>
                        <w:rPr>
                          <w:rFonts w:ascii="宋体" w:hAnsi="宋体" w:cs="宋体" w:eastAsia="宋体"/>
                          <w:sz w:val="17"/>
                          <w:color w:val="000000"/>
                          <w:b w:val="off"/>
                          <w:i w:val="off"/>
                        </w:rPr>
                        <w:t>这些观念以这种或那种方式具有利害性，也就是说以这种或那种</w:t>
                      </w:r>
                      <w:r>
                        <w:rPr>
                          <w:rFonts w:ascii="宋体" w:hAnsi="宋体" w:cs="宋体" w:eastAsia="宋体"/>
                          <w:sz w:val="17"/>
                          <w:color w:val="000000"/>
                          <w:b w:val="off"/>
                          <w:i w:val="off"/>
                        </w:rPr>
                        <w:t>方式影响他的或其他人的幸福。假如这些观念为数众多，并且重</w:t>
                      </w:r>
                      <w:r>
                        <w:rPr>
                          <w:rFonts w:ascii="宋体" w:hAnsi="宋体" w:cs="宋体" w:eastAsia="宋体"/>
                          <w:sz w:val="17"/>
                          <w:color w:val="000000"/>
                          <w:b w:val="off"/>
                          <w:i w:val="off"/>
                        </w:rPr>
                        <w:t>要，他就被称为博识者，假如它们寥寥无几，或无足轻重，他就被称</w:t>
                      </w:r>
                      <w:r>
                        <w:rPr>
                          <w:rFonts w:ascii="宋体" w:hAnsi="宋体" w:cs="宋体" w:eastAsia="宋体"/>
                          <w:sz w:val="17"/>
                          <w:color w:val="000000"/>
                          <w:b w:val="off"/>
                          <w:i w:val="off"/>
                        </w:rPr>
                        <w:t>为无知者。</w:t>
                      </w:r>
                    </w:p>
                  </w:txbxContent>
                </v:textbox>
              </v:shape>
            </w:pict>
          </mc:Fallback>
        </mc:AlternateContent>
      </w:r>
      <w:r>
        <w:rPr>
          <w:noProof/>
        </w:rPr>
        <mc:AlternateContent>
          <mc:Choice Requires="wps">
            <w:drawing>
              <wp:anchor distT="0" distB="0" distL="0" distR="0" simplePos="0" relativeHeight="250814976" behindDoc="0" locked="0" layoutInCell="1" allowOverlap="1">
                <wp:simplePos x="0" y="0"/>
                <wp:positionH relativeFrom="column">
                  <wp:posOffset>12700</wp:posOffset>
                </wp:positionH>
                <wp:positionV relativeFrom="paragraph">
                  <wp:posOffset>1498600</wp:posOffset>
                </wp:positionV>
                <wp:extent cx="3822700" cy="622300"/>
                <wp:effectExtent l="0" t="0" r="0" b="0"/>
                <wp:wrapTopAndBottom/>
                <wp:docPr id="424" name="文本框 424"/>
                <wp:cNvGraphicFramePr/>
                <a:graphic xmlns:a="http://schemas.openxmlformats.org/drawingml/2006/main">
                  <a:graphicData uri="http://schemas.microsoft.com/office/word/2010/wordprocessingShape">
                    <wps:wsp>
                      <wps:cNvSpPr txBox="1"/>
                      <wps:spPr>
                        <a:xfrm>
                          <a:off x="0" y="0"/>
                          <a:ext cx="3822700" cy="622300"/>
                        </a:xfrm>
                        <a:prstGeom prst="rect">
                          <a:avLst/>
                        </a:prstGeom>
                        <a:noFill/>
                        <a:ln w="6350">
                          <a:noFill/>
                        </a:ln>
                      </wps:spPr>
                      <wps:txbx>
                        <w:txbxContent>
                          <w:p w:rsidR="00D55C98" w:rsidRDefault="00E14246">
                            <w:pPr>
                              <w:autoSpaceDE w:val="0"/>
                              <w:autoSpaceDN w:val="0"/>
                              <w:spacing w:line="320" w:lineRule="atLeast"/>
                              <w:ind w:firstLine="400"/>
                              <w:rPr>
                                <w:sz w:val="17"/>
                              </w:rPr>
                            </w:pPr>
                            <w:r>
                              <w:rPr>
                                <w:rFonts w:ascii="宋体" w:eastAsia="宋体" w:hAnsi="宋体" w:cs="宋体"/>
                                <w:color w:val="000000"/>
                                <w:sz w:val="17"/>
                              </w:rPr>
                              <w:t>12.(6)</w:t>
                            </w:r>
                            <w:r>
                              <w:rPr>
                                <w:rFonts w:ascii="宋体" w:eastAsia="宋体" w:hAnsi="宋体" w:cs="宋体"/>
                                <w:color w:val="000000"/>
                                <w:sz w:val="17"/>
                              </w:rPr>
                              <w:t>智力可以理解为一个人在想起种种观念时体验的方便</w:t>
                            </w:r>
                            <w:r>
                              <w:rPr>
                                <w:rFonts w:ascii="宋体" w:eastAsia="宋体" w:hAnsi="宋体" w:cs="宋体"/>
                                <w:color w:val="000000"/>
                                <w:sz w:val="17"/>
                              </w:rPr>
                              <w:t>6.</w:t>
                            </w:r>
                            <w:r>
                              <w:rPr>
                                <w:rFonts w:ascii="宋体" w:eastAsia="宋体" w:hAnsi="宋体" w:cs="宋体"/>
                                <w:color w:val="000000"/>
                                <w:sz w:val="17"/>
                              </w:rPr>
                              <w:t>智力程度，这些观念既包括他已经积累在自己的知识储存中的，也包括他在任何可能发生的场合会希望添入其中的。看来才华和才能这</w:t>
                            </w:r>
                          </w:p>
                        </w:txbxContent>
                      </wps:txbx>
                      <wps:bodyPr vert="horz" wrap="square" lIns="0" tIns="0" rIns="0" bIns="0" anchor="t">
                        <a:spAutoFit/>
                      </wps:bodyPr>
                    </wps:wsp>
                  </a:graphicData>
                </a:graphic>
              </wp:anchor>
            </w:drawing>
          </mc:Choice>
          <mc:Fallback>
            <w:pict>
              <v:shape type="#_x0000_t202" filled="f" stroked="f" style="margin-left:1pt;margin-top:118pt;width:301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7"/>
                        </w:rPr>
                      </w:pPr>
                      <w:r>
                        <w:rPr>
                          <w:rFonts w:ascii="宋体" w:hAnsi="宋体" w:cs="宋体" w:eastAsia="宋体"/>
                          <w:sz w:val="17"/>
                          <w:color w:val="000000"/>
                          <w:b w:val="off"/>
                          <w:i w:val="off"/>
                        </w:rPr>
                        <w:t>12.(6)智力可以理解为一个人在想起种种观念时体验的方便6.智力</w:t>
                      </w:r>
                      <w:r>
                        <w:rPr>
                          <w:rFonts w:ascii="宋体" w:hAnsi="宋体" w:cs="宋体" w:eastAsia="宋体"/>
                          <w:sz w:val="17"/>
                          <w:color w:val="000000"/>
                          <w:b w:val="off"/>
                          <w:i w:val="off"/>
                        </w:rPr>
                        <w:t>程度，这些观念既包括他已经积累在自己的知识储存中的，也包括</w:t>
                      </w:r>
                      <w:r>
                        <w:rPr>
                          <w:rFonts w:ascii="宋体" w:hAnsi="宋体" w:cs="宋体" w:eastAsia="宋体"/>
                          <w:sz w:val="17"/>
                          <w:color w:val="000000"/>
                          <w:b w:val="off"/>
                          <w:i w:val="off"/>
                        </w:rPr>
                        <w:t>他在任何可能发生的场合会希望添入其中的。看来才华和才能这</w:t>
                      </w:r>
                    </w:p>
                  </w:txbxContent>
                </v:textbox>
              </v:shape>
            </w:pict>
          </mc:Fallback>
        </mc:AlternateContent>
      </w:r>
    </w:p>
    <w:p w:rsidR="00D55C98" w:rsidRDefault="00E14246">
      <w:pPr>
        <w:spacing w:before="340" w:line="60" w:lineRule="exact"/>
        <w:ind w:left="120" w:right="4280"/>
        <w:rPr>
          <w:sz w:val="24"/>
        </w:rPr>
      </w:pPr>
      <w:r>
        <w:rPr>
          <w:rFonts w:ascii="宋体" w:eastAsia="宋体" w:hAnsi="宋体" w:cs="宋体"/>
          <w:sz w:val="24"/>
          <w:u w:val="single"/>
        </w:rPr>
        <w:t xml:space="preserve">                </w:t>
      </w:r>
    </w:p>
    <w:p w:rsidR="00D55C98" w:rsidRDefault="00E14246">
      <w:pPr>
        <w:autoSpaceDE w:val="0"/>
        <w:autoSpaceDN w:val="0"/>
        <w:spacing w:before="60" w:line="160" w:lineRule="atLeast"/>
        <w:ind w:left="420"/>
        <w:rPr>
          <w:sz w:val="10"/>
        </w:rPr>
      </w:pPr>
      <w:r>
        <w:rPr>
          <w:rFonts w:ascii="宋体" w:eastAsia="宋体" w:hAnsi="宋体" w:cs="宋体"/>
          <w:color w:val="000000"/>
          <w:sz w:val="10"/>
        </w:rPr>
        <w:t xml:space="preserve">f  </w:t>
      </w:r>
      <w:r>
        <w:rPr>
          <w:rFonts w:ascii="宋体" w:eastAsia="宋体" w:hAnsi="宋体" w:cs="宋体"/>
          <w:color w:val="000000"/>
          <w:sz w:val="10"/>
        </w:rPr>
        <w:t>见册一，</w:t>
      </w:r>
      <w:r>
        <w:rPr>
          <w:rFonts w:ascii="宋体" w:eastAsia="宋体" w:hAnsi="宋体" w:cs="宋体"/>
          <w:color w:val="000000"/>
          <w:sz w:val="10"/>
        </w:rPr>
        <w:t>“</w:t>
      </w:r>
      <w:r>
        <w:rPr>
          <w:rFonts w:ascii="宋体" w:eastAsia="宋体" w:hAnsi="宋体" w:cs="宋体"/>
          <w:color w:val="000000"/>
          <w:sz w:val="10"/>
        </w:rPr>
        <w:t>不可弥补的肉体损伤</w:t>
      </w:r>
      <w:r>
        <w:rPr>
          <w:rFonts w:ascii="宋体" w:eastAsia="宋体" w:hAnsi="宋体" w:cs="宋体"/>
          <w:color w:val="000000"/>
          <w:sz w:val="10"/>
        </w:rPr>
        <w:t>”</w:t>
      </w:r>
      <w:r>
        <w:rPr>
          <w:rFonts w:ascii="宋体" w:eastAsia="宋体" w:hAnsi="宋体" w:cs="宋体"/>
          <w:color w:val="000000"/>
          <w:sz w:val="10"/>
        </w:rPr>
        <w:t>项。</w:t>
      </w:r>
      <w:r>
        <w:rPr>
          <w:rFonts w:ascii="宋体" w:eastAsia="宋体" w:hAnsi="宋体" w:cs="宋体"/>
          <w:color w:val="000000"/>
          <w:sz w:val="10"/>
        </w:rPr>
        <w:t>①</w:t>
      </w:r>
    </w:p>
    <w:p w:rsidR="00D55C98" w:rsidRDefault="00E14246">
      <w:pPr>
        <w:autoSpaceDE w:val="0"/>
        <w:autoSpaceDN w:val="0"/>
        <w:spacing w:before="260" w:line="200" w:lineRule="atLeast"/>
        <w:ind w:left="140" w:right="880" w:firstLine="280"/>
        <w:rPr>
          <w:sz w:val="12"/>
        </w:rPr>
      </w:pPr>
      <w:r>
        <w:rPr>
          <w:rFonts w:ascii="宋体" w:eastAsia="宋体" w:hAnsi="宋体" w:cs="宋体"/>
          <w:color w:val="000000"/>
          <w:sz w:val="12"/>
        </w:rPr>
        <w:t xml:space="preserve">①  </w:t>
      </w:r>
      <w:r>
        <w:rPr>
          <w:rFonts w:ascii="宋体" w:eastAsia="宋体" w:hAnsi="宋体" w:cs="宋体"/>
          <w:color w:val="000000"/>
          <w:sz w:val="12"/>
        </w:rPr>
        <w:t>关于此处以及以后同样提及边沁《刑法典梗概》各处，见上文，导言，第</w:t>
      </w:r>
      <w:r>
        <w:rPr>
          <w:rFonts w:ascii="宋体" w:eastAsia="宋体" w:hAnsi="宋体" w:cs="宋体"/>
          <w:color w:val="000000"/>
          <w:sz w:val="12"/>
        </w:rPr>
        <w:t xml:space="preserve">xxxviii </w:t>
      </w:r>
      <w:r>
        <w:rPr>
          <w:rFonts w:ascii="宋体" w:eastAsia="宋体" w:hAnsi="宋体" w:cs="宋体"/>
          <w:color w:val="000000"/>
          <w:sz w:val="12"/>
        </w:rPr>
        <w:t>至</w:t>
      </w:r>
      <w:r>
        <w:rPr>
          <w:rFonts w:ascii="宋体" w:eastAsia="宋体" w:hAnsi="宋体" w:cs="宋体"/>
          <w:color w:val="000000"/>
          <w:sz w:val="12"/>
        </w:rPr>
        <w:t xml:space="preserve"> xxxix </w:t>
      </w:r>
      <w:r>
        <w:rPr>
          <w:rFonts w:ascii="宋体" w:eastAsia="宋体" w:hAnsi="宋体" w:cs="宋体"/>
          <w:color w:val="000000"/>
          <w:sz w:val="12"/>
        </w:rPr>
        <w:t>页。</w:t>
      </w:r>
      <w:r>
        <w:br w:type="page"/>
      </w:r>
    </w:p>
    <w:p w:rsidR="00D55C98" w:rsidRDefault="00E14246">
      <w:pPr>
        <w:autoSpaceDE w:val="0"/>
        <w:autoSpaceDN w:val="0"/>
        <w:spacing w:before="160" w:line="200" w:lineRule="atLeast"/>
        <w:ind w:left="600"/>
        <w:rPr>
          <w:sz w:val="12"/>
        </w:rPr>
      </w:pPr>
      <w:r>
        <w:rPr>
          <w:rFonts w:ascii="宋体" w:eastAsia="宋体" w:hAnsi="宋体" w:cs="宋体"/>
          <w:color w:val="000000"/>
          <w:sz w:val="12"/>
          <w:u w:val="single"/>
        </w:rPr>
        <w:lastRenderedPageBreak/>
        <w:t xml:space="preserve">  104                     </w:t>
      </w:r>
      <w:r>
        <w:rPr>
          <w:rFonts w:ascii="宋体" w:eastAsia="宋体" w:hAnsi="宋体" w:cs="宋体"/>
          <w:color w:val="000000"/>
          <w:sz w:val="12"/>
          <w:u w:val="single"/>
        </w:rPr>
        <w:t>道德与立法原理导论</w:t>
      </w:r>
      <w:r>
        <w:rPr>
          <w:rFonts w:ascii="宋体" w:eastAsia="宋体" w:hAnsi="宋体" w:cs="宋体"/>
          <w:color w:val="000000"/>
          <w:sz w:val="12"/>
          <w:u w:val="single"/>
        </w:rPr>
        <w:t xml:space="preserve">                          </w:t>
      </w:r>
    </w:p>
    <w:p w:rsidR="00D55C98" w:rsidRDefault="00E14246">
      <w:pPr>
        <w:autoSpaceDE w:val="0"/>
        <w:autoSpaceDN w:val="0"/>
        <w:spacing w:before="180" w:line="340" w:lineRule="atLeast"/>
        <w:ind w:left="580" w:firstLine="20"/>
        <w:rPr>
          <w:sz w:val="19"/>
        </w:rPr>
      </w:pPr>
      <w:r>
        <w:rPr>
          <w:rFonts w:ascii="宋体" w:eastAsia="宋体" w:hAnsi="宋体" w:cs="宋体"/>
          <w:color w:val="000000"/>
          <w:sz w:val="19"/>
        </w:rPr>
        <w:t>两个词正是通用于某些这样的场合。悟性聪慧敏锐，记忆准确牢固，想像生动迅捷：这些特质都可以归入智力名下。总的智力似乎相当严格地同总的体力对应，正如上述任何特质对应于特定的体力。</w:t>
      </w:r>
    </w:p>
    <w:p w:rsidR="00D55C98" w:rsidRDefault="00E14246">
      <w:pPr>
        <w:autoSpaceDE w:val="0"/>
        <w:autoSpaceDN w:val="0"/>
        <w:spacing w:before="40" w:line="337" w:lineRule="atLeast"/>
        <w:ind w:left="40" w:firstLine="320"/>
        <w:rPr>
          <w:sz w:val="24"/>
        </w:rPr>
      </w:pPr>
      <w:r>
        <w:rPr>
          <w:rFonts w:ascii="宋体" w:eastAsia="宋体" w:hAnsi="宋体" w:cs="宋体"/>
          <w:color w:val="000000"/>
          <w:sz w:val="19"/>
        </w:rPr>
        <w:t>56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13.(7)</w:t>
      </w:r>
      <w:r>
        <w:rPr>
          <w:rFonts w:ascii="宋体" w:eastAsia="宋体" w:hAnsi="宋体" w:cs="宋体"/>
          <w:color w:val="000000"/>
          <w:sz w:val="19"/>
        </w:rPr>
        <w:t>与坚毅相应的是应激性，它们关系到两项效能程度之</w:t>
      </w:r>
      <w:r>
        <w:rPr>
          <w:rFonts w:ascii="宋体" w:eastAsia="宋体" w:hAnsi="宋体" w:cs="宋体"/>
          <w:color w:val="000000"/>
          <w:sz w:val="19"/>
        </w:rPr>
        <w:t>7.</w:t>
      </w:r>
      <w:r>
        <w:rPr>
          <w:rFonts w:ascii="宋体" w:eastAsia="宋体" w:hAnsi="宋体" w:cs="宋体"/>
          <w:color w:val="000000"/>
          <w:sz w:val="19"/>
        </w:rPr>
        <w:t>坚毅间的比例，一项是动因作用于人的、主要以大小计值的效能程度，另一项是主要以远近计值的效能程度。</w:t>
      </w:r>
      <w:r>
        <w:rPr>
          <w:rFonts w:ascii="宋体" w:eastAsia="宋体" w:hAnsi="宋体" w:cs="宋体"/>
          <w:color w:val="000000"/>
          <w:sz w:val="19"/>
        </w:rPr>
        <w:t>⑥</w:t>
      </w:r>
      <w:r>
        <w:rPr>
          <w:rFonts w:ascii="宋体" w:eastAsia="宋体" w:hAnsi="宋体" w:cs="宋体"/>
          <w:color w:val="000000"/>
          <w:sz w:val="19"/>
        </w:rPr>
        <w:t>如果眼前或邻近的小苦</w:t>
      </w:r>
      <w:r>
        <w:rPr>
          <w:rFonts w:ascii="宋体" w:eastAsia="宋体" w:hAnsi="宋体" w:cs="宋体"/>
          <w:color w:val="000000"/>
          <w:sz w:val="19"/>
        </w:rPr>
        <w:t>小乐影响一个人的量值比例，不大于不定或遥远的大苦大乐影响他的量值比例，那么这个人就可被认为是坚毅的，</w:t>
      </w:r>
      <w:r>
        <w:rPr>
          <w:rFonts w:ascii="宋体" w:eastAsia="宋体" w:hAnsi="宋体" w:cs="宋体"/>
          <w:color w:val="000000"/>
          <w:sz w:val="19"/>
        </w:rPr>
        <w:t>⑥</w:t>
      </w:r>
      <w:r>
        <w:rPr>
          <w:rFonts w:ascii="宋体" w:eastAsia="宋体" w:hAnsi="宋体" w:cs="宋体"/>
          <w:color w:val="000000"/>
          <w:sz w:val="19"/>
        </w:rPr>
        <w:t>否则就是易激的和脆弱的。</w:t>
      </w:r>
    </w:p>
    <w:p w:rsidR="00D55C98" w:rsidRDefault="00E14246">
      <w:pPr>
        <w:autoSpaceDE w:val="0"/>
        <w:autoSpaceDN w:val="0"/>
        <w:spacing w:before="20" w:line="340" w:lineRule="atLeast"/>
        <w:ind w:left="20"/>
        <w:rPr>
          <w:sz w:val="24"/>
        </w:rPr>
      </w:pPr>
      <w:r>
        <w:rPr>
          <w:rFonts w:ascii="宋体" w:eastAsia="宋体" w:hAnsi="宋体" w:cs="宋体"/>
          <w:color w:val="000000"/>
          <w:sz w:val="19"/>
        </w:rPr>
        <w:t>8.</w:t>
      </w:r>
      <w:r>
        <w:rPr>
          <w:rFonts w:ascii="宋体" w:eastAsia="宋体" w:hAnsi="宋体" w:cs="宋体"/>
          <w:color w:val="000000"/>
          <w:sz w:val="19"/>
        </w:rPr>
        <w:t>稳定</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14.(8)</w:t>
      </w:r>
      <w:r>
        <w:rPr>
          <w:rFonts w:ascii="宋体" w:eastAsia="宋体" w:hAnsi="宋体" w:cs="宋体"/>
          <w:color w:val="000000"/>
          <w:sz w:val="19"/>
        </w:rPr>
        <w:t>稳定关系到时间：在此时间内，一个业已定值的既有动因以差不多始终不变的方式和程度持续影响一个人，没有任何可识别的外部事态或环境变化插进来改变其效力。</w:t>
      </w:r>
      <w:r>
        <w:rPr>
          <w:rFonts w:ascii="宋体" w:eastAsia="宋体" w:hAnsi="宋体" w:cs="宋体"/>
          <w:color w:val="000000"/>
          <w:sz w:val="19"/>
        </w:rPr>
        <w:t>①</w:t>
      </w:r>
    </w:p>
    <w:p w:rsidR="00D55C98" w:rsidRDefault="00E14246">
      <w:pPr>
        <w:autoSpaceDE w:val="0"/>
        <w:autoSpaceDN w:val="0"/>
        <w:spacing w:line="343" w:lineRule="atLeast"/>
        <w:ind w:left="20"/>
        <w:rPr>
          <w:sz w:val="24"/>
        </w:rPr>
      </w:pPr>
      <w:r>
        <w:rPr>
          <w:rFonts w:ascii="宋体" w:eastAsia="宋体" w:hAnsi="宋体" w:cs="宋体"/>
          <w:color w:val="000000"/>
          <w:sz w:val="19"/>
        </w:rPr>
        <w:t>9.</w:t>
      </w:r>
      <w:r>
        <w:rPr>
          <w:rFonts w:ascii="宋体" w:eastAsia="宋体" w:hAnsi="宋体" w:cs="宋体"/>
          <w:color w:val="000000"/>
          <w:sz w:val="19"/>
        </w:rPr>
        <w:t>取向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15.(9)</w:t>
      </w:r>
      <w:r>
        <w:rPr>
          <w:rFonts w:ascii="宋体" w:eastAsia="宋体" w:hAnsi="宋体" w:cs="宋体"/>
          <w:color w:val="000000"/>
          <w:sz w:val="19"/>
        </w:rPr>
        <w:t>一个人的取向可以理解为他预料从某些、而不是其他对象中得到快乐或痛苦的心理倾向。在下列情况下，可以说一个人倾向有偏：在若干种给所有人都带来某种程度快乐的对象中间，他倾向于指望从一种</w:t>
      </w:r>
      <w:r>
        <w:rPr>
          <w:rFonts w:ascii="宋体" w:eastAsia="宋体" w:hAnsi="宋体" w:cs="宋体"/>
          <w:color w:val="000000"/>
          <w:sz w:val="19"/>
        </w:rPr>
        <w:t>具体对象得到较大的快乐</w:t>
      </w:r>
      <w:r>
        <w:rPr>
          <w:rFonts w:ascii="宋体" w:eastAsia="宋体" w:hAnsi="宋体" w:cs="宋体"/>
          <w:color w:val="000000"/>
          <w:sz w:val="19"/>
        </w:rPr>
        <w:t>———</w:t>
      </w:r>
      <w:r>
        <w:rPr>
          <w:rFonts w:ascii="宋体" w:eastAsia="宋体" w:hAnsi="宋体" w:cs="宋体"/>
          <w:color w:val="000000"/>
          <w:sz w:val="19"/>
        </w:rPr>
        <w:t>大于他指望于另一种具体对象的，或者他指望从任何既定的具体对象得到的快乐，大于另一个人会指望从中得到的；在若干种只给一个人带来快乐</w:t>
      </w:r>
    </w:p>
    <w:p w:rsidR="00D55C98" w:rsidRDefault="00E14246">
      <w:pPr>
        <w:spacing w:before="160" w:line="60" w:lineRule="exact"/>
        <w:ind w:left="600" w:right="3680"/>
        <w:rPr>
          <w:sz w:val="24"/>
        </w:rPr>
      </w:pPr>
      <w:r>
        <w:rPr>
          <w:rFonts w:ascii="宋体" w:eastAsia="宋体" w:hAnsi="宋体" w:cs="宋体"/>
          <w:sz w:val="24"/>
          <w:u w:val="single"/>
        </w:rPr>
        <w:t xml:space="preserve">                 </w:t>
      </w:r>
    </w:p>
    <w:p w:rsidR="00D55C98" w:rsidRDefault="00E14246">
      <w:pPr>
        <w:autoSpaceDE w:val="0"/>
        <w:autoSpaceDN w:val="0"/>
        <w:spacing w:before="40" w:line="180" w:lineRule="atLeast"/>
        <w:ind w:left="880"/>
        <w:rPr>
          <w:sz w:val="12"/>
        </w:rPr>
      </w:pPr>
      <w:r>
        <w:rPr>
          <w:rFonts w:ascii="宋体" w:eastAsia="宋体" w:hAnsi="宋体" w:cs="宋体"/>
          <w:color w:val="000000"/>
          <w:sz w:val="12"/>
        </w:rPr>
        <w:t xml:space="preserve">⑧ </w:t>
      </w:r>
      <w:r>
        <w:rPr>
          <w:rFonts w:ascii="宋体" w:eastAsia="宋体" w:hAnsi="宋体" w:cs="宋体"/>
          <w:color w:val="000000"/>
          <w:sz w:val="12"/>
        </w:rPr>
        <w:t>见第四章</w:t>
      </w:r>
      <w:r>
        <w:rPr>
          <w:rFonts w:ascii="宋体" w:eastAsia="宋体" w:hAnsi="宋体" w:cs="宋体"/>
          <w:color w:val="000000"/>
          <w:sz w:val="12"/>
        </w:rPr>
        <w:t>(</w:t>
      </w:r>
      <w:r>
        <w:rPr>
          <w:rFonts w:ascii="宋体" w:eastAsia="宋体" w:hAnsi="宋体" w:cs="宋体"/>
          <w:color w:val="000000"/>
          <w:sz w:val="12"/>
        </w:rPr>
        <w:t>快乐和痛苦的值</w:t>
      </w:r>
      <w:r>
        <w:rPr>
          <w:rFonts w:ascii="宋体" w:eastAsia="宋体" w:hAnsi="宋体" w:cs="宋体"/>
          <w:color w:val="000000"/>
          <w:sz w:val="12"/>
        </w:rPr>
        <w:t>)</w:t>
      </w:r>
      <w:r>
        <w:rPr>
          <w:rFonts w:ascii="宋体" w:eastAsia="宋体" w:hAnsi="宋体" w:cs="宋体"/>
          <w:color w:val="000000"/>
          <w:sz w:val="12"/>
        </w:rPr>
        <w:t>。</w:t>
      </w:r>
    </w:p>
    <w:p w:rsidR="00D55C98" w:rsidRDefault="00E14246">
      <w:pPr>
        <w:autoSpaceDE w:val="0"/>
        <w:autoSpaceDN w:val="0"/>
        <w:spacing w:line="210" w:lineRule="atLeast"/>
        <w:ind w:left="580" w:firstLine="300"/>
        <w:rPr>
          <w:sz w:val="19"/>
        </w:rPr>
      </w:pPr>
      <w:r>
        <w:rPr>
          <w:rFonts w:ascii="宋体" w:eastAsia="宋体" w:hAnsi="宋体" w:cs="宋体"/>
          <w:color w:val="000000"/>
          <w:sz w:val="19"/>
        </w:rPr>
        <w:t xml:space="preserve">h </w:t>
      </w:r>
      <w:r>
        <w:rPr>
          <w:rFonts w:ascii="宋体" w:eastAsia="宋体" w:hAnsi="宋体" w:cs="宋体"/>
          <w:color w:val="000000"/>
          <w:sz w:val="19"/>
        </w:rPr>
        <w:t>例如，他因为预料到某种麻烦而决心隐瞒事实。在此情况下，尽管必将受刑，但他面对刑具决心不改，甚至受刑后仍旧守口如瓶。</w:t>
      </w:r>
    </w:p>
    <w:p w:rsidR="00D55C98" w:rsidRDefault="00E14246">
      <w:pPr>
        <w:autoSpaceDE w:val="0"/>
        <w:autoSpaceDN w:val="0"/>
        <w:spacing w:before="20" w:line="200" w:lineRule="atLeast"/>
        <w:ind w:left="580" w:firstLine="300"/>
        <w:rPr>
          <w:sz w:val="12"/>
        </w:rPr>
      </w:pPr>
      <w:r>
        <w:rPr>
          <w:rFonts w:ascii="宋体" w:eastAsia="宋体" w:hAnsi="宋体" w:cs="宋体"/>
          <w:color w:val="000000"/>
          <w:sz w:val="12"/>
        </w:rPr>
        <w:t xml:space="preserve">①  </w:t>
      </w:r>
      <w:r>
        <w:rPr>
          <w:rFonts w:ascii="宋体" w:eastAsia="宋体" w:hAnsi="宋体" w:cs="宋体"/>
          <w:color w:val="000000"/>
          <w:sz w:val="12"/>
        </w:rPr>
        <w:t>儿童很容易玩腻自己的玩具，把它们抛在一边，这是个不稳定的例子。商人经营不懈，作家著书不倦，他们的坚执便是个相反的例子。很难断定这些实例中包含的苦</w:t>
      </w:r>
      <w:r>
        <w:rPr>
          <w:rFonts w:ascii="宋体" w:eastAsia="宋体" w:hAnsi="宋体" w:cs="宋体"/>
          <w:color w:val="000000"/>
          <w:sz w:val="12"/>
        </w:rPr>
        <w:t>乐数量，除非根据它产生的表现为动机的效果。但即使如此，仍很难说出行为的改变究竟是因为先前的苦乐消失了，还是因为新的苦乐降临了。</w:t>
      </w:r>
      <w:r>
        <w:br w:type="page"/>
      </w:r>
    </w:p>
    <w:p w:rsidR="00D55C98" w:rsidRDefault="00E14246">
      <w:pPr>
        <w:autoSpaceDE w:val="0"/>
        <w:autoSpaceDN w:val="0"/>
        <w:spacing w:before="120" w:line="160" w:lineRule="atLeast"/>
        <w:ind w:left="8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第六章</w:t>
      </w:r>
      <w:r>
        <w:rPr>
          <w:rFonts w:ascii="宋体" w:eastAsia="宋体" w:hAnsi="宋体" w:cs="宋体"/>
          <w:b/>
          <w:color w:val="000000"/>
          <w:sz w:val="11"/>
          <w:u w:val="single"/>
        </w:rPr>
        <w:t xml:space="preserve"> </w:t>
      </w:r>
      <w:r>
        <w:rPr>
          <w:rFonts w:ascii="宋体" w:eastAsia="宋体" w:hAnsi="宋体" w:cs="宋体"/>
          <w:b/>
          <w:color w:val="000000"/>
          <w:sz w:val="11"/>
          <w:u w:val="single"/>
        </w:rPr>
        <w:t>影响敏感性的状况</w:t>
      </w:r>
      <w:r>
        <w:rPr>
          <w:rFonts w:ascii="宋体" w:eastAsia="宋体" w:hAnsi="宋体" w:cs="宋体"/>
          <w:b/>
          <w:color w:val="000000"/>
          <w:sz w:val="11"/>
          <w:u w:val="single"/>
        </w:rPr>
        <w:t xml:space="preserve">                  105  </w:t>
      </w:r>
    </w:p>
    <w:p w:rsidR="00D55C98" w:rsidRDefault="00E14246">
      <w:pPr>
        <w:autoSpaceDE w:val="0"/>
        <w:autoSpaceDN w:val="0"/>
        <w:spacing w:before="200" w:line="320" w:lineRule="atLeast"/>
        <w:ind w:left="80" w:right="640"/>
        <w:rPr>
          <w:sz w:val="18"/>
        </w:rPr>
      </w:pPr>
      <w:r>
        <w:rPr>
          <w:rFonts w:ascii="宋体" w:eastAsia="宋体" w:hAnsi="宋体" w:cs="宋体"/>
          <w:b/>
          <w:color w:val="000000"/>
          <w:sz w:val="18"/>
        </w:rPr>
        <w:t>的对象中间，他倾向于指望或不指望从这种或那种对象中得到快乐。关于痛苦，事理亦然。这一状况虽然同敏感偏向密切相关，但并非不可与之区别。一个人在任何既定场合能从任何一种对象的作用中尝到的快乐或痛苦，其量可受到他惯常如何预料个中苦乐的很大影响，但并非绝对由此决定，因为苦乐</w:t>
      </w:r>
      <w:r>
        <w:rPr>
          <w:rFonts w:ascii="宋体" w:eastAsia="宋体" w:hAnsi="宋体" w:cs="宋体"/>
          <w:b/>
          <w:color w:val="000000"/>
          <w:sz w:val="18"/>
        </w:rPr>
        <w:t>可能由于他通常预想不</w:t>
      </w:r>
      <w:r>
        <w:rPr>
          <w:rFonts w:ascii="宋体" w:eastAsia="宋体" w:hAnsi="宋体" w:cs="宋体"/>
          <w:b/>
          <w:color w:val="000000"/>
          <w:sz w:val="18"/>
        </w:rPr>
        <w:t>57</w:t>
      </w:r>
      <w:r>
        <w:rPr>
          <w:rFonts w:ascii="宋体" w:eastAsia="宋体" w:hAnsi="宋体" w:cs="宋体"/>
          <w:b/>
          <w:color w:val="000000"/>
          <w:sz w:val="18"/>
        </w:rPr>
        <w:t>到的原因降临到他身上。</w:t>
      </w:r>
    </w:p>
    <w:p w:rsidR="00D55C98" w:rsidRDefault="00E14246">
      <w:pPr>
        <w:autoSpaceDE w:val="0"/>
        <w:autoSpaceDN w:val="0"/>
        <w:spacing w:before="60" w:line="314" w:lineRule="atLeast"/>
        <w:ind w:left="20" w:firstLine="400"/>
        <w:rPr>
          <w:sz w:val="18"/>
        </w:rPr>
      </w:pPr>
      <w:r>
        <w:rPr>
          <w:rFonts w:ascii="宋体" w:eastAsia="宋体" w:hAnsi="宋体" w:cs="宋体"/>
          <w:b/>
          <w:color w:val="000000"/>
          <w:sz w:val="18"/>
        </w:rPr>
        <w:t>16.(10)</w:t>
      </w:r>
      <w:r>
        <w:rPr>
          <w:rFonts w:ascii="宋体" w:eastAsia="宋体" w:hAnsi="宋体" w:cs="宋体"/>
          <w:b/>
          <w:color w:val="000000"/>
          <w:sz w:val="18"/>
        </w:rPr>
        <w:t>细察之下，道德情感、宗教情感、同情心、厌恶心这几</w:t>
      </w:r>
      <w:r>
        <w:rPr>
          <w:rFonts w:ascii="宋体" w:eastAsia="宋体" w:hAnsi="宋体" w:cs="宋体"/>
          <w:b/>
          <w:color w:val="000000"/>
          <w:sz w:val="18"/>
        </w:rPr>
        <w:t>10.</w:t>
      </w:r>
      <w:r>
        <w:rPr>
          <w:rFonts w:ascii="宋体" w:eastAsia="宋体" w:hAnsi="宋体" w:cs="宋体"/>
          <w:b/>
          <w:color w:val="000000"/>
          <w:sz w:val="18"/>
        </w:rPr>
        <w:t>道德情感种状况会显得多少是属于取向。然而，考虑到它们的特殊重要性，可能值得另当别论。在下述情况下，可以说一个人有强烈的道德情感：来自道德约束力的苦乐</w:t>
      </w:r>
      <w:r>
        <w:rPr>
          <w:rFonts w:ascii="宋体" w:eastAsia="宋体" w:hAnsi="宋体" w:cs="宋体"/>
          <w:b/>
          <w:color w:val="000000"/>
          <w:sz w:val="18"/>
        </w:rPr>
        <w:t>①</w:t>
      </w:r>
      <w:r>
        <w:rPr>
          <w:rFonts w:ascii="宋体" w:eastAsia="宋体" w:hAnsi="宋体" w:cs="宋体"/>
          <w:b/>
          <w:color w:val="000000"/>
          <w:sz w:val="18"/>
        </w:rPr>
        <w:t>在他看来显得比其他苦乐更突出</w:t>
      </w:r>
      <w:r>
        <w:rPr>
          <w:rFonts w:ascii="宋体" w:eastAsia="宋体" w:hAnsi="宋体" w:cs="宋体"/>
          <w:b/>
          <w:color w:val="000000"/>
          <w:sz w:val="18"/>
        </w:rPr>
        <w:t>(</w:t>
      </w:r>
      <w:r>
        <w:rPr>
          <w:rFonts w:ascii="宋体" w:eastAsia="宋体" w:hAnsi="宋体" w:cs="宋体"/>
          <w:b/>
          <w:color w:val="000000"/>
          <w:sz w:val="18"/>
        </w:rPr>
        <w:t>也因此发挥更有力的影响</w:t>
      </w:r>
      <w:r>
        <w:rPr>
          <w:rFonts w:ascii="宋体" w:eastAsia="宋体" w:hAnsi="宋体" w:cs="宋体"/>
          <w:b/>
          <w:color w:val="000000"/>
          <w:sz w:val="18"/>
        </w:rPr>
        <w:t>)</w:t>
      </w:r>
      <w:r>
        <w:rPr>
          <w:rFonts w:ascii="宋体" w:eastAsia="宋体" w:hAnsi="宋体" w:cs="宋体"/>
          <w:b/>
          <w:color w:val="000000"/>
          <w:sz w:val="18"/>
        </w:rPr>
        <w:t>，显得比别人所见的更重大。换言之，在他超常地受荣誉感影响的情况下，其道德感便可称强，相反情况下则可称弱。</w:t>
      </w:r>
    </w:p>
    <w:p w:rsidR="00D55C98" w:rsidRDefault="00E14246">
      <w:pPr>
        <w:autoSpaceDE w:val="0"/>
        <w:autoSpaceDN w:val="0"/>
        <w:spacing w:before="20" w:line="324" w:lineRule="atLeast"/>
        <w:ind w:left="20" w:firstLine="400"/>
        <w:rPr>
          <w:sz w:val="24"/>
        </w:rPr>
      </w:pPr>
      <w:r>
        <w:rPr>
          <w:rFonts w:ascii="宋体" w:eastAsia="宋体" w:hAnsi="宋体" w:cs="宋体"/>
          <w:b/>
          <w:color w:val="000000"/>
          <w:sz w:val="18"/>
        </w:rPr>
        <w:t>17.(11)</w:t>
      </w:r>
      <w:r>
        <w:rPr>
          <w:rFonts w:ascii="宋体" w:eastAsia="宋体" w:hAnsi="宋体" w:cs="宋体"/>
          <w:b/>
          <w:color w:val="000000"/>
          <w:sz w:val="18"/>
        </w:rPr>
        <w:t>道德情感似涉及道德约束力造成的快乐和痛苦的平</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8"/>
        </w:rPr>
        <w:t>11.</w:t>
      </w:r>
      <w:r>
        <w:rPr>
          <w:rFonts w:ascii="宋体" w:eastAsia="宋体" w:hAnsi="宋体" w:cs="宋体"/>
          <w:b/>
          <w:color w:val="000000"/>
          <w:sz w:val="18"/>
        </w:rPr>
        <w:t>道德偏见均效果</w:t>
      </w:r>
      <w:r>
        <w:rPr>
          <w:rFonts w:ascii="宋体" w:eastAsia="宋体" w:hAnsi="宋体" w:cs="宋体"/>
          <w:b/>
          <w:color w:val="000000"/>
          <w:sz w:val="18"/>
        </w:rPr>
        <w:t>或平均影响</w:t>
      </w:r>
      <w:r>
        <w:rPr>
          <w:rFonts w:ascii="宋体" w:eastAsia="宋体" w:hAnsi="宋体" w:cs="宋体"/>
          <w:b/>
          <w:color w:val="000000"/>
          <w:sz w:val="18"/>
        </w:rPr>
        <w:t>———</w:t>
      </w:r>
      <w:r>
        <w:rPr>
          <w:rFonts w:ascii="宋体" w:eastAsia="宋体" w:hAnsi="宋体" w:cs="宋体"/>
          <w:b/>
          <w:color w:val="000000"/>
          <w:sz w:val="18"/>
        </w:rPr>
        <w:t>在它可以起作用或恰巧起作用的所有各种场合。它同心灵在一定期间从该来源接受刺激的平均力或平均量有关。、道德偏见则涉及道德约束力量在许许多多具体场合被认为附着于其上的具体行动。它同这些刺激的量或方向有关。因此，道德约束力据想可以发出多少指令，道德偏见就可以有多少不同形态。一个人可以被说成持有某种道德偏见，或持有某种偏爱某类行动的道德偏见</w:t>
      </w:r>
      <w:r>
        <w:rPr>
          <w:rFonts w:ascii="宋体" w:eastAsia="宋体" w:hAnsi="宋体" w:cs="宋体"/>
          <w:b/>
          <w:color w:val="000000"/>
          <w:sz w:val="18"/>
        </w:rPr>
        <w:t>———</w:t>
      </w:r>
      <w:r>
        <w:rPr>
          <w:rFonts w:ascii="宋体" w:eastAsia="宋体" w:hAnsi="宋体" w:cs="宋体"/>
          <w:b/>
          <w:color w:val="000000"/>
          <w:sz w:val="18"/>
        </w:rPr>
        <w:t>如果他把这看作是由道德约束力规定予以实行的那些形态的具体品种。</w:t>
      </w:r>
    </w:p>
    <w:p w:rsidR="00D55C98" w:rsidRDefault="00E14246">
      <w:pPr>
        <w:spacing w:before="320" w:line="80" w:lineRule="exact"/>
        <w:ind w:left="100" w:right="4300"/>
        <w:rPr>
          <w:sz w:val="24"/>
        </w:rPr>
      </w:pPr>
      <w:r>
        <w:rPr>
          <w:rFonts w:ascii="宋体" w:eastAsia="宋体" w:hAnsi="宋体" w:cs="宋体"/>
          <w:sz w:val="24"/>
          <w:u w:val="single"/>
        </w:rPr>
        <w:t xml:space="preserve">                </w:t>
      </w:r>
    </w:p>
    <w:p w:rsidR="00D55C98" w:rsidRDefault="00E14246">
      <w:pPr>
        <w:autoSpaceDE w:val="0"/>
        <w:autoSpaceDN w:val="0"/>
        <w:spacing w:before="20" w:line="240" w:lineRule="atLeast"/>
        <w:ind w:left="420"/>
        <w:rPr>
          <w:sz w:val="14"/>
        </w:rPr>
      </w:pPr>
      <w:r>
        <w:rPr>
          <w:rFonts w:ascii="宋体" w:eastAsia="宋体" w:hAnsi="宋体" w:cs="宋体"/>
          <w:b/>
          <w:color w:val="000000"/>
          <w:sz w:val="14"/>
        </w:rPr>
        <w:t>①</w:t>
      </w:r>
      <w:r>
        <w:rPr>
          <w:rFonts w:ascii="宋体" w:eastAsia="宋体" w:hAnsi="宋体" w:cs="宋体"/>
          <w:b/>
          <w:color w:val="000000"/>
          <w:sz w:val="14"/>
        </w:rPr>
        <w:t>见第五章</w:t>
      </w:r>
      <w:r>
        <w:rPr>
          <w:rFonts w:ascii="宋体" w:eastAsia="宋体" w:hAnsi="宋体" w:cs="宋体"/>
          <w:b/>
          <w:color w:val="000000"/>
          <w:sz w:val="14"/>
        </w:rPr>
        <w:t>(</w:t>
      </w:r>
      <w:r>
        <w:rPr>
          <w:rFonts w:ascii="宋体" w:eastAsia="宋体" w:hAnsi="宋体" w:cs="宋体"/>
          <w:b/>
          <w:color w:val="000000"/>
          <w:sz w:val="14"/>
        </w:rPr>
        <w:t>快乐和痛苦的类型</w:t>
      </w:r>
      <w:r>
        <w:rPr>
          <w:rFonts w:ascii="宋体" w:eastAsia="宋体" w:hAnsi="宋体" w:cs="宋体"/>
          <w:b/>
          <w:color w:val="000000"/>
          <w:sz w:val="14"/>
        </w:rPr>
        <w:t>)</w:t>
      </w:r>
      <w:r>
        <w:rPr>
          <w:rFonts w:ascii="宋体" w:eastAsia="宋体" w:hAnsi="宋体" w:cs="宋体"/>
          <w:b/>
          <w:color w:val="000000"/>
          <w:sz w:val="14"/>
        </w:rPr>
        <w:t>。</w:t>
      </w:r>
      <w:r>
        <w:br w:type="page"/>
      </w:r>
    </w:p>
    <w:p w:rsidR="00D55C98" w:rsidRDefault="00E14246">
      <w:pPr>
        <w:autoSpaceDE w:val="0"/>
        <w:autoSpaceDN w:val="0"/>
        <w:spacing w:before="140" w:line="180" w:lineRule="atLeast"/>
        <w:ind w:left="840"/>
        <w:rPr>
          <w:sz w:val="11"/>
        </w:rPr>
      </w:pPr>
      <w:r>
        <w:rPr>
          <w:rFonts w:ascii="宋体" w:eastAsia="宋体" w:hAnsi="宋体" w:cs="宋体"/>
          <w:b/>
          <w:color w:val="000000"/>
          <w:sz w:val="11"/>
          <w:u w:val="single"/>
        </w:rPr>
        <w:lastRenderedPageBreak/>
        <w:t xml:space="preserve">  106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260" w:line="300" w:lineRule="atLeast"/>
        <w:ind w:firstLine="20"/>
        <w:rPr>
          <w:sz w:val="24"/>
        </w:rPr>
      </w:pPr>
      <w:r>
        <w:rPr>
          <w:rFonts w:ascii="宋体" w:eastAsia="宋体" w:hAnsi="宋体" w:cs="宋体"/>
          <w:b/>
          <w:color w:val="000000"/>
          <w:sz w:val="16"/>
        </w:rPr>
        <w:t>12.</w:t>
      </w:r>
      <w:r>
        <w:rPr>
          <w:rFonts w:ascii="宋体" w:eastAsia="宋体" w:hAnsi="宋体" w:cs="宋体"/>
          <w:b/>
          <w:color w:val="000000"/>
          <w:sz w:val="16"/>
        </w:rPr>
        <w:t>宗教情</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18.(12)</w:t>
      </w:r>
      <w:r>
        <w:rPr>
          <w:rFonts w:ascii="宋体" w:eastAsia="宋体" w:hAnsi="宋体" w:cs="宋体"/>
          <w:b/>
          <w:color w:val="000000"/>
          <w:sz w:val="16"/>
        </w:rPr>
        <w:t>关于道德情感已说的，只需作必要的改动便可套用于感</w:t>
      </w:r>
      <w:r>
        <w:rPr>
          <w:rFonts w:ascii="宋体" w:eastAsia="宋体" w:hAnsi="宋体" w:cs="宋体"/>
          <w:sz w:val="24"/>
        </w:rPr>
        <w:t xml:space="preserve">     </w:t>
      </w:r>
      <w:r>
        <w:rPr>
          <w:rFonts w:ascii="宋体" w:eastAsia="宋体" w:hAnsi="宋体" w:cs="宋体"/>
          <w:b/>
          <w:color w:val="000000"/>
          <w:sz w:val="16"/>
        </w:rPr>
        <w:t>宗教情感。</w:t>
      </w:r>
    </w:p>
    <w:p w:rsidR="00D55C98" w:rsidRDefault="00E14246">
      <w:pPr>
        <w:autoSpaceDE w:val="0"/>
        <w:autoSpaceDN w:val="0"/>
        <w:spacing w:before="60" w:line="290" w:lineRule="atLeast"/>
        <w:ind w:firstLine="20"/>
        <w:rPr>
          <w:sz w:val="24"/>
        </w:rPr>
      </w:pPr>
      <w:r>
        <w:rPr>
          <w:rFonts w:ascii="宋体" w:eastAsia="宋体" w:hAnsi="宋体" w:cs="宋体"/>
          <w:b/>
          <w:color w:val="000000"/>
          <w:sz w:val="16"/>
        </w:rPr>
        <w:t>13.</w:t>
      </w:r>
      <w:r>
        <w:rPr>
          <w:rFonts w:ascii="宋体" w:eastAsia="宋体" w:hAnsi="宋体" w:cs="宋体"/>
          <w:b/>
          <w:color w:val="000000"/>
          <w:sz w:val="16"/>
        </w:rPr>
        <w:t>宗教偏</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19.(13)</w:t>
      </w:r>
      <w:r>
        <w:rPr>
          <w:rFonts w:ascii="宋体" w:eastAsia="宋体" w:hAnsi="宋体" w:cs="宋体"/>
          <w:b/>
          <w:color w:val="000000"/>
          <w:sz w:val="16"/>
        </w:rPr>
        <w:t>关于道德偏见已说的，只需作必要的改动亦可套用于见</w:t>
      </w:r>
      <w:r>
        <w:rPr>
          <w:rFonts w:ascii="宋体" w:eastAsia="宋体" w:hAnsi="宋体" w:cs="宋体"/>
          <w:sz w:val="24"/>
        </w:rPr>
        <w:t xml:space="preserve">     </w:t>
      </w:r>
      <w:r>
        <w:rPr>
          <w:rFonts w:ascii="宋体" w:eastAsia="宋体" w:hAnsi="宋体" w:cs="宋体"/>
          <w:b/>
          <w:color w:val="000000"/>
          <w:sz w:val="16"/>
        </w:rPr>
        <w:t>宗教偏见。</w:t>
      </w:r>
    </w:p>
    <w:p w:rsidR="00D55C98" w:rsidRDefault="00E14246">
      <w:pPr>
        <w:autoSpaceDE w:val="0"/>
        <w:autoSpaceDN w:val="0"/>
        <w:spacing w:before="20" w:line="325" w:lineRule="atLeast"/>
        <w:ind w:left="20"/>
        <w:rPr>
          <w:sz w:val="24"/>
        </w:rPr>
      </w:pPr>
      <w:r>
        <w:rPr>
          <w:rFonts w:ascii="宋体" w:eastAsia="宋体" w:hAnsi="宋体" w:cs="宋体"/>
          <w:b/>
          <w:color w:val="000000"/>
          <w:sz w:val="16"/>
        </w:rPr>
        <w:t>14.</w:t>
      </w:r>
      <w:r>
        <w:rPr>
          <w:rFonts w:ascii="宋体" w:eastAsia="宋体" w:hAnsi="宋体" w:cs="宋体"/>
          <w:b/>
          <w:color w:val="000000"/>
          <w:sz w:val="16"/>
        </w:rPr>
        <w:t>同情心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20.(14)</w:t>
      </w:r>
      <w:r>
        <w:rPr>
          <w:rFonts w:ascii="宋体" w:eastAsia="宋体" w:hAnsi="宋体" w:cs="宋体"/>
          <w:b/>
          <w:color w:val="000000"/>
          <w:sz w:val="16"/>
        </w:rPr>
        <w:t>同情心应被理解为一个人的这么一种心理倾向：他由于其他有情感的生灵欢享幸福而感到快乐，由于他</w:t>
      </w:r>
      <w:r>
        <w:rPr>
          <w:rFonts w:ascii="宋体" w:eastAsia="宋体" w:hAnsi="宋体" w:cs="宋体"/>
          <w:b/>
          <w:color w:val="000000"/>
          <w:sz w:val="16"/>
        </w:rPr>
        <w:t>(</w:t>
      </w:r>
      <w:r>
        <w:rPr>
          <w:rFonts w:ascii="宋体" w:eastAsia="宋体" w:hAnsi="宋体" w:cs="宋体"/>
          <w:b/>
          <w:color w:val="000000"/>
          <w:sz w:val="16"/>
        </w:rPr>
        <w:t>它</w:t>
      </w:r>
      <w:r>
        <w:rPr>
          <w:rFonts w:ascii="宋体" w:eastAsia="宋体" w:hAnsi="宋体" w:cs="宋体"/>
          <w:b/>
          <w:color w:val="000000"/>
          <w:sz w:val="16"/>
        </w:rPr>
        <w:t>)</w:t>
      </w:r>
      <w:r>
        <w:rPr>
          <w:rFonts w:ascii="宋体" w:eastAsia="宋体" w:hAnsi="宋体" w:cs="宋体"/>
          <w:b/>
          <w:color w:val="000000"/>
          <w:sz w:val="16"/>
        </w:rPr>
        <w:t>们遭受不幸而感到痛苦。同情心越强烈，他因为他</w:t>
      </w:r>
      <w:r>
        <w:rPr>
          <w:rFonts w:ascii="宋体" w:eastAsia="宋体" w:hAnsi="宋体" w:cs="宋体"/>
          <w:b/>
          <w:color w:val="000000"/>
          <w:sz w:val="16"/>
        </w:rPr>
        <w:t>(</w:t>
      </w:r>
      <w:r>
        <w:rPr>
          <w:rFonts w:ascii="宋体" w:eastAsia="宋体" w:hAnsi="宋体" w:cs="宋体"/>
          <w:b/>
          <w:color w:val="000000"/>
          <w:sz w:val="16"/>
        </w:rPr>
        <w:t>它</w:t>
      </w:r>
      <w:r>
        <w:rPr>
          <w:rFonts w:ascii="宋体" w:eastAsia="宋体" w:hAnsi="宋体" w:cs="宋体"/>
          <w:b/>
          <w:color w:val="000000"/>
          <w:sz w:val="16"/>
        </w:rPr>
        <w:t>)</w:t>
      </w:r>
      <w:r>
        <w:rPr>
          <w:rFonts w:ascii="宋体" w:eastAsia="宋体" w:hAnsi="宋体" w:cs="宋体"/>
          <w:b/>
          <w:color w:val="000000"/>
          <w:sz w:val="16"/>
        </w:rPr>
        <w:t>们而感到的快乐或痛苦同</w:t>
      </w:r>
      <w:r>
        <w:rPr>
          <w:rFonts w:ascii="宋体" w:eastAsia="宋体" w:hAnsi="宋体" w:cs="宋体"/>
          <w:b/>
          <w:color w:val="000000"/>
          <w:sz w:val="16"/>
        </w:rPr>
        <w:t>(</w:t>
      </w:r>
      <w:r>
        <w:rPr>
          <w:rFonts w:ascii="宋体" w:eastAsia="宋体" w:hAnsi="宋体" w:cs="宋体"/>
          <w:b/>
          <w:color w:val="000000"/>
          <w:sz w:val="16"/>
        </w:rPr>
        <w:t>据他看来</w:t>
      </w:r>
      <w:r>
        <w:rPr>
          <w:rFonts w:ascii="宋体" w:eastAsia="宋体" w:hAnsi="宋体" w:cs="宋体"/>
          <w:b/>
          <w:color w:val="000000"/>
          <w:sz w:val="16"/>
        </w:rPr>
        <w:t>)</w:t>
      </w:r>
      <w:r>
        <w:rPr>
          <w:rFonts w:ascii="宋体" w:eastAsia="宋体" w:hAnsi="宋体" w:cs="宋体"/>
          <w:b/>
          <w:color w:val="000000"/>
          <w:sz w:val="16"/>
        </w:rPr>
        <w:t>他</w:t>
      </w:r>
      <w:r>
        <w:rPr>
          <w:rFonts w:ascii="宋体" w:eastAsia="宋体" w:hAnsi="宋体" w:cs="宋体"/>
          <w:b/>
          <w:color w:val="000000"/>
          <w:sz w:val="16"/>
        </w:rPr>
        <w:t>(</w:t>
      </w:r>
      <w:r>
        <w:rPr>
          <w:rFonts w:ascii="宋体" w:eastAsia="宋体" w:hAnsi="宋体" w:cs="宋体"/>
          <w:b/>
          <w:color w:val="000000"/>
          <w:sz w:val="16"/>
        </w:rPr>
        <w:t>它</w:t>
      </w:r>
      <w:r>
        <w:rPr>
          <w:rFonts w:ascii="宋体" w:eastAsia="宋体" w:hAnsi="宋体" w:cs="宋体"/>
          <w:b/>
          <w:color w:val="000000"/>
          <w:sz w:val="16"/>
        </w:rPr>
        <w:t>)</w:t>
      </w:r>
      <w:r>
        <w:rPr>
          <w:rFonts w:ascii="宋体" w:eastAsia="宋体" w:hAnsi="宋体" w:cs="宋体"/>
          <w:b/>
          <w:color w:val="000000"/>
          <w:sz w:val="16"/>
        </w:rPr>
        <w:t>们自己感到的快乐或痛苦之间的比例也就越大。</w:t>
      </w:r>
    </w:p>
    <w:p w:rsidR="00D55C98" w:rsidRDefault="00E14246">
      <w:pPr>
        <w:autoSpaceDE w:val="0"/>
        <w:autoSpaceDN w:val="0"/>
        <w:spacing w:line="324" w:lineRule="atLeast"/>
        <w:ind w:left="20"/>
        <w:rPr>
          <w:sz w:val="24"/>
        </w:rPr>
      </w:pPr>
      <w:r>
        <w:rPr>
          <w:rFonts w:ascii="宋体" w:eastAsia="宋体" w:hAnsi="宋体" w:cs="宋体"/>
          <w:b/>
          <w:color w:val="000000"/>
          <w:sz w:val="16"/>
        </w:rPr>
        <w:t>15.</w:t>
      </w:r>
      <w:r>
        <w:rPr>
          <w:rFonts w:ascii="宋体" w:eastAsia="宋体" w:hAnsi="宋体" w:cs="宋体"/>
          <w:b/>
          <w:color w:val="000000"/>
          <w:sz w:val="16"/>
        </w:rPr>
        <w:t>同情偏</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21.(15)</w:t>
      </w:r>
      <w:r>
        <w:rPr>
          <w:rFonts w:ascii="宋体" w:eastAsia="宋体" w:hAnsi="宋体" w:cs="宋体"/>
          <w:b/>
          <w:color w:val="000000"/>
          <w:sz w:val="16"/>
        </w:rPr>
        <w:t>同情偏向涉及的是叙述一个人的同情对象，叙述他向</w:t>
      </w:r>
      <w:r>
        <w:rPr>
          <w:rFonts w:ascii="宋体" w:eastAsia="宋体" w:hAnsi="宋体" w:cs="宋体"/>
          <w:sz w:val="24"/>
        </w:rPr>
        <w:t xml:space="preserve">     </w:t>
      </w:r>
      <w:r>
        <w:rPr>
          <w:rFonts w:ascii="宋体" w:eastAsia="宋体" w:hAnsi="宋体" w:cs="宋体"/>
          <w:b/>
          <w:color w:val="000000"/>
          <w:sz w:val="16"/>
        </w:rPr>
        <w:t>(</w:t>
      </w:r>
      <w:r>
        <w:rPr>
          <w:rFonts w:ascii="宋体" w:eastAsia="宋体" w:hAnsi="宋体" w:cs="宋体"/>
          <w:b/>
          <w:color w:val="000000"/>
          <w:sz w:val="16"/>
        </w:rPr>
        <w:t>它</w:t>
      </w:r>
      <w:r>
        <w:rPr>
          <w:rFonts w:ascii="宋体" w:eastAsia="宋体" w:hAnsi="宋体" w:cs="宋体"/>
          <w:b/>
          <w:color w:val="000000"/>
          <w:sz w:val="16"/>
        </w:rPr>
        <w:t>)</w:t>
      </w:r>
      <w:r>
        <w:rPr>
          <w:rFonts w:ascii="宋体" w:eastAsia="宋体" w:hAnsi="宋体" w:cs="宋体"/>
          <w:b/>
          <w:color w:val="000000"/>
          <w:sz w:val="16"/>
        </w:rPr>
        <w:t>们的或属于他</w:t>
      </w:r>
      <w:r>
        <w:rPr>
          <w:rFonts w:ascii="宋体" w:eastAsia="宋体" w:hAnsi="宋体" w:cs="宋体"/>
          <w:b/>
          <w:color w:val="000000"/>
          <w:sz w:val="16"/>
        </w:rPr>
        <w:t>(</w:t>
      </w:r>
      <w:r>
        <w:rPr>
          <w:rFonts w:ascii="宋体" w:eastAsia="宋体" w:hAnsi="宋体" w:cs="宋体"/>
          <w:b/>
          <w:color w:val="000000"/>
          <w:sz w:val="16"/>
        </w:rPr>
        <w:t>它</w:t>
      </w:r>
      <w:r>
        <w:rPr>
          <w:rFonts w:ascii="宋体" w:eastAsia="宋体" w:hAnsi="宋体" w:cs="宋体"/>
          <w:b/>
          <w:color w:val="000000"/>
          <w:sz w:val="16"/>
        </w:rPr>
        <w:t>)</w:t>
      </w:r>
      <w:r>
        <w:rPr>
          <w:rFonts w:ascii="宋体" w:eastAsia="宋体" w:hAnsi="宋体" w:cs="宋体"/>
          <w:b/>
          <w:color w:val="000000"/>
          <w:sz w:val="16"/>
        </w:rPr>
        <w:t>们的那些引起同情的行动或其他状况。这些对象可以是：</w:t>
      </w:r>
      <w:r>
        <w:rPr>
          <w:rFonts w:ascii="宋体" w:eastAsia="宋体" w:hAnsi="宋体" w:cs="宋体"/>
          <w:b/>
          <w:color w:val="000000"/>
          <w:sz w:val="16"/>
        </w:rPr>
        <w:t>1.</w:t>
      </w:r>
      <w:r>
        <w:rPr>
          <w:rFonts w:ascii="宋体" w:eastAsia="宋体" w:hAnsi="宋体" w:cs="宋体"/>
          <w:b/>
          <w:color w:val="000000"/>
          <w:sz w:val="16"/>
        </w:rPr>
        <w:t>某些个别的人；</w:t>
      </w:r>
      <w:r>
        <w:rPr>
          <w:rFonts w:ascii="宋体" w:eastAsia="宋体" w:hAnsi="宋体" w:cs="宋体"/>
          <w:b/>
          <w:color w:val="000000"/>
          <w:sz w:val="16"/>
        </w:rPr>
        <w:t>2.</w:t>
      </w:r>
      <w:r>
        <w:rPr>
          <w:rFonts w:ascii="宋体" w:eastAsia="宋体" w:hAnsi="宋体" w:cs="宋体"/>
          <w:b/>
          <w:color w:val="000000"/>
          <w:sz w:val="16"/>
        </w:rPr>
        <w:t>任何一类处于从属地位的人；</w:t>
      </w:r>
      <w:r>
        <w:rPr>
          <w:rFonts w:ascii="宋体" w:eastAsia="宋体" w:hAnsi="宋体" w:cs="宋体"/>
          <w:b/>
          <w:color w:val="000000"/>
          <w:sz w:val="16"/>
        </w:rPr>
        <w:t>58 3.</w:t>
      </w:r>
      <w:r>
        <w:rPr>
          <w:rFonts w:ascii="宋体" w:eastAsia="宋体" w:hAnsi="宋体" w:cs="宋体"/>
          <w:b/>
          <w:color w:val="000000"/>
          <w:sz w:val="16"/>
        </w:rPr>
        <w:t>全民族；</w:t>
      </w:r>
      <w:r>
        <w:rPr>
          <w:rFonts w:ascii="宋体" w:eastAsia="宋体" w:hAnsi="宋体" w:cs="宋体"/>
          <w:b/>
          <w:color w:val="000000"/>
          <w:sz w:val="16"/>
        </w:rPr>
        <w:t>4.</w:t>
      </w:r>
      <w:r>
        <w:rPr>
          <w:rFonts w:ascii="宋体" w:eastAsia="宋体" w:hAnsi="宋体" w:cs="宋体"/>
          <w:b/>
          <w:color w:val="000000"/>
          <w:sz w:val="16"/>
        </w:rPr>
        <w:t>全人类；</w:t>
      </w:r>
      <w:r>
        <w:rPr>
          <w:rFonts w:ascii="宋体" w:eastAsia="宋体" w:hAnsi="宋体" w:cs="宋体"/>
          <w:b/>
          <w:color w:val="000000"/>
          <w:sz w:val="16"/>
        </w:rPr>
        <w:t>5.</w:t>
      </w:r>
      <w:r>
        <w:rPr>
          <w:rFonts w:ascii="宋体" w:eastAsia="宋体" w:hAnsi="宋体" w:cs="宋体"/>
          <w:b/>
          <w:color w:val="000000"/>
          <w:sz w:val="16"/>
        </w:rPr>
        <w:t>整个有情感的生灵世界。这些同情对象为数越多，同情者的偏爱也就可以说越广泛。</w:t>
      </w:r>
    </w:p>
    <w:p w:rsidR="00D55C98" w:rsidRDefault="00E14246">
      <w:pPr>
        <w:autoSpaceDE w:val="0"/>
        <w:autoSpaceDN w:val="0"/>
        <w:spacing w:before="80" w:line="210" w:lineRule="atLeast"/>
        <w:ind w:firstLine="20"/>
        <w:rPr>
          <w:sz w:val="24"/>
        </w:rPr>
      </w:pPr>
      <w:r>
        <w:rPr>
          <w:rFonts w:ascii="宋体" w:eastAsia="宋体" w:hAnsi="宋体" w:cs="宋体"/>
          <w:b/>
          <w:color w:val="000000"/>
          <w:sz w:val="16"/>
        </w:rPr>
        <w:t xml:space="preserve">16.17. </w:t>
      </w:r>
      <w:r>
        <w:rPr>
          <w:rFonts w:ascii="宋体" w:eastAsia="宋体" w:hAnsi="宋体" w:cs="宋体"/>
          <w:b/>
          <w:color w:val="000000"/>
          <w:sz w:val="16"/>
        </w:rPr>
        <w:t>厌恶</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22.(16</w:t>
      </w:r>
      <w:r>
        <w:rPr>
          <w:rFonts w:ascii="宋体" w:eastAsia="宋体" w:hAnsi="宋体" w:cs="宋体"/>
          <w:b/>
          <w:color w:val="000000"/>
          <w:sz w:val="16"/>
        </w:rPr>
        <w:t>，</w:t>
      </w:r>
      <w:r>
        <w:rPr>
          <w:rFonts w:ascii="宋体" w:eastAsia="宋体" w:hAnsi="宋体" w:cs="宋体"/>
          <w:b/>
          <w:color w:val="000000"/>
          <w:sz w:val="16"/>
        </w:rPr>
        <w:t>17)</w:t>
      </w:r>
      <w:r>
        <w:rPr>
          <w:rFonts w:ascii="宋体" w:eastAsia="宋体" w:hAnsi="宋体" w:cs="宋体"/>
          <w:b/>
          <w:color w:val="000000"/>
          <w:sz w:val="16"/>
        </w:rPr>
        <w:t>厌恶心和厌恶偏向恰好是同情心和同情偏向的反心和厌恶偏</w:t>
      </w:r>
      <w:r>
        <w:rPr>
          <w:rFonts w:ascii="宋体" w:eastAsia="宋体" w:hAnsi="宋体" w:cs="宋体"/>
          <w:b/>
          <w:color w:val="000000"/>
          <w:sz w:val="16"/>
        </w:rPr>
        <w:t>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面。厌恶心应被理解为一个人的这么一种心理倾向：由于其他有情感的生灵欢享幸福而感到痛苦，由于他</w:t>
      </w:r>
      <w:r>
        <w:rPr>
          <w:rFonts w:ascii="宋体" w:eastAsia="宋体" w:hAnsi="宋体" w:cs="宋体"/>
          <w:b/>
          <w:color w:val="000000"/>
          <w:sz w:val="16"/>
        </w:rPr>
        <w:t>(</w:t>
      </w:r>
      <w:r>
        <w:rPr>
          <w:rFonts w:ascii="宋体" w:eastAsia="宋体" w:hAnsi="宋体" w:cs="宋体"/>
          <w:b/>
          <w:color w:val="000000"/>
          <w:sz w:val="16"/>
        </w:rPr>
        <w:t>它</w:t>
      </w:r>
      <w:r>
        <w:rPr>
          <w:rFonts w:ascii="宋体" w:eastAsia="宋体" w:hAnsi="宋体" w:cs="宋体"/>
          <w:b/>
          <w:color w:val="000000"/>
          <w:sz w:val="16"/>
        </w:rPr>
        <w:t>)</w:t>
      </w:r>
      <w:r>
        <w:rPr>
          <w:rFonts w:ascii="宋体" w:eastAsia="宋体" w:hAnsi="宋体" w:cs="宋体"/>
          <w:b/>
          <w:color w:val="000000"/>
          <w:sz w:val="16"/>
        </w:rPr>
        <w:t>们遭受不幸而感到快乐。</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0816000" behindDoc="0" locked="0" layoutInCell="1" allowOverlap="1">
                <wp:simplePos x="0" y="0"/>
                <wp:positionH relativeFrom="column">
                  <wp:posOffset>12700</wp:posOffset>
                </wp:positionH>
                <wp:positionV relativeFrom="paragraph">
                  <wp:posOffset>0</wp:posOffset>
                </wp:positionV>
                <wp:extent cx="3962400" cy="38100"/>
                <wp:effectExtent l="0" t="0" r="0" b="0"/>
                <wp:wrapTopAndBottom/>
                <wp:docPr id="425" name="文本框 425"/>
                <wp:cNvGraphicFramePr/>
                <a:graphic xmlns:a="http://schemas.openxmlformats.org/drawingml/2006/main">
                  <a:graphicData uri="http://schemas.microsoft.com/office/word/2010/wordprocessingShape">
                    <wps:wsp>
                      <wps:cNvSpPr txBox="1"/>
                      <wps:spPr>
                        <a:xfrm>
                          <a:off x="0" y="0"/>
                          <a:ext cx="39624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17024" behindDoc="0" locked="0" layoutInCell="1" allowOverlap="1">
                <wp:simplePos x="0" y="0"/>
                <wp:positionH relativeFrom="column">
                  <wp:posOffset>12700</wp:posOffset>
                </wp:positionH>
                <wp:positionV relativeFrom="paragraph">
                  <wp:posOffset>38100</wp:posOffset>
                </wp:positionV>
                <wp:extent cx="482600" cy="114300"/>
                <wp:effectExtent l="0" t="0" r="0" b="0"/>
                <wp:wrapTopAndBottom/>
                <wp:docPr id="426" name="文本框 426"/>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18.</w:t>
                            </w:r>
                            <w:r>
                              <w:rPr>
                                <w:rFonts w:ascii="宋体" w:eastAsia="宋体" w:hAnsi="宋体" w:cs="宋体"/>
                                <w:b/>
                                <w:color w:val="000000"/>
                                <w:sz w:val="11"/>
                              </w:rPr>
                              <w:t>精神错</w:t>
                            </w:r>
                          </w:p>
                        </w:txbxContent>
                      </wps:txbx>
                      <wps:bodyPr vert="horz" wrap="square" lIns="0" tIns="0" rIns="0" bIns="0" anchor="t">
                        <a:spAutoFit/>
                      </wps:bodyPr>
                    </wps:wsp>
                  </a:graphicData>
                </a:graphic>
              </wp:anchor>
            </w:drawing>
          </mc:Choice>
          <mc:Fallback>
            <w:pict>
              <v:shape type="#_x0000_t202" filled="f" stroked="f" style="margin-left:1pt;margin-top:3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18.精神错</w:t>
                      </w:r>
                    </w:p>
                  </w:txbxContent>
                </v:textbox>
              </v:shape>
            </w:pict>
          </mc:Fallback>
        </mc:AlternateContent>
      </w:r>
      <w:r>
        <w:rPr>
          <w:noProof/>
        </w:rPr>
        <mc:AlternateContent>
          <mc:Choice Requires="wps">
            <w:drawing>
              <wp:anchor distT="0" distB="0" distL="0" distR="0" simplePos="0" relativeHeight="250818048" behindDoc="0" locked="0" layoutInCell="1" allowOverlap="1">
                <wp:simplePos x="0" y="0"/>
                <wp:positionH relativeFrom="column">
                  <wp:posOffset>736600</wp:posOffset>
                </wp:positionH>
                <wp:positionV relativeFrom="paragraph">
                  <wp:posOffset>0</wp:posOffset>
                </wp:positionV>
                <wp:extent cx="3238500" cy="165100"/>
                <wp:effectExtent l="0" t="0" r="0" b="0"/>
                <wp:wrapTopAndBottom/>
                <wp:docPr id="427" name="文本框 427"/>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23.(18)</w:t>
                            </w:r>
                            <w:r>
                              <w:rPr>
                                <w:rFonts w:ascii="宋体" w:eastAsia="宋体" w:hAnsi="宋体" w:cs="宋体"/>
                                <w:b/>
                                <w:color w:val="000000"/>
                                <w:sz w:val="16"/>
                              </w:rPr>
                              <w:t>精神错乱与身体缺陷相对应。不过，它包含的不同形</w:t>
                            </w:r>
                          </w:p>
                        </w:txbxContent>
                      </wps:txbx>
                      <wps:bodyPr vert="horz" wrap="square" lIns="0" tIns="0" rIns="0" bIns="0" anchor="t">
                        <a:spAutoFit/>
                      </wps:bodyPr>
                    </wps:wsp>
                  </a:graphicData>
                </a:graphic>
              </wp:anchor>
            </w:drawing>
          </mc:Choice>
          <mc:Fallback>
            <w:pict>
              <v:shape type="#_x0000_t202" filled="f" stroked="f" style="margin-left:58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23.(18)精神错乱与身体缺陷相对应。不过，它包含的不同形</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819072" behindDoc="0" locked="0" layoutInCell="1" allowOverlap="1">
                <wp:simplePos x="0" y="0"/>
                <wp:positionH relativeFrom="column">
                  <wp:posOffset>12700</wp:posOffset>
                </wp:positionH>
                <wp:positionV relativeFrom="paragraph">
                  <wp:posOffset>0</wp:posOffset>
                </wp:positionV>
                <wp:extent cx="3962400" cy="50800"/>
                <wp:effectExtent l="0" t="0" r="0" b="0"/>
                <wp:wrapTopAndBottom/>
                <wp:docPr id="428" name="文本框 428"/>
                <wp:cNvGraphicFramePr/>
                <a:graphic xmlns:a="http://schemas.openxmlformats.org/drawingml/2006/main">
                  <a:graphicData uri="http://schemas.microsoft.com/office/word/2010/wordprocessingShape">
                    <wps:wsp>
                      <wps:cNvSpPr txBox="1"/>
                      <wps:spPr>
                        <a:xfrm>
                          <a:off x="0" y="0"/>
                          <a:ext cx="39624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20096" behindDoc="0" locked="0" layoutInCell="1" allowOverlap="1">
                <wp:simplePos x="0" y="0"/>
                <wp:positionH relativeFrom="column">
                  <wp:posOffset>12700</wp:posOffset>
                </wp:positionH>
                <wp:positionV relativeFrom="paragraph">
                  <wp:posOffset>0</wp:posOffset>
                </wp:positionV>
                <wp:extent cx="114300" cy="114300"/>
                <wp:effectExtent l="0" t="0" r="0" b="0"/>
                <wp:wrapTopAndBottom/>
                <wp:docPr id="429" name="文本框 429"/>
                <wp:cNvGraphicFramePr/>
                <a:graphic xmlns:a="http://schemas.openxmlformats.org/drawingml/2006/main">
                  <a:graphicData uri="http://schemas.microsoft.com/office/word/2010/wordprocessingShape">
                    <wps:wsp>
                      <wps:cNvSpPr txBox="1"/>
                      <wps:spPr>
                        <a:xfrm>
                          <a:off x="0" y="0"/>
                          <a:ext cx="114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乱</w:t>
                            </w:r>
                          </w:p>
                        </w:txbxContent>
                      </wps:txbx>
                      <wps:bodyPr vert="horz" wrap="square" lIns="0" tIns="0" rIns="0" bIns="0" anchor="t">
                        <a:spAutoFit/>
                      </wps:bodyPr>
                    </wps:wsp>
                  </a:graphicData>
                </a:graphic>
              </wp:anchor>
            </w:drawing>
          </mc:Choice>
          <mc:Fallback>
            <w:pict>
              <v:shape type="#_x0000_t202" filled="f" stroked="f" style="margin-left:1pt;margin-top:0pt;width: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乱</w:t>
                      </w:r>
                    </w:p>
                  </w:txbxContent>
                </v:textbox>
              </v:shape>
            </w:pict>
          </mc:Fallback>
        </mc:AlternateContent>
      </w:r>
      <w:r>
        <w:rPr>
          <w:noProof/>
        </w:rPr>
        <mc:AlternateContent>
          <mc:Choice Requires="wps">
            <w:drawing>
              <wp:anchor distT="0" distB="0" distL="0" distR="0" simplePos="0" relativeHeight="250821120" behindDoc="0" locked="0" layoutInCell="1" allowOverlap="1">
                <wp:simplePos x="0" y="0"/>
                <wp:positionH relativeFrom="column">
                  <wp:posOffset>495300</wp:posOffset>
                </wp:positionH>
                <wp:positionV relativeFrom="paragraph">
                  <wp:posOffset>50800</wp:posOffset>
                </wp:positionV>
                <wp:extent cx="3479800" cy="152400"/>
                <wp:effectExtent l="0" t="0" r="0" b="0"/>
                <wp:wrapTopAndBottom/>
                <wp:docPr id="430" name="文本框 430"/>
                <wp:cNvGraphicFramePr/>
                <a:graphic xmlns:a="http://schemas.openxmlformats.org/drawingml/2006/main">
                  <a:graphicData uri="http://schemas.microsoft.com/office/word/2010/wordprocessingShape">
                    <wps:wsp>
                      <wps:cNvSpPr txBox="1"/>
                      <wps:spPr>
                        <a:xfrm>
                          <a:off x="0" y="0"/>
                          <a:ext cx="34798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态少得多，因为灵魂</w:t>
                            </w:r>
                            <w:r>
                              <w:rPr>
                                <w:rFonts w:ascii="宋体" w:eastAsia="宋体" w:hAnsi="宋体" w:cs="宋体"/>
                                <w:b/>
                                <w:color w:val="000000"/>
                                <w:sz w:val="16"/>
                              </w:rPr>
                              <w:t>(</w:t>
                            </w:r>
                            <w:r>
                              <w:rPr>
                                <w:rFonts w:ascii="宋体" w:eastAsia="宋体" w:hAnsi="宋体" w:cs="宋体"/>
                                <w:b/>
                                <w:color w:val="000000"/>
                                <w:sz w:val="16"/>
                              </w:rPr>
                              <w:t>我们完全无法想像</w:t>
                            </w:r>
                            <w:r>
                              <w:rPr>
                                <w:rFonts w:ascii="宋体" w:eastAsia="宋体" w:hAnsi="宋体" w:cs="宋体"/>
                                <w:b/>
                                <w:color w:val="000000"/>
                                <w:sz w:val="16"/>
                              </w:rPr>
                              <w:t>)</w:t>
                            </w:r>
                            <w:r>
                              <w:rPr>
                                <w:rFonts w:ascii="宋体" w:eastAsia="宋体" w:hAnsi="宋体" w:cs="宋体"/>
                                <w:b/>
                                <w:color w:val="000000"/>
                                <w:sz w:val="16"/>
                              </w:rPr>
                              <w:t>是一种不可分的东西，不</w:t>
                            </w:r>
                          </w:p>
                        </w:txbxContent>
                      </wps:txbx>
                      <wps:bodyPr vert="horz" wrap="square" lIns="0" tIns="0" rIns="0" bIns="0" anchor="t">
                        <a:spAutoFit/>
                      </wps:bodyPr>
                    </wps:wsp>
                  </a:graphicData>
                </a:graphic>
              </wp:anchor>
            </w:drawing>
          </mc:Choice>
          <mc:Fallback>
            <w:pict>
              <v:shape type="#_x0000_t202" filled="f" stroked="f" style="margin-left:39pt;margin-top:4pt;width:27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态少得多，因为灵魂(我们完全无法想像)是一种不可分的东西，不</w:t>
                      </w:r>
                    </w:p>
                  </w:txbxContent>
                </v:textbox>
              </v:shape>
            </w:pict>
          </mc:Fallback>
        </mc:AlternateContent>
      </w:r>
    </w:p>
    <w:p w:rsidR="00D55C98" w:rsidRDefault="00E14246">
      <w:pPr>
        <w:autoSpaceDE w:val="0"/>
        <w:autoSpaceDN w:val="0"/>
        <w:spacing w:before="80" w:line="260" w:lineRule="atLeast"/>
        <w:ind w:left="780"/>
        <w:rPr>
          <w:sz w:val="16"/>
        </w:rPr>
      </w:pPr>
      <w:r>
        <w:rPr>
          <w:rFonts w:ascii="宋体" w:eastAsia="宋体" w:hAnsi="宋体" w:cs="宋体"/>
          <w:b/>
          <w:color w:val="000000"/>
          <w:sz w:val="16"/>
        </w:rPr>
        <w:t>像躯体那般可以分辨为各个组成部分。精神可能会有的较小程度</w:t>
      </w:r>
    </w:p>
    <w:p w:rsidR="00D55C98" w:rsidRDefault="00E14246">
      <w:pPr>
        <w:autoSpaceDE w:val="0"/>
        <w:autoSpaceDN w:val="0"/>
        <w:spacing w:before="80" w:line="260" w:lineRule="atLeast"/>
        <w:ind w:left="780"/>
        <w:rPr>
          <w:sz w:val="16"/>
        </w:rPr>
      </w:pPr>
      <w:r>
        <w:rPr>
          <w:rFonts w:ascii="宋体" w:eastAsia="宋体" w:hAnsi="宋体" w:cs="宋体"/>
          <w:b/>
          <w:color w:val="000000"/>
          <w:sz w:val="16"/>
        </w:rPr>
        <w:t>的不健全，似乎可包括在无知、软弱、易激或不稳定这几个业已叙</w:t>
      </w:r>
    </w:p>
    <w:p w:rsidR="00D55C98" w:rsidRDefault="00E14246">
      <w:pPr>
        <w:autoSpaceDE w:val="0"/>
        <w:autoSpaceDN w:val="0"/>
        <w:spacing w:before="80" w:line="260" w:lineRule="atLeast"/>
        <w:ind w:left="780"/>
        <w:rPr>
          <w:sz w:val="16"/>
        </w:rPr>
      </w:pPr>
      <w:r>
        <w:rPr>
          <w:rFonts w:ascii="宋体" w:eastAsia="宋体" w:hAnsi="宋体" w:cs="宋体"/>
          <w:b/>
          <w:color w:val="000000"/>
          <w:sz w:val="16"/>
        </w:rPr>
        <w:t>述的项目内，或者纳入可归结到这些项目的其他方面。眼下考察的</w:t>
      </w:r>
    </w:p>
    <w:p w:rsidR="00D55C98" w:rsidRDefault="00E14246">
      <w:pPr>
        <w:autoSpaceDE w:val="0"/>
        <w:autoSpaceDN w:val="0"/>
        <w:spacing w:before="60" w:line="240" w:lineRule="atLeast"/>
        <w:ind w:left="780"/>
        <w:rPr>
          <w:sz w:val="16"/>
        </w:rPr>
      </w:pPr>
      <w:r>
        <w:rPr>
          <w:rFonts w:ascii="宋体" w:eastAsia="宋体" w:hAnsi="宋体" w:cs="宋体"/>
          <w:b/>
          <w:color w:val="000000"/>
          <w:sz w:val="16"/>
        </w:rPr>
        <w:t>是种类和程度不同寻常的精神不健全，它们无论发生在何处，都像</w:t>
      </w:r>
    </w:p>
    <w:p w:rsidR="00D55C98" w:rsidRDefault="00E14246">
      <w:pPr>
        <w:autoSpaceDE w:val="0"/>
        <w:autoSpaceDN w:val="0"/>
        <w:spacing w:before="100" w:line="260" w:lineRule="atLeast"/>
        <w:ind w:left="780"/>
        <w:rPr>
          <w:sz w:val="16"/>
        </w:rPr>
      </w:pPr>
      <w:r>
        <w:rPr>
          <w:rFonts w:ascii="宋体" w:eastAsia="宋体" w:hAnsi="宋体" w:cs="宋体"/>
          <w:b/>
          <w:color w:val="000000"/>
          <w:sz w:val="16"/>
        </w:rPr>
        <w:t>腿瘸眼瞎那般明确无疑。它们的作用原因，似乎应认为一部分在于</w:t>
      </w:r>
    </w:p>
    <w:p w:rsidR="00D55C98" w:rsidRDefault="00E14246">
      <w:pPr>
        <w:autoSpaceDE w:val="0"/>
        <w:autoSpaceDN w:val="0"/>
        <w:spacing w:before="60" w:line="260" w:lineRule="atLeast"/>
        <w:ind w:left="800"/>
        <w:rPr>
          <w:sz w:val="16"/>
        </w:rPr>
      </w:pPr>
      <w:r>
        <w:rPr>
          <w:rFonts w:ascii="宋体" w:eastAsia="宋体" w:hAnsi="宋体" w:cs="宋体"/>
          <w:b/>
          <w:color w:val="000000"/>
          <w:sz w:val="16"/>
        </w:rPr>
        <w:t>导致了非常严重的上述种种不健全，一部分在于心理偏向达到了</w:t>
      </w:r>
      <w:r>
        <w:br w:type="page"/>
      </w:r>
    </w:p>
    <w:p w:rsidR="00D55C98" w:rsidRDefault="00E14246">
      <w:pPr>
        <w:autoSpaceDE w:val="0"/>
        <w:autoSpaceDN w:val="0"/>
        <w:spacing w:before="160" w:line="200" w:lineRule="atLeast"/>
        <w:ind w:left="40"/>
        <w:rPr>
          <w:sz w:val="12"/>
        </w:rPr>
      </w:pPr>
      <w:r>
        <w:rPr>
          <w:rFonts w:ascii="宋体" w:eastAsia="宋体" w:hAnsi="宋体" w:cs="宋体"/>
          <w:b/>
          <w:color w:val="000000"/>
          <w:sz w:val="12"/>
          <w:u w:val="single"/>
        </w:rPr>
        <w:lastRenderedPageBreak/>
        <w:t xml:space="preserve">                       </w:t>
      </w:r>
      <w:r>
        <w:rPr>
          <w:rFonts w:ascii="宋体" w:eastAsia="宋体" w:hAnsi="宋体" w:cs="宋体"/>
          <w:b/>
          <w:color w:val="000000"/>
          <w:sz w:val="12"/>
          <w:u w:val="single"/>
        </w:rPr>
        <w:t>第六章</w:t>
      </w:r>
      <w:r>
        <w:rPr>
          <w:rFonts w:ascii="宋体" w:eastAsia="宋体" w:hAnsi="宋体" w:cs="宋体"/>
          <w:b/>
          <w:color w:val="000000"/>
          <w:sz w:val="12"/>
          <w:u w:val="single"/>
        </w:rPr>
        <w:t xml:space="preserve"> </w:t>
      </w:r>
      <w:r>
        <w:rPr>
          <w:rFonts w:ascii="宋体" w:eastAsia="宋体" w:hAnsi="宋体" w:cs="宋体"/>
          <w:b/>
          <w:color w:val="000000"/>
          <w:sz w:val="12"/>
          <w:u w:val="single"/>
        </w:rPr>
        <w:t>影响敏感性的状况</w:t>
      </w:r>
      <w:r>
        <w:rPr>
          <w:rFonts w:ascii="宋体" w:eastAsia="宋体" w:hAnsi="宋体" w:cs="宋体"/>
          <w:b/>
          <w:color w:val="000000"/>
          <w:sz w:val="12"/>
          <w:u w:val="single"/>
        </w:rPr>
        <w:t xml:space="preserve">                  107  </w:t>
      </w:r>
    </w:p>
    <w:p w:rsidR="00D55C98" w:rsidRDefault="00E14246">
      <w:pPr>
        <w:autoSpaceDE w:val="0"/>
        <w:autoSpaceDN w:val="0"/>
        <w:spacing w:before="240" w:line="260" w:lineRule="atLeast"/>
        <w:ind w:left="40"/>
        <w:rPr>
          <w:sz w:val="18"/>
        </w:rPr>
      </w:pPr>
      <w:r>
        <w:rPr>
          <w:rFonts w:ascii="宋体" w:eastAsia="宋体" w:hAnsi="宋体" w:cs="宋体"/>
          <w:b/>
          <w:color w:val="000000"/>
          <w:sz w:val="18"/>
        </w:rPr>
        <w:t>十分反常乖戾的地步。</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822144" behindDoc="0" locked="0" layoutInCell="1" allowOverlap="1">
                <wp:simplePos x="0" y="0"/>
                <wp:positionH relativeFrom="column">
                  <wp:posOffset>0</wp:posOffset>
                </wp:positionH>
                <wp:positionV relativeFrom="paragraph">
                  <wp:posOffset>0</wp:posOffset>
                </wp:positionV>
                <wp:extent cx="3949700" cy="88900"/>
                <wp:effectExtent l="0" t="0" r="0" b="0"/>
                <wp:wrapTopAndBottom/>
                <wp:docPr id="431" name="文本框 431"/>
                <wp:cNvGraphicFramePr/>
                <a:graphic xmlns:a="http://schemas.openxmlformats.org/drawingml/2006/main">
                  <a:graphicData uri="http://schemas.microsoft.com/office/word/2010/wordprocessingShape">
                    <wps:wsp>
                      <wps:cNvSpPr txBox="1"/>
                      <wps:spPr>
                        <a:xfrm>
                          <a:off x="0" y="0"/>
                          <a:ext cx="39497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1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23168" behindDoc="0" locked="0" layoutInCell="1" allowOverlap="1">
                <wp:simplePos x="0" y="0"/>
                <wp:positionH relativeFrom="column">
                  <wp:posOffset>0</wp:posOffset>
                </wp:positionH>
                <wp:positionV relativeFrom="paragraph">
                  <wp:posOffset>0</wp:posOffset>
                </wp:positionV>
                <wp:extent cx="3683000" cy="1739900"/>
                <wp:effectExtent l="0" t="0" r="0" b="0"/>
                <wp:wrapTopAndBottom/>
                <wp:docPr id="432" name="文本框 432"/>
                <wp:cNvGraphicFramePr/>
                <a:graphic xmlns:a="http://schemas.openxmlformats.org/drawingml/2006/main">
                  <a:graphicData uri="http://schemas.microsoft.com/office/word/2010/wordprocessingShape">
                    <wps:wsp>
                      <wps:cNvSpPr txBox="1"/>
                      <wps:spPr>
                        <a:xfrm>
                          <a:off x="0" y="0"/>
                          <a:ext cx="3683000" cy="1739900"/>
                        </a:xfrm>
                        <a:prstGeom prst="rect">
                          <a:avLst/>
                        </a:prstGeom>
                        <a:noFill/>
                        <a:ln w="6350">
                          <a:noFill/>
                        </a:ln>
                      </wps:spPr>
                      <wps:txbx>
                        <w:txbxContent>
                          <w:p w:rsidR="00D55C98" w:rsidRDefault="00E14246">
                            <w:pPr>
                              <w:autoSpaceDE w:val="0"/>
                              <w:autoSpaceDN w:val="0"/>
                              <w:spacing w:line="330" w:lineRule="atLeast"/>
                              <w:ind w:firstLine="400"/>
                              <w:rPr>
                                <w:sz w:val="18"/>
                              </w:rPr>
                            </w:pPr>
                            <w:r>
                              <w:rPr>
                                <w:rFonts w:ascii="宋体" w:eastAsia="宋体" w:hAnsi="宋体" w:cs="宋体"/>
                                <w:b/>
                                <w:color w:val="000000"/>
                                <w:sz w:val="18"/>
                              </w:rPr>
                              <w:t>24.(19)</w:t>
                            </w:r>
                            <w:r>
                              <w:rPr>
                                <w:rFonts w:ascii="宋体" w:eastAsia="宋体" w:hAnsi="宋体" w:cs="宋体"/>
                                <w:b/>
                                <w:color w:val="000000"/>
                                <w:sz w:val="18"/>
                              </w:rPr>
                              <w:t>凡癖好，在这里和在谋求收益的场合，应理解为一个</w:t>
                            </w:r>
                            <w:r>
                              <w:rPr>
                                <w:rFonts w:ascii="宋体" w:eastAsia="宋体" w:hAnsi="宋体" w:cs="宋体"/>
                                <w:b/>
                                <w:color w:val="000000"/>
                                <w:sz w:val="18"/>
                              </w:rPr>
                              <w:t xml:space="preserve"> 1</w:t>
                            </w:r>
                            <w:r>
                              <w:rPr>
                                <w:rFonts w:ascii="宋体" w:eastAsia="宋体" w:hAnsi="宋体" w:cs="宋体"/>
                                <w:b/>
                                <w:color w:val="000000"/>
                                <w:sz w:val="18"/>
                              </w:rPr>
                              <w:t>人为眼前快乐而嗜好某事。收益考虑本身属于财务状况名下。显然，倘若一项惩罚或任何其他动因不管以什么方式使得此人无法</w:t>
                            </w:r>
                            <w:r>
                              <w:rPr>
                                <w:rFonts w:ascii="宋体" w:eastAsia="宋体" w:hAnsi="宋体" w:cs="宋体"/>
                                <w:b/>
                                <w:color w:val="000000"/>
                                <w:sz w:val="18"/>
                              </w:rPr>
                              <w:t>继续从事这样的爱好，它就必然因此变得更令人痛苦。尽管就因果联系而言，癖好同取向密切相关，但不应被看成与之完全一致。一项娱乐或生财之道，可以是一个人倾向的对象，但始终不是他的癖好所在，因为他虽然心向往之，但力所不及而从未得之。这一状况可以大大改变任何使他恰巧与之无缘的事件的影响。</w:t>
                            </w:r>
                          </w:p>
                        </w:txbxContent>
                      </wps:txbx>
                      <wps:bodyPr vert="horz" wrap="square" lIns="0" tIns="0" rIns="0" bIns="0" anchor="t">
                        <a:spAutoFit/>
                      </wps:bodyPr>
                    </wps:wsp>
                  </a:graphicData>
                </a:graphic>
              </wp:anchor>
            </w:drawing>
          </mc:Choice>
          <mc:Fallback>
            <w:pict>
              <v:shape type="#_x0000_t202" filled="f" stroked="f" style="margin-left:0pt;margin-top:0pt;width:290pt;height:13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0" w:lineRule="atLeast"/>
                        <w:ind w:left="0" w:right="0" w:firstLine="400"/>
                        <w:jc w:val="both"/>
                        <w:textAlignment w:val="auto"/>
                        <w:rPr>
                          <w:sz w:val="18"/>
                        </w:rPr>
                      </w:pPr>
                      <w:r>
                        <w:rPr>
                          <w:rFonts w:ascii="宋体" w:hAnsi="宋体" w:cs="宋体" w:eastAsia="宋体"/>
                          <w:sz w:val="18"/>
                          <w:color w:val="000000"/>
                          <w:b w:val="on"/>
                          <w:i w:val="off"/>
                        </w:rPr>
                        <w:t>24.(19)凡癖好，在这里和在谋求收益的场合，应理解为一个 1</w:t>
                      </w:r>
                      <w:r>
                        <w:rPr>
                          <w:rFonts w:ascii="宋体" w:hAnsi="宋体" w:cs="宋体" w:eastAsia="宋体"/>
                          <w:sz w:val="18"/>
                          <w:color w:val="000000"/>
                          <w:b w:val="on"/>
                          <w:i w:val="off"/>
                        </w:rPr>
                        <w:t>人为眼前快乐而嗜好某事。收益考虑本身属于财务状况名下。显</w:t>
                      </w:r>
                      <w:r>
                        <w:rPr>
                          <w:rFonts w:ascii="宋体" w:hAnsi="宋体" w:cs="宋体" w:eastAsia="宋体"/>
                          <w:sz w:val="18"/>
                          <w:color w:val="000000"/>
                          <w:b w:val="on"/>
                          <w:i w:val="off"/>
                        </w:rPr>
                        <w:t>然，倘若一项惩罚或任何其他动因不管以什么方式使得此人无法</w:t>
                      </w:r>
                      <w:r>
                        <w:rPr>
                          <w:rFonts w:ascii="宋体" w:hAnsi="宋体" w:cs="宋体" w:eastAsia="宋体"/>
                          <w:sz w:val="18"/>
                          <w:color w:val="000000"/>
                          <w:b w:val="on"/>
                          <w:i w:val="off"/>
                        </w:rPr>
                        <w:t>继续从事这样的爱好，它就必然因此变得更令人痛苦。尽管就因果</w:t>
                      </w:r>
                      <w:r>
                        <w:rPr>
                          <w:rFonts w:ascii="宋体" w:hAnsi="宋体" w:cs="宋体" w:eastAsia="宋体"/>
                          <w:sz w:val="18"/>
                          <w:color w:val="000000"/>
                          <w:b w:val="on"/>
                          <w:i w:val="off"/>
                        </w:rPr>
                        <w:t>联系而言，癖好同取向密切相关，但不应被看成与之完全一致。一</w:t>
                      </w:r>
                      <w:r>
                        <w:rPr>
                          <w:rFonts w:ascii="宋体" w:hAnsi="宋体" w:cs="宋体" w:eastAsia="宋体"/>
                          <w:sz w:val="18"/>
                          <w:color w:val="000000"/>
                          <w:b w:val="on"/>
                          <w:i w:val="off"/>
                        </w:rPr>
                        <w:t>项娱乐或生财之道，可以是一个人倾向的对象，但始终不是他的癖</w:t>
                      </w:r>
                      <w:r>
                        <w:rPr>
                          <w:rFonts w:ascii="宋体" w:hAnsi="宋体" w:cs="宋体" w:eastAsia="宋体"/>
                          <w:sz w:val="18"/>
                          <w:color w:val="000000"/>
                          <w:b w:val="on"/>
                          <w:i w:val="off"/>
                        </w:rPr>
                        <w:t>好所在，因为他虽然心向往之，但力所不及而从未得之。这一状况</w:t>
                      </w:r>
                      <w:r>
                        <w:rPr>
                          <w:rFonts w:ascii="宋体" w:hAnsi="宋体" w:cs="宋体" w:eastAsia="宋体"/>
                          <w:sz w:val="18"/>
                          <w:color w:val="000000"/>
                          <w:b w:val="on"/>
                          <w:i w:val="off"/>
                        </w:rPr>
                        <w:t>可以大大改变任何使他恰巧与之无缘的事件的影响。</w:t>
                      </w:r>
                    </w:p>
                  </w:txbxContent>
                </v:textbox>
              </v:shape>
            </w:pict>
          </mc:Fallback>
        </mc:AlternateContent>
      </w:r>
      <w:r>
        <w:rPr>
          <w:noProof/>
        </w:rPr>
        <mc:AlternateContent>
          <mc:Choice Requires="wps">
            <w:drawing>
              <wp:anchor distT="0" distB="0" distL="0" distR="0" simplePos="0" relativeHeight="250824192" behindDoc="0" locked="0" layoutInCell="1" allowOverlap="1">
                <wp:simplePos x="0" y="0"/>
                <wp:positionH relativeFrom="column">
                  <wp:posOffset>3632200</wp:posOffset>
                </wp:positionH>
                <wp:positionV relativeFrom="paragraph">
                  <wp:posOffset>88900</wp:posOffset>
                </wp:positionV>
                <wp:extent cx="317500" cy="88900"/>
                <wp:effectExtent l="0" t="0" r="0" b="0"/>
                <wp:wrapTopAndBottom/>
                <wp:docPr id="433" name="文本框 433"/>
                <wp:cNvGraphicFramePr/>
                <a:graphic xmlns:a="http://schemas.openxmlformats.org/drawingml/2006/main">
                  <a:graphicData uri="http://schemas.microsoft.com/office/word/2010/wordprocessingShape">
                    <wps:wsp>
                      <wps:cNvSpPr txBox="1"/>
                      <wps:spPr>
                        <a:xfrm>
                          <a:off x="0" y="0"/>
                          <a:ext cx="317500" cy="88900"/>
                        </a:xfrm>
                        <a:prstGeom prst="rect">
                          <a:avLst/>
                        </a:prstGeom>
                        <a:noFill/>
                        <a:ln w="6350">
                          <a:noFill/>
                        </a:ln>
                      </wps:spPr>
                      <wps:txbx>
                        <w:txbxContent>
                          <w:p w:rsidR="00D55C98" w:rsidRDefault="00E14246">
                            <w:pPr>
                              <w:autoSpaceDE w:val="0"/>
                              <w:autoSpaceDN w:val="0"/>
                              <w:spacing w:line="140" w:lineRule="atLeast"/>
                              <w:rPr>
                                <w:sz w:val="12"/>
                              </w:rPr>
                            </w:pPr>
                            <w:r>
                              <w:rPr>
                                <w:rFonts w:ascii="宋体" w:eastAsia="宋体" w:hAnsi="宋体" w:cs="宋体"/>
                                <w:b/>
                                <w:color w:val="000000"/>
                                <w:sz w:val="12"/>
                              </w:rPr>
                              <w:t>9.</w:t>
                            </w:r>
                            <w:r>
                              <w:rPr>
                                <w:rFonts w:ascii="宋体" w:eastAsia="宋体" w:hAnsi="宋体" w:cs="宋体"/>
                                <w:b/>
                                <w:color w:val="000000"/>
                                <w:sz w:val="12"/>
                              </w:rPr>
                              <w:t>癖好</w:t>
                            </w:r>
                          </w:p>
                        </w:txbxContent>
                      </wps:txbx>
                      <wps:bodyPr vert="horz" wrap="square" lIns="0" tIns="0" rIns="0" bIns="0" anchor="t">
                        <a:spAutoFit/>
                      </wps:bodyPr>
                    </wps:wsp>
                  </a:graphicData>
                </a:graphic>
              </wp:anchor>
            </w:drawing>
          </mc:Choice>
          <mc:Fallback>
            <w:pict>
              <v:shape type="#_x0000_t202" filled="f" stroked="f" style="margin-left:286pt;margin-top:7pt;width:25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2"/>
                        </w:rPr>
                      </w:pPr>
                      <w:r>
                        <w:rPr>
                          <w:rFonts w:ascii="宋体" w:hAnsi="宋体" w:cs="宋体" w:eastAsia="宋体"/>
                          <w:sz w:val="12"/>
                          <w:color w:val="000000"/>
                          <w:b w:val="on"/>
                          <w:i w:val="off"/>
                        </w:rPr>
                        <w:t>9.癖好</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825216" behindDoc="0" locked="0" layoutInCell="1" allowOverlap="1">
                <wp:simplePos x="0" y="0"/>
                <wp:positionH relativeFrom="column">
                  <wp:posOffset>0</wp:posOffset>
                </wp:positionH>
                <wp:positionV relativeFrom="paragraph">
                  <wp:posOffset>0</wp:posOffset>
                </wp:positionV>
                <wp:extent cx="4013200" cy="304800"/>
                <wp:effectExtent l="0" t="0" r="0" b="0"/>
                <wp:wrapTopAndBottom/>
                <wp:docPr id="434" name="文本框 434"/>
                <wp:cNvGraphicFramePr/>
                <a:graphic xmlns:a="http://schemas.openxmlformats.org/drawingml/2006/main">
                  <a:graphicData uri="http://schemas.microsoft.com/office/word/2010/wordprocessingShape">
                    <wps:wsp>
                      <wps:cNvSpPr txBox="1"/>
                      <wps:spPr>
                        <a:xfrm>
                          <a:off x="0" y="0"/>
                          <a:ext cx="4013200" cy="304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2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26240" behindDoc="0" locked="0" layoutInCell="1" allowOverlap="1">
                <wp:simplePos x="0" y="0"/>
                <wp:positionH relativeFrom="column">
                  <wp:posOffset>0</wp:posOffset>
                </wp:positionH>
                <wp:positionV relativeFrom="paragraph">
                  <wp:posOffset>0</wp:posOffset>
                </wp:positionV>
                <wp:extent cx="3619500" cy="3238500"/>
                <wp:effectExtent l="0" t="0" r="0" b="0"/>
                <wp:wrapTopAndBottom/>
                <wp:docPr id="435" name="文本框 435"/>
                <wp:cNvGraphicFramePr/>
                <a:graphic xmlns:a="http://schemas.openxmlformats.org/drawingml/2006/main">
                  <a:graphicData uri="http://schemas.microsoft.com/office/word/2010/wordprocessingShape">
                    <wps:wsp>
                      <wps:cNvSpPr txBox="1"/>
                      <wps:spPr>
                        <a:xfrm>
                          <a:off x="0" y="0"/>
                          <a:ext cx="3619500" cy="3238500"/>
                        </a:xfrm>
                        <a:prstGeom prst="rect">
                          <a:avLst/>
                        </a:prstGeom>
                        <a:noFill/>
                        <a:ln w="6350">
                          <a:noFill/>
                        </a:ln>
                      </wps:spPr>
                      <wps:txbx>
                        <w:txbxContent>
                          <w:p w:rsidR="00D55C98" w:rsidRDefault="00E14246">
                            <w:pPr>
                              <w:autoSpaceDE w:val="0"/>
                              <w:autoSpaceDN w:val="0"/>
                              <w:spacing w:line="327" w:lineRule="atLeast"/>
                              <w:ind w:firstLine="400"/>
                              <w:rPr>
                                <w:sz w:val="18"/>
                              </w:rPr>
                            </w:pPr>
                            <w:r>
                              <w:rPr>
                                <w:rFonts w:ascii="宋体" w:eastAsia="宋体" w:hAnsi="宋体" w:cs="宋体"/>
                                <w:b/>
                                <w:color w:val="000000"/>
                                <w:sz w:val="18"/>
                              </w:rPr>
                              <w:t>25.(20)</w:t>
                            </w:r>
                            <w:r>
                              <w:rPr>
                                <w:rFonts w:ascii="宋体" w:eastAsia="宋体" w:hAnsi="宋体" w:cs="宋体"/>
                                <w:b/>
                                <w:color w:val="000000"/>
                                <w:sz w:val="18"/>
                              </w:rPr>
                              <w:t>我用财务状况这一名目，是要展示一个人的手段与其需求的比例关系，即其每一种手段的总和与其每一种需求的总和的比例关系。一个人的手段取决于三种状况：其财产、劳动收益和门路。他的需求则似乎取决于</w:t>
                            </w:r>
                            <w:r>
                              <w:rPr>
                                <w:rFonts w:ascii="宋体" w:eastAsia="宋体" w:hAnsi="宋体" w:cs="宋体"/>
                                <w:b/>
                                <w:color w:val="000000"/>
                                <w:sz w:val="18"/>
                              </w:rPr>
                              <w:t>四种状况：其花费习惯、负担、即时的偶然需求和期望大小。一个人的财产应理解为他存有的、不以其劳动为转移的任何财物。他的劳动收益应理解为正在增长的收益。至于劳动，可以主要是体力的，也可以主要是脑力的，还可以是两者兼而不分的；也不管它是以什么方式、以什么为对象来进行，只要产生收益就行。一个人的门路，应理解为他以某种方式从任何人那里得到的金钱或任何别种援助，他有理由期望这些人</w:t>
                            </w:r>
                            <w:r>
                              <w:rPr>
                                <w:rFonts w:ascii="宋体" w:eastAsia="宋体" w:hAnsi="宋体" w:cs="宋体"/>
                                <w:b/>
                                <w:color w:val="000000"/>
                                <w:sz w:val="18"/>
                              </w:rPr>
                              <w:t>(</w:t>
                            </w:r>
                            <w:r>
                              <w:rPr>
                                <w:rFonts w:ascii="宋体" w:eastAsia="宋体" w:hAnsi="宋体" w:cs="宋体"/>
                                <w:b/>
                                <w:color w:val="000000"/>
                                <w:sz w:val="18"/>
                              </w:rPr>
                              <w:t>例如他的父母、恩主或亲戚</w:t>
                            </w:r>
                            <w:r>
                              <w:rPr>
                                <w:rFonts w:ascii="宋体" w:eastAsia="宋体" w:hAnsi="宋体" w:cs="宋体"/>
                                <w:b/>
                                <w:color w:val="000000"/>
                                <w:sz w:val="18"/>
                              </w:rPr>
                              <w:t>)</w:t>
                            </w:r>
                            <w:r>
                              <w:rPr>
                                <w:rFonts w:ascii="宋体" w:eastAsia="宋体" w:hAnsi="宋体" w:cs="宋体"/>
                                <w:b/>
                                <w:color w:val="000000"/>
                                <w:sz w:val="18"/>
                              </w:rPr>
                              <w:t>会出于无论何种原因、以无论何等份额来无偿地帮助他维持。似乎很明显，一个人除了这些，不可能有其他手段。他所用的，必定</w:t>
                            </w:r>
                            <w:r>
                              <w:rPr>
                                <w:rFonts w:ascii="宋体" w:eastAsia="宋体" w:hAnsi="宋体" w:cs="宋体"/>
                                <w:b/>
                                <w:color w:val="000000"/>
                                <w:sz w:val="18"/>
                              </w:rPr>
                              <w:t>是他自己的或来自别人的；如果来自别人，那就要么是无偿的，要么是有偿的。至于花费习惯，众所周知，一个人的欲望很大程度上由其习惯支配。许多情况下，除非先予满足，欲望</w:t>
                            </w:r>
                            <w:r>
                              <w:rPr>
                                <w:rFonts w:ascii="宋体" w:eastAsia="宋体" w:hAnsi="宋体" w:cs="宋体"/>
                                <w:b/>
                                <w:color w:val="000000"/>
                                <w:sz w:val="18"/>
                              </w:rPr>
                              <w:t>(</w:t>
                            </w:r>
                            <w:r>
                              <w:rPr>
                                <w:rFonts w:ascii="宋体" w:eastAsia="宋体" w:hAnsi="宋体" w:cs="宋体"/>
                                <w:b/>
                                <w:color w:val="000000"/>
                                <w:sz w:val="18"/>
                              </w:rPr>
                              <w:t>也因</w:t>
                            </w:r>
                          </w:p>
                        </w:txbxContent>
                      </wps:txbx>
                      <wps:bodyPr vert="horz" wrap="square" lIns="0" tIns="0" rIns="0" bIns="0" anchor="t">
                        <a:spAutoFit/>
                      </wps:bodyPr>
                    </wps:wsp>
                  </a:graphicData>
                </a:graphic>
              </wp:anchor>
            </w:drawing>
          </mc:Choice>
          <mc:Fallback>
            <w:pict>
              <v:shape type="#_x0000_t202" filled="f" stroked="f" style="margin-left:0pt;margin-top:0pt;width:285pt;height:25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7" w:lineRule="atLeast"/>
                        <w:ind w:left="0" w:right="0" w:firstLine="400"/>
                        <w:jc w:val="both"/>
                        <w:textAlignment w:val="auto"/>
                        <w:rPr>
                          <w:sz w:val="18"/>
                        </w:rPr>
                      </w:pPr>
                      <w:r>
                        <w:rPr>
                          <w:rFonts w:ascii="宋体" w:hAnsi="宋体" w:cs="宋体" w:eastAsia="宋体"/>
                          <w:sz w:val="18"/>
                          <w:color w:val="000000"/>
                          <w:b w:val="on"/>
                          <w:i w:val="off"/>
                        </w:rPr>
                        <w:t>25.(20)我用财务状况这一名目，是要展示一个人的手段与其</w:t>
                      </w:r>
                      <w:r>
                        <w:rPr>
                          <w:rFonts w:ascii="宋体" w:hAnsi="宋体" w:cs="宋体" w:eastAsia="宋体"/>
                          <w:sz w:val="18"/>
                          <w:color w:val="000000"/>
                          <w:b w:val="on"/>
                          <w:i w:val="off"/>
                        </w:rPr>
                        <w:t>需求的比例关系，即其每一种手段的总和与其每一种需求的总和</w:t>
                      </w:r>
                      <w:r>
                        <w:rPr>
                          <w:rFonts w:ascii="宋体" w:hAnsi="宋体" w:cs="宋体" w:eastAsia="宋体"/>
                          <w:sz w:val="18"/>
                          <w:color w:val="000000"/>
                          <w:b w:val="on"/>
                          <w:i w:val="off"/>
                        </w:rPr>
                        <w:t>的比例关系。一个人的手段取决于三种状况：其财产、劳动收益和</w:t>
                      </w:r>
                      <w:r>
                        <w:rPr>
                          <w:rFonts w:ascii="宋体" w:hAnsi="宋体" w:cs="宋体" w:eastAsia="宋体"/>
                          <w:sz w:val="18"/>
                          <w:color w:val="000000"/>
                          <w:b w:val="on"/>
                          <w:i w:val="off"/>
                        </w:rPr>
                        <w:t>门路。他的需求则似乎取决于四种状况：其花费习惯、负担、即时的</w:t>
                      </w:r>
                      <w:r>
                        <w:rPr>
                          <w:rFonts w:ascii="宋体" w:hAnsi="宋体" w:cs="宋体" w:eastAsia="宋体"/>
                          <w:sz w:val="18"/>
                          <w:color w:val="000000"/>
                          <w:b w:val="on"/>
                          <w:i w:val="off"/>
                        </w:rPr>
                        <w:t>偶然需求和期望大小。一个人的财产应理解为他存有的、不以其劳</w:t>
                      </w:r>
                      <w:r>
                        <w:rPr>
                          <w:rFonts w:ascii="宋体" w:hAnsi="宋体" w:cs="宋体" w:eastAsia="宋体"/>
                          <w:sz w:val="18"/>
                          <w:color w:val="000000"/>
                          <w:b w:val="on"/>
                          <w:i w:val="off"/>
                        </w:rPr>
                        <w:t>动为转移的任何财物。他的劳动收益应理解为正在增长的收益。至</w:t>
                      </w:r>
                      <w:r>
                        <w:rPr>
                          <w:rFonts w:ascii="宋体" w:hAnsi="宋体" w:cs="宋体" w:eastAsia="宋体"/>
                          <w:sz w:val="18"/>
                          <w:color w:val="000000"/>
                          <w:b w:val="on"/>
                          <w:i w:val="off"/>
                        </w:rPr>
                        <w:t>于劳动，可以主要是体力的，也可以主要是脑力的，还可以是两者</w:t>
                      </w:r>
                      <w:r>
                        <w:rPr>
                          <w:rFonts w:ascii="宋体" w:hAnsi="宋体" w:cs="宋体" w:eastAsia="宋体"/>
                          <w:sz w:val="18"/>
                          <w:color w:val="000000"/>
                          <w:b w:val="on"/>
                          <w:i w:val="off"/>
                        </w:rPr>
                        <w:t>兼而不分的；也不管它是以什么方式、以什么为对象来进行，只要</w:t>
                      </w:r>
                      <w:r>
                        <w:rPr>
                          <w:rFonts w:ascii="宋体" w:hAnsi="宋体" w:cs="宋体" w:eastAsia="宋体"/>
                          <w:sz w:val="18"/>
                          <w:color w:val="000000"/>
                          <w:b w:val="on"/>
                          <w:i w:val="off"/>
                        </w:rPr>
                        <w:t>产生收益就行。一个人的门路，应理解为他以某种方式从任何人那</w:t>
                      </w:r>
                      <w:r>
                        <w:rPr>
                          <w:rFonts w:ascii="宋体" w:hAnsi="宋体" w:cs="宋体" w:eastAsia="宋体"/>
                          <w:sz w:val="18"/>
                          <w:color w:val="000000"/>
                          <w:b w:val="on"/>
                          <w:i w:val="off"/>
                        </w:rPr>
                        <w:t>里得到的金钱或任何别种援助，他有理由期望这些人(例如他的父</w:t>
                      </w:r>
                      <w:r>
                        <w:rPr>
                          <w:rFonts w:ascii="宋体" w:hAnsi="宋体" w:cs="宋体" w:eastAsia="宋体"/>
                          <w:sz w:val="18"/>
                          <w:color w:val="000000"/>
                          <w:b w:val="on"/>
                          <w:i w:val="off"/>
                        </w:rPr>
                        <w:t>母、恩主或亲戚)会出于无论何种原因、以无论何等份额来无偿地</w:t>
                      </w:r>
                      <w:r>
                        <w:rPr>
                          <w:rFonts w:ascii="宋体" w:hAnsi="宋体" w:cs="宋体" w:eastAsia="宋体"/>
                          <w:sz w:val="18"/>
                          <w:color w:val="000000"/>
                          <w:b w:val="on"/>
                          <w:i w:val="off"/>
                        </w:rPr>
                        <w:t>帮助他维持。似乎很明显，一个人除了这些，不可能有其他手段。他</w:t>
                      </w:r>
                      <w:r>
                        <w:rPr>
                          <w:rFonts w:ascii="宋体" w:hAnsi="宋体" w:cs="宋体" w:eastAsia="宋体"/>
                          <w:sz w:val="18"/>
                          <w:color w:val="000000"/>
                          <w:b w:val="on"/>
                          <w:i w:val="off"/>
                        </w:rPr>
                        <w:t>所用的，必定是他自己的或来自别人的；如果来自别人，那就要么</w:t>
                      </w:r>
                      <w:r>
                        <w:rPr>
                          <w:rFonts w:ascii="宋体" w:hAnsi="宋体" w:cs="宋体" w:eastAsia="宋体"/>
                          <w:sz w:val="18"/>
                          <w:color w:val="000000"/>
                          <w:b w:val="on"/>
                          <w:i w:val="off"/>
                        </w:rPr>
                        <w:t>是无偿的，要么是有偿的。至于花费习惯，众所周知，一个人的欲望</w:t>
                      </w:r>
                      <w:r>
                        <w:rPr>
                          <w:rFonts w:ascii="宋体" w:hAnsi="宋体" w:cs="宋体" w:eastAsia="宋体"/>
                          <w:sz w:val="18"/>
                          <w:color w:val="000000"/>
                          <w:b w:val="on"/>
                          <w:i w:val="off"/>
                        </w:rPr>
                        <w:t>很大程度上由其习惯支配。许多情况下，除非先予满足，欲望(也因</w:t>
                      </w:r>
                    </w:p>
                  </w:txbxContent>
                </v:textbox>
              </v:shape>
            </w:pict>
          </mc:Fallback>
        </mc:AlternateContent>
      </w:r>
      <w:r>
        <w:rPr>
          <w:noProof/>
        </w:rPr>
        <mc:AlternateContent>
          <mc:Choice Requires="wps">
            <w:drawing>
              <wp:anchor distT="0" distB="0" distL="0" distR="0" simplePos="0" relativeHeight="250827264" behindDoc="0" locked="0" layoutInCell="1" allowOverlap="1">
                <wp:simplePos x="0" y="0"/>
                <wp:positionH relativeFrom="column">
                  <wp:posOffset>3632200</wp:posOffset>
                </wp:positionH>
                <wp:positionV relativeFrom="paragraph">
                  <wp:posOffset>25400</wp:posOffset>
                </wp:positionV>
                <wp:extent cx="381000" cy="127000"/>
                <wp:effectExtent l="0" t="0" r="0" b="0"/>
                <wp:wrapTopAndBottom/>
                <wp:docPr id="436" name="文本框 436"/>
                <wp:cNvGraphicFramePr/>
                <a:graphic xmlns:a="http://schemas.openxmlformats.org/drawingml/2006/main">
                  <a:graphicData uri="http://schemas.microsoft.com/office/word/2010/wordprocessingShape">
                    <wps:wsp>
                      <wps:cNvSpPr txBox="1"/>
                      <wps:spPr>
                        <a:xfrm>
                          <a:off x="0" y="0"/>
                          <a:ext cx="3810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 xml:space="preserve">20. </w:t>
                            </w:r>
                            <w:r>
                              <w:rPr>
                                <w:rFonts w:ascii="宋体" w:eastAsia="宋体" w:hAnsi="宋体" w:cs="宋体"/>
                                <w:b/>
                                <w:color w:val="000000"/>
                                <w:sz w:val="12"/>
                              </w:rPr>
                              <w:t>财务</w:t>
                            </w:r>
                          </w:p>
                        </w:txbxContent>
                      </wps:txbx>
                      <wps:bodyPr vert="horz" wrap="square" lIns="0" tIns="0" rIns="0" bIns="0" anchor="t">
                        <a:spAutoFit/>
                      </wps:bodyPr>
                    </wps:wsp>
                  </a:graphicData>
                </a:graphic>
              </wp:anchor>
            </w:drawing>
          </mc:Choice>
          <mc:Fallback>
            <w:pict>
              <v:shape type="#_x0000_t202" filled="f" stroked="f" style="margin-left:286pt;margin-top:2pt;width:3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20. 财务</w:t>
                      </w:r>
                    </w:p>
                  </w:txbxContent>
                </v:textbox>
              </v:shape>
            </w:pict>
          </mc:Fallback>
        </mc:AlternateContent>
      </w:r>
      <w:r>
        <w:rPr>
          <w:noProof/>
        </w:rPr>
        <mc:AlternateContent>
          <mc:Choice Requires="wps">
            <w:drawing>
              <wp:anchor distT="0" distB="0" distL="0" distR="0" simplePos="0" relativeHeight="250828288" behindDoc="0" locked="0" layoutInCell="1" allowOverlap="1">
                <wp:simplePos x="0" y="0"/>
                <wp:positionH relativeFrom="column">
                  <wp:posOffset>3632200</wp:posOffset>
                </wp:positionH>
                <wp:positionV relativeFrom="paragraph">
                  <wp:posOffset>165100</wp:posOffset>
                </wp:positionV>
                <wp:extent cx="215900" cy="127000"/>
                <wp:effectExtent l="0" t="0" r="0" b="0"/>
                <wp:wrapTopAndBottom/>
                <wp:docPr id="437" name="文本框 437"/>
                <wp:cNvGraphicFramePr/>
                <a:graphic xmlns:a="http://schemas.openxmlformats.org/drawingml/2006/main">
                  <a:graphicData uri="http://schemas.microsoft.com/office/word/2010/wordprocessingShape">
                    <wps:wsp>
                      <wps:cNvSpPr txBox="1"/>
                      <wps:spPr>
                        <a:xfrm>
                          <a:off x="0" y="0"/>
                          <a:ext cx="2159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状况</w:t>
                            </w:r>
                          </w:p>
                        </w:txbxContent>
                      </wps:txbx>
                      <wps:bodyPr vert="horz" wrap="square" lIns="0" tIns="0" rIns="0" bIns="0" anchor="t">
                        <a:spAutoFit/>
                      </wps:bodyPr>
                    </wps:wsp>
                  </a:graphicData>
                </a:graphic>
              </wp:anchor>
            </w:drawing>
          </mc:Choice>
          <mc:Fallback>
            <w:pict>
              <v:shape type="#_x0000_t202" filled="f" stroked="f" style="margin-left:286pt;margin-top:13pt;width:1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状况</w:t>
                      </w:r>
                    </w:p>
                  </w:txbxContent>
                </v:textbox>
              </v:shape>
            </w:pict>
          </mc:Fallback>
        </mc:AlternateContent>
      </w:r>
      <w:r>
        <w:rPr>
          <w:noProof/>
        </w:rPr>
        <mc:AlternateContent>
          <mc:Choice Requires="wps">
            <w:drawing>
              <wp:anchor distT="0" distB="0" distL="0" distR="0" simplePos="0" relativeHeight="250829312" behindDoc="0" locked="0" layoutInCell="1" allowOverlap="1">
                <wp:simplePos x="0" y="0"/>
                <wp:positionH relativeFrom="column">
                  <wp:posOffset>3632200</wp:posOffset>
                </wp:positionH>
                <wp:positionV relativeFrom="paragraph">
                  <wp:posOffset>304800</wp:posOffset>
                </wp:positionV>
                <wp:extent cx="114300" cy="114300"/>
                <wp:effectExtent l="0" t="0" r="0" b="0"/>
                <wp:wrapTopAndBottom/>
                <wp:docPr id="438" name="文本框 438"/>
                <wp:cNvGraphicFramePr/>
                <a:graphic xmlns:a="http://schemas.openxmlformats.org/drawingml/2006/main">
                  <a:graphicData uri="http://schemas.microsoft.com/office/word/2010/wordprocessingShape">
                    <wps:wsp>
                      <wps:cNvSpPr txBox="1"/>
                      <wps:spPr>
                        <a:xfrm>
                          <a:off x="0" y="0"/>
                          <a:ext cx="114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59</w:t>
                            </w:r>
                          </w:p>
                        </w:txbxContent>
                      </wps:txbx>
                      <wps:bodyPr vert="horz" wrap="square" lIns="0" tIns="0" rIns="0" bIns="0" anchor="t">
                        <a:spAutoFit/>
                      </wps:bodyPr>
                    </wps:wsp>
                  </a:graphicData>
                </a:graphic>
              </wp:anchor>
            </w:drawing>
          </mc:Choice>
          <mc:Fallback>
            <w:pict>
              <v:shape type="#_x0000_t202" filled="f" stroked="f" style="margin-left:286pt;margin-top:24pt;width: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59</w:t>
                      </w:r>
                    </w:p>
                  </w:txbxContent>
                </v:textbox>
              </v:shape>
            </w:pict>
          </mc:Fallback>
        </mc:AlternateContent>
      </w:r>
      <w:r>
        <w:br w:type="page"/>
      </w:r>
    </w:p>
    <w:p w:rsidR="00D55C98" w:rsidRDefault="00E14246">
      <w:pPr>
        <w:autoSpaceDE w:val="0"/>
        <w:autoSpaceDN w:val="0"/>
        <w:spacing w:before="180" w:line="160" w:lineRule="atLeast"/>
        <w:ind w:left="820"/>
        <w:rPr>
          <w:sz w:val="11"/>
        </w:rPr>
      </w:pPr>
      <w:r>
        <w:rPr>
          <w:rFonts w:ascii="宋体" w:eastAsia="宋体" w:hAnsi="宋体" w:cs="宋体"/>
          <w:color w:val="000000"/>
          <w:sz w:val="11"/>
          <w:u w:val="single"/>
        </w:rPr>
        <w:lastRenderedPageBreak/>
        <w:t xml:space="preserve">  108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E14246">
      <w:pPr>
        <w:autoSpaceDE w:val="0"/>
        <w:autoSpaceDN w:val="0"/>
        <w:spacing w:before="180" w:line="322" w:lineRule="atLeast"/>
        <w:ind w:left="560" w:firstLine="260"/>
        <w:rPr>
          <w:sz w:val="18"/>
        </w:rPr>
      </w:pPr>
      <w:r>
        <w:rPr>
          <w:rFonts w:ascii="宋体" w:eastAsia="宋体" w:hAnsi="宋体" w:cs="宋体"/>
          <w:color w:val="000000"/>
          <w:sz w:val="18"/>
        </w:rPr>
        <w:t>此与之相连的匮乏之苦</w:t>
      </w:r>
      <w:r>
        <w:rPr>
          <w:rFonts w:ascii="宋体" w:eastAsia="宋体" w:hAnsi="宋体" w:cs="宋体"/>
          <w:color w:val="000000"/>
          <w:sz w:val="18"/>
        </w:rPr>
        <w:t>⑥)</w:t>
      </w:r>
      <w:r>
        <w:rPr>
          <w:rFonts w:ascii="宋体" w:eastAsia="宋体" w:hAnsi="宋体" w:cs="宋体"/>
          <w:color w:val="000000"/>
          <w:sz w:val="18"/>
        </w:rPr>
        <w:t>甚至根本不会消减。一个人的负担，应理解为他有理由认为自己必须花费的、用以支持别人的开支，这些</w:t>
      </w:r>
      <w:r>
        <w:rPr>
          <w:rFonts w:ascii="宋体" w:eastAsia="宋体" w:hAnsi="宋体" w:cs="宋体"/>
          <w:color w:val="000000"/>
          <w:sz w:val="18"/>
        </w:rPr>
        <w:t>人</w:t>
      </w:r>
      <w:r>
        <w:rPr>
          <w:rFonts w:ascii="宋体" w:eastAsia="宋体" w:hAnsi="宋体" w:cs="宋体"/>
          <w:color w:val="000000"/>
          <w:sz w:val="18"/>
        </w:rPr>
        <w:t>(</w:t>
      </w:r>
      <w:r>
        <w:rPr>
          <w:rFonts w:ascii="宋体" w:eastAsia="宋体" w:hAnsi="宋体" w:cs="宋体"/>
          <w:color w:val="000000"/>
          <w:sz w:val="18"/>
        </w:rPr>
        <w:t>例如孩童、穷亲戚、年老体弱的家仆以及任何别的依附者</w:t>
      </w:r>
      <w:r>
        <w:rPr>
          <w:rFonts w:ascii="宋体" w:eastAsia="宋体" w:hAnsi="宋体" w:cs="宋体"/>
          <w:color w:val="000000"/>
          <w:sz w:val="18"/>
        </w:rPr>
        <w:t>)</w:t>
      </w:r>
      <w:r>
        <w:rPr>
          <w:rFonts w:ascii="宋体" w:eastAsia="宋体" w:hAnsi="宋体" w:cs="宋体"/>
          <w:color w:val="000000"/>
          <w:sz w:val="18"/>
        </w:rPr>
        <w:t>依据法律或习俗，有权利指望他提供援助。至于即时的偶然需求，显然有这样的时候：对一个人来说，一笔既定的金额会比同样的金额在另一个时候有大得不可估量的意义，例如他在紧急情况下需要特别的医疗帮助，或需要有钱打一场决定自己命运的官司，或已在遥远的异国他乡谋到现成的生计，需要有钱支付旅费。在诸如此类情况下，金钱方面的任何一点好运或厄运，其影响可能和在任何别种情况下大不一样。关于期望大小，可说的是当一个人期望获取或保持另一个人不期望的东西时，不拥有此物这一点对前者</w:t>
      </w:r>
      <w:r>
        <w:rPr>
          <w:rFonts w:ascii="宋体" w:eastAsia="宋体" w:hAnsi="宋体" w:cs="宋体"/>
          <w:color w:val="000000"/>
          <w:sz w:val="18"/>
        </w:rPr>
        <w:t>的影响显</w:t>
      </w:r>
      <w:r>
        <w:rPr>
          <w:rFonts w:ascii="宋体" w:eastAsia="宋体" w:hAnsi="宋体" w:cs="宋体"/>
          <w:color w:val="000000"/>
          <w:sz w:val="18"/>
        </w:rPr>
        <w:t xml:space="preserve">60 </w:t>
      </w:r>
      <w:r>
        <w:rPr>
          <w:rFonts w:ascii="宋体" w:eastAsia="宋体" w:hAnsi="宋体" w:cs="宋体"/>
          <w:color w:val="000000"/>
          <w:sz w:val="18"/>
        </w:rPr>
        <w:t>然大不同于它对后者的影响；的确，后者通常根本不会受其影响。</w:t>
      </w:r>
    </w:p>
    <w:p w:rsidR="00D55C98" w:rsidRDefault="00E14246">
      <w:pPr>
        <w:autoSpaceDE w:val="0"/>
        <w:autoSpaceDN w:val="0"/>
        <w:spacing w:before="20" w:line="332" w:lineRule="atLeast"/>
        <w:ind w:left="20"/>
        <w:rPr>
          <w:sz w:val="24"/>
        </w:rPr>
      </w:pPr>
      <w:r>
        <w:rPr>
          <w:rFonts w:ascii="宋体" w:eastAsia="宋体" w:hAnsi="宋体" w:cs="宋体"/>
          <w:color w:val="000000"/>
          <w:sz w:val="18"/>
        </w:rPr>
        <w:t>21.</w:t>
      </w:r>
      <w:r>
        <w:rPr>
          <w:rFonts w:ascii="宋体" w:eastAsia="宋体" w:hAnsi="宋体" w:cs="宋体"/>
          <w:color w:val="000000"/>
          <w:sz w:val="18"/>
        </w:rPr>
        <w:t>同情性</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26.(21)</w:t>
      </w:r>
      <w:r>
        <w:rPr>
          <w:rFonts w:ascii="宋体" w:eastAsia="宋体" w:hAnsi="宋体" w:cs="宋体"/>
          <w:color w:val="000000"/>
          <w:sz w:val="18"/>
        </w:rPr>
        <w:t>在同情性联系名下，我要显示这样一些人的特性和品联系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貌：他们的福利是某人非常关心的，以至他为其乐而乐，为其苦而苦，例如他的妻儿、父母、近亲和挚友。这一类人显然大都包括两种影响到他的财务状况的人，一种是他可能期望由其财力得到资助的人，另一种是对他有需求、使他因此承受负担的人。但很明显，除了这些，还大可包括别种同他没有此类金钱联系的人，而且即使就这些人而言，显然金钱依附和感情交融仍是两种完全可以区分</w:t>
      </w:r>
      <w:r>
        <w:rPr>
          <w:rFonts w:ascii="宋体" w:eastAsia="宋体" w:hAnsi="宋体" w:cs="宋体"/>
          <w:color w:val="000000"/>
          <w:sz w:val="18"/>
        </w:rPr>
        <w:t>开来的状况。因此，这里谈论的联系，同它们可能对一个人的财务状况的影响无关，而是影响到动因的效能，不管是什么动因。它们趋于加强一个人总的情感，即一方面加强所有快乐原因产生的快乐，</w:t>
      </w:r>
    </w:p>
    <w:p w:rsidR="00D55C98" w:rsidRDefault="00D55C98">
      <w:pPr>
        <w:spacing w:line="226" w:lineRule="exact"/>
      </w:pPr>
    </w:p>
    <w:p w:rsidR="00D55C98" w:rsidRDefault="00E14246">
      <w:pPr>
        <w:spacing w:line="14" w:lineRule="exact"/>
      </w:pPr>
      <w:r>
        <w:rPr>
          <w:noProof/>
        </w:rPr>
        <mc:AlternateContent>
          <mc:Choice Requires="wps">
            <w:drawing>
              <wp:anchor distT="0" distB="0" distL="0" distR="0" simplePos="0" relativeHeight="250830336" behindDoc="0" locked="0" layoutInCell="1" allowOverlap="1">
                <wp:simplePos x="0" y="0"/>
                <wp:positionH relativeFrom="column">
                  <wp:posOffset>520700</wp:posOffset>
                </wp:positionH>
                <wp:positionV relativeFrom="paragraph">
                  <wp:posOffset>0</wp:posOffset>
                </wp:positionV>
                <wp:extent cx="1244600" cy="88900"/>
                <wp:effectExtent l="0" t="0" r="0" b="0"/>
                <wp:wrapTopAndBottom/>
                <wp:docPr id="439" name="文本框 439"/>
                <wp:cNvGraphicFramePr/>
                <a:graphic xmlns:a="http://schemas.openxmlformats.org/drawingml/2006/main">
                  <a:graphicData uri="http://schemas.microsoft.com/office/word/2010/wordprocessingShape">
                    <wps:wsp>
                      <wps:cNvSpPr txBox="1"/>
                      <wps:spPr>
                        <a:xfrm>
                          <a:off x="0" y="0"/>
                          <a:ext cx="12446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41pt;margin-top:0pt;width:98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31360" behindDoc="0" locked="0" layoutInCell="1" allowOverlap="1">
                <wp:simplePos x="0" y="0"/>
                <wp:positionH relativeFrom="column">
                  <wp:posOffset>520700</wp:posOffset>
                </wp:positionH>
                <wp:positionV relativeFrom="paragraph">
                  <wp:posOffset>0</wp:posOffset>
                </wp:positionV>
                <wp:extent cx="228600" cy="114300"/>
                <wp:effectExtent l="0" t="0" r="0" b="0"/>
                <wp:wrapTopAndBottom/>
                <wp:docPr id="440" name="文本框 440"/>
                <wp:cNvGraphicFramePr/>
                <a:graphic xmlns:a="http://schemas.openxmlformats.org/drawingml/2006/main">
                  <a:graphicData uri="http://schemas.microsoft.com/office/word/2010/wordprocessingShape">
                    <wps:wsp>
                      <wps:cNvSpPr txBox="1"/>
                      <wps:spPr>
                        <a:xfrm>
                          <a:off x="0" y="0"/>
                          <a:ext cx="228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1pt;margin-top:0pt;width:1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0832384" behindDoc="0" locked="0" layoutInCell="1" allowOverlap="1">
                <wp:simplePos x="0" y="0"/>
                <wp:positionH relativeFrom="column">
                  <wp:posOffset>520700</wp:posOffset>
                </wp:positionH>
                <wp:positionV relativeFrom="paragraph">
                  <wp:posOffset>88900</wp:posOffset>
                </wp:positionV>
                <wp:extent cx="1244600" cy="38100"/>
                <wp:effectExtent l="0" t="0" r="0" b="0"/>
                <wp:wrapTopAndBottom/>
                <wp:docPr id="441" name="文本框 441"/>
                <wp:cNvGraphicFramePr/>
                <a:graphic xmlns:a="http://schemas.openxmlformats.org/drawingml/2006/main">
                  <a:graphicData uri="http://schemas.microsoft.com/office/word/2010/wordprocessingShape">
                    <wps:wsp>
                      <wps:cNvSpPr txBox="1"/>
                      <wps:spPr>
                        <a:xfrm>
                          <a:off x="0" y="0"/>
                          <a:ext cx="1244600" cy="38100"/>
                        </a:xfrm>
                        <a:prstGeom prst="rect">
                          <a:avLst/>
                        </a:prstGeom>
                        <a:noFill/>
                        <a:ln w="6350">
                          <a:noFill/>
                        </a:ln>
                      </wps:spPr>
                      <wps:txbx>
                        <w:txbxContent>
                          <w:p w:rsidR="00D55C98" w:rsidRDefault="00E14246">
                            <w:pPr>
                              <w:spacing w:line="60" w:lineRule="exact"/>
                              <w:rPr>
                                <w:sz w:val="24"/>
                              </w:rPr>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1pt;margin-top:7pt;width:98pt;height: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line="60" w:lineRule="exact"/>
                        <w:ind w:left="0" w:right="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p>
    <w:p w:rsidR="00D55C98" w:rsidRDefault="00E14246">
      <w:pPr>
        <w:autoSpaceDE w:val="0"/>
        <w:autoSpaceDN w:val="0"/>
        <w:spacing w:before="60" w:line="180" w:lineRule="atLeast"/>
        <w:ind w:left="1080"/>
        <w:rPr>
          <w:sz w:val="11"/>
        </w:rPr>
      </w:pPr>
      <w:r>
        <w:rPr>
          <w:rFonts w:ascii="宋体" w:eastAsia="宋体" w:hAnsi="宋体" w:cs="宋体"/>
          <w:color w:val="000000"/>
          <w:sz w:val="11"/>
        </w:rPr>
        <w:t xml:space="preserve">® </w:t>
      </w:r>
      <w:r>
        <w:rPr>
          <w:rFonts w:ascii="宋体" w:eastAsia="宋体" w:hAnsi="宋体" w:cs="宋体"/>
          <w:color w:val="000000"/>
          <w:sz w:val="11"/>
        </w:rPr>
        <w:t>见第五章</w:t>
      </w:r>
      <w:r>
        <w:rPr>
          <w:rFonts w:ascii="宋体" w:eastAsia="宋体" w:hAnsi="宋体" w:cs="宋体"/>
          <w:color w:val="000000"/>
          <w:sz w:val="11"/>
        </w:rPr>
        <w:t>(</w:t>
      </w:r>
      <w:r>
        <w:rPr>
          <w:rFonts w:ascii="宋体" w:eastAsia="宋体" w:hAnsi="宋体" w:cs="宋体"/>
          <w:color w:val="000000"/>
          <w:sz w:val="11"/>
        </w:rPr>
        <w:t>快乐和痛苦的类型</w:t>
      </w:r>
      <w:r>
        <w:rPr>
          <w:rFonts w:ascii="宋体" w:eastAsia="宋体" w:hAnsi="宋体" w:cs="宋体"/>
          <w:color w:val="000000"/>
          <w:sz w:val="11"/>
        </w:rPr>
        <w:t>)</w:t>
      </w:r>
      <w:r>
        <w:rPr>
          <w:rFonts w:ascii="宋体" w:eastAsia="宋体" w:hAnsi="宋体" w:cs="宋体"/>
          <w:color w:val="000000"/>
          <w:sz w:val="11"/>
        </w:rPr>
        <w:t>。</w:t>
      </w:r>
      <w:r>
        <w:br w:type="page"/>
      </w:r>
    </w:p>
    <w:p w:rsidR="00D55C98" w:rsidRDefault="00E14246">
      <w:pPr>
        <w:autoSpaceDE w:val="0"/>
        <w:autoSpaceDN w:val="0"/>
        <w:spacing w:before="200" w:line="200" w:lineRule="atLeast"/>
        <w:ind w:left="60"/>
        <w:rPr>
          <w:sz w:val="12"/>
        </w:rPr>
      </w:pPr>
      <w:r>
        <w:rPr>
          <w:rFonts w:ascii="宋体" w:eastAsia="宋体" w:hAnsi="宋体" w:cs="宋体"/>
          <w:color w:val="000000"/>
          <w:sz w:val="12"/>
          <w:u w:val="single"/>
        </w:rPr>
        <w:lastRenderedPageBreak/>
        <w:t xml:space="preserve">                       </w:t>
      </w:r>
      <w:r>
        <w:rPr>
          <w:rFonts w:ascii="宋体" w:eastAsia="宋体" w:hAnsi="宋体" w:cs="宋体"/>
          <w:color w:val="000000"/>
          <w:sz w:val="12"/>
          <w:u w:val="single"/>
        </w:rPr>
        <w:t>第六章</w:t>
      </w:r>
      <w:r>
        <w:rPr>
          <w:rFonts w:ascii="宋体" w:eastAsia="宋体" w:hAnsi="宋体" w:cs="宋体"/>
          <w:color w:val="000000"/>
          <w:sz w:val="12"/>
          <w:u w:val="single"/>
        </w:rPr>
        <w:t xml:space="preserve"> </w:t>
      </w:r>
      <w:r>
        <w:rPr>
          <w:rFonts w:ascii="宋体" w:eastAsia="宋体" w:hAnsi="宋体" w:cs="宋体"/>
          <w:color w:val="000000"/>
          <w:sz w:val="12"/>
          <w:u w:val="single"/>
        </w:rPr>
        <w:t>影响敏感性的状况</w:t>
      </w:r>
      <w:r>
        <w:rPr>
          <w:rFonts w:ascii="宋体" w:eastAsia="宋体" w:hAnsi="宋体" w:cs="宋体"/>
          <w:color w:val="000000"/>
          <w:sz w:val="12"/>
          <w:u w:val="single"/>
        </w:rPr>
        <w:t xml:space="preserve">                  109 </w:t>
      </w:r>
    </w:p>
    <w:p w:rsidR="00D55C98" w:rsidRDefault="00E14246">
      <w:pPr>
        <w:autoSpaceDE w:val="0"/>
        <w:autoSpaceDN w:val="0"/>
        <w:spacing w:before="160" w:line="320" w:lineRule="atLeast"/>
        <w:ind w:left="60" w:right="720"/>
        <w:rPr>
          <w:sz w:val="18"/>
        </w:rPr>
      </w:pPr>
      <w:r>
        <w:rPr>
          <w:rFonts w:ascii="宋体" w:eastAsia="宋体" w:hAnsi="宋体" w:cs="宋体"/>
          <w:color w:val="000000"/>
          <w:sz w:val="18"/>
        </w:rPr>
        <w:t>另一方面加强所有痛苦原因产生的痛苦。当一个人碰到任何令人愉快的事情时，他自然首先想到此事会立刻给他自己带来的快乐，</w:t>
      </w:r>
      <w:r>
        <w:rPr>
          <w:rFonts w:ascii="宋体" w:eastAsia="宋体" w:hAnsi="宋体" w:cs="宋体"/>
          <w:color w:val="000000"/>
          <w:sz w:val="18"/>
        </w:rPr>
        <w:t>但随即</w:t>
      </w:r>
      <w:r>
        <w:rPr>
          <w:rFonts w:ascii="宋体" w:eastAsia="宋体" w:hAnsi="宋体" w:cs="宋体"/>
          <w:color w:val="000000"/>
          <w:sz w:val="18"/>
        </w:rPr>
        <w:t>(</w:t>
      </w:r>
      <w:r>
        <w:rPr>
          <w:rFonts w:ascii="宋体" w:eastAsia="宋体" w:hAnsi="宋体" w:cs="宋体"/>
          <w:color w:val="000000"/>
          <w:sz w:val="18"/>
        </w:rPr>
        <w:t>除了在几种这里不值得探究的情况下</w:t>
      </w:r>
      <w:r>
        <w:rPr>
          <w:rFonts w:ascii="宋体" w:eastAsia="宋体" w:hAnsi="宋体" w:cs="宋体"/>
          <w:color w:val="000000"/>
          <w:sz w:val="18"/>
        </w:rPr>
        <w:t>)</w:t>
      </w:r>
      <w:r>
        <w:rPr>
          <w:rFonts w:ascii="宋体" w:eastAsia="宋体" w:hAnsi="宋体" w:cs="宋体"/>
          <w:color w:val="000000"/>
          <w:sz w:val="18"/>
        </w:rPr>
        <w:t>他开始考虑他的朋友得知此事时将感到的快乐，这次要的快乐通常并非那首要快乐的普通添加物。先来的是自顾自的快乐，然后同情之乐的想像油然而生，那是你设想自己的快乐会在朋友的心中引起的，而这一想像又会在你的心中引起新的、基于他的快乐而来的同情之乐。第一项快乐出自你本人心中，有如出自一个辐射点，照亮了你的朋友的心怀，然后又从那里反射出来，以增大了的欢悦回到它的最初出发点。关于痛苦，情势亦然。</w:t>
      </w:r>
      <w:r>
        <w:rPr>
          <w:rFonts w:ascii="宋体" w:eastAsia="宋体" w:hAnsi="宋体" w:cs="宋体"/>
          <w:color w:val="000000"/>
          <w:sz w:val="18"/>
        </w:rPr>
        <w:t>①</w:t>
      </w:r>
    </w:p>
    <w:p w:rsidR="00D55C98" w:rsidRDefault="00E14246">
      <w:pPr>
        <w:autoSpaceDE w:val="0"/>
        <w:autoSpaceDN w:val="0"/>
        <w:spacing w:before="20" w:line="320" w:lineRule="atLeast"/>
        <w:ind w:right="600" w:firstLine="380"/>
        <w:rPr>
          <w:sz w:val="18"/>
        </w:rPr>
      </w:pPr>
      <w:r>
        <w:rPr>
          <w:rFonts w:ascii="宋体" w:eastAsia="宋体" w:hAnsi="宋体" w:cs="宋体"/>
          <w:color w:val="000000"/>
          <w:sz w:val="18"/>
        </w:rPr>
        <w:t>这一作用不完全依靠感情。在近亲中间，虽然可能并无情谊，</w:t>
      </w:r>
      <w:r>
        <w:rPr>
          <w:rFonts w:ascii="宋体" w:eastAsia="宋体" w:hAnsi="宋体" w:cs="宋体"/>
          <w:color w:val="000000"/>
          <w:sz w:val="18"/>
        </w:rPr>
        <w:t>61</w:t>
      </w:r>
      <w:r>
        <w:rPr>
          <w:rFonts w:ascii="宋体" w:eastAsia="宋体" w:hAnsi="宋体" w:cs="宋体"/>
          <w:color w:val="000000"/>
          <w:sz w:val="18"/>
        </w:rPr>
        <w:t>但来源于道德约束力的快乐</w:t>
      </w:r>
      <w:r>
        <w:rPr>
          <w:rFonts w:ascii="宋体" w:eastAsia="宋体" w:hAnsi="宋体" w:cs="宋体"/>
          <w:color w:val="000000"/>
          <w:sz w:val="18"/>
        </w:rPr>
        <w:t>和痛苦会由于一类特殊的同情而迅速蔓延开来。也就是说，任何荣辱都不可能降临到一个人头上而不扩散到家族内部的一定范围。父荣子亦荣，父耻子亦耻。这种独特的、看来不合情理的状况究竟出于什么原因</w:t>
      </w:r>
      <w:r>
        <w:rPr>
          <w:rFonts w:ascii="宋体" w:eastAsia="宋体" w:hAnsi="宋体" w:cs="宋体"/>
          <w:color w:val="000000"/>
          <w:sz w:val="18"/>
        </w:rPr>
        <w:t>(</w:t>
      </w:r>
      <w:r>
        <w:rPr>
          <w:rFonts w:ascii="宋体" w:eastAsia="宋体" w:hAnsi="宋体" w:cs="宋体"/>
          <w:color w:val="000000"/>
          <w:sz w:val="18"/>
        </w:rPr>
        <w:t>亦即它同人类其余心理现象究竟有什么类似之处</w:t>
      </w:r>
      <w:r>
        <w:rPr>
          <w:rFonts w:ascii="宋体" w:eastAsia="宋体" w:hAnsi="宋体" w:cs="宋体"/>
          <w:color w:val="000000"/>
          <w:sz w:val="18"/>
        </w:rPr>
        <w:t>)</w:t>
      </w:r>
      <w:r>
        <w:rPr>
          <w:rFonts w:ascii="宋体" w:eastAsia="宋体" w:hAnsi="宋体" w:cs="宋体"/>
          <w:color w:val="000000"/>
          <w:sz w:val="18"/>
        </w:rPr>
        <w:t>，眼下无关宏旨，只要其作用无可争辩就足够了。</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833408" behindDoc="0" locked="0" layoutInCell="1" allowOverlap="1">
                <wp:simplePos x="0" y="0"/>
                <wp:positionH relativeFrom="column">
                  <wp:posOffset>0</wp:posOffset>
                </wp:positionH>
                <wp:positionV relativeFrom="paragraph">
                  <wp:posOffset>0</wp:posOffset>
                </wp:positionV>
                <wp:extent cx="4013200" cy="190500"/>
                <wp:effectExtent l="0" t="0" r="0" b="0"/>
                <wp:wrapTopAndBottom/>
                <wp:docPr id="442" name="文本框 442"/>
                <wp:cNvGraphicFramePr/>
                <a:graphic xmlns:a="http://schemas.openxmlformats.org/drawingml/2006/main">
                  <a:graphicData uri="http://schemas.microsoft.com/office/word/2010/wordprocessingShape">
                    <wps:wsp>
                      <wps:cNvSpPr txBox="1"/>
                      <wps:spPr>
                        <a:xfrm>
                          <a:off x="0" y="0"/>
                          <a:ext cx="4013200" cy="190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1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34432" behindDoc="0" locked="0" layoutInCell="1" allowOverlap="1">
                <wp:simplePos x="0" y="0"/>
                <wp:positionH relativeFrom="column">
                  <wp:posOffset>0</wp:posOffset>
                </wp:positionH>
                <wp:positionV relativeFrom="paragraph">
                  <wp:posOffset>0</wp:posOffset>
                </wp:positionV>
                <wp:extent cx="3517900" cy="838200"/>
                <wp:effectExtent l="0" t="0" r="0" b="0"/>
                <wp:wrapTopAndBottom/>
                <wp:docPr id="443" name="文本框 443"/>
                <wp:cNvGraphicFramePr/>
                <a:graphic xmlns:a="http://schemas.openxmlformats.org/drawingml/2006/main">
                  <a:graphicData uri="http://schemas.microsoft.com/office/word/2010/wordprocessingShape">
                    <wps:wsp>
                      <wps:cNvSpPr txBox="1"/>
                      <wps:spPr>
                        <a:xfrm>
                          <a:off x="0" y="0"/>
                          <a:ext cx="3517900" cy="8382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color w:val="000000"/>
                                <w:sz w:val="18"/>
                              </w:rPr>
                              <w:t>27.(22)</w:t>
                            </w:r>
                            <w:r>
                              <w:rPr>
                                <w:rFonts w:ascii="宋体" w:eastAsia="宋体" w:hAnsi="宋体" w:cs="宋体"/>
                                <w:color w:val="000000"/>
                                <w:sz w:val="18"/>
                              </w:rPr>
                              <w:t>关于厌恶性联系，并无任何非常特别的地方需要考察。人性中幸好没有像同情本原那种恒古的厌恶本原。并不存在经久不变的一类人，他们生来就天然是一个令人厌恶的对象，就如确有天然是相反情感的对象那样。不过，厌恶的来源太多</w:t>
                            </w:r>
                            <w:r>
                              <w:rPr>
                                <w:rFonts w:ascii="宋体" w:eastAsia="宋体" w:hAnsi="宋体" w:cs="宋体"/>
                                <w:color w:val="000000"/>
                                <w:sz w:val="18"/>
                              </w:rPr>
                              <w:t>，在人生旅</w:t>
                            </w:r>
                          </w:p>
                        </w:txbxContent>
                      </wps:txbx>
                      <wps:bodyPr vert="horz" wrap="square" lIns="0" tIns="0" rIns="0" bIns="0" anchor="t">
                        <a:spAutoFit/>
                      </wps:bodyPr>
                    </wps:wsp>
                  </a:graphicData>
                </a:graphic>
              </wp:anchor>
            </w:drawing>
          </mc:Choice>
          <mc:Fallback>
            <w:pict>
              <v:shape type="#_x0000_t202" filled="f" stroked="f" style="margin-left:0pt;margin-top:0pt;width:277pt;height: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ff"/>
                          <w:i w:val="off"/>
                        </w:rPr>
                        <w:t>27.(22)关于厌恶性联系，并无任何非常特别的地方需要考</w:t>
                      </w:r>
                      <w:r>
                        <w:rPr>
                          <w:rFonts w:ascii="宋体" w:hAnsi="宋体" w:cs="宋体" w:eastAsia="宋体"/>
                          <w:sz w:val="18"/>
                          <w:color w:val="000000"/>
                          <w:b w:val="off"/>
                          <w:i w:val="off"/>
                        </w:rPr>
                        <w:t>察。人性中幸好没有像同情本原那种恒古的厌恶本原。并不存在经</w:t>
                      </w:r>
                      <w:r>
                        <w:rPr>
                          <w:rFonts w:ascii="宋体" w:hAnsi="宋体" w:cs="宋体" w:eastAsia="宋体"/>
                          <w:sz w:val="18"/>
                          <w:color w:val="000000"/>
                          <w:b w:val="off"/>
                          <w:i w:val="off"/>
                        </w:rPr>
                        <w:t>久不变的一类人，他们生来就天然是一个令人厌恶的对象，就如确</w:t>
                      </w:r>
                      <w:r>
                        <w:rPr>
                          <w:rFonts w:ascii="宋体" w:hAnsi="宋体" w:cs="宋体" w:eastAsia="宋体"/>
                          <w:sz w:val="18"/>
                          <w:color w:val="000000"/>
                          <w:b w:val="off"/>
                          <w:i w:val="off"/>
                        </w:rPr>
                        <w:t>有天然是相反情感的对象那样。不过，厌恶的来源太多，在人生旅</w:t>
                      </w:r>
                    </w:p>
                  </w:txbxContent>
                </v:textbox>
              </v:shape>
            </w:pict>
          </mc:Fallback>
        </mc:AlternateContent>
      </w:r>
      <w:r>
        <w:rPr>
          <w:noProof/>
        </w:rPr>
        <mc:AlternateContent>
          <mc:Choice Requires="wps">
            <w:drawing>
              <wp:anchor distT="0" distB="0" distL="0" distR="0" simplePos="0" relativeHeight="250835456" behindDoc="0" locked="0" layoutInCell="1" allowOverlap="1">
                <wp:simplePos x="0" y="0"/>
                <wp:positionH relativeFrom="column">
                  <wp:posOffset>3543300</wp:posOffset>
                </wp:positionH>
                <wp:positionV relativeFrom="paragraph">
                  <wp:posOffset>50800</wp:posOffset>
                </wp:positionV>
                <wp:extent cx="469900" cy="114300"/>
                <wp:effectExtent l="0" t="0" r="0" b="0"/>
                <wp:wrapTopAndBottom/>
                <wp:docPr id="444" name="文本框 444"/>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22.</w:t>
                            </w:r>
                            <w:r>
                              <w:rPr>
                                <w:rFonts w:ascii="宋体" w:eastAsia="宋体" w:hAnsi="宋体" w:cs="宋体"/>
                                <w:color w:val="000000"/>
                                <w:sz w:val="12"/>
                              </w:rPr>
                              <w:t>厌恶性</w:t>
                            </w:r>
                          </w:p>
                        </w:txbxContent>
                      </wps:txbx>
                      <wps:bodyPr vert="horz" wrap="square" lIns="0" tIns="0" rIns="0" bIns="0" anchor="t">
                        <a:spAutoFit/>
                      </wps:bodyPr>
                    </wps:wsp>
                  </a:graphicData>
                </a:graphic>
              </wp:anchor>
            </w:drawing>
          </mc:Choice>
          <mc:Fallback>
            <w:pict>
              <v:shape type="#_x0000_t202" filled="f" stroked="f" style="margin-left:279pt;margin-top:4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22.厌恶性</w:t>
                      </w:r>
                    </w:p>
                  </w:txbxContent>
                </v:textbox>
              </v:shape>
            </w:pict>
          </mc:Fallback>
        </mc:AlternateContent>
      </w:r>
      <w:r>
        <w:rPr>
          <w:noProof/>
        </w:rPr>
        <mc:AlternateContent>
          <mc:Choice Requires="wps">
            <w:drawing>
              <wp:anchor distT="0" distB="0" distL="0" distR="0" simplePos="0" relativeHeight="250836480" behindDoc="0" locked="0" layoutInCell="1" allowOverlap="1">
                <wp:simplePos x="0" y="0"/>
                <wp:positionH relativeFrom="column">
                  <wp:posOffset>3543300</wp:posOffset>
                </wp:positionH>
                <wp:positionV relativeFrom="paragraph">
                  <wp:posOffset>190500</wp:posOffset>
                </wp:positionV>
                <wp:extent cx="215900" cy="114300"/>
                <wp:effectExtent l="0" t="0" r="0" b="0"/>
                <wp:wrapTopAndBottom/>
                <wp:docPr id="445" name="文本框 445"/>
                <wp:cNvGraphicFramePr/>
                <a:graphic xmlns:a="http://schemas.openxmlformats.org/drawingml/2006/main">
                  <a:graphicData uri="http://schemas.microsoft.com/office/word/2010/wordprocessingShape">
                    <wps:wsp>
                      <wps:cNvSpPr txBox="1"/>
                      <wps:spPr>
                        <a:xfrm>
                          <a:off x="0" y="0"/>
                          <a:ext cx="2159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联系</w:t>
                            </w:r>
                          </w:p>
                        </w:txbxContent>
                      </wps:txbx>
                      <wps:bodyPr vert="horz" wrap="square" lIns="0" tIns="0" rIns="0" bIns="0" anchor="t">
                        <a:spAutoFit/>
                      </wps:bodyPr>
                    </wps:wsp>
                  </a:graphicData>
                </a:graphic>
              </wp:anchor>
            </w:drawing>
          </mc:Choice>
          <mc:Fallback>
            <w:pict>
              <v:shape type="#_x0000_t202" filled="f" stroked="f" style="margin-left:279pt;margin-top:15pt;width:1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联系</w:t>
                      </w:r>
                    </w:p>
                  </w:txbxContent>
                </v:textbox>
              </v:shape>
            </w:pict>
          </mc:Fallback>
        </mc:AlternateContent>
      </w:r>
    </w:p>
    <w:p w:rsidR="00D55C98" w:rsidRDefault="00E14246">
      <w:pPr>
        <w:autoSpaceDE w:val="0"/>
        <w:autoSpaceDN w:val="0"/>
        <w:spacing w:before="120" w:line="200" w:lineRule="atLeast"/>
        <w:ind w:left="60"/>
        <w:rPr>
          <w:sz w:val="24"/>
        </w:rPr>
      </w:pPr>
      <w:r>
        <w:rPr>
          <w:rFonts w:ascii="宋体" w:eastAsia="宋体" w:hAnsi="宋体" w:cs="宋体"/>
          <w:color w:val="000000"/>
          <w:sz w:val="12"/>
          <w:u w:val="single"/>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u w:val="single"/>
        </w:rPr>
        <w:t xml:space="preserve"> </w:t>
      </w:r>
    </w:p>
    <w:p w:rsidR="00D55C98" w:rsidRDefault="00E14246">
      <w:pPr>
        <w:autoSpaceDE w:val="0"/>
        <w:autoSpaceDN w:val="0"/>
        <w:spacing w:before="60" w:line="200" w:lineRule="atLeast"/>
        <w:ind w:left="120" w:right="680" w:firstLine="260"/>
        <w:rPr>
          <w:sz w:val="12"/>
        </w:rPr>
      </w:pPr>
      <w:r>
        <w:rPr>
          <w:rFonts w:ascii="宋体" w:eastAsia="宋体" w:hAnsi="宋体" w:cs="宋体"/>
          <w:color w:val="000000"/>
          <w:sz w:val="12"/>
        </w:rPr>
        <w:t xml:space="preserve">① </w:t>
      </w:r>
      <w:r>
        <w:rPr>
          <w:rFonts w:ascii="宋体" w:eastAsia="宋体" w:hAnsi="宋体" w:cs="宋体"/>
          <w:color w:val="000000"/>
          <w:sz w:val="12"/>
        </w:rPr>
        <w:t>立法者一般比较喜欢同已婚的而非单身的、有子女的而非无子女的人打交道，原因之一就在这里。显然，一个人的同情性联系越强越多，法律对他的影响也就越有力。妻儿是一个人抵押给世界的信物，以保证他循规蹈矩。</w:t>
      </w:r>
      <w:r>
        <w:br w:type="page"/>
      </w:r>
    </w:p>
    <w:p w:rsidR="00D55C98" w:rsidRDefault="00E14246">
      <w:pPr>
        <w:autoSpaceDE w:val="0"/>
        <w:autoSpaceDN w:val="0"/>
        <w:spacing w:before="200" w:line="180" w:lineRule="atLeast"/>
        <w:ind w:left="820"/>
        <w:rPr>
          <w:sz w:val="10"/>
        </w:rPr>
      </w:pPr>
      <w:r>
        <w:rPr>
          <w:rFonts w:ascii="宋体" w:eastAsia="宋体" w:hAnsi="宋体" w:cs="宋体"/>
          <w:color w:val="000000"/>
          <w:sz w:val="10"/>
          <w:u w:val="single"/>
        </w:rPr>
        <w:lastRenderedPageBreak/>
        <w:t xml:space="preserve">  110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p>
    <w:p w:rsidR="00D55C98" w:rsidRDefault="00E14246">
      <w:pPr>
        <w:autoSpaceDE w:val="0"/>
        <w:autoSpaceDN w:val="0"/>
        <w:spacing w:before="180" w:line="320" w:lineRule="atLeast"/>
        <w:ind w:left="800" w:firstLine="20"/>
        <w:rPr>
          <w:sz w:val="18"/>
        </w:rPr>
      </w:pPr>
      <w:r>
        <w:rPr>
          <w:rFonts w:ascii="宋体" w:eastAsia="宋体" w:hAnsi="宋体" w:cs="宋体"/>
          <w:color w:val="000000"/>
          <w:sz w:val="18"/>
        </w:rPr>
        <w:t>途的各个不同时候很容易冒出来，而只要冒出来，就可能对各种动</w:t>
      </w:r>
      <w:r>
        <w:rPr>
          <w:rFonts w:ascii="宋体" w:eastAsia="宋体" w:hAnsi="宋体" w:cs="宋体"/>
          <w:color w:val="000000"/>
          <w:sz w:val="18"/>
        </w:rPr>
        <w:t>因的效果产生很大影响。正如一项惩罚，由于例如把一个人同与之有同情性联系的人强行隔开而变得更令人痛苦，它还由于强迫他同与之有厌恶性联系的人朝夕相处而产生同样的效果。要注意的是，同情本身增多了厌恶的来源。同情你的朋友，即使得你同情他所同情的对象，也使得你厌恶他所厌恶的对象。以同样的方式，厌恶增多了同情的来源，尽管其增多的效率或许要小些。厌恶你的对手，容易使得你厌恶他所同情的对象，也容易使得你同情他所厌恶的对象。</w:t>
      </w:r>
    </w:p>
    <w:p w:rsidR="00D55C98" w:rsidRDefault="00E14246">
      <w:pPr>
        <w:autoSpaceDE w:val="0"/>
        <w:autoSpaceDN w:val="0"/>
        <w:spacing w:before="20" w:line="313" w:lineRule="atLeast"/>
        <w:rPr>
          <w:sz w:val="24"/>
        </w:rPr>
      </w:pPr>
      <w:r>
        <w:rPr>
          <w:rFonts w:ascii="宋体" w:eastAsia="宋体" w:hAnsi="宋体" w:cs="宋体"/>
          <w:color w:val="000000"/>
          <w:sz w:val="18"/>
        </w:rPr>
        <w:t>23.</w:t>
      </w:r>
      <w:r>
        <w:rPr>
          <w:rFonts w:ascii="宋体" w:eastAsia="宋体" w:hAnsi="宋体" w:cs="宋体"/>
          <w:color w:val="000000"/>
          <w:sz w:val="18"/>
        </w:rPr>
        <w:t>身体原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28.(23)</w:t>
      </w:r>
      <w:r>
        <w:rPr>
          <w:rFonts w:ascii="宋体" w:eastAsia="宋体" w:hAnsi="宋体" w:cs="宋体"/>
          <w:color w:val="000000"/>
          <w:sz w:val="18"/>
        </w:rPr>
        <w:t>至此讨论了在任何既定期间作用于任何既定场合时质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可能影</w:t>
      </w:r>
      <w:r>
        <w:rPr>
          <w:rFonts w:ascii="宋体" w:eastAsia="宋体" w:hAnsi="宋体" w:cs="宋体"/>
          <w:color w:val="000000"/>
          <w:sz w:val="18"/>
        </w:rPr>
        <w:t>响动因效果的种种状况。但除了这些伴发事态外，还有另一些同一个人有关的状况可能发生影响，它们是他生来就有的。首先，似乎举世公认在每一人体的天生特质或构造中，有某种与所有</w:t>
      </w:r>
      <w:r>
        <w:rPr>
          <w:rFonts w:ascii="宋体" w:eastAsia="宋体" w:hAnsi="宋体" w:cs="宋体"/>
          <w:color w:val="000000"/>
          <w:sz w:val="18"/>
        </w:rPr>
        <w:t xml:space="preserve">62 </w:t>
      </w:r>
      <w:r>
        <w:rPr>
          <w:rFonts w:ascii="宋体" w:eastAsia="宋体" w:hAnsi="宋体" w:cs="宋体"/>
          <w:color w:val="000000"/>
          <w:sz w:val="18"/>
        </w:rPr>
        <w:t>后天介入状况无关的东西，使他易受种种肉体苦乐原因的影响，其方式不同于另一个人会受同样原因影响的方式。因此，我们可以把一个人天生的身体特质、特征、构造或气质，添进影响其敏感性的状况项目表内。</w:t>
      </w:r>
    </w:p>
    <w:p w:rsidR="00D55C98" w:rsidRDefault="00E14246">
      <w:pPr>
        <w:autoSpaceDE w:val="0"/>
        <w:autoSpaceDN w:val="0"/>
        <w:spacing w:before="20" w:line="312" w:lineRule="atLeast"/>
        <w:rPr>
          <w:sz w:val="24"/>
        </w:rPr>
      </w:pPr>
      <w:r>
        <w:rPr>
          <w:rFonts w:ascii="宋体" w:eastAsia="宋体" w:hAnsi="宋体" w:cs="宋体"/>
          <w:color w:val="000000"/>
          <w:sz w:val="18"/>
        </w:rPr>
        <w:t>24.</w:t>
      </w:r>
      <w:r>
        <w:rPr>
          <w:rFonts w:ascii="宋体" w:eastAsia="宋体" w:hAnsi="宋体" w:cs="宋体"/>
          <w:color w:val="000000"/>
          <w:sz w:val="18"/>
        </w:rPr>
        <w:t>精神原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29.(24)</w:t>
      </w:r>
      <w:r>
        <w:rPr>
          <w:rFonts w:ascii="宋体" w:eastAsia="宋体" w:hAnsi="宋体" w:cs="宋体"/>
          <w:color w:val="000000"/>
          <w:sz w:val="18"/>
        </w:rPr>
        <w:t>其次，似乎一般公认，在每个人天生的精神特质或精质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神构造中，同样有某种与所有外在的和后天介入的状况无关、甚至与其身体原质无关的东西，使他容易以不同于别人的方式受到同一些动因的影响。因此，我们还可以把一个人天生的精神特质、特征、构造或气质，添进影响其敏感性的状况项目表内。</w:t>
      </w:r>
      <w:r>
        <w:rPr>
          <w:rFonts w:ascii="宋体" w:eastAsia="宋体" w:hAnsi="宋体" w:cs="宋体"/>
          <w:color w:val="000000"/>
          <w:sz w:val="18"/>
        </w:rPr>
        <w:t>⑬</w:t>
      </w:r>
    </w:p>
    <w:p w:rsidR="00D55C98" w:rsidRDefault="00E14246">
      <w:pPr>
        <w:spacing w:before="140" w:line="60" w:lineRule="exact"/>
        <w:ind w:left="820" w:right="3560"/>
        <w:rPr>
          <w:sz w:val="24"/>
        </w:rPr>
      </w:pPr>
      <w:r>
        <w:rPr>
          <w:rFonts w:ascii="宋体" w:eastAsia="宋体" w:hAnsi="宋体" w:cs="宋体"/>
          <w:sz w:val="24"/>
          <w:u w:val="single"/>
        </w:rPr>
        <w:t xml:space="preserve">                </w:t>
      </w:r>
    </w:p>
    <w:p w:rsidR="00D55C98" w:rsidRDefault="00E14246">
      <w:pPr>
        <w:autoSpaceDE w:val="0"/>
        <w:autoSpaceDN w:val="0"/>
        <w:spacing w:line="187" w:lineRule="atLeast"/>
        <w:rPr>
          <w:sz w:val="24"/>
        </w:rPr>
      </w:pPr>
      <w:r>
        <w:rPr>
          <w:rFonts w:ascii="宋体" w:eastAsia="宋体" w:hAnsi="宋体" w:cs="宋体"/>
          <w:color w:val="000000"/>
          <w:sz w:val="10"/>
        </w:rPr>
        <w:t>什么是个人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⑩ </w:t>
      </w:r>
      <w:r>
        <w:rPr>
          <w:rFonts w:ascii="宋体" w:eastAsia="宋体" w:hAnsi="宋体" w:cs="宋体"/>
          <w:color w:val="000000"/>
          <w:sz w:val="10"/>
        </w:rPr>
        <w:t>使得一个人在任何给定期间的身心素质与他人相区别的种种特有状况，已经特质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由玄学家和生理学家纳入个人特质</w:t>
      </w:r>
      <w:r>
        <w:rPr>
          <w:rFonts w:ascii="宋体" w:eastAsia="宋体" w:hAnsi="宋体" w:cs="宋体"/>
          <w:color w:val="000000"/>
          <w:sz w:val="10"/>
        </w:rPr>
        <w:t>(idosyncrasy)</w:t>
      </w:r>
      <w:r>
        <w:rPr>
          <w:rFonts w:ascii="宋体" w:eastAsia="宋体" w:hAnsi="宋体" w:cs="宋体"/>
          <w:color w:val="000000"/>
          <w:sz w:val="10"/>
        </w:rPr>
        <w:t>名下，它来源于两个希腊词</w:t>
      </w:r>
      <w:r>
        <w:rPr>
          <w:rFonts w:ascii="宋体" w:eastAsia="宋体" w:hAnsi="宋体" w:cs="宋体"/>
          <w:color w:val="000000"/>
          <w:sz w:val="10"/>
        </w:rPr>
        <w:t>————l</w:t>
      </w:r>
      <w:r>
        <w:rPr>
          <w:rFonts w:ascii="宋体" w:eastAsia="宋体" w:hAnsi="宋体" w:cs="宋体"/>
          <w:color w:val="000000"/>
          <w:sz w:val="10"/>
        </w:rPr>
        <w:t>ỗ</w:t>
      </w:r>
      <w:r>
        <w:rPr>
          <w:rFonts w:ascii="宋体" w:eastAsia="宋体" w:hAnsi="宋体" w:cs="宋体"/>
          <w:color w:val="000000"/>
          <w:sz w:val="10"/>
        </w:rPr>
        <w:t>los</w:t>
      </w:r>
      <w:r>
        <w:rPr>
          <w:rFonts w:ascii="宋体" w:eastAsia="宋体" w:hAnsi="宋体" w:cs="宋体"/>
          <w:sz w:val="10"/>
        </w:rPr>
        <w:t xml:space="preserve"> </w:t>
      </w:r>
      <w:r>
        <w:rPr>
          <w:rFonts w:ascii="宋体" w:eastAsia="宋体" w:hAnsi="宋体" w:cs="宋体"/>
          <w:color w:val="000000"/>
          <w:sz w:val="10"/>
        </w:rPr>
        <w:t>(</w:t>
      </w:r>
      <w:r>
        <w:rPr>
          <w:rFonts w:ascii="宋体" w:eastAsia="宋体" w:hAnsi="宋体" w:cs="宋体"/>
          <w:color w:val="000000"/>
          <w:sz w:val="10"/>
        </w:rPr>
        <w:t>特殊</w:t>
      </w:r>
      <w:r>
        <w:rPr>
          <w:rFonts w:ascii="宋体" w:eastAsia="宋体" w:hAnsi="宋体" w:cs="宋体"/>
          <w:color w:val="000000"/>
          <w:sz w:val="10"/>
        </w:rPr>
        <w:t>)</w:t>
      </w:r>
      <w:r>
        <w:rPr>
          <w:rFonts w:ascii="宋体" w:eastAsia="宋体" w:hAnsi="宋体" w:cs="宋体"/>
          <w:color w:val="000000"/>
          <w:sz w:val="10"/>
        </w:rPr>
        <w:t>和</w:t>
      </w:r>
      <w:r>
        <w:rPr>
          <w:rFonts w:ascii="宋体" w:eastAsia="宋体" w:hAnsi="宋体" w:cs="宋体"/>
          <w:color w:val="000000"/>
          <w:sz w:val="10"/>
        </w:rPr>
        <w:t>o</w:t>
      </w:r>
      <w:r>
        <w:rPr>
          <w:rFonts w:ascii="宋体" w:eastAsia="宋体" w:hAnsi="宋体" w:cs="宋体"/>
          <w:color w:val="000000"/>
          <w:sz w:val="10"/>
        </w:rPr>
        <w:t>ʊ</w:t>
      </w:r>
      <w:r>
        <w:rPr>
          <w:rFonts w:ascii="宋体" w:eastAsia="宋体" w:hAnsi="宋体" w:cs="宋体"/>
          <w:color w:val="000000"/>
          <w:sz w:val="10"/>
        </w:rPr>
        <w:t>vkp</w:t>
      </w:r>
      <w:r>
        <w:rPr>
          <w:rFonts w:ascii="宋体" w:eastAsia="宋体" w:hAnsi="宋体" w:cs="宋体"/>
          <w:color w:val="000000"/>
          <w:sz w:val="10"/>
        </w:rPr>
        <w:t>ɑʊls(</w:t>
      </w:r>
      <w:r>
        <w:rPr>
          <w:rFonts w:ascii="宋体" w:eastAsia="宋体" w:hAnsi="宋体" w:cs="宋体"/>
          <w:color w:val="000000"/>
          <w:sz w:val="10"/>
        </w:rPr>
        <w:t>构成</w:t>
      </w:r>
      <w:r>
        <w:rPr>
          <w:rFonts w:ascii="宋体" w:eastAsia="宋体" w:hAnsi="宋体" w:cs="宋体"/>
          <w:color w:val="000000"/>
          <w:sz w:val="10"/>
        </w:rPr>
        <w:t>)</w:t>
      </w:r>
      <w:r>
        <w:rPr>
          <w:rFonts w:ascii="宋体" w:eastAsia="宋体" w:hAnsi="宋体" w:cs="宋体"/>
          <w:color w:val="000000"/>
          <w:sz w:val="10"/>
        </w:rPr>
        <w:t>。</w:t>
      </w:r>
      <w:r>
        <w:br w:type="page"/>
      </w:r>
    </w:p>
    <w:p w:rsidR="00D55C98" w:rsidRDefault="00E14246">
      <w:pPr>
        <w:autoSpaceDE w:val="0"/>
        <w:autoSpaceDN w:val="0"/>
        <w:spacing w:before="160" w:line="180" w:lineRule="atLeast"/>
        <w:ind w:left="4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 xml:space="preserve">                     </w:t>
      </w:r>
      <w:r>
        <w:rPr>
          <w:rFonts w:ascii="宋体" w:eastAsia="宋体" w:hAnsi="宋体" w:cs="宋体"/>
          <w:color w:val="000000"/>
          <w:sz w:val="10"/>
          <w:u w:val="single"/>
        </w:rPr>
        <w:t>第六章</w:t>
      </w:r>
      <w:r>
        <w:rPr>
          <w:rFonts w:ascii="宋体" w:eastAsia="宋体" w:hAnsi="宋体" w:cs="宋体"/>
          <w:color w:val="000000"/>
          <w:sz w:val="10"/>
          <w:u w:val="single"/>
        </w:rPr>
        <w:t xml:space="preserve"> </w:t>
      </w:r>
      <w:r>
        <w:rPr>
          <w:rFonts w:ascii="宋体" w:eastAsia="宋体" w:hAnsi="宋体" w:cs="宋体"/>
          <w:color w:val="000000"/>
          <w:sz w:val="10"/>
          <w:u w:val="single"/>
        </w:rPr>
        <w:t>影响敏感性的状况</w:t>
      </w:r>
      <w:r>
        <w:rPr>
          <w:rFonts w:ascii="宋体" w:eastAsia="宋体" w:hAnsi="宋体" w:cs="宋体"/>
          <w:color w:val="000000"/>
          <w:sz w:val="10"/>
          <w:u w:val="single"/>
        </w:rPr>
        <w:t xml:space="preserve">                  111  </w:t>
      </w:r>
    </w:p>
    <w:p w:rsidR="00D55C98" w:rsidRDefault="00D55C98">
      <w:pPr>
        <w:spacing w:line="166" w:lineRule="exact"/>
      </w:pPr>
    </w:p>
    <w:p w:rsidR="00D55C98" w:rsidRDefault="00E14246">
      <w:pPr>
        <w:spacing w:line="14" w:lineRule="exact"/>
      </w:pPr>
      <w:r>
        <w:rPr>
          <w:noProof/>
        </w:rPr>
        <mc:AlternateContent>
          <mc:Choice Requires="wps">
            <w:drawing>
              <wp:anchor distT="0" distB="0" distL="0" distR="0" simplePos="0" relativeHeight="250837504" behindDoc="0" locked="0" layoutInCell="1" allowOverlap="1">
                <wp:simplePos x="0" y="0"/>
                <wp:positionH relativeFrom="column">
                  <wp:posOffset>12700</wp:posOffset>
                </wp:positionH>
                <wp:positionV relativeFrom="paragraph">
                  <wp:posOffset>0</wp:posOffset>
                </wp:positionV>
                <wp:extent cx="3962400" cy="38100"/>
                <wp:effectExtent l="0" t="0" r="0" b="0"/>
                <wp:wrapTopAndBottom/>
                <wp:docPr id="446" name="文本框 446"/>
                <wp:cNvGraphicFramePr/>
                <a:graphic xmlns:a="http://schemas.openxmlformats.org/drawingml/2006/main">
                  <a:graphicData uri="http://schemas.microsoft.com/office/word/2010/wordprocessingShape">
                    <wps:wsp>
                      <wps:cNvSpPr txBox="1"/>
                      <wps:spPr>
                        <a:xfrm>
                          <a:off x="0" y="0"/>
                          <a:ext cx="39624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38528" behindDoc="0" locked="0" layoutInCell="1" allowOverlap="1">
                <wp:simplePos x="0" y="0"/>
                <wp:positionH relativeFrom="column">
                  <wp:posOffset>12700</wp:posOffset>
                </wp:positionH>
                <wp:positionV relativeFrom="paragraph">
                  <wp:posOffset>0</wp:posOffset>
                </wp:positionV>
                <wp:extent cx="3441700" cy="1231900"/>
                <wp:effectExtent l="0" t="0" r="0" b="0"/>
                <wp:wrapTopAndBottom/>
                <wp:docPr id="447" name="文本框 447"/>
                <wp:cNvGraphicFramePr/>
                <a:graphic xmlns:a="http://schemas.openxmlformats.org/drawingml/2006/main">
                  <a:graphicData uri="http://schemas.microsoft.com/office/word/2010/wordprocessingShape">
                    <wps:wsp>
                      <wps:cNvSpPr txBox="1"/>
                      <wps:spPr>
                        <a:xfrm>
                          <a:off x="0" y="0"/>
                          <a:ext cx="3441700" cy="1231900"/>
                        </a:xfrm>
                        <a:prstGeom prst="rect">
                          <a:avLst/>
                        </a:prstGeom>
                        <a:noFill/>
                        <a:ln w="6350">
                          <a:noFill/>
                        </a:ln>
                      </wps:spPr>
                      <wps:txbx>
                        <w:txbxContent>
                          <w:p w:rsidR="00D55C98" w:rsidRDefault="00E14246">
                            <w:pPr>
                              <w:autoSpaceDE w:val="0"/>
                              <w:autoSpaceDN w:val="0"/>
                              <w:spacing w:line="320" w:lineRule="atLeast"/>
                              <w:ind w:firstLine="360"/>
                              <w:rPr>
                                <w:sz w:val="17"/>
                              </w:rPr>
                            </w:pPr>
                            <w:r>
                              <w:rPr>
                                <w:rFonts w:ascii="宋体" w:eastAsia="宋体" w:hAnsi="宋体" w:cs="宋体"/>
                                <w:color w:val="000000"/>
                                <w:sz w:val="17"/>
                              </w:rPr>
                              <w:t>30.</w:t>
                            </w:r>
                            <w:r>
                              <w:rPr>
                                <w:rFonts w:ascii="宋体" w:eastAsia="宋体" w:hAnsi="宋体" w:cs="宋体"/>
                                <w:color w:val="000000"/>
                                <w:sz w:val="17"/>
                              </w:rPr>
                              <w:t>看来始终相当明确，一个人对苦乐</w:t>
                            </w:r>
                            <w:r>
                              <w:rPr>
                                <w:rFonts w:ascii="宋体" w:eastAsia="宋体" w:hAnsi="宋体" w:cs="宋体"/>
                                <w:color w:val="000000"/>
                                <w:sz w:val="17"/>
                              </w:rPr>
                              <w:t>(</w:t>
                            </w:r>
                            <w:r>
                              <w:rPr>
                                <w:rFonts w:ascii="宋体" w:eastAsia="宋体" w:hAnsi="宋体" w:cs="宋体"/>
                                <w:color w:val="000000"/>
                                <w:sz w:val="17"/>
                              </w:rPr>
                              <w:t>即使是精神苦乐</w:t>
                            </w:r>
                            <w:r>
                              <w:rPr>
                                <w:rFonts w:ascii="宋体" w:eastAsia="宋体" w:hAnsi="宋体" w:cs="宋体"/>
                                <w:color w:val="000000"/>
                                <w:sz w:val="17"/>
                              </w:rPr>
                              <w:t>)</w:t>
                            </w:r>
                            <w:r>
                              <w:rPr>
                                <w:rFonts w:ascii="宋体" w:eastAsia="宋体" w:hAnsi="宋体" w:cs="宋体"/>
                                <w:color w:val="000000"/>
                                <w:sz w:val="17"/>
                              </w:rPr>
                              <w:t>原因的敏感性，可以在颇大程度上取决于他先天和后天的身体特质。然而，我们没有理由认为它完全取决于这一特质，因为一方面我们看到有些人的身体特质相像到任何能想像的程度，其精神特质却大为不同，而另一方面有些人的精神特质相像到任何能想像的程度，其身体特质却截然有别。</w:t>
                            </w:r>
                            <w:r>
                              <w:rPr>
                                <w:rFonts w:ascii="宋体" w:eastAsia="宋体" w:hAnsi="宋体" w:cs="宋体"/>
                                <w:color w:val="000000"/>
                                <w:sz w:val="17"/>
                              </w:rPr>
                              <w:t>⑪</w:t>
                            </w:r>
                          </w:p>
                        </w:txbxContent>
                      </wps:txbx>
                      <wps:bodyPr vert="horz" wrap="square" lIns="0" tIns="0" rIns="0" bIns="0" anchor="t">
                        <a:spAutoFit/>
                      </wps:bodyPr>
                    </wps:wsp>
                  </a:graphicData>
                </a:graphic>
              </wp:anchor>
            </w:drawing>
          </mc:Choice>
          <mc:Fallback>
            <w:pict>
              <v:shape type="#_x0000_t202" filled="f" stroked="f" style="margin-left:1pt;margin-top:0pt;width:271pt;height:9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60"/>
                        <w:jc w:val="both"/>
                        <w:textAlignment w:val="auto"/>
                        <w:rPr>
                          <w:sz w:val="17"/>
                        </w:rPr>
                      </w:pPr>
                      <w:r>
                        <w:rPr>
                          <w:rFonts w:ascii="宋体" w:hAnsi="宋体" w:cs="宋体" w:eastAsia="宋体"/>
                          <w:sz w:val="17"/>
                          <w:color w:val="000000"/>
                          <w:b w:val="off"/>
                          <w:i w:val="off"/>
                        </w:rPr>
                        <w:t>30.看来始终相当明确，一个人对苦乐(即使是精神苦乐)原</w:t>
                      </w:r>
                      <w:r>
                        <w:rPr>
                          <w:rFonts w:ascii="宋体" w:hAnsi="宋体" w:cs="宋体" w:eastAsia="宋体"/>
                          <w:sz w:val="17"/>
                          <w:color w:val="000000"/>
                          <w:b w:val="off"/>
                          <w:i w:val="off"/>
                        </w:rPr>
                        <w:t>因的敏感性，可以在颇大程度上取决于他先天和后天的身体特</w:t>
                      </w:r>
                      <w:r>
                        <w:rPr>
                          <w:rFonts w:ascii="宋体" w:hAnsi="宋体" w:cs="宋体" w:eastAsia="宋体"/>
                          <w:sz w:val="17"/>
                          <w:color w:val="000000"/>
                          <w:b w:val="off"/>
                          <w:i w:val="off"/>
                        </w:rPr>
                        <w:t>质。然而，我们没有理由认为它完全取决于这一特质，因为一方面</w:t>
                      </w:r>
                      <w:r>
                        <w:rPr>
                          <w:rFonts w:ascii="宋体" w:hAnsi="宋体" w:cs="宋体" w:eastAsia="宋体"/>
                          <w:sz w:val="17"/>
                          <w:color w:val="000000"/>
                          <w:b w:val="off"/>
                          <w:i w:val="off"/>
                        </w:rPr>
                        <w:t>我们看到有些人的身体特质相像到任何能想像的程度，其精神特</w:t>
                      </w:r>
                      <w:r>
                        <w:rPr>
                          <w:rFonts w:ascii="宋体" w:hAnsi="宋体" w:cs="宋体" w:eastAsia="宋体"/>
                          <w:sz w:val="17"/>
                          <w:color w:val="000000"/>
                          <w:b w:val="off"/>
                          <w:i w:val="off"/>
                        </w:rPr>
                        <w:t>质却大为不同，而另一方面有些人的精神特质相像到任何能想像</w:t>
                      </w:r>
                      <w:r>
                        <w:rPr>
                          <w:rFonts w:ascii="宋体" w:hAnsi="宋体" w:cs="宋体" w:eastAsia="宋体"/>
                          <w:sz w:val="17"/>
                          <w:color w:val="000000"/>
                          <w:b w:val="off"/>
                          <w:i w:val="off"/>
                        </w:rPr>
                        <w:t>的程度，其身体特质却截然有别。⑪</w:t>
                      </w:r>
                    </w:p>
                  </w:txbxContent>
                </v:textbox>
              </v:shape>
            </w:pict>
          </mc:Fallback>
        </mc:AlternateContent>
      </w:r>
      <w:r>
        <w:rPr>
          <w:noProof/>
        </w:rPr>
        <mc:AlternateContent>
          <mc:Choice Requires="wps">
            <w:drawing>
              <wp:anchor distT="0" distB="0" distL="0" distR="0" simplePos="0" relativeHeight="250839552" behindDoc="0" locked="0" layoutInCell="1" allowOverlap="1">
                <wp:simplePos x="0" y="0"/>
                <wp:positionH relativeFrom="column">
                  <wp:posOffset>3479800</wp:posOffset>
                </wp:positionH>
                <wp:positionV relativeFrom="paragraph">
                  <wp:posOffset>38100</wp:posOffset>
                </wp:positionV>
                <wp:extent cx="495300" cy="266700"/>
                <wp:effectExtent l="0" t="0" r="0" b="0"/>
                <wp:wrapTopAndBottom/>
                <wp:docPr id="448" name="文本框 448"/>
                <wp:cNvGraphicFramePr/>
                <a:graphic xmlns:a="http://schemas.openxmlformats.org/drawingml/2006/main">
                  <a:graphicData uri="http://schemas.microsoft.com/office/word/2010/wordprocessingShape">
                    <wps:wsp>
                      <wps:cNvSpPr txBox="1"/>
                      <wps:spPr>
                        <a:xfrm>
                          <a:off x="0" y="0"/>
                          <a:ext cx="495300" cy="266700"/>
                        </a:xfrm>
                        <a:prstGeom prst="rect">
                          <a:avLst/>
                        </a:prstGeom>
                        <a:noFill/>
                        <a:ln w="6350">
                          <a:noFill/>
                        </a:ln>
                      </wps:spPr>
                      <wps:txbx>
                        <w:txbxContent>
                          <w:p w:rsidR="00D55C98" w:rsidRDefault="00E14246">
                            <w:pPr>
                              <w:autoSpaceDE w:val="0"/>
                              <w:autoSpaceDN w:val="0"/>
                              <w:spacing w:line="200" w:lineRule="atLeast"/>
                              <w:rPr>
                                <w:sz w:val="10"/>
                              </w:rPr>
                            </w:pPr>
                            <w:r>
                              <w:rPr>
                                <w:rFonts w:ascii="宋体" w:eastAsia="宋体" w:hAnsi="宋体" w:cs="宋体"/>
                                <w:color w:val="000000"/>
                                <w:sz w:val="10"/>
                              </w:rPr>
                              <w:t>与身体特质有别</w:t>
                            </w:r>
                          </w:p>
                        </w:txbxContent>
                      </wps:txbx>
                      <wps:bodyPr vert="horz" wrap="square" lIns="0" tIns="0" rIns="0" bIns="0" anchor="t">
                        <a:spAutoFit/>
                      </wps:bodyPr>
                    </wps:wsp>
                  </a:graphicData>
                </a:graphic>
              </wp:anchor>
            </w:drawing>
          </mc:Choice>
          <mc:Fallback>
            <w:pict>
              <v:shape type="#_x0000_t202" filled="f" stroked="f" style="margin-left:274pt;margin-top:3pt;width:39pt;height:2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0"/>
                        </w:rPr>
                      </w:pPr>
                      <w:r>
                        <w:rPr>
                          <w:rFonts w:ascii="宋体" w:hAnsi="宋体" w:cs="宋体" w:eastAsia="宋体"/>
                          <w:sz w:val="10"/>
                          <w:color w:val="000000"/>
                          <w:b w:val="off"/>
                          <w:i w:val="off"/>
                        </w:rPr>
                        <w:t>与身体特质</w:t>
                      </w:r>
                      <w:r>
                        <w:rPr>
                          <w:rFonts w:ascii="宋体" w:hAnsi="宋体" w:cs="宋体" w:eastAsia="宋体"/>
                          <w:sz w:val="10"/>
                          <w:color w:val="000000"/>
                          <w:b w:val="off"/>
                          <w:i w:val="off"/>
                        </w:rPr>
                        <w:t>有别</w:t>
                      </w:r>
                    </w:p>
                  </w:txbxContent>
                </v:textbox>
              </v:shape>
            </w:pict>
          </mc:Fallback>
        </mc:AlternateConten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0840576" behindDoc="0" locked="0" layoutInCell="1" allowOverlap="1">
                <wp:simplePos x="0" y="0"/>
                <wp:positionH relativeFrom="column">
                  <wp:posOffset>241300</wp:posOffset>
                </wp:positionH>
                <wp:positionV relativeFrom="paragraph">
                  <wp:posOffset>0</wp:posOffset>
                </wp:positionV>
                <wp:extent cx="3721100" cy="25400"/>
                <wp:effectExtent l="0" t="0" r="0" b="0"/>
                <wp:wrapTopAndBottom/>
                <wp:docPr id="449" name="文本框 449"/>
                <wp:cNvGraphicFramePr/>
                <a:graphic xmlns:a="http://schemas.openxmlformats.org/drawingml/2006/main">
                  <a:graphicData uri="http://schemas.microsoft.com/office/word/2010/wordprocessingShape">
                    <wps:wsp>
                      <wps:cNvSpPr txBox="1"/>
                      <wps:spPr>
                        <a:xfrm>
                          <a:off x="0" y="0"/>
                          <a:ext cx="37211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9pt;margin-top:0pt;width:293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41600" behindDoc="0" locked="0" layoutInCell="1" allowOverlap="1">
                <wp:simplePos x="0" y="0"/>
                <wp:positionH relativeFrom="column">
                  <wp:posOffset>241300</wp:posOffset>
                </wp:positionH>
                <wp:positionV relativeFrom="paragraph">
                  <wp:posOffset>0</wp:posOffset>
                </wp:positionV>
                <wp:extent cx="3200400" cy="165100"/>
                <wp:effectExtent l="0" t="0" r="0" b="0"/>
                <wp:wrapTopAndBottom/>
                <wp:docPr id="450" name="文本框 450"/>
                <wp:cNvGraphicFramePr/>
                <a:graphic xmlns:a="http://schemas.openxmlformats.org/drawingml/2006/main">
                  <a:graphicData uri="http://schemas.microsoft.com/office/word/2010/wordprocessingShape">
                    <wps:wsp>
                      <wps:cNvSpPr txBox="1"/>
                      <wps:spPr>
                        <a:xfrm>
                          <a:off x="0" y="0"/>
                          <a:ext cx="32004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31.</w:t>
                            </w:r>
                            <w:r>
                              <w:rPr>
                                <w:rFonts w:ascii="宋体" w:eastAsia="宋体" w:hAnsi="宋体" w:cs="宋体"/>
                                <w:color w:val="000000"/>
                                <w:sz w:val="17"/>
                              </w:rPr>
                              <w:t>同样似乎无可争辩的是，虽然一个人在一生中可能遭遇</w:t>
                            </w:r>
                          </w:p>
                        </w:txbxContent>
                      </wps:txbx>
                      <wps:bodyPr vert="horz" wrap="square" lIns="0" tIns="0" rIns="0" bIns="0" anchor="t">
                        <a:spAutoFit/>
                      </wps:bodyPr>
                    </wps:wsp>
                  </a:graphicData>
                </a:graphic>
              </wp:anchor>
            </w:drawing>
          </mc:Choice>
          <mc:Fallback>
            <w:pict>
              <v:shape type="#_x0000_t202" filled="f" stroked="f" style="margin-left:19pt;margin-top:0pt;width:25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31.同样似乎无可争辩的是，虽然一个人在一生中可能遭遇</w:t>
                      </w:r>
                    </w:p>
                  </w:txbxContent>
                </v:textbox>
              </v:shape>
            </w:pict>
          </mc:Fallback>
        </mc:AlternateContent>
      </w:r>
      <w:r>
        <w:rPr>
          <w:noProof/>
        </w:rPr>
        <mc:AlternateContent>
          <mc:Choice Requires="wps">
            <w:drawing>
              <wp:anchor distT="0" distB="0" distL="0" distR="0" simplePos="0" relativeHeight="250842624" behindDoc="0" locked="0" layoutInCell="1" allowOverlap="1">
                <wp:simplePos x="0" y="0"/>
                <wp:positionH relativeFrom="column">
                  <wp:posOffset>3479800</wp:posOffset>
                </wp:positionH>
                <wp:positionV relativeFrom="paragraph">
                  <wp:posOffset>25400</wp:posOffset>
                </wp:positionV>
                <wp:extent cx="482600" cy="114300"/>
                <wp:effectExtent l="0" t="0" r="0" b="0"/>
                <wp:wrapTopAndBottom/>
                <wp:docPr id="451" name="文本框 451"/>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与所有其他</w:t>
                            </w:r>
                          </w:p>
                        </w:txbxContent>
                      </wps:txbx>
                      <wps:bodyPr vert="horz" wrap="square" lIns="0" tIns="0" rIns="0" bIns="0" anchor="t">
                        <a:spAutoFit/>
                      </wps:bodyPr>
                    </wps:wsp>
                  </a:graphicData>
                </a:graphic>
              </wp:anchor>
            </w:drawing>
          </mc:Choice>
          <mc:Fallback>
            <w:pict>
              <v:shape type="#_x0000_t202" filled="f" stroked="f" style="margin-left:274pt;margin-top:2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与所有其他</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843648" behindDoc="0" locked="0" layoutInCell="1" allowOverlap="1">
                <wp:simplePos x="0" y="0"/>
                <wp:positionH relativeFrom="column">
                  <wp:posOffset>12700</wp:posOffset>
                </wp:positionH>
                <wp:positionV relativeFrom="paragraph">
                  <wp:posOffset>0</wp:posOffset>
                </wp:positionV>
                <wp:extent cx="3860800" cy="50800"/>
                <wp:effectExtent l="0" t="0" r="0" b="0"/>
                <wp:wrapTopAndBottom/>
                <wp:docPr id="452" name="文本框 452"/>
                <wp:cNvGraphicFramePr/>
                <a:graphic xmlns:a="http://schemas.openxmlformats.org/drawingml/2006/main">
                  <a:graphicData uri="http://schemas.microsoft.com/office/word/2010/wordprocessingShape">
                    <wps:wsp>
                      <wps:cNvSpPr txBox="1"/>
                      <wps:spPr>
                        <a:xfrm>
                          <a:off x="0" y="0"/>
                          <a:ext cx="38608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4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44672" behindDoc="0" locked="0" layoutInCell="1" allowOverlap="1">
                <wp:simplePos x="0" y="0"/>
                <wp:positionH relativeFrom="column">
                  <wp:posOffset>12700</wp:posOffset>
                </wp:positionH>
                <wp:positionV relativeFrom="paragraph">
                  <wp:posOffset>50800</wp:posOffset>
                </wp:positionV>
                <wp:extent cx="3441700" cy="165100"/>
                <wp:effectExtent l="0" t="0" r="0" b="0"/>
                <wp:wrapTopAndBottom/>
                <wp:docPr id="453" name="文本框 453"/>
                <wp:cNvGraphicFramePr/>
                <a:graphic xmlns:a="http://schemas.openxmlformats.org/drawingml/2006/main">
                  <a:graphicData uri="http://schemas.microsoft.com/office/word/2010/wordprocessingShape">
                    <wps:wsp>
                      <wps:cNvSpPr txBox="1"/>
                      <wps:spPr>
                        <a:xfrm>
                          <a:off x="0" y="0"/>
                          <a:ext cx="34417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的种种不同外在事件，会使他在任何既定期间的事后心理特征发</w:t>
                            </w:r>
                          </w:p>
                        </w:txbxContent>
                      </wps:txbx>
                      <wps:bodyPr vert="horz" wrap="square" lIns="0" tIns="0" rIns="0" bIns="0" anchor="t">
                        <a:spAutoFit/>
                      </wps:bodyPr>
                    </wps:wsp>
                  </a:graphicData>
                </a:graphic>
              </wp:anchor>
            </w:drawing>
          </mc:Choice>
          <mc:Fallback>
            <w:pict>
              <v:shape type="#_x0000_t202" filled="f" stroked="f" style="margin-left:1pt;margin-top:4pt;width:27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的种种不同外在事件，会使他在任何既定期间的事后心理特征发</w:t>
                      </w:r>
                    </w:p>
                  </w:txbxContent>
                </v:textbox>
              </v:shape>
            </w:pict>
          </mc:Fallback>
        </mc:AlternateContent>
      </w:r>
      <w:r>
        <w:rPr>
          <w:noProof/>
        </w:rPr>
        <mc:AlternateContent>
          <mc:Choice Requires="wps">
            <w:drawing>
              <wp:anchor distT="0" distB="0" distL="0" distR="0" simplePos="0" relativeHeight="250845696" behindDoc="0" locked="0" layoutInCell="1" allowOverlap="1">
                <wp:simplePos x="0" y="0"/>
                <wp:positionH relativeFrom="column">
                  <wp:posOffset>3479800</wp:posOffset>
                </wp:positionH>
                <wp:positionV relativeFrom="paragraph">
                  <wp:posOffset>0</wp:posOffset>
                </wp:positionV>
                <wp:extent cx="393700" cy="114300"/>
                <wp:effectExtent l="0" t="0" r="0" b="0"/>
                <wp:wrapTopAndBottom/>
                <wp:docPr id="454" name="文本框 454"/>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状况有别</w:t>
                            </w:r>
                          </w:p>
                        </w:txbxContent>
                      </wps:txbx>
                      <wps:bodyPr vert="horz" wrap="square" lIns="0" tIns="0" rIns="0" bIns="0" anchor="t">
                        <a:spAutoFit/>
                      </wps:bodyPr>
                    </wps:wsp>
                  </a:graphicData>
                </a:graphic>
              </wp:anchor>
            </w:drawing>
          </mc:Choice>
          <mc:Fallback>
            <w:pict>
              <v:shape type="#_x0000_t202" filled="f" stroked="f" style="margin-left:274pt;margin-top:0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状况有别</w:t>
                      </w:r>
                    </w:p>
                  </w:txbxContent>
                </v:textbox>
              </v:shape>
            </w:pict>
          </mc:Fallback>
        </mc:AlternateContent>
      </w:r>
    </w:p>
    <w:p w:rsidR="00D55C98" w:rsidRDefault="00E14246">
      <w:pPr>
        <w:autoSpaceDE w:val="0"/>
        <w:autoSpaceDN w:val="0"/>
        <w:spacing w:before="60" w:line="260" w:lineRule="atLeast"/>
        <w:rPr>
          <w:sz w:val="17"/>
        </w:rPr>
      </w:pPr>
      <w:r>
        <w:rPr>
          <w:rFonts w:ascii="宋体" w:eastAsia="宋体" w:hAnsi="宋体" w:cs="宋体"/>
          <w:color w:val="000000"/>
          <w:sz w:val="17"/>
        </w:rPr>
        <w:t>生很大变化，但仍然不应把这些变化仅仅归因于此类事件。将一切</w:t>
      </w:r>
    </w:p>
    <w:p w:rsidR="00D55C98" w:rsidRDefault="00E14246">
      <w:pPr>
        <w:autoSpaceDE w:val="0"/>
        <w:autoSpaceDN w:val="0"/>
        <w:spacing w:before="60" w:line="260" w:lineRule="atLeast"/>
        <w:ind w:left="20"/>
        <w:rPr>
          <w:sz w:val="17"/>
        </w:rPr>
      </w:pPr>
      <w:r>
        <w:rPr>
          <w:rFonts w:ascii="宋体" w:eastAsia="宋体" w:hAnsi="宋体" w:cs="宋体"/>
          <w:color w:val="000000"/>
          <w:sz w:val="17"/>
        </w:rPr>
        <w:t>归因于自然或归因于教育的看法</w:t>
      </w:r>
      <w:r>
        <w:rPr>
          <w:rFonts w:ascii="宋体" w:eastAsia="宋体" w:hAnsi="宋体" w:cs="宋体"/>
          <w:color w:val="000000"/>
          <w:sz w:val="17"/>
        </w:rPr>
        <w:t>(</w:t>
      </w:r>
      <w:r>
        <w:rPr>
          <w:rFonts w:ascii="宋体" w:eastAsia="宋体" w:hAnsi="宋体" w:cs="宋体"/>
          <w:color w:val="000000"/>
          <w:sz w:val="17"/>
        </w:rPr>
        <w:t>如果有人坚持这样的看法</w:t>
      </w:r>
      <w:r>
        <w:rPr>
          <w:rFonts w:ascii="宋体" w:eastAsia="宋体" w:hAnsi="宋体" w:cs="宋体"/>
          <w:color w:val="000000"/>
          <w:sz w:val="17"/>
        </w:rPr>
        <w:t>)</w:t>
      </w:r>
      <w:r>
        <w:rPr>
          <w:rFonts w:ascii="宋体" w:eastAsia="宋体" w:hAnsi="宋体" w:cs="宋体"/>
          <w:color w:val="000000"/>
          <w:sz w:val="17"/>
        </w:rPr>
        <w:t>，似</w:t>
      </w:r>
      <w:r>
        <w:rPr>
          <w:rFonts w:ascii="宋体" w:eastAsia="宋体" w:hAnsi="宋体" w:cs="宋体"/>
          <w:color w:val="000000"/>
          <w:sz w:val="17"/>
        </w:rPr>
        <w:t>63</w:t>
      </w:r>
    </w:p>
    <w:p w:rsidR="00D55C98" w:rsidRDefault="00E14246">
      <w:pPr>
        <w:autoSpaceDE w:val="0"/>
        <w:autoSpaceDN w:val="0"/>
        <w:spacing w:before="80" w:line="260" w:lineRule="atLeast"/>
        <w:ind w:left="20"/>
        <w:rPr>
          <w:sz w:val="17"/>
        </w:rPr>
      </w:pPr>
      <w:r>
        <w:rPr>
          <w:rFonts w:ascii="宋体" w:eastAsia="宋体" w:hAnsi="宋体" w:cs="宋体"/>
          <w:color w:val="000000"/>
          <w:sz w:val="17"/>
        </w:rPr>
        <w:t>乎同样远离真理。因此，这两类状况仍将是不同的：它们彼此有别，</w:t>
      </w:r>
    </w:p>
    <w:p w:rsidR="00D55C98" w:rsidRDefault="00E14246">
      <w:pPr>
        <w:autoSpaceDE w:val="0"/>
        <w:autoSpaceDN w:val="0"/>
        <w:spacing w:before="60" w:line="260" w:lineRule="atLeast"/>
        <w:rPr>
          <w:sz w:val="17"/>
        </w:rPr>
      </w:pPr>
      <w:r>
        <w:rPr>
          <w:rFonts w:ascii="宋体" w:eastAsia="宋体" w:hAnsi="宋体" w:cs="宋体"/>
          <w:color w:val="000000"/>
          <w:sz w:val="17"/>
        </w:rPr>
        <w:t>并且有别于所有其他状况。</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846720" behindDoc="0" locked="0" layoutInCell="1" allowOverlap="1">
                <wp:simplePos x="0" y="0"/>
                <wp:positionH relativeFrom="column">
                  <wp:posOffset>12700</wp:posOffset>
                </wp:positionH>
                <wp:positionV relativeFrom="paragraph">
                  <wp:posOffset>0</wp:posOffset>
                </wp:positionV>
                <wp:extent cx="3975100" cy="1104900"/>
                <wp:effectExtent l="0" t="0" r="0" b="0"/>
                <wp:wrapTopAndBottom/>
                <wp:docPr id="455" name="文本框 455"/>
                <wp:cNvGraphicFramePr/>
                <a:graphic xmlns:a="http://schemas.openxmlformats.org/drawingml/2006/main">
                  <a:graphicData uri="http://schemas.microsoft.com/office/word/2010/wordprocessingShape">
                    <wps:wsp>
                      <wps:cNvSpPr txBox="1"/>
                      <wps:spPr>
                        <a:xfrm>
                          <a:off x="0" y="0"/>
                          <a:ext cx="3975100" cy="1104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8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47744" behindDoc="0" locked="0" layoutInCell="1" allowOverlap="1">
                <wp:simplePos x="0" y="0"/>
                <wp:positionH relativeFrom="column">
                  <wp:posOffset>12700</wp:posOffset>
                </wp:positionH>
                <wp:positionV relativeFrom="paragraph">
                  <wp:posOffset>0</wp:posOffset>
                </wp:positionV>
                <wp:extent cx="3441700" cy="1041400"/>
                <wp:effectExtent l="0" t="0" r="0" b="0"/>
                <wp:wrapTopAndBottom/>
                <wp:docPr id="456" name="文本框 456"/>
                <wp:cNvGraphicFramePr/>
                <a:graphic xmlns:a="http://schemas.openxmlformats.org/drawingml/2006/main">
                  <a:graphicData uri="http://schemas.microsoft.com/office/word/2010/wordprocessingShape">
                    <wps:wsp>
                      <wps:cNvSpPr txBox="1"/>
                      <wps:spPr>
                        <a:xfrm>
                          <a:off x="0" y="0"/>
                          <a:ext cx="3441700" cy="1041400"/>
                        </a:xfrm>
                        <a:prstGeom prst="rect">
                          <a:avLst/>
                        </a:prstGeom>
                        <a:noFill/>
                        <a:ln w="6350">
                          <a:noFill/>
                        </a:ln>
                      </wps:spPr>
                      <wps:txbx>
                        <w:txbxContent>
                          <w:p w:rsidR="00D55C98" w:rsidRDefault="00E14246">
                            <w:pPr>
                              <w:autoSpaceDE w:val="0"/>
                              <w:autoSpaceDN w:val="0"/>
                              <w:spacing w:line="320" w:lineRule="atLeast"/>
                              <w:ind w:firstLine="360"/>
                              <w:rPr>
                                <w:sz w:val="17"/>
                              </w:rPr>
                            </w:pPr>
                            <w:r>
                              <w:rPr>
                                <w:rFonts w:ascii="宋体" w:eastAsia="宋体" w:hAnsi="宋体" w:cs="宋体"/>
                                <w:color w:val="000000"/>
                                <w:sz w:val="17"/>
                              </w:rPr>
                              <w:t>32.</w:t>
                            </w:r>
                            <w:r>
                              <w:rPr>
                                <w:rFonts w:ascii="宋体" w:eastAsia="宋体" w:hAnsi="宋体" w:cs="宋体"/>
                                <w:color w:val="000000"/>
                                <w:sz w:val="17"/>
                              </w:rPr>
                              <w:t>然而，尽管它们自有特性，但显然在人生的任何能动阶段里，它们都不可能自主地表现出来。它们的作用，无非是构成其他</w:t>
                            </w:r>
                            <w:r>
                              <w:rPr>
                                <w:rFonts w:ascii="宋体" w:eastAsia="宋体" w:hAnsi="宋体" w:cs="宋体"/>
                                <w:color w:val="000000"/>
                                <w:sz w:val="17"/>
                              </w:rPr>
                              <w:t>伴发状况必须依靠的潜在基础。初始状况可能发挥的任何影响，都被其他状况改变、修订和掩盖了，以致绝对无法单独分辨出来。一种影响的作用不可识别地同另一种影响的作用相混合。</w:t>
                            </w:r>
                          </w:p>
                        </w:txbxContent>
                      </wps:txbx>
                      <wps:bodyPr vert="horz" wrap="square" lIns="0" tIns="0" rIns="0" bIns="0" anchor="t">
                        <a:spAutoFit/>
                      </wps:bodyPr>
                    </wps:wsp>
                  </a:graphicData>
                </a:graphic>
              </wp:anchor>
            </w:drawing>
          </mc:Choice>
          <mc:Fallback>
            <w:pict>
              <v:shape type="#_x0000_t202" filled="f" stroked="f" style="margin-left:1pt;margin-top:0pt;width:271pt;height:8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60"/>
                        <w:jc w:val="both"/>
                        <w:textAlignment w:val="auto"/>
                        <w:rPr>
                          <w:sz w:val="17"/>
                        </w:rPr>
                      </w:pPr>
                      <w:r>
                        <w:rPr>
                          <w:rFonts w:ascii="宋体" w:hAnsi="宋体" w:cs="宋体" w:eastAsia="宋体"/>
                          <w:sz w:val="17"/>
                          <w:color w:val="000000"/>
                          <w:b w:val="off"/>
                          <w:i w:val="off"/>
                        </w:rPr>
                        <w:t>32.然而，尽管它们自有特性，但显然在人生的任何能动阶段</w:t>
                      </w:r>
                      <w:r>
                        <w:rPr>
                          <w:rFonts w:ascii="宋体" w:hAnsi="宋体" w:cs="宋体" w:eastAsia="宋体"/>
                          <w:sz w:val="17"/>
                          <w:color w:val="000000"/>
                          <w:b w:val="off"/>
                          <w:i w:val="off"/>
                        </w:rPr>
                        <w:t>里，它们都不可能自主地表现出来。它们的作用，无非是构成其他</w:t>
                      </w:r>
                      <w:r>
                        <w:rPr>
                          <w:rFonts w:ascii="宋体" w:hAnsi="宋体" w:cs="宋体" w:eastAsia="宋体"/>
                          <w:sz w:val="17"/>
                          <w:color w:val="000000"/>
                          <w:b w:val="off"/>
                          <w:i w:val="off"/>
                        </w:rPr>
                        <w:t>伴发状况必须依靠的潜在基础。初始状况可能发挥的任何影响，都</w:t>
                      </w:r>
                      <w:r>
                        <w:rPr>
                          <w:rFonts w:ascii="宋体" w:hAnsi="宋体" w:cs="宋体" w:eastAsia="宋体"/>
                          <w:sz w:val="17"/>
                          <w:color w:val="000000"/>
                          <w:b w:val="off"/>
                          <w:i w:val="off"/>
                        </w:rPr>
                        <w:t>被其他状况改变、修订和掩盖了，以致绝对无法单独分辨出来。一</w:t>
                      </w:r>
                      <w:r>
                        <w:rPr>
                          <w:rFonts w:ascii="宋体" w:hAnsi="宋体" w:cs="宋体" w:eastAsia="宋体"/>
                          <w:sz w:val="17"/>
                          <w:color w:val="000000"/>
                          <w:b w:val="off"/>
                          <w:i w:val="off"/>
                        </w:rPr>
                        <w:t>种影响的作用不可识别地同另一种影响的作用相混合。</w:t>
                      </w:r>
                    </w:p>
                  </w:txbxContent>
                </v:textbox>
              </v:shape>
            </w:pict>
          </mc:Fallback>
        </mc:AlternateContent>
      </w:r>
      <w:r>
        <w:rPr>
          <w:noProof/>
        </w:rPr>
        <mc:AlternateContent>
          <mc:Choice Requires="wps">
            <w:drawing>
              <wp:anchor distT="0" distB="0" distL="0" distR="0" simplePos="0" relativeHeight="250848768" behindDoc="0" locked="0" layoutInCell="1" allowOverlap="1">
                <wp:simplePos x="0" y="0"/>
                <wp:positionH relativeFrom="column">
                  <wp:posOffset>38100</wp:posOffset>
                </wp:positionH>
                <wp:positionV relativeFrom="paragraph">
                  <wp:posOffset>1104900</wp:posOffset>
                </wp:positionV>
                <wp:extent cx="3416300" cy="292100"/>
                <wp:effectExtent l="0" t="0" r="0" b="0"/>
                <wp:wrapTopAndBottom/>
                <wp:docPr id="457" name="文本框 457"/>
                <wp:cNvGraphicFramePr/>
                <a:graphic xmlns:a="http://schemas.openxmlformats.org/drawingml/2006/main">
                  <a:graphicData uri="http://schemas.microsoft.com/office/word/2010/wordprocessingShape">
                    <wps:wsp>
                      <wps:cNvSpPr txBox="1"/>
                      <wps:spPr>
                        <a:xfrm>
                          <a:off x="0" y="0"/>
                          <a:ext cx="3416300" cy="292100"/>
                        </a:xfrm>
                        <a:prstGeom prst="rect">
                          <a:avLst/>
                        </a:prstGeom>
                        <a:noFill/>
                        <a:ln w="6350">
                          <a:noFill/>
                        </a:ln>
                      </wps:spPr>
                      <wps:txbx>
                        <w:txbxContent>
                          <w:p w:rsidR="00D55C98" w:rsidRDefault="00E14246">
                            <w:pPr>
                              <w:autoSpaceDE w:val="0"/>
                              <w:autoSpaceDN w:val="0"/>
                              <w:spacing w:line="220" w:lineRule="atLeast"/>
                              <w:ind w:firstLine="320"/>
                              <w:rPr>
                                <w:sz w:val="17"/>
                              </w:rPr>
                            </w:pPr>
                            <w:r>
                              <w:rPr>
                                <w:rFonts w:ascii="宋体" w:eastAsia="宋体" w:hAnsi="宋体" w:cs="宋体"/>
                                <w:color w:val="000000"/>
                                <w:sz w:val="17"/>
                              </w:rPr>
                              <w:t>33.</w:t>
                            </w:r>
                            <w:r>
                              <w:rPr>
                                <w:rFonts w:ascii="宋体" w:eastAsia="宋体" w:hAnsi="宋体" w:cs="宋体"/>
                                <w:color w:val="000000"/>
                                <w:sz w:val="17"/>
                              </w:rPr>
                              <w:t>外部表情合乎情理地被当作心理素质的可能的表征。然</w:t>
                            </w:r>
                            <w:r>
                              <w:rPr>
                                <w:rFonts w:ascii="宋体" w:eastAsia="宋体" w:hAnsi="宋体" w:cs="宋体"/>
                                <w:color w:val="000000"/>
                                <w:sz w:val="17"/>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3pt;margin-top:87pt;width:269pt;height:2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firstLine="320"/>
                        <w:jc w:val="both"/>
                        <w:textAlignment w:val="auto"/>
                        <w:rPr>
                          <w:sz w:val="17"/>
                        </w:rPr>
                      </w:pPr>
                      <w:r>
                        <w:rPr>
                          <w:rFonts w:ascii="宋体" w:hAnsi="宋体" w:cs="宋体" w:eastAsia="宋体"/>
                          <w:sz w:val="17"/>
                          <w:color w:val="000000"/>
                          <w:b w:val="off"/>
                          <w:i w:val="off"/>
                        </w:rPr>
                        <w:t>33.外部表情合乎情理地被当作心理素质的可能的表征。然</w:t>
                      </w:r>
                      <w:r>
                        <w:rPr>
                          <w:rFonts w:ascii="宋体" w:hAnsi="宋体" w:cs="宋体" w:eastAsia="宋体"/>
                          <w:sz w:val="17"/>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0849792" behindDoc="0" locked="0" layoutInCell="1" allowOverlap="1">
                <wp:simplePos x="0" y="0"/>
                <wp:positionH relativeFrom="column">
                  <wp:posOffset>3479800</wp:posOffset>
                </wp:positionH>
                <wp:positionV relativeFrom="paragraph">
                  <wp:posOffset>38100</wp:posOffset>
                </wp:positionV>
                <wp:extent cx="482600" cy="381000"/>
                <wp:effectExtent l="0" t="0" r="0" b="0"/>
                <wp:wrapTopAndBottom/>
                <wp:docPr id="458" name="文本框 458"/>
                <wp:cNvGraphicFramePr/>
                <a:graphic xmlns:a="http://schemas.openxmlformats.org/drawingml/2006/main">
                  <a:graphicData uri="http://schemas.microsoft.com/office/word/2010/wordprocessingShape">
                    <wps:wsp>
                      <wps:cNvSpPr txBox="1"/>
                      <wps:spPr>
                        <a:xfrm>
                          <a:off x="0" y="0"/>
                          <a:ext cx="482600" cy="381000"/>
                        </a:xfrm>
                        <a:prstGeom prst="rect">
                          <a:avLst/>
                        </a:prstGeom>
                        <a:noFill/>
                        <a:ln w="6350">
                          <a:noFill/>
                        </a:ln>
                      </wps:spPr>
                      <wps:txbx>
                        <w:txbxContent>
                          <w:p w:rsidR="00D55C98" w:rsidRDefault="00E14246">
                            <w:pPr>
                              <w:autoSpaceDE w:val="0"/>
                              <w:autoSpaceDN w:val="0"/>
                              <w:spacing w:line="187" w:lineRule="atLeast"/>
                              <w:rPr>
                                <w:sz w:val="10"/>
                              </w:rPr>
                            </w:pPr>
                            <w:r>
                              <w:rPr>
                                <w:rFonts w:ascii="宋体" w:eastAsia="宋体" w:hAnsi="宋体" w:cs="宋体"/>
                                <w:color w:val="000000"/>
                                <w:sz w:val="10"/>
                              </w:rPr>
                              <w:t>但其结果无法单独分辨出来</w:t>
                            </w:r>
                          </w:p>
                        </w:txbxContent>
                      </wps:txbx>
                      <wps:bodyPr vert="horz" wrap="square" lIns="0" tIns="0" rIns="0" bIns="0" anchor="t">
                        <a:spAutoFit/>
                      </wps:bodyPr>
                    </wps:wsp>
                  </a:graphicData>
                </a:graphic>
              </wp:anchor>
            </w:drawing>
          </mc:Choice>
          <mc:Fallback>
            <w:pict>
              <v:shape type="#_x0000_t202" filled="f" stroked="f" style="margin-left:274pt;margin-top:3pt;width:38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7" w:lineRule="atLeast"/>
                        <w:ind w:left="0" w:right="0"/>
                        <w:jc w:val="both"/>
                        <w:textAlignment w:val="auto"/>
                        <w:rPr>
                          <w:sz w:val="10"/>
                        </w:rPr>
                      </w:pPr>
                      <w:r>
                        <w:rPr>
                          <w:rFonts w:ascii="宋体" w:hAnsi="宋体" w:cs="宋体" w:eastAsia="宋体"/>
                          <w:sz w:val="10"/>
                          <w:color w:val="000000"/>
                          <w:b w:val="off"/>
                          <w:i w:val="off"/>
                        </w:rPr>
                        <w:t>但其结果无</w:t>
                      </w:r>
                      <w:r>
                        <w:rPr>
                          <w:rFonts w:ascii="宋体" w:hAnsi="宋体" w:cs="宋体" w:eastAsia="宋体"/>
                          <w:sz w:val="10"/>
                          <w:color w:val="000000"/>
                          <w:b w:val="off"/>
                          <w:i w:val="off"/>
                        </w:rPr>
                        <w:t>法单独分辨</w:t>
                      </w:r>
                      <w:r>
                        <w:rPr>
                          <w:rFonts w:ascii="宋体" w:hAnsi="宋体" w:cs="宋体" w:eastAsia="宋体"/>
                          <w:sz w:val="10"/>
                          <w:color w:val="000000"/>
                          <w:b w:val="off"/>
                          <w:i w:val="off"/>
                        </w:rPr>
                        <w:t>出来</w:t>
                      </w:r>
                    </w:p>
                  </w:txbxContent>
                </v:textbox>
              </v:shape>
            </w:pict>
          </mc:Fallback>
        </mc:AlternateContent>
      </w:r>
      <w:r>
        <w:rPr>
          <w:noProof/>
        </w:rPr>
        <mc:AlternateContent>
          <mc:Choice Requires="wps">
            <w:drawing>
              <wp:anchor distT="0" distB="0" distL="0" distR="0" simplePos="0" relativeHeight="250850816" behindDoc="0" locked="0" layoutInCell="1" allowOverlap="1">
                <wp:simplePos x="0" y="0"/>
                <wp:positionH relativeFrom="column">
                  <wp:posOffset>3479800</wp:posOffset>
                </wp:positionH>
                <wp:positionV relativeFrom="paragraph">
                  <wp:posOffset>901700</wp:posOffset>
                </wp:positionV>
                <wp:extent cx="508000" cy="508000"/>
                <wp:effectExtent l="0" t="0" r="0" b="0"/>
                <wp:wrapTopAndBottom/>
                <wp:docPr id="459" name="文本框 459"/>
                <wp:cNvGraphicFramePr/>
                <a:graphic xmlns:a="http://schemas.openxmlformats.org/drawingml/2006/main">
                  <a:graphicData uri="http://schemas.microsoft.com/office/word/2010/wordprocessingShape">
                    <wps:wsp>
                      <wps:cNvSpPr txBox="1"/>
                      <wps:spPr>
                        <a:xfrm>
                          <a:off x="0" y="0"/>
                          <a:ext cx="508000" cy="508000"/>
                        </a:xfrm>
                        <a:prstGeom prst="rect">
                          <a:avLst/>
                        </a:prstGeom>
                        <a:noFill/>
                        <a:ln w="6350">
                          <a:noFill/>
                        </a:ln>
                      </wps:spPr>
                      <wps:txbx>
                        <w:txbxContent>
                          <w:p w:rsidR="00D55C98" w:rsidRDefault="00E14246">
                            <w:pPr>
                              <w:autoSpaceDE w:val="0"/>
                              <w:autoSpaceDN w:val="0"/>
                              <w:spacing w:line="190" w:lineRule="atLeast"/>
                              <w:rPr>
                                <w:sz w:val="10"/>
                              </w:rPr>
                            </w:pPr>
                            <w:r>
                              <w:rPr>
                                <w:rFonts w:ascii="宋体" w:eastAsia="宋体" w:hAnsi="宋体" w:cs="宋体"/>
                                <w:color w:val="000000"/>
                                <w:sz w:val="10"/>
                              </w:rPr>
                              <w:t>身体特质表明</w:t>
                            </w:r>
                            <w:r>
                              <w:rPr>
                                <w:rFonts w:ascii="宋体" w:eastAsia="宋体" w:hAnsi="宋体" w:cs="宋体"/>
                                <w:color w:val="000000"/>
                                <w:sz w:val="10"/>
                              </w:rPr>
                              <w:t xml:space="preserve"> </w:t>
                            </w:r>
                            <w:r>
                              <w:rPr>
                                <w:rFonts w:ascii="宋体" w:eastAsia="宋体" w:hAnsi="宋体" w:cs="宋体"/>
                                <w:color w:val="000000"/>
                                <w:sz w:val="10"/>
                              </w:rPr>
                              <w:t>精</w:t>
                            </w:r>
                            <w:r>
                              <w:rPr>
                                <w:rFonts w:ascii="宋体" w:eastAsia="宋体" w:hAnsi="宋体" w:cs="宋体"/>
                                <w:color w:val="000000"/>
                                <w:sz w:val="10"/>
                              </w:rPr>
                              <w:t xml:space="preserve"> </w:t>
                            </w:r>
                            <w:r>
                              <w:rPr>
                                <w:rFonts w:ascii="宋体" w:eastAsia="宋体" w:hAnsi="宋体" w:cs="宋体"/>
                                <w:color w:val="000000"/>
                                <w:sz w:val="10"/>
                              </w:rPr>
                              <w:t>神</w:t>
                            </w:r>
                            <w:r>
                              <w:rPr>
                                <w:rFonts w:ascii="宋体" w:eastAsia="宋体" w:hAnsi="宋体" w:cs="宋体"/>
                                <w:color w:val="000000"/>
                                <w:sz w:val="10"/>
                              </w:rPr>
                              <w:t xml:space="preserve"> </w:t>
                            </w:r>
                            <w:r>
                              <w:rPr>
                                <w:rFonts w:ascii="宋体" w:eastAsia="宋体" w:hAnsi="宋体" w:cs="宋体"/>
                                <w:color w:val="000000"/>
                                <w:sz w:val="10"/>
                              </w:rPr>
                              <w:t>特质，但并非一定如此</w:t>
                            </w:r>
                          </w:p>
                        </w:txbxContent>
                      </wps:txbx>
                      <wps:bodyPr vert="horz" wrap="square" lIns="0" tIns="0" rIns="0" bIns="0" anchor="t">
                        <a:spAutoFit/>
                      </wps:bodyPr>
                    </wps:wsp>
                  </a:graphicData>
                </a:graphic>
              </wp:anchor>
            </w:drawing>
          </mc:Choice>
          <mc:Fallback>
            <w:pict>
              <v:shape type="#_x0000_t202" filled="f" stroked="f" style="margin-left:274pt;margin-top:71pt;width:40pt;height:4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0" w:lineRule="atLeast"/>
                        <w:ind w:left="0" w:right="0"/>
                        <w:jc w:val="both"/>
                        <w:textAlignment w:val="auto"/>
                        <w:rPr>
                          <w:sz w:val="10"/>
                        </w:rPr>
                      </w:pPr>
                      <w:r>
                        <w:rPr>
                          <w:rFonts w:ascii="宋体" w:hAnsi="宋体" w:cs="宋体" w:eastAsia="宋体"/>
                          <w:sz w:val="10"/>
                          <w:color w:val="000000"/>
                          <w:b w:val="off"/>
                          <w:i w:val="off"/>
                        </w:rPr>
                        <w:t>身体特质表</w:t>
                      </w:r>
                      <w:r>
                        <w:rPr>
                          <w:rFonts w:ascii="宋体" w:hAnsi="宋体" w:cs="宋体" w:eastAsia="宋体"/>
                          <w:sz w:val="10"/>
                          <w:color w:val="000000"/>
                          <w:b w:val="off"/>
                          <w:i w:val="off"/>
                        </w:rPr>
                        <w:t>明 精 神 特</w:t>
                      </w:r>
                      <w:r>
                        <w:rPr>
                          <w:rFonts w:ascii="宋体" w:hAnsi="宋体" w:cs="宋体" w:eastAsia="宋体"/>
                          <w:sz w:val="10"/>
                          <w:color w:val="000000"/>
                          <w:b w:val="off"/>
                          <w:i w:val="off"/>
                        </w:rPr>
                        <w:t>质，但并非</w:t>
                      </w:r>
                      <w:r>
                        <w:rPr>
                          <w:rFonts w:ascii="宋体" w:hAnsi="宋体" w:cs="宋体" w:eastAsia="宋体"/>
                          <w:sz w:val="10"/>
                          <w:color w:val="000000"/>
                          <w:b w:val="off"/>
                          <w:i w:val="off"/>
                        </w:rPr>
                        <w:t>一定如此</w:t>
                      </w:r>
                    </w:p>
                  </w:txbxContent>
                </v:textbox>
              </v:shape>
            </w:pict>
          </mc:Fallback>
        </mc:AlternateContent>
      </w:r>
    </w:p>
    <w:p w:rsidR="00D55C98" w:rsidRDefault="00E14246">
      <w:pPr>
        <w:autoSpaceDE w:val="0"/>
        <w:autoSpaceDN w:val="0"/>
        <w:spacing w:before="100" w:line="185" w:lineRule="atLeast"/>
        <w:ind w:left="100" w:firstLine="280"/>
        <w:rPr>
          <w:sz w:val="24"/>
        </w:rPr>
      </w:pPr>
      <w:r>
        <w:rPr>
          <w:rFonts w:ascii="宋体" w:eastAsia="宋体" w:hAnsi="宋体" w:cs="宋体"/>
          <w:color w:val="000000"/>
          <w:sz w:val="10"/>
        </w:rPr>
        <w:t xml:space="preserve">ⓝ </w:t>
      </w:r>
      <w:r>
        <w:rPr>
          <w:rFonts w:ascii="宋体" w:eastAsia="宋体" w:hAnsi="宋体" w:cs="宋体"/>
          <w:color w:val="000000"/>
          <w:sz w:val="10"/>
        </w:rPr>
        <w:t>那些主张精神和肉体本质上相同的人会有异议，他们设想精神特质和身体特</w:t>
      </w:r>
      <w:r>
        <w:rPr>
          <w:rFonts w:ascii="宋体" w:eastAsia="宋体" w:hAnsi="宋体" w:cs="宋体"/>
          <w:sz w:val="24"/>
        </w:rPr>
        <w:t xml:space="preserve">              </w:t>
      </w:r>
      <w:r>
        <w:rPr>
          <w:rFonts w:ascii="宋体" w:eastAsia="宋体" w:hAnsi="宋体" w:cs="宋体"/>
          <w:color w:val="000000"/>
          <w:sz w:val="10"/>
        </w:rPr>
        <w:t xml:space="preserve"> </w:t>
      </w:r>
      <w:r>
        <w:rPr>
          <w:rFonts w:ascii="宋体" w:eastAsia="宋体" w:hAnsi="宋体" w:cs="宋体"/>
          <w:color w:val="000000"/>
          <w:sz w:val="10"/>
        </w:rPr>
        <w:t>灵魂究竟是</w:t>
      </w:r>
      <w:r>
        <w:rPr>
          <w:rFonts w:ascii="宋体" w:eastAsia="宋体" w:hAnsi="宋体" w:cs="宋体"/>
          <w:color w:val="000000"/>
          <w:sz w:val="10"/>
        </w:rPr>
        <w:t>质的区别仅仅是名义上的，因而认为不存在什么与身体特质有别的精神特质。不过，即物质的还是使为了论辩的目的而假定前提正确，结论仍可辩驳。因为，就算精神只是肉体的一部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 xml:space="preserve"> </w:t>
      </w:r>
      <w:r>
        <w:rPr>
          <w:rFonts w:ascii="宋体" w:eastAsia="宋体" w:hAnsi="宋体" w:cs="宋体"/>
          <w:color w:val="000000"/>
          <w:sz w:val="10"/>
        </w:rPr>
        <w:t>非物质的无分，它也无论如何具有一种同肉体的其他部分大不相同的性质。</w:t>
      </w:r>
      <w:r>
        <w:rPr>
          <w:rFonts w:ascii="宋体" w:eastAsia="宋体" w:hAnsi="宋体" w:cs="宋体"/>
          <w:sz w:val="24"/>
        </w:rPr>
        <w:t xml:space="preserve">                      </w:t>
      </w:r>
      <w:r>
        <w:rPr>
          <w:rFonts w:ascii="宋体" w:eastAsia="宋体" w:hAnsi="宋体" w:cs="宋体"/>
          <w:color w:val="000000"/>
          <w:sz w:val="10"/>
        </w:rPr>
        <w:t>关紧要</w:t>
      </w:r>
    </w:p>
    <w:p w:rsidR="00D55C98" w:rsidRDefault="00E14246">
      <w:pPr>
        <w:autoSpaceDE w:val="0"/>
        <w:autoSpaceDN w:val="0"/>
        <w:spacing w:before="20" w:line="185" w:lineRule="atLeast"/>
        <w:ind w:left="100" w:right="800" w:firstLine="280"/>
        <w:rPr>
          <w:sz w:val="10"/>
        </w:rPr>
      </w:pPr>
      <w:r>
        <w:rPr>
          <w:rFonts w:ascii="宋体" w:eastAsia="宋体" w:hAnsi="宋体" w:cs="宋体"/>
          <w:color w:val="000000"/>
          <w:sz w:val="10"/>
        </w:rPr>
        <w:t>一个人身体特质的任何部分，都不可能在没有可感现象予以即时显示的情况下，经历任何重要变化。一个人的精神特质却可以有很大变化，与此同时其身体特质在各方面看来都依然如故，即可感现象</w:t>
      </w:r>
      <w:r>
        <w:rPr>
          <w:rFonts w:ascii="宋体" w:eastAsia="宋体" w:hAnsi="宋体" w:cs="宋体"/>
          <w:color w:val="000000"/>
          <w:sz w:val="10"/>
        </w:rPr>
        <w:t>(</w:t>
      </w:r>
      <w:r>
        <w:rPr>
          <w:rFonts w:ascii="宋体" w:eastAsia="宋体" w:hAnsi="宋体" w:cs="宋体"/>
          <w:color w:val="000000"/>
          <w:sz w:val="10"/>
        </w:rPr>
        <w:t>意指其他人可感的现象</w:t>
      </w:r>
      <w:r>
        <w:rPr>
          <w:rFonts w:ascii="宋体" w:eastAsia="宋体" w:hAnsi="宋体" w:cs="宋体"/>
          <w:color w:val="000000"/>
          <w:sz w:val="10"/>
        </w:rPr>
        <w:t>)</w:t>
      </w:r>
      <w:r>
        <w:rPr>
          <w:rFonts w:ascii="宋体" w:eastAsia="宋体" w:hAnsi="宋体" w:cs="宋体"/>
          <w:color w:val="000000"/>
          <w:sz w:val="10"/>
        </w:rPr>
        <w:t>予</w:t>
      </w:r>
      <w:r>
        <w:rPr>
          <w:rFonts w:ascii="宋体" w:eastAsia="宋体" w:hAnsi="宋体" w:cs="宋体"/>
          <w:color w:val="000000"/>
          <w:sz w:val="10"/>
        </w:rPr>
        <w:t>以相反显示的任何情况都依然如故。</w:t>
      </w:r>
      <w:r>
        <w:br w:type="page"/>
      </w:r>
    </w:p>
    <w:p w:rsidR="00D55C98" w:rsidRDefault="00E14246">
      <w:pPr>
        <w:autoSpaceDE w:val="0"/>
        <w:autoSpaceDN w:val="0"/>
        <w:spacing w:before="180" w:line="200" w:lineRule="atLeast"/>
        <w:ind w:left="800"/>
        <w:rPr>
          <w:sz w:val="12"/>
        </w:rPr>
      </w:pPr>
      <w:r>
        <w:rPr>
          <w:rFonts w:ascii="宋体" w:eastAsia="宋体" w:hAnsi="宋体" w:cs="宋体"/>
          <w:b/>
          <w:color w:val="000000"/>
          <w:sz w:val="12"/>
          <w:u w:val="single"/>
        </w:rPr>
        <w:lastRenderedPageBreak/>
        <w:t xml:space="preserve">  112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40" w:line="320" w:lineRule="atLeast"/>
        <w:ind w:left="560" w:firstLine="240"/>
        <w:rPr>
          <w:sz w:val="16"/>
        </w:rPr>
      </w:pPr>
      <w:r>
        <w:rPr>
          <w:rFonts w:ascii="宋体" w:eastAsia="宋体" w:hAnsi="宋体" w:cs="宋体"/>
          <w:b/>
          <w:color w:val="000000"/>
          <w:sz w:val="16"/>
        </w:rPr>
        <w:t>而，这远不是确凿无疑的。例如，一个人可以显出悲伤的模样，但实际上毫不悲伤，或至少远不如他表面看去的那般悲伤。奥利弗</w:t>
      </w:r>
      <w:r>
        <w:rPr>
          <w:rFonts w:ascii="宋体" w:eastAsia="宋体" w:hAnsi="宋体" w:cs="宋体"/>
          <w:b/>
          <w:color w:val="000000"/>
          <w:sz w:val="16"/>
        </w:rPr>
        <w:t>·</w:t>
      </w:r>
      <w:r>
        <w:rPr>
          <w:rFonts w:ascii="宋体" w:eastAsia="宋体" w:hAnsi="宋体" w:cs="宋体"/>
          <w:b/>
          <w:color w:val="000000"/>
          <w:sz w:val="16"/>
        </w:rPr>
        <w:t>克伦威尔多泪善泣，</w:t>
      </w:r>
      <w:r>
        <w:rPr>
          <w:rFonts w:ascii="宋体" w:eastAsia="宋体" w:hAnsi="宋体" w:cs="宋体"/>
          <w:b/>
          <w:color w:val="000000"/>
          <w:sz w:val="16"/>
        </w:rPr>
        <w:t>⑥</w:t>
      </w:r>
      <w:r>
        <w:rPr>
          <w:rFonts w:ascii="宋体" w:eastAsia="宋体" w:hAnsi="宋体" w:cs="宋体"/>
          <w:b/>
          <w:color w:val="000000"/>
          <w:sz w:val="16"/>
        </w:rPr>
        <w:t>但其行为表明的是一副铁石心肠。许多人能摆出富有情感的表象，实际上却少有真情。</w:t>
      </w:r>
      <w:r>
        <w:rPr>
          <w:rFonts w:ascii="宋体" w:eastAsia="宋体" w:hAnsi="宋体" w:cs="宋体"/>
          <w:b/>
          <w:color w:val="000000"/>
          <w:sz w:val="16"/>
        </w:rPr>
        <w:t>①</w:t>
      </w:r>
      <w:r>
        <w:rPr>
          <w:rFonts w:ascii="宋体" w:eastAsia="宋体" w:hAnsi="宋体" w:cs="宋体"/>
          <w:b/>
          <w:color w:val="000000"/>
          <w:sz w:val="16"/>
        </w:rPr>
        <w:t>女性通常比男性更精于</w:t>
      </w:r>
      <w:r>
        <w:rPr>
          <w:rFonts w:ascii="宋体" w:eastAsia="宋体" w:hAnsi="宋体" w:cs="宋体"/>
          <w:b/>
          <w:color w:val="000000"/>
          <w:sz w:val="16"/>
        </w:rPr>
        <w:t xml:space="preserve">64 </w:t>
      </w:r>
      <w:r>
        <w:rPr>
          <w:rFonts w:ascii="宋体" w:eastAsia="宋体" w:hAnsi="宋体" w:cs="宋体"/>
          <w:b/>
          <w:color w:val="000000"/>
          <w:sz w:val="16"/>
        </w:rPr>
        <w:t>此道，因而有关于女人眼泪的谚语。古代的雄辩家特别擅长此类做作，当今的戏子仍然如此。</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0851840" behindDoc="0" locked="0" layoutInCell="1" allowOverlap="1">
                <wp:simplePos x="0" y="0"/>
                <wp:positionH relativeFrom="column">
                  <wp:posOffset>12700</wp:posOffset>
                </wp:positionH>
                <wp:positionV relativeFrom="paragraph">
                  <wp:posOffset>0</wp:posOffset>
                </wp:positionV>
                <wp:extent cx="3949700" cy="25400"/>
                <wp:effectExtent l="0" t="0" r="0" b="0"/>
                <wp:wrapTopAndBottom/>
                <wp:docPr id="460" name="文本框 460"/>
                <wp:cNvGraphicFramePr/>
                <a:graphic xmlns:a="http://schemas.openxmlformats.org/drawingml/2006/main">
                  <a:graphicData uri="http://schemas.microsoft.com/office/word/2010/wordprocessingShape">
                    <wps:wsp>
                      <wps:cNvSpPr txBox="1"/>
                      <wps:spPr>
                        <a:xfrm>
                          <a:off x="0" y="0"/>
                          <a:ext cx="39497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52864" behindDoc="0" locked="0" layoutInCell="1" allowOverlap="1">
                <wp:simplePos x="0" y="0"/>
                <wp:positionH relativeFrom="column">
                  <wp:posOffset>12700</wp:posOffset>
                </wp:positionH>
                <wp:positionV relativeFrom="paragraph">
                  <wp:posOffset>25400</wp:posOffset>
                </wp:positionV>
                <wp:extent cx="508000" cy="127000"/>
                <wp:effectExtent l="0" t="0" r="0" b="0"/>
                <wp:wrapTopAndBottom/>
                <wp:docPr id="461" name="文本框 461"/>
                <wp:cNvGraphicFramePr/>
                <a:graphic xmlns:a="http://schemas.openxmlformats.org/drawingml/2006/main">
                  <a:graphicData uri="http://schemas.microsoft.com/office/word/2010/wordprocessingShape">
                    <wps:wsp>
                      <wps:cNvSpPr txBox="1"/>
                      <wps:spPr>
                        <a:xfrm>
                          <a:off x="0" y="0"/>
                          <a:ext cx="5080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影响敏感性</w:t>
                            </w:r>
                          </w:p>
                        </w:txbxContent>
                      </wps:txbx>
                      <wps:bodyPr vert="horz" wrap="square" lIns="0" tIns="0" rIns="0" bIns="0" anchor="t">
                        <a:spAutoFit/>
                      </wps:bodyPr>
                    </wps:wsp>
                  </a:graphicData>
                </a:graphic>
              </wp:anchor>
            </w:drawing>
          </mc:Choice>
          <mc:Fallback>
            <w:pict>
              <v:shape type="#_x0000_t202" filled="f" stroked="f" style="margin-left:1pt;margin-top:2pt;width:4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影响敏感性</w:t>
                      </w:r>
                    </w:p>
                  </w:txbxContent>
                </v:textbox>
              </v:shape>
            </w:pict>
          </mc:Fallback>
        </mc:AlternateContent>
      </w:r>
      <w:r>
        <w:rPr>
          <w:noProof/>
        </w:rPr>
        <mc:AlternateContent>
          <mc:Choice Requires="wps">
            <w:drawing>
              <wp:anchor distT="0" distB="0" distL="0" distR="0" simplePos="0" relativeHeight="250853888" behindDoc="0" locked="0" layoutInCell="1" allowOverlap="1">
                <wp:simplePos x="0" y="0"/>
                <wp:positionH relativeFrom="column">
                  <wp:posOffset>698500</wp:posOffset>
                </wp:positionH>
                <wp:positionV relativeFrom="paragraph">
                  <wp:posOffset>0</wp:posOffset>
                </wp:positionV>
                <wp:extent cx="3263900" cy="152400"/>
                <wp:effectExtent l="0" t="0" r="0" b="0"/>
                <wp:wrapTopAndBottom/>
                <wp:docPr id="462" name="文本框 462"/>
                <wp:cNvGraphicFramePr/>
                <a:graphic xmlns:a="http://schemas.openxmlformats.org/drawingml/2006/main">
                  <a:graphicData uri="http://schemas.microsoft.com/office/word/2010/wordprocessingShape">
                    <wps:wsp>
                      <wps:cNvSpPr txBox="1"/>
                      <wps:spPr>
                        <a:xfrm>
                          <a:off x="0" y="0"/>
                          <a:ext cx="32639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34.</w:t>
                            </w:r>
                            <w:r>
                              <w:rPr>
                                <w:rFonts w:ascii="宋体" w:eastAsia="宋体" w:hAnsi="宋体" w:cs="宋体"/>
                                <w:b/>
                                <w:color w:val="000000"/>
                                <w:sz w:val="16"/>
                              </w:rPr>
                              <w:t>参照已经叙述的那些，其余状况可称为影响敏感性的次</w:t>
                            </w:r>
                          </w:p>
                        </w:txbxContent>
                      </wps:txbx>
                      <wps:bodyPr vert="horz" wrap="square" lIns="0" tIns="0" rIns="0" bIns="0" anchor="t">
                        <a:spAutoFit/>
                      </wps:bodyPr>
                    </wps:wsp>
                  </a:graphicData>
                </a:graphic>
              </wp:anchor>
            </w:drawing>
          </mc:Choice>
          <mc:Fallback>
            <w:pict>
              <v:shape type="#_x0000_t202" filled="f" stroked="f" style="margin-left:55pt;margin-top:0pt;width:25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34.参照已经叙述的那些，其余状况可称为影响敏感性的次</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854912" behindDoc="0" locked="0" layoutInCell="1" allowOverlap="1">
                <wp:simplePos x="0" y="0"/>
                <wp:positionH relativeFrom="column">
                  <wp:posOffset>12700</wp:posOffset>
                </wp:positionH>
                <wp:positionV relativeFrom="paragraph">
                  <wp:posOffset>0</wp:posOffset>
                </wp:positionV>
                <wp:extent cx="3962400" cy="114300"/>
                <wp:effectExtent l="0" t="0" r="0" b="0"/>
                <wp:wrapTopAndBottom/>
                <wp:docPr id="463" name="文本框 463"/>
                <wp:cNvGraphicFramePr/>
                <a:graphic xmlns:a="http://schemas.openxmlformats.org/drawingml/2006/main">
                  <a:graphicData uri="http://schemas.microsoft.com/office/word/2010/wordprocessingShape">
                    <wps:wsp>
                      <wps:cNvSpPr txBox="1"/>
                      <wps:spPr>
                        <a:xfrm>
                          <a:off x="0" y="0"/>
                          <a:ext cx="3962400" cy="114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55936" behindDoc="0" locked="0" layoutInCell="1" allowOverlap="1">
                <wp:simplePos x="0" y="0"/>
                <wp:positionH relativeFrom="column">
                  <wp:posOffset>12700</wp:posOffset>
                </wp:positionH>
                <wp:positionV relativeFrom="paragraph">
                  <wp:posOffset>0</wp:posOffset>
                </wp:positionV>
                <wp:extent cx="495300" cy="127000"/>
                <wp:effectExtent l="0" t="0" r="0" b="0"/>
                <wp:wrapTopAndBottom/>
                <wp:docPr id="464" name="文本框 464"/>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的次要状况</w:t>
                            </w:r>
                          </w:p>
                        </w:txbxContent>
                      </wps:txbx>
                      <wps:bodyPr vert="horz" wrap="square" lIns="0" tIns="0" rIns="0" bIns="0" anchor="t">
                        <a:spAutoFit/>
                      </wps:bodyPr>
                    </wps:wsp>
                  </a:graphicData>
                </a:graphic>
              </wp:anchor>
            </w:drawing>
          </mc:Choice>
          <mc:Fallback>
            <w:pict>
              <v:shape type="#_x0000_t202" filled="f" stroked="f" style="margin-left:1pt;margin-top:0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的次要状况</w:t>
                      </w:r>
                    </w:p>
                  </w:txbxContent>
                </v:textbox>
              </v:shape>
            </w:pict>
          </mc:Fallback>
        </mc:AlternateContent>
      </w:r>
      <w:r>
        <w:rPr>
          <w:noProof/>
        </w:rPr>
        <mc:AlternateContent>
          <mc:Choice Requires="wps">
            <w:drawing>
              <wp:anchor distT="0" distB="0" distL="0" distR="0" simplePos="0" relativeHeight="250856960" behindDoc="0" locked="0" layoutInCell="1" allowOverlap="1">
                <wp:simplePos x="0" y="0"/>
                <wp:positionH relativeFrom="column">
                  <wp:posOffset>469900</wp:posOffset>
                </wp:positionH>
                <wp:positionV relativeFrom="paragraph">
                  <wp:posOffset>114300</wp:posOffset>
                </wp:positionV>
                <wp:extent cx="3505200" cy="114300"/>
                <wp:effectExtent l="0" t="0" r="0" b="0"/>
                <wp:wrapTopAndBottom/>
                <wp:docPr id="465" name="文本框 465"/>
                <wp:cNvGraphicFramePr/>
                <a:graphic xmlns:a="http://schemas.openxmlformats.org/drawingml/2006/main">
                  <a:graphicData uri="http://schemas.microsoft.com/office/word/2010/wordprocessingShape">
                    <wps:wsp>
                      <wps:cNvSpPr txBox="1"/>
                      <wps:spPr>
                        <a:xfrm>
                          <a:off x="0" y="0"/>
                          <a:ext cx="3505200" cy="114300"/>
                        </a:xfrm>
                        <a:prstGeom prst="rect">
                          <a:avLst/>
                        </a:prstGeom>
                        <a:noFill/>
                        <a:ln w="6350">
                          <a:noFill/>
                        </a:ln>
                      </wps:spPr>
                      <wps:txbx>
                        <w:txbxContent>
                          <w:p w:rsidR="00D55C98" w:rsidRDefault="00E14246">
                            <w:pPr>
                              <w:autoSpaceDE w:val="0"/>
                              <w:autoSpaceDN w:val="0"/>
                              <w:spacing w:line="180" w:lineRule="atLeast"/>
                              <w:rPr>
                                <w:sz w:val="16"/>
                              </w:rPr>
                            </w:pPr>
                            <w:r>
                              <w:rPr>
                                <w:rFonts w:ascii="宋体" w:eastAsia="宋体" w:hAnsi="宋体" w:cs="宋体"/>
                                <w:b/>
                                <w:color w:val="000000"/>
                                <w:sz w:val="16"/>
                              </w:rPr>
                              <w:t>要状况。它们对敏感的分量或偏向固然有影响，但只是通过主要状</w:t>
                            </w:r>
                          </w:p>
                        </w:txbxContent>
                      </wps:txbx>
                      <wps:bodyPr vert="horz" wrap="square" lIns="0" tIns="0" rIns="0" bIns="0" anchor="t">
                        <a:spAutoFit/>
                      </wps:bodyPr>
                    </wps:wsp>
                  </a:graphicData>
                </a:graphic>
              </wp:anchor>
            </w:drawing>
          </mc:Choice>
          <mc:Fallback>
            <w:pict>
              <v:shape type="#_x0000_t202" filled="f" stroked="f" style="margin-left:37pt;margin-top:9pt;width:276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6"/>
                        </w:rPr>
                      </w:pPr>
                      <w:r>
                        <w:rPr>
                          <w:rFonts w:ascii="宋体" w:hAnsi="宋体" w:cs="宋体" w:eastAsia="宋体"/>
                          <w:sz w:val="16"/>
                          <w:color w:val="000000"/>
                          <w:b w:val="on"/>
                          <w:i w:val="off"/>
                        </w:rPr>
                        <w:t>要状况。它们对敏感的分量或偏向固然有影响，但只是通过主要状</w:t>
                      </w:r>
                    </w:p>
                  </w:txbxContent>
                </v:textbox>
              </v:shape>
            </w:pict>
          </mc:Fallback>
        </mc:AlternateContent>
      </w:r>
    </w:p>
    <w:p w:rsidR="00D55C98" w:rsidRDefault="00E14246">
      <w:pPr>
        <w:autoSpaceDE w:val="0"/>
        <w:autoSpaceDN w:val="0"/>
        <w:spacing w:before="60" w:line="240" w:lineRule="atLeast"/>
        <w:ind w:left="740"/>
        <w:rPr>
          <w:sz w:val="16"/>
        </w:rPr>
      </w:pPr>
      <w:r>
        <w:rPr>
          <w:rFonts w:ascii="宋体" w:eastAsia="宋体" w:hAnsi="宋体" w:cs="宋体"/>
          <w:b/>
          <w:color w:val="000000"/>
          <w:sz w:val="16"/>
        </w:rPr>
        <w:t>况才起作用。这两类状况的作用方式是：主要状况造就实际影响，</w:t>
      </w:r>
    </w:p>
    <w:p w:rsidR="00D55C98" w:rsidRDefault="00E14246">
      <w:pPr>
        <w:autoSpaceDE w:val="0"/>
        <w:autoSpaceDN w:val="0"/>
        <w:spacing w:before="100" w:line="240" w:lineRule="atLeast"/>
        <w:ind w:left="740"/>
        <w:rPr>
          <w:sz w:val="16"/>
        </w:rPr>
      </w:pPr>
      <w:r>
        <w:rPr>
          <w:rFonts w:ascii="宋体" w:eastAsia="宋体" w:hAnsi="宋体" w:cs="宋体"/>
          <w:b/>
          <w:color w:val="000000"/>
          <w:sz w:val="16"/>
        </w:rPr>
        <w:t>而次要状况专供耳闻目见。因此，次要状况是最常听说的，故须注</w:t>
      </w:r>
    </w:p>
    <w:p w:rsidR="00D55C98" w:rsidRDefault="00E14246">
      <w:pPr>
        <w:autoSpaceDE w:val="0"/>
        <w:autoSpaceDN w:val="0"/>
        <w:spacing w:before="100" w:line="240" w:lineRule="atLeast"/>
        <w:ind w:left="740"/>
        <w:rPr>
          <w:sz w:val="16"/>
        </w:rPr>
      </w:pPr>
      <w:r>
        <w:rPr>
          <w:rFonts w:ascii="宋体" w:eastAsia="宋体" w:hAnsi="宋体" w:cs="宋体"/>
          <w:b/>
          <w:color w:val="000000"/>
          <w:sz w:val="16"/>
        </w:rPr>
        <w:t>意，但其影响只有通过主要状况才能得到说明，而主要状况的影响</w:t>
      </w:r>
    </w:p>
    <w:p w:rsidR="00D55C98" w:rsidRDefault="00E14246">
      <w:pPr>
        <w:autoSpaceDE w:val="0"/>
        <w:autoSpaceDN w:val="0"/>
        <w:spacing w:before="160" w:line="200" w:lineRule="atLeast"/>
        <w:ind w:left="1100"/>
        <w:rPr>
          <w:sz w:val="12"/>
        </w:rPr>
      </w:pPr>
      <w:r>
        <w:rPr>
          <w:rFonts w:ascii="宋体" w:eastAsia="宋体" w:hAnsi="宋体" w:cs="宋体"/>
          <w:b/>
          <w:color w:val="000000"/>
          <w:sz w:val="12"/>
        </w:rPr>
        <w:t xml:space="preserve">①  </w:t>
      </w:r>
      <w:r>
        <w:rPr>
          <w:rFonts w:ascii="宋体" w:eastAsia="宋体" w:hAnsi="宋体" w:cs="宋体"/>
          <w:b/>
          <w:color w:val="000000"/>
          <w:sz w:val="12"/>
        </w:rPr>
        <w:t>见休谟《英国史》。</w:t>
      </w:r>
      <w:r>
        <w:rPr>
          <w:rFonts w:ascii="宋体" w:eastAsia="宋体" w:hAnsi="宋体" w:cs="宋体"/>
          <w:b/>
          <w:color w:val="000000"/>
          <w:sz w:val="12"/>
        </w:rPr>
        <w:t>①</w:t>
      </w:r>
    </w:p>
    <w:p w:rsidR="00D55C98" w:rsidRDefault="00E14246">
      <w:pPr>
        <w:autoSpaceDE w:val="0"/>
        <w:autoSpaceDN w:val="0"/>
        <w:spacing w:before="40" w:line="200" w:lineRule="atLeast"/>
        <w:ind w:left="800" w:firstLine="300"/>
        <w:rPr>
          <w:sz w:val="12"/>
        </w:rPr>
      </w:pPr>
      <w:r>
        <w:rPr>
          <w:rFonts w:ascii="宋体" w:eastAsia="宋体" w:hAnsi="宋体" w:cs="宋体"/>
          <w:b/>
          <w:color w:val="000000"/>
          <w:sz w:val="12"/>
        </w:rPr>
        <w:t>Ⓟ</w:t>
      </w:r>
      <w:r>
        <w:rPr>
          <w:rFonts w:ascii="宋体" w:eastAsia="宋体" w:hAnsi="宋体" w:cs="宋体"/>
          <w:b/>
          <w:color w:val="000000"/>
          <w:sz w:val="12"/>
        </w:rPr>
        <w:t xml:space="preserve">  </w:t>
      </w:r>
      <w:r>
        <w:rPr>
          <w:rFonts w:ascii="宋体" w:eastAsia="宋体" w:hAnsi="宋体" w:cs="宋体"/>
          <w:b/>
          <w:color w:val="000000"/>
          <w:sz w:val="12"/>
        </w:rPr>
        <w:t>所谓悲伤这一种痛苦，其大小确实很难根据任何表征来估量。例如，它既不能用流泪多少、也不能用哭泣次数来计算。或许，脉搏的跳动可以提供不那么可疑的征</w:t>
      </w:r>
      <w:r>
        <w:rPr>
          <w:rFonts w:ascii="宋体" w:eastAsia="宋体" w:hAnsi="宋体" w:cs="宋体"/>
          <w:b/>
          <w:color w:val="000000"/>
          <w:sz w:val="12"/>
        </w:rPr>
        <w:t>象。一个人无法像控制自己脸部肌肉的运动那样来支配自己心脏的运动。不过，这些征象的特殊意义仍然是很不确定的。它们能够表明的无非是这个人有所感动；它们不能表明以什么方式或由于什么原因而感动。他可以矫饰一项事实上由这个或那个原因引起的情感，把它归于别的什么原因。他还可以故意扭曲一项事实上针对这个或那个人的情感，使它表现得像是针对别的什么人。他可以把愤怒之泪归因于悔悟。他还可以把想到自己行将受罚而产生的忧虑，归因于对其罪行所造成的损害而产生的同情心。</w:t>
      </w:r>
    </w:p>
    <w:p w:rsidR="00D55C98" w:rsidRDefault="00E14246">
      <w:pPr>
        <w:autoSpaceDE w:val="0"/>
        <w:autoSpaceDN w:val="0"/>
        <w:spacing w:line="200" w:lineRule="atLeast"/>
        <w:ind w:left="800" w:firstLine="300"/>
        <w:rPr>
          <w:sz w:val="12"/>
        </w:rPr>
      </w:pPr>
      <w:r>
        <w:rPr>
          <w:rFonts w:ascii="宋体" w:eastAsia="宋体" w:hAnsi="宋体" w:cs="宋体"/>
          <w:b/>
          <w:color w:val="000000"/>
          <w:sz w:val="12"/>
        </w:rPr>
        <w:t>不过，通常只要具有洞察力，把一个人显示的所有表象综合在一起，同时</w:t>
      </w:r>
      <w:r>
        <w:rPr>
          <w:rFonts w:ascii="宋体" w:eastAsia="宋体" w:hAnsi="宋体" w:cs="宋体"/>
          <w:b/>
          <w:color w:val="000000"/>
          <w:sz w:val="12"/>
        </w:rPr>
        <w:t>以此对照其行动，就可以作出相当不错的判断。</w:t>
      </w:r>
    </w:p>
    <w:p w:rsidR="00D55C98" w:rsidRDefault="00E14246">
      <w:pPr>
        <w:autoSpaceDE w:val="0"/>
        <w:autoSpaceDN w:val="0"/>
        <w:spacing w:line="200" w:lineRule="atLeast"/>
        <w:ind w:left="800" w:firstLine="300"/>
        <w:rPr>
          <w:sz w:val="12"/>
        </w:rPr>
      </w:pPr>
      <w:r>
        <w:rPr>
          <w:rFonts w:ascii="宋体" w:eastAsia="宋体" w:hAnsi="宋体" w:cs="宋体"/>
          <w:b/>
          <w:color w:val="000000"/>
          <w:sz w:val="12"/>
        </w:rPr>
        <w:t>意志力胜过情感表象的一个引人注目的例子，可见于塔西佗关于一位罗马军士的叙述，这位军士伪称有个兄弟因将领酷虐无道而命归黄泉，在军营中掀起了一场兵变。事实上，他根本就没有兄弟。</w:t>
      </w:r>
      <w:r>
        <w:rPr>
          <w:rFonts w:ascii="宋体" w:eastAsia="宋体" w:hAnsi="宋体" w:cs="宋体"/>
          <w:b/>
          <w:color w:val="000000"/>
          <w:sz w:val="12"/>
        </w:rPr>
        <w:t>②</w:t>
      </w:r>
    </w:p>
    <w:p w:rsidR="00D55C98" w:rsidRDefault="00E14246">
      <w:pPr>
        <w:autoSpaceDE w:val="0"/>
        <w:autoSpaceDN w:val="0"/>
        <w:spacing w:before="200" w:line="200" w:lineRule="atLeast"/>
        <w:ind w:left="820" w:firstLine="280"/>
        <w:rPr>
          <w:sz w:val="12"/>
        </w:rPr>
      </w:pPr>
      <w:r>
        <w:rPr>
          <w:rFonts w:ascii="宋体" w:eastAsia="宋体" w:hAnsi="宋体" w:cs="宋体"/>
          <w:b/>
          <w:color w:val="000000"/>
          <w:sz w:val="12"/>
        </w:rPr>
        <w:t xml:space="preserve">①  </w:t>
      </w:r>
      <w:r>
        <w:rPr>
          <w:rFonts w:ascii="宋体" w:eastAsia="宋体" w:hAnsi="宋体" w:cs="宋体"/>
          <w:b/>
          <w:color w:val="000000"/>
          <w:sz w:val="12"/>
        </w:rPr>
        <w:t>在记述了克伦威尔对</w:t>
      </w:r>
      <w:r>
        <w:rPr>
          <w:rFonts w:ascii="宋体" w:eastAsia="宋体" w:hAnsi="宋体" w:cs="宋体"/>
          <w:b/>
          <w:color w:val="000000"/>
          <w:sz w:val="12"/>
        </w:rPr>
        <w:t>1653</w:t>
      </w:r>
      <w:r>
        <w:rPr>
          <w:rFonts w:ascii="宋体" w:eastAsia="宋体" w:hAnsi="宋体" w:cs="宋体"/>
          <w:b/>
          <w:color w:val="000000"/>
          <w:sz w:val="12"/>
        </w:rPr>
        <w:t>年</w:t>
      </w:r>
      <w:r>
        <w:rPr>
          <w:rFonts w:ascii="宋体" w:eastAsia="宋体" w:hAnsi="宋体" w:cs="宋体"/>
          <w:b/>
          <w:color w:val="000000"/>
          <w:sz w:val="12"/>
        </w:rPr>
        <w:t>7</w:t>
      </w:r>
      <w:r>
        <w:rPr>
          <w:rFonts w:ascii="宋体" w:eastAsia="宋体" w:hAnsi="宋体" w:cs="宋体"/>
          <w:b/>
          <w:color w:val="000000"/>
          <w:sz w:val="12"/>
        </w:rPr>
        <w:t>月</w:t>
      </w:r>
      <w:r>
        <w:rPr>
          <w:rFonts w:ascii="宋体" w:eastAsia="宋体" w:hAnsi="宋体" w:cs="宋体"/>
          <w:b/>
          <w:color w:val="000000"/>
          <w:sz w:val="12"/>
        </w:rPr>
        <w:t>4</w:t>
      </w:r>
      <w:r>
        <w:rPr>
          <w:rFonts w:ascii="宋体" w:eastAsia="宋体" w:hAnsi="宋体" w:cs="宋体"/>
          <w:b/>
          <w:color w:val="000000"/>
          <w:sz w:val="12"/>
        </w:rPr>
        <w:t>日残留议会开场的反应后，休谟写道：</w:t>
      </w:r>
      <w:r>
        <w:rPr>
          <w:rFonts w:ascii="宋体" w:eastAsia="宋体" w:hAnsi="宋体" w:cs="宋体"/>
          <w:b/>
          <w:color w:val="000000"/>
          <w:sz w:val="12"/>
        </w:rPr>
        <w:t>“</w:t>
      </w:r>
      <w:r>
        <w:rPr>
          <w:rFonts w:ascii="宋体" w:eastAsia="宋体" w:hAnsi="宋体" w:cs="宋体"/>
          <w:b/>
          <w:color w:val="000000"/>
          <w:sz w:val="12"/>
        </w:rPr>
        <w:t>我想他当时哭了。因为他极易流泪，任何时候都能泪流满面。</w:t>
      </w:r>
      <w:r>
        <w:rPr>
          <w:rFonts w:ascii="宋体" w:eastAsia="宋体" w:hAnsi="宋体" w:cs="宋体"/>
          <w:b/>
          <w:color w:val="000000"/>
          <w:sz w:val="12"/>
        </w:rPr>
        <w:t>”(</w:t>
      </w:r>
      <w:r>
        <w:rPr>
          <w:rFonts w:ascii="宋体" w:eastAsia="宋体" w:hAnsi="宋体" w:cs="宋体"/>
          <w:b/>
          <w:color w:val="000000"/>
          <w:sz w:val="12"/>
        </w:rPr>
        <w:t>《英国史》，</w:t>
      </w:r>
      <w:r>
        <w:rPr>
          <w:rFonts w:ascii="宋体" w:eastAsia="宋体" w:hAnsi="宋体" w:cs="宋体"/>
          <w:b/>
          <w:color w:val="000000"/>
          <w:sz w:val="12"/>
        </w:rPr>
        <w:t>1773</w:t>
      </w:r>
      <w:r>
        <w:rPr>
          <w:rFonts w:ascii="宋体" w:eastAsia="宋体" w:hAnsi="宋体" w:cs="宋体"/>
          <w:b/>
          <w:color w:val="000000"/>
          <w:sz w:val="12"/>
        </w:rPr>
        <w:t>年版，第</w:t>
      </w:r>
      <w:r>
        <w:rPr>
          <w:rFonts w:ascii="宋体" w:eastAsia="宋体" w:hAnsi="宋体" w:cs="宋体"/>
          <w:b/>
          <w:color w:val="000000"/>
          <w:sz w:val="12"/>
        </w:rPr>
        <w:t>2</w:t>
      </w:r>
      <w:r>
        <w:rPr>
          <w:rFonts w:ascii="宋体" w:eastAsia="宋体" w:hAnsi="宋体" w:cs="宋体"/>
          <w:b/>
          <w:color w:val="000000"/>
          <w:sz w:val="12"/>
        </w:rPr>
        <w:t>卷</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 xml:space="preserve">228 </w:t>
      </w:r>
      <w:r>
        <w:rPr>
          <w:rFonts w:ascii="宋体" w:eastAsia="宋体" w:hAnsi="宋体" w:cs="宋体"/>
          <w:b/>
          <w:color w:val="000000"/>
          <w:sz w:val="12"/>
        </w:rPr>
        <w:t>页注</w:t>
      </w:r>
      <w:r>
        <w:rPr>
          <w:rFonts w:ascii="宋体" w:eastAsia="宋体" w:hAnsi="宋体" w:cs="宋体"/>
          <w:b/>
          <w:color w:val="000000"/>
          <w:sz w:val="12"/>
        </w:rPr>
        <w:t>)</w:t>
      </w:r>
      <w:r>
        <w:rPr>
          <w:rFonts w:ascii="宋体" w:eastAsia="宋体" w:hAnsi="宋体" w:cs="宋体"/>
          <w:b/>
          <w:color w:val="000000"/>
          <w:sz w:val="12"/>
        </w:rPr>
        <w:t>。</w:t>
      </w:r>
    </w:p>
    <w:p w:rsidR="00D55C98" w:rsidRDefault="00E14246">
      <w:pPr>
        <w:autoSpaceDE w:val="0"/>
        <w:autoSpaceDN w:val="0"/>
        <w:spacing w:line="200" w:lineRule="atLeast"/>
        <w:ind w:left="820" w:firstLine="280"/>
        <w:rPr>
          <w:sz w:val="12"/>
        </w:rPr>
      </w:pPr>
      <w:r>
        <w:rPr>
          <w:rFonts w:ascii="宋体" w:eastAsia="宋体" w:hAnsi="宋体" w:cs="宋体"/>
          <w:b/>
          <w:color w:val="000000"/>
          <w:sz w:val="12"/>
        </w:rPr>
        <w:t xml:space="preserve">② </w:t>
      </w:r>
      <w:r>
        <w:rPr>
          <w:rFonts w:ascii="宋体" w:eastAsia="宋体" w:hAnsi="宋体" w:cs="宋体"/>
          <w:b/>
          <w:color w:val="000000"/>
          <w:sz w:val="12"/>
        </w:rPr>
        <w:t>《编年史》，第一册，第</w:t>
      </w:r>
      <w:r>
        <w:rPr>
          <w:rFonts w:ascii="宋体" w:eastAsia="宋体" w:hAnsi="宋体" w:cs="宋体"/>
          <w:b/>
          <w:color w:val="000000"/>
          <w:sz w:val="12"/>
        </w:rPr>
        <w:t>22</w:t>
      </w:r>
      <w:r>
        <w:rPr>
          <w:rFonts w:ascii="宋体" w:eastAsia="宋体" w:hAnsi="宋体" w:cs="宋体"/>
          <w:b/>
          <w:color w:val="000000"/>
          <w:sz w:val="12"/>
        </w:rPr>
        <w:t>至</w:t>
      </w:r>
      <w:r>
        <w:rPr>
          <w:rFonts w:ascii="宋体" w:eastAsia="宋体" w:hAnsi="宋体" w:cs="宋体"/>
          <w:b/>
          <w:color w:val="000000"/>
          <w:sz w:val="12"/>
        </w:rPr>
        <w:t>23</w:t>
      </w:r>
      <w:r>
        <w:rPr>
          <w:rFonts w:ascii="宋体" w:eastAsia="宋体" w:hAnsi="宋体" w:cs="宋体"/>
          <w:b/>
          <w:color w:val="000000"/>
          <w:sz w:val="12"/>
        </w:rPr>
        <w:t>节。军士是维布伦努，将领是布莱索，兵变发生在潘诺尼亚。</w:t>
      </w:r>
      <w:r>
        <w:br w:type="page"/>
      </w:r>
    </w:p>
    <w:p w:rsidR="00D55C98" w:rsidRDefault="00E14246">
      <w:pPr>
        <w:autoSpaceDE w:val="0"/>
        <w:autoSpaceDN w:val="0"/>
        <w:spacing w:before="200" w:line="180" w:lineRule="atLeast"/>
        <w:ind w:left="6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第六章</w:t>
      </w:r>
      <w:r>
        <w:rPr>
          <w:rFonts w:ascii="宋体" w:eastAsia="宋体" w:hAnsi="宋体" w:cs="宋体"/>
          <w:b/>
          <w:color w:val="000000"/>
          <w:sz w:val="10"/>
          <w:u w:val="single"/>
        </w:rPr>
        <w:t xml:space="preserve"> </w:t>
      </w:r>
      <w:r>
        <w:rPr>
          <w:rFonts w:ascii="宋体" w:eastAsia="宋体" w:hAnsi="宋体" w:cs="宋体"/>
          <w:b/>
          <w:color w:val="000000"/>
          <w:sz w:val="10"/>
          <w:u w:val="single"/>
        </w:rPr>
        <w:t>影响敏感性的状况</w:t>
      </w:r>
      <w:r>
        <w:rPr>
          <w:rFonts w:ascii="宋体" w:eastAsia="宋体" w:hAnsi="宋体" w:cs="宋体"/>
          <w:b/>
          <w:color w:val="000000"/>
          <w:sz w:val="10"/>
          <w:u w:val="single"/>
        </w:rPr>
        <w:t xml:space="preserve">                  113 </w:t>
      </w:r>
    </w:p>
    <w:p w:rsidR="00D55C98" w:rsidRDefault="00E14246">
      <w:pPr>
        <w:autoSpaceDE w:val="0"/>
        <w:autoSpaceDN w:val="0"/>
        <w:spacing w:before="260" w:line="260" w:lineRule="atLeast"/>
        <w:ind w:left="60"/>
        <w:rPr>
          <w:sz w:val="18"/>
        </w:rPr>
      </w:pPr>
      <w:r>
        <w:rPr>
          <w:rFonts w:ascii="宋体" w:eastAsia="宋体" w:hAnsi="宋体" w:cs="宋体"/>
          <w:b/>
          <w:color w:val="000000"/>
          <w:sz w:val="18"/>
        </w:rPr>
        <w:t>即使完全不提次要状况也足够清楚。</w:t>
      </w:r>
    </w:p>
    <w:p w:rsidR="00D55C98" w:rsidRDefault="00E14246">
      <w:pPr>
        <w:autoSpaceDE w:val="0"/>
        <w:autoSpaceDN w:val="0"/>
        <w:spacing w:before="20" w:line="331" w:lineRule="atLeast"/>
        <w:ind w:left="20" w:firstLine="420"/>
        <w:rPr>
          <w:sz w:val="18"/>
        </w:rPr>
      </w:pPr>
      <w:r>
        <w:rPr>
          <w:rFonts w:ascii="宋体" w:eastAsia="宋体" w:hAnsi="宋体" w:cs="宋体"/>
          <w:b/>
          <w:color w:val="000000"/>
          <w:sz w:val="18"/>
        </w:rPr>
        <w:t>35.(25)</w:t>
      </w:r>
      <w:r>
        <w:rPr>
          <w:rFonts w:ascii="宋体" w:eastAsia="宋体" w:hAnsi="宋体" w:cs="宋体"/>
          <w:b/>
          <w:color w:val="000000"/>
          <w:sz w:val="18"/>
        </w:rPr>
        <w:t>在可能像是影响敏感分量或其偏向的肉体构造之基</w:t>
      </w:r>
      <w:r>
        <w:rPr>
          <w:rFonts w:ascii="宋体" w:eastAsia="宋体" w:hAnsi="宋体" w:cs="宋体"/>
          <w:b/>
          <w:color w:val="000000"/>
          <w:sz w:val="18"/>
        </w:rPr>
        <w:t>25.</w:t>
      </w:r>
      <w:r>
        <w:rPr>
          <w:rFonts w:ascii="宋体" w:eastAsia="宋体" w:hAnsi="宋体" w:cs="宋体"/>
          <w:b/>
          <w:color w:val="000000"/>
          <w:sz w:val="18"/>
        </w:rPr>
        <w:t>性别本差异中，最为显著的是构成性别的那些差异。就量而言，女性的情感一般显得比男性丰富。女性的身体状况比男性脆弱；在体力和耐力、知识的量与质、智力水平以及心理稳定程度等方面，她通常都比较差；她的道德感、宗教感、同情心和厌恶心通常超过男性。她的知识素质和性情取向，通常在许多方面与男性不同。她的道德偏</w:t>
      </w:r>
      <w:r>
        <w:rPr>
          <w:rFonts w:ascii="宋体" w:eastAsia="宋体" w:hAnsi="宋体" w:cs="宋体"/>
          <w:b/>
          <w:color w:val="000000"/>
          <w:sz w:val="18"/>
        </w:rPr>
        <w:t>向也在某些方面大不一样：例如对女人来说，贞洁、谦和与娇柔比勇气更可贵，而对男人来说，勇气却比上述任何品质更可贵。两性的宗教偏向不易有显著差别，只是女性比男性更容易迷信，即执着于那些不符合功利原理的教规</w:t>
      </w:r>
      <w:r>
        <w:rPr>
          <w:rFonts w:ascii="宋体" w:eastAsia="宋体" w:hAnsi="宋体" w:cs="宋体"/>
          <w:b/>
          <w:color w:val="000000"/>
          <w:sz w:val="18"/>
        </w:rPr>
        <w:t>——</w:t>
      </w:r>
      <w:r>
        <w:rPr>
          <w:rFonts w:ascii="宋体" w:eastAsia="宋体" w:hAnsi="宋体" w:cs="宋体"/>
          <w:b/>
          <w:color w:val="000000"/>
          <w:sz w:val="18"/>
        </w:rPr>
        <w:t>这项差别可以根据某些前已叙述的状况得到相当好的说明。她的同情偏向在许多方面与男性有别。对自己的子女</w:t>
      </w:r>
      <w:r>
        <w:rPr>
          <w:rFonts w:ascii="宋体" w:eastAsia="宋体" w:hAnsi="宋体" w:cs="宋体"/>
          <w:b/>
          <w:color w:val="000000"/>
          <w:sz w:val="18"/>
        </w:rPr>
        <w:t>(</w:t>
      </w:r>
      <w:r>
        <w:rPr>
          <w:rFonts w:ascii="宋体" w:eastAsia="宋体" w:hAnsi="宋体" w:cs="宋体"/>
          <w:b/>
          <w:color w:val="000000"/>
          <w:sz w:val="18"/>
        </w:rPr>
        <w:t>在其一生中</w:t>
      </w:r>
      <w:r>
        <w:rPr>
          <w:rFonts w:ascii="宋体" w:eastAsia="宋体" w:hAnsi="宋体" w:cs="宋体"/>
          <w:b/>
          <w:color w:val="000000"/>
          <w:sz w:val="18"/>
        </w:rPr>
        <w:t>)</w:t>
      </w:r>
      <w:r>
        <w:rPr>
          <w:rFonts w:ascii="宋体" w:eastAsia="宋体" w:hAnsi="宋体" w:cs="宋体"/>
          <w:b/>
          <w:color w:val="000000"/>
          <w:sz w:val="18"/>
        </w:rPr>
        <w:t>以及对一般别人的子女</w:t>
      </w:r>
      <w:r>
        <w:rPr>
          <w:rFonts w:ascii="宋体" w:eastAsia="宋体" w:hAnsi="宋体" w:cs="宋体"/>
          <w:b/>
          <w:color w:val="000000"/>
          <w:sz w:val="18"/>
        </w:rPr>
        <w:t>(</w:t>
      </w:r>
      <w:r>
        <w:rPr>
          <w:rFonts w:ascii="宋体" w:eastAsia="宋体" w:hAnsi="宋体" w:cs="宋体"/>
          <w:b/>
          <w:color w:val="000000"/>
          <w:sz w:val="18"/>
        </w:rPr>
        <w:t>在其年少时</w:t>
      </w:r>
      <w:r>
        <w:rPr>
          <w:rFonts w:ascii="宋体" w:eastAsia="宋体" w:hAnsi="宋体" w:cs="宋体"/>
          <w:b/>
          <w:color w:val="000000"/>
          <w:sz w:val="18"/>
        </w:rPr>
        <w:t>)</w:t>
      </w:r>
      <w:r>
        <w:rPr>
          <w:rFonts w:ascii="宋体" w:eastAsia="宋体" w:hAnsi="宋体" w:cs="宋体"/>
          <w:b/>
          <w:color w:val="000000"/>
          <w:sz w:val="18"/>
        </w:rPr>
        <w:t>，她通常比男人更有感情。她的爱心一般不那么广泛，很少延展</w:t>
      </w:r>
      <w:r>
        <w:rPr>
          <w:rFonts w:ascii="宋体" w:eastAsia="宋体" w:hAnsi="宋体" w:cs="宋体"/>
          <w:b/>
          <w:color w:val="000000"/>
          <w:sz w:val="18"/>
        </w:rPr>
        <w:t>65</w:t>
      </w:r>
      <w:r>
        <w:rPr>
          <w:rFonts w:ascii="宋体" w:eastAsia="宋体" w:hAnsi="宋体" w:cs="宋体"/>
          <w:b/>
          <w:color w:val="000000"/>
          <w:sz w:val="18"/>
        </w:rPr>
        <w:t>到关心整个祖国的福利，更难得爱及全人类或所有生灵。她很少对任何大的阶层或群体怀抱感情，即使是在本国同胞</w:t>
      </w:r>
      <w:r>
        <w:rPr>
          <w:rFonts w:ascii="宋体" w:eastAsia="宋体" w:hAnsi="宋体" w:cs="宋体"/>
          <w:b/>
          <w:color w:val="000000"/>
          <w:sz w:val="18"/>
        </w:rPr>
        <w:t>中间，除非因为同情某些属于这种阶层或群体的具体的个人。总的来说，她的厌恶偏向和同情偏向一般不如男人那么容易同功利原理相符，这主要归因于知识、洞察力和理解力方面的某些不足。她的娱乐嗜好也倾向于在许多方面不同于男性。至于她的同情性联系，则不可能与男性有别。就财务状况而言，按照或许是所有各国的惯例，她一般较少独立性。</w:t>
      </w:r>
    </w:p>
    <w:p w:rsidR="00D55C98" w:rsidRDefault="00E14246">
      <w:pPr>
        <w:autoSpaceDE w:val="0"/>
        <w:autoSpaceDN w:val="0"/>
        <w:spacing w:before="40" w:line="320" w:lineRule="atLeast"/>
        <w:ind w:left="40" w:firstLine="400"/>
        <w:rPr>
          <w:sz w:val="18"/>
        </w:rPr>
      </w:pPr>
      <w:r>
        <w:rPr>
          <w:rFonts w:ascii="宋体" w:eastAsia="宋体" w:hAnsi="宋体" w:cs="宋体"/>
          <w:b/>
          <w:color w:val="000000"/>
          <w:sz w:val="18"/>
        </w:rPr>
        <w:t>36.(26)</w:t>
      </w:r>
      <w:r>
        <w:rPr>
          <w:rFonts w:ascii="宋体" w:eastAsia="宋体" w:hAnsi="宋体" w:cs="宋体"/>
          <w:b/>
          <w:color w:val="000000"/>
          <w:sz w:val="18"/>
        </w:rPr>
        <w:t>年龄当然分为若干不同阶段，这些阶段的数目和界限</w:t>
      </w:r>
      <w:r>
        <w:rPr>
          <w:rFonts w:ascii="宋体" w:eastAsia="宋体" w:hAnsi="宋体" w:cs="宋体"/>
          <w:b/>
          <w:color w:val="000000"/>
          <w:sz w:val="18"/>
        </w:rPr>
        <w:t xml:space="preserve"> 26.</w:t>
      </w:r>
      <w:r>
        <w:rPr>
          <w:rFonts w:ascii="宋体" w:eastAsia="宋体" w:hAnsi="宋体" w:cs="宋体"/>
          <w:b/>
          <w:color w:val="000000"/>
          <w:sz w:val="18"/>
        </w:rPr>
        <w:t>年龄如何确定，完全不统一。为了眼下的目的可以将其区分为：</w:t>
      </w:r>
      <w:r>
        <w:rPr>
          <w:rFonts w:ascii="宋体" w:eastAsia="宋体" w:hAnsi="宋体" w:cs="宋体"/>
          <w:b/>
          <w:color w:val="000000"/>
          <w:sz w:val="18"/>
        </w:rPr>
        <w:t>1.</w:t>
      </w:r>
      <w:r>
        <w:rPr>
          <w:rFonts w:ascii="宋体" w:eastAsia="宋体" w:hAnsi="宋体" w:cs="宋体"/>
          <w:b/>
          <w:color w:val="000000"/>
          <w:sz w:val="18"/>
        </w:rPr>
        <w:t>幼</w:t>
      </w:r>
      <w:r>
        <w:br w:type="page"/>
      </w:r>
    </w:p>
    <w:p w:rsidR="00D55C98" w:rsidRDefault="00E14246">
      <w:pPr>
        <w:autoSpaceDE w:val="0"/>
        <w:autoSpaceDN w:val="0"/>
        <w:spacing w:before="200" w:line="180" w:lineRule="atLeast"/>
        <w:ind w:left="680"/>
        <w:rPr>
          <w:sz w:val="11"/>
        </w:rPr>
      </w:pPr>
      <w:r>
        <w:rPr>
          <w:rFonts w:ascii="宋体" w:eastAsia="宋体" w:hAnsi="宋体" w:cs="宋体"/>
          <w:color w:val="000000"/>
          <w:sz w:val="11"/>
          <w:u w:val="single"/>
        </w:rPr>
        <w:lastRenderedPageBreak/>
        <w:t xml:space="preserve">  114                     </w:t>
      </w:r>
      <w:r>
        <w:rPr>
          <w:rFonts w:ascii="宋体" w:eastAsia="宋体" w:hAnsi="宋体" w:cs="宋体"/>
          <w:color w:val="000000"/>
          <w:sz w:val="11"/>
          <w:u w:val="single"/>
        </w:rPr>
        <w:t>道德与立法原</w:t>
      </w:r>
      <w:r>
        <w:rPr>
          <w:rFonts w:ascii="宋体" w:eastAsia="宋体" w:hAnsi="宋体" w:cs="宋体"/>
          <w:color w:val="000000"/>
          <w:sz w:val="11"/>
          <w:u w:val="single"/>
        </w:rPr>
        <w:t>理导论</w:t>
      </w:r>
      <w:r>
        <w:rPr>
          <w:rFonts w:ascii="宋体" w:eastAsia="宋体" w:hAnsi="宋体" w:cs="宋体"/>
          <w:color w:val="000000"/>
          <w:sz w:val="11"/>
          <w:u w:val="single"/>
        </w:rPr>
        <w:t xml:space="preserve">                          </w:t>
      </w:r>
    </w:p>
    <w:p w:rsidR="00D55C98" w:rsidRDefault="00E14246">
      <w:pPr>
        <w:autoSpaceDE w:val="0"/>
        <w:autoSpaceDN w:val="0"/>
        <w:spacing w:before="200" w:line="331" w:lineRule="atLeast"/>
        <w:ind w:left="680"/>
        <w:rPr>
          <w:sz w:val="18"/>
        </w:rPr>
      </w:pPr>
      <w:r>
        <w:rPr>
          <w:rFonts w:ascii="宋体" w:eastAsia="宋体" w:hAnsi="宋体" w:cs="宋体"/>
          <w:color w:val="000000"/>
          <w:sz w:val="18"/>
        </w:rPr>
        <w:t>年；</w:t>
      </w:r>
      <w:r>
        <w:rPr>
          <w:rFonts w:ascii="宋体" w:eastAsia="宋体" w:hAnsi="宋体" w:cs="宋体"/>
          <w:color w:val="000000"/>
          <w:sz w:val="18"/>
        </w:rPr>
        <w:t>2.</w:t>
      </w:r>
      <w:r>
        <w:rPr>
          <w:rFonts w:ascii="宋体" w:eastAsia="宋体" w:hAnsi="宋体" w:cs="宋体"/>
          <w:color w:val="000000"/>
          <w:sz w:val="18"/>
        </w:rPr>
        <w:t>少年；</w:t>
      </w:r>
      <w:r>
        <w:rPr>
          <w:rFonts w:ascii="宋体" w:eastAsia="宋体" w:hAnsi="宋体" w:cs="宋体"/>
          <w:color w:val="000000"/>
          <w:sz w:val="18"/>
        </w:rPr>
        <w:t>3.</w:t>
      </w:r>
      <w:r>
        <w:rPr>
          <w:rFonts w:ascii="宋体" w:eastAsia="宋体" w:hAnsi="宋体" w:cs="宋体"/>
          <w:color w:val="000000"/>
          <w:sz w:val="18"/>
        </w:rPr>
        <w:t>青年；</w:t>
      </w:r>
      <w:r>
        <w:rPr>
          <w:rFonts w:ascii="宋体" w:eastAsia="宋体" w:hAnsi="宋体" w:cs="宋体"/>
          <w:color w:val="000000"/>
          <w:sz w:val="18"/>
        </w:rPr>
        <w:t>4.</w:t>
      </w:r>
      <w:r>
        <w:rPr>
          <w:rFonts w:ascii="宋体" w:eastAsia="宋体" w:hAnsi="宋体" w:cs="宋体"/>
          <w:color w:val="000000"/>
          <w:sz w:val="18"/>
        </w:rPr>
        <w:t>壮年；</w:t>
      </w:r>
      <w:r>
        <w:rPr>
          <w:rFonts w:ascii="宋体" w:eastAsia="宋体" w:hAnsi="宋体" w:cs="宋体"/>
          <w:color w:val="000000"/>
          <w:sz w:val="18"/>
        </w:rPr>
        <w:t>5.</w:t>
      </w:r>
      <w:r>
        <w:rPr>
          <w:rFonts w:ascii="宋体" w:eastAsia="宋体" w:hAnsi="宋体" w:cs="宋体"/>
          <w:color w:val="000000"/>
          <w:sz w:val="18"/>
        </w:rPr>
        <w:t>衰年；</w:t>
      </w:r>
      <w:r>
        <w:rPr>
          <w:rFonts w:ascii="宋体" w:eastAsia="宋体" w:hAnsi="宋体" w:cs="宋体"/>
          <w:color w:val="000000"/>
          <w:sz w:val="18"/>
        </w:rPr>
        <w:t>6.</w:t>
      </w:r>
      <w:r>
        <w:rPr>
          <w:rFonts w:ascii="宋体" w:eastAsia="宋体" w:hAnsi="宋体" w:cs="宋体"/>
          <w:color w:val="000000"/>
          <w:sz w:val="18"/>
        </w:rPr>
        <w:t>老朽。在这里详细研究每个阶段，考察它所显示的上述若干主要状况的征象，太费时间。就健康、体力、耐力等等来说，幼年和老朽通常不如其他年龄阶段。在幼年阶段，女性的缺陷得到加强，而男性发生的缺陷在性质上极类似于、但在量上大于女性少年、青年和壮年阶段的缺陷。在老朽阶段，两性都重新萌发许多幼年期的缺陷。作具体考察时，这些笼统的看法可以很容易地得到修正。</w:t>
      </w:r>
    </w:p>
    <w:p w:rsidR="00D55C98" w:rsidRDefault="00E14246">
      <w:pPr>
        <w:autoSpaceDE w:val="0"/>
        <w:autoSpaceDN w:val="0"/>
        <w:spacing w:line="329" w:lineRule="atLeast"/>
        <w:ind w:left="20"/>
        <w:rPr>
          <w:sz w:val="24"/>
        </w:rPr>
      </w:pPr>
      <w:r>
        <w:rPr>
          <w:rFonts w:ascii="宋体" w:eastAsia="宋体" w:hAnsi="宋体" w:cs="宋体"/>
          <w:color w:val="000000"/>
          <w:sz w:val="18"/>
        </w:rPr>
        <w:t xml:space="preserve">27. </w:t>
      </w:r>
      <w:r>
        <w:rPr>
          <w:rFonts w:ascii="宋体" w:eastAsia="宋体" w:hAnsi="宋体" w:cs="宋体"/>
          <w:color w:val="000000"/>
          <w:sz w:val="18"/>
        </w:rPr>
        <w:t>地位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37.(27)</w:t>
      </w:r>
      <w:r>
        <w:rPr>
          <w:rFonts w:ascii="宋体" w:eastAsia="宋体" w:hAnsi="宋体" w:cs="宋体"/>
          <w:color w:val="000000"/>
          <w:sz w:val="18"/>
        </w:rPr>
        <w:t>地位或身分，是一种在文明人</w:t>
      </w:r>
      <w:r>
        <w:rPr>
          <w:rFonts w:ascii="宋体" w:eastAsia="宋体" w:hAnsi="宋体" w:cs="宋体"/>
          <w:color w:val="000000"/>
          <w:sz w:val="18"/>
        </w:rPr>
        <w:t>中间通常会经历许多不同形态的状况。</w:t>
      </w:r>
      <w:r>
        <w:rPr>
          <w:rFonts w:ascii="宋体" w:eastAsia="宋体" w:hAnsi="宋体" w:cs="宋体"/>
          <w:color w:val="000000"/>
          <w:sz w:val="18"/>
        </w:rPr>
        <w:t>Cœteris paribus</w:t>
      </w:r>
      <w:r>
        <w:rPr>
          <w:rFonts w:ascii="宋体" w:eastAsia="宋体" w:hAnsi="宋体" w:cs="宋体"/>
          <w:color w:val="000000"/>
          <w:sz w:val="18"/>
        </w:rPr>
        <w:t>，显贵者的敏感分量看来大于卑贱者。这一次要状况倾向于引起或表明关于下述主要状况的差别，它们主要是：</w:t>
      </w:r>
      <w:r>
        <w:rPr>
          <w:rFonts w:ascii="宋体" w:eastAsia="宋体" w:hAnsi="宋体" w:cs="宋体"/>
          <w:color w:val="000000"/>
          <w:sz w:val="18"/>
        </w:rPr>
        <w:t>1.</w:t>
      </w:r>
      <w:r>
        <w:rPr>
          <w:rFonts w:ascii="宋体" w:eastAsia="宋体" w:hAnsi="宋体" w:cs="宋体"/>
          <w:color w:val="000000"/>
          <w:sz w:val="18"/>
        </w:rPr>
        <w:t>知识质量；</w:t>
      </w:r>
      <w:r>
        <w:rPr>
          <w:rFonts w:ascii="宋体" w:eastAsia="宋体" w:hAnsi="宋体" w:cs="宋体"/>
          <w:color w:val="000000"/>
          <w:sz w:val="18"/>
        </w:rPr>
        <w:t>2.</w:t>
      </w:r>
      <w:r>
        <w:rPr>
          <w:rFonts w:ascii="宋体" w:eastAsia="宋体" w:hAnsi="宋体" w:cs="宋体"/>
          <w:color w:val="000000"/>
          <w:sz w:val="18"/>
        </w:rPr>
        <w:t>智力；</w:t>
      </w:r>
      <w:r>
        <w:rPr>
          <w:rFonts w:ascii="宋体" w:eastAsia="宋体" w:hAnsi="宋体" w:cs="宋体"/>
          <w:color w:val="000000"/>
          <w:sz w:val="18"/>
        </w:rPr>
        <w:t>3.</w:t>
      </w:r>
      <w:r>
        <w:rPr>
          <w:rFonts w:ascii="宋体" w:eastAsia="宋体" w:hAnsi="宋体" w:cs="宋体"/>
          <w:color w:val="000000"/>
          <w:sz w:val="18"/>
        </w:rPr>
        <w:t>取向；</w:t>
      </w:r>
      <w:r>
        <w:rPr>
          <w:rFonts w:ascii="宋体" w:eastAsia="宋体" w:hAnsi="宋体" w:cs="宋体"/>
          <w:color w:val="000000"/>
          <w:sz w:val="18"/>
        </w:rPr>
        <w:t>4.</w:t>
      </w:r>
      <w:r>
        <w:rPr>
          <w:rFonts w:ascii="宋体" w:eastAsia="宋体" w:hAnsi="宋体" w:cs="宋体"/>
          <w:color w:val="000000"/>
          <w:sz w:val="18"/>
        </w:rPr>
        <w:t>道德情感；</w:t>
      </w:r>
      <w:r>
        <w:rPr>
          <w:rFonts w:ascii="宋体" w:eastAsia="宋体" w:hAnsi="宋体" w:cs="宋体"/>
          <w:color w:val="000000"/>
          <w:sz w:val="18"/>
        </w:rPr>
        <w:t>5.</w:t>
      </w:r>
      <w:r>
        <w:rPr>
          <w:rFonts w:ascii="宋体" w:eastAsia="宋体" w:hAnsi="宋体" w:cs="宋体"/>
          <w:color w:val="000000"/>
          <w:sz w:val="18"/>
        </w:rPr>
        <w:t>道德偏</w:t>
      </w:r>
      <w:r>
        <w:rPr>
          <w:rFonts w:ascii="宋体" w:eastAsia="宋体" w:hAnsi="宋体" w:cs="宋体"/>
          <w:color w:val="000000"/>
          <w:sz w:val="18"/>
        </w:rPr>
        <w:t xml:space="preserve">66 </w:t>
      </w:r>
      <w:r>
        <w:rPr>
          <w:rFonts w:ascii="宋体" w:eastAsia="宋体" w:hAnsi="宋体" w:cs="宋体"/>
          <w:color w:val="000000"/>
          <w:sz w:val="18"/>
        </w:rPr>
        <w:t>向</w:t>
      </w:r>
      <w:r>
        <w:rPr>
          <w:rFonts w:ascii="宋体" w:eastAsia="宋体" w:hAnsi="宋体" w:cs="宋体"/>
          <w:color w:val="000000"/>
          <w:sz w:val="18"/>
        </w:rPr>
        <w:t>;6.</w:t>
      </w:r>
      <w:r>
        <w:rPr>
          <w:rFonts w:ascii="宋体" w:eastAsia="宋体" w:hAnsi="宋体" w:cs="宋体"/>
          <w:color w:val="000000"/>
          <w:sz w:val="18"/>
        </w:rPr>
        <w:t>宗教情感</w:t>
      </w:r>
      <w:r>
        <w:rPr>
          <w:rFonts w:ascii="宋体" w:eastAsia="宋体" w:hAnsi="宋体" w:cs="宋体"/>
          <w:color w:val="000000"/>
          <w:sz w:val="18"/>
        </w:rPr>
        <w:t>;7.</w:t>
      </w:r>
      <w:r>
        <w:rPr>
          <w:rFonts w:ascii="宋体" w:eastAsia="宋体" w:hAnsi="宋体" w:cs="宋体"/>
          <w:color w:val="000000"/>
          <w:sz w:val="18"/>
        </w:rPr>
        <w:t>宗教偏向</w:t>
      </w:r>
      <w:r>
        <w:rPr>
          <w:rFonts w:ascii="宋体" w:eastAsia="宋体" w:hAnsi="宋体" w:cs="宋体"/>
          <w:color w:val="000000"/>
          <w:sz w:val="18"/>
        </w:rPr>
        <w:t>;8.</w:t>
      </w:r>
      <w:r>
        <w:rPr>
          <w:rFonts w:ascii="宋体" w:eastAsia="宋体" w:hAnsi="宋体" w:cs="宋体"/>
          <w:color w:val="000000"/>
          <w:sz w:val="18"/>
        </w:rPr>
        <w:t>同情心</w:t>
      </w:r>
      <w:r>
        <w:rPr>
          <w:rFonts w:ascii="宋体" w:eastAsia="宋体" w:hAnsi="宋体" w:cs="宋体"/>
          <w:color w:val="000000"/>
          <w:sz w:val="18"/>
        </w:rPr>
        <w:t>;9.</w:t>
      </w:r>
      <w:r>
        <w:rPr>
          <w:rFonts w:ascii="宋体" w:eastAsia="宋体" w:hAnsi="宋体" w:cs="宋体"/>
          <w:color w:val="000000"/>
          <w:sz w:val="18"/>
        </w:rPr>
        <w:t>同情偏向</w:t>
      </w:r>
      <w:r>
        <w:rPr>
          <w:rFonts w:ascii="宋体" w:eastAsia="宋体" w:hAnsi="宋体" w:cs="宋体"/>
          <w:color w:val="000000"/>
          <w:sz w:val="18"/>
        </w:rPr>
        <w:t>;10.</w:t>
      </w:r>
      <w:r>
        <w:rPr>
          <w:rFonts w:ascii="宋体" w:eastAsia="宋体" w:hAnsi="宋体" w:cs="宋体"/>
          <w:color w:val="000000"/>
          <w:sz w:val="18"/>
        </w:rPr>
        <w:t>厌恶心；</w:t>
      </w:r>
      <w:r>
        <w:rPr>
          <w:rFonts w:ascii="宋体" w:eastAsia="宋体" w:hAnsi="宋体" w:cs="宋体"/>
          <w:color w:val="000000"/>
          <w:sz w:val="18"/>
        </w:rPr>
        <w:t>11.</w:t>
      </w:r>
      <w:r>
        <w:rPr>
          <w:rFonts w:ascii="宋体" w:eastAsia="宋体" w:hAnsi="宋体" w:cs="宋体"/>
          <w:color w:val="000000"/>
          <w:sz w:val="18"/>
        </w:rPr>
        <w:t>厌恶偏向；</w:t>
      </w:r>
      <w:r>
        <w:rPr>
          <w:rFonts w:ascii="宋体" w:eastAsia="宋体" w:hAnsi="宋体" w:cs="宋体"/>
          <w:color w:val="000000"/>
          <w:sz w:val="18"/>
        </w:rPr>
        <w:t>12.</w:t>
      </w:r>
      <w:r>
        <w:rPr>
          <w:rFonts w:ascii="宋体" w:eastAsia="宋体" w:hAnsi="宋体" w:cs="宋体"/>
          <w:color w:val="000000"/>
          <w:sz w:val="18"/>
        </w:rPr>
        <w:t>癖好；</w:t>
      </w:r>
      <w:r>
        <w:rPr>
          <w:rFonts w:ascii="宋体" w:eastAsia="宋体" w:hAnsi="宋体" w:cs="宋体"/>
          <w:color w:val="000000"/>
          <w:sz w:val="18"/>
        </w:rPr>
        <w:t>13.</w:t>
      </w:r>
      <w:r>
        <w:rPr>
          <w:rFonts w:ascii="宋体" w:eastAsia="宋体" w:hAnsi="宋体" w:cs="宋体"/>
          <w:color w:val="000000"/>
          <w:sz w:val="18"/>
        </w:rPr>
        <w:t>个人谋生手段的性质与生产力；</w:t>
      </w:r>
      <w:r>
        <w:rPr>
          <w:rFonts w:ascii="宋体" w:eastAsia="宋体" w:hAnsi="宋体" w:cs="宋体"/>
          <w:color w:val="000000"/>
          <w:sz w:val="18"/>
        </w:rPr>
        <w:t>14.</w:t>
      </w:r>
      <w:r>
        <w:rPr>
          <w:rFonts w:ascii="宋体" w:eastAsia="宋体" w:hAnsi="宋体" w:cs="宋体"/>
          <w:color w:val="000000"/>
          <w:sz w:val="18"/>
        </w:rPr>
        <w:t>因亲属关系而获得的收益；</w:t>
      </w:r>
      <w:r>
        <w:rPr>
          <w:rFonts w:ascii="宋体" w:eastAsia="宋体" w:hAnsi="宋体" w:cs="宋体"/>
          <w:color w:val="000000"/>
          <w:sz w:val="18"/>
        </w:rPr>
        <w:t>15.</w:t>
      </w:r>
      <w:r>
        <w:rPr>
          <w:rFonts w:ascii="宋体" w:eastAsia="宋体" w:hAnsi="宋体" w:cs="宋体"/>
          <w:color w:val="000000"/>
          <w:sz w:val="18"/>
        </w:rPr>
        <w:t>花费习惯；</w:t>
      </w:r>
      <w:r>
        <w:rPr>
          <w:rFonts w:ascii="宋体" w:eastAsia="宋体" w:hAnsi="宋体" w:cs="宋体"/>
          <w:color w:val="000000"/>
          <w:sz w:val="18"/>
        </w:rPr>
        <w:t>16.</w:t>
      </w:r>
      <w:r>
        <w:rPr>
          <w:rFonts w:ascii="宋体" w:eastAsia="宋体" w:hAnsi="宋体" w:cs="宋体"/>
          <w:color w:val="000000"/>
          <w:sz w:val="18"/>
        </w:rPr>
        <w:t>因亲属关系而增加的负担。一个有地位的人，除了要扶养那些出自家族关系的依附者外，往往还要接济许多别的依</w:t>
      </w:r>
      <w:r>
        <w:rPr>
          <w:rFonts w:ascii="宋体" w:eastAsia="宋体" w:hAnsi="宋体" w:cs="宋体"/>
          <w:color w:val="000000"/>
          <w:sz w:val="18"/>
        </w:rPr>
        <w:t>附者。至于健康、体力和耐力状况，即使地位对它们有什么影响，也是很间接的，主要出于它可能对癖好的影响。</w:t>
      </w:r>
    </w:p>
    <w:p w:rsidR="00D55C98" w:rsidRDefault="00E14246">
      <w:pPr>
        <w:autoSpaceDE w:val="0"/>
        <w:autoSpaceDN w:val="0"/>
        <w:spacing w:before="20" w:line="323" w:lineRule="atLeast"/>
        <w:ind w:left="20"/>
        <w:rPr>
          <w:sz w:val="24"/>
        </w:rPr>
      </w:pPr>
      <w:r>
        <w:rPr>
          <w:rFonts w:ascii="宋体" w:eastAsia="宋体" w:hAnsi="宋体" w:cs="宋体"/>
          <w:color w:val="000000"/>
          <w:sz w:val="18"/>
        </w:rPr>
        <w:t xml:space="preserve">28. </w:t>
      </w:r>
      <w:r>
        <w:rPr>
          <w:rFonts w:ascii="宋体" w:eastAsia="宋体" w:hAnsi="宋体" w:cs="宋体"/>
          <w:color w:val="000000"/>
          <w:sz w:val="18"/>
        </w:rPr>
        <w:t>教育</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38.(28)</w:t>
      </w:r>
      <w:r>
        <w:rPr>
          <w:rFonts w:ascii="宋体" w:eastAsia="宋体" w:hAnsi="宋体" w:cs="宋体"/>
          <w:color w:val="000000"/>
          <w:sz w:val="18"/>
        </w:rPr>
        <w:t>教育的影响更为广泛。教育的作用依据与年龄、性别和地位状况的作用依据有所不同。年龄、性别、地位这几个词分别表示的几种状况虽然主要</w:t>
      </w:r>
      <w:r>
        <w:rPr>
          <w:rFonts w:ascii="宋体" w:eastAsia="宋体" w:hAnsi="宋体" w:cs="宋体"/>
          <w:color w:val="000000"/>
          <w:sz w:val="18"/>
        </w:rPr>
        <w:t>(</w:t>
      </w:r>
      <w:r>
        <w:rPr>
          <w:rFonts w:ascii="宋体" w:eastAsia="宋体" w:hAnsi="宋体" w:cs="宋体"/>
          <w:color w:val="000000"/>
          <w:sz w:val="18"/>
        </w:rPr>
        <w:t>即使不是完全</w:t>
      </w:r>
      <w:r>
        <w:rPr>
          <w:rFonts w:ascii="宋体" w:eastAsia="宋体" w:hAnsi="宋体" w:cs="宋体"/>
          <w:color w:val="000000"/>
          <w:sz w:val="18"/>
        </w:rPr>
        <w:t>)</w:t>
      </w:r>
      <w:r>
        <w:rPr>
          <w:rFonts w:ascii="宋体" w:eastAsia="宋体" w:hAnsi="宋体" w:cs="宋体"/>
          <w:color w:val="000000"/>
          <w:sz w:val="18"/>
        </w:rPr>
        <w:t>以某些前述的主要状况为媒介来发挥影响，但在这里全都是独立存在的。教育一词却不是这样，其含义莫过于展示其中某一或某些主要状况。教育可以分为肉体的和精神的，即身体教育和心智教育，而心智教育又可分为智</w:t>
      </w:r>
      <w:r>
        <w:br w:type="page"/>
      </w:r>
    </w:p>
    <w:p w:rsidR="00D55C98" w:rsidRDefault="00E14246">
      <w:pPr>
        <w:autoSpaceDE w:val="0"/>
        <w:autoSpaceDN w:val="0"/>
        <w:spacing w:before="220" w:line="180" w:lineRule="atLeast"/>
        <w:ind w:left="8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第六章</w:t>
      </w:r>
      <w:r>
        <w:rPr>
          <w:rFonts w:ascii="宋体" w:eastAsia="宋体" w:hAnsi="宋体" w:cs="宋体"/>
          <w:b/>
          <w:color w:val="000000"/>
          <w:sz w:val="10"/>
          <w:u w:val="single"/>
        </w:rPr>
        <w:t xml:space="preserve"> </w:t>
      </w:r>
      <w:r>
        <w:rPr>
          <w:rFonts w:ascii="宋体" w:eastAsia="宋体" w:hAnsi="宋体" w:cs="宋体"/>
          <w:b/>
          <w:color w:val="000000"/>
          <w:sz w:val="10"/>
          <w:u w:val="single"/>
        </w:rPr>
        <w:t>影响敏感性的状况</w:t>
      </w:r>
      <w:r>
        <w:rPr>
          <w:rFonts w:ascii="宋体" w:eastAsia="宋体" w:hAnsi="宋体" w:cs="宋体"/>
          <w:b/>
          <w:color w:val="000000"/>
          <w:sz w:val="10"/>
          <w:u w:val="single"/>
        </w:rPr>
        <w:t xml:space="preserve">                  115 </w:t>
      </w:r>
    </w:p>
    <w:p w:rsidR="00D55C98" w:rsidRDefault="00E14246">
      <w:pPr>
        <w:autoSpaceDE w:val="0"/>
        <w:autoSpaceDN w:val="0"/>
        <w:spacing w:before="160" w:line="337" w:lineRule="atLeast"/>
        <w:ind w:left="40" w:right="560" w:firstLine="40"/>
        <w:rPr>
          <w:sz w:val="19"/>
        </w:rPr>
      </w:pPr>
      <w:r>
        <w:rPr>
          <w:rFonts w:ascii="宋体" w:eastAsia="宋体" w:hAnsi="宋体" w:cs="宋体"/>
          <w:b/>
          <w:color w:val="000000"/>
          <w:sz w:val="19"/>
        </w:rPr>
        <w:t>育和德育，即理解力的培养和情感的培养。一个人受到的教育，一部分得自别人，一部分得自他自己。因此，教育一词所能表述的，莫过于一个人所处的这么一种状态：它关系到那些一部分出自别人</w:t>
      </w:r>
      <w:r>
        <w:rPr>
          <w:rFonts w:ascii="宋体" w:eastAsia="宋体" w:hAnsi="宋体" w:cs="宋体"/>
          <w:b/>
          <w:color w:val="000000"/>
          <w:sz w:val="19"/>
        </w:rPr>
        <w:t>(</w:t>
      </w:r>
      <w:r>
        <w:rPr>
          <w:rFonts w:ascii="宋体" w:eastAsia="宋体" w:hAnsi="宋体" w:cs="宋体"/>
          <w:b/>
          <w:color w:val="000000"/>
          <w:sz w:val="19"/>
        </w:rPr>
        <w:t>主要是在他早年支配他的人</w:t>
      </w:r>
      <w:r>
        <w:rPr>
          <w:rFonts w:ascii="宋体" w:eastAsia="宋体" w:hAnsi="宋体" w:cs="宋体"/>
          <w:b/>
          <w:color w:val="000000"/>
          <w:sz w:val="19"/>
        </w:rPr>
        <w:t>)</w:t>
      </w:r>
      <w:r>
        <w:rPr>
          <w:rFonts w:ascii="宋体" w:eastAsia="宋体" w:hAnsi="宋体" w:cs="宋体"/>
          <w:b/>
          <w:color w:val="000000"/>
          <w:sz w:val="19"/>
        </w:rPr>
        <w:t>的安排筹划、一部分出自他自己的安排筹划的主要状况。属于他的身体教育的，有健康、体力、耐力状况，有时因为事故还包括身体缺陷，例如放纵或疏忽使他受到不可治愈的伤害。属于智育的，有知识质量状况，或许某种</w:t>
      </w:r>
      <w:r>
        <w:rPr>
          <w:rFonts w:ascii="宋体" w:eastAsia="宋体" w:hAnsi="宋体" w:cs="宋体"/>
          <w:b/>
          <w:color w:val="000000"/>
          <w:sz w:val="19"/>
        </w:rPr>
        <w:t>程度上还有坚毅和稳定。属于德育的，有他的取向以及道德情感、宗教情感、同情心和厌恶心的质与量。他的癖好、财产、谋生手段、在收益和负担方面的亲属关系以及花费习惯，则不加区分地包括在所有三种教育内，但受外在事件的支配。的确，与所有这些有关，教育的影响以比较明显或不够明显的方式被外在事件改变；并以几乎完全不明显的方式，完全不能估算地被天生的身心特征和构造改变。</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857984" behindDoc="0" locked="0" layoutInCell="1" allowOverlap="1">
                <wp:simplePos x="0" y="0"/>
                <wp:positionH relativeFrom="column">
                  <wp:posOffset>12700</wp:posOffset>
                </wp:positionH>
                <wp:positionV relativeFrom="paragraph">
                  <wp:posOffset>0</wp:posOffset>
                </wp:positionV>
                <wp:extent cx="4013200" cy="88900"/>
                <wp:effectExtent l="0" t="0" r="0" b="0"/>
                <wp:wrapTopAndBottom/>
                <wp:docPr id="466" name="文本框 466"/>
                <wp:cNvGraphicFramePr/>
                <a:graphic xmlns:a="http://schemas.openxmlformats.org/drawingml/2006/main">
                  <a:graphicData uri="http://schemas.microsoft.com/office/word/2010/wordprocessingShape">
                    <wps:wsp>
                      <wps:cNvSpPr txBox="1"/>
                      <wps:spPr>
                        <a:xfrm>
                          <a:off x="0" y="0"/>
                          <a:ext cx="40132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59008" behindDoc="0" locked="0" layoutInCell="1" allowOverlap="1">
                <wp:simplePos x="0" y="0"/>
                <wp:positionH relativeFrom="column">
                  <wp:posOffset>3619500</wp:posOffset>
                </wp:positionH>
                <wp:positionV relativeFrom="paragraph">
                  <wp:posOffset>0</wp:posOffset>
                </wp:positionV>
                <wp:extent cx="406400" cy="165100"/>
                <wp:effectExtent l="0" t="0" r="0" b="0"/>
                <wp:wrapTopAndBottom/>
                <wp:docPr id="467" name="文本框 467"/>
                <wp:cNvGraphicFramePr/>
                <a:graphic xmlns:a="http://schemas.openxmlformats.org/drawingml/2006/main">
                  <a:graphicData uri="http://schemas.microsoft.com/office/word/2010/wordprocessingShape">
                    <wps:wsp>
                      <wps:cNvSpPr txBox="1"/>
                      <wps:spPr>
                        <a:xfrm>
                          <a:off x="0" y="0"/>
                          <a:ext cx="406400" cy="165100"/>
                        </a:xfrm>
                        <a:prstGeom prst="rect">
                          <a:avLst/>
                        </a:prstGeom>
                        <a:noFill/>
                        <a:ln w="6350">
                          <a:noFill/>
                        </a:ln>
                      </wps:spPr>
                      <wps:txbx>
                        <w:txbxContent>
                          <w:p w:rsidR="00D55C98" w:rsidRDefault="00E14246">
                            <w:pPr>
                              <w:autoSpaceDE w:val="0"/>
                              <w:autoSpaceDN w:val="0"/>
                              <w:spacing w:line="260" w:lineRule="atLeast"/>
                              <w:rPr>
                                <w:sz w:val="12"/>
                              </w:rPr>
                            </w:pPr>
                            <w:r>
                              <w:rPr>
                                <w:rFonts w:ascii="宋体" w:eastAsia="宋体" w:hAnsi="宋体" w:cs="宋体"/>
                                <w:b/>
                                <w:color w:val="000000"/>
                                <w:sz w:val="12"/>
                              </w:rPr>
                              <w:t xml:space="preserve">6729. </w:t>
                            </w:r>
                            <w:r>
                              <w:rPr>
                                <w:rFonts w:ascii="宋体" w:eastAsia="宋体" w:hAnsi="宋体" w:cs="宋体"/>
                                <w:b/>
                                <w:color w:val="000000"/>
                                <w:sz w:val="12"/>
                              </w:rPr>
                              <w:t>气候</w:t>
                            </w:r>
                          </w:p>
                        </w:txbxContent>
                      </wps:txbx>
                      <wps:bodyPr vert="horz" wrap="square" lIns="0" tIns="0" rIns="0" bIns="0" anchor="t">
                        <a:spAutoFit/>
                      </wps:bodyPr>
                    </wps:wsp>
                  </a:graphicData>
                </a:graphic>
              </wp:anchor>
            </w:drawing>
          </mc:Choice>
          <mc:Fallback>
            <w:pict>
              <v:shape type="#_x0000_t202" filled="f" stroked="f" style="margin-left:285pt;margin-top:0pt;width:3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2"/>
                        </w:rPr>
                      </w:pPr>
                      <w:r>
                        <w:rPr>
                          <w:rFonts w:ascii="宋体" w:hAnsi="宋体" w:cs="宋体" w:eastAsia="宋体"/>
                          <w:sz w:val="12"/>
                          <w:color w:val="000000"/>
                          <w:b w:val="on"/>
                          <w:i w:val="off"/>
                        </w:rPr>
                        <w:t>6729. 气候</w:t>
                      </w:r>
                    </w:p>
                  </w:txbxContent>
                </v:textbox>
              </v:shape>
            </w:pict>
          </mc:Fallback>
        </mc:AlternateContent>
      </w:r>
      <w:r>
        <w:rPr>
          <w:noProof/>
        </w:rPr>
        <mc:AlternateContent>
          <mc:Choice Requires="wps">
            <w:drawing>
              <wp:anchor distT="0" distB="0" distL="0" distR="0" simplePos="0" relativeHeight="250860032" behindDoc="0" locked="0" layoutInCell="1" allowOverlap="1">
                <wp:simplePos x="0" y="0"/>
                <wp:positionH relativeFrom="column">
                  <wp:posOffset>12700</wp:posOffset>
                </wp:positionH>
                <wp:positionV relativeFrom="paragraph">
                  <wp:posOffset>88900</wp:posOffset>
                </wp:positionV>
                <wp:extent cx="3644900" cy="2298700"/>
                <wp:effectExtent l="0" t="0" r="0" b="0"/>
                <wp:wrapTopAndBottom/>
                <wp:docPr id="468" name="文本框 468"/>
                <wp:cNvGraphicFramePr/>
                <a:graphic xmlns:a="http://schemas.openxmlformats.org/drawingml/2006/main">
                  <a:graphicData uri="http://schemas.microsoft.com/office/word/2010/wordprocessingShape">
                    <wps:wsp>
                      <wps:cNvSpPr txBox="1"/>
                      <wps:spPr>
                        <a:xfrm>
                          <a:off x="0" y="0"/>
                          <a:ext cx="3644900" cy="2298700"/>
                        </a:xfrm>
                        <a:prstGeom prst="rect">
                          <a:avLst/>
                        </a:prstGeom>
                        <a:noFill/>
                        <a:ln w="6350">
                          <a:noFill/>
                        </a:ln>
                      </wps:spPr>
                      <wps:txbx>
                        <w:txbxContent>
                          <w:p w:rsidR="00D55C98" w:rsidRDefault="00E14246">
                            <w:pPr>
                              <w:autoSpaceDE w:val="0"/>
                              <w:autoSpaceDN w:val="0"/>
                              <w:spacing w:line="320" w:lineRule="atLeast"/>
                              <w:ind w:firstLine="400"/>
                              <w:rPr>
                                <w:sz w:val="19"/>
                              </w:rPr>
                            </w:pPr>
                            <w:r>
                              <w:rPr>
                                <w:rFonts w:ascii="宋体" w:eastAsia="宋体" w:hAnsi="宋体" w:cs="宋体"/>
                                <w:b/>
                                <w:color w:val="000000"/>
                                <w:sz w:val="19"/>
                              </w:rPr>
                              <w:t>39.(29)</w:t>
                            </w:r>
                            <w:r>
                              <w:rPr>
                                <w:rFonts w:ascii="宋体" w:eastAsia="宋体" w:hAnsi="宋体" w:cs="宋体"/>
                                <w:b/>
                                <w:color w:val="000000"/>
                                <w:sz w:val="19"/>
                              </w:rPr>
                              <w:t>在改变教育影响的外部状况中，首推那些总称为气候的环境。这一状况所以突出，需要有一个单独的名称，不仅因为它</w:t>
                            </w:r>
                            <w:r>
                              <w:rPr>
                                <w:rFonts w:ascii="宋体" w:eastAsia="宋体" w:hAnsi="宋体" w:cs="宋体"/>
                                <w:b/>
                                <w:color w:val="000000"/>
                                <w:sz w:val="19"/>
                              </w:rPr>
                              <w:t>影响很大，也因为它是每个人都能明确地感觉到的，而且不加区别地同时作用于许许多多人。这一状况的本质取决于地球有关部分的状态同整个地球绕日旋转轨道之间的关系，但它的影响取决于散布在地球该部分表面的人的生存条件，主要是取决于不同时期里可感的热量以及周围空气的密度、纯度和湿度。经常谈到的种种主要状况，其形成几乎无不受这一次要状况的影响：部分影响出自它对人体的昭然可见的效应，部分影响则出自它对人心的不那么明显的效应。在炎热气候中，人的健康状况一般会比在寒冷气候中脆弱，体力和耐力一般较差，精力旺盛程度、坚毅程度和心理稳</w:t>
                            </w:r>
                            <w:r>
                              <w:rPr>
                                <w:rFonts w:ascii="宋体" w:eastAsia="宋体" w:hAnsi="宋体" w:cs="宋体"/>
                                <w:b/>
                                <w:color w:val="000000"/>
                                <w:sz w:val="19"/>
                              </w:rPr>
                              <w:t>定</w:t>
                            </w:r>
                          </w:p>
                        </w:txbxContent>
                      </wps:txbx>
                      <wps:bodyPr vert="horz" wrap="square" lIns="0" tIns="0" rIns="0" bIns="0" anchor="t">
                        <a:spAutoFit/>
                      </wps:bodyPr>
                    </wps:wsp>
                  </a:graphicData>
                </a:graphic>
              </wp:anchor>
            </w:drawing>
          </mc:Choice>
          <mc:Fallback>
            <w:pict>
              <v:shape type="#_x0000_t202" filled="f" stroked="f" style="margin-left:1pt;margin-top:7pt;width:287pt;height:18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9"/>
                        </w:rPr>
                      </w:pPr>
                      <w:r>
                        <w:rPr>
                          <w:rFonts w:ascii="宋体" w:hAnsi="宋体" w:cs="宋体" w:eastAsia="宋体"/>
                          <w:sz w:val="19"/>
                          <w:color w:val="000000"/>
                          <w:b w:val="on"/>
                          <w:i w:val="off"/>
                        </w:rPr>
                        <w:t>39.(29)在改变教育影响的外部状况中，首推那些总称为气候</w:t>
                      </w:r>
                      <w:r>
                        <w:rPr>
                          <w:rFonts w:ascii="宋体" w:hAnsi="宋体" w:cs="宋体" w:eastAsia="宋体"/>
                          <w:sz w:val="19"/>
                          <w:color w:val="000000"/>
                          <w:b w:val="on"/>
                          <w:i w:val="off"/>
                        </w:rPr>
                        <w:t>的环境。这一状况所以突出，需要有一个单独的名称，不仅因为它</w:t>
                      </w:r>
                      <w:r>
                        <w:rPr>
                          <w:rFonts w:ascii="宋体" w:hAnsi="宋体" w:cs="宋体" w:eastAsia="宋体"/>
                          <w:sz w:val="19"/>
                          <w:color w:val="000000"/>
                          <w:b w:val="on"/>
                          <w:i w:val="off"/>
                        </w:rPr>
                        <w:t>影响很大，也因为它是每个人都能明确地感觉到的，而且不加区别</w:t>
                      </w:r>
                      <w:r>
                        <w:rPr>
                          <w:rFonts w:ascii="宋体" w:hAnsi="宋体" w:cs="宋体" w:eastAsia="宋体"/>
                          <w:sz w:val="19"/>
                          <w:color w:val="000000"/>
                          <w:b w:val="on"/>
                          <w:i w:val="off"/>
                        </w:rPr>
                        <w:t>地同时作用于许许多多人。这一状况的本质取决于地球有关部分</w:t>
                      </w:r>
                      <w:r>
                        <w:rPr>
                          <w:rFonts w:ascii="宋体" w:hAnsi="宋体" w:cs="宋体" w:eastAsia="宋体"/>
                          <w:sz w:val="19"/>
                          <w:color w:val="000000"/>
                          <w:b w:val="on"/>
                          <w:i w:val="off"/>
                        </w:rPr>
                        <w:t>的状态同整个地球绕日旋转轨道之间的关系，但它的影响取决于</w:t>
                      </w:r>
                      <w:r>
                        <w:rPr>
                          <w:rFonts w:ascii="宋体" w:hAnsi="宋体" w:cs="宋体" w:eastAsia="宋体"/>
                          <w:sz w:val="19"/>
                          <w:color w:val="000000"/>
                          <w:b w:val="on"/>
                          <w:i w:val="off"/>
                        </w:rPr>
                        <w:t>散布在地球该部分表面的人的生存条件，主要是取决于不同时期</w:t>
                      </w:r>
                      <w:r>
                        <w:rPr>
                          <w:rFonts w:ascii="宋体" w:hAnsi="宋体" w:cs="宋体" w:eastAsia="宋体"/>
                          <w:sz w:val="19"/>
                          <w:color w:val="000000"/>
                          <w:b w:val="on"/>
                          <w:i w:val="off"/>
                        </w:rPr>
                        <w:t>里可感的热量以及周围空气的密度、纯度和湿度。经常谈到的种种</w:t>
                      </w:r>
                      <w:r>
                        <w:rPr>
                          <w:rFonts w:ascii="宋体" w:hAnsi="宋体" w:cs="宋体" w:eastAsia="宋体"/>
                          <w:sz w:val="19"/>
                          <w:color w:val="000000"/>
                          <w:b w:val="on"/>
                          <w:i w:val="off"/>
                        </w:rPr>
                        <w:t>主要状况，其形成几乎无不受这一次要状况的影响：部分影响出自</w:t>
                      </w:r>
                      <w:r>
                        <w:rPr>
                          <w:rFonts w:ascii="宋体" w:hAnsi="宋体" w:cs="宋体" w:eastAsia="宋体"/>
                          <w:sz w:val="19"/>
                          <w:color w:val="000000"/>
                          <w:b w:val="on"/>
                          <w:i w:val="off"/>
                        </w:rPr>
                        <w:t>它对人体的昭然可见的效应，部分影响则出自它对人心的不那么</w:t>
                      </w:r>
                      <w:r>
                        <w:rPr>
                          <w:rFonts w:ascii="宋体" w:hAnsi="宋体" w:cs="宋体" w:eastAsia="宋体"/>
                          <w:sz w:val="19"/>
                          <w:color w:val="000000"/>
                          <w:b w:val="on"/>
                          <w:i w:val="off"/>
                        </w:rPr>
                        <w:t>明显的效应。在炎热气候中，人的健康状况一般会比在寒冷气候中</w:t>
                      </w:r>
                      <w:r>
                        <w:rPr>
                          <w:rFonts w:ascii="宋体" w:hAnsi="宋体" w:cs="宋体" w:eastAsia="宋体"/>
                          <w:sz w:val="19"/>
                          <w:color w:val="000000"/>
                          <w:b w:val="on"/>
                          <w:i w:val="off"/>
                        </w:rPr>
                        <w:t>脆弱，体力和耐力一般较差，精力旺盛程度、坚毅程度和心理稳定</w:t>
                      </w:r>
                    </w:p>
                  </w:txbxContent>
                </v:textbox>
              </v:shape>
            </w:pict>
          </mc:Fallback>
        </mc:AlternateContent>
      </w:r>
      <w:r>
        <w:br w:type="page"/>
      </w:r>
    </w:p>
    <w:p w:rsidR="00D55C98" w:rsidRDefault="00E14246">
      <w:pPr>
        <w:autoSpaceDE w:val="0"/>
        <w:autoSpaceDN w:val="0"/>
        <w:spacing w:before="200" w:line="200" w:lineRule="atLeast"/>
        <w:ind w:left="880"/>
        <w:rPr>
          <w:sz w:val="24"/>
        </w:rPr>
      </w:pPr>
      <w:r>
        <w:rPr>
          <w:rFonts w:ascii="宋体" w:eastAsia="宋体" w:hAnsi="宋体" w:cs="宋体"/>
          <w:b/>
          <w:color w:val="000000"/>
          <w:sz w:val="14"/>
        </w:rPr>
        <w:lastRenderedPageBreak/>
        <w:t>116</w:t>
      </w:r>
      <w:r>
        <w:rPr>
          <w:rFonts w:ascii="宋体" w:eastAsia="宋体" w:hAnsi="宋体" w:cs="宋体"/>
          <w:sz w:val="24"/>
        </w:rPr>
        <w:t xml:space="preserve">              </w:t>
      </w:r>
      <w:r>
        <w:rPr>
          <w:rFonts w:ascii="宋体" w:eastAsia="宋体" w:hAnsi="宋体" w:cs="宋体"/>
          <w:b/>
          <w:color w:val="000000"/>
          <w:sz w:val="14"/>
        </w:rPr>
        <w:t>道德与立法原理导论</w:t>
      </w:r>
    </w:p>
    <w:p w:rsidR="00D55C98" w:rsidRDefault="00E14246">
      <w:pPr>
        <w:spacing w:before="100" w:line="80" w:lineRule="exact"/>
        <w:ind w:left="760" w:right="160"/>
        <w:rPr>
          <w:sz w:val="24"/>
        </w:rPr>
      </w:pPr>
      <w:r>
        <w:rPr>
          <w:rFonts w:ascii="宋体" w:eastAsia="宋体" w:hAnsi="宋体" w:cs="宋体"/>
          <w:sz w:val="24"/>
          <w:u w:val="single"/>
        </w:rPr>
        <w:t xml:space="preserve">                                             </w:t>
      </w:r>
    </w:p>
    <w:p w:rsidR="00D55C98" w:rsidRDefault="00E14246">
      <w:pPr>
        <w:autoSpaceDE w:val="0"/>
        <w:autoSpaceDN w:val="0"/>
        <w:spacing w:line="328" w:lineRule="atLeast"/>
        <w:ind w:left="660"/>
        <w:rPr>
          <w:sz w:val="18"/>
        </w:rPr>
      </w:pPr>
      <w:r>
        <w:rPr>
          <w:rFonts w:ascii="宋体" w:eastAsia="宋体" w:hAnsi="宋体" w:cs="宋体"/>
          <w:b/>
          <w:color w:val="000000"/>
          <w:sz w:val="18"/>
        </w:rPr>
        <w:t>性较小，其知识量也间接地因此而较少。不仅如此，在炎热气候中，人的取向有所不同，最明显的是他们更倾向于贪恋男女之乐，而且萌发性欲的年龄更早；他们的所有各类情感一般都更为强烈；其癖好懒散有余，活动不足；其身体原质不那么强壮，大概也不那么坚韧；其精神原质不够振作，不够坚毅，也不够稳定。</w:t>
      </w:r>
    </w:p>
    <w:p w:rsidR="00D55C98" w:rsidRDefault="00E14246">
      <w:pPr>
        <w:autoSpaceDE w:val="0"/>
        <w:autoSpaceDN w:val="0"/>
        <w:spacing w:before="40" w:line="325" w:lineRule="atLeast"/>
        <w:rPr>
          <w:sz w:val="24"/>
        </w:rPr>
      </w:pPr>
      <w:r>
        <w:rPr>
          <w:rFonts w:ascii="宋体" w:eastAsia="宋体" w:hAnsi="宋体" w:cs="宋体"/>
          <w:b/>
          <w:color w:val="000000"/>
          <w:sz w:val="18"/>
        </w:rPr>
        <w:t xml:space="preserve">30. </w:t>
      </w:r>
      <w:r>
        <w:rPr>
          <w:rFonts w:ascii="宋体" w:eastAsia="宋体" w:hAnsi="宋体" w:cs="宋体"/>
          <w:b/>
          <w:color w:val="000000"/>
          <w:sz w:val="18"/>
        </w:rPr>
        <w:t>血缘</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8"/>
        </w:rPr>
        <w:t>40.(30)</w:t>
      </w:r>
      <w:r>
        <w:rPr>
          <w:rFonts w:ascii="宋体" w:eastAsia="宋体" w:hAnsi="宋体" w:cs="宋体"/>
          <w:b/>
          <w:color w:val="000000"/>
          <w:sz w:val="18"/>
        </w:rPr>
        <w:t>次要状况目录表中的另一项，是种族或血缘状况，即一个人所由来的族类或民族血缘。在气候之外，这一状况通常会对人的身心原质造成某种独立的影响。一个出生于法国或英国的黑种人，在许多方面同法兰西族或英格兰族人截然有别。一个出生于墨西哥或秘鲁的西班牙族人，出生时便在许多方面是一种同墨西哥或秘鲁土著人不同的生灵。这一状况在同气候、地位、教育以及其他两种适才讲过的状况有别的范围内，主要通过道德情感、宗教情感、同情心和厌恶心为媒介来起作用。</w:t>
      </w:r>
    </w:p>
    <w:p w:rsidR="00D55C98" w:rsidRDefault="00E14246">
      <w:pPr>
        <w:autoSpaceDE w:val="0"/>
        <w:autoSpaceDN w:val="0"/>
        <w:spacing w:before="20" w:line="331" w:lineRule="atLeast"/>
        <w:rPr>
          <w:sz w:val="24"/>
        </w:rPr>
      </w:pPr>
      <w:r>
        <w:rPr>
          <w:rFonts w:ascii="宋体" w:eastAsia="宋体" w:hAnsi="宋体" w:cs="宋体"/>
          <w:b/>
          <w:color w:val="000000"/>
          <w:sz w:val="18"/>
        </w:rPr>
        <w:t xml:space="preserve">31. </w:t>
      </w:r>
      <w:r>
        <w:rPr>
          <w:rFonts w:ascii="宋体" w:eastAsia="宋体" w:hAnsi="宋体" w:cs="宋体"/>
          <w:b/>
          <w:color w:val="000000"/>
          <w:sz w:val="18"/>
        </w:rPr>
        <w:t>政府</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8"/>
        </w:rPr>
        <w:t>41.(31)</w:t>
      </w:r>
      <w:r>
        <w:rPr>
          <w:rFonts w:ascii="宋体" w:eastAsia="宋体" w:hAnsi="宋体" w:cs="宋体"/>
          <w:b/>
          <w:color w:val="000000"/>
          <w:sz w:val="18"/>
        </w:rPr>
        <w:t>倒数第二种是政府状况，指一个人在所</w:t>
      </w:r>
      <w:r>
        <w:rPr>
          <w:rFonts w:ascii="宋体" w:eastAsia="宋体" w:hAnsi="宋体" w:cs="宋体"/>
          <w:b/>
          <w:color w:val="000000"/>
          <w:sz w:val="18"/>
        </w:rPr>
        <w:t>谈论的时刻生活于其下的、或宁可说他最习惯生活于其下的政府。这一状况主要</w:t>
      </w:r>
      <w:r>
        <w:rPr>
          <w:rFonts w:ascii="宋体" w:eastAsia="宋体" w:hAnsi="宋体" w:cs="宋体"/>
          <w:b/>
          <w:color w:val="000000"/>
          <w:sz w:val="18"/>
        </w:rPr>
        <w:t xml:space="preserve">68 </w:t>
      </w:r>
      <w:r>
        <w:rPr>
          <w:rFonts w:ascii="宋体" w:eastAsia="宋体" w:hAnsi="宋体" w:cs="宋体"/>
          <w:b/>
          <w:color w:val="000000"/>
          <w:sz w:val="18"/>
        </w:rPr>
        <w:t>通过教育媒介起作用：行政官有如导师，靠引导国家全体成员的希望和恐惧来管理他们。确实，在一个认真讲究的政府之下，一般的教师，甚至家长本身，就像仅仅是行政官的代表。其支配性影响在这方面有别于普通教师的，是它左右人一辈子。行政官特殊权力的效能，被认为尤其存在于它对道德情感、宗教情感、同情心和厌恶心之大小和偏向所施加的影响之中。在体制良好的政府之下，甚或在体制不佳但执政有方的政府之下，人们的道德情感通常较强，道德偏向较符合功利要求，他们的宗</w:t>
      </w:r>
      <w:r>
        <w:rPr>
          <w:rFonts w:ascii="宋体" w:eastAsia="宋体" w:hAnsi="宋体" w:cs="宋体"/>
          <w:b/>
          <w:color w:val="000000"/>
          <w:sz w:val="18"/>
        </w:rPr>
        <w:t>教情感则往往较弱，但其宗教偏向较少违背功利要求。在这样的政府之下，人们的同情心更广泛，</w:t>
      </w:r>
      <w:r>
        <w:br w:type="page"/>
      </w:r>
    </w:p>
    <w:p w:rsidR="00D55C98" w:rsidRDefault="00E14246">
      <w:pPr>
        <w:autoSpaceDE w:val="0"/>
        <w:autoSpaceDN w:val="0"/>
        <w:spacing w:before="160" w:line="200" w:lineRule="atLeast"/>
        <w:ind w:left="40"/>
        <w:rPr>
          <w:sz w:val="12"/>
        </w:rPr>
      </w:pPr>
      <w:r>
        <w:rPr>
          <w:rFonts w:ascii="宋体" w:eastAsia="宋体" w:hAnsi="宋体" w:cs="宋体"/>
          <w:b/>
          <w:color w:val="000000"/>
          <w:sz w:val="12"/>
          <w:u w:val="single"/>
        </w:rPr>
        <w:lastRenderedPageBreak/>
        <w:t xml:space="preserve">                       </w:t>
      </w:r>
      <w:r>
        <w:rPr>
          <w:rFonts w:ascii="宋体" w:eastAsia="宋体" w:hAnsi="宋体" w:cs="宋体"/>
          <w:b/>
          <w:color w:val="000000"/>
          <w:sz w:val="12"/>
          <w:u w:val="single"/>
        </w:rPr>
        <w:t>第六章</w:t>
      </w:r>
      <w:r>
        <w:rPr>
          <w:rFonts w:ascii="宋体" w:eastAsia="宋体" w:hAnsi="宋体" w:cs="宋体"/>
          <w:b/>
          <w:color w:val="000000"/>
          <w:sz w:val="12"/>
          <w:u w:val="single"/>
        </w:rPr>
        <w:t xml:space="preserve"> </w:t>
      </w:r>
      <w:r>
        <w:rPr>
          <w:rFonts w:ascii="宋体" w:eastAsia="宋体" w:hAnsi="宋体" w:cs="宋体"/>
          <w:b/>
          <w:color w:val="000000"/>
          <w:sz w:val="12"/>
          <w:u w:val="single"/>
        </w:rPr>
        <w:t>影响敏感性的状况</w:t>
      </w:r>
      <w:r>
        <w:rPr>
          <w:rFonts w:ascii="宋体" w:eastAsia="宋体" w:hAnsi="宋体" w:cs="宋体"/>
          <w:b/>
          <w:color w:val="000000"/>
          <w:sz w:val="12"/>
          <w:u w:val="single"/>
        </w:rPr>
        <w:t xml:space="preserve">                  117  </w:t>
      </w:r>
    </w:p>
    <w:p w:rsidR="00D55C98" w:rsidRDefault="00E14246">
      <w:pPr>
        <w:autoSpaceDE w:val="0"/>
        <w:autoSpaceDN w:val="0"/>
        <w:spacing w:before="180" w:line="337" w:lineRule="atLeast"/>
        <w:ind w:left="20" w:right="740" w:firstLine="20"/>
        <w:rPr>
          <w:sz w:val="18"/>
        </w:rPr>
      </w:pPr>
      <w:r>
        <w:rPr>
          <w:rFonts w:ascii="宋体" w:eastAsia="宋体" w:hAnsi="宋体" w:cs="宋体"/>
          <w:b/>
          <w:color w:val="000000"/>
          <w:sz w:val="18"/>
        </w:rPr>
        <w:t>而且更多地是对着行政官和整个社会，而非小党派和个人；而他们的厌恶心不那么激烈，因为更顺从于良好的道德偏向的影响，不那么容易受激于不良的宗教偏向。至于他们的厌恶偏向，则较为符合良好的道德偏向，并且</w:t>
      </w:r>
      <w:r>
        <w:rPr>
          <w:rFonts w:ascii="宋体" w:eastAsia="宋体" w:hAnsi="宋体" w:cs="宋体"/>
          <w:b/>
          <w:color w:val="000000"/>
          <w:sz w:val="18"/>
        </w:rPr>
        <w:t>(</w:t>
      </w:r>
      <w:r>
        <w:rPr>
          <w:rFonts w:ascii="宋体" w:eastAsia="宋体" w:hAnsi="宋体" w:cs="宋体"/>
          <w:b/>
          <w:color w:val="000000"/>
          <w:sz w:val="18"/>
        </w:rPr>
        <w:t>成正比地</w:t>
      </w:r>
      <w:r>
        <w:rPr>
          <w:rFonts w:ascii="宋体" w:eastAsia="宋体" w:hAnsi="宋体" w:cs="宋体"/>
          <w:b/>
          <w:color w:val="000000"/>
          <w:sz w:val="18"/>
        </w:rPr>
        <w:t>)</w:t>
      </w:r>
      <w:r>
        <w:rPr>
          <w:rFonts w:ascii="宋体" w:eastAsia="宋体" w:hAnsi="宋体" w:cs="宋体"/>
          <w:b/>
          <w:color w:val="000000"/>
          <w:sz w:val="18"/>
        </w:rPr>
        <w:t>更倾向于建立在广泛的和同情性的、而非狭隘的和自顾自的爱心基础上，因而总的来说更符合功利要求。</w:t>
      </w:r>
    </w:p>
    <w:p w:rsidR="00D55C98" w:rsidRDefault="00E14246">
      <w:pPr>
        <w:autoSpaceDE w:val="0"/>
        <w:autoSpaceDN w:val="0"/>
        <w:spacing w:before="20" w:line="329" w:lineRule="atLeast"/>
        <w:ind w:left="20" w:firstLine="380"/>
        <w:rPr>
          <w:sz w:val="24"/>
        </w:rPr>
      </w:pPr>
      <w:r>
        <w:rPr>
          <w:rFonts w:ascii="宋体" w:eastAsia="宋体" w:hAnsi="宋体" w:cs="宋体"/>
          <w:b/>
          <w:color w:val="000000"/>
          <w:sz w:val="18"/>
        </w:rPr>
        <w:t>42</w:t>
      </w:r>
      <w:r>
        <w:rPr>
          <w:rFonts w:ascii="宋体" w:eastAsia="宋体" w:hAnsi="宋体" w:cs="宋体"/>
          <w:b/>
          <w:color w:val="000000"/>
          <w:sz w:val="18"/>
        </w:rPr>
        <w:t>.(32)</w:t>
      </w:r>
      <w:r>
        <w:rPr>
          <w:rFonts w:ascii="宋体" w:eastAsia="宋体" w:hAnsi="宋体" w:cs="宋体"/>
          <w:b/>
          <w:color w:val="000000"/>
          <w:sz w:val="18"/>
        </w:rPr>
        <w:t>最后一种状况是宗教信仰，即一个人信奉的宗教，他</w:t>
      </w:r>
      <w:r>
        <w:rPr>
          <w:rFonts w:ascii="宋体" w:eastAsia="宋体" w:hAnsi="宋体" w:cs="宋体"/>
          <w:b/>
          <w:color w:val="000000"/>
          <w:sz w:val="18"/>
        </w:rPr>
        <w:t>32.</w:t>
      </w:r>
      <w:r>
        <w:rPr>
          <w:rFonts w:ascii="宋体" w:eastAsia="宋体" w:hAnsi="宋体" w:cs="宋体"/>
          <w:b/>
          <w:color w:val="000000"/>
          <w:sz w:val="18"/>
        </w:rPr>
        <w:t>宗教信所属的教会教派。这一状况主要通过宗教情感和宗教偏向起作</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8"/>
        </w:rPr>
        <w:t>仰用。不过，它是作为一种多少确定地显示若干其他状况的征象起作用的。作为其中某些状况的征象，它只以适才讲过的两种状况为媒介，关于道德情感、同情心和厌恶心之大小和偏向的情况便是如此，某些关于知识质量、智力和取向的情况或许也是如此。作为另一些状况的征象，它本身可以直接起作用，这看来适用于癖好、财务状况以及同情性联系和厌恶性联系。一个内心极少尊崇那种他觉得必须自称信奉的宗教的要求</w:t>
      </w:r>
      <w:r>
        <w:rPr>
          <w:rFonts w:ascii="宋体" w:eastAsia="宋体" w:hAnsi="宋体" w:cs="宋体"/>
          <w:b/>
          <w:color w:val="000000"/>
          <w:sz w:val="18"/>
        </w:rPr>
        <w:t>的人，会感到难以避不参加该宗</w:t>
      </w:r>
      <w:r>
        <w:rPr>
          <w:rFonts w:ascii="宋体" w:eastAsia="宋体" w:hAnsi="宋体" w:cs="宋体"/>
          <w:b/>
          <w:color w:val="000000"/>
          <w:sz w:val="18"/>
        </w:rPr>
        <w:t xml:space="preserve"> 69</w:t>
      </w:r>
      <w:r>
        <w:rPr>
          <w:rFonts w:ascii="宋体" w:eastAsia="宋体" w:hAnsi="宋体" w:cs="宋体"/>
          <w:b/>
          <w:color w:val="000000"/>
          <w:sz w:val="18"/>
        </w:rPr>
        <w:t>教的仪式，避不承受该宗教强加的一份金钱负担。</w:t>
      </w:r>
      <w:r>
        <w:rPr>
          <w:rFonts w:ascii="宋体" w:eastAsia="宋体" w:hAnsi="宋体" w:cs="宋体"/>
          <w:b/>
          <w:color w:val="000000"/>
          <w:sz w:val="18"/>
        </w:rPr>
        <w:t>⑨</w:t>
      </w:r>
      <w:r>
        <w:rPr>
          <w:rFonts w:ascii="宋体" w:eastAsia="宋体" w:hAnsi="宋体" w:cs="宋体"/>
          <w:b/>
          <w:color w:val="000000"/>
          <w:sz w:val="18"/>
        </w:rPr>
        <w:t>他甚至可能在习惯和榜样力量驱使下，偏爱本教派的信徒，并且相应地厌恶对立教派的信徒。特别是对异教徒的厌恶，是人们最根深柢固的宗教情感之一。最后，显然一个人的宗教信仰不能不大大影响其教育。然而，考虑到教育一词的含义，这只不过是用另一种说法复述前言。</w:t>
      </w:r>
    </w:p>
    <w:p w:rsidR="00D55C98" w:rsidRDefault="00E14246">
      <w:pPr>
        <w:spacing w:before="240" w:line="80" w:lineRule="exact"/>
        <w:ind w:left="120" w:right="42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200" w:lineRule="atLeast"/>
        <w:ind w:left="100" w:right="660" w:firstLine="300"/>
        <w:rPr>
          <w:sz w:val="12"/>
        </w:rPr>
      </w:pPr>
      <w:r>
        <w:rPr>
          <w:rFonts w:ascii="宋体" w:eastAsia="宋体" w:hAnsi="宋体" w:cs="宋体"/>
          <w:b/>
          <w:color w:val="000000"/>
          <w:sz w:val="12"/>
        </w:rPr>
        <w:t xml:space="preserve">⑨ </w:t>
      </w:r>
      <w:r>
        <w:rPr>
          <w:rFonts w:ascii="宋体" w:eastAsia="宋体" w:hAnsi="宋体" w:cs="宋体"/>
          <w:b/>
          <w:color w:val="000000"/>
          <w:sz w:val="12"/>
        </w:rPr>
        <w:t>宗教可能减少一个人的财产或加剧他的匮乏，其方式是多种多样的。有时它会使他无法用钱牟利，有时则会使他不能动手劳作。有时它会迫使他购买昂贵而非价</w:t>
      </w:r>
      <w:r>
        <w:rPr>
          <w:rFonts w:ascii="宋体" w:eastAsia="宋体" w:hAnsi="宋体" w:cs="宋体"/>
          <w:b/>
          <w:color w:val="000000"/>
          <w:sz w:val="12"/>
        </w:rPr>
        <w:t>廉的食物，或买下毫不实用的劳务，有时则会要求他为人游手好闲而支付报酬，或购置仅靠想像才有价值的琐碎饰物。有时它会责成他用金钱来换取免罚，有时则要求他买得来世欢享极乐的资格。</w:t>
      </w:r>
      <w:r>
        <w:br w:type="page"/>
      </w:r>
    </w:p>
    <w:p w:rsidR="00D55C98" w:rsidRDefault="00E14246">
      <w:pPr>
        <w:autoSpaceDE w:val="0"/>
        <w:autoSpaceDN w:val="0"/>
        <w:spacing w:before="120" w:line="200" w:lineRule="atLeast"/>
        <w:ind w:left="840"/>
        <w:rPr>
          <w:sz w:val="12"/>
        </w:rPr>
      </w:pPr>
      <w:r>
        <w:rPr>
          <w:rFonts w:ascii="宋体" w:eastAsia="宋体" w:hAnsi="宋体" w:cs="宋体"/>
          <w:b/>
          <w:color w:val="000000"/>
          <w:sz w:val="12"/>
          <w:u w:val="single"/>
        </w:rPr>
        <w:lastRenderedPageBreak/>
        <w:t xml:space="preserve">  118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D55C98">
      <w:pPr>
        <w:spacing w:line="166" w:lineRule="exact"/>
      </w:pPr>
    </w:p>
    <w:p w:rsidR="00D55C98" w:rsidRDefault="00E14246">
      <w:pPr>
        <w:spacing w:line="14" w:lineRule="exact"/>
      </w:pPr>
      <w:r>
        <w:rPr>
          <w:noProof/>
        </w:rPr>
        <mc:AlternateContent>
          <mc:Choice Requires="wps">
            <w:drawing>
              <wp:anchor distT="0" distB="0" distL="0" distR="0" simplePos="0" relativeHeight="250861056" behindDoc="0" locked="0" layoutInCell="1" allowOverlap="1">
                <wp:simplePos x="0" y="0"/>
                <wp:positionH relativeFrom="column">
                  <wp:posOffset>12700</wp:posOffset>
                </wp:positionH>
                <wp:positionV relativeFrom="paragraph">
                  <wp:posOffset>0</wp:posOffset>
                </wp:positionV>
                <wp:extent cx="4013200" cy="241300"/>
                <wp:effectExtent l="0" t="0" r="0" b="0"/>
                <wp:wrapTopAndBottom/>
                <wp:docPr id="469" name="文本框 469"/>
                <wp:cNvGraphicFramePr/>
                <a:graphic xmlns:a="http://schemas.openxmlformats.org/drawingml/2006/main">
                  <a:graphicData uri="http://schemas.microsoft.com/office/word/2010/wordprocessingShape">
                    <wps:wsp>
                      <wps:cNvSpPr txBox="1"/>
                      <wps:spPr>
                        <a:xfrm>
                          <a:off x="0" y="0"/>
                          <a:ext cx="4013200" cy="241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1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62080" behindDoc="0" locked="0" layoutInCell="1" allowOverlap="1">
                <wp:simplePos x="0" y="0"/>
                <wp:positionH relativeFrom="column">
                  <wp:posOffset>12700</wp:posOffset>
                </wp:positionH>
                <wp:positionV relativeFrom="paragraph">
                  <wp:posOffset>101600</wp:posOffset>
                </wp:positionV>
                <wp:extent cx="482600" cy="127000"/>
                <wp:effectExtent l="0" t="0" r="0" b="0"/>
                <wp:wrapTopAndBottom/>
                <wp:docPr id="470" name="文本框 470"/>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上述论点的</w:t>
                            </w:r>
                          </w:p>
                        </w:txbxContent>
                      </wps:txbx>
                      <wps:bodyPr vert="horz" wrap="square" lIns="0" tIns="0" rIns="0" bIns="0" anchor="t">
                        <a:spAutoFit/>
                      </wps:bodyPr>
                    </wps:wsp>
                  </a:graphicData>
                </a:graphic>
              </wp:anchor>
            </w:drawing>
          </mc:Choice>
          <mc:Fallback>
            <w:pict>
              <v:shape type="#_x0000_t202" filled="f" stroked="f" style="margin-left:1pt;margin-top:8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上述论点的</w:t>
                      </w:r>
                    </w:p>
                  </w:txbxContent>
                </v:textbox>
              </v:shape>
            </w:pict>
          </mc:Fallback>
        </mc:AlternateContent>
      </w:r>
      <w:r>
        <w:rPr>
          <w:noProof/>
        </w:rPr>
        <mc:AlternateContent>
          <mc:Choice Requires="wps">
            <w:drawing>
              <wp:anchor distT="0" distB="0" distL="0" distR="0" simplePos="0" relativeHeight="250863104" behindDoc="0" locked="0" layoutInCell="1" allowOverlap="1">
                <wp:simplePos x="0" y="0"/>
                <wp:positionH relativeFrom="column">
                  <wp:posOffset>12700</wp:posOffset>
                </wp:positionH>
                <wp:positionV relativeFrom="paragraph">
                  <wp:posOffset>241300</wp:posOffset>
                </wp:positionV>
                <wp:extent cx="215900" cy="127000"/>
                <wp:effectExtent l="0" t="0" r="0" b="0"/>
                <wp:wrapTopAndBottom/>
                <wp:docPr id="471" name="文本框 471"/>
                <wp:cNvGraphicFramePr/>
                <a:graphic xmlns:a="http://schemas.openxmlformats.org/drawingml/2006/main">
                  <a:graphicData uri="http://schemas.microsoft.com/office/word/2010/wordprocessingShape">
                    <wps:wsp>
                      <wps:cNvSpPr txBox="1"/>
                      <wps:spPr>
                        <a:xfrm>
                          <a:off x="0" y="0"/>
                          <a:ext cx="2159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用处</w:t>
                            </w:r>
                          </w:p>
                        </w:txbxContent>
                      </wps:txbx>
                      <wps:bodyPr vert="horz" wrap="square" lIns="0" tIns="0" rIns="0" bIns="0" anchor="t">
                        <a:spAutoFit/>
                      </wps:bodyPr>
                    </wps:wsp>
                  </a:graphicData>
                </a:graphic>
              </wp:anchor>
            </w:drawing>
          </mc:Choice>
          <mc:Fallback>
            <w:pict>
              <v:shape type="#_x0000_t202" filled="f" stroked="f" style="margin-left:1pt;margin-top:19pt;width:1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用处</w:t>
                      </w:r>
                    </w:p>
                  </w:txbxContent>
                </v:textbox>
              </v:shape>
            </w:pict>
          </mc:Fallback>
        </mc:AlternateContent>
      </w:r>
      <w:r>
        <w:rPr>
          <w:noProof/>
        </w:rPr>
        <mc:AlternateContent>
          <mc:Choice Requires="wps">
            <w:drawing>
              <wp:anchor distT="0" distB="0" distL="0" distR="0" simplePos="0" relativeHeight="250864128" behindDoc="0" locked="0" layoutInCell="1" allowOverlap="1">
                <wp:simplePos x="0" y="0"/>
                <wp:positionH relativeFrom="column">
                  <wp:posOffset>508000</wp:posOffset>
                </wp:positionH>
                <wp:positionV relativeFrom="paragraph">
                  <wp:posOffset>0</wp:posOffset>
                </wp:positionV>
                <wp:extent cx="3517900" cy="1054100"/>
                <wp:effectExtent l="0" t="0" r="0" b="0"/>
                <wp:wrapTopAndBottom/>
                <wp:docPr id="472" name="文本框 472"/>
                <wp:cNvGraphicFramePr/>
                <a:graphic xmlns:a="http://schemas.openxmlformats.org/drawingml/2006/main">
                  <a:graphicData uri="http://schemas.microsoft.com/office/word/2010/wordprocessingShape">
                    <wps:wsp>
                      <wps:cNvSpPr txBox="1"/>
                      <wps:spPr>
                        <a:xfrm>
                          <a:off x="0" y="0"/>
                          <a:ext cx="3517900" cy="1054100"/>
                        </a:xfrm>
                        <a:prstGeom prst="rect">
                          <a:avLst/>
                        </a:prstGeom>
                        <a:noFill/>
                        <a:ln w="6350">
                          <a:noFill/>
                        </a:ln>
                      </wps:spPr>
                      <wps:txbx>
                        <w:txbxContent>
                          <w:p w:rsidR="00D55C98" w:rsidRDefault="00E14246">
                            <w:pPr>
                              <w:autoSpaceDE w:val="0"/>
                              <w:autoSpaceDN w:val="0"/>
                              <w:spacing w:line="320" w:lineRule="atLeast"/>
                              <w:ind w:firstLine="400"/>
                              <w:rPr>
                                <w:sz w:val="16"/>
                              </w:rPr>
                            </w:pPr>
                            <w:r>
                              <w:rPr>
                                <w:rFonts w:ascii="宋体" w:eastAsia="宋体" w:hAnsi="宋体" w:cs="宋体"/>
                                <w:b/>
                                <w:color w:val="000000"/>
                                <w:sz w:val="16"/>
                              </w:rPr>
                              <w:t>43.</w:t>
                            </w:r>
                            <w:r>
                              <w:rPr>
                                <w:rFonts w:ascii="宋体" w:eastAsia="宋体" w:hAnsi="宋体" w:cs="宋体"/>
                                <w:b/>
                                <w:color w:val="000000"/>
                                <w:sz w:val="16"/>
                              </w:rPr>
                              <w:t>在任何场合，要说明无论何种原因引起的、分量无论多大的痛苦或快乐，就需要注意所有这些或其中许多状况。一个人是否</w:t>
                            </w:r>
                            <w:r>
                              <w:rPr>
                                <w:rFonts w:ascii="宋体" w:eastAsia="宋体" w:hAnsi="宋体" w:cs="宋体"/>
                                <w:b/>
                                <w:color w:val="000000"/>
                                <w:sz w:val="16"/>
                              </w:rPr>
                              <w:t>经受住了某项损害</w:t>
                            </w:r>
                            <w:r>
                              <w:rPr>
                                <w:rFonts w:ascii="宋体" w:eastAsia="宋体" w:hAnsi="宋体" w:cs="宋体"/>
                                <w:b/>
                                <w:color w:val="000000"/>
                                <w:sz w:val="16"/>
                              </w:rPr>
                              <w:t>?</w:t>
                            </w:r>
                            <w:r>
                              <w:rPr>
                                <w:rFonts w:ascii="宋体" w:eastAsia="宋体" w:hAnsi="宋体" w:cs="宋体"/>
                                <w:b/>
                                <w:color w:val="000000"/>
                                <w:sz w:val="16"/>
                              </w:rPr>
                              <w:t>在估量罪行的危害时需要考虑之。要不要使他得到赔偿</w:t>
                            </w:r>
                            <w:r>
                              <w:rPr>
                                <w:rFonts w:ascii="宋体" w:eastAsia="宋体" w:hAnsi="宋体" w:cs="宋体"/>
                                <w:b/>
                                <w:color w:val="000000"/>
                                <w:sz w:val="16"/>
                              </w:rPr>
                              <w:t>?</w:t>
                            </w:r>
                            <w:r>
                              <w:rPr>
                                <w:rFonts w:ascii="宋体" w:eastAsia="宋体" w:hAnsi="宋体" w:cs="宋体"/>
                                <w:b/>
                                <w:color w:val="000000"/>
                                <w:sz w:val="16"/>
                              </w:rPr>
                              <w:t>在调整赔偿量时需要注意之。要不要惩罚损害者</w:t>
                            </w:r>
                            <w:r>
                              <w:rPr>
                                <w:rFonts w:ascii="宋体" w:eastAsia="宋体" w:hAnsi="宋体" w:cs="宋体"/>
                                <w:b/>
                                <w:color w:val="000000"/>
                                <w:sz w:val="16"/>
                              </w:rPr>
                              <w:t>?</w:t>
                            </w:r>
                            <w:r>
                              <w:rPr>
                                <w:rFonts w:ascii="宋体" w:eastAsia="宋体" w:hAnsi="宋体" w:cs="宋体"/>
                                <w:b/>
                                <w:color w:val="000000"/>
                                <w:sz w:val="16"/>
                              </w:rPr>
                              <w:t>在估量任何特定惩罚会对他造成的心理影响力时，需要留意之。</w:t>
                            </w:r>
                          </w:p>
                        </w:txbxContent>
                      </wps:txbx>
                      <wps:bodyPr vert="horz" wrap="square" lIns="0" tIns="0" rIns="0" bIns="0" anchor="t">
                        <a:spAutoFit/>
                      </wps:bodyPr>
                    </wps:wsp>
                  </a:graphicData>
                </a:graphic>
              </wp:anchor>
            </w:drawing>
          </mc:Choice>
          <mc:Fallback>
            <w:pict>
              <v:shape type="#_x0000_t202" filled="f" stroked="f" style="margin-left:40pt;margin-top:0pt;width:277pt;height:8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6"/>
                        </w:rPr>
                      </w:pPr>
                      <w:r>
                        <w:rPr>
                          <w:rFonts w:ascii="宋体" w:hAnsi="宋体" w:cs="宋体" w:eastAsia="宋体"/>
                          <w:sz w:val="16"/>
                          <w:color w:val="000000"/>
                          <w:b w:val="on"/>
                          <w:i w:val="off"/>
                        </w:rPr>
                        <w:t>43.在任何场合，要说明无论何种原因引起的、分量无论多大</w:t>
                      </w:r>
                      <w:r>
                        <w:rPr>
                          <w:rFonts w:ascii="宋体" w:hAnsi="宋体" w:cs="宋体" w:eastAsia="宋体"/>
                          <w:sz w:val="16"/>
                          <w:color w:val="000000"/>
                          <w:b w:val="on"/>
                          <w:i w:val="off"/>
                        </w:rPr>
                        <w:t>的痛苦或快乐，就需要注意所有这些或其中许多状况。一个人是否</w:t>
                      </w:r>
                      <w:r>
                        <w:rPr>
                          <w:rFonts w:ascii="宋体" w:hAnsi="宋体" w:cs="宋体" w:eastAsia="宋体"/>
                          <w:sz w:val="16"/>
                          <w:color w:val="000000"/>
                          <w:b w:val="on"/>
                          <w:i w:val="off"/>
                        </w:rPr>
                        <w:t>经受住了某项损害?在估量罪行的危害时需要考虑之。要不要使他</w:t>
                      </w:r>
                      <w:r>
                        <w:rPr>
                          <w:rFonts w:ascii="宋体" w:hAnsi="宋体" w:cs="宋体" w:eastAsia="宋体"/>
                          <w:sz w:val="16"/>
                          <w:color w:val="000000"/>
                          <w:b w:val="on"/>
                          <w:i w:val="off"/>
                        </w:rPr>
                        <w:t>得到赔偿?在调整赔偿量时需要注意之。要不要惩罚损害者?在估</w:t>
                      </w:r>
                      <w:r>
                        <w:rPr>
                          <w:rFonts w:ascii="宋体" w:hAnsi="宋体" w:cs="宋体" w:eastAsia="宋体"/>
                          <w:sz w:val="16"/>
                          <w:color w:val="000000"/>
                          <w:b w:val="on"/>
                          <w:i w:val="off"/>
                        </w:rPr>
                        <w:t>量任何特定惩罚会对他造成的心理影响力时，需要留意之。</w:t>
                      </w:r>
                    </w:p>
                  </w:txbxContent>
                </v:textbox>
              </v:shape>
            </w:pict>
          </mc:Fallback>
        </mc:AlternateConten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0865152" behindDoc="0" locked="0" layoutInCell="1" allowOverlap="1">
                <wp:simplePos x="0" y="0"/>
                <wp:positionH relativeFrom="column">
                  <wp:posOffset>12700</wp:posOffset>
                </wp:positionH>
                <wp:positionV relativeFrom="paragraph">
                  <wp:posOffset>0</wp:posOffset>
                </wp:positionV>
                <wp:extent cx="4013200" cy="292100"/>
                <wp:effectExtent l="0" t="0" r="0" b="0"/>
                <wp:wrapTopAndBottom/>
                <wp:docPr id="473" name="文本框 473"/>
                <wp:cNvGraphicFramePr/>
                <a:graphic xmlns:a="http://schemas.openxmlformats.org/drawingml/2006/main">
                  <a:graphicData uri="http://schemas.microsoft.com/office/word/2010/wordprocessingShape">
                    <wps:wsp>
                      <wps:cNvSpPr txBox="1"/>
                      <wps:spPr>
                        <a:xfrm>
                          <a:off x="0" y="0"/>
                          <a:ext cx="4013200" cy="292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2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66176" behindDoc="0" locked="0" layoutInCell="1" allowOverlap="1">
                <wp:simplePos x="0" y="0"/>
                <wp:positionH relativeFrom="column">
                  <wp:posOffset>12700</wp:posOffset>
                </wp:positionH>
                <wp:positionV relativeFrom="paragraph">
                  <wp:posOffset>12700</wp:posOffset>
                </wp:positionV>
                <wp:extent cx="495300" cy="127000"/>
                <wp:effectExtent l="0" t="0" r="0" b="0"/>
                <wp:wrapTopAndBottom/>
                <wp:docPr id="474" name="文本框 474"/>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有关状况在</w:t>
                            </w:r>
                          </w:p>
                        </w:txbxContent>
                      </wps:txbx>
                      <wps:bodyPr vert="horz" wrap="square" lIns="0" tIns="0" rIns="0" bIns="0" anchor="t">
                        <a:spAutoFit/>
                      </wps:bodyPr>
                    </wps:wsp>
                  </a:graphicData>
                </a:graphic>
              </wp:anchor>
            </w:drawing>
          </mc:Choice>
          <mc:Fallback>
            <w:pict>
              <v:shape type="#_x0000_t202" filled="f" stroked="f" style="margin-left:1pt;margin-top:1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有关状况在</w:t>
                      </w:r>
                    </w:p>
                  </w:txbxContent>
                </v:textbox>
              </v:shape>
            </w:pict>
          </mc:Fallback>
        </mc:AlternateContent>
      </w:r>
      <w:r>
        <w:rPr>
          <w:noProof/>
        </w:rPr>
        <mc:AlternateContent>
          <mc:Choice Requires="wps">
            <w:drawing>
              <wp:anchor distT="0" distB="0" distL="0" distR="0" simplePos="0" relativeHeight="250867200" behindDoc="0" locked="0" layoutInCell="1" allowOverlap="1">
                <wp:simplePos x="0" y="0"/>
                <wp:positionH relativeFrom="column">
                  <wp:posOffset>12700</wp:posOffset>
                </wp:positionH>
                <wp:positionV relativeFrom="paragraph">
                  <wp:posOffset>152400</wp:posOffset>
                </wp:positionV>
                <wp:extent cx="482600" cy="127000"/>
                <wp:effectExtent l="0" t="0" r="0" b="0"/>
                <wp:wrapTopAndBottom/>
                <wp:docPr id="475" name="文本框 475"/>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多大程度上</w:t>
                            </w:r>
                          </w:p>
                        </w:txbxContent>
                      </wps:txbx>
                      <wps:bodyPr vert="horz" wrap="square" lIns="0" tIns="0" rIns="0" bIns="0" anchor="t">
                        <a:spAutoFit/>
                      </wps:bodyPr>
                    </wps:wsp>
                  </a:graphicData>
                </a:graphic>
              </wp:anchor>
            </w:drawing>
          </mc:Choice>
          <mc:Fallback>
            <w:pict>
              <v:shape type="#_x0000_t202" filled="f" stroked="f" style="margin-left:1pt;margin-top:12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多大程度上</w:t>
                      </w:r>
                    </w:p>
                  </w:txbxContent>
                </v:textbox>
              </v:shape>
            </w:pict>
          </mc:Fallback>
        </mc:AlternateContent>
      </w:r>
      <w:r>
        <w:rPr>
          <w:noProof/>
        </w:rPr>
        <mc:AlternateContent>
          <mc:Choice Requires="wps">
            <w:drawing>
              <wp:anchor distT="0" distB="0" distL="0" distR="0" simplePos="0" relativeHeight="250868224" behindDoc="0" locked="0" layoutInCell="1" allowOverlap="1">
                <wp:simplePos x="0" y="0"/>
                <wp:positionH relativeFrom="column">
                  <wp:posOffset>12700</wp:posOffset>
                </wp:positionH>
                <wp:positionV relativeFrom="paragraph">
                  <wp:posOffset>292100</wp:posOffset>
                </wp:positionV>
                <wp:extent cx="482600" cy="114300"/>
                <wp:effectExtent l="0" t="0" r="0" b="0"/>
                <wp:wrapTopAndBottom/>
                <wp:docPr id="476" name="文本框 476"/>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可予以考虑</w:t>
                            </w:r>
                          </w:p>
                        </w:txbxContent>
                      </wps:txbx>
                      <wps:bodyPr vert="horz" wrap="square" lIns="0" tIns="0" rIns="0" bIns="0" anchor="t">
                        <a:spAutoFit/>
                      </wps:bodyPr>
                    </wps:wsp>
                  </a:graphicData>
                </a:graphic>
              </wp:anchor>
            </w:drawing>
          </mc:Choice>
          <mc:Fallback>
            <w:pict>
              <v:shape type="#_x0000_t202" filled="f" stroked="f" style="margin-left:1pt;margin-top:23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可予以考虑</w:t>
                      </w:r>
                    </w:p>
                  </w:txbxContent>
                </v:textbox>
              </v:shape>
            </w:pict>
          </mc:Fallback>
        </mc:AlternateContent>
      </w:r>
      <w:r>
        <w:rPr>
          <w:noProof/>
        </w:rPr>
        <mc:AlternateContent>
          <mc:Choice Requires="wps">
            <w:drawing>
              <wp:anchor distT="0" distB="0" distL="0" distR="0" simplePos="0" relativeHeight="250869248" behindDoc="0" locked="0" layoutInCell="1" allowOverlap="1">
                <wp:simplePos x="0" y="0"/>
                <wp:positionH relativeFrom="column">
                  <wp:posOffset>762000</wp:posOffset>
                </wp:positionH>
                <wp:positionV relativeFrom="paragraph">
                  <wp:posOffset>0</wp:posOffset>
                </wp:positionV>
                <wp:extent cx="3263900" cy="165100"/>
                <wp:effectExtent l="0" t="0" r="0" b="0"/>
                <wp:wrapTopAndBottom/>
                <wp:docPr id="477" name="文本框 477"/>
                <wp:cNvGraphicFramePr/>
                <a:graphic xmlns:a="http://schemas.openxmlformats.org/drawingml/2006/main">
                  <a:graphicData uri="http://schemas.microsoft.com/office/word/2010/wordprocessingShape">
                    <wps:wsp>
                      <wps:cNvSpPr txBox="1"/>
                      <wps:spPr>
                        <a:xfrm>
                          <a:off x="0" y="0"/>
                          <a:ext cx="32639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44.</w:t>
                            </w:r>
                            <w:r>
                              <w:rPr>
                                <w:rFonts w:ascii="宋体" w:eastAsia="宋体" w:hAnsi="宋体" w:cs="宋体"/>
                                <w:b/>
                                <w:color w:val="000000"/>
                                <w:sz w:val="16"/>
                              </w:rPr>
                              <w:t>应当看到，虽然它们似乎出于这样那样的原因，全都有理</w:t>
                            </w:r>
                          </w:p>
                        </w:txbxContent>
                      </wps:txbx>
                      <wps:bodyPr vert="horz" wrap="square" lIns="0" tIns="0" rIns="0" bIns="0" anchor="t">
                        <a:spAutoFit/>
                      </wps:bodyPr>
                    </wps:wsp>
                  </a:graphicData>
                </a:graphic>
              </wp:anchor>
            </w:drawing>
          </mc:Choice>
          <mc:Fallback>
            <w:pict>
              <v:shape type="#_x0000_t202" filled="f" stroked="f" style="margin-left:60pt;margin-top:0pt;width:25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44.应当看到，虽然它们似乎出于这样那样的原因，全都有理</w:t>
                      </w:r>
                    </w:p>
                  </w:txbxContent>
                </v:textbox>
              </v:shape>
            </w:pict>
          </mc:Fallback>
        </mc:AlternateContent>
      </w:r>
      <w:r>
        <w:rPr>
          <w:noProof/>
        </w:rPr>
        <mc:AlternateContent>
          <mc:Choice Requires="wps">
            <w:drawing>
              <wp:anchor distT="0" distB="0" distL="0" distR="0" simplePos="0" relativeHeight="250870272" behindDoc="0" locked="0" layoutInCell="1" allowOverlap="1">
                <wp:simplePos x="0" y="0"/>
                <wp:positionH relativeFrom="column">
                  <wp:posOffset>520700</wp:posOffset>
                </wp:positionH>
                <wp:positionV relativeFrom="paragraph">
                  <wp:posOffset>203200</wp:posOffset>
                </wp:positionV>
                <wp:extent cx="3505200" cy="165100"/>
                <wp:effectExtent l="0" t="0" r="0" b="0"/>
                <wp:wrapTopAndBottom/>
                <wp:docPr id="478" name="文本框 478"/>
                <wp:cNvGraphicFramePr/>
                <a:graphic xmlns:a="http://schemas.openxmlformats.org/drawingml/2006/main">
                  <a:graphicData uri="http://schemas.microsoft.com/office/word/2010/wordprocessingShape">
                    <wps:wsp>
                      <wps:cNvSpPr txBox="1"/>
                      <wps:spPr>
                        <a:xfrm>
                          <a:off x="0" y="0"/>
                          <a:ext cx="35052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由在状况细目表上占有一席之地，但它们的实际用处并非全都相</w:t>
                            </w:r>
                          </w:p>
                        </w:txbxContent>
                      </wps:txbx>
                      <wps:bodyPr vert="horz" wrap="square" lIns="0" tIns="0" rIns="0" bIns="0" anchor="t">
                        <a:spAutoFit/>
                      </wps:bodyPr>
                    </wps:wsp>
                  </a:graphicData>
                </a:graphic>
              </wp:anchor>
            </w:drawing>
          </mc:Choice>
          <mc:Fallback>
            <w:pict>
              <v:shape type="#_x0000_t202" filled="f" stroked="f" style="margin-left:41pt;margin-top:16pt;width:27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由在状况细目表上占有一席之地，但它们的实际用处并非全都相</w:t>
                      </w:r>
                    </w:p>
                  </w:txbxContent>
                </v:textbox>
              </v:shape>
            </w:pict>
          </mc:Fallback>
        </mc:AlternateContent>
      </w:r>
    </w:p>
    <w:p w:rsidR="00D55C98" w:rsidRDefault="00E14246">
      <w:pPr>
        <w:autoSpaceDE w:val="0"/>
        <w:autoSpaceDN w:val="0"/>
        <w:spacing w:before="20" w:line="260" w:lineRule="atLeast"/>
        <w:ind w:left="820"/>
        <w:rPr>
          <w:sz w:val="16"/>
        </w:rPr>
      </w:pPr>
      <w:r>
        <w:rPr>
          <w:rFonts w:ascii="宋体" w:eastAsia="宋体" w:hAnsi="宋体" w:cs="宋体"/>
          <w:b/>
          <w:color w:val="000000"/>
          <w:sz w:val="16"/>
        </w:rPr>
        <w:t>同。不同的状况适用于不同的动因。在那些可能影响同一动因之效</w:t>
      </w:r>
    </w:p>
    <w:p w:rsidR="00D55C98" w:rsidRDefault="00E14246">
      <w:pPr>
        <w:autoSpaceDE w:val="0"/>
        <w:autoSpaceDN w:val="0"/>
        <w:spacing w:before="60" w:line="260" w:lineRule="atLeast"/>
        <w:ind w:left="800"/>
        <w:rPr>
          <w:sz w:val="16"/>
        </w:rPr>
      </w:pPr>
      <w:r>
        <w:rPr>
          <w:rFonts w:ascii="宋体" w:eastAsia="宋体" w:hAnsi="宋体" w:cs="宋体"/>
          <w:b/>
          <w:color w:val="000000"/>
          <w:sz w:val="16"/>
        </w:rPr>
        <w:t>果的状况中间，有些是不加区别地应用于完整的一类一类人的，适</w:t>
      </w:r>
    </w:p>
    <w:p w:rsidR="00D55C98" w:rsidRDefault="00E14246">
      <w:pPr>
        <w:autoSpaceDE w:val="0"/>
        <w:autoSpaceDN w:val="0"/>
        <w:spacing w:before="80" w:line="260" w:lineRule="atLeast"/>
        <w:ind w:left="800"/>
        <w:rPr>
          <w:sz w:val="16"/>
        </w:rPr>
      </w:pPr>
      <w:r>
        <w:rPr>
          <w:rFonts w:ascii="宋体" w:eastAsia="宋体" w:hAnsi="宋体" w:cs="宋体"/>
          <w:b/>
          <w:color w:val="000000"/>
          <w:sz w:val="16"/>
        </w:rPr>
        <w:t>用于全体而没有程度上的显著差别。这些可以由立法者直接地、相</w:t>
      </w:r>
    </w:p>
    <w:p w:rsidR="00D55C98" w:rsidRDefault="00E14246">
      <w:pPr>
        <w:autoSpaceDE w:val="0"/>
        <w:autoSpaceDN w:val="0"/>
        <w:spacing w:before="80" w:line="260" w:lineRule="atLeast"/>
        <w:ind w:left="800"/>
        <w:rPr>
          <w:sz w:val="16"/>
        </w:rPr>
      </w:pPr>
      <w:r>
        <w:rPr>
          <w:rFonts w:ascii="宋体" w:eastAsia="宋体" w:hAnsi="宋体" w:cs="宋体"/>
          <w:b/>
          <w:color w:val="000000"/>
          <w:sz w:val="16"/>
        </w:rPr>
        <w:t>当充分地予以规定。例如，主要状况身体缺陷和精神错乱便是如</w:t>
      </w:r>
    </w:p>
    <w:p w:rsidR="00D55C98" w:rsidRDefault="00E14246">
      <w:pPr>
        <w:autoSpaceDE w:val="0"/>
        <w:autoSpaceDN w:val="0"/>
        <w:spacing w:before="80" w:line="260" w:lineRule="atLeast"/>
        <w:ind w:left="800"/>
        <w:rPr>
          <w:sz w:val="16"/>
        </w:rPr>
      </w:pPr>
      <w:r>
        <w:rPr>
          <w:rFonts w:ascii="宋体" w:eastAsia="宋体" w:hAnsi="宋体" w:cs="宋体"/>
          <w:b/>
          <w:color w:val="000000"/>
          <w:sz w:val="16"/>
        </w:rPr>
        <w:t>此，次要状况性别、地位、气候、血缘、宗教信仰，或许还有年龄，也</w:t>
      </w:r>
    </w:p>
    <w:p w:rsidR="00D55C98" w:rsidRDefault="00E14246">
      <w:pPr>
        <w:autoSpaceDE w:val="0"/>
        <w:autoSpaceDN w:val="0"/>
        <w:spacing w:before="80" w:line="260" w:lineRule="atLeast"/>
        <w:ind w:left="800"/>
        <w:rPr>
          <w:sz w:val="16"/>
        </w:rPr>
      </w:pPr>
      <w:r>
        <w:rPr>
          <w:rFonts w:ascii="宋体" w:eastAsia="宋体" w:hAnsi="宋体" w:cs="宋体"/>
          <w:b/>
          <w:color w:val="000000"/>
          <w:sz w:val="16"/>
        </w:rPr>
        <w:t>是如此。然而其他状况不管如何能应用于完整的一类一类人，在它</w:t>
      </w:r>
    </w:p>
    <w:p w:rsidR="00D55C98" w:rsidRDefault="00E14246">
      <w:pPr>
        <w:autoSpaceDE w:val="0"/>
        <w:autoSpaceDN w:val="0"/>
        <w:spacing w:before="60" w:line="260" w:lineRule="atLeast"/>
        <w:ind w:left="800"/>
        <w:rPr>
          <w:sz w:val="16"/>
        </w:rPr>
      </w:pPr>
      <w:r>
        <w:rPr>
          <w:rFonts w:ascii="宋体" w:eastAsia="宋体" w:hAnsi="宋体" w:cs="宋体"/>
          <w:b/>
          <w:color w:val="000000"/>
          <w:sz w:val="16"/>
        </w:rPr>
        <w:t>们应用于不同的个人时，其程度可能有无数差别。它们不可能由立</w:t>
      </w:r>
    </w:p>
    <w:p w:rsidR="00D55C98" w:rsidRDefault="00E14246">
      <w:pPr>
        <w:autoSpaceDE w:val="0"/>
        <w:autoSpaceDN w:val="0"/>
        <w:spacing w:before="80" w:line="260" w:lineRule="atLeast"/>
        <w:ind w:left="780"/>
        <w:rPr>
          <w:sz w:val="16"/>
        </w:rPr>
      </w:pPr>
      <w:r>
        <w:rPr>
          <w:rFonts w:ascii="宋体" w:eastAsia="宋体" w:hAnsi="宋体" w:cs="宋体"/>
          <w:b/>
          <w:color w:val="000000"/>
          <w:sz w:val="16"/>
        </w:rPr>
        <w:t>法者予以充分规定。但是，由于在每一种场合，它们的存在能确认</w:t>
      </w:r>
    </w:p>
    <w:p w:rsidR="00D55C98" w:rsidRDefault="00E14246">
      <w:pPr>
        <w:autoSpaceDE w:val="0"/>
        <w:autoSpaceDN w:val="0"/>
        <w:spacing w:before="80" w:line="260" w:lineRule="atLeast"/>
        <w:ind w:left="560"/>
        <w:rPr>
          <w:sz w:val="16"/>
        </w:rPr>
      </w:pPr>
      <w:r>
        <w:rPr>
          <w:rFonts w:ascii="宋体" w:eastAsia="宋体" w:hAnsi="宋体" w:cs="宋体"/>
          <w:b/>
          <w:color w:val="000000"/>
          <w:sz w:val="16"/>
        </w:rPr>
        <w:t xml:space="preserve">70 </w:t>
      </w:r>
      <w:r>
        <w:rPr>
          <w:rFonts w:ascii="宋体" w:eastAsia="宋体" w:hAnsi="宋体" w:cs="宋体"/>
          <w:b/>
          <w:color w:val="000000"/>
          <w:sz w:val="16"/>
        </w:rPr>
        <w:t>出来，它们发生的程度能得到估量，有关它们的规定就可以由法官</w:t>
      </w:r>
    </w:p>
    <w:p w:rsidR="00D55C98" w:rsidRDefault="00E14246">
      <w:pPr>
        <w:autoSpaceDE w:val="0"/>
        <w:autoSpaceDN w:val="0"/>
        <w:spacing w:before="80" w:line="260" w:lineRule="atLeast"/>
        <w:ind w:left="780"/>
        <w:rPr>
          <w:sz w:val="16"/>
        </w:rPr>
      </w:pPr>
      <w:r>
        <w:rPr>
          <w:rFonts w:ascii="宋体" w:eastAsia="宋体" w:hAnsi="宋体" w:cs="宋体"/>
          <w:b/>
          <w:color w:val="000000"/>
          <w:sz w:val="16"/>
        </w:rPr>
        <w:t>或其他执政官作出，而具体的当事人可以被这些官员认识。这一点</w:t>
      </w:r>
    </w:p>
    <w:p w:rsidR="00D55C98" w:rsidRDefault="00E14246">
      <w:pPr>
        <w:autoSpaceDE w:val="0"/>
        <w:autoSpaceDN w:val="0"/>
        <w:spacing w:before="80" w:line="260" w:lineRule="atLeast"/>
        <w:ind w:left="800"/>
        <w:rPr>
          <w:sz w:val="16"/>
        </w:rPr>
      </w:pPr>
      <w:r>
        <w:rPr>
          <w:rFonts w:ascii="宋体" w:eastAsia="宋体" w:hAnsi="宋体" w:cs="宋体"/>
          <w:b/>
          <w:color w:val="000000"/>
          <w:sz w:val="16"/>
        </w:rPr>
        <w:t>1.</w:t>
      </w:r>
      <w:r>
        <w:rPr>
          <w:rFonts w:ascii="宋体" w:eastAsia="宋体" w:hAnsi="宋体" w:cs="宋体"/>
          <w:b/>
          <w:color w:val="000000"/>
          <w:sz w:val="16"/>
        </w:rPr>
        <w:t>适用于健康状况，</w:t>
      </w:r>
      <w:r>
        <w:rPr>
          <w:rFonts w:ascii="宋体" w:eastAsia="宋体" w:hAnsi="宋体" w:cs="宋体"/>
          <w:b/>
          <w:color w:val="000000"/>
          <w:sz w:val="16"/>
        </w:rPr>
        <w:t>2.</w:t>
      </w:r>
      <w:r>
        <w:rPr>
          <w:rFonts w:ascii="宋体" w:eastAsia="宋体" w:hAnsi="宋体" w:cs="宋体"/>
          <w:b/>
          <w:color w:val="000000"/>
          <w:sz w:val="16"/>
        </w:rPr>
        <w:t>某种程度上适用于体力状况，</w:t>
      </w:r>
      <w:r>
        <w:rPr>
          <w:rFonts w:ascii="宋体" w:eastAsia="宋体" w:hAnsi="宋体" w:cs="宋体"/>
          <w:b/>
          <w:color w:val="000000"/>
          <w:sz w:val="16"/>
        </w:rPr>
        <w:t>3.</w:t>
      </w:r>
      <w:r>
        <w:rPr>
          <w:rFonts w:ascii="宋体" w:eastAsia="宋体" w:hAnsi="宋体" w:cs="宋体"/>
          <w:b/>
          <w:color w:val="000000"/>
          <w:sz w:val="16"/>
        </w:rPr>
        <w:t>难得适用</w:t>
      </w:r>
    </w:p>
    <w:p w:rsidR="00D55C98" w:rsidRDefault="00E14246">
      <w:pPr>
        <w:autoSpaceDE w:val="0"/>
        <w:autoSpaceDN w:val="0"/>
        <w:spacing w:before="60" w:line="260" w:lineRule="atLeast"/>
        <w:ind w:left="800"/>
        <w:rPr>
          <w:sz w:val="16"/>
        </w:rPr>
      </w:pPr>
      <w:r>
        <w:rPr>
          <w:rFonts w:ascii="宋体" w:eastAsia="宋体" w:hAnsi="宋体" w:cs="宋体"/>
          <w:b/>
          <w:color w:val="000000"/>
          <w:sz w:val="16"/>
        </w:rPr>
        <w:t>于耐力状况，更难得适用于知识质量、智力、坚毅或稳定，除非一个</w:t>
      </w:r>
    </w:p>
    <w:p w:rsidR="00D55C98" w:rsidRDefault="00E14246">
      <w:pPr>
        <w:autoSpaceDE w:val="0"/>
        <w:autoSpaceDN w:val="0"/>
        <w:spacing w:before="80" w:line="260" w:lineRule="atLeast"/>
        <w:ind w:left="800"/>
        <w:rPr>
          <w:sz w:val="16"/>
        </w:rPr>
      </w:pPr>
      <w:r>
        <w:rPr>
          <w:rFonts w:ascii="宋体" w:eastAsia="宋体" w:hAnsi="宋体" w:cs="宋体"/>
          <w:b/>
          <w:color w:val="000000"/>
          <w:sz w:val="16"/>
        </w:rPr>
        <w:t>人的与这些状况有关的身分可以由性别、年龄或地位这些次要状</w:t>
      </w:r>
    </w:p>
    <w:p w:rsidR="00D55C98" w:rsidRDefault="00E14246">
      <w:pPr>
        <w:autoSpaceDE w:val="0"/>
        <w:autoSpaceDN w:val="0"/>
        <w:spacing w:before="80" w:line="260" w:lineRule="atLeast"/>
        <w:ind w:left="800"/>
        <w:rPr>
          <w:sz w:val="16"/>
        </w:rPr>
      </w:pPr>
      <w:r>
        <w:rPr>
          <w:rFonts w:ascii="宋体" w:eastAsia="宋体" w:hAnsi="宋体" w:cs="宋体"/>
          <w:b/>
          <w:color w:val="000000"/>
          <w:sz w:val="16"/>
        </w:rPr>
        <w:t>况显示出来。它几乎不适用于取向，除非这一潜伏的状况由较明显</w:t>
      </w:r>
    </w:p>
    <w:p w:rsidR="00D55C98" w:rsidRDefault="00E14246">
      <w:pPr>
        <w:autoSpaceDE w:val="0"/>
        <w:autoSpaceDN w:val="0"/>
        <w:spacing w:before="80" w:line="260" w:lineRule="atLeast"/>
        <w:ind w:left="800"/>
        <w:rPr>
          <w:sz w:val="16"/>
        </w:rPr>
      </w:pPr>
      <w:r>
        <w:rPr>
          <w:rFonts w:ascii="宋体" w:eastAsia="宋体" w:hAnsi="宋体" w:cs="宋体"/>
          <w:b/>
          <w:color w:val="000000"/>
          <w:sz w:val="16"/>
        </w:rPr>
        <w:t>的癖好状况显示出来，也几乎不适用于一个人的道德情感或道德</w:t>
      </w:r>
    </w:p>
    <w:p w:rsidR="00D55C98" w:rsidRDefault="00E14246">
      <w:pPr>
        <w:autoSpaceDE w:val="0"/>
        <w:autoSpaceDN w:val="0"/>
        <w:spacing w:before="60" w:line="260" w:lineRule="atLeast"/>
        <w:ind w:left="800"/>
        <w:rPr>
          <w:sz w:val="16"/>
        </w:rPr>
      </w:pPr>
      <w:r>
        <w:rPr>
          <w:rFonts w:ascii="宋体" w:eastAsia="宋体" w:hAnsi="宋体" w:cs="宋体"/>
          <w:b/>
          <w:color w:val="000000"/>
          <w:sz w:val="16"/>
        </w:rPr>
        <w:t>倾向，除非可以由他的性别、年龄和受教育状况来表明。还有，若不</w:t>
      </w:r>
    </w:p>
    <w:p w:rsidR="00D55C98" w:rsidRDefault="00E14246">
      <w:pPr>
        <w:autoSpaceDE w:val="0"/>
        <w:autoSpaceDN w:val="0"/>
        <w:spacing w:before="60" w:line="260" w:lineRule="atLeast"/>
        <w:ind w:left="800"/>
        <w:rPr>
          <w:sz w:val="16"/>
        </w:rPr>
      </w:pPr>
      <w:r>
        <w:rPr>
          <w:rFonts w:ascii="宋体" w:eastAsia="宋体" w:hAnsi="宋体" w:cs="宋体"/>
          <w:b/>
          <w:color w:val="000000"/>
          <w:sz w:val="16"/>
        </w:rPr>
        <w:t>是能以一个人的宗教信仰为征象，它就完全不适用于他的宗教情</w:t>
      </w:r>
      <w:r>
        <w:br w:type="page"/>
      </w:r>
    </w:p>
    <w:p w:rsidR="00D55C98" w:rsidRDefault="00E14246">
      <w:pPr>
        <w:autoSpaceDE w:val="0"/>
        <w:autoSpaceDN w:val="0"/>
        <w:spacing w:before="160" w:line="180" w:lineRule="atLeast"/>
        <w:ind w:left="2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第六章</w:t>
      </w:r>
      <w:r>
        <w:rPr>
          <w:rFonts w:ascii="宋体" w:eastAsia="宋体" w:hAnsi="宋体" w:cs="宋体"/>
          <w:b/>
          <w:color w:val="000000"/>
          <w:sz w:val="10"/>
          <w:u w:val="single"/>
        </w:rPr>
        <w:t xml:space="preserve"> </w:t>
      </w:r>
      <w:r>
        <w:rPr>
          <w:rFonts w:ascii="宋体" w:eastAsia="宋体" w:hAnsi="宋体" w:cs="宋体"/>
          <w:b/>
          <w:color w:val="000000"/>
          <w:sz w:val="10"/>
          <w:u w:val="single"/>
        </w:rPr>
        <w:t>影响敏感性的状况</w:t>
      </w:r>
      <w:r>
        <w:rPr>
          <w:rFonts w:ascii="宋体" w:eastAsia="宋体" w:hAnsi="宋体" w:cs="宋体"/>
          <w:b/>
          <w:color w:val="000000"/>
          <w:sz w:val="10"/>
          <w:u w:val="single"/>
        </w:rPr>
        <w:t xml:space="preserve">                 119  </w:t>
      </w:r>
    </w:p>
    <w:p w:rsidR="00D55C98" w:rsidRDefault="00E14246">
      <w:pPr>
        <w:autoSpaceDE w:val="0"/>
        <w:autoSpaceDN w:val="0"/>
        <w:spacing w:before="180" w:line="323" w:lineRule="atLeast"/>
        <w:ind w:left="20" w:right="760"/>
        <w:rPr>
          <w:sz w:val="17"/>
        </w:rPr>
      </w:pPr>
      <w:r>
        <w:rPr>
          <w:rFonts w:ascii="宋体" w:eastAsia="宋体" w:hAnsi="宋体" w:cs="宋体"/>
          <w:b/>
          <w:color w:val="000000"/>
          <w:sz w:val="17"/>
        </w:rPr>
        <w:t>感和宗教倾向，若不是可从他的性别、年龄、地位、教育、血缘或宗教信仰中推导出来，它便完全不适用于他的同情心或厌恶心的分量或性质。不过，它仍适用于癖好、财务状况以及同情性联系。至于其他，则同样或是其存在无法确定，或是其程度无法估量。这些因而是立法者或行政官无法予以考虑的。因此，若不是靠着它们依以显示的、没有它们便无法很好理解其影响的那些次要状况，它们本不应引起人们的注意。它们究竟是哪些状况，前面已经</w:t>
      </w:r>
      <w:r>
        <w:rPr>
          <w:rFonts w:ascii="宋体" w:eastAsia="宋体" w:hAnsi="宋体" w:cs="宋体"/>
          <w:b/>
          <w:color w:val="000000"/>
          <w:sz w:val="17"/>
        </w:rPr>
        <w:t>讲过。</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0871296" behindDoc="0" locked="0" layoutInCell="1" allowOverlap="1">
                <wp:simplePos x="0" y="0"/>
                <wp:positionH relativeFrom="column">
                  <wp:posOffset>12700</wp:posOffset>
                </wp:positionH>
                <wp:positionV relativeFrom="paragraph">
                  <wp:posOffset>0</wp:posOffset>
                </wp:positionV>
                <wp:extent cx="4000500" cy="215900"/>
                <wp:effectExtent l="0" t="0" r="0" b="0"/>
                <wp:wrapTopAndBottom/>
                <wp:docPr id="479" name="文本框 479"/>
                <wp:cNvGraphicFramePr/>
                <a:graphic xmlns:a="http://schemas.openxmlformats.org/drawingml/2006/main">
                  <a:graphicData uri="http://schemas.microsoft.com/office/word/2010/wordprocessingShape">
                    <wps:wsp>
                      <wps:cNvSpPr txBox="1"/>
                      <wps:spPr>
                        <a:xfrm>
                          <a:off x="0" y="0"/>
                          <a:ext cx="4000500" cy="215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1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72320" behindDoc="0" locked="0" layoutInCell="1" allowOverlap="1">
                <wp:simplePos x="0" y="0"/>
                <wp:positionH relativeFrom="column">
                  <wp:posOffset>254000</wp:posOffset>
                </wp:positionH>
                <wp:positionV relativeFrom="paragraph">
                  <wp:posOffset>0</wp:posOffset>
                </wp:positionV>
                <wp:extent cx="3200400" cy="165100"/>
                <wp:effectExtent l="0" t="0" r="0" b="0"/>
                <wp:wrapTopAndBottom/>
                <wp:docPr id="480" name="文本框 480"/>
                <wp:cNvGraphicFramePr/>
                <a:graphic xmlns:a="http://schemas.openxmlformats.org/drawingml/2006/main">
                  <a:graphicData uri="http://schemas.microsoft.com/office/word/2010/wordprocessingShape">
                    <wps:wsp>
                      <wps:cNvSpPr txBox="1"/>
                      <wps:spPr>
                        <a:xfrm>
                          <a:off x="0" y="0"/>
                          <a:ext cx="32004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45.</w:t>
                            </w:r>
                            <w:r>
                              <w:rPr>
                                <w:rFonts w:ascii="宋体" w:eastAsia="宋体" w:hAnsi="宋体" w:cs="宋体"/>
                                <w:b/>
                                <w:color w:val="000000"/>
                                <w:sz w:val="17"/>
                              </w:rPr>
                              <w:t>如前所述，状况细目表中的不同项目，应用于不同动因。</w:t>
                            </w:r>
                          </w:p>
                        </w:txbxContent>
                      </wps:txbx>
                      <wps:bodyPr vert="horz" wrap="square" lIns="0" tIns="0" rIns="0" bIns="0" anchor="t">
                        <a:spAutoFit/>
                      </wps:bodyPr>
                    </wps:wsp>
                  </a:graphicData>
                </a:graphic>
              </wp:anchor>
            </w:drawing>
          </mc:Choice>
          <mc:Fallback>
            <w:pict>
              <v:shape type="#_x0000_t202" filled="f" stroked="f" style="margin-left:20pt;margin-top:0pt;width:25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45.如前所述，状况细目表中的不同项目，应用于不同动因。</w:t>
                      </w:r>
                    </w:p>
                  </w:txbxContent>
                </v:textbox>
              </v:shape>
            </w:pict>
          </mc:Fallback>
        </mc:AlternateContent>
      </w:r>
      <w:r>
        <w:rPr>
          <w:noProof/>
        </w:rPr>
        <mc:AlternateContent>
          <mc:Choice Requires="wps">
            <w:drawing>
              <wp:anchor distT="0" distB="0" distL="0" distR="0" simplePos="0" relativeHeight="250873344" behindDoc="0" locked="0" layoutInCell="1" allowOverlap="1">
                <wp:simplePos x="0" y="0"/>
                <wp:positionH relativeFrom="column">
                  <wp:posOffset>12700</wp:posOffset>
                </wp:positionH>
                <wp:positionV relativeFrom="paragraph">
                  <wp:posOffset>215900</wp:posOffset>
                </wp:positionV>
                <wp:extent cx="3505200" cy="165100"/>
                <wp:effectExtent l="0" t="0" r="0" b="0"/>
                <wp:wrapTopAndBottom/>
                <wp:docPr id="481" name="文本框 481"/>
                <wp:cNvGraphicFramePr/>
                <a:graphic xmlns:a="http://schemas.openxmlformats.org/drawingml/2006/main">
                  <a:graphicData uri="http://schemas.microsoft.com/office/word/2010/wordprocessingShape">
                    <wps:wsp>
                      <wps:cNvSpPr txBox="1"/>
                      <wps:spPr>
                        <a:xfrm>
                          <a:off x="0" y="0"/>
                          <a:ext cx="35052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例如，体力状况本身，对一个可能增加或减少某人财产数量的偶然</w:t>
                            </w:r>
                          </w:p>
                        </w:txbxContent>
                      </wps:txbx>
                      <wps:bodyPr vert="horz" wrap="square" lIns="0" tIns="0" rIns="0" bIns="0" anchor="t">
                        <a:spAutoFit/>
                      </wps:bodyPr>
                    </wps:wsp>
                  </a:graphicData>
                </a:graphic>
              </wp:anchor>
            </w:drawing>
          </mc:Choice>
          <mc:Fallback>
            <w:pict>
              <v:shape type="#_x0000_t202" filled="f" stroked="f" style="margin-left:1pt;margin-top:17pt;width:27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例如，体力状况本身，对一个可能增加或减少某人财产数量的偶然</w:t>
                      </w:r>
                    </w:p>
                  </w:txbxContent>
                </v:textbox>
              </v:shape>
            </w:pict>
          </mc:Fallback>
        </mc:AlternateContent>
      </w:r>
      <w:r>
        <w:rPr>
          <w:noProof/>
        </w:rPr>
        <mc:AlternateContent>
          <mc:Choice Requires="wps">
            <w:drawing>
              <wp:anchor distT="0" distB="0" distL="0" distR="0" simplePos="0" relativeHeight="250874368" behindDoc="0" locked="0" layoutInCell="1" allowOverlap="1">
                <wp:simplePos x="0" y="0"/>
                <wp:positionH relativeFrom="column">
                  <wp:posOffset>3530600</wp:posOffset>
                </wp:positionH>
                <wp:positionV relativeFrom="paragraph">
                  <wp:posOffset>12700</wp:posOffset>
                </wp:positionV>
                <wp:extent cx="482600" cy="381000"/>
                <wp:effectExtent l="0" t="0" r="0" b="0"/>
                <wp:wrapTopAndBottom/>
                <wp:docPr id="482" name="文本框 482"/>
                <wp:cNvGraphicFramePr/>
                <a:graphic xmlns:a="http://schemas.openxmlformats.org/drawingml/2006/main">
                  <a:graphicData uri="http://schemas.microsoft.com/office/word/2010/wordprocessingShape">
                    <wps:wsp>
                      <wps:cNvSpPr txBox="1"/>
                      <wps:spPr>
                        <a:xfrm>
                          <a:off x="0" y="0"/>
                          <a:ext cx="482600" cy="381000"/>
                        </a:xfrm>
                        <a:prstGeom prst="rect">
                          <a:avLst/>
                        </a:prstGeom>
                        <a:noFill/>
                        <a:ln w="6350">
                          <a:noFill/>
                        </a:ln>
                      </wps:spPr>
                      <wps:txbx>
                        <w:txbxContent>
                          <w:p w:rsidR="00D55C98" w:rsidRDefault="00E14246">
                            <w:pPr>
                              <w:autoSpaceDE w:val="0"/>
                              <w:autoSpaceDN w:val="0"/>
                              <w:spacing w:line="200" w:lineRule="atLeast"/>
                              <w:rPr>
                                <w:sz w:val="10"/>
                              </w:rPr>
                            </w:pPr>
                            <w:r>
                              <w:rPr>
                                <w:rFonts w:ascii="宋体" w:eastAsia="宋体" w:hAnsi="宋体" w:cs="宋体"/>
                                <w:b/>
                                <w:color w:val="000000"/>
                                <w:sz w:val="10"/>
                              </w:rPr>
                              <w:t>它们最常应用于哪些动因</w:t>
                            </w:r>
                          </w:p>
                        </w:txbxContent>
                      </wps:txbx>
                      <wps:bodyPr vert="horz" wrap="square" lIns="0" tIns="0" rIns="0" bIns="0" anchor="t">
                        <a:spAutoFit/>
                      </wps:bodyPr>
                    </wps:wsp>
                  </a:graphicData>
                </a:graphic>
              </wp:anchor>
            </w:drawing>
          </mc:Choice>
          <mc:Fallback>
            <w:pict>
              <v:shape type="#_x0000_t202" filled="f" stroked="f" style="margin-left:278pt;margin-top:1pt;width:38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0"/>
                        </w:rPr>
                      </w:pPr>
                      <w:r>
                        <w:rPr>
                          <w:rFonts w:ascii="宋体" w:hAnsi="宋体" w:cs="宋体" w:eastAsia="宋体"/>
                          <w:sz w:val="10"/>
                          <w:color w:val="000000"/>
                          <w:b w:val="on"/>
                          <w:i w:val="off"/>
                        </w:rPr>
                        <w:t>它们最常应</w:t>
                      </w:r>
                      <w:r>
                        <w:rPr>
                          <w:rFonts w:ascii="宋体" w:hAnsi="宋体" w:cs="宋体" w:eastAsia="宋体"/>
                          <w:sz w:val="10"/>
                          <w:color w:val="000000"/>
                          <w:b w:val="on"/>
                          <w:i w:val="off"/>
                        </w:rPr>
                        <w:t>用于哪些动</w:t>
                      </w:r>
                      <w:r>
                        <w:rPr>
                          <w:rFonts w:ascii="宋体" w:hAnsi="宋体" w:cs="宋体" w:eastAsia="宋体"/>
                          <w:sz w:val="10"/>
                          <w:color w:val="000000"/>
                          <w:b w:val="on"/>
                          <w:i w:val="off"/>
                        </w:rPr>
                        <w:t>因</w:t>
                      </w:r>
                    </w:p>
                  </w:txbxContent>
                </v:textbox>
              </v:shape>
            </w:pict>
          </mc:Fallback>
        </mc:AlternateContent>
      </w:r>
    </w:p>
    <w:p w:rsidR="00D55C98" w:rsidRDefault="00E14246">
      <w:pPr>
        <w:autoSpaceDE w:val="0"/>
        <w:autoSpaceDN w:val="0"/>
        <w:spacing w:before="40" w:line="260" w:lineRule="atLeast"/>
        <w:ind w:left="20"/>
        <w:rPr>
          <w:sz w:val="17"/>
        </w:rPr>
      </w:pPr>
      <w:r>
        <w:rPr>
          <w:rFonts w:ascii="宋体" w:eastAsia="宋体" w:hAnsi="宋体" w:cs="宋体"/>
          <w:b/>
          <w:color w:val="000000"/>
          <w:sz w:val="17"/>
        </w:rPr>
        <w:t>事件的作用，几乎不会有什么影响</w:t>
      </w:r>
      <w:r>
        <w:rPr>
          <w:rFonts w:ascii="宋体" w:eastAsia="宋体" w:hAnsi="宋体" w:cs="宋体"/>
          <w:b/>
          <w:color w:val="000000"/>
          <w:sz w:val="17"/>
        </w:rPr>
        <w:t>(</w:t>
      </w:r>
      <w:r>
        <w:rPr>
          <w:rFonts w:ascii="宋体" w:eastAsia="宋体" w:hAnsi="宋体" w:cs="宋体"/>
          <w:b/>
          <w:color w:val="000000"/>
          <w:sz w:val="17"/>
        </w:rPr>
        <w:t>不论它可能有什么间接的和偶</w:t>
      </w:r>
    </w:p>
    <w:p w:rsidR="00D55C98" w:rsidRDefault="00E14246">
      <w:pPr>
        <w:autoSpaceDE w:val="0"/>
        <w:autoSpaceDN w:val="0"/>
        <w:spacing w:before="80" w:line="260" w:lineRule="atLeast"/>
        <w:ind w:left="20"/>
        <w:rPr>
          <w:sz w:val="17"/>
        </w:rPr>
      </w:pPr>
      <w:r>
        <w:rPr>
          <w:rFonts w:ascii="宋体" w:eastAsia="宋体" w:hAnsi="宋体" w:cs="宋体"/>
          <w:b/>
          <w:color w:val="000000"/>
          <w:sz w:val="17"/>
        </w:rPr>
        <w:t>然的影响</w:t>
      </w:r>
      <w:r>
        <w:rPr>
          <w:rFonts w:ascii="宋体" w:eastAsia="宋体" w:hAnsi="宋体" w:cs="宋体"/>
          <w:b/>
          <w:color w:val="000000"/>
          <w:sz w:val="17"/>
        </w:rPr>
        <w:t>)</w:t>
      </w:r>
      <w:r>
        <w:rPr>
          <w:rFonts w:ascii="宋体" w:eastAsia="宋体" w:hAnsi="宋体" w:cs="宋体"/>
          <w:b/>
          <w:color w:val="000000"/>
          <w:sz w:val="17"/>
        </w:rPr>
        <w:t>。仍需考虑立法者必须处理的动因有哪些。由于这个或</w:t>
      </w:r>
    </w:p>
    <w:p w:rsidR="00D55C98" w:rsidRDefault="00E14246">
      <w:pPr>
        <w:autoSpaceDE w:val="0"/>
        <w:autoSpaceDN w:val="0"/>
        <w:spacing w:before="60" w:line="260" w:lineRule="atLeast"/>
        <w:ind w:left="20"/>
        <w:rPr>
          <w:sz w:val="17"/>
        </w:rPr>
      </w:pPr>
      <w:r>
        <w:rPr>
          <w:rFonts w:ascii="宋体" w:eastAsia="宋体" w:hAnsi="宋体" w:cs="宋体"/>
          <w:b/>
          <w:color w:val="000000"/>
          <w:sz w:val="17"/>
        </w:rPr>
        <w:t>那个偶然事件，它们可以是任何动因，但立法者主要须处理的是那</w:t>
      </w:r>
    </w:p>
    <w:p w:rsidR="00D55C98" w:rsidRDefault="00E14246">
      <w:pPr>
        <w:autoSpaceDE w:val="0"/>
        <w:autoSpaceDN w:val="0"/>
        <w:spacing w:before="100" w:line="260" w:lineRule="atLeast"/>
        <w:ind w:left="20"/>
        <w:rPr>
          <w:sz w:val="17"/>
        </w:rPr>
      </w:pPr>
      <w:r>
        <w:rPr>
          <w:rFonts w:ascii="宋体" w:eastAsia="宋体" w:hAnsi="宋体" w:cs="宋体"/>
          <w:b/>
          <w:color w:val="000000"/>
          <w:sz w:val="17"/>
        </w:rPr>
        <w:t>些痛苦的或令人痛苦的动因。除非偶有必要，他几乎不须留心令人</w:t>
      </w:r>
    </w:p>
    <w:p w:rsidR="00D55C98" w:rsidRDefault="00E14246">
      <w:pPr>
        <w:autoSpaceDE w:val="0"/>
        <w:autoSpaceDN w:val="0"/>
        <w:spacing w:before="60" w:line="260" w:lineRule="atLeast"/>
        <w:ind w:left="20"/>
        <w:rPr>
          <w:sz w:val="17"/>
        </w:rPr>
      </w:pPr>
      <w:r>
        <w:rPr>
          <w:rFonts w:ascii="宋体" w:eastAsia="宋体" w:hAnsi="宋体" w:cs="宋体"/>
          <w:b/>
          <w:color w:val="000000"/>
          <w:sz w:val="17"/>
        </w:rPr>
        <w:t>快乐的动因，其缘由足易领悟，而现在要来说明则太占篇幅。他主</w:t>
      </w:r>
    </w:p>
    <w:p w:rsidR="00D55C98" w:rsidRDefault="00E14246">
      <w:pPr>
        <w:autoSpaceDE w:val="0"/>
        <w:autoSpaceDN w:val="0"/>
        <w:spacing w:before="80" w:line="260" w:lineRule="atLeast"/>
        <w:ind w:left="20"/>
        <w:rPr>
          <w:sz w:val="17"/>
        </w:rPr>
      </w:pPr>
      <w:r>
        <w:rPr>
          <w:rFonts w:ascii="宋体" w:eastAsia="宋体" w:hAnsi="宋体" w:cs="宋体"/>
          <w:b/>
          <w:color w:val="000000"/>
          <w:sz w:val="17"/>
        </w:rPr>
        <w:t>要须处理的动因，一方面有种种有害行动</w:t>
      </w:r>
      <w:r>
        <w:rPr>
          <w:rFonts w:ascii="宋体" w:eastAsia="宋体" w:hAnsi="宋体" w:cs="宋体"/>
          <w:b/>
          <w:color w:val="000000"/>
          <w:sz w:val="17"/>
        </w:rPr>
        <w:t>———</w:t>
      </w:r>
      <w:r>
        <w:rPr>
          <w:rFonts w:ascii="宋体" w:eastAsia="宋体" w:hAnsi="宋体" w:cs="宋体"/>
          <w:b/>
          <w:color w:val="000000"/>
          <w:sz w:val="17"/>
        </w:rPr>
        <w:t>阻止这些行动是他</w:t>
      </w:r>
    </w:p>
    <w:p w:rsidR="00D55C98" w:rsidRDefault="00E14246">
      <w:pPr>
        <w:autoSpaceDE w:val="0"/>
        <w:autoSpaceDN w:val="0"/>
        <w:spacing w:before="60" w:line="260" w:lineRule="atLeast"/>
        <w:ind w:left="40"/>
        <w:rPr>
          <w:sz w:val="17"/>
        </w:rPr>
      </w:pPr>
      <w:r>
        <w:rPr>
          <w:rFonts w:ascii="宋体" w:eastAsia="宋体" w:hAnsi="宋体" w:cs="宋体"/>
          <w:b/>
          <w:color w:val="000000"/>
          <w:sz w:val="17"/>
        </w:rPr>
        <w:t>的职责，另一方面有种种惩罚</w:t>
      </w:r>
      <w:r>
        <w:rPr>
          <w:rFonts w:ascii="宋体" w:eastAsia="宋体" w:hAnsi="宋体" w:cs="宋体"/>
          <w:b/>
          <w:color w:val="000000"/>
          <w:sz w:val="17"/>
        </w:rPr>
        <w:t>———</w:t>
      </w:r>
      <w:r>
        <w:rPr>
          <w:rFonts w:ascii="宋体" w:eastAsia="宋体" w:hAnsi="宋体" w:cs="宋体"/>
          <w:b/>
          <w:color w:val="000000"/>
          <w:sz w:val="17"/>
        </w:rPr>
        <w:t>他努力凭借对惩罚的恐惧来阻</w:t>
      </w:r>
    </w:p>
    <w:p w:rsidR="00D55C98" w:rsidRDefault="00E14246">
      <w:pPr>
        <w:autoSpaceDE w:val="0"/>
        <w:autoSpaceDN w:val="0"/>
        <w:spacing w:before="80" w:line="260" w:lineRule="atLeast"/>
        <w:ind w:left="40"/>
        <w:rPr>
          <w:sz w:val="17"/>
        </w:rPr>
      </w:pPr>
      <w:r>
        <w:rPr>
          <w:rFonts w:ascii="宋体" w:eastAsia="宋体" w:hAnsi="宋体" w:cs="宋体"/>
          <w:b/>
          <w:color w:val="000000"/>
          <w:sz w:val="17"/>
        </w:rPr>
        <w:t>止有害行动。这两类动因当中，只有后一类是他造成的：一部分出</w:t>
      </w:r>
    </w:p>
    <w:p w:rsidR="00D55C98" w:rsidRDefault="00E14246">
      <w:pPr>
        <w:autoSpaceDE w:val="0"/>
        <w:autoSpaceDN w:val="0"/>
        <w:spacing w:before="80" w:line="260" w:lineRule="atLeast"/>
        <w:ind w:left="60"/>
        <w:rPr>
          <w:sz w:val="17"/>
        </w:rPr>
      </w:pPr>
      <w:r>
        <w:rPr>
          <w:rFonts w:ascii="宋体" w:eastAsia="宋体" w:hAnsi="宋体" w:cs="宋体"/>
          <w:b/>
          <w:color w:val="000000"/>
          <w:sz w:val="17"/>
        </w:rPr>
        <w:t>自他本人的具体指定，一部分出自法官的具体指定，但符合他的一</w:t>
      </w:r>
      <w:r>
        <w:rPr>
          <w:rFonts w:ascii="宋体" w:eastAsia="宋体" w:hAnsi="宋体" w:cs="宋体"/>
          <w:b/>
          <w:color w:val="000000"/>
          <w:sz w:val="17"/>
        </w:rPr>
        <w:t xml:space="preserve"> 71</w:t>
      </w:r>
    </w:p>
    <w:p w:rsidR="00D55C98" w:rsidRDefault="00E14246">
      <w:pPr>
        <w:autoSpaceDE w:val="0"/>
        <w:autoSpaceDN w:val="0"/>
        <w:spacing w:before="60" w:line="260" w:lineRule="atLeast"/>
        <w:ind w:left="40"/>
        <w:rPr>
          <w:sz w:val="17"/>
        </w:rPr>
      </w:pPr>
      <w:r>
        <w:rPr>
          <w:rFonts w:ascii="宋体" w:eastAsia="宋体" w:hAnsi="宋体" w:cs="宋体"/>
          <w:b/>
          <w:color w:val="000000"/>
          <w:sz w:val="17"/>
        </w:rPr>
        <w:t>般指定。因此，像法官那样，立法者必须注意到所有这些状况</w:t>
      </w:r>
      <w:r>
        <w:rPr>
          <w:rFonts w:ascii="宋体" w:eastAsia="宋体" w:hAnsi="宋体" w:cs="宋体"/>
          <w:b/>
          <w:color w:val="000000"/>
          <w:sz w:val="17"/>
        </w:rPr>
        <w:t>(</w:t>
      </w:r>
      <w:r>
        <w:rPr>
          <w:rFonts w:ascii="宋体" w:eastAsia="宋体" w:hAnsi="宋体" w:cs="宋体"/>
          <w:b/>
          <w:color w:val="000000"/>
          <w:sz w:val="17"/>
        </w:rPr>
        <w:t>假如</w:t>
      </w:r>
    </w:p>
    <w:p w:rsidR="00D55C98" w:rsidRDefault="00E14246">
      <w:pPr>
        <w:autoSpaceDE w:val="0"/>
        <w:autoSpaceDN w:val="0"/>
        <w:spacing w:before="80" w:line="260" w:lineRule="atLeast"/>
        <w:ind w:left="40"/>
        <w:rPr>
          <w:sz w:val="17"/>
        </w:rPr>
      </w:pPr>
      <w:r>
        <w:rPr>
          <w:rFonts w:ascii="宋体" w:eastAsia="宋体" w:hAnsi="宋体" w:cs="宋体"/>
          <w:b/>
          <w:color w:val="000000"/>
          <w:sz w:val="17"/>
        </w:rPr>
        <w:t>他们在指定惩罚时懂得自己所作所为的意义的话</w:t>
      </w:r>
      <w:r>
        <w:rPr>
          <w:rFonts w:ascii="宋体" w:eastAsia="宋体" w:hAnsi="宋体" w:cs="宋体"/>
          <w:b/>
          <w:color w:val="000000"/>
          <w:sz w:val="17"/>
        </w:rPr>
        <w:t>)</w:t>
      </w:r>
      <w:r>
        <w:rPr>
          <w:rFonts w:ascii="宋体" w:eastAsia="宋体" w:hAnsi="宋体" w:cs="宋体"/>
          <w:b/>
          <w:color w:val="000000"/>
          <w:sz w:val="17"/>
        </w:rPr>
        <w:t>。立法者这么做</w:t>
      </w:r>
    </w:p>
    <w:p w:rsidR="00D55C98" w:rsidRDefault="00E14246">
      <w:pPr>
        <w:autoSpaceDE w:val="0"/>
        <w:autoSpaceDN w:val="0"/>
        <w:spacing w:before="80" w:line="260" w:lineRule="atLeast"/>
        <w:ind w:left="60"/>
        <w:rPr>
          <w:sz w:val="17"/>
        </w:rPr>
      </w:pPr>
      <w:r>
        <w:rPr>
          <w:rFonts w:ascii="宋体" w:eastAsia="宋体" w:hAnsi="宋体" w:cs="宋体"/>
          <w:b/>
          <w:color w:val="000000"/>
          <w:sz w:val="17"/>
        </w:rPr>
        <w:t>(</w:t>
      </w:r>
      <w:r>
        <w:rPr>
          <w:rFonts w:ascii="宋体" w:eastAsia="宋体" w:hAnsi="宋体" w:cs="宋体"/>
          <w:b/>
          <w:color w:val="000000"/>
          <w:sz w:val="17"/>
        </w:rPr>
        <w:t>意即规定对所有会自陷于某种特定处境的人施加一定量的惩</w:t>
      </w:r>
    </w:p>
    <w:p w:rsidR="00D55C98" w:rsidRDefault="00E14246">
      <w:pPr>
        <w:autoSpaceDE w:val="0"/>
        <w:autoSpaceDN w:val="0"/>
        <w:spacing w:before="80" w:line="260" w:lineRule="atLeast"/>
        <w:ind w:left="40"/>
        <w:rPr>
          <w:sz w:val="17"/>
        </w:rPr>
      </w:pPr>
      <w:r>
        <w:rPr>
          <w:rFonts w:ascii="宋体" w:eastAsia="宋体" w:hAnsi="宋体" w:cs="宋体"/>
          <w:b/>
          <w:color w:val="000000"/>
          <w:sz w:val="17"/>
        </w:rPr>
        <w:t>罚</w:t>
      </w:r>
      <w:r>
        <w:rPr>
          <w:rFonts w:ascii="宋体" w:eastAsia="宋体" w:hAnsi="宋体" w:cs="宋体"/>
          <w:b/>
          <w:color w:val="000000"/>
          <w:sz w:val="17"/>
        </w:rPr>
        <w:t>)</w:t>
      </w:r>
      <w:r>
        <w:rPr>
          <w:rFonts w:ascii="宋体" w:eastAsia="宋体" w:hAnsi="宋体" w:cs="宋体"/>
          <w:b/>
          <w:color w:val="000000"/>
          <w:sz w:val="17"/>
        </w:rPr>
        <w:t>，是要避免不自觉地将大大超出或远不及立法者本意的惩罚加</w:t>
      </w:r>
    </w:p>
    <w:p w:rsidR="00D55C98" w:rsidRDefault="00E14246">
      <w:pPr>
        <w:autoSpaceDE w:val="0"/>
        <w:autoSpaceDN w:val="0"/>
        <w:spacing w:before="60" w:line="260" w:lineRule="atLeast"/>
        <w:ind w:left="40"/>
        <w:rPr>
          <w:sz w:val="17"/>
        </w:rPr>
      </w:pPr>
      <w:r>
        <w:rPr>
          <w:rFonts w:ascii="宋体" w:eastAsia="宋体" w:hAnsi="宋体" w:cs="宋体"/>
          <w:b/>
          <w:color w:val="000000"/>
          <w:sz w:val="17"/>
        </w:rPr>
        <w:t>诸于其中某些人，而法官这么做，则是要避免在将某特定程度的惩</w:t>
      </w:r>
    </w:p>
    <w:p w:rsidR="00D55C98" w:rsidRDefault="00E14246">
      <w:pPr>
        <w:autoSpaceDE w:val="0"/>
        <w:autoSpaceDN w:val="0"/>
        <w:spacing w:before="60" w:line="260" w:lineRule="atLeast"/>
        <w:ind w:left="60"/>
        <w:rPr>
          <w:sz w:val="17"/>
        </w:rPr>
      </w:pPr>
      <w:r>
        <w:rPr>
          <w:rFonts w:ascii="宋体" w:eastAsia="宋体" w:hAnsi="宋体" w:cs="宋体"/>
          <w:b/>
          <w:color w:val="000000"/>
          <w:sz w:val="17"/>
        </w:rPr>
        <w:t>罚施予某个具体的人时，量刑会大大超出或远不及本意</w:t>
      </w:r>
      <w:r>
        <w:rPr>
          <w:rFonts w:ascii="宋体" w:eastAsia="宋体" w:hAnsi="宋体" w:cs="宋体"/>
          <w:b/>
          <w:color w:val="000000"/>
          <w:sz w:val="17"/>
        </w:rPr>
        <w:t>———</w:t>
      </w:r>
      <w:r>
        <w:rPr>
          <w:rFonts w:ascii="宋体" w:eastAsia="宋体" w:hAnsi="宋体" w:cs="宋体"/>
          <w:b/>
          <w:color w:val="000000"/>
          <w:sz w:val="17"/>
        </w:rPr>
        <w:t>或许</w:t>
      </w:r>
      <w:r>
        <w:br w:type="page"/>
      </w:r>
    </w:p>
    <w:p w:rsidR="00D55C98" w:rsidRDefault="00E14246">
      <w:pPr>
        <w:autoSpaceDE w:val="0"/>
        <w:autoSpaceDN w:val="0"/>
        <w:spacing w:before="140" w:line="180" w:lineRule="atLeast"/>
        <w:ind w:left="840"/>
        <w:rPr>
          <w:sz w:val="12"/>
        </w:rPr>
      </w:pPr>
      <w:r>
        <w:rPr>
          <w:rFonts w:ascii="宋体" w:eastAsia="宋体" w:hAnsi="宋体" w:cs="宋体"/>
          <w:b/>
          <w:color w:val="000000"/>
          <w:sz w:val="12"/>
          <w:u w:val="single"/>
        </w:rPr>
        <w:lastRenderedPageBreak/>
        <w:t xml:space="preserve">  120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80" w:line="320" w:lineRule="atLeast"/>
        <w:ind w:left="840"/>
        <w:rPr>
          <w:sz w:val="17"/>
        </w:rPr>
      </w:pPr>
      <w:r>
        <w:rPr>
          <w:rFonts w:ascii="宋体" w:eastAsia="宋体" w:hAnsi="宋体" w:cs="宋体"/>
          <w:b/>
          <w:color w:val="000000"/>
          <w:sz w:val="17"/>
        </w:rPr>
        <w:t>是法官的本意，无论如何还有立法者的本意。因此，他们每个人都应当既了解有哪些可能影响敏感性的状况，又知道有哪些他们打算使用的惩罚类型及其程度。然后，通过比较这两者，详尽地估计出每一种有关状况对于每一类型、每一程度的惩罚具有的影响。</w:t>
      </w:r>
    </w:p>
    <w:p w:rsidR="00D55C98" w:rsidRDefault="00E14246">
      <w:pPr>
        <w:autoSpaceDE w:val="0"/>
        <w:autoSpaceDN w:val="0"/>
        <w:spacing w:line="320" w:lineRule="atLeast"/>
        <w:ind w:left="740" w:firstLine="400"/>
        <w:rPr>
          <w:sz w:val="17"/>
        </w:rPr>
      </w:pPr>
      <w:r>
        <w:rPr>
          <w:rFonts w:ascii="宋体" w:eastAsia="宋体" w:hAnsi="宋体" w:cs="宋体"/>
          <w:b/>
          <w:color w:val="000000"/>
          <w:sz w:val="17"/>
        </w:rPr>
        <w:t>为了形成这一估计，可以遵循两种安排规则或次序。一种是首先列出状况名称，然后在该名称之下展示它对若干惩罚方式之效能发挥的不同影响，另一种是首先列出惩罚名称，然后在该名称之下展示上述若干状况对该惩罚发挥的不同影响。在这两类对象当中，惩罚是立法者起初意欲施加的惩罚。这出自他自己的头脑，是他认为恰当的惩罚，起影响作用的状况则在他之外独立存在，不以他的意愿为转移。他有机会做的，是确定某一类型和某一程度的惩罚，而且只是参照这一惩罚，他才能对有关状况作任何研究。因此，上述两种规划中，后一种看来最有用，也最方便。不过，这里</w:t>
      </w:r>
      <w:r>
        <w:rPr>
          <w:rFonts w:ascii="宋体" w:eastAsia="宋体" w:hAnsi="宋体" w:cs="宋体"/>
          <w:b/>
          <w:color w:val="000000"/>
          <w:sz w:val="17"/>
        </w:rPr>
        <w:t>不可能根据这种或那种规划来展示任何此类估计。</w:t>
      </w:r>
      <w:r>
        <w:rPr>
          <w:rFonts w:ascii="宋体" w:eastAsia="宋体" w:hAnsi="宋体" w:cs="宋体"/>
          <w:b/>
          <w:color w:val="000000"/>
          <w:sz w:val="17"/>
        </w:rPr>
        <w:t>ro</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875392" behindDoc="0" locked="0" layoutInCell="1" allowOverlap="1">
                <wp:simplePos x="0" y="0"/>
                <wp:positionH relativeFrom="column">
                  <wp:posOffset>12700</wp:posOffset>
                </wp:positionH>
                <wp:positionV relativeFrom="paragraph">
                  <wp:posOffset>0</wp:posOffset>
                </wp:positionV>
                <wp:extent cx="3949700" cy="152400"/>
                <wp:effectExtent l="0" t="0" r="0" b="0"/>
                <wp:wrapTopAndBottom/>
                <wp:docPr id="483" name="文本框 483"/>
                <wp:cNvGraphicFramePr/>
                <a:graphic xmlns:a="http://schemas.openxmlformats.org/drawingml/2006/main">
                  <a:graphicData uri="http://schemas.microsoft.com/office/word/2010/wordprocessingShape">
                    <wps:wsp>
                      <wps:cNvSpPr txBox="1"/>
                      <wps:spPr>
                        <a:xfrm>
                          <a:off x="0" y="0"/>
                          <a:ext cx="39497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76416" behindDoc="0" locked="0" layoutInCell="1" allowOverlap="1">
                <wp:simplePos x="0" y="0"/>
                <wp:positionH relativeFrom="column">
                  <wp:posOffset>381000</wp:posOffset>
                </wp:positionH>
                <wp:positionV relativeFrom="paragraph">
                  <wp:posOffset>0</wp:posOffset>
                </wp:positionV>
                <wp:extent cx="127000" cy="114300"/>
                <wp:effectExtent l="0" t="0" r="0" b="0"/>
                <wp:wrapTopAndBottom/>
                <wp:docPr id="484" name="文本框 484"/>
                <wp:cNvGraphicFramePr/>
                <a:graphic xmlns:a="http://schemas.openxmlformats.org/drawingml/2006/main">
                  <a:graphicData uri="http://schemas.microsoft.com/office/word/2010/wordprocessingShape">
                    <wps:wsp>
                      <wps:cNvSpPr txBox="1"/>
                      <wps:spPr>
                        <a:xfrm>
                          <a:off x="0" y="0"/>
                          <a:ext cx="1270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72</w:t>
                            </w:r>
                          </w:p>
                        </w:txbxContent>
                      </wps:txbx>
                      <wps:bodyPr vert="horz" wrap="square" lIns="0" tIns="0" rIns="0" bIns="0" anchor="t">
                        <a:spAutoFit/>
                      </wps:bodyPr>
                    </wps:wsp>
                  </a:graphicData>
                </a:graphic>
              </wp:anchor>
            </w:drawing>
          </mc:Choice>
          <mc:Fallback>
            <w:pict>
              <v:shape type="#_x0000_t202" filled="f" stroked="f" style="margin-left:30pt;margin-top:0pt;width:1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72</w:t>
                      </w:r>
                    </w:p>
                  </w:txbxContent>
                </v:textbox>
              </v:shape>
            </w:pict>
          </mc:Fallback>
        </mc:AlternateContent>
      </w:r>
      <w:r>
        <w:rPr>
          <w:noProof/>
        </w:rPr>
        <mc:AlternateContent>
          <mc:Choice Requires="wps">
            <w:drawing>
              <wp:anchor distT="0" distB="0" distL="0" distR="0" simplePos="0" relativeHeight="250877440" behindDoc="0" locked="0" layoutInCell="1" allowOverlap="1">
                <wp:simplePos x="0" y="0"/>
                <wp:positionH relativeFrom="column">
                  <wp:posOffset>12700</wp:posOffset>
                </wp:positionH>
                <wp:positionV relativeFrom="paragraph">
                  <wp:posOffset>152400</wp:posOffset>
                </wp:positionV>
                <wp:extent cx="482600" cy="114300"/>
                <wp:effectExtent l="0" t="0" r="0" b="0"/>
                <wp:wrapTopAndBottom/>
                <wp:docPr id="485" name="文本框 48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分解影响敏</w:t>
                            </w:r>
                          </w:p>
                        </w:txbxContent>
                      </wps:txbx>
                      <wps:bodyPr vert="horz" wrap="square" lIns="0" tIns="0" rIns="0" bIns="0" anchor="t">
                        <a:spAutoFit/>
                      </wps:bodyPr>
                    </wps:wsp>
                  </a:graphicData>
                </a:graphic>
              </wp:anchor>
            </w:drawing>
          </mc:Choice>
          <mc:Fallback>
            <w:pict>
              <v:shape type="#_x0000_t202" filled="f" stroked="f" style="margin-left:1pt;margin-top:12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分解影响敏</w:t>
                      </w:r>
                    </w:p>
                  </w:txbxContent>
                </v:textbox>
              </v:shape>
            </w:pict>
          </mc:Fallback>
        </mc:AlternateContent>
      </w:r>
      <w:r>
        <w:rPr>
          <w:noProof/>
        </w:rPr>
        <mc:AlternateContent>
          <mc:Choice Requires="wps">
            <w:drawing>
              <wp:anchor distT="0" distB="0" distL="0" distR="0" simplePos="0" relativeHeight="250878464" behindDoc="0" locked="0" layoutInCell="1" allowOverlap="1">
                <wp:simplePos x="0" y="0"/>
                <wp:positionH relativeFrom="column">
                  <wp:posOffset>723900</wp:posOffset>
                </wp:positionH>
                <wp:positionV relativeFrom="paragraph">
                  <wp:posOffset>88900</wp:posOffset>
                </wp:positionV>
                <wp:extent cx="3238500" cy="152400"/>
                <wp:effectExtent l="0" t="0" r="0" b="0"/>
                <wp:wrapTopAndBottom/>
                <wp:docPr id="486" name="文本框 486"/>
                <wp:cNvGraphicFramePr/>
                <a:graphic xmlns:a="http://schemas.openxmlformats.org/drawingml/2006/main">
                  <a:graphicData uri="http://schemas.microsoft.com/office/word/2010/wordprocessingShape">
                    <wps:wsp>
                      <wps:cNvSpPr txBox="1"/>
                      <wps:spPr>
                        <a:xfrm>
                          <a:off x="0" y="0"/>
                          <a:ext cx="32385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b/>
                                <w:color w:val="000000"/>
                                <w:sz w:val="17"/>
                              </w:rPr>
                              <w:t>46.</w:t>
                            </w:r>
                            <w:r>
                              <w:rPr>
                                <w:rFonts w:ascii="宋体" w:eastAsia="宋体" w:hAnsi="宋体" w:cs="宋体"/>
                                <w:b/>
                                <w:color w:val="000000"/>
                                <w:sz w:val="17"/>
                              </w:rPr>
                              <w:t>对状况细目表中的若干项进行某种分解，可能是有益</w:t>
                            </w:r>
                          </w:p>
                        </w:txbxContent>
                      </wps:txbx>
                      <wps:bodyPr vert="horz" wrap="square" lIns="0" tIns="0" rIns="0" bIns="0" anchor="t">
                        <a:spAutoFit/>
                      </wps:bodyPr>
                    </wps:wsp>
                  </a:graphicData>
                </a:graphic>
              </wp:anchor>
            </w:drawing>
          </mc:Choice>
          <mc:Fallback>
            <w:pict>
              <v:shape type="#_x0000_t202" filled="f" stroked="f" style="margin-left:57pt;margin-top:7pt;width:25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n"/>
                          <w:i w:val="off"/>
                        </w:rPr>
                        <w:t>46.对状况细目表中的若干项进行某种分解，可能是有益</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879488" behindDoc="0" locked="0" layoutInCell="1" allowOverlap="1">
                <wp:simplePos x="0" y="0"/>
                <wp:positionH relativeFrom="column">
                  <wp:posOffset>12700</wp:posOffset>
                </wp:positionH>
                <wp:positionV relativeFrom="paragraph">
                  <wp:posOffset>0</wp:posOffset>
                </wp:positionV>
                <wp:extent cx="3949700" cy="25400"/>
                <wp:effectExtent l="0" t="0" r="0" b="0"/>
                <wp:wrapTopAndBottom/>
                <wp:docPr id="487" name="文本框 487"/>
                <wp:cNvGraphicFramePr/>
                <a:graphic xmlns:a="http://schemas.openxmlformats.org/drawingml/2006/main">
                  <a:graphicData uri="http://schemas.microsoft.com/office/word/2010/wordprocessingShape">
                    <wps:wsp>
                      <wps:cNvSpPr txBox="1"/>
                      <wps:spPr>
                        <a:xfrm>
                          <a:off x="0" y="0"/>
                          <a:ext cx="39497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80512"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488" name="文本框 488"/>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感性的状况</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感性的状况</w:t>
                      </w:r>
                    </w:p>
                  </w:txbxContent>
                </v:textbox>
              </v:shape>
            </w:pict>
          </mc:Fallback>
        </mc:AlternateContent>
      </w:r>
      <w:r>
        <w:rPr>
          <w:noProof/>
        </w:rPr>
        <mc:AlternateContent>
          <mc:Choice Requires="wps">
            <w:drawing>
              <wp:anchor distT="0" distB="0" distL="0" distR="0" simplePos="0" relativeHeight="250881536" behindDoc="0" locked="0" layoutInCell="1" allowOverlap="1">
                <wp:simplePos x="0" y="0"/>
                <wp:positionH relativeFrom="column">
                  <wp:posOffset>482600</wp:posOffset>
                </wp:positionH>
                <wp:positionV relativeFrom="paragraph">
                  <wp:posOffset>25400</wp:posOffset>
                </wp:positionV>
                <wp:extent cx="3479800" cy="114300"/>
                <wp:effectExtent l="0" t="0" r="0" b="0"/>
                <wp:wrapTopAndBottom/>
                <wp:docPr id="489" name="文本框 489"/>
                <wp:cNvGraphicFramePr/>
                <a:graphic xmlns:a="http://schemas.openxmlformats.org/drawingml/2006/main">
                  <a:graphicData uri="http://schemas.microsoft.com/office/word/2010/wordprocessingShape">
                    <wps:wsp>
                      <wps:cNvSpPr txBox="1"/>
                      <wps:spPr>
                        <a:xfrm>
                          <a:off x="0" y="0"/>
                          <a:ext cx="3479800" cy="114300"/>
                        </a:xfrm>
                        <a:prstGeom prst="rect">
                          <a:avLst/>
                        </a:prstGeom>
                        <a:noFill/>
                        <a:ln w="6350">
                          <a:noFill/>
                        </a:ln>
                      </wps:spPr>
                      <wps:txbx>
                        <w:txbxContent>
                          <w:p w:rsidR="00D55C98" w:rsidRDefault="00E14246">
                            <w:pPr>
                              <w:autoSpaceDE w:val="0"/>
                              <w:autoSpaceDN w:val="0"/>
                              <w:spacing w:line="180" w:lineRule="atLeast"/>
                              <w:rPr>
                                <w:sz w:val="17"/>
                              </w:rPr>
                            </w:pPr>
                            <w:r>
                              <w:rPr>
                                <w:rFonts w:ascii="宋体" w:eastAsia="宋体" w:hAnsi="宋体" w:cs="宋体"/>
                                <w:b/>
                                <w:color w:val="000000"/>
                                <w:sz w:val="17"/>
                              </w:rPr>
                              <w:t>的。如果删去任何应当插入的，它就能更容易被看出，并且可以明</w:t>
                            </w:r>
                          </w:p>
                        </w:txbxContent>
                      </wps:txbx>
                      <wps:bodyPr vert="horz" wrap="square" lIns="0" tIns="0" rIns="0" bIns="0" anchor="t">
                        <a:spAutoFit/>
                      </wps:bodyPr>
                    </wps:wsp>
                  </a:graphicData>
                </a:graphic>
              </wp:anchor>
            </w:drawing>
          </mc:Choice>
          <mc:Fallback>
            <w:pict>
              <v:shape type="#_x0000_t202" filled="f" stroked="f" style="margin-left:38pt;margin-top:2pt;width:27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7"/>
                        </w:rPr>
                      </w:pPr>
                      <w:r>
                        <w:rPr>
                          <w:rFonts w:ascii="宋体" w:hAnsi="宋体" w:cs="宋体" w:eastAsia="宋体"/>
                          <w:sz w:val="17"/>
                          <w:color w:val="000000"/>
                          <w:b w:val="on"/>
                          <w:i w:val="off"/>
                        </w:rPr>
                        <w:t>的。如果删去任何应当插入的，它就能更容易被看出，并且可以明</w:t>
                      </w:r>
                    </w:p>
                  </w:txbxContent>
                </v:textbox>
              </v:shape>
            </w:pict>
          </mc:Fallback>
        </mc:AlternateContent>
      </w:r>
    </w:p>
    <w:p w:rsidR="00D55C98" w:rsidRDefault="00E14246">
      <w:pPr>
        <w:spacing w:before="300" w:line="60" w:lineRule="exact"/>
        <w:ind w:left="840" w:right="3540"/>
        <w:rPr>
          <w:sz w:val="24"/>
        </w:rPr>
      </w:pPr>
      <w:r>
        <w:rPr>
          <w:rFonts w:ascii="宋体" w:eastAsia="宋体" w:hAnsi="宋体" w:cs="宋体"/>
          <w:sz w:val="24"/>
          <w:u w:val="single"/>
        </w:rPr>
        <w:t xml:space="preserve">                </w:t>
      </w:r>
    </w:p>
    <w:p w:rsidR="00D55C98" w:rsidRDefault="00E14246">
      <w:pPr>
        <w:autoSpaceDE w:val="0"/>
        <w:autoSpaceDN w:val="0"/>
        <w:spacing w:before="40" w:line="200" w:lineRule="atLeast"/>
        <w:ind w:left="860" w:firstLine="280"/>
        <w:rPr>
          <w:sz w:val="12"/>
        </w:rPr>
      </w:pPr>
      <w:r>
        <w:rPr>
          <w:rFonts w:ascii="宋体" w:eastAsia="宋体" w:hAnsi="宋体" w:cs="宋体"/>
          <w:b/>
          <w:color w:val="000000"/>
          <w:sz w:val="12"/>
        </w:rPr>
        <w:t xml:space="preserve">① </w:t>
      </w:r>
      <w:r>
        <w:rPr>
          <w:rFonts w:ascii="宋体" w:eastAsia="宋体" w:hAnsi="宋体" w:cs="宋体"/>
          <w:b/>
          <w:color w:val="000000"/>
          <w:sz w:val="12"/>
        </w:rPr>
        <w:t>这远非一项空想的、无法付诸实行的建议。我这么说乃是依凭经验，是在实际构思过此类估计之后</w:t>
      </w:r>
      <w:r>
        <w:rPr>
          <w:rFonts w:ascii="宋体" w:eastAsia="宋体" w:hAnsi="宋体" w:cs="宋体"/>
          <w:b/>
          <w:color w:val="000000"/>
          <w:sz w:val="12"/>
        </w:rPr>
        <w:t>————</w:t>
      </w:r>
      <w:r>
        <w:rPr>
          <w:rFonts w:ascii="宋体" w:eastAsia="宋体" w:hAnsi="宋体" w:cs="宋体"/>
          <w:b/>
          <w:color w:val="000000"/>
          <w:sz w:val="12"/>
        </w:rPr>
        <w:t>尽管依据这两种规划中最不方便的那种，并且是在将若干有关状况归结为这里列举的那些数目和顺序之前。它构成预定由另一部著作论述的问题</w:t>
      </w:r>
      <w:r>
        <w:rPr>
          <w:rFonts w:ascii="宋体" w:eastAsia="宋体" w:hAnsi="宋体" w:cs="宋体"/>
          <w:b/>
          <w:color w:val="000000"/>
          <w:sz w:val="12"/>
        </w:rPr>
        <w:t>的一部分。见第十三章</w:t>
      </w:r>
      <w:r>
        <w:rPr>
          <w:rFonts w:ascii="宋体" w:eastAsia="宋体" w:hAnsi="宋体" w:cs="宋体"/>
          <w:b/>
          <w:color w:val="000000"/>
          <w:sz w:val="12"/>
        </w:rPr>
        <w:t>(</w:t>
      </w:r>
      <w:r>
        <w:rPr>
          <w:rFonts w:ascii="宋体" w:eastAsia="宋体" w:hAnsi="宋体" w:cs="宋体"/>
          <w:b/>
          <w:color w:val="000000"/>
          <w:sz w:val="12"/>
        </w:rPr>
        <w:t>不适于惩罚的情况</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2</w:t>
      </w:r>
      <w:r>
        <w:rPr>
          <w:rFonts w:ascii="宋体" w:eastAsia="宋体" w:hAnsi="宋体" w:cs="宋体"/>
          <w:b/>
          <w:color w:val="000000"/>
          <w:sz w:val="12"/>
        </w:rPr>
        <w:t>段注。在这些状况中，有些赋予有关人等专门名称：例如根据身体缺陷状况，有人被称为聋子、哑巴、盲人等等；根据精神错乱状况，有白痴、疯子之类名称；根据年龄状况，则有婴儿等等。法典当中对所有各类人都有专门规定。见册一，</w:t>
      </w:r>
      <w:r>
        <w:rPr>
          <w:rFonts w:ascii="宋体" w:eastAsia="宋体" w:hAnsi="宋体" w:cs="宋体"/>
          <w:b/>
          <w:color w:val="000000"/>
          <w:sz w:val="12"/>
        </w:rPr>
        <w:t>“</w:t>
      </w:r>
      <w:r>
        <w:rPr>
          <w:rFonts w:ascii="宋体" w:eastAsia="宋体" w:hAnsi="宋体" w:cs="宋体"/>
          <w:b/>
          <w:color w:val="000000"/>
          <w:sz w:val="12"/>
        </w:rPr>
        <w:t>豁免</w:t>
      </w:r>
      <w:r>
        <w:rPr>
          <w:rFonts w:ascii="宋体" w:eastAsia="宋体" w:hAnsi="宋体" w:cs="宋体"/>
          <w:b/>
          <w:color w:val="000000"/>
          <w:sz w:val="12"/>
        </w:rPr>
        <w:t>”</w:t>
      </w:r>
      <w:r>
        <w:rPr>
          <w:rFonts w:ascii="宋体" w:eastAsia="宋体" w:hAnsi="宋体" w:cs="宋体"/>
          <w:b/>
          <w:color w:val="000000"/>
          <w:sz w:val="12"/>
        </w:rPr>
        <w:t>项。被如此区分的各类人将构成</w:t>
      </w:r>
      <w:r>
        <w:rPr>
          <w:rFonts w:ascii="宋体" w:eastAsia="宋体" w:hAnsi="宋体" w:cs="宋体"/>
          <w:b/>
          <w:color w:val="000000"/>
          <w:sz w:val="12"/>
        </w:rPr>
        <w:t>“</w:t>
      </w:r>
      <w:r>
        <w:rPr>
          <w:rFonts w:ascii="宋体" w:eastAsia="宋体" w:hAnsi="宋体" w:cs="宋体"/>
          <w:b/>
          <w:color w:val="000000"/>
          <w:sz w:val="12"/>
        </w:rPr>
        <w:t>个人特权细目表</w:t>
      </w:r>
      <w:r>
        <w:rPr>
          <w:rFonts w:ascii="宋体" w:eastAsia="宋体" w:hAnsi="宋体" w:cs="宋体"/>
          <w:b/>
          <w:color w:val="000000"/>
          <w:sz w:val="12"/>
        </w:rPr>
        <w:t>”</w:t>
      </w:r>
      <w:r>
        <w:rPr>
          <w:rFonts w:ascii="宋体" w:eastAsia="宋体" w:hAnsi="宋体" w:cs="宋体"/>
          <w:b/>
          <w:color w:val="000000"/>
          <w:sz w:val="12"/>
        </w:rPr>
        <w:t>中的众多条目。见附录，</w:t>
      </w:r>
      <w:r>
        <w:rPr>
          <w:rFonts w:ascii="宋体" w:eastAsia="宋体" w:hAnsi="宋体" w:cs="宋体"/>
          <w:b/>
          <w:color w:val="000000"/>
          <w:sz w:val="12"/>
        </w:rPr>
        <w:t>“</w:t>
      </w:r>
      <w:r>
        <w:rPr>
          <w:rFonts w:ascii="宋体" w:eastAsia="宋体" w:hAnsi="宋体" w:cs="宋体"/>
          <w:b/>
          <w:color w:val="000000"/>
          <w:sz w:val="12"/>
        </w:rPr>
        <w:t>构成</w:t>
      </w:r>
      <w:r>
        <w:rPr>
          <w:rFonts w:ascii="宋体" w:eastAsia="宋体" w:hAnsi="宋体" w:cs="宋体"/>
          <w:b/>
          <w:color w:val="000000"/>
          <w:sz w:val="12"/>
        </w:rPr>
        <w:t>”</w:t>
      </w:r>
      <w:r>
        <w:rPr>
          <w:rFonts w:ascii="宋体" w:eastAsia="宋体" w:hAnsi="宋体" w:cs="宋体"/>
          <w:b/>
          <w:color w:val="000000"/>
          <w:sz w:val="12"/>
        </w:rPr>
        <w:t>项。</w:t>
      </w:r>
      <w:r>
        <w:rPr>
          <w:rFonts w:ascii="宋体" w:eastAsia="宋体" w:hAnsi="宋体" w:cs="宋体"/>
          <w:b/>
          <w:color w:val="000000"/>
          <w:sz w:val="12"/>
        </w:rPr>
        <w:t>①</w:t>
      </w:r>
    </w:p>
    <w:p w:rsidR="00D55C98" w:rsidRDefault="00E14246">
      <w:pPr>
        <w:autoSpaceDE w:val="0"/>
        <w:autoSpaceDN w:val="0"/>
        <w:spacing w:before="200" w:line="200" w:lineRule="atLeast"/>
        <w:ind w:left="860" w:firstLine="280"/>
        <w:rPr>
          <w:sz w:val="12"/>
        </w:rPr>
      </w:pPr>
      <w:r>
        <w:rPr>
          <w:rFonts w:ascii="宋体" w:eastAsia="宋体" w:hAnsi="宋体" w:cs="宋体"/>
          <w:b/>
          <w:color w:val="000000"/>
          <w:sz w:val="12"/>
        </w:rPr>
        <w:t xml:space="preserve">①  </w:t>
      </w:r>
      <w:r>
        <w:rPr>
          <w:rFonts w:ascii="宋体" w:eastAsia="宋体" w:hAnsi="宋体" w:cs="宋体"/>
          <w:b/>
          <w:color w:val="000000"/>
          <w:sz w:val="12"/>
        </w:rPr>
        <w:t>指设想将成为《刑法典梗概》的附录中某一节的那部分，该附录拟一般论述法典的文字，而非其实质。</w:t>
      </w:r>
      <w:r>
        <w:br w:type="page"/>
      </w:r>
    </w:p>
    <w:p w:rsidR="00D55C98" w:rsidRDefault="00E14246">
      <w:pPr>
        <w:autoSpaceDE w:val="0"/>
        <w:autoSpaceDN w:val="0"/>
        <w:spacing w:before="240" w:line="180" w:lineRule="atLeast"/>
        <w:ind w:left="10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第六章</w:t>
      </w:r>
      <w:r>
        <w:rPr>
          <w:rFonts w:ascii="宋体" w:eastAsia="宋体" w:hAnsi="宋体" w:cs="宋体"/>
          <w:b/>
          <w:color w:val="000000"/>
          <w:sz w:val="11"/>
          <w:u w:val="single"/>
        </w:rPr>
        <w:t xml:space="preserve"> </w:t>
      </w:r>
      <w:r>
        <w:rPr>
          <w:rFonts w:ascii="宋体" w:eastAsia="宋体" w:hAnsi="宋体" w:cs="宋体"/>
          <w:b/>
          <w:color w:val="000000"/>
          <w:sz w:val="11"/>
          <w:u w:val="single"/>
        </w:rPr>
        <w:t>影响敏感性的状</w:t>
      </w:r>
      <w:r>
        <w:rPr>
          <w:rFonts w:ascii="宋体" w:eastAsia="宋体" w:hAnsi="宋体" w:cs="宋体"/>
          <w:b/>
          <w:color w:val="000000"/>
          <w:sz w:val="11"/>
          <w:u w:val="single"/>
        </w:rPr>
        <w:t>况</w:t>
      </w:r>
      <w:r>
        <w:rPr>
          <w:rFonts w:ascii="宋体" w:eastAsia="宋体" w:hAnsi="宋体" w:cs="宋体"/>
          <w:b/>
          <w:color w:val="000000"/>
          <w:sz w:val="11"/>
          <w:u w:val="single"/>
        </w:rPr>
        <w:t xml:space="preserve">                 121  </w:t>
      </w:r>
    </w:p>
    <w:p w:rsidR="00D55C98" w:rsidRDefault="00E14246">
      <w:pPr>
        <w:autoSpaceDE w:val="0"/>
        <w:autoSpaceDN w:val="0"/>
        <w:spacing w:before="260" w:line="240" w:lineRule="atLeast"/>
        <w:ind w:left="100"/>
        <w:rPr>
          <w:sz w:val="18"/>
        </w:rPr>
      </w:pPr>
      <w:r>
        <w:rPr>
          <w:rFonts w:ascii="宋体" w:eastAsia="宋体" w:hAnsi="宋体" w:cs="宋体"/>
          <w:b/>
          <w:color w:val="000000"/>
          <w:sz w:val="18"/>
        </w:rPr>
        <w:t>了被插入者的异同。</w:t>
      </w:r>
    </w:p>
    <w:p w:rsidR="00D55C98" w:rsidRDefault="00E14246">
      <w:pPr>
        <w:autoSpaceDE w:val="0"/>
        <w:autoSpaceDN w:val="0"/>
        <w:spacing w:before="60" w:line="323" w:lineRule="atLeast"/>
        <w:ind w:left="20" w:right="820" w:firstLine="400"/>
        <w:rPr>
          <w:sz w:val="18"/>
        </w:rPr>
      </w:pPr>
      <w:r>
        <w:rPr>
          <w:rFonts w:ascii="宋体" w:eastAsia="宋体" w:hAnsi="宋体" w:cs="宋体"/>
          <w:b/>
          <w:color w:val="000000"/>
          <w:sz w:val="18"/>
        </w:rPr>
        <w:t>首先，它们可以区分为主要的和次要的：本身直接起作用的可称为主要状况，只能以主要状况为媒介来起作用的可称为次要状况。属于后一名目的有性别、年龄、地位、教育、气候、血缘、政府和宗教信仰，其余则是主要状况。主要状况又可分成先天的和后天的：先天状况有身体原质和精神原质，后天状况则要么是个人的，要么是外界的。个人的后天状况分为关于一个人的倾向和关于他的行动的。有关他的倾向的，则要么涉及其肉体，要么涉及其精</w:t>
      </w:r>
      <w:r>
        <w:rPr>
          <w:rFonts w:ascii="宋体" w:eastAsia="宋体" w:hAnsi="宋体" w:cs="宋体"/>
          <w:b/>
          <w:color w:val="000000"/>
          <w:sz w:val="18"/>
        </w:rPr>
        <w:t>神。涉及其肉体的，有健康、体力、耐力和身体缺陷，涉及其精神的，则要么涉及其领悟，要么涉及其感情。属于前一名目的有知识质量、理解力和精神错乱，属于后一名目的则有坚毅、稳定、取向、道德情感、道德倾向、宗教情感、宗教倾向、同情心、同情倾向、厌恶心、厌恶倾向。有关他的行动的，是癖好。在他身心之外的后天状况，不是涉及与他有关的事，就是涉及与他有关的人。在前一名目之下有其财务状况，</w:t>
      </w:r>
      <w:r>
        <w:rPr>
          <w:rFonts w:ascii="宋体" w:eastAsia="宋体" w:hAnsi="宋体" w:cs="宋体"/>
          <w:b/>
          <w:color w:val="000000"/>
          <w:sz w:val="18"/>
        </w:rPr>
        <w:t>⑤</w:t>
      </w:r>
      <w:r>
        <w:rPr>
          <w:rFonts w:ascii="宋体" w:eastAsia="宋体" w:hAnsi="宋体" w:cs="宋体"/>
          <w:b/>
          <w:color w:val="000000"/>
          <w:sz w:val="18"/>
        </w:rPr>
        <w:t>在后一名目之下则有其同情性和厌恶性联系。</w:t>
      </w:r>
    </w:p>
    <w:p w:rsidR="00D55C98" w:rsidRDefault="00E14246">
      <w:pPr>
        <w:spacing w:before="1540" w:line="60" w:lineRule="exact"/>
        <w:ind w:left="120" w:right="4280"/>
        <w:rPr>
          <w:sz w:val="24"/>
        </w:rPr>
      </w:pPr>
      <w:r>
        <w:rPr>
          <w:rFonts w:ascii="宋体" w:eastAsia="宋体" w:hAnsi="宋体" w:cs="宋体"/>
          <w:sz w:val="24"/>
          <w:u w:val="single"/>
        </w:rPr>
        <w:t xml:space="preserve">                </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882560" behindDoc="0" locked="0" layoutInCell="1" allowOverlap="1">
                <wp:simplePos x="0" y="0"/>
                <wp:positionH relativeFrom="column">
                  <wp:posOffset>88900</wp:posOffset>
                </wp:positionH>
                <wp:positionV relativeFrom="paragraph">
                  <wp:posOffset>0</wp:posOffset>
                </wp:positionV>
                <wp:extent cx="3937000" cy="266700"/>
                <wp:effectExtent l="0" t="0" r="0" b="0"/>
                <wp:wrapTopAndBottom/>
                <wp:docPr id="490" name="文本框 490"/>
                <wp:cNvGraphicFramePr/>
                <a:graphic xmlns:a="http://schemas.openxmlformats.org/drawingml/2006/main">
                  <a:graphicData uri="http://schemas.microsoft.com/office/word/2010/wordprocessingShape">
                    <wps:wsp>
                      <wps:cNvSpPr txBox="1"/>
                      <wps:spPr>
                        <a:xfrm>
                          <a:off x="0" y="0"/>
                          <a:ext cx="3937000" cy="266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7pt;margin-top:0pt;width:310pt;height:2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83584" behindDoc="0" locked="0" layoutInCell="1" allowOverlap="1">
                <wp:simplePos x="0" y="0"/>
                <wp:positionH relativeFrom="column">
                  <wp:posOffset>88900</wp:posOffset>
                </wp:positionH>
                <wp:positionV relativeFrom="paragraph">
                  <wp:posOffset>0</wp:posOffset>
                </wp:positionV>
                <wp:extent cx="3594100" cy="647700"/>
                <wp:effectExtent l="0" t="0" r="0" b="0"/>
                <wp:wrapTopAndBottom/>
                <wp:docPr id="491" name="文本框 491"/>
                <wp:cNvGraphicFramePr/>
                <a:graphic xmlns:a="http://schemas.openxmlformats.org/drawingml/2006/main">
                  <a:graphicData uri="http://schemas.microsoft.com/office/word/2010/wordprocessingShape">
                    <wps:wsp>
                      <wps:cNvSpPr txBox="1"/>
                      <wps:spPr>
                        <a:xfrm>
                          <a:off x="0" y="0"/>
                          <a:ext cx="3594100" cy="647700"/>
                        </a:xfrm>
                        <a:prstGeom prst="rect">
                          <a:avLst/>
                        </a:prstGeom>
                        <a:noFill/>
                        <a:ln w="6350">
                          <a:noFill/>
                        </a:ln>
                      </wps:spPr>
                      <wps:txbx>
                        <w:txbxContent>
                          <w:p w:rsidR="00D55C98" w:rsidRDefault="00E14246">
                            <w:pPr>
                              <w:autoSpaceDE w:val="0"/>
                              <w:autoSpaceDN w:val="0"/>
                              <w:spacing w:line="192" w:lineRule="atLeast"/>
                              <w:ind w:firstLine="280"/>
                              <w:rPr>
                                <w:sz w:val="24"/>
                              </w:rPr>
                            </w:pPr>
                            <w:r>
                              <w:rPr>
                                <w:rFonts w:ascii="宋体" w:eastAsia="宋体" w:hAnsi="宋体" w:cs="宋体"/>
                                <w:b/>
                                <w:color w:val="000000"/>
                                <w:sz w:val="11"/>
                              </w:rPr>
                              <w:t xml:space="preserve">⑧ </w:t>
                            </w:r>
                            <w:r>
                              <w:rPr>
                                <w:rFonts w:ascii="宋体" w:eastAsia="宋体" w:hAnsi="宋体" w:cs="宋体"/>
                                <w:b/>
                                <w:color w:val="000000"/>
                                <w:sz w:val="11"/>
                              </w:rPr>
                              <w:t>决定一个人的财务状况的原因，并非全都属于同一类。其财产的绝对量确实与</w:t>
                            </w:r>
                            <w:r>
                              <w:rPr>
                                <w:rFonts w:ascii="宋体" w:eastAsia="宋体" w:hAnsi="宋体" w:cs="宋体"/>
                                <w:b/>
                                <w:color w:val="000000"/>
                                <w:sz w:val="11"/>
                              </w:rPr>
                              <w:t xml:space="preserve"> </w:t>
                            </w:r>
                            <w:r>
                              <w:rPr>
                                <w:rFonts w:ascii="宋体" w:eastAsia="宋体" w:hAnsi="宋体" w:cs="宋体"/>
                                <w:b/>
                                <w:color w:val="000000"/>
                                <w:sz w:val="11"/>
                              </w:rPr>
                              <w:t>其总的财务状况同类，依靠供其谋生的职业所得的收益也是如此。然而，职业本身涉及</w:t>
                            </w:r>
                            <w:r>
                              <w:rPr>
                                <w:rFonts w:ascii="宋体" w:eastAsia="宋体" w:hAnsi="宋体" w:cs="宋体"/>
                                <w:b/>
                                <w:color w:val="000000"/>
                                <w:sz w:val="11"/>
                              </w:rPr>
                              <w:t xml:space="preserve"> </w:t>
                            </w:r>
                            <w:r>
                              <w:rPr>
                                <w:rFonts w:ascii="宋体" w:eastAsia="宋体" w:hAnsi="宋体" w:cs="宋体"/>
                                <w:b/>
                                <w:color w:val="000000"/>
                                <w:sz w:val="11"/>
                              </w:rPr>
                              <w:t>的是他本人，就如花费习惯那样与其癖好同类，而他在收益和负担方面的关系却与其</w:t>
                            </w:r>
                            <w:r>
                              <w:rPr>
                                <w:rFonts w:ascii="宋体" w:eastAsia="宋体" w:hAnsi="宋体" w:cs="宋体"/>
                                <w:b/>
                                <w:color w:val="000000"/>
                                <w:sz w:val="11"/>
                              </w:rPr>
                              <w:t xml:space="preserve"> </w:t>
                            </w:r>
                            <w:r>
                              <w:rPr>
                                <w:rFonts w:ascii="宋体" w:eastAsia="宋体" w:hAnsi="宋体" w:cs="宋体"/>
                                <w:b/>
                                <w:color w:val="000000"/>
                                <w:sz w:val="11"/>
                              </w:rPr>
                              <w:t>在同情方面的关系同类。至于他对金钱的眼前需要和期望大小，则属于那些有关他个</w:t>
                            </w:r>
                            <w:r>
                              <w:rPr>
                                <w:rFonts w:ascii="宋体" w:eastAsia="宋体" w:hAnsi="宋体" w:cs="宋体"/>
                                <w:b/>
                                <w:color w:val="000000"/>
                                <w:sz w:val="11"/>
                              </w:rPr>
                              <w:t xml:space="preserve"> </w:t>
                            </w:r>
                            <w:r>
                              <w:rPr>
                                <w:rFonts w:ascii="宋体" w:eastAsia="宋体" w:hAnsi="宋体" w:cs="宋体"/>
                                <w:b/>
                                <w:color w:val="000000"/>
                                <w:sz w:val="11"/>
                              </w:rPr>
                              <w:t>素人并且涉及其感情的状况。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73</w:t>
                            </w:r>
                          </w:p>
                        </w:txbxContent>
                      </wps:txbx>
                      <wps:bodyPr vert="horz" wrap="square" lIns="0" tIns="0" rIns="0" bIns="0" anchor="t">
                        <a:spAutoFit/>
                      </wps:bodyPr>
                    </wps:wsp>
                  </a:graphicData>
                </a:graphic>
              </wp:anchor>
            </w:drawing>
          </mc:Choice>
          <mc:Fallback>
            <w:pict>
              <v:shape type="#_x0000_t202" filled="f" stroked="f" style="margin-left:7pt;margin-top:0pt;width:283pt;height: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2" w:lineRule="atLeast"/>
                        <w:ind w:left="0" w:right="0" w:firstLine="280"/>
                        <w:jc w:val="both"/>
                        <w:textAlignment w:val="auto"/>
                        <w:rPr>
                          <w:sz w:val="24"/>
                        </w:rPr>
                      </w:pPr>
                      <w:r>
                        <w:rPr>
                          <w:rFonts w:ascii="宋体" w:hAnsi="宋体" w:cs="宋体" w:eastAsia="宋体"/>
                          <w:sz w:val="11"/>
                          <w:color w:val="000000"/>
                          <w:b w:val="on"/>
                          <w:i w:val="off"/>
                        </w:rPr>
                        <w:t xml:space="preserve">⑧ 决定一个人的财务状况的原因，并非全都属于同一类。其财产的绝对量确实与 </w:t>
                      </w:r>
                      <w:r>
                        <w:rPr>
                          <w:rFonts w:ascii="宋体" w:hAnsi="宋体" w:cs="宋体" w:eastAsia="宋体"/>
                          <w:sz w:val="11"/>
                          <w:color w:val="000000"/>
                          <w:b w:val="on"/>
                          <w:i w:val="off"/>
                        </w:rPr>
                        <w:t xml:space="preserve">其总的财务状况同类，依靠供其谋生的职业所得的收益也是如此。然而，职业本身涉及 </w:t>
                      </w:r>
                      <w:r>
                        <w:rPr>
                          <w:rFonts w:ascii="宋体" w:hAnsi="宋体" w:cs="宋体" w:eastAsia="宋体"/>
                          <w:sz w:val="11"/>
                          <w:color w:val="000000"/>
                          <w:b w:val="on"/>
                          <w:i w:val="off"/>
                        </w:rPr>
                        <w:t xml:space="preserve">的是他本人，就如花费习惯那样与其癖好同类，而他在收益和负担方面的关系却与其 </w:t>
                      </w:r>
                      <w:r>
                        <w:rPr>
                          <w:rFonts w:ascii="宋体" w:hAnsi="宋体" w:cs="宋体" w:eastAsia="宋体"/>
                          <w:sz w:val="11"/>
                          <w:color w:val="000000"/>
                          <w:b w:val="on"/>
                          <w:i w:val="off"/>
                        </w:rPr>
                        <w:t>在同情方面的关系同类。至于他对金钱的眼前需要和期望大小，则属于那些有关他个 素</w:t>
                      </w:r>
                      <w:r>
                        <w:rPr>
                          <w:rFonts w:ascii="宋体" w:hAnsi="宋体" w:cs="宋体" w:eastAsia="宋体"/>
                          <w:sz w:val="11"/>
                          <w:color w:val="000000"/>
                          <w:b w:val="on"/>
                          <w:i w:val="off"/>
                        </w:rPr>
                        <w:t>人并且涉及其感情的状况。</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1"/>
                          <w:color w:val="000000"/>
                          <w:b w:val="on"/>
                          <w:i w:val="off"/>
                        </w:rPr>
                        <w:t>73</w:t>
                      </w:r>
                    </w:p>
                  </w:txbxContent>
                </v:textbox>
              </v:shape>
            </w:pict>
          </mc:Fallback>
        </mc:AlternateContent>
      </w:r>
      <w:r>
        <w:rPr>
          <w:noProof/>
        </w:rPr>
        <mc:AlternateContent>
          <mc:Choice Requires="wps">
            <w:drawing>
              <wp:anchor distT="0" distB="0" distL="0" distR="0" simplePos="0" relativeHeight="250884608" behindDoc="0" locked="0" layoutInCell="1" allowOverlap="1">
                <wp:simplePos x="0" y="0"/>
                <wp:positionH relativeFrom="column">
                  <wp:posOffset>3581400</wp:posOffset>
                </wp:positionH>
                <wp:positionV relativeFrom="paragraph">
                  <wp:posOffset>38100</wp:posOffset>
                </wp:positionV>
                <wp:extent cx="444500" cy="88900"/>
                <wp:effectExtent l="0" t="0" r="0" b="0"/>
                <wp:wrapTopAndBottom/>
                <wp:docPr id="492" name="文本框 492"/>
                <wp:cNvGraphicFramePr/>
                <a:graphic xmlns:a="http://schemas.openxmlformats.org/drawingml/2006/main">
                  <a:graphicData uri="http://schemas.microsoft.com/office/word/2010/wordprocessingShape">
                    <wps:wsp>
                      <wps:cNvSpPr txBox="1"/>
                      <wps:spPr>
                        <a:xfrm>
                          <a:off x="0" y="0"/>
                          <a:ext cx="4445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分解一个人</w:t>
                            </w:r>
                          </w:p>
                        </w:txbxContent>
                      </wps:txbx>
                      <wps:bodyPr vert="horz" wrap="square" lIns="0" tIns="0" rIns="0" bIns="0" anchor="t">
                        <a:spAutoFit/>
                      </wps:bodyPr>
                    </wps:wsp>
                  </a:graphicData>
                </a:graphic>
              </wp:anchor>
            </w:drawing>
          </mc:Choice>
          <mc:Fallback>
            <w:pict>
              <v:shape type="#_x0000_t202" filled="f" stroked="f" style="margin-left:282pt;margin-top:3pt;width:35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分解一个人</w:t>
                      </w:r>
                    </w:p>
                  </w:txbxContent>
                </v:textbox>
              </v:shape>
            </w:pict>
          </mc:Fallback>
        </mc:AlternateContent>
      </w:r>
      <w:r>
        <w:rPr>
          <w:noProof/>
        </w:rPr>
        <mc:AlternateContent>
          <mc:Choice Requires="wps">
            <w:drawing>
              <wp:anchor distT="0" distB="0" distL="0" distR="0" simplePos="0" relativeHeight="250885632" behindDoc="0" locked="0" layoutInCell="1" allowOverlap="1">
                <wp:simplePos x="0" y="0"/>
                <wp:positionH relativeFrom="column">
                  <wp:posOffset>3581400</wp:posOffset>
                </wp:positionH>
                <wp:positionV relativeFrom="paragraph">
                  <wp:posOffset>127000</wp:posOffset>
                </wp:positionV>
                <wp:extent cx="444500" cy="114300"/>
                <wp:effectExtent l="0" t="0" r="0" b="0"/>
                <wp:wrapTopAndBottom/>
                <wp:docPr id="493" name="文本框 493"/>
                <wp:cNvGraphicFramePr/>
                <a:graphic xmlns:a="http://schemas.openxmlformats.org/drawingml/2006/main">
                  <a:graphicData uri="http://schemas.microsoft.com/office/word/2010/wordprocessingShape">
                    <wps:wsp>
                      <wps:cNvSpPr txBox="1"/>
                      <wps:spPr>
                        <a:xfrm>
                          <a:off x="0" y="0"/>
                          <a:ext cx="4445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的财务状况</w:t>
                            </w:r>
                          </w:p>
                        </w:txbxContent>
                      </wps:txbx>
                      <wps:bodyPr vert="horz" wrap="square" lIns="0" tIns="0" rIns="0" bIns="0" anchor="t">
                        <a:spAutoFit/>
                      </wps:bodyPr>
                    </wps:wsp>
                  </a:graphicData>
                </a:graphic>
              </wp:anchor>
            </w:drawing>
          </mc:Choice>
          <mc:Fallback>
            <w:pict>
              <v:shape type="#_x0000_t202" filled="f" stroked="f" style="margin-left:282pt;margin-top:10pt;width:3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的财务状况</w:t>
                      </w:r>
                    </w:p>
                  </w:txbxContent>
                </v:textbox>
              </v:shape>
            </w:pict>
          </mc:Fallback>
        </mc:AlternateContent>
      </w:r>
      <w:r>
        <w:rPr>
          <w:noProof/>
        </w:rPr>
        <mc:AlternateContent>
          <mc:Choice Requires="wps">
            <w:drawing>
              <wp:anchor distT="0" distB="0" distL="0" distR="0" simplePos="0" relativeHeight="250886656" behindDoc="0" locked="0" layoutInCell="1" allowOverlap="1">
                <wp:simplePos x="0" y="0"/>
                <wp:positionH relativeFrom="column">
                  <wp:posOffset>3581400</wp:posOffset>
                </wp:positionH>
                <wp:positionV relativeFrom="paragraph">
                  <wp:posOffset>266700</wp:posOffset>
                </wp:positionV>
                <wp:extent cx="444500" cy="114300"/>
                <wp:effectExtent l="0" t="0" r="0" b="0"/>
                <wp:wrapTopAndBottom/>
                <wp:docPr id="494" name="文本框 494"/>
                <wp:cNvGraphicFramePr/>
                <a:graphic xmlns:a="http://schemas.openxmlformats.org/drawingml/2006/main">
                  <a:graphicData uri="http://schemas.microsoft.com/office/word/2010/wordprocessingShape">
                    <wps:wsp>
                      <wps:cNvSpPr txBox="1"/>
                      <wps:spPr>
                        <a:xfrm>
                          <a:off x="0" y="0"/>
                          <a:ext cx="4445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包含的诸因</w:t>
                            </w:r>
                          </w:p>
                        </w:txbxContent>
                      </wps:txbx>
                      <wps:bodyPr vert="horz" wrap="square" lIns="0" tIns="0" rIns="0" bIns="0" anchor="t">
                        <a:spAutoFit/>
                      </wps:bodyPr>
                    </wps:wsp>
                  </a:graphicData>
                </a:graphic>
              </wp:anchor>
            </w:drawing>
          </mc:Choice>
          <mc:Fallback>
            <w:pict>
              <v:shape type="#_x0000_t202" filled="f" stroked="f" style="margin-left:282pt;margin-top:21pt;width:3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包含的诸因</w:t>
                      </w:r>
                    </w:p>
                  </w:txbxContent>
                </v:textbox>
              </v:shape>
            </w:pict>
          </mc:Fallback>
        </mc:AlternateContent>
      </w:r>
      <w:r>
        <w:br w:type="page"/>
      </w:r>
    </w:p>
    <w:p w:rsidR="00D55C98" w:rsidRDefault="00E14246">
      <w:pPr>
        <w:autoSpaceDE w:val="0"/>
        <w:autoSpaceDN w:val="0"/>
        <w:spacing w:before="1540" w:line="400" w:lineRule="atLeast"/>
        <w:ind w:left="600"/>
        <w:rPr>
          <w:sz w:val="26"/>
        </w:rPr>
      </w:pPr>
      <w:r>
        <w:rPr>
          <w:rFonts w:ascii="宋体" w:eastAsia="宋体" w:hAnsi="宋体" w:cs="宋体"/>
          <w:color w:val="000000"/>
          <w:sz w:val="26"/>
        </w:rPr>
        <w:lastRenderedPageBreak/>
        <w:t>74</w:t>
      </w:r>
      <w:r>
        <w:rPr>
          <w:rFonts w:ascii="宋体" w:eastAsia="宋体" w:hAnsi="宋体" w:cs="宋体"/>
          <w:sz w:val="24"/>
        </w:rPr>
        <w:t xml:space="preserve">        </w:t>
      </w:r>
      <w:r>
        <w:rPr>
          <w:rFonts w:ascii="宋体" w:eastAsia="宋体" w:hAnsi="宋体" w:cs="宋体"/>
          <w:color w:val="000000"/>
          <w:sz w:val="26"/>
        </w:rPr>
        <w:t>第七章</w:t>
      </w:r>
      <w:r>
        <w:rPr>
          <w:rFonts w:ascii="宋体" w:eastAsia="宋体" w:hAnsi="宋体" w:cs="宋体"/>
          <w:color w:val="000000"/>
          <w:sz w:val="26"/>
        </w:rPr>
        <w:t xml:space="preserve"> </w:t>
      </w:r>
      <w:r>
        <w:rPr>
          <w:rFonts w:ascii="宋体" w:eastAsia="宋体" w:hAnsi="宋体" w:cs="宋体"/>
          <w:color w:val="000000"/>
          <w:sz w:val="26"/>
        </w:rPr>
        <w:t>一般人类行动</w:t>
      </w:r>
    </w:p>
    <w:p w:rsidR="00D55C98" w:rsidRDefault="00D55C98">
      <w:pPr>
        <w:spacing w:line="606" w:lineRule="exact"/>
      </w:pPr>
    </w:p>
    <w:p w:rsidR="00D55C98" w:rsidRDefault="00E14246">
      <w:pPr>
        <w:spacing w:line="14" w:lineRule="exact"/>
      </w:pPr>
      <w:r>
        <w:rPr>
          <w:noProof/>
        </w:rPr>
        <mc:AlternateContent>
          <mc:Choice Requires="wps">
            <w:drawing>
              <wp:anchor distT="0" distB="0" distL="0" distR="0" simplePos="0" relativeHeight="250887680" behindDoc="0" locked="0" layoutInCell="1" allowOverlap="1">
                <wp:simplePos x="0" y="0"/>
                <wp:positionH relativeFrom="column">
                  <wp:posOffset>12700</wp:posOffset>
                </wp:positionH>
                <wp:positionV relativeFrom="paragraph">
                  <wp:posOffset>0</wp:posOffset>
                </wp:positionV>
                <wp:extent cx="3937000" cy="952500"/>
                <wp:effectExtent l="0" t="0" r="0" b="0"/>
                <wp:wrapTopAndBottom/>
                <wp:docPr id="495" name="文本框 495"/>
                <wp:cNvGraphicFramePr/>
                <a:graphic xmlns:a="http://schemas.openxmlformats.org/drawingml/2006/main">
                  <a:graphicData uri="http://schemas.microsoft.com/office/word/2010/wordprocessingShape">
                    <wps:wsp>
                      <wps:cNvSpPr txBox="1"/>
                      <wps:spPr>
                        <a:xfrm>
                          <a:off x="0" y="0"/>
                          <a:ext cx="3937000" cy="952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7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88704" behindDoc="0" locked="0" layoutInCell="1" allowOverlap="1">
                <wp:simplePos x="0" y="0"/>
                <wp:positionH relativeFrom="column">
                  <wp:posOffset>469900</wp:posOffset>
                </wp:positionH>
                <wp:positionV relativeFrom="paragraph">
                  <wp:posOffset>0</wp:posOffset>
                </wp:positionV>
                <wp:extent cx="3467100" cy="838200"/>
                <wp:effectExtent l="0" t="0" r="0" b="0"/>
                <wp:wrapTopAndBottom/>
                <wp:docPr id="496" name="文本框 496"/>
                <wp:cNvGraphicFramePr/>
                <a:graphic xmlns:a="http://schemas.openxmlformats.org/drawingml/2006/main">
                  <a:graphicData uri="http://schemas.microsoft.com/office/word/2010/wordprocessingShape">
                    <wps:wsp>
                      <wps:cNvSpPr txBox="1"/>
                      <wps:spPr>
                        <a:xfrm>
                          <a:off x="0" y="0"/>
                          <a:ext cx="3467100" cy="838200"/>
                        </a:xfrm>
                        <a:prstGeom prst="rect">
                          <a:avLst/>
                        </a:prstGeom>
                        <a:noFill/>
                        <a:ln w="6350">
                          <a:noFill/>
                        </a:ln>
                      </wps:spPr>
                      <wps:txbx>
                        <w:txbxContent>
                          <w:p w:rsidR="00D55C98" w:rsidRDefault="00E14246">
                            <w:pPr>
                              <w:autoSpaceDE w:val="0"/>
                              <w:autoSpaceDN w:val="0"/>
                              <w:spacing w:line="320" w:lineRule="atLeast"/>
                              <w:ind w:firstLine="440"/>
                              <w:rPr>
                                <w:sz w:val="16"/>
                              </w:rPr>
                            </w:pPr>
                            <w:r>
                              <w:rPr>
                                <w:rFonts w:ascii="宋体" w:eastAsia="宋体" w:hAnsi="宋体" w:cs="宋体"/>
                                <w:color w:val="000000"/>
                                <w:sz w:val="16"/>
                              </w:rPr>
                              <w:t>1.</w:t>
                            </w:r>
                            <w:r>
                              <w:rPr>
                                <w:rFonts w:ascii="宋体" w:eastAsia="宋体" w:hAnsi="宋体" w:cs="宋体"/>
                                <w:color w:val="000000"/>
                                <w:sz w:val="16"/>
                              </w:rPr>
                              <w:t>政府的业务在于通过赏罚来促进社会幸福。由罚构成的那部分政府业务尤其是刑法的主题。一项行动越趋于破坏社会幸福，越具有有害倾向，它产生的惩罚要求就越大。何谓幸福</w:t>
                            </w:r>
                            <w:r>
                              <w:rPr>
                                <w:rFonts w:ascii="宋体" w:eastAsia="宋体" w:hAnsi="宋体" w:cs="宋体"/>
                                <w:color w:val="000000"/>
                                <w:sz w:val="16"/>
                              </w:rPr>
                              <w:t>?</w:t>
                            </w:r>
                            <w:r>
                              <w:rPr>
                                <w:rFonts w:ascii="宋体" w:eastAsia="宋体" w:hAnsi="宋体" w:cs="宋体"/>
                                <w:color w:val="000000"/>
                                <w:sz w:val="16"/>
                              </w:rPr>
                              <w:t>我们已经知道幸福即是享有欢乐，免受痛苦。</w:t>
                            </w:r>
                          </w:p>
                        </w:txbxContent>
                      </wps:txbx>
                      <wps:bodyPr vert="horz" wrap="square" lIns="0" tIns="0" rIns="0" bIns="0" anchor="t">
                        <a:spAutoFit/>
                      </wps:bodyPr>
                    </wps:wsp>
                  </a:graphicData>
                </a:graphic>
              </wp:anchor>
            </w:drawing>
          </mc:Choice>
          <mc:Fallback>
            <w:pict>
              <v:shape type="#_x0000_t202" filled="f" stroked="f" style="margin-left:37pt;margin-top:0pt;width:273pt;height: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40"/>
                        <w:jc w:val="both"/>
                        <w:textAlignment w:val="auto"/>
                        <w:rPr>
                          <w:sz w:val="16"/>
                        </w:rPr>
                      </w:pPr>
                      <w:r>
                        <w:rPr>
                          <w:rFonts w:ascii="宋体" w:hAnsi="宋体" w:cs="宋体" w:eastAsia="宋体"/>
                          <w:sz w:val="16"/>
                          <w:color w:val="000000"/>
                          <w:b w:val="off"/>
                          <w:i w:val="off"/>
                        </w:rPr>
                        <w:t>1.政府的业务在于通过赏罚来促进社会幸福。由罚构成的那</w:t>
                      </w:r>
                      <w:r>
                        <w:rPr>
                          <w:rFonts w:ascii="宋体" w:hAnsi="宋体" w:cs="宋体" w:eastAsia="宋体"/>
                          <w:sz w:val="16"/>
                          <w:color w:val="000000"/>
                          <w:b w:val="off"/>
                          <w:i w:val="off"/>
                        </w:rPr>
                        <w:t>部分政府业务尤其是刑法的主题。一项行动越趋于破坏社会幸福，</w:t>
                      </w:r>
                      <w:r>
                        <w:rPr>
                          <w:rFonts w:ascii="宋体" w:hAnsi="宋体" w:cs="宋体" w:eastAsia="宋体"/>
                          <w:sz w:val="16"/>
                          <w:color w:val="000000"/>
                          <w:b w:val="off"/>
                          <w:i w:val="off"/>
                        </w:rPr>
                        <w:t>越具有有害倾向，它产生的惩罚要求就越大。何谓幸福?我们已经</w:t>
                      </w:r>
                      <w:r>
                        <w:rPr>
                          <w:rFonts w:ascii="宋体" w:hAnsi="宋体" w:cs="宋体" w:eastAsia="宋体"/>
                          <w:sz w:val="16"/>
                          <w:color w:val="000000"/>
                          <w:b w:val="off"/>
                          <w:i w:val="off"/>
                        </w:rPr>
                        <w:t>知道幸福即是享有欢乐，免受痛苦。</w:t>
                      </w:r>
                    </w:p>
                  </w:txbxContent>
                </v:textbox>
              </v:shape>
            </w:pict>
          </mc:Fallback>
        </mc:AlternateContent>
      </w:r>
      <w:r>
        <w:rPr>
          <w:noProof/>
        </w:rPr>
        <mc:AlternateContent>
          <mc:Choice Requires="wps">
            <w:drawing>
              <wp:anchor distT="0" distB="0" distL="0" distR="0" simplePos="0" relativeHeight="250889728" behindDoc="0" locked="0" layoutInCell="1" allowOverlap="1">
                <wp:simplePos x="0" y="0"/>
                <wp:positionH relativeFrom="column">
                  <wp:posOffset>12700</wp:posOffset>
                </wp:positionH>
                <wp:positionV relativeFrom="paragraph">
                  <wp:posOffset>101600</wp:posOffset>
                </wp:positionV>
                <wp:extent cx="508000" cy="355600"/>
                <wp:effectExtent l="0" t="0" r="0" b="0"/>
                <wp:wrapTopAndBottom/>
                <wp:docPr id="497" name="文本框 497"/>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惩罚要求部分地取决于行动的倾向</w:t>
                            </w:r>
                          </w:p>
                        </w:txbxContent>
                      </wps:txbx>
                      <wps:bodyPr vert="horz" wrap="square" lIns="0" tIns="0" rIns="0" bIns="0" anchor="t">
                        <a:spAutoFit/>
                      </wps:bodyPr>
                    </wps:wsp>
                  </a:graphicData>
                </a:graphic>
              </wp:anchor>
            </w:drawing>
          </mc:Choice>
          <mc:Fallback>
            <w:pict>
              <v:shape type="#_x0000_t202" filled="f" stroked="f" style="margin-left:1pt;margin-top:8pt;width:40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惩罚要求部</w:t>
                      </w:r>
                      <w:r>
                        <w:rPr>
                          <w:rFonts w:ascii="宋体" w:hAnsi="宋体" w:cs="宋体" w:eastAsia="宋体"/>
                          <w:sz w:val="11"/>
                          <w:color w:val="000000"/>
                          <w:b w:val="off"/>
                          <w:i w:val="off"/>
                        </w:rPr>
                        <w:t>分地取决于</w:t>
                      </w:r>
                      <w:r>
                        <w:rPr>
                          <w:rFonts w:ascii="宋体" w:hAnsi="宋体" w:cs="宋体" w:eastAsia="宋体"/>
                          <w:sz w:val="11"/>
                          <w:color w:val="000000"/>
                          <w:b w:val="off"/>
                          <w:i w:val="off"/>
                        </w:rPr>
                        <w:t>行动的倾向</w:t>
                      </w:r>
                    </w:p>
                  </w:txbxContent>
                </v:textbox>
              </v:shape>
            </w:pict>
          </mc:Fallback>
        </mc:AlternateContent>
      </w:r>
      <w:r>
        <w:rPr>
          <w:noProof/>
        </w:rPr>
        <mc:AlternateContent>
          <mc:Choice Requires="wps">
            <w:drawing>
              <wp:anchor distT="0" distB="0" distL="0" distR="0" simplePos="0" relativeHeight="250890752" behindDoc="0" locked="0" layoutInCell="1" allowOverlap="1">
                <wp:simplePos x="0" y="0"/>
                <wp:positionH relativeFrom="column">
                  <wp:posOffset>508000</wp:posOffset>
                </wp:positionH>
                <wp:positionV relativeFrom="paragraph">
                  <wp:posOffset>825500</wp:posOffset>
                </wp:positionV>
                <wp:extent cx="3441700" cy="419100"/>
                <wp:effectExtent l="0" t="0" r="0" b="0"/>
                <wp:wrapTopAndBottom/>
                <wp:docPr id="498" name="文本框 498"/>
                <wp:cNvGraphicFramePr/>
                <a:graphic xmlns:a="http://schemas.openxmlformats.org/drawingml/2006/main">
                  <a:graphicData uri="http://schemas.microsoft.com/office/word/2010/wordprocessingShape">
                    <wps:wsp>
                      <wps:cNvSpPr txBox="1"/>
                      <wps:spPr>
                        <a:xfrm>
                          <a:off x="0" y="0"/>
                          <a:ext cx="3441700" cy="419100"/>
                        </a:xfrm>
                        <a:prstGeom prst="rect">
                          <a:avLst/>
                        </a:prstGeom>
                        <a:noFill/>
                        <a:ln w="6350">
                          <a:noFill/>
                        </a:ln>
                      </wps:spPr>
                      <wps:txbx>
                        <w:txbxContent>
                          <w:p w:rsidR="00D55C98" w:rsidRDefault="00E14246">
                            <w:pPr>
                              <w:autoSpaceDE w:val="0"/>
                              <w:autoSpaceDN w:val="0"/>
                              <w:spacing w:line="320" w:lineRule="atLeast"/>
                              <w:ind w:firstLine="380"/>
                              <w:rPr>
                                <w:sz w:val="16"/>
                              </w:rPr>
                            </w:pPr>
                            <w:r>
                              <w:rPr>
                                <w:rFonts w:ascii="宋体" w:eastAsia="宋体" w:hAnsi="宋体" w:cs="宋体"/>
                                <w:color w:val="000000"/>
                                <w:sz w:val="16"/>
                              </w:rPr>
                              <w:t>2.</w:t>
                            </w:r>
                            <w:r>
                              <w:rPr>
                                <w:rFonts w:ascii="宋体" w:eastAsia="宋体" w:hAnsi="宋体" w:cs="宋体"/>
                                <w:color w:val="000000"/>
                                <w:sz w:val="16"/>
                              </w:rPr>
                              <w:t>一项行动的总倾向在多大程度上有害，取决于后果的总和，即取决于所有良好后果与所有有害后果之间的差额。</w:t>
                            </w:r>
                          </w:p>
                        </w:txbxContent>
                      </wps:txbx>
                      <wps:bodyPr vert="horz" wrap="square" lIns="0" tIns="0" rIns="0" bIns="0" anchor="t">
                        <a:spAutoFit/>
                      </wps:bodyPr>
                    </wps:wsp>
                  </a:graphicData>
                </a:graphic>
              </wp:anchor>
            </w:drawing>
          </mc:Choice>
          <mc:Fallback>
            <w:pict>
              <v:shape type="#_x0000_t202" filled="f" stroked="f" style="margin-left:40pt;margin-top:65pt;width:271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6"/>
                        </w:rPr>
                      </w:pPr>
                      <w:r>
                        <w:rPr>
                          <w:rFonts w:ascii="宋体" w:hAnsi="宋体" w:cs="宋体" w:eastAsia="宋体"/>
                          <w:sz w:val="16"/>
                          <w:color w:val="000000"/>
                          <w:b w:val="off"/>
                          <w:i w:val="off"/>
                        </w:rPr>
                        <w:t>2.一项行动的总倾向在多大程度上有害，取决于后果的总</w:t>
                      </w:r>
                      <w:r>
                        <w:rPr>
                          <w:rFonts w:ascii="宋体" w:hAnsi="宋体" w:cs="宋体" w:eastAsia="宋体"/>
                          <w:sz w:val="16"/>
                          <w:color w:val="000000"/>
                          <w:b w:val="off"/>
                          <w:i w:val="off"/>
                        </w:rPr>
                        <w:t>和，即取决于所有良好后果与所有有害后果之间的差额。</w:t>
                      </w:r>
                    </w:p>
                  </w:txbxContent>
                </v:textbox>
              </v:shape>
            </w:pict>
          </mc:Fallback>
        </mc:AlternateContent>
      </w:r>
      <w:r>
        <w:rPr>
          <w:noProof/>
        </w:rPr>
        <mc:AlternateContent>
          <mc:Choice Requires="wps">
            <w:drawing>
              <wp:anchor distT="0" distB="0" distL="0" distR="0" simplePos="0" relativeHeight="250891776" behindDoc="0" locked="0" layoutInCell="1" allowOverlap="1">
                <wp:simplePos x="0" y="0"/>
                <wp:positionH relativeFrom="column">
                  <wp:posOffset>12700</wp:posOffset>
                </wp:positionH>
                <wp:positionV relativeFrom="paragraph">
                  <wp:posOffset>952500</wp:posOffset>
                </wp:positionV>
                <wp:extent cx="495300" cy="355600"/>
                <wp:effectExtent l="0" t="0" r="0" b="0"/>
                <wp:wrapTopAndBottom/>
                <wp:docPr id="499" name="文本框 499"/>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行动的倾向由其后果决定</w:t>
                            </w:r>
                          </w:p>
                        </w:txbxContent>
                      </wps:txbx>
                      <wps:bodyPr vert="horz" wrap="square" lIns="0" tIns="0" rIns="0" bIns="0" anchor="t">
                        <a:spAutoFit/>
                      </wps:bodyPr>
                    </wps:wsp>
                  </a:graphicData>
                </a:graphic>
              </wp:anchor>
            </w:drawing>
          </mc:Choice>
          <mc:Fallback>
            <w:pict>
              <v:shape type="#_x0000_t202" filled="f" stroked="f" style="margin-left:1pt;margin-top:75pt;width:39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行动的倾向</w:t>
                      </w:r>
                      <w:r>
                        <w:rPr>
                          <w:rFonts w:ascii="宋体" w:hAnsi="宋体" w:cs="宋体" w:eastAsia="宋体"/>
                          <w:sz w:val="11"/>
                          <w:color w:val="000000"/>
                          <w:b w:val="off"/>
                          <w:i w:val="off"/>
                        </w:rPr>
                        <w:t>由其后果决</w:t>
                      </w:r>
                      <w:r>
                        <w:rPr>
                          <w:rFonts w:ascii="宋体" w:hAnsi="宋体" w:cs="宋体" w:eastAsia="宋体"/>
                          <w:sz w:val="11"/>
                          <w:color w:val="000000"/>
                          <w:b w:val="off"/>
                          <w:i w:val="off"/>
                        </w:rPr>
                        <w:t>定</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892800" behindDoc="0" locked="0" layoutInCell="1" allowOverlap="1">
                <wp:simplePos x="0" y="0"/>
                <wp:positionH relativeFrom="column">
                  <wp:posOffset>12700</wp:posOffset>
                </wp:positionH>
                <wp:positionV relativeFrom="paragraph">
                  <wp:posOffset>0</wp:posOffset>
                </wp:positionV>
                <wp:extent cx="3937000" cy="190500"/>
                <wp:effectExtent l="0" t="0" r="0" b="0"/>
                <wp:wrapTopAndBottom/>
                <wp:docPr id="500" name="文本框 500"/>
                <wp:cNvGraphicFramePr/>
                <a:graphic xmlns:a="http://schemas.openxmlformats.org/drawingml/2006/main">
                  <a:graphicData uri="http://schemas.microsoft.com/office/word/2010/wordprocessingShape">
                    <wps:wsp>
                      <wps:cNvSpPr txBox="1"/>
                      <wps:spPr>
                        <a:xfrm>
                          <a:off x="0" y="0"/>
                          <a:ext cx="3937000" cy="190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1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93824" behindDoc="0" locked="0" layoutInCell="1" allowOverlap="1">
                <wp:simplePos x="0" y="0"/>
                <wp:positionH relativeFrom="column">
                  <wp:posOffset>12700</wp:posOffset>
                </wp:positionH>
                <wp:positionV relativeFrom="paragraph">
                  <wp:posOffset>0</wp:posOffset>
                </wp:positionV>
                <wp:extent cx="495300" cy="381000"/>
                <wp:effectExtent l="0" t="0" r="0" b="0"/>
                <wp:wrapTopAndBottom/>
                <wp:docPr id="501" name="文本框 501"/>
                <wp:cNvGraphicFramePr/>
                <a:graphic xmlns:a="http://schemas.openxmlformats.org/drawingml/2006/main">
                  <a:graphicData uri="http://schemas.microsoft.com/office/word/2010/wordprocessingShape">
                    <wps:wsp>
                      <wps:cNvSpPr txBox="1"/>
                      <wps:spPr>
                        <a:xfrm>
                          <a:off x="0" y="0"/>
                          <a:ext cx="495300" cy="381000"/>
                        </a:xfrm>
                        <a:prstGeom prst="rect">
                          <a:avLst/>
                        </a:prstGeom>
                        <a:noFill/>
                        <a:ln w="6350">
                          <a:noFill/>
                        </a:ln>
                      </wps:spPr>
                      <wps:txbx>
                        <w:txbxContent>
                          <w:p w:rsidR="00D55C98" w:rsidRDefault="00E14246">
                            <w:pPr>
                              <w:autoSpaceDE w:val="0"/>
                              <w:autoSpaceDN w:val="0"/>
                              <w:spacing w:line="193" w:lineRule="atLeast"/>
                              <w:rPr>
                                <w:sz w:val="11"/>
                              </w:rPr>
                            </w:pPr>
                            <w:r>
                              <w:rPr>
                                <w:rFonts w:ascii="宋体" w:eastAsia="宋体" w:hAnsi="宋体" w:cs="宋体"/>
                                <w:color w:val="000000"/>
                                <w:sz w:val="11"/>
                              </w:rPr>
                              <w:t>要考虑的只是实质性后果</w:t>
                            </w:r>
                          </w:p>
                        </w:txbxContent>
                      </wps:txbx>
                      <wps:bodyPr vert="horz" wrap="square" lIns="0" tIns="0" rIns="0" bIns="0" anchor="t">
                        <a:spAutoFit/>
                      </wps:bodyPr>
                    </wps:wsp>
                  </a:graphicData>
                </a:graphic>
              </wp:anchor>
            </w:drawing>
          </mc:Choice>
          <mc:Fallback>
            <w:pict>
              <v:shape type="#_x0000_t202" filled="f" stroked="f" style="margin-left:1pt;margin-top:0pt;width:39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3" w:lineRule="atLeast"/>
                        <w:ind w:left="0" w:right="0"/>
                        <w:jc w:val="both"/>
                        <w:textAlignment w:val="auto"/>
                        <w:rPr>
                          <w:sz w:val="11"/>
                        </w:rPr>
                      </w:pPr>
                      <w:r>
                        <w:rPr>
                          <w:rFonts w:ascii="宋体" w:hAnsi="宋体" w:cs="宋体" w:eastAsia="宋体"/>
                          <w:sz w:val="11"/>
                          <w:color w:val="000000"/>
                          <w:b w:val="off"/>
                          <w:i w:val="off"/>
                        </w:rPr>
                        <w:t>要考虑的只</w:t>
                      </w:r>
                      <w:r>
                        <w:rPr>
                          <w:rFonts w:ascii="宋体" w:hAnsi="宋体" w:cs="宋体" w:eastAsia="宋体"/>
                          <w:sz w:val="11"/>
                          <w:color w:val="000000"/>
                          <w:b w:val="off"/>
                          <w:i w:val="off"/>
                        </w:rPr>
                        <w:t>是实质性后</w:t>
                      </w:r>
                      <w:r>
                        <w:rPr>
                          <w:rFonts w:ascii="宋体" w:hAnsi="宋体" w:cs="宋体" w:eastAsia="宋体"/>
                          <w:sz w:val="11"/>
                          <w:color w:val="000000"/>
                          <w:b w:val="off"/>
                          <w:i w:val="off"/>
                        </w:rPr>
                        <w:t>果</w:t>
                      </w:r>
                    </w:p>
                  </w:txbxContent>
                </v:textbox>
              </v:shape>
            </w:pict>
          </mc:Fallback>
        </mc:AlternateContent>
      </w:r>
      <w:r>
        <w:rPr>
          <w:noProof/>
        </w:rPr>
        <mc:AlternateContent>
          <mc:Choice Requires="wps">
            <w:drawing>
              <wp:anchor distT="0" distB="0" distL="0" distR="0" simplePos="0" relativeHeight="250894848" behindDoc="0" locked="0" layoutInCell="1" allowOverlap="1">
                <wp:simplePos x="0" y="0"/>
                <wp:positionH relativeFrom="column">
                  <wp:posOffset>749300</wp:posOffset>
                </wp:positionH>
                <wp:positionV relativeFrom="paragraph">
                  <wp:posOffset>0</wp:posOffset>
                </wp:positionV>
                <wp:extent cx="3136900" cy="152400"/>
                <wp:effectExtent l="0" t="0" r="0" b="0"/>
                <wp:wrapTopAndBottom/>
                <wp:docPr id="502" name="文本框 502"/>
                <wp:cNvGraphicFramePr/>
                <a:graphic xmlns:a="http://schemas.openxmlformats.org/drawingml/2006/main">
                  <a:graphicData uri="http://schemas.microsoft.com/office/word/2010/wordprocessingShape">
                    <wps:wsp>
                      <wps:cNvSpPr txBox="1"/>
                      <wps:spPr>
                        <a:xfrm>
                          <a:off x="0" y="0"/>
                          <a:ext cx="31369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color w:val="000000"/>
                                <w:sz w:val="16"/>
                              </w:rPr>
                              <w:t>3.</w:t>
                            </w:r>
                            <w:r>
                              <w:rPr>
                                <w:rFonts w:ascii="宋体" w:eastAsia="宋体" w:hAnsi="宋体" w:cs="宋体"/>
                                <w:color w:val="000000"/>
                                <w:sz w:val="16"/>
                              </w:rPr>
                              <w:t>应当注意，这里以及此后所说的后果，概指实质性后果。</w:t>
                            </w:r>
                          </w:p>
                        </w:txbxContent>
                      </wps:txbx>
                      <wps:bodyPr vert="horz" wrap="square" lIns="0" tIns="0" rIns="0" bIns="0" anchor="t">
                        <a:spAutoFit/>
                      </wps:bodyPr>
                    </wps:wsp>
                  </a:graphicData>
                </a:graphic>
              </wp:anchor>
            </w:drawing>
          </mc:Choice>
          <mc:Fallback>
            <w:pict>
              <v:shape type="#_x0000_t202" filled="f" stroked="f" style="margin-left:59pt;margin-top:0pt;width:24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ff"/>
                          <w:i w:val="off"/>
                        </w:rPr>
                        <w:t>3.应当注意，这里以及此后所说的后果，概指实质性后果。</w:t>
                      </w:r>
                    </w:p>
                  </w:txbxContent>
                </v:textbox>
              </v:shape>
            </w:pict>
          </mc:Fallback>
        </mc:AlternateContent>
      </w:r>
      <w:r>
        <w:rPr>
          <w:noProof/>
        </w:rPr>
        <mc:AlternateContent>
          <mc:Choice Requires="wps">
            <w:drawing>
              <wp:anchor distT="0" distB="0" distL="0" distR="0" simplePos="0" relativeHeight="250895872" behindDoc="0" locked="0" layoutInCell="1" allowOverlap="1">
                <wp:simplePos x="0" y="0"/>
                <wp:positionH relativeFrom="column">
                  <wp:posOffset>508000</wp:posOffset>
                </wp:positionH>
                <wp:positionV relativeFrom="paragraph">
                  <wp:posOffset>190500</wp:posOffset>
                </wp:positionV>
                <wp:extent cx="3441700" cy="152400"/>
                <wp:effectExtent l="0" t="0" r="0" b="0"/>
                <wp:wrapTopAndBottom/>
                <wp:docPr id="503" name="文本框 503"/>
                <wp:cNvGraphicFramePr/>
                <a:graphic xmlns:a="http://schemas.openxmlformats.org/drawingml/2006/main">
                  <a:graphicData uri="http://schemas.microsoft.com/office/word/2010/wordprocessingShape">
                    <wps:wsp>
                      <wps:cNvSpPr txBox="1"/>
                      <wps:spPr>
                        <a:xfrm>
                          <a:off x="0" y="0"/>
                          <a:ext cx="34417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color w:val="000000"/>
                                <w:sz w:val="16"/>
                              </w:rPr>
                              <w:t>任何行动的后果必定无限多样，但其中只有那些实质性的才值得</w:t>
                            </w:r>
                          </w:p>
                        </w:txbxContent>
                      </wps:txbx>
                      <wps:bodyPr vert="horz" wrap="square" lIns="0" tIns="0" rIns="0" bIns="0" anchor="t">
                        <a:spAutoFit/>
                      </wps:bodyPr>
                    </wps:wsp>
                  </a:graphicData>
                </a:graphic>
              </wp:anchor>
            </w:drawing>
          </mc:Choice>
          <mc:Fallback>
            <w:pict>
              <v:shape type="#_x0000_t202" filled="f" stroked="f" style="margin-left:40pt;margin-top:15pt;width:271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ff"/>
                          <w:i w:val="off"/>
                        </w:rPr>
                        <w:t>任何行动的后果必定无限多样，但其中只有那些实质性的才值得</w:t>
                      </w:r>
                    </w:p>
                  </w:txbxContent>
                </v:textbox>
              </v:shape>
            </w:pict>
          </mc:Fallback>
        </mc:AlternateContent>
      </w:r>
    </w:p>
    <w:p w:rsidR="00D55C98" w:rsidRDefault="00E14246">
      <w:pPr>
        <w:autoSpaceDE w:val="0"/>
        <w:autoSpaceDN w:val="0"/>
        <w:spacing w:before="20" w:line="240" w:lineRule="atLeast"/>
        <w:ind w:left="800"/>
        <w:rPr>
          <w:sz w:val="16"/>
        </w:rPr>
      </w:pPr>
      <w:r>
        <w:rPr>
          <w:rFonts w:ascii="宋体" w:eastAsia="宋体" w:hAnsi="宋体" w:cs="宋体"/>
          <w:color w:val="000000"/>
          <w:sz w:val="16"/>
        </w:rPr>
        <w:t>考虑。无论一项行动可以有怎样的后果，其中能被说成是实质性</w:t>
      </w:r>
    </w:p>
    <w:p w:rsidR="00D55C98" w:rsidRDefault="00E14246">
      <w:pPr>
        <w:autoSpaceDE w:val="0"/>
        <w:autoSpaceDN w:val="0"/>
        <w:spacing w:before="80" w:line="240" w:lineRule="atLeast"/>
        <w:ind w:left="780"/>
        <w:rPr>
          <w:sz w:val="16"/>
        </w:rPr>
      </w:pPr>
      <w:r>
        <w:rPr>
          <w:rFonts w:ascii="宋体" w:eastAsia="宋体" w:hAnsi="宋体" w:cs="宋体"/>
          <w:color w:val="000000"/>
          <w:sz w:val="16"/>
        </w:rPr>
        <w:t>的，</w:t>
      </w:r>
      <w:r>
        <w:rPr>
          <w:rFonts w:ascii="宋体" w:eastAsia="宋体" w:hAnsi="宋体" w:cs="宋体"/>
          <w:color w:val="000000"/>
          <w:sz w:val="16"/>
        </w:rPr>
        <w:t>④</w:t>
      </w:r>
      <w:r>
        <w:rPr>
          <w:rFonts w:ascii="宋体" w:eastAsia="宋体" w:hAnsi="宋体" w:cs="宋体"/>
          <w:color w:val="000000"/>
          <w:sz w:val="16"/>
        </w:rPr>
        <w:t>只是那些在以立法者的眼光看来由苦乐构成、或者对苦乐的</w:t>
      </w:r>
    </w:p>
    <w:p w:rsidR="00D55C98" w:rsidRDefault="00E14246">
      <w:pPr>
        <w:autoSpaceDE w:val="0"/>
        <w:autoSpaceDN w:val="0"/>
        <w:spacing w:before="100" w:line="240" w:lineRule="atLeast"/>
        <w:ind w:left="780"/>
        <w:rPr>
          <w:sz w:val="16"/>
        </w:rPr>
      </w:pPr>
      <w:r>
        <w:rPr>
          <w:rFonts w:ascii="宋体" w:eastAsia="宋体" w:hAnsi="宋体" w:cs="宋体"/>
          <w:color w:val="000000"/>
          <w:sz w:val="16"/>
        </w:rPr>
        <w:t>产生有影响的后果。</w:t>
      </w:r>
      <w:r>
        <w:rPr>
          <w:rFonts w:ascii="宋体" w:eastAsia="宋体" w:hAnsi="宋体" w:cs="宋体"/>
          <w:color w:val="000000"/>
          <w:sz w:val="16"/>
        </w:rPr>
        <w:t>ⓑ</w:t>
      </w:r>
    </w:p>
    <w:p w:rsidR="00D55C98" w:rsidRDefault="00E14246">
      <w:pPr>
        <w:spacing w:before="360" w:line="60" w:lineRule="exact"/>
        <w:ind w:left="860" w:right="3540"/>
        <w:rPr>
          <w:sz w:val="24"/>
        </w:rPr>
      </w:pPr>
      <w:r>
        <w:rPr>
          <w:rFonts w:ascii="宋体" w:eastAsia="宋体" w:hAnsi="宋体" w:cs="宋体"/>
          <w:sz w:val="24"/>
          <w:u w:val="single"/>
        </w:rPr>
        <w:t xml:space="preserve">                </w:t>
      </w:r>
    </w:p>
    <w:p w:rsidR="00D55C98" w:rsidRDefault="00E14246">
      <w:pPr>
        <w:autoSpaceDE w:val="0"/>
        <w:autoSpaceDN w:val="0"/>
        <w:spacing w:before="40" w:line="180" w:lineRule="atLeast"/>
        <w:ind w:left="1180"/>
        <w:rPr>
          <w:sz w:val="11"/>
        </w:rPr>
      </w:pPr>
      <w:r>
        <w:rPr>
          <w:rFonts w:ascii="宋体" w:eastAsia="宋体" w:hAnsi="宋体" w:cs="宋体"/>
          <w:color w:val="000000"/>
          <w:sz w:val="11"/>
        </w:rPr>
        <w:t xml:space="preserve">④ </w:t>
      </w:r>
      <w:r>
        <w:rPr>
          <w:rFonts w:ascii="宋体" w:eastAsia="宋体" w:hAnsi="宋体" w:cs="宋体"/>
          <w:color w:val="000000"/>
          <w:sz w:val="11"/>
        </w:rPr>
        <w:t>或重要的。</w:t>
      </w:r>
    </w:p>
    <w:p w:rsidR="00D55C98" w:rsidRDefault="00E14246">
      <w:pPr>
        <w:autoSpaceDE w:val="0"/>
        <w:autoSpaceDN w:val="0"/>
        <w:spacing w:before="20" w:line="180" w:lineRule="atLeast"/>
        <w:ind w:left="880" w:firstLine="300"/>
        <w:rPr>
          <w:sz w:val="11"/>
        </w:rPr>
      </w:pPr>
      <w:r>
        <w:rPr>
          <w:rFonts w:ascii="宋体" w:eastAsia="宋体" w:hAnsi="宋体" w:cs="宋体"/>
          <w:color w:val="000000"/>
          <w:sz w:val="11"/>
        </w:rPr>
        <w:t xml:space="preserve">⑥ </w:t>
      </w:r>
      <w:r>
        <w:rPr>
          <w:rFonts w:ascii="宋体" w:eastAsia="宋体" w:hAnsi="宋体" w:cs="宋体"/>
          <w:color w:val="000000"/>
          <w:sz w:val="11"/>
        </w:rPr>
        <w:t>在一定情况下，一项行动的后果可以作为显示其他某个有形事实之存在的证据，因而成为有形的，而该事实甚至先于产生这些后果的行动。然而即使如此，它们所以是有形的，也仅仅是因为凭着这种证据性质，它们在以后的一段时间里影响苦乐的</w:t>
      </w:r>
      <w:r>
        <w:rPr>
          <w:rFonts w:ascii="宋体" w:eastAsia="宋体" w:hAnsi="宋体" w:cs="宋体"/>
          <w:color w:val="000000"/>
          <w:sz w:val="11"/>
        </w:rPr>
        <w:t>产生，例如作为定罪的依据，并且由此作为惩罚的依据。见</w:t>
      </w:r>
      <w:r>
        <w:rPr>
          <w:rFonts w:ascii="宋体" w:eastAsia="宋体" w:hAnsi="宋体" w:cs="宋体"/>
          <w:color w:val="000000"/>
          <w:sz w:val="11"/>
        </w:rPr>
        <w:t>“</w:t>
      </w:r>
      <w:r>
        <w:rPr>
          <w:rFonts w:ascii="宋体" w:eastAsia="宋体" w:hAnsi="宋体" w:cs="宋体"/>
          <w:color w:val="000000"/>
          <w:sz w:val="11"/>
        </w:rPr>
        <w:t>简单谬误</w:t>
      </w:r>
      <w:r>
        <w:rPr>
          <w:rFonts w:ascii="宋体" w:eastAsia="宋体" w:hAnsi="宋体" w:cs="宋体"/>
          <w:color w:val="000000"/>
          <w:sz w:val="11"/>
        </w:rPr>
        <w:t>”</w:t>
      </w:r>
      <w:r>
        <w:rPr>
          <w:rFonts w:ascii="宋体" w:eastAsia="宋体" w:hAnsi="宋体" w:cs="宋体"/>
          <w:color w:val="000000"/>
          <w:sz w:val="11"/>
        </w:rPr>
        <w:t>项</w:t>
      </w:r>
      <w:r>
        <w:rPr>
          <w:rFonts w:ascii="宋体" w:eastAsia="宋体" w:hAnsi="宋体" w:cs="宋体"/>
          <w:color w:val="000000"/>
          <w:sz w:val="11"/>
        </w:rPr>
        <w:t>“verbo(</w:t>
      </w:r>
      <w:r>
        <w:rPr>
          <w:rFonts w:ascii="宋体" w:eastAsia="宋体" w:hAnsi="宋体" w:cs="宋体"/>
          <w:color w:val="000000"/>
          <w:sz w:val="11"/>
        </w:rPr>
        <w:t>有形的</w:t>
      </w:r>
      <w:r>
        <w:rPr>
          <w:rFonts w:ascii="宋体" w:eastAsia="宋体" w:hAnsi="宋体" w:cs="宋体"/>
          <w:color w:val="000000"/>
          <w:sz w:val="11"/>
        </w:rPr>
        <w:t>)”</w:t>
      </w:r>
      <w:r>
        <w:rPr>
          <w:rFonts w:ascii="宋体" w:eastAsia="宋体" w:hAnsi="宋体" w:cs="宋体"/>
          <w:color w:val="000000"/>
          <w:sz w:val="11"/>
        </w:rPr>
        <w:t>条。</w:t>
      </w:r>
      <w:r>
        <w:rPr>
          <w:rFonts w:ascii="宋体" w:eastAsia="宋体" w:hAnsi="宋体" w:cs="宋体"/>
          <w:color w:val="000000"/>
          <w:sz w:val="11"/>
        </w:rPr>
        <w:t>①</w:t>
      </w:r>
    </w:p>
    <w:p w:rsidR="00D55C98" w:rsidRDefault="00E14246">
      <w:pPr>
        <w:autoSpaceDE w:val="0"/>
        <w:autoSpaceDN w:val="0"/>
        <w:spacing w:before="220" w:line="200" w:lineRule="atLeast"/>
        <w:ind w:left="880" w:firstLine="300"/>
        <w:rPr>
          <w:sz w:val="11"/>
        </w:rPr>
      </w:pPr>
      <w:r>
        <w:rPr>
          <w:rFonts w:ascii="宋体" w:eastAsia="宋体" w:hAnsi="宋体" w:cs="宋体"/>
          <w:color w:val="000000"/>
          <w:sz w:val="11"/>
        </w:rPr>
        <w:t xml:space="preserve">① </w:t>
      </w:r>
      <w:r>
        <w:rPr>
          <w:rFonts w:ascii="宋体" w:eastAsia="宋体" w:hAnsi="宋体" w:cs="宋体"/>
          <w:color w:val="000000"/>
          <w:sz w:val="11"/>
        </w:rPr>
        <w:t>这大概是指《刑法典梗概》的有关部分，下面注</w:t>
      </w:r>
      <w:r>
        <w:rPr>
          <w:rFonts w:ascii="宋体" w:eastAsia="宋体" w:hAnsi="宋体" w:cs="宋体"/>
          <w:color w:val="000000"/>
          <w:sz w:val="11"/>
        </w:rPr>
        <w:t>c</w:t>
      </w:r>
      <w:r>
        <w:rPr>
          <w:rFonts w:ascii="宋体" w:eastAsia="宋体" w:hAnsi="宋体" w:cs="宋体"/>
          <w:color w:val="000000"/>
          <w:sz w:val="11"/>
        </w:rPr>
        <w:t>亦如此。但后面第十六章第</w:t>
      </w:r>
      <w:r>
        <w:rPr>
          <w:rFonts w:ascii="宋体" w:eastAsia="宋体" w:hAnsi="宋体" w:cs="宋体"/>
          <w:color w:val="000000"/>
          <w:sz w:val="11"/>
        </w:rPr>
        <w:t>20</w:t>
      </w:r>
      <w:r>
        <w:rPr>
          <w:rFonts w:ascii="宋体" w:eastAsia="宋体" w:hAnsi="宋体" w:cs="宋体"/>
          <w:color w:val="000000"/>
          <w:sz w:val="11"/>
        </w:rPr>
        <w:t>段以下也讨论了这个问题。</w:t>
      </w:r>
      <w:r>
        <w:br w:type="page"/>
      </w:r>
    </w:p>
    <w:p w:rsidR="00D55C98" w:rsidRDefault="00E14246">
      <w:pPr>
        <w:autoSpaceDE w:val="0"/>
        <w:autoSpaceDN w:val="0"/>
        <w:spacing w:before="300" w:line="180" w:lineRule="atLeast"/>
        <w:ind w:left="6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第七章</w:t>
      </w:r>
      <w:r>
        <w:rPr>
          <w:rFonts w:ascii="宋体" w:eastAsia="宋体" w:hAnsi="宋体" w:cs="宋体"/>
          <w:b/>
          <w:color w:val="000000"/>
          <w:sz w:val="10"/>
          <w:u w:val="single"/>
        </w:rPr>
        <w:t xml:space="preserve"> </w:t>
      </w:r>
      <w:r>
        <w:rPr>
          <w:rFonts w:ascii="宋体" w:eastAsia="宋体" w:hAnsi="宋体" w:cs="宋体"/>
          <w:b/>
          <w:color w:val="000000"/>
          <w:sz w:val="10"/>
          <w:u w:val="single"/>
        </w:rPr>
        <w:t>一般人类行动</w:t>
      </w:r>
      <w:r>
        <w:rPr>
          <w:rFonts w:ascii="宋体" w:eastAsia="宋体" w:hAnsi="宋体" w:cs="宋体"/>
          <w:b/>
          <w:color w:val="000000"/>
          <w:sz w:val="10"/>
          <w:u w:val="single"/>
        </w:rPr>
        <w:t xml:space="preserve">                    123 </w:t>
      </w:r>
    </w:p>
    <w:p w:rsidR="00D55C98" w:rsidRDefault="00D55C98">
      <w:pPr>
        <w:spacing w:line="246" w:lineRule="exact"/>
      </w:pPr>
    </w:p>
    <w:p w:rsidR="00D55C98" w:rsidRDefault="00E14246">
      <w:pPr>
        <w:spacing w:line="14" w:lineRule="exact"/>
      </w:pPr>
      <w:r>
        <w:rPr>
          <w:noProof/>
        </w:rPr>
        <mc:AlternateContent>
          <mc:Choice Requires="wps">
            <w:drawing>
              <wp:anchor distT="0" distB="0" distL="0" distR="0" simplePos="0" relativeHeight="250896896" behindDoc="0" locked="0" layoutInCell="1" allowOverlap="1">
                <wp:simplePos x="0" y="0"/>
                <wp:positionH relativeFrom="column">
                  <wp:posOffset>254000</wp:posOffset>
                </wp:positionH>
                <wp:positionV relativeFrom="paragraph">
                  <wp:posOffset>0</wp:posOffset>
                </wp:positionV>
                <wp:extent cx="3733800" cy="38100"/>
                <wp:effectExtent l="0" t="0" r="0" b="0"/>
                <wp:wrapTopAndBottom/>
                <wp:docPr id="504" name="文本框 504"/>
                <wp:cNvGraphicFramePr/>
                <a:graphic xmlns:a="http://schemas.openxmlformats.org/drawingml/2006/main">
                  <a:graphicData uri="http://schemas.microsoft.com/office/word/2010/wordprocessingShape">
                    <wps:wsp>
                      <wps:cNvSpPr txBox="1"/>
                      <wps:spPr>
                        <a:xfrm>
                          <a:off x="0" y="0"/>
                          <a:ext cx="37338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0pt;margin-top:0pt;width:294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897920" behindDoc="0" locked="0" layoutInCell="1" allowOverlap="1">
                <wp:simplePos x="0" y="0"/>
                <wp:positionH relativeFrom="column">
                  <wp:posOffset>254000</wp:posOffset>
                </wp:positionH>
                <wp:positionV relativeFrom="paragraph">
                  <wp:posOffset>0</wp:posOffset>
                </wp:positionV>
                <wp:extent cx="3225800" cy="152400"/>
                <wp:effectExtent l="0" t="0" r="0" b="0"/>
                <wp:wrapTopAndBottom/>
                <wp:docPr id="505" name="文本框 505"/>
                <wp:cNvGraphicFramePr/>
                <a:graphic xmlns:a="http://schemas.openxmlformats.org/drawingml/2006/main">
                  <a:graphicData uri="http://schemas.microsoft.com/office/word/2010/wordprocessingShape">
                    <wps:wsp>
                      <wps:cNvSpPr txBox="1"/>
                      <wps:spPr>
                        <a:xfrm>
                          <a:off x="0" y="0"/>
                          <a:ext cx="32258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4.</w:t>
                            </w:r>
                            <w:r>
                              <w:rPr>
                                <w:rFonts w:ascii="宋体" w:eastAsia="宋体" w:hAnsi="宋体" w:cs="宋体"/>
                                <w:b/>
                                <w:color w:val="000000"/>
                                <w:sz w:val="16"/>
                              </w:rPr>
                              <w:t>还应当注意，关于行动的后果，不仅要考虑到可能随即而</w:t>
                            </w:r>
                          </w:p>
                        </w:txbxContent>
                      </wps:txbx>
                      <wps:bodyPr vert="horz" wrap="square" lIns="0" tIns="0" rIns="0" bIns="0" anchor="t">
                        <a:spAutoFit/>
                      </wps:bodyPr>
                    </wps:wsp>
                  </a:graphicData>
                </a:graphic>
              </wp:anchor>
            </w:drawing>
          </mc:Choice>
          <mc:Fallback>
            <w:pict>
              <v:shape type="#_x0000_t202" filled="f" stroked="f" style="margin-left:20pt;margin-top:0pt;width:25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4.还应当注意，关于行动的后果，不仅要考虑到可能随即而</w:t>
                      </w:r>
                    </w:p>
                  </w:txbxContent>
                </v:textbox>
              </v:shape>
            </w:pict>
          </mc:Fallback>
        </mc:AlternateContent>
      </w:r>
      <w:r>
        <w:rPr>
          <w:noProof/>
        </w:rPr>
        <mc:AlternateContent>
          <mc:Choice Requires="wps">
            <w:drawing>
              <wp:anchor distT="0" distB="0" distL="0" distR="0" simplePos="0" relativeHeight="250898944" behindDoc="0" locked="0" layoutInCell="1" allowOverlap="1">
                <wp:simplePos x="0" y="0"/>
                <wp:positionH relativeFrom="column">
                  <wp:posOffset>3492500</wp:posOffset>
                </wp:positionH>
                <wp:positionV relativeFrom="paragraph">
                  <wp:posOffset>38100</wp:posOffset>
                </wp:positionV>
                <wp:extent cx="495300" cy="101600"/>
                <wp:effectExtent l="0" t="0" r="0" b="0"/>
                <wp:wrapTopAndBottom/>
                <wp:docPr id="506" name="文本框 506"/>
                <wp:cNvGraphicFramePr/>
                <a:graphic xmlns:a="http://schemas.openxmlformats.org/drawingml/2006/main">
                  <a:graphicData uri="http://schemas.microsoft.com/office/word/2010/wordprocessingShape">
                    <wps:wsp>
                      <wps:cNvSpPr txBox="1"/>
                      <wps:spPr>
                        <a:xfrm>
                          <a:off x="0" y="0"/>
                          <a:ext cx="4953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它们部分取</w:t>
                            </w:r>
                          </w:p>
                        </w:txbxContent>
                      </wps:txbx>
                      <wps:bodyPr vert="horz" wrap="square" lIns="0" tIns="0" rIns="0" bIns="0" anchor="t">
                        <a:spAutoFit/>
                      </wps:bodyPr>
                    </wps:wsp>
                  </a:graphicData>
                </a:graphic>
              </wp:anchor>
            </w:drawing>
          </mc:Choice>
          <mc:Fallback>
            <w:pict>
              <v:shape type="#_x0000_t202" filled="f" stroked="f" style="margin-left:275pt;margin-top:3pt;width:3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它们部分取</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899968" behindDoc="0" locked="0" layoutInCell="1" allowOverlap="1">
                <wp:simplePos x="0" y="0"/>
                <wp:positionH relativeFrom="column">
                  <wp:posOffset>12700</wp:posOffset>
                </wp:positionH>
                <wp:positionV relativeFrom="paragraph">
                  <wp:posOffset>0</wp:posOffset>
                </wp:positionV>
                <wp:extent cx="3873500" cy="38100"/>
                <wp:effectExtent l="0" t="0" r="0" b="0"/>
                <wp:wrapTopAndBottom/>
                <wp:docPr id="507" name="文本框 507"/>
                <wp:cNvGraphicFramePr/>
                <a:graphic xmlns:a="http://schemas.openxmlformats.org/drawingml/2006/main">
                  <a:graphicData uri="http://schemas.microsoft.com/office/word/2010/wordprocessingShape">
                    <wps:wsp>
                      <wps:cNvSpPr txBox="1"/>
                      <wps:spPr>
                        <a:xfrm>
                          <a:off x="0" y="0"/>
                          <a:ext cx="38735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5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00992" behindDoc="0" locked="0" layoutInCell="1" allowOverlap="1">
                <wp:simplePos x="0" y="0"/>
                <wp:positionH relativeFrom="column">
                  <wp:posOffset>12700</wp:posOffset>
                </wp:positionH>
                <wp:positionV relativeFrom="paragraph">
                  <wp:posOffset>38100</wp:posOffset>
                </wp:positionV>
                <wp:extent cx="3479800" cy="152400"/>
                <wp:effectExtent l="0" t="0" r="0" b="0"/>
                <wp:wrapTopAndBottom/>
                <wp:docPr id="508" name="文本框 508"/>
                <wp:cNvGraphicFramePr/>
                <a:graphic xmlns:a="http://schemas.openxmlformats.org/drawingml/2006/main">
                  <a:graphicData uri="http://schemas.microsoft.com/office/word/2010/wordprocessingShape">
                    <wps:wsp>
                      <wps:cNvSpPr txBox="1"/>
                      <wps:spPr>
                        <a:xfrm>
                          <a:off x="0" y="0"/>
                          <a:ext cx="34798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来的后果而不论意图如何，还须考虑到那些取决于该直接后果与</w:t>
                            </w:r>
                          </w:p>
                        </w:txbxContent>
                      </wps:txbx>
                      <wps:bodyPr vert="horz" wrap="square" lIns="0" tIns="0" rIns="0" bIns="0" anchor="t">
                        <a:spAutoFit/>
                      </wps:bodyPr>
                    </wps:wsp>
                  </a:graphicData>
                </a:graphic>
              </wp:anchor>
            </w:drawing>
          </mc:Choice>
          <mc:Fallback>
            <w:pict>
              <v:shape type="#_x0000_t202" filled="f" stroked="f" style="margin-left:1pt;margin-top:3pt;width:27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来的后果而不论意图如何，还须考虑到那些取决于该直接后果与</w:t>
                      </w:r>
                    </w:p>
                  </w:txbxContent>
                </v:textbox>
              </v:shape>
            </w:pict>
          </mc:Fallback>
        </mc:AlternateContent>
      </w:r>
      <w:r>
        <w:rPr>
          <w:noProof/>
        </w:rPr>
        <mc:AlternateContent>
          <mc:Choice Requires="wps">
            <w:drawing>
              <wp:anchor distT="0" distB="0" distL="0" distR="0" simplePos="0" relativeHeight="250902016" behindDoc="0" locked="0" layoutInCell="1" allowOverlap="1">
                <wp:simplePos x="0" y="0"/>
                <wp:positionH relativeFrom="column">
                  <wp:posOffset>3492500</wp:posOffset>
                </wp:positionH>
                <wp:positionV relativeFrom="paragraph">
                  <wp:posOffset>0</wp:posOffset>
                </wp:positionV>
                <wp:extent cx="393700" cy="101600"/>
                <wp:effectExtent l="0" t="0" r="0" b="0"/>
                <wp:wrapTopAndBottom/>
                <wp:docPr id="509" name="文本框 509"/>
                <wp:cNvGraphicFramePr/>
                <a:graphic xmlns:a="http://schemas.openxmlformats.org/drawingml/2006/main">
                  <a:graphicData uri="http://schemas.microsoft.com/office/word/2010/wordprocessingShape">
                    <wps:wsp>
                      <wps:cNvSpPr txBox="1"/>
                      <wps:spPr>
                        <a:xfrm>
                          <a:off x="0" y="0"/>
                          <a:ext cx="3937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决于意图</w:t>
                            </w:r>
                          </w:p>
                        </w:txbxContent>
                      </wps:txbx>
                      <wps:bodyPr vert="horz" wrap="square" lIns="0" tIns="0" rIns="0" bIns="0" anchor="t">
                        <a:spAutoFit/>
                      </wps:bodyPr>
                    </wps:wsp>
                  </a:graphicData>
                </a:graphic>
              </wp:anchor>
            </w:drawing>
          </mc:Choice>
          <mc:Fallback>
            <w:pict>
              <v:shape type="#_x0000_t202" filled="f" stroked="f" style="margin-left:275pt;margin-top:0pt;width:31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决于意图</w:t>
                      </w:r>
                    </w:p>
                  </w:txbxContent>
                </v:textbox>
              </v:shape>
            </w:pict>
          </mc:Fallback>
        </mc:AlternateContent>
      </w:r>
    </w:p>
    <w:p w:rsidR="00D55C98" w:rsidRDefault="00E14246">
      <w:pPr>
        <w:autoSpaceDE w:val="0"/>
        <w:autoSpaceDN w:val="0"/>
        <w:spacing w:before="80" w:line="240" w:lineRule="atLeast"/>
        <w:ind w:left="20"/>
        <w:rPr>
          <w:sz w:val="16"/>
        </w:rPr>
      </w:pPr>
      <w:r>
        <w:rPr>
          <w:rFonts w:ascii="宋体" w:eastAsia="宋体" w:hAnsi="宋体" w:cs="宋体"/>
          <w:b/>
          <w:color w:val="000000"/>
          <w:sz w:val="16"/>
        </w:rPr>
        <w:t>意图之间联系的后果。如后所述，</w:t>
      </w:r>
      <w:r>
        <w:rPr>
          <w:rFonts w:ascii="宋体" w:eastAsia="宋体" w:hAnsi="宋体" w:cs="宋体"/>
          <w:b/>
          <w:color w:val="000000"/>
          <w:sz w:val="16"/>
        </w:rPr>
        <w:t>⑥</w:t>
      </w:r>
      <w:r>
        <w:rPr>
          <w:rFonts w:ascii="宋体" w:eastAsia="宋体" w:hAnsi="宋体" w:cs="宋体"/>
          <w:b/>
          <w:color w:val="000000"/>
          <w:sz w:val="16"/>
        </w:rPr>
        <w:t>意图与某些后果之间的联系是</w:t>
      </w:r>
      <w:r>
        <w:rPr>
          <w:rFonts w:ascii="宋体" w:eastAsia="宋体" w:hAnsi="宋体" w:cs="宋体"/>
          <w:b/>
          <w:color w:val="000000"/>
          <w:sz w:val="16"/>
        </w:rPr>
        <w:t xml:space="preserve"> 75</w:t>
      </w:r>
    </w:p>
    <w:p w:rsidR="00D55C98" w:rsidRDefault="00E14246">
      <w:pPr>
        <w:autoSpaceDE w:val="0"/>
        <w:autoSpaceDN w:val="0"/>
        <w:spacing w:before="100" w:line="240" w:lineRule="atLeast"/>
        <w:ind w:left="20"/>
        <w:rPr>
          <w:sz w:val="16"/>
        </w:rPr>
      </w:pPr>
      <w:r>
        <w:rPr>
          <w:rFonts w:ascii="宋体" w:eastAsia="宋体" w:hAnsi="宋体" w:cs="宋体"/>
          <w:b/>
          <w:color w:val="000000"/>
          <w:sz w:val="16"/>
        </w:rPr>
        <w:t>产生其他后果的一个手段。有理性的和无理性的行动者，其差别就</w:t>
      </w:r>
    </w:p>
    <w:p w:rsidR="00D55C98" w:rsidRDefault="00E14246">
      <w:pPr>
        <w:autoSpaceDE w:val="0"/>
        <w:autoSpaceDN w:val="0"/>
        <w:spacing w:before="80" w:line="240" w:lineRule="atLeast"/>
        <w:ind w:left="20"/>
        <w:rPr>
          <w:sz w:val="16"/>
        </w:rPr>
      </w:pPr>
      <w:r>
        <w:rPr>
          <w:rFonts w:ascii="宋体" w:eastAsia="宋体" w:hAnsi="宋体" w:cs="宋体"/>
          <w:b/>
          <w:color w:val="000000"/>
          <w:sz w:val="16"/>
        </w:rPr>
        <w:t>在这里。</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0903040" behindDoc="0" locked="0" layoutInCell="1" allowOverlap="1">
                <wp:simplePos x="0" y="0"/>
                <wp:positionH relativeFrom="column">
                  <wp:posOffset>254000</wp:posOffset>
                </wp:positionH>
                <wp:positionV relativeFrom="paragraph">
                  <wp:posOffset>0</wp:posOffset>
                </wp:positionV>
                <wp:extent cx="3721100" cy="38100"/>
                <wp:effectExtent l="0" t="0" r="0" b="0"/>
                <wp:wrapTopAndBottom/>
                <wp:docPr id="510" name="文本框 510"/>
                <wp:cNvGraphicFramePr/>
                <a:graphic xmlns:a="http://schemas.openxmlformats.org/drawingml/2006/main">
                  <a:graphicData uri="http://schemas.microsoft.com/office/word/2010/wordprocessingShape">
                    <wps:wsp>
                      <wps:cNvSpPr txBox="1"/>
                      <wps:spPr>
                        <a:xfrm>
                          <a:off x="0" y="0"/>
                          <a:ext cx="37211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0pt;margin-top:0pt;width:293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04064" behindDoc="0" locked="0" layoutInCell="1" allowOverlap="1">
                <wp:simplePos x="0" y="0"/>
                <wp:positionH relativeFrom="column">
                  <wp:posOffset>254000</wp:posOffset>
                </wp:positionH>
                <wp:positionV relativeFrom="paragraph">
                  <wp:posOffset>0</wp:posOffset>
                </wp:positionV>
                <wp:extent cx="3225800" cy="152400"/>
                <wp:effectExtent l="0" t="0" r="0" b="0"/>
                <wp:wrapTopAndBottom/>
                <wp:docPr id="511" name="文本框 511"/>
                <wp:cNvGraphicFramePr/>
                <a:graphic xmlns:a="http://schemas.openxmlformats.org/drawingml/2006/main">
                  <a:graphicData uri="http://schemas.microsoft.com/office/word/2010/wordprocessingShape">
                    <wps:wsp>
                      <wps:cNvSpPr txBox="1"/>
                      <wps:spPr>
                        <a:xfrm>
                          <a:off x="0" y="0"/>
                          <a:ext cx="32258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5.</w:t>
                            </w:r>
                            <w:r>
                              <w:rPr>
                                <w:rFonts w:ascii="宋体" w:eastAsia="宋体" w:hAnsi="宋体" w:cs="宋体"/>
                                <w:b/>
                                <w:color w:val="000000"/>
                                <w:sz w:val="16"/>
                              </w:rPr>
                              <w:t>与一项行动的后果有关的意图取决于两个因素：</w:t>
                            </w:r>
                            <w:r>
                              <w:rPr>
                                <w:rFonts w:ascii="宋体" w:eastAsia="宋体" w:hAnsi="宋体" w:cs="宋体"/>
                                <w:b/>
                                <w:color w:val="000000"/>
                                <w:sz w:val="16"/>
                              </w:rPr>
                              <w:t>1.</w:t>
                            </w:r>
                            <w:r>
                              <w:rPr>
                                <w:rFonts w:ascii="宋体" w:eastAsia="宋体" w:hAnsi="宋体" w:cs="宋体"/>
                                <w:b/>
                                <w:color w:val="000000"/>
                                <w:sz w:val="16"/>
                              </w:rPr>
                              <w:t>采取该</w:t>
                            </w:r>
                          </w:p>
                        </w:txbxContent>
                      </wps:txbx>
                      <wps:bodyPr vert="horz" wrap="square" lIns="0" tIns="0" rIns="0" bIns="0" anchor="t">
                        <a:spAutoFit/>
                      </wps:bodyPr>
                    </wps:wsp>
                  </a:graphicData>
                </a:graphic>
              </wp:anchor>
            </w:drawing>
          </mc:Choice>
          <mc:Fallback>
            <w:pict>
              <v:shape type="#_x0000_t202" filled="f" stroked="f" style="margin-left:20pt;margin-top:0pt;width:25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5.与一项行动的后果有关的意图取决于两个因素：1.采取该</w:t>
                      </w:r>
                    </w:p>
                  </w:txbxContent>
                </v:textbox>
              </v:shape>
            </w:pict>
          </mc:Fallback>
        </mc:AlternateContent>
      </w:r>
      <w:r>
        <w:rPr>
          <w:noProof/>
        </w:rPr>
        <mc:AlternateContent>
          <mc:Choice Requires="wps">
            <w:drawing>
              <wp:anchor distT="0" distB="0" distL="0" distR="0" simplePos="0" relativeHeight="250905088" behindDoc="0" locked="0" layoutInCell="1" allowOverlap="1">
                <wp:simplePos x="0" y="0"/>
                <wp:positionH relativeFrom="column">
                  <wp:posOffset>3492500</wp:posOffset>
                </wp:positionH>
                <wp:positionV relativeFrom="paragraph">
                  <wp:posOffset>38100</wp:posOffset>
                </wp:positionV>
                <wp:extent cx="482600" cy="101600"/>
                <wp:effectExtent l="0" t="0" r="0" b="0"/>
                <wp:wrapTopAndBottom/>
                <wp:docPr id="512" name="文本框 512"/>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意图既取决</w:t>
                            </w:r>
                          </w:p>
                        </w:txbxContent>
                      </wps:txbx>
                      <wps:bodyPr vert="horz" wrap="square" lIns="0" tIns="0" rIns="0" bIns="0" anchor="t">
                        <a:spAutoFit/>
                      </wps:bodyPr>
                    </wps:wsp>
                  </a:graphicData>
                </a:graphic>
              </wp:anchor>
            </w:drawing>
          </mc:Choice>
          <mc:Fallback>
            <w:pict>
              <v:shape type="#_x0000_t202" filled="f" stroked="f" style="margin-left:275pt;margin-top:3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意图既取决</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906112" behindDoc="0" locked="0" layoutInCell="1" allowOverlap="1">
                <wp:simplePos x="0" y="0"/>
                <wp:positionH relativeFrom="column">
                  <wp:posOffset>12700</wp:posOffset>
                </wp:positionH>
                <wp:positionV relativeFrom="paragraph">
                  <wp:posOffset>0</wp:posOffset>
                </wp:positionV>
                <wp:extent cx="3962400" cy="127000"/>
                <wp:effectExtent l="0" t="0" r="0" b="0"/>
                <wp:wrapTopAndBottom/>
                <wp:docPr id="513" name="文本框 513"/>
                <wp:cNvGraphicFramePr/>
                <a:graphic xmlns:a="http://schemas.openxmlformats.org/drawingml/2006/main">
                  <a:graphicData uri="http://schemas.microsoft.com/office/word/2010/wordprocessingShape">
                    <wps:wsp>
                      <wps:cNvSpPr txBox="1"/>
                      <wps:spPr>
                        <a:xfrm>
                          <a:off x="0" y="0"/>
                          <a:ext cx="39624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07136" behindDoc="0" locked="0" layoutInCell="1" allowOverlap="1">
                <wp:simplePos x="0" y="0"/>
                <wp:positionH relativeFrom="column">
                  <wp:posOffset>12700</wp:posOffset>
                </wp:positionH>
                <wp:positionV relativeFrom="paragraph">
                  <wp:posOffset>50800</wp:posOffset>
                </wp:positionV>
                <wp:extent cx="3467100" cy="152400"/>
                <wp:effectExtent l="0" t="0" r="0" b="0"/>
                <wp:wrapTopAndBottom/>
                <wp:docPr id="514" name="文本框 514"/>
                <wp:cNvGraphicFramePr/>
                <a:graphic xmlns:a="http://schemas.openxmlformats.org/drawingml/2006/main">
                  <a:graphicData uri="http://schemas.microsoft.com/office/word/2010/wordprocessingShape">
                    <wps:wsp>
                      <wps:cNvSpPr txBox="1"/>
                      <wps:spPr>
                        <a:xfrm>
                          <a:off x="0" y="0"/>
                          <a:ext cx="34671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行动本身的意愿或意图；</w:t>
                            </w:r>
                            <w:r>
                              <w:rPr>
                                <w:rFonts w:ascii="宋体" w:eastAsia="宋体" w:hAnsi="宋体" w:cs="宋体"/>
                                <w:b/>
                                <w:color w:val="000000"/>
                                <w:sz w:val="16"/>
                              </w:rPr>
                              <w:t>2.</w:t>
                            </w:r>
                            <w:r>
                              <w:rPr>
                                <w:rFonts w:ascii="宋体" w:eastAsia="宋体" w:hAnsi="宋体" w:cs="宋体"/>
                                <w:b/>
                                <w:color w:val="000000"/>
                                <w:sz w:val="16"/>
                              </w:rPr>
                              <w:t>对相伴或貌似相伴的环境的理解力，</w:t>
                            </w:r>
                          </w:p>
                        </w:txbxContent>
                      </wps:txbx>
                      <wps:bodyPr vert="horz" wrap="square" lIns="0" tIns="0" rIns="0" bIns="0" anchor="t">
                        <a:spAutoFit/>
                      </wps:bodyPr>
                    </wps:wsp>
                  </a:graphicData>
                </a:graphic>
              </wp:anchor>
            </w:drawing>
          </mc:Choice>
          <mc:Fallback>
            <w:pict>
              <v:shape type="#_x0000_t202" filled="f" stroked="f" style="margin-left:1pt;margin-top:4pt;width:27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行动本身的意愿或意图；2.对相伴或貌似相伴的环境的理解力，</w:t>
                      </w:r>
                    </w:p>
                  </w:txbxContent>
                </v:textbox>
              </v:shape>
            </w:pict>
          </mc:Fallback>
        </mc:AlternateContent>
      </w:r>
      <w:r>
        <w:rPr>
          <w:noProof/>
        </w:rPr>
        <mc:AlternateContent>
          <mc:Choice Requires="wps">
            <w:drawing>
              <wp:anchor distT="0" distB="0" distL="0" distR="0" simplePos="0" relativeHeight="250908160" behindDoc="0" locked="0" layoutInCell="1" allowOverlap="1">
                <wp:simplePos x="0" y="0"/>
                <wp:positionH relativeFrom="column">
                  <wp:posOffset>3492500</wp:posOffset>
                </wp:positionH>
                <wp:positionV relativeFrom="paragraph">
                  <wp:posOffset>0</wp:posOffset>
                </wp:positionV>
                <wp:extent cx="482600" cy="101600"/>
                <wp:effectExtent l="0" t="0" r="0" b="0"/>
                <wp:wrapTopAndBottom/>
                <wp:docPr id="515" name="文本框 515"/>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于意愿，也</w:t>
                            </w:r>
                          </w:p>
                        </w:txbxContent>
                      </wps:txbx>
                      <wps:bodyPr vert="horz" wrap="square" lIns="0" tIns="0" rIns="0" bIns="0" anchor="t">
                        <a:spAutoFit/>
                      </wps:bodyPr>
                    </wps:wsp>
                  </a:graphicData>
                </a:graphic>
              </wp:anchor>
            </w:drawing>
          </mc:Choice>
          <mc:Fallback>
            <w:pict>
              <v:shape type="#_x0000_t202" filled="f" stroked="f" style="margin-left:275pt;margin-top:0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于意愿，也</w:t>
                      </w:r>
                    </w:p>
                  </w:txbxContent>
                </v:textbox>
              </v:shape>
            </w:pict>
          </mc:Fallback>
        </mc:AlternateContent>
      </w:r>
      <w:r>
        <w:rPr>
          <w:noProof/>
        </w:rPr>
        <mc:AlternateContent>
          <mc:Choice Requires="wps">
            <w:drawing>
              <wp:anchor distT="0" distB="0" distL="0" distR="0" simplePos="0" relativeHeight="250909184" behindDoc="0" locked="0" layoutInCell="1" allowOverlap="1">
                <wp:simplePos x="0" y="0"/>
                <wp:positionH relativeFrom="column">
                  <wp:posOffset>3492500</wp:posOffset>
                </wp:positionH>
                <wp:positionV relativeFrom="paragraph">
                  <wp:posOffset>127000</wp:posOffset>
                </wp:positionV>
                <wp:extent cx="482600" cy="101600"/>
                <wp:effectExtent l="0" t="0" r="0" b="0"/>
                <wp:wrapTopAndBottom/>
                <wp:docPr id="516" name="文本框 516"/>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取决于理解</w:t>
                            </w:r>
                          </w:p>
                        </w:txbxContent>
                      </wps:txbx>
                      <wps:bodyPr vert="horz" wrap="square" lIns="0" tIns="0" rIns="0" bIns="0" anchor="t">
                        <a:spAutoFit/>
                      </wps:bodyPr>
                    </wps:wsp>
                  </a:graphicData>
                </a:graphic>
              </wp:anchor>
            </w:drawing>
          </mc:Choice>
          <mc:Fallback>
            <w:pict>
              <v:shape type="#_x0000_t202" filled="f" stroked="f" style="margin-left:275pt;margin-top:10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取决于理解</w:t>
                      </w:r>
                    </w:p>
                  </w:txbxContent>
                </v:textbox>
              </v:shape>
            </w:pict>
          </mc:Fallback>
        </mc:AlternateContent>
      </w:r>
    </w:p>
    <w:p w:rsidR="00D55C98" w:rsidRDefault="00E14246">
      <w:pPr>
        <w:autoSpaceDE w:val="0"/>
        <w:autoSpaceDN w:val="0"/>
        <w:spacing w:before="40" w:line="240" w:lineRule="atLeast"/>
        <w:ind w:left="20"/>
        <w:rPr>
          <w:sz w:val="16"/>
        </w:rPr>
      </w:pPr>
      <w:r>
        <w:rPr>
          <w:rFonts w:ascii="宋体" w:eastAsia="宋体" w:hAnsi="宋体" w:cs="宋体"/>
          <w:b/>
          <w:color w:val="000000"/>
          <w:sz w:val="16"/>
        </w:rPr>
        <w:t>或觉察力。对这些环境的觉察力可以有三种情况：知觉、不觉、错力</w:t>
      </w:r>
    </w:p>
    <w:p w:rsidR="00D55C98" w:rsidRDefault="00E14246">
      <w:pPr>
        <w:autoSpaceDE w:val="0"/>
        <w:autoSpaceDN w:val="0"/>
        <w:spacing w:before="80" w:line="240" w:lineRule="atLeast"/>
        <w:ind w:left="20"/>
        <w:rPr>
          <w:sz w:val="16"/>
        </w:rPr>
      </w:pPr>
      <w:r>
        <w:rPr>
          <w:rFonts w:ascii="宋体" w:eastAsia="宋体" w:hAnsi="宋体" w:cs="宋体"/>
          <w:b/>
          <w:color w:val="000000"/>
          <w:sz w:val="16"/>
        </w:rPr>
        <w:t>觉。行动者确认存在真实存在的环境，而非任何别的环境，是谓知</w:t>
      </w:r>
    </w:p>
    <w:p w:rsidR="00D55C98" w:rsidRDefault="00E14246">
      <w:pPr>
        <w:autoSpaceDE w:val="0"/>
        <w:autoSpaceDN w:val="0"/>
        <w:spacing w:before="80" w:line="240" w:lineRule="atLeast"/>
        <w:ind w:left="20"/>
        <w:rPr>
          <w:sz w:val="16"/>
        </w:rPr>
      </w:pPr>
      <w:r>
        <w:rPr>
          <w:rFonts w:ascii="宋体" w:eastAsia="宋体" w:hAnsi="宋体" w:cs="宋体"/>
          <w:b/>
          <w:color w:val="000000"/>
          <w:sz w:val="16"/>
        </w:rPr>
        <w:t>觉；未觉察到存在某些确实存在的环境，是谓不觉；相信或想像存</w:t>
      </w:r>
    </w:p>
    <w:p w:rsidR="00D55C98" w:rsidRDefault="00E14246">
      <w:pPr>
        <w:autoSpaceDE w:val="0"/>
        <w:autoSpaceDN w:val="0"/>
        <w:spacing w:before="100" w:line="240" w:lineRule="atLeast"/>
        <w:ind w:left="20"/>
        <w:rPr>
          <w:sz w:val="16"/>
        </w:rPr>
      </w:pPr>
      <w:r>
        <w:rPr>
          <w:rFonts w:ascii="宋体" w:eastAsia="宋体" w:hAnsi="宋体" w:cs="宋体"/>
          <w:b/>
          <w:color w:val="000000"/>
          <w:sz w:val="16"/>
        </w:rPr>
        <w:t>在某些实际上不存在的环境，是谓错觉。</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910208" behindDoc="0" locked="0" layoutInCell="1" allowOverlap="1">
                <wp:simplePos x="0" y="0"/>
                <wp:positionH relativeFrom="column">
                  <wp:posOffset>12700</wp:posOffset>
                </wp:positionH>
                <wp:positionV relativeFrom="paragraph">
                  <wp:posOffset>0</wp:posOffset>
                </wp:positionV>
                <wp:extent cx="3975100" cy="736600"/>
                <wp:effectExtent l="0" t="0" r="0" b="0"/>
                <wp:wrapTopAndBottom/>
                <wp:docPr id="517" name="文本框 517"/>
                <wp:cNvGraphicFramePr/>
                <a:graphic xmlns:a="http://schemas.openxmlformats.org/drawingml/2006/main">
                  <a:graphicData uri="http://schemas.microsoft.com/office/word/2010/wordprocessingShape">
                    <wps:wsp>
                      <wps:cNvSpPr txBox="1"/>
                      <wps:spPr>
                        <a:xfrm>
                          <a:off x="0" y="0"/>
                          <a:ext cx="3975100" cy="736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5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11232" behindDoc="0" locked="0" layoutInCell="1" allowOverlap="1">
                <wp:simplePos x="0" y="0"/>
                <wp:positionH relativeFrom="column">
                  <wp:posOffset>12700</wp:posOffset>
                </wp:positionH>
                <wp:positionV relativeFrom="paragraph">
                  <wp:posOffset>0</wp:posOffset>
                </wp:positionV>
                <wp:extent cx="3479800" cy="838200"/>
                <wp:effectExtent l="0" t="0" r="0" b="0"/>
                <wp:wrapTopAndBottom/>
                <wp:docPr id="518" name="文本框 518"/>
                <wp:cNvGraphicFramePr/>
                <a:graphic xmlns:a="http://schemas.openxmlformats.org/drawingml/2006/main">
                  <a:graphicData uri="http://schemas.microsoft.com/office/word/2010/wordprocessingShape">
                    <wps:wsp>
                      <wps:cNvSpPr txBox="1"/>
                      <wps:spPr>
                        <a:xfrm>
                          <a:off x="0" y="0"/>
                          <a:ext cx="3479800" cy="838200"/>
                        </a:xfrm>
                        <a:prstGeom prst="rect">
                          <a:avLst/>
                        </a:prstGeom>
                        <a:noFill/>
                        <a:ln w="6350">
                          <a:noFill/>
                        </a:ln>
                      </wps:spPr>
                      <wps:txbx>
                        <w:txbxContent>
                          <w:p w:rsidR="00D55C98" w:rsidRDefault="00E14246">
                            <w:pPr>
                              <w:autoSpaceDE w:val="0"/>
                              <w:autoSpaceDN w:val="0"/>
                              <w:spacing w:line="320" w:lineRule="atLeast"/>
                              <w:ind w:firstLine="380"/>
                              <w:rPr>
                                <w:sz w:val="16"/>
                              </w:rPr>
                            </w:pPr>
                            <w:r>
                              <w:rPr>
                                <w:rFonts w:ascii="宋体" w:eastAsia="宋体" w:hAnsi="宋体" w:cs="宋体"/>
                                <w:b/>
                                <w:color w:val="000000"/>
                                <w:sz w:val="16"/>
                              </w:rPr>
                              <w:t>6.</w:t>
                            </w:r>
                            <w:r>
                              <w:rPr>
                                <w:rFonts w:ascii="宋体" w:eastAsia="宋体" w:hAnsi="宋体" w:cs="宋体"/>
                                <w:b/>
                                <w:color w:val="000000"/>
                                <w:sz w:val="16"/>
                              </w:rPr>
                              <w:t>因此，在每一件为惩罚而被审议的具体事务中，有四个需予以考虑的因素：</w:t>
                            </w:r>
                            <w:r>
                              <w:rPr>
                                <w:rFonts w:ascii="宋体" w:eastAsia="宋体" w:hAnsi="宋体" w:cs="宋体"/>
                                <w:b/>
                                <w:color w:val="000000"/>
                                <w:sz w:val="16"/>
                              </w:rPr>
                              <w:t>1.</w:t>
                            </w:r>
                            <w:r>
                              <w:rPr>
                                <w:rFonts w:ascii="宋体" w:eastAsia="宋体" w:hAnsi="宋体" w:cs="宋体"/>
                                <w:b/>
                                <w:color w:val="000000"/>
                                <w:sz w:val="16"/>
                              </w:rPr>
                              <w:t>所采取的行动本身；</w:t>
                            </w:r>
                            <w:r>
                              <w:rPr>
                                <w:rFonts w:ascii="宋体" w:eastAsia="宋体" w:hAnsi="宋体" w:cs="宋体"/>
                                <w:b/>
                                <w:color w:val="000000"/>
                                <w:sz w:val="16"/>
                              </w:rPr>
                              <w:t>2.</w:t>
                            </w:r>
                            <w:r>
                              <w:rPr>
                                <w:rFonts w:ascii="宋体" w:eastAsia="宋体" w:hAnsi="宋体" w:cs="宋体"/>
                                <w:b/>
                                <w:color w:val="000000"/>
                                <w:sz w:val="16"/>
                              </w:rPr>
                              <w:t>采取行动时所处的环境；</w:t>
                            </w:r>
                            <w:r>
                              <w:rPr>
                                <w:rFonts w:ascii="宋体" w:eastAsia="宋体" w:hAnsi="宋体" w:cs="宋体"/>
                                <w:b/>
                                <w:color w:val="000000"/>
                                <w:sz w:val="16"/>
                              </w:rPr>
                              <w:t>3.</w:t>
                            </w:r>
                            <w:r>
                              <w:rPr>
                                <w:rFonts w:ascii="宋体" w:eastAsia="宋体" w:hAnsi="宋体" w:cs="宋体"/>
                                <w:b/>
                                <w:color w:val="000000"/>
                                <w:sz w:val="16"/>
                              </w:rPr>
                              <w:t>可能与之相伴的意图；</w:t>
                            </w:r>
                            <w:r>
                              <w:rPr>
                                <w:rFonts w:ascii="宋体" w:eastAsia="宋体" w:hAnsi="宋体" w:cs="宋体"/>
                                <w:b/>
                                <w:color w:val="000000"/>
                                <w:sz w:val="16"/>
                              </w:rPr>
                              <w:t>4.</w:t>
                            </w:r>
                            <w:r>
                              <w:rPr>
                                <w:rFonts w:ascii="宋体" w:eastAsia="宋体" w:hAnsi="宋体" w:cs="宋体"/>
                                <w:b/>
                                <w:color w:val="000000"/>
                                <w:sz w:val="16"/>
                              </w:rPr>
                              <w:t>可能与之相伴的知觉、不觉或错觉。</w:t>
                            </w:r>
                          </w:p>
                        </w:txbxContent>
                      </wps:txbx>
                      <wps:bodyPr vert="horz" wrap="square" lIns="0" tIns="0" rIns="0" bIns="0" anchor="t">
                        <a:spAutoFit/>
                      </wps:bodyPr>
                    </wps:wsp>
                  </a:graphicData>
                </a:graphic>
              </wp:anchor>
            </w:drawing>
          </mc:Choice>
          <mc:Fallback>
            <w:pict>
              <v:shape type="#_x0000_t202" filled="f" stroked="f" style="margin-left:1pt;margin-top:0pt;width:274pt;height: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6"/>
                        </w:rPr>
                      </w:pPr>
                      <w:r>
                        <w:rPr>
                          <w:rFonts w:ascii="宋体" w:hAnsi="宋体" w:cs="宋体" w:eastAsia="宋体"/>
                          <w:sz w:val="16"/>
                          <w:color w:val="000000"/>
                          <w:b w:val="on"/>
                          <w:i w:val="off"/>
                        </w:rPr>
                        <w:t>6.因此，在每一件为惩罚而被审议的具体事务中，有四个需</w:t>
                      </w:r>
                      <w:r>
                        <w:rPr>
                          <w:rFonts w:ascii="宋体" w:hAnsi="宋体" w:cs="宋体" w:eastAsia="宋体"/>
                          <w:sz w:val="16"/>
                          <w:color w:val="000000"/>
                          <w:b w:val="on"/>
                          <w:i w:val="off"/>
                        </w:rPr>
                        <w:t>予以考虑的因素：1.所采取的行动本身；2.采取行动时所处的环</w:t>
                      </w:r>
                      <w:r>
                        <w:rPr>
                          <w:rFonts w:ascii="宋体" w:hAnsi="宋体" w:cs="宋体" w:eastAsia="宋体"/>
                          <w:sz w:val="16"/>
                          <w:color w:val="000000"/>
                          <w:b w:val="on"/>
                          <w:i w:val="off"/>
                        </w:rPr>
                        <w:t>境；3.可能与之相伴的意图；4.可能与之相伴的知觉、不觉或错</w:t>
                      </w:r>
                      <w:r>
                        <w:rPr>
                          <w:rFonts w:ascii="宋体" w:hAnsi="宋体" w:cs="宋体" w:eastAsia="宋体"/>
                          <w:sz w:val="16"/>
                          <w:color w:val="000000"/>
                          <w:b w:val="on"/>
                          <w:i w:val="off"/>
                        </w:rPr>
                        <w:t>觉。</w:t>
                      </w:r>
                    </w:p>
                  </w:txbxContent>
                </v:textbox>
              </v:shape>
            </w:pict>
          </mc:Fallback>
        </mc:AlternateContent>
      </w:r>
      <w:r>
        <w:rPr>
          <w:noProof/>
        </w:rPr>
        <mc:AlternateContent>
          <mc:Choice Requires="wps">
            <w:drawing>
              <wp:anchor distT="0" distB="0" distL="0" distR="0" simplePos="0" relativeHeight="250912256" behindDoc="0" locked="0" layoutInCell="1" allowOverlap="1">
                <wp:simplePos x="0" y="0"/>
                <wp:positionH relativeFrom="column">
                  <wp:posOffset>3492500</wp:posOffset>
                </wp:positionH>
                <wp:positionV relativeFrom="paragraph">
                  <wp:posOffset>88900</wp:posOffset>
                </wp:positionV>
                <wp:extent cx="495300" cy="101600"/>
                <wp:effectExtent l="0" t="0" r="0" b="0"/>
                <wp:wrapTopAndBottom/>
                <wp:docPr id="519" name="文本框 519"/>
                <wp:cNvGraphicFramePr/>
                <a:graphic xmlns:a="http://schemas.openxmlformats.org/drawingml/2006/main">
                  <a:graphicData uri="http://schemas.microsoft.com/office/word/2010/wordprocessingShape">
                    <wps:wsp>
                      <wps:cNvSpPr txBox="1"/>
                      <wps:spPr>
                        <a:xfrm>
                          <a:off x="0" y="0"/>
                          <a:ext cx="4953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在一项行动</w:t>
                            </w:r>
                          </w:p>
                        </w:txbxContent>
                      </wps:txbx>
                      <wps:bodyPr vert="horz" wrap="square" lIns="0" tIns="0" rIns="0" bIns="0" anchor="t">
                        <a:spAutoFit/>
                      </wps:bodyPr>
                    </wps:wsp>
                  </a:graphicData>
                </a:graphic>
              </wp:anchor>
            </w:drawing>
          </mc:Choice>
          <mc:Fallback>
            <w:pict>
              <v:shape type="#_x0000_t202" filled="f" stroked="f" style="margin-left:275pt;margin-top:7pt;width:3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在一项行动</w:t>
                      </w:r>
                    </w:p>
                  </w:txbxContent>
                </v:textbox>
              </v:shape>
            </w:pict>
          </mc:Fallback>
        </mc:AlternateContent>
      </w:r>
      <w:r>
        <w:rPr>
          <w:noProof/>
        </w:rPr>
        <mc:AlternateContent>
          <mc:Choice Requires="wps">
            <w:drawing>
              <wp:anchor distT="0" distB="0" distL="0" distR="0" simplePos="0" relativeHeight="250913280" behindDoc="0" locked="0" layoutInCell="1" allowOverlap="1">
                <wp:simplePos x="0" y="0"/>
                <wp:positionH relativeFrom="column">
                  <wp:posOffset>3492500</wp:posOffset>
                </wp:positionH>
                <wp:positionV relativeFrom="paragraph">
                  <wp:posOffset>215900</wp:posOffset>
                </wp:positionV>
                <wp:extent cx="469900" cy="101600"/>
                <wp:effectExtent l="0" t="0" r="0" b="0"/>
                <wp:wrapTopAndBottom/>
                <wp:docPr id="520" name="文本框 520"/>
                <wp:cNvGraphicFramePr/>
                <a:graphic xmlns:a="http://schemas.openxmlformats.org/drawingml/2006/main">
                  <a:graphicData uri="http://schemas.microsoft.com/office/word/2010/wordprocessingShape">
                    <wps:wsp>
                      <wps:cNvSpPr txBox="1"/>
                      <wps:spPr>
                        <a:xfrm>
                          <a:off x="0" y="0"/>
                          <a:ext cx="4699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中需予以考</w:t>
                            </w:r>
                          </w:p>
                        </w:txbxContent>
                      </wps:txbx>
                      <wps:bodyPr vert="horz" wrap="square" lIns="0" tIns="0" rIns="0" bIns="0" anchor="t">
                        <a:spAutoFit/>
                      </wps:bodyPr>
                    </wps:wsp>
                  </a:graphicData>
                </a:graphic>
              </wp:anchor>
            </w:drawing>
          </mc:Choice>
          <mc:Fallback>
            <w:pict>
              <v:shape type="#_x0000_t202" filled="f" stroked="f" style="margin-left:275pt;margin-top:17pt;width:37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中需予以考</w:t>
                      </w:r>
                    </w:p>
                  </w:txbxContent>
                </v:textbox>
              </v:shape>
            </w:pict>
          </mc:Fallback>
        </mc:AlternateContent>
      </w:r>
      <w:r>
        <w:rPr>
          <w:noProof/>
        </w:rPr>
        <mc:AlternateContent>
          <mc:Choice Requires="wps">
            <w:drawing>
              <wp:anchor distT="0" distB="0" distL="0" distR="0" simplePos="0" relativeHeight="250914304" behindDoc="0" locked="0" layoutInCell="1" allowOverlap="1">
                <wp:simplePos x="0" y="0"/>
                <wp:positionH relativeFrom="column">
                  <wp:posOffset>3492500</wp:posOffset>
                </wp:positionH>
                <wp:positionV relativeFrom="paragraph">
                  <wp:posOffset>355600</wp:posOffset>
                </wp:positionV>
                <wp:extent cx="406400" cy="101600"/>
                <wp:effectExtent l="0" t="0" r="0" b="0"/>
                <wp:wrapTopAndBottom/>
                <wp:docPr id="521" name="文本框 521"/>
                <wp:cNvGraphicFramePr/>
                <a:graphic xmlns:a="http://schemas.openxmlformats.org/drawingml/2006/main">
                  <a:graphicData uri="http://schemas.microsoft.com/office/word/2010/wordprocessingShape">
                    <wps:wsp>
                      <wps:cNvSpPr txBox="1"/>
                      <wps:spPr>
                        <a:xfrm>
                          <a:off x="0" y="0"/>
                          <a:ext cx="4064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虑的有：</w:t>
                            </w:r>
                            <w:r>
                              <w:rPr>
                                <w:rFonts w:ascii="宋体" w:eastAsia="宋体" w:hAnsi="宋体" w:cs="宋体"/>
                                <w:b/>
                                <w:color w:val="000000"/>
                                <w:sz w:val="10"/>
                              </w:rPr>
                              <w:t>1.</w:t>
                            </w:r>
                          </w:p>
                        </w:txbxContent>
                      </wps:txbx>
                      <wps:bodyPr vert="horz" wrap="square" lIns="0" tIns="0" rIns="0" bIns="0" anchor="t">
                        <a:spAutoFit/>
                      </wps:bodyPr>
                    </wps:wsp>
                  </a:graphicData>
                </a:graphic>
              </wp:anchor>
            </w:drawing>
          </mc:Choice>
          <mc:Fallback>
            <w:pict>
              <v:shape type="#_x0000_t202" filled="f" stroked="f" style="margin-left:275pt;margin-top:28pt;width:32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虑的有：1.</w:t>
                      </w:r>
                    </w:p>
                  </w:txbxContent>
                </v:textbox>
              </v:shape>
            </w:pict>
          </mc:Fallback>
        </mc:AlternateContent>
      </w:r>
      <w:r>
        <w:rPr>
          <w:noProof/>
        </w:rPr>
        <mc:AlternateContent>
          <mc:Choice Requires="wps">
            <w:drawing>
              <wp:anchor distT="0" distB="0" distL="0" distR="0" simplePos="0" relativeHeight="250915328" behindDoc="0" locked="0" layoutInCell="1" allowOverlap="1">
                <wp:simplePos x="0" y="0"/>
                <wp:positionH relativeFrom="column">
                  <wp:posOffset>3492500</wp:posOffset>
                </wp:positionH>
                <wp:positionV relativeFrom="paragraph">
                  <wp:posOffset>469900</wp:posOffset>
                </wp:positionV>
                <wp:extent cx="495300" cy="114300"/>
                <wp:effectExtent l="0" t="0" r="0" b="0"/>
                <wp:wrapTopAndBottom/>
                <wp:docPr id="522" name="文本框 522"/>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行动；</w:t>
                            </w:r>
                            <w:r>
                              <w:rPr>
                                <w:rFonts w:ascii="宋体" w:eastAsia="宋体" w:hAnsi="宋体" w:cs="宋体"/>
                                <w:b/>
                                <w:color w:val="000000"/>
                                <w:sz w:val="10"/>
                              </w:rPr>
                              <w:t>2.</w:t>
                            </w:r>
                            <w:r>
                              <w:rPr>
                                <w:rFonts w:ascii="宋体" w:eastAsia="宋体" w:hAnsi="宋体" w:cs="宋体"/>
                                <w:b/>
                                <w:color w:val="000000"/>
                                <w:sz w:val="10"/>
                              </w:rPr>
                              <w:t>环</w:t>
                            </w:r>
                          </w:p>
                        </w:txbxContent>
                      </wps:txbx>
                      <wps:bodyPr vert="horz" wrap="square" lIns="0" tIns="0" rIns="0" bIns="0" anchor="t">
                        <a:spAutoFit/>
                      </wps:bodyPr>
                    </wps:wsp>
                  </a:graphicData>
                </a:graphic>
              </wp:anchor>
            </w:drawing>
          </mc:Choice>
          <mc:Fallback>
            <w:pict>
              <v:shape type="#_x0000_t202" filled="f" stroked="f" style="margin-left:275pt;margin-top:37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行动；2.环</w:t>
                      </w:r>
                    </w:p>
                  </w:txbxContent>
                </v:textbox>
              </v:shape>
            </w:pict>
          </mc:Fallback>
        </mc:AlternateContent>
      </w:r>
      <w:r>
        <w:rPr>
          <w:noProof/>
        </w:rPr>
        <mc:AlternateContent>
          <mc:Choice Requires="wps">
            <w:drawing>
              <wp:anchor distT="0" distB="0" distL="0" distR="0" simplePos="0" relativeHeight="250916352" behindDoc="0" locked="0" layoutInCell="1" allowOverlap="1">
                <wp:simplePos x="0" y="0"/>
                <wp:positionH relativeFrom="column">
                  <wp:posOffset>3492500</wp:posOffset>
                </wp:positionH>
                <wp:positionV relativeFrom="paragraph">
                  <wp:posOffset>622300</wp:posOffset>
                </wp:positionV>
                <wp:extent cx="482600" cy="101600"/>
                <wp:effectExtent l="0" t="0" r="0" b="0"/>
                <wp:wrapTopAndBottom/>
                <wp:docPr id="523" name="文本框 523"/>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境</w:t>
                            </w:r>
                            <w:r>
                              <w:rPr>
                                <w:rFonts w:ascii="宋体" w:eastAsia="宋体" w:hAnsi="宋体" w:cs="宋体"/>
                                <w:b/>
                                <w:color w:val="000000"/>
                                <w:sz w:val="10"/>
                              </w:rPr>
                              <w:t xml:space="preserve">; 3. </w:t>
                            </w:r>
                            <w:r>
                              <w:rPr>
                                <w:rFonts w:ascii="宋体" w:eastAsia="宋体" w:hAnsi="宋体" w:cs="宋体"/>
                                <w:b/>
                                <w:color w:val="000000"/>
                                <w:sz w:val="10"/>
                              </w:rPr>
                              <w:t>意</w:t>
                            </w:r>
                          </w:p>
                        </w:txbxContent>
                      </wps:txbx>
                      <wps:bodyPr vert="horz" wrap="square" lIns="0" tIns="0" rIns="0" bIns="0" anchor="t">
                        <a:spAutoFit/>
                      </wps:bodyPr>
                    </wps:wsp>
                  </a:graphicData>
                </a:graphic>
              </wp:anchor>
            </w:drawing>
          </mc:Choice>
          <mc:Fallback>
            <w:pict>
              <v:shape type="#_x0000_t202" filled="f" stroked="f" style="margin-left:275pt;margin-top:49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境; 3. 意</w:t>
                      </w:r>
                    </w:p>
                  </w:txbxContent>
                </v:textbox>
              </v:shape>
            </w:pict>
          </mc:Fallback>
        </mc:AlternateContent>
      </w:r>
      <w:r>
        <w:rPr>
          <w:noProof/>
        </w:rPr>
        <mc:AlternateContent>
          <mc:Choice Requires="wps">
            <w:drawing>
              <wp:anchor distT="0" distB="0" distL="0" distR="0" simplePos="0" relativeHeight="250917376" behindDoc="0" locked="0" layoutInCell="1" allowOverlap="1">
                <wp:simplePos x="0" y="0"/>
                <wp:positionH relativeFrom="column">
                  <wp:posOffset>3492500</wp:posOffset>
                </wp:positionH>
                <wp:positionV relativeFrom="paragraph">
                  <wp:posOffset>736600</wp:posOffset>
                </wp:positionV>
                <wp:extent cx="469900" cy="114300"/>
                <wp:effectExtent l="0" t="0" r="0" b="0"/>
                <wp:wrapTopAndBottom/>
                <wp:docPr id="524" name="文本框 524"/>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图；</w:t>
                            </w:r>
                            <w:r>
                              <w:rPr>
                                <w:rFonts w:ascii="宋体" w:eastAsia="宋体" w:hAnsi="宋体" w:cs="宋体"/>
                                <w:b/>
                                <w:color w:val="000000"/>
                                <w:sz w:val="10"/>
                              </w:rPr>
                              <w:t>4.</w:t>
                            </w:r>
                            <w:r>
                              <w:rPr>
                                <w:rFonts w:ascii="宋体" w:eastAsia="宋体" w:hAnsi="宋体" w:cs="宋体"/>
                                <w:b/>
                                <w:color w:val="000000"/>
                                <w:sz w:val="10"/>
                              </w:rPr>
                              <w:t>知觉</w:t>
                            </w:r>
                          </w:p>
                        </w:txbxContent>
                      </wps:txbx>
                      <wps:bodyPr vert="horz" wrap="square" lIns="0" tIns="0" rIns="0" bIns="0" anchor="t">
                        <a:spAutoFit/>
                      </wps:bodyPr>
                    </wps:wsp>
                  </a:graphicData>
                </a:graphic>
              </wp:anchor>
            </w:drawing>
          </mc:Choice>
          <mc:Fallback>
            <w:pict>
              <v:shape type="#_x0000_t202" filled="f" stroked="f" style="margin-left:275pt;margin-top:58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图；4.知觉</w:t>
                      </w:r>
                    </w:p>
                  </w:txbxContent>
                </v:textbox>
              </v:shape>
            </w:pict>
          </mc:Fallback>
        </mc:AlternateContent>
      </w:r>
    </w:p>
    <w:p w:rsidR="00D55C98" w:rsidRDefault="00E14246">
      <w:pPr>
        <w:autoSpaceDE w:val="0"/>
        <w:autoSpaceDN w:val="0"/>
        <w:spacing w:before="20" w:line="310" w:lineRule="atLeast"/>
        <w:ind w:left="20" w:right="840" w:firstLine="380"/>
        <w:rPr>
          <w:sz w:val="16"/>
        </w:rPr>
      </w:pPr>
      <w:r>
        <w:rPr>
          <w:rFonts w:ascii="宋体" w:eastAsia="宋体" w:hAnsi="宋体" w:cs="宋体"/>
          <w:b/>
          <w:color w:val="000000"/>
          <w:sz w:val="16"/>
        </w:rPr>
        <w:t>有关行动与环境的论述将是本章的内容，关于意图与知觉则在随后两章讨论。</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918400" behindDoc="0" locked="0" layoutInCell="1" allowOverlap="1">
                <wp:simplePos x="0" y="0"/>
                <wp:positionH relativeFrom="column">
                  <wp:posOffset>12700</wp:posOffset>
                </wp:positionH>
                <wp:positionV relativeFrom="paragraph">
                  <wp:posOffset>0</wp:posOffset>
                </wp:positionV>
                <wp:extent cx="3937000" cy="203200"/>
                <wp:effectExtent l="0" t="0" r="0" b="0"/>
                <wp:wrapTopAndBottom/>
                <wp:docPr id="525" name="文本框 525"/>
                <wp:cNvGraphicFramePr/>
                <a:graphic xmlns:a="http://schemas.openxmlformats.org/drawingml/2006/main">
                  <a:graphicData uri="http://schemas.microsoft.com/office/word/2010/wordprocessingShape">
                    <wps:wsp>
                      <wps:cNvSpPr txBox="1"/>
                      <wps:spPr>
                        <a:xfrm>
                          <a:off x="0" y="0"/>
                          <a:ext cx="3937000" cy="203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19424" behindDoc="0" locked="0" layoutInCell="1" allowOverlap="1">
                <wp:simplePos x="0" y="0"/>
                <wp:positionH relativeFrom="column">
                  <wp:posOffset>12700</wp:posOffset>
                </wp:positionH>
                <wp:positionV relativeFrom="paragraph">
                  <wp:posOffset>0</wp:posOffset>
                </wp:positionV>
                <wp:extent cx="3467100" cy="825500"/>
                <wp:effectExtent l="0" t="0" r="0" b="0"/>
                <wp:wrapTopAndBottom/>
                <wp:docPr id="526" name="文本框 526"/>
                <wp:cNvGraphicFramePr/>
                <a:graphic xmlns:a="http://schemas.openxmlformats.org/drawingml/2006/main">
                  <a:graphicData uri="http://schemas.microsoft.com/office/word/2010/wordprocessingShape">
                    <wps:wsp>
                      <wps:cNvSpPr txBox="1"/>
                      <wps:spPr>
                        <a:xfrm>
                          <a:off x="0" y="0"/>
                          <a:ext cx="3467100" cy="825500"/>
                        </a:xfrm>
                        <a:prstGeom prst="rect">
                          <a:avLst/>
                        </a:prstGeom>
                        <a:noFill/>
                        <a:ln w="6350">
                          <a:noFill/>
                        </a:ln>
                      </wps:spPr>
                      <wps:txbx>
                        <w:txbxContent>
                          <w:p w:rsidR="00D55C98" w:rsidRDefault="00E14246">
                            <w:pPr>
                              <w:autoSpaceDE w:val="0"/>
                              <w:autoSpaceDN w:val="0"/>
                              <w:spacing w:line="320" w:lineRule="atLeast"/>
                              <w:ind w:firstLine="380"/>
                              <w:rPr>
                                <w:sz w:val="16"/>
                              </w:rPr>
                            </w:pPr>
                            <w:r>
                              <w:rPr>
                                <w:rFonts w:ascii="宋体" w:eastAsia="宋体" w:hAnsi="宋体" w:cs="宋体"/>
                                <w:b/>
                                <w:color w:val="000000"/>
                                <w:sz w:val="16"/>
                              </w:rPr>
                              <w:t>7.</w:t>
                            </w:r>
                            <w:r>
                              <w:rPr>
                                <w:rFonts w:ascii="宋体" w:eastAsia="宋体" w:hAnsi="宋体" w:cs="宋体"/>
                                <w:b/>
                                <w:color w:val="000000"/>
                                <w:sz w:val="16"/>
                              </w:rPr>
                              <w:t>行动的总倾向还依赖其他两个因素，它所产生的惩罚要求也依赖它们以及其他缘由。这两个因素是：</w:t>
                            </w:r>
                            <w:r>
                              <w:rPr>
                                <w:rFonts w:ascii="宋体" w:eastAsia="宋体" w:hAnsi="宋体" w:cs="宋体"/>
                                <w:b/>
                                <w:color w:val="000000"/>
                                <w:sz w:val="16"/>
                              </w:rPr>
                              <w:t>1.</w:t>
                            </w:r>
                            <w:r>
                              <w:rPr>
                                <w:rFonts w:ascii="宋体" w:eastAsia="宋体" w:hAnsi="宋体" w:cs="宋体"/>
                                <w:b/>
                                <w:color w:val="000000"/>
                                <w:sz w:val="16"/>
                              </w:rPr>
                              <w:t>引起该行动的一项或多项动机；</w:t>
                            </w:r>
                            <w:r>
                              <w:rPr>
                                <w:rFonts w:ascii="宋体" w:eastAsia="宋体" w:hAnsi="宋体" w:cs="宋体"/>
                                <w:b/>
                                <w:color w:val="000000"/>
                                <w:sz w:val="16"/>
                              </w:rPr>
                              <w:t>2.</w:t>
                            </w:r>
                            <w:r>
                              <w:rPr>
                                <w:rFonts w:ascii="宋体" w:eastAsia="宋体" w:hAnsi="宋体" w:cs="宋体"/>
                                <w:b/>
                                <w:color w:val="000000"/>
                                <w:sz w:val="16"/>
                              </w:rPr>
                              <w:t>它所表明的一般意向。这两个因素将是另外两章论述的对象。</w:t>
                            </w:r>
                          </w:p>
                        </w:txbxContent>
                      </wps:txbx>
                      <wps:bodyPr vert="horz" wrap="square" lIns="0" tIns="0" rIns="0" bIns="0" anchor="t">
                        <a:spAutoFit/>
                      </wps:bodyPr>
                    </wps:wsp>
                  </a:graphicData>
                </a:graphic>
              </wp:anchor>
            </w:drawing>
          </mc:Choice>
          <mc:Fallback>
            <w:pict>
              <v:shape type="#_x0000_t202" filled="f" stroked="f" style="margin-left:1pt;margin-top:0pt;width:273pt;height:6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6"/>
                        </w:rPr>
                      </w:pPr>
                      <w:r>
                        <w:rPr>
                          <w:rFonts w:ascii="宋体" w:hAnsi="宋体" w:cs="宋体" w:eastAsia="宋体"/>
                          <w:sz w:val="16"/>
                          <w:color w:val="000000"/>
                          <w:b w:val="on"/>
                          <w:i w:val="off"/>
                        </w:rPr>
                        <w:t>7.行动的总倾向还依赖其他两个因素，它所产生的惩罚要求</w:t>
                      </w:r>
                      <w:r>
                        <w:rPr>
                          <w:rFonts w:ascii="宋体" w:hAnsi="宋体" w:cs="宋体" w:eastAsia="宋体"/>
                          <w:sz w:val="16"/>
                          <w:color w:val="000000"/>
                          <w:b w:val="on"/>
                          <w:i w:val="off"/>
                        </w:rPr>
                        <w:t>也依赖它们以及其他缘由。这两个因素是：1.引起该行动的一项</w:t>
                      </w:r>
                      <w:r>
                        <w:rPr>
                          <w:rFonts w:ascii="宋体" w:hAnsi="宋体" w:cs="宋体" w:eastAsia="宋体"/>
                          <w:sz w:val="16"/>
                          <w:color w:val="000000"/>
                          <w:b w:val="on"/>
                          <w:i w:val="off"/>
                        </w:rPr>
                        <w:t>或多项动机；2.它所表明的一般意向。这两个因素将是另外两章</w:t>
                      </w:r>
                      <w:r>
                        <w:rPr>
                          <w:rFonts w:ascii="宋体" w:hAnsi="宋体" w:cs="宋体" w:eastAsia="宋体"/>
                          <w:sz w:val="16"/>
                          <w:color w:val="000000"/>
                          <w:b w:val="on"/>
                          <w:i w:val="off"/>
                        </w:rPr>
                        <w:t>论述的对象。</w:t>
                      </w:r>
                    </w:p>
                  </w:txbxContent>
                </v:textbox>
              </v:shape>
            </w:pict>
          </mc:Fallback>
        </mc:AlternateContent>
      </w:r>
      <w:r>
        <w:rPr>
          <w:noProof/>
        </w:rPr>
        <mc:AlternateContent>
          <mc:Choice Requires="wps">
            <w:drawing>
              <wp:anchor distT="0" distB="0" distL="0" distR="0" simplePos="0" relativeHeight="250920448" behindDoc="0" locked="0" layoutInCell="1" allowOverlap="1">
                <wp:simplePos x="0" y="0"/>
                <wp:positionH relativeFrom="column">
                  <wp:posOffset>3492500</wp:posOffset>
                </wp:positionH>
                <wp:positionV relativeFrom="paragraph">
                  <wp:posOffset>50800</wp:posOffset>
                </wp:positionV>
                <wp:extent cx="457200" cy="152400"/>
                <wp:effectExtent l="0" t="0" r="0" b="0"/>
                <wp:wrapTopAndBottom/>
                <wp:docPr id="527" name="文本框 527"/>
                <wp:cNvGraphicFramePr/>
                <a:graphic xmlns:a="http://schemas.openxmlformats.org/drawingml/2006/main">
                  <a:graphicData uri="http://schemas.microsoft.com/office/word/2010/wordprocessingShape">
                    <wps:wsp>
                      <wps:cNvSpPr txBox="1"/>
                      <wps:spPr>
                        <a:xfrm>
                          <a:off x="0" y="0"/>
                          <a:ext cx="457200" cy="152400"/>
                        </a:xfrm>
                        <a:prstGeom prst="rect">
                          <a:avLst/>
                        </a:prstGeom>
                        <a:noFill/>
                        <a:ln w="6350">
                          <a:noFill/>
                        </a:ln>
                      </wps:spPr>
                      <wps:txbx>
                        <w:txbxContent>
                          <w:p w:rsidR="00D55C98" w:rsidRDefault="00E14246">
                            <w:pPr>
                              <w:autoSpaceDE w:val="0"/>
                              <w:autoSpaceDN w:val="0"/>
                              <w:spacing w:line="240" w:lineRule="atLeast"/>
                              <w:rPr>
                                <w:sz w:val="10"/>
                              </w:rPr>
                            </w:pPr>
                            <w:r>
                              <w:rPr>
                                <w:rFonts w:ascii="宋体" w:eastAsia="宋体" w:hAnsi="宋体" w:cs="宋体"/>
                                <w:b/>
                                <w:color w:val="000000"/>
                                <w:sz w:val="10"/>
                              </w:rPr>
                              <w:t xml:space="preserve"> 5.</w:t>
                            </w:r>
                            <w:r>
                              <w:rPr>
                                <w:rFonts w:ascii="宋体" w:eastAsia="宋体" w:hAnsi="宋体" w:cs="宋体"/>
                                <w:b/>
                                <w:color w:val="000000"/>
                                <w:sz w:val="10"/>
                              </w:rPr>
                              <w:t>动机；</w:t>
                            </w:r>
                            <w:r>
                              <w:rPr>
                                <w:rFonts w:ascii="宋体" w:eastAsia="宋体" w:hAnsi="宋体" w:cs="宋体"/>
                                <w:b/>
                                <w:color w:val="000000"/>
                                <w:sz w:val="10"/>
                              </w:rPr>
                              <w:t>6.</w:t>
                            </w:r>
                          </w:p>
                        </w:txbxContent>
                      </wps:txbx>
                      <wps:bodyPr vert="horz" wrap="square" lIns="0" tIns="0" rIns="0" bIns="0" anchor="t">
                        <a:spAutoFit/>
                      </wps:bodyPr>
                    </wps:wsp>
                  </a:graphicData>
                </a:graphic>
              </wp:anchor>
            </w:drawing>
          </mc:Choice>
          <mc:Fallback>
            <w:pict>
              <v:shape type="#_x0000_t202" filled="f" stroked="f" style="margin-left:275pt;margin-top:4pt;width:3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0"/>
                        </w:rPr>
                      </w:pPr>
                      <w:r>
                        <w:rPr>
                          <w:rFonts w:ascii="宋体" w:hAnsi="宋体" w:cs="宋体" w:eastAsia="宋体"/>
                          <w:sz w:val="10"/>
                          <w:color w:val="000000"/>
                          <w:b w:val="on"/>
                          <w:i w:val="off"/>
                        </w:rPr>
                        <w:t xml:space="preserve"> 5.动机；6.</w:t>
                      </w:r>
                    </w:p>
                  </w:txbxContent>
                </v:textbox>
              </v:shape>
            </w:pict>
          </mc:Fallback>
        </mc:AlternateContent>
      </w:r>
      <w:r>
        <w:rPr>
          <w:noProof/>
        </w:rPr>
        <mc:AlternateContent>
          <mc:Choice Requires="wps">
            <w:drawing>
              <wp:anchor distT="0" distB="0" distL="0" distR="0" simplePos="0" relativeHeight="250921472" behindDoc="0" locked="0" layoutInCell="1" allowOverlap="1">
                <wp:simplePos x="0" y="0"/>
                <wp:positionH relativeFrom="column">
                  <wp:posOffset>3492500</wp:posOffset>
                </wp:positionH>
                <wp:positionV relativeFrom="paragraph">
                  <wp:posOffset>203200</wp:posOffset>
                </wp:positionV>
                <wp:extent cx="203200" cy="101600"/>
                <wp:effectExtent l="0" t="0" r="0" b="0"/>
                <wp:wrapTopAndBottom/>
                <wp:docPr id="528" name="文本框 528"/>
                <wp:cNvGraphicFramePr/>
                <a:graphic xmlns:a="http://schemas.openxmlformats.org/drawingml/2006/main">
                  <a:graphicData uri="http://schemas.microsoft.com/office/word/2010/wordprocessingShape">
                    <wps:wsp>
                      <wps:cNvSpPr txBox="1"/>
                      <wps:spPr>
                        <a:xfrm>
                          <a:off x="0" y="0"/>
                          <a:ext cx="2032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意向</w:t>
                            </w:r>
                          </w:p>
                        </w:txbxContent>
                      </wps:txbx>
                      <wps:bodyPr vert="horz" wrap="square" lIns="0" tIns="0" rIns="0" bIns="0" anchor="t">
                        <a:spAutoFit/>
                      </wps:bodyPr>
                    </wps:wsp>
                  </a:graphicData>
                </a:graphic>
              </wp:anchor>
            </w:drawing>
          </mc:Choice>
          <mc:Fallback>
            <w:pict>
              <v:shape type="#_x0000_t202" filled="f" stroked="f" style="margin-left:275pt;margin-top:16pt;width:16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意向</w:t>
                      </w:r>
                    </w:p>
                  </w:txbxContent>
                </v:textbox>
              </v:shape>
            </w:pict>
          </mc:Fallback>
        </mc:AlternateConten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0922496" behindDoc="0" locked="0" layoutInCell="1" allowOverlap="1">
                <wp:simplePos x="0" y="0"/>
                <wp:positionH relativeFrom="column">
                  <wp:posOffset>254000</wp:posOffset>
                </wp:positionH>
                <wp:positionV relativeFrom="paragraph">
                  <wp:posOffset>0</wp:posOffset>
                </wp:positionV>
                <wp:extent cx="3771900" cy="12700"/>
                <wp:effectExtent l="0" t="0" r="0" b="0"/>
                <wp:wrapTopAndBottom/>
                <wp:docPr id="529" name="文本框 529"/>
                <wp:cNvGraphicFramePr/>
                <a:graphic xmlns:a="http://schemas.openxmlformats.org/drawingml/2006/main">
                  <a:graphicData uri="http://schemas.microsoft.com/office/word/2010/wordprocessingShape">
                    <wps:wsp>
                      <wps:cNvSpPr txBox="1"/>
                      <wps:spPr>
                        <a:xfrm>
                          <a:off x="0" y="0"/>
                          <a:ext cx="37719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0pt;margin-top:0pt;width:297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23520" behindDoc="0" locked="0" layoutInCell="1" allowOverlap="1">
                <wp:simplePos x="0" y="0"/>
                <wp:positionH relativeFrom="column">
                  <wp:posOffset>254000</wp:posOffset>
                </wp:positionH>
                <wp:positionV relativeFrom="paragraph">
                  <wp:posOffset>12700</wp:posOffset>
                </wp:positionV>
                <wp:extent cx="3238500" cy="152400"/>
                <wp:effectExtent l="0" t="0" r="0" b="0"/>
                <wp:wrapTopAndBottom/>
                <wp:docPr id="530" name="文本框 530"/>
                <wp:cNvGraphicFramePr/>
                <a:graphic xmlns:a="http://schemas.openxmlformats.org/drawingml/2006/main">
                  <a:graphicData uri="http://schemas.microsoft.com/office/word/2010/wordprocessingShape">
                    <wps:wsp>
                      <wps:cNvSpPr txBox="1"/>
                      <wps:spPr>
                        <a:xfrm>
                          <a:off x="0" y="0"/>
                          <a:ext cx="32385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8.</w:t>
                            </w:r>
                            <w:r>
                              <w:rPr>
                                <w:rFonts w:ascii="宋体" w:eastAsia="宋体" w:hAnsi="宋体" w:cs="宋体"/>
                                <w:b/>
                                <w:color w:val="000000"/>
                                <w:sz w:val="16"/>
                              </w:rPr>
                              <w:t>种种行动可根据采用若干不同方式、为了若干不同目的来</w:t>
                            </w:r>
                          </w:p>
                        </w:txbxContent>
                      </wps:txbx>
                      <wps:bodyPr vert="horz" wrap="square" lIns="0" tIns="0" rIns="0" bIns="0" anchor="t">
                        <a:spAutoFit/>
                      </wps:bodyPr>
                    </wps:wsp>
                  </a:graphicData>
                </a:graphic>
              </wp:anchor>
            </w:drawing>
          </mc:Choice>
          <mc:Fallback>
            <w:pict>
              <v:shape type="#_x0000_t202" filled="f" stroked="f" style="margin-left:20pt;margin-top:1pt;width:25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8.种种行动可根据采用若干不同方式、为了若干不同目的来</w:t>
                      </w:r>
                    </w:p>
                  </w:txbxContent>
                </v:textbox>
              </v:shape>
            </w:pict>
          </mc:Fallback>
        </mc:AlternateContent>
      </w:r>
      <w:r>
        <w:rPr>
          <w:noProof/>
        </w:rPr>
        <mc:AlternateContent>
          <mc:Choice Requires="wps">
            <w:drawing>
              <wp:anchor distT="0" distB="0" distL="0" distR="0" simplePos="0" relativeHeight="250924544" behindDoc="0" locked="0" layoutInCell="1" allowOverlap="1">
                <wp:simplePos x="0" y="0"/>
                <wp:positionH relativeFrom="column">
                  <wp:posOffset>3492500</wp:posOffset>
                </wp:positionH>
                <wp:positionV relativeFrom="paragraph">
                  <wp:posOffset>0</wp:posOffset>
                </wp:positionV>
                <wp:extent cx="533400" cy="279400"/>
                <wp:effectExtent l="0" t="0" r="0" b="0"/>
                <wp:wrapTopAndBottom/>
                <wp:docPr id="531" name="文本框 531"/>
                <wp:cNvGraphicFramePr/>
                <a:graphic xmlns:a="http://schemas.openxmlformats.org/drawingml/2006/main">
                  <a:graphicData uri="http://schemas.microsoft.com/office/word/2010/wordprocessingShape">
                    <wps:wsp>
                      <wps:cNvSpPr txBox="1"/>
                      <wps:spPr>
                        <a:xfrm>
                          <a:off x="0" y="0"/>
                          <a:ext cx="533400" cy="279400"/>
                        </a:xfrm>
                        <a:prstGeom prst="rect">
                          <a:avLst/>
                        </a:prstGeom>
                        <a:noFill/>
                        <a:ln w="6350">
                          <a:noFill/>
                        </a:ln>
                      </wps:spPr>
                      <wps:txbx>
                        <w:txbxContent>
                          <w:p w:rsidR="00D55C98" w:rsidRDefault="00E14246">
                            <w:pPr>
                              <w:autoSpaceDE w:val="0"/>
                              <w:autoSpaceDN w:val="0"/>
                              <w:spacing w:line="210" w:lineRule="atLeast"/>
                              <w:rPr>
                                <w:sz w:val="10"/>
                              </w:rPr>
                            </w:pPr>
                            <w:r>
                              <w:rPr>
                                <w:rFonts w:ascii="宋体" w:eastAsia="宋体" w:hAnsi="宋体" w:cs="宋体"/>
                                <w:b/>
                                <w:color w:val="000000"/>
                                <w:sz w:val="10"/>
                              </w:rPr>
                              <w:t>积极行动和消极行动</w:t>
                            </w:r>
                          </w:p>
                        </w:txbxContent>
                      </wps:txbx>
                      <wps:bodyPr vert="horz" wrap="square" lIns="0" tIns="0" rIns="0" bIns="0" anchor="t">
                        <a:spAutoFit/>
                      </wps:bodyPr>
                    </wps:wsp>
                  </a:graphicData>
                </a:graphic>
              </wp:anchor>
            </w:drawing>
          </mc:Choice>
          <mc:Fallback>
            <w:pict>
              <v:shape type="#_x0000_t202" filled="f" stroked="f" style="margin-left:275pt;margin-top:0pt;width:42pt;height:2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10" w:lineRule="atLeast"/>
                        <w:ind w:left="0" w:right="0"/>
                        <w:jc w:val="both"/>
                        <w:textAlignment w:val="auto"/>
                        <w:rPr>
                          <w:sz w:val="10"/>
                        </w:rPr>
                      </w:pPr>
                      <w:r>
                        <w:rPr>
                          <w:rFonts w:ascii="宋体" w:hAnsi="宋体" w:cs="宋体" w:eastAsia="宋体"/>
                          <w:sz w:val="10"/>
                          <w:color w:val="000000"/>
                          <w:b w:val="on"/>
                          <w:i w:val="off"/>
                        </w:rPr>
                        <w:t>积极行动和</w:t>
                      </w:r>
                      <w:r>
                        <w:rPr>
                          <w:rFonts w:ascii="宋体" w:hAnsi="宋体" w:cs="宋体" w:eastAsia="宋体"/>
                          <w:sz w:val="10"/>
                          <w:color w:val="000000"/>
                          <w:b w:val="on"/>
                          <w:i w:val="off"/>
                        </w:rPr>
                        <w:t>消极行动</w:t>
                      </w:r>
                    </w:p>
                  </w:txbxContent>
                </v:textbox>
              </v:shape>
            </w:pict>
          </mc:Fallback>
        </mc:AlternateContent>
      </w:r>
    </w:p>
    <w:p w:rsidR="00D55C98" w:rsidRDefault="00E14246">
      <w:pPr>
        <w:spacing w:before="180" w:line="80" w:lineRule="exact"/>
        <w:ind w:left="60" w:right="4320"/>
        <w:rPr>
          <w:sz w:val="24"/>
        </w:rPr>
      </w:pPr>
      <w:r>
        <w:rPr>
          <w:rFonts w:ascii="宋体" w:eastAsia="宋体" w:hAnsi="宋体" w:cs="宋体"/>
          <w:sz w:val="24"/>
          <w:u w:val="single"/>
        </w:rPr>
        <w:t xml:space="preserve">                </w:t>
      </w:r>
    </w:p>
    <w:p w:rsidR="00D55C98" w:rsidRDefault="00E14246">
      <w:pPr>
        <w:autoSpaceDE w:val="0"/>
        <w:autoSpaceDN w:val="0"/>
        <w:spacing w:before="20" w:line="200" w:lineRule="atLeast"/>
        <w:ind w:left="400"/>
        <w:rPr>
          <w:sz w:val="12"/>
        </w:rPr>
      </w:pPr>
      <w:r>
        <w:rPr>
          <w:rFonts w:ascii="宋体" w:eastAsia="宋体" w:hAnsi="宋体" w:cs="宋体"/>
          <w:b/>
          <w:color w:val="000000"/>
          <w:sz w:val="12"/>
        </w:rPr>
        <w:t xml:space="preserve">© </w:t>
      </w:r>
      <w:r>
        <w:rPr>
          <w:rFonts w:ascii="宋体" w:eastAsia="宋体" w:hAnsi="宋体" w:cs="宋体"/>
          <w:b/>
          <w:color w:val="000000"/>
          <w:sz w:val="12"/>
        </w:rPr>
        <w:t>见册一，</w:t>
      </w:r>
      <w:r>
        <w:rPr>
          <w:rFonts w:ascii="宋体" w:eastAsia="宋体" w:hAnsi="宋体" w:cs="宋体"/>
          <w:b/>
          <w:color w:val="000000"/>
          <w:sz w:val="12"/>
        </w:rPr>
        <w:t>“</w:t>
      </w:r>
      <w:r>
        <w:rPr>
          <w:rFonts w:ascii="宋体" w:eastAsia="宋体" w:hAnsi="宋体" w:cs="宋体"/>
          <w:b/>
          <w:color w:val="000000"/>
          <w:sz w:val="12"/>
        </w:rPr>
        <w:t>豁免</w:t>
      </w:r>
      <w:r>
        <w:rPr>
          <w:rFonts w:ascii="宋体" w:eastAsia="宋体" w:hAnsi="宋体" w:cs="宋体"/>
          <w:b/>
          <w:color w:val="000000"/>
          <w:sz w:val="12"/>
        </w:rPr>
        <w:t>”</w:t>
      </w:r>
      <w:r>
        <w:rPr>
          <w:rFonts w:ascii="宋体" w:eastAsia="宋体" w:hAnsi="宋体" w:cs="宋体"/>
          <w:b/>
          <w:color w:val="000000"/>
          <w:sz w:val="12"/>
        </w:rPr>
        <w:t>与</w:t>
      </w:r>
      <w:r>
        <w:rPr>
          <w:rFonts w:ascii="宋体" w:eastAsia="宋体" w:hAnsi="宋体" w:cs="宋体"/>
          <w:b/>
          <w:color w:val="000000"/>
          <w:sz w:val="12"/>
        </w:rPr>
        <w:t>“</w:t>
      </w:r>
      <w:r>
        <w:rPr>
          <w:rFonts w:ascii="宋体" w:eastAsia="宋体" w:hAnsi="宋体" w:cs="宋体"/>
          <w:b/>
          <w:color w:val="000000"/>
          <w:sz w:val="12"/>
        </w:rPr>
        <w:t>减罪</w:t>
      </w:r>
      <w:r>
        <w:rPr>
          <w:rFonts w:ascii="宋体" w:eastAsia="宋体" w:hAnsi="宋体" w:cs="宋体"/>
          <w:b/>
          <w:color w:val="000000"/>
          <w:sz w:val="12"/>
        </w:rPr>
        <w:t>”</w:t>
      </w:r>
      <w:r>
        <w:rPr>
          <w:rFonts w:ascii="宋体" w:eastAsia="宋体" w:hAnsi="宋体" w:cs="宋体"/>
          <w:b/>
          <w:color w:val="000000"/>
          <w:sz w:val="12"/>
        </w:rPr>
        <w:t>项。</w:t>
      </w:r>
      <w:r>
        <w:br w:type="page"/>
      </w:r>
    </w:p>
    <w:p w:rsidR="00D55C98" w:rsidRDefault="00E14246">
      <w:pPr>
        <w:autoSpaceDE w:val="0"/>
        <w:autoSpaceDN w:val="0"/>
        <w:spacing w:before="320" w:line="200" w:lineRule="atLeast"/>
        <w:ind w:left="820"/>
        <w:rPr>
          <w:sz w:val="14"/>
        </w:rPr>
      </w:pPr>
      <w:r>
        <w:rPr>
          <w:rFonts w:ascii="宋体" w:eastAsia="宋体" w:hAnsi="宋体" w:cs="宋体"/>
          <w:color w:val="000000"/>
          <w:sz w:val="14"/>
          <w:u w:val="single"/>
        </w:rPr>
        <w:lastRenderedPageBreak/>
        <w:t xml:space="preserve">  124                    </w:t>
      </w:r>
      <w:r>
        <w:rPr>
          <w:rFonts w:ascii="宋体" w:eastAsia="宋体" w:hAnsi="宋体" w:cs="宋体"/>
          <w:color w:val="000000"/>
          <w:sz w:val="14"/>
          <w:u w:val="single"/>
        </w:rPr>
        <w:t>道德与立法原理导论</w:t>
      </w:r>
      <w:r>
        <w:rPr>
          <w:rFonts w:ascii="宋体" w:eastAsia="宋体" w:hAnsi="宋体" w:cs="宋体"/>
          <w:color w:val="000000"/>
          <w:sz w:val="14"/>
          <w:u w:val="single"/>
        </w:rPr>
        <w:t xml:space="preserve">                         </w:t>
      </w:r>
    </w:p>
    <w:p w:rsidR="00D55C98" w:rsidRDefault="00E14246">
      <w:pPr>
        <w:autoSpaceDE w:val="0"/>
        <w:autoSpaceDN w:val="0"/>
        <w:spacing w:before="260" w:line="200" w:lineRule="atLeast"/>
        <w:ind w:left="820"/>
        <w:rPr>
          <w:sz w:val="14"/>
        </w:rPr>
      </w:pPr>
      <w:r>
        <w:rPr>
          <w:rFonts w:ascii="宋体" w:eastAsia="宋体" w:hAnsi="宋体" w:cs="宋体"/>
          <w:color w:val="000000"/>
          <w:sz w:val="14"/>
        </w:rPr>
        <w:t>加以区分。</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0925568" behindDoc="0" locked="0" layoutInCell="1" allowOverlap="1">
                <wp:simplePos x="0" y="0"/>
                <wp:positionH relativeFrom="column">
                  <wp:posOffset>0</wp:posOffset>
                </wp:positionH>
                <wp:positionV relativeFrom="paragraph">
                  <wp:posOffset>0</wp:posOffset>
                </wp:positionV>
                <wp:extent cx="3962400" cy="1524000"/>
                <wp:effectExtent l="0" t="0" r="0" b="0"/>
                <wp:wrapTopAndBottom/>
                <wp:docPr id="532" name="文本框 532"/>
                <wp:cNvGraphicFramePr/>
                <a:graphic xmlns:a="http://schemas.openxmlformats.org/drawingml/2006/main">
                  <a:graphicData uri="http://schemas.microsoft.com/office/word/2010/wordprocessingShape">
                    <wps:wsp>
                      <wps:cNvSpPr txBox="1"/>
                      <wps:spPr>
                        <a:xfrm>
                          <a:off x="0" y="0"/>
                          <a:ext cx="3962400" cy="1524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12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26592" behindDoc="0" locked="0" layoutInCell="1" allowOverlap="1">
                <wp:simplePos x="0" y="0"/>
                <wp:positionH relativeFrom="column">
                  <wp:posOffset>368300</wp:posOffset>
                </wp:positionH>
                <wp:positionV relativeFrom="paragraph">
                  <wp:posOffset>1003300</wp:posOffset>
                </wp:positionV>
                <wp:extent cx="114300" cy="127000"/>
                <wp:effectExtent l="0" t="0" r="0" b="0"/>
                <wp:wrapTopAndBottom/>
                <wp:docPr id="533" name="文本框 533"/>
                <wp:cNvGraphicFramePr/>
                <a:graphic xmlns:a="http://schemas.openxmlformats.org/drawingml/2006/main">
                  <a:graphicData uri="http://schemas.microsoft.com/office/word/2010/wordprocessingShape">
                    <wps:wsp>
                      <wps:cNvSpPr txBox="1"/>
                      <wps:spPr>
                        <a:xfrm>
                          <a:off x="0" y="0"/>
                          <a:ext cx="114300" cy="127000"/>
                        </a:xfrm>
                        <a:prstGeom prst="rect">
                          <a:avLst/>
                        </a:prstGeom>
                        <a:noFill/>
                        <a:ln w="6350">
                          <a:noFill/>
                        </a:ln>
                      </wps:spPr>
                      <wps:txbx>
                        <w:txbxContent>
                          <w:p w:rsidR="00D55C98" w:rsidRDefault="00E14246">
                            <w:pPr>
                              <w:autoSpaceDE w:val="0"/>
                              <w:autoSpaceDN w:val="0"/>
                              <w:spacing w:line="200" w:lineRule="atLeast"/>
                              <w:rPr>
                                <w:sz w:val="14"/>
                              </w:rPr>
                            </w:pPr>
                            <w:r>
                              <w:rPr>
                                <w:rFonts w:ascii="宋体" w:eastAsia="宋体" w:hAnsi="宋体" w:cs="宋体"/>
                                <w:color w:val="000000"/>
                                <w:sz w:val="14"/>
                              </w:rPr>
                              <w:t>76</w:t>
                            </w:r>
                          </w:p>
                        </w:txbxContent>
                      </wps:txbx>
                      <wps:bodyPr vert="horz" wrap="square" lIns="0" tIns="0" rIns="0" bIns="0" anchor="t">
                        <a:spAutoFit/>
                      </wps:bodyPr>
                    </wps:wsp>
                  </a:graphicData>
                </a:graphic>
              </wp:anchor>
            </w:drawing>
          </mc:Choice>
          <mc:Fallback>
            <w:pict>
              <v:shape type="#_x0000_t202" filled="f" stroked="f" style="margin-left:29pt;margin-top:79pt;width: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4"/>
                        </w:rPr>
                      </w:pPr>
                      <w:r>
                        <w:rPr>
                          <w:rFonts w:ascii="宋体" w:hAnsi="宋体" w:cs="宋体" w:eastAsia="宋体"/>
                          <w:sz w:val="14"/>
                          <w:color w:val="000000"/>
                          <w:b w:val="off"/>
                          <w:i w:val="off"/>
                        </w:rPr>
                        <w:t>76</w:t>
                      </w:r>
                    </w:p>
                  </w:txbxContent>
                </v:textbox>
              </v:shape>
            </w:pict>
          </mc:Fallback>
        </mc:AlternateContent>
      </w:r>
      <w:r>
        <w:rPr>
          <w:noProof/>
        </w:rPr>
        <mc:AlternateContent>
          <mc:Choice Requires="wps">
            <w:drawing>
              <wp:anchor distT="0" distB="0" distL="0" distR="0" simplePos="0" relativeHeight="250927616" behindDoc="0" locked="0" layoutInCell="1" allowOverlap="1">
                <wp:simplePos x="0" y="0"/>
                <wp:positionH relativeFrom="column">
                  <wp:posOffset>0</wp:posOffset>
                </wp:positionH>
                <wp:positionV relativeFrom="paragraph">
                  <wp:posOffset>1143000</wp:posOffset>
                </wp:positionV>
                <wp:extent cx="482600" cy="114300"/>
                <wp:effectExtent l="0" t="0" r="0" b="0"/>
                <wp:wrapTopAndBottom/>
                <wp:docPr id="534" name="文本框 534"/>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4"/>
                              </w:rPr>
                            </w:pPr>
                            <w:r>
                              <w:rPr>
                                <w:rFonts w:ascii="宋体" w:eastAsia="宋体" w:hAnsi="宋体" w:cs="宋体"/>
                                <w:color w:val="000000"/>
                                <w:sz w:val="14"/>
                              </w:rPr>
                              <w:t>消极行动可</w:t>
                            </w:r>
                          </w:p>
                        </w:txbxContent>
                      </wps:txbx>
                      <wps:bodyPr vert="horz" wrap="square" lIns="0" tIns="0" rIns="0" bIns="0" anchor="t">
                        <a:spAutoFit/>
                      </wps:bodyPr>
                    </wps:wsp>
                  </a:graphicData>
                </a:graphic>
              </wp:anchor>
            </w:drawing>
          </mc:Choice>
          <mc:Fallback>
            <w:pict>
              <v:shape type="#_x0000_t202" filled="f" stroked="f" style="margin-left:0pt;margin-top:9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4"/>
                        </w:rPr>
                      </w:pPr>
                      <w:r>
                        <w:rPr>
                          <w:rFonts w:ascii="宋体" w:hAnsi="宋体" w:cs="宋体" w:eastAsia="宋体"/>
                          <w:sz w:val="14"/>
                          <w:color w:val="000000"/>
                          <w:b w:val="off"/>
                          <w:i w:val="off"/>
                        </w:rPr>
                        <w:t>消极行动可</w:t>
                      </w:r>
                    </w:p>
                  </w:txbxContent>
                </v:textbox>
              </v:shape>
            </w:pict>
          </mc:Fallback>
        </mc:AlternateContent>
      </w:r>
      <w:r>
        <w:rPr>
          <w:noProof/>
        </w:rPr>
        <mc:AlternateContent>
          <mc:Choice Requires="wps">
            <w:drawing>
              <wp:anchor distT="0" distB="0" distL="0" distR="0" simplePos="0" relativeHeight="250928640" behindDoc="0" locked="0" layoutInCell="1" allowOverlap="1">
                <wp:simplePos x="0" y="0"/>
                <wp:positionH relativeFrom="column">
                  <wp:posOffset>0</wp:posOffset>
                </wp:positionH>
                <wp:positionV relativeFrom="paragraph">
                  <wp:posOffset>1270000</wp:posOffset>
                </wp:positionV>
                <wp:extent cx="482600" cy="127000"/>
                <wp:effectExtent l="0" t="0" r="0" b="0"/>
                <wp:wrapTopAndBottom/>
                <wp:docPr id="535" name="文本框 535"/>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4"/>
                              </w:rPr>
                            </w:pPr>
                            <w:r>
                              <w:rPr>
                                <w:rFonts w:ascii="宋体" w:eastAsia="宋体" w:hAnsi="宋体" w:cs="宋体"/>
                                <w:color w:val="000000"/>
                                <w:sz w:val="14"/>
                              </w:rPr>
                              <w:t>以是相对消</w:t>
                            </w:r>
                          </w:p>
                        </w:txbxContent>
                      </wps:txbx>
                      <wps:bodyPr vert="horz" wrap="square" lIns="0" tIns="0" rIns="0" bIns="0" anchor="t">
                        <a:spAutoFit/>
                      </wps:bodyPr>
                    </wps:wsp>
                  </a:graphicData>
                </a:graphic>
              </wp:anchor>
            </w:drawing>
          </mc:Choice>
          <mc:Fallback>
            <w:pict>
              <v:shape type="#_x0000_t202" filled="f" stroked="f" style="margin-left:0pt;margin-top:10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4"/>
                        </w:rPr>
                      </w:pPr>
                      <w:r>
                        <w:rPr>
                          <w:rFonts w:ascii="宋体" w:hAnsi="宋体" w:cs="宋体" w:eastAsia="宋体"/>
                          <w:sz w:val="14"/>
                          <w:color w:val="000000"/>
                          <w:b w:val="off"/>
                          <w:i w:val="off"/>
                        </w:rPr>
                        <w:t>以是相对消</w:t>
                      </w:r>
                    </w:p>
                  </w:txbxContent>
                </v:textbox>
              </v:shape>
            </w:pict>
          </mc:Fallback>
        </mc:AlternateContent>
      </w:r>
      <w:r>
        <w:rPr>
          <w:noProof/>
        </w:rPr>
        <mc:AlternateContent>
          <mc:Choice Requires="wps">
            <w:drawing>
              <wp:anchor distT="0" distB="0" distL="0" distR="0" simplePos="0" relativeHeight="250929664" behindDoc="0" locked="0" layoutInCell="1" allowOverlap="1">
                <wp:simplePos x="0" y="0"/>
                <wp:positionH relativeFrom="column">
                  <wp:posOffset>0</wp:posOffset>
                </wp:positionH>
                <wp:positionV relativeFrom="paragraph">
                  <wp:posOffset>1409700</wp:posOffset>
                </wp:positionV>
                <wp:extent cx="482600" cy="114300"/>
                <wp:effectExtent l="0" t="0" r="0" b="0"/>
                <wp:wrapTopAndBottom/>
                <wp:docPr id="536" name="文本框 536"/>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4"/>
                              </w:rPr>
                            </w:pPr>
                            <w:r>
                              <w:rPr>
                                <w:rFonts w:ascii="宋体" w:eastAsia="宋体" w:hAnsi="宋体" w:cs="宋体"/>
                                <w:color w:val="000000"/>
                                <w:sz w:val="14"/>
                              </w:rPr>
                              <w:t>极的或绝对</w:t>
                            </w:r>
                          </w:p>
                        </w:txbxContent>
                      </wps:txbx>
                      <wps:bodyPr vert="horz" wrap="square" lIns="0" tIns="0" rIns="0" bIns="0" anchor="t">
                        <a:spAutoFit/>
                      </wps:bodyPr>
                    </wps:wsp>
                  </a:graphicData>
                </a:graphic>
              </wp:anchor>
            </w:drawing>
          </mc:Choice>
          <mc:Fallback>
            <w:pict>
              <v:shape type="#_x0000_t202" filled="f" stroked="f" style="margin-left:0pt;margin-top:11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4"/>
                        </w:rPr>
                      </w:pPr>
                      <w:r>
                        <w:rPr>
                          <w:rFonts w:ascii="宋体" w:hAnsi="宋体" w:cs="宋体" w:eastAsia="宋体"/>
                          <w:sz w:val="14"/>
                          <w:color w:val="000000"/>
                          <w:b w:val="off"/>
                          <w:i w:val="off"/>
                        </w:rPr>
                        <w:t>极的或绝对</w:t>
                      </w:r>
                    </w:p>
                  </w:txbxContent>
                </v:textbox>
              </v:shape>
            </w:pict>
          </mc:Fallback>
        </mc:AlternateContent>
      </w:r>
      <w:r>
        <w:rPr>
          <w:noProof/>
        </w:rPr>
        <mc:AlternateContent>
          <mc:Choice Requires="wps">
            <w:drawing>
              <wp:anchor distT="0" distB="0" distL="0" distR="0" simplePos="0" relativeHeight="250930688" behindDoc="0" locked="0" layoutInCell="1" allowOverlap="1">
                <wp:simplePos x="0" y="0"/>
                <wp:positionH relativeFrom="column">
                  <wp:posOffset>0</wp:posOffset>
                </wp:positionH>
                <wp:positionV relativeFrom="paragraph">
                  <wp:posOffset>1524000</wp:posOffset>
                </wp:positionV>
                <wp:extent cx="292100" cy="127000"/>
                <wp:effectExtent l="0" t="0" r="0" b="0"/>
                <wp:wrapTopAndBottom/>
                <wp:docPr id="537" name="文本框 537"/>
                <wp:cNvGraphicFramePr/>
                <a:graphic xmlns:a="http://schemas.openxmlformats.org/drawingml/2006/main">
                  <a:graphicData uri="http://schemas.microsoft.com/office/word/2010/wordprocessingShape">
                    <wps:wsp>
                      <wps:cNvSpPr txBox="1"/>
                      <wps:spPr>
                        <a:xfrm>
                          <a:off x="0" y="0"/>
                          <a:ext cx="292100" cy="127000"/>
                        </a:xfrm>
                        <a:prstGeom prst="rect">
                          <a:avLst/>
                        </a:prstGeom>
                        <a:noFill/>
                        <a:ln w="6350">
                          <a:noFill/>
                        </a:ln>
                      </wps:spPr>
                      <wps:txbx>
                        <w:txbxContent>
                          <w:p w:rsidR="00D55C98" w:rsidRDefault="00E14246">
                            <w:pPr>
                              <w:autoSpaceDE w:val="0"/>
                              <w:autoSpaceDN w:val="0"/>
                              <w:spacing w:line="200" w:lineRule="atLeast"/>
                              <w:rPr>
                                <w:sz w:val="14"/>
                              </w:rPr>
                            </w:pPr>
                            <w:r>
                              <w:rPr>
                                <w:rFonts w:ascii="宋体" w:eastAsia="宋体" w:hAnsi="宋体" w:cs="宋体"/>
                                <w:color w:val="000000"/>
                                <w:sz w:val="14"/>
                              </w:rPr>
                              <w:t>消极的</w:t>
                            </w:r>
                          </w:p>
                        </w:txbxContent>
                      </wps:txbx>
                      <wps:bodyPr vert="horz" wrap="square" lIns="0" tIns="0" rIns="0" bIns="0" anchor="t">
                        <a:spAutoFit/>
                      </wps:bodyPr>
                    </wps:wsp>
                  </a:graphicData>
                </a:graphic>
              </wp:anchor>
            </w:drawing>
          </mc:Choice>
          <mc:Fallback>
            <w:pict>
              <v:shape type="#_x0000_t202" filled="f" stroked="f" style="margin-left:0pt;margin-top:120pt;width:2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4"/>
                        </w:rPr>
                      </w:pPr>
                      <w:r>
                        <w:rPr>
                          <w:rFonts w:ascii="宋体" w:hAnsi="宋体" w:cs="宋体" w:eastAsia="宋体"/>
                          <w:sz w:val="14"/>
                          <w:color w:val="000000"/>
                          <w:b w:val="off"/>
                          <w:i w:val="off"/>
                        </w:rPr>
                        <w:t>消极的</w:t>
                      </w:r>
                    </w:p>
                  </w:txbxContent>
                </v:textbox>
              </v:shape>
            </w:pict>
          </mc:Fallback>
        </mc:AlternateContent>
      </w:r>
      <w:r>
        <w:rPr>
          <w:noProof/>
        </w:rPr>
        <mc:AlternateContent>
          <mc:Choice Requires="wps">
            <w:drawing>
              <wp:anchor distT="0" distB="0" distL="0" distR="0" simplePos="0" relativeHeight="250931712" behindDoc="0" locked="0" layoutInCell="1" allowOverlap="1">
                <wp:simplePos x="0" y="0"/>
                <wp:positionH relativeFrom="column">
                  <wp:posOffset>495300</wp:posOffset>
                </wp:positionH>
                <wp:positionV relativeFrom="paragraph">
                  <wp:posOffset>0</wp:posOffset>
                </wp:positionV>
                <wp:extent cx="3454400" cy="1028700"/>
                <wp:effectExtent l="0" t="0" r="0" b="0"/>
                <wp:wrapTopAndBottom/>
                <wp:docPr id="538" name="文本框 538"/>
                <wp:cNvGraphicFramePr/>
                <a:graphic xmlns:a="http://schemas.openxmlformats.org/drawingml/2006/main">
                  <a:graphicData uri="http://schemas.microsoft.com/office/word/2010/wordprocessingShape">
                    <wps:wsp>
                      <wps:cNvSpPr txBox="1"/>
                      <wps:spPr>
                        <a:xfrm>
                          <a:off x="0" y="0"/>
                          <a:ext cx="3454400" cy="1028700"/>
                        </a:xfrm>
                        <a:prstGeom prst="rect">
                          <a:avLst/>
                        </a:prstGeom>
                        <a:noFill/>
                        <a:ln w="6350">
                          <a:noFill/>
                        </a:ln>
                      </wps:spPr>
                      <wps:txbx>
                        <w:txbxContent>
                          <w:p w:rsidR="00D55C98" w:rsidRDefault="00E14246">
                            <w:pPr>
                              <w:autoSpaceDE w:val="0"/>
                              <w:autoSpaceDN w:val="0"/>
                              <w:spacing w:line="316" w:lineRule="atLeast"/>
                              <w:ind w:firstLine="380"/>
                              <w:rPr>
                                <w:sz w:val="14"/>
                              </w:rPr>
                            </w:pPr>
                            <w:r>
                              <w:rPr>
                                <w:rFonts w:ascii="宋体" w:eastAsia="宋体" w:hAnsi="宋体" w:cs="宋体"/>
                                <w:color w:val="000000"/>
                                <w:sz w:val="14"/>
                              </w:rPr>
                              <w:t>首先，它们可分为积极的和消极的。积极的指动作或发力，消极的指坚持不动，即在这样那样的状况中克制自己，避不动作或发力。因而，打击是积极行动，而不打击在某一确定的场合是消极行动。积极行动亦称为犯法行动，消极行动亦称为懈怠行动或自制行动。</w:t>
                            </w:r>
                            <w:r>
                              <w:rPr>
                                <w:rFonts w:ascii="宋体" w:eastAsia="宋体" w:hAnsi="宋体" w:cs="宋体"/>
                                <w:color w:val="000000"/>
                                <w:sz w:val="14"/>
                              </w:rPr>
                              <w:t>④</w:t>
                            </w:r>
                          </w:p>
                        </w:txbxContent>
                      </wps:txbx>
                      <wps:bodyPr vert="horz" wrap="square" lIns="0" tIns="0" rIns="0" bIns="0" anchor="t">
                        <a:spAutoFit/>
                      </wps:bodyPr>
                    </wps:wsp>
                  </a:graphicData>
                </a:graphic>
              </wp:anchor>
            </w:drawing>
          </mc:Choice>
          <mc:Fallback>
            <w:pict>
              <v:shape type="#_x0000_t202" filled="f" stroked="f" style="margin-left:39pt;margin-top:0pt;width:272pt;height:8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16" w:lineRule="atLeast"/>
                        <w:ind w:left="0" w:right="0" w:firstLine="380"/>
                        <w:jc w:val="both"/>
                        <w:textAlignment w:val="auto"/>
                        <w:rPr>
                          <w:sz w:val="14"/>
                        </w:rPr>
                      </w:pPr>
                      <w:r>
                        <w:rPr>
                          <w:rFonts w:ascii="宋体" w:hAnsi="宋体" w:cs="宋体" w:eastAsia="宋体"/>
                          <w:sz w:val="14"/>
                          <w:color w:val="000000"/>
                          <w:b w:val="off"/>
                          <w:i w:val="off"/>
                        </w:rPr>
                        <w:t>首先，它们可分为积极的和消极的。积极的指动作或发力，消</w:t>
                      </w:r>
                      <w:r>
                        <w:rPr>
                          <w:rFonts w:ascii="宋体" w:hAnsi="宋体" w:cs="宋体" w:eastAsia="宋体"/>
                          <w:sz w:val="14"/>
                          <w:color w:val="000000"/>
                          <w:b w:val="off"/>
                          <w:i w:val="off"/>
                        </w:rPr>
                        <w:t>极的指坚持不动，即在这样那样的状况中克制自己，避不动作或发</w:t>
                      </w:r>
                      <w:r>
                        <w:rPr>
                          <w:rFonts w:ascii="宋体" w:hAnsi="宋体" w:cs="宋体" w:eastAsia="宋体"/>
                          <w:sz w:val="14"/>
                          <w:color w:val="000000"/>
                          <w:b w:val="off"/>
                          <w:i w:val="off"/>
                        </w:rPr>
                        <w:t>力。因而，打击是积极行动，而不打击在某一确定的场合是消极行</w:t>
                      </w:r>
                      <w:r>
                        <w:rPr>
                          <w:rFonts w:ascii="宋体" w:hAnsi="宋体" w:cs="宋体" w:eastAsia="宋体"/>
                          <w:sz w:val="14"/>
                          <w:color w:val="000000"/>
                          <w:b w:val="off"/>
                          <w:i w:val="off"/>
                        </w:rPr>
                        <w:t>动。积极行动亦称为犯法行动，消极行动亦称为懈怠行动或自制行</w:t>
                      </w:r>
                      <w:r>
                        <w:rPr>
                          <w:rFonts w:ascii="宋体" w:hAnsi="宋体" w:cs="宋体" w:eastAsia="宋体"/>
                          <w:sz w:val="14"/>
                          <w:color w:val="000000"/>
                          <w:b w:val="off"/>
                          <w:i w:val="off"/>
                        </w:rPr>
                        <w:t>动。④</w:t>
                      </w:r>
                    </w:p>
                  </w:txbxContent>
                </v:textbox>
              </v:shape>
            </w:pict>
          </mc:Fallback>
        </mc:AlternateContent>
      </w:r>
      <w:r>
        <w:rPr>
          <w:noProof/>
        </w:rPr>
        <mc:AlternateContent>
          <mc:Choice Requires="wps">
            <w:drawing>
              <wp:anchor distT="0" distB="0" distL="0" distR="0" simplePos="0" relativeHeight="250932736" behindDoc="0" locked="0" layoutInCell="1" allowOverlap="1">
                <wp:simplePos x="0" y="0"/>
                <wp:positionH relativeFrom="column">
                  <wp:posOffset>508000</wp:posOffset>
                </wp:positionH>
                <wp:positionV relativeFrom="paragraph">
                  <wp:posOffset>1054100</wp:posOffset>
                </wp:positionV>
                <wp:extent cx="3454400" cy="1028700"/>
                <wp:effectExtent l="0" t="0" r="0" b="0"/>
                <wp:wrapTopAndBottom/>
                <wp:docPr id="539" name="文本框 539"/>
                <wp:cNvGraphicFramePr/>
                <a:graphic xmlns:a="http://schemas.openxmlformats.org/drawingml/2006/main">
                  <a:graphicData uri="http://schemas.microsoft.com/office/word/2010/wordprocessingShape">
                    <wps:wsp>
                      <wps:cNvSpPr txBox="1"/>
                      <wps:spPr>
                        <a:xfrm>
                          <a:off x="0" y="0"/>
                          <a:ext cx="3454400" cy="1028700"/>
                        </a:xfrm>
                        <a:prstGeom prst="rect">
                          <a:avLst/>
                        </a:prstGeom>
                        <a:noFill/>
                        <a:ln w="6350">
                          <a:noFill/>
                        </a:ln>
                      </wps:spPr>
                      <wps:txbx>
                        <w:txbxContent>
                          <w:p w:rsidR="00D55C98" w:rsidRDefault="00E14246">
                            <w:pPr>
                              <w:autoSpaceDE w:val="0"/>
                              <w:autoSpaceDN w:val="0"/>
                              <w:spacing w:line="320" w:lineRule="atLeast"/>
                              <w:ind w:firstLine="360"/>
                              <w:rPr>
                                <w:sz w:val="14"/>
                              </w:rPr>
                            </w:pPr>
                            <w:r>
                              <w:rPr>
                                <w:rFonts w:ascii="宋体" w:eastAsia="宋体" w:hAnsi="宋体" w:cs="宋体"/>
                                <w:color w:val="000000"/>
                                <w:sz w:val="14"/>
                              </w:rPr>
                              <w:t>9.</w:t>
                            </w:r>
                            <w:r>
                              <w:rPr>
                                <w:rFonts w:ascii="宋体" w:eastAsia="宋体" w:hAnsi="宋体" w:cs="宋体"/>
                                <w:color w:val="000000"/>
                                <w:sz w:val="14"/>
                              </w:rPr>
                              <w:t>而且，消极行动还可以是绝对消极的或相对消极的。当它们意味着不存在任何积极动作时，它们是绝对消极的，例如完全不</w:t>
                            </w:r>
                            <w:r>
                              <w:rPr>
                                <w:rFonts w:ascii="宋体" w:eastAsia="宋体" w:hAnsi="宋体" w:cs="宋体"/>
                                <w:color w:val="000000"/>
                                <w:sz w:val="14"/>
                              </w:rPr>
                              <w:t>作任何打击；当它们意味着不存在一个这样或那样的具体动作时，它们是相对消极的，例如不打击某人或某物，或者不在某个方向上打击。</w:t>
                            </w:r>
                          </w:p>
                        </w:txbxContent>
                      </wps:txbx>
                      <wps:bodyPr vert="horz" wrap="square" lIns="0" tIns="0" rIns="0" bIns="0" anchor="t">
                        <a:spAutoFit/>
                      </wps:bodyPr>
                    </wps:wsp>
                  </a:graphicData>
                </a:graphic>
              </wp:anchor>
            </w:drawing>
          </mc:Choice>
          <mc:Fallback>
            <w:pict>
              <v:shape type="#_x0000_t202" filled="f" stroked="f" style="margin-left:40pt;margin-top:83pt;width:272pt;height:8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60"/>
                        <w:jc w:val="both"/>
                        <w:textAlignment w:val="auto"/>
                        <w:rPr>
                          <w:sz w:val="14"/>
                        </w:rPr>
                      </w:pPr>
                      <w:r>
                        <w:rPr>
                          <w:rFonts w:ascii="宋体" w:hAnsi="宋体" w:cs="宋体" w:eastAsia="宋体"/>
                          <w:sz w:val="14"/>
                          <w:color w:val="000000"/>
                          <w:b w:val="off"/>
                          <w:i w:val="off"/>
                        </w:rPr>
                        <w:t>9.而且，消极行动还可以是绝对消极的或相对消极的。当它</w:t>
                      </w:r>
                      <w:r>
                        <w:rPr>
                          <w:rFonts w:ascii="宋体" w:hAnsi="宋体" w:cs="宋体" w:eastAsia="宋体"/>
                          <w:sz w:val="14"/>
                          <w:color w:val="000000"/>
                          <w:b w:val="off"/>
                          <w:i w:val="off"/>
                        </w:rPr>
                        <w:t>们意味着不存在任何积极动作时，它们是绝对消极的，例如完全不</w:t>
                      </w:r>
                      <w:r>
                        <w:rPr>
                          <w:rFonts w:ascii="宋体" w:hAnsi="宋体" w:cs="宋体" w:eastAsia="宋体"/>
                          <w:sz w:val="14"/>
                          <w:color w:val="000000"/>
                          <w:b w:val="off"/>
                          <w:i w:val="off"/>
                        </w:rPr>
                        <w:t>作任何打击；当它们意味着不存在一个这样或那样的具体动作时，</w:t>
                      </w:r>
                      <w:r>
                        <w:rPr>
                          <w:rFonts w:ascii="宋体" w:hAnsi="宋体" w:cs="宋体" w:eastAsia="宋体"/>
                          <w:sz w:val="14"/>
                          <w:color w:val="000000"/>
                          <w:b w:val="off"/>
                          <w:i w:val="off"/>
                        </w:rPr>
                        <w:t>它们是相对消极的，例如不打击某人或某物，或者不在某个方向上</w:t>
                      </w:r>
                      <w:r>
                        <w:rPr>
                          <w:rFonts w:ascii="宋体" w:hAnsi="宋体" w:cs="宋体" w:eastAsia="宋体"/>
                          <w:sz w:val="14"/>
                          <w:color w:val="000000"/>
                          <w:b w:val="off"/>
                          <w:i w:val="off"/>
                        </w:rPr>
                        <w:t>打击。</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933760" behindDoc="0" locked="0" layoutInCell="1" allowOverlap="1">
                <wp:simplePos x="0" y="0"/>
                <wp:positionH relativeFrom="column">
                  <wp:posOffset>0</wp:posOffset>
                </wp:positionH>
                <wp:positionV relativeFrom="paragraph">
                  <wp:posOffset>0</wp:posOffset>
                </wp:positionV>
                <wp:extent cx="3949700" cy="88900"/>
                <wp:effectExtent l="0" t="0" r="0" b="0"/>
                <wp:wrapTopAndBottom/>
                <wp:docPr id="540" name="文本框 540"/>
                <wp:cNvGraphicFramePr/>
                <a:graphic xmlns:a="http://schemas.openxmlformats.org/drawingml/2006/main">
                  <a:graphicData uri="http://schemas.microsoft.com/office/word/2010/wordprocessingShape">
                    <wps:wsp>
                      <wps:cNvSpPr txBox="1"/>
                      <wps:spPr>
                        <a:xfrm>
                          <a:off x="0" y="0"/>
                          <a:ext cx="39497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1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34784" behindDoc="0" locked="0" layoutInCell="1" allowOverlap="1">
                <wp:simplePos x="0" y="0"/>
                <wp:positionH relativeFrom="column">
                  <wp:posOffset>0</wp:posOffset>
                </wp:positionH>
                <wp:positionV relativeFrom="paragraph">
                  <wp:posOffset>88900</wp:posOffset>
                </wp:positionV>
                <wp:extent cx="482600" cy="520700"/>
                <wp:effectExtent l="0" t="0" r="0" b="0"/>
                <wp:wrapTopAndBottom/>
                <wp:docPr id="541" name="文本框 541"/>
                <wp:cNvGraphicFramePr/>
                <a:graphic xmlns:a="http://schemas.openxmlformats.org/drawingml/2006/main">
                  <a:graphicData uri="http://schemas.microsoft.com/office/word/2010/wordprocessingShape">
                    <wps:wsp>
                      <wps:cNvSpPr txBox="1"/>
                      <wps:spPr>
                        <a:xfrm>
                          <a:off x="0" y="0"/>
                          <a:ext cx="482600" cy="520700"/>
                        </a:xfrm>
                        <a:prstGeom prst="rect">
                          <a:avLst/>
                        </a:prstGeom>
                        <a:noFill/>
                        <a:ln w="6350">
                          <a:noFill/>
                        </a:ln>
                      </wps:spPr>
                      <wps:txbx>
                        <w:txbxContent>
                          <w:p w:rsidR="00D55C98" w:rsidRDefault="00E14246">
                            <w:pPr>
                              <w:autoSpaceDE w:val="0"/>
                              <w:autoSpaceDN w:val="0"/>
                              <w:spacing w:line="195" w:lineRule="atLeast"/>
                              <w:rPr>
                                <w:sz w:val="14"/>
                              </w:rPr>
                            </w:pPr>
                            <w:r>
                              <w:rPr>
                                <w:rFonts w:ascii="宋体" w:eastAsia="宋体" w:hAnsi="宋体" w:cs="宋体"/>
                                <w:color w:val="000000"/>
                                <w:sz w:val="14"/>
                              </w:rPr>
                              <w:t>消极行动可以积极地表述，反之亦然</w:t>
                            </w:r>
                          </w:p>
                        </w:txbxContent>
                      </wps:txbx>
                      <wps:bodyPr vert="horz" wrap="square" lIns="0" tIns="0" rIns="0" bIns="0" anchor="t">
                        <a:spAutoFit/>
                      </wps:bodyPr>
                    </wps:wsp>
                  </a:graphicData>
                </a:graphic>
              </wp:anchor>
            </w:drawing>
          </mc:Choice>
          <mc:Fallback>
            <w:pict>
              <v:shape type="#_x0000_t202" filled="f" stroked="f" style="margin-left:0pt;margin-top:7pt;width:38pt;height:4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5" w:lineRule="atLeast"/>
                        <w:ind w:left="0" w:right="0"/>
                        <w:jc w:val="both"/>
                        <w:textAlignment w:val="auto"/>
                        <w:rPr>
                          <w:sz w:val="14"/>
                        </w:rPr>
                      </w:pPr>
                      <w:r>
                        <w:rPr>
                          <w:rFonts w:ascii="宋体" w:hAnsi="宋体" w:cs="宋体" w:eastAsia="宋体"/>
                          <w:sz w:val="14"/>
                          <w:color w:val="000000"/>
                          <w:b w:val="off"/>
                          <w:i w:val="off"/>
                        </w:rPr>
                        <w:t>消极行动可</w:t>
                      </w:r>
                      <w:r>
                        <w:rPr>
                          <w:rFonts w:ascii="宋体" w:hAnsi="宋体" w:cs="宋体" w:eastAsia="宋体"/>
                          <w:sz w:val="14"/>
                          <w:color w:val="000000"/>
                          <w:b w:val="off"/>
                          <w:i w:val="off"/>
                        </w:rPr>
                        <w:t>以积极地表</w:t>
                      </w:r>
                      <w:r>
                        <w:rPr>
                          <w:rFonts w:ascii="宋体" w:hAnsi="宋体" w:cs="宋体" w:eastAsia="宋体"/>
                          <w:sz w:val="14"/>
                          <w:color w:val="000000"/>
                          <w:b w:val="off"/>
                          <w:i w:val="off"/>
                        </w:rPr>
                        <w:t>述，反之亦</w:t>
                      </w:r>
                      <w:r>
                        <w:rPr>
                          <w:rFonts w:ascii="宋体" w:hAnsi="宋体" w:cs="宋体" w:eastAsia="宋体"/>
                          <w:sz w:val="14"/>
                          <w:color w:val="000000"/>
                          <w:b w:val="off"/>
                          <w:i w:val="off"/>
                        </w:rPr>
                        <w:t>然</w:t>
                      </w:r>
                    </w:p>
                  </w:txbxContent>
                </v:textbox>
              </v:shape>
            </w:pict>
          </mc:Fallback>
        </mc:AlternateContent>
      </w:r>
      <w:r>
        <w:rPr>
          <w:noProof/>
        </w:rPr>
        <mc:AlternateContent>
          <mc:Choice Requires="wps">
            <w:drawing>
              <wp:anchor distT="0" distB="0" distL="0" distR="0" simplePos="0" relativeHeight="250935808" behindDoc="0" locked="0" layoutInCell="1" allowOverlap="1">
                <wp:simplePos x="0" y="0"/>
                <wp:positionH relativeFrom="column">
                  <wp:posOffset>495300</wp:posOffset>
                </wp:positionH>
                <wp:positionV relativeFrom="paragraph">
                  <wp:posOffset>0</wp:posOffset>
                </wp:positionV>
                <wp:extent cx="3454400" cy="1257300"/>
                <wp:effectExtent l="0" t="0" r="0" b="0"/>
                <wp:wrapTopAndBottom/>
                <wp:docPr id="542" name="文本框 542"/>
                <wp:cNvGraphicFramePr/>
                <a:graphic xmlns:a="http://schemas.openxmlformats.org/drawingml/2006/main">
                  <a:graphicData uri="http://schemas.microsoft.com/office/word/2010/wordprocessingShape">
                    <wps:wsp>
                      <wps:cNvSpPr txBox="1"/>
                      <wps:spPr>
                        <a:xfrm>
                          <a:off x="0" y="0"/>
                          <a:ext cx="3454400" cy="1257300"/>
                        </a:xfrm>
                        <a:prstGeom prst="rect">
                          <a:avLst/>
                        </a:prstGeom>
                        <a:noFill/>
                        <a:ln w="6350">
                          <a:noFill/>
                        </a:ln>
                      </wps:spPr>
                      <wps:txbx>
                        <w:txbxContent>
                          <w:p w:rsidR="00D55C98" w:rsidRDefault="00E14246">
                            <w:pPr>
                              <w:autoSpaceDE w:val="0"/>
                              <w:autoSpaceDN w:val="0"/>
                              <w:spacing w:line="320" w:lineRule="atLeast"/>
                              <w:ind w:firstLine="380"/>
                              <w:rPr>
                                <w:sz w:val="14"/>
                              </w:rPr>
                            </w:pPr>
                            <w:r>
                              <w:rPr>
                                <w:rFonts w:ascii="宋体" w:eastAsia="宋体" w:hAnsi="宋体" w:cs="宋体"/>
                                <w:color w:val="000000"/>
                                <w:sz w:val="14"/>
                              </w:rPr>
                              <w:t>10.</w:t>
                            </w:r>
                            <w:r>
                              <w:rPr>
                                <w:rFonts w:ascii="宋体" w:eastAsia="宋体" w:hAnsi="宋体" w:cs="宋体"/>
                                <w:color w:val="000000"/>
                                <w:sz w:val="14"/>
                              </w:rPr>
                              <w:t>应当注意，行动的性质，不管是积极的还是消极的，不能直接按照用以表述它的论说方式确定。一项性质积极的行动可以用消极方式来表述，因而说不要静止就等于说应当移动。同理，一项性质消极的行动也可以用积极方式来表述，例如避不给、或忘记给一定状况中的某人提供食物，同使挨饿这个积极的词是一个意思。</w:t>
                            </w:r>
                          </w:p>
                        </w:txbxContent>
                      </wps:txbx>
                      <wps:bodyPr vert="horz" wrap="square" lIns="0" tIns="0" rIns="0" bIns="0" anchor="t">
                        <a:spAutoFit/>
                      </wps:bodyPr>
                    </wps:wsp>
                  </a:graphicData>
                </a:graphic>
              </wp:anchor>
            </w:drawing>
          </mc:Choice>
          <mc:Fallback>
            <w:pict>
              <v:shape type="#_x0000_t202" filled="f" stroked="f" style="margin-left:39pt;margin-top:0pt;width:272pt;height:9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4"/>
                        </w:rPr>
                      </w:pPr>
                      <w:r>
                        <w:rPr>
                          <w:rFonts w:ascii="宋体" w:hAnsi="宋体" w:cs="宋体" w:eastAsia="宋体"/>
                          <w:sz w:val="14"/>
                          <w:color w:val="000000"/>
                          <w:b w:val="off"/>
                          <w:i w:val="off"/>
                        </w:rPr>
                        <w:t>10.应当注意，行动的性质，不管是积极的还是消极的，不能</w:t>
                      </w:r>
                      <w:r>
                        <w:rPr>
                          <w:rFonts w:ascii="宋体" w:hAnsi="宋体" w:cs="宋体" w:eastAsia="宋体"/>
                          <w:sz w:val="14"/>
                          <w:color w:val="000000"/>
                          <w:b w:val="off"/>
                          <w:i w:val="off"/>
                        </w:rPr>
                        <w:t>直接按照用以表述它的论说方式确定。一项性质积极的行动可以</w:t>
                      </w:r>
                      <w:r>
                        <w:rPr>
                          <w:rFonts w:ascii="宋体" w:hAnsi="宋体" w:cs="宋体" w:eastAsia="宋体"/>
                          <w:sz w:val="14"/>
                          <w:color w:val="000000"/>
                          <w:b w:val="off"/>
                          <w:i w:val="off"/>
                        </w:rPr>
                        <w:t>用消极方式来表述，因而说不要静止就等于说应当移动。同理，一</w:t>
                      </w:r>
                      <w:r>
                        <w:rPr>
                          <w:rFonts w:ascii="宋体" w:hAnsi="宋体" w:cs="宋体" w:eastAsia="宋体"/>
                          <w:sz w:val="14"/>
                          <w:color w:val="000000"/>
                          <w:b w:val="off"/>
                          <w:i w:val="off"/>
                        </w:rPr>
                        <w:t>项性质消极的行动也可以用积极方式来表述，例如避不给、或忘记</w:t>
                      </w:r>
                      <w:r>
                        <w:rPr>
                          <w:rFonts w:ascii="宋体" w:hAnsi="宋体" w:cs="宋体" w:eastAsia="宋体"/>
                          <w:sz w:val="14"/>
                          <w:color w:val="000000"/>
                          <w:b w:val="off"/>
                          <w:i w:val="off"/>
                        </w:rPr>
                        <w:t>给一定状况中的某人提供食物，同使挨饿这个积极的词是一个意</w:t>
                      </w:r>
                      <w:r>
                        <w:rPr>
                          <w:rFonts w:ascii="宋体" w:hAnsi="宋体" w:cs="宋体" w:eastAsia="宋体"/>
                          <w:sz w:val="14"/>
                          <w:color w:val="000000"/>
                          <w:b w:val="off"/>
                          <w:i w:val="off"/>
                        </w:rPr>
                        <w:t>思。</w:t>
                      </w:r>
                    </w:p>
                  </w:txbxContent>
                </v:textbox>
              </v:shape>
            </w:pict>
          </mc:Fallback>
        </mc:AlternateContent>
      </w:r>
    </w:p>
    <w:p w:rsidR="00D55C98" w:rsidRDefault="00E14246">
      <w:pPr>
        <w:spacing w:before="140" w:line="60" w:lineRule="exact"/>
        <w:ind w:left="840" w:right="3540"/>
        <w:rPr>
          <w:sz w:val="24"/>
        </w:rPr>
      </w:pPr>
      <w:r>
        <w:rPr>
          <w:rFonts w:ascii="宋体" w:eastAsia="宋体" w:hAnsi="宋体" w:cs="宋体"/>
          <w:sz w:val="24"/>
          <w:u w:val="single"/>
        </w:rPr>
        <w:t xml:space="preserve">                </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936832" behindDoc="0" locked="0" layoutInCell="1" allowOverlap="1">
                <wp:simplePos x="0" y="0"/>
                <wp:positionH relativeFrom="column">
                  <wp:posOffset>0</wp:posOffset>
                </wp:positionH>
                <wp:positionV relativeFrom="paragraph">
                  <wp:posOffset>0</wp:posOffset>
                </wp:positionV>
                <wp:extent cx="482600" cy="266700"/>
                <wp:effectExtent l="0" t="0" r="0" b="0"/>
                <wp:wrapTopAndBottom/>
                <wp:docPr id="543" name="文本框 543"/>
                <wp:cNvGraphicFramePr/>
                <a:graphic xmlns:a="http://schemas.openxmlformats.org/drawingml/2006/main">
                  <a:graphicData uri="http://schemas.microsoft.com/office/word/2010/wordprocessingShape">
                    <wps:wsp>
                      <wps:cNvSpPr txBox="1"/>
                      <wps:spPr>
                        <a:xfrm>
                          <a:off x="0" y="0"/>
                          <a:ext cx="482600" cy="266700"/>
                        </a:xfrm>
                        <a:prstGeom prst="rect">
                          <a:avLst/>
                        </a:prstGeom>
                        <a:noFill/>
                        <a:ln w="6350">
                          <a:noFill/>
                        </a:ln>
                      </wps:spPr>
                      <wps:txbx>
                        <w:txbxContent>
                          <w:p w:rsidR="00D55C98" w:rsidRDefault="00E14246">
                            <w:pPr>
                              <w:autoSpaceDE w:val="0"/>
                              <w:autoSpaceDN w:val="0"/>
                              <w:spacing w:line="200" w:lineRule="atLeast"/>
                              <w:rPr>
                                <w:sz w:val="14"/>
                              </w:rPr>
                            </w:pPr>
                            <w:r>
                              <w:rPr>
                                <w:rFonts w:ascii="宋体" w:eastAsia="宋体" w:hAnsi="宋体" w:cs="宋体"/>
                                <w:color w:val="000000"/>
                                <w:sz w:val="14"/>
                              </w:rPr>
                              <w:t>懈怠也是行动</w:t>
                            </w:r>
                          </w:p>
                        </w:txbxContent>
                      </wps:txbx>
                      <wps:bodyPr vert="horz" wrap="square" lIns="0" tIns="0" rIns="0" bIns="0" anchor="t">
                        <a:spAutoFit/>
                      </wps:bodyPr>
                    </wps:wsp>
                  </a:graphicData>
                </a:graphic>
              </wp:anchor>
            </w:drawing>
          </mc:Choice>
          <mc:Fallback>
            <w:pict>
              <v:shape type="#_x0000_t202" filled="f" stroked="f" style="margin-left:0pt;margin-top:0pt;width:38pt;height:2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4"/>
                        </w:rPr>
                      </w:pPr>
                      <w:r>
                        <w:rPr>
                          <w:rFonts w:ascii="宋体" w:hAnsi="宋体" w:cs="宋体" w:eastAsia="宋体"/>
                          <w:sz w:val="14"/>
                          <w:color w:val="000000"/>
                          <w:b w:val="off"/>
                          <w:i w:val="off"/>
                        </w:rPr>
                        <w:t>懈怠也是行</w:t>
                      </w:r>
                      <w:r>
                        <w:rPr>
                          <w:rFonts w:ascii="宋体" w:hAnsi="宋体" w:cs="宋体" w:eastAsia="宋体"/>
                          <w:sz w:val="14"/>
                          <w:color w:val="000000"/>
                          <w:b w:val="off"/>
                          <w:i w:val="off"/>
                        </w:rPr>
                        <w:t>动</w:t>
                      </w:r>
                    </w:p>
                  </w:txbxContent>
                </v:textbox>
              </v:shape>
            </w:pict>
          </mc:Fallback>
        </mc:AlternateContent>
      </w:r>
      <w:r>
        <w:rPr>
          <w:noProof/>
        </w:rPr>
        <mc:AlternateContent>
          <mc:Choice Requires="wps">
            <w:drawing>
              <wp:anchor distT="0" distB="0" distL="0" distR="0" simplePos="0" relativeHeight="250937856" behindDoc="0" locked="0" layoutInCell="1" allowOverlap="1">
                <wp:simplePos x="0" y="0"/>
                <wp:positionH relativeFrom="column">
                  <wp:posOffset>558800</wp:posOffset>
                </wp:positionH>
                <wp:positionV relativeFrom="paragraph">
                  <wp:posOffset>0</wp:posOffset>
                </wp:positionV>
                <wp:extent cx="3454400" cy="1308100"/>
                <wp:effectExtent l="0" t="0" r="0" b="0"/>
                <wp:wrapTopAndBottom/>
                <wp:docPr id="544" name="文本框 544"/>
                <wp:cNvGraphicFramePr/>
                <a:graphic xmlns:a="http://schemas.openxmlformats.org/drawingml/2006/main">
                  <a:graphicData uri="http://schemas.microsoft.com/office/word/2010/wordprocessingShape">
                    <wps:wsp>
                      <wps:cNvSpPr txBox="1"/>
                      <wps:spPr>
                        <a:xfrm>
                          <a:off x="0" y="0"/>
                          <a:ext cx="3454400" cy="1308100"/>
                        </a:xfrm>
                        <a:prstGeom prst="rect">
                          <a:avLst/>
                        </a:prstGeom>
                        <a:noFill/>
                        <a:ln w="6350">
                          <a:noFill/>
                        </a:ln>
                      </wps:spPr>
                      <wps:txbx>
                        <w:txbxContent>
                          <w:p w:rsidR="00D55C98" w:rsidRDefault="00E14246">
                            <w:pPr>
                              <w:autoSpaceDE w:val="0"/>
                              <w:autoSpaceDN w:val="0"/>
                              <w:spacing w:line="194" w:lineRule="atLeast"/>
                              <w:ind w:firstLine="280"/>
                              <w:rPr>
                                <w:sz w:val="14"/>
                              </w:rPr>
                            </w:pPr>
                            <w:r>
                              <w:rPr>
                                <w:rFonts w:ascii="宋体" w:eastAsia="宋体" w:hAnsi="宋体" w:cs="宋体"/>
                                <w:color w:val="000000"/>
                                <w:sz w:val="14"/>
                              </w:rPr>
                              <w:t xml:space="preserve">d  </w:t>
                            </w:r>
                            <w:r>
                              <w:rPr>
                                <w:rFonts w:ascii="宋体" w:eastAsia="宋体" w:hAnsi="宋体" w:cs="宋体"/>
                                <w:color w:val="000000"/>
                                <w:sz w:val="14"/>
                              </w:rPr>
                              <w:t>积极行动与消极行动之间的区别贯穿于整个罪过分类体系，有时还造成有关其后果的实质性差异。为了使我们更好地接受这里赋予行动一词的广泛含义及其在某些情况下看来具有的矛盾意味，可以考虑下面两点。第一，在许多未做出外在行动</w:t>
                            </w:r>
                            <w:r>
                              <w:rPr>
                                <w:rFonts w:ascii="宋体" w:eastAsia="宋体" w:hAnsi="宋体" w:cs="宋体"/>
                                <w:color w:val="000000"/>
                                <w:sz w:val="14"/>
                              </w:rPr>
                              <w:t>(</w:t>
                            </w:r>
                            <w:r>
                              <w:rPr>
                                <w:rFonts w:ascii="宋体" w:eastAsia="宋体" w:hAnsi="宋体" w:cs="宋体"/>
                                <w:color w:val="000000"/>
                                <w:sz w:val="14"/>
                              </w:rPr>
                              <w:t>显形行动</w:t>
                            </w:r>
                            <w:r>
                              <w:rPr>
                                <w:rFonts w:ascii="宋体" w:eastAsia="宋体" w:hAnsi="宋体" w:cs="宋体"/>
                                <w:color w:val="000000"/>
                                <w:sz w:val="14"/>
                              </w:rPr>
                              <w:t>)</w:t>
                            </w:r>
                            <w:r>
                              <w:rPr>
                                <w:rFonts w:ascii="宋体" w:eastAsia="宋体" w:hAnsi="宋体" w:cs="宋体"/>
                                <w:color w:val="000000"/>
                                <w:sz w:val="14"/>
                              </w:rPr>
                              <w:t>的场合，据称发生所想像的行动时的心理状态，确实直接出自意愿，就如任何外在行动那样，不管它们如何明白可鉴。例如，隐匿阴谋之举，可以同参与阴谋一样完全是蓄意的行动。第二，即使一个人心里从未仔细考虑过有关事件</w:t>
                            </w:r>
                            <w:r>
                              <w:rPr>
                                <w:rFonts w:ascii="宋体" w:eastAsia="宋体" w:hAnsi="宋体" w:cs="宋体"/>
                                <w:color w:val="000000"/>
                                <w:sz w:val="14"/>
                              </w:rPr>
                              <w:t>(</w:t>
                            </w:r>
                            <w:r>
                              <w:rPr>
                                <w:rFonts w:ascii="宋体" w:eastAsia="宋体" w:hAnsi="宋体" w:cs="宋体"/>
                                <w:color w:val="000000"/>
                                <w:sz w:val="14"/>
                              </w:rPr>
                              <w:t>以致未隐约期望它不发生</w:t>
                            </w:r>
                            <w:r>
                              <w:rPr>
                                <w:rFonts w:ascii="宋体" w:eastAsia="宋体" w:hAnsi="宋体" w:cs="宋体"/>
                                <w:color w:val="000000"/>
                                <w:sz w:val="14"/>
                              </w:rPr>
                              <w:t>)</w:t>
                            </w:r>
                            <w:r>
                              <w:rPr>
                                <w:rFonts w:ascii="宋体" w:eastAsia="宋体" w:hAnsi="宋体" w:cs="宋体"/>
                                <w:color w:val="000000"/>
                                <w:sz w:val="14"/>
                              </w:rPr>
                              <w:t>，在这个事件假使系他所愿就本当发</w:t>
                            </w:r>
                            <w:r>
                              <w:rPr>
                                <w:rFonts w:ascii="宋体" w:eastAsia="宋体" w:hAnsi="宋体" w:cs="宋体"/>
                                <w:color w:val="000000"/>
                                <w:sz w:val="14"/>
                              </w:rPr>
                              <w:t>生的情况下，他的心理状况也往往会造成相反情况下那样的实质性后果</w:t>
                            </w:r>
                            <w:r>
                              <w:rPr>
                                <w:rFonts w:ascii="宋体" w:eastAsia="宋体" w:hAnsi="宋体" w:cs="宋体"/>
                                <w:color w:val="000000"/>
                                <w:sz w:val="14"/>
                              </w:rPr>
                              <w:t>———</w:t>
                            </w:r>
                            <w:r>
                              <w:rPr>
                                <w:rFonts w:ascii="宋体" w:eastAsia="宋体" w:hAnsi="宋体" w:cs="宋体"/>
                                <w:color w:val="000000"/>
                                <w:sz w:val="14"/>
                              </w:rPr>
                              <w:t>不仅与之相似，而且同样适于要求有他人的干预。因此，在规定征收一桩赋税的情况下，你不缴纳此税便构成一项无论如何必须用某种方式加以惩罚的行动，不管你是否恰好想到要缴纳。</w:t>
                            </w:r>
                          </w:p>
                        </w:txbxContent>
                      </wps:txbx>
                      <wps:bodyPr vert="horz" wrap="square" lIns="0" tIns="0" rIns="0" bIns="0" anchor="t">
                        <a:spAutoFit/>
                      </wps:bodyPr>
                    </wps:wsp>
                  </a:graphicData>
                </a:graphic>
              </wp:anchor>
            </w:drawing>
          </mc:Choice>
          <mc:Fallback>
            <w:pict>
              <v:shape type="#_x0000_t202" filled="f" stroked="f" style="margin-left:44pt;margin-top:0pt;width:272pt;height:10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4" w:lineRule="atLeast"/>
                        <w:ind w:left="0" w:right="0" w:firstLine="280"/>
                        <w:jc w:val="both"/>
                        <w:textAlignment w:val="auto"/>
                        <w:rPr>
                          <w:sz w:val="14"/>
                        </w:rPr>
                      </w:pPr>
                      <w:r>
                        <w:rPr>
                          <w:rFonts w:ascii="宋体" w:hAnsi="宋体" w:cs="宋体" w:eastAsia="宋体"/>
                          <w:sz w:val="14"/>
                          <w:color w:val="000000"/>
                          <w:b w:val="off"/>
                          <w:i w:val="off"/>
                        </w:rPr>
                        <w:t>d  积极行动与消极行动之间的区别贯穿于整个罪过分类体系，有时还造成有关</w:t>
                      </w:r>
                      <w:r>
                        <w:rPr>
                          <w:rFonts w:ascii="宋体" w:hAnsi="宋体" w:cs="宋体" w:eastAsia="宋体"/>
                          <w:sz w:val="14"/>
                          <w:color w:val="000000"/>
                          <w:b w:val="off"/>
                          <w:i w:val="off"/>
                        </w:rPr>
                        <w:t>其后果的实质性差异。为了使我们更好地接受这里赋予行动一词的广泛含义及其在某</w:t>
                      </w:r>
                      <w:r>
                        <w:rPr>
                          <w:rFonts w:ascii="宋体" w:hAnsi="宋体" w:cs="宋体" w:eastAsia="宋体"/>
                          <w:sz w:val="14"/>
                          <w:color w:val="000000"/>
                          <w:b w:val="off"/>
                          <w:i w:val="off"/>
                        </w:rPr>
                        <w:t>些情况下看来具有的矛盾意味，可以考虑下面两点。第一，在许多未做出外在行动(显</w:t>
                      </w:r>
                      <w:r>
                        <w:rPr>
                          <w:rFonts w:ascii="宋体" w:hAnsi="宋体" w:cs="宋体" w:eastAsia="宋体"/>
                          <w:sz w:val="14"/>
                          <w:color w:val="000000"/>
                          <w:b w:val="off"/>
                          <w:i w:val="off"/>
                        </w:rPr>
                        <w:t>形行动)的场合，据称发生所想像的行动时的心理状态，确实直接出自意愿，就如任何</w:t>
                      </w:r>
                      <w:r>
                        <w:rPr>
                          <w:rFonts w:ascii="宋体" w:hAnsi="宋体" w:cs="宋体" w:eastAsia="宋体"/>
                          <w:sz w:val="14"/>
                          <w:color w:val="000000"/>
                          <w:b w:val="off"/>
                          <w:i w:val="off"/>
                        </w:rPr>
                        <w:t>外在行动那样，不管它们如何明白可鉴。例如，隐匿阴谋之举，可以同参与阴谋一样完</w:t>
                      </w:r>
                      <w:r>
                        <w:rPr>
                          <w:rFonts w:ascii="宋体" w:hAnsi="宋体" w:cs="宋体" w:eastAsia="宋体"/>
                          <w:sz w:val="14"/>
                          <w:color w:val="000000"/>
                          <w:b w:val="off"/>
                          <w:i w:val="off"/>
                        </w:rPr>
                        <w:t>全是蓄意的行动。第二，即使一个人心里从未仔细考虑过有关事件(以致未隐约期望它</w:t>
                      </w:r>
                      <w:r>
                        <w:rPr>
                          <w:rFonts w:ascii="宋体" w:hAnsi="宋体" w:cs="宋体" w:eastAsia="宋体"/>
                          <w:sz w:val="14"/>
                          <w:color w:val="000000"/>
                          <w:b w:val="off"/>
                          <w:i w:val="off"/>
                        </w:rPr>
                        <w:t>不发生)，在这个事件假使系他所愿就本当发生的情况下，他的心理状况也往往会造成</w:t>
                      </w:r>
                      <w:r>
                        <w:rPr>
                          <w:rFonts w:ascii="宋体" w:hAnsi="宋体" w:cs="宋体" w:eastAsia="宋体"/>
                          <w:sz w:val="14"/>
                          <w:color w:val="000000"/>
                          <w:b w:val="off"/>
                          <w:i w:val="off"/>
                        </w:rPr>
                        <w:t>相反情况下那样的实质性后果———不仅与之相似，而且同样适于要求有他人的干预。</w:t>
                      </w:r>
                      <w:r>
                        <w:rPr>
                          <w:rFonts w:ascii="宋体" w:hAnsi="宋体" w:cs="宋体" w:eastAsia="宋体"/>
                          <w:sz w:val="14"/>
                          <w:color w:val="000000"/>
                          <w:b w:val="off"/>
                          <w:i w:val="off"/>
                        </w:rPr>
                        <w:t>因此，在规定征收一桩赋税的情况下，你不缴纳此税便构成一项无论如何必须用某种</w:t>
                      </w:r>
                      <w:r>
                        <w:rPr>
                          <w:rFonts w:ascii="宋体" w:hAnsi="宋体" w:cs="宋体" w:eastAsia="宋体"/>
                          <w:sz w:val="14"/>
                          <w:color w:val="000000"/>
                          <w:b w:val="off"/>
                          <w:i w:val="off"/>
                        </w:rPr>
                        <w:t>方式加以惩罚的行动，不管你是否恰好想到要缴纳。</w:t>
                      </w:r>
                    </w:p>
                  </w:txbxContent>
                </v:textbox>
              </v:shape>
            </w:pict>
          </mc:Fallback>
        </mc:AlternateContent>
      </w:r>
      <w:r>
        <w:br w:type="page"/>
      </w:r>
    </w:p>
    <w:p w:rsidR="00D55C98" w:rsidRDefault="00E14246">
      <w:pPr>
        <w:autoSpaceDE w:val="0"/>
        <w:autoSpaceDN w:val="0"/>
        <w:spacing w:before="240" w:line="160" w:lineRule="atLeast"/>
        <w:ind w:left="12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第七章</w:t>
      </w:r>
      <w:r>
        <w:rPr>
          <w:rFonts w:ascii="宋体" w:eastAsia="宋体" w:hAnsi="宋体" w:cs="宋体"/>
          <w:color w:val="000000"/>
          <w:sz w:val="10"/>
          <w:u w:val="single"/>
        </w:rPr>
        <w:t xml:space="preserve"> </w:t>
      </w:r>
      <w:r>
        <w:rPr>
          <w:rFonts w:ascii="宋体" w:eastAsia="宋体" w:hAnsi="宋体" w:cs="宋体"/>
          <w:color w:val="000000"/>
          <w:sz w:val="10"/>
          <w:u w:val="single"/>
        </w:rPr>
        <w:t>一般人类行动</w:t>
      </w:r>
      <w:r>
        <w:rPr>
          <w:rFonts w:ascii="宋体" w:eastAsia="宋体" w:hAnsi="宋体" w:cs="宋体"/>
          <w:color w:val="000000"/>
          <w:sz w:val="10"/>
          <w:u w:val="single"/>
        </w:rPr>
        <w:t xml:space="preserve">                    125  </w:t>
      </w:r>
    </w:p>
    <w:p w:rsidR="00D55C98" w:rsidRDefault="00D55C98">
      <w:pPr>
        <w:spacing w:line="246" w:lineRule="exact"/>
      </w:pPr>
    </w:p>
    <w:p w:rsidR="00D55C98" w:rsidRDefault="00E14246">
      <w:pPr>
        <w:spacing w:line="14" w:lineRule="exact"/>
      </w:pPr>
      <w:r>
        <w:rPr>
          <w:noProof/>
        </w:rPr>
        <mc:AlternateContent>
          <mc:Choice Requires="wps">
            <w:drawing>
              <wp:anchor distT="0" distB="0" distL="0" distR="0" simplePos="0" relativeHeight="250938880" behindDoc="0" locked="0" layoutInCell="1" allowOverlap="1">
                <wp:simplePos x="0" y="0"/>
                <wp:positionH relativeFrom="column">
                  <wp:posOffset>38100</wp:posOffset>
                </wp:positionH>
                <wp:positionV relativeFrom="paragraph">
                  <wp:posOffset>0</wp:posOffset>
                </wp:positionV>
                <wp:extent cx="3962400" cy="63500"/>
                <wp:effectExtent l="0" t="0" r="0" b="0"/>
                <wp:wrapTopAndBottom/>
                <wp:docPr id="545" name="文本框 545"/>
                <wp:cNvGraphicFramePr/>
                <a:graphic xmlns:a="http://schemas.openxmlformats.org/drawingml/2006/main">
                  <a:graphicData uri="http://schemas.microsoft.com/office/word/2010/wordprocessingShape">
                    <wps:wsp>
                      <wps:cNvSpPr txBox="1"/>
                      <wps:spPr>
                        <a:xfrm>
                          <a:off x="0" y="0"/>
                          <a:ext cx="39624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pt;margin-top:0pt;width:312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39904" behindDoc="0" locked="0" layoutInCell="1" allowOverlap="1">
                <wp:simplePos x="0" y="0"/>
                <wp:positionH relativeFrom="column">
                  <wp:posOffset>38100</wp:posOffset>
                </wp:positionH>
                <wp:positionV relativeFrom="paragraph">
                  <wp:posOffset>0</wp:posOffset>
                </wp:positionV>
                <wp:extent cx="3441700" cy="787400"/>
                <wp:effectExtent l="0" t="0" r="0" b="0"/>
                <wp:wrapTopAndBottom/>
                <wp:docPr id="546" name="文本框 546"/>
                <wp:cNvGraphicFramePr/>
                <a:graphic xmlns:a="http://schemas.openxmlformats.org/drawingml/2006/main">
                  <a:graphicData uri="http://schemas.microsoft.com/office/word/2010/wordprocessingShape">
                    <wps:wsp>
                      <wps:cNvSpPr txBox="1"/>
                      <wps:spPr>
                        <a:xfrm>
                          <a:off x="0" y="0"/>
                          <a:ext cx="3441700" cy="787400"/>
                        </a:xfrm>
                        <a:prstGeom prst="rect">
                          <a:avLst/>
                        </a:prstGeom>
                        <a:noFill/>
                        <a:ln w="6350">
                          <a:noFill/>
                        </a:ln>
                      </wps:spPr>
                      <wps:txbx>
                        <w:txbxContent>
                          <w:p w:rsidR="00D55C98" w:rsidRDefault="00E14246">
                            <w:pPr>
                              <w:autoSpaceDE w:val="0"/>
                              <w:autoSpaceDN w:val="0"/>
                              <w:spacing w:line="300" w:lineRule="atLeast"/>
                              <w:ind w:firstLine="380"/>
                              <w:rPr>
                                <w:sz w:val="17"/>
                              </w:rPr>
                            </w:pPr>
                            <w:r>
                              <w:rPr>
                                <w:rFonts w:ascii="宋体" w:eastAsia="宋体" w:hAnsi="宋体" w:cs="宋体"/>
                                <w:color w:val="000000"/>
                                <w:sz w:val="17"/>
                              </w:rPr>
                              <w:t>11.</w:t>
                            </w:r>
                            <w:r>
                              <w:rPr>
                                <w:rFonts w:ascii="宋体" w:eastAsia="宋体" w:hAnsi="宋体" w:cs="宋体"/>
                                <w:color w:val="000000"/>
                                <w:sz w:val="17"/>
                              </w:rPr>
                              <w:t>其次，行动可分为外在的和内在的。外在行动指肉体行动，即身体行动，内在行动则指精神行动，即心理行动。据此，打击是一种外在的或外表的行动，</w:t>
                            </w:r>
                            <w:r>
                              <w:rPr>
                                <w:rFonts w:ascii="宋体" w:eastAsia="宋体" w:hAnsi="宋体" w:cs="宋体"/>
                                <w:color w:val="000000"/>
                                <w:sz w:val="17"/>
                              </w:rPr>
                              <w:t>意欲打击则是一种内在的或内心的行动。</w:t>
                            </w:r>
                          </w:p>
                        </w:txbxContent>
                      </wps:txbx>
                      <wps:bodyPr vert="horz" wrap="square" lIns="0" tIns="0" rIns="0" bIns="0" anchor="t">
                        <a:spAutoFit/>
                      </wps:bodyPr>
                    </wps:wsp>
                  </a:graphicData>
                </a:graphic>
              </wp:anchor>
            </w:drawing>
          </mc:Choice>
          <mc:Fallback>
            <w:pict>
              <v:shape type="#_x0000_t202" filled="f" stroked="f" style="margin-left:3pt;margin-top:0pt;width:271pt;height:6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380"/>
                        <w:jc w:val="both"/>
                        <w:textAlignment w:val="auto"/>
                        <w:rPr>
                          <w:sz w:val="17"/>
                        </w:rPr>
                      </w:pPr>
                      <w:r>
                        <w:rPr>
                          <w:rFonts w:ascii="宋体" w:hAnsi="宋体" w:cs="宋体" w:eastAsia="宋体"/>
                          <w:sz w:val="17"/>
                          <w:color w:val="000000"/>
                          <w:b w:val="off"/>
                          <w:i w:val="off"/>
                        </w:rPr>
                        <w:t>11.其次，行动可分为外在的和内在的。外在行动指肉体行</w:t>
                      </w:r>
                      <w:r>
                        <w:rPr>
                          <w:rFonts w:ascii="宋体" w:hAnsi="宋体" w:cs="宋体" w:eastAsia="宋体"/>
                          <w:sz w:val="17"/>
                          <w:color w:val="000000"/>
                          <w:b w:val="off"/>
                          <w:i w:val="off"/>
                        </w:rPr>
                        <w:t>动，即身体行动，内在行动则指精神行动，即心理行动。据此，打击</w:t>
                      </w:r>
                      <w:r>
                        <w:rPr>
                          <w:rFonts w:ascii="宋体" w:hAnsi="宋体" w:cs="宋体" w:eastAsia="宋体"/>
                          <w:sz w:val="17"/>
                          <w:color w:val="000000"/>
                          <w:b w:val="off"/>
                          <w:i w:val="off"/>
                        </w:rPr>
                        <w:t>是一种外在的或外表的行动，意欲打击则是一种内在的或内心</w:t>
                      </w:r>
                      <w:r>
                        <w:rPr>
                          <w:rFonts w:ascii="宋体" w:hAnsi="宋体" w:cs="宋体" w:eastAsia="宋体"/>
                          <w:sz w:val="17"/>
                          <w:color w:val="000000"/>
                          <w:b w:val="off"/>
                          <w:i w:val="off"/>
                        </w:rPr>
                        <w:t>的行动。</w:t>
                      </w:r>
                    </w:p>
                  </w:txbxContent>
                </v:textbox>
              </v:shape>
            </w:pict>
          </mc:Fallback>
        </mc:AlternateContent>
      </w:r>
      <w:r>
        <w:rPr>
          <w:noProof/>
        </w:rPr>
        <mc:AlternateContent>
          <mc:Choice Requires="wps">
            <w:drawing>
              <wp:anchor distT="0" distB="0" distL="0" distR="0" simplePos="0" relativeHeight="250940928" behindDoc="0" locked="0" layoutInCell="1" allowOverlap="1">
                <wp:simplePos x="0" y="0"/>
                <wp:positionH relativeFrom="column">
                  <wp:posOffset>3505200</wp:posOffset>
                </wp:positionH>
                <wp:positionV relativeFrom="paragraph">
                  <wp:posOffset>63500</wp:posOffset>
                </wp:positionV>
                <wp:extent cx="495300" cy="228600"/>
                <wp:effectExtent l="0" t="0" r="0" b="0"/>
                <wp:wrapTopAndBottom/>
                <wp:docPr id="547" name="文本框 547"/>
                <wp:cNvGraphicFramePr/>
                <a:graphic xmlns:a="http://schemas.openxmlformats.org/drawingml/2006/main">
                  <a:graphicData uri="http://schemas.microsoft.com/office/word/2010/wordprocessingShape">
                    <wps:wsp>
                      <wps:cNvSpPr txBox="1"/>
                      <wps:spPr>
                        <a:xfrm>
                          <a:off x="0" y="0"/>
                          <a:ext cx="495300" cy="228600"/>
                        </a:xfrm>
                        <a:prstGeom prst="rect">
                          <a:avLst/>
                        </a:prstGeom>
                        <a:noFill/>
                        <a:ln w="6350">
                          <a:noFill/>
                        </a:ln>
                      </wps:spPr>
                      <wps:txbx>
                        <w:txbxContent>
                          <w:p w:rsidR="00D55C98" w:rsidRDefault="00E14246">
                            <w:pPr>
                              <w:autoSpaceDE w:val="0"/>
                              <w:autoSpaceDN w:val="0"/>
                              <w:spacing w:line="170" w:lineRule="atLeast"/>
                              <w:rPr>
                                <w:sz w:val="10"/>
                              </w:rPr>
                            </w:pPr>
                            <w:r>
                              <w:rPr>
                                <w:rFonts w:ascii="宋体" w:eastAsia="宋体" w:hAnsi="宋体" w:cs="宋体"/>
                                <w:color w:val="000000"/>
                                <w:sz w:val="10"/>
                              </w:rPr>
                              <w:t xml:space="preserve"> </w:t>
                            </w:r>
                            <w:r>
                              <w:rPr>
                                <w:rFonts w:ascii="宋体" w:eastAsia="宋体" w:hAnsi="宋体" w:cs="宋体"/>
                                <w:color w:val="000000"/>
                                <w:sz w:val="10"/>
                              </w:rPr>
                              <w:t>外在行动和内在行动</w:t>
                            </w:r>
                          </w:p>
                        </w:txbxContent>
                      </wps:txbx>
                      <wps:bodyPr vert="horz" wrap="square" lIns="0" tIns="0" rIns="0" bIns="0" anchor="t">
                        <a:spAutoFit/>
                      </wps:bodyPr>
                    </wps:wsp>
                  </a:graphicData>
                </a:graphic>
              </wp:anchor>
            </w:drawing>
          </mc:Choice>
          <mc:Fallback>
            <w:pict>
              <v:shape type="#_x0000_t202" filled="f" stroked="f" style="margin-left:276pt;margin-top:5pt;width:39pt;height:1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70" w:lineRule="atLeast"/>
                        <w:ind w:left="0" w:right="0"/>
                        <w:jc w:val="both"/>
                        <w:textAlignment w:val="auto"/>
                        <w:rPr>
                          <w:sz w:val="10"/>
                        </w:rPr>
                      </w:pPr>
                      <w:r>
                        <w:rPr>
                          <w:rFonts w:ascii="宋体" w:hAnsi="宋体" w:cs="宋体" w:eastAsia="宋体"/>
                          <w:sz w:val="10"/>
                          <w:color w:val="000000"/>
                          <w:b w:val="off"/>
                          <w:i w:val="off"/>
                        </w:rPr>
                        <w:t xml:space="preserve"> 外在行动和</w:t>
                      </w:r>
                      <w:r>
                        <w:rPr>
                          <w:rFonts w:ascii="宋体" w:hAnsi="宋体" w:cs="宋体" w:eastAsia="宋体"/>
                          <w:sz w:val="10"/>
                          <w:color w:val="000000"/>
                          <w:b w:val="off"/>
                          <w:i w:val="off"/>
                        </w:rPr>
                        <w:t>内在行动</w:t>
                      </w:r>
                    </w:p>
                  </w:txbxContent>
                </v:textbox>
              </v:shape>
            </w:pict>
          </mc:Fallback>
        </mc:AlternateConten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0941952" behindDoc="0" locked="0" layoutInCell="1" allowOverlap="1">
                <wp:simplePos x="0" y="0"/>
                <wp:positionH relativeFrom="column">
                  <wp:posOffset>12700</wp:posOffset>
                </wp:positionH>
                <wp:positionV relativeFrom="paragraph">
                  <wp:posOffset>0</wp:posOffset>
                </wp:positionV>
                <wp:extent cx="3987800" cy="50800"/>
                <wp:effectExtent l="0" t="0" r="0" b="0"/>
                <wp:wrapTopAndBottom/>
                <wp:docPr id="548" name="文本框 548"/>
                <wp:cNvGraphicFramePr/>
                <a:graphic xmlns:a="http://schemas.openxmlformats.org/drawingml/2006/main">
                  <a:graphicData uri="http://schemas.microsoft.com/office/word/2010/wordprocessingShape">
                    <wps:wsp>
                      <wps:cNvSpPr txBox="1"/>
                      <wps:spPr>
                        <a:xfrm>
                          <a:off x="0" y="0"/>
                          <a:ext cx="39878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42976" behindDoc="0" locked="0" layoutInCell="1" allowOverlap="1">
                <wp:simplePos x="0" y="0"/>
                <wp:positionH relativeFrom="column">
                  <wp:posOffset>12700</wp:posOffset>
                </wp:positionH>
                <wp:positionV relativeFrom="paragraph">
                  <wp:posOffset>0</wp:posOffset>
                </wp:positionV>
                <wp:extent cx="3441700" cy="787400"/>
                <wp:effectExtent l="0" t="0" r="0" b="0"/>
                <wp:wrapTopAndBottom/>
                <wp:docPr id="549" name="文本框 549"/>
                <wp:cNvGraphicFramePr/>
                <a:graphic xmlns:a="http://schemas.openxmlformats.org/drawingml/2006/main">
                  <a:graphicData uri="http://schemas.microsoft.com/office/word/2010/wordprocessingShape">
                    <wps:wsp>
                      <wps:cNvSpPr txBox="1"/>
                      <wps:spPr>
                        <a:xfrm>
                          <a:off x="0" y="0"/>
                          <a:ext cx="3441700" cy="787400"/>
                        </a:xfrm>
                        <a:prstGeom prst="rect">
                          <a:avLst/>
                        </a:prstGeom>
                        <a:noFill/>
                        <a:ln w="6350">
                          <a:noFill/>
                        </a:ln>
                      </wps:spPr>
                      <wps:txbx>
                        <w:txbxContent>
                          <w:p w:rsidR="00D55C98" w:rsidRDefault="00E14246">
                            <w:pPr>
                              <w:autoSpaceDE w:val="0"/>
                              <w:autoSpaceDN w:val="0"/>
                              <w:spacing w:line="300" w:lineRule="atLeast"/>
                              <w:ind w:firstLine="420"/>
                              <w:rPr>
                                <w:sz w:val="17"/>
                              </w:rPr>
                            </w:pPr>
                            <w:r>
                              <w:rPr>
                                <w:rFonts w:ascii="宋体" w:eastAsia="宋体" w:hAnsi="宋体" w:cs="宋体"/>
                                <w:color w:val="000000"/>
                                <w:sz w:val="17"/>
                              </w:rPr>
                              <w:t>12.</w:t>
                            </w:r>
                            <w:r>
                              <w:rPr>
                                <w:rFonts w:ascii="宋体" w:eastAsia="宋体" w:hAnsi="宋体" w:cs="宋体"/>
                                <w:color w:val="000000"/>
                                <w:sz w:val="17"/>
                              </w:rPr>
                              <w:t>表述性行动是上述两者的某种混合。除了用以表述内在行动之存在外，它包括的外在行动完全不是有形的，完全不附带任何后果。用言谈、用书简和用象征动作唆使另一个人去进行打击，都是表述性行动。</w:t>
                            </w:r>
                          </w:p>
                        </w:txbxContent>
                      </wps:txbx>
                      <wps:bodyPr vert="horz" wrap="square" lIns="0" tIns="0" rIns="0" bIns="0" anchor="t">
                        <a:spAutoFit/>
                      </wps:bodyPr>
                    </wps:wsp>
                  </a:graphicData>
                </a:graphic>
              </wp:anchor>
            </w:drawing>
          </mc:Choice>
          <mc:Fallback>
            <w:pict>
              <v:shape type="#_x0000_t202" filled="f" stroked="f" style="margin-left:1pt;margin-top:0pt;width:271pt;height:6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420"/>
                        <w:jc w:val="both"/>
                        <w:textAlignment w:val="auto"/>
                        <w:rPr>
                          <w:sz w:val="17"/>
                        </w:rPr>
                      </w:pPr>
                      <w:r>
                        <w:rPr>
                          <w:rFonts w:ascii="宋体" w:hAnsi="宋体" w:cs="宋体" w:eastAsia="宋体"/>
                          <w:sz w:val="17"/>
                          <w:color w:val="000000"/>
                          <w:b w:val="off"/>
                          <w:i w:val="off"/>
                        </w:rPr>
                        <w:t>12.表述性行动是上述两者的某种混合。除了用以表述内在</w:t>
                      </w:r>
                      <w:r>
                        <w:rPr>
                          <w:rFonts w:ascii="宋体" w:hAnsi="宋体" w:cs="宋体" w:eastAsia="宋体"/>
                          <w:sz w:val="17"/>
                          <w:color w:val="000000"/>
                          <w:b w:val="off"/>
                          <w:i w:val="off"/>
                        </w:rPr>
                        <w:t>行动之存在外，它包括的外在行动完全不是有形的，完全不附带任</w:t>
                      </w:r>
                      <w:r>
                        <w:rPr>
                          <w:rFonts w:ascii="宋体" w:hAnsi="宋体" w:cs="宋体" w:eastAsia="宋体"/>
                          <w:sz w:val="17"/>
                          <w:color w:val="000000"/>
                          <w:b w:val="off"/>
                          <w:i w:val="off"/>
                        </w:rPr>
                        <w:t>何后果。用言谈、用书简和用象征动作唆使另一个人去进行打击，</w:t>
                      </w:r>
                      <w:r>
                        <w:rPr>
                          <w:rFonts w:ascii="宋体" w:hAnsi="宋体" w:cs="宋体" w:eastAsia="宋体"/>
                          <w:sz w:val="17"/>
                          <w:color w:val="000000"/>
                          <w:b w:val="off"/>
                          <w:i w:val="off"/>
                        </w:rPr>
                        <w:t>都是表述性行动。</w:t>
                      </w:r>
                    </w:p>
                  </w:txbxContent>
                </v:textbox>
              </v:shape>
            </w:pict>
          </mc:Fallback>
        </mc:AlternateContent>
      </w:r>
      <w:r>
        <w:rPr>
          <w:noProof/>
        </w:rPr>
        <mc:AlternateContent>
          <mc:Choice Requires="wps">
            <w:drawing>
              <wp:anchor distT="0" distB="0" distL="0" distR="0" simplePos="0" relativeHeight="250944000" behindDoc="0" locked="0" layoutInCell="1" allowOverlap="1">
                <wp:simplePos x="0" y="0"/>
                <wp:positionH relativeFrom="column">
                  <wp:posOffset>3505200</wp:posOffset>
                </wp:positionH>
                <wp:positionV relativeFrom="paragraph">
                  <wp:posOffset>50800</wp:posOffset>
                </wp:positionV>
                <wp:extent cx="495300" cy="241300"/>
                <wp:effectExtent l="0" t="0" r="0" b="0"/>
                <wp:wrapTopAndBottom/>
                <wp:docPr id="550" name="文本框 550"/>
                <wp:cNvGraphicFramePr/>
                <a:graphic xmlns:a="http://schemas.openxmlformats.org/drawingml/2006/main">
                  <a:graphicData uri="http://schemas.microsoft.com/office/word/2010/wordprocessingShape">
                    <wps:wsp>
                      <wps:cNvSpPr txBox="1"/>
                      <wps:spPr>
                        <a:xfrm>
                          <a:off x="0" y="0"/>
                          <a:ext cx="495300" cy="241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 xml:space="preserve"> </w:t>
                            </w:r>
                            <w:r>
                              <w:rPr>
                                <w:rFonts w:ascii="宋体" w:eastAsia="宋体" w:hAnsi="宋体" w:cs="宋体"/>
                                <w:color w:val="000000"/>
                                <w:sz w:val="10"/>
                              </w:rPr>
                              <w:t>什么是表述性行动</w:t>
                            </w:r>
                          </w:p>
                        </w:txbxContent>
                      </wps:txbx>
                      <wps:bodyPr vert="horz" wrap="square" lIns="0" tIns="0" rIns="0" bIns="0" anchor="t">
                        <a:spAutoFit/>
                      </wps:bodyPr>
                    </wps:wsp>
                  </a:graphicData>
                </a:graphic>
              </wp:anchor>
            </w:drawing>
          </mc:Choice>
          <mc:Fallback>
            <w:pict>
              <v:shape type="#_x0000_t202" filled="f" stroked="f" style="margin-left:276pt;margin-top:4pt;width:39pt;height: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 xml:space="preserve"> 什么是表述</w:t>
                      </w:r>
                      <w:r>
                        <w:rPr>
                          <w:rFonts w:ascii="宋体" w:hAnsi="宋体" w:cs="宋体" w:eastAsia="宋体"/>
                          <w:sz w:val="10"/>
                          <w:color w:val="000000"/>
                          <w:b w:val="off"/>
                          <w:i w:val="off"/>
                        </w:rPr>
                        <w:t>性行动</w:t>
                      </w:r>
                    </w:p>
                  </w:txbxContent>
                </v:textbox>
              </v:shape>
            </w:pict>
          </mc:Fallback>
        </mc:AlternateConten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0945024" behindDoc="0" locked="0" layoutInCell="1" allowOverlap="1">
                <wp:simplePos x="0" y="0"/>
                <wp:positionH relativeFrom="column">
                  <wp:posOffset>25400</wp:posOffset>
                </wp:positionH>
                <wp:positionV relativeFrom="paragraph">
                  <wp:posOffset>0</wp:posOffset>
                </wp:positionV>
                <wp:extent cx="3962400" cy="457200"/>
                <wp:effectExtent l="0" t="0" r="0" b="0"/>
                <wp:wrapTopAndBottom/>
                <wp:docPr id="551" name="文本框 551"/>
                <wp:cNvGraphicFramePr/>
                <a:graphic xmlns:a="http://schemas.openxmlformats.org/drawingml/2006/main">
                  <a:graphicData uri="http://schemas.microsoft.com/office/word/2010/wordprocessingShape">
                    <wps:wsp>
                      <wps:cNvSpPr txBox="1"/>
                      <wps:spPr>
                        <a:xfrm>
                          <a:off x="0" y="0"/>
                          <a:ext cx="3962400" cy="457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2pt;height:3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46048" behindDoc="0" locked="0" layoutInCell="1" allowOverlap="1">
                <wp:simplePos x="0" y="0"/>
                <wp:positionH relativeFrom="column">
                  <wp:posOffset>25400</wp:posOffset>
                </wp:positionH>
                <wp:positionV relativeFrom="paragraph">
                  <wp:posOffset>0</wp:posOffset>
                </wp:positionV>
                <wp:extent cx="3454400" cy="1193800"/>
                <wp:effectExtent l="0" t="0" r="0" b="0"/>
                <wp:wrapTopAndBottom/>
                <wp:docPr id="552" name="文本框 552"/>
                <wp:cNvGraphicFramePr/>
                <a:graphic xmlns:a="http://schemas.openxmlformats.org/drawingml/2006/main">
                  <a:graphicData uri="http://schemas.microsoft.com/office/word/2010/wordprocessingShape">
                    <wps:wsp>
                      <wps:cNvSpPr txBox="1"/>
                      <wps:spPr>
                        <a:xfrm>
                          <a:off x="0" y="0"/>
                          <a:ext cx="3454400" cy="1193800"/>
                        </a:xfrm>
                        <a:prstGeom prst="rect">
                          <a:avLst/>
                        </a:prstGeom>
                        <a:noFill/>
                        <a:ln w="6350">
                          <a:noFill/>
                        </a:ln>
                      </wps:spPr>
                      <wps:txbx>
                        <w:txbxContent>
                          <w:p w:rsidR="00D55C98" w:rsidRDefault="00E14246">
                            <w:pPr>
                              <w:autoSpaceDE w:val="0"/>
                              <w:autoSpaceDN w:val="0"/>
                              <w:spacing w:line="307" w:lineRule="atLeast"/>
                              <w:ind w:firstLine="400"/>
                              <w:rPr>
                                <w:sz w:val="17"/>
                              </w:rPr>
                            </w:pPr>
                            <w:r>
                              <w:rPr>
                                <w:rFonts w:ascii="宋体" w:eastAsia="宋体" w:hAnsi="宋体" w:cs="宋体"/>
                                <w:color w:val="000000"/>
                                <w:sz w:val="17"/>
                              </w:rPr>
                              <w:t>13.</w:t>
                            </w:r>
                            <w:r>
                              <w:rPr>
                                <w:rFonts w:ascii="宋体" w:eastAsia="宋体" w:hAnsi="宋体" w:cs="宋体"/>
                                <w:color w:val="000000"/>
                                <w:sz w:val="17"/>
                              </w:rPr>
                              <w:t>第三，</w:t>
                            </w:r>
                            <w:r>
                              <w:rPr>
                                <w:rFonts w:ascii="宋体" w:eastAsia="宋体" w:hAnsi="宋体" w:cs="宋体"/>
                                <w:color w:val="000000"/>
                                <w:sz w:val="17"/>
                              </w:rPr>
                              <w:t>①</w:t>
                            </w:r>
                            <w:r>
                              <w:rPr>
                                <w:rFonts w:ascii="宋体" w:eastAsia="宋体" w:hAnsi="宋体" w:cs="宋体"/>
                                <w:color w:val="000000"/>
                                <w:sz w:val="17"/>
                              </w:rPr>
                              <w:t>外在行动可分为外及的和不外及的。当动作是由行动者传到某个异体、即作用于其上的影响被认为是有形的那个异体上时，行动可称为外及的，例如一个人撞到你或把水泼到你脸</w:t>
                            </w:r>
                            <w:r>
                              <w:rPr>
                                <w:rFonts w:ascii="宋体" w:eastAsia="宋体" w:hAnsi="宋体" w:cs="宋体"/>
                                <w:color w:val="000000"/>
                                <w:sz w:val="17"/>
                              </w:rPr>
                              <w:t>上，就是这种情况。当动作不是传到异体</w:t>
                            </w:r>
                            <w:r>
                              <w:rPr>
                                <w:rFonts w:ascii="宋体" w:eastAsia="宋体" w:hAnsi="宋体" w:cs="宋体"/>
                                <w:color w:val="000000"/>
                                <w:sz w:val="17"/>
                              </w:rPr>
                              <w:t>(</w:t>
                            </w:r>
                            <w:r>
                              <w:rPr>
                                <w:rFonts w:ascii="宋体" w:eastAsia="宋体" w:hAnsi="宋体" w:cs="宋体"/>
                                <w:color w:val="000000"/>
                                <w:sz w:val="17"/>
                              </w:rPr>
                              <w:t>作用于其上的影响是有形的</w:t>
                            </w:r>
                            <w:r>
                              <w:rPr>
                                <w:rFonts w:ascii="宋体" w:eastAsia="宋体" w:hAnsi="宋体" w:cs="宋体"/>
                                <w:color w:val="000000"/>
                                <w:sz w:val="17"/>
                              </w:rPr>
                              <w:t>)</w:t>
                            </w:r>
                            <w:r>
                              <w:rPr>
                                <w:rFonts w:ascii="宋体" w:eastAsia="宋体" w:hAnsi="宋体" w:cs="宋体"/>
                                <w:color w:val="000000"/>
                                <w:sz w:val="17"/>
                              </w:rPr>
                              <w:t>，而是传到行动者自己的某个部位时，行动就可称为不外及的，例如一个人奔跑或洗脸时便如此。</w:t>
                            </w:r>
                            <w:r>
                              <w:rPr>
                                <w:rFonts w:ascii="宋体" w:eastAsia="宋体" w:hAnsi="宋体" w:cs="宋体"/>
                                <w:color w:val="000000"/>
                                <w:sz w:val="17"/>
                              </w:rPr>
                              <w:t>f</w:t>
                            </w:r>
                          </w:p>
                        </w:txbxContent>
                      </wps:txbx>
                      <wps:bodyPr vert="horz" wrap="square" lIns="0" tIns="0" rIns="0" bIns="0" anchor="t">
                        <a:spAutoFit/>
                      </wps:bodyPr>
                    </wps:wsp>
                  </a:graphicData>
                </a:graphic>
              </wp:anchor>
            </w:drawing>
          </mc:Choice>
          <mc:Fallback>
            <w:pict>
              <v:shape type="#_x0000_t202" filled="f" stroked="f" style="margin-left:2pt;margin-top:0pt;width:272pt;height:9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7" w:lineRule="atLeast"/>
                        <w:ind w:left="0" w:right="0" w:firstLine="400"/>
                        <w:jc w:val="both"/>
                        <w:textAlignment w:val="auto"/>
                        <w:rPr>
                          <w:sz w:val="17"/>
                        </w:rPr>
                      </w:pPr>
                      <w:r>
                        <w:rPr>
                          <w:rFonts w:ascii="宋体" w:hAnsi="宋体" w:cs="宋体" w:eastAsia="宋体"/>
                          <w:sz w:val="17"/>
                          <w:color w:val="000000"/>
                          <w:b w:val="off"/>
                          <w:i w:val="off"/>
                        </w:rPr>
                        <w:t>13.第三，①外在行动可分为外及的和不外及的。当动作是由</w:t>
                      </w:r>
                      <w:r>
                        <w:rPr>
                          <w:rFonts w:ascii="宋体" w:hAnsi="宋体" w:cs="宋体" w:eastAsia="宋体"/>
                          <w:sz w:val="17"/>
                          <w:color w:val="000000"/>
                          <w:b w:val="off"/>
                          <w:i w:val="off"/>
                        </w:rPr>
                        <w:t>行动者传到某个异体、即作用于其上的影响被认为是有形的那个</w:t>
                      </w:r>
                      <w:r>
                        <w:rPr>
                          <w:rFonts w:ascii="宋体" w:hAnsi="宋体" w:cs="宋体" w:eastAsia="宋体"/>
                          <w:sz w:val="17"/>
                          <w:color w:val="000000"/>
                          <w:b w:val="off"/>
                          <w:i w:val="off"/>
                        </w:rPr>
                        <w:t>异体上时，行动可称为外及的，例如一个人撞到你或把水泼到你脸</w:t>
                      </w:r>
                      <w:r>
                        <w:rPr>
                          <w:rFonts w:ascii="宋体" w:hAnsi="宋体" w:cs="宋体" w:eastAsia="宋体"/>
                          <w:sz w:val="17"/>
                          <w:color w:val="000000"/>
                          <w:b w:val="off"/>
                          <w:i w:val="off"/>
                        </w:rPr>
                        <w:t>上，就是这种情况。当动作不是传到异体(作用于其上的影响是有</w:t>
                      </w:r>
                      <w:r>
                        <w:rPr>
                          <w:rFonts w:ascii="宋体" w:hAnsi="宋体" w:cs="宋体" w:eastAsia="宋体"/>
                          <w:sz w:val="17"/>
                          <w:color w:val="000000"/>
                          <w:b w:val="off"/>
                          <w:i w:val="off"/>
                        </w:rPr>
                        <w:t>形的)，而是传到行动者自己的某个部位时，行动就可称为不外及</w:t>
                      </w:r>
                      <w:r>
                        <w:rPr>
                          <w:rFonts w:ascii="宋体" w:hAnsi="宋体" w:cs="宋体" w:eastAsia="宋体"/>
                          <w:sz w:val="17"/>
                          <w:color w:val="000000"/>
                          <w:b w:val="off"/>
                          <w:i w:val="off"/>
                        </w:rPr>
                        <w:t>的，例如一个人奔跑或洗脸时便如此。f</w:t>
                      </w:r>
                    </w:p>
                  </w:txbxContent>
                </v:textbox>
              </v:shape>
            </w:pict>
          </mc:Fallback>
        </mc:AlternateContent>
      </w:r>
      <w:r>
        <w:rPr>
          <w:noProof/>
        </w:rPr>
        <mc:AlternateContent>
          <mc:Choice Requires="wps">
            <w:drawing>
              <wp:anchor distT="0" distB="0" distL="0" distR="0" simplePos="0" relativeHeight="250947072" behindDoc="0" locked="0" layoutInCell="1" allowOverlap="1">
                <wp:simplePos x="0" y="0"/>
                <wp:positionH relativeFrom="column">
                  <wp:posOffset>3505200</wp:posOffset>
                </wp:positionH>
                <wp:positionV relativeFrom="paragraph">
                  <wp:posOffset>25400</wp:posOffset>
                </wp:positionV>
                <wp:extent cx="482600" cy="101600"/>
                <wp:effectExtent l="0" t="0" r="0" b="0"/>
                <wp:wrapTopAndBottom/>
                <wp:docPr id="553" name="文本框 553"/>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外在行动可</w:t>
                            </w:r>
                          </w:p>
                        </w:txbxContent>
                      </wps:txbx>
                      <wps:bodyPr vert="horz" wrap="square" lIns="0" tIns="0" rIns="0" bIns="0" anchor="t">
                        <a:spAutoFit/>
                      </wps:bodyPr>
                    </wps:wsp>
                  </a:graphicData>
                </a:graphic>
              </wp:anchor>
            </w:drawing>
          </mc:Choice>
          <mc:Fallback>
            <w:pict>
              <v:shape type="#_x0000_t202" filled="f" stroked="f" style="margin-left:276pt;margin-top:2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外在行动可</w:t>
                      </w:r>
                    </w:p>
                  </w:txbxContent>
                </v:textbox>
              </v:shape>
            </w:pict>
          </mc:Fallback>
        </mc:AlternateContent>
      </w:r>
      <w:r>
        <w:rPr>
          <w:noProof/>
        </w:rPr>
        <mc:AlternateContent>
          <mc:Choice Requires="wps">
            <w:drawing>
              <wp:anchor distT="0" distB="0" distL="0" distR="0" simplePos="0" relativeHeight="250948096" behindDoc="0" locked="0" layoutInCell="1" allowOverlap="1">
                <wp:simplePos x="0" y="0"/>
                <wp:positionH relativeFrom="column">
                  <wp:posOffset>3505200</wp:posOffset>
                </wp:positionH>
                <wp:positionV relativeFrom="paragraph">
                  <wp:posOffset>165100</wp:posOffset>
                </wp:positionV>
                <wp:extent cx="482600" cy="114300"/>
                <wp:effectExtent l="0" t="0" r="0" b="0"/>
                <wp:wrapTopAndBottom/>
                <wp:docPr id="554" name="文本框 554"/>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以是外及的</w:t>
                            </w:r>
                          </w:p>
                        </w:txbxContent>
                      </wps:txbx>
                      <wps:bodyPr vert="horz" wrap="square" lIns="0" tIns="0" rIns="0" bIns="0" anchor="t">
                        <a:spAutoFit/>
                      </wps:bodyPr>
                    </wps:wsp>
                  </a:graphicData>
                </a:graphic>
              </wp:anchor>
            </w:drawing>
          </mc:Choice>
          <mc:Fallback>
            <w:pict>
              <v:shape type="#_x0000_t202" filled="f" stroked="f" style="margin-left:276pt;margin-top:13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以是外及的</w:t>
                      </w:r>
                    </w:p>
                  </w:txbxContent>
                </v:textbox>
              </v:shape>
            </w:pict>
          </mc:Fallback>
        </mc:AlternateContent>
      </w:r>
      <w:r>
        <w:rPr>
          <w:noProof/>
        </w:rPr>
        <mc:AlternateContent>
          <mc:Choice Requires="wps">
            <w:drawing>
              <wp:anchor distT="0" distB="0" distL="0" distR="0" simplePos="0" relativeHeight="250949120" behindDoc="0" locked="0" layoutInCell="1" allowOverlap="1">
                <wp:simplePos x="0" y="0"/>
                <wp:positionH relativeFrom="column">
                  <wp:posOffset>3505200</wp:posOffset>
                </wp:positionH>
                <wp:positionV relativeFrom="paragraph">
                  <wp:posOffset>292100</wp:posOffset>
                </wp:positionV>
                <wp:extent cx="482600" cy="101600"/>
                <wp:effectExtent l="0" t="0" r="0" b="0"/>
                <wp:wrapTopAndBottom/>
                <wp:docPr id="555" name="文本框 555"/>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或不外及的</w:t>
                            </w:r>
                          </w:p>
                        </w:txbxContent>
                      </wps:txbx>
                      <wps:bodyPr vert="horz" wrap="square" lIns="0" tIns="0" rIns="0" bIns="0" anchor="t">
                        <a:spAutoFit/>
                      </wps:bodyPr>
                    </wps:wsp>
                  </a:graphicData>
                </a:graphic>
              </wp:anchor>
            </w:drawing>
          </mc:Choice>
          <mc:Fallback>
            <w:pict>
              <v:shape type="#_x0000_t202" filled="f" stroked="f" style="margin-left:276pt;margin-top:23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或不外及的</w:t>
                      </w:r>
                    </w:p>
                  </w:txbxContent>
                </v:textbox>
              </v:shape>
            </w:pict>
          </mc:Fallback>
        </mc:AlternateContent>
      </w:r>
      <w:r>
        <w:rPr>
          <w:noProof/>
        </w:rPr>
        <mc:AlternateContent>
          <mc:Choice Requires="wps">
            <w:drawing>
              <wp:anchor distT="0" distB="0" distL="0" distR="0" simplePos="0" relativeHeight="250950144" behindDoc="0" locked="0" layoutInCell="1" allowOverlap="1">
                <wp:simplePos x="0" y="0"/>
                <wp:positionH relativeFrom="column">
                  <wp:posOffset>3505200</wp:posOffset>
                </wp:positionH>
                <wp:positionV relativeFrom="paragraph">
                  <wp:posOffset>457200</wp:posOffset>
                </wp:positionV>
                <wp:extent cx="114300" cy="114300"/>
                <wp:effectExtent l="0" t="0" r="0" b="0"/>
                <wp:wrapTopAndBottom/>
                <wp:docPr id="556" name="文本框 556"/>
                <wp:cNvGraphicFramePr/>
                <a:graphic xmlns:a="http://schemas.openxmlformats.org/drawingml/2006/main">
                  <a:graphicData uri="http://schemas.microsoft.com/office/word/2010/wordprocessingShape">
                    <wps:wsp>
                      <wps:cNvSpPr txBox="1"/>
                      <wps:spPr>
                        <a:xfrm>
                          <a:off x="0" y="0"/>
                          <a:ext cx="114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77</w:t>
                            </w:r>
                          </w:p>
                        </w:txbxContent>
                      </wps:txbx>
                      <wps:bodyPr vert="horz" wrap="square" lIns="0" tIns="0" rIns="0" bIns="0" anchor="t">
                        <a:spAutoFit/>
                      </wps:bodyPr>
                    </wps:wsp>
                  </a:graphicData>
                </a:graphic>
              </wp:anchor>
            </w:drawing>
          </mc:Choice>
          <mc:Fallback>
            <w:pict>
              <v:shape type="#_x0000_t202" filled="f" stroked="f" style="margin-left:276pt;margin-top:36pt;width: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77</w:t>
                      </w:r>
                    </w:p>
                  </w:txbxContent>
                </v:textbox>
              </v:shape>
            </w:pict>
          </mc:Fallback>
        </mc:AlternateConten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0951168" behindDoc="0" locked="0" layoutInCell="1" allowOverlap="1">
                <wp:simplePos x="0" y="0"/>
                <wp:positionH relativeFrom="column">
                  <wp:posOffset>38100</wp:posOffset>
                </wp:positionH>
                <wp:positionV relativeFrom="paragraph">
                  <wp:posOffset>0</wp:posOffset>
                </wp:positionV>
                <wp:extent cx="4000500" cy="304800"/>
                <wp:effectExtent l="0" t="0" r="0" b="0"/>
                <wp:wrapTopAndBottom/>
                <wp:docPr id="557" name="文本框 557"/>
                <wp:cNvGraphicFramePr/>
                <a:graphic xmlns:a="http://schemas.openxmlformats.org/drawingml/2006/main">
                  <a:graphicData uri="http://schemas.microsoft.com/office/word/2010/wordprocessingShape">
                    <wps:wsp>
                      <wps:cNvSpPr txBox="1"/>
                      <wps:spPr>
                        <a:xfrm>
                          <a:off x="0" y="0"/>
                          <a:ext cx="4000500" cy="304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pt;margin-top:0pt;width:315pt;height:2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52192" behindDoc="0" locked="0" layoutInCell="1" allowOverlap="1">
                <wp:simplePos x="0" y="0"/>
                <wp:positionH relativeFrom="column">
                  <wp:posOffset>38100</wp:posOffset>
                </wp:positionH>
                <wp:positionV relativeFrom="paragraph">
                  <wp:posOffset>0</wp:posOffset>
                </wp:positionV>
                <wp:extent cx="3441700" cy="520700"/>
                <wp:effectExtent l="0" t="0" r="0" b="0"/>
                <wp:wrapTopAndBottom/>
                <wp:docPr id="558" name="文本框 558"/>
                <wp:cNvGraphicFramePr/>
                <a:graphic xmlns:a="http://schemas.openxmlformats.org/drawingml/2006/main">
                  <a:graphicData uri="http://schemas.microsoft.com/office/word/2010/wordprocessingShape">
                    <wps:wsp>
                      <wps:cNvSpPr txBox="1"/>
                      <wps:spPr>
                        <a:xfrm>
                          <a:off x="0" y="0"/>
                          <a:ext cx="3441700" cy="520700"/>
                        </a:xfrm>
                        <a:prstGeom prst="rect">
                          <a:avLst/>
                        </a:prstGeom>
                        <a:noFill/>
                        <a:ln w="6350">
                          <a:noFill/>
                        </a:ln>
                      </wps:spPr>
                      <wps:txbx>
                        <w:txbxContent>
                          <w:p w:rsidR="00D55C98" w:rsidRDefault="00E14246">
                            <w:pPr>
                              <w:autoSpaceDE w:val="0"/>
                              <w:autoSpaceDN w:val="0"/>
                              <w:spacing w:line="260" w:lineRule="atLeast"/>
                              <w:ind w:firstLine="380"/>
                              <w:rPr>
                                <w:sz w:val="17"/>
                              </w:rPr>
                            </w:pPr>
                            <w:r>
                              <w:rPr>
                                <w:rFonts w:ascii="宋体" w:eastAsia="宋体" w:hAnsi="宋体" w:cs="宋体"/>
                                <w:color w:val="000000"/>
                                <w:sz w:val="17"/>
                              </w:rPr>
                              <w:t>14.</w:t>
                            </w:r>
                            <w:r>
                              <w:rPr>
                                <w:rFonts w:ascii="宋体" w:eastAsia="宋体" w:hAnsi="宋体" w:cs="宋体"/>
                                <w:color w:val="000000"/>
                                <w:sz w:val="17"/>
                              </w:rPr>
                              <w:t>一项外及行动，当动作尚局限于行动者，还未传到任何作用于其上的影响能够是有形的异体时，可说处于它的开端，或其进</w:t>
                            </w:r>
                            <w:r>
                              <w:rPr>
                                <w:rFonts w:ascii="宋体" w:eastAsia="宋体" w:hAnsi="宋体" w:cs="宋体"/>
                                <w:color w:val="000000"/>
                                <w:sz w:val="17"/>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3pt;margin-top:0pt;width:271pt;height:4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firstLine="380"/>
                        <w:jc w:val="both"/>
                        <w:textAlignment w:val="auto"/>
                        <w:rPr>
                          <w:sz w:val="17"/>
                        </w:rPr>
                      </w:pPr>
                      <w:r>
                        <w:rPr>
                          <w:rFonts w:ascii="宋体" w:hAnsi="宋体" w:cs="宋体" w:eastAsia="宋体"/>
                          <w:sz w:val="17"/>
                          <w:color w:val="000000"/>
                          <w:b w:val="off"/>
                          <w:i w:val="off"/>
                        </w:rPr>
                        <w:t>14.一项外及行动，当动作尚局限于行动者，还未传到任何作</w:t>
                      </w:r>
                      <w:r>
                        <w:rPr>
                          <w:rFonts w:ascii="宋体" w:hAnsi="宋体" w:cs="宋体" w:eastAsia="宋体"/>
                          <w:sz w:val="17"/>
                          <w:color w:val="000000"/>
                          <w:b w:val="off"/>
                          <w:i w:val="off"/>
                        </w:rPr>
                        <w:t>用于其上的影响能够是有形的异体时，可说处于它的开端，或其进</w:t>
                      </w:r>
                      <w:r>
                        <w:rPr>
                          <w:rFonts w:ascii="宋体" w:hAnsi="宋体" w:cs="宋体" w:eastAsia="宋体"/>
                          <w:sz w:val="17"/>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0953216" behindDoc="0" locked="0" layoutInCell="1" allowOverlap="1">
                <wp:simplePos x="0" y="0"/>
                <wp:positionH relativeFrom="column">
                  <wp:posOffset>3505200</wp:posOffset>
                </wp:positionH>
                <wp:positionV relativeFrom="paragraph">
                  <wp:posOffset>38100</wp:posOffset>
                </wp:positionV>
                <wp:extent cx="533400" cy="114300"/>
                <wp:effectExtent l="0" t="0" r="0" b="0"/>
                <wp:wrapTopAndBottom/>
                <wp:docPr id="559" name="文本框 559"/>
                <wp:cNvGraphicFramePr/>
                <a:graphic xmlns:a="http://schemas.openxmlformats.org/drawingml/2006/main">
                  <a:graphicData uri="http://schemas.microsoft.com/office/word/2010/wordprocessingShape">
                    <wps:wsp>
                      <wps:cNvSpPr txBox="1"/>
                      <wps:spPr>
                        <a:xfrm>
                          <a:off x="0" y="0"/>
                          <a:ext cx="5334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外及行动的</w:t>
                            </w:r>
                          </w:p>
                        </w:txbxContent>
                      </wps:txbx>
                      <wps:bodyPr vert="horz" wrap="square" lIns="0" tIns="0" rIns="0" bIns="0" anchor="t">
                        <a:spAutoFit/>
                      </wps:bodyPr>
                    </wps:wsp>
                  </a:graphicData>
                </a:graphic>
              </wp:anchor>
            </w:drawing>
          </mc:Choice>
          <mc:Fallback>
            <w:pict>
              <v:shape type="#_x0000_t202" filled="f" stroked="f" style="margin-left:276pt;margin-top:3pt;width:4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外及行动的</w:t>
                      </w:r>
                    </w:p>
                  </w:txbxContent>
                </v:textbox>
              </v:shape>
            </w:pict>
          </mc:Fallback>
        </mc:AlternateContent>
      </w:r>
      <w:r>
        <w:rPr>
          <w:noProof/>
        </w:rPr>
        <mc:AlternateContent>
          <mc:Choice Requires="wps">
            <w:drawing>
              <wp:anchor distT="0" distB="0" distL="0" distR="0" simplePos="0" relativeHeight="250954240" behindDoc="0" locked="0" layoutInCell="1" allowOverlap="1">
                <wp:simplePos x="0" y="0"/>
                <wp:positionH relativeFrom="column">
                  <wp:posOffset>3505200</wp:posOffset>
                </wp:positionH>
                <wp:positionV relativeFrom="paragraph">
                  <wp:posOffset>165100</wp:posOffset>
                </wp:positionV>
                <wp:extent cx="482600" cy="101600"/>
                <wp:effectExtent l="0" t="0" r="0" b="0"/>
                <wp:wrapTopAndBottom/>
                <wp:docPr id="560" name="文本框 560"/>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开端、终端</w:t>
                            </w:r>
                          </w:p>
                        </w:txbxContent>
                      </wps:txbx>
                      <wps:bodyPr vert="horz" wrap="square" lIns="0" tIns="0" rIns="0" bIns="0" anchor="t">
                        <a:spAutoFit/>
                      </wps:bodyPr>
                    </wps:wsp>
                  </a:graphicData>
                </a:graphic>
              </wp:anchor>
            </w:drawing>
          </mc:Choice>
          <mc:Fallback>
            <w:pict>
              <v:shape type="#_x0000_t202" filled="f" stroked="f" style="margin-left:276pt;margin-top:13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开端、终端</w:t>
                      </w:r>
                    </w:p>
                  </w:txbxContent>
                </v:textbox>
              </v:shape>
            </w:pict>
          </mc:Fallback>
        </mc:AlternateContent>
      </w:r>
      <w:r>
        <w:rPr>
          <w:noProof/>
        </w:rPr>
        <mc:AlternateContent>
          <mc:Choice Requires="wps">
            <w:drawing>
              <wp:anchor distT="0" distB="0" distL="0" distR="0" simplePos="0" relativeHeight="250955264" behindDoc="0" locked="0" layoutInCell="1" allowOverlap="1">
                <wp:simplePos x="0" y="0"/>
                <wp:positionH relativeFrom="column">
                  <wp:posOffset>3505200</wp:posOffset>
                </wp:positionH>
                <wp:positionV relativeFrom="paragraph">
                  <wp:posOffset>304800</wp:posOffset>
                </wp:positionV>
                <wp:extent cx="482600" cy="101600"/>
                <wp:effectExtent l="0" t="0" r="0" b="0"/>
                <wp:wrapTopAndBottom/>
                <wp:docPr id="561" name="文本框 561"/>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及过渡过程</w:t>
                            </w:r>
                          </w:p>
                        </w:txbxContent>
                      </wps:txbx>
                      <wps:bodyPr vert="horz" wrap="square" lIns="0" tIns="0" rIns="0" bIns="0" anchor="t">
                        <a:spAutoFit/>
                      </wps:bodyPr>
                    </wps:wsp>
                  </a:graphicData>
                </a:graphic>
              </wp:anchor>
            </w:drawing>
          </mc:Choice>
          <mc:Fallback>
            <w:pict>
              <v:shape type="#_x0000_t202" filled="f" stroked="f" style="margin-left:276pt;margin-top:24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及过渡过程</w:t>
                      </w:r>
                    </w:p>
                  </w:txbxContent>
                </v:textbox>
              </v:shape>
            </w:pict>
          </mc:Fallback>
        </mc:AlternateContent>
      </w:r>
    </w:p>
    <w:p w:rsidR="00D55C98" w:rsidRDefault="00E14246">
      <w:pPr>
        <w:autoSpaceDE w:val="0"/>
        <w:autoSpaceDN w:val="0"/>
        <w:spacing w:before="140" w:line="160" w:lineRule="atLeast"/>
        <w:ind w:left="440"/>
        <w:rPr>
          <w:sz w:val="10"/>
        </w:rPr>
      </w:pPr>
      <w:r>
        <w:rPr>
          <w:rFonts w:ascii="宋体" w:eastAsia="宋体" w:hAnsi="宋体" w:cs="宋体"/>
          <w:color w:val="000000"/>
          <w:sz w:val="10"/>
        </w:rPr>
        <w:t>C (</w:t>
      </w:r>
      <w:r>
        <w:rPr>
          <w:rFonts w:ascii="宋体" w:eastAsia="宋体" w:hAnsi="宋体" w:cs="宋体"/>
          <w:color w:val="000000"/>
          <w:sz w:val="10"/>
        </w:rPr>
        <w:t>外表的。</w:t>
      </w:r>
      <w:r>
        <w:rPr>
          <w:rFonts w:ascii="宋体" w:eastAsia="宋体" w:hAnsi="宋体" w:cs="宋体"/>
          <w:color w:val="000000"/>
          <w:sz w:val="10"/>
        </w:rPr>
        <w:t>)</w:t>
      </w:r>
      <w:r>
        <w:rPr>
          <w:rFonts w:ascii="宋体" w:eastAsia="宋体" w:hAnsi="宋体" w:cs="宋体"/>
          <w:color w:val="000000"/>
          <w:sz w:val="10"/>
        </w:rPr>
        <w:t>外表行动也被法学家们称作显形行动。</w:t>
      </w:r>
    </w:p>
    <w:p w:rsidR="00D55C98" w:rsidRDefault="00E14246">
      <w:pPr>
        <w:autoSpaceDE w:val="0"/>
        <w:autoSpaceDN w:val="0"/>
        <w:spacing w:before="40" w:line="190" w:lineRule="atLeast"/>
        <w:ind w:left="140" w:firstLine="300"/>
        <w:rPr>
          <w:sz w:val="24"/>
        </w:rPr>
      </w:pPr>
      <w:r>
        <w:rPr>
          <w:rFonts w:ascii="宋体" w:eastAsia="宋体" w:hAnsi="宋体" w:cs="宋体"/>
          <w:color w:val="000000"/>
          <w:sz w:val="10"/>
        </w:rPr>
        <w:t xml:space="preserve">f </w:t>
      </w:r>
      <w:r>
        <w:rPr>
          <w:rFonts w:ascii="宋体" w:eastAsia="宋体" w:hAnsi="宋体" w:cs="宋体"/>
          <w:color w:val="000000"/>
          <w:sz w:val="10"/>
        </w:rPr>
        <w:t>这一区分是现今的语法学家们熟知的，而且正是由于他们才被人认识，尽管</w:t>
      </w:r>
      <w:r>
        <w:rPr>
          <w:rFonts w:ascii="宋体" w:eastAsia="宋体" w:hAnsi="宋体" w:cs="宋体"/>
          <w:color w:val="000000"/>
          <w:sz w:val="10"/>
        </w:rPr>
        <w:t xml:space="preserve"> </w:t>
      </w:r>
      <w:r>
        <w:rPr>
          <w:rFonts w:ascii="宋体" w:eastAsia="宋体" w:hAnsi="宋体" w:cs="宋体"/>
          <w:color w:val="000000"/>
          <w:sz w:val="10"/>
        </w:rPr>
        <w:t>语法学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家认他们将其应用于事物的名称而非事物本身。语法学家们用及物动词这一名称来称呼这</w:t>
      </w:r>
      <w:r>
        <w:rPr>
          <w:rFonts w:ascii="宋体" w:eastAsia="宋体" w:hAnsi="宋体" w:cs="宋体"/>
          <w:color w:val="000000"/>
          <w:sz w:val="10"/>
        </w:rPr>
        <w:t xml:space="preserve"> </w:t>
      </w:r>
      <w:r>
        <w:rPr>
          <w:rFonts w:ascii="宋体" w:eastAsia="宋体" w:hAnsi="宋体" w:cs="宋体"/>
          <w:color w:val="000000"/>
          <w:sz w:val="10"/>
        </w:rPr>
        <w:t>识到的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外及里所述的表示外及行动的动词，又用不及物动词来称呼表示不外及行动的动词。后者</w:t>
      </w:r>
      <w:r>
        <w:rPr>
          <w:rFonts w:ascii="宋体" w:eastAsia="宋体" w:hAnsi="宋体" w:cs="宋体"/>
          <w:color w:val="000000"/>
          <w:sz w:val="10"/>
        </w:rPr>
        <w:t xml:space="preserve"> </w:t>
      </w:r>
      <w:r>
        <w:rPr>
          <w:rFonts w:ascii="宋体" w:eastAsia="宋体" w:hAnsi="宋体" w:cs="宋体"/>
          <w:color w:val="000000"/>
          <w:sz w:val="10"/>
        </w:rPr>
        <w:t>行动与</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不外更经常地被称为中性词</w:t>
      </w:r>
      <w:r>
        <w:rPr>
          <w:rFonts w:ascii="宋体" w:eastAsia="宋体" w:hAnsi="宋体" w:cs="宋体"/>
          <w:color w:val="000000"/>
          <w:sz w:val="10"/>
        </w:rPr>
        <w:t>(neuter)</w:t>
      </w:r>
      <w:r>
        <w:rPr>
          <w:rFonts w:ascii="宋体" w:eastAsia="宋体" w:hAnsi="宋体" w:cs="宋体"/>
          <w:color w:val="000000"/>
          <w:sz w:val="10"/>
        </w:rPr>
        <w:t>，意思是既非积极亦非消极</w:t>
      </w:r>
      <w:r>
        <w:rPr>
          <w:rFonts w:ascii="宋体" w:eastAsia="宋体" w:hAnsi="宋体" w:cs="宋体"/>
          <w:color w:val="000000"/>
          <w:sz w:val="10"/>
        </w:rPr>
        <w:t>(neither)</w:t>
      </w:r>
      <w:r>
        <w:rPr>
          <w:rFonts w:ascii="宋体" w:eastAsia="宋体" w:hAnsi="宋体" w:cs="宋体"/>
          <w:color w:val="000000"/>
          <w:sz w:val="10"/>
        </w:rPr>
        <w:t>。这个称法似乎不及行动之区</w:t>
      </w:r>
      <w:r>
        <w:rPr>
          <w:rFonts w:ascii="宋体" w:eastAsia="宋体" w:hAnsi="宋体" w:cs="宋体"/>
          <w:color w:val="000000"/>
          <w:sz w:val="10"/>
        </w:rPr>
        <w:t>恰当，因为它们实为两者相兼，而不是两者俱非。属于这里称为不外及行动的，有构成别罪过分类体系中第三大类的种种行动。见分类一章</w:t>
      </w:r>
      <w:r>
        <w:rPr>
          <w:rFonts w:ascii="宋体" w:eastAsia="宋体" w:hAnsi="宋体" w:cs="宋体"/>
          <w:color w:val="000000"/>
          <w:sz w:val="10"/>
        </w:rPr>
        <w:t>②</w:t>
      </w:r>
      <w:r>
        <w:rPr>
          <w:rFonts w:ascii="宋体" w:eastAsia="宋体" w:hAnsi="宋体" w:cs="宋体"/>
          <w:color w:val="000000"/>
          <w:sz w:val="10"/>
        </w:rPr>
        <w:t>以及册一，</w:t>
      </w:r>
      <w:r>
        <w:rPr>
          <w:rFonts w:ascii="宋体" w:eastAsia="宋体" w:hAnsi="宋体" w:cs="宋体"/>
          <w:color w:val="000000"/>
          <w:sz w:val="10"/>
        </w:rPr>
        <w:t>“</w:t>
      </w:r>
      <w:r>
        <w:rPr>
          <w:rFonts w:ascii="宋体" w:eastAsia="宋体" w:hAnsi="宋体" w:cs="宋体"/>
          <w:color w:val="000000"/>
          <w:sz w:val="10"/>
        </w:rPr>
        <w:t>内向罪过</w:t>
      </w:r>
      <w:r>
        <w:rPr>
          <w:rFonts w:ascii="宋体" w:eastAsia="宋体" w:hAnsi="宋体" w:cs="宋体"/>
          <w:color w:val="000000"/>
          <w:sz w:val="10"/>
        </w:rPr>
        <w:t>”</w:t>
      </w:r>
      <w:r>
        <w:rPr>
          <w:rFonts w:ascii="宋体" w:eastAsia="宋体" w:hAnsi="宋体" w:cs="宋体"/>
          <w:color w:val="000000"/>
          <w:sz w:val="10"/>
        </w:rPr>
        <w:t>项。</w:t>
      </w:r>
    </w:p>
    <w:p w:rsidR="00D55C98" w:rsidRDefault="00E14246">
      <w:pPr>
        <w:autoSpaceDE w:val="0"/>
        <w:autoSpaceDN w:val="0"/>
        <w:spacing w:before="260" w:line="200" w:lineRule="atLeast"/>
        <w:ind w:left="160" w:right="760" w:firstLine="280"/>
        <w:rPr>
          <w:sz w:val="17"/>
        </w:rPr>
      </w:pPr>
      <w:r>
        <w:rPr>
          <w:rFonts w:ascii="宋体" w:eastAsia="宋体" w:hAnsi="宋体" w:cs="宋体"/>
          <w:color w:val="000000"/>
          <w:sz w:val="17"/>
        </w:rPr>
        <w:t xml:space="preserve">① </w:t>
      </w:r>
      <w:r>
        <w:rPr>
          <w:rFonts w:ascii="宋体" w:eastAsia="宋体" w:hAnsi="宋体" w:cs="宋体"/>
          <w:color w:val="000000"/>
          <w:sz w:val="17"/>
        </w:rPr>
        <w:t>据</w:t>
      </w:r>
      <w:r>
        <w:rPr>
          <w:rFonts w:ascii="宋体" w:eastAsia="宋体" w:hAnsi="宋体" w:cs="宋体"/>
          <w:color w:val="000000"/>
          <w:sz w:val="17"/>
        </w:rPr>
        <w:t>1823</w:t>
      </w:r>
      <w:r>
        <w:rPr>
          <w:rFonts w:ascii="宋体" w:eastAsia="宋体" w:hAnsi="宋体" w:cs="宋体"/>
          <w:color w:val="000000"/>
          <w:sz w:val="17"/>
        </w:rPr>
        <w:t>年版。该版在此处及以后多处</w:t>
      </w:r>
      <w:r>
        <w:rPr>
          <w:rFonts w:ascii="宋体" w:eastAsia="宋体" w:hAnsi="宋体" w:cs="宋体"/>
          <w:color w:val="000000"/>
          <w:sz w:val="17"/>
        </w:rPr>
        <w:t>,</w:t>
      </w:r>
      <w:r>
        <w:rPr>
          <w:rFonts w:ascii="宋体" w:eastAsia="宋体" w:hAnsi="宋体" w:cs="宋体"/>
          <w:color w:val="000000"/>
          <w:sz w:val="17"/>
        </w:rPr>
        <w:t>将</w:t>
      </w:r>
      <w:r>
        <w:rPr>
          <w:rFonts w:ascii="宋体" w:eastAsia="宋体" w:hAnsi="宋体" w:cs="宋体"/>
          <w:color w:val="000000"/>
          <w:sz w:val="17"/>
        </w:rPr>
        <w:t>1789</w:t>
      </w:r>
      <w:r>
        <w:rPr>
          <w:rFonts w:ascii="宋体" w:eastAsia="宋体" w:hAnsi="宋体" w:cs="宋体"/>
          <w:color w:val="000000"/>
          <w:sz w:val="17"/>
        </w:rPr>
        <w:t>年版本中</w:t>
      </w:r>
      <w:r>
        <w:rPr>
          <w:rFonts w:ascii="宋体" w:eastAsia="宋体" w:hAnsi="宋体" w:cs="宋体"/>
          <w:color w:val="000000"/>
          <w:sz w:val="17"/>
        </w:rPr>
        <w:t>“</w:t>
      </w:r>
      <w:r>
        <w:rPr>
          <w:rFonts w:ascii="宋体" w:eastAsia="宋体" w:hAnsi="宋体" w:cs="宋体"/>
          <w:color w:val="000000"/>
          <w:sz w:val="17"/>
        </w:rPr>
        <w:t>第三</w:t>
      </w:r>
      <w:r>
        <w:rPr>
          <w:rFonts w:ascii="宋体" w:eastAsia="宋体" w:hAnsi="宋体" w:cs="宋体"/>
          <w:color w:val="000000"/>
          <w:sz w:val="17"/>
        </w:rPr>
        <w:t>”(Thirdly)</w:t>
      </w:r>
      <w:r>
        <w:rPr>
          <w:rFonts w:ascii="宋体" w:eastAsia="宋体" w:hAnsi="宋体" w:cs="宋体"/>
          <w:color w:val="000000"/>
          <w:sz w:val="17"/>
        </w:rPr>
        <w:t>以及其下序数刊作</w:t>
      </w:r>
      <w:r>
        <w:rPr>
          <w:rFonts w:ascii="宋体" w:eastAsia="宋体" w:hAnsi="宋体" w:cs="宋体"/>
          <w:color w:val="000000"/>
          <w:sz w:val="17"/>
        </w:rPr>
        <w:t>“Third”</w:t>
      </w:r>
      <w:r>
        <w:rPr>
          <w:rFonts w:ascii="宋体" w:eastAsia="宋体" w:hAnsi="宋体" w:cs="宋体"/>
          <w:color w:val="000000"/>
          <w:sz w:val="17"/>
        </w:rPr>
        <w:t>等等。</w:t>
      </w:r>
    </w:p>
    <w:p w:rsidR="00D55C98" w:rsidRDefault="00E14246">
      <w:pPr>
        <w:autoSpaceDE w:val="0"/>
        <w:autoSpaceDN w:val="0"/>
        <w:spacing w:before="40" w:line="180" w:lineRule="atLeast"/>
        <w:ind w:left="440"/>
        <w:rPr>
          <w:sz w:val="10"/>
        </w:rPr>
      </w:pPr>
      <w:r>
        <w:rPr>
          <w:rFonts w:ascii="宋体" w:eastAsia="宋体" w:hAnsi="宋体" w:cs="宋体"/>
          <w:color w:val="000000"/>
          <w:sz w:val="10"/>
        </w:rPr>
        <w:t xml:space="preserve">② </w:t>
      </w:r>
      <w:r>
        <w:rPr>
          <w:rFonts w:ascii="宋体" w:eastAsia="宋体" w:hAnsi="宋体" w:cs="宋体"/>
          <w:color w:val="000000"/>
          <w:sz w:val="10"/>
        </w:rPr>
        <w:t>即本书第十六章</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8,15,64</w:t>
      </w:r>
      <w:r>
        <w:rPr>
          <w:rFonts w:ascii="宋体" w:eastAsia="宋体" w:hAnsi="宋体" w:cs="宋体"/>
          <w:color w:val="000000"/>
          <w:sz w:val="10"/>
        </w:rPr>
        <w:t>段。</w:t>
      </w:r>
      <w:r>
        <w:br w:type="page"/>
      </w:r>
    </w:p>
    <w:p w:rsidR="00D55C98" w:rsidRDefault="00E14246">
      <w:pPr>
        <w:autoSpaceDE w:val="0"/>
        <w:autoSpaceDN w:val="0"/>
        <w:spacing w:before="240" w:line="180" w:lineRule="atLeast"/>
        <w:ind w:left="840"/>
        <w:rPr>
          <w:sz w:val="10"/>
        </w:rPr>
      </w:pPr>
      <w:r>
        <w:rPr>
          <w:rFonts w:ascii="宋体" w:eastAsia="宋体" w:hAnsi="宋体" w:cs="宋体"/>
          <w:b/>
          <w:color w:val="000000"/>
          <w:sz w:val="10"/>
          <w:u w:val="single"/>
        </w:rPr>
        <w:lastRenderedPageBreak/>
        <w:t xml:space="preserve">  126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00" w:line="318" w:lineRule="atLeast"/>
        <w:ind w:left="840"/>
        <w:rPr>
          <w:sz w:val="17"/>
        </w:rPr>
      </w:pPr>
      <w:r>
        <w:rPr>
          <w:rFonts w:ascii="宋体" w:eastAsia="宋体" w:hAnsi="宋体" w:cs="宋体"/>
          <w:b/>
          <w:color w:val="000000"/>
          <w:sz w:val="17"/>
        </w:rPr>
        <w:t>程的初始阶段。一迄动作或刺激传到了某个这样的异体，它便可说是处于它的</w:t>
      </w:r>
      <w:r>
        <w:rPr>
          <w:rFonts w:ascii="宋体" w:eastAsia="宋体" w:hAnsi="宋体" w:cs="宋体"/>
          <w:b/>
          <w:color w:val="000000"/>
          <w:sz w:val="17"/>
        </w:rPr>
        <w:t>终端，或其进程的最后阶段。当动作已从行动者发出，但尚未传到任何这样的异体时，它便可说是处于其进程的中间或过渡阶段。故而，一个人刚举起手要打你时，他做出的打人行动处于开端；他的手一碰到你，该行动即处于终端。如果行动是某物体的动作，而该物体在碰到目标之前同行动者有间隔，那么在此间隔期间该行动可说成处于过渡进程中，</w:t>
      </w:r>
      <w:r>
        <w:rPr>
          <w:rFonts w:ascii="宋体" w:eastAsia="宋体" w:hAnsi="宋体" w:cs="宋体"/>
          <w:b/>
          <w:color w:val="000000"/>
          <w:sz w:val="17"/>
        </w:rPr>
        <w:t>⑧</w:t>
      </w:r>
      <w:r>
        <w:rPr>
          <w:rFonts w:ascii="宋体" w:eastAsia="宋体" w:hAnsi="宋体" w:cs="宋体"/>
          <w:b/>
          <w:color w:val="000000"/>
          <w:sz w:val="17"/>
        </w:rPr>
        <w:t>用拉丁文说是</w:t>
      </w:r>
      <w:r>
        <w:rPr>
          <w:rFonts w:ascii="宋体" w:eastAsia="宋体" w:hAnsi="宋体" w:cs="宋体"/>
          <w:b/>
          <w:color w:val="000000"/>
          <w:sz w:val="17"/>
        </w:rPr>
        <w:t xml:space="preserve"> in gradu me-diativo</w:t>
      </w:r>
      <w:r>
        <w:rPr>
          <w:rFonts w:ascii="宋体" w:eastAsia="宋体" w:hAnsi="宋体" w:cs="宋体"/>
          <w:b/>
          <w:color w:val="000000"/>
          <w:sz w:val="17"/>
        </w:rPr>
        <w:t>，例如在一个人对你扔石头或开枪的场合就是如此。</w:t>
      </w:r>
    </w:p>
    <w:p w:rsidR="00D55C98" w:rsidRDefault="00D55C98">
      <w:pPr>
        <w:spacing w:line="106" w:lineRule="exact"/>
      </w:pPr>
    </w:p>
    <w:p w:rsidR="00D55C98" w:rsidRDefault="00E14246">
      <w:pPr>
        <w:spacing w:line="14" w:lineRule="exact"/>
      </w:pPr>
      <w:r>
        <w:rPr>
          <w:noProof/>
        </w:rPr>
        <mc:AlternateContent>
          <mc:Choice Requires="wps">
            <w:drawing>
              <wp:anchor distT="0" distB="0" distL="0" distR="0" simplePos="0" relativeHeight="250956288" behindDoc="0" locked="0" layoutInCell="1" allowOverlap="1">
                <wp:simplePos x="0" y="0"/>
                <wp:positionH relativeFrom="column">
                  <wp:posOffset>0</wp:posOffset>
                </wp:positionH>
                <wp:positionV relativeFrom="paragraph">
                  <wp:posOffset>0</wp:posOffset>
                </wp:positionV>
                <wp:extent cx="3962400" cy="50800"/>
                <wp:effectExtent l="0" t="0" r="0" b="0"/>
                <wp:wrapTopAndBottom/>
                <wp:docPr id="562" name="文本框 562"/>
                <wp:cNvGraphicFramePr/>
                <a:graphic xmlns:a="http://schemas.openxmlformats.org/drawingml/2006/main">
                  <a:graphicData uri="http://schemas.microsoft.com/office/word/2010/wordprocessingShape">
                    <wps:wsp>
                      <wps:cNvSpPr txBox="1"/>
                      <wps:spPr>
                        <a:xfrm>
                          <a:off x="0" y="0"/>
                          <a:ext cx="39624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57312" behindDoc="0" locked="0" layoutInCell="1" allowOverlap="1">
                <wp:simplePos x="0" y="0"/>
                <wp:positionH relativeFrom="column">
                  <wp:posOffset>0</wp:posOffset>
                </wp:positionH>
                <wp:positionV relativeFrom="paragraph">
                  <wp:posOffset>0</wp:posOffset>
                </wp:positionV>
                <wp:extent cx="495300" cy="393700"/>
                <wp:effectExtent l="0" t="0" r="0" b="0"/>
                <wp:wrapTopAndBottom/>
                <wp:docPr id="563" name="文本框 563"/>
                <wp:cNvGraphicFramePr/>
                <a:graphic xmlns:a="http://schemas.openxmlformats.org/drawingml/2006/main">
                  <a:graphicData uri="http://schemas.microsoft.com/office/word/2010/wordprocessingShape">
                    <wps:wsp>
                      <wps:cNvSpPr txBox="1"/>
                      <wps:spPr>
                        <a:xfrm>
                          <a:off x="0" y="0"/>
                          <a:ext cx="495300" cy="393700"/>
                        </a:xfrm>
                        <a:prstGeom prst="rect">
                          <a:avLst/>
                        </a:prstGeom>
                        <a:noFill/>
                        <a:ln w="6350">
                          <a:noFill/>
                        </a:ln>
                      </wps:spPr>
                      <wps:txbx>
                        <w:txbxContent>
                          <w:p w:rsidR="00D55C98" w:rsidRDefault="00E14246">
                            <w:pPr>
                              <w:autoSpaceDE w:val="0"/>
                              <w:autoSpaceDN w:val="0"/>
                              <w:spacing w:line="200" w:lineRule="atLeast"/>
                              <w:rPr>
                                <w:sz w:val="10"/>
                              </w:rPr>
                            </w:pPr>
                            <w:r>
                              <w:rPr>
                                <w:rFonts w:ascii="宋体" w:eastAsia="宋体" w:hAnsi="宋体" w:cs="宋体"/>
                                <w:b/>
                                <w:color w:val="000000"/>
                                <w:sz w:val="10"/>
                              </w:rPr>
                              <w:t>不外及行动的开端和终端</w:t>
                            </w:r>
                          </w:p>
                        </w:txbxContent>
                      </wps:txbx>
                      <wps:bodyPr vert="horz" wrap="square" lIns="0" tIns="0" rIns="0" bIns="0" anchor="t">
                        <a:spAutoFit/>
                      </wps:bodyPr>
                    </wps:wsp>
                  </a:graphicData>
                </a:graphic>
              </wp:anchor>
            </w:drawing>
          </mc:Choice>
          <mc:Fallback>
            <w:pict>
              <v:shape type="#_x0000_t202" filled="f" stroked="f" style="margin-left:0pt;margin-top:0pt;width:39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0"/>
                        </w:rPr>
                      </w:pPr>
                      <w:r>
                        <w:rPr>
                          <w:rFonts w:ascii="宋体" w:hAnsi="宋体" w:cs="宋体" w:eastAsia="宋体"/>
                          <w:sz w:val="10"/>
                          <w:color w:val="000000"/>
                          <w:b w:val="on"/>
                          <w:i w:val="off"/>
                        </w:rPr>
                        <w:t>不外及行动</w:t>
                      </w:r>
                      <w:r>
                        <w:rPr>
                          <w:rFonts w:ascii="宋体" w:hAnsi="宋体" w:cs="宋体" w:eastAsia="宋体"/>
                          <w:sz w:val="10"/>
                          <w:color w:val="000000"/>
                          <w:b w:val="on"/>
                          <w:i w:val="off"/>
                        </w:rPr>
                        <w:t>的开端和终</w:t>
                      </w:r>
                      <w:r>
                        <w:rPr>
                          <w:rFonts w:ascii="宋体" w:hAnsi="宋体" w:cs="宋体" w:eastAsia="宋体"/>
                          <w:sz w:val="10"/>
                          <w:color w:val="000000"/>
                          <w:b w:val="on"/>
                          <w:i w:val="off"/>
                        </w:rPr>
                        <w:t>端</w:t>
                      </w:r>
                    </w:p>
                  </w:txbxContent>
                </v:textbox>
              </v:shape>
            </w:pict>
          </mc:Fallback>
        </mc:AlternateContent>
      </w:r>
      <w:r>
        <w:rPr>
          <w:noProof/>
        </w:rPr>
        <mc:AlternateContent>
          <mc:Choice Requires="wps">
            <w:drawing>
              <wp:anchor distT="0" distB="0" distL="0" distR="0" simplePos="0" relativeHeight="250958336" behindDoc="0" locked="0" layoutInCell="1" allowOverlap="1">
                <wp:simplePos x="0" y="0"/>
                <wp:positionH relativeFrom="column">
                  <wp:posOffset>330200</wp:posOffset>
                </wp:positionH>
                <wp:positionV relativeFrom="paragraph">
                  <wp:posOffset>50800</wp:posOffset>
                </wp:positionV>
                <wp:extent cx="3632200" cy="952500"/>
                <wp:effectExtent l="0" t="0" r="0" b="0"/>
                <wp:wrapTopAndBottom/>
                <wp:docPr id="564" name="文本框 564"/>
                <wp:cNvGraphicFramePr/>
                <a:graphic xmlns:a="http://schemas.openxmlformats.org/drawingml/2006/main">
                  <a:graphicData uri="http://schemas.microsoft.com/office/word/2010/wordprocessingShape">
                    <wps:wsp>
                      <wps:cNvSpPr txBox="1"/>
                      <wps:spPr>
                        <a:xfrm>
                          <a:off x="0" y="0"/>
                          <a:ext cx="3632200" cy="952500"/>
                        </a:xfrm>
                        <a:prstGeom prst="rect">
                          <a:avLst/>
                        </a:prstGeom>
                        <a:noFill/>
                        <a:ln w="6350">
                          <a:noFill/>
                        </a:ln>
                      </wps:spPr>
                      <wps:txbx>
                        <w:txbxContent>
                          <w:p w:rsidR="00D55C98" w:rsidRDefault="00E14246">
                            <w:pPr>
                              <w:autoSpaceDE w:val="0"/>
                              <w:autoSpaceDN w:val="0"/>
                              <w:spacing w:line="284" w:lineRule="atLeast"/>
                              <w:ind w:firstLine="640"/>
                              <w:rPr>
                                <w:sz w:val="17"/>
                              </w:rPr>
                            </w:pPr>
                            <w:r>
                              <w:rPr>
                                <w:rFonts w:ascii="宋体" w:eastAsia="宋体" w:hAnsi="宋体" w:cs="宋体"/>
                                <w:b/>
                                <w:color w:val="000000"/>
                                <w:sz w:val="17"/>
                              </w:rPr>
                              <w:t>15.</w:t>
                            </w:r>
                            <w:r>
                              <w:rPr>
                                <w:rFonts w:ascii="宋体" w:eastAsia="宋体" w:hAnsi="宋体" w:cs="宋体"/>
                                <w:b/>
                                <w:color w:val="000000"/>
                                <w:sz w:val="17"/>
                              </w:rPr>
                              <w:t>一项不外及行动，当动作或刺激尚局限于它由以出发的</w:t>
                            </w:r>
                            <w:r>
                              <w:rPr>
                                <w:rFonts w:ascii="宋体" w:eastAsia="宋体" w:hAnsi="宋体" w:cs="宋体"/>
                                <w:b/>
                                <w:color w:val="000000"/>
                                <w:sz w:val="17"/>
                              </w:rPr>
                              <w:t>部位或器官，还未传到与之有别的任何其他部位或器官时，可说处于它的开端。一迄传到了同一个人的任何其他部分，它便可说处于</w:t>
                            </w:r>
                            <w:r>
                              <w:rPr>
                                <w:rFonts w:ascii="宋体" w:eastAsia="宋体" w:hAnsi="宋体" w:cs="宋体"/>
                                <w:b/>
                                <w:color w:val="000000"/>
                                <w:sz w:val="17"/>
                              </w:rPr>
                              <w:t xml:space="preserve">78 </w:t>
                            </w:r>
                            <w:r>
                              <w:rPr>
                                <w:rFonts w:ascii="宋体" w:eastAsia="宋体" w:hAnsi="宋体" w:cs="宋体"/>
                                <w:b/>
                                <w:color w:val="000000"/>
                                <w:sz w:val="17"/>
                              </w:rPr>
                              <w:t>其终端。故而，在一个人服毒的场合，当他拿起毒药往嘴里放时，该行动处于开端；一迄毒药接触到口舌，该行动即处于终端。</w:t>
                            </w:r>
                            <w:r>
                              <w:rPr>
                                <w:rFonts w:ascii="宋体" w:eastAsia="宋体" w:hAnsi="宋体" w:cs="宋体"/>
                                <w:b/>
                                <w:color w:val="000000"/>
                                <w:sz w:val="17"/>
                              </w:rPr>
                              <w:t>ho</w:t>
                            </w:r>
                          </w:p>
                        </w:txbxContent>
                      </wps:txbx>
                      <wps:bodyPr vert="horz" wrap="square" lIns="0" tIns="0" rIns="0" bIns="0" anchor="t">
                        <a:spAutoFit/>
                      </wps:bodyPr>
                    </wps:wsp>
                  </a:graphicData>
                </a:graphic>
              </wp:anchor>
            </w:drawing>
          </mc:Choice>
          <mc:Fallback>
            <w:pict>
              <v:shape type="#_x0000_t202" filled="f" stroked="f" style="margin-left:26pt;margin-top:4pt;width:286pt;height:7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4" w:lineRule="atLeast"/>
                        <w:ind w:left="0" w:right="0" w:firstLine="640"/>
                        <w:jc w:val="both"/>
                        <w:textAlignment w:val="auto"/>
                        <w:rPr>
                          <w:sz w:val="17"/>
                        </w:rPr>
                      </w:pPr>
                      <w:r>
                        <w:rPr>
                          <w:rFonts w:ascii="宋体" w:hAnsi="宋体" w:cs="宋体" w:eastAsia="宋体"/>
                          <w:sz w:val="17"/>
                          <w:color w:val="000000"/>
                          <w:b w:val="on"/>
                          <w:i w:val="off"/>
                        </w:rPr>
                        <w:t>15.一项不外及行动，当动作或刺激尚局限于它由以出发的</w:t>
                      </w:r>
                      <w:r>
                        <w:rPr>
                          <w:rFonts w:ascii="宋体" w:hAnsi="宋体" w:cs="宋体" w:eastAsia="宋体"/>
                          <w:sz w:val="17"/>
                          <w:color w:val="000000"/>
                          <w:b w:val="on"/>
                          <w:i w:val="off"/>
                        </w:rPr>
                        <w:t>部位或器官，还未传到与之有别的任何其他部位或器官时，可说处</w:t>
                      </w:r>
                      <w:r>
                        <w:rPr>
                          <w:rFonts w:ascii="宋体" w:hAnsi="宋体" w:cs="宋体" w:eastAsia="宋体"/>
                          <w:sz w:val="17"/>
                          <w:color w:val="000000"/>
                          <w:b w:val="on"/>
                          <w:i w:val="off"/>
                        </w:rPr>
                        <w:t>于它的开端。一迄传到了同一个人的任何其他部分，它便可说处于</w:t>
                      </w:r>
                      <w:r>
                        <w:rPr>
                          <w:rFonts w:ascii="宋体" w:hAnsi="宋体" w:cs="宋体" w:eastAsia="宋体"/>
                          <w:sz w:val="17"/>
                          <w:color w:val="000000"/>
                          <w:b w:val="on"/>
                          <w:i w:val="off"/>
                        </w:rPr>
                        <w:t>78 其终端。故而，在一个人服毒的场合，当他拿起毒药往嘴里放时，该</w:t>
                      </w:r>
                      <w:r>
                        <w:rPr>
                          <w:rFonts w:ascii="宋体" w:hAnsi="宋体" w:cs="宋体" w:eastAsia="宋体"/>
                          <w:sz w:val="17"/>
                          <w:color w:val="000000"/>
                          <w:b w:val="on"/>
                          <w:i w:val="off"/>
                        </w:rPr>
                        <w:t>行动处于开端；一迄毒药接触到口舌，该行动即处于终端。ho</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959360" behindDoc="0" locked="0" layoutInCell="1" allowOverlap="1">
                <wp:simplePos x="0" y="0"/>
                <wp:positionH relativeFrom="column">
                  <wp:posOffset>0</wp:posOffset>
                </wp:positionH>
                <wp:positionV relativeFrom="paragraph">
                  <wp:posOffset>0</wp:posOffset>
                </wp:positionV>
                <wp:extent cx="3975100" cy="228600"/>
                <wp:effectExtent l="0" t="0" r="0" b="0"/>
                <wp:wrapTopAndBottom/>
                <wp:docPr id="565" name="文本框 565"/>
                <wp:cNvGraphicFramePr/>
                <a:graphic xmlns:a="http://schemas.openxmlformats.org/drawingml/2006/main">
                  <a:graphicData uri="http://schemas.microsoft.com/office/word/2010/wordprocessingShape">
                    <wps:wsp>
                      <wps:cNvSpPr txBox="1"/>
                      <wps:spPr>
                        <a:xfrm>
                          <a:off x="0" y="0"/>
                          <a:ext cx="3975100" cy="228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3pt;height:1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60384" behindDoc="0" locked="0" layoutInCell="1" allowOverlap="1">
                <wp:simplePos x="0" y="0"/>
                <wp:positionH relativeFrom="column">
                  <wp:posOffset>0</wp:posOffset>
                </wp:positionH>
                <wp:positionV relativeFrom="paragraph">
                  <wp:posOffset>0</wp:posOffset>
                </wp:positionV>
                <wp:extent cx="495300" cy="114300"/>
                <wp:effectExtent l="0" t="0" r="0" b="0"/>
                <wp:wrapTopAndBottom/>
                <wp:docPr id="566" name="文本框 566"/>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瞬时行动和</w:t>
                            </w:r>
                          </w:p>
                        </w:txbxContent>
                      </wps:txbx>
                      <wps:bodyPr vert="horz" wrap="square" lIns="0" tIns="0" rIns="0" bIns="0" anchor="t">
                        <a:spAutoFit/>
                      </wps:bodyPr>
                    </wps:wsp>
                  </a:graphicData>
                </a:graphic>
              </wp:anchor>
            </w:drawing>
          </mc:Choice>
          <mc:Fallback>
            <w:pict>
              <v:shape type="#_x0000_t202" filled="f" stroked="f" style="margin-left:0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瞬时行动和</w:t>
                      </w:r>
                    </w:p>
                  </w:txbxContent>
                </v:textbox>
              </v:shape>
            </w:pict>
          </mc:Fallback>
        </mc:AlternateContent>
      </w:r>
      <w:r>
        <w:rPr>
          <w:noProof/>
        </w:rPr>
        <mc:AlternateContent>
          <mc:Choice Requires="wps">
            <w:drawing>
              <wp:anchor distT="0" distB="0" distL="0" distR="0" simplePos="0" relativeHeight="250961408" behindDoc="0" locked="0" layoutInCell="1" allowOverlap="1">
                <wp:simplePos x="0" y="0"/>
                <wp:positionH relativeFrom="column">
                  <wp:posOffset>0</wp:posOffset>
                </wp:positionH>
                <wp:positionV relativeFrom="paragraph">
                  <wp:posOffset>127000</wp:posOffset>
                </wp:positionV>
                <wp:extent cx="419100" cy="114300"/>
                <wp:effectExtent l="0" t="0" r="0" b="0"/>
                <wp:wrapTopAndBottom/>
                <wp:docPr id="567" name="文本框 567"/>
                <wp:cNvGraphicFramePr/>
                <a:graphic xmlns:a="http://schemas.openxmlformats.org/drawingml/2006/main">
                  <a:graphicData uri="http://schemas.microsoft.com/office/word/2010/wordprocessingShape">
                    <wps:wsp>
                      <wps:cNvSpPr txBox="1"/>
                      <wps:spPr>
                        <a:xfrm>
                          <a:off x="0" y="0"/>
                          <a:ext cx="4191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持续行动</w:t>
                            </w:r>
                          </w:p>
                        </w:txbxContent>
                      </wps:txbx>
                      <wps:bodyPr vert="horz" wrap="square" lIns="0" tIns="0" rIns="0" bIns="0" anchor="t">
                        <a:spAutoFit/>
                      </wps:bodyPr>
                    </wps:wsp>
                  </a:graphicData>
                </a:graphic>
              </wp:anchor>
            </w:drawing>
          </mc:Choice>
          <mc:Fallback>
            <w:pict>
              <v:shape type="#_x0000_t202" filled="f" stroked="f" style="margin-left:0pt;margin-top:10pt;width:3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持续行动</w:t>
                      </w:r>
                    </w:p>
                  </w:txbxContent>
                </v:textbox>
              </v:shape>
            </w:pict>
          </mc:Fallback>
        </mc:AlternateContent>
      </w:r>
      <w:r>
        <w:rPr>
          <w:noProof/>
        </w:rPr>
        <mc:AlternateContent>
          <mc:Choice Requires="wps">
            <w:drawing>
              <wp:anchor distT="0" distB="0" distL="0" distR="0" simplePos="0" relativeHeight="250962432" behindDoc="0" locked="0" layoutInCell="1" allowOverlap="1">
                <wp:simplePos x="0" y="0"/>
                <wp:positionH relativeFrom="column">
                  <wp:posOffset>736600</wp:posOffset>
                </wp:positionH>
                <wp:positionV relativeFrom="paragraph">
                  <wp:posOffset>38100</wp:posOffset>
                </wp:positionV>
                <wp:extent cx="3238500" cy="165100"/>
                <wp:effectExtent l="0" t="0" r="0" b="0"/>
                <wp:wrapTopAndBottom/>
                <wp:docPr id="568" name="文本框 568"/>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16.</w:t>
                            </w:r>
                            <w:r>
                              <w:rPr>
                                <w:rFonts w:ascii="宋体" w:eastAsia="宋体" w:hAnsi="宋体" w:cs="宋体"/>
                                <w:b/>
                                <w:color w:val="000000"/>
                                <w:sz w:val="17"/>
                              </w:rPr>
                              <w:t>第三，行动还可以区分为瞬时的和持续的。因而，打击是</w:t>
                            </w:r>
                          </w:p>
                        </w:txbxContent>
                      </wps:txbx>
                      <wps:bodyPr vert="horz" wrap="square" lIns="0" tIns="0" rIns="0" bIns="0" anchor="t">
                        <a:spAutoFit/>
                      </wps:bodyPr>
                    </wps:wsp>
                  </a:graphicData>
                </a:graphic>
              </wp:anchor>
            </w:drawing>
          </mc:Choice>
          <mc:Fallback>
            <w:pict>
              <v:shape type="#_x0000_t202" filled="f" stroked="f" style="margin-left:58pt;margin-top:3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16.第三，行动还可以区分为瞬时的和持续的。因而，打击是</w:t>
                      </w:r>
                    </w:p>
                  </w:txbxContent>
                </v:textbox>
              </v:shape>
            </w:pict>
          </mc:Fallback>
        </mc:AlternateContent>
      </w:r>
      <w:r>
        <w:rPr>
          <w:noProof/>
        </w:rPr>
        <mc:AlternateContent>
          <mc:Choice Requires="wps">
            <w:drawing>
              <wp:anchor distT="0" distB="0" distL="0" distR="0" simplePos="0" relativeHeight="250963456" behindDoc="0" locked="0" layoutInCell="1" allowOverlap="1">
                <wp:simplePos x="0" y="0"/>
                <wp:positionH relativeFrom="column">
                  <wp:posOffset>495300</wp:posOffset>
                </wp:positionH>
                <wp:positionV relativeFrom="paragraph">
                  <wp:posOffset>228600</wp:posOffset>
                </wp:positionV>
                <wp:extent cx="3479800" cy="165100"/>
                <wp:effectExtent l="0" t="0" r="0" b="0"/>
                <wp:wrapTopAndBottom/>
                <wp:docPr id="569" name="文本框 569"/>
                <wp:cNvGraphicFramePr/>
                <a:graphic xmlns:a="http://schemas.openxmlformats.org/drawingml/2006/main">
                  <a:graphicData uri="http://schemas.microsoft.com/office/word/2010/wordprocessingShape">
                    <wps:wsp>
                      <wps:cNvSpPr txBox="1"/>
                      <wps:spPr>
                        <a:xfrm>
                          <a:off x="0" y="0"/>
                          <a:ext cx="34798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一项瞬时行动，屈身倚靠则是一项持续行动；购买是瞬时行动，保</w:t>
                            </w:r>
                          </w:p>
                        </w:txbxContent>
                      </wps:txbx>
                      <wps:bodyPr vert="horz" wrap="square" lIns="0" tIns="0" rIns="0" bIns="0" anchor="t">
                        <a:spAutoFit/>
                      </wps:bodyPr>
                    </wps:wsp>
                  </a:graphicData>
                </a:graphic>
              </wp:anchor>
            </w:drawing>
          </mc:Choice>
          <mc:Fallback>
            <w:pict>
              <v:shape type="#_x0000_t202" filled="f" stroked="f" style="margin-left:39pt;margin-top:18pt;width:27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一项瞬时行动，屈身倚靠则是一项持续行动；购买是瞬时行动，保</w:t>
                      </w:r>
                    </w:p>
                  </w:txbxContent>
                </v:textbox>
              </v:shape>
            </w:pict>
          </mc:Fallback>
        </mc:AlternateContent>
      </w:r>
    </w:p>
    <w:p w:rsidR="00D55C98" w:rsidRDefault="00E14246">
      <w:pPr>
        <w:autoSpaceDE w:val="0"/>
        <w:autoSpaceDN w:val="0"/>
        <w:spacing w:before="60" w:line="260" w:lineRule="atLeast"/>
        <w:ind w:left="760"/>
        <w:rPr>
          <w:sz w:val="17"/>
        </w:rPr>
      </w:pPr>
      <w:r>
        <w:rPr>
          <w:rFonts w:ascii="宋体" w:eastAsia="宋体" w:hAnsi="宋体" w:cs="宋体"/>
          <w:b/>
          <w:color w:val="000000"/>
          <w:sz w:val="17"/>
        </w:rPr>
        <w:t>持财产则是持续行动。</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0964480" behindDoc="0" locked="0" layoutInCell="1" allowOverlap="1">
                <wp:simplePos x="0" y="0"/>
                <wp:positionH relativeFrom="column">
                  <wp:posOffset>0</wp:posOffset>
                </wp:positionH>
                <wp:positionV relativeFrom="paragraph">
                  <wp:posOffset>0</wp:posOffset>
                </wp:positionV>
                <wp:extent cx="3962400" cy="139700"/>
                <wp:effectExtent l="0" t="0" r="0" b="0"/>
                <wp:wrapTopAndBottom/>
                <wp:docPr id="570" name="文本框 570"/>
                <wp:cNvGraphicFramePr/>
                <a:graphic xmlns:a="http://schemas.openxmlformats.org/drawingml/2006/main">
                  <a:graphicData uri="http://schemas.microsoft.com/office/word/2010/wordprocessingShape">
                    <wps:wsp>
                      <wps:cNvSpPr txBox="1"/>
                      <wps:spPr>
                        <a:xfrm>
                          <a:off x="0" y="0"/>
                          <a:ext cx="39624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65504" behindDoc="0" locked="0" layoutInCell="1" allowOverlap="1">
                <wp:simplePos x="0" y="0"/>
                <wp:positionH relativeFrom="column">
                  <wp:posOffset>0</wp:posOffset>
                </wp:positionH>
                <wp:positionV relativeFrom="paragraph">
                  <wp:posOffset>0</wp:posOffset>
                </wp:positionV>
                <wp:extent cx="482600" cy="114300"/>
                <wp:effectExtent l="0" t="0" r="0" b="0"/>
                <wp:wrapTopAndBottom/>
                <wp:docPr id="571" name="文本框 571"/>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持续行动和</w:t>
                            </w:r>
                          </w:p>
                        </w:txbxContent>
                      </wps:txbx>
                      <wps:bodyPr vert="horz" wrap="square" lIns="0" tIns="0" rIns="0" bIns="0" anchor="t">
                        <a:spAutoFit/>
                      </wps:bodyPr>
                    </wps:wsp>
                  </a:graphicData>
                </a:graphic>
              </wp:anchor>
            </w:drawing>
          </mc:Choice>
          <mc:Fallback>
            <w:pict>
              <v:shape type="#_x0000_t202" filled="f" stroked="f" style="margin-left:0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持续行动和</w:t>
                      </w:r>
                    </w:p>
                  </w:txbxContent>
                </v:textbox>
              </v:shape>
            </w:pict>
          </mc:Fallback>
        </mc:AlternateContent>
      </w:r>
      <w:r>
        <w:rPr>
          <w:noProof/>
        </w:rPr>
        <mc:AlternateContent>
          <mc:Choice Requires="wps">
            <w:drawing>
              <wp:anchor distT="0" distB="0" distL="0" distR="0" simplePos="0" relativeHeight="250966528" behindDoc="0" locked="0" layoutInCell="1" allowOverlap="1">
                <wp:simplePos x="0" y="0"/>
                <wp:positionH relativeFrom="column">
                  <wp:posOffset>0</wp:posOffset>
                </wp:positionH>
                <wp:positionV relativeFrom="paragraph">
                  <wp:posOffset>139700</wp:posOffset>
                </wp:positionV>
                <wp:extent cx="482600" cy="114300"/>
                <wp:effectExtent l="0" t="0" r="0" b="0"/>
                <wp:wrapTopAndBottom/>
                <wp:docPr id="572" name="文本框 57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重复行动之</w:t>
                            </w:r>
                          </w:p>
                        </w:txbxContent>
                      </wps:txbx>
                      <wps:bodyPr vert="horz" wrap="square" lIns="0" tIns="0" rIns="0" bIns="0" anchor="t">
                        <a:spAutoFit/>
                      </wps:bodyPr>
                    </wps:wsp>
                  </a:graphicData>
                </a:graphic>
              </wp:anchor>
            </w:drawing>
          </mc:Choice>
          <mc:Fallback>
            <w:pict>
              <v:shape type="#_x0000_t202" filled="f" stroked="f" style="margin-left:0pt;margin-top:1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重复行动之</w:t>
                      </w:r>
                    </w:p>
                  </w:txbxContent>
                </v:textbox>
              </v:shape>
            </w:pict>
          </mc:Fallback>
        </mc:AlternateContent>
      </w:r>
      <w:r>
        <w:rPr>
          <w:noProof/>
        </w:rPr>
        <mc:AlternateContent>
          <mc:Choice Requires="wps">
            <w:drawing>
              <wp:anchor distT="0" distB="0" distL="0" distR="0" simplePos="0" relativeHeight="250967552" behindDoc="0" locked="0" layoutInCell="1" allowOverlap="1">
                <wp:simplePos x="0" y="0"/>
                <wp:positionH relativeFrom="column">
                  <wp:posOffset>736600</wp:posOffset>
                </wp:positionH>
                <wp:positionV relativeFrom="paragraph">
                  <wp:posOffset>25400</wp:posOffset>
                </wp:positionV>
                <wp:extent cx="3225800" cy="165100"/>
                <wp:effectExtent l="0" t="0" r="0" b="0"/>
                <wp:wrapTopAndBottom/>
                <wp:docPr id="573" name="文本框 573"/>
                <wp:cNvGraphicFramePr/>
                <a:graphic xmlns:a="http://schemas.openxmlformats.org/drawingml/2006/main">
                  <a:graphicData uri="http://schemas.microsoft.com/office/word/2010/wordprocessingShape">
                    <wps:wsp>
                      <wps:cNvSpPr txBox="1"/>
                      <wps:spPr>
                        <a:xfrm>
                          <a:off x="0" y="0"/>
                          <a:ext cx="32258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17.</w:t>
                            </w:r>
                            <w:r>
                              <w:rPr>
                                <w:rFonts w:ascii="宋体" w:eastAsia="宋体" w:hAnsi="宋体" w:cs="宋体"/>
                                <w:b/>
                                <w:color w:val="000000"/>
                                <w:sz w:val="17"/>
                              </w:rPr>
                              <w:t>严格说来，持续行动与重复行动有别。由不同性质的行动</w:t>
                            </w:r>
                          </w:p>
                        </w:txbxContent>
                      </wps:txbx>
                      <wps:bodyPr vert="horz" wrap="square" lIns="0" tIns="0" rIns="0" bIns="0" anchor="t">
                        <a:spAutoFit/>
                      </wps:bodyPr>
                    </wps:wsp>
                  </a:graphicData>
                </a:graphic>
              </wp:anchor>
            </w:drawing>
          </mc:Choice>
          <mc:Fallback>
            <w:pict>
              <v:shape type="#_x0000_t202" filled="f" stroked="f" style="margin-left:58pt;margin-top:2pt;width:25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17.严格说来，持续行动与重复行动有别。由不同性质的行动</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968576" behindDoc="0" locked="0" layoutInCell="1" allowOverlap="1">
                <wp:simplePos x="0" y="0"/>
                <wp:positionH relativeFrom="column">
                  <wp:posOffset>0</wp:posOffset>
                </wp:positionH>
                <wp:positionV relativeFrom="paragraph">
                  <wp:posOffset>0</wp:posOffset>
                </wp:positionV>
                <wp:extent cx="3949700" cy="12700"/>
                <wp:effectExtent l="0" t="0" r="0" b="0"/>
                <wp:wrapTopAndBottom/>
                <wp:docPr id="574" name="文本框 574"/>
                <wp:cNvGraphicFramePr/>
                <a:graphic xmlns:a="http://schemas.openxmlformats.org/drawingml/2006/main">
                  <a:graphicData uri="http://schemas.microsoft.com/office/word/2010/wordprocessingShape">
                    <wps:wsp>
                      <wps:cNvSpPr txBox="1"/>
                      <wps:spPr>
                        <a:xfrm>
                          <a:off x="0" y="0"/>
                          <a:ext cx="39497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1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69600" behindDoc="0" locked="0" layoutInCell="1" allowOverlap="1">
                <wp:simplePos x="0" y="0"/>
                <wp:positionH relativeFrom="column">
                  <wp:posOffset>0</wp:posOffset>
                </wp:positionH>
                <wp:positionV relativeFrom="paragraph">
                  <wp:posOffset>12700</wp:posOffset>
                </wp:positionV>
                <wp:extent cx="393700" cy="114300"/>
                <wp:effectExtent l="0" t="0" r="0" b="0"/>
                <wp:wrapTopAndBottom/>
                <wp:docPr id="575" name="文本框 575"/>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间的区别</w:t>
                            </w:r>
                          </w:p>
                        </w:txbxContent>
                      </wps:txbx>
                      <wps:bodyPr vert="horz" wrap="square" lIns="0" tIns="0" rIns="0" bIns="0" anchor="t">
                        <a:spAutoFit/>
                      </wps:bodyPr>
                    </wps:wsp>
                  </a:graphicData>
                </a:graphic>
              </wp:anchor>
            </w:drawing>
          </mc:Choice>
          <mc:Fallback>
            <w:pict>
              <v:shape type="#_x0000_t202" filled="f" stroked="f" style="margin-left:0pt;margin-top:1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间的区别</w:t>
                      </w:r>
                    </w:p>
                  </w:txbxContent>
                </v:textbox>
              </v:shape>
            </w:pict>
          </mc:Fallback>
        </mc:AlternateContent>
      </w:r>
      <w:r>
        <w:rPr>
          <w:noProof/>
        </w:rPr>
        <mc:AlternateContent>
          <mc:Choice Requires="wps">
            <w:drawing>
              <wp:anchor distT="0" distB="0" distL="0" distR="0" simplePos="0" relativeHeight="250970624" behindDoc="0" locked="0" layoutInCell="1" allowOverlap="1">
                <wp:simplePos x="0" y="0"/>
                <wp:positionH relativeFrom="column">
                  <wp:posOffset>482600</wp:posOffset>
                </wp:positionH>
                <wp:positionV relativeFrom="paragraph">
                  <wp:posOffset>0</wp:posOffset>
                </wp:positionV>
                <wp:extent cx="3467100" cy="127000"/>
                <wp:effectExtent l="0" t="0" r="0" b="0"/>
                <wp:wrapTopAndBottom/>
                <wp:docPr id="576" name="文本框 576"/>
                <wp:cNvGraphicFramePr/>
                <a:graphic xmlns:a="http://schemas.openxmlformats.org/drawingml/2006/main">
                  <a:graphicData uri="http://schemas.microsoft.com/office/word/2010/wordprocessingShape">
                    <wps:wsp>
                      <wps:cNvSpPr txBox="1"/>
                      <wps:spPr>
                        <a:xfrm>
                          <a:off x="0" y="0"/>
                          <a:ext cx="3467100" cy="127000"/>
                        </a:xfrm>
                        <a:prstGeom prst="rect">
                          <a:avLst/>
                        </a:prstGeom>
                        <a:noFill/>
                        <a:ln w="6350">
                          <a:noFill/>
                        </a:ln>
                      </wps:spPr>
                      <wps:txbx>
                        <w:txbxContent>
                          <w:p w:rsidR="00D55C98" w:rsidRDefault="00E14246">
                            <w:pPr>
                              <w:autoSpaceDE w:val="0"/>
                              <w:autoSpaceDN w:val="0"/>
                              <w:spacing w:line="200" w:lineRule="atLeast"/>
                              <w:rPr>
                                <w:sz w:val="17"/>
                              </w:rPr>
                            </w:pPr>
                            <w:r>
                              <w:rPr>
                                <w:rFonts w:ascii="宋体" w:eastAsia="宋体" w:hAnsi="宋体" w:cs="宋体"/>
                                <w:b/>
                                <w:color w:val="000000"/>
                                <w:sz w:val="17"/>
                              </w:rPr>
                              <w:t>在中间隔开的是重复行动，没有这种间隔的是持续行动。据此，屈</w:t>
                            </w:r>
                          </w:p>
                        </w:txbxContent>
                      </wps:txbx>
                      <wps:bodyPr vert="horz" wrap="square" lIns="0" tIns="0" rIns="0" bIns="0" anchor="t">
                        <a:spAutoFit/>
                      </wps:bodyPr>
                    </wps:wsp>
                  </a:graphicData>
                </a:graphic>
              </wp:anchor>
            </w:drawing>
          </mc:Choice>
          <mc:Fallback>
            <w:pict>
              <v:shape type="#_x0000_t202" filled="f" stroked="f" style="margin-left:38pt;margin-top:0pt;width:27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7"/>
                        </w:rPr>
                      </w:pPr>
                      <w:r>
                        <w:rPr>
                          <w:rFonts w:ascii="宋体" w:hAnsi="宋体" w:cs="宋体" w:eastAsia="宋体"/>
                          <w:sz w:val="17"/>
                          <w:color w:val="000000"/>
                          <w:b w:val="on"/>
                          <w:i w:val="off"/>
                        </w:rPr>
                        <w:t>在中间隔开的是重复行动，没有这种间隔的是持续行动。据此，屈</w:t>
                      </w:r>
                    </w:p>
                  </w:txbxContent>
                </v:textbox>
              </v:shape>
            </w:pict>
          </mc:Fallback>
        </mc:AlternateContent>
      </w:r>
    </w:p>
    <w:p w:rsidR="00D55C98" w:rsidRDefault="00E14246">
      <w:pPr>
        <w:autoSpaceDE w:val="0"/>
        <w:autoSpaceDN w:val="0"/>
        <w:spacing w:before="60" w:line="260" w:lineRule="atLeast"/>
        <w:ind w:left="760"/>
        <w:rPr>
          <w:sz w:val="17"/>
        </w:rPr>
      </w:pPr>
      <w:r>
        <w:rPr>
          <w:rFonts w:ascii="宋体" w:eastAsia="宋体" w:hAnsi="宋体" w:cs="宋体"/>
          <w:b/>
          <w:color w:val="000000"/>
          <w:sz w:val="17"/>
        </w:rPr>
        <w:t>身倚靠是持续行动，而接连打击是重复行动。</w:t>
      </w:r>
    </w:p>
    <w:p w:rsidR="00D55C98" w:rsidRDefault="00E14246">
      <w:pPr>
        <w:autoSpaceDE w:val="0"/>
        <w:autoSpaceDN w:val="0"/>
        <w:spacing w:before="100" w:line="293" w:lineRule="atLeast"/>
        <w:rPr>
          <w:sz w:val="24"/>
        </w:rPr>
      </w:pPr>
      <w:r>
        <w:rPr>
          <w:rFonts w:ascii="宋体" w:eastAsia="宋体" w:hAnsi="宋体" w:cs="宋体"/>
          <w:b/>
          <w:color w:val="000000"/>
          <w:sz w:val="17"/>
        </w:rPr>
        <w:t>重复行动和</w:t>
      </w:r>
      <w:r>
        <w:rPr>
          <w:rFonts w:ascii="宋体" w:eastAsia="宋体" w:hAnsi="宋体" w:cs="宋体"/>
          <w:sz w:val="24"/>
        </w:rPr>
        <w:t xml:space="preserve">   </w:t>
      </w:r>
      <w:r>
        <w:rPr>
          <w:rFonts w:ascii="宋体" w:eastAsia="宋体" w:hAnsi="宋体" w:cs="宋体"/>
          <w:b/>
          <w:color w:val="000000"/>
          <w:sz w:val="17"/>
        </w:rPr>
        <w:t>18.</w:t>
      </w:r>
      <w:r>
        <w:rPr>
          <w:rFonts w:ascii="宋体" w:eastAsia="宋体" w:hAnsi="宋体" w:cs="宋体"/>
          <w:b/>
          <w:color w:val="000000"/>
          <w:sz w:val="17"/>
        </w:rPr>
        <w:t>重复行动还与惯癖或习惯有别。倘若所谈论的行动彼此惯癖的区别间隔都很短暂，而且它们加起来只占很少时间，那就可以用重复行动这一术语。惯癖这一术语，却只有在所谈论的行动据认为彼此间</w:t>
      </w:r>
    </w:p>
    <w:p w:rsidR="00D55C98" w:rsidRDefault="00E14246">
      <w:pPr>
        <w:spacing w:before="180" w:line="60" w:lineRule="exact"/>
        <w:ind w:left="840" w:right="3540"/>
        <w:rPr>
          <w:sz w:val="24"/>
        </w:rPr>
      </w:pPr>
      <w:r>
        <w:rPr>
          <w:rFonts w:ascii="宋体" w:eastAsia="宋体" w:hAnsi="宋体" w:cs="宋体"/>
          <w:sz w:val="24"/>
          <w:u w:val="single"/>
        </w:rPr>
        <w:t xml:space="preserve">                </w:t>
      </w:r>
    </w:p>
    <w:p w:rsidR="00D55C98" w:rsidRDefault="00E14246">
      <w:pPr>
        <w:autoSpaceDE w:val="0"/>
        <w:autoSpaceDN w:val="0"/>
        <w:spacing w:before="20" w:line="180" w:lineRule="atLeast"/>
        <w:ind w:left="1160"/>
        <w:rPr>
          <w:sz w:val="10"/>
        </w:rPr>
      </w:pPr>
      <w:r>
        <w:rPr>
          <w:rFonts w:ascii="宋体" w:eastAsia="宋体" w:hAnsi="宋体" w:cs="宋体"/>
          <w:b/>
          <w:color w:val="000000"/>
          <w:sz w:val="10"/>
        </w:rPr>
        <w:t xml:space="preserve">⑧ </w:t>
      </w:r>
      <w:r>
        <w:rPr>
          <w:rFonts w:ascii="宋体" w:eastAsia="宋体" w:hAnsi="宋体" w:cs="宋体"/>
          <w:b/>
          <w:color w:val="000000"/>
          <w:sz w:val="10"/>
        </w:rPr>
        <w:t>或可说处于移动之中</w:t>
      </w:r>
      <w:r>
        <w:rPr>
          <w:rFonts w:ascii="宋体" w:eastAsia="宋体" w:hAnsi="宋体" w:cs="宋体"/>
          <w:b/>
          <w:color w:val="000000"/>
          <w:sz w:val="10"/>
        </w:rPr>
        <w:t>,</w:t>
      </w:r>
      <w:r>
        <w:rPr>
          <w:rFonts w:ascii="宋体" w:eastAsia="宋体" w:hAnsi="宋体" w:cs="宋体"/>
          <w:b/>
          <w:color w:val="000000"/>
          <w:sz w:val="10"/>
        </w:rPr>
        <w:t>即拉丁文之</w:t>
      </w:r>
      <w:r>
        <w:rPr>
          <w:rFonts w:ascii="宋体" w:eastAsia="宋体" w:hAnsi="宋体" w:cs="宋体"/>
          <w:b/>
          <w:color w:val="000000"/>
          <w:sz w:val="10"/>
        </w:rPr>
        <w:t xml:space="preserve"> in transitu</w:t>
      </w:r>
      <w:r>
        <w:rPr>
          <w:rFonts w:ascii="宋体" w:eastAsia="宋体" w:hAnsi="宋体" w:cs="宋体"/>
          <w:b/>
          <w:color w:val="000000"/>
          <w:sz w:val="10"/>
        </w:rPr>
        <w:t>。</w:t>
      </w:r>
    </w:p>
    <w:p w:rsidR="00D55C98" w:rsidRDefault="00E14246">
      <w:pPr>
        <w:autoSpaceDE w:val="0"/>
        <w:autoSpaceDN w:val="0"/>
        <w:spacing w:before="40" w:line="180" w:lineRule="atLeast"/>
        <w:ind w:left="1160"/>
        <w:rPr>
          <w:sz w:val="10"/>
        </w:rPr>
      </w:pPr>
      <w:r>
        <w:rPr>
          <w:rFonts w:ascii="宋体" w:eastAsia="宋体" w:hAnsi="宋体" w:cs="宋体"/>
          <w:b/>
          <w:color w:val="000000"/>
          <w:sz w:val="10"/>
        </w:rPr>
        <w:t xml:space="preserve">ho </w:t>
      </w:r>
      <w:r>
        <w:rPr>
          <w:rFonts w:ascii="宋体" w:eastAsia="宋体" w:hAnsi="宋体" w:cs="宋体"/>
          <w:b/>
          <w:color w:val="000000"/>
          <w:sz w:val="10"/>
        </w:rPr>
        <w:t>这些区别将在下一章</w:t>
      </w:r>
      <w:r>
        <w:rPr>
          <w:rFonts w:ascii="宋体" w:eastAsia="宋体" w:hAnsi="宋体" w:cs="宋体"/>
          <w:b/>
          <w:color w:val="000000"/>
          <w:sz w:val="10"/>
        </w:rPr>
        <w:t>(</w:t>
      </w:r>
      <w:r>
        <w:rPr>
          <w:rFonts w:ascii="宋体" w:eastAsia="宋体" w:hAnsi="宋体" w:cs="宋体"/>
          <w:b/>
          <w:color w:val="000000"/>
          <w:sz w:val="10"/>
        </w:rPr>
        <w:t>第八章：意图</w:t>
      </w:r>
      <w:r>
        <w:rPr>
          <w:rFonts w:ascii="宋体" w:eastAsia="宋体" w:hAnsi="宋体" w:cs="宋体"/>
          <w:b/>
          <w:color w:val="000000"/>
          <w:sz w:val="10"/>
        </w:rPr>
        <w:t>)</w:t>
      </w:r>
      <w:r>
        <w:rPr>
          <w:rFonts w:ascii="宋体" w:eastAsia="宋体" w:hAnsi="宋体" w:cs="宋体"/>
          <w:b/>
          <w:color w:val="000000"/>
          <w:sz w:val="10"/>
        </w:rPr>
        <w:t>论及，并且应用于册一</w:t>
      </w:r>
      <w:r>
        <w:rPr>
          <w:rFonts w:ascii="宋体" w:eastAsia="宋体" w:hAnsi="宋体" w:cs="宋体"/>
          <w:b/>
          <w:color w:val="000000"/>
          <w:sz w:val="10"/>
        </w:rPr>
        <w:t>“</w:t>
      </w:r>
      <w:r>
        <w:rPr>
          <w:rFonts w:ascii="宋体" w:eastAsia="宋体" w:hAnsi="宋体" w:cs="宋体"/>
          <w:b/>
          <w:color w:val="000000"/>
          <w:sz w:val="10"/>
        </w:rPr>
        <w:t>减罪</w:t>
      </w:r>
      <w:r>
        <w:rPr>
          <w:rFonts w:ascii="宋体" w:eastAsia="宋体" w:hAnsi="宋体" w:cs="宋体"/>
          <w:b/>
          <w:color w:val="000000"/>
          <w:sz w:val="10"/>
        </w:rPr>
        <w:t>”</w:t>
      </w:r>
      <w:r>
        <w:rPr>
          <w:rFonts w:ascii="宋体" w:eastAsia="宋体" w:hAnsi="宋体" w:cs="宋体"/>
          <w:b/>
          <w:color w:val="000000"/>
          <w:sz w:val="10"/>
        </w:rPr>
        <w:t>部分。</w:t>
      </w:r>
      <w:r>
        <w:br w:type="page"/>
      </w:r>
    </w:p>
    <w:p w:rsidR="00D55C98" w:rsidRDefault="00E14246">
      <w:pPr>
        <w:autoSpaceDE w:val="0"/>
        <w:autoSpaceDN w:val="0"/>
        <w:spacing w:before="200" w:line="180" w:lineRule="atLeast"/>
        <w:ind w:left="8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第七章</w:t>
      </w:r>
      <w:r>
        <w:rPr>
          <w:rFonts w:ascii="宋体" w:eastAsia="宋体" w:hAnsi="宋体" w:cs="宋体"/>
          <w:b/>
          <w:color w:val="000000"/>
          <w:sz w:val="10"/>
          <w:u w:val="single"/>
        </w:rPr>
        <w:t xml:space="preserve"> </w:t>
      </w:r>
      <w:r>
        <w:rPr>
          <w:rFonts w:ascii="宋体" w:eastAsia="宋体" w:hAnsi="宋体" w:cs="宋体"/>
          <w:b/>
          <w:color w:val="000000"/>
          <w:sz w:val="10"/>
          <w:u w:val="single"/>
        </w:rPr>
        <w:t>一般人类行动</w:t>
      </w:r>
      <w:r>
        <w:rPr>
          <w:rFonts w:ascii="宋体" w:eastAsia="宋体" w:hAnsi="宋体" w:cs="宋体"/>
          <w:b/>
          <w:color w:val="000000"/>
          <w:sz w:val="10"/>
          <w:u w:val="single"/>
        </w:rPr>
        <w:t xml:space="preserve">                   127 </w:t>
      </w:r>
    </w:p>
    <w:p w:rsidR="00D55C98" w:rsidRDefault="00E14246">
      <w:pPr>
        <w:autoSpaceDE w:val="0"/>
        <w:autoSpaceDN w:val="0"/>
        <w:spacing w:before="180" w:line="320" w:lineRule="atLeast"/>
        <w:ind w:left="80" w:right="760"/>
        <w:rPr>
          <w:sz w:val="17"/>
        </w:rPr>
      </w:pPr>
      <w:r>
        <w:rPr>
          <w:rFonts w:ascii="宋体" w:eastAsia="宋体" w:hAnsi="宋体" w:cs="宋体"/>
          <w:b/>
          <w:color w:val="000000"/>
          <w:sz w:val="17"/>
        </w:rPr>
        <w:t>隔漫长，而且加起来占很长时间的情况下，才能使用。例如，饮酒多次，或在同一期间一次暴饮，都不会构成酗酒癖；要构成这一惯癖，这样的期间就必须经常重复。每个癖性都是重复行动，或更严格地说，每当一个人经常在很长的间隔期后重复这样那样的行动，他就被说成有瘾或成癖，然而每次重复行动并非惯癖。</w:t>
      </w:r>
      <w:r>
        <w:rPr>
          <w:rFonts w:ascii="宋体" w:eastAsia="宋体" w:hAnsi="宋体" w:cs="宋体"/>
          <w:b/>
          <w:color w:val="000000"/>
          <w:sz w:val="17"/>
        </w:rPr>
        <w:t>①</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0971648" behindDoc="0" locked="0" layoutInCell="1" allowOverlap="1">
                <wp:simplePos x="0" y="0"/>
                <wp:positionH relativeFrom="column">
                  <wp:posOffset>0</wp:posOffset>
                </wp:positionH>
                <wp:positionV relativeFrom="paragraph">
                  <wp:posOffset>0</wp:posOffset>
                </wp:positionV>
                <wp:extent cx="4000500" cy="1244600"/>
                <wp:effectExtent l="0" t="0" r="0" b="0"/>
                <wp:wrapTopAndBottom/>
                <wp:docPr id="577" name="文本框 577"/>
                <wp:cNvGraphicFramePr/>
                <a:graphic xmlns:a="http://schemas.openxmlformats.org/drawingml/2006/main">
                  <a:graphicData uri="http://schemas.microsoft.com/office/word/2010/wordprocessingShape">
                    <wps:wsp>
                      <wps:cNvSpPr txBox="1"/>
                      <wps:spPr>
                        <a:xfrm>
                          <a:off x="0" y="0"/>
                          <a:ext cx="4000500" cy="1244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9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72672" behindDoc="0" locked="0" layoutInCell="1" allowOverlap="1">
                <wp:simplePos x="0" y="0"/>
                <wp:positionH relativeFrom="column">
                  <wp:posOffset>0</wp:posOffset>
                </wp:positionH>
                <wp:positionV relativeFrom="paragraph">
                  <wp:posOffset>0</wp:posOffset>
                </wp:positionV>
                <wp:extent cx="4000500" cy="1257300"/>
                <wp:effectExtent l="0" t="0" r="0" b="0"/>
                <wp:wrapTopAndBottom/>
                <wp:docPr id="578" name="文本框 578"/>
                <wp:cNvGraphicFramePr/>
                <a:graphic xmlns:a="http://schemas.openxmlformats.org/drawingml/2006/main">
                  <a:graphicData uri="http://schemas.microsoft.com/office/word/2010/wordprocessingShape">
                    <wps:wsp>
                      <wps:cNvSpPr txBox="1"/>
                      <wps:spPr>
                        <a:xfrm>
                          <a:off x="0" y="0"/>
                          <a:ext cx="4000500" cy="1257300"/>
                        </a:xfrm>
                        <a:prstGeom prst="rect">
                          <a:avLst/>
                        </a:prstGeom>
                        <a:noFill/>
                        <a:ln w="6350">
                          <a:noFill/>
                        </a:ln>
                      </wps:spPr>
                      <wps:txbx>
                        <w:txbxContent>
                          <w:p w:rsidR="00D55C98" w:rsidRDefault="00E14246">
                            <w:pPr>
                              <w:autoSpaceDE w:val="0"/>
                              <w:autoSpaceDN w:val="0"/>
                              <w:spacing w:line="277" w:lineRule="atLeast"/>
                              <w:ind w:firstLine="400"/>
                              <w:rPr>
                                <w:sz w:val="24"/>
                              </w:rPr>
                            </w:pPr>
                            <w:r>
                              <w:rPr>
                                <w:rFonts w:ascii="宋体" w:eastAsia="宋体" w:hAnsi="宋体" w:cs="宋体"/>
                                <w:b/>
                                <w:color w:val="000000"/>
                                <w:sz w:val="17"/>
                              </w:rPr>
                              <w:t>19.</w:t>
                            </w:r>
                            <w:r>
                              <w:rPr>
                                <w:rFonts w:ascii="宋体" w:eastAsia="宋体" w:hAnsi="宋体" w:cs="宋体"/>
                                <w:b/>
                                <w:color w:val="000000"/>
                                <w:sz w:val="17"/>
                              </w:rPr>
                              <w:t>第四，行动还区别为不</w:t>
                            </w:r>
                            <w:r>
                              <w:rPr>
                                <w:rFonts w:ascii="宋体" w:eastAsia="宋体" w:hAnsi="宋体" w:cs="宋体"/>
                                <w:b/>
                                <w:color w:val="000000"/>
                                <w:sz w:val="17"/>
                              </w:rPr>
                              <w:t>可分的和可分的。不可分行动仅仅不可分行动和可分行动是想像的，它们可以被轻易地设想出来，但绝不能被认为确有例</w:t>
                            </w:r>
                            <w:r>
                              <w:rPr>
                                <w:rFonts w:ascii="宋体" w:eastAsia="宋体" w:hAnsi="宋体" w:cs="宋体"/>
                                <w:sz w:val="24"/>
                              </w:rPr>
                              <w:t xml:space="preserve">      </w:t>
                            </w:r>
                            <w:r>
                              <w:rPr>
                                <w:rFonts w:ascii="宋体" w:eastAsia="宋体" w:hAnsi="宋体" w:cs="宋体"/>
                                <w:b/>
                                <w:color w:val="000000"/>
                                <w:sz w:val="17"/>
                              </w:rPr>
                              <w:t>———</w:t>
                            </w:r>
                            <w:r>
                              <w:rPr>
                                <w:rFonts w:ascii="宋体" w:eastAsia="宋体" w:hAnsi="宋体" w:cs="宋体"/>
                                <w:b/>
                                <w:color w:val="000000"/>
                                <w:sz w:val="17"/>
                              </w:rPr>
                              <w:t>关于物证。可分行动却能够如此，无论是关于物质还是关于运动。关于物</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7"/>
                              </w:rPr>
                              <w:t>质的和关于质的不可分行动，是单个物质微粒的动或静。关于运动的不可分行动，则是任何实体的运动，从某一单个空间微粒移至下一个同样的空间微粒。</w:t>
                            </w:r>
                          </w:p>
                        </w:txbxContent>
                      </wps:txbx>
                      <wps:bodyPr vert="horz" wrap="square" lIns="0" tIns="0" rIns="0" bIns="0" anchor="t">
                        <a:spAutoFit/>
                      </wps:bodyPr>
                    </wps:wsp>
                  </a:graphicData>
                </a:graphic>
              </wp:anchor>
            </w:drawing>
          </mc:Choice>
          <mc:Fallback>
            <w:pict>
              <v:shape type="#_x0000_t202" filled="f" stroked="f" style="margin-left:0pt;margin-top:0pt;width:315pt;height:9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77" w:lineRule="atLeast"/>
                        <w:ind w:left="0" w:right="0" w:firstLine="400"/>
                        <w:jc w:val="both"/>
                        <w:textAlignment w:val="auto"/>
                        <w:rPr>
                          <w:sz w:val="24"/>
                        </w:rPr>
                      </w:pPr>
                      <w:r>
                        <w:rPr>
                          <w:rFonts w:ascii="宋体" w:hAnsi="宋体" w:cs="宋体" w:eastAsia="宋体"/>
                          <w:sz w:val="17"/>
                          <w:color w:val="000000"/>
                          <w:b w:val="on"/>
                          <w:i w:val="off"/>
                        </w:rPr>
                        <w:t>19.第四，行动还区别为不可分的和可分的。不可分行动仅仅不可分行动</w:t>
                      </w:r>
                      <w:r>
                        <w:rPr>
                          <w:rFonts w:ascii="宋体" w:hAnsi="宋体" w:cs="宋体" w:eastAsia="宋体"/>
                          <w:sz w:val="17"/>
                          <w:color w:val="000000"/>
                          <w:b w:val="on"/>
                          <w:i w:val="off"/>
                        </w:rPr>
                        <w:t>和可分行动</w:t>
                      </w:r>
                      <w:r>
                        <w:rPr>
                          <w:rFonts w:ascii="宋体" w:hAnsi="宋体" w:cs="宋体" w:eastAsia="宋体"/>
                          <w:sz w:val="17"/>
                          <w:color w:val="000000"/>
                          <w:b w:val="on"/>
                          <w:i w:val="off"/>
                        </w:rPr>
                        <w:t>是想像的，它们可以被轻易地设想出来，但绝不能被认为确有例</w:t>
                      </w:r>
                      <w:r>
                        <w:rPr>
                          <w:rFonts w:ascii="宋体" w:hAnsi="宋体" w:cs="宋体" w:eastAsia="宋体"/>
                          <w:sz w:val="24"/>
                        </w:rPr>
                        <w:t xml:space="preserve">      </w:t>
                      </w:r>
                      <w:r>
                        <w:rPr>
                          <w:rFonts w:ascii="宋体" w:hAnsi="宋体" w:cs="宋体" w:eastAsia="宋体"/>
                          <w:sz w:val="17"/>
                          <w:color w:val="000000"/>
                          <w:b w:val="on"/>
                          <w:i w:val="off"/>
                        </w:rPr>
                        <w:t>———关于物</w:t>
                      </w:r>
                      <w:r>
                        <w:rPr>
                          <w:rFonts w:ascii="宋体" w:hAnsi="宋体" w:cs="宋体" w:eastAsia="宋体"/>
                          <w:sz w:val="17"/>
                          <w:color w:val="000000"/>
                          <w:b w:val="on"/>
                          <w:i w:val="off"/>
                        </w:rPr>
                        <w:t>证。可分行动却能够如此，无论是关于物质还是关于运动。关于物</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n"/>
                          <w:i w:val="off"/>
                        </w:rPr>
                        <w:t>质的和关于</w:t>
                      </w:r>
                      <w:r>
                        <w:rPr>
                          <w:rFonts w:ascii="宋体" w:hAnsi="宋体" w:cs="宋体" w:eastAsia="宋体"/>
                          <w:sz w:val="17"/>
                          <w:color w:val="000000"/>
                          <w:b w:val="on"/>
                          <w:i w:val="off"/>
                        </w:rPr>
                        <w:t>质的不可分行动，是单个物质微粒的动或静。关于运动的不可分行</w:t>
                      </w:r>
                      <w:r>
                        <w:rPr>
                          <w:rFonts w:ascii="宋体" w:hAnsi="宋体" w:cs="宋体" w:eastAsia="宋体"/>
                          <w:sz w:val="17"/>
                          <w:color w:val="000000"/>
                          <w:b w:val="on"/>
                          <w:i w:val="off"/>
                        </w:rPr>
                        <w:t>动，则是任何实体的运动，从某一单个空间微粒移至下一个同样的</w:t>
                      </w:r>
                      <w:r>
                        <w:rPr>
                          <w:rFonts w:ascii="宋体" w:hAnsi="宋体" w:cs="宋体" w:eastAsia="宋体"/>
                          <w:sz w:val="17"/>
                          <w:color w:val="000000"/>
                          <w:b w:val="on"/>
                          <w:i w:val="off"/>
                        </w:rPr>
                        <w:t>空间微粒。</w:t>
                      </w:r>
                    </w:p>
                  </w:txbxContent>
                </v:textbox>
              </v:shape>
            </w:pict>
          </mc:Fallback>
        </mc:AlternateContent>
      </w:r>
      <w:r>
        <w:rPr>
          <w:noProof/>
        </w:rPr>
        <mc:AlternateContent>
          <mc:Choice Requires="wps">
            <w:drawing>
              <wp:anchor distT="0" distB="0" distL="0" distR="0" simplePos="0" relativeHeight="250973696" behindDoc="0" locked="0" layoutInCell="1" allowOverlap="1">
                <wp:simplePos x="0" y="0"/>
                <wp:positionH relativeFrom="column">
                  <wp:posOffset>12700</wp:posOffset>
                </wp:positionH>
                <wp:positionV relativeFrom="paragraph">
                  <wp:posOffset>1244600</wp:posOffset>
                </wp:positionV>
                <wp:extent cx="3619500" cy="1016000"/>
                <wp:effectExtent l="0" t="0" r="0" b="0"/>
                <wp:wrapTopAndBottom/>
                <wp:docPr id="579" name="文本框 579"/>
                <wp:cNvGraphicFramePr/>
                <a:graphic xmlns:a="http://schemas.openxmlformats.org/drawingml/2006/main">
                  <a:graphicData uri="http://schemas.microsoft.com/office/word/2010/wordprocessingShape">
                    <wps:wsp>
                      <wps:cNvSpPr txBox="1"/>
                      <wps:spPr>
                        <a:xfrm>
                          <a:off x="0" y="0"/>
                          <a:ext cx="3619500" cy="1016000"/>
                        </a:xfrm>
                        <a:prstGeom prst="rect">
                          <a:avLst/>
                        </a:prstGeom>
                        <a:noFill/>
                        <a:ln w="6350">
                          <a:noFill/>
                        </a:ln>
                      </wps:spPr>
                      <wps:txbx>
                        <w:txbxContent>
                          <w:p w:rsidR="00D55C98" w:rsidRDefault="00E14246">
                            <w:pPr>
                              <w:autoSpaceDE w:val="0"/>
                              <w:autoSpaceDN w:val="0"/>
                              <w:spacing w:line="308" w:lineRule="atLeast"/>
                              <w:ind w:firstLine="380"/>
                              <w:rPr>
                                <w:sz w:val="17"/>
                              </w:rPr>
                            </w:pPr>
                            <w:r>
                              <w:rPr>
                                <w:rFonts w:ascii="宋体" w:eastAsia="宋体" w:hAnsi="宋体" w:cs="宋体"/>
                                <w:b/>
                                <w:color w:val="000000"/>
                                <w:sz w:val="17"/>
                              </w:rPr>
                              <w:t>第五，行动还可分为简单的和复杂的。像打击、屈身倚靠、饮酒等前面例举的行动，是简单行动。复杂行动则无不由许许多多简单</w:t>
                            </w:r>
                            <w:r>
                              <w:rPr>
                                <w:rFonts w:ascii="宋体" w:eastAsia="宋体" w:hAnsi="宋体" w:cs="宋体"/>
                                <w:b/>
                                <w:color w:val="000000"/>
                                <w:sz w:val="17"/>
                              </w:rPr>
                              <w:t>79</w:t>
                            </w:r>
                            <w:r>
                              <w:rPr>
                                <w:rFonts w:ascii="宋体" w:eastAsia="宋体" w:hAnsi="宋体" w:cs="宋体"/>
                                <w:b/>
                                <w:color w:val="000000"/>
                                <w:sz w:val="17"/>
                              </w:rPr>
                              <w:t>行动构成，这些简单行动虽然量多类杂，但由于同某一共同设想或共同目的的关系而结为一体，例如设宴招待、抚养孩童、炫耀胜利、荷枪实弹、开庭审判等等复杂行动便是如此。</w:t>
                            </w:r>
                            <w:r>
                              <w:rPr>
                                <w:rFonts w:ascii="宋体" w:eastAsia="宋体" w:hAnsi="宋体" w:cs="宋体"/>
                                <w:b/>
                                <w:color w:val="000000"/>
                                <w:sz w:val="17"/>
                              </w:rPr>
                              <w:t>①</w:t>
                            </w:r>
                          </w:p>
                        </w:txbxContent>
                      </wps:txbx>
                      <wps:bodyPr vert="horz" wrap="square" lIns="0" tIns="0" rIns="0" bIns="0" anchor="t">
                        <a:spAutoFit/>
                      </wps:bodyPr>
                    </wps:wsp>
                  </a:graphicData>
                </a:graphic>
              </wp:anchor>
            </w:drawing>
          </mc:Choice>
          <mc:Fallback>
            <w:pict>
              <v:shape type="#_x0000_t202" filled="f" stroked="f" style="margin-left:1pt;margin-top:98pt;width:285pt;height:8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8" w:lineRule="atLeast"/>
                        <w:ind w:left="0" w:right="0" w:firstLine="380"/>
                        <w:jc w:val="both"/>
                        <w:textAlignment w:val="auto"/>
                        <w:rPr>
                          <w:sz w:val="17"/>
                        </w:rPr>
                      </w:pPr>
                      <w:r>
                        <w:rPr>
                          <w:rFonts w:ascii="宋体" w:hAnsi="宋体" w:cs="宋体" w:eastAsia="宋体"/>
                          <w:sz w:val="17"/>
                          <w:color w:val="000000"/>
                          <w:b w:val="on"/>
                          <w:i w:val="off"/>
                        </w:rPr>
                        <w:t>第五，行动还可分为简单的和复杂的。像打击、屈身倚靠、饮酒</w:t>
                      </w:r>
                      <w:r>
                        <w:rPr>
                          <w:rFonts w:ascii="宋体" w:hAnsi="宋体" w:cs="宋体" w:eastAsia="宋体"/>
                          <w:sz w:val="17"/>
                          <w:color w:val="000000"/>
                          <w:b w:val="on"/>
                          <w:i w:val="off"/>
                        </w:rPr>
                        <w:t>等前面例举的行动，是简单行动。复杂行动则无不由许许多多简单79</w:t>
                      </w:r>
                      <w:r>
                        <w:rPr>
                          <w:rFonts w:ascii="宋体" w:hAnsi="宋体" w:cs="宋体" w:eastAsia="宋体"/>
                          <w:sz w:val="17"/>
                          <w:color w:val="000000"/>
                          <w:b w:val="on"/>
                          <w:i w:val="off"/>
                        </w:rPr>
                        <w:t>行动构成，这些简单行动虽然量多类杂，但由于同某一共同设想或</w:t>
                      </w:r>
                      <w:r>
                        <w:rPr>
                          <w:rFonts w:ascii="宋体" w:hAnsi="宋体" w:cs="宋体" w:eastAsia="宋体"/>
                          <w:sz w:val="17"/>
                          <w:color w:val="000000"/>
                          <w:b w:val="on"/>
                          <w:i w:val="off"/>
                        </w:rPr>
                        <w:t>共同目的的关系而结为一体，例如设宴招待、抚养孩童、炫耀胜利、</w:t>
                      </w:r>
                      <w:r>
                        <w:rPr>
                          <w:rFonts w:ascii="宋体" w:hAnsi="宋体" w:cs="宋体" w:eastAsia="宋体"/>
                          <w:sz w:val="17"/>
                          <w:color w:val="000000"/>
                          <w:b w:val="on"/>
                          <w:i w:val="off"/>
                        </w:rPr>
                        <w:t>荷枪实弹、开庭审判等等复杂行动便是如此。①</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0974720" behindDoc="0" locked="0" layoutInCell="1" allowOverlap="1">
                <wp:simplePos x="0" y="0"/>
                <wp:positionH relativeFrom="column">
                  <wp:posOffset>12700</wp:posOffset>
                </wp:positionH>
                <wp:positionV relativeFrom="paragraph">
                  <wp:posOffset>0</wp:posOffset>
                </wp:positionV>
                <wp:extent cx="4013200" cy="203200"/>
                <wp:effectExtent l="0" t="0" r="0" b="0"/>
                <wp:wrapTopAndBottom/>
                <wp:docPr id="580" name="文本框 580"/>
                <wp:cNvGraphicFramePr/>
                <a:graphic xmlns:a="http://schemas.openxmlformats.org/drawingml/2006/main">
                  <a:graphicData uri="http://schemas.microsoft.com/office/word/2010/wordprocessingShape">
                    <wps:wsp>
                      <wps:cNvSpPr txBox="1"/>
                      <wps:spPr>
                        <a:xfrm>
                          <a:off x="0" y="0"/>
                          <a:ext cx="4013200" cy="203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75744" behindDoc="0" locked="0" layoutInCell="1" allowOverlap="1">
                <wp:simplePos x="0" y="0"/>
                <wp:positionH relativeFrom="column">
                  <wp:posOffset>12700</wp:posOffset>
                </wp:positionH>
                <wp:positionV relativeFrom="paragraph">
                  <wp:posOffset>0</wp:posOffset>
                </wp:positionV>
                <wp:extent cx="3479800" cy="622300"/>
                <wp:effectExtent l="0" t="0" r="0" b="0"/>
                <wp:wrapTopAndBottom/>
                <wp:docPr id="581" name="文本框 581"/>
                <wp:cNvGraphicFramePr/>
                <a:graphic xmlns:a="http://schemas.openxmlformats.org/drawingml/2006/main">
                  <a:graphicData uri="http://schemas.microsoft.com/office/word/2010/wordprocessingShape">
                    <wps:wsp>
                      <wps:cNvSpPr txBox="1"/>
                      <wps:spPr>
                        <a:xfrm>
                          <a:off x="0" y="0"/>
                          <a:ext cx="3479800" cy="622300"/>
                        </a:xfrm>
                        <a:prstGeom prst="rect">
                          <a:avLst/>
                        </a:prstGeom>
                        <a:noFill/>
                        <a:ln w="6350">
                          <a:noFill/>
                        </a:ln>
                      </wps:spPr>
                      <wps:txbx>
                        <w:txbxContent>
                          <w:p w:rsidR="00D55C98" w:rsidRDefault="00E14246">
                            <w:pPr>
                              <w:autoSpaceDE w:val="0"/>
                              <w:autoSpaceDN w:val="0"/>
                              <w:spacing w:line="320" w:lineRule="atLeast"/>
                              <w:ind w:firstLine="380"/>
                              <w:rPr>
                                <w:sz w:val="17"/>
                              </w:rPr>
                            </w:pPr>
                            <w:r>
                              <w:rPr>
                                <w:rFonts w:ascii="宋体" w:eastAsia="宋体" w:hAnsi="宋体" w:cs="宋体"/>
                                <w:b/>
                                <w:color w:val="000000"/>
                                <w:sz w:val="17"/>
                              </w:rPr>
                              <w:t>20.</w:t>
                            </w:r>
                            <w:r>
                              <w:rPr>
                                <w:rFonts w:ascii="宋体" w:eastAsia="宋体" w:hAnsi="宋体" w:cs="宋体"/>
                                <w:b/>
                                <w:color w:val="000000"/>
                                <w:sz w:val="17"/>
                              </w:rPr>
                              <w:t>常常碰到这样的问题：在前后两项行动首尾交叠时，构成一项行动的究竟是什么</w:t>
                            </w:r>
                            <w:r>
                              <w:rPr>
                                <w:rFonts w:ascii="宋体" w:eastAsia="宋体" w:hAnsi="宋体" w:cs="宋体"/>
                                <w:b/>
                                <w:color w:val="000000"/>
                                <w:sz w:val="17"/>
                              </w:rPr>
                              <w:t>?</w:t>
                            </w:r>
                            <w:r>
                              <w:rPr>
                                <w:rFonts w:ascii="宋体" w:eastAsia="宋体" w:hAnsi="宋体" w:cs="宋体"/>
                                <w:b/>
                                <w:color w:val="000000"/>
                                <w:sz w:val="17"/>
                              </w:rPr>
                              <w:t>已发生的究竟是一项还是多项行动</w:t>
                            </w:r>
                            <w:r>
                              <w:rPr>
                                <w:rFonts w:ascii="宋体" w:eastAsia="宋体" w:hAnsi="宋体" w:cs="宋体"/>
                                <w:b/>
                                <w:color w:val="000000"/>
                                <w:sz w:val="17"/>
                              </w:rPr>
                              <w:t>?①</w:t>
                            </w:r>
                            <w:r>
                              <w:rPr>
                                <w:rFonts w:ascii="宋体" w:eastAsia="宋体" w:hAnsi="宋体" w:cs="宋体"/>
                                <w:b/>
                                <w:color w:val="000000"/>
                                <w:sz w:val="17"/>
                              </w:rPr>
                              <w:t>现在很清楚，这些问题往往可以给予相反的、但同样合适的回答。而</w:t>
                            </w:r>
                          </w:p>
                        </w:txbxContent>
                      </wps:txbx>
                      <wps:bodyPr vert="horz" wrap="square" lIns="0" tIns="0" rIns="0" bIns="0" anchor="t">
                        <a:spAutoFit/>
                      </wps:bodyPr>
                    </wps:wsp>
                  </a:graphicData>
                </a:graphic>
              </wp:anchor>
            </w:drawing>
          </mc:Choice>
          <mc:Fallback>
            <w:pict>
              <v:shape type="#_x0000_t202" filled="f" stroked="f" style="margin-left:1pt;margin-top:0pt;width:274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7"/>
                        </w:rPr>
                      </w:pPr>
                      <w:r>
                        <w:rPr>
                          <w:rFonts w:ascii="宋体" w:hAnsi="宋体" w:cs="宋体" w:eastAsia="宋体"/>
                          <w:sz w:val="17"/>
                          <w:color w:val="000000"/>
                          <w:b w:val="on"/>
                          <w:i w:val="off"/>
                        </w:rPr>
                        <w:t>20.常常碰到这样的问题：在前后两项行动首尾交叠时，构成</w:t>
                      </w:r>
                      <w:r>
                        <w:rPr>
                          <w:rFonts w:ascii="宋体" w:hAnsi="宋体" w:cs="宋体" w:eastAsia="宋体"/>
                          <w:sz w:val="17"/>
                          <w:color w:val="000000"/>
                          <w:b w:val="on"/>
                          <w:i w:val="off"/>
                        </w:rPr>
                        <w:t>一项行动的究竟是什么?已发生的究竟是一项还是多项行动?①现</w:t>
                      </w:r>
                      <w:r>
                        <w:rPr>
                          <w:rFonts w:ascii="宋体" w:hAnsi="宋体" w:cs="宋体" w:eastAsia="宋体"/>
                          <w:sz w:val="17"/>
                          <w:color w:val="000000"/>
                          <w:b w:val="on"/>
                          <w:i w:val="off"/>
                        </w:rPr>
                        <w:t>在很清楚，这些问题往往可以给予相反的、但同样合适的回答。而</w:t>
                      </w:r>
                    </w:p>
                  </w:txbxContent>
                </v:textbox>
              </v:shape>
            </w:pict>
          </mc:Fallback>
        </mc:AlternateContent>
      </w:r>
      <w:r>
        <w:rPr>
          <w:noProof/>
        </w:rPr>
        <mc:AlternateContent>
          <mc:Choice Requires="wps">
            <w:drawing>
              <wp:anchor distT="0" distB="0" distL="0" distR="0" simplePos="0" relativeHeight="250976768" behindDoc="0" locked="0" layoutInCell="1" allowOverlap="1">
                <wp:simplePos x="0" y="0"/>
                <wp:positionH relativeFrom="column">
                  <wp:posOffset>3543300</wp:posOffset>
                </wp:positionH>
                <wp:positionV relativeFrom="paragraph">
                  <wp:posOffset>63500</wp:posOffset>
                </wp:positionV>
                <wp:extent cx="482600" cy="114300"/>
                <wp:effectExtent l="0" t="0" r="0" b="0"/>
                <wp:wrapTopAndBottom/>
                <wp:docPr id="582" name="文本框 58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应注意语言</w:t>
                            </w:r>
                          </w:p>
                        </w:txbxContent>
                      </wps:txbx>
                      <wps:bodyPr vert="horz" wrap="square" lIns="0" tIns="0" rIns="0" bIns="0" anchor="t">
                        <a:spAutoFit/>
                      </wps:bodyPr>
                    </wps:wsp>
                  </a:graphicData>
                </a:graphic>
              </wp:anchor>
            </w:drawing>
          </mc:Choice>
          <mc:Fallback>
            <w:pict>
              <v:shape type="#_x0000_t202" filled="f" stroked="f" style="margin-left:279pt;margin-top:5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应注意语言</w:t>
                      </w:r>
                    </w:p>
                  </w:txbxContent>
                </v:textbox>
              </v:shape>
            </w:pict>
          </mc:Fallback>
        </mc:AlternateContent>
      </w:r>
      <w:r>
        <w:rPr>
          <w:noProof/>
        </w:rPr>
        <mc:AlternateContent>
          <mc:Choice Requires="wps">
            <w:drawing>
              <wp:anchor distT="0" distB="0" distL="0" distR="0" simplePos="0" relativeHeight="250977792" behindDoc="0" locked="0" layoutInCell="1" allowOverlap="1">
                <wp:simplePos x="0" y="0"/>
                <wp:positionH relativeFrom="column">
                  <wp:posOffset>3543300</wp:posOffset>
                </wp:positionH>
                <wp:positionV relativeFrom="paragraph">
                  <wp:posOffset>203200</wp:posOffset>
                </wp:positionV>
                <wp:extent cx="393700" cy="114300"/>
                <wp:effectExtent l="0" t="0" r="0" b="0"/>
                <wp:wrapTopAndBottom/>
                <wp:docPr id="583" name="文本框 583"/>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的模糊性</w:t>
                            </w:r>
                          </w:p>
                        </w:txbxContent>
                      </wps:txbx>
                      <wps:bodyPr vert="horz" wrap="square" lIns="0" tIns="0" rIns="0" bIns="0" anchor="t">
                        <a:spAutoFit/>
                      </wps:bodyPr>
                    </wps:wsp>
                  </a:graphicData>
                </a:graphic>
              </wp:anchor>
            </w:drawing>
          </mc:Choice>
          <mc:Fallback>
            <w:pict>
              <v:shape type="#_x0000_t202" filled="f" stroked="f" style="margin-left:279pt;margin-top:16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的模糊性</w:t>
                      </w:r>
                    </w:p>
                  </w:txbxContent>
                </v:textbox>
              </v:shape>
            </w:pict>
          </mc:Fallback>
        </mc:AlternateContent>
      </w:r>
    </w:p>
    <w:p w:rsidR="00D55C98" w:rsidRDefault="00E14246">
      <w:pPr>
        <w:spacing w:before="160" w:line="60" w:lineRule="exact"/>
        <w:ind w:left="100" w:right="4300"/>
        <w:rPr>
          <w:sz w:val="24"/>
        </w:rPr>
      </w:pPr>
      <w:r>
        <w:rPr>
          <w:rFonts w:ascii="宋体" w:eastAsia="宋体" w:hAnsi="宋体" w:cs="宋体"/>
          <w:sz w:val="24"/>
          <w:u w:val="single"/>
        </w:rPr>
        <w:t xml:space="preserve">                </w:t>
      </w:r>
    </w:p>
    <w:p w:rsidR="00D55C98" w:rsidRDefault="00E14246">
      <w:pPr>
        <w:autoSpaceDE w:val="0"/>
        <w:autoSpaceDN w:val="0"/>
        <w:spacing w:before="20" w:line="193" w:lineRule="atLeast"/>
        <w:ind w:left="100" w:right="740" w:firstLine="300"/>
        <w:rPr>
          <w:sz w:val="10"/>
        </w:rPr>
      </w:pPr>
      <w:r>
        <w:rPr>
          <w:rFonts w:ascii="宋体" w:eastAsia="宋体" w:hAnsi="宋体" w:cs="宋体"/>
          <w:b/>
          <w:color w:val="000000"/>
          <w:sz w:val="10"/>
        </w:rPr>
        <w:t>ⓘ  (</w:t>
      </w:r>
      <w:r>
        <w:rPr>
          <w:rFonts w:ascii="宋体" w:eastAsia="宋体" w:hAnsi="宋体" w:cs="宋体"/>
          <w:b/>
          <w:color w:val="000000"/>
          <w:sz w:val="10"/>
        </w:rPr>
        <w:t>惯癖。</w:t>
      </w:r>
      <w:r>
        <w:rPr>
          <w:rFonts w:ascii="宋体" w:eastAsia="宋体" w:hAnsi="宋体" w:cs="宋体"/>
          <w:b/>
          <w:color w:val="000000"/>
          <w:sz w:val="10"/>
        </w:rPr>
        <w:t>)</w:t>
      </w:r>
      <w:r>
        <w:rPr>
          <w:rFonts w:ascii="宋体" w:eastAsia="宋体" w:hAnsi="宋体" w:cs="宋体"/>
          <w:b/>
          <w:color w:val="000000"/>
          <w:sz w:val="10"/>
        </w:rPr>
        <w:t>看来，惯癖严格而论几乎无法说成是行动的聚合。行动是一种真正原</w:t>
      </w:r>
      <w:r>
        <w:rPr>
          <w:rFonts w:ascii="宋体" w:eastAsia="宋体" w:hAnsi="宋体" w:cs="宋体"/>
          <w:b/>
          <w:color w:val="000000"/>
          <w:sz w:val="10"/>
        </w:rPr>
        <w:t>型的存在，而惯癖是一种虚构的存在，或想像的东西，据想由行动构成，或者像是出自行动。</w:t>
      </w:r>
    </w:p>
    <w:p w:rsidR="00D55C98" w:rsidRDefault="00E14246">
      <w:pPr>
        <w:autoSpaceDE w:val="0"/>
        <w:autoSpaceDN w:val="0"/>
        <w:spacing w:before="20" w:line="220" w:lineRule="atLeast"/>
        <w:ind w:left="400"/>
        <w:rPr>
          <w:sz w:val="13"/>
        </w:rPr>
      </w:pPr>
      <w:r>
        <w:rPr>
          <w:rFonts w:ascii="宋体" w:eastAsia="宋体" w:hAnsi="宋体" w:cs="宋体"/>
          <w:b/>
          <w:color w:val="000000"/>
          <w:sz w:val="13"/>
        </w:rPr>
        <w:t xml:space="preserve">① </w:t>
      </w:r>
      <w:r>
        <w:rPr>
          <w:rFonts w:ascii="宋体" w:eastAsia="宋体" w:hAnsi="宋体" w:cs="宋体"/>
          <w:b/>
          <w:color w:val="000000"/>
          <w:sz w:val="13"/>
        </w:rPr>
        <w:t>在程序进程中，类似的区分往往可疑。</w:t>
      </w:r>
    </w:p>
    <w:p w:rsidR="00D55C98" w:rsidRDefault="00E14246">
      <w:pPr>
        <w:autoSpaceDE w:val="0"/>
        <w:autoSpaceDN w:val="0"/>
        <w:spacing w:before="200" w:line="200" w:lineRule="atLeast"/>
        <w:ind w:left="120" w:right="660" w:firstLine="280"/>
        <w:rPr>
          <w:sz w:val="13"/>
        </w:rPr>
      </w:pPr>
      <w:r>
        <w:rPr>
          <w:rFonts w:ascii="宋体" w:eastAsia="宋体" w:hAnsi="宋体" w:cs="宋体"/>
          <w:b/>
          <w:color w:val="000000"/>
          <w:sz w:val="13"/>
        </w:rPr>
        <w:t xml:space="preserve">①  </w:t>
      </w:r>
      <w:r>
        <w:rPr>
          <w:rFonts w:ascii="宋体" w:eastAsia="宋体" w:hAnsi="宋体" w:cs="宋体"/>
          <w:b/>
          <w:color w:val="000000"/>
          <w:sz w:val="13"/>
        </w:rPr>
        <w:t>此段于</w:t>
      </w:r>
      <w:r>
        <w:rPr>
          <w:rFonts w:ascii="宋体" w:eastAsia="宋体" w:hAnsi="宋体" w:cs="宋体"/>
          <w:b/>
          <w:color w:val="000000"/>
          <w:sz w:val="13"/>
        </w:rPr>
        <w:t>1783</w:t>
      </w:r>
      <w:r>
        <w:rPr>
          <w:rFonts w:ascii="宋体" w:eastAsia="宋体" w:hAnsi="宋体" w:cs="宋体"/>
          <w:b/>
          <w:color w:val="000000"/>
          <w:sz w:val="13"/>
        </w:rPr>
        <w:t>年增添，插入</w:t>
      </w:r>
      <w:r>
        <w:rPr>
          <w:rFonts w:ascii="宋体" w:eastAsia="宋体" w:hAnsi="宋体" w:cs="宋体"/>
          <w:b/>
          <w:color w:val="000000"/>
          <w:sz w:val="13"/>
        </w:rPr>
        <w:t>1823</w:t>
      </w:r>
      <w:r>
        <w:rPr>
          <w:rFonts w:ascii="宋体" w:eastAsia="宋体" w:hAnsi="宋体" w:cs="宋体"/>
          <w:b/>
          <w:color w:val="000000"/>
          <w:sz w:val="13"/>
        </w:rPr>
        <w:t>年版本，正像在其他地方所作的那样，该版用</w:t>
      </w:r>
      <w:r>
        <w:rPr>
          <w:rFonts w:ascii="宋体" w:eastAsia="宋体" w:hAnsi="宋体" w:cs="宋体"/>
          <w:b/>
          <w:color w:val="000000"/>
          <w:sz w:val="13"/>
        </w:rPr>
        <w:t>“Fifth(</w:t>
      </w:r>
      <w:r>
        <w:rPr>
          <w:rFonts w:ascii="宋体" w:eastAsia="宋体" w:hAnsi="宋体" w:cs="宋体"/>
          <w:b/>
          <w:color w:val="000000"/>
          <w:sz w:val="13"/>
        </w:rPr>
        <w:t>第五</w:t>
      </w:r>
      <w:r>
        <w:rPr>
          <w:rFonts w:ascii="宋体" w:eastAsia="宋体" w:hAnsi="宋体" w:cs="宋体"/>
          <w:b/>
          <w:color w:val="000000"/>
          <w:sz w:val="13"/>
        </w:rPr>
        <w:t>)”</w:t>
      </w:r>
      <w:r>
        <w:rPr>
          <w:rFonts w:ascii="宋体" w:eastAsia="宋体" w:hAnsi="宋体" w:cs="宋体"/>
          <w:b/>
          <w:color w:val="000000"/>
          <w:sz w:val="13"/>
        </w:rPr>
        <w:t>取代了早先版本中的</w:t>
      </w:r>
      <w:r>
        <w:rPr>
          <w:rFonts w:ascii="宋体" w:eastAsia="宋体" w:hAnsi="宋体" w:cs="宋体"/>
          <w:b/>
          <w:color w:val="000000"/>
          <w:sz w:val="13"/>
        </w:rPr>
        <w:t>“Fifthly”</w:t>
      </w:r>
      <w:r>
        <w:rPr>
          <w:rFonts w:ascii="宋体" w:eastAsia="宋体" w:hAnsi="宋体" w:cs="宋体"/>
          <w:b/>
          <w:color w:val="000000"/>
          <w:sz w:val="13"/>
        </w:rPr>
        <w:t>。</w:t>
      </w:r>
      <w:r>
        <w:br w:type="page"/>
      </w:r>
    </w:p>
    <w:p w:rsidR="00D55C98" w:rsidRDefault="00E14246">
      <w:pPr>
        <w:autoSpaceDE w:val="0"/>
        <w:autoSpaceDN w:val="0"/>
        <w:spacing w:before="220" w:line="180" w:lineRule="atLeast"/>
        <w:ind w:left="860"/>
        <w:rPr>
          <w:sz w:val="11"/>
        </w:rPr>
      </w:pPr>
      <w:r>
        <w:rPr>
          <w:rFonts w:ascii="宋体" w:eastAsia="宋体" w:hAnsi="宋体" w:cs="宋体"/>
          <w:b/>
          <w:color w:val="000000"/>
          <w:sz w:val="11"/>
          <w:u w:val="single"/>
        </w:rPr>
        <w:lastRenderedPageBreak/>
        <w:t xml:space="preserve">  128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160" w:line="323" w:lineRule="atLeast"/>
        <w:ind w:left="840" w:firstLine="20"/>
        <w:rPr>
          <w:sz w:val="18"/>
        </w:rPr>
      </w:pPr>
      <w:r>
        <w:rPr>
          <w:rFonts w:ascii="宋体" w:eastAsia="宋体" w:hAnsi="宋体" w:cs="宋体"/>
          <w:b/>
          <w:color w:val="000000"/>
          <w:sz w:val="18"/>
        </w:rPr>
        <w:t>且，若有任何仅能予以一种回答的场合，那么回答将取决于该场合的具体性质以及提问题的目的。一击之下，某人两指受伤，问这是</w:t>
      </w:r>
      <w:r>
        <w:rPr>
          <w:rFonts w:ascii="宋体" w:eastAsia="宋体" w:hAnsi="宋体" w:cs="宋体"/>
          <w:b/>
          <w:color w:val="000000"/>
          <w:sz w:val="18"/>
        </w:rPr>
        <w:t>一项还是几项伤害</w:t>
      </w:r>
      <w:r>
        <w:rPr>
          <w:rFonts w:ascii="宋体" w:eastAsia="宋体" w:hAnsi="宋体" w:cs="宋体"/>
          <w:b/>
          <w:color w:val="000000"/>
          <w:sz w:val="18"/>
        </w:rPr>
        <w:t>?</w:t>
      </w:r>
      <w:r>
        <w:rPr>
          <w:rFonts w:ascii="宋体" w:eastAsia="宋体" w:hAnsi="宋体" w:cs="宋体"/>
          <w:b/>
          <w:color w:val="000000"/>
          <w:sz w:val="18"/>
        </w:rPr>
        <w:t>某人在</w:t>
      </w:r>
      <w:r>
        <w:rPr>
          <w:rFonts w:ascii="宋体" w:eastAsia="宋体" w:hAnsi="宋体" w:cs="宋体"/>
          <w:b/>
          <w:color w:val="000000"/>
          <w:sz w:val="18"/>
        </w:rPr>
        <w:t>12</w:t>
      </w:r>
      <w:r>
        <w:rPr>
          <w:rFonts w:ascii="宋体" w:eastAsia="宋体" w:hAnsi="宋体" w:cs="宋体"/>
          <w:b/>
          <w:color w:val="000000"/>
          <w:sz w:val="18"/>
        </w:rPr>
        <w:t>点钟时挨打，</w:t>
      </w:r>
      <w:r>
        <w:rPr>
          <w:rFonts w:ascii="宋体" w:eastAsia="宋体" w:hAnsi="宋体" w:cs="宋体"/>
          <w:b/>
          <w:color w:val="000000"/>
          <w:sz w:val="18"/>
        </w:rPr>
        <w:t>12</w:t>
      </w:r>
      <w:r>
        <w:rPr>
          <w:rFonts w:ascii="宋体" w:eastAsia="宋体" w:hAnsi="宋体" w:cs="宋体"/>
          <w:b/>
          <w:color w:val="000000"/>
          <w:sz w:val="18"/>
        </w:rPr>
        <w:t>点过</w:t>
      </w:r>
      <w:r>
        <w:rPr>
          <w:rFonts w:ascii="宋体" w:eastAsia="宋体" w:hAnsi="宋体" w:cs="宋体"/>
          <w:b/>
          <w:color w:val="000000"/>
          <w:sz w:val="18"/>
        </w:rPr>
        <w:t>8</w:t>
      </w:r>
      <w:r>
        <w:rPr>
          <w:rFonts w:ascii="宋体" w:eastAsia="宋体" w:hAnsi="宋体" w:cs="宋体"/>
          <w:b/>
          <w:color w:val="000000"/>
          <w:sz w:val="18"/>
        </w:rPr>
        <w:t>分后再次挨打，问这是一项还是几项殴打</w:t>
      </w:r>
      <w:r>
        <w:rPr>
          <w:rFonts w:ascii="宋体" w:eastAsia="宋体" w:hAnsi="宋体" w:cs="宋体"/>
          <w:b/>
          <w:color w:val="000000"/>
          <w:sz w:val="18"/>
        </w:rPr>
        <w:t>?</w:t>
      </w:r>
      <w:r>
        <w:rPr>
          <w:rFonts w:ascii="宋体" w:eastAsia="宋体" w:hAnsi="宋体" w:cs="宋体"/>
          <w:b/>
          <w:color w:val="000000"/>
          <w:sz w:val="18"/>
        </w:rPr>
        <w:t>你打了某人，同一瞬间又打了另一人，问这是一项还是几项殴打</w:t>
      </w:r>
      <w:r>
        <w:rPr>
          <w:rFonts w:ascii="宋体" w:eastAsia="宋体" w:hAnsi="宋体" w:cs="宋体"/>
          <w:b/>
          <w:color w:val="000000"/>
          <w:sz w:val="18"/>
        </w:rPr>
        <w:t>?</w:t>
      </w:r>
      <w:r>
        <w:rPr>
          <w:rFonts w:ascii="宋体" w:eastAsia="宋体" w:hAnsi="宋体" w:cs="宋体"/>
          <w:b/>
          <w:color w:val="000000"/>
          <w:sz w:val="18"/>
        </w:rPr>
        <w:t>在其中任一场合，就某些目的而言或可回答是一项，而就另一些目的而言或可回答是几项。这些例子说明，人们应当懂得语言的模糊性，不要用解决不了的疑问来自寻烦恼，也不要用辩不出结果的争论来彼此折磨。</w:t>
      </w:r>
    </w:p>
    <w:p w:rsidR="00D55C98" w:rsidRDefault="00E14246">
      <w:pPr>
        <w:autoSpaceDE w:val="0"/>
        <w:autoSpaceDN w:val="0"/>
        <w:spacing w:before="20" w:line="320" w:lineRule="atLeast"/>
        <w:ind w:left="40"/>
        <w:rPr>
          <w:sz w:val="24"/>
        </w:rPr>
      </w:pPr>
      <w:r>
        <w:rPr>
          <w:rFonts w:ascii="宋体" w:eastAsia="宋体" w:hAnsi="宋体" w:cs="宋体"/>
          <w:b/>
          <w:color w:val="000000"/>
          <w:sz w:val="18"/>
        </w:rPr>
        <w:t>需考虑环境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8"/>
        </w:rPr>
        <w:t>21.</w:t>
      </w:r>
      <w:r>
        <w:rPr>
          <w:rFonts w:ascii="宋体" w:eastAsia="宋体" w:hAnsi="宋体" w:cs="宋体"/>
          <w:b/>
          <w:color w:val="000000"/>
          <w:sz w:val="18"/>
        </w:rPr>
        <w:t>关于行动本身谈了这么多，现在我们来谈可能与行动相伴的环境。在有关后果的任何事情能被确定之前，必须考虑到它</w:t>
      </w:r>
      <w:r>
        <w:rPr>
          <w:rFonts w:ascii="宋体" w:eastAsia="宋体" w:hAnsi="宋体" w:cs="宋体"/>
          <w:b/>
          <w:color w:val="000000"/>
          <w:sz w:val="18"/>
        </w:rPr>
        <w:t>们。否则，绝对无法在总体上鉴识一项行动可能产生什么后果，绝对无法知道该行动是有益的、中性的，还是有害的。在某些环境中，甚至杀死一个人也可能是一项有益的行动，而在别种环境中，向他提供食物反倒可能有害。</w:t>
      </w:r>
    </w:p>
    <w:p w:rsidR="00D55C98" w:rsidRDefault="00E14246">
      <w:pPr>
        <w:autoSpaceDE w:val="0"/>
        <w:autoSpaceDN w:val="0"/>
        <w:spacing w:before="20" w:line="320" w:lineRule="atLeast"/>
        <w:ind w:left="40"/>
        <w:rPr>
          <w:sz w:val="24"/>
        </w:rPr>
      </w:pPr>
      <w:r>
        <w:rPr>
          <w:rFonts w:ascii="宋体" w:eastAsia="宋体" w:hAnsi="宋体" w:cs="宋体"/>
          <w:b/>
          <w:color w:val="000000"/>
          <w:sz w:val="18"/>
        </w:rPr>
        <w:t>什么是环境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8"/>
        </w:rPr>
        <w:t>22.</w:t>
      </w:r>
      <w:r>
        <w:rPr>
          <w:rFonts w:ascii="宋体" w:eastAsia="宋体" w:hAnsi="宋体" w:cs="宋体"/>
          <w:b/>
          <w:color w:val="000000"/>
          <w:sz w:val="18"/>
        </w:rPr>
        <w:t>那么，什么是行动的环境</w:t>
      </w:r>
      <w:r>
        <w:rPr>
          <w:rFonts w:ascii="宋体" w:eastAsia="宋体" w:hAnsi="宋体" w:cs="宋体"/>
          <w:b/>
          <w:color w:val="000000"/>
          <w:sz w:val="18"/>
        </w:rPr>
        <w:t>?</w:t>
      </w:r>
      <w:r>
        <w:rPr>
          <w:rFonts w:ascii="宋体" w:eastAsia="宋体" w:hAnsi="宋体" w:cs="宋体"/>
          <w:b/>
          <w:color w:val="000000"/>
          <w:sz w:val="18"/>
        </w:rPr>
        <w:t>它们可以是任何客体。</w:t>
      </w:r>
      <w:r>
        <w:rPr>
          <w:rFonts w:ascii="宋体" w:eastAsia="宋体" w:hAnsi="宋体" w:cs="宋体"/>
          <w:b/>
          <w:color w:val="000000"/>
          <w:sz w:val="18"/>
        </w:rPr>
        <w:t>⑧</w:t>
      </w:r>
      <w:r>
        <w:rPr>
          <w:rFonts w:ascii="宋体" w:eastAsia="宋体" w:hAnsi="宋体" w:cs="宋体"/>
          <w:b/>
          <w:color w:val="000000"/>
          <w:sz w:val="18"/>
        </w:rPr>
        <w:t>拿行动来说，无论是什么行动，按照事理必不排除任何可想像的客体为其环境。任何特定的客体都可以是别的什么客体的环境。</w:t>
      </w:r>
      <w:r>
        <w:rPr>
          <w:rFonts w:ascii="宋体" w:eastAsia="宋体" w:hAnsi="宋体" w:cs="宋体"/>
          <w:b/>
          <w:color w:val="000000"/>
          <w:sz w:val="18"/>
        </w:rPr>
        <w:t>①</w:t>
      </w:r>
    </w:p>
    <w:p w:rsidR="00D55C98" w:rsidRDefault="00E14246">
      <w:pPr>
        <w:spacing w:before="240" w:line="60" w:lineRule="exact"/>
        <w:ind w:left="900" w:right="3500"/>
        <w:rPr>
          <w:sz w:val="24"/>
        </w:rPr>
      </w:pPr>
      <w:r>
        <w:rPr>
          <w:rFonts w:ascii="宋体" w:eastAsia="宋体" w:hAnsi="宋体" w:cs="宋体"/>
          <w:sz w:val="24"/>
          <w:u w:val="single"/>
        </w:rPr>
        <w:t xml:space="preserve">                </w:t>
      </w:r>
    </w:p>
    <w:p w:rsidR="00D55C98" w:rsidRDefault="00E14246">
      <w:pPr>
        <w:autoSpaceDE w:val="0"/>
        <w:autoSpaceDN w:val="0"/>
        <w:spacing w:before="20" w:line="160" w:lineRule="atLeast"/>
        <w:ind w:left="1160"/>
        <w:rPr>
          <w:sz w:val="11"/>
        </w:rPr>
      </w:pPr>
      <w:r>
        <w:rPr>
          <w:rFonts w:ascii="宋体" w:eastAsia="宋体" w:hAnsi="宋体" w:cs="宋体"/>
          <w:b/>
          <w:color w:val="000000"/>
          <w:sz w:val="11"/>
        </w:rPr>
        <w:t xml:space="preserve">⑥  </w:t>
      </w:r>
      <w:r>
        <w:rPr>
          <w:rFonts w:ascii="宋体" w:eastAsia="宋体" w:hAnsi="宋体" w:cs="宋体"/>
          <w:b/>
          <w:color w:val="000000"/>
          <w:sz w:val="11"/>
        </w:rPr>
        <w:t>或存在。见册二，</w:t>
      </w:r>
      <w:r>
        <w:rPr>
          <w:rFonts w:ascii="宋体" w:eastAsia="宋体" w:hAnsi="宋体" w:cs="宋体"/>
          <w:b/>
          <w:color w:val="000000"/>
          <w:sz w:val="11"/>
        </w:rPr>
        <w:t>“</w:t>
      </w:r>
      <w:r>
        <w:rPr>
          <w:rFonts w:ascii="宋体" w:eastAsia="宋体" w:hAnsi="宋体" w:cs="宋体"/>
          <w:b/>
          <w:color w:val="000000"/>
          <w:sz w:val="11"/>
        </w:rPr>
        <w:t>证据</w:t>
      </w:r>
      <w:r>
        <w:rPr>
          <w:rFonts w:ascii="宋体" w:eastAsia="宋体" w:hAnsi="宋体" w:cs="宋体"/>
          <w:b/>
          <w:color w:val="000000"/>
          <w:sz w:val="11"/>
        </w:rPr>
        <w:t>”</w:t>
      </w:r>
      <w:r>
        <w:rPr>
          <w:rFonts w:ascii="宋体" w:eastAsia="宋体" w:hAnsi="宋体" w:cs="宋体"/>
          <w:b/>
          <w:color w:val="000000"/>
          <w:sz w:val="11"/>
        </w:rPr>
        <w:t>项，</w:t>
      </w:r>
      <w:r>
        <w:rPr>
          <w:rFonts w:ascii="宋体" w:eastAsia="宋体" w:hAnsi="宋体" w:cs="宋体"/>
          <w:b/>
          <w:color w:val="000000"/>
          <w:sz w:val="11"/>
        </w:rPr>
        <w:t>“</w:t>
      </w:r>
      <w:r>
        <w:rPr>
          <w:rFonts w:ascii="宋体" w:eastAsia="宋体" w:hAnsi="宋体" w:cs="宋体"/>
          <w:b/>
          <w:color w:val="000000"/>
          <w:sz w:val="11"/>
        </w:rPr>
        <w:t>事实</w:t>
      </w:r>
      <w:r>
        <w:rPr>
          <w:rFonts w:ascii="宋体" w:eastAsia="宋体" w:hAnsi="宋体" w:cs="宋体"/>
          <w:b/>
          <w:color w:val="000000"/>
          <w:sz w:val="11"/>
        </w:rPr>
        <w:t>”</w:t>
      </w:r>
      <w:r>
        <w:rPr>
          <w:rFonts w:ascii="宋体" w:eastAsia="宋体" w:hAnsi="宋体" w:cs="宋体"/>
          <w:b/>
          <w:color w:val="000000"/>
          <w:sz w:val="11"/>
        </w:rPr>
        <w:t>一节。</w:t>
      </w:r>
    </w:p>
    <w:p w:rsidR="00D55C98" w:rsidRDefault="00E14246">
      <w:pPr>
        <w:autoSpaceDE w:val="0"/>
        <w:autoSpaceDN w:val="0"/>
        <w:spacing w:before="20" w:line="193" w:lineRule="atLeast"/>
        <w:ind w:left="20" w:firstLine="20"/>
        <w:rPr>
          <w:sz w:val="24"/>
        </w:rPr>
      </w:pPr>
      <w:r>
        <w:rPr>
          <w:rFonts w:ascii="宋体" w:eastAsia="宋体" w:hAnsi="宋体" w:cs="宋体"/>
          <w:b/>
          <w:color w:val="000000"/>
          <w:sz w:val="11"/>
        </w:rPr>
        <w:t>环境一词的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 xml:space="preserve">① </w:t>
      </w:r>
      <w:r>
        <w:rPr>
          <w:rFonts w:ascii="宋体" w:eastAsia="宋体" w:hAnsi="宋体" w:cs="宋体"/>
          <w:b/>
          <w:color w:val="000000"/>
          <w:sz w:val="11"/>
        </w:rPr>
        <w:t>环境</w:t>
      </w:r>
      <w:r>
        <w:rPr>
          <w:rFonts w:ascii="宋体" w:eastAsia="宋体" w:hAnsi="宋体" w:cs="宋体"/>
          <w:b/>
          <w:color w:val="000000"/>
          <w:sz w:val="11"/>
        </w:rPr>
        <w:t>(circums</w:t>
      </w:r>
      <w:r>
        <w:rPr>
          <w:rFonts w:ascii="宋体" w:eastAsia="宋体" w:hAnsi="宋体" w:cs="宋体"/>
          <w:b/>
          <w:color w:val="000000"/>
          <w:sz w:val="11"/>
        </w:rPr>
        <w:t>tance)</w:t>
      </w:r>
      <w:r>
        <w:rPr>
          <w:rFonts w:ascii="宋体" w:eastAsia="宋体" w:hAnsi="宋体" w:cs="宋体"/>
          <w:b/>
          <w:color w:val="000000"/>
          <w:sz w:val="11"/>
        </w:rPr>
        <w:t>一词的词源极好表现了它的特征。它源自</w:t>
      </w:r>
      <w:r>
        <w:rPr>
          <w:rFonts w:ascii="宋体" w:eastAsia="宋体" w:hAnsi="宋体" w:cs="宋体"/>
          <w:b/>
          <w:color w:val="000000"/>
          <w:sz w:val="11"/>
        </w:rPr>
        <w:t xml:space="preserve"> circum stantia</w:t>
      </w:r>
      <w:r>
        <w:rPr>
          <w:rFonts w:ascii="宋体" w:eastAsia="宋体" w:hAnsi="宋体" w:cs="宋体"/>
          <w:b/>
          <w:color w:val="000000"/>
          <w:sz w:val="11"/>
        </w:rPr>
        <w:t>一原型</w:t>
      </w:r>
      <w:r>
        <w:rPr>
          <w:rFonts w:ascii="宋体" w:eastAsia="宋体" w:hAnsi="宋体" w:cs="宋体"/>
          <w:sz w:val="24"/>
        </w:rPr>
        <w:t xml:space="preserve">     </w:t>
      </w:r>
      <w:r>
        <w:rPr>
          <w:rFonts w:ascii="宋体" w:eastAsia="宋体" w:hAnsi="宋体" w:cs="宋体"/>
          <w:b/>
          <w:color w:val="000000"/>
          <w:sz w:val="11"/>
        </w:rPr>
        <w:t>语，意为周围的事物</w:t>
      </w:r>
      <w:r>
        <w:rPr>
          <w:rFonts w:ascii="宋体" w:eastAsia="宋体" w:hAnsi="宋体" w:cs="宋体"/>
          <w:b/>
          <w:color w:val="000000"/>
          <w:sz w:val="11"/>
        </w:rPr>
        <w:t>————</w:t>
      </w:r>
      <w:r>
        <w:rPr>
          <w:rFonts w:ascii="宋体" w:eastAsia="宋体" w:hAnsi="宋体" w:cs="宋体"/>
          <w:b/>
          <w:color w:val="000000"/>
          <w:sz w:val="11"/>
        </w:rPr>
        <w:t>围绕一个特定客体的那些客体。我不记得是哪位数学家把上帝说成一个圆，圆心无所不在，圆周却无所在。</w:t>
      </w:r>
      <w:r>
        <w:rPr>
          <w:rFonts w:ascii="宋体" w:eastAsia="宋体" w:hAnsi="宋体" w:cs="宋体"/>
          <w:b/>
          <w:color w:val="000000"/>
          <w:sz w:val="11"/>
        </w:rPr>
        <w:t>①</w:t>
      </w:r>
      <w:r>
        <w:rPr>
          <w:rFonts w:ascii="宋体" w:eastAsia="宋体" w:hAnsi="宋体" w:cs="宋体"/>
          <w:b/>
          <w:color w:val="000000"/>
          <w:sz w:val="11"/>
        </w:rPr>
        <w:t>与之相似，属于任何行动的环境范围可以被说成一个圆，圆周无所在，圆心却是所谈论的那项行动。于是，为论述起见，既然任何行动都可被看作一个圆心，那么任何其他行动或客体就可被看作是围绕它的那些行动或客体中的一个。</w:t>
      </w:r>
    </w:p>
    <w:p w:rsidR="00D55C98" w:rsidRDefault="00E14246">
      <w:pPr>
        <w:autoSpaceDE w:val="0"/>
        <w:autoSpaceDN w:val="0"/>
        <w:spacing w:before="200" w:line="200" w:lineRule="atLeast"/>
        <w:ind w:left="860" w:firstLine="300"/>
        <w:rPr>
          <w:sz w:val="11"/>
        </w:rPr>
      </w:pPr>
      <w:r>
        <w:rPr>
          <w:rFonts w:ascii="宋体" w:eastAsia="宋体" w:hAnsi="宋体" w:cs="宋体"/>
          <w:b/>
          <w:color w:val="000000"/>
          <w:sz w:val="11"/>
        </w:rPr>
        <w:t xml:space="preserve">①  </w:t>
      </w:r>
      <w:r>
        <w:rPr>
          <w:rFonts w:ascii="宋体" w:eastAsia="宋体" w:hAnsi="宋体" w:cs="宋体"/>
          <w:b/>
          <w:color w:val="000000"/>
          <w:sz w:val="11"/>
        </w:rPr>
        <w:t>此项观念源出何处，尚无确凿的证据，《牛津语录辞典》称其源于恩培多克勒。</w:t>
      </w:r>
      <w:r>
        <w:br w:type="page"/>
      </w:r>
    </w:p>
    <w:p w:rsidR="00D55C98" w:rsidRDefault="00E14246">
      <w:pPr>
        <w:autoSpaceDE w:val="0"/>
        <w:autoSpaceDN w:val="0"/>
        <w:spacing w:before="160" w:line="180" w:lineRule="atLeast"/>
        <w:ind w:left="60"/>
        <w:rPr>
          <w:sz w:val="11"/>
        </w:rPr>
      </w:pPr>
      <w:r>
        <w:rPr>
          <w:rFonts w:ascii="宋体" w:eastAsia="宋体" w:hAnsi="宋体" w:cs="宋体"/>
          <w:color w:val="000000"/>
          <w:sz w:val="11"/>
          <w:u w:val="single"/>
        </w:rPr>
        <w:lastRenderedPageBreak/>
        <w:t xml:space="preserve">     </w:t>
      </w:r>
      <w:r>
        <w:rPr>
          <w:rFonts w:ascii="宋体" w:eastAsia="宋体" w:hAnsi="宋体" w:cs="宋体"/>
          <w:color w:val="000000"/>
          <w:sz w:val="11"/>
          <w:u w:val="single"/>
        </w:rPr>
        <w:t xml:space="preserve">                   </w:t>
      </w:r>
      <w:r>
        <w:rPr>
          <w:rFonts w:ascii="宋体" w:eastAsia="宋体" w:hAnsi="宋体" w:cs="宋体"/>
          <w:color w:val="000000"/>
          <w:sz w:val="11"/>
          <w:u w:val="single"/>
        </w:rPr>
        <w:t>第七章</w:t>
      </w:r>
      <w:r>
        <w:rPr>
          <w:rFonts w:ascii="宋体" w:eastAsia="宋体" w:hAnsi="宋体" w:cs="宋体"/>
          <w:color w:val="000000"/>
          <w:sz w:val="11"/>
          <w:u w:val="single"/>
        </w:rPr>
        <w:t xml:space="preserve"> </w:t>
      </w:r>
      <w:r>
        <w:rPr>
          <w:rFonts w:ascii="宋体" w:eastAsia="宋体" w:hAnsi="宋体" w:cs="宋体"/>
          <w:color w:val="000000"/>
          <w:sz w:val="11"/>
          <w:u w:val="single"/>
        </w:rPr>
        <w:t>一般人类行动</w:t>
      </w:r>
      <w:r>
        <w:rPr>
          <w:rFonts w:ascii="宋体" w:eastAsia="宋体" w:hAnsi="宋体" w:cs="宋体"/>
          <w:color w:val="000000"/>
          <w:sz w:val="11"/>
          <w:u w:val="single"/>
        </w:rPr>
        <w:t xml:space="preserve">                   129 </w:t>
      </w:r>
    </w:p>
    <w:p w:rsidR="00D55C98" w:rsidRDefault="00E14246">
      <w:pPr>
        <w:autoSpaceDE w:val="0"/>
        <w:autoSpaceDN w:val="0"/>
        <w:spacing w:before="300" w:line="240" w:lineRule="atLeast"/>
        <w:ind w:left="380"/>
        <w:rPr>
          <w:sz w:val="17"/>
        </w:rPr>
      </w:pPr>
      <w:r>
        <w:rPr>
          <w:rFonts w:ascii="宋体" w:eastAsia="宋体" w:hAnsi="宋体" w:cs="宋体"/>
          <w:color w:val="000000"/>
          <w:sz w:val="17"/>
        </w:rPr>
        <w:t>23.</w:t>
      </w:r>
      <w:r>
        <w:rPr>
          <w:rFonts w:ascii="宋体" w:eastAsia="宋体" w:hAnsi="宋体" w:cs="宋体"/>
          <w:color w:val="000000"/>
          <w:sz w:val="17"/>
        </w:rPr>
        <w:t>我们已有机会一度谈过行动的后果，把它们分为有形的</w:t>
      </w:r>
      <w:r>
        <w:rPr>
          <w:rFonts w:ascii="宋体" w:eastAsia="宋体" w:hAnsi="宋体" w:cs="宋体"/>
          <w:color w:val="000000"/>
          <w:sz w:val="17"/>
        </w:rPr>
        <w:t>80</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978816" behindDoc="0" locked="0" layoutInCell="1" allowOverlap="1">
                <wp:simplePos x="0" y="0"/>
                <wp:positionH relativeFrom="column">
                  <wp:posOffset>0</wp:posOffset>
                </wp:positionH>
                <wp:positionV relativeFrom="paragraph">
                  <wp:posOffset>0</wp:posOffset>
                </wp:positionV>
                <wp:extent cx="4025900" cy="228600"/>
                <wp:effectExtent l="0" t="0" r="0" b="0"/>
                <wp:wrapTopAndBottom/>
                <wp:docPr id="584" name="文本框 584"/>
                <wp:cNvGraphicFramePr/>
                <a:graphic xmlns:a="http://schemas.openxmlformats.org/drawingml/2006/main">
                  <a:graphicData uri="http://schemas.microsoft.com/office/word/2010/wordprocessingShape">
                    <wps:wsp>
                      <wps:cNvSpPr txBox="1"/>
                      <wps:spPr>
                        <a:xfrm>
                          <a:off x="0" y="0"/>
                          <a:ext cx="4025900" cy="228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7pt;height:1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79840" behindDoc="0" locked="0" layoutInCell="1" allowOverlap="1">
                <wp:simplePos x="0" y="0"/>
                <wp:positionH relativeFrom="column">
                  <wp:posOffset>0</wp:posOffset>
                </wp:positionH>
                <wp:positionV relativeFrom="paragraph">
                  <wp:posOffset>50800</wp:posOffset>
                </wp:positionV>
                <wp:extent cx="3505200" cy="152400"/>
                <wp:effectExtent l="0" t="0" r="0" b="0"/>
                <wp:wrapTopAndBottom/>
                <wp:docPr id="585" name="文本框 585"/>
                <wp:cNvGraphicFramePr/>
                <a:graphic xmlns:a="http://schemas.openxmlformats.org/drawingml/2006/main">
                  <a:graphicData uri="http://schemas.microsoft.com/office/word/2010/wordprocessingShape">
                    <wps:wsp>
                      <wps:cNvSpPr txBox="1"/>
                      <wps:spPr>
                        <a:xfrm>
                          <a:off x="0" y="0"/>
                          <a:ext cx="35052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和无形的。行动的环境亦可作类似的区分。有形性是个相对的术</w:t>
                            </w:r>
                          </w:p>
                        </w:txbxContent>
                      </wps:txbx>
                      <wps:bodyPr vert="horz" wrap="square" lIns="0" tIns="0" rIns="0" bIns="0" anchor="t">
                        <a:spAutoFit/>
                      </wps:bodyPr>
                    </wps:wsp>
                  </a:graphicData>
                </a:graphic>
              </wp:anchor>
            </w:drawing>
          </mc:Choice>
          <mc:Fallback>
            <w:pict>
              <v:shape type="#_x0000_t202" filled="f" stroked="f" style="margin-left:0pt;margin-top:4pt;width:27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和无形的。行动的环境亦可作类似的区分。有形性是个相对的术</w:t>
                      </w:r>
                    </w:p>
                  </w:txbxContent>
                </v:textbox>
              </v:shape>
            </w:pict>
          </mc:Fallback>
        </mc:AlternateContent>
      </w:r>
      <w:r>
        <w:rPr>
          <w:noProof/>
        </w:rPr>
        <mc:AlternateContent>
          <mc:Choice Requires="wps">
            <w:drawing>
              <wp:anchor distT="0" distB="0" distL="0" distR="0" simplePos="0" relativeHeight="250980864" behindDoc="0" locked="0" layoutInCell="1" allowOverlap="1">
                <wp:simplePos x="0" y="0"/>
                <wp:positionH relativeFrom="column">
                  <wp:posOffset>12700</wp:posOffset>
                </wp:positionH>
                <wp:positionV relativeFrom="paragraph">
                  <wp:posOffset>228600</wp:posOffset>
                </wp:positionV>
                <wp:extent cx="3479800" cy="152400"/>
                <wp:effectExtent l="0" t="0" r="0" b="0"/>
                <wp:wrapTopAndBottom/>
                <wp:docPr id="586" name="文本框 586"/>
                <wp:cNvGraphicFramePr/>
                <a:graphic xmlns:a="http://schemas.openxmlformats.org/drawingml/2006/main">
                  <a:graphicData uri="http://schemas.microsoft.com/office/word/2010/wordprocessingShape">
                    <wps:wsp>
                      <wps:cNvSpPr txBox="1"/>
                      <wps:spPr>
                        <a:xfrm>
                          <a:off x="0" y="0"/>
                          <a:ext cx="34798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语，应用于行动的后果时涉及痛苦与快乐，应用于环境时涉及后</w:t>
                            </w:r>
                          </w:p>
                        </w:txbxContent>
                      </wps:txbx>
                      <wps:bodyPr vert="horz" wrap="square" lIns="0" tIns="0" rIns="0" bIns="0" anchor="t">
                        <a:spAutoFit/>
                      </wps:bodyPr>
                    </wps:wsp>
                  </a:graphicData>
                </a:graphic>
              </wp:anchor>
            </w:drawing>
          </mc:Choice>
          <mc:Fallback>
            <w:pict>
              <v:shape type="#_x0000_t202" filled="f" stroked="f" style="margin-left:1pt;margin-top:18pt;width:27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语，应用于行动的后果时涉及痛苦与快乐，应用于环境时涉及后</w:t>
                      </w:r>
                    </w:p>
                  </w:txbxContent>
                </v:textbox>
              </v:shape>
            </w:pict>
          </mc:Fallback>
        </mc:AlternateContent>
      </w:r>
      <w:r>
        <w:rPr>
          <w:noProof/>
        </w:rPr>
        <mc:AlternateContent>
          <mc:Choice Requires="wps">
            <w:drawing>
              <wp:anchor distT="0" distB="0" distL="0" distR="0" simplePos="0" relativeHeight="250981888" behindDoc="0" locked="0" layoutInCell="1" allowOverlap="1">
                <wp:simplePos x="0" y="0"/>
                <wp:positionH relativeFrom="column">
                  <wp:posOffset>3530600</wp:posOffset>
                </wp:positionH>
                <wp:positionV relativeFrom="paragraph">
                  <wp:posOffset>0</wp:posOffset>
                </wp:positionV>
                <wp:extent cx="495300" cy="114300"/>
                <wp:effectExtent l="0" t="0" r="0" b="0"/>
                <wp:wrapTopAndBottom/>
                <wp:docPr id="587" name="文本框 587"/>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有形环境和</w:t>
                            </w:r>
                          </w:p>
                        </w:txbxContent>
                      </wps:txbx>
                      <wps:bodyPr vert="horz" wrap="square" lIns="0" tIns="0" rIns="0" bIns="0" anchor="t">
                        <a:spAutoFit/>
                      </wps:bodyPr>
                    </wps:wsp>
                  </a:graphicData>
                </a:graphic>
              </wp:anchor>
            </w:drawing>
          </mc:Choice>
          <mc:Fallback>
            <w:pict>
              <v:shape type="#_x0000_t202" filled="f" stroked="f" style="margin-left:278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有形环境和</w:t>
                      </w:r>
                    </w:p>
                  </w:txbxContent>
                </v:textbox>
              </v:shape>
            </w:pict>
          </mc:Fallback>
        </mc:AlternateContent>
      </w:r>
      <w:r>
        <w:rPr>
          <w:noProof/>
        </w:rPr>
        <mc:AlternateContent>
          <mc:Choice Requires="wps">
            <w:drawing>
              <wp:anchor distT="0" distB="0" distL="0" distR="0" simplePos="0" relativeHeight="250982912" behindDoc="0" locked="0" layoutInCell="1" allowOverlap="1">
                <wp:simplePos x="0" y="0"/>
                <wp:positionH relativeFrom="column">
                  <wp:posOffset>3530600</wp:posOffset>
                </wp:positionH>
                <wp:positionV relativeFrom="paragraph">
                  <wp:posOffset>127000</wp:posOffset>
                </wp:positionV>
                <wp:extent cx="393700" cy="114300"/>
                <wp:effectExtent l="0" t="0" r="0" b="0"/>
                <wp:wrapTopAndBottom/>
                <wp:docPr id="588" name="文本框 588"/>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无形环境</w:t>
                            </w:r>
                          </w:p>
                        </w:txbxContent>
                      </wps:txbx>
                      <wps:bodyPr vert="horz" wrap="square" lIns="0" tIns="0" rIns="0" bIns="0" anchor="t">
                        <a:spAutoFit/>
                      </wps:bodyPr>
                    </wps:wsp>
                  </a:graphicData>
                </a:graphic>
              </wp:anchor>
            </w:drawing>
          </mc:Choice>
          <mc:Fallback>
            <w:pict>
              <v:shape type="#_x0000_t202" filled="f" stroked="f" style="margin-left:278pt;margin-top:10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无形环境</w:t>
                      </w:r>
                    </w:p>
                  </w:txbxContent>
                </v:textbox>
              </v:shape>
            </w:pict>
          </mc:Fallback>
        </mc:AlternateContent>
      </w:r>
    </w:p>
    <w:p w:rsidR="00D55C98" w:rsidRDefault="00E14246">
      <w:pPr>
        <w:autoSpaceDE w:val="0"/>
        <w:autoSpaceDN w:val="0"/>
        <w:spacing w:before="100" w:line="240" w:lineRule="atLeast"/>
        <w:ind w:left="20"/>
        <w:rPr>
          <w:sz w:val="17"/>
        </w:rPr>
      </w:pPr>
      <w:r>
        <w:rPr>
          <w:rFonts w:ascii="宋体" w:eastAsia="宋体" w:hAnsi="宋体" w:cs="宋体"/>
          <w:color w:val="000000"/>
          <w:sz w:val="17"/>
        </w:rPr>
        <w:t>果。一项环境在同后果有可见的因果联系时，可称为有形的，在缺</w:t>
      </w:r>
    </w:p>
    <w:p w:rsidR="00D55C98" w:rsidRDefault="00E14246">
      <w:pPr>
        <w:autoSpaceDE w:val="0"/>
        <w:autoSpaceDN w:val="0"/>
        <w:spacing w:before="120" w:line="240" w:lineRule="atLeast"/>
        <w:ind w:left="20"/>
        <w:rPr>
          <w:sz w:val="17"/>
        </w:rPr>
      </w:pPr>
      <w:r>
        <w:rPr>
          <w:rFonts w:ascii="宋体" w:eastAsia="宋体" w:hAnsi="宋体" w:cs="宋体"/>
          <w:color w:val="000000"/>
          <w:sz w:val="17"/>
        </w:rPr>
        <w:t>乏此类可见的联系时，则可称为无形的。</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983936" behindDoc="0" locked="0" layoutInCell="1" allowOverlap="1">
                <wp:simplePos x="0" y="0"/>
                <wp:positionH relativeFrom="column">
                  <wp:posOffset>12700</wp:posOffset>
                </wp:positionH>
                <wp:positionV relativeFrom="paragraph">
                  <wp:posOffset>0</wp:posOffset>
                </wp:positionV>
                <wp:extent cx="4000500" cy="50800"/>
                <wp:effectExtent l="0" t="0" r="0" b="0"/>
                <wp:wrapTopAndBottom/>
                <wp:docPr id="589" name="文本框 589"/>
                <wp:cNvGraphicFramePr/>
                <a:graphic xmlns:a="http://schemas.openxmlformats.org/drawingml/2006/main">
                  <a:graphicData uri="http://schemas.microsoft.com/office/word/2010/wordprocessingShape">
                    <wps:wsp>
                      <wps:cNvSpPr txBox="1"/>
                      <wps:spPr>
                        <a:xfrm>
                          <a:off x="0" y="0"/>
                          <a:ext cx="40005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84960" behindDoc="0" locked="0" layoutInCell="1" allowOverlap="1">
                <wp:simplePos x="0" y="0"/>
                <wp:positionH relativeFrom="column">
                  <wp:posOffset>12700</wp:posOffset>
                </wp:positionH>
                <wp:positionV relativeFrom="paragraph">
                  <wp:posOffset>0</wp:posOffset>
                </wp:positionV>
                <wp:extent cx="3492500" cy="2108200"/>
                <wp:effectExtent l="0" t="0" r="0" b="0"/>
                <wp:wrapTopAndBottom/>
                <wp:docPr id="590" name="文本框 590"/>
                <wp:cNvGraphicFramePr/>
                <a:graphic xmlns:a="http://schemas.openxmlformats.org/drawingml/2006/main">
                  <a:graphicData uri="http://schemas.microsoft.com/office/word/2010/wordprocessingShape">
                    <wps:wsp>
                      <wps:cNvSpPr txBox="1"/>
                      <wps:spPr>
                        <a:xfrm>
                          <a:off x="0" y="0"/>
                          <a:ext cx="3492500" cy="2108200"/>
                        </a:xfrm>
                        <a:prstGeom prst="rect">
                          <a:avLst/>
                        </a:prstGeom>
                        <a:noFill/>
                        <a:ln w="6350">
                          <a:noFill/>
                        </a:ln>
                      </wps:spPr>
                      <wps:txbx>
                        <w:txbxContent>
                          <w:p w:rsidR="00D55C98" w:rsidRDefault="00E14246">
                            <w:pPr>
                              <w:autoSpaceDE w:val="0"/>
                              <w:autoSpaceDN w:val="0"/>
                              <w:spacing w:line="320" w:lineRule="atLeast"/>
                              <w:ind w:firstLine="360"/>
                              <w:rPr>
                                <w:sz w:val="17"/>
                              </w:rPr>
                            </w:pPr>
                            <w:r>
                              <w:rPr>
                                <w:rFonts w:ascii="宋体" w:eastAsia="宋体" w:hAnsi="宋体" w:cs="宋体"/>
                                <w:color w:val="000000"/>
                                <w:sz w:val="17"/>
                              </w:rPr>
                              <w:t>24.</w:t>
                            </w:r>
                            <w:r>
                              <w:rPr>
                                <w:rFonts w:ascii="宋体" w:eastAsia="宋体" w:hAnsi="宋体" w:cs="宋体"/>
                                <w:color w:val="000000"/>
                                <w:sz w:val="17"/>
                              </w:rPr>
                              <w:t>行动的后果便是事件。</w:t>
                            </w:r>
                            <w:r>
                              <w:rPr>
                                <w:rFonts w:ascii="宋体" w:eastAsia="宋体" w:hAnsi="宋体" w:cs="宋体"/>
                                <w:color w:val="000000"/>
                                <w:sz w:val="17"/>
                              </w:rPr>
                              <w:t>⑩</w:t>
                            </w:r>
                            <w:r>
                              <w:rPr>
                                <w:rFonts w:ascii="宋体" w:eastAsia="宋体" w:hAnsi="宋体" w:cs="宋体"/>
                                <w:color w:val="000000"/>
                                <w:sz w:val="17"/>
                              </w:rPr>
                              <w:t>一项环境可按照下述四种方式中</w:t>
                            </w:r>
                            <w:r>
                              <w:rPr>
                                <w:rFonts w:ascii="宋体" w:eastAsia="宋体" w:hAnsi="宋体" w:cs="宋体"/>
                                <w:color w:val="000000"/>
                                <w:sz w:val="17"/>
                              </w:rPr>
                              <w:t>的任何一种，同一个事件有因果联系：</w:t>
                            </w:r>
                            <w:r>
                              <w:rPr>
                                <w:rFonts w:ascii="宋体" w:eastAsia="宋体" w:hAnsi="宋体" w:cs="宋体"/>
                                <w:color w:val="000000"/>
                                <w:sz w:val="17"/>
                              </w:rPr>
                              <w:t>(1)</w:t>
                            </w:r>
                            <w:r>
                              <w:rPr>
                                <w:rFonts w:ascii="宋体" w:eastAsia="宋体" w:hAnsi="宋体" w:cs="宋体"/>
                                <w:color w:val="000000"/>
                                <w:sz w:val="17"/>
                              </w:rPr>
                              <w:t>导致或产生；</w:t>
                            </w:r>
                            <w:r>
                              <w:rPr>
                                <w:rFonts w:ascii="宋体" w:eastAsia="宋体" w:hAnsi="宋体" w:cs="宋体"/>
                                <w:color w:val="000000"/>
                                <w:sz w:val="17"/>
                              </w:rPr>
                              <w:t>(2)</w:t>
                            </w:r>
                            <w:r>
                              <w:rPr>
                                <w:rFonts w:ascii="宋体" w:eastAsia="宋体" w:hAnsi="宋体" w:cs="宋体"/>
                                <w:color w:val="000000"/>
                                <w:sz w:val="17"/>
                              </w:rPr>
                              <w:t>衍生；</w:t>
                            </w:r>
                            <w:r>
                              <w:rPr>
                                <w:rFonts w:ascii="宋体" w:eastAsia="宋体" w:hAnsi="宋体" w:cs="宋体"/>
                                <w:color w:val="000000"/>
                                <w:sz w:val="17"/>
                              </w:rPr>
                              <w:t>(3)</w:t>
                            </w:r>
                            <w:r>
                              <w:rPr>
                                <w:rFonts w:ascii="宋体" w:eastAsia="宋体" w:hAnsi="宋体" w:cs="宋体"/>
                                <w:color w:val="000000"/>
                                <w:sz w:val="17"/>
                              </w:rPr>
                              <w:t>间接联系；</w:t>
                            </w:r>
                            <w:r>
                              <w:rPr>
                                <w:rFonts w:ascii="宋体" w:eastAsia="宋体" w:hAnsi="宋体" w:cs="宋体"/>
                                <w:color w:val="000000"/>
                                <w:sz w:val="17"/>
                              </w:rPr>
                              <w:t>(4)</w:t>
                            </w:r>
                            <w:r>
                              <w:rPr>
                                <w:rFonts w:ascii="宋体" w:eastAsia="宋体" w:hAnsi="宋体" w:cs="宋体"/>
                                <w:color w:val="000000"/>
                                <w:sz w:val="17"/>
                              </w:rPr>
                              <w:t>并发性影响。如果它是合力造成该事件的因素之一，便可说它以导致方式与之相关；如果它是若干事件之一，而这里谈论的那个结局对它们的产生起了作用，便可说它以衍生方式与之相关；如果这里谈论的那项环境和那个事件都未对彼此的产生起作用，而是各自同某一共同客体相关联，该客体涉及它们两者的产生，便可说它以间接联系方式与之相关；如果它们两者一起对某个共同后果的产生起了作用，不管是否以任何其他方式彼此关联，便可说它以并发性影响的方式与之相关。</w:t>
                            </w:r>
                          </w:p>
                        </w:txbxContent>
                      </wps:txbx>
                      <wps:bodyPr vert="horz" wrap="square" lIns="0" tIns="0" rIns="0" bIns="0" anchor="t">
                        <a:spAutoFit/>
                      </wps:bodyPr>
                    </wps:wsp>
                  </a:graphicData>
                </a:graphic>
              </wp:anchor>
            </w:drawing>
          </mc:Choice>
          <mc:Fallback>
            <w:pict>
              <v:shape type="#_x0000_t202" filled="f" stroked="f" style="margin-left:1pt;margin-top:0pt;width:275pt;height:1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60"/>
                        <w:jc w:val="both"/>
                        <w:textAlignment w:val="auto"/>
                        <w:rPr>
                          <w:sz w:val="17"/>
                        </w:rPr>
                      </w:pPr>
                      <w:r>
                        <w:rPr>
                          <w:rFonts w:ascii="宋体" w:hAnsi="宋体" w:cs="宋体" w:eastAsia="宋体"/>
                          <w:sz w:val="17"/>
                          <w:color w:val="000000"/>
                          <w:b w:val="off"/>
                          <w:i w:val="off"/>
                        </w:rPr>
                        <w:t>24.行动的后果便是事件。⑩一项环境可按照下述四种方式中</w:t>
                      </w:r>
                      <w:r>
                        <w:rPr>
                          <w:rFonts w:ascii="宋体" w:hAnsi="宋体" w:cs="宋体" w:eastAsia="宋体"/>
                          <w:sz w:val="17"/>
                          <w:color w:val="000000"/>
                          <w:b w:val="off"/>
                          <w:i w:val="off"/>
                        </w:rPr>
                        <w:t>的任何一种，同一个事件有因果联系：(1)导致或产生；(2)衍生；</w:t>
                      </w:r>
                      <w:r>
                        <w:rPr>
                          <w:rFonts w:ascii="宋体" w:hAnsi="宋体" w:cs="宋体" w:eastAsia="宋体"/>
                          <w:sz w:val="17"/>
                          <w:color w:val="000000"/>
                          <w:b w:val="off"/>
                          <w:i w:val="off"/>
                        </w:rPr>
                        <w:t>(3)间接联系；(4)并发性影响。如果它是合力造成该事件的因素之</w:t>
                      </w:r>
                      <w:r>
                        <w:rPr>
                          <w:rFonts w:ascii="宋体" w:hAnsi="宋体" w:cs="宋体" w:eastAsia="宋体"/>
                          <w:sz w:val="17"/>
                          <w:color w:val="000000"/>
                          <w:b w:val="off"/>
                          <w:i w:val="off"/>
                        </w:rPr>
                        <w:t>一，便可说它以导致方式与之相关；如果它是若干事件之一，而这</w:t>
                      </w:r>
                      <w:r>
                        <w:rPr>
                          <w:rFonts w:ascii="宋体" w:hAnsi="宋体" w:cs="宋体" w:eastAsia="宋体"/>
                          <w:sz w:val="17"/>
                          <w:color w:val="000000"/>
                          <w:b w:val="off"/>
                          <w:i w:val="off"/>
                        </w:rPr>
                        <w:t>里谈论的那个结局对它们的产生起了作用，便可说它以衍生方式</w:t>
                      </w:r>
                      <w:r>
                        <w:rPr>
                          <w:rFonts w:ascii="宋体" w:hAnsi="宋体" w:cs="宋体" w:eastAsia="宋体"/>
                          <w:sz w:val="17"/>
                          <w:color w:val="000000"/>
                          <w:b w:val="off"/>
                          <w:i w:val="off"/>
                        </w:rPr>
                        <w:t>与之相关；如果这里谈论的那项环境和那个事件都未对彼此的产</w:t>
                      </w:r>
                      <w:r>
                        <w:rPr>
                          <w:rFonts w:ascii="宋体" w:hAnsi="宋体" w:cs="宋体" w:eastAsia="宋体"/>
                          <w:sz w:val="17"/>
                          <w:color w:val="000000"/>
                          <w:b w:val="off"/>
                          <w:i w:val="off"/>
                        </w:rPr>
                        <w:t>生起作用，而是各自同某一共同客体相关联，该客体涉及它们两者</w:t>
                      </w:r>
                      <w:r>
                        <w:rPr>
                          <w:rFonts w:ascii="宋体" w:hAnsi="宋体" w:cs="宋体" w:eastAsia="宋体"/>
                          <w:sz w:val="17"/>
                          <w:color w:val="000000"/>
                          <w:b w:val="off"/>
                          <w:i w:val="off"/>
                        </w:rPr>
                        <w:t>的产生，便可说它以间接联系方式与之相关；如果它们两者一起对</w:t>
                      </w:r>
                      <w:r>
                        <w:rPr>
                          <w:rFonts w:ascii="宋体" w:hAnsi="宋体" w:cs="宋体" w:eastAsia="宋体"/>
                          <w:sz w:val="17"/>
                          <w:color w:val="000000"/>
                          <w:b w:val="off"/>
                          <w:i w:val="off"/>
                        </w:rPr>
                        <w:t>某个共同后果的产生起了作用，不管是否以任何其他方式彼此关</w:t>
                      </w:r>
                      <w:r>
                        <w:rPr>
                          <w:rFonts w:ascii="宋体" w:hAnsi="宋体" w:cs="宋体" w:eastAsia="宋体"/>
                          <w:sz w:val="17"/>
                          <w:color w:val="000000"/>
                          <w:b w:val="off"/>
                          <w:i w:val="off"/>
                        </w:rPr>
                        <w:t>联，便可说它以并发性影响的方式与之相关。</w:t>
                      </w:r>
                    </w:p>
                  </w:txbxContent>
                </v:textbox>
              </v:shape>
            </w:pict>
          </mc:Fallback>
        </mc:AlternateContent>
      </w:r>
      <w:r>
        <w:rPr>
          <w:noProof/>
        </w:rPr>
        <mc:AlternateContent>
          <mc:Choice Requires="wps">
            <w:drawing>
              <wp:anchor distT="0" distB="0" distL="0" distR="0" simplePos="0" relativeHeight="250985984" behindDoc="0" locked="0" layoutInCell="1" allowOverlap="1">
                <wp:simplePos x="0" y="0"/>
                <wp:positionH relativeFrom="column">
                  <wp:posOffset>3517900</wp:posOffset>
                </wp:positionH>
                <wp:positionV relativeFrom="paragraph">
                  <wp:posOffset>50800</wp:posOffset>
                </wp:positionV>
                <wp:extent cx="495300" cy="1320800"/>
                <wp:effectExtent l="0" t="0" r="0" b="0"/>
                <wp:wrapTopAndBottom/>
                <wp:docPr id="591" name="文本框 591"/>
                <wp:cNvGraphicFramePr/>
                <a:graphic xmlns:a="http://schemas.openxmlformats.org/drawingml/2006/main">
                  <a:graphicData uri="http://schemas.microsoft.com/office/word/2010/wordprocessingShape">
                    <wps:wsp>
                      <wps:cNvSpPr txBox="1"/>
                      <wps:spPr>
                        <a:xfrm>
                          <a:off x="0" y="0"/>
                          <a:ext cx="495300" cy="1320800"/>
                        </a:xfrm>
                        <a:prstGeom prst="rect">
                          <a:avLst/>
                        </a:prstGeom>
                        <a:noFill/>
                        <a:ln w="6350">
                          <a:noFill/>
                        </a:ln>
                      </wps:spPr>
                      <wps:txbx>
                        <w:txbxContent>
                          <w:p w:rsidR="00D55C98" w:rsidRDefault="00E14246">
                            <w:pPr>
                              <w:autoSpaceDE w:val="0"/>
                              <w:autoSpaceDN w:val="0"/>
                              <w:spacing w:line="196" w:lineRule="atLeast"/>
                              <w:ind w:firstLine="20"/>
                              <w:rPr>
                                <w:sz w:val="11"/>
                              </w:rPr>
                            </w:pPr>
                            <w:r>
                              <w:rPr>
                                <w:rFonts w:ascii="宋体" w:eastAsia="宋体" w:hAnsi="宋体" w:cs="宋体"/>
                                <w:color w:val="000000"/>
                                <w:sz w:val="11"/>
                              </w:rPr>
                              <w:t>一项环境可按照四种方式同一个事件有因果联系</w:t>
                            </w:r>
                            <w:r>
                              <w:rPr>
                                <w:rFonts w:ascii="宋体" w:eastAsia="宋体" w:hAnsi="宋体" w:cs="宋体"/>
                                <w:color w:val="000000"/>
                                <w:sz w:val="11"/>
                              </w:rPr>
                              <w:t>:(1)</w:t>
                            </w:r>
                            <w:r>
                              <w:rPr>
                                <w:rFonts w:ascii="宋体" w:eastAsia="宋体" w:hAnsi="宋体" w:cs="宋体"/>
                                <w:color w:val="000000"/>
                                <w:sz w:val="11"/>
                              </w:rPr>
                              <w:t>产生方式</w:t>
                            </w:r>
                            <w:r>
                              <w:rPr>
                                <w:rFonts w:ascii="宋体" w:eastAsia="宋体" w:hAnsi="宋体" w:cs="宋体"/>
                                <w:color w:val="000000"/>
                                <w:sz w:val="11"/>
                              </w:rPr>
                              <w:t>;(2)</w:t>
                            </w:r>
                            <w:r>
                              <w:rPr>
                                <w:rFonts w:ascii="宋体" w:eastAsia="宋体" w:hAnsi="宋体" w:cs="宋体"/>
                                <w:color w:val="000000"/>
                                <w:sz w:val="11"/>
                              </w:rPr>
                              <w:t>衍生方式</w:t>
                            </w:r>
                            <w:r>
                              <w:rPr>
                                <w:rFonts w:ascii="宋体" w:eastAsia="宋体" w:hAnsi="宋体" w:cs="宋体"/>
                                <w:color w:val="000000"/>
                                <w:sz w:val="11"/>
                              </w:rPr>
                              <w:t>;(3)</w:t>
                            </w:r>
                            <w:r>
                              <w:rPr>
                                <w:rFonts w:ascii="宋体" w:eastAsia="宋体" w:hAnsi="宋体" w:cs="宋体"/>
                                <w:color w:val="000000"/>
                                <w:sz w:val="11"/>
                              </w:rPr>
                              <w:t>间接联系方式</w:t>
                            </w:r>
                            <w:r>
                              <w:rPr>
                                <w:rFonts w:ascii="宋体" w:eastAsia="宋体" w:hAnsi="宋体" w:cs="宋体"/>
                                <w:color w:val="000000"/>
                                <w:sz w:val="11"/>
                              </w:rPr>
                              <w:t>;(4)</w:t>
                            </w:r>
                            <w:r>
                              <w:rPr>
                                <w:rFonts w:ascii="宋体" w:eastAsia="宋体" w:hAnsi="宋体" w:cs="宋体"/>
                                <w:color w:val="000000"/>
                                <w:sz w:val="11"/>
                              </w:rPr>
                              <w:t>并发性影响方式</w:t>
                            </w:r>
                          </w:p>
                        </w:txbxContent>
                      </wps:txbx>
                      <wps:bodyPr vert="horz" wrap="square" lIns="0" tIns="0" rIns="0" bIns="0" anchor="t">
                        <a:spAutoFit/>
                      </wps:bodyPr>
                    </wps:wsp>
                  </a:graphicData>
                </a:graphic>
              </wp:anchor>
            </w:drawing>
          </mc:Choice>
          <mc:Fallback>
            <w:pict>
              <v:shape type="#_x0000_t202" filled="f" stroked="f" style="margin-left:277pt;margin-top:4pt;width:39pt;height:10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6" w:lineRule="atLeast"/>
                        <w:ind w:left="0" w:right="0" w:firstLine="20"/>
                        <w:jc w:val="both"/>
                        <w:textAlignment w:val="auto"/>
                        <w:rPr>
                          <w:sz w:val="11"/>
                        </w:rPr>
                      </w:pPr>
                      <w:r>
                        <w:rPr>
                          <w:rFonts w:ascii="宋体" w:hAnsi="宋体" w:cs="宋体" w:eastAsia="宋体"/>
                          <w:sz w:val="11"/>
                          <w:color w:val="000000"/>
                          <w:b w:val="off"/>
                          <w:i w:val="off"/>
                        </w:rPr>
                        <w:t>一项环境可</w:t>
                      </w:r>
                      <w:r>
                        <w:rPr>
                          <w:rFonts w:ascii="宋体" w:hAnsi="宋体" w:cs="宋体" w:eastAsia="宋体"/>
                          <w:sz w:val="11"/>
                          <w:color w:val="000000"/>
                          <w:b w:val="off"/>
                          <w:i w:val="off"/>
                        </w:rPr>
                        <w:t>按照四种方</w:t>
                      </w:r>
                      <w:r>
                        <w:rPr>
                          <w:rFonts w:ascii="宋体" w:hAnsi="宋体" w:cs="宋体" w:eastAsia="宋体"/>
                          <w:sz w:val="11"/>
                          <w:color w:val="000000"/>
                          <w:b w:val="off"/>
                          <w:i w:val="off"/>
                        </w:rPr>
                        <w:t>式同一个事</w:t>
                      </w:r>
                      <w:r>
                        <w:rPr>
                          <w:rFonts w:ascii="宋体" w:hAnsi="宋体" w:cs="宋体" w:eastAsia="宋体"/>
                          <w:sz w:val="11"/>
                          <w:color w:val="000000"/>
                          <w:b w:val="off"/>
                          <w:i w:val="off"/>
                        </w:rPr>
                        <w:t>件有因果联</w:t>
                      </w:r>
                      <w:r>
                        <w:rPr>
                          <w:rFonts w:ascii="宋体" w:hAnsi="宋体" w:cs="宋体" w:eastAsia="宋体"/>
                          <w:sz w:val="11"/>
                          <w:color w:val="000000"/>
                          <w:b w:val="off"/>
                          <w:i w:val="off"/>
                        </w:rPr>
                        <w:t>系:(1)产生</w:t>
                      </w:r>
                      <w:r>
                        <w:rPr>
                          <w:rFonts w:ascii="宋体" w:hAnsi="宋体" w:cs="宋体" w:eastAsia="宋体"/>
                          <w:sz w:val="11"/>
                          <w:color w:val="000000"/>
                          <w:b w:val="off"/>
                          <w:i w:val="off"/>
                        </w:rPr>
                        <w:t>方式;(2)衍</w:t>
                      </w:r>
                      <w:r>
                        <w:rPr>
                          <w:rFonts w:ascii="宋体" w:hAnsi="宋体" w:cs="宋体" w:eastAsia="宋体"/>
                          <w:sz w:val="11"/>
                          <w:color w:val="000000"/>
                          <w:b w:val="off"/>
                          <w:i w:val="off"/>
                        </w:rPr>
                        <w:t>生方式;(3)</w:t>
                      </w:r>
                      <w:r>
                        <w:rPr>
                          <w:rFonts w:ascii="宋体" w:hAnsi="宋体" w:cs="宋体" w:eastAsia="宋体"/>
                          <w:sz w:val="11"/>
                          <w:color w:val="000000"/>
                          <w:b w:val="off"/>
                          <w:i w:val="off"/>
                        </w:rPr>
                        <w:t>间接联系方</w:t>
                      </w:r>
                      <w:r>
                        <w:rPr>
                          <w:rFonts w:ascii="宋体" w:hAnsi="宋体" w:cs="宋体" w:eastAsia="宋体"/>
                          <w:sz w:val="11"/>
                          <w:color w:val="000000"/>
                          <w:b w:val="off"/>
                          <w:i w:val="off"/>
                        </w:rPr>
                        <w:t>式;(4)并发</w:t>
                      </w:r>
                      <w:r>
                        <w:rPr>
                          <w:rFonts w:ascii="宋体" w:hAnsi="宋体" w:cs="宋体" w:eastAsia="宋体"/>
                          <w:sz w:val="11"/>
                          <w:color w:val="000000"/>
                          <w:b w:val="off"/>
                          <w:i w:val="off"/>
                        </w:rPr>
                        <w:t>性影响方式</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987008" behindDoc="0" locked="0" layoutInCell="1" allowOverlap="1">
                <wp:simplePos x="0" y="0"/>
                <wp:positionH relativeFrom="column">
                  <wp:posOffset>0</wp:posOffset>
                </wp:positionH>
                <wp:positionV relativeFrom="paragraph">
                  <wp:posOffset>0</wp:posOffset>
                </wp:positionV>
                <wp:extent cx="4000500" cy="101600"/>
                <wp:effectExtent l="0" t="0" r="0" b="0"/>
                <wp:wrapTopAndBottom/>
                <wp:docPr id="592" name="文本框 592"/>
                <wp:cNvGraphicFramePr/>
                <a:graphic xmlns:a="http://schemas.openxmlformats.org/drawingml/2006/main">
                  <a:graphicData uri="http://schemas.microsoft.com/office/word/2010/wordprocessingShape">
                    <wps:wsp>
                      <wps:cNvSpPr txBox="1"/>
                      <wps:spPr>
                        <a:xfrm>
                          <a:off x="0" y="0"/>
                          <a:ext cx="4000500" cy="101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88032" behindDoc="0" locked="0" layoutInCell="1" allowOverlap="1">
                <wp:simplePos x="0" y="0"/>
                <wp:positionH relativeFrom="column">
                  <wp:posOffset>0</wp:posOffset>
                </wp:positionH>
                <wp:positionV relativeFrom="paragraph">
                  <wp:posOffset>0</wp:posOffset>
                </wp:positionV>
                <wp:extent cx="3632200" cy="1473200"/>
                <wp:effectExtent l="0" t="0" r="0" b="0"/>
                <wp:wrapTopAndBottom/>
                <wp:docPr id="593" name="文本框 593"/>
                <wp:cNvGraphicFramePr/>
                <a:graphic xmlns:a="http://schemas.openxmlformats.org/drawingml/2006/main">
                  <a:graphicData uri="http://schemas.microsoft.com/office/word/2010/wordprocessingShape">
                    <wps:wsp>
                      <wps:cNvSpPr txBox="1"/>
                      <wps:spPr>
                        <a:xfrm>
                          <a:off x="0" y="0"/>
                          <a:ext cx="3632200" cy="1473200"/>
                        </a:xfrm>
                        <a:prstGeom prst="rect">
                          <a:avLst/>
                        </a:prstGeom>
                        <a:noFill/>
                        <a:ln w="6350">
                          <a:noFill/>
                        </a:ln>
                      </wps:spPr>
                      <wps:txbx>
                        <w:txbxContent>
                          <w:p w:rsidR="00D55C98" w:rsidRDefault="00E14246">
                            <w:pPr>
                              <w:autoSpaceDE w:val="0"/>
                              <w:autoSpaceDN w:val="0"/>
                              <w:spacing w:line="320" w:lineRule="atLeast"/>
                              <w:ind w:firstLine="380"/>
                              <w:rPr>
                                <w:sz w:val="24"/>
                              </w:rPr>
                            </w:pPr>
                            <w:r>
                              <w:rPr>
                                <w:rFonts w:ascii="宋体" w:eastAsia="宋体" w:hAnsi="宋体" w:cs="宋体"/>
                                <w:color w:val="000000"/>
                                <w:sz w:val="17"/>
                              </w:rPr>
                              <w:t>25.</w:t>
                            </w:r>
                            <w:r>
                              <w:rPr>
                                <w:rFonts w:ascii="宋体" w:eastAsia="宋体" w:hAnsi="宋体" w:cs="宋体"/>
                                <w:color w:val="000000"/>
                                <w:sz w:val="17"/>
                              </w:rPr>
                              <w:t>举个例子可能有用。白金汉公爵维利尔斯是英王查理一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7"/>
                              </w:rPr>
                              <w:t xml:space="preserve"> </w:t>
                            </w:r>
                            <w:r>
                              <w:rPr>
                                <w:rFonts w:ascii="宋体" w:eastAsia="宋体" w:hAnsi="宋体" w:cs="宋体"/>
                                <w:color w:val="000000"/>
                                <w:sz w:val="17"/>
                              </w:rPr>
                              <w:t>世的宠臣，于</w:t>
                            </w:r>
                            <w:r>
                              <w:rPr>
                                <w:rFonts w:ascii="宋体" w:eastAsia="宋体" w:hAnsi="宋体" w:cs="宋体"/>
                                <w:color w:val="000000"/>
                                <w:sz w:val="17"/>
                              </w:rPr>
                              <w:t>1628</w:t>
                            </w:r>
                            <w:r>
                              <w:rPr>
                                <w:rFonts w:ascii="宋体" w:eastAsia="宋体" w:hAnsi="宋体" w:cs="宋体"/>
                                <w:color w:val="000000"/>
                                <w:sz w:val="17"/>
                              </w:rPr>
                              <w:t>年受伤身亡。索命者是个叫费尔顿的人，因为对这位大臣的遭人谴责的劣政极为愤怒，便从伦敦跑到白金汉恰巧所在的朴茨茅斯，闯进他的接待室，发现他正忙着同周围一些人谈话。于是，费尔顿靠近去，拔出匕首刺中了他。用力之中，行刺者的</w:t>
                            </w:r>
                            <w:r>
                              <w:rPr>
                                <w:rFonts w:ascii="宋体" w:eastAsia="宋体" w:hAnsi="宋体" w:cs="宋体"/>
                                <w:color w:val="000000"/>
                                <w:sz w:val="17"/>
                              </w:rPr>
                              <w:t>81</w:t>
                            </w:r>
                            <w:r>
                              <w:rPr>
                                <w:rFonts w:ascii="宋体" w:eastAsia="宋体" w:hAnsi="宋体" w:cs="宋体"/>
                                <w:color w:val="000000"/>
                                <w:sz w:val="17"/>
                              </w:rPr>
                              <w:t>帽子掉到地上，很快就被发现，而那把带血的匕首也在追捕过程中找</w:t>
                            </w:r>
                            <w:r>
                              <w:rPr>
                                <w:rFonts w:ascii="宋体" w:eastAsia="宋体" w:hAnsi="宋体" w:cs="宋体"/>
                                <w:color w:val="000000"/>
                                <w:sz w:val="17"/>
                              </w:rPr>
                              <w:t>到了。在帽顶上，发现藏着几片纸，写有一些话，表述了他想行刺</w:t>
                            </w:r>
                          </w:p>
                        </w:txbxContent>
                      </wps:txbx>
                      <wps:bodyPr vert="horz" wrap="square" lIns="0" tIns="0" rIns="0" bIns="0" anchor="t">
                        <a:spAutoFit/>
                      </wps:bodyPr>
                    </wps:wsp>
                  </a:graphicData>
                </a:graphic>
              </wp:anchor>
            </w:drawing>
          </mc:Choice>
          <mc:Fallback>
            <w:pict>
              <v:shape type="#_x0000_t202" filled="f" stroked="f" style="margin-left:0pt;margin-top:0pt;width:286pt;height:1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24"/>
                        </w:rPr>
                      </w:pPr>
                      <w:r>
                        <w:rPr>
                          <w:rFonts w:ascii="宋体" w:hAnsi="宋体" w:cs="宋体" w:eastAsia="宋体"/>
                          <w:sz w:val="17"/>
                          <w:color w:val="000000"/>
                          <w:b w:val="off"/>
                          <w:i w:val="off"/>
                        </w:rPr>
                        <w:t>25.举个例子可能有用。白金汉公爵维利尔斯是英王查理一</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 xml:space="preserve"> </w:t>
                      </w:r>
                      <w:r>
                        <w:rPr>
                          <w:rFonts w:ascii="宋体" w:hAnsi="宋体" w:cs="宋体" w:eastAsia="宋体"/>
                          <w:sz w:val="17"/>
                          <w:color w:val="000000"/>
                          <w:b w:val="off"/>
                          <w:i w:val="off"/>
                        </w:rPr>
                        <w:t>世的宠臣，于1628年受伤身亡。索命者是个叫费尔顿的人，因为对</w:t>
                      </w:r>
                      <w:r>
                        <w:rPr>
                          <w:rFonts w:ascii="宋体" w:hAnsi="宋体" w:cs="宋体" w:eastAsia="宋体"/>
                          <w:sz w:val="17"/>
                          <w:color w:val="000000"/>
                          <w:b w:val="off"/>
                          <w:i w:val="off"/>
                        </w:rPr>
                        <w:t>这位大臣的遭人谴责的劣政极为愤怒，便从伦敦跑到白金汉恰巧</w:t>
                      </w:r>
                      <w:r>
                        <w:rPr>
                          <w:rFonts w:ascii="宋体" w:hAnsi="宋体" w:cs="宋体" w:eastAsia="宋体"/>
                          <w:sz w:val="17"/>
                          <w:color w:val="000000"/>
                          <w:b w:val="off"/>
                          <w:i w:val="off"/>
                        </w:rPr>
                        <w:t>所在的朴茨茅斯，闯进他的接待室，发现他正忙着同周围一些人谈</w:t>
                      </w:r>
                      <w:r>
                        <w:rPr>
                          <w:rFonts w:ascii="宋体" w:hAnsi="宋体" w:cs="宋体" w:eastAsia="宋体"/>
                          <w:sz w:val="17"/>
                          <w:color w:val="000000"/>
                          <w:b w:val="off"/>
                          <w:i w:val="off"/>
                        </w:rPr>
                        <w:t>话。于是，费尔顿靠近去，拔出匕首刺中了他。用力之中，行刺者的81</w:t>
                      </w:r>
                      <w:r>
                        <w:rPr>
                          <w:rFonts w:ascii="宋体" w:hAnsi="宋体" w:cs="宋体" w:eastAsia="宋体"/>
                          <w:sz w:val="17"/>
                          <w:color w:val="000000"/>
                          <w:b w:val="off"/>
                          <w:i w:val="off"/>
                        </w:rPr>
                        <w:t>帽子掉到地上，很快就被发现，而那把带血的匕首也在追捕过程中</w:t>
                      </w:r>
                      <w:r>
                        <w:rPr>
                          <w:rFonts w:ascii="宋体" w:hAnsi="宋体" w:cs="宋体" w:eastAsia="宋体"/>
                          <w:sz w:val="17"/>
                          <w:color w:val="000000"/>
                          <w:b w:val="off"/>
                          <w:i w:val="off"/>
                        </w:rPr>
                        <w:t>找到了。在帽顶上，发现藏着几片纸，写有一些话，表述了他想行刺</w:t>
                      </w:r>
                    </w:p>
                  </w:txbxContent>
                </v:textbox>
              </v:shape>
            </w:pict>
          </mc:Fallback>
        </mc:AlternateContent>
      </w:r>
      <w:r>
        <w:rPr>
          <w:noProof/>
        </w:rPr>
        <mc:AlternateContent>
          <mc:Choice Requires="wps">
            <w:drawing>
              <wp:anchor distT="0" distB="0" distL="0" distR="0" simplePos="0" relativeHeight="250989056" behindDoc="0" locked="0" layoutInCell="1" allowOverlap="1">
                <wp:simplePos x="0" y="0"/>
                <wp:positionH relativeFrom="column">
                  <wp:posOffset>3505200</wp:posOffset>
                </wp:positionH>
                <wp:positionV relativeFrom="paragraph">
                  <wp:posOffset>101600</wp:posOffset>
                </wp:positionV>
                <wp:extent cx="495300" cy="342900"/>
                <wp:effectExtent l="0" t="0" r="0" b="0"/>
                <wp:wrapTopAndBottom/>
                <wp:docPr id="594" name="文本框 594"/>
                <wp:cNvGraphicFramePr/>
                <a:graphic xmlns:a="http://schemas.openxmlformats.org/drawingml/2006/main">
                  <a:graphicData uri="http://schemas.microsoft.com/office/word/2010/wordprocessingShape">
                    <wps:wsp>
                      <wps:cNvSpPr txBox="1"/>
                      <wps:spPr>
                        <a:xfrm>
                          <a:off x="0" y="0"/>
                          <a:ext cx="495300" cy="342900"/>
                        </a:xfrm>
                        <a:prstGeom prst="rect">
                          <a:avLst/>
                        </a:prstGeom>
                        <a:noFill/>
                        <a:ln w="6350">
                          <a:noFill/>
                        </a:ln>
                      </wps:spPr>
                      <wps:txbx>
                        <w:txbxContent>
                          <w:p w:rsidR="00D55C98" w:rsidRDefault="00E14246">
                            <w:pPr>
                              <w:autoSpaceDE w:val="0"/>
                              <w:autoSpaceDN w:val="0"/>
                              <w:spacing w:line="180" w:lineRule="atLeast"/>
                              <w:ind w:firstLine="40"/>
                              <w:rPr>
                                <w:sz w:val="11"/>
                              </w:rPr>
                            </w:pPr>
                            <w:r>
                              <w:rPr>
                                <w:rFonts w:ascii="宋体" w:eastAsia="宋体" w:hAnsi="宋体" w:cs="宋体"/>
                                <w:color w:val="000000"/>
                                <w:sz w:val="11"/>
                              </w:rPr>
                              <w:t>实例</w:t>
                            </w:r>
                            <w:r>
                              <w:rPr>
                                <w:rFonts w:ascii="宋体" w:eastAsia="宋体" w:hAnsi="宋体" w:cs="宋体"/>
                                <w:color w:val="000000"/>
                                <w:sz w:val="11"/>
                              </w:rPr>
                              <w:t>———</w:t>
                            </w:r>
                            <w:r>
                              <w:rPr>
                                <w:rFonts w:ascii="宋体" w:eastAsia="宋体" w:hAnsi="宋体" w:cs="宋体"/>
                                <w:color w:val="000000"/>
                                <w:sz w:val="11"/>
                              </w:rPr>
                              <w:t>刺杀白金汉公爵</w:t>
                            </w:r>
                          </w:p>
                        </w:txbxContent>
                      </wps:txbx>
                      <wps:bodyPr vert="horz" wrap="square" lIns="0" tIns="0" rIns="0" bIns="0" anchor="t">
                        <a:spAutoFit/>
                      </wps:bodyPr>
                    </wps:wsp>
                  </a:graphicData>
                </a:graphic>
              </wp:anchor>
            </w:drawing>
          </mc:Choice>
          <mc:Fallback>
            <w:pict>
              <v:shape type="#_x0000_t202" filled="f" stroked="f" style="margin-left:276pt;margin-top:8pt;width:39pt;height:2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40"/>
                        <w:jc w:val="both"/>
                        <w:textAlignment w:val="auto"/>
                        <w:rPr>
                          <w:sz w:val="11"/>
                        </w:rPr>
                      </w:pPr>
                      <w:r>
                        <w:rPr>
                          <w:rFonts w:ascii="宋体" w:hAnsi="宋体" w:cs="宋体" w:eastAsia="宋体"/>
                          <w:sz w:val="11"/>
                          <w:color w:val="000000"/>
                          <w:b w:val="off"/>
                          <w:i w:val="off"/>
                        </w:rPr>
                        <w:t>实例———刺</w:t>
                      </w:r>
                      <w:r>
                        <w:rPr>
                          <w:rFonts w:ascii="宋体" w:hAnsi="宋体" w:cs="宋体" w:eastAsia="宋体"/>
                          <w:sz w:val="11"/>
                          <w:color w:val="000000"/>
                          <w:b w:val="off"/>
                          <w:i w:val="off"/>
                        </w:rPr>
                        <w:t>杀白金汉公</w:t>
                      </w:r>
                      <w:r>
                        <w:rPr>
                          <w:rFonts w:ascii="宋体" w:hAnsi="宋体" w:cs="宋体" w:eastAsia="宋体"/>
                          <w:sz w:val="11"/>
                          <w:color w:val="000000"/>
                          <w:b w:val="off"/>
                          <w:i w:val="off"/>
                        </w:rPr>
                        <w:t>爵</w:t>
                      </w:r>
                    </w:p>
                  </w:txbxContent>
                </v:textbox>
              </v:shape>
            </w:pict>
          </mc:Fallback>
        </mc:AlternateContent>
      </w:r>
    </w:p>
    <w:p w:rsidR="00D55C98" w:rsidRDefault="00E14246">
      <w:pPr>
        <w:autoSpaceDE w:val="0"/>
        <w:autoSpaceDN w:val="0"/>
        <w:spacing w:before="100" w:line="300" w:lineRule="atLeast"/>
        <w:ind w:left="60"/>
        <w:rPr>
          <w:sz w:val="18"/>
        </w:rPr>
      </w:pPr>
      <w:r>
        <w:rPr>
          <w:rFonts w:ascii="宋体" w:eastAsia="宋体" w:hAnsi="宋体" w:cs="宋体"/>
          <w:color w:val="000000"/>
          <w:sz w:val="18"/>
          <w:u w:val="single"/>
        </w:rPr>
        <w:t xml:space="preserve">          </w:t>
      </w:r>
    </w:p>
    <w:p w:rsidR="00D55C98" w:rsidRDefault="00E14246">
      <w:pPr>
        <w:autoSpaceDE w:val="0"/>
        <w:autoSpaceDN w:val="0"/>
        <w:spacing w:before="100" w:line="180" w:lineRule="atLeast"/>
        <w:ind w:left="380"/>
        <w:rPr>
          <w:sz w:val="11"/>
        </w:rPr>
      </w:pPr>
      <w:r>
        <w:rPr>
          <w:rFonts w:ascii="宋体" w:eastAsia="宋体" w:hAnsi="宋体" w:cs="宋体"/>
          <w:color w:val="000000"/>
          <w:sz w:val="11"/>
        </w:rPr>
        <w:t xml:space="preserve">⑩  </w:t>
      </w:r>
      <w:r>
        <w:rPr>
          <w:rFonts w:ascii="宋体" w:eastAsia="宋体" w:hAnsi="宋体" w:cs="宋体"/>
          <w:color w:val="000000"/>
          <w:sz w:val="11"/>
        </w:rPr>
        <w:t>见册二，</w:t>
      </w:r>
      <w:r>
        <w:rPr>
          <w:rFonts w:ascii="宋体" w:eastAsia="宋体" w:hAnsi="宋体" w:cs="宋体"/>
          <w:color w:val="000000"/>
          <w:sz w:val="11"/>
        </w:rPr>
        <w:t>“</w:t>
      </w:r>
      <w:r>
        <w:rPr>
          <w:rFonts w:ascii="宋体" w:eastAsia="宋体" w:hAnsi="宋体" w:cs="宋体"/>
          <w:color w:val="000000"/>
          <w:sz w:val="11"/>
        </w:rPr>
        <w:t>证据</w:t>
      </w:r>
      <w:r>
        <w:rPr>
          <w:rFonts w:ascii="宋体" w:eastAsia="宋体" w:hAnsi="宋体" w:cs="宋体"/>
          <w:color w:val="000000"/>
          <w:sz w:val="11"/>
        </w:rPr>
        <w:t>”</w:t>
      </w:r>
      <w:r>
        <w:rPr>
          <w:rFonts w:ascii="宋体" w:eastAsia="宋体" w:hAnsi="宋体" w:cs="宋体"/>
          <w:color w:val="000000"/>
          <w:sz w:val="11"/>
        </w:rPr>
        <w:t>项，</w:t>
      </w:r>
      <w:r>
        <w:rPr>
          <w:rFonts w:ascii="宋体" w:eastAsia="宋体" w:hAnsi="宋体" w:cs="宋体"/>
          <w:color w:val="000000"/>
          <w:sz w:val="11"/>
        </w:rPr>
        <w:t>“</w:t>
      </w:r>
      <w:r>
        <w:rPr>
          <w:rFonts w:ascii="宋体" w:eastAsia="宋体" w:hAnsi="宋体" w:cs="宋体"/>
          <w:color w:val="000000"/>
          <w:sz w:val="11"/>
        </w:rPr>
        <w:t>事实</w:t>
      </w:r>
      <w:r>
        <w:rPr>
          <w:rFonts w:ascii="宋体" w:eastAsia="宋体" w:hAnsi="宋体" w:cs="宋体"/>
          <w:color w:val="000000"/>
          <w:sz w:val="11"/>
        </w:rPr>
        <w:t>”</w:t>
      </w:r>
      <w:r>
        <w:rPr>
          <w:rFonts w:ascii="宋体" w:eastAsia="宋体" w:hAnsi="宋体" w:cs="宋体"/>
          <w:color w:val="000000"/>
          <w:sz w:val="11"/>
        </w:rPr>
        <w:t>一节。</w:t>
      </w:r>
      <w:r>
        <w:br w:type="page"/>
      </w:r>
    </w:p>
    <w:p w:rsidR="00D55C98" w:rsidRDefault="00E14246">
      <w:pPr>
        <w:autoSpaceDE w:val="0"/>
        <w:autoSpaceDN w:val="0"/>
        <w:spacing w:before="180" w:line="180" w:lineRule="atLeast"/>
        <w:ind w:left="840"/>
        <w:rPr>
          <w:sz w:val="11"/>
        </w:rPr>
      </w:pPr>
      <w:r>
        <w:rPr>
          <w:rFonts w:ascii="宋体" w:eastAsia="宋体" w:hAnsi="宋体" w:cs="宋体"/>
          <w:color w:val="000000"/>
          <w:sz w:val="11"/>
          <w:u w:val="single"/>
        </w:rPr>
        <w:lastRenderedPageBreak/>
        <w:t xml:space="preserve">  130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E14246">
      <w:pPr>
        <w:autoSpaceDE w:val="0"/>
        <w:autoSpaceDN w:val="0"/>
        <w:spacing w:before="200" w:line="316" w:lineRule="atLeast"/>
        <w:ind w:left="840"/>
        <w:rPr>
          <w:sz w:val="16"/>
        </w:rPr>
      </w:pPr>
      <w:r>
        <w:rPr>
          <w:rFonts w:ascii="宋体" w:eastAsia="宋体" w:hAnsi="宋体" w:cs="宋体"/>
          <w:color w:val="000000"/>
          <w:sz w:val="16"/>
        </w:rPr>
        <w:t>的目的。</w:t>
      </w:r>
      <w:r>
        <w:rPr>
          <w:rFonts w:ascii="宋体" w:eastAsia="宋体" w:hAnsi="宋体" w:cs="宋体"/>
          <w:color w:val="000000"/>
          <w:sz w:val="16"/>
        </w:rPr>
        <w:t>①</w:t>
      </w:r>
      <w:r>
        <w:rPr>
          <w:rFonts w:ascii="宋体" w:eastAsia="宋体" w:hAnsi="宋体" w:cs="宋体"/>
          <w:color w:val="000000"/>
          <w:sz w:val="16"/>
        </w:rPr>
        <w:t>现在，假设所谈论的事件是白金汉被刺，那么以导致或产生方式与这一事件关联的种种环境有：费尔顿拔出匕首、他闯进接待室、他跑到朴茨茅斯、他认为白金汉在政务上劣迹昭著因而大</w:t>
      </w:r>
      <w:r>
        <w:rPr>
          <w:rFonts w:ascii="宋体" w:eastAsia="宋体" w:hAnsi="宋体" w:cs="宋体"/>
          <w:color w:val="000000"/>
          <w:sz w:val="16"/>
        </w:rPr>
        <w:t>感愤怒、该政务本身、查理一世任命这么一位大臣等等，越来越远，无有止境。匕首带血是以衍生方式与同一事件关联的环境。发现掉在地上的帽子、发现帽子里的字句以及写这些字句，是以间接联系方式与之关联的环境。白金汉周围人的情况和谈话，则是以并发性影响的方式同费尔顿进接待室、跑到朴茨茅斯等等环境相关联的环境，因为它们使得白金汉未能在闯入者刚出现时即予以防范。</w:t>
      </w:r>
      <w:r>
        <w:rPr>
          <w:rFonts w:ascii="宋体" w:eastAsia="宋体" w:hAnsi="宋体" w:cs="宋体"/>
          <w:color w:val="000000"/>
          <w:sz w:val="16"/>
        </w:rPr>
        <w:t>@</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0990080" behindDoc="0" locked="0" layoutInCell="1" allowOverlap="1">
                <wp:simplePos x="0" y="0"/>
                <wp:positionH relativeFrom="column">
                  <wp:posOffset>12700</wp:posOffset>
                </wp:positionH>
                <wp:positionV relativeFrom="paragraph">
                  <wp:posOffset>0</wp:posOffset>
                </wp:positionV>
                <wp:extent cx="3949700" cy="25400"/>
                <wp:effectExtent l="0" t="0" r="0" b="0"/>
                <wp:wrapTopAndBottom/>
                <wp:docPr id="595" name="文本框 595"/>
                <wp:cNvGraphicFramePr/>
                <a:graphic xmlns:a="http://schemas.openxmlformats.org/drawingml/2006/main">
                  <a:graphicData uri="http://schemas.microsoft.com/office/word/2010/wordprocessingShape">
                    <wps:wsp>
                      <wps:cNvSpPr txBox="1"/>
                      <wps:spPr>
                        <a:xfrm>
                          <a:off x="0" y="0"/>
                          <a:ext cx="39497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91104" behindDoc="0" locked="0" layoutInCell="1" allowOverlap="1">
                <wp:simplePos x="0" y="0"/>
                <wp:positionH relativeFrom="column">
                  <wp:posOffset>12700</wp:posOffset>
                </wp:positionH>
                <wp:positionV relativeFrom="paragraph">
                  <wp:posOffset>25400</wp:posOffset>
                </wp:positionV>
                <wp:extent cx="495300" cy="114300"/>
                <wp:effectExtent l="0" t="0" r="0" b="0"/>
                <wp:wrapTopAndBottom/>
                <wp:docPr id="596" name="文本框 596"/>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并非每个事</w:t>
                            </w:r>
                          </w:p>
                        </w:txbxContent>
                      </wps:txbx>
                      <wps:bodyPr vert="horz" wrap="square" lIns="0" tIns="0" rIns="0" bIns="0" anchor="t">
                        <a:spAutoFit/>
                      </wps:bodyPr>
                    </wps:wsp>
                  </a:graphicData>
                </a:graphic>
              </wp:anchor>
            </w:drawing>
          </mc:Choice>
          <mc:Fallback>
            <w:pict>
              <v:shape type="#_x0000_t202" filled="f" stroked="f" style="margin-left:1pt;margin-top: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并非每个事</w:t>
                      </w:r>
                    </w:p>
                  </w:txbxContent>
                </v:textbox>
              </v:shape>
            </w:pict>
          </mc:Fallback>
        </mc:AlternateContent>
      </w:r>
      <w:r>
        <w:rPr>
          <w:noProof/>
        </w:rPr>
        <mc:AlternateContent>
          <mc:Choice Requires="wps">
            <w:drawing>
              <wp:anchor distT="0" distB="0" distL="0" distR="0" simplePos="0" relativeHeight="250992128" behindDoc="0" locked="0" layoutInCell="1" allowOverlap="1">
                <wp:simplePos x="0" y="0"/>
                <wp:positionH relativeFrom="column">
                  <wp:posOffset>723900</wp:posOffset>
                </wp:positionH>
                <wp:positionV relativeFrom="paragraph">
                  <wp:posOffset>0</wp:posOffset>
                </wp:positionV>
                <wp:extent cx="3238500" cy="165100"/>
                <wp:effectExtent l="0" t="0" r="0" b="0"/>
                <wp:wrapTopAndBottom/>
                <wp:docPr id="597" name="文本框 597"/>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color w:val="000000"/>
                                <w:sz w:val="16"/>
                              </w:rPr>
                              <w:t>26.</w:t>
                            </w:r>
                            <w:r>
                              <w:rPr>
                                <w:rFonts w:ascii="宋体" w:eastAsia="宋体" w:hAnsi="宋体" w:cs="宋体"/>
                                <w:color w:val="000000"/>
                                <w:sz w:val="16"/>
                              </w:rPr>
                              <w:t>这几种关系并非全都同样确定地附着于同一个事件。首</w:t>
                            </w:r>
                          </w:p>
                        </w:txbxContent>
                      </wps:txbx>
                      <wps:bodyPr vert="horz" wrap="square" lIns="0" tIns="0" rIns="0" bIns="0" anchor="t">
                        <a:spAutoFit/>
                      </wps:bodyPr>
                    </wps:wsp>
                  </a:graphicData>
                </a:graphic>
              </wp:anchor>
            </w:drawing>
          </mc:Choice>
          <mc:Fallback>
            <w:pict>
              <v:shape type="#_x0000_t202" filled="f" stroked="f" style="margin-left:57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rPr>
                        <w:t>26.这几种关系并非全都同样确定地附着于同一个事件。首</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993152" behindDoc="0" locked="0" layoutInCell="1" allowOverlap="1">
                <wp:simplePos x="0" y="0"/>
                <wp:positionH relativeFrom="column">
                  <wp:posOffset>12700</wp:posOffset>
                </wp:positionH>
                <wp:positionV relativeFrom="paragraph">
                  <wp:posOffset>0</wp:posOffset>
                </wp:positionV>
                <wp:extent cx="3949700" cy="152400"/>
                <wp:effectExtent l="0" t="0" r="0" b="0"/>
                <wp:wrapTopAndBottom/>
                <wp:docPr id="598" name="文本框 598"/>
                <wp:cNvGraphicFramePr/>
                <a:graphic xmlns:a="http://schemas.openxmlformats.org/drawingml/2006/main">
                  <a:graphicData uri="http://schemas.microsoft.com/office/word/2010/wordprocessingShape">
                    <wps:wsp>
                      <wps:cNvSpPr txBox="1"/>
                      <wps:spPr>
                        <a:xfrm>
                          <a:off x="0" y="0"/>
                          <a:ext cx="39497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94176"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599" name="文本框 599"/>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件都具备以</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件都具备以</w:t>
                      </w:r>
                    </w:p>
                  </w:txbxContent>
                </v:textbox>
              </v:shape>
            </w:pict>
          </mc:Fallback>
        </mc:AlternateContent>
      </w:r>
      <w:r>
        <w:rPr>
          <w:noProof/>
        </w:rPr>
        <mc:AlternateContent>
          <mc:Choice Requires="wps">
            <w:drawing>
              <wp:anchor distT="0" distB="0" distL="0" distR="0" simplePos="0" relativeHeight="250995200" behindDoc="0" locked="0" layoutInCell="1" allowOverlap="1">
                <wp:simplePos x="0" y="0"/>
                <wp:positionH relativeFrom="column">
                  <wp:posOffset>482600</wp:posOffset>
                </wp:positionH>
                <wp:positionV relativeFrom="paragraph">
                  <wp:posOffset>76200</wp:posOffset>
                </wp:positionV>
                <wp:extent cx="3479800" cy="114300"/>
                <wp:effectExtent l="0" t="0" r="0" b="0"/>
                <wp:wrapTopAndBottom/>
                <wp:docPr id="600" name="文本框 600"/>
                <wp:cNvGraphicFramePr/>
                <a:graphic xmlns:a="http://schemas.openxmlformats.org/drawingml/2006/main">
                  <a:graphicData uri="http://schemas.microsoft.com/office/word/2010/wordprocessingShape">
                    <wps:wsp>
                      <wps:cNvSpPr txBox="1"/>
                      <wps:spPr>
                        <a:xfrm>
                          <a:off x="0" y="0"/>
                          <a:ext cx="3479800" cy="114300"/>
                        </a:xfrm>
                        <a:prstGeom prst="rect">
                          <a:avLst/>
                        </a:prstGeom>
                        <a:noFill/>
                        <a:ln w="6350">
                          <a:noFill/>
                        </a:ln>
                      </wps:spPr>
                      <wps:txbx>
                        <w:txbxContent>
                          <w:p w:rsidR="00D55C98" w:rsidRDefault="00E14246">
                            <w:pPr>
                              <w:autoSpaceDE w:val="0"/>
                              <w:autoSpaceDN w:val="0"/>
                              <w:spacing w:line="180" w:lineRule="atLeast"/>
                              <w:rPr>
                                <w:sz w:val="16"/>
                              </w:rPr>
                            </w:pPr>
                            <w:r>
                              <w:rPr>
                                <w:rFonts w:ascii="宋体" w:eastAsia="宋体" w:hAnsi="宋体" w:cs="宋体"/>
                                <w:color w:val="000000"/>
                                <w:sz w:val="16"/>
                              </w:rPr>
                              <w:t>先，每个事件的确显然都带有某种环境，而且事实上带有多得无法</w:t>
                            </w:r>
                          </w:p>
                        </w:txbxContent>
                      </wps:txbx>
                      <wps:bodyPr vert="horz" wrap="square" lIns="0" tIns="0" rIns="0" bIns="0" anchor="t">
                        <a:spAutoFit/>
                      </wps:bodyPr>
                    </wps:wsp>
                  </a:graphicData>
                </a:graphic>
              </wp:anchor>
            </w:drawing>
          </mc:Choice>
          <mc:Fallback>
            <w:pict>
              <v:shape type="#_x0000_t202" filled="f" stroked="f" style="margin-left:38pt;margin-top:6pt;width:27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6"/>
                        </w:rPr>
                      </w:pPr>
                      <w:r>
                        <w:rPr>
                          <w:rFonts w:ascii="宋体" w:hAnsi="宋体" w:cs="宋体" w:eastAsia="宋体"/>
                          <w:sz w:val="16"/>
                          <w:color w:val="000000"/>
                          <w:b w:val="off"/>
                          <w:i w:val="off"/>
                        </w:rPr>
                        <w:t>先，每个事件的确显然都带有某种环境，而且事实上带有多得无法</w:t>
                      </w:r>
                    </w:p>
                  </w:txbxContent>
                </v:textbox>
              </v:shape>
            </w:pict>
          </mc:Fallback>
        </mc:AlternateContent>
      </w:r>
      <w:r>
        <w:rPr>
          <w:noProof/>
        </w:rPr>
        <mc:AlternateContent>
          <mc:Choice Requires="wps">
            <w:drawing>
              <wp:anchor distT="0" distB="0" distL="0" distR="0" simplePos="0" relativeHeight="250996224" behindDoc="0" locked="0" layoutInCell="1" allowOverlap="1">
                <wp:simplePos x="0" y="0"/>
                <wp:positionH relativeFrom="column">
                  <wp:posOffset>12700</wp:posOffset>
                </wp:positionH>
                <wp:positionV relativeFrom="paragraph">
                  <wp:posOffset>152400</wp:posOffset>
                </wp:positionV>
                <wp:extent cx="495300" cy="88900"/>
                <wp:effectExtent l="0" t="0" r="0" b="0"/>
                <wp:wrapTopAndBottom/>
                <wp:docPr id="601" name="文本框 601"/>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color w:val="000000"/>
                                <w:sz w:val="11"/>
                              </w:rPr>
                              <w:t>所有四种方</w:t>
                            </w:r>
                          </w:p>
                        </w:txbxContent>
                      </wps:txbx>
                      <wps:bodyPr vert="horz" wrap="square" lIns="0" tIns="0" rIns="0" bIns="0" anchor="t">
                        <a:spAutoFit/>
                      </wps:bodyPr>
                    </wps:wsp>
                  </a:graphicData>
                </a:graphic>
              </wp:anchor>
            </w:drawing>
          </mc:Choice>
          <mc:Fallback>
            <w:pict>
              <v:shape type="#_x0000_t202" filled="f" stroked="f" style="margin-left:1pt;margin-top:12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ff"/>
                          <w:i w:val="off"/>
                        </w:rPr>
                        <w:t>所有四种方</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0997248" behindDoc="0" locked="0" layoutInCell="1" allowOverlap="1">
                <wp:simplePos x="0" y="0"/>
                <wp:positionH relativeFrom="column">
                  <wp:posOffset>12700</wp:posOffset>
                </wp:positionH>
                <wp:positionV relativeFrom="paragraph">
                  <wp:posOffset>0</wp:posOffset>
                </wp:positionV>
                <wp:extent cx="3949700" cy="241300"/>
                <wp:effectExtent l="0" t="0" r="0" b="0"/>
                <wp:wrapTopAndBottom/>
                <wp:docPr id="602" name="文本框 602"/>
                <wp:cNvGraphicFramePr/>
                <a:graphic xmlns:a="http://schemas.openxmlformats.org/drawingml/2006/main">
                  <a:graphicData uri="http://schemas.microsoft.com/office/word/2010/wordprocessingShape">
                    <wps:wsp>
                      <wps:cNvSpPr txBox="1"/>
                      <wps:spPr>
                        <a:xfrm>
                          <a:off x="0" y="0"/>
                          <a:ext cx="3949700" cy="241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0998272"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603" name="文本框 60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式与之关联</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式与之关联</w:t>
                      </w:r>
                    </w:p>
                  </w:txbxContent>
                </v:textbox>
              </v:shape>
            </w:pict>
          </mc:Fallback>
        </mc:AlternateContent>
      </w:r>
      <w:r>
        <w:rPr>
          <w:noProof/>
        </w:rPr>
        <mc:AlternateContent>
          <mc:Choice Requires="wps">
            <w:drawing>
              <wp:anchor distT="0" distB="0" distL="0" distR="0" simplePos="0" relativeHeight="250999296" behindDoc="0" locked="0" layoutInCell="1" allowOverlap="1">
                <wp:simplePos x="0" y="0"/>
                <wp:positionH relativeFrom="column">
                  <wp:posOffset>469900</wp:posOffset>
                </wp:positionH>
                <wp:positionV relativeFrom="paragraph">
                  <wp:posOffset>38100</wp:posOffset>
                </wp:positionV>
                <wp:extent cx="3492500" cy="114300"/>
                <wp:effectExtent l="0" t="0" r="0" b="0"/>
                <wp:wrapTopAndBottom/>
                <wp:docPr id="604" name="文本框 604"/>
                <wp:cNvGraphicFramePr/>
                <a:graphic xmlns:a="http://schemas.openxmlformats.org/drawingml/2006/main">
                  <a:graphicData uri="http://schemas.microsoft.com/office/word/2010/wordprocessingShape">
                    <wps:wsp>
                      <wps:cNvSpPr txBox="1"/>
                      <wps:spPr>
                        <a:xfrm>
                          <a:off x="0" y="0"/>
                          <a:ext cx="3492500" cy="114300"/>
                        </a:xfrm>
                        <a:prstGeom prst="rect">
                          <a:avLst/>
                        </a:prstGeom>
                        <a:noFill/>
                        <a:ln w="6350">
                          <a:noFill/>
                        </a:ln>
                      </wps:spPr>
                      <wps:txbx>
                        <w:txbxContent>
                          <w:p w:rsidR="00D55C98" w:rsidRDefault="00E14246">
                            <w:pPr>
                              <w:autoSpaceDE w:val="0"/>
                              <w:autoSpaceDN w:val="0"/>
                              <w:spacing w:line="180" w:lineRule="atLeast"/>
                              <w:rPr>
                                <w:sz w:val="16"/>
                              </w:rPr>
                            </w:pPr>
                            <w:r>
                              <w:rPr>
                                <w:rFonts w:ascii="宋体" w:eastAsia="宋体" w:hAnsi="宋体" w:cs="宋体"/>
                                <w:color w:val="000000"/>
                                <w:sz w:val="16"/>
                              </w:rPr>
                              <w:t>计量的、以产生方式与之关联的环境。它带有的间接联系方式的相</w:t>
                            </w:r>
                          </w:p>
                        </w:txbxContent>
                      </wps:txbx>
                      <wps:bodyPr vert="horz" wrap="square" lIns="0" tIns="0" rIns="0" bIns="0" anchor="t">
                        <a:spAutoFit/>
                      </wps:bodyPr>
                    </wps:wsp>
                  </a:graphicData>
                </a:graphic>
              </wp:anchor>
            </w:drawing>
          </mc:Choice>
          <mc:Fallback>
            <w:pict>
              <v:shape type="#_x0000_t202" filled="f" stroked="f" style="margin-left:37pt;margin-top:3pt;width:27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6"/>
                        </w:rPr>
                      </w:pPr>
                      <w:r>
                        <w:rPr>
                          <w:rFonts w:ascii="宋体" w:hAnsi="宋体" w:cs="宋体" w:eastAsia="宋体"/>
                          <w:sz w:val="16"/>
                          <w:color w:val="000000"/>
                          <w:b w:val="off"/>
                          <w:i w:val="off"/>
                        </w:rPr>
                        <w:t>计量的、以产生方式与之关联的环境。它带有的间接联系方式的相</w:t>
                      </w:r>
                    </w:p>
                  </w:txbxContent>
                </v:textbox>
              </v:shape>
            </w:pict>
          </mc:Fallback>
        </mc:AlternateContent>
      </w:r>
      <w:r>
        <w:rPr>
          <w:noProof/>
        </w:rPr>
        <mc:AlternateContent>
          <mc:Choice Requires="wps">
            <w:drawing>
              <wp:anchor distT="0" distB="0" distL="0" distR="0" simplePos="0" relativeHeight="251000320" behindDoc="0" locked="0" layoutInCell="1" allowOverlap="1">
                <wp:simplePos x="0" y="0"/>
                <wp:positionH relativeFrom="column">
                  <wp:posOffset>12700</wp:posOffset>
                </wp:positionH>
                <wp:positionV relativeFrom="paragraph">
                  <wp:posOffset>139700</wp:posOffset>
                </wp:positionV>
                <wp:extent cx="304800" cy="114300"/>
                <wp:effectExtent l="0" t="0" r="0" b="0"/>
                <wp:wrapTopAndBottom/>
                <wp:docPr id="605" name="文本框 605"/>
                <wp:cNvGraphicFramePr/>
                <a:graphic xmlns:a="http://schemas.openxmlformats.org/drawingml/2006/main">
                  <a:graphicData uri="http://schemas.microsoft.com/office/word/2010/wordprocessingShape">
                    <wps:wsp>
                      <wps:cNvSpPr txBox="1"/>
                      <wps:spPr>
                        <a:xfrm>
                          <a:off x="0" y="0"/>
                          <a:ext cx="3048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的环境</w:t>
                            </w:r>
                          </w:p>
                        </w:txbxContent>
                      </wps:txbx>
                      <wps:bodyPr vert="horz" wrap="square" lIns="0" tIns="0" rIns="0" bIns="0" anchor="t">
                        <a:spAutoFit/>
                      </wps:bodyPr>
                    </wps:wsp>
                  </a:graphicData>
                </a:graphic>
              </wp:anchor>
            </w:drawing>
          </mc:Choice>
          <mc:Fallback>
            <w:pict>
              <v:shape type="#_x0000_t202" filled="f" stroked="f" style="margin-left:1pt;margin-top:11pt;width:2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的环境</w:t>
                      </w:r>
                    </w:p>
                  </w:txbxContent>
                </v:textbox>
              </v:shape>
            </w:pict>
          </mc:Fallback>
        </mc:AlternateContent>
      </w:r>
      <w:r>
        <w:rPr>
          <w:noProof/>
        </w:rPr>
        <mc:AlternateContent>
          <mc:Choice Requires="wps">
            <w:drawing>
              <wp:anchor distT="0" distB="0" distL="0" distR="0" simplePos="0" relativeHeight="251001344" behindDoc="0" locked="0" layoutInCell="1" allowOverlap="1">
                <wp:simplePos x="0" y="0"/>
                <wp:positionH relativeFrom="column">
                  <wp:posOffset>317500</wp:posOffset>
                </wp:positionH>
                <wp:positionV relativeFrom="paragraph">
                  <wp:posOffset>241300</wp:posOffset>
                </wp:positionV>
                <wp:extent cx="3644900" cy="127000"/>
                <wp:effectExtent l="0" t="0" r="0" b="0"/>
                <wp:wrapTopAndBottom/>
                <wp:docPr id="606" name="文本框 606"/>
                <wp:cNvGraphicFramePr/>
                <a:graphic xmlns:a="http://schemas.openxmlformats.org/drawingml/2006/main">
                  <a:graphicData uri="http://schemas.microsoft.com/office/word/2010/wordprocessingShape">
                    <wps:wsp>
                      <wps:cNvSpPr txBox="1"/>
                      <wps:spPr>
                        <a:xfrm>
                          <a:off x="0" y="0"/>
                          <a:ext cx="3644900" cy="127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color w:val="000000"/>
                                <w:sz w:val="16"/>
                              </w:rPr>
                              <w:t xml:space="preserve">82 </w:t>
                            </w:r>
                            <w:r>
                              <w:rPr>
                                <w:rFonts w:ascii="宋体" w:eastAsia="宋体" w:hAnsi="宋体" w:cs="宋体"/>
                                <w:color w:val="000000"/>
                                <w:sz w:val="16"/>
                              </w:rPr>
                              <w:t>关环境当然更多。但看来不一定每个事件都会有衍生方式的相关</w:t>
                            </w:r>
                          </w:p>
                        </w:txbxContent>
                      </wps:txbx>
                      <wps:bodyPr vert="horz" wrap="square" lIns="0" tIns="0" rIns="0" bIns="0" anchor="t">
                        <a:spAutoFit/>
                      </wps:bodyPr>
                    </wps:wsp>
                  </a:graphicData>
                </a:graphic>
              </wp:anchor>
            </w:drawing>
          </mc:Choice>
          <mc:Fallback>
            <w:pict>
              <v:shape type="#_x0000_t202" filled="f" stroked="f" style="margin-left:25pt;margin-top:19pt;width:28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ff"/>
                          <w:i w:val="off"/>
                        </w:rPr>
                        <w:t>82 关环境当然更多。但看来不一定每个事件都会有衍生方式的相关</w:t>
                      </w:r>
                    </w:p>
                  </w:txbxContent>
                </v:textbox>
              </v:shape>
            </w:pict>
          </mc:Fallback>
        </mc:AlternateContent>
      </w:r>
    </w:p>
    <w:p w:rsidR="00D55C98" w:rsidRDefault="00E14246">
      <w:pPr>
        <w:autoSpaceDE w:val="0"/>
        <w:autoSpaceDN w:val="0"/>
        <w:spacing w:before="80" w:line="260" w:lineRule="atLeast"/>
        <w:ind w:left="760"/>
        <w:rPr>
          <w:sz w:val="16"/>
        </w:rPr>
      </w:pPr>
      <w:r>
        <w:rPr>
          <w:rFonts w:ascii="宋体" w:eastAsia="宋体" w:hAnsi="宋体" w:cs="宋体"/>
          <w:color w:val="000000"/>
          <w:sz w:val="16"/>
        </w:rPr>
        <w:t>环境，因而也不一定都会有并发性影响方式的相关环境。不过，在</w:t>
      </w:r>
    </w:p>
    <w:p w:rsidR="00D55C98" w:rsidRDefault="00E14246">
      <w:pPr>
        <w:autoSpaceDE w:val="0"/>
        <w:autoSpaceDN w:val="0"/>
        <w:spacing w:before="80" w:line="260" w:lineRule="atLeast"/>
        <w:ind w:left="760"/>
        <w:rPr>
          <w:sz w:val="16"/>
        </w:rPr>
      </w:pPr>
      <w:r>
        <w:rPr>
          <w:rFonts w:ascii="宋体" w:eastAsia="宋体" w:hAnsi="宋体" w:cs="宋体"/>
          <w:color w:val="000000"/>
          <w:sz w:val="16"/>
        </w:rPr>
        <w:t>实际确实附着于一个事件的所有各种环境中，依靠人的本领所能</w:t>
      </w:r>
    </w:p>
    <w:p w:rsidR="00D55C98" w:rsidRDefault="00E14246">
      <w:pPr>
        <w:autoSpaceDE w:val="0"/>
        <w:autoSpaceDN w:val="0"/>
        <w:spacing w:before="80" w:line="260" w:lineRule="atLeast"/>
        <w:ind w:left="760"/>
        <w:rPr>
          <w:sz w:val="16"/>
        </w:rPr>
      </w:pPr>
      <w:r>
        <w:rPr>
          <w:rFonts w:ascii="宋体" w:eastAsia="宋体" w:hAnsi="宋体" w:cs="宋体"/>
          <w:color w:val="000000"/>
          <w:sz w:val="16"/>
        </w:rPr>
        <w:t>发现的充其量只是很少数，至于实际上确曾引起我们注意的就更</w:t>
      </w:r>
    </w:p>
    <w:p w:rsidR="00D55C98" w:rsidRDefault="00E14246">
      <w:pPr>
        <w:autoSpaceDE w:val="0"/>
        <w:autoSpaceDN w:val="0"/>
        <w:spacing w:before="40" w:line="280" w:lineRule="atLeast"/>
        <w:ind w:left="760"/>
        <w:rPr>
          <w:sz w:val="16"/>
        </w:rPr>
      </w:pPr>
      <w:r>
        <w:rPr>
          <w:rFonts w:ascii="宋体" w:eastAsia="宋体" w:hAnsi="宋体" w:cs="宋体"/>
          <w:color w:val="000000"/>
          <w:sz w:val="16"/>
          <w:u w:val="single"/>
        </w:rPr>
        <w:t xml:space="preserve">                          </w:t>
      </w:r>
    </w:p>
    <w:p w:rsidR="00D55C98" w:rsidRDefault="00E14246">
      <w:pPr>
        <w:autoSpaceDE w:val="0"/>
        <w:autoSpaceDN w:val="0"/>
        <w:spacing w:before="60" w:line="180" w:lineRule="atLeast"/>
        <w:ind w:left="860" w:firstLine="280"/>
        <w:rPr>
          <w:sz w:val="11"/>
        </w:rPr>
      </w:pPr>
      <w:r>
        <w:rPr>
          <w:rFonts w:ascii="宋体" w:eastAsia="宋体" w:hAnsi="宋体" w:cs="宋体"/>
          <w:color w:val="000000"/>
          <w:sz w:val="11"/>
        </w:rPr>
        <w:t>㉜</w:t>
      </w:r>
      <w:r>
        <w:rPr>
          <w:rFonts w:ascii="宋体" w:eastAsia="宋体" w:hAnsi="宋体" w:cs="宋体"/>
          <w:color w:val="000000"/>
          <w:sz w:val="11"/>
        </w:rPr>
        <w:t xml:space="preserve"> </w:t>
      </w:r>
      <w:r>
        <w:rPr>
          <w:rFonts w:ascii="宋体" w:eastAsia="宋体" w:hAnsi="宋体" w:cs="宋体"/>
          <w:color w:val="000000"/>
          <w:sz w:val="11"/>
        </w:rPr>
        <w:t>这一区别可以用更简单的特例</w:t>
      </w:r>
      <w:r>
        <w:rPr>
          <w:rFonts w:ascii="宋体" w:eastAsia="宋体" w:hAnsi="宋体" w:cs="宋体"/>
          <w:color w:val="000000"/>
          <w:sz w:val="11"/>
        </w:rPr>
        <w:t>———</w:t>
      </w:r>
      <w:r>
        <w:rPr>
          <w:rFonts w:ascii="宋体" w:eastAsia="宋体" w:hAnsi="宋体" w:cs="宋体"/>
          <w:color w:val="000000"/>
          <w:sz w:val="11"/>
        </w:rPr>
        <w:t>动物繁殖来进一步说明和证实。亲本相当于产生，裔派相当于衍生，旁系血亲相当于间接联系，结婚和交媾相当于并发性联系。</w:t>
      </w:r>
    </w:p>
    <w:p w:rsidR="00D55C98" w:rsidRDefault="00E14246">
      <w:pPr>
        <w:autoSpaceDE w:val="0"/>
        <w:autoSpaceDN w:val="0"/>
        <w:spacing w:before="40" w:line="192" w:lineRule="atLeast"/>
        <w:ind w:left="840" w:firstLine="300"/>
        <w:rPr>
          <w:sz w:val="11"/>
        </w:rPr>
      </w:pPr>
      <w:r>
        <w:rPr>
          <w:rFonts w:ascii="宋体" w:eastAsia="宋体" w:hAnsi="宋体" w:cs="宋体"/>
          <w:color w:val="000000"/>
          <w:sz w:val="11"/>
        </w:rPr>
        <w:t>必要的话，还可以用一种链条的物象来加以说明，它有如古人巧妙的神话中所说系在主神朱庇特宝座上的链条。于是，这根链条上的一段应当以谱系图表的方式，由一个范例来展示。因而这样一个范例是我本来应当展示的，但我没有这么做，是因为担心它虽然会使百分之一的读者对论题稍微更明白些，但会像我们有时看到为类似的目的使用的数学公式汇编那样，使其余百分之九十九的读者更难明了。</w:t>
      </w:r>
    </w:p>
    <w:p w:rsidR="00D55C98" w:rsidRDefault="00E14246">
      <w:pPr>
        <w:autoSpaceDE w:val="0"/>
        <w:autoSpaceDN w:val="0"/>
        <w:spacing w:before="200" w:line="200" w:lineRule="atLeast"/>
        <w:ind w:left="860" w:firstLine="280"/>
        <w:rPr>
          <w:sz w:val="11"/>
        </w:rPr>
      </w:pPr>
      <w:r>
        <w:rPr>
          <w:rFonts w:ascii="宋体" w:eastAsia="宋体" w:hAnsi="宋体" w:cs="宋体"/>
          <w:color w:val="000000"/>
          <w:sz w:val="11"/>
        </w:rPr>
        <w:t xml:space="preserve">① </w:t>
      </w:r>
      <w:r>
        <w:rPr>
          <w:rFonts w:ascii="宋体" w:eastAsia="宋体" w:hAnsi="宋体" w:cs="宋体"/>
          <w:color w:val="000000"/>
          <w:sz w:val="11"/>
        </w:rPr>
        <w:t>乔治</w:t>
      </w:r>
      <w:r>
        <w:rPr>
          <w:rFonts w:ascii="宋体" w:eastAsia="宋体" w:hAnsi="宋体" w:cs="宋体"/>
          <w:color w:val="000000"/>
          <w:sz w:val="11"/>
        </w:rPr>
        <w:t>·</w:t>
      </w:r>
      <w:r>
        <w:rPr>
          <w:rFonts w:ascii="宋体" w:eastAsia="宋体" w:hAnsi="宋体" w:cs="宋体"/>
          <w:color w:val="000000"/>
          <w:sz w:val="11"/>
        </w:rPr>
        <w:t>维利尔斯</w:t>
      </w:r>
      <w:r>
        <w:rPr>
          <w:rFonts w:ascii="宋体" w:eastAsia="宋体" w:hAnsi="宋体" w:cs="宋体"/>
          <w:color w:val="000000"/>
          <w:sz w:val="11"/>
        </w:rPr>
        <w:t>(1592——1628),</w:t>
      </w:r>
      <w:r>
        <w:rPr>
          <w:rFonts w:ascii="宋体" w:eastAsia="宋体" w:hAnsi="宋体" w:cs="宋体"/>
          <w:color w:val="000000"/>
          <w:sz w:val="11"/>
        </w:rPr>
        <w:t>第一代白金汉公爵</w:t>
      </w:r>
      <w:r>
        <w:rPr>
          <w:rFonts w:ascii="宋体" w:eastAsia="宋体" w:hAnsi="宋体" w:cs="宋体"/>
          <w:color w:val="000000"/>
          <w:sz w:val="11"/>
        </w:rPr>
        <w:t>,1628</w:t>
      </w:r>
      <w:r>
        <w:rPr>
          <w:rFonts w:ascii="宋体" w:eastAsia="宋体" w:hAnsi="宋体" w:cs="宋体"/>
          <w:color w:val="000000"/>
          <w:sz w:val="11"/>
        </w:rPr>
        <w:t>年</w:t>
      </w:r>
      <w:r>
        <w:rPr>
          <w:rFonts w:ascii="宋体" w:eastAsia="宋体" w:hAnsi="宋体" w:cs="宋体"/>
          <w:color w:val="000000"/>
          <w:sz w:val="11"/>
        </w:rPr>
        <w:t>8</w:t>
      </w:r>
      <w:r>
        <w:rPr>
          <w:rFonts w:ascii="宋体" w:eastAsia="宋体" w:hAnsi="宋体" w:cs="宋体"/>
          <w:color w:val="000000"/>
          <w:sz w:val="11"/>
        </w:rPr>
        <w:t>月</w:t>
      </w:r>
      <w:r>
        <w:rPr>
          <w:rFonts w:ascii="宋体" w:eastAsia="宋体" w:hAnsi="宋体" w:cs="宋体"/>
          <w:color w:val="000000"/>
          <w:sz w:val="11"/>
        </w:rPr>
        <w:t>23</w:t>
      </w:r>
      <w:r>
        <w:rPr>
          <w:rFonts w:ascii="宋体" w:eastAsia="宋体" w:hAnsi="宋体" w:cs="宋体"/>
          <w:color w:val="000000"/>
          <w:sz w:val="11"/>
        </w:rPr>
        <w:t>日被他拒绝提升的陆军中尉约翰</w:t>
      </w:r>
      <w:r>
        <w:rPr>
          <w:rFonts w:ascii="宋体" w:eastAsia="宋体" w:hAnsi="宋体" w:cs="宋体"/>
          <w:color w:val="000000"/>
          <w:sz w:val="11"/>
        </w:rPr>
        <w:t>·</w:t>
      </w:r>
      <w:r>
        <w:rPr>
          <w:rFonts w:ascii="宋体" w:eastAsia="宋体" w:hAnsi="宋体" w:cs="宋体"/>
          <w:color w:val="000000"/>
          <w:sz w:val="11"/>
        </w:rPr>
        <w:t>费尔顿</w:t>
      </w:r>
      <w:r>
        <w:rPr>
          <w:rFonts w:ascii="宋体" w:eastAsia="宋体" w:hAnsi="宋体" w:cs="宋体"/>
          <w:color w:val="000000"/>
          <w:sz w:val="11"/>
        </w:rPr>
        <w:t>(1595?——1628)</w:t>
      </w:r>
      <w:r>
        <w:rPr>
          <w:rFonts w:ascii="宋体" w:eastAsia="宋体" w:hAnsi="宋体" w:cs="宋体"/>
          <w:color w:val="000000"/>
          <w:sz w:val="11"/>
        </w:rPr>
        <w:t>刺杀。同年</w:t>
      </w:r>
      <w:r>
        <w:rPr>
          <w:rFonts w:ascii="宋体" w:eastAsia="宋体" w:hAnsi="宋体" w:cs="宋体"/>
          <w:color w:val="000000"/>
          <w:sz w:val="11"/>
        </w:rPr>
        <w:t>11</w:t>
      </w:r>
      <w:r>
        <w:rPr>
          <w:rFonts w:ascii="宋体" w:eastAsia="宋体" w:hAnsi="宋体" w:cs="宋体"/>
          <w:color w:val="000000"/>
          <w:sz w:val="11"/>
        </w:rPr>
        <w:t>月</w:t>
      </w:r>
      <w:r>
        <w:rPr>
          <w:rFonts w:ascii="宋体" w:eastAsia="宋体" w:hAnsi="宋体" w:cs="宋体"/>
          <w:color w:val="000000"/>
          <w:sz w:val="11"/>
        </w:rPr>
        <w:t>28</w:t>
      </w:r>
      <w:r>
        <w:rPr>
          <w:rFonts w:ascii="宋体" w:eastAsia="宋体" w:hAnsi="宋体" w:cs="宋体"/>
          <w:color w:val="000000"/>
          <w:sz w:val="11"/>
        </w:rPr>
        <w:t>日，费尔顿在泰伯恩死于绞刑。</w:t>
      </w:r>
      <w:r>
        <w:br w:type="page"/>
      </w:r>
    </w:p>
    <w:p w:rsidR="00D55C98" w:rsidRDefault="00E14246">
      <w:pPr>
        <w:autoSpaceDE w:val="0"/>
        <w:autoSpaceDN w:val="0"/>
        <w:spacing w:before="160" w:line="180" w:lineRule="atLeast"/>
        <w:ind w:left="14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第七章</w:t>
      </w:r>
      <w:r>
        <w:rPr>
          <w:rFonts w:ascii="宋体" w:eastAsia="宋体" w:hAnsi="宋体" w:cs="宋体"/>
          <w:b/>
          <w:color w:val="000000"/>
          <w:sz w:val="11"/>
          <w:u w:val="single"/>
        </w:rPr>
        <w:t xml:space="preserve"> </w:t>
      </w:r>
      <w:r>
        <w:rPr>
          <w:rFonts w:ascii="宋体" w:eastAsia="宋体" w:hAnsi="宋体" w:cs="宋体"/>
          <w:b/>
          <w:color w:val="000000"/>
          <w:sz w:val="11"/>
          <w:u w:val="single"/>
        </w:rPr>
        <w:t>一般人类行动</w:t>
      </w:r>
      <w:r>
        <w:rPr>
          <w:rFonts w:ascii="宋体" w:eastAsia="宋体" w:hAnsi="宋体" w:cs="宋体"/>
          <w:b/>
          <w:color w:val="000000"/>
          <w:sz w:val="11"/>
          <w:u w:val="single"/>
        </w:rPr>
        <w:t xml:space="preserve">                    131 </w:t>
      </w:r>
    </w:p>
    <w:p w:rsidR="00D55C98" w:rsidRDefault="00E14246">
      <w:pPr>
        <w:autoSpaceDE w:val="0"/>
        <w:autoSpaceDN w:val="0"/>
        <w:spacing w:before="180" w:line="320" w:lineRule="atLeast"/>
        <w:ind w:left="120" w:right="740" w:firstLine="20"/>
        <w:rPr>
          <w:sz w:val="17"/>
        </w:rPr>
      </w:pPr>
      <w:r>
        <w:rPr>
          <w:rFonts w:ascii="宋体" w:eastAsia="宋体" w:hAnsi="宋体" w:cs="宋体"/>
          <w:b/>
          <w:color w:val="000000"/>
          <w:sz w:val="17"/>
        </w:rPr>
        <w:t>少。届时一个人会发现得较多或较少，其数量部分地与他的智力强弱相称，部分地与他的意向大小相称。</w:t>
      </w:r>
      <w:r>
        <w:rPr>
          <w:rFonts w:ascii="宋体" w:eastAsia="宋体" w:hAnsi="宋体" w:cs="宋体"/>
          <w:b/>
          <w:color w:val="000000"/>
          <w:sz w:val="17"/>
        </w:rPr>
        <w:t>⑥</w:t>
      </w:r>
      <w:r>
        <w:rPr>
          <w:rFonts w:ascii="宋体" w:eastAsia="宋体" w:hAnsi="宋体" w:cs="宋体"/>
          <w:b/>
          <w:color w:val="000000"/>
          <w:sz w:val="17"/>
        </w:rPr>
        <w:t>因此，属于一项行动的、可能显得重要的环境，其数量和种类看来将取决于两个因素：</w:t>
      </w:r>
      <w:r>
        <w:rPr>
          <w:rFonts w:ascii="宋体" w:eastAsia="宋体" w:hAnsi="宋体" w:cs="宋体"/>
          <w:b/>
          <w:color w:val="000000"/>
          <w:sz w:val="17"/>
        </w:rPr>
        <w:t>(1)</w:t>
      </w:r>
      <w:r>
        <w:rPr>
          <w:rFonts w:ascii="宋体" w:eastAsia="宋体" w:hAnsi="宋体" w:cs="宋体"/>
          <w:b/>
          <w:color w:val="000000"/>
          <w:sz w:val="17"/>
        </w:rPr>
        <w:t>事</w:t>
      </w:r>
      <w:r>
        <w:rPr>
          <w:rFonts w:ascii="宋体" w:eastAsia="宋体" w:hAnsi="宋体" w:cs="宋体"/>
          <w:b/>
          <w:color w:val="000000"/>
          <w:sz w:val="17"/>
        </w:rPr>
        <w:t>物本身的性质；</w:t>
      </w:r>
      <w:r>
        <w:rPr>
          <w:rFonts w:ascii="宋体" w:eastAsia="宋体" w:hAnsi="宋体" w:cs="宋体"/>
          <w:b/>
          <w:color w:val="000000"/>
          <w:sz w:val="17"/>
        </w:rPr>
        <w:t>(2)</w:t>
      </w:r>
      <w:r>
        <w:rPr>
          <w:rFonts w:ascii="宋体" w:eastAsia="宋体" w:hAnsi="宋体" w:cs="宋体"/>
          <w:b/>
          <w:color w:val="000000"/>
          <w:sz w:val="17"/>
        </w:rPr>
        <w:t>碰巧考虑它们的那些人的本领大小。</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002368" behindDoc="0" locked="0" layoutInCell="1" allowOverlap="1">
                <wp:simplePos x="0" y="0"/>
                <wp:positionH relativeFrom="column">
                  <wp:posOffset>266700</wp:posOffset>
                </wp:positionH>
                <wp:positionV relativeFrom="paragraph">
                  <wp:posOffset>0</wp:posOffset>
                </wp:positionV>
                <wp:extent cx="3759200" cy="25400"/>
                <wp:effectExtent l="0" t="0" r="0" b="0"/>
                <wp:wrapTopAndBottom/>
                <wp:docPr id="607" name="文本框 607"/>
                <wp:cNvGraphicFramePr/>
                <a:graphic xmlns:a="http://schemas.openxmlformats.org/drawingml/2006/main">
                  <a:graphicData uri="http://schemas.microsoft.com/office/word/2010/wordprocessingShape">
                    <wps:wsp>
                      <wps:cNvSpPr txBox="1"/>
                      <wps:spPr>
                        <a:xfrm>
                          <a:off x="0" y="0"/>
                          <a:ext cx="37592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1pt;margin-top:0pt;width:296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03392" behindDoc="0" locked="0" layoutInCell="1" allowOverlap="1">
                <wp:simplePos x="0" y="0"/>
                <wp:positionH relativeFrom="column">
                  <wp:posOffset>266700</wp:posOffset>
                </wp:positionH>
                <wp:positionV relativeFrom="paragraph">
                  <wp:posOffset>0</wp:posOffset>
                </wp:positionV>
                <wp:extent cx="3225800" cy="165100"/>
                <wp:effectExtent l="0" t="0" r="0" b="0"/>
                <wp:wrapTopAndBottom/>
                <wp:docPr id="608" name="文本框 608"/>
                <wp:cNvGraphicFramePr/>
                <a:graphic xmlns:a="http://schemas.openxmlformats.org/drawingml/2006/main">
                  <a:graphicData uri="http://schemas.microsoft.com/office/word/2010/wordprocessingShape">
                    <wps:wsp>
                      <wps:cNvSpPr txBox="1"/>
                      <wps:spPr>
                        <a:xfrm>
                          <a:off x="0" y="0"/>
                          <a:ext cx="32258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27.</w:t>
                            </w:r>
                            <w:r>
                              <w:rPr>
                                <w:rFonts w:ascii="宋体" w:eastAsia="宋体" w:hAnsi="宋体" w:cs="宋体"/>
                                <w:b/>
                                <w:color w:val="000000"/>
                                <w:sz w:val="17"/>
                              </w:rPr>
                              <w:t>因此，在考虑本书定将论述的行动的具体种类及其具体</w:t>
                            </w:r>
                            <w:r>
                              <w:rPr>
                                <w:rFonts w:ascii="宋体" w:eastAsia="宋体" w:hAnsi="宋体" w:cs="宋体"/>
                                <w:b/>
                                <w:color w:val="000000"/>
                                <w:sz w:val="17"/>
                              </w:rPr>
                              <w:t xml:space="preserve"> </w:t>
                            </w:r>
                          </w:p>
                        </w:txbxContent>
                      </wps:txbx>
                      <wps:bodyPr vert="horz" wrap="square" lIns="0" tIns="0" rIns="0" bIns="0" anchor="t">
                        <a:spAutoFit/>
                      </wps:bodyPr>
                    </wps:wsp>
                  </a:graphicData>
                </a:graphic>
              </wp:anchor>
            </w:drawing>
          </mc:Choice>
          <mc:Fallback>
            <w:pict>
              <v:shape type="#_x0000_t202" filled="f" stroked="f" style="margin-left:21pt;margin-top:0pt;width:25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 xml:space="preserve">27.因此，在考虑本书定将论述的行动的具体种类及其具体 </w:t>
                      </w:r>
                    </w:p>
                  </w:txbxContent>
                </v:textbox>
              </v:shape>
            </w:pict>
          </mc:Fallback>
        </mc:AlternateContent>
      </w:r>
      <w:r>
        <w:rPr>
          <w:noProof/>
        </w:rPr>
        <mc:AlternateContent>
          <mc:Choice Requires="wps">
            <w:drawing>
              <wp:anchor distT="0" distB="0" distL="0" distR="0" simplePos="0" relativeHeight="251004416" behindDoc="0" locked="0" layoutInCell="1" allowOverlap="1">
                <wp:simplePos x="0" y="0"/>
                <wp:positionH relativeFrom="column">
                  <wp:posOffset>3543300</wp:posOffset>
                </wp:positionH>
                <wp:positionV relativeFrom="paragraph">
                  <wp:posOffset>25400</wp:posOffset>
                </wp:positionV>
                <wp:extent cx="482600" cy="114300"/>
                <wp:effectExtent l="0" t="0" r="0" b="0"/>
                <wp:wrapTopAndBottom/>
                <wp:docPr id="609" name="文本框 609"/>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本章的用处</w:t>
                            </w:r>
                          </w:p>
                        </w:txbxContent>
                      </wps:txbx>
                      <wps:bodyPr vert="horz" wrap="square" lIns="0" tIns="0" rIns="0" bIns="0" anchor="t">
                        <a:spAutoFit/>
                      </wps:bodyPr>
                    </wps:wsp>
                  </a:graphicData>
                </a:graphic>
              </wp:anchor>
            </w:drawing>
          </mc:Choice>
          <mc:Fallback>
            <w:pict>
              <v:shape type="#_x0000_t202" filled="f" stroked="f" style="margin-left:279pt;margin-top:2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本章的用处</w:t>
                      </w:r>
                    </w:p>
                  </w:txbxContent>
                </v:textbox>
              </v:shape>
            </w:pict>
          </mc:Fallback>
        </mc:AlternateContent>
      </w:r>
    </w:p>
    <w:p w:rsidR="00D55C98" w:rsidRDefault="00E14246">
      <w:pPr>
        <w:autoSpaceDE w:val="0"/>
        <w:autoSpaceDN w:val="0"/>
        <w:spacing w:before="60" w:line="260" w:lineRule="atLeast"/>
        <w:ind w:left="20"/>
        <w:rPr>
          <w:sz w:val="17"/>
        </w:rPr>
      </w:pPr>
      <w:r>
        <w:rPr>
          <w:rFonts w:ascii="宋体" w:eastAsia="宋体" w:hAnsi="宋体" w:cs="宋体"/>
          <w:b/>
          <w:color w:val="000000"/>
          <w:sz w:val="17"/>
        </w:rPr>
        <w:t>环境以前，作出关于行动及其环境的一般假设，看来大有必要。每</w:t>
      </w:r>
    </w:p>
    <w:p w:rsidR="00D55C98" w:rsidRDefault="00E14246">
      <w:pPr>
        <w:autoSpaceDE w:val="0"/>
        <w:autoSpaceDN w:val="0"/>
        <w:spacing w:before="80" w:line="260" w:lineRule="atLeast"/>
        <w:ind w:left="40"/>
        <w:rPr>
          <w:sz w:val="17"/>
        </w:rPr>
      </w:pPr>
      <w:r>
        <w:rPr>
          <w:rFonts w:ascii="宋体" w:eastAsia="宋体" w:hAnsi="宋体" w:cs="宋体"/>
          <w:b/>
          <w:color w:val="000000"/>
          <w:sz w:val="17"/>
        </w:rPr>
        <w:t>个罪过的概念必然包括这一或那一种类的一项行动。在同一个罪</w:t>
      </w:r>
    </w:p>
    <w:p w:rsidR="00D55C98" w:rsidRDefault="00E14246">
      <w:pPr>
        <w:autoSpaceDE w:val="0"/>
        <w:autoSpaceDN w:val="0"/>
        <w:spacing w:before="60" w:line="260" w:lineRule="atLeast"/>
        <w:ind w:left="20"/>
        <w:rPr>
          <w:sz w:val="17"/>
        </w:rPr>
      </w:pPr>
      <w:r>
        <w:rPr>
          <w:rFonts w:ascii="宋体" w:eastAsia="宋体" w:hAnsi="宋体" w:cs="宋体"/>
          <w:b/>
          <w:color w:val="000000"/>
          <w:sz w:val="17"/>
        </w:rPr>
        <w:t>过的概念下，与该项行动一起的，还有某些环境，它们成为罪过实</w:t>
      </w:r>
    </w:p>
    <w:p w:rsidR="00D55C98" w:rsidRDefault="00E14246">
      <w:pPr>
        <w:autoSpaceDE w:val="0"/>
        <w:autoSpaceDN w:val="0"/>
        <w:spacing w:before="80" w:line="260" w:lineRule="atLeast"/>
        <w:ind w:left="40"/>
        <w:rPr>
          <w:sz w:val="17"/>
        </w:rPr>
      </w:pPr>
      <w:r>
        <w:rPr>
          <w:rFonts w:ascii="宋体" w:eastAsia="宋体" w:hAnsi="宋体" w:cs="宋体"/>
          <w:b/>
          <w:color w:val="000000"/>
          <w:sz w:val="17"/>
        </w:rPr>
        <w:t>质的一部分，通过并发性影响帮助产生其后果，并且与该项行动相</w:t>
      </w:r>
    </w:p>
    <w:p w:rsidR="00D55C98" w:rsidRDefault="00E14246">
      <w:pPr>
        <w:autoSpaceDE w:val="0"/>
        <w:autoSpaceDN w:val="0"/>
        <w:spacing w:before="80" w:line="260" w:lineRule="atLeast"/>
        <w:ind w:left="20"/>
        <w:rPr>
          <w:sz w:val="17"/>
        </w:rPr>
      </w:pPr>
      <w:r>
        <w:rPr>
          <w:rFonts w:ascii="宋体" w:eastAsia="宋体" w:hAnsi="宋体" w:cs="宋体"/>
          <w:b/>
          <w:color w:val="000000"/>
          <w:sz w:val="17"/>
        </w:rPr>
        <w:t>联，以其与众不同的名称被人认识。这些，我们此后会有机会用定</w:t>
      </w:r>
    </w:p>
    <w:p w:rsidR="00D55C98" w:rsidRDefault="00E14246">
      <w:pPr>
        <w:autoSpaceDE w:val="0"/>
        <w:autoSpaceDN w:val="0"/>
        <w:spacing w:before="80" w:line="260" w:lineRule="atLeast"/>
        <w:ind w:left="20"/>
        <w:rPr>
          <w:sz w:val="17"/>
        </w:rPr>
      </w:pPr>
      <w:r>
        <w:rPr>
          <w:rFonts w:ascii="宋体" w:eastAsia="宋体" w:hAnsi="宋体" w:cs="宋体"/>
          <w:b/>
          <w:color w:val="000000"/>
          <w:sz w:val="17"/>
        </w:rPr>
        <w:t>罪环境这一术语来专门表示。</w:t>
      </w:r>
      <w:r>
        <w:rPr>
          <w:rFonts w:ascii="宋体" w:eastAsia="宋体" w:hAnsi="宋体" w:cs="宋体"/>
          <w:b/>
          <w:color w:val="000000"/>
          <w:sz w:val="17"/>
        </w:rPr>
        <w:t>®</w:t>
      </w:r>
      <w:r>
        <w:rPr>
          <w:rFonts w:ascii="宋体" w:eastAsia="宋体" w:hAnsi="宋体" w:cs="宋体"/>
          <w:b/>
          <w:color w:val="000000"/>
          <w:sz w:val="17"/>
        </w:rPr>
        <w:t>其他环境同样加入进来，与行动和</w:t>
      </w:r>
      <w:r>
        <w:rPr>
          <w:rFonts w:ascii="宋体" w:eastAsia="宋体" w:hAnsi="宋体" w:cs="宋体"/>
          <w:b/>
          <w:color w:val="000000"/>
          <w:sz w:val="17"/>
        </w:rPr>
        <w:t>83</w:t>
      </w:r>
    </w:p>
    <w:p w:rsidR="00D55C98" w:rsidRDefault="00E14246">
      <w:pPr>
        <w:autoSpaceDE w:val="0"/>
        <w:autoSpaceDN w:val="0"/>
        <w:spacing w:before="60" w:line="260" w:lineRule="atLeast"/>
        <w:ind w:left="40"/>
        <w:rPr>
          <w:sz w:val="17"/>
        </w:rPr>
      </w:pPr>
      <w:r>
        <w:rPr>
          <w:rFonts w:ascii="宋体" w:eastAsia="宋体" w:hAnsi="宋体" w:cs="宋体"/>
          <w:b/>
          <w:color w:val="000000"/>
          <w:sz w:val="17"/>
        </w:rPr>
        <w:t>前一项环境结为一体，产生进一步的后果。这些附加后果如果是有</w:t>
      </w:r>
    </w:p>
    <w:p w:rsidR="00D55C98" w:rsidRDefault="00E14246">
      <w:pPr>
        <w:autoSpaceDE w:val="0"/>
        <w:autoSpaceDN w:val="0"/>
        <w:spacing w:before="100" w:line="260" w:lineRule="atLeast"/>
        <w:ind w:left="20"/>
        <w:rPr>
          <w:sz w:val="17"/>
        </w:rPr>
      </w:pPr>
      <w:r>
        <w:rPr>
          <w:rFonts w:ascii="宋体" w:eastAsia="宋体" w:hAnsi="宋体" w:cs="宋体"/>
          <w:b/>
          <w:color w:val="000000"/>
          <w:sz w:val="17"/>
        </w:rPr>
        <w:t>益的，便依据其裨益，使得它们得以产生的环境被称为开脱罪责的</w:t>
      </w:r>
    </w:p>
    <w:p w:rsidR="00D55C98" w:rsidRDefault="00E14246">
      <w:pPr>
        <w:spacing w:before="140" w:line="40" w:lineRule="exact"/>
        <w:ind w:left="160" w:right="42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80" w:line="180" w:lineRule="atLeast"/>
        <w:ind w:left="120" w:right="760" w:firstLine="300"/>
        <w:rPr>
          <w:sz w:val="11"/>
        </w:rPr>
      </w:pPr>
      <w:r>
        <w:rPr>
          <w:rFonts w:ascii="宋体" w:eastAsia="宋体" w:hAnsi="宋体" w:cs="宋体"/>
          <w:b/>
          <w:color w:val="000000"/>
          <w:sz w:val="11"/>
        </w:rPr>
        <w:t xml:space="preserve">① </w:t>
      </w:r>
      <w:r>
        <w:rPr>
          <w:rFonts w:ascii="宋体" w:eastAsia="宋体" w:hAnsi="宋体" w:cs="宋体"/>
          <w:b/>
          <w:color w:val="000000"/>
          <w:sz w:val="11"/>
        </w:rPr>
        <w:t>这种联系越远，当然就越模糊。往往会有这样的情况：所想到的一项联系乍一看来似乎荒诞无稽，但只要注意到几个中间环境透露的征兆，它就会变得非常可能，乃至确实无可置疑。</w:t>
      </w:r>
    </w:p>
    <w:p w:rsidR="00D55C98" w:rsidRDefault="00E14246">
      <w:pPr>
        <w:autoSpaceDE w:val="0"/>
        <w:autoSpaceDN w:val="0"/>
        <w:spacing w:before="40" w:line="193" w:lineRule="atLeast"/>
        <w:ind w:left="120" w:right="760" w:firstLine="300"/>
        <w:rPr>
          <w:sz w:val="11"/>
        </w:rPr>
      </w:pPr>
      <w:r>
        <w:rPr>
          <w:rFonts w:ascii="宋体" w:eastAsia="宋体" w:hAnsi="宋体" w:cs="宋体"/>
          <w:b/>
          <w:color w:val="000000"/>
          <w:sz w:val="11"/>
        </w:rPr>
        <w:t>基督教时代之前</w:t>
      </w:r>
      <w:r>
        <w:rPr>
          <w:rFonts w:ascii="宋体" w:eastAsia="宋体" w:hAnsi="宋体" w:cs="宋体"/>
          <w:b/>
          <w:color w:val="000000"/>
          <w:sz w:val="11"/>
        </w:rPr>
        <w:t>390</w:t>
      </w:r>
      <w:r>
        <w:rPr>
          <w:rFonts w:ascii="宋体" w:eastAsia="宋体" w:hAnsi="宋体" w:cs="宋体"/>
          <w:b/>
          <w:color w:val="000000"/>
          <w:sz w:val="11"/>
        </w:rPr>
        <w:t>年，罗马有只鹅嗷嗷大叫；两千年后一位法国国王遇刺身亡。仅仅考虑这两个事件，有什么能比认为前者对后者的产生有影响显得更荒诞的呢</w:t>
      </w:r>
      <w:r>
        <w:rPr>
          <w:rFonts w:ascii="宋体" w:eastAsia="宋体" w:hAnsi="宋体" w:cs="宋体"/>
          <w:b/>
          <w:color w:val="000000"/>
          <w:sz w:val="11"/>
        </w:rPr>
        <w:t>?</w:t>
      </w:r>
      <w:r>
        <w:rPr>
          <w:rFonts w:ascii="宋体" w:eastAsia="宋体" w:hAnsi="宋体" w:cs="宋体"/>
          <w:b/>
          <w:color w:val="000000"/>
          <w:sz w:val="11"/>
        </w:rPr>
        <w:t>但是，考虑到几个中间环境，补足所缺的环境，</w:t>
      </w:r>
      <w:r>
        <w:rPr>
          <w:rFonts w:ascii="宋体" w:eastAsia="宋体" w:hAnsi="宋体" w:cs="宋体"/>
          <w:b/>
          <w:color w:val="000000"/>
          <w:sz w:val="11"/>
        </w:rPr>
        <w:t>就没有什么能显得更难免的了。高卢人突袭罗马神殿之际，正是一群鹅的嗷嗷叫唤拯救了罗马共和国。要不是这个共和国此后取得对绝大多数欧洲国家、包括法国在内的优势，基督教无论如何也不可能像实际上那样在法国盛行。然后，姑且承认必定会有亨利四世这样的人，那也本不会有任何人怀抱拉瓦亚克那样的动机，在一项关于此种宗教的绝对要求的有害观念误导下，执意刺死了亨利四世。</w:t>
      </w:r>
      <w:r>
        <w:rPr>
          <w:rFonts w:ascii="宋体" w:eastAsia="宋体" w:hAnsi="宋体" w:cs="宋体"/>
          <w:b/>
          <w:color w:val="000000"/>
          <w:sz w:val="11"/>
        </w:rPr>
        <w:t>①</w:t>
      </w:r>
    </w:p>
    <w:p w:rsidR="00D55C98" w:rsidRDefault="00E14246">
      <w:pPr>
        <w:autoSpaceDE w:val="0"/>
        <w:autoSpaceDN w:val="0"/>
        <w:spacing w:before="40" w:line="180" w:lineRule="atLeast"/>
        <w:ind w:left="420"/>
        <w:rPr>
          <w:sz w:val="10"/>
        </w:rPr>
      </w:pPr>
      <w:r>
        <w:rPr>
          <w:rFonts w:ascii="宋体" w:eastAsia="宋体" w:hAnsi="宋体" w:cs="宋体"/>
          <w:b/>
          <w:color w:val="000000"/>
          <w:sz w:val="10"/>
        </w:rPr>
        <w:t xml:space="preserve">①  </w:t>
      </w:r>
      <w:r>
        <w:rPr>
          <w:rFonts w:ascii="宋体" w:eastAsia="宋体" w:hAnsi="宋体" w:cs="宋体"/>
          <w:b/>
          <w:color w:val="000000"/>
          <w:sz w:val="10"/>
        </w:rPr>
        <w:t>见册一，</w:t>
      </w:r>
      <w:r>
        <w:rPr>
          <w:rFonts w:ascii="宋体" w:eastAsia="宋体" w:hAnsi="宋体" w:cs="宋体"/>
          <w:b/>
          <w:color w:val="000000"/>
          <w:sz w:val="10"/>
        </w:rPr>
        <w:t>“</w:t>
      </w:r>
      <w:r>
        <w:rPr>
          <w:rFonts w:ascii="宋体" w:eastAsia="宋体" w:hAnsi="宋体" w:cs="宋体"/>
          <w:b/>
          <w:color w:val="000000"/>
          <w:sz w:val="10"/>
        </w:rPr>
        <w:t>定罪环境</w:t>
      </w:r>
      <w:r>
        <w:rPr>
          <w:rFonts w:ascii="宋体" w:eastAsia="宋体" w:hAnsi="宋体" w:cs="宋体"/>
          <w:b/>
          <w:color w:val="000000"/>
          <w:sz w:val="10"/>
        </w:rPr>
        <w:t>”</w:t>
      </w:r>
      <w:r>
        <w:rPr>
          <w:rFonts w:ascii="宋体" w:eastAsia="宋体" w:hAnsi="宋体" w:cs="宋体"/>
          <w:b/>
          <w:color w:val="000000"/>
          <w:sz w:val="10"/>
        </w:rPr>
        <w:t>项。</w:t>
      </w:r>
    </w:p>
    <w:p w:rsidR="00D55C98" w:rsidRDefault="00E14246">
      <w:pPr>
        <w:autoSpaceDE w:val="0"/>
        <w:autoSpaceDN w:val="0"/>
        <w:spacing w:before="240" w:line="200" w:lineRule="atLeast"/>
        <w:ind w:left="120" w:right="780" w:firstLine="300"/>
        <w:rPr>
          <w:sz w:val="11"/>
        </w:rPr>
      </w:pPr>
      <w:r>
        <w:rPr>
          <w:rFonts w:ascii="宋体" w:eastAsia="宋体" w:hAnsi="宋体" w:cs="宋体"/>
          <w:b/>
          <w:color w:val="000000"/>
          <w:sz w:val="11"/>
        </w:rPr>
        <w:t xml:space="preserve">①  </w:t>
      </w:r>
      <w:r>
        <w:rPr>
          <w:rFonts w:ascii="宋体" w:eastAsia="宋体" w:hAnsi="宋体" w:cs="宋体"/>
          <w:b/>
          <w:color w:val="000000"/>
          <w:sz w:val="11"/>
        </w:rPr>
        <w:t>亨利</w:t>
      </w:r>
      <w:r>
        <w:rPr>
          <w:rFonts w:ascii="宋体" w:eastAsia="宋体" w:hAnsi="宋体" w:cs="宋体"/>
          <w:b/>
          <w:color w:val="000000"/>
          <w:sz w:val="11"/>
        </w:rPr>
        <w:t>(</w:t>
      </w:r>
      <w:r>
        <w:rPr>
          <w:rFonts w:ascii="宋体" w:eastAsia="宋体" w:hAnsi="宋体" w:cs="宋体"/>
          <w:b/>
          <w:color w:val="000000"/>
          <w:sz w:val="11"/>
        </w:rPr>
        <w:t>那瓦拉的</w:t>
      </w:r>
      <w:r>
        <w:rPr>
          <w:rFonts w:ascii="宋体" w:eastAsia="宋体" w:hAnsi="宋体" w:cs="宋体"/>
          <w:b/>
          <w:color w:val="000000"/>
          <w:sz w:val="11"/>
        </w:rPr>
        <w:t>)(1553——1610),1589</w:t>
      </w:r>
      <w:r>
        <w:rPr>
          <w:rFonts w:ascii="宋体" w:eastAsia="宋体" w:hAnsi="宋体" w:cs="宋体"/>
          <w:b/>
          <w:color w:val="000000"/>
          <w:sz w:val="11"/>
        </w:rPr>
        <w:t>年起为法王亨利四世</w:t>
      </w:r>
      <w:r>
        <w:rPr>
          <w:rFonts w:ascii="宋体" w:eastAsia="宋体" w:hAnsi="宋体" w:cs="宋体"/>
          <w:b/>
          <w:color w:val="000000"/>
          <w:sz w:val="11"/>
        </w:rPr>
        <w:t>,1610</w:t>
      </w:r>
      <w:r>
        <w:rPr>
          <w:rFonts w:ascii="宋体" w:eastAsia="宋体" w:hAnsi="宋体" w:cs="宋体"/>
          <w:b/>
          <w:color w:val="000000"/>
          <w:sz w:val="11"/>
        </w:rPr>
        <w:t>年正当准备</w:t>
      </w:r>
      <w:r>
        <w:rPr>
          <w:rFonts w:ascii="宋体" w:eastAsia="宋体" w:hAnsi="宋体" w:cs="宋体"/>
          <w:b/>
          <w:color w:val="000000"/>
          <w:sz w:val="11"/>
        </w:rPr>
        <w:t>对西班牙和神圣罗马帝国开战时，被一位狂热的天主教徒弗朗索瓦</w:t>
      </w:r>
      <w:r>
        <w:rPr>
          <w:rFonts w:ascii="宋体" w:eastAsia="宋体" w:hAnsi="宋体" w:cs="宋体"/>
          <w:b/>
          <w:color w:val="000000"/>
          <w:sz w:val="11"/>
        </w:rPr>
        <w:t>·</w:t>
      </w:r>
      <w:r>
        <w:rPr>
          <w:rFonts w:ascii="宋体" w:eastAsia="宋体" w:hAnsi="宋体" w:cs="宋体"/>
          <w:b/>
          <w:color w:val="000000"/>
          <w:sz w:val="11"/>
        </w:rPr>
        <w:t>拉瓦亚克</w:t>
      </w:r>
      <w:r>
        <w:rPr>
          <w:rFonts w:ascii="宋体" w:eastAsia="宋体" w:hAnsi="宋体" w:cs="宋体"/>
          <w:b/>
          <w:color w:val="000000"/>
          <w:sz w:val="11"/>
        </w:rPr>
        <w:t>(1578—1610)</w:t>
      </w:r>
      <w:r>
        <w:rPr>
          <w:rFonts w:ascii="宋体" w:eastAsia="宋体" w:hAnsi="宋体" w:cs="宋体"/>
          <w:b/>
          <w:color w:val="000000"/>
          <w:sz w:val="11"/>
        </w:rPr>
        <w:t>刺杀。</w:t>
      </w:r>
      <w:r>
        <w:br w:type="page"/>
      </w:r>
    </w:p>
    <w:p w:rsidR="00D55C98" w:rsidRDefault="00E14246">
      <w:pPr>
        <w:autoSpaceDE w:val="0"/>
        <w:autoSpaceDN w:val="0"/>
        <w:spacing w:before="180" w:line="200" w:lineRule="atLeast"/>
        <w:ind w:left="840"/>
        <w:rPr>
          <w:sz w:val="24"/>
        </w:rPr>
      </w:pPr>
      <w:r>
        <w:rPr>
          <w:rFonts w:ascii="宋体" w:eastAsia="宋体" w:hAnsi="宋体" w:cs="宋体"/>
          <w:color w:val="000000"/>
          <w:sz w:val="11"/>
        </w:rPr>
        <w:lastRenderedPageBreak/>
        <w:t>132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道德与立法原理导论</w:t>
      </w:r>
    </w:p>
    <w:p w:rsidR="00D55C98" w:rsidRDefault="00E14246">
      <w:pPr>
        <w:autoSpaceDE w:val="0"/>
        <w:autoSpaceDN w:val="0"/>
        <w:spacing w:before="200" w:line="345" w:lineRule="atLeast"/>
        <w:ind w:left="520" w:firstLine="20"/>
        <w:rPr>
          <w:sz w:val="19"/>
        </w:rPr>
      </w:pPr>
      <w:r>
        <w:rPr>
          <w:rFonts w:ascii="宋体" w:eastAsia="宋体" w:hAnsi="宋体" w:cs="宋体"/>
          <w:color w:val="000000"/>
          <w:sz w:val="19"/>
        </w:rPr>
        <w:t>环境</w:t>
      </w:r>
      <w:r>
        <w:rPr>
          <w:rFonts w:ascii="宋体" w:eastAsia="宋体" w:hAnsi="宋体" w:cs="宋体"/>
          <w:color w:val="000000"/>
          <w:sz w:val="19"/>
        </w:rPr>
        <w:t>⑨</w:t>
      </w:r>
      <w:r>
        <w:rPr>
          <w:rFonts w:ascii="宋体" w:eastAsia="宋体" w:hAnsi="宋体" w:cs="宋体"/>
          <w:color w:val="000000"/>
          <w:sz w:val="19"/>
        </w:rPr>
        <w:t>或减罪环境；</w:t>
      </w:r>
      <w:r>
        <w:rPr>
          <w:rFonts w:ascii="宋体" w:eastAsia="宋体" w:hAnsi="宋体" w:cs="宋体"/>
          <w:color w:val="000000"/>
          <w:sz w:val="19"/>
        </w:rPr>
        <w:t>⑦</w:t>
      </w:r>
      <w:r>
        <w:rPr>
          <w:rFonts w:ascii="宋体" w:eastAsia="宋体" w:hAnsi="宋体" w:cs="宋体"/>
          <w:color w:val="000000"/>
          <w:sz w:val="19"/>
        </w:rPr>
        <w:t>如果是有害的，则使之被称为加罪环境。</w:t>
      </w:r>
      <w:r>
        <w:rPr>
          <w:rFonts w:ascii="宋体" w:eastAsia="宋体" w:hAnsi="宋体" w:cs="宋体"/>
          <w:color w:val="000000"/>
          <w:sz w:val="19"/>
        </w:rPr>
        <w:t>⑧</w:t>
      </w:r>
      <w:r>
        <w:rPr>
          <w:rFonts w:ascii="宋体" w:eastAsia="宋体" w:hAnsi="宋体" w:cs="宋体"/>
          <w:color w:val="000000"/>
          <w:sz w:val="19"/>
        </w:rPr>
        <w:t>在所有这些不同种类的环境当中，定罪环境是以产生方式同原始罪过的后果关联，以并发性影响方式同行动关联并且互相关联，原始罪过的后果则是以衍生方式分别同它们和行动关联。经变动的罪过的后果，同样是以衍生方式分别同定罪的、开脱罪责的和减罪的环境关联，这些不同种类的环境，则是以产生方式同经变动的行动</w:t>
      </w:r>
      <w:r>
        <w:rPr>
          <w:rFonts w:ascii="宋体" w:eastAsia="宋体" w:hAnsi="宋体" w:cs="宋体"/>
          <w:color w:val="000000"/>
          <w:sz w:val="19"/>
        </w:rPr>
        <w:t>或罪过关联，并且以并发性影响方式互相关联</w:t>
      </w:r>
      <w:r>
        <w:rPr>
          <w:rFonts w:ascii="宋体" w:eastAsia="宋体" w:hAnsi="宋体" w:cs="宋体"/>
          <w:color w:val="000000"/>
          <w:sz w:val="19"/>
        </w:rPr>
        <w:t>(</w:t>
      </w:r>
      <w:r>
        <w:rPr>
          <w:rFonts w:ascii="宋体" w:eastAsia="宋体" w:hAnsi="宋体" w:cs="宋体"/>
          <w:color w:val="000000"/>
          <w:sz w:val="19"/>
        </w:rPr>
        <w:t>就经变动的行动或罪过的后果而言</w:t>
      </w:r>
      <w:r>
        <w:rPr>
          <w:rFonts w:ascii="宋体" w:eastAsia="宋体" w:hAnsi="宋体" w:cs="宋体"/>
          <w:color w:val="000000"/>
          <w:sz w:val="19"/>
        </w:rPr>
        <w:t>)</w:t>
      </w:r>
      <w:r>
        <w:rPr>
          <w:rFonts w:ascii="宋体" w:eastAsia="宋体" w:hAnsi="宋体" w:cs="宋体"/>
          <w:color w:val="000000"/>
          <w:sz w:val="19"/>
        </w:rPr>
        <w:t>。最后，无论何种环境，只要可被认为同罪过的后果关联，不管是直接地按照衍生方式，还是隐约地按照间接联系方式</w:t>
      </w:r>
      <w:r>
        <w:rPr>
          <w:rFonts w:ascii="宋体" w:eastAsia="宋体" w:hAnsi="宋体" w:cs="宋体"/>
          <w:color w:val="000000"/>
          <w:sz w:val="19"/>
        </w:rPr>
        <w:t xml:space="preserve"> (</w:t>
      </w:r>
      <w:r>
        <w:rPr>
          <w:rFonts w:ascii="宋体" w:eastAsia="宋体" w:hAnsi="宋体" w:cs="宋体"/>
          <w:color w:val="000000"/>
          <w:sz w:val="19"/>
        </w:rPr>
        <w:t>即由于它们按照衍生方式同某些环境</w:t>
      </w:r>
      <w:r>
        <w:rPr>
          <w:rFonts w:ascii="宋体" w:eastAsia="宋体" w:hAnsi="宋体" w:cs="宋体"/>
          <w:color w:val="000000"/>
          <w:sz w:val="19"/>
        </w:rPr>
        <w:t>----</w:t>
      </w:r>
      <w:r>
        <w:rPr>
          <w:rFonts w:ascii="宋体" w:eastAsia="宋体" w:hAnsi="宋体" w:cs="宋体"/>
          <w:color w:val="000000"/>
          <w:sz w:val="19"/>
        </w:rPr>
        <w:t>它们以同样方式与之连结的环境</w:t>
      </w:r>
      <w:r>
        <w:rPr>
          <w:rFonts w:ascii="宋体" w:eastAsia="宋体" w:hAnsi="宋体" w:cs="宋体"/>
          <w:color w:val="000000"/>
          <w:sz w:val="19"/>
        </w:rPr>
        <w:t>———</w:t>
      </w:r>
      <w:r>
        <w:rPr>
          <w:rFonts w:ascii="宋体" w:eastAsia="宋体" w:hAnsi="宋体" w:cs="宋体"/>
          <w:color w:val="000000"/>
          <w:sz w:val="19"/>
        </w:rPr>
        <w:t>关联</w:t>
      </w:r>
      <w:r>
        <w:rPr>
          <w:rFonts w:ascii="宋体" w:eastAsia="宋体" w:hAnsi="宋体" w:cs="宋体"/>
          <w:color w:val="000000"/>
          <w:sz w:val="19"/>
        </w:rPr>
        <w:t>)</w:t>
      </w:r>
      <w:r>
        <w:rPr>
          <w:rFonts w:ascii="宋体" w:eastAsia="宋体" w:hAnsi="宋体" w:cs="宋体"/>
          <w:color w:val="000000"/>
          <w:sz w:val="19"/>
        </w:rPr>
        <w:t>，作为同罪过有实质性关系的证据，它们就可以因此被称作证据环境，就可以通过被当作有罪的证明、征象或证据而成为有用的。</w:t>
      </w:r>
      <w:r>
        <w:rPr>
          <w:rFonts w:ascii="宋体" w:eastAsia="宋体" w:hAnsi="宋体" w:cs="宋体"/>
          <w:color w:val="000000"/>
          <w:sz w:val="19"/>
        </w:rPr>
        <w:t>①④</w:t>
      </w:r>
    </w:p>
    <w:p w:rsidR="00D55C98" w:rsidRDefault="00E14246">
      <w:pPr>
        <w:spacing w:before="2240" w:line="60" w:lineRule="exact"/>
        <w:ind w:left="580" w:right="37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60" w:line="180" w:lineRule="atLeast"/>
        <w:ind w:left="840"/>
        <w:rPr>
          <w:sz w:val="11"/>
        </w:rPr>
      </w:pPr>
      <w:r>
        <w:rPr>
          <w:rFonts w:ascii="宋体" w:eastAsia="宋体" w:hAnsi="宋体" w:cs="宋体"/>
          <w:color w:val="000000"/>
          <w:sz w:val="11"/>
        </w:rPr>
        <w:t xml:space="preserve">⑨ </w:t>
      </w:r>
      <w:r>
        <w:rPr>
          <w:rFonts w:ascii="宋体" w:eastAsia="宋体" w:hAnsi="宋体" w:cs="宋体"/>
          <w:color w:val="000000"/>
          <w:sz w:val="11"/>
        </w:rPr>
        <w:t>见册一，</w:t>
      </w:r>
      <w:r>
        <w:rPr>
          <w:rFonts w:ascii="宋体" w:eastAsia="宋体" w:hAnsi="宋体" w:cs="宋体"/>
          <w:color w:val="000000"/>
          <w:sz w:val="11"/>
        </w:rPr>
        <w:t>“</w:t>
      </w:r>
      <w:r>
        <w:rPr>
          <w:rFonts w:ascii="宋体" w:eastAsia="宋体" w:hAnsi="宋体" w:cs="宋体"/>
          <w:color w:val="000000"/>
          <w:sz w:val="11"/>
        </w:rPr>
        <w:t>辩护理由</w:t>
      </w:r>
      <w:r>
        <w:rPr>
          <w:rFonts w:ascii="宋体" w:eastAsia="宋体" w:hAnsi="宋体" w:cs="宋体"/>
          <w:color w:val="000000"/>
          <w:sz w:val="11"/>
        </w:rPr>
        <w:t>”</w:t>
      </w:r>
      <w:r>
        <w:rPr>
          <w:rFonts w:ascii="宋体" w:eastAsia="宋体" w:hAnsi="宋体" w:cs="宋体"/>
          <w:color w:val="000000"/>
          <w:sz w:val="11"/>
        </w:rPr>
        <w:t>项。</w:t>
      </w:r>
    </w:p>
    <w:p w:rsidR="00D55C98" w:rsidRDefault="00E14246">
      <w:pPr>
        <w:autoSpaceDE w:val="0"/>
        <w:autoSpaceDN w:val="0"/>
        <w:spacing w:before="20" w:line="180" w:lineRule="atLeast"/>
        <w:ind w:left="840"/>
        <w:rPr>
          <w:sz w:val="10"/>
        </w:rPr>
      </w:pPr>
      <w:r>
        <w:rPr>
          <w:rFonts w:ascii="宋体" w:eastAsia="宋体" w:hAnsi="宋体" w:cs="宋体"/>
          <w:color w:val="000000"/>
          <w:sz w:val="10"/>
        </w:rPr>
        <w:t xml:space="preserve">①  </w:t>
      </w:r>
      <w:r>
        <w:rPr>
          <w:rFonts w:ascii="宋体" w:eastAsia="宋体" w:hAnsi="宋体" w:cs="宋体"/>
          <w:color w:val="000000"/>
          <w:sz w:val="10"/>
        </w:rPr>
        <w:t>见册一，</w:t>
      </w:r>
      <w:r>
        <w:rPr>
          <w:rFonts w:ascii="宋体" w:eastAsia="宋体" w:hAnsi="宋体" w:cs="宋体"/>
          <w:color w:val="000000"/>
          <w:sz w:val="10"/>
        </w:rPr>
        <w:t>“</w:t>
      </w:r>
      <w:r>
        <w:rPr>
          <w:rFonts w:ascii="宋体" w:eastAsia="宋体" w:hAnsi="宋体" w:cs="宋体"/>
          <w:color w:val="000000"/>
          <w:sz w:val="10"/>
        </w:rPr>
        <w:t>减罪</w:t>
      </w:r>
      <w:r>
        <w:rPr>
          <w:rFonts w:ascii="宋体" w:eastAsia="宋体" w:hAnsi="宋体" w:cs="宋体"/>
          <w:color w:val="000000"/>
          <w:sz w:val="10"/>
        </w:rPr>
        <w:t>”</w:t>
      </w:r>
      <w:r>
        <w:rPr>
          <w:rFonts w:ascii="宋体" w:eastAsia="宋体" w:hAnsi="宋体" w:cs="宋体"/>
          <w:color w:val="000000"/>
          <w:sz w:val="10"/>
        </w:rPr>
        <w:t>项。</w:t>
      </w:r>
    </w:p>
    <w:p w:rsidR="00D55C98" w:rsidRDefault="00E14246">
      <w:pPr>
        <w:autoSpaceDE w:val="0"/>
        <w:autoSpaceDN w:val="0"/>
        <w:spacing w:before="40" w:line="180" w:lineRule="atLeast"/>
        <w:ind w:left="840"/>
        <w:rPr>
          <w:sz w:val="10"/>
        </w:rPr>
      </w:pPr>
      <w:r>
        <w:rPr>
          <w:rFonts w:ascii="宋体" w:eastAsia="宋体" w:hAnsi="宋体" w:cs="宋体"/>
          <w:color w:val="000000"/>
          <w:sz w:val="10"/>
        </w:rPr>
        <w:t xml:space="preserve">⑧ </w:t>
      </w:r>
      <w:r>
        <w:rPr>
          <w:rFonts w:ascii="宋体" w:eastAsia="宋体" w:hAnsi="宋体" w:cs="宋体"/>
          <w:color w:val="000000"/>
          <w:sz w:val="10"/>
        </w:rPr>
        <w:t>见册一，</w:t>
      </w:r>
      <w:r>
        <w:rPr>
          <w:rFonts w:ascii="宋体" w:eastAsia="宋体" w:hAnsi="宋体" w:cs="宋体"/>
          <w:color w:val="000000"/>
          <w:sz w:val="10"/>
        </w:rPr>
        <w:t>“</w:t>
      </w:r>
      <w:r>
        <w:rPr>
          <w:rFonts w:ascii="宋体" w:eastAsia="宋体" w:hAnsi="宋体" w:cs="宋体"/>
          <w:color w:val="000000"/>
          <w:sz w:val="10"/>
        </w:rPr>
        <w:t>加罪</w:t>
      </w:r>
      <w:r>
        <w:rPr>
          <w:rFonts w:ascii="宋体" w:eastAsia="宋体" w:hAnsi="宋体" w:cs="宋体"/>
          <w:color w:val="000000"/>
          <w:sz w:val="10"/>
        </w:rPr>
        <w:t>”</w:t>
      </w:r>
      <w:r>
        <w:rPr>
          <w:rFonts w:ascii="宋体" w:eastAsia="宋体" w:hAnsi="宋体" w:cs="宋体"/>
          <w:color w:val="000000"/>
          <w:sz w:val="10"/>
        </w:rPr>
        <w:t>项。</w:t>
      </w:r>
    </w:p>
    <w:p w:rsidR="00D55C98" w:rsidRDefault="00E14246">
      <w:pPr>
        <w:autoSpaceDE w:val="0"/>
        <w:autoSpaceDN w:val="0"/>
        <w:spacing w:before="40" w:line="180" w:lineRule="atLeast"/>
        <w:ind w:left="840"/>
        <w:rPr>
          <w:sz w:val="11"/>
        </w:rPr>
      </w:pPr>
      <w:r>
        <w:rPr>
          <w:rFonts w:ascii="宋体" w:eastAsia="宋体" w:hAnsi="宋体" w:cs="宋体"/>
          <w:color w:val="000000"/>
          <w:sz w:val="11"/>
        </w:rPr>
        <w:t xml:space="preserve">① </w:t>
      </w:r>
      <w:r>
        <w:rPr>
          <w:rFonts w:ascii="宋体" w:eastAsia="宋体" w:hAnsi="宋体" w:cs="宋体"/>
          <w:color w:val="000000"/>
          <w:sz w:val="11"/>
        </w:rPr>
        <w:t>见</w:t>
      </w:r>
      <w:r>
        <w:rPr>
          <w:rFonts w:ascii="宋体" w:eastAsia="宋体" w:hAnsi="宋体" w:cs="宋体"/>
          <w:color w:val="000000"/>
          <w:sz w:val="11"/>
        </w:rPr>
        <w:t>册一，</w:t>
      </w:r>
      <w:r>
        <w:rPr>
          <w:rFonts w:ascii="宋体" w:eastAsia="宋体" w:hAnsi="宋体" w:cs="宋体"/>
          <w:color w:val="000000"/>
          <w:sz w:val="11"/>
        </w:rPr>
        <w:t>“</w:t>
      </w:r>
      <w:r>
        <w:rPr>
          <w:rFonts w:ascii="宋体" w:eastAsia="宋体" w:hAnsi="宋体" w:cs="宋体"/>
          <w:color w:val="000000"/>
          <w:sz w:val="11"/>
        </w:rPr>
        <w:t>附属性罪过</w:t>
      </w:r>
      <w:r>
        <w:rPr>
          <w:rFonts w:ascii="宋体" w:eastAsia="宋体" w:hAnsi="宋体" w:cs="宋体"/>
          <w:color w:val="000000"/>
          <w:sz w:val="11"/>
        </w:rPr>
        <w:t>”</w:t>
      </w:r>
      <w:r>
        <w:rPr>
          <w:rFonts w:ascii="宋体" w:eastAsia="宋体" w:hAnsi="宋体" w:cs="宋体"/>
          <w:color w:val="000000"/>
          <w:sz w:val="11"/>
        </w:rPr>
        <w:t>项；册二，</w:t>
      </w:r>
      <w:r>
        <w:rPr>
          <w:rFonts w:ascii="宋体" w:eastAsia="宋体" w:hAnsi="宋体" w:cs="宋体"/>
          <w:color w:val="000000"/>
          <w:sz w:val="11"/>
        </w:rPr>
        <w:t>“</w:t>
      </w:r>
      <w:r>
        <w:rPr>
          <w:rFonts w:ascii="宋体" w:eastAsia="宋体" w:hAnsi="宋体" w:cs="宋体"/>
          <w:color w:val="000000"/>
          <w:sz w:val="11"/>
        </w:rPr>
        <w:t>证据</w:t>
      </w:r>
      <w:r>
        <w:rPr>
          <w:rFonts w:ascii="宋体" w:eastAsia="宋体" w:hAnsi="宋体" w:cs="宋体"/>
          <w:color w:val="000000"/>
          <w:sz w:val="11"/>
        </w:rPr>
        <w:t>”</w:t>
      </w:r>
      <w:r>
        <w:rPr>
          <w:rFonts w:ascii="宋体" w:eastAsia="宋体" w:hAnsi="宋体" w:cs="宋体"/>
          <w:color w:val="000000"/>
          <w:sz w:val="11"/>
        </w:rPr>
        <w:t>项。</w:t>
      </w:r>
    </w:p>
    <w:p w:rsidR="00D55C98" w:rsidRDefault="00E14246">
      <w:pPr>
        <w:autoSpaceDE w:val="0"/>
        <w:autoSpaceDN w:val="0"/>
        <w:spacing w:before="40" w:line="200" w:lineRule="atLeast"/>
        <w:ind w:left="520" w:firstLine="320"/>
        <w:rPr>
          <w:sz w:val="11"/>
        </w:rPr>
      </w:pPr>
      <w:r>
        <w:rPr>
          <w:rFonts w:ascii="宋体" w:eastAsia="宋体" w:hAnsi="宋体" w:cs="宋体"/>
          <w:color w:val="000000"/>
          <w:sz w:val="11"/>
        </w:rPr>
        <w:t xml:space="preserve">⑪ </w:t>
      </w:r>
      <w:r>
        <w:rPr>
          <w:rFonts w:ascii="宋体" w:eastAsia="宋体" w:hAnsi="宋体" w:cs="宋体"/>
          <w:color w:val="000000"/>
          <w:sz w:val="11"/>
        </w:rPr>
        <w:t>显然，这一分析既适用于有关道德载体的事件，也同样适用于纯物质事件。因此，假如它在这里是得当的和有用的，那么可能会发现，为它在自然哲学领域找到某种用处或许并非无稽之谈。</w:t>
      </w:r>
      <w:r>
        <w:br w:type="page"/>
      </w:r>
    </w:p>
    <w:p w:rsidR="00D55C98" w:rsidRDefault="00D55C98">
      <w:pPr>
        <w:spacing w:line="1546" w:lineRule="exact"/>
      </w:pPr>
    </w:p>
    <w:p w:rsidR="00D55C98" w:rsidRDefault="00E14246">
      <w:pPr>
        <w:spacing w:line="14" w:lineRule="exact"/>
      </w:pPr>
      <w:r>
        <w:rPr>
          <w:noProof/>
        </w:rPr>
        <mc:AlternateContent>
          <mc:Choice Requires="wps">
            <w:drawing>
              <wp:anchor distT="0" distB="0" distL="0" distR="0" simplePos="0" relativeHeight="251005440" behindDoc="0" locked="0" layoutInCell="1" allowOverlap="1">
                <wp:simplePos x="0" y="0"/>
                <wp:positionH relativeFrom="column">
                  <wp:posOffset>1016000</wp:posOffset>
                </wp:positionH>
                <wp:positionV relativeFrom="paragraph">
                  <wp:posOffset>0</wp:posOffset>
                </wp:positionV>
                <wp:extent cx="2628900" cy="114300"/>
                <wp:effectExtent l="0" t="0" r="0" b="0"/>
                <wp:wrapTopAndBottom/>
                <wp:docPr id="610" name="文本框 610"/>
                <wp:cNvGraphicFramePr/>
                <a:graphic xmlns:a="http://schemas.openxmlformats.org/drawingml/2006/main">
                  <a:graphicData uri="http://schemas.microsoft.com/office/word/2010/wordprocessingShape">
                    <wps:wsp>
                      <wps:cNvSpPr txBox="1"/>
                      <wps:spPr>
                        <a:xfrm>
                          <a:off x="0" y="0"/>
                          <a:ext cx="2628900" cy="114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80pt;margin-top:0pt;width:207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06464" behindDoc="0" locked="0" layoutInCell="1" allowOverlap="1">
                <wp:simplePos x="0" y="0"/>
                <wp:positionH relativeFrom="column">
                  <wp:posOffset>1016000</wp:posOffset>
                </wp:positionH>
                <wp:positionV relativeFrom="paragraph">
                  <wp:posOffset>0</wp:posOffset>
                </wp:positionV>
                <wp:extent cx="1536700" cy="241300"/>
                <wp:effectExtent l="0" t="0" r="0" b="0"/>
                <wp:wrapTopAndBottom/>
                <wp:docPr id="611" name="文本框 611"/>
                <wp:cNvGraphicFramePr/>
                <a:graphic xmlns:a="http://schemas.openxmlformats.org/drawingml/2006/main">
                  <a:graphicData uri="http://schemas.microsoft.com/office/word/2010/wordprocessingShape">
                    <wps:wsp>
                      <wps:cNvSpPr txBox="1"/>
                      <wps:spPr>
                        <a:xfrm>
                          <a:off x="0" y="0"/>
                          <a:ext cx="1536700" cy="241300"/>
                        </a:xfrm>
                        <a:prstGeom prst="rect">
                          <a:avLst/>
                        </a:prstGeom>
                        <a:noFill/>
                        <a:ln w="6350">
                          <a:noFill/>
                        </a:ln>
                      </wps:spPr>
                      <wps:txbx>
                        <w:txbxContent>
                          <w:p w:rsidR="00D55C98" w:rsidRDefault="00E14246">
                            <w:pPr>
                              <w:autoSpaceDE w:val="0"/>
                              <w:autoSpaceDN w:val="0"/>
                              <w:spacing w:line="380" w:lineRule="atLeast"/>
                              <w:rPr>
                                <w:sz w:val="24"/>
                              </w:rPr>
                            </w:pPr>
                            <w:r>
                              <w:rPr>
                                <w:rFonts w:ascii="宋体" w:eastAsia="宋体" w:hAnsi="宋体" w:cs="宋体"/>
                                <w:color w:val="000000"/>
                                <w:sz w:val="24"/>
                              </w:rPr>
                              <w:t>第八章</w:t>
                            </w:r>
                            <w:r>
                              <w:rPr>
                                <w:rFonts w:ascii="宋体" w:eastAsia="宋体" w:hAnsi="宋体" w:cs="宋体"/>
                                <w:color w:val="000000"/>
                                <w:sz w:val="24"/>
                              </w:rPr>
                              <w:t xml:space="preserve"> </w:t>
                            </w:r>
                            <w:r>
                              <w:rPr>
                                <w:rFonts w:ascii="宋体" w:eastAsia="宋体" w:hAnsi="宋体" w:cs="宋体"/>
                                <w:color w:val="000000"/>
                                <w:sz w:val="24"/>
                              </w:rPr>
                              <w:t>意</w:t>
                            </w:r>
                            <w:r>
                              <w:rPr>
                                <w:rFonts w:ascii="宋体" w:eastAsia="宋体" w:hAnsi="宋体" w:cs="宋体"/>
                                <w:color w:val="000000"/>
                                <w:sz w:val="24"/>
                              </w:rPr>
                              <w:t xml:space="preserve"> </w:t>
                            </w:r>
                            <w:r>
                              <w:rPr>
                                <w:rFonts w:ascii="宋体" w:eastAsia="宋体" w:hAnsi="宋体" w:cs="宋体"/>
                                <w:color w:val="000000"/>
                                <w:sz w:val="24"/>
                              </w:rPr>
                              <w:t>图</w:t>
                            </w:r>
                          </w:p>
                        </w:txbxContent>
                      </wps:txbx>
                      <wps:bodyPr vert="horz" wrap="square" lIns="0" tIns="0" rIns="0" bIns="0" anchor="t">
                        <a:spAutoFit/>
                      </wps:bodyPr>
                    </wps:wsp>
                  </a:graphicData>
                </a:graphic>
              </wp:anchor>
            </w:drawing>
          </mc:Choice>
          <mc:Fallback>
            <w:pict>
              <v:shape type="#_x0000_t202" filled="f" stroked="f" style="margin-left:80pt;margin-top:0pt;width:121pt;height: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80" w:lineRule="atLeast"/>
                        <w:ind w:left="0" w:right="0"/>
                        <w:jc w:val="both"/>
                        <w:textAlignment w:val="auto"/>
                        <w:rPr>
                          <w:sz w:val="24"/>
                        </w:rPr>
                      </w:pPr>
                      <w:r>
                        <w:rPr>
                          <w:rFonts w:ascii="宋体" w:hAnsi="宋体" w:cs="宋体" w:eastAsia="宋体"/>
                          <w:sz w:val="24"/>
                          <w:color w:val="000000"/>
                          <w:b w:val="off"/>
                          <w:i w:val="off"/>
                        </w:rPr>
                        <w:t>第八章 意 图</w:t>
                      </w:r>
                    </w:p>
                  </w:txbxContent>
                </v:textbox>
              </v:shape>
            </w:pict>
          </mc:Fallback>
        </mc:AlternateContent>
      </w:r>
      <w:r>
        <w:rPr>
          <w:noProof/>
        </w:rPr>
        <mc:AlternateContent>
          <mc:Choice Requires="wps">
            <w:drawing>
              <wp:anchor distT="0" distB="0" distL="0" distR="0" simplePos="0" relativeHeight="251007488" behindDoc="0" locked="0" layoutInCell="1" allowOverlap="1">
                <wp:simplePos x="0" y="0"/>
                <wp:positionH relativeFrom="column">
                  <wp:posOffset>3517900</wp:posOffset>
                </wp:positionH>
                <wp:positionV relativeFrom="paragraph">
                  <wp:posOffset>114300</wp:posOffset>
                </wp:positionV>
                <wp:extent cx="127000" cy="114300"/>
                <wp:effectExtent l="0" t="0" r="0" b="0"/>
                <wp:wrapTopAndBottom/>
                <wp:docPr id="612" name="文本框 612"/>
                <wp:cNvGraphicFramePr/>
                <a:graphic xmlns:a="http://schemas.openxmlformats.org/drawingml/2006/main">
                  <a:graphicData uri="http://schemas.microsoft.com/office/word/2010/wordprocessingShape">
                    <wps:wsp>
                      <wps:cNvSpPr txBox="1"/>
                      <wps:spPr>
                        <a:xfrm>
                          <a:off x="0" y="0"/>
                          <a:ext cx="127000" cy="114300"/>
                        </a:xfrm>
                        <a:prstGeom prst="rect">
                          <a:avLst/>
                        </a:prstGeom>
                        <a:noFill/>
                        <a:ln w="6350">
                          <a:noFill/>
                        </a:ln>
                      </wps:spPr>
                      <wps:txbx>
                        <w:txbxContent>
                          <w:p w:rsidR="00D55C98" w:rsidRDefault="00E14246">
                            <w:pPr>
                              <w:autoSpaceDE w:val="0"/>
                              <w:autoSpaceDN w:val="0"/>
                              <w:spacing w:line="180" w:lineRule="atLeast"/>
                              <w:rPr>
                                <w:sz w:val="14"/>
                              </w:rPr>
                            </w:pPr>
                            <w:r>
                              <w:rPr>
                                <w:rFonts w:ascii="宋体" w:eastAsia="宋体" w:hAnsi="宋体" w:cs="宋体"/>
                                <w:color w:val="000000"/>
                                <w:sz w:val="14"/>
                              </w:rPr>
                              <w:t>84</w:t>
                            </w:r>
                          </w:p>
                        </w:txbxContent>
                      </wps:txbx>
                      <wps:bodyPr vert="horz" wrap="square" lIns="0" tIns="0" rIns="0" bIns="0" anchor="t">
                        <a:spAutoFit/>
                      </wps:bodyPr>
                    </wps:wsp>
                  </a:graphicData>
                </a:graphic>
              </wp:anchor>
            </w:drawing>
          </mc:Choice>
          <mc:Fallback>
            <w:pict>
              <v:shape type="#_x0000_t202" filled="f" stroked="f" style="margin-left:277pt;margin-top:9pt;width:1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4"/>
                        </w:rPr>
                      </w:pPr>
                      <w:r>
                        <w:rPr>
                          <w:rFonts w:ascii="宋体" w:hAnsi="宋体" w:cs="宋体" w:eastAsia="宋体"/>
                          <w:sz w:val="14"/>
                          <w:color w:val="000000"/>
                          <w:b w:val="off"/>
                          <w:i w:val="off"/>
                        </w:rPr>
                        <w:t>84</w:t>
                      </w:r>
                    </w:p>
                  </w:txbxContent>
                </v:textbox>
              </v:shape>
            </w:pict>
          </mc:Fallback>
        </mc:AlternateContent>
      </w:r>
    </w:p>
    <w:p w:rsidR="00D55C98" w:rsidRDefault="00E14246">
      <w:pPr>
        <w:autoSpaceDE w:val="0"/>
        <w:autoSpaceDN w:val="0"/>
        <w:spacing w:before="600" w:line="340" w:lineRule="atLeast"/>
        <w:ind w:left="20" w:right="480" w:firstLine="440"/>
        <w:rPr>
          <w:sz w:val="14"/>
        </w:rPr>
      </w:pPr>
      <w:r>
        <w:rPr>
          <w:rFonts w:ascii="宋体" w:eastAsia="宋体" w:hAnsi="宋体" w:cs="宋体"/>
          <w:color w:val="000000"/>
          <w:sz w:val="14"/>
        </w:rPr>
        <w:t>1.</w:t>
      </w:r>
      <w:r>
        <w:rPr>
          <w:rFonts w:ascii="宋体" w:eastAsia="宋体" w:hAnsi="宋体" w:cs="宋体"/>
          <w:color w:val="000000"/>
          <w:sz w:val="14"/>
        </w:rPr>
        <w:t>刚才谈了决定一项行为的有害倾向的头两个因素，即行动</w:t>
      </w:r>
      <w:r>
        <w:rPr>
          <w:rFonts w:ascii="宋体" w:eastAsia="宋体" w:hAnsi="宋体" w:cs="宋体"/>
          <w:color w:val="000000"/>
          <w:sz w:val="14"/>
        </w:rPr>
        <w:t xml:space="preserve"> </w:t>
      </w:r>
      <w:r>
        <w:rPr>
          <w:rFonts w:ascii="宋体" w:eastAsia="宋体" w:hAnsi="宋体" w:cs="宋体"/>
          <w:color w:val="000000"/>
          <w:sz w:val="14"/>
        </w:rPr>
        <w:t>概述本身和可能与之相伴的环境总合。现在我们来考虑其中可能以什么方式涉及意图这一特殊环境。</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008512" behindDoc="0" locked="0" layoutInCell="1" allowOverlap="1">
                <wp:simplePos x="0" y="0"/>
                <wp:positionH relativeFrom="column">
                  <wp:posOffset>50800</wp:posOffset>
                </wp:positionH>
                <wp:positionV relativeFrom="paragraph">
                  <wp:posOffset>0</wp:posOffset>
                </wp:positionV>
                <wp:extent cx="3949700" cy="50800"/>
                <wp:effectExtent l="0" t="0" r="0" b="0"/>
                <wp:wrapTopAndBottom/>
                <wp:docPr id="613" name="文本框 613"/>
                <wp:cNvGraphicFramePr/>
                <a:graphic xmlns:a="http://schemas.openxmlformats.org/drawingml/2006/main">
                  <a:graphicData uri="http://schemas.microsoft.com/office/word/2010/wordprocessingShape">
                    <wps:wsp>
                      <wps:cNvSpPr txBox="1"/>
                      <wps:spPr>
                        <a:xfrm>
                          <a:off x="0" y="0"/>
                          <a:ext cx="39497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4pt;margin-top:0pt;width:311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09536" behindDoc="0" locked="0" layoutInCell="1" allowOverlap="1">
                <wp:simplePos x="0" y="0"/>
                <wp:positionH relativeFrom="column">
                  <wp:posOffset>50800</wp:posOffset>
                </wp:positionH>
                <wp:positionV relativeFrom="paragraph">
                  <wp:posOffset>50800</wp:posOffset>
                </wp:positionV>
                <wp:extent cx="3467100" cy="1155700"/>
                <wp:effectExtent l="0" t="0" r="0" b="0"/>
                <wp:wrapTopAndBottom/>
                <wp:docPr id="614" name="文本框 614"/>
                <wp:cNvGraphicFramePr/>
                <a:graphic xmlns:a="http://schemas.openxmlformats.org/drawingml/2006/main">
                  <a:graphicData uri="http://schemas.microsoft.com/office/word/2010/wordprocessingShape">
                    <wps:wsp>
                      <wps:cNvSpPr txBox="1"/>
                      <wps:spPr>
                        <a:xfrm>
                          <a:off x="0" y="0"/>
                          <a:ext cx="3467100" cy="1155700"/>
                        </a:xfrm>
                        <a:prstGeom prst="rect">
                          <a:avLst/>
                        </a:prstGeom>
                        <a:noFill/>
                        <a:ln w="6350">
                          <a:noFill/>
                        </a:ln>
                      </wps:spPr>
                      <wps:txbx>
                        <w:txbxContent>
                          <w:p w:rsidR="00D55C98" w:rsidRDefault="00E14246">
                            <w:pPr>
                              <w:autoSpaceDE w:val="0"/>
                              <w:autoSpaceDN w:val="0"/>
                              <w:spacing w:line="297" w:lineRule="atLeast"/>
                              <w:ind w:firstLine="380"/>
                              <w:rPr>
                                <w:sz w:val="14"/>
                              </w:rPr>
                            </w:pPr>
                            <w:r>
                              <w:rPr>
                                <w:rFonts w:ascii="宋体" w:eastAsia="宋体" w:hAnsi="宋体" w:cs="宋体"/>
                                <w:color w:val="000000"/>
                                <w:sz w:val="14"/>
                              </w:rPr>
                              <w:t>2.</w:t>
                            </w:r>
                            <w:r>
                              <w:rPr>
                                <w:rFonts w:ascii="宋体" w:eastAsia="宋体" w:hAnsi="宋体" w:cs="宋体"/>
                                <w:color w:val="000000"/>
                                <w:sz w:val="14"/>
                              </w:rPr>
                              <w:t>首先，意图或意愿可能关系到两类客体：行动本身，或其后</w:t>
                            </w:r>
                            <w:r>
                              <w:rPr>
                                <w:rFonts w:ascii="宋体" w:eastAsia="宋体" w:hAnsi="宋体" w:cs="宋体"/>
                                <w:color w:val="000000"/>
                                <w:sz w:val="14"/>
                              </w:rPr>
                              <w:t>果。在这些客体当中，凡意图所关的可被称为有意的。如果关系到行动，该行动便可说成是有意的，</w:t>
                            </w:r>
                            <w:r>
                              <w:rPr>
                                <w:rFonts w:ascii="宋体" w:eastAsia="宋体" w:hAnsi="宋体" w:cs="宋体"/>
                                <w:color w:val="000000"/>
                                <w:sz w:val="14"/>
                              </w:rPr>
                              <w:t>④</w:t>
                            </w:r>
                            <w:r>
                              <w:rPr>
                                <w:rFonts w:ascii="宋体" w:eastAsia="宋体" w:hAnsi="宋体" w:cs="宋体"/>
                                <w:color w:val="000000"/>
                                <w:sz w:val="14"/>
                              </w:rPr>
                              <w:t>如果关系到后果，则该后果亦可如此称呼。如果它关系到行动与后果两者，那么整个行为便可说成是有意的。这些因素中，凡不是意图的载体的，当然可说成是无意的。</w:t>
                            </w:r>
                          </w:p>
                        </w:txbxContent>
                      </wps:txbx>
                      <wps:bodyPr vert="horz" wrap="square" lIns="0" tIns="0" rIns="0" bIns="0" anchor="t">
                        <a:spAutoFit/>
                      </wps:bodyPr>
                    </wps:wsp>
                  </a:graphicData>
                </a:graphic>
              </wp:anchor>
            </w:drawing>
          </mc:Choice>
          <mc:Fallback>
            <w:pict>
              <v:shape type="#_x0000_t202" filled="f" stroked="f" style="margin-left:4pt;margin-top:4pt;width:273pt;height:9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97" w:lineRule="atLeast"/>
                        <w:ind w:left="0" w:right="0" w:firstLine="380"/>
                        <w:jc w:val="both"/>
                        <w:textAlignment w:val="auto"/>
                        <w:rPr>
                          <w:sz w:val="14"/>
                        </w:rPr>
                      </w:pPr>
                      <w:r>
                        <w:rPr>
                          <w:rFonts w:ascii="宋体" w:hAnsi="宋体" w:cs="宋体" w:eastAsia="宋体"/>
                          <w:sz w:val="14"/>
                          <w:color w:val="000000"/>
                          <w:b w:val="off"/>
                          <w:i w:val="off"/>
                        </w:rPr>
                        <w:t>2.首先，意图或意愿可能关系到两类客体：行动本身，或其后</w:t>
                      </w:r>
                      <w:r>
                        <w:rPr>
                          <w:rFonts w:ascii="宋体" w:hAnsi="宋体" w:cs="宋体" w:eastAsia="宋体"/>
                          <w:sz w:val="14"/>
                          <w:color w:val="000000"/>
                          <w:b w:val="off"/>
                          <w:i w:val="off"/>
                        </w:rPr>
                        <w:t>果。在这些客体当中，凡意图所关的可被称为有意的。如果关系到</w:t>
                      </w:r>
                      <w:r>
                        <w:rPr>
                          <w:rFonts w:ascii="宋体" w:hAnsi="宋体" w:cs="宋体" w:eastAsia="宋体"/>
                          <w:sz w:val="14"/>
                          <w:color w:val="000000"/>
                          <w:b w:val="off"/>
                          <w:i w:val="off"/>
                        </w:rPr>
                        <w:t>行动，该行动便可说成是有意的，④如果关系到后果，则该后果亦</w:t>
                      </w:r>
                      <w:r>
                        <w:rPr>
                          <w:rFonts w:ascii="宋体" w:hAnsi="宋体" w:cs="宋体" w:eastAsia="宋体"/>
                          <w:sz w:val="14"/>
                          <w:color w:val="000000"/>
                          <w:b w:val="off"/>
                          <w:i w:val="off"/>
                        </w:rPr>
                        <w:t>可如此称呼。如果它关系到行动与后果两者，那么整个行为便可说</w:t>
                      </w:r>
                      <w:r>
                        <w:rPr>
                          <w:rFonts w:ascii="宋体" w:hAnsi="宋体" w:cs="宋体" w:eastAsia="宋体"/>
                          <w:sz w:val="14"/>
                          <w:color w:val="000000"/>
                          <w:b w:val="off"/>
                          <w:i w:val="off"/>
                        </w:rPr>
                        <w:t>成是有意的。这些因素中，凡不是意图的载体的，当然可说成是无</w:t>
                      </w:r>
                      <w:r>
                        <w:rPr>
                          <w:rFonts w:ascii="宋体" w:hAnsi="宋体" w:cs="宋体" w:eastAsia="宋体"/>
                          <w:sz w:val="14"/>
                          <w:color w:val="000000"/>
                          <w:b w:val="off"/>
                          <w:i w:val="off"/>
                        </w:rPr>
                        <w:t>意的。</w:t>
                      </w:r>
                    </w:p>
                  </w:txbxContent>
                </v:textbox>
              </v:shape>
            </w:pict>
          </mc:Fallback>
        </mc:AlternateContent>
      </w:r>
      <w:r>
        <w:rPr>
          <w:noProof/>
        </w:rPr>
        <mc:AlternateContent>
          <mc:Choice Requires="wps">
            <w:drawing>
              <wp:anchor distT="0" distB="0" distL="0" distR="0" simplePos="0" relativeHeight="251010560" behindDoc="0" locked="0" layoutInCell="1" allowOverlap="1">
                <wp:simplePos x="0" y="0"/>
                <wp:positionH relativeFrom="column">
                  <wp:posOffset>3517900</wp:posOffset>
                </wp:positionH>
                <wp:positionV relativeFrom="paragraph">
                  <wp:posOffset>0</wp:posOffset>
                </wp:positionV>
                <wp:extent cx="482600" cy="381000"/>
                <wp:effectExtent l="0" t="0" r="0" b="0"/>
                <wp:wrapTopAndBottom/>
                <wp:docPr id="615" name="文本框 615"/>
                <wp:cNvGraphicFramePr/>
                <a:graphic xmlns:a="http://schemas.openxmlformats.org/drawingml/2006/main">
                  <a:graphicData uri="http://schemas.microsoft.com/office/word/2010/wordprocessingShape">
                    <wps:wsp>
                      <wps:cNvSpPr txBox="1"/>
                      <wps:spPr>
                        <a:xfrm>
                          <a:off x="0" y="0"/>
                          <a:ext cx="482600" cy="381000"/>
                        </a:xfrm>
                        <a:prstGeom prst="rect">
                          <a:avLst/>
                        </a:prstGeom>
                        <a:noFill/>
                        <a:ln w="6350">
                          <a:noFill/>
                        </a:ln>
                      </wps:spPr>
                      <wps:txbx>
                        <w:txbxContent>
                          <w:p w:rsidR="00D55C98" w:rsidRDefault="00E14246">
                            <w:pPr>
                              <w:autoSpaceDE w:val="0"/>
                              <w:autoSpaceDN w:val="0"/>
                              <w:spacing w:line="187" w:lineRule="atLeast"/>
                              <w:rPr>
                                <w:sz w:val="14"/>
                              </w:rPr>
                            </w:pPr>
                            <w:r>
                              <w:rPr>
                                <w:rFonts w:ascii="宋体" w:eastAsia="宋体" w:hAnsi="宋体" w:cs="宋体"/>
                                <w:color w:val="000000"/>
                                <w:sz w:val="14"/>
                              </w:rPr>
                              <w:t>意图可以关系到行动或者后果</w:t>
                            </w:r>
                          </w:p>
                        </w:txbxContent>
                      </wps:txbx>
                      <wps:bodyPr vert="horz" wrap="square" lIns="0" tIns="0" rIns="0" bIns="0" anchor="t">
                        <a:spAutoFit/>
                      </wps:bodyPr>
                    </wps:wsp>
                  </a:graphicData>
                </a:graphic>
              </wp:anchor>
            </w:drawing>
          </mc:Choice>
          <mc:Fallback>
            <w:pict>
              <v:shape type="#_x0000_t202" filled="f" stroked="f" style="margin-left:277pt;margin-top:0pt;width:38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7" w:lineRule="atLeast"/>
                        <w:ind w:left="0" w:right="0"/>
                        <w:jc w:val="both"/>
                        <w:textAlignment w:val="auto"/>
                        <w:rPr>
                          <w:sz w:val="14"/>
                        </w:rPr>
                      </w:pPr>
                      <w:r>
                        <w:rPr>
                          <w:rFonts w:ascii="宋体" w:hAnsi="宋体" w:cs="宋体" w:eastAsia="宋体"/>
                          <w:sz w:val="14"/>
                          <w:color w:val="000000"/>
                          <w:b w:val="off"/>
                          <w:i w:val="off"/>
                        </w:rPr>
                        <w:t>意图可以关</w:t>
                      </w:r>
                      <w:r>
                        <w:rPr>
                          <w:rFonts w:ascii="宋体" w:hAnsi="宋体" w:cs="宋体" w:eastAsia="宋体"/>
                          <w:sz w:val="14"/>
                          <w:color w:val="000000"/>
                          <w:b w:val="off"/>
                          <w:i w:val="off"/>
                        </w:rPr>
                        <w:t>系到行动或</w:t>
                      </w:r>
                      <w:r>
                        <w:rPr>
                          <w:rFonts w:ascii="宋体" w:hAnsi="宋体" w:cs="宋体" w:eastAsia="宋体"/>
                          <w:sz w:val="14"/>
                          <w:color w:val="000000"/>
                          <w:b w:val="off"/>
                          <w:i w:val="off"/>
                        </w:rPr>
                        <w:t>者后果</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011584" behindDoc="0" locked="0" layoutInCell="1" allowOverlap="1">
                <wp:simplePos x="0" y="0"/>
                <wp:positionH relativeFrom="column">
                  <wp:posOffset>63500</wp:posOffset>
                </wp:positionH>
                <wp:positionV relativeFrom="paragraph">
                  <wp:posOffset>0</wp:posOffset>
                </wp:positionV>
                <wp:extent cx="3949700" cy="419100"/>
                <wp:effectExtent l="0" t="0" r="0" b="0"/>
                <wp:wrapTopAndBottom/>
                <wp:docPr id="616" name="文本框 616"/>
                <wp:cNvGraphicFramePr/>
                <a:graphic xmlns:a="http://schemas.openxmlformats.org/drawingml/2006/main">
                  <a:graphicData uri="http://schemas.microsoft.com/office/word/2010/wordprocessingShape">
                    <wps:wsp>
                      <wps:cNvSpPr txBox="1"/>
                      <wps:spPr>
                        <a:xfrm>
                          <a:off x="0" y="0"/>
                          <a:ext cx="3949700" cy="419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5pt;margin-top:0pt;width:311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12608" behindDoc="0" locked="0" layoutInCell="1" allowOverlap="1">
                <wp:simplePos x="0" y="0"/>
                <wp:positionH relativeFrom="column">
                  <wp:posOffset>63500</wp:posOffset>
                </wp:positionH>
                <wp:positionV relativeFrom="paragraph">
                  <wp:posOffset>0</wp:posOffset>
                </wp:positionV>
                <wp:extent cx="3454400" cy="393700"/>
                <wp:effectExtent l="0" t="0" r="0" b="0"/>
                <wp:wrapTopAndBottom/>
                <wp:docPr id="617" name="文本框 617"/>
                <wp:cNvGraphicFramePr/>
                <a:graphic xmlns:a="http://schemas.openxmlformats.org/drawingml/2006/main">
                  <a:graphicData uri="http://schemas.microsoft.com/office/word/2010/wordprocessingShape">
                    <wps:wsp>
                      <wps:cNvSpPr txBox="1"/>
                      <wps:spPr>
                        <a:xfrm>
                          <a:off x="0" y="0"/>
                          <a:ext cx="3454400" cy="393700"/>
                        </a:xfrm>
                        <a:prstGeom prst="rect">
                          <a:avLst/>
                        </a:prstGeom>
                        <a:noFill/>
                        <a:ln w="6350">
                          <a:noFill/>
                        </a:ln>
                      </wps:spPr>
                      <wps:txbx>
                        <w:txbxContent>
                          <w:p w:rsidR="00D55C98" w:rsidRDefault="00E14246">
                            <w:pPr>
                              <w:autoSpaceDE w:val="0"/>
                              <w:autoSpaceDN w:val="0"/>
                              <w:spacing w:line="300" w:lineRule="atLeast"/>
                              <w:ind w:firstLine="360"/>
                              <w:rPr>
                                <w:sz w:val="14"/>
                              </w:rPr>
                            </w:pPr>
                            <w:r>
                              <w:rPr>
                                <w:rFonts w:ascii="宋体" w:eastAsia="宋体" w:hAnsi="宋体" w:cs="宋体"/>
                                <w:color w:val="000000"/>
                                <w:sz w:val="14"/>
                              </w:rPr>
                              <w:t>3.</w:t>
                            </w:r>
                            <w:r>
                              <w:rPr>
                                <w:rFonts w:ascii="宋体" w:eastAsia="宋体" w:hAnsi="宋体" w:cs="宋体"/>
                                <w:color w:val="000000"/>
                                <w:sz w:val="14"/>
                              </w:rPr>
                              <w:t>行动可以很容易地是有意的而不造成后果，而且事实上经常如此。例如，你可能有意去触碰一个人而并不想伤害他；然而，如</w:t>
                            </w:r>
                          </w:p>
                        </w:txbxContent>
                      </wps:txbx>
                      <wps:bodyPr vert="horz" wrap="square" lIns="0" tIns="0" rIns="0" bIns="0" anchor="t">
                        <a:spAutoFit/>
                      </wps:bodyPr>
                    </wps:wsp>
                  </a:graphicData>
                </a:graphic>
              </wp:anchor>
            </w:drawing>
          </mc:Choice>
          <mc:Fallback>
            <w:pict>
              <v:shape type="#_x0000_t202" filled="f" stroked="f" style="margin-left:5pt;margin-top:0pt;width:272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360"/>
                        <w:jc w:val="both"/>
                        <w:textAlignment w:val="auto"/>
                        <w:rPr>
                          <w:sz w:val="14"/>
                        </w:rPr>
                      </w:pPr>
                      <w:r>
                        <w:rPr>
                          <w:rFonts w:ascii="宋体" w:hAnsi="宋体" w:cs="宋体" w:eastAsia="宋体"/>
                          <w:sz w:val="14"/>
                          <w:color w:val="000000"/>
                          <w:b w:val="off"/>
                          <w:i w:val="off"/>
                        </w:rPr>
                        <w:t>3.行动可以很容易地是有意的而不造成后果，而且事实上经</w:t>
                      </w:r>
                      <w:r>
                        <w:rPr>
                          <w:rFonts w:ascii="宋体" w:hAnsi="宋体" w:cs="宋体" w:eastAsia="宋体"/>
                          <w:sz w:val="14"/>
                          <w:color w:val="000000"/>
                          <w:b w:val="off"/>
                          <w:i w:val="off"/>
                        </w:rPr>
                        <w:t>常如此。例如，你可能有意去触碰一个人而并不想伤害他；然而，如</w:t>
                      </w:r>
                    </w:p>
                  </w:txbxContent>
                </v:textbox>
              </v:shape>
            </w:pict>
          </mc:Fallback>
        </mc:AlternateContent>
      </w:r>
      <w:r>
        <w:rPr>
          <w:noProof/>
        </w:rPr>
        <mc:AlternateContent>
          <mc:Choice Requires="wps">
            <w:drawing>
              <wp:anchor distT="0" distB="0" distL="0" distR="0" simplePos="0" relativeHeight="251013632" behindDoc="0" locked="0" layoutInCell="1" allowOverlap="1">
                <wp:simplePos x="0" y="0"/>
                <wp:positionH relativeFrom="column">
                  <wp:posOffset>76200</wp:posOffset>
                </wp:positionH>
                <wp:positionV relativeFrom="paragraph">
                  <wp:posOffset>419100</wp:posOffset>
                </wp:positionV>
                <wp:extent cx="1231900" cy="190500"/>
                <wp:effectExtent l="0" t="0" r="0" b="0"/>
                <wp:wrapTopAndBottom/>
                <wp:docPr id="618" name="文本框 618"/>
                <wp:cNvGraphicFramePr/>
                <a:graphic xmlns:a="http://schemas.openxmlformats.org/drawingml/2006/main">
                  <a:graphicData uri="http://schemas.microsoft.com/office/word/2010/wordprocessingShape">
                    <wps:wsp>
                      <wps:cNvSpPr txBox="1"/>
                      <wps:spPr>
                        <a:xfrm>
                          <a:off x="0" y="0"/>
                          <a:ext cx="1231900" cy="190500"/>
                        </a:xfrm>
                        <a:prstGeom prst="rect">
                          <a:avLst/>
                        </a:prstGeom>
                        <a:noFill/>
                        <a:ln w="6350">
                          <a:noFill/>
                        </a:ln>
                      </wps:spPr>
                      <wps:txbx>
                        <w:txbxContent>
                          <w:p w:rsidR="00D55C98" w:rsidRDefault="00E14246">
                            <w:pPr>
                              <w:autoSpaceDE w:val="0"/>
                              <w:autoSpaceDN w:val="0"/>
                              <w:spacing w:line="300" w:lineRule="atLeast"/>
                              <w:rPr>
                                <w:sz w:val="18"/>
                              </w:rPr>
                            </w:pPr>
                            <w:r>
                              <w:rPr>
                                <w:rFonts w:ascii="宋体" w:eastAsia="宋体" w:hAnsi="宋体" w:cs="宋体"/>
                                <w:color w:val="000000"/>
                                <w:sz w:val="18"/>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6pt;margin-top:33pt;width:97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1014656" behindDoc="0" locked="0" layoutInCell="1" allowOverlap="1">
                <wp:simplePos x="0" y="0"/>
                <wp:positionH relativeFrom="column">
                  <wp:posOffset>3517900</wp:posOffset>
                </wp:positionH>
                <wp:positionV relativeFrom="paragraph">
                  <wp:posOffset>38100</wp:posOffset>
                </wp:positionV>
                <wp:extent cx="495300" cy="520700"/>
                <wp:effectExtent l="0" t="0" r="0" b="0"/>
                <wp:wrapTopAndBottom/>
                <wp:docPr id="619" name="文本框 619"/>
                <wp:cNvGraphicFramePr/>
                <a:graphic xmlns:a="http://schemas.openxmlformats.org/drawingml/2006/main">
                  <a:graphicData uri="http://schemas.microsoft.com/office/word/2010/wordprocessingShape">
                    <wps:wsp>
                      <wps:cNvSpPr txBox="1"/>
                      <wps:spPr>
                        <a:xfrm>
                          <a:off x="0" y="0"/>
                          <a:ext cx="495300" cy="520700"/>
                        </a:xfrm>
                        <a:prstGeom prst="rect">
                          <a:avLst/>
                        </a:prstGeom>
                        <a:noFill/>
                        <a:ln w="6350">
                          <a:noFill/>
                        </a:ln>
                      </wps:spPr>
                      <wps:txbx>
                        <w:txbxContent>
                          <w:p w:rsidR="00D55C98" w:rsidRDefault="00E14246">
                            <w:pPr>
                              <w:autoSpaceDE w:val="0"/>
                              <w:autoSpaceDN w:val="0"/>
                              <w:spacing w:line="195" w:lineRule="atLeast"/>
                              <w:rPr>
                                <w:sz w:val="14"/>
                              </w:rPr>
                            </w:pPr>
                            <w:r>
                              <w:rPr>
                                <w:rFonts w:ascii="宋体" w:eastAsia="宋体" w:hAnsi="宋体" w:cs="宋体"/>
                                <w:color w:val="000000"/>
                                <w:sz w:val="14"/>
                              </w:rPr>
                              <w:t>它可以关系到行动，同时与后果无关</w:t>
                            </w:r>
                          </w:p>
                        </w:txbxContent>
                      </wps:txbx>
                      <wps:bodyPr vert="horz" wrap="square" lIns="0" tIns="0" rIns="0" bIns="0" anchor="t">
                        <a:spAutoFit/>
                      </wps:bodyPr>
                    </wps:wsp>
                  </a:graphicData>
                </a:graphic>
              </wp:anchor>
            </w:drawing>
          </mc:Choice>
          <mc:Fallback>
            <w:pict>
              <v:shape type="#_x0000_t202" filled="f" stroked="f" style="margin-left:277pt;margin-top:3pt;width:39pt;height:4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5" w:lineRule="atLeast"/>
                        <w:ind w:left="0" w:right="0"/>
                        <w:jc w:val="both"/>
                        <w:textAlignment w:val="auto"/>
                        <w:rPr>
                          <w:sz w:val="14"/>
                        </w:rPr>
                      </w:pPr>
                      <w:r>
                        <w:rPr>
                          <w:rFonts w:ascii="宋体" w:hAnsi="宋体" w:cs="宋体" w:eastAsia="宋体"/>
                          <w:sz w:val="14"/>
                          <w:color w:val="000000"/>
                          <w:b w:val="off"/>
                          <w:i w:val="off"/>
                        </w:rPr>
                        <w:t>它可以关系</w:t>
                      </w:r>
                      <w:r>
                        <w:rPr>
                          <w:rFonts w:ascii="宋体" w:hAnsi="宋体" w:cs="宋体" w:eastAsia="宋体"/>
                          <w:sz w:val="14"/>
                          <w:color w:val="000000"/>
                          <w:b w:val="off"/>
                          <w:i w:val="off"/>
                        </w:rPr>
                        <w:t>到行动，同</w:t>
                      </w:r>
                      <w:r>
                        <w:rPr>
                          <w:rFonts w:ascii="宋体" w:hAnsi="宋体" w:cs="宋体" w:eastAsia="宋体"/>
                          <w:sz w:val="14"/>
                          <w:color w:val="000000"/>
                          <w:b w:val="off"/>
                          <w:i w:val="off"/>
                        </w:rPr>
                        <w:t>时与后果无</w:t>
                      </w:r>
                      <w:r>
                        <w:rPr>
                          <w:rFonts w:ascii="宋体" w:hAnsi="宋体" w:cs="宋体" w:eastAsia="宋体"/>
                          <w:sz w:val="14"/>
                          <w:color w:val="000000"/>
                          <w:b w:val="off"/>
                          <w:i w:val="off"/>
                        </w:rPr>
                        <w:t>关</w:t>
                      </w:r>
                    </w:p>
                  </w:txbxContent>
                </v:textbox>
              </v:shape>
            </w:pict>
          </mc:Fallback>
        </mc:AlternateContent>
      </w:r>
    </w:p>
    <w:p w:rsidR="00D55C98" w:rsidRDefault="00D55C98">
      <w:pPr>
        <w:spacing w:line="146" w:lineRule="exact"/>
      </w:pPr>
    </w:p>
    <w:p w:rsidR="00D55C98" w:rsidRDefault="00E14246">
      <w:pPr>
        <w:spacing w:line="14" w:lineRule="exact"/>
      </w:pPr>
      <w:r>
        <w:rPr>
          <w:noProof/>
        </w:rPr>
        <mc:AlternateContent>
          <mc:Choice Requires="wps">
            <w:drawing>
              <wp:anchor distT="0" distB="0" distL="0" distR="0" simplePos="0" relativeHeight="251015680" behindDoc="0" locked="0" layoutInCell="1" allowOverlap="1">
                <wp:simplePos x="0" y="0"/>
                <wp:positionH relativeFrom="column">
                  <wp:posOffset>101600</wp:posOffset>
                </wp:positionH>
                <wp:positionV relativeFrom="paragraph">
                  <wp:posOffset>0</wp:posOffset>
                </wp:positionV>
                <wp:extent cx="3924300" cy="25400"/>
                <wp:effectExtent l="0" t="0" r="0" b="0"/>
                <wp:wrapTopAndBottom/>
                <wp:docPr id="620" name="文本框 620"/>
                <wp:cNvGraphicFramePr/>
                <a:graphic xmlns:a="http://schemas.openxmlformats.org/drawingml/2006/main">
                  <a:graphicData uri="http://schemas.microsoft.com/office/word/2010/wordprocessingShape">
                    <wps:wsp>
                      <wps:cNvSpPr txBox="1"/>
                      <wps:spPr>
                        <a:xfrm>
                          <a:off x="0" y="0"/>
                          <a:ext cx="39243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8pt;margin-top:0pt;width:309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16704" behindDoc="0" locked="0" layoutInCell="1" allowOverlap="1">
                <wp:simplePos x="0" y="0"/>
                <wp:positionH relativeFrom="column">
                  <wp:posOffset>101600</wp:posOffset>
                </wp:positionH>
                <wp:positionV relativeFrom="paragraph">
                  <wp:posOffset>0</wp:posOffset>
                </wp:positionV>
                <wp:extent cx="3467100" cy="1155700"/>
                <wp:effectExtent l="0" t="0" r="0" b="0"/>
                <wp:wrapTopAndBottom/>
                <wp:docPr id="621" name="文本框 621"/>
                <wp:cNvGraphicFramePr/>
                <a:graphic xmlns:a="http://schemas.openxmlformats.org/drawingml/2006/main">
                  <a:graphicData uri="http://schemas.microsoft.com/office/word/2010/wordprocessingShape">
                    <wps:wsp>
                      <wps:cNvSpPr txBox="1"/>
                      <wps:spPr>
                        <a:xfrm>
                          <a:off x="0" y="0"/>
                          <a:ext cx="3467100" cy="1155700"/>
                        </a:xfrm>
                        <a:prstGeom prst="rect">
                          <a:avLst/>
                        </a:prstGeom>
                        <a:noFill/>
                        <a:ln w="6350">
                          <a:noFill/>
                        </a:ln>
                      </wps:spPr>
                      <wps:txbx>
                        <w:txbxContent>
                          <w:p w:rsidR="00D55C98" w:rsidRDefault="00E14246">
                            <w:pPr>
                              <w:autoSpaceDE w:val="0"/>
                              <w:autoSpaceDN w:val="0"/>
                              <w:spacing w:line="191" w:lineRule="atLeast"/>
                              <w:ind w:firstLine="300"/>
                              <w:rPr>
                                <w:sz w:val="14"/>
                              </w:rPr>
                            </w:pPr>
                            <w:r>
                              <w:rPr>
                                <w:rFonts w:ascii="宋体" w:eastAsia="宋体" w:hAnsi="宋体" w:cs="宋体"/>
                                <w:color w:val="000000"/>
                                <w:sz w:val="14"/>
                              </w:rPr>
                              <w:t xml:space="preserve">④ </w:t>
                            </w:r>
                            <w:r>
                              <w:rPr>
                                <w:rFonts w:ascii="宋体" w:eastAsia="宋体" w:hAnsi="宋体" w:cs="宋体"/>
                                <w:color w:val="000000"/>
                                <w:sz w:val="14"/>
                              </w:rPr>
                              <w:t>在这种场合通常用两个词：自愿的和非自愿的。但是，我有目的地避不使用这两个词，因为它们的含义极为模糊。有时，自愿行动指任何这样的行动：对其进行，意愿有所牵挂。在这个意义上，它和有意行动同义。有时，它仅仅指在其产生过程中，意愿由并非痛苦性质的动机决定，就此而言它和非勉强行动或非强制行动同义。还有一些时候，它仅仅指在其产生过程中，意愿由下述动机决定：这些动机无论是快乐性的还是痛苦性的，都出自一个人自己，而无任何他人提示。就此而言，它和自发行动同义。非自愿一词的含义并不完全同自愿对应。它被用来表示有意和非勉强的反意</w:t>
                            </w:r>
                            <w:r>
                              <w:rPr>
                                <w:rFonts w:ascii="宋体" w:eastAsia="宋体" w:hAnsi="宋体" w:cs="宋体"/>
                                <w:color w:val="000000"/>
                                <w:sz w:val="14"/>
                              </w:rPr>
                              <w:t>，但不表示自发的反意。把自愿和非自愿这两个词的含义限定于某个单一的、非常狭窄的情况，可能是有益的，这一情况将在下一个注释中谈到。</w:t>
                            </w:r>
                          </w:p>
                        </w:txbxContent>
                      </wps:txbx>
                      <wps:bodyPr vert="horz" wrap="square" lIns="0" tIns="0" rIns="0" bIns="0" anchor="t">
                        <a:spAutoFit/>
                      </wps:bodyPr>
                    </wps:wsp>
                  </a:graphicData>
                </a:graphic>
              </wp:anchor>
            </w:drawing>
          </mc:Choice>
          <mc:Fallback>
            <w:pict>
              <v:shape type="#_x0000_t202" filled="f" stroked="f" style="margin-left:8pt;margin-top:0pt;width:273pt;height:9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1" w:lineRule="atLeast"/>
                        <w:ind w:left="0" w:right="0" w:firstLine="300"/>
                        <w:jc w:val="both"/>
                        <w:textAlignment w:val="auto"/>
                        <w:rPr>
                          <w:sz w:val="14"/>
                        </w:rPr>
                      </w:pPr>
                      <w:r>
                        <w:rPr>
                          <w:rFonts w:ascii="宋体" w:hAnsi="宋体" w:cs="宋体" w:eastAsia="宋体"/>
                          <w:sz w:val="14"/>
                          <w:color w:val="000000"/>
                          <w:b w:val="off"/>
                          <w:i w:val="off"/>
                        </w:rPr>
                        <w:t>④ 在这种场合通常用两个词：自愿的和非自愿的。但是，我有目的地避不使用这</w:t>
                      </w:r>
                      <w:r>
                        <w:rPr>
                          <w:rFonts w:ascii="宋体" w:hAnsi="宋体" w:cs="宋体" w:eastAsia="宋体"/>
                          <w:sz w:val="14"/>
                          <w:color w:val="000000"/>
                          <w:b w:val="off"/>
                          <w:i w:val="off"/>
                        </w:rPr>
                        <w:t>两个词，因为它们的含义极为模糊。有时，自愿行动指任何这样的行动：对其进行，意愿</w:t>
                      </w:r>
                      <w:r>
                        <w:rPr>
                          <w:rFonts w:ascii="宋体" w:hAnsi="宋体" w:cs="宋体" w:eastAsia="宋体"/>
                          <w:sz w:val="14"/>
                          <w:color w:val="000000"/>
                          <w:b w:val="off"/>
                          <w:i w:val="off"/>
                        </w:rPr>
                        <w:t>有所牵挂。在这个意义上，它和有意行动同义。有时，它仅仅指在其产生过程中，意愿由</w:t>
                      </w:r>
                      <w:r>
                        <w:rPr>
                          <w:rFonts w:ascii="宋体" w:hAnsi="宋体" w:cs="宋体" w:eastAsia="宋体"/>
                          <w:sz w:val="14"/>
                          <w:color w:val="000000"/>
                          <w:b w:val="off"/>
                          <w:i w:val="off"/>
                        </w:rPr>
                        <w:t>并非痛苦性质的动机决定，就此而言它和非勉强行动或非强制行动同义。还有一些时</w:t>
                      </w:r>
                      <w:r>
                        <w:rPr>
                          <w:rFonts w:ascii="宋体" w:hAnsi="宋体" w:cs="宋体" w:eastAsia="宋体"/>
                          <w:sz w:val="14"/>
                          <w:color w:val="000000"/>
                          <w:b w:val="off"/>
                          <w:i w:val="off"/>
                        </w:rPr>
                        <w:t>候，它仅仅指在其产生过程中，意愿由下述动机决定：这些动机无论是快乐性的还是痛</w:t>
                      </w:r>
                      <w:r>
                        <w:rPr>
                          <w:rFonts w:ascii="宋体" w:hAnsi="宋体" w:cs="宋体" w:eastAsia="宋体"/>
                          <w:sz w:val="14"/>
                          <w:color w:val="000000"/>
                          <w:b w:val="off"/>
                          <w:i w:val="off"/>
                        </w:rPr>
                        <w:t>苦性的，都出自一个人自己，而无任何他人提示。就此而言，它和自发行动同义。非自愿</w:t>
                      </w:r>
                      <w:r>
                        <w:rPr>
                          <w:rFonts w:ascii="宋体" w:hAnsi="宋体" w:cs="宋体" w:eastAsia="宋体"/>
                          <w:sz w:val="14"/>
                          <w:color w:val="000000"/>
                          <w:b w:val="off"/>
                          <w:i w:val="off"/>
                        </w:rPr>
                        <w:t>一词的含义并不完全同自愿对应。它被用来表示有意和非勉强的反意，但不表示自发</w:t>
                      </w:r>
                      <w:r>
                        <w:rPr>
                          <w:rFonts w:ascii="宋体" w:hAnsi="宋体" w:cs="宋体" w:eastAsia="宋体"/>
                          <w:sz w:val="14"/>
                          <w:color w:val="000000"/>
                          <w:b w:val="off"/>
                          <w:i w:val="off"/>
                        </w:rPr>
                        <w:t>的反意。把自愿和非自愿这两个词的含义限定于某个单一的、非常狭窄的情况，可能是</w:t>
                      </w:r>
                      <w:r>
                        <w:rPr>
                          <w:rFonts w:ascii="宋体" w:hAnsi="宋体" w:cs="宋体" w:eastAsia="宋体"/>
                          <w:sz w:val="14"/>
                          <w:color w:val="000000"/>
                          <w:b w:val="off"/>
                          <w:i w:val="off"/>
                        </w:rPr>
                        <w:t>有益的，这一情况将在下一个注释中谈到。</w:t>
                      </w:r>
                    </w:p>
                  </w:txbxContent>
                </v:textbox>
              </v:shape>
            </w:pict>
          </mc:Fallback>
        </mc:AlternateContent>
      </w:r>
      <w:r>
        <w:rPr>
          <w:noProof/>
        </w:rPr>
        <mc:AlternateContent>
          <mc:Choice Requires="wps">
            <w:drawing>
              <wp:anchor distT="0" distB="0" distL="0" distR="0" simplePos="0" relativeHeight="251017728" behindDoc="0" locked="0" layoutInCell="1" allowOverlap="1">
                <wp:simplePos x="0" y="0"/>
                <wp:positionH relativeFrom="column">
                  <wp:posOffset>3517900</wp:posOffset>
                </wp:positionH>
                <wp:positionV relativeFrom="paragraph">
                  <wp:posOffset>25400</wp:posOffset>
                </wp:positionV>
                <wp:extent cx="508000" cy="342900"/>
                <wp:effectExtent l="0" t="0" r="0" b="0"/>
                <wp:wrapTopAndBottom/>
                <wp:docPr id="622" name="文本框 622"/>
                <wp:cNvGraphicFramePr/>
                <a:graphic xmlns:a="http://schemas.openxmlformats.org/drawingml/2006/main">
                  <a:graphicData uri="http://schemas.microsoft.com/office/word/2010/wordprocessingShape">
                    <wps:wsp>
                      <wps:cNvSpPr txBox="1"/>
                      <wps:spPr>
                        <a:xfrm>
                          <a:off x="0" y="0"/>
                          <a:ext cx="508000" cy="342900"/>
                        </a:xfrm>
                        <a:prstGeom prst="rect">
                          <a:avLst/>
                        </a:prstGeom>
                        <a:noFill/>
                        <a:ln w="6350">
                          <a:noFill/>
                        </a:ln>
                      </wps:spPr>
                      <wps:txbx>
                        <w:txbxContent>
                          <w:p w:rsidR="00D55C98" w:rsidRDefault="00E14246">
                            <w:pPr>
                              <w:autoSpaceDE w:val="0"/>
                              <w:autoSpaceDN w:val="0"/>
                              <w:spacing w:line="180" w:lineRule="atLeast"/>
                              <w:rPr>
                                <w:sz w:val="14"/>
                              </w:rPr>
                            </w:pPr>
                            <w:r>
                              <w:rPr>
                                <w:rFonts w:ascii="宋体" w:eastAsia="宋体" w:hAnsi="宋体" w:cs="宋体"/>
                                <w:color w:val="000000"/>
                                <w:sz w:val="14"/>
                              </w:rPr>
                              <w:t xml:space="preserve"> </w:t>
                            </w:r>
                            <w:r>
                              <w:rPr>
                                <w:rFonts w:ascii="宋体" w:eastAsia="宋体" w:hAnsi="宋体" w:cs="宋体"/>
                                <w:color w:val="000000"/>
                                <w:sz w:val="14"/>
                              </w:rPr>
                              <w:t>自愿和非自</w:t>
                            </w:r>
                            <w:r>
                              <w:rPr>
                                <w:rFonts w:ascii="宋体" w:eastAsia="宋体" w:hAnsi="宋体" w:cs="宋体"/>
                                <w:color w:val="000000"/>
                                <w:sz w:val="14"/>
                              </w:rPr>
                              <w:t xml:space="preserve"> </w:t>
                            </w:r>
                            <w:r>
                              <w:rPr>
                                <w:rFonts w:ascii="宋体" w:eastAsia="宋体" w:hAnsi="宋体" w:cs="宋体"/>
                                <w:color w:val="000000"/>
                                <w:sz w:val="14"/>
                              </w:rPr>
                              <w:t>愿这两个词</w:t>
                            </w:r>
                            <w:r>
                              <w:rPr>
                                <w:rFonts w:ascii="宋体" w:eastAsia="宋体" w:hAnsi="宋体" w:cs="宋体"/>
                                <w:color w:val="000000"/>
                                <w:sz w:val="14"/>
                              </w:rPr>
                              <w:t xml:space="preserve"> </w:t>
                            </w:r>
                            <w:r>
                              <w:rPr>
                                <w:rFonts w:ascii="宋体" w:eastAsia="宋体" w:hAnsi="宋体" w:cs="宋体"/>
                                <w:color w:val="000000"/>
                                <w:sz w:val="14"/>
                              </w:rPr>
                              <w:t>的模糊性</w:t>
                            </w:r>
                          </w:p>
                        </w:txbxContent>
                      </wps:txbx>
                      <wps:bodyPr vert="horz" wrap="square" lIns="0" tIns="0" rIns="0" bIns="0" anchor="t">
                        <a:spAutoFit/>
                      </wps:bodyPr>
                    </wps:wsp>
                  </a:graphicData>
                </a:graphic>
              </wp:anchor>
            </w:drawing>
          </mc:Choice>
          <mc:Fallback>
            <w:pict>
              <v:shape type="#_x0000_t202" filled="f" stroked="f" style="margin-left:277pt;margin-top:2pt;width:40pt;height:2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4"/>
                        </w:rPr>
                      </w:pPr>
                      <w:r>
                        <w:rPr>
                          <w:rFonts w:ascii="宋体" w:hAnsi="宋体" w:cs="宋体" w:eastAsia="宋体"/>
                          <w:sz w:val="14"/>
                          <w:color w:val="000000"/>
                          <w:b w:val="off"/>
                          <w:i w:val="off"/>
                        </w:rPr>
                        <w:t xml:space="preserve"> 自愿和非自</w:t>
                      </w:r>
                      <w:r>
                        <w:rPr>
                          <w:rFonts w:ascii="宋体" w:hAnsi="宋体" w:cs="宋体" w:eastAsia="宋体"/>
                          <w:sz w:val="14"/>
                          <w:color w:val="000000"/>
                          <w:b w:val="off"/>
                          <w:i w:val="off"/>
                        </w:rPr>
                        <w:t xml:space="preserve"> 愿这两个词</w:t>
                      </w:r>
                      <w:r>
                        <w:rPr>
                          <w:rFonts w:ascii="宋体" w:hAnsi="宋体" w:cs="宋体" w:eastAsia="宋体"/>
                          <w:sz w:val="14"/>
                          <w:color w:val="000000"/>
                          <w:b w:val="off"/>
                          <w:i w:val="off"/>
                        </w:rPr>
                        <w:t xml:space="preserve"> 的模糊性</w:t>
                      </w:r>
                    </w:p>
                  </w:txbxContent>
                </v:textbox>
              </v:shape>
            </w:pict>
          </mc:Fallback>
        </mc:AlternateContent>
      </w:r>
      <w:r>
        <w:br w:type="page"/>
      </w:r>
    </w:p>
    <w:p w:rsidR="00D55C98" w:rsidRDefault="00E14246">
      <w:pPr>
        <w:autoSpaceDE w:val="0"/>
        <w:autoSpaceDN w:val="0"/>
        <w:spacing w:before="180" w:line="180" w:lineRule="atLeast"/>
        <w:ind w:left="860"/>
        <w:rPr>
          <w:sz w:val="11"/>
        </w:rPr>
      </w:pPr>
      <w:r>
        <w:rPr>
          <w:rFonts w:ascii="宋体" w:eastAsia="宋体" w:hAnsi="宋体" w:cs="宋体"/>
          <w:color w:val="000000"/>
          <w:sz w:val="11"/>
          <w:u w:val="single"/>
        </w:rPr>
        <w:lastRenderedPageBreak/>
        <w:t xml:space="preserve">  134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E14246">
      <w:pPr>
        <w:autoSpaceDE w:val="0"/>
        <w:autoSpaceDN w:val="0"/>
        <w:spacing w:before="280" w:line="240" w:lineRule="atLeast"/>
        <w:ind w:left="860"/>
        <w:rPr>
          <w:sz w:val="15"/>
        </w:rPr>
      </w:pPr>
      <w:r>
        <w:rPr>
          <w:rFonts w:ascii="宋体" w:eastAsia="宋体" w:hAnsi="宋体" w:cs="宋体"/>
          <w:color w:val="000000"/>
          <w:sz w:val="15"/>
        </w:rPr>
        <w:t>后果证明的那样，你可能碰巧伤害了他。</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018752" behindDoc="0" locked="0" layoutInCell="1" allowOverlap="1">
                <wp:simplePos x="0" y="0"/>
                <wp:positionH relativeFrom="column">
                  <wp:posOffset>12700</wp:posOffset>
                </wp:positionH>
                <wp:positionV relativeFrom="paragraph">
                  <wp:posOffset>0</wp:posOffset>
                </wp:positionV>
                <wp:extent cx="3949700" cy="723900"/>
                <wp:effectExtent l="0" t="0" r="0" b="0"/>
                <wp:wrapTopAndBottom/>
                <wp:docPr id="623" name="文本框 623"/>
                <wp:cNvGraphicFramePr/>
                <a:graphic xmlns:a="http://schemas.openxmlformats.org/drawingml/2006/main">
                  <a:graphicData uri="http://schemas.microsoft.com/office/word/2010/wordprocessingShape">
                    <wps:wsp>
                      <wps:cNvSpPr txBox="1"/>
                      <wps:spPr>
                        <a:xfrm>
                          <a:off x="0" y="0"/>
                          <a:ext cx="3949700" cy="723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5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19776" behindDoc="0" locked="0" layoutInCell="1" allowOverlap="1">
                <wp:simplePos x="0" y="0"/>
                <wp:positionH relativeFrom="column">
                  <wp:posOffset>12700</wp:posOffset>
                </wp:positionH>
                <wp:positionV relativeFrom="paragraph">
                  <wp:posOffset>76200</wp:posOffset>
                </wp:positionV>
                <wp:extent cx="482600" cy="114300"/>
                <wp:effectExtent l="0" t="0" r="0" b="0"/>
                <wp:wrapTopAndBottom/>
                <wp:docPr id="624" name="文本框 624"/>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或可以关系</w:t>
                            </w:r>
                          </w:p>
                        </w:txbxContent>
                      </wps:txbx>
                      <wps:bodyPr vert="horz" wrap="square" lIns="0" tIns="0" rIns="0" bIns="0" anchor="t">
                        <a:spAutoFit/>
                      </wps:bodyPr>
                    </wps:wsp>
                  </a:graphicData>
                </a:graphic>
              </wp:anchor>
            </w:drawing>
          </mc:Choice>
          <mc:Fallback>
            <w:pict>
              <v:shape type="#_x0000_t202" filled="f" stroked="f" style="margin-left:1pt;margin-top:6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或可以关系</w:t>
                      </w:r>
                    </w:p>
                  </w:txbxContent>
                </v:textbox>
              </v:shape>
            </w:pict>
          </mc:Fallback>
        </mc:AlternateContent>
      </w:r>
      <w:r>
        <w:rPr>
          <w:noProof/>
        </w:rPr>
        <mc:AlternateContent>
          <mc:Choice Requires="wps">
            <w:drawing>
              <wp:anchor distT="0" distB="0" distL="0" distR="0" simplePos="0" relativeHeight="251020800" behindDoc="0" locked="0" layoutInCell="1" allowOverlap="1">
                <wp:simplePos x="0" y="0"/>
                <wp:positionH relativeFrom="column">
                  <wp:posOffset>12700</wp:posOffset>
                </wp:positionH>
                <wp:positionV relativeFrom="paragraph">
                  <wp:posOffset>215900</wp:posOffset>
                </wp:positionV>
                <wp:extent cx="482600" cy="101600"/>
                <wp:effectExtent l="0" t="0" r="0" b="0"/>
                <wp:wrapTopAndBottom/>
                <wp:docPr id="625" name="文本框 625"/>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到后果，同</w:t>
                            </w:r>
                          </w:p>
                        </w:txbxContent>
                      </wps:txbx>
                      <wps:bodyPr vert="horz" wrap="square" lIns="0" tIns="0" rIns="0" bIns="0" anchor="t">
                        <a:spAutoFit/>
                      </wps:bodyPr>
                    </wps:wsp>
                  </a:graphicData>
                </a:graphic>
              </wp:anchor>
            </w:drawing>
          </mc:Choice>
          <mc:Fallback>
            <w:pict>
              <v:shape type="#_x0000_t202" filled="f" stroked="f" style="margin-left:1pt;margin-top:17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到后果，同</w:t>
                      </w:r>
                    </w:p>
                  </w:txbxContent>
                </v:textbox>
              </v:shape>
            </w:pict>
          </mc:Fallback>
        </mc:AlternateContent>
      </w:r>
      <w:r>
        <w:rPr>
          <w:noProof/>
        </w:rPr>
        <mc:AlternateContent>
          <mc:Choice Requires="wps">
            <w:drawing>
              <wp:anchor distT="0" distB="0" distL="0" distR="0" simplePos="0" relativeHeight="251021824" behindDoc="0" locked="0" layoutInCell="1" allowOverlap="1">
                <wp:simplePos x="0" y="0"/>
                <wp:positionH relativeFrom="column">
                  <wp:posOffset>12700</wp:posOffset>
                </wp:positionH>
                <wp:positionV relativeFrom="paragraph">
                  <wp:posOffset>342900</wp:posOffset>
                </wp:positionV>
                <wp:extent cx="495300" cy="114300"/>
                <wp:effectExtent l="0" t="0" r="0" b="0"/>
                <wp:wrapTopAndBottom/>
                <wp:docPr id="626" name="文本框 626"/>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时并非在每</w:t>
                            </w:r>
                          </w:p>
                        </w:txbxContent>
                      </wps:txbx>
                      <wps:bodyPr vert="horz" wrap="square" lIns="0" tIns="0" rIns="0" bIns="0" anchor="t">
                        <a:spAutoFit/>
                      </wps:bodyPr>
                    </wps:wsp>
                  </a:graphicData>
                </a:graphic>
              </wp:anchor>
            </w:drawing>
          </mc:Choice>
          <mc:Fallback>
            <w:pict>
              <v:shape type="#_x0000_t202" filled="f" stroked="f" style="margin-left:1pt;margin-top:27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时并非在每</w:t>
                      </w:r>
                    </w:p>
                  </w:txbxContent>
                </v:textbox>
              </v:shape>
            </w:pict>
          </mc:Fallback>
        </mc:AlternateContent>
      </w:r>
      <w:r>
        <w:rPr>
          <w:noProof/>
        </w:rPr>
        <mc:AlternateContent>
          <mc:Choice Requires="wps">
            <w:drawing>
              <wp:anchor distT="0" distB="0" distL="0" distR="0" simplePos="0" relativeHeight="251022848" behindDoc="0" locked="0" layoutInCell="1" allowOverlap="1">
                <wp:simplePos x="0" y="0"/>
                <wp:positionH relativeFrom="column">
                  <wp:posOffset>12700</wp:posOffset>
                </wp:positionH>
                <wp:positionV relativeFrom="paragraph">
                  <wp:posOffset>482600</wp:posOffset>
                </wp:positionV>
                <wp:extent cx="482600" cy="101600"/>
                <wp:effectExtent l="0" t="0" r="0" b="0"/>
                <wp:wrapTopAndBottom/>
                <wp:docPr id="627" name="文本框 627"/>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个阶段上都</w:t>
                            </w:r>
                          </w:p>
                        </w:txbxContent>
                      </wps:txbx>
                      <wps:bodyPr vert="horz" wrap="square" lIns="0" tIns="0" rIns="0" bIns="0" anchor="t">
                        <a:spAutoFit/>
                      </wps:bodyPr>
                    </wps:wsp>
                  </a:graphicData>
                </a:graphic>
              </wp:anchor>
            </w:drawing>
          </mc:Choice>
          <mc:Fallback>
            <w:pict>
              <v:shape type="#_x0000_t202" filled="f" stroked="f" style="margin-left:1pt;margin-top:38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个阶段上都</w:t>
                      </w:r>
                    </w:p>
                  </w:txbxContent>
                </v:textbox>
              </v:shape>
            </w:pict>
          </mc:Fallback>
        </mc:AlternateContent>
      </w:r>
      <w:r>
        <w:rPr>
          <w:noProof/>
        </w:rPr>
        <mc:AlternateContent>
          <mc:Choice Requires="wps">
            <w:drawing>
              <wp:anchor distT="0" distB="0" distL="0" distR="0" simplePos="0" relativeHeight="251023872" behindDoc="0" locked="0" layoutInCell="1" allowOverlap="1">
                <wp:simplePos x="0" y="0"/>
                <wp:positionH relativeFrom="column">
                  <wp:posOffset>12700</wp:posOffset>
                </wp:positionH>
                <wp:positionV relativeFrom="paragraph">
                  <wp:posOffset>609600</wp:posOffset>
                </wp:positionV>
                <wp:extent cx="495300" cy="101600"/>
                <wp:effectExtent l="0" t="0" r="0" b="0"/>
                <wp:wrapTopAndBottom/>
                <wp:docPr id="628" name="文本框 628"/>
                <wp:cNvGraphicFramePr/>
                <a:graphic xmlns:a="http://schemas.openxmlformats.org/drawingml/2006/main">
                  <a:graphicData uri="http://schemas.microsoft.com/office/word/2010/wordprocessingShape">
                    <wps:wsp>
                      <wps:cNvSpPr txBox="1"/>
                      <wps:spPr>
                        <a:xfrm>
                          <a:off x="0" y="0"/>
                          <a:ext cx="4953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与行动有关</w:t>
                            </w:r>
                          </w:p>
                        </w:txbxContent>
                      </wps:txbx>
                      <wps:bodyPr vert="horz" wrap="square" lIns="0" tIns="0" rIns="0" bIns="0" anchor="t">
                        <a:spAutoFit/>
                      </wps:bodyPr>
                    </wps:wsp>
                  </a:graphicData>
                </a:graphic>
              </wp:anchor>
            </w:drawing>
          </mc:Choice>
          <mc:Fallback>
            <w:pict>
              <v:shape type="#_x0000_t202" filled="f" stroked="f" style="margin-left:1pt;margin-top:48pt;width:3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与行动有关</w:t>
                      </w:r>
                    </w:p>
                  </w:txbxContent>
                </v:textbox>
              </v:shape>
            </w:pict>
          </mc:Fallback>
        </mc:AlternateContent>
      </w:r>
      <w:r>
        <w:rPr>
          <w:noProof/>
        </w:rPr>
        <mc:AlternateContent>
          <mc:Choice Requires="wps">
            <w:drawing>
              <wp:anchor distT="0" distB="0" distL="0" distR="0" simplePos="0" relativeHeight="251024896" behindDoc="0" locked="0" layoutInCell="1" allowOverlap="1">
                <wp:simplePos x="0" y="0"/>
                <wp:positionH relativeFrom="column">
                  <wp:posOffset>381000</wp:posOffset>
                </wp:positionH>
                <wp:positionV relativeFrom="paragraph">
                  <wp:posOffset>723900</wp:posOffset>
                </wp:positionV>
                <wp:extent cx="114300" cy="101600"/>
                <wp:effectExtent l="0" t="0" r="0" b="0"/>
                <wp:wrapTopAndBottom/>
                <wp:docPr id="629" name="文本框 629"/>
                <wp:cNvGraphicFramePr/>
                <a:graphic xmlns:a="http://schemas.openxmlformats.org/drawingml/2006/main">
                  <a:graphicData uri="http://schemas.microsoft.com/office/word/2010/wordprocessingShape">
                    <wps:wsp>
                      <wps:cNvSpPr txBox="1"/>
                      <wps:spPr>
                        <a:xfrm>
                          <a:off x="0" y="0"/>
                          <a:ext cx="1143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85</w:t>
                            </w:r>
                          </w:p>
                        </w:txbxContent>
                      </wps:txbx>
                      <wps:bodyPr vert="horz" wrap="square" lIns="0" tIns="0" rIns="0" bIns="0" anchor="t">
                        <a:spAutoFit/>
                      </wps:bodyPr>
                    </wps:wsp>
                  </a:graphicData>
                </a:graphic>
              </wp:anchor>
            </w:drawing>
          </mc:Choice>
          <mc:Fallback>
            <w:pict>
              <v:shape type="#_x0000_t202" filled="f" stroked="f" style="margin-left:30pt;margin-top:57pt;width: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85</w:t>
                      </w:r>
                    </w:p>
                  </w:txbxContent>
                </v:textbox>
              </v:shape>
            </w:pict>
          </mc:Fallback>
        </mc:AlternateContent>
      </w:r>
      <w:r>
        <w:rPr>
          <w:noProof/>
        </w:rPr>
        <mc:AlternateContent>
          <mc:Choice Requires="wps">
            <w:drawing>
              <wp:anchor distT="0" distB="0" distL="0" distR="0" simplePos="0" relativeHeight="251025920" behindDoc="0" locked="0" layoutInCell="1" allowOverlap="1">
                <wp:simplePos x="0" y="0"/>
                <wp:positionH relativeFrom="column">
                  <wp:posOffset>520700</wp:posOffset>
                </wp:positionH>
                <wp:positionV relativeFrom="paragraph">
                  <wp:posOffset>0</wp:posOffset>
                </wp:positionV>
                <wp:extent cx="3441700" cy="1041400"/>
                <wp:effectExtent l="0" t="0" r="0" b="0"/>
                <wp:wrapTopAndBottom/>
                <wp:docPr id="630" name="文本框 630"/>
                <wp:cNvGraphicFramePr/>
                <a:graphic xmlns:a="http://schemas.openxmlformats.org/drawingml/2006/main">
                  <a:graphicData uri="http://schemas.microsoft.com/office/word/2010/wordprocessingShape">
                    <wps:wsp>
                      <wps:cNvSpPr txBox="1"/>
                      <wps:spPr>
                        <a:xfrm>
                          <a:off x="0" y="0"/>
                          <a:ext cx="3441700" cy="1041400"/>
                        </a:xfrm>
                        <a:prstGeom prst="rect">
                          <a:avLst/>
                        </a:prstGeom>
                        <a:noFill/>
                        <a:ln w="6350">
                          <a:noFill/>
                        </a:ln>
                      </wps:spPr>
                      <wps:txbx>
                        <w:txbxContent>
                          <w:p w:rsidR="00D55C98" w:rsidRDefault="00E14246">
                            <w:pPr>
                              <w:autoSpaceDE w:val="0"/>
                              <w:autoSpaceDN w:val="0"/>
                              <w:spacing w:line="320" w:lineRule="atLeast"/>
                              <w:ind w:firstLine="380"/>
                              <w:rPr>
                                <w:sz w:val="15"/>
                              </w:rPr>
                            </w:pPr>
                            <w:r>
                              <w:rPr>
                                <w:rFonts w:ascii="宋体" w:eastAsia="宋体" w:hAnsi="宋体" w:cs="宋体"/>
                                <w:color w:val="000000"/>
                                <w:sz w:val="15"/>
                              </w:rPr>
                              <w:t>4.</w:t>
                            </w:r>
                            <w:r>
                              <w:rPr>
                                <w:rFonts w:ascii="宋体" w:eastAsia="宋体" w:hAnsi="宋体" w:cs="宋体"/>
                                <w:color w:val="000000"/>
                                <w:sz w:val="15"/>
                              </w:rPr>
                              <w:t>一项行动的后果也可能是有意的，而行动本身并非始终有</w:t>
                            </w:r>
                            <w:r>
                              <w:rPr>
                                <w:rFonts w:ascii="宋体" w:eastAsia="宋体" w:hAnsi="宋体" w:cs="宋体"/>
                                <w:color w:val="000000"/>
                                <w:sz w:val="15"/>
                              </w:rPr>
                              <w:t>意，即并非在它的每个阶段上都有意。然而，这不像前一种情况那般常见。设想你意欲伤害某人，办法是冲撞他，把他撞倒，于是你朝他冲过去，不料另有一人突然来到你和前一个人中间，在你能够煞住脚步之前你撞着了他，并通过他撞倒了前一个人。</w:t>
                            </w:r>
                          </w:p>
                        </w:txbxContent>
                      </wps:txbx>
                      <wps:bodyPr vert="horz" wrap="square" lIns="0" tIns="0" rIns="0" bIns="0" anchor="t">
                        <a:spAutoFit/>
                      </wps:bodyPr>
                    </wps:wsp>
                  </a:graphicData>
                </a:graphic>
              </wp:anchor>
            </w:drawing>
          </mc:Choice>
          <mc:Fallback>
            <w:pict>
              <v:shape type="#_x0000_t202" filled="f" stroked="f" style="margin-left:41pt;margin-top:0pt;width:271pt;height:8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5"/>
                        </w:rPr>
                      </w:pPr>
                      <w:r>
                        <w:rPr>
                          <w:rFonts w:ascii="宋体" w:hAnsi="宋体" w:cs="宋体" w:eastAsia="宋体"/>
                          <w:sz w:val="15"/>
                          <w:color w:val="000000"/>
                          <w:b w:val="off"/>
                          <w:i w:val="off"/>
                        </w:rPr>
                        <w:t>4.一项行动的后果也可能是有意的，而行动本身并非始终有</w:t>
                      </w:r>
                      <w:r>
                        <w:rPr>
                          <w:rFonts w:ascii="宋体" w:hAnsi="宋体" w:cs="宋体" w:eastAsia="宋体"/>
                          <w:sz w:val="15"/>
                          <w:color w:val="000000"/>
                          <w:b w:val="off"/>
                          <w:i w:val="off"/>
                        </w:rPr>
                        <w:t>意，即并非在它的每个阶段上都有意。然而，这不像前一种情况那</w:t>
                      </w:r>
                      <w:r>
                        <w:rPr>
                          <w:rFonts w:ascii="宋体" w:hAnsi="宋体" w:cs="宋体" w:eastAsia="宋体"/>
                          <w:sz w:val="15"/>
                          <w:color w:val="000000"/>
                          <w:b w:val="off"/>
                          <w:i w:val="off"/>
                        </w:rPr>
                        <w:t>般常见。设想你意欲伤害某人，办法是冲撞他，把他撞倒，于是你朝</w:t>
                      </w:r>
                      <w:r>
                        <w:rPr>
                          <w:rFonts w:ascii="宋体" w:hAnsi="宋体" w:cs="宋体" w:eastAsia="宋体"/>
                          <w:sz w:val="15"/>
                          <w:color w:val="000000"/>
                          <w:b w:val="off"/>
                          <w:i w:val="off"/>
                        </w:rPr>
                        <w:t>他冲过去，不料另有一人突然来到你和前一个人中间，在你能够煞</w:t>
                      </w:r>
                      <w:r>
                        <w:rPr>
                          <w:rFonts w:ascii="宋体" w:hAnsi="宋体" w:cs="宋体" w:eastAsia="宋体"/>
                          <w:sz w:val="15"/>
                          <w:color w:val="000000"/>
                          <w:b w:val="off"/>
                          <w:i w:val="off"/>
                        </w:rPr>
                        <w:t>住脚步之前你撞着了他，并通过他撞倒了前一个人。</w:t>
                      </w:r>
                    </w:p>
                  </w:txbxContent>
                </v:textbox>
              </v:shape>
            </w:pict>
          </mc:Fallback>
        </mc:AlternateConten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1026944" behindDoc="0" locked="0" layoutInCell="1" allowOverlap="1">
                <wp:simplePos x="0" y="0"/>
                <wp:positionH relativeFrom="column">
                  <wp:posOffset>12700</wp:posOffset>
                </wp:positionH>
                <wp:positionV relativeFrom="paragraph">
                  <wp:posOffset>0</wp:posOffset>
                </wp:positionV>
                <wp:extent cx="3949700" cy="38100"/>
                <wp:effectExtent l="0" t="0" r="0" b="0"/>
                <wp:wrapTopAndBottom/>
                <wp:docPr id="631" name="文本框 631"/>
                <wp:cNvGraphicFramePr/>
                <a:graphic xmlns:a="http://schemas.openxmlformats.org/drawingml/2006/main">
                  <a:graphicData uri="http://schemas.microsoft.com/office/word/2010/wordprocessingShape">
                    <wps:wsp>
                      <wps:cNvSpPr txBox="1"/>
                      <wps:spPr>
                        <a:xfrm>
                          <a:off x="0" y="0"/>
                          <a:ext cx="39497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27968" behindDoc="0" locked="0" layoutInCell="1" allowOverlap="1">
                <wp:simplePos x="0" y="0"/>
                <wp:positionH relativeFrom="column">
                  <wp:posOffset>12700</wp:posOffset>
                </wp:positionH>
                <wp:positionV relativeFrom="paragraph">
                  <wp:posOffset>38100</wp:posOffset>
                </wp:positionV>
                <wp:extent cx="495300" cy="101600"/>
                <wp:effectExtent l="0" t="0" r="0" b="0"/>
                <wp:wrapTopAndBottom/>
                <wp:docPr id="632" name="文本框 632"/>
                <wp:cNvGraphicFramePr/>
                <a:graphic xmlns:a="http://schemas.openxmlformats.org/drawingml/2006/main">
                  <a:graphicData uri="http://schemas.microsoft.com/office/word/2010/wordprocessingShape">
                    <wps:wsp>
                      <wps:cNvSpPr txBox="1"/>
                      <wps:spPr>
                        <a:xfrm>
                          <a:off x="0" y="0"/>
                          <a:ext cx="4953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但并非同初</w:t>
                            </w:r>
                          </w:p>
                        </w:txbxContent>
                      </wps:txbx>
                      <wps:bodyPr vert="horz" wrap="square" lIns="0" tIns="0" rIns="0" bIns="0" anchor="t">
                        <a:spAutoFit/>
                      </wps:bodyPr>
                    </wps:wsp>
                  </a:graphicData>
                </a:graphic>
              </wp:anchor>
            </w:drawing>
          </mc:Choice>
          <mc:Fallback>
            <w:pict>
              <v:shape type="#_x0000_t202" filled="f" stroked="f" style="margin-left:1pt;margin-top:3pt;width:3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但并非同初</w:t>
                      </w:r>
                    </w:p>
                  </w:txbxContent>
                </v:textbox>
              </v:shape>
            </w:pict>
          </mc:Fallback>
        </mc:AlternateContent>
      </w:r>
      <w:r>
        <w:rPr>
          <w:noProof/>
        </w:rPr>
        <mc:AlternateContent>
          <mc:Choice Requires="wps">
            <w:drawing>
              <wp:anchor distT="0" distB="0" distL="0" distR="0" simplePos="0" relativeHeight="251028992" behindDoc="0" locked="0" layoutInCell="1" allowOverlap="1">
                <wp:simplePos x="0" y="0"/>
                <wp:positionH relativeFrom="column">
                  <wp:posOffset>762000</wp:posOffset>
                </wp:positionH>
                <wp:positionV relativeFrom="paragraph">
                  <wp:posOffset>0</wp:posOffset>
                </wp:positionV>
                <wp:extent cx="3200400" cy="152400"/>
                <wp:effectExtent l="0" t="0" r="0" b="0"/>
                <wp:wrapTopAndBottom/>
                <wp:docPr id="633" name="文本框 633"/>
                <wp:cNvGraphicFramePr/>
                <a:graphic xmlns:a="http://schemas.openxmlformats.org/drawingml/2006/main">
                  <a:graphicData uri="http://schemas.microsoft.com/office/word/2010/wordprocessingShape">
                    <wps:wsp>
                      <wps:cNvSpPr txBox="1"/>
                      <wps:spPr>
                        <a:xfrm>
                          <a:off x="0" y="0"/>
                          <a:ext cx="32004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5.</w:t>
                            </w:r>
                            <w:r>
                              <w:rPr>
                                <w:rFonts w:ascii="宋体" w:eastAsia="宋体" w:hAnsi="宋体" w:cs="宋体"/>
                                <w:color w:val="000000"/>
                                <w:sz w:val="15"/>
                              </w:rPr>
                              <w:t>但是，如果一项行动本身不是至少在初始阶段是有意的，</w:t>
                            </w:r>
                          </w:p>
                        </w:txbxContent>
                      </wps:txbx>
                      <wps:bodyPr vert="horz" wrap="square" lIns="0" tIns="0" rIns="0" bIns="0" anchor="t">
                        <a:spAutoFit/>
                      </wps:bodyPr>
                    </wps:wsp>
                  </a:graphicData>
                </a:graphic>
              </wp:anchor>
            </w:drawing>
          </mc:Choice>
          <mc:Fallback>
            <w:pict>
              <v:shape type="#_x0000_t202" filled="f" stroked="f" style="margin-left:60pt;margin-top:0pt;width:25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5.但是，如果一项行动本身不是至少在初始阶段是有意的，</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030016" behindDoc="0" locked="0" layoutInCell="1" allowOverlap="1">
                <wp:simplePos x="0" y="0"/>
                <wp:positionH relativeFrom="column">
                  <wp:posOffset>12700</wp:posOffset>
                </wp:positionH>
                <wp:positionV relativeFrom="paragraph">
                  <wp:posOffset>0</wp:posOffset>
                </wp:positionV>
                <wp:extent cx="3949700" cy="38100"/>
                <wp:effectExtent l="0" t="0" r="0" b="0"/>
                <wp:wrapTopAndBottom/>
                <wp:docPr id="634" name="文本框 634"/>
                <wp:cNvGraphicFramePr/>
                <a:graphic xmlns:a="http://schemas.openxmlformats.org/drawingml/2006/main">
                  <a:graphicData uri="http://schemas.microsoft.com/office/word/2010/wordprocessingShape">
                    <wps:wsp>
                      <wps:cNvSpPr txBox="1"/>
                      <wps:spPr>
                        <a:xfrm>
                          <a:off x="0" y="0"/>
                          <a:ext cx="39497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31040"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635" name="文本框 635"/>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始阶段无关</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始阶段无关</w:t>
                      </w:r>
                    </w:p>
                  </w:txbxContent>
                </v:textbox>
              </v:shape>
            </w:pict>
          </mc:Fallback>
        </mc:AlternateContent>
      </w:r>
      <w:r>
        <w:rPr>
          <w:noProof/>
        </w:rPr>
        <mc:AlternateContent>
          <mc:Choice Requires="wps">
            <w:drawing>
              <wp:anchor distT="0" distB="0" distL="0" distR="0" simplePos="0" relativeHeight="251032064" behindDoc="0" locked="0" layoutInCell="1" allowOverlap="1">
                <wp:simplePos x="0" y="0"/>
                <wp:positionH relativeFrom="column">
                  <wp:posOffset>508000</wp:posOffset>
                </wp:positionH>
                <wp:positionV relativeFrom="paragraph">
                  <wp:posOffset>38100</wp:posOffset>
                </wp:positionV>
                <wp:extent cx="3454400" cy="152400"/>
                <wp:effectExtent l="0" t="0" r="0" b="0"/>
                <wp:wrapTopAndBottom/>
                <wp:docPr id="636" name="文本框 636"/>
                <wp:cNvGraphicFramePr/>
                <a:graphic xmlns:a="http://schemas.openxmlformats.org/drawingml/2006/main">
                  <a:graphicData uri="http://schemas.microsoft.com/office/word/2010/wordprocessingShape">
                    <wps:wsp>
                      <wps:cNvSpPr txBox="1"/>
                      <wps:spPr>
                        <a:xfrm>
                          <a:off x="0" y="0"/>
                          <a:ext cx="34544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它的后果就不可能是有意的。如果该行动在初始阶段并非有意，它</w:t>
                            </w:r>
                          </w:p>
                        </w:txbxContent>
                      </wps:txbx>
                      <wps:bodyPr vert="horz" wrap="square" lIns="0" tIns="0" rIns="0" bIns="0" anchor="t">
                        <a:spAutoFit/>
                      </wps:bodyPr>
                    </wps:wsp>
                  </a:graphicData>
                </a:graphic>
              </wp:anchor>
            </w:drawing>
          </mc:Choice>
          <mc:Fallback>
            <w:pict>
              <v:shape type="#_x0000_t202" filled="f" stroked="f" style="margin-left:40pt;margin-top:3pt;width:27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它的后果就不可能是有意的。如果该行动在初始阶段并非有意，它</w:t>
                      </w:r>
                    </w:p>
                  </w:txbxContent>
                </v:textbox>
              </v:shape>
            </w:pict>
          </mc:Fallback>
        </mc:AlternateContent>
      </w:r>
    </w:p>
    <w:p w:rsidR="00D55C98" w:rsidRDefault="00E14246">
      <w:pPr>
        <w:autoSpaceDE w:val="0"/>
        <w:autoSpaceDN w:val="0"/>
        <w:spacing w:before="100" w:line="240" w:lineRule="atLeast"/>
        <w:ind w:left="800"/>
        <w:rPr>
          <w:sz w:val="15"/>
        </w:rPr>
      </w:pPr>
      <w:r>
        <w:rPr>
          <w:rFonts w:ascii="宋体" w:eastAsia="宋体" w:hAnsi="宋体" w:cs="宋体"/>
          <w:color w:val="000000"/>
          <w:sz w:val="15"/>
        </w:rPr>
        <w:t>就不是你的行动，因而你那里就不存在产生这些后果，亦即个人后</w:t>
      </w:r>
    </w:p>
    <w:p w:rsidR="00D55C98" w:rsidRDefault="00E14246">
      <w:pPr>
        <w:autoSpaceDE w:val="0"/>
        <w:autoSpaceDN w:val="0"/>
        <w:spacing w:before="100" w:line="240" w:lineRule="atLeast"/>
        <w:ind w:left="800"/>
        <w:rPr>
          <w:sz w:val="15"/>
        </w:rPr>
      </w:pPr>
      <w:r>
        <w:rPr>
          <w:rFonts w:ascii="宋体" w:eastAsia="宋体" w:hAnsi="宋体" w:cs="宋体"/>
          <w:color w:val="000000"/>
          <w:sz w:val="15"/>
        </w:rPr>
        <w:t>果的意图。你那里所能有的，无非是一种隐约的意图，亦即以你的</w:t>
      </w:r>
    </w:p>
    <w:p w:rsidR="00D55C98" w:rsidRDefault="00E14246">
      <w:pPr>
        <w:autoSpaceDE w:val="0"/>
        <w:autoSpaceDN w:val="0"/>
        <w:spacing w:before="60" w:line="240" w:lineRule="atLeast"/>
        <w:ind w:left="800"/>
        <w:rPr>
          <w:sz w:val="15"/>
        </w:rPr>
      </w:pPr>
      <w:r>
        <w:rPr>
          <w:rFonts w:ascii="宋体" w:eastAsia="宋体" w:hAnsi="宋体" w:cs="宋体"/>
          <w:color w:val="000000"/>
          <w:sz w:val="15"/>
        </w:rPr>
        <w:t>某种行动在未来产生出同样性质的其他后果；或者，你没有任何意</w:t>
      </w:r>
    </w:p>
    <w:p w:rsidR="00D55C98" w:rsidRDefault="00E14246">
      <w:pPr>
        <w:autoSpaceDE w:val="0"/>
        <w:autoSpaceDN w:val="0"/>
        <w:spacing w:before="120" w:line="240" w:lineRule="atLeast"/>
        <w:ind w:left="800"/>
        <w:rPr>
          <w:sz w:val="15"/>
        </w:rPr>
      </w:pPr>
      <w:r>
        <w:rPr>
          <w:rFonts w:ascii="宋体" w:eastAsia="宋体" w:hAnsi="宋体" w:cs="宋体"/>
          <w:color w:val="000000"/>
          <w:sz w:val="15"/>
        </w:rPr>
        <w:t>图，只有一种期盼此类事情发生的纯粹的希望。设想上面说过的后</w:t>
      </w:r>
    </w:p>
    <w:p w:rsidR="00D55C98" w:rsidRDefault="00E14246">
      <w:pPr>
        <w:autoSpaceDE w:val="0"/>
        <w:autoSpaceDN w:val="0"/>
        <w:spacing w:before="80" w:line="240" w:lineRule="atLeast"/>
        <w:ind w:left="800"/>
        <w:rPr>
          <w:sz w:val="15"/>
        </w:rPr>
      </w:pPr>
      <w:r>
        <w:rPr>
          <w:rFonts w:ascii="宋体" w:eastAsia="宋体" w:hAnsi="宋体" w:cs="宋体"/>
          <w:color w:val="000000"/>
          <w:sz w:val="15"/>
        </w:rPr>
        <w:t>一个人自己撞到前一个人身上，把他撞倒了。你有意图要做同样性</w:t>
      </w:r>
    </w:p>
    <w:p w:rsidR="00D55C98" w:rsidRDefault="00E14246">
      <w:pPr>
        <w:autoSpaceDE w:val="0"/>
        <w:autoSpaceDN w:val="0"/>
        <w:spacing w:before="80" w:line="240" w:lineRule="atLeast"/>
        <w:ind w:left="820"/>
        <w:rPr>
          <w:sz w:val="15"/>
        </w:rPr>
      </w:pPr>
      <w:r>
        <w:rPr>
          <w:rFonts w:ascii="宋体" w:eastAsia="宋体" w:hAnsi="宋体" w:cs="宋体"/>
          <w:color w:val="000000"/>
          <w:sz w:val="15"/>
        </w:rPr>
        <w:t>质的事，即你自己来冲撞他，把他撞倒，但你并没有做什么来贯彻</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033088" behindDoc="0" locked="0" layoutInCell="1" allowOverlap="1">
                <wp:simplePos x="0" y="0"/>
                <wp:positionH relativeFrom="column">
                  <wp:posOffset>12700</wp:posOffset>
                </wp:positionH>
                <wp:positionV relativeFrom="paragraph">
                  <wp:posOffset>0</wp:posOffset>
                </wp:positionV>
                <wp:extent cx="3949700" cy="127000"/>
                <wp:effectExtent l="0" t="0" r="0" b="0"/>
                <wp:wrapTopAndBottom/>
                <wp:docPr id="637" name="文本框 637"/>
                <wp:cNvGraphicFramePr/>
                <a:graphic xmlns:a="http://schemas.openxmlformats.org/drawingml/2006/main">
                  <a:graphicData uri="http://schemas.microsoft.com/office/word/2010/wordprocessingShape">
                    <wps:wsp>
                      <wps:cNvSpPr txBox="1"/>
                      <wps:spPr>
                        <a:xfrm>
                          <a:off x="0" y="0"/>
                          <a:ext cx="39497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34112" behindDoc="0" locked="0" layoutInCell="1" allowOverlap="1">
                <wp:simplePos x="0" y="0"/>
                <wp:positionH relativeFrom="column">
                  <wp:posOffset>381000</wp:posOffset>
                </wp:positionH>
                <wp:positionV relativeFrom="paragraph">
                  <wp:posOffset>0</wp:posOffset>
                </wp:positionV>
                <wp:extent cx="114300" cy="114300"/>
                <wp:effectExtent l="0" t="0" r="0" b="0"/>
                <wp:wrapTopAndBottom/>
                <wp:docPr id="638" name="文本框 638"/>
                <wp:cNvGraphicFramePr/>
                <a:graphic xmlns:a="http://schemas.openxmlformats.org/drawingml/2006/main">
                  <a:graphicData uri="http://schemas.microsoft.com/office/word/2010/wordprocessingShape">
                    <wps:wsp>
                      <wps:cNvSpPr txBox="1"/>
                      <wps:spPr>
                        <a:xfrm>
                          <a:off x="0" y="0"/>
                          <a:ext cx="114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86</w:t>
                            </w:r>
                          </w:p>
                        </w:txbxContent>
                      </wps:txbx>
                      <wps:bodyPr vert="horz" wrap="square" lIns="0" tIns="0" rIns="0" bIns="0" anchor="t">
                        <a:spAutoFit/>
                      </wps:bodyPr>
                    </wps:wsp>
                  </a:graphicData>
                </a:graphic>
              </wp:anchor>
            </w:drawing>
          </mc:Choice>
          <mc:Fallback>
            <w:pict>
              <v:shape type="#_x0000_t202" filled="f" stroked="f" style="margin-left:30pt;margin-top:0pt;width: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86</w:t>
                      </w:r>
                    </w:p>
                  </w:txbxContent>
                </v:textbox>
              </v:shape>
            </w:pict>
          </mc:Fallback>
        </mc:AlternateContent>
      </w:r>
      <w:r>
        <w:rPr>
          <w:noProof/>
        </w:rPr>
        <mc:AlternateContent>
          <mc:Choice Requires="wps">
            <w:drawing>
              <wp:anchor distT="0" distB="0" distL="0" distR="0" simplePos="0" relativeHeight="251035136" behindDoc="0" locked="0" layoutInCell="1" allowOverlap="1">
                <wp:simplePos x="0" y="0"/>
                <wp:positionH relativeFrom="column">
                  <wp:posOffset>12700</wp:posOffset>
                </wp:positionH>
                <wp:positionV relativeFrom="paragraph">
                  <wp:posOffset>127000</wp:posOffset>
                </wp:positionV>
                <wp:extent cx="495300" cy="101600"/>
                <wp:effectExtent l="0" t="0" r="0" b="0"/>
                <wp:wrapTopAndBottom/>
                <wp:docPr id="639" name="文本框 639"/>
                <wp:cNvGraphicFramePr/>
                <a:graphic xmlns:a="http://schemas.openxmlformats.org/drawingml/2006/main">
                  <a:graphicData uri="http://schemas.microsoft.com/office/word/2010/wordprocessingShape">
                    <wps:wsp>
                      <wps:cNvSpPr txBox="1"/>
                      <wps:spPr>
                        <a:xfrm>
                          <a:off x="0" y="0"/>
                          <a:ext cx="4953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后果在有意</w:t>
                            </w:r>
                          </w:p>
                        </w:txbxContent>
                      </wps:txbx>
                      <wps:bodyPr vert="horz" wrap="square" lIns="0" tIns="0" rIns="0" bIns="0" anchor="t">
                        <a:spAutoFit/>
                      </wps:bodyPr>
                    </wps:wsp>
                  </a:graphicData>
                </a:graphic>
              </wp:anchor>
            </w:drawing>
          </mc:Choice>
          <mc:Fallback>
            <w:pict>
              <v:shape type="#_x0000_t202" filled="f" stroked="f" style="margin-left:1pt;margin-top:10pt;width:3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后果在有意</w:t>
                      </w:r>
                    </w:p>
                  </w:txbxContent>
                </v:textbox>
              </v:shape>
            </w:pict>
          </mc:Fallback>
        </mc:AlternateContent>
      </w:r>
      <w:r>
        <w:rPr>
          <w:noProof/>
        </w:rPr>
        <mc:AlternateContent>
          <mc:Choice Requires="wps">
            <w:drawing>
              <wp:anchor distT="0" distB="0" distL="0" distR="0" simplePos="0" relativeHeight="251036160" behindDoc="0" locked="0" layoutInCell="1" allowOverlap="1">
                <wp:simplePos x="0" y="0"/>
                <wp:positionH relativeFrom="column">
                  <wp:posOffset>520700</wp:posOffset>
                </wp:positionH>
                <wp:positionV relativeFrom="paragraph">
                  <wp:posOffset>12700</wp:posOffset>
                </wp:positionV>
                <wp:extent cx="3441700" cy="152400"/>
                <wp:effectExtent l="0" t="0" r="0" b="0"/>
                <wp:wrapTopAndBottom/>
                <wp:docPr id="640" name="文本框 640"/>
                <wp:cNvGraphicFramePr/>
                <a:graphic xmlns:a="http://schemas.openxmlformats.org/drawingml/2006/main">
                  <a:graphicData uri="http://schemas.microsoft.com/office/word/2010/wordprocessingShape">
                    <wps:wsp>
                      <wps:cNvSpPr txBox="1"/>
                      <wps:spPr>
                        <a:xfrm>
                          <a:off x="0" y="0"/>
                          <a:ext cx="34417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这些意图。因此，行动的个人后果，即后一个人在撞倒前一个人时</w:t>
                            </w:r>
                          </w:p>
                        </w:txbxContent>
                      </wps:txbx>
                      <wps:bodyPr vert="horz" wrap="square" lIns="0" tIns="0" rIns="0" bIns="0" anchor="t">
                        <a:spAutoFit/>
                      </wps:bodyPr>
                    </wps:wsp>
                  </a:graphicData>
                </a:graphic>
              </wp:anchor>
            </w:drawing>
          </mc:Choice>
          <mc:Fallback>
            <w:pict>
              <v:shape type="#_x0000_t202" filled="f" stroked="f" style="margin-left:41pt;margin-top:1pt;width:271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这些意图。因此，行动的个人后果，即后一个人在撞倒前一个人时</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037184" behindDoc="0" locked="0" layoutInCell="1" allowOverlap="1">
                <wp:simplePos x="0" y="0"/>
                <wp:positionH relativeFrom="column">
                  <wp:posOffset>12700</wp:posOffset>
                </wp:positionH>
                <wp:positionV relativeFrom="paragraph">
                  <wp:posOffset>0</wp:posOffset>
                </wp:positionV>
                <wp:extent cx="2755900" cy="38100"/>
                <wp:effectExtent l="0" t="0" r="0" b="0"/>
                <wp:wrapTopAndBottom/>
                <wp:docPr id="641" name="文本框 641"/>
                <wp:cNvGraphicFramePr/>
                <a:graphic xmlns:a="http://schemas.openxmlformats.org/drawingml/2006/main">
                  <a:graphicData uri="http://schemas.microsoft.com/office/word/2010/wordprocessingShape">
                    <wps:wsp>
                      <wps:cNvSpPr txBox="1"/>
                      <wps:spPr>
                        <a:xfrm>
                          <a:off x="0" y="0"/>
                          <a:ext cx="27559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217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38208" behindDoc="0" locked="0" layoutInCell="1" allowOverlap="1">
                <wp:simplePos x="0" y="0"/>
                <wp:positionH relativeFrom="column">
                  <wp:posOffset>12700</wp:posOffset>
                </wp:positionH>
                <wp:positionV relativeFrom="paragraph">
                  <wp:posOffset>38100</wp:posOffset>
                </wp:positionV>
                <wp:extent cx="495300" cy="88900"/>
                <wp:effectExtent l="0" t="0" r="0" b="0"/>
                <wp:wrapTopAndBottom/>
                <wp:docPr id="642" name="文本框 642"/>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color w:val="000000"/>
                                <w:sz w:val="11"/>
                              </w:rPr>
                              <w:t>时，可以是</w:t>
                            </w:r>
                          </w:p>
                        </w:txbxContent>
                      </wps:txbx>
                      <wps:bodyPr vert="horz" wrap="square" lIns="0" tIns="0" rIns="0" bIns="0" anchor="t">
                        <a:spAutoFit/>
                      </wps:bodyPr>
                    </wps:wsp>
                  </a:graphicData>
                </a:graphic>
              </wp:anchor>
            </w:drawing>
          </mc:Choice>
          <mc:Fallback>
            <w:pict>
              <v:shape type="#_x0000_t202" filled="f" stroked="f" style="margin-left:1pt;margin-top:3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ff"/>
                          <w:i w:val="off"/>
                        </w:rPr>
                        <w:t>时，可以是</w:t>
                      </w:r>
                    </w:p>
                  </w:txbxContent>
                </v:textbox>
              </v:shape>
            </w:pict>
          </mc:Fallback>
        </mc:AlternateContent>
      </w:r>
      <w:r>
        <w:rPr>
          <w:noProof/>
        </w:rPr>
        <mc:AlternateContent>
          <mc:Choice Requires="wps">
            <w:drawing>
              <wp:anchor distT="0" distB="0" distL="0" distR="0" simplePos="0" relativeHeight="251039232" behindDoc="0" locked="0" layoutInCell="1" allowOverlap="1">
                <wp:simplePos x="0" y="0"/>
                <wp:positionH relativeFrom="column">
                  <wp:posOffset>508000</wp:posOffset>
                </wp:positionH>
                <wp:positionV relativeFrom="paragraph">
                  <wp:posOffset>0</wp:posOffset>
                </wp:positionV>
                <wp:extent cx="2260600" cy="127000"/>
                <wp:effectExtent l="0" t="0" r="0" b="0"/>
                <wp:wrapTopAndBottom/>
                <wp:docPr id="643" name="文本框 643"/>
                <wp:cNvGraphicFramePr/>
                <a:graphic xmlns:a="http://schemas.openxmlformats.org/drawingml/2006/main">
                  <a:graphicData uri="http://schemas.microsoft.com/office/word/2010/wordprocessingShape">
                    <wps:wsp>
                      <wps:cNvSpPr txBox="1"/>
                      <wps:spPr>
                        <a:xfrm>
                          <a:off x="0" y="0"/>
                          <a:ext cx="22606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所产生的后果，不能说成出自你的意图。</w:t>
                            </w:r>
                            <w:r>
                              <w:rPr>
                                <w:rFonts w:ascii="宋体" w:eastAsia="宋体" w:hAnsi="宋体" w:cs="宋体"/>
                                <w:color w:val="000000"/>
                                <w:sz w:val="15"/>
                              </w:rPr>
                              <w:t>⑥</w:t>
                            </w:r>
                          </w:p>
                        </w:txbxContent>
                      </wps:txbx>
                      <wps:bodyPr vert="horz" wrap="square" lIns="0" tIns="0" rIns="0" bIns="0" anchor="t">
                        <a:spAutoFit/>
                      </wps:bodyPr>
                    </wps:wsp>
                  </a:graphicData>
                </a:graphic>
              </wp:anchor>
            </w:drawing>
          </mc:Choice>
          <mc:Fallback>
            <w:pict>
              <v:shape type="#_x0000_t202" filled="f" stroked="f" style="margin-left:40pt;margin-top:0pt;width:17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所产生的后果，不能说成出自你的意图。⑥</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040256" behindDoc="0" locked="0" layoutInCell="1" allowOverlap="1">
                <wp:simplePos x="0" y="0"/>
                <wp:positionH relativeFrom="column">
                  <wp:posOffset>12700</wp:posOffset>
                </wp:positionH>
                <wp:positionV relativeFrom="paragraph">
                  <wp:posOffset>0</wp:posOffset>
                </wp:positionV>
                <wp:extent cx="3949700" cy="520700"/>
                <wp:effectExtent l="0" t="0" r="0" b="0"/>
                <wp:wrapTopAndBottom/>
                <wp:docPr id="644" name="文本框 644"/>
                <wp:cNvGraphicFramePr/>
                <a:graphic xmlns:a="http://schemas.openxmlformats.org/drawingml/2006/main">
                  <a:graphicData uri="http://schemas.microsoft.com/office/word/2010/wordprocessingShape">
                    <wps:wsp>
                      <wps:cNvSpPr txBox="1"/>
                      <wps:spPr>
                        <a:xfrm>
                          <a:off x="0" y="0"/>
                          <a:ext cx="3949700" cy="520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4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41280" behindDoc="0" locked="0" layoutInCell="1" allowOverlap="1">
                <wp:simplePos x="0" y="0"/>
                <wp:positionH relativeFrom="column">
                  <wp:posOffset>12700</wp:posOffset>
                </wp:positionH>
                <wp:positionV relativeFrom="paragraph">
                  <wp:posOffset>0</wp:posOffset>
                </wp:positionV>
                <wp:extent cx="444500" cy="114300"/>
                <wp:effectExtent l="0" t="0" r="0" b="0"/>
                <wp:wrapTopAndBottom/>
                <wp:docPr id="645" name="文本框 645"/>
                <wp:cNvGraphicFramePr/>
                <a:graphic xmlns:a="http://schemas.openxmlformats.org/drawingml/2006/main">
                  <a:graphicData uri="http://schemas.microsoft.com/office/word/2010/wordprocessingShape">
                    <wps:wsp>
                      <wps:cNvSpPr txBox="1"/>
                      <wps:spPr>
                        <a:xfrm>
                          <a:off x="0" y="0"/>
                          <a:ext cx="4445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直接有意，</w:t>
                            </w:r>
                          </w:p>
                        </w:txbxContent>
                      </wps:txbx>
                      <wps:bodyPr vert="horz" wrap="square" lIns="0" tIns="0" rIns="0" bIns="0" anchor="t">
                        <a:spAutoFit/>
                      </wps:bodyPr>
                    </wps:wsp>
                  </a:graphicData>
                </a:graphic>
              </wp:anchor>
            </w:drawing>
          </mc:Choice>
          <mc:Fallback>
            <w:pict>
              <v:shape type="#_x0000_t202" filled="f" stroked="f" style="margin-left:1pt;margin-top:0pt;width:3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直接有意，</w:t>
                      </w:r>
                    </w:p>
                  </w:txbxContent>
                </v:textbox>
              </v:shape>
            </w:pict>
          </mc:Fallback>
        </mc:AlternateContent>
      </w:r>
      <w:r>
        <w:rPr>
          <w:noProof/>
        </w:rPr>
        <mc:AlternateContent>
          <mc:Choice Requires="wps">
            <w:drawing>
              <wp:anchor distT="0" distB="0" distL="0" distR="0" simplePos="0" relativeHeight="251042304" behindDoc="0" locked="0" layoutInCell="1" allowOverlap="1">
                <wp:simplePos x="0" y="0"/>
                <wp:positionH relativeFrom="column">
                  <wp:posOffset>12700</wp:posOffset>
                </wp:positionH>
                <wp:positionV relativeFrom="paragraph">
                  <wp:posOffset>127000</wp:posOffset>
                </wp:positionV>
                <wp:extent cx="495300" cy="114300"/>
                <wp:effectExtent l="0" t="0" r="0" b="0"/>
                <wp:wrapTopAndBottom/>
                <wp:docPr id="646" name="文本框 646"/>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也可以是间</w:t>
                            </w:r>
                          </w:p>
                        </w:txbxContent>
                      </wps:txbx>
                      <wps:bodyPr vert="horz" wrap="square" lIns="0" tIns="0" rIns="0" bIns="0" anchor="t">
                        <a:spAutoFit/>
                      </wps:bodyPr>
                    </wps:wsp>
                  </a:graphicData>
                </a:graphic>
              </wp:anchor>
            </w:drawing>
          </mc:Choice>
          <mc:Fallback>
            <w:pict>
              <v:shape type="#_x0000_t202" filled="f" stroked="f" style="margin-left:1pt;margin-top:1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也可以是间</w:t>
                      </w:r>
                    </w:p>
                  </w:txbxContent>
                </v:textbox>
              </v:shape>
            </w:pict>
          </mc:Fallback>
        </mc:AlternateContent>
      </w:r>
      <w:r>
        <w:rPr>
          <w:noProof/>
        </w:rPr>
        <mc:AlternateContent>
          <mc:Choice Requires="wps">
            <w:drawing>
              <wp:anchor distT="0" distB="0" distL="0" distR="0" simplePos="0" relativeHeight="251043328" behindDoc="0" locked="0" layoutInCell="1" allowOverlap="1">
                <wp:simplePos x="0" y="0"/>
                <wp:positionH relativeFrom="column">
                  <wp:posOffset>12700</wp:posOffset>
                </wp:positionH>
                <wp:positionV relativeFrom="paragraph">
                  <wp:posOffset>266700</wp:posOffset>
                </wp:positionV>
                <wp:extent cx="304800" cy="114300"/>
                <wp:effectExtent l="0" t="0" r="0" b="0"/>
                <wp:wrapTopAndBottom/>
                <wp:docPr id="647" name="文本框 647"/>
                <wp:cNvGraphicFramePr/>
                <a:graphic xmlns:a="http://schemas.openxmlformats.org/drawingml/2006/main">
                  <a:graphicData uri="http://schemas.microsoft.com/office/word/2010/wordprocessingShape">
                    <wps:wsp>
                      <wps:cNvSpPr txBox="1"/>
                      <wps:spPr>
                        <a:xfrm>
                          <a:off x="0" y="0"/>
                          <a:ext cx="3048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接有意</w:t>
                            </w:r>
                          </w:p>
                        </w:txbxContent>
                      </wps:txbx>
                      <wps:bodyPr vert="horz" wrap="square" lIns="0" tIns="0" rIns="0" bIns="0" anchor="t">
                        <a:spAutoFit/>
                      </wps:bodyPr>
                    </wps:wsp>
                  </a:graphicData>
                </a:graphic>
              </wp:anchor>
            </w:drawing>
          </mc:Choice>
          <mc:Fallback>
            <w:pict>
              <v:shape type="#_x0000_t202" filled="f" stroked="f" style="margin-left:1pt;margin-top:21pt;width:2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接有意</w:t>
                      </w:r>
                    </w:p>
                  </w:txbxContent>
                </v:textbox>
              </v:shape>
            </w:pict>
          </mc:Fallback>
        </mc:AlternateContent>
      </w:r>
      <w:r>
        <w:rPr>
          <w:noProof/>
        </w:rPr>
        <mc:AlternateContent>
          <mc:Choice Requires="wps">
            <w:drawing>
              <wp:anchor distT="0" distB="0" distL="0" distR="0" simplePos="0" relativeHeight="251044352" behindDoc="0" locked="0" layoutInCell="1" allowOverlap="1">
                <wp:simplePos x="0" y="0"/>
                <wp:positionH relativeFrom="column">
                  <wp:posOffset>12700</wp:posOffset>
                </wp:positionH>
                <wp:positionV relativeFrom="paragraph">
                  <wp:posOffset>520700</wp:posOffset>
                </wp:positionV>
                <wp:extent cx="495300" cy="114300"/>
                <wp:effectExtent l="0" t="0" r="0" b="0"/>
                <wp:wrapTopAndBottom/>
                <wp:docPr id="648" name="文本框 648"/>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在其初始阶</w:t>
                            </w:r>
                          </w:p>
                        </w:txbxContent>
                      </wps:txbx>
                      <wps:bodyPr vert="horz" wrap="square" lIns="0" tIns="0" rIns="0" bIns="0" anchor="t">
                        <a:spAutoFit/>
                      </wps:bodyPr>
                    </wps:wsp>
                  </a:graphicData>
                </a:graphic>
              </wp:anchor>
            </w:drawing>
          </mc:Choice>
          <mc:Fallback>
            <w:pict>
              <v:shape type="#_x0000_t202" filled="f" stroked="f" style="margin-left:1pt;margin-top:41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在其初始阶</w:t>
                      </w:r>
                    </w:p>
                  </w:txbxContent>
                </v:textbox>
              </v:shape>
            </w:pict>
          </mc:Fallback>
        </mc:AlternateContent>
      </w:r>
      <w:r>
        <w:rPr>
          <w:noProof/>
        </w:rPr>
        <mc:AlternateContent>
          <mc:Choice Requires="wps">
            <w:drawing>
              <wp:anchor distT="0" distB="0" distL="0" distR="0" simplePos="0" relativeHeight="251045376" behindDoc="0" locked="0" layoutInCell="1" allowOverlap="1">
                <wp:simplePos x="0" y="0"/>
                <wp:positionH relativeFrom="column">
                  <wp:posOffset>520700</wp:posOffset>
                </wp:positionH>
                <wp:positionV relativeFrom="paragraph">
                  <wp:posOffset>50800</wp:posOffset>
                </wp:positionV>
                <wp:extent cx="3441700" cy="508000"/>
                <wp:effectExtent l="0" t="0" r="0" b="0"/>
                <wp:wrapTopAndBottom/>
                <wp:docPr id="649" name="文本框 649"/>
                <wp:cNvGraphicFramePr/>
                <a:graphic xmlns:a="http://schemas.openxmlformats.org/drawingml/2006/main">
                  <a:graphicData uri="http://schemas.microsoft.com/office/word/2010/wordprocessingShape">
                    <wps:wsp>
                      <wps:cNvSpPr txBox="1"/>
                      <wps:spPr>
                        <a:xfrm>
                          <a:off x="0" y="0"/>
                          <a:ext cx="3441700" cy="508000"/>
                        </a:xfrm>
                        <a:prstGeom prst="rect">
                          <a:avLst/>
                        </a:prstGeom>
                        <a:noFill/>
                        <a:ln w="6350">
                          <a:noFill/>
                        </a:ln>
                      </wps:spPr>
                      <wps:txbx>
                        <w:txbxContent>
                          <w:p w:rsidR="00D55C98" w:rsidRDefault="00E14246">
                            <w:pPr>
                              <w:autoSpaceDE w:val="0"/>
                              <w:autoSpaceDN w:val="0"/>
                              <w:spacing w:line="267" w:lineRule="atLeast"/>
                              <w:ind w:firstLine="380"/>
                              <w:rPr>
                                <w:sz w:val="15"/>
                              </w:rPr>
                            </w:pPr>
                            <w:r>
                              <w:rPr>
                                <w:rFonts w:ascii="宋体" w:eastAsia="宋体" w:hAnsi="宋体" w:cs="宋体"/>
                                <w:color w:val="000000"/>
                                <w:sz w:val="15"/>
                              </w:rPr>
                              <w:t>6.</w:t>
                            </w:r>
                            <w:r>
                              <w:rPr>
                                <w:rFonts w:ascii="宋体" w:eastAsia="宋体" w:hAnsi="宋体" w:cs="宋体"/>
                                <w:color w:val="000000"/>
                                <w:sz w:val="15"/>
                              </w:rPr>
                              <w:t>第二，一项后果在它是有意的时候，可以是直接有意，也可以仅仅是间接有意。当产生它的前景构成那导致人采取行动的因</w:t>
                            </w:r>
                            <w:r>
                              <w:rPr>
                                <w:rFonts w:ascii="宋体" w:eastAsia="宋体" w:hAnsi="宋体" w:cs="宋体"/>
                                <w:color w:val="000000"/>
                                <w:sz w:val="15"/>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1pt;margin-top:4pt;width:271pt;height:4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7" w:lineRule="atLeast"/>
                        <w:ind w:left="0" w:right="0" w:firstLine="380"/>
                        <w:jc w:val="both"/>
                        <w:textAlignment w:val="auto"/>
                        <w:rPr>
                          <w:sz w:val="15"/>
                        </w:rPr>
                      </w:pPr>
                      <w:r>
                        <w:rPr>
                          <w:rFonts w:ascii="宋体" w:hAnsi="宋体" w:cs="宋体" w:eastAsia="宋体"/>
                          <w:sz w:val="15"/>
                          <w:color w:val="000000"/>
                          <w:b w:val="off"/>
                          <w:i w:val="off"/>
                        </w:rPr>
                        <w:t>6.第二，一项后果在它是有意的时候，可以是直接有意，也可</w:t>
                      </w:r>
                      <w:r>
                        <w:rPr>
                          <w:rFonts w:ascii="宋体" w:hAnsi="宋体" w:cs="宋体" w:eastAsia="宋体"/>
                          <w:sz w:val="15"/>
                          <w:color w:val="000000"/>
                          <w:b w:val="off"/>
                          <w:i w:val="off"/>
                        </w:rPr>
                        <w:t>以仅仅是间接有意。当产生它的前景构成那导致人采取行动的因</w:t>
                      </w:r>
                      <w:r>
                        <w:rPr>
                          <w:rFonts w:ascii="宋体" w:hAnsi="宋体" w:cs="宋体" w:eastAsia="宋体"/>
                          <w:sz w:val="15"/>
                          <w:color w:val="000000"/>
                          <w:u w:val="single"/>
                          <w:b w:val="off"/>
                          <w:i w:val="off"/>
                        </w:rPr>
                        <w:t xml:space="preserve">            </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046400" behindDoc="0" locked="0" layoutInCell="1" allowOverlap="1">
                <wp:simplePos x="0" y="0"/>
                <wp:positionH relativeFrom="column">
                  <wp:posOffset>12700</wp:posOffset>
                </wp:positionH>
                <wp:positionV relativeFrom="paragraph">
                  <wp:posOffset>0</wp:posOffset>
                </wp:positionV>
                <wp:extent cx="4013200" cy="266700"/>
                <wp:effectExtent l="0" t="0" r="0" b="0"/>
                <wp:wrapTopAndBottom/>
                <wp:docPr id="650" name="文本框 650"/>
                <wp:cNvGraphicFramePr/>
                <a:graphic xmlns:a="http://schemas.openxmlformats.org/drawingml/2006/main">
                  <a:graphicData uri="http://schemas.microsoft.com/office/word/2010/wordprocessingShape">
                    <wps:wsp>
                      <wps:cNvSpPr txBox="1"/>
                      <wps:spPr>
                        <a:xfrm>
                          <a:off x="0" y="0"/>
                          <a:ext cx="4013200" cy="266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2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47424" behindDoc="0" locked="0" layoutInCell="1" allowOverlap="1">
                <wp:simplePos x="0" y="0"/>
                <wp:positionH relativeFrom="column">
                  <wp:posOffset>12700</wp:posOffset>
                </wp:positionH>
                <wp:positionV relativeFrom="paragraph">
                  <wp:posOffset>12700</wp:posOffset>
                </wp:positionV>
                <wp:extent cx="495300" cy="114300"/>
                <wp:effectExtent l="0" t="0" r="0" b="0"/>
                <wp:wrapTopAndBottom/>
                <wp:docPr id="651" name="文本框 651"/>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段无意的行</w:t>
                            </w:r>
                          </w:p>
                        </w:txbxContent>
                      </wps:txbx>
                      <wps:bodyPr vert="horz" wrap="square" lIns="0" tIns="0" rIns="0" bIns="0" anchor="t">
                        <a:spAutoFit/>
                      </wps:bodyPr>
                    </wps:wsp>
                  </a:graphicData>
                </a:graphic>
              </wp:anchor>
            </w:drawing>
          </mc:Choice>
          <mc:Fallback>
            <w:pict>
              <v:shape type="#_x0000_t202" filled="f" stroked="f" style="margin-left:1pt;margin-top:1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段无意的行</w:t>
                      </w:r>
                    </w:p>
                  </w:txbxContent>
                </v:textbox>
              </v:shape>
            </w:pict>
          </mc:Fallback>
        </mc:AlternateContent>
      </w:r>
      <w:r>
        <w:rPr>
          <w:noProof/>
        </w:rPr>
        <mc:AlternateContent>
          <mc:Choice Requires="wps">
            <w:drawing>
              <wp:anchor distT="0" distB="0" distL="0" distR="0" simplePos="0" relativeHeight="251048448" behindDoc="0" locked="0" layoutInCell="1" allowOverlap="1">
                <wp:simplePos x="0" y="0"/>
                <wp:positionH relativeFrom="column">
                  <wp:posOffset>12700</wp:posOffset>
                </wp:positionH>
                <wp:positionV relativeFrom="paragraph">
                  <wp:posOffset>139700</wp:posOffset>
                </wp:positionV>
                <wp:extent cx="520700" cy="114300"/>
                <wp:effectExtent l="0" t="0" r="0" b="0"/>
                <wp:wrapTopAndBottom/>
                <wp:docPr id="652" name="文本框 652"/>
                <wp:cNvGraphicFramePr/>
                <a:graphic xmlns:a="http://schemas.openxmlformats.org/drawingml/2006/main">
                  <a:graphicData uri="http://schemas.microsoft.com/office/word/2010/wordprocessingShape">
                    <wps:wsp>
                      <wps:cNvSpPr txBox="1"/>
                      <wps:spPr>
                        <a:xfrm>
                          <a:off x="0" y="0"/>
                          <a:ext cx="5207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动可以在有</w:t>
                            </w:r>
                          </w:p>
                        </w:txbxContent>
                      </wps:txbx>
                      <wps:bodyPr vert="horz" wrap="square" lIns="0" tIns="0" rIns="0" bIns="0" anchor="t">
                        <a:spAutoFit/>
                      </wps:bodyPr>
                    </wps:wsp>
                  </a:graphicData>
                </a:graphic>
              </wp:anchor>
            </w:drawing>
          </mc:Choice>
          <mc:Fallback>
            <w:pict>
              <v:shape type="#_x0000_t202" filled="f" stroked="f" style="margin-left:1pt;margin-top:11pt;width:4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动可以在有</w:t>
                      </w:r>
                    </w:p>
                  </w:txbxContent>
                </v:textbox>
              </v:shape>
            </w:pict>
          </mc:Fallback>
        </mc:AlternateContent>
      </w:r>
      <w:r>
        <w:rPr>
          <w:noProof/>
        </w:rPr>
        <mc:AlternateContent>
          <mc:Choice Requires="wps">
            <w:drawing>
              <wp:anchor distT="0" distB="0" distL="0" distR="0" simplePos="0" relativeHeight="251049472" behindDoc="0" locked="0" layoutInCell="1" allowOverlap="1">
                <wp:simplePos x="0" y="0"/>
                <wp:positionH relativeFrom="column">
                  <wp:posOffset>12700</wp:posOffset>
                </wp:positionH>
                <wp:positionV relativeFrom="paragraph">
                  <wp:posOffset>266700</wp:posOffset>
                </wp:positionV>
                <wp:extent cx="520700" cy="101600"/>
                <wp:effectExtent l="0" t="0" r="0" b="0"/>
                <wp:wrapTopAndBottom/>
                <wp:docPr id="653" name="文本框 653"/>
                <wp:cNvGraphicFramePr/>
                <a:graphic xmlns:a="http://schemas.openxmlformats.org/drawingml/2006/main">
                  <a:graphicData uri="http://schemas.microsoft.com/office/word/2010/wordprocessingShape">
                    <wps:wsp>
                      <wps:cNvSpPr txBox="1"/>
                      <wps:spPr>
                        <a:xfrm>
                          <a:off x="0" y="0"/>
                          <a:ext cx="5207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关三个方面</w:t>
                            </w:r>
                          </w:p>
                        </w:txbxContent>
                      </wps:txbx>
                      <wps:bodyPr vert="horz" wrap="square" lIns="0" tIns="0" rIns="0" bIns="0" anchor="t">
                        <a:spAutoFit/>
                      </wps:bodyPr>
                    </wps:wsp>
                  </a:graphicData>
                </a:graphic>
              </wp:anchor>
            </w:drawing>
          </mc:Choice>
          <mc:Fallback>
            <w:pict>
              <v:shape type="#_x0000_t202" filled="f" stroked="f" style="margin-left:1pt;margin-top:21pt;width:41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关三个方面</w:t>
                      </w:r>
                    </w:p>
                  </w:txbxContent>
                </v:textbox>
              </v:shape>
            </w:pict>
          </mc:Fallback>
        </mc:AlternateContent>
      </w:r>
      <w:r>
        <w:rPr>
          <w:noProof/>
        </w:rPr>
        <mc:AlternateContent>
          <mc:Choice Requires="wps">
            <w:drawing>
              <wp:anchor distT="0" distB="0" distL="0" distR="0" simplePos="0" relativeHeight="251050496" behindDoc="0" locked="0" layoutInCell="1" allowOverlap="1">
                <wp:simplePos x="0" y="0"/>
                <wp:positionH relativeFrom="column">
                  <wp:posOffset>571500</wp:posOffset>
                </wp:positionH>
                <wp:positionV relativeFrom="paragraph">
                  <wp:posOffset>0</wp:posOffset>
                </wp:positionV>
                <wp:extent cx="3454400" cy="381000"/>
                <wp:effectExtent l="0" t="0" r="0" b="0"/>
                <wp:wrapTopAndBottom/>
                <wp:docPr id="654" name="文本框 654"/>
                <wp:cNvGraphicFramePr/>
                <a:graphic xmlns:a="http://schemas.openxmlformats.org/drawingml/2006/main">
                  <a:graphicData uri="http://schemas.microsoft.com/office/word/2010/wordprocessingShape">
                    <wps:wsp>
                      <wps:cNvSpPr txBox="1"/>
                      <wps:spPr>
                        <a:xfrm>
                          <a:off x="0" y="0"/>
                          <a:ext cx="3454400" cy="381000"/>
                        </a:xfrm>
                        <a:prstGeom prst="rect">
                          <a:avLst/>
                        </a:prstGeom>
                        <a:noFill/>
                        <a:ln w="6350">
                          <a:noFill/>
                        </a:ln>
                      </wps:spPr>
                      <wps:txbx>
                        <w:txbxContent>
                          <w:p w:rsidR="00D55C98" w:rsidRDefault="00E14246">
                            <w:pPr>
                              <w:autoSpaceDE w:val="0"/>
                              <w:autoSpaceDN w:val="0"/>
                              <w:spacing w:line="187" w:lineRule="atLeast"/>
                              <w:ind w:firstLine="300"/>
                              <w:rPr>
                                <w:sz w:val="11"/>
                              </w:rPr>
                            </w:pPr>
                            <w:r>
                              <w:rPr>
                                <w:rFonts w:ascii="宋体" w:eastAsia="宋体" w:hAnsi="宋体" w:cs="宋体"/>
                                <w:color w:val="000000"/>
                                <w:sz w:val="11"/>
                              </w:rPr>
                              <w:t xml:space="preserve">⑥ </w:t>
                            </w:r>
                            <w:r>
                              <w:rPr>
                                <w:rFonts w:ascii="宋体" w:eastAsia="宋体" w:hAnsi="宋体" w:cs="宋体"/>
                                <w:color w:val="000000"/>
                                <w:sz w:val="11"/>
                              </w:rPr>
                              <w:t>要使得这里就意图的可能心理状态所作的分析绝对完整，就必须力求详尽无</w:t>
                            </w:r>
                            <w:r>
                              <w:rPr>
                                <w:rFonts w:ascii="宋体" w:eastAsia="宋体" w:hAnsi="宋体" w:cs="宋体"/>
                                <w:color w:val="000000"/>
                                <w:sz w:val="11"/>
                              </w:rPr>
                              <w:t xml:space="preserve"> </w:t>
                            </w:r>
                            <w:r>
                              <w:rPr>
                                <w:rFonts w:ascii="宋体" w:eastAsia="宋体" w:hAnsi="宋体" w:cs="宋体"/>
                                <w:color w:val="000000"/>
                                <w:sz w:val="11"/>
                              </w:rPr>
                              <w:t>遗，以至达到在某些人看来会显得琐碎无聊的地步。为此，似乎可取的是把下面的文字</w:t>
                            </w:r>
                            <w:r>
                              <w:rPr>
                                <w:rFonts w:ascii="宋体" w:eastAsia="宋体" w:hAnsi="宋体" w:cs="宋体"/>
                                <w:color w:val="000000"/>
                                <w:sz w:val="11"/>
                              </w:rPr>
                              <w:t xml:space="preserve"> </w:t>
                            </w:r>
                            <w:r>
                              <w:rPr>
                                <w:rFonts w:ascii="宋体" w:eastAsia="宋体" w:hAnsi="宋体" w:cs="宋体"/>
                                <w:color w:val="000000"/>
                                <w:sz w:val="11"/>
                              </w:rPr>
                              <w:t>从书中砍掉，移到任何认为合适的人可予以浏览的地方去。</w:t>
                            </w:r>
                          </w:p>
                        </w:txbxContent>
                      </wps:txbx>
                      <wps:bodyPr vert="horz" wrap="square" lIns="0" tIns="0" rIns="0" bIns="0" anchor="t">
                        <a:spAutoFit/>
                      </wps:bodyPr>
                    </wps:wsp>
                  </a:graphicData>
                </a:graphic>
              </wp:anchor>
            </w:drawing>
          </mc:Choice>
          <mc:Fallback>
            <w:pict>
              <v:shape type="#_x0000_t202" filled="f" stroked="f" style="margin-left:45pt;margin-top:0pt;width:272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7" w:lineRule="atLeast"/>
                        <w:ind w:left="0" w:right="0" w:firstLine="300"/>
                        <w:jc w:val="both"/>
                        <w:textAlignment w:val="auto"/>
                        <w:rPr>
                          <w:sz w:val="11"/>
                        </w:rPr>
                      </w:pPr>
                      <w:r>
                        <w:rPr>
                          <w:rFonts w:ascii="宋体" w:hAnsi="宋体" w:cs="宋体" w:eastAsia="宋体"/>
                          <w:sz w:val="11"/>
                          <w:color w:val="000000"/>
                          <w:b w:val="off"/>
                          <w:i w:val="off"/>
                        </w:rPr>
                        <w:t>⑥ 要使得这里就意图的可能心理状态所作的分析绝对完整，就必须力求详尽无</w:t>
                      </w:r>
                      <w:r>
                        <w:rPr>
                          <w:rFonts w:ascii="宋体" w:hAnsi="宋体" w:cs="宋体" w:eastAsia="宋体"/>
                          <w:sz w:val="11"/>
                          <w:color w:val="000000"/>
                          <w:b w:val="off"/>
                          <w:i w:val="off"/>
                        </w:rPr>
                        <w:t xml:space="preserve"> 遗，以至达到在某些人看来会显得琐碎无聊的地步。为此，似乎可取的是把下面的文字</w:t>
                      </w:r>
                      <w:r>
                        <w:rPr>
                          <w:rFonts w:ascii="宋体" w:hAnsi="宋体" w:cs="宋体" w:eastAsia="宋体"/>
                          <w:sz w:val="11"/>
                          <w:color w:val="000000"/>
                          <w:b w:val="off"/>
                          <w:i w:val="off"/>
                        </w:rPr>
                        <w:t xml:space="preserve"> 从书中砍掉，移到任何认为合适的人可予以浏览的地方去。</w:t>
                      </w:r>
                    </w:p>
                  </w:txbxContent>
                </v:textbox>
              </v:shape>
            </w:pict>
          </mc:Fallback>
        </mc:AlternateContent>
      </w:r>
    </w:p>
    <w:p w:rsidR="00D55C98" w:rsidRDefault="00E14246">
      <w:pPr>
        <w:autoSpaceDE w:val="0"/>
        <w:autoSpaceDN w:val="0"/>
        <w:spacing w:before="20" w:line="196" w:lineRule="atLeast"/>
        <w:ind w:left="20"/>
        <w:rPr>
          <w:sz w:val="24"/>
        </w:rPr>
      </w:pPr>
      <w:r>
        <w:rPr>
          <w:rFonts w:ascii="宋体" w:eastAsia="宋体" w:hAnsi="宋体" w:cs="宋体"/>
          <w:color w:val="000000"/>
          <w:sz w:val="11"/>
        </w:rPr>
        <w:t>是无意的：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积极的物体行动是运动，而在运动中总是有三个要考虑的因素：</w:t>
      </w:r>
      <w:r>
        <w:rPr>
          <w:rFonts w:ascii="宋体" w:eastAsia="宋体" w:hAnsi="宋体" w:cs="宋体"/>
          <w:color w:val="000000"/>
          <w:sz w:val="11"/>
        </w:rPr>
        <w:t>(1)</w:t>
      </w:r>
      <w:r>
        <w:rPr>
          <w:rFonts w:ascii="宋体" w:eastAsia="宋体" w:hAnsi="宋体" w:cs="宋体"/>
          <w:color w:val="000000"/>
          <w:sz w:val="11"/>
        </w:rPr>
        <w:t>运动物的量；</w:t>
      </w:r>
      <w:r>
        <w:rPr>
          <w:rFonts w:ascii="宋体" w:eastAsia="宋体" w:hAnsi="宋体" w:cs="宋体"/>
          <w:color w:val="000000"/>
          <w:sz w:val="11"/>
        </w:rPr>
        <w:t>(1)</w:t>
      </w:r>
      <w:r>
        <w:rPr>
          <w:rFonts w:ascii="宋体" w:eastAsia="宋体" w:hAnsi="宋体" w:cs="宋体"/>
          <w:color w:val="000000"/>
          <w:sz w:val="11"/>
        </w:rPr>
        <w:t>运动物</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 xml:space="preserve"> (2)</w:t>
      </w:r>
      <w:r>
        <w:rPr>
          <w:rFonts w:ascii="宋体" w:eastAsia="宋体" w:hAnsi="宋体" w:cs="宋体"/>
          <w:color w:val="000000"/>
          <w:sz w:val="11"/>
        </w:rPr>
        <w:t>运动方向；</w:t>
      </w:r>
      <w:r>
        <w:rPr>
          <w:rFonts w:ascii="宋体" w:eastAsia="宋体" w:hAnsi="宋体" w:cs="宋体"/>
          <w:color w:val="000000"/>
          <w:sz w:val="11"/>
        </w:rPr>
        <w:t>(3)</w:t>
      </w:r>
      <w:r>
        <w:rPr>
          <w:rFonts w:ascii="宋体" w:eastAsia="宋体" w:hAnsi="宋体" w:cs="宋体"/>
          <w:color w:val="000000"/>
          <w:sz w:val="11"/>
        </w:rPr>
        <w:t>运动速度。与这三个因素对应的，是有关一项行动的、被认为只存在的量；</w:t>
      </w:r>
      <w:r>
        <w:rPr>
          <w:rFonts w:ascii="宋体" w:eastAsia="宋体" w:hAnsi="宋体" w:cs="宋体"/>
          <w:color w:val="000000"/>
          <w:sz w:val="11"/>
        </w:rPr>
        <w:t>(2)</w:t>
      </w:r>
      <w:r>
        <w:rPr>
          <w:rFonts w:ascii="宋体" w:eastAsia="宋体" w:hAnsi="宋体" w:cs="宋体"/>
          <w:color w:val="000000"/>
          <w:sz w:val="11"/>
        </w:rPr>
        <w:t>运于行动初始阶段的三个意图类型。要完全无意，就必须在这三项当中的每一项上面都动方向；</w:t>
      </w:r>
      <w:r>
        <w:rPr>
          <w:rFonts w:ascii="宋体" w:eastAsia="宋体" w:hAnsi="宋体" w:cs="宋体"/>
          <w:color w:val="000000"/>
          <w:sz w:val="11"/>
        </w:rPr>
        <w:t>(3)</w:t>
      </w:r>
      <w:r>
        <w:rPr>
          <w:rFonts w:ascii="宋体" w:eastAsia="宋体" w:hAnsi="宋体" w:cs="宋体"/>
          <w:color w:val="000000"/>
          <w:sz w:val="11"/>
        </w:rPr>
        <w:t>是无意的。那些被恰当地称作非自愿的行动便是如此，此类行动例如心脏和动脉的收运动速度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缩，意愿在其进行中不起任何作用。</w:t>
      </w:r>
      <w:r>
        <w:br w:type="page"/>
      </w:r>
    </w:p>
    <w:p w:rsidR="00D55C98" w:rsidRDefault="00E14246">
      <w:pPr>
        <w:autoSpaceDE w:val="0"/>
        <w:autoSpaceDN w:val="0"/>
        <w:spacing w:before="180" w:line="180" w:lineRule="atLeast"/>
        <w:ind w:left="80"/>
        <w:rPr>
          <w:sz w:val="11"/>
        </w:rPr>
      </w:pPr>
      <w:r>
        <w:rPr>
          <w:rFonts w:ascii="宋体" w:eastAsia="宋体" w:hAnsi="宋体" w:cs="宋体"/>
          <w:color w:val="000000"/>
          <w:sz w:val="11"/>
          <w:u w:val="single"/>
        </w:rPr>
        <w:lastRenderedPageBreak/>
        <w:t xml:space="preserve">                         </w:t>
      </w:r>
      <w:r>
        <w:rPr>
          <w:rFonts w:ascii="宋体" w:eastAsia="宋体" w:hAnsi="宋体" w:cs="宋体"/>
          <w:color w:val="000000"/>
          <w:sz w:val="11"/>
          <w:u w:val="single"/>
        </w:rPr>
        <w:t>第八章</w:t>
      </w:r>
      <w:r>
        <w:rPr>
          <w:rFonts w:ascii="宋体" w:eastAsia="宋体" w:hAnsi="宋体" w:cs="宋体"/>
          <w:color w:val="000000"/>
          <w:sz w:val="11"/>
          <w:u w:val="single"/>
        </w:rPr>
        <w:t xml:space="preserve"> </w:t>
      </w:r>
      <w:r>
        <w:rPr>
          <w:rFonts w:ascii="宋体" w:eastAsia="宋体" w:hAnsi="宋体" w:cs="宋体"/>
          <w:color w:val="000000"/>
          <w:sz w:val="11"/>
          <w:u w:val="single"/>
        </w:rPr>
        <w:t>意</w:t>
      </w:r>
      <w:r>
        <w:rPr>
          <w:rFonts w:ascii="宋体" w:eastAsia="宋体" w:hAnsi="宋体" w:cs="宋体"/>
          <w:color w:val="000000"/>
          <w:sz w:val="11"/>
          <w:u w:val="single"/>
        </w:rPr>
        <w:t xml:space="preserve"> </w:t>
      </w:r>
      <w:r>
        <w:rPr>
          <w:rFonts w:ascii="宋体" w:eastAsia="宋体" w:hAnsi="宋体" w:cs="宋体"/>
          <w:color w:val="000000"/>
          <w:sz w:val="11"/>
          <w:u w:val="single"/>
        </w:rPr>
        <w:t>图</w:t>
      </w:r>
      <w:r>
        <w:rPr>
          <w:rFonts w:ascii="宋体" w:eastAsia="宋体" w:hAnsi="宋体" w:cs="宋体"/>
          <w:color w:val="000000"/>
          <w:sz w:val="11"/>
          <w:u w:val="single"/>
        </w:rPr>
        <w:t xml:space="preserve">                     135 </w:t>
      </w:r>
    </w:p>
    <w:p w:rsidR="00D55C98" w:rsidRDefault="00E14246">
      <w:pPr>
        <w:autoSpaceDE w:val="0"/>
        <w:autoSpaceDN w:val="0"/>
        <w:spacing w:before="180" w:line="320" w:lineRule="atLeast"/>
        <w:ind w:left="80" w:right="780"/>
        <w:rPr>
          <w:sz w:val="17"/>
        </w:rPr>
      </w:pPr>
      <w:r>
        <w:rPr>
          <w:rFonts w:ascii="宋体" w:eastAsia="宋体" w:hAnsi="宋体" w:cs="宋体"/>
          <w:color w:val="000000"/>
          <w:sz w:val="17"/>
        </w:rPr>
        <w:t>果链上的一环时，它便可以说是直接有意。当后果虽在意中并似乎很可能随行动而来，但产生它的前景不构成上述链条的一环时，它便可说是间接有意。</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051520" behindDoc="0" locked="0" layoutInCell="1" allowOverlap="1">
                <wp:simplePos x="0" y="0"/>
                <wp:positionH relativeFrom="column">
                  <wp:posOffset>0</wp:posOffset>
                </wp:positionH>
                <wp:positionV relativeFrom="paragraph">
                  <wp:posOffset>0</wp:posOffset>
                </wp:positionV>
                <wp:extent cx="4013200" cy="50800"/>
                <wp:effectExtent l="0" t="0" r="0" b="0"/>
                <wp:wrapTopAndBottom/>
                <wp:docPr id="655" name="文本框 655"/>
                <wp:cNvGraphicFramePr/>
                <a:graphic xmlns:a="http://schemas.openxmlformats.org/drawingml/2006/main">
                  <a:graphicData uri="http://schemas.microsoft.com/office/word/2010/wordprocessingShape">
                    <wps:wsp>
                      <wps:cNvSpPr txBox="1"/>
                      <wps:spPr>
                        <a:xfrm>
                          <a:off x="0" y="0"/>
                          <a:ext cx="40132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52544" behindDoc="0" locked="0" layoutInCell="1" allowOverlap="1">
                <wp:simplePos x="0" y="0"/>
                <wp:positionH relativeFrom="column">
                  <wp:posOffset>0</wp:posOffset>
                </wp:positionH>
                <wp:positionV relativeFrom="paragraph">
                  <wp:posOffset>0</wp:posOffset>
                </wp:positionV>
                <wp:extent cx="3467100" cy="1460500"/>
                <wp:effectExtent l="0" t="0" r="0" b="0"/>
                <wp:wrapTopAndBottom/>
                <wp:docPr id="656" name="文本框 656"/>
                <wp:cNvGraphicFramePr/>
                <a:graphic xmlns:a="http://schemas.openxmlformats.org/drawingml/2006/main">
                  <a:graphicData uri="http://schemas.microsoft.com/office/word/2010/wordprocessingShape">
                    <wps:wsp>
                      <wps:cNvSpPr txBox="1"/>
                      <wps:spPr>
                        <a:xfrm>
                          <a:off x="0" y="0"/>
                          <a:ext cx="3467100" cy="1460500"/>
                        </a:xfrm>
                        <a:prstGeom prst="rect">
                          <a:avLst/>
                        </a:prstGeom>
                        <a:noFill/>
                        <a:ln w="6350">
                          <a:noFill/>
                        </a:ln>
                      </wps:spPr>
                      <wps:txbx>
                        <w:txbxContent>
                          <w:p w:rsidR="00D55C98" w:rsidRDefault="00E14246">
                            <w:pPr>
                              <w:autoSpaceDE w:val="0"/>
                              <w:autoSpaceDN w:val="0"/>
                              <w:spacing w:line="320" w:lineRule="atLeast"/>
                              <w:ind w:firstLine="400"/>
                              <w:rPr>
                                <w:sz w:val="17"/>
                              </w:rPr>
                            </w:pPr>
                            <w:r>
                              <w:rPr>
                                <w:rFonts w:ascii="宋体" w:eastAsia="宋体" w:hAnsi="宋体" w:cs="宋体"/>
                                <w:color w:val="000000"/>
                                <w:sz w:val="17"/>
                              </w:rPr>
                              <w:t>7.</w:t>
                            </w:r>
                            <w:r>
                              <w:rPr>
                                <w:rFonts w:ascii="宋体" w:eastAsia="宋体" w:hAnsi="宋体" w:cs="宋体"/>
                                <w:color w:val="000000"/>
                                <w:sz w:val="17"/>
                              </w:rPr>
                              <w:t>第三，一项直接有意的后果，可以是最终有意的，也可以是中间有意的。在下面的情况下它可说成是最终有意的：它是上述动机链上最后一个外在结局，以致产生此种后果的前景能有把握发生，便足以决定意愿而不需有产生任何其他后果的前景。在别一种情况下，它可说成只</w:t>
                            </w:r>
                            <w:r>
                              <w:rPr>
                                <w:rFonts w:ascii="宋体" w:eastAsia="宋体" w:hAnsi="宋体" w:cs="宋体"/>
                                <w:color w:val="000000"/>
                                <w:sz w:val="17"/>
                              </w:rPr>
                              <w:t>是中间有意的，那就是存在某一别的后果，其产生的前景构成同一链条上的下一环，以致产生前者的前景不会作为动机起作用，而只像是具有产生后者的倾向。</w:t>
                            </w:r>
                          </w:p>
                        </w:txbxContent>
                      </wps:txbx>
                      <wps:bodyPr vert="horz" wrap="square" lIns="0" tIns="0" rIns="0" bIns="0" anchor="t">
                        <a:spAutoFit/>
                      </wps:bodyPr>
                    </wps:wsp>
                  </a:graphicData>
                </a:graphic>
              </wp:anchor>
            </w:drawing>
          </mc:Choice>
          <mc:Fallback>
            <w:pict>
              <v:shape type="#_x0000_t202" filled="f" stroked="f" style="margin-left:0pt;margin-top:0pt;width:273pt;height:1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7"/>
                        </w:rPr>
                      </w:pPr>
                      <w:r>
                        <w:rPr>
                          <w:rFonts w:ascii="宋体" w:hAnsi="宋体" w:cs="宋体" w:eastAsia="宋体"/>
                          <w:sz w:val="17"/>
                          <w:color w:val="000000"/>
                          <w:b w:val="off"/>
                          <w:i w:val="off"/>
                        </w:rPr>
                        <w:t>7.第三，一项直接有意的后果，可以是最终有意的，也可以是</w:t>
                      </w:r>
                      <w:r>
                        <w:rPr>
                          <w:rFonts w:ascii="宋体" w:hAnsi="宋体" w:cs="宋体" w:eastAsia="宋体"/>
                          <w:sz w:val="17"/>
                          <w:color w:val="000000"/>
                          <w:b w:val="off"/>
                          <w:i w:val="off"/>
                        </w:rPr>
                        <w:t>中间有意的。在下面的情况下它可说成是最终有意的：它是上述动</w:t>
                      </w:r>
                      <w:r>
                        <w:rPr>
                          <w:rFonts w:ascii="宋体" w:hAnsi="宋体" w:cs="宋体" w:eastAsia="宋体"/>
                          <w:sz w:val="17"/>
                          <w:color w:val="000000"/>
                          <w:b w:val="off"/>
                          <w:i w:val="off"/>
                        </w:rPr>
                        <w:t>机链上最后一个外在结局，以致产生此种后果的前景能有把握发</w:t>
                      </w:r>
                      <w:r>
                        <w:rPr>
                          <w:rFonts w:ascii="宋体" w:hAnsi="宋体" w:cs="宋体" w:eastAsia="宋体"/>
                          <w:sz w:val="17"/>
                          <w:color w:val="000000"/>
                          <w:b w:val="off"/>
                          <w:i w:val="off"/>
                        </w:rPr>
                        <w:t>生，便足以决定意愿而不需有产生任何其他后果的前景。在别一种</w:t>
                      </w:r>
                      <w:r>
                        <w:rPr>
                          <w:rFonts w:ascii="宋体" w:hAnsi="宋体" w:cs="宋体" w:eastAsia="宋体"/>
                          <w:sz w:val="17"/>
                          <w:color w:val="000000"/>
                          <w:b w:val="off"/>
                          <w:i w:val="off"/>
                        </w:rPr>
                        <w:t>情况下，它可说成只是中间有意的，那就是存在某一别的后果，其</w:t>
                      </w:r>
                      <w:r>
                        <w:rPr>
                          <w:rFonts w:ascii="宋体" w:hAnsi="宋体" w:cs="宋体" w:eastAsia="宋体"/>
                          <w:sz w:val="17"/>
                          <w:color w:val="000000"/>
                          <w:b w:val="off"/>
                          <w:i w:val="off"/>
                        </w:rPr>
                        <w:t>产生的前景构成同一链条上的下一环，以致产生前者的前景不会</w:t>
                      </w:r>
                      <w:r>
                        <w:rPr>
                          <w:rFonts w:ascii="宋体" w:hAnsi="宋体" w:cs="宋体" w:eastAsia="宋体"/>
                          <w:sz w:val="17"/>
                          <w:color w:val="000000"/>
                          <w:b w:val="off"/>
                          <w:i w:val="off"/>
                        </w:rPr>
                        <w:t>作为动机起作用，而只像是具有产生后者的倾向。</w:t>
                      </w:r>
                    </w:p>
                  </w:txbxContent>
                </v:textbox>
              </v:shape>
            </w:pict>
          </mc:Fallback>
        </mc:AlternateContent>
      </w:r>
      <w:r>
        <w:rPr>
          <w:noProof/>
        </w:rPr>
        <mc:AlternateContent>
          <mc:Choice Requires="wps">
            <w:drawing>
              <wp:anchor distT="0" distB="0" distL="0" distR="0" simplePos="0" relativeHeight="251053568" behindDoc="0" locked="0" layoutInCell="1" allowOverlap="1">
                <wp:simplePos x="0" y="0"/>
                <wp:positionH relativeFrom="column">
                  <wp:posOffset>3517900</wp:posOffset>
                </wp:positionH>
                <wp:positionV relativeFrom="paragraph">
                  <wp:posOffset>50800</wp:posOffset>
                </wp:positionV>
                <wp:extent cx="495300" cy="647700"/>
                <wp:effectExtent l="0" t="0" r="0" b="0"/>
                <wp:wrapTopAndBottom/>
                <wp:docPr id="657" name="文本框 657"/>
                <wp:cNvGraphicFramePr/>
                <a:graphic xmlns:a="http://schemas.openxmlformats.org/drawingml/2006/main">
                  <a:graphicData uri="http://schemas.microsoft.com/office/word/2010/wordprocessingShape">
                    <wps:wsp>
                      <wps:cNvSpPr txBox="1"/>
                      <wps:spPr>
                        <a:xfrm>
                          <a:off x="0" y="0"/>
                          <a:ext cx="495300" cy="647700"/>
                        </a:xfrm>
                        <a:prstGeom prst="rect">
                          <a:avLst/>
                        </a:prstGeom>
                        <a:noFill/>
                        <a:ln w="6350">
                          <a:noFill/>
                        </a:ln>
                      </wps:spPr>
                      <wps:txbx>
                        <w:txbxContent>
                          <w:p w:rsidR="00D55C98" w:rsidRDefault="00E14246">
                            <w:pPr>
                              <w:autoSpaceDE w:val="0"/>
                              <w:autoSpaceDN w:val="0"/>
                              <w:spacing w:line="192" w:lineRule="atLeast"/>
                              <w:rPr>
                                <w:sz w:val="11"/>
                              </w:rPr>
                            </w:pPr>
                            <w:r>
                              <w:rPr>
                                <w:rFonts w:ascii="宋体" w:eastAsia="宋体" w:hAnsi="宋体" w:cs="宋体"/>
                                <w:color w:val="000000"/>
                                <w:sz w:val="11"/>
                              </w:rPr>
                              <w:t>若直接有意则可以是最终有意，也可以是中间有意</w:t>
                            </w:r>
                          </w:p>
                        </w:txbxContent>
                      </wps:txbx>
                      <wps:bodyPr vert="horz" wrap="square" lIns="0" tIns="0" rIns="0" bIns="0" anchor="t">
                        <a:spAutoFit/>
                      </wps:bodyPr>
                    </wps:wsp>
                  </a:graphicData>
                </a:graphic>
              </wp:anchor>
            </w:drawing>
          </mc:Choice>
          <mc:Fallback>
            <w:pict>
              <v:shape type="#_x0000_t202" filled="f" stroked="f" style="margin-left:277pt;margin-top:4pt;width:39pt;height: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2" w:lineRule="atLeast"/>
                        <w:ind w:left="0" w:right="0"/>
                        <w:jc w:val="both"/>
                        <w:textAlignment w:val="auto"/>
                        <w:rPr>
                          <w:sz w:val="11"/>
                        </w:rPr>
                      </w:pPr>
                      <w:r>
                        <w:rPr>
                          <w:rFonts w:ascii="宋体" w:hAnsi="宋体" w:cs="宋体" w:eastAsia="宋体"/>
                          <w:sz w:val="11"/>
                          <w:color w:val="000000"/>
                          <w:b w:val="off"/>
                          <w:i w:val="off"/>
                        </w:rPr>
                        <w:t>若直接有意</w:t>
                      </w:r>
                      <w:r>
                        <w:rPr>
                          <w:rFonts w:ascii="宋体" w:hAnsi="宋体" w:cs="宋体" w:eastAsia="宋体"/>
                          <w:sz w:val="11"/>
                          <w:color w:val="000000"/>
                          <w:b w:val="off"/>
                          <w:i w:val="off"/>
                        </w:rPr>
                        <w:t>则可以是最</w:t>
                      </w:r>
                      <w:r>
                        <w:rPr>
                          <w:rFonts w:ascii="宋体" w:hAnsi="宋体" w:cs="宋体" w:eastAsia="宋体"/>
                          <w:sz w:val="11"/>
                          <w:color w:val="000000"/>
                          <w:b w:val="off"/>
                          <w:i w:val="off"/>
                        </w:rPr>
                        <w:t>终有意，也</w:t>
                      </w:r>
                      <w:r>
                        <w:rPr>
                          <w:rFonts w:ascii="宋体" w:hAnsi="宋体" w:cs="宋体" w:eastAsia="宋体"/>
                          <w:sz w:val="11"/>
                          <w:color w:val="000000"/>
                          <w:b w:val="off"/>
                          <w:i w:val="off"/>
                        </w:rPr>
                        <w:t>可以是中间</w:t>
                      </w:r>
                      <w:r>
                        <w:rPr>
                          <w:rFonts w:ascii="宋体" w:hAnsi="宋体" w:cs="宋体" w:eastAsia="宋体"/>
                          <w:sz w:val="11"/>
                          <w:color w:val="000000"/>
                          <w:b w:val="off"/>
                          <w:i w:val="off"/>
                        </w:rPr>
                        <w:t>有意</w:t>
                      </w:r>
                    </w:p>
                  </w:txbxContent>
                </v:textbox>
              </v:shape>
            </w:pict>
          </mc:Fallback>
        </mc:AlternateContent>
      </w:r>
    </w:p>
    <w:p w:rsidR="00D55C98" w:rsidRDefault="00E14246">
      <w:pPr>
        <w:autoSpaceDE w:val="0"/>
        <w:autoSpaceDN w:val="0"/>
        <w:spacing w:before="100" w:line="240" w:lineRule="atLeast"/>
        <w:ind w:firstLine="400"/>
        <w:rPr>
          <w:sz w:val="24"/>
        </w:rPr>
      </w:pPr>
      <w:r>
        <w:rPr>
          <w:rFonts w:ascii="宋体" w:eastAsia="宋体" w:hAnsi="宋体" w:cs="宋体"/>
          <w:color w:val="000000"/>
          <w:sz w:val="17"/>
        </w:rPr>
        <w:t>8.</w:t>
      </w:r>
      <w:r>
        <w:rPr>
          <w:rFonts w:ascii="宋体" w:eastAsia="宋体" w:hAnsi="宋体" w:cs="宋体"/>
          <w:color w:val="000000"/>
          <w:sz w:val="17"/>
        </w:rPr>
        <w:t>第四，一项直接有意的后果，可以是全部如此，也可以是不</w:t>
      </w:r>
      <w:r>
        <w:rPr>
          <w:rFonts w:ascii="宋体" w:eastAsia="宋体" w:hAnsi="宋体" w:cs="宋体"/>
          <w:sz w:val="24"/>
        </w:rPr>
        <w:t xml:space="preserve">    </w:t>
      </w:r>
      <w:r>
        <w:rPr>
          <w:rFonts w:ascii="宋体" w:eastAsia="宋体" w:hAnsi="宋体" w:cs="宋体"/>
          <w:color w:val="000000"/>
          <w:sz w:val="17"/>
        </w:rPr>
        <w:t>若直接有意</w:t>
      </w:r>
      <w:r>
        <w:rPr>
          <w:rFonts w:ascii="宋体" w:eastAsia="宋体" w:hAnsi="宋体" w:cs="宋体"/>
          <w:color w:val="000000"/>
          <w:sz w:val="17"/>
        </w:rPr>
        <w:t>.</w:t>
      </w:r>
      <w:r>
        <w:rPr>
          <w:rFonts w:ascii="宋体" w:eastAsia="宋体" w:hAnsi="宋体" w:cs="宋体"/>
          <w:color w:val="000000"/>
          <w:sz w:val="17"/>
        </w:rPr>
        <w:t>还可以是全全部如此。当仅有这一个后果才符合目的、以致没有任何其他后果</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7"/>
        </w:rPr>
        <w:t>部有意或者参与决定有关行动的意愿时，它可以说是全部有意的。当存在某一不全部有意别的后果，其前景亦同时影响意愿时，它可说是不全部</w:t>
      </w:r>
      <w:r>
        <w:rPr>
          <w:rFonts w:ascii="宋体" w:eastAsia="宋体" w:hAnsi="宋体" w:cs="宋体"/>
          <w:color w:val="000000"/>
          <w:sz w:val="17"/>
        </w:rPr>
        <w:t>⑥</w:t>
      </w:r>
      <w:r>
        <w:rPr>
          <w:rFonts w:ascii="宋体" w:eastAsia="宋体" w:hAnsi="宋体" w:cs="宋体"/>
          <w:color w:val="000000"/>
          <w:sz w:val="17"/>
        </w:rPr>
        <w:t>有意的。</w:t>
      </w:r>
    </w:p>
    <w:p w:rsidR="00D55C98" w:rsidRDefault="00E14246">
      <w:pPr>
        <w:spacing w:before="260" w:line="60" w:lineRule="exact"/>
        <w:ind w:left="100" w:right="428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D55C98" w:rsidRDefault="00E14246">
      <w:pPr>
        <w:autoSpaceDE w:val="0"/>
        <w:autoSpaceDN w:val="0"/>
        <w:spacing w:before="60" w:line="200" w:lineRule="atLeast"/>
        <w:ind w:left="100" w:right="780" w:firstLine="300"/>
        <w:rPr>
          <w:sz w:val="11"/>
        </w:rPr>
      </w:pPr>
      <w:r>
        <w:rPr>
          <w:rFonts w:ascii="宋体" w:eastAsia="宋体" w:hAnsi="宋体" w:cs="宋体"/>
          <w:color w:val="000000"/>
          <w:sz w:val="11"/>
        </w:rPr>
        <w:t>依据这个原理，在其初始阶段无意的行动可分为完全无意的和不完全无意的，而后者又可再分为仅就质量而言无意、仅就方向而言无意、仅就速度而言无意以及就其中任何两者结合而言无意这几种类型。</w:t>
      </w:r>
    </w:p>
    <w:p w:rsidR="00D55C98" w:rsidRDefault="00E14246">
      <w:pPr>
        <w:autoSpaceDE w:val="0"/>
        <w:autoSpaceDN w:val="0"/>
        <w:spacing w:line="200" w:lineRule="atLeast"/>
        <w:ind w:left="120" w:right="760" w:firstLine="280"/>
        <w:rPr>
          <w:sz w:val="11"/>
        </w:rPr>
      </w:pPr>
      <w:r>
        <w:rPr>
          <w:rFonts w:ascii="宋体" w:eastAsia="宋体" w:hAnsi="宋体" w:cs="宋体"/>
          <w:color w:val="000000"/>
          <w:sz w:val="11"/>
        </w:rPr>
        <w:t>任何认为值得这么做的人，都可以把进一步列举的例子轻而易举地延展到分析的这个部分。</w:t>
      </w:r>
    </w:p>
    <w:p w:rsidR="00D55C98" w:rsidRDefault="00E14246">
      <w:pPr>
        <w:autoSpaceDE w:val="0"/>
        <w:autoSpaceDN w:val="0"/>
        <w:spacing w:line="190" w:lineRule="atLeast"/>
        <w:ind w:left="100" w:right="760" w:firstLine="300"/>
        <w:rPr>
          <w:sz w:val="11"/>
        </w:rPr>
      </w:pPr>
      <w:r>
        <w:rPr>
          <w:rFonts w:ascii="宋体" w:eastAsia="宋体" w:hAnsi="宋体" w:cs="宋体"/>
          <w:color w:val="000000"/>
          <w:sz w:val="11"/>
        </w:rPr>
        <w:t>甚至这些可能显得微不足道的探究，似乎也并非全无加以实用的机会。例如就杀人和其他肉体伤害来说，便可以有这里规定的所有区分，在审判过程中为了这个那个目的可能需要考虑这些区分，使之成为议题。也许有助于使得对它们的叙述情有可原</w:t>
      </w:r>
      <w:r>
        <w:rPr>
          <w:rFonts w:ascii="宋体" w:eastAsia="宋体" w:hAnsi="宋体" w:cs="宋体"/>
          <w:color w:val="000000"/>
          <w:sz w:val="11"/>
        </w:rPr>
        <w:t>的，是它们可能在自然哲学方面对人有用。在一个内行老练的玄学家那里，这些连同论人类行动的前一章，再加上程序分册</w:t>
      </w:r>
      <w:r>
        <w:rPr>
          <w:rFonts w:ascii="宋体" w:eastAsia="宋体" w:hAnsi="宋体" w:cs="宋体"/>
          <w:color w:val="000000"/>
          <w:sz w:val="11"/>
        </w:rPr>
        <w:t>①</w:t>
      </w:r>
      <w:r>
        <w:rPr>
          <w:rFonts w:ascii="宋体" w:eastAsia="宋体" w:hAnsi="宋体" w:cs="宋体"/>
          <w:color w:val="000000"/>
          <w:sz w:val="11"/>
        </w:rPr>
        <w:t>证据部分中论一般证据的那一节，或许可以起到某种作用，帮助形成关于各种各样可能的机械发明的详尽分析。</w:t>
      </w:r>
    </w:p>
    <w:p w:rsidR="00D55C98" w:rsidRDefault="00E14246">
      <w:pPr>
        <w:autoSpaceDE w:val="0"/>
        <w:autoSpaceDN w:val="0"/>
        <w:spacing w:before="40" w:line="180" w:lineRule="atLeast"/>
        <w:ind w:left="400"/>
        <w:rPr>
          <w:sz w:val="11"/>
        </w:rPr>
      </w:pPr>
      <w:r>
        <w:rPr>
          <w:rFonts w:ascii="宋体" w:eastAsia="宋体" w:hAnsi="宋体" w:cs="宋体"/>
          <w:color w:val="000000"/>
          <w:sz w:val="11"/>
        </w:rPr>
        <w:t xml:space="preserve">© </w:t>
      </w:r>
      <w:r>
        <w:rPr>
          <w:rFonts w:ascii="宋体" w:eastAsia="宋体" w:hAnsi="宋体" w:cs="宋体"/>
          <w:color w:val="000000"/>
          <w:sz w:val="11"/>
        </w:rPr>
        <w:t>或同时。</w:t>
      </w:r>
    </w:p>
    <w:p w:rsidR="00D55C98" w:rsidRDefault="00E14246">
      <w:pPr>
        <w:autoSpaceDE w:val="0"/>
        <w:autoSpaceDN w:val="0"/>
        <w:spacing w:before="240" w:line="180" w:lineRule="atLeast"/>
        <w:ind w:left="400"/>
        <w:rPr>
          <w:sz w:val="11"/>
        </w:rPr>
      </w:pPr>
      <w:r>
        <w:rPr>
          <w:rFonts w:ascii="宋体" w:eastAsia="宋体" w:hAnsi="宋体" w:cs="宋体"/>
          <w:color w:val="000000"/>
          <w:sz w:val="11"/>
        </w:rPr>
        <w:t xml:space="preserve">①  </w:t>
      </w:r>
      <w:r>
        <w:rPr>
          <w:rFonts w:ascii="宋体" w:eastAsia="宋体" w:hAnsi="宋体" w:cs="宋体"/>
          <w:color w:val="000000"/>
          <w:sz w:val="11"/>
        </w:rPr>
        <w:t>即《刑法典梗概》第二册。</w:t>
      </w:r>
      <w:r>
        <w:br w:type="page"/>
      </w:r>
    </w:p>
    <w:p w:rsidR="00D55C98" w:rsidRDefault="00E14246">
      <w:pPr>
        <w:autoSpaceDE w:val="0"/>
        <w:autoSpaceDN w:val="0"/>
        <w:spacing w:before="200" w:line="180" w:lineRule="atLeast"/>
        <w:ind w:left="1160"/>
        <w:rPr>
          <w:sz w:val="24"/>
        </w:rPr>
      </w:pPr>
      <w:r>
        <w:rPr>
          <w:rFonts w:ascii="宋体" w:eastAsia="宋体" w:hAnsi="宋体" w:cs="宋体"/>
          <w:color w:val="000000"/>
          <w:sz w:val="11"/>
        </w:rPr>
        <w:lastRenderedPageBreak/>
        <w:t>136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道德与立法原理导论</w:t>
      </w:r>
    </w:p>
    <w:p w:rsidR="00D55C98" w:rsidRDefault="00D55C98">
      <w:pPr>
        <w:spacing w:line="146" w:lineRule="exact"/>
      </w:pPr>
    </w:p>
    <w:p w:rsidR="00D55C98" w:rsidRDefault="00E14246">
      <w:pPr>
        <w:spacing w:line="14" w:lineRule="exact"/>
      </w:pPr>
      <w:r>
        <w:rPr>
          <w:noProof/>
        </w:rPr>
        <mc:AlternateContent>
          <mc:Choice Requires="wps">
            <w:drawing>
              <wp:anchor distT="0" distB="0" distL="0" distR="0" simplePos="0" relativeHeight="251054592" behindDoc="0" locked="0" layoutInCell="1" allowOverlap="1">
                <wp:simplePos x="0" y="0"/>
                <wp:positionH relativeFrom="column">
                  <wp:posOffset>12700</wp:posOffset>
                </wp:positionH>
                <wp:positionV relativeFrom="paragraph">
                  <wp:posOffset>0</wp:posOffset>
                </wp:positionV>
                <wp:extent cx="3949700" cy="127000"/>
                <wp:effectExtent l="0" t="0" r="0" b="0"/>
                <wp:wrapTopAndBottom/>
                <wp:docPr id="658" name="文本框 658"/>
                <wp:cNvGraphicFramePr/>
                <a:graphic xmlns:a="http://schemas.openxmlformats.org/drawingml/2006/main">
                  <a:graphicData uri="http://schemas.microsoft.com/office/word/2010/wordprocessingShape">
                    <wps:wsp>
                      <wps:cNvSpPr txBox="1"/>
                      <wps:spPr>
                        <a:xfrm>
                          <a:off x="0" y="0"/>
                          <a:ext cx="39497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55616" behindDoc="0" locked="0" layoutInCell="1" allowOverlap="1">
                <wp:simplePos x="0" y="0"/>
                <wp:positionH relativeFrom="column">
                  <wp:posOffset>482600</wp:posOffset>
                </wp:positionH>
                <wp:positionV relativeFrom="paragraph">
                  <wp:posOffset>0</wp:posOffset>
                </wp:positionV>
                <wp:extent cx="3479800" cy="1282700"/>
                <wp:effectExtent l="0" t="0" r="0" b="0"/>
                <wp:wrapTopAndBottom/>
                <wp:docPr id="659" name="文本框 659"/>
                <wp:cNvGraphicFramePr/>
                <a:graphic xmlns:a="http://schemas.openxmlformats.org/drawingml/2006/main">
                  <a:graphicData uri="http://schemas.microsoft.com/office/word/2010/wordprocessingShape">
                    <wps:wsp>
                      <wps:cNvSpPr txBox="1"/>
                      <wps:spPr>
                        <a:xfrm>
                          <a:off x="0" y="0"/>
                          <a:ext cx="3479800" cy="1282700"/>
                        </a:xfrm>
                        <a:prstGeom prst="rect">
                          <a:avLst/>
                        </a:prstGeom>
                        <a:noFill/>
                        <a:ln w="6350">
                          <a:noFill/>
                        </a:ln>
                      </wps:spPr>
                      <wps:txbx>
                        <w:txbxContent>
                          <w:p w:rsidR="00D55C98" w:rsidRDefault="00E14246">
                            <w:pPr>
                              <w:autoSpaceDE w:val="0"/>
                              <w:autoSpaceDN w:val="0"/>
                              <w:spacing w:line="323" w:lineRule="atLeast"/>
                              <w:ind w:firstLine="400"/>
                              <w:rPr>
                                <w:sz w:val="15"/>
                              </w:rPr>
                            </w:pPr>
                            <w:r>
                              <w:rPr>
                                <w:rFonts w:ascii="宋体" w:eastAsia="宋体" w:hAnsi="宋体" w:cs="宋体"/>
                                <w:color w:val="000000"/>
                                <w:sz w:val="15"/>
                              </w:rPr>
                              <w:t>9.</w:t>
                            </w:r>
                            <w:r>
                              <w:rPr>
                                <w:rFonts w:ascii="宋体" w:eastAsia="宋体" w:hAnsi="宋体" w:cs="宋体"/>
                                <w:color w:val="000000"/>
                                <w:sz w:val="15"/>
                              </w:rPr>
                              <w:t>第五，一项不全部有意的后果，其性质可以是并合的，也可以是分别的，还可以是无区别的。当意在既产生此一后果，也产生另一后果时，就后者而言它可说是并合有意的。当意在产生其中随</w:t>
                            </w:r>
                            <w:r>
                              <w:rPr>
                                <w:rFonts w:ascii="宋体" w:eastAsia="宋体" w:hAnsi="宋体" w:cs="宋体"/>
                                <w:color w:val="000000"/>
                                <w:sz w:val="15"/>
                              </w:rPr>
                              <w:t>便哪一项而非所有这两项后果时，则是分别有意的。当意在产生其中任一项或所有这两项后果，随实际发生的可能怎样而不加区别时，则可说是无区别的。</w:t>
                            </w:r>
                          </w:p>
                        </w:txbxContent>
                      </wps:txbx>
                      <wps:bodyPr vert="horz" wrap="square" lIns="0" tIns="0" rIns="0" bIns="0" anchor="t">
                        <a:spAutoFit/>
                      </wps:bodyPr>
                    </wps:wsp>
                  </a:graphicData>
                </a:graphic>
              </wp:anchor>
            </w:drawing>
          </mc:Choice>
          <mc:Fallback>
            <w:pict>
              <v:shape type="#_x0000_t202" filled="f" stroked="f" style="margin-left:38pt;margin-top:0pt;width:274pt;height:10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3" w:lineRule="atLeast"/>
                        <w:ind w:left="0" w:right="0" w:firstLine="400"/>
                        <w:jc w:val="both"/>
                        <w:textAlignment w:val="auto"/>
                        <w:rPr>
                          <w:sz w:val="15"/>
                        </w:rPr>
                      </w:pPr>
                      <w:r>
                        <w:rPr>
                          <w:rFonts w:ascii="宋体" w:hAnsi="宋体" w:cs="宋体" w:eastAsia="宋体"/>
                          <w:sz w:val="15"/>
                          <w:color w:val="000000"/>
                          <w:b w:val="off"/>
                          <w:i w:val="off"/>
                        </w:rPr>
                        <w:t>9.第五，一项不全部有意的后果，其性质可以是并合的，也可</w:t>
                      </w:r>
                      <w:r>
                        <w:rPr>
                          <w:rFonts w:ascii="宋体" w:hAnsi="宋体" w:cs="宋体" w:eastAsia="宋体"/>
                          <w:sz w:val="15"/>
                          <w:color w:val="000000"/>
                          <w:b w:val="off"/>
                          <w:i w:val="off"/>
                        </w:rPr>
                        <w:t>以是分别的，还可以是无区别的。当意在既产生此一后果，也产生</w:t>
                      </w:r>
                      <w:r>
                        <w:rPr>
                          <w:rFonts w:ascii="宋体" w:hAnsi="宋体" w:cs="宋体" w:eastAsia="宋体"/>
                          <w:sz w:val="15"/>
                          <w:color w:val="000000"/>
                          <w:b w:val="off"/>
                          <w:i w:val="off"/>
                        </w:rPr>
                        <w:t>另一后果时，就后者而言它可说是并合有意的。当意在产生其中随</w:t>
                      </w:r>
                      <w:r>
                        <w:rPr>
                          <w:rFonts w:ascii="宋体" w:hAnsi="宋体" w:cs="宋体" w:eastAsia="宋体"/>
                          <w:sz w:val="15"/>
                          <w:color w:val="000000"/>
                          <w:b w:val="off"/>
                          <w:i w:val="off"/>
                        </w:rPr>
                        <w:t>便哪一项而非所有这两项后果时，则是分别有意的。当意在产生其</w:t>
                      </w:r>
                      <w:r>
                        <w:rPr>
                          <w:rFonts w:ascii="宋体" w:hAnsi="宋体" w:cs="宋体" w:eastAsia="宋体"/>
                          <w:sz w:val="15"/>
                          <w:color w:val="000000"/>
                          <w:b w:val="off"/>
                          <w:i w:val="off"/>
                        </w:rPr>
                        <w:t>中任一项或所有这两项后果，随实际发生的可能怎样而不加区别</w:t>
                      </w:r>
                      <w:r>
                        <w:rPr>
                          <w:rFonts w:ascii="宋体" w:hAnsi="宋体" w:cs="宋体" w:eastAsia="宋体"/>
                          <w:sz w:val="15"/>
                          <w:color w:val="000000"/>
                          <w:b w:val="off"/>
                          <w:i w:val="off"/>
                        </w:rPr>
                        <w:t>时，则可说是无区别的。</w:t>
                      </w:r>
                    </w:p>
                  </w:txbxContent>
                </v:textbox>
              </v:shape>
            </w:pict>
          </mc:Fallback>
        </mc:AlternateContent>
      </w:r>
      <w:r>
        <w:rPr>
          <w:noProof/>
        </w:rPr>
        <mc:AlternateContent>
          <mc:Choice Requires="wps">
            <w:drawing>
              <wp:anchor distT="0" distB="0" distL="0" distR="0" simplePos="0" relativeHeight="251056640" behindDoc="0" locked="0" layoutInCell="1" allowOverlap="1">
                <wp:simplePos x="0" y="0"/>
                <wp:positionH relativeFrom="column">
                  <wp:posOffset>12700</wp:posOffset>
                </wp:positionH>
                <wp:positionV relativeFrom="paragraph">
                  <wp:posOffset>127000</wp:posOffset>
                </wp:positionV>
                <wp:extent cx="495300" cy="749300"/>
                <wp:effectExtent l="0" t="0" r="0" b="0"/>
                <wp:wrapTopAndBottom/>
                <wp:docPr id="660" name="文本框 660"/>
                <wp:cNvGraphicFramePr/>
                <a:graphic xmlns:a="http://schemas.openxmlformats.org/drawingml/2006/main">
                  <a:graphicData uri="http://schemas.microsoft.com/office/word/2010/wordprocessingShape">
                    <wps:wsp>
                      <wps:cNvSpPr txBox="1"/>
                      <wps:spPr>
                        <a:xfrm>
                          <a:off x="0" y="0"/>
                          <a:ext cx="495300" cy="749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若不全部有意，则其性质可以是并合的、分别的或者无区别的</w:t>
                            </w:r>
                          </w:p>
                        </w:txbxContent>
                      </wps:txbx>
                      <wps:bodyPr vert="horz" wrap="square" lIns="0" tIns="0" rIns="0" bIns="0" anchor="t">
                        <a:spAutoFit/>
                      </wps:bodyPr>
                    </wps:wsp>
                  </a:graphicData>
                </a:graphic>
              </wp:anchor>
            </w:drawing>
          </mc:Choice>
          <mc:Fallback>
            <w:pict>
              <v:shape type="#_x0000_t202" filled="f" stroked="f" style="margin-left:1pt;margin-top:10pt;width:39pt;height:5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若不全部有</w:t>
                      </w:r>
                      <w:r>
                        <w:rPr>
                          <w:rFonts w:ascii="宋体" w:hAnsi="宋体" w:cs="宋体" w:eastAsia="宋体"/>
                          <w:sz w:val="11"/>
                          <w:color w:val="000000"/>
                          <w:b w:val="off"/>
                          <w:i w:val="off"/>
                        </w:rPr>
                        <w:t>意，则其性</w:t>
                      </w:r>
                      <w:r>
                        <w:rPr>
                          <w:rFonts w:ascii="宋体" w:hAnsi="宋体" w:cs="宋体" w:eastAsia="宋体"/>
                          <w:sz w:val="11"/>
                          <w:color w:val="000000"/>
                          <w:b w:val="off"/>
                          <w:i w:val="off"/>
                        </w:rPr>
                        <w:t>质可以是并</w:t>
                      </w:r>
                      <w:r>
                        <w:rPr>
                          <w:rFonts w:ascii="宋体" w:hAnsi="宋体" w:cs="宋体" w:eastAsia="宋体"/>
                          <w:sz w:val="11"/>
                          <w:color w:val="000000"/>
                          <w:b w:val="off"/>
                          <w:i w:val="off"/>
                        </w:rPr>
                        <w:t>合的、分别</w:t>
                      </w:r>
                      <w:r>
                        <w:rPr>
                          <w:rFonts w:ascii="宋体" w:hAnsi="宋体" w:cs="宋体" w:eastAsia="宋体"/>
                          <w:sz w:val="11"/>
                          <w:color w:val="000000"/>
                          <w:b w:val="off"/>
                          <w:i w:val="off"/>
                        </w:rPr>
                        <w:t>的或者无区</w:t>
                      </w:r>
                      <w:r>
                        <w:rPr>
                          <w:rFonts w:ascii="宋体" w:hAnsi="宋体" w:cs="宋体" w:eastAsia="宋体"/>
                          <w:sz w:val="11"/>
                          <w:color w:val="000000"/>
                          <w:b w:val="off"/>
                          <w:i w:val="off"/>
                        </w:rPr>
                        <w:t>别的</w:t>
                      </w:r>
                    </w:p>
                  </w:txbxContent>
                </v:textbox>
              </v:shape>
            </w:pict>
          </mc:Fallback>
        </mc:AlternateConten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057664" behindDoc="0" locked="0" layoutInCell="1" allowOverlap="1">
                <wp:simplePos x="0" y="0"/>
                <wp:positionH relativeFrom="column">
                  <wp:posOffset>330200</wp:posOffset>
                </wp:positionH>
                <wp:positionV relativeFrom="paragraph">
                  <wp:posOffset>0</wp:posOffset>
                </wp:positionV>
                <wp:extent cx="3632200" cy="25400"/>
                <wp:effectExtent l="0" t="0" r="0" b="0"/>
                <wp:wrapTopAndBottom/>
                <wp:docPr id="661" name="文本框 661"/>
                <wp:cNvGraphicFramePr/>
                <a:graphic xmlns:a="http://schemas.openxmlformats.org/drawingml/2006/main">
                  <a:graphicData uri="http://schemas.microsoft.com/office/word/2010/wordprocessingShape">
                    <wps:wsp>
                      <wps:cNvSpPr txBox="1"/>
                      <wps:spPr>
                        <a:xfrm>
                          <a:off x="0" y="0"/>
                          <a:ext cx="36322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6pt;margin-top:0pt;width:286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58688" behindDoc="0" locked="0" layoutInCell="1" allowOverlap="1">
                <wp:simplePos x="0" y="0"/>
                <wp:positionH relativeFrom="column">
                  <wp:posOffset>330200</wp:posOffset>
                </wp:positionH>
                <wp:positionV relativeFrom="paragraph">
                  <wp:posOffset>25400</wp:posOffset>
                </wp:positionV>
                <wp:extent cx="114300" cy="101600"/>
                <wp:effectExtent l="0" t="0" r="0" b="0"/>
                <wp:wrapTopAndBottom/>
                <wp:docPr id="662" name="文本框 662"/>
                <wp:cNvGraphicFramePr/>
                <a:graphic xmlns:a="http://schemas.openxmlformats.org/drawingml/2006/main">
                  <a:graphicData uri="http://schemas.microsoft.com/office/word/2010/wordprocessingShape">
                    <wps:wsp>
                      <wps:cNvSpPr txBox="1"/>
                      <wps:spPr>
                        <a:xfrm>
                          <a:off x="0" y="0"/>
                          <a:ext cx="1143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87</w:t>
                            </w:r>
                          </w:p>
                        </w:txbxContent>
                      </wps:txbx>
                      <wps:bodyPr vert="horz" wrap="square" lIns="0" tIns="0" rIns="0" bIns="0" anchor="t">
                        <a:spAutoFit/>
                      </wps:bodyPr>
                    </wps:wsp>
                  </a:graphicData>
                </a:graphic>
              </wp:anchor>
            </w:drawing>
          </mc:Choice>
          <mc:Fallback>
            <w:pict>
              <v:shape type="#_x0000_t202" filled="f" stroked="f" style="margin-left:26pt;margin-top:2pt;width: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87</w:t>
                      </w:r>
                    </w:p>
                  </w:txbxContent>
                </v:textbox>
              </v:shape>
            </w:pict>
          </mc:Fallback>
        </mc:AlternateContent>
      </w:r>
      <w:r>
        <w:rPr>
          <w:noProof/>
        </w:rPr>
        <mc:AlternateContent>
          <mc:Choice Requires="wps">
            <w:drawing>
              <wp:anchor distT="0" distB="0" distL="0" distR="0" simplePos="0" relativeHeight="251059712" behindDoc="0" locked="0" layoutInCell="1" allowOverlap="1">
                <wp:simplePos x="0" y="0"/>
                <wp:positionH relativeFrom="column">
                  <wp:posOffset>736600</wp:posOffset>
                </wp:positionH>
                <wp:positionV relativeFrom="paragraph">
                  <wp:posOffset>0</wp:posOffset>
                </wp:positionV>
                <wp:extent cx="3225800" cy="152400"/>
                <wp:effectExtent l="0" t="0" r="0" b="0"/>
                <wp:wrapTopAndBottom/>
                <wp:docPr id="663" name="文本框 663"/>
                <wp:cNvGraphicFramePr/>
                <a:graphic xmlns:a="http://schemas.openxmlformats.org/drawingml/2006/main">
                  <a:graphicData uri="http://schemas.microsoft.com/office/word/2010/wordprocessingShape">
                    <wps:wsp>
                      <wps:cNvSpPr txBox="1"/>
                      <wps:spPr>
                        <a:xfrm>
                          <a:off x="0" y="0"/>
                          <a:ext cx="32258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10.</w:t>
                            </w:r>
                            <w:r>
                              <w:rPr>
                                <w:rFonts w:ascii="宋体" w:eastAsia="宋体" w:hAnsi="宋体" w:cs="宋体"/>
                                <w:color w:val="000000"/>
                                <w:sz w:val="15"/>
                              </w:rPr>
                              <w:t>第六，在两项后果是分别有意的情况下，对它们可以有所</w:t>
                            </w:r>
                          </w:p>
                        </w:txbxContent>
                      </wps:txbx>
                      <wps:bodyPr vert="horz" wrap="square" lIns="0" tIns="0" rIns="0" bIns="0" anchor="t">
                        <a:spAutoFit/>
                      </wps:bodyPr>
                    </wps:wsp>
                  </a:graphicData>
                </a:graphic>
              </wp:anchor>
            </w:drawing>
          </mc:Choice>
          <mc:Fallback>
            <w:pict>
              <v:shape type="#_x0000_t202" filled="f" stroked="f" style="margin-left:58pt;margin-top:0pt;width:25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10.第六，在两项后果是分别有意的情况下，对它们可以有所</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060736" behindDoc="0" locked="0" layoutInCell="1" allowOverlap="1">
                <wp:simplePos x="0" y="0"/>
                <wp:positionH relativeFrom="column">
                  <wp:posOffset>12700</wp:posOffset>
                </wp:positionH>
                <wp:positionV relativeFrom="paragraph">
                  <wp:posOffset>0</wp:posOffset>
                </wp:positionV>
                <wp:extent cx="3949700" cy="152400"/>
                <wp:effectExtent l="0" t="0" r="0" b="0"/>
                <wp:wrapTopAndBottom/>
                <wp:docPr id="664" name="文本框 664"/>
                <wp:cNvGraphicFramePr/>
                <a:graphic xmlns:a="http://schemas.openxmlformats.org/drawingml/2006/main">
                  <a:graphicData uri="http://schemas.microsoft.com/office/word/2010/wordprocessingShape">
                    <wps:wsp>
                      <wps:cNvSpPr txBox="1"/>
                      <wps:spPr>
                        <a:xfrm>
                          <a:off x="0" y="0"/>
                          <a:ext cx="39497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61760" behindDoc="0" locked="0" layoutInCell="1" allowOverlap="1">
                <wp:simplePos x="0" y="0"/>
                <wp:positionH relativeFrom="column">
                  <wp:posOffset>12700</wp:posOffset>
                </wp:positionH>
                <wp:positionV relativeFrom="paragraph">
                  <wp:posOffset>0</wp:posOffset>
                </wp:positionV>
                <wp:extent cx="482600" cy="101600"/>
                <wp:effectExtent l="0" t="0" r="0" b="0"/>
                <wp:wrapTopAndBottom/>
                <wp:docPr id="665" name="文本框 665"/>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若分别有</w:t>
                            </w:r>
                          </w:p>
                        </w:txbxContent>
                      </wps:txbx>
                      <wps:bodyPr vert="horz" wrap="square" lIns="0" tIns="0" rIns="0" bIns="0" anchor="t">
                        <a:spAutoFit/>
                      </wps:bodyPr>
                    </wps:wsp>
                  </a:graphicData>
                </a:graphic>
              </wp:anchor>
            </w:drawing>
          </mc:Choice>
          <mc:Fallback>
            <w:pict>
              <v:shape type="#_x0000_t202" filled="f" stroked="f" style="margin-left:1pt;margin-top:0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若分别有</w:t>
                      </w:r>
                    </w:p>
                  </w:txbxContent>
                </v:textbox>
              </v:shape>
            </w:pict>
          </mc:Fallback>
        </mc:AlternateContent>
      </w:r>
      <w:r>
        <w:rPr>
          <w:noProof/>
        </w:rPr>
        <mc:AlternateContent>
          <mc:Choice Requires="wps">
            <w:drawing>
              <wp:anchor distT="0" distB="0" distL="0" distR="0" simplePos="0" relativeHeight="251062784" behindDoc="0" locked="0" layoutInCell="1" allowOverlap="1">
                <wp:simplePos x="0" y="0"/>
                <wp:positionH relativeFrom="column">
                  <wp:posOffset>482600</wp:posOffset>
                </wp:positionH>
                <wp:positionV relativeFrom="paragraph">
                  <wp:posOffset>88900</wp:posOffset>
                </wp:positionV>
                <wp:extent cx="3479800" cy="114300"/>
                <wp:effectExtent l="0" t="0" r="0" b="0"/>
                <wp:wrapTopAndBottom/>
                <wp:docPr id="666" name="文本框 666"/>
                <wp:cNvGraphicFramePr/>
                <a:graphic xmlns:a="http://schemas.openxmlformats.org/drawingml/2006/main">
                  <a:graphicData uri="http://schemas.microsoft.com/office/word/2010/wordprocessingShape">
                    <wps:wsp>
                      <wps:cNvSpPr txBox="1"/>
                      <wps:spPr>
                        <a:xfrm>
                          <a:off x="0" y="0"/>
                          <a:ext cx="3479800" cy="114300"/>
                        </a:xfrm>
                        <a:prstGeom prst="rect">
                          <a:avLst/>
                        </a:prstGeom>
                        <a:noFill/>
                        <a:ln w="6350">
                          <a:noFill/>
                        </a:ln>
                      </wps:spPr>
                      <wps:txbx>
                        <w:txbxContent>
                          <w:p w:rsidR="00D55C98" w:rsidRDefault="00E14246">
                            <w:pPr>
                              <w:autoSpaceDE w:val="0"/>
                              <w:autoSpaceDN w:val="0"/>
                              <w:spacing w:line="180" w:lineRule="atLeast"/>
                              <w:rPr>
                                <w:sz w:val="15"/>
                              </w:rPr>
                            </w:pPr>
                            <w:r>
                              <w:rPr>
                                <w:rFonts w:ascii="宋体" w:eastAsia="宋体" w:hAnsi="宋体" w:cs="宋体"/>
                                <w:color w:val="000000"/>
                                <w:sz w:val="15"/>
                              </w:rPr>
                              <w:t>优先，也可以无所优先。如果意图是更希望发生它们当中的某一项</w:t>
                            </w:r>
                          </w:p>
                        </w:txbxContent>
                      </wps:txbx>
                      <wps:bodyPr vert="horz" wrap="square" lIns="0" tIns="0" rIns="0" bIns="0" anchor="t">
                        <a:spAutoFit/>
                      </wps:bodyPr>
                    </wps:wsp>
                  </a:graphicData>
                </a:graphic>
              </wp:anchor>
            </w:drawing>
          </mc:Choice>
          <mc:Fallback>
            <w:pict>
              <v:shape type="#_x0000_t202" filled="f" stroked="f" style="margin-left:38pt;margin-top:7pt;width:27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5"/>
                        </w:rPr>
                      </w:pPr>
                      <w:r>
                        <w:rPr>
                          <w:rFonts w:ascii="宋体" w:hAnsi="宋体" w:cs="宋体" w:eastAsia="宋体"/>
                          <w:sz w:val="15"/>
                          <w:color w:val="000000"/>
                          <w:b w:val="off"/>
                          <w:i w:val="off"/>
                        </w:rPr>
                        <w:t>优先，也可以无所优先。如果意图是更希望发生它们当中的某一项</w:t>
                      </w:r>
                    </w:p>
                  </w:txbxContent>
                </v:textbox>
              </v:shape>
            </w:pict>
          </mc:Fallback>
        </mc:AlternateContent>
      </w:r>
      <w:r>
        <w:rPr>
          <w:noProof/>
        </w:rPr>
        <mc:AlternateContent>
          <mc:Choice Requires="wps">
            <w:drawing>
              <wp:anchor distT="0" distB="0" distL="0" distR="0" simplePos="0" relativeHeight="251063808" behindDoc="0" locked="0" layoutInCell="1" allowOverlap="1">
                <wp:simplePos x="0" y="0"/>
                <wp:positionH relativeFrom="column">
                  <wp:posOffset>12700</wp:posOffset>
                </wp:positionH>
                <wp:positionV relativeFrom="paragraph">
                  <wp:posOffset>152400</wp:posOffset>
                </wp:positionV>
                <wp:extent cx="482600" cy="88900"/>
                <wp:effectExtent l="0" t="0" r="0" b="0"/>
                <wp:wrapTopAndBottom/>
                <wp:docPr id="667" name="文本框 667"/>
                <wp:cNvGraphicFramePr/>
                <a:graphic xmlns:a="http://schemas.openxmlformats.org/drawingml/2006/main">
                  <a:graphicData uri="http://schemas.microsoft.com/office/word/2010/wordprocessingShape">
                    <wps:wsp>
                      <wps:cNvSpPr txBox="1"/>
                      <wps:spPr>
                        <a:xfrm>
                          <a:off x="0" y="0"/>
                          <a:ext cx="4826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color w:val="000000"/>
                                <w:sz w:val="11"/>
                              </w:rPr>
                              <w:t>意，则可以</w:t>
                            </w:r>
                          </w:p>
                        </w:txbxContent>
                      </wps:txbx>
                      <wps:bodyPr vert="horz" wrap="square" lIns="0" tIns="0" rIns="0" bIns="0" anchor="t">
                        <a:spAutoFit/>
                      </wps:bodyPr>
                    </wps:wsp>
                  </a:graphicData>
                </a:graphic>
              </wp:anchor>
            </w:drawing>
          </mc:Choice>
          <mc:Fallback>
            <w:pict>
              <v:shape type="#_x0000_t202" filled="f" stroked="f" style="margin-left:1pt;margin-top:12pt;width:38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ff"/>
                          <w:i w:val="off"/>
                        </w:rPr>
                        <w:t>意，则可以</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064832" behindDoc="0" locked="0" layoutInCell="1" allowOverlap="1">
                <wp:simplePos x="0" y="0"/>
                <wp:positionH relativeFrom="column">
                  <wp:posOffset>12700</wp:posOffset>
                </wp:positionH>
                <wp:positionV relativeFrom="paragraph">
                  <wp:posOffset>0</wp:posOffset>
                </wp:positionV>
                <wp:extent cx="3949700" cy="25400"/>
                <wp:effectExtent l="0" t="0" r="0" b="0"/>
                <wp:wrapTopAndBottom/>
                <wp:docPr id="668" name="文本框 668"/>
                <wp:cNvGraphicFramePr/>
                <a:graphic xmlns:a="http://schemas.openxmlformats.org/drawingml/2006/main">
                  <a:graphicData uri="http://schemas.microsoft.com/office/word/2010/wordprocessingShape">
                    <wps:wsp>
                      <wps:cNvSpPr txBox="1"/>
                      <wps:spPr>
                        <a:xfrm>
                          <a:off x="0" y="0"/>
                          <a:ext cx="39497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65856" behindDoc="0" locked="0" layoutInCell="1" allowOverlap="1">
                <wp:simplePos x="0" y="0"/>
                <wp:positionH relativeFrom="column">
                  <wp:posOffset>12700</wp:posOffset>
                </wp:positionH>
                <wp:positionV relativeFrom="paragraph">
                  <wp:posOffset>0</wp:posOffset>
                </wp:positionV>
                <wp:extent cx="469900" cy="101600"/>
                <wp:effectExtent l="0" t="0" r="0" b="0"/>
                <wp:wrapTopAndBottom/>
                <wp:docPr id="669" name="文本框 669"/>
                <wp:cNvGraphicFramePr/>
                <a:graphic xmlns:a="http://schemas.openxmlformats.org/drawingml/2006/main">
                  <a:graphicData uri="http://schemas.microsoft.com/office/word/2010/wordprocessingShape">
                    <wps:wsp>
                      <wps:cNvSpPr txBox="1"/>
                      <wps:spPr>
                        <a:xfrm>
                          <a:off x="0" y="0"/>
                          <a:ext cx="4699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有所优先，</w:t>
                            </w:r>
                          </w:p>
                        </w:txbxContent>
                      </wps:txbx>
                      <wps:bodyPr vert="horz" wrap="square" lIns="0" tIns="0" rIns="0" bIns="0" anchor="t">
                        <a:spAutoFit/>
                      </wps:bodyPr>
                    </wps:wsp>
                  </a:graphicData>
                </a:graphic>
              </wp:anchor>
            </w:drawing>
          </mc:Choice>
          <mc:Fallback>
            <w:pict>
              <v:shape type="#_x0000_t202" filled="f" stroked="f" style="margin-left:1pt;margin-top:0pt;width:37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有所优先，</w:t>
                      </w:r>
                    </w:p>
                  </w:txbxContent>
                </v:textbox>
              </v:shape>
            </w:pict>
          </mc:Fallback>
        </mc:AlternateContent>
      </w:r>
      <w:r>
        <w:rPr>
          <w:noProof/>
        </w:rPr>
        <mc:AlternateContent>
          <mc:Choice Requires="wps">
            <w:drawing>
              <wp:anchor distT="0" distB="0" distL="0" distR="0" simplePos="0" relativeHeight="251066880" behindDoc="0" locked="0" layoutInCell="1" allowOverlap="1">
                <wp:simplePos x="0" y="0"/>
                <wp:positionH relativeFrom="column">
                  <wp:posOffset>482600</wp:posOffset>
                </wp:positionH>
                <wp:positionV relativeFrom="paragraph">
                  <wp:posOffset>25400</wp:posOffset>
                </wp:positionV>
                <wp:extent cx="3479800" cy="114300"/>
                <wp:effectExtent l="0" t="0" r="0" b="0"/>
                <wp:wrapTopAndBottom/>
                <wp:docPr id="670" name="文本框 670"/>
                <wp:cNvGraphicFramePr/>
                <a:graphic xmlns:a="http://schemas.openxmlformats.org/drawingml/2006/main">
                  <a:graphicData uri="http://schemas.microsoft.com/office/word/2010/wordprocessingShape">
                    <wps:wsp>
                      <wps:cNvSpPr txBox="1"/>
                      <wps:spPr>
                        <a:xfrm>
                          <a:off x="0" y="0"/>
                          <a:ext cx="3479800" cy="114300"/>
                        </a:xfrm>
                        <a:prstGeom prst="rect">
                          <a:avLst/>
                        </a:prstGeom>
                        <a:noFill/>
                        <a:ln w="6350">
                          <a:noFill/>
                        </a:ln>
                      </wps:spPr>
                      <wps:txbx>
                        <w:txbxContent>
                          <w:p w:rsidR="00D55C98" w:rsidRDefault="00E14246">
                            <w:pPr>
                              <w:autoSpaceDE w:val="0"/>
                              <w:autoSpaceDN w:val="0"/>
                              <w:spacing w:line="180" w:lineRule="atLeast"/>
                              <w:rPr>
                                <w:sz w:val="15"/>
                              </w:rPr>
                            </w:pPr>
                            <w:r>
                              <w:rPr>
                                <w:rFonts w:ascii="宋体" w:eastAsia="宋体" w:hAnsi="宋体" w:cs="宋体"/>
                                <w:color w:val="000000"/>
                                <w:sz w:val="15"/>
                              </w:rPr>
                              <w:t>而非另一项，是谓有所优先。如果不管发生它们当中哪一项，意图</w:t>
                            </w:r>
                          </w:p>
                        </w:txbxContent>
                      </wps:txbx>
                      <wps:bodyPr vert="horz" wrap="square" lIns="0" tIns="0" rIns="0" bIns="0" anchor="t">
                        <a:spAutoFit/>
                      </wps:bodyPr>
                    </wps:wsp>
                  </a:graphicData>
                </a:graphic>
              </wp:anchor>
            </w:drawing>
          </mc:Choice>
          <mc:Fallback>
            <w:pict>
              <v:shape type="#_x0000_t202" filled="f" stroked="f" style="margin-left:38pt;margin-top:2pt;width:27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5"/>
                        </w:rPr>
                      </w:pPr>
                      <w:r>
                        <w:rPr>
                          <w:rFonts w:ascii="宋体" w:hAnsi="宋体" w:cs="宋体" w:eastAsia="宋体"/>
                          <w:sz w:val="15"/>
                          <w:color w:val="000000"/>
                          <w:b w:val="off"/>
                          <w:i w:val="off"/>
                        </w:rPr>
                        <w:t>而非另一项，是谓有所优先。如果不管发生它们当中哪一项，意图</w:t>
                      </w:r>
                    </w:p>
                  </w:txbxContent>
                </v:textbox>
              </v:shape>
            </w:pict>
          </mc:Fallback>
        </mc:AlternateContent>
      </w:r>
    </w:p>
    <w:p w:rsidR="00D55C98" w:rsidRDefault="00E14246">
      <w:pPr>
        <w:autoSpaceDE w:val="0"/>
        <w:autoSpaceDN w:val="0"/>
        <w:spacing w:before="20" w:line="140" w:lineRule="atLeast"/>
        <w:ind w:left="20"/>
        <w:rPr>
          <w:sz w:val="11"/>
        </w:rPr>
      </w:pPr>
      <w:r>
        <w:rPr>
          <w:rFonts w:ascii="宋体" w:eastAsia="宋体" w:hAnsi="宋体" w:cs="宋体"/>
          <w:color w:val="000000"/>
          <w:sz w:val="11"/>
        </w:rPr>
        <w:t>也可</w:t>
      </w:r>
      <w:r>
        <w:rPr>
          <w:rFonts w:ascii="宋体" w:eastAsia="宋体" w:hAnsi="宋体" w:cs="宋体"/>
          <w:color w:val="000000"/>
          <w:sz w:val="11"/>
        </w:rPr>
        <w:t xml:space="preserve"> </w:t>
      </w:r>
      <w:r>
        <w:rPr>
          <w:rFonts w:ascii="宋体" w:eastAsia="宋体" w:hAnsi="宋体" w:cs="宋体"/>
          <w:color w:val="000000"/>
          <w:sz w:val="11"/>
        </w:rPr>
        <w:t>以无</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067904" behindDoc="0" locked="0" layoutInCell="1" allowOverlap="1">
                <wp:simplePos x="0" y="0"/>
                <wp:positionH relativeFrom="column">
                  <wp:posOffset>12700</wp:posOffset>
                </wp:positionH>
                <wp:positionV relativeFrom="paragraph">
                  <wp:posOffset>0</wp:posOffset>
                </wp:positionV>
                <wp:extent cx="2387600" cy="25400"/>
                <wp:effectExtent l="0" t="0" r="0" b="0"/>
                <wp:wrapTopAndBottom/>
                <wp:docPr id="671" name="文本框 671"/>
                <wp:cNvGraphicFramePr/>
                <a:graphic xmlns:a="http://schemas.openxmlformats.org/drawingml/2006/main">
                  <a:graphicData uri="http://schemas.microsoft.com/office/word/2010/wordprocessingShape">
                    <wps:wsp>
                      <wps:cNvSpPr txBox="1"/>
                      <wps:spPr>
                        <a:xfrm>
                          <a:off x="0" y="0"/>
                          <a:ext cx="23876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188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68928" behindDoc="0" locked="0" layoutInCell="1" allowOverlap="1">
                <wp:simplePos x="0" y="0"/>
                <wp:positionH relativeFrom="column">
                  <wp:posOffset>12700</wp:posOffset>
                </wp:positionH>
                <wp:positionV relativeFrom="paragraph">
                  <wp:posOffset>25400</wp:posOffset>
                </wp:positionV>
                <wp:extent cx="304800" cy="101600"/>
                <wp:effectExtent l="0" t="0" r="0" b="0"/>
                <wp:wrapTopAndBottom/>
                <wp:docPr id="672" name="文本框 672"/>
                <wp:cNvGraphicFramePr/>
                <a:graphic xmlns:a="http://schemas.openxmlformats.org/drawingml/2006/main">
                  <a:graphicData uri="http://schemas.microsoft.com/office/word/2010/wordprocessingShape">
                    <wps:wsp>
                      <wps:cNvSpPr txBox="1"/>
                      <wps:spPr>
                        <a:xfrm>
                          <a:off x="0" y="0"/>
                          <a:ext cx="3048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所优先</w:t>
                            </w:r>
                          </w:p>
                        </w:txbxContent>
                      </wps:txbx>
                      <wps:bodyPr vert="horz" wrap="square" lIns="0" tIns="0" rIns="0" bIns="0" anchor="t">
                        <a:spAutoFit/>
                      </wps:bodyPr>
                    </wps:wsp>
                  </a:graphicData>
                </a:graphic>
              </wp:anchor>
            </w:drawing>
          </mc:Choice>
          <mc:Fallback>
            <w:pict>
              <v:shape type="#_x0000_t202" filled="f" stroked="f" style="margin-left:1pt;margin-top:2pt;width:24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所优先</w:t>
                      </w:r>
                    </w:p>
                  </w:txbxContent>
                </v:textbox>
              </v:shape>
            </w:pict>
          </mc:Fallback>
        </mc:AlternateContent>
      </w:r>
      <w:r>
        <w:rPr>
          <w:noProof/>
        </w:rPr>
        <mc:AlternateContent>
          <mc:Choice Requires="wps">
            <w:drawing>
              <wp:anchor distT="0" distB="0" distL="0" distR="0" simplePos="0" relativeHeight="251069952" behindDoc="0" locked="0" layoutInCell="1" allowOverlap="1">
                <wp:simplePos x="0" y="0"/>
                <wp:positionH relativeFrom="column">
                  <wp:posOffset>482600</wp:posOffset>
                </wp:positionH>
                <wp:positionV relativeFrom="paragraph">
                  <wp:posOffset>0</wp:posOffset>
                </wp:positionV>
                <wp:extent cx="1917700" cy="114300"/>
                <wp:effectExtent l="0" t="0" r="0" b="0"/>
                <wp:wrapTopAndBottom/>
                <wp:docPr id="673" name="文本框 673"/>
                <wp:cNvGraphicFramePr/>
                <a:graphic xmlns:a="http://schemas.openxmlformats.org/drawingml/2006/main">
                  <a:graphicData uri="http://schemas.microsoft.com/office/word/2010/wordprocessingShape">
                    <wps:wsp>
                      <wps:cNvSpPr txBox="1"/>
                      <wps:spPr>
                        <a:xfrm>
                          <a:off x="0" y="0"/>
                          <a:ext cx="1917700" cy="114300"/>
                        </a:xfrm>
                        <a:prstGeom prst="rect">
                          <a:avLst/>
                        </a:prstGeom>
                        <a:noFill/>
                        <a:ln w="6350">
                          <a:noFill/>
                        </a:ln>
                      </wps:spPr>
                      <wps:txbx>
                        <w:txbxContent>
                          <w:p w:rsidR="00D55C98" w:rsidRDefault="00E14246">
                            <w:pPr>
                              <w:autoSpaceDE w:val="0"/>
                              <w:autoSpaceDN w:val="0"/>
                              <w:spacing w:line="180" w:lineRule="atLeast"/>
                              <w:rPr>
                                <w:sz w:val="15"/>
                              </w:rPr>
                            </w:pPr>
                            <w:r>
                              <w:rPr>
                                <w:rFonts w:ascii="宋体" w:eastAsia="宋体" w:hAnsi="宋体" w:cs="宋体"/>
                                <w:color w:val="000000"/>
                                <w:sz w:val="15"/>
                              </w:rPr>
                              <w:t>都同样得到满足，则谓无所优先。</w:t>
                            </w:r>
                            <w:r>
                              <w:rPr>
                                <w:rFonts w:ascii="宋体" w:eastAsia="宋体" w:hAnsi="宋体" w:cs="宋体"/>
                                <w:color w:val="000000"/>
                                <w:sz w:val="15"/>
                              </w:rPr>
                              <w:t>④</w:t>
                            </w:r>
                          </w:p>
                        </w:txbxContent>
                      </wps:txbx>
                      <wps:bodyPr vert="horz" wrap="square" lIns="0" tIns="0" rIns="0" bIns="0" anchor="t">
                        <a:spAutoFit/>
                      </wps:bodyPr>
                    </wps:wsp>
                  </a:graphicData>
                </a:graphic>
              </wp:anchor>
            </w:drawing>
          </mc:Choice>
          <mc:Fallback>
            <w:pict>
              <v:shape type="#_x0000_t202" filled="f" stroked="f" style="margin-left:38pt;margin-top:0pt;width:15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5"/>
                        </w:rPr>
                      </w:pPr>
                      <w:r>
                        <w:rPr>
                          <w:rFonts w:ascii="宋体" w:hAnsi="宋体" w:cs="宋体" w:eastAsia="宋体"/>
                          <w:sz w:val="15"/>
                          <w:color w:val="000000"/>
                          <w:b w:val="off"/>
                          <w:i w:val="off"/>
                        </w:rPr>
                        <w:t>都同样得到满足，则谓无所优先。④</w:t>
                      </w:r>
                    </w:p>
                  </w:txbxContent>
                </v:textbox>
              </v:shape>
            </w:pict>
          </mc:Fallback>
        </mc:AlternateConten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070976" behindDoc="0" locked="0" layoutInCell="1" allowOverlap="1">
                <wp:simplePos x="0" y="0"/>
                <wp:positionH relativeFrom="column">
                  <wp:posOffset>330200</wp:posOffset>
                </wp:positionH>
                <wp:positionV relativeFrom="paragraph">
                  <wp:posOffset>0</wp:posOffset>
                </wp:positionV>
                <wp:extent cx="3632200" cy="50800"/>
                <wp:effectExtent l="0" t="0" r="0" b="0"/>
                <wp:wrapTopAndBottom/>
                <wp:docPr id="674" name="文本框 674"/>
                <wp:cNvGraphicFramePr/>
                <a:graphic xmlns:a="http://schemas.openxmlformats.org/drawingml/2006/main">
                  <a:graphicData uri="http://schemas.microsoft.com/office/word/2010/wordprocessingShape">
                    <wps:wsp>
                      <wps:cNvSpPr txBox="1"/>
                      <wps:spPr>
                        <a:xfrm>
                          <a:off x="0" y="0"/>
                          <a:ext cx="36322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6pt;margin-top:0pt;width:286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72000" behindDoc="0" locked="0" layoutInCell="1" allowOverlap="1">
                <wp:simplePos x="0" y="0"/>
                <wp:positionH relativeFrom="column">
                  <wp:posOffset>330200</wp:posOffset>
                </wp:positionH>
                <wp:positionV relativeFrom="paragraph">
                  <wp:posOffset>50800</wp:posOffset>
                </wp:positionV>
                <wp:extent cx="215900" cy="114300"/>
                <wp:effectExtent l="0" t="0" r="0" b="0"/>
                <wp:wrapTopAndBottom/>
                <wp:docPr id="675" name="文本框 675"/>
                <wp:cNvGraphicFramePr/>
                <a:graphic xmlns:a="http://schemas.openxmlformats.org/drawingml/2006/main">
                  <a:graphicData uri="http://schemas.microsoft.com/office/word/2010/wordprocessingShape">
                    <wps:wsp>
                      <wps:cNvSpPr txBox="1"/>
                      <wps:spPr>
                        <a:xfrm>
                          <a:off x="0" y="0"/>
                          <a:ext cx="2159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例子</w:t>
                            </w:r>
                          </w:p>
                        </w:txbxContent>
                      </wps:txbx>
                      <wps:bodyPr vert="horz" wrap="square" lIns="0" tIns="0" rIns="0" bIns="0" anchor="t">
                        <a:spAutoFit/>
                      </wps:bodyPr>
                    </wps:wsp>
                  </a:graphicData>
                </a:graphic>
              </wp:anchor>
            </w:drawing>
          </mc:Choice>
          <mc:Fallback>
            <w:pict>
              <v:shape type="#_x0000_t202" filled="f" stroked="f" style="margin-left:26pt;margin-top:4pt;width:1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例子</w:t>
                      </w:r>
                    </w:p>
                  </w:txbxContent>
                </v:textbox>
              </v:shape>
            </w:pict>
          </mc:Fallback>
        </mc:AlternateContent>
      </w:r>
      <w:r>
        <w:rPr>
          <w:noProof/>
        </w:rPr>
        <mc:AlternateContent>
          <mc:Choice Requires="wps">
            <w:drawing>
              <wp:anchor distT="0" distB="0" distL="0" distR="0" simplePos="0" relativeHeight="251073024" behindDoc="0" locked="0" layoutInCell="1" allowOverlap="1">
                <wp:simplePos x="0" y="0"/>
                <wp:positionH relativeFrom="column">
                  <wp:posOffset>736600</wp:posOffset>
                </wp:positionH>
                <wp:positionV relativeFrom="paragraph">
                  <wp:posOffset>0</wp:posOffset>
                </wp:positionV>
                <wp:extent cx="3225800" cy="152400"/>
                <wp:effectExtent l="0" t="0" r="0" b="0"/>
                <wp:wrapTopAndBottom/>
                <wp:docPr id="676" name="文本框 676"/>
                <wp:cNvGraphicFramePr/>
                <a:graphic xmlns:a="http://schemas.openxmlformats.org/drawingml/2006/main">
                  <a:graphicData uri="http://schemas.microsoft.com/office/word/2010/wordprocessingShape">
                    <wps:wsp>
                      <wps:cNvSpPr txBox="1"/>
                      <wps:spPr>
                        <a:xfrm>
                          <a:off x="0" y="0"/>
                          <a:ext cx="32258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11.</w:t>
                            </w:r>
                            <w:r>
                              <w:rPr>
                                <w:rFonts w:ascii="宋体" w:eastAsia="宋体" w:hAnsi="宋体" w:cs="宋体"/>
                                <w:color w:val="000000"/>
                                <w:sz w:val="15"/>
                              </w:rPr>
                              <w:t>举个例子会使这全都一清二楚。英王威廉二世外出狩鹿，</w:t>
                            </w:r>
                          </w:p>
                        </w:txbxContent>
                      </wps:txbx>
                      <wps:bodyPr vert="horz" wrap="square" lIns="0" tIns="0" rIns="0" bIns="0" anchor="t">
                        <a:spAutoFit/>
                      </wps:bodyPr>
                    </wps:wsp>
                  </a:graphicData>
                </a:graphic>
              </wp:anchor>
            </w:drawing>
          </mc:Choice>
          <mc:Fallback>
            <w:pict>
              <v:shape type="#_x0000_t202" filled="f" stroked="f" style="margin-left:58pt;margin-top:0pt;width:25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11.举个例子会使这全都一清二楚。英王威廉二世外出狩鹿，</w:t>
                      </w:r>
                    </w:p>
                  </w:txbxContent>
                </v:textbox>
              </v:shape>
            </w:pict>
          </mc:Fallback>
        </mc:AlternateContent>
      </w:r>
    </w:p>
    <w:p w:rsidR="00D55C98" w:rsidRDefault="00E14246">
      <w:pPr>
        <w:autoSpaceDE w:val="0"/>
        <w:autoSpaceDN w:val="0"/>
        <w:spacing w:before="80" w:line="240" w:lineRule="atLeast"/>
        <w:ind w:left="760"/>
        <w:rPr>
          <w:sz w:val="15"/>
        </w:rPr>
      </w:pPr>
      <w:r>
        <w:rPr>
          <w:rFonts w:ascii="宋体" w:eastAsia="宋体" w:hAnsi="宋体" w:cs="宋体"/>
          <w:color w:val="000000"/>
          <w:sz w:val="15"/>
        </w:rPr>
        <w:t>被瓦尔特</w:t>
      </w:r>
      <w:r>
        <w:rPr>
          <w:rFonts w:ascii="宋体" w:eastAsia="宋体" w:hAnsi="宋体" w:cs="宋体"/>
          <w:color w:val="000000"/>
          <w:sz w:val="15"/>
        </w:rPr>
        <w:t>·</w:t>
      </w:r>
      <w:r>
        <w:rPr>
          <w:rFonts w:ascii="宋体" w:eastAsia="宋体" w:hAnsi="宋体" w:cs="宋体"/>
          <w:color w:val="000000"/>
          <w:sz w:val="15"/>
        </w:rPr>
        <w:t>蒂里尔爵士致伤身亡。</w:t>
      </w:r>
      <w:r>
        <w:rPr>
          <w:rFonts w:ascii="宋体" w:eastAsia="宋体" w:hAnsi="宋体" w:cs="宋体"/>
          <w:color w:val="000000"/>
          <w:sz w:val="15"/>
        </w:rPr>
        <w:t>©</w:t>
      </w:r>
      <w:r>
        <w:rPr>
          <w:rFonts w:ascii="宋体" w:eastAsia="宋体" w:hAnsi="宋体" w:cs="宋体"/>
          <w:color w:val="000000"/>
          <w:sz w:val="15"/>
        </w:rPr>
        <w:t>让我们以此为例，相应于适才</w:t>
      </w:r>
    </w:p>
    <w:p w:rsidR="00D55C98" w:rsidRDefault="00E14246">
      <w:pPr>
        <w:autoSpaceDE w:val="0"/>
        <w:autoSpaceDN w:val="0"/>
        <w:spacing w:before="100" w:line="240" w:lineRule="atLeast"/>
        <w:ind w:left="760"/>
        <w:rPr>
          <w:sz w:val="15"/>
        </w:rPr>
      </w:pPr>
      <w:r>
        <w:rPr>
          <w:rFonts w:ascii="宋体" w:eastAsia="宋体" w:hAnsi="宋体" w:cs="宋体"/>
          <w:color w:val="000000"/>
          <w:sz w:val="15"/>
        </w:rPr>
        <w:t>作出的区分提出各种假设。</w:t>
      </w:r>
    </w:p>
    <w:p w:rsidR="00D55C98" w:rsidRDefault="00E14246">
      <w:pPr>
        <w:autoSpaceDE w:val="0"/>
        <w:autoSpaceDN w:val="0"/>
        <w:spacing w:before="80" w:line="247" w:lineRule="atLeast"/>
        <w:ind w:left="740" w:firstLine="420"/>
        <w:rPr>
          <w:sz w:val="15"/>
        </w:rPr>
      </w:pPr>
      <w:r>
        <w:rPr>
          <w:rFonts w:ascii="宋体" w:eastAsia="宋体" w:hAnsi="宋体" w:cs="宋体"/>
          <w:color w:val="000000"/>
          <w:sz w:val="15"/>
        </w:rPr>
        <w:t>(1)</w:t>
      </w:r>
      <w:r>
        <w:rPr>
          <w:rFonts w:ascii="宋体" w:eastAsia="宋体" w:hAnsi="宋体" w:cs="宋体"/>
          <w:color w:val="000000"/>
          <w:sz w:val="15"/>
        </w:rPr>
        <w:t>首先，设想蒂里尔甚至没有想到国王之死；或者，即使他想到了，也认为并不真有这种危险。在这两种情况下，他杀死国王这</w:t>
      </w:r>
      <w:r>
        <w:rPr>
          <w:rFonts w:ascii="宋体" w:eastAsia="宋体" w:hAnsi="宋体" w:cs="宋体"/>
          <w:color w:val="000000"/>
          <w:sz w:val="15"/>
          <w:u w:val="single"/>
        </w:rPr>
        <w:t xml:space="preserve">            </w:t>
      </w:r>
    </w:p>
    <w:p w:rsidR="00D55C98" w:rsidRDefault="00D55C98">
      <w:pPr>
        <w:spacing w:line="246" w:lineRule="exact"/>
      </w:pPr>
    </w:p>
    <w:p w:rsidR="00D55C98" w:rsidRDefault="00E14246">
      <w:pPr>
        <w:spacing w:line="14" w:lineRule="exact"/>
      </w:pPr>
      <w:r>
        <w:rPr>
          <w:noProof/>
        </w:rPr>
        <mc:AlternateContent>
          <mc:Choice Requires="wps">
            <w:drawing>
              <wp:anchor distT="0" distB="0" distL="0" distR="0" simplePos="0" relativeHeight="251074048" behindDoc="0" locked="0" layoutInCell="1" allowOverlap="1">
                <wp:simplePos x="0" y="0"/>
                <wp:positionH relativeFrom="column">
                  <wp:posOffset>12700</wp:posOffset>
                </wp:positionH>
                <wp:positionV relativeFrom="paragraph">
                  <wp:posOffset>0</wp:posOffset>
                </wp:positionV>
                <wp:extent cx="4013200" cy="584200"/>
                <wp:effectExtent l="0" t="0" r="0" b="0"/>
                <wp:wrapTopAndBottom/>
                <wp:docPr id="677" name="文本框 677"/>
                <wp:cNvGraphicFramePr/>
                <a:graphic xmlns:a="http://schemas.openxmlformats.org/drawingml/2006/main">
                  <a:graphicData uri="http://schemas.microsoft.com/office/word/2010/wordprocessingShape">
                    <wps:wsp>
                      <wps:cNvSpPr txBox="1"/>
                      <wps:spPr>
                        <a:xfrm>
                          <a:off x="0" y="0"/>
                          <a:ext cx="4013200" cy="584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4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75072" behindDoc="0" locked="0" layoutInCell="1" allowOverlap="1">
                <wp:simplePos x="0" y="0"/>
                <wp:positionH relativeFrom="column">
                  <wp:posOffset>12700</wp:posOffset>
                </wp:positionH>
                <wp:positionV relativeFrom="paragraph">
                  <wp:posOffset>50800</wp:posOffset>
                </wp:positionV>
                <wp:extent cx="495300" cy="101600"/>
                <wp:effectExtent l="0" t="0" r="0" b="0"/>
                <wp:wrapTopAndBottom/>
                <wp:docPr id="678" name="文本框 678"/>
                <wp:cNvGraphicFramePr/>
                <a:graphic xmlns:a="http://schemas.openxmlformats.org/drawingml/2006/main">
                  <a:graphicData uri="http://schemas.microsoft.com/office/word/2010/wordprocessingShape">
                    <wps:wsp>
                      <wps:cNvSpPr txBox="1"/>
                      <wps:spPr>
                        <a:xfrm>
                          <a:off x="0" y="0"/>
                          <a:ext cx="4953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后果无意同</w:t>
                            </w:r>
                          </w:p>
                        </w:txbxContent>
                      </wps:txbx>
                      <wps:bodyPr vert="horz" wrap="square" lIns="0" tIns="0" rIns="0" bIns="0" anchor="t">
                        <a:spAutoFit/>
                      </wps:bodyPr>
                    </wps:wsp>
                  </a:graphicData>
                </a:graphic>
              </wp:anchor>
            </w:drawing>
          </mc:Choice>
          <mc:Fallback>
            <w:pict>
              <v:shape type="#_x0000_t202" filled="f" stroked="f" style="margin-left:1pt;margin-top:4pt;width:3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后果无意同</w:t>
                      </w:r>
                    </w:p>
                  </w:txbxContent>
                </v:textbox>
              </v:shape>
            </w:pict>
          </mc:Fallback>
        </mc:AlternateContent>
      </w:r>
      <w:r>
        <w:rPr>
          <w:noProof/>
        </w:rPr>
        <mc:AlternateContent>
          <mc:Choice Requires="wps">
            <w:drawing>
              <wp:anchor distT="0" distB="0" distL="0" distR="0" simplePos="0" relativeHeight="251076096" behindDoc="0" locked="0" layoutInCell="1" allowOverlap="1">
                <wp:simplePos x="0" y="0"/>
                <wp:positionH relativeFrom="column">
                  <wp:posOffset>12700</wp:posOffset>
                </wp:positionH>
                <wp:positionV relativeFrom="paragraph">
                  <wp:posOffset>177800</wp:posOffset>
                </wp:positionV>
                <wp:extent cx="495300" cy="101600"/>
                <wp:effectExtent l="0" t="0" r="0" b="0"/>
                <wp:wrapTopAndBottom/>
                <wp:docPr id="679" name="文本框 679"/>
                <wp:cNvGraphicFramePr/>
                <a:graphic xmlns:a="http://schemas.openxmlformats.org/drawingml/2006/main">
                  <a:graphicData uri="http://schemas.microsoft.com/office/word/2010/wordprocessingShape">
                    <wps:wsp>
                      <wps:cNvSpPr txBox="1"/>
                      <wps:spPr>
                        <a:xfrm>
                          <a:off x="0" y="0"/>
                          <a:ext cx="4953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有所偏择时</w:t>
                            </w:r>
                          </w:p>
                        </w:txbxContent>
                      </wps:txbx>
                      <wps:bodyPr vert="horz" wrap="square" lIns="0" tIns="0" rIns="0" bIns="0" anchor="t">
                        <a:spAutoFit/>
                      </wps:bodyPr>
                    </wps:wsp>
                  </a:graphicData>
                </a:graphic>
              </wp:anchor>
            </w:drawing>
          </mc:Choice>
          <mc:Fallback>
            <w:pict>
              <v:shape type="#_x0000_t202" filled="f" stroked="f" style="margin-left:1pt;margin-top:14pt;width:3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有所偏择时</w:t>
                      </w:r>
                    </w:p>
                  </w:txbxContent>
                </v:textbox>
              </v:shape>
            </w:pict>
          </mc:Fallback>
        </mc:AlternateContent>
      </w:r>
      <w:r>
        <w:rPr>
          <w:noProof/>
        </w:rPr>
        <mc:AlternateContent>
          <mc:Choice Requires="wps">
            <w:drawing>
              <wp:anchor distT="0" distB="0" distL="0" distR="0" simplePos="0" relativeHeight="251077120" behindDoc="0" locked="0" layoutInCell="1" allowOverlap="1">
                <wp:simplePos x="0" y="0"/>
                <wp:positionH relativeFrom="column">
                  <wp:posOffset>12700</wp:posOffset>
                </wp:positionH>
                <wp:positionV relativeFrom="paragraph">
                  <wp:posOffset>304800</wp:posOffset>
                </wp:positionV>
                <wp:extent cx="495300" cy="114300"/>
                <wp:effectExtent l="0" t="0" r="0" b="0"/>
                <wp:wrapTopAndBottom/>
                <wp:docPr id="680" name="文本框 680"/>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后果分别有</w:t>
                            </w:r>
                          </w:p>
                        </w:txbxContent>
                      </wps:txbx>
                      <wps:bodyPr vert="horz" wrap="square" lIns="0" tIns="0" rIns="0" bIns="0" anchor="t">
                        <a:spAutoFit/>
                      </wps:bodyPr>
                    </wps:wsp>
                  </a:graphicData>
                </a:graphic>
              </wp:anchor>
            </w:drawing>
          </mc:Choice>
          <mc:Fallback>
            <w:pict>
              <v:shape type="#_x0000_t202" filled="f" stroked="f" style="margin-left:1pt;margin-top:24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后果分别有</w:t>
                      </w:r>
                    </w:p>
                  </w:txbxContent>
                </v:textbox>
              </v:shape>
            </w:pict>
          </mc:Fallback>
        </mc:AlternateContent>
      </w:r>
      <w:r>
        <w:rPr>
          <w:noProof/>
        </w:rPr>
        <mc:AlternateContent>
          <mc:Choice Requires="wps">
            <w:drawing>
              <wp:anchor distT="0" distB="0" distL="0" distR="0" simplePos="0" relativeHeight="251078144" behindDoc="0" locked="0" layoutInCell="1" allowOverlap="1">
                <wp:simplePos x="0" y="0"/>
                <wp:positionH relativeFrom="column">
                  <wp:posOffset>12700</wp:posOffset>
                </wp:positionH>
                <wp:positionV relativeFrom="paragraph">
                  <wp:posOffset>444500</wp:posOffset>
                </wp:positionV>
                <wp:extent cx="482600" cy="114300"/>
                <wp:effectExtent l="0" t="0" r="0" b="0"/>
                <wp:wrapTopAndBottom/>
                <wp:docPr id="681" name="文本框 681"/>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意这两者之</w:t>
                            </w:r>
                          </w:p>
                        </w:txbxContent>
                      </wps:txbx>
                      <wps:bodyPr vert="horz" wrap="square" lIns="0" tIns="0" rIns="0" bIns="0" anchor="t">
                        <a:spAutoFit/>
                      </wps:bodyPr>
                    </wps:wsp>
                  </a:graphicData>
                </a:graphic>
              </wp:anchor>
            </w:drawing>
          </mc:Choice>
          <mc:Fallback>
            <w:pict>
              <v:shape type="#_x0000_t202" filled="f" stroked="f" style="margin-left:1pt;margin-top:35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意这两者之</w:t>
                      </w:r>
                    </w:p>
                  </w:txbxContent>
                </v:textbox>
              </v:shape>
            </w:pict>
          </mc:Fallback>
        </mc:AlternateContent>
      </w:r>
      <w:r>
        <w:rPr>
          <w:noProof/>
        </w:rPr>
        <mc:AlternateContent>
          <mc:Choice Requires="wps">
            <w:drawing>
              <wp:anchor distT="0" distB="0" distL="0" distR="0" simplePos="0" relativeHeight="251079168" behindDoc="0" locked="0" layoutInCell="1" allowOverlap="1">
                <wp:simplePos x="0" y="0"/>
                <wp:positionH relativeFrom="column">
                  <wp:posOffset>12700</wp:posOffset>
                </wp:positionH>
                <wp:positionV relativeFrom="paragraph">
                  <wp:posOffset>584200</wp:posOffset>
                </wp:positionV>
                <wp:extent cx="406400" cy="114300"/>
                <wp:effectExtent l="0" t="0" r="0" b="0"/>
                <wp:wrapTopAndBottom/>
                <wp:docPr id="682" name="文本框 682"/>
                <wp:cNvGraphicFramePr/>
                <a:graphic xmlns:a="http://schemas.openxmlformats.org/drawingml/2006/main">
                  <a:graphicData uri="http://schemas.microsoft.com/office/word/2010/wordprocessingShape">
                    <wps:wsp>
                      <wps:cNvSpPr txBox="1"/>
                      <wps:spPr>
                        <a:xfrm>
                          <a:off x="0" y="0"/>
                          <a:ext cx="4064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间的区别</w:t>
                            </w:r>
                          </w:p>
                        </w:txbxContent>
                      </wps:txbx>
                      <wps:bodyPr vert="horz" wrap="square" lIns="0" tIns="0" rIns="0" bIns="0" anchor="t">
                        <a:spAutoFit/>
                      </wps:bodyPr>
                    </wps:wsp>
                  </a:graphicData>
                </a:graphic>
              </wp:anchor>
            </w:drawing>
          </mc:Choice>
          <mc:Fallback>
            <w:pict>
              <v:shape type="#_x0000_t202" filled="f" stroked="f" style="margin-left:1pt;margin-top:46pt;width:3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间的区别</w:t>
                      </w:r>
                    </w:p>
                  </w:txbxContent>
                </v:textbox>
              </v:shape>
            </w:pict>
          </mc:Fallback>
        </mc:AlternateContent>
      </w:r>
      <w:r>
        <w:rPr>
          <w:noProof/>
        </w:rPr>
        <mc:AlternateContent>
          <mc:Choice Requires="wps">
            <w:drawing>
              <wp:anchor distT="0" distB="0" distL="0" distR="0" simplePos="0" relativeHeight="251080192" behindDoc="0" locked="0" layoutInCell="1" allowOverlap="1">
                <wp:simplePos x="0" y="0"/>
                <wp:positionH relativeFrom="column">
                  <wp:posOffset>546100</wp:posOffset>
                </wp:positionH>
                <wp:positionV relativeFrom="paragraph">
                  <wp:posOffset>0</wp:posOffset>
                </wp:positionV>
                <wp:extent cx="3479800" cy="508000"/>
                <wp:effectExtent l="0" t="0" r="0" b="0"/>
                <wp:wrapTopAndBottom/>
                <wp:docPr id="683" name="文本框 683"/>
                <wp:cNvGraphicFramePr/>
                <a:graphic xmlns:a="http://schemas.openxmlformats.org/drawingml/2006/main">
                  <a:graphicData uri="http://schemas.microsoft.com/office/word/2010/wordprocessingShape">
                    <wps:wsp>
                      <wps:cNvSpPr txBox="1"/>
                      <wps:spPr>
                        <a:xfrm>
                          <a:off x="0" y="0"/>
                          <a:ext cx="3479800" cy="508000"/>
                        </a:xfrm>
                        <a:prstGeom prst="rect">
                          <a:avLst/>
                        </a:prstGeom>
                        <a:noFill/>
                        <a:ln w="6350">
                          <a:noFill/>
                        </a:ln>
                      </wps:spPr>
                      <wps:txbx>
                        <w:txbxContent>
                          <w:p w:rsidR="00D55C98" w:rsidRDefault="00E14246">
                            <w:pPr>
                              <w:autoSpaceDE w:val="0"/>
                              <w:autoSpaceDN w:val="0"/>
                              <w:spacing w:line="190" w:lineRule="atLeast"/>
                              <w:ind w:firstLine="300"/>
                              <w:rPr>
                                <w:sz w:val="11"/>
                              </w:rPr>
                            </w:pPr>
                            <w:r>
                              <w:rPr>
                                <w:rFonts w:ascii="宋体" w:eastAsia="宋体" w:hAnsi="宋体" w:cs="宋体"/>
                                <w:color w:val="000000"/>
                                <w:sz w:val="11"/>
                              </w:rPr>
                              <w:t xml:space="preserve">④ </w:t>
                            </w:r>
                            <w:r>
                              <w:rPr>
                                <w:rFonts w:ascii="宋体" w:eastAsia="宋体" w:hAnsi="宋体" w:cs="宋体"/>
                                <w:color w:val="000000"/>
                                <w:sz w:val="11"/>
                              </w:rPr>
                              <w:t>下述两种情况是有区别的：</w:t>
                            </w:r>
                            <w:r>
                              <w:rPr>
                                <w:rFonts w:ascii="宋体" w:eastAsia="宋体" w:hAnsi="宋体" w:cs="宋体"/>
                                <w:color w:val="000000"/>
                                <w:sz w:val="11"/>
                              </w:rPr>
                              <w:t>(1)</w:t>
                            </w:r>
                            <w:r>
                              <w:rPr>
                                <w:rFonts w:ascii="宋体" w:eastAsia="宋体" w:hAnsi="宋体" w:cs="宋体"/>
                                <w:color w:val="000000"/>
                                <w:sz w:val="11"/>
                              </w:rPr>
                              <w:t>一项后果全然无意；</w:t>
                            </w:r>
                            <w:r>
                              <w:rPr>
                                <w:rFonts w:ascii="宋体" w:eastAsia="宋体" w:hAnsi="宋体" w:cs="宋体"/>
                                <w:color w:val="000000"/>
                                <w:sz w:val="11"/>
                              </w:rPr>
                              <w:t>(2)</w:t>
                            </w:r>
                            <w:r>
                              <w:rPr>
                                <w:rFonts w:ascii="宋体" w:eastAsia="宋体" w:hAnsi="宋体" w:cs="宋体"/>
                                <w:color w:val="000000"/>
                                <w:sz w:val="11"/>
                              </w:rPr>
                              <w:t>一项后果有关另一项后果而言分别有意，而且这意图偏重于后果。在前一种情况下，竟然发生所谈论的后果这一点并非行动者的意图；在后一种情况下，意图倒是另一项后果能够发生，假如不能，则宁可发生所谈论的后果，而不愿两者无论如何全都落空。</w:t>
                            </w:r>
                          </w:p>
                        </w:txbxContent>
                      </wps:txbx>
                      <wps:bodyPr vert="horz" wrap="square" lIns="0" tIns="0" rIns="0" bIns="0" anchor="t">
                        <a:spAutoFit/>
                      </wps:bodyPr>
                    </wps:wsp>
                  </a:graphicData>
                </a:graphic>
              </wp:anchor>
            </w:drawing>
          </mc:Choice>
          <mc:Fallback>
            <w:pict>
              <v:shape type="#_x0000_t202" filled="f" stroked="f" style="margin-left:43pt;margin-top:0pt;width:274pt;height:4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0" w:lineRule="atLeast"/>
                        <w:ind w:left="0" w:right="0" w:firstLine="300"/>
                        <w:jc w:val="both"/>
                        <w:textAlignment w:val="auto"/>
                        <w:rPr>
                          <w:sz w:val="11"/>
                        </w:rPr>
                      </w:pPr>
                      <w:r>
                        <w:rPr>
                          <w:rFonts w:ascii="宋体" w:hAnsi="宋体" w:cs="宋体" w:eastAsia="宋体"/>
                          <w:sz w:val="11"/>
                          <w:color w:val="000000"/>
                          <w:b w:val="off"/>
                          <w:i w:val="off"/>
                        </w:rPr>
                        <w:t>④ 下述两种情况是有区别的：(1)一项后果全然无意；(2)一项后果有关另一项</w:t>
                      </w:r>
                      <w:r>
                        <w:rPr>
                          <w:rFonts w:ascii="宋体" w:hAnsi="宋体" w:cs="宋体" w:eastAsia="宋体"/>
                          <w:sz w:val="11"/>
                          <w:color w:val="000000"/>
                          <w:b w:val="off"/>
                          <w:i w:val="off"/>
                        </w:rPr>
                        <w:t>后果而言分别有意，而且这意图偏重于后果。在前一种情况下，竟然发生所谈论的后果</w:t>
                      </w:r>
                      <w:r>
                        <w:rPr>
                          <w:rFonts w:ascii="宋体" w:hAnsi="宋体" w:cs="宋体" w:eastAsia="宋体"/>
                          <w:sz w:val="11"/>
                          <w:color w:val="000000"/>
                          <w:b w:val="off"/>
                          <w:i w:val="off"/>
                        </w:rPr>
                        <w:t>这一点并非行动者的意图；在后一种情况下，意图倒是另一项后果能够发生，假如不</w:t>
                      </w:r>
                      <w:r>
                        <w:rPr>
                          <w:rFonts w:ascii="宋体" w:hAnsi="宋体" w:cs="宋体" w:eastAsia="宋体"/>
                          <w:sz w:val="11"/>
                          <w:color w:val="000000"/>
                          <w:b w:val="off"/>
                          <w:i w:val="off"/>
                        </w:rPr>
                        <w:t>能，则宁可发生所谈论的后果，而不愿两者无论如何全都落空。</w:t>
                      </w:r>
                    </w:p>
                  </w:txbxContent>
                </v:textbox>
              </v:shape>
            </w:pict>
          </mc:Fallback>
        </mc:AlternateContent>
      </w:r>
      <w:r>
        <w:rPr>
          <w:noProof/>
        </w:rPr>
        <mc:AlternateContent>
          <mc:Choice Requires="wps">
            <w:drawing>
              <wp:anchor distT="0" distB="0" distL="0" distR="0" simplePos="0" relativeHeight="251081216" behindDoc="0" locked="0" layoutInCell="1" allowOverlap="1">
                <wp:simplePos x="0" y="0"/>
                <wp:positionH relativeFrom="column">
                  <wp:posOffset>546100</wp:posOffset>
                </wp:positionH>
                <wp:positionV relativeFrom="paragraph">
                  <wp:posOffset>533400</wp:posOffset>
                </wp:positionV>
                <wp:extent cx="3479800" cy="241300"/>
                <wp:effectExtent l="0" t="0" r="0" b="0"/>
                <wp:wrapTopAndBottom/>
                <wp:docPr id="684" name="文本框 684"/>
                <wp:cNvGraphicFramePr/>
                <a:graphic xmlns:a="http://schemas.openxmlformats.org/drawingml/2006/main">
                  <a:graphicData uri="http://schemas.microsoft.com/office/word/2010/wordprocessingShape">
                    <wps:wsp>
                      <wps:cNvSpPr txBox="1"/>
                      <wps:spPr>
                        <a:xfrm>
                          <a:off x="0" y="0"/>
                          <a:ext cx="3479800" cy="241300"/>
                        </a:xfrm>
                        <a:prstGeom prst="rect">
                          <a:avLst/>
                        </a:prstGeom>
                        <a:noFill/>
                        <a:ln w="6350">
                          <a:noFill/>
                        </a:ln>
                      </wps:spPr>
                      <wps:txbx>
                        <w:txbxContent>
                          <w:p w:rsidR="00D55C98" w:rsidRDefault="00E14246">
                            <w:pPr>
                              <w:autoSpaceDE w:val="0"/>
                              <w:autoSpaceDN w:val="0"/>
                              <w:spacing w:line="180" w:lineRule="atLeast"/>
                              <w:ind w:firstLine="300"/>
                              <w:rPr>
                                <w:sz w:val="11"/>
                              </w:rPr>
                            </w:pPr>
                            <w:r>
                              <w:rPr>
                                <w:rFonts w:ascii="宋体" w:eastAsia="宋体" w:hAnsi="宋体" w:cs="宋体"/>
                                <w:color w:val="000000"/>
                                <w:sz w:val="11"/>
                              </w:rPr>
                              <w:t>所有这些都是使用虚词</w:t>
                            </w:r>
                            <w:r>
                              <w:rPr>
                                <w:rFonts w:ascii="宋体" w:eastAsia="宋体" w:hAnsi="宋体" w:cs="宋体"/>
                                <w:color w:val="000000"/>
                                <w:sz w:val="11"/>
                              </w:rPr>
                              <w:t>“</w:t>
                            </w:r>
                            <w:r>
                              <w:rPr>
                                <w:rFonts w:ascii="宋体" w:eastAsia="宋体" w:hAnsi="宋体" w:cs="宋体"/>
                                <w:color w:val="000000"/>
                                <w:sz w:val="11"/>
                              </w:rPr>
                              <w:t>或者</w:t>
                            </w:r>
                            <w:r>
                              <w:rPr>
                                <w:rFonts w:ascii="宋体" w:eastAsia="宋体" w:hAnsi="宋体" w:cs="宋体"/>
                                <w:color w:val="000000"/>
                                <w:sz w:val="11"/>
                              </w:rPr>
                              <w:t>”</w:t>
                            </w:r>
                            <w:r>
                              <w:rPr>
                                <w:rFonts w:ascii="宋体" w:eastAsia="宋体" w:hAnsi="宋体" w:cs="宋体"/>
                                <w:color w:val="000000"/>
                                <w:sz w:val="11"/>
                              </w:rPr>
                              <w:t>时带有的区别，这个虚词的内涵甚为模糊，在立法中非常重要。见附录，</w:t>
                            </w:r>
                            <w:r>
                              <w:rPr>
                                <w:rFonts w:ascii="宋体" w:eastAsia="宋体" w:hAnsi="宋体" w:cs="宋体"/>
                                <w:color w:val="000000"/>
                                <w:sz w:val="11"/>
                              </w:rPr>
                              <w:t>“</w:t>
                            </w:r>
                            <w:r>
                              <w:rPr>
                                <w:rFonts w:ascii="宋体" w:eastAsia="宋体" w:hAnsi="宋体" w:cs="宋体"/>
                                <w:color w:val="000000"/>
                                <w:sz w:val="11"/>
                              </w:rPr>
                              <w:t>构成</w:t>
                            </w:r>
                            <w:r>
                              <w:rPr>
                                <w:rFonts w:ascii="宋体" w:eastAsia="宋体" w:hAnsi="宋体" w:cs="宋体"/>
                                <w:color w:val="000000"/>
                                <w:sz w:val="11"/>
                              </w:rPr>
                              <w:t>”</w:t>
                            </w:r>
                            <w:r>
                              <w:rPr>
                                <w:rFonts w:ascii="宋体" w:eastAsia="宋体" w:hAnsi="宋体" w:cs="宋体"/>
                                <w:color w:val="000000"/>
                                <w:sz w:val="11"/>
                              </w:rPr>
                              <w:t>项。</w:t>
                            </w:r>
                            <w:r>
                              <w:rPr>
                                <w:rFonts w:ascii="宋体" w:eastAsia="宋体" w:hAnsi="宋体" w:cs="宋体"/>
                                <w:color w:val="000000"/>
                                <w:sz w:val="11"/>
                              </w:rPr>
                              <w:t>①</w:t>
                            </w:r>
                          </w:p>
                        </w:txbxContent>
                      </wps:txbx>
                      <wps:bodyPr vert="horz" wrap="square" lIns="0" tIns="0" rIns="0" bIns="0" anchor="t">
                        <a:spAutoFit/>
                      </wps:bodyPr>
                    </wps:wsp>
                  </a:graphicData>
                </a:graphic>
              </wp:anchor>
            </w:drawing>
          </mc:Choice>
          <mc:Fallback>
            <w:pict>
              <v:shape type="#_x0000_t202" filled="f" stroked="f" style="margin-left:43pt;margin-top:42pt;width:274pt;height: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300"/>
                        <w:jc w:val="both"/>
                        <w:textAlignment w:val="auto"/>
                        <w:rPr>
                          <w:sz w:val="11"/>
                        </w:rPr>
                      </w:pPr>
                      <w:r>
                        <w:rPr>
                          <w:rFonts w:ascii="宋体" w:hAnsi="宋体" w:cs="宋体" w:eastAsia="宋体"/>
                          <w:sz w:val="11"/>
                          <w:color w:val="000000"/>
                          <w:b w:val="off"/>
                          <w:i w:val="off"/>
                        </w:rPr>
                        <w:t>所有这些都是使用虚词“或者”时带有的区别，这个虚词的内涵甚为模糊，在立法</w:t>
                      </w:r>
                      <w:r>
                        <w:rPr>
                          <w:rFonts w:ascii="宋体" w:hAnsi="宋体" w:cs="宋体" w:eastAsia="宋体"/>
                          <w:sz w:val="11"/>
                          <w:color w:val="000000"/>
                          <w:b w:val="off"/>
                          <w:i w:val="off"/>
                        </w:rPr>
                        <w:t>中非常重要。见附录，“构成”项。①</w:t>
                      </w:r>
                    </w:p>
                  </w:txbxContent>
                </v:textbox>
              </v:shape>
            </w:pict>
          </mc:Fallback>
        </mc:AlternateContent>
      </w:r>
    </w:p>
    <w:p w:rsidR="00D55C98" w:rsidRDefault="00E14246">
      <w:pPr>
        <w:autoSpaceDE w:val="0"/>
        <w:autoSpaceDN w:val="0"/>
        <w:spacing w:before="40" w:line="180" w:lineRule="atLeast"/>
        <w:ind w:left="1160"/>
        <w:rPr>
          <w:sz w:val="11"/>
        </w:rPr>
      </w:pPr>
      <w:r>
        <w:rPr>
          <w:rFonts w:ascii="宋体" w:eastAsia="宋体" w:hAnsi="宋体" w:cs="宋体"/>
          <w:color w:val="000000"/>
          <w:sz w:val="11"/>
        </w:rPr>
        <w:t>《</w:t>
      </w:r>
      <w:r>
        <w:rPr>
          <w:rFonts w:ascii="宋体" w:eastAsia="宋体" w:hAnsi="宋体" w:cs="宋体"/>
          <w:color w:val="000000"/>
          <w:sz w:val="11"/>
        </w:rPr>
        <w:t xml:space="preserve">  </w:t>
      </w:r>
      <w:r>
        <w:rPr>
          <w:rFonts w:ascii="宋体" w:eastAsia="宋体" w:hAnsi="宋体" w:cs="宋体"/>
          <w:color w:val="000000"/>
          <w:sz w:val="11"/>
        </w:rPr>
        <w:t>休谟《英国史》。</w:t>
      </w:r>
      <w:r>
        <w:rPr>
          <w:rFonts w:ascii="宋体" w:eastAsia="宋体" w:hAnsi="宋体" w:cs="宋体"/>
          <w:color w:val="000000"/>
          <w:sz w:val="11"/>
        </w:rPr>
        <w:t>②</w:t>
      </w:r>
    </w:p>
    <w:p w:rsidR="00D55C98" w:rsidRDefault="00E14246">
      <w:pPr>
        <w:autoSpaceDE w:val="0"/>
        <w:autoSpaceDN w:val="0"/>
        <w:spacing w:before="280" w:line="160" w:lineRule="atLeast"/>
        <w:ind w:left="1160"/>
        <w:rPr>
          <w:sz w:val="11"/>
        </w:rPr>
      </w:pPr>
      <w:r>
        <w:rPr>
          <w:rFonts w:ascii="宋体" w:eastAsia="宋体" w:hAnsi="宋体" w:cs="宋体"/>
          <w:color w:val="000000"/>
          <w:sz w:val="11"/>
        </w:rPr>
        <w:t xml:space="preserve">①  </w:t>
      </w:r>
      <w:r>
        <w:rPr>
          <w:rFonts w:ascii="宋体" w:eastAsia="宋体" w:hAnsi="宋体" w:cs="宋体"/>
          <w:color w:val="000000"/>
          <w:sz w:val="11"/>
        </w:rPr>
        <w:t>见上文，第</w:t>
      </w:r>
      <w:r>
        <w:rPr>
          <w:rFonts w:ascii="宋体" w:eastAsia="宋体" w:hAnsi="宋体" w:cs="宋体"/>
          <w:color w:val="000000"/>
          <w:sz w:val="11"/>
        </w:rPr>
        <w:t>72</w:t>
      </w:r>
      <w:r>
        <w:rPr>
          <w:rFonts w:ascii="宋体" w:eastAsia="宋体" w:hAnsi="宋体" w:cs="宋体"/>
          <w:color w:val="000000"/>
          <w:sz w:val="11"/>
        </w:rPr>
        <w:t>页注</w:t>
      </w:r>
      <w:r>
        <w:rPr>
          <w:rFonts w:ascii="宋体" w:eastAsia="宋体" w:hAnsi="宋体" w:cs="宋体"/>
          <w:color w:val="000000"/>
          <w:sz w:val="11"/>
        </w:rPr>
        <w:t>1</w:t>
      </w:r>
      <w:r>
        <w:rPr>
          <w:rFonts w:ascii="宋体" w:eastAsia="宋体" w:hAnsi="宋体" w:cs="宋体"/>
          <w:color w:val="000000"/>
          <w:sz w:val="11"/>
        </w:rPr>
        <w:t>。</w:t>
      </w:r>
    </w:p>
    <w:p w:rsidR="00D55C98" w:rsidRDefault="00E14246">
      <w:pPr>
        <w:autoSpaceDE w:val="0"/>
        <w:autoSpaceDN w:val="0"/>
        <w:spacing w:before="20" w:line="200" w:lineRule="atLeast"/>
        <w:ind w:left="860" w:firstLine="300"/>
        <w:rPr>
          <w:sz w:val="11"/>
        </w:rPr>
      </w:pPr>
      <w:r>
        <w:rPr>
          <w:rFonts w:ascii="宋体" w:eastAsia="宋体" w:hAnsi="宋体" w:cs="宋体"/>
          <w:color w:val="000000"/>
          <w:sz w:val="11"/>
        </w:rPr>
        <w:t xml:space="preserve">② </w:t>
      </w:r>
      <w:r>
        <w:rPr>
          <w:rFonts w:ascii="宋体" w:eastAsia="宋体" w:hAnsi="宋体" w:cs="宋体"/>
          <w:color w:val="000000"/>
          <w:sz w:val="11"/>
        </w:rPr>
        <w:t>参见休谟</w:t>
      </w:r>
      <w:r>
        <w:rPr>
          <w:rFonts w:ascii="宋体" w:eastAsia="宋体" w:hAnsi="宋体" w:cs="宋体"/>
          <w:color w:val="000000"/>
          <w:sz w:val="11"/>
        </w:rPr>
        <w:t>:</w:t>
      </w:r>
      <w:r>
        <w:rPr>
          <w:rFonts w:ascii="宋体" w:eastAsia="宋体" w:hAnsi="宋体" w:cs="宋体"/>
          <w:color w:val="000000"/>
          <w:sz w:val="11"/>
        </w:rPr>
        <w:t>《英国史》</w:t>
      </w:r>
      <w:r>
        <w:rPr>
          <w:rFonts w:ascii="宋体" w:eastAsia="宋体" w:hAnsi="宋体" w:cs="宋体"/>
          <w:color w:val="000000"/>
          <w:sz w:val="11"/>
        </w:rPr>
        <w:t>,1773</w:t>
      </w:r>
      <w:r>
        <w:rPr>
          <w:rFonts w:ascii="宋体" w:eastAsia="宋体" w:hAnsi="宋体" w:cs="宋体"/>
          <w:color w:val="000000"/>
          <w:sz w:val="11"/>
        </w:rPr>
        <w:t>年版</w:t>
      </w:r>
      <w:r>
        <w:rPr>
          <w:rFonts w:ascii="宋体" w:eastAsia="宋体" w:hAnsi="宋体" w:cs="宋体"/>
          <w:color w:val="000000"/>
          <w:sz w:val="11"/>
        </w:rPr>
        <w:t>,</w:t>
      </w:r>
      <w:r>
        <w:rPr>
          <w:rFonts w:ascii="宋体" w:eastAsia="宋体" w:hAnsi="宋体" w:cs="宋体"/>
          <w:color w:val="000000"/>
          <w:sz w:val="11"/>
        </w:rPr>
        <w:t>第</w:t>
      </w:r>
      <w:r>
        <w:rPr>
          <w:rFonts w:ascii="宋体" w:eastAsia="宋体" w:hAnsi="宋体" w:cs="宋体"/>
          <w:color w:val="000000"/>
          <w:sz w:val="11"/>
        </w:rPr>
        <w:t>1</w:t>
      </w:r>
      <w:r>
        <w:rPr>
          <w:rFonts w:ascii="宋体" w:eastAsia="宋体" w:hAnsi="宋体" w:cs="宋体"/>
          <w:color w:val="000000"/>
          <w:sz w:val="11"/>
        </w:rPr>
        <w:t>卷</w:t>
      </w:r>
      <w:r>
        <w:rPr>
          <w:rFonts w:ascii="宋体" w:eastAsia="宋体" w:hAnsi="宋体" w:cs="宋体"/>
          <w:color w:val="000000"/>
          <w:sz w:val="11"/>
        </w:rPr>
        <w:t>,</w:t>
      </w:r>
      <w:r>
        <w:rPr>
          <w:rFonts w:ascii="宋体" w:eastAsia="宋体" w:hAnsi="宋体" w:cs="宋体"/>
          <w:color w:val="000000"/>
          <w:sz w:val="11"/>
        </w:rPr>
        <w:t>第</w:t>
      </w:r>
      <w:r>
        <w:rPr>
          <w:rFonts w:ascii="宋体" w:eastAsia="宋体" w:hAnsi="宋体" w:cs="宋体"/>
          <w:color w:val="000000"/>
          <w:sz w:val="11"/>
        </w:rPr>
        <w:t>306——</w:t>
      </w:r>
      <w:r>
        <w:rPr>
          <w:rFonts w:ascii="宋体" w:eastAsia="宋体" w:hAnsi="宋体" w:cs="宋体"/>
          <w:color w:val="000000"/>
          <w:sz w:val="11"/>
        </w:rPr>
        <w:t>307</w:t>
      </w:r>
      <w:r>
        <w:rPr>
          <w:rFonts w:ascii="宋体" w:eastAsia="宋体" w:hAnsi="宋体" w:cs="宋体"/>
          <w:color w:val="000000"/>
          <w:sz w:val="11"/>
        </w:rPr>
        <w:t>页</w:t>
      </w:r>
      <w:r>
        <w:rPr>
          <w:rFonts w:ascii="宋体" w:eastAsia="宋体" w:hAnsi="宋体" w:cs="宋体"/>
          <w:color w:val="000000"/>
          <w:sz w:val="11"/>
        </w:rPr>
        <w:t>:“</w:t>
      </w:r>
      <w:r>
        <w:rPr>
          <w:rFonts w:ascii="宋体" w:eastAsia="宋体" w:hAnsi="宋体" w:cs="宋体"/>
          <w:color w:val="000000"/>
          <w:sz w:val="11"/>
        </w:rPr>
        <w:t>法国绅士瓦尔特</w:t>
      </w:r>
      <w:r>
        <w:rPr>
          <w:rFonts w:ascii="宋体" w:eastAsia="宋体" w:hAnsi="宋体" w:cs="宋体"/>
          <w:color w:val="000000"/>
          <w:sz w:val="11"/>
        </w:rPr>
        <w:t>·</w:t>
      </w:r>
      <w:r>
        <w:rPr>
          <w:rFonts w:ascii="宋体" w:eastAsia="宋体" w:hAnsi="宋体" w:cs="宋体"/>
          <w:color w:val="000000"/>
          <w:sz w:val="11"/>
        </w:rPr>
        <w:t>蒂里尔以善射著称，陪他</w:t>
      </w:r>
      <w:r>
        <w:rPr>
          <w:rFonts w:ascii="宋体" w:eastAsia="宋体" w:hAnsi="宋体" w:cs="宋体"/>
          <w:color w:val="000000"/>
          <w:sz w:val="11"/>
        </w:rPr>
        <w:t>(</w:t>
      </w:r>
      <w:r>
        <w:rPr>
          <w:rFonts w:ascii="宋体" w:eastAsia="宋体" w:hAnsi="宋体" w:cs="宋体"/>
          <w:color w:val="000000"/>
          <w:sz w:val="11"/>
        </w:rPr>
        <w:t>威廉二世</w:t>
      </w:r>
      <w:r>
        <w:rPr>
          <w:rFonts w:ascii="宋体" w:eastAsia="宋体" w:hAnsi="宋体" w:cs="宋体"/>
          <w:color w:val="000000"/>
          <w:sz w:val="11"/>
        </w:rPr>
        <w:t>)</w:t>
      </w:r>
      <w:r>
        <w:rPr>
          <w:rFonts w:ascii="宋体" w:eastAsia="宋体" w:hAnsi="宋体" w:cs="宋体"/>
          <w:color w:val="000000"/>
          <w:sz w:val="11"/>
        </w:rPr>
        <w:t>在新森林行此狩猎乐事</w:t>
      </w:r>
      <w:r>
        <w:rPr>
          <w:rFonts w:ascii="宋体" w:eastAsia="宋体" w:hAnsi="宋体" w:cs="宋体"/>
          <w:color w:val="000000"/>
          <w:sz w:val="11"/>
        </w:rPr>
        <w:t>……</w:t>
      </w:r>
      <w:r>
        <w:rPr>
          <w:rFonts w:ascii="宋体" w:eastAsia="宋体" w:hAnsi="宋体" w:cs="宋体"/>
          <w:color w:val="000000"/>
          <w:sz w:val="11"/>
        </w:rPr>
        <w:t>朝一牡鹿飞射一箭</w:t>
      </w:r>
      <w:r>
        <w:rPr>
          <w:rFonts w:ascii="宋体" w:eastAsia="宋体" w:hAnsi="宋体" w:cs="宋体"/>
          <w:color w:val="000000"/>
          <w:sz w:val="11"/>
        </w:rPr>
        <w:t>……</w:t>
      </w:r>
      <w:r>
        <w:rPr>
          <w:rFonts w:ascii="宋体" w:eastAsia="宋体" w:hAnsi="宋体" w:cs="宋体"/>
          <w:color w:val="000000"/>
          <w:sz w:val="11"/>
        </w:rPr>
        <w:t>此箭掠过一树，正中国王胸部，当即使之殒命。</w:t>
      </w:r>
      <w:r>
        <w:rPr>
          <w:rFonts w:ascii="宋体" w:eastAsia="宋体" w:hAnsi="宋体" w:cs="宋体"/>
          <w:color w:val="000000"/>
          <w:sz w:val="11"/>
        </w:rPr>
        <w:t>”</w:t>
      </w:r>
      <w:r>
        <w:br w:type="page"/>
      </w:r>
    </w:p>
    <w:p w:rsidR="00D55C98" w:rsidRDefault="00E14246">
      <w:pPr>
        <w:autoSpaceDE w:val="0"/>
        <w:autoSpaceDN w:val="0"/>
        <w:spacing w:before="240" w:line="180" w:lineRule="atLeast"/>
        <w:ind w:left="4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第八章</w:t>
      </w:r>
      <w:r>
        <w:rPr>
          <w:rFonts w:ascii="宋体" w:eastAsia="宋体" w:hAnsi="宋体" w:cs="宋体"/>
          <w:color w:val="000000"/>
          <w:sz w:val="10"/>
          <w:u w:val="single"/>
        </w:rPr>
        <w:t xml:space="preserve"> </w:t>
      </w:r>
      <w:r>
        <w:rPr>
          <w:rFonts w:ascii="宋体" w:eastAsia="宋体" w:hAnsi="宋体" w:cs="宋体"/>
          <w:color w:val="000000"/>
          <w:sz w:val="10"/>
          <w:u w:val="single"/>
        </w:rPr>
        <w:t>意</w:t>
      </w:r>
      <w:r>
        <w:rPr>
          <w:rFonts w:ascii="宋体" w:eastAsia="宋体" w:hAnsi="宋体" w:cs="宋体"/>
          <w:color w:val="000000"/>
          <w:sz w:val="10"/>
          <w:u w:val="single"/>
        </w:rPr>
        <w:t xml:space="preserve"> </w:t>
      </w:r>
      <w:r>
        <w:rPr>
          <w:rFonts w:ascii="宋体" w:eastAsia="宋体" w:hAnsi="宋体" w:cs="宋体"/>
          <w:color w:val="000000"/>
          <w:sz w:val="10"/>
          <w:u w:val="single"/>
        </w:rPr>
        <w:t>图</w:t>
      </w:r>
      <w:r>
        <w:rPr>
          <w:rFonts w:ascii="宋体" w:eastAsia="宋体" w:hAnsi="宋体" w:cs="宋体"/>
          <w:color w:val="000000"/>
          <w:sz w:val="10"/>
          <w:u w:val="single"/>
        </w:rPr>
        <w:t xml:space="preserve">                     137 </w:t>
      </w:r>
    </w:p>
    <w:p w:rsidR="00D55C98" w:rsidRDefault="00E14246">
      <w:pPr>
        <w:autoSpaceDE w:val="0"/>
        <w:autoSpaceDN w:val="0"/>
        <w:spacing w:before="280" w:line="260" w:lineRule="atLeast"/>
        <w:ind w:left="40"/>
        <w:rPr>
          <w:sz w:val="19"/>
        </w:rPr>
      </w:pPr>
      <w:r>
        <w:rPr>
          <w:rFonts w:ascii="宋体" w:eastAsia="宋体" w:hAnsi="宋体" w:cs="宋体"/>
          <w:color w:val="000000"/>
          <w:sz w:val="19"/>
        </w:rPr>
        <w:t>一后果都是全然无意的。</w:t>
      </w:r>
    </w:p>
    <w:p w:rsidR="00D55C98" w:rsidRDefault="00E14246">
      <w:pPr>
        <w:autoSpaceDE w:val="0"/>
        <w:autoSpaceDN w:val="0"/>
        <w:spacing w:before="20" w:line="360" w:lineRule="atLeast"/>
        <w:ind w:left="20" w:right="360" w:firstLine="440"/>
        <w:rPr>
          <w:sz w:val="19"/>
        </w:rPr>
      </w:pPr>
      <w:r>
        <w:rPr>
          <w:rFonts w:ascii="宋体" w:eastAsia="宋体" w:hAnsi="宋体" w:cs="宋体"/>
          <w:color w:val="000000"/>
          <w:sz w:val="19"/>
        </w:rPr>
        <w:t>(2)</w:t>
      </w:r>
      <w:r>
        <w:rPr>
          <w:rFonts w:ascii="宋体" w:eastAsia="宋体" w:hAnsi="宋体" w:cs="宋体"/>
          <w:color w:val="000000"/>
          <w:sz w:val="19"/>
        </w:rPr>
        <w:t>设想他看到一只牡鹿奔跑，同时又看到国王驰骋在同一方位上。他瞄射的是牡鹿，并不想射杀国王。与此同时他认识到，如果箭矢离弦，那就既可能射杀牡鹿，也可能射杀国王。但即使如此，他</w:t>
      </w:r>
      <w:r>
        <w:rPr>
          <w:rFonts w:ascii="宋体" w:eastAsia="宋体" w:hAnsi="宋体" w:cs="宋体"/>
          <w:color w:val="000000"/>
          <w:sz w:val="19"/>
        </w:rPr>
        <w:t>依然出箭，结果射杀了国王。在这一情况下，后果</w:t>
      </w:r>
      <w:r>
        <w:rPr>
          <w:rFonts w:ascii="宋体" w:eastAsia="宋体" w:hAnsi="宋体" w:cs="宋体"/>
          <w:color w:val="000000"/>
          <w:sz w:val="19"/>
        </w:rPr>
        <w:t>————</w:t>
      </w:r>
      <w:r>
        <w:rPr>
          <w:rFonts w:ascii="宋体" w:eastAsia="宋体" w:hAnsi="宋体" w:cs="宋体"/>
          <w:color w:val="000000"/>
          <w:sz w:val="19"/>
        </w:rPr>
        <w:t>他杀死国王一一系出于有意，然而是间接有意。</w:t>
      </w:r>
    </w:p>
    <w:p w:rsidR="00D55C98" w:rsidRDefault="00E14246">
      <w:pPr>
        <w:autoSpaceDE w:val="0"/>
        <w:autoSpaceDN w:val="0"/>
        <w:spacing w:before="20" w:line="350" w:lineRule="atLeast"/>
        <w:ind w:left="20" w:right="380" w:firstLine="440"/>
        <w:rPr>
          <w:sz w:val="19"/>
        </w:rPr>
      </w:pPr>
      <w:r>
        <w:rPr>
          <w:rFonts w:ascii="宋体" w:eastAsia="宋体" w:hAnsi="宋体" w:cs="宋体"/>
          <w:color w:val="000000"/>
          <w:sz w:val="19"/>
        </w:rPr>
        <w:t>(3)</w:t>
      </w:r>
      <w:r>
        <w:rPr>
          <w:rFonts w:ascii="宋体" w:eastAsia="宋体" w:hAnsi="宋体" w:cs="宋体"/>
          <w:color w:val="000000"/>
          <w:sz w:val="19"/>
        </w:rPr>
        <w:t>他射杀国王是由于他恨国王，除想要毁灭国王外别无原因。倘若如此，后果即国王之死就不仅是直接有意，也是最终有意的。</w:t>
      </w:r>
    </w:p>
    <w:p w:rsidR="00D55C98" w:rsidRDefault="00E14246">
      <w:pPr>
        <w:autoSpaceDE w:val="0"/>
        <w:autoSpaceDN w:val="0"/>
        <w:spacing w:before="40" w:line="340" w:lineRule="atLeast"/>
        <w:ind w:left="20" w:right="360" w:firstLine="440"/>
        <w:rPr>
          <w:sz w:val="19"/>
        </w:rPr>
      </w:pPr>
      <w:r>
        <w:rPr>
          <w:rFonts w:ascii="宋体" w:eastAsia="宋体" w:hAnsi="宋体" w:cs="宋体"/>
          <w:color w:val="000000"/>
          <w:sz w:val="19"/>
        </w:rPr>
        <w:t>(4)</w:t>
      </w:r>
      <w:r>
        <w:rPr>
          <w:rFonts w:ascii="宋体" w:eastAsia="宋体" w:hAnsi="宋体" w:cs="宋体"/>
          <w:color w:val="000000"/>
          <w:sz w:val="19"/>
        </w:rPr>
        <w:t>他完全有意要杀死国王，但不是出于仇恨，而是为了在国王殒命之际掠其财物。倘若如此，国王之死的后果系直接但非最终有意：它是中间有意的。</w:t>
      </w:r>
    </w:p>
    <w:p w:rsidR="00D55C98" w:rsidRDefault="00E14246">
      <w:pPr>
        <w:autoSpaceDE w:val="0"/>
        <w:autoSpaceDN w:val="0"/>
        <w:spacing w:before="20" w:line="347" w:lineRule="atLeast"/>
        <w:ind w:left="20" w:right="140" w:firstLine="440"/>
        <w:rPr>
          <w:sz w:val="19"/>
        </w:rPr>
      </w:pPr>
      <w:r>
        <w:rPr>
          <w:rFonts w:ascii="宋体" w:eastAsia="宋体" w:hAnsi="宋体" w:cs="宋体"/>
          <w:color w:val="000000"/>
          <w:sz w:val="19"/>
        </w:rPr>
        <w:t>(5)</w:t>
      </w:r>
      <w:r>
        <w:rPr>
          <w:rFonts w:ascii="宋体" w:eastAsia="宋体" w:hAnsi="宋体" w:cs="宋体"/>
          <w:color w:val="000000"/>
          <w:sz w:val="19"/>
        </w:rPr>
        <w:t>设想他无非是要杀死国王。他不怀其他目的或希望。倘若</w:t>
      </w:r>
      <w:r>
        <w:rPr>
          <w:rFonts w:ascii="宋体" w:eastAsia="宋体" w:hAnsi="宋体" w:cs="宋体"/>
          <w:color w:val="000000"/>
          <w:sz w:val="19"/>
        </w:rPr>
        <w:t>88</w:t>
      </w:r>
      <w:r>
        <w:rPr>
          <w:rFonts w:ascii="宋体" w:eastAsia="宋体" w:hAnsi="宋体" w:cs="宋体"/>
          <w:color w:val="000000"/>
          <w:sz w:val="19"/>
        </w:rPr>
        <w:t>如此，后果便既是直接有意，也是全部有意的：全部即相关于其他每一种实质性后果而言。</w:t>
      </w:r>
    </w:p>
    <w:p w:rsidR="00D55C98" w:rsidRDefault="00E14246">
      <w:pPr>
        <w:autoSpaceDE w:val="0"/>
        <w:autoSpaceDN w:val="0"/>
        <w:spacing w:before="20" w:line="352" w:lineRule="atLeast"/>
        <w:ind w:right="380" w:firstLine="460"/>
        <w:rPr>
          <w:sz w:val="19"/>
        </w:rPr>
      </w:pPr>
      <w:r>
        <w:rPr>
          <w:rFonts w:ascii="宋体" w:eastAsia="宋体" w:hAnsi="宋体" w:cs="宋体"/>
          <w:color w:val="000000"/>
          <w:sz w:val="19"/>
        </w:rPr>
        <w:t>(6)</w:t>
      </w:r>
      <w:r>
        <w:rPr>
          <w:rFonts w:ascii="宋体" w:eastAsia="宋体" w:hAnsi="宋体" w:cs="宋体"/>
          <w:color w:val="000000"/>
          <w:sz w:val="19"/>
        </w:rPr>
        <w:t>假设瓦尔特爵</w:t>
      </w:r>
      <w:r>
        <w:rPr>
          <w:rFonts w:ascii="宋体" w:eastAsia="宋体" w:hAnsi="宋体" w:cs="宋体"/>
          <w:color w:val="000000"/>
          <w:sz w:val="19"/>
        </w:rPr>
        <w:t>士射中了国王的右腿，当时国王正在用左手把一根刺从那里拔出来。他的意图是通过箭穿其手而射入其腿，使得国王手腿两肢同时报废。在这一情况下，国王右腿被射中这一后果是有意的，而这与另一项未发生的后果</w:t>
      </w:r>
      <w:r>
        <w:rPr>
          <w:rFonts w:ascii="宋体" w:eastAsia="宋体" w:hAnsi="宋体" w:cs="宋体"/>
          <w:color w:val="000000"/>
          <w:sz w:val="19"/>
        </w:rPr>
        <w:t>———</w:t>
      </w:r>
      <w:r>
        <w:rPr>
          <w:rFonts w:ascii="宋体" w:eastAsia="宋体" w:hAnsi="宋体" w:cs="宋体"/>
          <w:color w:val="000000"/>
          <w:sz w:val="19"/>
        </w:rPr>
        <w:t>国王左手被射中</w:t>
      </w:r>
      <w:r>
        <w:rPr>
          <w:rFonts w:ascii="宋体" w:eastAsia="宋体" w:hAnsi="宋体" w:cs="宋体"/>
          <w:color w:val="000000"/>
          <w:sz w:val="19"/>
        </w:rPr>
        <w:t>———</w:t>
      </w:r>
      <w:r>
        <w:rPr>
          <w:rFonts w:ascii="宋体" w:eastAsia="宋体" w:hAnsi="宋体" w:cs="宋体"/>
          <w:color w:val="000000"/>
          <w:sz w:val="19"/>
        </w:rPr>
        <w:t>并合。</w:t>
      </w:r>
    </w:p>
    <w:p w:rsidR="00D55C98" w:rsidRDefault="00E14246">
      <w:pPr>
        <w:autoSpaceDE w:val="0"/>
        <w:autoSpaceDN w:val="0"/>
        <w:spacing w:before="20" w:line="353" w:lineRule="atLeast"/>
        <w:ind w:left="20" w:right="360" w:firstLine="440"/>
        <w:rPr>
          <w:sz w:val="19"/>
        </w:rPr>
      </w:pPr>
      <w:r>
        <w:rPr>
          <w:rFonts w:ascii="宋体" w:eastAsia="宋体" w:hAnsi="宋体" w:cs="宋体"/>
          <w:color w:val="000000"/>
          <w:sz w:val="19"/>
        </w:rPr>
        <w:t>(7)</w:t>
      </w:r>
      <w:r>
        <w:rPr>
          <w:rFonts w:ascii="宋体" w:eastAsia="宋体" w:hAnsi="宋体" w:cs="宋体"/>
          <w:color w:val="000000"/>
          <w:sz w:val="19"/>
        </w:rPr>
        <w:t>蒂里尔的意图是要射中国王的手或腿，而不是手腿俱中；并且，他希望射中手，甚于希望射中腿。倘若如此，射中手</w:t>
      </w:r>
      <w:r>
        <w:rPr>
          <w:rFonts w:ascii="宋体" w:eastAsia="宋体" w:hAnsi="宋体" w:cs="宋体"/>
          <w:color w:val="000000"/>
          <w:sz w:val="19"/>
        </w:rPr>
        <w:t>①</w:t>
      </w:r>
      <w:r>
        <w:rPr>
          <w:rFonts w:ascii="宋体" w:eastAsia="宋体" w:hAnsi="宋体" w:cs="宋体"/>
          <w:color w:val="000000"/>
          <w:sz w:val="19"/>
        </w:rPr>
        <w:t>这一意图就其与其他后果的关系而言，是分别并行的和有所优先的。</w:t>
      </w:r>
    </w:p>
    <w:p w:rsidR="00D55C98" w:rsidRDefault="00E14246">
      <w:pPr>
        <w:autoSpaceDE w:val="0"/>
        <w:autoSpaceDN w:val="0"/>
        <w:spacing w:before="280" w:line="80" w:lineRule="atLeast"/>
        <w:ind w:left="2100"/>
        <w:rPr>
          <w:sz w:val="4"/>
        </w:rPr>
      </w:pPr>
      <w:r>
        <w:rPr>
          <w:rFonts w:ascii="宋体" w:eastAsia="宋体" w:hAnsi="宋体" w:cs="宋体"/>
          <w:color w:val="000000"/>
          <w:sz w:val="4"/>
          <w:u w:val="single"/>
        </w:rPr>
        <w:t xml:space="preserve"> </w:t>
      </w:r>
    </w:p>
    <w:p w:rsidR="00D55C98" w:rsidRDefault="00E14246">
      <w:pPr>
        <w:spacing w:before="20" w:line="80" w:lineRule="exact"/>
        <w:ind w:left="60" w:right="41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260" w:lineRule="atLeast"/>
        <w:ind w:left="340"/>
        <w:rPr>
          <w:sz w:val="14"/>
        </w:rPr>
      </w:pPr>
      <w:r>
        <w:rPr>
          <w:rFonts w:ascii="宋体" w:eastAsia="宋体" w:hAnsi="宋体" w:cs="宋体"/>
          <w:color w:val="000000"/>
          <w:sz w:val="14"/>
        </w:rPr>
        <w:t>①  1789</w:t>
      </w:r>
      <w:r>
        <w:rPr>
          <w:rFonts w:ascii="宋体" w:eastAsia="宋体" w:hAnsi="宋体" w:cs="宋体"/>
          <w:color w:val="000000"/>
          <w:sz w:val="14"/>
        </w:rPr>
        <w:t>年版本误作</w:t>
      </w:r>
      <w:r>
        <w:rPr>
          <w:rFonts w:ascii="宋体" w:eastAsia="宋体" w:hAnsi="宋体" w:cs="宋体"/>
          <w:color w:val="000000"/>
          <w:sz w:val="14"/>
        </w:rPr>
        <w:t>“</w:t>
      </w:r>
      <w:r>
        <w:rPr>
          <w:rFonts w:ascii="宋体" w:eastAsia="宋体" w:hAnsi="宋体" w:cs="宋体"/>
          <w:color w:val="000000"/>
          <w:sz w:val="14"/>
        </w:rPr>
        <w:t>腿</w:t>
      </w:r>
      <w:r>
        <w:rPr>
          <w:rFonts w:ascii="宋体" w:eastAsia="宋体" w:hAnsi="宋体" w:cs="宋体"/>
          <w:color w:val="000000"/>
          <w:sz w:val="14"/>
        </w:rPr>
        <w:t>”</w:t>
      </w:r>
      <w:r>
        <w:rPr>
          <w:rFonts w:ascii="宋体" w:eastAsia="宋体" w:hAnsi="宋体" w:cs="宋体"/>
          <w:color w:val="000000"/>
          <w:sz w:val="14"/>
        </w:rPr>
        <w:t>，该版勘误表中作了订正。</w:t>
      </w:r>
      <w:r>
        <w:br w:type="page"/>
      </w:r>
    </w:p>
    <w:p w:rsidR="00D55C98" w:rsidRDefault="00E14246">
      <w:pPr>
        <w:autoSpaceDE w:val="0"/>
        <w:autoSpaceDN w:val="0"/>
        <w:spacing w:before="220" w:line="200" w:lineRule="atLeast"/>
        <w:ind w:left="840"/>
        <w:rPr>
          <w:sz w:val="11"/>
        </w:rPr>
      </w:pPr>
      <w:r>
        <w:rPr>
          <w:rFonts w:ascii="宋体" w:eastAsia="宋体" w:hAnsi="宋体" w:cs="宋体"/>
          <w:color w:val="000000"/>
          <w:sz w:val="11"/>
          <w:u w:val="single"/>
        </w:rPr>
        <w:lastRenderedPageBreak/>
        <w:t xml:space="preserve">  138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E14246">
      <w:pPr>
        <w:autoSpaceDE w:val="0"/>
        <w:autoSpaceDN w:val="0"/>
        <w:spacing w:before="140" w:line="340" w:lineRule="atLeast"/>
        <w:ind w:left="760" w:firstLine="420"/>
        <w:rPr>
          <w:sz w:val="15"/>
        </w:rPr>
      </w:pPr>
      <w:r>
        <w:rPr>
          <w:rFonts w:ascii="宋体" w:eastAsia="宋体" w:hAnsi="宋体" w:cs="宋体"/>
          <w:color w:val="000000"/>
          <w:sz w:val="15"/>
        </w:rPr>
        <w:t>(8)</w:t>
      </w:r>
      <w:r>
        <w:rPr>
          <w:rFonts w:ascii="宋体" w:eastAsia="宋体" w:hAnsi="宋体" w:cs="宋体"/>
          <w:color w:val="000000"/>
          <w:sz w:val="15"/>
        </w:rPr>
        <w:t>他的意图是要射中国王的腿或手，无论可能实际射中哪个，但并非手腿俱中。倘若如此，这意图就是不全部的，然而是分别不全部。不过，它无所优先。</w:t>
      </w:r>
    </w:p>
    <w:p w:rsidR="00D55C98" w:rsidRDefault="00E14246">
      <w:pPr>
        <w:autoSpaceDE w:val="0"/>
        <w:autoSpaceDN w:val="0"/>
        <w:spacing w:line="327" w:lineRule="atLeast"/>
        <w:ind w:left="780" w:firstLine="400"/>
        <w:rPr>
          <w:sz w:val="15"/>
        </w:rPr>
      </w:pPr>
      <w:r>
        <w:rPr>
          <w:rFonts w:ascii="宋体" w:eastAsia="宋体" w:hAnsi="宋体" w:cs="宋体"/>
          <w:color w:val="000000"/>
          <w:sz w:val="15"/>
        </w:rPr>
        <w:t>(9)</w:t>
      </w:r>
      <w:r>
        <w:rPr>
          <w:rFonts w:ascii="宋体" w:eastAsia="宋体" w:hAnsi="宋体" w:cs="宋体"/>
          <w:color w:val="000000"/>
          <w:sz w:val="15"/>
        </w:rPr>
        <w:t>设想他的意图是要射中国王的腿或手，或者手腿俱中，随便实际发生的可能怎样。在此情况下，就这种后果而言，意图是无区别地并行的。</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1082240" behindDoc="0" locked="0" layoutInCell="1" allowOverlap="1">
                <wp:simplePos x="0" y="0"/>
                <wp:positionH relativeFrom="column">
                  <wp:posOffset>12700</wp:posOffset>
                </wp:positionH>
                <wp:positionV relativeFrom="paragraph">
                  <wp:posOffset>0</wp:posOffset>
                </wp:positionV>
                <wp:extent cx="4000500" cy="25400"/>
                <wp:effectExtent l="0" t="0" r="0" b="0"/>
                <wp:wrapTopAndBottom/>
                <wp:docPr id="685" name="文本框 685"/>
                <wp:cNvGraphicFramePr/>
                <a:graphic xmlns:a="http://schemas.openxmlformats.org/drawingml/2006/main">
                  <a:graphicData uri="http://schemas.microsoft.com/office/word/2010/wordprocessingShape">
                    <wps:wsp>
                      <wps:cNvSpPr txBox="1"/>
                      <wps:spPr>
                        <a:xfrm>
                          <a:off x="0" y="0"/>
                          <a:ext cx="40005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83264" behindDoc="0" locked="0" layoutInCell="1" allowOverlap="1">
                <wp:simplePos x="0" y="0"/>
                <wp:positionH relativeFrom="column">
                  <wp:posOffset>12700</wp:posOffset>
                </wp:positionH>
                <wp:positionV relativeFrom="paragraph">
                  <wp:posOffset>25400</wp:posOffset>
                </wp:positionV>
                <wp:extent cx="495300" cy="127000"/>
                <wp:effectExtent l="0" t="0" r="0" b="0"/>
                <wp:wrapTopAndBottom/>
                <wp:docPr id="686" name="文本框 686"/>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在不同的行</w:t>
                            </w:r>
                          </w:p>
                        </w:txbxContent>
                      </wps:txbx>
                      <wps:bodyPr vert="horz" wrap="square" lIns="0" tIns="0" rIns="0" bIns="0" anchor="t">
                        <a:spAutoFit/>
                      </wps:bodyPr>
                    </wps:wsp>
                  </a:graphicData>
                </a:graphic>
              </wp:anchor>
            </w:drawing>
          </mc:Choice>
          <mc:Fallback>
            <w:pict>
              <v:shape type="#_x0000_t202" filled="f" stroked="f" style="margin-left:1pt;margin-top:2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在不同的行</w:t>
                      </w:r>
                    </w:p>
                  </w:txbxContent>
                </v:textbox>
              </v:shape>
            </w:pict>
          </mc:Fallback>
        </mc:AlternateContent>
      </w:r>
      <w:r>
        <w:rPr>
          <w:noProof/>
        </w:rPr>
        <mc:AlternateContent>
          <mc:Choice Requires="wps">
            <w:drawing>
              <wp:anchor distT="0" distB="0" distL="0" distR="0" simplePos="0" relativeHeight="251084288" behindDoc="0" locked="0" layoutInCell="1" allowOverlap="1">
                <wp:simplePos x="0" y="0"/>
                <wp:positionH relativeFrom="column">
                  <wp:posOffset>749300</wp:posOffset>
                </wp:positionH>
                <wp:positionV relativeFrom="paragraph">
                  <wp:posOffset>0</wp:posOffset>
                </wp:positionV>
                <wp:extent cx="3263900" cy="152400"/>
                <wp:effectExtent l="0" t="0" r="0" b="0"/>
                <wp:wrapTopAndBottom/>
                <wp:docPr id="687" name="文本框 687"/>
                <wp:cNvGraphicFramePr/>
                <a:graphic xmlns:a="http://schemas.openxmlformats.org/drawingml/2006/main">
                  <a:graphicData uri="http://schemas.microsoft.com/office/word/2010/wordprocessingShape">
                    <wps:wsp>
                      <wps:cNvSpPr txBox="1"/>
                      <wps:spPr>
                        <a:xfrm>
                          <a:off x="0" y="0"/>
                          <a:ext cx="32639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12.</w:t>
                            </w:r>
                            <w:r>
                              <w:rPr>
                                <w:rFonts w:ascii="宋体" w:eastAsia="宋体" w:hAnsi="宋体" w:cs="宋体"/>
                                <w:color w:val="000000"/>
                                <w:sz w:val="15"/>
                              </w:rPr>
                              <w:t>应当看到，一项行动可以在其任何一个或几个阶段中是</w:t>
                            </w:r>
                          </w:p>
                        </w:txbxContent>
                      </wps:txbx>
                      <wps:bodyPr vert="horz" wrap="square" lIns="0" tIns="0" rIns="0" bIns="0" anchor="t">
                        <a:spAutoFit/>
                      </wps:bodyPr>
                    </wps:wsp>
                  </a:graphicData>
                </a:graphic>
              </wp:anchor>
            </w:drawing>
          </mc:Choice>
          <mc:Fallback>
            <w:pict>
              <v:shape type="#_x0000_t202" filled="f" stroked="f" style="margin-left:59pt;margin-top:0pt;width:25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12.应当看到，一项行动可以在其任何一个或几个阶段中是</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085312" behindDoc="0" locked="0" layoutInCell="1" allowOverlap="1">
                <wp:simplePos x="0" y="0"/>
                <wp:positionH relativeFrom="column">
                  <wp:posOffset>12700</wp:posOffset>
                </wp:positionH>
                <wp:positionV relativeFrom="paragraph">
                  <wp:posOffset>0</wp:posOffset>
                </wp:positionV>
                <wp:extent cx="4013200" cy="127000"/>
                <wp:effectExtent l="0" t="0" r="0" b="0"/>
                <wp:wrapTopAndBottom/>
                <wp:docPr id="688" name="文本框 688"/>
                <wp:cNvGraphicFramePr/>
                <a:graphic xmlns:a="http://schemas.openxmlformats.org/drawingml/2006/main">
                  <a:graphicData uri="http://schemas.microsoft.com/office/word/2010/wordprocessingShape">
                    <wps:wsp>
                      <wps:cNvSpPr txBox="1"/>
                      <wps:spPr>
                        <a:xfrm>
                          <a:off x="0" y="0"/>
                          <a:ext cx="40132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86336" behindDoc="0" locked="0" layoutInCell="1" allowOverlap="1">
                <wp:simplePos x="0" y="0"/>
                <wp:positionH relativeFrom="column">
                  <wp:posOffset>12700</wp:posOffset>
                </wp:positionH>
                <wp:positionV relativeFrom="paragraph">
                  <wp:posOffset>0</wp:posOffset>
                </wp:positionV>
                <wp:extent cx="482600" cy="114300"/>
                <wp:effectExtent l="0" t="0" r="0" b="0"/>
                <wp:wrapTopAndBottom/>
                <wp:docPr id="689" name="文本框 689"/>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动阶段上，</w:t>
                            </w:r>
                          </w:p>
                        </w:txbxContent>
                      </wps:txbx>
                      <wps:bodyPr vert="horz" wrap="square" lIns="0" tIns="0" rIns="0" bIns="0" anchor="t">
                        <a:spAutoFit/>
                      </wps:bodyPr>
                    </wps:wsp>
                  </a:graphicData>
                </a:graphic>
              </wp:anchor>
            </w:drawing>
          </mc:Choice>
          <mc:Fallback>
            <w:pict>
              <v:shape type="#_x0000_t202" filled="f" stroked="f" style="margin-left:1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动阶段上，</w:t>
                      </w:r>
                    </w:p>
                  </w:txbxContent>
                </v:textbox>
              </v:shape>
            </w:pict>
          </mc:Fallback>
        </mc:AlternateContent>
      </w:r>
      <w:r>
        <w:rPr>
          <w:noProof/>
        </w:rPr>
        <mc:AlternateContent>
          <mc:Choice Requires="wps">
            <w:drawing>
              <wp:anchor distT="0" distB="0" distL="0" distR="0" simplePos="0" relativeHeight="251087360" behindDoc="0" locked="0" layoutInCell="1" allowOverlap="1">
                <wp:simplePos x="0" y="0"/>
                <wp:positionH relativeFrom="column">
                  <wp:posOffset>12700</wp:posOffset>
                </wp:positionH>
                <wp:positionV relativeFrom="paragraph">
                  <wp:posOffset>127000</wp:posOffset>
                </wp:positionV>
                <wp:extent cx="495300" cy="127000"/>
                <wp:effectExtent l="0" t="0" r="0" b="0"/>
                <wp:wrapTopAndBottom/>
                <wp:docPr id="690" name="文本框 690"/>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行动意图的</w:t>
                            </w:r>
                          </w:p>
                        </w:txbxContent>
                      </wps:txbx>
                      <wps:bodyPr vert="horz" wrap="square" lIns="0" tIns="0" rIns="0" bIns="0" anchor="t">
                        <a:spAutoFit/>
                      </wps:bodyPr>
                    </wps:wsp>
                  </a:graphicData>
                </a:graphic>
              </wp:anchor>
            </w:drawing>
          </mc:Choice>
          <mc:Fallback>
            <w:pict>
              <v:shape type="#_x0000_t202" filled="f" stroked="f" style="margin-left:1pt;margin-top:10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行动意图的</w:t>
                      </w:r>
                    </w:p>
                  </w:txbxContent>
                </v:textbox>
              </v:shape>
            </w:pict>
          </mc:Fallback>
        </mc:AlternateContent>
      </w:r>
      <w:r>
        <w:rPr>
          <w:noProof/>
        </w:rPr>
        <mc:AlternateContent>
          <mc:Choice Requires="wps">
            <w:drawing>
              <wp:anchor distT="0" distB="0" distL="0" distR="0" simplePos="0" relativeHeight="251088384" behindDoc="0" locked="0" layoutInCell="1" allowOverlap="1">
                <wp:simplePos x="0" y="0"/>
                <wp:positionH relativeFrom="column">
                  <wp:posOffset>508000</wp:posOffset>
                </wp:positionH>
                <wp:positionV relativeFrom="paragraph">
                  <wp:posOffset>50800</wp:posOffset>
                </wp:positionV>
                <wp:extent cx="3517900" cy="152400"/>
                <wp:effectExtent l="0" t="0" r="0" b="0"/>
                <wp:wrapTopAndBottom/>
                <wp:docPr id="691" name="文本框 691"/>
                <wp:cNvGraphicFramePr/>
                <a:graphic xmlns:a="http://schemas.openxmlformats.org/drawingml/2006/main">
                  <a:graphicData uri="http://schemas.microsoft.com/office/word/2010/wordprocessingShape">
                    <wps:wsp>
                      <wps:cNvSpPr txBox="1"/>
                      <wps:spPr>
                        <a:xfrm>
                          <a:off x="0" y="0"/>
                          <a:ext cx="35179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无意的，尽管在此之前有意；另一方面，它可以在任何一个或几个</w:t>
                            </w:r>
                          </w:p>
                        </w:txbxContent>
                      </wps:txbx>
                      <wps:bodyPr vert="horz" wrap="square" lIns="0" tIns="0" rIns="0" bIns="0" anchor="t">
                        <a:spAutoFit/>
                      </wps:bodyPr>
                    </wps:wsp>
                  </a:graphicData>
                </a:graphic>
              </wp:anchor>
            </w:drawing>
          </mc:Choice>
          <mc:Fallback>
            <w:pict>
              <v:shape type="#_x0000_t202" filled="f" stroked="f" style="margin-left:40pt;margin-top:4pt;width:27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无意的，尽管在此之前有意；另一方面，它可以在任何一个或几个</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089408" behindDoc="0" locked="0" layoutInCell="1" allowOverlap="1">
                <wp:simplePos x="0" y="0"/>
                <wp:positionH relativeFrom="column">
                  <wp:posOffset>12700</wp:posOffset>
                </wp:positionH>
                <wp:positionV relativeFrom="paragraph">
                  <wp:posOffset>0</wp:posOffset>
                </wp:positionV>
                <wp:extent cx="4013200" cy="38100"/>
                <wp:effectExtent l="0" t="0" r="0" b="0"/>
                <wp:wrapTopAndBottom/>
                <wp:docPr id="692" name="文本框 692"/>
                <wp:cNvGraphicFramePr/>
                <a:graphic xmlns:a="http://schemas.openxmlformats.org/drawingml/2006/main">
                  <a:graphicData uri="http://schemas.microsoft.com/office/word/2010/wordprocessingShape">
                    <wps:wsp>
                      <wps:cNvSpPr txBox="1"/>
                      <wps:spPr>
                        <a:xfrm>
                          <a:off x="0" y="0"/>
                          <a:ext cx="40132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90432" behindDoc="0" locked="0" layoutInCell="1" allowOverlap="1">
                <wp:simplePos x="0" y="0"/>
                <wp:positionH relativeFrom="column">
                  <wp:posOffset>508000</wp:posOffset>
                </wp:positionH>
                <wp:positionV relativeFrom="paragraph">
                  <wp:posOffset>0</wp:posOffset>
                </wp:positionV>
                <wp:extent cx="3517900" cy="152400"/>
                <wp:effectExtent l="0" t="0" r="0" b="0"/>
                <wp:wrapTopAndBottom/>
                <wp:docPr id="693" name="文本框 693"/>
                <wp:cNvGraphicFramePr/>
                <a:graphic xmlns:a="http://schemas.openxmlformats.org/drawingml/2006/main">
                  <a:graphicData uri="http://schemas.microsoft.com/office/word/2010/wordprocessingShape">
                    <wps:wsp>
                      <wps:cNvSpPr txBox="1"/>
                      <wps:spPr>
                        <a:xfrm>
                          <a:off x="0" y="0"/>
                          <a:ext cx="35179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阶段中是无意的，但随后有意。</w:t>
                            </w:r>
                            <w:r>
                              <w:rPr>
                                <w:rFonts w:ascii="宋体" w:eastAsia="宋体" w:hAnsi="宋体" w:cs="宋体"/>
                                <w:color w:val="000000"/>
                                <w:sz w:val="15"/>
                              </w:rPr>
                              <w:t>①</w:t>
                            </w:r>
                            <w:r>
                              <w:rPr>
                                <w:rFonts w:ascii="宋体" w:eastAsia="宋体" w:hAnsi="宋体" w:cs="宋体"/>
                                <w:color w:val="000000"/>
                                <w:sz w:val="15"/>
                              </w:rPr>
                              <w:t>然而，无论它在任何先前的阶段</w:t>
                            </w:r>
                          </w:p>
                        </w:txbxContent>
                      </wps:txbx>
                      <wps:bodyPr vert="horz" wrap="square" lIns="0" tIns="0" rIns="0" bIns="0" anchor="t">
                        <a:spAutoFit/>
                      </wps:bodyPr>
                    </wps:wsp>
                  </a:graphicData>
                </a:graphic>
              </wp:anchor>
            </w:drawing>
          </mc:Choice>
          <mc:Fallback>
            <w:pict>
              <v:shape type="#_x0000_t202" filled="f" stroked="f" style="margin-left:40pt;margin-top:0pt;width:27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阶段中是无意的，但随后有意。①然而，无论它在任何先前的阶段</w:t>
                      </w:r>
                    </w:p>
                  </w:txbxContent>
                </v:textbox>
              </v:shape>
            </w:pict>
          </mc:Fallback>
        </mc:AlternateContent>
      </w:r>
      <w:r>
        <w:rPr>
          <w:noProof/>
        </w:rPr>
        <mc:AlternateContent>
          <mc:Choice Requires="wps">
            <w:drawing>
              <wp:anchor distT="0" distB="0" distL="0" distR="0" simplePos="0" relativeHeight="251091456" behindDoc="0" locked="0" layoutInCell="1" allowOverlap="1">
                <wp:simplePos x="0" y="0"/>
                <wp:positionH relativeFrom="column">
                  <wp:posOffset>12700</wp:posOffset>
                </wp:positionH>
                <wp:positionV relativeFrom="paragraph">
                  <wp:posOffset>38100</wp:posOffset>
                </wp:positionV>
                <wp:extent cx="508000" cy="88900"/>
                <wp:effectExtent l="0" t="0" r="0" b="0"/>
                <wp:wrapTopAndBottom/>
                <wp:docPr id="694" name="文本框 694"/>
                <wp:cNvGraphicFramePr/>
                <a:graphic xmlns:a="http://schemas.openxmlformats.org/drawingml/2006/main">
                  <a:graphicData uri="http://schemas.microsoft.com/office/word/2010/wordprocessingShape">
                    <wps:wsp>
                      <wps:cNvSpPr txBox="1"/>
                      <wps:spPr>
                        <a:xfrm>
                          <a:off x="0" y="0"/>
                          <a:ext cx="5080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color w:val="000000"/>
                                <w:sz w:val="11"/>
                              </w:rPr>
                              <w:t>重要性如何</w:t>
                            </w:r>
                          </w:p>
                        </w:txbxContent>
                      </wps:txbx>
                      <wps:bodyPr vert="horz" wrap="square" lIns="0" tIns="0" rIns="0" bIns="0" anchor="t">
                        <a:spAutoFit/>
                      </wps:bodyPr>
                    </wps:wsp>
                  </a:graphicData>
                </a:graphic>
              </wp:anchor>
            </w:drawing>
          </mc:Choice>
          <mc:Fallback>
            <w:pict>
              <v:shape type="#_x0000_t202" filled="f" stroked="f" style="margin-left:1pt;margin-top:3pt;width:40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ff"/>
                          <w:i w:val="off"/>
                        </w:rPr>
                        <w:t>重要性如何</w:t>
                      </w:r>
                    </w:p>
                  </w:txbxContent>
                </v:textbox>
              </v:shape>
            </w:pict>
          </mc:Fallback>
        </mc:AlternateContent>
      </w:r>
    </w:p>
    <w:p w:rsidR="00D55C98" w:rsidRDefault="00E14246">
      <w:pPr>
        <w:autoSpaceDE w:val="0"/>
        <w:autoSpaceDN w:val="0"/>
        <w:spacing w:before="120" w:line="240" w:lineRule="atLeast"/>
        <w:ind w:left="800"/>
        <w:rPr>
          <w:sz w:val="15"/>
        </w:rPr>
      </w:pPr>
      <w:r>
        <w:rPr>
          <w:rFonts w:ascii="宋体" w:eastAsia="宋体" w:hAnsi="宋体" w:cs="宋体"/>
          <w:color w:val="000000"/>
          <w:sz w:val="15"/>
        </w:rPr>
        <w:t>中有意或无意，就后果而言都无关紧要，因而它最终是无意的。它</w:t>
      </w:r>
    </w:p>
    <w:p w:rsidR="00D55C98" w:rsidRDefault="00E14246">
      <w:pPr>
        <w:autoSpaceDE w:val="0"/>
        <w:autoSpaceDN w:val="0"/>
        <w:spacing w:before="100" w:line="240" w:lineRule="atLeast"/>
        <w:ind w:left="780"/>
        <w:rPr>
          <w:sz w:val="15"/>
        </w:rPr>
      </w:pPr>
      <w:r>
        <w:rPr>
          <w:rFonts w:ascii="宋体" w:eastAsia="宋体" w:hAnsi="宋体" w:cs="宋体"/>
          <w:color w:val="000000"/>
          <w:sz w:val="15"/>
        </w:rPr>
        <w:t>唯有在一点上重要，那就是证据。行动中无意的阶段越多，最终无</w:t>
      </w:r>
    </w:p>
    <w:p w:rsidR="00D55C98" w:rsidRDefault="00E14246">
      <w:pPr>
        <w:autoSpaceDE w:val="0"/>
        <w:autoSpaceDN w:val="0"/>
        <w:spacing w:before="100" w:line="240" w:lineRule="atLeast"/>
        <w:ind w:left="780"/>
        <w:rPr>
          <w:sz w:val="15"/>
        </w:rPr>
      </w:pPr>
      <w:r>
        <w:rPr>
          <w:rFonts w:ascii="宋体" w:eastAsia="宋体" w:hAnsi="宋体" w:cs="宋体"/>
          <w:color w:val="000000"/>
          <w:sz w:val="15"/>
        </w:rPr>
        <w:t>意这一点通常就会越明显。假如某人想打你的面颊，结果却打了你</w:t>
      </w:r>
    </w:p>
    <w:p w:rsidR="00D55C98" w:rsidRDefault="00E14246">
      <w:pPr>
        <w:autoSpaceDE w:val="0"/>
        <w:autoSpaceDN w:val="0"/>
        <w:spacing w:before="80" w:line="240" w:lineRule="atLeast"/>
        <w:ind w:left="780"/>
        <w:rPr>
          <w:sz w:val="15"/>
        </w:rPr>
      </w:pPr>
      <w:r>
        <w:rPr>
          <w:rFonts w:ascii="宋体" w:eastAsia="宋体" w:hAnsi="宋体" w:cs="宋体"/>
          <w:color w:val="000000"/>
          <w:sz w:val="15"/>
        </w:rPr>
        <w:t>的眼睛，把眼珠打出来，就大概很难证明打你的眼睛并非本意。假</w:t>
      </w:r>
    </w:p>
    <w:p w:rsidR="00D55C98" w:rsidRDefault="00E14246">
      <w:pPr>
        <w:autoSpaceDE w:val="0"/>
        <w:autoSpaceDN w:val="0"/>
        <w:spacing w:before="100" w:line="240" w:lineRule="atLeast"/>
        <w:ind w:left="780"/>
        <w:rPr>
          <w:sz w:val="15"/>
        </w:rPr>
      </w:pPr>
      <w:r>
        <w:rPr>
          <w:rFonts w:ascii="宋体" w:eastAsia="宋体" w:hAnsi="宋体" w:cs="宋体"/>
          <w:color w:val="000000"/>
          <w:sz w:val="15"/>
        </w:rPr>
        <w:t>如他确实无意打你，甚或根本无意动手打人，那么要证明这一点可</w:t>
      </w:r>
    </w:p>
    <w:p w:rsidR="00D55C98" w:rsidRDefault="00E14246">
      <w:pPr>
        <w:autoSpaceDE w:val="0"/>
        <w:autoSpaceDN w:val="0"/>
        <w:spacing w:before="100" w:line="240" w:lineRule="atLeast"/>
        <w:ind w:left="780"/>
        <w:rPr>
          <w:sz w:val="15"/>
        </w:rPr>
      </w:pPr>
      <w:r>
        <w:rPr>
          <w:rFonts w:ascii="宋体" w:eastAsia="宋体" w:hAnsi="宋体" w:cs="宋体"/>
          <w:color w:val="000000"/>
          <w:sz w:val="15"/>
        </w:rPr>
        <w:t>能会容易些。</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1092480" behindDoc="0" locked="0" layoutInCell="1" allowOverlap="1">
                <wp:simplePos x="0" y="0"/>
                <wp:positionH relativeFrom="column">
                  <wp:posOffset>12700</wp:posOffset>
                </wp:positionH>
                <wp:positionV relativeFrom="paragraph">
                  <wp:posOffset>0</wp:posOffset>
                </wp:positionV>
                <wp:extent cx="4000500" cy="38100"/>
                <wp:effectExtent l="0" t="0" r="0" b="0"/>
                <wp:wrapTopAndBottom/>
                <wp:docPr id="695" name="文本框 695"/>
                <wp:cNvGraphicFramePr/>
                <a:graphic xmlns:a="http://schemas.openxmlformats.org/drawingml/2006/main">
                  <a:graphicData uri="http://schemas.microsoft.com/office/word/2010/wordprocessingShape">
                    <wps:wsp>
                      <wps:cNvSpPr txBox="1"/>
                      <wps:spPr>
                        <a:xfrm>
                          <a:off x="0" y="0"/>
                          <a:ext cx="40005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93504" behindDoc="0" locked="0" layoutInCell="1" allowOverlap="1">
                <wp:simplePos x="0" y="0"/>
                <wp:positionH relativeFrom="column">
                  <wp:posOffset>12700</wp:posOffset>
                </wp:positionH>
                <wp:positionV relativeFrom="paragraph">
                  <wp:posOffset>38100</wp:posOffset>
                </wp:positionV>
                <wp:extent cx="508000" cy="114300"/>
                <wp:effectExtent l="0" t="0" r="0" b="0"/>
                <wp:wrapTopAndBottom/>
                <wp:docPr id="696" name="文本框 696"/>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意图好坏不</w:t>
                            </w:r>
                          </w:p>
                        </w:txbxContent>
                      </wps:txbx>
                      <wps:bodyPr vert="horz" wrap="square" lIns="0" tIns="0" rIns="0" bIns="0" anchor="t">
                        <a:spAutoFit/>
                      </wps:bodyPr>
                    </wps:wsp>
                  </a:graphicData>
                </a:graphic>
              </wp:anchor>
            </w:drawing>
          </mc:Choice>
          <mc:Fallback>
            <w:pict>
              <v:shape type="#_x0000_t202" filled="f" stroked="f" style="margin-left:1pt;margin-top:3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意图好坏不</w:t>
                      </w:r>
                    </w:p>
                  </w:txbxContent>
                </v:textbox>
              </v:shape>
            </w:pict>
          </mc:Fallback>
        </mc:AlternateContent>
      </w:r>
      <w:r>
        <w:rPr>
          <w:noProof/>
        </w:rPr>
        <mc:AlternateContent>
          <mc:Choice Requires="wps">
            <w:drawing>
              <wp:anchor distT="0" distB="0" distL="0" distR="0" simplePos="0" relativeHeight="251094528" behindDoc="0" locked="0" layoutInCell="1" allowOverlap="1">
                <wp:simplePos x="0" y="0"/>
                <wp:positionH relativeFrom="column">
                  <wp:posOffset>749300</wp:posOffset>
                </wp:positionH>
                <wp:positionV relativeFrom="paragraph">
                  <wp:posOffset>0</wp:posOffset>
                </wp:positionV>
                <wp:extent cx="3263900" cy="152400"/>
                <wp:effectExtent l="0" t="0" r="0" b="0"/>
                <wp:wrapTopAndBottom/>
                <wp:docPr id="697" name="文本框 697"/>
                <wp:cNvGraphicFramePr/>
                <a:graphic xmlns:a="http://schemas.openxmlformats.org/drawingml/2006/main">
                  <a:graphicData uri="http://schemas.microsoft.com/office/word/2010/wordprocessingShape">
                    <wps:wsp>
                      <wps:cNvSpPr txBox="1"/>
                      <wps:spPr>
                        <a:xfrm>
                          <a:off x="0" y="0"/>
                          <a:ext cx="32639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13.</w:t>
                            </w:r>
                            <w:r>
                              <w:rPr>
                                <w:rFonts w:ascii="宋体" w:eastAsia="宋体" w:hAnsi="宋体" w:cs="宋体"/>
                                <w:color w:val="000000"/>
                                <w:sz w:val="15"/>
                              </w:rPr>
                              <w:t>经常听到人们谈论好意还是恶意，意图的好坏一般是人</w:t>
                            </w:r>
                          </w:p>
                        </w:txbxContent>
                      </wps:txbx>
                      <wps:bodyPr vert="horz" wrap="square" lIns="0" tIns="0" rIns="0" bIns="0" anchor="t">
                        <a:spAutoFit/>
                      </wps:bodyPr>
                    </wps:wsp>
                  </a:graphicData>
                </a:graphic>
              </wp:anchor>
            </w:drawing>
          </mc:Choice>
          <mc:Fallback>
            <w:pict>
              <v:shape type="#_x0000_t202" filled="f" stroked="f" style="margin-left:59pt;margin-top:0pt;width:25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13.经常听到人们谈论好意还是恶意，意图的好坏一般是人</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095552" behindDoc="0" locked="0" layoutInCell="1" allowOverlap="1">
                <wp:simplePos x="0" y="0"/>
                <wp:positionH relativeFrom="column">
                  <wp:posOffset>12700</wp:posOffset>
                </wp:positionH>
                <wp:positionV relativeFrom="paragraph">
                  <wp:posOffset>0</wp:posOffset>
                </wp:positionV>
                <wp:extent cx="4013200" cy="63500"/>
                <wp:effectExtent l="0" t="0" r="0" b="0"/>
                <wp:wrapTopAndBottom/>
                <wp:docPr id="698" name="文本框 698"/>
                <wp:cNvGraphicFramePr/>
                <a:graphic xmlns:a="http://schemas.openxmlformats.org/drawingml/2006/main">
                  <a:graphicData uri="http://schemas.microsoft.com/office/word/2010/wordprocessingShape">
                    <wps:wsp>
                      <wps:cNvSpPr txBox="1"/>
                      <wps:spPr>
                        <a:xfrm>
                          <a:off x="0" y="0"/>
                          <a:ext cx="40132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96576" behindDoc="0" locked="0" layoutInCell="1" allowOverlap="1">
                <wp:simplePos x="0" y="0"/>
                <wp:positionH relativeFrom="column">
                  <wp:posOffset>12700</wp:posOffset>
                </wp:positionH>
                <wp:positionV relativeFrom="paragraph">
                  <wp:posOffset>0</wp:posOffset>
                </wp:positionV>
                <wp:extent cx="317500" cy="127000"/>
                <wp:effectExtent l="0" t="0" r="0" b="0"/>
                <wp:wrapTopAndBottom/>
                <wp:docPr id="699" name="文本框 699"/>
                <wp:cNvGraphicFramePr/>
                <a:graphic xmlns:a="http://schemas.openxmlformats.org/drawingml/2006/main">
                  <a:graphicData uri="http://schemas.microsoft.com/office/word/2010/wordprocessingShape">
                    <wps:wsp>
                      <wps:cNvSpPr txBox="1"/>
                      <wps:spPr>
                        <a:xfrm>
                          <a:off x="0" y="0"/>
                          <a:ext cx="3175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予考虑</w:t>
                            </w:r>
                          </w:p>
                        </w:txbxContent>
                      </wps:txbx>
                      <wps:bodyPr vert="horz" wrap="square" lIns="0" tIns="0" rIns="0" bIns="0" anchor="t">
                        <a:spAutoFit/>
                      </wps:bodyPr>
                    </wps:wsp>
                  </a:graphicData>
                </a:graphic>
              </wp:anchor>
            </w:drawing>
          </mc:Choice>
          <mc:Fallback>
            <w:pict>
              <v:shape type="#_x0000_t202" filled="f" stroked="f" style="margin-left:1pt;margin-top:0pt;width:2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予考虑</w:t>
                      </w:r>
                    </w:p>
                  </w:txbxContent>
                </v:textbox>
              </v:shape>
            </w:pict>
          </mc:Fallback>
        </mc:AlternateContent>
      </w:r>
      <w:r>
        <w:rPr>
          <w:noProof/>
        </w:rPr>
        <mc:AlternateContent>
          <mc:Choice Requires="wps">
            <w:drawing>
              <wp:anchor distT="0" distB="0" distL="0" distR="0" simplePos="0" relativeHeight="251097600" behindDoc="0" locked="0" layoutInCell="1" allowOverlap="1">
                <wp:simplePos x="0" y="0"/>
                <wp:positionH relativeFrom="column">
                  <wp:posOffset>495300</wp:posOffset>
                </wp:positionH>
                <wp:positionV relativeFrom="paragraph">
                  <wp:posOffset>63500</wp:posOffset>
                </wp:positionV>
                <wp:extent cx="3530600" cy="152400"/>
                <wp:effectExtent l="0" t="0" r="0" b="0"/>
                <wp:wrapTopAndBottom/>
                <wp:docPr id="700" name="文本框 700"/>
                <wp:cNvGraphicFramePr/>
                <a:graphic xmlns:a="http://schemas.openxmlformats.org/drawingml/2006/main">
                  <a:graphicData uri="http://schemas.microsoft.com/office/word/2010/wordprocessingShape">
                    <wps:wsp>
                      <wps:cNvSpPr txBox="1"/>
                      <wps:spPr>
                        <a:xfrm>
                          <a:off x="0" y="0"/>
                          <a:ext cx="35306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们非常强调的一个事项。在恰当理解的情况下，意图好坏确实非同</w:t>
                            </w:r>
                          </w:p>
                        </w:txbxContent>
                      </wps:txbx>
                      <wps:bodyPr vert="horz" wrap="square" lIns="0" tIns="0" rIns="0" bIns="0" anchor="t">
                        <a:spAutoFit/>
                      </wps:bodyPr>
                    </wps:wsp>
                  </a:graphicData>
                </a:graphic>
              </wp:anchor>
            </w:drawing>
          </mc:Choice>
          <mc:Fallback>
            <w:pict>
              <v:shape type="#_x0000_t202" filled="f" stroked="f" style="margin-left:39pt;margin-top:5pt;width:278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们非常强调的一个事项。在恰当理解的情况下，意图好坏确实非同</w:t>
                      </w:r>
                    </w:p>
                  </w:txbxContent>
                </v:textbox>
              </v:shape>
            </w:pict>
          </mc:Fallback>
        </mc:AlternateContent>
      </w:r>
    </w:p>
    <w:p w:rsidR="00D55C98" w:rsidRDefault="00E14246">
      <w:pPr>
        <w:autoSpaceDE w:val="0"/>
        <w:autoSpaceDN w:val="0"/>
        <w:spacing w:before="100" w:line="240" w:lineRule="atLeast"/>
        <w:ind w:left="540"/>
        <w:rPr>
          <w:sz w:val="15"/>
        </w:rPr>
      </w:pPr>
      <w:r>
        <w:rPr>
          <w:rFonts w:ascii="宋体" w:eastAsia="宋体" w:hAnsi="宋体" w:cs="宋体"/>
          <w:color w:val="000000"/>
          <w:sz w:val="15"/>
        </w:rPr>
        <w:t xml:space="preserve">89 </w:t>
      </w:r>
      <w:r>
        <w:rPr>
          <w:rFonts w:ascii="宋体" w:eastAsia="宋体" w:hAnsi="宋体" w:cs="宋体"/>
          <w:color w:val="000000"/>
          <w:sz w:val="15"/>
        </w:rPr>
        <w:t>小可，但其涵义极为含糊不清。严格说来，没有什么能说成好的或</w:t>
      </w:r>
    </w:p>
    <w:p w:rsidR="00D55C98" w:rsidRDefault="00E14246">
      <w:pPr>
        <w:autoSpaceDE w:val="0"/>
        <w:autoSpaceDN w:val="0"/>
        <w:spacing w:before="80" w:line="240" w:lineRule="atLeast"/>
        <w:ind w:left="780"/>
        <w:rPr>
          <w:sz w:val="15"/>
        </w:rPr>
      </w:pPr>
      <w:r>
        <w:rPr>
          <w:rFonts w:ascii="宋体" w:eastAsia="宋体" w:hAnsi="宋体" w:cs="宋体"/>
          <w:color w:val="000000"/>
          <w:sz w:val="15"/>
        </w:rPr>
        <w:t>坏的，除非它本质上是好的或坏的</w:t>
      </w:r>
      <w:r>
        <w:rPr>
          <w:rFonts w:ascii="宋体" w:eastAsia="宋体" w:hAnsi="宋体" w:cs="宋体"/>
          <w:color w:val="000000"/>
          <w:sz w:val="15"/>
        </w:rPr>
        <w:t>———</w:t>
      </w:r>
      <w:r>
        <w:rPr>
          <w:rFonts w:ascii="宋体" w:eastAsia="宋体" w:hAnsi="宋体" w:cs="宋体"/>
          <w:color w:val="000000"/>
          <w:sz w:val="15"/>
        </w:rPr>
        <w:t>这只是就痛苦或快乐而言；</w:t>
      </w:r>
    </w:p>
    <w:p w:rsidR="00D55C98" w:rsidRDefault="00E14246">
      <w:pPr>
        <w:autoSpaceDE w:val="0"/>
        <w:autoSpaceDN w:val="0"/>
        <w:spacing w:before="100" w:line="240" w:lineRule="atLeast"/>
        <w:ind w:left="780"/>
        <w:rPr>
          <w:sz w:val="15"/>
        </w:rPr>
      </w:pPr>
      <w:r>
        <w:rPr>
          <w:rFonts w:ascii="宋体" w:eastAsia="宋体" w:hAnsi="宋体" w:cs="宋体"/>
          <w:color w:val="000000"/>
          <w:sz w:val="15"/>
        </w:rPr>
        <w:t>或者，因其效果故而好坏</w:t>
      </w:r>
      <w:r>
        <w:rPr>
          <w:rFonts w:ascii="宋体" w:eastAsia="宋体" w:hAnsi="宋体" w:cs="宋体"/>
          <w:color w:val="000000"/>
          <w:sz w:val="15"/>
        </w:rPr>
        <w:t>———</w:t>
      </w:r>
      <w:r>
        <w:rPr>
          <w:rFonts w:ascii="宋体" w:eastAsia="宋体" w:hAnsi="宋体" w:cs="宋体"/>
          <w:color w:val="000000"/>
          <w:sz w:val="15"/>
        </w:rPr>
        <w:t>这只是就引起苦乐或防止苦乐而</w:t>
      </w:r>
    </w:p>
    <w:p w:rsidR="00D55C98" w:rsidRDefault="00E14246">
      <w:pPr>
        <w:autoSpaceDE w:val="0"/>
        <w:autoSpaceDN w:val="0"/>
        <w:spacing w:before="100" w:line="240" w:lineRule="atLeast"/>
        <w:ind w:left="800"/>
        <w:rPr>
          <w:sz w:val="15"/>
        </w:rPr>
      </w:pPr>
      <w:r>
        <w:rPr>
          <w:rFonts w:ascii="宋体" w:eastAsia="宋体" w:hAnsi="宋体" w:cs="宋体"/>
          <w:color w:val="000000"/>
          <w:sz w:val="15"/>
        </w:rPr>
        <w:t>言。然而，用一种借喻的、不那么恰当的方式来说，一件事就原因而</w:t>
      </w:r>
    </w:p>
    <w:p w:rsidR="00D55C98" w:rsidRDefault="00E14246">
      <w:pPr>
        <w:autoSpaceDE w:val="0"/>
        <w:autoSpaceDN w:val="0"/>
        <w:spacing w:before="100" w:line="240" w:lineRule="atLeast"/>
        <w:ind w:left="780"/>
        <w:rPr>
          <w:sz w:val="15"/>
        </w:rPr>
      </w:pPr>
      <w:r>
        <w:rPr>
          <w:rFonts w:ascii="宋体" w:eastAsia="宋体" w:hAnsi="宋体" w:cs="宋体"/>
          <w:color w:val="000000"/>
          <w:sz w:val="15"/>
        </w:rPr>
        <w:t>论也可以说成好的或坏的。做出这一或那一行动的意图，其效果同</w:t>
      </w:r>
    </w:p>
    <w:p w:rsidR="00D55C98" w:rsidRDefault="00E14246">
      <w:pPr>
        <w:autoSpaceDE w:val="0"/>
        <w:autoSpaceDN w:val="0"/>
        <w:spacing w:before="60" w:line="300" w:lineRule="atLeast"/>
        <w:ind w:left="840"/>
        <w:rPr>
          <w:sz w:val="18"/>
        </w:rPr>
      </w:pPr>
      <w:r>
        <w:rPr>
          <w:rFonts w:ascii="宋体" w:eastAsia="宋体" w:hAnsi="宋体" w:cs="宋体"/>
          <w:color w:val="000000"/>
          <w:sz w:val="18"/>
          <w:u w:val="single"/>
        </w:rPr>
        <w:t xml:space="preserve">                   </w:t>
      </w:r>
    </w:p>
    <w:p w:rsidR="00D55C98" w:rsidRDefault="00E14246">
      <w:pPr>
        <w:autoSpaceDE w:val="0"/>
        <w:autoSpaceDN w:val="0"/>
        <w:spacing w:before="140" w:line="180" w:lineRule="atLeast"/>
        <w:ind w:left="1180"/>
        <w:rPr>
          <w:sz w:val="11"/>
        </w:rPr>
      </w:pPr>
      <w:r>
        <w:rPr>
          <w:rFonts w:ascii="宋体" w:eastAsia="宋体" w:hAnsi="宋体" w:cs="宋体"/>
          <w:color w:val="000000"/>
          <w:sz w:val="11"/>
        </w:rPr>
        <w:t xml:space="preserve">f  </w:t>
      </w:r>
      <w:r>
        <w:rPr>
          <w:rFonts w:ascii="宋体" w:eastAsia="宋体" w:hAnsi="宋体" w:cs="宋体"/>
          <w:color w:val="000000"/>
          <w:sz w:val="11"/>
        </w:rPr>
        <w:t>见第七章</w:t>
      </w:r>
      <w:r>
        <w:rPr>
          <w:rFonts w:ascii="宋体" w:eastAsia="宋体" w:hAnsi="宋体" w:cs="宋体"/>
          <w:color w:val="000000"/>
          <w:sz w:val="11"/>
        </w:rPr>
        <w:t>(</w:t>
      </w:r>
      <w:r>
        <w:rPr>
          <w:rFonts w:ascii="宋体" w:eastAsia="宋体" w:hAnsi="宋体" w:cs="宋体"/>
          <w:color w:val="000000"/>
          <w:sz w:val="11"/>
        </w:rPr>
        <w:t>行动</w:t>
      </w:r>
      <w:r>
        <w:rPr>
          <w:rFonts w:ascii="宋体" w:eastAsia="宋体" w:hAnsi="宋体" w:cs="宋体"/>
          <w:color w:val="000000"/>
          <w:sz w:val="11"/>
        </w:rPr>
        <w:t>)</w:t>
      </w:r>
      <w:r>
        <w:rPr>
          <w:rFonts w:ascii="宋体" w:eastAsia="宋体" w:hAnsi="宋体" w:cs="宋体"/>
          <w:color w:val="000000"/>
          <w:sz w:val="11"/>
        </w:rPr>
        <w:t>，第</w:t>
      </w:r>
      <w:r>
        <w:rPr>
          <w:rFonts w:ascii="宋体" w:eastAsia="宋体" w:hAnsi="宋体" w:cs="宋体"/>
          <w:color w:val="000000"/>
          <w:sz w:val="11"/>
        </w:rPr>
        <w:t>14</w:t>
      </w:r>
      <w:r>
        <w:rPr>
          <w:rFonts w:ascii="宋体" w:eastAsia="宋体" w:hAnsi="宋体" w:cs="宋体"/>
          <w:color w:val="000000"/>
          <w:sz w:val="11"/>
        </w:rPr>
        <w:t>段。</w:t>
      </w:r>
      <w:r>
        <w:br w:type="page"/>
      </w:r>
    </w:p>
    <w:p w:rsidR="00D55C98" w:rsidRDefault="00E14246">
      <w:pPr>
        <w:autoSpaceDE w:val="0"/>
        <w:autoSpaceDN w:val="0"/>
        <w:spacing w:before="240" w:line="180" w:lineRule="atLeast"/>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第八章</w:t>
      </w:r>
      <w:r>
        <w:rPr>
          <w:rFonts w:ascii="宋体" w:eastAsia="宋体" w:hAnsi="宋体" w:cs="宋体"/>
          <w:b/>
          <w:color w:val="000000"/>
          <w:sz w:val="10"/>
          <w:u w:val="single"/>
        </w:rPr>
        <w:t xml:space="preserve"> </w:t>
      </w:r>
      <w:r>
        <w:rPr>
          <w:rFonts w:ascii="宋体" w:eastAsia="宋体" w:hAnsi="宋体" w:cs="宋体"/>
          <w:b/>
          <w:color w:val="000000"/>
          <w:sz w:val="10"/>
          <w:u w:val="single"/>
        </w:rPr>
        <w:t>意</w:t>
      </w:r>
      <w:r>
        <w:rPr>
          <w:rFonts w:ascii="宋体" w:eastAsia="宋体" w:hAnsi="宋体" w:cs="宋体"/>
          <w:b/>
          <w:color w:val="000000"/>
          <w:sz w:val="10"/>
          <w:u w:val="single"/>
        </w:rPr>
        <w:t xml:space="preserve"> </w:t>
      </w:r>
      <w:r>
        <w:rPr>
          <w:rFonts w:ascii="宋体" w:eastAsia="宋体" w:hAnsi="宋体" w:cs="宋体"/>
          <w:b/>
          <w:color w:val="000000"/>
          <w:sz w:val="10"/>
          <w:u w:val="single"/>
        </w:rPr>
        <w:t>图</w:t>
      </w:r>
      <w:r>
        <w:rPr>
          <w:rFonts w:ascii="宋体" w:eastAsia="宋体" w:hAnsi="宋体" w:cs="宋体"/>
          <w:b/>
          <w:color w:val="000000"/>
          <w:sz w:val="10"/>
          <w:u w:val="single"/>
        </w:rPr>
        <w:t xml:space="preserve">                     139 </w:t>
      </w:r>
    </w:p>
    <w:p w:rsidR="00D55C98" w:rsidRDefault="00E14246">
      <w:pPr>
        <w:autoSpaceDE w:val="0"/>
        <w:autoSpaceDN w:val="0"/>
        <w:spacing w:before="240" w:line="340" w:lineRule="atLeast"/>
        <w:ind w:right="440"/>
        <w:rPr>
          <w:sz w:val="20"/>
        </w:rPr>
      </w:pPr>
      <w:r>
        <w:rPr>
          <w:rFonts w:ascii="宋体" w:eastAsia="宋体" w:hAnsi="宋体" w:cs="宋体"/>
          <w:b/>
          <w:color w:val="000000"/>
          <w:sz w:val="20"/>
        </w:rPr>
        <w:t>我们用后果这一名称来说的是一回事，而其原因被称为动机。于是，一个人的意图在任何场合，或就行动的后果而论，或就其动机而论，可以说成好的或坏的。如果它在任何意义上被认为是好的或坏的，就必定是由于它被认为产生了好的或坏的后果，或者是由于被认为出自好的或坏的动机。不过，后果的好坏取决于环境，环境却不以意图为转移。一个人意欲行动，并因为有意而采取了行动，</w:t>
      </w:r>
      <w:r>
        <w:rPr>
          <w:rFonts w:ascii="宋体" w:eastAsia="宋体" w:hAnsi="宋体" w:cs="宋体"/>
          <w:b/>
          <w:color w:val="000000"/>
          <w:sz w:val="20"/>
        </w:rPr>
        <w:t>但说到环境，它们就不是他意欲有的。它们是行动的环境，并非他所创造。如果偶尔有几项环境，他对其产生起了作用，那也是靠先前的意图导致先前的行动，产生了这些环境作为后果，而眼下他是把它们照原样接受下来。行动及其后果既是意愿的对象，也是理解的对象，而环境本身只是理解的对象。他就此所能做的，无非知或不知，换句话说便是知觉或不觉。在知觉标题之下，将讨论出自行动后果的意图好坏问题，而在动机标题之下，将讨论出自动机的意图。</w:t>
      </w:r>
      <w:r>
        <w:br w:type="page"/>
      </w:r>
    </w:p>
    <w:p w:rsidR="00D55C98" w:rsidRDefault="00E14246">
      <w:pPr>
        <w:autoSpaceDE w:val="0"/>
        <w:autoSpaceDN w:val="0"/>
        <w:spacing w:before="1600" w:line="400" w:lineRule="atLeast"/>
        <w:ind w:left="600"/>
        <w:rPr>
          <w:sz w:val="26"/>
        </w:rPr>
      </w:pPr>
      <w:r>
        <w:rPr>
          <w:rFonts w:ascii="宋体" w:eastAsia="宋体" w:hAnsi="宋体" w:cs="宋体"/>
          <w:color w:val="000000"/>
          <w:sz w:val="26"/>
        </w:rPr>
        <w:lastRenderedPageBreak/>
        <w:t>90</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6"/>
        </w:rPr>
        <w:t>第九章</w:t>
      </w:r>
      <w:r>
        <w:rPr>
          <w:rFonts w:ascii="宋体" w:eastAsia="宋体" w:hAnsi="宋体" w:cs="宋体"/>
          <w:color w:val="000000"/>
          <w:sz w:val="26"/>
        </w:rPr>
        <w:t xml:space="preserve"> </w:t>
      </w:r>
      <w:r>
        <w:rPr>
          <w:rFonts w:ascii="宋体" w:eastAsia="宋体" w:hAnsi="宋体" w:cs="宋体"/>
          <w:color w:val="000000"/>
          <w:sz w:val="26"/>
        </w:rPr>
        <w:t>知</w:t>
      </w:r>
      <w:r>
        <w:rPr>
          <w:rFonts w:ascii="宋体" w:eastAsia="宋体" w:hAnsi="宋体" w:cs="宋体"/>
          <w:color w:val="000000"/>
          <w:sz w:val="26"/>
        </w:rPr>
        <w:t xml:space="preserve"> </w:t>
      </w:r>
      <w:r>
        <w:rPr>
          <w:rFonts w:ascii="宋体" w:eastAsia="宋体" w:hAnsi="宋体" w:cs="宋体"/>
          <w:color w:val="000000"/>
          <w:sz w:val="26"/>
        </w:rPr>
        <w:t>觉</w:t>
      </w:r>
    </w:p>
    <w:p w:rsidR="00D55C98" w:rsidRDefault="00D55C98">
      <w:pPr>
        <w:spacing w:line="706" w:lineRule="exact"/>
      </w:pPr>
    </w:p>
    <w:p w:rsidR="00D55C98" w:rsidRDefault="00E14246">
      <w:pPr>
        <w:spacing w:line="14" w:lineRule="exact"/>
      </w:pPr>
      <w:r>
        <w:rPr>
          <w:noProof/>
        </w:rPr>
        <mc:AlternateContent>
          <mc:Choice Requires="wps">
            <w:drawing>
              <wp:anchor distT="0" distB="0" distL="0" distR="0" simplePos="0" relativeHeight="251098624" behindDoc="0" locked="0" layoutInCell="1" allowOverlap="1">
                <wp:simplePos x="0" y="0"/>
                <wp:positionH relativeFrom="column">
                  <wp:posOffset>12700</wp:posOffset>
                </wp:positionH>
                <wp:positionV relativeFrom="paragraph">
                  <wp:posOffset>0</wp:posOffset>
                </wp:positionV>
                <wp:extent cx="3937000" cy="228600"/>
                <wp:effectExtent l="0" t="0" r="0" b="0"/>
                <wp:wrapTopAndBottom/>
                <wp:docPr id="701" name="文本框 701"/>
                <wp:cNvGraphicFramePr/>
                <a:graphic xmlns:a="http://schemas.openxmlformats.org/drawingml/2006/main">
                  <a:graphicData uri="http://schemas.microsoft.com/office/word/2010/wordprocessingShape">
                    <wps:wsp>
                      <wps:cNvSpPr txBox="1"/>
                      <wps:spPr>
                        <a:xfrm>
                          <a:off x="0" y="0"/>
                          <a:ext cx="3937000" cy="228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1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099648" behindDoc="0" locked="0" layoutInCell="1" allowOverlap="1">
                <wp:simplePos x="0" y="0"/>
                <wp:positionH relativeFrom="column">
                  <wp:posOffset>12700</wp:posOffset>
                </wp:positionH>
                <wp:positionV relativeFrom="paragraph">
                  <wp:posOffset>0</wp:posOffset>
                </wp:positionV>
                <wp:extent cx="482600" cy="127000"/>
                <wp:effectExtent l="0" t="0" r="0" b="0"/>
                <wp:wrapTopAndBottom/>
                <wp:docPr id="702" name="文本框 702"/>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color w:val="000000"/>
                                <w:sz w:val="13"/>
                              </w:rPr>
                              <w:t>本章同前一</w:t>
                            </w:r>
                          </w:p>
                        </w:txbxContent>
                      </wps:txbx>
                      <wps:bodyPr vert="horz" wrap="square" lIns="0" tIns="0" rIns="0" bIns="0" anchor="t">
                        <a:spAutoFit/>
                      </wps:bodyPr>
                    </wps:wsp>
                  </a:graphicData>
                </a:graphic>
              </wp:anchor>
            </w:drawing>
          </mc:Choice>
          <mc:Fallback>
            <w:pict>
              <v:shape type="#_x0000_t202" filled="f" stroked="f" style="margin-left:1pt;margin-top: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ff"/>
                          <w:i w:val="off"/>
                        </w:rPr>
                        <w:t>本章同前一</w:t>
                      </w:r>
                    </w:p>
                  </w:txbxContent>
                </v:textbox>
              </v:shape>
            </w:pict>
          </mc:Fallback>
        </mc:AlternateContent>
      </w:r>
      <w:r>
        <w:rPr>
          <w:noProof/>
        </w:rPr>
        <mc:AlternateContent>
          <mc:Choice Requires="wps">
            <w:drawing>
              <wp:anchor distT="0" distB="0" distL="0" distR="0" simplePos="0" relativeHeight="251100672" behindDoc="0" locked="0" layoutInCell="1" allowOverlap="1">
                <wp:simplePos x="0" y="0"/>
                <wp:positionH relativeFrom="column">
                  <wp:posOffset>736600</wp:posOffset>
                </wp:positionH>
                <wp:positionV relativeFrom="paragraph">
                  <wp:posOffset>25400</wp:posOffset>
                </wp:positionV>
                <wp:extent cx="3213100" cy="127000"/>
                <wp:effectExtent l="0" t="0" r="0" b="0"/>
                <wp:wrapTopAndBottom/>
                <wp:docPr id="703" name="文本框 703"/>
                <wp:cNvGraphicFramePr/>
                <a:graphic xmlns:a="http://schemas.openxmlformats.org/drawingml/2006/main">
                  <a:graphicData uri="http://schemas.microsoft.com/office/word/2010/wordprocessingShape">
                    <wps:wsp>
                      <wps:cNvSpPr txBox="1"/>
                      <wps:spPr>
                        <a:xfrm>
                          <a:off x="0" y="0"/>
                          <a:ext cx="32131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color w:val="000000"/>
                                <w:sz w:val="13"/>
                              </w:rPr>
                              <w:t>1.</w:t>
                            </w:r>
                            <w:r>
                              <w:rPr>
                                <w:rFonts w:ascii="宋体" w:eastAsia="宋体" w:hAnsi="宋体" w:cs="宋体"/>
                                <w:color w:val="000000"/>
                                <w:sz w:val="13"/>
                              </w:rPr>
                              <w:t>至此讲了任何后果的产生中可能以什么方式涉及意愿或</w:t>
                            </w:r>
                          </w:p>
                        </w:txbxContent>
                      </wps:txbx>
                      <wps:bodyPr vert="horz" wrap="square" lIns="0" tIns="0" rIns="0" bIns="0" anchor="t">
                        <a:spAutoFit/>
                      </wps:bodyPr>
                    </wps:wsp>
                  </a:graphicData>
                </a:graphic>
              </wp:anchor>
            </w:drawing>
          </mc:Choice>
          <mc:Fallback>
            <w:pict>
              <v:shape type="#_x0000_t202" filled="f" stroked="f" style="margin-left:58pt;margin-top:2pt;width:25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ff"/>
                          <w:i w:val="off"/>
                        </w:rPr>
                        <w:t>1.至此讲了任何后果的产生中可能以什么方式涉及意愿或</w:t>
                      </w:r>
                    </w:p>
                  </w:txbxContent>
                </v:textbox>
              </v:shape>
            </w:pict>
          </mc:Fallback>
        </mc:AlternateContent>
      </w:r>
      <w:r>
        <w:rPr>
          <w:noProof/>
        </w:rPr>
        <mc:AlternateContent>
          <mc:Choice Requires="wps">
            <w:drawing>
              <wp:anchor distT="0" distB="0" distL="0" distR="0" simplePos="0" relativeHeight="251101696" behindDoc="0" locked="0" layoutInCell="1" allowOverlap="1">
                <wp:simplePos x="0" y="0"/>
                <wp:positionH relativeFrom="column">
                  <wp:posOffset>12700</wp:posOffset>
                </wp:positionH>
                <wp:positionV relativeFrom="paragraph">
                  <wp:posOffset>139700</wp:posOffset>
                </wp:positionV>
                <wp:extent cx="393700" cy="127000"/>
                <wp:effectExtent l="0" t="0" r="0" b="0"/>
                <wp:wrapTopAndBottom/>
                <wp:docPr id="704" name="文本框 704"/>
                <wp:cNvGraphicFramePr/>
                <a:graphic xmlns:a="http://schemas.openxmlformats.org/drawingml/2006/main">
                  <a:graphicData uri="http://schemas.microsoft.com/office/word/2010/wordprocessingShape">
                    <wps:wsp>
                      <wps:cNvSpPr txBox="1"/>
                      <wps:spPr>
                        <a:xfrm>
                          <a:off x="0" y="0"/>
                          <a:ext cx="3937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color w:val="000000"/>
                                <w:sz w:val="13"/>
                              </w:rPr>
                              <w:t>章的联系</w:t>
                            </w:r>
                          </w:p>
                        </w:txbxContent>
                      </wps:txbx>
                      <wps:bodyPr vert="horz" wrap="square" lIns="0" tIns="0" rIns="0" bIns="0" anchor="t">
                        <a:spAutoFit/>
                      </wps:bodyPr>
                    </wps:wsp>
                  </a:graphicData>
                </a:graphic>
              </wp:anchor>
            </w:drawing>
          </mc:Choice>
          <mc:Fallback>
            <w:pict>
              <v:shape type="#_x0000_t202" filled="f" stroked="f" style="margin-left:1pt;margin-top:11pt;width:3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ff"/>
                          <w:i w:val="off"/>
                        </w:rPr>
                        <w:t>章的联系</w:t>
                      </w:r>
                    </w:p>
                  </w:txbxContent>
                </v:textbox>
              </v:shape>
            </w:pict>
          </mc:Fallback>
        </mc:AlternateContent>
      </w:r>
      <w:r>
        <w:rPr>
          <w:noProof/>
        </w:rPr>
        <mc:AlternateContent>
          <mc:Choice Requires="wps">
            <w:drawing>
              <wp:anchor distT="0" distB="0" distL="0" distR="0" simplePos="0" relativeHeight="251102720" behindDoc="0" locked="0" layoutInCell="1" allowOverlap="1">
                <wp:simplePos x="0" y="0"/>
                <wp:positionH relativeFrom="column">
                  <wp:posOffset>457200</wp:posOffset>
                </wp:positionH>
                <wp:positionV relativeFrom="paragraph">
                  <wp:posOffset>228600</wp:posOffset>
                </wp:positionV>
                <wp:extent cx="3492500" cy="127000"/>
                <wp:effectExtent l="0" t="0" r="0" b="0"/>
                <wp:wrapTopAndBottom/>
                <wp:docPr id="705" name="文本框 705"/>
                <wp:cNvGraphicFramePr/>
                <a:graphic xmlns:a="http://schemas.openxmlformats.org/drawingml/2006/main">
                  <a:graphicData uri="http://schemas.microsoft.com/office/word/2010/wordprocessingShape">
                    <wps:wsp>
                      <wps:cNvSpPr txBox="1"/>
                      <wps:spPr>
                        <a:xfrm>
                          <a:off x="0" y="0"/>
                          <a:ext cx="34925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color w:val="000000"/>
                                <w:sz w:val="13"/>
                              </w:rPr>
                              <w:t>意图，现在我们来考虑同这样的后果相关，理解或洞察能力可能起</w:t>
                            </w:r>
                          </w:p>
                        </w:txbxContent>
                      </wps:txbx>
                      <wps:bodyPr vert="horz" wrap="square" lIns="0" tIns="0" rIns="0" bIns="0" anchor="t">
                        <a:spAutoFit/>
                      </wps:bodyPr>
                    </wps:wsp>
                  </a:graphicData>
                </a:graphic>
              </wp:anchor>
            </w:drawing>
          </mc:Choice>
          <mc:Fallback>
            <w:pict>
              <v:shape type="#_x0000_t202" filled="f" stroked="f" style="margin-left:36pt;margin-top:18pt;width:27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ff"/>
                          <w:i w:val="off"/>
                        </w:rPr>
                        <w:t>意图，现在我们来考虑同这样的后果相关，理解或洞察能力可能起</w:t>
                      </w:r>
                    </w:p>
                  </w:txbxContent>
                </v:textbox>
              </v:shape>
            </w:pict>
          </mc:Fallback>
        </mc:AlternateContent>
      </w:r>
    </w:p>
    <w:p w:rsidR="00D55C98" w:rsidRDefault="00E14246">
      <w:pPr>
        <w:autoSpaceDE w:val="0"/>
        <w:autoSpaceDN w:val="0"/>
        <w:spacing w:before="120" w:line="200" w:lineRule="atLeast"/>
        <w:ind w:left="720"/>
        <w:rPr>
          <w:sz w:val="13"/>
        </w:rPr>
      </w:pPr>
      <w:r>
        <w:rPr>
          <w:rFonts w:ascii="宋体" w:eastAsia="宋体" w:hAnsi="宋体" w:cs="宋体"/>
          <w:color w:val="000000"/>
          <w:sz w:val="13"/>
        </w:rPr>
        <w:t>什么作用。</w:t>
      </w:r>
    </w:p>
    <w:p w:rsidR="00D55C98" w:rsidRDefault="00D55C98">
      <w:pPr>
        <w:spacing w:line="126" w:lineRule="exact"/>
      </w:pPr>
    </w:p>
    <w:p w:rsidR="00D55C98" w:rsidRDefault="00E14246">
      <w:pPr>
        <w:spacing w:line="14" w:lineRule="exact"/>
      </w:pPr>
      <w:r>
        <w:rPr>
          <w:noProof/>
        </w:rPr>
        <mc:AlternateContent>
          <mc:Choice Requires="wps">
            <w:drawing>
              <wp:anchor distT="0" distB="0" distL="0" distR="0" simplePos="0" relativeHeight="251103744" behindDoc="0" locked="0" layoutInCell="1" allowOverlap="1">
                <wp:simplePos x="0" y="0"/>
                <wp:positionH relativeFrom="column">
                  <wp:posOffset>12700</wp:posOffset>
                </wp:positionH>
                <wp:positionV relativeFrom="paragraph">
                  <wp:posOffset>0</wp:posOffset>
                </wp:positionV>
                <wp:extent cx="3962400" cy="12700"/>
                <wp:effectExtent l="0" t="0" r="0" b="0"/>
                <wp:wrapTopAndBottom/>
                <wp:docPr id="706" name="文本框 706"/>
                <wp:cNvGraphicFramePr/>
                <a:graphic xmlns:a="http://schemas.openxmlformats.org/drawingml/2006/main">
                  <a:graphicData uri="http://schemas.microsoft.com/office/word/2010/wordprocessingShape">
                    <wps:wsp>
                      <wps:cNvSpPr txBox="1"/>
                      <wps:spPr>
                        <a:xfrm>
                          <a:off x="0" y="0"/>
                          <a:ext cx="39624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04768" behindDoc="0" locked="0" layoutInCell="1" allowOverlap="1">
                <wp:simplePos x="0" y="0"/>
                <wp:positionH relativeFrom="column">
                  <wp:posOffset>12700</wp:posOffset>
                </wp:positionH>
                <wp:positionV relativeFrom="paragraph">
                  <wp:posOffset>12700</wp:posOffset>
                </wp:positionV>
                <wp:extent cx="495300" cy="127000"/>
                <wp:effectExtent l="0" t="0" r="0" b="0"/>
                <wp:wrapTopAndBottom/>
                <wp:docPr id="707" name="文本框 707"/>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color w:val="000000"/>
                                <w:sz w:val="13"/>
                              </w:rPr>
                              <w:t>经过考虑的</w:t>
                            </w:r>
                          </w:p>
                        </w:txbxContent>
                      </wps:txbx>
                      <wps:bodyPr vert="horz" wrap="square" lIns="0" tIns="0" rIns="0" bIns="0" anchor="t">
                        <a:spAutoFit/>
                      </wps:bodyPr>
                    </wps:wsp>
                  </a:graphicData>
                </a:graphic>
              </wp:anchor>
            </w:drawing>
          </mc:Choice>
          <mc:Fallback>
            <w:pict>
              <v:shape type="#_x0000_t202" filled="f" stroked="f" style="margin-left:1pt;margin-top:1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ff"/>
                          <w:i w:val="off"/>
                        </w:rPr>
                        <w:t>经过考虑的</w:t>
                      </w:r>
                    </w:p>
                  </w:txbxContent>
                </v:textbox>
              </v:shape>
            </w:pict>
          </mc:Fallback>
        </mc:AlternateContent>
      </w:r>
      <w:r>
        <w:rPr>
          <w:noProof/>
        </w:rPr>
        <mc:AlternateContent>
          <mc:Choice Requires="wps">
            <w:drawing>
              <wp:anchor distT="0" distB="0" distL="0" distR="0" simplePos="0" relativeHeight="251105792" behindDoc="0" locked="0" layoutInCell="1" allowOverlap="1">
                <wp:simplePos x="0" y="0"/>
                <wp:positionH relativeFrom="column">
                  <wp:posOffset>736600</wp:posOffset>
                </wp:positionH>
                <wp:positionV relativeFrom="paragraph">
                  <wp:posOffset>0</wp:posOffset>
                </wp:positionV>
                <wp:extent cx="3238500" cy="127000"/>
                <wp:effectExtent l="0" t="0" r="0" b="0"/>
                <wp:wrapTopAndBottom/>
                <wp:docPr id="708" name="文本框 708"/>
                <wp:cNvGraphicFramePr/>
                <a:graphic xmlns:a="http://schemas.openxmlformats.org/drawingml/2006/main">
                  <a:graphicData uri="http://schemas.microsoft.com/office/word/2010/wordprocessingShape">
                    <wps:wsp>
                      <wps:cNvSpPr txBox="1"/>
                      <wps:spPr>
                        <a:xfrm>
                          <a:off x="0" y="0"/>
                          <a:ext cx="32385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color w:val="000000"/>
                                <w:sz w:val="13"/>
                              </w:rPr>
                              <w:t>2.</w:t>
                            </w:r>
                            <w:r>
                              <w:rPr>
                                <w:rFonts w:ascii="宋体" w:eastAsia="宋体" w:hAnsi="宋体" w:cs="宋体"/>
                                <w:color w:val="000000"/>
                                <w:sz w:val="13"/>
                              </w:rPr>
                              <w:t>假设做出了某项行动，而且是有意做出的；该行动伴有某些</w:t>
                            </w:r>
                          </w:p>
                        </w:txbxContent>
                      </wps:txbx>
                      <wps:bodyPr vert="horz" wrap="square" lIns="0" tIns="0" rIns="0" bIns="0" anchor="t">
                        <a:spAutoFit/>
                      </wps:bodyPr>
                    </wps:wsp>
                  </a:graphicData>
                </a:graphic>
              </wp:anchor>
            </w:drawing>
          </mc:Choice>
          <mc:Fallback>
            <w:pict>
              <v:shape type="#_x0000_t202" filled="f" stroked="f" style="margin-left:58pt;margin-top:0pt;width:25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ff"/>
                          <w:i w:val="off"/>
                        </w:rPr>
                        <w:t>2.假设做出了某项行动，而且是有意做出的；该行动伴有某些</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106816" behindDoc="0" locked="0" layoutInCell="1" allowOverlap="1">
                <wp:simplePos x="0" y="0"/>
                <wp:positionH relativeFrom="column">
                  <wp:posOffset>12700</wp:posOffset>
                </wp:positionH>
                <wp:positionV relativeFrom="paragraph">
                  <wp:posOffset>0</wp:posOffset>
                </wp:positionV>
                <wp:extent cx="3975100" cy="152400"/>
                <wp:effectExtent l="0" t="0" r="0" b="0"/>
                <wp:wrapTopAndBottom/>
                <wp:docPr id="709" name="文本框 709"/>
                <wp:cNvGraphicFramePr/>
                <a:graphic xmlns:a="http://schemas.openxmlformats.org/drawingml/2006/main">
                  <a:graphicData uri="http://schemas.microsoft.com/office/word/2010/wordprocessingShape">
                    <wps:wsp>
                      <wps:cNvSpPr txBox="1"/>
                      <wps:spPr>
                        <a:xfrm>
                          <a:off x="0" y="0"/>
                          <a:ext cx="39751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07840" behindDoc="0" locked="0" layoutInCell="1" allowOverlap="1">
                <wp:simplePos x="0" y="0"/>
                <wp:positionH relativeFrom="column">
                  <wp:posOffset>12700</wp:posOffset>
                </wp:positionH>
                <wp:positionV relativeFrom="paragraph">
                  <wp:posOffset>0</wp:posOffset>
                </wp:positionV>
                <wp:extent cx="482600" cy="114300"/>
                <wp:effectExtent l="0" t="0" r="0" b="0"/>
                <wp:wrapTopAndBottom/>
                <wp:docPr id="710" name="文本框 710"/>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3"/>
                              </w:rPr>
                            </w:pPr>
                            <w:r>
                              <w:rPr>
                                <w:rFonts w:ascii="宋体" w:eastAsia="宋体" w:hAnsi="宋体" w:cs="宋体"/>
                                <w:color w:val="000000"/>
                                <w:sz w:val="13"/>
                              </w:rPr>
                              <w:t>和未经考虑</w:t>
                            </w:r>
                          </w:p>
                        </w:txbxContent>
                      </wps:txbx>
                      <wps:bodyPr vert="horz" wrap="square" lIns="0" tIns="0" rIns="0" bIns="0" anchor="t">
                        <a:spAutoFit/>
                      </wps:bodyPr>
                    </wps:wsp>
                  </a:graphicData>
                </a:graphic>
              </wp:anchor>
            </w:drawing>
          </mc:Choice>
          <mc:Fallback>
            <w:pict>
              <v:shape type="#_x0000_t202" filled="f" stroked="f" style="margin-left:1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3"/>
                        </w:rPr>
                      </w:pPr>
                      <w:r>
                        <w:rPr>
                          <w:rFonts w:ascii="宋体" w:hAnsi="宋体" w:cs="宋体" w:eastAsia="宋体"/>
                          <w:sz w:val="13"/>
                          <w:color w:val="000000"/>
                          <w:b w:val="off"/>
                          <w:i w:val="off"/>
                        </w:rPr>
                        <w:t>和未经考虑</w:t>
                      </w:r>
                    </w:p>
                  </w:txbxContent>
                </v:textbox>
              </v:shape>
            </w:pict>
          </mc:Fallback>
        </mc:AlternateContent>
      </w:r>
      <w:r>
        <w:rPr>
          <w:noProof/>
        </w:rPr>
        <mc:AlternateContent>
          <mc:Choice Requires="wps">
            <w:drawing>
              <wp:anchor distT="0" distB="0" distL="0" distR="0" simplePos="0" relativeHeight="251108864" behindDoc="0" locked="0" layoutInCell="1" allowOverlap="1">
                <wp:simplePos x="0" y="0"/>
                <wp:positionH relativeFrom="column">
                  <wp:posOffset>12700</wp:posOffset>
                </wp:positionH>
                <wp:positionV relativeFrom="paragraph">
                  <wp:posOffset>152400</wp:posOffset>
                </wp:positionV>
                <wp:extent cx="495300" cy="101600"/>
                <wp:effectExtent l="0" t="0" r="0" b="0"/>
                <wp:wrapTopAndBottom/>
                <wp:docPr id="711" name="文本框 711"/>
                <wp:cNvGraphicFramePr/>
                <a:graphic xmlns:a="http://schemas.openxmlformats.org/drawingml/2006/main">
                  <a:graphicData uri="http://schemas.microsoft.com/office/word/2010/wordprocessingShape">
                    <wps:wsp>
                      <wps:cNvSpPr txBox="1"/>
                      <wps:spPr>
                        <a:xfrm>
                          <a:off x="0" y="0"/>
                          <a:ext cx="495300" cy="101600"/>
                        </a:xfrm>
                        <a:prstGeom prst="rect">
                          <a:avLst/>
                        </a:prstGeom>
                        <a:noFill/>
                        <a:ln w="6350">
                          <a:noFill/>
                        </a:ln>
                      </wps:spPr>
                      <wps:txbx>
                        <w:txbxContent>
                          <w:p w:rsidR="00D55C98" w:rsidRDefault="00E14246">
                            <w:pPr>
                              <w:autoSpaceDE w:val="0"/>
                              <w:autoSpaceDN w:val="0"/>
                              <w:spacing w:line="160" w:lineRule="atLeast"/>
                              <w:rPr>
                                <w:sz w:val="13"/>
                              </w:rPr>
                            </w:pPr>
                            <w:r>
                              <w:rPr>
                                <w:rFonts w:ascii="宋体" w:eastAsia="宋体" w:hAnsi="宋体" w:cs="宋体"/>
                                <w:color w:val="000000"/>
                                <w:sz w:val="13"/>
                              </w:rPr>
                              <w:t>的行动</w:t>
                            </w:r>
                            <w:r>
                              <w:rPr>
                                <w:rFonts w:ascii="宋体" w:eastAsia="宋体" w:hAnsi="宋体" w:cs="宋体"/>
                                <w:color w:val="000000"/>
                                <w:sz w:val="13"/>
                              </w:rPr>
                              <w:t>——</w:t>
                            </w:r>
                          </w:p>
                        </w:txbxContent>
                      </wps:txbx>
                      <wps:bodyPr vert="horz" wrap="square" lIns="0" tIns="0" rIns="0" bIns="0" anchor="t">
                        <a:spAutoFit/>
                      </wps:bodyPr>
                    </wps:wsp>
                  </a:graphicData>
                </a:graphic>
              </wp:anchor>
            </w:drawing>
          </mc:Choice>
          <mc:Fallback>
            <w:pict>
              <v:shape type="#_x0000_t202" filled="f" stroked="f" style="margin-left:1pt;margin-top:12pt;width:3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3"/>
                        </w:rPr>
                      </w:pPr>
                      <w:r>
                        <w:rPr>
                          <w:rFonts w:ascii="宋体" w:hAnsi="宋体" w:cs="宋体" w:eastAsia="宋体"/>
                          <w:sz w:val="13"/>
                          <w:color w:val="000000"/>
                          <w:b w:val="off"/>
                          <w:i w:val="off"/>
                        </w:rPr>
                        <w:t>的行动——</w:t>
                      </w:r>
                    </w:p>
                  </w:txbxContent>
                </v:textbox>
              </v:shape>
            </w:pict>
          </mc:Fallback>
        </mc:AlternateContent>
      </w:r>
      <w:r>
        <w:rPr>
          <w:noProof/>
        </w:rPr>
        <mc:AlternateContent>
          <mc:Choice Requires="wps">
            <w:drawing>
              <wp:anchor distT="0" distB="0" distL="0" distR="0" simplePos="0" relativeHeight="251109888" behindDoc="0" locked="0" layoutInCell="1" allowOverlap="1">
                <wp:simplePos x="0" y="0"/>
                <wp:positionH relativeFrom="column">
                  <wp:posOffset>508000</wp:posOffset>
                </wp:positionH>
                <wp:positionV relativeFrom="paragraph">
                  <wp:posOffset>76200</wp:posOffset>
                </wp:positionV>
                <wp:extent cx="3479800" cy="127000"/>
                <wp:effectExtent l="0" t="0" r="0" b="0"/>
                <wp:wrapTopAndBottom/>
                <wp:docPr id="712" name="文本框 712"/>
                <wp:cNvGraphicFramePr/>
                <a:graphic xmlns:a="http://schemas.openxmlformats.org/drawingml/2006/main">
                  <a:graphicData uri="http://schemas.microsoft.com/office/word/2010/wordprocessingShape">
                    <wps:wsp>
                      <wps:cNvSpPr txBox="1"/>
                      <wps:spPr>
                        <a:xfrm>
                          <a:off x="0" y="0"/>
                          <a:ext cx="34798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color w:val="000000"/>
                                <w:sz w:val="13"/>
                              </w:rPr>
                              <w:t>环境，它的后果中有某些就取决于这些环境，其余统统是纯自然性</w:t>
                            </w:r>
                          </w:p>
                        </w:txbxContent>
                      </wps:txbx>
                      <wps:bodyPr vert="horz" wrap="square" lIns="0" tIns="0" rIns="0" bIns="0" anchor="t">
                        <a:spAutoFit/>
                      </wps:bodyPr>
                    </wps:wsp>
                  </a:graphicData>
                </a:graphic>
              </wp:anchor>
            </w:drawing>
          </mc:Choice>
          <mc:Fallback>
            <w:pict>
              <v:shape type="#_x0000_t202" filled="f" stroked="f" style="margin-left:40pt;margin-top:6pt;width:27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ff"/>
                          <w:i w:val="off"/>
                        </w:rPr>
                        <w:t>环境，它的后果中有某些就取决于这些环境，其余统统是纯自然性</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110912" behindDoc="0" locked="0" layoutInCell="1" allowOverlap="1">
                <wp:simplePos x="0" y="0"/>
                <wp:positionH relativeFrom="column">
                  <wp:posOffset>12700</wp:posOffset>
                </wp:positionH>
                <wp:positionV relativeFrom="paragraph">
                  <wp:posOffset>0</wp:posOffset>
                </wp:positionV>
                <wp:extent cx="3975100" cy="38100"/>
                <wp:effectExtent l="0" t="0" r="0" b="0"/>
                <wp:wrapTopAndBottom/>
                <wp:docPr id="713" name="文本框 713"/>
                <wp:cNvGraphicFramePr/>
                <a:graphic xmlns:a="http://schemas.openxmlformats.org/drawingml/2006/main">
                  <a:graphicData uri="http://schemas.microsoft.com/office/word/2010/wordprocessingShape">
                    <wps:wsp>
                      <wps:cNvSpPr txBox="1"/>
                      <wps:spPr>
                        <a:xfrm>
                          <a:off x="0" y="0"/>
                          <a:ext cx="39751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11936" behindDoc="0" locked="0" layoutInCell="1" allowOverlap="1">
                <wp:simplePos x="0" y="0"/>
                <wp:positionH relativeFrom="column">
                  <wp:posOffset>12700</wp:posOffset>
                </wp:positionH>
                <wp:positionV relativeFrom="paragraph">
                  <wp:posOffset>0</wp:posOffset>
                </wp:positionV>
                <wp:extent cx="495300" cy="127000"/>
                <wp:effectExtent l="0" t="0" r="0" b="0"/>
                <wp:wrapTopAndBottom/>
                <wp:docPr id="714" name="文本框 714"/>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color w:val="000000"/>
                                <w:sz w:val="13"/>
                              </w:rPr>
                              <w:t>什么是知觉</w:t>
                            </w:r>
                          </w:p>
                        </w:txbxContent>
                      </wps:txbx>
                      <wps:bodyPr vert="horz" wrap="square" lIns="0" tIns="0" rIns="0" bIns="0" anchor="t">
                        <a:spAutoFit/>
                      </wps:bodyPr>
                    </wps:wsp>
                  </a:graphicData>
                </a:graphic>
              </wp:anchor>
            </w:drawing>
          </mc:Choice>
          <mc:Fallback>
            <w:pict>
              <v:shape type="#_x0000_t202" filled="f" stroked="f" style="margin-left:1pt;margin-top:0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ff"/>
                          <w:i w:val="off"/>
                        </w:rPr>
                        <w:t>什么是知觉</w:t>
                      </w:r>
                    </w:p>
                  </w:txbxContent>
                </v:textbox>
              </v:shape>
            </w:pict>
          </mc:Fallback>
        </mc:AlternateContent>
      </w:r>
      <w:r>
        <w:rPr>
          <w:noProof/>
        </w:rPr>
        <mc:AlternateContent>
          <mc:Choice Requires="wps">
            <w:drawing>
              <wp:anchor distT="0" distB="0" distL="0" distR="0" simplePos="0" relativeHeight="251112960" behindDoc="0" locked="0" layoutInCell="1" allowOverlap="1">
                <wp:simplePos x="0" y="0"/>
                <wp:positionH relativeFrom="column">
                  <wp:posOffset>495300</wp:posOffset>
                </wp:positionH>
                <wp:positionV relativeFrom="paragraph">
                  <wp:posOffset>38100</wp:posOffset>
                </wp:positionV>
                <wp:extent cx="3492500" cy="101600"/>
                <wp:effectExtent l="0" t="0" r="0" b="0"/>
                <wp:wrapTopAndBottom/>
                <wp:docPr id="715" name="文本框 715"/>
                <wp:cNvGraphicFramePr/>
                <a:graphic xmlns:a="http://schemas.openxmlformats.org/drawingml/2006/main">
                  <a:graphicData uri="http://schemas.microsoft.com/office/word/2010/wordprocessingShape">
                    <wps:wsp>
                      <wps:cNvSpPr txBox="1"/>
                      <wps:spPr>
                        <a:xfrm>
                          <a:off x="0" y="0"/>
                          <a:ext cx="3492500" cy="101600"/>
                        </a:xfrm>
                        <a:prstGeom prst="rect">
                          <a:avLst/>
                        </a:prstGeom>
                        <a:noFill/>
                        <a:ln w="6350">
                          <a:noFill/>
                        </a:ln>
                      </wps:spPr>
                      <wps:txbx>
                        <w:txbxContent>
                          <w:p w:rsidR="00D55C98" w:rsidRDefault="00E14246">
                            <w:pPr>
                              <w:autoSpaceDE w:val="0"/>
                              <w:autoSpaceDN w:val="0"/>
                              <w:spacing w:line="160" w:lineRule="atLeast"/>
                              <w:rPr>
                                <w:sz w:val="13"/>
                              </w:rPr>
                            </w:pPr>
                            <w:r>
                              <w:rPr>
                                <w:rFonts w:ascii="宋体" w:eastAsia="宋体" w:hAnsi="宋体" w:cs="宋体"/>
                                <w:color w:val="000000"/>
                                <w:sz w:val="13"/>
                              </w:rPr>
                              <w:t xml:space="preserve"> </w:t>
                            </w:r>
                            <w:r>
                              <w:rPr>
                                <w:rFonts w:ascii="宋体" w:eastAsia="宋体" w:hAnsi="宋体" w:cs="宋体"/>
                                <w:color w:val="000000"/>
                                <w:sz w:val="13"/>
                              </w:rPr>
                              <w:t>质的。接着，拿这些环境中的任何一项环境来说，一个人在采取势</w:t>
                            </w:r>
                          </w:p>
                        </w:txbxContent>
                      </wps:txbx>
                      <wps:bodyPr vert="horz" wrap="square" lIns="0" tIns="0" rIns="0" bIns="0" anchor="t">
                        <a:spAutoFit/>
                      </wps:bodyPr>
                    </wps:wsp>
                  </a:graphicData>
                </a:graphic>
              </wp:anchor>
            </w:drawing>
          </mc:Choice>
          <mc:Fallback>
            <w:pict>
              <v:shape type="#_x0000_t202" filled="f" stroked="f" style="margin-left:39pt;margin-top:3pt;width:275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3"/>
                        </w:rPr>
                      </w:pPr>
                      <w:r>
                        <w:rPr>
                          <w:rFonts w:ascii="宋体" w:hAnsi="宋体" w:cs="宋体" w:eastAsia="宋体"/>
                          <w:sz w:val="13"/>
                          <w:color w:val="000000"/>
                          <w:b w:val="off"/>
                          <w:i w:val="off"/>
                        </w:rPr>
                        <w:t xml:space="preserve"> 质的。接着，拿这些环境中的任何一项环境来说，一个人在采取势</w:t>
                      </w:r>
                    </w:p>
                  </w:txbxContent>
                </v:textbox>
              </v:shape>
            </w:pict>
          </mc:Fallback>
        </mc:AlternateContent>
      </w:r>
    </w:p>
    <w:p w:rsidR="00D55C98" w:rsidRDefault="00E14246">
      <w:pPr>
        <w:autoSpaceDE w:val="0"/>
        <w:autoSpaceDN w:val="0"/>
        <w:spacing w:before="140" w:line="200" w:lineRule="atLeast"/>
        <w:ind w:left="800"/>
        <w:rPr>
          <w:sz w:val="13"/>
        </w:rPr>
      </w:pPr>
      <w:r>
        <w:rPr>
          <w:rFonts w:ascii="宋体" w:eastAsia="宋体" w:hAnsi="宋体" w:cs="宋体"/>
          <w:color w:val="000000"/>
          <w:sz w:val="13"/>
        </w:rPr>
        <w:t>将产生此类后果的行动时，对这项环境或者有知觉，或者无知觉。</w:t>
      </w:r>
    </w:p>
    <w:p w:rsidR="00D55C98" w:rsidRDefault="00E14246">
      <w:pPr>
        <w:autoSpaceDE w:val="0"/>
        <w:autoSpaceDN w:val="0"/>
        <w:spacing w:before="120" w:line="200" w:lineRule="atLeast"/>
        <w:ind w:left="780"/>
        <w:rPr>
          <w:sz w:val="13"/>
        </w:rPr>
      </w:pPr>
      <w:r>
        <w:rPr>
          <w:rFonts w:ascii="宋体" w:eastAsia="宋体" w:hAnsi="宋体" w:cs="宋体"/>
          <w:color w:val="000000"/>
          <w:sz w:val="13"/>
        </w:rPr>
        <w:t>换句话说，他要么明白这项环境，要么就不明白，要么心里有数，要</w:t>
      </w:r>
    </w:p>
    <w:p w:rsidR="00D55C98" w:rsidRDefault="00E14246">
      <w:pPr>
        <w:autoSpaceDE w:val="0"/>
        <w:autoSpaceDN w:val="0"/>
        <w:spacing w:before="160" w:line="200" w:lineRule="atLeast"/>
        <w:ind w:left="800"/>
        <w:rPr>
          <w:sz w:val="13"/>
        </w:rPr>
      </w:pPr>
      <w:r>
        <w:rPr>
          <w:rFonts w:ascii="宋体" w:eastAsia="宋体" w:hAnsi="宋体" w:cs="宋体"/>
          <w:color w:val="000000"/>
          <w:sz w:val="13"/>
        </w:rPr>
        <w:t>么浑然无知。在前一种情况下，行动可说成是就这项环境而言经过</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113984" behindDoc="0" locked="0" layoutInCell="1" allowOverlap="1">
                <wp:simplePos x="0" y="0"/>
                <wp:positionH relativeFrom="column">
                  <wp:posOffset>12700</wp:posOffset>
                </wp:positionH>
                <wp:positionV relativeFrom="paragraph">
                  <wp:posOffset>0</wp:posOffset>
                </wp:positionV>
                <wp:extent cx="3962400" cy="406400"/>
                <wp:effectExtent l="0" t="0" r="0" b="0"/>
                <wp:wrapTopAndBottom/>
                <wp:docPr id="716" name="文本框 716"/>
                <wp:cNvGraphicFramePr/>
                <a:graphic xmlns:a="http://schemas.openxmlformats.org/drawingml/2006/main">
                  <a:graphicData uri="http://schemas.microsoft.com/office/word/2010/wordprocessingShape">
                    <wps:wsp>
                      <wps:cNvSpPr txBox="1"/>
                      <wps:spPr>
                        <a:xfrm>
                          <a:off x="0" y="0"/>
                          <a:ext cx="3962400" cy="406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15008" behindDoc="0" locked="0" layoutInCell="1" allowOverlap="1">
                <wp:simplePos x="0" y="0"/>
                <wp:positionH relativeFrom="column">
                  <wp:posOffset>12700</wp:posOffset>
                </wp:positionH>
                <wp:positionV relativeFrom="paragraph">
                  <wp:posOffset>0</wp:posOffset>
                </wp:positionV>
                <wp:extent cx="482600" cy="127000"/>
                <wp:effectExtent l="0" t="0" r="0" b="0"/>
                <wp:wrapTopAndBottom/>
                <wp:docPr id="717" name="文本框 717"/>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color w:val="000000"/>
                                <w:sz w:val="13"/>
                              </w:rPr>
                              <w:t>未经考虑的</w:t>
                            </w:r>
                          </w:p>
                        </w:txbxContent>
                      </wps:txbx>
                      <wps:bodyPr vert="horz" wrap="square" lIns="0" tIns="0" rIns="0" bIns="0" anchor="t">
                        <a:spAutoFit/>
                      </wps:bodyPr>
                    </wps:wsp>
                  </a:graphicData>
                </a:graphic>
              </wp:anchor>
            </w:drawing>
          </mc:Choice>
          <mc:Fallback>
            <w:pict>
              <v:shape type="#_x0000_t202" filled="f" stroked="f" style="margin-left:1pt;margin-top: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ff"/>
                          <w:i w:val="off"/>
                        </w:rPr>
                        <w:t>未经考虑的</w:t>
                      </w:r>
                    </w:p>
                  </w:txbxContent>
                </v:textbox>
              </v:shape>
            </w:pict>
          </mc:Fallback>
        </mc:AlternateContent>
      </w:r>
      <w:r>
        <w:rPr>
          <w:noProof/>
        </w:rPr>
        <mc:AlternateContent>
          <mc:Choice Requires="wps">
            <w:drawing>
              <wp:anchor distT="0" distB="0" distL="0" distR="0" simplePos="0" relativeHeight="251116032" behindDoc="0" locked="0" layoutInCell="1" allowOverlap="1">
                <wp:simplePos x="0" y="0"/>
                <wp:positionH relativeFrom="column">
                  <wp:posOffset>12700</wp:posOffset>
                </wp:positionH>
                <wp:positionV relativeFrom="paragraph">
                  <wp:posOffset>139700</wp:posOffset>
                </wp:positionV>
                <wp:extent cx="482600" cy="114300"/>
                <wp:effectExtent l="0" t="0" r="0" b="0"/>
                <wp:wrapTopAndBottom/>
                <wp:docPr id="718" name="文本框 718"/>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3"/>
                              </w:rPr>
                            </w:pPr>
                            <w:r>
                              <w:rPr>
                                <w:rFonts w:ascii="宋体" w:eastAsia="宋体" w:hAnsi="宋体" w:cs="宋体"/>
                                <w:color w:val="000000"/>
                                <w:sz w:val="13"/>
                              </w:rPr>
                              <w:t>可以是环境</w:t>
                            </w:r>
                          </w:p>
                        </w:txbxContent>
                      </wps:txbx>
                      <wps:bodyPr vert="horz" wrap="square" lIns="0" tIns="0" rIns="0" bIns="0" anchor="t">
                        <a:spAutoFit/>
                      </wps:bodyPr>
                    </wps:wsp>
                  </a:graphicData>
                </a:graphic>
              </wp:anchor>
            </w:drawing>
          </mc:Choice>
          <mc:Fallback>
            <w:pict>
              <v:shape type="#_x0000_t202" filled="f" stroked="f" style="margin-left:1pt;margin-top:1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3"/>
                        </w:rPr>
                      </w:pPr>
                      <w:r>
                        <w:rPr>
                          <w:rFonts w:ascii="宋体" w:hAnsi="宋体" w:cs="宋体" w:eastAsia="宋体"/>
                          <w:sz w:val="13"/>
                          <w:color w:val="000000"/>
                          <w:b w:val="off"/>
                          <w:i w:val="off"/>
                        </w:rPr>
                        <w:t>可以是环境</w:t>
                      </w:r>
                    </w:p>
                  </w:txbxContent>
                </v:textbox>
              </v:shape>
            </w:pict>
          </mc:Fallback>
        </mc:AlternateContent>
      </w:r>
      <w:r>
        <w:rPr>
          <w:noProof/>
        </w:rPr>
        <mc:AlternateContent>
          <mc:Choice Requires="wps">
            <w:drawing>
              <wp:anchor distT="0" distB="0" distL="0" distR="0" simplePos="0" relativeHeight="251117056" behindDoc="0" locked="0" layoutInCell="1" allowOverlap="1">
                <wp:simplePos x="0" y="0"/>
                <wp:positionH relativeFrom="column">
                  <wp:posOffset>12700</wp:posOffset>
                </wp:positionH>
                <wp:positionV relativeFrom="paragraph">
                  <wp:posOffset>266700</wp:posOffset>
                </wp:positionV>
                <wp:extent cx="482600" cy="127000"/>
                <wp:effectExtent l="0" t="0" r="0" b="0"/>
                <wp:wrapTopAndBottom/>
                <wp:docPr id="719" name="文本框 719"/>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color w:val="000000"/>
                                <w:sz w:val="13"/>
                              </w:rPr>
                              <w:t>之存在，或</w:t>
                            </w:r>
                          </w:p>
                        </w:txbxContent>
                      </wps:txbx>
                      <wps:bodyPr vert="horz" wrap="square" lIns="0" tIns="0" rIns="0" bIns="0" anchor="t">
                        <a:spAutoFit/>
                      </wps:bodyPr>
                    </wps:wsp>
                  </a:graphicData>
                </a:graphic>
              </wp:anchor>
            </w:drawing>
          </mc:Choice>
          <mc:Fallback>
            <w:pict>
              <v:shape type="#_x0000_t202" filled="f" stroked="f" style="margin-left:1pt;margin-top:21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ff"/>
                          <w:i w:val="off"/>
                        </w:rPr>
                        <w:t>之存在，或</w:t>
                      </w:r>
                    </w:p>
                  </w:txbxContent>
                </v:textbox>
              </v:shape>
            </w:pict>
          </mc:Fallback>
        </mc:AlternateContent>
      </w:r>
      <w:r>
        <w:rPr>
          <w:noProof/>
        </w:rPr>
        <mc:AlternateContent>
          <mc:Choice Requires="wps">
            <w:drawing>
              <wp:anchor distT="0" distB="0" distL="0" distR="0" simplePos="0" relativeHeight="251118080" behindDoc="0" locked="0" layoutInCell="1" allowOverlap="1">
                <wp:simplePos x="0" y="0"/>
                <wp:positionH relativeFrom="column">
                  <wp:posOffset>12700</wp:posOffset>
                </wp:positionH>
                <wp:positionV relativeFrom="paragraph">
                  <wp:posOffset>406400</wp:posOffset>
                </wp:positionV>
                <wp:extent cx="482600" cy="114300"/>
                <wp:effectExtent l="0" t="0" r="0" b="0"/>
                <wp:wrapTopAndBottom/>
                <wp:docPr id="720" name="文本框 720"/>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3"/>
                              </w:rPr>
                            </w:pPr>
                            <w:r>
                              <w:rPr>
                                <w:rFonts w:ascii="宋体" w:eastAsia="宋体" w:hAnsi="宋体" w:cs="宋体"/>
                                <w:color w:val="000000"/>
                                <w:sz w:val="13"/>
                              </w:rPr>
                              <w:t>是其重要性</w:t>
                            </w:r>
                          </w:p>
                        </w:txbxContent>
                      </wps:txbx>
                      <wps:bodyPr vert="horz" wrap="square" lIns="0" tIns="0" rIns="0" bIns="0" anchor="t">
                        <a:spAutoFit/>
                      </wps:bodyPr>
                    </wps:wsp>
                  </a:graphicData>
                </a:graphic>
              </wp:anchor>
            </w:drawing>
          </mc:Choice>
          <mc:Fallback>
            <w:pict>
              <v:shape type="#_x0000_t202" filled="f" stroked="f" style="margin-left:1pt;margin-top:32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3"/>
                        </w:rPr>
                      </w:pPr>
                      <w:r>
                        <w:rPr>
                          <w:rFonts w:ascii="宋体" w:hAnsi="宋体" w:cs="宋体" w:eastAsia="宋体"/>
                          <w:sz w:val="13"/>
                          <w:color w:val="000000"/>
                          <w:b w:val="off"/>
                          <w:i w:val="off"/>
                        </w:rPr>
                        <w:t>是其重要性</w:t>
                      </w:r>
                    </w:p>
                  </w:txbxContent>
                </v:textbox>
              </v:shape>
            </w:pict>
          </mc:Fallback>
        </mc:AlternateContent>
      </w:r>
      <w:r>
        <w:rPr>
          <w:noProof/>
        </w:rPr>
        <mc:AlternateContent>
          <mc:Choice Requires="wps">
            <w:drawing>
              <wp:anchor distT="0" distB="0" distL="0" distR="0" simplePos="0" relativeHeight="251119104" behindDoc="0" locked="0" layoutInCell="1" allowOverlap="1">
                <wp:simplePos x="0" y="0"/>
                <wp:positionH relativeFrom="column">
                  <wp:posOffset>495300</wp:posOffset>
                </wp:positionH>
                <wp:positionV relativeFrom="paragraph">
                  <wp:posOffset>88900</wp:posOffset>
                </wp:positionV>
                <wp:extent cx="3149600" cy="127000"/>
                <wp:effectExtent l="0" t="0" r="0" b="0"/>
                <wp:wrapTopAndBottom/>
                <wp:docPr id="721" name="文本框 721"/>
                <wp:cNvGraphicFramePr/>
                <a:graphic xmlns:a="http://schemas.openxmlformats.org/drawingml/2006/main">
                  <a:graphicData uri="http://schemas.microsoft.com/office/word/2010/wordprocessingShape">
                    <wps:wsp>
                      <wps:cNvSpPr txBox="1"/>
                      <wps:spPr>
                        <a:xfrm>
                          <a:off x="0" y="0"/>
                          <a:ext cx="31496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color w:val="000000"/>
                                <w:sz w:val="13"/>
                              </w:rPr>
                              <w:t>考虑的行动，在后一种情况下，则可说成是未经考虑的行动。</w:t>
                            </w:r>
                          </w:p>
                        </w:txbxContent>
                      </wps:txbx>
                      <wps:bodyPr vert="horz" wrap="square" lIns="0" tIns="0" rIns="0" bIns="0" anchor="t">
                        <a:spAutoFit/>
                      </wps:bodyPr>
                    </wps:wsp>
                  </a:graphicData>
                </a:graphic>
              </wp:anchor>
            </w:drawing>
          </mc:Choice>
          <mc:Fallback>
            <w:pict>
              <v:shape type="#_x0000_t202" filled="f" stroked="f" style="margin-left:39pt;margin-top:7pt;width:24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ff"/>
                          <w:i w:val="off"/>
                        </w:rPr>
                        <w:t>考虑的行动，在后一种情况下，则可说成是未经考虑的行动。</w:t>
                      </w:r>
                    </w:p>
                  </w:txbxContent>
                </v:textbox>
              </v:shape>
            </w:pict>
          </mc:Fallback>
        </mc:AlternateContent>
      </w:r>
      <w:r>
        <w:rPr>
          <w:noProof/>
        </w:rPr>
        <mc:AlternateContent>
          <mc:Choice Requires="wps">
            <w:drawing>
              <wp:anchor distT="0" distB="0" distL="0" distR="0" simplePos="0" relativeHeight="251120128" behindDoc="0" locked="0" layoutInCell="1" allowOverlap="1">
                <wp:simplePos x="0" y="0"/>
                <wp:positionH relativeFrom="column">
                  <wp:posOffset>520700</wp:posOffset>
                </wp:positionH>
                <wp:positionV relativeFrom="paragraph">
                  <wp:posOffset>228600</wp:posOffset>
                </wp:positionV>
                <wp:extent cx="3454400" cy="419100"/>
                <wp:effectExtent l="0" t="0" r="0" b="0"/>
                <wp:wrapTopAndBottom/>
                <wp:docPr id="722" name="文本框 722"/>
                <wp:cNvGraphicFramePr/>
                <a:graphic xmlns:a="http://schemas.openxmlformats.org/drawingml/2006/main">
                  <a:graphicData uri="http://schemas.microsoft.com/office/word/2010/wordprocessingShape">
                    <wps:wsp>
                      <wps:cNvSpPr txBox="1"/>
                      <wps:spPr>
                        <a:xfrm>
                          <a:off x="0" y="0"/>
                          <a:ext cx="3454400" cy="419100"/>
                        </a:xfrm>
                        <a:prstGeom prst="rect">
                          <a:avLst/>
                        </a:prstGeom>
                        <a:noFill/>
                        <a:ln w="6350">
                          <a:noFill/>
                        </a:ln>
                      </wps:spPr>
                      <wps:txbx>
                        <w:txbxContent>
                          <w:p w:rsidR="00D55C98" w:rsidRDefault="00E14246">
                            <w:pPr>
                              <w:autoSpaceDE w:val="0"/>
                              <w:autoSpaceDN w:val="0"/>
                              <w:spacing w:line="320" w:lineRule="atLeast"/>
                              <w:ind w:firstLine="340"/>
                              <w:rPr>
                                <w:sz w:val="13"/>
                              </w:rPr>
                            </w:pPr>
                            <w:r>
                              <w:rPr>
                                <w:rFonts w:ascii="宋体" w:eastAsia="宋体" w:hAnsi="宋体" w:cs="宋体"/>
                                <w:color w:val="000000"/>
                                <w:sz w:val="13"/>
                              </w:rPr>
                              <w:t>3.</w:t>
                            </w:r>
                            <w:r>
                              <w:rPr>
                                <w:rFonts w:ascii="宋体" w:eastAsia="宋体" w:hAnsi="宋体" w:cs="宋体"/>
                                <w:color w:val="000000"/>
                                <w:sz w:val="13"/>
                              </w:rPr>
                              <w:t>一项行动可以在下述两方面是经过考虑的或未经考虑的：</w:t>
                            </w:r>
                            <w:r>
                              <w:rPr>
                                <w:rFonts w:ascii="宋体" w:eastAsia="宋体" w:hAnsi="宋体" w:cs="宋体"/>
                                <w:color w:val="000000"/>
                                <w:sz w:val="13"/>
                              </w:rPr>
                              <w:t>(1)</w:t>
                            </w:r>
                            <w:r>
                              <w:rPr>
                                <w:rFonts w:ascii="宋体" w:eastAsia="宋体" w:hAnsi="宋体" w:cs="宋体"/>
                                <w:color w:val="000000"/>
                                <w:sz w:val="13"/>
                              </w:rPr>
                              <w:t>环境本身的存在；</w:t>
                            </w:r>
                            <w:r>
                              <w:rPr>
                                <w:rFonts w:ascii="宋体" w:eastAsia="宋体" w:hAnsi="宋体" w:cs="宋体"/>
                                <w:color w:val="000000"/>
                                <w:sz w:val="13"/>
                              </w:rPr>
                              <w:t>(2)</w:t>
                            </w:r>
                            <w:r>
                              <w:rPr>
                                <w:rFonts w:ascii="宋体" w:eastAsia="宋体" w:hAnsi="宋体" w:cs="宋体"/>
                                <w:color w:val="000000"/>
                                <w:sz w:val="13"/>
                              </w:rPr>
                              <w:t>其重要性。</w:t>
                            </w:r>
                            <w:r>
                              <w:rPr>
                                <w:rFonts w:ascii="宋体" w:eastAsia="宋体" w:hAnsi="宋体" w:cs="宋体"/>
                                <w:color w:val="000000"/>
                                <w:sz w:val="13"/>
                              </w:rPr>
                              <w:t>④</w:t>
                            </w:r>
                          </w:p>
                        </w:txbxContent>
                      </wps:txbx>
                      <wps:bodyPr vert="horz" wrap="square" lIns="0" tIns="0" rIns="0" bIns="0" anchor="t">
                        <a:spAutoFit/>
                      </wps:bodyPr>
                    </wps:wsp>
                  </a:graphicData>
                </a:graphic>
              </wp:anchor>
            </w:drawing>
          </mc:Choice>
          <mc:Fallback>
            <w:pict>
              <v:shape type="#_x0000_t202" filled="f" stroked="f" style="margin-left:41pt;margin-top:18pt;width:272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40"/>
                        <w:jc w:val="both"/>
                        <w:textAlignment w:val="auto"/>
                        <w:rPr>
                          <w:sz w:val="13"/>
                        </w:rPr>
                      </w:pPr>
                      <w:r>
                        <w:rPr>
                          <w:rFonts w:ascii="宋体" w:hAnsi="宋体" w:cs="宋体" w:eastAsia="宋体"/>
                          <w:sz w:val="13"/>
                          <w:color w:val="000000"/>
                          <w:b w:val="off"/>
                          <w:i w:val="off"/>
                        </w:rPr>
                        <w:t>3.一项行动可以在下述两方面是经过考虑的或未经考虑的：</w:t>
                      </w:r>
                      <w:r>
                        <w:rPr>
                          <w:rFonts w:ascii="宋体" w:hAnsi="宋体" w:cs="宋体" w:eastAsia="宋体"/>
                          <w:sz w:val="13"/>
                          <w:color w:val="000000"/>
                          <w:b w:val="off"/>
                          <w:i w:val="off"/>
                        </w:rPr>
                        <w:t>(1)环境本身的存在；(2)其重要性。④</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121152" behindDoc="0" locked="0" layoutInCell="1" allowOverlap="1">
                <wp:simplePos x="0" y="0"/>
                <wp:positionH relativeFrom="column">
                  <wp:posOffset>12700</wp:posOffset>
                </wp:positionH>
                <wp:positionV relativeFrom="paragraph">
                  <wp:posOffset>0</wp:posOffset>
                </wp:positionV>
                <wp:extent cx="4000500" cy="508000"/>
                <wp:effectExtent l="0" t="0" r="0" b="0"/>
                <wp:wrapTopAndBottom/>
                <wp:docPr id="723" name="文本框 723"/>
                <wp:cNvGraphicFramePr/>
                <a:graphic xmlns:a="http://schemas.openxmlformats.org/drawingml/2006/main">
                  <a:graphicData uri="http://schemas.microsoft.com/office/word/2010/wordprocessingShape">
                    <wps:wsp>
                      <wps:cNvSpPr txBox="1"/>
                      <wps:spPr>
                        <a:xfrm>
                          <a:off x="0" y="0"/>
                          <a:ext cx="4000500" cy="508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4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22176" behindDoc="0" locked="0" layoutInCell="1" allowOverlap="1">
                <wp:simplePos x="0" y="0"/>
                <wp:positionH relativeFrom="column">
                  <wp:posOffset>12700</wp:posOffset>
                </wp:positionH>
                <wp:positionV relativeFrom="paragraph">
                  <wp:posOffset>0</wp:posOffset>
                </wp:positionV>
                <wp:extent cx="482600" cy="127000"/>
                <wp:effectExtent l="0" t="0" r="0" b="0"/>
                <wp:wrapTopAndBottom/>
                <wp:docPr id="724" name="文本框 724"/>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color w:val="000000"/>
                                <w:sz w:val="13"/>
                              </w:rPr>
                              <w:t>环境可以是</w:t>
                            </w:r>
                          </w:p>
                        </w:txbxContent>
                      </wps:txbx>
                      <wps:bodyPr vert="horz" wrap="square" lIns="0" tIns="0" rIns="0" bIns="0" anchor="t">
                        <a:spAutoFit/>
                      </wps:bodyPr>
                    </wps:wsp>
                  </a:graphicData>
                </a:graphic>
              </wp:anchor>
            </w:drawing>
          </mc:Choice>
          <mc:Fallback>
            <w:pict>
              <v:shape type="#_x0000_t202" filled="f" stroked="f" style="margin-left:1pt;margin-top: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ff"/>
                          <w:i w:val="off"/>
                        </w:rPr>
                        <w:t>环境可以是</w:t>
                      </w:r>
                    </w:p>
                  </w:txbxContent>
                </v:textbox>
              </v:shape>
            </w:pict>
          </mc:Fallback>
        </mc:AlternateContent>
      </w:r>
      <w:r>
        <w:rPr>
          <w:noProof/>
        </w:rPr>
        <mc:AlternateContent>
          <mc:Choice Requires="wps">
            <w:drawing>
              <wp:anchor distT="0" distB="0" distL="0" distR="0" simplePos="0" relativeHeight="251123200" behindDoc="0" locked="0" layoutInCell="1" allowOverlap="1">
                <wp:simplePos x="0" y="0"/>
                <wp:positionH relativeFrom="column">
                  <wp:posOffset>495300</wp:posOffset>
                </wp:positionH>
                <wp:positionV relativeFrom="paragraph">
                  <wp:posOffset>0</wp:posOffset>
                </wp:positionV>
                <wp:extent cx="3479800" cy="406400"/>
                <wp:effectExtent l="0" t="0" r="0" b="0"/>
                <wp:wrapTopAndBottom/>
                <wp:docPr id="725" name="文本框 725"/>
                <wp:cNvGraphicFramePr/>
                <a:graphic xmlns:a="http://schemas.openxmlformats.org/drawingml/2006/main">
                  <a:graphicData uri="http://schemas.microsoft.com/office/word/2010/wordprocessingShape">
                    <wps:wsp>
                      <wps:cNvSpPr txBox="1"/>
                      <wps:spPr>
                        <a:xfrm>
                          <a:off x="0" y="0"/>
                          <a:ext cx="3479800" cy="406400"/>
                        </a:xfrm>
                        <a:prstGeom prst="rect">
                          <a:avLst/>
                        </a:prstGeom>
                        <a:noFill/>
                        <a:ln w="6350">
                          <a:noFill/>
                        </a:ln>
                      </wps:spPr>
                      <wps:txbx>
                        <w:txbxContent>
                          <w:p w:rsidR="00D55C98" w:rsidRDefault="00E14246">
                            <w:pPr>
                              <w:autoSpaceDE w:val="0"/>
                              <w:autoSpaceDN w:val="0"/>
                              <w:spacing w:line="320" w:lineRule="atLeast"/>
                              <w:ind w:firstLine="380"/>
                              <w:rPr>
                                <w:sz w:val="13"/>
                              </w:rPr>
                            </w:pPr>
                            <w:r>
                              <w:rPr>
                                <w:rFonts w:ascii="宋体" w:eastAsia="宋体" w:hAnsi="宋体" w:cs="宋体"/>
                                <w:color w:val="000000"/>
                                <w:sz w:val="13"/>
                              </w:rPr>
                              <w:t>4.</w:t>
                            </w:r>
                            <w:r>
                              <w:rPr>
                                <w:rFonts w:ascii="宋体" w:eastAsia="宋体" w:hAnsi="宋体" w:cs="宋体"/>
                                <w:color w:val="000000"/>
                                <w:sz w:val="13"/>
                              </w:rPr>
                              <w:t>很明显，根据行动的时间，这样的环境可以是目前的，也可以是过去的或未来的。</w:t>
                            </w:r>
                          </w:p>
                        </w:txbxContent>
                      </wps:txbx>
                      <wps:bodyPr vert="horz" wrap="square" lIns="0" tIns="0" rIns="0" bIns="0" anchor="t">
                        <a:spAutoFit/>
                      </wps:bodyPr>
                    </wps:wsp>
                  </a:graphicData>
                </a:graphic>
              </wp:anchor>
            </w:drawing>
          </mc:Choice>
          <mc:Fallback>
            <w:pict>
              <v:shape type="#_x0000_t202" filled="f" stroked="f" style="margin-left:39pt;margin-top:0pt;width:274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3"/>
                        </w:rPr>
                      </w:pPr>
                      <w:r>
                        <w:rPr>
                          <w:rFonts w:ascii="宋体" w:hAnsi="宋体" w:cs="宋体" w:eastAsia="宋体"/>
                          <w:sz w:val="13"/>
                          <w:color w:val="000000"/>
                          <w:b w:val="off"/>
                          <w:i w:val="off"/>
                        </w:rPr>
                        <w:t>4.很明显，根据行动的时间，这样的环境可以是目前的，也可</w:t>
                      </w:r>
                      <w:r>
                        <w:rPr>
                          <w:rFonts w:ascii="宋体" w:hAnsi="宋体" w:cs="宋体" w:eastAsia="宋体"/>
                          <w:sz w:val="13"/>
                          <w:color w:val="000000"/>
                          <w:b w:val="off"/>
                          <w:i w:val="off"/>
                        </w:rPr>
                        <w:t>以是过去的或未来的。</w:t>
                      </w:r>
                    </w:p>
                  </w:txbxContent>
                </v:textbox>
              </v:shape>
            </w:pict>
          </mc:Fallback>
        </mc:AlternateContent>
      </w:r>
      <w:r>
        <w:rPr>
          <w:noProof/>
        </w:rPr>
        <mc:AlternateContent>
          <mc:Choice Requires="wps">
            <w:drawing>
              <wp:anchor distT="0" distB="0" distL="0" distR="0" simplePos="0" relativeHeight="251124224" behindDoc="0" locked="0" layoutInCell="1" allowOverlap="1">
                <wp:simplePos x="0" y="0"/>
                <wp:positionH relativeFrom="column">
                  <wp:posOffset>12700</wp:posOffset>
                </wp:positionH>
                <wp:positionV relativeFrom="paragraph">
                  <wp:posOffset>127000</wp:posOffset>
                </wp:positionV>
                <wp:extent cx="469900" cy="114300"/>
                <wp:effectExtent l="0" t="0" r="0" b="0"/>
                <wp:wrapTopAndBottom/>
                <wp:docPr id="726" name="文本框 726"/>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3"/>
                              </w:rPr>
                            </w:pPr>
                            <w:r>
                              <w:rPr>
                                <w:rFonts w:ascii="宋体" w:eastAsia="宋体" w:hAnsi="宋体" w:cs="宋体"/>
                                <w:color w:val="000000"/>
                                <w:sz w:val="13"/>
                              </w:rPr>
                              <w:t>目前的、过</w:t>
                            </w:r>
                          </w:p>
                        </w:txbxContent>
                      </wps:txbx>
                      <wps:bodyPr vert="horz" wrap="square" lIns="0" tIns="0" rIns="0" bIns="0" anchor="t">
                        <a:spAutoFit/>
                      </wps:bodyPr>
                    </wps:wsp>
                  </a:graphicData>
                </a:graphic>
              </wp:anchor>
            </w:drawing>
          </mc:Choice>
          <mc:Fallback>
            <w:pict>
              <v:shape type="#_x0000_t202" filled="f" stroked="f" style="margin-left:1pt;margin-top:10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3"/>
                        </w:rPr>
                      </w:pPr>
                      <w:r>
                        <w:rPr>
                          <w:rFonts w:ascii="宋体" w:hAnsi="宋体" w:cs="宋体" w:eastAsia="宋体"/>
                          <w:sz w:val="13"/>
                          <w:color w:val="000000"/>
                          <w:b w:val="off"/>
                          <w:i w:val="off"/>
                        </w:rPr>
                        <w:t>目前的、过</w:t>
                      </w:r>
                    </w:p>
                  </w:txbxContent>
                </v:textbox>
              </v:shape>
            </w:pict>
          </mc:Fallback>
        </mc:AlternateContent>
      </w:r>
      <w:r>
        <w:rPr>
          <w:noProof/>
        </w:rPr>
        <mc:AlternateContent>
          <mc:Choice Requires="wps">
            <w:drawing>
              <wp:anchor distT="0" distB="0" distL="0" distR="0" simplePos="0" relativeHeight="251125248" behindDoc="0" locked="0" layoutInCell="1" allowOverlap="1">
                <wp:simplePos x="0" y="0"/>
                <wp:positionH relativeFrom="column">
                  <wp:posOffset>12700</wp:posOffset>
                </wp:positionH>
                <wp:positionV relativeFrom="paragraph">
                  <wp:posOffset>254000</wp:posOffset>
                </wp:positionV>
                <wp:extent cx="482600" cy="127000"/>
                <wp:effectExtent l="0" t="0" r="0" b="0"/>
                <wp:wrapTopAndBottom/>
                <wp:docPr id="727" name="文本框 727"/>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color w:val="000000"/>
                                <w:sz w:val="13"/>
                              </w:rPr>
                              <w:t>去的或未来</w:t>
                            </w:r>
                          </w:p>
                        </w:txbxContent>
                      </wps:txbx>
                      <wps:bodyPr vert="horz" wrap="square" lIns="0" tIns="0" rIns="0" bIns="0" anchor="t">
                        <a:spAutoFit/>
                      </wps:bodyPr>
                    </wps:wsp>
                  </a:graphicData>
                </a:graphic>
              </wp:anchor>
            </w:drawing>
          </mc:Choice>
          <mc:Fallback>
            <w:pict>
              <v:shape type="#_x0000_t202" filled="f" stroked="f" style="margin-left:1pt;margin-top:2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ff"/>
                          <w:i w:val="off"/>
                        </w:rPr>
                        <w:t>去的或未来</w:t>
                      </w:r>
                    </w:p>
                  </w:txbxContent>
                </v:textbox>
              </v:shape>
            </w:pict>
          </mc:Fallback>
        </mc:AlternateContent>
      </w:r>
      <w:r>
        <w:rPr>
          <w:noProof/>
        </w:rPr>
        <mc:AlternateContent>
          <mc:Choice Requires="wps">
            <w:drawing>
              <wp:anchor distT="0" distB="0" distL="0" distR="0" simplePos="0" relativeHeight="251126272" behindDoc="0" locked="0" layoutInCell="1" allowOverlap="1">
                <wp:simplePos x="0" y="0"/>
                <wp:positionH relativeFrom="column">
                  <wp:posOffset>12700</wp:posOffset>
                </wp:positionH>
                <wp:positionV relativeFrom="paragraph">
                  <wp:posOffset>393700</wp:posOffset>
                </wp:positionV>
                <wp:extent cx="114300" cy="127000"/>
                <wp:effectExtent l="0" t="0" r="0" b="0"/>
                <wp:wrapTopAndBottom/>
                <wp:docPr id="728" name="文本框 728"/>
                <wp:cNvGraphicFramePr/>
                <a:graphic xmlns:a="http://schemas.openxmlformats.org/drawingml/2006/main">
                  <a:graphicData uri="http://schemas.microsoft.com/office/word/2010/wordprocessingShape">
                    <wps:wsp>
                      <wps:cNvSpPr txBox="1"/>
                      <wps:spPr>
                        <a:xfrm>
                          <a:off x="0" y="0"/>
                          <a:ext cx="1143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color w:val="000000"/>
                                <w:sz w:val="13"/>
                              </w:rPr>
                              <w:t>的</w:t>
                            </w:r>
                          </w:p>
                        </w:txbxContent>
                      </wps:txbx>
                      <wps:bodyPr vert="horz" wrap="square" lIns="0" tIns="0" rIns="0" bIns="0" anchor="t">
                        <a:spAutoFit/>
                      </wps:bodyPr>
                    </wps:wsp>
                  </a:graphicData>
                </a:graphic>
              </wp:anchor>
            </w:drawing>
          </mc:Choice>
          <mc:Fallback>
            <w:pict>
              <v:shape type="#_x0000_t202" filled="f" stroked="f" style="margin-left:1pt;margin-top:31pt;width: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ff"/>
                          <w:i w:val="off"/>
                        </w:rPr>
                        <w:t>的</w:t>
                      </w:r>
                    </w:p>
                  </w:txbxContent>
                </v:textbox>
              </v:shape>
            </w:pict>
          </mc:Fallback>
        </mc:AlternateContent>
      </w:r>
      <w:r>
        <w:rPr>
          <w:noProof/>
        </w:rPr>
        <mc:AlternateContent>
          <mc:Choice Requires="wps">
            <w:drawing>
              <wp:anchor distT="0" distB="0" distL="0" distR="0" simplePos="0" relativeHeight="251127296" behindDoc="0" locked="0" layoutInCell="1" allowOverlap="1">
                <wp:simplePos x="0" y="0"/>
                <wp:positionH relativeFrom="column">
                  <wp:posOffset>12700</wp:posOffset>
                </wp:positionH>
                <wp:positionV relativeFrom="paragraph">
                  <wp:posOffset>508000</wp:posOffset>
                </wp:positionV>
                <wp:extent cx="4000500" cy="152400"/>
                <wp:effectExtent l="0" t="0" r="0" b="0"/>
                <wp:wrapTopAndBottom/>
                <wp:docPr id="729" name="文本框 729"/>
                <wp:cNvGraphicFramePr/>
                <a:graphic xmlns:a="http://schemas.openxmlformats.org/drawingml/2006/main">
                  <a:graphicData uri="http://schemas.microsoft.com/office/word/2010/wordprocessingShape">
                    <wps:wsp>
                      <wps:cNvSpPr txBox="1"/>
                      <wps:spPr>
                        <a:xfrm>
                          <a:off x="0" y="0"/>
                          <a:ext cx="4000500" cy="152400"/>
                        </a:xfrm>
                        <a:prstGeom prst="rect">
                          <a:avLst/>
                        </a:prstGeom>
                        <a:noFill/>
                        <a:ln w="6350">
                          <a:noFill/>
                        </a:ln>
                      </wps:spPr>
                      <wps:txbx>
                        <w:txbxContent>
                          <w:p w:rsidR="00D55C98" w:rsidRDefault="00E14246">
                            <w:pPr>
                              <w:autoSpaceDE w:val="0"/>
                              <w:autoSpaceDN w:val="0"/>
                              <w:spacing w:line="240" w:lineRule="atLeast"/>
                              <w:rPr>
                                <w:sz w:val="24"/>
                              </w:rPr>
                            </w:pPr>
                            <w:r>
                              <w:rPr>
                                <w:rFonts w:ascii="宋体" w:eastAsia="宋体" w:hAnsi="宋体" w:cs="宋体"/>
                                <w:color w:val="000000"/>
                                <w:sz w:val="13"/>
                              </w:rPr>
                              <w:t>未经考虑的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3"/>
                              </w:rPr>
                              <w:t>5.</w:t>
                            </w:r>
                            <w:r>
                              <w:rPr>
                                <w:rFonts w:ascii="宋体" w:eastAsia="宋体" w:hAnsi="宋体" w:cs="宋体"/>
                                <w:color w:val="000000"/>
                                <w:sz w:val="13"/>
                              </w:rPr>
                              <w:t>一项未经考虑的行动要么是掉以轻心的，要么并非如此。一</w:t>
                            </w:r>
                          </w:p>
                        </w:txbxContent>
                      </wps:txbx>
                      <wps:bodyPr vert="horz" wrap="square" lIns="0" tIns="0" rIns="0" bIns="0" anchor="t">
                        <a:spAutoFit/>
                      </wps:bodyPr>
                    </wps:wsp>
                  </a:graphicData>
                </a:graphic>
              </wp:anchor>
            </w:drawing>
          </mc:Choice>
          <mc:Fallback>
            <w:pict>
              <v:shape type="#_x0000_t202" filled="f" stroked="f" style="margin-left:1pt;margin-top:40pt;width:31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24"/>
                        </w:rPr>
                      </w:pPr>
                      <w:r>
                        <w:rPr>
                          <w:rFonts w:ascii="宋体" w:hAnsi="宋体" w:cs="宋体" w:eastAsia="宋体"/>
                          <w:sz w:val="13"/>
                          <w:color w:val="000000"/>
                          <w:b w:val="off"/>
                          <w:i w:val="off"/>
                        </w:rPr>
                        <w:t>未经考虑的</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3"/>
                          <w:color w:val="000000"/>
                          <w:b w:val="off"/>
                          <w:i w:val="off"/>
                        </w:rPr>
                        <w:t>5.一项未经考虑的行动要么是掉以轻心的，要么并非如此。一</w:t>
                      </w:r>
                    </w:p>
                  </w:txbxContent>
                </v:textbox>
              </v:shape>
            </w:pict>
          </mc:Fallback>
        </mc:AlternateContent>
      </w:r>
    </w:p>
    <w:p w:rsidR="00D55C98" w:rsidRDefault="00E14246">
      <w:pPr>
        <w:autoSpaceDE w:val="0"/>
        <w:autoSpaceDN w:val="0"/>
        <w:spacing w:before="40" w:line="200" w:lineRule="atLeast"/>
        <w:rPr>
          <w:sz w:val="13"/>
        </w:rPr>
      </w:pPr>
      <w:r>
        <w:rPr>
          <w:rFonts w:ascii="宋体" w:eastAsia="宋体" w:hAnsi="宋体" w:cs="宋体"/>
          <w:color w:val="000000"/>
          <w:sz w:val="13"/>
        </w:rPr>
        <w:t>行动可以是个还算慎重</w:t>
      </w:r>
      <w:r>
        <w:rPr>
          <w:rFonts w:ascii="宋体" w:eastAsia="宋体" w:hAnsi="宋体" w:cs="宋体"/>
          <w:color w:val="000000"/>
          <w:sz w:val="13"/>
        </w:rPr>
        <w:t>④</w:t>
      </w:r>
      <w:r>
        <w:rPr>
          <w:rFonts w:ascii="宋体" w:eastAsia="宋体" w:hAnsi="宋体" w:cs="宋体"/>
          <w:color w:val="000000"/>
          <w:sz w:val="13"/>
        </w:rPr>
        <w:t>的人，要是出于一般程度的仁慈，本来很可能会对有形</w:t>
      </w:r>
    </w:p>
    <w:p w:rsidR="00D55C98" w:rsidRDefault="00E14246">
      <w:pPr>
        <w:autoSpaceDE w:val="0"/>
        <w:autoSpaceDN w:val="0"/>
        <w:spacing w:before="20" w:line="200" w:lineRule="atLeast"/>
        <w:ind w:left="20"/>
        <w:rPr>
          <w:sz w:val="13"/>
        </w:rPr>
      </w:pPr>
      <w:r>
        <w:rPr>
          <w:rFonts w:ascii="宋体" w:eastAsia="宋体" w:hAnsi="宋体" w:cs="宋体"/>
          <w:color w:val="000000"/>
          <w:sz w:val="13"/>
        </w:rPr>
        <w:t>掉以</w:t>
      </w:r>
      <w:r>
        <w:rPr>
          <w:rFonts w:ascii="宋体" w:eastAsia="宋体" w:hAnsi="宋体" w:cs="宋体"/>
          <w:color w:val="000000"/>
          <w:sz w:val="13"/>
          <w:u w:val="single"/>
        </w:rPr>
        <w:t>轻心</w:t>
      </w:r>
      <w:r>
        <w:rPr>
          <w:rFonts w:ascii="宋体" w:eastAsia="宋体" w:hAnsi="宋体" w:cs="宋体"/>
          <w:color w:val="000000"/>
          <w:sz w:val="13"/>
          <w:u w:val="single"/>
        </w:rPr>
        <w:t xml:space="preserve">  </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128320" behindDoc="0" locked="0" layoutInCell="1" allowOverlap="1">
                <wp:simplePos x="0" y="0"/>
                <wp:positionH relativeFrom="column">
                  <wp:posOffset>0</wp:posOffset>
                </wp:positionH>
                <wp:positionV relativeFrom="paragraph">
                  <wp:posOffset>0</wp:posOffset>
                </wp:positionV>
                <wp:extent cx="2120900" cy="139700"/>
                <wp:effectExtent l="0" t="0" r="0" b="0"/>
                <wp:wrapTopAndBottom/>
                <wp:docPr id="730" name="文本框 730"/>
                <wp:cNvGraphicFramePr/>
                <a:graphic xmlns:a="http://schemas.openxmlformats.org/drawingml/2006/main">
                  <a:graphicData uri="http://schemas.microsoft.com/office/word/2010/wordprocessingShape">
                    <wps:wsp>
                      <wps:cNvSpPr txBox="1"/>
                      <wps:spPr>
                        <a:xfrm>
                          <a:off x="0" y="0"/>
                          <a:ext cx="21209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167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29344" behindDoc="0" locked="0" layoutInCell="1" allowOverlap="1">
                <wp:simplePos x="0" y="0"/>
                <wp:positionH relativeFrom="column">
                  <wp:posOffset>12700</wp:posOffset>
                </wp:positionH>
                <wp:positionV relativeFrom="paragraph">
                  <wp:posOffset>0</wp:posOffset>
                </wp:positionV>
                <wp:extent cx="495300" cy="101600"/>
                <wp:effectExtent l="0" t="0" r="0" b="0"/>
                <wp:wrapTopAndBottom/>
                <wp:docPr id="731" name="文本框 731"/>
                <wp:cNvGraphicFramePr/>
                <a:graphic xmlns:a="http://schemas.openxmlformats.org/drawingml/2006/main">
                  <a:graphicData uri="http://schemas.microsoft.com/office/word/2010/wordprocessingShape">
                    <wps:wsp>
                      <wps:cNvSpPr txBox="1"/>
                      <wps:spPr>
                        <a:xfrm>
                          <a:off x="0" y="0"/>
                          <a:ext cx="495300" cy="101600"/>
                        </a:xfrm>
                        <a:prstGeom prst="rect">
                          <a:avLst/>
                        </a:prstGeom>
                        <a:noFill/>
                        <a:ln w="6350">
                          <a:noFill/>
                        </a:ln>
                      </wps:spPr>
                      <wps:txbx>
                        <w:txbxContent>
                          <w:p w:rsidR="00D55C98" w:rsidRDefault="00E14246">
                            <w:pPr>
                              <w:autoSpaceDE w:val="0"/>
                              <w:autoSpaceDN w:val="0"/>
                              <w:spacing w:line="160" w:lineRule="atLeast"/>
                              <w:rPr>
                                <w:sz w:val="13"/>
                              </w:rPr>
                            </w:pPr>
                            <w:r>
                              <w:rPr>
                                <w:rFonts w:ascii="宋体" w:eastAsia="宋体" w:hAnsi="宋体" w:cs="宋体"/>
                                <w:color w:val="000000"/>
                                <w:sz w:val="13"/>
                              </w:rPr>
                              <w:t>的，也可以</w:t>
                            </w:r>
                          </w:p>
                        </w:txbxContent>
                      </wps:txbx>
                      <wps:bodyPr vert="horz" wrap="square" lIns="0" tIns="0" rIns="0" bIns="0" anchor="t">
                        <a:spAutoFit/>
                      </wps:bodyPr>
                    </wps:wsp>
                  </a:graphicData>
                </a:graphic>
              </wp:anchor>
            </w:drawing>
          </mc:Choice>
          <mc:Fallback>
            <w:pict>
              <v:shape type="#_x0000_t202" filled="f" stroked="f" style="margin-left:1pt;margin-top:0pt;width:3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3"/>
                        </w:rPr>
                      </w:pPr>
                      <w:r>
                        <w:rPr>
                          <w:rFonts w:ascii="宋体" w:hAnsi="宋体" w:cs="宋体" w:eastAsia="宋体"/>
                          <w:sz w:val="13"/>
                          <w:color w:val="000000"/>
                          <w:b w:val="off"/>
                          <w:i w:val="off"/>
                        </w:rPr>
                        <w:t>的，也可以</w:t>
                      </w:r>
                    </w:p>
                  </w:txbxContent>
                </v:textbox>
              </v:shape>
            </w:pict>
          </mc:Fallback>
        </mc:AlternateContent>
      </w:r>
      <w:r>
        <w:rPr>
          <w:noProof/>
        </w:rPr>
        <mc:AlternateContent>
          <mc:Choice Requires="wps">
            <w:drawing>
              <wp:anchor distT="0" distB="0" distL="0" distR="0" simplePos="0" relativeHeight="251130368" behindDoc="0" locked="0" layoutInCell="1" allowOverlap="1">
                <wp:simplePos x="0" y="0"/>
                <wp:positionH relativeFrom="column">
                  <wp:posOffset>0</wp:posOffset>
                </wp:positionH>
                <wp:positionV relativeFrom="paragraph">
                  <wp:posOffset>114300</wp:posOffset>
                </wp:positionV>
                <wp:extent cx="393700" cy="114300"/>
                <wp:effectExtent l="0" t="0" r="0" b="0"/>
                <wp:wrapTopAndBottom/>
                <wp:docPr id="732" name="文本框 732"/>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3"/>
                              </w:rPr>
                            </w:pPr>
                            <w:r>
                              <w:rPr>
                                <w:rFonts w:ascii="宋体" w:eastAsia="宋体" w:hAnsi="宋体" w:cs="宋体"/>
                                <w:color w:val="000000"/>
                                <w:sz w:val="13"/>
                              </w:rPr>
                              <w:t>并非如此</w:t>
                            </w:r>
                          </w:p>
                        </w:txbxContent>
                      </wps:txbx>
                      <wps:bodyPr vert="horz" wrap="square" lIns="0" tIns="0" rIns="0" bIns="0" anchor="t">
                        <a:spAutoFit/>
                      </wps:bodyPr>
                    </wps:wsp>
                  </a:graphicData>
                </a:graphic>
              </wp:anchor>
            </w:drawing>
          </mc:Choice>
          <mc:Fallback>
            <w:pict>
              <v:shape type="#_x0000_t202" filled="f" stroked="f" style="margin-left:0pt;margin-top:9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3"/>
                        </w:rPr>
                      </w:pPr>
                      <w:r>
                        <w:rPr>
                          <w:rFonts w:ascii="宋体" w:hAnsi="宋体" w:cs="宋体" w:eastAsia="宋体"/>
                          <w:sz w:val="13"/>
                          <w:color w:val="000000"/>
                          <w:b w:val="off"/>
                          <w:i w:val="off"/>
                        </w:rPr>
                        <w:t>并非如此</w:t>
                      </w:r>
                    </w:p>
                  </w:txbxContent>
                </v:textbox>
              </v:shape>
            </w:pict>
          </mc:Fallback>
        </mc:AlternateContent>
      </w:r>
      <w:r>
        <w:rPr>
          <w:noProof/>
        </w:rPr>
        <mc:AlternateContent>
          <mc:Choice Requires="wps">
            <w:drawing>
              <wp:anchor distT="0" distB="0" distL="0" distR="0" simplePos="0" relativeHeight="251131392" behindDoc="0" locked="0" layoutInCell="1" allowOverlap="1">
                <wp:simplePos x="0" y="0"/>
                <wp:positionH relativeFrom="column">
                  <wp:posOffset>736600</wp:posOffset>
                </wp:positionH>
                <wp:positionV relativeFrom="paragraph">
                  <wp:posOffset>0</wp:posOffset>
                </wp:positionV>
                <wp:extent cx="1244600" cy="127000"/>
                <wp:effectExtent l="0" t="0" r="0" b="0"/>
                <wp:wrapTopAndBottom/>
                <wp:docPr id="733" name="文本框 733"/>
                <wp:cNvGraphicFramePr/>
                <a:graphic xmlns:a="http://schemas.openxmlformats.org/drawingml/2006/main">
                  <a:graphicData uri="http://schemas.microsoft.com/office/word/2010/wordprocessingShape">
                    <wps:wsp>
                      <wps:cNvSpPr txBox="1"/>
                      <wps:spPr>
                        <a:xfrm>
                          <a:off x="0" y="0"/>
                          <a:ext cx="12446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color w:val="000000"/>
                                <w:sz w:val="13"/>
                              </w:rPr>
                              <w:t xml:space="preserve">@ </w:t>
                            </w:r>
                            <w:r>
                              <w:rPr>
                                <w:rFonts w:ascii="宋体" w:eastAsia="宋体" w:hAnsi="宋体" w:cs="宋体"/>
                                <w:color w:val="000000"/>
                                <w:sz w:val="13"/>
                              </w:rPr>
                              <w:t>见第七章</w:t>
                            </w:r>
                            <w:r>
                              <w:rPr>
                                <w:rFonts w:ascii="宋体" w:eastAsia="宋体" w:hAnsi="宋体" w:cs="宋体"/>
                                <w:color w:val="000000"/>
                                <w:sz w:val="13"/>
                              </w:rPr>
                              <w:t>(</w:t>
                            </w:r>
                            <w:r>
                              <w:rPr>
                                <w:rFonts w:ascii="宋体" w:eastAsia="宋体" w:hAnsi="宋体" w:cs="宋体"/>
                                <w:color w:val="000000"/>
                                <w:sz w:val="13"/>
                              </w:rPr>
                              <w:t>行动</w:t>
                            </w:r>
                            <w:r>
                              <w:rPr>
                                <w:rFonts w:ascii="宋体" w:eastAsia="宋体" w:hAnsi="宋体" w:cs="宋体"/>
                                <w:color w:val="000000"/>
                                <w:sz w:val="13"/>
                              </w:rPr>
                              <w:t>)</w:t>
                            </w:r>
                            <w:r>
                              <w:rPr>
                                <w:rFonts w:ascii="宋体" w:eastAsia="宋体" w:hAnsi="宋体" w:cs="宋体"/>
                                <w:color w:val="000000"/>
                                <w:sz w:val="13"/>
                              </w:rPr>
                              <w:t>，第</w:t>
                            </w:r>
                            <w:r>
                              <w:rPr>
                                <w:rFonts w:ascii="宋体" w:eastAsia="宋体" w:hAnsi="宋体" w:cs="宋体"/>
                                <w:color w:val="000000"/>
                                <w:sz w:val="13"/>
                              </w:rPr>
                              <w:t>3</w:t>
                            </w:r>
                            <w:r>
                              <w:rPr>
                                <w:rFonts w:ascii="宋体" w:eastAsia="宋体" w:hAnsi="宋体" w:cs="宋体"/>
                                <w:color w:val="000000"/>
                                <w:sz w:val="13"/>
                              </w:rPr>
                              <w:t>段。</w:t>
                            </w:r>
                          </w:p>
                        </w:txbxContent>
                      </wps:txbx>
                      <wps:bodyPr vert="horz" wrap="square" lIns="0" tIns="0" rIns="0" bIns="0" anchor="t">
                        <a:spAutoFit/>
                      </wps:bodyPr>
                    </wps:wsp>
                  </a:graphicData>
                </a:graphic>
              </wp:anchor>
            </w:drawing>
          </mc:Choice>
          <mc:Fallback>
            <w:pict>
              <v:shape type="#_x0000_t202" filled="f" stroked="f" style="margin-left:58pt;margin-top:0pt;width:9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ff"/>
                          <w:i w:val="off"/>
                        </w:rPr>
                        <w:t>@ 见第七章(行动)，第3段。</w:t>
                      </w:r>
                    </w:p>
                  </w:txbxContent>
                </v:textbox>
              </v:shape>
            </w:pict>
          </mc:Fallback>
        </mc:AlternateContent>
      </w:r>
      <w:r>
        <w:rPr>
          <w:noProof/>
        </w:rPr>
        <mc:AlternateContent>
          <mc:Choice Requires="wps">
            <w:drawing>
              <wp:anchor distT="0" distB="0" distL="0" distR="0" simplePos="0" relativeHeight="251132416" behindDoc="0" locked="0" layoutInCell="1" allowOverlap="1">
                <wp:simplePos x="0" y="0"/>
                <wp:positionH relativeFrom="column">
                  <wp:posOffset>736600</wp:posOffset>
                </wp:positionH>
                <wp:positionV relativeFrom="paragraph">
                  <wp:posOffset>139700</wp:posOffset>
                </wp:positionV>
                <wp:extent cx="1384300" cy="152400"/>
                <wp:effectExtent l="0" t="0" r="0" b="0"/>
                <wp:wrapTopAndBottom/>
                <wp:docPr id="734" name="文本框 734"/>
                <wp:cNvGraphicFramePr/>
                <a:graphic xmlns:a="http://schemas.openxmlformats.org/drawingml/2006/main">
                  <a:graphicData uri="http://schemas.microsoft.com/office/word/2010/wordprocessingShape">
                    <wps:wsp>
                      <wps:cNvSpPr txBox="1"/>
                      <wps:spPr>
                        <a:xfrm>
                          <a:off x="0" y="0"/>
                          <a:ext cx="13843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color w:val="000000"/>
                                <w:sz w:val="14"/>
                              </w:rPr>
                              <w:t xml:space="preserve">⑥ </w:t>
                            </w:r>
                            <w:r>
                              <w:rPr>
                                <w:rFonts w:ascii="宋体" w:eastAsia="宋体" w:hAnsi="宋体" w:cs="宋体"/>
                                <w:color w:val="000000"/>
                                <w:sz w:val="14"/>
                              </w:rPr>
                              <w:t>见第六章</w:t>
                            </w:r>
                            <w:r>
                              <w:rPr>
                                <w:rFonts w:ascii="宋体" w:eastAsia="宋体" w:hAnsi="宋体" w:cs="宋体"/>
                                <w:color w:val="000000"/>
                                <w:sz w:val="14"/>
                              </w:rPr>
                              <w:t>(</w:t>
                            </w:r>
                            <w:r>
                              <w:rPr>
                                <w:rFonts w:ascii="宋体" w:eastAsia="宋体" w:hAnsi="宋体" w:cs="宋体"/>
                                <w:color w:val="000000"/>
                                <w:sz w:val="14"/>
                              </w:rPr>
                              <w:t>敏感性</w:t>
                            </w:r>
                            <w:r>
                              <w:rPr>
                                <w:rFonts w:ascii="宋体" w:eastAsia="宋体" w:hAnsi="宋体" w:cs="宋体"/>
                                <w:color w:val="000000"/>
                                <w:sz w:val="14"/>
                              </w:rPr>
                              <w:t>)</w:t>
                            </w:r>
                            <w:r>
                              <w:rPr>
                                <w:rFonts w:ascii="宋体" w:eastAsia="宋体" w:hAnsi="宋体" w:cs="宋体"/>
                                <w:color w:val="000000"/>
                                <w:sz w:val="14"/>
                              </w:rPr>
                              <w:t>，第</w:t>
                            </w:r>
                            <w:r>
                              <w:rPr>
                                <w:rFonts w:ascii="宋体" w:eastAsia="宋体" w:hAnsi="宋体" w:cs="宋体"/>
                                <w:color w:val="000000"/>
                                <w:sz w:val="14"/>
                              </w:rPr>
                              <w:t>12</w:t>
                            </w:r>
                            <w:r>
                              <w:rPr>
                                <w:rFonts w:ascii="宋体" w:eastAsia="宋体" w:hAnsi="宋体" w:cs="宋体"/>
                                <w:color w:val="000000"/>
                                <w:sz w:val="14"/>
                              </w:rPr>
                              <w:t>段。</w:t>
                            </w:r>
                          </w:p>
                        </w:txbxContent>
                      </wps:txbx>
                      <wps:bodyPr vert="horz" wrap="square" lIns="0" tIns="0" rIns="0" bIns="0" anchor="t">
                        <a:spAutoFit/>
                      </wps:bodyPr>
                    </wps:wsp>
                  </a:graphicData>
                </a:graphic>
              </wp:anchor>
            </w:drawing>
          </mc:Choice>
          <mc:Fallback>
            <w:pict>
              <v:shape type="#_x0000_t202" filled="f" stroked="f" style="margin-left:58pt;margin-top:11pt;width:109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ff"/>
                          <w:i w:val="off"/>
                        </w:rPr>
                        <w:t>⑥ 见第六章(敏感性)，第12段。</w:t>
                      </w:r>
                    </w:p>
                  </w:txbxContent>
                </v:textbox>
              </v:shape>
            </w:pict>
          </mc:Fallback>
        </mc:AlternateContent>
      </w:r>
      <w:r>
        <w:br w:type="page"/>
      </w:r>
    </w:p>
    <w:p w:rsidR="00D55C98" w:rsidRDefault="00E14246">
      <w:pPr>
        <w:autoSpaceDE w:val="0"/>
        <w:autoSpaceDN w:val="0"/>
        <w:spacing w:before="140" w:line="160" w:lineRule="atLeast"/>
        <w:ind w:left="8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第九章</w:t>
      </w:r>
      <w:r>
        <w:rPr>
          <w:rFonts w:ascii="宋体" w:eastAsia="宋体" w:hAnsi="宋体" w:cs="宋体"/>
          <w:color w:val="000000"/>
          <w:sz w:val="10"/>
          <w:u w:val="single"/>
        </w:rPr>
        <w:t xml:space="preserve"> </w:t>
      </w:r>
      <w:r>
        <w:rPr>
          <w:rFonts w:ascii="宋体" w:eastAsia="宋体" w:hAnsi="宋体" w:cs="宋体"/>
          <w:color w:val="000000"/>
          <w:sz w:val="10"/>
          <w:u w:val="single"/>
        </w:rPr>
        <w:t>知</w:t>
      </w:r>
      <w:r>
        <w:rPr>
          <w:rFonts w:ascii="宋体" w:eastAsia="宋体" w:hAnsi="宋体" w:cs="宋体"/>
          <w:color w:val="000000"/>
          <w:sz w:val="10"/>
          <w:u w:val="single"/>
        </w:rPr>
        <w:t xml:space="preserve"> </w:t>
      </w:r>
      <w:r>
        <w:rPr>
          <w:rFonts w:ascii="宋体" w:eastAsia="宋体" w:hAnsi="宋体" w:cs="宋体"/>
          <w:color w:val="000000"/>
          <w:sz w:val="10"/>
          <w:u w:val="single"/>
        </w:rPr>
        <w:t>觉</w:t>
      </w:r>
      <w:r>
        <w:rPr>
          <w:rFonts w:ascii="宋体" w:eastAsia="宋体" w:hAnsi="宋体" w:cs="宋体"/>
          <w:color w:val="000000"/>
          <w:sz w:val="10"/>
          <w:u w:val="single"/>
        </w:rPr>
        <w:t xml:space="preserve">                      141 </w:t>
      </w:r>
    </w:p>
    <w:p w:rsidR="00D55C98" w:rsidRDefault="00E14246">
      <w:pPr>
        <w:autoSpaceDE w:val="0"/>
        <w:autoSpaceDN w:val="0"/>
        <w:spacing w:before="180" w:line="320" w:lineRule="atLeast"/>
        <w:ind w:left="80" w:right="760"/>
        <w:rPr>
          <w:sz w:val="17"/>
        </w:rPr>
      </w:pPr>
      <w:r>
        <w:rPr>
          <w:rFonts w:ascii="宋体" w:eastAsia="宋体" w:hAnsi="宋体" w:cs="宋体"/>
          <w:color w:val="000000"/>
          <w:sz w:val="17"/>
        </w:rPr>
        <w:t>的环境予以注意和考虑，其方式和程度足以促使他去防止发生有</w:t>
      </w:r>
      <w:r>
        <w:rPr>
          <w:rFonts w:ascii="宋体" w:eastAsia="宋体" w:hAnsi="宋体" w:cs="宋体"/>
          <w:color w:val="000000"/>
          <w:sz w:val="17"/>
        </w:rPr>
        <w:t>害的后果。如果情况被认为是这样，该行动就被称为掉以轻心。如果情况被认为并非如上所述，它就被称为并非掉以轻心的。</w:t>
      </w:r>
      <w:r>
        <w:rPr>
          <w:rFonts w:ascii="宋体" w:eastAsia="宋体" w:hAnsi="宋体" w:cs="宋体"/>
          <w:color w:val="000000"/>
          <w:sz w:val="17"/>
        </w:rPr>
        <w:t>©</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1133440" behindDoc="0" locked="0" layoutInCell="1" allowOverlap="1">
                <wp:simplePos x="0" y="0"/>
                <wp:positionH relativeFrom="column">
                  <wp:posOffset>279400</wp:posOffset>
                </wp:positionH>
                <wp:positionV relativeFrom="paragraph">
                  <wp:posOffset>0</wp:posOffset>
                </wp:positionV>
                <wp:extent cx="3733800" cy="25400"/>
                <wp:effectExtent l="0" t="0" r="0" b="0"/>
                <wp:wrapTopAndBottom/>
                <wp:docPr id="735" name="文本框 735"/>
                <wp:cNvGraphicFramePr/>
                <a:graphic xmlns:a="http://schemas.openxmlformats.org/drawingml/2006/main">
                  <a:graphicData uri="http://schemas.microsoft.com/office/word/2010/wordprocessingShape">
                    <wps:wsp>
                      <wps:cNvSpPr txBox="1"/>
                      <wps:spPr>
                        <a:xfrm>
                          <a:off x="0" y="0"/>
                          <a:ext cx="37338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2pt;margin-top:0pt;width:294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34464" behindDoc="0" locked="0" layoutInCell="1" allowOverlap="1">
                <wp:simplePos x="0" y="0"/>
                <wp:positionH relativeFrom="column">
                  <wp:posOffset>279400</wp:posOffset>
                </wp:positionH>
                <wp:positionV relativeFrom="paragraph">
                  <wp:posOffset>0</wp:posOffset>
                </wp:positionV>
                <wp:extent cx="3225800" cy="152400"/>
                <wp:effectExtent l="0" t="0" r="0" b="0"/>
                <wp:wrapTopAndBottom/>
                <wp:docPr id="736" name="文本框 736"/>
                <wp:cNvGraphicFramePr/>
                <a:graphic xmlns:a="http://schemas.openxmlformats.org/drawingml/2006/main">
                  <a:graphicData uri="http://schemas.microsoft.com/office/word/2010/wordprocessingShape">
                    <wps:wsp>
                      <wps:cNvSpPr txBox="1"/>
                      <wps:spPr>
                        <a:xfrm>
                          <a:off x="0" y="0"/>
                          <a:ext cx="32258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6.</w:t>
                            </w:r>
                            <w:r>
                              <w:rPr>
                                <w:rFonts w:ascii="宋体" w:eastAsia="宋体" w:hAnsi="宋体" w:cs="宋体"/>
                                <w:color w:val="000000"/>
                                <w:sz w:val="17"/>
                              </w:rPr>
                              <w:t>还有，不管一个人是否料想到一项特定环境的存在或有形</w:t>
                            </w:r>
                          </w:p>
                        </w:txbxContent>
                      </wps:txbx>
                      <wps:bodyPr vert="horz" wrap="square" lIns="0" tIns="0" rIns="0" bIns="0" anchor="t">
                        <a:spAutoFit/>
                      </wps:bodyPr>
                    </wps:wsp>
                  </a:graphicData>
                </a:graphic>
              </wp:anchor>
            </w:drawing>
          </mc:Choice>
          <mc:Fallback>
            <w:pict>
              <v:shape type="#_x0000_t202" filled="f" stroked="f" style="margin-left:22pt;margin-top:0pt;width:25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6.还有，不管一个人是否料想到一项特定环境的存在或有形</w:t>
                      </w:r>
                    </w:p>
                  </w:txbxContent>
                </v:textbox>
              </v:shape>
            </w:pict>
          </mc:Fallback>
        </mc:AlternateContent>
      </w:r>
      <w:r>
        <w:rPr>
          <w:noProof/>
        </w:rPr>
        <mc:AlternateContent>
          <mc:Choice Requires="wps">
            <w:drawing>
              <wp:anchor distT="0" distB="0" distL="0" distR="0" simplePos="0" relativeHeight="251135488" behindDoc="0" locked="0" layoutInCell="1" allowOverlap="1">
                <wp:simplePos x="0" y="0"/>
                <wp:positionH relativeFrom="column">
                  <wp:posOffset>3517900</wp:posOffset>
                </wp:positionH>
                <wp:positionV relativeFrom="paragraph">
                  <wp:posOffset>25400</wp:posOffset>
                </wp:positionV>
                <wp:extent cx="495300" cy="114300"/>
                <wp:effectExtent l="0" t="0" r="0" b="0"/>
                <wp:wrapTopAndBottom/>
                <wp:docPr id="737" name="文本框 737"/>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 xml:space="preserve"> </w:t>
                            </w:r>
                            <w:r>
                              <w:rPr>
                                <w:rFonts w:ascii="宋体" w:eastAsia="宋体" w:hAnsi="宋体" w:cs="宋体"/>
                                <w:color w:val="000000"/>
                                <w:sz w:val="10"/>
                              </w:rPr>
                              <w:t>什么是考虑</w:t>
                            </w:r>
                          </w:p>
                        </w:txbxContent>
                      </wps:txbx>
                      <wps:bodyPr vert="horz" wrap="square" lIns="0" tIns="0" rIns="0" bIns="0" anchor="t">
                        <a:spAutoFit/>
                      </wps:bodyPr>
                    </wps:wsp>
                  </a:graphicData>
                </a:graphic>
              </wp:anchor>
            </w:drawing>
          </mc:Choice>
          <mc:Fallback>
            <w:pict>
              <v:shape type="#_x0000_t202" filled="f" stroked="f" style="margin-left:277pt;margin-top: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 xml:space="preserve"> 什么是考虑</w:t>
                      </w:r>
                    </w:p>
                  </w:txbxContent>
                </v:textbox>
              </v:shape>
            </w:pict>
          </mc:Fallback>
        </mc:AlternateContent>
      </w:r>
    </w:p>
    <w:p w:rsidR="00D55C98" w:rsidRDefault="00E14246">
      <w:pPr>
        <w:autoSpaceDE w:val="0"/>
        <w:autoSpaceDN w:val="0"/>
        <w:spacing w:line="160" w:lineRule="atLeast"/>
        <w:ind w:left="5540"/>
        <w:rPr>
          <w:sz w:val="10"/>
        </w:rPr>
      </w:pPr>
      <w:r>
        <w:rPr>
          <w:rFonts w:ascii="宋体" w:eastAsia="宋体" w:hAnsi="宋体" w:cs="宋体"/>
          <w:color w:val="000000"/>
          <w:sz w:val="10"/>
        </w:rPr>
        <w:t>错误的行动</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136512" behindDoc="0" locked="0" layoutInCell="1" allowOverlap="1">
                <wp:simplePos x="0" y="0"/>
                <wp:positionH relativeFrom="column">
                  <wp:posOffset>38100</wp:posOffset>
                </wp:positionH>
                <wp:positionV relativeFrom="paragraph">
                  <wp:posOffset>0</wp:posOffset>
                </wp:positionV>
                <wp:extent cx="3886200" cy="38100"/>
                <wp:effectExtent l="0" t="0" r="0" b="0"/>
                <wp:wrapTopAndBottom/>
                <wp:docPr id="738" name="文本框 738"/>
                <wp:cNvGraphicFramePr/>
                <a:graphic xmlns:a="http://schemas.openxmlformats.org/drawingml/2006/main">
                  <a:graphicData uri="http://schemas.microsoft.com/office/word/2010/wordprocessingShape">
                    <wps:wsp>
                      <wps:cNvSpPr txBox="1"/>
                      <wps:spPr>
                        <a:xfrm>
                          <a:off x="0" y="0"/>
                          <a:ext cx="38862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pt;margin-top:0pt;width:306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37536" behindDoc="0" locked="0" layoutInCell="1" allowOverlap="1">
                <wp:simplePos x="0" y="0"/>
                <wp:positionH relativeFrom="column">
                  <wp:posOffset>38100</wp:posOffset>
                </wp:positionH>
                <wp:positionV relativeFrom="paragraph">
                  <wp:posOffset>0</wp:posOffset>
                </wp:positionV>
                <wp:extent cx="3479800" cy="114300"/>
                <wp:effectExtent l="0" t="0" r="0" b="0"/>
                <wp:wrapTopAndBottom/>
                <wp:docPr id="739" name="文本框 739"/>
                <wp:cNvGraphicFramePr/>
                <a:graphic xmlns:a="http://schemas.openxmlformats.org/drawingml/2006/main">
                  <a:graphicData uri="http://schemas.microsoft.com/office/word/2010/wordprocessingShape">
                    <wps:wsp>
                      <wps:cNvSpPr txBox="1"/>
                      <wps:spPr>
                        <a:xfrm>
                          <a:off x="0" y="0"/>
                          <a:ext cx="3479800" cy="114300"/>
                        </a:xfrm>
                        <a:prstGeom prst="rect">
                          <a:avLst/>
                        </a:prstGeom>
                        <a:noFill/>
                        <a:ln w="6350">
                          <a:noFill/>
                        </a:ln>
                      </wps:spPr>
                      <wps:txbx>
                        <w:txbxContent>
                          <w:p w:rsidR="00D55C98" w:rsidRDefault="00E14246">
                            <w:pPr>
                              <w:autoSpaceDE w:val="0"/>
                              <w:autoSpaceDN w:val="0"/>
                              <w:spacing w:line="180" w:lineRule="atLeast"/>
                              <w:rPr>
                                <w:sz w:val="17"/>
                              </w:rPr>
                            </w:pPr>
                            <w:r>
                              <w:rPr>
                                <w:rFonts w:ascii="宋体" w:eastAsia="宋体" w:hAnsi="宋体" w:cs="宋体"/>
                                <w:color w:val="000000"/>
                                <w:sz w:val="17"/>
                              </w:rPr>
                              <w:t>性，他可能确实料想到某一环境的存在和重要性，这一环境或者并</w:t>
                            </w:r>
                          </w:p>
                        </w:txbxContent>
                      </wps:txbx>
                      <wps:bodyPr vert="horz" wrap="square" lIns="0" tIns="0" rIns="0" bIns="0" anchor="t">
                        <a:spAutoFit/>
                      </wps:bodyPr>
                    </wps:wsp>
                  </a:graphicData>
                </a:graphic>
              </wp:anchor>
            </w:drawing>
          </mc:Choice>
          <mc:Fallback>
            <w:pict>
              <v:shape type="#_x0000_t202" filled="f" stroked="f" style="margin-left:3pt;margin-top:0pt;width:27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7"/>
                        </w:rPr>
                      </w:pPr>
                      <w:r>
                        <w:rPr>
                          <w:rFonts w:ascii="宋体" w:hAnsi="宋体" w:cs="宋体" w:eastAsia="宋体"/>
                          <w:sz w:val="17"/>
                          <w:color w:val="000000"/>
                          <w:b w:val="off"/>
                          <w:i w:val="off"/>
                        </w:rPr>
                        <w:t>性，他可能确实料想到某一环境的存在和重要性，这一环境或者并</w:t>
                      </w:r>
                    </w:p>
                  </w:txbxContent>
                </v:textbox>
              </v:shape>
            </w:pict>
          </mc:Fallback>
        </mc:AlternateContent>
      </w:r>
      <w:r>
        <w:rPr>
          <w:noProof/>
        </w:rPr>
        <mc:AlternateContent>
          <mc:Choice Requires="wps">
            <w:drawing>
              <wp:anchor distT="0" distB="0" distL="0" distR="0" simplePos="0" relativeHeight="251138560" behindDoc="0" locked="0" layoutInCell="1" allowOverlap="1">
                <wp:simplePos x="0" y="0"/>
                <wp:positionH relativeFrom="column">
                  <wp:posOffset>3517900</wp:posOffset>
                </wp:positionH>
                <wp:positionV relativeFrom="paragraph">
                  <wp:posOffset>38100</wp:posOffset>
                </wp:positionV>
                <wp:extent cx="406400" cy="88900"/>
                <wp:effectExtent l="0" t="0" r="0" b="0"/>
                <wp:wrapTopAndBottom/>
                <wp:docPr id="740" name="文本框 740"/>
                <wp:cNvGraphicFramePr/>
                <a:graphic xmlns:a="http://schemas.openxmlformats.org/drawingml/2006/main">
                  <a:graphicData uri="http://schemas.microsoft.com/office/word/2010/wordprocessingShape">
                    <wps:wsp>
                      <wps:cNvSpPr txBox="1"/>
                      <wps:spPr>
                        <a:xfrm>
                          <a:off x="0" y="0"/>
                          <a:ext cx="4064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color w:val="000000"/>
                                <w:sz w:val="10"/>
                              </w:rPr>
                              <w:t>———</w:t>
                            </w:r>
                            <w:r>
                              <w:rPr>
                                <w:rFonts w:ascii="宋体" w:eastAsia="宋体" w:hAnsi="宋体" w:cs="宋体"/>
                                <w:color w:val="000000"/>
                                <w:sz w:val="10"/>
                              </w:rPr>
                              <w:t>误料</w:t>
                            </w:r>
                          </w:p>
                        </w:txbxContent>
                      </wps:txbx>
                      <wps:bodyPr vert="horz" wrap="square" lIns="0" tIns="0" rIns="0" bIns="0" anchor="t">
                        <a:spAutoFit/>
                      </wps:bodyPr>
                    </wps:wsp>
                  </a:graphicData>
                </a:graphic>
              </wp:anchor>
            </w:drawing>
          </mc:Choice>
          <mc:Fallback>
            <w:pict>
              <v:shape type="#_x0000_t202" filled="f" stroked="f" style="margin-left:277pt;margin-top:3pt;width:32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ff"/>
                          <w:i w:val="off"/>
                        </w:rPr>
                        <w:t>———误料</w:t>
                      </w:r>
                    </w:p>
                  </w:txbxContent>
                </v:textbox>
              </v:shape>
            </w:pict>
          </mc:Fallback>
        </mc:AlternateContent>
      </w:r>
    </w:p>
    <w:p w:rsidR="00D55C98" w:rsidRDefault="00E14246">
      <w:pPr>
        <w:autoSpaceDE w:val="0"/>
        <w:autoSpaceDN w:val="0"/>
        <w:spacing w:before="40" w:line="240" w:lineRule="atLeast"/>
        <w:ind w:left="60"/>
        <w:rPr>
          <w:sz w:val="17"/>
        </w:rPr>
      </w:pPr>
      <w:r>
        <w:rPr>
          <w:rFonts w:ascii="宋体" w:eastAsia="宋体" w:hAnsi="宋体" w:cs="宋体"/>
          <w:color w:val="000000"/>
          <w:sz w:val="17"/>
        </w:rPr>
        <w:t>不存在，或者虽然存在但不是有形的。在这样的情况下，就此想像</w:t>
      </w:r>
      <w:r>
        <w:rPr>
          <w:rFonts w:ascii="宋体" w:eastAsia="宋体" w:hAnsi="宋体" w:cs="宋体"/>
          <w:color w:val="000000"/>
          <w:sz w:val="17"/>
        </w:rPr>
        <w:t>91</w:t>
      </w:r>
    </w:p>
    <w:p w:rsidR="00D55C98" w:rsidRDefault="00E14246">
      <w:pPr>
        <w:autoSpaceDE w:val="0"/>
        <w:autoSpaceDN w:val="0"/>
        <w:spacing w:before="120" w:line="240" w:lineRule="atLeast"/>
        <w:ind w:left="40"/>
        <w:rPr>
          <w:sz w:val="17"/>
        </w:rPr>
      </w:pPr>
      <w:r>
        <w:rPr>
          <w:rFonts w:ascii="宋体" w:eastAsia="宋体" w:hAnsi="宋体" w:cs="宋体"/>
          <w:color w:val="000000"/>
          <w:sz w:val="17"/>
        </w:rPr>
        <w:t>的环境而言，行动可说成是考虑错误的，也就是说在此情况下存在</w:t>
      </w:r>
    </w:p>
    <w:p w:rsidR="00D55C98" w:rsidRDefault="00E14246">
      <w:pPr>
        <w:autoSpaceDE w:val="0"/>
        <w:autoSpaceDN w:val="0"/>
        <w:spacing w:before="100" w:line="240" w:lineRule="atLeast"/>
        <w:ind w:left="40"/>
        <w:rPr>
          <w:sz w:val="17"/>
        </w:rPr>
      </w:pPr>
      <w:r>
        <w:rPr>
          <w:rFonts w:ascii="宋体" w:eastAsia="宋体" w:hAnsi="宋体" w:cs="宋体"/>
          <w:color w:val="000000"/>
          <w:sz w:val="17"/>
        </w:rPr>
        <w:t>错误的料想，即误料。</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139584" behindDoc="0" locked="0" layoutInCell="1" allowOverlap="1">
                <wp:simplePos x="0" y="0"/>
                <wp:positionH relativeFrom="column">
                  <wp:posOffset>38100</wp:posOffset>
                </wp:positionH>
                <wp:positionV relativeFrom="paragraph">
                  <wp:posOffset>0</wp:posOffset>
                </wp:positionV>
                <wp:extent cx="3975100" cy="50800"/>
                <wp:effectExtent l="0" t="0" r="0" b="0"/>
                <wp:wrapTopAndBottom/>
                <wp:docPr id="741" name="文本框 741"/>
                <wp:cNvGraphicFramePr/>
                <a:graphic xmlns:a="http://schemas.openxmlformats.org/drawingml/2006/main">
                  <a:graphicData uri="http://schemas.microsoft.com/office/word/2010/wordprocessingShape">
                    <wps:wsp>
                      <wps:cNvSpPr txBox="1"/>
                      <wps:spPr>
                        <a:xfrm>
                          <a:off x="0" y="0"/>
                          <a:ext cx="39751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pt;margin-top:0pt;width:313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40608" behindDoc="0" locked="0" layoutInCell="1" allowOverlap="1">
                <wp:simplePos x="0" y="0"/>
                <wp:positionH relativeFrom="column">
                  <wp:posOffset>38100</wp:posOffset>
                </wp:positionH>
                <wp:positionV relativeFrom="paragraph">
                  <wp:posOffset>0</wp:posOffset>
                </wp:positionV>
                <wp:extent cx="3479800" cy="1016000"/>
                <wp:effectExtent l="0" t="0" r="0" b="0"/>
                <wp:wrapTopAndBottom/>
                <wp:docPr id="742" name="文本框 742"/>
                <wp:cNvGraphicFramePr/>
                <a:graphic xmlns:a="http://schemas.openxmlformats.org/drawingml/2006/main">
                  <a:graphicData uri="http://schemas.microsoft.com/office/word/2010/wordprocessingShape">
                    <wps:wsp>
                      <wps:cNvSpPr txBox="1"/>
                      <wps:spPr>
                        <a:xfrm>
                          <a:off x="0" y="0"/>
                          <a:ext cx="3479800" cy="1016000"/>
                        </a:xfrm>
                        <a:prstGeom prst="rect">
                          <a:avLst/>
                        </a:prstGeom>
                        <a:noFill/>
                        <a:ln w="6350">
                          <a:noFill/>
                        </a:ln>
                      </wps:spPr>
                      <wps:txbx>
                        <w:txbxContent>
                          <w:p w:rsidR="00D55C98" w:rsidRDefault="00E14246">
                            <w:pPr>
                              <w:autoSpaceDE w:val="0"/>
                              <w:autoSpaceDN w:val="0"/>
                              <w:spacing w:line="312" w:lineRule="atLeast"/>
                              <w:ind w:firstLine="380"/>
                              <w:rPr>
                                <w:sz w:val="17"/>
                              </w:rPr>
                            </w:pPr>
                            <w:r>
                              <w:rPr>
                                <w:rFonts w:ascii="宋体" w:eastAsia="宋体" w:hAnsi="宋体" w:cs="宋体"/>
                                <w:color w:val="000000"/>
                                <w:sz w:val="17"/>
                              </w:rPr>
                              <w:t>7.</w:t>
                            </w:r>
                            <w:r>
                              <w:rPr>
                                <w:rFonts w:ascii="宋体" w:eastAsia="宋体" w:hAnsi="宋体" w:cs="宋体"/>
                                <w:color w:val="000000"/>
                                <w:sz w:val="17"/>
                              </w:rPr>
                              <w:t>一项被如此误料为存在的环境，可以在预防方面或者在弥补方面是重要的。倘若它当真存在，其作用或趋势本会防止可恶的后果，那就可以说它就预防而言是重要的；倘若这作用或趋势本会产生其他后果，其裨益将超过别的后果的害处，那就可以说它就弥补而言是重要的。</w:t>
                            </w:r>
                          </w:p>
                        </w:txbxContent>
                      </wps:txbx>
                      <wps:bodyPr vert="horz" wrap="square" lIns="0" tIns="0" rIns="0" bIns="0" anchor="t">
                        <a:spAutoFit/>
                      </wps:bodyPr>
                    </wps:wsp>
                  </a:graphicData>
                </a:graphic>
              </wp:anchor>
            </w:drawing>
          </mc:Choice>
          <mc:Fallback>
            <w:pict>
              <v:shape type="#_x0000_t202" filled="f" stroked="f" style="margin-left:3pt;margin-top:0pt;width:274pt;height:8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12" w:lineRule="atLeast"/>
                        <w:ind w:left="0" w:right="0" w:firstLine="380"/>
                        <w:jc w:val="both"/>
                        <w:textAlignment w:val="auto"/>
                        <w:rPr>
                          <w:sz w:val="17"/>
                        </w:rPr>
                      </w:pPr>
                      <w:r>
                        <w:rPr>
                          <w:rFonts w:ascii="宋体" w:hAnsi="宋体" w:cs="宋体" w:eastAsia="宋体"/>
                          <w:sz w:val="17"/>
                          <w:color w:val="000000"/>
                          <w:b w:val="off"/>
                          <w:i w:val="off"/>
                        </w:rPr>
                        <w:t>7.一项被如此误料为存在的环境，可以在预防方面或者在弥</w:t>
                      </w:r>
                      <w:r>
                        <w:rPr>
                          <w:rFonts w:ascii="宋体" w:hAnsi="宋体" w:cs="宋体" w:eastAsia="宋体"/>
                          <w:sz w:val="17"/>
                          <w:color w:val="000000"/>
                          <w:b w:val="off"/>
                          <w:i w:val="off"/>
                        </w:rPr>
                        <w:t>补方面是重要的。倘若它当真存在，其作用或趋势本会防止可恶的</w:t>
                      </w:r>
                      <w:r>
                        <w:rPr>
                          <w:rFonts w:ascii="宋体" w:hAnsi="宋体" w:cs="宋体" w:eastAsia="宋体"/>
                          <w:sz w:val="17"/>
                          <w:color w:val="000000"/>
                          <w:b w:val="off"/>
                          <w:i w:val="off"/>
                        </w:rPr>
                        <w:t>后果，那就可以说它就预防而言是重要的；倘若这作用或趋势本会</w:t>
                      </w:r>
                      <w:r>
                        <w:rPr>
                          <w:rFonts w:ascii="宋体" w:hAnsi="宋体" w:cs="宋体" w:eastAsia="宋体"/>
                          <w:sz w:val="17"/>
                          <w:color w:val="000000"/>
                          <w:b w:val="off"/>
                          <w:i w:val="off"/>
                        </w:rPr>
                        <w:t>产生其他后果，其裨益将超过别的后果的害处，那就可以说它就弥</w:t>
                      </w:r>
                      <w:r>
                        <w:rPr>
                          <w:rFonts w:ascii="宋体" w:hAnsi="宋体" w:cs="宋体" w:eastAsia="宋体"/>
                          <w:sz w:val="17"/>
                          <w:color w:val="000000"/>
                          <w:b w:val="off"/>
                          <w:i w:val="off"/>
                        </w:rPr>
                        <w:t>补而言是重要的。</w:t>
                      </w:r>
                    </w:p>
                  </w:txbxContent>
                </v:textbox>
              </v:shape>
            </w:pict>
          </mc:Fallback>
        </mc:AlternateContent>
      </w:r>
      <w:r>
        <w:rPr>
          <w:noProof/>
        </w:rPr>
        <mc:AlternateContent>
          <mc:Choice Requires="wps">
            <w:drawing>
              <wp:anchor distT="0" distB="0" distL="0" distR="0" simplePos="0" relativeHeight="251141632" behindDoc="0" locked="0" layoutInCell="1" allowOverlap="1">
                <wp:simplePos x="0" y="0"/>
                <wp:positionH relativeFrom="column">
                  <wp:posOffset>3517900</wp:posOffset>
                </wp:positionH>
                <wp:positionV relativeFrom="paragraph">
                  <wp:posOffset>50800</wp:posOffset>
                </wp:positionV>
                <wp:extent cx="495300" cy="647700"/>
                <wp:effectExtent l="0" t="0" r="0" b="0"/>
                <wp:wrapTopAndBottom/>
                <wp:docPr id="743" name="文本框 743"/>
                <wp:cNvGraphicFramePr/>
                <a:graphic xmlns:a="http://schemas.openxmlformats.org/drawingml/2006/main">
                  <a:graphicData uri="http://schemas.microsoft.com/office/word/2010/wordprocessingShape">
                    <wps:wsp>
                      <wps:cNvSpPr txBox="1"/>
                      <wps:spPr>
                        <a:xfrm>
                          <a:off x="0" y="0"/>
                          <a:ext cx="495300" cy="647700"/>
                        </a:xfrm>
                        <a:prstGeom prst="rect">
                          <a:avLst/>
                        </a:prstGeom>
                        <a:noFill/>
                        <a:ln w="6350">
                          <a:noFill/>
                        </a:ln>
                      </wps:spPr>
                      <wps:txbx>
                        <w:txbxContent>
                          <w:p w:rsidR="00D55C98" w:rsidRDefault="00E14246">
                            <w:pPr>
                              <w:autoSpaceDE w:val="0"/>
                              <w:autoSpaceDN w:val="0"/>
                              <w:spacing w:line="192" w:lineRule="atLeast"/>
                              <w:rPr>
                                <w:sz w:val="10"/>
                              </w:rPr>
                            </w:pPr>
                            <w:r>
                              <w:rPr>
                                <w:rFonts w:ascii="宋体" w:eastAsia="宋体" w:hAnsi="宋体" w:cs="宋体"/>
                                <w:color w:val="000000"/>
                                <w:sz w:val="10"/>
                              </w:rPr>
                              <w:t>所料想的环境可能在预防方面或在弥补方面重要</w:t>
                            </w:r>
                          </w:p>
                        </w:txbxContent>
                      </wps:txbx>
                      <wps:bodyPr vert="horz" wrap="square" lIns="0" tIns="0" rIns="0" bIns="0" anchor="t">
                        <a:spAutoFit/>
                      </wps:bodyPr>
                    </wps:wsp>
                  </a:graphicData>
                </a:graphic>
              </wp:anchor>
            </w:drawing>
          </mc:Choice>
          <mc:Fallback>
            <w:pict>
              <v:shape type="#_x0000_t202" filled="f" stroked="f" style="margin-left:277pt;margin-top:4pt;width:39pt;height: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2" w:lineRule="atLeast"/>
                        <w:ind w:left="0" w:right="0"/>
                        <w:jc w:val="both"/>
                        <w:textAlignment w:val="auto"/>
                        <w:rPr>
                          <w:sz w:val="10"/>
                        </w:rPr>
                      </w:pPr>
                      <w:r>
                        <w:rPr>
                          <w:rFonts w:ascii="宋体" w:hAnsi="宋体" w:cs="宋体" w:eastAsia="宋体"/>
                          <w:sz w:val="10"/>
                          <w:color w:val="000000"/>
                          <w:b w:val="off"/>
                          <w:i w:val="off"/>
                        </w:rPr>
                        <w:t>所料想的环</w:t>
                      </w:r>
                      <w:r>
                        <w:rPr>
                          <w:rFonts w:ascii="宋体" w:hAnsi="宋体" w:cs="宋体" w:eastAsia="宋体"/>
                          <w:sz w:val="10"/>
                          <w:color w:val="000000"/>
                          <w:b w:val="off"/>
                          <w:i w:val="off"/>
                        </w:rPr>
                        <w:t>境可能在预</w:t>
                      </w:r>
                      <w:r>
                        <w:rPr>
                          <w:rFonts w:ascii="宋体" w:hAnsi="宋体" w:cs="宋体" w:eastAsia="宋体"/>
                          <w:sz w:val="10"/>
                          <w:color w:val="000000"/>
                          <w:b w:val="off"/>
                          <w:i w:val="off"/>
                        </w:rPr>
                        <w:t>防方面或在</w:t>
                      </w:r>
                      <w:r>
                        <w:rPr>
                          <w:rFonts w:ascii="宋体" w:hAnsi="宋体" w:cs="宋体" w:eastAsia="宋体"/>
                          <w:sz w:val="10"/>
                          <w:color w:val="000000"/>
                          <w:b w:val="off"/>
                          <w:i w:val="off"/>
                        </w:rPr>
                        <w:t>弥补方面重</w:t>
                      </w:r>
                      <w:r>
                        <w:rPr>
                          <w:rFonts w:ascii="宋体" w:hAnsi="宋体" w:cs="宋体" w:eastAsia="宋体"/>
                          <w:sz w:val="10"/>
                          <w:color w:val="000000"/>
                          <w:b w:val="off"/>
                          <w:i w:val="off"/>
                        </w:rPr>
                        <w:t>要</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142656" behindDoc="0" locked="0" layoutInCell="1" allowOverlap="1">
                <wp:simplePos x="0" y="0"/>
                <wp:positionH relativeFrom="column">
                  <wp:posOffset>12700</wp:posOffset>
                </wp:positionH>
                <wp:positionV relativeFrom="paragraph">
                  <wp:posOffset>0</wp:posOffset>
                </wp:positionV>
                <wp:extent cx="4000500" cy="647700"/>
                <wp:effectExtent l="0" t="0" r="0" b="0"/>
                <wp:wrapTopAndBottom/>
                <wp:docPr id="744" name="文本框 744"/>
                <wp:cNvGraphicFramePr/>
                <a:graphic xmlns:a="http://schemas.openxmlformats.org/drawingml/2006/main">
                  <a:graphicData uri="http://schemas.microsoft.com/office/word/2010/wordprocessingShape">
                    <wps:wsp>
                      <wps:cNvSpPr txBox="1"/>
                      <wps:spPr>
                        <a:xfrm>
                          <a:off x="0" y="0"/>
                          <a:ext cx="4000500" cy="647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5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43680" behindDoc="0" locked="0" layoutInCell="1" allowOverlap="1">
                <wp:simplePos x="0" y="0"/>
                <wp:positionH relativeFrom="column">
                  <wp:posOffset>25400</wp:posOffset>
                </wp:positionH>
                <wp:positionV relativeFrom="paragraph">
                  <wp:posOffset>12700</wp:posOffset>
                </wp:positionV>
                <wp:extent cx="3467100" cy="444500"/>
                <wp:effectExtent l="0" t="0" r="0" b="0"/>
                <wp:wrapTopAndBottom/>
                <wp:docPr id="745" name="文本框 745"/>
                <wp:cNvGraphicFramePr/>
                <a:graphic xmlns:a="http://schemas.openxmlformats.org/drawingml/2006/main">
                  <a:graphicData uri="http://schemas.microsoft.com/office/word/2010/wordprocessingShape">
                    <wps:wsp>
                      <wps:cNvSpPr txBox="1"/>
                      <wps:spPr>
                        <a:xfrm>
                          <a:off x="0" y="0"/>
                          <a:ext cx="3467100" cy="444500"/>
                        </a:xfrm>
                        <a:prstGeom prst="rect">
                          <a:avLst/>
                        </a:prstGeom>
                        <a:noFill/>
                        <a:ln w="6350">
                          <a:noFill/>
                        </a:ln>
                      </wps:spPr>
                      <wps:txbx>
                        <w:txbxContent>
                          <w:p w:rsidR="00D55C98" w:rsidRDefault="00E14246">
                            <w:pPr>
                              <w:autoSpaceDE w:val="0"/>
                              <w:autoSpaceDN w:val="0"/>
                              <w:spacing w:line="350" w:lineRule="atLeast"/>
                              <w:ind w:firstLine="400"/>
                              <w:rPr>
                                <w:sz w:val="17"/>
                              </w:rPr>
                            </w:pPr>
                            <w:r>
                              <w:rPr>
                                <w:rFonts w:ascii="宋体" w:eastAsia="宋体" w:hAnsi="宋体" w:cs="宋体"/>
                                <w:color w:val="000000"/>
                                <w:sz w:val="17"/>
                              </w:rPr>
                              <w:t>8.</w:t>
                            </w:r>
                            <w:r>
                              <w:rPr>
                                <w:rFonts w:ascii="宋体" w:eastAsia="宋体" w:hAnsi="宋体" w:cs="宋体"/>
                                <w:color w:val="000000"/>
                                <w:sz w:val="17"/>
                              </w:rPr>
                              <w:t>显然，根据行动的时间，此种想像的环境在这任一个场合可以被设想为目前的、过去的，也可以被设想为未来的。</w:t>
                            </w:r>
                          </w:p>
                        </w:txbxContent>
                      </wps:txbx>
                      <wps:bodyPr vert="horz" wrap="square" lIns="0" tIns="0" rIns="0" bIns="0" anchor="t">
                        <a:spAutoFit/>
                      </wps:bodyPr>
                    </wps:wsp>
                  </a:graphicData>
                </a:graphic>
              </wp:anchor>
            </w:drawing>
          </mc:Choice>
          <mc:Fallback>
            <w:pict>
              <v:shape type="#_x0000_t202" filled="f" stroked="f" style="margin-left:2pt;margin-top:1pt;width:273pt;height:3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50" w:lineRule="atLeast"/>
                        <w:ind w:left="0" w:right="0" w:firstLine="400"/>
                        <w:jc w:val="both"/>
                        <w:textAlignment w:val="auto"/>
                        <w:rPr>
                          <w:sz w:val="17"/>
                        </w:rPr>
                      </w:pPr>
                      <w:r>
                        <w:rPr>
                          <w:rFonts w:ascii="宋体" w:hAnsi="宋体" w:cs="宋体" w:eastAsia="宋体"/>
                          <w:sz w:val="17"/>
                          <w:color w:val="000000"/>
                          <w:b w:val="off"/>
                          <w:i w:val="off"/>
                        </w:rPr>
                        <w:t>8.显然，根据行动的时间，此种想像的环境在这任一个场合</w:t>
                      </w:r>
                      <w:r>
                        <w:rPr>
                          <w:rFonts w:ascii="宋体" w:hAnsi="宋体" w:cs="宋体" w:eastAsia="宋体"/>
                          <w:sz w:val="17"/>
                          <w:color w:val="000000"/>
                          <w:b w:val="off"/>
                          <w:i w:val="off"/>
                        </w:rPr>
                        <w:t>可以被设想为目前的、过去的，也可以被设想为未来的。</w:t>
                      </w:r>
                    </w:p>
                  </w:txbxContent>
                </v:textbox>
              </v:shape>
            </w:pict>
          </mc:Fallback>
        </mc:AlternateContent>
      </w:r>
      <w:r>
        <w:rPr>
          <w:noProof/>
        </w:rPr>
        <mc:AlternateContent>
          <mc:Choice Requires="wps">
            <w:drawing>
              <wp:anchor distT="0" distB="0" distL="0" distR="0" simplePos="0" relativeHeight="251144704" behindDoc="0" locked="0" layoutInCell="1" allowOverlap="1">
                <wp:simplePos x="0" y="0"/>
                <wp:positionH relativeFrom="column">
                  <wp:posOffset>279400</wp:posOffset>
                </wp:positionH>
                <wp:positionV relativeFrom="paragraph">
                  <wp:posOffset>495300</wp:posOffset>
                </wp:positionV>
                <wp:extent cx="1600200" cy="152400"/>
                <wp:effectExtent l="0" t="0" r="0" b="0"/>
                <wp:wrapTopAndBottom/>
                <wp:docPr id="746" name="文本框 746"/>
                <wp:cNvGraphicFramePr/>
                <a:graphic xmlns:a="http://schemas.openxmlformats.org/drawingml/2006/main">
                  <a:graphicData uri="http://schemas.microsoft.com/office/word/2010/wordprocessingShape">
                    <wps:wsp>
                      <wps:cNvSpPr txBox="1"/>
                      <wps:spPr>
                        <a:xfrm>
                          <a:off x="0" y="0"/>
                          <a:ext cx="16002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9.</w:t>
                            </w:r>
                            <w:r>
                              <w:rPr>
                                <w:rFonts w:ascii="宋体" w:eastAsia="宋体" w:hAnsi="宋体" w:cs="宋体"/>
                                <w:color w:val="000000"/>
                                <w:sz w:val="17"/>
                              </w:rPr>
                              <w:t>再次考察前一章举的例子。</w:t>
                            </w:r>
                          </w:p>
                        </w:txbxContent>
                      </wps:txbx>
                      <wps:bodyPr vert="horz" wrap="square" lIns="0" tIns="0" rIns="0" bIns="0" anchor="t">
                        <a:spAutoFit/>
                      </wps:bodyPr>
                    </wps:wsp>
                  </a:graphicData>
                </a:graphic>
              </wp:anchor>
            </w:drawing>
          </mc:Choice>
          <mc:Fallback>
            <w:pict>
              <v:shape type="#_x0000_t202" filled="f" stroked="f" style="margin-left:22pt;margin-top:39pt;width:12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9.再次考察前一章举的例子。</w:t>
                      </w:r>
                    </w:p>
                  </w:txbxContent>
                </v:textbox>
              </v:shape>
            </w:pict>
          </mc:Fallback>
        </mc:AlternateContent>
      </w:r>
      <w:r>
        <w:rPr>
          <w:noProof/>
        </w:rPr>
        <mc:AlternateContent>
          <mc:Choice Requires="wps">
            <w:drawing>
              <wp:anchor distT="0" distB="0" distL="0" distR="0" simplePos="0" relativeHeight="251145728" behindDoc="0" locked="0" layoutInCell="1" allowOverlap="1">
                <wp:simplePos x="0" y="0"/>
                <wp:positionH relativeFrom="column">
                  <wp:posOffset>12700</wp:posOffset>
                </wp:positionH>
                <wp:positionV relativeFrom="paragraph">
                  <wp:posOffset>647700</wp:posOffset>
                </wp:positionV>
                <wp:extent cx="3492500" cy="635000"/>
                <wp:effectExtent l="0" t="0" r="0" b="0"/>
                <wp:wrapTopAndBottom/>
                <wp:docPr id="747" name="文本框 747"/>
                <wp:cNvGraphicFramePr/>
                <a:graphic xmlns:a="http://schemas.openxmlformats.org/drawingml/2006/main">
                  <a:graphicData uri="http://schemas.microsoft.com/office/word/2010/wordprocessingShape">
                    <wps:wsp>
                      <wps:cNvSpPr txBox="1"/>
                      <wps:spPr>
                        <a:xfrm>
                          <a:off x="0" y="0"/>
                          <a:ext cx="3492500" cy="635000"/>
                        </a:xfrm>
                        <a:prstGeom prst="rect">
                          <a:avLst/>
                        </a:prstGeom>
                        <a:noFill/>
                        <a:ln w="6350">
                          <a:noFill/>
                        </a:ln>
                      </wps:spPr>
                      <wps:txbx>
                        <w:txbxContent>
                          <w:p w:rsidR="00D55C98" w:rsidRDefault="00E14246">
                            <w:pPr>
                              <w:autoSpaceDE w:val="0"/>
                              <w:autoSpaceDN w:val="0"/>
                              <w:spacing w:line="327" w:lineRule="atLeast"/>
                              <w:ind w:firstLine="420"/>
                              <w:rPr>
                                <w:sz w:val="17"/>
                              </w:rPr>
                            </w:pPr>
                            <w:r>
                              <w:rPr>
                                <w:rFonts w:ascii="宋体" w:eastAsia="宋体" w:hAnsi="宋体" w:cs="宋体"/>
                                <w:color w:val="000000"/>
                                <w:sz w:val="17"/>
                              </w:rPr>
                              <w:t>(10)</w:t>
                            </w:r>
                            <w:r>
                              <w:rPr>
                                <w:rFonts w:ascii="宋体" w:eastAsia="宋体" w:hAnsi="宋体" w:cs="宋体"/>
                                <w:color w:val="000000"/>
                                <w:sz w:val="17"/>
                              </w:rPr>
                              <w:t>设想蒂里尔的射箭方向是有意的，但他不知道国王骑马朝此奔驰得那么近。在此情况下，他所采取的射箭行动，就这一环境</w:t>
                            </w:r>
                            <w:r>
                              <w:rPr>
                                <w:rFonts w:ascii="宋体" w:eastAsia="宋体" w:hAnsi="宋体" w:cs="宋体"/>
                                <w:color w:val="000000"/>
                                <w:sz w:val="17"/>
                              </w:rPr>
                              <w:t>———</w:t>
                            </w:r>
                            <w:r>
                              <w:rPr>
                                <w:rFonts w:ascii="宋体" w:eastAsia="宋体" w:hAnsi="宋体" w:cs="宋体"/>
                                <w:color w:val="000000"/>
                                <w:sz w:val="17"/>
                              </w:rPr>
                              <w:t>国王朝此奔驰得那么近</w:t>
                            </w:r>
                            <w:r>
                              <w:rPr>
                                <w:rFonts w:ascii="宋体" w:eastAsia="宋体" w:hAnsi="宋体" w:cs="宋体"/>
                                <w:color w:val="000000"/>
                                <w:sz w:val="17"/>
                              </w:rPr>
                              <w:t>————</w:t>
                            </w:r>
                            <w:r>
                              <w:rPr>
                                <w:rFonts w:ascii="宋体" w:eastAsia="宋体" w:hAnsi="宋体" w:cs="宋体"/>
                                <w:color w:val="000000"/>
                                <w:sz w:val="17"/>
                              </w:rPr>
                              <w:t>的存在而言，是未经考虑的。</w:t>
                            </w:r>
                          </w:p>
                        </w:txbxContent>
                      </wps:txbx>
                      <wps:bodyPr vert="horz" wrap="square" lIns="0" tIns="0" rIns="0" bIns="0" anchor="t">
                        <a:spAutoFit/>
                      </wps:bodyPr>
                    </wps:wsp>
                  </a:graphicData>
                </a:graphic>
              </wp:anchor>
            </w:drawing>
          </mc:Choice>
          <mc:Fallback>
            <w:pict>
              <v:shape type="#_x0000_t202" filled="f" stroked="f" style="margin-left:1pt;margin-top:51pt;width:275pt;height: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7" w:lineRule="atLeast"/>
                        <w:ind w:left="0" w:right="0" w:firstLine="420"/>
                        <w:jc w:val="both"/>
                        <w:textAlignment w:val="auto"/>
                        <w:rPr>
                          <w:sz w:val="17"/>
                        </w:rPr>
                      </w:pPr>
                      <w:r>
                        <w:rPr>
                          <w:rFonts w:ascii="宋体" w:hAnsi="宋体" w:cs="宋体" w:eastAsia="宋体"/>
                          <w:sz w:val="17"/>
                          <w:color w:val="000000"/>
                          <w:b w:val="off"/>
                          <w:i w:val="off"/>
                        </w:rPr>
                        <w:t>(10)设想蒂里尔的射箭方向是有意的，但他不知道国王骑马</w:t>
                      </w:r>
                      <w:r>
                        <w:rPr>
                          <w:rFonts w:ascii="宋体" w:hAnsi="宋体" w:cs="宋体" w:eastAsia="宋体"/>
                          <w:sz w:val="17"/>
                          <w:color w:val="000000"/>
                          <w:b w:val="off"/>
                          <w:i w:val="off"/>
                        </w:rPr>
                        <w:t>朝此奔驰得那么近。在此情况下，他所采取的射箭行动，就这一环</w:t>
                      </w:r>
                      <w:r>
                        <w:rPr>
                          <w:rFonts w:ascii="宋体" w:hAnsi="宋体" w:cs="宋体" w:eastAsia="宋体"/>
                          <w:sz w:val="17"/>
                          <w:color w:val="000000"/>
                          <w:b w:val="off"/>
                          <w:i w:val="off"/>
                        </w:rPr>
                        <w:t>境———国王朝此奔驰得那么近————的存在而言，是未经考虑的。</w:t>
                      </w:r>
                    </w:p>
                  </w:txbxContent>
                </v:textbox>
              </v:shape>
            </w:pict>
          </mc:Fallback>
        </mc:AlternateContent>
      </w:r>
      <w:r>
        <w:rPr>
          <w:noProof/>
        </w:rPr>
        <mc:AlternateContent>
          <mc:Choice Requires="wps">
            <w:drawing>
              <wp:anchor distT="0" distB="0" distL="0" distR="0" simplePos="0" relativeHeight="251146752" behindDoc="0" locked="0" layoutInCell="1" allowOverlap="1">
                <wp:simplePos x="0" y="0"/>
                <wp:positionH relativeFrom="column">
                  <wp:posOffset>3517900</wp:posOffset>
                </wp:positionH>
                <wp:positionV relativeFrom="paragraph">
                  <wp:posOffset>0</wp:posOffset>
                </wp:positionV>
                <wp:extent cx="482600" cy="520700"/>
                <wp:effectExtent l="0" t="0" r="0" b="0"/>
                <wp:wrapTopAndBottom/>
                <wp:docPr id="748" name="文本框 748"/>
                <wp:cNvGraphicFramePr/>
                <a:graphic xmlns:a="http://schemas.openxmlformats.org/drawingml/2006/main">
                  <a:graphicData uri="http://schemas.microsoft.com/office/word/2010/wordprocessingShape">
                    <wps:wsp>
                      <wps:cNvSpPr txBox="1"/>
                      <wps:spPr>
                        <a:xfrm>
                          <a:off x="0" y="0"/>
                          <a:ext cx="482600" cy="520700"/>
                        </a:xfrm>
                        <a:prstGeom prst="rect">
                          <a:avLst/>
                        </a:prstGeom>
                        <a:noFill/>
                        <a:ln w="6350">
                          <a:noFill/>
                        </a:ln>
                      </wps:spPr>
                      <wps:txbx>
                        <w:txbxContent>
                          <w:p w:rsidR="00D55C98" w:rsidRDefault="00E14246">
                            <w:pPr>
                              <w:autoSpaceDE w:val="0"/>
                              <w:autoSpaceDN w:val="0"/>
                              <w:spacing w:line="190" w:lineRule="atLeast"/>
                              <w:rPr>
                                <w:sz w:val="10"/>
                              </w:rPr>
                            </w:pPr>
                            <w:r>
                              <w:rPr>
                                <w:rFonts w:ascii="宋体" w:eastAsia="宋体" w:hAnsi="宋体" w:cs="宋体"/>
                                <w:color w:val="000000"/>
                                <w:sz w:val="10"/>
                              </w:rPr>
                              <w:t>它可被设想为目前的、过去的或未来的</w:t>
                            </w:r>
                          </w:p>
                        </w:txbxContent>
                      </wps:txbx>
                      <wps:bodyPr vert="horz" wrap="square" lIns="0" tIns="0" rIns="0" bIns="0" anchor="t">
                        <a:spAutoFit/>
                      </wps:bodyPr>
                    </wps:wsp>
                  </a:graphicData>
                </a:graphic>
              </wp:anchor>
            </w:drawing>
          </mc:Choice>
          <mc:Fallback>
            <w:pict>
              <v:shape type="#_x0000_t202" filled="f" stroked="f" style="margin-left:277pt;margin-top:0pt;width:38pt;height:4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0" w:lineRule="atLeast"/>
                        <w:ind w:left="0" w:right="0"/>
                        <w:jc w:val="both"/>
                        <w:textAlignment w:val="auto"/>
                        <w:rPr>
                          <w:sz w:val="10"/>
                        </w:rPr>
                      </w:pPr>
                      <w:r>
                        <w:rPr>
                          <w:rFonts w:ascii="宋体" w:hAnsi="宋体" w:cs="宋体" w:eastAsia="宋体"/>
                          <w:sz w:val="10"/>
                          <w:color w:val="000000"/>
                          <w:b w:val="off"/>
                          <w:i w:val="off"/>
                        </w:rPr>
                        <w:t>它可被设想</w:t>
                      </w:r>
                      <w:r>
                        <w:rPr>
                          <w:rFonts w:ascii="宋体" w:hAnsi="宋体" w:cs="宋体" w:eastAsia="宋体"/>
                          <w:sz w:val="10"/>
                          <w:color w:val="000000"/>
                          <w:b w:val="off"/>
                          <w:i w:val="off"/>
                        </w:rPr>
                        <w:t>为目前的、</w:t>
                      </w:r>
                      <w:r>
                        <w:rPr>
                          <w:rFonts w:ascii="宋体" w:hAnsi="宋体" w:cs="宋体" w:eastAsia="宋体"/>
                          <w:sz w:val="10"/>
                          <w:color w:val="000000"/>
                          <w:b w:val="off"/>
                          <w:i w:val="off"/>
                        </w:rPr>
                        <w:t>过去的或未</w:t>
                      </w:r>
                      <w:r>
                        <w:rPr>
                          <w:rFonts w:ascii="宋体" w:hAnsi="宋体" w:cs="宋体" w:eastAsia="宋体"/>
                          <w:sz w:val="10"/>
                          <w:color w:val="000000"/>
                          <w:b w:val="off"/>
                          <w:i w:val="off"/>
                        </w:rPr>
                        <w:t>来的</w:t>
                      </w:r>
                    </w:p>
                  </w:txbxContent>
                </v:textbox>
              </v:shape>
            </w:pict>
          </mc:Fallback>
        </mc:AlternateContent>
      </w:r>
      <w:r>
        <w:rPr>
          <w:noProof/>
        </w:rPr>
        <mc:AlternateContent>
          <mc:Choice Requires="wps">
            <w:drawing>
              <wp:anchor distT="0" distB="0" distL="0" distR="0" simplePos="0" relativeHeight="251147776" behindDoc="0" locked="0" layoutInCell="1" allowOverlap="1">
                <wp:simplePos x="0" y="0"/>
                <wp:positionH relativeFrom="column">
                  <wp:posOffset>3517900</wp:posOffset>
                </wp:positionH>
                <wp:positionV relativeFrom="paragraph">
                  <wp:posOffset>546100</wp:posOffset>
                </wp:positionV>
                <wp:extent cx="495300" cy="254000"/>
                <wp:effectExtent l="0" t="0" r="0" b="0"/>
                <wp:wrapTopAndBottom/>
                <wp:docPr id="749" name="文本框 749"/>
                <wp:cNvGraphicFramePr/>
                <a:graphic xmlns:a="http://schemas.openxmlformats.org/drawingml/2006/main">
                  <a:graphicData uri="http://schemas.microsoft.com/office/word/2010/wordprocessingShape">
                    <wps:wsp>
                      <wps:cNvSpPr txBox="1"/>
                      <wps:spPr>
                        <a:xfrm>
                          <a:off x="0" y="0"/>
                          <a:ext cx="495300" cy="254000"/>
                        </a:xfrm>
                        <a:prstGeom prst="rect">
                          <a:avLst/>
                        </a:prstGeom>
                        <a:noFill/>
                        <a:ln w="6350">
                          <a:noFill/>
                        </a:ln>
                      </wps:spPr>
                      <wps:txbx>
                        <w:txbxContent>
                          <w:p w:rsidR="00D55C98" w:rsidRDefault="00E14246">
                            <w:pPr>
                              <w:autoSpaceDE w:val="0"/>
                              <w:autoSpaceDN w:val="0"/>
                              <w:spacing w:line="200" w:lineRule="atLeast"/>
                              <w:rPr>
                                <w:sz w:val="10"/>
                              </w:rPr>
                            </w:pPr>
                            <w:r>
                              <w:rPr>
                                <w:rFonts w:ascii="宋体" w:eastAsia="宋体" w:hAnsi="宋体" w:cs="宋体"/>
                                <w:color w:val="000000"/>
                                <w:sz w:val="10"/>
                              </w:rPr>
                              <w:t>续前一章之例</w:t>
                            </w:r>
                          </w:p>
                        </w:txbxContent>
                      </wps:txbx>
                      <wps:bodyPr vert="horz" wrap="square" lIns="0" tIns="0" rIns="0" bIns="0" anchor="t">
                        <a:spAutoFit/>
                      </wps:bodyPr>
                    </wps:wsp>
                  </a:graphicData>
                </a:graphic>
              </wp:anchor>
            </w:drawing>
          </mc:Choice>
          <mc:Fallback>
            <w:pict>
              <v:shape type="#_x0000_t202" filled="f" stroked="f" style="margin-left:277pt;margin-top:43pt;width:39pt;height:2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0"/>
                        </w:rPr>
                      </w:pPr>
                      <w:r>
                        <w:rPr>
                          <w:rFonts w:ascii="宋体" w:hAnsi="宋体" w:cs="宋体" w:eastAsia="宋体"/>
                          <w:sz w:val="10"/>
                          <w:color w:val="000000"/>
                          <w:b w:val="off"/>
                          <w:i w:val="off"/>
                        </w:rPr>
                        <w:t>续前一章之</w:t>
                      </w:r>
                      <w:r>
                        <w:rPr>
                          <w:rFonts w:ascii="宋体" w:hAnsi="宋体" w:cs="宋体" w:eastAsia="宋体"/>
                          <w:sz w:val="10"/>
                          <w:color w:val="000000"/>
                          <w:b w:val="off"/>
                          <w:i w:val="off"/>
                        </w:rPr>
                        <w:t>例</w:t>
                      </w:r>
                    </w:p>
                  </w:txbxContent>
                </v:textbox>
              </v:shape>
            </w:pict>
          </mc:Fallback>
        </mc:AlternateContent>
      </w:r>
    </w:p>
    <w:p w:rsidR="00D55C98" w:rsidRDefault="00E14246">
      <w:pPr>
        <w:autoSpaceDE w:val="0"/>
        <w:autoSpaceDN w:val="0"/>
        <w:spacing w:before="20" w:line="320" w:lineRule="atLeast"/>
        <w:ind w:left="20" w:right="800" w:firstLine="420"/>
        <w:rPr>
          <w:sz w:val="17"/>
        </w:rPr>
      </w:pPr>
      <w:r>
        <w:rPr>
          <w:rFonts w:ascii="宋体" w:eastAsia="宋体" w:hAnsi="宋体" w:cs="宋体"/>
          <w:color w:val="000000"/>
          <w:sz w:val="17"/>
        </w:rPr>
        <w:t>(11)</w:t>
      </w:r>
      <w:r>
        <w:rPr>
          <w:rFonts w:ascii="宋体" w:eastAsia="宋体" w:hAnsi="宋体" w:cs="宋体"/>
          <w:color w:val="000000"/>
          <w:sz w:val="17"/>
        </w:rPr>
        <w:t>设想他知道国王正在如此奔驰而去，但由于其间距离，他不知道箭很可能射中国王。在此情况下，射箭行动就这一环境的重要性而言是未经考虑的。</w:t>
      </w:r>
    </w:p>
    <w:p w:rsidR="00D55C98" w:rsidRDefault="00E14246">
      <w:pPr>
        <w:spacing w:before="320" w:line="60" w:lineRule="exact"/>
        <w:ind w:left="80" w:right="42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60" w:line="180" w:lineRule="atLeast"/>
        <w:ind w:left="440"/>
        <w:rPr>
          <w:sz w:val="10"/>
        </w:rPr>
      </w:pPr>
      <w:r>
        <w:rPr>
          <w:rFonts w:ascii="宋体" w:eastAsia="宋体" w:hAnsi="宋体" w:cs="宋体"/>
          <w:color w:val="000000"/>
          <w:sz w:val="10"/>
        </w:rPr>
        <w:t xml:space="preserve">© </w:t>
      </w:r>
      <w:r>
        <w:rPr>
          <w:rFonts w:ascii="宋体" w:eastAsia="宋体" w:hAnsi="宋体" w:cs="宋体"/>
          <w:color w:val="000000"/>
          <w:sz w:val="10"/>
        </w:rPr>
        <w:t>见册一，</w:t>
      </w:r>
      <w:r>
        <w:rPr>
          <w:rFonts w:ascii="宋体" w:eastAsia="宋体" w:hAnsi="宋体" w:cs="宋体"/>
          <w:color w:val="000000"/>
          <w:sz w:val="10"/>
        </w:rPr>
        <w:t>“</w:t>
      </w:r>
      <w:r>
        <w:rPr>
          <w:rFonts w:ascii="宋体" w:eastAsia="宋体" w:hAnsi="宋体" w:cs="宋体"/>
          <w:color w:val="000000"/>
          <w:sz w:val="10"/>
        </w:rPr>
        <w:t>减罪</w:t>
      </w:r>
      <w:r>
        <w:rPr>
          <w:rFonts w:ascii="宋体" w:eastAsia="宋体" w:hAnsi="宋体" w:cs="宋体"/>
          <w:color w:val="000000"/>
          <w:sz w:val="10"/>
        </w:rPr>
        <w:t>”</w:t>
      </w:r>
      <w:r>
        <w:rPr>
          <w:rFonts w:ascii="宋体" w:eastAsia="宋体" w:hAnsi="宋体" w:cs="宋体"/>
          <w:color w:val="000000"/>
          <w:sz w:val="10"/>
        </w:rPr>
        <w:t>项。</w:t>
      </w:r>
      <w:r>
        <w:br w:type="page"/>
      </w:r>
    </w:p>
    <w:p w:rsidR="00D55C98" w:rsidRDefault="00E14246">
      <w:pPr>
        <w:autoSpaceDE w:val="0"/>
        <w:autoSpaceDN w:val="0"/>
        <w:spacing w:before="160" w:line="160" w:lineRule="atLeast"/>
        <w:ind w:left="840"/>
        <w:rPr>
          <w:sz w:val="10"/>
        </w:rPr>
      </w:pPr>
      <w:r>
        <w:rPr>
          <w:rFonts w:ascii="宋体" w:eastAsia="宋体" w:hAnsi="宋体" w:cs="宋体"/>
          <w:color w:val="000000"/>
          <w:sz w:val="10"/>
          <w:u w:val="single"/>
        </w:rPr>
        <w:lastRenderedPageBreak/>
        <w:t xml:space="preserve">  142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p>
    <w:p w:rsidR="00D55C98" w:rsidRDefault="00E14246">
      <w:pPr>
        <w:autoSpaceDE w:val="0"/>
        <w:autoSpaceDN w:val="0"/>
        <w:spacing w:before="120" w:line="360" w:lineRule="atLeast"/>
        <w:ind w:left="800" w:firstLine="400"/>
        <w:rPr>
          <w:sz w:val="17"/>
        </w:rPr>
      </w:pPr>
      <w:r>
        <w:rPr>
          <w:rFonts w:ascii="宋体" w:eastAsia="宋体" w:hAnsi="宋体" w:cs="宋体"/>
          <w:color w:val="000000"/>
          <w:sz w:val="17"/>
        </w:rPr>
        <w:t>(12)</w:t>
      </w:r>
      <w:r>
        <w:rPr>
          <w:rFonts w:ascii="宋体" w:eastAsia="宋体" w:hAnsi="宋体" w:cs="宋体"/>
          <w:color w:val="000000"/>
          <w:sz w:val="17"/>
        </w:rPr>
        <w:t>有人在箭镞上蘸了毒，而蒂里尔对此全然不知。倘若如此，射箭行动就一项过去环境的存在而言，是未经考虑的。</w:t>
      </w:r>
    </w:p>
    <w:p w:rsidR="00D55C98" w:rsidRDefault="00E14246">
      <w:pPr>
        <w:autoSpaceDE w:val="0"/>
        <w:autoSpaceDN w:val="0"/>
        <w:spacing w:before="20" w:line="320" w:lineRule="atLeast"/>
        <w:ind w:left="800" w:firstLine="400"/>
        <w:rPr>
          <w:sz w:val="17"/>
        </w:rPr>
      </w:pPr>
      <w:r>
        <w:rPr>
          <w:rFonts w:ascii="宋体" w:eastAsia="宋体" w:hAnsi="宋体" w:cs="宋体"/>
          <w:color w:val="000000"/>
          <w:sz w:val="17"/>
        </w:rPr>
        <w:t>(13)</w:t>
      </w:r>
      <w:r>
        <w:rPr>
          <w:rFonts w:ascii="宋体" w:eastAsia="宋体" w:hAnsi="宋体" w:cs="宋体"/>
          <w:color w:val="000000"/>
          <w:sz w:val="17"/>
        </w:rPr>
        <w:t>蒂里尔弯弓欲射之际，由于某些灌木树叶遮挡视线，看不见国王正策马狂奔，就像要径直飞驰过去挨上一箭似的。这一环境也是蒂里尔无法知道的。倘若如此，射箭行动就一项目前环境的存在而言，是未经考虑的。</w:t>
      </w:r>
    </w:p>
    <w:p w:rsidR="00D55C98" w:rsidRDefault="00E14246">
      <w:pPr>
        <w:autoSpaceDE w:val="0"/>
        <w:autoSpaceDN w:val="0"/>
        <w:spacing w:before="20" w:line="320" w:lineRule="atLeast"/>
        <w:ind w:left="860" w:firstLine="340"/>
        <w:rPr>
          <w:sz w:val="17"/>
        </w:rPr>
      </w:pPr>
      <w:r>
        <w:rPr>
          <w:rFonts w:ascii="宋体" w:eastAsia="宋体" w:hAnsi="宋体" w:cs="宋体"/>
          <w:color w:val="000000"/>
          <w:sz w:val="17"/>
        </w:rPr>
        <w:t>.(14)</w:t>
      </w:r>
      <w:r>
        <w:rPr>
          <w:rFonts w:ascii="宋体" w:eastAsia="宋体" w:hAnsi="宋体" w:cs="宋体"/>
          <w:color w:val="000000"/>
          <w:sz w:val="17"/>
        </w:rPr>
        <w:t>国王远离宫廷，非等到第二天就不可能有人来敷裹伤口，</w:t>
      </w:r>
      <w:r>
        <w:rPr>
          <w:rFonts w:ascii="宋体" w:eastAsia="宋体" w:hAnsi="宋体" w:cs="宋体"/>
          <w:color w:val="000000"/>
          <w:sz w:val="17"/>
        </w:rPr>
        <w:t>而蒂里尔对此一无所知。倘若如此，射箭行动就一项未来环境而言，是未经考虑的。</w:t>
      </w:r>
    </w:p>
    <w:p w:rsidR="00D55C98" w:rsidRDefault="00E14246">
      <w:pPr>
        <w:autoSpaceDE w:val="0"/>
        <w:autoSpaceDN w:val="0"/>
        <w:spacing w:line="330" w:lineRule="atLeast"/>
        <w:ind w:left="580" w:firstLine="620"/>
        <w:rPr>
          <w:sz w:val="17"/>
        </w:rPr>
      </w:pPr>
      <w:r>
        <w:rPr>
          <w:rFonts w:ascii="宋体" w:eastAsia="宋体" w:hAnsi="宋体" w:cs="宋体"/>
          <w:color w:val="000000"/>
          <w:sz w:val="17"/>
        </w:rPr>
        <w:t>(15)</w:t>
      </w:r>
      <w:r>
        <w:rPr>
          <w:rFonts w:ascii="宋体" w:eastAsia="宋体" w:hAnsi="宋体" w:cs="宋体"/>
          <w:color w:val="000000"/>
          <w:sz w:val="17"/>
        </w:rPr>
        <w:t>蒂里尔知道国王正奔驰过去，知道他离得那么近等等，但把灌木树叶错看成一道斜坡，横在射箭地点同国王向之奔驰过去</w:t>
      </w:r>
      <w:r>
        <w:rPr>
          <w:rFonts w:ascii="宋体" w:eastAsia="宋体" w:hAnsi="宋体" w:cs="宋体"/>
          <w:color w:val="000000"/>
          <w:sz w:val="17"/>
        </w:rPr>
        <w:t xml:space="preserve">92 </w:t>
      </w:r>
      <w:r>
        <w:rPr>
          <w:rFonts w:ascii="宋体" w:eastAsia="宋体" w:hAnsi="宋体" w:cs="宋体"/>
          <w:color w:val="000000"/>
          <w:sz w:val="17"/>
        </w:rPr>
        <w:t>的那个所在之间。在此情况下，射箭行动是考虑错误的，是由于误料存在着一项预防性环境。</w:t>
      </w:r>
    </w:p>
    <w:p w:rsidR="00D55C98" w:rsidRDefault="00E14246">
      <w:pPr>
        <w:autoSpaceDE w:val="0"/>
        <w:autoSpaceDN w:val="0"/>
        <w:spacing w:before="20" w:line="320" w:lineRule="atLeast"/>
        <w:ind w:left="780" w:firstLine="420"/>
        <w:rPr>
          <w:sz w:val="17"/>
        </w:rPr>
      </w:pPr>
      <w:r>
        <w:rPr>
          <w:rFonts w:ascii="宋体" w:eastAsia="宋体" w:hAnsi="宋体" w:cs="宋体"/>
          <w:color w:val="000000"/>
          <w:sz w:val="17"/>
        </w:rPr>
        <w:t>(16)</w:t>
      </w:r>
      <w:r>
        <w:rPr>
          <w:rFonts w:ascii="宋体" w:eastAsia="宋体" w:hAnsi="宋体" w:cs="宋体"/>
          <w:color w:val="000000"/>
          <w:sz w:val="17"/>
        </w:rPr>
        <w:t>蒂里尔知道上面这一切，而且并未错误地设想任何预防性环境。但他确信国王是个篡位者，料想他正前去袭击一个人，蒂里尔相信此人理应据有王位，而且正在蒂里尔近旁策马而行。倘若如此，射箭行动同样是考虑错误的，但这是由于误料存在着一项弥补</w:t>
      </w:r>
      <w:r>
        <w:rPr>
          <w:rFonts w:ascii="宋体" w:eastAsia="宋体" w:hAnsi="宋体" w:cs="宋体"/>
          <w:color w:val="000000"/>
          <w:sz w:val="17"/>
        </w:rPr>
        <w:t>性环境。</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1148800" behindDoc="0" locked="0" layoutInCell="1" allowOverlap="1">
                <wp:simplePos x="0" y="0"/>
                <wp:positionH relativeFrom="column">
                  <wp:posOffset>0</wp:posOffset>
                </wp:positionH>
                <wp:positionV relativeFrom="paragraph">
                  <wp:posOffset>0</wp:posOffset>
                </wp:positionV>
                <wp:extent cx="3949700" cy="38100"/>
                <wp:effectExtent l="0" t="0" r="0" b="0"/>
                <wp:wrapTopAndBottom/>
                <wp:docPr id="750" name="文本框 750"/>
                <wp:cNvGraphicFramePr/>
                <a:graphic xmlns:a="http://schemas.openxmlformats.org/drawingml/2006/main">
                  <a:graphicData uri="http://schemas.microsoft.com/office/word/2010/wordprocessingShape">
                    <wps:wsp>
                      <wps:cNvSpPr txBox="1"/>
                      <wps:spPr>
                        <a:xfrm>
                          <a:off x="0" y="0"/>
                          <a:ext cx="39497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1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49824" behindDoc="0" locked="0" layoutInCell="1" allowOverlap="1">
                <wp:simplePos x="0" y="0"/>
                <wp:positionH relativeFrom="column">
                  <wp:posOffset>0</wp:posOffset>
                </wp:positionH>
                <wp:positionV relativeFrom="paragraph">
                  <wp:posOffset>38100</wp:posOffset>
                </wp:positionV>
                <wp:extent cx="495300" cy="114300"/>
                <wp:effectExtent l="0" t="0" r="0" b="0"/>
                <wp:wrapTopAndBottom/>
                <wp:docPr id="751" name="文本框 751"/>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在何种情况</w:t>
                            </w:r>
                          </w:p>
                        </w:txbxContent>
                      </wps:txbx>
                      <wps:bodyPr vert="horz" wrap="square" lIns="0" tIns="0" rIns="0" bIns="0" anchor="t">
                        <a:spAutoFit/>
                      </wps:bodyPr>
                    </wps:wsp>
                  </a:graphicData>
                </a:graphic>
              </wp:anchor>
            </w:drawing>
          </mc:Choice>
          <mc:Fallback>
            <w:pict>
              <v:shape type="#_x0000_t202" filled="f" stroked="f" style="margin-left:0pt;margin-top:3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在何种情况</w:t>
                      </w:r>
                    </w:p>
                  </w:txbxContent>
                </v:textbox>
              </v:shape>
            </w:pict>
          </mc:Fallback>
        </mc:AlternateContent>
      </w:r>
      <w:r>
        <w:rPr>
          <w:noProof/>
        </w:rPr>
        <mc:AlternateContent>
          <mc:Choice Requires="wps">
            <w:drawing>
              <wp:anchor distT="0" distB="0" distL="0" distR="0" simplePos="0" relativeHeight="251150848" behindDoc="0" locked="0" layoutInCell="1" allowOverlap="1">
                <wp:simplePos x="0" y="0"/>
                <wp:positionH relativeFrom="column">
                  <wp:posOffset>762000</wp:posOffset>
                </wp:positionH>
                <wp:positionV relativeFrom="paragraph">
                  <wp:posOffset>0</wp:posOffset>
                </wp:positionV>
                <wp:extent cx="3187700" cy="152400"/>
                <wp:effectExtent l="0" t="0" r="0" b="0"/>
                <wp:wrapTopAndBottom/>
                <wp:docPr id="752" name="文本框 752"/>
                <wp:cNvGraphicFramePr/>
                <a:graphic xmlns:a="http://schemas.openxmlformats.org/drawingml/2006/main">
                  <a:graphicData uri="http://schemas.microsoft.com/office/word/2010/wordprocessingShape">
                    <wps:wsp>
                      <wps:cNvSpPr txBox="1"/>
                      <wps:spPr>
                        <a:xfrm>
                          <a:off x="0" y="0"/>
                          <a:ext cx="31877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10.</w:t>
                            </w:r>
                            <w:r>
                              <w:rPr>
                                <w:rFonts w:ascii="宋体" w:eastAsia="宋体" w:hAnsi="宋体" w:cs="宋体"/>
                                <w:color w:val="000000"/>
                                <w:sz w:val="17"/>
                              </w:rPr>
                              <w:t>让我们来观察意图和知觉之间存在的联系。如果行动本</w:t>
                            </w:r>
                          </w:p>
                        </w:txbxContent>
                      </wps:txbx>
                      <wps:bodyPr vert="horz" wrap="square" lIns="0" tIns="0" rIns="0" bIns="0" anchor="t">
                        <a:spAutoFit/>
                      </wps:bodyPr>
                    </wps:wsp>
                  </a:graphicData>
                </a:graphic>
              </wp:anchor>
            </w:drawing>
          </mc:Choice>
          <mc:Fallback>
            <w:pict>
              <v:shape type="#_x0000_t202" filled="f" stroked="f" style="margin-left:60pt;margin-top:0pt;width:251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10.让我们来观察意图和知觉之间存在的联系。如果行动本</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151872" behindDoc="0" locked="0" layoutInCell="1" allowOverlap="1">
                <wp:simplePos x="0" y="0"/>
                <wp:positionH relativeFrom="column">
                  <wp:posOffset>0</wp:posOffset>
                </wp:positionH>
                <wp:positionV relativeFrom="paragraph">
                  <wp:posOffset>0</wp:posOffset>
                </wp:positionV>
                <wp:extent cx="3962400" cy="127000"/>
                <wp:effectExtent l="0" t="0" r="0" b="0"/>
                <wp:wrapTopAndBottom/>
                <wp:docPr id="753" name="文本框 753"/>
                <wp:cNvGraphicFramePr/>
                <a:graphic xmlns:a="http://schemas.openxmlformats.org/drawingml/2006/main">
                  <a:graphicData uri="http://schemas.microsoft.com/office/word/2010/wordprocessingShape">
                    <wps:wsp>
                      <wps:cNvSpPr txBox="1"/>
                      <wps:spPr>
                        <a:xfrm>
                          <a:off x="0" y="0"/>
                          <a:ext cx="39624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52896" behindDoc="0" locked="0" layoutInCell="1" allowOverlap="1">
                <wp:simplePos x="0" y="0"/>
                <wp:positionH relativeFrom="column">
                  <wp:posOffset>0</wp:posOffset>
                </wp:positionH>
                <wp:positionV relativeFrom="paragraph">
                  <wp:posOffset>0</wp:posOffset>
                </wp:positionV>
                <wp:extent cx="495300" cy="101600"/>
                <wp:effectExtent l="0" t="0" r="0" b="0"/>
                <wp:wrapTopAndBottom/>
                <wp:docPr id="754" name="文本框 754"/>
                <wp:cNvGraphicFramePr/>
                <a:graphic xmlns:a="http://schemas.openxmlformats.org/drawingml/2006/main">
                  <a:graphicData uri="http://schemas.microsoft.com/office/word/2010/wordprocessingShape">
                    <wps:wsp>
                      <wps:cNvSpPr txBox="1"/>
                      <wps:spPr>
                        <a:xfrm>
                          <a:off x="0" y="0"/>
                          <a:ext cx="4953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下知觉使意</w:t>
                            </w:r>
                          </w:p>
                        </w:txbxContent>
                      </wps:txbx>
                      <wps:bodyPr vert="horz" wrap="square" lIns="0" tIns="0" rIns="0" bIns="0" anchor="t">
                        <a:spAutoFit/>
                      </wps:bodyPr>
                    </wps:wsp>
                  </a:graphicData>
                </a:graphic>
              </wp:anchor>
            </w:drawing>
          </mc:Choice>
          <mc:Fallback>
            <w:pict>
              <v:shape type="#_x0000_t202" filled="f" stroked="f" style="margin-left:0pt;margin-top:0pt;width:3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下知觉使意</w:t>
                      </w:r>
                    </w:p>
                  </w:txbxContent>
                </v:textbox>
              </v:shape>
            </w:pict>
          </mc:Fallback>
        </mc:AlternateContent>
      </w:r>
      <w:r>
        <w:rPr>
          <w:noProof/>
        </w:rPr>
        <mc:AlternateContent>
          <mc:Choice Requires="wps">
            <w:drawing>
              <wp:anchor distT="0" distB="0" distL="0" distR="0" simplePos="0" relativeHeight="251153920" behindDoc="0" locked="0" layoutInCell="1" allowOverlap="1">
                <wp:simplePos x="0" y="0"/>
                <wp:positionH relativeFrom="column">
                  <wp:posOffset>0</wp:posOffset>
                </wp:positionH>
                <wp:positionV relativeFrom="paragraph">
                  <wp:posOffset>127000</wp:posOffset>
                </wp:positionV>
                <wp:extent cx="495300" cy="114300"/>
                <wp:effectExtent l="0" t="0" r="0" b="0"/>
                <wp:wrapTopAndBottom/>
                <wp:docPr id="755" name="文本框 755"/>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图从行动延</w:t>
                            </w:r>
                          </w:p>
                        </w:txbxContent>
                      </wps:txbx>
                      <wps:bodyPr vert="horz" wrap="square" lIns="0" tIns="0" rIns="0" bIns="0" anchor="t">
                        <a:spAutoFit/>
                      </wps:bodyPr>
                    </wps:wsp>
                  </a:graphicData>
                </a:graphic>
              </wp:anchor>
            </w:drawing>
          </mc:Choice>
          <mc:Fallback>
            <w:pict>
              <v:shape type="#_x0000_t202" filled="f" stroked="f" style="margin-left:0pt;margin-top:1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图从行动延</w:t>
                      </w:r>
                    </w:p>
                  </w:txbxContent>
                </v:textbox>
              </v:shape>
            </w:pict>
          </mc:Fallback>
        </mc:AlternateContent>
      </w:r>
      <w:r>
        <w:rPr>
          <w:noProof/>
        </w:rPr>
        <mc:AlternateContent>
          <mc:Choice Requires="wps">
            <w:drawing>
              <wp:anchor distT="0" distB="0" distL="0" distR="0" simplePos="0" relativeHeight="251154944" behindDoc="0" locked="0" layoutInCell="1" allowOverlap="1">
                <wp:simplePos x="0" y="0"/>
                <wp:positionH relativeFrom="column">
                  <wp:posOffset>508000</wp:posOffset>
                </wp:positionH>
                <wp:positionV relativeFrom="paragraph">
                  <wp:posOffset>25400</wp:posOffset>
                </wp:positionV>
                <wp:extent cx="3454400" cy="152400"/>
                <wp:effectExtent l="0" t="0" r="0" b="0"/>
                <wp:wrapTopAndBottom/>
                <wp:docPr id="756" name="文本框 756"/>
                <wp:cNvGraphicFramePr/>
                <a:graphic xmlns:a="http://schemas.openxmlformats.org/drawingml/2006/main">
                  <a:graphicData uri="http://schemas.microsoft.com/office/word/2010/wordprocessingShape">
                    <wps:wsp>
                      <wps:cNvSpPr txBox="1"/>
                      <wps:spPr>
                        <a:xfrm>
                          <a:off x="0" y="0"/>
                          <a:ext cx="34544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身是有意的，它就所有各项环境的存在而言，就这些环境对一个既</w:t>
                            </w:r>
                          </w:p>
                        </w:txbxContent>
                      </wps:txbx>
                      <wps:bodyPr vert="horz" wrap="square" lIns="0" tIns="0" rIns="0" bIns="0" anchor="t">
                        <a:spAutoFit/>
                      </wps:bodyPr>
                    </wps:wsp>
                  </a:graphicData>
                </a:graphic>
              </wp:anchor>
            </w:drawing>
          </mc:Choice>
          <mc:Fallback>
            <w:pict>
              <v:shape type="#_x0000_t202" filled="f" stroked="f" style="margin-left:40pt;margin-top:2pt;width:27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身是有意的，它就所有各项环境的存在而言，就这些环境对一个既</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155968" behindDoc="0" locked="0" layoutInCell="1" allowOverlap="1">
                <wp:simplePos x="0" y="0"/>
                <wp:positionH relativeFrom="column">
                  <wp:posOffset>0</wp:posOffset>
                </wp:positionH>
                <wp:positionV relativeFrom="paragraph">
                  <wp:posOffset>0</wp:posOffset>
                </wp:positionV>
                <wp:extent cx="393700" cy="114300"/>
                <wp:effectExtent l="0" t="0" r="0" b="0"/>
                <wp:wrapTopAndBottom/>
                <wp:docPr id="757" name="文本框 757"/>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展到后果</w:t>
                            </w:r>
                          </w:p>
                        </w:txbxContent>
                      </wps:txbx>
                      <wps:bodyPr vert="horz" wrap="square" lIns="0" tIns="0" rIns="0" bIns="0" anchor="t">
                        <a:spAutoFit/>
                      </wps:bodyPr>
                    </wps:wsp>
                  </a:graphicData>
                </a:graphic>
              </wp:anchor>
            </w:drawing>
          </mc:Choice>
          <mc:Fallback>
            <w:pict>
              <v:shape type="#_x0000_t202" filled="f" stroked="f" style="margin-left:0pt;margin-top:0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展到后果</w:t>
                      </w:r>
                    </w:p>
                  </w:txbxContent>
                </v:textbox>
              </v:shape>
            </w:pict>
          </mc:Fallback>
        </mc:AlternateContent>
      </w:r>
      <w:r>
        <w:rPr>
          <w:noProof/>
        </w:rPr>
        <mc:AlternateContent>
          <mc:Choice Requires="wps">
            <w:drawing>
              <wp:anchor distT="0" distB="0" distL="0" distR="0" simplePos="0" relativeHeight="251156992" behindDoc="0" locked="0" layoutInCell="1" allowOverlap="1">
                <wp:simplePos x="0" y="0"/>
                <wp:positionH relativeFrom="column">
                  <wp:posOffset>495300</wp:posOffset>
                </wp:positionH>
                <wp:positionV relativeFrom="paragraph">
                  <wp:posOffset>0</wp:posOffset>
                </wp:positionV>
                <wp:extent cx="3467100" cy="152400"/>
                <wp:effectExtent l="0" t="0" r="0" b="0"/>
                <wp:wrapTopAndBottom/>
                <wp:docPr id="758" name="文本框 758"/>
                <wp:cNvGraphicFramePr/>
                <a:graphic xmlns:a="http://schemas.openxmlformats.org/drawingml/2006/main">
                  <a:graphicData uri="http://schemas.microsoft.com/office/word/2010/wordprocessingShape">
                    <wps:wsp>
                      <wps:cNvSpPr txBox="1"/>
                      <wps:spPr>
                        <a:xfrm>
                          <a:off x="0" y="0"/>
                          <a:ext cx="34671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定后果的重要性而言，都是经过考虑的，而且并未误料有任何预防</w:t>
                            </w:r>
                          </w:p>
                        </w:txbxContent>
                      </wps:txbx>
                      <wps:bodyPr vert="horz" wrap="square" lIns="0" tIns="0" rIns="0" bIns="0" anchor="t">
                        <a:spAutoFit/>
                      </wps:bodyPr>
                    </wps:wsp>
                  </a:graphicData>
                </a:graphic>
              </wp:anchor>
            </w:drawing>
          </mc:Choice>
          <mc:Fallback>
            <w:pict>
              <v:shape type="#_x0000_t202" filled="f" stroked="f" style="margin-left:39pt;margin-top:0pt;width:27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定后果的重要性而言，都是经过考虑的，而且并未误料有任何预防</w:t>
                      </w:r>
                    </w:p>
                  </w:txbxContent>
                </v:textbox>
              </v:shape>
            </w:pict>
          </mc:Fallback>
        </mc:AlternateContent>
      </w:r>
    </w:p>
    <w:p w:rsidR="00D55C98" w:rsidRDefault="00E14246">
      <w:pPr>
        <w:autoSpaceDE w:val="0"/>
        <w:autoSpaceDN w:val="0"/>
        <w:spacing w:before="60" w:line="240" w:lineRule="atLeast"/>
        <w:ind w:left="780"/>
        <w:rPr>
          <w:sz w:val="17"/>
        </w:rPr>
      </w:pPr>
      <w:r>
        <w:rPr>
          <w:rFonts w:ascii="宋体" w:eastAsia="宋体" w:hAnsi="宋体" w:cs="宋体"/>
          <w:color w:val="000000"/>
          <w:sz w:val="17"/>
        </w:rPr>
        <w:t>性环境，那么该后果必定也是有意的。换句话说，就环境而言经过</w:t>
      </w:r>
    </w:p>
    <w:p w:rsidR="00D55C98" w:rsidRDefault="00E14246">
      <w:pPr>
        <w:autoSpaceDE w:val="0"/>
        <w:autoSpaceDN w:val="0"/>
        <w:spacing w:before="80" w:line="240" w:lineRule="atLeast"/>
        <w:ind w:left="800"/>
        <w:rPr>
          <w:sz w:val="17"/>
        </w:rPr>
      </w:pPr>
      <w:r>
        <w:rPr>
          <w:rFonts w:ascii="宋体" w:eastAsia="宋体" w:hAnsi="宋体" w:cs="宋体"/>
          <w:color w:val="000000"/>
          <w:sz w:val="17"/>
        </w:rPr>
        <w:t>考虑这一点，如果不带有关于存在任何预防性环境的误料，就会使</w:t>
      </w:r>
    </w:p>
    <w:p w:rsidR="00D55C98" w:rsidRDefault="00E14246">
      <w:pPr>
        <w:autoSpaceDE w:val="0"/>
        <w:autoSpaceDN w:val="0"/>
        <w:spacing w:before="100" w:line="240" w:lineRule="atLeast"/>
        <w:ind w:left="780"/>
        <w:rPr>
          <w:sz w:val="17"/>
        </w:rPr>
      </w:pPr>
      <w:r>
        <w:rPr>
          <w:rFonts w:ascii="宋体" w:eastAsia="宋体" w:hAnsi="宋体" w:cs="宋体"/>
          <w:color w:val="000000"/>
          <w:sz w:val="17"/>
        </w:rPr>
        <w:t>意图从行动延展到后果，这些后果可以直接有意，也可以仅仅间接</w:t>
      </w:r>
      <w:r>
        <w:br w:type="page"/>
      </w:r>
    </w:p>
    <w:p w:rsidR="00D55C98" w:rsidRDefault="00E14246">
      <w:pPr>
        <w:autoSpaceDE w:val="0"/>
        <w:autoSpaceDN w:val="0"/>
        <w:spacing w:before="120" w:line="160" w:lineRule="atLeast"/>
        <w:ind w:left="4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第九章</w:t>
      </w:r>
      <w:r>
        <w:rPr>
          <w:rFonts w:ascii="宋体" w:eastAsia="宋体" w:hAnsi="宋体" w:cs="宋体"/>
          <w:b/>
          <w:color w:val="000000"/>
          <w:sz w:val="10"/>
          <w:u w:val="single"/>
        </w:rPr>
        <w:t xml:space="preserve"> </w:t>
      </w:r>
      <w:r>
        <w:rPr>
          <w:rFonts w:ascii="宋体" w:eastAsia="宋体" w:hAnsi="宋体" w:cs="宋体"/>
          <w:b/>
          <w:color w:val="000000"/>
          <w:sz w:val="10"/>
          <w:u w:val="single"/>
        </w:rPr>
        <w:t>知</w:t>
      </w:r>
      <w:r>
        <w:rPr>
          <w:rFonts w:ascii="宋体" w:eastAsia="宋体" w:hAnsi="宋体" w:cs="宋体"/>
          <w:b/>
          <w:color w:val="000000"/>
          <w:sz w:val="10"/>
          <w:u w:val="single"/>
        </w:rPr>
        <w:t xml:space="preserve"> </w:t>
      </w:r>
      <w:r>
        <w:rPr>
          <w:rFonts w:ascii="宋体" w:eastAsia="宋体" w:hAnsi="宋体" w:cs="宋体"/>
          <w:b/>
          <w:color w:val="000000"/>
          <w:sz w:val="10"/>
          <w:u w:val="single"/>
        </w:rPr>
        <w:t>觉</w:t>
      </w:r>
      <w:r>
        <w:rPr>
          <w:rFonts w:ascii="宋体" w:eastAsia="宋体" w:hAnsi="宋体" w:cs="宋体"/>
          <w:b/>
          <w:color w:val="000000"/>
          <w:sz w:val="10"/>
          <w:u w:val="single"/>
        </w:rPr>
        <w:t xml:space="preserve">                      143 </w:t>
      </w:r>
    </w:p>
    <w:p w:rsidR="00D55C98" w:rsidRDefault="00E14246">
      <w:pPr>
        <w:autoSpaceDE w:val="0"/>
        <w:autoSpaceDN w:val="0"/>
        <w:spacing w:before="280" w:line="240" w:lineRule="atLeast"/>
        <w:ind w:left="40"/>
        <w:rPr>
          <w:sz w:val="18"/>
        </w:rPr>
      </w:pPr>
      <w:r>
        <w:rPr>
          <w:rFonts w:ascii="宋体" w:eastAsia="宋体" w:hAnsi="宋体" w:cs="宋体"/>
          <w:b/>
          <w:color w:val="000000"/>
          <w:sz w:val="18"/>
        </w:rPr>
        <w:t>有意，但无论如何不可能不是有意的。</w:t>
      </w:r>
    </w:p>
    <w:p w:rsidR="00D55C98" w:rsidRDefault="00E14246">
      <w:pPr>
        <w:autoSpaceDE w:val="0"/>
        <w:autoSpaceDN w:val="0"/>
        <w:spacing w:before="20" w:line="320" w:lineRule="atLeast"/>
        <w:ind w:left="20" w:right="220" w:firstLine="400"/>
        <w:rPr>
          <w:sz w:val="18"/>
        </w:rPr>
      </w:pPr>
      <w:r>
        <w:rPr>
          <w:rFonts w:ascii="宋体" w:eastAsia="宋体" w:hAnsi="宋体" w:cs="宋体"/>
          <w:b/>
          <w:color w:val="000000"/>
          <w:sz w:val="18"/>
        </w:rPr>
        <w:t>11.</w:t>
      </w:r>
      <w:r>
        <w:rPr>
          <w:rFonts w:ascii="宋体" w:eastAsia="宋体" w:hAnsi="宋体" w:cs="宋体"/>
          <w:b/>
          <w:color w:val="000000"/>
          <w:sz w:val="18"/>
        </w:rPr>
        <w:t>还是拿前面的例子来说。假如蒂里尔意欲朝国王奔驰的续前例方位放箭，而且知道国王正迎箭而来，知道很可能他被射中那个事实上中箭的部位，或者以同样的力度被射中另一个也是致命的部位等等，又假如他并未误料存在一项本会防止发生射箭行动的环境，或任何其他类似的预防性环境</w:t>
      </w:r>
      <w:r>
        <w:rPr>
          <w:rFonts w:ascii="宋体" w:eastAsia="宋体" w:hAnsi="宋体" w:cs="宋体"/>
          <w:b/>
          <w:color w:val="000000"/>
          <w:sz w:val="18"/>
        </w:rPr>
        <w:t>———</w:t>
      </w:r>
      <w:r>
        <w:rPr>
          <w:rFonts w:ascii="宋体" w:eastAsia="宋体" w:hAnsi="宋体" w:cs="宋体"/>
          <w:b/>
          <w:color w:val="000000"/>
          <w:sz w:val="18"/>
        </w:rPr>
        <w:t>倘若如此，那就很明显：他不可能不想要国王丧命。或许，他并未积极地希望国王丧命，但尽</w:t>
      </w:r>
      <w:r>
        <w:rPr>
          <w:rFonts w:ascii="宋体" w:eastAsia="宋体" w:hAnsi="宋体" w:cs="宋体"/>
          <w:b/>
          <w:color w:val="000000"/>
          <w:sz w:val="18"/>
        </w:rPr>
        <w:t>管如此，在一定意义上说他还是想要这样。</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158016" behindDoc="0" locked="0" layoutInCell="1" allowOverlap="1">
                <wp:simplePos x="0" y="0"/>
                <wp:positionH relativeFrom="column">
                  <wp:posOffset>12700</wp:posOffset>
                </wp:positionH>
                <wp:positionV relativeFrom="paragraph">
                  <wp:posOffset>0</wp:posOffset>
                </wp:positionV>
                <wp:extent cx="4013200" cy="622300"/>
                <wp:effectExtent l="0" t="0" r="0" b="0"/>
                <wp:wrapTopAndBottom/>
                <wp:docPr id="759" name="文本框 759"/>
                <wp:cNvGraphicFramePr/>
                <a:graphic xmlns:a="http://schemas.openxmlformats.org/drawingml/2006/main">
                  <a:graphicData uri="http://schemas.microsoft.com/office/word/2010/wordprocessingShape">
                    <wps:wsp>
                      <wps:cNvSpPr txBox="1"/>
                      <wps:spPr>
                        <a:xfrm>
                          <a:off x="0" y="0"/>
                          <a:ext cx="4013200" cy="622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4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59040" behindDoc="0" locked="0" layoutInCell="1" allowOverlap="1">
                <wp:simplePos x="0" y="0"/>
                <wp:positionH relativeFrom="column">
                  <wp:posOffset>12700</wp:posOffset>
                </wp:positionH>
                <wp:positionV relativeFrom="paragraph">
                  <wp:posOffset>0</wp:posOffset>
                </wp:positionV>
                <wp:extent cx="3517900" cy="1270000"/>
                <wp:effectExtent l="0" t="0" r="0" b="0"/>
                <wp:wrapTopAndBottom/>
                <wp:docPr id="760" name="文本框 760"/>
                <wp:cNvGraphicFramePr/>
                <a:graphic xmlns:a="http://schemas.openxmlformats.org/drawingml/2006/main">
                  <a:graphicData uri="http://schemas.microsoft.com/office/word/2010/wordprocessingShape">
                    <wps:wsp>
                      <wps:cNvSpPr txBox="1"/>
                      <wps:spPr>
                        <a:xfrm>
                          <a:off x="0" y="0"/>
                          <a:ext cx="3517900" cy="12700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12.</w:t>
                            </w:r>
                            <w:r>
                              <w:rPr>
                                <w:rFonts w:ascii="宋体" w:eastAsia="宋体" w:hAnsi="宋体" w:cs="宋体"/>
                                <w:b/>
                                <w:color w:val="000000"/>
                                <w:sz w:val="18"/>
                              </w:rPr>
                              <w:t>掉以轻心之于未经考虑的行动，有如冒失莽撞之于考虑错误的行动。因而，考虑错误的行动可以是冒失莽撞的，也可以并非如此。一个还算慎重的人，要是出于一般程度的仁慈，本来会对想像中的环境予以足够的注意和考虑，以至明白这一环境纯属虚构，不大可能或无足轻重，因而促使他去防止发生有害的后果。如果情况被认为是这样，该行动就可以被称为冒失莽撞的。</w:t>
                            </w:r>
                          </w:p>
                        </w:txbxContent>
                      </wps:txbx>
                      <wps:bodyPr vert="horz" wrap="square" lIns="0" tIns="0" rIns="0" bIns="0" anchor="t">
                        <a:spAutoFit/>
                      </wps:bodyPr>
                    </wps:wsp>
                  </a:graphicData>
                </a:graphic>
              </wp:anchor>
            </w:drawing>
          </mc:Choice>
          <mc:Fallback>
            <w:pict>
              <v:shape type="#_x0000_t202" filled="f" stroked="f" style="margin-left:1pt;margin-top:0pt;width:277pt;height:10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12.掉以轻心之于未经考虑的行动，有如冒失莽撞之于考虑</w:t>
                      </w:r>
                      <w:r>
                        <w:rPr>
                          <w:rFonts w:ascii="宋体" w:hAnsi="宋体" w:cs="宋体" w:eastAsia="宋体"/>
                          <w:sz w:val="18"/>
                          <w:color w:val="000000"/>
                          <w:b w:val="on"/>
                          <w:i w:val="off"/>
                        </w:rPr>
                        <w:t>错误的行动。因而，考虑错误的行动可以是冒失莽撞的，也可以并</w:t>
                      </w:r>
                      <w:r>
                        <w:rPr>
                          <w:rFonts w:ascii="宋体" w:hAnsi="宋体" w:cs="宋体" w:eastAsia="宋体"/>
                          <w:sz w:val="18"/>
                          <w:color w:val="000000"/>
                          <w:b w:val="on"/>
                          <w:i w:val="off"/>
                        </w:rPr>
                        <w:t>非如此。一个还算慎重的人，要是出于一般程度的仁慈，本来会对</w:t>
                      </w:r>
                      <w:r>
                        <w:rPr>
                          <w:rFonts w:ascii="宋体" w:hAnsi="宋体" w:cs="宋体" w:eastAsia="宋体"/>
                          <w:sz w:val="18"/>
                          <w:color w:val="000000"/>
                          <w:b w:val="on"/>
                          <w:i w:val="off"/>
                        </w:rPr>
                        <w:t>想像中的环境予以足够的注意和考虑，以至明白这一环境纯属虚</w:t>
                      </w:r>
                      <w:r>
                        <w:rPr>
                          <w:rFonts w:ascii="宋体" w:hAnsi="宋体" w:cs="宋体" w:eastAsia="宋体"/>
                          <w:sz w:val="18"/>
                          <w:color w:val="000000"/>
                          <w:b w:val="on"/>
                          <w:i w:val="off"/>
                        </w:rPr>
                        <w:t>构，不大可能或无足轻重，因而促使他去防止发生有害的后果。如</w:t>
                      </w:r>
                      <w:r>
                        <w:rPr>
                          <w:rFonts w:ascii="宋体" w:hAnsi="宋体" w:cs="宋体" w:eastAsia="宋体"/>
                          <w:sz w:val="18"/>
                          <w:color w:val="000000"/>
                          <w:b w:val="on"/>
                          <w:i w:val="off"/>
                        </w:rPr>
                        <w:t>果情况被认为是这样，该行动就可以被称为冒失莽撞的。</w:t>
                      </w:r>
                    </w:p>
                  </w:txbxContent>
                </v:textbox>
              </v:shape>
            </w:pict>
          </mc:Fallback>
        </mc:AlternateContent>
      </w:r>
      <w:r>
        <w:rPr>
          <w:noProof/>
        </w:rPr>
        <mc:AlternateContent>
          <mc:Choice Requires="wps">
            <w:drawing>
              <wp:anchor distT="0" distB="0" distL="0" distR="0" simplePos="0" relativeHeight="251160064" behindDoc="0" locked="0" layoutInCell="1" allowOverlap="1">
                <wp:simplePos x="0" y="0"/>
                <wp:positionH relativeFrom="column">
                  <wp:posOffset>3543300</wp:posOffset>
                </wp:positionH>
                <wp:positionV relativeFrom="paragraph">
                  <wp:posOffset>88900</wp:posOffset>
                </wp:positionV>
                <wp:extent cx="482600" cy="101600"/>
                <wp:effectExtent l="0" t="0" r="0" b="0"/>
                <wp:wrapTopAndBottom/>
                <wp:docPr id="761" name="文本框 761"/>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考虑错误的</w:t>
                            </w:r>
                          </w:p>
                        </w:txbxContent>
                      </wps:txbx>
                      <wps:bodyPr vert="horz" wrap="square" lIns="0" tIns="0" rIns="0" bIns="0" anchor="t">
                        <a:spAutoFit/>
                      </wps:bodyPr>
                    </wps:wsp>
                  </a:graphicData>
                </a:graphic>
              </wp:anchor>
            </w:drawing>
          </mc:Choice>
          <mc:Fallback>
            <w:pict>
              <v:shape type="#_x0000_t202" filled="f" stroked="f" style="margin-left:279pt;margin-top:7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考虑错误的</w:t>
                      </w:r>
                    </w:p>
                  </w:txbxContent>
                </v:textbox>
              </v:shape>
            </w:pict>
          </mc:Fallback>
        </mc:AlternateContent>
      </w:r>
      <w:r>
        <w:rPr>
          <w:noProof/>
        </w:rPr>
        <mc:AlternateContent>
          <mc:Choice Requires="wps">
            <w:drawing>
              <wp:anchor distT="0" distB="0" distL="0" distR="0" simplePos="0" relativeHeight="251161088" behindDoc="0" locked="0" layoutInCell="1" allowOverlap="1">
                <wp:simplePos x="0" y="0"/>
                <wp:positionH relativeFrom="column">
                  <wp:posOffset>3543300</wp:posOffset>
                </wp:positionH>
                <wp:positionV relativeFrom="paragraph">
                  <wp:posOffset>228600</wp:posOffset>
                </wp:positionV>
                <wp:extent cx="482600" cy="101600"/>
                <wp:effectExtent l="0" t="0" r="0" b="0"/>
                <wp:wrapTopAndBottom/>
                <wp:docPr id="762" name="文本框 762"/>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行动可以是</w:t>
                            </w:r>
                          </w:p>
                        </w:txbxContent>
                      </wps:txbx>
                      <wps:bodyPr vert="horz" wrap="square" lIns="0" tIns="0" rIns="0" bIns="0" anchor="t">
                        <a:spAutoFit/>
                      </wps:bodyPr>
                    </wps:wsp>
                  </a:graphicData>
                </a:graphic>
              </wp:anchor>
            </w:drawing>
          </mc:Choice>
          <mc:Fallback>
            <w:pict>
              <v:shape type="#_x0000_t202" filled="f" stroked="f" style="margin-left:279pt;margin-top:18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行动可以是</w:t>
                      </w:r>
                    </w:p>
                  </w:txbxContent>
                </v:textbox>
              </v:shape>
            </w:pict>
          </mc:Fallback>
        </mc:AlternateContent>
      </w:r>
      <w:r>
        <w:rPr>
          <w:noProof/>
        </w:rPr>
        <mc:AlternateContent>
          <mc:Choice Requires="wps">
            <w:drawing>
              <wp:anchor distT="0" distB="0" distL="0" distR="0" simplePos="0" relativeHeight="251162112" behindDoc="0" locked="0" layoutInCell="1" allowOverlap="1">
                <wp:simplePos x="0" y="0"/>
                <wp:positionH relativeFrom="column">
                  <wp:posOffset>3543300</wp:posOffset>
                </wp:positionH>
                <wp:positionV relativeFrom="paragraph">
                  <wp:posOffset>342900</wp:posOffset>
                </wp:positionV>
                <wp:extent cx="469900" cy="114300"/>
                <wp:effectExtent l="0" t="0" r="0" b="0"/>
                <wp:wrapTopAndBottom/>
                <wp:docPr id="763" name="文本框 763"/>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冒</w:t>
                            </w:r>
                            <w:r>
                              <w:rPr>
                                <w:rFonts w:ascii="宋体" w:eastAsia="宋体" w:hAnsi="宋体" w:cs="宋体"/>
                                <w:b/>
                                <w:color w:val="000000"/>
                                <w:sz w:val="10"/>
                              </w:rPr>
                              <w:t xml:space="preserve"> </w:t>
                            </w:r>
                            <w:r>
                              <w:rPr>
                                <w:rFonts w:ascii="宋体" w:eastAsia="宋体" w:hAnsi="宋体" w:cs="宋体"/>
                                <w:b/>
                                <w:color w:val="000000"/>
                                <w:sz w:val="10"/>
                              </w:rPr>
                              <w:t>失</w:t>
                            </w:r>
                            <w:r>
                              <w:rPr>
                                <w:rFonts w:ascii="宋体" w:eastAsia="宋体" w:hAnsi="宋体" w:cs="宋体"/>
                                <w:b/>
                                <w:color w:val="000000"/>
                                <w:sz w:val="10"/>
                              </w:rPr>
                              <w:t xml:space="preserve"> </w:t>
                            </w:r>
                            <w:r>
                              <w:rPr>
                                <w:rFonts w:ascii="宋体" w:eastAsia="宋体" w:hAnsi="宋体" w:cs="宋体"/>
                                <w:b/>
                                <w:color w:val="000000"/>
                                <w:sz w:val="10"/>
                              </w:rPr>
                              <w:t>莽</w:t>
                            </w:r>
                            <w:r>
                              <w:rPr>
                                <w:rFonts w:ascii="宋体" w:eastAsia="宋体" w:hAnsi="宋体" w:cs="宋体"/>
                                <w:b/>
                                <w:color w:val="000000"/>
                                <w:sz w:val="10"/>
                              </w:rPr>
                              <w:t xml:space="preserve"> </w:t>
                            </w:r>
                            <w:r>
                              <w:rPr>
                                <w:rFonts w:ascii="宋体" w:eastAsia="宋体" w:hAnsi="宋体" w:cs="宋体"/>
                                <w:b/>
                                <w:color w:val="000000"/>
                                <w:sz w:val="10"/>
                              </w:rPr>
                              <w:t>撞</w:t>
                            </w:r>
                          </w:p>
                        </w:txbxContent>
                      </wps:txbx>
                      <wps:bodyPr vert="horz" wrap="square" lIns="0" tIns="0" rIns="0" bIns="0" anchor="t">
                        <a:spAutoFit/>
                      </wps:bodyPr>
                    </wps:wsp>
                  </a:graphicData>
                </a:graphic>
              </wp:anchor>
            </w:drawing>
          </mc:Choice>
          <mc:Fallback>
            <w:pict>
              <v:shape type="#_x0000_t202" filled="f" stroked="f" style="margin-left:279pt;margin-top:27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冒 失 莽 撞</w:t>
                      </w:r>
                    </w:p>
                  </w:txbxContent>
                </v:textbox>
              </v:shape>
            </w:pict>
          </mc:Fallback>
        </mc:AlternateContent>
      </w:r>
      <w:r>
        <w:rPr>
          <w:noProof/>
        </w:rPr>
        <mc:AlternateContent>
          <mc:Choice Requires="wps">
            <w:drawing>
              <wp:anchor distT="0" distB="0" distL="0" distR="0" simplePos="0" relativeHeight="251163136" behindDoc="0" locked="0" layoutInCell="1" allowOverlap="1">
                <wp:simplePos x="0" y="0"/>
                <wp:positionH relativeFrom="column">
                  <wp:posOffset>3543300</wp:posOffset>
                </wp:positionH>
                <wp:positionV relativeFrom="paragraph">
                  <wp:posOffset>495300</wp:posOffset>
                </wp:positionV>
                <wp:extent cx="482600" cy="101600"/>
                <wp:effectExtent l="0" t="0" r="0" b="0"/>
                <wp:wrapTopAndBottom/>
                <wp:docPr id="764" name="文本框 764"/>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的，也可以</w:t>
                            </w:r>
                          </w:p>
                        </w:txbxContent>
                      </wps:txbx>
                      <wps:bodyPr vert="horz" wrap="square" lIns="0" tIns="0" rIns="0" bIns="0" anchor="t">
                        <a:spAutoFit/>
                      </wps:bodyPr>
                    </wps:wsp>
                  </a:graphicData>
                </a:graphic>
              </wp:anchor>
            </w:drawing>
          </mc:Choice>
          <mc:Fallback>
            <w:pict>
              <v:shape type="#_x0000_t202" filled="f" stroked="f" style="margin-left:279pt;margin-top:39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的，也可以</w:t>
                      </w:r>
                    </w:p>
                  </w:txbxContent>
                </v:textbox>
              </v:shape>
            </w:pict>
          </mc:Fallback>
        </mc:AlternateContent>
      </w:r>
      <w:r>
        <w:rPr>
          <w:noProof/>
        </w:rPr>
        <mc:AlternateContent>
          <mc:Choice Requires="wps">
            <w:drawing>
              <wp:anchor distT="0" distB="0" distL="0" distR="0" simplePos="0" relativeHeight="251164160" behindDoc="0" locked="0" layoutInCell="1" allowOverlap="1">
                <wp:simplePos x="0" y="0"/>
                <wp:positionH relativeFrom="column">
                  <wp:posOffset>3543300</wp:posOffset>
                </wp:positionH>
                <wp:positionV relativeFrom="paragraph">
                  <wp:posOffset>622300</wp:posOffset>
                </wp:positionV>
                <wp:extent cx="406400" cy="101600"/>
                <wp:effectExtent l="0" t="0" r="0" b="0"/>
                <wp:wrapTopAndBottom/>
                <wp:docPr id="765" name="文本框 765"/>
                <wp:cNvGraphicFramePr/>
                <a:graphic xmlns:a="http://schemas.openxmlformats.org/drawingml/2006/main">
                  <a:graphicData uri="http://schemas.microsoft.com/office/word/2010/wordprocessingShape">
                    <wps:wsp>
                      <wps:cNvSpPr txBox="1"/>
                      <wps:spPr>
                        <a:xfrm>
                          <a:off x="0" y="0"/>
                          <a:ext cx="4064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并非如此</w:t>
                            </w:r>
                          </w:p>
                        </w:txbxContent>
                      </wps:txbx>
                      <wps:bodyPr vert="horz" wrap="square" lIns="0" tIns="0" rIns="0" bIns="0" anchor="t">
                        <a:spAutoFit/>
                      </wps:bodyPr>
                    </wps:wsp>
                  </a:graphicData>
                </a:graphic>
              </wp:anchor>
            </w:drawing>
          </mc:Choice>
          <mc:Fallback>
            <w:pict>
              <v:shape type="#_x0000_t202" filled="f" stroked="f" style="margin-left:279pt;margin-top:49pt;width:32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并非如此</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165184" behindDoc="0" locked="0" layoutInCell="1" allowOverlap="1">
                <wp:simplePos x="0" y="0"/>
                <wp:positionH relativeFrom="column">
                  <wp:posOffset>12700</wp:posOffset>
                </wp:positionH>
                <wp:positionV relativeFrom="paragraph">
                  <wp:posOffset>0</wp:posOffset>
                </wp:positionV>
                <wp:extent cx="4013200" cy="63500"/>
                <wp:effectExtent l="0" t="0" r="0" b="0"/>
                <wp:wrapTopAndBottom/>
                <wp:docPr id="766" name="文本框 766"/>
                <wp:cNvGraphicFramePr/>
                <a:graphic xmlns:a="http://schemas.openxmlformats.org/drawingml/2006/main">
                  <a:graphicData uri="http://schemas.microsoft.com/office/word/2010/wordprocessingShape">
                    <wps:wsp>
                      <wps:cNvSpPr txBox="1"/>
                      <wps:spPr>
                        <a:xfrm>
                          <a:off x="0" y="0"/>
                          <a:ext cx="40132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66208" behindDoc="0" locked="0" layoutInCell="1" allowOverlap="1">
                <wp:simplePos x="0" y="0"/>
                <wp:positionH relativeFrom="column">
                  <wp:posOffset>12700</wp:posOffset>
                </wp:positionH>
                <wp:positionV relativeFrom="paragraph">
                  <wp:posOffset>0</wp:posOffset>
                </wp:positionV>
                <wp:extent cx="3517900" cy="2146300"/>
                <wp:effectExtent l="0" t="0" r="0" b="0"/>
                <wp:wrapTopAndBottom/>
                <wp:docPr id="767" name="文本框 767"/>
                <wp:cNvGraphicFramePr/>
                <a:graphic xmlns:a="http://schemas.openxmlformats.org/drawingml/2006/main">
                  <a:graphicData uri="http://schemas.microsoft.com/office/word/2010/wordprocessingShape">
                    <wps:wsp>
                      <wps:cNvSpPr txBox="1"/>
                      <wps:spPr>
                        <a:xfrm>
                          <a:off x="0" y="0"/>
                          <a:ext cx="3517900" cy="21463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13.</w:t>
                            </w:r>
                            <w:r>
                              <w:rPr>
                                <w:rFonts w:ascii="宋体" w:eastAsia="宋体" w:hAnsi="宋体" w:cs="宋体"/>
                                <w:b/>
                                <w:color w:val="000000"/>
                                <w:sz w:val="18"/>
                              </w:rPr>
                              <w:t>在普通话语中，如果一个人做了一项后果证明有害的行动，通常都说他是出于好意或恶意而做的，都说他的用意是好的或坏的。好和坏这两个形容词在用来说意图的时候，无非是说这个。然而，它们的运用最通常地遵从一种有关动机性质的假定。一项行动被假定出自据认为是好的动机时，尽管它最终证明是有害的，却仍被说成好心干坏事，而当它被假定出自据认为是坏的动机时，便被说成蓄意作恶。但所图后果的性质与造成意图的动机的性质，是虽然密切相联但全然可区分的东西。因此，无论动机如何，意图可以完全适当地被称作是好的。在不仅动机的后果证明有害、</w:t>
                            </w:r>
                            <w:r>
                              <w:rPr>
                                <w:rFonts w:ascii="宋体" w:eastAsia="宋体" w:hAnsi="宋体" w:cs="宋体"/>
                                <w:b/>
                                <w:color w:val="000000"/>
                                <w:sz w:val="18"/>
                              </w:rPr>
                              <w:t>而且造成它的动机确曾是所谓坏动机的情况下，它仍可以被称作是好</w:t>
                            </w:r>
                          </w:p>
                        </w:txbxContent>
                      </wps:txbx>
                      <wps:bodyPr vert="horz" wrap="square" lIns="0" tIns="0" rIns="0" bIns="0" anchor="t">
                        <a:spAutoFit/>
                      </wps:bodyPr>
                    </wps:wsp>
                  </a:graphicData>
                </a:graphic>
              </wp:anchor>
            </w:drawing>
          </mc:Choice>
          <mc:Fallback>
            <w:pict>
              <v:shape type="#_x0000_t202" filled="f" stroked="f" style="margin-left:1pt;margin-top:0pt;width:277pt;height:16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13.在普通话语中，如果一个人做了一项后果证明有害的行</w:t>
                      </w:r>
                      <w:r>
                        <w:rPr>
                          <w:rFonts w:ascii="宋体" w:hAnsi="宋体" w:cs="宋体" w:eastAsia="宋体"/>
                          <w:sz w:val="18"/>
                          <w:color w:val="000000"/>
                          <w:b w:val="on"/>
                          <w:i w:val="off"/>
                        </w:rPr>
                        <w:t>动，通常都说他是出于好意或恶意而做的，都说他的用意是好的或</w:t>
                      </w:r>
                      <w:r>
                        <w:rPr>
                          <w:rFonts w:ascii="宋体" w:hAnsi="宋体" w:cs="宋体" w:eastAsia="宋体"/>
                          <w:sz w:val="18"/>
                          <w:color w:val="000000"/>
                          <w:b w:val="on"/>
                          <w:i w:val="off"/>
                        </w:rPr>
                        <w:t>坏的。好和坏这两个形容词在用来说意图的时候，无非是说这个。</w:t>
                      </w:r>
                      <w:r>
                        <w:rPr>
                          <w:rFonts w:ascii="宋体" w:hAnsi="宋体" w:cs="宋体" w:eastAsia="宋体"/>
                          <w:sz w:val="18"/>
                          <w:color w:val="000000"/>
                          <w:b w:val="on"/>
                          <w:i w:val="off"/>
                        </w:rPr>
                        <w:t>然而，它们的运用最通常地遵从一种有关动机性质的假定。一项行</w:t>
                      </w:r>
                      <w:r>
                        <w:rPr>
                          <w:rFonts w:ascii="宋体" w:hAnsi="宋体" w:cs="宋体" w:eastAsia="宋体"/>
                          <w:sz w:val="18"/>
                          <w:color w:val="000000"/>
                          <w:b w:val="on"/>
                          <w:i w:val="off"/>
                        </w:rPr>
                        <w:t>动被假定出自据认为是好的动机时，尽管它最终证明是有害的，却</w:t>
                      </w:r>
                      <w:r>
                        <w:rPr>
                          <w:rFonts w:ascii="宋体" w:hAnsi="宋体" w:cs="宋体" w:eastAsia="宋体"/>
                          <w:sz w:val="18"/>
                          <w:color w:val="000000"/>
                          <w:b w:val="on"/>
                          <w:i w:val="off"/>
                        </w:rPr>
                        <w:t>仍被说成好心干坏事，而当它被假定出自据认为是坏的动机时，便</w:t>
                      </w:r>
                      <w:r>
                        <w:rPr>
                          <w:rFonts w:ascii="宋体" w:hAnsi="宋体" w:cs="宋体" w:eastAsia="宋体"/>
                          <w:sz w:val="18"/>
                          <w:color w:val="000000"/>
                          <w:b w:val="on"/>
                          <w:i w:val="off"/>
                        </w:rPr>
                        <w:t>被说成蓄意作恶。但所图后果的性质与造成意图的动机的性质，是</w:t>
                      </w:r>
                      <w:r>
                        <w:rPr>
                          <w:rFonts w:ascii="宋体" w:hAnsi="宋体" w:cs="宋体" w:eastAsia="宋体"/>
                          <w:sz w:val="18"/>
                          <w:color w:val="000000"/>
                          <w:b w:val="on"/>
                          <w:i w:val="off"/>
                        </w:rPr>
                        <w:t>虽然密切相联但全然可区分的东西。因此，无论动机如何，意图可</w:t>
                      </w:r>
                      <w:r>
                        <w:rPr>
                          <w:rFonts w:ascii="宋体" w:hAnsi="宋体" w:cs="宋体" w:eastAsia="宋体"/>
                          <w:sz w:val="18"/>
                          <w:color w:val="000000"/>
                          <w:b w:val="on"/>
                          <w:i w:val="off"/>
                        </w:rPr>
                        <w:t>以完全适当地被称作是好的。在不仅动机的后果证明有害、而且造</w:t>
                      </w:r>
                      <w:r>
                        <w:rPr>
                          <w:rFonts w:ascii="宋体" w:hAnsi="宋体" w:cs="宋体" w:eastAsia="宋体"/>
                          <w:sz w:val="18"/>
                          <w:color w:val="000000"/>
                          <w:b w:val="on"/>
                          <w:i w:val="off"/>
                        </w:rPr>
                        <w:t>成它的动机确曾是所谓坏动机的情况下，它仍可以被称作是好</w:t>
                      </w:r>
                    </w:p>
                  </w:txbxContent>
                </v:textbox>
              </v:shape>
            </w:pict>
          </mc:Fallback>
        </mc:AlternateContent>
      </w:r>
      <w:r>
        <w:rPr>
          <w:noProof/>
        </w:rPr>
        <mc:AlternateContent>
          <mc:Choice Requires="wps">
            <w:drawing>
              <wp:anchor distT="0" distB="0" distL="0" distR="0" simplePos="0" relativeHeight="251167232" behindDoc="0" locked="0" layoutInCell="1" allowOverlap="1">
                <wp:simplePos x="0" y="0"/>
                <wp:positionH relativeFrom="column">
                  <wp:posOffset>3530600</wp:posOffset>
                </wp:positionH>
                <wp:positionV relativeFrom="paragraph">
                  <wp:posOffset>63500</wp:posOffset>
                </wp:positionV>
                <wp:extent cx="495300" cy="660400"/>
                <wp:effectExtent l="0" t="0" r="0" b="0"/>
                <wp:wrapTopAndBottom/>
                <wp:docPr id="768" name="文本框 768"/>
                <wp:cNvGraphicFramePr/>
                <a:graphic xmlns:a="http://schemas.openxmlformats.org/drawingml/2006/main">
                  <a:graphicData uri="http://schemas.microsoft.com/office/word/2010/wordprocessingShape">
                    <wps:wsp>
                      <wps:cNvSpPr txBox="1"/>
                      <wps:spPr>
                        <a:xfrm>
                          <a:off x="0" y="0"/>
                          <a:ext cx="495300" cy="660400"/>
                        </a:xfrm>
                        <a:prstGeom prst="rect">
                          <a:avLst/>
                        </a:prstGeom>
                        <a:noFill/>
                        <a:ln w="6350">
                          <a:noFill/>
                        </a:ln>
                      </wps:spPr>
                      <wps:txbx>
                        <w:txbxContent>
                          <w:p w:rsidR="00D55C98" w:rsidRDefault="00E14246">
                            <w:pPr>
                              <w:autoSpaceDE w:val="0"/>
                              <w:autoSpaceDN w:val="0"/>
                              <w:spacing w:line="200" w:lineRule="atLeast"/>
                              <w:ind w:firstLine="20"/>
                              <w:rPr>
                                <w:sz w:val="10"/>
                              </w:rPr>
                            </w:pPr>
                            <w:r>
                              <w:rPr>
                                <w:rFonts w:ascii="宋体" w:eastAsia="宋体" w:hAnsi="宋体" w:cs="宋体"/>
                                <w:b/>
                                <w:color w:val="000000"/>
                                <w:sz w:val="10"/>
                              </w:rPr>
                              <w:t>意图本身可以或好</w:t>
                            </w:r>
                            <w:r>
                              <w:rPr>
                                <w:rFonts w:ascii="宋体" w:eastAsia="宋体" w:hAnsi="宋体" w:cs="宋体"/>
                                <w:b/>
                                <w:color w:val="000000"/>
                                <w:sz w:val="10"/>
                              </w:rPr>
                              <w:t xml:space="preserve"> </w:t>
                            </w:r>
                            <w:r>
                              <w:rPr>
                                <w:rFonts w:ascii="宋体" w:eastAsia="宋体" w:hAnsi="宋体" w:cs="宋体"/>
                                <w:b/>
                                <w:color w:val="000000"/>
                                <w:sz w:val="10"/>
                              </w:rPr>
                              <w:t>或坏，与动机及最终后果无关</w:t>
                            </w:r>
                          </w:p>
                        </w:txbxContent>
                      </wps:txbx>
                      <wps:bodyPr vert="horz" wrap="square" lIns="0" tIns="0" rIns="0" bIns="0" anchor="t">
                        <a:spAutoFit/>
                      </wps:bodyPr>
                    </wps:wsp>
                  </a:graphicData>
                </a:graphic>
              </wp:anchor>
            </w:drawing>
          </mc:Choice>
          <mc:Fallback>
            <w:pict>
              <v:shape type="#_x0000_t202" filled="f" stroked="f" style="margin-left:278pt;margin-top:5pt;width:39pt;height:5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20"/>
                        <w:jc w:val="both"/>
                        <w:textAlignment w:val="auto"/>
                        <w:rPr>
                          <w:sz w:val="10"/>
                        </w:rPr>
                      </w:pPr>
                      <w:r>
                        <w:rPr>
                          <w:rFonts w:ascii="宋体" w:hAnsi="宋体" w:cs="宋体" w:eastAsia="宋体"/>
                          <w:sz w:val="10"/>
                          <w:color w:val="000000"/>
                          <w:b w:val="on"/>
                          <w:i w:val="off"/>
                        </w:rPr>
                        <w:t>意图本身可</w:t>
                      </w:r>
                      <w:r>
                        <w:rPr>
                          <w:rFonts w:ascii="宋体" w:hAnsi="宋体" w:cs="宋体" w:eastAsia="宋体"/>
                          <w:sz w:val="10"/>
                          <w:color w:val="000000"/>
                          <w:b w:val="on"/>
                          <w:i w:val="off"/>
                        </w:rPr>
                        <w:t>以或好 或</w:t>
                      </w:r>
                      <w:r>
                        <w:rPr>
                          <w:rFonts w:ascii="宋体" w:hAnsi="宋体" w:cs="宋体" w:eastAsia="宋体"/>
                          <w:sz w:val="10"/>
                          <w:color w:val="000000"/>
                          <w:b w:val="on"/>
                          <w:i w:val="off"/>
                        </w:rPr>
                        <w:t>坏，与动机</w:t>
                      </w:r>
                      <w:r>
                        <w:rPr>
                          <w:rFonts w:ascii="宋体" w:hAnsi="宋体" w:cs="宋体" w:eastAsia="宋体"/>
                          <w:sz w:val="10"/>
                          <w:color w:val="000000"/>
                          <w:b w:val="on"/>
                          <w:i w:val="off"/>
                        </w:rPr>
                        <w:t>及最终后果</w:t>
                      </w:r>
                      <w:r>
                        <w:rPr>
                          <w:rFonts w:ascii="宋体" w:hAnsi="宋体" w:cs="宋体" w:eastAsia="宋体"/>
                          <w:sz w:val="10"/>
                          <w:color w:val="000000"/>
                          <w:b w:val="on"/>
                          <w:i w:val="off"/>
                        </w:rPr>
                        <w:t>无关</w:t>
                      </w:r>
                    </w:p>
                  </w:txbxContent>
                </v:textbox>
              </v:shape>
            </w:pict>
          </mc:Fallback>
        </mc:AlternateContent>
      </w:r>
      <w:r>
        <w:br w:type="page"/>
      </w:r>
    </w:p>
    <w:p w:rsidR="00D55C98" w:rsidRDefault="00E14246">
      <w:pPr>
        <w:autoSpaceDE w:val="0"/>
        <w:autoSpaceDN w:val="0"/>
        <w:spacing w:before="120" w:line="160" w:lineRule="atLeast"/>
        <w:ind w:left="840"/>
        <w:rPr>
          <w:sz w:val="10"/>
        </w:rPr>
      </w:pPr>
      <w:r>
        <w:rPr>
          <w:rFonts w:ascii="宋体" w:eastAsia="宋体" w:hAnsi="宋体" w:cs="宋体"/>
          <w:color w:val="000000"/>
          <w:sz w:val="10"/>
          <w:u w:val="single"/>
        </w:rPr>
        <w:lastRenderedPageBreak/>
        <w:t xml:space="preserve">  144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p>
    <w:p w:rsidR="00D55C98" w:rsidRDefault="00E14246">
      <w:pPr>
        <w:autoSpaceDE w:val="0"/>
        <w:autoSpaceDN w:val="0"/>
        <w:spacing w:before="180" w:line="320" w:lineRule="atLeast"/>
        <w:ind w:left="820" w:firstLine="20"/>
        <w:rPr>
          <w:sz w:val="16"/>
        </w:rPr>
      </w:pPr>
      <w:r>
        <w:rPr>
          <w:rFonts w:ascii="宋体" w:eastAsia="宋体" w:hAnsi="宋体" w:cs="宋体"/>
          <w:color w:val="000000"/>
          <w:sz w:val="16"/>
        </w:rPr>
        <w:t>的。要有理由说动机良好，只需行动的后果</w:t>
      </w:r>
      <w:r>
        <w:rPr>
          <w:rFonts w:ascii="宋体" w:eastAsia="宋体" w:hAnsi="宋体" w:cs="宋体"/>
          <w:color w:val="000000"/>
          <w:sz w:val="16"/>
        </w:rPr>
        <w:t>———</w:t>
      </w:r>
      <w:r>
        <w:rPr>
          <w:rFonts w:ascii="宋体" w:eastAsia="宋体" w:hAnsi="宋体" w:cs="宋体"/>
          <w:color w:val="000000"/>
          <w:sz w:val="16"/>
        </w:rPr>
        <w:t>如果它们表明确是行动者看来大概会有的样子</w:t>
      </w:r>
      <w:r>
        <w:rPr>
          <w:rFonts w:ascii="宋体" w:eastAsia="宋体" w:hAnsi="宋体" w:cs="宋体"/>
          <w:color w:val="000000"/>
          <w:sz w:val="16"/>
        </w:rPr>
        <w:t>———</w:t>
      </w:r>
      <w:r>
        <w:rPr>
          <w:rFonts w:ascii="宋体" w:eastAsia="宋体" w:hAnsi="宋体" w:cs="宋体"/>
          <w:color w:val="000000"/>
          <w:sz w:val="16"/>
        </w:rPr>
        <w:t>本会是有益的就足够了。同理，在不仅行动的后果证明有益、而且造成它们的动机确曾良好无邪的情况下，意图可以是坏的。</w:t>
      </w:r>
    </w:p>
    <w:p w:rsidR="00D55C98" w:rsidRDefault="00D55C98">
      <w:pPr>
        <w:spacing w:line="106" w:lineRule="exact"/>
      </w:pPr>
    </w:p>
    <w:p w:rsidR="00D55C98" w:rsidRDefault="00E14246">
      <w:pPr>
        <w:spacing w:line="14" w:lineRule="exact"/>
      </w:pPr>
      <w:r>
        <w:rPr>
          <w:noProof/>
        </w:rPr>
        <mc:AlternateContent>
          <mc:Choice Requires="wps">
            <w:drawing>
              <wp:anchor distT="0" distB="0" distL="0" distR="0" simplePos="0" relativeHeight="251168256" behindDoc="0" locked="0" layoutInCell="1" allowOverlap="1">
                <wp:simplePos x="0" y="0"/>
                <wp:positionH relativeFrom="column">
                  <wp:posOffset>12700</wp:posOffset>
                </wp:positionH>
                <wp:positionV relativeFrom="paragraph">
                  <wp:posOffset>0</wp:posOffset>
                </wp:positionV>
                <wp:extent cx="3962400" cy="50800"/>
                <wp:effectExtent l="0" t="0" r="0" b="0"/>
                <wp:wrapTopAndBottom/>
                <wp:docPr id="769" name="文本框 769"/>
                <wp:cNvGraphicFramePr/>
                <a:graphic xmlns:a="http://schemas.openxmlformats.org/drawingml/2006/main">
                  <a:graphicData uri="http://schemas.microsoft.com/office/word/2010/wordprocessingShape">
                    <wps:wsp>
                      <wps:cNvSpPr txBox="1"/>
                      <wps:spPr>
                        <a:xfrm>
                          <a:off x="0" y="0"/>
                          <a:ext cx="39624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69280" behindDoc="0" locked="0" layoutInCell="1" allowOverlap="1">
                <wp:simplePos x="0" y="0"/>
                <wp:positionH relativeFrom="column">
                  <wp:posOffset>12700</wp:posOffset>
                </wp:positionH>
                <wp:positionV relativeFrom="paragraph">
                  <wp:posOffset>50800</wp:posOffset>
                </wp:positionV>
                <wp:extent cx="495300" cy="114300"/>
                <wp:effectExtent l="0" t="0" r="0" b="0"/>
                <wp:wrapTopAndBottom/>
                <wp:docPr id="770" name="文本框 770"/>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要谈论意图</w:t>
                            </w:r>
                          </w:p>
                        </w:txbxContent>
                      </wps:txbx>
                      <wps:bodyPr vert="horz" wrap="square" lIns="0" tIns="0" rIns="0" bIns="0" anchor="t">
                        <a:spAutoFit/>
                      </wps:bodyPr>
                    </wps:wsp>
                  </a:graphicData>
                </a:graphic>
              </wp:anchor>
            </w:drawing>
          </mc:Choice>
          <mc:Fallback>
            <w:pict>
              <v:shape type="#_x0000_t202" filled="f" stroked="f" style="margin-left:1pt;margin-top:4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要谈论意图</w:t>
                      </w:r>
                    </w:p>
                  </w:txbxContent>
                </v:textbox>
              </v:shape>
            </w:pict>
          </mc:Fallback>
        </mc:AlternateContent>
      </w:r>
      <w:r>
        <w:rPr>
          <w:noProof/>
        </w:rPr>
        <mc:AlternateContent>
          <mc:Choice Requires="wps">
            <w:drawing>
              <wp:anchor distT="0" distB="0" distL="0" distR="0" simplePos="0" relativeHeight="251170304" behindDoc="0" locked="0" layoutInCell="1" allowOverlap="1">
                <wp:simplePos x="0" y="0"/>
                <wp:positionH relativeFrom="column">
                  <wp:posOffset>749300</wp:posOffset>
                </wp:positionH>
                <wp:positionV relativeFrom="paragraph">
                  <wp:posOffset>0</wp:posOffset>
                </wp:positionV>
                <wp:extent cx="3225800" cy="152400"/>
                <wp:effectExtent l="0" t="0" r="0" b="0"/>
                <wp:wrapTopAndBottom/>
                <wp:docPr id="771" name="文本框 771"/>
                <wp:cNvGraphicFramePr/>
                <a:graphic xmlns:a="http://schemas.openxmlformats.org/drawingml/2006/main">
                  <a:graphicData uri="http://schemas.microsoft.com/office/word/2010/wordprocessingShape">
                    <wps:wsp>
                      <wps:cNvSpPr txBox="1"/>
                      <wps:spPr>
                        <a:xfrm>
                          <a:off x="0" y="0"/>
                          <a:ext cx="32258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color w:val="000000"/>
                                <w:sz w:val="16"/>
                              </w:rPr>
                              <w:t>14.</w:t>
                            </w:r>
                            <w:r>
                              <w:rPr>
                                <w:rFonts w:ascii="宋体" w:eastAsia="宋体" w:hAnsi="宋体" w:cs="宋体"/>
                                <w:color w:val="000000"/>
                                <w:sz w:val="16"/>
                              </w:rPr>
                              <w:t>当一个人有心谈论你的意图据后果而言是好是坏的时</w:t>
                            </w:r>
                          </w:p>
                        </w:txbxContent>
                      </wps:txbx>
                      <wps:bodyPr vert="horz" wrap="square" lIns="0" tIns="0" rIns="0" bIns="0" anchor="t">
                        <a:spAutoFit/>
                      </wps:bodyPr>
                    </wps:wsp>
                  </a:graphicData>
                </a:graphic>
              </wp:anchor>
            </w:drawing>
          </mc:Choice>
          <mc:Fallback>
            <w:pict>
              <v:shape type="#_x0000_t202" filled="f" stroked="f" style="margin-left:59pt;margin-top:0pt;width:25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ff"/>
                          <w:i w:val="off"/>
                        </w:rPr>
                        <w:t>14.当一个人有心谈论你的意图据后果而言是好是坏的时</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171328" behindDoc="0" locked="0" layoutInCell="1" allowOverlap="1">
                <wp:simplePos x="0" y="0"/>
                <wp:positionH relativeFrom="column">
                  <wp:posOffset>12700</wp:posOffset>
                </wp:positionH>
                <wp:positionV relativeFrom="paragraph">
                  <wp:posOffset>0</wp:posOffset>
                </wp:positionV>
                <wp:extent cx="3949700" cy="152400"/>
                <wp:effectExtent l="0" t="0" r="0" b="0"/>
                <wp:wrapTopAndBottom/>
                <wp:docPr id="772" name="文本框 772"/>
                <wp:cNvGraphicFramePr/>
                <a:graphic xmlns:a="http://schemas.openxmlformats.org/drawingml/2006/main">
                  <a:graphicData uri="http://schemas.microsoft.com/office/word/2010/wordprocessingShape">
                    <wps:wsp>
                      <wps:cNvSpPr txBox="1"/>
                      <wps:spPr>
                        <a:xfrm>
                          <a:off x="0" y="0"/>
                          <a:ext cx="39497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72352" behindDoc="0" locked="0" layoutInCell="1" allowOverlap="1">
                <wp:simplePos x="0" y="0"/>
                <wp:positionH relativeFrom="column">
                  <wp:posOffset>12700</wp:posOffset>
                </wp:positionH>
                <wp:positionV relativeFrom="paragraph">
                  <wp:posOffset>0</wp:posOffset>
                </wp:positionV>
                <wp:extent cx="495300" cy="101600"/>
                <wp:effectExtent l="0" t="0" r="0" b="0"/>
                <wp:wrapTopAndBottom/>
                <wp:docPr id="773" name="文本框 773"/>
                <wp:cNvGraphicFramePr/>
                <a:graphic xmlns:a="http://schemas.openxmlformats.org/drawingml/2006/main">
                  <a:graphicData uri="http://schemas.microsoft.com/office/word/2010/wordprocessingShape">
                    <wps:wsp>
                      <wps:cNvSpPr txBox="1"/>
                      <wps:spPr>
                        <a:xfrm>
                          <a:off x="0" y="0"/>
                          <a:ext cx="4953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是</w:t>
                            </w:r>
                            <w:r>
                              <w:rPr>
                                <w:rFonts w:ascii="宋体" w:eastAsia="宋体" w:hAnsi="宋体" w:cs="宋体"/>
                                <w:color w:val="000000"/>
                                <w:sz w:val="10"/>
                              </w:rPr>
                              <w:t xml:space="preserve"> </w:t>
                            </w:r>
                            <w:r>
                              <w:rPr>
                                <w:rFonts w:ascii="宋体" w:eastAsia="宋体" w:hAnsi="宋体" w:cs="宋体"/>
                                <w:color w:val="000000"/>
                                <w:sz w:val="10"/>
                              </w:rPr>
                              <w:t>好</w:t>
                            </w:r>
                            <w:r>
                              <w:rPr>
                                <w:rFonts w:ascii="宋体" w:eastAsia="宋体" w:hAnsi="宋体" w:cs="宋体"/>
                                <w:color w:val="000000"/>
                                <w:sz w:val="10"/>
                              </w:rPr>
                              <w:t xml:space="preserve"> </w:t>
                            </w:r>
                            <w:r>
                              <w:rPr>
                                <w:rFonts w:ascii="宋体" w:eastAsia="宋体" w:hAnsi="宋体" w:cs="宋体"/>
                                <w:color w:val="000000"/>
                                <w:sz w:val="10"/>
                              </w:rPr>
                              <w:t>是</w:t>
                            </w:r>
                            <w:r>
                              <w:rPr>
                                <w:rFonts w:ascii="宋体" w:eastAsia="宋体" w:hAnsi="宋体" w:cs="宋体"/>
                                <w:color w:val="000000"/>
                                <w:sz w:val="10"/>
                              </w:rPr>
                              <w:t xml:space="preserve"> </w:t>
                            </w:r>
                            <w:r>
                              <w:rPr>
                                <w:rFonts w:ascii="宋体" w:eastAsia="宋体" w:hAnsi="宋体" w:cs="宋体"/>
                                <w:color w:val="000000"/>
                                <w:sz w:val="10"/>
                              </w:rPr>
                              <w:t>坏</w:t>
                            </w:r>
                          </w:p>
                        </w:txbxContent>
                      </wps:txbx>
                      <wps:bodyPr vert="horz" wrap="square" lIns="0" tIns="0" rIns="0" bIns="0" anchor="t">
                        <a:spAutoFit/>
                      </wps:bodyPr>
                    </wps:wsp>
                  </a:graphicData>
                </a:graphic>
              </wp:anchor>
            </w:drawing>
          </mc:Choice>
          <mc:Fallback>
            <w:pict>
              <v:shape type="#_x0000_t202" filled="f" stroked="f" style="margin-left:1pt;margin-top:0pt;width:3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是 好 是 坏</w:t>
                      </w:r>
                    </w:p>
                  </w:txbxContent>
                </v:textbox>
              </v:shape>
            </w:pict>
          </mc:Fallback>
        </mc:AlternateContent>
      </w:r>
      <w:r>
        <w:rPr>
          <w:noProof/>
        </w:rPr>
        <mc:AlternateContent>
          <mc:Choice Requires="wps">
            <w:drawing>
              <wp:anchor distT="0" distB="0" distL="0" distR="0" simplePos="0" relativeHeight="251173376" behindDoc="0" locked="0" layoutInCell="1" allowOverlap="1">
                <wp:simplePos x="0" y="0"/>
                <wp:positionH relativeFrom="column">
                  <wp:posOffset>495300</wp:posOffset>
                </wp:positionH>
                <wp:positionV relativeFrom="paragraph">
                  <wp:posOffset>63500</wp:posOffset>
                </wp:positionV>
                <wp:extent cx="3467100" cy="114300"/>
                <wp:effectExtent l="0" t="0" r="0" b="0"/>
                <wp:wrapTopAndBottom/>
                <wp:docPr id="774" name="文本框 774"/>
                <wp:cNvGraphicFramePr/>
                <a:graphic xmlns:a="http://schemas.openxmlformats.org/drawingml/2006/main">
                  <a:graphicData uri="http://schemas.microsoft.com/office/word/2010/wordprocessingShape">
                    <wps:wsp>
                      <wps:cNvSpPr txBox="1"/>
                      <wps:spPr>
                        <a:xfrm>
                          <a:off x="0" y="0"/>
                          <a:ext cx="3467100" cy="114300"/>
                        </a:xfrm>
                        <a:prstGeom prst="rect">
                          <a:avLst/>
                        </a:prstGeom>
                        <a:noFill/>
                        <a:ln w="6350">
                          <a:noFill/>
                        </a:ln>
                      </wps:spPr>
                      <wps:txbx>
                        <w:txbxContent>
                          <w:p w:rsidR="00D55C98" w:rsidRDefault="00E14246">
                            <w:pPr>
                              <w:autoSpaceDE w:val="0"/>
                              <w:autoSpaceDN w:val="0"/>
                              <w:spacing w:line="180" w:lineRule="atLeast"/>
                              <w:rPr>
                                <w:sz w:val="16"/>
                              </w:rPr>
                            </w:pPr>
                            <w:r>
                              <w:rPr>
                                <w:rFonts w:ascii="宋体" w:eastAsia="宋体" w:hAnsi="宋体" w:cs="宋体"/>
                                <w:color w:val="000000"/>
                                <w:sz w:val="16"/>
                              </w:rPr>
                              <w:t>候，他必须用意图一词才能谈论，因为舍此没有其他表述方法。然</w:t>
                            </w:r>
                          </w:p>
                        </w:txbxContent>
                      </wps:txbx>
                      <wps:bodyPr vert="horz" wrap="square" lIns="0" tIns="0" rIns="0" bIns="0" anchor="t">
                        <a:spAutoFit/>
                      </wps:bodyPr>
                    </wps:wsp>
                  </a:graphicData>
                </a:graphic>
              </wp:anchor>
            </w:drawing>
          </mc:Choice>
          <mc:Fallback>
            <w:pict>
              <v:shape type="#_x0000_t202" filled="f" stroked="f" style="margin-left:39pt;margin-top:5pt;width:27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6"/>
                        </w:rPr>
                      </w:pPr>
                      <w:r>
                        <w:rPr>
                          <w:rFonts w:ascii="宋体" w:hAnsi="宋体" w:cs="宋体" w:eastAsia="宋体"/>
                          <w:sz w:val="16"/>
                          <w:color w:val="000000"/>
                          <w:b w:val="off"/>
                          <w:i w:val="off"/>
                        </w:rPr>
                        <w:t>候，他必须用意图一词才能谈论，因为舍此没有其他表述方法。然</w:t>
                      </w:r>
                    </w:p>
                  </w:txbxContent>
                </v:textbox>
              </v:shape>
            </w:pict>
          </mc:Fallback>
        </mc:AlternateContent>
      </w:r>
      <w:r>
        <w:rPr>
          <w:noProof/>
        </w:rPr>
        <mc:AlternateContent>
          <mc:Choice Requires="wps">
            <w:drawing>
              <wp:anchor distT="0" distB="0" distL="0" distR="0" simplePos="0" relativeHeight="251174400" behindDoc="0" locked="0" layoutInCell="1" allowOverlap="1">
                <wp:simplePos x="0" y="0"/>
                <wp:positionH relativeFrom="column">
                  <wp:posOffset>12700</wp:posOffset>
                </wp:positionH>
                <wp:positionV relativeFrom="paragraph">
                  <wp:posOffset>152400</wp:posOffset>
                </wp:positionV>
                <wp:extent cx="495300" cy="76200"/>
                <wp:effectExtent l="0" t="0" r="0" b="0"/>
                <wp:wrapTopAndBottom/>
                <wp:docPr id="775" name="文本框 775"/>
                <wp:cNvGraphicFramePr/>
                <a:graphic xmlns:a="http://schemas.openxmlformats.org/drawingml/2006/main">
                  <a:graphicData uri="http://schemas.microsoft.com/office/word/2010/wordprocessingShape">
                    <wps:wsp>
                      <wps:cNvSpPr txBox="1"/>
                      <wps:spPr>
                        <a:xfrm>
                          <a:off x="0" y="0"/>
                          <a:ext cx="495300" cy="76200"/>
                        </a:xfrm>
                        <a:prstGeom prst="rect">
                          <a:avLst/>
                        </a:prstGeom>
                        <a:noFill/>
                        <a:ln w="6350">
                          <a:noFill/>
                        </a:ln>
                      </wps:spPr>
                      <wps:txbx>
                        <w:txbxContent>
                          <w:p w:rsidR="00D55C98" w:rsidRDefault="00E14246">
                            <w:pPr>
                              <w:autoSpaceDE w:val="0"/>
                              <w:autoSpaceDN w:val="0"/>
                              <w:spacing w:line="120" w:lineRule="atLeast"/>
                              <w:rPr>
                                <w:sz w:val="10"/>
                              </w:rPr>
                            </w:pPr>
                            <w:r>
                              <w:rPr>
                                <w:rFonts w:ascii="宋体" w:eastAsia="宋体" w:hAnsi="宋体" w:cs="宋体"/>
                                <w:color w:val="000000"/>
                                <w:sz w:val="10"/>
                              </w:rPr>
                              <w:t>时，最好不</w:t>
                            </w:r>
                          </w:p>
                        </w:txbxContent>
                      </wps:txbx>
                      <wps:bodyPr vert="horz" wrap="square" lIns="0" tIns="0" rIns="0" bIns="0" anchor="t">
                        <a:spAutoFit/>
                      </wps:bodyPr>
                    </wps:wsp>
                  </a:graphicData>
                </a:graphic>
              </wp:anchor>
            </w:drawing>
          </mc:Choice>
          <mc:Fallback>
            <w:pict>
              <v:shape type="#_x0000_t202" filled="f" stroked="f" style="margin-left:1pt;margin-top:12pt;width:39pt;height: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20" w:lineRule="atLeast"/>
                        <w:ind w:left="0" w:right="0"/>
                        <w:jc w:val="both"/>
                        <w:textAlignment w:val="auto"/>
                        <w:rPr>
                          <w:sz w:val="10"/>
                        </w:rPr>
                      </w:pPr>
                      <w:r>
                        <w:rPr>
                          <w:rFonts w:ascii="宋体" w:hAnsi="宋体" w:cs="宋体" w:eastAsia="宋体"/>
                          <w:sz w:val="10"/>
                          <w:color w:val="000000"/>
                          <w:b w:val="off"/>
                          <w:i w:val="off"/>
                        </w:rPr>
                        <w:t>时，最好不</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175424" behindDoc="0" locked="0" layoutInCell="1" allowOverlap="1">
                <wp:simplePos x="0" y="0"/>
                <wp:positionH relativeFrom="column">
                  <wp:posOffset>12700</wp:posOffset>
                </wp:positionH>
                <wp:positionV relativeFrom="paragraph">
                  <wp:posOffset>0</wp:posOffset>
                </wp:positionV>
                <wp:extent cx="3962400" cy="50800"/>
                <wp:effectExtent l="0" t="0" r="0" b="0"/>
                <wp:wrapTopAndBottom/>
                <wp:docPr id="776" name="文本框 776"/>
                <wp:cNvGraphicFramePr/>
                <a:graphic xmlns:a="http://schemas.openxmlformats.org/drawingml/2006/main">
                  <a:graphicData uri="http://schemas.microsoft.com/office/word/2010/wordprocessingShape">
                    <wps:wsp>
                      <wps:cNvSpPr txBox="1"/>
                      <wps:spPr>
                        <a:xfrm>
                          <a:off x="0" y="0"/>
                          <a:ext cx="39624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76448" behindDoc="0" locked="0" layoutInCell="1" allowOverlap="1">
                <wp:simplePos x="0" y="0"/>
                <wp:positionH relativeFrom="column">
                  <wp:posOffset>495300</wp:posOffset>
                </wp:positionH>
                <wp:positionV relativeFrom="paragraph">
                  <wp:posOffset>0</wp:posOffset>
                </wp:positionV>
                <wp:extent cx="3479800" cy="152400"/>
                <wp:effectExtent l="0" t="0" r="0" b="0"/>
                <wp:wrapTopAndBottom/>
                <wp:docPr id="777" name="文本框 777"/>
                <wp:cNvGraphicFramePr/>
                <a:graphic xmlns:a="http://schemas.openxmlformats.org/drawingml/2006/main">
                  <a:graphicData uri="http://schemas.microsoft.com/office/word/2010/wordprocessingShape">
                    <wps:wsp>
                      <wps:cNvSpPr txBox="1"/>
                      <wps:spPr>
                        <a:xfrm>
                          <a:off x="0" y="0"/>
                          <a:ext cx="34798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color w:val="000000"/>
                                <w:sz w:val="16"/>
                              </w:rPr>
                              <w:t>而，假如要谈论你的意图由以产生的动机是好是坏，他肯定不是非</w:t>
                            </w:r>
                          </w:p>
                        </w:txbxContent>
                      </wps:txbx>
                      <wps:bodyPr vert="horz" wrap="square" lIns="0" tIns="0" rIns="0" bIns="0" anchor="t">
                        <a:spAutoFit/>
                      </wps:bodyPr>
                    </wps:wsp>
                  </a:graphicData>
                </a:graphic>
              </wp:anchor>
            </w:drawing>
          </mc:Choice>
          <mc:Fallback>
            <w:pict>
              <v:shape type="#_x0000_t202" filled="f" stroked="f" style="margin-left:39pt;margin-top:0pt;width:27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ff"/>
                          <w:i w:val="off"/>
                        </w:rPr>
                        <w:t>而，假如要谈论你的意图由以产生的动机是好是坏，他肯定不是非</w:t>
                      </w:r>
                    </w:p>
                  </w:txbxContent>
                </v:textbox>
              </v:shape>
            </w:pict>
          </mc:Fallback>
        </mc:AlternateContent>
      </w:r>
      <w:r>
        <w:rPr>
          <w:noProof/>
        </w:rPr>
        <mc:AlternateContent>
          <mc:Choice Requires="wps">
            <w:drawing>
              <wp:anchor distT="0" distB="0" distL="0" distR="0" simplePos="0" relativeHeight="251177472" behindDoc="0" locked="0" layoutInCell="1" allowOverlap="1">
                <wp:simplePos x="0" y="0"/>
                <wp:positionH relativeFrom="column">
                  <wp:posOffset>12700</wp:posOffset>
                </wp:positionH>
                <wp:positionV relativeFrom="paragraph">
                  <wp:posOffset>50800</wp:posOffset>
                </wp:positionV>
                <wp:extent cx="508000" cy="88900"/>
                <wp:effectExtent l="0" t="0" r="0" b="0"/>
                <wp:wrapTopAndBottom/>
                <wp:docPr id="778" name="文本框 778"/>
                <wp:cNvGraphicFramePr/>
                <a:graphic xmlns:a="http://schemas.openxmlformats.org/drawingml/2006/main">
                  <a:graphicData uri="http://schemas.microsoft.com/office/word/2010/wordprocessingShape">
                    <wps:wsp>
                      <wps:cNvSpPr txBox="1"/>
                      <wps:spPr>
                        <a:xfrm>
                          <a:off x="0" y="0"/>
                          <a:ext cx="5080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color w:val="000000"/>
                                <w:sz w:val="10"/>
                              </w:rPr>
                              <w:t>用动机一词</w:t>
                            </w:r>
                          </w:p>
                        </w:txbxContent>
                      </wps:txbx>
                      <wps:bodyPr vert="horz" wrap="square" lIns="0" tIns="0" rIns="0" bIns="0" anchor="t">
                        <a:spAutoFit/>
                      </wps:bodyPr>
                    </wps:wsp>
                  </a:graphicData>
                </a:graphic>
              </wp:anchor>
            </w:drawing>
          </mc:Choice>
          <mc:Fallback>
            <w:pict>
              <v:shape type="#_x0000_t202" filled="f" stroked="f" style="margin-left:1pt;margin-top:4pt;width:40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ff"/>
                          <w:i w:val="off"/>
                        </w:rPr>
                        <w:t>用动机一词</w:t>
                      </w:r>
                    </w:p>
                  </w:txbxContent>
                </v:textbox>
              </v:shape>
            </w:pict>
          </mc:Fallback>
        </mc:AlternateContent>
      </w:r>
    </w:p>
    <w:p w:rsidR="00D55C98" w:rsidRDefault="00E14246">
      <w:pPr>
        <w:autoSpaceDE w:val="0"/>
        <w:autoSpaceDN w:val="0"/>
        <w:spacing w:before="60" w:line="240" w:lineRule="atLeast"/>
        <w:ind w:left="780"/>
        <w:rPr>
          <w:sz w:val="16"/>
        </w:rPr>
      </w:pPr>
      <w:r>
        <w:rPr>
          <w:rFonts w:ascii="宋体" w:eastAsia="宋体" w:hAnsi="宋体" w:cs="宋体"/>
          <w:color w:val="000000"/>
          <w:sz w:val="16"/>
        </w:rPr>
        <w:t>用意图这个词不可，因为动机一词至少同样适用。根据假定，他要</w:t>
      </w:r>
    </w:p>
    <w:p w:rsidR="00D55C98" w:rsidRDefault="00E14246">
      <w:pPr>
        <w:autoSpaceDE w:val="0"/>
        <w:autoSpaceDN w:val="0"/>
        <w:spacing w:before="120" w:line="240" w:lineRule="atLeast"/>
        <w:ind w:left="780"/>
        <w:rPr>
          <w:sz w:val="16"/>
        </w:rPr>
      </w:pPr>
      <w:r>
        <w:rPr>
          <w:rFonts w:ascii="宋体" w:eastAsia="宋体" w:hAnsi="宋体" w:cs="宋体"/>
          <w:color w:val="000000"/>
          <w:sz w:val="16"/>
        </w:rPr>
        <w:t>谈论的是动机，而且很可能他不会打算谈论意图。因为动机如何往</w:t>
      </w:r>
    </w:p>
    <w:p w:rsidR="00D55C98" w:rsidRDefault="00E14246">
      <w:pPr>
        <w:autoSpaceDE w:val="0"/>
        <w:autoSpaceDN w:val="0"/>
        <w:spacing w:before="80" w:line="240" w:lineRule="atLeast"/>
        <w:ind w:left="760"/>
        <w:rPr>
          <w:sz w:val="16"/>
        </w:rPr>
      </w:pPr>
      <w:r>
        <w:rPr>
          <w:rFonts w:ascii="宋体" w:eastAsia="宋体" w:hAnsi="宋体" w:cs="宋体"/>
          <w:color w:val="000000"/>
          <w:sz w:val="16"/>
        </w:rPr>
        <w:t>往不等于意图如何。意图不善的时候动机可能良好，动机不善的时</w:t>
      </w:r>
    </w:p>
    <w:p w:rsidR="00D55C98" w:rsidRDefault="00E14246">
      <w:pPr>
        <w:autoSpaceDE w:val="0"/>
        <w:autoSpaceDN w:val="0"/>
        <w:spacing w:before="80" w:line="240" w:lineRule="atLeast"/>
        <w:ind w:left="760"/>
        <w:rPr>
          <w:sz w:val="16"/>
        </w:rPr>
      </w:pPr>
      <w:r>
        <w:rPr>
          <w:rFonts w:ascii="宋体" w:eastAsia="宋体" w:hAnsi="宋体" w:cs="宋体"/>
          <w:color w:val="000000"/>
          <w:sz w:val="16"/>
        </w:rPr>
        <w:t>候意图可能良好。像我们此后将看到的那样，它们是都好都坏，还</w:t>
      </w:r>
    </w:p>
    <w:p w:rsidR="00D55C98" w:rsidRDefault="00E14246">
      <w:pPr>
        <w:autoSpaceDE w:val="0"/>
        <w:autoSpaceDN w:val="0"/>
        <w:spacing w:before="100" w:line="240" w:lineRule="atLeast"/>
        <w:ind w:left="760"/>
        <w:rPr>
          <w:sz w:val="16"/>
        </w:rPr>
      </w:pPr>
      <w:r>
        <w:rPr>
          <w:rFonts w:ascii="宋体" w:eastAsia="宋体" w:hAnsi="宋体" w:cs="宋体"/>
          <w:color w:val="000000"/>
          <w:sz w:val="16"/>
        </w:rPr>
        <w:t>是一好一坏，就后果而言有极本质的区别。</w:t>
      </w:r>
      <w:r>
        <w:rPr>
          <w:rFonts w:ascii="宋体" w:eastAsia="宋体" w:hAnsi="宋体" w:cs="宋体"/>
          <w:color w:val="000000"/>
          <w:sz w:val="16"/>
        </w:rPr>
        <w:t>④</w:t>
      </w:r>
      <w:r>
        <w:rPr>
          <w:rFonts w:ascii="宋体" w:eastAsia="宋体" w:hAnsi="宋体" w:cs="宋体"/>
          <w:color w:val="000000"/>
          <w:sz w:val="16"/>
        </w:rPr>
        <w:t>因此，谈论动机的时</w:t>
      </w:r>
    </w:p>
    <w:p w:rsidR="00D55C98" w:rsidRDefault="00E14246">
      <w:pPr>
        <w:autoSpaceDE w:val="0"/>
        <w:autoSpaceDN w:val="0"/>
        <w:spacing w:before="100" w:line="240" w:lineRule="atLeast"/>
        <w:ind w:left="780"/>
        <w:rPr>
          <w:sz w:val="16"/>
        </w:rPr>
      </w:pPr>
      <w:r>
        <w:rPr>
          <w:rFonts w:ascii="宋体" w:eastAsia="宋体" w:hAnsi="宋体" w:cs="宋体"/>
          <w:color w:val="000000"/>
          <w:sz w:val="16"/>
        </w:rPr>
        <w:t>候始终不用意图一词要好得多。</w:t>
      </w:r>
    </w:p>
    <w:p w:rsidR="00D55C98" w:rsidRDefault="00E14246">
      <w:pPr>
        <w:autoSpaceDE w:val="0"/>
        <w:autoSpaceDN w:val="0"/>
        <w:spacing w:line="324" w:lineRule="atLeast"/>
        <w:ind w:left="440"/>
        <w:rPr>
          <w:sz w:val="24"/>
        </w:rPr>
      </w:pPr>
      <w:r>
        <w:rPr>
          <w:rFonts w:ascii="宋体" w:eastAsia="宋体" w:hAnsi="宋体" w:cs="宋体"/>
          <w:color w:val="000000"/>
          <w:sz w:val="16"/>
        </w:rPr>
        <w:t>举例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15.</w:t>
      </w:r>
      <w:r>
        <w:rPr>
          <w:rFonts w:ascii="宋体" w:eastAsia="宋体" w:hAnsi="宋体" w:cs="宋体"/>
          <w:color w:val="000000"/>
          <w:sz w:val="16"/>
        </w:rPr>
        <w:t>举例会使这一点更清楚。一个人出于怨恶，起诉你有罪，此罪他相信你犯了，但事实上你完全无辜。在这里，他的行为的后果是有害的：无论如何对你有害，使你在诉讼未决期间蒙受羞辱，</w:t>
      </w:r>
      <w:r>
        <w:rPr>
          <w:rFonts w:ascii="宋体" w:eastAsia="宋体" w:hAnsi="宋体" w:cs="宋体"/>
          <w:color w:val="000000"/>
          <w:sz w:val="16"/>
        </w:rPr>
        <w:t xml:space="preserve">94 </w:t>
      </w:r>
      <w:r>
        <w:rPr>
          <w:rFonts w:ascii="宋体" w:eastAsia="宋体" w:hAnsi="宋体" w:cs="宋体"/>
          <w:color w:val="000000"/>
          <w:sz w:val="16"/>
        </w:rPr>
        <w:t>焦虑不安；此外，倘若你被定罪，你还得饱尝惩罚之苦。因此，对你来说它们是有害的，而且无益于任何人。那个人的动机也是所谓坏动机，因为每个人都会认为怨恶是一种坏动机。然而，他的行为的</w:t>
      </w:r>
      <w:r>
        <w:rPr>
          <w:rFonts w:ascii="宋体" w:eastAsia="宋体" w:hAnsi="宋体" w:cs="宋体"/>
          <w:color w:val="000000"/>
          <w:sz w:val="16"/>
        </w:rPr>
        <w:t>后果本会是好的，如果它们表明确是他相信大概会有的样子，因为其中将包括惩罚罪犯，有益于所有可能遭受类似的罪行伤害的人们。因此在这场合，意图虽然不是通常所说的动机，但仍可以被称</w:t>
      </w:r>
    </w:p>
    <w:p w:rsidR="00D55C98" w:rsidRDefault="00E14246">
      <w:pPr>
        <w:spacing w:before="340" w:line="80" w:lineRule="exact"/>
        <w:ind w:left="860" w:right="3540"/>
        <w:rPr>
          <w:sz w:val="24"/>
        </w:rPr>
      </w:pPr>
      <w:r>
        <w:rPr>
          <w:rFonts w:ascii="宋体" w:eastAsia="宋体" w:hAnsi="宋体" w:cs="宋体"/>
          <w:sz w:val="24"/>
          <w:u w:val="single"/>
        </w:rPr>
        <w:t xml:space="preserve">                </w:t>
      </w:r>
    </w:p>
    <w:p w:rsidR="00D55C98" w:rsidRDefault="00E14246">
      <w:pPr>
        <w:autoSpaceDE w:val="0"/>
        <w:autoSpaceDN w:val="0"/>
        <w:spacing w:before="60" w:line="180" w:lineRule="atLeast"/>
        <w:ind w:left="1180"/>
        <w:rPr>
          <w:sz w:val="10"/>
        </w:rPr>
      </w:pPr>
      <w:r>
        <w:rPr>
          <w:rFonts w:ascii="宋体" w:eastAsia="宋体" w:hAnsi="宋体" w:cs="宋体"/>
          <w:color w:val="000000"/>
          <w:sz w:val="10"/>
        </w:rPr>
        <w:t xml:space="preserve">①  </w:t>
      </w:r>
      <w:r>
        <w:rPr>
          <w:rFonts w:ascii="宋体" w:eastAsia="宋体" w:hAnsi="宋体" w:cs="宋体"/>
          <w:color w:val="000000"/>
          <w:sz w:val="10"/>
        </w:rPr>
        <w:t>见第十二章</w:t>
      </w:r>
      <w:r>
        <w:rPr>
          <w:rFonts w:ascii="宋体" w:eastAsia="宋体" w:hAnsi="宋体" w:cs="宋体"/>
          <w:color w:val="000000"/>
          <w:sz w:val="10"/>
        </w:rPr>
        <w:t>(</w:t>
      </w:r>
      <w:r>
        <w:rPr>
          <w:rFonts w:ascii="宋体" w:eastAsia="宋体" w:hAnsi="宋体" w:cs="宋体"/>
          <w:color w:val="000000"/>
          <w:sz w:val="10"/>
        </w:rPr>
        <w:t>后果</w:t>
      </w:r>
      <w:r>
        <w:rPr>
          <w:rFonts w:ascii="宋体" w:eastAsia="宋体" w:hAnsi="宋体" w:cs="宋体"/>
          <w:color w:val="000000"/>
          <w:sz w:val="10"/>
        </w:rPr>
        <w:t>)</w:t>
      </w:r>
      <w:r>
        <w:rPr>
          <w:rFonts w:ascii="宋体" w:eastAsia="宋体" w:hAnsi="宋体" w:cs="宋体"/>
          <w:color w:val="000000"/>
          <w:sz w:val="10"/>
        </w:rPr>
        <w:t>。</w:t>
      </w:r>
      <w:r>
        <w:br w:type="page"/>
      </w:r>
    </w:p>
    <w:p w:rsidR="00D55C98" w:rsidRDefault="00E14246">
      <w:pPr>
        <w:autoSpaceDE w:val="0"/>
        <w:autoSpaceDN w:val="0"/>
        <w:spacing w:before="180" w:line="180" w:lineRule="atLeast"/>
        <w:ind w:left="2260"/>
        <w:rPr>
          <w:sz w:val="24"/>
        </w:rPr>
      </w:pPr>
      <w:r>
        <w:rPr>
          <w:rFonts w:ascii="宋体" w:eastAsia="宋体" w:hAnsi="宋体" w:cs="宋体"/>
          <w:color w:val="000000"/>
          <w:sz w:val="11"/>
        </w:rPr>
        <w:lastRenderedPageBreak/>
        <w:t>第九章</w:t>
      </w:r>
      <w:r>
        <w:rPr>
          <w:rFonts w:ascii="宋体" w:eastAsia="宋体" w:hAnsi="宋体" w:cs="宋体"/>
          <w:color w:val="000000"/>
          <w:sz w:val="11"/>
        </w:rPr>
        <w:t xml:space="preserve"> </w:t>
      </w:r>
      <w:r>
        <w:rPr>
          <w:rFonts w:ascii="宋体" w:eastAsia="宋体" w:hAnsi="宋体" w:cs="宋体"/>
          <w:color w:val="000000"/>
          <w:sz w:val="11"/>
        </w:rPr>
        <w:t>知</w:t>
      </w:r>
      <w:r>
        <w:rPr>
          <w:rFonts w:ascii="宋体" w:eastAsia="宋体" w:hAnsi="宋体" w:cs="宋体"/>
          <w:color w:val="000000"/>
          <w:sz w:val="11"/>
        </w:rPr>
        <w:t xml:space="preserve"> </w:t>
      </w:r>
      <w:r>
        <w:rPr>
          <w:rFonts w:ascii="宋体" w:eastAsia="宋体" w:hAnsi="宋体" w:cs="宋体"/>
          <w:color w:val="000000"/>
          <w:sz w:val="11"/>
        </w:rPr>
        <w:t>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145</w:t>
      </w:r>
    </w:p>
    <w:p w:rsidR="00D55C98" w:rsidRDefault="00E14246">
      <w:pPr>
        <w:spacing w:before="120" w:line="80" w:lineRule="exact"/>
        <w:ind w:left="180" w:right="9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60" w:line="240" w:lineRule="atLeast"/>
        <w:ind w:left="80"/>
        <w:rPr>
          <w:sz w:val="17"/>
        </w:rPr>
      </w:pPr>
      <w:r>
        <w:rPr>
          <w:rFonts w:ascii="宋体" w:eastAsia="宋体" w:hAnsi="宋体" w:cs="宋体"/>
          <w:color w:val="000000"/>
          <w:sz w:val="17"/>
        </w:rPr>
        <w:t>作是好的。不过，关于动机下一章还要作更专门的讨论。</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178496" behindDoc="0" locked="0" layoutInCell="1" allowOverlap="1">
                <wp:simplePos x="0" y="0"/>
                <wp:positionH relativeFrom="column">
                  <wp:posOffset>25400</wp:posOffset>
                </wp:positionH>
                <wp:positionV relativeFrom="paragraph">
                  <wp:posOffset>0</wp:posOffset>
                </wp:positionV>
                <wp:extent cx="4000500" cy="342900"/>
                <wp:effectExtent l="0" t="0" r="0" b="0"/>
                <wp:wrapTopAndBottom/>
                <wp:docPr id="779" name="文本框 779"/>
                <wp:cNvGraphicFramePr/>
                <a:graphic xmlns:a="http://schemas.openxmlformats.org/drawingml/2006/main">
                  <a:graphicData uri="http://schemas.microsoft.com/office/word/2010/wordprocessingShape">
                    <wps:wsp>
                      <wps:cNvSpPr txBox="1"/>
                      <wps:spPr>
                        <a:xfrm>
                          <a:off x="0" y="0"/>
                          <a:ext cx="4000500" cy="342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5pt;height:2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79520" behindDoc="0" locked="0" layoutInCell="1" allowOverlap="1">
                <wp:simplePos x="0" y="0"/>
                <wp:positionH relativeFrom="column">
                  <wp:posOffset>25400</wp:posOffset>
                </wp:positionH>
                <wp:positionV relativeFrom="paragraph">
                  <wp:posOffset>0</wp:posOffset>
                </wp:positionV>
                <wp:extent cx="3467100" cy="1066800"/>
                <wp:effectExtent l="0" t="0" r="0" b="0"/>
                <wp:wrapTopAndBottom/>
                <wp:docPr id="780" name="文本框 780"/>
                <wp:cNvGraphicFramePr/>
                <a:graphic xmlns:a="http://schemas.openxmlformats.org/drawingml/2006/main">
                  <a:graphicData uri="http://schemas.microsoft.com/office/word/2010/wordprocessingShape">
                    <wps:wsp>
                      <wps:cNvSpPr txBox="1"/>
                      <wps:spPr>
                        <a:xfrm>
                          <a:off x="0" y="0"/>
                          <a:ext cx="3467100" cy="1066800"/>
                        </a:xfrm>
                        <a:prstGeom prst="rect">
                          <a:avLst/>
                        </a:prstGeom>
                        <a:noFill/>
                        <a:ln w="6350">
                          <a:noFill/>
                        </a:ln>
                      </wps:spPr>
                      <wps:txbx>
                        <w:txbxContent>
                          <w:p w:rsidR="00D55C98" w:rsidRDefault="00E14246">
                            <w:pPr>
                              <w:autoSpaceDE w:val="0"/>
                              <w:autoSpaceDN w:val="0"/>
                              <w:spacing w:line="328" w:lineRule="atLeast"/>
                              <w:ind w:firstLine="400"/>
                              <w:rPr>
                                <w:sz w:val="17"/>
                              </w:rPr>
                            </w:pPr>
                            <w:r>
                              <w:rPr>
                                <w:rFonts w:ascii="宋体" w:eastAsia="宋体" w:hAnsi="宋体" w:cs="宋体"/>
                                <w:color w:val="000000"/>
                                <w:sz w:val="17"/>
                              </w:rPr>
                              <w:t>16.</w:t>
                            </w:r>
                            <w:r>
                              <w:rPr>
                                <w:rFonts w:ascii="宋体" w:eastAsia="宋体" w:hAnsi="宋体" w:cs="宋体"/>
                                <w:color w:val="000000"/>
                                <w:sz w:val="17"/>
                              </w:rPr>
                              <w:t>同理，不管意图是否确实良好，只要它不坏，就可以称作</w:t>
                            </w:r>
                            <w:r>
                              <w:rPr>
                                <w:rFonts w:ascii="宋体" w:eastAsia="宋体" w:hAnsi="宋体" w:cs="宋体"/>
                                <w:color w:val="000000"/>
                                <w:sz w:val="17"/>
                              </w:rPr>
                              <w:t>清白的。据此，假设后果证明有害，并且假设动机随便怎样，则在下面两种情况下意图可称为清白的：</w:t>
                            </w:r>
                            <w:r>
                              <w:rPr>
                                <w:rFonts w:ascii="宋体" w:eastAsia="宋体" w:hAnsi="宋体" w:cs="宋体"/>
                                <w:color w:val="000000"/>
                                <w:sz w:val="17"/>
                              </w:rPr>
                              <w:t>(1)</w:t>
                            </w:r>
                            <w:r>
                              <w:rPr>
                                <w:rFonts w:ascii="宋体" w:eastAsia="宋体" w:hAnsi="宋体" w:cs="宋体"/>
                                <w:color w:val="000000"/>
                                <w:sz w:val="17"/>
                              </w:rPr>
                              <w:t>对决定后果之有害性的任何环境未作考虑；</w:t>
                            </w:r>
                            <w:r>
                              <w:rPr>
                                <w:rFonts w:ascii="宋体" w:eastAsia="宋体" w:hAnsi="宋体" w:cs="宋体"/>
                                <w:color w:val="000000"/>
                                <w:sz w:val="17"/>
                              </w:rPr>
                              <w:t>(2)</w:t>
                            </w:r>
                            <w:r>
                              <w:rPr>
                                <w:rFonts w:ascii="宋体" w:eastAsia="宋体" w:hAnsi="宋体" w:cs="宋体"/>
                                <w:color w:val="000000"/>
                                <w:sz w:val="17"/>
                              </w:rPr>
                              <w:t>对倘若确如其貌本将有助于防止或抵消损害的任何环境考虑错误。</w:t>
                            </w:r>
                          </w:p>
                        </w:txbxContent>
                      </wps:txbx>
                      <wps:bodyPr vert="horz" wrap="square" lIns="0" tIns="0" rIns="0" bIns="0" anchor="t">
                        <a:spAutoFit/>
                      </wps:bodyPr>
                    </wps:wsp>
                  </a:graphicData>
                </a:graphic>
              </wp:anchor>
            </w:drawing>
          </mc:Choice>
          <mc:Fallback>
            <w:pict>
              <v:shape type="#_x0000_t202" filled="f" stroked="f" style="margin-left:2pt;margin-top:0pt;width:273pt;height:8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8" w:lineRule="atLeast"/>
                        <w:ind w:left="0" w:right="0" w:firstLine="400"/>
                        <w:jc w:val="both"/>
                        <w:textAlignment w:val="auto"/>
                        <w:rPr>
                          <w:sz w:val="17"/>
                        </w:rPr>
                      </w:pPr>
                      <w:r>
                        <w:rPr>
                          <w:rFonts w:ascii="宋体" w:hAnsi="宋体" w:cs="宋体" w:eastAsia="宋体"/>
                          <w:sz w:val="17"/>
                          <w:color w:val="000000"/>
                          <w:b w:val="off"/>
                          <w:i w:val="off"/>
                        </w:rPr>
                        <w:t>16.同理，不管意图是否确实良好，只要它不坏，就可以称作</w:t>
                      </w:r>
                      <w:r>
                        <w:rPr>
                          <w:rFonts w:ascii="宋体" w:hAnsi="宋体" w:cs="宋体" w:eastAsia="宋体"/>
                          <w:sz w:val="17"/>
                          <w:color w:val="000000"/>
                          <w:b w:val="off"/>
                          <w:i w:val="off"/>
                        </w:rPr>
                        <w:t>清白的。据此，假设后果证明有害，并且假设动机随便怎样，则在下</w:t>
                      </w:r>
                      <w:r>
                        <w:rPr>
                          <w:rFonts w:ascii="宋体" w:hAnsi="宋体" w:cs="宋体" w:eastAsia="宋体"/>
                          <w:sz w:val="17"/>
                          <w:color w:val="000000"/>
                          <w:b w:val="off"/>
                          <w:i w:val="off"/>
                        </w:rPr>
                        <w:t>面两种情况下意图可称为清白的：(1)对决定后果之有害性的任何</w:t>
                      </w:r>
                      <w:r>
                        <w:rPr>
                          <w:rFonts w:ascii="宋体" w:hAnsi="宋体" w:cs="宋体" w:eastAsia="宋体"/>
                          <w:sz w:val="17"/>
                          <w:color w:val="000000"/>
                          <w:b w:val="off"/>
                          <w:i w:val="off"/>
                        </w:rPr>
                        <w:t>环境未作考虑；(2)对倘若确如其貌本将有助于防止或抵消损害的</w:t>
                      </w:r>
                      <w:r>
                        <w:rPr>
                          <w:rFonts w:ascii="宋体" w:hAnsi="宋体" w:cs="宋体" w:eastAsia="宋体"/>
                          <w:sz w:val="17"/>
                          <w:color w:val="000000"/>
                          <w:b w:val="off"/>
                          <w:i w:val="off"/>
                        </w:rPr>
                        <w:t>任何环境考虑错误。</w:t>
                      </w:r>
                    </w:p>
                  </w:txbxContent>
                </v:textbox>
              </v:shape>
            </w:pict>
          </mc:Fallback>
        </mc:AlternateContent>
      </w:r>
      <w:r>
        <w:rPr>
          <w:noProof/>
        </w:rPr>
        <mc:AlternateContent>
          <mc:Choice Requires="wps">
            <w:drawing>
              <wp:anchor distT="0" distB="0" distL="0" distR="0" simplePos="0" relativeHeight="251180544" behindDoc="0" locked="0" layoutInCell="1" allowOverlap="1">
                <wp:simplePos x="0" y="0"/>
                <wp:positionH relativeFrom="column">
                  <wp:posOffset>3530600</wp:posOffset>
                </wp:positionH>
                <wp:positionV relativeFrom="paragraph">
                  <wp:posOffset>76200</wp:posOffset>
                </wp:positionV>
                <wp:extent cx="495300" cy="114300"/>
                <wp:effectExtent l="0" t="0" r="0" b="0"/>
                <wp:wrapTopAndBottom/>
                <wp:docPr id="781" name="文本框 781"/>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在什么情况</w:t>
                            </w:r>
                          </w:p>
                        </w:txbxContent>
                      </wps:txbx>
                      <wps:bodyPr vert="horz" wrap="square" lIns="0" tIns="0" rIns="0" bIns="0" anchor="t">
                        <a:spAutoFit/>
                      </wps:bodyPr>
                    </wps:wsp>
                  </a:graphicData>
                </a:graphic>
              </wp:anchor>
            </w:drawing>
          </mc:Choice>
          <mc:Fallback>
            <w:pict>
              <v:shape type="#_x0000_t202" filled="f" stroked="f" style="margin-left:278pt;margin-top:6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在什么情况</w:t>
                      </w:r>
                    </w:p>
                  </w:txbxContent>
                </v:textbox>
              </v:shape>
            </w:pict>
          </mc:Fallback>
        </mc:AlternateContent>
      </w:r>
      <w:r>
        <w:rPr>
          <w:noProof/>
        </w:rPr>
        <mc:AlternateContent>
          <mc:Choice Requires="wps">
            <w:drawing>
              <wp:anchor distT="0" distB="0" distL="0" distR="0" simplePos="0" relativeHeight="251181568" behindDoc="0" locked="0" layoutInCell="1" allowOverlap="1">
                <wp:simplePos x="0" y="0"/>
                <wp:positionH relativeFrom="column">
                  <wp:posOffset>3530600</wp:posOffset>
                </wp:positionH>
                <wp:positionV relativeFrom="paragraph">
                  <wp:posOffset>203200</wp:posOffset>
                </wp:positionV>
                <wp:extent cx="482600" cy="114300"/>
                <wp:effectExtent l="0" t="0" r="0" b="0"/>
                <wp:wrapTopAndBottom/>
                <wp:docPr id="782" name="文本框 78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下意图可能</w:t>
                            </w:r>
                          </w:p>
                        </w:txbxContent>
                      </wps:txbx>
                      <wps:bodyPr vert="horz" wrap="square" lIns="0" tIns="0" rIns="0" bIns="0" anchor="t">
                        <a:spAutoFit/>
                      </wps:bodyPr>
                    </wps:wsp>
                  </a:graphicData>
                </a:graphic>
              </wp:anchor>
            </w:drawing>
          </mc:Choice>
          <mc:Fallback>
            <w:pict>
              <v:shape type="#_x0000_t202" filled="f" stroked="f" style="margin-left:278pt;margin-top:16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下意图可能</w:t>
                      </w:r>
                    </w:p>
                  </w:txbxContent>
                </v:textbox>
              </v:shape>
            </w:pict>
          </mc:Fallback>
        </mc:AlternateContent>
      </w:r>
      <w:r>
        <w:rPr>
          <w:noProof/>
        </w:rPr>
        <mc:AlternateContent>
          <mc:Choice Requires="wps">
            <w:drawing>
              <wp:anchor distT="0" distB="0" distL="0" distR="0" simplePos="0" relativeHeight="251182592" behindDoc="0" locked="0" layoutInCell="1" allowOverlap="1">
                <wp:simplePos x="0" y="0"/>
                <wp:positionH relativeFrom="column">
                  <wp:posOffset>3530600</wp:posOffset>
                </wp:positionH>
                <wp:positionV relativeFrom="paragraph">
                  <wp:posOffset>342900</wp:posOffset>
                </wp:positionV>
                <wp:extent cx="393700" cy="114300"/>
                <wp:effectExtent l="0" t="0" r="0" b="0"/>
                <wp:wrapTopAndBottom/>
                <wp:docPr id="783" name="文本框 783"/>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是清白的</w:t>
                            </w:r>
                          </w:p>
                        </w:txbxContent>
                      </wps:txbx>
                      <wps:bodyPr vert="horz" wrap="square" lIns="0" tIns="0" rIns="0" bIns="0" anchor="t">
                        <a:spAutoFit/>
                      </wps:bodyPr>
                    </wps:wsp>
                  </a:graphicData>
                </a:graphic>
              </wp:anchor>
            </w:drawing>
          </mc:Choice>
          <mc:Fallback>
            <w:pict>
              <v:shape type="#_x0000_t202" filled="f" stroked="f" style="margin-left:278pt;margin-top:27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是清白的</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183616" behindDoc="0" locked="0" layoutInCell="1" allowOverlap="1">
                <wp:simplePos x="0" y="0"/>
                <wp:positionH relativeFrom="column">
                  <wp:posOffset>12700</wp:posOffset>
                </wp:positionH>
                <wp:positionV relativeFrom="paragraph">
                  <wp:posOffset>0</wp:posOffset>
                </wp:positionV>
                <wp:extent cx="4000500" cy="317500"/>
                <wp:effectExtent l="0" t="0" r="0" b="0"/>
                <wp:wrapTopAndBottom/>
                <wp:docPr id="784" name="文本框 784"/>
                <wp:cNvGraphicFramePr/>
                <a:graphic xmlns:a="http://schemas.openxmlformats.org/drawingml/2006/main">
                  <a:graphicData uri="http://schemas.microsoft.com/office/word/2010/wordprocessingShape">
                    <wps:wsp>
                      <wps:cNvSpPr txBox="1"/>
                      <wps:spPr>
                        <a:xfrm>
                          <a:off x="0" y="0"/>
                          <a:ext cx="4000500" cy="317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2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84640" behindDoc="0" locked="0" layoutInCell="1" allowOverlap="1">
                <wp:simplePos x="0" y="0"/>
                <wp:positionH relativeFrom="column">
                  <wp:posOffset>12700</wp:posOffset>
                </wp:positionH>
                <wp:positionV relativeFrom="paragraph">
                  <wp:posOffset>0</wp:posOffset>
                </wp:positionV>
                <wp:extent cx="3492500" cy="2298700"/>
                <wp:effectExtent l="0" t="0" r="0" b="0"/>
                <wp:wrapTopAndBottom/>
                <wp:docPr id="785" name="文本框 785"/>
                <wp:cNvGraphicFramePr/>
                <a:graphic xmlns:a="http://schemas.openxmlformats.org/drawingml/2006/main">
                  <a:graphicData uri="http://schemas.microsoft.com/office/word/2010/wordprocessingShape">
                    <wps:wsp>
                      <wps:cNvSpPr txBox="1"/>
                      <wps:spPr>
                        <a:xfrm>
                          <a:off x="0" y="0"/>
                          <a:ext cx="3492500" cy="2298700"/>
                        </a:xfrm>
                        <a:prstGeom prst="rect">
                          <a:avLst/>
                        </a:prstGeom>
                        <a:noFill/>
                        <a:ln w="6350">
                          <a:noFill/>
                        </a:ln>
                      </wps:spPr>
                      <wps:txbx>
                        <w:txbxContent>
                          <w:p w:rsidR="00D55C98" w:rsidRDefault="00E14246">
                            <w:pPr>
                              <w:autoSpaceDE w:val="0"/>
                              <w:autoSpaceDN w:val="0"/>
                              <w:spacing w:line="320" w:lineRule="atLeast"/>
                              <w:ind w:firstLine="420"/>
                              <w:rPr>
                                <w:sz w:val="17"/>
                              </w:rPr>
                            </w:pPr>
                            <w:r>
                              <w:rPr>
                                <w:rFonts w:ascii="宋体" w:eastAsia="宋体" w:hAnsi="宋体" w:cs="宋体"/>
                                <w:color w:val="000000"/>
                                <w:sz w:val="17"/>
                              </w:rPr>
                              <w:t>17.</w:t>
                            </w:r>
                            <w:r>
                              <w:rPr>
                                <w:rFonts w:ascii="宋体" w:eastAsia="宋体" w:hAnsi="宋体" w:cs="宋体"/>
                                <w:color w:val="000000"/>
                                <w:sz w:val="17"/>
                              </w:rPr>
                              <w:t>还有几句话，以便将上面所说的应用于罗马法。无意和意图清白似乎都被包括在不幸</w:t>
                            </w:r>
                            <w:r>
                              <w:rPr>
                                <w:rFonts w:ascii="宋体" w:eastAsia="宋体" w:hAnsi="宋体" w:cs="宋体"/>
                                <w:color w:val="000000"/>
                                <w:sz w:val="17"/>
                              </w:rPr>
                              <w:t xml:space="preserve"> (infortunium)</w:t>
                            </w:r>
                            <w:r>
                              <w:rPr>
                                <w:rFonts w:ascii="宋体" w:eastAsia="宋体" w:hAnsi="宋体" w:cs="宋体"/>
                                <w:color w:val="000000"/>
                                <w:sz w:val="17"/>
                              </w:rPr>
                              <w:t>这一情况内，其中既无</w:t>
                            </w:r>
                            <w:r>
                              <w:rPr>
                                <w:rFonts w:ascii="宋体" w:eastAsia="宋体" w:hAnsi="宋体" w:cs="宋体"/>
                                <w:color w:val="000000"/>
                                <w:sz w:val="17"/>
                              </w:rPr>
                              <w:t>dolus</w:t>
                            </w:r>
                            <w:r>
                              <w:rPr>
                                <w:rFonts w:ascii="宋体" w:eastAsia="宋体" w:hAnsi="宋体" w:cs="宋体"/>
                                <w:color w:val="000000"/>
                                <w:sz w:val="17"/>
                              </w:rPr>
                              <w:t>，亦无</w:t>
                            </w:r>
                            <w:r>
                              <w:rPr>
                                <w:rFonts w:ascii="宋体" w:eastAsia="宋体" w:hAnsi="宋体" w:cs="宋体"/>
                                <w:color w:val="000000"/>
                                <w:sz w:val="17"/>
                              </w:rPr>
                              <w:t xml:space="preserve"> culpa</w:t>
                            </w:r>
                            <w:r>
                              <w:rPr>
                                <w:rFonts w:ascii="宋体" w:eastAsia="宋体" w:hAnsi="宋体" w:cs="宋体"/>
                                <w:color w:val="000000"/>
                                <w:sz w:val="17"/>
                              </w:rPr>
                              <w:t>。未经考虑与掉以轻心配对，考虑错误与冒失莽撞成双</w:t>
                            </w:r>
                            <w:r>
                              <w:rPr>
                                <w:rFonts w:ascii="宋体" w:eastAsia="宋体" w:hAnsi="宋体" w:cs="宋体"/>
                                <w:color w:val="000000"/>
                                <w:sz w:val="17"/>
                              </w:rPr>
                              <w:t>,</w:t>
                            </w:r>
                            <w:r>
                              <w:rPr>
                                <w:rFonts w:ascii="宋体" w:eastAsia="宋体" w:hAnsi="宋体" w:cs="宋体"/>
                                <w:color w:val="000000"/>
                                <w:sz w:val="17"/>
                              </w:rPr>
                              <w:t>它们相当于</w:t>
                            </w:r>
                            <w:r>
                              <w:rPr>
                                <w:rFonts w:ascii="宋体" w:eastAsia="宋体" w:hAnsi="宋体" w:cs="宋体"/>
                                <w:color w:val="000000"/>
                                <w:sz w:val="17"/>
                              </w:rPr>
                              <w:t xml:space="preserve"> culpa sine </w:t>
                            </w:r>
                            <w:r>
                              <w:rPr>
                                <w:rFonts w:ascii="宋体" w:eastAsia="宋体" w:hAnsi="宋体" w:cs="宋体"/>
                                <w:color w:val="000000"/>
                                <w:sz w:val="17"/>
                              </w:rPr>
                              <w:t>dolo</w:t>
                            </w:r>
                            <w:r>
                              <w:rPr>
                                <w:rFonts w:ascii="宋体" w:eastAsia="宋体" w:hAnsi="宋体" w:cs="宋体"/>
                                <w:color w:val="000000"/>
                                <w:sz w:val="17"/>
                              </w:rPr>
                              <w:t>。直接有意相当于</w:t>
                            </w:r>
                            <w:r>
                              <w:rPr>
                                <w:rFonts w:ascii="宋体" w:eastAsia="宋体" w:hAnsi="宋体" w:cs="宋体"/>
                                <w:color w:val="000000"/>
                                <w:sz w:val="17"/>
                              </w:rPr>
                              <w:t xml:space="preserve"> dolus</w:t>
                            </w:r>
                            <w:r>
                              <w:rPr>
                                <w:rFonts w:ascii="宋体" w:eastAsia="宋体" w:hAnsi="宋体" w:cs="宋体"/>
                                <w:color w:val="000000"/>
                                <w:sz w:val="17"/>
                              </w:rPr>
                              <w:t>。间接有意则看来简直未同直接有意区别开来；要是出现间接有意的情况，那很可能被认为同样相当于</w:t>
                            </w:r>
                            <w:r>
                              <w:rPr>
                                <w:rFonts w:ascii="宋体" w:eastAsia="宋体" w:hAnsi="宋体" w:cs="宋体"/>
                                <w:color w:val="000000"/>
                                <w:sz w:val="17"/>
                              </w:rPr>
                              <w:t xml:space="preserve"> dolus(</w:t>
                            </w:r>
                            <w:r>
                              <w:rPr>
                                <w:rFonts w:ascii="宋体" w:eastAsia="宋体" w:hAnsi="宋体" w:cs="宋体"/>
                                <w:color w:val="000000"/>
                                <w:sz w:val="17"/>
                              </w:rPr>
                              <w:t>狡猾</w:t>
                            </w:r>
                            <w:r>
                              <w:rPr>
                                <w:rFonts w:ascii="宋体" w:eastAsia="宋体" w:hAnsi="宋体" w:cs="宋体"/>
                                <w:color w:val="000000"/>
                                <w:sz w:val="17"/>
                              </w:rPr>
                              <w:t>)</w:t>
                            </w:r>
                            <w:r>
                              <w:rPr>
                                <w:rFonts w:ascii="宋体" w:eastAsia="宋体" w:hAnsi="宋体" w:cs="宋体"/>
                                <w:color w:val="000000"/>
                                <w:sz w:val="17"/>
                              </w:rPr>
                              <w:t>。没有什么确定的概念能够同</w:t>
                            </w:r>
                            <w:r>
                              <w:rPr>
                                <w:rFonts w:ascii="宋体" w:eastAsia="宋体" w:hAnsi="宋体" w:cs="宋体"/>
                                <w:color w:val="000000"/>
                                <w:sz w:val="17"/>
                              </w:rPr>
                              <w:t xml:space="preserve"> culpa(</w:t>
                            </w:r>
                            <w:r>
                              <w:rPr>
                                <w:rFonts w:ascii="宋体" w:eastAsia="宋体" w:hAnsi="宋体" w:cs="宋体"/>
                                <w:color w:val="000000"/>
                                <w:sz w:val="17"/>
                              </w:rPr>
                              <w:t>过错</w:t>
                            </w:r>
                            <w:r>
                              <w:rPr>
                                <w:rFonts w:ascii="宋体" w:eastAsia="宋体" w:hAnsi="宋体" w:cs="宋体"/>
                                <w:color w:val="000000"/>
                                <w:sz w:val="17"/>
                              </w:rPr>
                              <w:t>)</w:t>
                            </w:r>
                            <w:r>
                              <w:rPr>
                                <w:rFonts w:ascii="宋体" w:eastAsia="宋体" w:hAnsi="宋体" w:cs="宋体"/>
                                <w:color w:val="000000"/>
                                <w:sz w:val="17"/>
                              </w:rPr>
                              <w:t>、</w:t>
                            </w:r>
                            <w:r>
                              <w:rPr>
                                <w:rFonts w:ascii="宋体" w:eastAsia="宋体" w:hAnsi="宋体" w:cs="宋体"/>
                                <w:color w:val="000000"/>
                                <w:sz w:val="17"/>
                              </w:rPr>
                              <w:t>lata(</w:t>
                            </w:r>
                            <w:r>
                              <w:rPr>
                                <w:rFonts w:ascii="宋体" w:eastAsia="宋体" w:hAnsi="宋体" w:cs="宋体"/>
                                <w:color w:val="000000"/>
                                <w:sz w:val="17"/>
                              </w:rPr>
                              <w:t>广泛的</w:t>
                            </w:r>
                            <w:r>
                              <w:rPr>
                                <w:rFonts w:ascii="宋体" w:eastAsia="宋体" w:hAnsi="宋体" w:cs="宋体"/>
                                <w:color w:val="000000"/>
                                <w:sz w:val="17"/>
                              </w:rPr>
                              <w:t>)</w:t>
                            </w:r>
                            <w:r>
                              <w:rPr>
                                <w:rFonts w:ascii="宋体" w:eastAsia="宋体" w:hAnsi="宋体" w:cs="宋体"/>
                                <w:color w:val="000000"/>
                                <w:sz w:val="17"/>
                              </w:rPr>
                              <w:t>、</w:t>
                            </w:r>
                            <w:r>
                              <w:rPr>
                                <w:rFonts w:ascii="宋体" w:eastAsia="宋体" w:hAnsi="宋体" w:cs="宋体"/>
                                <w:color w:val="000000"/>
                                <w:sz w:val="17"/>
                              </w:rPr>
                              <w:t>levis(</w:t>
                            </w:r>
                            <w:r>
                              <w:rPr>
                                <w:rFonts w:ascii="宋体" w:eastAsia="宋体" w:hAnsi="宋体" w:cs="宋体"/>
                                <w:color w:val="000000"/>
                                <w:sz w:val="17"/>
                              </w:rPr>
                              <w:t>轻微的</w:t>
                            </w:r>
                            <w:r>
                              <w:rPr>
                                <w:rFonts w:ascii="宋体" w:eastAsia="宋体" w:hAnsi="宋体" w:cs="宋体"/>
                                <w:color w:val="000000"/>
                                <w:sz w:val="17"/>
                              </w:rPr>
                              <w:t xml:space="preserve">) </w:t>
                            </w:r>
                            <w:r>
                              <w:rPr>
                                <w:rFonts w:ascii="宋体" w:eastAsia="宋体" w:hAnsi="宋体" w:cs="宋体"/>
                                <w:color w:val="000000"/>
                                <w:sz w:val="17"/>
                              </w:rPr>
                              <w:t>和</w:t>
                            </w:r>
                            <w:r>
                              <w:rPr>
                                <w:rFonts w:ascii="宋体" w:eastAsia="宋体" w:hAnsi="宋体" w:cs="宋体"/>
                                <w:color w:val="000000"/>
                                <w:sz w:val="17"/>
                              </w:rPr>
                              <w:t xml:space="preserve"> levissima(</w:t>
                            </w:r>
                            <w:r>
                              <w:rPr>
                                <w:rFonts w:ascii="宋体" w:eastAsia="宋体" w:hAnsi="宋体" w:cs="宋体"/>
                                <w:color w:val="000000"/>
                                <w:sz w:val="17"/>
                              </w:rPr>
                              <w:t>最轻的</w:t>
                            </w:r>
                            <w:r>
                              <w:rPr>
                                <w:rFonts w:ascii="宋体" w:eastAsia="宋体" w:hAnsi="宋体" w:cs="宋体"/>
                                <w:color w:val="000000"/>
                                <w:sz w:val="17"/>
                              </w:rPr>
                              <w:t>)</w:t>
                            </w:r>
                            <w:r>
                              <w:rPr>
                                <w:rFonts w:ascii="宋体" w:eastAsia="宋体" w:hAnsi="宋体" w:cs="宋体"/>
                                <w:color w:val="000000"/>
                                <w:sz w:val="17"/>
                              </w:rPr>
                              <w:t>的划分相对应。这一划分表达了什么</w:t>
                            </w:r>
                            <w:r>
                              <w:rPr>
                                <w:rFonts w:ascii="宋体" w:eastAsia="宋体" w:hAnsi="宋体" w:cs="宋体"/>
                                <w:color w:val="000000"/>
                                <w:sz w:val="17"/>
                              </w:rPr>
                              <w:t>?</w:t>
                            </w:r>
                            <w:r>
                              <w:rPr>
                                <w:rFonts w:ascii="宋体" w:eastAsia="宋体" w:hAnsi="宋体" w:cs="宋体"/>
                                <w:color w:val="000000"/>
                                <w:sz w:val="17"/>
                              </w:rPr>
                              <w:t>表达的不是案情本身的区别，而是与之相关的、任何人</w:t>
                            </w:r>
                            <w:r>
                              <w:rPr>
                                <w:rFonts w:ascii="宋体" w:eastAsia="宋体" w:hAnsi="宋体" w:cs="宋体"/>
                                <w:color w:val="000000"/>
                                <w:sz w:val="17"/>
                              </w:rPr>
                              <w:t>(</w:t>
                            </w:r>
                            <w:r>
                              <w:rPr>
                                <w:rFonts w:ascii="宋体" w:eastAsia="宋体" w:hAnsi="宋体" w:cs="宋体"/>
                                <w:color w:val="000000"/>
                                <w:sz w:val="17"/>
                              </w:rPr>
                              <w:t>例如一名法官</w:t>
                            </w:r>
                            <w:r>
                              <w:rPr>
                                <w:rFonts w:ascii="宋体" w:eastAsia="宋体" w:hAnsi="宋体" w:cs="宋体"/>
                                <w:color w:val="000000"/>
                                <w:sz w:val="17"/>
                              </w:rPr>
                              <w:t>)</w:t>
                            </w:r>
                            <w:r>
                              <w:rPr>
                                <w:rFonts w:ascii="宋体" w:eastAsia="宋体" w:hAnsi="宋体" w:cs="宋体"/>
                                <w:color w:val="000000"/>
                                <w:sz w:val="17"/>
                              </w:rPr>
                              <w:t>可能觉得自己倾向于有的那些情感的区别</w:t>
                            </w:r>
                            <w:r>
                              <w:rPr>
                                <w:rFonts w:ascii="宋体" w:eastAsia="宋体" w:hAnsi="宋体" w:cs="宋体"/>
                                <w:color w:val="000000"/>
                                <w:sz w:val="17"/>
                              </w:rPr>
                              <w:t>————</w:t>
                            </w:r>
                            <w:r>
                              <w:rPr>
                                <w:rFonts w:ascii="宋体" w:eastAsia="宋体" w:hAnsi="宋体" w:cs="宋体"/>
                                <w:color w:val="000000"/>
                                <w:sz w:val="17"/>
                              </w:rPr>
                              <w:t>假设它已经通过其他方法区分为三种次级情况。</w:t>
                            </w:r>
                          </w:p>
                        </w:txbxContent>
                      </wps:txbx>
                      <wps:bodyPr vert="horz" wrap="square" lIns="0" tIns="0" rIns="0" bIns="0" anchor="t">
                        <a:spAutoFit/>
                      </wps:bodyPr>
                    </wps:wsp>
                  </a:graphicData>
                </a:graphic>
              </wp:anchor>
            </w:drawing>
          </mc:Choice>
          <mc:Fallback>
            <w:pict>
              <v:shape type="#_x0000_t202" filled="f" stroked="f" style="margin-left:1pt;margin-top:0pt;width:275pt;height:18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20"/>
                        <w:jc w:val="both"/>
                        <w:textAlignment w:val="auto"/>
                        <w:rPr>
                          <w:sz w:val="17"/>
                        </w:rPr>
                      </w:pPr>
                      <w:r>
                        <w:rPr>
                          <w:rFonts w:ascii="宋体" w:hAnsi="宋体" w:cs="宋体" w:eastAsia="宋体"/>
                          <w:sz w:val="17"/>
                          <w:color w:val="000000"/>
                          <w:b w:val="off"/>
                          <w:i w:val="off"/>
                        </w:rPr>
                        <w:t>17.还有几句话，以便将上面所说的应用于罗马法。无意和意</w:t>
                      </w:r>
                      <w:r>
                        <w:rPr>
                          <w:rFonts w:ascii="宋体" w:hAnsi="宋体" w:cs="宋体" w:eastAsia="宋体"/>
                          <w:sz w:val="17"/>
                          <w:color w:val="000000"/>
                          <w:b w:val="off"/>
                          <w:i w:val="off"/>
                        </w:rPr>
                        <w:t>图清白似乎都被包括在不幸 (infortunium)这一情况内，其中既无</w:t>
                      </w:r>
                      <w:r>
                        <w:rPr>
                          <w:rFonts w:ascii="宋体" w:hAnsi="宋体" w:cs="宋体" w:eastAsia="宋体"/>
                          <w:sz w:val="17"/>
                          <w:color w:val="000000"/>
                          <w:b w:val="off"/>
                          <w:i w:val="off"/>
                        </w:rPr>
                        <w:t>dolus，亦无 culpa。未经考虑与掉以轻心配对，考虑错误与冒失莽撞</w:t>
                      </w:r>
                      <w:r>
                        <w:rPr>
                          <w:rFonts w:ascii="宋体" w:hAnsi="宋体" w:cs="宋体" w:eastAsia="宋体"/>
                          <w:sz w:val="17"/>
                          <w:color w:val="000000"/>
                          <w:b w:val="off"/>
                          <w:i w:val="off"/>
                        </w:rPr>
                        <w:t>成双,它们相当于 culpa sine dolo。直接有意相当于 dolus。间接有</w:t>
                      </w:r>
                      <w:r>
                        <w:rPr>
                          <w:rFonts w:ascii="宋体" w:hAnsi="宋体" w:cs="宋体" w:eastAsia="宋体"/>
                          <w:sz w:val="17"/>
                          <w:color w:val="000000"/>
                          <w:b w:val="off"/>
                          <w:i w:val="off"/>
                        </w:rPr>
                        <w:t>意则看来简直未同直接有意区别开来；要是出现间接有意的情况，</w:t>
                      </w:r>
                      <w:r>
                        <w:rPr>
                          <w:rFonts w:ascii="宋体" w:hAnsi="宋体" w:cs="宋体" w:eastAsia="宋体"/>
                          <w:sz w:val="17"/>
                          <w:color w:val="000000"/>
                          <w:b w:val="off"/>
                          <w:i w:val="off"/>
                        </w:rPr>
                        <w:t>那很可能被认为同样相当于 dolus(狡猾)。没有什么确定的概念能</w:t>
                      </w:r>
                      <w:r>
                        <w:rPr>
                          <w:rFonts w:ascii="宋体" w:hAnsi="宋体" w:cs="宋体" w:eastAsia="宋体"/>
                          <w:sz w:val="17"/>
                          <w:color w:val="000000"/>
                          <w:b w:val="off"/>
                          <w:i w:val="off"/>
                        </w:rPr>
                        <w:t>够同 culpa(过错)、lata(广泛的)、levis(轻微的) 和 levissima(最轻</w:t>
                      </w:r>
                      <w:r>
                        <w:rPr>
                          <w:rFonts w:ascii="宋体" w:hAnsi="宋体" w:cs="宋体" w:eastAsia="宋体"/>
                          <w:sz w:val="17"/>
                          <w:color w:val="000000"/>
                          <w:b w:val="off"/>
                          <w:i w:val="off"/>
                        </w:rPr>
                        <w:t>的)的划分相对应。这一划分表达了什么?表达的不是案情本身的</w:t>
                      </w:r>
                      <w:r>
                        <w:rPr>
                          <w:rFonts w:ascii="宋体" w:hAnsi="宋体" w:cs="宋体" w:eastAsia="宋体"/>
                          <w:sz w:val="17"/>
                          <w:color w:val="000000"/>
                          <w:b w:val="off"/>
                          <w:i w:val="off"/>
                        </w:rPr>
                        <w:t>区别，而是与之相关的、任何人(例如一名法官)可能觉得自己倾向</w:t>
                      </w:r>
                      <w:r>
                        <w:rPr>
                          <w:rFonts w:ascii="宋体" w:hAnsi="宋体" w:cs="宋体" w:eastAsia="宋体"/>
                          <w:sz w:val="17"/>
                          <w:color w:val="000000"/>
                          <w:b w:val="off"/>
                          <w:i w:val="off"/>
                        </w:rPr>
                        <w:t>于有的那些情感的区别————假设它已经通过其他方法区分为三种</w:t>
                      </w:r>
                      <w:r>
                        <w:rPr>
                          <w:rFonts w:ascii="宋体" w:hAnsi="宋体" w:cs="宋体" w:eastAsia="宋体"/>
                          <w:sz w:val="17"/>
                          <w:color w:val="000000"/>
                          <w:b w:val="off"/>
                          <w:i w:val="off"/>
                        </w:rPr>
                        <w:t>次级情况。</w:t>
                      </w:r>
                    </w:p>
                  </w:txbxContent>
                </v:textbox>
              </v:shape>
            </w:pict>
          </mc:Fallback>
        </mc:AlternateContent>
      </w:r>
      <w:r>
        <w:rPr>
          <w:noProof/>
        </w:rPr>
        <mc:AlternateContent>
          <mc:Choice Requires="wps">
            <w:drawing>
              <wp:anchor distT="0" distB="0" distL="0" distR="0" simplePos="0" relativeHeight="251185664" behindDoc="0" locked="0" layoutInCell="1" allowOverlap="1">
                <wp:simplePos x="0" y="0"/>
                <wp:positionH relativeFrom="column">
                  <wp:posOffset>3530600</wp:posOffset>
                </wp:positionH>
                <wp:positionV relativeFrom="paragraph">
                  <wp:posOffset>50800</wp:posOffset>
                </wp:positionV>
                <wp:extent cx="482600" cy="114300"/>
                <wp:effectExtent l="0" t="0" r="0" b="0"/>
                <wp:wrapTopAndBottom/>
                <wp:docPr id="786" name="文本框 786"/>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意图和知觉</w:t>
                            </w:r>
                          </w:p>
                        </w:txbxContent>
                      </wps:txbx>
                      <wps:bodyPr vert="horz" wrap="square" lIns="0" tIns="0" rIns="0" bIns="0" anchor="t">
                        <a:spAutoFit/>
                      </wps:bodyPr>
                    </wps:wsp>
                  </a:graphicData>
                </a:graphic>
              </wp:anchor>
            </w:drawing>
          </mc:Choice>
          <mc:Fallback>
            <w:pict>
              <v:shape type="#_x0000_t202" filled="f" stroked="f" style="margin-left:278pt;margin-top:4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意图和知觉</w:t>
                      </w:r>
                    </w:p>
                  </w:txbxContent>
                </v:textbox>
              </v:shape>
            </w:pict>
          </mc:Fallback>
        </mc:AlternateContent>
      </w:r>
      <w:r>
        <w:rPr>
          <w:noProof/>
        </w:rPr>
        <mc:AlternateContent>
          <mc:Choice Requires="wps">
            <w:drawing>
              <wp:anchor distT="0" distB="0" distL="0" distR="0" simplePos="0" relativeHeight="251186688" behindDoc="0" locked="0" layoutInCell="1" allowOverlap="1">
                <wp:simplePos x="0" y="0"/>
                <wp:positionH relativeFrom="column">
                  <wp:posOffset>3530600</wp:posOffset>
                </wp:positionH>
                <wp:positionV relativeFrom="paragraph">
                  <wp:posOffset>177800</wp:posOffset>
                </wp:positionV>
                <wp:extent cx="482600" cy="101600"/>
                <wp:effectExtent l="0" t="0" r="0" b="0"/>
                <wp:wrapTopAndBottom/>
                <wp:docPr id="787" name="文本框 787"/>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在罗马法中</w:t>
                            </w:r>
                          </w:p>
                        </w:txbxContent>
                      </wps:txbx>
                      <wps:bodyPr vert="horz" wrap="square" lIns="0" tIns="0" rIns="0" bIns="0" anchor="t">
                        <a:spAutoFit/>
                      </wps:bodyPr>
                    </wps:wsp>
                  </a:graphicData>
                </a:graphic>
              </wp:anchor>
            </w:drawing>
          </mc:Choice>
          <mc:Fallback>
            <w:pict>
              <v:shape type="#_x0000_t202" filled="f" stroked="f" style="margin-left:278pt;margin-top:14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在罗马法中</w:t>
                      </w:r>
                    </w:p>
                  </w:txbxContent>
                </v:textbox>
              </v:shape>
            </w:pict>
          </mc:Fallback>
        </mc:AlternateContent>
      </w:r>
      <w:r>
        <w:rPr>
          <w:noProof/>
        </w:rPr>
        <mc:AlternateContent>
          <mc:Choice Requires="wps">
            <w:drawing>
              <wp:anchor distT="0" distB="0" distL="0" distR="0" simplePos="0" relativeHeight="251187712" behindDoc="0" locked="0" layoutInCell="1" allowOverlap="1">
                <wp:simplePos x="0" y="0"/>
                <wp:positionH relativeFrom="column">
                  <wp:posOffset>3530600</wp:posOffset>
                </wp:positionH>
                <wp:positionV relativeFrom="paragraph">
                  <wp:posOffset>317500</wp:posOffset>
                </wp:positionV>
                <wp:extent cx="393700" cy="114300"/>
                <wp:effectExtent l="0" t="0" r="0" b="0"/>
                <wp:wrapTopAndBottom/>
                <wp:docPr id="788" name="文本框 788"/>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如何表述</w:t>
                            </w:r>
                          </w:p>
                        </w:txbxContent>
                      </wps:txbx>
                      <wps:bodyPr vert="horz" wrap="square" lIns="0" tIns="0" rIns="0" bIns="0" anchor="t">
                        <a:spAutoFit/>
                      </wps:bodyPr>
                    </wps:wsp>
                  </a:graphicData>
                </a:graphic>
              </wp:anchor>
            </w:drawing>
          </mc:Choice>
          <mc:Fallback>
            <w:pict>
              <v:shape type="#_x0000_t202" filled="f" stroked="f" style="margin-left:278pt;margin-top:25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如何表述</w:t>
                      </w:r>
                    </w:p>
                  </w:txbxContent>
                </v:textbox>
              </v:shape>
            </w:pict>
          </mc:Fallback>
        </mc:AlternateContent>
      </w:r>
    </w:p>
    <w:p w:rsidR="00D55C98" w:rsidRDefault="00E14246">
      <w:pPr>
        <w:autoSpaceDE w:val="0"/>
        <w:autoSpaceDN w:val="0"/>
        <w:spacing w:line="320" w:lineRule="atLeast"/>
        <w:ind w:left="80" w:right="800" w:firstLine="360"/>
        <w:rPr>
          <w:sz w:val="17"/>
        </w:rPr>
      </w:pPr>
      <w:r>
        <w:rPr>
          <w:rFonts w:ascii="宋体" w:eastAsia="宋体" w:hAnsi="宋体" w:cs="宋体"/>
          <w:color w:val="000000"/>
          <w:sz w:val="17"/>
        </w:rPr>
        <w:t>do</w:t>
      </w:r>
      <w:r>
        <w:rPr>
          <w:rFonts w:ascii="宋体" w:eastAsia="宋体" w:hAnsi="宋体" w:cs="宋体"/>
          <w:color w:val="000000"/>
          <w:sz w:val="17"/>
        </w:rPr>
        <w:t>lus</w:t>
      </w:r>
      <w:r>
        <w:rPr>
          <w:rFonts w:ascii="宋体" w:eastAsia="宋体" w:hAnsi="宋体" w:cs="宋体"/>
          <w:color w:val="000000"/>
          <w:sz w:val="17"/>
        </w:rPr>
        <w:t>这个词看来发明得足够蹩脚，而</w:t>
      </w:r>
      <w:r>
        <w:rPr>
          <w:rFonts w:ascii="宋体" w:eastAsia="宋体" w:hAnsi="宋体" w:cs="宋体"/>
          <w:color w:val="000000"/>
          <w:sz w:val="17"/>
        </w:rPr>
        <w:t xml:space="preserve"> culpa</w:t>
      </w:r>
      <w:r>
        <w:rPr>
          <w:rFonts w:ascii="宋体" w:eastAsia="宋体" w:hAnsi="宋体" w:cs="宋体"/>
          <w:color w:val="000000"/>
          <w:sz w:val="17"/>
        </w:rPr>
        <w:t>一词质量平平。</w:t>
      </w:r>
      <w:r>
        <w:rPr>
          <w:rFonts w:ascii="宋体" w:eastAsia="宋体" w:hAnsi="宋体" w:cs="宋体"/>
          <w:color w:val="000000"/>
          <w:sz w:val="17"/>
        </w:rPr>
        <w:t>dolus</w:t>
      </w:r>
      <w:r>
        <w:rPr>
          <w:rFonts w:ascii="宋体" w:eastAsia="宋体" w:hAnsi="宋体" w:cs="宋体"/>
          <w:color w:val="000000"/>
          <w:sz w:val="17"/>
        </w:rPr>
        <w:t>在任何其他场合，会被理解为含有欺骗、隐瞒</w:t>
      </w:r>
      <w:r>
        <w:rPr>
          <w:rFonts w:ascii="宋体" w:eastAsia="宋体" w:hAnsi="宋体" w:cs="宋体"/>
          <w:color w:val="000000"/>
          <w:sz w:val="17"/>
        </w:rPr>
        <w:t>⑥</w:t>
      </w:r>
      <w:r>
        <w:rPr>
          <w:rFonts w:ascii="宋体" w:eastAsia="宋体" w:hAnsi="宋体" w:cs="宋体"/>
          <w:color w:val="000000"/>
          <w:sz w:val="17"/>
        </w:rPr>
        <w:t>、秘密</w:t>
      </w:r>
      <w:r>
        <w:rPr>
          <w:rFonts w:ascii="宋体" w:eastAsia="宋体" w:hAnsi="宋体" w:cs="宋体"/>
          <w:color w:val="000000"/>
          <w:sz w:val="17"/>
        </w:rPr>
        <w:t>①</w:t>
      </w:r>
      <w:r>
        <w:rPr>
          <w:rFonts w:ascii="宋体" w:eastAsia="宋体" w:hAnsi="宋体" w:cs="宋体"/>
          <w:color w:val="000000"/>
          <w:sz w:val="17"/>
        </w:rPr>
        <w:t>之意，</w:t>
      </w:r>
    </w:p>
    <w:p w:rsidR="00D55C98" w:rsidRDefault="00E14246">
      <w:pPr>
        <w:spacing w:before="160" w:line="60" w:lineRule="exact"/>
        <w:ind w:left="120" w:right="4260"/>
        <w:rPr>
          <w:sz w:val="24"/>
        </w:rPr>
      </w:pPr>
      <w:r>
        <w:rPr>
          <w:rFonts w:ascii="宋体" w:eastAsia="宋体" w:hAnsi="宋体" w:cs="宋体"/>
          <w:sz w:val="24"/>
          <w:u w:val="single"/>
        </w:rPr>
        <w:t xml:space="preserve">                </w:t>
      </w:r>
    </w:p>
    <w:p w:rsidR="00D55C98" w:rsidRDefault="00E14246">
      <w:pPr>
        <w:autoSpaceDE w:val="0"/>
        <w:autoSpaceDN w:val="0"/>
        <w:spacing w:before="40" w:line="180" w:lineRule="atLeast"/>
        <w:ind w:left="440"/>
        <w:rPr>
          <w:sz w:val="11"/>
        </w:rPr>
      </w:pPr>
      <w:r>
        <w:rPr>
          <w:rFonts w:ascii="宋体" w:eastAsia="宋体" w:hAnsi="宋体" w:cs="宋体"/>
          <w:color w:val="000000"/>
          <w:sz w:val="11"/>
        </w:rPr>
        <w:t xml:space="preserve">C </w:t>
      </w:r>
      <w:r>
        <w:rPr>
          <w:rFonts w:ascii="宋体" w:eastAsia="宋体" w:hAnsi="宋体" w:cs="宋体"/>
          <w:color w:val="000000"/>
          <w:sz w:val="11"/>
        </w:rPr>
        <w:t>见册一</w:t>
      </w:r>
      <w:r>
        <w:rPr>
          <w:rFonts w:ascii="宋体" w:eastAsia="宋体" w:hAnsi="宋体" w:cs="宋体"/>
          <w:color w:val="000000"/>
          <w:sz w:val="11"/>
        </w:rPr>
        <w:t>, “</w:t>
      </w:r>
      <w:r>
        <w:rPr>
          <w:rFonts w:ascii="宋体" w:eastAsia="宋体" w:hAnsi="宋体" w:cs="宋体"/>
          <w:color w:val="000000"/>
          <w:sz w:val="11"/>
        </w:rPr>
        <w:t>偷窃</w:t>
      </w:r>
      <w:r>
        <w:rPr>
          <w:rFonts w:ascii="宋体" w:eastAsia="宋体" w:hAnsi="宋体" w:cs="宋体"/>
          <w:color w:val="000000"/>
          <w:sz w:val="11"/>
        </w:rPr>
        <w:t>”</w:t>
      </w:r>
      <w:r>
        <w:rPr>
          <w:rFonts w:ascii="宋体" w:eastAsia="宋体" w:hAnsi="宋体" w:cs="宋体"/>
          <w:color w:val="000000"/>
          <w:sz w:val="11"/>
        </w:rPr>
        <w:t>项</w:t>
      </w:r>
      <w:r>
        <w:rPr>
          <w:rFonts w:ascii="宋体" w:eastAsia="宋体" w:hAnsi="宋体" w:cs="宋体"/>
          <w:color w:val="000000"/>
          <w:sz w:val="11"/>
        </w:rPr>
        <w:t>“verbo”(</w:t>
      </w:r>
      <w:r>
        <w:rPr>
          <w:rFonts w:ascii="宋体" w:eastAsia="宋体" w:hAnsi="宋体" w:cs="宋体"/>
          <w:color w:val="000000"/>
          <w:sz w:val="11"/>
        </w:rPr>
        <w:t>可验证的</w:t>
      </w:r>
      <w:r>
        <w:rPr>
          <w:rFonts w:ascii="宋体" w:eastAsia="宋体" w:hAnsi="宋体" w:cs="宋体"/>
          <w:color w:val="000000"/>
          <w:sz w:val="11"/>
        </w:rPr>
        <w:t>)</w:t>
      </w:r>
      <w:r>
        <w:rPr>
          <w:rFonts w:ascii="宋体" w:eastAsia="宋体" w:hAnsi="宋体" w:cs="宋体"/>
          <w:color w:val="000000"/>
          <w:sz w:val="11"/>
        </w:rPr>
        <w:t>。</w:t>
      </w:r>
    </w:p>
    <w:p w:rsidR="00D55C98" w:rsidRDefault="00E14246">
      <w:pPr>
        <w:autoSpaceDE w:val="0"/>
        <w:autoSpaceDN w:val="0"/>
        <w:spacing w:line="200" w:lineRule="atLeast"/>
        <w:ind w:left="140" w:right="720" w:firstLine="300"/>
        <w:rPr>
          <w:sz w:val="11"/>
        </w:rPr>
      </w:pPr>
      <w:r>
        <w:rPr>
          <w:rFonts w:ascii="宋体" w:eastAsia="宋体" w:hAnsi="宋体" w:cs="宋体"/>
          <w:color w:val="000000"/>
          <w:sz w:val="11"/>
        </w:rPr>
        <w:t xml:space="preserve">f  </w:t>
      </w:r>
      <w:r>
        <w:rPr>
          <w:rFonts w:ascii="宋体" w:eastAsia="宋体" w:hAnsi="宋体" w:cs="宋体"/>
          <w:color w:val="000000"/>
          <w:sz w:val="11"/>
        </w:rPr>
        <w:t>谁在敌人身上寻找奸计还是勇敢</w:t>
      </w:r>
      <w:r>
        <w:rPr>
          <w:rFonts w:ascii="宋体" w:eastAsia="宋体" w:hAnsi="宋体" w:cs="宋体"/>
          <w:color w:val="000000"/>
          <w:sz w:val="11"/>
        </w:rPr>
        <w:t xml:space="preserve">?(Dolus, an virtus quis in hoste requirit?)  </w:t>
      </w:r>
      <w:r>
        <w:rPr>
          <w:rFonts w:ascii="宋体" w:eastAsia="宋体" w:hAnsi="宋体" w:cs="宋体"/>
          <w:color w:val="000000"/>
          <w:sz w:val="11"/>
        </w:rPr>
        <w:t>维吉尔。</w:t>
      </w:r>
      <w:r>
        <w:rPr>
          <w:rFonts w:ascii="宋体" w:eastAsia="宋体" w:hAnsi="宋体" w:cs="宋体"/>
          <w:color w:val="000000"/>
          <w:sz w:val="11"/>
        </w:rPr>
        <w:t>①</w:t>
      </w:r>
    </w:p>
    <w:p w:rsidR="00D55C98" w:rsidRDefault="00E14246">
      <w:pPr>
        <w:autoSpaceDE w:val="0"/>
        <w:autoSpaceDN w:val="0"/>
        <w:spacing w:line="180" w:lineRule="atLeast"/>
        <w:ind w:left="440"/>
        <w:rPr>
          <w:sz w:val="11"/>
        </w:rPr>
      </w:pPr>
      <w:r>
        <w:rPr>
          <w:rFonts w:ascii="宋体" w:eastAsia="宋体" w:hAnsi="宋体" w:cs="宋体"/>
          <w:color w:val="000000"/>
          <w:sz w:val="11"/>
        </w:rPr>
        <w:t>———</w:t>
      </w:r>
      <w:r>
        <w:rPr>
          <w:rFonts w:ascii="宋体" w:eastAsia="宋体" w:hAnsi="宋体" w:cs="宋体"/>
          <w:color w:val="000000"/>
          <w:sz w:val="11"/>
        </w:rPr>
        <w:t>欺骗和公开地</w:t>
      </w:r>
      <w:r>
        <w:rPr>
          <w:rFonts w:ascii="宋体" w:eastAsia="宋体" w:hAnsi="宋体" w:cs="宋体"/>
          <w:color w:val="000000"/>
          <w:sz w:val="11"/>
        </w:rPr>
        <w:t xml:space="preserve">  (δoλοη   ε   και  αμφαδογ</w:t>
      </w:r>
      <w:r>
        <w:rPr>
          <w:rFonts w:ascii="宋体" w:eastAsia="宋体" w:hAnsi="宋体" w:cs="宋体"/>
          <w:color w:val="000000"/>
          <w:sz w:val="11"/>
        </w:rPr>
        <w:t>。</w:t>
      </w:r>
      <w:r>
        <w:rPr>
          <w:rFonts w:ascii="宋体" w:eastAsia="宋体" w:hAnsi="宋体" w:cs="宋体"/>
          <w:color w:val="000000"/>
          <w:sz w:val="11"/>
        </w:rPr>
        <w:t xml:space="preserve"> )  </w:t>
      </w:r>
      <w:r>
        <w:rPr>
          <w:rFonts w:ascii="宋体" w:eastAsia="宋体" w:hAnsi="宋体" w:cs="宋体"/>
          <w:color w:val="000000"/>
          <w:sz w:val="11"/>
        </w:rPr>
        <w:t>荷马。</w:t>
      </w:r>
      <w:r>
        <w:rPr>
          <w:rFonts w:ascii="宋体" w:eastAsia="宋体" w:hAnsi="宋体" w:cs="宋体"/>
          <w:color w:val="000000"/>
          <w:sz w:val="11"/>
        </w:rPr>
        <w:t>②</w:t>
      </w:r>
    </w:p>
    <w:p w:rsidR="00D55C98" w:rsidRDefault="00E14246">
      <w:pPr>
        <w:autoSpaceDE w:val="0"/>
        <w:autoSpaceDN w:val="0"/>
        <w:spacing w:before="240" w:line="180" w:lineRule="atLeast"/>
        <w:ind w:left="440"/>
        <w:rPr>
          <w:sz w:val="10"/>
        </w:rPr>
      </w:pPr>
      <w:r>
        <w:rPr>
          <w:rFonts w:ascii="宋体" w:eastAsia="宋体" w:hAnsi="宋体" w:cs="宋体"/>
          <w:color w:val="000000"/>
          <w:sz w:val="10"/>
        </w:rPr>
        <w:t xml:space="preserve">① </w:t>
      </w:r>
      <w:r>
        <w:rPr>
          <w:rFonts w:ascii="宋体" w:eastAsia="宋体" w:hAnsi="宋体" w:cs="宋体"/>
          <w:color w:val="000000"/>
          <w:sz w:val="10"/>
        </w:rPr>
        <w:t>《埃涅阿斯纪》</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2</w:t>
      </w:r>
      <w:r>
        <w:rPr>
          <w:rFonts w:ascii="宋体" w:eastAsia="宋体" w:hAnsi="宋体" w:cs="宋体"/>
          <w:color w:val="000000"/>
          <w:sz w:val="10"/>
        </w:rPr>
        <w:t>卷</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390</w:t>
      </w:r>
      <w:r>
        <w:rPr>
          <w:rFonts w:ascii="宋体" w:eastAsia="宋体" w:hAnsi="宋体" w:cs="宋体"/>
          <w:color w:val="000000"/>
          <w:sz w:val="10"/>
        </w:rPr>
        <w:t>段。最后一个词应写作</w:t>
      </w:r>
      <w:r>
        <w:rPr>
          <w:rFonts w:ascii="宋体" w:eastAsia="宋体" w:hAnsi="宋体" w:cs="宋体"/>
          <w:color w:val="000000"/>
          <w:sz w:val="10"/>
        </w:rPr>
        <w:t xml:space="preserve"> </w:t>
      </w:r>
      <w:r>
        <w:rPr>
          <w:rFonts w:ascii="宋体" w:eastAsia="宋体" w:hAnsi="宋体" w:cs="宋体"/>
          <w:color w:val="000000"/>
          <w:sz w:val="10"/>
        </w:rPr>
        <w:t>requirat</w:t>
      </w:r>
      <w:r>
        <w:rPr>
          <w:rFonts w:ascii="宋体" w:eastAsia="宋体" w:hAnsi="宋体" w:cs="宋体"/>
          <w:color w:val="000000"/>
          <w:sz w:val="10"/>
        </w:rPr>
        <w:t>。</w:t>
      </w:r>
    </w:p>
    <w:p w:rsidR="00D55C98" w:rsidRDefault="00E14246">
      <w:pPr>
        <w:autoSpaceDE w:val="0"/>
        <w:autoSpaceDN w:val="0"/>
        <w:spacing w:before="40" w:line="180" w:lineRule="atLeast"/>
        <w:ind w:left="440"/>
        <w:rPr>
          <w:sz w:val="11"/>
        </w:rPr>
      </w:pPr>
      <w:r>
        <w:rPr>
          <w:rFonts w:ascii="宋体" w:eastAsia="宋体" w:hAnsi="宋体" w:cs="宋体"/>
          <w:color w:val="000000"/>
          <w:sz w:val="11"/>
        </w:rPr>
        <w:t xml:space="preserve">② </w:t>
      </w:r>
      <w:r>
        <w:rPr>
          <w:rFonts w:ascii="宋体" w:eastAsia="宋体" w:hAnsi="宋体" w:cs="宋体"/>
          <w:color w:val="000000"/>
          <w:sz w:val="11"/>
        </w:rPr>
        <w:t>《奥德赛》</w:t>
      </w:r>
      <w:r>
        <w:rPr>
          <w:rFonts w:ascii="宋体" w:eastAsia="宋体" w:hAnsi="宋体" w:cs="宋体"/>
          <w:color w:val="000000"/>
          <w:sz w:val="11"/>
        </w:rPr>
        <w:t>,</w:t>
      </w:r>
      <w:r>
        <w:rPr>
          <w:rFonts w:ascii="宋体" w:eastAsia="宋体" w:hAnsi="宋体" w:cs="宋体"/>
          <w:color w:val="000000"/>
          <w:sz w:val="11"/>
        </w:rPr>
        <w:t>第</w:t>
      </w:r>
      <w:r>
        <w:rPr>
          <w:rFonts w:ascii="宋体" w:eastAsia="宋体" w:hAnsi="宋体" w:cs="宋体"/>
          <w:color w:val="000000"/>
          <w:sz w:val="11"/>
        </w:rPr>
        <w:t>4</w:t>
      </w:r>
      <w:r>
        <w:rPr>
          <w:rFonts w:ascii="宋体" w:eastAsia="宋体" w:hAnsi="宋体" w:cs="宋体"/>
          <w:color w:val="000000"/>
          <w:sz w:val="11"/>
        </w:rPr>
        <w:t>卷</w:t>
      </w:r>
      <w:r>
        <w:rPr>
          <w:rFonts w:ascii="宋体" w:eastAsia="宋体" w:hAnsi="宋体" w:cs="宋体"/>
          <w:color w:val="000000"/>
          <w:sz w:val="11"/>
        </w:rPr>
        <w:t>,</w:t>
      </w:r>
      <w:r>
        <w:rPr>
          <w:rFonts w:ascii="宋体" w:eastAsia="宋体" w:hAnsi="宋体" w:cs="宋体"/>
          <w:color w:val="000000"/>
          <w:sz w:val="11"/>
        </w:rPr>
        <w:t>第</w:t>
      </w:r>
      <w:r>
        <w:rPr>
          <w:rFonts w:ascii="宋体" w:eastAsia="宋体" w:hAnsi="宋体" w:cs="宋体"/>
          <w:color w:val="000000"/>
          <w:sz w:val="11"/>
        </w:rPr>
        <w:t>435</w:t>
      </w:r>
      <w:r>
        <w:rPr>
          <w:rFonts w:ascii="宋体" w:eastAsia="宋体" w:hAnsi="宋体" w:cs="宋体"/>
          <w:color w:val="000000"/>
          <w:sz w:val="11"/>
        </w:rPr>
        <w:t>段。</w:t>
      </w:r>
      <w:r>
        <w:br w:type="page"/>
      </w:r>
    </w:p>
    <w:p w:rsidR="00D55C98" w:rsidRDefault="00E14246">
      <w:pPr>
        <w:autoSpaceDE w:val="0"/>
        <w:autoSpaceDN w:val="0"/>
        <w:spacing w:before="180" w:line="180" w:lineRule="atLeast"/>
        <w:ind w:left="860"/>
        <w:rPr>
          <w:sz w:val="11"/>
        </w:rPr>
      </w:pPr>
      <w:r>
        <w:rPr>
          <w:rFonts w:ascii="宋体" w:eastAsia="宋体" w:hAnsi="宋体" w:cs="宋体"/>
          <w:color w:val="000000"/>
          <w:sz w:val="11"/>
          <w:u w:val="single"/>
        </w:rPr>
        <w:lastRenderedPageBreak/>
        <w:t xml:space="preserve">  146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E14246">
      <w:pPr>
        <w:autoSpaceDE w:val="0"/>
        <w:autoSpaceDN w:val="0"/>
        <w:spacing w:before="220" w:line="300" w:lineRule="atLeast"/>
        <w:ind w:left="860"/>
        <w:rPr>
          <w:sz w:val="16"/>
        </w:rPr>
      </w:pPr>
      <w:r>
        <w:rPr>
          <w:rFonts w:ascii="宋体" w:eastAsia="宋体" w:hAnsi="宋体" w:cs="宋体"/>
          <w:color w:val="000000"/>
          <w:sz w:val="16"/>
        </w:rPr>
        <w:t>在这里却被引申为公开的强力。</w:t>
      </w:r>
      <w:r>
        <w:rPr>
          <w:rFonts w:ascii="宋体" w:eastAsia="宋体" w:hAnsi="宋体" w:cs="宋体"/>
          <w:color w:val="000000"/>
          <w:sz w:val="16"/>
        </w:rPr>
        <w:t>culpa</w:t>
      </w:r>
      <w:r>
        <w:rPr>
          <w:rFonts w:ascii="宋体" w:eastAsia="宋体" w:hAnsi="宋体" w:cs="宋体"/>
          <w:color w:val="000000"/>
          <w:sz w:val="16"/>
        </w:rPr>
        <w:t>在任何其他场合会被理解为囊括每一种罪过，因而也包括</w:t>
      </w:r>
      <w:r>
        <w:rPr>
          <w:rFonts w:ascii="宋体" w:eastAsia="宋体" w:hAnsi="宋体" w:cs="宋体"/>
          <w:color w:val="000000"/>
          <w:sz w:val="16"/>
        </w:rPr>
        <w:t xml:space="preserve"> dolus</w:t>
      </w:r>
      <w:r>
        <w:rPr>
          <w:rFonts w:ascii="宋体" w:eastAsia="宋体" w:hAnsi="宋体" w:cs="宋体"/>
          <w:color w:val="000000"/>
          <w:sz w:val="16"/>
        </w:rPr>
        <w:t>。</w:t>
      </w:r>
      <w:r>
        <w:rPr>
          <w:rFonts w:ascii="宋体" w:eastAsia="宋体" w:hAnsi="宋体" w:cs="宋体"/>
          <w:color w:val="000000"/>
          <w:sz w:val="16"/>
        </w:rPr>
        <w:t>⑥</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1188736" behindDoc="0" locked="0" layoutInCell="1" allowOverlap="1">
                <wp:simplePos x="0" y="0"/>
                <wp:positionH relativeFrom="column">
                  <wp:posOffset>406400</wp:posOffset>
                </wp:positionH>
                <wp:positionV relativeFrom="paragraph">
                  <wp:posOffset>0</wp:posOffset>
                </wp:positionV>
                <wp:extent cx="3543300" cy="25400"/>
                <wp:effectExtent l="0" t="0" r="0" b="0"/>
                <wp:wrapTopAndBottom/>
                <wp:docPr id="789" name="文本框 789"/>
                <wp:cNvGraphicFramePr/>
                <a:graphic xmlns:a="http://schemas.openxmlformats.org/drawingml/2006/main">
                  <a:graphicData uri="http://schemas.microsoft.com/office/word/2010/wordprocessingShape">
                    <wps:wsp>
                      <wps:cNvSpPr txBox="1"/>
                      <wps:spPr>
                        <a:xfrm>
                          <a:off x="0" y="0"/>
                          <a:ext cx="35433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2pt;margin-top:0pt;width:279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89760" behindDoc="0" locked="0" layoutInCell="1" allowOverlap="1">
                <wp:simplePos x="0" y="0"/>
                <wp:positionH relativeFrom="column">
                  <wp:posOffset>406400</wp:posOffset>
                </wp:positionH>
                <wp:positionV relativeFrom="paragraph">
                  <wp:posOffset>25400</wp:posOffset>
                </wp:positionV>
                <wp:extent cx="127000" cy="114300"/>
                <wp:effectExtent l="0" t="0" r="0" b="0"/>
                <wp:wrapTopAndBottom/>
                <wp:docPr id="790" name="文本框 790"/>
                <wp:cNvGraphicFramePr/>
                <a:graphic xmlns:a="http://schemas.openxmlformats.org/drawingml/2006/main">
                  <a:graphicData uri="http://schemas.microsoft.com/office/word/2010/wordprocessingShape">
                    <wps:wsp>
                      <wps:cNvSpPr txBox="1"/>
                      <wps:spPr>
                        <a:xfrm>
                          <a:off x="0" y="0"/>
                          <a:ext cx="127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95</w:t>
                            </w:r>
                          </w:p>
                        </w:txbxContent>
                      </wps:txbx>
                      <wps:bodyPr vert="horz" wrap="square" lIns="0" tIns="0" rIns="0" bIns="0" anchor="t">
                        <a:spAutoFit/>
                      </wps:bodyPr>
                    </wps:wsp>
                  </a:graphicData>
                </a:graphic>
              </wp:anchor>
            </w:drawing>
          </mc:Choice>
          <mc:Fallback>
            <w:pict>
              <v:shape type="#_x0000_t202" filled="f" stroked="f" style="margin-left:32pt;margin-top:2pt;width:1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95</w:t>
                      </w:r>
                    </w:p>
                  </w:txbxContent>
                </v:textbox>
              </v:shape>
            </w:pict>
          </mc:Fallback>
        </mc:AlternateContent>
      </w:r>
      <w:r>
        <w:rPr>
          <w:noProof/>
        </w:rPr>
        <mc:AlternateContent>
          <mc:Choice Requires="wps">
            <w:drawing>
              <wp:anchor distT="0" distB="0" distL="0" distR="0" simplePos="0" relativeHeight="251190784" behindDoc="0" locked="0" layoutInCell="1" allowOverlap="1">
                <wp:simplePos x="0" y="0"/>
                <wp:positionH relativeFrom="column">
                  <wp:posOffset>736600</wp:posOffset>
                </wp:positionH>
                <wp:positionV relativeFrom="paragraph">
                  <wp:posOffset>0</wp:posOffset>
                </wp:positionV>
                <wp:extent cx="3213100" cy="165100"/>
                <wp:effectExtent l="0" t="0" r="0" b="0"/>
                <wp:wrapTopAndBottom/>
                <wp:docPr id="791" name="文本框 791"/>
                <wp:cNvGraphicFramePr/>
                <a:graphic xmlns:a="http://schemas.openxmlformats.org/drawingml/2006/main">
                  <a:graphicData uri="http://schemas.microsoft.com/office/word/2010/wordprocessingShape">
                    <wps:wsp>
                      <wps:cNvSpPr txBox="1"/>
                      <wps:spPr>
                        <a:xfrm>
                          <a:off x="0" y="0"/>
                          <a:ext cx="32131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color w:val="000000"/>
                                <w:sz w:val="16"/>
                              </w:rPr>
                              <w:t>18.</w:t>
                            </w:r>
                            <w:r>
                              <w:rPr>
                                <w:rFonts w:ascii="宋体" w:eastAsia="宋体" w:hAnsi="宋体" w:cs="宋体"/>
                                <w:color w:val="000000"/>
                                <w:sz w:val="16"/>
                              </w:rPr>
                              <w:t>上述定义和区分远不是单纯思辨性质的。它们能够极广</w:t>
                            </w:r>
                          </w:p>
                        </w:txbxContent>
                      </wps:txbx>
                      <wps:bodyPr vert="horz" wrap="square" lIns="0" tIns="0" rIns="0" bIns="0" anchor="t">
                        <a:spAutoFit/>
                      </wps:bodyPr>
                    </wps:wsp>
                  </a:graphicData>
                </a:graphic>
              </wp:anchor>
            </w:drawing>
          </mc:Choice>
          <mc:Fallback>
            <w:pict>
              <v:shape type="#_x0000_t202" filled="f" stroked="f" style="margin-left:58pt;margin-top:0pt;width:25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rPr>
                        <w:t>18.上述定义和区分远不是单纯思辨性质的。它们能够极广</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191808" behindDoc="0" locked="0" layoutInCell="1" allowOverlap="1">
                <wp:simplePos x="0" y="0"/>
                <wp:positionH relativeFrom="column">
                  <wp:posOffset>12700</wp:posOffset>
                </wp:positionH>
                <wp:positionV relativeFrom="paragraph">
                  <wp:posOffset>0</wp:posOffset>
                </wp:positionV>
                <wp:extent cx="3937000" cy="127000"/>
                <wp:effectExtent l="0" t="0" r="0" b="0"/>
                <wp:wrapTopAndBottom/>
                <wp:docPr id="792" name="文本框 792"/>
                <wp:cNvGraphicFramePr/>
                <a:graphic xmlns:a="http://schemas.openxmlformats.org/drawingml/2006/main">
                  <a:graphicData uri="http://schemas.microsoft.com/office/word/2010/wordprocessingShape">
                    <wps:wsp>
                      <wps:cNvSpPr txBox="1"/>
                      <wps:spPr>
                        <a:xfrm>
                          <a:off x="0" y="0"/>
                          <a:ext cx="39370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92832" behindDoc="0" locked="0" layoutInCell="1" allowOverlap="1">
                <wp:simplePos x="0" y="0"/>
                <wp:positionH relativeFrom="column">
                  <wp:posOffset>12700</wp:posOffset>
                </wp:positionH>
                <wp:positionV relativeFrom="paragraph">
                  <wp:posOffset>0</wp:posOffset>
                </wp:positionV>
                <wp:extent cx="508000" cy="114300"/>
                <wp:effectExtent l="0" t="0" r="0" b="0"/>
                <wp:wrapTopAndBottom/>
                <wp:docPr id="793" name="文本框 793"/>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本章及前一</w:t>
                            </w:r>
                          </w:p>
                        </w:txbxContent>
                      </wps:txbx>
                      <wps:bodyPr vert="horz" wrap="square" lIns="0" tIns="0" rIns="0" bIns="0" anchor="t">
                        <a:spAutoFit/>
                      </wps:bodyPr>
                    </wps:wsp>
                  </a:graphicData>
                </a:graphic>
              </wp:anchor>
            </w:drawing>
          </mc:Choice>
          <mc:Fallback>
            <w:pict>
              <v:shape type="#_x0000_t202" filled="f" stroked="f" style="margin-left:1pt;margin-top:0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本章及前一</w:t>
                      </w:r>
                    </w:p>
                  </w:txbxContent>
                </v:textbox>
              </v:shape>
            </w:pict>
          </mc:Fallback>
        </mc:AlternateContent>
      </w:r>
      <w:r>
        <w:rPr>
          <w:noProof/>
        </w:rPr>
        <mc:AlternateContent>
          <mc:Choice Requires="wps">
            <w:drawing>
              <wp:anchor distT="0" distB="0" distL="0" distR="0" simplePos="0" relativeHeight="251193856" behindDoc="0" locked="0" layoutInCell="1" allowOverlap="1">
                <wp:simplePos x="0" y="0"/>
                <wp:positionH relativeFrom="column">
                  <wp:posOffset>482600</wp:posOffset>
                </wp:positionH>
                <wp:positionV relativeFrom="paragraph">
                  <wp:posOffset>76200</wp:posOffset>
                </wp:positionV>
                <wp:extent cx="3467100" cy="127000"/>
                <wp:effectExtent l="0" t="0" r="0" b="0"/>
                <wp:wrapTopAndBottom/>
                <wp:docPr id="794" name="文本框 794"/>
                <wp:cNvGraphicFramePr/>
                <a:graphic xmlns:a="http://schemas.openxmlformats.org/drawingml/2006/main">
                  <a:graphicData uri="http://schemas.microsoft.com/office/word/2010/wordprocessingShape">
                    <wps:wsp>
                      <wps:cNvSpPr txBox="1"/>
                      <wps:spPr>
                        <a:xfrm>
                          <a:off x="0" y="0"/>
                          <a:ext cx="3467100" cy="127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color w:val="000000"/>
                                <w:sz w:val="16"/>
                              </w:rPr>
                              <w:t>泛、极经常地应用于立法实践以及道德论说。一项行动的后果，无</w:t>
                            </w:r>
                          </w:p>
                        </w:txbxContent>
                      </wps:txbx>
                      <wps:bodyPr vert="horz" wrap="square" lIns="0" tIns="0" rIns="0" bIns="0" anchor="t">
                        <a:spAutoFit/>
                      </wps:bodyPr>
                    </wps:wsp>
                  </a:graphicData>
                </a:graphic>
              </wp:anchor>
            </w:drawing>
          </mc:Choice>
          <mc:Fallback>
            <w:pict>
              <v:shape type="#_x0000_t202" filled="f" stroked="f" style="margin-left:38pt;margin-top:6pt;width:27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ff"/>
                          <w:i w:val="off"/>
                        </w:rPr>
                        <w:t>泛、极经常地应用于立法实践以及道德论说。一项行动的后果，无</w:t>
                      </w:r>
                    </w:p>
                  </w:txbxContent>
                </v:textbox>
              </v:shape>
            </w:pict>
          </mc:Fallback>
        </mc:AlternateContent>
      </w:r>
      <w:r>
        <w:rPr>
          <w:noProof/>
        </w:rPr>
        <mc:AlternateContent>
          <mc:Choice Requires="wps">
            <w:drawing>
              <wp:anchor distT="0" distB="0" distL="0" distR="0" simplePos="0" relativeHeight="251194880" behindDoc="0" locked="0" layoutInCell="1" allowOverlap="1">
                <wp:simplePos x="0" y="0"/>
                <wp:positionH relativeFrom="column">
                  <wp:posOffset>12700</wp:posOffset>
                </wp:positionH>
                <wp:positionV relativeFrom="paragraph">
                  <wp:posOffset>127000</wp:posOffset>
                </wp:positionV>
                <wp:extent cx="393700" cy="114300"/>
                <wp:effectExtent l="0" t="0" r="0" b="0"/>
                <wp:wrapTopAndBottom/>
                <wp:docPr id="795" name="文本框 795"/>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章的用处</w:t>
                            </w:r>
                          </w:p>
                        </w:txbxContent>
                      </wps:txbx>
                      <wps:bodyPr vert="horz" wrap="square" lIns="0" tIns="0" rIns="0" bIns="0" anchor="t">
                        <a:spAutoFit/>
                      </wps:bodyPr>
                    </wps:wsp>
                  </a:graphicData>
                </a:graphic>
              </wp:anchor>
            </w:drawing>
          </mc:Choice>
          <mc:Fallback>
            <w:pict>
              <v:shape type="#_x0000_t202" filled="f" stroked="f" style="margin-left:1pt;margin-top:10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章的用处</w:t>
                      </w:r>
                    </w:p>
                  </w:txbxContent>
                </v:textbox>
              </v:shape>
            </w:pict>
          </mc:Fallback>
        </mc:AlternateContent>
      </w:r>
    </w:p>
    <w:p w:rsidR="00D55C98" w:rsidRDefault="00E14246">
      <w:pPr>
        <w:autoSpaceDE w:val="0"/>
        <w:autoSpaceDN w:val="0"/>
        <w:spacing w:before="20" w:line="260" w:lineRule="atLeast"/>
        <w:ind w:left="760"/>
        <w:rPr>
          <w:sz w:val="16"/>
        </w:rPr>
      </w:pPr>
      <w:r>
        <w:rPr>
          <w:rFonts w:ascii="宋体" w:eastAsia="宋体" w:hAnsi="宋体" w:cs="宋体"/>
          <w:color w:val="000000"/>
          <w:sz w:val="16"/>
        </w:rPr>
        <w:t>论好坏，尤其是那些坏的后果，很大程度上取决于一个人意图的程</w:t>
      </w:r>
    </w:p>
    <w:p w:rsidR="00D55C98" w:rsidRDefault="00E14246">
      <w:pPr>
        <w:autoSpaceDE w:val="0"/>
        <w:autoSpaceDN w:val="0"/>
        <w:spacing w:before="60" w:line="260" w:lineRule="atLeast"/>
        <w:ind w:left="760"/>
        <w:rPr>
          <w:sz w:val="16"/>
        </w:rPr>
      </w:pPr>
      <w:r>
        <w:rPr>
          <w:rFonts w:ascii="宋体" w:eastAsia="宋体" w:hAnsi="宋体" w:cs="宋体"/>
          <w:color w:val="000000"/>
          <w:sz w:val="16"/>
        </w:rPr>
        <w:t>度和偏向，取决于是否知觉和是否误料，而且惩罚的要求也在很大</w:t>
      </w:r>
    </w:p>
    <w:p w:rsidR="00D55C98" w:rsidRDefault="00E14246">
      <w:pPr>
        <w:autoSpaceDE w:val="0"/>
        <w:autoSpaceDN w:val="0"/>
        <w:spacing w:before="60" w:line="260" w:lineRule="atLeast"/>
        <w:ind w:left="760"/>
        <w:rPr>
          <w:sz w:val="16"/>
        </w:rPr>
      </w:pPr>
      <w:r>
        <w:rPr>
          <w:rFonts w:ascii="宋体" w:eastAsia="宋体" w:hAnsi="宋体" w:cs="宋体"/>
          <w:color w:val="000000"/>
          <w:sz w:val="16"/>
        </w:rPr>
        <w:t>程度上依据这些以及其他缘由来决定。</w:t>
      </w:r>
      <w:r>
        <w:rPr>
          <w:rFonts w:ascii="宋体" w:eastAsia="宋体" w:hAnsi="宋体" w:cs="宋体"/>
          <w:color w:val="000000"/>
          <w:sz w:val="16"/>
        </w:rPr>
        <w:t>⑥</w:t>
      </w:r>
      <w:r>
        <w:rPr>
          <w:rFonts w:ascii="宋体" w:eastAsia="宋体" w:hAnsi="宋体" w:cs="宋体"/>
          <w:color w:val="000000"/>
          <w:sz w:val="16"/>
        </w:rPr>
        <w:t>有意要造成这样那样的</w:t>
      </w:r>
    </w:p>
    <w:p w:rsidR="00D55C98" w:rsidRDefault="00E14246">
      <w:pPr>
        <w:autoSpaceDE w:val="0"/>
        <w:autoSpaceDN w:val="0"/>
        <w:spacing w:before="60" w:line="260" w:lineRule="atLeast"/>
        <w:ind w:left="760"/>
        <w:rPr>
          <w:sz w:val="16"/>
        </w:rPr>
      </w:pPr>
      <w:r>
        <w:rPr>
          <w:rFonts w:ascii="宋体" w:eastAsia="宋体" w:hAnsi="宋体" w:cs="宋体"/>
          <w:color w:val="000000"/>
          <w:sz w:val="16"/>
        </w:rPr>
        <w:t>行动后果，并知觉这样那样的行动环境，便将构成同等数量的犯罪</w:t>
      </w:r>
    </w:p>
    <w:p w:rsidR="00D55C98" w:rsidRDefault="00E14246">
      <w:pPr>
        <w:autoSpaceDE w:val="0"/>
        <w:autoSpaceDN w:val="0"/>
        <w:spacing w:before="60" w:line="260" w:lineRule="atLeast"/>
        <w:ind w:left="760"/>
        <w:rPr>
          <w:sz w:val="16"/>
        </w:rPr>
      </w:pPr>
      <w:r>
        <w:rPr>
          <w:rFonts w:ascii="宋体" w:eastAsia="宋体" w:hAnsi="宋体" w:cs="宋体"/>
          <w:color w:val="000000"/>
          <w:sz w:val="16"/>
        </w:rPr>
        <w:t>情节，</w:t>
      </w:r>
      <w:r>
        <w:rPr>
          <w:rFonts w:ascii="宋体" w:eastAsia="宋体" w:hAnsi="宋体" w:cs="宋体"/>
          <w:color w:val="000000"/>
          <w:sz w:val="16"/>
        </w:rPr>
        <w:t>①</w:t>
      </w:r>
      <w:r>
        <w:rPr>
          <w:rFonts w:ascii="宋体" w:eastAsia="宋体" w:hAnsi="宋体" w:cs="宋体"/>
          <w:color w:val="000000"/>
          <w:sz w:val="16"/>
        </w:rPr>
        <w:t>即这一或那一罪行当中本质性的组成部分。若应用于其他</w:t>
      </w:r>
    </w:p>
    <w:p w:rsidR="00D55C98" w:rsidRDefault="00E14246">
      <w:pPr>
        <w:autoSpaceDE w:val="0"/>
        <w:autoSpaceDN w:val="0"/>
        <w:spacing w:before="60" w:line="260" w:lineRule="atLeast"/>
        <w:ind w:left="760"/>
        <w:rPr>
          <w:sz w:val="16"/>
        </w:rPr>
      </w:pPr>
      <w:r>
        <w:rPr>
          <w:rFonts w:ascii="宋体" w:eastAsia="宋体" w:hAnsi="宋体" w:cs="宋体"/>
          <w:color w:val="000000"/>
          <w:sz w:val="16"/>
        </w:rPr>
        <w:t>环境，有知觉这一点将构成可附加于同类罪行的加罪依据。</w:t>
      </w:r>
      <w:r>
        <w:rPr>
          <w:rFonts w:ascii="宋体" w:eastAsia="宋体" w:hAnsi="宋体" w:cs="宋体"/>
          <w:color w:val="000000"/>
          <w:sz w:val="16"/>
        </w:rPr>
        <w:t>①</w:t>
      </w:r>
      <w:r>
        <w:rPr>
          <w:rFonts w:ascii="宋体" w:eastAsia="宋体" w:hAnsi="宋体" w:cs="宋体"/>
          <w:color w:val="000000"/>
          <w:sz w:val="16"/>
        </w:rPr>
        <w:t>在差</w:t>
      </w:r>
    </w:p>
    <w:p w:rsidR="00D55C98" w:rsidRDefault="00E14246">
      <w:pPr>
        <w:autoSpaceDE w:val="0"/>
        <w:autoSpaceDN w:val="0"/>
        <w:spacing w:before="60" w:line="260" w:lineRule="atLeast"/>
        <w:ind w:left="760"/>
        <w:rPr>
          <w:sz w:val="16"/>
        </w:rPr>
      </w:pPr>
      <w:r>
        <w:rPr>
          <w:rFonts w:ascii="宋体" w:eastAsia="宋体" w:hAnsi="宋体" w:cs="宋体"/>
          <w:color w:val="000000"/>
          <w:sz w:val="16"/>
        </w:rPr>
        <w:t>不多所有案例中，无意造成某些后果，并对某些环境缺乏知觉或有</w:t>
      </w:r>
    </w:p>
    <w:p w:rsidR="00D55C98" w:rsidRDefault="00E14246">
      <w:pPr>
        <w:autoSpaceDE w:val="0"/>
        <w:autoSpaceDN w:val="0"/>
        <w:spacing w:before="60" w:line="260" w:lineRule="atLeast"/>
        <w:ind w:left="760"/>
        <w:rPr>
          <w:sz w:val="16"/>
        </w:rPr>
      </w:pPr>
      <w:r>
        <w:rPr>
          <w:rFonts w:ascii="宋体" w:eastAsia="宋体" w:hAnsi="宋体" w:cs="宋体"/>
          <w:color w:val="000000"/>
          <w:sz w:val="16"/>
        </w:rPr>
        <w:t>误料，便将构成同等数量的减罪理由。</w:t>
      </w:r>
      <w:r>
        <w:rPr>
          <w:rFonts w:ascii="宋体" w:eastAsia="宋体" w:hAnsi="宋体" w:cs="宋体"/>
          <w:color w:val="000000"/>
          <w:sz w:val="16"/>
        </w:rPr>
        <w:t>®</w:t>
      </w:r>
    </w:p>
    <w:p w:rsidR="00D55C98" w:rsidRDefault="00E14246">
      <w:pPr>
        <w:spacing w:before="140" w:line="60" w:lineRule="exact"/>
        <w:ind w:left="880" w:right="3500"/>
        <w:rPr>
          <w:sz w:val="24"/>
        </w:rPr>
      </w:pPr>
      <w:r>
        <w:rPr>
          <w:rFonts w:ascii="宋体" w:eastAsia="宋体" w:hAnsi="宋体" w:cs="宋体"/>
          <w:sz w:val="24"/>
          <w:u w:val="single"/>
        </w:rPr>
        <w:t xml:space="preserve">                </w:t>
      </w:r>
    </w:p>
    <w:p w:rsidR="00D55C98" w:rsidRDefault="00E14246">
      <w:pPr>
        <w:autoSpaceDE w:val="0"/>
        <w:autoSpaceDN w:val="0"/>
        <w:spacing w:before="20" w:line="191" w:lineRule="atLeast"/>
        <w:ind w:left="860" w:firstLine="300"/>
        <w:rPr>
          <w:sz w:val="11"/>
        </w:rPr>
      </w:pPr>
      <w:r>
        <w:rPr>
          <w:rFonts w:ascii="宋体" w:eastAsia="宋体" w:hAnsi="宋体" w:cs="宋体"/>
          <w:color w:val="000000"/>
          <w:sz w:val="11"/>
        </w:rPr>
        <w:t xml:space="preserve">⑧ </w:t>
      </w:r>
      <w:r>
        <w:rPr>
          <w:rFonts w:ascii="宋体" w:eastAsia="宋体" w:hAnsi="宋体" w:cs="宋体"/>
          <w:color w:val="000000"/>
          <w:sz w:val="11"/>
        </w:rPr>
        <w:t>我在这里不是要装作给一套词汇任何确定无疑的解释，这套词汇很不幸的是其含义混杂不定。我只是近似地谈论。即使试图确定用过这些词的作者中间百分之一的作者究竟赋予它们什么含意，也将是件没完没了的工作。有没有人要用拉丁语来明白可懂地谈论这个问题</w:t>
      </w:r>
      <w:r>
        <w:rPr>
          <w:rFonts w:ascii="宋体" w:eastAsia="宋体" w:hAnsi="宋体" w:cs="宋体"/>
          <w:color w:val="000000"/>
          <w:sz w:val="11"/>
        </w:rPr>
        <w:t>?</w:t>
      </w:r>
      <w:r>
        <w:rPr>
          <w:rFonts w:ascii="宋体" w:eastAsia="宋体" w:hAnsi="宋体" w:cs="宋体"/>
          <w:color w:val="000000"/>
          <w:sz w:val="11"/>
        </w:rPr>
        <w:t>让他完全抛弃</w:t>
      </w:r>
      <w:r>
        <w:rPr>
          <w:rFonts w:ascii="宋体" w:eastAsia="宋体" w:hAnsi="宋体" w:cs="宋体"/>
          <w:color w:val="000000"/>
          <w:sz w:val="11"/>
        </w:rPr>
        <w:t xml:space="preserve"> dolus</w:t>
      </w:r>
      <w:r>
        <w:rPr>
          <w:rFonts w:ascii="宋体" w:eastAsia="宋体" w:hAnsi="宋体" w:cs="宋体"/>
          <w:color w:val="000000"/>
          <w:sz w:val="11"/>
        </w:rPr>
        <w:t>，留下</w:t>
      </w:r>
      <w:r>
        <w:rPr>
          <w:rFonts w:ascii="宋体" w:eastAsia="宋体" w:hAnsi="宋体" w:cs="宋体"/>
          <w:color w:val="000000"/>
          <w:sz w:val="11"/>
        </w:rPr>
        <w:t>culpa</w:t>
      </w:r>
      <w:r>
        <w:rPr>
          <w:rFonts w:ascii="宋体" w:eastAsia="宋体" w:hAnsi="宋体" w:cs="宋体"/>
          <w:color w:val="000000"/>
          <w:sz w:val="11"/>
        </w:rPr>
        <w:t>，目的是表达对一个用其他方法叙述的案例所持的情感，而不是表述案例本身。让他大胆地造一个词</w:t>
      </w:r>
      <w:r>
        <w:rPr>
          <w:rFonts w:ascii="宋体" w:eastAsia="宋体" w:hAnsi="宋体" w:cs="宋体"/>
          <w:color w:val="000000"/>
          <w:sz w:val="11"/>
        </w:rPr>
        <w:t xml:space="preserve">————intention-alitas, </w:t>
      </w:r>
      <w:r>
        <w:rPr>
          <w:rFonts w:ascii="宋体" w:eastAsia="宋体" w:hAnsi="宋体" w:cs="宋体"/>
          <w:color w:val="000000"/>
          <w:sz w:val="11"/>
        </w:rPr>
        <w:t>用它来表示意图</w:t>
      </w:r>
      <w:r>
        <w:rPr>
          <w:rFonts w:ascii="宋体" w:eastAsia="宋体" w:hAnsi="宋体" w:cs="宋体"/>
          <w:color w:val="000000"/>
          <w:sz w:val="11"/>
        </w:rPr>
        <w:t xml:space="preserve"> (intentionality), </w:t>
      </w:r>
      <w:r>
        <w:rPr>
          <w:rFonts w:ascii="宋体" w:eastAsia="宋体" w:hAnsi="宋体" w:cs="宋体"/>
          <w:color w:val="000000"/>
          <w:sz w:val="11"/>
        </w:rPr>
        <w:t>并且用</w:t>
      </w:r>
      <w:r>
        <w:rPr>
          <w:rFonts w:ascii="宋体" w:eastAsia="宋体" w:hAnsi="宋体" w:cs="宋体"/>
          <w:color w:val="000000"/>
          <w:sz w:val="11"/>
        </w:rPr>
        <w:t xml:space="preserve"> non-intentionalitas </w:t>
      </w:r>
      <w:r>
        <w:rPr>
          <w:rFonts w:ascii="宋体" w:eastAsia="宋体" w:hAnsi="宋体" w:cs="宋体"/>
          <w:color w:val="000000"/>
          <w:sz w:val="11"/>
        </w:rPr>
        <w:t>来表</w:t>
      </w:r>
      <w:r>
        <w:rPr>
          <w:rFonts w:ascii="宋体" w:eastAsia="宋体" w:hAnsi="宋体" w:cs="宋体"/>
          <w:color w:val="000000"/>
          <w:sz w:val="11"/>
        </w:rPr>
        <w:t>示无意</w:t>
      </w:r>
      <w:r>
        <w:rPr>
          <w:rFonts w:ascii="宋体" w:eastAsia="宋体" w:hAnsi="宋体" w:cs="宋体"/>
          <w:color w:val="000000"/>
          <w:sz w:val="11"/>
        </w:rPr>
        <w:t>(unintentionality)</w:t>
      </w:r>
      <w:r>
        <w:rPr>
          <w:rFonts w:ascii="宋体" w:eastAsia="宋体" w:hAnsi="宋体" w:cs="宋体"/>
          <w:color w:val="000000"/>
          <w:sz w:val="11"/>
        </w:rPr>
        <w:t>。关于未经考虑</w:t>
      </w:r>
      <w:r>
        <w:rPr>
          <w:rFonts w:ascii="宋体" w:eastAsia="宋体" w:hAnsi="宋体" w:cs="宋体"/>
          <w:color w:val="000000"/>
          <w:sz w:val="11"/>
        </w:rPr>
        <w:t xml:space="preserve">, </w:t>
      </w:r>
      <w:r>
        <w:rPr>
          <w:rFonts w:ascii="宋体" w:eastAsia="宋体" w:hAnsi="宋体" w:cs="宋体"/>
          <w:color w:val="000000"/>
          <w:sz w:val="11"/>
        </w:rPr>
        <w:t>他已经有了一个词</w:t>
      </w:r>
      <w:r>
        <w:rPr>
          <w:rFonts w:ascii="宋体" w:eastAsia="宋体" w:hAnsi="宋体" w:cs="宋体"/>
          <w:color w:val="000000"/>
          <w:sz w:val="11"/>
        </w:rPr>
        <w:t xml:space="preserve">———— inscitia, </w:t>
      </w:r>
      <w:r>
        <w:rPr>
          <w:rFonts w:ascii="宋体" w:eastAsia="宋体" w:hAnsi="宋体" w:cs="宋体"/>
          <w:color w:val="000000"/>
          <w:sz w:val="11"/>
        </w:rPr>
        <w:t>尽管</w:t>
      </w:r>
      <w:r>
        <w:rPr>
          <w:rFonts w:ascii="宋体" w:eastAsia="宋体" w:hAnsi="宋体" w:cs="宋体"/>
          <w:color w:val="000000"/>
          <w:sz w:val="11"/>
        </w:rPr>
        <w:t xml:space="preserve"> imprudentia</w:t>
      </w:r>
      <w:r>
        <w:rPr>
          <w:rFonts w:ascii="宋体" w:eastAsia="宋体" w:hAnsi="宋体" w:cs="宋体"/>
          <w:color w:val="000000"/>
          <w:sz w:val="11"/>
        </w:rPr>
        <w:t>和</w:t>
      </w:r>
      <w:r>
        <w:rPr>
          <w:rFonts w:ascii="宋体" w:eastAsia="宋体" w:hAnsi="宋体" w:cs="宋体"/>
          <w:color w:val="000000"/>
          <w:sz w:val="11"/>
        </w:rPr>
        <w:t xml:space="preserve">inobservantia </w:t>
      </w:r>
      <w:r>
        <w:rPr>
          <w:rFonts w:ascii="宋体" w:eastAsia="宋体" w:hAnsi="宋体" w:cs="宋体"/>
          <w:color w:val="000000"/>
          <w:sz w:val="11"/>
        </w:rPr>
        <w:t>这两个词要不是因为还在别的意义上被使用，本来会更合适。要表示未经考虑但非掉以轻心，可以说</w:t>
      </w:r>
      <w:r>
        <w:rPr>
          <w:rFonts w:ascii="宋体" w:eastAsia="宋体" w:hAnsi="宋体" w:cs="宋体"/>
          <w:color w:val="000000"/>
          <w:sz w:val="11"/>
        </w:rPr>
        <w:t xml:space="preserve"> inscitia culpabilis</w:t>
      </w:r>
      <w:r>
        <w:rPr>
          <w:rFonts w:ascii="宋体" w:eastAsia="宋体" w:hAnsi="宋体" w:cs="宋体"/>
          <w:color w:val="000000"/>
          <w:sz w:val="11"/>
        </w:rPr>
        <w:t>；要表示同冒失莽撞并连的考虑错误，可以说</w:t>
      </w:r>
      <w:r>
        <w:rPr>
          <w:rFonts w:ascii="宋体" w:eastAsia="宋体" w:hAnsi="宋体" w:cs="宋体"/>
          <w:color w:val="000000"/>
          <w:sz w:val="11"/>
        </w:rPr>
        <w:t xml:space="preserve"> error culpabilis</w:t>
      </w:r>
      <w:r>
        <w:rPr>
          <w:rFonts w:ascii="宋体" w:eastAsia="宋体" w:hAnsi="宋体" w:cs="宋体"/>
          <w:color w:val="000000"/>
          <w:sz w:val="11"/>
        </w:rPr>
        <w:t>、</w:t>
      </w:r>
      <w:r>
        <w:rPr>
          <w:rFonts w:ascii="宋体" w:eastAsia="宋体" w:hAnsi="宋体" w:cs="宋体"/>
          <w:color w:val="000000"/>
          <w:sz w:val="11"/>
        </w:rPr>
        <w:t xml:space="preserve">error temerarius </w:t>
      </w:r>
      <w:r>
        <w:rPr>
          <w:rFonts w:ascii="宋体" w:eastAsia="宋体" w:hAnsi="宋体" w:cs="宋体"/>
          <w:color w:val="000000"/>
          <w:sz w:val="11"/>
        </w:rPr>
        <w:t>或者</w:t>
      </w:r>
      <w:r>
        <w:rPr>
          <w:rFonts w:ascii="宋体" w:eastAsia="宋体" w:hAnsi="宋体" w:cs="宋体"/>
          <w:color w:val="000000"/>
          <w:sz w:val="11"/>
        </w:rPr>
        <w:t xml:space="preserve"> error cum temeritate;</w:t>
      </w:r>
      <w:r>
        <w:rPr>
          <w:rFonts w:ascii="宋体" w:eastAsia="宋体" w:hAnsi="宋体" w:cs="宋体"/>
          <w:color w:val="000000"/>
          <w:sz w:val="11"/>
        </w:rPr>
        <w:t>要表示考虑错误但非冒失莽撞</w:t>
      </w:r>
      <w:r>
        <w:rPr>
          <w:rFonts w:ascii="宋体" w:eastAsia="宋体" w:hAnsi="宋体" w:cs="宋体"/>
          <w:color w:val="000000"/>
          <w:sz w:val="11"/>
        </w:rPr>
        <w:t>,</w:t>
      </w:r>
      <w:r>
        <w:rPr>
          <w:rFonts w:ascii="宋体" w:eastAsia="宋体" w:hAnsi="宋体" w:cs="宋体"/>
          <w:color w:val="000000"/>
          <w:sz w:val="11"/>
        </w:rPr>
        <w:t>则可以说</w:t>
      </w:r>
      <w:r>
        <w:rPr>
          <w:rFonts w:ascii="宋体" w:eastAsia="宋体" w:hAnsi="宋体" w:cs="宋体"/>
          <w:color w:val="000000"/>
          <w:sz w:val="11"/>
        </w:rPr>
        <w:t xml:space="preserve"> error inculp</w:t>
      </w:r>
      <w:r>
        <w:rPr>
          <w:rFonts w:ascii="宋体" w:eastAsia="宋体" w:hAnsi="宋体" w:cs="宋体"/>
          <w:color w:val="000000"/>
          <w:sz w:val="11"/>
        </w:rPr>
        <w:t>abilis</w:t>
      </w:r>
      <w:r>
        <w:rPr>
          <w:rFonts w:ascii="宋体" w:eastAsia="宋体" w:hAnsi="宋体" w:cs="宋体"/>
          <w:color w:val="000000"/>
          <w:sz w:val="11"/>
        </w:rPr>
        <w:t>、</w:t>
      </w:r>
      <w:r>
        <w:rPr>
          <w:rFonts w:ascii="宋体" w:eastAsia="宋体" w:hAnsi="宋体" w:cs="宋体"/>
          <w:color w:val="000000"/>
          <w:sz w:val="11"/>
        </w:rPr>
        <w:t>error non-temerarius</w:t>
      </w:r>
      <w:r>
        <w:rPr>
          <w:rFonts w:ascii="宋体" w:eastAsia="宋体" w:hAnsi="宋体" w:cs="宋体"/>
          <w:color w:val="000000"/>
          <w:sz w:val="11"/>
        </w:rPr>
        <w:t>或者</w:t>
      </w:r>
      <w:r>
        <w:rPr>
          <w:rFonts w:ascii="宋体" w:eastAsia="宋体" w:hAnsi="宋体" w:cs="宋体"/>
          <w:color w:val="000000"/>
          <w:sz w:val="11"/>
        </w:rPr>
        <w:t xml:space="preserve"> error sine temeritate</w:t>
      </w:r>
      <w:r>
        <w:rPr>
          <w:rFonts w:ascii="宋体" w:eastAsia="宋体" w:hAnsi="宋体" w:cs="宋体"/>
          <w:color w:val="000000"/>
          <w:sz w:val="11"/>
        </w:rPr>
        <w:t>。</w:t>
      </w:r>
    </w:p>
    <w:p w:rsidR="00D55C98" w:rsidRDefault="00E14246">
      <w:pPr>
        <w:autoSpaceDE w:val="0"/>
        <w:autoSpaceDN w:val="0"/>
        <w:spacing w:line="185" w:lineRule="atLeast"/>
        <w:ind w:left="880" w:firstLine="280"/>
        <w:rPr>
          <w:sz w:val="11"/>
        </w:rPr>
      </w:pPr>
      <w:r>
        <w:rPr>
          <w:rFonts w:ascii="宋体" w:eastAsia="宋体" w:hAnsi="宋体" w:cs="宋体"/>
          <w:color w:val="000000"/>
          <w:sz w:val="11"/>
        </w:rPr>
        <w:t>同样，</w:t>
      </w:r>
      <w:r>
        <w:rPr>
          <w:rFonts w:ascii="宋体" w:eastAsia="宋体" w:hAnsi="宋体" w:cs="宋体"/>
          <w:color w:val="000000"/>
          <w:sz w:val="11"/>
        </w:rPr>
        <w:t>malo animo</w:t>
      </w:r>
      <w:r>
        <w:rPr>
          <w:rFonts w:ascii="宋体" w:eastAsia="宋体" w:hAnsi="宋体" w:cs="宋体"/>
          <w:color w:val="000000"/>
          <w:sz w:val="11"/>
        </w:rPr>
        <w:t>这一用语并非难得碰见。如果说可能有什么比上面任何用语更加含糊不定，那就是它了。它似乎指意图、知觉、动机、意向四者当中任何一个，或指其中任何两个或两个以上的结合。没有人能够说出到底指哪个。在此以前，这些看来从未被适当地区分和界定过。</w:t>
      </w:r>
    </w:p>
    <w:p w:rsidR="00D55C98" w:rsidRDefault="00E14246">
      <w:pPr>
        <w:autoSpaceDE w:val="0"/>
        <w:autoSpaceDN w:val="0"/>
        <w:spacing w:before="20" w:line="180" w:lineRule="atLeast"/>
        <w:ind w:left="1160"/>
        <w:rPr>
          <w:sz w:val="11"/>
        </w:rPr>
      </w:pPr>
      <w:r>
        <w:rPr>
          <w:rFonts w:ascii="宋体" w:eastAsia="宋体" w:hAnsi="宋体" w:cs="宋体"/>
          <w:color w:val="000000"/>
          <w:sz w:val="11"/>
        </w:rPr>
        <w:t xml:space="preserve">ho </w:t>
      </w:r>
      <w:r>
        <w:rPr>
          <w:rFonts w:ascii="宋体" w:eastAsia="宋体" w:hAnsi="宋体" w:cs="宋体"/>
          <w:color w:val="000000"/>
          <w:sz w:val="11"/>
        </w:rPr>
        <w:t>见第十三章</w:t>
      </w:r>
      <w:r>
        <w:rPr>
          <w:rFonts w:ascii="宋体" w:eastAsia="宋体" w:hAnsi="宋体" w:cs="宋体"/>
          <w:color w:val="000000"/>
          <w:sz w:val="11"/>
        </w:rPr>
        <w:t>(</w:t>
      </w:r>
      <w:r>
        <w:rPr>
          <w:rFonts w:ascii="宋体" w:eastAsia="宋体" w:hAnsi="宋体" w:cs="宋体"/>
          <w:color w:val="000000"/>
          <w:sz w:val="11"/>
        </w:rPr>
        <w:t>不适于惩罚的情况</w:t>
      </w:r>
      <w:r>
        <w:rPr>
          <w:rFonts w:ascii="宋体" w:eastAsia="宋体" w:hAnsi="宋体" w:cs="宋体"/>
          <w:color w:val="000000"/>
          <w:sz w:val="11"/>
        </w:rPr>
        <w:t>)</w:t>
      </w:r>
      <w:r>
        <w:rPr>
          <w:rFonts w:ascii="宋体" w:eastAsia="宋体" w:hAnsi="宋体" w:cs="宋体"/>
          <w:color w:val="000000"/>
          <w:sz w:val="11"/>
        </w:rPr>
        <w:t>。</w:t>
      </w:r>
    </w:p>
    <w:p w:rsidR="00D55C98" w:rsidRDefault="00E14246">
      <w:pPr>
        <w:autoSpaceDE w:val="0"/>
        <w:autoSpaceDN w:val="0"/>
        <w:spacing w:before="20" w:line="180" w:lineRule="atLeast"/>
        <w:ind w:left="1160"/>
        <w:rPr>
          <w:sz w:val="11"/>
        </w:rPr>
      </w:pPr>
      <w:r>
        <w:rPr>
          <w:rFonts w:ascii="宋体" w:eastAsia="宋体" w:hAnsi="宋体" w:cs="宋体"/>
          <w:color w:val="000000"/>
          <w:sz w:val="11"/>
        </w:rPr>
        <w:t xml:space="preserve">① </w:t>
      </w:r>
      <w:r>
        <w:rPr>
          <w:rFonts w:ascii="宋体" w:eastAsia="宋体" w:hAnsi="宋体" w:cs="宋体"/>
          <w:color w:val="000000"/>
          <w:sz w:val="11"/>
        </w:rPr>
        <w:t>见册一，</w:t>
      </w:r>
      <w:r>
        <w:rPr>
          <w:rFonts w:ascii="宋体" w:eastAsia="宋体" w:hAnsi="宋体" w:cs="宋体"/>
          <w:color w:val="000000"/>
          <w:sz w:val="11"/>
        </w:rPr>
        <w:t>“</w:t>
      </w:r>
      <w:r>
        <w:rPr>
          <w:rFonts w:ascii="宋体" w:eastAsia="宋体" w:hAnsi="宋体" w:cs="宋体"/>
          <w:color w:val="000000"/>
          <w:sz w:val="11"/>
        </w:rPr>
        <w:t>有影响的情节</w:t>
      </w:r>
      <w:r>
        <w:rPr>
          <w:rFonts w:ascii="宋体" w:eastAsia="宋体" w:hAnsi="宋体" w:cs="宋体"/>
          <w:color w:val="000000"/>
          <w:sz w:val="11"/>
        </w:rPr>
        <w:t>”</w:t>
      </w:r>
      <w:r>
        <w:rPr>
          <w:rFonts w:ascii="宋体" w:eastAsia="宋体" w:hAnsi="宋体" w:cs="宋体"/>
          <w:color w:val="000000"/>
          <w:sz w:val="11"/>
        </w:rPr>
        <w:t>项。</w:t>
      </w:r>
    </w:p>
    <w:p w:rsidR="00D55C98" w:rsidRDefault="00E14246">
      <w:pPr>
        <w:autoSpaceDE w:val="0"/>
        <w:autoSpaceDN w:val="0"/>
        <w:spacing w:before="20" w:line="180" w:lineRule="atLeast"/>
        <w:ind w:left="1160"/>
        <w:rPr>
          <w:sz w:val="11"/>
        </w:rPr>
      </w:pPr>
      <w:r>
        <w:rPr>
          <w:rFonts w:ascii="宋体" w:eastAsia="宋体" w:hAnsi="宋体" w:cs="宋体"/>
          <w:color w:val="000000"/>
          <w:sz w:val="11"/>
        </w:rPr>
        <w:t xml:space="preserve">① </w:t>
      </w:r>
      <w:r>
        <w:rPr>
          <w:rFonts w:ascii="宋体" w:eastAsia="宋体" w:hAnsi="宋体" w:cs="宋体"/>
          <w:color w:val="000000"/>
          <w:sz w:val="11"/>
        </w:rPr>
        <w:t>见册一，</w:t>
      </w:r>
      <w:r>
        <w:rPr>
          <w:rFonts w:ascii="宋体" w:eastAsia="宋体" w:hAnsi="宋体" w:cs="宋体"/>
          <w:color w:val="000000"/>
          <w:sz w:val="11"/>
        </w:rPr>
        <w:t>“</w:t>
      </w:r>
      <w:r>
        <w:rPr>
          <w:rFonts w:ascii="宋体" w:eastAsia="宋体" w:hAnsi="宋体" w:cs="宋体"/>
          <w:color w:val="000000"/>
          <w:sz w:val="11"/>
        </w:rPr>
        <w:t>加罪</w:t>
      </w:r>
      <w:r>
        <w:rPr>
          <w:rFonts w:ascii="宋体" w:eastAsia="宋体" w:hAnsi="宋体" w:cs="宋体"/>
          <w:color w:val="000000"/>
          <w:sz w:val="11"/>
        </w:rPr>
        <w:t>”</w:t>
      </w:r>
      <w:r>
        <w:rPr>
          <w:rFonts w:ascii="宋体" w:eastAsia="宋体" w:hAnsi="宋体" w:cs="宋体"/>
          <w:color w:val="000000"/>
          <w:sz w:val="11"/>
        </w:rPr>
        <w:t>项。</w:t>
      </w:r>
    </w:p>
    <w:p w:rsidR="00D55C98" w:rsidRDefault="00E14246">
      <w:pPr>
        <w:autoSpaceDE w:val="0"/>
        <w:autoSpaceDN w:val="0"/>
        <w:spacing w:before="20" w:line="180" w:lineRule="atLeast"/>
        <w:ind w:left="1160"/>
        <w:rPr>
          <w:sz w:val="11"/>
        </w:rPr>
        <w:sectPr w:rsidR="00D55C98">
          <w:pgSz w:w="7920" w:h="11380"/>
          <w:pgMar w:top="800" w:right="800" w:bottom="800" w:left="800" w:header="720" w:footer="720" w:gutter="0"/>
          <w:cols w:space="720"/>
        </w:sectPr>
      </w:pPr>
      <w:r>
        <w:rPr>
          <w:rFonts w:ascii="宋体" w:eastAsia="宋体" w:hAnsi="宋体" w:cs="宋体"/>
          <w:color w:val="000000"/>
          <w:sz w:val="11"/>
        </w:rPr>
        <w:t xml:space="preserve">()  </w:t>
      </w:r>
      <w:r>
        <w:rPr>
          <w:rFonts w:ascii="宋体" w:eastAsia="宋体" w:hAnsi="宋体" w:cs="宋体"/>
          <w:color w:val="000000"/>
          <w:sz w:val="11"/>
        </w:rPr>
        <w:t>见册一，</w:t>
      </w:r>
      <w:r>
        <w:rPr>
          <w:rFonts w:ascii="宋体" w:eastAsia="宋体" w:hAnsi="宋体" w:cs="宋体"/>
          <w:color w:val="000000"/>
          <w:sz w:val="11"/>
        </w:rPr>
        <w:t>“</w:t>
      </w:r>
      <w:r>
        <w:rPr>
          <w:rFonts w:ascii="宋体" w:eastAsia="宋体" w:hAnsi="宋体" w:cs="宋体"/>
          <w:color w:val="000000"/>
          <w:sz w:val="11"/>
        </w:rPr>
        <w:t>减罪</w:t>
      </w:r>
      <w:r>
        <w:rPr>
          <w:rFonts w:ascii="宋体" w:eastAsia="宋体" w:hAnsi="宋体" w:cs="宋体"/>
          <w:color w:val="000000"/>
          <w:sz w:val="11"/>
        </w:rPr>
        <w:t>”</w:t>
      </w:r>
      <w:r>
        <w:rPr>
          <w:rFonts w:ascii="宋体" w:eastAsia="宋体" w:hAnsi="宋体" w:cs="宋体"/>
          <w:color w:val="000000"/>
          <w:sz w:val="11"/>
        </w:rPr>
        <w:t>项。</w:t>
      </w:r>
    </w:p>
    <w:p w:rsidR="00D55C98" w:rsidRDefault="00E14246">
      <w:pPr>
        <w:autoSpaceDE w:val="0"/>
        <w:autoSpaceDN w:val="0"/>
        <w:spacing w:before="1700" w:line="260" w:lineRule="atLeast"/>
        <w:ind w:left="1660"/>
        <w:rPr>
          <w:sz w:val="24"/>
        </w:rPr>
      </w:pPr>
      <w:r>
        <w:rPr>
          <w:rFonts w:ascii="宋体" w:eastAsia="宋体" w:hAnsi="宋体" w:cs="宋体"/>
          <w:b/>
          <w:color w:val="000000"/>
          <w:sz w:val="12"/>
        </w:rPr>
        <w:lastRenderedPageBreak/>
        <w:t>第十章</w:t>
      </w:r>
      <w:r>
        <w:rPr>
          <w:rFonts w:ascii="宋体" w:eastAsia="宋体" w:hAnsi="宋体" w:cs="宋体"/>
          <w:b/>
          <w:color w:val="000000"/>
          <w:sz w:val="12"/>
        </w:rPr>
        <w:t xml:space="preserve"> </w:t>
      </w:r>
      <w:r>
        <w:rPr>
          <w:rFonts w:ascii="宋体" w:eastAsia="宋体" w:hAnsi="宋体" w:cs="宋体"/>
          <w:b/>
          <w:color w:val="000000"/>
          <w:sz w:val="12"/>
        </w:rPr>
        <w:t>动</w:t>
      </w:r>
      <w:r>
        <w:rPr>
          <w:rFonts w:ascii="宋体" w:eastAsia="宋体" w:hAnsi="宋体" w:cs="宋体"/>
          <w:b/>
          <w:color w:val="000000"/>
          <w:sz w:val="12"/>
        </w:rPr>
        <w:t xml:space="preserve"> </w:t>
      </w:r>
      <w:r>
        <w:rPr>
          <w:rFonts w:ascii="宋体" w:eastAsia="宋体" w:hAnsi="宋体" w:cs="宋体"/>
          <w:b/>
          <w:color w:val="000000"/>
          <w:sz w:val="12"/>
        </w:rPr>
        <w:t>机</w:t>
      </w:r>
      <w:r>
        <w:rPr>
          <w:rFonts w:ascii="宋体" w:eastAsia="宋体" w:hAnsi="宋体" w:cs="宋体"/>
          <w:sz w:val="24"/>
        </w:rPr>
        <w:t xml:space="preserve">                           </w:t>
      </w:r>
      <w:r>
        <w:rPr>
          <w:rFonts w:ascii="宋体" w:eastAsia="宋体" w:hAnsi="宋体" w:cs="宋体"/>
          <w:b/>
          <w:color w:val="000000"/>
          <w:sz w:val="12"/>
        </w:rPr>
        <w:t>96</w:t>
      </w:r>
    </w:p>
    <w:p w:rsidR="00D55C98" w:rsidRDefault="00E14246">
      <w:pPr>
        <w:autoSpaceDE w:val="0"/>
        <w:autoSpaceDN w:val="0"/>
        <w:spacing w:before="560" w:line="280" w:lineRule="atLeast"/>
        <w:ind w:left="1320"/>
        <w:rPr>
          <w:sz w:val="16"/>
        </w:rPr>
      </w:pPr>
      <w:r>
        <w:rPr>
          <w:rFonts w:ascii="宋体" w:eastAsia="宋体" w:hAnsi="宋体" w:cs="宋体"/>
          <w:b/>
          <w:color w:val="000000"/>
          <w:sz w:val="16"/>
        </w:rPr>
        <w:t>第一节</w:t>
      </w:r>
      <w:r>
        <w:rPr>
          <w:rFonts w:ascii="宋体" w:eastAsia="宋体" w:hAnsi="宋体" w:cs="宋体"/>
          <w:b/>
          <w:color w:val="000000"/>
          <w:sz w:val="16"/>
        </w:rPr>
        <w:t xml:space="preserve"> </w:t>
      </w:r>
      <w:r>
        <w:rPr>
          <w:rFonts w:ascii="宋体" w:eastAsia="宋体" w:hAnsi="宋体" w:cs="宋体"/>
          <w:b/>
          <w:color w:val="000000"/>
          <w:sz w:val="16"/>
        </w:rPr>
        <w:t>动机一词的不同含义</w:t>
      </w:r>
      <w:r>
        <w:rPr>
          <w:rFonts w:ascii="宋体" w:eastAsia="宋体" w:hAnsi="宋体" w:cs="宋体"/>
          <w:b/>
          <w:color w:val="000000"/>
          <w:sz w:val="16"/>
        </w:rPr>
        <w:t>⑧</w:t>
      </w:r>
    </w:p>
    <w:p w:rsidR="00D55C98" w:rsidRDefault="00D55C98">
      <w:pPr>
        <w:spacing w:line="386" w:lineRule="exact"/>
      </w:pPr>
    </w:p>
    <w:p w:rsidR="00D55C98" w:rsidRDefault="00E14246">
      <w:pPr>
        <w:spacing w:line="14" w:lineRule="exact"/>
      </w:pPr>
      <w:r>
        <w:rPr>
          <w:noProof/>
        </w:rPr>
        <mc:AlternateContent>
          <mc:Choice Requires="wps">
            <w:drawing>
              <wp:anchor distT="0" distB="0" distL="0" distR="0" simplePos="0" relativeHeight="251195904" behindDoc="0" locked="0" layoutInCell="1" allowOverlap="1">
                <wp:simplePos x="0" y="0"/>
                <wp:positionH relativeFrom="column">
                  <wp:posOffset>12700</wp:posOffset>
                </wp:positionH>
                <wp:positionV relativeFrom="paragraph">
                  <wp:posOffset>0</wp:posOffset>
                </wp:positionV>
                <wp:extent cx="4013200" cy="63500"/>
                <wp:effectExtent l="0" t="0" r="0" b="0"/>
                <wp:wrapTopAndBottom/>
                <wp:docPr id="796" name="文本框 796"/>
                <wp:cNvGraphicFramePr/>
                <a:graphic xmlns:a="http://schemas.openxmlformats.org/drawingml/2006/main">
                  <a:graphicData uri="http://schemas.microsoft.com/office/word/2010/wordprocessingShape">
                    <wps:wsp>
                      <wps:cNvSpPr txBox="1"/>
                      <wps:spPr>
                        <a:xfrm>
                          <a:off x="0" y="0"/>
                          <a:ext cx="40132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196928" behindDoc="0" locked="0" layoutInCell="1" allowOverlap="1">
                <wp:simplePos x="0" y="0"/>
                <wp:positionH relativeFrom="column">
                  <wp:posOffset>12700</wp:posOffset>
                </wp:positionH>
                <wp:positionV relativeFrom="paragraph">
                  <wp:posOffset>0</wp:posOffset>
                </wp:positionV>
                <wp:extent cx="3454400" cy="622300"/>
                <wp:effectExtent l="0" t="0" r="0" b="0"/>
                <wp:wrapTopAndBottom/>
                <wp:docPr id="797" name="文本框 797"/>
                <wp:cNvGraphicFramePr/>
                <a:graphic xmlns:a="http://schemas.openxmlformats.org/drawingml/2006/main">
                  <a:graphicData uri="http://schemas.microsoft.com/office/word/2010/wordprocessingShape">
                    <wps:wsp>
                      <wps:cNvSpPr txBox="1"/>
                      <wps:spPr>
                        <a:xfrm>
                          <a:off x="0" y="0"/>
                          <a:ext cx="3454400" cy="622300"/>
                        </a:xfrm>
                        <a:prstGeom prst="rect">
                          <a:avLst/>
                        </a:prstGeom>
                        <a:noFill/>
                        <a:ln w="6350">
                          <a:noFill/>
                        </a:ln>
                      </wps:spPr>
                      <wps:txbx>
                        <w:txbxContent>
                          <w:p w:rsidR="00D55C98" w:rsidRDefault="00E14246">
                            <w:pPr>
                              <w:autoSpaceDE w:val="0"/>
                              <w:autoSpaceDN w:val="0"/>
                              <w:spacing w:line="320" w:lineRule="atLeast"/>
                              <w:ind w:firstLine="460"/>
                              <w:rPr>
                                <w:sz w:val="18"/>
                              </w:rPr>
                            </w:pPr>
                            <w:r>
                              <w:rPr>
                                <w:rFonts w:ascii="宋体" w:eastAsia="宋体" w:hAnsi="宋体" w:cs="宋体"/>
                                <w:b/>
                                <w:color w:val="000000"/>
                                <w:sz w:val="18"/>
                              </w:rPr>
                              <w:t>1.</w:t>
                            </w:r>
                            <w:r>
                              <w:rPr>
                                <w:rFonts w:ascii="宋体" w:eastAsia="宋体" w:hAnsi="宋体" w:cs="宋体"/>
                                <w:b/>
                                <w:color w:val="000000"/>
                                <w:sz w:val="18"/>
                              </w:rPr>
                              <w:t>每一种行动，因而每一种犯法行动，都可以根据产生它的动机的性质而具备不同的特性，带有不同的效果：这是一项公认的事实。因此，需要考察人类行为易受其影响的若干动机。</w:t>
                            </w:r>
                          </w:p>
                        </w:txbxContent>
                      </wps:txbx>
                      <wps:bodyPr vert="horz" wrap="square" lIns="0" tIns="0" rIns="0" bIns="0" anchor="t">
                        <a:spAutoFit/>
                      </wps:bodyPr>
                    </wps:wsp>
                  </a:graphicData>
                </a:graphic>
              </wp:anchor>
            </w:drawing>
          </mc:Choice>
          <mc:Fallback>
            <w:pict>
              <v:shape type="#_x0000_t202" filled="f" stroked="f" style="margin-left:1pt;margin-top:0pt;width:272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60"/>
                        <w:jc w:val="both"/>
                        <w:textAlignment w:val="auto"/>
                        <w:rPr>
                          <w:sz w:val="18"/>
                        </w:rPr>
                      </w:pPr>
                      <w:r>
                        <w:rPr>
                          <w:rFonts w:ascii="宋体" w:hAnsi="宋体" w:cs="宋体" w:eastAsia="宋体"/>
                          <w:sz w:val="18"/>
                          <w:color w:val="000000"/>
                          <w:b w:val="on"/>
                          <w:i w:val="off"/>
                        </w:rPr>
                        <w:t>1.每一种行动，因而每一种犯法行动，都可以根据产生它的</w:t>
                      </w:r>
                      <w:r>
                        <w:rPr>
                          <w:rFonts w:ascii="宋体" w:hAnsi="宋体" w:cs="宋体" w:eastAsia="宋体"/>
                          <w:sz w:val="18"/>
                          <w:color w:val="000000"/>
                          <w:b w:val="on"/>
                          <w:i w:val="off"/>
                        </w:rPr>
                        <w:t>动机的性质而具备不同的特性，带有不同的效果：这是一项公认的</w:t>
                      </w:r>
                      <w:r>
                        <w:rPr>
                          <w:rFonts w:ascii="宋体" w:hAnsi="宋体" w:cs="宋体" w:eastAsia="宋体"/>
                          <w:sz w:val="18"/>
                          <w:color w:val="000000"/>
                          <w:b w:val="on"/>
                          <w:i w:val="off"/>
                        </w:rPr>
                        <w:t>事实。因此，需要考察人类行为易受其影响的若干动机。</w:t>
                      </w:r>
                    </w:p>
                  </w:txbxContent>
                </v:textbox>
              </v:shape>
            </w:pict>
          </mc:Fallback>
        </mc:AlternateContent>
      </w:r>
      <w:r>
        <w:rPr>
          <w:noProof/>
        </w:rPr>
        <mc:AlternateContent>
          <mc:Choice Requires="wps">
            <w:drawing>
              <wp:anchor distT="0" distB="0" distL="0" distR="0" simplePos="0" relativeHeight="251197952" behindDoc="0" locked="0" layoutInCell="1" allowOverlap="1">
                <wp:simplePos x="0" y="0"/>
                <wp:positionH relativeFrom="column">
                  <wp:posOffset>3568700</wp:posOffset>
                </wp:positionH>
                <wp:positionV relativeFrom="paragraph">
                  <wp:posOffset>63500</wp:posOffset>
                </wp:positionV>
                <wp:extent cx="457200" cy="254000"/>
                <wp:effectExtent l="0" t="0" r="0" b="0"/>
                <wp:wrapTopAndBottom/>
                <wp:docPr id="798" name="文本框 798"/>
                <wp:cNvGraphicFramePr/>
                <a:graphic xmlns:a="http://schemas.openxmlformats.org/drawingml/2006/main">
                  <a:graphicData uri="http://schemas.microsoft.com/office/word/2010/wordprocessingShape">
                    <wps:wsp>
                      <wps:cNvSpPr txBox="1"/>
                      <wps:spPr>
                        <a:xfrm>
                          <a:off x="0" y="0"/>
                          <a:ext cx="457200" cy="254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 xml:space="preserve"> </w:t>
                            </w:r>
                            <w:r>
                              <w:rPr>
                                <w:rFonts w:ascii="宋体" w:eastAsia="宋体" w:hAnsi="宋体" w:cs="宋体"/>
                                <w:b/>
                                <w:color w:val="000000"/>
                                <w:sz w:val="11"/>
                              </w:rPr>
                              <w:t>为什么要考虑动机</w:t>
                            </w:r>
                          </w:p>
                        </w:txbxContent>
                      </wps:txbx>
                      <wps:bodyPr vert="horz" wrap="square" lIns="0" tIns="0" rIns="0" bIns="0" anchor="t">
                        <a:spAutoFit/>
                      </wps:bodyPr>
                    </wps:wsp>
                  </a:graphicData>
                </a:graphic>
              </wp:anchor>
            </w:drawing>
          </mc:Choice>
          <mc:Fallback>
            <w:pict>
              <v:shape type="#_x0000_t202" filled="f" stroked="f" style="margin-left:281pt;margin-top:5pt;width:36pt;height:2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 xml:space="preserve"> 为什么要考</w:t>
                      </w:r>
                      <w:r>
                        <w:rPr>
                          <w:rFonts w:ascii="宋体" w:hAnsi="宋体" w:cs="宋体" w:eastAsia="宋体"/>
                          <w:sz w:val="11"/>
                          <w:color w:val="000000"/>
                          <w:b w:val="on"/>
                          <w:i w:val="off"/>
                        </w:rPr>
                        <w:t>虑动机</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198976" behindDoc="0" locked="0" layoutInCell="1" allowOverlap="1">
                <wp:simplePos x="0" y="0"/>
                <wp:positionH relativeFrom="column">
                  <wp:posOffset>50800</wp:posOffset>
                </wp:positionH>
                <wp:positionV relativeFrom="paragraph">
                  <wp:posOffset>0</wp:posOffset>
                </wp:positionV>
                <wp:extent cx="3987800" cy="63500"/>
                <wp:effectExtent l="0" t="0" r="0" b="0"/>
                <wp:wrapTopAndBottom/>
                <wp:docPr id="799" name="文本框 799"/>
                <wp:cNvGraphicFramePr/>
                <a:graphic xmlns:a="http://schemas.openxmlformats.org/drawingml/2006/main">
                  <a:graphicData uri="http://schemas.microsoft.com/office/word/2010/wordprocessingShape">
                    <wps:wsp>
                      <wps:cNvSpPr txBox="1"/>
                      <wps:spPr>
                        <a:xfrm>
                          <a:off x="0" y="0"/>
                          <a:ext cx="39878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4pt;margin-top:0pt;width:314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00000" behindDoc="0" locked="0" layoutInCell="1" allowOverlap="1">
                <wp:simplePos x="0" y="0"/>
                <wp:positionH relativeFrom="column">
                  <wp:posOffset>50800</wp:posOffset>
                </wp:positionH>
                <wp:positionV relativeFrom="paragraph">
                  <wp:posOffset>0</wp:posOffset>
                </wp:positionV>
                <wp:extent cx="3467100" cy="1663700"/>
                <wp:effectExtent l="0" t="0" r="0" b="0"/>
                <wp:wrapTopAndBottom/>
                <wp:docPr id="800" name="文本框 800"/>
                <wp:cNvGraphicFramePr/>
                <a:graphic xmlns:a="http://schemas.openxmlformats.org/drawingml/2006/main">
                  <a:graphicData uri="http://schemas.microsoft.com/office/word/2010/wordprocessingShape">
                    <wps:wsp>
                      <wps:cNvSpPr txBox="1"/>
                      <wps:spPr>
                        <a:xfrm>
                          <a:off x="0" y="0"/>
                          <a:ext cx="3467100" cy="16637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2.</w:t>
                            </w:r>
                            <w:r>
                              <w:rPr>
                                <w:rFonts w:ascii="宋体" w:eastAsia="宋体" w:hAnsi="宋体" w:cs="宋体"/>
                                <w:b/>
                                <w:color w:val="000000"/>
                                <w:sz w:val="18"/>
                              </w:rPr>
                              <w:t>动机一词，在它就一个有思想的存在物而被使用的最广泛的意义上，是指任何能有助于产生、甚或有助于防止任何一种行为的事情。一个有思想的存在物，其行为或者是身体行动，或者只是</w:t>
                            </w:r>
                            <w:r>
                              <w:rPr>
                                <w:rFonts w:ascii="宋体" w:eastAsia="宋体" w:hAnsi="宋体" w:cs="宋体"/>
                                <w:b/>
                                <w:color w:val="000000"/>
                                <w:sz w:val="18"/>
                              </w:rPr>
                              <w:t>心灵行为，而心灵行为要么是智力的，要么是意愿的。智力行为有时会仅仅停留在理解上，而不在任何意愿行为的产生方面发挥任何影响。不影响除此之外任何其他行为的动机，可称为纯粹的思辨动机，亦即止于思索的动机。然而，这些行为对外在的行动，对其后果，并因此对此种后果可能包含的任何快乐或痛苦，都没有什么影</w:t>
                            </w:r>
                          </w:p>
                        </w:txbxContent>
                      </wps:txbx>
                      <wps:bodyPr vert="horz" wrap="square" lIns="0" tIns="0" rIns="0" bIns="0" anchor="t">
                        <a:spAutoFit/>
                      </wps:bodyPr>
                    </wps:wsp>
                  </a:graphicData>
                </a:graphic>
              </wp:anchor>
            </w:drawing>
          </mc:Choice>
          <mc:Fallback>
            <w:pict>
              <v:shape type="#_x0000_t202" filled="f" stroked="f" style="margin-left:4pt;margin-top:0pt;width:273pt;height:1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2.动机一词，在它就一个有思想的存在物而被使用的最广泛</w:t>
                      </w:r>
                      <w:r>
                        <w:rPr>
                          <w:rFonts w:ascii="宋体" w:hAnsi="宋体" w:cs="宋体" w:eastAsia="宋体"/>
                          <w:sz w:val="18"/>
                          <w:color w:val="000000"/>
                          <w:b w:val="on"/>
                          <w:i w:val="off"/>
                        </w:rPr>
                        <w:t>的意义上，是指任何能有助于产生、甚或有助于防止任何一种行为</w:t>
                      </w:r>
                      <w:r>
                        <w:rPr>
                          <w:rFonts w:ascii="宋体" w:hAnsi="宋体" w:cs="宋体" w:eastAsia="宋体"/>
                          <w:sz w:val="18"/>
                          <w:color w:val="000000"/>
                          <w:b w:val="on"/>
                          <w:i w:val="off"/>
                        </w:rPr>
                        <w:t>的事情。一个有思想的存在物，其行为或者是身体行动，或者只是</w:t>
                      </w:r>
                      <w:r>
                        <w:rPr>
                          <w:rFonts w:ascii="宋体" w:hAnsi="宋体" w:cs="宋体" w:eastAsia="宋体"/>
                          <w:sz w:val="18"/>
                          <w:color w:val="000000"/>
                          <w:b w:val="on"/>
                          <w:i w:val="off"/>
                        </w:rPr>
                        <w:t>心灵行为，而心灵行为要么是智力的，要么是意愿的。智力行为有</w:t>
                      </w:r>
                      <w:r>
                        <w:rPr>
                          <w:rFonts w:ascii="宋体" w:hAnsi="宋体" w:cs="宋体" w:eastAsia="宋体"/>
                          <w:sz w:val="18"/>
                          <w:color w:val="000000"/>
                          <w:b w:val="on"/>
                          <w:i w:val="off"/>
                        </w:rPr>
                        <w:t>时会仅仅停留在理解上，而不在任何意愿行为的产生方面发挥任</w:t>
                      </w:r>
                      <w:r>
                        <w:rPr>
                          <w:rFonts w:ascii="宋体" w:hAnsi="宋体" w:cs="宋体" w:eastAsia="宋体"/>
                          <w:sz w:val="18"/>
                          <w:color w:val="000000"/>
                          <w:b w:val="on"/>
                          <w:i w:val="off"/>
                        </w:rPr>
                        <w:t>何影响。不影响除此之外任何其他行为的动机，可称为纯粹的思辨</w:t>
                      </w:r>
                      <w:r>
                        <w:rPr>
                          <w:rFonts w:ascii="宋体" w:hAnsi="宋体" w:cs="宋体" w:eastAsia="宋体"/>
                          <w:sz w:val="18"/>
                          <w:color w:val="000000"/>
                          <w:b w:val="on"/>
                          <w:i w:val="off"/>
                        </w:rPr>
                        <w:t>动机，亦即止于思索的动机。然而，这些行为对外在的行动，对其后</w:t>
                      </w:r>
                      <w:r>
                        <w:rPr>
                          <w:rFonts w:ascii="宋体" w:hAnsi="宋体" w:cs="宋体" w:eastAsia="宋体"/>
                          <w:sz w:val="18"/>
                          <w:color w:val="000000"/>
                          <w:b w:val="on"/>
                          <w:i w:val="off"/>
                        </w:rPr>
                        <w:t>果，并因此对此种后果可能包含的任何快乐或痛苦，都没有什么影</w:t>
                      </w:r>
                    </w:p>
                  </w:txbxContent>
                </v:textbox>
              </v:shape>
            </w:pict>
          </mc:Fallback>
        </mc:AlternateContent>
      </w:r>
      <w:r>
        <w:rPr>
          <w:noProof/>
        </w:rPr>
        <mc:AlternateContent>
          <mc:Choice Requires="wps">
            <w:drawing>
              <wp:anchor distT="0" distB="0" distL="0" distR="0" simplePos="0" relativeHeight="251201024" behindDoc="0" locked="0" layoutInCell="1" allowOverlap="1">
                <wp:simplePos x="0" y="0"/>
                <wp:positionH relativeFrom="column">
                  <wp:posOffset>3568700</wp:posOffset>
                </wp:positionH>
                <wp:positionV relativeFrom="paragraph">
                  <wp:posOffset>63500</wp:posOffset>
                </wp:positionV>
                <wp:extent cx="469900" cy="393700"/>
                <wp:effectExtent l="0" t="0" r="0" b="0"/>
                <wp:wrapTopAndBottom/>
                <wp:docPr id="801" name="文本框 801"/>
                <wp:cNvGraphicFramePr/>
                <a:graphic xmlns:a="http://schemas.openxmlformats.org/drawingml/2006/main">
                  <a:graphicData uri="http://schemas.microsoft.com/office/word/2010/wordprocessingShape">
                    <wps:wsp>
                      <wps:cNvSpPr txBox="1"/>
                      <wps:spPr>
                        <a:xfrm>
                          <a:off x="0" y="0"/>
                          <a:ext cx="469900" cy="3937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纯思辨的动机与这里的讨论无关</w:t>
                            </w:r>
                          </w:p>
                        </w:txbxContent>
                      </wps:txbx>
                      <wps:bodyPr vert="horz" wrap="square" lIns="0" tIns="0" rIns="0" bIns="0" anchor="t">
                        <a:spAutoFit/>
                      </wps:bodyPr>
                    </wps:wsp>
                  </a:graphicData>
                </a:graphic>
              </wp:anchor>
            </w:drawing>
          </mc:Choice>
          <mc:Fallback>
            <w:pict>
              <v:shape type="#_x0000_t202" filled="f" stroked="f" style="margin-left:281pt;margin-top:5pt;width:37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纯思辨的动</w:t>
                      </w:r>
                      <w:r>
                        <w:rPr>
                          <w:rFonts w:ascii="宋体" w:hAnsi="宋体" w:cs="宋体" w:eastAsia="宋体"/>
                          <w:sz w:val="11"/>
                          <w:color w:val="000000"/>
                          <w:b w:val="on"/>
                          <w:i w:val="off"/>
                        </w:rPr>
                        <w:t>机与这里的</w:t>
                      </w:r>
                      <w:r>
                        <w:rPr>
                          <w:rFonts w:ascii="宋体" w:hAnsi="宋体" w:cs="宋体" w:eastAsia="宋体"/>
                          <w:sz w:val="11"/>
                          <w:color w:val="000000"/>
                          <w:b w:val="on"/>
                          <w:i w:val="off"/>
                        </w:rPr>
                        <w:t>讨论无关</w:t>
                      </w:r>
                    </w:p>
                  </w:txbxContent>
                </v:textbox>
              </v:shape>
            </w:pict>
          </mc:Fallback>
        </mc:AlternateContent>
      </w:r>
    </w:p>
    <w:p w:rsidR="00D55C98" w:rsidRDefault="00E14246">
      <w:pPr>
        <w:spacing w:before="160" w:line="60" w:lineRule="exact"/>
        <w:ind w:left="200" w:right="42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180" w:lineRule="atLeast"/>
        <w:ind w:left="480"/>
        <w:rPr>
          <w:sz w:val="11"/>
        </w:rPr>
      </w:pPr>
      <w:r>
        <w:rPr>
          <w:rFonts w:ascii="宋体" w:eastAsia="宋体" w:hAnsi="宋体" w:cs="宋体"/>
          <w:b/>
          <w:color w:val="000000"/>
          <w:sz w:val="11"/>
        </w:rPr>
        <w:t xml:space="preserve">@ </w:t>
      </w:r>
      <w:r>
        <w:rPr>
          <w:rFonts w:ascii="宋体" w:eastAsia="宋体" w:hAnsi="宋体" w:cs="宋体"/>
          <w:b/>
          <w:color w:val="000000"/>
          <w:sz w:val="11"/>
        </w:rPr>
        <w:t>作者</w:t>
      </w:r>
      <w:r>
        <w:rPr>
          <w:rFonts w:ascii="宋体" w:eastAsia="宋体" w:hAnsi="宋体" w:cs="宋体"/>
          <w:b/>
          <w:color w:val="000000"/>
          <w:sz w:val="11"/>
        </w:rPr>
        <w:t>1822</w:t>
      </w:r>
      <w:r>
        <w:rPr>
          <w:rFonts w:ascii="宋体" w:eastAsia="宋体" w:hAnsi="宋体" w:cs="宋体"/>
          <w:b/>
          <w:color w:val="000000"/>
          <w:sz w:val="11"/>
        </w:rPr>
        <w:t>年</w:t>
      </w:r>
      <w:r>
        <w:rPr>
          <w:rFonts w:ascii="宋体" w:eastAsia="宋体" w:hAnsi="宋体" w:cs="宋体"/>
          <w:b/>
          <w:color w:val="000000"/>
          <w:sz w:val="11"/>
        </w:rPr>
        <w:t>7</w:t>
      </w:r>
      <w:r>
        <w:rPr>
          <w:rFonts w:ascii="宋体" w:eastAsia="宋体" w:hAnsi="宋体" w:cs="宋体"/>
          <w:b/>
          <w:color w:val="000000"/>
          <w:sz w:val="11"/>
        </w:rPr>
        <w:t>月注</w:t>
      </w:r>
      <w:r>
        <w:rPr>
          <w:rFonts w:ascii="宋体" w:eastAsia="宋体" w:hAnsi="宋体" w:cs="宋体"/>
          <w:b/>
          <w:color w:val="000000"/>
          <w:sz w:val="11"/>
        </w:rPr>
        <w:t>:</w:t>
      </w:r>
    </w:p>
    <w:p w:rsidR="00D55C98" w:rsidRDefault="00E14246">
      <w:pPr>
        <w:autoSpaceDE w:val="0"/>
        <w:autoSpaceDN w:val="0"/>
        <w:spacing w:before="20" w:line="200" w:lineRule="atLeast"/>
        <w:ind w:left="180" w:right="680" w:firstLine="300"/>
        <w:rPr>
          <w:sz w:val="11"/>
        </w:rPr>
      </w:pPr>
      <w:r>
        <w:rPr>
          <w:rFonts w:ascii="宋体" w:eastAsia="宋体" w:hAnsi="宋体" w:cs="宋体"/>
          <w:b/>
          <w:color w:val="000000"/>
          <w:sz w:val="11"/>
        </w:rPr>
        <w:t>同相应的快乐和痛苦、利益和欲望并连的、关于各种动机名称的综览表，见笔者所</w:t>
      </w:r>
      <w:r>
        <w:rPr>
          <w:rFonts w:ascii="宋体" w:eastAsia="宋体" w:hAnsi="宋体" w:cs="宋体"/>
          <w:b/>
          <w:color w:val="000000"/>
          <w:sz w:val="11"/>
        </w:rPr>
        <w:t>著《行为原因表及其他，附有注释及评论》，伦敦，圣保罗教堂广场，亨特出版公司</w:t>
      </w:r>
      <w:r>
        <w:rPr>
          <w:rFonts w:ascii="宋体" w:eastAsia="宋体" w:hAnsi="宋体" w:cs="宋体"/>
          <w:b/>
          <w:color w:val="000000"/>
          <w:sz w:val="11"/>
        </w:rPr>
        <w:t>1817</w:t>
      </w:r>
      <w:r>
        <w:rPr>
          <w:rFonts w:ascii="宋体" w:eastAsia="宋体" w:hAnsi="宋体" w:cs="宋体"/>
          <w:b/>
          <w:color w:val="000000"/>
          <w:sz w:val="11"/>
        </w:rPr>
        <w:t>年版</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8</w:t>
      </w:r>
      <w:r>
        <w:rPr>
          <w:rFonts w:ascii="宋体" w:eastAsia="宋体" w:hAnsi="宋体" w:cs="宋体"/>
          <w:b/>
          <w:color w:val="000000"/>
          <w:sz w:val="11"/>
        </w:rPr>
        <w:t>卷</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32</w:t>
      </w:r>
      <w:r>
        <w:rPr>
          <w:rFonts w:ascii="宋体" w:eastAsia="宋体" w:hAnsi="宋体" w:cs="宋体"/>
          <w:b/>
          <w:color w:val="000000"/>
          <w:sz w:val="11"/>
        </w:rPr>
        <w:t>页。</w:t>
      </w:r>
      <w:r>
        <w:rPr>
          <w:rFonts w:ascii="宋体" w:eastAsia="宋体" w:hAnsi="宋体" w:cs="宋体"/>
          <w:b/>
          <w:color w:val="000000"/>
          <w:sz w:val="11"/>
        </w:rPr>
        <w:t>①</w:t>
      </w:r>
    </w:p>
    <w:p w:rsidR="00D55C98" w:rsidRDefault="00E14246">
      <w:pPr>
        <w:autoSpaceDE w:val="0"/>
        <w:autoSpaceDN w:val="0"/>
        <w:spacing w:before="20" w:line="180" w:lineRule="atLeast"/>
        <w:ind w:left="480"/>
        <w:rPr>
          <w:sz w:val="11"/>
        </w:rPr>
      </w:pPr>
      <w:r>
        <w:rPr>
          <w:rFonts w:ascii="宋体" w:eastAsia="宋体" w:hAnsi="宋体" w:cs="宋体"/>
          <w:b/>
          <w:color w:val="000000"/>
          <w:sz w:val="11"/>
        </w:rPr>
        <w:t>以后会出现诱因一词，其意义比动机一词更全面，在某些场合还更恰当。</w:t>
      </w:r>
    </w:p>
    <w:p w:rsidR="00D55C98" w:rsidRDefault="00E14246">
      <w:pPr>
        <w:autoSpaceDE w:val="0"/>
        <w:autoSpaceDN w:val="0"/>
        <w:spacing w:before="240" w:line="180" w:lineRule="atLeast"/>
        <w:ind w:left="480"/>
        <w:rPr>
          <w:sz w:val="11"/>
        </w:rPr>
        <w:sectPr w:rsidR="00D55C98">
          <w:pgSz w:w="7920" w:h="12160"/>
          <w:pgMar w:top="800" w:right="800" w:bottom="800" w:left="800" w:header="720" w:footer="720" w:gutter="0"/>
          <w:cols w:space="720"/>
        </w:sectPr>
      </w:pPr>
      <w:r>
        <w:rPr>
          <w:rFonts w:ascii="宋体" w:eastAsia="宋体" w:hAnsi="宋体" w:cs="宋体"/>
          <w:b/>
          <w:color w:val="000000"/>
          <w:sz w:val="11"/>
        </w:rPr>
        <w:t xml:space="preserve">① </w:t>
      </w:r>
      <w:r>
        <w:rPr>
          <w:rFonts w:ascii="宋体" w:eastAsia="宋体" w:hAnsi="宋体" w:cs="宋体"/>
          <w:b/>
          <w:color w:val="000000"/>
          <w:sz w:val="11"/>
        </w:rPr>
        <w:t>参见《边沁全集》</w:t>
      </w:r>
      <w:r>
        <w:rPr>
          <w:rFonts w:ascii="宋体" w:eastAsia="宋体" w:hAnsi="宋体" w:cs="宋体"/>
          <w:b/>
          <w:color w:val="000000"/>
          <w:sz w:val="11"/>
        </w:rPr>
        <w:t>,</w:t>
      </w:r>
      <w:r>
        <w:rPr>
          <w:rFonts w:ascii="宋体" w:eastAsia="宋体" w:hAnsi="宋体" w:cs="宋体"/>
          <w:b/>
          <w:color w:val="000000"/>
          <w:sz w:val="11"/>
        </w:rPr>
        <w:t>鲍林版</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w:t>
      </w:r>
      <w:r>
        <w:rPr>
          <w:rFonts w:ascii="宋体" w:eastAsia="宋体" w:hAnsi="宋体" w:cs="宋体"/>
          <w:b/>
          <w:color w:val="000000"/>
          <w:sz w:val="11"/>
        </w:rPr>
        <w:t>卷</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195——219</w:t>
      </w:r>
      <w:r>
        <w:rPr>
          <w:rFonts w:ascii="宋体" w:eastAsia="宋体" w:hAnsi="宋体" w:cs="宋体"/>
          <w:b/>
          <w:color w:val="000000"/>
          <w:sz w:val="11"/>
        </w:rPr>
        <w:t>页</w:t>
      </w:r>
      <w:r>
        <w:rPr>
          <w:rFonts w:ascii="宋体" w:eastAsia="宋体" w:hAnsi="宋体" w:cs="宋体"/>
          <w:b/>
          <w:color w:val="000000"/>
          <w:sz w:val="11"/>
        </w:rPr>
        <w:t>,</w:t>
      </w:r>
      <w:r>
        <w:rPr>
          <w:rFonts w:ascii="宋体" w:eastAsia="宋体" w:hAnsi="宋体" w:cs="宋体"/>
          <w:b/>
          <w:color w:val="000000"/>
          <w:sz w:val="11"/>
        </w:rPr>
        <w:t>尤其是第</w:t>
      </w:r>
      <w:r>
        <w:rPr>
          <w:rFonts w:ascii="宋体" w:eastAsia="宋体" w:hAnsi="宋体" w:cs="宋体"/>
          <w:b/>
          <w:color w:val="000000"/>
          <w:sz w:val="11"/>
        </w:rPr>
        <w:t>215——219</w:t>
      </w:r>
      <w:r>
        <w:rPr>
          <w:rFonts w:ascii="宋体" w:eastAsia="宋体" w:hAnsi="宋体" w:cs="宋体"/>
          <w:b/>
          <w:color w:val="000000"/>
          <w:sz w:val="11"/>
        </w:rPr>
        <w:t>页。</w:t>
      </w:r>
    </w:p>
    <w:p w:rsidR="00D55C98" w:rsidRDefault="00E14246">
      <w:pPr>
        <w:autoSpaceDE w:val="0"/>
        <w:autoSpaceDN w:val="0"/>
        <w:spacing w:before="160" w:line="200" w:lineRule="atLeast"/>
        <w:ind w:left="840"/>
        <w:rPr>
          <w:sz w:val="12"/>
        </w:rPr>
      </w:pPr>
      <w:r>
        <w:rPr>
          <w:rFonts w:ascii="宋体" w:eastAsia="宋体" w:hAnsi="宋体" w:cs="宋体"/>
          <w:b/>
          <w:color w:val="000000"/>
          <w:sz w:val="12"/>
          <w:u w:val="single"/>
        </w:rPr>
        <w:lastRenderedPageBreak/>
        <w:t xml:space="preserve">  148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60" w:line="320" w:lineRule="atLeast"/>
        <w:ind w:left="840"/>
        <w:rPr>
          <w:sz w:val="12"/>
        </w:rPr>
      </w:pPr>
      <w:r>
        <w:rPr>
          <w:rFonts w:ascii="宋体" w:eastAsia="宋体" w:hAnsi="宋体" w:cs="宋体"/>
          <w:b/>
          <w:color w:val="000000"/>
          <w:sz w:val="12"/>
        </w:rPr>
        <w:t>响。任何行为能够是实质性的，只是因为有产生快乐或痛苦的倾</w:t>
      </w:r>
      <w:r>
        <w:rPr>
          <w:rFonts w:ascii="宋体" w:eastAsia="宋体" w:hAnsi="宋体" w:cs="宋体"/>
          <w:b/>
          <w:color w:val="000000"/>
          <w:sz w:val="12"/>
        </w:rPr>
        <w:t>向。因此，那种仅止于理解的行为全非我们这里所关心的，因而任何不能影响除此之外其他行为的、具有动机性质的东西</w:t>
      </w:r>
      <w:r>
        <w:rPr>
          <w:rFonts w:ascii="宋体" w:eastAsia="宋体" w:hAnsi="宋体" w:cs="宋体"/>
          <w:b/>
          <w:color w:val="000000"/>
          <w:sz w:val="12"/>
        </w:rPr>
        <w:t>———</w:t>
      </w:r>
      <w:r>
        <w:rPr>
          <w:rFonts w:ascii="宋体" w:eastAsia="宋体" w:hAnsi="宋体" w:cs="宋体"/>
          <w:b/>
          <w:color w:val="000000"/>
          <w:sz w:val="12"/>
        </w:rPr>
        <w:t>如果有的话</w:t>
      </w:r>
      <w:r>
        <w:rPr>
          <w:rFonts w:ascii="宋体" w:eastAsia="宋体" w:hAnsi="宋体" w:cs="宋体"/>
          <w:b/>
          <w:color w:val="000000"/>
          <w:sz w:val="12"/>
        </w:rPr>
        <w:t>————</w:t>
      </w:r>
      <w:r>
        <w:rPr>
          <w:rFonts w:ascii="宋体" w:eastAsia="宋体" w:hAnsi="宋体" w:cs="宋体"/>
          <w:b/>
          <w:color w:val="000000"/>
          <w:sz w:val="12"/>
        </w:rPr>
        <w:t>也是如此。</w:t>
      </w:r>
    </w:p>
    <w:p w:rsidR="00D55C98" w:rsidRDefault="00D55C98">
      <w:pPr>
        <w:spacing w:line="106" w:lineRule="exact"/>
      </w:pPr>
    </w:p>
    <w:p w:rsidR="00D55C98" w:rsidRDefault="00E14246">
      <w:pPr>
        <w:spacing w:line="14" w:lineRule="exact"/>
      </w:pPr>
      <w:r>
        <w:rPr>
          <w:noProof/>
        </w:rPr>
        <mc:AlternateContent>
          <mc:Choice Requires="wps">
            <w:drawing>
              <wp:anchor distT="0" distB="0" distL="0" distR="0" simplePos="0" relativeHeight="251202048" behindDoc="0" locked="0" layoutInCell="1" allowOverlap="1">
                <wp:simplePos x="0" y="0"/>
                <wp:positionH relativeFrom="column">
                  <wp:posOffset>393700</wp:posOffset>
                </wp:positionH>
                <wp:positionV relativeFrom="paragraph">
                  <wp:posOffset>0</wp:posOffset>
                </wp:positionV>
                <wp:extent cx="3581400" cy="12700"/>
                <wp:effectExtent l="0" t="0" r="0" b="0"/>
                <wp:wrapTopAndBottom/>
                <wp:docPr id="802" name="文本框 802"/>
                <wp:cNvGraphicFramePr/>
                <a:graphic xmlns:a="http://schemas.openxmlformats.org/drawingml/2006/main">
                  <a:graphicData uri="http://schemas.microsoft.com/office/word/2010/wordprocessingShape">
                    <wps:wsp>
                      <wps:cNvSpPr txBox="1"/>
                      <wps:spPr>
                        <a:xfrm>
                          <a:off x="0" y="0"/>
                          <a:ext cx="35814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1pt;margin-top:0pt;width:282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03072" behindDoc="0" locked="0" layoutInCell="1" allowOverlap="1">
                <wp:simplePos x="0" y="0"/>
                <wp:positionH relativeFrom="column">
                  <wp:posOffset>393700</wp:posOffset>
                </wp:positionH>
                <wp:positionV relativeFrom="paragraph">
                  <wp:posOffset>0</wp:posOffset>
                </wp:positionV>
                <wp:extent cx="114300" cy="139700"/>
                <wp:effectExtent l="0" t="0" r="0" b="0"/>
                <wp:wrapTopAndBottom/>
                <wp:docPr id="803" name="文本框 803"/>
                <wp:cNvGraphicFramePr/>
                <a:graphic xmlns:a="http://schemas.openxmlformats.org/drawingml/2006/main">
                  <a:graphicData uri="http://schemas.microsoft.com/office/word/2010/wordprocessingShape">
                    <wps:wsp>
                      <wps:cNvSpPr txBox="1"/>
                      <wps:spPr>
                        <a:xfrm>
                          <a:off x="0" y="0"/>
                          <a:ext cx="114300" cy="139700"/>
                        </a:xfrm>
                        <a:prstGeom prst="rect">
                          <a:avLst/>
                        </a:prstGeom>
                        <a:noFill/>
                        <a:ln w="6350">
                          <a:noFill/>
                        </a:ln>
                      </wps:spPr>
                      <wps:txbx>
                        <w:txbxContent>
                          <w:p w:rsidR="00D55C98" w:rsidRDefault="00E14246">
                            <w:pPr>
                              <w:autoSpaceDE w:val="0"/>
                              <w:autoSpaceDN w:val="0"/>
                              <w:spacing w:line="220" w:lineRule="atLeast"/>
                              <w:rPr>
                                <w:sz w:val="12"/>
                              </w:rPr>
                            </w:pPr>
                            <w:r>
                              <w:rPr>
                                <w:rFonts w:ascii="宋体" w:eastAsia="宋体" w:hAnsi="宋体" w:cs="宋体"/>
                                <w:b/>
                                <w:color w:val="000000"/>
                                <w:sz w:val="12"/>
                              </w:rPr>
                              <w:t>97</w:t>
                            </w:r>
                          </w:p>
                        </w:txbxContent>
                      </wps:txbx>
                      <wps:bodyPr vert="horz" wrap="square" lIns="0" tIns="0" rIns="0" bIns="0" anchor="t">
                        <a:spAutoFit/>
                      </wps:bodyPr>
                    </wps:wsp>
                  </a:graphicData>
                </a:graphic>
              </wp:anchor>
            </w:drawing>
          </mc:Choice>
          <mc:Fallback>
            <w:pict>
              <v:shape type="#_x0000_t202" filled="f" stroked="f" style="margin-left:31pt;margin-top:0pt;width:9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2"/>
                        </w:rPr>
                      </w:pPr>
                      <w:r>
                        <w:rPr>
                          <w:rFonts w:ascii="宋体" w:hAnsi="宋体" w:cs="宋体" w:eastAsia="宋体"/>
                          <w:sz w:val="12"/>
                          <w:color w:val="000000"/>
                          <w:b w:val="on"/>
                          <w:i w:val="off"/>
                        </w:rPr>
                        <w:t>97</w:t>
                      </w:r>
                    </w:p>
                  </w:txbxContent>
                </v:textbox>
              </v:shape>
            </w:pict>
          </mc:Fallback>
        </mc:AlternateContent>
      </w:r>
      <w:r>
        <w:rPr>
          <w:noProof/>
        </w:rPr>
        <mc:AlternateContent>
          <mc:Choice Requires="wps">
            <w:drawing>
              <wp:anchor distT="0" distB="0" distL="0" distR="0" simplePos="0" relativeHeight="251204096" behindDoc="0" locked="0" layoutInCell="1" allowOverlap="1">
                <wp:simplePos x="0" y="0"/>
                <wp:positionH relativeFrom="column">
                  <wp:posOffset>749300</wp:posOffset>
                </wp:positionH>
                <wp:positionV relativeFrom="paragraph">
                  <wp:posOffset>12700</wp:posOffset>
                </wp:positionV>
                <wp:extent cx="3225800" cy="127000"/>
                <wp:effectExtent l="0" t="0" r="0" b="0"/>
                <wp:wrapTopAndBottom/>
                <wp:docPr id="804" name="文本框 804"/>
                <wp:cNvGraphicFramePr/>
                <a:graphic xmlns:a="http://schemas.openxmlformats.org/drawingml/2006/main">
                  <a:graphicData uri="http://schemas.microsoft.com/office/word/2010/wordprocessingShape">
                    <wps:wsp>
                      <wps:cNvSpPr txBox="1"/>
                      <wps:spPr>
                        <a:xfrm>
                          <a:off x="0" y="0"/>
                          <a:ext cx="32258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3.</w:t>
                            </w:r>
                            <w:r>
                              <w:rPr>
                                <w:rFonts w:ascii="宋体" w:eastAsia="宋体" w:hAnsi="宋体" w:cs="宋体"/>
                                <w:b/>
                                <w:color w:val="000000"/>
                                <w:sz w:val="12"/>
                              </w:rPr>
                              <w:t>我们关心的仅仅是作用于意愿的动机。因而在这一词义</w:t>
                            </w:r>
                          </w:p>
                        </w:txbxContent>
                      </wps:txbx>
                      <wps:bodyPr vert="horz" wrap="square" lIns="0" tIns="0" rIns="0" bIns="0" anchor="t">
                        <a:spAutoFit/>
                      </wps:bodyPr>
                    </wps:wsp>
                  </a:graphicData>
                </a:graphic>
              </wp:anchor>
            </w:drawing>
          </mc:Choice>
          <mc:Fallback>
            <w:pict>
              <v:shape type="#_x0000_t202" filled="f" stroked="f" style="margin-left:59pt;margin-top:1pt;width:25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3.我们关心的仅仅是作用于意愿的动机。因而在这一词义</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205120" behindDoc="0" locked="0" layoutInCell="1" allowOverlap="1">
                <wp:simplePos x="0" y="0"/>
                <wp:positionH relativeFrom="column">
                  <wp:posOffset>12700</wp:posOffset>
                </wp:positionH>
                <wp:positionV relativeFrom="paragraph">
                  <wp:posOffset>0</wp:posOffset>
                </wp:positionV>
                <wp:extent cx="3949700" cy="139700"/>
                <wp:effectExtent l="0" t="0" r="0" b="0"/>
                <wp:wrapTopAndBottom/>
                <wp:docPr id="805" name="文本框 805"/>
                <wp:cNvGraphicFramePr/>
                <a:graphic xmlns:a="http://schemas.openxmlformats.org/drawingml/2006/main">
                  <a:graphicData uri="http://schemas.microsoft.com/office/word/2010/wordprocessingShape">
                    <wps:wsp>
                      <wps:cNvSpPr txBox="1"/>
                      <wps:spPr>
                        <a:xfrm>
                          <a:off x="0" y="0"/>
                          <a:ext cx="39497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06144" behindDoc="0" locked="0" layoutInCell="1" allowOverlap="1">
                <wp:simplePos x="0" y="0"/>
                <wp:positionH relativeFrom="column">
                  <wp:posOffset>12700</wp:posOffset>
                </wp:positionH>
                <wp:positionV relativeFrom="paragraph">
                  <wp:posOffset>0</wp:posOffset>
                </wp:positionV>
                <wp:extent cx="508000" cy="127000"/>
                <wp:effectExtent l="0" t="0" r="0" b="0"/>
                <wp:wrapTopAndBottom/>
                <wp:docPr id="806" name="文本框 806"/>
                <wp:cNvGraphicFramePr/>
                <a:graphic xmlns:a="http://schemas.openxmlformats.org/drawingml/2006/main">
                  <a:graphicData uri="http://schemas.microsoft.com/office/word/2010/wordprocessingShape">
                    <wps:wsp>
                      <wps:cNvSpPr txBox="1"/>
                      <wps:spPr>
                        <a:xfrm>
                          <a:off x="0" y="0"/>
                          <a:ext cx="5080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作用于意愿</w:t>
                            </w:r>
                          </w:p>
                        </w:txbxContent>
                      </wps:txbx>
                      <wps:bodyPr vert="horz" wrap="square" lIns="0" tIns="0" rIns="0" bIns="0" anchor="t">
                        <a:spAutoFit/>
                      </wps:bodyPr>
                    </wps:wsp>
                  </a:graphicData>
                </a:graphic>
              </wp:anchor>
            </w:drawing>
          </mc:Choice>
          <mc:Fallback>
            <w:pict>
              <v:shape type="#_x0000_t202" filled="f" stroked="f" style="margin-left:1pt;margin-top:0pt;width:4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作用于意愿</w:t>
                      </w:r>
                    </w:p>
                  </w:txbxContent>
                </v:textbox>
              </v:shape>
            </w:pict>
          </mc:Fallback>
        </mc:AlternateContent>
      </w:r>
      <w:r>
        <w:rPr>
          <w:noProof/>
        </w:rPr>
        <mc:AlternateContent>
          <mc:Choice Requires="wps">
            <w:drawing>
              <wp:anchor distT="0" distB="0" distL="0" distR="0" simplePos="0" relativeHeight="251207168" behindDoc="0" locked="0" layoutInCell="1" allowOverlap="1">
                <wp:simplePos x="0" y="0"/>
                <wp:positionH relativeFrom="column">
                  <wp:posOffset>508000</wp:posOffset>
                </wp:positionH>
                <wp:positionV relativeFrom="paragraph">
                  <wp:posOffset>101600</wp:posOffset>
                </wp:positionV>
                <wp:extent cx="3454400" cy="101600"/>
                <wp:effectExtent l="0" t="0" r="0" b="0"/>
                <wp:wrapTopAndBottom/>
                <wp:docPr id="807" name="文本框 807"/>
                <wp:cNvGraphicFramePr/>
                <a:graphic xmlns:a="http://schemas.openxmlformats.org/drawingml/2006/main">
                  <a:graphicData uri="http://schemas.microsoft.com/office/word/2010/wordprocessingShape">
                    <wps:wsp>
                      <wps:cNvSpPr txBox="1"/>
                      <wps:spPr>
                        <a:xfrm>
                          <a:off x="0" y="0"/>
                          <a:ext cx="3454400" cy="101600"/>
                        </a:xfrm>
                        <a:prstGeom prst="rect">
                          <a:avLst/>
                        </a:prstGeom>
                        <a:noFill/>
                        <a:ln w="6350">
                          <a:noFill/>
                        </a:ln>
                      </wps:spPr>
                      <wps:txbx>
                        <w:txbxContent>
                          <w:p w:rsidR="00D55C98" w:rsidRDefault="00E14246">
                            <w:pPr>
                              <w:autoSpaceDE w:val="0"/>
                              <w:autoSpaceDN w:val="0"/>
                              <w:spacing w:line="160" w:lineRule="atLeast"/>
                              <w:rPr>
                                <w:sz w:val="12"/>
                              </w:rPr>
                            </w:pPr>
                            <w:r>
                              <w:rPr>
                                <w:rFonts w:ascii="宋体" w:eastAsia="宋体" w:hAnsi="宋体" w:cs="宋体"/>
                                <w:b/>
                                <w:color w:val="000000"/>
                                <w:sz w:val="12"/>
                              </w:rPr>
                              <w:t>上，动机应被理解为任何这样的东西：据设想，它通过影响一个有</w:t>
                            </w:r>
                          </w:p>
                        </w:txbxContent>
                      </wps:txbx>
                      <wps:bodyPr vert="horz" wrap="square" lIns="0" tIns="0" rIns="0" bIns="0" anchor="t">
                        <a:spAutoFit/>
                      </wps:bodyPr>
                    </wps:wsp>
                  </a:graphicData>
                </a:graphic>
              </wp:anchor>
            </w:drawing>
          </mc:Choice>
          <mc:Fallback>
            <w:pict>
              <v:shape type="#_x0000_t202" filled="f" stroked="f" style="margin-left:40pt;margin-top:8pt;width:272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2"/>
                        </w:rPr>
                      </w:pPr>
                      <w:r>
                        <w:rPr>
                          <w:rFonts w:ascii="宋体" w:hAnsi="宋体" w:cs="宋体" w:eastAsia="宋体"/>
                          <w:sz w:val="12"/>
                          <w:color w:val="000000"/>
                          <w:b w:val="on"/>
                          <w:i w:val="off"/>
                        </w:rPr>
                        <w:t>上，动机应被理解为任何这样的东西：据设想，它通过影响一个有</w:t>
                      </w:r>
                    </w:p>
                  </w:txbxContent>
                </v:textbox>
              </v:shape>
            </w:pict>
          </mc:Fallback>
        </mc:AlternateContent>
      </w:r>
      <w:r>
        <w:rPr>
          <w:noProof/>
        </w:rPr>
        <mc:AlternateContent>
          <mc:Choice Requires="wps">
            <w:drawing>
              <wp:anchor distT="0" distB="0" distL="0" distR="0" simplePos="0" relativeHeight="251208192" behindDoc="0" locked="0" layoutInCell="1" allowOverlap="1">
                <wp:simplePos x="0" y="0"/>
                <wp:positionH relativeFrom="column">
                  <wp:posOffset>12700</wp:posOffset>
                </wp:positionH>
                <wp:positionV relativeFrom="paragraph">
                  <wp:posOffset>139700</wp:posOffset>
                </wp:positionV>
                <wp:extent cx="304800" cy="127000"/>
                <wp:effectExtent l="0" t="0" r="0" b="0"/>
                <wp:wrapTopAndBottom/>
                <wp:docPr id="808" name="文本框 808"/>
                <wp:cNvGraphicFramePr/>
                <a:graphic xmlns:a="http://schemas.openxmlformats.org/drawingml/2006/main">
                  <a:graphicData uri="http://schemas.microsoft.com/office/word/2010/wordprocessingShape">
                    <wps:wsp>
                      <wps:cNvSpPr txBox="1"/>
                      <wps:spPr>
                        <a:xfrm>
                          <a:off x="0" y="0"/>
                          <a:ext cx="3048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的动机</w:t>
                            </w:r>
                          </w:p>
                        </w:txbxContent>
                      </wps:txbx>
                      <wps:bodyPr vert="horz" wrap="square" lIns="0" tIns="0" rIns="0" bIns="0" anchor="t">
                        <a:spAutoFit/>
                      </wps:bodyPr>
                    </wps:wsp>
                  </a:graphicData>
                </a:graphic>
              </wp:anchor>
            </w:drawing>
          </mc:Choice>
          <mc:Fallback>
            <w:pict>
              <v:shape type="#_x0000_t202" filled="f" stroked="f" style="margin-left:1pt;margin-top:11pt;width:2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的动机</w:t>
                      </w:r>
                    </w:p>
                  </w:txbxContent>
                </v:textbox>
              </v:shape>
            </w:pict>
          </mc:Fallback>
        </mc:AlternateContent>
      </w:r>
    </w:p>
    <w:p w:rsidR="00D55C98" w:rsidRDefault="00E14246">
      <w:pPr>
        <w:autoSpaceDE w:val="0"/>
        <w:autoSpaceDN w:val="0"/>
        <w:spacing w:before="20" w:line="200" w:lineRule="atLeast"/>
        <w:ind w:left="800"/>
        <w:rPr>
          <w:sz w:val="12"/>
        </w:rPr>
      </w:pPr>
      <w:r>
        <w:rPr>
          <w:rFonts w:ascii="宋体" w:eastAsia="宋体" w:hAnsi="宋体" w:cs="宋体"/>
          <w:b/>
          <w:color w:val="000000"/>
          <w:sz w:val="12"/>
        </w:rPr>
        <w:t>意识的存在物的意愿，起了促使后者在任何场合去行动或自愿避</w:t>
      </w:r>
    </w:p>
    <w:p w:rsidR="00D55C98" w:rsidRDefault="00E14246">
      <w:pPr>
        <w:autoSpaceDE w:val="0"/>
        <w:autoSpaceDN w:val="0"/>
        <w:spacing w:before="160" w:line="200" w:lineRule="atLeast"/>
        <w:ind w:left="780"/>
        <w:rPr>
          <w:sz w:val="12"/>
        </w:rPr>
      </w:pPr>
      <w:r>
        <w:rPr>
          <w:rFonts w:ascii="宋体" w:eastAsia="宋体" w:hAnsi="宋体" w:cs="宋体"/>
          <w:b/>
          <w:color w:val="000000"/>
          <w:sz w:val="12"/>
        </w:rPr>
        <w:t>不行动</w:t>
      </w:r>
      <w:r>
        <w:rPr>
          <w:rFonts w:ascii="宋体" w:eastAsia="宋体" w:hAnsi="宋体" w:cs="宋体"/>
          <w:b/>
          <w:color w:val="000000"/>
          <w:sz w:val="12"/>
        </w:rPr>
        <w:t>⑥</w:t>
      </w:r>
      <w:r>
        <w:rPr>
          <w:rFonts w:ascii="宋体" w:eastAsia="宋体" w:hAnsi="宋体" w:cs="宋体"/>
          <w:b/>
          <w:color w:val="000000"/>
          <w:sz w:val="12"/>
        </w:rPr>
        <w:t>的作用。这类动机与前一类相反，可称为实践动机，亦即</w:t>
      </w:r>
    </w:p>
    <w:p w:rsidR="00D55C98" w:rsidRDefault="00E14246">
      <w:pPr>
        <w:autoSpaceDE w:val="0"/>
        <w:autoSpaceDN w:val="0"/>
        <w:spacing w:before="120" w:line="200" w:lineRule="atLeast"/>
        <w:ind w:left="780"/>
        <w:rPr>
          <w:sz w:val="12"/>
        </w:rPr>
      </w:pPr>
      <w:r>
        <w:rPr>
          <w:rFonts w:ascii="宋体" w:eastAsia="宋体" w:hAnsi="宋体" w:cs="宋体"/>
          <w:b/>
          <w:color w:val="000000"/>
          <w:sz w:val="12"/>
        </w:rPr>
        <w:t>施于实践的动机。</w:t>
      </w:r>
    </w:p>
    <w:p w:rsidR="00D55C98" w:rsidRDefault="00D55C98">
      <w:pPr>
        <w:spacing w:line="146" w:lineRule="exact"/>
      </w:pPr>
    </w:p>
    <w:p w:rsidR="00D55C98" w:rsidRDefault="00E14246">
      <w:pPr>
        <w:spacing w:line="14" w:lineRule="exact"/>
      </w:pPr>
      <w:r>
        <w:rPr>
          <w:noProof/>
        </w:rPr>
        <mc:AlternateContent>
          <mc:Choice Requires="wps">
            <w:drawing>
              <wp:anchor distT="0" distB="0" distL="0" distR="0" simplePos="0" relativeHeight="251209216" behindDoc="0" locked="0" layoutInCell="1" allowOverlap="1">
                <wp:simplePos x="0" y="0"/>
                <wp:positionH relativeFrom="column">
                  <wp:posOffset>12700</wp:posOffset>
                </wp:positionH>
                <wp:positionV relativeFrom="paragraph">
                  <wp:posOffset>0</wp:posOffset>
                </wp:positionV>
                <wp:extent cx="482600" cy="127000"/>
                <wp:effectExtent l="0" t="0" r="0" b="0"/>
                <wp:wrapTopAndBottom/>
                <wp:docPr id="809" name="文本框 809"/>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这个词的象</w:t>
                            </w:r>
                          </w:p>
                        </w:txbxContent>
                      </wps:txbx>
                      <wps:bodyPr vert="horz" wrap="square" lIns="0" tIns="0" rIns="0" bIns="0" anchor="t">
                        <a:spAutoFit/>
                      </wps:bodyPr>
                    </wps:wsp>
                  </a:graphicData>
                </a:graphic>
              </wp:anchor>
            </w:drawing>
          </mc:Choice>
          <mc:Fallback>
            <w:pict>
              <v:shape type="#_x0000_t202" filled="f" stroked="f" style="margin-left:1pt;margin-top: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这个词的象</w:t>
                      </w:r>
                    </w:p>
                  </w:txbxContent>
                </v:textbox>
              </v:shape>
            </w:pict>
          </mc:Fallback>
        </mc:AlternateContent>
      </w:r>
      <w:r>
        <w:rPr>
          <w:noProof/>
        </w:rPr>
        <mc:AlternateContent>
          <mc:Choice Requires="wps">
            <w:drawing>
              <wp:anchor distT="0" distB="0" distL="0" distR="0" simplePos="0" relativeHeight="251210240" behindDoc="0" locked="0" layoutInCell="1" allowOverlap="1">
                <wp:simplePos x="0" y="0"/>
                <wp:positionH relativeFrom="column">
                  <wp:posOffset>749300</wp:posOffset>
                </wp:positionH>
                <wp:positionV relativeFrom="paragraph">
                  <wp:posOffset>0</wp:posOffset>
                </wp:positionV>
                <wp:extent cx="3225800" cy="127000"/>
                <wp:effectExtent l="0" t="0" r="0" b="0"/>
                <wp:wrapTopAndBottom/>
                <wp:docPr id="810" name="文本框 810"/>
                <wp:cNvGraphicFramePr/>
                <a:graphic xmlns:a="http://schemas.openxmlformats.org/drawingml/2006/main">
                  <a:graphicData uri="http://schemas.microsoft.com/office/word/2010/wordprocessingShape">
                    <wps:wsp>
                      <wps:cNvSpPr txBox="1"/>
                      <wps:spPr>
                        <a:xfrm>
                          <a:off x="0" y="0"/>
                          <a:ext cx="32258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4.</w:t>
                            </w:r>
                            <w:r>
                              <w:rPr>
                                <w:rFonts w:ascii="宋体" w:eastAsia="宋体" w:hAnsi="宋体" w:cs="宋体"/>
                                <w:b/>
                                <w:color w:val="000000"/>
                                <w:sz w:val="12"/>
                              </w:rPr>
                              <w:t>由于语言的贫乏和不确定，动机一词被不加区别地用来指</w:t>
                            </w:r>
                          </w:p>
                        </w:txbxContent>
                      </wps:txbx>
                      <wps:bodyPr vert="horz" wrap="square" lIns="0" tIns="0" rIns="0" bIns="0" anchor="t">
                        <a:spAutoFit/>
                      </wps:bodyPr>
                    </wps:wsp>
                  </a:graphicData>
                </a:graphic>
              </wp:anchor>
            </w:drawing>
          </mc:Choice>
          <mc:Fallback>
            <w:pict>
              <v:shape type="#_x0000_t202" filled="f" stroked="f" style="margin-left:59pt;margin-top:0pt;width:25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4.由于语言的贫乏和不确定，动机一词被不加区别地用来指</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211264" behindDoc="0" locked="0" layoutInCell="1" allowOverlap="1">
                <wp:simplePos x="0" y="0"/>
                <wp:positionH relativeFrom="column">
                  <wp:posOffset>12700</wp:posOffset>
                </wp:positionH>
                <wp:positionV relativeFrom="paragraph">
                  <wp:posOffset>0</wp:posOffset>
                </wp:positionV>
                <wp:extent cx="3962400" cy="127000"/>
                <wp:effectExtent l="0" t="0" r="0" b="0"/>
                <wp:wrapTopAndBottom/>
                <wp:docPr id="811" name="文本框 811"/>
                <wp:cNvGraphicFramePr/>
                <a:graphic xmlns:a="http://schemas.openxmlformats.org/drawingml/2006/main">
                  <a:graphicData uri="http://schemas.microsoft.com/office/word/2010/wordprocessingShape">
                    <wps:wsp>
                      <wps:cNvSpPr txBox="1"/>
                      <wps:spPr>
                        <a:xfrm>
                          <a:off x="0" y="0"/>
                          <a:ext cx="39624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12288" behindDoc="0" locked="0" layoutInCell="1" allowOverlap="1">
                <wp:simplePos x="0" y="0"/>
                <wp:positionH relativeFrom="column">
                  <wp:posOffset>12700</wp:posOffset>
                </wp:positionH>
                <wp:positionV relativeFrom="paragraph">
                  <wp:posOffset>0</wp:posOffset>
                </wp:positionV>
                <wp:extent cx="482600" cy="127000"/>
                <wp:effectExtent l="0" t="0" r="0" b="0"/>
                <wp:wrapTopAndBottom/>
                <wp:docPr id="812" name="文本框 812"/>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征性与非象</w:t>
                            </w:r>
                          </w:p>
                        </w:txbxContent>
                      </wps:txbx>
                      <wps:bodyPr vert="horz" wrap="square" lIns="0" tIns="0" rIns="0" bIns="0" anchor="t">
                        <a:spAutoFit/>
                      </wps:bodyPr>
                    </wps:wsp>
                  </a:graphicData>
                </a:graphic>
              </wp:anchor>
            </w:drawing>
          </mc:Choice>
          <mc:Fallback>
            <w:pict>
              <v:shape type="#_x0000_t202" filled="f" stroked="f" style="margin-left:1pt;margin-top: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征性与非象</w:t>
                      </w:r>
                    </w:p>
                  </w:txbxContent>
                </v:textbox>
              </v:shape>
            </w:pict>
          </mc:Fallback>
        </mc:AlternateContent>
      </w:r>
      <w:r>
        <w:rPr>
          <w:noProof/>
        </w:rPr>
        <mc:AlternateContent>
          <mc:Choice Requires="wps">
            <w:drawing>
              <wp:anchor distT="0" distB="0" distL="0" distR="0" simplePos="0" relativeHeight="251213312" behindDoc="0" locked="0" layoutInCell="1" allowOverlap="1">
                <wp:simplePos x="0" y="0"/>
                <wp:positionH relativeFrom="column">
                  <wp:posOffset>12700</wp:posOffset>
                </wp:positionH>
                <wp:positionV relativeFrom="paragraph">
                  <wp:posOffset>127000</wp:posOffset>
                </wp:positionV>
                <wp:extent cx="393700" cy="127000"/>
                <wp:effectExtent l="0" t="0" r="0" b="0"/>
                <wp:wrapTopAndBottom/>
                <wp:docPr id="813" name="文本框 813"/>
                <wp:cNvGraphicFramePr/>
                <a:graphic xmlns:a="http://schemas.openxmlformats.org/drawingml/2006/main">
                  <a:graphicData uri="http://schemas.microsoft.com/office/word/2010/wordprocessingShape">
                    <wps:wsp>
                      <wps:cNvSpPr txBox="1"/>
                      <wps:spPr>
                        <a:xfrm>
                          <a:off x="0" y="0"/>
                          <a:ext cx="3937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征性意思</w:t>
                            </w:r>
                          </w:p>
                        </w:txbxContent>
                      </wps:txbx>
                      <wps:bodyPr vert="horz" wrap="square" lIns="0" tIns="0" rIns="0" bIns="0" anchor="t">
                        <a:spAutoFit/>
                      </wps:bodyPr>
                    </wps:wsp>
                  </a:graphicData>
                </a:graphic>
              </wp:anchor>
            </w:drawing>
          </mc:Choice>
          <mc:Fallback>
            <w:pict>
              <v:shape type="#_x0000_t202" filled="f" stroked="f" style="margin-left:1pt;margin-top:10pt;width:3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征性意思</w:t>
                      </w:r>
                    </w:p>
                  </w:txbxContent>
                </v:textbox>
              </v:shape>
            </w:pict>
          </mc:Fallback>
        </mc:AlternateContent>
      </w:r>
      <w:r>
        <w:rPr>
          <w:noProof/>
        </w:rPr>
        <mc:AlternateContent>
          <mc:Choice Requires="wps">
            <w:drawing>
              <wp:anchor distT="0" distB="0" distL="0" distR="0" simplePos="0" relativeHeight="251214336" behindDoc="0" locked="0" layoutInCell="1" allowOverlap="1">
                <wp:simplePos x="0" y="0"/>
                <wp:positionH relativeFrom="column">
                  <wp:posOffset>508000</wp:posOffset>
                </wp:positionH>
                <wp:positionV relativeFrom="paragraph">
                  <wp:posOffset>50800</wp:posOffset>
                </wp:positionV>
                <wp:extent cx="3467100" cy="127000"/>
                <wp:effectExtent l="0" t="0" r="0" b="0"/>
                <wp:wrapTopAndBottom/>
                <wp:docPr id="814" name="文本框 814"/>
                <wp:cNvGraphicFramePr/>
                <a:graphic xmlns:a="http://schemas.openxmlformats.org/drawingml/2006/main">
                  <a:graphicData uri="http://schemas.microsoft.com/office/word/2010/wordprocessingShape">
                    <wps:wsp>
                      <wps:cNvSpPr txBox="1"/>
                      <wps:spPr>
                        <a:xfrm>
                          <a:off x="0" y="0"/>
                          <a:ext cx="34671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两类东西，而要更好地理解问题，就必须把它们区分开来。在有些</w:t>
                            </w:r>
                          </w:p>
                        </w:txbxContent>
                      </wps:txbx>
                      <wps:bodyPr vert="horz" wrap="square" lIns="0" tIns="0" rIns="0" bIns="0" anchor="t">
                        <a:spAutoFit/>
                      </wps:bodyPr>
                    </wps:wsp>
                  </a:graphicData>
                </a:graphic>
              </wp:anchor>
            </w:drawing>
          </mc:Choice>
          <mc:Fallback>
            <w:pict>
              <v:shape type="#_x0000_t202" filled="f" stroked="f" style="margin-left:40pt;margin-top:4pt;width:27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两类东西，而要更好地理解问题，就必须把它们区分开来。在有些</w:t>
                      </w:r>
                    </w:p>
                  </w:txbxContent>
                </v:textbox>
              </v:shape>
            </w:pict>
          </mc:Fallback>
        </mc:AlternateContent>
      </w:r>
    </w:p>
    <w:p w:rsidR="00D55C98" w:rsidRDefault="00E14246">
      <w:pPr>
        <w:autoSpaceDE w:val="0"/>
        <w:autoSpaceDN w:val="0"/>
        <w:spacing w:before="20" w:line="200" w:lineRule="atLeast"/>
        <w:ind w:left="780"/>
        <w:rPr>
          <w:sz w:val="12"/>
        </w:rPr>
      </w:pPr>
      <w:r>
        <w:rPr>
          <w:rFonts w:ascii="宋体" w:eastAsia="宋体" w:hAnsi="宋体" w:cs="宋体"/>
          <w:b/>
          <w:color w:val="000000"/>
          <w:sz w:val="12"/>
        </w:rPr>
        <w:t>场合，它被用来指任何真正存在的、所谈论的行动据想由以产生的</w:t>
      </w:r>
    </w:p>
    <w:p w:rsidR="00D55C98" w:rsidRDefault="00E14246">
      <w:pPr>
        <w:autoSpaceDE w:val="0"/>
        <w:autoSpaceDN w:val="0"/>
        <w:spacing w:before="160" w:line="200" w:lineRule="atLeast"/>
        <w:ind w:left="780"/>
        <w:rPr>
          <w:sz w:val="12"/>
        </w:rPr>
      </w:pPr>
      <w:r>
        <w:rPr>
          <w:rFonts w:ascii="宋体" w:eastAsia="宋体" w:hAnsi="宋体" w:cs="宋体"/>
          <w:b/>
          <w:color w:val="000000"/>
          <w:sz w:val="12"/>
        </w:rPr>
        <w:t>实事。它与这些场合有关的含义可被称为它的确实意思，或非象征</w:t>
      </w:r>
    </w:p>
    <w:p w:rsidR="00D55C98" w:rsidRDefault="00E14246">
      <w:pPr>
        <w:autoSpaceDE w:val="0"/>
        <w:autoSpaceDN w:val="0"/>
        <w:spacing w:before="100" w:line="200" w:lineRule="atLeast"/>
        <w:ind w:left="780"/>
        <w:rPr>
          <w:sz w:val="12"/>
        </w:rPr>
      </w:pPr>
      <w:r>
        <w:rPr>
          <w:rFonts w:ascii="宋体" w:eastAsia="宋体" w:hAnsi="宋体" w:cs="宋体"/>
          <w:b/>
          <w:color w:val="000000"/>
          <w:sz w:val="12"/>
        </w:rPr>
        <w:t>意思。在其他场合，它被用来指某种虚构体</w:t>
      </w:r>
      <w:r>
        <w:rPr>
          <w:rFonts w:ascii="宋体" w:eastAsia="宋体" w:hAnsi="宋体" w:cs="宋体"/>
          <w:b/>
          <w:color w:val="000000"/>
          <w:sz w:val="12"/>
        </w:rPr>
        <w:t>----</w:t>
      </w:r>
      <w:r>
        <w:rPr>
          <w:rFonts w:ascii="宋体" w:eastAsia="宋体" w:hAnsi="宋体" w:cs="宋体"/>
          <w:b/>
          <w:color w:val="000000"/>
          <w:sz w:val="12"/>
        </w:rPr>
        <w:t>激情、感性、理想</w:t>
      </w:r>
    </w:p>
    <w:p w:rsidR="00D55C98" w:rsidRDefault="00E14246">
      <w:pPr>
        <w:autoSpaceDE w:val="0"/>
        <w:autoSpaceDN w:val="0"/>
        <w:spacing w:before="120" w:line="200" w:lineRule="atLeast"/>
        <w:ind w:left="780"/>
        <w:rPr>
          <w:sz w:val="12"/>
        </w:rPr>
      </w:pPr>
      <w:r>
        <w:rPr>
          <w:rFonts w:ascii="宋体" w:eastAsia="宋体" w:hAnsi="宋体" w:cs="宋体"/>
          <w:b/>
          <w:color w:val="000000"/>
          <w:sz w:val="12"/>
        </w:rPr>
        <w:t>物，此种虚构体在任何此类实事发生时被认为作用于心灵之上，促</w:t>
      </w:r>
    </w:p>
    <w:p w:rsidR="00D55C98" w:rsidRDefault="00E14246">
      <w:pPr>
        <w:autoSpaceDE w:val="0"/>
        <w:autoSpaceDN w:val="0"/>
        <w:spacing w:before="140" w:line="200" w:lineRule="atLeast"/>
        <w:ind w:left="780"/>
        <w:rPr>
          <w:sz w:val="12"/>
        </w:rPr>
      </w:pPr>
      <w:r>
        <w:rPr>
          <w:rFonts w:ascii="宋体" w:eastAsia="宋体" w:hAnsi="宋体" w:cs="宋体"/>
          <w:b/>
          <w:color w:val="000000"/>
          <w:sz w:val="12"/>
        </w:rPr>
        <w:t>使心灵采取在此类实事的影响驱使下势将采取的意念方式。这一</w:t>
      </w:r>
    </w:p>
    <w:p w:rsidR="00D55C98" w:rsidRDefault="00E14246">
      <w:pPr>
        <w:autoSpaceDE w:val="0"/>
        <w:autoSpaceDN w:val="0"/>
        <w:spacing w:before="140" w:line="200" w:lineRule="atLeast"/>
        <w:ind w:left="780"/>
        <w:rPr>
          <w:sz w:val="12"/>
        </w:rPr>
      </w:pPr>
      <w:r>
        <w:rPr>
          <w:rFonts w:ascii="宋体" w:eastAsia="宋体" w:hAnsi="宋体" w:cs="宋体"/>
          <w:b/>
          <w:color w:val="000000"/>
          <w:sz w:val="12"/>
        </w:rPr>
        <w:t>类动机便是贪婪、懒惰、仁慈等等，正如我们接下去会更具体地看</w:t>
      </w:r>
    </w:p>
    <w:p w:rsidR="00D55C98" w:rsidRDefault="00E14246">
      <w:pPr>
        <w:autoSpaceDE w:val="0"/>
        <w:autoSpaceDN w:val="0"/>
        <w:spacing w:before="160" w:line="200" w:lineRule="atLeast"/>
        <w:ind w:left="780"/>
        <w:rPr>
          <w:sz w:val="12"/>
        </w:rPr>
      </w:pPr>
      <w:r>
        <w:rPr>
          <w:rFonts w:ascii="宋体" w:eastAsia="宋体" w:hAnsi="宋体" w:cs="宋体"/>
          <w:b/>
          <w:color w:val="000000"/>
          <w:sz w:val="12"/>
        </w:rPr>
        <w:t>到的那样。这后一种含义可被称为动机的象征性意思。</w:t>
      </w:r>
    </w:p>
    <w:p w:rsidR="00D55C98" w:rsidRDefault="00E14246">
      <w:pPr>
        <w:autoSpaceDE w:val="0"/>
        <w:autoSpaceDN w:val="0"/>
        <w:spacing w:before="80" w:line="240" w:lineRule="atLeast"/>
        <w:ind w:left="20"/>
        <w:rPr>
          <w:sz w:val="24"/>
        </w:rPr>
      </w:pPr>
      <w:r>
        <w:rPr>
          <w:rFonts w:ascii="宋体" w:eastAsia="宋体" w:hAnsi="宋体" w:cs="宋体"/>
          <w:b/>
          <w:color w:val="000000"/>
          <w:sz w:val="12"/>
        </w:rPr>
        <w:t>内在动机和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2"/>
        </w:rPr>
        <w:t>5.</w:t>
      </w:r>
      <w:r>
        <w:rPr>
          <w:rFonts w:ascii="宋体" w:eastAsia="宋体" w:hAnsi="宋体" w:cs="宋体"/>
          <w:b/>
          <w:color w:val="000000"/>
          <w:sz w:val="12"/>
        </w:rPr>
        <w:t>同样冠以动机之名的那些实事，亦有大不相同的两类。它</w:t>
      </w:r>
    </w:p>
    <w:p w:rsidR="00D55C98" w:rsidRDefault="00E14246">
      <w:pPr>
        <w:autoSpaceDE w:val="0"/>
        <w:autoSpaceDN w:val="0"/>
        <w:spacing w:before="20" w:line="180" w:lineRule="atLeast"/>
        <w:ind w:left="20"/>
        <w:rPr>
          <w:sz w:val="24"/>
        </w:rPr>
      </w:pPr>
      <w:r>
        <w:rPr>
          <w:rFonts w:ascii="宋体" w:eastAsia="宋体" w:hAnsi="宋体" w:cs="宋体"/>
          <w:b/>
          <w:color w:val="000000"/>
          <w:sz w:val="12"/>
        </w:rPr>
        <w:t>外在动机</w:t>
      </w:r>
      <w:r>
        <w:rPr>
          <w:rFonts w:ascii="宋体" w:eastAsia="宋体" w:hAnsi="宋体" w:cs="宋体"/>
          <w:sz w:val="24"/>
        </w:rPr>
        <w:t xml:space="preserve">   </w:t>
      </w:r>
      <w:r>
        <w:rPr>
          <w:rFonts w:ascii="宋体" w:eastAsia="宋体" w:hAnsi="宋体" w:cs="宋体"/>
          <w:b/>
          <w:color w:val="000000"/>
          <w:sz w:val="12"/>
          <w:u w:val="single"/>
        </w:rPr>
        <w:t xml:space="preserve">           </w:t>
      </w:r>
    </w:p>
    <w:p w:rsidR="00D55C98" w:rsidRDefault="00E14246">
      <w:pPr>
        <w:autoSpaceDE w:val="0"/>
        <w:autoSpaceDN w:val="0"/>
        <w:spacing w:before="40" w:line="194" w:lineRule="atLeast"/>
        <w:ind w:left="860" w:firstLine="320"/>
        <w:rPr>
          <w:sz w:val="12"/>
        </w:rPr>
      </w:pPr>
      <w:r>
        <w:rPr>
          <w:rFonts w:ascii="宋体" w:eastAsia="宋体" w:hAnsi="宋体" w:cs="宋体"/>
          <w:b/>
          <w:color w:val="000000"/>
          <w:sz w:val="12"/>
        </w:rPr>
        <w:t xml:space="preserve">⑥ </w:t>
      </w:r>
      <w:r>
        <w:rPr>
          <w:rFonts w:ascii="宋体" w:eastAsia="宋体" w:hAnsi="宋体" w:cs="宋体"/>
          <w:b/>
          <w:color w:val="000000"/>
          <w:sz w:val="12"/>
        </w:rPr>
        <w:t>当一项动机的影响或倾向是要使得一个人避不行动时，使用动机这一术语可能像是不适当的，因为恰当地说，动机指促使对象去动作的意念。然而，我们必须使用这个不恰当的术语，否则就得用一个尽管足够合适但很少用的词</w:t>
      </w:r>
      <w:r>
        <w:rPr>
          <w:rFonts w:ascii="宋体" w:eastAsia="宋体" w:hAnsi="宋体" w:cs="宋体"/>
          <w:b/>
          <w:color w:val="000000"/>
          <w:sz w:val="12"/>
        </w:rPr>
        <w:t>———</w:t>
      </w:r>
      <w:r>
        <w:rPr>
          <w:rFonts w:ascii="宋体" w:eastAsia="宋体" w:hAnsi="宋体" w:cs="宋体"/>
          <w:b/>
          <w:color w:val="000000"/>
          <w:sz w:val="12"/>
        </w:rPr>
        <w:t>决定因素</w:t>
      </w:r>
      <w:r>
        <w:rPr>
          <w:rFonts w:ascii="宋体" w:eastAsia="宋体" w:hAnsi="宋体" w:cs="宋体"/>
          <w:b/>
          <w:color w:val="000000"/>
          <w:sz w:val="12"/>
        </w:rPr>
        <w:t>(determinative)</w:t>
      </w:r>
      <w:r>
        <w:rPr>
          <w:rFonts w:ascii="宋体" w:eastAsia="宋体" w:hAnsi="宋体" w:cs="宋体"/>
          <w:b/>
          <w:color w:val="000000"/>
          <w:sz w:val="12"/>
        </w:rPr>
        <w:t>。作为这方面流行用法仍属正当的理由，或至少是辩解，可以注意到即使避不行动，或者不动作</w:t>
      </w:r>
      <w:r>
        <w:rPr>
          <w:rFonts w:ascii="宋体" w:eastAsia="宋体" w:hAnsi="宋体" w:cs="宋体"/>
          <w:b/>
          <w:color w:val="000000"/>
          <w:sz w:val="12"/>
        </w:rPr>
        <w:t>(</w:t>
      </w:r>
      <w:r>
        <w:rPr>
          <w:rFonts w:ascii="宋体" w:eastAsia="宋体" w:hAnsi="宋体" w:cs="宋体"/>
          <w:b/>
          <w:color w:val="000000"/>
          <w:sz w:val="12"/>
        </w:rPr>
        <w:t>即身体不动作</w:t>
      </w:r>
      <w:r>
        <w:rPr>
          <w:rFonts w:ascii="宋体" w:eastAsia="宋体" w:hAnsi="宋体" w:cs="宋体"/>
          <w:b/>
          <w:color w:val="000000"/>
          <w:sz w:val="12"/>
        </w:rPr>
        <w:t>)</w:t>
      </w:r>
      <w:r>
        <w:rPr>
          <w:rFonts w:ascii="宋体" w:eastAsia="宋体" w:hAnsi="宋体" w:cs="宋体"/>
          <w:b/>
          <w:color w:val="000000"/>
          <w:sz w:val="12"/>
        </w:rPr>
        <w:t>，也仍然意味着采取了一项行动，如果这样的克制是自愿的话。也就是说，它意味着一项意愿行动，同有思想的存在物所做的任何其他行动一样是积极的行动，也一样是动作。</w:t>
      </w:r>
      <w:r>
        <w:br w:type="page"/>
      </w:r>
    </w:p>
    <w:p w:rsidR="00D55C98" w:rsidRDefault="00E14246">
      <w:pPr>
        <w:autoSpaceDE w:val="0"/>
        <w:autoSpaceDN w:val="0"/>
        <w:spacing w:before="200" w:line="180" w:lineRule="atLeast"/>
        <w:ind w:left="4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第十章</w:t>
      </w:r>
      <w:r>
        <w:rPr>
          <w:rFonts w:ascii="宋体" w:eastAsia="宋体" w:hAnsi="宋体" w:cs="宋体"/>
          <w:b/>
          <w:color w:val="000000"/>
          <w:sz w:val="10"/>
          <w:u w:val="single"/>
        </w:rPr>
        <w:t xml:space="preserve"> </w:t>
      </w:r>
      <w:r>
        <w:rPr>
          <w:rFonts w:ascii="宋体" w:eastAsia="宋体" w:hAnsi="宋体" w:cs="宋体"/>
          <w:b/>
          <w:color w:val="000000"/>
          <w:sz w:val="10"/>
          <w:u w:val="single"/>
        </w:rPr>
        <w:t>动</w:t>
      </w:r>
      <w:r>
        <w:rPr>
          <w:rFonts w:ascii="宋体" w:eastAsia="宋体" w:hAnsi="宋体" w:cs="宋体"/>
          <w:b/>
          <w:color w:val="000000"/>
          <w:sz w:val="10"/>
          <w:u w:val="single"/>
        </w:rPr>
        <w:t xml:space="preserve"> </w:t>
      </w:r>
      <w:r>
        <w:rPr>
          <w:rFonts w:ascii="宋体" w:eastAsia="宋体" w:hAnsi="宋体" w:cs="宋体"/>
          <w:b/>
          <w:color w:val="000000"/>
          <w:sz w:val="10"/>
          <w:u w:val="single"/>
        </w:rPr>
        <w:t>机</w:t>
      </w:r>
      <w:r>
        <w:rPr>
          <w:rFonts w:ascii="宋体" w:eastAsia="宋体" w:hAnsi="宋体" w:cs="宋体"/>
          <w:b/>
          <w:color w:val="000000"/>
          <w:sz w:val="10"/>
          <w:u w:val="single"/>
        </w:rPr>
        <w:t xml:space="preserve">                     149 </w:t>
      </w:r>
    </w:p>
    <w:p w:rsidR="00D55C98" w:rsidRDefault="00E14246">
      <w:pPr>
        <w:autoSpaceDE w:val="0"/>
        <w:autoSpaceDN w:val="0"/>
        <w:spacing w:before="180" w:line="320" w:lineRule="atLeast"/>
        <w:ind w:left="40" w:right="540"/>
        <w:rPr>
          <w:sz w:val="18"/>
        </w:rPr>
      </w:pPr>
      <w:r>
        <w:rPr>
          <w:rFonts w:ascii="宋体" w:eastAsia="宋体" w:hAnsi="宋体" w:cs="宋体"/>
          <w:b/>
          <w:color w:val="000000"/>
          <w:sz w:val="18"/>
        </w:rPr>
        <w:t>们可以是关于任何单独一份快乐或痛苦的内在观念，对这份苦乐的预期被认为经盘算决定你用这样那样的方式去行动，例</w:t>
      </w:r>
      <w:r>
        <w:rPr>
          <w:rFonts w:ascii="宋体" w:eastAsia="宋体" w:hAnsi="宋体" w:cs="宋体"/>
          <w:b/>
          <w:color w:val="000000"/>
          <w:sz w:val="18"/>
        </w:rPr>
        <w:t>如得到某一笔钱的快乐，或在某一情况下出力的痛苦，等等。它们也可以是任何外在事件，其发生被认为具有一种引起此类苦乐观念的倾向，例如偶尔拿到一张彩票，使得你一下子交上了财运，或者你所</w:t>
      </w:r>
      <w:r>
        <w:rPr>
          <w:rFonts w:ascii="宋体" w:eastAsia="宋体" w:hAnsi="宋体" w:cs="宋体"/>
          <w:b/>
          <w:color w:val="000000"/>
          <w:sz w:val="18"/>
        </w:rPr>
        <w:t>98</w:t>
      </w:r>
      <w:r>
        <w:rPr>
          <w:rFonts w:ascii="宋体" w:eastAsia="宋体" w:hAnsi="宋体" w:cs="宋体"/>
          <w:b/>
          <w:color w:val="000000"/>
          <w:sz w:val="18"/>
        </w:rPr>
        <w:t>在的屋子突然起火，你就不能不跑出此屋。前一类动机可称为内在的，后一类动机可称为外在的。</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215360" behindDoc="0" locked="0" layoutInCell="1" allowOverlap="1">
                <wp:simplePos x="0" y="0"/>
                <wp:positionH relativeFrom="column">
                  <wp:posOffset>12700</wp:posOffset>
                </wp:positionH>
                <wp:positionV relativeFrom="paragraph">
                  <wp:posOffset>0</wp:posOffset>
                </wp:positionV>
                <wp:extent cx="4025900" cy="88900"/>
                <wp:effectExtent l="0" t="0" r="0" b="0"/>
                <wp:wrapTopAndBottom/>
                <wp:docPr id="815" name="文本框 815"/>
                <wp:cNvGraphicFramePr/>
                <a:graphic xmlns:a="http://schemas.openxmlformats.org/drawingml/2006/main">
                  <a:graphicData uri="http://schemas.microsoft.com/office/word/2010/wordprocessingShape">
                    <wps:wsp>
                      <wps:cNvSpPr txBox="1"/>
                      <wps:spPr>
                        <a:xfrm>
                          <a:off x="0" y="0"/>
                          <a:ext cx="40259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7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16384" behindDoc="0" locked="0" layoutInCell="1" allowOverlap="1">
                <wp:simplePos x="0" y="0"/>
                <wp:positionH relativeFrom="column">
                  <wp:posOffset>12700</wp:posOffset>
                </wp:positionH>
                <wp:positionV relativeFrom="paragraph">
                  <wp:posOffset>0</wp:posOffset>
                </wp:positionV>
                <wp:extent cx="3517900" cy="3619500"/>
                <wp:effectExtent l="0" t="0" r="0" b="0"/>
                <wp:wrapTopAndBottom/>
                <wp:docPr id="816" name="文本框 816"/>
                <wp:cNvGraphicFramePr/>
                <a:graphic xmlns:a="http://schemas.openxmlformats.org/drawingml/2006/main">
                  <a:graphicData uri="http://schemas.microsoft.com/office/word/2010/wordprocessingShape">
                    <wps:wsp>
                      <wps:cNvSpPr txBox="1"/>
                      <wps:spPr>
                        <a:xfrm>
                          <a:off x="0" y="0"/>
                          <a:ext cx="3517900" cy="36195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6.</w:t>
                            </w:r>
                            <w:r>
                              <w:rPr>
                                <w:rFonts w:ascii="宋体" w:eastAsia="宋体" w:hAnsi="宋体" w:cs="宋体"/>
                                <w:b/>
                                <w:color w:val="000000"/>
                                <w:sz w:val="18"/>
                              </w:rPr>
                              <w:t>还需要区分动机这一术语的另外两个意思。动机必然涉及行为。激发行为的是快乐、痛苦或其他事件。因此，就其一种词义而言，动机必先于这样的事件。然而，一个人要由任何动机来支配，就</w:t>
                            </w:r>
                            <w:r>
                              <w:rPr>
                                <w:rFonts w:ascii="宋体" w:eastAsia="宋体" w:hAnsi="宋体" w:cs="宋体"/>
                                <w:b/>
                                <w:color w:val="000000"/>
                                <w:sz w:val="18"/>
                              </w:rPr>
                              <w:t>必须在每个场合不止是考虑导致其行为的那个事件，还必须考虑它的后果；只有这样，关于快乐、痛苦或任何其他事件的意念才能引起其行为。因此，他在每个场合都必须考虑到在所拟行动之后发生的某个事件，这个事件尚未存在，仅是预料中的。这样，一方面是被预期的、以后可能有的事物，另一方面是一个人在预料别的事物时所发生的、现存的事物或事件，它们联系得如此紧密，在所有场合都难以区别开来，并且在大多数场合不必做这种区分，因而两者俱在同一个名称</w:t>
                            </w:r>
                            <w:r>
                              <w:rPr>
                                <w:rFonts w:ascii="宋体" w:eastAsia="宋体" w:hAnsi="宋体" w:cs="宋体"/>
                                <w:b/>
                                <w:color w:val="000000"/>
                                <w:sz w:val="18"/>
                              </w:rPr>
                              <w:t>———</w:t>
                            </w:r>
                            <w:r>
                              <w:rPr>
                                <w:rFonts w:ascii="宋体" w:eastAsia="宋体" w:hAnsi="宋体" w:cs="宋体"/>
                                <w:b/>
                                <w:color w:val="000000"/>
                                <w:sz w:val="18"/>
                              </w:rPr>
                              <w:t>动机</w:t>
                            </w:r>
                            <w:r>
                              <w:rPr>
                                <w:rFonts w:ascii="宋体" w:eastAsia="宋体" w:hAnsi="宋体" w:cs="宋体"/>
                                <w:b/>
                                <w:color w:val="000000"/>
                                <w:sz w:val="18"/>
                              </w:rPr>
                              <w:t>———</w:t>
                            </w:r>
                            <w:r>
                              <w:rPr>
                                <w:rFonts w:ascii="宋体" w:eastAsia="宋体" w:hAnsi="宋体" w:cs="宋体"/>
                                <w:b/>
                                <w:color w:val="000000"/>
                                <w:sz w:val="18"/>
                              </w:rPr>
                              <w:t>之下被谈论。要把它们区分开来，前者可以称为预期的动机，后者则可称为存在的</w:t>
                            </w:r>
                            <w:r>
                              <w:rPr>
                                <w:rFonts w:ascii="宋体" w:eastAsia="宋体" w:hAnsi="宋体" w:cs="宋体"/>
                                <w:b/>
                                <w:color w:val="000000"/>
                                <w:sz w:val="18"/>
                              </w:rPr>
                              <w:t>(i</w:t>
                            </w:r>
                            <w:r>
                              <w:rPr>
                                <w:rFonts w:ascii="宋体" w:eastAsia="宋体" w:hAnsi="宋体" w:cs="宋体"/>
                                <w:b/>
                                <w:color w:val="000000"/>
                                <w:sz w:val="18"/>
                              </w:rPr>
                              <w:t>nesse)</w:t>
                            </w:r>
                            <w:r>
                              <w:rPr>
                                <w:rFonts w:ascii="宋体" w:eastAsia="宋体" w:hAnsi="宋体" w:cs="宋体"/>
                                <w:b/>
                                <w:color w:val="000000"/>
                                <w:sz w:val="18"/>
                              </w:rPr>
                              <w:t>动机。在这两个名称中，每个名称将既包括内在动机，也包括外在动机。邻屋突然起火，你害怕火势蔓延到你自己的屋子，担心如果留在屋里会被烧伤，因而跑到屋外。这就是行动，其他都是它的动机。邻屋突然起火这一事件是个外在动机，亦是存在的动机；关于火势可能蔓延到你自己的屋子和你若留在屋里可能被烧伤的想法和信念，以及</w:t>
                            </w:r>
                          </w:p>
                        </w:txbxContent>
                      </wps:txbx>
                      <wps:bodyPr vert="horz" wrap="square" lIns="0" tIns="0" rIns="0" bIns="0" anchor="t">
                        <a:spAutoFit/>
                      </wps:bodyPr>
                    </wps:wsp>
                  </a:graphicData>
                </a:graphic>
              </wp:anchor>
            </w:drawing>
          </mc:Choice>
          <mc:Fallback>
            <w:pict>
              <v:shape type="#_x0000_t202" filled="f" stroked="f" style="margin-left:1pt;margin-top:0pt;width:277pt;height:28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6.还需要区分动机这一术语的另外两个意思。动机必然涉及</w:t>
                      </w:r>
                      <w:r>
                        <w:rPr>
                          <w:rFonts w:ascii="宋体" w:hAnsi="宋体" w:cs="宋体" w:eastAsia="宋体"/>
                          <w:sz w:val="18"/>
                          <w:color w:val="000000"/>
                          <w:b w:val="on"/>
                          <w:i w:val="off"/>
                        </w:rPr>
                        <w:t>行为。激发行为的是快乐、痛苦或其他事件。因此，就其一种词义而</w:t>
                      </w:r>
                      <w:r>
                        <w:rPr>
                          <w:rFonts w:ascii="宋体" w:hAnsi="宋体" w:cs="宋体" w:eastAsia="宋体"/>
                          <w:sz w:val="18"/>
                          <w:color w:val="000000"/>
                          <w:b w:val="on"/>
                          <w:i w:val="off"/>
                        </w:rPr>
                        <w:t>言，动机必先于这样的事件。然而，一个人要由任何动机来支配，就</w:t>
                      </w:r>
                      <w:r>
                        <w:rPr>
                          <w:rFonts w:ascii="宋体" w:hAnsi="宋体" w:cs="宋体" w:eastAsia="宋体"/>
                          <w:sz w:val="18"/>
                          <w:color w:val="000000"/>
                          <w:b w:val="on"/>
                          <w:i w:val="off"/>
                        </w:rPr>
                        <w:t>必须在每个场合不止是考虑导致其行为的那个事件，还必须考虑</w:t>
                      </w:r>
                      <w:r>
                        <w:rPr>
                          <w:rFonts w:ascii="宋体" w:hAnsi="宋体" w:cs="宋体" w:eastAsia="宋体"/>
                          <w:sz w:val="18"/>
                          <w:color w:val="000000"/>
                          <w:b w:val="on"/>
                          <w:i w:val="off"/>
                        </w:rPr>
                        <w:t>它的后果；只有这样，关于快乐、痛苦或任何其他事件的意念才能</w:t>
                      </w:r>
                      <w:r>
                        <w:rPr>
                          <w:rFonts w:ascii="宋体" w:hAnsi="宋体" w:cs="宋体" w:eastAsia="宋体"/>
                          <w:sz w:val="18"/>
                          <w:color w:val="000000"/>
                          <w:b w:val="on"/>
                          <w:i w:val="off"/>
                        </w:rPr>
                        <w:t>引起其行为。因此，他在每个场合都必须考虑到在所拟行动之后发</w:t>
                      </w:r>
                      <w:r>
                        <w:rPr>
                          <w:rFonts w:ascii="宋体" w:hAnsi="宋体" w:cs="宋体" w:eastAsia="宋体"/>
                          <w:sz w:val="18"/>
                          <w:color w:val="000000"/>
                          <w:b w:val="on"/>
                          <w:i w:val="off"/>
                        </w:rPr>
                        <w:t>生的某个事件，这个事件尚未存在，仅是预料中的。这样，一方面是</w:t>
                      </w:r>
                      <w:r>
                        <w:rPr>
                          <w:rFonts w:ascii="宋体" w:hAnsi="宋体" w:cs="宋体" w:eastAsia="宋体"/>
                          <w:sz w:val="18"/>
                          <w:color w:val="000000"/>
                          <w:b w:val="on"/>
                          <w:i w:val="off"/>
                        </w:rPr>
                        <w:t>被预期的、以后可能有的事物，另一方面是一个人在预料别的事物</w:t>
                      </w:r>
                      <w:r>
                        <w:rPr>
                          <w:rFonts w:ascii="宋体" w:hAnsi="宋体" w:cs="宋体" w:eastAsia="宋体"/>
                          <w:sz w:val="18"/>
                          <w:color w:val="000000"/>
                          <w:b w:val="on"/>
                          <w:i w:val="off"/>
                        </w:rPr>
                        <w:t>时所发生的、现存的事物或事件，它们联系得如此紧密，在所有场</w:t>
                      </w:r>
                      <w:r>
                        <w:rPr>
                          <w:rFonts w:ascii="宋体" w:hAnsi="宋体" w:cs="宋体" w:eastAsia="宋体"/>
                          <w:sz w:val="18"/>
                          <w:color w:val="000000"/>
                          <w:b w:val="on"/>
                          <w:i w:val="off"/>
                        </w:rPr>
                        <w:t>合都难以区别开来，并且在大多数场合不必做这种区分，因而两者</w:t>
                      </w:r>
                      <w:r>
                        <w:rPr>
                          <w:rFonts w:ascii="宋体" w:hAnsi="宋体" w:cs="宋体" w:eastAsia="宋体"/>
                          <w:sz w:val="18"/>
                          <w:color w:val="000000"/>
                          <w:b w:val="on"/>
                          <w:i w:val="off"/>
                        </w:rPr>
                        <w:t>俱在同一个名称———动机———之下被谈论。要把它们区分开来，前</w:t>
                      </w:r>
                      <w:r>
                        <w:rPr>
                          <w:rFonts w:ascii="宋体" w:hAnsi="宋体" w:cs="宋体" w:eastAsia="宋体"/>
                          <w:sz w:val="18"/>
                          <w:color w:val="000000"/>
                          <w:b w:val="on"/>
                          <w:i w:val="off"/>
                        </w:rPr>
                        <w:t>者可以称为预期的动机，后者则可称为存在的(inesse)动机。在这</w:t>
                      </w:r>
                      <w:r>
                        <w:rPr>
                          <w:rFonts w:ascii="宋体" w:hAnsi="宋体" w:cs="宋体" w:eastAsia="宋体"/>
                          <w:sz w:val="18"/>
                          <w:color w:val="000000"/>
                          <w:b w:val="on"/>
                          <w:i w:val="off"/>
                        </w:rPr>
                        <w:t>两个名称中，每个名称将既包括内在动机，也包括外在动机。邻屋</w:t>
                      </w:r>
                      <w:r>
                        <w:rPr>
                          <w:rFonts w:ascii="宋体" w:hAnsi="宋体" w:cs="宋体" w:eastAsia="宋体"/>
                          <w:sz w:val="18"/>
                          <w:color w:val="000000"/>
                          <w:b w:val="on"/>
                          <w:i w:val="off"/>
                        </w:rPr>
                        <w:t>突然起火，你害怕火势蔓延到你自己的屋子，担心如果留在屋里会</w:t>
                      </w:r>
                      <w:r>
                        <w:rPr>
                          <w:rFonts w:ascii="宋体" w:hAnsi="宋体" w:cs="宋体" w:eastAsia="宋体"/>
                          <w:sz w:val="18"/>
                          <w:color w:val="000000"/>
                          <w:b w:val="on"/>
                          <w:i w:val="off"/>
                        </w:rPr>
                        <w:t>被烧伤，因而跑到屋外。这就是行动，其他都是它的动机。邻屋突然</w:t>
                      </w:r>
                      <w:r>
                        <w:rPr>
                          <w:rFonts w:ascii="宋体" w:hAnsi="宋体" w:cs="宋体" w:eastAsia="宋体"/>
                          <w:sz w:val="18"/>
                          <w:color w:val="000000"/>
                          <w:b w:val="on"/>
                          <w:i w:val="off"/>
                        </w:rPr>
                        <w:t>起火这一事件是个外在动机，亦是存在的动机；关于火势可能蔓延</w:t>
                      </w:r>
                      <w:r>
                        <w:rPr>
                          <w:rFonts w:ascii="宋体" w:hAnsi="宋体" w:cs="宋体" w:eastAsia="宋体"/>
                          <w:sz w:val="18"/>
                          <w:color w:val="000000"/>
                          <w:b w:val="on"/>
                          <w:i w:val="off"/>
                        </w:rPr>
                        <w:t>到你自己的屋子和你若留在屋里可能被烧伤的想法和信念，以及</w:t>
                      </w:r>
                    </w:p>
                  </w:txbxContent>
                </v:textbox>
              </v:shape>
            </w:pict>
          </mc:Fallback>
        </mc:AlternateContent>
      </w:r>
      <w:r>
        <w:rPr>
          <w:noProof/>
        </w:rPr>
        <mc:AlternateContent>
          <mc:Choice Requires="wps">
            <w:drawing>
              <wp:anchor distT="0" distB="0" distL="0" distR="0" simplePos="0" relativeHeight="251217408" behindDoc="0" locked="0" layoutInCell="1" allowOverlap="1">
                <wp:simplePos x="0" y="0"/>
                <wp:positionH relativeFrom="column">
                  <wp:posOffset>3530600</wp:posOffset>
                </wp:positionH>
                <wp:positionV relativeFrom="paragraph">
                  <wp:posOffset>88900</wp:posOffset>
                </wp:positionV>
                <wp:extent cx="508000" cy="330200"/>
                <wp:effectExtent l="0" t="0" r="0" b="0"/>
                <wp:wrapTopAndBottom/>
                <wp:docPr id="817" name="文本框 817"/>
                <wp:cNvGraphicFramePr/>
                <a:graphic xmlns:a="http://schemas.openxmlformats.org/drawingml/2006/main">
                  <a:graphicData uri="http://schemas.microsoft.com/office/word/2010/wordprocessingShape">
                    <wps:wsp>
                      <wps:cNvSpPr txBox="1"/>
                      <wps:spPr>
                        <a:xfrm>
                          <a:off x="0" y="0"/>
                          <a:ext cx="508000" cy="330200"/>
                        </a:xfrm>
                        <a:prstGeom prst="rect">
                          <a:avLst/>
                        </a:prstGeom>
                        <a:noFill/>
                        <a:ln w="6350">
                          <a:noFill/>
                        </a:ln>
                      </wps:spPr>
                      <wps:txbx>
                        <w:txbxContent>
                          <w:p w:rsidR="00D55C98" w:rsidRDefault="00E14246">
                            <w:pPr>
                              <w:autoSpaceDE w:val="0"/>
                              <w:autoSpaceDN w:val="0"/>
                              <w:spacing w:line="173" w:lineRule="atLeast"/>
                              <w:rPr>
                                <w:sz w:val="10"/>
                              </w:rPr>
                            </w:pPr>
                            <w:r>
                              <w:rPr>
                                <w:rFonts w:ascii="宋体" w:eastAsia="宋体" w:hAnsi="宋体" w:cs="宋体"/>
                                <w:b/>
                                <w:color w:val="000000"/>
                                <w:sz w:val="10"/>
                              </w:rPr>
                              <w:t>预期的动机和存在的动机</w:t>
                            </w:r>
                          </w:p>
                        </w:txbxContent>
                      </wps:txbx>
                      <wps:bodyPr vert="horz" wrap="square" lIns="0" tIns="0" rIns="0" bIns="0" anchor="t">
                        <a:spAutoFit/>
                      </wps:bodyPr>
                    </wps:wsp>
                  </a:graphicData>
                </a:graphic>
              </wp:anchor>
            </w:drawing>
          </mc:Choice>
          <mc:Fallback>
            <w:pict>
              <v:shape type="#_x0000_t202" filled="f" stroked="f" style="margin-left:278pt;margin-top:7pt;width:40pt;height:2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73" w:lineRule="atLeast"/>
                        <w:ind w:left="0" w:right="0"/>
                        <w:jc w:val="both"/>
                        <w:textAlignment w:val="auto"/>
                        <w:rPr>
                          <w:sz w:val="10"/>
                        </w:rPr>
                      </w:pPr>
                      <w:r>
                        <w:rPr>
                          <w:rFonts w:ascii="宋体" w:hAnsi="宋体" w:cs="宋体" w:eastAsia="宋体"/>
                          <w:sz w:val="10"/>
                          <w:color w:val="000000"/>
                          <w:b w:val="on"/>
                          <w:i w:val="off"/>
                        </w:rPr>
                        <w:t>预期的动机</w:t>
                      </w:r>
                      <w:r>
                        <w:rPr>
                          <w:rFonts w:ascii="宋体" w:hAnsi="宋体" w:cs="宋体" w:eastAsia="宋体"/>
                          <w:sz w:val="10"/>
                          <w:color w:val="000000"/>
                          <w:b w:val="on"/>
                          <w:i w:val="off"/>
                        </w:rPr>
                        <w:t>和存在的动</w:t>
                      </w:r>
                      <w:r>
                        <w:rPr>
                          <w:rFonts w:ascii="宋体" w:hAnsi="宋体" w:cs="宋体" w:eastAsia="宋体"/>
                          <w:sz w:val="10"/>
                          <w:color w:val="000000"/>
                          <w:b w:val="on"/>
                          <w:i w:val="off"/>
                        </w:rPr>
                        <w:t>机</w:t>
                      </w:r>
                    </w:p>
                  </w:txbxContent>
                </v:textbox>
              </v:shape>
            </w:pict>
          </mc:Fallback>
        </mc:AlternateContent>
      </w:r>
      <w:r>
        <w:br w:type="page"/>
      </w:r>
    </w:p>
    <w:p w:rsidR="00D55C98" w:rsidRDefault="00E14246">
      <w:pPr>
        <w:autoSpaceDE w:val="0"/>
        <w:autoSpaceDN w:val="0"/>
        <w:spacing w:before="160" w:line="180" w:lineRule="atLeast"/>
        <w:ind w:left="820"/>
        <w:rPr>
          <w:sz w:val="11"/>
        </w:rPr>
      </w:pPr>
      <w:r>
        <w:rPr>
          <w:rFonts w:ascii="宋体" w:eastAsia="宋体" w:hAnsi="宋体" w:cs="宋体"/>
          <w:color w:val="000000"/>
          <w:sz w:val="11"/>
          <w:u w:val="single"/>
        </w:rPr>
        <w:lastRenderedPageBreak/>
        <w:t xml:space="preserve">  150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E14246">
      <w:pPr>
        <w:autoSpaceDE w:val="0"/>
        <w:autoSpaceDN w:val="0"/>
        <w:spacing w:before="220" w:line="320" w:lineRule="atLeast"/>
        <w:ind w:left="820"/>
        <w:rPr>
          <w:sz w:val="16"/>
        </w:rPr>
      </w:pPr>
      <w:r>
        <w:rPr>
          <w:rFonts w:ascii="宋体" w:eastAsia="宋体" w:hAnsi="宋体" w:cs="宋体"/>
          <w:color w:val="000000"/>
          <w:sz w:val="16"/>
        </w:rPr>
        <w:t>你想到这样的灾难时感到的痛苦，统统是内在事件，但仍然是存在的。火势实际上蔓延到你自己的屋子以及你实际上被火烧伤，是预期的外在动机；当你看到自己的屋子被烧毁时会感到的痛苦，以及你自己被烧伤时会感到的痛苦，则是预期的内在动机；这些事态按照事情的结果，可能变成存在的，当然一旦如此，它们将不再作为动机起作用。</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218432" behindDoc="0" locked="0" layoutInCell="1" allowOverlap="1">
                <wp:simplePos x="0" y="0"/>
                <wp:positionH relativeFrom="column">
                  <wp:posOffset>0</wp:posOffset>
                </wp:positionH>
                <wp:positionV relativeFrom="paragraph">
                  <wp:posOffset>0</wp:posOffset>
                </wp:positionV>
                <wp:extent cx="3962400" cy="38100"/>
                <wp:effectExtent l="0" t="0" r="0" b="0"/>
                <wp:wrapTopAndBottom/>
                <wp:docPr id="818" name="文本框 818"/>
                <wp:cNvGraphicFramePr/>
                <a:graphic xmlns:a="http://schemas.openxmlformats.org/drawingml/2006/main">
                  <a:graphicData uri="http://schemas.microsoft.com/office/word/2010/wordprocessingShape">
                    <wps:wsp>
                      <wps:cNvSpPr txBox="1"/>
                      <wps:spPr>
                        <a:xfrm>
                          <a:off x="0" y="0"/>
                          <a:ext cx="39624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19456" behindDoc="0" locked="0" layoutInCell="1" allowOverlap="1">
                <wp:simplePos x="0" y="0"/>
                <wp:positionH relativeFrom="column">
                  <wp:posOffset>0</wp:posOffset>
                </wp:positionH>
                <wp:positionV relativeFrom="paragraph">
                  <wp:posOffset>38100</wp:posOffset>
                </wp:positionV>
                <wp:extent cx="482600" cy="114300"/>
                <wp:effectExtent l="0" t="0" r="0" b="0"/>
                <wp:wrapTopAndBottom/>
                <wp:docPr id="819" name="文本框 819"/>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直接动机和</w:t>
                            </w:r>
                          </w:p>
                        </w:txbxContent>
                      </wps:txbx>
                      <wps:bodyPr vert="horz" wrap="square" lIns="0" tIns="0" rIns="0" bIns="0" anchor="t">
                        <a:spAutoFit/>
                      </wps:bodyPr>
                    </wps:wsp>
                  </a:graphicData>
                </a:graphic>
              </wp:anchor>
            </w:drawing>
          </mc:Choice>
          <mc:Fallback>
            <w:pict>
              <v:shape type="#_x0000_t202" filled="f" stroked="f" style="margin-left:0pt;margin-top:3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直接动机和</w:t>
                      </w:r>
                    </w:p>
                  </w:txbxContent>
                </v:textbox>
              </v:shape>
            </w:pict>
          </mc:Fallback>
        </mc:AlternateContent>
      </w:r>
      <w:r>
        <w:rPr>
          <w:noProof/>
        </w:rPr>
        <mc:AlternateContent>
          <mc:Choice Requires="wps">
            <w:drawing>
              <wp:anchor distT="0" distB="0" distL="0" distR="0" simplePos="0" relativeHeight="251220480" behindDoc="0" locked="0" layoutInCell="1" allowOverlap="1">
                <wp:simplePos x="0" y="0"/>
                <wp:positionH relativeFrom="column">
                  <wp:posOffset>723900</wp:posOffset>
                </wp:positionH>
                <wp:positionV relativeFrom="paragraph">
                  <wp:posOffset>0</wp:posOffset>
                </wp:positionV>
                <wp:extent cx="3238500" cy="165100"/>
                <wp:effectExtent l="0" t="0" r="0" b="0"/>
                <wp:wrapTopAndBottom/>
                <wp:docPr id="820" name="文本框 820"/>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color w:val="000000"/>
                                <w:sz w:val="16"/>
                              </w:rPr>
                              <w:t>7.</w:t>
                            </w:r>
                            <w:r>
                              <w:rPr>
                                <w:rFonts w:ascii="宋体" w:eastAsia="宋体" w:hAnsi="宋体" w:cs="宋体"/>
                                <w:color w:val="000000"/>
                                <w:sz w:val="16"/>
                              </w:rPr>
                              <w:t>在所有这些动机中间，离它们全都参与促成的那个行动最</w:t>
                            </w:r>
                          </w:p>
                        </w:txbxContent>
                      </wps:txbx>
                      <wps:bodyPr vert="horz" wrap="square" lIns="0" tIns="0" rIns="0" bIns="0" anchor="t">
                        <a:spAutoFit/>
                      </wps:bodyPr>
                    </wps:wsp>
                  </a:graphicData>
                </a:graphic>
              </wp:anchor>
            </w:drawing>
          </mc:Choice>
          <mc:Fallback>
            <w:pict>
              <v:shape type="#_x0000_t202" filled="f" stroked="f" style="margin-left:57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rPr>
                        <w:t>7.在所有这些动机中间，离它们全都参与促成的那个行动最</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221504" behindDoc="0" locked="0" layoutInCell="1" allowOverlap="1">
                <wp:simplePos x="0" y="0"/>
                <wp:positionH relativeFrom="column">
                  <wp:posOffset>0</wp:posOffset>
                </wp:positionH>
                <wp:positionV relativeFrom="paragraph">
                  <wp:posOffset>0</wp:posOffset>
                </wp:positionV>
                <wp:extent cx="3962400" cy="76200"/>
                <wp:effectExtent l="0" t="0" r="0" b="0"/>
                <wp:wrapTopAndBottom/>
                <wp:docPr id="821" name="文本框 821"/>
                <wp:cNvGraphicFramePr/>
                <a:graphic xmlns:a="http://schemas.openxmlformats.org/drawingml/2006/main">
                  <a:graphicData uri="http://schemas.microsoft.com/office/word/2010/wordprocessingShape">
                    <wps:wsp>
                      <wps:cNvSpPr txBox="1"/>
                      <wps:spPr>
                        <a:xfrm>
                          <a:off x="0" y="0"/>
                          <a:ext cx="3962400" cy="76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22528" behindDoc="0" locked="0" layoutInCell="1" allowOverlap="1">
                <wp:simplePos x="0" y="0"/>
                <wp:positionH relativeFrom="column">
                  <wp:posOffset>0</wp:posOffset>
                </wp:positionH>
                <wp:positionV relativeFrom="paragraph">
                  <wp:posOffset>0</wp:posOffset>
                </wp:positionV>
                <wp:extent cx="393700" cy="114300"/>
                <wp:effectExtent l="0" t="0" r="0" b="0"/>
                <wp:wrapTopAndBottom/>
                <wp:docPr id="822" name="文本框 822"/>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间接动机</w:t>
                            </w:r>
                          </w:p>
                        </w:txbxContent>
                      </wps:txbx>
                      <wps:bodyPr vert="horz" wrap="square" lIns="0" tIns="0" rIns="0" bIns="0" anchor="t">
                        <a:spAutoFit/>
                      </wps:bodyPr>
                    </wps:wsp>
                  </a:graphicData>
                </a:graphic>
              </wp:anchor>
            </w:drawing>
          </mc:Choice>
          <mc:Fallback>
            <w:pict>
              <v:shape type="#_x0000_t202" filled="f" stroked="f" style="margin-left:0pt;margin-top:0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间接动机</w:t>
                      </w:r>
                    </w:p>
                  </w:txbxContent>
                </v:textbox>
              </v:shape>
            </w:pict>
          </mc:Fallback>
        </mc:AlternateContent>
      </w:r>
      <w:r>
        <w:rPr>
          <w:noProof/>
        </w:rPr>
        <mc:AlternateContent>
          <mc:Choice Requires="wps">
            <w:drawing>
              <wp:anchor distT="0" distB="0" distL="0" distR="0" simplePos="0" relativeHeight="251223552" behindDoc="0" locked="0" layoutInCell="1" allowOverlap="1">
                <wp:simplePos x="0" y="0"/>
                <wp:positionH relativeFrom="column">
                  <wp:posOffset>482600</wp:posOffset>
                </wp:positionH>
                <wp:positionV relativeFrom="paragraph">
                  <wp:posOffset>76200</wp:posOffset>
                </wp:positionV>
                <wp:extent cx="3479800" cy="165100"/>
                <wp:effectExtent l="0" t="0" r="0" b="0"/>
                <wp:wrapTopAndBottom/>
                <wp:docPr id="823" name="文本框 823"/>
                <wp:cNvGraphicFramePr/>
                <a:graphic xmlns:a="http://schemas.openxmlformats.org/drawingml/2006/main">
                  <a:graphicData uri="http://schemas.microsoft.com/office/word/2010/wordprocessingShape">
                    <wps:wsp>
                      <wps:cNvSpPr txBox="1"/>
                      <wps:spPr>
                        <a:xfrm>
                          <a:off x="0" y="0"/>
                          <a:ext cx="34798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color w:val="000000"/>
                                <w:sz w:val="16"/>
                              </w:rPr>
                              <w:t>近的，是存在的内在动机，它寓于关于预期的内在动机的预料之</w:t>
                            </w:r>
                          </w:p>
                        </w:txbxContent>
                      </wps:txbx>
                      <wps:bodyPr vert="horz" wrap="square" lIns="0" tIns="0" rIns="0" bIns="0" anchor="t">
                        <a:spAutoFit/>
                      </wps:bodyPr>
                    </wps:wsp>
                  </a:graphicData>
                </a:graphic>
              </wp:anchor>
            </w:drawing>
          </mc:Choice>
          <mc:Fallback>
            <w:pict>
              <v:shape type="#_x0000_t202" filled="f" stroked="f" style="margin-left:38pt;margin-top:6pt;width:27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rPr>
                        <w:t>近的，是存在的内在动机，它寓于关于预期的内在动机的预料之</w:t>
                      </w:r>
                    </w:p>
                  </w:txbxContent>
                </v:textbox>
              </v:shape>
            </w:pict>
          </mc:Fallback>
        </mc:AlternateContent>
      </w:r>
    </w:p>
    <w:p w:rsidR="00D55C98" w:rsidRDefault="00E14246">
      <w:pPr>
        <w:autoSpaceDE w:val="0"/>
        <w:autoSpaceDN w:val="0"/>
        <w:spacing w:before="20" w:line="260" w:lineRule="atLeast"/>
        <w:ind w:left="500"/>
        <w:rPr>
          <w:sz w:val="16"/>
        </w:rPr>
      </w:pPr>
      <w:r>
        <w:rPr>
          <w:rFonts w:ascii="宋体" w:eastAsia="宋体" w:hAnsi="宋体" w:cs="宋体"/>
          <w:color w:val="000000"/>
          <w:sz w:val="16"/>
        </w:rPr>
        <w:t xml:space="preserve">99 </w:t>
      </w:r>
      <w:r>
        <w:rPr>
          <w:rFonts w:ascii="宋体" w:eastAsia="宋体" w:hAnsi="宋体" w:cs="宋体"/>
          <w:color w:val="000000"/>
          <w:sz w:val="16"/>
        </w:rPr>
        <w:t>中，</w:t>
      </w:r>
      <w:r>
        <w:rPr>
          <w:rFonts w:ascii="宋体" w:eastAsia="宋体" w:hAnsi="宋体" w:cs="宋体"/>
          <w:color w:val="000000"/>
          <w:sz w:val="16"/>
        </w:rPr>
        <w:t>①</w:t>
      </w:r>
      <w:r>
        <w:rPr>
          <w:rFonts w:ascii="宋体" w:eastAsia="宋体" w:hAnsi="宋体" w:cs="宋体"/>
          <w:color w:val="000000"/>
          <w:sz w:val="16"/>
        </w:rPr>
        <w:t>那就是你在想到被火烧灼时感到的痛苦或不适。</w:t>
      </w:r>
      <w:r>
        <w:rPr>
          <w:rFonts w:ascii="宋体" w:eastAsia="宋体" w:hAnsi="宋体" w:cs="宋体"/>
          <w:color w:val="000000"/>
          <w:sz w:val="16"/>
        </w:rPr>
        <w:t>⑥</w:t>
      </w:r>
      <w:r>
        <w:rPr>
          <w:rFonts w:ascii="宋体" w:eastAsia="宋体" w:hAnsi="宋体" w:cs="宋体"/>
          <w:color w:val="000000"/>
          <w:sz w:val="16"/>
        </w:rPr>
        <w:t>所有其他</w:t>
      </w:r>
    </w:p>
    <w:p w:rsidR="00D55C98" w:rsidRDefault="00E14246">
      <w:pPr>
        <w:autoSpaceDE w:val="0"/>
        <w:autoSpaceDN w:val="0"/>
        <w:spacing w:before="100" w:line="260" w:lineRule="atLeast"/>
        <w:ind w:left="760"/>
        <w:rPr>
          <w:sz w:val="16"/>
        </w:rPr>
      </w:pPr>
      <w:r>
        <w:rPr>
          <w:rFonts w:ascii="宋体" w:eastAsia="宋体" w:hAnsi="宋体" w:cs="宋体"/>
          <w:color w:val="000000"/>
          <w:sz w:val="16"/>
        </w:rPr>
        <w:t>动机都在或大或小的程度上是间接的：预期的动机预料发生的期</w:t>
      </w:r>
    </w:p>
    <w:p w:rsidR="00D55C98" w:rsidRDefault="00E14246">
      <w:pPr>
        <w:autoSpaceDE w:val="0"/>
        <w:autoSpaceDN w:val="0"/>
        <w:spacing w:before="80" w:line="260" w:lineRule="atLeast"/>
        <w:ind w:left="760"/>
        <w:rPr>
          <w:sz w:val="16"/>
        </w:rPr>
      </w:pPr>
      <w:r>
        <w:rPr>
          <w:rFonts w:ascii="宋体" w:eastAsia="宋体" w:hAnsi="宋体" w:cs="宋体"/>
          <w:color w:val="000000"/>
          <w:sz w:val="16"/>
        </w:rPr>
        <w:t>间离采取行动的期间越远，因而在时间上越靠后，就越是间接的；</w:t>
      </w:r>
    </w:p>
    <w:p w:rsidR="00D55C98" w:rsidRDefault="00E14246">
      <w:pPr>
        <w:autoSpaceDE w:val="0"/>
        <w:autoSpaceDN w:val="0"/>
        <w:spacing w:before="100" w:line="260" w:lineRule="atLeast"/>
        <w:ind w:left="740"/>
        <w:rPr>
          <w:sz w:val="16"/>
        </w:rPr>
      </w:pPr>
      <w:r>
        <w:rPr>
          <w:rFonts w:ascii="宋体" w:eastAsia="宋体" w:hAnsi="宋体" w:cs="宋体"/>
          <w:color w:val="000000"/>
          <w:sz w:val="16"/>
        </w:rPr>
        <w:t>存在的动机离采取行动的期间越远，因而在时间上越靠前，也就越</w:t>
      </w:r>
    </w:p>
    <w:p w:rsidR="00D55C98" w:rsidRDefault="00E14246">
      <w:pPr>
        <w:autoSpaceDE w:val="0"/>
        <w:autoSpaceDN w:val="0"/>
        <w:spacing w:before="60" w:line="260" w:lineRule="atLeast"/>
        <w:ind w:left="740"/>
        <w:rPr>
          <w:sz w:val="16"/>
        </w:rPr>
      </w:pPr>
      <w:r>
        <w:rPr>
          <w:rFonts w:ascii="宋体" w:eastAsia="宋体" w:hAnsi="宋体" w:cs="宋体"/>
          <w:color w:val="000000"/>
          <w:sz w:val="16"/>
        </w:rPr>
        <w:t>是间接。</w:t>
      </w:r>
      <w:r>
        <w:rPr>
          <w:rFonts w:ascii="宋体" w:eastAsia="宋体" w:hAnsi="宋体" w:cs="宋体"/>
          <w:color w:val="000000"/>
          <w:sz w:val="16"/>
        </w:rPr>
        <w:t>①</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1224576" behindDoc="0" locked="0" layoutInCell="1" allowOverlap="1">
                <wp:simplePos x="0" y="0"/>
                <wp:positionH relativeFrom="column">
                  <wp:posOffset>0</wp:posOffset>
                </wp:positionH>
                <wp:positionV relativeFrom="paragraph">
                  <wp:posOffset>0</wp:posOffset>
                </wp:positionV>
                <wp:extent cx="3949700" cy="50800"/>
                <wp:effectExtent l="0" t="0" r="0" b="0"/>
                <wp:wrapTopAndBottom/>
                <wp:docPr id="824" name="文本框 824"/>
                <wp:cNvGraphicFramePr/>
                <a:graphic xmlns:a="http://schemas.openxmlformats.org/drawingml/2006/main">
                  <a:graphicData uri="http://schemas.microsoft.com/office/word/2010/wordprocessingShape">
                    <wps:wsp>
                      <wps:cNvSpPr txBox="1"/>
                      <wps:spPr>
                        <a:xfrm>
                          <a:off x="0" y="0"/>
                          <a:ext cx="39497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1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25600" behindDoc="0" locked="0" layoutInCell="1" allowOverlap="1">
                <wp:simplePos x="0" y="0"/>
                <wp:positionH relativeFrom="column">
                  <wp:posOffset>0</wp:posOffset>
                </wp:positionH>
                <wp:positionV relativeFrom="paragraph">
                  <wp:posOffset>50800</wp:posOffset>
                </wp:positionV>
                <wp:extent cx="495300" cy="114300"/>
                <wp:effectExtent l="0" t="0" r="0" b="0"/>
                <wp:wrapTopAndBottom/>
                <wp:docPr id="825" name="文本框 825"/>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涉及理解的</w:t>
                            </w:r>
                          </w:p>
                        </w:txbxContent>
                      </wps:txbx>
                      <wps:bodyPr vert="horz" wrap="square" lIns="0" tIns="0" rIns="0" bIns="0" anchor="t">
                        <a:spAutoFit/>
                      </wps:bodyPr>
                    </wps:wsp>
                  </a:graphicData>
                </a:graphic>
              </wp:anchor>
            </w:drawing>
          </mc:Choice>
          <mc:Fallback>
            <w:pict>
              <v:shape type="#_x0000_t202" filled="f" stroked="f" style="margin-left:0pt;margin-top:4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涉及理解的</w:t>
                      </w:r>
                    </w:p>
                  </w:txbxContent>
                </v:textbox>
              </v:shape>
            </w:pict>
          </mc:Fallback>
        </mc:AlternateContent>
      </w:r>
      <w:r>
        <w:rPr>
          <w:noProof/>
        </w:rPr>
        <mc:AlternateContent>
          <mc:Choice Requires="wps">
            <w:drawing>
              <wp:anchor distT="0" distB="0" distL="0" distR="0" simplePos="0" relativeHeight="251226624" behindDoc="0" locked="0" layoutInCell="1" allowOverlap="1">
                <wp:simplePos x="0" y="0"/>
                <wp:positionH relativeFrom="column">
                  <wp:posOffset>723900</wp:posOffset>
                </wp:positionH>
                <wp:positionV relativeFrom="paragraph">
                  <wp:posOffset>0</wp:posOffset>
                </wp:positionV>
                <wp:extent cx="3225800" cy="165100"/>
                <wp:effectExtent l="0" t="0" r="0" b="0"/>
                <wp:wrapTopAndBottom/>
                <wp:docPr id="826" name="文本框 826"/>
                <wp:cNvGraphicFramePr/>
                <a:graphic xmlns:a="http://schemas.openxmlformats.org/drawingml/2006/main">
                  <a:graphicData uri="http://schemas.microsoft.com/office/word/2010/wordprocessingShape">
                    <wps:wsp>
                      <wps:cNvSpPr txBox="1"/>
                      <wps:spPr>
                        <a:xfrm>
                          <a:off x="0" y="0"/>
                          <a:ext cx="32258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color w:val="000000"/>
                                <w:sz w:val="16"/>
                              </w:rPr>
                              <w:t>8.</w:t>
                            </w:r>
                            <w:r>
                              <w:rPr>
                                <w:rFonts w:ascii="宋体" w:eastAsia="宋体" w:hAnsi="宋体" w:cs="宋体"/>
                                <w:color w:val="000000"/>
                                <w:sz w:val="16"/>
                              </w:rPr>
                              <w:t>已经说过，其影响全然终止于理解的那些动机，不是我们</w:t>
                            </w:r>
                          </w:p>
                        </w:txbxContent>
                      </wps:txbx>
                      <wps:bodyPr vert="horz" wrap="square" lIns="0" tIns="0" rIns="0" bIns="0" anchor="t">
                        <a:spAutoFit/>
                      </wps:bodyPr>
                    </wps:wsp>
                  </a:graphicData>
                </a:graphic>
              </wp:anchor>
            </w:drawing>
          </mc:Choice>
          <mc:Fallback>
            <w:pict>
              <v:shape type="#_x0000_t202" filled="f" stroked="f" style="margin-left:57pt;margin-top:0pt;width:25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ff"/>
                          <w:i w:val="off"/>
                        </w:rPr>
                        <w:t>8.已经说过，其影响全然终止于理解的那些动机，不是我们</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227648" behindDoc="0" locked="0" layoutInCell="1" allowOverlap="1">
                <wp:simplePos x="0" y="0"/>
                <wp:positionH relativeFrom="column">
                  <wp:posOffset>0</wp:posOffset>
                </wp:positionH>
                <wp:positionV relativeFrom="paragraph">
                  <wp:posOffset>0</wp:posOffset>
                </wp:positionV>
                <wp:extent cx="1727200" cy="25400"/>
                <wp:effectExtent l="0" t="0" r="0" b="0"/>
                <wp:wrapTopAndBottom/>
                <wp:docPr id="827" name="文本框 827"/>
                <wp:cNvGraphicFramePr/>
                <a:graphic xmlns:a="http://schemas.openxmlformats.org/drawingml/2006/main">
                  <a:graphicData uri="http://schemas.microsoft.com/office/word/2010/wordprocessingShape">
                    <wps:wsp>
                      <wps:cNvSpPr txBox="1"/>
                      <wps:spPr>
                        <a:xfrm>
                          <a:off x="0" y="0"/>
                          <a:ext cx="17272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136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28672" behindDoc="0" locked="0" layoutInCell="1" allowOverlap="1">
                <wp:simplePos x="0" y="0"/>
                <wp:positionH relativeFrom="column">
                  <wp:posOffset>0</wp:posOffset>
                </wp:positionH>
                <wp:positionV relativeFrom="paragraph">
                  <wp:posOffset>25400</wp:posOffset>
                </wp:positionV>
                <wp:extent cx="495300" cy="88900"/>
                <wp:effectExtent l="0" t="0" r="0" b="0"/>
                <wp:wrapTopAndBottom/>
                <wp:docPr id="828" name="文本框 828"/>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color w:val="000000"/>
                                <w:sz w:val="11"/>
                              </w:rPr>
                              <w:t>动机怎样可</w:t>
                            </w:r>
                          </w:p>
                        </w:txbxContent>
                      </wps:txbx>
                      <wps:bodyPr vert="horz" wrap="square" lIns="0" tIns="0" rIns="0" bIns="0" anchor="t">
                        <a:spAutoFit/>
                      </wps:bodyPr>
                    </wps:wsp>
                  </a:graphicData>
                </a:graphic>
              </wp:anchor>
            </w:drawing>
          </mc:Choice>
          <mc:Fallback>
            <w:pict>
              <v:shape type="#_x0000_t202" filled="f" stroked="f" style="margin-left:0pt;margin-top:2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ff"/>
                          <w:i w:val="off"/>
                        </w:rPr>
                        <w:t>动机怎样可</w:t>
                      </w:r>
                    </w:p>
                  </w:txbxContent>
                </v:textbox>
              </v:shape>
            </w:pict>
          </mc:Fallback>
        </mc:AlternateContent>
      </w:r>
      <w:r>
        <w:rPr>
          <w:noProof/>
        </w:rPr>
        <mc:AlternateContent>
          <mc:Choice Requires="wps">
            <w:drawing>
              <wp:anchor distT="0" distB="0" distL="0" distR="0" simplePos="0" relativeHeight="251229696" behindDoc="0" locked="0" layoutInCell="1" allowOverlap="1">
                <wp:simplePos x="0" y="0"/>
                <wp:positionH relativeFrom="column">
                  <wp:posOffset>495300</wp:posOffset>
                </wp:positionH>
                <wp:positionV relativeFrom="paragraph">
                  <wp:posOffset>0</wp:posOffset>
                </wp:positionV>
                <wp:extent cx="1231900" cy="139700"/>
                <wp:effectExtent l="0" t="0" r="0" b="0"/>
                <wp:wrapTopAndBottom/>
                <wp:docPr id="829" name="文本框 829"/>
                <wp:cNvGraphicFramePr/>
                <a:graphic xmlns:a="http://schemas.openxmlformats.org/drawingml/2006/main">
                  <a:graphicData uri="http://schemas.microsoft.com/office/word/2010/wordprocessingShape">
                    <wps:wsp>
                      <wps:cNvSpPr txBox="1"/>
                      <wps:spPr>
                        <a:xfrm>
                          <a:off x="0" y="0"/>
                          <a:ext cx="1231900" cy="139700"/>
                        </a:xfrm>
                        <a:prstGeom prst="rect">
                          <a:avLst/>
                        </a:prstGeom>
                        <a:noFill/>
                        <a:ln w="6350">
                          <a:noFill/>
                        </a:ln>
                      </wps:spPr>
                      <wps:txbx>
                        <w:txbxContent>
                          <w:p w:rsidR="00D55C98" w:rsidRDefault="00E14246">
                            <w:pPr>
                              <w:autoSpaceDE w:val="0"/>
                              <w:autoSpaceDN w:val="0"/>
                              <w:spacing w:line="220" w:lineRule="atLeast"/>
                              <w:rPr>
                                <w:sz w:val="14"/>
                              </w:rPr>
                            </w:pPr>
                            <w:r>
                              <w:rPr>
                                <w:rFonts w:ascii="宋体" w:eastAsia="宋体" w:hAnsi="宋体" w:cs="宋体"/>
                                <w:color w:val="000000"/>
                                <w:sz w:val="1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39pt;margin-top:0pt;width:97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u w:val="single"/>
                          <w:b w:val="off"/>
                          <w:i w:val="off"/>
                        </w:rPr>
                        <w:t xml:space="preserve">            </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230720" behindDoc="0" locked="0" layoutInCell="1" allowOverlap="1">
                <wp:simplePos x="0" y="0"/>
                <wp:positionH relativeFrom="column">
                  <wp:posOffset>0</wp:posOffset>
                </wp:positionH>
                <wp:positionV relativeFrom="paragraph">
                  <wp:posOffset>0</wp:posOffset>
                </wp:positionV>
                <wp:extent cx="4013200" cy="76200"/>
                <wp:effectExtent l="0" t="0" r="0" b="0"/>
                <wp:wrapTopAndBottom/>
                <wp:docPr id="830" name="文本框 830"/>
                <wp:cNvGraphicFramePr/>
                <a:graphic xmlns:a="http://schemas.openxmlformats.org/drawingml/2006/main">
                  <a:graphicData uri="http://schemas.microsoft.com/office/word/2010/wordprocessingShape">
                    <wps:wsp>
                      <wps:cNvSpPr txBox="1"/>
                      <wps:spPr>
                        <a:xfrm>
                          <a:off x="0" y="0"/>
                          <a:ext cx="4013200" cy="76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31744" behindDoc="0" locked="0" layoutInCell="1" allowOverlap="1">
                <wp:simplePos x="0" y="0"/>
                <wp:positionH relativeFrom="column">
                  <wp:posOffset>0</wp:posOffset>
                </wp:positionH>
                <wp:positionV relativeFrom="paragraph">
                  <wp:posOffset>0</wp:posOffset>
                </wp:positionV>
                <wp:extent cx="495300" cy="114300"/>
                <wp:effectExtent l="0" t="0" r="0" b="0"/>
                <wp:wrapTopAndBottom/>
                <wp:docPr id="831" name="文本框 831"/>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能影响意愿</w:t>
                            </w:r>
                          </w:p>
                        </w:txbxContent>
                      </wps:txbx>
                      <wps:bodyPr vert="horz" wrap="square" lIns="0" tIns="0" rIns="0" bIns="0" anchor="t">
                        <a:spAutoFit/>
                      </wps:bodyPr>
                    </wps:wsp>
                  </a:graphicData>
                </a:graphic>
              </wp:anchor>
            </w:drawing>
          </mc:Choice>
          <mc:Fallback>
            <w:pict>
              <v:shape type="#_x0000_t202" filled="f" stroked="f" style="margin-left:0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能影响意愿</w:t>
                      </w:r>
                    </w:p>
                  </w:txbxContent>
                </v:textbox>
              </v:shape>
            </w:pict>
          </mc:Fallback>
        </mc:AlternateContent>
      </w:r>
      <w:r>
        <w:rPr>
          <w:noProof/>
        </w:rPr>
        <mc:AlternateContent>
          <mc:Choice Requires="wps">
            <w:drawing>
              <wp:anchor distT="0" distB="0" distL="0" distR="0" simplePos="0" relativeHeight="251232768" behindDoc="0" locked="0" layoutInCell="1" allowOverlap="1">
                <wp:simplePos x="0" y="0"/>
                <wp:positionH relativeFrom="column">
                  <wp:posOffset>533400</wp:posOffset>
                </wp:positionH>
                <wp:positionV relativeFrom="paragraph">
                  <wp:posOffset>76200</wp:posOffset>
                </wp:positionV>
                <wp:extent cx="3479800" cy="673100"/>
                <wp:effectExtent l="0" t="0" r="0" b="0"/>
                <wp:wrapTopAndBottom/>
                <wp:docPr id="832" name="文本框 832"/>
                <wp:cNvGraphicFramePr/>
                <a:graphic xmlns:a="http://schemas.openxmlformats.org/drawingml/2006/main">
                  <a:graphicData uri="http://schemas.microsoft.com/office/word/2010/wordprocessingShape">
                    <wps:wsp>
                      <wps:cNvSpPr txBox="1"/>
                      <wps:spPr>
                        <a:xfrm>
                          <a:off x="0" y="0"/>
                          <a:ext cx="3479800" cy="673100"/>
                        </a:xfrm>
                        <a:prstGeom prst="rect">
                          <a:avLst/>
                        </a:prstGeom>
                        <a:noFill/>
                        <a:ln w="6350">
                          <a:noFill/>
                        </a:ln>
                      </wps:spPr>
                      <wps:txbx>
                        <w:txbxContent>
                          <w:p w:rsidR="00D55C98" w:rsidRDefault="00E14246">
                            <w:pPr>
                              <w:autoSpaceDE w:val="0"/>
                              <w:autoSpaceDN w:val="0"/>
                              <w:spacing w:line="200" w:lineRule="atLeast"/>
                              <w:ind w:firstLine="300"/>
                              <w:rPr>
                                <w:sz w:val="11"/>
                              </w:rPr>
                            </w:pPr>
                            <w:r>
                              <w:rPr>
                                <w:rFonts w:ascii="宋体" w:eastAsia="宋体" w:hAnsi="宋体" w:cs="宋体"/>
                                <w:color w:val="000000"/>
                                <w:sz w:val="11"/>
                              </w:rPr>
                              <w:t xml:space="preserve">© </w:t>
                            </w:r>
                            <w:r>
                              <w:rPr>
                                <w:rFonts w:ascii="宋体" w:eastAsia="宋体" w:hAnsi="宋体" w:cs="宋体"/>
                                <w:color w:val="000000"/>
                                <w:sz w:val="11"/>
                              </w:rPr>
                              <w:t>那究竟是关于被火烧灼的预料，还是直接内在动机所指的伴随这一预料的痛</w:t>
                            </w:r>
                            <w:r>
                              <w:rPr>
                                <w:rFonts w:ascii="宋体" w:eastAsia="宋体" w:hAnsi="宋体" w:cs="宋体"/>
                                <w:color w:val="000000"/>
                                <w:sz w:val="11"/>
                              </w:rPr>
                              <w:t>苦，可能难以确定。或许甚至还可以问，它们究竟是不是性质截然不同的东西。然而，这两个问题似乎都是纯粹的言词问题，如何回答完全无关紧要。甚至其他类型的动机，尽管为某些目的需要分别单独考虑，也联结得如此密切，以至往往很难避免将它们混淆起来。而且，这么做并不总是有意义的，因为它们迄今一直被混为一谈。</w:t>
                            </w:r>
                          </w:p>
                        </w:txbxContent>
                      </wps:txbx>
                      <wps:bodyPr vert="horz" wrap="square" lIns="0" tIns="0" rIns="0" bIns="0" anchor="t">
                        <a:spAutoFit/>
                      </wps:bodyPr>
                    </wps:wsp>
                  </a:graphicData>
                </a:graphic>
              </wp:anchor>
            </w:drawing>
          </mc:Choice>
          <mc:Fallback>
            <w:pict>
              <v:shape type="#_x0000_t202" filled="f" stroked="f" style="margin-left:42pt;margin-top:6pt;width:274pt;height:5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00"/>
                        <w:jc w:val="both"/>
                        <w:textAlignment w:val="auto"/>
                        <w:rPr>
                          <w:sz w:val="11"/>
                        </w:rPr>
                      </w:pPr>
                      <w:r>
                        <w:rPr>
                          <w:rFonts w:ascii="宋体" w:hAnsi="宋体" w:cs="宋体" w:eastAsia="宋体"/>
                          <w:sz w:val="11"/>
                          <w:color w:val="000000"/>
                          <w:b w:val="off"/>
                          <w:i w:val="off"/>
                        </w:rPr>
                        <w:t>© 那究竟是关于被火烧灼的预料，还是直接内在动机所指的伴随这一预料的痛</w:t>
                      </w:r>
                      <w:r>
                        <w:rPr>
                          <w:rFonts w:ascii="宋体" w:hAnsi="宋体" w:cs="宋体" w:eastAsia="宋体"/>
                          <w:sz w:val="11"/>
                          <w:color w:val="000000"/>
                          <w:b w:val="off"/>
                          <w:i w:val="off"/>
                        </w:rPr>
                        <w:t>苦，可能难以确定。或许甚至还可以问，它们究竟是不是性质截然不同的东西。然而，这</w:t>
                      </w:r>
                      <w:r>
                        <w:rPr>
                          <w:rFonts w:ascii="宋体" w:hAnsi="宋体" w:cs="宋体" w:eastAsia="宋体"/>
                          <w:sz w:val="11"/>
                          <w:color w:val="000000"/>
                          <w:b w:val="off"/>
                          <w:i w:val="off"/>
                        </w:rPr>
                        <w:t>两个问题似乎都是纯粹的言词问题，如何回答完全无关紧要。甚至其他类型的动机，尽</w:t>
                      </w:r>
                      <w:r>
                        <w:rPr>
                          <w:rFonts w:ascii="宋体" w:hAnsi="宋体" w:cs="宋体" w:eastAsia="宋体"/>
                          <w:sz w:val="11"/>
                          <w:color w:val="000000"/>
                          <w:b w:val="off"/>
                          <w:i w:val="off"/>
                        </w:rPr>
                        <w:t>管为某些目的需要分别单独考虑，也联结得如此密切，以至往往很难避免将它们混淆</w:t>
                      </w:r>
                      <w:r>
                        <w:rPr>
                          <w:rFonts w:ascii="宋体" w:hAnsi="宋体" w:cs="宋体" w:eastAsia="宋体"/>
                          <w:sz w:val="11"/>
                          <w:color w:val="000000"/>
                          <w:b w:val="off"/>
                          <w:i w:val="off"/>
                        </w:rPr>
                        <w:t>起来。而且，这么做并不总是有意义的，因为它们迄今一直被混为一谈。</w:t>
                      </w:r>
                    </w:p>
                  </w:txbxContent>
                </v:textbox>
              </v:shape>
            </w:pict>
          </mc:Fallback>
        </mc:AlternateContent>
      </w:r>
    </w:p>
    <w:p w:rsidR="00D55C98" w:rsidRDefault="00E14246">
      <w:pPr>
        <w:autoSpaceDE w:val="0"/>
        <w:autoSpaceDN w:val="0"/>
        <w:spacing w:before="20" w:line="192" w:lineRule="atLeast"/>
        <w:ind w:left="840" w:firstLine="300"/>
        <w:rPr>
          <w:sz w:val="11"/>
        </w:rPr>
      </w:pPr>
      <w:r>
        <w:rPr>
          <w:rFonts w:ascii="宋体" w:eastAsia="宋体" w:hAnsi="宋体" w:cs="宋体"/>
          <w:color w:val="000000"/>
          <w:sz w:val="11"/>
        </w:rPr>
        <w:t xml:space="preserve">④ </w:t>
      </w:r>
      <w:r>
        <w:rPr>
          <w:rFonts w:ascii="宋体" w:eastAsia="宋体" w:hAnsi="宋体" w:cs="宋体"/>
          <w:color w:val="000000"/>
          <w:sz w:val="11"/>
        </w:rPr>
        <w:t>在存在这一术语之下，还必须包括过去的存在，它们就某一特定期间而言是现存的。与尚属未来的事相比，</w:t>
      </w:r>
      <w:r>
        <w:rPr>
          <w:rFonts w:ascii="宋体" w:eastAsia="宋体" w:hAnsi="宋体" w:cs="宋体"/>
          <w:color w:val="000000"/>
          <w:sz w:val="11"/>
        </w:rPr>
        <w:t>②</w:t>
      </w:r>
      <w:r>
        <w:rPr>
          <w:rFonts w:ascii="宋体" w:eastAsia="宋体" w:hAnsi="宋体" w:cs="宋体"/>
          <w:color w:val="000000"/>
          <w:sz w:val="11"/>
        </w:rPr>
        <w:t>它们同样是实在的。语言实有欠缺，使我们无法精确地区分存在</w:t>
      </w:r>
      <w:r>
        <w:rPr>
          <w:rFonts w:ascii="宋体" w:eastAsia="宋体" w:hAnsi="宋体" w:cs="宋体"/>
          <w:color w:val="000000"/>
          <w:sz w:val="11"/>
        </w:rPr>
        <w:t>(existence)</w:t>
      </w:r>
      <w:r>
        <w:rPr>
          <w:rFonts w:ascii="宋体" w:eastAsia="宋体" w:hAnsi="宋体" w:cs="宋体"/>
          <w:color w:val="000000"/>
          <w:sz w:val="11"/>
        </w:rPr>
        <w:t>和虚构</w:t>
      </w:r>
      <w:r>
        <w:rPr>
          <w:rFonts w:ascii="宋体" w:eastAsia="宋体" w:hAnsi="宋体" w:cs="宋体"/>
          <w:color w:val="000000"/>
          <w:sz w:val="11"/>
        </w:rPr>
        <w:t>(unreality)</w:t>
      </w:r>
      <w:r>
        <w:rPr>
          <w:rFonts w:ascii="宋体" w:eastAsia="宋体" w:hAnsi="宋体" w:cs="宋体"/>
          <w:color w:val="000000"/>
          <w:sz w:val="11"/>
        </w:rPr>
        <w:t>，现存的存</w:t>
      </w:r>
      <w:r>
        <w:rPr>
          <w:rFonts w:ascii="宋体" w:eastAsia="宋体" w:hAnsi="宋体" w:cs="宋体"/>
          <w:color w:val="000000"/>
          <w:sz w:val="11"/>
        </w:rPr>
        <w:t>在和过去的存在。英语中存在一词和法学家们从拉丁语借来的存在</w:t>
      </w:r>
      <w:r>
        <w:rPr>
          <w:rFonts w:ascii="宋体" w:eastAsia="宋体" w:hAnsi="宋体" w:cs="宋体"/>
          <w:color w:val="000000"/>
          <w:sz w:val="11"/>
        </w:rPr>
        <w:t>(esse)</w:t>
      </w:r>
      <w:r>
        <w:rPr>
          <w:rFonts w:ascii="宋体" w:eastAsia="宋体" w:hAnsi="宋体" w:cs="宋体"/>
          <w:color w:val="000000"/>
          <w:sz w:val="11"/>
        </w:rPr>
        <w:t>一词，俱有不便之处，即像是把有关的存在局限于某一单个被认为是现在的期间之内。</w:t>
      </w:r>
    </w:p>
    <w:p w:rsidR="00D55C98" w:rsidRDefault="00E14246">
      <w:pPr>
        <w:autoSpaceDE w:val="0"/>
        <w:autoSpaceDN w:val="0"/>
        <w:spacing w:before="240" w:line="200" w:lineRule="atLeast"/>
        <w:ind w:left="860" w:firstLine="280"/>
        <w:rPr>
          <w:sz w:val="11"/>
        </w:rPr>
      </w:pPr>
      <w:r>
        <w:rPr>
          <w:rFonts w:ascii="宋体" w:eastAsia="宋体" w:hAnsi="宋体" w:cs="宋体"/>
          <w:color w:val="000000"/>
          <w:sz w:val="11"/>
        </w:rPr>
        <w:t xml:space="preserve">①  </w:t>
      </w:r>
      <w:r>
        <w:rPr>
          <w:rFonts w:ascii="宋体" w:eastAsia="宋体" w:hAnsi="宋体" w:cs="宋体"/>
          <w:color w:val="000000"/>
          <w:sz w:val="11"/>
        </w:rPr>
        <w:t>此处依</w:t>
      </w:r>
      <w:r>
        <w:rPr>
          <w:rFonts w:ascii="宋体" w:eastAsia="宋体" w:hAnsi="宋体" w:cs="宋体"/>
          <w:color w:val="000000"/>
          <w:sz w:val="11"/>
        </w:rPr>
        <w:t>1789</w:t>
      </w:r>
      <w:r>
        <w:rPr>
          <w:rFonts w:ascii="宋体" w:eastAsia="宋体" w:hAnsi="宋体" w:cs="宋体"/>
          <w:color w:val="000000"/>
          <w:sz w:val="11"/>
        </w:rPr>
        <w:t>年版本，取代</w:t>
      </w:r>
      <w:r>
        <w:rPr>
          <w:rFonts w:ascii="宋体" w:eastAsia="宋体" w:hAnsi="宋体" w:cs="宋体"/>
          <w:color w:val="000000"/>
          <w:sz w:val="11"/>
        </w:rPr>
        <w:t>1823</w:t>
      </w:r>
      <w:r>
        <w:rPr>
          <w:rFonts w:ascii="宋体" w:eastAsia="宋体" w:hAnsi="宋体" w:cs="宋体"/>
          <w:color w:val="000000"/>
          <w:sz w:val="11"/>
        </w:rPr>
        <w:t>年及以后各版中无意义的异文</w:t>
      </w:r>
      <w:r>
        <w:rPr>
          <w:rFonts w:ascii="宋体" w:eastAsia="宋体" w:hAnsi="宋体" w:cs="宋体"/>
          <w:color w:val="000000"/>
          <w:sz w:val="11"/>
        </w:rPr>
        <w:t>———“</w:t>
      </w:r>
      <w:r>
        <w:rPr>
          <w:rFonts w:ascii="宋体" w:eastAsia="宋体" w:hAnsi="宋体" w:cs="宋体"/>
          <w:color w:val="000000"/>
          <w:sz w:val="11"/>
        </w:rPr>
        <w:t>在所有这些动机中间，离那个行动最近的</w:t>
      </w:r>
      <w:r>
        <w:rPr>
          <w:rFonts w:ascii="宋体" w:eastAsia="宋体" w:hAnsi="宋体" w:cs="宋体"/>
          <w:color w:val="000000"/>
          <w:sz w:val="11"/>
        </w:rPr>
        <w:t>⋯⋯”</w:t>
      </w:r>
      <w:r>
        <w:rPr>
          <w:rFonts w:ascii="宋体" w:eastAsia="宋体" w:hAnsi="宋体" w:cs="宋体"/>
          <w:color w:val="000000"/>
          <w:sz w:val="11"/>
        </w:rPr>
        <w:t>云云。</w:t>
      </w:r>
    </w:p>
    <w:p w:rsidR="00D55C98" w:rsidRDefault="00E14246">
      <w:pPr>
        <w:autoSpaceDE w:val="0"/>
        <w:autoSpaceDN w:val="0"/>
        <w:spacing w:before="60" w:line="180" w:lineRule="atLeast"/>
        <w:ind w:left="1140"/>
        <w:rPr>
          <w:sz w:val="11"/>
        </w:rPr>
      </w:pPr>
      <w:r>
        <w:rPr>
          <w:rFonts w:ascii="宋体" w:eastAsia="宋体" w:hAnsi="宋体" w:cs="宋体"/>
          <w:color w:val="000000"/>
          <w:sz w:val="11"/>
        </w:rPr>
        <w:t>②  in comparison with</w:t>
      </w:r>
      <w:r>
        <w:rPr>
          <w:rFonts w:ascii="宋体" w:eastAsia="宋体" w:hAnsi="宋体" w:cs="宋体"/>
          <w:color w:val="000000"/>
          <w:sz w:val="11"/>
        </w:rPr>
        <w:t>。其中</w:t>
      </w:r>
      <w:r>
        <w:rPr>
          <w:rFonts w:ascii="宋体" w:eastAsia="宋体" w:hAnsi="宋体" w:cs="宋体"/>
          <w:color w:val="000000"/>
          <w:sz w:val="11"/>
        </w:rPr>
        <w:t xml:space="preserve"> with</w:t>
      </w:r>
      <w:r>
        <w:rPr>
          <w:rFonts w:ascii="宋体" w:eastAsia="宋体" w:hAnsi="宋体" w:cs="宋体"/>
          <w:color w:val="000000"/>
          <w:sz w:val="11"/>
        </w:rPr>
        <w:t>一词</w:t>
      </w:r>
      <w:r>
        <w:rPr>
          <w:rFonts w:ascii="宋体" w:eastAsia="宋体" w:hAnsi="宋体" w:cs="宋体"/>
          <w:color w:val="000000"/>
          <w:sz w:val="11"/>
        </w:rPr>
        <w:t>1789</w:t>
      </w:r>
      <w:r>
        <w:rPr>
          <w:rFonts w:ascii="宋体" w:eastAsia="宋体" w:hAnsi="宋体" w:cs="宋体"/>
          <w:color w:val="000000"/>
          <w:sz w:val="11"/>
        </w:rPr>
        <w:t>年版作</w:t>
      </w:r>
      <w:r>
        <w:rPr>
          <w:rFonts w:ascii="宋体" w:eastAsia="宋体" w:hAnsi="宋体" w:cs="宋体"/>
          <w:color w:val="000000"/>
          <w:sz w:val="11"/>
        </w:rPr>
        <w:t xml:space="preserve"> of</w:t>
      </w:r>
      <w:r>
        <w:rPr>
          <w:rFonts w:ascii="宋体" w:eastAsia="宋体" w:hAnsi="宋体" w:cs="宋体"/>
          <w:color w:val="000000"/>
          <w:sz w:val="11"/>
        </w:rPr>
        <w:t>。</w:t>
      </w:r>
      <w:r>
        <w:br w:type="page"/>
      </w:r>
    </w:p>
    <w:p w:rsidR="00D55C98" w:rsidRDefault="00E14246">
      <w:pPr>
        <w:autoSpaceDE w:val="0"/>
        <w:autoSpaceDN w:val="0"/>
        <w:spacing w:before="160" w:line="180" w:lineRule="atLeast"/>
        <w:ind w:left="6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第十章</w:t>
      </w:r>
      <w:r>
        <w:rPr>
          <w:rFonts w:ascii="宋体" w:eastAsia="宋体" w:hAnsi="宋体" w:cs="宋体"/>
          <w:b/>
          <w:color w:val="000000"/>
          <w:sz w:val="11"/>
          <w:u w:val="single"/>
        </w:rPr>
        <w:t xml:space="preserve"> </w:t>
      </w:r>
      <w:r>
        <w:rPr>
          <w:rFonts w:ascii="宋体" w:eastAsia="宋体" w:hAnsi="宋体" w:cs="宋体"/>
          <w:b/>
          <w:color w:val="000000"/>
          <w:sz w:val="11"/>
          <w:u w:val="single"/>
        </w:rPr>
        <w:t>动</w:t>
      </w:r>
      <w:r>
        <w:rPr>
          <w:rFonts w:ascii="宋体" w:eastAsia="宋体" w:hAnsi="宋体" w:cs="宋体"/>
          <w:b/>
          <w:color w:val="000000"/>
          <w:sz w:val="11"/>
          <w:u w:val="single"/>
        </w:rPr>
        <w:t xml:space="preserve"> </w:t>
      </w:r>
      <w:r>
        <w:rPr>
          <w:rFonts w:ascii="宋体" w:eastAsia="宋体" w:hAnsi="宋体" w:cs="宋体"/>
          <w:b/>
          <w:color w:val="000000"/>
          <w:sz w:val="11"/>
          <w:u w:val="single"/>
        </w:rPr>
        <w:t>机</w:t>
      </w:r>
      <w:r>
        <w:rPr>
          <w:rFonts w:ascii="宋体" w:eastAsia="宋体" w:hAnsi="宋体" w:cs="宋体"/>
          <w:b/>
          <w:color w:val="000000"/>
          <w:sz w:val="11"/>
          <w:u w:val="single"/>
        </w:rPr>
        <w:t xml:space="preserve">                      151  </w:t>
      </w:r>
    </w:p>
    <w:p w:rsidR="00D55C98" w:rsidRDefault="00E14246">
      <w:pPr>
        <w:autoSpaceDE w:val="0"/>
        <w:autoSpaceDN w:val="0"/>
        <w:spacing w:before="160" w:line="320" w:lineRule="atLeast"/>
        <w:ind w:left="40" w:right="480" w:firstLine="20"/>
        <w:rPr>
          <w:sz w:val="18"/>
        </w:rPr>
      </w:pPr>
      <w:r>
        <w:rPr>
          <w:rFonts w:ascii="宋体" w:eastAsia="宋体" w:hAnsi="宋体" w:cs="宋体"/>
          <w:b/>
          <w:color w:val="000000"/>
          <w:sz w:val="18"/>
        </w:rPr>
        <w:t>这里要研究的。因此，如果在作为涉及理解的动机来加以谈论的对象中间，有什么是我们这里关心的，那么这仅仅是就它们可能以理解为媒介对意愿有所影响而言。以这一方式，而且只是以这一方式，那些可能具有任何影响信任感的倾向的对象，会在一种实际的意义上作为动机来起作用。任何对象，凡趋于使人相信事实上或很可能有实际动机，亦即很可能有预期的动机或者确有存在的动机，就可能对意愿有所影响，并且与归于实际动机名下的其他动机同属一类。我们在说提出原因时，常指的就是识别出这样的动机。有如前例所述，你的邻屋起火了。我告诉你，这邻屋的下层有</w:t>
      </w:r>
      <w:r>
        <w:rPr>
          <w:rFonts w:ascii="宋体" w:eastAsia="宋体" w:hAnsi="宋体" w:cs="宋体"/>
          <w:b/>
          <w:color w:val="000000"/>
          <w:sz w:val="18"/>
        </w:rPr>
        <w:t>些木制构件同你的屋子连在一起，它们已遭火燃，等等。我对你说这些话，是为了使你同我一样相信，你若在自己屋内呆得过久，就会身陷火中。我这么做，是向你的理解启示动机，这些动机具有引起或加强</w:t>
      </w:r>
      <w:r>
        <w:rPr>
          <w:rFonts w:ascii="宋体" w:eastAsia="宋体" w:hAnsi="宋体" w:cs="宋体"/>
          <w:b/>
          <w:color w:val="000000"/>
          <w:sz w:val="18"/>
        </w:rPr>
        <w:t xml:space="preserve"> 100</w:t>
      </w:r>
      <w:r>
        <w:rPr>
          <w:rFonts w:ascii="宋体" w:eastAsia="宋体" w:hAnsi="宋体" w:cs="宋体"/>
          <w:b/>
          <w:color w:val="000000"/>
          <w:sz w:val="18"/>
        </w:rPr>
        <w:t>痛苦的倾向，这痛苦又作为一种存在的内在动机作用于你。由此，这些动机合在一起，作为影响意愿的动机起作用。</w:t>
      </w:r>
    </w:p>
    <w:p w:rsidR="00D55C98" w:rsidRDefault="00E14246">
      <w:pPr>
        <w:autoSpaceDE w:val="0"/>
        <w:autoSpaceDN w:val="0"/>
        <w:spacing w:before="420" w:line="240" w:lineRule="atLeast"/>
        <w:ind w:left="860"/>
        <w:rPr>
          <w:sz w:val="18"/>
        </w:rPr>
      </w:pPr>
      <w:r>
        <w:rPr>
          <w:rFonts w:ascii="宋体" w:eastAsia="宋体" w:hAnsi="宋体" w:cs="宋体"/>
          <w:b/>
          <w:color w:val="000000"/>
          <w:sz w:val="18"/>
        </w:rPr>
        <w:t>第二节</w:t>
      </w:r>
      <w:r>
        <w:rPr>
          <w:rFonts w:ascii="宋体" w:eastAsia="宋体" w:hAnsi="宋体" w:cs="宋体"/>
          <w:b/>
          <w:color w:val="000000"/>
          <w:sz w:val="18"/>
        </w:rPr>
        <w:t xml:space="preserve"> </w:t>
      </w:r>
      <w:r>
        <w:rPr>
          <w:rFonts w:ascii="宋体" w:eastAsia="宋体" w:hAnsi="宋体" w:cs="宋体"/>
          <w:b/>
          <w:color w:val="000000"/>
          <w:sz w:val="18"/>
        </w:rPr>
        <w:t>不存在绝对好或绝对坏的动机</w:t>
      </w:r>
    </w:p>
    <w:p w:rsidR="00D55C98" w:rsidRDefault="00D55C98">
      <w:pPr>
        <w:spacing w:line="346" w:lineRule="exact"/>
      </w:pPr>
    </w:p>
    <w:p w:rsidR="00D55C98" w:rsidRDefault="00E14246">
      <w:pPr>
        <w:spacing w:line="14" w:lineRule="exact"/>
      </w:pPr>
      <w:r>
        <w:rPr>
          <w:noProof/>
        </w:rPr>
        <mc:AlternateContent>
          <mc:Choice Requires="wps">
            <w:drawing>
              <wp:anchor distT="0" distB="0" distL="0" distR="0" simplePos="0" relativeHeight="251233792" behindDoc="0" locked="0" layoutInCell="1" allowOverlap="1">
                <wp:simplePos x="0" y="0"/>
                <wp:positionH relativeFrom="column">
                  <wp:posOffset>12700</wp:posOffset>
                </wp:positionH>
                <wp:positionV relativeFrom="paragraph">
                  <wp:posOffset>0</wp:posOffset>
                </wp:positionV>
                <wp:extent cx="4013200" cy="1079500"/>
                <wp:effectExtent l="0" t="0" r="0" b="0"/>
                <wp:wrapTopAndBottom/>
                <wp:docPr id="833" name="文本框 833"/>
                <wp:cNvGraphicFramePr/>
                <a:graphic xmlns:a="http://schemas.openxmlformats.org/drawingml/2006/main">
                  <a:graphicData uri="http://schemas.microsoft.com/office/word/2010/wordprocessingShape">
                    <wps:wsp>
                      <wps:cNvSpPr txBox="1"/>
                      <wps:spPr>
                        <a:xfrm>
                          <a:off x="0" y="0"/>
                          <a:ext cx="4013200" cy="1079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8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34816" behindDoc="0" locked="0" layoutInCell="1" allowOverlap="1">
                <wp:simplePos x="0" y="0"/>
                <wp:positionH relativeFrom="column">
                  <wp:posOffset>12700</wp:posOffset>
                </wp:positionH>
                <wp:positionV relativeFrom="paragraph">
                  <wp:posOffset>0</wp:posOffset>
                </wp:positionV>
                <wp:extent cx="3492500" cy="1282700"/>
                <wp:effectExtent l="0" t="0" r="0" b="0"/>
                <wp:wrapTopAndBottom/>
                <wp:docPr id="834" name="文本框 834"/>
                <wp:cNvGraphicFramePr/>
                <a:graphic xmlns:a="http://schemas.openxmlformats.org/drawingml/2006/main">
                  <a:graphicData uri="http://schemas.microsoft.com/office/word/2010/wordprocessingShape">
                    <wps:wsp>
                      <wps:cNvSpPr txBox="1"/>
                      <wps:spPr>
                        <a:xfrm>
                          <a:off x="0" y="0"/>
                          <a:ext cx="3492500" cy="1282700"/>
                        </a:xfrm>
                        <a:prstGeom prst="rect">
                          <a:avLst/>
                        </a:prstGeom>
                        <a:noFill/>
                        <a:ln w="6350">
                          <a:noFill/>
                        </a:ln>
                      </wps:spPr>
                      <wps:txbx>
                        <w:txbxContent>
                          <w:p w:rsidR="00D55C98" w:rsidRDefault="00E14246">
                            <w:pPr>
                              <w:autoSpaceDE w:val="0"/>
                              <w:autoSpaceDN w:val="0"/>
                              <w:spacing w:line="323" w:lineRule="atLeast"/>
                              <w:ind w:firstLine="440"/>
                              <w:rPr>
                                <w:sz w:val="18"/>
                              </w:rPr>
                            </w:pPr>
                            <w:r>
                              <w:rPr>
                                <w:rFonts w:ascii="宋体" w:eastAsia="宋体" w:hAnsi="宋体" w:cs="宋体"/>
                                <w:b/>
                                <w:color w:val="000000"/>
                                <w:sz w:val="18"/>
                              </w:rPr>
                              <w:t>9.</w:t>
                            </w:r>
                            <w:r>
                              <w:rPr>
                                <w:rFonts w:ascii="宋体" w:eastAsia="宋体" w:hAnsi="宋体" w:cs="宋体"/>
                                <w:b/>
                                <w:color w:val="000000"/>
                                <w:sz w:val="18"/>
                              </w:rPr>
                              <w:t>在整个这一动机之链中，主要的或根本的一环，似乎是最后那个预期的内在动机，所有其他预期动机靠它才有实质意义。我</w:t>
                            </w:r>
                            <w:r>
                              <w:rPr>
                                <w:rFonts w:ascii="宋体" w:eastAsia="宋体" w:hAnsi="宋体" w:cs="宋体"/>
                                <w:b/>
                                <w:color w:val="000000"/>
                                <w:sz w:val="18"/>
                              </w:rPr>
                              <w:t>们看到，这个预期动机总是某种快乐或某种痛苦：所谈论的行动预期作为手段来维持或产生的某种快乐，所谈论的行动预期作为手段来制止或预防的某种痛苦。就实质而言，一个动机无非是以某一方式发生作用的快乐或痛苦。</w:t>
                            </w:r>
                          </w:p>
                        </w:txbxContent>
                      </wps:txbx>
                      <wps:bodyPr vert="horz" wrap="square" lIns="0" tIns="0" rIns="0" bIns="0" anchor="t">
                        <a:spAutoFit/>
                      </wps:bodyPr>
                    </wps:wsp>
                  </a:graphicData>
                </a:graphic>
              </wp:anchor>
            </w:drawing>
          </mc:Choice>
          <mc:Fallback>
            <w:pict>
              <v:shape type="#_x0000_t202" filled="f" stroked="f" style="margin-left:1pt;margin-top:0pt;width:275pt;height:10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3" w:lineRule="atLeast"/>
                        <w:ind w:left="0" w:right="0" w:firstLine="440"/>
                        <w:jc w:val="both"/>
                        <w:textAlignment w:val="auto"/>
                        <w:rPr>
                          <w:sz w:val="18"/>
                        </w:rPr>
                      </w:pPr>
                      <w:r>
                        <w:rPr>
                          <w:rFonts w:ascii="宋体" w:hAnsi="宋体" w:cs="宋体" w:eastAsia="宋体"/>
                          <w:sz w:val="18"/>
                          <w:color w:val="000000"/>
                          <w:b w:val="on"/>
                          <w:i w:val="off"/>
                        </w:rPr>
                        <w:t>9.在整个这一动机之链中，主要的或根本的一环，似乎是最</w:t>
                      </w:r>
                      <w:r>
                        <w:rPr>
                          <w:rFonts w:ascii="宋体" w:hAnsi="宋体" w:cs="宋体" w:eastAsia="宋体"/>
                          <w:sz w:val="18"/>
                          <w:color w:val="000000"/>
                          <w:b w:val="on"/>
                          <w:i w:val="off"/>
                        </w:rPr>
                        <w:t>后那个预期的内在动机，所有其他预期动机靠它才有实质意义。我</w:t>
                      </w:r>
                      <w:r>
                        <w:rPr>
                          <w:rFonts w:ascii="宋体" w:hAnsi="宋体" w:cs="宋体" w:eastAsia="宋体"/>
                          <w:sz w:val="18"/>
                          <w:color w:val="000000"/>
                          <w:b w:val="on"/>
                          <w:i w:val="off"/>
                        </w:rPr>
                        <w:t>们看到，这个预期动机总是某种快乐或某种痛苦：所谈论的行动预</w:t>
                      </w:r>
                      <w:r>
                        <w:rPr>
                          <w:rFonts w:ascii="宋体" w:hAnsi="宋体" w:cs="宋体" w:eastAsia="宋体"/>
                          <w:sz w:val="18"/>
                          <w:color w:val="000000"/>
                          <w:b w:val="on"/>
                          <w:i w:val="off"/>
                        </w:rPr>
                        <w:t>期作为手段来维持或产生的某种快乐，所谈论的行动预期作为手</w:t>
                      </w:r>
                      <w:r>
                        <w:rPr>
                          <w:rFonts w:ascii="宋体" w:hAnsi="宋体" w:cs="宋体" w:eastAsia="宋体"/>
                          <w:sz w:val="18"/>
                          <w:color w:val="000000"/>
                          <w:b w:val="on"/>
                          <w:i w:val="off"/>
                        </w:rPr>
                        <w:t>段来制止或预防的某种痛苦。就实质而言，一个动机无非是以某一</w:t>
                      </w:r>
                      <w:r>
                        <w:rPr>
                          <w:rFonts w:ascii="宋体" w:hAnsi="宋体" w:cs="宋体" w:eastAsia="宋体"/>
                          <w:sz w:val="18"/>
                          <w:color w:val="000000"/>
                          <w:b w:val="on"/>
                          <w:i w:val="off"/>
                        </w:rPr>
                        <w:t>方式发生作用的快乐或痛苦。</w:t>
                      </w:r>
                    </w:p>
                  </w:txbxContent>
                </v:textbox>
              </v:shape>
            </w:pict>
          </mc:Fallback>
        </mc:AlternateContent>
      </w:r>
      <w:r>
        <w:rPr>
          <w:noProof/>
        </w:rPr>
        <mc:AlternateContent>
          <mc:Choice Requires="wps">
            <w:drawing>
              <wp:anchor distT="0" distB="0" distL="0" distR="0" simplePos="0" relativeHeight="251235840" behindDoc="0" locked="0" layoutInCell="1" allowOverlap="1">
                <wp:simplePos x="0" y="0"/>
                <wp:positionH relativeFrom="column">
                  <wp:posOffset>3517900</wp:posOffset>
                </wp:positionH>
                <wp:positionV relativeFrom="paragraph">
                  <wp:posOffset>63500</wp:posOffset>
                </wp:positionV>
                <wp:extent cx="495300" cy="660400"/>
                <wp:effectExtent l="0" t="0" r="0" b="0"/>
                <wp:wrapTopAndBottom/>
                <wp:docPr id="835" name="文本框 835"/>
                <wp:cNvGraphicFramePr/>
                <a:graphic xmlns:a="http://schemas.openxmlformats.org/drawingml/2006/main">
                  <a:graphicData uri="http://schemas.microsoft.com/office/word/2010/wordprocessingShape">
                    <wps:wsp>
                      <wps:cNvSpPr txBox="1"/>
                      <wps:spPr>
                        <a:xfrm>
                          <a:off x="0" y="0"/>
                          <a:ext cx="495300" cy="6604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本身能作为动机起作用的，唯有关于快乐或痛苦的意念</w:t>
                            </w:r>
                          </w:p>
                        </w:txbxContent>
                      </wps:txbx>
                      <wps:bodyPr vert="horz" wrap="square" lIns="0" tIns="0" rIns="0" bIns="0" anchor="t">
                        <a:spAutoFit/>
                      </wps:bodyPr>
                    </wps:wsp>
                  </a:graphicData>
                </a:graphic>
              </wp:anchor>
            </w:drawing>
          </mc:Choice>
          <mc:Fallback>
            <w:pict>
              <v:shape type="#_x0000_t202" filled="f" stroked="f" style="margin-left:277pt;margin-top:5pt;width:39pt;height:5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本身能作为</w:t>
                      </w:r>
                      <w:r>
                        <w:rPr>
                          <w:rFonts w:ascii="宋体" w:hAnsi="宋体" w:cs="宋体" w:eastAsia="宋体"/>
                          <w:sz w:val="11"/>
                          <w:color w:val="000000"/>
                          <w:b w:val="on"/>
                          <w:i w:val="off"/>
                        </w:rPr>
                        <w:t>动机起作用</w:t>
                      </w:r>
                      <w:r>
                        <w:rPr>
                          <w:rFonts w:ascii="宋体" w:hAnsi="宋体" w:cs="宋体" w:eastAsia="宋体"/>
                          <w:sz w:val="11"/>
                          <w:color w:val="000000"/>
                          <w:b w:val="on"/>
                          <w:i w:val="off"/>
                        </w:rPr>
                        <w:t>的，唯有关</w:t>
                      </w:r>
                      <w:r>
                        <w:rPr>
                          <w:rFonts w:ascii="宋体" w:hAnsi="宋体" w:cs="宋体" w:eastAsia="宋体"/>
                          <w:sz w:val="11"/>
                          <w:color w:val="000000"/>
                          <w:b w:val="on"/>
                          <w:i w:val="off"/>
                        </w:rPr>
                        <w:t>于快乐或痛</w:t>
                      </w:r>
                      <w:r>
                        <w:rPr>
                          <w:rFonts w:ascii="宋体" w:hAnsi="宋体" w:cs="宋体" w:eastAsia="宋体"/>
                          <w:sz w:val="11"/>
                          <w:color w:val="000000"/>
                          <w:b w:val="on"/>
                          <w:i w:val="off"/>
                        </w:rPr>
                        <w:t>苦的意念</w:t>
                      </w:r>
                    </w:p>
                  </w:txbxContent>
                </v:textbox>
              </v:shape>
            </w:pict>
          </mc:Fallback>
        </mc:AlternateContent>
      </w:r>
      <w:r>
        <w:rPr>
          <w:noProof/>
        </w:rPr>
        <mc:AlternateContent>
          <mc:Choice Requires="wps">
            <w:drawing>
              <wp:anchor distT="0" distB="0" distL="0" distR="0" simplePos="0" relativeHeight="251236864" behindDoc="0" locked="0" layoutInCell="1" allowOverlap="1">
                <wp:simplePos x="0" y="0"/>
                <wp:positionH relativeFrom="column">
                  <wp:posOffset>3517900</wp:posOffset>
                </wp:positionH>
                <wp:positionV relativeFrom="paragraph">
                  <wp:posOffset>1079500</wp:posOffset>
                </wp:positionV>
                <wp:extent cx="508000" cy="266700"/>
                <wp:effectExtent l="0" t="0" r="0" b="0"/>
                <wp:wrapTopAndBottom/>
                <wp:docPr id="836" name="文本框 836"/>
                <wp:cNvGraphicFramePr/>
                <a:graphic xmlns:a="http://schemas.openxmlformats.org/drawingml/2006/main">
                  <a:graphicData uri="http://schemas.microsoft.com/office/word/2010/wordprocessingShape">
                    <wps:wsp>
                      <wps:cNvSpPr txBox="1"/>
                      <wps:spPr>
                        <a:xfrm>
                          <a:off x="0" y="0"/>
                          <a:ext cx="508000" cy="2667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没有任何一种动机，其</w:t>
                            </w:r>
                          </w:p>
                        </w:txbxContent>
                      </wps:txbx>
                      <wps:bodyPr vert="horz" wrap="square" lIns="0" tIns="0" rIns="0" bIns="0" anchor="t">
                        <a:spAutoFit/>
                      </wps:bodyPr>
                    </wps:wsp>
                  </a:graphicData>
                </a:graphic>
              </wp:anchor>
            </w:drawing>
          </mc:Choice>
          <mc:Fallback>
            <w:pict>
              <v:shape type="#_x0000_t202" filled="f" stroked="f" style="margin-left:277pt;margin-top:85pt;width:40pt;height:2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没有任何一</w:t>
                      </w:r>
                      <w:r>
                        <w:rPr>
                          <w:rFonts w:ascii="宋体" w:hAnsi="宋体" w:cs="宋体" w:eastAsia="宋体"/>
                          <w:sz w:val="11"/>
                          <w:color w:val="000000"/>
                          <w:b w:val="on"/>
                          <w:i w:val="off"/>
                        </w:rPr>
                        <w:t>种动机，其</w:t>
                      </w:r>
                    </w:p>
                  </w:txbxContent>
                </v:textbox>
              </v:shape>
            </w:pict>
          </mc:Fallback>
        </mc:AlternateContent>
      </w:r>
    </w:p>
    <w:p w:rsidR="00D55C98" w:rsidRDefault="00E14246">
      <w:pPr>
        <w:autoSpaceDE w:val="0"/>
        <w:autoSpaceDN w:val="0"/>
        <w:spacing w:before="20" w:line="260" w:lineRule="atLeast"/>
        <w:ind w:left="460"/>
        <w:rPr>
          <w:sz w:val="18"/>
        </w:rPr>
      </w:pPr>
      <w:r>
        <w:rPr>
          <w:rFonts w:ascii="宋体" w:eastAsia="宋体" w:hAnsi="宋体" w:cs="宋体"/>
          <w:b/>
          <w:color w:val="000000"/>
          <w:sz w:val="18"/>
        </w:rPr>
        <w:t>10.</w:t>
      </w:r>
      <w:r>
        <w:rPr>
          <w:rFonts w:ascii="宋体" w:eastAsia="宋体" w:hAnsi="宋体" w:cs="宋体"/>
          <w:b/>
          <w:color w:val="000000"/>
          <w:sz w:val="18"/>
        </w:rPr>
        <w:t>快乐本身便是善，撇开免却痛苦不谈，甚至是唯一的善。本身是坏的</w:t>
      </w:r>
      <w:r>
        <w:br w:type="page"/>
      </w:r>
    </w:p>
    <w:p w:rsidR="00D55C98" w:rsidRDefault="00E14246">
      <w:pPr>
        <w:autoSpaceDE w:val="0"/>
        <w:autoSpaceDN w:val="0"/>
        <w:spacing w:before="140" w:line="180" w:lineRule="atLeast"/>
        <w:ind w:left="840"/>
        <w:rPr>
          <w:sz w:val="10"/>
        </w:rPr>
      </w:pPr>
      <w:r>
        <w:rPr>
          <w:rFonts w:ascii="宋体" w:eastAsia="宋体" w:hAnsi="宋体" w:cs="宋体"/>
          <w:color w:val="000000"/>
          <w:sz w:val="10"/>
          <w:u w:val="single"/>
        </w:rPr>
        <w:lastRenderedPageBreak/>
        <w:t xml:space="preserve">  152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p>
    <w:p w:rsidR="00D55C98" w:rsidRDefault="00E14246">
      <w:pPr>
        <w:autoSpaceDE w:val="0"/>
        <w:autoSpaceDN w:val="0"/>
        <w:spacing w:before="160" w:line="335" w:lineRule="atLeast"/>
        <w:ind w:left="820" w:firstLine="20"/>
        <w:rPr>
          <w:sz w:val="15"/>
        </w:rPr>
      </w:pPr>
      <w:r>
        <w:rPr>
          <w:rFonts w:ascii="宋体" w:eastAsia="宋体" w:hAnsi="宋体" w:cs="宋体"/>
          <w:color w:val="000000"/>
          <w:sz w:val="15"/>
        </w:rPr>
        <w:t>痛苦本身便是恶，而且确实毫无例外，是唯一的恶。否则，善恶好坏这几个词就毫无意义。每一种痛苦和每一种快乐，都是如此。因此，接下来顺理成章和无可争辩的是，不存在任何一种本身是坏的动机。</w:t>
      </w:r>
      <w:r>
        <w:rPr>
          <w:rFonts w:ascii="宋体" w:eastAsia="宋体" w:hAnsi="宋体" w:cs="宋体"/>
          <w:color w:val="000000"/>
          <w:sz w:val="15"/>
        </w:rPr>
        <w:t>©</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237888" behindDoc="0" locked="0" layoutInCell="1" allowOverlap="1">
                <wp:simplePos x="0" y="0"/>
                <wp:positionH relativeFrom="column">
                  <wp:posOffset>12700</wp:posOffset>
                </wp:positionH>
                <wp:positionV relativeFrom="paragraph">
                  <wp:posOffset>0</wp:posOffset>
                </wp:positionV>
                <wp:extent cx="3937000" cy="88900"/>
                <wp:effectExtent l="0" t="0" r="0" b="0"/>
                <wp:wrapTopAndBottom/>
                <wp:docPr id="837" name="文本框 837"/>
                <wp:cNvGraphicFramePr/>
                <a:graphic xmlns:a="http://schemas.openxmlformats.org/drawingml/2006/main">
                  <a:graphicData uri="http://schemas.microsoft.com/office/word/2010/wordprocessingShape">
                    <wps:wsp>
                      <wps:cNvSpPr txBox="1"/>
                      <wps:spPr>
                        <a:xfrm>
                          <a:off x="0" y="0"/>
                          <a:ext cx="39370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38912" behindDoc="0" locked="0" layoutInCell="1" allowOverlap="1">
                <wp:simplePos x="0" y="0"/>
                <wp:positionH relativeFrom="column">
                  <wp:posOffset>495300</wp:posOffset>
                </wp:positionH>
                <wp:positionV relativeFrom="paragraph">
                  <wp:posOffset>0</wp:posOffset>
                </wp:positionV>
                <wp:extent cx="3454400" cy="812800"/>
                <wp:effectExtent l="0" t="0" r="0" b="0"/>
                <wp:wrapTopAndBottom/>
                <wp:docPr id="838" name="文本框 838"/>
                <wp:cNvGraphicFramePr/>
                <a:graphic xmlns:a="http://schemas.openxmlformats.org/drawingml/2006/main">
                  <a:graphicData uri="http://schemas.microsoft.com/office/word/2010/wordprocessingShape">
                    <wps:wsp>
                      <wps:cNvSpPr txBox="1"/>
                      <wps:spPr>
                        <a:xfrm>
                          <a:off x="0" y="0"/>
                          <a:ext cx="3454400" cy="812800"/>
                        </a:xfrm>
                        <a:prstGeom prst="rect">
                          <a:avLst/>
                        </a:prstGeom>
                        <a:noFill/>
                        <a:ln w="6350">
                          <a:noFill/>
                        </a:ln>
                      </wps:spPr>
                      <wps:txbx>
                        <w:txbxContent>
                          <w:p w:rsidR="00D55C98" w:rsidRDefault="00E14246">
                            <w:pPr>
                              <w:autoSpaceDE w:val="0"/>
                              <w:autoSpaceDN w:val="0"/>
                              <w:spacing w:line="320" w:lineRule="atLeast"/>
                              <w:ind w:firstLine="400"/>
                              <w:rPr>
                                <w:sz w:val="15"/>
                              </w:rPr>
                            </w:pPr>
                            <w:r>
                              <w:rPr>
                                <w:rFonts w:ascii="宋体" w:eastAsia="宋体" w:hAnsi="宋体" w:cs="宋体"/>
                                <w:color w:val="000000"/>
                                <w:sz w:val="15"/>
                              </w:rPr>
                              <w:t>11.</w:t>
                            </w:r>
                            <w:r>
                              <w:rPr>
                                <w:rFonts w:ascii="宋体" w:eastAsia="宋体" w:hAnsi="宋体" w:cs="宋体"/>
                                <w:color w:val="000000"/>
                                <w:sz w:val="15"/>
                              </w:rPr>
                              <w:t>然而，通常把行动说成出自好的或坏的动机</w:t>
                            </w:r>
                            <w:r>
                              <w:rPr>
                                <w:rFonts w:ascii="宋体" w:eastAsia="宋体" w:hAnsi="宋体" w:cs="宋体"/>
                                <w:color w:val="000000"/>
                                <w:sz w:val="15"/>
                              </w:rPr>
                              <w:t>———</w:t>
                            </w:r>
                            <w:r>
                              <w:rPr>
                                <w:rFonts w:ascii="宋体" w:eastAsia="宋体" w:hAnsi="宋体" w:cs="宋体"/>
                                <w:color w:val="000000"/>
                                <w:sz w:val="15"/>
                              </w:rPr>
                              <w:t>指内在动机。这一说法远不是准确的。由于在考虑差不多每一种罪过时都容易发生这个情况，因而需要确定其精确的含义，并考察它在多大程度上符合真实。</w:t>
                            </w:r>
                          </w:p>
                        </w:txbxContent>
                      </wps:txbx>
                      <wps:bodyPr vert="horz" wrap="square" lIns="0" tIns="0" rIns="0" bIns="0" anchor="t">
                        <a:spAutoFit/>
                      </wps:bodyPr>
                    </wps:wsp>
                  </a:graphicData>
                </a:graphic>
              </wp:anchor>
            </w:drawing>
          </mc:Choice>
          <mc:Fallback>
            <w:pict>
              <v:shape type="#_x0000_t202" filled="f" stroked="f" style="margin-left:39pt;margin-top:0pt;width:272pt;height:6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5"/>
                        </w:rPr>
                      </w:pPr>
                      <w:r>
                        <w:rPr>
                          <w:rFonts w:ascii="宋体" w:hAnsi="宋体" w:cs="宋体" w:eastAsia="宋体"/>
                          <w:sz w:val="15"/>
                          <w:color w:val="000000"/>
                          <w:b w:val="off"/>
                          <w:i w:val="off"/>
                        </w:rPr>
                        <w:t>11.然而，通常把行动说成出自好的或坏的动机———指内在</w:t>
                      </w:r>
                      <w:r>
                        <w:rPr>
                          <w:rFonts w:ascii="宋体" w:hAnsi="宋体" w:cs="宋体" w:eastAsia="宋体"/>
                          <w:sz w:val="15"/>
                          <w:color w:val="000000"/>
                          <w:b w:val="off"/>
                          <w:i w:val="off"/>
                        </w:rPr>
                        <w:t>动机。这一说法远不是准确的。由于在考虑差不多每一种罪过时都</w:t>
                      </w:r>
                      <w:r>
                        <w:rPr>
                          <w:rFonts w:ascii="宋体" w:hAnsi="宋体" w:cs="宋体" w:eastAsia="宋体"/>
                          <w:sz w:val="15"/>
                          <w:color w:val="000000"/>
                          <w:b w:val="off"/>
                          <w:i w:val="off"/>
                        </w:rPr>
                        <w:t>容易发生这个情况，因而需要确定其精确的含义，并考察它在多大</w:t>
                      </w:r>
                      <w:r>
                        <w:rPr>
                          <w:rFonts w:ascii="宋体" w:hAnsi="宋体" w:cs="宋体" w:eastAsia="宋体"/>
                          <w:sz w:val="15"/>
                          <w:color w:val="000000"/>
                          <w:b w:val="off"/>
                          <w:i w:val="off"/>
                        </w:rPr>
                        <w:t>程度上符合真实。</w:t>
                      </w:r>
                    </w:p>
                  </w:txbxContent>
                </v:textbox>
              </v:shape>
            </w:pict>
          </mc:Fallback>
        </mc:AlternateContent>
      </w:r>
      <w:r>
        <w:rPr>
          <w:noProof/>
        </w:rPr>
        <mc:AlternateContent>
          <mc:Choice Requires="wps">
            <w:drawing>
              <wp:anchor distT="0" distB="0" distL="0" distR="0" simplePos="0" relativeHeight="251239936" behindDoc="0" locked="0" layoutInCell="1" allowOverlap="1">
                <wp:simplePos x="0" y="0"/>
                <wp:positionH relativeFrom="column">
                  <wp:posOffset>12700</wp:posOffset>
                </wp:positionH>
                <wp:positionV relativeFrom="paragraph">
                  <wp:posOffset>88900</wp:posOffset>
                </wp:positionV>
                <wp:extent cx="495300" cy="355600"/>
                <wp:effectExtent l="0" t="0" r="0" b="0"/>
                <wp:wrapTopAndBottom/>
                <wp:docPr id="839" name="文本框 839"/>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用好或坏表述动机并非准确</w:t>
                            </w:r>
                          </w:p>
                        </w:txbxContent>
                      </wps:txbx>
                      <wps:bodyPr vert="horz" wrap="square" lIns="0" tIns="0" rIns="0" bIns="0" anchor="t">
                        <a:spAutoFit/>
                      </wps:bodyPr>
                    </wps:wsp>
                  </a:graphicData>
                </a:graphic>
              </wp:anchor>
            </w:drawing>
          </mc:Choice>
          <mc:Fallback>
            <w:pict>
              <v:shape type="#_x0000_t202" filled="f" stroked="f" style="margin-left:1pt;margin-top:7pt;width:39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用好或坏表</w:t>
                      </w:r>
                      <w:r>
                        <w:rPr>
                          <w:rFonts w:ascii="宋体" w:hAnsi="宋体" w:cs="宋体" w:eastAsia="宋体"/>
                          <w:sz w:val="10"/>
                          <w:color w:val="000000"/>
                          <w:b w:val="off"/>
                          <w:i w:val="off"/>
                        </w:rPr>
                        <w:t>述动机并非</w:t>
                      </w:r>
                      <w:r>
                        <w:rPr>
                          <w:rFonts w:ascii="宋体" w:hAnsi="宋体" w:cs="宋体" w:eastAsia="宋体"/>
                          <w:sz w:val="10"/>
                          <w:color w:val="000000"/>
                          <w:b w:val="off"/>
                          <w:i w:val="off"/>
                        </w:rPr>
                        <w:t>准确</w:t>
                      </w:r>
                    </w:p>
                  </w:txbxContent>
                </v:textbox>
              </v:shape>
            </w:pict>
          </mc:Fallback>
        </mc:AlternateConten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1240960" behindDoc="0" locked="0" layoutInCell="1" allowOverlap="1">
                <wp:simplePos x="0" y="0"/>
                <wp:positionH relativeFrom="column">
                  <wp:posOffset>12700</wp:posOffset>
                </wp:positionH>
                <wp:positionV relativeFrom="paragraph">
                  <wp:posOffset>0</wp:posOffset>
                </wp:positionV>
                <wp:extent cx="3937000" cy="25400"/>
                <wp:effectExtent l="0" t="0" r="0" b="0"/>
                <wp:wrapTopAndBottom/>
                <wp:docPr id="840" name="文本框 840"/>
                <wp:cNvGraphicFramePr/>
                <a:graphic xmlns:a="http://schemas.openxmlformats.org/drawingml/2006/main">
                  <a:graphicData uri="http://schemas.microsoft.com/office/word/2010/wordprocessingShape">
                    <wps:wsp>
                      <wps:cNvSpPr txBox="1"/>
                      <wps:spPr>
                        <a:xfrm>
                          <a:off x="0" y="0"/>
                          <a:ext cx="39370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41984" behindDoc="0" locked="0" layoutInCell="1" allowOverlap="1">
                <wp:simplePos x="0" y="0"/>
                <wp:positionH relativeFrom="column">
                  <wp:posOffset>12700</wp:posOffset>
                </wp:positionH>
                <wp:positionV relativeFrom="paragraph">
                  <wp:posOffset>25400</wp:posOffset>
                </wp:positionV>
                <wp:extent cx="482600" cy="114300"/>
                <wp:effectExtent l="0" t="0" r="0" b="0"/>
                <wp:wrapTopAndBottom/>
                <wp:docPr id="841" name="文本框 841"/>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任何一种动</w:t>
                            </w:r>
                          </w:p>
                        </w:txbxContent>
                      </wps:txbx>
                      <wps:bodyPr vert="horz" wrap="square" lIns="0" tIns="0" rIns="0" bIns="0" anchor="t">
                        <a:spAutoFit/>
                      </wps:bodyPr>
                    </wps:wsp>
                  </a:graphicData>
                </a:graphic>
              </wp:anchor>
            </w:drawing>
          </mc:Choice>
          <mc:Fallback>
            <w:pict>
              <v:shape type="#_x0000_t202" filled="f" stroked="f" style="margin-left:1pt;margin-top:2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任何一种动</w:t>
                      </w:r>
                    </w:p>
                  </w:txbxContent>
                </v:textbox>
              </v:shape>
            </w:pict>
          </mc:Fallback>
        </mc:AlternateContent>
      </w:r>
      <w:r>
        <w:rPr>
          <w:noProof/>
        </w:rPr>
        <mc:AlternateContent>
          <mc:Choice Requires="wps">
            <w:drawing>
              <wp:anchor distT="0" distB="0" distL="0" distR="0" simplePos="0" relativeHeight="251243008" behindDoc="0" locked="0" layoutInCell="1" allowOverlap="1">
                <wp:simplePos x="0" y="0"/>
                <wp:positionH relativeFrom="column">
                  <wp:posOffset>749300</wp:posOffset>
                </wp:positionH>
                <wp:positionV relativeFrom="paragraph">
                  <wp:posOffset>0</wp:posOffset>
                </wp:positionV>
                <wp:extent cx="3200400" cy="152400"/>
                <wp:effectExtent l="0" t="0" r="0" b="0"/>
                <wp:wrapTopAndBottom/>
                <wp:docPr id="842" name="文本框 842"/>
                <wp:cNvGraphicFramePr/>
                <a:graphic xmlns:a="http://schemas.openxmlformats.org/drawingml/2006/main">
                  <a:graphicData uri="http://schemas.microsoft.com/office/word/2010/wordprocessingShape">
                    <wps:wsp>
                      <wps:cNvSpPr txBox="1"/>
                      <wps:spPr>
                        <a:xfrm>
                          <a:off x="0" y="0"/>
                          <a:ext cx="32004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12.</w:t>
                            </w:r>
                            <w:r>
                              <w:rPr>
                                <w:rFonts w:ascii="宋体" w:eastAsia="宋体" w:hAnsi="宋体" w:cs="宋体"/>
                                <w:color w:val="000000"/>
                                <w:sz w:val="15"/>
                              </w:rPr>
                              <w:t>就好坏而言，动机同其他每一种本身既非痛苦亦非快乐</w:t>
                            </w:r>
                          </w:p>
                        </w:txbxContent>
                      </wps:txbx>
                      <wps:bodyPr vert="horz" wrap="square" lIns="0" tIns="0" rIns="0" bIns="0" anchor="t">
                        <a:spAutoFit/>
                      </wps:bodyPr>
                    </wps:wsp>
                  </a:graphicData>
                </a:graphic>
              </wp:anchor>
            </w:drawing>
          </mc:Choice>
          <mc:Fallback>
            <w:pict>
              <v:shape type="#_x0000_t202" filled="f" stroked="f" style="margin-left:59pt;margin-top:0pt;width:25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12.就好坏而言，动机同其他每一种本身既非痛苦亦非快乐</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244032" behindDoc="0" locked="0" layoutInCell="1" allowOverlap="1">
                <wp:simplePos x="0" y="0"/>
                <wp:positionH relativeFrom="column">
                  <wp:posOffset>12700</wp:posOffset>
                </wp:positionH>
                <wp:positionV relativeFrom="paragraph">
                  <wp:posOffset>0</wp:posOffset>
                </wp:positionV>
                <wp:extent cx="3949700" cy="165100"/>
                <wp:effectExtent l="0" t="0" r="0" b="0"/>
                <wp:wrapTopAndBottom/>
                <wp:docPr id="843" name="文本框 843"/>
                <wp:cNvGraphicFramePr/>
                <a:graphic xmlns:a="http://schemas.openxmlformats.org/drawingml/2006/main">
                  <a:graphicData uri="http://schemas.microsoft.com/office/word/2010/wordprocessingShape">
                    <wps:wsp>
                      <wps:cNvSpPr txBox="1"/>
                      <wps:spPr>
                        <a:xfrm>
                          <a:off x="0" y="0"/>
                          <a:ext cx="3949700" cy="165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45056" behindDoc="0" locked="0" layoutInCell="1" allowOverlap="1">
                <wp:simplePos x="0" y="0"/>
                <wp:positionH relativeFrom="column">
                  <wp:posOffset>12700</wp:posOffset>
                </wp:positionH>
                <wp:positionV relativeFrom="paragraph">
                  <wp:posOffset>0</wp:posOffset>
                </wp:positionV>
                <wp:extent cx="482600" cy="114300"/>
                <wp:effectExtent l="0" t="0" r="0" b="0"/>
                <wp:wrapTopAndBottom/>
                <wp:docPr id="844" name="文本框 844"/>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机都可以导</w:t>
                            </w:r>
                          </w:p>
                        </w:txbxContent>
                      </wps:txbx>
                      <wps:bodyPr vert="horz" wrap="square" lIns="0" tIns="0" rIns="0" bIns="0" anchor="t">
                        <a:spAutoFit/>
                      </wps:bodyPr>
                    </wps:wsp>
                  </a:graphicData>
                </a:graphic>
              </wp:anchor>
            </w:drawing>
          </mc:Choice>
          <mc:Fallback>
            <w:pict>
              <v:shape type="#_x0000_t202" filled="f" stroked="f" style="margin-left:1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机都可以导</w:t>
                      </w:r>
                    </w:p>
                  </w:txbxContent>
                </v:textbox>
              </v:shape>
            </w:pict>
          </mc:Fallback>
        </mc:AlternateContent>
      </w:r>
      <w:r>
        <w:rPr>
          <w:noProof/>
        </w:rPr>
        <mc:AlternateContent>
          <mc:Choice Requires="wps">
            <w:drawing>
              <wp:anchor distT="0" distB="0" distL="0" distR="0" simplePos="0" relativeHeight="251246080" behindDoc="0" locked="0" layoutInCell="1" allowOverlap="1">
                <wp:simplePos x="0" y="0"/>
                <wp:positionH relativeFrom="column">
                  <wp:posOffset>12700</wp:posOffset>
                </wp:positionH>
                <wp:positionV relativeFrom="paragraph">
                  <wp:posOffset>165100</wp:posOffset>
                </wp:positionV>
                <wp:extent cx="495300" cy="88900"/>
                <wp:effectExtent l="0" t="0" r="0" b="0"/>
                <wp:wrapTopAndBottom/>
                <wp:docPr id="845" name="文本框 845"/>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color w:val="000000"/>
                                <w:sz w:val="10"/>
                              </w:rPr>
                              <w:t>致任何一种</w:t>
                            </w:r>
                          </w:p>
                        </w:txbxContent>
                      </wps:txbx>
                      <wps:bodyPr vert="horz" wrap="square" lIns="0" tIns="0" rIns="0" bIns="0" anchor="t">
                        <a:spAutoFit/>
                      </wps:bodyPr>
                    </wps:wsp>
                  </a:graphicData>
                </a:graphic>
              </wp:anchor>
            </w:drawing>
          </mc:Choice>
          <mc:Fallback>
            <w:pict>
              <v:shape type="#_x0000_t202" filled="f" stroked="f" style="margin-left:1pt;margin-top:13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ff"/>
                          <w:i w:val="off"/>
                        </w:rPr>
                        <w:t>致任何一种</w:t>
                      </w:r>
                    </w:p>
                  </w:txbxContent>
                </v:textbox>
              </v:shape>
            </w:pict>
          </mc:Fallback>
        </mc:AlternateContent>
      </w:r>
      <w:r>
        <w:rPr>
          <w:noProof/>
        </w:rPr>
        <mc:AlternateContent>
          <mc:Choice Requires="wps">
            <w:drawing>
              <wp:anchor distT="0" distB="0" distL="0" distR="0" simplePos="0" relativeHeight="251247104" behindDoc="0" locked="0" layoutInCell="1" allowOverlap="1">
                <wp:simplePos x="0" y="0"/>
                <wp:positionH relativeFrom="column">
                  <wp:posOffset>508000</wp:posOffset>
                </wp:positionH>
                <wp:positionV relativeFrom="paragraph">
                  <wp:posOffset>50800</wp:posOffset>
                </wp:positionV>
                <wp:extent cx="3454400" cy="152400"/>
                <wp:effectExtent l="0" t="0" r="0" b="0"/>
                <wp:wrapTopAndBottom/>
                <wp:docPr id="846" name="文本框 846"/>
                <wp:cNvGraphicFramePr/>
                <a:graphic xmlns:a="http://schemas.openxmlformats.org/drawingml/2006/main">
                  <a:graphicData uri="http://schemas.microsoft.com/office/word/2010/wordprocessingShape">
                    <wps:wsp>
                      <wps:cNvSpPr txBox="1"/>
                      <wps:spPr>
                        <a:xfrm>
                          <a:off x="0" y="0"/>
                          <a:ext cx="34544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的事情一样。如果它们是好的或坏的，那只是因为它们的效果：好</w:t>
                            </w:r>
                          </w:p>
                        </w:txbxContent>
                      </wps:txbx>
                      <wps:bodyPr vert="horz" wrap="square" lIns="0" tIns="0" rIns="0" bIns="0" anchor="t">
                        <a:spAutoFit/>
                      </wps:bodyPr>
                    </wps:wsp>
                  </a:graphicData>
                </a:graphic>
              </wp:anchor>
            </w:drawing>
          </mc:Choice>
          <mc:Fallback>
            <w:pict>
              <v:shape type="#_x0000_t202" filled="f" stroked="f" style="margin-left:40pt;margin-top:4pt;width:27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的事情一样。如果它们是好的或坏的，那只是因为它们的效果：好</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248128" behindDoc="0" locked="0" layoutInCell="1" allowOverlap="1">
                <wp:simplePos x="0" y="0"/>
                <wp:positionH relativeFrom="column">
                  <wp:posOffset>12700</wp:posOffset>
                </wp:positionH>
                <wp:positionV relativeFrom="paragraph">
                  <wp:posOffset>0</wp:posOffset>
                </wp:positionV>
                <wp:extent cx="3949700" cy="12700"/>
                <wp:effectExtent l="0" t="0" r="0" b="0"/>
                <wp:wrapTopAndBottom/>
                <wp:docPr id="847" name="文本框 847"/>
                <wp:cNvGraphicFramePr/>
                <a:graphic xmlns:a="http://schemas.openxmlformats.org/drawingml/2006/main">
                  <a:graphicData uri="http://schemas.microsoft.com/office/word/2010/wordprocessingShape">
                    <wps:wsp>
                      <wps:cNvSpPr txBox="1"/>
                      <wps:spPr>
                        <a:xfrm>
                          <a:off x="0" y="0"/>
                          <a:ext cx="39497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49152" behindDoc="0" locked="0" layoutInCell="1" allowOverlap="1">
                <wp:simplePos x="0" y="0"/>
                <wp:positionH relativeFrom="column">
                  <wp:posOffset>12700</wp:posOffset>
                </wp:positionH>
                <wp:positionV relativeFrom="paragraph">
                  <wp:posOffset>12700</wp:posOffset>
                </wp:positionV>
                <wp:extent cx="203200" cy="114300"/>
                <wp:effectExtent l="0" t="0" r="0" b="0"/>
                <wp:wrapTopAndBottom/>
                <wp:docPr id="848" name="文本框 848"/>
                <wp:cNvGraphicFramePr/>
                <a:graphic xmlns:a="http://schemas.openxmlformats.org/drawingml/2006/main">
                  <a:graphicData uri="http://schemas.microsoft.com/office/word/2010/wordprocessingShape">
                    <wps:wsp>
                      <wps:cNvSpPr txBox="1"/>
                      <wps:spPr>
                        <a:xfrm>
                          <a:off x="0" y="0"/>
                          <a:ext cx="2032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行动</w:t>
                            </w:r>
                          </w:p>
                        </w:txbxContent>
                      </wps:txbx>
                      <wps:bodyPr vert="horz" wrap="square" lIns="0" tIns="0" rIns="0" bIns="0" anchor="t">
                        <a:spAutoFit/>
                      </wps:bodyPr>
                    </wps:wsp>
                  </a:graphicData>
                </a:graphic>
              </wp:anchor>
            </w:drawing>
          </mc:Choice>
          <mc:Fallback>
            <w:pict>
              <v:shape type="#_x0000_t202" filled="f" stroked="f" style="margin-left:1pt;margin-top:1pt;width:16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行动</w:t>
                      </w:r>
                    </w:p>
                  </w:txbxContent>
                </v:textbox>
              </v:shape>
            </w:pict>
          </mc:Fallback>
        </mc:AlternateContent>
      </w:r>
      <w:r>
        <w:rPr>
          <w:noProof/>
        </w:rPr>
        <mc:AlternateContent>
          <mc:Choice Requires="wps">
            <w:drawing>
              <wp:anchor distT="0" distB="0" distL="0" distR="0" simplePos="0" relativeHeight="251250176" behindDoc="0" locked="0" layoutInCell="1" allowOverlap="1">
                <wp:simplePos x="0" y="0"/>
                <wp:positionH relativeFrom="column">
                  <wp:posOffset>508000</wp:posOffset>
                </wp:positionH>
                <wp:positionV relativeFrom="paragraph">
                  <wp:posOffset>0</wp:posOffset>
                </wp:positionV>
                <wp:extent cx="3454400" cy="152400"/>
                <wp:effectExtent l="0" t="0" r="0" b="0"/>
                <wp:wrapTopAndBottom/>
                <wp:docPr id="849" name="文本框 849"/>
                <wp:cNvGraphicFramePr/>
                <a:graphic xmlns:a="http://schemas.openxmlformats.org/drawingml/2006/main">
                  <a:graphicData uri="http://schemas.microsoft.com/office/word/2010/wordprocessingShape">
                    <wps:wsp>
                      <wps:cNvSpPr txBox="1"/>
                      <wps:spPr>
                        <a:xfrm>
                          <a:off x="0" y="0"/>
                          <a:ext cx="34544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是因为趋于产生快乐或避开痛苦，坏是因为趋于产生痛苦或避开</w:t>
                            </w:r>
                          </w:p>
                        </w:txbxContent>
                      </wps:txbx>
                      <wps:bodyPr vert="horz" wrap="square" lIns="0" tIns="0" rIns="0" bIns="0" anchor="t">
                        <a:spAutoFit/>
                      </wps:bodyPr>
                    </wps:wsp>
                  </a:graphicData>
                </a:graphic>
              </wp:anchor>
            </w:drawing>
          </mc:Choice>
          <mc:Fallback>
            <w:pict>
              <v:shape type="#_x0000_t202" filled="f" stroked="f" style="margin-left:40pt;margin-top:0pt;width:27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是因为趋于产生快乐或避开痛苦，坏是因为趋于产生痛苦或避开</w:t>
                      </w:r>
                    </w:p>
                  </w:txbxContent>
                </v:textbox>
              </v:shape>
            </w:pict>
          </mc:Fallback>
        </mc:AlternateContent>
      </w:r>
    </w:p>
    <w:p w:rsidR="00D55C98" w:rsidRDefault="00E14246">
      <w:pPr>
        <w:autoSpaceDE w:val="0"/>
        <w:autoSpaceDN w:val="0"/>
        <w:spacing w:before="100" w:line="240" w:lineRule="atLeast"/>
        <w:ind w:left="800"/>
        <w:rPr>
          <w:sz w:val="15"/>
        </w:rPr>
      </w:pPr>
      <w:r>
        <w:rPr>
          <w:rFonts w:ascii="宋体" w:eastAsia="宋体" w:hAnsi="宋体" w:cs="宋体"/>
          <w:color w:val="000000"/>
          <w:sz w:val="15"/>
        </w:rPr>
        <w:t>快乐。于是，从一个同样的动机以及从每一种动机当中，可以产生</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251200" behindDoc="0" locked="0" layoutInCell="1" allowOverlap="1">
                <wp:simplePos x="0" y="0"/>
                <wp:positionH relativeFrom="column">
                  <wp:posOffset>330200</wp:posOffset>
                </wp:positionH>
                <wp:positionV relativeFrom="paragraph">
                  <wp:posOffset>0</wp:posOffset>
                </wp:positionV>
                <wp:extent cx="3619500" cy="50800"/>
                <wp:effectExtent l="0" t="0" r="0" b="0"/>
                <wp:wrapTopAndBottom/>
                <wp:docPr id="850" name="文本框 850"/>
                <wp:cNvGraphicFramePr/>
                <a:graphic xmlns:a="http://schemas.openxmlformats.org/drawingml/2006/main">
                  <a:graphicData uri="http://schemas.microsoft.com/office/word/2010/wordprocessingShape">
                    <wps:wsp>
                      <wps:cNvSpPr txBox="1"/>
                      <wps:spPr>
                        <a:xfrm>
                          <a:off x="0" y="0"/>
                          <a:ext cx="36195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6pt;margin-top:0pt;width:285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52224" behindDoc="0" locked="0" layoutInCell="1" allowOverlap="1">
                <wp:simplePos x="0" y="0"/>
                <wp:positionH relativeFrom="column">
                  <wp:posOffset>495300</wp:posOffset>
                </wp:positionH>
                <wp:positionV relativeFrom="paragraph">
                  <wp:posOffset>0</wp:posOffset>
                </wp:positionV>
                <wp:extent cx="3454400" cy="152400"/>
                <wp:effectExtent l="0" t="0" r="0" b="0"/>
                <wp:wrapTopAndBottom/>
                <wp:docPr id="851" name="文本框 851"/>
                <wp:cNvGraphicFramePr/>
                <a:graphic xmlns:a="http://schemas.openxmlformats.org/drawingml/2006/main">
                  <a:graphicData uri="http://schemas.microsoft.com/office/word/2010/wordprocessingShape">
                    <wps:wsp>
                      <wps:cNvSpPr txBox="1"/>
                      <wps:spPr>
                        <a:xfrm>
                          <a:off x="0" y="0"/>
                          <a:ext cx="34544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 xml:space="preserve"> </w:t>
                            </w:r>
                            <w:r>
                              <w:rPr>
                                <w:rFonts w:ascii="宋体" w:eastAsia="宋体" w:hAnsi="宋体" w:cs="宋体"/>
                                <w:color w:val="000000"/>
                                <w:sz w:val="15"/>
                              </w:rPr>
                              <w:t>好的行动，也可以产生坏的行动，还可以产生不好不坏的行动。我</w:t>
                            </w:r>
                          </w:p>
                        </w:txbxContent>
                      </wps:txbx>
                      <wps:bodyPr vert="horz" wrap="square" lIns="0" tIns="0" rIns="0" bIns="0" anchor="t">
                        <a:spAutoFit/>
                      </wps:bodyPr>
                    </wps:wsp>
                  </a:graphicData>
                </a:graphic>
              </wp:anchor>
            </w:drawing>
          </mc:Choice>
          <mc:Fallback>
            <w:pict>
              <v:shape type="#_x0000_t202" filled="f" stroked="f" style="margin-left:39pt;margin-top:0pt;width:27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 xml:space="preserve"> 好的行动，也可以产生坏的行动，还可以产生不好不坏的行动。我</w:t>
                      </w:r>
                    </w:p>
                  </w:txbxContent>
                </v:textbox>
              </v:shape>
            </w:pict>
          </mc:Fallback>
        </mc:AlternateContent>
      </w:r>
      <w:r>
        <w:rPr>
          <w:noProof/>
        </w:rPr>
        <mc:AlternateContent>
          <mc:Choice Requires="wps">
            <w:drawing>
              <wp:anchor distT="0" distB="0" distL="0" distR="0" simplePos="0" relativeHeight="251253248" behindDoc="0" locked="0" layoutInCell="1" allowOverlap="1">
                <wp:simplePos x="0" y="0"/>
                <wp:positionH relativeFrom="column">
                  <wp:posOffset>330200</wp:posOffset>
                </wp:positionH>
                <wp:positionV relativeFrom="paragraph">
                  <wp:posOffset>50800</wp:posOffset>
                </wp:positionV>
                <wp:extent cx="177800" cy="88900"/>
                <wp:effectExtent l="0" t="0" r="0" b="0"/>
                <wp:wrapTopAndBottom/>
                <wp:docPr id="852" name="文本框 852"/>
                <wp:cNvGraphicFramePr/>
                <a:graphic xmlns:a="http://schemas.openxmlformats.org/drawingml/2006/main">
                  <a:graphicData uri="http://schemas.microsoft.com/office/word/2010/wordprocessingShape">
                    <wps:wsp>
                      <wps:cNvSpPr txBox="1"/>
                      <wps:spPr>
                        <a:xfrm>
                          <a:off x="0" y="0"/>
                          <a:ext cx="1778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color w:val="000000"/>
                                <w:sz w:val="10"/>
                              </w:rPr>
                              <w:t>101</w:t>
                            </w:r>
                          </w:p>
                        </w:txbxContent>
                      </wps:txbx>
                      <wps:bodyPr vert="horz" wrap="square" lIns="0" tIns="0" rIns="0" bIns="0" anchor="t">
                        <a:spAutoFit/>
                      </wps:bodyPr>
                    </wps:wsp>
                  </a:graphicData>
                </a:graphic>
              </wp:anchor>
            </w:drawing>
          </mc:Choice>
          <mc:Fallback>
            <w:pict>
              <v:shape type="#_x0000_t202" filled="f" stroked="f" style="margin-left:26pt;margin-top:4pt;width:14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ff"/>
                          <w:i w:val="off"/>
                        </w:rPr>
                        <w:t>101</w:t>
                      </w:r>
                    </w:p>
                  </w:txbxContent>
                </v:textbox>
              </v:shape>
            </w:pict>
          </mc:Fallback>
        </mc:AlternateContent>
      </w:r>
    </w:p>
    <w:p w:rsidR="00D55C98" w:rsidRDefault="00E14246">
      <w:pPr>
        <w:autoSpaceDE w:val="0"/>
        <w:autoSpaceDN w:val="0"/>
        <w:spacing w:before="100" w:line="240" w:lineRule="atLeast"/>
        <w:ind w:left="780"/>
        <w:rPr>
          <w:sz w:val="15"/>
        </w:rPr>
      </w:pPr>
      <w:r>
        <w:rPr>
          <w:rFonts w:ascii="宋体" w:eastAsia="宋体" w:hAnsi="宋体" w:cs="宋体"/>
          <w:color w:val="000000"/>
          <w:sz w:val="15"/>
        </w:rPr>
        <w:t>们将就所有各类不同的动机来表明这一点，这些动机是由各式各</w:t>
      </w:r>
    </w:p>
    <w:p w:rsidR="00D55C98" w:rsidRDefault="00E14246">
      <w:pPr>
        <w:autoSpaceDE w:val="0"/>
        <w:autoSpaceDN w:val="0"/>
        <w:spacing w:before="80" w:line="240" w:lineRule="atLeast"/>
        <w:ind w:left="780"/>
        <w:rPr>
          <w:sz w:val="15"/>
        </w:rPr>
      </w:pPr>
      <w:r>
        <w:rPr>
          <w:rFonts w:ascii="宋体" w:eastAsia="宋体" w:hAnsi="宋体" w:cs="宋体"/>
          <w:color w:val="000000"/>
          <w:sz w:val="15"/>
        </w:rPr>
        <w:t>样的快乐和痛苦决定的。</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1254272" behindDoc="0" locked="0" layoutInCell="1" allowOverlap="1">
                <wp:simplePos x="0" y="0"/>
                <wp:positionH relativeFrom="column">
                  <wp:posOffset>12700</wp:posOffset>
                </wp:positionH>
                <wp:positionV relativeFrom="paragraph">
                  <wp:posOffset>0</wp:posOffset>
                </wp:positionV>
                <wp:extent cx="3937000" cy="38100"/>
                <wp:effectExtent l="0" t="0" r="0" b="0"/>
                <wp:wrapTopAndBottom/>
                <wp:docPr id="853" name="文本框 853"/>
                <wp:cNvGraphicFramePr/>
                <a:graphic xmlns:a="http://schemas.openxmlformats.org/drawingml/2006/main">
                  <a:graphicData uri="http://schemas.microsoft.com/office/word/2010/wordprocessingShape">
                    <wps:wsp>
                      <wps:cNvSpPr txBox="1"/>
                      <wps:spPr>
                        <a:xfrm>
                          <a:off x="0" y="0"/>
                          <a:ext cx="39370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55296" behindDoc="0" locked="0" layoutInCell="1" allowOverlap="1">
                <wp:simplePos x="0" y="0"/>
                <wp:positionH relativeFrom="column">
                  <wp:posOffset>12700</wp:posOffset>
                </wp:positionH>
                <wp:positionV relativeFrom="paragraph">
                  <wp:posOffset>38100</wp:posOffset>
                </wp:positionV>
                <wp:extent cx="482600" cy="114300"/>
                <wp:effectExtent l="0" t="0" r="0" b="0"/>
                <wp:wrapTopAndBottom/>
                <wp:docPr id="854" name="文本框 854"/>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此种分析面</w:t>
                            </w:r>
                          </w:p>
                        </w:txbxContent>
                      </wps:txbx>
                      <wps:bodyPr vert="horz" wrap="square" lIns="0" tIns="0" rIns="0" bIns="0" anchor="t">
                        <a:spAutoFit/>
                      </wps:bodyPr>
                    </wps:wsp>
                  </a:graphicData>
                </a:graphic>
              </wp:anchor>
            </w:drawing>
          </mc:Choice>
          <mc:Fallback>
            <w:pict>
              <v:shape type="#_x0000_t202" filled="f" stroked="f" style="margin-left:1pt;margin-top:3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此种分析面</w:t>
                      </w:r>
                    </w:p>
                  </w:txbxContent>
                </v:textbox>
              </v:shape>
            </w:pict>
          </mc:Fallback>
        </mc:AlternateContent>
      </w:r>
      <w:r>
        <w:rPr>
          <w:noProof/>
        </w:rPr>
        <mc:AlternateContent>
          <mc:Choice Requires="wps">
            <w:drawing>
              <wp:anchor distT="0" distB="0" distL="0" distR="0" simplePos="0" relativeHeight="251256320" behindDoc="0" locked="0" layoutInCell="1" allowOverlap="1">
                <wp:simplePos x="0" y="0"/>
                <wp:positionH relativeFrom="column">
                  <wp:posOffset>749300</wp:posOffset>
                </wp:positionH>
                <wp:positionV relativeFrom="paragraph">
                  <wp:posOffset>0</wp:posOffset>
                </wp:positionV>
                <wp:extent cx="3200400" cy="152400"/>
                <wp:effectExtent l="0" t="0" r="0" b="0"/>
                <wp:wrapTopAndBottom/>
                <wp:docPr id="855" name="文本框 855"/>
                <wp:cNvGraphicFramePr/>
                <a:graphic xmlns:a="http://schemas.openxmlformats.org/drawingml/2006/main">
                  <a:graphicData uri="http://schemas.microsoft.com/office/word/2010/wordprocessingShape">
                    <wps:wsp>
                      <wps:cNvSpPr txBox="1"/>
                      <wps:spPr>
                        <a:xfrm>
                          <a:off x="0" y="0"/>
                          <a:ext cx="32004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13.</w:t>
                            </w:r>
                            <w:r>
                              <w:rPr>
                                <w:rFonts w:ascii="宋体" w:eastAsia="宋体" w:hAnsi="宋体" w:cs="宋体"/>
                                <w:color w:val="000000"/>
                                <w:sz w:val="15"/>
                              </w:rPr>
                              <w:t>这么一种分析尽管有用，但会被发觉有不小的困难，这在</w:t>
                            </w:r>
                          </w:p>
                        </w:txbxContent>
                      </wps:txbx>
                      <wps:bodyPr vert="horz" wrap="square" lIns="0" tIns="0" rIns="0" bIns="0" anchor="t">
                        <a:spAutoFit/>
                      </wps:bodyPr>
                    </wps:wsp>
                  </a:graphicData>
                </a:graphic>
              </wp:anchor>
            </w:drawing>
          </mc:Choice>
          <mc:Fallback>
            <w:pict>
              <v:shape type="#_x0000_t202" filled="f" stroked="f" style="margin-left:59pt;margin-top:0pt;width:25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13.这么一种分析尽管有用，但会被发觉有不小的困难，这在</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257344" behindDoc="0" locked="0" layoutInCell="1" allowOverlap="1">
                <wp:simplePos x="0" y="0"/>
                <wp:positionH relativeFrom="column">
                  <wp:posOffset>12700</wp:posOffset>
                </wp:positionH>
                <wp:positionV relativeFrom="paragraph">
                  <wp:posOffset>0</wp:posOffset>
                </wp:positionV>
                <wp:extent cx="3860800" cy="50800"/>
                <wp:effectExtent l="0" t="0" r="0" b="0"/>
                <wp:wrapTopAndBottom/>
                <wp:docPr id="856" name="文本框 856"/>
                <wp:cNvGraphicFramePr/>
                <a:graphic xmlns:a="http://schemas.openxmlformats.org/drawingml/2006/main">
                  <a:graphicData uri="http://schemas.microsoft.com/office/word/2010/wordprocessingShape">
                    <wps:wsp>
                      <wps:cNvSpPr txBox="1"/>
                      <wps:spPr>
                        <a:xfrm>
                          <a:off x="0" y="0"/>
                          <a:ext cx="38608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4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58368" behindDoc="0" locked="0" layoutInCell="1" allowOverlap="1">
                <wp:simplePos x="0" y="0"/>
                <wp:positionH relativeFrom="column">
                  <wp:posOffset>12700</wp:posOffset>
                </wp:positionH>
                <wp:positionV relativeFrom="paragraph">
                  <wp:posOffset>0</wp:posOffset>
                </wp:positionV>
                <wp:extent cx="393700" cy="114300"/>
                <wp:effectExtent l="0" t="0" r="0" b="0"/>
                <wp:wrapTopAndBottom/>
                <wp:docPr id="857" name="文本框 857"/>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临的困难</w:t>
                            </w:r>
                          </w:p>
                        </w:txbxContent>
                      </wps:txbx>
                      <wps:bodyPr vert="horz" wrap="square" lIns="0" tIns="0" rIns="0" bIns="0" anchor="t">
                        <a:spAutoFit/>
                      </wps:bodyPr>
                    </wps:wsp>
                  </a:graphicData>
                </a:graphic>
              </wp:anchor>
            </w:drawing>
          </mc:Choice>
          <mc:Fallback>
            <w:pict>
              <v:shape type="#_x0000_t202" filled="f" stroked="f" style="margin-left:1pt;margin-top:0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临的困难</w:t>
                      </w:r>
                    </w:p>
                  </w:txbxContent>
                </v:textbox>
              </v:shape>
            </w:pict>
          </mc:Fallback>
        </mc:AlternateContent>
      </w:r>
      <w:r>
        <w:rPr>
          <w:noProof/>
        </w:rPr>
        <mc:AlternateContent>
          <mc:Choice Requires="wps">
            <w:drawing>
              <wp:anchor distT="0" distB="0" distL="0" distR="0" simplePos="0" relativeHeight="251259392" behindDoc="0" locked="0" layoutInCell="1" allowOverlap="1">
                <wp:simplePos x="0" y="0"/>
                <wp:positionH relativeFrom="column">
                  <wp:posOffset>495300</wp:posOffset>
                </wp:positionH>
                <wp:positionV relativeFrom="paragraph">
                  <wp:posOffset>50800</wp:posOffset>
                </wp:positionV>
                <wp:extent cx="3378200" cy="152400"/>
                <wp:effectExtent l="0" t="0" r="0" b="0"/>
                <wp:wrapTopAndBottom/>
                <wp:docPr id="858" name="文本框 858"/>
                <wp:cNvGraphicFramePr/>
                <a:graphic xmlns:a="http://schemas.openxmlformats.org/drawingml/2006/main">
                  <a:graphicData uri="http://schemas.microsoft.com/office/word/2010/wordprocessingShape">
                    <wps:wsp>
                      <wps:cNvSpPr txBox="1"/>
                      <wps:spPr>
                        <a:xfrm>
                          <a:off x="0" y="0"/>
                          <a:ext cx="33782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很大程度上归因于在所有语言中多多少少流行的某种结构反常。</w:t>
                            </w:r>
                          </w:p>
                        </w:txbxContent>
                      </wps:txbx>
                      <wps:bodyPr vert="horz" wrap="square" lIns="0" tIns="0" rIns="0" bIns="0" anchor="t">
                        <a:spAutoFit/>
                      </wps:bodyPr>
                    </wps:wsp>
                  </a:graphicData>
                </a:graphic>
              </wp:anchor>
            </w:drawing>
          </mc:Choice>
          <mc:Fallback>
            <w:pict>
              <v:shape type="#_x0000_t202" filled="f" stroked="f" style="margin-left:39pt;margin-top:4pt;width:26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很大程度上归因于在所有语言中多多少少流行的某种结构反常。</w:t>
                      </w:r>
                    </w:p>
                  </w:txbxContent>
                </v:textbox>
              </v:shape>
            </w:pict>
          </mc:Fallback>
        </mc:AlternateContent>
      </w:r>
    </w:p>
    <w:p w:rsidR="00D55C98" w:rsidRDefault="00E14246">
      <w:pPr>
        <w:autoSpaceDE w:val="0"/>
        <w:autoSpaceDN w:val="0"/>
        <w:spacing w:before="60" w:line="240" w:lineRule="atLeast"/>
        <w:ind w:left="780"/>
        <w:rPr>
          <w:sz w:val="15"/>
        </w:rPr>
      </w:pPr>
      <w:r>
        <w:rPr>
          <w:rFonts w:ascii="宋体" w:eastAsia="宋体" w:hAnsi="宋体" w:cs="宋体"/>
          <w:color w:val="000000"/>
          <w:sz w:val="15"/>
        </w:rPr>
        <w:t>要谈论动机，就像要谈论任何事情那样，必须称以其名。但不幸的</w:t>
      </w:r>
    </w:p>
    <w:p w:rsidR="00D55C98" w:rsidRDefault="00E14246">
      <w:pPr>
        <w:autoSpaceDE w:val="0"/>
        <w:autoSpaceDN w:val="0"/>
        <w:spacing w:before="120" w:line="240" w:lineRule="atLeast"/>
        <w:ind w:left="780"/>
        <w:rPr>
          <w:sz w:val="15"/>
        </w:rPr>
      </w:pPr>
      <w:r>
        <w:rPr>
          <w:rFonts w:ascii="宋体" w:eastAsia="宋体" w:hAnsi="宋体" w:cs="宋体"/>
          <w:color w:val="000000"/>
          <w:sz w:val="15"/>
        </w:rPr>
        <w:t>是，我们极少遇到纯粹的动机，其名称表达的恰好不过是它本身。</w:t>
      </w:r>
    </w:p>
    <w:p w:rsidR="00D55C98" w:rsidRDefault="00E14246">
      <w:pPr>
        <w:autoSpaceDE w:val="0"/>
        <w:autoSpaceDN w:val="0"/>
        <w:spacing w:before="80" w:line="240" w:lineRule="atLeast"/>
        <w:ind w:left="780"/>
        <w:rPr>
          <w:sz w:val="15"/>
        </w:rPr>
      </w:pPr>
      <w:r>
        <w:rPr>
          <w:rFonts w:ascii="宋体" w:eastAsia="宋体" w:hAnsi="宋体" w:cs="宋体"/>
          <w:color w:val="000000"/>
          <w:sz w:val="15"/>
        </w:rPr>
        <w:t>通常，动机这一名称同时还蕴含着将某种品性归因于它的假设，这</w:t>
      </w:r>
    </w:p>
    <w:p w:rsidR="00D55C98" w:rsidRDefault="00E14246">
      <w:pPr>
        <w:spacing w:before="220" w:line="60" w:lineRule="exact"/>
        <w:ind w:left="860" w:right="3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196" w:lineRule="atLeast"/>
        <w:ind w:left="900" w:firstLine="280"/>
        <w:rPr>
          <w:sz w:val="10"/>
        </w:rPr>
      </w:pPr>
      <w:r>
        <w:rPr>
          <w:rFonts w:ascii="宋体" w:eastAsia="宋体" w:hAnsi="宋体" w:cs="宋体"/>
          <w:color w:val="000000"/>
          <w:sz w:val="10"/>
        </w:rPr>
        <w:t xml:space="preserve">© </w:t>
      </w:r>
      <w:r>
        <w:rPr>
          <w:rFonts w:ascii="宋体" w:eastAsia="宋体" w:hAnsi="宋体" w:cs="宋体"/>
          <w:color w:val="000000"/>
          <w:sz w:val="10"/>
        </w:rPr>
        <w:t>即使一个人的动机不良，甚至称之为恶意、妒忌、残忍，它仍然是一种快乐：他</w:t>
      </w:r>
      <w:r>
        <w:rPr>
          <w:rFonts w:ascii="宋体" w:eastAsia="宋体" w:hAnsi="宋体" w:cs="宋体"/>
          <w:color w:val="000000"/>
          <w:sz w:val="10"/>
        </w:rPr>
        <w:t>想到他目睹或预料目睹其对手经受的痛苦时所有的那种快乐。现在，甚至这种可鄙的快乐，就其本身而言仍是好的。它可能微弱无力，可能短暂易逝，并且无论如何是不纯净的，但只要它持续下去，在产生任何坏的后果以前，它就同任何其他并非更强烈的快乐一样好。见第四章</w:t>
      </w:r>
      <w:r>
        <w:rPr>
          <w:rFonts w:ascii="宋体" w:eastAsia="宋体" w:hAnsi="宋体" w:cs="宋体"/>
          <w:color w:val="000000"/>
          <w:sz w:val="10"/>
        </w:rPr>
        <w:t>(</w:t>
      </w:r>
      <w:r>
        <w:rPr>
          <w:rFonts w:ascii="宋体" w:eastAsia="宋体" w:hAnsi="宋体" w:cs="宋体"/>
          <w:color w:val="000000"/>
          <w:sz w:val="10"/>
        </w:rPr>
        <w:t>快乐和痛苦的值</w:t>
      </w:r>
      <w:r>
        <w:rPr>
          <w:rFonts w:ascii="宋体" w:eastAsia="宋体" w:hAnsi="宋体" w:cs="宋体"/>
          <w:color w:val="000000"/>
          <w:sz w:val="10"/>
        </w:rPr>
        <w:t>)</w:t>
      </w:r>
      <w:r>
        <w:rPr>
          <w:rFonts w:ascii="宋体" w:eastAsia="宋体" w:hAnsi="宋体" w:cs="宋体"/>
          <w:color w:val="000000"/>
          <w:sz w:val="10"/>
        </w:rPr>
        <w:t>。</w:t>
      </w:r>
      <w:r>
        <w:br w:type="page"/>
      </w:r>
    </w:p>
    <w:p w:rsidR="00D55C98" w:rsidRDefault="00E14246">
      <w:pPr>
        <w:autoSpaceDE w:val="0"/>
        <w:autoSpaceDN w:val="0"/>
        <w:spacing w:before="240" w:line="180" w:lineRule="atLeast"/>
        <w:ind w:left="14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第十章</w:t>
      </w:r>
      <w:r>
        <w:rPr>
          <w:rFonts w:ascii="宋体" w:eastAsia="宋体" w:hAnsi="宋体" w:cs="宋体"/>
          <w:b/>
          <w:color w:val="000000"/>
          <w:sz w:val="11"/>
          <w:u w:val="single"/>
        </w:rPr>
        <w:t xml:space="preserve"> </w:t>
      </w:r>
      <w:r>
        <w:rPr>
          <w:rFonts w:ascii="宋体" w:eastAsia="宋体" w:hAnsi="宋体" w:cs="宋体"/>
          <w:b/>
          <w:color w:val="000000"/>
          <w:sz w:val="11"/>
          <w:u w:val="single"/>
        </w:rPr>
        <w:t>动</w:t>
      </w:r>
      <w:r>
        <w:rPr>
          <w:rFonts w:ascii="宋体" w:eastAsia="宋体" w:hAnsi="宋体" w:cs="宋体"/>
          <w:b/>
          <w:color w:val="000000"/>
          <w:sz w:val="11"/>
          <w:u w:val="single"/>
        </w:rPr>
        <w:t xml:space="preserve"> </w:t>
      </w:r>
      <w:r>
        <w:rPr>
          <w:rFonts w:ascii="宋体" w:eastAsia="宋体" w:hAnsi="宋体" w:cs="宋体"/>
          <w:b/>
          <w:color w:val="000000"/>
          <w:sz w:val="11"/>
          <w:u w:val="single"/>
        </w:rPr>
        <w:t>机</w:t>
      </w:r>
      <w:r>
        <w:rPr>
          <w:rFonts w:ascii="宋体" w:eastAsia="宋体" w:hAnsi="宋体" w:cs="宋体"/>
          <w:b/>
          <w:color w:val="000000"/>
          <w:sz w:val="11"/>
          <w:u w:val="single"/>
        </w:rPr>
        <w:t xml:space="preserve">                     153 </w:t>
      </w:r>
    </w:p>
    <w:p w:rsidR="00D55C98" w:rsidRDefault="00E14246">
      <w:pPr>
        <w:autoSpaceDE w:val="0"/>
        <w:autoSpaceDN w:val="0"/>
        <w:spacing w:before="180" w:line="357" w:lineRule="atLeast"/>
        <w:ind w:left="100" w:right="260" w:firstLine="40"/>
        <w:rPr>
          <w:sz w:val="20"/>
        </w:rPr>
      </w:pPr>
      <w:r>
        <w:rPr>
          <w:rFonts w:ascii="宋体" w:eastAsia="宋体" w:hAnsi="宋体" w:cs="宋体"/>
          <w:b/>
          <w:color w:val="000000"/>
          <w:sz w:val="20"/>
        </w:rPr>
        <w:t>种品性在许多场合会像是包含了好或坏，那是我们眼下正在研究的</w:t>
      </w:r>
      <w:r>
        <w:rPr>
          <w:rFonts w:ascii="宋体" w:eastAsia="宋体" w:hAnsi="宋体" w:cs="宋体"/>
          <w:b/>
          <w:color w:val="000000"/>
          <w:sz w:val="20"/>
        </w:rPr>
        <w:t>——</w:t>
      </w:r>
      <w:r>
        <w:rPr>
          <w:rFonts w:ascii="宋体" w:eastAsia="宋体" w:hAnsi="宋体" w:cs="宋体"/>
          <w:b/>
          <w:color w:val="000000"/>
          <w:sz w:val="20"/>
        </w:rPr>
        <w:t>研究它恰当地说能否归因于动机。用通常说法，大多数情况</w:t>
      </w:r>
      <w:r>
        <w:rPr>
          <w:rFonts w:ascii="宋体" w:eastAsia="宋体" w:hAnsi="宋体" w:cs="宋体"/>
          <w:b/>
          <w:color w:val="000000"/>
          <w:sz w:val="20"/>
        </w:rPr>
        <w:t>下动机这一名称是个要么只在褒义、要么只在贬义上使用的词汇。当一个词在褒义上使用时，它必有的含义全在于：同关于它所示对象的观念并连，它传达了一种赞许之意，亦即在考虑这样的对象时使用该词的那个人感到的一种快乐或满足。与此相似，当一个词在贬义上使用时，它必有的含义全在于，同关于它所示对象的观念并连，它传达了一种非难之意，亦即在考虑这样的对象时使用该词的那个人感到的不快。于是，这样的赞许所依据的环境将与任何别的环境一样，理所当然地是关于对象好的评价，如同上面所解释的。按照功利原理，它必定至少是如此。另一方面，任何这</w:t>
      </w:r>
      <w:r>
        <w:rPr>
          <w:rFonts w:ascii="宋体" w:eastAsia="宋体" w:hAnsi="宋体" w:cs="宋体"/>
          <w:b/>
          <w:color w:val="000000"/>
          <w:sz w:val="20"/>
        </w:rPr>
        <w:t>样的非难所依据的环境也将与任何别的环境一样，理所当然地是关于对象坏的评价。只要采用功利原理作标准，它就必定至少是这样。</w:t>
      </w:r>
    </w:p>
    <w:p w:rsidR="00D55C98" w:rsidRDefault="00E14246">
      <w:pPr>
        <w:autoSpaceDE w:val="0"/>
        <w:autoSpaceDN w:val="0"/>
        <w:spacing w:before="20" w:line="349" w:lineRule="atLeast"/>
        <w:ind w:right="380" w:firstLine="440"/>
        <w:rPr>
          <w:sz w:val="20"/>
        </w:rPr>
      </w:pPr>
      <w:r>
        <w:rPr>
          <w:rFonts w:ascii="宋体" w:eastAsia="宋体" w:hAnsi="宋体" w:cs="宋体"/>
          <w:b/>
          <w:color w:val="000000"/>
          <w:sz w:val="20"/>
        </w:rPr>
        <w:t>除非在几种特殊情况下，某些动机若不是用只在褒义上使用的词来表述，就几乎没有任何别的名称。例如，虔诚和荣誉这两个动机就是如此。结果，假如一个人在谈论此种动机时，竟用贬义词来表述他提到的、倾向于由此引起的任何行为，他就必定像是用词自相矛盾。然而，除了只在贬义上使用的词而外几乎无其他名词可表述的动机，其名称要多得多。</w:t>
      </w:r>
      <w:r>
        <w:rPr>
          <w:rFonts w:ascii="宋体" w:eastAsia="宋体" w:hAnsi="宋体" w:cs="宋体"/>
          <w:b/>
          <w:color w:val="000000"/>
          <w:sz w:val="20"/>
        </w:rPr>
        <w:t>④</w:t>
      </w:r>
      <w:r>
        <w:rPr>
          <w:rFonts w:ascii="宋体" w:eastAsia="宋体" w:hAnsi="宋体" w:cs="宋体"/>
          <w:b/>
          <w:color w:val="000000"/>
          <w:sz w:val="20"/>
        </w:rPr>
        <w:t>例如淫欲和贪婪这两个动机便是如此。因而，假如一个人在谈论任何这样的动机时，竟用</w:t>
      </w:r>
      <w:r>
        <w:rPr>
          <w:rFonts w:ascii="宋体" w:eastAsia="宋体" w:hAnsi="宋体" w:cs="宋体"/>
          <w:b/>
          <w:color w:val="000000"/>
          <w:sz w:val="20"/>
        </w:rPr>
        <w:t>褒义词或中性词表述他提到的、倾向于由此引起的任何行为，那么他同样必定像是犯了类似的自相矛盾过失。</w:t>
      </w:r>
      <w:r>
        <w:rPr>
          <w:rFonts w:ascii="宋体" w:eastAsia="宋体" w:hAnsi="宋体" w:cs="宋体"/>
          <w:b/>
          <w:color w:val="000000"/>
          <w:sz w:val="20"/>
        </w:rPr>
        <w:t>⑧</w:t>
      </w:r>
    </w:p>
    <w:p w:rsidR="00D55C98" w:rsidRDefault="00E14246">
      <w:pPr>
        <w:spacing w:before="180" w:line="60" w:lineRule="exact"/>
        <w:ind w:left="120" w:right="41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60" w:line="200" w:lineRule="atLeast"/>
        <w:ind w:left="440"/>
        <w:rPr>
          <w:sz w:val="11"/>
        </w:rPr>
      </w:pPr>
      <w:r>
        <w:rPr>
          <w:rFonts w:ascii="宋体" w:eastAsia="宋体" w:hAnsi="宋体" w:cs="宋体"/>
          <w:b/>
          <w:color w:val="000000"/>
          <w:sz w:val="11"/>
        </w:rPr>
        <w:t xml:space="preserve">f </w:t>
      </w:r>
      <w:r>
        <w:rPr>
          <w:rFonts w:ascii="宋体" w:eastAsia="宋体" w:hAnsi="宋体" w:cs="宋体"/>
          <w:b/>
          <w:color w:val="000000"/>
          <w:sz w:val="11"/>
        </w:rPr>
        <w:t>其原因见第十一章</w:t>
      </w:r>
      <w:r>
        <w:rPr>
          <w:rFonts w:ascii="宋体" w:eastAsia="宋体" w:hAnsi="宋体" w:cs="宋体"/>
          <w:b/>
          <w:color w:val="000000"/>
          <w:sz w:val="11"/>
        </w:rPr>
        <w:t>(</w:t>
      </w:r>
      <w:r>
        <w:rPr>
          <w:rFonts w:ascii="宋体" w:eastAsia="宋体" w:hAnsi="宋体" w:cs="宋体"/>
          <w:b/>
          <w:color w:val="000000"/>
          <w:sz w:val="11"/>
        </w:rPr>
        <w:t>性情</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17</w:t>
      </w:r>
      <w:r>
        <w:rPr>
          <w:rFonts w:ascii="宋体" w:eastAsia="宋体" w:hAnsi="宋体" w:cs="宋体"/>
          <w:b/>
          <w:color w:val="000000"/>
          <w:sz w:val="11"/>
        </w:rPr>
        <w:t>段注。</w:t>
      </w:r>
    </w:p>
    <w:p w:rsidR="00D55C98" w:rsidRDefault="00E14246">
      <w:pPr>
        <w:autoSpaceDE w:val="0"/>
        <w:autoSpaceDN w:val="0"/>
        <w:spacing w:before="40" w:line="200" w:lineRule="atLeast"/>
        <w:ind w:left="440"/>
        <w:rPr>
          <w:sz w:val="11"/>
        </w:rPr>
      </w:pPr>
      <w:r>
        <w:rPr>
          <w:rFonts w:ascii="宋体" w:eastAsia="宋体" w:hAnsi="宋体" w:cs="宋体"/>
          <w:b/>
          <w:color w:val="000000"/>
          <w:sz w:val="11"/>
        </w:rPr>
        <w:t xml:space="preserve">⑥ </w:t>
      </w:r>
      <w:r>
        <w:rPr>
          <w:rFonts w:ascii="宋体" w:eastAsia="宋体" w:hAnsi="宋体" w:cs="宋体"/>
          <w:b/>
          <w:color w:val="000000"/>
          <w:sz w:val="11"/>
        </w:rPr>
        <w:t>针对某些机智的道德学家不时掀起的激烈指责，很大程度上要归因于、并且</w:t>
      </w:r>
      <w:r>
        <w:br w:type="page"/>
      </w:r>
    </w:p>
    <w:p w:rsidR="00D55C98" w:rsidRDefault="00E14246">
      <w:pPr>
        <w:autoSpaceDE w:val="0"/>
        <w:autoSpaceDN w:val="0"/>
        <w:spacing w:before="240" w:line="180" w:lineRule="atLeast"/>
        <w:ind w:left="580"/>
        <w:rPr>
          <w:sz w:val="12"/>
        </w:rPr>
      </w:pPr>
      <w:r>
        <w:rPr>
          <w:rFonts w:ascii="宋体" w:eastAsia="宋体" w:hAnsi="宋体" w:cs="宋体"/>
          <w:b/>
          <w:color w:val="000000"/>
          <w:sz w:val="12"/>
          <w:u w:val="single"/>
        </w:rPr>
        <w:lastRenderedPageBreak/>
        <w:t xml:space="preserve">  154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80" w:line="342" w:lineRule="atLeast"/>
        <w:ind w:left="440" w:right="120" w:firstLine="440"/>
        <w:rPr>
          <w:sz w:val="17"/>
        </w:rPr>
      </w:pPr>
      <w:r>
        <w:rPr>
          <w:rFonts w:ascii="宋体" w:eastAsia="宋体" w:hAnsi="宋体" w:cs="宋体"/>
          <w:b/>
          <w:color w:val="000000"/>
          <w:sz w:val="17"/>
        </w:rPr>
        <w:t>显然，观念的这一反常联系不能不给我们现在要做的研究带来很大困难。局限于常用语言，一个人就很难避免在表面上陷入无休止的矛盾。他的命题一方</w:t>
      </w:r>
      <w:r>
        <w:rPr>
          <w:rFonts w:ascii="宋体" w:eastAsia="宋体" w:hAnsi="宋体" w:cs="宋体"/>
          <w:b/>
          <w:color w:val="000000"/>
          <w:sz w:val="17"/>
        </w:rPr>
        <w:t>面会显得有违真实，另一方面会像是背离功利。它们作为似是而非的东西，将招致鄙视，而作为有害的似是而非的东西，将激起愤怒。他努力传达的真理不管多么重要，多么有益，读者也从中得不到任何好处，他自己则因此变得更糟。要完全规避这一麻烦，他只有一个令人不快的办法，那就是抛弃旧的用语，发明新的表达方式。假如此人所用的语言有足够的可塑性允许他这么干，那就很幸运。要是这种规避办法实际上行不通，他就别无良策，唯有进行冗长的讨论，详述整个问题，承认为有利于达到目的而违背了既定的语言规则，然后听凭读者发落。</w:t>
      </w:r>
      <w:r>
        <w:rPr>
          <w:rFonts w:ascii="宋体" w:eastAsia="宋体" w:hAnsi="宋体" w:cs="宋体"/>
          <w:b/>
          <w:color w:val="000000"/>
          <w:sz w:val="17"/>
        </w:rPr>
        <w:t>ho</w:t>
      </w:r>
    </w:p>
    <w:p w:rsidR="00D55C98" w:rsidRDefault="00E14246">
      <w:pPr>
        <w:spacing w:before="600" w:line="60" w:lineRule="exact"/>
        <w:ind w:left="600" w:right="3700"/>
        <w:rPr>
          <w:sz w:val="24"/>
        </w:rPr>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60" w:line="205" w:lineRule="atLeast"/>
        <w:ind w:left="560" w:firstLine="20"/>
        <w:rPr>
          <w:sz w:val="12"/>
        </w:rPr>
      </w:pPr>
      <w:r>
        <w:rPr>
          <w:rFonts w:ascii="宋体" w:eastAsia="宋体" w:hAnsi="宋体" w:cs="宋体"/>
          <w:b/>
          <w:color w:val="000000"/>
          <w:sz w:val="12"/>
        </w:rPr>
        <w:t>仅仅归因于这种语言的缺陷。这些道德学家离开业已走惯了的思辨之路，发觉多少难以摆脱普通语言的桎梏，例如罗什富科</w:t>
      </w:r>
      <w:r>
        <w:rPr>
          <w:rFonts w:ascii="宋体" w:eastAsia="宋体" w:hAnsi="宋体" w:cs="宋体"/>
          <w:b/>
          <w:color w:val="000000"/>
          <w:sz w:val="12"/>
        </w:rPr>
        <w:t>①</w:t>
      </w:r>
      <w:r>
        <w:rPr>
          <w:rFonts w:ascii="宋体" w:eastAsia="宋体" w:hAnsi="宋体" w:cs="宋体"/>
          <w:b/>
          <w:color w:val="000000"/>
          <w:sz w:val="12"/>
        </w:rPr>
        <w:t>、曼德维尔</w:t>
      </w:r>
      <w:r>
        <w:rPr>
          <w:rFonts w:ascii="宋体" w:eastAsia="宋体" w:hAnsi="宋体" w:cs="宋体"/>
          <w:b/>
          <w:color w:val="000000"/>
          <w:sz w:val="12"/>
        </w:rPr>
        <w:t>②</w:t>
      </w:r>
      <w:r>
        <w:rPr>
          <w:rFonts w:ascii="宋体" w:eastAsia="宋体" w:hAnsi="宋体" w:cs="宋体"/>
          <w:b/>
          <w:color w:val="000000"/>
          <w:sz w:val="12"/>
        </w:rPr>
        <w:t>和爱尔维修</w:t>
      </w:r>
      <w:r>
        <w:rPr>
          <w:rFonts w:ascii="宋体" w:eastAsia="宋体" w:hAnsi="宋体" w:cs="宋体"/>
          <w:b/>
          <w:color w:val="000000"/>
          <w:sz w:val="12"/>
        </w:rPr>
        <w:t>②</w:t>
      </w:r>
      <w:r>
        <w:rPr>
          <w:rFonts w:ascii="宋体" w:eastAsia="宋体" w:hAnsi="宋体" w:cs="宋体"/>
          <w:b/>
          <w:color w:val="000000"/>
          <w:sz w:val="12"/>
        </w:rPr>
        <w:t>便是如此。问题虽然大都出于作者在语言方面技巧不足，或者出于评论者缺乏眼力，可能有时还缺乏正直，却往往被归咎于这些道德学家看法荒谬，甚至更不公正地被归咎于他们心灵堕落。</w:t>
      </w:r>
    </w:p>
    <w:p w:rsidR="00D55C98" w:rsidRDefault="00E14246">
      <w:pPr>
        <w:autoSpaceDE w:val="0"/>
        <w:autoSpaceDN w:val="0"/>
        <w:spacing w:before="140" w:line="220" w:lineRule="atLeast"/>
        <w:ind w:left="580" w:firstLine="300"/>
        <w:rPr>
          <w:sz w:val="12"/>
        </w:rPr>
      </w:pPr>
      <w:r>
        <w:rPr>
          <w:rFonts w:ascii="宋体" w:eastAsia="宋体" w:hAnsi="宋体" w:cs="宋体"/>
          <w:b/>
          <w:color w:val="000000"/>
          <w:sz w:val="12"/>
        </w:rPr>
        <w:t xml:space="preserve">①  </w:t>
      </w:r>
      <w:r>
        <w:rPr>
          <w:rFonts w:ascii="宋体" w:eastAsia="宋体" w:hAnsi="宋体" w:cs="宋体"/>
          <w:b/>
          <w:color w:val="000000"/>
          <w:sz w:val="12"/>
        </w:rPr>
        <w:t>第六代罗什富科</w:t>
      </w:r>
      <w:r>
        <w:rPr>
          <w:rFonts w:ascii="宋体" w:eastAsia="宋体" w:hAnsi="宋体" w:cs="宋体"/>
          <w:b/>
          <w:color w:val="000000"/>
          <w:sz w:val="12"/>
        </w:rPr>
        <w:t>·</w:t>
      </w:r>
      <w:r>
        <w:rPr>
          <w:rFonts w:ascii="宋体" w:eastAsia="宋体" w:hAnsi="宋体" w:cs="宋体"/>
          <w:b/>
          <w:color w:val="000000"/>
          <w:sz w:val="12"/>
        </w:rPr>
        <w:t>弗朗索瓦公爵</w:t>
      </w:r>
      <w:r>
        <w:rPr>
          <w:rFonts w:ascii="宋体" w:eastAsia="宋体" w:hAnsi="宋体" w:cs="宋体"/>
          <w:b/>
          <w:color w:val="000000"/>
          <w:sz w:val="12"/>
        </w:rPr>
        <w:t>(1613——1680)</w:t>
      </w:r>
      <w:r>
        <w:rPr>
          <w:rFonts w:ascii="宋体" w:eastAsia="宋体" w:hAnsi="宋体" w:cs="宋体"/>
          <w:b/>
          <w:color w:val="000000"/>
          <w:sz w:val="12"/>
        </w:rPr>
        <w:t>。边沁大概是指他的《格言》，即《道德警句与格言之思考》</w:t>
      </w:r>
      <w:r>
        <w:rPr>
          <w:rFonts w:ascii="宋体" w:eastAsia="宋体" w:hAnsi="宋体" w:cs="宋体"/>
          <w:b/>
          <w:color w:val="000000"/>
          <w:sz w:val="12"/>
        </w:rPr>
        <w:t>(1664</w:t>
      </w:r>
      <w:r>
        <w:rPr>
          <w:rFonts w:ascii="宋体" w:eastAsia="宋体" w:hAnsi="宋体" w:cs="宋体"/>
          <w:b/>
          <w:color w:val="000000"/>
          <w:sz w:val="12"/>
        </w:rPr>
        <w:t>年出版</w:t>
      </w:r>
      <w:r>
        <w:rPr>
          <w:rFonts w:ascii="宋体" w:eastAsia="宋体" w:hAnsi="宋体" w:cs="宋体"/>
          <w:b/>
          <w:color w:val="000000"/>
          <w:sz w:val="12"/>
        </w:rPr>
        <w:t>)</w:t>
      </w:r>
      <w:r>
        <w:rPr>
          <w:rFonts w:ascii="宋体" w:eastAsia="宋体" w:hAnsi="宋体" w:cs="宋体"/>
          <w:b/>
          <w:color w:val="000000"/>
          <w:sz w:val="12"/>
        </w:rPr>
        <w:t>。</w:t>
      </w:r>
    </w:p>
    <w:p w:rsidR="00D55C98" w:rsidRDefault="00E14246">
      <w:pPr>
        <w:autoSpaceDE w:val="0"/>
        <w:autoSpaceDN w:val="0"/>
        <w:spacing w:before="20" w:line="200" w:lineRule="atLeast"/>
        <w:ind w:left="580" w:firstLine="300"/>
        <w:rPr>
          <w:sz w:val="12"/>
        </w:rPr>
      </w:pPr>
      <w:r>
        <w:rPr>
          <w:rFonts w:ascii="宋体" w:eastAsia="宋体" w:hAnsi="宋体" w:cs="宋体"/>
          <w:b/>
          <w:color w:val="000000"/>
          <w:sz w:val="12"/>
        </w:rPr>
        <w:t xml:space="preserve">② </w:t>
      </w:r>
      <w:r>
        <w:rPr>
          <w:rFonts w:ascii="宋体" w:eastAsia="宋体" w:hAnsi="宋体" w:cs="宋体"/>
          <w:b/>
          <w:color w:val="000000"/>
          <w:sz w:val="12"/>
        </w:rPr>
        <w:t>伯纳德</w:t>
      </w:r>
      <w:r>
        <w:rPr>
          <w:rFonts w:ascii="宋体" w:eastAsia="宋体" w:hAnsi="宋体" w:cs="宋体"/>
          <w:b/>
          <w:color w:val="000000"/>
          <w:sz w:val="12"/>
        </w:rPr>
        <w:t>·</w:t>
      </w:r>
      <w:r>
        <w:rPr>
          <w:rFonts w:ascii="宋体" w:eastAsia="宋体" w:hAnsi="宋体" w:cs="宋体"/>
          <w:b/>
          <w:color w:val="000000"/>
          <w:sz w:val="12"/>
        </w:rPr>
        <w:t>曼德维尔</w:t>
      </w:r>
      <w:r>
        <w:rPr>
          <w:rFonts w:ascii="宋体" w:eastAsia="宋体" w:hAnsi="宋体" w:cs="宋体"/>
          <w:b/>
          <w:color w:val="000000"/>
          <w:sz w:val="12"/>
        </w:rPr>
        <w:t>(1670——1733),</w:t>
      </w:r>
      <w:r>
        <w:rPr>
          <w:rFonts w:ascii="宋体" w:eastAsia="宋体" w:hAnsi="宋体" w:cs="宋体"/>
          <w:b/>
          <w:color w:val="000000"/>
          <w:sz w:val="12"/>
        </w:rPr>
        <w:t>著《蜜蜂寓言</w:t>
      </w:r>
      <w:r>
        <w:rPr>
          <w:rFonts w:ascii="宋体" w:eastAsia="宋体" w:hAnsi="宋体" w:cs="宋体"/>
          <w:b/>
          <w:color w:val="000000"/>
          <w:sz w:val="12"/>
        </w:rPr>
        <w:t>————</w:t>
      </w:r>
      <w:r>
        <w:rPr>
          <w:rFonts w:ascii="宋体" w:eastAsia="宋体" w:hAnsi="宋体" w:cs="宋体"/>
          <w:b/>
          <w:color w:val="000000"/>
          <w:sz w:val="12"/>
        </w:rPr>
        <w:t>私恶与公德》</w:t>
      </w:r>
      <w:r>
        <w:rPr>
          <w:rFonts w:ascii="宋体" w:eastAsia="宋体" w:hAnsi="宋体" w:cs="宋体"/>
          <w:b/>
          <w:color w:val="000000"/>
          <w:sz w:val="12"/>
        </w:rPr>
        <w:t>(1714</w:t>
      </w:r>
      <w:r>
        <w:rPr>
          <w:rFonts w:ascii="宋体" w:eastAsia="宋体" w:hAnsi="宋体" w:cs="宋体"/>
          <w:b/>
          <w:color w:val="000000"/>
          <w:sz w:val="12"/>
        </w:rPr>
        <w:t>年出版</w:t>
      </w:r>
      <w:r>
        <w:rPr>
          <w:rFonts w:ascii="宋体" w:eastAsia="宋体" w:hAnsi="宋体" w:cs="宋体"/>
          <w:b/>
          <w:color w:val="000000"/>
          <w:sz w:val="12"/>
        </w:rPr>
        <w:t>)</w:t>
      </w:r>
      <w:r>
        <w:rPr>
          <w:rFonts w:ascii="宋体" w:eastAsia="宋体" w:hAnsi="宋体" w:cs="宋体"/>
          <w:b/>
          <w:color w:val="000000"/>
          <w:sz w:val="12"/>
        </w:rPr>
        <w:t>。</w:t>
      </w:r>
    </w:p>
    <w:p w:rsidR="00D55C98" w:rsidRDefault="00E14246">
      <w:pPr>
        <w:autoSpaceDE w:val="0"/>
        <w:autoSpaceDN w:val="0"/>
        <w:spacing w:before="20" w:line="200" w:lineRule="atLeast"/>
        <w:ind w:left="600" w:firstLine="280"/>
        <w:rPr>
          <w:sz w:val="12"/>
        </w:rPr>
      </w:pPr>
      <w:r>
        <w:rPr>
          <w:rFonts w:ascii="宋体" w:eastAsia="宋体" w:hAnsi="宋体" w:cs="宋体"/>
          <w:b/>
          <w:color w:val="000000"/>
          <w:sz w:val="12"/>
        </w:rPr>
        <w:t xml:space="preserve">③ </w:t>
      </w:r>
      <w:r>
        <w:rPr>
          <w:rFonts w:ascii="宋体" w:eastAsia="宋体" w:hAnsi="宋体" w:cs="宋体"/>
          <w:b/>
          <w:color w:val="000000"/>
          <w:sz w:val="12"/>
        </w:rPr>
        <w:t>克洛德</w:t>
      </w:r>
      <w:r>
        <w:rPr>
          <w:rFonts w:ascii="宋体" w:eastAsia="宋体" w:hAnsi="宋体" w:cs="宋体"/>
          <w:b/>
          <w:color w:val="000000"/>
          <w:sz w:val="12"/>
        </w:rPr>
        <w:t>·</w:t>
      </w:r>
      <w:r>
        <w:rPr>
          <w:rFonts w:ascii="宋体" w:eastAsia="宋体" w:hAnsi="宋体" w:cs="宋体"/>
          <w:b/>
          <w:color w:val="000000"/>
          <w:sz w:val="12"/>
        </w:rPr>
        <w:t>阿德里安</w:t>
      </w:r>
      <w:r>
        <w:rPr>
          <w:rFonts w:ascii="宋体" w:eastAsia="宋体" w:hAnsi="宋体" w:cs="宋体"/>
          <w:b/>
          <w:color w:val="000000"/>
          <w:sz w:val="12"/>
        </w:rPr>
        <w:t>·</w:t>
      </w:r>
      <w:r>
        <w:rPr>
          <w:rFonts w:ascii="宋体" w:eastAsia="宋体" w:hAnsi="宋体" w:cs="宋体"/>
          <w:b/>
          <w:color w:val="000000"/>
          <w:sz w:val="12"/>
        </w:rPr>
        <w:t>爱尔维修</w:t>
      </w:r>
      <w:r>
        <w:rPr>
          <w:rFonts w:ascii="宋体" w:eastAsia="宋体" w:hAnsi="宋体" w:cs="宋体"/>
          <w:b/>
          <w:color w:val="000000"/>
          <w:sz w:val="12"/>
        </w:rPr>
        <w:t>(1715——1771)</w:t>
      </w:r>
      <w:r>
        <w:rPr>
          <w:rFonts w:ascii="宋体" w:eastAsia="宋体" w:hAnsi="宋体" w:cs="宋体"/>
          <w:b/>
          <w:color w:val="000000"/>
          <w:sz w:val="12"/>
        </w:rPr>
        <w:t>，其《精神论》是早期影响边沁本人论著的最重要的典籍之一。</w:t>
      </w:r>
    </w:p>
    <w:p w:rsidR="00D55C98" w:rsidRDefault="00E14246">
      <w:pPr>
        <w:autoSpaceDE w:val="0"/>
        <w:autoSpaceDN w:val="0"/>
        <w:spacing w:before="220" w:line="200" w:lineRule="atLeast"/>
        <w:ind w:left="580" w:firstLine="300"/>
        <w:rPr>
          <w:sz w:val="12"/>
        </w:rPr>
      </w:pPr>
      <w:r>
        <w:rPr>
          <w:rFonts w:ascii="宋体" w:eastAsia="宋体" w:hAnsi="宋体" w:cs="宋体"/>
          <w:b/>
          <w:color w:val="000000"/>
          <w:sz w:val="12"/>
        </w:rPr>
        <w:t xml:space="preserve">⑥ </w:t>
      </w:r>
      <w:r>
        <w:rPr>
          <w:rFonts w:ascii="宋体" w:eastAsia="宋体" w:hAnsi="宋体" w:cs="宋体"/>
          <w:b/>
          <w:color w:val="000000"/>
          <w:sz w:val="12"/>
        </w:rPr>
        <w:t>幸好语言并非总是如此难以对付，通过运用两个而非一个词，可以避免生造新词的麻烦。据此，不用淫欲</w:t>
      </w:r>
      <w:r>
        <w:rPr>
          <w:rFonts w:ascii="宋体" w:eastAsia="宋体" w:hAnsi="宋体" w:cs="宋体"/>
          <w:b/>
          <w:color w:val="000000"/>
          <w:sz w:val="12"/>
        </w:rPr>
        <w:t>(lust)</w:t>
      </w:r>
      <w:r>
        <w:rPr>
          <w:rFonts w:ascii="宋体" w:eastAsia="宋体" w:hAnsi="宋体" w:cs="宋体"/>
          <w:b/>
          <w:color w:val="000000"/>
          <w:sz w:val="12"/>
        </w:rPr>
        <w:t>这个词，而是把两个常用的词连在一起，就可以构成中性用语性欲</w:t>
      </w:r>
      <w:r>
        <w:rPr>
          <w:rFonts w:ascii="宋体" w:eastAsia="宋体" w:hAnsi="宋体" w:cs="宋体"/>
          <w:b/>
          <w:color w:val="000000"/>
          <w:sz w:val="12"/>
        </w:rPr>
        <w:t>(sexual desire)</w:t>
      </w:r>
      <w:r>
        <w:rPr>
          <w:rFonts w:ascii="宋体" w:eastAsia="宋体" w:hAnsi="宋体" w:cs="宋体"/>
          <w:b/>
          <w:color w:val="000000"/>
          <w:sz w:val="12"/>
        </w:rPr>
        <w:t>；不用贪婪</w:t>
      </w:r>
      <w:r>
        <w:rPr>
          <w:rFonts w:ascii="宋体" w:eastAsia="宋体" w:hAnsi="宋体" w:cs="宋体"/>
          <w:b/>
          <w:color w:val="000000"/>
          <w:sz w:val="12"/>
        </w:rPr>
        <w:t>(avarice)</w:t>
      </w:r>
      <w:r>
        <w:rPr>
          <w:rFonts w:ascii="宋体" w:eastAsia="宋体" w:hAnsi="宋体" w:cs="宋体"/>
          <w:b/>
          <w:color w:val="000000"/>
          <w:sz w:val="12"/>
        </w:rPr>
        <w:t>一词，而是把同样常用的另外两个词结合起来，就可以构成中性用语钱财兴趣</w:t>
      </w:r>
      <w:r>
        <w:rPr>
          <w:rFonts w:ascii="宋体" w:eastAsia="宋体" w:hAnsi="宋体" w:cs="宋体"/>
          <w:b/>
          <w:color w:val="000000"/>
          <w:sz w:val="12"/>
        </w:rPr>
        <w:t>(pecun</w:t>
      </w:r>
      <w:r>
        <w:rPr>
          <w:rFonts w:ascii="宋体" w:eastAsia="宋体" w:hAnsi="宋体" w:cs="宋体"/>
          <w:b/>
          <w:color w:val="000000"/>
          <w:sz w:val="12"/>
        </w:rPr>
        <w:t>iary interest)</w:t>
      </w:r>
      <w:r>
        <w:rPr>
          <w:rFonts w:ascii="宋体" w:eastAsia="宋体" w:hAnsi="宋体" w:cs="宋体"/>
          <w:b/>
          <w:color w:val="000000"/>
          <w:sz w:val="12"/>
        </w:rPr>
        <w:t>。这因而是我采用的方法。确实，在这些例子当中，甚至两个词的结合也不是什么新招，唯一新颖之处是执着于一个中性表达方式，全然摒弃那些被外来的、不恰当的观念沾染了内涵的术语。</w:t>
      </w:r>
      <w:r>
        <w:br w:type="page"/>
      </w:r>
    </w:p>
    <w:p w:rsidR="00D55C98" w:rsidRDefault="00E14246">
      <w:pPr>
        <w:autoSpaceDE w:val="0"/>
        <w:autoSpaceDN w:val="0"/>
        <w:spacing w:before="220" w:line="180" w:lineRule="atLeast"/>
        <w:ind w:left="80"/>
        <w:rPr>
          <w:sz w:val="11"/>
        </w:rPr>
      </w:pPr>
      <w:r>
        <w:rPr>
          <w:rFonts w:ascii="宋体" w:eastAsia="宋体" w:hAnsi="宋体" w:cs="宋体"/>
          <w:color w:val="000000"/>
          <w:sz w:val="11"/>
          <w:u w:val="single"/>
        </w:rPr>
        <w:lastRenderedPageBreak/>
        <w:t xml:space="preserve">                          </w:t>
      </w:r>
      <w:r>
        <w:rPr>
          <w:rFonts w:ascii="宋体" w:eastAsia="宋体" w:hAnsi="宋体" w:cs="宋体"/>
          <w:color w:val="000000"/>
          <w:sz w:val="11"/>
          <w:u w:val="single"/>
        </w:rPr>
        <w:t>第十章</w:t>
      </w:r>
      <w:r>
        <w:rPr>
          <w:rFonts w:ascii="宋体" w:eastAsia="宋体" w:hAnsi="宋体" w:cs="宋体"/>
          <w:color w:val="000000"/>
          <w:sz w:val="11"/>
          <w:u w:val="single"/>
        </w:rPr>
        <w:t xml:space="preserve"> </w:t>
      </w:r>
      <w:r>
        <w:rPr>
          <w:rFonts w:ascii="宋体" w:eastAsia="宋体" w:hAnsi="宋体" w:cs="宋体"/>
          <w:color w:val="000000"/>
          <w:sz w:val="11"/>
          <w:u w:val="single"/>
        </w:rPr>
        <w:t>动</w:t>
      </w:r>
      <w:r>
        <w:rPr>
          <w:rFonts w:ascii="宋体" w:eastAsia="宋体" w:hAnsi="宋体" w:cs="宋体"/>
          <w:color w:val="000000"/>
          <w:sz w:val="11"/>
          <w:u w:val="single"/>
        </w:rPr>
        <w:t xml:space="preserve"> </w:t>
      </w:r>
      <w:r>
        <w:rPr>
          <w:rFonts w:ascii="宋体" w:eastAsia="宋体" w:hAnsi="宋体" w:cs="宋体"/>
          <w:color w:val="000000"/>
          <w:sz w:val="11"/>
          <w:u w:val="single"/>
        </w:rPr>
        <w:t>机</w:t>
      </w:r>
      <w:r>
        <w:rPr>
          <w:rFonts w:ascii="宋体" w:eastAsia="宋体" w:hAnsi="宋体" w:cs="宋体"/>
          <w:color w:val="000000"/>
          <w:sz w:val="11"/>
          <w:u w:val="single"/>
        </w:rPr>
        <w:t xml:space="preserve">                     155 </w:t>
      </w:r>
    </w:p>
    <w:p w:rsidR="00D55C98" w:rsidRDefault="00E14246">
      <w:pPr>
        <w:autoSpaceDE w:val="0"/>
        <w:autoSpaceDN w:val="0"/>
        <w:spacing w:before="620" w:line="200" w:lineRule="atLeast"/>
        <w:ind w:left="960"/>
        <w:rPr>
          <w:sz w:val="24"/>
        </w:rPr>
      </w:pPr>
      <w:r>
        <w:rPr>
          <w:rFonts w:ascii="宋体" w:eastAsia="宋体" w:hAnsi="宋体" w:cs="宋体"/>
          <w:color w:val="000000"/>
          <w:sz w:val="18"/>
        </w:rPr>
        <w:t>第三节</w:t>
      </w:r>
      <w:r>
        <w:rPr>
          <w:rFonts w:ascii="宋体" w:eastAsia="宋体" w:hAnsi="宋体" w:cs="宋体"/>
          <w:color w:val="000000"/>
          <w:sz w:val="18"/>
        </w:rPr>
        <w:t xml:space="preserve"> </w:t>
      </w:r>
      <w:r>
        <w:rPr>
          <w:rFonts w:ascii="宋体" w:eastAsia="宋体" w:hAnsi="宋体" w:cs="宋体"/>
          <w:color w:val="000000"/>
          <w:sz w:val="18"/>
        </w:rPr>
        <w:t>与种种苦乐对应的动机目录</w:t>
      </w:r>
      <w:r>
        <w:rPr>
          <w:rFonts w:ascii="宋体" w:eastAsia="宋体" w:hAnsi="宋体" w:cs="宋体"/>
          <w:sz w:val="24"/>
        </w:rPr>
        <w:t xml:space="preserve">               </w:t>
      </w:r>
      <w:r>
        <w:rPr>
          <w:rFonts w:ascii="宋体" w:eastAsia="宋体" w:hAnsi="宋体" w:cs="宋体"/>
          <w:color w:val="000000"/>
          <w:sz w:val="18"/>
        </w:rPr>
        <w:t>103</w:t>
      </w:r>
    </w:p>
    <w:p w:rsidR="00D55C98" w:rsidRDefault="00D55C98">
      <w:pPr>
        <w:spacing w:line="346" w:lineRule="exact"/>
      </w:pPr>
    </w:p>
    <w:p w:rsidR="00D55C98" w:rsidRDefault="00E14246">
      <w:pPr>
        <w:spacing w:line="14" w:lineRule="exact"/>
      </w:pPr>
      <w:r>
        <w:rPr>
          <w:noProof/>
        </w:rPr>
        <mc:AlternateContent>
          <mc:Choice Requires="wps">
            <w:drawing>
              <wp:anchor distT="0" distB="0" distL="0" distR="0" simplePos="0" relativeHeight="251260416" behindDoc="0" locked="0" layoutInCell="1" allowOverlap="1">
                <wp:simplePos x="0" y="0"/>
                <wp:positionH relativeFrom="column">
                  <wp:posOffset>12700</wp:posOffset>
                </wp:positionH>
                <wp:positionV relativeFrom="paragraph">
                  <wp:posOffset>0</wp:posOffset>
                </wp:positionV>
                <wp:extent cx="3987800" cy="63500"/>
                <wp:effectExtent l="0" t="0" r="0" b="0"/>
                <wp:wrapTopAndBottom/>
                <wp:docPr id="859" name="文本框 859"/>
                <wp:cNvGraphicFramePr/>
                <a:graphic xmlns:a="http://schemas.openxmlformats.org/drawingml/2006/main">
                  <a:graphicData uri="http://schemas.microsoft.com/office/word/2010/wordprocessingShape">
                    <wps:wsp>
                      <wps:cNvSpPr txBox="1"/>
                      <wps:spPr>
                        <a:xfrm>
                          <a:off x="0" y="0"/>
                          <a:ext cx="39878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61440" behindDoc="0" locked="0" layoutInCell="1" allowOverlap="1">
                <wp:simplePos x="0" y="0"/>
                <wp:positionH relativeFrom="column">
                  <wp:posOffset>12700</wp:posOffset>
                </wp:positionH>
                <wp:positionV relativeFrom="paragraph">
                  <wp:posOffset>0</wp:posOffset>
                </wp:positionV>
                <wp:extent cx="3492500" cy="850900"/>
                <wp:effectExtent l="0" t="0" r="0" b="0"/>
                <wp:wrapTopAndBottom/>
                <wp:docPr id="860" name="文本框 860"/>
                <wp:cNvGraphicFramePr/>
                <a:graphic xmlns:a="http://schemas.openxmlformats.org/drawingml/2006/main">
                  <a:graphicData uri="http://schemas.microsoft.com/office/word/2010/wordprocessingShape">
                    <wps:wsp>
                      <wps:cNvSpPr txBox="1"/>
                      <wps:spPr>
                        <a:xfrm>
                          <a:off x="0" y="0"/>
                          <a:ext cx="3492500" cy="850900"/>
                        </a:xfrm>
                        <a:prstGeom prst="rect">
                          <a:avLst/>
                        </a:prstGeom>
                        <a:noFill/>
                        <a:ln w="6350">
                          <a:noFill/>
                        </a:ln>
                      </wps:spPr>
                      <wps:txbx>
                        <w:txbxContent>
                          <w:p w:rsidR="00D55C98" w:rsidRDefault="00E14246">
                            <w:pPr>
                              <w:autoSpaceDE w:val="0"/>
                              <w:autoSpaceDN w:val="0"/>
                              <w:spacing w:line="320" w:lineRule="atLeast"/>
                              <w:ind w:firstLine="460"/>
                              <w:rPr>
                                <w:sz w:val="18"/>
                              </w:rPr>
                            </w:pPr>
                            <w:r>
                              <w:rPr>
                                <w:rFonts w:ascii="宋体" w:eastAsia="宋体" w:hAnsi="宋体" w:cs="宋体"/>
                                <w:color w:val="000000"/>
                                <w:sz w:val="18"/>
                              </w:rPr>
                              <w:t>14.</w:t>
                            </w:r>
                            <w:r>
                              <w:rPr>
                                <w:rFonts w:ascii="宋体" w:eastAsia="宋体" w:hAnsi="宋体" w:cs="宋体"/>
                                <w:color w:val="000000"/>
                                <w:sz w:val="18"/>
                              </w:rPr>
                              <w:t>从大致快乐的感觉中产生的动机，中性地说可称为身体欲望，贬义地说称为肉欲。它没有褒义的名称。关于此类动机，</w:t>
                            </w:r>
                            <w:r>
                              <w:rPr>
                                <w:rFonts w:ascii="宋体" w:eastAsia="宋体" w:hAnsi="宋体" w:cs="宋体"/>
                                <w:color w:val="000000"/>
                                <w:sz w:val="18"/>
                              </w:rPr>
                              <w:t>在根据它对应的若干种快乐分别予以考虑以前，没有什么是能够确定的。</w:t>
                            </w:r>
                          </w:p>
                        </w:txbxContent>
                      </wps:txbx>
                      <wps:bodyPr vert="horz" wrap="square" lIns="0" tIns="0" rIns="0" bIns="0" anchor="t">
                        <a:spAutoFit/>
                      </wps:bodyPr>
                    </wps:wsp>
                  </a:graphicData>
                </a:graphic>
              </wp:anchor>
            </w:drawing>
          </mc:Choice>
          <mc:Fallback>
            <w:pict>
              <v:shape type="#_x0000_t202" filled="f" stroked="f" style="margin-left:1pt;margin-top:0pt;width:275pt;height:6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60"/>
                        <w:jc w:val="both"/>
                        <w:textAlignment w:val="auto"/>
                        <w:rPr>
                          <w:sz w:val="18"/>
                        </w:rPr>
                      </w:pPr>
                      <w:r>
                        <w:rPr>
                          <w:rFonts w:ascii="宋体" w:hAnsi="宋体" w:cs="宋体" w:eastAsia="宋体"/>
                          <w:sz w:val="18"/>
                          <w:color w:val="000000"/>
                          <w:b w:val="off"/>
                          <w:i w:val="off"/>
                        </w:rPr>
                        <w:t>14.从大致快乐的感觉中产生的动机，中性地说可称为身体</w:t>
                      </w:r>
                      <w:r>
                        <w:rPr>
                          <w:rFonts w:ascii="宋体" w:hAnsi="宋体" w:cs="宋体" w:eastAsia="宋体"/>
                          <w:sz w:val="18"/>
                          <w:color w:val="000000"/>
                          <w:b w:val="off"/>
                          <w:i w:val="off"/>
                        </w:rPr>
                        <w:t>欲望，贬义地说称为肉欲。它没有褒义的名称。关于此类动机，在根</w:t>
                      </w:r>
                      <w:r>
                        <w:rPr>
                          <w:rFonts w:ascii="宋体" w:hAnsi="宋体" w:cs="宋体" w:eastAsia="宋体"/>
                          <w:sz w:val="18"/>
                          <w:color w:val="000000"/>
                          <w:b w:val="off"/>
                          <w:i w:val="off"/>
                        </w:rPr>
                        <w:t>据它对应的若干种快乐分别予以考虑以前，没有什么是能够确定</w:t>
                      </w:r>
                      <w:r>
                        <w:rPr>
                          <w:rFonts w:ascii="宋体" w:hAnsi="宋体" w:cs="宋体" w:eastAsia="宋体"/>
                          <w:sz w:val="18"/>
                          <w:color w:val="000000"/>
                          <w:b w:val="off"/>
                          <w:i w:val="off"/>
                        </w:rPr>
                        <w:t>的。</w:t>
                      </w:r>
                    </w:p>
                  </w:txbxContent>
                </v:textbox>
              </v:shape>
            </w:pict>
          </mc:Fallback>
        </mc:AlternateContent>
      </w:r>
      <w:r>
        <w:rPr>
          <w:noProof/>
        </w:rPr>
        <mc:AlternateContent>
          <mc:Choice Requires="wps">
            <w:drawing>
              <wp:anchor distT="0" distB="0" distL="0" distR="0" simplePos="0" relativeHeight="251262464" behindDoc="0" locked="0" layoutInCell="1" allowOverlap="1">
                <wp:simplePos x="0" y="0"/>
                <wp:positionH relativeFrom="column">
                  <wp:posOffset>3517900</wp:posOffset>
                </wp:positionH>
                <wp:positionV relativeFrom="paragraph">
                  <wp:posOffset>63500</wp:posOffset>
                </wp:positionV>
                <wp:extent cx="482600" cy="381000"/>
                <wp:effectExtent l="0" t="0" r="0" b="0"/>
                <wp:wrapTopAndBottom/>
                <wp:docPr id="861" name="文本框 861"/>
                <wp:cNvGraphicFramePr/>
                <a:graphic xmlns:a="http://schemas.openxmlformats.org/drawingml/2006/main">
                  <a:graphicData uri="http://schemas.microsoft.com/office/word/2010/wordprocessingShape">
                    <wps:wsp>
                      <wps:cNvSpPr txBox="1"/>
                      <wps:spPr>
                        <a:xfrm>
                          <a:off x="0" y="0"/>
                          <a:ext cx="482600" cy="381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与一般的快感对应的身体欲望</w:t>
                            </w:r>
                          </w:p>
                        </w:txbxContent>
                      </wps:txbx>
                      <wps:bodyPr vert="horz" wrap="square" lIns="0" tIns="0" rIns="0" bIns="0" anchor="t">
                        <a:spAutoFit/>
                      </wps:bodyPr>
                    </wps:wsp>
                  </a:graphicData>
                </a:graphic>
              </wp:anchor>
            </w:drawing>
          </mc:Choice>
          <mc:Fallback>
            <w:pict>
              <v:shape type="#_x0000_t202" filled="f" stroked="f" style="margin-left:277pt;margin-top:5pt;width:38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与一般的快</w:t>
                      </w:r>
                      <w:r>
                        <w:rPr>
                          <w:rFonts w:ascii="宋体" w:hAnsi="宋体" w:cs="宋体" w:eastAsia="宋体"/>
                          <w:sz w:val="11"/>
                          <w:color w:val="000000"/>
                          <w:b w:val="off"/>
                          <w:i w:val="off"/>
                        </w:rPr>
                        <w:t>感对应的身</w:t>
                      </w:r>
                      <w:r>
                        <w:rPr>
                          <w:rFonts w:ascii="宋体" w:hAnsi="宋体" w:cs="宋体" w:eastAsia="宋体"/>
                          <w:sz w:val="11"/>
                          <w:color w:val="000000"/>
                          <w:b w:val="off"/>
                          <w:i w:val="off"/>
                        </w:rPr>
                        <w:t>体欲望</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263488" behindDoc="0" locked="0" layoutInCell="1" allowOverlap="1">
                <wp:simplePos x="0" y="0"/>
                <wp:positionH relativeFrom="column">
                  <wp:posOffset>12700</wp:posOffset>
                </wp:positionH>
                <wp:positionV relativeFrom="paragraph">
                  <wp:posOffset>0</wp:posOffset>
                </wp:positionV>
                <wp:extent cx="4013200" cy="279400"/>
                <wp:effectExtent l="0" t="0" r="0" b="0"/>
                <wp:wrapTopAndBottom/>
                <wp:docPr id="862" name="文本框 862"/>
                <wp:cNvGraphicFramePr/>
                <a:graphic xmlns:a="http://schemas.openxmlformats.org/drawingml/2006/main">
                  <a:graphicData uri="http://schemas.microsoft.com/office/word/2010/wordprocessingShape">
                    <wps:wsp>
                      <wps:cNvSpPr txBox="1"/>
                      <wps:spPr>
                        <a:xfrm>
                          <a:off x="0" y="0"/>
                          <a:ext cx="4013200" cy="279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2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64512" behindDoc="0" locked="0" layoutInCell="1" allowOverlap="1">
                <wp:simplePos x="0" y="0"/>
                <wp:positionH relativeFrom="column">
                  <wp:posOffset>12700</wp:posOffset>
                </wp:positionH>
                <wp:positionV relativeFrom="paragraph">
                  <wp:posOffset>0</wp:posOffset>
                </wp:positionV>
                <wp:extent cx="3505200" cy="2120900"/>
                <wp:effectExtent l="0" t="0" r="0" b="0"/>
                <wp:wrapTopAndBottom/>
                <wp:docPr id="863" name="文本框 863"/>
                <wp:cNvGraphicFramePr/>
                <a:graphic xmlns:a="http://schemas.openxmlformats.org/drawingml/2006/main">
                  <a:graphicData uri="http://schemas.microsoft.com/office/word/2010/wordprocessingShape">
                    <wps:wsp>
                      <wps:cNvSpPr txBox="1"/>
                      <wps:spPr>
                        <a:xfrm>
                          <a:off x="0" y="0"/>
                          <a:ext cx="3505200" cy="2120900"/>
                        </a:xfrm>
                        <a:prstGeom prst="rect">
                          <a:avLst/>
                        </a:prstGeom>
                        <a:noFill/>
                        <a:ln w="6350">
                          <a:noFill/>
                        </a:ln>
                      </wps:spPr>
                      <wps:txbx>
                        <w:txbxContent>
                          <w:p w:rsidR="00D55C98" w:rsidRDefault="00E14246">
                            <w:pPr>
                              <w:autoSpaceDE w:val="0"/>
                              <w:autoSpaceDN w:val="0"/>
                              <w:spacing w:line="320" w:lineRule="atLeast"/>
                              <w:ind w:firstLine="460"/>
                              <w:rPr>
                                <w:sz w:val="18"/>
                              </w:rPr>
                            </w:pPr>
                            <w:r>
                              <w:rPr>
                                <w:rFonts w:ascii="宋体" w:eastAsia="宋体" w:hAnsi="宋体" w:cs="宋体"/>
                                <w:color w:val="000000"/>
                                <w:sz w:val="18"/>
                              </w:rPr>
                              <w:t>15.</w:t>
                            </w:r>
                            <w:r>
                              <w:rPr>
                                <w:rFonts w:ascii="宋体" w:eastAsia="宋体" w:hAnsi="宋体" w:cs="宋体"/>
                                <w:color w:val="000000"/>
                                <w:sz w:val="18"/>
                              </w:rPr>
                              <w:t>具体地说，与味觉之乐对应的是这么一种动机：它没有一个在所有场合都能用来表达的中性名称，只能用迂回的说法，称为口福之欲。在一些特殊情况下它被称为饥饿，在另一些特殊情况下则被称为口渴。</w:t>
                            </w:r>
                            <w:r>
                              <w:rPr>
                                <w:rFonts w:ascii="宋体" w:eastAsia="宋体" w:hAnsi="宋体" w:cs="宋体"/>
                                <w:color w:val="000000"/>
                                <w:sz w:val="18"/>
                              </w:rPr>
                              <w:t>①</w:t>
                            </w:r>
                            <w:r>
                              <w:rPr>
                                <w:rFonts w:ascii="宋体" w:eastAsia="宋体" w:hAnsi="宋体" w:cs="宋体"/>
                                <w:color w:val="000000"/>
                                <w:sz w:val="18"/>
                              </w:rPr>
                              <w:t>喜爱佳宴表现了这一动机，但似乎还不止于此，因为它含有同他人共享快乐的意思，包含着一种同情。贬义地说，它在某些场合被称作贪婪、暴食、饕餮，而在另一些主要是说孩童</w:t>
                            </w:r>
                            <w:r>
                              <w:rPr>
                                <w:rFonts w:ascii="宋体" w:eastAsia="宋体" w:hAnsi="宋体" w:cs="宋体"/>
                                <w:color w:val="000000"/>
                                <w:sz w:val="18"/>
                              </w:rPr>
                              <w:t>的场合被称作贪吃。</w:t>
                            </w:r>
                            <w:r>
                              <w:rPr>
                                <w:rFonts w:ascii="宋体" w:eastAsia="宋体" w:hAnsi="宋体" w:cs="宋体"/>
                                <w:color w:val="000000"/>
                                <w:sz w:val="18"/>
                              </w:rPr>
                              <w:t>①</w:t>
                            </w:r>
                            <w:r>
                              <w:rPr>
                                <w:rFonts w:ascii="宋体" w:eastAsia="宋体" w:hAnsi="宋体" w:cs="宋体"/>
                                <w:color w:val="000000"/>
                                <w:sz w:val="18"/>
                              </w:rPr>
                              <w:t>在某些情况下，还可以用食不厌精这个词来表述。它没有褒义的名称。</w:t>
                            </w:r>
                            <w:r>
                              <w:rPr>
                                <w:rFonts w:ascii="宋体" w:eastAsia="宋体" w:hAnsi="宋体" w:cs="宋体"/>
                                <w:color w:val="000000"/>
                                <w:sz w:val="18"/>
                              </w:rPr>
                              <w:t>(1)</w:t>
                            </w:r>
                            <w:r>
                              <w:rPr>
                                <w:rFonts w:ascii="宋体" w:eastAsia="宋体" w:hAnsi="宋体" w:cs="宋体"/>
                                <w:color w:val="000000"/>
                                <w:sz w:val="18"/>
                              </w:rPr>
                              <w:t>一个男孩，并非为了果腹，从一家糕点铺偷了一块蛋糕，把它吃掉。在这个场合，他的动机会普遍被认为是坏的，如果要问究竟是什么动机，或许可答贪吃。</w:t>
                            </w:r>
                            <w:r>
                              <w:rPr>
                                <w:rFonts w:ascii="宋体" w:eastAsia="宋体" w:hAnsi="宋体" w:cs="宋体"/>
                                <w:color w:val="000000"/>
                                <w:sz w:val="18"/>
                              </w:rPr>
                              <w:t>①(2)</w:t>
                            </w:r>
                            <w:r>
                              <w:rPr>
                                <w:rFonts w:ascii="宋体" w:eastAsia="宋体" w:hAnsi="宋体" w:cs="宋体"/>
                                <w:color w:val="000000"/>
                                <w:sz w:val="18"/>
                              </w:rPr>
                              <w:t>一个男</w:t>
                            </w:r>
                          </w:p>
                        </w:txbxContent>
                      </wps:txbx>
                      <wps:bodyPr vert="horz" wrap="square" lIns="0" tIns="0" rIns="0" bIns="0" anchor="t">
                        <a:spAutoFit/>
                      </wps:bodyPr>
                    </wps:wsp>
                  </a:graphicData>
                </a:graphic>
              </wp:anchor>
            </w:drawing>
          </mc:Choice>
          <mc:Fallback>
            <w:pict>
              <v:shape type="#_x0000_t202" filled="f" stroked="f" style="margin-left:1pt;margin-top:0pt;width:276pt;height:16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60"/>
                        <w:jc w:val="both"/>
                        <w:textAlignment w:val="auto"/>
                        <w:rPr>
                          <w:sz w:val="18"/>
                        </w:rPr>
                      </w:pPr>
                      <w:r>
                        <w:rPr>
                          <w:rFonts w:ascii="宋体" w:hAnsi="宋体" w:cs="宋体" w:eastAsia="宋体"/>
                          <w:sz w:val="18"/>
                          <w:color w:val="000000"/>
                          <w:b w:val="off"/>
                          <w:i w:val="off"/>
                        </w:rPr>
                        <w:t>15.具体地说，与味觉之乐对应的是这么一种动机：它没有一</w:t>
                      </w:r>
                      <w:r>
                        <w:rPr>
                          <w:rFonts w:ascii="宋体" w:hAnsi="宋体" w:cs="宋体" w:eastAsia="宋体"/>
                          <w:sz w:val="18"/>
                          <w:color w:val="000000"/>
                          <w:b w:val="off"/>
                          <w:i w:val="off"/>
                        </w:rPr>
                        <w:t>个在所有场合都能用来表达的中性名称，只能用迂回的说法，称为</w:t>
                      </w:r>
                      <w:r>
                        <w:rPr>
                          <w:rFonts w:ascii="宋体" w:hAnsi="宋体" w:cs="宋体" w:eastAsia="宋体"/>
                          <w:sz w:val="18"/>
                          <w:color w:val="000000"/>
                          <w:b w:val="off"/>
                          <w:i w:val="off"/>
                        </w:rPr>
                        <w:t>口福之欲。在一些特殊情况下它被称为饥饿，在另一些特殊情况下</w:t>
                      </w:r>
                      <w:r>
                        <w:rPr>
                          <w:rFonts w:ascii="宋体" w:hAnsi="宋体" w:cs="宋体" w:eastAsia="宋体"/>
                          <w:sz w:val="18"/>
                          <w:color w:val="000000"/>
                          <w:b w:val="off"/>
                          <w:i w:val="off"/>
                        </w:rPr>
                        <w:t>则被称为口渴。①喜爱佳宴表现了这一动机，但似乎还不止于此，</w:t>
                      </w:r>
                      <w:r>
                        <w:rPr>
                          <w:rFonts w:ascii="宋体" w:hAnsi="宋体" w:cs="宋体" w:eastAsia="宋体"/>
                          <w:sz w:val="18"/>
                          <w:color w:val="000000"/>
                          <w:b w:val="off"/>
                          <w:i w:val="off"/>
                        </w:rPr>
                        <w:t>因为它含有同他人共享快乐的意思，包含着一种同情。贬义地说，</w:t>
                      </w:r>
                      <w:r>
                        <w:rPr>
                          <w:rFonts w:ascii="宋体" w:hAnsi="宋体" w:cs="宋体" w:eastAsia="宋体"/>
                          <w:sz w:val="18"/>
                          <w:color w:val="000000"/>
                          <w:b w:val="off"/>
                          <w:i w:val="off"/>
                        </w:rPr>
                        <w:t>它在某些场合被称作贪婪、暴食、饕餮，而在另一些主要是说孩童</w:t>
                      </w:r>
                      <w:r>
                        <w:rPr>
                          <w:rFonts w:ascii="宋体" w:hAnsi="宋体" w:cs="宋体" w:eastAsia="宋体"/>
                          <w:sz w:val="18"/>
                          <w:color w:val="000000"/>
                          <w:b w:val="off"/>
                          <w:i w:val="off"/>
                        </w:rPr>
                        <w:t>的场合被称作贪吃。①在某些情况下，还可以用食不厌精这个词来</w:t>
                      </w:r>
                      <w:r>
                        <w:rPr>
                          <w:rFonts w:ascii="宋体" w:hAnsi="宋体" w:cs="宋体" w:eastAsia="宋体"/>
                          <w:sz w:val="18"/>
                          <w:color w:val="000000"/>
                          <w:b w:val="off"/>
                          <w:i w:val="off"/>
                        </w:rPr>
                        <w:t>表述。它没有褒义的名称。(1)一个男孩，并非为了果腹，从一家糕</w:t>
                      </w:r>
                      <w:r>
                        <w:rPr>
                          <w:rFonts w:ascii="宋体" w:hAnsi="宋体" w:cs="宋体" w:eastAsia="宋体"/>
                          <w:sz w:val="18"/>
                          <w:color w:val="000000"/>
                          <w:b w:val="off"/>
                          <w:i w:val="off"/>
                        </w:rPr>
                        <w:t>点铺偷了一块蛋糕，把它吃掉。在这个场合，他的动机会普遍被认</w:t>
                      </w:r>
                      <w:r>
                        <w:rPr>
                          <w:rFonts w:ascii="宋体" w:hAnsi="宋体" w:cs="宋体" w:eastAsia="宋体"/>
                          <w:sz w:val="18"/>
                          <w:color w:val="000000"/>
                          <w:b w:val="off"/>
                          <w:i w:val="off"/>
                        </w:rPr>
                        <w:t>为是坏的，如果要问究竟是什么动机，或许可答贪吃。①(2)一个男</w:t>
                      </w:r>
                    </w:p>
                  </w:txbxContent>
                </v:textbox>
              </v:shape>
            </w:pict>
          </mc:Fallback>
        </mc:AlternateContent>
      </w:r>
      <w:r>
        <w:rPr>
          <w:noProof/>
        </w:rPr>
        <mc:AlternateContent>
          <mc:Choice Requires="wps">
            <w:drawing>
              <wp:anchor distT="0" distB="0" distL="0" distR="0" simplePos="0" relativeHeight="251265536" behindDoc="0" locked="0" layoutInCell="1" allowOverlap="1">
                <wp:simplePos x="0" y="0"/>
                <wp:positionH relativeFrom="column">
                  <wp:posOffset>3517900</wp:posOffset>
                </wp:positionH>
                <wp:positionV relativeFrom="paragraph">
                  <wp:posOffset>279400</wp:posOffset>
                </wp:positionV>
                <wp:extent cx="508000" cy="279400"/>
                <wp:effectExtent l="0" t="0" r="0" b="0"/>
                <wp:wrapTopAndBottom/>
                <wp:docPr id="864" name="文本框 864"/>
                <wp:cNvGraphicFramePr/>
                <a:graphic xmlns:a="http://schemas.openxmlformats.org/drawingml/2006/main">
                  <a:graphicData uri="http://schemas.microsoft.com/office/word/2010/wordprocessingShape">
                    <wps:wsp>
                      <wps:cNvSpPr txBox="1"/>
                      <wps:spPr>
                        <a:xfrm>
                          <a:off x="0" y="0"/>
                          <a:ext cx="508000" cy="279400"/>
                        </a:xfrm>
                        <a:prstGeom prst="rect">
                          <a:avLst/>
                        </a:prstGeom>
                        <a:noFill/>
                        <a:ln w="6350">
                          <a:noFill/>
                        </a:ln>
                      </wps:spPr>
                      <wps:txbx>
                        <w:txbxContent>
                          <w:p w:rsidR="00D55C98" w:rsidRDefault="00E14246">
                            <w:pPr>
                              <w:autoSpaceDE w:val="0"/>
                              <w:autoSpaceDN w:val="0"/>
                              <w:spacing w:line="210" w:lineRule="atLeast"/>
                              <w:rPr>
                                <w:sz w:val="11"/>
                              </w:rPr>
                            </w:pPr>
                            <w:r>
                              <w:rPr>
                                <w:rFonts w:ascii="宋体" w:eastAsia="宋体" w:hAnsi="宋体" w:cs="宋体"/>
                                <w:color w:val="000000"/>
                                <w:sz w:val="11"/>
                              </w:rPr>
                              <w:t>与口福对应的动机</w:t>
                            </w:r>
                          </w:p>
                        </w:txbxContent>
                      </wps:txbx>
                      <wps:bodyPr vert="horz" wrap="square" lIns="0" tIns="0" rIns="0" bIns="0" anchor="t">
                        <a:spAutoFit/>
                      </wps:bodyPr>
                    </wps:wsp>
                  </a:graphicData>
                </a:graphic>
              </wp:anchor>
            </w:drawing>
          </mc:Choice>
          <mc:Fallback>
            <w:pict>
              <v:shape type="#_x0000_t202" filled="f" stroked="f" style="margin-left:277pt;margin-top:22pt;width:40pt;height:2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10" w:lineRule="atLeast"/>
                        <w:ind w:left="0" w:right="0"/>
                        <w:jc w:val="both"/>
                        <w:textAlignment w:val="auto"/>
                        <w:rPr>
                          <w:sz w:val="11"/>
                        </w:rPr>
                      </w:pPr>
                      <w:r>
                        <w:rPr>
                          <w:rFonts w:ascii="宋体" w:hAnsi="宋体" w:cs="宋体" w:eastAsia="宋体"/>
                          <w:sz w:val="11"/>
                          <w:color w:val="000000"/>
                          <w:b w:val="off"/>
                          <w:i w:val="off"/>
                        </w:rPr>
                        <w:t>与口福对应</w:t>
                      </w:r>
                      <w:r>
                        <w:rPr>
                          <w:rFonts w:ascii="宋体" w:hAnsi="宋体" w:cs="宋体" w:eastAsia="宋体"/>
                          <w:sz w:val="11"/>
                          <w:color w:val="000000"/>
                          <w:b w:val="off"/>
                          <w:i w:val="off"/>
                        </w:rPr>
                        <w:t>的动机</w:t>
                      </w:r>
                    </w:p>
                  </w:txbxContent>
                </v:textbox>
              </v:shape>
            </w:pict>
          </mc:Fallback>
        </mc:AlternateContent>
      </w:r>
    </w:p>
    <w:p w:rsidR="00D55C98" w:rsidRDefault="00E14246">
      <w:pPr>
        <w:spacing w:before="540" w:line="60" w:lineRule="exact"/>
        <w:ind w:left="40" w:right="43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200" w:lineRule="atLeast"/>
        <w:ind w:left="20" w:right="820" w:firstLine="300"/>
        <w:rPr>
          <w:sz w:val="11"/>
        </w:rPr>
      </w:pPr>
      <w:r>
        <w:rPr>
          <w:rFonts w:ascii="宋体" w:eastAsia="宋体" w:hAnsi="宋体" w:cs="宋体"/>
          <w:color w:val="000000"/>
          <w:sz w:val="11"/>
        </w:rPr>
        <w:t>在与若干种苦乐相应的动机目录中，我写进了我所想到的。我不能声称保证详尽无遗。要确保做到这一点，唯一的办法是把词典从头翻到尾，这从追求完美的角度看，是为达到比这更多的目的所必需的。见册一，</w:t>
      </w:r>
      <w:r>
        <w:rPr>
          <w:rFonts w:ascii="宋体" w:eastAsia="宋体" w:hAnsi="宋体" w:cs="宋体"/>
          <w:color w:val="000000"/>
          <w:sz w:val="11"/>
        </w:rPr>
        <w:t>“</w:t>
      </w:r>
      <w:r>
        <w:rPr>
          <w:rFonts w:ascii="宋体" w:eastAsia="宋体" w:hAnsi="宋体" w:cs="宋体"/>
          <w:color w:val="000000"/>
          <w:sz w:val="11"/>
        </w:rPr>
        <w:t>诽谤</w:t>
      </w:r>
      <w:r>
        <w:rPr>
          <w:rFonts w:ascii="宋体" w:eastAsia="宋体" w:hAnsi="宋体" w:cs="宋体"/>
          <w:color w:val="000000"/>
          <w:sz w:val="11"/>
        </w:rPr>
        <w:t>”</w:t>
      </w:r>
      <w:r>
        <w:rPr>
          <w:rFonts w:ascii="宋体" w:eastAsia="宋体" w:hAnsi="宋体" w:cs="宋体"/>
          <w:color w:val="000000"/>
          <w:sz w:val="11"/>
        </w:rPr>
        <w:t>项；附录，</w:t>
      </w:r>
      <w:r>
        <w:rPr>
          <w:rFonts w:ascii="宋体" w:eastAsia="宋体" w:hAnsi="宋体" w:cs="宋体"/>
          <w:color w:val="000000"/>
          <w:sz w:val="11"/>
        </w:rPr>
        <w:t>“</w:t>
      </w:r>
      <w:r>
        <w:rPr>
          <w:rFonts w:ascii="宋体" w:eastAsia="宋体" w:hAnsi="宋体" w:cs="宋体"/>
          <w:color w:val="000000"/>
          <w:sz w:val="11"/>
        </w:rPr>
        <w:t>构</w:t>
      </w:r>
      <w:r>
        <w:rPr>
          <w:rFonts w:ascii="宋体" w:eastAsia="宋体" w:hAnsi="宋体" w:cs="宋体"/>
          <w:color w:val="000000"/>
          <w:sz w:val="11"/>
        </w:rPr>
        <w:t>成</w:t>
      </w:r>
      <w:r>
        <w:rPr>
          <w:rFonts w:ascii="宋体" w:eastAsia="宋体" w:hAnsi="宋体" w:cs="宋体"/>
          <w:color w:val="000000"/>
          <w:sz w:val="11"/>
        </w:rPr>
        <w:t>”</w:t>
      </w:r>
      <w:r>
        <w:rPr>
          <w:rFonts w:ascii="宋体" w:eastAsia="宋体" w:hAnsi="宋体" w:cs="宋体"/>
          <w:color w:val="000000"/>
          <w:sz w:val="11"/>
        </w:rPr>
        <w:t>项。</w:t>
      </w:r>
      <w:r>
        <w:rPr>
          <w:rFonts w:ascii="宋体" w:eastAsia="宋体" w:hAnsi="宋体" w:cs="宋体"/>
          <w:color w:val="000000"/>
          <w:sz w:val="11"/>
        </w:rPr>
        <w:t>②</w:t>
      </w:r>
    </w:p>
    <w:p w:rsidR="00D55C98" w:rsidRDefault="00E14246">
      <w:pPr>
        <w:autoSpaceDE w:val="0"/>
        <w:autoSpaceDN w:val="0"/>
        <w:spacing w:line="210" w:lineRule="atLeast"/>
        <w:ind w:left="20" w:right="600" w:firstLine="300"/>
        <w:rPr>
          <w:sz w:val="11"/>
        </w:rPr>
      </w:pPr>
      <w:r>
        <w:rPr>
          <w:rFonts w:ascii="宋体" w:eastAsia="宋体" w:hAnsi="宋体" w:cs="宋体"/>
          <w:color w:val="000000"/>
          <w:sz w:val="11"/>
        </w:rPr>
        <w:t xml:space="preserve">ⓘ </w:t>
      </w:r>
      <w:r>
        <w:rPr>
          <w:rFonts w:ascii="宋体" w:eastAsia="宋体" w:hAnsi="宋体" w:cs="宋体"/>
          <w:color w:val="000000"/>
          <w:sz w:val="11"/>
        </w:rPr>
        <w:t>饥渴从动机的角度考虑，更多地是指消除一种实在的痛苦的欲望，而非追求某一特殊种类快乐的欲望。它们并不扩展到那种取决于挑选食品饮料的快乐欲。</w:t>
      </w:r>
    </w:p>
    <w:p w:rsidR="00D55C98" w:rsidRDefault="00E14246">
      <w:pPr>
        <w:autoSpaceDE w:val="0"/>
        <w:autoSpaceDN w:val="0"/>
        <w:spacing w:before="280" w:line="200" w:lineRule="atLeast"/>
        <w:ind w:left="320"/>
        <w:rPr>
          <w:sz w:val="24"/>
        </w:rPr>
      </w:pPr>
      <w:r>
        <w:rPr>
          <w:rFonts w:ascii="宋体" w:eastAsia="宋体" w:hAnsi="宋体" w:cs="宋体"/>
          <w:color w:val="000000"/>
          <w:sz w:val="13"/>
        </w:rPr>
        <w:t xml:space="preserve">① </w:t>
      </w:r>
      <w:r>
        <w:rPr>
          <w:rFonts w:ascii="宋体" w:eastAsia="宋体" w:hAnsi="宋体" w:cs="宋体"/>
          <w:color w:val="000000"/>
          <w:sz w:val="13"/>
        </w:rPr>
        <w:t>贪吃</w:t>
      </w:r>
      <w:r>
        <w:rPr>
          <w:rFonts w:ascii="宋体" w:eastAsia="宋体" w:hAnsi="宋体" w:cs="宋体"/>
          <w:color w:val="000000"/>
          <w:sz w:val="13"/>
        </w:rPr>
        <w:t>(lickerishness),1789</w:t>
      </w:r>
      <w:r>
        <w:rPr>
          <w:rFonts w:ascii="宋体" w:eastAsia="宋体" w:hAnsi="宋体" w:cs="宋体"/>
          <w:color w:val="000000"/>
          <w:sz w:val="13"/>
        </w:rPr>
        <w:t>年版作</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3"/>
        </w:rPr>
        <w:t>“liquorishness”</w:t>
      </w:r>
      <w:r>
        <w:rPr>
          <w:rFonts w:ascii="宋体" w:eastAsia="宋体" w:hAnsi="宋体" w:cs="宋体"/>
          <w:color w:val="000000"/>
          <w:sz w:val="13"/>
        </w:rPr>
        <w:t>。</w:t>
      </w:r>
    </w:p>
    <w:p w:rsidR="00D55C98" w:rsidRDefault="00E14246">
      <w:pPr>
        <w:autoSpaceDE w:val="0"/>
        <w:autoSpaceDN w:val="0"/>
        <w:spacing w:before="20" w:line="200" w:lineRule="atLeast"/>
        <w:ind w:left="320"/>
        <w:rPr>
          <w:sz w:val="11"/>
        </w:rPr>
      </w:pPr>
      <w:r>
        <w:rPr>
          <w:rFonts w:ascii="宋体" w:eastAsia="宋体" w:hAnsi="宋体" w:cs="宋体"/>
          <w:color w:val="000000"/>
          <w:sz w:val="11"/>
        </w:rPr>
        <w:t xml:space="preserve">② </w:t>
      </w:r>
      <w:r>
        <w:rPr>
          <w:rFonts w:ascii="宋体" w:eastAsia="宋体" w:hAnsi="宋体" w:cs="宋体"/>
          <w:color w:val="000000"/>
          <w:sz w:val="11"/>
        </w:rPr>
        <w:t>见前</w:t>
      </w:r>
      <w:r>
        <w:rPr>
          <w:rFonts w:ascii="宋体" w:eastAsia="宋体" w:hAnsi="宋体" w:cs="宋体"/>
          <w:color w:val="000000"/>
          <w:sz w:val="11"/>
        </w:rPr>
        <w:t>,</w:t>
      </w:r>
      <w:r>
        <w:rPr>
          <w:rFonts w:ascii="宋体" w:eastAsia="宋体" w:hAnsi="宋体" w:cs="宋体"/>
          <w:color w:val="000000"/>
          <w:sz w:val="11"/>
        </w:rPr>
        <w:t>第</w:t>
      </w:r>
      <w:r>
        <w:rPr>
          <w:rFonts w:ascii="宋体" w:eastAsia="宋体" w:hAnsi="宋体" w:cs="宋体"/>
          <w:color w:val="000000"/>
          <w:sz w:val="11"/>
        </w:rPr>
        <w:t xml:space="preserve">72 </w:t>
      </w:r>
      <w:r>
        <w:rPr>
          <w:rFonts w:ascii="宋体" w:eastAsia="宋体" w:hAnsi="宋体" w:cs="宋体"/>
          <w:color w:val="000000"/>
          <w:sz w:val="11"/>
        </w:rPr>
        <w:t>页注</w:t>
      </w:r>
      <w:r>
        <w:rPr>
          <w:rFonts w:ascii="宋体" w:eastAsia="宋体" w:hAnsi="宋体" w:cs="宋体"/>
          <w:color w:val="000000"/>
          <w:sz w:val="11"/>
        </w:rPr>
        <w:t>1</w:t>
      </w:r>
      <w:r>
        <w:rPr>
          <w:rFonts w:ascii="宋体" w:eastAsia="宋体" w:hAnsi="宋体" w:cs="宋体"/>
          <w:color w:val="000000"/>
          <w:sz w:val="11"/>
        </w:rPr>
        <w:t>。</w:t>
      </w:r>
      <w:r>
        <w:br w:type="page"/>
      </w:r>
    </w:p>
    <w:p w:rsidR="00D55C98" w:rsidRDefault="00E14246">
      <w:pPr>
        <w:autoSpaceDE w:val="0"/>
        <w:autoSpaceDN w:val="0"/>
        <w:spacing w:before="200" w:line="180" w:lineRule="atLeast"/>
        <w:ind w:left="800"/>
        <w:rPr>
          <w:sz w:val="10"/>
        </w:rPr>
      </w:pPr>
      <w:r>
        <w:rPr>
          <w:rFonts w:ascii="宋体" w:eastAsia="宋体" w:hAnsi="宋体" w:cs="宋体"/>
          <w:b/>
          <w:color w:val="000000"/>
          <w:sz w:val="10"/>
          <w:u w:val="single"/>
        </w:rPr>
        <w:lastRenderedPageBreak/>
        <w:t xml:space="preserve">  156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60" w:line="240" w:lineRule="atLeast"/>
        <w:ind w:left="800"/>
        <w:rPr>
          <w:sz w:val="15"/>
        </w:rPr>
      </w:pPr>
      <w:r>
        <w:rPr>
          <w:rFonts w:ascii="宋体" w:eastAsia="宋体" w:hAnsi="宋体" w:cs="宋体"/>
          <w:b/>
          <w:color w:val="000000"/>
          <w:sz w:val="15"/>
        </w:rPr>
        <w:t>孩从一家糕点铺买了一块蛋糕，把它吃掉。在这个场合，他的动机</w:t>
      </w:r>
    </w:p>
    <w:p w:rsidR="00D55C98" w:rsidRDefault="00E14246">
      <w:pPr>
        <w:autoSpaceDE w:val="0"/>
        <w:autoSpaceDN w:val="0"/>
        <w:spacing w:before="100" w:line="240" w:lineRule="atLeast"/>
        <w:ind w:left="800"/>
        <w:rPr>
          <w:sz w:val="15"/>
        </w:rPr>
      </w:pPr>
      <w:r>
        <w:rPr>
          <w:rFonts w:ascii="宋体" w:eastAsia="宋体" w:hAnsi="宋体" w:cs="宋体"/>
          <w:b/>
          <w:color w:val="000000"/>
          <w:sz w:val="15"/>
        </w:rPr>
        <w:t>很难被认为是好的或坏的，除非他的监护人对他有气，因而或许会</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266560" behindDoc="0" locked="0" layoutInCell="1" allowOverlap="1">
                <wp:simplePos x="0" y="0"/>
                <wp:positionH relativeFrom="column">
                  <wp:posOffset>317500</wp:posOffset>
                </wp:positionH>
                <wp:positionV relativeFrom="paragraph">
                  <wp:posOffset>0</wp:posOffset>
                </wp:positionV>
                <wp:extent cx="3657600" cy="25400"/>
                <wp:effectExtent l="0" t="0" r="0" b="0"/>
                <wp:wrapTopAndBottom/>
                <wp:docPr id="865" name="文本框 865"/>
                <wp:cNvGraphicFramePr/>
                <a:graphic xmlns:a="http://schemas.openxmlformats.org/drawingml/2006/main">
                  <a:graphicData uri="http://schemas.microsoft.com/office/word/2010/wordprocessingShape">
                    <wps:wsp>
                      <wps:cNvSpPr txBox="1"/>
                      <wps:spPr>
                        <a:xfrm>
                          <a:off x="0" y="0"/>
                          <a:ext cx="36576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5pt;margin-top:0pt;width:288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67584" behindDoc="0" locked="0" layoutInCell="1" allowOverlap="1">
                <wp:simplePos x="0" y="0"/>
                <wp:positionH relativeFrom="column">
                  <wp:posOffset>317500</wp:posOffset>
                </wp:positionH>
                <wp:positionV relativeFrom="paragraph">
                  <wp:posOffset>25400</wp:posOffset>
                </wp:positionV>
                <wp:extent cx="177800" cy="114300"/>
                <wp:effectExtent l="0" t="0" r="0" b="0"/>
                <wp:wrapTopAndBottom/>
                <wp:docPr id="866" name="文本框 866"/>
                <wp:cNvGraphicFramePr/>
                <a:graphic xmlns:a="http://schemas.openxmlformats.org/drawingml/2006/main">
                  <a:graphicData uri="http://schemas.microsoft.com/office/word/2010/wordprocessingShape">
                    <wps:wsp>
                      <wps:cNvSpPr txBox="1"/>
                      <wps:spPr>
                        <a:xfrm>
                          <a:off x="0" y="0"/>
                          <a:ext cx="1778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104</w:t>
                            </w:r>
                          </w:p>
                        </w:txbxContent>
                      </wps:txbx>
                      <wps:bodyPr vert="horz" wrap="square" lIns="0" tIns="0" rIns="0" bIns="0" anchor="t">
                        <a:spAutoFit/>
                      </wps:bodyPr>
                    </wps:wsp>
                  </a:graphicData>
                </a:graphic>
              </wp:anchor>
            </w:drawing>
          </mc:Choice>
          <mc:Fallback>
            <w:pict>
              <v:shape type="#_x0000_t202" filled="f" stroked="f" style="margin-left:25pt;margin-top:2pt;width:1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104</w:t>
                      </w:r>
                    </w:p>
                  </w:txbxContent>
                </v:textbox>
              </v:shape>
            </w:pict>
          </mc:Fallback>
        </mc:AlternateContent>
      </w:r>
      <w:r>
        <w:rPr>
          <w:noProof/>
        </w:rPr>
        <mc:AlternateContent>
          <mc:Choice Requires="wps">
            <w:drawing>
              <wp:anchor distT="0" distB="0" distL="0" distR="0" simplePos="0" relativeHeight="251268608" behindDoc="0" locked="0" layoutInCell="1" allowOverlap="1">
                <wp:simplePos x="0" y="0"/>
                <wp:positionH relativeFrom="column">
                  <wp:posOffset>520700</wp:posOffset>
                </wp:positionH>
                <wp:positionV relativeFrom="paragraph">
                  <wp:posOffset>0</wp:posOffset>
                </wp:positionV>
                <wp:extent cx="3454400" cy="152400"/>
                <wp:effectExtent l="0" t="0" r="0" b="0"/>
                <wp:wrapTopAndBottom/>
                <wp:docPr id="867" name="文本框 867"/>
                <wp:cNvGraphicFramePr/>
                <a:graphic xmlns:a="http://schemas.openxmlformats.org/drawingml/2006/main">
                  <a:graphicData uri="http://schemas.microsoft.com/office/word/2010/wordprocessingShape">
                    <wps:wsp>
                      <wps:cNvSpPr txBox="1"/>
                      <wps:spPr>
                        <a:xfrm>
                          <a:off x="0" y="0"/>
                          <a:ext cx="34544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b/>
                                <w:color w:val="000000"/>
                                <w:sz w:val="15"/>
                              </w:rPr>
                              <w:t xml:space="preserve"> </w:t>
                            </w:r>
                            <w:r>
                              <w:rPr>
                                <w:rFonts w:ascii="宋体" w:eastAsia="宋体" w:hAnsi="宋体" w:cs="宋体"/>
                                <w:b/>
                                <w:color w:val="000000"/>
                                <w:sz w:val="15"/>
                              </w:rPr>
                              <w:t>像前面那样把这称作贪吃。</w:t>
                            </w:r>
                            <w:r>
                              <w:rPr>
                                <w:rFonts w:ascii="宋体" w:eastAsia="宋体" w:hAnsi="宋体" w:cs="宋体"/>
                                <w:b/>
                                <w:color w:val="000000"/>
                                <w:sz w:val="15"/>
                              </w:rPr>
                              <w:t>①</w:t>
                            </w:r>
                            <w:r>
                              <w:rPr>
                                <w:rFonts w:ascii="宋体" w:eastAsia="宋体" w:hAnsi="宋体" w:cs="宋体"/>
                                <w:b/>
                                <w:color w:val="000000"/>
                                <w:sz w:val="15"/>
                              </w:rPr>
                              <w:t>然而，在这两个场合，他的动机都是</w:t>
                            </w:r>
                          </w:p>
                        </w:txbxContent>
                      </wps:txbx>
                      <wps:bodyPr vert="horz" wrap="square" lIns="0" tIns="0" rIns="0" bIns="0" anchor="t">
                        <a:spAutoFit/>
                      </wps:bodyPr>
                    </wps:wsp>
                  </a:graphicData>
                </a:graphic>
              </wp:anchor>
            </w:drawing>
          </mc:Choice>
          <mc:Fallback>
            <w:pict>
              <v:shape type="#_x0000_t202" filled="f" stroked="f" style="margin-left:41pt;margin-top:0pt;width:27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n"/>
                          <w:i w:val="off"/>
                        </w:rPr>
                        <w:t xml:space="preserve"> 像前面那样把这称作贪吃。①然而，在这两个场合，他的动机都是</w:t>
                      </w:r>
                    </w:p>
                  </w:txbxContent>
                </v:textbox>
              </v:shape>
            </w:pict>
          </mc:Fallback>
        </mc:AlternateContent>
      </w:r>
    </w:p>
    <w:p w:rsidR="00D55C98" w:rsidRDefault="00E14246">
      <w:pPr>
        <w:autoSpaceDE w:val="0"/>
        <w:autoSpaceDN w:val="0"/>
        <w:spacing w:before="100" w:line="240" w:lineRule="atLeast"/>
        <w:ind w:left="820"/>
        <w:rPr>
          <w:sz w:val="15"/>
        </w:rPr>
      </w:pPr>
      <w:r>
        <w:rPr>
          <w:rFonts w:ascii="宋体" w:eastAsia="宋体" w:hAnsi="宋体" w:cs="宋体"/>
          <w:b/>
          <w:color w:val="000000"/>
          <w:sz w:val="15"/>
        </w:rPr>
        <w:t>一样的，无非是与口福对应的动机。</w:t>
      </w:r>
      <w:r>
        <w:rPr>
          <w:rFonts w:ascii="宋体" w:eastAsia="宋体" w:hAnsi="宋体" w:cs="宋体"/>
          <w:b/>
          <w:color w:val="000000"/>
          <w:sz w:val="15"/>
        </w:rPr>
        <w:t>①</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1269632" behindDoc="0" locked="0" layoutInCell="1" allowOverlap="1">
                <wp:simplePos x="0" y="0"/>
                <wp:positionH relativeFrom="column">
                  <wp:posOffset>12700</wp:posOffset>
                </wp:positionH>
                <wp:positionV relativeFrom="paragraph">
                  <wp:posOffset>0</wp:posOffset>
                </wp:positionV>
                <wp:extent cx="3937000" cy="12700"/>
                <wp:effectExtent l="0" t="0" r="0" b="0"/>
                <wp:wrapTopAndBottom/>
                <wp:docPr id="868" name="文本框 868"/>
                <wp:cNvGraphicFramePr/>
                <a:graphic xmlns:a="http://schemas.openxmlformats.org/drawingml/2006/main">
                  <a:graphicData uri="http://schemas.microsoft.com/office/word/2010/wordprocessingShape">
                    <wps:wsp>
                      <wps:cNvSpPr txBox="1"/>
                      <wps:spPr>
                        <a:xfrm>
                          <a:off x="0" y="0"/>
                          <a:ext cx="39370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70656" behindDoc="0" locked="0" layoutInCell="1" allowOverlap="1">
                <wp:simplePos x="0" y="0"/>
                <wp:positionH relativeFrom="column">
                  <wp:posOffset>12700</wp:posOffset>
                </wp:positionH>
                <wp:positionV relativeFrom="paragraph">
                  <wp:posOffset>12700</wp:posOffset>
                </wp:positionV>
                <wp:extent cx="469900" cy="114300"/>
                <wp:effectExtent l="0" t="0" r="0" b="0"/>
                <wp:wrapTopAndBottom/>
                <wp:docPr id="869" name="文本框 869"/>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与性感之乐</w:t>
                            </w:r>
                          </w:p>
                        </w:txbxContent>
                      </wps:txbx>
                      <wps:bodyPr vert="horz" wrap="square" lIns="0" tIns="0" rIns="0" bIns="0" anchor="t">
                        <a:spAutoFit/>
                      </wps:bodyPr>
                    </wps:wsp>
                  </a:graphicData>
                </a:graphic>
              </wp:anchor>
            </w:drawing>
          </mc:Choice>
          <mc:Fallback>
            <w:pict>
              <v:shape type="#_x0000_t202" filled="f" stroked="f" style="margin-left:1pt;margin-top:1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与性感之乐</w:t>
                      </w:r>
                    </w:p>
                  </w:txbxContent>
                </v:textbox>
              </v:shape>
            </w:pict>
          </mc:Fallback>
        </mc:AlternateContent>
      </w:r>
      <w:r>
        <w:rPr>
          <w:noProof/>
        </w:rPr>
        <mc:AlternateContent>
          <mc:Choice Requires="wps">
            <w:drawing>
              <wp:anchor distT="0" distB="0" distL="0" distR="0" simplePos="0" relativeHeight="251271680" behindDoc="0" locked="0" layoutInCell="1" allowOverlap="1">
                <wp:simplePos x="0" y="0"/>
                <wp:positionH relativeFrom="column">
                  <wp:posOffset>736600</wp:posOffset>
                </wp:positionH>
                <wp:positionV relativeFrom="paragraph">
                  <wp:posOffset>0</wp:posOffset>
                </wp:positionV>
                <wp:extent cx="3213100" cy="152400"/>
                <wp:effectExtent l="0" t="0" r="0" b="0"/>
                <wp:wrapTopAndBottom/>
                <wp:docPr id="870" name="文本框 870"/>
                <wp:cNvGraphicFramePr/>
                <a:graphic xmlns:a="http://schemas.openxmlformats.org/drawingml/2006/main">
                  <a:graphicData uri="http://schemas.microsoft.com/office/word/2010/wordprocessingShape">
                    <wps:wsp>
                      <wps:cNvSpPr txBox="1"/>
                      <wps:spPr>
                        <a:xfrm>
                          <a:off x="0" y="0"/>
                          <a:ext cx="32131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b/>
                                <w:color w:val="000000"/>
                                <w:sz w:val="15"/>
                              </w:rPr>
                              <w:t>16.</w:t>
                            </w:r>
                            <w:r>
                              <w:rPr>
                                <w:rFonts w:ascii="宋体" w:eastAsia="宋体" w:hAnsi="宋体" w:cs="宋体"/>
                                <w:b/>
                                <w:color w:val="000000"/>
                                <w:sz w:val="15"/>
                              </w:rPr>
                              <w:t>与性感之乐对应的动机，在中性意义上可称为性欲。按照</w:t>
                            </w:r>
                          </w:p>
                        </w:txbxContent>
                      </wps:txbx>
                      <wps:bodyPr vert="horz" wrap="square" lIns="0" tIns="0" rIns="0" bIns="0" anchor="t">
                        <a:spAutoFit/>
                      </wps:bodyPr>
                    </wps:wsp>
                  </a:graphicData>
                </a:graphic>
              </wp:anchor>
            </w:drawing>
          </mc:Choice>
          <mc:Fallback>
            <w:pict>
              <v:shape type="#_x0000_t202" filled="f" stroked="f" style="margin-left:58pt;margin-top:0pt;width:25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n"/>
                          <w:i w:val="off"/>
                        </w:rPr>
                        <w:t>16.与性感之乐对应的动机，在中性意义上可称为性欲。按照</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272704" behindDoc="0" locked="0" layoutInCell="1" allowOverlap="1">
                <wp:simplePos x="0" y="0"/>
                <wp:positionH relativeFrom="column">
                  <wp:posOffset>12700</wp:posOffset>
                </wp:positionH>
                <wp:positionV relativeFrom="paragraph">
                  <wp:posOffset>0</wp:posOffset>
                </wp:positionV>
                <wp:extent cx="3898900" cy="88900"/>
                <wp:effectExtent l="0" t="0" r="0" b="0"/>
                <wp:wrapTopAndBottom/>
                <wp:docPr id="871" name="文本框 871"/>
                <wp:cNvGraphicFramePr/>
                <a:graphic xmlns:a="http://schemas.openxmlformats.org/drawingml/2006/main">
                  <a:graphicData uri="http://schemas.microsoft.com/office/word/2010/wordprocessingShape">
                    <wps:wsp>
                      <wps:cNvSpPr txBox="1"/>
                      <wps:spPr>
                        <a:xfrm>
                          <a:off x="0" y="0"/>
                          <a:ext cx="38989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7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73728" behindDoc="0" locked="0" layoutInCell="1" allowOverlap="1">
                <wp:simplePos x="0" y="0"/>
                <wp:positionH relativeFrom="column">
                  <wp:posOffset>12700</wp:posOffset>
                </wp:positionH>
                <wp:positionV relativeFrom="paragraph">
                  <wp:posOffset>0</wp:posOffset>
                </wp:positionV>
                <wp:extent cx="482600" cy="114300"/>
                <wp:effectExtent l="0" t="0" r="0" b="0"/>
                <wp:wrapTopAndBottom/>
                <wp:docPr id="872" name="文本框 87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对应的性欲</w:t>
                            </w:r>
                          </w:p>
                        </w:txbxContent>
                      </wps:txbx>
                      <wps:bodyPr vert="horz" wrap="square" lIns="0" tIns="0" rIns="0" bIns="0" anchor="t">
                        <a:spAutoFit/>
                      </wps:bodyPr>
                    </wps:wsp>
                  </a:graphicData>
                </a:graphic>
              </wp:anchor>
            </w:drawing>
          </mc:Choice>
          <mc:Fallback>
            <w:pict>
              <v:shape type="#_x0000_t202" filled="f" stroked="f" style="margin-left:1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对应的性欲</w:t>
                      </w:r>
                    </w:p>
                  </w:txbxContent>
                </v:textbox>
              </v:shape>
            </w:pict>
          </mc:Fallback>
        </mc:AlternateContent>
      </w:r>
      <w:r>
        <w:rPr>
          <w:noProof/>
        </w:rPr>
        <mc:AlternateContent>
          <mc:Choice Requires="wps">
            <w:drawing>
              <wp:anchor distT="0" distB="0" distL="0" distR="0" simplePos="0" relativeHeight="251274752" behindDoc="0" locked="0" layoutInCell="1" allowOverlap="1">
                <wp:simplePos x="0" y="0"/>
                <wp:positionH relativeFrom="column">
                  <wp:posOffset>482600</wp:posOffset>
                </wp:positionH>
                <wp:positionV relativeFrom="paragraph">
                  <wp:posOffset>88900</wp:posOffset>
                </wp:positionV>
                <wp:extent cx="3429000" cy="114300"/>
                <wp:effectExtent l="0" t="0" r="0" b="0"/>
                <wp:wrapTopAndBottom/>
                <wp:docPr id="873" name="文本框 873"/>
                <wp:cNvGraphicFramePr/>
                <a:graphic xmlns:a="http://schemas.openxmlformats.org/drawingml/2006/main">
                  <a:graphicData uri="http://schemas.microsoft.com/office/word/2010/wordprocessingShape">
                    <wps:wsp>
                      <wps:cNvSpPr txBox="1"/>
                      <wps:spPr>
                        <a:xfrm>
                          <a:off x="0" y="0"/>
                          <a:ext cx="3429000" cy="114300"/>
                        </a:xfrm>
                        <a:prstGeom prst="rect">
                          <a:avLst/>
                        </a:prstGeom>
                        <a:noFill/>
                        <a:ln w="6350">
                          <a:noFill/>
                        </a:ln>
                      </wps:spPr>
                      <wps:txbx>
                        <w:txbxContent>
                          <w:p w:rsidR="00D55C98" w:rsidRDefault="00E14246">
                            <w:pPr>
                              <w:autoSpaceDE w:val="0"/>
                              <w:autoSpaceDN w:val="0"/>
                              <w:spacing w:line="180" w:lineRule="atLeast"/>
                              <w:rPr>
                                <w:sz w:val="15"/>
                              </w:rPr>
                            </w:pPr>
                            <w:r>
                              <w:rPr>
                                <w:rFonts w:ascii="宋体" w:eastAsia="宋体" w:hAnsi="宋体" w:cs="宋体"/>
                                <w:b/>
                                <w:color w:val="000000"/>
                                <w:sz w:val="15"/>
                              </w:rPr>
                              <w:t>贬义，它则以淫荡以及各种各样的贬称被人谈论。它全无褒称。</w:t>
                            </w:r>
                            <w:r>
                              <w:rPr>
                                <w:rFonts w:ascii="宋体" w:eastAsia="宋体" w:hAnsi="宋体" w:cs="宋体"/>
                                <w:b/>
                                <w:color w:val="000000"/>
                                <w:sz w:val="15"/>
                              </w:rPr>
                              <w:t>®</w:t>
                            </w:r>
                          </w:p>
                        </w:txbxContent>
                      </wps:txbx>
                      <wps:bodyPr vert="horz" wrap="square" lIns="0" tIns="0" rIns="0" bIns="0" anchor="t">
                        <a:spAutoFit/>
                      </wps:bodyPr>
                    </wps:wsp>
                  </a:graphicData>
                </a:graphic>
              </wp:anchor>
            </w:drawing>
          </mc:Choice>
          <mc:Fallback>
            <w:pict>
              <v:shape type="#_x0000_t202" filled="f" stroked="f" style="margin-left:38pt;margin-top:7pt;width:27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5"/>
                        </w:rPr>
                      </w:pPr>
                      <w:r>
                        <w:rPr>
                          <w:rFonts w:ascii="宋体" w:hAnsi="宋体" w:cs="宋体" w:eastAsia="宋体"/>
                          <w:sz w:val="15"/>
                          <w:color w:val="000000"/>
                          <w:b w:val="on"/>
                          <w:i w:val="off"/>
                        </w:rPr>
                        <w:t>贬义，它则以淫荡以及各种各样的贬称被人谈论。它全无褒称。®</w:t>
                      </w:r>
                    </w:p>
                  </w:txbxContent>
                </v:textbox>
              </v:shape>
            </w:pict>
          </mc:Fallback>
        </mc:AlternateContent>
      </w:r>
    </w:p>
    <w:p w:rsidR="00D55C98" w:rsidRDefault="00E14246">
      <w:pPr>
        <w:autoSpaceDE w:val="0"/>
        <w:autoSpaceDN w:val="0"/>
        <w:spacing w:line="320" w:lineRule="atLeast"/>
        <w:ind w:left="740" w:right="120" w:firstLine="420"/>
        <w:rPr>
          <w:sz w:val="15"/>
        </w:rPr>
      </w:pPr>
      <w:r>
        <w:rPr>
          <w:rFonts w:ascii="宋体" w:eastAsia="宋体" w:hAnsi="宋体" w:cs="宋体"/>
          <w:b/>
          <w:color w:val="000000"/>
          <w:sz w:val="15"/>
        </w:rPr>
        <w:t>(1)</w:t>
      </w:r>
      <w:r>
        <w:rPr>
          <w:rFonts w:ascii="宋体" w:eastAsia="宋体" w:hAnsi="宋体" w:cs="宋体"/>
          <w:b/>
          <w:color w:val="000000"/>
          <w:sz w:val="15"/>
        </w:rPr>
        <w:t>一个男人强奸了一名处女。在此情况下，动机被毫无保留地称为淫欲、淫荡等等，而且被普遍认为是坏的。</w:t>
      </w:r>
      <w:r>
        <w:rPr>
          <w:rFonts w:ascii="宋体" w:eastAsia="宋体" w:hAnsi="宋体" w:cs="宋体"/>
          <w:b/>
          <w:color w:val="000000"/>
          <w:sz w:val="15"/>
        </w:rPr>
        <w:t>(2)</w:t>
      </w:r>
      <w:r>
        <w:rPr>
          <w:rFonts w:ascii="宋体" w:eastAsia="宋体" w:hAnsi="宋体" w:cs="宋体"/>
          <w:b/>
          <w:color w:val="000000"/>
          <w:sz w:val="15"/>
        </w:rPr>
        <w:t>同一个男人，</w:t>
      </w:r>
      <w:r>
        <w:rPr>
          <w:rFonts w:ascii="宋体" w:eastAsia="宋体" w:hAnsi="宋体" w:cs="宋体"/>
          <w:b/>
          <w:color w:val="000000"/>
          <w:sz w:val="15"/>
        </w:rPr>
        <w:t>在另一个时候同他妻子行使婚姻权利。在此情况下，动机或许算是好的，或至少不好不坏。在这两种情况下，动机可以恰恰相同，即无非是性欲。</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1275776" behindDoc="0" locked="0" layoutInCell="1" allowOverlap="1">
                <wp:simplePos x="0" y="0"/>
                <wp:positionH relativeFrom="column">
                  <wp:posOffset>12700</wp:posOffset>
                </wp:positionH>
                <wp:positionV relativeFrom="paragraph">
                  <wp:posOffset>0</wp:posOffset>
                </wp:positionV>
                <wp:extent cx="3924300" cy="12700"/>
                <wp:effectExtent l="0" t="0" r="0" b="0"/>
                <wp:wrapTopAndBottom/>
                <wp:docPr id="874" name="文本框 874"/>
                <wp:cNvGraphicFramePr/>
                <a:graphic xmlns:a="http://schemas.openxmlformats.org/drawingml/2006/main">
                  <a:graphicData uri="http://schemas.microsoft.com/office/word/2010/wordprocessingShape">
                    <wps:wsp>
                      <wps:cNvSpPr txBox="1"/>
                      <wps:spPr>
                        <a:xfrm>
                          <a:off x="0" y="0"/>
                          <a:ext cx="39243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9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76800" behindDoc="0" locked="0" layoutInCell="1" allowOverlap="1">
                <wp:simplePos x="0" y="0"/>
                <wp:positionH relativeFrom="column">
                  <wp:posOffset>12700</wp:posOffset>
                </wp:positionH>
                <wp:positionV relativeFrom="paragraph">
                  <wp:posOffset>12700</wp:posOffset>
                </wp:positionV>
                <wp:extent cx="482600" cy="114300"/>
                <wp:effectExtent l="0" t="0" r="0" b="0"/>
                <wp:wrapTopAndBottom/>
                <wp:docPr id="875" name="文本框 87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与新奇之乐</w:t>
                            </w:r>
                          </w:p>
                        </w:txbxContent>
                      </wps:txbx>
                      <wps:bodyPr vert="horz" wrap="square" lIns="0" tIns="0" rIns="0" bIns="0" anchor="t">
                        <a:spAutoFit/>
                      </wps:bodyPr>
                    </wps:wsp>
                  </a:graphicData>
                </a:graphic>
              </wp:anchor>
            </w:drawing>
          </mc:Choice>
          <mc:Fallback>
            <w:pict>
              <v:shape type="#_x0000_t202" filled="f" stroked="f" style="margin-left:1pt;margin-top: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与新奇之乐</w:t>
                      </w:r>
                    </w:p>
                  </w:txbxContent>
                </v:textbox>
              </v:shape>
            </w:pict>
          </mc:Fallback>
        </mc:AlternateContent>
      </w:r>
      <w:r>
        <w:rPr>
          <w:noProof/>
        </w:rPr>
        <mc:AlternateContent>
          <mc:Choice Requires="wps">
            <w:drawing>
              <wp:anchor distT="0" distB="0" distL="0" distR="0" simplePos="0" relativeHeight="251277824" behindDoc="0" locked="0" layoutInCell="1" allowOverlap="1">
                <wp:simplePos x="0" y="0"/>
                <wp:positionH relativeFrom="column">
                  <wp:posOffset>736600</wp:posOffset>
                </wp:positionH>
                <wp:positionV relativeFrom="paragraph">
                  <wp:posOffset>0</wp:posOffset>
                </wp:positionV>
                <wp:extent cx="3200400" cy="152400"/>
                <wp:effectExtent l="0" t="0" r="0" b="0"/>
                <wp:wrapTopAndBottom/>
                <wp:docPr id="876" name="文本框 876"/>
                <wp:cNvGraphicFramePr/>
                <a:graphic xmlns:a="http://schemas.openxmlformats.org/drawingml/2006/main">
                  <a:graphicData uri="http://schemas.microsoft.com/office/word/2010/wordprocessingShape">
                    <wps:wsp>
                      <wps:cNvSpPr txBox="1"/>
                      <wps:spPr>
                        <a:xfrm>
                          <a:off x="0" y="0"/>
                          <a:ext cx="32004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b/>
                                <w:color w:val="000000"/>
                                <w:sz w:val="15"/>
                              </w:rPr>
                              <w:t>17.</w:t>
                            </w:r>
                            <w:r>
                              <w:rPr>
                                <w:rFonts w:ascii="宋体" w:eastAsia="宋体" w:hAnsi="宋体" w:cs="宋体"/>
                                <w:b/>
                                <w:color w:val="000000"/>
                                <w:sz w:val="15"/>
                              </w:rPr>
                              <w:t>与新奇之乐对应的动机，以好奇这一名称为人所知。或者，</w:t>
                            </w:r>
                          </w:p>
                        </w:txbxContent>
                      </wps:txbx>
                      <wps:bodyPr vert="horz" wrap="square" lIns="0" tIns="0" rIns="0" bIns="0" anchor="t">
                        <a:spAutoFit/>
                      </wps:bodyPr>
                    </wps:wsp>
                  </a:graphicData>
                </a:graphic>
              </wp:anchor>
            </w:drawing>
          </mc:Choice>
          <mc:Fallback>
            <w:pict>
              <v:shape type="#_x0000_t202" filled="f" stroked="f" style="margin-left:58pt;margin-top:0pt;width:25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n"/>
                          <w:i w:val="off"/>
                        </w:rPr>
                        <w:t>17.与新奇之乐对应的动机，以好奇这一名称为人所知。或者，</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278848" behindDoc="0" locked="0" layoutInCell="1" allowOverlap="1">
                <wp:simplePos x="0" y="0"/>
                <wp:positionH relativeFrom="column">
                  <wp:posOffset>12700</wp:posOffset>
                </wp:positionH>
                <wp:positionV relativeFrom="paragraph">
                  <wp:posOffset>0</wp:posOffset>
                </wp:positionV>
                <wp:extent cx="3924300" cy="215900"/>
                <wp:effectExtent l="0" t="0" r="0" b="0"/>
                <wp:wrapTopAndBottom/>
                <wp:docPr id="877" name="文本框 877"/>
                <wp:cNvGraphicFramePr/>
                <a:graphic xmlns:a="http://schemas.openxmlformats.org/drawingml/2006/main">
                  <a:graphicData uri="http://schemas.microsoft.com/office/word/2010/wordprocessingShape">
                    <wps:wsp>
                      <wps:cNvSpPr txBox="1"/>
                      <wps:spPr>
                        <a:xfrm>
                          <a:off x="0" y="0"/>
                          <a:ext cx="3924300" cy="215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9pt;height:1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79872" behindDoc="0" locked="0" layoutInCell="1" allowOverlap="1">
                <wp:simplePos x="0" y="0"/>
                <wp:positionH relativeFrom="column">
                  <wp:posOffset>12700</wp:posOffset>
                </wp:positionH>
                <wp:positionV relativeFrom="paragraph">
                  <wp:posOffset>0</wp:posOffset>
                </wp:positionV>
                <wp:extent cx="482600" cy="114300"/>
                <wp:effectExtent l="0" t="0" r="0" b="0"/>
                <wp:wrapTopAndBottom/>
                <wp:docPr id="878" name="文本框 878"/>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对应的好奇</w:t>
                            </w:r>
                          </w:p>
                        </w:txbxContent>
                      </wps:txbx>
                      <wps:bodyPr vert="horz" wrap="square" lIns="0" tIns="0" rIns="0" bIns="0" anchor="t">
                        <a:spAutoFit/>
                      </wps:bodyPr>
                    </wps:wsp>
                  </a:graphicData>
                </a:graphic>
              </wp:anchor>
            </w:drawing>
          </mc:Choice>
          <mc:Fallback>
            <w:pict>
              <v:shape type="#_x0000_t202" filled="f" stroked="f" style="margin-left:1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对应的好奇</w:t>
                      </w:r>
                    </w:p>
                  </w:txbxContent>
                </v:textbox>
              </v:shape>
            </w:pict>
          </mc:Fallback>
        </mc:AlternateContent>
      </w:r>
      <w:r>
        <w:rPr>
          <w:noProof/>
        </w:rPr>
        <mc:AlternateContent>
          <mc:Choice Requires="wps">
            <w:drawing>
              <wp:anchor distT="0" distB="0" distL="0" distR="0" simplePos="0" relativeHeight="251280896" behindDoc="0" locked="0" layoutInCell="1" allowOverlap="1">
                <wp:simplePos x="0" y="0"/>
                <wp:positionH relativeFrom="column">
                  <wp:posOffset>495300</wp:posOffset>
                </wp:positionH>
                <wp:positionV relativeFrom="paragraph">
                  <wp:posOffset>88900</wp:posOffset>
                </wp:positionV>
                <wp:extent cx="3416300" cy="114300"/>
                <wp:effectExtent l="0" t="0" r="0" b="0"/>
                <wp:wrapTopAndBottom/>
                <wp:docPr id="879" name="文本框 879"/>
                <wp:cNvGraphicFramePr/>
                <a:graphic xmlns:a="http://schemas.openxmlformats.org/drawingml/2006/main">
                  <a:graphicData uri="http://schemas.microsoft.com/office/word/2010/wordprocessingShape">
                    <wps:wsp>
                      <wps:cNvSpPr txBox="1"/>
                      <wps:spPr>
                        <a:xfrm>
                          <a:off x="0" y="0"/>
                          <a:ext cx="3416300" cy="114300"/>
                        </a:xfrm>
                        <a:prstGeom prst="rect">
                          <a:avLst/>
                        </a:prstGeom>
                        <a:noFill/>
                        <a:ln w="6350">
                          <a:noFill/>
                        </a:ln>
                      </wps:spPr>
                      <wps:txbx>
                        <w:txbxContent>
                          <w:p w:rsidR="00D55C98" w:rsidRDefault="00E14246">
                            <w:pPr>
                              <w:autoSpaceDE w:val="0"/>
                              <w:autoSpaceDN w:val="0"/>
                              <w:spacing w:line="180" w:lineRule="atLeast"/>
                              <w:rPr>
                                <w:sz w:val="15"/>
                              </w:rPr>
                            </w:pPr>
                            <w:r>
                              <w:rPr>
                                <w:rFonts w:ascii="宋体" w:eastAsia="宋体" w:hAnsi="宋体" w:cs="宋体"/>
                                <w:b/>
                                <w:color w:val="000000"/>
                                <w:sz w:val="15"/>
                              </w:rPr>
                              <w:t>它可以称为爱新颖或爱尝试，在特别的场合是爱竞技运动或游戏。</w:t>
                            </w:r>
                          </w:p>
                        </w:txbxContent>
                      </wps:txbx>
                      <wps:bodyPr vert="horz" wrap="square" lIns="0" tIns="0" rIns="0" bIns="0" anchor="t">
                        <a:spAutoFit/>
                      </wps:bodyPr>
                    </wps:wsp>
                  </a:graphicData>
                </a:graphic>
              </wp:anchor>
            </w:drawing>
          </mc:Choice>
          <mc:Fallback>
            <w:pict>
              <v:shape type="#_x0000_t202" filled="f" stroked="f" style="margin-left:39pt;margin-top:7pt;width:26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5"/>
                        </w:rPr>
                      </w:pPr>
                      <w:r>
                        <w:rPr>
                          <w:rFonts w:ascii="宋体" w:hAnsi="宋体" w:cs="宋体" w:eastAsia="宋体"/>
                          <w:sz w:val="15"/>
                          <w:color w:val="000000"/>
                          <w:b w:val="on"/>
                          <w:i w:val="off"/>
                        </w:rPr>
                        <w:t>它可以称为爱新颖或爱尝试，在特别的场合是爱竞技运动或游戏。</w:t>
                      </w:r>
                    </w:p>
                  </w:txbxContent>
                </v:textbox>
              </v:shape>
            </w:pict>
          </mc:Fallback>
        </mc:AlternateContent>
      </w:r>
      <w:r>
        <w:rPr>
          <w:noProof/>
        </w:rPr>
        <mc:AlternateContent>
          <mc:Choice Requires="wps">
            <w:drawing>
              <wp:anchor distT="0" distB="0" distL="0" distR="0" simplePos="0" relativeHeight="251281920" behindDoc="0" locked="0" layoutInCell="1" allowOverlap="1">
                <wp:simplePos x="0" y="0"/>
                <wp:positionH relativeFrom="column">
                  <wp:posOffset>12700</wp:posOffset>
                </wp:positionH>
                <wp:positionV relativeFrom="paragraph">
                  <wp:posOffset>127000</wp:posOffset>
                </wp:positionV>
                <wp:extent cx="215900" cy="114300"/>
                <wp:effectExtent l="0" t="0" r="0" b="0"/>
                <wp:wrapTopAndBottom/>
                <wp:docPr id="880" name="文本框 880"/>
                <wp:cNvGraphicFramePr/>
                <a:graphic xmlns:a="http://schemas.openxmlformats.org/drawingml/2006/main">
                  <a:graphicData uri="http://schemas.microsoft.com/office/word/2010/wordprocessingShape">
                    <wps:wsp>
                      <wps:cNvSpPr txBox="1"/>
                      <wps:spPr>
                        <a:xfrm>
                          <a:off x="0" y="0"/>
                          <a:ext cx="2159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等等</w:t>
                            </w:r>
                          </w:p>
                        </w:txbxContent>
                      </wps:txbx>
                      <wps:bodyPr vert="horz" wrap="square" lIns="0" tIns="0" rIns="0" bIns="0" anchor="t">
                        <a:spAutoFit/>
                      </wps:bodyPr>
                    </wps:wsp>
                  </a:graphicData>
                </a:graphic>
              </wp:anchor>
            </w:drawing>
          </mc:Choice>
          <mc:Fallback>
            <w:pict>
              <v:shape type="#_x0000_t202" filled="f" stroked="f" style="margin-left:1pt;margin-top:10pt;width:1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等等</w:t>
                      </w:r>
                    </w:p>
                  </w:txbxContent>
                </v:textbox>
              </v:shape>
            </w:pict>
          </mc:Fallback>
        </mc:AlternateContent>
      </w:r>
      <w:r>
        <w:rPr>
          <w:noProof/>
        </w:rPr>
        <mc:AlternateContent>
          <mc:Choice Requires="wps">
            <w:drawing>
              <wp:anchor distT="0" distB="0" distL="0" distR="0" simplePos="0" relativeHeight="251282944" behindDoc="0" locked="0" layoutInCell="1" allowOverlap="1">
                <wp:simplePos x="0" y="0"/>
                <wp:positionH relativeFrom="column">
                  <wp:posOffset>469900</wp:posOffset>
                </wp:positionH>
                <wp:positionV relativeFrom="paragraph">
                  <wp:posOffset>215900</wp:posOffset>
                </wp:positionV>
                <wp:extent cx="3467100" cy="622300"/>
                <wp:effectExtent l="0" t="0" r="0" b="0"/>
                <wp:wrapTopAndBottom/>
                <wp:docPr id="881" name="文本框 881"/>
                <wp:cNvGraphicFramePr/>
                <a:graphic xmlns:a="http://schemas.openxmlformats.org/drawingml/2006/main">
                  <a:graphicData uri="http://schemas.microsoft.com/office/word/2010/wordprocessingShape">
                    <wps:wsp>
                      <wps:cNvSpPr txBox="1"/>
                      <wps:spPr>
                        <a:xfrm>
                          <a:off x="0" y="0"/>
                          <a:ext cx="3467100" cy="622300"/>
                        </a:xfrm>
                        <a:prstGeom prst="rect">
                          <a:avLst/>
                        </a:prstGeom>
                        <a:noFill/>
                        <a:ln w="6350">
                          <a:noFill/>
                        </a:ln>
                      </wps:spPr>
                      <wps:txbx>
                        <w:txbxContent>
                          <w:p w:rsidR="00D55C98" w:rsidRDefault="00E14246">
                            <w:pPr>
                              <w:autoSpaceDE w:val="0"/>
                              <w:autoSpaceDN w:val="0"/>
                              <w:spacing w:line="320" w:lineRule="atLeast"/>
                              <w:ind w:firstLine="420"/>
                              <w:rPr>
                                <w:sz w:val="15"/>
                              </w:rPr>
                            </w:pPr>
                            <w:r>
                              <w:rPr>
                                <w:rFonts w:ascii="宋体" w:eastAsia="宋体" w:hAnsi="宋体" w:cs="宋体"/>
                                <w:b/>
                                <w:color w:val="000000"/>
                                <w:sz w:val="15"/>
                              </w:rPr>
                              <w:t>(1)</w:t>
                            </w:r>
                            <w:r>
                              <w:rPr>
                                <w:rFonts w:ascii="宋体" w:eastAsia="宋体" w:hAnsi="宋体" w:cs="宋体"/>
                                <w:b/>
                                <w:color w:val="000000"/>
                                <w:sz w:val="15"/>
                              </w:rPr>
                              <w:t>为了消遣，一个男孩读一本有益的书，其动机或许算是好的，无论如何不坏。</w:t>
                            </w:r>
                            <w:r>
                              <w:rPr>
                                <w:rFonts w:ascii="宋体" w:eastAsia="宋体" w:hAnsi="宋体" w:cs="宋体"/>
                                <w:b/>
                                <w:color w:val="000000"/>
                                <w:sz w:val="15"/>
                              </w:rPr>
                              <w:t>(2)</w:t>
                            </w:r>
                            <w:r>
                              <w:rPr>
                                <w:rFonts w:ascii="宋体" w:eastAsia="宋体" w:hAnsi="宋体" w:cs="宋体"/>
                                <w:b/>
                                <w:color w:val="000000"/>
                                <w:sz w:val="15"/>
                              </w:rPr>
                              <w:t>他玩陀螺，其动机据信无论如何不坏。</w:t>
                            </w:r>
                            <w:r>
                              <w:rPr>
                                <w:rFonts w:ascii="宋体" w:eastAsia="宋体" w:hAnsi="宋体" w:cs="宋体"/>
                                <w:b/>
                                <w:color w:val="000000"/>
                                <w:sz w:val="15"/>
                              </w:rPr>
                              <w:t>(3)</w:t>
                            </w:r>
                            <w:r>
                              <w:rPr>
                                <w:rFonts w:ascii="宋体" w:eastAsia="宋体" w:hAnsi="宋体" w:cs="宋体"/>
                                <w:b/>
                                <w:color w:val="000000"/>
                                <w:sz w:val="15"/>
                              </w:rPr>
                              <w:t>他放一条狂暴的公牛闯入人群，其动机眼下或许被称作可恶的。然</w:t>
                            </w:r>
                          </w:p>
                        </w:txbxContent>
                      </wps:txbx>
                      <wps:bodyPr vert="horz" wrap="square" lIns="0" tIns="0" rIns="0" bIns="0" anchor="t">
                        <a:spAutoFit/>
                      </wps:bodyPr>
                    </wps:wsp>
                  </a:graphicData>
                </a:graphic>
              </wp:anchor>
            </w:drawing>
          </mc:Choice>
          <mc:Fallback>
            <w:pict>
              <v:shape type="#_x0000_t202" filled="f" stroked="f" style="margin-left:37pt;margin-top:17pt;width:273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20"/>
                        <w:jc w:val="both"/>
                        <w:textAlignment w:val="auto"/>
                        <w:rPr>
                          <w:sz w:val="15"/>
                        </w:rPr>
                      </w:pPr>
                      <w:r>
                        <w:rPr>
                          <w:rFonts w:ascii="宋体" w:hAnsi="宋体" w:cs="宋体" w:eastAsia="宋体"/>
                          <w:sz w:val="15"/>
                          <w:color w:val="000000"/>
                          <w:b w:val="on"/>
                          <w:i w:val="off"/>
                        </w:rPr>
                        <w:t>(1)为了消遣，一个男孩读一本有益的书，其动机或许算是好</w:t>
                      </w:r>
                      <w:r>
                        <w:rPr>
                          <w:rFonts w:ascii="宋体" w:hAnsi="宋体" w:cs="宋体" w:eastAsia="宋体"/>
                          <w:sz w:val="15"/>
                          <w:color w:val="000000"/>
                          <w:b w:val="on"/>
                          <w:i w:val="off"/>
                        </w:rPr>
                        <w:t>的，无论如何不坏。(2)他玩陀螺，其动机据信无论如何不坏。(3)他</w:t>
                      </w:r>
                      <w:r>
                        <w:rPr>
                          <w:rFonts w:ascii="宋体" w:hAnsi="宋体" w:cs="宋体" w:eastAsia="宋体"/>
                          <w:sz w:val="15"/>
                          <w:color w:val="000000"/>
                          <w:b w:val="on"/>
                          <w:i w:val="off"/>
                        </w:rPr>
                        <w:t>放一条狂暴的公牛闯入人群，其动机眼下或许被称作可恶的。然</w:t>
                      </w:r>
                    </w:p>
                  </w:txbxContent>
                </v:textbox>
              </v:shape>
            </w:pict>
          </mc:Fallback>
        </mc:AlternateContent>
      </w:r>
    </w:p>
    <w:p w:rsidR="00D55C98" w:rsidRDefault="00E14246">
      <w:pPr>
        <w:spacing w:before="220" w:line="60" w:lineRule="exact"/>
        <w:ind w:left="860" w:right="3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80" w:line="180" w:lineRule="atLeast"/>
        <w:ind w:left="880" w:firstLine="280"/>
        <w:rPr>
          <w:sz w:val="12"/>
        </w:rPr>
      </w:pPr>
      <w:r>
        <w:rPr>
          <w:rFonts w:ascii="宋体" w:eastAsia="宋体" w:hAnsi="宋体" w:cs="宋体"/>
          <w:b/>
          <w:color w:val="000000"/>
          <w:sz w:val="12"/>
        </w:rPr>
        <w:t>①</w:t>
      </w:r>
      <w:r>
        <w:rPr>
          <w:rFonts w:ascii="宋体" w:eastAsia="宋体" w:hAnsi="宋体" w:cs="宋体"/>
          <w:b/>
          <w:color w:val="000000"/>
          <w:sz w:val="12"/>
        </w:rPr>
        <w:t>不值得在每个场合都举出一个行为中性的例子。如果亦好亦坏的行为可以出自同一个动机，那就很容易想像这动机也可以是中性的。</w:t>
      </w:r>
      <w:r>
        <w:rPr>
          <w:rFonts w:ascii="宋体" w:eastAsia="宋体" w:hAnsi="宋体" w:cs="宋体"/>
          <w:b/>
          <w:color w:val="000000"/>
          <w:sz w:val="12"/>
        </w:rPr>
        <w:t>②</w:t>
      </w:r>
    </w:p>
    <w:p w:rsidR="00D55C98" w:rsidRDefault="00E14246">
      <w:pPr>
        <w:autoSpaceDE w:val="0"/>
        <w:autoSpaceDN w:val="0"/>
        <w:spacing w:before="20" w:line="216" w:lineRule="atLeast"/>
        <w:ind w:left="880" w:firstLine="280"/>
        <w:rPr>
          <w:sz w:val="10"/>
        </w:rPr>
      </w:pPr>
      <w:r>
        <w:rPr>
          <w:rFonts w:ascii="宋体" w:eastAsia="宋体" w:hAnsi="宋体" w:cs="宋体"/>
          <w:b/>
          <w:color w:val="000000"/>
          <w:sz w:val="10"/>
        </w:rPr>
        <w:t xml:space="preserve">®  </w:t>
      </w:r>
      <w:r>
        <w:rPr>
          <w:rFonts w:ascii="宋体" w:eastAsia="宋体" w:hAnsi="宋体" w:cs="宋体"/>
          <w:b/>
          <w:color w:val="000000"/>
          <w:sz w:val="10"/>
        </w:rPr>
        <w:t>的确，爱情有时包括了褒义，但根本无法说出将它单独展示的理由，因为除此之外至少有三种动机可被囊括其中：与视觉之乐对应的爱美之心，以及同和睦之乐与仁慈之乐对应的动机。我们说爱孩子，爱父母，爱上帝。这些纯洁虔诚的用法保护了这一名称，使之不被那饱受耻辱的亵渎性近义词玷污。甚至肉体之爱也不是理由，因为这当中包括了爱美之心。</w:t>
      </w:r>
    </w:p>
    <w:p w:rsidR="00D55C98" w:rsidRDefault="00E14246">
      <w:pPr>
        <w:autoSpaceDE w:val="0"/>
        <w:autoSpaceDN w:val="0"/>
        <w:spacing w:before="180" w:line="240" w:lineRule="atLeast"/>
        <w:ind w:left="1160"/>
        <w:rPr>
          <w:sz w:val="12"/>
        </w:rPr>
      </w:pPr>
      <w:r>
        <w:rPr>
          <w:rFonts w:ascii="宋体" w:eastAsia="宋体" w:hAnsi="宋体" w:cs="宋体"/>
          <w:b/>
          <w:color w:val="000000"/>
          <w:sz w:val="12"/>
        </w:rPr>
        <w:t xml:space="preserve">① </w:t>
      </w:r>
      <w:r>
        <w:rPr>
          <w:rFonts w:ascii="宋体" w:eastAsia="宋体" w:hAnsi="宋体" w:cs="宋体"/>
          <w:b/>
          <w:color w:val="000000"/>
          <w:sz w:val="12"/>
        </w:rPr>
        <w:t>见上页注</w:t>
      </w:r>
      <w:r>
        <w:rPr>
          <w:rFonts w:ascii="宋体" w:eastAsia="宋体" w:hAnsi="宋体" w:cs="宋体"/>
          <w:b/>
          <w:color w:val="000000"/>
          <w:sz w:val="12"/>
        </w:rPr>
        <w:t>1</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译者</w:t>
      </w:r>
    </w:p>
    <w:p w:rsidR="00D55C98" w:rsidRDefault="00E14246">
      <w:pPr>
        <w:autoSpaceDE w:val="0"/>
        <w:autoSpaceDN w:val="0"/>
        <w:spacing w:before="40" w:line="200" w:lineRule="atLeast"/>
        <w:ind w:left="880" w:firstLine="280"/>
        <w:rPr>
          <w:sz w:val="10"/>
        </w:rPr>
      </w:pPr>
      <w:r>
        <w:rPr>
          <w:rFonts w:ascii="宋体" w:eastAsia="宋体" w:hAnsi="宋体" w:cs="宋体"/>
          <w:b/>
          <w:color w:val="000000"/>
          <w:sz w:val="10"/>
        </w:rPr>
        <w:t xml:space="preserve">② </w:t>
      </w:r>
      <w:r>
        <w:rPr>
          <w:rFonts w:ascii="宋体" w:eastAsia="宋体" w:hAnsi="宋体" w:cs="宋体"/>
          <w:b/>
          <w:color w:val="000000"/>
          <w:sz w:val="10"/>
        </w:rPr>
        <w:t>最后的从句依照</w:t>
      </w:r>
      <w:r>
        <w:rPr>
          <w:rFonts w:ascii="宋体" w:eastAsia="宋体" w:hAnsi="宋体" w:cs="宋体"/>
          <w:b/>
          <w:color w:val="000000"/>
          <w:sz w:val="10"/>
        </w:rPr>
        <w:t xml:space="preserve"> 1789</w:t>
      </w:r>
      <w:r>
        <w:rPr>
          <w:rFonts w:ascii="宋体" w:eastAsia="宋体" w:hAnsi="宋体" w:cs="宋体"/>
          <w:b/>
          <w:color w:val="000000"/>
          <w:sz w:val="10"/>
        </w:rPr>
        <w:t>年版本原样</w:t>
      </w:r>
      <w:r>
        <w:rPr>
          <w:rFonts w:ascii="宋体" w:eastAsia="宋体" w:hAnsi="宋体" w:cs="宋体"/>
          <w:b/>
          <w:color w:val="000000"/>
          <w:sz w:val="10"/>
        </w:rPr>
        <w:t>(</w:t>
      </w:r>
      <w:r>
        <w:rPr>
          <w:rFonts w:ascii="宋体" w:eastAsia="宋体" w:hAnsi="宋体" w:cs="宋体"/>
          <w:b/>
          <w:color w:val="000000"/>
          <w:sz w:val="10"/>
        </w:rPr>
        <w:t>即</w:t>
      </w:r>
      <w:r>
        <w:rPr>
          <w:rFonts w:ascii="宋体" w:eastAsia="宋体" w:hAnsi="宋体" w:cs="宋体"/>
          <w:b/>
          <w:color w:val="000000"/>
          <w:sz w:val="10"/>
        </w:rPr>
        <w:t>“that so also may indifferent”————</w:t>
      </w:r>
      <w:r>
        <w:rPr>
          <w:rFonts w:ascii="宋体" w:eastAsia="宋体" w:hAnsi="宋体" w:cs="宋体"/>
          <w:b/>
          <w:color w:val="000000"/>
          <w:sz w:val="10"/>
        </w:rPr>
        <w:t>译者</w:t>
      </w:r>
      <w:r>
        <w:rPr>
          <w:rFonts w:ascii="宋体" w:eastAsia="宋体" w:hAnsi="宋体" w:cs="宋体"/>
          <w:b/>
          <w:color w:val="000000"/>
          <w:sz w:val="10"/>
        </w:rPr>
        <w:t>),</w:t>
      </w:r>
      <w:r>
        <w:rPr>
          <w:rFonts w:ascii="宋体" w:eastAsia="宋体" w:hAnsi="宋体" w:cs="宋体"/>
          <w:b/>
          <w:color w:val="000000"/>
          <w:sz w:val="10"/>
        </w:rPr>
        <w:t>以取代</w:t>
      </w:r>
      <w:r>
        <w:rPr>
          <w:rFonts w:ascii="宋体" w:eastAsia="宋体" w:hAnsi="宋体" w:cs="宋体"/>
          <w:b/>
          <w:color w:val="000000"/>
          <w:sz w:val="10"/>
        </w:rPr>
        <w:t>1823</w:t>
      </w:r>
      <w:r>
        <w:rPr>
          <w:rFonts w:ascii="宋体" w:eastAsia="宋体" w:hAnsi="宋体" w:cs="宋体"/>
          <w:b/>
          <w:color w:val="000000"/>
          <w:sz w:val="10"/>
        </w:rPr>
        <w:t>年版本中的校勘错误</w:t>
      </w:r>
      <w:r>
        <w:rPr>
          <w:rFonts w:ascii="宋体" w:eastAsia="宋体" w:hAnsi="宋体" w:cs="宋体"/>
          <w:b/>
          <w:color w:val="000000"/>
          <w:sz w:val="10"/>
        </w:rPr>
        <w:t>,</w:t>
      </w:r>
      <w:r>
        <w:rPr>
          <w:rFonts w:ascii="宋体" w:eastAsia="宋体" w:hAnsi="宋体" w:cs="宋体"/>
          <w:b/>
          <w:color w:val="000000"/>
          <w:sz w:val="10"/>
        </w:rPr>
        <w:t>即</w:t>
      </w:r>
      <w:r>
        <w:rPr>
          <w:rFonts w:ascii="宋体" w:eastAsia="宋体" w:hAnsi="宋体" w:cs="宋体"/>
          <w:b/>
          <w:color w:val="000000"/>
          <w:sz w:val="10"/>
        </w:rPr>
        <w:t>“that also may be indifferent”</w:t>
      </w:r>
      <w:r>
        <w:rPr>
          <w:rFonts w:ascii="宋体" w:eastAsia="宋体" w:hAnsi="宋体" w:cs="宋体"/>
          <w:b/>
          <w:color w:val="000000"/>
          <w:sz w:val="10"/>
        </w:rPr>
        <w:t>。</w:t>
      </w:r>
      <w:r>
        <w:br w:type="page"/>
      </w:r>
    </w:p>
    <w:p w:rsidR="00D55C98" w:rsidRDefault="00E14246">
      <w:pPr>
        <w:autoSpaceDE w:val="0"/>
        <w:autoSpaceDN w:val="0"/>
        <w:spacing w:before="160" w:line="180" w:lineRule="atLeast"/>
        <w:ind w:left="6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第十章</w:t>
      </w:r>
      <w:r>
        <w:rPr>
          <w:rFonts w:ascii="宋体" w:eastAsia="宋体" w:hAnsi="宋体" w:cs="宋体"/>
          <w:b/>
          <w:color w:val="000000"/>
          <w:sz w:val="10"/>
          <w:u w:val="single"/>
        </w:rPr>
        <w:t xml:space="preserve"> </w:t>
      </w:r>
      <w:r>
        <w:rPr>
          <w:rFonts w:ascii="宋体" w:eastAsia="宋体" w:hAnsi="宋体" w:cs="宋体"/>
          <w:b/>
          <w:color w:val="000000"/>
          <w:sz w:val="10"/>
          <w:u w:val="single"/>
        </w:rPr>
        <w:t>动</w:t>
      </w:r>
      <w:r>
        <w:rPr>
          <w:rFonts w:ascii="宋体" w:eastAsia="宋体" w:hAnsi="宋体" w:cs="宋体"/>
          <w:b/>
          <w:color w:val="000000"/>
          <w:sz w:val="10"/>
          <w:u w:val="single"/>
        </w:rPr>
        <w:t xml:space="preserve"> </w:t>
      </w:r>
      <w:r>
        <w:rPr>
          <w:rFonts w:ascii="宋体" w:eastAsia="宋体" w:hAnsi="宋体" w:cs="宋体"/>
          <w:b/>
          <w:color w:val="000000"/>
          <w:sz w:val="10"/>
          <w:u w:val="single"/>
        </w:rPr>
        <w:t>机</w:t>
      </w:r>
      <w:r>
        <w:rPr>
          <w:rFonts w:ascii="宋体" w:eastAsia="宋体" w:hAnsi="宋体" w:cs="宋体"/>
          <w:b/>
          <w:color w:val="000000"/>
          <w:sz w:val="10"/>
          <w:u w:val="single"/>
        </w:rPr>
        <w:t xml:space="preserve">                      157 </w:t>
      </w:r>
    </w:p>
    <w:p w:rsidR="00D55C98" w:rsidRDefault="00E14246">
      <w:pPr>
        <w:autoSpaceDE w:val="0"/>
        <w:autoSpaceDN w:val="0"/>
        <w:spacing w:before="240" w:line="240" w:lineRule="atLeast"/>
        <w:ind w:left="60"/>
        <w:rPr>
          <w:sz w:val="18"/>
        </w:rPr>
      </w:pPr>
      <w:r>
        <w:rPr>
          <w:rFonts w:ascii="宋体" w:eastAsia="宋体" w:hAnsi="宋体" w:cs="宋体"/>
          <w:b/>
          <w:color w:val="000000"/>
          <w:sz w:val="18"/>
        </w:rPr>
        <w:t>而，在所有这三个场合，动机可以一模一样，即无非是好奇。</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283968" behindDoc="0" locked="0" layoutInCell="1" allowOverlap="1">
                <wp:simplePos x="0" y="0"/>
                <wp:positionH relativeFrom="column">
                  <wp:posOffset>25400</wp:posOffset>
                </wp:positionH>
                <wp:positionV relativeFrom="paragraph">
                  <wp:posOffset>0</wp:posOffset>
                </wp:positionV>
                <wp:extent cx="4000500" cy="889000"/>
                <wp:effectExtent l="0" t="0" r="0" b="0"/>
                <wp:wrapTopAndBottom/>
                <wp:docPr id="882" name="文本框 882"/>
                <wp:cNvGraphicFramePr/>
                <a:graphic xmlns:a="http://schemas.openxmlformats.org/drawingml/2006/main">
                  <a:graphicData uri="http://schemas.microsoft.com/office/word/2010/wordprocessingShape">
                    <wps:wsp>
                      <wps:cNvSpPr txBox="1"/>
                      <wps:spPr>
                        <a:xfrm>
                          <a:off x="0" y="0"/>
                          <a:ext cx="4000500" cy="889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5pt;height:7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84992" behindDoc="0" locked="0" layoutInCell="1" allowOverlap="1">
                <wp:simplePos x="0" y="0"/>
                <wp:positionH relativeFrom="column">
                  <wp:posOffset>25400</wp:posOffset>
                </wp:positionH>
                <wp:positionV relativeFrom="paragraph">
                  <wp:posOffset>0</wp:posOffset>
                </wp:positionV>
                <wp:extent cx="3479800" cy="406400"/>
                <wp:effectExtent l="0" t="0" r="0" b="0"/>
                <wp:wrapTopAndBottom/>
                <wp:docPr id="883" name="文本框 883"/>
                <wp:cNvGraphicFramePr/>
                <a:graphic xmlns:a="http://schemas.openxmlformats.org/drawingml/2006/main">
                  <a:graphicData uri="http://schemas.microsoft.com/office/word/2010/wordprocessingShape">
                    <wps:wsp>
                      <wps:cNvSpPr txBox="1"/>
                      <wps:spPr>
                        <a:xfrm>
                          <a:off x="0" y="0"/>
                          <a:ext cx="3479800" cy="4064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18.</w:t>
                            </w:r>
                            <w:r>
                              <w:rPr>
                                <w:rFonts w:ascii="宋体" w:eastAsia="宋体" w:hAnsi="宋体" w:cs="宋体"/>
                                <w:b/>
                                <w:color w:val="000000"/>
                                <w:sz w:val="18"/>
                              </w:rPr>
                              <w:t>至于其他感官之乐，由于无足轻重，未赋予与之相应的种种动机任何独特的名称。</w:t>
                            </w:r>
                          </w:p>
                        </w:txbxContent>
                      </wps:txbx>
                      <wps:bodyPr vert="horz" wrap="square" lIns="0" tIns="0" rIns="0" bIns="0" anchor="t">
                        <a:spAutoFit/>
                      </wps:bodyPr>
                    </wps:wsp>
                  </a:graphicData>
                </a:graphic>
              </wp:anchor>
            </w:drawing>
          </mc:Choice>
          <mc:Fallback>
            <w:pict>
              <v:shape type="#_x0000_t202" filled="f" stroked="f" style="margin-left:2pt;margin-top:0pt;width:274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18.至于其他感官之乐，由于无足轻重，未赋予与之相应的种</w:t>
                      </w:r>
                      <w:r>
                        <w:rPr>
                          <w:rFonts w:ascii="宋体" w:hAnsi="宋体" w:cs="宋体" w:eastAsia="宋体"/>
                          <w:sz w:val="18"/>
                          <w:color w:val="000000"/>
                          <w:b w:val="on"/>
                          <w:i w:val="off"/>
                        </w:rPr>
                        <w:t>种动机任何独特的名称。</w:t>
                      </w:r>
                    </w:p>
                  </w:txbxContent>
                </v:textbox>
              </v:shape>
            </w:pict>
          </mc:Fallback>
        </mc:AlternateContent>
      </w:r>
      <w:r>
        <w:rPr>
          <w:noProof/>
        </w:rPr>
        <mc:AlternateContent>
          <mc:Choice Requires="wps">
            <w:drawing>
              <wp:anchor distT="0" distB="0" distL="0" distR="0" simplePos="0" relativeHeight="251286016" behindDoc="0" locked="0" layoutInCell="1" allowOverlap="1">
                <wp:simplePos x="0" y="0"/>
                <wp:positionH relativeFrom="column">
                  <wp:posOffset>25400</wp:posOffset>
                </wp:positionH>
                <wp:positionV relativeFrom="paragraph">
                  <wp:posOffset>419100</wp:posOffset>
                </wp:positionV>
                <wp:extent cx="3479800" cy="1282700"/>
                <wp:effectExtent l="0" t="0" r="0" b="0"/>
                <wp:wrapTopAndBottom/>
                <wp:docPr id="884" name="文本框 884"/>
                <wp:cNvGraphicFramePr/>
                <a:graphic xmlns:a="http://schemas.openxmlformats.org/drawingml/2006/main">
                  <a:graphicData uri="http://schemas.microsoft.com/office/word/2010/wordprocessingShape">
                    <wps:wsp>
                      <wps:cNvSpPr txBox="1"/>
                      <wps:spPr>
                        <a:xfrm>
                          <a:off x="0" y="0"/>
                          <a:ext cx="3479800" cy="1282700"/>
                        </a:xfrm>
                        <a:prstGeom prst="rect">
                          <a:avLst/>
                        </a:prstGeom>
                        <a:noFill/>
                        <a:ln w="6350">
                          <a:noFill/>
                        </a:ln>
                      </wps:spPr>
                      <wps:txbx>
                        <w:txbxContent>
                          <w:p w:rsidR="00D55C98" w:rsidRDefault="00E14246">
                            <w:pPr>
                              <w:autoSpaceDE w:val="0"/>
                              <w:autoSpaceDN w:val="0"/>
                              <w:spacing w:line="323" w:lineRule="atLeast"/>
                              <w:ind w:firstLine="400"/>
                              <w:rPr>
                                <w:sz w:val="18"/>
                              </w:rPr>
                            </w:pPr>
                            <w:r>
                              <w:rPr>
                                <w:rFonts w:ascii="宋体" w:eastAsia="宋体" w:hAnsi="宋体" w:cs="宋体"/>
                                <w:b/>
                                <w:color w:val="000000"/>
                                <w:sz w:val="18"/>
                              </w:rPr>
                              <w:t>19.</w:t>
                            </w:r>
                            <w:r>
                              <w:rPr>
                                <w:rFonts w:ascii="宋体" w:eastAsia="宋体" w:hAnsi="宋体" w:cs="宋体"/>
                                <w:b/>
                                <w:color w:val="000000"/>
                                <w:sz w:val="18"/>
                              </w:rPr>
                              <w:t>与财富之乐对应的动机，在中性意义上可称为钱财兴趣。贬义地说，它在某些场合被称作贪婪、财迷、贪心或赚钱牟利，在另一些场合被称作吝啬小气。褒义地说，但只是在特殊场合，它等同于节约和俭朴，有些情况下可以用勤劳一词。在接近中性、但多少包含贬义而非褒义的意味上，它被称为</w:t>
                            </w:r>
                            <w:r>
                              <w:rPr>
                                <w:rFonts w:ascii="宋体" w:eastAsia="宋体" w:hAnsi="宋体" w:cs="宋体"/>
                                <w:b/>
                                <w:color w:val="000000"/>
                                <w:sz w:val="18"/>
                              </w:rPr>
                              <w:t>———</w:t>
                            </w:r>
                            <w:r>
                              <w:rPr>
                                <w:rFonts w:ascii="宋体" w:eastAsia="宋体" w:hAnsi="宋体" w:cs="宋体"/>
                                <w:b/>
                                <w:color w:val="000000"/>
                                <w:sz w:val="18"/>
                              </w:rPr>
                              <w:t>虽然仅在特殊场合</w:t>
                            </w:r>
                            <w:r>
                              <w:rPr>
                                <w:rFonts w:ascii="宋体" w:eastAsia="宋体" w:hAnsi="宋体" w:cs="宋体"/>
                                <w:b/>
                                <w:color w:val="000000"/>
                                <w:sz w:val="18"/>
                              </w:rPr>
                              <w:t>———</w:t>
                            </w:r>
                            <w:r>
                              <w:rPr>
                                <w:rFonts w:ascii="宋体" w:eastAsia="宋体" w:hAnsi="宋体" w:cs="宋体"/>
                                <w:b/>
                                <w:color w:val="000000"/>
                                <w:sz w:val="18"/>
                              </w:rPr>
                              <w:t>过度俭省。</w:t>
                            </w:r>
                          </w:p>
                        </w:txbxContent>
                      </wps:txbx>
                      <wps:bodyPr vert="horz" wrap="square" lIns="0" tIns="0" rIns="0" bIns="0" anchor="t">
                        <a:spAutoFit/>
                      </wps:bodyPr>
                    </wps:wsp>
                  </a:graphicData>
                </a:graphic>
              </wp:anchor>
            </w:drawing>
          </mc:Choice>
          <mc:Fallback>
            <w:pict>
              <v:shape type="#_x0000_t202" filled="f" stroked="f" style="margin-left:2pt;margin-top:33pt;width:274pt;height:10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3" w:lineRule="atLeast"/>
                        <w:ind w:left="0" w:right="0" w:firstLine="400"/>
                        <w:jc w:val="both"/>
                        <w:textAlignment w:val="auto"/>
                        <w:rPr>
                          <w:sz w:val="18"/>
                        </w:rPr>
                      </w:pPr>
                      <w:r>
                        <w:rPr>
                          <w:rFonts w:ascii="宋体" w:hAnsi="宋体" w:cs="宋体" w:eastAsia="宋体"/>
                          <w:sz w:val="18"/>
                          <w:color w:val="000000"/>
                          <w:b w:val="on"/>
                          <w:i w:val="off"/>
                        </w:rPr>
                        <w:t>19.与财富之乐对应的动机，在中性意义上可称为钱财兴</w:t>
                      </w:r>
                      <w:r>
                        <w:rPr>
                          <w:rFonts w:ascii="宋体" w:hAnsi="宋体" w:cs="宋体" w:eastAsia="宋体"/>
                          <w:sz w:val="18"/>
                          <w:color w:val="000000"/>
                          <w:b w:val="on"/>
                          <w:i w:val="off"/>
                        </w:rPr>
                        <w:t>趣。贬义地说，它在某些场合被称作贪婪、财迷、贪心或赚钱牟利，</w:t>
                      </w:r>
                      <w:r>
                        <w:rPr>
                          <w:rFonts w:ascii="宋体" w:hAnsi="宋体" w:cs="宋体" w:eastAsia="宋体"/>
                          <w:sz w:val="18"/>
                          <w:color w:val="000000"/>
                          <w:b w:val="on"/>
                          <w:i w:val="off"/>
                        </w:rPr>
                        <w:t>在另一些场合被称作吝啬小气。褒义地说，但只是在特殊场合，它</w:t>
                      </w:r>
                      <w:r>
                        <w:rPr>
                          <w:rFonts w:ascii="宋体" w:hAnsi="宋体" w:cs="宋体" w:eastAsia="宋体"/>
                          <w:sz w:val="18"/>
                          <w:color w:val="000000"/>
                          <w:b w:val="on"/>
                          <w:i w:val="off"/>
                        </w:rPr>
                        <w:t>等同于节约和俭朴，有些情况下可以用勤劳一词。在接近中性、但</w:t>
                      </w:r>
                      <w:r>
                        <w:rPr>
                          <w:rFonts w:ascii="宋体" w:hAnsi="宋体" w:cs="宋体" w:eastAsia="宋体"/>
                          <w:sz w:val="18"/>
                          <w:color w:val="000000"/>
                          <w:b w:val="on"/>
                          <w:i w:val="off"/>
                        </w:rPr>
                        <w:t>多少包含贬义而非褒义的意味上，它被称为———虽然仅在特殊场</w:t>
                      </w:r>
                      <w:r>
                        <w:rPr>
                          <w:rFonts w:ascii="宋体" w:hAnsi="宋体" w:cs="宋体" w:eastAsia="宋体"/>
                          <w:sz w:val="18"/>
                          <w:color w:val="000000"/>
                          <w:b w:val="on"/>
                          <w:i w:val="off"/>
                        </w:rPr>
                        <w:t>合———过度俭省。</w:t>
                      </w:r>
                    </w:p>
                  </w:txbxContent>
                </v:textbox>
              </v:shape>
            </w:pict>
          </mc:Fallback>
        </mc:AlternateContent>
      </w:r>
      <w:r>
        <w:rPr>
          <w:noProof/>
        </w:rPr>
        <mc:AlternateContent>
          <mc:Choice Requires="wps">
            <w:drawing>
              <wp:anchor distT="0" distB="0" distL="0" distR="0" simplePos="0" relativeHeight="251287040" behindDoc="0" locked="0" layoutInCell="1" allowOverlap="1">
                <wp:simplePos x="0" y="0"/>
                <wp:positionH relativeFrom="column">
                  <wp:posOffset>3517900</wp:posOffset>
                </wp:positionH>
                <wp:positionV relativeFrom="paragraph">
                  <wp:posOffset>76200</wp:posOffset>
                </wp:positionV>
                <wp:extent cx="508000" cy="114300"/>
                <wp:effectExtent l="0" t="0" r="0" b="0"/>
                <wp:wrapTopAndBottom/>
                <wp:docPr id="885" name="文本框 885"/>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 xml:space="preserve"> </w:t>
                            </w:r>
                            <w:r>
                              <w:rPr>
                                <w:rFonts w:ascii="宋体" w:eastAsia="宋体" w:hAnsi="宋体" w:cs="宋体"/>
                                <w:b/>
                                <w:color w:val="000000"/>
                                <w:sz w:val="10"/>
                              </w:rPr>
                              <w:t>其他感官之</w:t>
                            </w:r>
                          </w:p>
                        </w:txbxContent>
                      </wps:txbx>
                      <wps:bodyPr vert="horz" wrap="square" lIns="0" tIns="0" rIns="0" bIns="0" anchor="t">
                        <a:spAutoFit/>
                      </wps:bodyPr>
                    </wps:wsp>
                  </a:graphicData>
                </a:graphic>
              </wp:anchor>
            </w:drawing>
          </mc:Choice>
          <mc:Fallback>
            <w:pict>
              <v:shape type="#_x0000_t202" filled="f" stroked="f" style="margin-left:277pt;margin-top:6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 xml:space="preserve"> 其他感官之</w:t>
                      </w:r>
                    </w:p>
                  </w:txbxContent>
                </v:textbox>
              </v:shape>
            </w:pict>
          </mc:Fallback>
        </mc:AlternateContent>
      </w:r>
      <w:r>
        <w:rPr>
          <w:noProof/>
        </w:rPr>
        <mc:AlternateContent>
          <mc:Choice Requires="wps">
            <w:drawing>
              <wp:anchor distT="0" distB="0" distL="0" distR="0" simplePos="0" relativeHeight="251288064" behindDoc="0" locked="0" layoutInCell="1" allowOverlap="1">
                <wp:simplePos x="0" y="0"/>
                <wp:positionH relativeFrom="column">
                  <wp:posOffset>3517900</wp:posOffset>
                </wp:positionH>
                <wp:positionV relativeFrom="paragraph">
                  <wp:posOffset>190500</wp:posOffset>
                </wp:positionV>
                <wp:extent cx="482600" cy="114300"/>
                <wp:effectExtent l="0" t="0" r="0" b="0"/>
                <wp:wrapTopAndBottom/>
                <wp:docPr id="886" name="文本框 886"/>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乐没有对应</w:t>
                            </w:r>
                          </w:p>
                        </w:txbxContent>
                      </wps:txbx>
                      <wps:bodyPr vert="horz" wrap="square" lIns="0" tIns="0" rIns="0" bIns="0" anchor="t">
                        <a:spAutoFit/>
                      </wps:bodyPr>
                    </wps:wsp>
                  </a:graphicData>
                </a:graphic>
              </wp:anchor>
            </w:drawing>
          </mc:Choice>
          <mc:Fallback>
            <w:pict>
              <v:shape type="#_x0000_t202" filled="f" stroked="f" style="margin-left:277pt;margin-top:15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乐没有对应</w:t>
                      </w:r>
                    </w:p>
                  </w:txbxContent>
                </v:textbox>
              </v:shape>
            </w:pict>
          </mc:Fallback>
        </mc:AlternateContent>
      </w:r>
      <w:r>
        <w:rPr>
          <w:noProof/>
        </w:rPr>
        <mc:AlternateContent>
          <mc:Choice Requires="wps">
            <w:drawing>
              <wp:anchor distT="0" distB="0" distL="0" distR="0" simplePos="0" relativeHeight="251289088" behindDoc="0" locked="0" layoutInCell="1" allowOverlap="1">
                <wp:simplePos x="0" y="0"/>
                <wp:positionH relativeFrom="column">
                  <wp:posOffset>3517900</wp:posOffset>
                </wp:positionH>
                <wp:positionV relativeFrom="paragraph">
                  <wp:posOffset>330200</wp:posOffset>
                </wp:positionV>
                <wp:extent cx="482600" cy="101600"/>
                <wp:effectExtent l="0" t="0" r="0" b="0"/>
                <wp:wrapTopAndBottom/>
                <wp:docPr id="887" name="文本框 887"/>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的动机名称</w:t>
                            </w:r>
                          </w:p>
                        </w:txbxContent>
                      </wps:txbx>
                      <wps:bodyPr vert="horz" wrap="square" lIns="0" tIns="0" rIns="0" bIns="0" anchor="t">
                        <a:spAutoFit/>
                      </wps:bodyPr>
                    </wps:wsp>
                  </a:graphicData>
                </a:graphic>
              </wp:anchor>
            </w:drawing>
          </mc:Choice>
          <mc:Fallback>
            <w:pict>
              <v:shape type="#_x0000_t202" filled="f" stroked="f" style="margin-left:277pt;margin-top:26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的动机名称</w:t>
                      </w:r>
                    </w:p>
                  </w:txbxContent>
                </v:textbox>
              </v:shape>
            </w:pict>
          </mc:Fallback>
        </mc:AlternateContent>
      </w:r>
      <w:r>
        <w:rPr>
          <w:noProof/>
        </w:rPr>
        <mc:AlternateContent>
          <mc:Choice Requires="wps">
            <w:drawing>
              <wp:anchor distT="0" distB="0" distL="0" distR="0" simplePos="0" relativeHeight="251290112" behindDoc="0" locked="0" layoutInCell="1" allowOverlap="1">
                <wp:simplePos x="0" y="0"/>
                <wp:positionH relativeFrom="column">
                  <wp:posOffset>3517900</wp:posOffset>
                </wp:positionH>
                <wp:positionV relativeFrom="paragraph">
                  <wp:posOffset>508000</wp:posOffset>
                </wp:positionV>
                <wp:extent cx="152400" cy="101600"/>
                <wp:effectExtent l="0" t="0" r="0" b="0"/>
                <wp:wrapTopAndBottom/>
                <wp:docPr id="888" name="文本框 888"/>
                <wp:cNvGraphicFramePr/>
                <a:graphic xmlns:a="http://schemas.openxmlformats.org/drawingml/2006/main">
                  <a:graphicData uri="http://schemas.microsoft.com/office/word/2010/wordprocessingShape">
                    <wps:wsp>
                      <wps:cNvSpPr txBox="1"/>
                      <wps:spPr>
                        <a:xfrm>
                          <a:off x="0" y="0"/>
                          <a:ext cx="1524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105</w:t>
                            </w:r>
                          </w:p>
                        </w:txbxContent>
                      </wps:txbx>
                      <wps:bodyPr vert="horz" wrap="square" lIns="0" tIns="0" rIns="0" bIns="0" anchor="t">
                        <a:spAutoFit/>
                      </wps:bodyPr>
                    </wps:wsp>
                  </a:graphicData>
                </a:graphic>
              </wp:anchor>
            </w:drawing>
          </mc:Choice>
          <mc:Fallback>
            <w:pict>
              <v:shape type="#_x0000_t202" filled="f" stroked="f" style="margin-left:277pt;margin-top:40pt;width:12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105</w:t>
                      </w:r>
                    </w:p>
                  </w:txbxContent>
                </v:textbox>
              </v:shape>
            </w:pict>
          </mc:Fallback>
        </mc:AlternateContent>
      </w:r>
      <w:r>
        <w:rPr>
          <w:noProof/>
        </w:rPr>
        <mc:AlternateContent>
          <mc:Choice Requires="wps">
            <w:drawing>
              <wp:anchor distT="0" distB="0" distL="0" distR="0" simplePos="0" relativeHeight="251291136" behindDoc="0" locked="0" layoutInCell="1" allowOverlap="1">
                <wp:simplePos x="0" y="0"/>
                <wp:positionH relativeFrom="column">
                  <wp:posOffset>3517900</wp:posOffset>
                </wp:positionH>
                <wp:positionV relativeFrom="paragraph">
                  <wp:posOffset>635000</wp:posOffset>
                </wp:positionV>
                <wp:extent cx="482600" cy="101600"/>
                <wp:effectExtent l="0" t="0" r="0" b="0"/>
                <wp:wrapTopAndBottom/>
                <wp:docPr id="889" name="文本框 889"/>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与财富之乐</w:t>
                            </w:r>
                          </w:p>
                        </w:txbxContent>
                      </wps:txbx>
                      <wps:bodyPr vert="horz" wrap="square" lIns="0" tIns="0" rIns="0" bIns="0" anchor="t">
                        <a:spAutoFit/>
                      </wps:bodyPr>
                    </wps:wsp>
                  </a:graphicData>
                </a:graphic>
              </wp:anchor>
            </w:drawing>
          </mc:Choice>
          <mc:Fallback>
            <w:pict>
              <v:shape type="#_x0000_t202" filled="f" stroked="f" style="margin-left:277pt;margin-top:50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与财富之乐</w:t>
                      </w:r>
                    </w:p>
                  </w:txbxContent>
                </v:textbox>
              </v:shape>
            </w:pict>
          </mc:Fallback>
        </mc:AlternateContent>
      </w:r>
      <w:r>
        <w:rPr>
          <w:noProof/>
        </w:rPr>
        <mc:AlternateContent>
          <mc:Choice Requires="wps">
            <w:drawing>
              <wp:anchor distT="0" distB="0" distL="0" distR="0" simplePos="0" relativeHeight="251292160" behindDoc="0" locked="0" layoutInCell="1" allowOverlap="1">
                <wp:simplePos x="0" y="0"/>
                <wp:positionH relativeFrom="column">
                  <wp:posOffset>3517900</wp:posOffset>
                </wp:positionH>
                <wp:positionV relativeFrom="paragraph">
                  <wp:posOffset>749300</wp:posOffset>
                </wp:positionV>
                <wp:extent cx="495300" cy="114300"/>
                <wp:effectExtent l="0" t="0" r="0" b="0"/>
                <wp:wrapTopAndBottom/>
                <wp:docPr id="890" name="文本框 890"/>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对应的钱财</w:t>
                            </w:r>
                          </w:p>
                        </w:txbxContent>
                      </wps:txbx>
                      <wps:bodyPr vert="horz" wrap="square" lIns="0" tIns="0" rIns="0" bIns="0" anchor="t">
                        <a:spAutoFit/>
                      </wps:bodyPr>
                    </wps:wsp>
                  </a:graphicData>
                </a:graphic>
              </wp:anchor>
            </w:drawing>
          </mc:Choice>
          <mc:Fallback>
            <w:pict>
              <v:shape type="#_x0000_t202" filled="f" stroked="f" style="margin-left:277pt;margin-top:59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对应的钱财</w:t>
                      </w:r>
                    </w:p>
                  </w:txbxContent>
                </v:textbox>
              </v:shape>
            </w:pict>
          </mc:Fallback>
        </mc:AlternateContent>
      </w:r>
      <w:r>
        <w:rPr>
          <w:noProof/>
        </w:rPr>
        <mc:AlternateContent>
          <mc:Choice Requires="wps">
            <w:drawing>
              <wp:anchor distT="0" distB="0" distL="0" distR="0" simplePos="0" relativeHeight="251293184" behindDoc="0" locked="0" layoutInCell="1" allowOverlap="1">
                <wp:simplePos x="0" y="0"/>
                <wp:positionH relativeFrom="column">
                  <wp:posOffset>3517900</wp:posOffset>
                </wp:positionH>
                <wp:positionV relativeFrom="paragraph">
                  <wp:posOffset>889000</wp:posOffset>
                </wp:positionV>
                <wp:extent cx="203200" cy="101600"/>
                <wp:effectExtent l="0" t="0" r="0" b="0"/>
                <wp:wrapTopAndBottom/>
                <wp:docPr id="891" name="文本框 891"/>
                <wp:cNvGraphicFramePr/>
                <a:graphic xmlns:a="http://schemas.openxmlformats.org/drawingml/2006/main">
                  <a:graphicData uri="http://schemas.microsoft.com/office/word/2010/wordprocessingShape">
                    <wps:wsp>
                      <wps:cNvSpPr txBox="1"/>
                      <wps:spPr>
                        <a:xfrm>
                          <a:off x="0" y="0"/>
                          <a:ext cx="2032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兴趣</w:t>
                            </w:r>
                          </w:p>
                        </w:txbxContent>
                      </wps:txbx>
                      <wps:bodyPr vert="horz" wrap="square" lIns="0" tIns="0" rIns="0" bIns="0" anchor="t">
                        <a:spAutoFit/>
                      </wps:bodyPr>
                    </wps:wsp>
                  </a:graphicData>
                </a:graphic>
              </wp:anchor>
            </w:drawing>
          </mc:Choice>
          <mc:Fallback>
            <w:pict>
              <v:shape type="#_x0000_t202" filled="f" stroked="f" style="margin-left:277pt;margin-top:70pt;width:16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兴趣</w:t>
                      </w:r>
                    </w:p>
                  </w:txbxContent>
                </v:textbox>
              </v:shape>
            </w:pict>
          </mc:Fallback>
        </mc:AlternateContent>
      </w:r>
    </w:p>
    <w:p w:rsidR="00D55C98" w:rsidRDefault="00E14246">
      <w:pPr>
        <w:autoSpaceDE w:val="0"/>
        <w:autoSpaceDN w:val="0"/>
        <w:spacing w:before="20" w:line="320" w:lineRule="atLeast"/>
        <w:ind w:left="20" w:right="800" w:firstLine="420"/>
        <w:rPr>
          <w:sz w:val="18"/>
        </w:rPr>
      </w:pPr>
      <w:r>
        <w:rPr>
          <w:rFonts w:ascii="宋体" w:eastAsia="宋体" w:hAnsi="宋体" w:cs="宋体"/>
          <w:b/>
          <w:color w:val="000000"/>
          <w:sz w:val="18"/>
        </w:rPr>
        <w:t>(1)</w:t>
      </w:r>
      <w:r>
        <w:rPr>
          <w:rFonts w:ascii="宋体" w:eastAsia="宋体" w:hAnsi="宋体" w:cs="宋体"/>
          <w:b/>
          <w:color w:val="000000"/>
          <w:sz w:val="18"/>
        </w:rPr>
        <w:t>你为钱，把某人的对手置于死地，以此来满足这个人的仇恨心。</w:t>
      </w:r>
      <w:r>
        <w:rPr>
          <w:rFonts w:ascii="宋体" w:eastAsia="宋体" w:hAnsi="宋体" w:cs="宋体"/>
          <w:b/>
          <w:color w:val="000000"/>
          <w:sz w:val="18"/>
        </w:rPr>
        <w:t>(2)</w:t>
      </w:r>
      <w:r>
        <w:rPr>
          <w:rFonts w:ascii="宋体" w:eastAsia="宋体" w:hAnsi="宋体" w:cs="宋体"/>
          <w:b/>
          <w:color w:val="000000"/>
          <w:sz w:val="18"/>
        </w:rPr>
        <w:t>你为钱，替他耕地。</w:t>
      </w:r>
      <w:r>
        <w:rPr>
          <w:rFonts w:ascii="宋体" w:eastAsia="宋体" w:hAnsi="宋体" w:cs="宋体"/>
          <w:b/>
          <w:color w:val="000000"/>
          <w:sz w:val="18"/>
        </w:rPr>
        <w:t>在前一个场合，你的动机称作赚钱牟利，并被当作堕落的和可憎的；在后一个场合，由于缺乏恰当的名称，它称作勤劳，而且即使不被认为是美德，也至少被看作清白的。然而，这动机在这两个场合恰恰一样，即无非是钱财兴趣。</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294208" behindDoc="0" locked="0" layoutInCell="1" allowOverlap="1">
                <wp:simplePos x="0" y="0"/>
                <wp:positionH relativeFrom="column">
                  <wp:posOffset>38100</wp:posOffset>
                </wp:positionH>
                <wp:positionV relativeFrom="paragraph">
                  <wp:posOffset>0</wp:posOffset>
                </wp:positionV>
                <wp:extent cx="3975100" cy="25400"/>
                <wp:effectExtent l="0" t="0" r="0" b="0"/>
                <wp:wrapTopAndBottom/>
                <wp:docPr id="892" name="文本框 892"/>
                <wp:cNvGraphicFramePr/>
                <a:graphic xmlns:a="http://schemas.openxmlformats.org/drawingml/2006/main">
                  <a:graphicData uri="http://schemas.microsoft.com/office/word/2010/wordprocessingShape">
                    <wps:wsp>
                      <wps:cNvSpPr txBox="1"/>
                      <wps:spPr>
                        <a:xfrm>
                          <a:off x="0" y="0"/>
                          <a:ext cx="39751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pt;margin-top:0pt;width:313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95232" behindDoc="0" locked="0" layoutInCell="1" allowOverlap="1">
                <wp:simplePos x="0" y="0"/>
                <wp:positionH relativeFrom="column">
                  <wp:posOffset>38100</wp:posOffset>
                </wp:positionH>
                <wp:positionV relativeFrom="paragraph">
                  <wp:posOffset>0</wp:posOffset>
                </wp:positionV>
                <wp:extent cx="3479800" cy="419100"/>
                <wp:effectExtent l="0" t="0" r="0" b="0"/>
                <wp:wrapTopAndBottom/>
                <wp:docPr id="893" name="文本框 893"/>
                <wp:cNvGraphicFramePr/>
                <a:graphic xmlns:a="http://schemas.openxmlformats.org/drawingml/2006/main">
                  <a:graphicData uri="http://schemas.microsoft.com/office/word/2010/wordprocessingShape">
                    <wps:wsp>
                      <wps:cNvSpPr txBox="1"/>
                      <wps:spPr>
                        <a:xfrm>
                          <a:off x="0" y="0"/>
                          <a:ext cx="3479800" cy="4191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20.</w:t>
                            </w:r>
                            <w:r>
                              <w:rPr>
                                <w:rFonts w:ascii="宋体" w:eastAsia="宋体" w:hAnsi="宋体" w:cs="宋体"/>
                                <w:b/>
                                <w:color w:val="000000"/>
                                <w:sz w:val="18"/>
                              </w:rPr>
                              <w:t>技能之乐既非足够独特，又非足够重要，因而与之对应的动机没有任何名称。</w:t>
                            </w:r>
                          </w:p>
                        </w:txbxContent>
                      </wps:txbx>
                      <wps:bodyPr vert="horz" wrap="square" lIns="0" tIns="0" rIns="0" bIns="0" anchor="t">
                        <a:spAutoFit/>
                      </wps:bodyPr>
                    </wps:wsp>
                  </a:graphicData>
                </a:graphic>
              </wp:anchor>
            </w:drawing>
          </mc:Choice>
          <mc:Fallback>
            <w:pict>
              <v:shape type="#_x0000_t202" filled="f" stroked="f" style="margin-left:3pt;margin-top:0pt;width:274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20.技能之乐既非足够独特，又非足够重要，因而与之对应的</w:t>
                      </w:r>
                      <w:r>
                        <w:rPr>
                          <w:rFonts w:ascii="宋体" w:hAnsi="宋体" w:cs="宋体" w:eastAsia="宋体"/>
                          <w:sz w:val="18"/>
                          <w:color w:val="000000"/>
                          <w:b w:val="on"/>
                          <w:i w:val="off"/>
                        </w:rPr>
                        <w:t>动机没有任何名称。</w:t>
                      </w:r>
                    </w:p>
                  </w:txbxContent>
                </v:textbox>
              </v:shape>
            </w:pict>
          </mc:Fallback>
        </mc:AlternateContent>
      </w:r>
      <w:r>
        <w:rPr>
          <w:noProof/>
        </w:rPr>
        <mc:AlternateContent>
          <mc:Choice Requires="wps">
            <w:drawing>
              <wp:anchor distT="0" distB="0" distL="0" distR="0" simplePos="0" relativeHeight="251296256" behindDoc="0" locked="0" layoutInCell="1" allowOverlap="1">
                <wp:simplePos x="0" y="0"/>
                <wp:positionH relativeFrom="column">
                  <wp:posOffset>3517900</wp:posOffset>
                </wp:positionH>
                <wp:positionV relativeFrom="paragraph">
                  <wp:posOffset>25400</wp:posOffset>
                </wp:positionV>
                <wp:extent cx="495300" cy="393700"/>
                <wp:effectExtent l="0" t="0" r="0" b="0"/>
                <wp:wrapTopAndBottom/>
                <wp:docPr id="894" name="文本框 894"/>
                <wp:cNvGraphicFramePr/>
                <a:graphic xmlns:a="http://schemas.openxmlformats.org/drawingml/2006/main">
                  <a:graphicData uri="http://schemas.microsoft.com/office/word/2010/wordprocessingShape">
                    <wps:wsp>
                      <wps:cNvSpPr txBox="1"/>
                      <wps:spPr>
                        <a:xfrm>
                          <a:off x="0" y="0"/>
                          <a:ext cx="495300" cy="393700"/>
                        </a:xfrm>
                        <a:prstGeom prst="rect">
                          <a:avLst/>
                        </a:prstGeom>
                        <a:noFill/>
                        <a:ln w="6350">
                          <a:noFill/>
                        </a:ln>
                      </wps:spPr>
                      <wps:txbx>
                        <w:txbxContent>
                          <w:p w:rsidR="00D55C98" w:rsidRDefault="00E14246">
                            <w:pPr>
                              <w:autoSpaceDE w:val="0"/>
                              <w:autoSpaceDN w:val="0"/>
                              <w:spacing w:line="193" w:lineRule="atLeast"/>
                              <w:rPr>
                                <w:sz w:val="10"/>
                              </w:rPr>
                            </w:pPr>
                            <w:r>
                              <w:rPr>
                                <w:rFonts w:ascii="宋体" w:eastAsia="宋体" w:hAnsi="宋体" w:cs="宋体"/>
                                <w:b/>
                                <w:color w:val="000000"/>
                                <w:sz w:val="10"/>
                              </w:rPr>
                              <w:t>没有与技能之乐对应的动机名称</w:t>
                            </w:r>
                          </w:p>
                        </w:txbxContent>
                      </wps:txbx>
                      <wps:bodyPr vert="horz" wrap="square" lIns="0" tIns="0" rIns="0" bIns="0" anchor="t">
                        <a:spAutoFit/>
                      </wps:bodyPr>
                    </wps:wsp>
                  </a:graphicData>
                </a:graphic>
              </wp:anchor>
            </w:drawing>
          </mc:Choice>
          <mc:Fallback>
            <w:pict>
              <v:shape type="#_x0000_t202" filled="f" stroked="f" style="margin-left:277pt;margin-top:2pt;width:39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3" w:lineRule="atLeast"/>
                        <w:ind w:left="0" w:right="0"/>
                        <w:jc w:val="both"/>
                        <w:textAlignment w:val="auto"/>
                        <w:rPr>
                          <w:sz w:val="10"/>
                        </w:rPr>
                      </w:pPr>
                      <w:r>
                        <w:rPr>
                          <w:rFonts w:ascii="宋体" w:hAnsi="宋体" w:cs="宋体" w:eastAsia="宋体"/>
                          <w:sz w:val="10"/>
                          <w:color w:val="000000"/>
                          <w:b w:val="on"/>
                          <w:i w:val="off"/>
                        </w:rPr>
                        <w:t>没有与技能</w:t>
                      </w:r>
                      <w:r>
                        <w:rPr>
                          <w:rFonts w:ascii="宋体" w:hAnsi="宋体" w:cs="宋体" w:eastAsia="宋体"/>
                          <w:sz w:val="10"/>
                          <w:color w:val="000000"/>
                          <w:b w:val="on"/>
                          <w:i w:val="off"/>
                        </w:rPr>
                        <w:t>之乐对应的</w:t>
                      </w:r>
                      <w:r>
                        <w:rPr>
                          <w:rFonts w:ascii="宋体" w:hAnsi="宋体" w:cs="宋体" w:eastAsia="宋体"/>
                          <w:sz w:val="10"/>
                          <w:color w:val="000000"/>
                          <w:b w:val="on"/>
                          <w:i w:val="off"/>
                        </w:rPr>
                        <w:t>动机名称</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297280" behindDoc="0" locked="0" layoutInCell="1" allowOverlap="1">
                <wp:simplePos x="0" y="0"/>
                <wp:positionH relativeFrom="column">
                  <wp:posOffset>38100</wp:posOffset>
                </wp:positionH>
                <wp:positionV relativeFrom="paragraph">
                  <wp:posOffset>0</wp:posOffset>
                </wp:positionV>
                <wp:extent cx="3962400" cy="101600"/>
                <wp:effectExtent l="0" t="0" r="0" b="0"/>
                <wp:wrapTopAndBottom/>
                <wp:docPr id="895" name="文本框 895"/>
                <wp:cNvGraphicFramePr/>
                <a:graphic xmlns:a="http://schemas.openxmlformats.org/drawingml/2006/main">
                  <a:graphicData uri="http://schemas.microsoft.com/office/word/2010/wordprocessingShape">
                    <wps:wsp>
                      <wps:cNvSpPr txBox="1"/>
                      <wps:spPr>
                        <a:xfrm>
                          <a:off x="0" y="0"/>
                          <a:ext cx="3962400" cy="101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pt;margin-top:0pt;width:312pt;height: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298304" behindDoc="0" locked="0" layoutInCell="1" allowOverlap="1">
                <wp:simplePos x="0" y="0"/>
                <wp:positionH relativeFrom="column">
                  <wp:posOffset>38100</wp:posOffset>
                </wp:positionH>
                <wp:positionV relativeFrom="paragraph">
                  <wp:posOffset>0</wp:posOffset>
                </wp:positionV>
                <wp:extent cx="3479800" cy="838200"/>
                <wp:effectExtent l="0" t="0" r="0" b="0"/>
                <wp:wrapTopAndBottom/>
                <wp:docPr id="896" name="文本框 896"/>
                <wp:cNvGraphicFramePr/>
                <a:graphic xmlns:a="http://schemas.openxmlformats.org/drawingml/2006/main">
                  <a:graphicData uri="http://schemas.microsoft.com/office/word/2010/wordprocessingShape">
                    <wps:wsp>
                      <wps:cNvSpPr txBox="1"/>
                      <wps:spPr>
                        <a:xfrm>
                          <a:off x="0" y="0"/>
                          <a:ext cx="3479800" cy="8382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21.</w:t>
                            </w:r>
                            <w:r>
                              <w:rPr>
                                <w:rFonts w:ascii="宋体" w:eastAsia="宋体" w:hAnsi="宋体" w:cs="宋体"/>
                                <w:b/>
                                <w:color w:val="000000"/>
                                <w:sz w:val="18"/>
                              </w:rPr>
                              <w:t>与和睦之乐对应的动机，在中性意义上可称为讨人欢心欲。贬义地说，它在某些情况下被叫做奴性。它没有专门的褒义名</w:t>
                            </w:r>
                            <w:r>
                              <w:rPr>
                                <w:rFonts w:ascii="宋体" w:eastAsia="宋体" w:hAnsi="宋体" w:cs="宋体"/>
                                <w:b/>
                                <w:color w:val="000000"/>
                                <w:sz w:val="18"/>
                              </w:rPr>
                              <w:t>称，在得到赞许性看待的场合，它难得与同情或仁慈性质的动机区别开来，而是通常与之相联。</w:t>
                            </w:r>
                          </w:p>
                        </w:txbxContent>
                      </wps:txbx>
                      <wps:bodyPr vert="horz" wrap="square" lIns="0" tIns="0" rIns="0" bIns="0" anchor="t">
                        <a:spAutoFit/>
                      </wps:bodyPr>
                    </wps:wsp>
                  </a:graphicData>
                </a:graphic>
              </wp:anchor>
            </w:drawing>
          </mc:Choice>
          <mc:Fallback>
            <w:pict>
              <v:shape type="#_x0000_t202" filled="f" stroked="f" style="margin-left:3pt;margin-top:0pt;width:274pt;height: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21.与和睦之乐对应的动机，在中性意义上可称为讨人欢心</w:t>
                      </w:r>
                      <w:r>
                        <w:rPr>
                          <w:rFonts w:ascii="宋体" w:hAnsi="宋体" w:cs="宋体" w:eastAsia="宋体"/>
                          <w:sz w:val="18"/>
                          <w:color w:val="000000"/>
                          <w:b w:val="on"/>
                          <w:i w:val="off"/>
                        </w:rPr>
                        <w:t>欲。贬义地说，它在某些情况下被叫做奴性。它没有专门的褒义名</w:t>
                      </w:r>
                      <w:r>
                        <w:rPr>
                          <w:rFonts w:ascii="宋体" w:hAnsi="宋体" w:cs="宋体" w:eastAsia="宋体"/>
                          <w:sz w:val="18"/>
                          <w:color w:val="000000"/>
                          <w:b w:val="on"/>
                          <w:i w:val="off"/>
                        </w:rPr>
                        <w:t>称，在得到赞许性看待的场合，它难得与同情或仁慈性质的动机区</w:t>
                      </w:r>
                      <w:r>
                        <w:rPr>
                          <w:rFonts w:ascii="宋体" w:hAnsi="宋体" w:cs="宋体" w:eastAsia="宋体"/>
                          <w:sz w:val="18"/>
                          <w:color w:val="000000"/>
                          <w:b w:val="on"/>
                          <w:i w:val="off"/>
                        </w:rPr>
                        <w:t>别开来，而是通常与之相联。</w:t>
                      </w:r>
                    </w:p>
                  </w:txbxContent>
                </v:textbox>
              </v:shape>
            </w:pict>
          </mc:Fallback>
        </mc:AlternateContent>
      </w:r>
      <w:r>
        <w:rPr>
          <w:noProof/>
        </w:rPr>
        <mc:AlternateContent>
          <mc:Choice Requires="wps">
            <w:drawing>
              <wp:anchor distT="0" distB="0" distL="0" distR="0" simplePos="0" relativeHeight="251299328" behindDoc="0" locked="0" layoutInCell="1" allowOverlap="1">
                <wp:simplePos x="0" y="0"/>
                <wp:positionH relativeFrom="column">
                  <wp:posOffset>3517900</wp:posOffset>
                </wp:positionH>
                <wp:positionV relativeFrom="paragraph">
                  <wp:posOffset>101600</wp:posOffset>
                </wp:positionV>
                <wp:extent cx="482600" cy="342900"/>
                <wp:effectExtent l="0" t="0" r="0" b="0"/>
                <wp:wrapTopAndBottom/>
                <wp:docPr id="897" name="文本框 897"/>
                <wp:cNvGraphicFramePr/>
                <a:graphic xmlns:a="http://schemas.openxmlformats.org/drawingml/2006/main">
                  <a:graphicData uri="http://schemas.microsoft.com/office/word/2010/wordprocessingShape">
                    <wps:wsp>
                      <wps:cNvSpPr txBox="1"/>
                      <wps:spPr>
                        <a:xfrm>
                          <a:off x="0" y="0"/>
                          <a:ext cx="482600" cy="3429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与和睦之乐对应的讨人欢心欲</w:t>
                            </w:r>
                          </w:p>
                        </w:txbxContent>
                      </wps:txbx>
                      <wps:bodyPr vert="horz" wrap="square" lIns="0" tIns="0" rIns="0" bIns="0" anchor="t">
                        <a:spAutoFit/>
                      </wps:bodyPr>
                    </wps:wsp>
                  </a:graphicData>
                </a:graphic>
              </wp:anchor>
            </w:drawing>
          </mc:Choice>
          <mc:Fallback>
            <w:pict>
              <v:shape type="#_x0000_t202" filled="f" stroked="f" style="margin-left:277pt;margin-top:8pt;width:38pt;height:2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与和睦之乐</w:t>
                      </w:r>
                      <w:r>
                        <w:rPr>
                          <w:rFonts w:ascii="宋体" w:hAnsi="宋体" w:cs="宋体" w:eastAsia="宋体"/>
                          <w:sz w:val="10"/>
                          <w:color w:val="000000"/>
                          <w:b w:val="on"/>
                          <w:i w:val="off"/>
                        </w:rPr>
                        <w:t>对应的讨人</w:t>
                      </w:r>
                      <w:r>
                        <w:rPr>
                          <w:rFonts w:ascii="宋体" w:hAnsi="宋体" w:cs="宋体" w:eastAsia="宋体"/>
                          <w:sz w:val="10"/>
                          <w:color w:val="000000"/>
                          <w:b w:val="on"/>
                          <w:i w:val="off"/>
                        </w:rPr>
                        <w:t>欢心欲</w:t>
                      </w:r>
                    </w:p>
                  </w:txbxContent>
                </v:textbox>
              </v:shape>
            </w:pict>
          </mc:Fallback>
        </mc:AlternateContent>
      </w:r>
    </w:p>
    <w:p w:rsidR="00D55C98" w:rsidRDefault="00E14246">
      <w:pPr>
        <w:autoSpaceDE w:val="0"/>
        <w:autoSpaceDN w:val="0"/>
        <w:spacing w:before="20" w:line="320" w:lineRule="atLeast"/>
        <w:ind w:left="20" w:right="800" w:firstLine="420"/>
        <w:rPr>
          <w:sz w:val="18"/>
        </w:rPr>
      </w:pPr>
      <w:r>
        <w:rPr>
          <w:rFonts w:ascii="宋体" w:eastAsia="宋体" w:hAnsi="宋体" w:cs="宋体"/>
          <w:b/>
          <w:color w:val="000000"/>
          <w:sz w:val="18"/>
        </w:rPr>
        <w:t>(1)</w:t>
      </w:r>
      <w:r>
        <w:rPr>
          <w:rFonts w:ascii="宋体" w:eastAsia="宋体" w:hAnsi="宋体" w:cs="宋体"/>
          <w:b/>
          <w:color w:val="000000"/>
          <w:sz w:val="18"/>
        </w:rPr>
        <w:t>婚前为取悦一个女人，婚后为保持她的欢心，你做讨她喜欢的、与其他责任相符的一切。在此情况下，你的动机被看作是值得称赞的，虽然它没有恰当的名称。</w:t>
      </w:r>
      <w:r>
        <w:rPr>
          <w:rFonts w:ascii="宋体" w:eastAsia="宋体" w:hAnsi="宋体" w:cs="宋体"/>
          <w:b/>
          <w:color w:val="000000"/>
          <w:sz w:val="18"/>
        </w:rPr>
        <w:t>(2)</w:t>
      </w:r>
      <w:r>
        <w:rPr>
          <w:rFonts w:ascii="宋体" w:eastAsia="宋体" w:hAnsi="宋体" w:cs="宋体"/>
          <w:b/>
          <w:color w:val="000000"/>
          <w:sz w:val="18"/>
        </w:rPr>
        <w:t>为了同一个目的，你毒杀一个与她作对的女人。在此情况下，你的动机被看作是可憎的，尽管</w:t>
      </w:r>
      <w:r>
        <w:br w:type="page"/>
      </w:r>
    </w:p>
    <w:p w:rsidR="00D55C98" w:rsidRDefault="00E14246">
      <w:pPr>
        <w:autoSpaceDE w:val="0"/>
        <w:autoSpaceDN w:val="0"/>
        <w:spacing w:before="140" w:line="180" w:lineRule="atLeast"/>
        <w:ind w:left="840"/>
        <w:rPr>
          <w:sz w:val="11"/>
        </w:rPr>
      </w:pPr>
      <w:r>
        <w:rPr>
          <w:rFonts w:ascii="宋体" w:eastAsia="宋体" w:hAnsi="宋体" w:cs="宋体"/>
          <w:b/>
          <w:color w:val="000000"/>
          <w:sz w:val="11"/>
          <w:u w:val="single"/>
        </w:rPr>
        <w:lastRenderedPageBreak/>
        <w:t xml:space="preserve">  158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200" w:line="324" w:lineRule="atLeast"/>
        <w:ind w:left="840"/>
        <w:rPr>
          <w:sz w:val="16"/>
        </w:rPr>
      </w:pPr>
      <w:r>
        <w:rPr>
          <w:rFonts w:ascii="宋体" w:eastAsia="宋体" w:hAnsi="宋体" w:cs="宋体"/>
          <w:b/>
          <w:color w:val="000000"/>
          <w:sz w:val="16"/>
        </w:rPr>
        <w:t>它仍然没有恰当的名称。</w:t>
      </w:r>
      <w:r>
        <w:rPr>
          <w:rFonts w:ascii="宋体" w:eastAsia="宋体" w:hAnsi="宋体" w:cs="宋体"/>
          <w:b/>
          <w:color w:val="000000"/>
          <w:sz w:val="16"/>
        </w:rPr>
        <w:t>(3)</w:t>
      </w:r>
      <w:r>
        <w:rPr>
          <w:rFonts w:ascii="宋体" w:eastAsia="宋体" w:hAnsi="宋体" w:cs="宋体"/>
          <w:b/>
          <w:color w:val="000000"/>
          <w:sz w:val="16"/>
        </w:rPr>
        <w:t>为取得或保持一个比你更加有钱有势的人的宠惠，你对他唯命是从。即使他的意愿合理合法，如果人们把你的行为归因于这一动机，那么除了奴性外，他们找不到任何别的名称来称呼。然而，在所有这三种情况下，动机是一样的，即无非是要使你自己讨人欢心。</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300352" behindDoc="0" locked="0" layoutInCell="1" allowOverlap="1">
                <wp:simplePos x="0" y="0"/>
                <wp:positionH relativeFrom="column">
                  <wp:posOffset>12700</wp:posOffset>
                </wp:positionH>
                <wp:positionV relativeFrom="paragraph">
                  <wp:posOffset>0</wp:posOffset>
                </wp:positionV>
                <wp:extent cx="3949700" cy="292100"/>
                <wp:effectExtent l="0" t="0" r="0" b="0"/>
                <wp:wrapTopAndBottom/>
                <wp:docPr id="898" name="文本框 898"/>
                <wp:cNvGraphicFramePr/>
                <a:graphic xmlns:a="http://schemas.openxmlformats.org/drawingml/2006/main">
                  <a:graphicData uri="http://schemas.microsoft.com/office/word/2010/wordprocessingShape">
                    <wps:wsp>
                      <wps:cNvSpPr txBox="1"/>
                      <wps:spPr>
                        <a:xfrm>
                          <a:off x="0" y="0"/>
                          <a:ext cx="3949700" cy="292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2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01376" behindDoc="0" locked="0" layoutInCell="1" allowOverlap="1">
                <wp:simplePos x="0" y="0"/>
                <wp:positionH relativeFrom="column">
                  <wp:posOffset>736600</wp:posOffset>
                </wp:positionH>
                <wp:positionV relativeFrom="paragraph">
                  <wp:posOffset>0</wp:posOffset>
                </wp:positionV>
                <wp:extent cx="3213100" cy="165100"/>
                <wp:effectExtent l="0" t="0" r="0" b="0"/>
                <wp:wrapTopAndBottom/>
                <wp:docPr id="899" name="文本框 899"/>
                <wp:cNvGraphicFramePr/>
                <a:graphic xmlns:a="http://schemas.openxmlformats.org/drawingml/2006/main">
                  <a:graphicData uri="http://schemas.microsoft.com/office/word/2010/wordprocessingShape">
                    <wps:wsp>
                      <wps:cNvSpPr txBox="1"/>
                      <wps:spPr>
                        <a:xfrm>
                          <a:off x="0" y="0"/>
                          <a:ext cx="32131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22.</w:t>
                            </w:r>
                            <w:r>
                              <w:rPr>
                                <w:rFonts w:ascii="宋体" w:eastAsia="宋体" w:hAnsi="宋体" w:cs="宋体"/>
                                <w:b/>
                                <w:color w:val="000000"/>
                                <w:sz w:val="16"/>
                              </w:rPr>
                              <w:t>与道德约束力之乐</w:t>
                            </w:r>
                            <w:r>
                              <w:rPr>
                                <w:rFonts w:ascii="宋体" w:eastAsia="宋体" w:hAnsi="宋体" w:cs="宋体"/>
                                <w:b/>
                                <w:color w:val="000000"/>
                                <w:sz w:val="16"/>
                              </w:rPr>
                              <w:t>(</w:t>
                            </w:r>
                            <w:r>
                              <w:rPr>
                                <w:rFonts w:ascii="宋体" w:eastAsia="宋体" w:hAnsi="宋体" w:cs="宋体"/>
                                <w:b/>
                                <w:color w:val="000000"/>
                                <w:sz w:val="16"/>
                              </w:rPr>
                              <w:t>或者如可以有的另一种称法，即名誉</w:t>
                            </w:r>
                          </w:p>
                        </w:txbxContent>
                      </wps:txbx>
                      <wps:bodyPr vert="horz" wrap="square" lIns="0" tIns="0" rIns="0" bIns="0" anchor="t">
                        <a:spAutoFit/>
                      </wps:bodyPr>
                    </wps:wsp>
                  </a:graphicData>
                </a:graphic>
              </wp:anchor>
            </w:drawing>
          </mc:Choice>
          <mc:Fallback>
            <w:pict>
              <v:shape type="#_x0000_t202" filled="f" stroked="f" style="margin-left:58pt;margin-top:0pt;width:25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22.与道德约束力之乐(或者如可以有的另一种称法，即名誉</w:t>
                      </w:r>
                    </w:p>
                  </w:txbxContent>
                </v:textbox>
              </v:shape>
            </w:pict>
          </mc:Fallback>
        </mc:AlternateContent>
      </w:r>
      <w:r>
        <w:rPr>
          <w:noProof/>
        </w:rPr>
        <mc:AlternateContent>
          <mc:Choice Requires="wps">
            <w:drawing>
              <wp:anchor distT="0" distB="0" distL="0" distR="0" simplePos="0" relativeHeight="251302400" behindDoc="0" locked="0" layoutInCell="1" allowOverlap="1">
                <wp:simplePos x="0" y="0"/>
                <wp:positionH relativeFrom="column">
                  <wp:posOffset>12700</wp:posOffset>
                </wp:positionH>
                <wp:positionV relativeFrom="paragraph">
                  <wp:posOffset>25400</wp:posOffset>
                </wp:positionV>
                <wp:extent cx="495300" cy="114300"/>
                <wp:effectExtent l="0" t="0" r="0" b="0"/>
                <wp:wrapTopAndBottom/>
                <wp:docPr id="900" name="文本框 900"/>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与名誉之乐</w:t>
                            </w:r>
                          </w:p>
                        </w:txbxContent>
                      </wps:txbx>
                      <wps:bodyPr vert="horz" wrap="square" lIns="0" tIns="0" rIns="0" bIns="0" anchor="t">
                        <a:spAutoFit/>
                      </wps:bodyPr>
                    </wps:wsp>
                  </a:graphicData>
                </a:graphic>
              </wp:anchor>
            </w:drawing>
          </mc:Choice>
          <mc:Fallback>
            <w:pict>
              <v:shape type="#_x0000_t202" filled="f" stroked="f" style="margin-left:1pt;margin-top: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与名誉之乐</w:t>
                      </w:r>
                    </w:p>
                  </w:txbxContent>
                </v:textbox>
              </v:shape>
            </w:pict>
          </mc:Fallback>
        </mc:AlternateContent>
      </w:r>
      <w:r>
        <w:rPr>
          <w:noProof/>
        </w:rPr>
        <mc:AlternateContent>
          <mc:Choice Requires="wps">
            <w:drawing>
              <wp:anchor distT="0" distB="0" distL="0" distR="0" simplePos="0" relativeHeight="251303424" behindDoc="0" locked="0" layoutInCell="1" allowOverlap="1">
                <wp:simplePos x="0" y="0"/>
                <wp:positionH relativeFrom="column">
                  <wp:posOffset>12700</wp:posOffset>
                </wp:positionH>
                <wp:positionV relativeFrom="paragraph">
                  <wp:posOffset>152400</wp:posOffset>
                </wp:positionV>
                <wp:extent cx="495300" cy="114300"/>
                <wp:effectExtent l="0" t="0" r="0" b="0"/>
                <wp:wrapTopAndBottom/>
                <wp:docPr id="901" name="文本框 901"/>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对应的喜爱</w:t>
                            </w:r>
                          </w:p>
                        </w:txbxContent>
                      </wps:txbx>
                      <wps:bodyPr vert="horz" wrap="square" lIns="0" tIns="0" rIns="0" bIns="0" anchor="t">
                        <a:spAutoFit/>
                      </wps:bodyPr>
                    </wps:wsp>
                  </a:graphicData>
                </a:graphic>
              </wp:anchor>
            </w:drawing>
          </mc:Choice>
          <mc:Fallback>
            <w:pict>
              <v:shape type="#_x0000_t202" filled="f" stroked="f" style="margin-left:1pt;margin-top:1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对应的喜爱</w:t>
                      </w:r>
                    </w:p>
                  </w:txbxContent>
                </v:textbox>
              </v:shape>
            </w:pict>
          </mc:Fallback>
        </mc:AlternateContent>
      </w:r>
      <w:r>
        <w:rPr>
          <w:noProof/>
        </w:rPr>
        <mc:AlternateContent>
          <mc:Choice Requires="wps">
            <w:drawing>
              <wp:anchor distT="0" distB="0" distL="0" distR="0" simplePos="0" relativeHeight="251304448" behindDoc="0" locked="0" layoutInCell="1" allowOverlap="1">
                <wp:simplePos x="0" y="0"/>
                <wp:positionH relativeFrom="column">
                  <wp:posOffset>495300</wp:posOffset>
                </wp:positionH>
                <wp:positionV relativeFrom="paragraph">
                  <wp:posOffset>241300</wp:posOffset>
                </wp:positionV>
                <wp:extent cx="3467100" cy="127000"/>
                <wp:effectExtent l="0" t="0" r="0" b="0"/>
                <wp:wrapTopAndBottom/>
                <wp:docPr id="902" name="文本框 902"/>
                <wp:cNvGraphicFramePr/>
                <a:graphic xmlns:a="http://schemas.openxmlformats.org/drawingml/2006/main">
                  <a:graphicData uri="http://schemas.microsoft.com/office/word/2010/wordprocessingShape">
                    <wps:wsp>
                      <wps:cNvSpPr txBox="1"/>
                      <wps:spPr>
                        <a:xfrm>
                          <a:off x="0" y="0"/>
                          <a:ext cx="3467100" cy="127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b/>
                                <w:color w:val="000000"/>
                                <w:sz w:val="16"/>
                              </w:rPr>
                              <w:t>之乐</w:t>
                            </w:r>
                            <w:r>
                              <w:rPr>
                                <w:rFonts w:ascii="宋体" w:eastAsia="宋体" w:hAnsi="宋体" w:cs="宋体"/>
                                <w:b/>
                                <w:color w:val="000000"/>
                                <w:sz w:val="16"/>
                              </w:rPr>
                              <w:t>)</w:t>
                            </w:r>
                            <w:r>
                              <w:rPr>
                                <w:rFonts w:ascii="宋体" w:eastAsia="宋体" w:hAnsi="宋体" w:cs="宋体"/>
                                <w:b/>
                                <w:color w:val="000000"/>
                                <w:sz w:val="16"/>
                              </w:rPr>
                              <w:t>对应的动机，简直尚未有任何适当的中性名称。它或可称为</w:t>
                            </w:r>
                          </w:p>
                        </w:txbxContent>
                      </wps:txbx>
                      <wps:bodyPr vert="horz" wrap="square" lIns="0" tIns="0" rIns="0" bIns="0" anchor="t">
                        <a:spAutoFit/>
                      </wps:bodyPr>
                    </wps:wsp>
                  </a:graphicData>
                </a:graphic>
              </wp:anchor>
            </w:drawing>
          </mc:Choice>
          <mc:Fallback>
            <w:pict>
              <v:shape type="#_x0000_t202" filled="f" stroked="f" style="margin-left:39pt;margin-top:19pt;width:27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n"/>
                          <w:i w:val="off"/>
                        </w:rPr>
                        <w:t>之乐)对应的动机，简直尚未有任何适当的中性名称。它或可称为</w:t>
                      </w:r>
                    </w:p>
                  </w:txbxContent>
                </v:textbox>
              </v:shape>
            </w:pict>
          </mc:Fallback>
        </mc:AlternateContent>
      </w:r>
      <w:r>
        <w:rPr>
          <w:noProof/>
        </w:rPr>
        <mc:AlternateContent>
          <mc:Choice Requires="wps">
            <w:drawing>
              <wp:anchor distT="0" distB="0" distL="0" distR="0" simplePos="0" relativeHeight="251305472" behindDoc="0" locked="0" layoutInCell="1" allowOverlap="1">
                <wp:simplePos x="0" y="0"/>
                <wp:positionH relativeFrom="column">
                  <wp:posOffset>12700</wp:posOffset>
                </wp:positionH>
                <wp:positionV relativeFrom="paragraph">
                  <wp:posOffset>292100</wp:posOffset>
                </wp:positionV>
                <wp:extent cx="215900" cy="114300"/>
                <wp:effectExtent l="0" t="0" r="0" b="0"/>
                <wp:wrapTopAndBottom/>
                <wp:docPr id="903" name="文本框 903"/>
                <wp:cNvGraphicFramePr/>
                <a:graphic xmlns:a="http://schemas.openxmlformats.org/drawingml/2006/main">
                  <a:graphicData uri="http://schemas.microsoft.com/office/word/2010/wordprocessingShape">
                    <wps:wsp>
                      <wps:cNvSpPr txBox="1"/>
                      <wps:spPr>
                        <a:xfrm>
                          <a:off x="0" y="0"/>
                          <a:ext cx="2159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名望</w:t>
                            </w:r>
                          </w:p>
                        </w:txbxContent>
                      </wps:txbx>
                      <wps:bodyPr vert="horz" wrap="square" lIns="0" tIns="0" rIns="0" bIns="0" anchor="t">
                        <a:spAutoFit/>
                      </wps:bodyPr>
                    </wps:wsp>
                  </a:graphicData>
                </a:graphic>
              </wp:anchor>
            </w:drawing>
          </mc:Choice>
          <mc:Fallback>
            <w:pict>
              <v:shape type="#_x0000_t202" filled="f" stroked="f" style="margin-left:1pt;margin-top:23pt;width:1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名望</w:t>
                      </w:r>
                    </w:p>
                  </w:txbxContent>
                </v:textbox>
              </v:shape>
            </w:pict>
          </mc:Fallback>
        </mc:AlternateContent>
      </w:r>
    </w:p>
    <w:p w:rsidR="00D55C98" w:rsidRDefault="00E14246">
      <w:pPr>
        <w:autoSpaceDE w:val="0"/>
        <w:autoSpaceDN w:val="0"/>
        <w:spacing w:before="20" w:line="260" w:lineRule="atLeast"/>
        <w:ind w:left="480"/>
        <w:rPr>
          <w:sz w:val="16"/>
        </w:rPr>
      </w:pPr>
      <w:r>
        <w:rPr>
          <w:rFonts w:ascii="宋体" w:eastAsia="宋体" w:hAnsi="宋体" w:cs="宋体"/>
          <w:b/>
          <w:color w:val="000000"/>
          <w:sz w:val="16"/>
        </w:rPr>
        <w:t xml:space="preserve">106 </w:t>
      </w:r>
      <w:r>
        <w:rPr>
          <w:rFonts w:ascii="宋体" w:eastAsia="宋体" w:hAnsi="宋体" w:cs="宋体"/>
          <w:b/>
          <w:color w:val="000000"/>
          <w:sz w:val="16"/>
        </w:rPr>
        <w:t>喜爱名望。它与前一种动机非常相似，即无非是自我迎合欲，或者</w:t>
      </w:r>
    </w:p>
    <w:p w:rsidR="00D55C98" w:rsidRDefault="00E14246">
      <w:pPr>
        <w:autoSpaceDE w:val="0"/>
        <w:autoSpaceDN w:val="0"/>
        <w:spacing w:before="60" w:line="260" w:lineRule="atLeast"/>
        <w:ind w:left="780"/>
        <w:rPr>
          <w:sz w:val="16"/>
        </w:rPr>
      </w:pPr>
      <w:r>
        <w:rPr>
          <w:rFonts w:ascii="宋体" w:eastAsia="宋体" w:hAnsi="宋体" w:cs="宋体"/>
          <w:b/>
          <w:color w:val="000000"/>
          <w:sz w:val="16"/>
        </w:rPr>
        <w:t>像在这个场合我们宁愿说的那样，是对世自荐欲。褒义地说，它被</w:t>
      </w:r>
    </w:p>
    <w:p w:rsidR="00D55C98" w:rsidRDefault="00E14246">
      <w:pPr>
        <w:autoSpaceDE w:val="0"/>
        <w:autoSpaceDN w:val="0"/>
        <w:spacing w:before="100" w:line="260" w:lineRule="atLeast"/>
        <w:ind w:left="780"/>
        <w:rPr>
          <w:sz w:val="16"/>
        </w:rPr>
      </w:pPr>
      <w:r>
        <w:rPr>
          <w:rFonts w:ascii="宋体" w:eastAsia="宋体" w:hAnsi="宋体" w:cs="宋体"/>
          <w:b/>
          <w:color w:val="000000"/>
          <w:sz w:val="16"/>
        </w:rPr>
        <w:t>称作荣誉或荣誉感。或者宁可说，荣誉一词是不知怎样随手拿来</w:t>
      </w:r>
    </w:p>
    <w:p w:rsidR="00D55C98" w:rsidRDefault="00E14246">
      <w:pPr>
        <w:autoSpaceDE w:val="0"/>
        <w:autoSpaceDN w:val="0"/>
        <w:spacing w:before="60" w:line="260" w:lineRule="atLeast"/>
        <w:ind w:left="780"/>
        <w:rPr>
          <w:sz w:val="16"/>
        </w:rPr>
      </w:pPr>
      <w:r>
        <w:rPr>
          <w:rFonts w:ascii="宋体" w:eastAsia="宋体" w:hAnsi="宋体" w:cs="宋体"/>
          <w:b/>
          <w:color w:val="000000"/>
          <w:sz w:val="16"/>
        </w:rPr>
        <w:t>的，因为严格说来这个词实际上意味着一种想像物，是一个人据说</w:t>
      </w:r>
    </w:p>
    <w:p w:rsidR="00D55C98" w:rsidRDefault="00E14246">
      <w:pPr>
        <w:autoSpaceDE w:val="0"/>
        <w:autoSpaceDN w:val="0"/>
        <w:spacing w:before="80" w:line="260" w:lineRule="atLeast"/>
        <w:ind w:left="760"/>
        <w:rPr>
          <w:sz w:val="16"/>
        </w:rPr>
      </w:pPr>
      <w:r>
        <w:rPr>
          <w:rFonts w:ascii="宋体" w:eastAsia="宋体" w:hAnsi="宋体" w:cs="宋体"/>
          <w:b/>
          <w:color w:val="000000"/>
          <w:sz w:val="16"/>
        </w:rPr>
        <w:t>在所谈论的快乐中得到可观一份时所拥有的。特殊情况下，它叫做</w:t>
      </w:r>
    </w:p>
    <w:p w:rsidR="00D55C98" w:rsidRDefault="00E14246">
      <w:pPr>
        <w:autoSpaceDE w:val="0"/>
        <w:autoSpaceDN w:val="0"/>
        <w:spacing w:before="60" w:line="260" w:lineRule="atLeast"/>
        <w:ind w:left="780"/>
        <w:rPr>
          <w:sz w:val="16"/>
        </w:rPr>
      </w:pPr>
      <w:r>
        <w:rPr>
          <w:rFonts w:ascii="宋体" w:eastAsia="宋体" w:hAnsi="宋体" w:cs="宋体"/>
          <w:b/>
          <w:color w:val="000000"/>
          <w:sz w:val="16"/>
        </w:rPr>
        <w:t>爱荣耀。贬义地说，在某些场合它叫做爱虚名，在另一些场合叫做</w:t>
      </w:r>
    </w:p>
    <w:p w:rsidR="00D55C98" w:rsidRDefault="00E14246">
      <w:pPr>
        <w:autoSpaceDE w:val="0"/>
        <w:autoSpaceDN w:val="0"/>
        <w:spacing w:before="80" w:line="260" w:lineRule="atLeast"/>
        <w:ind w:left="780"/>
        <w:rPr>
          <w:sz w:val="16"/>
        </w:rPr>
      </w:pPr>
      <w:r>
        <w:rPr>
          <w:rFonts w:ascii="宋体" w:eastAsia="宋体" w:hAnsi="宋体" w:cs="宋体"/>
          <w:b/>
          <w:color w:val="000000"/>
          <w:sz w:val="16"/>
        </w:rPr>
        <w:t>骄傲，在还有一些场合叫做虚荣。在一种并非绝对坏但确实不好的</w:t>
      </w:r>
    </w:p>
    <w:p w:rsidR="00D55C98" w:rsidRDefault="00E14246">
      <w:pPr>
        <w:autoSpaceDE w:val="0"/>
        <w:autoSpaceDN w:val="0"/>
        <w:spacing w:before="80" w:line="260" w:lineRule="atLeast"/>
        <w:ind w:left="780"/>
        <w:rPr>
          <w:sz w:val="16"/>
        </w:rPr>
      </w:pPr>
      <w:r>
        <w:rPr>
          <w:rFonts w:ascii="宋体" w:eastAsia="宋体" w:hAnsi="宋体" w:cs="宋体"/>
          <w:b/>
          <w:color w:val="000000"/>
          <w:sz w:val="16"/>
        </w:rPr>
        <w:t>意义上，它被称作野心。无关褒贬地说，它在某些情况下称作名望</w:t>
      </w:r>
    </w:p>
    <w:p w:rsidR="00D55C98" w:rsidRDefault="00E14246">
      <w:pPr>
        <w:autoSpaceDE w:val="0"/>
        <w:autoSpaceDN w:val="0"/>
        <w:spacing w:before="60" w:line="260" w:lineRule="atLeast"/>
        <w:ind w:left="780"/>
        <w:rPr>
          <w:sz w:val="16"/>
        </w:rPr>
      </w:pPr>
      <w:r>
        <w:rPr>
          <w:rFonts w:ascii="宋体" w:eastAsia="宋体" w:hAnsi="宋体" w:cs="宋体"/>
          <w:b/>
          <w:color w:val="000000"/>
          <w:sz w:val="16"/>
        </w:rPr>
        <w:t>欲，在另一些情况下称作羞耻感。正如</w:t>
      </w:r>
      <w:r>
        <w:rPr>
          <w:rFonts w:ascii="宋体" w:eastAsia="宋体" w:hAnsi="宋体" w:cs="宋体"/>
          <w:b/>
          <w:color w:val="000000"/>
          <w:sz w:val="16"/>
        </w:rPr>
        <w:t>属于道德约束力的快乐难以</w:t>
      </w:r>
    </w:p>
    <w:p w:rsidR="00D55C98" w:rsidRDefault="00E14246">
      <w:pPr>
        <w:autoSpaceDE w:val="0"/>
        <w:autoSpaceDN w:val="0"/>
        <w:spacing w:before="60" w:line="260" w:lineRule="atLeast"/>
        <w:ind w:left="760"/>
        <w:rPr>
          <w:sz w:val="17"/>
        </w:rPr>
      </w:pPr>
      <w:r>
        <w:rPr>
          <w:rFonts w:ascii="宋体" w:eastAsia="宋体" w:hAnsi="宋体" w:cs="宋体"/>
          <w:b/>
          <w:color w:val="000000"/>
          <w:sz w:val="17"/>
        </w:rPr>
        <w:t>分辨地与出自同一个来源的痛苦相交织，</w:t>
      </w:r>
      <w:r>
        <w:rPr>
          <w:rFonts w:ascii="宋体" w:eastAsia="宋体" w:hAnsi="宋体" w:cs="宋体"/>
          <w:b/>
          <w:color w:val="000000"/>
          <w:sz w:val="17"/>
        </w:rPr>
        <w:t>①</w:t>
      </w:r>
      <w:r>
        <w:rPr>
          <w:rFonts w:ascii="宋体" w:eastAsia="宋体" w:hAnsi="宋体" w:cs="宋体"/>
          <w:b/>
          <w:color w:val="000000"/>
          <w:sz w:val="17"/>
        </w:rPr>
        <w:t>它在某些情况下还可以</w:t>
      </w:r>
    </w:p>
    <w:p w:rsidR="00D55C98" w:rsidRDefault="00E14246">
      <w:pPr>
        <w:autoSpaceDE w:val="0"/>
        <w:autoSpaceDN w:val="0"/>
        <w:spacing w:before="80" w:line="260" w:lineRule="atLeast"/>
        <w:ind w:left="780"/>
        <w:rPr>
          <w:sz w:val="16"/>
        </w:rPr>
      </w:pPr>
      <w:r>
        <w:rPr>
          <w:rFonts w:ascii="宋体" w:eastAsia="宋体" w:hAnsi="宋体" w:cs="宋体"/>
          <w:b/>
          <w:color w:val="000000"/>
          <w:sz w:val="16"/>
        </w:rPr>
        <w:t>叫做怕丢脸、怕难堪、怕恶名、怕蒙垢或怕羞耻。</w:t>
      </w:r>
    </w:p>
    <w:p w:rsidR="00D55C98" w:rsidRDefault="00E14246">
      <w:pPr>
        <w:autoSpaceDE w:val="0"/>
        <w:autoSpaceDN w:val="0"/>
        <w:spacing w:before="40" w:line="320" w:lineRule="atLeast"/>
        <w:ind w:left="760" w:right="120" w:firstLine="400"/>
        <w:rPr>
          <w:sz w:val="17"/>
        </w:rPr>
      </w:pPr>
      <w:r>
        <w:rPr>
          <w:rFonts w:ascii="宋体" w:eastAsia="宋体" w:hAnsi="宋体" w:cs="宋体"/>
          <w:b/>
          <w:color w:val="000000"/>
          <w:sz w:val="17"/>
        </w:rPr>
        <w:t>(1)</w:t>
      </w:r>
      <w:r>
        <w:rPr>
          <w:rFonts w:ascii="宋体" w:eastAsia="宋体" w:hAnsi="宋体" w:cs="宋体"/>
          <w:b/>
          <w:color w:val="000000"/>
          <w:sz w:val="17"/>
        </w:rPr>
        <w:t>假设你被某人当众侮辱。按照举国流行的习俗，一方面为了使你自己免却被认为含垢忍辱的羞耻，</w:t>
      </w:r>
      <w:r>
        <w:rPr>
          <w:rFonts w:ascii="宋体" w:eastAsia="宋体" w:hAnsi="宋体" w:cs="宋体"/>
          <w:b/>
          <w:color w:val="000000"/>
          <w:sz w:val="17"/>
        </w:rPr>
        <w:t>⑩</w:t>
      </w:r>
      <w:r>
        <w:rPr>
          <w:rFonts w:ascii="宋体" w:eastAsia="宋体" w:hAnsi="宋体" w:cs="宋体"/>
          <w:b/>
          <w:color w:val="000000"/>
          <w:sz w:val="17"/>
        </w:rPr>
        <w:t>另一方面为了博得敢作</w:t>
      </w:r>
    </w:p>
    <w:p w:rsidR="00D55C98" w:rsidRDefault="00E14246">
      <w:pPr>
        <w:spacing w:before="200" w:line="60" w:lineRule="exact"/>
        <w:ind w:left="860" w:right="3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180" w:lineRule="atLeast"/>
        <w:ind w:left="1160"/>
        <w:rPr>
          <w:sz w:val="11"/>
        </w:rPr>
      </w:pPr>
      <w:r>
        <w:rPr>
          <w:rFonts w:ascii="宋体" w:eastAsia="宋体" w:hAnsi="宋体" w:cs="宋体"/>
          <w:b/>
          <w:color w:val="000000"/>
          <w:sz w:val="11"/>
        </w:rPr>
        <w:t xml:space="preserve">① </w:t>
      </w:r>
      <w:r>
        <w:rPr>
          <w:rFonts w:ascii="宋体" w:eastAsia="宋体" w:hAnsi="宋体" w:cs="宋体"/>
          <w:b/>
          <w:color w:val="000000"/>
          <w:sz w:val="11"/>
        </w:rPr>
        <w:t>见第六章</w:t>
      </w:r>
      <w:r>
        <w:rPr>
          <w:rFonts w:ascii="宋体" w:eastAsia="宋体" w:hAnsi="宋体" w:cs="宋体"/>
          <w:b/>
          <w:color w:val="000000"/>
          <w:sz w:val="11"/>
        </w:rPr>
        <w:t>(</w:t>
      </w:r>
      <w:r>
        <w:rPr>
          <w:rFonts w:ascii="宋体" w:eastAsia="宋体" w:hAnsi="宋体" w:cs="宋体"/>
          <w:b/>
          <w:color w:val="000000"/>
          <w:sz w:val="11"/>
        </w:rPr>
        <w:t>似为第五章之误</w:t>
      </w:r>
      <w:r>
        <w:rPr>
          <w:rFonts w:ascii="宋体" w:eastAsia="宋体" w:hAnsi="宋体" w:cs="宋体"/>
          <w:b/>
          <w:color w:val="000000"/>
          <w:sz w:val="11"/>
        </w:rPr>
        <w:t>————</w:t>
      </w:r>
      <w:r>
        <w:rPr>
          <w:rFonts w:ascii="宋体" w:eastAsia="宋体" w:hAnsi="宋体" w:cs="宋体"/>
          <w:b/>
          <w:color w:val="000000"/>
          <w:sz w:val="11"/>
        </w:rPr>
        <w:t>译者</w:t>
      </w:r>
      <w:r>
        <w:rPr>
          <w:rFonts w:ascii="宋体" w:eastAsia="宋体" w:hAnsi="宋体" w:cs="宋体"/>
          <w:b/>
          <w:color w:val="000000"/>
          <w:sz w:val="11"/>
        </w:rPr>
        <w:t>)(</w:t>
      </w:r>
      <w:r>
        <w:rPr>
          <w:rFonts w:ascii="宋体" w:eastAsia="宋体" w:hAnsi="宋体" w:cs="宋体"/>
          <w:b/>
          <w:color w:val="000000"/>
          <w:sz w:val="11"/>
        </w:rPr>
        <w:t>快乐和痛苦</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24</w:t>
      </w:r>
      <w:r>
        <w:rPr>
          <w:rFonts w:ascii="宋体" w:eastAsia="宋体" w:hAnsi="宋体" w:cs="宋体"/>
          <w:b/>
          <w:color w:val="000000"/>
          <w:sz w:val="11"/>
        </w:rPr>
        <w:t>段注。</w:t>
      </w:r>
    </w:p>
    <w:p w:rsidR="00D55C98" w:rsidRDefault="00E14246">
      <w:pPr>
        <w:autoSpaceDE w:val="0"/>
        <w:autoSpaceDN w:val="0"/>
        <w:spacing w:before="20" w:line="190" w:lineRule="atLeast"/>
        <w:ind w:left="900" w:firstLine="260"/>
        <w:rPr>
          <w:sz w:val="11"/>
        </w:rPr>
      </w:pPr>
      <w:r>
        <w:rPr>
          <w:rFonts w:ascii="宋体" w:eastAsia="宋体" w:hAnsi="宋体" w:cs="宋体"/>
          <w:b/>
          <w:color w:val="000000"/>
          <w:sz w:val="11"/>
        </w:rPr>
        <w:t xml:space="preserve">⑩ </w:t>
      </w:r>
      <w:r>
        <w:rPr>
          <w:rFonts w:ascii="宋体" w:eastAsia="宋体" w:hAnsi="宋体" w:cs="宋体"/>
          <w:b/>
          <w:color w:val="000000"/>
          <w:sz w:val="11"/>
        </w:rPr>
        <w:t>一个人含垢忍辱，亦即不采取所谓雪耻的办法，据认为是指下面两种情况中的任一种：他对道德约束力之苦乐缺乏敏感性，而这是一个人为使自己成为可尊敬的</w:t>
      </w:r>
      <w:r>
        <w:rPr>
          <w:rFonts w:ascii="宋体" w:eastAsia="宋体" w:hAnsi="宋体" w:cs="宋体"/>
          <w:b/>
          <w:color w:val="000000"/>
          <w:sz w:val="11"/>
        </w:rPr>
        <w:t>社会成员所应具备的；或者，他缺乏舍命报怨雪恨的足够勇气，那被认为是只要对上述苦乐的价值有恰当意识就不会不由此而激起的。的确，还有其他形形色色的动机，其中</w:t>
      </w:r>
      <w:r>
        <w:br w:type="page"/>
      </w:r>
    </w:p>
    <w:p w:rsidR="00D55C98" w:rsidRDefault="00E14246">
      <w:pPr>
        <w:autoSpaceDE w:val="0"/>
        <w:autoSpaceDN w:val="0"/>
        <w:spacing w:before="140" w:line="220" w:lineRule="atLeast"/>
        <w:ind w:left="40"/>
        <w:rPr>
          <w:sz w:val="14"/>
        </w:rPr>
      </w:pPr>
      <w:r>
        <w:rPr>
          <w:rFonts w:ascii="宋体" w:eastAsia="宋体" w:hAnsi="宋体" w:cs="宋体"/>
          <w:b/>
          <w:color w:val="000000"/>
          <w:sz w:val="14"/>
          <w:u w:val="single"/>
        </w:rPr>
        <w:lastRenderedPageBreak/>
        <w:t xml:space="preserve">                          </w:t>
      </w:r>
      <w:r>
        <w:rPr>
          <w:rFonts w:ascii="宋体" w:eastAsia="宋体" w:hAnsi="宋体" w:cs="宋体"/>
          <w:b/>
          <w:color w:val="000000"/>
          <w:sz w:val="14"/>
          <w:u w:val="single"/>
        </w:rPr>
        <w:t>第十章</w:t>
      </w:r>
      <w:r>
        <w:rPr>
          <w:rFonts w:ascii="宋体" w:eastAsia="宋体" w:hAnsi="宋体" w:cs="宋体"/>
          <w:b/>
          <w:color w:val="000000"/>
          <w:sz w:val="14"/>
          <w:u w:val="single"/>
        </w:rPr>
        <w:t xml:space="preserve"> </w:t>
      </w:r>
      <w:r>
        <w:rPr>
          <w:rFonts w:ascii="宋体" w:eastAsia="宋体" w:hAnsi="宋体" w:cs="宋体"/>
          <w:b/>
          <w:color w:val="000000"/>
          <w:sz w:val="14"/>
          <w:u w:val="single"/>
        </w:rPr>
        <w:t>动</w:t>
      </w:r>
      <w:r>
        <w:rPr>
          <w:rFonts w:ascii="宋体" w:eastAsia="宋体" w:hAnsi="宋体" w:cs="宋体"/>
          <w:b/>
          <w:color w:val="000000"/>
          <w:sz w:val="14"/>
          <w:u w:val="single"/>
        </w:rPr>
        <w:t xml:space="preserve"> </w:t>
      </w:r>
      <w:r>
        <w:rPr>
          <w:rFonts w:ascii="宋体" w:eastAsia="宋体" w:hAnsi="宋体" w:cs="宋体"/>
          <w:b/>
          <w:color w:val="000000"/>
          <w:sz w:val="14"/>
          <w:u w:val="single"/>
        </w:rPr>
        <w:t>机</w:t>
      </w:r>
      <w:r>
        <w:rPr>
          <w:rFonts w:ascii="宋体" w:eastAsia="宋体" w:hAnsi="宋体" w:cs="宋体"/>
          <w:b/>
          <w:color w:val="000000"/>
          <w:sz w:val="14"/>
          <w:u w:val="single"/>
        </w:rPr>
        <w:t xml:space="preserve">                     159 </w:t>
      </w:r>
    </w:p>
    <w:p w:rsidR="00D55C98" w:rsidRDefault="00E14246">
      <w:pPr>
        <w:autoSpaceDE w:val="0"/>
        <w:autoSpaceDN w:val="0"/>
        <w:spacing w:before="180" w:line="356" w:lineRule="atLeast"/>
        <w:ind w:left="40"/>
        <w:rPr>
          <w:sz w:val="20"/>
        </w:rPr>
      </w:pPr>
      <w:r>
        <w:rPr>
          <w:rFonts w:ascii="宋体" w:eastAsia="宋体" w:hAnsi="宋体" w:cs="宋体"/>
          <w:b/>
          <w:color w:val="000000"/>
          <w:sz w:val="20"/>
        </w:rPr>
        <w:t>敢为的美名，你向他挑战，用致命的武器来决一雌雄。在这种情况下，你的动机会被某些人当作值得称赞的，并被称为荣誉；但另一些人会把这看作是可予谴责的。即使他们把这称为荣誉，也会赋予贬义，称之为虚荣。</w:t>
      </w:r>
      <w:r>
        <w:rPr>
          <w:rFonts w:ascii="宋体" w:eastAsia="宋体" w:hAnsi="宋体" w:cs="宋体"/>
          <w:b/>
          <w:color w:val="000000"/>
          <w:sz w:val="20"/>
        </w:rPr>
        <w:t>(2)</w:t>
      </w:r>
      <w:r>
        <w:rPr>
          <w:rFonts w:ascii="宋体" w:eastAsia="宋体" w:hAnsi="宋体" w:cs="宋体"/>
          <w:b/>
          <w:color w:val="000000"/>
          <w:sz w:val="20"/>
        </w:rPr>
        <w:t>为了取得一个显贵的职位，并因此使公众更</w:t>
      </w:r>
      <w:r>
        <w:rPr>
          <w:rFonts w:ascii="宋体" w:eastAsia="宋体" w:hAnsi="宋体" w:cs="宋体"/>
          <w:b/>
          <w:color w:val="000000"/>
          <w:sz w:val="20"/>
        </w:rPr>
        <w:t xml:space="preserve"> </w:t>
      </w:r>
      <w:r>
        <w:rPr>
          <w:rFonts w:ascii="宋体" w:eastAsia="宋体" w:hAnsi="宋体" w:cs="宋体"/>
          <w:b/>
          <w:color w:val="000000"/>
          <w:sz w:val="20"/>
        </w:rPr>
        <w:t>107</w:t>
      </w:r>
      <w:r>
        <w:rPr>
          <w:rFonts w:ascii="宋体" w:eastAsia="宋体" w:hAnsi="宋体" w:cs="宋体"/>
          <w:b/>
          <w:color w:val="000000"/>
          <w:sz w:val="20"/>
        </w:rPr>
        <w:t>加尊敬你，你便贿赂负责授予这一职位的选举人，或负责审理任职资格诉讼的法官。在此情况下，你的动机通常被当作腐败的和可憎的，或许被一些人称为不诚实或追求堕落等等，因为它并非仅有一个名称。</w:t>
      </w:r>
      <w:r>
        <w:rPr>
          <w:rFonts w:ascii="宋体" w:eastAsia="宋体" w:hAnsi="宋体" w:cs="宋体"/>
          <w:b/>
          <w:color w:val="000000"/>
          <w:sz w:val="20"/>
        </w:rPr>
        <w:t>(3)</w:t>
      </w:r>
      <w:r>
        <w:rPr>
          <w:rFonts w:ascii="宋体" w:eastAsia="宋体" w:hAnsi="宋体" w:cs="宋体"/>
          <w:b/>
          <w:color w:val="000000"/>
          <w:sz w:val="20"/>
        </w:rPr>
        <w:t>为了取悦于公众，你捐出一大笔钱用于私人慈善或公共事业项目。在此情况下，人们很容易对你的动机有不同看法。你的对手会丑化它，称之为出风头；而你的朋友为了使你摆脱这指责，会宁愿把你的行为归因于某种别的动机，而不是这一动机，例如慈善</w:t>
      </w:r>
      <w:r>
        <w:rPr>
          <w:rFonts w:ascii="宋体" w:eastAsia="宋体" w:hAnsi="宋体" w:cs="宋体"/>
          <w:b/>
          <w:color w:val="000000"/>
          <w:sz w:val="20"/>
        </w:rPr>
        <w:t>(</w:t>
      </w:r>
      <w:r>
        <w:rPr>
          <w:rFonts w:ascii="宋体" w:eastAsia="宋体" w:hAnsi="宋体" w:cs="宋体"/>
          <w:b/>
          <w:color w:val="000000"/>
          <w:sz w:val="20"/>
        </w:rPr>
        <w:t>在此场合用来称个人同情心的名称</w:t>
      </w:r>
      <w:r>
        <w:rPr>
          <w:rFonts w:ascii="宋体" w:eastAsia="宋体" w:hAnsi="宋体" w:cs="宋体"/>
          <w:b/>
          <w:color w:val="000000"/>
          <w:sz w:val="20"/>
        </w:rPr>
        <w:t>)</w:t>
      </w:r>
      <w:r>
        <w:rPr>
          <w:rFonts w:ascii="宋体" w:eastAsia="宋体" w:hAnsi="宋体" w:cs="宋体"/>
          <w:b/>
          <w:color w:val="000000"/>
          <w:sz w:val="20"/>
        </w:rPr>
        <w:t>或公益精神。</w:t>
      </w:r>
      <w:r>
        <w:rPr>
          <w:rFonts w:ascii="宋体" w:eastAsia="宋体" w:hAnsi="宋体" w:cs="宋体"/>
          <w:b/>
          <w:color w:val="000000"/>
          <w:sz w:val="20"/>
        </w:rPr>
        <w:t>(4)</w:t>
      </w:r>
      <w:r>
        <w:rPr>
          <w:rFonts w:ascii="宋体" w:eastAsia="宋体" w:hAnsi="宋体" w:cs="宋体"/>
          <w:b/>
          <w:color w:val="000000"/>
          <w:sz w:val="20"/>
        </w:rPr>
        <w:t>一位国王，为了取得同征服者之名相连的赞颂</w:t>
      </w:r>
      <w:r>
        <w:rPr>
          <w:rFonts w:ascii="宋体" w:eastAsia="宋体" w:hAnsi="宋体" w:cs="宋体"/>
          <w:b/>
          <w:color w:val="000000"/>
          <w:sz w:val="20"/>
        </w:rPr>
        <w:t>(</w:t>
      </w:r>
      <w:r>
        <w:rPr>
          <w:rFonts w:ascii="宋体" w:eastAsia="宋体" w:hAnsi="宋体" w:cs="宋体"/>
          <w:b/>
          <w:color w:val="000000"/>
          <w:sz w:val="20"/>
        </w:rPr>
        <w:t>我们假设这里全不涉及权势和怨恨</w:t>
      </w:r>
      <w:r>
        <w:rPr>
          <w:rFonts w:ascii="宋体" w:eastAsia="宋体" w:hAnsi="宋体" w:cs="宋体"/>
          <w:b/>
          <w:color w:val="000000"/>
          <w:sz w:val="20"/>
        </w:rPr>
        <w:t>)</w:t>
      </w:r>
      <w:r>
        <w:rPr>
          <w:rFonts w:ascii="宋体" w:eastAsia="宋体" w:hAnsi="宋体" w:cs="宋体"/>
          <w:b/>
          <w:color w:val="000000"/>
          <w:sz w:val="20"/>
        </w:rPr>
        <w:t>，将他的王国投入一场残酷的战争。他的动机被大众</w:t>
      </w:r>
    </w:p>
    <w:p w:rsidR="00D55C98" w:rsidRDefault="00E14246">
      <w:pPr>
        <w:spacing w:before="300" w:line="80" w:lineRule="exact"/>
        <w:ind w:left="60" w:right="41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80" w:line="217" w:lineRule="atLeast"/>
        <w:ind w:left="20" w:right="300" w:firstLine="20"/>
        <w:rPr>
          <w:sz w:val="14"/>
        </w:rPr>
      </w:pPr>
      <w:r>
        <w:rPr>
          <w:rFonts w:ascii="宋体" w:eastAsia="宋体" w:hAnsi="宋体" w:cs="宋体"/>
          <w:b/>
          <w:color w:val="000000"/>
          <w:sz w:val="14"/>
        </w:rPr>
        <w:t>任何一种都同样可能产生相同的行为，那就是与宗教约束力对应的各种动机以及在仁慈名下的各种动机。若虔敬上帝，这里谈论的做法就普遍被看作违背宗教约束力的命令；同情你的对手，他的生命会和你自己的生命同时被置于危境；同情他的亲属朋友等等，这些人依靠他抚养资助，或与他有同情性联系；同情你自己的亲属朋友；甚至同情公众，如果他的生存看来关系到公众的实质性利益。然而，和恋生倾向相比，众所周知宗教约束力的影</w:t>
      </w:r>
      <w:r>
        <w:rPr>
          <w:rFonts w:ascii="宋体" w:eastAsia="宋体" w:hAnsi="宋体" w:cs="宋体"/>
          <w:b/>
          <w:color w:val="000000"/>
          <w:sz w:val="14"/>
        </w:rPr>
        <w:t>响一般弱而无力，特别是在这里谈论的几类人中间。这一习俗的流行便是确证。在这一习俗强固得占优势的地方，其罕见得或许足以使一个人名载史册，而且无论如何足以使他升华为殉道者。不仅如此，私人仁慈或公共精神压倒恋生倾向的事例自然也少见，而且由于一般的贬损倾向，它们被认为如此的场合更稀罕得多。于是，倘若三种或三种以上各自都能产生既定行为模式的动机同时起作用，那么看来最为有力的，是当然会被认为实际上作用最大的那种。而且，由于人类大多数在所有场合倾向于依照表面估计仓促地作出断定，它一般会被看作是起了全部作用。</w:t>
      </w:r>
    </w:p>
    <w:p w:rsidR="00D55C98" w:rsidRDefault="00E14246">
      <w:pPr>
        <w:autoSpaceDE w:val="0"/>
        <w:autoSpaceDN w:val="0"/>
        <w:spacing w:before="20" w:line="220" w:lineRule="atLeast"/>
        <w:ind w:left="20" w:right="320" w:firstLine="320"/>
        <w:rPr>
          <w:sz w:val="14"/>
        </w:rPr>
      </w:pPr>
      <w:r>
        <w:rPr>
          <w:rFonts w:ascii="宋体" w:eastAsia="宋体" w:hAnsi="宋体" w:cs="宋体"/>
          <w:b/>
          <w:color w:val="000000"/>
          <w:sz w:val="14"/>
        </w:rPr>
        <w:t>结果，当有一</w:t>
      </w:r>
      <w:r>
        <w:rPr>
          <w:rFonts w:ascii="宋体" w:eastAsia="宋体" w:hAnsi="宋体" w:cs="宋体"/>
          <w:b/>
          <w:color w:val="000000"/>
          <w:sz w:val="14"/>
        </w:rPr>
        <w:t>定地位的人含垢忍辱，不图报复，他的行为便会被大多数人归因于恋生，而在恋生甚于恋名时，由于一种并非无益的观念联系，恋生被冠以怕死的恶名。</w:t>
      </w:r>
      <w:r>
        <w:br w:type="page"/>
      </w:r>
    </w:p>
    <w:p w:rsidR="00D55C98" w:rsidRDefault="00E14246">
      <w:pPr>
        <w:autoSpaceDE w:val="0"/>
        <w:autoSpaceDN w:val="0"/>
        <w:spacing w:before="140" w:line="200" w:lineRule="atLeast"/>
        <w:ind w:left="820"/>
        <w:rPr>
          <w:sz w:val="12"/>
        </w:rPr>
      </w:pPr>
      <w:r>
        <w:rPr>
          <w:rFonts w:ascii="宋体" w:eastAsia="宋体" w:hAnsi="宋体" w:cs="宋体"/>
          <w:b/>
          <w:color w:val="000000"/>
          <w:sz w:val="12"/>
          <w:u w:val="single"/>
        </w:rPr>
        <w:lastRenderedPageBreak/>
        <w:t xml:space="preserve">  160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D55C98">
      <w:pPr>
        <w:spacing w:line="146" w:lineRule="exact"/>
      </w:pPr>
    </w:p>
    <w:p w:rsidR="00D55C98" w:rsidRDefault="00E14246">
      <w:pPr>
        <w:spacing w:line="14" w:lineRule="exact"/>
      </w:pPr>
      <w:r>
        <w:rPr>
          <w:noProof/>
        </w:rPr>
        <mc:AlternateContent>
          <mc:Choice Requires="wps">
            <w:drawing>
              <wp:anchor distT="0" distB="0" distL="0" distR="0" simplePos="0" relativeHeight="251306496" behindDoc="0" locked="0" layoutInCell="1" allowOverlap="1">
                <wp:simplePos x="0" y="0"/>
                <wp:positionH relativeFrom="column">
                  <wp:posOffset>317500</wp:posOffset>
                </wp:positionH>
                <wp:positionV relativeFrom="paragraph">
                  <wp:posOffset>0</wp:posOffset>
                </wp:positionV>
                <wp:extent cx="3695700" cy="1574800"/>
                <wp:effectExtent l="0" t="0" r="0" b="0"/>
                <wp:wrapTopAndBottom/>
                <wp:docPr id="904" name="文本框 904"/>
                <wp:cNvGraphicFramePr/>
                <a:graphic xmlns:a="http://schemas.openxmlformats.org/drawingml/2006/main">
                  <a:graphicData uri="http://schemas.microsoft.com/office/word/2010/wordprocessingShape">
                    <wps:wsp>
                      <wps:cNvSpPr txBox="1"/>
                      <wps:spPr>
                        <a:xfrm>
                          <a:off x="0" y="0"/>
                          <a:ext cx="3695700" cy="1574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5pt;margin-top:0pt;width:291pt;height:12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07520" behindDoc="0" locked="0" layoutInCell="1" allowOverlap="1">
                <wp:simplePos x="0" y="0"/>
                <wp:positionH relativeFrom="column">
                  <wp:posOffset>317500</wp:posOffset>
                </wp:positionH>
                <wp:positionV relativeFrom="paragraph">
                  <wp:posOffset>1574800</wp:posOffset>
                </wp:positionV>
                <wp:extent cx="177800" cy="114300"/>
                <wp:effectExtent l="0" t="0" r="0" b="0"/>
                <wp:wrapTopAndBottom/>
                <wp:docPr id="905" name="文本框 905"/>
                <wp:cNvGraphicFramePr/>
                <a:graphic xmlns:a="http://schemas.openxmlformats.org/drawingml/2006/main">
                  <a:graphicData uri="http://schemas.microsoft.com/office/word/2010/wordprocessingShape">
                    <wps:wsp>
                      <wps:cNvSpPr txBox="1"/>
                      <wps:spPr>
                        <a:xfrm>
                          <a:off x="0" y="0"/>
                          <a:ext cx="1778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108</w:t>
                            </w:r>
                          </w:p>
                        </w:txbxContent>
                      </wps:txbx>
                      <wps:bodyPr vert="horz" wrap="square" lIns="0" tIns="0" rIns="0" bIns="0" anchor="t">
                        <a:spAutoFit/>
                      </wps:bodyPr>
                    </wps:wsp>
                  </a:graphicData>
                </a:graphic>
              </wp:anchor>
            </w:drawing>
          </mc:Choice>
          <mc:Fallback>
            <w:pict>
              <v:shape type="#_x0000_t202" filled="f" stroked="f" style="margin-left:25pt;margin-top:124pt;width:1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108</w:t>
                      </w:r>
                    </w:p>
                  </w:txbxContent>
                </v:textbox>
              </v:shape>
            </w:pict>
          </mc:Fallback>
        </mc:AlternateContent>
      </w:r>
      <w:r>
        <w:rPr>
          <w:noProof/>
        </w:rPr>
        <mc:AlternateContent>
          <mc:Choice Requires="wps">
            <w:drawing>
              <wp:anchor distT="0" distB="0" distL="0" distR="0" simplePos="0" relativeHeight="251308544" behindDoc="0" locked="0" layoutInCell="1" allowOverlap="1">
                <wp:simplePos x="0" y="0"/>
                <wp:positionH relativeFrom="column">
                  <wp:posOffset>508000</wp:posOffset>
                </wp:positionH>
                <wp:positionV relativeFrom="paragraph">
                  <wp:posOffset>0</wp:posOffset>
                </wp:positionV>
                <wp:extent cx="3505200" cy="1930400"/>
                <wp:effectExtent l="0" t="0" r="0" b="0"/>
                <wp:wrapTopAndBottom/>
                <wp:docPr id="906" name="文本框 906"/>
                <wp:cNvGraphicFramePr/>
                <a:graphic xmlns:a="http://schemas.openxmlformats.org/drawingml/2006/main">
                  <a:graphicData uri="http://schemas.microsoft.com/office/word/2010/wordprocessingShape">
                    <wps:wsp>
                      <wps:cNvSpPr txBox="1"/>
                      <wps:spPr>
                        <a:xfrm>
                          <a:off x="0" y="0"/>
                          <a:ext cx="3505200" cy="1930400"/>
                        </a:xfrm>
                        <a:prstGeom prst="rect">
                          <a:avLst/>
                        </a:prstGeom>
                        <a:noFill/>
                        <a:ln w="6350">
                          <a:noFill/>
                        </a:ln>
                      </wps:spPr>
                      <wps:txbx>
                        <w:txbxContent>
                          <w:p w:rsidR="00D55C98" w:rsidRDefault="00E14246">
                            <w:pPr>
                              <w:autoSpaceDE w:val="0"/>
                              <w:autoSpaceDN w:val="0"/>
                              <w:spacing w:line="324" w:lineRule="atLeast"/>
                              <w:ind w:firstLine="20"/>
                              <w:rPr>
                                <w:sz w:val="18"/>
                              </w:rPr>
                            </w:pPr>
                            <w:r>
                              <w:rPr>
                                <w:rFonts w:ascii="宋体" w:eastAsia="宋体" w:hAnsi="宋体" w:cs="宋体"/>
                                <w:b/>
                                <w:color w:val="000000"/>
                                <w:sz w:val="18"/>
                              </w:rPr>
                              <w:t>认为是值得称赞的</w:t>
                            </w:r>
                            <w:r>
                              <w:rPr>
                                <w:rFonts w:ascii="宋体" w:eastAsia="宋体" w:hAnsi="宋体" w:cs="宋体"/>
                                <w:b/>
                                <w:color w:val="000000"/>
                                <w:sz w:val="18"/>
                              </w:rPr>
                              <w:t xml:space="preserve"> (</w:t>
                            </w:r>
                            <w:r>
                              <w:rPr>
                                <w:rFonts w:ascii="宋体" w:eastAsia="宋体" w:hAnsi="宋体" w:cs="宋体"/>
                                <w:b/>
                                <w:color w:val="000000"/>
                                <w:sz w:val="18"/>
                              </w:rPr>
                              <w:t>他们对千百万生命的同情很容易被一种乐趣压倒，那是他们在目瞪口呆地凝视他们从单独一人的行为中所见的任何新奇之处时的虚幻感受</w:t>
                            </w:r>
                            <w:r>
                              <w:rPr>
                                <w:rFonts w:ascii="宋体" w:eastAsia="宋体" w:hAnsi="宋体" w:cs="宋体"/>
                                <w:b/>
                                <w:color w:val="000000"/>
                                <w:sz w:val="18"/>
                              </w:rPr>
                              <w:t>)</w:t>
                            </w:r>
                            <w:r>
                              <w:rPr>
                                <w:rFonts w:ascii="宋体" w:eastAsia="宋体" w:hAnsi="宋体" w:cs="宋体"/>
                                <w:b/>
                                <w:color w:val="000000"/>
                                <w:sz w:val="18"/>
                              </w:rPr>
                              <w:t>。具有感情和思想的人们把这看作</w:t>
                            </w:r>
                            <w:r>
                              <w:rPr>
                                <w:rFonts w:ascii="宋体" w:eastAsia="宋体" w:hAnsi="宋体" w:cs="宋体"/>
                                <w:b/>
                                <w:color w:val="000000"/>
                                <w:sz w:val="18"/>
                              </w:rPr>
                              <w:t>是可憎的，不赞成这一动机在此场合所起的支配作用，但并非总是认识到这同一种动机在别的场合得到他们的赞许；而且，由于大众</w:t>
                            </w:r>
                            <w:r>
                              <w:rPr>
                                <w:rFonts w:ascii="宋体" w:eastAsia="宋体" w:hAnsi="宋体" w:cs="宋体"/>
                                <w:b/>
                                <w:color w:val="000000"/>
                                <w:sz w:val="18"/>
                              </w:rPr>
                              <w:t>———</w:t>
                            </w:r>
                            <w:r>
                              <w:rPr>
                                <w:rFonts w:ascii="宋体" w:eastAsia="宋体" w:hAnsi="宋体" w:cs="宋体"/>
                                <w:b/>
                                <w:color w:val="000000"/>
                                <w:sz w:val="18"/>
                              </w:rPr>
                              <w:t>语言的制造者</w:t>
                            </w:r>
                            <w:r>
                              <w:rPr>
                                <w:rFonts w:ascii="宋体" w:eastAsia="宋体" w:hAnsi="宋体" w:cs="宋体"/>
                                <w:b/>
                                <w:color w:val="000000"/>
                                <w:sz w:val="18"/>
                              </w:rPr>
                              <w:t>———</w:t>
                            </w:r>
                            <w:r>
                              <w:rPr>
                                <w:rFonts w:ascii="宋体" w:eastAsia="宋体" w:hAnsi="宋体" w:cs="宋体"/>
                                <w:b/>
                                <w:color w:val="000000"/>
                                <w:sz w:val="18"/>
                              </w:rPr>
                              <w:t>未给他们提供一个简单名称来称呼这种动机，他们会用例如喜爱虚荣或怀抱妄想等等复合名称来称呼</w:t>
                            </w:r>
                            <w:r>
                              <w:rPr>
                                <w:rFonts w:ascii="宋体" w:eastAsia="宋体" w:hAnsi="宋体" w:cs="宋体"/>
                                <w:b/>
                                <w:color w:val="000000"/>
                                <w:sz w:val="18"/>
                              </w:rPr>
                              <w:t xml:space="preserve"> </w:t>
                            </w:r>
                            <w:r>
                              <w:rPr>
                                <w:rFonts w:ascii="宋体" w:eastAsia="宋体" w:hAnsi="宋体" w:cs="宋体"/>
                                <w:b/>
                                <w:color w:val="000000"/>
                                <w:sz w:val="18"/>
                              </w:rPr>
                              <w:t>之。然而，在所有这四种情况下，动机是一样的，即无非是喜爱名望。</w:t>
                            </w:r>
                          </w:p>
                        </w:txbxContent>
                      </wps:txbx>
                      <wps:bodyPr vert="horz" wrap="square" lIns="0" tIns="0" rIns="0" bIns="0" anchor="t">
                        <a:spAutoFit/>
                      </wps:bodyPr>
                    </wps:wsp>
                  </a:graphicData>
                </a:graphic>
              </wp:anchor>
            </w:drawing>
          </mc:Choice>
          <mc:Fallback>
            <w:pict>
              <v:shape type="#_x0000_t202" filled="f" stroked="f" style="margin-left:40pt;margin-top:0pt;width:276pt;height:15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4" w:lineRule="atLeast"/>
                        <w:ind w:left="0" w:right="0" w:firstLine="20"/>
                        <w:jc w:val="both"/>
                        <w:textAlignment w:val="auto"/>
                        <w:rPr>
                          <w:sz w:val="18"/>
                        </w:rPr>
                      </w:pPr>
                      <w:r>
                        <w:rPr>
                          <w:rFonts w:ascii="宋体" w:hAnsi="宋体" w:cs="宋体" w:eastAsia="宋体"/>
                          <w:sz w:val="18"/>
                          <w:color w:val="000000"/>
                          <w:b w:val="on"/>
                          <w:i w:val="off"/>
                        </w:rPr>
                        <w:t>认为是值得称赞的 (他们对千百万生命的同情很容易被一种乐趣</w:t>
                      </w:r>
                      <w:r>
                        <w:rPr>
                          <w:rFonts w:ascii="宋体" w:hAnsi="宋体" w:cs="宋体" w:eastAsia="宋体"/>
                          <w:sz w:val="18"/>
                          <w:color w:val="000000"/>
                          <w:b w:val="on"/>
                          <w:i w:val="off"/>
                        </w:rPr>
                        <w:t>压倒，那是他们在目瞪口呆地凝视他们从单独一人的行为中所见</w:t>
                      </w:r>
                      <w:r>
                        <w:rPr>
                          <w:rFonts w:ascii="宋体" w:hAnsi="宋体" w:cs="宋体" w:eastAsia="宋体"/>
                          <w:sz w:val="18"/>
                          <w:color w:val="000000"/>
                          <w:b w:val="on"/>
                          <w:i w:val="off"/>
                        </w:rPr>
                        <w:t>的任何新奇之处时的虚幻感受)。具有感情和思想的人们把这看作</w:t>
                      </w:r>
                      <w:r>
                        <w:rPr>
                          <w:rFonts w:ascii="宋体" w:hAnsi="宋体" w:cs="宋体" w:eastAsia="宋体"/>
                          <w:sz w:val="18"/>
                          <w:color w:val="000000"/>
                          <w:b w:val="on"/>
                          <w:i w:val="off"/>
                        </w:rPr>
                        <w:t>是可憎的，不赞成这一动机在此场合所起的支配作用，但并非总</w:t>
                      </w:r>
                      <w:r>
                        <w:rPr>
                          <w:rFonts w:ascii="宋体" w:hAnsi="宋体" w:cs="宋体" w:eastAsia="宋体"/>
                          <w:sz w:val="18"/>
                          <w:color w:val="000000"/>
                          <w:b w:val="on"/>
                          <w:i w:val="off"/>
                        </w:rPr>
                        <w:t>是认识到这同一种动机在别的场合得到他们的赞许；而且，由于</w:t>
                      </w:r>
                      <w:r>
                        <w:rPr>
                          <w:rFonts w:ascii="宋体" w:hAnsi="宋体" w:cs="宋体" w:eastAsia="宋体"/>
                          <w:sz w:val="18"/>
                          <w:color w:val="000000"/>
                          <w:b w:val="on"/>
                          <w:i w:val="off"/>
                        </w:rPr>
                        <w:t>大众———语言的制造者———未给他们提供一个简单名称来称呼这</w:t>
                      </w:r>
                      <w:r>
                        <w:rPr>
                          <w:rFonts w:ascii="宋体" w:hAnsi="宋体" w:cs="宋体" w:eastAsia="宋体"/>
                          <w:sz w:val="18"/>
                          <w:color w:val="000000"/>
                          <w:b w:val="on"/>
                          <w:i w:val="off"/>
                        </w:rPr>
                        <w:t>种动机，他们会用例如喜爱虚荣或怀抱妄想等等复合名称来称呼</w:t>
                      </w:r>
                      <w:r>
                        <w:rPr>
                          <w:rFonts w:ascii="宋体" w:hAnsi="宋体" w:cs="宋体" w:eastAsia="宋体"/>
                          <w:sz w:val="18"/>
                          <w:color w:val="000000"/>
                          <w:b w:val="on"/>
                          <w:i w:val="off"/>
                        </w:rPr>
                        <w:t xml:space="preserve"> 之。然而，在所有这四种情况下，动机是一样的，即无非是喜爱</w:t>
                      </w:r>
                      <w:r>
                        <w:rPr>
                          <w:rFonts w:ascii="宋体" w:hAnsi="宋体" w:cs="宋体" w:eastAsia="宋体"/>
                          <w:sz w:val="18"/>
                          <w:color w:val="000000"/>
                          <w:b w:val="on"/>
                          <w:i w:val="off"/>
                        </w:rPr>
                        <w:t>名望。</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309568" behindDoc="0" locked="0" layoutInCell="1" allowOverlap="1">
                <wp:simplePos x="0" y="0"/>
                <wp:positionH relativeFrom="column">
                  <wp:posOffset>0</wp:posOffset>
                </wp:positionH>
                <wp:positionV relativeFrom="paragraph">
                  <wp:posOffset>0</wp:posOffset>
                </wp:positionV>
                <wp:extent cx="4013200" cy="355600"/>
                <wp:effectExtent l="0" t="0" r="0" b="0"/>
                <wp:wrapTopAndBottom/>
                <wp:docPr id="907" name="文本框 907"/>
                <wp:cNvGraphicFramePr/>
                <a:graphic xmlns:a="http://schemas.openxmlformats.org/drawingml/2006/main">
                  <a:graphicData uri="http://schemas.microsoft.com/office/word/2010/wordprocessingShape">
                    <wps:wsp>
                      <wps:cNvSpPr txBox="1"/>
                      <wps:spPr>
                        <a:xfrm>
                          <a:off x="0" y="0"/>
                          <a:ext cx="4013200" cy="355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2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10592" behindDoc="0" locked="0" layoutInCell="1" allowOverlap="1">
                <wp:simplePos x="0" y="0"/>
                <wp:positionH relativeFrom="column">
                  <wp:posOffset>0</wp:posOffset>
                </wp:positionH>
                <wp:positionV relativeFrom="paragraph">
                  <wp:posOffset>88900</wp:posOffset>
                </wp:positionV>
                <wp:extent cx="495300" cy="114300"/>
                <wp:effectExtent l="0" t="0" r="0" b="0"/>
                <wp:wrapTopAndBottom/>
                <wp:docPr id="908" name="文本框 908"/>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与权势之乐</w:t>
                            </w:r>
                          </w:p>
                        </w:txbxContent>
                      </wps:txbx>
                      <wps:bodyPr vert="horz" wrap="square" lIns="0" tIns="0" rIns="0" bIns="0" anchor="t">
                        <a:spAutoFit/>
                      </wps:bodyPr>
                    </wps:wsp>
                  </a:graphicData>
                </a:graphic>
              </wp:anchor>
            </w:drawing>
          </mc:Choice>
          <mc:Fallback>
            <w:pict>
              <v:shape type="#_x0000_t202" filled="f" stroked="f" style="margin-left:0pt;margin-top:7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与权势之乐</w:t>
                      </w:r>
                    </w:p>
                  </w:txbxContent>
                </v:textbox>
              </v:shape>
            </w:pict>
          </mc:Fallback>
        </mc:AlternateContent>
      </w:r>
      <w:r>
        <w:rPr>
          <w:noProof/>
        </w:rPr>
        <mc:AlternateContent>
          <mc:Choice Requires="wps">
            <w:drawing>
              <wp:anchor distT="0" distB="0" distL="0" distR="0" simplePos="0" relativeHeight="251311616" behindDoc="0" locked="0" layoutInCell="1" allowOverlap="1">
                <wp:simplePos x="0" y="0"/>
                <wp:positionH relativeFrom="column">
                  <wp:posOffset>0</wp:posOffset>
                </wp:positionH>
                <wp:positionV relativeFrom="paragraph">
                  <wp:posOffset>215900</wp:posOffset>
                </wp:positionV>
                <wp:extent cx="495300" cy="127000"/>
                <wp:effectExtent l="0" t="0" r="0" b="0"/>
                <wp:wrapTopAndBottom/>
                <wp:docPr id="909" name="文本框 909"/>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对应的是喜</w:t>
                            </w:r>
                          </w:p>
                        </w:txbxContent>
                      </wps:txbx>
                      <wps:bodyPr vert="horz" wrap="square" lIns="0" tIns="0" rIns="0" bIns="0" anchor="t">
                        <a:spAutoFit/>
                      </wps:bodyPr>
                    </wps:wsp>
                  </a:graphicData>
                </a:graphic>
              </wp:anchor>
            </w:drawing>
          </mc:Choice>
          <mc:Fallback>
            <w:pict>
              <v:shape type="#_x0000_t202" filled="f" stroked="f" style="margin-left:0pt;margin-top:17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对应的是喜</w:t>
                      </w:r>
                    </w:p>
                  </w:txbxContent>
                </v:textbox>
              </v:shape>
            </w:pict>
          </mc:Fallback>
        </mc:AlternateContent>
      </w:r>
      <w:r>
        <w:rPr>
          <w:noProof/>
        </w:rPr>
        <mc:AlternateContent>
          <mc:Choice Requires="wps">
            <w:drawing>
              <wp:anchor distT="0" distB="0" distL="0" distR="0" simplePos="0" relativeHeight="251312640" behindDoc="0" locked="0" layoutInCell="1" allowOverlap="1">
                <wp:simplePos x="0" y="0"/>
                <wp:positionH relativeFrom="column">
                  <wp:posOffset>0</wp:posOffset>
                </wp:positionH>
                <wp:positionV relativeFrom="paragraph">
                  <wp:posOffset>355600</wp:posOffset>
                </wp:positionV>
                <wp:extent cx="304800" cy="114300"/>
                <wp:effectExtent l="0" t="0" r="0" b="0"/>
                <wp:wrapTopAndBottom/>
                <wp:docPr id="910" name="文本框 910"/>
                <wp:cNvGraphicFramePr/>
                <a:graphic xmlns:a="http://schemas.openxmlformats.org/drawingml/2006/main">
                  <a:graphicData uri="http://schemas.microsoft.com/office/word/2010/wordprocessingShape">
                    <wps:wsp>
                      <wps:cNvSpPr txBox="1"/>
                      <wps:spPr>
                        <a:xfrm>
                          <a:off x="0" y="0"/>
                          <a:ext cx="3048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爱权势</w:t>
                            </w:r>
                          </w:p>
                        </w:txbxContent>
                      </wps:txbx>
                      <wps:bodyPr vert="horz" wrap="square" lIns="0" tIns="0" rIns="0" bIns="0" anchor="t">
                        <a:spAutoFit/>
                      </wps:bodyPr>
                    </wps:wsp>
                  </a:graphicData>
                </a:graphic>
              </wp:anchor>
            </w:drawing>
          </mc:Choice>
          <mc:Fallback>
            <w:pict>
              <v:shape type="#_x0000_t202" filled="f" stroked="f" style="margin-left:0pt;margin-top:28pt;width:2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爱权势</w:t>
                      </w:r>
                    </w:p>
                  </w:txbxContent>
                </v:textbox>
              </v:shape>
            </w:pict>
          </mc:Fallback>
        </mc:AlternateContent>
      </w:r>
      <w:r>
        <w:rPr>
          <w:noProof/>
        </w:rPr>
        <mc:AlternateContent>
          <mc:Choice Requires="wps">
            <w:drawing>
              <wp:anchor distT="0" distB="0" distL="0" distR="0" simplePos="0" relativeHeight="251313664" behindDoc="0" locked="0" layoutInCell="1" allowOverlap="1">
                <wp:simplePos x="0" y="0"/>
                <wp:positionH relativeFrom="column">
                  <wp:posOffset>508000</wp:posOffset>
                </wp:positionH>
                <wp:positionV relativeFrom="paragraph">
                  <wp:posOffset>0</wp:posOffset>
                </wp:positionV>
                <wp:extent cx="3505200" cy="1485900"/>
                <wp:effectExtent l="0" t="0" r="0" b="0"/>
                <wp:wrapTopAndBottom/>
                <wp:docPr id="911" name="文本框 911"/>
                <wp:cNvGraphicFramePr/>
                <a:graphic xmlns:a="http://schemas.openxmlformats.org/drawingml/2006/main">
                  <a:graphicData uri="http://schemas.microsoft.com/office/word/2010/wordprocessingShape">
                    <wps:wsp>
                      <wps:cNvSpPr txBox="1"/>
                      <wps:spPr>
                        <a:xfrm>
                          <a:off x="0" y="0"/>
                          <a:ext cx="3505200" cy="14859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23.</w:t>
                            </w:r>
                            <w:r>
                              <w:rPr>
                                <w:rFonts w:ascii="宋体" w:eastAsia="宋体" w:hAnsi="宋体" w:cs="宋体"/>
                                <w:b/>
                                <w:color w:val="000000"/>
                                <w:sz w:val="18"/>
                              </w:rPr>
                              <w:t>与权势之乐对应的动机，在中性意义上可称为喜爱权势。对它感到厌恶的人有时称之为贪逐权势。它几乎没有一个褒义的称呼。在某些场合，这种动机和喜爱名望一样</w:t>
                            </w:r>
                            <w:r>
                              <w:rPr>
                                <w:rFonts w:ascii="宋体" w:eastAsia="宋体" w:hAnsi="宋体" w:cs="宋体"/>
                                <w:b/>
                                <w:color w:val="000000"/>
                                <w:sz w:val="18"/>
                              </w:rPr>
                              <w:t>，在同一个名称</w:t>
                            </w:r>
                            <w:r>
                              <w:rPr>
                                <w:rFonts w:ascii="宋体" w:eastAsia="宋体" w:hAnsi="宋体" w:cs="宋体"/>
                                <w:b/>
                                <w:color w:val="000000"/>
                                <w:sz w:val="18"/>
                              </w:rPr>
                              <w:t>——</w:t>
                            </w:r>
                            <w:r>
                              <w:rPr>
                                <w:rFonts w:ascii="宋体" w:eastAsia="宋体" w:hAnsi="宋体" w:cs="宋体"/>
                                <w:b/>
                                <w:color w:val="000000"/>
                                <w:sz w:val="18"/>
                              </w:rPr>
                              <w:t>野心</w:t>
                            </w:r>
                            <w:r>
                              <w:rPr>
                                <w:rFonts w:ascii="宋体" w:eastAsia="宋体" w:hAnsi="宋体" w:cs="宋体"/>
                                <w:b/>
                                <w:color w:val="000000"/>
                                <w:sz w:val="18"/>
                              </w:rPr>
                              <w:t>———</w:t>
                            </w:r>
                            <w:r>
                              <w:rPr>
                                <w:rFonts w:ascii="宋体" w:eastAsia="宋体" w:hAnsi="宋体" w:cs="宋体"/>
                                <w:b/>
                                <w:color w:val="000000"/>
                                <w:sz w:val="18"/>
                              </w:rPr>
                              <w:t>之下被混为一谈。考虑到许多情况下这两种动机之间的紧密联系，这就没有什么奇怪了，因为通常某项提供一种快乐的事情，同时提供另一种快乐；例如官职既意味着荣誉，又意味着信赖；而且无论如何名望是取得权势的途径。</w:t>
                            </w:r>
                          </w:p>
                        </w:txbxContent>
                      </wps:txbx>
                      <wps:bodyPr vert="horz" wrap="square" lIns="0" tIns="0" rIns="0" bIns="0" anchor="t">
                        <a:spAutoFit/>
                      </wps:bodyPr>
                    </wps:wsp>
                  </a:graphicData>
                </a:graphic>
              </wp:anchor>
            </w:drawing>
          </mc:Choice>
          <mc:Fallback>
            <w:pict>
              <v:shape type="#_x0000_t202" filled="f" stroked="f" style="margin-left:40pt;margin-top:0pt;width:276pt;height:1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23.与权势之乐对应的动机，在中性意义上可称为喜爱权</w:t>
                      </w:r>
                      <w:r>
                        <w:rPr>
                          <w:rFonts w:ascii="宋体" w:hAnsi="宋体" w:cs="宋体" w:eastAsia="宋体"/>
                          <w:sz w:val="18"/>
                          <w:color w:val="000000"/>
                          <w:b w:val="on"/>
                          <w:i w:val="off"/>
                        </w:rPr>
                        <w:t>势。对它感到厌恶的人有时称之为贪逐权势。它几乎没有一个褒义</w:t>
                      </w:r>
                      <w:r>
                        <w:rPr>
                          <w:rFonts w:ascii="宋体" w:hAnsi="宋体" w:cs="宋体" w:eastAsia="宋体"/>
                          <w:sz w:val="18"/>
                          <w:color w:val="000000"/>
                          <w:b w:val="on"/>
                          <w:i w:val="off"/>
                        </w:rPr>
                        <w:t>的称呼。在某些场合，这种动机和喜爱名望一样，在同一个名称</w:t>
                      </w:r>
                      <w:r>
                        <w:rPr>
                          <w:rFonts w:ascii="宋体" w:hAnsi="宋体" w:cs="宋体" w:eastAsia="宋体"/>
                          <w:sz w:val="18"/>
                          <w:color w:val="000000"/>
                          <w:b w:val="on"/>
                          <w:i w:val="off"/>
                        </w:rPr>
                        <w:t>——野心———之下被混为一谈。考虑到许多情况下这两种动机之</w:t>
                      </w:r>
                      <w:r>
                        <w:rPr>
                          <w:rFonts w:ascii="宋体" w:hAnsi="宋体" w:cs="宋体" w:eastAsia="宋体"/>
                          <w:sz w:val="18"/>
                          <w:color w:val="000000"/>
                          <w:b w:val="on"/>
                          <w:i w:val="off"/>
                        </w:rPr>
                        <w:t>间的紧密联系，这就没有什么奇怪了，因为通常某项提供一种快乐</w:t>
                      </w:r>
                      <w:r>
                        <w:rPr>
                          <w:rFonts w:ascii="宋体" w:hAnsi="宋体" w:cs="宋体" w:eastAsia="宋体"/>
                          <w:sz w:val="18"/>
                          <w:color w:val="000000"/>
                          <w:b w:val="on"/>
                          <w:i w:val="off"/>
                        </w:rPr>
                        <w:t>的事情，同时提供另一种快乐；例如官职既意味着荣誉，又意味着</w:t>
                      </w:r>
                      <w:r>
                        <w:rPr>
                          <w:rFonts w:ascii="宋体" w:hAnsi="宋体" w:cs="宋体" w:eastAsia="宋体"/>
                          <w:sz w:val="18"/>
                          <w:color w:val="000000"/>
                          <w:b w:val="on"/>
                          <w:i w:val="off"/>
                        </w:rPr>
                        <w:t>信赖；而且无论如何名望是取得权势的途径。</w:t>
                      </w:r>
                    </w:p>
                  </w:txbxContent>
                </v:textbox>
              </v:shape>
            </w:pict>
          </mc:Fallback>
        </mc:AlternateContent>
      </w:r>
    </w:p>
    <w:p w:rsidR="00D55C98" w:rsidRDefault="00E14246">
      <w:pPr>
        <w:autoSpaceDE w:val="0"/>
        <w:autoSpaceDN w:val="0"/>
        <w:spacing w:before="40" w:line="320" w:lineRule="atLeast"/>
        <w:ind w:left="780" w:firstLine="400"/>
        <w:rPr>
          <w:sz w:val="18"/>
        </w:rPr>
      </w:pPr>
      <w:r>
        <w:rPr>
          <w:rFonts w:ascii="宋体" w:eastAsia="宋体" w:hAnsi="宋体" w:cs="宋体"/>
          <w:b/>
          <w:color w:val="000000"/>
          <w:sz w:val="18"/>
        </w:rPr>
        <w:t>(1)</w:t>
      </w:r>
      <w:r>
        <w:rPr>
          <w:rFonts w:ascii="宋体" w:eastAsia="宋体" w:hAnsi="宋体" w:cs="宋体"/>
          <w:b/>
          <w:color w:val="000000"/>
          <w:sz w:val="18"/>
        </w:rPr>
        <w:t>假设你为了取得某个行政职位而毒杀在位者。</w:t>
      </w:r>
      <w:r>
        <w:rPr>
          <w:rFonts w:ascii="宋体" w:eastAsia="宋体" w:hAnsi="宋体" w:cs="宋体"/>
          <w:b/>
          <w:color w:val="000000"/>
          <w:sz w:val="18"/>
        </w:rPr>
        <w:t>(2)</w:t>
      </w:r>
      <w:r>
        <w:rPr>
          <w:rFonts w:ascii="宋体" w:eastAsia="宋体" w:hAnsi="宋体" w:cs="宋体"/>
          <w:b/>
          <w:color w:val="000000"/>
          <w:sz w:val="18"/>
        </w:rPr>
        <w:t>又假设你为了同一个目的，提出一项促进公共福利的有益计划。你的动机在这两个场合是一样的。然而，在第一个场合，动机被当作犯罪性的和可憎的，而在第二个场合，它被当作可以容许的，甚至是值得称赞的。</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314688" behindDoc="0" locked="0" layoutInCell="1" allowOverlap="1">
                <wp:simplePos x="0" y="0"/>
                <wp:positionH relativeFrom="column">
                  <wp:posOffset>0</wp:posOffset>
                </wp:positionH>
                <wp:positionV relativeFrom="paragraph">
                  <wp:posOffset>0</wp:posOffset>
                </wp:positionV>
                <wp:extent cx="4013200" cy="228600"/>
                <wp:effectExtent l="0" t="0" r="0" b="0"/>
                <wp:wrapTopAndBottom/>
                <wp:docPr id="912" name="文本框 912"/>
                <wp:cNvGraphicFramePr/>
                <a:graphic xmlns:a="http://schemas.openxmlformats.org/drawingml/2006/main">
                  <a:graphicData uri="http://schemas.microsoft.com/office/word/2010/wordprocessingShape">
                    <wps:wsp>
                      <wps:cNvSpPr txBox="1"/>
                      <wps:spPr>
                        <a:xfrm>
                          <a:off x="0" y="0"/>
                          <a:ext cx="4013200" cy="228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1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15712" behindDoc="0" locked="0" layoutInCell="1" allowOverlap="1">
                <wp:simplePos x="0" y="0"/>
                <wp:positionH relativeFrom="column">
                  <wp:posOffset>0</wp:posOffset>
                </wp:positionH>
                <wp:positionV relativeFrom="paragraph">
                  <wp:posOffset>88900</wp:posOffset>
                </wp:positionV>
                <wp:extent cx="482600" cy="127000"/>
                <wp:effectExtent l="0" t="0" r="0" b="0"/>
                <wp:wrapTopAndBottom/>
                <wp:docPr id="913" name="文本框 913"/>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属于宗教约</w:t>
                            </w:r>
                          </w:p>
                        </w:txbxContent>
                      </wps:txbx>
                      <wps:bodyPr vert="horz" wrap="square" lIns="0" tIns="0" rIns="0" bIns="0" anchor="t">
                        <a:spAutoFit/>
                      </wps:bodyPr>
                    </wps:wsp>
                  </a:graphicData>
                </a:graphic>
              </wp:anchor>
            </w:drawing>
          </mc:Choice>
          <mc:Fallback>
            <w:pict>
              <v:shape type="#_x0000_t202" filled="f" stroked="f" style="margin-left:0pt;margin-top:7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属于宗教约</w:t>
                      </w:r>
                    </w:p>
                  </w:txbxContent>
                </v:textbox>
              </v:shape>
            </w:pict>
          </mc:Fallback>
        </mc:AlternateContent>
      </w:r>
      <w:r>
        <w:rPr>
          <w:noProof/>
        </w:rPr>
        <mc:AlternateContent>
          <mc:Choice Requires="wps">
            <w:drawing>
              <wp:anchor distT="0" distB="0" distL="0" distR="0" simplePos="0" relativeHeight="251316736" behindDoc="0" locked="0" layoutInCell="1" allowOverlap="1">
                <wp:simplePos x="0" y="0"/>
                <wp:positionH relativeFrom="column">
                  <wp:posOffset>0</wp:posOffset>
                </wp:positionH>
                <wp:positionV relativeFrom="paragraph">
                  <wp:posOffset>228600</wp:posOffset>
                </wp:positionV>
                <wp:extent cx="495300" cy="127000"/>
                <wp:effectExtent l="0" t="0" r="0" b="0"/>
                <wp:wrapTopAndBottom/>
                <wp:docPr id="914" name="文本框 914"/>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束力的动机</w:t>
                            </w:r>
                          </w:p>
                        </w:txbxContent>
                      </wps:txbx>
                      <wps:bodyPr vert="horz" wrap="square" lIns="0" tIns="0" rIns="0" bIns="0" anchor="t">
                        <a:spAutoFit/>
                      </wps:bodyPr>
                    </wps:wsp>
                  </a:graphicData>
                </a:graphic>
              </wp:anchor>
            </w:drawing>
          </mc:Choice>
          <mc:Fallback>
            <w:pict>
              <v:shape type="#_x0000_t202" filled="f" stroked="f" style="margin-left:0pt;margin-top:18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束力的动机</w:t>
                      </w:r>
                    </w:p>
                  </w:txbxContent>
                </v:textbox>
              </v:shape>
            </w:pict>
          </mc:Fallback>
        </mc:AlternateContent>
      </w:r>
      <w:r>
        <w:rPr>
          <w:noProof/>
        </w:rPr>
        <mc:AlternateContent>
          <mc:Choice Requires="wps">
            <w:drawing>
              <wp:anchor distT="0" distB="0" distL="0" distR="0" simplePos="0" relativeHeight="251317760" behindDoc="0" locked="0" layoutInCell="1" allowOverlap="1">
                <wp:simplePos x="0" y="0"/>
                <wp:positionH relativeFrom="column">
                  <wp:posOffset>520700</wp:posOffset>
                </wp:positionH>
                <wp:positionV relativeFrom="paragraph">
                  <wp:posOffset>0</wp:posOffset>
                </wp:positionV>
                <wp:extent cx="3492500" cy="635000"/>
                <wp:effectExtent l="0" t="0" r="0" b="0"/>
                <wp:wrapTopAndBottom/>
                <wp:docPr id="915" name="文本框 915"/>
                <wp:cNvGraphicFramePr/>
                <a:graphic xmlns:a="http://schemas.openxmlformats.org/drawingml/2006/main">
                  <a:graphicData uri="http://schemas.microsoft.com/office/word/2010/wordprocessingShape">
                    <wps:wsp>
                      <wps:cNvSpPr txBox="1"/>
                      <wps:spPr>
                        <a:xfrm>
                          <a:off x="0" y="0"/>
                          <a:ext cx="3492500" cy="635000"/>
                        </a:xfrm>
                        <a:prstGeom prst="rect">
                          <a:avLst/>
                        </a:prstGeom>
                        <a:noFill/>
                        <a:ln w="6350">
                          <a:noFill/>
                        </a:ln>
                      </wps:spPr>
                      <wps:txbx>
                        <w:txbxContent>
                          <w:p w:rsidR="00D55C98" w:rsidRDefault="00E14246">
                            <w:pPr>
                              <w:autoSpaceDE w:val="0"/>
                              <w:autoSpaceDN w:val="0"/>
                              <w:spacing w:line="320" w:lineRule="atLeast"/>
                              <w:ind w:firstLine="360"/>
                              <w:rPr>
                                <w:sz w:val="18"/>
                              </w:rPr>
                            </w:pPr>
                            <w:r>
                              <w:rPr>
                                <w:rFonts w:ascii="宋体" w:eastAsia="宋体" w:hAnsi="宋体" w:cs="宋体"/>
                                <w:b/>
                                <w:color w:val="000000"/>
                                <w:sz w:val="18"/>
                              </w:rPr>
                              <w:t>24.</w:t>
                            </w:r>
                            <w:r>
                              <w:rPr>
                                <w:rFonts w:ascii="宋体" w:eastAsia="宋体" w:hAnsi="宋体" w:cs="宋体"/>
                                <w:b/>
                                <w:color w:val="000000"/>
                                <w:sz w:val="18"/>
                              </w:rPr>
                              <w:t>与宗教约束力之苦乐对应的动机，严格地说没有可适用于所有场合的、完全中性的名称，除非允许宗教一词具有这一含义。宗教一词严格说来，似乎与其说是指动机本身，不如说是指一</w:t>
                            </w:r>
                          </w:p>
                        </w:txbxContent>
                      </wps:txbx>
                      <wps:bodyPr vert="horz" wrap="square" lIns="0" tIns="0" rIns="0" bIns="0" anchor="t">
                        <a:spAutoFit/>
                      </wps:bodyPr>
                    </wps:wsp>
                  </a:graphicData>
                </a:graphic>
              </wp:anchor>
            </w:drawing>
          </mc:Choice>
          <mc:Fallback>
            <w:pict>
              <v:shape type="#_x0000_t202" filled="f" stroked="f" style="margin-left:41pt;margin-top:0pt;width:275pt;height: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60"/>
                        <w:jc w:val="both"/>
                        <w:textAlignment w:val="auto"/>
                        <w:rPr>
                          <w:sz w:val="18"/>
                        </w:rPr>
                      </w:pPr>
                      <w:r>
                        <w:rPr>
                          <w:rFonts w:ascii="宋体" w:hAnsi="宋体" w:cs="宋体" w:eastAsia="宋体"/>
                          <w:sz w:val="18"/>
                          <w:color w:val="000000"/>
                          <w:b w:val="on"/>
                          <w:i w:val="off"/>
                        </w:rPr>
                        <w:t>24.与宗教约束力之苦乐对应的动机，严格地说没有可适用</w:t>
                      </w:r>
                      <w:r>
                        <w:rPr>
                          <w:rFonts w:ascii="宋体" w:hAnsi="宋体" w:cs="宋体" w:eastAsia="宋体"/>
                          <w:sz w:val="18"/>
                          <w:color w:val="000000"/>
                          <w:b w:val="on"/>
                          <w:i w:val="off"/>
                        </w:rPr>
                        <w:t>于所有场合的、完全中性的名称，除非允许宗教一词具有这一含</w:t>
                      </w:r>
                      <w:r>
                        <w:rPr>
                          <w:rFonts w:ascii="宋体" w:hAnsi="宋体" w:cs="宋体" w:eastAsia="宋体"/>
                          <w:sz w:val="18"/>
                          <w:color w:val="000000"/>
                          <w:b w:val="on"/>
                          <w:i w:val="off"/>
                        </w:rPr>
                        <w:t>义。宗教一词严格说来，似乎与其说是指动机本身，不如说是指一</w:t>
                      </w:r>
                    </w:p>
                  </w:txbxContent>
                </v:textbox>
              </v:shape>
            </w:pict>
          </mc:Fallback>
        </mc:AlternateContent>
      </w:r>
      <w:r>
        <w:br w:type="page"/>
      </w:r>
    </w:p>
    <w:p w:rsidR="00D55C98" w:rsidRDefault="00E14246">
      <w:pPr>
        <w:autoSpaceDE w:val="0"/>
        <w:autoSpaceDN w:val="0"/>
        <w:spacing w:before="160" w:line="180" w:lineRule="atLeast"/>
        <w:ind w:left="4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第十章</w:t>
      </w:r>
      <w:r>
        <w:rPr>
          <w:rFonts w:ascii="宋体" w:eastAsia="宋体" w:hAnsi="宋体" w:cs="宋体"/>
          <w:b/>
          <w:color w:val="000000"/>
          <w:sz w:val="10"/>
          <w:u w:val="single"/>
        </w:rPr>
        <w:t xml:space="preserve"> </w:t>
      </w:r>
      <w:r>
        <w:rPr>
          <w:rFonts w:ascii="宋体" w:eastAsia="宋体" w:hAnsi="宋体" w:cs="宋体"/>
          <w:b/>
          <w:color w:val="000000"/>
          <w:sz w:val="10"/>
          <w:u w:val="single"/>
        </w:rPr>
        <w:t>动</w:t>
      </w:r>
      <w:r>
        <w:rPr>
          <w:rFonts w:ascii="宋体" w:eastAsia="宋体" w:hAnsi="宋体" w:cs="宋体"/>
          <w:b/>
          <w:color w:val="000000"/>
          <w:sz w:val="10"/>
          <w:u w:val="single"/>
        </w:rPr>
        <w:t xml:space="preserve"> </w:t>
      </w:r>
      <w:r>
        <w:rPr>
          <w:rFonts w:ascii="宋体" w:eastAsia="宋体" w:hAnsi="宋体" w:cs="宋体"/>
          <w:b/>
          <w:color w:val="000000"/>
          <w:sz w:val="10"/>
          <w:u w:val="single"/>
        </w:rPr>
        <w:t>机</w:t>
      </w:r>
      <w:r>
        <w:rPr>
          <w:rFonts w:ascii="宋体" w:eastAsia="宋体" w:hAnsi="宋体" w:cs="宋体"/>
          <w:b/>
          <w:color w:val="000000"/>
          <w:sz w:val="10"/>
          <w:u w:val="single"/>
        </w:rPr>
        <w:t xml:space="preserve">                     161  </w:t>
      </w:r>
    </w:p>
    <w:p w:rsidR="00D55C98" w:rsidRDefault="00E14246">
      <w:pPr>
        <w:autoSpaceDE w:val="0"/>
        <w:autoSpaceDN w:val="0"/>
        <w:spacing w:before="180" w:line="373" w:lineRule="atLeast"/>
        <w:ind w:left="40" w:right="340"/>
        <w:rPr>
          <w:sz w:val="20"/>
        </w:rPr>
      </w:pPr>
      <w:r>
        <w:rPr>
          <w:rFonts w:ascii="宋体" w:eastAsia="宋体" w:hAnsi="宋体" w:cs="宋体"/>
          <w:b/>
          <w:color w:val="000000"/>
          <w:sz w:val="20"/>
        </w:rPr>
        <w:t>种虚构的人格，动机据想由此创造出来，或者是指据想由这一人格指使的行动的一种集合。它也不像被完全归结为一个中性的意思。某些情况下，它还按照同样的意义被称为宗教热情，而在另一些情况下则被叫做畏惧上帝。热爱</w:t>
      </w:r>
      <w:r>
        <w:rPr>
          <w:rFonts w:ascii="宋体" w:eastAsia="宋体" w:hAnsi="宋体" w:cs="宋体"/>
          <w:b/>
          <w:color w:val="000000"/>
          <w:sz w:val="20"/>
        </w:rPr>
        <w:t>上帝虽然通常被当作与畏惧上帝相反，但并非严格地属此名下。它同一种具有不同名称的动机相吻合，那就是以神祗为对象的同情或善意。其褒称，曰信仰、虔诚或敬神热忱；其贬称，在某些情况下曰迷信或迷信热，在另一些情况下曰盲信或宗教狂热。还有一种并非断然贬损的名称，因为它并不是用来指这一动机的，那就是热心或热情。</w:t>
      </w:r>
    </w:p>
    <w:p w:rsidR="00D55C98" w:rsidRDefault="00E14246">
      <w:pPr>
        <w:autoSpaceDE w:val="0"/>
        <w:autoSpaceDN w:val="0"/>
        <w:spacing w:before="20" w:line="367" w:lineRule="atLeast"/>
        <w:ind w:firstLine="460"/>
        <w:rPr>
          <w:sz w:val="20"/>
        </w:rPr>
      </w:pPr>
      <w:r>
        <w:rPr>
          <w:rFonts w:ascii="宋体" w:eastAsia="宋体" w:hAnsi="宋体" w:cs="宋体"/>
          <w:b/>
          <w:color w:val="000000"/>
          <w:sz w:val="20"/>
        </w:rPr>
        <w:t>(1)</w:t>
      </w:r>
      <w:r>
        <w:rPr>
          <w:rFonts w:ascii="宋体" w:eastAsia="宋体" w:hAnsi="宋体" w:cs="宋体"/>
          <w:b/>
          <w:color w:val="000000"/>
          <w:sz w:val="20"/>
        </w:rPr>
        <w:t>为了取悦于上帝，某人暗杀了本国合法君主。在这个场合的动机现在被普遍视为可憎的，并被称为宗教狂热，而过去许多人</w:t>
      </w:r>
      <w:r>
        <w:rPr>
          <w:rFonts w:ascii="宋体" w:eastAsia="宋体" w:hAnsi="宋体" w:cs="宋体"/>
          <w:b/>
          <w:color w:val="000000"/>
          <w:sz w:val="20"/>
        </w:rPr>
        <w:t>109</w:t>
      </w:r>
      <w:r>
        <w:rPr>
          <w:rFonts w:ascii="宋体" w:eastAsia="宋体" w:hAnsi="宋体" w:cs="宋体"/>
          <w:b/>
          <w:color w:val="000000"/>
          <w:sz w:val="20"/>
        </w:rPr>
        <w:t>把它当作值得称赞的，称其为敬神热忱。</w:t>
      </w:r>
      <w:r>
        <w:rPr>
          <w:rFonts w:ascii="宋体" w:eastAsia="宋体" w:hAnsi="宋体" w:cs="宋体"/>
          <w:b/>
          <w:color w:val="000000"/>
          <w:sz w:val="20"/>
        </w:rPr>
        <w:t>(2)</w:t>
      </w:r>
      <w:r>
        <w:rPr>
          <w:rFonts w:ascii="宋体" w:eastAsia="宋体" w:hAnsi="宋体" w:cs="宋体"/>
          <w:b/>
          <w:color w:val="000000"/>
          <w:sz w:val="20"/>
        </w:rPr>
        <w:t>为了同样的目的，某人</w:t>
      </w:r>
      <w:r>
        <w:rPr>
          <w:rFonts w:ascii="宋体" w:eastAsia="宋体" w:hAnsi="宋体" w:cs="宋体"/>
          <w:b/>
          <w:color w:val="000000"/>
          <w:sz w:val="20"/>
        </w:rPr>
        <w:t>鞭笞自己。在这个场合的动机，有的教派认为是值得称赞的，称其为敬神热忱；别的教派却认为是可鄙的，称其为迷信。</w:t>
      </w:r>
      <w:r>
        <w:rPr>
          <w:rFonts w:ascii="宋体" w:eastAsia="宋体" w:hAnsi="宋体" w:cs="宋体"/>
          <w:b/>
          <w:color w:val="000000"/>
          <w:sz w:val="20"/>
        </w:rPr>
        <w:t>(3)</w:t>
      </w:r>
      <w:r>
        <w:rPr>
          <w:rFonts w:ascii="宋体" w:eastAsia="宋体" w:hAnsi="宋体" w:cs="宋体"/>
          <w:b/>
          <w:color w:val="000000"/>
          <w:sz w:val="20"/>
        </w:rPr>
        <w:t>为了同样的目的，某人以某种仪式吃下一片面包</w:t>
      </w:r>
      <w:r>
        <w:rPr>
          <w:rFonts w:ascii="宋体" w:eastAsia="宋体" w:hAnsi="宋体" w:cs="宋体"/>
          <w:b/>
          <w:color w:val="000000"/>
          <w:sz w:val="20"/>
        </w:rPr>
        <w:t>(</w:t>
      </w:r>
      <w:r>
        <w:rPr>
          <w:rFonts w:ascii="宋体" w:eastAsia="宋体" w:hAnsi="宋体" w:cs="宋体"/>
          <w:b/>
          <w:color w:val="000000"/>
          <w:sz w:val="20"/>
        </w:rPr>
        <w:t>或至少外表看来是一片面包</w:t>
      </w:r>
      <w:r>
        <w:rPr>
          <w:rFonts w:ascii="宋体" w:eastAsia="宋体" w:hAnsi="宋体" w:cs="宋体"/>
          <w:b/>
          <w:color w:val="000000"/>
          <w:sz w:val="20"/>
        </w:rPr>
        <w:t>)</w:t>
      </w:r>
      <w:r>
        <w:rPr>
          <w:rFonts w:ascii="宋体" w:eastAsia="宋体" w:hAnsi="宋体" w:cs="宋体"/>
          <w:b/>
          <w:color w:val="000000"/>
          <w:sz w:val="20"/>
        </w:rPr>
        <w:t>。在此，他的动机被有的教派视为值得称赞，被叫做虔诚或信仰，别的教派却认为可憎，像上面那样称其为迷信，或许甚而荒谬地称其为不虔诚。</w:t>
      </w:r>
      <w:r>
        <w:rPr>
          <w:rFonts w:ascii="宋体" w:eastAsia="宋体" w:hAnsi="宋体" w:cs="宋体"/>
          <w:b/>
          <w:color w:val="000000"/>
          <w:sz w:val="20"/>
        </w:rPr>
        <w:t>(4)</w:t>
      </w:r>
      <w:r>
        <w:rPr>
          <w:rFonts w:ascii="宋体" w:eastAsia="宋体" w:hAnsi="宋体" w:cs="宋体"/>
          <w:b/>
          <w:color w:val="000000"/>
          <w:sz w:val="20"/>
        </w:rPr>
        <w:t>为同一目的，某人于垂死之际手执牛尾。这个场合的动机，在泰晤士河畔会被认为是可鄙的，被称为迷信，而在恒河两岸却被认为大可赞美，被称为虔诚。</w:t>
      </w:r>
      <w:r>
        <w:rPr>
          <w:rFonts w:ascii="宋体" w:eastAsia="宋体" w:hAnsi="宋体" w:cs="宋体"/>
          <w:b/>
          <w:color w:val="000000"/>
          <w:sz w:val="20"/>
        </w:rPr>
        <w:t>(5)</w:t>
      </w:r>
      <w:r>
        <w:rPr>
          <w:rFonts w:ascii="宋体" w:eastAsia="宋体" w:hAnsi="宋体" w:cs="宋体"/>
          <w:b/>
          <w:color w:val="000000"/>
          <w:sz w:val="20"/>
        </w:rPr>
        <w:t>为同一目的，某人捐出一大笔钱用于私人慈善或公共事业项目</w:t>
      </w:r>
      <w:r>
        <w:rPr>
          <w:rFonts w:ascii="宋体" w:eastAsia="宋体" w:hAnsi="宋体" w:cs="宋体"/>
          <w:b/>
          <w:color w:val="000000"/>
          <w:sz w:val="20"/>
        </w:rPr>
        <w:t>。这里的动机，至少被那些把有关项目看成有益有德的人称为值得称赞的，并且至少会被这些人说成虔敬。然而，在所有这些场合，动机恰恰一样，即无非是</w:t>
      </w:r>
      <w:r>
        <w:br w:type="page"/>
      </w:r>
    </w:p>
    <w:p w:rsidR="00D55C98" w:rsidRDefault="00E14246">
      <w:pPr>
        <w:autoSpaceDE w:val="0"/>
        <w:autoSpaceDN w:val="0"/>
        <w:spacing w:before="120" w:line="180" w:lineRule="atLeast"/>
        <w:ind w:left="820"/>
        <w:rPr>
          <w:sz w:val="11"/>
        </w:rPr>
      </w:pPr>
      <w:r>
        <w:rPr>
          <w:rFonts w:ascii="宋体" w:eastAsia="宋体" w:hAnsi="宋体" w:cs="宋体"/>
          <w:b/>
          <w:color w:val="000000"/>
          <w:sz w:val="11"/>
          <w:u w:val="single"/>
        </w:rPr>
        <w:lastRenderedPageBreak/>
        <w:t xml:space="preserve">  162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240" w:line="260" w:lineRule="atLeast"/>
        <w:ind w:left="820"/>
        <w:rPr>
          <w:sz w:val="16"/>
        </w:rPr>
      </w:pPr>
      <w:r>
        <w:rPr>
          <w:rFonts w:ascii="宋体" w:eastAsia="宋体" w:hAnsi="宋体" w:cs="宋体"/>
          <w:b/>
          <w:color w:val="000000"/>
          <w:sz w:val="16"/>
        </w:rPr>
        <w:t>属于宗教约束力的动机。</w:t>
      </w:r>
      <w:r>
        <w:rPr>
          <w:rFonts w:ascii="宋体" w:eastAsia="宋体" w:hAnsi="宋体" w:cs="宋体"/>
          <w:b/>
          <w:color w:val="000000"/>
          <w:sz w:val="16"/>
        </w:rPr>
        <w:t>@</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318784" behindDoc="0" locked="0" layoutInCell="1" allowOverlap="1">
                <wp:simplePos x="0" y="0"/>
                <wp:positionH relativeFrom="column">
                  <wp:posOffset>12700</wp:posOffset>
                </wp:positionH>
                <wp:positionV relativeFrom="paragraph">
                  <wp:posOffset>0</wp:posOffset>
                </wp:positionV>
                <wp:extent cx="3949700" cy="292100"/>
                <wp:effectExtent l="0" t="0" r="0" b="0"/>
                <wp:wrapTopAndBottom/>
                <wp:docPr id="916" name="文本框 916"/>
                <wp:cNvGraphicFramePr/>
                <a:graphic xmlns:a="http://schemas.openxmlformats.org/drawingml/2006/main">
                  <a:graphicData uri="http://schemas.microsoft.com/office/word/2010/wordprocessingShape">
                    <wps:wsp>
                      <wps:cNvSpPr txBox="1"/>
                      <wps:spPr>
                        <a:xfrm>
                          <a:off x="0" y="0"/>
                          <a:ext cx="3949700" cy="292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2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19808" behindDoc="0" locked="0" layoutInCell="1" allowOverlap="1">
                <wp:simplePos x="0" y="0"/>
                <wp:positionH relativeFrom="column">
                  <wp:posOffset>736600</wp:posOffset>
                </wp:positionH>
                <wp:positionV relativeFrom="paragraph">
                  <wp:posOffset>0</wp:posOffset>
                </wp:positionV>
                <wp:extent cx="3225800" cy="165100"/>
                <wp:effectExtent l="0" t="0" r="0" b="0"/>
                <wp:wrapTopAndBottom/>
                <wp:docPr id="917" name="文本框 917"/>
                <wp:cNvGraphicFramePr/>
                <a:graphic xmlns:a="http://schemas.openxmlformats.org/drawingml/2006/main">
                  <a:graphicData uri="http://schemas.microsoft.com/office/word/2010/wordprocessingShape">
                    <wps:wsp>
                      <wps:cNvSpPr txBox="1"/>
                      <wps:spPr>
                        <a:xfrm>
                          <a:off x="0" y="0"/>
                          <a:ext cx="32258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25.</w:t>
                            </w:r>
                            <w:r>
                              <w:rPr>
                                <w:rFonts w:ascii="宋体" w:eastAsia="宋体" w:hAnsi="宋体" w:cs="宋体"/>
                                <w:b/>
                                <w:color w:val="000000"/>
                                <w:sz w:val="16"/>
                              </w:rPr>
                              <w:t>与同情之乐对应的动机，在中性意义上称为善意。同情一</w:t>
                            </w:r>
                          </w:p>
                        </w:txbxContent>
                      </wps:txbx>
                      <wps:bodyPr vert="horz" wrap="square" lIns="0" tIns="0" rIns="0" bIns="0" anchor="t">
                        <a:spAutoFit/>
                      </wps:bodyPr>
                    </wps:wsp>
                  </a:graphicData>
                </a:graphic>
              </wp:anchor>
            </w:drawing>
          </mc:Choice>
          <mc:Fallback>
            <w:pict>
              <v:shape type="#_x0000_t202" filled="f" stroked="f" style="margin-left:58pt;margin-top:0pt;width:25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25.与同情之乐对应的动机，在中性意义上称为善意。同情一</w:t>
                      </w:r>
                    </w:p>
                  </w:txbxContent>
                </v:textbox>
              </v:shape>
            </w:pict>
          </mc:Fallback>
        </mc:AlternateContent>
      </w:r>
      <w:r>
        <w:rPr>
          <w:noProof/>
        </w:rPr>
        <mc:AlternateContent>
          <mc:Choice Requires="wps">
            <w:drawing>
              <wp:anchor distT="0" distB="0" distL="0" distR="0" simplePos="0" relativeHeight="251320832" behindDoc="0" locked="0" layoutInCell="1" allowOverlap="1">
                <wp:simplePos x="0" y="0"/>
                <wp:positionH relativeFrom="column">
                  <wp:posOffset>12700</wp:posOffset>
                </wp:positionH>
                <wp:positionV relativeFrom="paragraph">
                  <wp:posOffset>25400</wp:posOffset>
                </wp:positionV>
                <wp:extent cx="495300" cy="114300"/>
                <wp:effectExtent l="0" t="0" r="0" b="0"/>
                <wp:wrapTopAndBottom/>
                <wp:docPr id="918" name="文本框 918"/>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与同情之乐</w:t>
                            </w:r>
                          </w:p>
                        </w:txbxContent>
                      </wps:txbx>
                      <wps:bodyPr vert="horz" wrap="square" lIns="0" tIns="0" rIns="0" bIns="0" anchor="t">
                        <a:spAutoFit/>
                      </wps:bodyPr>
                    </wps:wsp>
                  </a:graphicData>
                </a:graphic>
              </wp:anchor>
            </w:drawing>
          </mc:Choice>
          <mc:Fallback>
            <w:pict>
              <v:shape type="#_x0000_t202" filled="f" stroked="f" style="margin-left:1pt;margin-top: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与同情之乐</w:t>
                      </w:r>
                    </w:p>
                  </w:txbxContent>
                </v:textbox>
              </v:shape>
            </w:pict>
          </mc:Fallback>
        </mc:AlternateContent>
      </w:r>
      <w:r>
        <w:rPr>
          <w:noProof/>
        </w:rPr>
        <mc:AlternateContent>
          <mc:Choice Requires="wps">
            <w:drawing>
              <wp:anchor distT="0" distB="0" distL="0" distR="0" simplePos="0" relativeHeight="251321856" behindDoc="0" locked="0" layoutInCell="1" allowOverlap="1">
                <wp:simplePos x="0" y="0"/>
                <wp:positionH relativeFrom="column">
                  <wp:posOffset>12700</wp:posOffset>
                </wp:positionH>
                <wp:positionV relativeFrom="paragraph">
                  <wp:posOffset>152400</wp:posOffset>
                </wp:positionV>
                <wp:extent cx="495300" cy="114300"/>
                <wp:effectExtent l="0" t="0" r="0" b="0"/>
                <wp:wrapTopAndBottom/>
                <wp:docPr id="919" name="文本框 919"/>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对应的善意</w:t>
                            </w:r>
                          </w:p>
                        </w:txbxContent>
                      </wps:txbx>
                      <wps:bodyPr vert="horz" wrap="square" lIns="0" tIns="0" rIns="0" bIns="0" anchor="t">
                        <a:spAutoFit/>
                      </wps:bodyPr>
                    </wps:wsp>
                  </a:graphicData>
                </a:graphic>
              </wp:anchor>
            </w:drawing>
          </mc:Choice>
          <mc:Fallback>
            <w:pict>
              <v:shape type="#_x0000_t202" filled="f" stroked="f" style="margin-left:1pt;margin-top:1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对应的善意</w:t>
                      </w:r>
                    </w:p>
                  </w:txbxContent>
                </v:textbox>
              </v:shape>
            </w:pict>
          </mc:Fallback>
        </mc:AlternateContent>
      </w:r>
      <w:r>
        <w:rPr>
          <w:noProof/>
        </w:rPr>
        <mc:AlternateContent>
          <mc:Choice Requires="wps">
            <w:drawing>
              <wp:anchor distT="0" distB="0" distL="0" distR="0" simplePos="0" relativeHeight="251322880" behindDoc="0" locked="0" layoutInCell="1" allowOverlap="1">
                <wp:simplePos x="0" y="0"/>
                <wp:positionH relativeFrom="column">
                  <wp:posOffset>495300</wp:posOffset>
                </wp:positionH>
                <wp:positionV relativeFrom="paragraph">
                  <wp:posOffset>241300</wp:posOffset>
                </wp:positionV>
                <wp:extent cx="3467100" cy="127000"/>
                <wp:effectExtent l="0" t="0" r="0" b="0"/>
                <wp:wrapTopAndBottom/>
                <wp:docPr id="920" name="文本框 920"/>
                <wp:cNvGraphicFramePr/>
                <a:graphic xmlns:a="http://schemas.openxmlformats.org/drawingml/2006/main">
                  <a:graphicData uri="http://schemas.microsoft.com/office/word/2010/wordprocessingShape">
                    <wps:wsp>
                      <wps:cNvSpPr txBox="1"/>
                      <wps:spPr>
                        <a:xfrm>
                          <a:off x="0" y="0"/>
                          <a:ext cx="3467100" cy="127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b/>
                                <w:color w:val="000000"/>
                                <w:sz w:val="16"/>
                              </w:rPr>
                              <w:t>词也可以用在这一场合，尽管它的意思似乎更广泛些。褒义地说，</w:t>
                            </w:r>
                          </w:p>
                        </w:txbxContent>
                      </wps:txbx>
                      <wps:bodyPr vert="horz" wrap="square" lIns="0" tIns="0" rIns="0" bIns="0" anchor="t">
                        <a:spAutoFit/>
                      </wps:bodyPr>
                    </wps:wsp>
                  </a:graphicData>
                </a:graphic>
              </wp:anchor>
            </w:drawing>
          </mc:Choice>
          <mc:Fallback>
            <w:pict>
              <v:shape type="#_x0000_t202" filled="f" stroked="f" style="margin-left:39pt;margin-top:19pt;width:27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n"/>
                          <w:i w:val="off"/>
                        </w:rPr>
                        <w:t>词也可以用在这一场合，尽管它的意思似乎更广泛些。褒义地说，</w:t>
                      </w:r>
                    </w:p>
                  </w:txbxContent>
                </v:textbox>
              </v:shape>
            </w:pict>
          </mc:Fallback>
        </mc:AlternateContent>
      </w:r>
      <w:r>
        <w:rPr>
          <w:noProof/>
        </w:rPr>
        <mc:AlternateContent>
          <mc:Choice Requires="wps">
            <w:drawing>
              <wp:anchor distT="0" distB="0" distL="0" distR="0" simplePos="0" relativeHeight="251323904" behindDoc="0" locked="0" layoutInCell="1" allowOverlap="1">
                <wp:simplePos x="0" y="0"/>
                <wp:positionH relativeFrom="column">
                  <wp:posOffset>12700</wp:posOffset>
                </wp:positionH>
                <wp:positionV relativeFrom="paragraph">
                  <wp:posOffset>292100</wp:posOffset>
                </wp:positionV>
                <wp:extent cx="215900" cy="114300"/>
                <wp:effectExtent l="0" t="0" r="0" b="0"/>
                <wp:wrapTopAndBottom/>
                <wp:docPr id="921" name="文本框 921"/>
                <wp:cNvGraphicFramePr/>
                <a:graphic xmlns:a="http://schemas.openxmlformats.org/drawingml/2006/main">
                  <a:graphicData uri="http://schemas.microsoft.com/office/word/2010/wordprocessingShape">
                    <wps:wsp>
                      <wps:cNvSpPr txBox="1"/>
                      <wps:spPr>
                        <a:xfrm>
                          <a:off x="0" y="0"/>
                          <a:ext cx="2159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等等</w:t>
                            </w:r>
                          </w:p>
                        </w:txbxContent>
                      </wps:txbx>
                      <wps:bodyPr vert="horz" wrap="square" lIns="0" tIns="0" rIns="0" bIns="0" anchor="t">
                        <a:spAutoFit/>
                      </wps:bodyPr>
                    </wps:wsp>
                  </a:graphicData>
                </a:graphic>
              </wp:anchor>
            </w:drawing>
          </mc:Choice>
          <mc:Fallback>
            <w:pict>
              <v:shape type="#_x0000_t202" filled="f" stroked="f" style="margin-left:1pt;margin-top:23pt;width:1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等等</w:t>
                      </w:r>
                    </w:p>
                  </w:txbxContent>
                </v:textbox>
              </v:shape>
            </w:pict>
          </mc:Fallback>
        </mc:AlternateContent>
      </w:r>
    </w:p>
    <w:p w:rsidR="00D55C98" w:rsidRDefault="00E14246">
      <w:pPr>
        <w:autoSpaceDE w:val="0"/>
        <w:autoSpaceDN w:val="0"/>
        <w:spacing w:before="20" w:line="260" w:lineRule="atLeast"/>
        <w:ind w:left="800"/>
        <w:rPr>
          <w:sz w:val="16"/>
        </w:rPr>
      </w:pPr>
      <w:r>
        <w:rPr>
          <w:rFonts w:ascii="宋体" w:eastAsia="宋体" w:hAnsi="宋体" w:cs="宋体"/>
          <w:b/>
          <w:color w:val="000000"/>
          <w:sz w:val="16"/>
        </w:rPr>
        <w:t>它被叫做仁慈，在某些场合叫做慈善，或用比喻的说法称为兄弟之</w:t>
      </w:r>
    </w:p>
    <w:p w:rsidR="00D55C98" w:rsidRDefault="00E14246">
      <w:pPr>
        <w:autoSpaceDE w:val="0"/>
        <w:autoSpaceDN w:val="0"/>
        <w:spacing w:before="100" w:line="260" w:lineRule="atLeast"/>
        <w:ind w:left="800"/>
        <w:rPr>
          <w:sz w:val="16"/>
        </w:rPr>
      </w:pPr>
      <w:r>
        <w:rPr>
          <w:rFonts w:ascii="宋体" w:eastAsia="宋体" w:hAnsi="宋体" w:cs="宋体"/>
          <w:b/>
          <w:color w:val="000000"/>
          <w:sz w:val="16"/>
        </w:rPr>
        <w:t>情。另外，它还在不同的场合被叫做人性、博爱、怜悯、哀怜、宽恕、</w:t>
      </w:r>
    </w:p>
    <w:p w:rsidR="00D55C98" w:rsidRDefault="00E14246">
      <w:pPr>
        <w:autoSpaceDE w:val="0"/>
        <w:autoSpaceDN w:val="0"/>
        <w:spacing w:before="60" w:line="260" w:lineRule="atLeast"/>
        <w:ind w:left="800"/>
        <w:rPr>
          <w:sz w:val="16"/>
        </w:rPr>
      </w:pPr>
      <w:r>
        <w:rPr>
          <w:rFonts w:ascii="宋体" w:eastAsia="宋体" w:hAnsi="宋体" w:cs="宋体"/>
          <w:b/>
          <w:color w:val="000000"/>
          <w:sz w:val="16"/>
        </w:rPr>
        <w:t>感恩、温柔、爱国主义、公益精神等。爱也在这个意义上被使用，就</w:t>
      </w:r>
    </w:p>
    <w:p w:rsidR="00D55C98" w:rsidRDefault="00E14246">
      <w:pPr>
        <w:autoSpaceDE w:val="0"/>
        <w:autoSpaceDN w:val="0"/>
        <w:spacing w:before="80" w:line="260" w:lineRule="atLeast"/>
        <w:ind w:left="780"/>
        <w:rPr>
          <w:sz w:val="16"/>
        </w:rPr>
      </w:pPr>
      <w:r>
        <w:rPr>
          <w:rFonts w:ascii="宋体" w:eastAsia="宋体" w:hAnsi="宋体" w:cs="宋体"/>
          <w:b/>
          <w:color w:val="000000"/>
          <w:sz w:val="16"/>
        </w:rPr>
        <w:t>像它在其他许多意义上被使用那样。它没有在所有情况下都适用</w:t>
      </w:r>
    </w:p>
    <w:p w:rsidR="00D55C98" w:rsidRDefault="00E14246">
      <w:pPr>
        <w:autoSpaceDE w:val="0"/>
        <w:autoSpaceDN w:val="0"/>
        <w:spacing w:before="100" w:line="260" w:lineRule="atLeast"/>
        <w:ind w:left="800"/>
        <w:rPr>
          <w:sz w:val="16"/>
        </w:rPr>
      </w:pPr>
      <w:r>
        <w:rPr>
          <w:rFonts w:ascii="宋体" w:eastAsia="宋体" w:hAnsi="宋体" w:cs="宋体"/>
          <w:b/>
          <w:color w:val="000000"/>
          <w:sz w:val="16"/>
        </w:rPr>
        <w:t>的贬称，只是在特殊情况下被叫做偏心。热情一词，同某些前置形</w:t>
      </w:r>
    </w:p>
    <w:p w:rsidR="00D55C98" w:rsidRDefault="00E14246">
      <w:pPr>
        <w:autoSpaceDE w:val="0"/>
        <w:autoSpaceDN w:val="0"/>
        <w:spacing w:before="40" w:line="260" w:lineRule="atLeast"/>
        <w:ind w:left="800"/>
        <w:rPr>
          <w:sz w:val="16"/>
        </w:rPr>
      </w:pPr>
      <w:r>
        <w:rPr>
          <w:rFonts w:ascii="宋体" w:eastAsia="宋体" w:hAnsi="宋体" w:cs="宋体"/>
          <w:b/>
          <w:color w:val="000000"/>
          <w:sz w:val="16"/>
        </w:rPr>
        <w:t>容词联在一起，有时也可以用在这一场合，尽管意思更广泛些，有</w:t>
      </w:r>
    </w:p>
    <w:p w:rsidR="00D55C98" w:rsidRDefault="00E14246">
      <w:pPr>
        <w:autoSpaceDE w:val="0"/>
        <w:autoSpaceDN w:val="0"/>
        <w:spacing w:before="100" w:line="260" w:lineRule="atLeast"/>
        <w:ind w:left="780"/>
        <w:rPr>
          <w:sz w:val="16"/>
        </w:rPr>
      </w:pPr>
      <w:r>
        <w:rPr>
          <w:rFonts w:ascii="宋体" w:eastAsia="宋体" w:hAnsi="宋体" w:cs="宋体"/>
          <w:b/>
          <w:color w:val="000000"/>
          <w:sz w:val="16"/>
        </w:rPr>
        <w:t>时既用来表示善意，也用来表示恶意。故而，我们说党派热情、民族</w:t>
      </w:r>
    </w:p>
    <w:p w:rsidR="00D55C98" w:rsidRDefault="00E14246">
      <w:pPr>
        <w:autoSpaceDE w:val="0"/>
        <w:autoSpaceDN w:val="0"/>
        <w:spacing w:before="80" w:line="260" w:lineRule="atLeast"/>
        <w:ind w:left="780"/>
        <w:rPr>
          <w:sz w:val="16"/>
        </w:rPr>
      </w:pPr>
      <w:r>
        <w:rPr>
          <w:rFonts w:ascii="宋体" w:eastAsia="宋体" w:hAnsi="宋体" w:cs="宋体"/>
          <w:b/>
          <w:color w:val="000000"/>
          <w:sz w:val="16"/>
        </w:rPr>
        <w:t>热情、公共热情。情结一词与类似的形容词相连，也在被用之列，例</w:t>
      </w:r>
    </w:p>
    <w:p w:rsidR="00D55C98" w:rsidRDefault="00E14246">
      <w:pPr>
        <w:autoSpaceDE w:val="0"/>
        <w:autoSpaceDN w:val="0"/>
        <w:spacing w:before="60" w:line="260" w:lineRule="atLeast"/>
        <w:ind w:left="780"/>
        <w:rPr>
          <w:sz w:val="16"/>
        </w:rPr>
      </w:pPr>
      <w:r>
        <w:rPr>
          <w:rFonts w:ascii="宋体" w:eastAsia="宋体" w:hAnsi="宋体" w:cs="宋体"/>
          <w:b/>
          <w:color w:val="000000"/>
          <w:sz w:val="16"/>
        </w:rPr>
        <w:t>如我们也说家族情结。在英</w:t>
      </w:r>
      <w:r>
        <w:rPr>
          <w:rFonts w:ascii="宋体" w:eastAsia="宋体" w:hAnsi="宋体" w:cs="宋体"/>
          <w:b/>
          <w:color w:val="000000"/>
          <w:sz w:val="16"/>
        </w:rPr>
        <w:t>语中，看来简直没有任何同法语团结精</w:t>
      </w:r>
    </w:p>
    <w:p w:rsidR="00D55C98" w:rsidRDefault="00E14246">
      <w:pPr>
        <w:autoSpaceDE w:val="0"/>
        <w:autoSpaceDN w:val="0"/>
        <w:spacing w:before="60" w:line="260" w:lineRule="atLeast"/>
        <w:ind w:left="440"/>
        <w:rPr>
          <w:sz w:val="16"/>
        </w:rPr>
      </w:pPr>
      <w:r>
        <w:rPr>
          <w:rFonts w:ascii="宋体" w:eastAsia="宋体" w:hAnsi="宋体" w:cs="宋体"/>
          <w:b/>
          <w:color w:val="000000"/>
          <w:sz w:val="16"/>
        </w:rPr>
        <w:t xml:space="preserve">110 </w:t>
      </w:r>
      <w:r>
        <w:rPr>
          <w:rFonts w:ascii="宋体" w:eastAsia="宋体" w:hAnsi="宋体" w:cs="宋体"/>
          <w:b/>
          <w:color w:val="000000"/>
          <w:sz w:val="16"/>
        </w:rPr>
        <w:t>神</w:t>
      </w:r>
      <w:r>
        <w:rPr>
          <w:rFonts w:ascii="宋体" w:eastAsia="宋体" w:hAnsi="宋体" w:cs="宋体"/>
          <w:b/>
          <w:color w:val="000000"/>
          <w:sz w:val="16"/>
        </w:rPr>
        <w:t>(esprit de corps)</w:t>
      </w:r>
      <w:r>
        <w:rPr>
          <w:rFonts w:ascii="宋体" w:eastAsia="宋体" w:hAnsi="宋体" w:cs="宋体"/>
          <w:b/>
          <w:color w:val="000000"/>
          <w:sz w:val="16"/>
        </w:rPr>
        <w:t>相应的用语</w:t>
      </w:r>
      <w:r>
        <w:rPr>
          <w:rFonts w:ascii="宋体" w:eastAsia="宋体" w:hAnsi="宋体" w:cs="宋体"/>
          <w:b/>
          <w:color w:val="000000"/>
          <w:sz w:val="16"/>
        </w:rPr>
        <w:t>,</w:t>
      </w:r>
      <w:r>
        <w:rPr>
          <w:rFonts w:ascii="宋体" w:eastAsia="宋体" w:hAnsi="宋体" w:cs="宋体"/>
          <w:b/>
          <w:color w:val="000000"/>
          <w:sz w:val="16"/>
        </w:rPr>
        <w:t>它在某些场合或许可以</w:t>
      </w:r>
      <w:r>
        <w:rPr>
          <w:rFonts w:ascii="宋体" w:eastAsia="宋体" w:hAnsi="宋体" w:cs="宋体"/>
          <w:b/>
          <w:color w:val="000000"/>
          <w:sz w:val="16"/>
        </w:rPr>
        <w:t>(</w:t>
      </w:r>
      <w:r>
        <w:rPr>
          <w:rFonts w:ascii="宋体" w:eastAsia="宋体" w:hAnsi="宋体" w:cs="宋体"/>
          <w:b/>
          <w:color w:val="000000"/>
          <w:sz w:val="16"/>
        </w:rPr>
        <w:t>尽管颇不</w:t>
      </w:r>
    </w:p>
    <w:p w:rsidR="00D55C98" w:rsidRDefault="00E14246">
      <w:pPr>
        <w:autoSpaceDE w:val="0"/>
        <w:autoSpaceDN w:val="0"/>
        <w:spacing w:before="60" w:line="260" w:lineRule="atLeast"/>
        <w:ind w:left="800"/>
        <w:rPr>
          <w:sz w:val="16"/>
        </w:rPr>
      </w:pPr>
      <w:r>
        <w:rPr>
          <w:rFonts w:ascii="宋体" w:eastAsia="宋体" w:hAnsi="宋体" w:cs="宋体"/>
          <w:b/>
          <w:color w:val="000000"/>
          <w:sz w:val="16"/>
        </w:rPr>
        <w:t>适切</w:t>
      </w:r>
      <w:r>
        <w:rPr>
          <w:rFonts w:ascii="宋体" w:eastAsia="宋体" w:hAnsi="宋体" w:cs="宋体"/>
          <w:b/>
          <w:color w:val="000000"/>
          <w:sz w:val="16"/>
        </w:rPr>
        <w:t>)</w:t>
      </w:r>
      <w:r>
        <w:rPr>
          <w:rFonts w:ascii="宋体" w:eastAsia="宋体" w:hAnsi="宋体" w:cs="宋体"/>
          <w:b/>
          <w:color w:val="000000"/>
          <w:sz w:val="16"/>
        </w:rPr>
        <w:t>用团体精神、团体情结或团体热情来表示。</w:t>
      </w:r>
      <w:r>
        <w:rPr>
          <w:rFonts w:ascii="宋体" w:eastAsia="宋体" w:hAnsi="宋体" w:cs="宋体"/>
          <w:b/>
          <w:color w:val="000000"/>
          <w:sz w:val="16"/>
        </w:rPr>
        <w:t>①</w:t>
      </w:r>
    </w:p>
    <w:p w:rsidR="00D55C98" w:rsidRDefault="00E14246">
      <w:pPr>
        <w:autoSpaceDE w:val="0"/>
        <w:autoSpaceDN w:val="0"/>
        <w:spacing w:before="20" w:line="320" w:lineRule="atLeast"/>
        <w:ind w:left="740" w:right="120" w:firstLine="420"/>
        <w:rPr>
          <w:sz w:val="16"/>
        </w:rPr>
      </w:pPr>
      <w:r>
        <w:rPr>
          <w:rFonts w:ascii="宋体" w:eastAsia="宋体" w:hAnsi="宋体" w:cs="宋体"/>
          <w:b/>
          <w:color w:val="000000"/>
          <w:sz w:val="16"/>
        </w:rPr>
        <w:t>(1)</w:t>
      </w:r>
      <w:r>
        <w:rPr>
          <w:rFonts w:ascii="宋体" w:eastAsia="宋体" w:hAnsi="宋体" w:cs="宋体"/>
          <w:b/>
          <w:color w:val="000000"/>
          <w:sz w:val="16"/>
        </w:rPr>
        <w:t>一个纵火焚烧村镇的人被拘禁并被判罪，而你出于关心或怜悯，帮他越狱。在这种情况下，一般人很可能搞不清究竟应当谴责还是赞扬你的动机。那些谴责你的行为的人，会倾向于宁愿将其</w:t>
      </w:r>
    </w:p>
    <w:p w:rsidR="00D55C98" w:rsidRDefault="00E14246">
      <w:pPr>
        <w:spacing w:before="280" w:line="60" w:lineRule="exact"/>
        <w:ind w:left="860" w:right="3540"/>
        <w:rPr>
          <w:sz w:val="24"/>
        </w:rPr>
      </w:pPr>
      <w:r>
        <w:rPr>
          <w:rFonts w:ascii="宋体" w:eastAsia="宋体" w:hAnsi="宋体" w:cs="宋体"/>
          <w:sz w:val="24"/>
          <w:u w:val="single"/>
        </w:rPr>
        <w:t xml:space="preserve">                </w:t>
      </w:r>
    </w:p>
    <w:p w:rsidR="00D55C98" w:rsidRDefault="00E14246">
      <w:pPr>
        <w:autoSpaceDE w:val="0"/>
        <w:autoSpaceDN w:val="0"/>
        <w:spacing w:before="80" w:line="195" w:lineRule="atLeast"/>
        <w:ind w:left="860" w:firstLine="300"/>
        <w:rPr>
          <w:sz w:val="11"/>
        </w:rPr>
      </w:pPr>
      <w:r>
        <w:rPr>
          <w:rFonts w:ascii="宋体" w:eastAsia="宋体" w:hAnsi="宋体" w:cs="宋体"/>
          <w:b/>
          <w:color w:val="000000"/>
          <w:sz w:val="11"/>
        </w:rPr>
        <w:t xml:space="preserve">@ </w:t>
      </w:r>
      <w:r>
        <w:rPr>
          <w:rFonts w:ascii="宋体" w:eastAsia="宋体" w:hAnsi="宋体" w:cs="宋体"/>
          <w:b/>
          <w:color w:val="000000"/>
          <w:sz w:val="11"/>
        </w:rPr>
        <w:t>我知道，或至少我希望，当一般人观察如此陈述的事态时，会乐于承认这些场</w:t>
      </w:r>
      <w:r>
        <w:rPr>
          <w:rFonts w:ascii="宋体" w:eastAsia="宋体" w:hAnsi="宋体" w:cs="宋体"/>
          <w:b/>
          <w:color w:val="000000"/>
          <w:sz w:val="11"/>
        </w:rPr>
        <w:t>合的动机不坏，不管它产生的行动倾向是什么。然而，这并不会使下面的情况变得不那么真实：迄今为止，在流行的议论中，人们通常都把他们不能不承认是源于这一缘由的行动，说成是由坏的动机引起的。这一点将适用于许多其他场合。</w:t>
      </w:r>
    </w:p>
    <w:p w:rsidR="00D55C98" w:rsidRDefault="00E14246">
      <w:pPr>
        <w:autoSpaceDE w:val="0"/>
        <w:autoSpaceDN w:val="0"/>
        <w:spacing w:before="220" w:line="200" w:lineRule="atLeast"/>
        <w:ind w:left="880" w:firstLine="280"/>
        <w:rPr>
          <w:sz w:val="11"/>
        </w:rPr>
      </w:pPr>
      <w:r>
        <w:rPr>
          <w:rFonts w:ascii="宋体" w:eastAsia="宋体" w:hAnsi="宋体" w:cs="宋体"/>
          <w:b/>
          <w:color w:val="000000"/>
          <w:sz w:val="11"/>
        </w:rPr>
        <w:t xml:space="preserve">① </w:t>
      </w:r>
      <w:r>
        <w:rPr>
          <w:rFonts w:ascii="宋体" w:eastAsia="宋体" w:hAnsi="宋体" w:cs="宋体"/>
          <w:b/>
          <w:color w:val="000000"/>
          <w:sz w:val="11"/>
        </w:rPr>
        <w:t>在</w:t>
      </w:r>
      <w:r>
        <w:rPr>
          <w:rFonts w:ascii="宋体" w:eastAsia="宋体" w:hAnsi="宋体" w:cs="宋体"/>
          <w:b/>
          <w:color w:val="000000"/>
          <w:sz w:val="11"/>
        </w:rPr>
        <w:t>1789</w:t>
      </w:r>
      <w:r>
        <w:rPr>
          <w:rFonts w:ascii="宋体" w:eastAsia="宋体" w:hAnsi="宋体" w:cs="宋体"/>
          <w:b/>
          <w:color w:val="000000"/>
          <w:sz w:val="11"/>
        </w:rPr>
        <w:t>年版本内，本段末尾写作：</w:t>
      </w:r>
      <w:r>
        <w:rPr>
          <w:rFonts w:ascii="宋体" w:eastAsia="宋体" w:hAnsi="宋体" w:cs="宋体"/>
          <w:b/>
          <w:color w:val="000000"/>
          <w:sz w:val="11"/>
        </w:rPr>
        <w:t>“……</w:t>
      </w:r>
      <w:r>
        <w:rPr>
          <w:rFonts w:ascii="宋体" w:eastAsia="宋体" w:hAnsi="宋体" w:cs="宋体"/>
          <w:b/>
          <w:color w:val="000000"/>
          <w:sz w:val="11"/>
        </w:rPr>
        <w:t>用职业精神、职业情结和职业热情来表示。</w:t>
      </w:r>
      <w:r>
        <w:rPr>
          <w:rFonts w:ascii="宋体" w:eastAsia="宋体" w:hAnsi="宋体" w:cs="宋体"/>
          <w:b/>
          <w:color w:val="000000"/>
          <w:sz w:val="11"/>
        </w:rPr>
        <w:t>”1823</w:t>
      </w:r>
      <w:r>
        <w:rPr>
          <w:rFonts w:ascii="宋体" w:eastAsia="宋体" w:hAnsi="宋体" w:cs="宋体"/>
          <w:b/>
          <w:color w:val="000000"/>
          <w:sz w:val="11"/>
        </w:rPr>
        <w:t>年版本所作修改系据边沁的下述手注</w:t>
      </w:r>
      <w:r>
        <w:rPr>
          <w:rFonts w:ascii="宋体" w:eastAsia="宋体" w:hAnsi="宋体" w:cs="宋体"/>
          <w:b/>
          <w:color w:val="000000"/>
          <w:sz w:val="11"/>
        </w:rPr>
        <w:t>(</w:t>
      </w:r>
      <w:r>
        <w:rPr>
          <w:rFonts w:ascii="宋体" w:eastAsia="宋体" w:hAnsi="宋体" w:cs="宋体"/>
          <w:b/>
          <w:color w:val="000000"/>
          <w:sz w:val="11"/>
        </w:rPr>
        <w:t>注于大英博物馆藏</w:t>
      </w:r>
      <w:r>
        <w:rPr>
          <w:rFonts w:ascii="宋体" w:eastAsia="宋体" w:hAnsi="宋体" w:cs="宋体"/>
          <w:b/>
          <w:color w:val="000000"/>
          <w:sz w:val="11"/>
        </w:rPr>
        <w:t>1789</w:t>
      </w:r>
      <w:r>
        <w:rPr>
          <w:rFonts w:ascii="宋体" w:eastAsia="宋体" w:hAnsi="宋体" w:cs="宋体"/>
          <w:b/>
          <w:color w:val="000000"/>
          <w:sz w:val="11"/>
        </w:rPr>
        <w:t>年版本之个人藏本</w:t>
      </w:r>
      <w:r>
        <w:rPr>
          <w:rFonts w:ascii="宋体" w:eastAsia="宋体" w:hAnsi="宋体" w:cs="宋体"/>
          <w:b/>
          <w:color w:val="000000"/>
          <w:sz w:val="11"/>
        </w:rPr>
        <w:t>)</w:t>
      </w:r>
      <w:r>
        <w:rPr>
          <w:rFonts w:ascii="宋体" w:eastAsia="宋体" w:hAnsi="宋体" w:cs="宋体"/>
          <w:b/>
          <w:color w:val="000000"/>
          <w:sz w:val="11"/>
        </w:rPr>
        <w:t>：</w:t>
      </w:r>
      <w:r>
        <w:rPr>
          <w:rFonts w:ascii="宋体" w:eastAsia="宋体" w:hAnsi="宋体" w:cs="宋体"/>
          <w:b/>
          <w:color w:val="000000"/>
          <w:sz w:val="11"/>
        </w:rPr>
        <w:t>“</w:t>
      </w:r>
      <w:r>
        <w:rPr>
          <w:rFonts w:ascii="宋体" w:eastAsia="宋体" w:hAnsi="宋体" w:cs="宋体"/>
          <w:b/>
          <w:color w:val="000000"/>
          <w:sz w:val="11"/>
        </w:rPr>
        <w:t>职业改为团体，其意较为广泛</w:t>
      </w:r>
      <w:r>
        <w:rPr>
          <w:rFonts w:ascii="宋体" w:eastAsia="宋体" w:hAnsi="宋体" w:cs="宋体"/>
          <w:b/>
          <w:color w:val="000000"/>
          <w:sz w:val="11"/>
        </w:rPr>
        <w:t>”</w:t>
      </w:r>
      <w:r>
        <w:rPr>
          <w:rFonts w:ascii="宋体" w:eastAsia="宋体" w:hAnsi="宋体" w:cs="宋体"/>
          <w:b/>
          <w:color w:val="000000"/>
          <w:sz w:val="11"/>
        </w:rPr>
        <w:t>。热情、党派、民族、公共、情结和家族情结等词加着重号，系据边沁的另一项手注，但末被</w:t>
      </w:r>
      <w:r>
        <w:rPr>
          <w:rFonts w:ascii="宋体" w:eastAsia="宋体" w:hAnsi="宋体" w:cs="宋体"/>
          <w:b/>
          <w:color w:val="000000"/>
          <w:sz w:val="11"/>
        </w:rPr>
        <w:t>1823</w:t>
      </w:r>
      <w:r>
        <w:rPr>
          <w:rFonts w:ascii="宋体" w:eastAsia="宋体" w:hAnsi="宋体" w:cs="宋体"/>
          <w:b/>
          <w:color w:val="000000"/>
          <w:sz w:val="11"/>
        </w:rPr>
        <w:t>年版本或《</w:t>
      </w:r>
      <w:r>
        <w:rPr>
          <w:rFonts w:ascii="宋体" w:eastAsia="宋体" w:hAnsi="宋体" w:cs="宋体"/>
          <w:b/>
          <w:color w:val="000000"/>
          <w:sz w:val="11"/>
        </w:rPr>
        <w:t>边沁全集》鲍林版采纳。</w:t>
      </w:r>
      <w:r>
        <w:br w:type="page"/>
      </w:r>
    </w:p>
    <w:p w:rsidR="00D55C98" w:rsidRDefault="00E14246">
      <w:pPr>
        <w:autoSpaceDE w:val="0"/>
        <w:autoSpaceDN w:val="0"/>
        <w:spacing w:before="140" w:line="180" w:lineRule="atLeast"/>
        <w:ind w:left="100"/>
        <w:rPr>
          <w:sz w:val="12"/>
        </w:rPr>
      </w:pPr>
      <w:r>
        <w:rPr>
          <w:rFonts w:ascii="宋体" w:eastAsia="宋体" w:hAnsi="宋体" w:cs="宋体"/>
          <w:color w:val="000000"/>
          <w:sz w:val="12"/>
          <w:u w:val="single"/>
        </w:rPr>
        <w:lastRenderedPageBreak/>
        <w:t xml:space="preserve">                          </w:t>
      </w:r>
      <w:r>
        <w:rPr>
          <w:rFonts w:ascii="宋体" w:eastAsia="宋体" w:hAnsi="宋体" w:cs="宋体"/>
          <w:color w:val="000000"/>
          <w:sz w:val="12"/>
          <w:u w:val="single"/>
        </w:rPr>
        <w:t>第十章</w:t>
      </w:r>
      <w:r>
        <w:rPr>
          <w:rFonts w:ascii="宋体" w:eastAsia="宋体" w:hAnsi="宋体" w:cs="宋体"/>
          <w:color w:val="000000"/>
          <w:sz w:val="12"/>
          <w:u w:val="single"/>
        </w:rPr>
        <w:t xml:space="preserve"> </w:t>
      </w:r>
      <w:r>
        <w:rPr>
          <w:rFonts w:ascii="宋体" w:eastAsia="宋体" w:hAnsi="宋体" w:cs="宋体"/>
          <w:color w:val="000000"/>
          <w:sz w:val="12"/>
          <w:u w:val="single"/>
        </w:rPr>
        <w:t>动</w:t>
      </w:r>
      <w:r>
        <w:rPr>
          <w:rFonts w:ascii="宋体" w:eastAsia="宋体" w:hAnsi="宋体" w:cs="宋体"/>
          <w:color w:val="000000"/>
          <w:sz w:val="12"/>
          <w:u w:val="single"/>
        </w:rPr>
        <w:t xml:space="preserve"> </w:t>
      </w:r>
      <w:r>
        <w:rPr>
          <w:rFonts w:ascii="宋体" w:eastAsia="宋体" w:hAnsi="宋体" w:cs="宋体"/>
          <w:color w:val="000000"/>
          <w:sz w:val="12"/>
          <w:u w:val="single"/>
        </w:rPr>
        <w:t>机</w:t>
      </w:r>
      <w:r>
        <w:rPr>
          <w:rFonts w:ascii="宋体" w:eastAsia="宋体" w:hAnsi="宋体" w:cs="宋体"/>
          <w:color w:val="000000"/>
          <w:sz w:val="12"/>
          <w:u w:val="single"/>
        </w:rPr>
        <w:t xml:space="preserve">                      163 </w:t>
      </w:r>
    </w:p>
    <w:p w:rsidR="00D55C98" w:rsidRDefault="00E14246">
      <w:pPr>
        <w:autoSpaceDE w:val="0"/>
        <w:autoSpaceDN w:val="0"/>
        <w:spacing w:before="160" w:line="325" w:lineRule="atLeast"/>
        <w:ind w:left="80" w:right="480" w:firstLine="20"/>
        <w:rPr>
          <w:sz w:val="18"/>
        </w:rPr>
      </w:pPr>
      <w:r>
        <w:rPr>
          <w:rFonts w:ascii="宋体" w:eastAsia="宋体" w:hAnsi="宋体" w:cs="宋体"/>
          <w:color w:val="000000"/>
          <w:sz w:val="18"/>
        </w:rPr>
        <w:t>归咎于某个别的动机。如果他们把这叫做仁慈或怜悯，他们会在前面加上一个形容词，称之为不适当的仁慈，或不适当的怜悯。</w:t>
      </w:r>
      <w:r>
        <w:rPr>
          <w:rFonts w:ascii="宋体" w:eastAsia="宋体" w:hAnsi="宋体" w:cs="宋体"/>
          <w:color w:val="000000"/>
          <w:sz w:val="18"/>
        </w:rPr>
        <w:t>⑨(2)</w:t>
      </w:r>
      <w:r>
        <w:rPr>
          <w:rFonts w:ascii="宋体" w:eastAsia="宋体" w:hAnsi="宋体" w:cs="宋体"/>
          <w:color w:val="000000"/>
          <w:sz w:val="18"/>
        </w:rPr>
        <w:t>还是那个人，他被送上法庭审判，而你为了救他，作了有利于他的伪誓。那些在前一场合不会说你动机不善的人，现在或许会这么说了。</w:t>
      </w:r>
      <w:r>
        <w:rPr>
          <w:rFonts w:ascii="宋体" w:eastAsia="宋体" w:hAnsi="宋体" w:cs="宋体"/>
          <w:color w:val="000000"/>
          <w:sz w:val="18"/>
        </w:rPr>
        <w:t>(3)</w:t>
      </w:r>
      <w:r>
        <w:rPr>
          <w:rFonts w:ascii="宋体" w:eastAsia="宋体" w:hAnsi="宋体" w:cs="宋体"/>
          <w:color w:val="000000"/>
          <w:sz w:val="18"/>
        </w:rPr>
        <w:t>某人就一块地产同你打官司，他对该地产没有任何权利。法官虽然知道这一点，却由于尊敬你的对手或与之有交情，把地产判给了他。在</w:t>
      </w:r>
      <w:r>
        <w:rPr>
          <w:rFonts w:ascii="宋体" w:eastAsia="宋体" w:hAnsi="宋体" w:cs="宋体"/>
          <w:color w:val="000000"/>
          <w:sz w:val="18"/>
        </w:rPr>
        <w:t>此场合，每个人都认为这动机是可憎的，将其称为不公正或偏心。</w:t>
      </w:r>
      <w:r>
        <w:rPr>
          <w:rFonts w:ascii="宋体" w:eastAsia="宋体" w:hAnsi="宋体" w:cs="宋体"/>
          <w:color w:val="000000"/>
          <w:sz w:val="18"/>
        </w:rPr>
        <w:t>(4)</w:t>
      </w:r>
      <w:r>
        <w:rPr>
          <w:rFonts w:ascii="宋体" w:eastAsia="宋体" w:hAnsi="宋体" w:cs="宋体"/>
          <w:color w:val="000000"/>
          <w:sz w:val="18"/>
        </w:rPr>
        <w:t>你发觉一位政治家受贿。出于对公共利益的关心，你将此公诸于世，对他提出起诉。在这一情况下，你的动机会被所有认识到你的行为是出于这种动机的人视为值得称赞的，并称其为公益精神。然而，他的朋友和追随者不会愿意用任何此类方式来说明你的行为，他们会宁愿把这归因于宗派敌意。</w:t>
      </w:r>
      <w:r>
        <w:rPr>
          <w:rFonts w:ascii="宋体" w:eastAsia="宋体" w:hAnsi="宋体" w:cs="宋体"/>
          <w:color w:val="000000"/>
          <w:sz w:val="18"/>
        </w:rPr>
        <w:t>(5)</w:t>
      </w:r>
      <w:r>
        <w:rPr>
          <w:rFonts w:ascii="宋体" w:eastAsia="宋体" w:hAnsi="宋体" w:cs="宋体"/>
          <w:color w:val="000000"/>
          <w:sz w:val="18"/>
        </w:rPr>
        <w:t>你发觉某人快饿死了。你给他东西吃，救了他的命。在这个场合，你的动机会被所有人认为是值得称赞的，会被称作怜悯、哀怜、施舍、仁慈。然而，在</w:t>
      </w:r>
      <w:r>
        <w:rPr>
          <w:rFonts w:ascii="宋体" w:eastAsia="宋体" w:hAnsi="宋体" w:cs="宋体"/>
          <w:color w:val="000000"/>
          <w:sz w:val="18"/>
        </w:rPr>
        <w:t>111</w:t>
      </w:r>
      <w:r>
        <w:rPr>
          <w:rFonts w:ascii="宋体" w:eastAsia="宋体" w:hAnsi="宋体" w:cs="宋体"/>
          <w:color w:val="000000"/>
          <w:sz w:val="18"/>
        </w:rPr>
        <w:t>所有这些场合，动机是一样的，即无非是善意的</w:t>
      </w:r>
      <w:r>
        <w:rPr>
          <w:rFonts w:ascii="宋体" w:eastAsia="宋体" w:hAnsi="宋体" w:cs="宋体"/>
          <w:color w:val="000000"/>
          <w:sz w:val="18"/>
        </w:rPr>
        <w:t>动机。</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324928" behindDoc="0" locked="0" layoutInCell="1" allowOverlap="1">
                <wp:simplePos x="0" y="0"/>
                <wp:positionH relativeFrom="column">
                  <wp:posOffset>12700</wp:posOffset>
                </wp:positionH>
                <wp:positionV relativeFrom="paragraph">
                  <wp:posOffset>0</wp:posOffset>
                </wp:positionV>
                <wp:extent cx="4013200" cy="50800"/>
                <wp:effectExtent l="0" t="0" r="0" b="0"/>
                <wp:wrapTopAndBottom/>
                <wp:docPr id="922" name="文本框 922"/>
                <wp:cNvGraphicFramePr/>
                <a:graphic xmlns:a="http://schemas.openxmlformats.org/drawingml/2006/main">
                  <a:graphicData uri="http://schemas.microsoft.com/office/word/2010/wordprocessingShape">
                    <wps:wsp>
                      <wps:cNvSpPr txBox="1"/>
                      <wps:spPr>
                        <a:xfrm>
                          <a:off x="0" y="0"/>
                          <a:ext cx="40132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25952" behindDoc="0" locked="0" layoutInCell="1" allowOverlap="1">
                <wp:simplePos x="0" y="0"/>
                <wp:positionH relativeFrom="column">
                  <wp:posOffset>12700</wp:posOffset>
                </wp:positionH>
                <wp:positionV relativeFrom="paragraph">
                  <wp:posOffset>0</wp:posOffset>
                </wp:positionV>
                <wp:extent cx="3479800" cy="635000"/>
                <wp:effectExtent l="0" t="0" r="0" b="0"/>
                <wp:wrapTopAndBottom/>
                <wp:docPr id="923" name="文本框 923"/>
                <wp:cNvGraphicFramePr/>
                <a:graphic xmlns:a="http://schemas.openxmlformats.org/drawingml/2006/main">
                  <a:graphicData uri="http://schemas.microsoft.com/office/word/2010/wordprocessingShape">
                    <wps:wsp>
                      <wps:cNvSpPr txBox="1"/>
                      <wps:spPr>
                        <a:xfrm>
                          <a:off x="0" y="0"/>
                          <a:ext cx="3479800" cy="6350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color w:val="000000"/>
                                <w:sz w:val="18"/>
                              </w:rPr>
                              <w:t>26.</w:t>
                            </w:r>
                            <w:r>
                              <w:rPr>
                                <w:rFonts w:ascii="宋体" w:eastAsia="宋体" w:hAnsi="宋体" w:cs="宋体"/>
                                <w:color w:val="000000"/>
                                <w:sz w:val="18"/>
                              </w:rPr>
                              <w:t>与作恶或厌恶之乐对应的动机，在中性意义上可称为反感或不满，在特殊情况下则称为厌恶、讨厌、憎恨和愤怒。在中性意</w:t>
                            </w:r>
                            <w:r>
                              <w:rPr>
                                <w:rFonts w:ascii="宋体" w:eastAsia="宋体" w:hAnsi="宋体" w:cs="宋体"/>
                                <w:color w:val="000000"/>
                                <w:sz w:val="18"/>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pt;margin-top:0pt;width:274pt;height: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ff"/>
                          <w:i w:val="off"/>
                        </w:rPr>
                        <w:t>26.与作恶或厌恶之乐对应的动机，在中性意义上可称为反</w:t>
                      </w:r>
                      <w:r>
                        <w:rPr>
                          <w:rFonts w:ascii="宋体" w:hAnsi="宋体" w:cs="宋体" w:eastAsia="宋体"/>
                          <w:sz w:val="18"/>
                          <w:color w:val="000000"/>
                          <w:b w:val="off"/>
                          <w:i w:val="off"/>
                        </w:rPr>
                        <w:t>感或不满，在特殊情况下则称为厌恶、讨厌、憎恨和愤怒。在中性意</w:t>
                      </w:r>
                      <w:r>
                        <w:rPr>
                          <w:rFonts w:ascii="宋体" w:hAnsi="宋体" w:cs="宋体" w:eastAsia="宋体"/>
                          <w:sz w:val="18"/>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1326976" behindDoc="0" locked="0" layoutInCell="1" allowOverlap="1">
                <wp:simplePos x="0" y="0"/>
                <wp:positionH relativeFrom="column">
                  <wp:posOffset>3543300</wp:posOffset>
                </wp:positionH>
                <wp:positionV relativeFrom="paragraph">
                  <wp:posOffset>50800</wp:posOffset>
                </wp:positionV>
                <wp:extent cx="482600" cy="393700"/>
                <wp:effectExtent l="0" t="0" r="0" b="0"/>
                <wp:wrapTopAndBottom/>
                <wp:docPr id="924" name="文本框 924"/>
                <wp:cNvGraphicFramePr/>
                <a:graphic xmlns:a="http://schemas.openxmlformats.org/drawingml/2006/main">
                  <a:graphicData uri="http://schemas.microsoft.com/office/word/2010/wordprocessingShape">
                    <wps:wsp>
                      <wps:cNvSpPr txBox="1"/>
                      <wps:spPr>
                        <a:xfrm>
                          <a:off x="0" y="0"/>
                          <a:ext cx="482600" cy="3937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rPr>
                              <w:t>与厌恶之乐对应的敌意等等</w:t>
                            </w:r>
                          </w:p>
                        </w:txbxContent>
                      </wps:txbx>
                      <wps:bodyPr vert="horz" wrap="square" lIns="0" tIns="0" rIns="0" bIns="0" anchor="t">
                        <a:spAutoFit/>
                      </wps:bodyPr>
                    </wps:wsp>
                  </a:graphicData>
                </a:graphic>
              </wp:anchor>
            </w:drawing>
          </mc:Choice>
          <mc:Fallback>
            <w:pict>
              <v:shape type="#_x0000_t202" filled="f" stroked="f" style="margin-left:279pt;margin-top:4pt;width:38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ff"/>
                          <w:i w:val="off"/>
                        </w:rPr>
                        <w:t>与厌恶之乐</w:t>
                      </w:r>
                      <w:r>
                        <w:rPr>
                          <w:rFonts w:ascii="宋体" w:hAnsi="宋体" w:cs="宋体" w:eastAsia="宋体"/>
                          <w:sz w:val="12"/>
                          <w:color w:val="000000"/>
                          <w:b w:val="off"/>
                          <w:i w:val="off"/>
                        </w:rPr>
                        <w:t>对应的敌意</w:t>
                      </w:r>
                      <w:r>
                        <w:rPr>
                          <w:rFonts w:ascii="宋体" w:hAnsi="宋体" w:cs="宋体" w:eastAsia="宋体"/>
                          <w:sz w:val="12"/>
                          <w:color w:val="000000"/>
                          <w:b w:val="off"/>
                          <w:i w:val="off"/>
                        </w:rPr>
                        <w:t>等等</w:t>
                      </w:r>
                    </w:p>
                  </w:txbxContent>
                </v:textbox>
              </v:shape>
            </w:pict>
          </mc:Fallback>
        </mc:AlternateContent>
      </w:r>
    </w:p>
    <w:p w:rsidR="00D55C98" w:rsidRDefault="00E14246">
      <w:pPr>
        <w:autoSpaceDE w:val="0"/>
        <w:autoSpaceDN w:val="0"/>
        <w:spacing w:before="60" w:line="200" w:lineRule="atLeast"/>
        <w:ind w:left="80" w:right="760" w:firstLine="320"/>
        <w:rPr>
          <w:sz w:val="12"/>
        </w:rPr>
      </w:pPr>
      <w:r>
        <w:rPr>
          <w:rFonts w:ascii="宋体" w:eastAsia="宋体" w:hAnsi="宋体" w:cs="宋体"/>
          <w:color w:val="000000"/>
          <w:sz w:val="12"/>
        </w:rPr>
        <w:t xml:space="preserve">⑥ </w:t>
      </w:r>
      <w:r>
        <w:rPr>
          <w:rFonts w:ascii="宋体" w:eastAsia="宋体" w:hAnsi="宋体" w:cs="宋体"/>
          <w:color w:val="000000"/>
          <w:sz w:val="12"/>
        </w:rPr>
        <w:t>在希腊人中间，这么一种情况下该动机及其引起的行为或许会得到赞许而非指责。大力神海格力斯将朋友忒修斯救出地狱，似乎被认为是一种英雄行为，尽管神的正义</w:t>
      </w:r>
      <w:r>
        <w:rPr>
          <w:rFonts w:ascii="宋体" w:eastAsia="宋体" w:hAnsi="宋体" w:cs="宋体"/>
          <w:color w:val="000000"/>
          <w:sz w:val="12"/>
        </w:rPr>
        <w:t>————</w:t>
      </w:r>
      <w:r>
        <w:rPr>
          <w:rFonts w:ascii="宋体" w:eastAsia="宋体" w:hAnsi="宋体" w:cs="宋体"/>
          <w:color w:val="000000"/>
          <w:sz w:val="12"/>
        </w:rPr>
        <w:t>将其拘于地狱</w:t>
      </w:r>
      <w:r>
        <w:rPr>
          <w:rFonts w:ascii="宋体" w:eastAsia="宋体" w:hAnsi="宋体" w:cs="宋体"/>
          <w:color w:val="000000"/>
          <w:sz w:val="12"/>
        </w:rPr>
        <w:t>————</w:t>
      </w:r>
      <w:r>
        <w:rPr>
          <w:rFonts w:ascii="宋体" w:eastAsia="宋体" w:hAnsi="宋体" w:cs="宋体"/>
          <w:color w:val="000000"/>
          <w:sz w:val="12"/>
        </w:rPr>
        <w:t>自然应当至少与人的正义等量齐观。</w:t>
      </w:r>
      <w:r>
        <w:rPr>
          <w:rFonts w:ascii="宋体" w:eastAsia="宋体" w:hAnsi="宋体" w:cs="宋体"/>
          <w:color w:val="000000"/>
          <w:sz w:val="12"/>
        </w:rPr>
        <w:t>①</w:t>
      </w:r>
      <w:r>
        <w:rPr>
          <w:rFonts w:ascii="宋体" w:eastAsia="宋体" w:hAnsi="宋体" w:cs="宋体"/>
          <w:color w:val="000000"/>
          <w:sz w:val="12"/>
        </w:rPr>
        <w:t>但是，在那个时代，对神的正义的尊崇并不像是很深切或很稳固；而在当今，这种尊崇却足够深切稳固，虽</w:t>
      </w:r>
      <w:r>
        <w:rPr>
          <w:rFonts w:ascii="宋体" w:eastAsia="宋体" w:hAnsi="宋体" w:cs="宋体"/>
          <w:color w:val="000000"/>
          <w:sz w:val="12"/>
        </w:rPr>
        <w:t>然神的正义过于经常地被用来称呼除极端的人类任性外不可能来自别处的命令。</w:t>
      </w:r>
    </w:p>
    <w:p w:rsidR="00D55C98" w:rsidRDefault="00E14246">
      <w:pPr>
        <w:autoSpaceDE w:val="0"/>
        <w:autoSpaceDN w:val="0"/>
        <w:spacing w:before="260" w:line="200" w:lineRule="atLeast"/>
        <w:ind w:left="100" w:right="760" w:firstLine="300"/>
        <w:rPr>
          <w:sz w:val="12"/>
        </w:rPr>
      </w:pPr>
      <w:r>
        <w:rPr>
          <w:rFonts w:ascii="宋体" w:eastAsia="宋体" w:hAnsi="宋体" w:cs="宋体"/>
          <w:color w:val="000000"/>
          <w:sz w:val="12"/>
        </w:rPr>
        <w:t xml:space="preserve">① </w:t>
      </w:r>
      <w:r>
        <w:rPr>
          <w:rFonts w:ascii="宋体" w:eastAsia="宋体" w:hAnsi="宋体" w:cs="宋体"/>
          <w:color w:val="000000"/>
          <w:sz w:val="12"/>
        </w:rPr>
        <w:t>海格力斯的第十二项努力，是将守护冥府入口的三头狗塞卜洛士引出阴曹。但后来有了许多续貂之作，其中一种说海格力斯救了忒修斯，后者为帮助庇里托俄斯从阴曹获得冥后珀尔塞福涅而沦入地狱。</w:t>
      </w:r>
      <w:r>
        <w:br w:type="page"/>
      </w:r>
    </w:p>
    <w:p w:rsidR="00D55C98" w:rsidRDefault="00E14246">
      <w:pPr>
        <w:autoSpaceDE w:val="0"/>
        <w:autoSpaceDN w:val="0"/>
        <w:spacing w:before="140" w:line="200" w:lineRule="atLeast"/>
        <w:ind w:left="640"/>
        <w:rPr>
          <w:sz w:val="12"/>
        </w:rPr>
      </w:pPr>
      <w:r>
        <w:rPr>
          <w:rFonts w:ascii="宋体" w:eastAsia="宋体" w:hAnsi="宋体" w:cs="宋体"/>
          <w:b/>
          <w:color w:val="000000"/>
          <w:sz w:val="12"/>
          <w:u w:val="single"/>
        </w:rPr>
        <w:lastRenderedPageBreak/>
        <w:t xml:space="preserve">  164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80" w:line="335" w:lineRule="atLeast"/>
        <w:ind w:left="620" w:firstLine="20"/>
        <w:rPr>
          <w:sz w:val="18"/>
        </w:rPr>
      </w:pPr>
      <w:r>
        <w:rPr>
          <w:rFonts w:ascii="宋体" w:eastAsia="宋体" w:hAnsi="宋体" w:cs="宋体"/>
          <w:b/>
          <w:color w:val="000000"/>
          <w:sz w:val="18"/>
        </w:rPr>
        <w:t>义上，或许有那么一点贬义，它还可称作敌意，在特殊情况下则称作恼怒、大怒和恶意。它在不同场合的贬称，是大怒、怨恨、阴沉、憎恨、</w:t>
      </w:r>
      <w:r>
        <w:rPr>
          <w:rFonts w:ascii="宋体" w:eastAsia="宋体" w:hAnsi="宋体" w:cs="宋体"/>
          <w:b/>
          <w:color w:val="000000"/>
          <w:sz w:val="18"/>
        </w:rPr>
        <w:t>①</w:t>
      </w:r>
      <w:r>
        <w:rPr>
          <w:rFonts w:ascii="宋体" w:eastAsia="宋体" w:hAnsi="宋体" w:cs="宋体"/>
          <w:b/>
          <w:color w:val="000000"/>
          <w:sz w:val="18"/>
        </w:rPr>
        <w:t>仇恨、</w:t>
      </w:r>
      <w:r>
        <w:rPr>
          <w:rFonts w:ascii="宋体" w:eastAsia="宋体" w:hAnsi="宋体" w:cs="宋体"/>
          <w:b/>
          <w:color w:val="000000"/>
          <w:sz w:val="18"/>
        </w:rPr>
        <w:t>恶毒、深仇、狂怒、狂暴、残忍、暴虐、妒忌、报复心、厌世以及其他种种几乎不值得去费劲罗列的名称。</w:t>
      </w:r>
      <w:r>
        <w:rPr>
          <w:rFonts w:ascii="宋体" w:eastAsia="宋体" w:hAnsi="宋体" w:cs="宋体"/>
          <w:b/>
          <w:color w:val="000000"/>
          <w:sz w:val="18"/>
        </w:rPr>
        <w:t>①</w:t>
      </w:r>
      <w:r>
        <w:rPr>
          <w:rFonts w:ascii="宋体" w:eastAsia="宋体" w:hAnsi="宋体" w:cs="宋体"/>
          <w:b/>
          <w:color w:val="000000"/>
          <w:sz w:val="18"/>
        </w:rPr>
        <w:t>像善意那样，它使用起来连着表述词语，意在表现作为这一情感的对象的那些人。因此我们听说党派敌意、党派狂怒等等。看来它没有一个单独的褒称，但可以用复合用语在褒义上谈论，即在中性或接近中性意义上使用的词汇之前，加上正当的和值得称赞的之类形容词。</w:t>
      </w:r>
    </w:p>
    <w:p w:rsidR="00D55C98" w:rsidRDefault="00E14246">
      <w:pPr>
        <w:autoSpaceDE w:val="0"/>
        <w:autoSpaceDN w:val="0"/>
        <w:spacing w:before="20" w:line="331" w:lineRule="atLeast"/>
        <w:ind w:left="540" w:firstLine="440"/>
        <w:rPr>
          <w:sz w:val="18"/>
        </w:rPr>
      </w:pPr>
      <w:r>
        <w:rPr>
          <w:rFonts w:ascii="宋体" w:eastAsia="宋体" w:hAnsi="宋体" w:cs="宋体"/>
          <w:b/>
          <w:color w:val="000000"/>
          <w:sz w:val="18"/>
        </w:rPr>
        <w:t>(1)</w:t>
      </w:r>
      <w:r>
        <w:rPr>
          <w:rFonts w:ascii="宋体" w:eastAsia="宋体" w:hAnsi="宋体" w:cs="宋体"/>
          <w:b/>
          <w:color w:val="000000"/>
          <w:sz w:val="18"/>
        </w:rPr>
        <w:t>你抢劫了某人，他控告你，使你受到了惩罚。出于怨恨，你袭击他，亲手把他绞死。在此场合，你的动机会被普遍认为是可憎</w:t>
      </w:r>
      <w:r>
        <w:rPr>
          <w:rFonts w:ascii="宋体" w:eastAsia="宋体" w:hAnsi="宋体" w:cs="宋体"/>
          <w:b/>
          <w:color w:val="000000"/>
          <w:sz w:val="18"/>
        </w:rPr>
        <w:t>的，会被称作恶毒、残忍和报复心等等。</w:t>
      </w:r>
      <w:r>
        <w:rPr>
          <w:rFonts w:ascii="宋体" w:eastAsia="宋体" w:hAnsi="宋体" w:cs="宋体"/>
          <w:b/>
          <w:color w:val="000000"/>
          <w:sz w:val="18"/>
        </w:rPr>
        <w:t>(2)</w:t>
      </w:r>
      <w:r>
        <w:rPr>
          <w:rFonts w:ascii="宋体" w:eastAsia="宋体" w:hAnsi="宋体" w:cs="宋体"/>
          <w:b/>
          <w:color w:val="000000"/>
          <w:sz w:val="18"/>
        </w:rPr>
        <w:t>某人偷了你一点儿钱，出于怨恨你控告他，使他依法被绞死。在此场合，人们对你的动机的看法很可能有点分歧：你的朋友会认为那值得赞扬，称之为正当的或可嘉的怨恨，而你的敌人或许会倾向于认为应予谴责，称之为残忍、恶毒、报复心等等。你的朋友为了排除这种指责，或许会试图把你的动机改称为公益精神。</w:t>
      </w:r>
      <w:r>
        <w:rPr>
          <w:rFonts w:ascii="宋体" w:eastAsia="宋体" w:hAnsi="宋体" w:cs="宋体"/>
          <w:b/>
          <w:color w:val="000000"/>
          <w:sz w:val="18"/>
        </w:rPr>
        <w:t>(3)</w:t>
      </w:r>
      <w:r>
        <w:rPr>
          <w:rFonts w:ascii="宋体" w:eastAsia="宋体" w:hAnsi="宋体" w:cs="宋体"/>
          <w:b/>
          <w:color w:val="000000"/>
          <w:sz w:val="18"/>
        </w:rPr>
        <w:t>某人杀害了你的父亲，出于怨恨你控告他，使他依法被处死。在此情况下，你的动机会被普遍认为是值得称赞的，并且像上面那样被称作正当的或可嘉的怨恨。还</w:t>
      </w:r>
      <w:r>
        <w:rPr>
          <w:rFonts w:ascii="宋体" w:eastAsia="宋体" w:hAnsi="宋体" w:cs="宋体"/>
          <w:b/>
          <w:color w:val="000000"/>
          <w:sz w:val="18"/>
        </w:rPr>
        <w:t xml:space="preserve"> </w:t>
      </w:r>
      <w:r>
        <w:rPr>
          <w:rFonts w:ascii="宋体" w:eastAsia="宋体" w:hAnsi="宋体" w:cs="宋体"/>
          <w:b/>
          <w:color w:val="000000"/>
          <w:sz w:val="18"/>
        </w:rPr>
        <w:t>有，你的朋友为了从你的直接动机由以生成的</w:t>
      </w:r>
      <w:r>
        <w:rPr>
          <w:rFonts w:ascii="宋体" w:eastAsia="宋体" w:hAnsi="宋体" w:cs="宋体"/>
          <w:b/>
          <w:color w:val="000000"/>
          <w:sz w:val="18"/>
        </w:rPr>
        <w:t>那个恶意本原中，引</w:t>
      </w:r>
    </w:p>
    <w:p w:rsidR="00D55C98" w:rsidRDefault="00E14246">
      <w:pPr>
        <w:spacing w:before="160" w:line="60" w:lineRule="exact"/>
        <w:ind w:left="660" w:right="36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200" w:lineRule="atLeast"/>
        <w:ind w:left="680" w:firstLine="300"/>
        <w:rPr>
          <w:sz w:val="12"/>
        </w:rPr>
      </w:pPr>
      <w:r>
        <w:rPr>
          <w:rFonts w:ascii="宋体" w:eastAsia="宋体" w:hAnsi="宋体" w:cs="宋体"/>
          <w:b/>
          <w:color w:val="000000"/>
          <w:sz w:val="12"/>
        </w:rPr>
        <w:t xml:space="preserve">⑤ </w:t>
      </w:r>
      <w:r>
        <w:rPr>
          <w:rFonts w:ascii="宋体" w:eastAsia="宋体" w:hAnsi="宋体" w:cs="宋体"/>
          <w:b/>
          <w:color w:val="000000"/>
          <w:sz w:val="12"/>
        </w:rPr>
        <w:t>在这里，像在别处那样可以看到，在作为动机名称被提到的同一些词语中，许多也是情绪、欲望和感情的名称。它们都是虚构体，只是因为考虑到根据某些特殊观点确定的快乐或痛苦才得以形成。这一部分术语明显地纠缠在一起，要将其完全澄清就需要写一大本书，其中没有任何东西适于纳入本书的范围。</w:t>
      </w:r>
    </w:p>
    <w:p w:rsidR="00D55C98" w:rsidRDefault="00E14246">
      <w:pPr>
        <w:autoSpaceDE w:val="0"/>
        <w:autoSpaceDN w:val="0"/>
        <w:spacing w:before="200" w:line="200" w:lineRule="atLeast"/>
        <w:ind w:left="700" w:firstLine="280"/>
        <w:rPr>
          <w:sz w:val="12"/>
        </w:rPr>
      </w:pPr>
      <w:r>
        <w:rPr>
          <w:rFonts w:ascii="宋体" w:eastAsia="宋体" w:hAnsi="宋体" w:cs="宋体"/>
          <w:b/>
          <w:color w:val="000000"/>
          <w:sz w:val="12"/>
        </w:rPr>
        <w:t>①  “</w:t>
      </w:r>
      <w:r>
        <w:rPr>
          <w:rFonts w:ascii="宋体" w:eastAsia="宋体" w:hAnsi="宋体" w:cs="宋体"/>
          <w:b/>
          <w:color w:val="000000"/>
          <w:sz w:val="12"/>
        </w:rPr>
        <w:t>憎恨</w:t>
      </w:r>
      <w:r>
        <w:rPr>
          <w:rFonts w:ascii="宋体" w:eastAsia="宋体" w:hAnsi="宋体" w:cs="宋体"/>
          <w:b/>
          <w:color w:val="000000"/>
          <w:sz w:val="12"/>
        </w:rPr>
        <w:t>”</w:t>
      </w:r>
      <w:r>
        <w:rPr>
          <w:rFonts w:ascii="宋体" w:eastAsia="宋体" w:hAnsi="宋体" w:cs="宋体"/>
          <w:b/>
          <w:color w:val="000000"/>
          <w:sz w:val="12"/>
        </w:rPr>
        <w:t>一词是边沁在手记中插入的，写于大英博物馆藏</w:t>
      </w:r>
      <w:r>
        <w:rPr>
          <w:rFonts w:ascii="宋体" w:eastAsia="宋体" w:hAnsi="宋体" w:cs="宋体"/>
          <w:b/>
          <w:color w:val="000000"/>
          <w:sz w:val="12"/>
        </w:rPr>
        <w:t>1789</w:t>
      </w:r>
      <w:r>
        <w:rPr>
          <w:rFonts w:ascii="宋体" w:eastAsia="宋体" w:hAnsi="宋体" w:cs="宋体"/>
          <w:b/>
          <w:color w:val="000000"/>
          <w:sz w:val="12"/>
        </w:rPr>
        <w:t>年版本之个人藏本。</w:t>
      </w:r>
      <w:r>
        <w:rPr>
          <w:rFonts w:ascii="宋体" w:eastAsia="宋体" w:hAnsi="宋体" w:cs="宋体"/>
          <w:b/>
          <w:color w:val="000000"/>
          <w:sz w:val="12"/>
        </w:rPr>
        <w:t>1823</w:t>
      </w:r>
      <w:r>
        <w:rPr>
          <w:rFonts w:ascii="宋体" w:eastAsia="宋体" w:hAnsi="宋体" w:cs="宋体"/>
          <w:b/>
          <w:color w:val="000000"/>
          <w:sz w:val="12"/>
        </w:rPr>
        <w:t>年版忽略了这个词，《边沁全集》鲍林版</w:t>
      </w:r>
      <w:r>
        <w:rPr>
          <w:rFonts w:ascii="宋体" w:eastAsia="宋体" w:hAnsi="宋体" w:cs="宋体"/>
          <w:b/>
          <w:color w:val="000000"/>
          <w:sz w:val="12"/>
        </w:rPr>
        <w:t>(</w:t>
      </w:r>
      <w:r>
        <w:rPr>
          <w:rFonts w:ascii="宋体" w:eastAsia="宋体" w:hAnsi="宋体" w:cs="宋体"/>
          <w:b/>
          <w:color w:val="000000"/>
          <w:sz w:val="12"/>
        </w:rPr>
        <w:t>第一卷，第</w:t>
      </w:r>
      <w:r>
        <w:rPr>
          <w:rFonts w:ascii="宋体" w:eastAsia="宋体" w:hAnsi="宋体" w:cs="宋体"/>
          <w:b/>
          <w:color w:val="000000"/>
          <w:sz w:val="12"/>
        </w:rPr>
        <w:t>53</w:t>
      </w:r>
      <w:r>
        <w:rPr>
          <w:rFonts w:ascii="宋体" w:eastAsia="宋体" w:hAnsi="宋体" w:cs="宋体"/>
          <w:b/>
          <w:color w:val="000000"/>
          <w:sz w:val="12"/>
        </w:rPr>
        <w:t>页</w:t>
      </w:r>
      <w:r>
        <w:rPr>
          <w:rFonts w:ascii="宋体" w:eastAsia="宋体" w:hAnsi="宋体" w:cs="宋体"/>
          <w:b/>
          <w:color w:val="000000"/>
          <w:sz w:val="12"/>
        </w:rPr>
        <w:t>)</w:t>
      </w:r>
      <w:r>
        <w:rPr>
          <w:rFonts w:ascii="宋体" w:eastAsia="宋体" w:hAnsi="宋体" w:cs="宋体"/>
          <w:b/>
          <w:color w:val="000000"/>
          <w:sz w:val="12"/>
        </w:rPr>
        <w:t>将其添入。</w:t>
      </w:r>
      <w:r>
        <w:br w:type="page"/>
      </w:r>
    </w:p>
    <w:p w:rsidR="00D55C98" w:rsidRDefault="00E14246">
      <w:pPr>
        <w:autoSpaceDE w:val="0"/>
        <w:autoSpaceDN w:val="0"/>
        <w:spacing w:before="200" w:line="180" w:lineRule="atLeast"/>
        <w:ind w:left="12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 xml:space="preserve">                  </w:t>
      </w:r>
      <w:r>
        <w:rPr>
          <w:rFonts w:ascii="宋体" w:eastAsia="宋体" w:hAnsi="宋体" w:cs="宋体"/>
          <w:b/>
          <w:color w:val="000000"/>
          <w:sz w:val="10"/>
          <w:u w:val="single"/>
        </w:rPr>
        <w:t>第十章</w:t>
      </w:r>
      <w:r>
        <w:rPr>
          <w:rFonts w:ascii="宋体" w:eastAsia="宋体" w:hAnsi="宋体" w:cs="宋体"/>
          <w:b/>
          <w:color w:val="000000"/>
          <w:sz w:val="10"/>
          <w:u w:val="single"/>
        </w:rPr>
        <w:t xml:space="preserve"> </w:t>
      </w:r>
      <w:r>
        <w:rPr>
          <w:rFonts w:ascii="宋体" w:eastAsia="宋体" w:hAnsi="宋体" w:cs="宋体"/>
          <w:b/>
          <w:color w:val="000000"/>
          <w:sz w:val="10"/>
          <w:u w:val="single"/>
        </w:rPr>
        <w:t>动</w:t>
      </w:r>
      <w:r>
        <w:rPr>
          <w:rFonts w:ascii="宋体" w:eastAsia="宋体" w:hAnsi="宋体" w:cs="宋体"/>
          <w:b/>
          <w:color w:val="000000"/>
          <w:sz w:val="10"/>
          <w:u w:val="single"/>
        </w:rPr>
        <w:t xml:space="preserve"> </w:t>
      </w:r>
      <w:r>
        <w:rPr>
          <w:rFonts w:ascii="宋体" w:eastAsia="宋体" w:hAnsi="宋体" w:cs="宋体"/>
          <w:b/>
          <w:color w:val="000000"/>
          <w:sz w:val="10"/>
          <w:u w:val="single"/>
        </w:rPr>
        <w:t>机</w:t>
      </w:r>
      <w:r>
        <w:rPr>
          <w:rFonts w:ascii="宋体" w:eastAsia="宋体" w:hAnsi="宋体" w:cs="宋体"/>
          <w:b/>
          <w:color w:val="000000"/>
          <w:sz w:val="10"/>
          <w:u w:val="single"/>
        </w:rPr>
        <w:t xml:space="preserve">                      165 </w:t>
      </w:r>
    </w:p>
    <w:p w:rsidR="00D55C98" w:rsidRDefault="00E14246">
      <w:pPr>
        <w:autoSpaceDE w:val="0"/>
        <w:autoSpaceDN w:val="0"/>
        <w:spacing w:before="160" w:line="340" w:lineRule="atLeast"/>
        <w:ind w:left="120" w:right="760"/>
        <w:rPr>
          <w:sz w:val="18"/>
        </w:rPr>
      </w:pPr>
      <w:r>
        <w:rPr>
          <w:rFonts w:ascii="宋体" w:eastAsia="宋体" w:hAnsi="宋体" w:cs="宋体"/>
          <w:b/>
          <w:color w:val="000000"/>
          <w:sz w:val="18"/>
        </w:rPr>
        <w:t>申出较具爱意的本原，会用孝顺之类名称来隐瞒前者，只谈论后者。然而，在所有上述情况下，动机是一样的，即无非是敌意的动机。</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328000" behindDoc="0" locked="0" layoutInCell="1" allowOverlap="1">
                <wp:simplePos x="0" y="0"/>
                <wp:positionH relativeFrom="column">
                  <wp:posOffset>0</wp:posOffset>
                </wp:positionH>
                <wp:positionV relativeFrom="paragraph">
                  <wp:posOffset>0</wp:posOffset>
                </wp:positionV>
                <wp:extent cx="4013200" cy="317500"/>
                <wp:effectExtent l="0" t="0" r="0" b="0"/>
                <wp:wrapTopAndBottom/>
                <wp:docPr id="925" name="文本框 925"/>
                <wp:cNvGraphicFramePr/>
                <a:graphic xmlns:a="http://schemas.openxmlformats.org/drawingml/2006/main">
                  <a:graphicData uri="http://schemas.microsoft.com/office/word/2010/wordprocessingShape">
                    <wps:wsp>
                      <wps:cNvSpPr txBox="1"/>
                      <wps:spPr>
                        <a:xfrm>
                          <a:off x="0" y="0"/>
                          <a:ext cx="4013200" cy="317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2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29024" behindDoc="0" locked="0" layoutInCell="1" allowOverlap="1">
                <wp:simplePos x="0" y="0"/>
                <wp:positionH relativeFrom="column">
                  <wp:posOffset>0</wp:posOffset>
                </wp:positionH>
                <wp:positionV relativeFrom="paragraph">
                  <wp:posOffset>0</wp:posOffset>
                </wp:positionV>
                <wp:extent cx="3479800" cy="4229100"/>
                <wp:effectExtent l="0" t="0" r="0" b="0"/>
                <wp:wrapTopAndBottom/>
                <wp:docPr id="926" name="文本框 926"/>
                <wp:cNvGraphicFramePr/>
                <a:graphic xmlns:a="http://schemas.openxmlformats.org/drawingml/2006/main">
                  <a:graphicData uri="http://schemas.microsoft.com/office/word/2010/wordprocessingShape">
                    <wps:wsp>
                      <wps:cNvSpPr txBox="1"/>
                      <wps:spPr>
                        <a:xfrm>
                          <a:off x="0" y="0"/>
                          <a:ext cx="3479800" cy="4229100"/>
                        </a:xfrm>
                        <a:prstGeom prst="rect">
                          <a:avLst/>
                        </a:prstGeom>
                        <a:noFill/>
                        <a:ln w="6350">
                          <a:noFill/>
                        </a:ln>
                      </wps:spPr>
                      <wps:txbx>
                        <w:txbxContent>
                          <w:p w:rsidR="00D55C98" w:rsidRDefault="00E14246">
                            <w:pPr>
                              <w:autoSpaceDE w:val="0"/>
                              <w:autoSpaceDN w:val="0"/>
                              <w:spacing w:line="320" w:lineRule="atLeast"/>
                              <w:ind w:firstLine="420"/>
                              <w:rPr>
                                <w:sz w:val="18"/>
                              </w:rPr>
                            </w:pPr>
                            <w:r>
                              <w:rPr>
                                <w:rFonts w:ascii="宋体" w:eastAsia="宋体" w:hAnsi="宋体" w:cs="宋体"/>
                                <w:b/>
                                <w:color w:val="000000"/>
                                <w:sz w:val="18"/>
                              </w:rPr>
                              <w:t>27.</w:t>
                            </w:r>
                            <w:r>
                              <w:rPr>
                                <w:rFonts w:ascii="宋体" w:eastAsia="宋体" w:hAnsi="宋体" w:cs="宋体"/>
                                <w:b/>
                                <w:color w:val="000000"/>
                                <w:sz w:val="18"/>
                              </w:rPr>
                              <w:t>有一种动机，它在中性意义上一般被叫做自我保存，即希望保存自己，免遭有关的痛苦或灾祸。这种动机所对应的，是若干类痛苦，或至少其中所有被认为程度剧烈的痛苦，是死亡，即在我们可想像的限度内我们所熟知的一切苦乐的终结。在许多情况下，</w:t>
                            </w:r>
                            <w:r>
                              <w:rPr>
                                <w:rFonts w:ascii="宋体" w:eastAsia="宋体" w:hAnsi="宋体" w:cs="宋体"/>
                                <w:b/>
                                <w:color w:val="000000"/>
                                <w:sz w:val="18"/>
                              </w:rPr>
                              <w:t>求乐欲和痛苦感无法分辨地交织在一起。因此，在它对应的痛苦程度微不足道时，自我保存很难以任何精确的方式同对应于若干种类快乐的动机区分开来。在遭受饥渴之苦的场合便是如此：物质需要在许多情况下很难同物质欲望相区别。在某些情况下，它被称作自卫，这仍然是中性意义上的。在道德和宗教约束力的苦与乐之间，也因此在与之对应的不同动机之间，这一缺乏明确界线的情况已经被注意到了，如同在和睦之乐与敌意之苦两者间那样。</w:t>
                            </w:r>
                            <w:r>
                              <w:rPr>
                                <w:rFonts w:ascii="宋体" w:eastAsia="宋体" w:hAnsi="宋体" w:cs="宋体"/>
                                <w:b/>
                                <w:color w:val="000000"/>
                                <w:sz w:val="18"/>
                              </w:rPr>
                              <w:t>④</w:t>
                            </w:r>
                            <w:r>
                              <w:rPr>
                                <w:rFonts w:ascii="宋体" w:eastAsia="宋体" w:hAnsi="宋体" w:cs="宋体"/>
                                <w:b/>
                                <w:color w:val="000000"/>
                                <w:sz w:val="18"/>
                              </w:rPr>
                              <w:t>在财富之乐和与之对应的匮乏之间，情况也是如此。因此，在许多场合，要把自我保存动机同钱财兴趣、讨人欢心欲、名望欲以及</w:t>
                            </w:r>
                            <w:r>
                              <w:rPr>
                                <w:rFonts w:ascii="宋体" w:eastAsia="宋体" w:hAnsi="宋体" w:cs="宋体"/>
                                <w:b/>
                                <w:color w:val="000000"/>
                                <w:sz w:val="18"/>
                              </w:rPr>
                              <w:t>宗教希望区别开来，将是困难的。在这些场合人们喜欢用的，自然会是比较具体、比较明确的名称，而不是自我保存这一笼统含糊的名称。还有许许多多复合名称，它们或者已经使用，或者可能被构造出来，以便将自我保存动机的种种具体形态，与出自快乐原因的那若干种动机区别开来。例如害怕贫穷、担心失去某人的关心、害怕羞辱、畏惧上帝，便是这样的复合名称。此外，与丧命之灾对应的，在中性意义上是惜命，贬义地说则是懦弱胆怯</w:t>
                            </w:r>
                            <w:r>
                              <w:rPr>
                                <w:rFonts w:ascii="宋体" w:eastAsia="宋体" w:hAnsi="宋体" w:cs="宋体"/>
                                <w:b/>
                                <w:color w:val="000000"/>
                                <w:sz w:val="18"/>
                              </w:rPr>
                              <w:t>———</w:t>
                            </w:r>
                            <w:r>
                              <w:rPr>
                                <w:rFonts w:ascii="宋体" w:eastAsia="宋体" w:hAnsi="宋体" w:cs="宋体"/>
                                <w:b/>
                                <w:color w:val="000000"/>
                                <w:sz w:val="18"/>
                              </w:rPr>
                              <w:t>它还对应于痛苦感，至</w:t>
                            </w:r>
                          </w:p>
                        </w:txbxContent>
                      </wps:txbx>
                      <wps:bodyPr vert="horz" wrap="square" lIns="0" tIns="0" rIns="0" bIns="0" anchor="t">
                        <a:spAutoFit/>
                      </wps:bodyPr>
                    </wps:wsp>
                  </a:graphicData>
                </a:graphic>
              </wp:anchor>
            </w:drawing>
          </mc:Choice>
          <mc:Fallback>
            <w:pict>
              <v:shape type="#_x0000_t202" filled="f" stroked="f" style="margin-left:0pt;margin-top:0pt;width:274pt;height:3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20"/>
                        <w:jc w:val="both"/>
                        <w:textAlignment w:val="auto"/>
                        <w:rPr>
                          <w:sz w:val="18"/>
                        </w:rPr>
                      </w:pPr>
                      <w:r>
                        <w:rPr>
                          <w:rFonts w:ascii="宋体" w:hAnsi="宋体" w:cs="宋体" w:eastAsia="宋体"/>
                          <w:sz w:val="18"/>
                          <w:color w:val="000000"/>
                          <w:b w:val="on"/>
                          <w:i w:val="off"/>
                        </w:rPr>
                        <w:t>27.有一种动机，它在中性意义上一般被叫做自我保存，即希</w:t>
                      </w:r>
                      <w:r>
                        <w:rPr>
                          <w:rFonts w:ascii="宋体" w:hAnsi="宋体" w:cs="宋体" w:eastAsia="宋体"/>
                          <w:sz w:val="18"/>
                          <w:color w:val="000000"/>
                          <w:b w:val="on"/>
                          <w:i w:val="off"/>
                        </w:rPr>
                        <w:t>望保存自己，免遭有关的痛苦或灾祸。这种动机所对应的，是若干</w:t>
                      </w:r>
                      <w:r>
                        <w:rPr>
                          <w:rFonts w:ascii="宋体" w:hAnsi="宋体" w:cs="宋体" w:eastAsia="宋体"/>
                          <w:sz w:val="18"/>
                          <w:color w:val="000000"/>
                          <w:b w:val="on"/>
                          <w:i w:val="off"/>
                        </w:rPr>
                        <w:t>类痛苦，或至少其中所有被认为程度剧烈的痛苦，是死亡，即在我</w:t>
                      </w:r>
                      <w:r>
                        <w:rPr>
                          <w:rFonts w:ascii="宋体" w:hAnsi="宋体" w:cs="宋体" w:eastAsia="宋体"/>
                          <w:sz w:val="18"/>
                          <w:color w:val="000000"/>
                          <w:b w:val="on"/>
                          <w:i w:val="off"/>
                        </w:rPr>
                        <w:t>们可想像的限度内我们所熟知的一切苦乐的终结。在许多情况下，</w:t>
                      </w:r>
                      <w:r>
                        <w:rPr>
                          <w:rFonts w:ascii="宋体" w:hAnsi="宋体" w:cs="宋体" w:eastAsia="宋体"/>
                          <w:sz w:val="18"/>
                          <w:color w:val="000000"/>
                          <w:b w:val="on"/>
                          <w:i w:val="off"/>
                        </w:rPr>
                        <w:t>求乐欲和痛苦感无法分辨地交织在一起。因此，在它对应的痛苦程</w:t>
                      </w:r>
                      <w:r>
                        <w:rPr>
                          <w:rFonts w:ascii="宋体" w:hAnsi="宋体" w:cs="宋体" w:eastAsia="宋体"/>
                          <w:sz w:val="18"/>
                          <w:color w:val="000000"/>
                          <w:b w:val="on"/>
                          <w:i w:val="off"/>
                        </w:rPr>
                        <w:t>度微不足道时，自我保存很难以任何精确的方式同对应于若干种</w:t>
                      </w:r>
                      <w:r>
                        <w:rPr>
                          <w:rFonts w:ascii="宋体" w:hAnsi="宋体" w:cs="宋体" w:eastAsia="宋体"/>
                          <w:sz w:val="18"/>
                          <w:color w:val="000000"/>
                          <w:b w:val="on"/>
                          <w:i w:val="off"/>
                        </w:rPr>
                        <w:t>类快乐的动机区分开来。在遭受饥渴之苦的场合便是如此：物质需</w:t>
                      </w:r>
                      <w:r>
                        <w:rPr>
                          <w:rFonts w:ascii="宋体" w:hAnsi="宋体" w:cs="宋体" w:eastAsia="宋体"/>
                          <w:sz w:val="18"/>
                          <w:color w:val="000000"/>
                          <w:b w:val="on"/>
                          <w:i w:val="off"/>
                        </w:rPr>
                        <w:t>要在许多情况下很难同物质欲望相区别。在某些情况下，它被称作</w:t>
                      </w:r>
                      <w:r>
                        <w:rPr>
                          <w:rFonts w:ascii="宋体" w:hAnsi="宋体" w:cs="宋体" w:eastAsia="宋体"/>
                          <w:sz w:val="18"/>
                          <w:color w:val="000000"/>
                          <w:b w:val="on"/>
                          <w:i w:val="off"/>
                        </w:rPr>
                        <w:t>自卫，这仍然是中性意义上的。在道德和宗教约束力的苦与乐之</w:t>
                      </w:r>
                      <w:r>
                        <w:rPr>
                          <w:rFonts w:ascii="宋体" w:hAnsi="宋体" w:cs="宋体" w:eastAsia="宋体"/>
                          <w:sz w:val="18"/>
                          <w:color w:val="000000"/>
                          <w:b w:val="on"/>
                          <w:i w:val="off"/>
                        </w:rPr>
                        <w:t>间，也因此在与之对应的不同动机之间，这一缺乏明确界线的情况</w:t>
                      </w:r>
                      <w:r>
                        <w:rPr>
                          <w:rFonts w:ascii="宋体" w:hAnsi="宋体" w:cs="宋体" w:eastAsia="宋体"/>
                          <w:sz w:val="18"/>
                          <w:color w:val="000000"/>
                          <w:b w:val="on"/>
                          <w:i w:val="off"/>
                        </w:rPr>
                        <w:t>已经被注意到了，如同在和睦之乐与敌意之苦两者间那样。④在财</w:t>
                      </w:r>
                      <w:r>
                        <w:rPr>
                          <w:rFonts w:ascii="宋体" w:hAnsi="宋体" w:cs="宋体" w:eastAsia="宋体"/>
                          <w:sz w:val="18"/>
                          <w:color w:val="000000"/>
                          <w:b w:val="on"/>
                          <w:i w:val="off"/>
                        </w:rPr>
                        <w:t>富之乐和与之对应的匮乏之间，情况也是如此。因此，在许多场合，</w:t>
                      </w:r>
                      <w:r>
                        <w:rPr>
                          <w:rFonts w:ascii="宋体" w:hAnsi="宋体" w:cs="宋体" w:eastAsia="宋体"/>
                          <w:sz w:val="18"/>
                          <w:color w:val="000000"/>
                          <w:b w:val="on"/>
                          <w:i w:val="off"/>
                        </w:rPr>
                        <w:t>要把自我保存动机同钱财兴趣、讨人欢心欲、名望欲以及宗教希望</w:t>
                      </w:r>
                      <w:r>
                        <w:rPr>
                          <w:rFonts w:ascii="宋体" w:hAnsi="宋体" w:cs="宋体" w:eastAsia="宋体"/>
                          <w:sz w:val="18"/>
                          <w:color w:val="000000"/>
                          <w:b w:val="on"/>
                          <w:i w:val="off"/>
                        </w:rPr>
                        <w:t>区别开来，将是困难的。在这些场合人们喜欢用的，自然会是比较</w:t>
                      </w:r>
                      <w:r>
                        <w:rPr>
                          <w:rFonts w:ascii="宋体" w:hAnsi="宋体" w:cs="宋体" w:eastAsia="宋体"/>
                          <w:sz w:val="18"/>
                          <w:color w:val="000000"/>
                          <w:b w:val="on"/>
                          <w:i w:val="off"/>
                        </w:rPr>
                        <w:t>具体、比较明确的名称，而不是自我保存这一笼统含糊的名称。还</w:t>
                      </w:r>
                      <w:r>
                        <w:rPr>
                          <w:rFonts w:ascii="宋体" w:hAnsi="宋体" w:cs="宋体" w:eastAsia="宋体"/>
                          <w:sz w:val="18"/>
                          <w:color w:val="000000"/>
                          <w:b w:val="on"/>
                          <w:i w:val="off"/>
                        </w:rPr>
                        <w:t>有许许多多复合名称，它们或者已经使用，或者可能被构造出来，</w:t>
                      </w:r>
                      <w:r>
                        <w:rPr>
                          <w:rFonts w:ascii="宋体" w:hAnsi="宋体" w:cs="宋体" w:eastAsia="宋体"/>
                          <w:sz w:val="18"/>
                          <w:color w:val="000000"/>
                          <w:b w:val="on"/>
                          <w:i w:val="off"/>
                        </w:rPr>
                        <w:t>以便将自我保存动机的种种具体形态，与出自快乐原因的那若干</w:t>
                      </w:r>
                      <w:r>
                        <w:rPr>
                          <w:rFonts w:ascii="宋体" w:hAnsi="宋体" w:cs="宋体" w:eastAsia="宋体"/>
                          <w:sz w:val="18"/>
                          <w:color w:val="000000"/>
                          <w:b w:val="on"/>
                          <w:i w:val="off"/>
                        </w:rPr>
                        <w:t>种动机区别开来。例如害怕贫穷、担心失去某人的关心、害怕羞辱、</w:t>
                      </w:r>
                      <w:r>
                        <w:rPr>
                          <w:rFonts w:ascii="宋体" w:hAnsi="宋体" w:cs="宋体" w:eastAsia="宋体"/>
                          <w:sz w:val="18"/>
                          <w:color w:val="000000"/>
                          <w:b w:val="on"/>
                          <w:i w:val="off"/>
                        </w:rPr>
                        <w:t>畏惧上帝，便是这样的复合名称。此外，与丧命之灾对应的，在中性</w:t>
                      </w:r>
                      <w:r>
                        <w:rPr>
                          <w:rFonts w:ascii="宋体" w:hAnsi="宋体" w:cs="宋体" w:eastAsia="宋体"/>
                          <w:sz w:val="18"/>
                          <w:color w:val="000000"/>
                          <w:b w:val="on"/>
                          <w:i w:val="off"/>
                        </w:rPr>
                        <w:t>意义上是惜命，贬义地说则是懦弱胆怯———它还对应于痛苦感，至</w:t>
                      </w:r>
                    </w:p>
                  </w:txbxContent>
                </v:textbox>
              </v:shape>
            </w:pict>
          </mc:Fallback>
        </mc:AlternateContent>
      </w:r>
      <w:r>
        <w:rPr>
          <w:noProof/>
        </w:rPr>
        <mc:AlternateContent>
          <mc:Choice Requires="wps">
            <w:drawing>
              <wp:anchor distT="0" distB="0" distL="0" distR="0" simplePos="0" relativeHeight="251330048" behindDoc="0" locked="0" layoutInCell="1" allowOverlap="1">
                <wp:simplePos x="0" y="0"/>
                <wp:positionH relativeFrom="column">
                  <wp:posOffset>3530600</wp:posOffset>
                </wp:positionH>
                <wp:positionV relativeFrom="paragraph">
                  <wp:posOffset>50800</wp:posOffset>
                </wp:positionV>
                <wp:extent cx="482600" cy="114300"/>
                <wp:effectExtent l="0" t="0" r="0" b="0"/>
                <wp:wrapTopAndBottom/>
                <wp:docPr id="927" name="文本框 927"/>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与若干种类</w:t>
                            </w:r>
                          </w:p>
                        </w:txbxContent>
                      </wps:txbx>
                      <wps:bodyPr vert="horz" wrap="square" lIns="0" tIns="0" rIns="0" bIns="0" anchor="t">
                        <a:spAutoFit/>
                      </wps:bodyPr>
                    </wps:wsp>
                  </a:graphicData>
                </a:graphic>
              </wp:anchor>
            </w:drawing>
          </mc:Choice>
          <mc:Fallback>
            <w:pict>
              <v:shape type="#_x0000_t202" filled="f" stroked="f" style="margin-left:278pt;margin-top:4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与若干种类</w:t>
                      </w:r>
                    </w:p>
                  </w:txbxContent>
                </v:textbox>
              </v:shape>
            </w:pict>
          </mc:Fallback>
        </mc:AlternateContent>
      </w:r>
      <w:r>
        <w:rPr>
          <w:noProof/>
        </w:rPr>
        <mc:AlternateContent>
          <mc:Choice Requires="wps">
            <w:drawing>
              <wp:anchor distT="0" distB="0" distL="0" distR="0" simplePos="0" relativeHeight="251331072" behindDoc="0" locked="0" layoutInCell="1" allowOverlap="1">
                <wp:simplePos x="0" y="0"/>
                <wp:positionH relativeFrom="column">
                  <wp:posOffset>3530600</wp:posOffset>
                </wp:positionH>
                <wp:positionV relativeFrom="paragraph">
                  <wp:posOffset>190500</wp:posOffset>
                </wp:positionV>
                <wp:extent cx="482600" cy="114300"/>
                <wp:effectExtent l="0" t="0" r="0" b="0"/>
                <wp:wrapTopAndBottom/>
                <wp:docPr id="928" name="文本框 928"/>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痛苦对应的</w:t>
                            </w:r>
                          </w:p>
                        </w:txbxContent>
                      </wps:txbx>
                      <wps:bodyPr vert="horz" wrap="square" lIns="0" tIns="0" rIns="0" bIns="0" anchor="t">
                        <a:spAutoFit/>
                      </wps:bodyPr>
                    </wps:wsp>
                  </a:graphicData>
                </a:graphic>
              </wp:anchor>
            </w:drawing>
          </mc:Choice>
          <mc:Fallback>
            <w:pict>
              <v:shape type="#_x0000_t202" filled="f" stroked="f" style="margin-left:278pt;margin-top:15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痛苦对应的</w:t>
                      </w:r>
                    </w:p>
                  </w:txbxContent>
                </v:textbox>
              </v:shape>
            </w:pict>
          </mc:Fallback>
        </mc:AlternateContent>
      </w:r>
      <w:r>
        <w:rPr>
          <w:noProof/>
        </w:rPr>
        <mc:AlternateContent>
          <mc:Choice Requires="wps">
            <w:drawing>
              <wp:anchor distT="0" distB="0" distL="0" distR="0" simplePos="0" relativeHeight="251332096" behindDoc="0" locked="0" layoutInCell="1" allowOverlap="1">
                <wp:simplePos x="0" y="0"/>
                <wp:positionH relativeFrom="column">
                  <wp:posOffset>3530600</wp:posOffset>
                </wp:positionH>
                <wp:positionV relativeFrom="paragraph">
                  <wp:posOffset>317500</wp:posOffset>
                </wp:positionV>
                <wp:extent cx="381000" cy="114300"/>
                <wp:effectExtent l="0" t="0" r="0" b="0"/>
                <wp:wrapTopAndBottom/>
                <wp:docPr id="929" name="文本框 929"/>
                <wp:cNvGraphicFramePr/>
                <a:graphic xmlns:a="http://schemas.openxmlformats.org/drawingml/2006/main">
                  <a:graphicData uri="http://schemas.microsoft.com/office/word/2010/wordprocessingShape">
                    <wps:wsp>
                      <wps:cNvSpPr txBox="1"/>
                      <wps:spPr>
                        <a:xfrm>
                          <a:off x="0" y="0"/>
                          <a:ext cx="3810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自我保存</w:t>
                            </w:r>
                          </w:p>
                        </w:txbxContent>
                      </wps:txbx>
                      <wps:bodyPr vert="horz" wrap="square" lIns="0" tIns="0" rIns="0" bIns="0" anchor="t">
                        <a:spAutoFit/>
                      </wps:bodyPr>
                    </wps:wsp>
                  </a:graphicData>
                </a:graphic>
              </wp:anchor>
            </w:drawing>
          </mc:Choice>
          <mc:Fallback>
            <w:pict>
              <v:shape type="#_x0000_t202" filled="f" stroked="f" style="margin-left:278pt;margin-top:25pt;width:3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自我保存</w:t>
                      </w:r>
                    </w:p>
                  </w:txbxContent>
                </v:textbox>
              </v:shape>
            </w:pict>
          </mc:Fallback>
        </mc:AlternateContent>
      </w:r>
    </w:p>
    <w:p w:rsidR="00D55C98" w:rsidRDefault="00E14246">
      <w:pPr>
        <w:spacing w:before="340" w:line="80" w:lineRule="exact"/>
        <w:ind w:left="120" w:right="43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180" w:lineRule="atLeast"/>
        <w:ind w:left="420"/>
        <w:rPr>
          <w:sz w:val="10"/>
        </w:rPr>
      </w:pPr>
      <w:r>
        <w:rPr>
          <w:rFonts w:ascii="宋体" w:eastAsia="宋体" w:hAnsi="宋体" w:cs="宋体"/>
          <w:b/>
          <w:color w:val="000000"/>
          <w:sz w:val="10"/>
        </w:rPr>
        <w:t xml:space="preserve">@ </w:t>
      </w:r>
      <w:r>
        <w:rPr>
          <w:rFonts w:ascii="宋体" w:eastAsia="宋体" w:hAnsi="宋体" w:cs="宋体"/>
          <w:b/>
          <w:color w:val="000000"/>
          <w:sz w:val="10"/>
        </w:rPr>
        <w:t>见第五章</w:t>
      </w:r>
      <w:r>
        <w:rPr>
          <w:rFonts w:ascii="宋体" w:eastAsia="宋体" w:hAnsi="宋体" w:cs="宋体"/>
          <w:b/>
          <w:color w:val="000000"/>
          <w:sz w:val="10"/>
        </w:rPr>
        <w:t>(</w:t>
      </w:r>
      <w:r>
        <w:rPr>
          <w:rFonts w:ascii="宋体" w:eastAsia="宋体" w:hAnsi="宋体" w:cs="宋体"/>
          <w:b/>
          <w:color w:val="000000"/>
          <w:sz w:val="10"/>
        </w:rPr>
        <w:t>快乐与痛苦</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24</w:t>
      </w:r>
      <w:r>
        <w:rPr>
          <w:rFonts w:ascii="宋体" w:eastAsia="宋体" w:hAnsi="宋体" w:cs="宋体"/>
          <w:b/>
          <w:color w:val="000000"/>
          <w:sz w:val="10"/>
        </w:rPr>
        <w:t>，</w:t>
      </w:r>
      <w:r>
        <w:rPr>
          <w:rFonts w:ascii="宋体" w:eastAsia="宋体" w:hAnsi="宋体" w:cs="宋体"/>
          <w:b/>
          <w:color w:val="000000"/>
          <w:sz w:val="10"/>
        </w:rPr>
        <w:t>25</w:t>
      </w:r>
      <w:r>
        <w:rPr>
          <w:rFonts w:ascii="宋体" w:eastAsia="宋体" w:hAnsi="宋体" w:cs="宋体"/>
          <w:b/>
          <w:color w:val="000000"/>
          <w:sz w:val="10"/>
        </w:rPr>
        <w:t>段。</w:t>
      </w:r>
      <w:r>
        <w:br w:type="page"/>
      </w:r>
    </w:p>
    <w:p w:rsidR="00D55C98" w:rsidRDefault="00E14246">
      <w:pPr>
        <w:autoSpaceDE w:val="0"/>
        <w:autoSpaceDN w:val="0"/>
        <w:spacing w:before="220" w:line="160" w:lineRule="atLeast"/>
        <w:ind w:left="640"/>
        <w:rPr>
          <w:sz w:val="10"/>
        </w:rPr>
      </w:pPr>
      <w:r>
        <w:rPr>
          <w:rFonts w:ascii="宋体" w:eastAsia="宋体" w:hAnsi="宋体" w:cs="宋体"/>
          <w:color w:val="000000"/>
          <w:sz w:val="10"/>
          <w:u w:val="single"/>
        </w:rPr>
        <w:lastRenderedPageBreak/>
        <w:t xml:space="preserve">  166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p>
    <w:p w:rsidR="00D55C98" w:rsidRDefault="00E14246">
      <w:pPr>
        <w:autoSpaceDE w:val="0"/>
        <w:autoSpaceDN w:val="0"/>
        <w:spacing w:before="200" w:line="340" w:lineRule="atLeast"/>
        <w:ind w:left="640"/>
        <w:rPr>
          <w:sz w:val="18"/>
        </w:rPr>
      </w:pPr>
      <w:r>
        <w:rPr>
          <w:rFonts w:ascii="宋体" w:eastAsia="宋体" w:hAnsi="宋体" w:cs="宋体"/>
          <w:color w:val="000000"/>
          <w:sz w:val="18"/>
        </w:rPr>
        <w:t>少在痛苦感被认为相当剧烈的场合是如此。惜命似乎并无褒称，除非把审慎这一含糊笼统的称法算上。</w:t>
      </w:r>
    </w:p>
    <w:p w:rsidR="00D55C98" w:rsidRDefault="00E14246">
      <w:pPr>
        <w:autoSpaceDE w:val="0"/>
        <w:autoSpaceDN w:val="0"/>
        <w:spacing w:line="336" w:lineRule="atLeast"/>
        <w:ind w:left="320" w:firstLine="740"/>
        <w:rPr>
          <w:sz w:val="18"/>
        </w:rPr>
      </w:pPr>
      <w:r>
        <w:rPr>
          <w:rFonts w:ascii="宋体" w:eastAsia="宋体" w:hAnsi="宋体" w:cs="宋体"/>
          <w:color w:val="000000"/>
          <w:sz w:val="18"/>
        </w:rPr>
        <w:t>(1)</w:t>
      </w:r>
      <w:r>
        <w:rPr>
          <w:rFonts w:ascii="宋体" w:eastAsia="宋体" w:hAnsi="宋体" w:cs="宋体"/>
          <w:color w:val="000000"/>
          <w:sz w:val="18"/>
        </w:rPr>
        <w:t>为使你自己免遭绞刑、枷刑、监禁或罚款，你毒杀了唯一能</w:t>
      </w:r>
      <w:r>
        <w:rPr>
          <w:rFonts w:ascii="宋体" w:eastAsia="宋体" w:hAnsi="宋体" w:cs="宋体"/>
          <w:color w:val="000000"/>
          <w:sz w:val="18"/>
        </w:rPr>
        <w:t xml:space="preserve">113 </w:t>
      </w:r>
      <w:r>
        <w:rPr>
          <w:rFonts w:ascii="宋体" w:eastAsia="宋体" w:hAnsi="宋体" w:cs="宋体"/>
          <w:color w:val="000000"/>
          <w:sz w:val="18"/>
        </w:rPr>
        <w:t>提供对你不利的证据的人。在这个例子中，你的动机会被普遍视为可憎的，但由于自我保存这一术语并无贬义，人们就不会愿意采用它，而会倾向于改换动机，把它称为恶毒。</w:t>
      </w:r>
      <w:r>
        <w:rPr>
          <w:rFonts w:ascii="宋体" w:eastAsia="宋体" w:hAnsi="宋体" w:cs="宋体"/>
          <w:color w:val="000000"/>
          <w:sz w:val="18"/>
        </w:rPr>
        <w:t>(2)</w:t>
      </w:r>
      <w:r>
        <w:rPr>
          <w:rFonts w:ascii="宋体" w:eastAsia="宋体" w:hAnsi="宋体" w:cs="宋体"/>
          <w:color w:val="000000"/>
          <w:sz w:val="18"/>
        </w:rPr>
        <w:t>一个女人在刚生下一</w:t>
      </w:r>
      <w:r>
        <w:rPr>
          <w:rFonts w:ascii="宋体" w:eastAsia="宋体" w:hAnsi="宋体" w:cs="宋体"/>
          <w:color w:val="000000"/>
          <w:sz w:val="18"/>
        </w:rPr>
        <w:t>个私生子之后，为使自己免于出丑，杀死了这个婴儿，或将其遗弃。在此情况下，人们也会把这动机说成坏的，并且由于不愿用一个中性名称来谈论，会倾向于改换这动机，用残忍之类名目称呼之。</w:t>
      </w:r>
      <w:r>
        <w:rPr>
          <w:rFonts w:ascii="宋体" w:eastAsia="宋体" w:hAnsi="宋体" w:cs="宋体"/>
          <w:color w:val="000000"/>
          <w:sz w:val="18"/>
        </w:rPr>
        <w:t>(3)</w:t>
      </w:r>
      <w:r>
        <w:rPr>
          <w:rFonts w:ascii="宋体" w:eastAsia="宋体" w:hAnsi="宋体" w:cs="宋体"/>
          <w:color w:val="000000"/>
          <w:sz w:val="18"/>
        </w:rPr>
        <w:t>你为了省个一个铜板，让一个你本可用这点小钱维持生命的人在你眼前活活饿死。在这场合，你的动机将普遍被认为是可憎的，而且人们为避免用自我保存这么一个宽容的名称来称呼它，会倾向于把它叫做贪心和吝啬</w:t>
      </w:r>
      <w:r>
        <w:rPr>
          <w:rFonts w:ascii="宋体" w:eastAsia="宋体" w:hAnsi="宋体" w:cs="宋体"/>
          <w:color w:val="000000"/>
          <w:sz w:val="18"/>
        </w:rPr>
        <w:t>———</w:t>
      </w:r>
      <w:r>
        <w:rPr>
          <w:rFonts w:ascii="宋体" w:eastAsia="宋体" w:hAnsi="宋体" w:cs="宋体"/>
          <w:color w:val="000000"/>
          <w:sz w:val="18"/>
        </w:rPr>
        <w:t>在此它确实与之难解难分。为了找到一个更具贬义的名称，他们同样会倾向于改换这动机，称之为残忍。</w:t>
      </w:r>
      <w:r>
        <w:rPr>
          <w:rFonts w:ascii="宋体" w:eastAsia="宋体" w:hAnsi="宋体" w:cs="宋体"/>
          <w:color w:val="000000"/>
          <w:sz w:val="18"/>
        </w:rPr>
        <w:t>(4)</w:t>
      </w:r>
      <w:r>
        <w:rPr>
          <w:rFonts w:ascii="宋体" w:eastAsia="宋体" w:hAnsi="宋体" w:cs="宋体"/>
          <w:color w:val="000000"/>
          <w:sz w:val="18"/>
        </w:rPr>
        <w:t>为了制止饥饿之苦，你偷了一只面包。在这</w:t>
      </w:r>
      <w:r>
        <w:rPr>
          <w:rFonts w:ascii="宋体" w:eastAsia="宋体" w:hAnsi="宋体" w:cs="宋体"/>
          <w:color w:val="000000"/>
          <w:sz w:val="18"/>
        </w:rPr>
        <w:t>场合，你的动机或许简直不会被认为很坏；而且，人们为了表示更加宽容，会倾向于找一个比自我保存更有力的名称来表述，称之为必需。</w:t>
      </w:r>
      <w:r>
        <w:rPr>
          <w:rFonts w:ascii="宋体" w:eastAsia="宋体" w:hAnsi="宋体" w:cs="宋体"/>
          <w:color w:val="000000"/>
          <w:sz w:val="18"/>
        </w:rPr>
        <w:t>(5)</w:t>
      </w:r>
      <w:r>
        <w:rPr>
          <w:rFonts w:ascii="宋体" w:eastAsia="宋体" w:hAnsi="宋体" w:cs="宋体"/>
          <w:color w:val="000000"/>
          <w:sz w:val="18"/>
        </w:rPr>
        <w:t>为使自己不致淹死，你赶走了一个与你抱住同一块救生木板的无辜者。在此，你的动机一般会被认为不好也不坏，会被称为自我保存，或必需，或惜命。</w:t>
      </w:r>
      <w:r>
        <w:rPr>
          <w:rFonts w:ascii="宋体" w:eastAsia="宋体" w:hAnsi="宋体" w:cs="宋体"/>
          <w:color w:val="000000"/>
          <w:sz w:val="18"/>
        </w:rPr>
        <w:t>(6)</w:t>
      </w:r>
      <w:r>
        <w:rPr>
          <w:rFonts w:ascii="宋体" w:eastAsia="宋体" w:hAnsi="宋体" w:cs="宋体"/>
          <w:color w:val="000000"/>
          <w:sz w:val="18"/>
        </w:rPr>
        <w:t>为使自己免遭一帮劫匪杀害，你在搏斗中杀了他们。在这一情况下，你的动机或许会被认为值得称赞，而不是相反，它不仅被称作自我保存，也被称作自卫。</w:t>
      </w:r>
      <w:r>
        <w:rPr>
          <w:rFonts w:ascii="宋体" w:eastAsia="宋体" w:hAnsi="宋体" w:cs="宋体"/>
          <w:color w:val="000000"/>
          <w:sz w:val="18"/>
        </w:rPr>
        <w:t>(7)</w:t>
      </w:r>
      <w:r>
        <w:rPr>
          <w:rFonts w:ascii="宋体" w:eastAsia="宋体" w:hAnsi="宋体" w:cs="宋体"/>
          <w:color w:val="000000"/>
          <w:sz w:val="18"/>
        </w:rPr>
        <w:t>一个士兵受遣加入一支队伍，去打击一支较弱的敌方队伍。但还没等到赶上他们，他就为了活命而逃脱了。在此，</w:t>
      </w:r>
      <w:r>
        <w:rPr>
          <w:rFonts w:ascii="宋体" w:eastAsia="宋体" w:hAnsi="宋体" w:cs="宋体"/>
          <w:color w:val="000000"/>
          <w:sz w:val="18"/>
        </w:rPr>
        <w:t>动机会被普遍认为是可鄙的，会被称</w:t>
      </w:r>
      <w:r>
        <w:br w:type="page"/>
      </w:r>
    </w:p>
    <w:p w:rsidR="00D55C98" w:rsidRDefault="00E14246">
      <w:pPr>
        <w:autoSpaceDE w:val="0"/>
        <w:autoSpaceDN w:val="0"/>
        <w:spacing w:before="220" w:line="180" w:lineRule="atLeast"/>
        <w:ind w:left="80"/>
        <w:rPr>
          <w:sz w:val="11"/>
        </w:rPr>
      </w:pPr>
      <w:r>
        <w:rPr>
          <w:rFonts w:ascii="宋体" w:eastAsia="宋体" w:hAnsi="宋体" w:cs="宋体"/>
          <w:color w:val="000000"/>
          <w:sz w:val="11"/>
          <w:u w:val="single"/>
        </w:rPr>
        <w:lastRenderedPageBreak/>
        <w:t xml:space="preserve">                          </w:t>
      </w:r>
      <w:r>
        <w:rPr>
          <w:rFonts w:ascii="宋体" w:eastAsia="宋体" w:hAnsi="宋体" w:cs="宋体"/>
          <w:color w:val="000000"/>
          <w:sz w:val="11"/>
          <w:u w:val="single"/>
        </w:rPr>
        <w:t>第十章</w:t>
      </w:r>
      <w:r>
        <w:rPr>
          <w:rFonts w:ascii="宋体" w:eastAsia="宋体" w:hAnsi="宋体" w:cs="宋体"/>
          <w:color w:val="000000"/>
          <w:sz w:val="11"/>
          <w:u w:val="single"/>
        </w:rPr>
        <w:t xml:space="preserve"> </w:t>
      </w:r>
      <w:r>
        <w:rPr>
          <w:rFonts w:ascii="宋体" w:eastAsia="宋体" w:hAnsi="宋体" w:cs="宋体"/>
          <w:color w:val="000000"/>
          <w:sz w:val="11"/>
          <w:u w:val="single"/>
        </w:rPr>
        <w:t>动</w:t>
      </w:r>
      <w:r>
        <w:rPr>
          <w:rFonts w:ascii="宋体" w:eastAsia="宋体" w:hAnsi="宋体" w:cs="宋体"/>
          <w:color w:val="000000"/>
          <w:sz w:val="11"/>
          <w:u w:val="single"/>
        </w:rPr>
        <w:t xml:space="preserve"> </w:t>
      </w:r>
      <w:r>
        <w:rPr>
          <w:rFonts w:ascii="宋体" w:eastAsia="宋体" w:hAnsi="宋体" w:cs="宋体"/>
          <w:color w:val="000000"/>
          <w:sz w:val="11"/>
          <w:u w:val="single"/>
        </w:rPr>
        <w:t>机</w:t>
      </w:r>
      <w:r>
        <w:rPr>
          <w:rFonts w:ascii="宋体" w:eastAsia="宋体" w:hAnsi="宋体" w:cs="宋体"/>
          <w:color w:val="000000"/>
          <w:sz w:val="11"/>
          <w:u w:val="single"/>
        </w:rPr>
        <w:t xml:space="preserve">                      167 </w:t>
      </w:r>
    </w:p>
    <w:p w:rsidR="00D55C98" w:rsidRDefault="00E14246">
      <w:pPr>
        <w:autoSpaceDE w:val="0"/>
        <w:autoSpaceDN w:val="0"/>
        <w:spacing w:before="160" w:line="340" w:lineRule="atLeast"/>
        <w:ind w:left="80" w:right="760"/>
        <w:rPr>
          <w:sz w:val="18"/>
        </w:rPr>
      </w:pPr>
      <w:r>
        <w:rPr>
          <w:rFonts w:ascii="宋体" w:eastAsia="宋体" w:hAnsi="宋体" w:cs="宋体"/>
          <w:color w:val="000000"/>
          <w:sz w:val="18"/>
        </w:rPr>
        <w:t>为懦弱胆怯。然而，在所有这些不同场合，动机仍然一样，即无非是自我保存。</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333120" behindDoc="0" locked="0" layoutInCell="1" allowOverlap="1">
                <wp:simplePos x="0" y="0"/>
                <wp:positionH relativeFrom="column">
                  <wp:posOffset>25400</wp:posOffset>
                </wp:positionH>
                <wp:positionV relativeFrom="paragraph">
                  <wp:posOffset>0</wp:posOffset>
                </wp:positionV>
                <wp:extent cx="3975100" cy="63500"/>
                <wp:effectExtent l="0" t="0" r="0" b="0"/>
                <wp:wrapTopAndBottom/>
                <wp:docPr id="930" name="文本框 930"/>
                <wp:cNvGraphicFramePr/>
                <a:graphic xmlns:a="http://schemas.openxmlformats.org/drawingml/2006/main">
                  <a:graphicData uri="http://schemas.microsoft.com/office/word/2010/wordprocessingShape">
                    <wps:wsp>
                      <wps:cNvSpPr txBox="1"/>
                      <wps:spPr>
                        <a:xfrm>
                          <a:off x="0" y="0"/>
                          <a:ext cx="39751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3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34144" behindDoc="0" locked="0" layoutInCell="1" allowOverlap="1">
                <wp:simplePos x="0" y="0"/>
                <wp:positionH relativeFrom="column">
                  <wp:posOffset>25400</wp:posOffset>
                </wp:positionH>
                <wp:positionV relativeFrom="paragraph">
                  <wp:posOffset>0</wp:posOffset>
                </wp:positionV>
                <wp:extent cx="3479800" cy="622300"/>
                <wp:effectExtent l="0" t="0" r="0" b="0"/>
                <wp:wrapTopAndBottom/>
                <wp:docPr id="931" name="文本框 931"/>
                <wp:cNvGraphicFramePr/>
                <a:graphic xmlns:a="http://schemas.openxmlformats.org/drawingml/2006/main">
                  <a:graphicData uri="http://schemas.microsoft.com/office/word/2010/wordprocessingShape">
                    <wps:wsp>
                      <wps:cNvSpPr txBox="1"/>
                      <wps:spPr>
                        <a:xfrm>
                          <a:off x="0" y="0"/>
                          <a:ext cx="3479800" cy="6223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color w:val="000000"/>
                                <w:sz w:val="18"/>
                              </w:rPr>
                              <w:t>28.</w:t>
                            </w:r>
                            <w:r>
                              <w:rPr>
                                <w:rFonts w:ascii="宋体" w:eastAsia="宋体" w:hAnsi="宋体" w:cs="宋体"/>
                                <w:color w:val="000000"/>
                                <w:sz w:val="18"/>
                              </w:rPr>
                              <w:t>细而言之，与劳累之苦对应的动机在中性意义上可称作喜好安逸，或者用一种比较冗长委婉的说法，叫做规避麻烦的愿望。它的贬称是懒惰。</w:t>
                            </w:r>
                            <w:r>
                              <w:rPr>
                                <w:rFonts w:ascii="宋体" w:eastAsia="宋体" w:hAnsi="宋体" w:cs="宋体"/>
                                <w:color w:val="000000"/>
                                <w:sz w:val="18"/>
                              </w:rPr>
                              <w:t>①</w:t>
                            </w:r>
                            <w:r>
                              <w:rPr>
                                <w:rFonts w:ascii="宋体" w:eastAsia="宋体" w:hAnsi="宋体" w:cs="宋体"/>
                                <w:color w:val="000000"/>
                                <w:sz w:val="18"/>
                              </w:rPr>
                              <w:t>带褒义的名称似乎没有。</w:t>
                            </w:r>
                          </w:p>
                        </w:txbxContent>
                      </wps:txbx>
                      <wps:bodyPr vert="horz" wrap="square" lIns="0" tIns="0" rIns="0" bIns="0" anchor="t">
                        <a:spAutoFit/>
                      </wps:bodyPr>
                    </wps:wsp>
                  </a:graphicData>
                </a:graphic>
              </wp:anchor>
            </w:drawing>
          </mc:Choice>
          <mc:Fallback>
            <w:pict>
              <v:shape type="#_x0000_t202" filled="f" stroked="f" style="margin-left:2pt;margin-top:0pt;width:274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ff"/>
                          <w:i w:val="off"/>
                        </w:rPr>
                        <w:t>28.细而言之，与劳累之苦对应的动机在中性意义上可称作</w:t>
                      </w:r>
                      <w:r>
                        <w:rPr>
                          <w:rFonts w:ascii="宋体" w:hAnsi="宋体" w:cs="宋体" w:eastAsia="宋体"/>
                          <w:sz w:val="18"/>
                          <w:color w:val="000000"/>
                          <w:b w:val="off"/>
                          <w:i w:val="off"/>
                        </w:rPr>
                        <w:t>喜好安逸，或者用一种比较冗长委婉的说法，叫做规避麻烦的愿</w:t>
                      </w:r>
                      <w:r>
                        <w:rPr>
                          <w:rFonts w:ascii="宋体" w:hAnsi="宋体" w:cs="宋体" w:eastAsia="宋体"/>
                          <w:sz w:val="18"/>
                          <w:color w:val="000000"/>
                          <w:b w:val="off"/>
                          <w:i w:val="off"/>
                        </w:rPr>
                        <w:t>望。它的贬称是懒惰。①带褒义的名称似乎没有。</w:t>
                      </w:r>
                    </w:p>
                  </w:txbxContent>
                </v:textbox>
              </v:shape>
            </w:pict>
          </mc:Fallback>
        </mc:AlternateContent>
      </w:r>
      <w:r>
        <w:rPr>
          <w:noProof/>
        </w:rPr>
        <mc:AlternateContent>
          <mc:Choice Requires="wps">
            <w:drawing>
              <wp:anchor distT="0" distB="0" distL="0" distR="0" simplePos="0" relativeHeight="251335168" behindDoc="0" locked="0" layoutInCell="1" allowOverlap="1">
                <wp:simplePos x="0" y="0"/>
                <wp:positionH relativeFrom="column">
                  <wp:posOffset>3517900</wp:posOffset>
                </wp:positionH>
                <wp:positionV relativeFrom="paragraph">
                  <wp:posOffset>63500</wp:posOffset>
                </wp:positionV>
                <wp:extent cx="482600" cy="381000"/>
                <wp:effectExtent l="0" t="0" r="0" b="0"/>
                <wp:wrapTopAndBottom/>
                <wp:docPr id="932" name="文本框 932"/>
                <wp:cNvGraphicFramePr/>
                <a:graphic xmlns:a="http://schemas.openxmlformats.org/drawingml/2006/main">
                  <a:graphicData uri="http://schemas.microsoft.com/office/word/2010/wordprocessingShape">
                    <wps:wsp>
                      <wps:cNvSpPr txBox="1"/>
                      <wps:spPr>
                        <a:xfrm>
                          <a:off x="0" y="0"/>
                          <a:ext cx="482600" cy="381000"/>
                        </a:xfrm>
                        <a:prstGeom prst="rect">
                          <a:avLst/>
                        </a:prstGeom>
                        <a:noFill/>
                        <a:ln w="6350">
                          <a:noFill/>
                        </a:ln>
                      </wps:spPr>
                      <wps:txbx>
                        <w:txbxContent>
                          <w:p w:rsidR="00D55C98" w:rsidRDefault="00E14246">
                            <w:pPr>
                              <w:autoSpaceDE w:val="0"/>
                              <w:autoSpaceDN w:val="0"/>
                              <w:spacing w:line="187" w:lineRule="atLeast"/>
                              <w:ind w:firstLine="20"/>
                              <w:rPr>
                                <w:sz w:val="11"/>
                              </w:rPr>
                            </w:pPr>
                            <w:r>
                              <w:rPr>
                                <w:rFonts w:ascii="宋体" w:eastAsia="宋体" w:hAnsi="宋体" w:cs="宋体"/>
                                <w:color w:val="000000"/>
                                <w:sz w:val="11"/>
                              </w:rPr>
                              <w:t>与劳累之苦对应的是喜好安逸</w:t>
                            </w:r>
                          </w:p>
                        </w:txbxContent>
                      </wps:txbx>
                      <wps:bodyPr vert="horz" wrap="square" lIns="0" tIns="0" rIns="0" bIns="0" anchor="t">
                        <a:spAutoFit/>
                      </wps:bodyPr>
                    </wps:wsp>
                  </a:graphicData>
                </a:graphic>
              </wp:anchor>
            </w:drawing>
          </mc:Choice>
          <mc:Fallback>
            <w:pict>
              <v:shape type="#_x0000_t202" filled="f" stroked="f" style="margin-left:277pt;margin-top:5pt;width:38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7" w:lineRule="atLeast"/>
                        <w:ind w:left="0" w:right="0" w:firstLine="20"/>
                        <w:jc w:val="both"/>
                        <w:textAlignment w:val="auto"/>
                        <w:rPr>
                          <w:sz w:val="11"/>
                        </w:rPr>
                      </w:pPr>
                      <w:r>
                        <w:rPr>
                          <w:rFonts w:ascii="宋体" w:hAnsi="宋体" w:cs="宋体" w:eastAsia="宋体"/>
                          <w:sz w:val="11"/>
                          <w:color w:val="000000"/>
                          <w:b w:val="off"/>
                          <w:i w:val="off"/>
                        </w:rPr>
                        <w:t>与劳累之苦</w:t>
                      </w:r>
                      <w:r>
                        <w:rPr>
                          <w:rFonts w:ascii="宋体" w:hAnsi="宋体" w:cs="宋体" w:eastAsia="宋体"/>
                          <w:sz w:val="11"/>
                          <w:color w:val="000000"/>
                          <w:b w:val="off"/>
                          <w:i w:val="off"/>
                        </w:rPr>
                        <w:t>对应的是喜</w:t>
                      </w:r>
                      <w:r>
                        <w:rPr>
                          <w:rFonts w:ascii="宋体" w:hAnsi="宋体" w:cs="宋体" w:eastAsia="宋体"/>
                          <w:sz w:val="11"/>
                          <w:color w:val="000000"/>
                          <w:b w:val="off"/>
                          <w:i w:val="off"/>
                        </w:rPr>
                        <w:t>好安逸</w:t>
                      </w:r>
                    </w:p>
                  </w:txbxContent>
                </v:textbox>
              </v:shape>
            </w:pict>
          </mc:Fallback>
        </mc:AlternateContent>
      </w:r>
    </w:p>
    <w:p w:rsidR="00D55C98" w:rsidRDefault="00E14246">
      <w:pPr>
        <w:autoSpaceDE w:val="0"/>
        <w:autoSpaceDN w:val="0"/>
        <w:spacing w:before="20" w:line="320" w:lineRule="atLeast"/>
        <w:ind w:right="500" w:firstLine="420"/>
        <w:rPr>
          <w:sz w:val="18"/>
        </w:rPr>
      </w:pPr>
      <w:r>
        <w:rPr>
          <w:rFonts w:ascii="宋体" w:eastAsia="宋体" w:hAnsi="宋体" w:cs="宋体"/>
          <w:color w:val="000000"/>
          <w:sz w:val="18"/>
        </w:rPr>
        <w:t>(1)</w:t>
      </w:r>
      <w:r>
        <w:rPr>
          <w:rFonts w:ascii="宋体" w:eastAsia="宋体" w:hAnsi="宋体" w:cs="宋体"/>
          <w:color w:val="000000"/>
          <w:sz w:val="18"/>
        </w:rPr>
        <w:t>为了免却照顾之烦，一位父亲全不顾孩子死活。在这个例</w:t>
      </w:r>
      <w:r>
        <w:rPr>
          <w:rFonts w:ascii="宋体" w:eastAsia="宋体" w:hAnsi="宋体" w:cs="宋体"/>
          <w:color w:val="000000"/>
          <w:sz w:val="18"/>
        </w:rPr>
        <w:t xml:space="preserve"> 114</w:t>
      </w:r>
      <w:r>
        <w:rPr>
          <w:rFonts w:ascii="宋体" w:eastAsia="宋体" w:hAnsi="宋体" w:cs="宋体"/>
          <w:color w:val="000000"/>
          <w:sz w:val="18"/>
        </w:rPr>
        <w:t>子中，动机会被认为是可憎的，而且因为懒惰看来是个太温和的名称，动机或许会被改换，换用残忍之类名目来谈论。</w:t>
      </w:r>
      <w:r>
        <w:rPr>
          <w:rFonts w:ascii="宋体" w:eastAsia="宋体" w:hAnsi="宋体" w:cs="宋体"/>
          <w:color w:val="000000"/>
          <w:sz w:val="18"/>
        </w:rPr>
        <w:t>(2)</w:t>
      </w:r>
      <w:r>
        <w:rPr>
          <w:rFonts w:ascii="宋体" w:eastAsia="宋体" w:hAnsi="宋体" w:cs="宋体"/>
          <w:color w:val="000000"/>
          <w:sz w:val="18"/>
        </w:rPr>
        <w:t>为使自己不致受到非法奴役，你设法逃脱。在此，你的动机肯定会被认为不坏，而且因为懒惰、甚至喜好安逸会被认为是个太不利的名称，它或许会被叫做热爱自由。</w:t>
      </w:r>
      <w:r>
        <w:rPr>
          <w:rFonts w:ascii="宋体" w:eastAsia="宋体" w:hAnsi="宋体" w:cs="宋体"/>
          <w:color w:val="000000"/>
          <w:sz w:val="18"/>
        </w:rPr>
        <w:t>(3)</w:t>
      </w:r>
      <w:r>
        <w:rPr>
          <w:rFonts w:ascii="宋体" w:eastAsia="宋体" w:hAnsi="宋体" w:cs="宋体"/>
          <w:color w:val="000000"/>
          <w:sz w:val="18"/>
        </w:rPr>
        <w:t>一名机匠为省力，改进了自己的机械。在此，人们会把他的动机看成是好的，而且由于找不到带褒义的名称，会倾向于掩盖这动机。他们会谈论他的才智，而非他赖以表现才智的动机。但是，在所有这些场合，动机都一样，即无非是喜好安逸。</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336192" behindDoc="0" locked="0" layoutInCell="1" allowOverlap="1">
                <wp:simplePos x="0" y="0"/>
                <wp:positionH relativeFrom="column">
                  <wp:posOffset>25400</wp:posOffset>
                </wp:positionH>
                <wp:positionV relativeFrom="paragraph">
                  <wp:posOffset>0</wp:posOffset>
                </wp:positionV>
                <wp:extent cx="3987800" cy="63500"/>
                <wp:effectExtent l="0" t="0" r="0" b="0"/>
                <wp:wrapTopAndBottom/>
                <wp:docPr id="933" name="文本框 933"/>
                <wp:cNvGraphicFramePr/>
                <a:graphic xmlns:a="http://schemas.openxmlformats.org/drawingml/2006/main">
                  <a:graphicData uri="http://schemas.microsoft.com/office/word/2010/wordprocessingShape">
                    <wps:wsp>
                      <wps:cNvSpPr txBox="1"/>
                      <wps:spPr>
                        <a:xfrm>
                          <a:off x="0" y="0"/>
                          <a:ext cx="39878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4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37216" behindDoc="0" locked="0" layoutInCell="1" allowOverlap="1">
                <wp:simplePos x="0" y="0"/>
                <wp:positionH relativeFrom="column">
                  <wp:posOffset>25400</wp:posOffset>
                </wp:positionH>
                <wp:positionV relativeFrom="paragraph">
                  <wp:posOffset>0</wp:posOffset>
                </wp:positionV>
                <wp:extent cx="3492500" cy="1485900"/>
                <wp:effectExtent l="0" t="0" r="0" b="0"/>
                <wp:wrapTopAndBottom/>
                <wp:docPr id="934" name="文本框 934"/>
                <wp:cNvGraphicFramePr/>
                <a:graphic xmlns:a="http://schemas.openxmlformats.org/drawingml/2006/main">
                  <a:graphicData uri="http://schemas.microsoft.com/office/word/2010/wordprocessingShape">
                    <wps:wsp>
                      <wps:cNvSpPr txBox="1"/>
                      <wps:spPr>
                        <a:xfrm>
                          <a:off x="0" y="0"/>
                          <a:ext cx="3492500" cy="14859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color w:val="000000"/>
                                <w:sz w:val="18"/>
                              </w:rPr>
                              <w:t>29.</w:t>
                            </w:r>
                            <w:r>
                              <w:rPr>
                                <w:rFonts w:ascii="宋体" w:eastAsia="宋体" w:hAnsi="宋体" w:cs="宋体"/>
                                <w:color w:val="000000"/>
                                <w:sz w:val="18"/>
                              </w:rPr>
                              <w:t>因而，看来不存</w:t>
                            </w:r>
                            <w:r>
                              <w:rPr>
                                <w:rFonts w:ascii="宋体" w:eastAsia="宋体" w:hAnsi="宋体" w:cs="宋体"/>
                                <w:color w:val="000000"/>
                                <w:sz w:val="18"/>
                              </w:rPr>
                              <w:t>在任何就其本身而言是坏的动机，也因此不存在任何本身纯粹好的动机。至于其效果，似乎也是有时好，有时坏，有时不好不坏：每一种动机看来莫不如此。如果任何一种动机因其效果而或好或坏，那么只是在</w:t>
                            </w:r>
                            <w:r>
                              <w:rPr>
                                <w:rFonts w:ascii="宋体" w:eastAsia="宋体" w:hAnsi="宋体" w:cs="宋体"/>
                                <w:color w:val="000000"/>
                                <w:sz w:val="18"/>
                              </w:rPr>
                              <w:t xml:space="preserve"> </w:t>
                            </w:r>
                            <w:r>
                              <w:rPr>
                                <w:rFonts w:ascii="宋体" w:eastAsia="宋体" w:hAnsi="宋体" w:cs="宋体"/>
                                <w:color w:val="000000"/>
                                <w:sz w:val="18"/>
                              </w:rPr>
                              <w:t>一个个具体场合、就一个个具体动机来说是如此；所有种类的动机莫不如此。如果任何一种动机因而能在考虑其效果的情况下，被恰当地说成坏的动机，那么只是根据它在一段给定时间内可能有的所有好坏效果的对比，即根据</w:t>
                            </w:r>
                          </w:p>
                        </w:txbxContent>
                      </wps:txbx>
                      <wps:bodyPr vert="horz" wrap="square" lIns="0" tIns="0" rIns="0" bIns="0" anchor="t">
                        <a:spAutoFit/>
                      </wps:bodyPr>
                    </wps:wsp>
                  </a:graphicData>
                </a:graphic>
              </wp:anchor>
            </w:drawing>
          </mc:Choice>
          <mc:Fallback>
            <w:pict>
              <v:shape type="#_x0000_t202" filled="f" stroked="f" style="margin-left:2pt;margin-top:0pt;width:275pt;height:1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ff"/>
                          <w:i w:val="off"/>
                        </w:rPr>
                        <w:t>29.因而，看来不存在任何就其本身而言是坏的动机，也因此</w:t>
                      </w:r>
                      <w:r>
                        <w:rPr>
                          <w:rFonts w:ascii="宋体" w:hAnsi="宋体" w:cs="宋体" w:eastAsia="宋体"/>
                          <w:sz w:val="18"/>
                          <w:color w:val="000000"/>
                          <w:b w:val="off"/>
                          <w:i w:val="off"/>
                        </w:rPr>
                        <w:t>不存在任何本身纯粹好的动机。至于其效果，似乎也是有时好，有</w:t>
                      </w:r>
                      <w:r>
                        <w:rPr>
                          <w:rFonts w:ascii="宋体" w:hAnsi="宋体" w:cs="宋体" w:eastAsia="宋体"/>
                          <w:sz w:val="18"/>
                          <w:color w:val="000000"/>
                          <w:b w:val="off"/>
                          <w:i w:val="off"/>
                        </w:rPr>
                        <w:t>时坏，有时不好不坏：每一种动机看来莫不如此。如果任何一种动</w:t>
                      </w:r>
                      <w:r>
                        <w:rPr>
                          <w:rFonts w:ascii="宋体" w:hAnsi="宋体" w:cs="宋体" w:eastAsia="宋体"/>
                          <w:sz w:val="18"/>
                          <w:color w:val="000000"/>
                          <w:b w:val="off"/>
                          <w:i w:val="off"/>
                        </w:rPr>
                        <w:t>机因其效果而或好或坏，那么只是在 一个个具体场合、就一个个具</w:t>
                      </w:r>
                      <w:r>
                        <w:rPr>
                          <w:rFonts w:ascii="宋体" w:hAnsi="宋体" w:cs="宋体" w:eastAsia="宋体"/>
                          <w:sz w:val="18"/>
                          <w:color w:val="000000"/>
                          <w:b w:val="off"/>
                          <w:i w:val="off"/>
                        </w:rPr>
                        <w:t>体动机来说是如此；所有种类的动机莫不如此。如果任何一种动机</w:t>
                      </w:r>
                      <w:r>
                        <w:rPr>
                          <w:rFonts w:ascii="宋体" w:hAnsi="宋体" w:cs="宋体" w:eastAsia="宋体"/>
                          <w:sz w:val="18"/>
                          <w:color w:val="000000"/>
                          <w:b w:val="off"/>
                          <w:i w:val="off"/>
                        </w:rPr>
                        <w:t>因而能在考虑其效果的情况下，被恰当地说成坏的动机，那么只是</w:t>
                      </w:r>
                      <w:r>
                        <w:rPr>
                          <w:rFonts w:ascii="宋体" w:hAnsi="宋体" w:cs="宋体" w:eastAsia="宋体"/>
                          <w:sz w:val="18"/>
                          <w:color w:val="000000"/>
                          <w:b w:val="off"/>
                          <w:i w:val="off"/>
                        </w:rPr>
                        <w:t>根据它在一段给定时间内可能有的所有好坏效果的对比，即根据</w:t>
                      </w:r>
                    </w:p>
                  </w:txbxContent>
                </v:textbox>
              </v:shape>
            </w:pict>
          </mc:Fallback>
        </mc:AlternateContent>
      </w:r>
      <w:r>
        <w:rPr>
          <w:noProof/>
        </w:rPr>
        <mc:AlternateContent>
          <mc:Choice Requires="wps">
            <w:drawing>
              <wp:anchor distT="0" distB="0" distL="0" distR="0" simplePos="0" relativeHeight="251338240" behindDoc="0" locked="0" layoutInCell="1" allowOverlap="1">
                <wp:simplePos x="0" y="0"/>
                <wp:positionH relativeFrom="column">
                  <wp:posOffset>3530600</wp:posOffset>
                </wp:positionH>
                <wp:positionV relativeFrom="paragraph">
                  <wp:posOffset>63500</wp:posOffset>
                </wp:positionV>
                <wp:extent cx="482600" cy="660400"/>
                <wp:effectExtent l="0" t="0" r="0" b="0"/>
                <wp:wrapTopAndBottom/>
                <wp:docPr id="935" name="文本框 935"/>
                <wp:cNvGraphicFramePr/>
                <a:graphic xmlns:a="http://schemas.openxmlformats.org/drawingml/2006/main">
                  <a:graphicData uri="http://schemas.microsoft.com/office/word/2010/wordprocessingShape">
                    <wps:wsp>
                      <wps:cNvSpPr txBox="1"/>
                      <wps:spPr>
                        <a:xfrm>
                          <a:off x="0" y="0"/>
                          <a:ext cx="482600" cy="6604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只有根据效果之最经常的情况，才能说动机是坏的</w:t>
                            </w:r>
                          </w:p>
                        </w:txbxContent>
                      </wps:txbx>
                      <wps:bodyPr vert="horz" wrap="square" lIns="0" tIns="0" rIns="0" bIns="0" anchor="t">
                        <a:spAutoFit/>
                      </wps:bodyPr>
                    </wps:wsp>
                  </a:graphicData>
                </a:graphic>
              </wp:anchor>
            </w:drawing>
          </mc:Choice>
          <mc:Fallback>
            <w:pict>
              <v:shape type="#_x0000_t202" filled="f" stroked="f" style="margin-left:278pt;margin-top:5pt;width:38pt;height:5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只有根据效</w:t>
                      </w:r>
                      <w:r>
                        <w:rPr>
                          <w:rFonts w:ascii="宋体" w:hAnsi="宋体" w:cs="宋体" w:eastAsia="宋体"/>
                          <w:sz w:val="11"/>
                          <w:color w:val="000000"/>
                          <w:b w:val="off"/>
                          <w:i w:val="off"/>
                        </w:rPr>
                        <w:t>果之最经常</w:t>
                      </w:r>
                      <w:r>
                        <w:rPr>
                          <w:rFonts w:ascii="宋体" w:hAnsi="宋体" w:cs="宋体" w:eastAsia="宋体"/>
                          <w:sz w:val="11"/>
                          <w:color w:val="000000"/>
                          <w:b w:val="off"/>
                          <w:i w:val="off"/>
                        </w:rPr>
                        <w:t>的情况，才</w:t>
                      </w:r>
                      <w:r>
                        <w:rPr>
                          <w:rFonts w:ascii="宋体" w:hAnsi="宋体" w:cs="宋体" w:eastAsia="宋体"/>
                          <w:sz w:val="11"/>
                          <w:color w:val="000000"/>
                          <w:b w:val="off"/>
                          <w:i w:val="off"/>
                        </w:rPr>
                        <w:t>能说动机是</w:t>
                      </w:r>
                      <w:r>
                        <w:rPr>
                          <w:rFonts w:ascii="宋体" w:hAnsi="宋体" w:cs="宋体" w:eastAsia="宋体"/>
                          <w:sz w:val="11"/>
                          <w:color w:val="000000"/>
                          <w:b w:val="off"/>
                          <w:i w:val="off"/>
                        </w:rPr>
                        <w:t>坏的</w:t>
                      </w:r>
                    </w:p>
                  </w:txbxContent>
                </v:textbox>
              </v:shape>
            </w:pict>
          </mc:Fallback>
        </mc:AlternateContent>
      </w:r>
    </w:p>
    <w:p w:rsidR="00D55C98" w:rsidRDefault="00E14246">
      <w:pPr>
        <w:spacing w:before="300" w:line="60" w:lineRule="exact"/>
        <w:ind w:left="80" w:right="42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200" w:lineRule="atLeast"/>
        <w:ind w:left="140" w:right="720" w:firstLine="280"/>
        <w:rPr>
          <w:sz w:val="11"/>
        </w:rPr>
      </w:pPr>
      <w:r>
        <w:rPr>
          <w:rFonts w:ascii="宋体" w:eastAsia="宋体" w:hAnsi="宋体" w:cs="宋体"/>
          <w:color w:val="000000"/>
          <w:sz w:val="11"/>
        </w:rPr>
        <w:t xml:space="preserve">to </w:t>
      </w:r>
      <w:r>
        <w:rPr>
          <w:rFonts w:ascii="宋体" w:eastAsia="宋体" w:hAnsi="宋体" w:cs="宋体"/>
          <w:color w:val="000000"/>
          <w:sz w:val="11"/>
        </w:rPr>
        <w:t>乍一看来，把喜好安逸当作一种引</w:t>
      </w:r>
      <w:r>
        <w:rPr>
          <w:rFonts w:ascii="宋体" w:eastAsia="宋体" w:hAnsi="宋体" w:cs="宋体"/>
          <w:color w:val="000000"/>
          <w:sz w:val="11"/>
        </w:rPr>
        <w:t>起行为的动机来谈论，可能像是奇怪的。然而，在小劳累有希望使人免却大劳累的情况下，劳累同无所事事一样，自然是喜好安逸的一种结果。</w:t>
      </w:r>
      <w:r>
        <w:br w:type="page"/>
      </w:r>
    </w:p>
    <w:p w:rsidR="00D55C98" w:rsidRDefault="00E14246">
      <w:pPr>
        <w:autoSpaceDE w:val="0"/>
        <w:autoSpaceDN w:val="0"/>
        <w:spacing w:before="200" w:line="200" w:lineRule="atLeast"/>
        <w:ind w:left="840"/>
        <w:rPr>
          <w:sz w:val="11"/>
        </w:rPr>
      </w:pPr>
      <w:r>
        <w:rPr>
          <w:rFonts w:ascii="宋体" w:eastAsia="宋体" w:hAnsi="宋体" w:cs="宋体"/>
          <w:b/>
          <w:color w:val="000000"/>
          <w:sz w:val="11"/>
          <w:u w:val="single"/>
        </w:rPr>
        <w:lastRenderedPageBreak/>
        <w:t xml:space="preserve">  168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260" w:line="260" w:lineRule="atLeast"/>
        <w:ind w:left="840"/>
        <w:rPr>
          <w:sz w:val="17"/>
        </w:rPr>
      </w:pPr>
      <w:r>
        <w:rPr>
          <w:rFonts w:ascii="宋体" w:eastAsia="宋体" w:hAnsi="宋体" w:cs="宋体"/>
          <w:b/>
          <w:color w:val="000000"/>
          <w:sz w:val="17"/>
        </w:rPr>
        <w:t>其最经常的倾向，才能这么说。</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339264" behindDoc="0" locked="0" layoutInCell="1" allowOverlap="1">
                <wp:simplePos x="0" y="0"/>
                <wp:positionH relativeFrom="column">
                  <wp:posOffset>12700</wp:posOffset>
                </wp:positionH>
                <wp:positionV relativeFrom="paragraph">
                  <wp:posOffset>0</wp:posOffset>
                </wp:positionV>
                <wp:extent cx="4000500" cy="292100"/>
                <wp:effectExtent l="0" t="0" r="0" b="0"/>
                <wp:wrapTopAndBottom/>
                <wp:docPr id="936" name="文本框 936"/>
                <wp:cNvGraphicFramePr/>
                <a:graphic xmlns:a="http://schemas.openxmlformats.org/drawingml/2006/main">
                  <a:graphicData uri="http://schemas.microsoft.com/office/word/2010/wordprocessingShape">
                    <wps:wsp>
                      <wps:cNvSpPr txBox="1"/>
                      <wps:spPr>
                        <a:xfrm>
                          <a:off x="0" y="0"/>
                          <a:ext cx="4000500" cy="292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2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40288" behindDoc="0" locked="0" layoutInCell="1" allowOverlap="1">
                <wp:simplePos x="0" y="0"/>
                <wp:positionH relativeFrom="column">
                  <wp:posOffset>12700</wp:posOffset>
                </wp:positionH>
                <wp:positionV relativeFrom="paragraph">
                  <wp:posOffset>25400</wp:posOffset>
                </wp:positionV>
                <wp:extent cx="520700" cy="114300"/>
                <wp:effectExtent l="0" t="0" r="0" b="0"/>
                <wp:wrapTopAndBottom/>
                <wp:docPr id="937" name="文本框 937"/>
                <wp:cNvGraphicFramePr/>
                <a:graphic xmlns:a="http://schemas.openxmlformats.org/drawingml/2006/main">
                  <a:graphicData uri="http://schemas.microsoft.com/office/word/2010/wordprocessingShape">
                    <wps:wsp>
                      <wps:cNvSpPr txBox="1"/>
                      <wps:spPr>
                        <a:xfrm>
                          <a:off x="0" y="0"/>
                          <a:ext cx="5207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淫欲、贪婪</w:t>
                            </w:r>
                          </w:p>
                        </w:txbxContent>
                      </wps:txbx>
                      <wps:bodyPr vert="horz" wrap="square" lIns="0" tIns="0" rIns="0" bIns="0" anchor="t">
                        <a:spAutoFit/>
                      </wps:bodyPr>
                    </wps:wsp>
                  </a:graphicData>
                </a:graphic>
              </wp:anchor>
            </w:drawing>
          </mc:Choice>
          <mc:Fallback>
            <w:pict>
              <v:shape type="#_x0000_t202" filled="f" stroked="f" style="margin-left:1pt;margin-top:2pt;width:4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淫欲、贪婪</w:t>
                      </w:r>
                    </w:p>
                  </w:txbxContent>
                </v:textbox>
              </v:shape>
            </w:pict>
          </mc:Fallback>
        </mc:AlternateContent>
      </w:r>
      <w:r>
        <w:rPr>
          <w:noProof/>
        </w:rPr>
        <mc:AlternateContent>
          <mc:Choice Requires="wps">
            <w:drawing>
              <wp:anchor distT="0" distB="0" distL="0" distR="0" simplePos="0" relativeHeight="251341312" behindDoc="0" locked="0" layoutInCell="1" allowOverlap="1">
                <wp:simplePos x="0" y="0"/>
                <wp:positionH relativeFrom="column">
                  <wp:posOffset>12700</wp:posOffset>
                </wp:positionH>
                <wp:positionV relativeFrom="paragraph">
                  <wp:posOffset>152400</wp:posOffset>
                </wp:positionV>
                <wp:extent cx="495300" cy="114300"/>
                <wp:effectExtent l="0" t="0" r="0" b="0"/>
                <wp:wrapTopAndBottom/>
                <wp:docPr id="938" name="文本框 938"/>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之类动机为</w:t>
                            </w:r>
                          </w:p>
                        </w:txbxContent>
                      </wps:txbx>
                      <wps:bodyPr vert="horz" wrap="square" lIns="0" tIns="0" rIns="0" bIns="0" anchor="t">
                        <a:spAutoFit/>
                      </wps:bodyPr>
                    </wps:wsp>
                  </a:graphicData>
                </a:graphic>
              </wp:anchor>
            </w:drawing>
          </mc:Choice>
          <mc:Fallback>
            <w:pict>
              <v:shape type="#_x0000_t202" filled="f" stroked="f" style="margin-left:1pt;margin-top:1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之类动机为</w:t>
                      </w:r>
                    </w:p>
                  </w:txbxContent>
                </v:textbox>
              </v:shape>
            </w:pict>
          </mc:Fallback>
        </mc:AlternateContent>
      </w:r>
      <w:r>
        <w:rPr>
          <w:noProof/>
        </w:rPr>
        <mc:AlternateContent>
          <mc:Choice Requires="wps">
            <w:drawing>
              <wp:anchor distT="0" distB="0" distL="0" distR="0" simplePos="0" relativeHeight="251342336" behindDoc="0" locked="0" layoutInCell="1" allowOverlap="1">
                <wp:simplePos x="0" y="0"/>
                <wp:positionH relativeFrom="column">
                  <wp:posOffset>12700</wp:posOffset>
                </wp:positionH>
                <wp:positionV relativeFrom="paragraph">
                  <wp:posOffset>292100</wp:posOffset>
                </wp:positionV>
                <wp:extent cx="508000" cy="114300"/>
                <wp:effectExtent l="0" t="0" r="0" b="0"/>
                <wp:wrapTopAndBottom/>
                <wp:docPr id="939" name="文本框 939"/>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何总是坏的</w:t>
                            </w:r>
                          </w:p>
                        </w:txbxContent>
                      </wps:txbx>
                      <wps:bodyPr vert="horz" wrap="square" lIns="0" tIns="0" rIns="0" bIns="0" anchor="t">
                        <a:spAutoFit/>
                      </wps:bodyPr>
                    </wps:wsp>
                  </a:graphicData>
                </a:graphic>
              </wp:anchor>
            </w:drawing>
          </mc:Choice>
          <mc:Fallback>
            <w:pict>
              <v:shape type="#_x0000_t202" filled="f" stroked="f" style="margin-left:1pt;margin-top:23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何总是坏的</w:t>
                      </w:r>
                    </w:p>
                  </w:txbxContent>
                </v:textbox>
              </v:shape>
            </w:pict>
          </mc:Fallback>
        </mc:AlternateContent>
      </w:r>
      <w:r>
        <w:rPr>
          <w:noProof/>
        </w:rPr>
        <mc:AlternateContent>
          <mc:Choice Requires="wps">
            <w:drawing>
              <wp:anchor distT="0" distB="0" distL="0" distR="0" simplePos="0" relativeHeight="251343360" behindDoc="0" locked="0" layoutInCell="1" allowOverlap="1">
                <wp:simplePos x="0" y="0"/>
                <wp:positionH relativeFrom="column">
                  <wp:posOffset>774700</wp:posOffset>
                </wp:positionH>
                <wp:positionV relativeFrom="paragraph">
                  <wp:posOffset>0</wp:posOffset>
                </wp:positionV>
                <wp:extent cx="3238500" cy="165100"/>
                <wp:effectExtent l="0" t="0" r="0" b="0"/>
                <wp:wrapTopAndBottom/>
                <wp:docPr id="940" name="文本框 940"/>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30.</w:t>
                            </w:r>
                            <w:r>
                              <w:rPr>
                                <w:rFonts w:ascii="宋体" w:eastAsia="宋体" w:hAnsi="宋体" w:cs="宋体"/>
                                <w:b/>
                                <w:color w:val="000000"/>
                                <w:sz w:val="17"/>
                              </w:rPr>
                              <w:t>那又怎样</w:t>
                            </w:r>
                            <w:r>
                              <w:rPr>
                                <w:rFonts w:ascii="宋体" w:eastAsia="宋体" w:hAnsi="宋体" w:cs="宋体"/>
                                <w:b/>
                                <w:color w:val="000000"/>
                                <w:sz w:val="17"/>
                              </w:rPr>
                              <w:t>?(</w:t>
                            </w:r>
                            <w:r>
                              <w:rPr>
                                <w:rFonts w:ascii="宋体" w:eastAsia="宋体" w:hAnsi="宋体" w:cs="宋体"/>
                                <w:b/>
                                <w:color w:val="000000"/>
                                <w:sz w:val="17"/>
                              </w:rPr>
                              <w:t>有人会说，</w:t>
                            </w:r>
                            <w:r>
                              <w:rPr>
                                <w:rFonts w:ascii="宋体" w:eastAsia="宋体" w:hAnsi="宋体" w:cs="宋体"/>
                                <w:b/>
                                <w:color w:val="000000"/>
                                <w:sz w:val="17"/>
                              </w:rPr>
                              <w:t>)</w:t>
                            </w:r>
                            <w:r>
                              <w:rPr>
                                <w:rFonts w:ascii="宋体" w:eastAsia="宋体" w:hAnsi="宋体" w:cs="宋体"/>
                                <w:b/>
                                <w:color w:val="000000"/>
                                <w:sz w:val="17"/>
                              </w:rPr>
                              <w:t>难道淫欲、残忍和贪婪不是坏的</w:t>
                            </w:r>
                          </w:p>
                        </w:txbxContent>
                      </wps:txbx>
                      <wps:bodyPr vert="horz" wrap="square" lIns="0" tIns="0" rIns="0" bIns="0" anchor="t">
                        <a:spAutoFit/>
                      </wps:bodyPr>
                    </wps:wsp>
                  </a:graphicData>
                </a:graphic>
              </wp:anchor>
            </w:drawing>
          </mc:Choice>
          <mc:Fallback>
            <w:pict>
              <v:shape type="#_x0000_t202" filled="f" stroked="f" style="margin-left:61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30.那又怎样?(有人会说，)难道淫欲、残忍和贪婪不是坏的</w:t>
                      </w:r>
                    </w:p>
                  </w:txbxContent>
                </v:textbox>
              </v:shape>
            </w:pict>
          </mc:Fallback>
        </mc:AlternateContent>
      </w:r>
      <w:r>
        <w:rPr>
          <w:noProof/>
        </w:rPr>
        <mc:AlternateContent>
          <mc:Choice Requires="wps">
            <w:drawing>
              <wp:anchor distT="0" distB="0" distL="0" distR="0" simplePos="0" relativeHeight="251344384" behindDoc="0" locked="0" layoutInCell="1" allowOverlap="1">
                <wp:simplePos x="0" y="0"/>
                <wp:positionH relativeFrom="column">
                  <wp:posOffset>533400</wp:posOffset>
                </wp:positionH>
                <wp:positionV relativeFrom="paragraph">
                  <wp:posOffset>215900</wp:posOffset>
                </wp:positionV>
                <wp:extent cx="3479800" cy="165100"/>
                <wp:effectExtent l="0" t="0" r="0" b="0"/>
                <wp:wrapTopAndBottom/>
                <wp:docPr id="941" name="文本框 941"/>
                <wp:cNvGraphicFramePr/>
                <a:graphic xmlns:a="http://schemas.openxmlformats.org/drawingml/2006/main">
                  <a:graphicData uri="http://schemas.microsoft.com/office/word/2010/wordprocessingShape">
                    <wps:wsp>
                      <wps:cNvSpPr txBox="1"/>
                      <wps:spPr>
                        <a:xfrm>
                          <a:off x="0" y="0"/>
                          <a:ext cx="34798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动机</w:t>
                            </w:r>
                            <w:r>
                              <w:rPr>
                                <w:rFonts w:ascii="宋体" w:eastAsia="宋体" w:hAnsi="宋体" w:cs="宋体"/>
                                <w:b/>
                                <w:color w:val="000000"/>
                                <w:sz w:val="17"/>
                              </w:rPr>
                              <w:t>?</w:t>
                            </w:r>
                            <w:r>
                              <w:rPr>
                                <w:rFonts w:ascii="宋体" w:eastAsia="宋体" w:hAnsi="宋体" w:cs="宋体"/>
                                <w:b/>
                                <w:color w:val="000000"/>
                                <w:sz w:val="17"/>
                              </w:rPr>
                              <w:t>难道有任何具体场合，在那里此类动机不是坏的</w:t>
                            </w:r>
                            <w:r>
                              <w:rPr>
                                <w:rFonts w:ascii="宋体" w:eastAsia="宋体" w:hAnsi="宋体" w:cs="宋体"/>
                                <w:b/>
                                <w:color w:val="000000"/>
                                <w:sz w:val="17"/>
                              </w:rPr>
                              <w:t>?</w:t>
                            </w:r>
                            <w:r>
                              <w:rPr>
                                <w:rFonts w:ascii="宋体" w:eastAsia="宋体" w:hAnsi="宋体" w:cs="宋体"/>
                                <w:b/>
                                <w:color w:val="000000"/>
                                <w:sz w:val="17"/>
                              </w:rPr>
                              <w:t>当然没</w:t>
                            </w:r>
                          </w:p>
                        </w:txbxContent>
                      </wps:txbx>
                      <wps:bodyPr vert="horz" wrap="square" lIns="0" tIns="0" rIns="0" bIns="0" anchor="t">
                        <a:spAutoFit/>
                      </wps:bodyPr>
                    </wps:wsp>
                  </a:graphicData>
                </a:graphic>
              </wp:anchor>
            </w:drawing>
          </mc:Choice>
          <mc:Fallback>
            <w:pict>
              <v:shape type="#_x0000_t202" filled="f" stroked="f" style="margin-left:42pt;margin-top:17pt;width:27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动机?难道有任何具体场合，在那里此类动机不是坏的?当然没</w:t>
                      </w:r>
                    </w:p>
                  </w:txbxContent>
                </v:textbox>
              </v:shape>
            </w:pict>
          </mc:Fallback>
        </mc:AlternateContent>
      </w:r>
    </w:p>
    <w:p w:rsidR="00D55C98" w:rsidRDefault="00E14246">
      <w:pPr>
        <w:autoSpaceDE w:val="0"/>
        <w:autoSpaceDN w:val="0"/>
        <w:spacing w:before="60" w:line="260" w:lineRule="atLeast"/>
        <w:ind w:left="820"/>
        <w:rPr>
          <w:sz w:val="17"/>
        </w:rPr>
      </w:pPr>
      <w:r>
        <w:rPr>
          <w:rFonts w:ascii="宋体" w:eastAsia="宋体" w:hAnsi="宋体" w:cs="宋体"/>
          <w:b/>
          <w:color w:val="000000"/>
          <w:sz w:val="17"/>
        </w:rPr>
        <w:t>有。然而，除在许多场合将是好的动机外，并不存在一个种类的动</w:t>
      </w:r>
    </w:p>
    <w:p w:rsidR="00D55C98" w:rsidRDefault="00E14246">
      <w:pPr>
        <w:autoSpaceDE w:val="0"/>
        <w:autoSpaceDN w:val="0"/>
        <w:spacing w:before="60" w:line="260" w:lineRule="atLeast"/>
        <w:ind w:left="820"/>
        <w:rPr>
          <w:sz w:val="17"/>
        </w:rPr>
      </w:pPr>
      <w:r>
        <w:rPr>
          <w:rFonts w:ascii="宋体" w:eastAsia="宋体" w:hAnsi="宋体" w:cs="宋体"/>
          <w:b/>
          <w:color w:val="000000"/>
          <w:sz w:val="17"/>
        </w:rPr>
        <w:t>机</w:t>
      </w:r>
      <w:r>
        <w:rPr>
          <w:rFonts w:ascii="宋体" w:eastAsia="宋体" w:hAnsi="宋体" w:cs="宋体"/>
          <w:b/>
          <w:color w:val="000000"/>
          <w:sz w:val="17"/>
        </w:rPr>
        <w:t>——</w:t>
      </w:r>
      <w:r>
        <w:rPr>
          <w:rFonts w:ascii="宋体" w:eastAsia="宋体" w:hAnsi="宋体" w:cs="宋体"/>
          <w:b/>
          <w:color w:val="000000"/>
          <w:sz w:val="17"/>
        </w:rPr>
        <w:t>这一命题仍然是对的。事实是，这些名称如果被恰当使用，</w:t>
      </w:r>
    </w:p>
    <w:p w:rsidR="00D55C98" w:rsidRDefault="00E14246">
      <w:pPr>
        <w:autoSpaceDE w:val="0"/>
        <w:autoSpaceDN w:val="0"/>
        <w:spacing w:before="60" w:line="260" w:lineRule="atLeast"/>
        <w:ind w:left="820"/>
        <w:rPr>
          <w:sz w:val="17"/>
        </w:rPr>
      </w:pPr>
      <w:r>
        <w:rPr>
          <w:rFonts w:ascii="宋体" w:eastAsia="宋体" w:hAnsi="宋体" w:cs="宋体"/>
          <w:b/>
          <w:color w:val="000000"/>
          <w:sz w:val="17"/>
        </w:rPr>
        <w:t>便永远只是用在它们所表示的动机碰巧是坏的场合。脱离其效果</w:t>
      </w:r>
    </w:p>
    <w:p w:rsidR="00D55C98" w:rsidRDefault="00E14246">
      <w:pPr>
        <w:autoSpaceDE w:val="0"/>
        <w:autoSpaceDN w:val="0"/>
        <w:spacing w:before="80" w:line="260" w:lineRule="atLeast"/>
        <w:ind w:left="820"/>
        <w:rPr>
          <w:sz w:val="17"/>
        </w:rPr>
      </w:pPr>
      <w:r>
        <w:rPr>
          <w:rFonts w:ascii="宋体" w:eastAsia="宋体" w:hAnsi="宋体" w:cs="宋体"/>
          <w:b/>
          <w:color w:val="000000"/>
          <w:sz w:val="17"/>
        </w:rPr>
        <w:t>来考虑，这些动机的名称是性欲、反感和钱财兴趣。当其效果被看</w:t>
      </w:r>
    </w:p>
    <w:p w:rsidR="00D55C98" w:rsidRDefault="00E14246">
      <w:pPr>
        <w:autoSpaceDE w:val="0"/>
        <w:autoSpaceDN w:val="0"/>
        <w:spacing w:before="80" w:line="260" w:lineRule="atLeast"/>
        <w:ind w:left="820"/>
        <w:rPr>
          <w:sz w:val="17"/>
        </w:rPr>
      </w:pPr>
      <w:r>
        <w:rPr>
          <w:rFonts w:ascii="宋体" w:eastAsia="宋体" w:hAnsi="宋体" w:cs="宋体"/>
          <w:b/>
          <w:color w:val="000000"/>
          <w:sz w:val="17"/>
        </w:rPr>
        <w:t>作是坏的时候，性欲被称为淫欲。淫欲一向是一种坏的动机。为什</w:t>
      </w:r>
    </w:p>
    <w:p w:rsidR="00D55C98" w:rsidRDefault="00E14246">
      <w:pPr>
        <w:autoSpaceDE w:val="0"/>
        <w:autoSpaceDN w:val="0"/>
        <w:spacing w:before="80" w:line="260" w:lineRule="atLeast"/>
        <w:ind w:left="820"/>
        <w:rPr>
          <w:sz w:val="17"/>
        </w:rPr>
      </w:pPr>
      <w:r>
        <w:rPr>
          <w:rFonts w:ascii="宋体" w:eastAsia="宋体" w:hAnsi="宋体" w:cs="宋体"/>
          <w:b/>
          <w:color w:val="000000"/>
          <w:sz w:val="17"/>
        </w:rPr>
        <w:t>么</w:t>
      </w:r>
      <w:r>
        <w:rPr>
          <w:rFonts w:ascii="宋体" w:eastAsia="宋体" w:hAnsi="宋体" w:cs="宋体"/>
          <w:b/>
          <w:color w:val="000000"/>
          <w:sz w:val="17"/>
        </w:rPr>
        <w:t>?</w:t>
      </w:r>
      <w:r>
        <w:rPr>
          <w:rFonts w:ascii="宋体" w:eastAsia="宋体" w:hAnsi="宋体" w:cs="宋体"/>
          <w:b/>
          <w:color w:val="000000"/>
          <w:sz w:val="17"/>
        </w:rPr>
        <w:t>因为如果这动机的效果不坏，它就不会，或至少不应当被称为</w:t>
      </w:r>
    </w:p>
    <w:p w:rsidR="00D55C98" w:rsidRDefault="00E14246">
      <w:pPr>
        <w:autoSpaceDE w:val="0"/>
        <w:autoSpaceDN w:val="0"/>
        <w:spacing w:before="80" w:line="260" w:lineRule="atLeast"/>
        <w:ind w:left="800"/>
        <w:rPr>
          <w:sz w:val="17"/>
        </w:rPr>
      </w:pPr>
      <w:r>
        <w:rPr>
          <w:rFonts w:ascii="宋体" w:eastAsia="宋体" w:hAnsi="宋体" w:cs="宋体"/>
          <w:b/>
          <w:color w:val="000000"/>
          <w:sz w:val="17"/>
        </w:rPr>
        <w:t>淫欲。因此，当我说</w:t>
      </w:r>
      <w:r>
        <w:rPr>
          <w:rFonts w:ascii="宋体" w:eastAsia="宋体" w:hAnsi="宋体" w:cs="宋体"/>
          <w:b/>
          <w:color w:val="000000"/>
          <w:sz w:val="17"/>
        </w:rPr>
        <w:t>“</w:t>
      </w:r>
      <w:r>
        <w:rPr>
          <w:rFonts w:ascii="宋体" w:eastAsia="宋体" w:hAnsi="宋体" w:cs="宋体"/>
          <w:b/>
          <w:color w:val="000000"/>
          <w:sz w:val="17"/>
        </w:rPr>
        <w:t>淫欲是坏动机</w:t>
      </w:r>
      <w:r>
        <w:rPr>
          <w:rFonts w:ascii="宋体" w:eastAsia="宋体" w:hAnsi="宋体" w:cs="宋体"/>
          <w:b/>
          <w:color w:val="000000"/>
          <w:sz w:val="17"/>
        </w:rPr>
        <w:t>”</w:t>
      </w:r>
      <w:r>
        <w:rPr>
          <w:rFonts w:ascii="宋体" w:eastAsia="宋体" w:hAnsi="宋体" w:cs="宋体"/>
          <w:b/>
          <w:color w:val="000000"/>
          <w:sz w:val="17"/>
        </w:rPr>
        <w:t>时，这是个仅仅关系到淫欲一</w:t>
      </w:r>
    </w:p>
    <w:p w:rsidR="00D55C98" w:rsidRDefault="00E14246">
      <w:pPr>
        <w:autoSpaceDE w:val="0"/>
        <w:autoSpaceDN w:val="0"/>
        <w:spacing w:before="60" w:line="260" w:lineRule="atLeast"/>
        <w:ind w:left="520"/>
        <w:rPr>
          <w:sz w:val="17"/>
        </w:rPr>
      </w:pPr>
      <w:r>
        <w:rPr>
          <w:rFonts w:ascii="宋体" w:eastAsia="宋体" w:hAnsi="宋体" w:cs="宋体"/>
          <w:b/>
          <w:color w:val="000000"/>
          <w:sz w:val="17"/>
        </w:rPr>
        <w:t xml:space="preserve">115 </w:t>
      </w:r>
      <w:r>
        <w:rPr>
          <w:rFonts w:ascii="宋体" w:eastAsia="宋体" w:hAnsi="宋体" w:cs="宋体"/>
          <w:b/>
          <w:color w:val="000000"/>
          <w:sz w:val="17"/>
        </w:rPr>
        <w:t>词词意的命题，它如果被转用到表示同一个动机的另外一个词</w:t>
      </w:r>
    </w:p>
    <w:p w:rsidR="00D55C98" w:rsidRDefault="00E14246">
      <w:pPr>
        <w:autoSpaceDE w:val="0"/>
        <w:autoSpaceDN w:val="0"/>
        <w:spacing w:before="80" w:line="260" w:lineRule="atLeast"/>
        <w:ind w:left="800"/>
        <w:rPr>
          <w:sz w:val="17"/>
        </w:rPr>
      </w:pPr>
      <w:r>
        <w:rPr>
          <w:rFonts w:ascii="宋体" w:eastAsia="宋体" w:hAnsi="宋体" w:cs="宋体"/>
          <w:b/>
          <w:color w:val="000000"/>
          <w:sz w:val="17"/>
        </w:rPr>
        <w:t>———</w:t>
      </w:r>
      <w:r>
        <w:rPr>
          <w:rFonts w:ascii="宋体" w:eastAsia="宋体" w:hAnsi="宋体" w:cs="宋体"/>
          <w:b/>
          <w:color w:val="000000"/>
          <w:sz w:val="17"/>
        </w:rPr>
        <w:t>性欲上面，那就错了。于是，我们看到所有那些流俗道德的说</w:t>
      </w:r>
    </w:p>
    <w:p w:rsidR="00D55C98" w:rsidRDefault="00E14246">
      <w:pPr>
        <w:autoSpaceDE w:val="0"/>
        <w:autoSpaceDN w:val="0"/>
        <w:spacing w:before="80" w:line="260" w:lineRule="atLeast"/>
        <w:ind w:left="820"/>
        <w:rPr>
          <w:sz w:val="17"/>
        </w:rPr>
      </w:pPr>
      <w:r>
        <w:rPr>
          <w:rFonts w:ascii="宋体" w:eastAsia="宋体" w:hAnsi="宋体" w:cs="宋体"/>
          <w:b/>
          <w:color w:val="000000"/>
          <w:sz w:val="17"/>
        </w:rPr>
        <w:t>教谈吐之无聊愚蠢，它们采用淫欲、残忍、贪婪之类名词，将这些词</w:t>
      </w:r>
    </w:p>
    <w:p w:rsidR="00D55C98" w:rsidRDefault="00E14246">
      <w:pPr>
        <w:autoSpaceDE w:val="0"/>
        <w:autoSpaceDN w:val="0"/>
        <w:spacing w:before="80" w:line="260" w:lineRule="atLeast"/>
        <w:ind w:left="820"/>
        <w:rPr>
          <w:sz w:val="17"/>
        </w:rPr>
      </w:pPr>
      <w:r>
        <w:rPr>
          <w:rFonts w:ascii="宋体" w:eastAsia="宋体" w:hAnsi="宋体" w:cs="宋体"/>
          <w:b/>
          <w:color w:val="000000"/>
          <w:sz w:val="17"/>
        </w:rPr>
        <w:t>打上受人谴责的烙印。用它们来表示事，是错误的，用它们来表示</w:t>
      </w:r>
    </w:p>
    <w:p w:rsidR="00D55C98" w:rsidRDefault="00E14246">
      <w:pPr>
        <w:autoSpaceDE w:val="0"/>
        <w:autoSpaceDN w:val="0"/>
        <w:spacing w:before="100" w:line="260" w:lineRule="atLeast"/>
        <w:ind w:left="820"/>
        <w:rPr>
          <w:sz w:val="17"/>
        </w:rPr>
      </w:pPr>
      <w:r>
        <w:rPr>
          <w:rFonts w:ascii="宋体" w:eastAsia="宋体" w:hAnsi="宋体" w:cs="宋体"/>
          <w:b/>
          <w:color w:val="000000"/>
          <w:sz w:val="17"/>
        </w:rPr>
        <w:t>名，则固然真实，却琐碎无聊。你真的要做一件确实有益于人类的</w:t>
      </w:r>
    </w:p>
    <w:p w:rsidR="00D55C98" w:rsidRDefault="00E14246">
      <w:pPr>
        <w:autoSpaceDE w:val="0"/>
        <w:autoSpaceDN w:val="0"/>
        <w:spacing w:before="60" w:line="260" w:lineRule="atLeast"/>
        <w:ind w:left="820"/>
        <w:rPr>
          <w:sz w:val="17"/>
        </w:rPr>
      </w:pPr>
      <w:r>
        <w:rPr>
          <w:rFonts w:ascii="宋体" w:eastAsia="宋体" w:hAnsi="宋体" w:cs="宋体"/>
          <w:b/>
          <w:color w:val="000000"/>
          <w:sz w:val="17"/>
        </w:rPr>
        <w:t>事情，那就展示一下这样的例子：在其中，性欲、反感和钱财兴趣值</w:t>
      </w:r>
    </w:p>
    <w:p w:rsidR="00D55C98" w:rsidRDefault="00E14246">
      <w:pPr>
        <w:autoSpaceDE w:val="0"/>
        <w:autoSpaceDN w:val="0"/>
        <w:spacing w:before="80" w:line="260" w:lineRule="atLeast"/>
        <w:ind w:left="820"/>
        <w:rPr>
          <w:sz w:val="17"/>
        </w:rPr>
      </w:pPr>
      <w:r>
        <w:rPr>
          <w:rFonts w:ascii="宋体" w:eastAsia="宋体" w:hAnsi="宋体" w:cs="宋体"/>
          <w:b/>
          <w:color w:val="000000"/>
          <w:sz w:val="17"/>
        </w:rPr>
        <w:t>得被叫做淫欲、残忍和贪婪。</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345408" behindDoc="0" locked="0" layoutInCell="1" allowOverlap="1">
                <wp:simplePos x="0" y="0"/>
                <wp:positionH relativeFrom="column">
                  <wp:posOffset>12700</wp:posOffset>
                </wp:positionH>
                <wp:positionV relativeFrom="paragraph">
                  <wp:posOffset>0</wp:posOffset>
                </wp:positionV>
                <wp:extent cx="4013200" cy="1308100"/>
                <wp:effectExtent l="0" t="0" r="0" b="0"/>
                <wp:wrapTopAndBottom/>
                <wp:docPr id="942" name="文本框 942"/>
                <wp:cNvGraphicFramePr/>
                <a:graphic xmlns:a="http://schemas.openxmlformats.org/drawingml/2006/main">
                  <a:graphicData uri="http://schemas.microsoft.com/office/word/2010/wordprocessingShape">
                    <wps:wsp>
                      <wps:cNvSpPr txBox="1"/>
                      <wps:spPr>
                        <a:xfrm>
                          <a:off x="0" y="0"/>
                          <a:ext cx="4013200" cy="130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10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46432" behindDoc="0" locked="0" layoutInCell="1" allowOverlap="1">
                <wp:simplePos x="0" y="0"/>
                <wp:positionH relativeFrom="column">
                  <wp:posOffset>12700</wp:posOffset>
                </wp:positionH>
                <wp:positionV relativeFrom="paragraph">
                  <wp:posOffset>63500</wp:posOffset>
                </wp:positionV>
                <wp:extent cx="495300" cy="114300"/>
                <wp:effectExtent l="0" t="0" r="0" b="0"/>
                <wp:wrapTopAndBottom/>
                <wp:docPr id="943" name="文本框 94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在上述限度</w:t>
                            </w:r>
                          </w:p>
                        </w:txbxContent>
                      </wps:txbx>
                      <wps:bodyPr vert="horz" wrap="square" lIns="0" tIns="0" rIns="0" bIns="0" anchor="t">
                        <a:spAutoFit/>
                      </wps:bodyPr>
                    </wps:wsp>
                  </a:graphicData>
                </a:graphic>
              </wp:anchor>
            </w:drawing>
          </mc:Choice>
          <mc:Fallback>
            <w:pict>
              <v:shape type="#_x0000_t202" filled="f" stroked="f" style="margin-left:1pt;margin-top:5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在上述限度</w:t>
                      </w:r>
                    </w:p>
                  </w:txbxContent>
                </v:textbox>
              </v:shape>
            </w:pict>
          </mc:Fallback>
        </mc:AlternateContent>
      </w:r>
      <w:r>
        <w:rPr>
          <w:noProof/>
        </w:rPr>
        <mc:AlternateContent>
          <mc:Choice Requires="wps">
            <w:drawing>
              <wp:anchor distT="0" distB="0" distL="0" distR="0" simplePos="0" relativeHeight="251347456" behindDoc="0" locked="0" layoutInCell="1" allowOverlap="1">
                <wp:simplePos x="0" y="0"/>
                <wp:positionH relativeFrom="column">
                  <wp:posOffset>12700</wp:posOffset>
                </wp:positionH>
                <wp:positionV relativeFrom="paragraph">
                  <wp:posOffset>190500</wp:posOffset>
                </wp:positionV>
                <wp:extent cx="482600" cy="114300"/>
                <wp:effectExtent l="0" t="0" r="0" b="0"/>
                <wp:wrapTopAndBottom/>
                <wp:docPr id="944" name="文本框 944"/>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内，动机可</w:t>
                            </w:r>
                          </w:p>
                        </w:txbxContent>
                      </wps:txbx>
                      <wps:bodyPr vert="horz" wrap="square" lIns="0" tIns="0" rIns="0" bIns="0" anchor="t">
                        <a:spAutoFit/>
                      </wps:bodyPr>
                    </wps:wsp>
                  </a:graphicData>
                </a:graphic>
              </wp:anchor>
            </w:drawing>
          </mc:Choice>
          <mc:Fallback>
            <w:pict>
              <v:shape type="#_x0000_t202" filled="f" stroked="f" style="margin-left:1pt;margin-top:15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内，动机可</w:t>
                      </w:r>
                    </w:p>
                  </w:txbxContent>
                </v:textbox>
              </v:shape>
            </w:pict>
          </mc:Fallback>
        </mc:AlternateContent>
      </w:r>
      <w:r>
        <w:rPr>
          <w:noProof/>
        </w:rPr>
        <mc:AlternateContent>
          <mc:Choice Requires="wps">
            <w:drawing>
              <wp:anchor distT="0" distB="0" distL="0" distR="0" simplePos="0" relativeHeight="251348480" behindDoc="0" locked="0" layoutInCell="1" allowOverlap="1">
                <wp:simplePos x="0" y="0"/>
                <wp:positionH relativeFrom="column">
                  <wp:posOffset>12700</wp:posOffset>
                </wp:positionH>
                <wp:positionV relativeFrom="paragraph">
                  <wp:posOffset>330200</wp:posOffset>
                </wp:positionV>
                <wp:extent cx="482600" cy="114300"/>
                <wp:effectExtent l="0" t="0" r="0" b="0"/>
                <wp:wrapTopAndBottom/>
                <wp:docPr id="945" name="文本框 94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以区分为好</w:t>
                            </w:r>
                          </w:p>
                        </w:txbxContent>
                      </wps:txbx>
                      <wps:bodyPr vert="horz" wrap="square" lIns="0" tIns="0" rIns="0" bIns="0" anchor="t">
                        <a:spAutoFit/>
                      </wps:bodyPr>
                    </wps:wsp>
                  </a:graphicData>
                </a:graphic>
              </wp:anchor>
            </w:drawing>
          </mc:Choice>
          <mc:Fallback>
            <w:pict>
              <v:shape type="#_x0000_t202" filled="f" stroked="f" style="margin-left:1pt;margin-top:26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以区分为好</w:t>
                      </w:r>
                    </w:p>
                  </w:txbxContent>
                </v:textbox>
              </v:shape>
            </w:pict>
          </mc:Fallback>
        </mc:AlternateContent>
      </w:r>
      <w:r>
        <w:rPr>
          <w:noProof/>
        </w:rPr>
        <mc:AlternateContent>
          <mc:Choice Requires="wps">
            <w:drawing>
              <wp:anchor distT="0" distB="0" distL="0" distR="0" simplePos="0" relativeHeight="251349504" behindDoc="0" locked="0" layoutInCell="1" allowOverlap="1">
                <wp:simplePos x="0" y="0"/>
                <wp:positionH relativeFrom="column">
                  <wp:posOffset>12700</wp:posOffset>
                </wp:positionH>
                <wp:positionV relativeFrom="paragraph">
                  <wp:posOffset>457200</wp:posOffset>
                </wp:positionV>
                <wp:extent cx="482600" cy="127000"/>
                <wp:effectExtent l="0" t="0" r="0" b="0"/>
                <wp:wrapTopAndBottom/>
                <wp:docPr id="946" name="文本框 946"/>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的、坏的和</w:t>
                            </w:r>
                          </w:p>
                        </w:txbxContent>
                      </wps:txbx>
                      <wps:bodyPr vert="horz" wrap="square" lIns="0" tIns="0" rIns="0" bIns="0" anchor="t">
                        <a:spAutoFit/>
                      </wps:bodyPr>
                    </wps:wsp>
                  </a:graphicData>
                </a:graphic>
              </wp:anchor>
            </w:drawing>
          </mc:Choice>
          <mc:Fallback>
            <w:pict>
              <v:shape type="#_x0000_t202" filled="f" stroked="f" style="margin-left:1pt;margin-top:36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的、坏的和</w:t>
                      </w:r>
                    </w:p>
                  </w:txbxContent>
                </v:textbox>
              </v:shape>
            </w:pict>
          </mc:Fallback>
        </mc:AlternateContent>
      </w:r>
      <w:r>
        <w:rPr>
          <w:noProof/>
        </w:rPr>
        <mc:AlternateContent>
          <mc:Choice Requires="wps">
            <w:drawing>
              <wp:anchor distT="0" distB="0" distL="0" distR="0" simplePos="0" relativeHeight="251350528" behindDoc="0" locked="0" layoutInCell="1" allowOverlap="1">
                <wp:simplePos x="0" y="0"/>
                <wp:positionH relativeFrom="column">
                  <wp:posOffset>12700</wp:posOffset>
                </wp:positionH>
                <wp:positionV relativeFrom="paragraph">
                  <wp:posOffset>596900</wp:posOffset>
                </wp:positionV>
                <wp:extent cx="495300" cy="127000"/>
                <wp:effectExtent l="0" t="0" r="0" b="0"/>
                <wp:wrapTopAndBottom/>
                <wp:docPr id="947" name="文本框 947"/>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不好不坏即</w:t>
                            </w:r>
                          </w:p>
                        </w:txbxContent>
                      </wps:txbx>
                      <wps:bodyPr vert="horz" wrap="square" lIns="0" tIns="0" rIns="0" bIns="0" anchor="t">
                        <a:spAutoFit/>
                      </wps:bodyPr>
                    </wps:wsp>
                  </a:graphicData>
                </a:graphic>
              </wp:anchor>
            </w:drawing>
          </mc:Choice>
          <mc:Fallback>
            <w:pict>
              <v:shape type="#_x0000_t202" filled="f" stroked="f" style="margin-left:1pt;margin-top:47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不好不坏即</w:t>
                      </w:r>
                    </w:p>
                  </w:txbxContent>
                </v:textbox>
              </v:shape>
            </w:pict>
          </mc:Fallback>
        </mc:AlternateContent>
      </w:r>
      <w:r>
        <w:rPr>
          <w:noProof/>
        </w:rPr>
        <mc:AlternateContent>
          <mc:Choice Requires="wps">
            <w:drawing>
              <wp:anchor distT="0" distB="0" distL="0" distR="0" simplePos="0" relativeHeight="251351552" behindDoc="0" locked="0" layoutInCell="1" allowOverlap="1">
                <wp:simplePos x="0" y="0"/>
                <wp:positionH relativeFrom="column">
                  <wp:posOffset>12700</wp:posOffset>
                </wp:positionH>
                <wp:positionV relativeFrom="paragraph">
                  <wp:posOffset>723900</wp:posOffset>
                </wp:positionV>
                <wp:extent cx="292100" cy="127000"/>
                <wp:effectExtent l="0" t="0" r="0" b="0"/>
                <wp:wrapTopAndBottom/>
                <wp:docPr id="948" name="文本框 948"/>
                <wp:cNvGraphicFramePr/>
                <a:graphic xmlns:a="http://schemas.openxmlformats.org/drawingml/2006/main">
                  <a:graphicData uri="http://schemas.microsoft.com/office/word/2010/wordprocessingShape">
                    <wps:wsp>
                      <wps:cNvSpPr txBox="1"/>
                      <wps:spPr>
                        <a:xfrm>
                          <a:off x="0" y="0"/>
                          <a:ext cx="2921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中性的</w:t>
                            </w:r>
                          </w:p>
                        </w:txbxContent>
                      </wps:txbx>
                      <wps:bodyPr vert="horz" wrap="square" lIns="0" tIns="0" rIns="0" bIns="0" anchor="t">
                        <a:spAutoFit/>
                      </wps:bodyPr>
                    </wps:wsp>
                  </a:graphicData>
                </a:graphic>
              </wp:anchor>
            </w:drawing>
          </mc:Choice>
          <mc:Fallback>
            <w:pict>
              <v:shape type="#_x0000_t202" filled="f" stroked="f" style="margin-left:1pt;margin-top:57pt;width:2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中性的</w:t>
                      </w:r>
                    </w:p>
                  </w:txbxContent>
                </v:textbox>
              </v:shape>
            </w:pict>
          </mc:Fallback>
        </mc:AlternateContent>
      </w:r>
      <w:r>
        <w:rPr>
          <w:noProof/>
        </w:rPr>
        <mc:AlternateContent>
          <mc:Choice Requires="wps">
            <w:drawing>
              <wp:anchor distT="0" distB="0" distL="0" distR="0" simplePos="0" relativeHeight="251352576" behindDoc="0" locked="0" layoutInCell="1" allowOverlap="1">
                <wp:simplePos x="0" y="0"/>
                <wp:positionH relativeFrom="column">
                  <wp:posOffset>12700</wp:posOffset>
                </wp:positionH>
                <wp:positionV relativeFrom="paragraph">
                  <wp:posOffset>1231900</wp:posOffset>
                </wp:positionV>
                <wp:extent cx="508000" cy="254000"/>
                <wp:effectExtent l="0" t="0" r="0" b="0"/>
                <wp:wrapTopAndBottom/>
                <wp:docPr id="949" name="文本框 949"/>
                <wp:cNvGraphicFramePr/>
                <a:graphic xmlns:a="http://schemas.openxmlformats.org/drawingml/2006/main">
                  <a:graphicData uri="http://schemas.microsoft.com/office/word/2010/wordprocessingShape">
                    <wps:wsp>
                      <wps:cNvSpPr txBox="1"/>
                      <wps:spPr>
                        <a:xfrm>
                          <a:off x="0" y="0"/>
                          <a:ext cx="508000" cy="254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此种区分之不便</w:t>
                            </w:r>
                          </w:p>
                        </w:txbxContent>
                      </wps:txbx>
                      <wps:bodyPr vert="horz" wrap="square" lIns="0" tIns="0" rIns="0" bIns="0" anchor="t">
                        <a:spAutoFit/>
                      </wps:bodyPr>
                    </wps:wsp>
                  </a:graphicData>
                </a:graphic>
              </wp:anchor>
            </w:drawing>
          </mc:Choice>
          <mc:Fallback>
            <w:pict>
              <v:shape type="#_x0000_t202" filled="f" stroked="f" style="margin-left:1pt;margin-top:97pt;width:40pt;height:2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此种区分之</w:t>
                      </w:r>
                      <w:r>
                        <w:rPr>
                          <w:rFonts w:ascii="宋体" w:hAnsi="宋体" w:cs="宋体" w:eastAsia="宋体"/>
                          <w:sz w:val="11"/>
                          <w:color w:val="000000"/>
                          <w:b w:val="on"/>
                          <w:i w:val="off"/>
                        </w:rPr>
                        <w:t>不便</w:t>
                      </w:r>
                    </w:p>
                  </w:txbxContent>
                </v:textbox>
              </v:shape>
            </w:pict>
          </mc:Fallback>
        </mc:AlternateContent>
      </w:r>
      <w:r>
        <w:rPr>
          <w:noProof/>
        </w:rPr>
        <mc:AlternateContent>
          <mc:Choice Requires="wps">
            <w:drawing>
              <wp:anchor distT="0" distB="0" distL="0" distR="0" simplePos="0" relativeHeight="251353600" behindDoc="0" locked="0" layoutInCell="1" allowOverlap="1">
                <wp:simplePos x="0" y="0"/>
                <wp:positionH relativeFrom="column">
                  <wp:posOffset>520700</wp:posOffset>
                </wp:positionH>
                <wp:positionV relativeFrom="paragraph">
                  <wp:posOffset>0</wp:posOffset>
                </wp:positionV>
                <wp:extent cx="3505200" cy="1257300"/>
                <wp:effectExtent l="0" t="0" r="0" b="0"/>
                <wp:wrapTopAndBottom/>
                <wp:docPr id="950" name="文本框 950"/>
                <wp:cNvGraphicFramePr/>
                <a:graphic xmlns:a="http://schemas.openxmlformats.org/drawingml/2006/main">
                  <a:graphicData uri="http://schemas.microsoft.com/office/word/2010/wordprocessingShape">
                    <wps:wsp>
                      <wps:cNvSpPr txBox="1"/>
                      <wps:spPr>
                        <a:xfrm>
                          <a:off x="0" y="0"/>
                          <a:ext cx="3505200" cy="1257300"/>
                        </a:xfrm>
                        <a:prstGeom prst="rect">
                          <a:avLst/>
                        </a:prstGeom>
                        <a:noFill/>
                        <a:ln w="6350">
                          <a:noFill/>
                        </a:ln>
                      </wps:spPr>
                      <wps:txbx>
                        <w:txbxContent>
                          <w:p w:rsidR="00D55C98" w:rsidRDefault="00E14246">
                            <w:pPr>
                              <w:autoSpaceDE w:val="0"/>
                              <w:autoSpaceDN w:val="0"/>
                              <w:spacing w:line="320" w:lineRule="atLeast"/>
                              <w:ind w:firstLine="400"/>
                              <w:rPr>
                                <w:sz w:val="17"/>
                              </w:rPr>
                            </w:pPr>
                            <w:r>
                              <w:rPr>
                                <w:rFonts w:ascii="宋体" w:eastAsia="宋体" w:hAnsi="宋体" w:cs="宋体"/>
                                <w:b/>
                                <w:color w:val="000000"/>
                                <w:sz w:val="17"/>
                              </w:rPr>
                              <w:t>31.</w:t>
                            </w:r>
                            <w:r>
                              <w:rPr>
                                <w:rFonts w:ascii="宋体" w:eastAsia="宋体" w:hAnsi="宋体" w:cs="宋体"/>
                                <w:b/>
                                <w:color w:val="000000"/>
                                <w:sz w:val="17"/>
                              </w:rPr>
                              <w:t>假如必须用好、坏以及不好不坏之类名称来描述动机，那么考虑到它们最常见的效果组合，或许可以按照下述方式将它们分门别类。能被归入好动机一类的有：</w:t>
                            </w:r>
                            <w:r>
                              <w:rPr>
                                <w:rFonts w:ascii="宋体" w:eastAsia="宋体" w:hAnsi="宋体" w:cs="宋体"/>
                                <w:b/>
                                <w:color w:val="000000"/>
                                <w:sz w:val="17"/>
                              </w:rPr>
                              <w:t>(1)</w:t>
                            </w:r>
                            <w:r>
                              <w:rPr>
                                <w:rFonts w:ascii="宋体" w:eastAsia="宋体" w:hAnsi="宋体" w:cs="宋体"/>
                                <w:b/>
                                <w:color w:val="000000"/>
                                <w:sz w:val="17"/>
                              </w:rPr>
                              <w:t>善意；</w:t>
                            </w:r>
                            <w:r>
                              <w:rPr>
                                <w:rFonts w:ascii="宋体" w:eastAsia="宋体" w:hAnsi="宋体" w:cs="宋体"/>
                                <w:b/>
                                <w:color w:val="000000"/>
                                <w:sz w:val="17"/>
                              </w:rPr>
                              <w:t>(2)</w:t>
                            </w:r>
                            <w:r>
                              <w:rPr>
                                <w:rFonts w:ascii="宋体" w:eastAsia="宋体" w:hAnsi="宋体" w:cs="宋体"/>
                                <w:b/>
                                <w:color w:val="000000"/>
                                <w:sz w:val="17"/>
                              </w:rPr>
                              <w:t>喜爱名望；</w:t>
                            </w:r>
                            <w:r>
                              <w:rPr>
                                <w:rFonts w:ascii="宋体" w:eastAsia="宋体" w:hAnsi="宋体" w:cs="宋体"/>
                                <w:b/>
                                <w:color w:val="000000"/>
                                <w:sz w:val="17"/>
                              </w:rPr>
                              <w:t>(3)</w:t>
                            </w:r>
                            <w:r>
                              <w:rPr>
                                <w:rFonts w:ascii="宋体" w:eastAsia="宋体" w:hAnsi="宋体" w:cs="宋体"/>
                                <w:b/>
                                <w:color w:val="000000"/>
                                <w:sz w:val="17"/>
                              </w:rPr>
                              <w:t>希望和睦；</w:t>
                            </w:r>
                            <w:r>
                              <w:rPr>
                                <w:rFonts w:ascii="宋体" w:eastAsia="宋体" w:hAnsi="宋体" w:cs="宋体"/>
                                <w:b/>
                                <w:color w:val="000000"/>
                                <w:sz w:val="17"/>
                              </w:rPr>
                              <w:t>(4)</w:t>
                            </w:r>
                            <w:r>
                              <w:rPr>
                                <w:rFonts w:ascii="宋体" w:eastAsia="宋体" w:hAnsi="宋体" w:cs="宋体"/>
                                <w:b/>
                                <w:color w:val="000000"/>
                                <w:sz w:val="17"/>
                              </w:rPr>
                              <w:t>宗教。能被纳入坏动机的有：</w:t>
                            </w:r>
                            <w:r>
                              <w:rPr>
                                <w:rFonts w:ascii="宋体" w:eastAsia="宋体" w:hAnsi="宋体" w:cs="宋体"/>
                                <w:b/>
                                <w:color w:val="000000"/>
                                <w:sz w:val="17"/>
                              </w:rPr>
                              <w:t>(5)</w:t>
                            </w:r>
                            <w:r>
                              <w:rPr>
                                <w:rFonts w:ascii="宋体" w:eastAsia="宋体" w:hAnsi="宋体" w:cs="宋体"/>
                                <w:b/>
                                <w:color w:val="000000"/>
                                <w:sz w:val="17"/>
                              </w:rPr>
                              <w:t>反感。能被归入中性或不好不坏动机的有：</w:t>
                            </w:r>
                            <w:r>
                              <w:rPr>
                                <w:rFonts w:ascii="宋体" w:eastAsia="宋体" w:hAnsi="宋体" w:cs="宋体"/>
                                <w:b/>
                                <w:color w:val="000000"/>
                                <w:sz w:val="17"/>
                              </w:rPr>
                              <w:t>(6)</w:t>
                            </w:r>
                            <w:r>
                              <w:rPr>
                                <w:rFonts w:ascii="宋体" w:eastAsia="宋体" w:hAnsi="宋体" w:cs="宋体"/>
                                <w:b/>
                                <w:color w:val="000000"/>
                                <w:sz w:val="17"/>
                              </w:rPr>
                              <w:t>身体欲望；</w:t>
                            </w:r>
                            <w:r>
                              <w:rPr>
                                <w:rFonts w:ascii="宋体" w:eastAsia="宋体" w:hAnsi="宋体" w:cs="宋体"/>
                                <w:b/>
                                <w:color w:val="000000"/>
                                <w:sz w:val="17"/>
                              </w:rPr>
                              <w:t>(7)</w:t>
                            </w:r>
                            <w:r>
                              <w:rPr>
                                <w:rFonts w:ascii="宋体" w:eastAsia="宋体" w:hAnsi="宋体" w:cs="宋体"/>
                                <w:b/>
                                <w:color w:val="000000"/>
                                <w:sz w:val="17"/>
                              </w:rPr>
                              <w:t>钱财兴趣；</w:t>
                            </w:r>
                            <w:r>
                              <w:rPr>
                                <w:rFonts w:ascii="宋体" w:eastAsia="宋体" w:hAnsi="宋体" w:cs="宋体"/>
                                <w:b/>
                                <w:color w:val="000000"/>
                                <w:sz w:val="17"/>
                              </w:rPr>
                              <w:t>(8)</w:t>
                            </w:r>
                            <w:r>
                              <w:rPr>
                                <w:rFonts w:ascii="宋体" w:eastAsia="宋体" w:hAnsi="宋体" w:cs="宋体"/>
                                <w:b/>
                                <w:color w:val="000000"/>
                                <w:sz w:val="17"/>
                              </w:rPr>
                              <w:t>喜爱权势；</w:t>
                            </w:r>
                            <w:r>
                              <w:rPr>
                                <w:rFonts w:ascii="宋体" w:eastAsia="宋体" w:hAnsi="宋体" w:cs="宋体"/>
                                <w:b/>
                                <w:color w:val="000000"/>
                                <w:sz w:val="17"/>
                              </w:rPr>
                              <w:t>(9)</w:t>
                            </w:r>
                            <w:r>
                              <w:rPr>
                                <w:rFonts w:ascii="宋体" w:eastAsia="宋体" w:hAnsi="宋体" w:cs="宋体"/>
                                <w:b/>
                                <w:color w:val="000000"/>
                                <w:sz w:val="17"/>
                              </w:rPr>
                              <w:t>自我保存，包括畏惧痛感、喜好安逸以及惜命。</w:t>
                            </w:r>
                          </w:p>
                        </w:txbxContent>
                      </wps:txbx>
                      <wps:bodyPr vert="horz" wrap="square" lIns="0" tIns="0" rIns="0" bIns="0" anchor="t">
                        <a:spAutoFit/>
                      </wps:bodyPr>
                    </wps:wsp>
                  </a:graphicData>
                </a:graphic>
              </wp:anchor>
            </w:drawing>
          </mc:Choice>
          <mc:Fallback>
            <w:pict>
              <v:shape type="#_x0000_t202" filled="f" stroked="f" style="margin-left:41pt;margin-top:0pt;width:276pt;height:9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7"/>
                        </w:rPr>
                      </w:pPr>
                      <w:r>
                        <w:rPr>
                          <w:rFonts w:ascii="宋体" w:hAnsi="宋体" w:cs="宋体" w:eastAsia="宋体"/>
                          <w:sz w:val="17"/>
                          <w:color w:val="000000"/>
                          <w:b w:val="on"/>
                          <w:i w:val="off"/>
                        </w:rPr>
                        <w:t>31.假如必须用好、坏以及不好不坏之类名称来描述动机，那</w:t>
                      </w:r>
                      <w:r>
                        <w:rPr>
                          <w:rFonts w:ascii="宋体" w:hAnsi="宋体" w:cs="宋体" w:eastAsia="宋体"/>
                          <w:sz w:val="17"/>
                          <w:color w:val="000000"/>
                          <w:b w:val="on"/>
                          <w:i w:val="off"/>
                        </w:rPr>
                        <w:t>么考虑到它们最常见的效果组合，或许可以按照下述方式将它们</w:t>
                      </w:r>
                      <w:r>
                        <w:rPr>
                          <w:rFonts w:ascii="宋体" w:hAnsi="宋体" w:cs="宋体" w:eastAsia="宋体"/>
                          <w:sz w:val="17"/>
                          <w:color w:val="000000"/>
                          <w:b w:val="on"/>
                          <w:i w:val="off"/>
                        </w:rPr>
                        <w:t>分门别类。能被归入好动机一类的有：(1)善意；(2)喜爱名望；(3)</w:t>
                      </w:r>
                      <w:r>
                        <w:rPr>
                          <w:rFonts w:ascii="宋体" w:hAnsi="宋体" w:cs="宋体" w:eastAsia="宋体"/>
                          <w:sz w:val="17"/>
                          <w:color w:val="000000"/>
                          <w:b w:val="on"/>
                          <w:i w:val="off"/>
                        </w:rPr>
                        <w:t>希望和睦；(4)宗教。能被纳入坏动机的有：(5)反感。能被归入中性</w:t>
                      </w:r>
                      <w:r>
                        <w:rPr>
                          <w:rFonts w:ascii="宋体" w:hAnsi="宋体" w:cs="宋体" w:eastAsia="宋体"/>
                          <w:sz w:val="17"/>
                          <w:color w:val="000000"/>
                          <w:b w:val="on"/>
                          <w:i w:val="off"/>
                        </w:rPr>
                        <w:t>或不好不坏动机的有：(6)身体欲望；(7)钱财兴趣；(8)喜爱权势；</w:t>
                      </w:r>
                      <w:r>
                        <w:rPr>
                          <w:rFonts w:ascii="宋体" w:hAnsi="宋体" w:cs="宋体" w:eastAsia="宋体"/>
                          <w:sz w:val="17"/>
                          <w:color w:val="000000"/>
                          <w:b w:val="on"/>
                          <w:i w:val="off"/>
                        </w:rPr>
                        <w:t>(9)自我保存，包括畏惧痛感、喜好安逸以及惜命。</w:t>
                      </w:r>
                    </w:p>
                  </w:txbxContent>
                </v:textbox>
              </v:shape>
            </w:pict>
          </mc:Fallback>
        </mc:AlternateContent>
      </w:r>
      <w:r>
        <w:rPr>
          <w:noProof/>
        </w:rPr>
        <mc:AlternateContent>
          <mc:Choice Requires="wps">
            <w:drawing>
              <wp:anchor distT="0" distB="0" distL="0" distR="0" simplePos="0" relativeHeight="251354624" behindDoc="0" locked="0" layoutInCell="1" allowOverlap="1">
                <wp:simplePos x="0" y="0"/>
                <wp:positionH relativeFrom="column">
                  <wp:posOffset>774700</wp:posOffset>
                </wp:positionH>
                <wp:positionV relativeFrom="paragraph">
                  <wp:posOffset>1308100</wp:posOffset>
                </wp:positionV>
                <wp:extent cx="3238500" cy="165100"/>
                <wp:effectExtent l="0" t="0" r="0" b="0"/>
                <wp:wrapTopAndBottom/>
                <wp:docPr id="951" name="文本框 951"/>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32.</w:t>
                            </w:r>
                            <w:r>
                              <w:rPr>
                                <w:rFonts w:ascii="宋体" w:eastAsia="宋体" w:hAnsi="宋体" w:cs="宋体"/>
                                <w:b/>
                                <w:color w:val="000000"/>
                                <w:sz w:val="17"/>
                              </w:rPr>
                              <w:t>不过，这种分类方法只能是不完美的，其中的名称有谬误</w:t>
                            </w:r>
                          </w:p>
                        </w:txbxContent>
                      </wps:txbx>
                      <wps:bodyPr vert="horz" wrap="square" lIns="0" tIns="0" rIns="0" bIns="0" anchor="t">
                        <a:spAutoFit/>
                      </wps:bodyPr>
                    </wps:wsp>
                  </a:graphicData>
                </a:graphic>
              </wp:anchor>
            </w:drawing>
          </mc:Choice>
          <mc:Fallback>
            <w:pict>
              <v:shape type="#_x0000_t202" filled="f" stroked="f" style="margin-left:61pt;margin-top:103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32.不过，这种分类方法只能是不完美的，其中的名称有谬误</w:t>
                      </w:r>
                    </w:p>
                  </w:txbxContent>
                </v:textbox>
              </v:shape>
            </w:pict>
          </mc:Fallback>
        </mc:AlternateContent>
      </w:r>
      <w:r>
        <w:br w:type="page"/>
      </w:r>
    </w:p>
    <w:p w:rsidR="00D55C98" w:rsidRDefault="00E14246">
      <w:pPr>
        <w:autoSpaceDE w:val="0"/>
        <w:autoSpaceDN w:val="0"/>
        <w:spacing w:before="180" w:line="180" w:lineRule="atLeast"/>
        <w:ind w:left="2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第十章</w:t>
      </w:r>
      <w:r>
        <w:rPr>
          <w:rFonts w:ascii="宋体" w:eastAsia="宋体" w:hAnsi="宋体" w:cs="宋体"/>
          <w:b/>
          <w:color w:val="000000"/>
          <w:sz w:val="11"/>
          <w:u w:val="single"/>
        </w:rPr>
        <w:t xml:space="preserve"> </w:t>
      </w:r>
      <w:r>
        <w:rPr>
          <w:rFonts w:ascii="宋体" w:eastAsia="宋体" w:hAnsi="宋体" w:cs="宋体"/>
          <w:b/>
          <w:color w:val="000000"/>
          <w:sz w:val="11"/>
          <w:u w:val="single"/>
        </w:rPr>
        <w:t>动</w:t>
      </w:r>
      <w:r>
        <w:rPr>
          <w:rFonts w:ascii="宋体" w:eastAsia="宋体" w:hAnsi="宋体" w:cs="宋体"/>
          <w:b/>
          <w:color w:val="000000"/>
          <w:sz w:val="11"/>
          <w:u w:val="single"/>
        </w:rPr>
        <w:t xml:space="preserve"> </w:t>
      </w:r>
      <w:r>
        <w:rPr>
          <w:rFonts w:ascii="宋体" w:eastAsia="宋体" w:hAnsi="宋体" w:cs="宋体"/>
          <w:b/>
          <w:color w:val="000000"/>
          <w:sz w:val="11"/>
          <w:u w:val="single"/>
        </w:rPr>
        <w:t>机</w:t>
      </w:r>
      <w:r>
        <w:rPr>
          <w:rFonts w:ascii="宋体" w:eastAsia="宋体" w:hAnsi="宋体" w:cs="宋体"/>
          <w:b/>
          <w:color w:val="000000"/>
          <w:sz w:val="11"/>
          <w:u w:val="single"/>
        </w:rPr>
        <w:t xml:space="preserve">       </w:t>
      </w:r>
      <w:r>
        <w:rPr>
          <w:rFonts w:ascii="宋体" w:eastAsia="宋体" w:hAnsi="宋体" w:cs="宋体"/>
          <w:b/>
          <w:color w:val="000000"/>
          <w:sz w:val="11"/>
          <w:u w:val="single"/>
        </w:rPr>
        <w:t xml:space="preserve">              169 </w:t>
      </w:r>
    </w:p>
    <w:p w:rsidR="00D55C98" w:rsidRDefault="00E14246">
      <w:pPr>
        <w:autoSpaceDE w:val="0"/>
        <w:autoSpaceDN w:val="0"/>
        <w:spacing w:before="180" w:line="324" w:lineRule="atLeast"/>
        <w:ind w:right="780" w:firstLine="20"/>
        <w:rPr>
          <w:sz w:val="18"/>
        </w:rPr>
      </w:pPr>
      <w:r>
        <w:rPr>
          <w:rFonts w:ascii="宋体" w:eastAsia="宋体" w:hAnsi="宋体" w:cs="宋体"/>
          <w:b/>
          <w:color w:val="000000"/>
          <w:sz w:val="18"/>
        </w:rPr>
        <w:t>之虞。因为，究竟凭什么调查方法能够使一个人确信，就那四种被列为好的动机而言，自创世以来其中每一种具有的好效果始终超过坏效果</w:t>
      </w:r>
      <w:r>
        <w:rPr>
          <w:rFonts w:ascii="宋体" w:eastAsia="宋体" w:hAnsi="宋体" w:cs="宋体"/>
          <w:b/>
          <w:color w:val="000000"/>
          <w:sz w:val="18"/>
        </w:rPr>
        <w:t>?</w:t>
      </w:r>
      <w:r>
        <w:rPr>
          <w:rFonts w:ascii="宋体" w:eastAsia="宋体" w:hAnsi="宋体" w:cs="宋体"/>
          <w:b/>
          <w:color w:val="000000"/>
          <w:sz w:val="18"/>
        </w:rPr>
        <w:t>一个人更难使自己确信，那些被列为中性或不好不坏的动机，其效果恰好彼此相抵，好的分量既不大于、也不小于坏的分量。应当考虑到，这个人本身的利益不会比社会其余成员的利益更多地被置于估计之外。因为如果人类不适用于饥渴、性欲、惧痛、惜命等动机，它会是什么样子</w:t>
      </w:r>
      <w:r>
        <w:rPr>
          <w:rFonts w:ascii="宋体" w:eastAsia="宋体" w:hAnsi="宋体" w:cs="宋体"/>
          <w:b/>
          <w:color w:val="000000"/>
          <w:sz w:val="18"/>
        </w:rPr>
        <w:t>?</w:t>
      </w:r>
      <w:r>
        <w:rPr>
          <w:rFonts w:ascii="宋体" w:eastAsia="宋体" w:hAnsi="宋体" w:cs="宋体"/>
          <w:b/>
          <w:color w:val="000000"/>
          <w:sz w:val="18"/>
        </w:rPr>
        <w:t>按照人性的实际构造，反感这一动机或许也不比任何别的动机来得不那么必要，尽管可能可以想像一</w:t>
      </w:r>
      <w:r>
        <w:rPr>
          <w:rFonts w:ascii="宋体" w:eastAsia="宋体" w:hAnsi="宋体" w:cs="宋体"/>
          <w:b/>
          <w:color w:val="000000"/>
          <w:sz w:val="18"/>
        </w:rPr>
        <w:t>种体制，在其中全无反感也能正常生活。因此，它们似乎简直不能按照这种方式区分开来</w:t>
      </w:r>
      <w:r>
        <w:rPr>
          <w:rFonts w:ascii="宋体" w:eastAsia="宋体" w:hAnsi="宋体" w:cs="宋体"/>
          <w:b/>
          <w:color w:val="000000"/>
          <w:sz w:val="18"/>
        </w:rPr>
        <w:t>———</w:t>
      </w:r>
      <w:r>
        <w:rPr>
          <w:rFonts w:ascii="宋体" w:eastAsia="宋体" w:hAnsi="宋体" w:cs="宋体"/>
          <w:b/>
          <w:color w:val="000000"/>
          <w:sz w:val="18"/>
        </w:rPr>
        <w:t>即使是彼此区分</w:t>
      </w:r>
      <w:r>
        <w:rPr>
          <w:rFonts w:ascii="宋体" w:eastAsia="宋体" w:hAnsi="宋体" w:cs="宋体"/>
          <w:b/>
          <w:color w:val="000000"/>
          <w:sz w:val="18"/>
        </w:rPr>
        <w:t>———</w:t>
      </w:r>
      <w:r>
        <w:rPr>
          <w:rFonts w:ascii="宋体" w:eastAsia="宋体" w:hAnsi="宋体" w:cs="宋体"/>
          <w:b/>
          <w:color w:val="000000"/>
          <w:sz w:val="18"/>
        </w:rPr>
        <w:t>而无犯错误的很大危险。</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355648" behindDoc="0" locked="0" layoutInCell="1" allowOverlap="1">
                <wp:simplePos x="0" y="0"/>
                <wp:positionH relativeFrom="column">
                  <wp:posOffset>0</wp:posOffset>
                </wp:positionH>
                <wp:positionV relativeFrom="paragraph">
                  <wp:posOffset>0</wp:posOffset>
                </wp:positionV>
                <wp:extent cx="4013200" cy="177800"/>
                <wp:effectExtent l="0" t="0" r="0" b="0"/>
                <wp:wrapTopAndBottom/>
                <wp:docPr id="952" name="文本框 952"/>
                <wp:cNvGraphicFramePr/>
                <a:graphic xmlns:a="http://schemas.openxmlformats.org/drawingml/2006/main">
                  <a:graphicData uri="http://schemas.microsoft.com/office/word/2010/wordprocessingShape">
                    <wps:wsp>
                      <wps:cNvSpPr txBox="1"/>
                      <wps:spPr>
                        <a:xfrm>
                          <a:off x="0" y="0"/>
                          <a:ext cx="4013200" cy="177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1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56672" behindDoc="0" locked="0" layoutInCell="1" allowOverlap="1">
                <wp:simplePos x="0" y="0"/>
                <wp:positionH relativeFrom="column">
                  <wp:posOffset>0</wp:posOffset>
                </wp:positionH>
                <wp:positionV relativeFrom="paragraph">
                  <wp:posOffset>0</wp:posOffset>
                </wp:positionV>
                <wp:extent cx="3505200" cy="1701800"/>
                <wp:effectExtent l="0" t="0" r="0" b="0"/>
                <wp:wrapTopAndBottom/>
                <wp:docPr id="953" name="文本框 953"/>
                <wp:cNvGraphicFramePr/>
                <a:graphic xmlns:a="http://schemas.openxmlformats.org/drawingml/2006/main">
                  <a:graphicData uri="http://schemas.microsoft.com/office/word/2010/wordprocessingShape">
                    <wps:wsp>
                      <wps:cNvSpPr txBox="1"/>
                      <wps:spPr>
                        <a:xfrm>
                          <a:off x="0" y="0"/>
                          <a:ext cx="3505200" cy="17018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33.</w:t>
                            </w:r>
                            <w:r>
                              <w:rPr>
                                <w:rFonts w:ascii="宋体" w:eastAsia="宋体" w:hAnsi="宋体" w:cs="宋体"/>
                                <w:b/>
                                <w:color w:val="000000"/>
                                <w:sz w:val="18"/>
                              </w:rPr>
                              <w:t>一项动机要能既保险又恰当地称为好的或坏的，唯一的办法似乎应当是根据它在每个具体场合的效果，主要看它引起的意图。就像此后会表明的那样，它的效果当中最重要的部分，是从意图中产生的。如果动机引起的意图是好的，那么这动机便是好的，如果意图坏，那么动机就坏，而意图好坏所根据的是那些作为其目的的重要后果。到此为止，意图好坏只能从动机的种类得知。然而如我们已经看到的，从同一种</w:t>
                            </w:r>
                            <w:r>
                              <w:rPr>
                                <w:rFonts w:ascii="宋体" w:eastAsia="宋体" w:hAnsi="宋体" w:cs="宋体"/>
                                <w:b/>
                                <w:color w:val="000000"/>
                                <w:sz w:val="18"/>
                              </w:rPr>
                              <w:t>动机可以产生任何一类意图。因而，这一情况无法为排列若干类动机提供任何线索。</w:t>
                            </w:r>
                          </w:p>
                        </w:txbxContent>
                      </wps:txbx>
                      <wps:bodyPr vert="horz" wrap="square" lIns="0" tIns="0" rIns="0" bIns="0" anchor="t">
                        <a:spAutoFit/>
                      </wps:bodyPr>
                    </wps:wsp>
                  </a:graphicData>
                </a:graphic>
              </wp:anchor>
            </w:drawing>
          </mc:Choice>
          <mc:Fallback>
            <w:pict>
              <v:shape type="#_x0000_t202" filled="f" stroked="f" style="margin-left:0pt;margin-top:0pt;width:276pt;height:13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33.一项动机要能既保险又恰当地称为好的或坏的，唯一的</w:t>
                      </w:r>
                      <w:r>
                        <w:rPr>
                          <w:rFonts w:ascii="宋体" w:hAnsi="宋体" w:cs="宋体" w:eastAsia="宋体"/>
                          <w:sz w:val="18"/>
                          <w:color w:val="000000"/>
                          <w:b w:val="on"/>
                          <w:i w:val="off"/>
                        </w:rPr>
                        <w:t>办法似乎应当是根据它在每个具体场合的效果，主要看它引起的</w:t>
                      </w:r>
                      <w:r>
                        <w:rPr>
                          <w:rFonts w:ascii="宋体" w:hAnsi="宋体" w:cs="宋体" w:eastAsia="宋体"/>
                          <w:sz w:val="18"/>
                          <w:color w:val="000000"/>
                          <w:b w:val="on"/>
                          <w:i w:val="off"/>
                        </w:rPr>
                        <w:t>意图。就像此后会表明的那样，它的效果当中最重要的部分，是从</w:t>
                      </w:r>
                      <w:r>
                        <w:rPr>
                          <w:rFonts w:ascii="宋体" w:hAnsi="宋体" w:cs="宋体" w:eastAsia="宋体"/>
                          <w:sz w:val="18"/>
                          <w:color w:val="000000"/>
                          <w:b w:val="on"/>
                          <w:i w:val="off"/>
                        </w:rPr>
                        <w:t>意图中产生的。如果动机引起的意图是好的，那么这动机便是好</w:t>
                      </w:r>
                      <w:r>
                        <w:rPr>
                          <w:rFonts w:ascii="宋体" w:hAnsi="宋体" w:cs="宋体" w:eastAsia="宋体"/>
                          <w:sz w:val="18"/>
                          <w:color w:val="000000"/>
                          <w:b w:val="on"/>
                          <w:i w:val="off"/>
                        </w:rPr>
                        <w:t>的，如果意图坏，那么动机就坏，而意图好坏所根据的是那些作为</w:t>
                      </w:r>
                      <w:r>
                        <w:rPr>
                          <w:rFonts w:ascii="宋体" w:hAnsi="宋体" w:cs="宋体" w:eastAsia="宋体"/>
                          <w:sz w:val="18"/>
                          <w:color w:val="000000"/>
                          <w:b w:val="on"/>
                          <w:i w:val="off"/>
                        </w:rPr>
                        <w:t>其目的的重要后果。到此为止，意图好坏只能从动机的种类得知。</w:t>
                      </w:r>
                      <w:r>
                        <w:rPr>
                          <w:rFonts w:ascii="宋体" w:hAnsi="宋体" w:cs="宋体" w:eastAsia="宋体"/>
                          <w:sz w:val="18"/>
                          <w:color w:val="000000"/>
                          <w:b w:val="on"/>
                          <w:i w:val="off"/>
                        </w:rPr>
                        <w:t>然而如我们已经看到的，从同一种动机可以产生任何一类意图。因</w:t>
                      </w:r>
                      <w:r>
                        <w:rPr>
                          <w:rFonts w:ascii="宋体" w:hAnsi="宋体" w:cs="宋体" w:eastAsia="宋体"/>
                          <w:sz w:val="18"/>
                          <w:color w:val="000000"/>
                          <w:b w:val="on"/>
                          <w:i w:val="off"/>
                        </w:rPr>
                        <w:t>而，这一情况无法为排列若干类动机提供任何线索。</w:t>
                      </w:r>
                    </w:p>
                  </w:txbxContent>
                </v:textbox>
              </v:shape>
            </w:pict>
          </mc:Fallback>
        </mc:AlternateContent>
      </w:r>
      <w:r>
        <w:rPr>
          <w:noProof/>
        </w:rPr>
        <mc:AlternateContent>
          <mc:Choice Requires="wps">
            <w:drawing>
              <wp:anchor distT="0" distB="0" distL="0" distR="0" simplePos="0" relativeHeight="251357696" behindDoc="0" locked="0" layoutInCell="1" allowOverlap="1">
                <wp:simplePos x="0" y="0"/>
                <wp:positionH relativeFrom="column">
                  <wp:posOffset>3530600</wp:posOffset>
                </wp:positionH>
                <wp:positionV relativeFrom="paragraph">
                  <wp:posOffset>50800</wp:posOffset>
                </wp:positionV>
                <wp:extent cx="165100" cy="127000"/>
                <wp:effectExtent l="0" t="0" r="0" b="0"/>
                <wp:wrapTopAndBottom/>
                <wp:docPr id="954" name="文本框 954"/>
                <wp:cNvGraphicFramePr/>
                <a:graphic xmlns:a="http://schemas.openxmlformats.org/drawingml/2006/main">
                  <a:graphicData uri="http://schemas.microsoft.com/office/word/2010/wordprocessingShape">
                    <wps:wsp>
                      <wps:cNvSpPr txBox="1"/>
                      <wps:spPr>
                        <a:xfrm>
                          <a:off x="0" y="0"/>
                          <a:ext cx="1651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116</w:t>
                            </w:r>
                          </w:p>
                        </w:txbxContent>
                      </wps:txbx>
                      <wps:bodyPr vert="horz" wrap="square" lIns="0" tIns="0" rIns="0" bIns="0" anchor="t">
                        <a:spAutoFit/>
                      </wps:bodyPr>
                    </wps:wsp>
                  </a:graphicData>
                </a:graphic>
              </wp:anchor>
            </w:drawing>
          </mc:Choice>
          <mc:Fallback>
            <w:pict>
              <v:shape type="#_x0000_t202" filled="f" stroked="f" style="margin-left:278pt;margin-top:4pt;width:1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116</w:t>
                      </w:r>
                    </w:p>
                  </w:txbxContent>
                </v:textbox>
              </v:shape>
            </w:pict>
          </mc:Fallback>
        </mc:AlternateContent>
      </w:r>
      <w:r>
        <w:rPr>
          <w:noProof/>
        </w:rPr>
        <mc:AlternateContent>
          <mc:Choice Requires="wps">
            <w:drawing>
              <wp:anchor distT="0" distB="0" distL="0" distR="0" simplePos="0" relativeHeight="251358720" behindDoc="0" locked="0" layoutInCell="1" allowOverlap="1">
                <wp:simplePos x="0" y="0"/>
                <wp:positionH relativeFrom="column">
                  <wp:posOffset>3530600</wp:posOffset>
                </wp:positionH>
                <wp:positionV relativeFrom="paragraph">
                  <wp:posOffset>177800</wp:posOffset>
                </wp:positionV>
                <wp:extent cx="482600" cy="508000"/>
                <wp:effectExtent l="0" t="0" r="0" b="0"/>
                <wp:wrapTopAndBottom/>
                <wp:docPr id="955" name="文本框 955"/>
                <wp:cNvGraphicFramePr/>
                <a:graphic xmlns:a="http://schemas.openxmlformats.org/drawingml/2006/main">
                  <a:graphicData uri="http://schemas.microsoft.com/office/word/2010/wordprocessingShape">
                    <wps:wsp>
                      <wps:cNvSpPr txBox="1"/>
                      <wps:spPr>
                        <a:xfrm>
                          <a:off x="0" y="0"/>
                          <a:ext cx="482600" cy="508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动机是好是坏只能根据具体场合而定</w:t>
                            </w:r>
                          </w:p>
                        </w:txbxContent>
                      </wps:txbx>
                      <wps:bodyPr vert="horz" wrap="square" lIns="0" tIns="0" rIns="0" bIns="0" anchor="t">
                        <a:spAutoFit/>
                      </wps:bodyPr>
                    </wps:wsp>
                  </a:graphicData>
                </a:graphic>
              </wp:anchor>
            </w:drawing>
          </mc:Choice>
          <mc:Fallback>
            <w:pict>
              <v:shape type="#_x0000_t202" filled="f" stroked="f" style="margin-left:278pt;margin-top:14pt;width:38pt;height:4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动机是好是</w:t>
                      </w:r>
                      <w:r>
                        <w:rPr>
                          <w:rFonts w:ascii="宋体" w:hAnsi="宋体" w:cs="宋体" w:eastAsia="宋体"/>
                          <w:sz w:val="11"/>
                          <w:color w:val="000000"/>
                          <w:b w:val="on"/>
                          <w:i w:val="off"/>
                        </w:rPr>
                        <w:t>坏只能根据</w:t>
                      </w:r>
                      <w:r>
                        <w:rPr>
                          <w:rFonts w:ascii="宋体" w:hAnsi="宋体" w:cs="宋体" w:eastAsia="宋体"/>
                          <w:sz w:val="11"/>
                          <w:color w:val="000000"/>
                          <w:b w:val="on"/>
                          <w:i w:val="off"/>
                        </w:rPr>
                        <w:t>具体场合而</w:t>
                      </w:r>
                      <w:r>
                        <w:rPr>
                          <w:rFonts w:ascii="宋体" w:hAnsi="宋体" w:cs="宋体" w:eastAsia="宋体"/>
                          <w:sz w:val="11"/>
                          <w:color w:val="000000"/>
                          <w:b w:val="on"/>
                          <w:i w:val="off"/>
                        </w:rPr>
                        <w:t>定</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359744" behindDoc="0" locked="0" layoutInCell="1" allowOverlap="1">
                <wp:simplePos x="0" y="0"/>
                <wp:positionH relativeFrom="column">
                  <wp:posOffset>0</wp:posOffset>
                </wp:positionH>
                <wp:positionV relativeFrom="paragraph">
                  <wp:posOffset>0</wp:posOffset>
                </wp:positionV>
                <wp:extent cx="4013200" cy="50800"/>
                <wp:effectExtent l="0" t="0" r="0" b="0"/>
                <wp:wrapTopAndBottom/>
                <wp:docPr id="956" name="文本框 956"/>
                <wp:cNvGraphicFramePr/>
                <a:graphic xmlns:a="http://schemas.openxmlformats.org/drawingml/2006/main">
                  <a:graphicData uri="http://schemas.microsoft.com/office/word/2010/wordprocessingShape">
                    <wps:wsp>
                      <wps:cNvSpPr txBox="1"/>
                      <wps:spPr>
                        <a:xfrm>
                          <a:off x="0" y="0"/>
                          <a:ext cx="40132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60768" behindDoc="0" locked="0" layoutInCell="1" allowOverlap="1">
                <wp:simplePos x="0" y="0"/>
                <wp:positionH relativeFrom="column">
                  <wp:posOffset>0</wp:posOffset>
                </wp:positionH>
                <wp:positionV relativeFrom="paragraph">
                  <wp:posOffset>0</wp:posOffset>
                </wp:positionV>
                <wp:extent cx="3517900" cy="1079500"/>
                <wp:effectExtent l="0" t="0" r="0" b="0"/>
                <wp:wrapTopAndBottom/>
                <wp:docPr id="957" name="文本框 957"/>
                <wp:cNvGraphicFramePr/>
                <a:graphic xmlns:a="http://schemas.openxmlformats.org/drawingml/2006/main">
                  <a:graphicData uri="http://schemas.microsoft.com/office/word/2010/wordprocessingShape">
                    <wps:wsp>
                      <wps:cNvSpPr txBox="1"/>
                      <wps:spPr>
                        <a:xfrm>
                          <a:off x="0" y="0"/>
                          <a:ext cx="3517900" cy="1079500"/>
                        </a:xfrm>
                        <a:prstGeom prst="rect">
                          <a:avLst/>
                        </a:prstGeom>
                        <a:noFill/>
                        <a:ln w="6350">
                          <a:noFill/>
                        </a:ln>
                      </wps:spPr>
                      <wps:txbx>
                        <w:txbxContent>
                          <w:p w:rsidR="00D55C98" w:rsidRDefault="00E14246">
                            <w:pPr>
                              <w:autoSpaceDE w:val="0"/>
                              <w:autoSpaceDN w:val="0"/>
                              <w:spacing w:line="328" w:lineRule="atLeast"/>
                              <w:ind w:firstLine="380"/>
                              <w:rPr>
                                <w:sz w:val="18"/>
                              </w:rPr>
                            </w:pPr>
                            <w:r>
                              <w:rPr>
                                <w:rFonts w:ascii="宋体" w:eastAsia="宋体" w:hAnsi="宋体" w:cs="宋体"/>
                                <w:b/>
                                <w:color w:val="000000"/>
                                <w:sz w:val="18"/>
                              </w:rPr>
                              <w:t>34.</w:t>
                            </w:r>
                            <w:r>
                              <w:rPr>
                                <w:rFonts w:ascii="宋体" w:eastAsia="宋体" w:hAnsi="宋体" w:cs="宋体"/>
                                <w:b/>
                                <w:color w:val="000000"/>
                                <w:sz w:val="18"/>
                              </w:rPr>
                              <w:t>因此，使用起来比较便利的一种方法，似乎应当是按照它们看来对社会其他成员的利益造成的影响来分类，而把当事者本人的利益撇在一边。也就是说，按照它们看来具有的、把他的利益与社会其他成员的利益结为一体或分离开来的趋向。据此，它们可分为社会的、反社会的和自顾的动机。可纳入社会类的有：</w:t>
                            </w:r>
                            <w:r>
                              <w:rPr>
                                <w:rFonts w:ascii="宋体" w:eastAsia="宋体" w:hAnsi="宋体" w:cs="宋体"/>
                                <w:b/>
                                <w:color w:val="000000"/>
                                <w:sz w:val="18"/>
                              </w:rPr>
                              <w:t>(1)</w:t>
                            </w:r>
                            <w:r>
                              <w:rPr>
                                <w:rFonts w:ascii="宋体" w:eastAsia="宋体" w:hAnsi="宋体" w:cs="宋体"/>
                                <w:b/>
                                <w:color w:val="000000"/>
                                <w:sz w:val="18"/>
                              </w:rPr>
                              <w:t>善</w:t>
                            </w:r>
                          </w:p>
                        </w:txbxContent>
                      </wps:txbx>
                      <wps:bodyPr vert="horz" wrap="square" lIns="0" tIns="0" rIns="0" bIns="0" anchor="t">
                        <a:spAutoFit/>
                      </wps:bodyPr>
                    </wps:wsp>
                  </a:graphicData>
                </a:graphic>
              </wp:anchor>
            </w:drawing>
          </mc:Choice>
          <mc:Fallback>
            <w:pict>
              <v:shape type="#_x0000_t202" filled="f" stroked="f" style="margin-left:0pt;margin-top:0pt;width:277pt;height:8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8" w:lineRule="atLeast"/>
                        <w:ind w:left="0" w:right="0" w:firstLine="380"/>
                        <w:jc w:val="both"/>
                        <w:textAlignment w:val="auto"/>
                        <w:rPr>
                          <w:sz w:val="18"/>
                        </w:rPr>
                      </w:pPr>
                      <w:r>
                        <w:rPr>
                          <w:rFonts w:ascii="宋体" w:hAnsi="宋体" w:cs="宋体" w:eastAsia="宋体"/>
                          <w:sz w:val="18"/>
                          <w:color w:val="000000"/>
                          <w:b w:val="on"/>
                          <w:i w:val="off"/>
                        </w:rPr>
                        <w:t>34.因此，使用起来比较便利的一种方法，似乎应当是按照它</w:t>
                      </w:r>
                      <w:r>
                        <w:rPr>
                          <w:rFonts w:ascii="宋体" w:hAnsi="宋体" w:cs="宋体" w:eastAsia="宋体"/>
                          <w:sz w:val="18"/>
                          <w:color w:val="000000"/>
                          <w:b w:val="on"/>
                          <w:i w:val="off"/>
                        </w:rPr>
                        <w:t>们看来对社会其他成员的利益造成的影响来分类，而把当事者本</w:t>
                      </w:r>
                      <w:r>
                        <w:rPr>
                          <w:rFonts w:ascii="宋体" w:hAnsi="宋体" w:cs="宋体" w:eastAsia="宋体"/>
                          <w:sz w:val="18"/>
                          <w:color w:val="000000"/>
                          <w:b w:val="on"/>
                          <w:i w:val="off"/>
                        </w:rPr>
                        <w:t>人的利益撇在一边。也就是说，按照它们看来具有的、把他的利益</w:t>
                      </w:r>
                      <w:r>
                        <w:rPr>
                          <w:rFonts w:ascii="宋体" w:hAnsi="宋体" w:cs="宋体" w:eastAsia="宋体"/>
                          <w:sz w:val="18"/>
                          <w:color w:val="000000"/>
                          <w:b w:val="on"/>
                          <w:i w:val="off"/>
                        </w:rPr>
                        <w:t>与社会其他成员的利益结为一体或分离开来的趋向。据此，它们可</w:t>
                      </w:r>
                      <w:r>
                        <w:rPr>
                          <w:rFonts w:ascii="宋体" w:hAnsi="宋体" w:cs="宋体" w:eastAsia="宋体"/>
                          <w:sz w:val="18"/>
                          <w:color w:val="000000"/>
                          <w:b w:val="on"/>
                          <w:i w:val="off"/>
                        </w:rPr>
                        <w:t>分为社会的、反社会的和自顾的动机。可纳入社会类的有：(1)善</w:t>
                      </w:r>
                    </w:p>
                  </w:txbxContent>
                </v:textbox>
              </v:shape>
            </w:pict>
          </mc:Fallback>
        </mc:AlternateContent>
      </w:r>
      <w:r>
        <w:rPr>
          <w:noProof/>
        </w:rPr>
        <mc:AlternateContent>
          <mc:Choice Requires="wps">
            <w:drawing>
              <wp:anchor distT="0" distB="0" distL="0" distR="0" simplePos="0" relativeHeight="251361792" behindDoc="0" locked="0" layoutInCell="1" allowOverlap="1">
                <wp:simplePos x="0" y="0"/>
                <wp:positionH relativeFrom="column">
                  <wp:posOffset>3530600</wp:posOffset>
                </wp:positionH>
                <wp:positionV relativeFrom="paragraph">
                  <wp:posOffset>50800</wp:posOffset>
                </wp:positionV>
                <wp:extent cx="482600" cy="533400"/>
                <wp:effectExtent l="0" t="0" r="0" b="0"/>
                <wp:wrapTopAndBottom/>
                <wp:docPr id="958" name="文本框 958"/>
                <wp:cNvGraphicFramePr/>
                <a:graphic xmlns:a="http://schemas.openxmlformats.org/drawingml/2006/main">
                  <a:graphicData uri="http://schemas.microsoft.com/office/word/2010/wordprocessingShape">
                    <wps:wsp>
                      <wps:cNvSpPr txBox="1"/>
                      <wps:spPr>
                        <a:xfrm>
                          <a:off x="0" y="0"/>
                          <a:ext cx="482600" cy="533400"/>
                        </a:xfrm>
                        <a:prstGeom prst="rect">
                          <a:avLst/>
                        </a:prstGeom>
                        <a:noFill/>
                        <a:ln w="6350">
                          <a:noFill/>
                        </a:ln>
                      </wps:spPr>
                      <wps:txbx>
                        <w:txbxContent>
                          <w:p w:rsidR="00D55C98" w:rsidRDefault="00E14246">
                            <w:pPr>
                              <w:autoSpaceDE w:val="0"/>
                              <w:autoSpaceDN w:val="0"/>
                              <w:spacing w:line="205" w:lineRule="atLeast"/>
                              <w:rPr>
                                <w:sz w:val="11"/>
                              </w:rPr>
                            </w:pPr>
                            <w:r>
                              <w:rPr>
                                <w:rFonts w:ascii="宋体" w:eastAsia="宋体" w:hAnsi="宋体" w:cs="宋体"/>
                                <w:b/>
                                <w:color w:val="000000"/>
                                <w:sz w:val="11"/>
                              </w:rPr>
                              <w:t>动机分为社会的、反社会的和自顾的</w:t>
                            </w:r>
                          </w:p>
                        </w:txbxContent>
                      </wps:txbx>
                      <wps:bodyPr vert="horz" wrap="square" lIns="0" tIns="0" rIns="0" bIns="0" anchor="t">
                        <a:spAutoFit/>
                      </wps:bodyPr>
                    </wps:wsp>
                  </a:graphicData>
                </a:graphic>
              </wp:anchor>
            </w:drawing>
          </mc:Choice>
          <mc:Fallback>
            <w:pict>
              <v:shape type="#_x0000_t202" filled="f" stroked="f" style="margin-left:278pt;margin-top:4pt;width:38pt;height:4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5" w:lineRule="atLeast"/>
                        <w:ind w:left="0" w:right="0"/>
                        <w:jc w:val="both"/>
                        <w:textAlignment w:val="auto"/>
                        <w:rPr>
                          <w:sz w:val="11"/>
                        </w:rPr>
                      </w:pPr>
                      <w:r>
                        <w:rPr>
                          <w:rFonts w:ascii="宋体" w:hAnsi="宋体" w:cs="宋体" w:eastAsia="宋体"/>
                          <w:sz w:val="11"/>
                          <w:color w:val="000000"/>
                          <w:b w:val="on"/>
                          <w:i w:val="off"/>
                        </w:rPr>
                        <w:t>动机分为社</w:t>
                      </w:r>
                      <w:r>
                        <w:rPr>
                          <w:rFonts w:ascii="宋体" w:hAnsi="宋体" w:cs="宋体" w:eastAsia="宋体"/>
                          <w:sz w:val="11"/>
                          <w:color w:val="000000"/>
                          <w:b w:val="on"/>
                          <w:i w:val="off"/>
                        </w:rPr>
                        <w:t>会的、反社</w:t>
                      </w:r>
                      <w:r>
                        <w:rPr>
                          <w:rFonts w:ascii="宋体" w:hAnsi="宋体" w:cs="宋体" w:eastAsia="宋体"/>
                          <w:sz w:val="11"/>
                          <w:color w:val="000000"/>
                          <w:b w:val="on"/>
                          <w:i w:val="off"/>
                        </w:rPr>
                        <w:t>会的和自顾</w:t>
                      </w:r>
                      <w:r>
                        <w:rPr>
                          <w:rFonts w:ascii="宋体" w:hAnsi="宋体" w:cs="宋体" w:eastAsia="宋体"/>
                          <w:sz w:val="11"/>
                          <w:color w:val="000000"/>
                          <w:b w:val="on"/>
                          <w:i w:val="off"/>
                        </w:rPr>
                        <w:t>的</w:t>
                      </w:r>
                    </w:p>
                  </w:txbxContent>
                </v:textbox>
              </v:shape>
            </w:pict>
          </mc:Fallback>
        </mc:AlternateContent>
      </w:r>
      <w:r>
        <w:br w:type="page"/>
      </w:r>
    </w:p>
    <w:p w:rsidR="00D55C98" w:rsidRDefault="00E14246">
      <w:pPr>
        <w:autoSpaceDE w:val="0"/>
        <w:autoSpaceDN w:val="0"/>
        <w:spacing w:before="200" w:line="180" w:lineRule="atLeast"/>
        <w:ind w:left="860"/>
        <w:rPr>
          <w:sz w:val="11"/>
        </w:rPr>
      </w:pPr>
      <w:r>
        <w:rPr>
          <w:rFonts w:ascii="宋体" w:eastAsia="宋体" w:hAnsi="宋体" w:cs="宋体"/>
          <w:color w:val="000000"/>
          <w:sz w:val="11"/>
          <w:u w:val="single"/>
        </w:rPr>
        <w:lastRenderedPageBreak/>
        <w:t xml:space="preserve">  170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E14246">
      <w:pPr>
        <w:autoSpaceDE w:val="0"/>
        <w:autoSpaceDN w:val="0"/>
        <w:spacing w:before="200" w:line="320" w:lineRule="atLeast"/>
        <w:ind w:left="860"/>
        <w:rPr>
          <w:sz w:val="17"/>
        </w:rPr>
      </w:pPr>
      <w:r>
        <w:rPr>
          <w:rFonts w:ascii="宋体" w:eastAsia="宋体" w:hAnsi="宋体" w:cs="宋体"/>
          <w:color w:val="000000"/>
          <w:sz w:val="17"/>
        </w:rPr>
        <w:t>意；</w:t>
      </w:r>
      <w:r>
        <w:rPr>
          <w:rFonts w:ascii="宋体" w:eastAsia="宋体" w:hAnsi="宋体" w:cs="宋体"/>
          <w:color w:val="000000"/>
          <w:sz w:val="17"/>
        </w:rPr>
        <w:t>(2)</w:t>
      </w:r>
      <w:r>
        <w:rPr>
          <w:rFonts w:ascii="宋体" w:eastAsia="宋体" w:hAnsi="宋体" w:cs="宋体"/>
          <w:color w:val="000000"/>
          <w:sz w:val="17"/>
        </w:rPr>
        <w:t>喜爱名望；</w:t>
      </w:r>
      <w:r>
        <w:rPr>
          <w:rFonts w:ascii="宋体" w:eastAsia="宋体" w:hAnsi="宋体" w:cs="宋体"/>
          <w:color w:val="000000"/>
          <w:sz w:val="17"/>
        </w:rPr>
        <w:t>(3)</w:t>
      </w:r>
      <w:r>
        <w:rPr>
          <w:rFonts w:ascii="宋体" w:eastAsia="宋体" w:hAnsi="宋体" w:cs="宋体"/>
          <w:color w:val="000000"/>
          <w:sz w:val="17"/>
        </w:rPr>
        <w:t>希望和睦；</w:t>
      </w:r>
      <w:r>
        <w:rPr>
          <w:rFonts w:ascii="宋体" w:eastAsia="宋体" w:hAnsi="宋体" w:cs="宋体"/>
          <w:color w:val="000000"/>
          <w:sz w:val="17"/>
        </w:rPr>
        <w:t>(4)</w:t>
      </w:r>
      <w:r>
        <w:rPr>
          <w:rFonts w:ascii="宋体" w:eastAsia="宋体" w:hAnsi="宋体" w:cs="宋体"/>
          <w:color w:val="000000"/>
          <w:sz w:val="17"/>
        </w:rPr>
        <w:t>宗教。可纳入反社会类的有：</w:t>
      </w:r>
      <w:r>
        <w:rPr>
          <w:rFonts w:ascii="宋体" w:eastAsia="宋体" w:hAnsi="宋体" w:cs="宋体"/>
          <w:color w:val="000000"/>
          <w:sz w:val="17"/>
        </w:rPr>
        <w:t>(5)</w:t>
      </w:r>
      <w:r>
        <w:rPr>
          <w:rFonts w:ascii="宋体" w:eastAsia="宋体" w:hAnsi="宋体" w:cs="宋体"/>
          <w:color w:val="000000"/>
          <w:sz w:val="17"/>
        </w:rPr>
        <w:t>反感。属于自顾类的有：</w:t>
      </w:r>
      <w:r>
        <w:rPr>
          <w:rFonts w:ascii="宋体" w:eastAsia="宋体" w:hAnsi="宋体" w:cs="宋体"/>
          <w:color w:val="000000"/>
          <w:sz w:val="17"/>
        </w:rPr>
        <w:t>(6)</w:t>
      </w:r>
      <w:r>
        <w:rPr>
          <w:rFonts w:ascii="宋体" w:eastAsia="宋体" w:hAnsi="宋体" w:cs="宋体"/>
          <w:color w:val="000000"/>
          <w:sz w:val="17"/>
        </w:rPr>
        <w:t>身体欲望；</w:t>
      </w:r>
      <w:r>
        <w:rPr>
          <w:rFonts w:ascii="宋体" w:eastAsia="宋体" w:hAnsi="宋体" w:cs="宋体"/>
          <w:color w:val="000000"/>
          <w:sz w:val="17"/>
        </w:rPr>
        <w:t>(7)</w:t>
      </w:r>
      <w:r>
        <w:rPr>
          <w:rFonts w:ascii="宋体" w:eastAsia="宋体" w:hAnsi="宋体" w:cs="宋体"/>
          <w:color w:val="000000"/>
          <w:sz w:val="17"/>
        </w:rPr>
        <w:t>钱财兴趣；</w:t>
      </w:r>
      <w:r>
        <w:rPr>
          <w:rFonts w:ascii="宋体" w:eastAsia="宋体" w:hAnsi="宋体" w:cs="宋体"/>
          <w:color w:val="000000"/>
          <w:sz w:val="17"/>
        </w:rPr>
        <w:t>(8)</w:t>
      </w:r>
      <w:r>
        <w:rPr>
          <w:rFonts w:ascii="宋体" w:eastAsia="宋体" w:hAnsi="宋体" w:cs="宋体"/>
          <w:color w:val="000000"/>
          <w:sz w:val="17"/>
        </w:rPr>
        <w:t>喜爱权势；</w:t>
      </w:r>
      <w:r>
        <w:rPr>
          <w:rFonts w:ascii="宋体" w:eastAsia="宋体" w:hAnsi="宋体" w:cs="宋体"/>
          <w:color w:val="000000"/>
          <w:sz w:val="17"/>
        </w:rPr>
        <w:t>(9)</w:t>
      </w:r>
      <w:r>
        <w:rPr>
          <w:rFonts w:ascii="宋体" w:eastAsia="宋体" w:hAnsi="宋体" w:cs="宋体"/>
          <w:color w:val="000000"/>
          <w:sz w:val="17"/>
        </w:rPr>
        <w:t>自我保存，包括畏惧痛感、喜好安逸以及惜命。</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362816" behindDoc="0" locked="0" layoutInCell="1" allowOverlap="1">
                <wp:simplePos x="0" y="0"/>
                <wp:positionH relativeFrom="column">
                  <wp:posOffset>25400</wp:posOffset>
                </wp:positionH>
                <wp:positionV relativeFrom="paragraph">
                  <wp:posOffset>0</wp:posOffset>
                </wp:positionV>
                <wp:extent cx="3949700" cy="25400"/>
                <wp:effectExtent l="0" t="0" r="0" b="0"/>
                <wp:wrapTopAndBottom/>
                <wp:docPr id="959" name="文本框 959"/>
                <wp:cNvGraphicFramePr/>
                <a:graphic xmlns:a="http://schemas.openxmlformats.org/drawingml/2006/main">
                  <a:graphicData uri="http://schemas.microsoft.com/office/word/2010/wordprocessingShape">
                    <wps:wsp>
                      <wps:cNvSpPr txBox="1"/>
                      <wps:spPr>
                        <a:xfrm>
                          <a:off x="0" y="0"/>
                          <a:ext cx="39497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1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63840" behindDoc="0" locked="0" layoutInCell="1" allowOverlap="1">
                <wp:simplePos x="0" y="0"/>
                <wp:positionH relativeFrom="column">
                  <wp:posOffset>25400</wp:posOffset>
                </wp:positionH>
                <wp:positionV relativeFrom="paragraph">
                  <wp:posOffset>25400</wp:posOffset>
                </wp:positionV>
                <wp:extent cx="495300" cy="114300"/>
                <wp:effectExtent l="0" t="0" r="0" b="0"/>
                <wp:wrapTopAndBottom/>
                <wp:docPr id="960" name="文本框 960"/>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社会的动机</w:t>
                            </w:r>
                          </w:p>
                        </w:txbxContent>
                      </wps:txbx>
                      <wps:bodyPr vert="horz" wrap="square" lIns="0" tIns="0" rIns="0" bIns="0" anchor="t">
                        <a:spAutoFit/>
                      </wps:bodyPr>
                    </wps:wsp>
                  </a:graphicData>
                </a:graphic>
              </wp:anchor>
            </w:drawing>
          </mc:Choice>
          <mc:Fallback>
            <w:pict>
              <v:shape type="#_x0000_t202" filled="f" stroked="f" style="margin-left:2pt;margin-top: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社会的动机</w:t>
                      </w:r>
                    </w:p>
                  </w:txbxContent>
                </v:textbox>
              </v:shape>
            </w:pict>
          </mc:Fallback>
        </mc:AlternateContent>
      </w:r>
      <w:r>
        <w:rPr>
          <w:noProof/>
        </w:rPr>
        <mc:AlternateContent>
          <mc:Choice Requires="wps">
            <w:drawing>
              <wp:anchor distT="0" distB="0" distL="0" distR="0" simplePos="0" relativeHeight="251364864" behindDoc="0" locked="0" layoutInCell="1" allowOverlap="1">
                <wp:simplePos x="0" y="0"/>
                <wp:positionH relativeFrom="column">
                  <wp:posOffset>736600</wp:posOffset>
                </wp:positionH>
                <wp:positionV relativeFrom="paragraph">
                  <wp:posOffset>0</wp:posOffset>
                </wp:positionV>
                <wp:extent cx="3238500" cy="165100"/>
                <wp:effectExtent l="0" t="0" r="0" b="0"/>
                <wp:wrapTopAndBottom/>
                <wp:docPr id="961" name="文本框 961"/>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35.</w:t>
                            </w:r>
                            <w:r>
                              <w:rPr>
                                <w:rFonts w:ascii="宋体" w:eastAsia="宋体" w:hAnsi="宋体" w:cs="宋体"/>
                                <w:color w:val="000000"/>
                                <w:sz w:val="17"/>
                              </w:rPr>
                              <w:t>就名曰社会的动机而言，假如作任何进一步的区分是有</w:t>
                            </w:r>
                          </w:p>
                        </w:txbxContent>
                      </wps:txbx>
                      <wps:bodyPr vert="horz" wrap="square" lIns="0" tIns="0" rIns="0" bIns="0" anchor="t">
                        <a:spAutoFit/>
                      </wps:bodyPr>
                    </wps:wsp>
                  </a:graphicData>
                </a:graphic>
              </wp:anchor>
            </w:drawing>
          </mc:Choice>
          <mc:Fallback>
            <w:pict>
              <v:shape type="#_x0000_t202" filled="f" stroked="f" style="margin-left:58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35.就名曰社会的动机而言，假如作任何进一步的区分是有</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365888" behindDoc="0" locked="0" layoutInCell="1" allowOverlap="1">
                <wp:simplePos x="0" y="0"/>
                <wp:positionH relativeFrom="column">
                  <wp:posOffset>25400</wp:posOffset>
                </wp:positionH>
                <wp:positionV relativeFrom="paragraph">
                  <wp:posOffset>0</wp:posOffset>
                </wp:positionV>
                <wp:extent cx="3949700" cy="152400"/>
                <wp:effectExtent l="0" t="0" r="0" b="0"/>
                <wp:wrapTopAndBottom/>
                <wp:docPr id="962" name="文本框 962"/>
                <wp:cNvGraphicFramePr/>
                <a:graphic xmlns:a="http://schemas.openxmlformats.org/drawingml/2006/main">
                  <a:graphicData uri="http://schemas.microsoft.com/office/word/2010/wordprocessingShape">
                    <wps:wsp>
                      <wps:cNvSpPr txBox="1"/>
                      <wps:spPr>
                        <a:xfrm>
                          <a:off x="0" y="0"/>
                          <a:ext cx="39497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1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66912" behindDoc="0" locked="0" layoutInCell="1" allowOverlap="1">
                <wp:simplePos x="0" y="0"/>
                <wp:positionH relativeFrom="column">
                  <wp:posOffset>25400</wp:posOffset>
                </wp:positionH>
                <wp:positionV relativeFrom="paragraph">
                  <wp:posOffset>0</wp:posOffset>
                </wp:positionV>
                <wp:extent cx="495300" cy="114300"/>
                <wp:effectExtent l="0" t="0" r="0" b="0"/>
                <wp:wrapTopAndBottom/>
                <wp:docPr id="963" name="文本框 96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可再分为纯</w:t>
                            </w:r>
                          </w:p>
                        </w:txbxContent>
                      </wps:txbx>
                      <wps:bodyPr vert="horz" wrap="square" lIns="0" tIns="0" rIns="0" bIns="0" anchor="t">
                        <a:spAutoFit/>
                      </wps:bodyPr>
                    </wps:wsp>
                  </a:graphicData>
                </a:graphic>
              </wp:anchor>
            </w:drawing>
          </mc:Choice>
          <mc:Fallback>
            <w:pict>
              <v:shape type="#_x0000_t202" filled="f" stroked="f" style="margin-left:2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可再分为纯</w:t>
                      </w:r>
                    </w:p>
                  </w:txbxContent>
                </v:textbox>
              </v:shape>
            </w:pict>
          </mc:Fallback>
        </mc:AlternateContent>
      </w:r>
      <w:r>
        <w:rPr>
          <w:noProof/>
        </w:rPr>
        <mc:AlternateContent>
          <mc:Choice Requires="wps">
            <w:drawing>
              <wp:anchor distT="0" distB="0" distL="0" distR="0" simplePos="0" relativeHeight="251367936" behindDoc="0" locked="0" layoutInCell="1" allowOverlap="1">
                <wp:simplePos x="0" y="0"/>
                <wp:positionH relativeFrom="column">
                  <wp:posOffset>495300</wp:posOffset>
                </wp:positionH>
                <wp:positionV relativeFrom="paragraph">
                  <wp:posOffset>101600</wp:posOffset>
                </wp:positionV>
                <wp:extent cx="3479800" cy="127000"/>
                <wp:effectExtent l="0" t="0" r="0" b="0"/>
                <wp:wrapTopAndBottom/>
                <wp:docPr id="964" name="文本框 964"/>
                <wp:cNvGraphicFramePr/>
                <a:graphic xmlns:a="http://schemas.openxmlformats.org/drawingml/2006/main">
                  <a:graphicData uri="http://schemas.microsoft.com/office/word/2010/wordprocessingShape">
                    <wps:wsp>
                      <wps:cNvSpPr txBox="1"/>
                      <wps:spPr>
                        <a:xfrm>
                          <a:off x="0" y="0"/>
                          <a:ext cx="3479800" cy="127000"/>
                        </a:xfrm>
                        <a:prstGeom prst="rect">
                          <a:avLst/>
                        </a:prstGeom>
                        <a:noFill/>
                        <a:ln w="6350">
                          <a:noFill/>
                        </a:ln>
                      </wps:spPr>
                      <wps:txbx>
                        <w:txbxContent>
                          <w:p w:rsidR="00D55C98" w:rsidRDefault="00E14246">
                            <w:pPr>
                              <w:autoSpaceDE w:val="0"/>
                              <w:autoSpaceDN w:val="0"/>
                              <w:spacing w:line="200" w:lineRule="atLeast"/>
                              <w:rPr>
                                <w:sz w:val="17"/>
                              </w:rPr>
                            </w:pPr>
                            <w:r>
                              <w:rPr>
                                <w:rFonts w:ascii="宋体" w:eastAsia="宋体" w:hAnsi="宋体" w:cs="宋体"/>
                                <w:color w:val="000000"/>
                                <w:sz w:val="17"/>
                              </w:rPr>
                              <w:t>用的，那么只有善意才可形容为纯社会的，而喜爱名望、希望和睦</w:t>
                            </w:r>
                          </w:p>
                        </w:txbxContent>
                      </wps:txbx>
                      <wps:bodyPr vert="horz" wrap="square" lIns="0" tIns="0" rIns="0" bIns="0" anchor="t">
                        <a:spAutoFit/>
                      </wps:bodyPr>
                    </wps:wsp>
                  </a:graphicData>
                </a:graphic>
              </wp:anchor>
            </w:drawing>
          </mc:Choice>
          <mc:Fallback>
            <w:pict>
              <v:shape type="#_x0000_t202" filled="f" stroked="f" style="margin-left:39pt;margin-top:8pt;width:27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7"/>
                        </w:rPr>
                      </w:pPr>
                      <w:r>
                        <w:rPr>
                          <w:rFonts w:ascii="宋体" w:hAnsi="宋体" w:cs="宋体" w:eastAsia="宋体"/>
                          <w:sz w:val="17"/>
                          <w:color w:val="000000"/>
                          <w:b w:val="off"/>
                          <w:i w:val="off"/>
                        </w:rPr>
                        <w:t>用的，那么只有善意才可形容为纯社会的，而喜爱名望、希望和睦</w:t>
                      </w:r>
                    </w:p>
                  </w:txbxContent>
                </v:textbox>
              </v:shape>
            </w:pict>
          </mc:Fallback>
        </mc:AlternateContent>
      </w:r>
      <w:r>
        <w:rPr>
          <w:noProof/>
        </w:rPr>
        <mc:AlternateContent>
          <mc:Choice Requires="wps">
            <w:drawing>
              <wp:anchor distT="0" distB="0" distL="0" distR="0" simplePos="0" relativeHeight="251368960" behindDoc="0" locked="0" layoutInCell="1" allowOverlap="1">
                <wp:simplePos x="0" y="0"/>
                <wp:positionH relativeFrom="column">
                  <wp:posOffset>25400</wp:posOffset>
                </wp:positionH>
                <wp:positionV relativeFrom="paragraph">
                  <wp:posOffset>152400</wp:posOffset>
                </wp:positionV>
                <wp:extent cx="495300" cy="88900"/>
                <wp:effectExtent l="0" t="0" r="0" b="0"/>
                <wp:wrapTopAndBottom/>
                <wp:docPr id="965" name="文本框 965"/>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color w:val="000000"/>
                                <w:sz w:val="11"/>
                              </w:rPr>
                              <w:t>社会的和半</w:t>
                            </w:r>
                          </w:p>
                        </w:txbxContent>
                      </wps:txbx>
                      <wps:bodyPr vert="horz" wrap="square" lIns="0" tIns="0" rIns="0" bIns="0" anchor="t">
                        <a:spAutoFit/>
                      </wps:bodyPr>
                    </wps:wsp>
                  </a:graphicData>
                </a:graphic>
              </wp:anchor>
            </w:drawing>
          </mc:Choice>
          <mc:Fallback>
            <w:pict>
              <v:shape type="#_x0000_t202" filled="f" stroked="f" style="margin-left:2pt;margin-top:12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ff"/>
                          <w:i w:val="off"/>
                        </w:rPr>
                        <w:t>社会的和半</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369984" behindDoc="0" locked="0" layoutInCell="1" allowOverlap="1">
                <wp:simplePos x="0" y="0"/>
                <wp:positionH relativeFrom="column">
                  <wp:posOffset>25400</wp:posOffset>
                </wp:positionH>
                <wp:positionV relativeFrom="paragraph">
                  <wp:posOffset>0</wp:posOffset>
                </wp:positionV>
                <wp:extent cx="3949700" cy="12700"/>
                <wp:effectExtent l="0" t="0" r="0" b="0"/>
                <wp:wrapTopAndBottom/>
                <wp:docPr id="966" name="文本框 966"/>
                <wp:cNvGraphicFramePr/>
                <a:graphic xmlns:a="http://schemas.openxmlformats.org/drawingml/2006/main">
                  <a:graphicData uri="http://schemas.microsoft.com/office/word/2010/wordprocessingShape">
                    <wps:wsp>
                      <wps:cNvSpPr txBox="1"/>
                      <wps:spPr>
                        <a:xfrm>
                          <a:off x="0" y="0"/>
                          <a:ext cx="39497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1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71008" behindDoc="0" locked="0" layoutInCell="1" allowOverlap="1">
                <wp:simplePos x="0" y="0"/>
                <wp:positionH relativeFrom="column">
                  <wp:posOffset>25400</wp:posOffset>
                </wp:positionH>
                <wp:positionV relativeFrom="paragraph">
                  <wp:posOffset>0</wp:posOffset>
                </wp:positionV>
                <wp:extent cx="317500" cy="114300"/>
                <wp:effectExtent l="0" t="0" r="0" b="0"/>
                <wp:wrapTopAndBottom/>
                <wp:docPr id="967" name="文本框 967"/>
                <wp:cNvGraphicFramePr/>
                <a:graphic xmlns:a="http://schemas.openxmlformats.org/drawingml/2006/main">
                  <a:graphicData uri="http://schemas.microsoft.com/office/word/2010/wordprocessingShape">
                    <wps:wsp>
                      <wps:cNvSpPr txBox="1"/>
                      <wps:spPr>
                        <a:xfrm>
                          <a:off x="0" y="0"/>
                          <a:ext cx="3175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社会的</w:t>
                            </w:r>
                          </w:p>
                        </w:txbxContent>
                      </wps:txbx>
                      <wps:bodyPr vert="horz" wrap="square" lIns="0" tIns="0" rIns="0" bIns="0" anchor="t">
                        <a:spAutoFit/>
                      </wps:bodyPr>
                    </wps:wsp>
                  </a:graphicData>
                </a:graphic>
              </wp:anchor>
            </w:drawing>
          </mc:Choice>
          <mc:Fallback>
            <w:pict>
              <v:shape type="#_x0000_t202" filled="f" stroked="f" style="margin-left:2pt;margin-top:0pt;width:2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社会的</w:t>
                      </w:r>
                    </w:p>
                  </w:txbxContent>
                </v:textbox>
              </v:shape>
            </w:pict>
          </mc:Fallback>
        </mc:AlternateContent>
      </w:r>
      <w:r>
        <w:rPr>
          <w:noProof/>
        </w:rPr>
        <mc:AlternateContent>
          <mc:Choice Requires="wps">
            <w:drawing>
              <wp:anchor distT="0" distB="0" distL="0" distR="0" simplePos="0" relativeHeight="251372032" behindDoc="0" locked="0" layoutInCell="1" allowOverlap="1">
                <wp:simplePos x="0" y="0"/>
                <wp:positionH relativeFrom="column">
                  <wp:posOffset>495300</wp:posOffset>
                </wp:positionH>
                <wp:positionV relativeFrom="paragraph">
                  <wp:posOffset>12700</wp:posOffset>
                </wp:positionV>
                <wp:extent cx="3479800" cy="165100"/>
                <wp:effectExtent l="0" t="0" r="0" b="0"/>
                <wp:wrapTopAndBottom/>
                <wp:docPr id="968" name="文本框 968"/>
                <wp:cNvGraphicFramePr/>
                <a:graphic xmlns:a="http://schemas.openxmlformats.org/drawingml/2006/main">
                  <a:graphicData uri="http://schemas.microsoft.com/office/word/2010/wordprocessingShape">
                    <wps:wsp>
                      <wps:cNvSpPr txBox="1"/>
                      <wps:spPr>
                        <a:xfrm>
                          <a:off x="0" y="0"/>
                          <a:ext cx="34798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以及宗教的动机，可以统统包含在半社会的名下。前者的社会倾向</w:t>
                            </w:r>
                          </w:p>
                        </w:txbxContent>
                      </wps:txbx>
                      <wps:bodyPr vert="horz" wrap="square" lIns="0" tIns="0" rIns="0" bIns="0" anchor="t">
                        <a:spAutoFit/>
                      </wps:bodyPr>
                    </wps:wsp>
                  </a:graphicData>
                </a:graphic>
              </wp:anchor>
            </w:drawing>
          </mc:Choice>
          <mc:Fallback>
            <w:pict>
              <v:shape type="#_x0000_t202" filled="f" stroked="f" style="margin-left:39pt;margin-top:1pt;width:27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以及宗教的动机，可以统统包含在半社会的名下。前者的社会倾向</w:t>
                      </w:r>
                    </w:p>
                  </w:txbxContent>
                </v:textbox>
              </v:shape>
            </w:pict>
          </mc:Fallback>
        </mc:AlternateContent>
      </w:r>
    </w:p>
    <w:p w:rsidR="00D55C98" w:rsidRDefault="00E14246">
      <w:pPr>
        <w:autoSpaceDE w:val="0"/>
        <w:autoSpaceDN w:val="0"/>
        <w:spacing w:before="40" w:line="260" w:lineRule="atLeast"/>
        <w:ind w:left="800"/>
        <w:rPr>
          <w:sz w:val="17"/>
        </w:rPr>
      </w:pPr>
      <w:r>
        <w:rPr>
          <w:rFonts w:ascii="宋体" w:eastAsia="宋体" w:hAnsi="宋体" w:cs="宋体"/>
          <w:color w:val="000000"/>
          <w:sz w:val="17"/>
        </w:rPr>
        <w:t>比后三者持久得多，也明了得多。的确，这后三者虽然可以称作是</w:t>
      </w:r>
    </w:p>
    <w:p w:rsidR="00D55C98" w:rsidRDefault="00E14246">
      <w:pPr>
        <w:autoSpaceDE w:val="0"/>
        <w:autoSpaceDN w:val="0"/>
        <w:spacing w:before="60" w:line="260" w:lineRule="atLeast"/>
        <w:ind w:left="760"/>
        <w:rPr>
          <w:sz w:val="16"/>
        </w:rPr>
      </w:pPr>
      <w:r>
        <w:rPr>
          <w:rFonts w:ascii="宋体" w:eastAsia="宋体" w:hAnsi="宋体" w:cs="宋体"/>
          <w:color w:val="000000"/>
          <w:sz w:val="16"/>
        </w:rPr>
        <w:t>社会的，但同时也是自顾的。</w:t>
      </w:r>
      <w:r>
        <w:rPr>
          <w:rFonts w:ascii="宋体" w:eastAsia="宋体" w:hAnsi="宋体" w:cs="宋体"/>
          <w:color w:val="000000"/>
          <w:sz w:val="16"/>
        </w:rPr>
        <w:t>③</w:t>
      </w:r>
    </w:p>
    <w:p w:rsidR="00D55C98" w:rsidRDefault="00E14246">
      <w:pPr>
        <w:autoSpaceDE w:val="0"/>
        <w:autoSpaceDN w:val="0"/>
        <w:spacing w:before="400" w:line="280" w:lineRule="atLeast"/>
        <w:ind w:left="2320"/>
        <w:rPr>
          <w:sz w:val="16"/>
        </w:rPr>
      </w:pPr>
      <w:r>
        <w:rPr>
          <w:rFonts w:ascii="宋体" w:eastAsia="宋体" w:hAnsi="宋体" w:cs="宋体"/>
          <w:color w:val="000000"/>
          <w:sz w:val="16"/>
        </w:rPr>
        <w:t>第四节</w:t>
      </w:r>
      <w:r>
        <w:rPr>
          <w:rFonts w:ascii="宋体" w:eastAsia="宋体" w:hAnsi="宋体" w:cs="宋体"/>
          <w:color w:val="000000"/>
          <w:sz w:val="16"/>
        </w:rPr>
        <w:t xml:space="preserve"> </w:t>
      </w:r>
      <w:r>
        <w:rPr>
          <w:rFonts w:ascii="宋体" w:eastAsia="宋体" w:hAnsi="宋体" w:cs="宋体"/>
          <w:color w:val="000000"/>
          <w:sz w:val="16"/>
        </w:rPr>
        <w:t>动机的等级排列</w:t>
      </w:r>
    </w:p>
    <w:p w:rsidR="00D55C98" w:rsidRDefault="00D55C98">
      <w:pPr>
        <w:spacing w:line="346" w:lineRule="exact"/>
      </w:pPr>
    </w:p>
    <w:p w:rsidR="00D55C98" w:rsidRDefault="00E14246">
      <w:pPr>
        <w:spacing w:line="14" w:lineRule="exact"/>
      </w:pPr>
      <w:r>
        <w:rPr>
          <w:noProof/>
        </w:rPr>
        <mc:AlternateContent>
          <mc:Choice Requires="wps">
            <w:drawing>
              <wp:anchor distT="0" distB="0" distL="0" distR="0" simplePos="0" relativeHeight="251373056" behindDoc="0" locked="0" layoutInCell="1" allowOverlap="1">
                <wp:simplePos x="0" y="0"/>
                <wp:positionH relativeFrom="column">
                  <wp:posOffset>12700</wp:posOffset>
                </wp:positionH>
                <wp:positionV relativeFrom="paragraph">
                  <wp:posOffset>0</wp:posOffset>
                </wp:positionV>
                <wp:extent cx="3937000" cy="101600"/>
                <wp:effectExtent l="0" t="0" r="0" b="0"/>
                <wp:wrapTopAndBottom/>
                <wp:docPr id="969" name="文本框 969"/>
                <wp:cNvGraphicFramePr/>
                <a:graphic xmlns:a="http://schemas.openxmlformats.org/drawingml/2006/main">
                  <a:graphicData uri="http://schemas.microsoft.com/office/word/2010/wordprocessingShape">
                    <wps:wsp>
                      <wps:cNvSpPr txBox="1"/>
                      <wps:spPr>
                        <a:xfrm>
                          <a:off x="0" y="0"/>
                          <a:ext cx="3937000" cy="101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74080" behindDoc="0" locked="0" layoutInCell="1" allowOverlap="1">
                <wp:simplePos x="0" y="0"/>
                <wp:positionH relativeFrom="column">
                  <wp:posOffset>469900</wp:posOffset>
                </wp:positionH>
                <wp:positionV relativeFrom="paragraph">
                  <wp:posOffset>0</wp:posOffset>
                </wp:positionV>
                <wp:extent cx="3479800" cy="825500"/>
                <wp:effectExtent l="0" t="0" r="0" b="0"/>
                <wp:wrapTopAndBottom/>
                <wp:docPr id="970" name="文本框 970"/>
                <wp:cNvGraphicFramePr/>
                <a:graphic xmlns:a="http://schemas.openxmlformats.org/drawingml/2006/main">
                  <a:graphicData uri="http://schemas.microsoft.com/office/word/2010/wordprocessingShape">
                    <wps:wsp>
                      <wps:cNvSpPr txBox="1"/>
                      <wps:spPr>
                        <a:xfrm>
                          <a:off x="0" y="0"/>
                          <a:ext cx="3479800" cy="825500"/>
                        </a:xfrm>
                        <a:prstGeom prst="rect">
                          <a:avLst/>
                        </a:prstGeom>
                        <a:noFill/>
                        <a:ln w="6350">
                          <a:noFill/>
                        </a:ln>
                      </wps:spPr>
                      <wps:txbx>
                        <w:txbxContent>
                          <w:p w:rsidR="00D55C98" w:rsidRDefault="00E14246">
                            <w:pPr>
                              <w:autoSpaceDE w:val="0"/>
                              <w:autoSpaceDN w:val="0"/>
                              <w:spacing w:line="320" w:lineRule="atLeast"/>
                              <w:ind w:firstLine="420"/>
                              <w:rPr>
                                <w:sz w:val="17"/>
                              </w:rPr>
                            </w:pPr>
                            <w:r>
                              <w:rPr>
                                <w:rFonts w:ascii="宋体" w:eastAsia="宋体" w:hAnsi="宋体" w:cs="宋体"/>
                                <w:color w:val="000000"/>
                                <w:sz w:val="17"/>
                              </w:rPr>
                              <w:t>36.</w:t>
                            </w:r>
                            <w:r>
                              <w:rPr>
                                <w:rFonts w:ascii="宋体" w:eastAsia="宋体" w:hAnsi="宋体" w:cs="宋体"/>
                                <w:color w:val="000000"/>
                                <w:sz w:val="17"/>
                              </w:rPr>
                              <w:t>在所有这些种类的动机当中，善意的命令</w:t>
                            </w:r>
                            <w:r>
                              <w:rPr>
                                <w:rFonts w:ascii="宋体" w:eastAsia="宋体" w:hAnsi="宋体" w:cs="宋体"/>
                                <w:color w:val="000000"/>
                                <w:sz w:val="17"/>
                              </w:rPr>
                              <w:t>①</w:t>
                            </w:r>
                            <w:r>
                              <w:rPr>
                                <w:rFonts w:ascii="宋体" w:eastAsia="宋体" w:hAnsi="宋体" w:cs="宋体"/>
                                <w:color w:val="000000"/>
                                <w:sz w:val="17"/>
                              </w:rPr>
                              <w:t>一般来说是最确凿地符合功利原理的命令，因为功利命令无非是最广泛</w:t>
                            </w:r>
                            <w:r>
                              <w:rPr>
                                <w:rFonts w:ascii="宋体" w:eastAsia="宋体" w:hAnsi="宋体" w:cs="宋体"/>
                                <w:color w:val="000000"/>
                                <w:sz w:val="17"/>
                              </w:rPr>
                              <w:t>⑪</w:t>
                            </w:r>
                            <w:r>
                              <w:rPr>
                                <w:rFonts w:ascii="宋体" w:eastAsia="宋体" w:hAnsi="宋体" w:cs="宋体"/>
                                <w:color w:val="000000"/>
                                <w:sz w:val="17"/>
                              </w:rPr>
                              <w:t>、最明智</w:t>
                            </w:r>
                            <w:r>
                              <w:rPr>
                                <w:rFonts w:ascii="宋体" w:eastAsia="宋体" w:hAnsi="宋体" w:cs="宋体"/>
                                <w:color w:val="000000"/>
                                <w:sz w:val="17"/>
                              </w:rPr>
                              <w:t>(</w:t>
                            </w:r>
                            <w:r>
                              <w:rPr>
                                <w:rFonts w:ascii="宋体" w:eastAsia="宋体" w:hAnsi="宋体" w:cs="宋体"/>
                                <w:color w:val="000000"/>
                                <w:sz w:val="17"/>
                              </w:rPr>
                              <w:t>即最深思熟虑的</w:t>
                            </w:r>
                            <w:r>
                              <w:rPr>
                                <w:rFonts w:ascii="宋体" w:eastAsia="宋体" w:hAnsi="宋体" w:cs="宋体"/>
                                <w:color w:val="000000"/>
                                <w:sz w:val="17"/>
                              </w:rPr>
                              <w:t>)⑨</w:t>
                            </w:r>
                            <w:r>
                              <w:rPr>
                                <w:rFonts w:ascii="宋体" w:eastAsia="宋体" w:hAnsi="宋体" w:cs="宋体"/>
                                <w:color w:val="000000"/>
                                <w:sz w:val="17"/>
                              </w:rPr>
                              <w:t>仁慈的命令。其他动机的要求有时可能符合功利命令，有时可能违背之。</w:t>
                            </w:r>
                          </w:p>
                        </w:txbxContent>
                      </wps:txbx>
                      <wps:bodyPr vert="horz" wrap="square" lIns="0" tIns="0" rIns="0" bIns="0" anchor="t">
                        <a:spAutoFit/>
                      </wps:bodyPr>
                    </wps:wsp>
                  </a:graphicData>
                </a:graphic>
              </wp:anchor>
            </w:drawing>
          </mc:Choice>
          <mc:Fallback>
            <w:pict>
              <v:shape type="#_x0000_t202" filled="f" stroked="f" style="margin-left:37pt;margin-top:0pt;width:274pt;height:6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20"/>
                        <w:jc w:val="both"/>
                        <w:textAlignment w:val="auto"/>
                        <w:rPr>
                          <w:sz w:val="17"/>
                        </w:rPr>
                      </w:pPr>
                      <w:r>
                        <w:rPr>
                          <w:rFonts w:ascii="宋体" w:hAnsi="宋体" w:cs="宋体" w:eastAsia="宋体"/>
                          <w:sz w:val="17"/>
                          <w:color w:val="000000"/>
                          <w:b w:val="off"/>
                          <w:i w:val="off"/>
                        </w:rPr>
                        <w:t>36.在所有这些种类的动机当中，善意的命令①一般来说是</w:t>
                      </w:r>
                      <w:r>
                        <w:rPr>
                          <w:rFonts w:ascii="宋体" w:hAnsi="宋体" w:cs="宋体" w:eastAsia="宋体"/>
                          <w:sz w:val="17"/>
                          <w:color w:val="000000"/>
                          <w:b w:val="off"/>
                          <w:i w:val="off"/>
                        </w:rPr>
                        <w:t>最确凿地符合功利原理的命令，因为功利命令无非是最广泛⑪、最</w:t>
                      </w:r>
                      <w:r>
                        <w:rPr>
                          <w:rFonts w:ascii="宋体" w:hAnsi="宋体" w:cs="宋体" w:eastAsia="宋体"/>
                          <w:sz w:val="17"/>
                          <w:color w:val="000000"/>
                          <w:b w:val="off"/>
                          <w:i w:val="off"/>
                        </w:rPr>
                        <w:t>明智(即最深思熟虑的)⑨仁慈的命令。其他动机的要求有时可能</w:t>
                      </w:r>
                      <w:r>
                        <w:rPr>
                          <w:rFonts w:ascii="宋体" w:hAnsi="宋体" w:cs="宋体" w:eastAsia="宋体"/>
                          <w:sz w:val="17"/>
                          <w:color w:val="000000"/>
                          <w:b w:val="off"/>
                          <w:i w:val="off"/>
                        </w:rPr>
                        <w:t>符合功利命令，有时可能违背之。</w:t>
                      </w:r>
                    </w:p>
                  </w:txbxContent>
                </v:textbox>
              </v:shape>
            </w:pict>
          </mc:Fallback>
        </mc:AlternateContent>
      </w:r>
      <w:r>
        <w:rPr>
          <w:noProof/>
        </w:rPr>
        <mc:AlternateContent>
          <mc:Choice Requires="wps">
            <w:drawing>
              <wp:anchor distT="0" distB="0" distL="0" distR="0" simplePos="0" relativeHeight="251375104" behindDoc="0" locked="0" layoutInCell="1" allowOverlap="1">
                <wp:simplePos x="0" y="0"/>
                <wp:positionH relativeFrom="column">
                  <wp:posOffset>12700</wp:posOffset>
                </wp:positionH>
                <wp:positionV relativeFrom="paragraph">
                  <wp:posOffset>101600</wp:posOffset>
                </wp:positionV>
                <wp:extent cx="495300" cy="584200"/>
                <wp:effectExtent l="0" t="0" r="0" b="0"/>
                <wp:wrapTopAndBottom/>
                <wp:docPr id="971" name="文本框 971"/>
                <wp:cNvGraphicFramePr/>
                <a:graphic xmlns:a="http://schemas.openxmlformats.org/drawingml/2006/main">
                  <a:graphicData uri="http://schemas.microsoft.com/office/word/2010/wordprocessingShape">
                    <wps:wsp>
                      <wps:cNvSpPr txBox="1"/>
                      <wps:spPr>
                        <a:xfrm>
                          <a:off x="0" y="0"/>
                          <a:ext cx="495300" cy="584200"/>
                        </a:xfrm>
                        <a:prstGeom prst="rect">
                          <a:avLst/>
                        </a:prstGeom>
                        <a:noFill/>
                        <a:ln w="6350">
                          <a:noFill/>
                        </a:ln>
                      </wps:spPr>
                      <wps:txbx>
                        <w:txbxContent>
                          <w:p w:rsidR="00D55C98" w:rsidRDefault="00E14246">
                            <w:pPr>
                              <w:autoSpaceDE w:val="0"/>
                              <w:autoSpaceDN w:val="0"/>
                              <w:spacing w:line="180" w:lineRule="atLeast"/>
                              <w:ind w:firstLine="20"/>
                              <w:rPr>
                                <w:sz w:val="11"/>
                              </w:rPr>
                            </w:pPr>
                            <w:r>
                              <w:rPr>
                                <w:rFonts w:ascii="宋体" w:eastAsia="宋体" w:hAnsi="宋体" w:cs="宋体"/>
                                <w:color w:val="000000"/>
                                <w:sz w:val="11"/>
                              </w:rPr>
                              <w:t>善意的命令是最确凿地符合功利原理的命令</w:t>
                            </w:r>
                            <w:r>
                              <w:rPr>
                                <w:rFonts w:ascii="宋体" w:eastAsia="宋体" w:hAnsi="宋体" w:cs="宋体"/>
                                <w:color w:val="000000"/>
                                <w:sz w:val="11"/>
                              </w:rPr>
                              <w:t>117</w:t>
                            </w:r>
                          </w:p>
                        </w:txbxContent>
                      </wps:txbx>
                      <wps:bodyPr vert="horz" wrap="square" lIns="0" tIns="0" rIns="0" bIns="0" anchor="t">
                        <a:spAutoFit/>
                      </wps:bodyPr>
                    </wps:wsp>
                  </a:graphicData>
                </a:graphic>
              </wp:anchor>
            </w:drawing>
          </mc:Choice>
          <mc:Fallback>
            <w:pict>
              <v:shape type="#_x0000_t202" filled="f" stroked="f" style="margin-left:1pt;margin-top:8pt;width:39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20"/>
                        <w:jc w:val="both"/>
                        <w:textAlignment w:val="auto"/>
                        <w:rPr>
                          <w:sz w:val="11"/>
                        </w:rPr>
                      </w:pPr>
                      <w:r>
                        <w:rPr>
                          <w:rFonts w:ascii="宋体" w:hAnsi="宋体" w:cs="宋体" w:eastAsia="宋体"/>
                          <w:sz w:val="11"/>
                          <w:color w:val="000000"/>
                          <w:b w:val="off"/>
                          <w:i w:val="off"/>
                        </w:rPr>
                        <w:t>善意的命令</w:t>
                      </w:r>
                      <w:r>
                        <w:rPr>
                          <w:rFonts w:ascii="宋体" w:hAnsi="宋体" w:cs="宋体" w:eastAsia="宋体"/>
                          <w:sz w:val="11"/>
                          <w:color w:val="000000"/>
                          <w:b w:val="off"/>
                          <w:i w:val="off"/>
                        </w:rPr>
                        <w:t>是最确凿地</w:t>
                      </w:r>
                      <w:r>
                        <w:rPr>
                          <w:rFonts w:ascii="宋体" w:hAnsi="宋体" w:cs="宋体" w:eastAsia="宋体"/>
                          <w:sz w:val="11"/>
                          <w:color w:val="000000"/>
                          <w:b w:val="off"/>
                          <w:i w:val="off"/>
                        </w:rPr>
                        <w:t>符合功利原</w:t>
                      </w:r>
                      <w:r>
                        <w:rPr>
                          <w:rFonts w:ascii="宋体" w:hAnsi="宋体" w:cs="宋体" w:eastAsia="宋体"/>
                          <w:sz w:val="11"/>
                          <w:color w:val="000000"/>
                          <w:b w:val="off"/>
                          <w:i w:val="off"/>
                        </w:rPr>
                        <w:t>理的命令</w:t>
                      </w:r>
                      <w:r>
                        <w:rPr>
                          <w:rFonts w:ascii="宋体" w:hAnsi="宋体" w:cs="宋体" w:eastAsia="宋体"/>
                          <w:sz w:val="11"/>
                          <w:color w:val="000000"/>
                          <w:b w:val="off"/>
                          <w:i w:val="off"/>
                        </w:rPr>
                        <w:t>117</w:t>
                      </w:r>
                    </w:p>
                  </w:txbxContent>
                </v:textbox>
              </v:shape>
            </w:pict>
          </mc:Fallback>
        </mc:AlternateContent>
      </w:r>
    </w:p>
    <w:p w:rsidR="00D55C98" w:rsidRDefault="00D55C98">
      <w:pPr>
        <w:spacing w:line="126" w:lineRule="exact"/>
      </w:pPr>
    </w:p>
    <w:p w:rsidR="00D55C98" w:rsidRDefault="00E14246">
      <w:pPr>
        <w:spacing w:line="14" w:lineRule="exact"/>
      </w:pPr>
      <w:r>
        <w:rPr>
          <w:noProof/>
        </w:rPr>
        <mc:AlternateContent>
          <mc:Choice Requires="wps">
            <w:drawing>
              <wp:anchor distT="0" distB="0" distL="0" distR="0" simplePos="0" relativeHeight="251376128" behindDoc="0" locked="0" layoutInCell="1" allowOverlap="1">
                <wp:simplePos x="0" y="0"/>
                <wp:positionH relativeFrom="column">
                  <wp:posOffset>12700</wp:posOffset>
                </wp:positionH>
                <wp:positionV relativeFrom="paragraph">
                  <wp:posOffset>0</wp:posOffset>
                </wp:positionV>
                <wp:extent cx="3962400" cy="355600"/>
                <wp:effectExtent l="0" t="0" r="0" b="0"/>
                <wp:wrapTopAndBottom/>
                <wp:docPr id="972" name="文本框 972"/>
                <wp:cNvGraphicFramePr/>
                <a:graphic xmlns:a="http://schemas.openxmlformats.org/drawingml/2006/main">
                  <a:graphicData uri="http://schemas.microsoft.com/office/word/2010/wordprocessingShape">
                    <wps:wsp>
                      <wps:cNvSpPr txBox="1"/>
                      <wps:spPr>
                        <a:xfrm>
                          <a:off x="0" y="0"/>
                          <a:ext cx="3962400" cy="355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2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77152" behindDoc="0" locked="0" layoutInCell="1" allowOverlap="1">
                <wp:simplePos x="0" y="0"/>
                <wp:positionH relativeFrom="column">
                  <wp:posOffset>12700</wp:posOffset>
                </wp:positionH>
                <wp:positionV relativeFrom="paragraph">
                  <wp:posOffset>12700</wp:posOffset>
                </wp:positionV>
                <wp:extent cx="495300" cy="355600"/>
                <wp:effectExtent l="0" t="0" r="0" b="0"/>
                <wp:wrapTopAndBottom/>
                <wp:docPr id="973" name="文本框 973"/>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D55C98" w:rsidRDefault="00E14246">
                            <w:pPr>
                              <w:autoSpaceDE w:val="0"/>
                              <w:autoSpaceDN w:val="0"/>
                              <w:spacing w:line="180" w:lineRule="atLeast"/>
                              <w:ind w:firstLine="20"/>
                              <w:rPr>
                                <w:sz w:val="11"/>
                              </w:rPr>
                            </w:pPr>
                            <w:r>
                              <w:rPr>
                                <w:rFonts w:ascii="宋体" w:eastAsia="宋体" w:hAnsi="宋体" w:cs="宋体"/>
                                <w:color w:val="000000"/>
                                <w:sz w:val="11"/>
                              </w:rPr>
                              <w:t>但并非在所</w:t>
                            </w:r>
                            <w:r>
                              <w:rPr>
                                <w:rFonts w:ascii="宋体" w:eastAsia="宋体" w:hAnsi="宋体" w:cs="宋体"/>
                                <w:color w:val="000000"/>
                                <w:sz w:val="11"/>
                              </w:rPr>
                              <w:t>有场合都如此</w:t>
                            </w:r>
                          </w:p>
                        </w:txbxContent>
                      </wps:txbx>
                      <wps:bodyPr vert="horz" wrap="square" lIns="0" tIns="0" rIns="0" bIns="0" anchor="t">
                        <a:spAutoFit/>
                      </wps:bodyPr>
                    </wps:wsp>
                  </a:graphicData>
                </a:graphic>
              </wp:anchor>
            </w:drawing>
          </mc:Choice>
          <mc:Fallback>
            <w:pict>
              <v:shape type="#_x0000_t202" filled="f" stroked="f" style="margin-left:1pt;margin-top:1pt;width:39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20"/>
                        <w:jc w:val="both"/>
                        <w:textAlignment w:val="auto"/>
                        <w:rPr>
                          <w:sz w:val="11"/>
                        </w:rPr>
                      </w:pPr>
                      <w:r>
                        <w:rPr>
                          <w:rFonts w:ascii="宋体" w:hAnsi="宋体" w:cs="宋体" w:eastAsia="宋体"/>
                          <w:sz w:val="11"/>
                          <w:color w:val="000000"/>
                          <w:b w:val="off"/>
                          <w:i w:val="off"/>
                        </w:rPr>
                        <w:t>但并非在所</w:t>
                      </w:r>
                      <w:r>
                        <w:rPr>
                          <w:rFonts w:ascii="宋体" w:hAnsi="宋体" w:cs="宋体" w:eastAsia="宋体"/>
                          <w:sz w:val="11"/>
                          <w:color w:val="000000"/>
                          <w:b w:val="off"/>
                          <w:i w:val="off"/>
                        </w:rPr>
                        <w:t>有场合都如</w:t>
                      </w:r>
                      <w:r>
                        <w:rPr>
                          <w:rFonts w:ascii="宋体" w:hAnsi="宋体" w:cs="宋体" w:eastAsia="宋体"/>
                          <w:sz w:val="11"/>
                          <w:color w:val="000000"/>
                          <w:b w:val="off"/>
                          <w:i w:val="off"/>
                        </w:rPr>
                        <w:t>此</w:t>
                      </w:r>
                    </w:p>
                  </w:txbxContent>
                </v:textbox>
              </v:shape>
            </w:pict>
          </mc:Fallback>
        </mc:AlternateContent>
      </w:r>
      <w:r>
        <w:rPr>
          <w:noProof/>
        </w:rPr>
        <mc:AlternateContent>
          <mc:Choice Requires="wps">
            <w:drawing>
              <wp:anchor distT="0" distB="0" distL="0" distR="0" simplePos="0" relativeHeight="251378176" behindDoc="0" locked="0" layoutInCell="1" allowOverlap="1">
                <wp:simplePos x="0" y="0"/>
                <wp:positionH relativeFrom="column">
                  <wp:posOffset>520700</wp:posOffset>
                </wp:positionH>
                <wp:positionV relativeFrom="paragraph">
                  <wp:posOffset>0</wp:posOffset>
                </wp:positionV>
                <wp:extent cx="3454400" cy="292100"/>
                <wp:effectExtent l="0" t="0" r="0" b="0"/>
                <wp:wrapTopAndBottom/>
                <wp:docPr id="974" name="文本框 974"/>
                <wp:cNvGraphicFramePr/>
                <a:graphic xmlns:a="http://schemas.openxmlformats.org/drawingml/2006/main">
                  <a:graphicData uri="http://schemas.microsoft.com/office/word/2010/wordprocessingShape">
                    <wps:wsp>
                      <wps:cNvSpPr txBox="1"/>
                      <wps:spPr>
                        <a:xfrm>
                          <a:off x="0" y="0"/>
                          <a:ext cx="3454400" cy="292100"/>
                        </a:xfrm>
                        <a:prstGeom prst="rect">
                          <a:avLst/>
                        </a:prstGeom>
                        <a:noFill/>
                        <a:ln w="6350">
                          <a:noFill/>
                        </a:ln>
                      </wps:spPr>
                      <wps:txbx>
                        <w:txbxContent>
                          <w:p w:rsidR="00D55C98" w:rsidRDefault="00E14246">
                            <w:pPr>
                              <w:autoSpaceDE w:val="0"/>
                              <w:autoSpaceDN w:val="0"/>
                              <w:spacing w:line="220" w:lineRule="atLeast"/>
                              <w:ind w:firstLine="340"/>
                              <w:rPr>
                                <w:sz w:val="17"/>
                              </w:rPr>
                            </w:pPr>
                            <w:r>
                              <w:rPr>
                                <w:rFonts w:ascii="宋体" w:eastAsia="宋体" w:hAnsi="宋体" w:cs="宋体"/>
                                <w:color w:val="000000"/>
                                <w:sz w:val="17"/>
                              </w:rPr>
                              <w:t>37.</w:t>
                            </w:r>
                            <w:r>
                              <w:rPr>
                                <w:rFonts w:ascii="宋体" w:eastAsia="宋体" w:hAnsi="宋体" w:cs="宋体"/>
                                <w:color w:val="000000"/>
                                <w:sz w:val="17"/>
                              </w:rPr>
                              <w:t>然而在这方面不证自明的是，在所谈论的场合，仁慈命令</w:t>
                            </w:r>
                            <w:r>
                              <w:rPr>
                                <w:rFonts w:ascii="宋体" w:eastAsia="宋体" w:hAnsi="宋体" w:cs="宋体"/>
                                <w:color w:val="000000"/>
                                <w:sz w:val="17"/>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1pt;margin-top:0pt;width:272pt;height:2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firstLine="340"/>
                        <w:jc w:val="both"/>
                        <w:textAlignment w:val="auto"/>
                        <w:rPr>
                          <w:sz w:val="17"/>
                        </w:rPr>
                      </w:pPr>
                      <w:r>
                        <w:rPr>
                          <w:rFonts w:ascii="宋体" w:hAnsi="宋体" w:cs="宋体" w:eastAsia="宋体"/>
                          <w:sz w:val="17"/>
                          <w:color w:val="000000"/>
                          <w:b w:val="off"/>
                          <w:i w:val="off"/>
                        </w:rPr>
                        <w:t>37.然而在这方面不证自明的是，在所谈论的场合，仁慈命令</w:t>
                      </w:r>
                      <w:r>
                        <w:rPr>
                          <w:rFonts w:ascii="宋体" w:hAnsi="宋体" w:cs="宋体" w:eastAsia="宋体"/>
                          <w:sz w:val="17"/>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1379200" behindDoc="0" locked="0" layoutInCell="1" allowOverlap="1">
                <wp:simplePos x="0" y="0"/>
                <wp:positionH relativeFrom="column">
                  <wp:posOffset>736600</wp:posOffset>
                </wp:positionH>
                <wp:positionV relativeFrom="paragraph">
                  <wp:posOffset>355600</wp:posOffset>
                </wp:positionV>
                <wp:extent cx="3124200" cy="114300"/>
                <wp:effectExtent l="0" t="0" r="0" b="0"/>
                <wp:wrapTopAndBottom/>
                <wp:docPr id="975" name="文本框 975"/>
                <wp:cNvGraphicFramePr/>
                <a:graphic xmlns:a="http://schemas.openxmlformats.org/drawingml/2006/main">
                  <a:graphicData uri="http://schemas.microsoft.com/office/word/2010/wordprocessingShape">
                    <wps:wsp>
                      <wps:cNvSpPr txBox="1"/>
                      <wps:spPr>
                        <a:xfrm>
                          <a:off x="0" y="0"/>
                          <a:ext cx="31242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 xml:space="preserve">⑧ </w:t>
                            </w:r>
                            <w:r>
                              <w:rPr>
                                <w:rFonts w:ascii="宋体" w:eastAsia="宋体" w:hAnsi="宋体" w:cs="宋体"/>
                                <w:color w:val="000000"/>
                                <w:sz w:val="12"/>
                              </w:rPr>
                              <w:t>虔诚的艾迪生在《旁观者》杂志的某处写道：</w:t>
                            </w:r>
                            <w:r>
                              <w:rPr>
                                <w:rFonts w:ascii="宋体" w:eastAsia="宋体" w:hAnsi="宋体" w:cs="宋体"/>
                                <w:color w:val="000000"/>
                                <w:sz w:val="12"/>
                              </w:rPr>
                              <w:t>“</w:t>
                            </w:r>
                            <w:r>
                              <w:rPr>
                                <w:rFonts w:ascii="宋体" w:eastAsia="宋体" w:hAnsi="宋体" w:cs="宋体"/>
                                <w:color w:val="000000"/>
                                <w:sz w:val="12"/>
                              </w:rPr>
                              <w:t>宗教是最高的一类自爱</w:t>
                            </w:r>
                            <w:r>
                              <w:rPr>
                                <w:rFonts w:ascii="宋体" w:eastAsia="宋体" w:hAnsi="宋体" w:cs="宋体"/>
                                <w:color w:val="000000"/>
                                <w:sz w:val="12"/>
                              </w:rPr>
                              <w:t>”</w:t>
                            </w:r>
                            <w:r>
                              <w:rPr>
                                <w:rFonts w:ascii="宋体" w:eastAsia="宋体" w:hAnsi="宋体" w:cs="宋体"/>
                                <w:color w:val="000000"/>
                                <w:sz w:val="12"/>
                              </w:rPr>
                              <w:t>。</w:t>
                            </w:r>
                            <w:r>
                              <w:rPr>
                                <w:rFonts w:ascii="宋体" w:eastAsia="宋体" w:hAnsi="宋体" w:cs="宋体"/>
                                <w:color w:val="000000"/>
                                <w:sz w:val="12"/>
                              </w:rPr>
                              <w:t>①</w:t>
                            </w:r>
                          </w:p>
                        </w:txbxContent>
                      </wps:txbx>
                      <wps:bodyPr vert="horz" wrap="square" lIns="0" tIns="0" rIns="0" bIns="0" anchor="t">
                        <a:spAutoFit/>
                      </wps:bodyPr>
                    </wps:wsp>
                  </a:graphicData>
                </a:graphic>
              </wp:anchor>
            </w:drawing>
          </mc:Choice>
          <mc:Fallback>
            <w:pict>
              <v:shape type="#_x0000_t202" filled="f" stroked="f" style="margin-left:58pt;margin-top:28pt;width:246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⑧ 虔诚的艾迪生在《旁观者》杂志的某处写道：“宗教是最高的一类自爱”。①</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380224" behindDoc="0" locked="0" layoutInCell="1" allowOverlap="1">
                <wp:simplePos x="0" y="0"/>
                <wp:positionH relativeFrom="column">
                  <wp:posOffset>12700</wp:posOffset>
                </wp:positionH>
                <wp:positionV relativeFrom="paragraph">
                  <wp:posOffset>0</wp:posOffset>
                </wp:positionV>
                <wp:extent cx="3898900" cy="393700"/>
                <wp:effectExtent l="0" t="0" r="0" b="0"/>
                <wp:wrapTopAndBottom/>
                <wp:docPr id="976" name="文本框 976"/>
                <wp:cNvGraphicFramePr/>
                <a:graphic xmlns:a="http://schemas.openxmlformats.org/drawingml/2006/main">
                  <a:graphicData uri="http://schemas.microsoft.com/office/word/2010/wordprocessingShape">
                    <wps:wsp>
                      <wps:cNvSpPr txBox="1"/>
                      <wps:spPr>
                        <a:xfrm>
                          <a:off x="0" y="0"/>
                          <a:ext cx="3898900" cy="393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7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81248" behindDoc="0" locked="0" layoutInCell="1" allowOverlap="1">
                <wp:simplePos x="0" y="0"/>
                <wp:positionH relativeFrom="column">
                  <wp:posOffset>12700</wp:posOffset>
                </wp:positionH>
                <wp:positionV relativeFrom="paragraph">
                  <wp:posOffset>12700</wp:posOffset>
                </wp:positionV>
                <wp:extent cx="495300" cy="393700"/>
                <wp:effectExtent l="0" t="0" r="0" b="0"/>
                <wp:wrapTopAndBottom/>
                <wp:docPr id="977" name="文本框 977"/>
                <wp:cNvGraphicFramePr/>
                <a:graphic xmlns:a="http://schemas.openxmlformats.org/drawingml/2006/main">
                  <a:graphicData uri="http://schemas.microsoft.com/office/word/2010/wordprocessingShape">
                    <wps:wsp>
                      <wps:cNvSpPr txBox="1"/>
                      <wps:spPr>
                        <a:xfrm>
                          <a:off x="0" y="0"/>
                          <a:ext cx="495300" cy="393700"/>
                        </a:xfrm>
                        <a:prstGeom prst="rect">
                          <a:avLst/>
                        </a:prstGeom>
                        <a:noFill/>
                        <a:ln w="6350">
                          <a:noFill/>
                        </a:ln>
                      </wps:spPr>
                      <wps:txbx>
                        <w:txbxContent>
                          <w:p w:rsidR="00D55C98" w:rsidRDefault="00E14246">
                            <w:pPr>
                              <w:autoSpaceDE w:val="0"/>
                              <w:autoSpaceDN w:val="0"/>
                              <w:spacing w:line="200" w:lineRule="atLeast"/>
                              <w:ind w:firstLine="20"/>
                              <w:rPr>
                                <w:sz w:val="11"/>
                              </w:rPr>
                            </w:pPr>
                            <w:r>
                              <w:rPr>
                                <w:rFonts w:ascii="宋体" w:eastAsia="宋体" w:hAnsi="宋体" w:cs="宋体"/>
                                <w:color w:val="000000"/>
                                <w:sz w:val="11"/>
                              </w:rPr>
                              <w:t>据想出自动机的法则和命令</w:t>
                            </w:r>
                          </w:p>
                        </w:txbxContent>
                      </wps:txbx>
                      <wps:bodyPr vert="horz" wrap="square" lIns="0" tIns="0" rIns="0" bIns="0" anchor="t">
                        <a:spAutoFit/>
                      </wps:bodyPr>
                    </wps:wsp>
                  </a:graphicData>
                </a:graphic>
              </wp:anchor>
            </w:drawing>
          </mc:Choice>
          <mc:Fallback>
            <w:pict>
              <v:shape type="#_x0000_t202" filled="f" stroked="f" style="margin-left:1pt;margin-top:1pt;width:39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20"/>
                        <w:jc w:val="both"/>
                        <w:textAlignment w:val="auto"/>
                        <w:rPr>
                          <w:sz w:val="11"/>
                        </w:rPr>
                      </w:pPr>
                      <w:r>
                        <w:rPr>
                          <w:rFonts w:ascii="宋体" w:hAnsi="宋体" w:cs="宋体" w:eastAsia="宋体"/>
                          <w:sz w:val="11"/>
                          <w:color w:val="000000"/>
                          <w:b w:val="off"/>
                          <w:i w:val="off"/>
                        </w:rPr>
                        <w:t>据想出自动</w:t>
                      </w:r>
                      <w:r>
                        <w:rPr>
                          <w:rFonts w:ascii="宋体" w:hAnsi="宋体" w:cs="宋体" w:eastAsia="宋体"/>
                          <w:sz w:val="11"/>
                          <w:color w:val="000000"/>
                          <w:b w:val="off"/>
                          <w:i w:val="off"/>
                        </w:rPr>
                        <w:t>机的法则和</w:t>
                      </w:r>
                      <w:r>
                        <w:rPr>
                          <w:rFonts w:ascii="宋体" w:hAnsi="宋体" w:cs="宋体" w:eastAsia="宋体"/>
                          <w:sz w:val="11"/>
                          <w:color w:val="000000"/>
                          <w:b w:val="off"/>
                          <w:i w:val="off"/>
                        </w:rPr>
                        <w:t>命令</w:t>
                      </w:r>
                    </w:p>
                  </w:txbxContent>
                </v:textbox>
              </v:shape>
            </w:pict>
          </mc:Fallback>
        </mc:AlternateContent>
      </w:r>
      <w:r>
        <w:rPr>
          <w:noProof/>
        </w:rPr>
        <mc:AlternateContent>
          <mc:Choice Requires="wps">
            <w:drawing>
              <wp:anchor distT="0" distB="0" distL="0" distR="0" simplePos="0" relativeHeight="251382272" behindDoc="0" locked="0" layoutInCell="1" allowOverlap="1">
                <wp:simplePos x="0" y="0"/>
                <wp:positionH relativeFrom="column">
                  <wp:posOffset>558800</wp:posOffset>
                </wp:positionH>
                <wp:positionV relativeFrom="paragraph">
                  <wp:posOffset>0</wp:posOffset>
                </wp:positionV>
                <wp:extent cx="3352800" cy="381000"/>
                <wp:effectExtent l="0" t="0" r="0" b="0"/>
                <wp:wrapTopAndBottom/>
                <wp:docPr id="978" name="文本框 978"/>
                <wp:cNvGraphicFramePr/>
                <a:graphic xmlns:a="http://schemas.openxmlformats.org/drawingml/2006/main">
                  <a:graphicData uri="http://schemas.microsoft.com/office/word/2010/wordprocessingShape">
                    <wps:wsp>
                      <wps:cNvSpPr txBox="1"/>
                      <wps:spPr>
                        <a:xfrm>
                          <a:off x="0" y="0"/>
                          <a:ext cx="3352800" cy="381000"/>
                        </a:xfrm>
                        <a:prstGeom prst="rect">
                          <a:avLst/>
                        </a:prstGeom>
                        <a:noFill/>
                        <a:ln w="6350">
                          <a:noFill/>
                        </a:ln>
                      </wps:spPr>
                      <wps:txbx>
                        <w:txbxContent>
                          <w:p w:rsidR="00D55C98" w:rsidRDefault="00E14246">
                            <w:pPr>
                              <w:autoSpaceDE w:val="0"/>
                              <w:autoSpaceDN w:val="0"/>
                              <w:spacing w:line="187" w:lineRule="atLeast"/>
                              <w:ind w:firstLine="280"/>
                              <w:rPr>
                                <w:sz w:val="11"/>
                              </w:rPr>
                            </w:pPr>
                            <w:r>
                              <w:rPr>
                                <w:rFonts w:ascii="宋体" w:eastAsia="宋体" w:hAnsi="宋体" w:cs="宋体"/>
                                <w:color w:val="000000"/>
                                <w:sz w:val="11"/>
                              </w:rPr>
                              <w:t xml:space="preserve">① </w:t>
                            </w:r>
                            <w:r>
                              <w:rPr>
                                <w:rFonts w:ascii="宋体" w:eastAsia="宋体" w:hAnsi="宋体" w:cs="宋体"/>
                                <w:color w:val="000000"/>
                                <w:sz w:val="11"/>
                              </w:rPr>
                              <w:t>当一个人据想在任何动机驱使下采取或不采取这样那样的行为时，为了话</w:t>
                            </w:r>
                            <w:r>
                              <w:rPr>
                                <w:rFonts w:ascii="宋体" w:eastAsia="宋体" w:hAnsi="宋体" w:cs="宋体"/>
                                <w:color w:val="000000"/>
                                <w:sz w:val="11"/>
                              </w:rPr>
                              <w:t xml:space="preserve"> </w:t>
                            </w:r>
                            <w:r>
                              <w:rPr>
                                <w:rFonts w:ascii="宋体" w:eastAsia="宋体" w:hAnsi="宋体" w:cs="宋体"/>
                                <w:color w:val="000000"/>
                                <w:sz w:val="11"/>
                              </w:rPr>
                              <w:t>语的便利，可以把此种动机说成是引起了一类虚构的法则或命令，它们要求他采取或不采取该行为。</w:t>
                            </w:r>
                            <w:r>
                              <w:rPr>
                                <w:rFonts w:ascii="宋体" w:eastAsia="宋体" w:hAnsi="宋体" w:cs="宋体"/>
                                <w:color w:val="000000"/>
                                <w:sz w:val="11"/>
                              </w:rPr>
                              <w:t>.</w:t>
                            </w:r>
                          </w:p>
                        </w:txbxContent>
                      </wps:txbx>
                      <wps:bodyPr vert="horz" wrap="square" lIns="0" tIns="0" rIns="0" bIns="0" anchor="t">
                        <a:spAutoFit/>
                      </wps:bodyPr>
                    </wps:wsp>
                  </a:graphicData>
                </a:graphic>
              </wp:anchor>
            </w:drawing>
          </mc:Choice>
          <mc:Fallback>
            <w:pict>
              <v:shape type="#_x0000_t202" filled="f" stroked="f" style="margin-left:44pt;margin-top:0pt;width:264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7" w:lineRule="atLeast"/>
                        <w:ind w:left="0" w:right="0" w:firstLine="280"/>
                        <w:jc w:val="both"/>
                        <w:textAlignment w:val="auto"/>
                        <w:rPr>
                          <w:sz w:val="11"/>
                        </w:rPr>
                      </w:pPr>
                      <w:r>
                        <w:rPr>
                          <w:rFonts w:ascii="宋体" w:hAnsi="宋体" w:cs="宋体" w:eastAsia="宋体"/>
                          <w:sz w:val="11"/>
                          <w:color w:val="000000"/>
                          <w:b w:val="off"/>
                          <w:i w:val="off"/>
                        </w:rPr>
                        <w:t>① 当一个人据想在任何动机驱使下采取或不采取这样那样的行为时，为了话</w:t>
                      </w:r>
                      <w:r>
                        <w:rPr>
                          <w:rFonts w:ascii="宋体" w:hAnsi="宋体" w:cs="宋体" w:eastAsia="宋体"/>
                          <w:sz w:val="11"/>
                          <w:color w:val="000000"/>
                          <w:b w:val="off"/>
                          <w:i w:val="off"/>
                        </w:rPr>
                        <w:t xml:space="preserve"> 语的便利，可以把此种动机说成是引起了一类虚构的法则或命令，它们要求他采取</w:t>
                      </w:r>
                      <w:r>
                        <w:rPr>
                          <w:rFonts w:ascii="宋体" w:hAnsi="宋体" w:cs="宋体" w:eastAsia="宋体"/>
                          <w:sz w:val="11"/>
                          <w:color w:val="000000"/>
                          <w:b w:val="off"/>
                          <w:i w:val="off"/>
                        </w:rPr>
                        <w:t>或不采取该行为。.</w:t>
                      </w:r>
                    </w:p>
                  </w:txbxContent>
                </v:textbox>
              </v:shape>
            </w:pict>
          </mc:Fallback>
        </mc:AlternateContent>
      </w:r>
      <w:r>
        <w:rPr>
          <w:noProof/>
        </w:rPr>
        <mc:AlternateContent>
          <mc:Choice Requires="wps">
            <w:drawing>
              <wp:anchor distT="0" distB="0" distL="0" distR="0" simplePos="0" relativeHeight="251383296" behindDoc="0" locked="0" layoutInCell="1" allowOverlap="1">
                <wp:simplePos x="0" y="0"/>
                <wp:positionH relativeFrom="column">
                  <wp:posOffset>736600</wp:posOffset>
                </wp:positionH>
                <wp:positionV relativeFrom="paragraph">
                  <wp:posOffset>393700</wp:posOffset>
                </wp:positionV>
                <wp:extent cx="2451100" cy="152400"/>
                <wp:effectExtent l="0" t="0" r="0" b="0"/>
                <wp:wrapTopAndBottom/>
                <wp:docPr id="979" name="文本框 979"/>
                <wp:cNvGraphicFramePr/>
                <a:graphic xmlns:a="http://schemas.openxmlformats.org/drawingml/2006/main">
                  <a:graphicData uri="http://schemas.microsoft.com/office/word/2010/wordprocessingShape">
                    <wps:wsp>
                      <wps:cNvSpPr txBox="1"/>
                      <wps:spPr>
                        <a:xfrm>
                          <a:off x="0" y="0"/>
                          <a:ext cx="2451100" cy="152400"/>
                        </a:xfrm>
                        <a:prstGeom prst="rect">
                          <a:avLst/>
                        </a:prstGeom>
                        <a:noFill/>
                        <a:ln w="6350">
                          <a:noFill/>
                        </a:ln>
                      </wps:spPr>
                      <wps:txbx>
                        <w:txbxContent>
                          <w:p w:rsidR="00D55C98" w:rsidRDefault="00E14246">
                            <w:pPr>
                              <w:autoSpaceDE w:val="0"/>
                              <w:autoSpaceDN w:val="0"/>
                              <w:spacing w:line="240" w:lineRule="atLeast"/>
                              <w:rPr>
                                <w:sz w:val="12"/>
                              </w:rPr>
                            </w:pPr>
                            <w:r>
                              <w:rPr>
                                <w:rFonts w:ascii="宋体" w:eastAsia="宋体" w:hAnsi="宋体" w:cs="宋体"/>
                                <w:color w:val="000000"/>
                                <w:sz w:val="12"/>
                              </w:rPr>
                              <w:t xml:space="preserve">₪ </w:t>
                            </w:r>
                            <w:r>
                              <w:rPr>
                                <w:rFonts w:ascii="宋体" w:eastAsia="宋体" w:hAnsi="宋体" w:cs="宋体"/>
                                <w:color w:val="000000"/>
                                <w:sz w:val="12"/>
                              </w:rPr>
                              <w:t>见第四章</w:t>
                            </w:r>
                            <w:r>
                              <w:rPr>
                                <w:rFonts w:ascii="宋体" w:eastAsia="宋体" w:hAnsi="宋体" w:cs="宋体"/>
                                <w:color w:val="000000"/>
                                <w:sz w:val="12"/>
                              </w:rPr>
                              <w:t>(</w:t>
                            </w:r>
                            <w:r>
                              <w:rPr>
                                <w:rFonts w:ascii="宋体" w:eastAsia="宋体" w:hAnsi="宋体" w:cs="宋体"/>
                                <w:color w:val="000000"/>
                                <w:sz w:val="12"/>
                              </w:rPr>
                              <w:t>快乐和痛苦的值</w:t>
                            </w:r>
                            <w:r>
                              <w:rPr>
                                <w:rFonts w:ascii="宋体" w:eastAsia="宋体" w:hAnsi="宋体" w:cs="宋体"/>
                                <w:color w:val="000000"/>
                                <w:sz w:val="12"/>
                              </w:rPr>
                              <w:t>)</w:t>
                            </w:r>
                            <w:r>
                              <w:rPr>
                                <w:rFonts w:ascii="宋体" w:eastAsia="宋体" w:hAnsi="宋体" w:cs="宋体"/>
                                <w:color w:val="000000"/>
                                <w:sz w:val="12"/>
                              </w:rPr>
                              <w:t>和第六章</w:t>
                            </w:r>
                            <w:r>
                              <w:rPr>
                                <w:rFonts w:ascii="宋体" w:eastAsia="宋体" w:hAnsi="宋体" w:cs="宋体"/>
                                <w:color w:val="000000"/>
                                <w:sz w:val="12"/>
                              </w:rPr>
                              <w:t>(</w:t>
                            </w:r>
                            <w:r>
                              <w:rPr>
                                <w:rFonts w:ascii="宋体" w:eastAsia="宋体" w:hAnsi="宋体" w:cs="宋体"/>
                                <w:color w:val="000000"/>
                                <w:sz w:val="12"/>
                              </w:rPr>
                              <w:t>敏感性</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21</w:t>
                            </w:r>
                            <w:r>
                              <w:rPr>
                                <w:rFonts w:ascii="宋体" w:eastAsia="宋体" w:hAnsi="宋体" w:cs="宋体"/>
                                <w:color w:val="000000"/>
                                <w:sz w:val="12"/>
                              </w:rPr>
                              <w:t>段。</w:t>
                            </w:r>
                          </w:p>
                        </w:txbxContent>
                      </wps:txbx>
                      <wps:bodyPr vert="horz" wrap="square" lIns="0" tIns="0" rIns="0" bIns="0" anchor="t">
                        <a:spAutoFit/>
                      </wps:bodyPr>
                    </wps:wsp>
                  </a:graphicData>
                </a:graphic>
              </wp:anchor>
            </w:drawing>
          </mc:Choice>
          <mc:Fallback>
            <w:pict>
              <v:shape type="#_x0000_t202" filled="f" stroked="f" style="margin-left:58pt;margin-top:31pt;width:19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2"/>
                        </w:rPr>
                      </w:pPr>
                      <w:r>
                        <w:rPr>
                          <w:rFonts w:ascii="宋体" w:hAnsi="宋体" w:cs="宋体" w:eastAsia="宋体"/>
                          <w:sz w:val="12"/>
                          <w:color w:val="000000"/>
                          <w:b w:val="off"/>
                          <w:i w:val="off"/>
                        </w:rPr>
                        <w:t>₪ 见第四章(快乐和痛苦的值)和第六章(敏感性)第21段。</w:t>
                      </w:r>
                    </w:p>
                  </w:txbxContent>
                </v:textbox>
              </v:shape>
            </w:pict>
          </mc:Fallback>
        </mc:AlternateContent>
      </w:r>
    </w:p>
    <w:p w:rsidR="00D55C98" w:rsidRDefault="00E14246">
      <w:pPr>
        <w:autoSpaceDE w:val="0"/>
        <w:autoSpaceDN w:val="0"/>
        <w:spacing w:line="200" w:lineRule="atLeast"/>
        <w:ind w:left="1160"/>
        <w:rPr>
          <w:sz w:val="12"/>
        </w:rPr>
      </w:pPr>
      <w:r>
        <w:rPr>
          <w:rFonts w:ascii="宋体" w:eastAsia="宋体" w:hAnsi="宋体" w:cs="宋体"/>
          <w:color w:val="000000"/>
          <w:sz w:val="12"/>
        </w:rPr>
        <w:t xml:space="preserve">ⓥ </w:t>
      </w:r>
      <w:r>
        <w:rPr>
          <w:rFonts w:ascii="宋体" w:eastAsia="宋体" w:hAnsi="宋体" w:cs="宋体"/>
          <w:color w:val="000000"/>
          <w:sz w:val="12"/>
        </w:rPr>
        <w:t>见第九章</w:t>
      </w:r>
      <w:r>
        <w:rPr>
          <w:rFonts w:ascii="宋体" w:eastAsia="宋体" w:hAnsi="宋体" w:cs="宋体"/>
          <w:color w:val="000000"/>
          <w:sz w:val="12"/>
        </w:rPr>
        <w:t>(</w:t>
      </w:r>
      <w:r>
        <w:rPr>
          <w:rFonts w:ascii="宋体" w:eastAsia="宋体" w:hAnsi="宋体" w:cs="宋体"/>
          <w:color w:val="000000"/>
          <w:sz w:val="12"/>
        </w:rPr>
        <w:t>知觉</w:t>
      </w:r>
      <w:r>
        <w:rPr>
          <w:rFonts w:ascii="宋体" w:eastAsia="宋体" w:hAnsi="宋体" w:cs="宋体"/>
          <w:color w:val="000000"/>
          <w:sz w:val="12"/>
        </w:rPr>
        <w:t>)</w:t>
      </w:r>
      <w:r>
        <w:rPr>
          <w:rFonts w:ascii="宋体" w:eastAsia="宋体" w:hAnsi="宋体" w:cs="宋体"/>
          <w:color w:val="000000"/>
          <w:sz w:val="12"/>
        </w:rPr>
        <w:t>。</w:t>
      </w:r>
    </w:p>
    <w:p w:rsidR="00D55C98" w:rsidRDefault="00E14246">
      <w:pPr>
        <w:autoSpaceDE w:val="0"/>
        <w:autoSpaceDN w:val="0"/>
        <w:spacing w:before="20" w:line="160" w:lineRule="atLeast"/>
        <w:ind w:left="1160"/>
        <w:rPr>
          <w:sz w:val="11"/>
        </w:rPr>
      </w:pPr>
      <w:r>
        <w:rPr>
          <w:rFonts w:ascii="宋体" w:eastAsia="宋体" w:hAnsi="宋体" w:cs="宋体"/>
          <w:color w:val="000000"/>
          <w:sz w:val="11"/>
        </w:rPr>
        <w:t xml:space="preserve">*  </w:t>
      </w:r>
      <w:r>
        <w:rPr>
          <w:rFonts w:ascii="宋体" w:eastAsia="宋体" w:hAnsi="宋体" w:cs="宋体"/>
          <w:color w:val="000000"/>
          <w:sz w:val="11"/>
        </w:rPr>
        <w:t>见第一章。</w:t>
      </w:r>
    </w:p>
    <w:p w:rsidR="00D55C98" w:rsidRDefault="00E14246">
      <w:pPr>
        <w:autoSpaceDE w:val="0"/>
        <w:autoSpaceDN w:val="0"/>
        <w:spacing w:before="240" w:line="200" w:lineRule="atLeast"/>
        <w:ind w:left="880" w:right="180" w:firstLine="280"/>
        <w:rPr>
          <w:sz w:val="11"/>
        </w:rPr>
      </w:pPr>
      <w:r>
        <w:rPr>
          <w:rFonts w:ascii="宋体" w:eastAsia="宋体" w:hAnsi="宋体" w:cs="宋体"/>
          <w:color w:val="000000"/>
          <w:sz w:val="11"/>
        </w:rPr>
        <w:t xml:space="preserve">①  </w:t>
      </w:r>
      <w:r>
        <w:rPr>
          <w:rFonts w:ascii="宋体" w:eastAsia="宋体" w:hAnsi="宋体" w:cs="宋体"/>
          <w:color w:val="000000"/>
          <w:sz w:val="11"/>
        </w:rPr>
        <w:t>在据认为是艾迪生为《旁观者》杂志写的任何文章里，似乎都没有这句话。然而它们体现的观点却在若干别处可以看到。参见《旁观者》第</w:t>
      </w:r>
      <w:r>
        <w:rPr>
          <w:rFonts w:ascii="宋体" w:eastAsia="宋体" w:hAnsi="宋体" w:cs="宋体"/>
          <w:color w:val="000000"/>
          <w:sz w:val="11"/>
        </w:rPr>
        <w:t>185</w:t>
      </w:r>
      <w:r>
        <w:rPr>
          <w:rFonts w:ascii="宋体" w:eastAsia="宋体" w:hAnsi="宋体" w:cs="宋体"/>
          <w:color w:val="000000"/>
          <w:sz w:val="11"/>
        </w:rPr>
        <w:t>，</w:t>
      </w:r>
      <w:r>
        <w:rPr>
          <w:rFonts w:ascii="宋体" w:eastAsia="宋体" w:hAnsi="宋体" w:cs="宋体"/>
          <w:color w:val="000000"/>
          <w:sz w:val="11"/>
        </w:rPr>
        <w:t>186</w:t>
      </w:r>
      <w:r>
        <w:rPr>
          <w:rFonts w:ascii="宋体" w:eastAsia="宋体" w:hAnsi="宋体" w:cs="宋体"/>
          <w:color w:val="000000"/>
          <w:sz w:val="11"/>
        </w:rPr>
        <w:t>，</w:t>
      </w:r>
      <w:r>
        <w:rPr>
          <w:rFonts w:ascii="宋体" w:eastAsia="宋体" w:hAnsi="宋体" w:cs="宋体"/>
          <w:color w:val="000000"/>
          <w:sz w:val="11"/>
        </w:rPr>
        <w:t>213</w:t>
      </w:r>
      <w:r>
        <w:rPr>
          <w:rFonts w:ascii="宋体" w:eastAsia="宋体" w:hAnsi="宋体" w:cs="宋体"/>
          <w:color w:val="000000"/>
          <w:sz w:val="11"/>
        </w:rPr>
        <w:t>，</w:t>
      </w:r>
      <w:r>
        <w:rPr>
          <w:rFonts w:ascii="宋体" w:eastAsia="宋体" w:hAnsi="宋体" w:cs="宋体"/>
          <w:color w:val="000000"/>
          <w:sz w:val="11"/>
        </w:rPr>
        <w:t>447</w:t>
      </w:r>
      <w:r>
        <w:rPr>
          <w:rFonts w:ascii="宋体" w:eastAsia="宋体" w:hAnsi="宋体" w:cs="宋体"/>
          <w:color w:val="000000"/>
          <w:sz w:val="11"/>
        </w:rPr>
        <w:t>期等等。</w:t>
      </w:r>
      <w:r>
        <w:br w:type="page"/>
      </w:r>
    </w:p>
    <w:p w:rsidR="00D55C98" w:rsidRDefault="00E14246">
      <w:pPr>
        <w:autoSpaceDE w:val="0"/>
        <w:autoSpaceDN w:val="0"/>
        <w:spacing w:before="200" w:line="180" w:lineRule="atLeast"/>
        <w:ind w:left="8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第十章</w:t>
      </w:r>
      <w:r>
        <w:rPr>
          <w:rFonts w:ascii="宋体" w:eastAsia="宋体" w:hAnsi="宋体" w:cs="宋体"/>
          <w:color w:val="000000"/>
          <w:sz w:val="10"/>
          <w:u w:val="single"/>
        </w:rPr>
        <w:t xml:space="preserve"> </w:t>
      </w:r>
      <w:r>
        <w:rPr>
          <w:rFonts w:ascii="宋体" w:eastAsia="宋体" w:hAnsi="宋体" w:cs="宋体"/>
          <w:color w:val="000000"/>
          <w:sz w:val="10"/>
          <w:u w:val="single"/>
        </w:rPr>
        <w:t>动</w:t>
      </w:r>
      <w:r>
        <w:rPr>
          <w:rFonts w:ascii="宋体" w:eastAsia="宋体" w:hAnsi="宋体" w:cs="宋体"/>
          <w:color w:val="000000"/>
          <w:sz w:val="10"/>
          <w:u w:val="single"/>
        </w:rPr>
        <w:t xml:space="preserve"> </w:t>
      </w:r>
      <w:r>
        <w:rPr>
          <w:rFonts w:ascii="宋体" w:eastAsia="宋体" w:hAnsi="宋体" w:cs="宋体"/>
          <w:color w:val="000000"/>
          <w:sz w:val="10"/>
          <w:u w:val="single"/>
        </w:rPr>
        <w:t>机</w:t>
      </w:r>
      <w:r>
        <w:rPr>
          <w:rFonts w:ascii="宋体" w:eastAsia="宋体" w:hAnsi="宋体" w:cs="宋体"/>
          <w:color w:val="000000"/>
          <w:sz w:val="10"/>
          <w:u w:val="single"/>
        </w:rPr>
        <w:t xml:space="preserve">                     171 </w:t>
      </w:r>
    </w:p>
    <w:p w:rsidR="00D55C98" w:rsidRDefault="00E14246">
      <w:pPr>
        <w:autoSpaceDE w:val="0"/>
        <w:autoSpaceDN w:val="0"/>
        <w:spacing w:before="160" w:line="322" w:lineRule="atLeast"/>
        <w:ind w:left="80" w:right="460"/>
        <w:rPr>
          <w:sz w:val="17"/>
        </w:rPr>
      </w:pPr>
      <w:r>
        <w:rPr>
          <w:rFonts w:ascii="宋体" w:eastAsia="宋体" w:hAnsi="宋体" w:cs="宋体"/>
          <w:color w:val="000000"/>
          <w:sz w:val="17"/>
        </w:rPr>
        <w:t>不与一种更为广泛，即扩大了的仁慈命令相抵触。如果关于某一群人的利益的仁慈命令，违背了同一动机关于另一群人更重要的</w:t>
      </w:r>
      <w:r>
        <w:rPr>
          <w:rFonts w:ascii="宋体" w:eastAsia="宋体" w:hAnsi="宋体" w:cs="宋体"/>
          <w:color w:val="000000"/>
          <w:sz w:val="17"/>
        </w:rPr>
        <w:t>⑩</w:t>
      </w:r>
      <w:r>
        <w:rPr>
          <w:rFonts w:ascii="宋体" w:eastAsia="宋体" w:hAnsi="宋体" w:cs="宋体"/>
          <w:color w:val="000000"/>
          <w:sz w:val="17"/>
        </w:rPr>
        <w:t>利益的命令，那么很明显，前一命令可以说是被后一命令否定。要是一个人由前者支配，那么他简单无法被恰当地说成听命于仁慈。</w:t>
      </w:r>
      <w:r>
        <w:rPr>
          <w:rFonts w:ascii="宋体" w:eastAsia="宋体" w:hAnsi="宋体" w:cs="宋体"/>
          <w:color w:val="000000"/>
          <w:sz w:val="17"/>
        </w:rPr>
        <w:t>因此，要是肯定一个人同样心怀两方面的动机，这种抵触便几乎不值得分辨，因为那狭隘的仁慈可以认为被纳入较广泛的仁慈之内。如果前者占上风，并支配了行为，那就必须认为它不是出自仁慈，而是出自某个别的动机；如果后者占上风，就可以认为前者不起作用。然而，狭隘的仁慈可能支配行为，而不与防止该行为的较广泛的仁慈发生任何直接竞争，因为一个人在未想到为数较多的那批人的利益或者对之印象不深时，可能关注为数较少的那批人的利益。由此，这一动机的命令可以违背功利，但仍系仁慈命令。使得私人仁慈命令总的来说符合功利原理的，是它们一般不违背</w:t>
      </w:r>
      <w:r>
        <w:rPr>
          <w:rFonts w:ascii="宋体" w:eastAsia="宋体" w:hAnsi="宋体" w:cs="宋体"/>
          <w:color w:val="000000"/>
          <w:sz w:val="17"/>
        </w:rPr>
        <w:t>公共仁慈命令，如果它们有所违背，那也只是偶然的。使得它们更加符合功利原理的，是文明社会中当它们本身倾向于违背公共仁慈命令时，它们多半会遭到更有力的自顾动机的抵抗，法律就利</w:t>
      </w:r>
      <w:r>
        <w:rPr>
          <w:rFonts w:ascii="宋体" w:eastAsia="宋体" w:hAnsi="宋体" w:cs="宋体"/>
          <w:color w:val="000000"/>
          <w:sz w:val="17"/>
        </w:rPr>
        <w:t>118</w:t>
      </w:r>
      <w:r>
        <w:rPr>
          <w:rFonts w:ascii="宋体" w:eastAsia="宋体" w:hAnsi="宋体" w:cs="宋体"/>
          <w:color w:val="000000"/>
          <w:sz w:val="17"/>
        </w:rPr>
        <w:t>用这类动机来克制它们。只是在未遭到其他更有益的命令抵抗的情况下，它们才为所欲为。一个人为父亲或儿子而做出不义或残忍行动，该行动受到惩罚，并且有理由受到惩罚，就像它是为他自己所做的一样。</w:t>
      </w:r>
    </w:p>
    <w:p w:rsidR="00D55C98" w:rsidRDefault="00D55C98">
      <w:pPr>
        <w:spacing w:line="126" w:lineRule="exact"/>
      </w:pPr>
    </w:p>
    <w:p w:rsidR="00D55C98" w:rsidRDefault="00E14246">
      <w:pPr>
        <w:spacing w:line="14" w:lineRule="exact"/>
      </w:pPr>
      <w:r>
        <w:rPr>
          <w:noProof/>
        </w:rPr>
        <mc:AlternateContent>
          <mc:Choice Requires="wps">
            <w:drawing>
              <wp:anchor distT="0" distB="0" distL="0" distR="0" simplePos="0" relativeHeight="251384320" behindDoc="0" locked="0" layoutInCell="1" allowOverlap="1">
                <wp:simplePos x="0" y="0"/>
                <wp:positionH relativeFrom="column">
                  <wp:posOffset>12700</wp:posOffset>
                </wp:positionH>
                <wp:positionV relativeFrom="paragraph">
                  <wp:posOffset>0</wp:posOffset>
                </wp:positionV>
                <wp:extent cx="4013200" cy="381000"/>
                <wp:effectExtent l="0" t="0" r="0" b="0"/>
                <wp:wrapTopAndBottom/>
                <wp:docPr id="980" name="文本框 980"/>
                <wp:cNvGraphicFramePr/>
                <a:graphic xmlns:a="http://schemas.openxmlformats.org/drawingml/2006/main">
                  <a:graphicData uri="http://schemas.microsoft.com/office/word/2010/wordprocessingShape">
                    <wps:wsp>
                      <wps:cNvSpPr txBox="1"/>
                      <wps:spPr>
                        <a:xfrm>
                          <a:off x="0" y="0"/>
                          <a:ext cx="4013200" cy="381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3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85344" behindDoc="0" locked="0" layoutInCell="1" allowOverlap="1">
                <wp:simplePos x="0" y="0"/>
                <wp:positionH relativeFrom="column">
                  <wp:posOffset>12700</wp:posOffset>
                </wp:positionH>
                <wp:positionV relativeFrom="paragraph">
                  <wp:posOffset>0</wp:posOffset>
                </wp:positionV>
                <wp:extent cx="4013200" cy="393700"/>
                <wp:effectExtent l="0" t="0" r="0" b="0"/>
                <wp:wrapTopAndBottom/>
                <wp:docPr id="981" name="文本框 981"/>
                <wp:cNvGraphicFramePr/>
                <a:graphic xmlns:a="http://schemas.openxmlformats.org/drawingml/2006/main">
                  <a:graphicData uri="http://schemas.microsoft.com/office/word/2010/wordprocessingShape">
                    <wps:wsp>
                      <wps:cNvSpPr txBox="1"/>
                      <wps:spPr>
                        <a:xfrm>
                          <a:off x="0" y="0"/>
                          <a:ext cx="4013200" cy="393700"/>
                        </a:xfrm>
                        <a:prstGeom prst="rect">
                          <a:avLst/>
                        </a:prstGeom>
                        <a:noFill/>
                        <a:ln w="6350">
                          <a:noFill/>
                        </a:ln>
                      </wps:spPr>
                      <wps:txbx>
                        <w:txbxContent>
                          <w:p w:rsidR="00D55C98" w:rsidRDefault="00E14246">
                            <w:pPr>
                              <w:autoSpaceDE w:val="0"/>
                              <w:autoSpaceDN w:val="0"/>
                              <w:spacing w:line="207" w:lineRule="atLeast"/>
                              <w:ind w:firstLine="380"/>
                              <w:rPr>
                                <w:sz w:val="24"/>
                              </w:rPr>
                            </w:pPr>
                            <w:r>
                              <w:rPr>
                                <w:rFonts w:ascii="宋体" w:eastAsia="宋体" w:hAnsi="宋体" w:cs="宋体"/>
                                <w:color w:val="000000"/>
                                <w:sz w:val="17"/>
                              </w:rPr>
                              <w:t>38.</w:t>
                            </w:r>
                            <w:r>
                              <w:rPr>
                                <w:rFonts w:ascii="宋体" w:eastAsia="宋体" w:hAnsi="宋体" w:cs="宋体"/>
                                <w:color w:val="000000"/>
                                <w:sz w:val="17"/>
                              </w:rPr>
                              <w:t>还有一种动机，其命令就可能符合功利原理的要求而言，</w:t>
                            </w:r>
                            <w:r>
                              <w:rPr>
                                <w:rFonts w:ascii="宋体" w:eastAsia="宋体" w:hAnsi="宋体" w:cs="宋体"/>
                                <w:sz w:val="24"/>
                              </w:rPr>
                              <w:t xml:space="preserve">     </w:t>
                            </w:r>
                            <w:r>
                              <w:rPr>
                                <w:rFonts w:ascii="宋体" w:eastAsia="宋体" w:hAnsi="宋体" w:cs="宋体"/>
                                <w:color w:val="000000"/>
                                <w:sz w:val="17"/>
                              </w:rPr>
                              <w:t>接下来是喜仅次于善意，那就是喜爱名望。只有一种情况，妨碍这类动机的命</w:t>
                            </w:r>
                            <w:r>
                              <w:rPr>
                                <w:rFonts w:ascii="宋体" w:eastAsia="宋体" w:hAnsi="宋体" w:cs="宋体"/>
                                <w:sz w:val="24"/>
                              </w:rPr>
                              <w:t xml:space="preserve">     </w:t>
                            </w:r>
                            <w:r>
                              <w:rPr>
                                <w:rFonts w:ascii="宋体" w:eastAsia="宋体" w:hAnsi="宋体" w:cs="宋体"/>
                                <w:color w:val="000000"/>
                                <w:sz w:val="17"/>
                              </w:rPr>
                              <w:t>爱名望之命令</w:t>
                            </w:r>
                          </w:p>
                        </w:txbxContent>
                      </wps:txbx>
                      <wps:bodyPr vert="horz" wrap="square" lIns="0" tIns="0" rIns="0" bIns="0" anchor="t">
                        <a:spAutoFit/>
                      </wps:bodyPr>
                    </wps:wsp>
                  </a:graphicData>
                </a:graphic>
              </wp:anchor>
            </w:drawing>
          </mc:Choice>
          <mc:Fallback>
            <w:pict>
              <v:shape type="#_x0000_t202" filled="f" stroked="f" style="margin-left:1pt;margin-top:0pt;width:316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7" w:lineRule="atLeast"/>
                        <w:ind w:left="0" w:right="0" w:firstLine="380"/>
                        <w:jc w:val="both"/>
                        <w:textAlignment w:val="auto"/>
                        <w:rPr>
                          <w:sz w:val="24"/>
                        </w:rPr>
                      </w:pPr>
                      <w:r>
                        <w:rPr>
                          <w:rFonts w:ascii="宋体" w:hAnsi="宋体" w:cs="宋体" w:eastAsia="宋体"/>
                          <w:sz w:val="17"/>
                          <w:color w:val="000000"/>
                          <w:b w:val="off"/>
                          <w:i w:val="off"/>
                        </w:rPr>
                        <w:t>38.还有一种动机，其命令就可能符合功利原理的要求而言，</w:t>
                      </w:r>
                      <w:r>
                        <w:rPr>
                          <w:rFonts w:ascii="宋体" w:hAnsi="宋体" w:cs="宋体" w:eastAsia="宋体"/>
                          <w:sz w:val="24"/>
                        </w:rPr>
                        <w:t xml:space="preserve">     </w:t>
                      </w:r>
                      <w:r>
                        <w:rPr>
                          <w:rFonts w:ascii="宋体" w:hAnsi="宋体" w:cs="宋体" w:eastAsia="宋体"/>
                          <w:sz w:val="17"/>
                          <w:color w:val="000000"/>
                          <w:b w:val="off"/>
                          <w:i w:val="off"/>
                        </w:rPr>
                        <w:t>接下来是喜</w:t>
                      </w:r>
                      <w:r>
                        <w:rPr>
                          <w:rFonts w:ascii="宋体" w:hAnsi="宋体" w:cs="宋体" w:eastAsia="宋体"/>
                          <w:sz w:val="17"/>
                          <w:color w:val="000000"/>
                          <w:b w:val="off"/>
                          <w:i w:val="off"/>
                        </w:rPr>
                        <w:t>仅次于善意，那就是喜爱名望。只有一种情况，妨碍这类动机的命</w:t>
                      </w:r>
                      <w:r>
                        <w:rPr>
                          <w:rFonts w:ascii="宋体" w:hAnsi="宋体" w:cs="宋体" w:eastAsia="宋体"/>
                          <w:sz w:val="24"/>
                        </w:rPr>
                        <w:t xml:space="preserve">     </w:t>
                      </w:r>
                      <w:r>
                        <w:rPr>
                          <w:rFonts w:ascii="宋体" w:hAnsi="宋体" w:cs="宋体" w:eastAsia="宋体"/>
                          <w:sz w:val="17"/>
                          <w:color w:val="000000"/>
                          <w:b w:val="off"/>
                          <w:i w:val="off"/>
                        </w:rPr>
                        <w:t>爱名望之命</w:t>
                      </w:r>
                      <w:r>
                        <w:rPr>
                          <w:rFonts w:ascii="宋体" w:hAnsi="宋体" w:cs="宋体" w:eastAsia="宋体"/>
                          <w:sz w:val="17"/>
                          <w:color w:val="000000"/>
                          <w:b w:val="off"/>
                          <w:i w:val="off"/>
                        </w:rPr>
                        <w:t>令</w:t>
                      </w:r>
                    </w:p>
                  </w:txbxContent>
                </v:textbox>
              </v:shape>
            </w:pict>
          </mc:Fallback>
        </mc:AlternateContent>
      </w:r>
      <w:r>
        <w:rPr>
          <w:noProof/>
        </w:rPr>
        <mc:AlternateContent>
          <mc:Choice Requires="wps">
            <w:drawing>
              <wp:anchor distT="0" distB="0" distL="0" distR="0" simplePos="0" relativeHeight="251386368" behindDoc="0" locked="0" layoutInCell="1" allowOverlap="1">
                <wp:simplePos x="0" y="0"/>
                <wp:positionH relativeFrom="column">
                  <wp:posOffset>50800</wp:posOffset>
                </wp:positionH>
                <wp:positionV relativeFrom="paragraph">
                  <wp:posOffset>381000</wp:posOffset>
                </wp:positionV>
                <wp:extent cx="1244600" cy="165100"/>
                <wp:effectExtent l="0" t="0" r="0" b="0"/>
                <wp:wrapTopAndBottom/>
                <wp:docPr id="982" name="文本框 982"/>
                <wp:cNvGraphicFramePr/>
                <a:graphic xmlns:a="http://schemas.openxmlformats.org/drawingml/2006/main">
                  <a:graphicData uri="http://schemas.microsoft.com/office/word/2010/wordprocessingShape">
                    <wps:wsp>
                      <wps:cNvSpPr txBox="1"/>
                      <wps:spPr>
                        <a:xfrm>
                          <a:off x="0" y="0"/>
                          <a:ext cx="12446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color w:val="000000"/>
                                <w:sz w:val="1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pt;margin-top:30pt;width:98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u w:val="single"/>
                          <w:b w:val="off"/>
                          <w:i w:val="off"/>
                        </w:rPr>
                        <w:t xml:space="preserve">          </w:t>
                      </w:r>
                    </w:p>
                  </w:txbxContent>
                </v:textbox>
              </v:shape>
            </w:pict>
          </mc:Fallback>
        </mc:AlternateContent>
      </w:r>
    </w:p>
    <w:p w:rsidR="00D55C98" w:rsidRDefault="00E14246">
      <w:pPr>
        <w:autoSpaceDE w:val="0"/>
        <w:autoSpaceDN w:val="0"/>
        <w:spacing w:before="160" w:line="180" w:lineRule="atLeast"/>
        <w:ind w:left="400"/>
        <w:rPr>
          <w:sz w:val="10"/>
        </w:rPr>
      </w:pPr>
      <w:r>
        <w:rPr>
          <w:rFonts w:ascii="宋体" w:eastAsia="宋体" w:hAnsi="宋体" w:cs="宋体"/>
          <w:color w:val="000000"/>
          <w:sz w:val="10"/>
        </w:rPr>
        <w:t xml:space="preserve">④ </w:t>
      </w:r>
      <w:r>
        <w:rPr>
          <w:rFonts w:ascii="宋体" w:eastAsia="宋体" w:hAnsi="宋体" w:cs="宋体"/>
          <w:color w:val="000000"/>
          <w:sz w:val="10"/>
        </w:rPr>
        <w:t>或曰分量更大的。见第四章</w:t>
      </w:r>
      <w:r>
        <w:rPr>
          <w:rFonts w:ascii="宋体" w:eastAsia="宋体" w:hAnsi="宋体" w:cs="宋体"/>
          <w:color w:val="000000"/>
          <w:sz w:val="10"/>
        </w:rPr>
        <w:t>(</w:t>
      </w:r>
      <w:r>
        <w:rPr>
          <w:rFonts w:ascii="宋体" w:eastAsia="宋体" w:hAnsi="宋体" w:cs="宋体"/>
          <w:color w:val="000000"/>
          <w:sz w:val="10"/>
        </w:rPr>
        <w:t>快乐和痛苦的值</w:t>
      </w:r>
      <w:r>
        <w:rPr>
          <w:rFonts w:ascii="宋体" w:eastAsia="宋体" w:hAnsi="宋体" w:cs="宋体"/>
          <w:color w:val="000000"/>
          <w:sz w:val="10"/>
        </w:rPr>
        <w:t>)</w:t>
      </w:r>
      <w:r>
        <w:rPr>
          <w:rFonts w:ascii="宋体" w:eastAsia="宋体" w:hAnsi="宋体" w:cs="宋体"/>
          <w:color w:val="000000"/>
          <w:sz w:val="10"/>
        </w:rPr>
        <w:t>。</w:t>
      </w:r>
      <w:r>
        <w:br w:type="page"/>
      </w:r>
    </w:p>
    <w:p w:rsidR="00D55C98" w:rsidRDefault="00E14246">
      <w:pPr>
        <w:autoSpaceDE w:val="0"/>
        <w:autoSpaceDN w:val="0"/>
        <w:spacing w:before="180" w:line="200" w:lineRule="atLeast"/>
        <w:ind w:left="560"/>
        <w:rPr>
          <w:sz w:val="12"/>
        </w:rPr>
      </w:pPr>
      <w:r>
        <w:rPr>
          <w:rFonts w:ascii="宋体" w:eastAsia="宋体" w:hAnsi="宋体" w:cs="宋体"/>
          <w:b/>
          <w:color w:val="000000"/>
          <w:sz w:val="12"/>
          <w:u w:val="single"/>
        </w:rPr>
        <w:lastRenderedPageBreak/>
        <w:t xml:space="preserve">  172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80" w:line="354" w:lineRule="atLeast"/>
        <w:ind w:left="260" w:firstLine="300"/>
        <w:rPr>
          <w:sz w:val="19"/>
        </w:rPr>
      </w:pPr>
      <w:r>
        <w:rPr>
          <w:rFonts w:ascii="宋体" w:eastAsia="宋体" w:hAnsi="宋体" w:cs="宋体"/>
          <w:b/>
          <w:color w:val="000000"/>
          <w:sz w:val="19"/>
        </w:rPr>
        <w:t>令在所有场合都与前者的要求吻合，即人们并非完全从功利原理出发来决定自己的好恶，决定自己所表现的赞成或非难任何行为模式的倾向，以及因此赞成或非难那个看来采取该行为模式的人的倾向，决定自己的善意或恶意。有时指导他们的是禁欲主义原理，有时则是同情和厌恶原理。还有一种情况，并非减小了它们符</w:t>
      </w:r>
      <w:r>
        <w:rPr>
          <w:rFonts w:ascii="宋体" w:eastAsia="宋体" w:hAnsi="宋体" w:cs="宋体"/>
          <w:b/>
          <w:color w:val="000000"/>
          <w:sz w:val="19"/>
        </w:rPr>
        <w:t>合功利原理的程度，只是减小了它们与仁慈动机的要求相比的有效性。仁慈动机的要求，在私下场合和在公开场合一样有力地起作用，不管它们建议的行为看来是否可能会被人得知，而喜爱名望这一动机的命令在多大程度上同仁慈动机的要求相符，却取决于一个人的行为看来可能在多大程度上被人得知。然而，这一情况并不像乍一看来那样可能显得如此重要。越是实质性的行动，越容易被人得知，</w:t>
      </w:r>
      <w:r>
        <w:rPr>
          <w:rFonts w:ascii="宋体" w:eastAsia="宋体" w:hAnsi="宋体" w:cs="宋体"/>
          <w:b/>
          <w:color w:val="000000"/>
          <w:sz w:val="19"/>
        </w:rPr>
        <w:t>③</w:t>
      </w:r>
      <w:r>
        <w:rPr>
          <w:rFonts w:ascii="宋体" w:eastAsia="宋体" w:hAnsi="宋体" w:cs="宋体"/>
          <w:b/>
          <w:color w:val="000000"/>
          <w:sz w:val="19"/>
        </w:rPr>
        <w:t>而就名望来说，连最轻微的怀疑也往往起到证据的作用。另外，假如一项行动是不体面的，那就完全无法肯定一个人能够使之秘而不宣</w:t>
      </w:r>
      <w:r>
        <w:rPr>
          <w:rFonts w:ascii="宋体" w:eastAsia="宋体" w:hAnsi="宋体" w:cs="宋体"/>
          <w:b/>
          <w:color w:val="000000"/>
          <w:sz w:val="19"/>
        </w:rPr>
        <w:t>———</w:t>
      </w:r>
      <w:r>
        <w:rPr>
          <w:rFonts w:ascii="宋体" w:eastAsia="宋体" w:hAnsi="宋体" w:cs="宋体"/>
          <w:b/>
          <w:color w:val="000000"/>
          <w:sz w:val="19"/>
        </w:rPr>
        <w:t>秘而不宣自然会克服他本来可能有的不</w:t>
      </w:r>
      <w:r>
        <w:rPr>
          <w:rFonts w:ascii="宋体" w:eastAsia="宋体" w:hAnsi="宋体" w:cs="宋体"/>
          <w:b/>
          <w:color w:val="000000"/>
          <w:sz w:val="19"/>
        </w:rPr>
        <w:t>愿做此行动的意向。而且，即使所谈论的行动竟一直被隐瞒，它也会趋于形成一种习惯，而习惯又会引起其他行动，它们就不会有同样的好运气了。没有任何处于懂事年龄的人，这类考虑对他会完全无足轻重，而一个人的智力越强，心理越稳定，这类考虑对他起的作用就越大。</w:t>
      </w:r>
      <w:r>
        <w:rPr>
          <w:rFonts w:ascii="宋体" w:eastAsia="宋体" w:hAnsi="宋体" w:cs="宋体"/>
          <w:b/>
          <w:color w:val="000000"/>
          <w:sz w:val="19"/>
        </w:rPr>
        <w:t>⑨</w:t>
      </w:r>
      <w:r>
        <w:rPr>
          <w:rFonts w:ascii="宋体" w:eastAsia="宋体" w:hAnsi="宋体" w:cs="宋体"/>
          <w:b/>
          <w:color w:val="000000"/>
          <w:sz w:val="19"/>
        </w:rPr>
        <w:t>此外，还要加上习惯本身的影响：习惯一旦形成，就会限制一个人去采取某些行动，这些行动由于带有坏名声以及由于什</w:t>
      </w:r>
      <w:r>
        <w:rPr>
          <w:rFonts w:ascii="宋体" w:eastAsia="宋体" w:hAnsi="宋体" w:cs="宋体"/>
          <w:b/>
          <w:color w:val="000000"/>
          <w:sz w:val="19"/>
        </w:rPr>
        <w:t xml:space="preserve">119 </w:t>
      </w:r>
      <w:r>
        <w:rPr>
          <w:rFonts w:ascii="宋体" w:eastAsia="宋体" w:hAnsi="宋体" w:cs="宋体"/>
          <w:b/>
          <w:color w:val="000000"/>
          <w:sz w:val="19"/>
        </w:rPr>
        <w:t>么其他原因，是他惯常厌恶的。在这样的场合，习惯的影响是个事</w:t>
      </w:r>
    </w:p>
    <w:p w:rsidR="00D55C98" w:rsidRDefault="00E14246">
      <w:pPr>
        <w:spacing w:before="280" w:line="80" w:lineRule="exact"/>
        <w:ind w:left="600" w:right="37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180" w:lineRule="atLeast"/>
        <w:ind w:left="860"/>
        <w:rPr>
          <w:sz w:val="12"/>
        </w:rPr>
      </w:pPr>
      <w:r>
        <w:rPr>
          <w:rFonts w:ascii="宋体" w:eastAsia="宋体" w:hAnsi="宋体" w:cs="宋体"/>
          <w:b/>
          <w:color w:val="000000"/>
          <w:sz w:val="12"/>
        </w:rPr>
        <w:t>⊗</w:t>
      </w:r>
      <w:r>
        <w:rPr>
          <w:rFonts w:ascii="宋体" w:eastAsia="宋体" w:hAnsi="宋体" w:cs="宋体"/>
          <w:b/>
          <w:color w:val="000000"/>
          <w:sz w:val="12"/>
        </w:rPr>
        <w:t xml:space="preserve">  </w:t>
      </w:r>
      <w:r>
        <w:rPr>
          <w:rFonts w:ascii="宋体" w:eastAsia="宋体" w:hAnsi="宋体" w:cs="宋体"/>
          <w:b/>
          <w:color w:val="000000"/>
          <w:sz w:val="12"/>
        </w:rPr>
        <w:t>见册二，</w:t>
      </w:r>
      <w:r>
        <w:rPr>
          <w:rFonts w:ascii="宋体" w:eastAsia="宋体" w:hAnsi="宋体" w:cs="宋体"/>
          <w:b/>
          <w:color w:val="000000"/>
          <w:sz w:val="12"/>
        </w:rPr>
        <w:t>“</w:t>
      </w:r>
      <w:r>
        <w:rPr>
          <w:rFonts w:ascii="宋体" w:eastAsia="宋体" w:hAnsi="宋体" w:cs="宋体"/>
          <w:b/>
          <w:color w:val="000000"/>
          <w:sz w:val="12"/>
        </w:rPr>
        <w:t>证据</w:t>
      </w:r>
      <w:r>
        <w:rPr>
          <w:rFonts w:ascii="宋体" w:eastAsia="宋体" w:hAnsi="宋体" w:cs="宋体"/>
          <w:b/>
          <w:color w:val="000000"/>
          <w:sz w:val="12"/>
        </w:rPr>
        <w:t>”</w:t>
      </w:r>
      <w:r>
        <w:rPr>
          <w:rFonts w:ascii="宋体" w:eastAsia="宋体" w:hAnsi="宋体" w:cs="宋体"/>
          <w:b/>
          <w:color w:val="000000"/>
          <w:sz w:val="12"/>
        </w:rPr>
        <w:t>项。</w:t>
      </w:r>
    </w:p>
    <w:p w:rsidR="00D55C98" w:rsidRDefault="00E14246">
      <w:pPr>
        <w:autoSpaceDE w:val="0"/>
        <w:autoSpaceDN w:val="0"/>
        <w:spacing w:before="20" w:line="260" w:lineRule="atLeast"/>
        <w:ind w:left="860"/>
        <w:rPr>
          <w:sz w:val="16"/>
        </w:rPr>
      </w:pPr>
      <w:r>
        <w:rPr>
          <w:rFonts w:ascii="宋体" w:eastAsia="宋体" w:hAnsi="宋体" w:cs="宋体"/>
          <w:b/>
          <w:color w:val="000000"/>
          <w:sz w:val="16"/>
        </w:rPr>
        <w:t xml:space="preserve">③ </w:t>
      </w:r>
      <w:r>
        <w:rPr>
          <w:rFonts w:ascii="宋体" w:eastAsia="宋体" w:hAnsi="宋体" w:cs="宋体"/>
          <w:b/>
          <w:color w:val="000000"/>
          <w:sz w:val="16"/>
        </w:rPr>
        <w:t>见第六章</w:t>
      </w:r>
      <w:r>
        <w:rPr>
          <w:rFonts w:ascii="宋体" w:eastAsia="宋体" w:hAnsi="宋体" w:cs="宋体"/>
          <w:b/>
          <w:color w:val="000000"/>
          <w:sz w:val="16"/>
        </w:rPr>
        <w:t>(</w:t>
      </w:r>
      <w:r>
        <w:rPr>
          <w:rFonts w:ascii="宋体" w:eastAsia="宋体" w:hAnsi="宋体" w:cs="宋体"/>
          <w:b/>
          <w:color w:val="000000"/>
          <w:sz w:val="16"/>
        </w:rPr>
        <w:t>敏感性</w:t>
      </w:r>
      <w:r>
        <w:rPr>
          <w:rFonts w:ascii="宋体" w:eastAsia="宋体" w:hAnsi="宋体" w:cs="宋体"/>
          <w:b/>
          <w:color w:val="000000"/>
          <w:sz w:val="16"/>
        </w:rPr>
        <w:t>)</w:t>
      </w:r>
      <w:r>
        <w:rPr>
          <w:rFonts w:ascii="宋体" w:eastAsia="宋体" w:hAnsi="宋体" w:cs="宋体"/>
          <w:b/>
          <w:color w:val="000000"/>
          <w:sz w:val="16"/>
        </w:rPr>
        <w:t>第</w:t>
      </w:r>
      <w:r>
        <w:rPr>
          <w:rFonts w:ascii="宋体" w:eastAsia="宋体" w:hAnsi="宋体" w:cs="宋体"/>
          <w:b/>
          <w:color w:val="000000"/>
          <w:sz w:val="16"/>
        </w:rPr>
        <w:t>12,13</w:t>
      </w:r>
      <w:r>
        <w:rPr>
          <w:rFonts w:ascii="宋体" w:eastAsia="宋体" w:hAnsi="宋体" w:cs="宋体"/>
          <w:b/>
          <w:color w:val="000000"/>
          <w:sz w:val="16"/>
        </w:rPr>
        <w:t>段。</w:t>
      </w:r>
      <w:r>
        <w:br w:type="page"/>
      </w:r>
    </w:p>
    <w:p w:rsidR="00D55C98" w:rsidRDefault="00E14246">
      <w:pPr>
        <w:autoSpaceDE w:val="0"/>
        <w:autoSpaceDN w:val="0"/>
        <w:spacing w:before="200" w:line="180" w:lineRule="atLeast"/>
        <w:ind w:left="10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第十章</w:t>
      </w:r>
      <w:r>
        <w:rPr>
          <w:rFonts w:ascii="宋体" w:eastAsia="宋体" w:hAnsi="宋体" w:cs="宋体"/>
          <w:b/>
          <w:color w:val="000000"/>
          <w:sz w:val="11"/>
          <w:u w:val="single"/>
        </w:rPr>
        <w:t xml:space="preserve"> </w:t>
      </w:r>
      <w:r>
        <w:rPr>
          <w:rFonts w:ascii="宋体" w:eastAsia="宋体" w:hAnsi="宋体" w:cs="宋体"/>
          <w:b/>
          <w:color w:val="000000"/>
          <w:sz w:val="11"/>
          <w:u w:val="single"/>
        </w:rPr>
        <w:t>动</w:t>
      </w:r>
      <w:r>
        <w:rPr>
          <w:rFonts w:ascii="宋体" w:eastAsia="宋体" w:hAnsi="宋体" w:cs="宋体"/>
          <w:b/>
          <w:color w:val="000000"/>
          <w:sz w:val="11"/>
          <w:u w:val="single"/>
        </w:rPr>
        <w:t xml:space="preserve"> </w:t>
      </w:r>
      <w:r>
        <w:rPr>
          <w:rFonts w:ascii="宋体" w:eastAsia="宋体" w:hAnsi="宋体" w:cs="宋体"/>
          <w:b/>
          <w:color w:val="000000"/>
          <w:sz w:val="11"/>
          <w:u w:val="single"/>
        </w:rPr>
        <w:t>机</w:t>
      </w:r>
      <w:r>
        <w:rPr>
          <w:rFonts w:ascii="宋体" w:eastAsia="宋体" w:hAnsi="宋体" w:cs="宋体"/>
          <w:b/>
          <w:color w:val="000000"/>
          <w:sz w:val="11"/>
          <w:u w:val="single"/>
        </w:rPr>
        <w:t xml:space="preserve">                      173 </w:t>
      </w:r>
    </w:p>
    <w:p w:rsidR="00D55C98" w:rsidRDefault="00E14246">
      <w:pPr>
        <w:autoSpaceDE w:val="0"/>
        <w:autoSpaceDN w:val="0"/>
        <w:spacing w:before="240" w:line="240" w:lineRule="atLeast"/>
        <w:ind w:left="100"/>
        <w:rPr>
          <w:sz w:val="18"/>
        </w:rPr>
      </w:pPr>
      <w:r>
        <w:rPr>
          <w:rFonts w:ascii="宋体" w:eastAsia="宋体" w:hAnsi="宋体" w:cs="宋体"/>
          <w:b/>
          <w:color w:val="000000"/>
          <w:sz w:val="18"/>
        </w:rPr>
        <w:t>实问题，它虽然不易说明，但得到承认并且无庸置疑。</w:t>
      </w:r>
      <w:r>
        <w:rPr>
          <w:rFonts w:ascii="宋体" w:eastAsia="宋体" w:hAnsi="宋体" w:cs="宋体"/>
          <w:b/>
          <w:color w:val="000000"/>
          <w:sz w:val="18"/>
        </w:rPr>
        <w:t>②</w:t>
      </w:r>
    </w:p>
    <w:p w:rsidR="00D55C98" w:rsidRDefault="00E14246">
      <w:pPr>
        <w:autoSpaceDE w:val="0"/>
        <w:autoSpaceDN w:val="0"/>
        <w:spacing w:before="60" w:line="320" w:lineRule="atLeast"/>
        <w:ind w:firstLine="400"/>
        <w:rPr>
          <w:sz w:val="24"/>
        </w:rPr>
      </w:pPr>
      <w:r>
        <w:rPr>
          <w:rFonts w:ascii="宋体" w:eastAsia="宋体" w:hAnsi="宋体" w:cs="宋体"/>
          <w:b/>
          <w:color w:val="000000"/>
          <w:sz w:val="18"/>
        </w:rPr>
        <w:t>39.</w:t>
      </w:r>
      <w:r>
        <w:rPr>
          <w:rFonts w:ascii="宋体" w:eastAsia="宋体" w:hAnsi="宋体" w:cs="宋体"/>
          <w:b/>
          <w:color w:val="000000"/>
          <w:sz w:val="18"/>
        </w:rPr>
        <w:t>在喜爱名望之后，看来应当是希望和睦这一动机的命随后是希望令。前者在倾向于符合仁慈要求的限度内，倾向于符合功利要求。</w:t>
      </w:r>
      <w:r>
        <w:rPr>
          <w:rFonts w:ascii="宋体" w:eastAsia="宋体" w:hAnsi="宋体" w:cs="宋体"/>
          <w:sz w:val="24"/>
        </w:rPr>
        <w:t xml:space="preserve">  </w:t>
      </w:r>
      <w:r>
        <w:rPr>
          <w:rFonts w:ascii="宋体" w:eastAsia="宋体" w:hAnsi="宋体" w:cs="宋体"/>
          <w:b/>
          <w:color w:val="000000"/>
          <w:sz w:val="18"/>
        </w:rPr>
        <w:t>和睦之命令希望和睦这一动机的命令，也在一定范围内趋于符合功利要求。不过，喜爱名望之命令符合的那种仁慈较为广泛，希望和睦之命令符</w:t>
      </w:r>
      <w:r>
        <w:rPr>
          <w:rFonts w:ascii="宋体" w:eastAsia="宋体" w:hAnsi="宋体" w:cs="宋体"/>
          <w:b/>
          <w:color w:val="000000"/>
          <w:sz w:val="18"/>
        </w:rPr>
        <w:t>合的却较为狭隘。但希望和睦之命令仍然优于自顾动机的要求：前者在一生的这个或那个时期里，促使一个人为许许多多人的幸福作出贡献，后者却从生到死，始终限于照顾那一个人。显然，和睦欲的命令会比较接近于符合名望欲的命令，并因此依照一个人会希望与之和睦相处的人数之多寡，在不同程度上符合功利要求。因此，例如一个英国议会议员，尽管有种种弱点，也尽管他所不得不取悦的民众有种种愚行蠢念，但总的来说，他与君士坦丁堡的廷臣师爷或印度斯坦的府尹</w:t>
      </w:r>
      <w:r>
        <w:rPr>
          <w:rFonts w:ascii="宋体" w:eastAsia="宋体" w:hAnsi="宋体" w:cs="宋体"/>
          <w:b/>
          <w:color w:val="000000"/>
          <w:sz w:val="18"/>
        </w:rPr>
        <w:t>①</w:t>
      </w:r>
      <w:r>
        <w:rPr>
          <w:rFonts w:ascii="宋体" w:eastAsia="宋体" w:hAnsi="宋体" w:cs="宋体"/>
          <w:b/>
          <w:color w:val="000000"/>
          <w:sz w:val="18"/>
        </w:rPr>
        <w:t>文书相比，很可能是个较好的人物。</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387392" behindDoc="0" locked="0" layoutInCell="1" allowOverlap="1">
                <wp:simplePos x="0" y="0"/>
                <wp:positionH relativeFrom="column">
                  <wp:posOffset>0</wp:posOffset>
                </wp:positionH>
                <wp:positionV relativeFrom="paragraph">
                  <wp:posOffset>0</wp:posOffset>
                </wp:positionV>
                <wp:extent cx="4013200" cy="177800"/>
                <wp:effectExtent l="0" t="0" r="0" b="0"/>
                <wp:wrapTopAndBottom/>
                <wp:docPr id="983" name="文本框 983"/>
                <wp:cNvGraphicFramePr/>
                <a:graphic xmlns:a="http://schemas.openxmlformats.org/drawingml/2006/main">
                  <a:graphicData uri="http://schemas.microsoft.com/office/word/2010/wordprocessingShape">
                    <wps:wsp>
                      <wps:cNvSpPr txBox="1"/>
                      <wps:spPr>
                        <a:xfrm>
                          <a:off x="0" y="0"/>
                          <a:ext cx="4013200" cy="177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1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88416" behindDoc="0" locked="0" layoutInCell="1" allowOverlap="1">
                <wp:simplePos x="0" y="0"/>
                <wp:positionH relativeFrom="column">
                  <wp:posOffset>0</wp:posOffset>
                </wp:positionH>
                <wp:positionV relativeFrom="paragraph">
                  <wp:posOffset>0</wp:posOffset>
                </wp:positionV>
                <wp:extent cx="3479800" cy="838200"/>
                <wp:effectExtent l="0" t="0" r="0" b="0"/>
                <wp:wrapTopAndBottom/>
                <wp:docPr id="984" name="文本框 984"/>
                <wp:cNvGraphicFramePr/>
                <a:graphic xmlns:a="http://schemas.openxmlformats.org/drawingml/2006/main">
                  <a:graphicData uri="http://schemas.microsoft.com/office/word/2010/wordprocessingShape">
                    <wps:wsp>
                      <wps:cNvSpPr txBox="1"/>
                      <wps:spPr>
                        <a:xfrm>
                          <a:off x="0" y="0"/>
                          <a:ext cx="3479800" cy="8382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40.</w:t>
                            </w:r>
                            <w:r>
                              <w:rPr>
                                <w:rFonts w:ascii="宋体" w:eastAsia="宋体" w:hAnsi="宋体" w:cs="宋体"/>
                                <w:b/>
                                <w:color w:val="000000"/>
                                <w:sz w:val="18"/>
                              </w:rPr>
                              <w:t>宗教种类五花八门，不可胜数，因而宗</w:t>
                            </w:r>
                            <w:r>
                              <w:rPr>
                                <w:rFonts w:ascii="宋体" w:eastAsia="宋体" w:hAnsi="宋体" w:cs="宋体"/>
                                <w:b/>
                                <w:color w:val="000000"/>
                                <w:sz w:val="18"/>
                              </w:rPr>
                              <w:t>教的命令极为多变，以致很难知道给予它们什么样的一般说明，或将它们所属的动机放在什么位置上。人们谈到宗教时，首先想到的当然是他们自己宣称信奉的那种宗教。这很容易引起错误估算，很容易把这类动机</w:t>
                            </w:r>
                          </w:p>
                        </w:txbxContent>
                      </wps:txbx>
                      <wps:bodyPr vert="horz" wrap="square" lIns="0" tIns="0" rIns="0" bIns="0" anchor="t">
                        <a:spAutoFit/>
                      </wps:bodyPr>
                    </wps:wsp>
                  </a:graphicData>
                </a:graphic>
              </wp:anchor>
            </w:drawing>
          </mc:Choice>
          <mc:Fallback>
            <w:pict>
              <v:shape type="#_x0000_t202" filled="f" stroked="f" style="margin-left:0pt;margin-top:0pt;width:274pt;height: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40.宗教种类五花八门，不可胜数，因而宗教的命令极为多</w:t>
                      </w:r>
                      <w:r>
                        <w:rPr>
                          <w:rFonts w:ascii="宋体" w:hAnsi="宋体" w:cs="宋体" w:eastAsia="宋体"/>
                          <w:sz w:val="18"/>
                          <w:color w:val="000000"/>
                          <w:b w:val="on"/>
                          <w:i w:val="off"/>
                        </w:rPr>
                        <w:t>变，以致很难知道给予它们什么样的一般说明，或将它们所属的动</w:t>
                      </w:r>
                      <w:r>
                        <w:rPr>
                          <w:rFonts w:ascii="宋体" w:hAnsi="宋体" w:cs="宋体" w:eastAsia="宋体"/>
                          <w:sz w:val="18"/>
                          <w:color w:val="000000"/>
                          <w:b w:val="on"/>
                          <w:i w:val="off"/>
                        </w:rPr>
                        <w:t>机放在什么位置上。人们谈到宗教时，首先想到的当然是他们自己</w:t>
                      </w:r>
                      <w:r>
                        <w:rPr>
                          <w:rFonts w:ascii="宋体" w:hAnsi="宋体" w:cs="宋体" w:eastAsia="宋体"/>
                          <w:sz w:val="18"/>
                          <w:color w:val="000000"/>
                          <w:b w:val="on"/>
                          <w:i w:val="off"/>
                        </w:rPr>
                        <w:t>宣称信奉的那种宗教。这很容易引起错误估算，很容易把这类动机</w:t>
                      </w:r>
                    </w:p>
                  </w:txbxContent>
                </v:textbox>
              </v:shape>
            </w:pict>
          </mc:Fallback>
        </mc:AlternateContent>
      </w:r>
      <w:r>
        <w:rPr>
          <w:noProof/>
        </w:rPr>
        <mc:AlternateContent>
          <mc:Choice Requires="wps">
            <w:drawing>
              <wp:anchor distT="0" distB="0" distL="0" distR="0" simplePos="0" relativeHeight="251389440" behindDoc="0" locked="0" layoutInCell="1" allowOverlap="1">
                <wp:simplePos x="0" y="0"/>
                <wp:positionH relativeFrom="column">
                  <wp:posOffset>3530600</wp:posOffset>
                </wp:positionH>
                <wp:positionV relativeFrom="paragraph">
                  <wp:posOffset>50800</wp:posOffset>
                </wp:positionV>
                <wp:extent cx="482600" cy="114300"/>
                <wp:effectExtent l="0" t="0" r="0" b="0"/>
                <wp:wrapTopAndBottom/>
                <wp:docPr id="985" name="文本框 98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宗教命令不</w:t>
                            </w:r>
                          </w:p>
                        </w:txbxContent>
                      </wps:txbx>
                      <wps:bodyPr vert="horz" wrap="square" lIns="0" tIns="0" rIns="0" bIns="0" anchor="t">
                        <a:spAutoFit/>
                      </wps:bodyPr>
                    </wps:wsp>
                  </a:graphicData>
                </a:graphic>
              </wp:anchor>
            </w:drawing>
          </mc:Choice>
          <mc:Fallback>
            <w:pict>
              <v:shape type="#_x0000_t202" filled="f" stroked="f" style="margin-left:278pt;margin-top:4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宗教命令不</w:t>
                      </w:r>
                    </w:p>
                  </w:txbxContent>
                </v:textbox>
              </v:shape>
            </w:pict>
          </mc:Fallback>
        </mc:AlternateContent>
      </w:r>
      <w:r>
        <w:rPr>
          <w:noProof/>
        </w:rPr>
        <mc:AlternateContent>
          <mc:Choice Requires="wps">
            <w:drawing>
              <wp:anchor distT="0" distB="0" distL="0" distR="0" simplePos="0" relativeHeight="251390464" behindDoc="0" locked="0" layoutInCell="1" allowOverlap="1">
                <wp:simplePos x="0" y="0"/>
                <wp:positionH relativeFrom="column">
                  <wp:posOffset>3530600</wp:posOffset>
                </wp:positionH>
                <wp:positionV relativeFrom="paragraph">
                  <wp:posOffset>177800</wp:posOffset>
                </wp:positionV>
                <wp:extent cx="304800" cy="114300"/>
                <wp:effectExtent l="0" t="0" r="0" b="0"/>
                <wp:wrapTopAndBottom/>
                <wp:docPr id="986" name="文本框 986"/>
                <wp:cNvGraphicFramePr/>
                <a:graphic xmlns:a="http://schemas.openxmlformats.org/drawingml/2006/main">
                  <a:graphicData uri="http://schemas.microsoft.com/office/word/2010/wordprocessingShape">
                    <wps:wsp>
                      <wps:cNvSpPr txBox="1"/>
                      <wps:spPr>
                        <a:xfrm>
                          <a:off x="0" y="0"/>
                          <a:ext cx="3048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易定位</w:t>
                            </w:r>
                          </w:p>
                        </w:txbxContent>
                      </wps:txbx>
                      <wps:bodyPr vert="horz" wrap="square" lIns="0" tIns="0" rIns="0" bIns="0" anchor="t">
                        <a:spAutoFit/>
                      </wps:bodyPr>
                    </wps:wsp>
                  </a:graphicData>
                </a:graphic>
              </wp:anchor>
            </w:drawing>
          </mc:Choice>
          <mc:Fallback>
            <w:pict>
              <v:shape type="#_x0000_t202" filled="f" stroked="f" style="margin-left:278pt;margin-top:14pt;width:2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易定位</w:t>
                      </w:r>
                    </w:p>
                  </w:txbxContent>
                </v:textbox>
              </v:shape>
            </w:pict>
          </mc:Fallback>
        </mc:AlternateContent>
      </w:r>
    </w:p>
    <w:p w:rsidR="00D55C98" w:rsidRDefault="00E14246">
      <w:pPr>
        <w:spacing w:before="180" w:line="60" w:lineRule="exact"/>
        <w:ind w:left="120" w:right="4280"/>
        <w:rPr>
          <w:sz w:val="24"/>
        </w:rPr>
      </w:pPr>
      <w:r>
        <w:rPr>
          <w:rFonts w:ascii="宋体" w:eastAsia="宋体" w:hAnsi="宋体" w:cs="宋体"/>
          <w:sz w:val="24"/>
          <w:u w:val="single"/>
        </w:rPr>
        <w:t xml:space="preserve">                </w:t>
      </w:r>
    </w:p>
    <w:p w:rsidR="00D55C98" w:rsidRDefault="00E14246">
      <w:pPr>
        <w:autoSpaceDE w:val="0"/>
        <w:autoSpaceDN w:val="0"/>
        <w:spacing w:line="180" w:lineRule="atLeast"/>
        <w:ind w:left="120" w:right="740" w:firstLine="280"/>
        <w:rPr>
          <w:sz w:val="11"/>
        </w:rPr>
      </w:pPr>
      <w:r>
        <w:rPr>
          <w:rFonts w:ascii="宋体" w:eastAsia="宋体" w:hAnsi="宋体" w:cs="宋体"/>
          <w:b/>
          <w:color w:val="000000"/>
          <w:sz w:val="11"/>
        </w:rPr>
        <w:t xml:space="preserve">② </w:t>
      </w:r>
      <w:r>
        <w:rPr>
          <w:rFonts w:ascii="宋体" w:eastAsia="宋体" w:hAnsi="宋体" w:cs="宋体"/>
          <w:b/>
          <w:color w:val="000000"/>
          <w:sz w:val="11"/>
        </w:rPr>
        <w:t>严格地说，习惯只是一种虚构的东西，并非真正有别于它据称由以形成的行动或想像，因而不可能是任何事物的原因。但是，这个暧昧不明的谜可以根据联系原理得到令人满意的解释。关于该原理的性质及其确切意义的一项很好的说明，可见哈特</w:t>
      </w:r>
      <w:r>
        <w:rPr>
          <w:rFonts w:ascii="宋体" w:eastAsia="宋体" w:hAnsi="宋体" w:cs="宋体"/>
          <w:b/>
          <w:color w:val="000000"/>
          <w:sz w:val="11"/>
        </w:rPr>
        <w:t>利论人的著作</w:t>
      </w:r>
      <w:r>
        <w:rPr>
          <w:rFonts w:ascii="宋体" w:eastAsia="宋体" w:hAnsi="宋体" w:cs="宋体"/>
          <w:b/>
          <w:color w:val="000000"/>
          <w:sz w:val="11"/>
        </w:rPr>
        <w:t>(</w:t>
      </w:r>
      <w:r>
        <w:rPr>
          <w:rFonts w:ascii="宋体" w:eastAsia="宋体" w:hAnsi="宋体" w:cs="宋体"/>
          <w:b/>
          <w:color w:val="000000"/>
          <w:sz w:val="11"/>
        </w:rPr>
        <w:t>普里斯特利博士版</w:t>
      </w:r>
      <w:r>
        <w:rPr>
          <w:rFonts w:ascii="宋体" w:eastAsia="宋体" w:hAnsi="宋体" w:cs="宋体"/>
          <w:b/>
          <w:color w:val="000000"/>
          <w:sz w:val="11"/>
        </w:rPr>
        <w:t>)</w:t>
      </w:r>
      <w:r>
        <w:rPr>
          <w:rFonts w:ascii="宋体" w:eastAsia="宋体" w:hAnsi="宋体" w:cs="宋体"/>
          <w:b/>
          <w:color w:val="000000"/>
          <w:sz w:val="11"/>
        </w:rPr>
        <w:t>。</w:t>
      </w:r>
      <w:r>
        <w:rPr>
          <w:rFonts w:ascii="宋体" w:eastAsia="宋体" w:hAnsi="宋体" w:cs="宋体"/>
          <w:b/>
          <w:color w:val="000000"/>
          <w:sz w:val="11"/>
        </w:rPr>
        <w:t>②</w:t>
      </w:r>
    </w:p>
    <w:p w:rsidR="00D55C98" w:rsidRDefault="00E14246">
      <w:pPr>
        <w:autoSpaceDE w:val="0"/>
        <w:autoSpaceDN w:val="0"/>
        <w:spacing w:before="260" w:line="200" w:lineRule="atLeast"/>
        <w:ind w:left="120" w:right="760" w:firstLine="280"/>
        <w:rPr>
          <w:sz w:val="11"/>
        </w:rPr>
      </w:pPr>
      <w:r>
        <w:rPr>
          <w:rFonts w:ascii="宋体" w:eastAsia="宋体" w:hAnsi="宋体" w:cs="宋体"/>
          <w:b/>
          <w:color w:val="000000"/>
          <w:sz w:val="11"/>
        </w:rPr>
        <w:t>①  naïb,</w:t>
      </w:r>
      <w:r>
        <w:rPr>
          <w:rFonts w:ascii="宋体" w:eastAsia="宋体" w:hAnsi="宋体" w:cs="宋体"/>
          <w:b/>
          <w:color w:val="000000"/>
          <w:sz w:val="11"/>
        </w:rPr>
        <w:t>亦写作</w:t>
      </w:r>
      <w:r>
        <w:rPr>
          <w:rFonts w:ascii="宋体" w:eastAsia="宋体" w:hAnsi="宋体" w:cs="宋体"/>
          <w:b/>
          <w:color w:val="000000"/>
          <w:sz w:val="11"/>
        </w:rPr>
        <w:t xml:space="preserve"> nawab</w:t>
      </w:r>
      <w:r>
        <w:rPr>
          <w:rFonts w:ascii="宋体" w:eastAsia="宋体" w:hAnsi="宋体" w:cs="宋体"/>
          <w:b/>
          <w:color w:val="000000"/>
          <w:sz w:val="11"/>
        </w:rPr>
        <w:t>或</w:t>
      </w:r>
      <w:r>
        <w:rPr>
          <w:rFonts w:ascii="宋体" w:eastAsia="宋体" w:hAnsi="宋体" w:cs="宋体"/>
          <w:b/>
          <w:color w:val="000000"/>
          <w:sz w:val="11"/>
        </w:rPr>
        <w:t xml:space="preserve"> nabob</w:t>
      </w:r>
      <w:r>
        <w:rPr>
          <w:rFonts w:ascii="宋体" w:eastAsia="宋体" w:hAnsi="宋体" w:cs="宋体"/>
          <w:b/>
          <w:color w:val="000000"/>
          <w:sz w:val="11"/>
        </w:rPr>
        <w:t>。詹姆斯</w:t>
      </w:r>
      <w:r>
        <w:rPr>
          <w:rFonts w:ascii="宋体" w:eastAsia="宋体" w:hAnsi="宋体" w:cs="宋体"/>
          <w:b/>
          <w:color w:val="000000"/>
          <w:sz w:val="11"/>
        </w:rPr>
        <w:t>·</w:t>
      </w:r>
      <w:r>
        <w:rPr>
          <w:rFonts w:ascii="宋体" w:eastAsia="宋体" w:hAnsi="宋体" w:cs="宋体"/>
          <w:b/>
          <w:color w:val="000000"/>
          <w:sz w:val="11"/>
        </w:rPr>
        <w:t>穆勒在其《英属印度史》一书中常用这个写法，在这里一样，用来指一个城镇或地区的长官或副长官。</w:t>
      </w:r>
    </w:p>
    <w:p w:rsidR="00D55C98" w:rsidRDefault="00E14246">
      <w:pPr>
        <w:autoSpaceDE w:val="0"/>
        <w:autoSpaceDN w:val="0"/>
        <w:spacing w:line="193" w:lineRule="atLeast"/>
        <w:ind w:left="100" w:right="780" w:firstLine="300"/>
        <w:rPr>
          <w:sz w:val="11"/>
        </w:rPr>
      </w:pPr>
      <w:r>
        <w:rPr>
          <w:rFonts w:ascii="宋体" w:eastAsia="宋体" w:hAnsi="宋体" w:cs="宋体"/>
          <w:b/>
          <w:color w:val="000000"/>
          <w:sz w:val="11"/>
        </w:rPr>
        <w:t xml:space="preserve">② </w:t>
      </w:r>
      <w:r>
        <w:rPr>
          <w:rFonts w:ascii="宋体" w:eastAsia="宋体" w:hAnsi="宋体" w:cs="宋体"/>
          <w:b/>
          <w:color w:val="000000"/>
          <w:sz w:val="11"/>
        </w:rPr>
        <w:t>指戴维</w:t>
      </w:r>
      <w:r>
        <w:rPr>
          <w:rFonts w:ascii="宋体" w:eastAsia="宋体" w:hAnsi="宋体" w:cs="宋体"/>
          <w:b/>
          <w:color w:val="000000"/>
          <w:sz w:val="11"/>
        </w:rPr>
        <w:t>·</w:t>
      </w:r>
      <w:r>
        <w:rPr>
          <w:rFonts w:ascii="宋体" w:eastAsia="宋体" w:hAnsi="宋体" w:cs="宋体"/>
          <w:b/>
          <w:color w:val="000000"/>
          <w:sz w:val="11"/>
        </w:rPr>
        <w:t>哈特利《论人的构造、责任与期望》</w:t>
      </w:r>
      <w:r>
        <w:rPr>
          <w:rFonts w:ascii="宋体" w:eastAsia="宋体" w:hAnsi="宋体" w:cs="宋体"/>
          <w:b/>
          <w:color w:val="000000"/>
          <w:sz w:val="11"/>
        </w:rPr>
        <w:t>(1749)</w:t>
      </w:r>
      <w:r>
        <w:rPr>
          <w:rFonts w:ascii="宋体" w:eastAsia="宋体" w:hAnsi="宋体" w:cs="宋体"/>
          <w:b/>
          <w:color w:val="000000"/>
          <w:sz w:val="11"/>
        </w:rPr>
        <w:t>一书的节略本，由约瑟夫</w:t>
      </w:r>
      <w:r>
        <w:rPr>
          <w:rFonts w:ascii="宋体" w:eastAsia="宋体" w:hAnsi="宋体" w:cs="宋体"/>
          <w:b/>
          <w:color w:val="000000"/>
          <w:sz w:val="11"/>
        </w:rPr>
        <w:t>·</w:t>
      </w:r>
      <w:r>
        <w:rPr>
          <w:rFonts w:ascii="宋体" w:eastAsia="宋体" w:hAnsi="宋体" w:cs="宋体"/>
          <w:b/>
          <w:color w:val="000000"/>
          <w:sz w:val="11"/>
        </w:rPr>
        <w:t>普里斯特利于</w:t>
      </w:r>
      <w:r>
        <w:rPr>
          <w:rFonts w:ascii="宋体" w:eastAsia="宋体" w:hAnsi="宋体" w:cs="宋体"/>
          <w:b/>
          <w:color w:val="000000"/>
          <w:sz w:val="11"/>
        </w:rPr>
        <w:t>1775</w:t>
      </w:r>
      <w:r>
        <w:rPr>
          <w:rFonts w:ascii="宋体" w:eastAsia="宋体" w:hAnsi="宋体" w:cs="宋体"/>
          <w:b/>
          <w:color w:val="000000"/>
          <w:sz w:val="11"/>
        </w:rPr>
        <w:t>年出版，题为《哈特利关于人类精神的理论</w:t>
      </w:r>
      <w:r>
        <w:rPr>
          <w:rFonts w:ascii="宋体" w:eastAsia="宋体" w:hAnsi="宋体" w:cs="宋体"/>
          <w:b/>
          <w:color w:val="000000"/>
          <w:sz w:val="11"/>
        </w:rPr>
        <w:t>——</w:t>
      </w:r>
      <w:r>
        <w:rPr>
          <w:rFonts w:ascii="宋体" w:eastAsia="宋体" w:hAnsi="宋体" w:cs="宋体"/>
          <w:b/>
          <w:color w:val="000000"/>
          <w:sz w:val="11"/>
        </w:rPr>
        <w:t>论观念联系原理》。</w:t>
      </w:r>
      <w:r>
        <w:br w:type="page"/>
      </w:r>
    </w:p>
    <w:p w:rsidR="00D55C98" w:rsidRDefault="00E14246">
      <w:pPr>
        <w:autoSpaceDE w:val="0"/>
        <w:autoSpaceDN w:val="0"/>
        <w:spacing w:before="200" w:line="200" w:lineRule="atLeast"/>
        <w:ind w:left="580"/>
        <w:rPr>
          <w:sz w:val="12"/>
        </w:rPr>
      </w:pPr>
      <w:r>
        <w:rPr>
          <w:rFonts w:ascii="宋体" w:eastAsia="宋体" w:hAnsi="宋体" w:cs="宋体"/>
          <w:b/>
          <w:color w:val="000000"/>
          <w:sz w:val="12"/>
          <w:u w:val="single"/>
        </w:rPr>
        <w:lastRenderedPageBreak/>
        <w:t xml:space="preserve">  174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80" w:line="342" w:lineRule="atLeast"/>
        <w:ind w:left="240"/>
        <w:rPr>
          <w:sz w:val="19"/>
        </w:rPr>
      </w:pPr>
      <w:r>
        <w:rPr>
          <w:rFonts w:ascii="宋体" w:eastAsia="宋体" w:hAnsi="宋体" w:cs="宋体"/>
          <w:b/>
          <w:color w:val="000000"/>
          <w:sz w:val="19"/>
        </w:rPr>
        <w:t xml:space="preserve">120 </w:t>
      </w:r>
      <w:r>
        <w:rPr>
          <w:rFonts w:ascii="宋体" w:eastAsia="宋体" w:hAnsi="宋体" w:cs="宋体"/>
          <w:b/>
          <w:color w:val="000000"/>
          <w:sz w:val="19"/>
        </w:rPr>
        <w:t>抬到名不符实的过高的位置上。如果宗教信仰的对象</w:t>
      </w:r>
      <w:r>
        <w:rPr>
          <w:rFonts w:ascii="宋体" w:eastAsia="宋体" w:hAnsi="宋体" w:cs="宋体"/>
          <w:b/>
          <w:color w:val="000000"/>
          <w:sz w:val="19"/>
        </w:rPr>
        <w:t>———</w:t>
      </w:r>
      <w:r>
        <w:rPr>
          <w:rFonts w:ascii="宋体" w:eastAsia="宋体" w:hAnsi="宋体" w:cs="宋体"/>
          <w:b/>
          <w:color w:val="000000"/>
          <w:sz w:val="19"/>
        </w:rPr>
        <w:t>上帝</w:t>
      </w:r>
      <w:r>
        <w:rPr>
          <w:rFonts w:ascii="宋体" w:eastAsia="宋体" w:hAnsi="宋体" w:cs="宋体"/>
          <w:b/>
          <w:color w:val="000000"/>
          <w:sz w:val="19"/>
        </w:rPr>
        <w:t>———</w:t>
      </w:r>
      <w:r>
        <w:rPr>
          <w:rFonts w:ascii="宋体" w:eastAsia="宋体" w:hAnsi="宋体" w:cs="宋体"/>
          <w:b/>
          <w:color w:val="000000"/>
          <w:sz w:val="19"/>
        </w:rPr>
        <w:t>被普遍设想为既全智全能又大慈大悲，如果有关他的仁慈的观念同时像有关他的智慧和权能的观念一样正确，那么宗教的命令就会在一切场合符合功利要求。但不幸的是，这两个条件实际上都不具备。上帝被普遍设想为全能的，因为任何人用神这个概念来表示的，除了上帝</w:t>
      </w:r>
      <w:r>
        <w:rPr>
          <w:rFonts w:ascii="宋体" w:eastAsia="宋体" w:hAnsi="宋体" w:cs="宋体"/>
          <w:b/>
          <w:color w:val="000000"/>
          <w:sz w:val="19"/>
        </w:rPr>
        <w:t>———</w:t>
      </w:r>
      <w:r>
        <w:rPr>
          <w:rFonts w:ascii="宋体" w:eastAsia="宋体" w:hAnsi="宋体" w:cs="宋体"/>
          <w:b/>
          <w:color w:val="000000"/>
          <w:sz w:val="19"/>
        </w:rPr>
        <w:t>不管他是什么</w:t>
      </w:r>
      <w:r>
        <w:rPr>
          <w:rFonts w:ascii="宋体" w:eastAsia="宋体" w:hAnsi="宋体" w:cs="宋体"/>
          <w:b/>
          <w:color w:val="000000"/>
          <w:sz w:val="19"/>
        </w:rPr>
        <w:t>———</w:t>
      </w:r>
      <w:r>
        <w:rPr>
          <w:rFonts w:ascii="宋体" w:eastAsia="宋体" w:hAnsi="宋体" w:cs="宋体"/>
          <w:b/>
          <w:color w:val="000000"/>
          <w:sz w:val="19"/>
        </w:rPr>
        <w:t>造就一切外，还有什么</w:t>
      </w:r>
      <w:r>
        <w:rPr>
          <w:rFonts w:ascii="宋体" w:eastAsia="宋体" w:hAnsi="宋体" w:cs="宋体"/>
          <w:b/>
          <w:color w:val="000000"/>
          <w:sz w:val="19"/>
        </w:rPr>
        <w:t>?</w:t>
      </w:r>
      <w:r>
        <w:rPr>
          <w:rFonts w:ascii="宋体" w:eastAsia="宋体" w:hAnsi="宋体" w:cs="宋体"/>
          <w:b/>
          <w:color w:val="000000"/>
          <w:sz w:val="19"/>
        </w:rPr>
        <w:t>至于智慧，则上帝既知此，便必知彼。就所有实质意义而言，这些观念似乎普遍而且正确。可是，在宗教信徒中间</w:t>
      </w:r>
      <w:r>
        <w:rPr>
          <w:rFonts w:ascii="宋体" w:eastAsia="宋体" w:hAnsi="宋体" w:cs="宋体"/>
          <w:b/>
          <w:color w:val="000000"/>
          <w:sz w:val="19"/>
        </w:rPr>
        <w:t>(</w:t>
      </w:r>
      <w:r>
        <w:rPr>
          <w:rFonts w:ascii="宋体" w:eastAsia="宋体" w:hAnsi="宋体" w:cs="宋体"/>
          <w:b/>
          <w:color w:val="000000"/>
          <w:sz w:val="19"/>
        </w:rPr>
        <w:t>各色各样的基督教派只是其中一小部分</w:t>
      </w:r>
      <w:r>
        <w:rPr>
          <w:rFonts w:ascii="宋体" w:eastAsia="宋体" w:hAnsi="宋体" w:cs="宋体"/>
          <w:b/>
          <w:color w:val="000000"/>
          <w:sz w:val="19"/>
        </w:rPr>
        <w:t>)</w:t>
      </w:r>
      <w:r>
        <w:rPr>
          <w:rFonts w:ascii="宋体" w:eastAsia="宋体" w:hAnsi="宋体" w:cs="宋体"/>
          <w:b/>
          <w:color w:val="000000"/>
          <w:sz w:val="19"/>
        </w:rPr>
        <w:t>，真正相信上帝仁慈的看来屈</w:t>
      </w:r>
      <w:r>
        <w:rPr>
          <w:rFonts w:ascii="宋体" w:eastAsia="宋体" w:hAnsi="宋体" w:cs="宋体"/>
          <w:b/>
          <w:color w:val="000000"/>
          <w:sz w:val="19"/>
        </w:rPr>
        <w:t>指可数</w:t>
      </w:r>
      <w:r>
        <w:rPr>
          <w:rFonts w:ascii="宋体" w:eastAsia="宋体" w:hAnsi="宋体" w:cs="宋体"/>
          <w:b/>
          <w:color w:val="000000"/>
          <w:sz w:val="19"/>
        </w:rPr>
        <w:t>(</w:t>
      </w:r>
      <w:r>
        <w:rPr>
          <w:rFonts w:ascii="宋体" w:eastAsia="宋体" w:hAnsi="宋体" w:cs="宋体"/>
          <w:b/>
          <w:color w:val="000000"/>
          <w:sz w:val="19"/>
        </w:rPr>
        <w:t>我不说到底有多少</w:t>
      </w:r>
      <w:r>
        <w:rPr>
          <w:rFonts w:ascii="宋体" w:eastAsia="宋体" w:hAnsi="宋体" w:cs="宋体"/>
          <w:b/>
          <w:color w:val="000000"/>
          <w:sz w:val="19"/>
        </w:rPr>
        <w:t>)</w:t>
      </w:r>
      <w:r>
        <w:rPr>
          <w:rFonts w:ascii="宋体" w:eastAsia="宋体" w:hAnsi="宋体" w:cs="宋体"/>
          <w:b/>
          <w:color w:val="000000"/>
          <w:sz w:val="19"/>
        </w:rPr>
        <w:t>。他们口头上称上帝仁慈，但这不是指上帝确实如此。他们的意思并非上帝像一个人被认为仁慈的那样仁慈，并非上帝在仁慈一词唯一具有实意的意义上是仁慈的。因为如果他们的意思确是如此，那么他们本会承认宗教命令只能是功利命令，毫无二致，不多不少。但实际情况是，他们在无数场合背离功利原理。他们追随与之相反的、怪诞的原理</w:t>
      </w:r>
      <w:r>
        <w:rPr>
          <w:rFonts w:ascii="宋体" w:eastAsia="宋体" w:hAnsi="宋体" w:cs="宋体"/>
          <w:b/>
          <w:color w:val="000000"/>
          <w:sz w:val="19"/>
        </w:rPr>
        <w:t>(</w:t>
      </w:r>
      <w:r>
        <w:rPr>
          <w:rFonts w:ascii="宋体" w:eastAsia="宋体" w:hAnsi="宋体" w:cs="宋体"/>
          <w:b/>
          <w:color w:val="000000"/>
          <w:sz w:val="19"/>
        </w:rPr>
        <w:t>有时是同情和厌恶原理</w:t>
      </w:r>
      <w:r>
        <w:rPr>
          <w:rFonts w:ascii="宋体" w:eastAsia="宋体" w:hAnsi="宋体" w:cs="宋体"/>
          <w:b/>
          <w:color w:val="000000"/>
          <w:sz w:val="19"/>
        </w:rPr>
        <w:t>)</w:t>
      </w:r>
      <w:r>
        <w:rPr>
          <w:rFonts w:ascii="宋体" w:eastAsia="宋体" w:hAnsi="宋体" w:cs="宋体"/>
          <w:b/>
          <w:color w:val="000000"/>
          <w:sz w:val="19"/>
        </w:rPr>
        <w:t>而误入歧途。</w:t>
      </w:r>
      <w:r>
        <w:rPr>
          <w:rFonts w:ascii="宋体" w:eastAsia="宋体" w:hAnsi="宋体" w:cs="宋体"/>
          <w:b/>
          <w:color w:val="000000"/>
          <w:sz w:val="19"/>
        </w:rPr>
        <w:t>❷</w:t>
      </w:r>
      <w:r>
        <w:rPr>
          <w:rFonts w:ascii="宋体" w:eastAsia="宋体" w:hAnsi="宋体" w:cs="宋体"/>
          <w:b/>
          <w:color w:val="000000"/>
          <w:sz w:val="19"/>
        </w:rPr>
        <w:t>因此，在这样的情况下，他们内心持有的经常是恶意观念，他们把这一观念本身的恰当称呼去掉，换上社会动机这个听来悦耳的名称。㉜简言之，宗教命令无非是在</w:t>
      </w:r>
      <w:r>
        <w:rPr>
          <w:rFonts w:ascii="宋体" w:eastAsia="宋体" w:hAnsi="宋体" w:cs="宋体"/>
          <w:b/>
          <w:color w:val="000000"/>
          <w:sz w:val="19"/>
        </w:rPr>
        <w:t>神学原理</w:t>
      </w:r>
      <w:r>
        <w:rPr>
          <w:rFonts w:ascii="宋体" w:eastAsia="宋体" w:hAnsi="宋体" w:cs="宋体"/>
          <w:b/>
          <w:color w:val="000000"/>
          <w:sz w:val="19"/>
        </w:rPr>
        <w:t>@</w:t>
      </w:r>
      <w:r>
        <w:rPr>
          <w:rFonts w:ascii="宋体" w:eastAsia="宋体" w:hAnsi="宋体" w:cs="宋体"/>
          <w:b/>
          <w:color w:val="000000"/>
          <w:sz w:val="19"/>
        </w:rPr>
        <w:t>名下业已论述</w:t>
      </w:r>
    </w:p>
    <w:p w:rsidR="00D55C98" w:rsidRDefault="00E14246">
      <w:pPr>
        <w:spacing w:before="240" w:line="60" w:lineRule="exact"/>
        <w:ind w:left="560" w:right="3720"/>
        <w:rPr>
          <w:sz w:val="24"/>
        </w:rPr>
      </w:pPr>
      <w:r>
        <w:rPr>
          <w:rFonts w:ascii="宋体" w:eastAsia="宋体" w:hAnsi="宋体" w:cs="宋体"/>
          <w:sz w:val="24"/>
          <w:u w:val="single"/>
        </w:rPr>
        <w:t xml:space="preserve">                 </w:t>
      </w:r>
    </w:p>
    <w:p w:rsidR="00D55C98" w:rsidRDefault="00E14246">
      <w:pPr>
        <w:autoSpaceDE w:val="0"/>
        <w:autoSpaceDN w:val="0"/>
        <w:spacing w:before="100" w:line="180" w:lineRule="atLeast"/>
        <w:ind w:left="860"/>
        <w:rPr>
          <w:sz w:val="12"/>
        </w:rPr>
      </w:pPr>
      <w:r>
        <w:rPr>
          <w:rFonts w:ascii="宋体" w:eastAsia="宋体" w:hAnsi="宋体" w:cs="宋体"/>
          <w:b/>
          <w:color w:val="000000"/>
          <w:sz w:val="12"/>
        </w:rPr>
        <w:t>㉜</w:t>
      </w:r>
      <w:r>
        <w:rPr>
          <w:rFonts w:ascii="宋体" w:eastAsia="宋体" w:hAnsi="宋体" w:cs="宋体"/>
          <w:b/>
          <w:color w:val="000000"/>
          <w:sz w:val="12"/>
        </w:rPr>
        <w:t xml:space="preserve"> </w:t>
      </w:r>
      <w:r>
        <w:rPr>
          <w:rFonts w:ascii="宋体" w:eastAsia="宋体" w:hAnsi="宋体" w:cs="宋体"/>
          <w:b/>
          <w:color w:val="000000"/>
          <w:sz w:val="12"/>
        </w:rPr>
        <w:t>第二章</w:t>
      </w:r>
      <w:r>
        <w:rPr>
          <w:rFonts w:ascii="宋体" w:eastAsia="宋体" w:hAnsi="宋体" w:cs="宋体"/>
          <w:b/>
          <w:color w:val="000000"/>
          <w:sz w:val="12"/>
        </w:rPr>
        <w:t>(</w:t>
      </w:r>
      <w:r>
        <w:rPr>
          <w:rFonts w:ascii="宋体" w:eastAsia="宋体" w:hAnsi="宋体" w:cs="宋体"/>
          <w:b/>
          <w:color w:val="000000"/>
          <w:sz w:val="12"/>
        </w:rPr>
        <w:t>相反的原理</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18</w:t>
      </w:r>
      <w:r>
        <w:rPr>
          <w:rFonts w:ascii="宋体" w:eastAsia="宋体" w:hAnsi="宋体" w:cs="宋体"/>
          <w:b/>
          <w:color w:val="000000"/>
          <w:sz w:val="12"/>
        </w:rPr>
        <w:t>段。</w:t>
      </w:r>
    </w:p>
    <w:p w:rsidR="00D55C98" w:rsidRDefault="00E14246">
      <w:pPr>
        <w:autoSpaceDE w:val="0"/>
        <w:autoSpaceDN w:val="0"/>
        <w:spacing w:line="200" w:lineRule="atLeast"/>
        <w:ind w:left="520" w:firstLine="340"/>
        <w:rPr>
          <w:sz w:val="12"/>
        </w:rPr>
      </w:pPr>
      <w:r>
        <w:rPr>
          <w:rFonts w:ascii="宋体" w:eastAsia="宋体" w:hAnsi="宋体" w:cs="宋体"/>
          <w:b/>
          <w:color w:val="000000"/>
          <w:sz w:val="12"/>
        </w:rPr>
        <w:t>㉜</w:t>
      </w:r>
      <w:r>
        <w:rPr>
          <w:rFonts w:ascii="宋体" w:eastAsia="宋体" w:hAnsi="宋体" w:cs="宋体"/>
          <w:b/>
          <w:color w:val="000000"/>
          <w:sz w:val="12"/>
        </w:rPr>
        <w:t xml:space="preserve"> </w:t>
      </w:r>
      <w:r>
        <w:rPr>
          <w:rFonts w:ascii="宋体" w:eastAsia="宋体" w:hAnsi="宋体" w:cs="宋体"/>
          <w:b/>
          <w:color w:val="000000"/>
          <w:sz w:val="12"/>
        </w:rPr>
        <w:t>有时，他们为了更好地遮掩这一把戏</w:t>
      </w:r>
      <w:r>
        <w:rPr>
          <w:rFonts w:ascii="宋体" w:eastAsia="宋体" w:hAnsi="宋体" w:cs="宋体"/>
          <w:b/>
          <w:color w:val="000000"/>
          <w:sz w:val="12"/>
        </w:rPr>
        <w:t>(</w:t>
      </w:r>
      <w:r>
        <w:rPr>
          <w:rFonts w:ascii="宋体" w:eastAsia="宋体" w:hAnsi="宋体" w:cs="宋体"/>
          <w:b/>
          <w:color w:val="000000"/>
          <w:sz w:val="12"/>
        </w:rPr>
        <w:t>既蒙蔽别人，无疑也蒙蔽他们自己</w:t>
      </w:r>
      <w:r>
        <w:rPr>
          <w:rFonts w:ascii="宋体" w:eastAsia="宋体" w:hAnsi="宋体" w:cs="宋体"/>
          <w:b/>
          <w:color w:val="000000"/>
          <w:sz w:val="12"/>
        </w:rPr>
        <w:t>)</w:t>
      </w:r>
      <w:r>
        <w:rPr>
          <w:rFonts w:ascii="宋体" w:eastAsia="宋体" w:hAnsi="宋体" w:cs="宋体"/>
          <w:b/>
          <w:color w:val="000000"/>
          <w:sz w:val="12"/>
        </w:rPr>
        <w:t>，便树起一个虚幻的化身，名曰正义，其命令将修改</w:t>
      </w:r>
      <w:r>
        <w:rPr>
          <w:rFonts w:ascii="宋体" w:eastAsia="宋体" w:hAnsi="宋体" w:cs="宋体"/>
          <w:b/>
          <w:color w:val="000000"/>
          <w:sz w:val="12"/>
        </w:rPr>
        <w:t>(</w:t>
      </w:r>
      <w:r>
        <w:rPr>
          <w:rFonts w:ascii="宋体" w:eastAsia="宋体" w:hAnsi="宋体" w:cs="宋体"/>
          <w:b/>
          <w:color w:val="000000"/>
          <w:sz w:val="12"/>
        </w:rPr>
        <w:t>实为反对</w:t>
      </w:r>
      <w:r>
        <w:rPr>
          <w:rFonts w:ascii="宋体" w:eastAsia="宋体" w:hAnsi="宋体" w:cs="宋体"/>
          <w:b/>
          <w:color w:val="000000"/>
          <w:sz w:val="12"/>
        </w:rPr>
        <w:t>)</w:t>
      </w:r>
      <w:r>
        <w:rPr>
          <w:rFonts w:ascii="宋体" w:eastAsia="宋体" w:hAnsi="宋体" w:cs="宋体"/>
          <w:b/>
          <w:color w:val="000000"/>
          <w:sz w:val="12"/>
        </w:rPr>
        <w:t>仁慈要求。然而，正义在唯一具有实意的意义上，是个想像出来的角色，为论说方便予以乔装打扮，其命令实为应用于某些特殊场合的功利要求。因此，正义无非是一种想像的工具，用来在某些场合、以某些办法促进仁慈目的。正义命令不过是仁慈命令的一部分，后者在某些场合被应用于某些问题，即被应用于某些行动。</w:t>
      </w:r>
    </w:p>
    <w:p w:rsidR="00D55C98" w:rsidRDefault="00E14246">
      <w:pPr>
        <w:autoSpaceDE w:val="0"/>
        <w:autoSpaceDN w:val="0"/>
        <w:spacing w:before="60" w:line="180" w:lineRule="atLeast"/>
        <w:ind w:left="860"/>
        <w:rPr>
          <w:sz w:val="12"/>
        </w:rPr>
      </w:pPr>
      <w:r>
        <w:rPr>
          <w:rFonts w:ascii="宋体" w:eastAsia="宋体" w:hAnsi="宋体" w:cs="宋体"/>
          <w:b/>
          <w:color w:val="000000"/>
          <w:sz w:val="12"/>
        </w:rPr>
        <w:t>⑫</w:t>
      </w:r>
      <w:r>
        <w:rPr>
          <w:rFonts w:ascii="宋体" w:eastAsia="宋体" w:hAnsi="宋体" w:cs="宋体"/>
          <w:b/>
          <w:color w:val="000000"/>
          <w:sz w:val="12"/>
        </w:rPr>
        <w:t xml:space="preserve"> </w:t>
      </w:r>
      <w:r>
        <w:rPr>
          <w:rFonts w:ascii="宋体" w:eastAsia="宋体" w:hAnsi="宋体" w:cs="宋体"/>
          <w:b/>
          <w:color w:val="000000"/>
          <w:sz w:val="12"/>
        </w:rPr>
        <w:t>见第二章</w:t>
      </w:r>
      <w:r>
        <w:rPr>
          <w:rFonts w:ascii="宋体" w:eastAsia="宋体" w:hAnsi="宋体" w:cs="宋体"/>
          <w:b/>
          <w:color w:val="000000"/>
          <w:sz w:val="12"/>
        </w:rPr>
        <w:t>(</w:t>
      </w:r>
      <w:r>
        <w:rPr>
          <w:rFonts w:ascii="宋体" w:eastAsia="宋体" w:hAnsi="宋体" w:cs="宋体"/>
          <w:b/>
          <w:color w:val="000000"/>
          <w:sz w:val="12"/>
        </w:rPr>
        <w:t>相反的原理，等等</w:t>
      </w:r>
      <w:r>
        <w:rPr>
          <w:rFonts w:ascii="宋体" w:eastAsia="宋体" w:hAnsi="宋体" w:cs="宋体"/>
          <w:b/>
          <w:color w:val="000000"/>
          <w:sz w:val="12"/>
        </w:rPr>
        <w:t>)</w:t>
      </w:r>
      <w:r>
        <w:rPr>
          <w:rFonts w:ascii="宋体" w:eastAsia="宋体" w:hAnsi="宋体" w:cs="宋体"/>
          <w:b/>
          <w:color w:val="000000"/>
          <w:sz w:val="12"/>
        </w:rPr>
        <w:t>。</w:t>
      </w:r>
      <w:r>
        <w:br w:type="page"/>
      </w:r>
    </w:p>
    <w:p w:rsidR="00D55C98" w:rsidRDefault="00E14246">
      <w:pPr>
        <w:autoSpaceDE w:val="0"/>
        <w:autoSpaceDN w:val="0"/>
        <w:spacing w:before="160" w:line="180" w:lineRule="atLeast"/>
        <w:ind w:left="6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第十章</w:t>
      </w:r>
      <w:r>
        <w:rPr>
          <w:rFonts w:ascii="宋体" w:eastAsia="宋体" w:hAnsi="宋体" w:cs="宋体"/>
          <w:b/>
          <w:color w:val="000000"/>
          <w:sz w:val="10"/>
          <w:u w:val="single"/>
        </w:rPr>
        <w:t xml:space="preserve"> </w:t>
      </w:r>
      <w:r>
        <w:rPr>
          <w:rFonts w:ascii="宋体" w:eastAsia="宋体" w:hAnsi="宋体" w:cs="宋体"/>
          <w:b/>
          <w:color w:val="000000"/>
          <w:sz w:val="10"/>
          <w:u w:val="single"/>
        </w:rPr>
        <w:t>动</w:t>
      </w:r>
      <w:r>
        <w:rPr>
          <w:rFonts w:ascii="宋体" w:eastAsia="宋体" w:hAnsi="宋体" w:cs="宋体"/>
          <w:b/>
          <w:color w:val="000000"/>
          <w:sz w:val="10"/>
          <w:u w:val="single"/>
        </w:rPr>
        <w:t xml:space="preserve"> </w:t>
      </w:r>
      <w:r>
        <w:rPr>
          <w:rFonts w:ascii="宋体" w:eastAsia="宋体" w:hAnsi="宋体" w:cs="宋体"/>
          <w:b/>
          <w:color w:val="000000"/>
          <w:sz w:val="10"/>
          <w:u w:val="single"/>
        </w:rPr>
        <w:t>机</w:t>
      </w:r>
      <w:r>
        <w:rPr>
          <w:rFonts w:ascii="宋体" w:eastAsia="宋体" w:hAnsi="宋体" w:cs="宋体"/>
          <w:b/>
          <w:color w:val="000000"/>
          <w:sz w:val="10"/>
          <w:u w:val="single"/>
        </w:rPr>
        <w:t xml:space="preserve">                      175 </w:t>
      </w:r>
    </w:p>
    <w:p w:rsidR="00D55C98" w:rsidRDefault="00E14246">
      <w:pPr>
        <w:autoSpaceDE w:val="0"/>
        <w:autoSpaceDN w:val="0"/>
        <w:spacing w:before="180" w:line="320" w:lineRule="atLeast"/>
        <w:ind w:left="40" w:right="460" w:firstLine="20"/>
        <w:rPr>
          <w:sz w:val="18"/>
        </w:rPr>
      </w:pPr>
      <w:r>
        <w:rPr>
          <w:rFonts w:ascii="宋体" w:eastAsia="宋体" w:hAnsi="宋体" w:cs="宋体"/>
          <w:b/>
          <w:color w:val="000000"/>
          <w:sz w:val="18"/>
        </w:rPr>
        <w:t>过的那个原理的要求。正如已经看到的，这些恰恰是最初三大原理之要求的翻版，而究竟是其中哪一个的翻版，取决于所谈论的人碰巧具有什么样的偏向。它们体现的有时的确是功利要求，但往往也</w:t>
      </w:r>
      <w:r>
        <w:rPr>
          <w:rFonts w:ascii="宋体" w:eastAsia="宋体" w:hAnsi="宋体" w:cs="宋体"/>
          <w:b/>
          <w:color w:val="000000"/>
          <w:sz w:val="18"/>
        </w:rPr>
        <w:t xml:space="preserve"> 121</w:t>
      </w:r>
      <w:r>
        <w:rPr>
          <w:rFonts w:ascii="宋体" w:eastAsia="宋体" w:hAnsi="宋体" w:cs="宋体"/>
          <w:b/>
          <w:color w:val="000000"/>
          <w:sz w:val="18"/>
        </w:rPr>
        <w:t>会是禁欲主义的要求，或同情与厌恶的要求。它们在这方面只是同名望欲的要求平起平坐，不分优劣，而在另一方面却相形见绌。宗教命令在一切场合都或多或少地和不符合功利要求的命令混杂在</w:t>
      </w:r>
      <w:r>
        <w:rPr>
          <w:rFonts w:ascii="宋体" w:eastAsia="宋体" w:hAnsi="宋体" w:cs="宋体"/>
          <w:b/>
          <w:color w:val="000000"/>
          <w:sz w:val="18"/>
        </w:rPr>
        <w:t>一起，后者是从被每个教派奉为神圣的、或好或差地予以诠释的典籍中引申出来的，它们规定了有时对个人不便、有时对社区其余成员有害的种种做法。那些无谓的殉教者所受的苦难、圣战和宗教迫害造成的灾祸、不容异端的法律招致的损害</w:t>
      </w:r>
      <w:r>
        <w:rPr>
          <w:rFonts w:ascii="宋体" w:eastAsia="宋体" w:hAnsi="宋体" w:cs="宋体"/>
          <w:b/>
          <w:color w:val="000000"/>
          <w:sz w:val="18"/>
        </w:rPr>
        <w:t>(</w:t>
      </w:r>
      <w:r>
        <w:rPr>
          <w:rFonts w:ascii="宋体" w:eastAsia="宋体" w:hAnsi="宋体" w:cs="宋体"/>
          <w:b/>
          <w:color w:val="000000"/>
          <w:sz w:val="18"/>
        </w:rPr>
        <w:t>这里只能一带而过，无法详谈</w:t>
      </w:r>
      <w:r>
        <w:rPr>
          <w:rFonts w:ascii="宋体" w:eastAsia="宋体" w:hAnsi="宋体" w:cs="宋体"/>
          <w:b/>
          <w:color w:val="000000"/>
          <w:sz w:val="18"/>
        </w:rPr>
        <w:t>)</w:t>
      </w:r>
      <w:r>
        <w:rPr>
          <w:rFonts w:ascii="宋体" w:eastAsia="宋体" w:hAnsi="宋体" w:cs="宋体"/>
          <w:b/>
          <w:color w:val="000000"/>
          <w:sz w:val="18"/>
        </w:rPr>
        <w:t>，更是额外的危害，超过名望欲曾给世界带来的不幸。另一方面，就隐蔽的作用力而言，宗教命令同仁慈命令一样，优于名望欲与和睦欲的要求。</w:t>
      </w:r>
    </w:p>
    <w:p w:rsidR="00D55C98" w:rsidRDefault="00E14246">
      <w:pPr>
        <w:autoSpaceDE w:val="0"/>
        <w:autoSpaceDN w:val="0"/>
        <w:spacing w:before="40" w:line="320" w:lineRule="atLeast"/>
        <w:ind w:left="20" w:firstLine="400"/>
        <w:rPr>
          <w:sz w:val="18"/>
        </w:rPr>
      </w:pPr>
      <w:r>
        <w:rPr>
          <w:rFonts w:ascii="宋体" w:eastAsia="宋体" w:hAnsi="宋体" w:cs="宋体"/>
          <w:b/>
          <w:color w:val="000000"/>
          <w:sz w:val="18"/>
        </w:rPr>
        <w:t>41.</w:t>
      </w:r>
      <w:r>
        <w:rPr>
          <w:rFonts w:ascii="宋体" w:eastAsia="宋体" w:hAnsi="宋体" w:cs="宋体"/>
          <w:b/>
          <w:color w:val="000000"/>
          <w:sz w:val="18"/>
        </w:rPr>
        <w:t>好在宗教命令似乎日甚一日地愈益近于符合功利要求。</w:t>
      </w:r>
      <w:r>
        <w:rPr>
          <w:rFonts w:ascii="宋体" w:eastAsia="宋体" w:hAnsi="宋体" w:cs="宋体"/>
          <w:b/>
          <w:color w:val="000000"/>
          <w:sz w:val="18"/>
        </w:rPr>
        <w:t xml:space="preserve"> </w:t>
      </w:r>
      <w:r>
        <w:rPr>
          <w:rFonts w:ascii="宋体" w:eastAsia="宋体" w:hAnsi="宋体" w:cs="宋体"/>
          <w:b/>
          <w:color w:val="000000"/>
          <w:sz w:val="18"/>
        </w:rPr>
        <w:t>其改善倾向为什么</w:t>
      </w:r>
      <w:r>
        <w:rPr>
          <w:rFonts w:ascii="宋体" w:eastAsia="宋体" w:hAnsi="宋体" w:cs="宋体"/>
          <w:b/>
          <w:color w:val="000000"/>
          <w:sz w:val="18"/>
        </w:rPr>
        <w:t>?</w:t>
      </w:r>
      <w:r>
        <w:rPr>
          <w:rFonts w:ascii="宋体" w:eastAsia="宋体" w:hAnsi="宋体" w:cs="宋体"/>
          <w:b/>
          <w:color w:val="000000"/>
          <w:sz w:val="18"/>
        </w:rPr>
        <w:t>因为道德约束力的要求是如此：它们符合功利要求或受其影响。最盲信宗教</w:t>
      </w:r>
      <w:r>
        <w:rPr>
          <w:rFonts w:ascii="宋体" w:eastAsia="宋体" w:hAnsi="宋体" w:cs="宋体"/>
          <w:b/>
          <w:color w:val="000000"/>
          <w:sz w:val="18"/>
        </w:rPr>
        <w:t>的人，在周围世界的舆论和惯例影响下，不断吸取功利原理的教益；有了这些，但为了不同自己的信仰决裂，他们努力设法</w:t>
      </w:r>
      <w:r>
        <w:rPr>
          <w:rFonts w:ascii="宋体" w:eastAsia="宋体" w:hAnsi="宋体" w:cs="宋体"/>
          <w:b/>
          <w:color w:val="000000"/>
          <w:sz w:val="18"/>
        </w:rPr>
        <w:t xml:space="preserve"> (</w:t>
      </w:r>
      <w:r>
        <w:rPr>
          <w:rFonts w:ascii="宋体" w:eastAsia="宋体" w:hAnsi="宋体" w:cs="宋体"/>
          <w:b/>
          <w:color w:val="000000"/>
          <w:sz w:val="18"/>
        </w:rPr>
        <w:t>有时足够狂热地</w:t>
      </w:r>
      <w:r>
        <w:rPr>
          <w:rFonts w:ascii="宋体" w:eastAsia="宋体" w:hAnsi="宋体" w:cs="宋体"/>
          <w:b/>
          <w:color w:val="000000"/>
          <w:sz w:val="18"/>
        </w:rPr>
        <w:t>)</w:t>
      </w:r>
      <w:r>
        <w:rPr>
          <w:rFonts w:ascii="宋体" w:eastAsia="宋体" w:hAnsi="宋体" w:cs="宋体"/>
          <w:b/>
          <w:color w:val="000000"/>
          <w:sz w:val="18"/>
        </w:rPr>
        <w:t>把他们的信条教规拼凑起来虚饰一番。</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391488" behindDoc="0" locked="0" layoutInCell="1" allowOverlap="1">
                <wp:simplePos x="0" y="0"/>
                <wp:positionH relativeFrom="column">
                  <wp:posOffset>266700</wp:posOffset>
                </wp:positionH>
                <wp:positionV relativeFrom="paragraph">
                  <wp:posOffset>0</wp:posOffset>
                </wp:positionV>
                <wp:extent cx="3759200" cy="50800"/>
                <wp:effectExtent l="0" t="0" r="0" b="0"/>
                <wp:wrapTopAndBottom/>
                <wp:docPr id="987" name="文本框 987"/>
                <wp:cNvGraphicFramePr/>
                <a:graphic xmlns:a="http://schemas.openxmlformats.org/drawingml/2006/main">
                  <a:graphicData uri="http://schemas.microsoft.com/office/word/2010/wordprocessingShape">
                    <wps:wsp>
                      <wps:cNvSpPr txBox="1"/>
                      <wps:spPr>
                        <a:xfrm>
                          <a:off x="0" y="0"/>
                          <a:ext cx="37592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1pt;margin-top:0pt;width:296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92512" behindDoc="0" locked="0" layoutInCell="1" allowOverlap="1">
                <wp:simplePos x="0" y="0"/>
                <wp:positionH relativeFrom="column">
                  <wp:posOffset>266700</wp:posOffset>
                </wp:positionH>
                <wp:positionV relativeFrom="paragraph">
                  <wp:posOffset>0</wp:posOffset>
                </wp:positionV>
                <wp:extent cx="3276600" cy="165100"/>
                <wp:effectExtent l="0" t="0" r="0" b="0"/>
                <wp:wrapTopAndBottom/>
                <wp:docPr id="988" name="文本框 988"/>
                <wp:cNvGraphicFramePr/>
                <a:graphic xmlns:a="http://schemas.openxmlformats.org/drawingml/2006/main">
                  <a:graphicData uri="http://schemas.microsoft.com/office/word/2010/wordprocessingShape">
                    <wps:wsp>
                      <wps:cNvSpPr txBox="1"/>
                      <wps:spPr>
                        <a:xfrm>
                          <a:off x="0" y="0"/>
                          <a:ext cx="3276600" cy="165100"/>
                        </a:xfrm>
                        <a:prstGeom prst="rect">
                          <a:avLst/>
                        </a:prstGeom>
                        <a:noFill/>
                        <a:ln w="6350">
                          <a:noFill/>
                        </a:ln>
                      </wps:spPr>
                      <wps:txbx>
                        <w:txbxContent>
                          <w:p w:rsidR="00D55C98" w:rsidRDefault="00E14246">
                            <w:pPr>
                              <w:autoSpaceDE w:val="0"/>
                              <w:autoSpaceDN w:val="0"/>
                              <w:spacing w:line="260" w:lineRule="atLeast"/>
                              <w:rPr>
                                <w:sz w:val="18"/>
                              </w:rPr>
                            </w:pPr>
                            <w:r>
                              <w:rPr>
                                <w:rFonts w:ascii="宋体" w:eastAsia="宋体" w:hAnsi="宋体" w:cs="宋体"/>
                                <w:b/>
                                <w:color w:val="000000"/>
                                <w:sz w:val="18"/>
                              </w:rPr>
                              <w:t>42.</w:t>
                            </w:r>
                            <w:r>
                              <w:rPr>
                                <w:rFonts w:ascii="宋体" w:eastAsia="宋体" w:hAnsi="宋体" w:cs="宋体"/>
                                <w:b/>
                                <w:color w:val="000000"/>
                                <w:sz w:val="18"/>
                              </w:rPr>
                              <w:t>至于自顾的和反社会的动机，其等级排列以及前面那一</w:t>
                            </w:r>
                            <w:r>
                              <w:rPr>
                                <w:rFonts w:ascii="宋体" w:eastAsia="宋体" w:hAnsi="宋体" w:cs="宋体"/>
                                <w:b/>
                                <w:color w:val="000000"/>
                                <w:sz w:val="18"/>
                              </w:rPr>
                              <w:t xml:space="preserve"> </w:t>
                            </w:r>
                          </w:p>
                        </w:txbxContent>
                      </wps:txbx>
                      <wps:bodyPr vert="horz" wrap="square" lIns="0" tIns="0" rIns="0" bIns="0" anchor="t">
                        <a:spAutoFit/>
                      </wps:bodyPr>
                    </wps:wsp>
                  </a:graphicData>
                </a:graphic>
              </wp:anchor>
            </w:drawing>
          </mc:Choice>
          <mc:Fallback>
            <w:pict>
              <v:shape type="#_x0000_t202" filled="f" stroked="f" style="margin-left:21pt;margin-top:0pt;width:258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n"/>
                          <w:i w:val="off"/>
                        </w:rPr>
                        <w:t xml:space="preserve">42.至于自顾的和反社会的动机，其等级排列以及前面那一 </w:t>
                      </w:r>
                    </w:p>
                  </w:txbxContent>
                </v:textbox>
              </v:shape>
            </w:pict>
          </mc:Fallback>
        </mc:AlternateContent>
      </w:r>
      <w:r>
        <w:rPr>
          <w:noProof/>
        </w:rPr>
        <mc:AlternateContent>
          <mc:Choice Requires="wps">
            <w:drawing>
              <wp:anchor distT="0" distB="0" distL="0" distR="0" simplePos="0" relativeHeight="251393536" behindDoc="0" locked="0" layoutInCell="1" allowOverlap="1">
                <wp:simplePos x="0" y="0"/>
                <wp:positionH relativeFrom="column">
                  <wp:posOffset>3543300</wp:posOffset>
                </wp:positionH>
                <wp:positionV relativeFrom="paragraph">
                  <wp:posOffset>50800</wp:posOffset>
                </wp:positionV>
                <wp:extent cx="482600" cy="88900"/>
                <wp:effectExtent l="0" t="0" r="0" b="0"/>
                <wp:wrapTopAndBottom/>
                <wp:docPr id="989" name="文本框 989"/>
                <wp:cNvGraphicFramePr/>
                <a:graphic xmlns:a="http://schemas.openxmlformats.org/drawingml/2006/main">
                  <a:graphicData uri="http://schemas.microsoft.com/office/word/2010/wordprocessingShape">
                    <wps:wsp>
                      <wps:cNvSpPr txBox="1"/>
                      <wps:spPr>
                        <a:xfrm>
                          <a:off x="0" y="0"/>
                          <a:ext cx="4826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b/>
                                <w:color w:val="000000"/>
                                <w:sz w:val="10"/>
                              </w:rPr>
                              <w:t>接着是自顾</w:t>
                            </w:r>
                          </w:p>
                        </w:txbxContent>
                      </wps:txbx>
                      <wps:bodyPr vert="horz" wrap="square" lIns="0" tIns="0" rIns="0" bIns="0" anchor="t">
                        <a:spAutoFit/>
                      </wps:bodyPr>
                    </wps:wsp>
                  </a:graphicData>
                </a:graphic>
              </wp:anchor>
            </w:drawing>
          </mc:Choice>
          <mc:Fallback>
            <w:pict>
              <v:shape type="#_x0000_t202" filled="f" stroked="f" style="margin-left:279pt;margin-top:4pt;width:38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n"/>
                          <w:i w:val="off"/>
                        </w:rPr>
                        <w:t>接着是自顾</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394560" behindDoc="0" locked="0" layoutInCell="1" allowOverlap="1">
                <wp:simplePos x="0" y="0"/>
                <wp:positionH relativeFrom="column">
                  <wp:posOffset>25400</wp:posOffset>
                </wp:positionH>
                <wp:positionV relativeFrom="paragraph">
                  <wp:posOffset>0</wp:posOffset>
                </wp:positionV>
                <wp:extent cx="4000500" cy="139700"/>
                <wp:effectExtent l="0" t="0" r="0" b="0"/>
                <wp:wrapTopAndBottom/>
                <wp:docPr id="990" name="文本框 990"/>
                <wp:cNvGraphicFramePr/>
                <a:graphic xmlns:a="http://schemas.openxmlformats.org/drawingml/2006/main">
                  <a:graphicData uri="http://schemas.microsoft.com/office/word/2010/wordprocessingShape">
                    <wps:wsp>
                      <wps:cNvSpPr txBox="1"/>
                      <wps:spPr>
                        <a:xfrm>
                          <a:off x="0" y="0"/>
                          <a:ext cx="40005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5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95584" behindDoc="0" locked="0" layoutInCell="1" allowOverlap="1">
                <wp:simplePos x="0" y="0"/>
                <wp:positionH relativeFrom="column">
                  <wp:posOffset>25400</wp:posOffset>
                </wp:positionH>
                <wp:positionV relativeFrom="paragraph">
                  <wp:posOffset>50800</wp:posOffset>
                </wp:positionV>
                <wp:extent cx="3492500" cy="165100"/>
                <wp:effectExtent l="0" t="0" r="0" b="0"/>
                <wp:wrapTopAndBottom/>
                <wp:docPr id="991" name="文本框 991"/>
                <wp:cNvGraphicFramePr/>
                <a:graphic xmlns:a="http://schemas.openxmlformats.org/drawingml/2006/main">
                  <a:graphicData uri="http://schemas.microsoft.com/office/word/2010/wordprocessingShape">
                    <wps:wsp>
                      <wps:cNvSpPr txBox="1"/>
                      <wps:spPr>
                        <a:xfrm>
                          <a:off x="0" y="0"/>
                          <a:ext cx="3492500" cy="165100"/>
                        </a:xfrm>
                        <a:prstGeom prst="rect">
                          <a:avLst/>
                        </a:prstGeom>
                        <a:noFill/>
                        <a:ln w="6350">
                          <a:noFill/>
                        </a:ln>
                      </wps:spPr>
                      <wps:txbx>
                        <w:txbxContent>
                          <w:p w:rsidR="00D55C98" w:rsidRDefault="00E14246">
                            <w:pPr>
                              <w:autoSpaceDE w:val="0"/>
                              <w:autoSpaceDN w:val="0"/>
                              <w:spacing w:line="260" w:lineRule="atLeast"/>
                              <w:rPr>
                                <w:sz w:val="18"/>
                              </w:rPr>
                            </w:pPr>
                            <w:r>
                              <w:rPr>
                                <w:rFonts w:ascii="宋体" w:eastAsia="宋体" w:hAnsi="宋体" w:cs="宋体"/>
                                <w:b/>
                                <w:color w:val="000000"/>
                                <w:sz w:val="18"/>
                              </w:rPr>
                              <w:t>动机的等级排列，就顾他性影响而言，清楚得毋需再讲。自顾动机</w:t>
                            </w:r>
                          </w:p>
                        </w:txbxContent>
                      </wps:txbx>
                      <wps:bodyPr vert="horz" wrap="square" lIns="0" tIns="0" rIns="0" bIns="0" anchor="t">
                        <a:spAutoFit/>
                      </wps:bodyPr>
                    </wps:wsp>
                  </a:graphicData>
                </a:graphic>
              </wp:anchor>
            </w:drawing>
          </mc:Choice>
          <mc:Fallback>
            <w:pict>
              <v:shape type="#_x0000_t202" filled="f" stroked="f" style="margin-left:2pt;margin-top:4pt;width:27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n"/>
                          <w:i w:val="off"/>
                        </w:rPr>
                        <w:t>动机的等级排列，就顾他性影响而言，清楚得毋需再讲。自顾动机</w:t>
                      </w:r>
                    </w:p>
                  </w:txbxContent>
                </v:textbox>
              </v:shape>
            </w:pict>
          </mc:Fallback>
        </mc:AlternateContent>
      </w:r>
      <w:r>
        <w:rPr>
          <w:noProof/>
        </w:rPr>
        <mc:AlternateContent>
          <mc:Choice Requires="wps">
            <w:drawing>
              <wp:anchor distT="0" distB="0" distL="0" distR="0" simplePos="0" relativeHeight="251396608" behindDoc="0" locked="0" layoutInCell="1" allowOverlap="1">
                <wp:simplePos x="0" y="0"/>
                <wp:positionH relativeFrom="column">
                  <wp:posOffset>3543300</wp:posOffset>
                </wp:positionH>
                <wp:positionV relativeFrom="paragraph">
                  <wp:posOffset>0</wp:posOffset>
                </wp:positionV>
                <wp:extent cx="482600" cy="127000"/>
                <wp:effectExtent l="0" t="0" r="0" b="0"/>
                <wp:wrapTopAndBottom/>
                <wp:docPr id="992" name="文本框 992"/>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0"/>
                              </w:rPr>
                            </w:pPr>
                            <w:r>
                              <w:rPr>
                                <w:rFonts w:ascii="宋体" w:eastAsia="宋体" w:hAnsi="宋体" w:cs="宋体"/>
                                <w:b/>
                                <w:color w:val="000000"/>
                                <w:sz w:val="10"/>
                              </w:rPr>
                              <w:t>动机，最后</w:t>
                            </w:r>
                          </w:p>
                        </w:txbxContent>
                      </wps:txbx>
                      <wps:bodyPr vert="horz" wrap="square" lIns="0" tIns="0" rIns="0" bIns="0" anchor="t">
                        <a:spAutoFit/>
                      </wps:bodyPr>
                    </wps:wsp>
                  </a:graphicData>
                </a:graphic>
              </wp:anchor>
            </w:drawing>
          </mc:Choice>
          <mc:Fallback>
            <w:pict>
              <v:shape type="#_x0000_t202" filled="f" stroked="f" style="margin-left:279pt;margin-top: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0"/>
                        </w:rPr>
                      </w:pPr>
                      <w:r>
                        <w:rPr>
                          <w:rFonts w:ascii="宋体" w:hAnsi="宋体" w:cs="宋体" w:eastAsia="宋体"/>
                          <w:sz w:val="10"/>
                          <w:color w:val="000000"/>
                          <w:b w:val="on"/>
                          <w:i w:val="off"/>
                        </w:rPr>
                        <w:t>动机，最后</w:t>
                      </w:r>
                    </w:p>
                  </w:txbxContent>
                </v:textbox>
              </v:shape>
            </w:pict>
          </mc:Fallback>
        </mc:AlternateContent>
      </w:r>
      <w:r>
        <w:rPr>
          <w:noProof/>
        </w:rPr>
        <mc:AlternateContent>
          <mc:Choice Requires="wps">
            <w:drawing>
              <wp:anchor distT="0" distB="0" distL="0" distR="0" simplePos="0" relativeHeight="251397632" behindDoc="0" locked="0" layoutInCell="1" allowOverlap="1">
                <wp:simplePos x="0" y="0"/>
                <wp:positionH relativeFrom="column">
                  <wp:posOffset>3543300</wp:posOffset>
                </wp:positionH>
                <wp:positionV relativeFrom="paragraph">
                  <wp:posOffset>139700</wp:posOffset>
                </wp:positionV>
                <wp:extent cx="482600" cy="114300"/>
                <wp:effectExtent l="0" t="0" r="0" b="0"/>
                <wp:wrapTopAndBottom/>
                <wp:docPr id="993" name="文本框 993"/>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是反感动机</w:t>
                            </w:r>
                          </w:p>
                        </w:txbxContent>
                      </wps:txbx>
                      <wps:bodyPr vert="horz" wrap="square" lIns="0" tIns="0" rIns="0" bIns="0" anchor="t">
                        <a:spAutoFit/>
                      </wps:bodyPr>
                    </wps:wsp>
                  </a:graphicData>
                </a:graphic>
              </wp:anchor>
            </w:drawing>
          </mc:Choice>
          <mc:Fallback>
            <w:pict>
              <v:shape type="#_x0000_t202" filled="f" stroked="f" style="margin-left:279pt;margin-top:1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是反感动机</w:t>
                      </w:r>
                    </w:p>
                  </w:txbxContent>
                </v:textbox>
              </v:shape>
            </w:pict>
          </mc:Fallback>
        </mc:AlternateContent>
      </w:r>
    </w:p>
    <w:p w:rsidR="00D55C98" w:rsidRDefault="00E14246">
      <w:pPr>
        <w:autoSpaceDE w:val="0"/>
        <w:autoSpaceDN w:val="0"/>
        <w:spacing w:line="260" w:lineRule="atLeast"/>
        <w:ind w:left="40"/>
        <w:rPr>
          <w:sz w:val="18"/>
        </w:rPr>
      </w:pPr>
      <w:r>
        <w:rPr>
          <w:rFonts w:ascii="宋体" w:eastAsia="宋体" w:hAnsi="宋体" w:cs="宋体"/>
          <w:b/>
          <w:color w:val="000000"/>
          <w:sz w:val="18"/>
        </w:rPr>
        <w:t>的等级，从互相比较的角度考虑，似乎没有什么区别在此值得一</w:t>
      </w:r>
    </w:p>
    <w:p w:rsidR="00D55C98" w:rsidRDefault="00E14246">
      <w:pPr>
        <w:autoSpaceDE w:val="0"/>
        <w:autoSpaceDN w:val="0"/>
        <w:spacing w:before="100" w:line="260" w:lineRule="atLeast"/>
        <w:ind w:left="40"/>
        <w:rPr>
          <w:sz w:val="18"/>
        </w:rPr>
      </w:pPr>
      <w:r>
        <w:rPr>
          <w:rFonts w:ascii="宋体" w:eastAsia="宋体" w:hAnsi="宋体" w:cs="宋体"/>
          <w:b/>
          <w:color w:val="000000"/>
          <w:sz w:val="18"/>
        </w:rPr>
        <w:t>提。至于反社会的动机，它究竟是来源于自顾考虑还是来源于社会</w:t>
      </w:r>
    </w:p>
    <w:p w:rsidR="00D55C98" w:rsidRDefault="00E14246">
      <w:pPr>
        <w:autoSpaceDE w:val="0"/>
        <w:autoSpaceDN w:val="0"/>
        <w:spacing w:before="80" w:line="260" w:lineRule="atLeast"/>
        <w:ind w:left="40"/>
        <w:rPr>
          <w:sz w:val="18"/>
        </w:rPr>
      </w:pPr>
      <w:r>
        <w:rPr>
          <w:rFonts w:ascii="宋体" w:eastAsia="宋体" w:hAnsi="宋体" w:cs="宋体"/>
          <w:b/>
          <w:color w:val="000000"/>
          <w:sz w:val="18"/>
        </w:rPr>
        <w:t>考虑，则有所区别</w:t>
      </w:r>
      <w:r>
        <w:rPr>
          <w:rFonts w:ascii="宋体" w:eastAsia="宋体" w:hAnsi="宋体" w:cs="宋体"/>
          <w:b/>
          <w:color w:val="000000"/>
          <w:sz w:val="18"/>
        </w:rPr>
        <w:t>(</w:t>
      </w:r>
      <w:r>
        <w:rPr>
          <w:rFonts w:ascii="宋体" w:eastAsia="宋体" w:hAnsi="宋体" w:cs="宋体"/>
          <w:b/>
          <w:color w:val="000000"/>
          <w:sz w:val="18"/>
        </w:rPr>
        <w:t>就其顾他性效应而言</w:t>
      </w:r>
      <w:r>
        <w:rPr>
          <w:rFonts w:ascii="宋体" w:eastAsia="宋体" w:hAnsi="宋体" w:cs="宋体"/>
          <w:b/>
          <w:color w:val="000000"/>
          <w:sz w:val="18"/>
        </w:rPr>
        <w:t>)</w:t>
      </w:r>
      <w:r>
        <w:rPr>
          <w:rFonts w:ascii="宋体" w:eastAsia="宋体" w:hAnsi="宋体" w:cs="宋体"/>
          <w:b/>
          <w:color w:val="000000"/>
          <w:sz w:val="18"/>
        </w:rPr>
        <w:t>。你对某人心怀反感，原</w:t>
      </w:r>
      <w:r>
        <w:br w:type="page"/>
      </w:r>
    </w:p>
    <w:p w:rsidR="00D55C98" w:rsidRDefault="00E14246">
      <w:pPr>
        <w:autoSpaceDE w:val="0"/>
        <w:autoSpaceDN w:val="0"/>
        <w:spacing w:before="180" w:line="180" w:lineRule="atLeast"/>
        <w:ind w:left="820"/>
        <w:rPr>
          <w:sz w:val="10"/>
        </w:rPr>
      </w:pPr>
      <w:r>
        <w:rPr>
          <w:rFonts w:ascii="宋体" w:eastAsia="宋体" w:hAnsi="宋体" w:cs="宋体"/>
          <w:b/>
          <w:color w:val="000000"/>
          <w:sz w:val="10"/>
          <w:u w:val="single"/>
        </w:rPr>
        <w:lastRenderedPageBreak/>
        <w:t xml:space="preserve">  176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180" w:line="320" w:lineRule="atLeast"/>
        <w:ind w:left="540" w:firstLine="280"/>
        <w:rPr>
          <w:sz w:val="18"/>
        </w:rPr>
      </w:pPr>
      <w:r>
        <w:rPr>
          <w:rFonts w:ascii="宋体" w:eastAsia="宋体" w:hAnsi="宋体" w:cs="宋体"/>
          <w:b/>
          <w:color w:val="000000"/>
          <w:sz w:val="18"/>
        </w:rPr>
        <w:t>因可以是某项行动直接冒犯了你，或是一项行动仅仅因为被你认为有害于你为之介入的某个第三者而冒犯了你，这第三者当然既可以是一个确定的个人，也可以是任何确定的或不确定的群体。</w:t>
      </w:r>
      <w:r>
        <w:rPr>
          <w:rFonts w:ascii="宋体" w:eastAsia="宋体" w:hAnsi="宋体" w:cs="宋体"/>
          <w:b/>
          <w:color w:val="000000"/>
          <w:sz w:val="18"/>
        </w:rPr>
        <w:t>⑫</w:t>
      </w:r>
      <w:r>
        <w:rPr>
          <w:rFonts w:ascii="宋体" w:eastAsia="宋体" w:hAnsi="宋体" w:cs="宋体"/>
          <w:b/>
          <w:color w:val="000000"/>
          <w:sz w:val="18"/>
        </w:rPr>
        <w:t>显然，一项动机尽管本身是反社会的，但由于来源于社会考虑，便</w:t>
      </w:r>
      <w:r>
        <w:rPr>
          <w:rFonts w:ascii="宋体" w:eastAsia="宋体" w:hAnsi="宋体" w:cs="宋体"/>
          <w:b/>
          <w:color w:val="000000"/>
          <w:sz w:val="18"/>
        </w:rPr>
        <w:t xml:space="preserve">122 </w:t>
      </w:r>
      <w:r>
        <w:rPr>
          <w:rFonts w:ascii="宋体" w:eastAsia="宋体" w:hAnsi="宋体" w:cs="宋体"/>
          <w:b/>
          <w:color w:val="000000"/>
          <w:sz w:val="18"/>
        </w:rPr>
        <w:t>具有一种社会倾向。在此情况下，如果所涉及的是其利益得到你支持的人，则其倾向可能更具社会性</w:t>
      </w:r>
      <w:r>
        <w:rPr>
          <w:rFonts w:ascii="宋体" w:eastAsia="宋体" w:hAnsi="宋体" w:cs="宋体"/>
          <w:b/>
          <w:color w:val="000000"/>
          <w:sz w:val="18"/>
        </w:rPr>
        <w:t>和更广泛。鉴于据想某人对公众造成的损害而对他发泄的反感，在效果方面可以比任何善意更具社会性，因为善意的表现局限于针对个人。㉒</w:t>
      </w:r>
    </w:p>
    <w:p w:rsidR="00D55C98" w:rsidRDefault="00E14246">
      <w:pPr>
        <w:autoSpaceDE w:val="0"/>
        <w:autoSpaceDN w:val="0"/>
        <w:spacing w:before="420" w:line="280" w:lineRule="atLeast"/>
        <w:ind w:left="2420"/>
        <w:rPr>
          <w:sz w:val="16"/>
        </w:rPr>
      </w:pPr>
      <w:r>
        <w:rPr>
          <w:rFonts w:ascii="宋体" w:eastAsia="宋体" w:hAnsi="宋体" w:cs="宋体"/>
          <w:b/>
          <w:color w:val="000000"/>
          <w:sz w:val="16"/>
        </w:rPr>
        <w:t>第五节</w:t>
      </w:r>
      <w:r>
        <w:rPr>
          <w:rFonts w:ascii="宋体" w:eastAsia="宋体" w:hAnsi="宋体" w:cs="宋体"/>
          <w:b/>
          <w:color w:val="000000"/>
          <w:sz w:val="16"/>
        </w:rPr>
        <w:t xml:space="preserve"> </w:t>
      </w:r>
      <w:r>
        <w:rPr>
          <w:rFonts w:ascii="宋体" w:eastAsia="宋体" w:hAnsi="宋体" w:cs="宋体"/>
          <w:b/>
          <w:color w:val="000000"/>
          <w:sz w:val="16"/>
        </w:rPr>
        <w:t>动机间的冲突</w:t>
      </w:r>
    </w:p>
    <w:p w:rsidR="00D55C98" w:rsidRDefault="00D55C98">
      <w:pPr>
        <w:spacing w:line="326" w:lineRule="exact"/>
      </w:pPr>
    </w:p>
    <w:p w:rsidR="00D55C98" w:rsidRDefault="00E14246">
      <w:pPr>
        <w:spacing w:line="14" w:lineRule="exact"/>
      </w:pPr>
      <w:r>
        <w:rPr>
          <w:noProof/>
        </w:rPr>
        <mc:AlternateContent>
          <mc:Choice Requires="wps">
            <w:drawing>
              <wp:anchor distT="0" distB="0" distL="0" distR="0" simplePos="0" relativeHeight="251398656" behindDoc="0" locked="0" layoutInCell="1" allowOverlap="1">
                <wp:simplePos x="0" y="0"/>
                <wp:positionH relativeFrom="column">
                  <wp:posOffset>0</wp:posOffset>
                </wp:positionH>
                <wp:positionV relativeFrom="paragraph">
                  <wp:posOffset>0</wp:posOffset>
                </wp:positionV>
                <wp:extent cx="3962400" cy="114300"/>
                <wp:effectExtent l="0" t="0" r="0" b="0"/>
                <wp:wrapTopAndBottom/>
                <wp:docPr id="994" name="文本框 994"/>
                <wp:cNvGraphicFramePr/>
                <a:graphic xmlns:a="http://schemas.openxmlformats.org/drawingml/2006/main">
                  <a:graphicData uri="http://schemas.microsoft.com/office/word/2010/wordprocessingShape">
                    <wps:wsp>
                      <wps:cNvSpPr txBox="1"/>
                      <wps:spPr>
                        <a:xfrm>
                          <a:off x="0" y="0"/>
                          <a:ext cx="3962400" cy="114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399680" behindDoc="0" locked="0" layoutInCell="1" allowOverlap="1">
                <wp:simplePos x="0" y="0"/>
                <wp:positionH relativeFrom="column">
                  <wp:posOffset>469900</wp:posOffset>
                </wp:positionH>
                <wp:positionV relativeFrom="paragraph">
                  <wp:posOffset>0</wp:posOffset>
                </wp:positionV>
                <wp:extent cx="3492500" cy="1473200"/>
                <wp:effectExtent l="0" t="0" r="0" b="0"/>
                <wp:wrapTopAndBottom/>
                <wp:docPr id="995" name="文本框 995"/>
                <wp:cNvGraphicFramePr/>
                <a:graphic xmlns:a="http://schemas.openxmlformats.org/drawingml/2006/main">
                  <a:graphicData uri="http://schemas.microsoft.com/office/word/2010/wordprocessingShape">
                    <wps:wsp>
                      <wps:cNvSpPr txBox="1"/>
                      <wps:spPr>
                        <a:xfrm>
                          <a:off x="0" y="0"/>
                          <a:ext cx="3492500" cy="1473200"/>
                        </a:xfrm>
                        <a:prstGeom prst="rect">
                          <a:avLst/>
                        </a:prstGeom>
                        <a:noFill/>
                        <a:ln w="6350">
                          <a:noFill/>
                        </a:ln>
                      </wps:spPr>
                      <wps:txbx>
                        <w:txbxContent>
                          <w:p w:rsidR="00D55C98" w:rsidRDefault="00E14246">
                            <w:pPr>
                              <w:autoSpaceDE w:val="0"/>
                              <w:autoSpaceDN w:val="0"/>
                              <w:spacing w:line="320" w:lineRule="atLeast"/>
                              <w:ind w:firstLine="440"/>
                              <w:rPr>
                                <w:sz w:val="18"/>
                              </w:rPr>
                            </w:pPr>
                            <w:r>
                              <w:rPr>
                                <w:rFonts w:ascii="宋体" w:eastAsia="宋体" w:hAnsi="宋体" w:cs="宋体"/>
                                <w:b/>
                                <w:color w:val="000000"/>
                                <w:sz w:val="18"/>
                              </w:rPr>
                              <w:t>43.</w:t>
                            </w:r>
                            <w:r>
                              <w:rPr>
                                <w:rFonts w:ascii="宋体" w:eastAsia="宋体" w:hAnsi="宋体" w:cs="宋体"/>
                                <w:b/>
                                <w:color w:val="000000"/>
                                <w:sz w:val="18"/>
                              </w:rPr>
                              <w:t>一个人打算采取任何行动时，常常是由于若干个动机的驱使：一个或一组动机作用于一个方向，另一个或另一组动机则似乎作用于相反方向。一方面的动机促使他这样做，另一方面的动机则促使他不做。因而，任何动机，若其影响倾向于促使他采取有关行动，便可称为驱使性动机；若其影响倾向于促使他不采取有关行动的动机，则可称为制约性动机。不过，这些名称当然可以互换，依</w:t>
                            </w:r>
                            <w:r>
                              <w:rPr>
                                <w:rFonts w:ascii="宋体" w:eastAsia="宋体" w:hAnsi="宋体" w:cs="宋体"/>
                                <w:b/>
                                <w:color w:val="000000"/>
                                <w:sz w:val="18"/>
                              </w:rPr>
                              <w:t>行动是积极的还是消极的而定。</w:t>
                            </w:r>
                            <w:r>
                              <w:rPr>
                                <w:rFonts w:ascii="宋体" w:eastAsia="宋体" w:hAnsi="宋体" w:cs="宋体"/>
                                <w:b/>
                                <w:color w:val="000000"/>
                                <w:sz w:val="18"/>
                              </w:rPr>
                              <w:t>⑥</w:t>
                            </w:r>
                          </w:p>
                        </w:txbxContent>
                      </wps:txbx>
                      <wps:bodyPr vert="horz" wrap="square" lIns="0" tIns="0" rIns="0" bIns="0" anchor="t">
                        <a:spAutoFit/>
                      </wps:bodyPr>
                    </wps:wsp>
                  </a:graphicData>
                </a:graphic>
              </wp:anchor>
            </w:drawing>
          </mc:Choice>
          <mc:Fallback>
            <w:pict>
              <v:shape type="#_x0000_t202" filled="f" stroked="f" style="margin-left:37pt;margin-top:0pt;width:275pt;height:1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40"/>
                        <w:jc w:val="both"/>
                        <w:textAlignment w:val="auto"/>
                        <w:rPr>
                          <w:sz w:val="18"/>
                        </w:rPr>
                      </w:pPr>
                      <w:r>
                        <w:rPr>
                          <w:rFonts w:ascii="宋体" w:hAnsi="宋体" w:cs="宋体" w:eastAsia="宋体"/>
                          <w:sz w:val="18"/>
                          <w:color w:val="000000"/>
                          <w:b w:val="on"/>
                          <w:i w:val="off"/>
                        </w:rPr>
                        <w:t>43.一个人打算采取任何行动时，常常是由于若干个动机的</w:t>
                      </w:r>
                      <w:r>
                        <w:rPr>
                          <w:rFonts w:ascii="宋体" w:hAnsi="宋体" w:cs="宋体" w:eastAsia="宋体"/>
                          <w:sz w:val="18"/>
                          <w:color w:val="000000"/>
                          <w:b w:val="on"/>
                          <w:i w:val="off"/>
                        </w:rPr>
                        <w:t>驱使：一个或一组动机作用于一个方向，另一个或另一组动机则似</w:t>
                      </w:r>
                      <w:r>
                        <w:rPr>
                          <w:rFonts w:ascii="宋体" w:hAnsi="宋体" w:cs="宋体" w:eastAsia="宋体"/>
                          <w:sz w:val="18"/>
                          <w:color w:val="000000"/>
                          <w:b w:val="on"/>
                          <w:i w:val="off"/>
                        </w:rPr>
                        <w:t>乎作用于相反方向。一方面的动机促使他这样做，另一方面的动机</w:t>
                      </w:r>
                      <w:r>
                        <w:rPr>
                          <w:rFonts w:ascii="宋体" w:hAnsi="宋体" w:cs="宋体" w:eastAsia="宋体"/>
                          <w:sz w:val="18"/>
                          <w:color w:val="000000"/>
                          <w:b w:val="on"/>
                          <w:i w:val="off"/>
                        </w:rPr>
                        <w:t>则促使他不做。因而，任何动机，若其影响倾向于促使他采取有关</w:t>
                      </w:r>
                      <w:r>
                        <w:rPr>
                          <w:rFonts w:ascii="宋体" w:hAnsi="宋体" w:cs="宋体" w:eastAsia="宋体"/>
                          <w:sz w:val="18"/>
                          <w:color w:val="000000"/>
                          <w:b w:val="on"/>
                          <w:i w:val="off"/>
                        </w:rPr>
                        <w:t>行动，便可称为驱使性动机；若其影响倾向于促使他不采取有关行</w:t>
                      </w:r>
                      <w:r>
                        <w:rPr>
                          <w:rFonts w:ascii="宋体" w:hAnsi="宋体" w:cs="宋体" w:eastAsia="宋体"/>
                          <w:sz w:val="18"/>
                          <w:color w:val="000000"/>
                          <w:b w:val="on"/>
                          <w:i w:val="off"/>
                        </w:rPr>
                        <w:t>动的动机，则可称为制约性动机。不过，这些名称当然可以互换，依</w:t>
                      </w:r>
                      <w:r>
                        <w:rPr>
                          <w:rFonts w:ascii="宋体" w:hAnsi="宋体" w:cs="宋体" w:eastAsia="宋体"/>
                          <w:sz w:val="18"/>
                          <w:color w:val="000000"/>
                          <w:b w:val="on"/>
                          <w:i w:val="off"/>
                        </w:rPr>
                        <w:t>行动是积极的还是消极的而定。⑥</w:t>
                      </w:r>
                    </w:p>
                  </w:txbxContent>
                </v:textbox>
              </v:shape>
            </w:pict>
          </mc:Fallback>
        </mc:AlternateContent>
      </w:r>
      <w:r>
        <w:rPr>
          <w:noProof/>
        </w:rPr>
        <mc:AlternateContent>
          <mc:Choice Requires="wps">
            <w:drawing>
              <wp:anchor distT="0" distB="0" distL="0" distR="0" simplePos="0" relativeHeight="251400704" behindDoc="0" locked="0" layoutInCell="1" allowOverlap="1">
                <wp:simplePos x="0" y="0"/>
                <wp:positionH relativeFrom="column">
                  <wp:posOffset>0</wp:posOffset>
                </wp:positionH>
                <wp:positionV relativeFrom="paragraph">
                  <wp:posOffset>114300</wp:posOffset>
                </wp:positionV>
                <wp:extent cx="495300" cy="495300"/>
                <wp:effectExtent l="0" t="0" r="0" b="0"/>
                <wp:wrapTopAndBottom/>
                <wp:docPr id="996" name="文本框 996"/>
                <wp:cNvGraphicFramePr/>
                <a:graphic xmlns:a="http://schemas.openxmlformats.org/drawingml/2006/main">
                  <a:graphicData uri="http://schemas.microsoft.com/office/word/2010/wordprocessingShape">
                    <wps:wsp>
                      <wps:cNvSpPr txBox="1"/>
                      <wps:spPr>
                        <a:xfrm>
                          <a:off x="0" y="0"/>
                          <a:ext cx="495300" cy="495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什么是驱使性动机，什么是制约性动机</w:t>
                            </w:r>
                          </w:p>
                        </w:txbxContent>
                      </wps:txbx>
                      <wps:bodyPr vert="horz" wrap="square" lIns="0" tIns="0" rIns="0" bIns="0" anchor="t">
                        <a:spAutoFit/>
                      </wps:bodyPr>
                    </wps:wsp>
                  </a:graphicData>
                </a:graphic>
              </wp:anchor>
            </w:drawing>
          </mc:Choice>
          <mc:Fallback>
            <w:pict>
              <v:shape type="#_x0000_t202" filled="f" stroked="f" style="margin-left:0pt;margin-top:9pt;width:39pt;height:3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什么是驱使</w:t>
                      </w:r>
                      <w:r>
                        <w:rPr>
                          <w:rFonts w:ascii="宋体" w:hAnsi="宋体" w:cs="宋体" w:eastAsia="宋体"/>
                          <w:sz w:val="10"/>
                          <w:color w:val="000000"/>
                          <w:b w:val="on"/>
                          <w:i w:val="off"/>
                        </w:rPr>
                        <w:t>性动机，什</w:t>
                      </w:r>
                      <w:r>
                        <w:rPr>
                          <w:rFonts w:ascii="宋体" w:hAnsi="宋体" w:cs="宋体" w:eastAsia="宋体"/>
                          <w:sz w:val="10"/>
                          <w:color w:val="000000"/>
                          <w:b w:val="on"/>
                          <w:i w:val="off"/>
                        </w:rPr>
                        <w:t>么是制约性</w:t>
                      </w:r>
                      <w:r>
                        <w:rPr>
                          <w:rFonts w:ascii="宋体" w:hAnsi="宋体" w:cs="宋体" w:eastAsia="宋体"/>
                          <w:sz w:val="10"/>
                          <w:color w:val="000000"/>
                          <w:b w:val="on"/>
                          <w:i w:val="off"/>
                        </w:rPr>
                        <w:t>动机</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401728" behindDoc="0" locked="0" layoutInCell="1" allowOverlap="1">
                <wp:simplePos x="0" y="0"/>
                <wp:positionH relativeFrom="column">
                  <wp:posOffset>0</wp:posOffset>
                </wp:positionH>
                <wp:positionV relativeFrom="paragraph">
                  <wp:posOffset>0</wp:posOffset>
                </wp:positionV>
                <wp:extent cx="3987800" cy="76200"/>
                <wp:effectExtent l="0" t="0" r="0" b="0"/>
                <wp:wrapTopAndBottom/>
                <wp:docPr id="997" name="文本框 997"/>
                <wp:cNvGraphicFramePr/>
                <a:graphic xmlns:a="http://schemas.openxmlformats.org/drawingml/2006/main">
                  <a:graphicData uri="http://schemas.microsoft.com/office/word/2010/wordprocessingShape">
                    <wps:wsp>
                      <wps:cNvSpPr txBox="1"/>
                      <wps:spPr>
                        <a:xfrm>
                          <a:off x="0" y="0"/>
                          <a:ext cx="3987800" cy="76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4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02752" behindDoc="0" locked="0" layoutInCell="1" allowOverlap="1">
                <wp:simplePos x="0" y="0"/>
                <wp:positionH relativeFrom="column">
                  <wp:posOffset>0</wp:posOffset>
                </wp:positionH>
                <wp:positionV relativeFrom="paragraph">
                  <wp:posOffset>76200</wp:posOffset>
                </wp:positionV>
                <wp:extent cx="495300" cy="393700"/>
                <wp:effectExtent l="0" t="0" r="0" b="0"/>
                <wp:wrapTopAndBottom/>
                <wp:docPr id="998" name="文本框 998"/>
                <wp:cNvGraphicFramePr/>
                <a:graphic xmlns:a="http://schemas.openxmlformats.org/drawingml/2006/main">
                  <a:graphicData uri="http://schemas.microsoft.com/office/word/2010/wordprocessingShape">
                    <wps:wsp>
                      <wps:cNvSpPr txBox="1"/>
                      <wps:spPr>
                        <a:xfrm>
                          <a:off x="0" y="0"/>
                          <a:ext cx="495300" cy="393700"/>
                        </a:xfrm>
                        <a:prstGeom prst="rect">
                          <a:avLst/>
                        </a:prstGeom>
                        <a:noFill/>
                        <a:ln w="6350">
                          <a:noFill/>
                        </a:ln>
                      </wps:spPr>
                      <wps:txbx>
                        <w:txbxContent>
                          <w:p w:rsidR="00D55C98" w:rsidRDefault="00E14246">
                            <w:pPr>
                              <w:autoSpaceDE w:val="0"/>
                              <w:autoSpaceDN w:val="0"/>
                              <w:spacing w:line="193" w:lineRule="atLeast"/>
                              <w:rPr>
                                <w:sz w:val="10"/>
                              </w:rPr>
                            </w:pPr>
                            <w:r>
                              <w:rPr>
                                <w:rFonts w:ascii="宋体" w:eastAsia="宋体" w:hAnsi="宋体" w:cs="宋体"/>
                                <w:b/>
                                <w:color w:val="000000"/>
                                <w:sz w:val="10"/>
                              </w:rPr>
                              <w:t>什么是最常相互抵触的动机</w:t>
                            </w:r>
                          </w:p>
                        </w:txbxContent>
                      </wps:txbx>
                      <wps:bodyPr vert="horz" wrap="square" lIns="0" tIns="0" rIns="0" bIns="0" anchor="t">
                        <a:spAutoFit/>
                      </wps:bodyPr>
                    </wps:wsp>
                  </a:graphicData>
                </a:graphic>
              </wp:anchor>
            </w:drawing>
          </mc:Choice>
          <mc:Fallback>
            <w:pict>
              <v:shape type="#_x0000_t202" filled="f" stroked="f" style="margin-left:0pt;margin-top:6pt;width:39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3" w:lineRule="atLeast"/>
                        <w:ind w:left="0" w:right="0"/>
                        <w:jc w:val="both"/>
                        <w:textAlignment w:val="auto"/>
                        <w:rPr>
                          <w:sz w:val="10"/>
                        </w:rPr>
                      </w:pPr>
                      <w:r>
                        <w:rPr>
                          <w:rFonts w:ascii="宋体" w:hAnsi="宋体" w:cs="宋体" w:eastAsia="宋体"/>
                          <w:sz w:val="10"/>
                          <w:color w:val="000000"/>
                          <w:b w:val="on"/>
                          <w:i w:val="off"/>
                        </w:rPr>
                        <w:t>什么是最常</w:t>
                      </w:r>
                      <w:r>
                        <w:rPr>
                          <w:rFonts w:ascii="宋体" w:hAnsi="宋体" w:cs="宋体" w:eastAsia="宋体"/>
                          <w:sz w:val="10"/>
                          <w:color w:val="000000"/>
                          <w:b w:val="on"/>
                          <w:i w:val="off"/>
                        </w:rPr>
                        <w:t>相互抵触的</w:t>
                      </w:r>
                      <w:r>
                        <w:rPr>
                          <w:rFonts w:ascii="宋体" w:hAnsi="宋体" w:cs="宋体" w:eastAsia="宋体"/>
                          <w:sz w:val="10"/>
                          <w:color w:val="000000"/>
                          <w:b w:val="on"/>
                          <w:i w:val="off"/>
                        </w:rPr>
                        <w:t>动机</w:t>
                      </w:r>
                    </w:p>
                  </w:txbxContent>
                </v:textbox>
              </v:shape>
            </w:pict>
          </mc:Fallback>
        </mc:AlternateContent>
      </w:r>
      <w:r>
        <w:rPr>
          <w:noProof/>
        </w:rPr>
        <mc:AlternateContent>
          <mc:Choice Requires="wps">
            <w:drawing>
              <wp:anchor distT="0" distB="0" distL="0" distR="0" simplePos="0" relativeHeight="251403776" behindDoc="0" locked="0" layoutInCell="1" allowOverlap="1">
                <wp:simplePos x="0" y="0"/>
                <wp:positionH relativeFrom="column">
                  <wp:posOffset>508000</wp:posOffset>
                </wp:positionH>
                <wp:positionV relativeFrom="paragraph">
                  <wp:posOffset>0</wp:posOffset>
                </wp:positionV>
                <wp:extent cx="3479800" cy="622300"/>
                <wp:effectExtent l="0" t="0" r="0" b="0"/>
                <wp:wrapTopAndBottom/>
                <wp:docPr id="999" name="文本框 999"/>
                <wp:cNvGraphicFramePr/>
                <a:graphic xmlns:a="http://schemas.openxmlformats.org/drawingml/2006/main">
                  <a:graphicData uri="http://schemas.microsoft.com/office/word/2010/wordprocessingShape">
                    <wps:wsp>
                      <wps:cNvSpPr txBox="1"/>
                      <wps:spPr>
                        <a:xfrm>
                          <a:off x="0" y="0"/>
                          <a:ext cx="3479800" cy="6223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44.</w:t>
                            </w:r>
                            <w:r>
                              <w:rPr>
                                <w:rFonts w:ascii="宋体" w:eastAsia="宋体" w:hAnsi="宋体" w:cs="宋体"/>
                                <w:b/>
                                <w:color w:val="000000"/>
                                <w:sz w:val="18"/>
                              </w:rPr>
                              <w:t>前面已经表明，没有什么动机不可能引起无论何种行动。据此，没有任何两个动机不可能变得彼此抵触。行动倾向于恶时，最常见的情况是它由自顾类动机或反社会类动机驱使。在这样</w:t>
                            </w:r>
                          </w:p>
                        </w:txbxContent>
                      </wps:txbx>
                      <wps:bodyPr vert="horz" wrap="square" lIns="0" tIns="0" rIns="0" bIns="0" anchor="t">
                        <a:spAutoFit/>
                      </wps:bodyPr>
                    </wps:wsp>
                  </a:graphicData>
                </a:graphic>
              </wp:anchor>
            </w:drawing>
          </mc:Choice>
          <mc:Fallback>
            <w:pict>
              <v:shape type="#_x0000_t202" filled="f" stroked="f" style="margin-left:40pt;margin-top:0pt;width:274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44.前面已经表明，没有什么动机不可能引起无论何种行</w:t>
                      </w:r>
                      <w:r>
                        <w:rPr>
                          <w:rFonts w:ascii="宋体" w:hAnsi="宋体" w:cs="宋体" w:eastAsia="宋体"/>
                          <w:sz w:val="18"/>
                          <w:color w:val="000000"/>
                          <w:b w:val="on"/>
                          <w:i w:val="off"/>
                        </w:rPr>
                        <w:t>动。据此，没有任何两个动机不可能变得彼此抵触。行动倾向于恶</w:t>
                      </w:r>
                      <w:r>
                        <w:rPr>
                          <w:rFonts w:ascii="宋体" w:hAnsi="宋体" w:cs="宋体" w:eastAsia="宋体"/>
                          <w:sz w:val="18"/>
                          <w:color w:val="000000"/>
                          <w:b w:val="on"/>
                          <w:i w:val="off"/>
                        </w:rPr>
                        <w:t>时，最常见的情况是它由自顾类动机或反社会类动机驱使。在这样</w:t>
                      </w:r>
                    </w:p>
                  </w:txbxContent>
                </v:textbox>
              </v:shape>
            </w:pict>
          </mc:Fallback>
        </mc:AlternateContent>
      </w:r>
    </w:p>
    <w:p w:rsidR="00D55C98" w:rsidRDefault="00E14246">
      <w:pPr>
        <w:spacing w:before="300" w:line="60" w:lineRule="exact"/>
        <w:ind w:left="860" w:right="3540"/>
        <w:rPr>
          <w:sz w:val="24"/>
        </w:rPr>
      </w:pPr>
      <w:r>
        <w:rPr>
          <w:rFonts w:ascii="宋体" w:eastAsia="宋体" w:hAnsi="宋体" w:cs="宋体"/>
          <w:sz w:val="24"/>
          <w:u w:val="single"/>
        </w:rPr>
        <w:t xml:space="preserve">                </w:t>
      </w:r>
    </w:p>
    <w:p w:rsidR="00D55C98" w:rsidRDefault="00E14246">
      <w:pPr>
        <w:autoSpaceDE w:val="0"/>
        <w:autoSpaceDN w:val="0"/>
        <w:spacing w:before="20" w:line="180" w:lineRule="atLeast"/>
        <w:ind w:left="1180"/>
        <w:rPr>
          <w:sz w:val="10"/>
        </w:rPr>
      </w:pPr>
      <w:r>
        <w:rPr>
          <w:rFonts w:ascii="宋体" w:eastAsia="宋体" w:hAnsi="宋体" w:cs="宋体"/>
          <w:b/>
          <w:color w:val="000000"/>
          <w:sz w:val="10"/>
        </w:rPr>
        <w:t xml:space="preserve">⑫ </w:t>
      </w:r>
      <w:r>
        <w:rPr>
          <w:rFonts w:ascii="宋体" w:eastAsia="宋体" w:hAnsi="宋体" w:cs="宋体"/>
          <w:b/>
          <w:color w:val="000000"/>
          <w:sz w:val="10"/>
        </w:rPr>
        <w:t>见第六章</w:t>
      </w:r>
      <w:r>
        <w:rPr>
          <w:rFonts w:ascii="宋体" w:eastAsia="宋体" w:hAnsi="宋体" w:cs="宋体"/>
          <w:b/>
          <w:color w:val="000000"/>
          <w:sz w:val="10"/>
        </w:rPr>
        <w:t>(</w:t>
      </w:r>
      <w:r>
        <w:rPr>
          <w:rFonts w:ascii="宋体" w:eastAsia="宋体" w:hAnsi="宋体" w:cs="宋体"/>
          <w:b/>
          <w:color w:val="000000"/>
          <w:sz w:val="10"/>
        </w:rPr>
        <w:t>敏感性</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21</w:t>
      </w:r>
      <w:r>
        <w:rPr>
          <w:rFonts w:ascii="宋体" w:eastAsia="宋体" w:hAnsi="宋体" w:cs="宋体"/>
          <w:b/>
          <w:color w:val="000000"/>
          <w:sz w:val="10"/>
        </w:rPr>
        <w:t>段。</w:t>
      </w:r>
    </w:p>
    <w:p w:rsidR="00D55C98" w:rsidRDefault="00E14246">
      <w:pPr>
        <w:autoSpaceDE w:val="0"/>
        <w:autoSpaceDN w:val="0"/>
        <w:spacing w:before="40" w:line="180" w:lineRule="atLeast"/>
        <w:ind w:left="1180"/>
        <w:rPr>
          <w:sz w:val="10"/>
        </w:rPr>
      </w:pPr>
      <w:r>
        <w:rPr>
          <w:rFonts w:ascii="宋体" w:eastAsia="宋体" w:hAnsi="宋体" w:cs="宋体"/>
          <w:b/>
          <w:color w:val="000000"/>
          <w:sz w:val="10"/>
        </w:rPr>
        <w:t>㉒</w:t>
      </w:r>
      <w:r>
        <w:rPr>
          <w:rFonts w:ascii="宋体" w:eastAsia="宋体" w:hAnsi="宋体" w:cs="宋体"/>
          <w:b/>
          <w:color w:val="000000"/>
          <w:sz w:val="10"/>
        </w:rPr>
        <w:t xml:space="preserve"> </w:t>
      </w:r>
      <w:r>
        <w:rPr>
          <w:rFonts w:ascii="宋体" w:eastAsia="宋体" w:hAnsi="宋体" w:cs="宋体"/>
          <w:b/>
          <w:color w:val="000000"/>
          <w:sz w:val="10"/>
        </w:rPr>
        <w:t>见前</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37</w:t>
      </w:r>
      <w:r>
        <w:rPr>
          <w:rFonts w:ascii="宋体" w:eastAsia="宋体" w:hAnsi="宋体" w:cs="宋体"/>
          <w:b/>
          <w:color w:val="000000"/>
          <w:sz w:val="10"/>
        </w:rPr>
        <w:t>段。</w:t>
      </w:r>
    </w:p>
    <w:p w:rsidR="00D55C98" w:rsidRDefault="00E14246">
      <w:pPr>
        <w:autoSpaceDE w:val="0"/>
        <w:autoSpaceDN w:val="0"/>
        <w:spacing w:before="40" w:line="180" w:lineRule="atLeast"/>
        <w:ind w:left="1180"/>
        <w:rPr>
          <w:sz w:val="10"/>
        </w:rPr>
      </w:pPr>
      <w:r>
        <w:rPr>
          <w:rFonts w:ascii="宋体" w:eastAsia="宋体" w:hAnsi="宋体" w:cs="宋体"/>
          <w:b/>
          <w:color w:val="000000"/>
          <w:sz w:val="10"/>
        </w:rPr>
        <w:t xml:space="preserve">⑥ </w:t>
      </w:r>
      <w:r>
        <w:rPr>
          <w:rFonts w:ascii="宋体" w:eastAsia="宋体" w:hAnsi="宋体" w:cs="宋体"/>
          <w:b/>
          <w:color w:val="000000"/>
          <w:sz w:val="10"/>
        </w:rPr>
        <w:t>见第七章</w:t>
      </w:r>
      <w:r>
        <w:rPr>
          <w:rFonts w:ascii="宋体" w:eastAsia="宋体" w:hAnsi="宋体" w:cs="宋体"/>
          <w:b/>
          <w:color w:val="000000"/>
          <w:sz w:val="10"/>
        </w:rPr>
        <w:t>(</w:t>
      </w:r>
      <w:r>
        <w:rPr>
          <w:rFonts w:ascii="宋体" w:eastAsia="宋体" w:hAnsi="宋体" w:cs="宋体"/>
          <w:b/>
          <w:color w:val="000000"/>
          <w:sz w:val="10"/>
        </w:rPr>
        <w:t>行动</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8</w:t>
      </w:r>
      <w:r>
        <w:rPr>
          <w:rFonts w:ascii="宋体" w:eastAsia="宋体" w:hAnsi="宋体" w:cs="宋体"/>
          <w:b/>
          <w:color w:val="000000"/>
          <w:sz w:val="10"/>
        </w:rPr>
        <w:t>段。</w:t>
      </w:r>
      <w:r>
        <w:br w:type="page"/>
      </w:r>
    </w:p>
    <w:p w:rsidR="00D55C98" w:rsidRDefault="00E14246">
      <w:pPr>
        <w:autoSpaceDE w:val="0"/>
        <w:autoSpaceDN w:val="0"/>
        <w:spacing w:before="220" w:line="180" w:lineRule="atLeast"/>
        <w:ind w:left="120"/>
        <w:rPr>
          <w:sz w:val="11"/>
        </w:rPr>
      </w:pPr>
      <w:r>
        <w:rPr>
          <w:rFonts w:ascii="宋体" w:eastAsia="宋体" w:hAnsi="宋体" w:cs="宋体"/>
          <w:color w:val="000000"/>
          <w:sz w:val="11"/>
          <w:u w:val="single"/>
        </w:rPr>
        <w:lastRenderedPageBreak/>
        <w:t xml:space="preserve">                          </w:t>
      </w:r>
      <w:r>
        <w:rPr>
          <w:rFonts w:ascii="宋体" w:eastAsia="宋体" w:hAnsi="宋体" w:cs="宋体"/>
          <w:color w:val="000000"/>
          <w:sz w:val="11"/>
          <w:u w:val="single"/>
        </w:rPr>
        <w:t>第十章</w:t>
      </w:r>
      <w:r>
        <w:rPr>
          <w:rFonts w:ascii="宋体" w:eastAsia="宋体" w:hAnsi="宋体" w:cs="宋体"/>
          <w:color w:val="000000"/>
          <w:sz w:val="11"/>
          <w:u w:val="single"/>
        </w:rPr>
        <w:t xml:space="preserve"> </w:t>
      </w:r>
      <w:r>
        <w:rPr>
          <w:rFonts w:ascii="宋体" w:eastAsia="宋体" w:hAnsi="宋体" w:cs="宋体"/>
          <w:color w:val="000000"/>
          <w:sz w:val="11"/>
          <w:u w:val="single"/>
        </w:rPr>
        <w:t>动</w:t>
      </w:r>
      <w:r>
        <w:rPr>
          <w:rFonts w:ascii="宋体" w:eastAsia="宋体" w:hAnsi="宋体" w:cs="宋体"/>
          <w:color w:val="000000"/>
          <w:sz w:val="11"/>
          <w:u w:val="single"/>
        </w:rPr>
        <w:t xml:space="preserve"> </w:t>
      </w:r>
      <w:r>
        <w:rPr>
          <w:rFonts w:ascii="宋体" w:eastAsia="宋体" w:hAnsi="宋体" w:cs="宋体"/>
          <w:color w:val="000000"/>
          <w:sz w:val="11"/>
          <w:u w:val="single"/>
        </w:rPr>
        <w:t>机</w:t>
      </w:r>
      <w:r>
        <w:rPr>
          <w:rFonts w:ascii="宋体" w:eastAsia="宋体" w:hAnsi="宋体" w:cs="宋体"/>
          <w:color w:val="000000"/>
          <w:sz w:val="11"/>
          <w:u w:val="single"/>
        </w:rPr>
        <w:t xml:space="preserve">                     177 </w:t>
      </w:r>
    </w:p>
    <w:p w:rsidR="00D55C98" w:rsidRDefault="00E14246">
      <w:pPr>
        <w:autoSpaceDE w:val="0"/>
        <w:autoSpaceDN w:val="0"/>
        <w:spacing w:before="160" w:line="310" w:lineRule="atLeast"/>
        <w:ind w:left="120" w:right="760"/>
        <w:rPr>
          <w:sz w:val="14"/>
        </w:rPr>
      </w:pPr>
      <w:r>
        <w:rPr>
          <w:rFonts w:ascii="宋体" w:eastAsia="宋体" w:hAnsi="宋体" w:cs="宋体"/>
          <w:color w:val="000000"/>
          <w:sz w:val="14"/>
        </w:rPr>
        <w:t>的情况下，仁慈动机通常作为制约性动机来起作用，尽管效力甚微。</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1404800" behindDoc="0" locked="0" layoutInCell="1" allowOverlap="1">
                <wp:simplePos x="0" y="0"/>
                <wp:positionH relativeFrom="column">
                  <wp:posOffset>266700</wp:posOffset>
                </wp:positionH>
                <wp:positionV relativeFrom="paragraph">
                  <wp:posOffset>0</wp:posOffset>
                </wp:positionV>
                <wp:extent cx="3746500" cy="12700"/>
                <wp:effectExtent l="0" t="0" r="0" b="0"/>
                <wp:wrapTopAndBottom/>
                <wp:docPr id="1000" name="文本框 1000"/>
                <wp:cNvGraphicFramePr/>
                <a:graphic xmlns:a="http://schemas.openxmlformats.org/drawingml/2006/main">
                  <a:graphicData uri="http://schemas.microsoft.com/office/word/2010/wordprocessingShape">
                    <wps:wsp>
                      <wps:cNvSpPr txBox="1"/>
                      <wps:spPr>
                        <a:xfrm>
                          <a:off x="0" y="0"/>
                          <a:ext cx="37465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1pt;margin-top:0pt;width:295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05824" behindDoc="0" locked="0" layoutInCell="1" allowOverlap="1">
                <wp:simplePos x="0" y="0"/>
                <wp:positionH relativeFrom="column">
                  <wp:posOffset>266700</wp:posOffset>
                </wp:positionH>
                <wp:positionV relativeFrom="paragraph">
                  <wp:posOffset>0</wp:posOffset>
                </wp:positionV>
                <wp:extent cx="3200400" cy="152400"/>
                <wp:effectExtent l="0" t="0" r="0" b="0"/>
                <wp:wrapTopAndBottom/>
                <wp:docPr id="1001" name="文本框 1001"/>
                <wp:cNvGraphicFramePr/>
                <a:graphic xmlns:a="http://schemas.openxmlformats.org/drawingml/2006/main">
                  <a:graphicData uri="http://schemas.microsoft.com/office/word/2010/wordprocessingShape">
                    <wps:wsp>
                      <wps:cNvSpPr txBox="1"/>
                      <wps:spPr>
                        <a:xfrm>
                          <a:off x="0" y="0"/>
                          <a:ext cx="32004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color w:val="000000"/>
                                <w:sz w:val="14"/>
                              </w:rPr>
                              <w:t>45.</w:t>
                            </w:r>
                            <w:r>
                              <w:rPr>
                                <w:rFonts w:ascii="宋体" w:eastAsia="宋体" w:hAnsi="宋体" w:cs="宋体"/>
                                <w:color w:val="000000"/>
                                <w:sz w:val="14"/>
                              </w:rPr>
                              <w:t>举个例，可能有助于表明同时作用于一个人的互相矛盾</w:t>
                            </w:r>
                          </w:p>
                        </w:txbxContent>
                      </wps:txbx>
                      <wps:bodyPr vert="horz" wrap="square" lIns="0" tIns="0" rIns="0" bIns="0" anchor="t">
                        <a:spAutoFit/>
                      </wps:bodyPr>
                    </wps:wsp>
                  </a:graphicData>
                </a:graphic>
              </wp:anchor>
            </w:drawing>
          </mc:Choice>
          <mc:Fallback>
            <w:pict>
              <v:shape type="#_x0000_t202" filled="f" stroked="f" style="margin-left:21pt;margin-top:0pt;width:25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ff"/>
                          <w:i w:val="off"/>
                        </w:rPr>
                        <w:t>45.举个例，可能有助于表明同时作用于一个人的互相矛盾</w:t>
                      </w:r>
                    </w:p>
                  </w:txbxContent>
                </v:textbox>
              </v:shape>
            </w:pict>
          </mc:Fallback>
        </mc:AlternateContent>
      </w:r>
      <w:r>
        <w:rPr>
          <w:noProof/>
        </w:rPr>
        <mc:AlternateContent>
          <mc:Choice Requires="wps">
            <w:drawing>
              <wp:anchor distT="0" distB="0" distL="0" distR="0" simplePos="0" relativeHeight="251406848" behindDoc="0" locked="0" layoutInCell="1" allowOverlap="1">
                <wp:simplePos x="0" y="0"/>
                <wp:positionH relativeFrom="column">
                  <wp:posOffset>3517900</wp:posOffset>
                </wp:positionH>
                <wp:positionV relativeFrom="paragraph">
                  <wp:posOffset>12700</wp:posOffset>
                </wp:positionV>
                <wp:extent cx="495300" cy="114300"/>
                <wp:effectExtent l="0" t="0" r="0" b="0"/>
                <wp:wrapTopAndBottom/>
                <wp:docPr id="1002" name="文本框 1002"/>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举例说明互</w:t>
                            </w:r>
                          </w:p>
                        </w:txbxContent>
                      </wps:txbx>
                      <wps:bodyPr vert="horz" wrap="square" lIns="0" tIns="0" rIns="0" bIns="0" anchor="t">
                        <a:spAutoFit/>
                      </wps:bodyPr>
                    </wps:wsp>
                  </a:graphicData>
                </a:graphic>
              </wp:anchor>
            </w:drawing>
          </mc:Choice>
          <mc:Fallback>
            <w:pict>
              <v:shape type="#_x0000_t202" filled="f" stroked="f" style="margin-left:277pt;margin-top:1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举例说明互</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407872" behindDoc="0" locked="0" layoutInCell="1" allowOverlap="1">
                <wp:simplePos x="0" y="0"/>
                <wp:positionH relativeFrom="column">
                  <wp:posOffset>12700</wp:posOffset>
                </wp:positionH>
                <wp:positionV relativeFrom="paragraph">
                  <wp:posOffset>0</wp:posOffset>
                </wp:positionV>
                <wp:extent cx="4000500" cy="139700"/>
                <wp:effectExtent l="0" t="0" r="0" b="0"/>
                <wp:wrapTopAndBottom/>
                <wp:docPr id="1003" name="文本框 1003"/>
                <wp:cNvGraphicFramePr/>
                <a:graphic xmlns:a="http://schemas.openxmlformats.org/drawingml/2006/main">
                  <a:graphicData uri="http://schemas.microsoft.com/office/word/2010/wordprocessingShape">
                    <wps:wsp>
                      <wps:cNvSpPr txBox="1"/>
                      <wps:spPr>
                        <a:xfrm>
                          <a:off x="0" y="0"/>
                          <a:ext cx="40005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08896" behindDoc="0" locked="0" layoutInCell="1" allowOverlap="1">
                <wp:simplePos x="0" y="0"/>
                <wp:positionH relativeFrom="column">
                  <wp:posOffset>12700</wp:posOffset>
                </wp:positionH>
                <wp:positionV relativeFrom="paragraph">
                  <wp:posOffset>63500</wp:posOffset>
                </wp:positionV>
                <wp:extent cx="3441700" cy="152400"/>
                <wp:effectExtent l="0" t="0" r="0" b="0"/>
                <wp:wrapTopAndBottom/>
                <wp:docPr id="1004" name="文本框 1004"/>
                <wp:cNvGraphicFramePr/>
                <a:graphic xmlns:a="http://schemas.openxmlformats.org/drawingml/2006/main">
                  <a:graphicData uri="http://schemas.microsoft.com/office/word/2010/wordprocessingShape">
                    <wps:wsp>
                      <wps:cNvSpPr txBox="1"/>
                      <wps:spPr>
                        <a:xfrm>
                          <a:off x="0" y="0"/>
                          <a:ext cx="34417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color w:val="000000"/>
                                <w:sz w:val="14"/>
                              </w:rPr>
                              <w:t>的动机有多种多样。克里永是一名天主教徒</w:t>
                            </w:r>
                            <w:r>
                              <w:rPr>
                                <w:rFonts w:ascii="宋体" w:eastAsia="宋体" w:hAnsi="宋体" w:cs="宋体"/>
                                <w:color w:val="000000"/>
                                <w:sz w:val="14"/>
                              </w:rPr>
                              <w:t>(</w:t>
                            </w:r>
                            <w:r>
                              <w:rPr>
                                <w:rFonts w:ascii="宋体" w:eastAsia="宋体" w:hAnsi="宋体" w:cs="宋体"/>
                                <w:color w:val="000000"/>
                                <w:sz w:val="14"/>
                              </w:rPr>
                              <w:t>当时天主教徒中间普</w:t>
                            </w:r>
                          </w:p>
                        </w:txbxContent>
                      </wps:txbx>
                      <wps:bodyPr vert="horz" wrap="square" lIns="0" tIns="0" rIns="0" bIns="0" anchor="t">
                        <a:spAutoFit/>
                      </wps:bodyPr>
                    </wps:wsp>
                  </a:graphicData>
                </a:graphic>
              </wp:anchor>
            </w:drawing>
          </mc:Choice>
          <mc:Fallback>
            <w:pict>
              <v:shape type="#_x0000_t202" filled="f" stroked="f" style="margin-left:1pt;margin-top:5pt;width:271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ff"/>
                          <w:i w:val="off"/>
                        </w:rPr>
                        <w:t>的动机有多种多样。克里永是一名天主教徒(当时天主教徒中间普</w:t>
                      </w:r>
                    </w:p>
                  </w:txbxContent>
                </v:textbox>
              </v:shape>
            </w:pict>
          </mc:Fallback>
        </mc:AlternateContent>
      </w:r>
      <w:r>
        <w:rPr>
          <w:noProof/>
        </w:rPr>
        <mc:AlternateContent>
          <mc:Choice Requires="wps">
            <w:drawing>
              <wp:anchor distT="0" distB="0" distL="0" distR="0" simplePos="0" relativeHeight="251409920" behindDoc="0" locked="0" layoutInCell="1" allowOverlap="1">
                <wp:simplePos x="0" y="0"/>
                <wp:positionH relativeFrom="column">
                  <wp:posOffset>3517900</wp:posOffset>
                </wp:positionH>
                <wp:positionV relativeFrom="paragraph">
                  <wp:posOffset>0</wp:posOffset>
                </wp:positionV>
                <wp:extent cx="495300" cy="114300"/>
                <wp:effectExtent l="0" t="0" r="0" b="0"/>
                <wp:wrapTopAndBottom/>
                <wp:docPr id="1005" name="文本框 1005"/>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相抵触的动</w:t>
                            </w:r>
                          </w:p>
                        </w:txbxContent>
                      </wps:txbx>
                      <wps:bodyPr vert="horz" wrap="square" lIns="0" tIns="0" rIns="0" bIns="0" anchor="t">
                        <a:spAutoFit/>
                      </wps:bodyPr>
                    </wps:wsp>
                  </a:graphicData>
                </a:graphic>
              </wp:anchor>
            </w:drawing>
          </mc:Choice>
          <mc:Fallback>
            <w:pict>
              <v:shape type="#_x0000_t202" filled="f" stroked="f" style="margin-left:277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相抵触的动</w:t>
                      </w:r>
                    </w:p>
                  </w:txbxContent>
                </v:textbox>
              </v:shape>
            </w:pict>
          </mc:Fallback>
        </mc:AlternateContent>
      </w:r>
      <w:r>
        <w:rPr>
          <w:noProof/>
        </w:rPr>
        <mc:AlternateContent>
          <mc:Choice Requires="wps">
            <w:drawing>
              <wp:anchor distT="0" distB="0" distL="0" distR="0" simplePos="0" relativeHeight="251410944" behindDoc="0" locked="0" layoutInCell="1" allowOverlap="1">
                <wp:simplePos x="0" y="0"/>
                <wp:positionH relativeFrom="column">
                  <wp:posOffset>3517900</wp:posOffset>
                </wp:positionH>
                <wp:positionV relativeFrom="paragraph">
                  <wp:posOffset>139700</wp:posOffset>
                </wp:positionV>
                <wp:extent cx="482600" cy="114300"/>
                <wp:effectExtent l="0" t="0" r="0" b="0"/>
                <wp:wrapTopAndBottom/>
                <wp:docPr id="1006" name="文本框 1006"/>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机间的冲突</w:t>
                            </w:r>
                          </w:p>
                        </w:txbxContent>
                      </wps:txbx>
                      <wps:bodyPr vert="horz" wrap="square" lIns="0" tIns="0" rIns="0" bIns="0" anchor="t">
                        <a:spAutoFit/>
                      </wps:bodyPr>
                    </wps:wsp>
                  </a:graphicData>
                </a:graphic>
              </wp:anchor>
            </w:drawing>
          </mc:Choice>
          <mc:Fallback>
            <w:pict>
              <v:shape type="#_x0000_t202" filled="f" stroked="f" style="margin-left:277pt;margin-top:1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机间的冲突</w:t>
                      </w:r>
                    </w:p>
                  </w:txbxContent>
                </v:textbox>
              </v:shape>
            </w:pict>
          </mc:Fallback>
        </mc:AlternateContent>
      </w:r>
    </w:p>
    <w:p w:rsidR="00D55C98" w:rsidRDefault="00E14246">
      <w:pPr>
        <w:autoSpaceDE w:val="0"/>
        <w:autoSpaceDN w:val="0"/>
        <w:spacing w:before="40" w:line="240" w:lineRule="atLeast"/>
        <w:ind w:left="20"/>
        <w:rPr>
          <w:sz w:val="14"/>
        </w:rPr>
      </w:pPr>
      <w:r>
        <w:rPr>
          <w:rFonts w:ascii="宋体" w:eastAsia="宋体" w:hAnsi="宋体" w:cs="宋体"/>
          <w:color w:val="000000"/>
          <w:sz w:val="14"/>
        </w:rPr>
        <w:t>遍认为消灭新教徒有功</w:t>
      </w:r>
      <w:r>
        <w:rPr>
          <w:rFonts w:ascii="宋体" w:eastAsia="宋体" w:hAnsi="宋体" w:cs="宋体"/>
          <w:color w:val="000000"/>
          <w:sz w:val="14"/>
        </w:rPr>
        <w:t>)</w:t>
      </w:r>
      <w:r>
        <w:rPr>
          <w:rFonts w:ascii="宋体" w:eastAsia="宋体" w:hAnsi="宋体" w:cs="宋体"/>
          <w:color w:val="000000"/>
          <w:sz w:val="14"/>
        </w:rPr>
        <w:t>，从君主</w:t>
      </w:r>
      <w:r>
        <w:rPr>
          <w:rFonts w:ascii="宋体" w:eastAsia="宋体" w:hAnsi="宋体" w:cs="宋体"/>
          <w:color w:val="000000"/>
          <w:sz w:val="14"/>
        </w:rPr>
        <w:t>———</w:t>
      </w:r>
      <w:r>
        <w:rPr>
          <w:rFonts w:ascii="宋体" w:eastAsia="宋体" w:hAnsi="宋体" w:cs="宋体"/>
          <w:color w:val="000000"/>
          <w:sz w:val="14"/>
        </w:rPr>
        <w:t>法王查理九世那里得到命</w:t>
      </w:r>
    </w:p>
    <w:p w:rsidR="00D55C98" w:rsidRDefault="00E14246">
      <w:pPr>
        <w:autoSpaceDE w:val="0"/>
        <w:autoSpaceDN w:val="0"/>
        <w:spacing w:before="80" w:line="240" w:lineRule="atLeast"/>
        <w:ind w:left="20"/>
        <w:rPr>
          <w:sz w:val="14"/>
        </w:rPr>
      </w:pPr>
      <w:r>
        <w:rPr>
          <w:rFonts w:ascii="宋体" w:eastAsia="宋体" w:hAnsi="宋体" w:cs="宋体"/>
          <w:color w:val="000000"/>
          <w:sz w:val="14"/>
        </w:rPr>
        <w:t>令：秘密袭击一位新教徒科利尼，将他暗杀。克里永的回答是：</w:t>
      </w:r>
      <w:r>
        <w:rPr>
          <w:rFonts w:ascii="宋体" w:eastAsia="宋体" w:hAnsi="宋体" w:cs="宋体"/>
          <w:color w:val="000000"/>
          <w:sz w:val="14"/>
        </w:rPr>
        <w:t>“</w:t>
      </w:r>
      <w:r>
        <w:rPr>
          <w:rFonts w:ascii="宋体" w:eastAsia="宋体" w:hAnsi="宋体" w:cs="宋体"/>
          <w:color w:val="000000"/>
          <w:sz w:val="14"/>
        </w:rPr>
        <w:t>对</w:t>
      </w:r>
    </w:p>
    <w:p w:rsidR="00D55C98" w:rsidRDefault="00E14246">
      <w:pPr>
        <w:autoSpaceDE w:val="0"/>
        <w:autoSpaceDN w:val="0"/>
        <w:spacing w:before="100" w:line="240" w:lineRule="atLeast"/>
        <w:ind w:left="20"/>
        <w:rPr>
          <w:sz w:val="14"/>
        </w:rPr>
      </w:pPr>
      <w:r>
        <w:rPr>
          <w:rFonts w:ascii="宋体" w:eastAsia="宋体" w:hAnsi="宋体" w:cs="宋体"/>
          <w:color w:val="000000"/>
          <w:sz w:val="14"/>
        </w:rPr>
        <w:t>不起，陛下。但我会全心全意地同他决斗。</w:t>
      </w:r>
      <w:r>
        <w:rPr>
          <w:rFonts w:ascii="宋体" w:eastAsia="宋体" w:hAnsi="宋体" w:cs="宋体"/>
          <w:color w:val="000000"/>
          <w:sz w:val="14"/>
        </w:rPr>
        <w:t>”</w:t>
      </w:r>
      <w:r>
        <w:rPr>
          <w:rFonts w:ascii="宋体" w:eastAsia="宋体" w:hAnsi="宋体" w:cs="宋体"/>
          <w:color w:val="000000"/>
          <w:sz w:val="14"/>
        </w:rPr>
        <w:t>㉒</w:t>
      </w:r>
      <w:r>
        <w:rPr>
          <w:rFonts w:ascii="宋体" w:eastAsia="宋体" w:hAnsi="宋体" w:cs="宋体"/>
          <w:color w:val="000000"/>
          <w:sz w:val="14"/>
        </w:rPr>
        <w:t>①</w:t>
      </w:r>
      <w:r>
        <w:rPr>
          <w:rFonts w:ascii="宋体" w:eastAsia="宋体" w:hAnsi="宋体" w:cs="宋体"/>
          <w:color w:val="000000"/>
          <w:sz w:val="14"/>
        </w:rPr>
        <w:t>这里同时作用于他</w:t>
      </w:r>
      <w:r>
        <w:rPr>
          <w:rFonts w:ascii="宋体" w:eastAsia="宋体" w:hAnsi="宋体" w:cs="宋体"/>
          <w:color w:val="000000"/>
          <w:sz w:val="14"/>
        </w:rPr>
        <w:t xml:space="preserve"> 123</w:t>
      </w:r>
    </w:p>
    <w:p w:rsidR="00D55C98" w:rsidRDefault="00E14246">
      <w:pPr>
        <w:autoSpaceDE w:val="0"/>
        <w:autoSpaceDN w:val="0"/>
        <w:spacing w:before="100" w:line="240" w:lineRule="atLeast"/>
        <w:rPr>
          <w:sz w:val="14"/>
        </w:rPr>
      </w:pPr>
      <w:r>
        <w:rPr>
          <w:rFonts w:ascii="宋体" w:eastAsia="宋体" w:hAnsi="宋体" w:cs="宋体"/>
          <w:color w:val="000000"/>
          <w:sz w:val="14"/>
        </w:rPr>
        <w:t>的，是前面说过的所有三种力量，包括政治约束力。根据政治约束</w:t>
      </w:r>
    </w:p>
    <w:p w:rsidR="00D55C98" w:rsidRDefault="00E14246">
      <w:pPr>
        <w:autoSpaceDE w:val="0"/>
        <w:autoSpaceDN w:val="0"/>
        <w:spacing w:before="80" w:line="240" w:lineRule="atLeast"/>
        <w:ind w:left="20"/>
        <w:rPr>
          <w:sz w:val="14"/>
        </w:rPr>
      </w:pPr>
      <w:r>
        <w:rPr>
          <w:rFonts w:ascii="宋体" w:eastAsia="宋体" w:hAnsi="宋体" w:cs="宋体"/>
          <w:color w:val="000000"/>
          <w:sz w:val="14"/>
        </w:rPr>
        <w:t>力，或至少是这么一位君主在这么一个场合所发出的这么一项命</w:t>
      </w:r>
    </w:p>
    <w:p w:rsidR="00D55C98" w:rsidRDefault="00E14246">
      <w:pPr>
        <w:autoSpaceDE w:val="0"/>
        <w:autoSpaceDN w:val="0"/>
        <w:spacing w:before="100" w:line="240" w:lineRule="atLeast"/>
        <w:rPr>
          <w:sz w:val="14"/>
        </w:rPr>
      </w:pPr>
      <w:r>
        <w:rPr>
          <w:rFonts w:ascii="宋体" w:eastAsia="宋体" w:hAnsi="宋体" w:cs="宋体"/>
          <w:color w:val="000000"/>
          <w:sz w:val="14"/>
        </w:rPr>
        <w:t>令可能被认为具有的那些约束力，他被责成用暗杀的办法使科利</w:t>
      </w:r>
    </w:p>
    <w:p w:rsidR="00D55C98" w:rsidRDefault="00E14246">
      <w:pPr>
        <w:autoSpaceDE w:val="0"/>
        <w:autoSpaceDN w:val="0"/>
        <w:spacing w:before="100" w:line="240" w:lineRule="atLeast"/>
        <w:ind w:left="20"/>
        <w:rPr>
          <w:sz w:val="14"/>
        </w:rPr>
      </w:pPr>
      <w:r>
        <w:rPr>
          <w:rFonts w:ascii="宋体" w:eastAsia="宋体" w:hAnsi="宋体" w:cs="宋体"/>
          <w:color w:val="000000"/>
          <w:sz w:val="14"/>
        </w:rPr>
        <w:t>尼丧命。根据宗教约束力，即根据宗教热情的要求，他被责成不择</w:t>
      </w:r>
    </w:p>
    <w:p w:rsidR="00D55C98" w:rsidRDefault="00E14246">
      <w:pPr>
        <w:autoSpaceDE w:val="0"/>
        <w:autoSpaceDN w:val="0"/>
        <w:spacing w:before="100" w:line="240" w:lineRule="atLeast"/>
        <w:ind w:left="20"/>
        <w:rPr>
          <w:sz w:val="14"/>
        </w:rPr>
      </w:pPr>
      <w:r>
        <w:rPr>
          <w:rFonts w:ascii="宋体" w:eastAsia="宋体" w:hAnsi="宋体" w:cs="宋体"/>
          <w:color w:val="000000"/>
          <w:sz w:val="14"/>
        </w:rPr>
        <w:t>手段地使之丧命。根据道德约束力，或换言之根据荣誉即名望欲的</w:t>
      </w:r>
    </w:p>
    <w:p w:rsidR="00D55C98" w:rsidRDefault="00E14246">
      <w:pPr>
        <w:autoSpaceDE w:val="0"/>
        <w:autoSpaceDN w:val="0"/>
        <w:spacing w:before="80" w:line="240" w:lineRule="atLeast"/>
        <w:ind w:left="20"/>
        <w:rPr>
          <w:sz w:val="14"/>
        </w:rPr>
      </w:pPr>
      <w:r>
        <w:rPr>
          <w:rFonts w:ascii="宋体" w:eastAsia="宋体" w:hAnsi="宋体" w:cs="宋体"/>
          <w:color w:val="000000"/>
          <w:sz w:val="14"/>
        </w:rPr>
        <w:t>要求，他被允许</w:t>
      </w:r>
      <w:r>
        <w:rPr>
          <w:rFonts w:ascii="宋体" w:eastAsia="宋体" w:hAnsi="宋体" w:cs="宋体"/>
          <w:color w:val="000000"/>
          <w:sz w:val="14"/>
        </w:rPr>
        <w:t>(</w:t>
      </w:r>
      <w:r>
        <w:rPr>
          <w:rFonts w:ascii="宋体" w:eastAsia="宋体" w:hAnsi="宋体" w:cs="宋体"/>
          <w:color w:val="000000"/>
          <w:sz w:val="14"/>
        </w:rPr>
        <w:t>这一允许在与其君主之命并连时，据他设想是作</w:t>
      </w:r>
    </w:p>
    <w:p w:rsidR="00D55C98" w:rsidRDefault="00E14246">
      <w:pPr>
        <w:autoSpaceDE w:val="0"/>
        <w:autoSpaceDN w:val="0"/>
        <w:spacing w:before="100" w:line="240" w:lineRule="atLeast"/>
        <w:rPr>
          <w:sz w:val="14"/>
        </w:rPr>
      </w:pPr>
      <w:r>
        <w:rPr>
          <w:rFonts w:ascii="宋体" w:eastAsia="宋体" w:hAnsi="宋体" w:cs="宋体"/>
          <w:color w:val="000000"/>
          <w:sz w:val="14"/>
        </w:rPr>
        <w:t>为一项命令起作用</w:t>
      </w:r>
      <w:r>
        <w:rPr>
          <w:rFonts w:ascii="宋体" w:eastAsia="宋体" w:hAnsi="宋体" w:cs="宋体"/>
          <w:color w:val="000000"/>
          <w:sz w:val="14"/>
        </w:rPr>
        <w:t>)</w:t>
      </w:r>
      <w:r>
        <w:rPr>
          <w:rFonts w:ascii="宋体" w:eastAsia="宋体" w:hAnsi="宋体" w:cs="宋体"/>
          <w:color w:val="000000"/>
          <w:sz w:val="14"/>
        </w:rPr>
        <w:t>在同等条件下同敌手决斗。根据广泛的仁慈要</w:t>
      </w:r>
    </w:p>
    <w:p w:rsidR="00D55C98" w:rsidRDefault="00E14246">
      <w:pPr>
        <w:autoSpaceDE w:val="0"/>
        <w:autoSpaceDN w:val="0"/>
        <w:spacing w:before="80" w:line="240" w:lineRule="atLeast"/>
        <w:rPr>
          <w:sz w:val="14"/>
        </w:rPr>
      </w:pPr>
      <w:r>
        <w:rPr>
          <w:rFonts w:ascii="宋体" w:eastAsia="宋体" w:hAnsi="宋体" w:cs="宋体"/>
          <w:color w:val="000000"/>
          <w:sz w:val="14"/>
        </w:rPr>
        <w:t>求</w:t>
      </w:r>
      <w:r>
        <w:rPr>
          <w:rFonts w:ascii="宋体" w:eastAsia="宋体" w:hAnsi="宋体" w:cs="宋体"/>
          <w:color w:val="000000"/>
          <w:sz w:val="14"/>
        </w:rPr>
        <w:t>(</w:t>
      </w:r>
      <w:r>
        <w:rPr>
          <w:rFonts w:ascii="宋体" w:eastAsia="宋体" w:hAnsi="宋体" w:cs="宋体"/>
          <w:color w:val="000000"/>
          <w:sz w:val="14"/>
        </w:rPr>
        <w:t>假设君主之命是无理的</w:t>
      </w:r>
      <w:r>
        <w:rPr>
          <w:rFonts w:ascii="宋体" w:eastAsia="宋体" w:hAnsi="宋体" w:cs="宋体"/>
          <w:color w:val="000000"/>
          <w:sz w:val="14"/>
        </w:rPr>
        <w:t>)</w:t>
      </w:r>
      <w:r>
        <w:rPr>
          <w:rFonts w:ascii="宋体" w:eastAsia="宋体" w:hAnsi="宋体" w:cs="宋体"/>
          <w:color w:val="000000"/>
          <w:sz w:val="14"/>
        </w:rPr>
        <w:t>，他被责成不得以任何方法企图夺去</w:t>
      </w:r>
    </w:p>
    <w:p w:rsidR="00D55C98" w:rsidRDefault="00E14246">
      <w:pPr>
        <w:autoSpaceDE w:val="0"/>
        <w:autoSpaceDN w:val="0"/>
        <w:spacing w:before="80" w:line="240" w:lineRule="atLeast"/>
        <w:rPr>
          <w:sz w:val="14"/>
        </w:rPr>
      </w:pPr>
      <w:r>
        <w:rPr>
          <w:rFonts w:ascii="宋体" w:eastAsia="宋体" w:hAnsi="宋体" w:cs="宋体"/>
          <w:color w:val="000000"/>
          <w:sz w:val="14"/>
        </w:rPr>
        <w:t>科利尼的性命，而是要与之继续和平相处。假设君主之命无理，根</w:t>
      </w:r>
    </w:p>
    <w:p w:rsidR="00D55C98" w:rsidRDefault="00E14246">
      <w:pPr>
        <w:autoSpaceDE w:val="0"/>
        <w:autoSpaceDN w:val="0"/>
        <w:spacing w:before="100" w:line="240" w:lineRule="atLeast"/>
        <w:ind w:left="20"/>
        <w:rPr>
          <w:sz w:val="14"/>
        </w:rPr>
      </w:pPr>
      <w:r>
        <w:rPr>
          <w:rFonts w:ascii="宋体" w:eastAsia="宋体" w:hAnsi="宋体" w:cs="宋体"/>
          <w:color w:val="000000"/>
          <w:sz w:val="14"/>
        </w:rPr>
        <w:t>据私人的仁慈要求，他被责成不得与科利尼有任何纠葛。看来，在</w:t>
      </w:r>
    </w:p>
    <w:p w:rsidR="00D55C98" w:rsidRDefault="00E14246">
      <w:pPr>
        <w:autoSpaceDE w:val="0"/>
        <w:autoSpaceDN w:val="0"/>
        <w:spacing w:before="100" w:line="240" w:lineRule="atLeast"/>
        <w:rPr>
          <w:sz w:val="14"/>
        </w:rPr>
      </w:pPr>
      <w:r>
        <w:rPr>
          <w:rFonts w:ascii="宋体" w:eastAsia="宋体" w:hAnsi="宋体" w:cs="宋体"/>
          <w:color w:val="000000"/>
          <w:sz w:val="14"/>
        </w:rPr>
        <w:t>这堆混杂的、互相抵触的要求当中，克里永将荣誉的要求放在最优</w:t>
      </w:r>
    </w:p>
    <w:p w:rsidR="00D55C98" w:rsidRDefault="00E14246">
      <w:pPr>
        <w:autoSpaceDE w:val="0"/>
        <w:autoSpaceDN w:val="0"/>
        <w:spacing w:before="100" w:line="240" w:lineRule="atLeast"/>
        <w:rPr>
          <w:sz w:val="14"/>
        </w:rPr>
      </w:pPr>
      <w:r>
        <w:rPr>
          <w:rFonts w:ascii="宋体" w:eastAsia="宋体" w:hAnsi="宋体" w:cs="宋体"/>
          <w:color w:val="000000"/>
          <w:sz w:val="14"/>
        </w:rPr>
        <w:t>先的位置，然后是仁慈的要求。如果他的提议被接受，他会去决斗；</w:t>
      </w:r>
    </w:p>
    <w:p w:rsidR="00D55C98" w:rsidRDefault="00E14246">
      <w:pPr>
        <w:autoSpaceDE w:val="0"/>
        <w:autoSpaceDN w:val="0"/>
        <w:spacing w:before="80" w:line="240" w:lineRule="atLeast"/>
        <w:ind w:left="20"/>
        <w:rPr>
          <w:sz w:val="14"/>
        </w:rPr>
      </w:pPr>
      <w:r>
        <w:rPr>
          <w:rFonts w:ascii="宋体" w:eastAsia="宋体" w:hAnsi="宋体" w:cs="宋体"/>
          <w:color w:val="000000"/>
          <w:sz w:val="14"/>
        </w:rPr>
        <w:t>由于没有被接受，他依旧与之和平相处。</w:t>
      </w:r>
    </w:p>
    <w:p w:rsidR="00D55C98" w:rsidRDefault="00E14246">
      <w:pPr>
        <w:spacing w:before="220" w:line="60" w:lineRule="exact"/>
        <w:ind w:left="100" w:right="4300"/>
        <w:rPr>
          <w:sz w:val="24"/>
        </w:rPr>
      </w:pPr>
      <w:r>
        <w:rPr>
          <w:rFonts w:ascii="宋体" w:eastAsia="宋体" w:hAnsi="宋体" w:cs="宋体"/>
          <w:sz w:val="24"/>
          <w:u w:val="single"/>
        </w:rPr>
        <w:t xml:space="preserve">                </w:t>
      </w:r>
    </w:p>
    <w:p w:rsidR="00D55C98" w:rsidRDefault="00E14246">
      <w:pPr>
        <w:autoSpaceDE w:val="0"/>
        <w:autoSpaceDN w:val="0"/>
        <w:spacing w:line="240" w:lineRule="atLeast"/>
        <w:ind w:left="420"/>
        <w:rPr>
          <w:sz w:val="13"/>
        </w:rPr>
      </w:pPr>
      <w:r>
        <w:rPr>
          <w:rFonts w:ascii="宋体" w:eastAsia="宋体" w:hAnsi="宋体" w:cs="宋体"/>
          <w:color w:val="000000"/>
          <w:sz w:val="13"/>
        </w:rPr>
        <w:t>㉜</w:t>
      </w:r>
      <w:r>
        <w:rPr>
          <w:rFonts w:ascii="宋体" w:eastAsia="宋体" w:hAnsi="宋体" w:cs="宋体"/>
          <w:color w:val="000000"/>
          <w:sz w:val="13"/>
        </w:rPr>
        <w:t xml:space="preserve"> </w:t>
      </w:r>
      <w:r>
        <w:rPr>
          <w:rFonts w:ascii="宋体" w:eastAsia="宋体" w:hAnsi="宋体" w:cs="宋体"/>
          <w:color w:val="000000"/>
          <w:sz w:val="13"/>
        </w:rPr>
        <w:t>这里设想的例子取自信史中的轶事，但几处细节有所不同。</w:t>
      </w:r>
    </w:p>
    <w:p w:rsidR="00D55C98" w:rsidRDefault="00E14246">
      <w:pPr>
        <w:autoSpaceDE w:val="0"/>
        <w:autoSpaceDN w:val="0"/>
        <w:spacing w:before="220" w:line="200" w:lineRule="atLeast"/>
        <w:ind w:left="120" w:right="760" w:firstLine="300"/>
        <w:rPr>
          <w:sz w:val="11"/>
        </w:rPr>
      </w:pPr>
      <w:r>
        <w:rPr>
          <w:rFonts w:ascii="宋体" w:eastAsia="宋体" w:hAnsi="宋体" w:cs="宋体"/>
          <w:color w:val="000000"/>
          <w:sz w:val="11"/>
        </w:rPr>
        <w:t xml:space="preserve">① </w:t>
      </w:r>
      <w:r>
        <w:rPr>
          <w:rFonts w:ascii="宋体" w:eastAsia="宋体" w:hAnsi="宋体" w:cs="宋体"/>
          <w:color w:val="000000"/>
          <w:sz w:val="11"/>
        </w:rPr>
        <w:t>路易</w:t>
      </w:r>
      <w:r>
        <w:rPr>
          <w:rFonts w:ascii="宋体" w:eastAsia="宋体" w:hAnsi="宋体" w:cs="宋体"/>
          <w:color w:val="000000"/>
          <w:sz w:val="11"/>
        </w:rPr>
        <w:t>·</w:t>
      </w:r>
      <w:r>
        <w:rPr>
          <w:rFonts w:ascii="宋体" w:eastAsia="宋体" w:hAnsi="宋体" w:cs="宋体"/>
          <w:color w:val="000000"/>
          <w:sz w:val="11"/>
        </w:rPr>
        <w:t>巴尔巴斯</w:t>
      </w:r>
      <w:r>
        <w:rPr>
          <w:rFonts w:ascii="宋体" w:eastAsia="宋体" w:hAnsi="宋体" w:cs="宋体"/>
          <w:color w:val="000000"/>
          <w:sz w:val="11"/>
        </w:rPr>
        <w:t>·</w:t>
      </w:r>
      <w:r>
        <w:rPr>
          <w:rFonts w:ascii="宋体" w:eastAsia="宋体" w:hAnsi="宋体" w:cs="宋体"/>
          <w:color w:val="000000"/>
          <w:sz w:val="11"/>
        </w:rPr>
        <w:t>德</w:t>
      </w:r>
      <w:r>
        <w:rPr>
          <w:rFonts w:ascii="宋体" w:eastAsia="宋体" w:hAnsi="宋体" w:cs="宋体"/>
          <w:color w:val="000000"/>
          <w:sz w:val="11"/>
        </w:rPr>
        <w:t>·</w:t>
      </w:r>
      <w:r>
        <w:rPr>
          <w:rFonts w:ascii="宋体" w:eastAsia="宋体" w:hAnsi="宋体" w:cs="宋体"/>
          <w:color w:val="000000"/>
          <w:sz w:val="11"/>
        </w:rPr>
        <w:t>贝尔东</w:t>
      </w:r>
      <w:r>
        <w:rPr>
          <w:rFonts w:ascii="宋体" w:eastAsia="宋体" w:hAnsi="宋体" w:cs="宋体"/>
          <w:color w:val="000000"/>
          <w:sz w:val="11"/>
        </w:rPr>
        <w:t>·</w:t>
      </w:r>
      <w:r>
        <w:rPr>
          <w:rFonts w:ascii="宋体" w:eastAsia="宋体" w:hAnsi="宋体" w:cs="宋体"/>
          <w:color w:val="000000"/>
          <w:sz w:val="11"/>
        </w:rPr>
        <w:t>德</w:t>
      </w:r>
      <w:r>
        <w:rPr>
          <w:rFonts w:ascii="宋体" w:eastAsia="宋体" w:hAnsi="宋体" w:cs="宋体"/>
          <w:color w:val="000000"/>
          <w:sz w:val="11"/>
        </w:rPr>
        <w:t>·</w:t>
      </w:r>
      <w:r>
        <w:rPr>
          <w:rFonts w:ascii="宋体" w:eastAsia="宋体" w:hAnsi="宋体" w:cs="宋体"/>
          <w:color w:val="000000"/>
          <w:sz w:val="11"/>
        </w:rPr>
        <w:t>克里永</w:t>
      </w:r>
      <w:r>
        <w:rPr>
          <w:rFonts w:ascii="宋体" w:eastAsia="宋体" w:hAnsi="宋体" w:cs="宋体"/>
          <w:color w:val="000000"/>
          <w:sz w:val="11"/>
        </w:rPr>
        <w:t xml:space="preserve"> (1543——1615), </w:t>
      </w:r>
      <w:r>
        <w:rPr>
          <w:rFonts w:ascii="宋体" w:eastAsia="宋体" w:hAnsi="宋体" w:cs="宋体"/>
          <w:color w:val="000000"/>
          <w:sz w:val="11"/>
        </w:rPr>
        <w:t>当查理九世</w:t>
      </w:r>
      <w:r>
        <w:rPr>
          <w:rFonts w:ascii="宋体" w:eastAsia="宋体" w:hAnsi="宋体" w:cs="宋体"/>
          <w:color w:val="000000"/>
          <w:sz w:val="11"/>
        </w:rPr>
        <w:t>(1560——1574)</w:t>
      </w:r>
      <w:r>
        <w:rPr>
          <w:rFonts w:ascii="宋体" w:eastAsia="宋体" w:hAnsi="宋体" w:cs="宋体"/>
          <w:color w:val="000000"/>
          <w:sz w:val="11"/>
        </w:rPr>
        <w:t>要求他暗杀胡格诺派领袖加斯帕尔第三</w:t>
      </w:r>
      <w:r>
        <w:rPr>
          <w:rFonts w:ascii="宋体" w:eastAsia="宋体" w:hAnsi="宋体" w:cs="宋体"/>
          <w:color w:val="000000"/>
          <w:sz w:val="11"/>
        </w:rPr>
        <w:t>·</w:t>
      </w:r>
      <w:r>
        <w:rPr>
          <w:rFonts w:ascii="宋体" w:eastAsia="宋体" w:hAnsi="宋体" w:cs="宋体"/>
          <w:color w:val="000000"/>
          <w:sz w:val="11"/>
        </w:rPr>
        <w:t>德</w:t>
      </w:r>
      <w:r>
        <w:rPr>
          <w:rFonts w:ascii="宋体" w:eastAsia="宋体" w:hAnsi="宋体" w:cs="宋体"/>
          <w:color w:val="000000"/>
          <w:sz w:val="11"/>
        </w:rPr>
        <w:t>·</w:t>
      </w:r>
      <w:r>
        <w:rPr>
          <w:rFonts w:ascii="宋体" w:eastAsia="宋体" w:hAnsi="宋体" w:cs="宋体"/>
          <w:color w:val="000000"/>
          <w:sz w:val="11"/>
        </w:rPr>
        <w:t>科利尼</w:t>
      </w:r>
      <w:r>
        <w:rPr>
          <w:rFonts w:ascii="宋体" w:eastAsia="宋体" w:hAnsi="宋体" w:cs="宋体"/>
          <w:color w:val="000000"/>
          <w:sz w:val="11"/>
        </w:rPr>
        <w:t>(1519——1572)</w:t>
      </w:r>
      <w:r>
        <w:rPr>
          <w:rFonts w:ascii="宋体" w:eastAsia="宋体" w:hAnsi="宋体" w:cs="宋体"/>
          <w:color w:val="000000"/>
          <w:sz w:val="11"/>
        </w:rPr>
        <w:t>时</w:t>
      </w:r>
      <w:r>
        <w:rPr>
          <w:rFonts w:ascii="宋体" w:eastAsia="宋体" w:hAnsi="宋体" w:cs="宋体"/>
          <w:color w:val="000000"/>
          <w:sz w:val="11"/>
        </w:rPr>
        <w:t>,</w:t>
      </w:r>
      <w:r>
        <w:rPr>
          <w:rFonts w:ascii="宋体" w:eastAsia="宋体" w:hAnsi="宋体" w:cs="宋体"/>
          <w:color w:val="000000"/>
          <w:sz w:val="11"/>
        </w:rPr>
        <w:t>予以拒绝，尽管他过去是，并且仍将是天主教和君主制度积极有力的拥护者。</w:t>
      </w:r>
      <w:r>
        <w:br w:type="page"/>
      </w:r>
    </w:p>
    <w:p w:rsidR="00D55C98" w:rsidRDefault="00E14246">
      <w:pPr>
        <w:autoSpaceDE w:val="0"/>
        <w:autoSpaceDN w:val="0"/>
        <w:spacing w:before="180" w:line="180" w:lineRule="atLeast"/>
        <w:ind w:left="880"/>
        <w:rPr>
          <w:sz w:val="10"/>
        </w:rPr>
      </w:pPr>
      <w:r>
        <w:rPr>
          <w:rFonts w:ascii="宋体" w:eastAsia="宋体" w:hAnsi="宋体" w:cs="宋体"/>
          <w:color w:val="000000"/>
          <w:sz w:val="10"/>
          <w:u w:val="single"/>
        </w:rPr>
        <w:lastRenderedPageBreak/>
        <w:t xml:space="preserve">  178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p>
    <w:p w:rsidR="00D55C98" w:rsidRDefault="00E14246">
      <w:pPr>
        <w:autoSpaceDE w:val="0"/>
        <w:autoSpaceDN w:val="0"/>
        <w:spacing w:before="180" w:line="320" w:lineRule="atLeast"/>
        <w:ind w:left="800" w:firstLine="400"/>
        <w:rPr>
          <w:sz w:val="18"/>
        </w:rPr>
      </w:pPr>
      <w:r>
        <w:rPr>
          <w:rFonts w:ascii="宋体" w:eastAsia="宋体" w:hAnsi="宋体" w:cs="宋体"/>
          <w:color w:val="000000"/>
          <w:sz w:val="18"/>
        </w:rPr>
        <w:t>这里可能出现许多问题。设想政治约束力要求他遵从君主的命令，那么它们提供了哪一类动机使他服从</w:t>
      </w:r>
      <w:r>
        <w:rPr>
          <w:rFonts w:ascii="宋体" w:eastAsia="宋体" w:hAnsi="宋体" w:cs="宋体"/>
          <w:color w:val="000000"/>
          <w:sz w:val="18"/>
        </w:rPr>
        <w:t>?</w:t>
      </w:r>
      <w:r>
        <w:rPr>
          <w:rFonts w:ascii="宋体" w:eastAsia="宋体" w:hAnsi="宋体" w:cs="宋体"/>
          <w:color w:val="000000"/>
          <w:sz w:val="18"/>
        </w:rPr>
        <w:t>回答无论如何是自顾类动机，只要设想君主有权力惩罚抗旨，或者有权力酬赏遵命。它们有没有提供宗教动机</w:t>
      </w:r>
      <w:r>
        <w:rPr>
          <w:rFonts w:ascii="宋体" w:eastAsia="宋体" w:hAnsi="宋体" w:cs="宋体"/>
          <w:color w:val="000000"/>
          <w:sz w:val="18"/>
        </w:rPr>
        <w:t xml:space="preserve"> (</w:t>
      </w:r>
      <w:r>
        <w:rPr>
          <w:rFonts w:ascii="宋体" w:eastAsia="宋体" w:hAnsi="宋体" w:cs="宋体"/>
          <w:color w:val="000000"/>
          <w:sz w:val="18"/>
        </w:rPr>
        <w:t>我指的是与上述异端状况无关</w:t>
      </w:r>
      <w:r>
        <w:rPr>
          <w:rFonts w:ascii="宋体" w:eastAsia="宋体" w:hAnsi="宋体" w:cs="宋体"/>
          <w:color w:val="000000"/>
          <w:sz w:val="18"/>
        </w:rPr>
        <w:t>的宗教动机</w:t>
      </w:r>
      <w:r>
        <w:rPr>
          <w:rFonts w:ascii="宋体" w:eastAsia="宋体" w:hAnsi="宋体" w:cs="宋体"/>
          <w:color w:val="000000"/>
          <w:sz w:val="18"/>
        </w:rPr>
        <w:t>)?</w:t>
      </w:r>
      <w:r>
        <w:rPr>
          <w:rFonts w:ascii="宋体" w:eastAsia="宋体" w:hAnsi="宋体" w:cs="宋体"/>
          <w:color w:val="000000"/>
          <w:sz w:val="18"/>
        </w:rPr>
        <w:t>如果他认为那是上帝的意愿，他应当服从，那么回答就是肯定的；如果他认为那不是，回答便是否定的。它们有没有提供喜爱名望这一动机</w:t>
      </w:r>
      <w:r>
        <w:rPr>
          <w:rFonts w:ascii="宋体" w:eastAsia="宋体" w:hAnsi="宋体" w:cs="宋体"/>
          <w:color w:val="000000"/>
          <w:sz w:val="18"/>
        </w:rPr>
        <w:t>?</w:t>
      </w:r>
      <w:r>
        <w:rPr>
          <w:rFonts w:ascii="宋体" w:eastAsia="宋体" w:hAnsi="宋体" w:cs="宋体"/>
          <w:color w:val="000000"/>
          <w:sz w:val="18"/>
        </w:rPr>
        <w:t>如果他认为世人会期望并要求他服从，回答就是肯定的，如果非如此，回答就是否定的。它们是否提供了仁慈动机</w:t>
      </w:r>
      <w:r>
        <w:rPr>
          <w:rFonts w:ascii="宋体" w:eastAsia="宋体" w:hAnsi="宋体" w:cs="宋体"/>
          <w:color w:val="000000"/>
          <w:sz w:val="18"/>
        </w:rPr>
        <w:t>?</w:t>
      </w:r>
      <w:r>
        <w:rPr>
          <w:rFonts w:ascii="宋体" w:eastAsia="宋体" w:hAnsi="宋体" w:cs="宋体"/>
          <w:color w:val="000000"/>
          <w:sz w:val="18"/>
        </w:rPr>
        <w:t>他若认为服从会使整个社会得益，那么回答是肯定的，若认为非如此，回答便是否定的。然而，在眼下谈论的场合，政治约束力的要求是否确实遵照君主的旨令，也就是说此种旨令是否合法</w:t>
      </w:r>
      <w:r>
        <w:rPr>
          <w:rFonts w:ascii="宋体" w:eastAsia="宋体" w:hAnsi="宋体" w:cs="宋体"/>
          <w:color w:val="000000"/>
          <w:sz w:val="18"/>
        </w:rPr>
        <w:t>?</w:t>
      </w:r>
      <w:r>
        <w:rPr>
          <w:rFonts w:ascii="宋体" w:eastAsia="宋体" w:hAnsi="宋体" w:cs="宋体"/>
          <w:color w:val="000000"/>
          <w:sz w:val="18"/>
        </w:rPr>
        <w:t>这分明是个纯粹的局部法理学问题，尽管它与眼下的目的无关。</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411968" behindDoc="0" locked="0" layoutInCell="1" allowOverlap="1">
                <wp:simplePos x="0" y="0"/>
                <wp:positionH relativeFrom="column">
                  <wp:posOffset>12700</wp:posOffset>
                </wp:positionH>
                <wp:positionV relativeFrom="paragraph">
                  <wp:posOffset>0</wp:posOffset>
                </wp:positionV>
                <wp:extent cx="4013200" cy="495300"/>
                <wp:effectExtent l="0" t="0" r="0" b="0"/>
                <wp:wrapTopAndBottom/>
                <wp:docPr id="1007" name="文本框 1007"/>
                <wp:cNvGraphicFramePr/>
                <a:graphic xmlns:a="http://schemas.openxmlformats.org/drawingml/2006/main">
                  <a:graphicData uri="http://schemas.microsoft.com/office/word/2010/wordprocessingShape">
                    <wps:wsp>
                      <wps:cNvSpPr txBox="1"/>
                      <wps:spPr>
                        <a:xfrm>
                          <a:off x="0" y="0"/>
                          <a:ext cx="4013200" cy="495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3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12992" behindDoc="0" locked="0" layoutInCell="1" allowOverlap="1">
                <wp:simplePos x="0" y="0"/>
                <wp:positionH relativeFrom="column">
                  <wp:posOffset>508000</wp:posOffset>
                </wp:positionH>
                <wp:positionV relativeFrom="paragraph">
                  <wp:posOffset>0</wp:posOffset>
                </wp:positionV>
                <wp:extent cx="3517900" cy="1905000"/>
                <wp:effectExtent l="0" t="0" r="0" b="0"/>
                <wp:wrapTopAndBottom/>
                <wp:docPr id="1008" name="文本框 1008"/>
                <wp:cNvGraphicFramePr/>
                <a:graphic xmlns:a="http://schemas.openxmlformats.org/drawingml/2006/main">
                  <a:graphicData uri="http://schemas.microsoft.com/office/word/2010/wordprocessingShape">
                    <wps:wsp>
                      <wps:cNvSpPr txBox="1"/>
                      <wps:spPr>
                        <a:xfrm>
                          <a:off x="0" y="0"/>
                          <a:ext cx="3517900" cy="19050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color w:val="000000"/>
                                <w:sz w:val="18"/>
                              </w:rPr>
                              <w:t>46.</w:t>
                            </w:r>
                            <w:r>
                              <w:rPr>
                                <w:rFonts w:ascii="宋体" w:eastAsia="宋体" w:hAnsi="宋体" w:cs="宋体"/>
                                <w:color w:val="000000"/>
                                <w:sz w:val="18"/>
                              </w:rPr>
                              <w:t>这里就动机的好坏所说的，远</w:t>
                            </w:r>
                            <w:r>
                              <w:rPr>
                                <w:rFonts w:ascii="宋体" w:eastAsia="宋体" w:hAnsi="宋体" w:cs="宋体"/>
                                <w:color w:val="000000"/>
                                <w:sz w:val="18"/>
                              </w:rPr>
                              <w:t>非咬文嚼字。后面将为了各种重要目的而用到这一论述。我将需要用此来驱散各种偏见，它们</w:t>
                            </w:r>
                            <w:r>
                              <w:rPr>
                                <w:rFonts w:ascii="宋体" w:eastAsia="宋体" w:hAnsi="宋体" w:cs="宋体"/>
                                <w:color w:val="000000"/>
                                <w:sz w:val="18"/>
                              </w:rPr>
                              <w:t xml:space="preserve"> </w:t>
                            </w:r>
                            <w:r>
                              <w:rPr>
                                <w:rFonts w:ascii="宋体" w:eastAsia="宋体" w:hAnsi="宋体" w:cs="宋体"/>
                                <w:color w:val="000000"/>
                                <w:sz w:val="18"/>
                              </w:rPr>
                              <w:t>有时加剧社会纠纷，</w:t>
                            </w:r>
                            <w:r>
                              <w:rPr>
                                <w:rFonts w:ascii="宋体" w:eastAsia="宋体" w:hAnsi="宋体" w:cs="宋体"/>
                                <w:color w:val="000000"/>
                                <w:sz w:val="18"/>
                              </w:rPr>
                              <w:t>⑰</w:t>
                            </w:r>
                            <w:r>
                              <w:rPr>
                                <w:rFonts w:ascii="宋体" w:eastAsia="宋体" w:hAnsi="宋体" w:cs="宋体"/>
                                <w:color w:val="000000"/>
                                <w:sz w:val="18"/>
                              </w:rPr>
                              <w:t>有时阻碍实现公正，从而不利于共同体。我将表明，就许多罪过情况而言，</w:t>
                            </w:r>
                            <w:r>
                              <w:rPr>
                                <w:rFonts w:ascii="宋体" w:eastAsia="宋体" w:hAnsi="宋体" w:cs="宋体"/>
                                <w:color w:val="000000"/>
                                <w:sz w:val="18"/>
                              </w:rPr>
                              <w:t>⑫</w:t>
                            </w:r>
                            <w:r>
                              <w:rPr>
                                <w:rFonts w:ascii="宋体" w:eastAsia="宋体" w:hAnsi="宋体" w:cs="宋体"/>
                                <w:color w:val="000000"/>
                                <w:sz w:val="18"/>
                              </w:rPr>
                              <w:t>关于动机的考虑是一种最重要的考虑，因为首先它对判定作恶的程度有很重要的影响；</w:t>
                            </w:r>
                            <w:r>
                              <w:rPr>
                                <w:rFonts w:ascii="宋体" w:eastAsia="宋体" w:hAnsi="宋体" w:cs="宋体"/>
                                <w:color w:val="000000"/>
                                <w:sz w:val="18"/>
                              </w:rPr>
                              <w:t>⑫</w:t>
                            </w:r>
                            <w:r>
                              <w:rPr>
                                <w:rFonts w:ascii="宋体" w:eastAsia="宋体" w:hAnsi="宋体" w:cs="宋体"/>
                                <w:color w:val="000000"/>
                                <w:sz w:val="18"/>
                              </w:rPr>
                              <w:t>其次它容易被确定，因而可以被当作依据来提出不等的惩罚要求。但是，就另一些罪过情况而言，动机完全无法确定，而且即使它能够被明确地确定为好的或坏的，它也无法使得惩罚要求有所区别。在所有各种情况下，碰巧驱使原告提出起诉的动机，完全无关紧要。由此可</w:t>
                            </w:r>
                          </w:p>
                        </w:txbxContent>
                      </wps:txbx>
                      <wps:bodyPr vert="horz" wrap="square" lIns="0" tIns="0" rIns="0" bIns="0" anchor="t">
                        <a:spAutoFit/>
                      </wps:bodyPr>
                    </wps:wsp>
                  </a:graphicData>
                </a:graphic>
              </wp:anchor>
            </w:drawing>
          </mc:Choice>
          <mc:Fallback>
            <w:pict>
              <v:shape type="#_x0000_t202" filled="f" stroked="f" style="margin-left:40pt;margin-top:0pt;width:277pt;height:1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ff"/>
                          <w:i w:val="off"/>
                        </w:rPr>
                        <w:t>46.这里就动机的好坏所说的，远非咬文嚼字。后面将为了各</w:t>
                      </w:r>
                      <w:r>
                        <w:rPr>
                          <w:rFonts w:ascii="宋体" w:hAnsi="宋体" w:cs="宋体" w:eastAsia="宋体"/>
                          <w:sz w:val="18"/>
                          <w:color w:val="000000"/>
                          <w:b w:val="off"/>
                          <w:i w:val="off"/>
                        </w:rPr>
                        <w:t>种重要目的而用到这一论述。我将需要用此来驱散各种偏见，它们</w:t>
                      </w:r>
                      <w:r>
                        <w:rPr>
                          <w:rFonts w:ascii="宋体" w:hAnsi="宋体" w:cs="宋体" w:eastAsia="宋体"/>
                          <w:sz w:val="18"/>
                          <w:color w:val="000000"/>
                          <w:b w:val="off"/>
                          <w:i w:val="off"/>
                        </w:rPr>
                        <w:t xml:space="preserve"> 有时加剧社会纠纷，⑰有时阻碍实现公正，从而不利于共同体。我</w:t>
                      </w:r>
                      <w:r>
                        <w:rPr>
                          <w:rFonts w:ascii="宋体" w:hAnsi="宋体" w:cs="宋体" w:eastAsia="宋体"/>
                          <w:sz w:val="18"/>
                          <w:color w:val="000000"/>
                          <w:b w:val="off"/>
                          <w:i w:val="off"/>
                        </w:rPr>
                        <w:t>将表明，就许多罪过情况而言，⑫关于动机的考虑是一种最重要的</w:t>
                      </w:r>
                      <w:r>
                        <w:rPr>
                          <w:rFonts w:ascii="宋体" w:hAnsi="宋体" w:cs="宋体" w:eastAsia="宋体"/>
                          <w:sz w:val="18"/>
                          <w:color w:val="000000"/>
                          <w:b w:val="off"/>
                          <w:i w:val="off"/>
                        </w:rPr>
                        <w:t>考虑，因为首先它对判定作恶的程度有很重要的影响；⑫其次它容</w:t>
                      </w:r>
                      <w:r>
                        <w:rPr>
                          <w:rFonts w:ascii="宋体" w:hAnsi="宋体" w:cs="宋体" w:eastAsia="宋体"/>
                          <w:sz w:val="18"/>
                          <w:color w:val="000000"/>
                          <w:b w:val="off"/>
                          <w:i w:val="off"/>
                        </w:rPr>
                        <w:t>易被确定，因而可以被当作依据来提出不等的惩罚要求。但是，就</w:t>
                      </w:r>
                      <w:r>
                        <w:rPr>
                          <w:rFonts w:ascii="宋体" w:hAnsi="宋体" w:cs="宋体" w:eastAsia="宋体"/>
                          <w:sz w:val="18"/>
                          <w:color w:val="000000"/>
                          <w:b w:val="off"/>
                          <w:i w:val="off"/>
                        </w:rPr>
                        <w:t>另一些罪过情况而言，动机完全无法确定，而且即使它能够被明确</w:t>
                      </w:r>
                      <w:r>
                        <w:rPr>
                          <w:rFonts w:ascii="宋体" w:hAnsi="宋体" w:cs="宋体" w:eastAsia="宋体"/>
                          <w:sz w:val="18"/>
                          <w:color w:val="000000"/>
                          <w:b w:val="off"/>
                          <w:i w:val="off"/>
                        </w:rPr>
                        <w:t>地确定为好的或坏的，它也无法使得惩罚要求有所区别。在所有各</w:t>
                      </w:r>
                      <w:r>
                        <w:rPr>
                          <w:rFonts w:ascii="宋体" w:hAnsi="宋体" w:cs="宋体" w:eastAsia="宋体"/>
                          <w:sz w:val="18"/>
                          <w:color w:val="000000"/>
                          <w:b w:val="off"/>
                          <w:i w:val="off"/>
                        </w:rPr>
                        <w:t>种情况下，碰巧驱使原告提出起诉的动机，完全无关紧要。由此可</w:t>
                      </w:r>
                    </w:p>
                  </w:txbxContent>
                </v:textbox>
              </v:shape>
            </w:pict>
          </mc:Fallback>
        </mc:AlternateContent>
      </w:r>
      <w:r>
        <w:rPr>
          <w:noProof/>
        </w:rPr>
        <mc:AlternateContent>
          <mc:Choice Requires="wps">
            <w:drawing>
              <wp:anchor distT="0" distB="0" distL="0" distR="0" simplePos="0" relativeHeight="251414016" behindDoc="0" locked="0" layoutInCell="1" allowOverlap="1">
                <wp:simplePos x="0" y="0"/>
                <wp:positionH relativeFrom="column">
                  <wp:posOffset>12700</wp:posOffset>
                </wp:positionH>
                <wp:positionV relativeFrom="paragraph">
                  <wp:posOffset>101600</wp:posOffset>
                </wp:positionV>
                <wp:extent cx="508000" cy="355600"/>
                <wp:effectExtent l="0" t="0" r="0" b="0"/>
                <wp:wrapTopAndBottom/>
                <wp:docPr id="1009" name="文本框 1009"/>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D55C98" w:rsidRDefault="00E14246">
                            <w:pPr>
                              <w:autoSpaceDE w:val="0"/>
                              <w:autoSpaceDN w:val="0"/>
                              <w:spacing w:line="180" w:lineRule="atLeast"/>
                              <w:ind w:firstLine="20"/>
                              <w:rPr>
                                <w:sz w:val="10"/>
                              </w:rPr>
                            </w:pPr>
                            <w:r>
                              <w:rPr>
                                <w:rFonts w:ascii="宋体" w:eastAsia="宋体" w:hAnsi="宋体" w:cs="宋体"/>
                                <w:color w:val="000000"/>
                                <w:sz w:val="10"/>
                              </w:rPr>
                              <w:t>上述动机研究的</w:t>
                            </w:r>
                            <w:r>
                              <w:rPr>
                                <w:rFonts w:ascii="宋体" w:eastAsia="宋体" w:hAnsi="宋体" w:cs="宋体"/>
                                <w:color w:val="000000"/>
                                <w:sz w:val="10"/>
                              </w:rPr>
                              <w:t>实际用处</w:t>
                            </w:r>
                          </w:p>
                        </w:txbxContent>
                      </wps:txbx>
                      <wps:bodyPr vert="horz" wrap="square" lIns="0" tIns="0" rIns="0" bIns="0" anchor="t">
                        <a:spAutoFit/>
                      </wps:bodyPr>
                    </wps:wsp>
                  </a:graphicData>
                </a:graphic>
              </wp:anchor>
            </w:drawing>
          </mc:Choice>
          <mc:Fallback>
            <w:pict>
              <v:shape type="#_x0000_t202" filled="f" stroked="f" style="margin-left:1pt;margin-top:8pt;width:40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20"/>
                        <w:jc w:val="both"/>
                        <w:textAlignment w:val="auto"/>
                        <w:rPr>
                          <w:sz w:val="10"/>
                        </w:rPr>
                      </w:pPr>
                      <w:r>
                        <w:rPr>
                          <w:rFonts w:ascii="宋体" w:hAnsi="宋体" w:cs="宋体" w:eastAsia="宋体"/>
                          <w:sz w:val="10"/>
                          <w:color w:val="000000"/>
                          <w:b w:val="off"/>
                          <w:i w:val="off"/>
                        </w:rPr>
                        <w:t>上述动机研</w:t>
                      </w:r>
                      <w:r>
                        <w:rPr>
                          <w:rFonts w:ascii="宋体" w:hAnsi="宋体" w:cs="宋体" w:eastAsia="宋体"/>
                          <w:sz w:val="10"/>
                          <w:color w:val="000000"/>
                          <w:b w:val="off"/>
                          <w:i w:val="off"/>
                        </w:rPr>
                        <w:t>究的实际用</w:t>
                      </w:r>
                      <w:r>
                        <w:rPr>
                          <w:rFonts w:ascii="宋体" w:hAnsi="宋体" w:cs="宋体" w:eastAsia="宋体"/>
                          <w:sz w:val="10"/>
                          <w:color w:val="000000"/>
                          <w:b w:val="off"/>
                          <w:i w:val="off"/>
                        </w:rPr>
                        <w:t>处</w:t>
                      </w:r>
                    </w:p>
                  </w:txbxContent>
                </v:textbox>
              </v:shape>
            </w:pict>
          </mc:Fallback>
        </mc:AlternateContent>
      </w:r>
      <w:r>
        <w:rPr>
          <w:noProof/>
        </w:rPr>
        <mc:AlternateContent>
          <mc:Choice Requires="wps">
            <w:drawing>
              <wp:anchor distT="0" distB="0" distL="0" distR="0" simplePos="0" relativeHeight="251415040" behindDoc="0" locked="0" layoutInCell="1" allowOverlap="1">
                <wp:simplePos x="0" y="0"/>
                <wp:positionH relativeFrom="column">
                  <wp:posOffset>330200</wp:posOffset>
                </wp:positionH>
                <wp:positionV relativeFrom="paragraph">
                  <wp:posOffset>495300</wp:posOffset>
                </wp:positionV>
                <wp:extent cx="190500" cy="114300"/>
                <wp:effectExtent l="0" t="0" r="0" b="0"/>
                <wp:wrapTopAndBottom/>
                <wp:docPr id="1010" name="文本框 1010"/>
                <wp:cNvGraphicFramePr/>
                <a:graphic xmlns:a="http://schemas.openxmlformats.org/drawingml/2006/main">
                  <a:graphicData uri="http://schemas.microsoft.com/office/word/2010/wordprocessingShape">
                    <wps:wsp>
                      <wps:cNvSpPr txBox="1"/>
                      <wps:spPr>
                        <a:xfrm>
                          <a:off x="0" y="0"/>
                          <a:ext cx="1905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124</w:t>
                            </w:r>
                          </w:p>
                        </w:txbxContent>
                      </wps:txbx>
                      <wps:bodyPr vert="horz" wrap="square" lIns="0" tIns="0" rIns="0" bIns="0" anchor="t">
                        <a:spAutoFit/>
                      </wps:bodyPr>
                    </wps:wsp>
                  </a:graphicData>
                </a:graphic>
              </wp:anchor>
            </w:drawing>
          </mc:Choice>
          <mc:Fallback>
            <w:pict>
              <v:shape type="#_x0000_t202" filled="f" stroked="f" style="margin-left:26pt;margin-top:39pt;width:1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124</w:t>
                      </w:r>
                    </w:p>
                  </w:txbxContent>
                </v:textbox>
              </v:shape>
            </w:pict>
          </mc:Fallback>
        </mc:AlternateContent>
      </w:r>
    </w:p>
    <w:p w:rsidR="00D55C98" w:rsidRDefault="00E14246">
      <w:pPr>
        <w:autoSpaceDE w:val="0"/>
        <w:autoSpaceDN w:val="0"/>
        <w:spacing w:before="120" w:line="180" w:lineRule="atLeast"/>
        <w:ind w:left="880"/>
        <w:rPr>
          <w:sz w:val="24"/>
        </w:rPr>
      </w:pPr>
      <w:r>
        <w:rPr>
          <w:rFonts w:ascii="宋体" w:eastAsia="宋体" w:hAnsi="宋体" w:cs="宋体"/>
          <w:color w:val="000000"/>
          <w:sz w:val="4"/>
          <w:u w:val="single"/>
        </w:rPr>
        <w:t xml:space="preserve">   ——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4"/>
          <w:u w:val="single"/>
        </w:rPr>
        <w:t xml:space="preserve">  </w:t>
      </w:r>
    </w:p>
    <w:p w:rsidR="00D55C98" w:rsidRDefault="00E14246">
      <w:pPr>
        <w:autoSpaceDE w:val="0"/>
        <w:autoSpaceDN w:val="0"/>
        <w:spacing w:before="20" w:line="240" w:lineRule="atLeast"/>
        <w:ind w:left="1200"/>
        <w:rPr>
          <w:sz w:val="13"/>
        </w:rPr>
      </w:pPr>
      <w:r>
        <w:rPr>
          <w:rFonts w:ascii="宋体" w:eastAsia="宋体" w:hAnsi="宋体" w:cs="宋体"/>
          <w:color w:val="000000"/>
          <w:sz w:val="13"/>
        </w:rPr>
        <w:t>⑫</w:t>
      </w:r>
      <w:r>
        <w:rPr>
          <w:rFonts w:ascii="宋体" w:eastAsia="宋体" w:hAnsi="宋体" w:cs="宋体"/>
          <w:color w:val="000000"/>
          <w:sz w:val="13"/>
        </w:rPr>
        <w:t>见册一，</w:t>
      </w:r>
      <w:r>
        <w:rPr>
          <w:rFonts w:ascii="宋体" w:eastAsia="宋体" w:hAnsi="宋体" w:cs="宋体"/>
          <w:color w:val="000000"/>
          <w:sz w:val="13"/>
        </w:rPr>
        <w:t>“</w:t>
      </w:r>
      <w:r>
        <w:rPr>
          <w:rFonts w:ascii="宋体" w:eastAsia="宋体" w:hAnsi="宋体" w:cs="宋体"/>
          <w:color w:val="000000"/>
          <w:sz w:val="13"/>
        </w:rPr>
        <w:t>叛乱</w:t>
      </w:r>
      <w:r>
        <w:rPr>
          <w:rFonts w:ascii="宋体" w:eastAsia="宋体" w:hAnsi="宋体" w:cs="宋体"/>
          <w:color w:val="000000"/>
          <w:sz w:val="13"/>
        </w:rPr>
        <w:t>”</w:t>
      </w:r>
      <w:r>
        <w:rPr>
          <w:rFonts w:ascii="宋体" w:eastAsia="宋体" w:hAnsi="宋体" w:cs="宋体"/>
          <w:color w:val="000000"/>
          <w:sz w:val="13"/>
        </w:rPr>
        <w:t>项。</w:t>
      </w:r>
    </w:p>
    <w:p w:rsidR="00D55C98" w:rsidRDefault="00E14246">
      <w:pPr>
        <w:autoSpaceDE w:val="0"/>
        <w:autoSpaceDN w:val="0"/>
        <w:spacing w:line="200" w:lineRule="atLeast"/>
        <w:ind w:left="1200"/>
        <w:rPr>
          <w:sz w:val="13"/>
        </w:rPr>
      </w:pPr>
      <w:r>
        <w:rPr>
          <w:rFonts w:ascii="宋体" w:eastAsia="宋体" w:hAnsi="宋体" w:cs="宋体"/>
          <w:color w:val="000000"/>
          <w:sz w:val="13"/>
        </w:rPr>
        <w:t xml:space="preserve">⑫ </w:t>
      </w:r>
      <w:r>
        <w:rPr>
          <w:rFonts w:ascii="宋体" w:eastAsia="宋体" w:hAnsi="宋体" w:cs="宋体"/>
          <w:color w:val="000000"/>
          <w:sz w:val="13"/>
        </w:rPr>
        <w:t>同上，</w:t>
      </w:r>
      <w:r>
        <w:rPr>
          <w:rFonts w:ascii="宋体" w:eastAsia="宋体" w:hAnsi="宋体" w:cs="宋体"/>
          <w:color w:val="000000"/>
          <w:sz w:val="13"/>
        </w:rPr>
        <w:t>“</w:t>
      </w:r>
      <w:r>
        <w:rPr>
          <w:rFonts w:ascii="宋体" w:eastAsia="宋体" w:hAnsi="宋体" w:cs="宋体"/>
          <w:color w:val="000000"/>
          <w:sz w:val="13"/>
        </w:rPr>
        <w:t>简单肉体损伤</w:t>
      </w:r>
      <w:r>
        <w:rPr>
          <w:rFonts w:ascii="宋体" w:eastAsia="宋体" w:hAnsi="宋体" w:cs="宋体"/>
          <w:color w:val="000000"/>
          <w:sz w:val="13"/>
        </w:rPr>
        <w:t>”</w:t>
      </w:r>
      <w:r>
        <w:rPr>
          <w:rFonts w:ascii="宋体" w:eastAsia="宋体" w:hAnsi="宋体" w:cs="宋体"/>
          <w:color w:val="000000"/>
          <w:sz w:val="13"/>
        </w:rPr>
        <w:t>及</w:t>
      </w:r>
      <w:r>
        <w:rPr>
          <w:rFonts w:ascii="宋体" w:eastAsia="宋体" w:hAnsi="宋体" w:cs="宋体"/>
          <w:color w:val="000000"/>
          <w:sz w:val="13"/>
        </w:rPr>
        <w:t>“</w:t>
      </w:r>
      <w:r>
        <w:rPr>
          <w:rFonts w:ascii="宋体" w:eastAsia="宋体" w:hAnsi="宋体" w:cs="宋体"/>
          <w:color w:val="000000"/>
          <w:sz w:val="13"/>
        </w:rPr>
        <w:t>杀人</w:t>
      </w:r>
      <w:r>
        <w:rPr>
          <w:rFonts w:ascii="宋体" w:eastAsia="宋体" w:hAnsi="宋体" w:cs="宋体"/>
          <w:color w:val="000000"/>
          <w:sz w:val="13"/>
        </w:rPr>
        <w:t>”</w:t>
      </w:r>
      <w:r>
        <w:rPr>
          <w:rFonts w:ascii="宋体" w:eastAsia="宋体" w:hAnsi="宋体" w:cs="宋体"/>
          <w:color w:val="000000"/>
          <w:sz w:val="13"/>
        </w:rPr>
        <w:t>项。</w:t>
      </w:r>
    </w:p>
    <w:p w:rsidR="00D55C98" w:rsidRDefault="00E14246">
      <w:pPr>
        <w:autoSpaceDE w:val="0"/>
        <w:autoSpaceDN w:val="0"/>
        <w:spacing w:before="20" w:line="200" w:lineRule="atLeast"/>
        <w:ind w:left="1200"/>
        <w:rPr>
          <w:sz w:val="13"/>
        </w:rPr>
      </w:pPr>
      <w:r>
        <w:rPr>
          <w:rFonts w:ascii="宋体" w:eastAsia="宋体" w:hAnsi="宋体" w:cs="宋体"/>
          <w:color w:val="000000"/>
          <w:sz w:val="13"/>
        </w:rPr>
        <w:t>㉜见第十一章</w:t>
      </w:r>
      <w:r>
        <w:rPr>
          <w:rFonts w:ascii="宋体" w:eastAsia="宋体" w:hAnsi="宋体" w:cs="宋体"/>
          <w:color w:val="000000"/>
          <w:sz w:val="13"/>
        </w:rPr>
        <w:t>(</w:t>
      </w:r>
      <w:r>
        <w:rPr>
          <w:rFonts w:ascii="宋体" w:eastAsia="宋体" w:hAnsi="宋体" w:cs="宋体"/>
          <w:color w:val="000000"/>
          <w:sz w:val="13"/>
        </w:rPr>
        <w:t>性情</w:t>
      </w:r>
      <w:r>
        <w:rPr>
          <w:rFonts w:ascii="宋体" w:eastAsia="宋体" w:hAnsi="宋体" w:cs="宋体"/>
          <w:color w:val="000000"/>
          <w:sz w:val="13"/>
        </w:rPr>
        <w:t>)</w:t>
      </w:r>
      <w:r>
        <w:rPr>
          <w:rFonts w:ascii="宋体" w:eastAsia="宋体" w:hAnsi="宋体" w:cs="宋体"/>
          <w:color w:val="000000"/>
          <w:sz w:val="13"/>
        </w:rPr>
        <w:t>。</w:t>
      </w:r>
      <w:r>
        <w:br w:type="page"/>
      </w:r>
    </w:p>
    <w:p w:rsidR="00D55C98" w:rsidRDefault="00E14246">
      <w:pPr>
        <w:autoSpaceDE w:val="0"/>
        <w:autoSpaceDN w:val="0"/>
        <w:spacing w:before="180" w:line="200" w:lineRule="atLeast"/>
        <w:ind w:left="100"/>
        <w:rPr>
          <w:sz w:val="13"/>
        </w:rPr>
      </w:pPr>
      <w:r>
        <w:rPr>
          <w:rFonts w:ascii="宋体" w:eastAsia="宋体" w:hAnsi="宋体" w:cs="宋体"/>
          <w:b/>
          <w:color w:val="000000"/>
          <w:sz w:val="13"/>
          <w:u w:val="single"/>
        </w:rPr>
        <w:lastRenderedPageBreak/>
        <w:t xml:space="preserve">                          </w:t>
      </w:r>
      <w:r>
        <w:rPr>
          <w:rFonts w:ascii="宋体" w:eastAsia="宋体" w:hAnsi="宋体" w:cs="宋体"/>
          <w:b/>
          <w:color w:val="000000"/>
          <w:sz w:val="13"/>
          <w:u w:val="single"/>
        </w:rPr>
        <w:t>第十章</w:t>
      </w:r>
      <w:r>
        <w:rPr>
          <w:rFonts w:ascii="宋体" w:eastAsia="宋体" w:hAnsi="宋体" w:cs="宋体"/>
          <w:b/>
          <w:color w:val="000000"/>
          <w:sz w:val="13"/>
          <w:u w:val="single"/>
        </w:rPr>
        <w:t xml:space="preserve"> </w:t>
      </w:r>
      <w:r>
        <w:rPr>
          <w:rFonts w:ascii="宋体" w:eastAsia="宋体" w:hAnsi="宋体" w:cs="宋体"/>
          <w:b/>
          <w:color w:val="000000"/>
          <w:sz w:val="13"/>
          <w:u w:val="single"/>
        </w:rPr>
        <w:t>动</w:t>
      </w:r>
      <w:r>
        <w:rPr>
          <w:rFonts w:ascii="宋体" w:eastAsia="宋体" w:hAnsi="宋体" w:cs="宋体"/>
          <w:b/>
          <w:color w:val="000000"/>
          <w:sz w:val="13"/>
          <w:u w:val="single"/>
        </w:rPr>
        <w:t xml:space="preserve"> </w:t>
      </w:r>
      <w:r>
        <w:rPr>
          <w:rFonts w:ascii="宋体" w:eastAsia="宋体" w:hAnsi="宋体" w:cs="宋体"/>
          <w:b/>
          <w:color w:val="000000"/>
          <w:sz w:val="13"/>
          <w:u w:val="single"/>
        </w:rPr>
        <w:t>机</w:t>
      </w:r>
      <w:r>
        <w:rPr>
          <w:rFonts w:ascii="宋体" w:eastAsia="宋体" w:hAnsi="宋体" w:cs="宋体"/>
          <w:b/>
          <w:color w:val="000000"/>
          <w:sz w:val="13"/>
          <w:u w:val="single"/>
        </w:rPr>
        <w:t xml:space="preserve">                     179 </w:t>
      </w:r>
    </w:p>
    <w:p w:rsidR="00D55C98" w:rsidRDefault="00E14246">
      <w:pPr>
        <w:autoSpaceDE w:val="0"/>
        <w:autoSpaceDN w:val="0"/>
        <w:spacing w:before="180" w:line="350" w:lineRule="atLeast"/>
        <w:ind w:left="100" w:right="300"/>
        <w:rPr>
          <w:sz w:val="20"/>
        </w:rPr>
      </w:pPr>
      <w:r>
        <w:rPr>
          <w:rFonts w:ascii="宋体" w:eastAsia="宋体" w:hAnsi="宋体" w:cs="宋体"/>
          <w:b/>
          <w:color w:val="000000"/>
          <w:sz w:val="20"/>
        </w:rPr>
        <w:t>以看到，那种很容易对告发者怀有的偏见是多么有害，尤其法官应抵制此种错觉的影响是多么重要。</w:t>
      </w:r>
    </w:p>
    <w:p w:rsidR="00D55C98" w:rsidRDefault="00E14246">
      <w:pPr>
        <w:autoSpaceDE w:val="0"/>
        <w:autoSpaceDN w:val="0"/>
        <w:spacing w:before="40" w:line="340" w:lineRule="atLeast"/>
        <w:ind w:left="20" w:right="380" w:firstLine="420"/>
        <w:rPr>
          <w:sz w:val="20"/>
        </w:rPr>
      </w:pPr>
      <w:r>
        <w:rPr>
          <w:rFonts w:ascii="宋体" w:eastAsia="宋体" w:hAnsi="宋体" w:cs="宋体"/>
          <w:b/>
          <w:color w:val="000000"/>
          <w:sz w:val="20"/>
        </w:rPr>
        <w:t>最后，要对可能提出的根治罪过的任何办法作出评价，就必须了解动机问题。</w:t>
      </w:r>
      <w:r>
        <w:rPr>
          <w:rFonts w:ascii="宋体" w:eastAsia="宋体" w:hAnsi="宋体" w:cs="宋体"/>
          <w:b/>
          <w:color w:val="000000"/>
          <w:sz w:val="20"/>
        </w:rPr>
        <w:t>⑫</w:t>
      </w:r>
    </w:p>
    <w:p w:rsidR="00D55C98" w:rsidRDefault="00E14246">
      <w:pPr>
        <w:autoSpaceDE w:val="0"/>
        <w:autoSpaceDN w:val="0"/>
        <w:spacing w:before="20" w:line="360" w:lineRule="atLeast"/>
        <w:ind w:right="400" w:firstLine="440"/>
        <w:rPr>
          <w:sz w:val="20"/>
        </w:rPr>
      </w:pPr>
      <w:r>
        <w:rPr>
          <w:rFonts w:ascii="宋体" w:eastAsia="宋体" w:hAnsi="宋体" w:cs="宋体"/>
          <w:b/>
          <w:color w:val="000000"/>
          <w:sz w:val="20"/>
        </w:rPr>
        <w:t>不过，在能够完全确立这些实际看法的理论基础之前，我们必</w:t>
      </w:r>
      <w:r>
        <w:rPr>
          <w:rFonts w:ascii="宋体" w:eastAsia="宋体" w:hAnsi="宋体" w:cs="宋体"/>
          <w:b/>
          <w:color w:val="000000"/>
          <w:sz w:val="20"/>
        </w:rPr>
        <w:t>须来论述性情问题，因而这将是下一章的主题。</w:t>
      </w:r>
    </w:p>
    <w:p w:rsidR="00D55C98" w:rsidRDefault="00E14246">
      <w:pPr>
        <w:spacing w:before="4220" w:line="80" w:lineRule="exact"/>
        <w:ind w:left="100" w:right="41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80" w:line="180" w:lineRule="atLeast"/>
        <w:ind w:left="440"/>
        <w:rPr>
          <w:sz w:val="13"/>
        </w:rPr>
      </w:pPr>
      <w:r>
        <w:rPr>
          <w:rFonts w:ascii="宋体" w:eastAsia="宋体" w:hAnsi="宋体" w:cs="宋体"/>
          <w:b/>
          <w:color w:val="000000"/>
          <w:sz w:val="13"/>
        </w:rPr>
        <w:t xml:space="preserve">⑩ </w:t>
      </w:r>
      <w:r>
        <w:rPr>
          <w:rFonts w:ascii="宋体" w:eastAsia="宋体" w:hAnsi="宋体" w:cs="宋体"/>
          <w:b/>
          <w:color w:val="000000"/>
          <w:sz w:val="13"/>
        </w:rPr>
        <w:t>见关于间接立法的文章。</w:t>
      </w:r>
      <w:r>
        <w:rPr>
          <w:rFonts w:ascii="宋体" w:eastAsia="宋体" w:hAnsi="宋体" w:cs="宋体"/>
          <w:b/>
          <w:color w:val="000000"/>
          <w:sz w:val="13"/>
        </w:rPr>
        <w:t>①</w:t>
      </w:r>
    </w:p>
    <w:p w:rsidR="00D55C98" w:rsidRDefault="00E14246">
      <w:pPr>
        <w:autoSpaceDE w:val="0"/>
        <w:autoSpaceDN w:val="0"/>
        <w:spacing w:before="280" w:line="220" w:lineRule="atLeast"/>
        <w:ind w:left="120" w:right="280" w:firstLine="320"/>
        <w:rPr>
          <w:sz w:val="13"/>
        </w:rPr>
      </w:pPr>
      <w:r>
        <w:rPr>
          <w:rFonts w:ascii="宋体" w:eastAsia="宋体" w:hAnsi="宋体" w:cs="宋体"/>
          <w:b/>
          <w:color w:val="000000"/>
          <w:sz w:val="13"/>
        </w:rPr>
        <w:t xml:space="preserve">① </w:t>
      </w:r>
      <w:r>
        <w:rPr>
          <w:rFonts w:ascii="宋体" w:eastAsia="宋体" w:hAnsi="宋体" w:cs="宋体"/>
          <w:b/>
          <w:color w:val="000000"/>
          <w:sz w:val="13"/>
        </w:rPr>
        <w:t>这项脚注最初</w:t>
      </w:r>
      <w:r>
        <w:rPr>
          <w:rFonts w:ascii="宋体" w:eastAsia="宋体" w:hAnsi="宋体" w:cs="宋体"/>
          <w:b/>
          <w:color w:val="000000"/>
          <w:sz w:val="13"/>
        </w:rPr>
        <w:t>(1780)</w:t>
      </w:r>
      <w:r>
        <w:rPr>
          <w:rFonts w:ascii="宋体" w:eastAsia="宋体" w:hAnsi="宋体" w:cs="宋体"/>
          <w:b/>
          <w:color w:val="000000"/>
          <w:sz w:val="13"/>
        </w:rPr>
        <w:t>写作</w:t>
      </w:r>
      <w:r>
        <w:rPr>
          <w:rFonts w:ascii="宋体" w:eastAsia="宋体" w:hAnsi="宋体" w:cs="宋体"/>
          <w:b/>
          <w:color w:val="000000"/>
          <w:sz w:val="13"/>
        </w:rPr>
        <w:t>“</w:t>
      </w:r>
      <w:r>
        <w:rPr>
          <w:rFonts w:ascii="宋体" w:eastAsia="宋体" w:hAnsi="宋体" w:cs="宋体"/>
          <w:b/>
          <w:color w:val="000000"/>
          <w:sz w:val="13"/>
        </w:rPr>
        <w:t>见附录，</w:t>
      </w:r>
      <w:r>
        <w:rPr>
          <w:rFonts w:ascii="宋体" w:eastAsia="宋体" w:hAnsi="宋体" w:cs="宋体"/>
          <w:b/>
          <w:color w:val="000000"/>
          <w:sz w:val="13"/>
        </w:rPr>
        <w:t>‘</w:t>
      </w:r>
      <w:r>
        <w:rPr>
          <w:rFonts w:ascii="宋体" w:eastAsia="宋体" w:hAnsi="宋体" w:cs="宋体"/>
          <w:b/>
          <w:color w:val="000000"/>
          <w:sz w:val="13"/>
        </w:rPr>
        <w:t>预防体制</w:t>
      </w:r>
      <w:r>
        <w:rPr>
          <w:rFonts w:ascii="宋体" w:eastAsia="宋体" w:hAnsi="宋体" w:cs="宋体"/>
          <w:b/>
          <w:color w:val="000000"/>
          <w:sz w:val="13"/>
        </w:rPr>
        <w:t>’”</w:t>
      </w:r>
      <w:r>
        <w:rPr>
          <w:rFonts w:ascii="宋体" w:eastAsia="宋体" w:hAnsi="宋体" w:cs="宋体"/>
          <w:b/>
          <w:color w:val="000000"/>
          <w:sz w:val="13"/>
        </w:rPr>
        <w:t>，但</w:t>
      </w:r>
      <w:r>
        <w:rPr>
          <w:rFonts w:ascii="宋体" w:eastAsia="宋体" w:hAnsi="宋体" w:cs="宋体"/>
          <w:b/>
          <w:color w:val="000000"/>
          <w:sz w:val="13"/>
        </w:rPr>
        <w:t>1783</w:t>
      </w:r>
      <w:r>
        <w:rPr>
          <w:rFonts w:ascii="宋体" w:eastAsia="宋体" w:hAnsi="宋体" w:cs="宋体"/>
          <w:b/>
          <w:color w:val="000000"/>
          <w:sz w:val="13"/>
        </w:rPr>
        <w:t>年时所作的、被</w:t>
      </w:r>
      <w:r>
        <w:rPr>
          <w:rFonts w:ascii="宋体" w:eastAsia="宋体" w:hAnsi="宋体" w:cs="宋体"/>
          <w:b/>
          <w:color w:val="000000"/>
          <w:sz w:val="13"/>
        </w:rPr>
        <w:t>1823</w:t>
      </w:r>
      <w:r>
        <w:rPr>
          <w:rFonts w:ascii="宋体" w:eastAsia="宋体" w:hAnsi="宋体" w:cs="宋体"/>
          <w:b/>
          <w:color w:val="000000"/>
          <w:sz w:val="13"/>
        </w:rPr>
        <w:t>年版忽略了的一项修正，将其改为上面的文字。关于间接立法的论述随边沁写作规划的演进而经过了几个阶段。在一个阶段上，它是《刑法典梗概》附录部分内的一节。此后，它一度被作为本书的第十八章</w:t>
      </w:r>
      <w:r>
        <w:rPr>
          <w:rFonts w:ascii="宋体" w:eastAsia="宋体" w:hAnsi="宋体" w:cs="宋体"/>
          <w:b/>
          <w:color w:val="000000"/>
          <w:sz w:val="13"/>
        </w:rPr>
        <w:t>(</w:t>
      </w:r>
      <w:r>
        <w:rPr>
          <w:rFonts w:ascii="宋体" w:eastAsia="宋体" w:hAnsi="宋体" w:cs="宋体"/>
          <w:b/>
          <w:color w:val="000000"/>
          <w:sz w:val="13"/>
        </w:rPr>
        <w:t>参见例如第</w:t>
      </w:r>
      <w:r>
        <w:rPr>
          <w:rFonts w:ascii="宋体" w:eastAsia="宋体" w:hAnsi="宋体" w:cs="宋体"/>
          <w:b/>
          <w:color w:val="000000"/>
          <w:sz w:val="13"/>
        </w:rPr>
        <w:t>220</w:t>
      </w:r>
      <w:r>
        <w:rPr>
          <w:rFonts w:ascii="宋体" w:eastAsia="宋体" w:hAnsi="宋体" w:cs="宋体"/>
          <w:b/>
          <w:color w:val="000000"/>
          <w:sz w:val="13"/>
        </w:rPr>
        <w:t>页注</w:t>
      </w:r>
      <w:r>
        <w:rPr>
          <w:rFonts w:ascii="宋体" w:eastAsia="宋体" w:hAnsi="宋体" w:cs="宋体"/>
          <w:b/>
          <w:color w:val="000000"/>
          <w:sz w:val="13"/>
        </w:rPr>
        <w:t>q2)</w:t>
      </w:r>
      <w:r>
        <w:rPr>
          <w:rFonts w:ascii="宋体" w:eastAsia="宋体" w:hAnsi="宋体" w:cs="宋体"/>
          <w:b/>
          <w:color w:val="000000"/>
          <w:sz w:val="13"/>
        </w:rPr>
        <w:t>。在《原理导论》的繁本中，</w:t>
      </w:r>
      <w:r>
        <w:rPr>
          <w:rFonts w:ascii="宋体" w:eastAsia="宋体" w:hAnsi="宋体" w:cs="宋体"/>
          <w:b/>
          <w:color w:val="000000"/>
          <w:sz w:val="13"/>
        </w:rPr>
        <w:t>“</w:t>
      </w:r>
      <w:r>
        <w:rPr>
          <w:rFonts w:ascii="宋体" w:eastAsia="宋体" w:hAnsi="宋体" w:cs="宋体"/>
          <w:b/>
          <w:color w:val="000000"/>
          <w:sz w:val="13"/>
        </w:rPr>
        <w:t>间接立法</w:t>
      </w:r>
      <w:r>
        <w:rPr>
          <w:rFonts w:ascii="宋体" w:eastAsia="宋体" w:hAnsi="宋体" w:cs="宋体"/>
          <w:b/>
          <w:color w:val="000000"/>
          <w:sz w:val="13"/>
        </w:rPr>
        <w:t>”</w:t>
      </w:r>
      <w:r>
        <w:rPr>
          <w:rFonts w:ascii="宋体" w:eastAsia="宋体" w:hAnsi="宋体" w:cs="宋体"/>
          <w:b/>
          <w:color w:val="000000"/>
          <w:sz w:val="13"/>
        </w:rPr>
        <w:t>在不同阶段被规划为第三十八或第三十九章。然而到</w:t>
      </w:r>
      <w:r>
        <w:rPr>
          <w:rFonts w:ascii="宋体" w:eastAsia="宋体" w:hAnsi="宋体" w:cs="宋体"/>
          <w:b/>
          <w:color w:val="000000"/>
          <w:sz w:val="13"/>
        </w:rPr>
        <w:t>1782</w:t>
      </w:r>
      <w:r>
        <w:rPr>
          <w:rFonts w:ascii="宋体" w:eastAsia="宋体" w:hAnsi="宋体" w:cs="宋体"/>
          <w:b/>
          <w:color w:val="000000"/>
          <w:sz w:val="13"/>
        </w:rPr>
        <w:t>年夏天，</w:t>
      </w:r>
      <w:r>
        <w:rPr>
          <w:rFonts w:ascii="宋体" w:eastAsia="宋体" w:hAnsi="宋体" w:cs="宋体"/>
          <w:b/>
          <w:color w:val="000000"/>
          <w:sz w:val="13"/>
        </w:rPr>
        <w:t>边沁已决定用单独的一篇文章予以论述。其手稿由迪蒙在《民法和刑法论》一书</w:t>
      </w:r>
      <w:r>
        <w:rPr>
          <w:rFonts w:ascii="宋体" w:eastAsia="宋体" w:hAnsi="宋体" w:cs="宋体"/>
          <w:b/>
          <w:color w:val="000000"/>
          <w:sz w:val="13"/>
        </w:rPr>
        <w:t>(1802)</w:t>
      </w:r>
      <w:r>
        <w:rPr>
          <w:rFonts w:ascii="宋体" w:eastAsia="宋体" w:hAnsi="宋体" w:cs="宋体"/>
          <w:b/>
          <w:color w:val="000000"/>
          <w:sz w:val="13"/>
        </w:rPr>
        <w:t>中加以部分利用。参见《边沁全集》，鲍林版，第一卷，第</w:t>
      </w:r>
      <w:r>
        <w:rPr>
          <w:rFonts w:ascii="宋体" w:eastAsia="宋体" w:hAnsi="宋体" w:cs="宋体"/>
          <w:b/>
          <w:color w:val="000000"/>
          <w:sz w:val="13"/>
        </w:rPr>
        <w:t>533——580</w:t>
      </w:r>
      <w:r>
        <w:rPr>
          <w:rFonts w:ascii="宋体" w:eastAsia="宋体" w:hAnsi="宋体" w:cs="宋体"/>
          <w:b/>
          <w:color w:val="000000"/>
          <w:sz w:val="13"/>
        </w:rPr>
        <w:t>页。</w:t>
      </w:r>
      <w:r>
        <w:br w:type="page"/>
      </w:r>
    </w:p>
    <w:p w:rsidR="00D55C98" w:rsidRDefault="00E14246">
      <w:pPr>
        <w:autoSpaceDE w:val="0"/>
        <w:autoSpaceDN w:val="0"/>
        <w:spacing w:before="1500" w:line="400" w:lineRule="atLeast"/>
        <w:ind w:left="560"/>
        <w:rPr>
          <w:sz w:val="26"/>
        </w:rPr>
      </w:pPr>
      <w:r>
        <w:rPr>
          <w:rFonts w:ascii="宋体" w:eastAsia="宋体" w:hAnsi="宋体" w:cs="宋体"/>
          <w:color w:val="000000"/>
          <w:sz w:val="26"/>
        </w:rPr>
        <w:lastRenderedPageBreak/>
        <w:t>125</w:t>
      </w:r>
      <w:r>
        <w:rPr>
          <w:rFonts w:ascii="宋体" w:eastAsia="宋体" w:hAnsi="宋体" w:cs="宋体"/>
          <w:sz w:val="24"/>
        </w:rPr>
        <w:t xml:space="preserve">   </w:t>
      </w:r>
      <w:r>
        <w:rPr>
          <w:rFonts w:ascii="宋体" w:eastAsia="宋体" w:hAnsi="宋体" w:cs="宋体"/>
          <w:color w:val="000000"/>
          <w:sz w:val="26"/>
        </w:rPr>
        <w:t>第十一章</w:t>
      </w:r>
      <w:r>
        <w:rPr>
          <w:rFonts w:ascii="宋体" w:eastAsia="宋体" w:hAnsi="宋体" w:cs="宋体"/>
          <w:color w:val="000000"/>
          <w:sz w:val="26"/>
        </w:rPr>
        <w:t xml:space="preserve"> </w:t>
      </w:r>
      <w:r>
        <w:rPr>
          <w:rFonts w:ascii="宋体" w:eastAsia="宋体" w:hAnsi="宋体" w:cs="宋体"/>
          <w:color w:val="000000"/>
          <w:sz w:val="26"/>
        </w:rPr>
        <w:t>论人类的一般性情</w:t>
      </w:r>
    </w:p>
    <w:p w:rsidR="00D55C98" w:rsidRDefault="00E14246">
      <w:pPr>
        <w:autoSpaceDE w:val="0"/>
        <w:autoSpaceDN w:val="0"/>
        <w:spacing w:before="620" w:line="323" w:lineRule="atLeast"/>
        <w:ind w:left="20"/>
        <w:rPr>
          <w:sz w:val="24"/>
        </w:rPr>
      </w:pPr>
      <w:r>
        <w:rPr>
          <w:rFonts w:ascii="宋体" w:eastAsia="宋体" w:hAnsi="宋体" w:cs="宋体"/>
          <w:color w:val="000000"/>
          <w:sz w:val="16"/>
        </w:rPr>
        <w:t>什么是性情</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1.</w:t>
      </w:r>
      <w:r>
        <w:rPr>
          <w:rFonts w:ascii="宋体" w:eastAsia="宋体" w:hAnsi="宋体" w:cs="宋体"/>
          <w:color w:val="000000"/>
          <w:sz w:val="16"/>
        </w:rPr>
        <w:t>前面一章已大致表明，完全不能恰当地预言动机是好是坏。那么，当一个人在这样那样的情况下，让自己受这样那样的动机驱使时，是否全无关于他的、可以被恰当地称作好的或坏的东西</w:t>
      </w:r>
      <w:r>
        <w:rPr>
          <w:rFonts w:ascii="宋体" w:eastAsia="宋体" w:hAnsi="宋体" w:cs="宋体"/>
          <w:color w:val="000000"/>
          <w:sz w:val="16"/>
        </w:rPr>
        <w:t>?</w:t>
      </w:r>
      <w:r>
        <w:rPr>
          <w:rFonts w:ascii="宋体" w:eastAsia="宋体" w:hAnsi="宋体" w:cs="宋体"/>
          <w:color w:val="000000"/>
          <w:sz w:val="16"/>
        </w:rPr>
        <w:t>肯定有，那就是性情。性情是一种为论说便利而作的虚构，目的在于表示据设想长存于一个人心理构造中的东西：在这样那样的</w:t>
      </w:r>
      <w:r>
        <w:rPr>
          <w:rFonts w:ascii="宋体" w:eastAsia="宋体" w:hAnsi="宋体" w:cs="宋体"/>
          <w:color w:val="000000"/>
          <w:sz w:val="16"/>
        </w:rPr>
        <w:t>情况下，他在心中受这样那样的动机影响，去从事一项在他看来具有某种倾向的行动。</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416064" behindDoc="0" locked="0" layoutInCell="1" allowOverlap="1">
                <wp:simplePos x="0" y="0"/>
                <wp:positionH relativeFrom="column">
                  <wp:posOffset>12700</wp:posOffset>
                </wp:positionH>
                <wp:positionV relativeFrom="paragraph">
                  <wp:posOffset>0</wp:posOffset>
                </wp:positionV>
                <wp:extent cx="3937000" cy="25400"/>
                <wp:effectExtent l="0" t="0" r="0" b="0"/>
                <wp:wrapTopAndBottom/>
                <wp:docPr id="1011" name="文本框 1011"/>
                <wp:cNvGraphicFramePr/>
                <a:graphic xmlns:a="http://schemas.openxmlformats.org/drawingml/2006/main">
                  <a:graphicData uri="http://schemas.microsoft.com/office/word/2010/wordprocessingShape">
                    <wps:wsp>
                      <wps:cNvSpPr txBox="1"/>
                      <wps:spPr>
                        <a:xfrm>
                          <a:off x="0" y="0"/>
                          <a:ext cx="39370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17088" behindDoc="0" locked="0" layoutInCell="1" allowOverlap="1">
                <wp:simplePos x="0" y="0"/>
                <wp:positionH relativeFrom="column">
                  <wp:posOffset>12700</wp:posOffset>
                </wp:positionH>
                <wp:positionV relativeFrom="paragraph">
                  <wp:posOffset>25400</wp:posOffset>
                </wp:positionV>
                <wp:extent cx="482600" cy="114300"/>
                <wp:effectExtent l="0" t="0" r="0" b="0"/>
                <wp:wrapTopAndBottom/>
                <wp:docPr id="1012" name="文本框 101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它在多大范</w:t>
                            </w:r>
                          </w:p>
                        </w:txbxContent>
                      </wps:txbx>
                      <wps:bodyPr vert="horz" wrap="square" lIns="0" tIns="0" rIns="0" bIns="0" anchor="t">
                        <a:spAutoFit/>
                      </wps:bodyPr>
                    </wps:wsp>
                  </a:graphicData>
                </a:graphic>
              </wp:anchor>
            </w:drawing>
          </mc:Choice>
          <mc:Fallback>
            <w:pict>
              <v:shape type="#_x0000_t202" filled="f" stroked="f" style="margin-left:1pt;margin-top:2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它在多大范</w:t>
                      </w:r>
                    </w:p>
                  </w:txbxContent>
                </v:textbox>
              </v:shape>
            </w:pict>
          </mc:Fallback>
        </mc:AlternateContent>
      </w:r>
      <w:r>
        <w:rPr>
          <w:noProof/>
        </w:rPr>
        <mc:AlternateContent>
          <mc:Choice Requires="wps">
            <w:drawing>
              <wp:anchor distT="0" distB="0" distL="0" distR="0" simplePos="0" relativeHeight="251418112" behindDoc="0" locked="0" layoutInCell="1" allowOverlap="1">
                <wp:simplePos x="0" y="0"/>
                <wp:positionH relativeFrom="column">
                  <wp:posOffset>723900</wp:posOffset>
                </wp:positionH>
                <wp:positionV relativeFrom="paragraph">
                  <wp:posOffset>0</wp:posOffset>
                </wp:positionV>
                <wp:extent cx="3225800" cy="152400"/>
                <wp:effectExtent l="0" t="0" r="0" b="0"/>
                <wp:wrapTopAndBottom/>
                <wp:docPr id="1013" name="文本框 1013"/>
                <wp:cNvGraphicFramePr/>
                <a:graphic xmlns:a="http://schemas.openxmlformats.org/drawingml/2006/main">
                  <a:graphicData uri="http://schemas.microsoft.com/office/word/2010/wordprocessingShape">
                    <wps:wsp>
                      <wps:cNvSpPr txBox="1"/>
                      <wps:spPr>
                        <a:xfrm>
                          <a:off x="0" y="0"/>
                          <a:ext cx="32258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color w:val="000000"/>
                                <w:sz w:val="16"/>
                              </w:rPr>
                              <w:t>2.</w:t>
                            </w:r>
                            <w:r>
                              <w:rPr>
                                <w:rFonts w:ascii="宋体" w:eastAsia="宋体" w:hAnsi="宋体" w:cs="宋体"/>
                                <w:color w:val="000000"/>
                                <w:sz w:val="16"/>
                              </w:rPr>
                              <w:t>性情同任何别的因素一样，是好是坏取决于效果，取决于</w:t>
                            </w:r>
                          </w:p>
                        </w:txbxContent>
                      </wps:txbx>
                      <wps:bodyPr vert="horz" wrap="square" lIns="0" tIns="0" rIns="0" bIns="0" anchor="t">
                        <a:spAutoFit/>
                      </wps:bodyPr>
                    </wps:wsp>
                  </a:graphicData>
                </a:graphic>
              </wp:anchor>
            </w:drawing>
          </mc:Choice>
          <mc:Fallback>
            <w:pict>
              <v:shape type="#_x0000_t202" filled="f" stroked="f" style="margin-left:57pt;margin-top:0pt;width:25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ff"/>
                          <w:i w:val="off"/>
                        </w:rPr>
                        <w:t>2.性情同任何别的因素一样，是好是坏取决于效果，取决于</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419136" behindDoc="0" locked="0" layoutInCell="1" allowOverlap="1">
                <wp:simplePos x="0" y="0"/>
                <wp:positionH relativeFrom="column">
                  <wp:posOffset>12700</wp:posOffset>
                </wp:positionH>
                <wp:positionV relativeFrom="paragraph">
                  <wp:posOffset>0</wp:posOffset>
                </wp:positionV>
                <wp:extent cx="3949700" cy="127000"/>
                <wp:effectExtent l="0" t="0" r="0" b="0"/>
                <wp:wrapTopAndBottom/>
                <wp:docPr id="1014" name="文本框 1014"/>
                <wp:cNvGraphicFramePr/>
                <a:graphic xmlns:a="http://schemas.openxmlformats.org/drawingml/2006/main">
                  <a:graphicData uri="http://schemas.microsoft.com/office/word/2010/wordprocessingShape">
                    <wps:wsp>
                      <wps:cNvSpPr txBox="1"/>
                      <wps:spPr>
                        <a:xfrm>
                          <a:off x="0" y="0"/>
                          <a:ext cx="39497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20160"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1015" name="文本框 1015"/>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围内属于当</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围内属于当</w:t>
                      </w:r>
                    </w:p>
                  </w:txbxContent>
                </v:textbox>
              </v:shape>
            </w:pict>
          </mc:Fallback>
        </mc:AlternateContent>
      </w:r>
      <w:r>
        <w:rPr>
          <w:noProof/>
        </w:rPr>
        <mc:AlternateContent>
          <mc:Choice Requires="wps">
            <w:drawing>
              <wp:anchor distT="0" distB="0" distL="0" distR="0" simplePos="0" relativeHeight="251421184" behindDoc="0" locked="0" layoutInCell="1" allowOverlap="1">
                <wp:simplePos x="0" y="0"/>
                <wp:positionH relativeFrom="column">
                  <wp:posOffset>12700</wp:posOffset>
                </wp:positionH>
                <wp:positionV relativeFrom="paragraph">
                  <wp:posOffset>127000</wp:posOffset>
                </wp:positionV>
                <wp:extent cx="393700" cy="114300"/>
                <wp:effectExtent l="0" t="0" r="0" b="0"/>
                <wp:wrapTopAndBottom/>
                <wp:docPr id="1016" name="文本框 1016"/>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前的主题</w:t>
                            </w:r>
                          </w:p>
                        </w:txbxContent>
                      </wps:txbx>
                      <wps:bodyPr vert="horz" wrap="square" lIns="0" tIns="0" rIns="0" bIns="0" anchor="t">
                        <a:spAutoFit/>
                      </wps:bodyPr>
                    </wps:wsp>
                  </a:graphicData>
                </a:graphic>
              </wp:anchor>
            </w:drawing>
          </mc:Choice>
          <mc:Fallback>
            <w:pict>
              <v:shape type="#_x0000_t202" filled="f" stroked="f" style="margin-left:1pt;margin-top:10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前的主题</w:t>
                      </w:r>
                    </w:p>
                  </w:txbxContent>
                </v:textbox>
              </v:shape>
            </w:pict>
          </mc:Fallback>
        </mc:AlternateContent>
      </w:r>
      <w:r>
        <w:rPr>
          <w:noProof/>
        </w:rPr>
        <mc:AlternateContent>
          <mc:Choice Requires="wps">
            <w:drawing>
              <wp:anchor distT="0" distB="0" distL="0" distR="0" simplePos="0" relativeHeight="251422208" behindDoc="0" locked="0" layoutInCell="1" allowOverlap="1">
                <wp:simplePos x="0" y="0"/>
                <wp:positionH relativeFrom="column">
                  <wp:posOffset>508000</wp:posOffset>
                </wp:positionH>
                <wp:positionV relativeFrom="paragraph">
                  <wp:posOffset>88900</wp:posOffset>
                </wp:positionV>
                <wp:extent cx="3454400" cy="114300"/>
                <wp:effectExtent l="0" t="0" r="0" b="0"/>
                <wp:wrapTopAndBottom/>
                <wp:docPr id="1017" name="文本框 1017"/>
                <wp:cNvGraphicFramePr/>
                <a:graphic xmlns:a="http://schemas.openxmlformats.org/drawingml/2006/main">
                  <a:graphicData uri="http://schemas.microsoft.com/office/word/2010/wordprocessingShape">
                    <wps:wsp>
                      <wps:cNvSpPr txBox="1"/>
                      <wps:spPr>
                        <a:xfrm>
                          <a:off x="0" y="0"/>
                          <a:ext cx="3454400" cy="114300"/>
                        </a:xfrm>
                        <a:prstGeom prst="rect">
                          <a:avLst/>
                        </a:prstGeom>
                        <a:noFill/>
                        <a:ln w="6350">
                          <a:noFill/>
                        </a:ln>
                      </wps:spPr>
                      <wps:txbx>
                        <w:txbxContent>
                          <w:p w:rsidR="00D55C98" w:rsidRDefault="00E14246">
                            <w:pPr>
                              <w:autoSpaceDE w:val="0"/>
                              <w:autoSpaceDN w:val="0"/>
                              <w:spacing w:line="180" w:lineRule="atLeast"/>
                              <w:rPr>
                                <w:sz w:val="16"/>
                              </w:rPr>
                            </w:pPr>
                            <w:r>
                              <w:rPr>
                                <w:rFonts w:ascii="宋体" w:eastAsia="宋体" w:hAnsi="宋体" w:cs="宋体"/>
                                <w:color w:val="000000"/>
                                <w:sz w:val="16"/>
                              </w:rPr>
                              <w:t>它在增大或减小社会幸福方面产生的效果。因而，一个人的性情可</w:t>
                            </w:r>
                          </w:p>
                        </w:txbxContent>
                      </wps:txbx>
                      <wps:bodyPr vert="horz" wrap="square" lIns="0" tIns="0" rIns="0" bIns="0" anchor="t">
                        <a:spAutoFit/>
                      </wps:bodyPr>
                    </wps:wsp>
                  </a:graphicData>
                </a:graphic>
              </wp:anchor>
            </w:drawing>
          </mc:Choice>
          <mc:Fallback>
            <w:pict>
              <v:shape type="#_x0000_t202" filled="f" stroked="f" style="margin-left:40pt;margin-top:7pt;width:27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6"/>
                        </w:rPr>
                      </w:pPr>
                      <w:r>
                        <w:rPr>
                          <w:rFonts w:ascii="宋体" w:hAnsi="宋体" w:cs="宋体" w:eastAsia="宋体"/>
                          <w:sz w:val="16"/>
                          <w:color w:val="000000"/>
                          <w:b w:val="off"/>
                          <w:i w:val="off"/>
                        </w:rPr>
                        <w:t>它在增大或减小社会幸福方面产生的效果。因而，一个人的性情可</w:t>
                      </w:r>
                    </w:p>
                  </w:txbxContent>
                </v:textbox>
              </v:shape>
            </w:pict>
          </mc:Fallback>
        </mc:AlternateContent>
      </w:r>
    </w:p>
    <w:p w:rsidR="00D55C98" w:rsidRDefault="00E14246">
      <w:pPr>
        <w:autoSpaceDE w:val="0"/>
        <w:autoSpaceDN w:val="0"/>
        <w:spacing w:before="20" w:line="240" w:lineRule="atLeast"/>
        <w:ind w:left="780"/>
        <w:rPr>
          <w:sz w:val="16"/>
        </w:rPr>
      </w:pPr>
      <w:r>
        <w:rPr>
          <w:rFonts w:ascii="宋体" w:eastAsia="宋体" w:hAnsi="宋体" w:cs="宋体"/>
          <w:color w:val="000000"/>
          <w:sz w:val="16"/>
        </w:rPr>
        <w:t>以从两个角度出发予以考虑，即根据它对他自己的幸福或者对他</w:t>
      </w:r>
    </w:p>
    <w:p w:rsidR="00D55C98" w:rsidRDefault="00E14246">
      <w:pPr>
        <w:autoSpaceDE w:val="0"/>
        <w:autoSpaceDN w:val="0"/>
        <w:spacing w:before="120" w:line="240" w:lineRule="atLeast"/>
        <w:ind w:left="780"/>
        <w:rPr>
          <w:sz w:val="16"/>
        </w:rPr>
      </w:pPr>
      <w:r>
        <w:rPr>
          <w:rFonts w:ascii="宋体" w:eastAsia="宋体" w:hAnsi="宋体" w:cs="宋体"/>
          <w:color w:val="000000"/>
          <w:sz w:val="16"/>
        </w:rPr>
        <w:t>人的幸福的影响来考虑。从这两个角度一起来看，或者从其中随便</w:t>
      </w:r>
    </w:p>
    <w:p w:rsidR="00D55C98" w:rsidRDefault="00E14246">
      <w:pPr>
        <w:autoSpaceDE w:val="0"/>
        <w:autoSpaceDN w:val="0"/>
        <w:spacing w:before="80" w:line="240" w:lineRule="atLeast"/>
        <w:ind w:left="760"/>
        <w:rPr>
          <w:sz w:val="16"/>
        </w:rPr>
      </w:pPr>
      <w:r>
        <w:rPr>
          <w:rFonts w:ascii="宋体" w:eastAsia="宋体" w:hAnsi="宋体" w:cs="宋体"/>
          <w:color w:val="000000"/>
          <w:sz w:val="16"/>
        </w:rPr>
        <w:t>哪一个角度来看，它一方面可称为好的；另一方面可称为坏的；或</w:t>
      </w:r>
    </w:p>
    <w:p w:rsidR="00D55C98" w:rsidRDefault="00E14246">
      <w:pPr>
        <w:autoSpaceDE w:val="0"/>
        <w:autoSpaceDN w:val="0"/>
        <w:spacing w:before="100" w:line="240" w:lineRule="atLeast"/>
        <w:ind w:left="780"/>
        <w:rPr>
          <w:sz w:val="16"/>
        </w:rPr>
      </w:pPr>
      <w:r>
        <w:rPr>
          <w:rFonts w:ascii="宋体" w:eastAsia="宋体" w:hAnsi="宋体" w:cs="宋体"/>
          <w:color w:val="000000"/>
          <w:sz w:val="16"/>
        </w:rPr>
        <w:t>者，在罪恶昭彰的场合，可以称为堕落。</w:t>
      </w:r>
      <w:r>
        <w:rPr>
          <w:rFonts w:ascii="宋体" w:eastAsia="宋体" w:hAnsi="宋体" w:cs="宋体"/>
          <w:color w:val="000000"/>
          <w:sz w:val="16"/>
        </w:rPr>
        <w:t>④</w:t>
      </w:r>
      <w:r>
        <w:rPr>
          <w:rFonts w:ascii="宋体" w:eastAsia="宋体" w:hAnsi="宋体" w:cs="宋体"/>
          <w:color w:val="000000"/>
          <w:sz w:val="16"/>
        </w:rPr>
        <w:t>从前一个角度看，它简直</w:t>
      </w:r>
    </w:p>
    <w:p w:rsidR="00D55C98" w:rsidRDefault="00E14246">
      <w:pPr>
        <w:autoSpaceDE w:val="0"/>
        <w:autoSpaceDN w:val="0"/>
        <w:spacing w:before="80" w:line="240" w:lineRule="atLeast"/>
        <w:ind w:left="780"/>
        <w:rPr>
          <w:sz w:val="16"/>
        </w:rPr>
      </w:pPr>
      <w:r>
        <w:rPr>
          <w:rFonts w:ascii="宋体" w:eastAsia="宋体" w:hAnsi="宋体" w:cs="宋体"/>
          <w:color w:val="000000"/>
          <w:sz w:val="16"/>
        </w:rPr>
        <w:t>没有任何已给的专门名称。它或许可以称为脆弱或软弱、稳妥或坚</w:t>
      </w:r>
    </w:p>
    <w:p w:rsidR="00D55C98" w:rsidRDefault="00E14246">
      <w:pPr>
        <w:spacing w:before="240" w:line="60" w:lineRule="exact"/>
        <w:ind w:left="840" w:right="3540"/>
        <w:rPr>
          <w:sz w:val="24"/>
        </w:rPr>
      </w:pPr>
      <w:r>
        <w:rPr>
          <w:rFonts w:ascii="宋体" w:eastAsia="宋体" w:hAnsi="宋体" w:cs="宋体"/>
          <w:sz w:val="24"/>
          <w:u w:val="single"/>
        </w:rPr>
        <w:t xml:space="preserve">                </w:t>
      </w:r>
    </w:p>
    <w:p w:rsidR="00D55C98" w:rsidRDefault="00E14246">
      <w:pPr>
        <w:autoSpaceDE w:val="0"/>
        <w:autoSpaceDN w:val="0"/>
        <w:spacing w:before="20" w:line="196" w:lineRule="atLeast"/>
        <w:ind w:left="860" w:firstLine="280"/>
        <w:rPr>
          <w:sz w:val="12"/>
        </w:rPr>
      </w:pPr>
      <w:r>
        <w:rPr>
          <w:rFonts w:ascii="宋体" w:eastAsia="宋体" w:hAnsi="宋体" w:cs="宋体"/>
          <w:color w:val="000000"/>
          <w:sz w:val="12"/>
        </w:rPr>
        <w:t xml:space="preserve">④ </w:t>
      </w:r>
      <w:r>
        <w:rPr>
          <w:rFonts w:ascii="宋体" w:eastAsia="宋体" w:hAnsi="宋体" w:cs="宋体"/>
          <w:color w:val="000000"/>
          <w:sz w:val="12"/>
        </w:rPr>
        <w:t>它或许也可以称为善良的或邪恶的。眼下不用这些词汇的唯一理由，是分别附着其上的好名声和坏名声多得不胜枚举。其不便之处，在于它们容易使只就当事者自己来说才有失妥当的性情带有过分的丑名，使得这些性情显得如此可耻，那是应当用来指只就别人来说才是可恶的性情。把软弱同罪恶相提并论，便减小了应对罪恶怀有的憎恨。把小恶同大恶相提并论，便减小了应对大恶予以的那分注意。</w:t>
      </w:r>
      <w:r>
        <w:br w:type="page"/>
      </w:r>
    </w:p>
    <w:p w:rsidR="00D55C98" w:rsidRDefault="00E14246">
      <w:pPr>
        <w:autoSpaceDE w:val="0"/>
        <w:autoSpaceDN w:val="0"/>
        <w:spacing w:before="120" w:line="200" w:lineRule="atLeast"/>
        <w:ind w:left="40"/>
        <w:rPr>
          <w:sz w:val="12"/>
        </w:rPr>
      </w:pPr>
      <w:r>
        <w:rPr>
          <w:rFonts w:ascii="宋体" w:eastAsia="宋体" w:hAnsi="宋体" w:cs="宋体"/>
          <w:b/>
          <w:color w:val="000000"/>
          <w:sz w:val="12"/>
          <w:u w:val="single"/>
        </w:rPr>
        <w:lastRenderedPageBreak/>
        <w:t xml:space="preserve">                      </w:t>
      </w:r>
      <w:r>
        <w:rPr>
          <w:rFonts w:ascii="宋体" w:eastAsia="宋体" w:hAnsi="宋体" w:cs="宋体"/>
          <w:b/>
          <w:color w:val="000000"/>
          <w:sz w:val="12"/>
          <w:u w:val="single"/>
        </w:rPr>
        <w:t>第十一章</w:t>
      </w:r>
      <w:r>
        <w:rPr>
          <w:rFonts w:ascii="宋体" w:eastAsia="宋体" w:hAnsi="宋体" w:cs="宋体"/>
          <w:b/>
          <w:color w:val="000000"/>
          <w:sz w:val="12"/>
          <w:u w:val="single"/>
        </w:rPr>
        <w:t xml:space="preserve"> </w:t>
      </w:r>
      <w:r>
        <w:rPr>
          <w:rFonts w:ascii="宋体" w:eastAsia="宋体" w:hAnsi="宋体" w:cs="宋体"/>
          <w:b/>
          <w:color w:val="000000"/>
          <w:sz w:val="12"/>
          <w:u w:val="single"/>
        </w:rPr>
        <w:t>论人类的一般性情</w:t>
      </w:r>
      <w:r>
        <w:rPr>
          <w:rFonts w:ascii="宋体" w:eastAsia="宋体" w:hAnsi="宋体" w:cs="宋体"/>
          <w:b/>
          <w:color w:val="000000"/>
          <w:sz w:val="12"/>
          <w:u w:val="single"/>
        </w:rPr>
        <w:t xml:space="preserve">                 181 </w:t>
      </w:r>
    </w:p>
    <w:p w:rsidR="00D55C98" w:rsidRDefault="00E14246">
      <w:pPr>
        <w:autoSpaceDE w:val="0"/>
        <w:autoSpaceDN w:val="0"/>
        <w:spacing w:before="200" w:line="324" w:lineRule="atLeast"/>
        <w:ind w:left="40" w:right="460"/>
        <w:rPr>
          <w:sz w:val="18"/>
        </w:rPr>
      </w:pPr>
      <w:r>
        <w:rPr>
          <w:rFonts w:ascii="宋体" w:eastAsia="宋体" w:hAnsi="宋体" w:cs="宋体"/>
          <w:b/>
          <w:color w:val="000000"/>
          <w:sz w:val="18"/>
        </w:rPr>
        <w:t>定，尽管这些称法平淡无奇。从后一个角度看，它或许可以称为慈善或善良、有害或邪恶。一个人的有一类性情，其效果仅仅直接同他本人有关，这一类性情毋需在这里多说。如果它是坏的，那么加</w:t>
      </w:r>
      <w:r>
        <w:rPr>
          <w:rFonts w:ascii="宋体" w:eastAsia="宋体" w:hAnsi="宋体" w:cs="宋体"/>
          <w:b/>
          <w:color w:val="000000"/>
          <w:sz w:val="18"/>
        </w:rPr>
        <w:t xml:space="preserve"> 126</w:t>
      </w:r>
      <w:r>
        <w:rPr>
          <w:rFonts w:ascii="宋体" w:eastAsia="宋体" w:hAnsi="宋体" w:cs="宋体"/>
          <w:b/>
          <w:color w:val="000000"/>
          <w:sz w:val="18"/>
        </w:rPr>
        <w:t>以改良与其说是立法者的工作，不如说是道德家的事情。而且，它也不容易受到那些使另一类性情的效果发生重要变化的各种不同修正措施的影响。此外，就它包含的直接同别人有关的那部分而</w:t>
      </w:r>
      <w:r>
        <w:rPr>
          <w:rFonts w:ascii="宋体" w:eastAsia="宋体" w:hAnsi="宋体" w:cs="宋体"/>
          <w:b/>
          <w:color w:val="000000"/>
          <w:sz w:val="18"/>
        </w:rPr>
        <w:t>言，只是在有害的范围内，才是刑法直接关心的对象。这一部分如果有益，那就属于一种迄今为止几乎未经开拓亦未予命名的法律，它或许可称为酬赏法。</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423232" behindDoc="0" locked="0" layoutInCell="1" allowOverlap="1">
                <wp:simplePos x="0" y="0"/>
                <wp:positionH relativeFrom="column">
                  <wp:posOffset>12700</wp:posOffset>
                </wp:positionH>
                <wp:positionV relativeFrom="paragraph">
                  <wp:posOffset>0</wp:posOffset>
                </wp:positionV>
                <wp:extent cx="4013200" cy="88900"/>
                <wp:effectExtent l="0" t="0" r="0" b="0"/>
                <wp:wrapTopAndBottom/>
                <wp:docPr id="1018" name="文本框 1018"/>
                <wp:cNvGraphicFramePr/>
                <a:graphic xmlns:a="http://schemas.openxmlformats.org/drawingml/2006/main">
                  <a:graphicData uri="http://schemas.microsoft.com/office/word/2010/wordprocessingShape">
                    <wps:wsp>
                      <wps:cNvSpPr txBox="1"/>
                      <wps:spPr>
                        <a:xfrm>
                          <a:off x="0" y="0"/>
                          <a:ext cx="40132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24256" behindDoc="0" locked="0" layoutInCell="1" allowOverlap="1">
                <wp:simplePos x="0" y="0"/>
                <wp:positionH relativeFrom="column">
                  <wp:posOffset>12700</wp:posOffset>
                </wp:positionH>
                <wp:positionV relativeFrom="paragraph">
                  <wp:posOffset>0</wp:posOffset>
                </wp:positionV>
                <wp:extent cx="3517900" cy="1054100"/>
                <wp:effectExtent l="0" t="0" r="0" b="0"/>
                <wp:wrapTopAndBottom/>
                <wp:docPr id="1019" name="文本框 1019"/>
                <wp:cNvGraphicFramePr/>
                <a:graphic xmlns:a="http://schemas.openxmlformats.org/drawingml/2006/main">
                  <a:graphicData uri="http://schemas.microsoft.com/office/word/2010/wordprocessingShape">
                    <wps:wsp>
                      <wps:cNvSpPr txBox="1"/>
                      <wps:spPr>
                        <a:xfrm>
                          <a:off x="0" y="0"/>
                          <a:ext cx="3517900" cy="10541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3.</w:t>
                            </w:r>
                            <w:r>
                              <w:rPr>
                                <w:rFonts w:ascii="宋体" w:eastAsia="宋体" w:hAnsi="宋体" w:cs="宋体"/>
                                <w:b/>
                                <w:color w:val="000000"/>
                                <w:sz w:val="18"/>
                              </w:rPr>
                              <w:t>于是，一个人在下述情况下被说成性情有害：在无论何种动机影响下，据假定他比较容易去采取看来倾向于有害的行动，或形成如此行事的意图，而不那么容易去采取看来倾向于有益的行动，或形成如此行事的意图。在相反情况下，一个人被说成性情善良或慈善。</w:t>
                            </w:r>
                          </w:p>
                        </w:txbxContent>
                      </wps:txbx>
                      <wps:bodyPr vert="horz" wrap="square" lIns="0" tIns="0" rIns="0" bIns="0" anchor="t">
                        <a:spAutoFit/>
                      </wps:bodyPr>
                    </wps:wsp>
                  </a:graphicData>
                </a:graphic>
              </wp:anchor>
            </w:drawing>
          </mc:Choice>
          <mc:Fallback>
            <w:pict>
              <v:shape type="#_x0000_t202" filled="f" stroked="f" style="margin-left:1pt;margin-top:0pt;width:277pt;height:8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3.于是，一个人在下述情况下被说成性情有害：在无论何种</w:t>
                      </w:r>
                      <w:r>
                        <w:rPr>
                          <w:rFonts w:ascii="宋体" w:hAnsi="宋体" w:cs="宋体" w:eastAsia="宋体"/>
                          <w:sz w:val="18"/>
                          <w:color w:val="000000"/>
                          <w:b w:val="on"/>
                          <w:i w:val="off"/>
                        </w:rPr>
                        <w:t>动机影响下，据假定他比较容易去采取看来倾向于有害的行动，或</w:t>
                      </w:r>
                      <w:r>
                        <w:rPr>
                          <w:rFonts w:ascii="宋体" w:hAnsi="宋体" w:cs="宋体" w:eastAsia="宋体"/>
                          <w:sz w:val="18"/>
                          <w:color w:val="000000"/>
                          <w:b w:val="on"/>
                          <w:i w:val="off"/>
                        </w:rPr>
                        <w:t>形成如此行事的意图，而不那么容易去采取看来倾向于有益的行</w:t>
                      </w:r>
                      <w:r>
                        <w:rPr>
                          <w:rFonts w:ascii="宋体" w:hAnsi="宋体" w:cs="宋体" w:eastAsia="宋体"/>
                          <w:sz w:val="18"/>
                          <w:color w:val="000000"/>
                          <w:b w:val="on"/>
                          <w:i w:val="off"/>
                        </w:rPr>
                        <w:t>动，或形成如此行事的意图。在相反情况下，一个人被说成性情善</w:t>
                      </w:r>
                      <w:r>
                        <w:rPr>
                          <w:rFonts w:ascii="宋体" w:hAnsi="宋体" w:cs="宋体" w:eastAsia="宋体"/>
                          <w:sz w:val="18"/>
                          <w:color w:val="000000"/>
                          <w:b w:val="on"/>
                          <w:i w:val="off"/>
                        </w:rPr>
                        <w:t>良或慈善。</w:t>
                      </w:r>
                    </w:p>
                  </w:txbxContent>
                </v:textbox>
              </v:shape>
            </w:pict>
          </mc:Fallback>
        </mc:AlternateContent>
      </w:r>
      <w:r>
        <w:rPr>
          <w:noProof/>
        </w:rPr>
        <mc:AlternateContent>
          <mc:Choice Requires="wps">
            <w:drawing>
              <wp:anchor distT="0" distB="0" distL="0" distR="0" simplePos="0" relativeHeight="251425280" behindDoc="0" locked="0" layoutInCell="1" allowOverlap="1">
                <wp:simplePos x="0" y="0"/>
                <wp:positionH relativeFrom="column">
                  <wp:posOffset>3530600</wp:posOffset>
                </wp:positionH>
                <wp:positionV relativeFrom="paragraph">
                  <wp:posOffset>88900</wp:posOffset>
                </wp:positionV>
                <wp:extent cx="495300" cy="482600"/>
                <wp:effectExtent l="0" t="0" r="0" b="0"/>
                <wp:wrapTopAndBottom/>
                <wp:docPr id="1020" name="文本框 1020"/>
                <wp:cNvGraphicFramePr/>
                <a:graphic xmlns:a="http://schemas.openxmlformats.org/drawingml/2006/main">
                  <a:graphicData uri="http://schemas.microsoft.com/office/word/2010/wordprocessingShape">
                    <wps:wsp>
                      <wps:cNvSpPr txBox="1"/>
                      <wps:spPr>
                        <a:xfrm>
                          <a:off x="0" y="0"/>
                          <a:ext cx="495300" cy="482600"/>
                        </a:xfrm>
                        <a:prstGeom prst="rect">
                          <a:avLst/>
                        </a:prstGeom>
                        <a:noFill/>
                        <a:ln w="6350">
                          <a:noFill/>
                        </a:ln>
                      </wps:spPr>
                      <wps:txbx>
                        <w:txbxContent>
                          <w:p w:rsidR="00D55C98" w:rsidRDefault="00E14246">
                            <w:pPr>
                              <w:autoSpaceDE w:val="0"/>
                              <w:autoSpaceDN w:val="0"/>
                              <w:spacing w:line="190" w:lineRule="atLeast"/>
                              <w:rPr>
                                <w:sz w:val="12"/>
                              </w:rPr>
                            </w:pPr>
                            <w:r>
                              <w:rPr>
                                <w:rFonts w:ascii="宋体" w:eastAsia="宋体" w:hAnsi="宋体" w:cs="宋体"/>
                                <w:b/>
                                <w:color w:val="000000"/>
                                <w:sz w:val="12"/>
                              </w:rPr>
                              <w:t>什么是有害的性情；什么是善良的性情</w:t>
                            </w:r>
                          </w:p>
                        </w:txbxContent>
                      </wps:txbx>
                      <wps:bodyPr vert="horz" wrap="square" lIns="0" tIns="0" rIns="0" bIns="0" anchor="t">
                        <a:spAutoFit/>
                      </wps:bodyPr>
                    </wps:wsp>
                  </a:graphicData>
                </a:graphic>
              </wp:anchor>
            </w:drawing>
          </mc:Choice>
          <mc:Fallback>
            <w:pict>
              <v:shape type="#_x0000_t202" filled="f" stroked="f" style="margin-left:278pt;margin-top:7pt;width:39pt;height:3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0" w:lineRule="atLeast"/>
                        <w:ind w:left="0" w:right="0"/>
                        <w:jc w:val="both"/>
                        <w:textAlignment w:val="auto"/>
                        <w:rPr>
                          <w:sz w:val="12"/>
                        </w:rPr>
                      </w:pPr>
                      <w:r>
                        <w:rPr>
                          <w:rFonts w:ascii="宋体" w:hAnsi="宋体" w:cs="宋体" w:eastAsia="宋体"/>
                          <w:sz w:val="12"/>
                          <w:color w:val="000000"/>
                          <w:b w:val="on"/>
                          <w:i w:val="off"/>
                        </w:rPr>
                        <w:t>什么是有害</w:t>
                      </w:r>
                      <w:r>
                        <w:rPr>
                          <w:rFonts w:ascii="宋体" w:hAnsi="宋体" w:cs="宋体" w:eastAsia="宋体"/>
                          <w:sz w:val="12"/>
                          <w:color w:val="000000"/>
                          <w:b w:val="on"/>
                          <w:i w:val="off"/>
                        </w:rPr>
                        <w:t>的性情；什</w:t>
                      </w:r>
                      <w:r>
                        <w:rPr>
                          <w:rFonts w:ascii="宋体" w:hAnsi="宋体" w:cs="宋体" w:eastAsia="宋体"/>
                          <w:sz w:val="12"/>
                          <w:color w:val="000000"/>
                          <w:b w:val="on"/>
                          <w:i w:val="off"/>
                        </w:rPr>
                        <w:t>么是善良的</w:t>
                      </w:r>
                      <w:r>
                        <w:rPr>
                          <w:rFonts w:ascii="宋体" w:hAnsi="宋体" w:cs="宋体" w:eastAsia="宋体"/>
                          <w:sz w:val="12"/>
                          <w:color w:val="000000"/>
                          <w:b w:val="on"/>
                          <w:i w:val="off"/>
                        </w:rPr>
                        <w:t>性情</w:t>
                      </w:r>
                    </w:p>
                  </w:txbxContent>
                </v:textbox>
              </v:shape>
            </w:pict>
          </mc:Fallback>
        </mc:AlternateConten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1426304" behindDoc="0" locked="0" layoutInCell="1" allowOverlap="1">
                <wp:simplePos x="0" y="0"/>
                <wp:positionH relativeFrom="column">
                  <wp:posOffset>12700</wp:posOffset>
                </wp:positionH>
                <wp:positionV relativeFrom="paragraph">
                  <wp:posOffset>0</wp:posOffset>
                </wp:positionV>
                <wp:extent cx="4013200" cy="304800"/>
                <wp:effectExtent l="0" t="0" r="0" b="0"/>
                <wp:wrapTopAndBottom/>
                <wp:docPr id="1021" name="文本框 1021"/>
                <wp:cNvGraphicFramePr/>
                <a:graphic xmlns:a="http://schemas.openxmlformats.org/drawingml/2006/main">
                  <a:graphicData uri="http://schemas.microsoft.com/office/word/2010/wordprocessingShape">
                    <wps:wsp>
                      <wps:cNvSpPr txBox="1"/>
                      <wps:spPr>
                        <a:xfrm>
                          <a:off x="0" y="0"/>
                          <a:ext cx="4013200" cy="304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2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27328" behindDoc="0" locked="0" layoutInCell="1" allowOverlap="1">
                <wp:simplePos x="0" y="0"/>
                <wp:positionH relativeFrom="column">
                  <wp:posOffset>12700</wp:posOffset>
                </wp:positionH>
                <wp:positionV relativeFrom="paragraph">
                  <wp:posOffset>0</wp:posOffset>
                </wp:positionV>
                <wp:extent cx="3505200" cy="1244600"/>
                <wp:effectExtent l="0" t="0" r="0" b="0"/>
                <wp:wrapTopAndBottom/>
                <wp:docPr id="1022" name="文本框 1022"/>
                <wp:cNvGraphicFramePr/>
                <a:graphic xmlns:a="http://schemas.openxmlformats.org/drawingml/2006/main">
                  <a:graphicData uri="http://schemas.microsoft.com/office/word/2010/wordprocessingShape">
                    <wps:wsp>
                      <wps:cNvSpPr txBox="1"/>
                      <wps:spPr>
                        <a:xfrm>
                          <a:off x="0" y="0"/>
                          <a:ext cx="3505200" cy="12446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4.</w:t>
                            </w:r>
                            <w:r>
                              <w:rPr>
                                <w:rFonts w:ascii="宋体" w:eastAsia="宋体" w:hAnsi="宋体" w:cs="宋体"/>
                                <w:b/>
                                <w:color w:val="000000"/>
                                <w:sz w:val="18"/>
                              </w:rPr>
                              <w:t>我说据假定，是因为表面看来的无非是单独一项行为，带有单独一系</w:t>
                            </w:r>
                            <w:r>
                              <w:rPr>
                                <w:rFonts w:ascii="宋体" w:eastAsia="宋体" w:hAnsi="宋体" w:cs="宋体"/>
                                <w:b/>
                                <w:color w:val="000000"/>
                                <w:sz w:val="18"/>
                              </w:rPr>
                              <w:t>列环境。然而，鉴于在同一个人的各不相同行为中由经验表明可以观察到的那种程度的连贯性和一致性，依靠观察单独一项行为，可以理所当然地推断很可能有</w:t>
                            </w:r>
                            <w:r>
                              <w:rPr>
                                <w:rFonts w:ascii="宋体" w:eastAsia="宋体" w:hAnsi="宋体" w:cs="宋体"/>
                                <w:b/>
                                <w:color w:val="000000"/>
                                <w:sz w:val="18"/>
                              </w:rPr>
                              <w:t>(</w:t>
                            </w:r>
                            <w:r>
                              <w:rPr>
                                <w:rFonts w:ascii="宋体" w:eastAsia="宋体" w:hAnsi="宋体" w:cs="宋体"/>
                                <w:b/>
                                <w:color w:val="000000"/>
                                <w:sz w:val="18"/>
                              </w:rPr>
                              <w:t>曾有或将有</w:t>
                            </w:r>
                            <w:r>
                              <w:rPr>
                                <w:rFonts w:ascii="宋体" w:eastAsia="宋体" w:hAnsi="宋体" w:cs="宋体"/>
                                <w:b/>
                                <w:color w:val="000000"/>
                                <w:sz w:val="18"/>
                              </w:rPr>
                              <w:t>)</w:t>
                            </w:r>
                            <w:r>
                              <w:rPr>
                                <w:rFonts w:ascii="宋体" w:eastAsia="宋体" w:hAnsi="宋体" w:cs="宋体"/>
                                <w:b/>
                                <w:color w:val="000000"/>
                                <w:sz w:val="18"/>
                              </w:rPr>
                              <w:t>性质类似的一批行动。在这样的情况下，动机证明在一个场合是怎样的，性情据假定在别的场合就是怎样的。</w:t>
                            </w:r>
                          </w:p>
                        </w:txbxContent>
                      </wps:txbx>
                      <wps:bodyPr vert="horz" wrap="square" lIns="0" tIns="0" rIns="0" bIns="0" anchor="t">
                        <a:spAutoFit/>
                      </wps:bodyPr>
                    </wps:wsp>
                  </a:graphicData>
                </a:graphic>
              </wp:anchor>
            </w:drawing>
          </mc:Choice>
          <mc:Fallback>
            <w:pict>
              <v:shape type="#_x0000_t202" filled="f" stroked="f" style="margin-left:1pt;margin-top:0pt;width:276pt;height:9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4.我说据假定，是因为表面看来的无非是单独一项行为，带</w:t>
                      </w:r>
                      <w:r>
                        <w:rPr>
                          <w:rFonts w:ascii="宋体" w:hAnsi="宋体" w:cs="宋体" w:eastAsia="宋体"/>
                          <w:sz w:val="18"/>
                          <w:color w:val="000000"/>
                          <w:b w:val="on"/>
                          <w:i w:val="off"/>
                        </w:rPr>
                        <w:t>有单独一系列环境。然而，鉴于在同一个人的各不相同行为中由经</w:t>
                      </w:r>
                      <w:r>
                        <w:rPr>
                          <w:rFonts w:ascii="宋体" w:hAnsi="宋体" w:cs="宋体" w:eastAsia="宋体"/>
                          <w:sz w:val="18"/>
                          <w:color w:val="000000"/>
                          <w:b w:val="on"/>
                          <w:i w:val="off"/>
                        </w:rPr>
                        <w:t>验表明可以观察到的那种程度的连贯性和一致性，依靠观察单独</w:t>
                      </w:r>
                      <w:r>
                        <w:rPr>
                          <w:rFonts w:ascii="宋体" w:hAnsi="宋体" w:cs="宋体" w:eastAsia="宋体"/>
                          <w:sz w:val="18"/>
                          <w:color w:val="000000"/>
                          <w:b w:val="on"/>
                          <w:i w:val="off"/>
                        </w:rPr>
                        <w:t>一项行为，可以理所当然地推断很可能有(曾有或将有)性质类似</w:t>
                      </w:r>
                      <w:r>
                        <w:rPr>
                          <w:rFonts w:ascii="宋体" w:hAnsi="宋体" w:cs="宋体" w:eastAsia="宋体"/>
                          <w:sz w:val="18"/>
                          <w:color w:val="000000"/>
                          <w:b w:val="on"/>
                          <w:i w:val="off"/>
                        </w:rPr>
                        <w:t>的一批行动。在这样的情况下，动机证明在一个场合是怎样的，性</w:t>
                      </w:r>
                      <w:r>
                        <w:rPr>
                          <w:rFonts w:ascii="宋体" w:hAnsi="宋体" w:cs="宋体" w:eastAsia="宋体"/>
                          <w:sz w:val="18"/>
                          <w:color w:val="000000"/>
                          <w:b w:val="on"/>
                          <w:i w:val="off"/>
                        </w:rPr>
                        <w:t>情据假定在别的场合就是怎样的。</w:t>
                      </w:r>
                    </w:p>
                  </w:txbxContent>
                </v:textbox>
              </v:shape>
            </w:pict>
          </mc:Fallback>
        </mc:AlternateContent>
      </w:r>
      <w:r>
        <w:rPr>
          <w:noProof/>
        </w:rPr>
        <mc:AlternateContent>
          <mc:Choice Requires="wps">
            <w:drawing>
              <wp:anchor distT="0" distB="0" distL="0" distR="0" simplePos="0" relativeHeight="251428352" behindDoc="0" locked="0" layoutInCell="1" allowOverlap="1">
                <wp:simplePos x="0" y="0"/>
                <wp:positionH relativeFrom="column">
                  <wp:posOffset>3530600</wp:posOffset>
                </wp:positionH>
                <wp:positionV relativeFrom="paragraph">
                  <wp:posOffset>38100</wp:posOffset>
                </wp:positionV>
                <wp:extent cx="495300" cy="114300"/>
                <wp:effectExtent l="0" t="0" r="0" b="0"/>
                <wp:wrapTopAndBottom/>
                <wp:docPr id="1023" name="文本框 102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一个人的性</w:t>
                            </w:r>
                          </w:p>
                        </w:txbxContent>
                      </wps:txbx>
                      <wps:bodyPr vert="horz" wrap="square" lIns="0" tIns="0" rIns="0" bIns="0" anchor="t">
                        <a:spAutoFit/>
                      </wps:bodyPr>
                    </wps:wsp>
                  </a:graphicData>
                </a:graphic>
              </wp:anchor>
            </w:drawing>
          </mc:Choice>
          <mc:Fallback>
            <w:pict>
              <v:shape type="#_x0000_t202" filled="f" stroked="f" style="margin-left:278pt;margin-top:3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一个人的性</w:t>
                      </w:r>
                    </w:p>
                  </w:txbxContent>
                </v:textbox>
              </v:shape>
            </w:pict>
          </mc:Fallback>
        </mc:AlternateContent>
      </w:r>
      <w:r>
        <w:rPr>
          <w:noProof/>
        </w:rPr>
        <mc:AlternateContent>
          <mc:Choice Requires="wps">
            <w:drawing>
              <wp:anchor distT="0" distB="0" distL="0" distR="0" simplePos="0" relativeHeight="251429376" behindDoc="0" locked="0" layoutInCell="1" allowOverlap="1">
                <wp:simplePos x="0" y="0"/>
                <wp:positionH relativeFrom="column">
                  <wp:posOffset>3530600</wp:posOffset>
                </wp:positionH>
                <wp:positionV relativeFrom="paragraph">
                  <wp:posOffset>165100</wp:posOffset>
                </wp:positionV>
                <wp:extent cx="482600" cy="127000"/>
                <wp:effectExtent l="0" t="0" r="0" b="0"/>
                <wp:wrapTopAndBottom/>
                <wp:docPr id="1024" name="文本框 1024"/>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情如何，只</w:t>
                            </w:r>
                          </w:p>
                        </w:txbxContent>
                      </wps:txbx>
                      <wps:bodyPr vert="horz" wrap="square" lIns="0" tIns="0" rIns="0" bIns="0" anchor="t">
                        <a:spAutoFit/>
                      </wps:bodyPr>
                    </wps:wsp>
                  </a:graphicData>
                </a:graphic>
              </wp:anchor>
            </w:drawing>
          </mc:Choice>
          <mc:Fallback>
            <w:pict>
              <v:shape type="#_x0000_t202" filled="f" stroked="f" style="margin-left:278pt;margin-top:13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情如何，只</w:t>
                      </w:r>
                    </w:p>
                  </w:txbxContent>
                </v:textbox>
              </v:shape>
            </w:pict>
          </mc:Fallback>
        </mc:AlternateContent>
      </w:r>
      <w:r>
        <w:rPr>
          <w:noProof/>
        </w:rPr>
        <mc:AlternateContent>
          <mc:Choice Requires="wps">
            <w:drawing>
              <wp:anchor distT="0" distB="0" distL="0" distR="0" simplePos="0" relativeHeight="251430400" behindDoc="0" locked="0" layoutInCell="1" allowOverlap="1">
                <wp:simplePos x="0" y="0"/>
                <wp:positionH relativeFrom="column">
                  <wp:posOffset>3530600</wp:posOffset>
                </wp:positionH>
                <wp:positionV relativeFrom="paragraph">
                  <wp:posOffset>304800</wp:posOffset>
                </wp:positionV>
                <wp:extent cx="482600" cy="127000"/>
                <wp:effectExtent l="0" t="0" r="0" b="0"/>
                <wp:wrapTopAndBottom/>
                <wp:docPr id="1025" name="文本框 1025"/>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能根据假定</w:t>
                            </w:r>
                          </w:p>
                        </w:txbxContent>
                      </wps:txbx>
                      <wps:bodyPr vert="horz" wrap="square" lIns="0" tIns="0" rIns="0" bIns="0" anchor="t">
                        <a:spAutoFit/>
                      </wps:bodyPr>
                    </wps:wsp>
                  </a:graphicData>
                </a:graphic>
              </wp:anchor>
            </w:drawing>
          </mc:Choice>
          <mc:Fallback>
            <w:pict>
              <v:shape type="#_x0000_t202" filled="f" stroked="f" style="margin-left:278pt;margin-top:24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能根据假定</w:t>
                      </w:r>
                    </w:p>
                  </w:txbxContent>
                </v:textbox>
              </v:shape>
            </w:pict>
          </mc:Fallback>
        </mc:AlternateConten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1431424" behindDoc="0" locked="0" layoutInCell="1" allowOverlap="1">
                <wp:simplePos x="0" y="0"/>
                <wp:positionH relativeFrom="column">
                  <wp:posOffset>12700</wp:posOffset>
                </wp:positionH>
                <wp:positionV relativeFrom="paragraph">
                  <wp:posOffset>0</wp:posOffset>
                </wp:positionV>
                <wp:extent cx="4013200" cy="304800"/>
                <wp:effectExtent l="0" t="0" r="0" b="0"/>
                <wp:wrapTopAndBottom/>
                <wp:docPr id="1026" name="文本框 1026"/>
                <wp:cNvGraphicFramePr/>
                <a:graphic xmlns:a="http://schemas.openxmlformats.org/drawingml/2006/main">
                  <a:graphicData uri="http://schemas.microsoft.com/office/word/2010/wordprocessingShape">
                    <wps:wsp>
                      <wps:cNvSpPr txBox="1"/>
                      <wps:spPr>
                        <a:xfrm>
                          <a:off x="0" y="0"/>
                          <a:ext cx="4013200" cy="304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2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32448" behindDoc="0" locked="0" layoutInCell="1" allowOverlap="1">
                <wp:simplePos x="0" y="0"/>
                <wp:positionH relativeFrom="column">
                  <wp:posOffset>12700</wp:posOffset>
                </wp:positionH>
                <wp:positionV relativeFrom="paragraph">
                  <wp:posOffset>0</wp:posOffset>
                </wp:positionV>
                <wp:extent cx="3505200" cy="812800"/>
                <wp:effectExtent l="0" t="0" r="0" b="0"/>
                <wp:wrapTopAndBottom/>
                <wp:docPr id="1027" name="文本框 1027"/>
                <wp:cNvGraphicFramePr/>
                <a:graphic xmlns:a="http://schemas.openxmlformats.org/drawingml/2006/main">
                  <a:graphicData uri="http://schemas.microsoft.com/office/word/2010/wordprocessingShape">
                    <wps:wsp>
                      <wps:cNvSpPr txBox="1"/>
                      <wps:spPr>
                        <a:xfrm>
                          <a:off x="0" y="0"/>
                          <a:ext cx="3505200" cy="8128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5.</w:t>
                            </w:r>
                            <w:r>
                              <w:rPr>
                                <w:rFonts w:ascii="宋体" w:eastAsia="宋体" w:hAnsi="宋体" w:cs="宋体"/>
                                <w:b/>
                                <w:color w:val="000000"/>
                                <w:sz w:val="18"/>
                              </w:rPr>
                              <w:t>我说看来有害，是指就他而言看来有害，即在他看来具有这种倾向，因为从单纯的、与他看来事先大概会有的情况无关的事件中，不可能推断出任何有益或有害的事情。如果在他看来该事件</w:t>
                            </w:r>
                            <w:r>
                              <w:rPr>
                                <w:rFonts w:ascii="宋体" w:eastAsia="宋体" w:hAnsi="宋体" w:cs="宋体"/>
                                <w:b/>
                                <w:color w:val="000000"/>
                                <w:sz w:val="18"/>
                              </w:rPr>
                              <w:t>在此种场合很可能会是有害的，那么尽管最终证明它无害无益，或</w:t>
                            </w:r>
                          </w:p>
                        </w:txbxContent>
                      </wps:txbx>
                      <wps:bodyPr vert="horz" wrap="square" lIns="0" tIns="0" rIns="0" bIns="0" anchor="t">
                        <a:spAutoFit/>
                      </wps:bodyPr>
                    </wps:wsp>
                  </a:graphicData>
                </a:graphic>
              </wp:anchor>
            </w:drawing>
          </mc:Choice>
          <mc:Fallback>
            <w:pict>
              <v:shape type="#_x0000_t202" filled="f" stroked="f" style="margin-left:1pt;margin-top:0pt;width:276pt;height:6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5.我说看来有害，是指就他而言看来有害，即在他看来具有</w:t>
                      </w:r>
                      <w:r>
                        <w:rPr>
                          <w:rFonts w:ascii="宋体" w:hAnsi="宋体" w:cs="宋体" w:eastAsia="宋体"/>
                          <w:sz w:val="18"/>
                          <w:color w:val="000000"/>
                          <w:b w:val="on"/>
                          <w:i w:val="off"/>
                        </w:rPr>
                        <w:t>这种倾向，因为从单纯的、与他看来事先大概会有的情况无关的事</w:t>
                      </w:r>
                      <w:r>
                        <w:rPr>
                          <w:rFonts w:ascii="宋体" w:hAnsi="宋体" w:cs="宋体" w:eastAsia="宋体"/>
                          <w:sz w:val="18"/>
                          <w:color w:val="000000"/>
                          <w:b w:val="on"/>
                          <w:i w:val="off"/>
                        </w:rPr>
                        <w:t>件中，不可能推断出任何有益或有害的事情。如果在他看来该事件</w:t>
                      </w:r>
                      <w:r>
                        <w:rPr>
                          <w:rFonts w:ascii="宋体" w:hAnsi="宋体" w:cs="宋体" w:eastAsia="宋体"/>
                          <w:sz w:val="18"/>
                          <w:color w:val="000000"/>
                          <w:b w:val="on"/>
                          <w:i w:val="off"/>
                        </w:rPr>
                        <w:t>在此种场合很可能会是有害的，那么尽管最终证明它无害无益，或</w:t>
                      </w:r>
                    </w:p>
                  </w:txbxContent>
                </v:textbox>
              </v:shape>
            </w:pict>
          </mc:Fallback>
        </mc:AlternateContent>
      </w:r>
      <w:r>
        <w:rPr>
          <w:noProof/>
        </w:rPr>
        <mc:AlternateContent>
          <mc:Choice Requires="wps">
            <w:drawing>
              <wp:anchor distT="0" distB="0" distL="0" distR="0" simplePos="0" relativeHeight="251433472" behindDoc="0" locked="0" layoutInCell="1" allowOverlap="1">
                <wp:simplePos x="0" y="0"/>
                <wp:positionH relativeFrom="column">
                  <wp:posOffset>3530600</wp:posOffset>
                </wp:positionH>
                <wp:positionV relativeFrom="paragraph">
                  <wp:posOffset>38100</wp:posOffset>
                </wp:positionV>
                <wp:extent cx="482600" cy="127000"/>
                <wp:effectExtent l="0" t="0" r="0" b="0"/>
                <wp:wrapTopAndBottom/>
                <wp:docPr id="1028" name="文本框 1028"/>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它取决于行</w:t>
                            </w:r>
                          </w:p>
                        </w:txbxContent>
                      </wps:txbx>
                      <wps:bodyPr vert="horz" wrap="square" lIns="0" tIns="0" rIns="0" bIns="0" anchor="t">
                        <a:spAutoFit/>
                      </wps:bodyPr>
                    </wps:wsp>
                  </a:graphicData>
                </a:graphic>
              </wp:anchor>
            </w:drawing>
          </mc:Choice>
          <mc:Fallback>
            <w:pict>
              <v:shape type="#_x0000_t202" filled="f" stroked="f" style="margin-left:278pt;margin-top:3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它取决于行</w:t>
                      </w:r>
                    </w:p>
                  </w:txbxContent>
                </v:textbox>
              </v:shape>
            </w:pict>
          </mc:Fallback>
        </mc:AlternateContent>
      </w:r>
      <w:r>
        <w:rPr>
          <w:noProof/>
        </w:rPr>
        <mc:AlternateContent>
          <mc:Choice Requires="wps">
            <w:drawing>
              <wp:anchor distT="0" distB="0" distL="0" distR="0" simplePos="0" relativeHeight="251434496" behindDoc="0" locked="0" layoutInCell="1" allowOverlap="1">
                <wp:simplePos x="0" y="0"/>
                <wp:positionH relativeFrom="column">
                  <wp:posOffset>3530600</wp:posOffset>
                </wp:positionH>
                <wp:positionV relativeFrom="paragraph">
                  <wp:posOffset>165100</wp:posOffset>
                </wp:positionV>
                <wp:extent cx="495300" cy="127000"/>
                <wp:effectExtent l="0" t="0" r="0" b="0"/>
                <wp:wrapTopAndBottom/>
                <wp:docPr id="1029" name="文本框 1029"/>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动在他看来</w:t>
                            </w:r>
                          </w:p>
                        </w:txbxContent>
                      </wps:txbx>
                      <wps:bodyPr vert="horz" wrap="square" lIns="0" tIns="0" rIns="0" bIns="0" anchor="t">
                        <a:spAutoFit/>
                      </wps:bodyPr>
                    </wps:wsp>
                  </a:graphicData>
                </a:graphic>
              </wp:anchor>
            </w:drawing>
          </mc:Choice>
          <mc:Fallback>
            <w:pict>
              <v:shape type="#_x0000_t202" filled="f" stroked="f" style="margin-left:278pt;margin-top:13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动在他看来</w:t>
                      </w:r>
                    </w:p>
                  </w:txbxContent>
                </v:textbox>
              </v:shape>
            </w:pict>
          </mc:Fallback>
        </mc:AlternateContent>
      </w:r>
      <w:r>
        <w:rPr>
          <w:noProof/>
        </w:rPr>
        <mc:AlternateContent>
          <mc:Choice Requires="wps">
            <w:drawing>
              <wp:anchor distT="0" distB="0" distL="0" distR="0" simplePos="0" relativeHeight="251435520" behindDoc="0" locked="0" layoutInCell="1" allowOverlap="1">
                <wp:simplePos x="0" y="0"/>
                <wp:positionH relativeFrom="column">
                  <wp:posOffset>3530600</wp:posOffset>
                </wp:positionH>
                <wp:positionV relativeFrom="paragraph">
                  <wp:posOffset>304800</wp:posOffset>
                </wp:positionV>
                <wp:extent cx="393700" cy="127000"/>
                <wp:effectExtent l="0" t="0" r="0" b="0"/>
                <wp:wrapTopAndBottom/>
                <wp:docPr id="1030" name="文本框 1030"/>
                <wp:cNvGraphicFramePr/>
                <a:graphic xmlns:a="http://schemas.openxmlformats.org/drawingml/2006/main">
                  <a:graphicData uri="http://schemas.microsoft.com/office/word/2010/wordprocessingShape">
                    <wps:wsp>
                      <wps:cNvSpPr txBox="1"/>
                      <wps:spPr>
                        <a:xfrm>
                          <a:off x="0" y="0"/>
                          <a:ext cx="3937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是怎样的</w:t>
                            </w:r>
                          </w:p>
                        </w:txbxContent>
                      </wps:txbx>
                      <wps:bodyPr vert="horz" wrap="square" lIns="0" tIns="0" rIns="0" bIns="0" anchor="t">
                        <a:spAutoFit/>
                      </wps:bodyPr>
                    </wps:wsp>
                  </a:graphicData>
                </a:graphic>
              </wp:anchor>
            </w:drawing>
          </mc:Choice>
          <mc:Fallback>
            <w:pict>
              <v:shape type="#_x0000_t202" filled="f" stroked="f" style="margin-left:278pt;margin-top:24pt;width:3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是怎样的</w:t>
                      </w:r>
                    </w:p>
                  </w:txbxContent>
                </v:textbox>
              </v:shape>
            </w:pict>
          </mc:Fallback>
        </mc:AlternateContent>
      </w:r>
      <w:r>
        <w:br w:type="page"/>
      </w:r>
    </w:p>
    <w:p w:rsidR="00D55C98" w:rsidRDefault="00E14246">
      <w:pPr>
        <w:autoSpaceDE w:val="0"/>
        <w:autoSpaceDN w:val="0"/>
        <w:spacing w:before="160" w:line="180" w:lineRule="atLeast"/>
        <w:ind w:left="1140"/>
        <w:rPr>
          <w:sz w:val="24"/>
        </w:rPr>
      </w:pPr>
      <w:r>
        <w:rPr>
          <w:rFonts w:ascii="宋体" w:eastAsia="宋体" w:hAnsi="宋体" w:cs="宋体"/>
          <w:b/>
          <w:color w:val="000000"/>
          <w:sz w:val="11"/>
        </w:rPr>
        <w:lastRenderedPageBreak/>
        <w:t>182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道德与立法原理导论</w:t>
      </w:r>
    </w:p>
    <w:p w:rsidR="00D55C98" w:rsidRDefault="00E14246">
      <w:pPr>
        <w:spacing w:before="120" w:line="80" w:lineRule="exact"/>
        <w:ind w:left="920" w:right="1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320" w:lineRule="atLeast"/>
        <w:ind w:left="820"/>
        <w:rPr>
          <w:sz w:val="17"/>
        </w:rPr>
      </w:pPr>
      <w:r>
        <w:rPr>
          <w:rFonts w:ascii="宋体" w:eastAsia="宋体" w:hAnsi="宋体" w:cs="宋体"/>
          <w:b/>
          <w:color w:val="000000"/>
          <w:sz w:val="17"/>
        </w:rPr>
        <w:t>甚至有益，那也没有什么影响，仍然可以假定他的性情是坏的，其理由不减。如果在他看来该事件在此种场合很可能是有益或无害无益的，那么尽管最终证明它有害，也仍然可以假定他的性情是好的，其理由不随之而增。在这里，我们看到了意图、</w:t>
      </w:r>
      <w:r>
        <w:rPr>
          <w:rFonts w:ascii="宋体" w:eastAsia="宋体" w:hAnsi="宋体" w:cs="宋体"/>
          <w:b/>
          <w:color w:val="000000"/>
          <w:sz w:val="17"/>
        </w:rPr>
        <w:t>⑤</w:t>
      </w:r>
      <w:r>
        <w:rPr>
          <w:rFonts w:ascii="宋体" w:eastAsia="宋体" w:hAnsi="宋体" w:cs="宋体"/>
          <w:b/>
          <w:color w:val="000000"/>
          <w:sz w:val="17"/>
        </w:rPr>
        <w:t>知觉、</w:t>
      </w:r>
      <w:r>
        <w:rPr>
          <w:rFonts w:ascii="宋体" w:eastAsia="宋体" w:hAnsi="宋体" w:cs="宋体"/>
          <w:b/>
          <w:color w:val="000000"/>
          <w:sz w:val="17"/>
        </w:rPr>
        <w:t>⑥</w:t>
      </w:r>
      <w:r>
        <w:rPr>
          <w:rFonts w:ascii="宋体" w:eastAsia="宋体" w:hAnsi="宋体" w:cs="宋体"/>
          <w:b/>
          <w:color w:val="000000"/>
          <w:sz w:val="17"/>
        </w:rPr>
        <w:t>不觉</w:t>
      </w:r>
      <w:r>
        <w:rPr>
          <w:rFonts w:ascii="宋体" w:eastAsia="宋体" w:hAnsi="宋体" w:cs="宋体"/>
          <w:b/>
          <w:color w:val="000000"/>
          <w:sz w:val="17"/>
        </w:rPr>
        <w:t>©</w:t>
      </w:r>
      <w:r>
        <w:rPr>
          <w:rFonts w:ascii="宋体" w:eastAsia="宋体" w:hAnsi="宋体" w:cs="宋体"/>
          <w:b/>
          <w:color w:val="000000"/>
          <w:sz w:val="17"/>
        </w:rPr>
        <w:t>和误料</w:t>
      </w:r>
      <w:r>
        <w:rPr>
          <w:rFonts w:ascii="宋体" w:eastAsia="宋体" w:hAnsi="宋体" w:cs="宋体"/>
          <w:b/>
          <w:color w:val="000000"/>
          <w:sz w:val="17"/>
        </w:rPr>
        <w:t>©</w:t>
      </w:r>
      <w:r>
        <w:rPr>
          <w:rFonts w:ascii="宋体" w:eastAsia="宋体" w:hAnsi="宋体" w:cs="宋体"/>
          <w:b/>
          <w:color w:val="000000"/>
          <w:sz w:val="17"/>
        </w:rPr>
        <w:t>等环境的重要性。</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436544" behindDoc="0" locked="0" layoutInCell="1" allowOverlap="1">
                <wp:simplePos x="0" y="0"/>
                <wp:positionH relativeFrom="column">
                  <wp:posOffset>12700</wp:posOffset>
                </wp:positionH>
                <wp:positionV relativeFrom="paragraph">
                  <wp:posOffset>0</wp:posOffset>
                </wp:positionV>
                <wp:extent cx="3949700" cy="88900"/>
                <wp:effectExtent l="0" t="0" r="0" b="0"/>
                <wp:wrapTopAndBottom/>
                <wp:docPr id="1031" name="文本框 1031"/>
                <wp:cNvGraphicFramePr/>
                <a:graphic xmlns:a="http://schemas.openxmlformats.org/drawingml/2006/main">
                  <a:graphicData uri="http://schemas.microsoft.com/office/word/2010/wordprocessingShape">
                    <wps:wsp>
                      <wps:cNvSpPr txBox="1"/>
                      <wps:spPr>
                        <a:xfrm>
                          <a:off x="0" y="0"/>
                          <a:ext cx="39497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37568" behindDoc="0" locked="0" layoutInCell="1" allowOverlap="1">
                <wp:simplePos x="0" y="0"/>
                <wp:positionH relativeFrom="column">
                  <wp:posOffset>482600</wp:posOffset>
                </wp:positionH>
                <wp:positionV relativeFrom="paragraph">
                  <wp:posOffset>0</wp:posOffset>
                </wp:positionV>
                <wp:extent cx="3479800" cy="1473200"/>
                <wp:effectExtent l="0" t="0" r="0" b="0"/>
                <wp:wrapTopAndBottom/>
                <wp:docPr id="1032" name="文本框 1032"/>
                <wp:cNvGraphicFramePr/>
                <a:graphic xmlns:a="http://schemas.openxmlformats.org/drawingml/2006/main">
                  <a:graphicData uri="http://schemas.microsoft.com/office/word/2010/wordprocessingShape">
                    <wps:wsp>
                      <wps:cNvSpPr txBox="1"/>
                      <wps:spPr>
                        <a:xfrm>
                          <a:off x="0" y="0"/>
                          <a:ext cx="3479800" cy="1473200"/>
                        </a:xfrm>
                        <a:prstGeom prst="rect">
                          <a:avLst/>
                        </a:prstGeom>
                        <a:noFill/>
                        <a:ln w="6350">
                          <a:noFill/>
                        </a:ln>
                      </wps:spPr>
                      <wps:txbx>
                        <w:txbxContent>
                          <w:p w:rsidR="00D55C98" w:rsidRDefault="00E14246">
                            <w:pPr>
                              <w:autoSpaceDE w:val="0"/>
                              <w:autoSpaceDN w:val="0"/>
                              <w:spacing w:line="320" w:lineRule="atLeast"/>
                              <w:ind w:firstLine="380"/>
                              <w:rPr>
                                <w:sz w:val="17"/>
                              </w:rPr>
                            </w:pPr>
                            <w:r>
                              <w:rPr>
                                <w:rFonts w:ascii="宋体" w:eastAsia="宋体" w:hAnsi="宋体" w:cs="宋体"/>
                                <w:b/>
                                <w:color w:val="000000"/>
                                <w:sz w:val="17"/>
                              </w:rPr>
                              <w:t>6.</w:t>
                            </w:r>
                            <w:r>
                              <w:rPr>
                                <w:rFonts w:ascii="宋体" w:eastAsia="宋体" w:hAnsi="宋体" w:cs="宋体"/>
                                <w:b/>
                                <w:color w:val="000000"/>
                                <w:sz w:val="17"/>
                              </w:rPr>
                              <w:t>这些看法的真确性取决于其他两个事实，它们都是由经验充分证明了的。其一，就常规而言，行为的后果到头来一般都和意图相符。某人开了一家屠宰铺卖牛肉，当他意欲杀死一头公牛时，通常确能如愿，虽然由于某个不幸的偶然事故，他可能一刀砍错，杀死了一个人。某人开了一家杂货铺做糖生意，当他意欲卖糖时，通常确能如愿，虽然由于某个不幸的偶然事故，他可能将砒霜错当成糖卖了。</w:t>
                            </w:r>
                          </w:p>
                        </w:txbxContent>
                      </wps:txbx>
                      <wps:bodyPr vert="horz" wrap="square" lIns="0" tIns="0" rIns="0" bIns="0" anchor="t">
                        <a:spAutoFit/>
                      </wps:bodyPr>
                    </wps:wsp>
                  </a:graphicData>
                </a:graphic>
              </wp:anchor>
            </w:drawing>
          </mc:Choice>
          <mc:Fallback>
            <w:pict>
              <v:shape type="#_x0000_t202" filled="f" stroked="f" style="margin-left:38pt;margin-top:0pt;width:274pt;height:1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7"/>
                        </w:rPr>
                      </w:pPr>
                      <w:r>
                        <w:rPr>
                          <w:rFonts w:ascii="宋体" w:hAnsi="宋体" w:cs="宋体" w:eastAsia="宋体"/>
                          <w:sz w:val="17"/>
                          <w:color w:val="000000"/>
                          <w:b w:val="on"/>
                          <w:i w:val="off"/>
                        </w:rPr>
                        <w:t>6.这些看法的真确性取决于其他两个事实，它们都是由经验</w:t>
                      </w:r>
                      <w:r>
                        <w:rPr>
                          <w:rFonts w:ascii="宋体" w:hAnsi="宋体" w:cs="宋体" w:eastAsia="宋体"/>
                          <w:sz w:val="17"/>
                          <w:color w:val="000000"/>
                          <w:b w:val="on"/>
                          <w:i w:val="off"/>
                        </w:rPr>
                        <w:t>充分证明了的。其一，就常规而言，行为的后果到头来一般都和意</w:t>
                      </w:r>
                      <w:r>
                        <w:rPr>
                          <w:rFonts w:ascii="宋体" w:hAnsi="宋体" w:cs="宋体" w:eastAsia="宋体"/>
                          <w:sz w:val="17"/>
                          <w:color w:val="000000"/>
                          <w:b w:val="on"/>
                          <w:i w:val="off"/>
                        </w:rPr>
                        <w:t>图相符。某人开了一家屠宰铺卖牛肉，当他意欲杀死一头公牛时，</w:t>
                      </w:r>
                      <w:r>
                        <w:rPr>
                          <w:rFonts w:ascii="宋体" w:hAnsi="宋体" w:cs="宋体" w:eastAsia="宋体"/>
                          <w:sz w:val="17"/>
                          <w:color w:val="000000"/>
                          <w:b w:val="on"/>
                          <w:i w:val="off"/>
                        </w:rPr>
                        <w:t>通常确能如愿，虽然由于某个不幸的偶然事故，他可能一刀砍错，</w:t>
                      </w:r>
                      <w:r>
                        <w:rPr>
                          <w:rFonts w:ascii="宋体" w:hAnsi="宋体" w:cs="宋体" w:eastAsia="宋体"/>
                          <w:sz w:val="17"/>
                          <w:color w:val="000000"/>
                          <w:b w:val="on"/>
                          <w:i w:val="off"/>
                        </w:rPr>
                        <w:t>杀死了一个人。某人开了一家杂货铺做糖生意，当他意欲卖糖时，</w:t>
                      </w:r>
                      <w:r>
                        <w:rPr>
                          <w:rFonts w:ascii="宋体" w:hAnsi="宋体" w:cs="宋体" w:eastAsia="宋体"/>
                          <w:sz w:val="17"/>
                          <w:color w:val="000000"/>
                          <w:b w:val="on"/>
                          <w:i w:val="off"/>
                        </w:rPr>
                        <w:t>通常确能如愿，虽然由于某个不幸的偶然事故，他可能将砒霜错当</w:t>
                      </w:r>
                      <w:r>
                        <w:rPr>
                          <w:rFonts w:ascii="宋体" w:hAnsi="宋体" w:cs="宋体" w:eastAsia="宋体"/>
                          <w:sz w:val="17"/>
                          <w:color w:val="000000"/>
                          <w:b w:val="on"/>
                          <w:i w:val="off"/>
                        </w:rPr>
                        <w:t>成糖卖了。</w:t>
                      </w:r>
                    </w:p>
                  </w:txbxContent>
                </v:textbox>
              </v:shape>
            </w:pict>
          </mc:Fallback>
        </mc:AlternateContent>
      </w:r>
      <w:r>
        <w:rPr>
          <w:noProof/>
        </w:rPr>
        <mc:AlternateContent>
          <mc:Choice Requires="wps">
            <w:drawing>
              <wp:anchor distT="0" distB="0" distL="0" distR="0" simplePos="0" relativeHeight="251438592" behindDoc="0" locked="0" layoutInCell="1" allowOverlap="1">
                <wp:simplePos x="0" y="0"/>
                <wp:positionH relativeFrom="column">
                  <wp:posOffset>12700</wp:posOffset>
                </wp:positionH>
                <wp:positionV relativeFrom="paragraph">
                  <wp:posOffset>88900</wp:posOffset>
                </wp:positionV>
                <wp:extent cx="495300" cy="749300"/>
                <wp:effectExtent l="0" t="0" r="0" b="0"/>
                <wp:wrapTopAndBottom/>
                <wp:docPr id="1033" name="文本框 1033"/>
                <wp:cNvGraphicFramePr/>
                <a:graphic xmlns:a="http://schemas.openxmlformats.org/drawingml/2006/main">
                  <a:graphicData uri="http://schemas.microsoft.com/office/word/2010/wordprocessingShape">
                    <wps:wsp>
                      <wps:cNvSpPr txBox="1"/>
                      <wps:spPr>
                        <a:xfrm>
                          <a:off x="0" y="0"/>
                          <a:ext cx="495300" cy="749300"/>
                        </a:xfrm>
                        <a:prstGeom prst="rect">
                          <a:avLst/>
                        </a:prstGeom>
                        <a:noFill/>
                        <a:ln w="6350">
                          <a:noFill/>
                        </a:ln>
                      </wps:spPr>
                      <wps:txbx>
                        <w:txbxContent>
                          <w:p w:rsidR="00D55C98" w:rsidRDefault="00E14246">
                            <w:pPr>
                              <w:autoSpaceDE w:val="0"/>
                              <w:autoSpaceDN w:val="0"/>
                              <w:spacing w:line="183" w:lineRule="atLeast"/>
                              <w:rPr>
                                <w:sz w:val="11"/>
                              </w:rPr>
                            </w:pPr>
                            <w:r>
                              <w:rPr>
                                <w:rFonts w:ascii="宋体" w:eastAsia="宋体" w:hAnsi="宋体" w:cs="宋体"/>
                                <w:b/>
                                <w:color w:val="000000"/>
                                <w:sz w:val="11"/>
                              </w:rPr>
                              <w:t>这些看法取决于两个事实</w:t>
                            </w:r>
                            <w:r>
                              <w:rPr>
                                <w:rFonts w:ascii="宋体" w:eastAsia="宋体" w:hAnsi="宋体" w:cs="宋体"/>
                                <w:b/>
                                <w:color w:val="000000"/>
                                <w:sz w:val="11"/>
                              </w:rPr>
                              <w:t>:(1)</w:t>
                            </w:r>
                            <w:r>
                              <w:rPr>
                                <w:rFonts w:ascii="宋体" w:eastAsia="宋体" w:hAnsi="宋体" w:cs="宋体"/>
                                <w:b/>
                                <w:color w:val="000000"/>
                                <w:sz w:val="11"/>
                              </w:rPr>
                              <w:t>意图与后果之间的对应关系</w:t>
                            </w:r>
                            <w:r>
                              <w:rPr>
                                <w:rFonts w:ascii="宋体" w:eastAsia="宋体" w:hAnsi="宋体" w:cs="宋体"/>
                                <w:b/>
                                <w:color w:val="000000"/>
                                <w:sz w:val="11"/>
                              </w:rPr>
                              <w:t>127</w:t>
                            </w:r>
                          </w:p>
                        </w:txbxContent>
                      </wps:txbx>
                      <wps:bodyPr vert="horz" wrap="square" lIns="0" tIns="0" rIns="0" bIns="0" anchor="t">
                        <a:spAutoFit/>
                      </wps:bodyPr>
                    </wps:wsp>
                  </a:graphicData>
                </a:graphic>
              </wp:anchor>
            </w:drawing>
          </mc:Choice>
          <mc:Fallback>
            <w:pict>
              <v:shape type="#_x0000_t202" filled="f" stroked="f" style="margin-left:1pt;margin-top:7pt;width:39pt;height:5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3" w:lineRule="atLeast"/>
                        <w:ind w:left="0" w:right="0"/>
                        <w:jc w:val="both"/>
                        <w:textAlignment w:val="auto"/>
                        <w:rPr>
                          <w:sz w:val="11"/>
                        </w:rPr>
                      </w:pPr>
                      <w:r>
                        <w:rPr>
                          <w:rFonts w:ascii="宋体" w:hAnsi="宋体" w:cs="宋体" w:eastAsia="宋体"/>
                          <w:sz w:val="11"/>
                          <w:color w:val="000000"/>
                          <w:b w:val="on"/>
                          <w:i w:val="off"/>
                        </w:rPr>
                        <w:t>这些看法取</w:t>
                      </w:r>
                      <w:r>
                        <w:rPr>
                          <w:rFonts w:ascii="宋体" w:hAnsi="宋体" w:cs="宋体" w:eastAsia="宋体"/>
                          <w:sz w:val="11"/>
                          <w:color w:val="000000"/>
                          <w:b w:val="on"/>
                          <w:i w:val="off"/>
                        </w:rPr>
                        <w:t>决于两个事</w:t>
                      </w:r>
                      <w:r>
                        <w:rPr>
                          <w:rFonts w:ascii="宋体" w:hAnsi="宋体" w:cs="宋体" w:eastAsia="宋体"/>
                          <w:sz w:val="11"/>
                          <w:color w:val="000000"/>
                          <w:b w:val="on"/>
                          <w:i w:val="off"/>
                        </w:rPr>
                        <w:t>实:(1)意图</w:t>
                      </w:r>
                      <w:r>
                        <w:rPr>
                          <w:rFonts w:ascii="宋体" w:hAnsi="宋体" w:cs="宋体" w:eastAsia="宋体"/>
                          <w:sz w:val="11"/>
                          <w:color w:val="000000"/>
                          <w:b w:val="on"/>
                          <w:i w:val="off"/>
                        </w:rPr>
                        <w:t>与后果之间</w:t>
                      </w:r>
                      <w:r>
                        <w:rPr>
                          <w:rFonts w:ascii="宋体" w:hAnsi="宋体" w:cs="宋体" w:eastAsia="宋体"/>
                          <w:sz w:val="11"/>
                          <w:color w:val="000000"/>
                          <w:b w:val="on"/>
                          <w:i w:val="off"/>
                        </w:rPr>
                        <w:t>的对应关系</w:t>
                      </w:r>
                      <w:r>
                        <w:rPr>
                          <w:rFonts w:ascii="宋体" w:hAnsi="宋体" w:cs="宋体" w:eastAsia="宋体"/>
                          <w:sz w:val="11"/>
                          <w:color w:val="000000"/>
                          <w:b w:val="on"/>
                          <w:i w:val="off"/>
                        </w:rPr>
                        <w:t>127</w:t>
                      </w:r>
                    </w:p>
                  </w:txbxContent>
                </v:textbox>
              </v:shape>
            </w:pict>
          </mc:Fallback>
        </mc:AlternateConten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1439616" behindDoc="0" locked="0" layoutInCell="1" allowOverlap="1">
                <wp:simplePos x="0" y="0"/>
                <wp:positionH relativeFrom="column">
                  <wp:posOffset>12700</wp:posOffset>
                </wp:positionH>
                <wp:positionV relativeFrom="paragraph">
                  <wp:posOffset>0</wp:posOffset>
                </wp:positionV>
                <wp:extent cx="3949700" cy="393700"/>
                <wp:effectExtent l="0" t="0" r="0" b="0"/>
                <wp:wrapTopAndBottom/>
                <wp:docPr id="1034" name="文本框 1034"/>
                <wp:cNvGraphicFramePr/>
                <a:graphic xmlns:a="http://schemas.openxmlformats.org/drawingml/2006/main">
                  <a:graphicData uri="http://schemas.microsoft.com/office/word/2010/wordprocessingShape">
                    <wps:wsp>
                      <wps:cNvSpPr txBox="1"/>
                      <wps:spPr>
                        <a:xfrm>
                          <a:off x="0" y="0"/>
                          <a:ext cx="3949700" cy="393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40640" behindDoc="0" locked="0" layoutInCell="1" allowOverlap="1">
                <wp:simplePos x="0" y="0"/>
                <wp:positionH relativeFrom="column">
                  <wp:posOffset>12700</wp:posOffset>
                </wp:positionH>
                <wp:positionV relativeFrom="paragraph">
                  <wp:posOffset>0</wp:posOffset>
                </wp:positionV>
                <wp:extent cx="533400" cy="1181100"/>
                <wp:effectExtent l="0" t="0" r="0" b="0"/>
                <wp:wrapTopAndBottom/>
                <wp:docPr id="1035" name="文本框 1035"/>
                <wp:cNvGraphicFramePr/>
                <a:graphic xmlns:a="http://schemas.openxmlformats.org/drawingml/2006/main">
                  <a:graphicData uri="http://schemas.microsoft.com/office/word/2010/wordprocessingShape">
                    <wps:wsp>
                      <wps:cNvSpPr txBox="1"/>
                      <wps:spPr>
                        <a:xfrm>
                          <a:off x="0" y="0"/>
                          <a:ext cx="533400" cy="1181100"/>
                        </a:xfrm>
                        <a:prstGeom prst="rect">
                          <a:avLst/>
                        </a:prstGeom>
                        <a:noFill/>
                        <a:ln w="6350">
                          <a:noFill/>
                        </a:ln>
                      </wps:spPr>
                      <wps:txbx>
                        <w:txbxContent>
                          <w:p w:rsidR="00D55C98" w:rsidRDefault="00E14246">
                            <w:pPr>
                              <w:autoSpaceDE w:val="0"/>
                              <w:autoSpaceDN w:val="0"/>
                              <w:spacing w:line="196" w:lineRule="atLeast"/>
                              <w:rPr>
                                <w:sz w:val="11"/>
                              </w:rPr>
                            </w:pPr>
                            <w:r>
                              <w:rPr>
                                <w:rFonts w:ascii="宋体" w:eastAsia="宋体" w:hAnsi="宋体" w:cs="宋体"/>
                                <w:b/>
                                <w:color w:val="000000"/>
                                <w:sz w:val="11"/>
                              </w:rPr>
                              <w:t>(2)</w:t>
                            </w:r>
                            <w:r>
                              <w:rPr>
                                <w:rFonts w:ascii="宋体" w:eastAsia="宋体" w:hAnsi="宋体" w:cs="宋体"/>
                                <w:b/>
                                <w:color w:val="000000"/>
                                <w:sz w:val="11"/>
                              </w:rPr>
                              <w:t>同一个人在不同场合的意图之</w:t>
                            </w:r>
                            <w:r>
                              <w:rPr>
                                <w:rFonts w:ascii="宋体" w:eastAsia="宋体" w:hAnsi="宋体" w:cs="宋体"/>
                                <w:b/>
                                <w:color w:val="000000"/>
                                <w:sz w:val="11"/>
                              </w:rPr>
                              <w:t>间的对应关系性情可以从下列因素推断出来</w:t>
                            </w:r>
                            <w:r>
                              <w:rPr>
                                <w:rFonts w:ascii="宋体" w:eastAsia="宋体" w:hAnsi="宋体" w:cs="宋体"/>
                                <w:b/>
                                <w:color w:val="000000"/>
                                <w:sz w:val="11"/>
                              </w:rPr>
                              <w:t>:(1)</w:t>
                            </w:r>
                            <w:r>
                              <w:rPr>
                                <w:rFonts w:ascii="宋体" w:eastAsia="宋体" w:hAnsi="宋体" w:cs="宋体"/>
                                <w:b/>
                                <w:color w:val="000000"/>
                                <w:sz w:val="11"/>
                              </w:rPr>
                              <w:t>行动看来具有的倾向；</w:t>
                            </w:r>
                          </w:p>
                        </w:txbxContent>
                      </wps:txbx>
                      <wps:bodyPr vert="horz" wrap="square" lIns="0" tIns="0" rIns="0" bIns="0" anchor="t">
                        <a:spAutoFit/>
                      </wps:bodyPr>
                    </wps:wsp>
                  </a:graphicData>
                </a:graphic>
              </wp:anchor>
            </w:drawing>
          </mc:Choice>
          <mc:Fallback>
            <w:pict>
              <v:shape type="#_x0000_t202" filled="f" stroked="f" style="margin-left:1pt;margin-top:0pt;width:42pt;height:9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6" w:lineRule="atLeast"/>
                        <w:ind w:left="0" w:right="0"/>
                        <w:jc w:val="both"/>
                        <w:textAlignment w:val="auto"/>
                        <w:rPr>
                          <w:sz w:val="11"/>
                        </w:rPr>
                      </w:pPr>
                      <w:r>
                        <w:rPr>
                          <w:rFonts w:ascii="宋体" w:hAnsi="宋体" w:cs="宋体" w:eastAsia="宋体"/>
                          <w:sz w:val="11"/>
                          <w:color w:val="000000"/>
                          <w:b w:val="on"/>
                          <w:i w:val="off"/>
                        </w:rPr>
                        <w:t>(2)同一个人</w:t>
                      </w:r>
                      <w:r>
                        <w:rPr>
                          <w:rFonts w:ascii="宋体" w:hAnsi="宋体" w:cs="宋体" w:eastAsia="宋体"/>
                          <w:sz w:val="11"/>
                          <w:color w:val="000000"/>
                          <w:b w:val="on"/>
                          <w:i w:val="off"/>
                        </w:rPr>
                        <w:t>在不同场合</w:t>
                      </w:r>
                      <w:r>
                        <w:rPr>
                          <w:rFonts w:ascii="宋体" w:hAnsi="宋体" w:cs="宋体" w:eastAsia="宋体"/>
                          <w:sz w:val="11"/>
                          <w:color w:val="000000"/>
                          <w:b w:val="on"/>
                          <w:i w:val="off"/>
                        </w:rPr>
                        <w:t>的意图之间</w:t>
                      </w:r>
                      <w:r>
                        <w:rPr>
                          <w:rFonts w:ascii="宋体" w:hAnsi="宋体" w:cs="宋体" w:eastAsia="宋体"/>
                          <w:sz w:val="11"/>
                          <w:color w:val="000000"/>
                          <w:b w:val="on"/>
                          <w:i w:val="off"/>
                        </w:rPr>
                        <w:t>的对应关系</w:t>
                      </w:r>
                      <w:r>
                        <w:rPr>
                          <w:rFonts w:ascii="宋体" w:hAnsi="宋体" w:cs="宋体" w:eastAsia="宋体"/>
                          <w:sz w:val="11"/>
                          <w:color w:val="000000"/>
                          <w:b w:val="on"/>
                          <w:i w:val="off"/>
                        </w:rPr>
                        <w:t>性情可以从</w:t>
                      </w:r>
                      <w:r>
                        <w:rPr>
                          <w:rFonts w:ascii="宋体" w:hAnsi="宋体" w:cs="宋体" w:eastAsia="宋体"/>
                          <w:sz w:val="11"/>
                          <w:color w:val="000000"/>
                          <w:b w:val="on"/>
                          <w:i w:val="off"/>
                        </w:rPr>
                        <w:t>下列因素推</w:t>
                      </w:r>
                      <w:r>
                        <w:rPr>
                          <w:rFonts w:ascii="宋体" w:hAnsi="宋体" w:cs="宋体" w:eastAsia="宋体"/>
                          <w:sz w:val="11"/>
                          <w:color w:val="000000"/>
                          <w:b w:val="on"/>
                          <w:i w:val="off"/>
                        </w:rPr>
                        <w:t>断出来:(1)</w:t>
                      </w:r>
                      <w:r>
                        <w:rPr>
                          <w:rFonts w:ascii="宋体" w:hAnsi="宋体" w:cs="宋体" w:eastAsia="宋体"/>
                          <w:sz w:val="11"/>
                          <w:color w:val="000000"/>
                          <w:b w:val="on"/>
                          <w:i w:val="off"/>
                        </w:rPr>
                        <w:t>行动看来具</w:t>
                      </w:r>
                      <w:r>
                        <w:rPr>
                          <w:rFonts w:ascii="宋体" w:hAnsi="宋体" w:cs="宋体" w:eastAsia="宋体"/>
                          <w:sz w:val="11"/>
                          <w:color w:val="000000"/>
                          <w:b w:val="on"/>
                          <w:i w:val="off"/>
                        </w:rPr>
                        <w:t>有的倾向；</w:t>
                      </w:r>
                    </w:p>
                  </w:txbxContent>
                </v:textbox>
              </v:shape>
            </w:pict>
          </mc:Fallback>
        </mc:AlternateContent>
      </w:r>
      <w:r>
        <w:rPr>
          <w:noProof/>
        </w:rPr>
        <mc:AlternateContent>
          <mc:Choice Requires="wps">
            <w:drawing>
              <wp:anchor distT="0" distB="0" distL="0" distR="0" simplePos="0" relativeHeight="251441664" behindDoc="0" locked="0" layoutInCell="1" allowOverlap="1">
                <wp:simplePos x="0" y="0"/>
                <wp:positionH relativeFrom="column">
                  <wp:posOffset>482600</wp:posOffset>
                </wp:positionH>
                <wp:positionV relativeFrom="paragraph">
                  <wp:posOffset>38100</wp:posOffset>
                </wp:positionV>
                <wp:extent cx="3479800" cy="342900"/>
                <wp:effectExtent l="0" t="0" r="0" b="0"/>
                <wp:wrapTopAndBottom/>
                <wp:docPr id="1036" name="文本框 1036"/>
                <wp:cNvGraphicFramePr/>
                <a:graphic xmlns:a="http://schemas.openxmlformats.org/drawingml/2006/main">
                  <a:graphicData uri="http://schemas.microsoft.com/office/word/2010/wordprocessingShape">
                    <wps:wsp>
                      <wps:cNvSpPr txBox="1"/>
                      <wps:spPr>
                        <a:xfrm>
                          <a:off x="0" y="0"/>
                          <a:ext cx="3479800" cy="342900"/>
                        </a:xfrm>
                        <a:prstGeom prst="rect">
                          <a:avLst/>
                        </a:prstGeom>
                        <a:noFill/>
                        <a:ln w="6350">
                          <a:noFill/>
                        </a:ln>
                      </wps:spPr>
                      <wps:txbx>
                        <w:txbxContent>
                          <w:p w:rsidR="00D55C98" w:rsidRDefault="00E14246">
                            <w:pPr>
                              <w:autoSpaceDE w:val="0"/>
                              <w:autoSpaceDN w:val="0"/>
                              <w:spacing w:line="270" w:lineRule="atLeast"/>
                              <w:ind w:firstLine="380"/>
                              <w:rPr>
                                <w:sz w:val="17"/>
                              </w:rPr>
                            </w:pPr>
                            <w:r>
                              <w:rPr>
                                <w:rFonts w:ascii="宋体" w:eastAsia="宋体" w:hAnsi="宋体" w:cs="宋体"/>
                                <w:b/>
                                <w:color w:val="000000"/>
                                <w:sz w:val="17"/>
                              </w:rPr>
                              <w:t>7.</w:t>
                            </w:r>
                            <w:r>
                              <w:rPr>
                                <w:rFonts w:ascii="宋体" w:eastAsia="宋体" w:hAnsi="宋体" w:cs="宋体"/>
                                <w:b/>
                                <w:color w:val="000000"/>
                                <w:sz w:val="17"/>
                              </w:rPr>
                              <w:t>其二，在一个场合有意要作恶的人，很容易在另一个场合怀抱类似的意图。</w:t>
                            </w:r>
                            <w:r>
                              <w:rPr>
                                <w:rFonts w:ascii="宋体" w:eastAsia="宋体" w:hAnsi="宋体" w:cs="宋体"/>
                                <w:b/>
                                <w:color w:val="000000"/>
                                <w:sz w:val="17"/>
                              </w:rPr>
                              <w:t>④</w:t>
                            </w:r>
                          </w:p>
                        </w:txbxContent>
                      </wps:txbx>
                      <wps:bodyPr vert="horz" wrap="square" lIns="0" tIns="0" rIns="0" bIns="0" anchor="t">
                        <a:spAutoFit/>
                      </wps:bodyPr>
                    </wps:wsp>
                  </a:graphicData>
                </a:graphic>
              </wp:anchor>
            </w:drawing>
          </mc:Choice>
          <mc:Fallback>
            <w:pict>
              <v:shape type="#_x0000_t202" filled="f" stroked="f" style="margin-left:38pt;margin-top:3pt;width:274pt;height:2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70" w:lineRule="atLeast"/>
                        <w:ind w:left="0" w:right="0" w:firstLine="380"/>
                        <w:jc w:val="both"/>
                        <w:textAlignment w:val="auto"/>
                        <w:rPr>
                          <w:sz w:val="17"/>
                        </w:rPr>
                      </w:pPr>
                      <w:r>
                        <w:rPr>
                          <w:rFonts w:ascii="宋体" w:hAnsi="宋体" w:cs="宋体" w:eastAsia="宋体"/>
                          <w:sz w:val="17"/>
                          <w:color w:val="000000"/>
                          <w:b w:val="on"/>
                          <w:i w:val="off"/>
                        </w:rPr>
                        <w:t>7.其二，在一个场合有意要作恶的人，很容易在另一个场合</w:t>
                      </w:r>
                      <w:r>
                        <w:rPr>
                          <w:rFonts w:ascii="宋体" w:hAnsi="宋体" w:cs="宋体" w:eastAsia="宋体"/>
                          <w:sz w:val="17"/>
                          <w:color w:val="000000"/>
                          <w:b w:val="on"/>
                          <w:i w:val="off"/>
                        </w:rPr>
                        <w:t>怀抱类似的意图。④</w:t>
                      </w:r>
                    </w:p>
                  </w:txbxContent>
                </v:textbox>
              </v:shape>
            </w:pict>
          </mc:Fallback>
        </mc:AlternateContent>
      </w:r>
      <w:r>
        <w:rPr>
          <w:noProof/>
        </w:rPr>
        <mc:AlternateContent>
          <mc:Choice Requires="wps">
            <w:drawing>
              <wp:anchor distT="0" distB="0" distL="0" distR="0" simplePos="0" relativeHeight="251442688" behindDoc="0" locked="0" layoutInCell="1" allowOverlap="1">
                <wp:simplePos x="0" y="0"/>
                <wp:positionH relativeFrom="column">
                  <wp:posOffset>482600</wp:posOffset>
                </wp:positionH>
                <wp:positionV relativeFrom="paragraph">
                  <wp:posOffset>393700</wp:posOffset>
                </wp:positionV>
                <wp:extent cx="3479800" cy="838200"/>
                <wp:effectExtent l="0" t="0" r="0" b="0"/>
                <wp:wrapTopAndBottom/>
                <wp:docPr id="1037" name="文本框 1037"/>
                <wp:cNvGraphicFramePr/>
                <a:graphic xmlns:a="http://schemas.openxmlformats.org/drawingml/2006/main">
                  <a:graphicData uri="http://schemas.microsoft.com/office/word/2010/wordprocessingShape">
                    <wps:wsp>
                      <wps:cNvSpPr txBox="1"/>
                      <wps:spPr>
                        <a:xfrm>
                          <a:off x="0" y="0"/>
                          <a:ext cx="3479800" cy="838200"/>
                        </a:xfrm>
                        <a:prstGeom prst="rect">
                          <a:avLst/>
                        </a:prstGeom>
                        <a:noFill/>
                        <a:ln w="6350">
                          <a:noFill/>
                        </a:ln>
                      </wps:spPr>
                      <wps:txbx>
                        <w:txbxContent>
                          <w:p w:rsidR="00D55C98" w:rsidRDefault="00E14246">
                            <w:pPr>
                              <w:autoSpaceDE w:val="0"/>
                              <w:autoSpaceDN w:val="0"/>
                              <w:spacing w:line="320" w:lineRule="atLeast"/>
                              <w:ind w:firstLine="380"/>
                              <w:rPr>
                                <w:sz w:val="17"/>
                              </w:rPr>
                            </w:pPr>
                            <w:r>
                              <w:rPr>
                                <w:rFonts w:ascii="宋体" w:eastAsia="宋体" w:hAnsi="宋体" w:cs="宋体"/>
                                <w:b/>
                                <w:color w:val="000000"/>
                                <w:sz w:val="17"/>
                              </w:rPr>
                              <w:t>8.</w:t>
                            </w:r>
                            <w:r>
                              <w:rPr>
                                <w:rFonts w:ascii="宋体" w:eastAsia="宋体" w:hAnsi="宋体" w:cs="宋体"/>
                                <w:b/>
                                <w:color w:val="000000"/>
                                <w:sz w:val="17"/>
                              </w:rPr>
                              <w:t>任何行动显示的性情，其性质依赖于两种环境：</w:t>
                            </w:r>
                            <w:r>
                              <w:rPr>
                                <w:rFonts w:ascii="宋体" w:eastAsia="宋体" w:hAnsi="宋体" w:cs="宋体"/>
                                <w:b/>
                                <w:color w:val="000000"/>
                                <w:sz w:val="17"/>
                              </w:rPr>
                              <w:t>(1)</w:t>
                            </w:r>
                            <w:r>
                              <w:rPr>
                                <w:rFonts w:ascii="宋体" w:eastAsia="宋体" w:hAnsi="宋体" w:cs="宋体"/>
                                <w:b/>
                                <w:color w:val="000000"/>
                                <w:sz w:val="17"/>
                              </w:rPr>
                              <w:t>该行动看来具有的倾向；</w:t>
                            </w:r>
                            <w:r>
                              <w:rPr>
                                <w:rFonts w:ascii="宋体" w:eastAsia="宋体" w:hAnsi="宋体" w:cs="宋体"/>
                                <w:b/>
                                <w:color w:val="000000"/>
                                <w:sz w:val="17"/>
                              </w:rPr>
                              <w:t>(2)</w:t>
                            </w:r>
                            <w:r>
                              <w:rPr>
                                <w:rFonts w:ascii="宋体" w:eastAsia="宋体" w:hAnsi="宋体" w:cs="宋体"/>
                                <w:b/>
                                <w:color w:val="000000"/>
                                <w:sz w:val="17"/>
                              </w:rPr>
                              <w:t>引起该行动的动机的性质。按照动机的性质，这一依赖性受制于不同的规则。在叙述这些规则时我始终假定，行动看来具有的倾向如它们通常那样是实有的。</w:t>
                            </w:r>
                          </w:p>
                        </w:txbxContent>
                      </wps:txbx>
                      <wps:bodyPr vert="horz" wrap="square" lIns="0" tIns="0" rIns="0" bIns="0" anchor="t">
                        <a:spAutoFit/>
                      </wps:bodyPr>
                    </wps:wsp>
                  </a:graphicData>
                </a:graphic>
              </wp:anchor>
            </w:drawing>
          </mc:Choice>
          <mc:Fallback>
            <w:pict>
              <v:shape type="#_x0000_t202" filled="f" stroked="f" style="margin-left:38pt;margin-top:31pt;width:274pt;height: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7"/>
                        </w:rPr>
                      </w:pPr>
                      <w:r>
                        <w:rPr>
                          <w:rFonts w:ascii="宋体" w:hAnsi="宋体" w:cs="宋体" w:eastAsia="宋体"/>
                          <w:sz w:val="17"/>
                          <w:color w:val="000000"/>
                          <w:b w:val="on"/>
                          <w:i w:val="off"/>
                        </w:rPr>
                        <w:t>8.任何行动显示的性情，其性质依赖于两种环境：(1)该行动</w:t>
                      </w:r>
                      <w:r>
                        <w:rPr>
                          <w:rFonts w:ascii="宋体" w:hAnsi="宋体" w:cs="宋体" w:eastAsia="宋体"/>
                          <w:sz w:val="17"/>
                          <w:color w:val="000000"/>
                          <w:b w:val="on"/>
                          <w:i w:val="off"/>
                        </w:rPr>
                        <w:t>看来具有的倾向；(2)引起该行动的动机的性质。按照动机的性质，</w:t>
                      </w:r>
                      <w:r>
                        <w:rPr>
                          <w:rFonts w:ascii="宋体" w:hAnsi="宋体" w:cs="宋体" w:eastAsia="宋体"/>
                          <w:sz w:val="17"/>
                          <w:color w:val="000000"/>
                          <w:b w:val="on"/>
                          <w:i w:val="off"/>
                        </w:rPr>
                        <w:t>这一依赖性受制于不同的规则。在叙述这些规则时我始终假定，行</w:t>
                      </w:r>
                      <w:r>
                        <w:rPr>
                          <w:rFonts w:ascii="宋体" w:hAnsi="宋体" w:cs="宋体" w:eastAsia="宋体"/>
                          <w:sz w:val="17"/>
                          <w:color w:val="000000"/>
                          <w:b w:val="on"/>
                          <w:i w:val="off"/>
                        </w:rPr>
                        <w:t>动看来具有的倾向如它们通常那样是实有的。</w:t>
                      </w:r>
                    </w:p>
                  </w:txbxContent>
                </v:textbox>
              </v:shape>
            </w:pict>
          </mc:Fallback>
        </mc:AlternateContent>
      </w:r>
    </w:p>
    <w:p w:rsidR="00D55C98" w:rsidRDefault="00D55C98">
      <w:pPr>
        <w:spacing w:line="106" w:lineRule="exact"/>
      </w:pPr>
    </w:p>
    <w:p w:rsidR="00D55C98" w:rsidRDefault="00E14246">
      <w:pPr>
        <w:spacing w:line="14" w:lineRule="exact"/>
      </w:pPr>
      <w:r>
        <w:rPr>
          <w:noProof/>
        </w:rPr>
        <mc:AlternateContent>
          <mc:Choice Requires="wps">
            <w:drawing>
              <wp:anchor distT="0" distB="0" distL="0" distR="0" simplePos="0" relativeHeight="251443712" behindDoc="0" locked="0" layoutInCell="1" allowOverlap="1">
                <wp:simplePos x="0" y="0"/>
                <wp:positionH relativeFrom="column">
                  <wp:posOffset>12700</wp:posOffset>
                </wp:positionH>
                <wp:positionV relativeFrom="paragraph">
                  <wp:posOffset>0</wp:posOffset>
                </wp:positionV>
                <wp:extent cx="3949700" cy="127000"/>
                <wp:effectExtent l="0" t="0" r="0" b="0"/>
                <wp:wrapTopAndBottom/>
                <wp:docPr id="1038" name="文本框 1038"/>
                <wp:cNvGraphicFramePr/>
                <a:graphic xmlns:a="http://schemas.openxmlformats.org/drawingml/2006/main">
                  <a:graphicData uri="http://schemas.microsoft.com/office/word/2010/wordprocessingShape">
                    <wps:wsp>
                      <wps:cNvSpPr txBox="1"/>
                      <wps:spPr>
                        <a:xfrm>
                          <a:off x="0" y="0"/>
                          <a:ext cx="39497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44736" behindDoc="0" locked="0" layoutInCell="1" allowOverlap="1">
                <wp:simplePos x="0" y="0"/>
                <wp:positionH relativeFrom="column">
                  <wp:posOffset>12700</wp:posOffset>
                </wp:positionH>
                <wp:positionV relativeFrom="paragraph">
                  <wp:posOffset>0</wp:posOffset>
                </wp:positionV>
                <wp:extent cx="482600" cy="114300"/>
                <wp:effectExtent l="0" t="0" r="0" b="0"/>
                <wp:wrapTopAndBottom/>
                <wp:docPr id="1039" name="文本框 1039"/>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(2)</w:t>
                            </w:r>
                            <w:r>
                              <w:rPr>
                                <w:rFonts w:ascii="宋体" w:eastAsia="宋体" w:hAnsi="宋体" w:cs="宋体"/>
                                <w:b/>
                                <w:color w:val="000000"/>
                                <w:sz w:val="11"/>
                              </w:rPr>
                              <w:t>动机的</w:t>
                            </w:r>
                          </w:p>
                        </w:txbxContent>
                      </wps:txbx>
                      <wps:bodyPr vert="horz" wrap="square" lIns="0" tIns="0" rIns="0" bIns="0" anchor="t">
                        <a:spAutoFit/>
                      </wps:bodyPr>
                    </wps:wsp>
                  </a:graphicData>
                </a:graphic>
              </wp:anchor>
            </w:drawing>
          </mc:Choice>
          <mc:Fallback>
            <w:pict>
              <v:shape type="#_x0000_t202" filled="f" stroked="f" style="margin-left:1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(2)动机的</w:t>
                      </w:r>
                    </w:p>
                  </w:txbxContent>
                </v:textbox>
              </v:shape>
            </w:pict>
          </mc:Fallback>
        </mc:AlternateContent>
      </w:r>
      <w:r>
        <w:rPr>
          <w:noProof/>
        </w:rPr>
        <mc:AlternateContent>
          <mc:Choice Requires="wps">
            <w:drawing>
              <wp:anchor distT="0" distB="0" distL="0" distR="0" simplePos="0" relativeHeight="251445760" behindDoc="0" locked="0" layoutInCell="1" allowOverlap="1">
                <wp:simplePos x="0" y="0"/>
                <wp:positionH relativeFrom="column">
                  <wp:posOffset>12700</wp:posOffset>
                </wp:positionH>
                <wp:positionV relativeFrom="paragraph">
                  <wp:posOffset>127000</wp:posOffset>
                </wp:positionV>
                <wp:extent cx="215900" cy="114300"/>
                <wp:effectExtent l="0" t="0" r="0" b="0"/>
                <wp:wrapTopAndBottom/>
                <wp:docPr id="1040" name="文本框 1040"/>
                <wp:cNvGraphicFramePr/>
                <a:graphic xmlns:a="http://schemas.openxmlformats.org/drawingml/2006/main">
                  <a:graphicData uri="http://schemas.microsoft.com/office/word/2010/wordprocessingShape">
                    <wps:wsp>
                      <wps:cNvSpPr txBox="1"/>
                      <wps:spPr>
                        <a:xfrm>
                          <a:off x="0" y="0"/>
                          <a:ext cx="2159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性质</w:t>
                            </w:r>
                          </w:p>
                        </w:txbxContent>
                      </wps:txbx>
                      <wps:bodyPr vert="horz" wrap="square" lIns="0" tIns="0" rIns="0" bIns="0" anchor="t">
                        <a:spAutoFit/>
                      </wps:bodyPr>
                    </wps:wsp>
                  </a:graphicData>
                </a:graphic>
              </wp:anchor>
            </w:drawing>
          </mc:Choice>
          <mc:Fallback>
            <w:pict>
              <v:shape type="#_x0000_t202" filled="f" stroked="f" style="margin-left:1pt;margin-top:10pt;width:1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性质</w:t>
                      </w:r>
                    </w:p>
                  </w:txbxContent>
                </v:textbox>
              </v:shape>
            </w:pict>
          </mc:Fallback>
        </mc:AlternateContent>
      </w:r>
      <w:r>
        <w:rPr>
          <w:noProof/>
        </w:rPr>
        <mc:AlternateContent>
          <mc:Choice Requires="wps">
            <w:drawing>
              <wp:anchor distT="0" distB="0" distL="0" distR="0" simplePos="0" relativeHeight="251446784" behindDoc="0" locked="0" layoutInCell="1" allowOverlap="1">
                <wp:simplePos x="0" y="0"/>
                <wp:positionH relativeFrom="column">
                  <wp:posOffset>723900</wp:posOffset>
                </wp:positionH>
                <wp:positionV relativeFrom="paragraph">
                  <wp:posOffset>0</wp:posOffset>
                </wp:positionV>
                <wp:extent cx="3238500" cy="152400"/>
                <wp:effectExtent l="0" t="0" r="0" b="0"/>
                <wp:wrapTopAndBottom/>
                <wp:docPr id="1041" name="文本框 1041"/>
                <wp:cNvGraphicFramePr/>
                <a:graphic xmlns:a="http://schemas.openxmlformats.org/drawingml/2006/main">
                  <a:graphicData uri="http://schemas.microsoft.com/office/word/2010/wordprocessingShape">
                    <wps:wsp>
                      <wps:cNvSpPr txBox="1"/>
                      <wps:spPr>
                        <a:xfrm>
                          <a:off x="0" y="0"/>
                          <a:ext cx="32385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b/>
                                <w:color w:val="000000"/>
                                <w:sz w:val="17"/>
                              </w:rPr>
                              <w:t>9.(1)</w:t>
                            </w:r>
                            <w:r>
                              <w:rPr>
                                <w:rFonts w:ascii="宋体" w:eastAsia="宋体" w:hAnsi="宋体" w:cs="宋体"/>
                                <w:b/>
                                <w:color w:val="000000"/>
                                <w:sz w:val="17"/>
                              </w:rPr>
                              <w:t>行动的倾向好，动机是自顾类动机。在此情况下，不能从</w:t>
                            </w:r>
                          </w:p>
                        </w:txbxContent>
                      </wps:txbx>
                      <wps:bodyPr vert="horz" wrap="square" lIns="0" tIns="0" rIns="0" bIns="0" anchor="t">
                        <a:spAutoFit/>
                      </wps:bodyPr>
                    </wps:wsp>
                  </a:graphicData>
                </a:graphic>
              </wp:anchor>
            </w:drawing>
          </mc:Choice>
          <mc:Fallback>
            <w:pict>
              <v:shape type="#_x0000_t202" filled="f" stroked="f" style="margin-left:57pt;margin-top:0pt;width:25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n"/>
                          <w:i w:val="off"/>
                        </w:rPr>
                        <w:t>9.(1)行动的倾向好，动机是自顾类动机。在此情况下，不能从</w:t>
                      </w:r>
                    </w:p>
                  </w:txbxContent>
                </v:textbox>
              </v:shape>
            </w:pict>
          </mc:Fallback>
        </mc:AlternateContent>
      </w:r>
    </w:p>
    <w:p w:rsidR="00D55C98" w:rsidRDefault="00E14246">
      <w:pPr>
        <w:autoSpaceDE w:val="0"/>
        <w:autoSpaceDN w:val="0"/>
        <w:spacing w:before="20" w:line="260" w:lineRule="atLeast"/>
        <w:ind w:left="1140"/>
        <w:rPr>
          <w:sz w:val="14"/>
        </w:rPr>
      </w:pPr>
      <w:r>
        <w:rPr>
          <w:rFonts w:ascii="宋体" w:eastAsia="宋体" w:hAnsi="宋体" w:cs="宋体"/>
          <w:b/>
          <w:color w:val="000000"/>
          <w:sz w:val="14"/>
        </w:rPr>
        <w:t xml:space="preserve">⑥ </w:t>
      </w:r>
      <w:r>
        <w:rPr>
          <w:rFonts w:ascii="宋体" w:eastAsia="宋体" w:hAnsi="宋体" w:cs="宋体"/>
          <w:b/>
          <w:color w:val="000000"/>
          <w:sz w:val="14"/>
        </w:rPr>
        <w:t>见第八章。</w:t>
      </w:r>
    </w:p>
    <w:p w:rsidR="00D55C98" w:rsidRDefault="00E14246">
      <w:pPr>
        <w:autoSpaceDE w:val="0"/>
        <w:autoSpaceDN w:val="0"/>
        <w:spacing w:before="20" w:line="160" w:lineRule="atLeast"/>
        <w:ind w:left="1140"/>
        <w:rPr>
          <w:sz w:val="11"/>
        </w:rPr>
      </w:pPr>
      <w:r>
        <w:rPr>
          <w:rFonts w:ascii="宋体" w:eastAsia="宋体" w:hAnsi="宋体" w:cs="宋体"/>
          <w:b/>
          <w:color w:val="000000"/>
          <w:sz w:val="11"/>
        </w:rPr>
        <w:t xml:space="preserve">© </w:t>
      </w:r>
      <w:r>
        <w:rPr>
          <w:rFonts w:ascii="宋体" w:eastAsia="宋体" w:hAnsi="宋体" w:cs="宋体"/>
          <w:b/>
          <w:color w:val="000000"/>
          <w:sz w:val="11"/>
        </w:rPr>
        <w:t>见第九章。</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447808" behindDoc="0" locked="0" layoutInCell="1" allowOverlap="1">
                <wp:simplePos x="0" y="0"/>
                <wp:positionH relativeFrom="column">
                  <wp:posOffset>12700</wp:posOffset>
                </wp:positionH>
                <wp:positionV relativeFrom="paragraph">
                  <wp:posOffset>0</wp:posOffset>
                </wp:positionV>
                <wp:extent cx="4000500" cy="279400"/>
                <wp:effectExtent l="0" t="0" r="0" b="0"/>
                <wp:wrapTopAndBottom/>
                <wp:docPr id="1042" name="文本框 1042"/>
                <wp:cNvGraphicFramePr/>
                <a:graphic xmlns:a="http://schemas.openxmlformats.org/drawingml/2006/main">
                  <a:graphicData uri="http://schemas.microsoft.com/office/word/2010/wordprocessingShape">
                    <wps:wsp>
                      <wps:cNvSpPr txBox="1"/>
                      <wps:spPr>
                        <a:xfrm>
                          <a:off x="0" y="0"/>
                          <a:ext cx="4000500" cy="279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2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48832" behindDoc="0" locked="0" layoutInCell="1" allowOverlap="1">
                <wp:simplePos x="0" y="0"/>
                <wp:positionH relativeFrom="column">
                  <wp:posOffset>12700</wp:posOffset>
                </wp:positionH>
                <wp:positionV relativeFrom="paragraph">
                  <wp:posOffset>38100</wp:posOffset>
                </wp:positionV>
                <wp:extent cx="495300" cy="114300"/>
                <wp:effectExtent l="0" t="0" r="0" b="0"/>
                <wp:wrapTopAndBottom/>
                <wp:docPr id="1043" name="文本框 104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产生作恶习</w:t>
                            </w:r>
                          </w:p>
                        </w:txbxContent>
                      </wps:txbx>
                      <wps:bodyPr vert="horz" wrap="square" lIns="0" tIns="0" rIns="0" bIns="0" anchor="t">
                        <a:spAutoFit/>
                      </wps:bodyPr>
                    </wps:wsp>
                  </a:graphicData>
                </a:graphic>
              </wp:anchor>
            </w:drawing>
          </mc:Choice>
          <mc:Fallback>
            <w:pict>
              <v:shape type="#_x0000_t202" filled="f" stroked="f" style="margin-left:1pt;margin-top:3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产生作恶习</w:t>
                      </w:r>
                    </w:p>
                  </w:txbxContent>
                </v:textbox>
              </v:shape>
            </w:pict>
          </mc:Fallback>
        </mc:AlternateContent>
      </w:r>
      <w:r>
        <w:rPr>
          <w:noProof/>
        </w:rPr>
        <mc:AlternateContent>
          <mc:Choice Requires="wps">
            <w:drawing>
              <wp:anchor distT="0" distB="0" distL="0" distR="0" simplePos="0" relativeHeight="251449856" behindDoc="0" locked="0" layoutInCell="1" allowOverlap="1">
                <wp:simplePos x="0" y="0"/>
                <wp:positionH relativeFrom="column">
                  <wp:posOffset>12700</wp:posOffset>
                </wp:positionH>
                <wp:positionV relativeFrom="paragraph">
                  <wp:posOffset>152400</wp:posOffset>
                </wp:positionV>
                <wp:extent cx="482600" cy="114300"/>
                <wp:effectExtent l="0" t="0" r="0" b="0"/>
                <wp:wrapTopAndBottom/>
                <wp:docPr id="1044" name="文本框 1044"/>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惯的性情不</w:t>
                            </w:r>
                          </w:p>
                        </w:txbxContent>
                      </wps:txbx>
                      <wps:bodyPr vert="horz" wrap="square" lIns="0" tIns="0" rIns="0" bIns="0" anchor="t">
                        <a:spAutoFit/>
                      </wps:bodyPr>
                    </wps:wsp>
                  </a:graphicData>
                </a:graphic>
              </wp:anchor>
            </w:drawing>
          </mc:Choice>
          <mc:Fallback>
            <w:pict>
              <v:shape type="#_x0000_t202" filled="f" stroked="f" style="margin-left:1pt;margin-top:12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惯的性情不</w:t>
                      </w:r>
                    </w:p>
                  </w:txbxContent>
                </v:textbox>
              </v:shape>
            </w:pict>
          </mc:Fallback>
        </mc:AlternateContent>
      </w:r>
      <w:r>
        <w:rPr>
          <w:noProof/>
        </w:rPr>
        <mc:AlternateContent>
          <mc:Choice Requires="wps">
            <w:drawing>
              <wp:anchor distT="0" distB="0" distL="0" distR="0" simplePos="0" relativeHeight="251450880" behindDoc="0" locked="0" layoutInCell="1" allowOverlap="1">
                <wp:simplePos x="0" y="0"/>
                <wp:positionH relativeFrom="column">
                  <wp:posOffset>12700</wp:posOffset>
                </wp:positionH>
                <wp:positionV relativeFrom="paragraph">
                  <wp:posOffset>279400</wp:posOffset>
                </wp:positionV>
                <wp:extent cx="482600" cy="114300"/>
                <wp:effectExtent l="0" t="0" r="0" b="0"/>
                <wp:wrapTopAndBottom/>
                <wp:docPr id="1045" name="文本框 104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可能是好的</w:t>
                            </w:r>
                          </w:p>
                        </w:txbxContent>
                      </wps:txbx>
                      <wps:bodyPr vert="horz" wrap="square" lIns="0" tIns="0" rIns="0" bIns="0" anchor="t">
                        <a:spAutoFit/>
                      </wps:bodyPr>
                    </wps:wsp>
                  </a:graphicData>
                </a:graphic>
              </wp:anchor>
            </w:drawing>
          </mc:Choice>
          <mc:Fallback>
            <w:pict>
              <v:shape type="#_x0000_t202" filled="f" stroked="f" style="margin-left:1pt;margin-top:22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可能是好的</w:t>
                      </w:r>
                    </w:p>
                  </w:txbxContent>
                </v:textbox>
              </v:shape>
            </w:pict>
          </mc:Fallback>
        </mc:AlternateContent>
      </w:r>
      <w:r>
        <w:rPr>
          <w:noProof/>
        </w:rPr>
        <mc:AlternateContent>
          <mc:Choice Requires="wps">
            <w:drawing>
              <wp:anchor distT="0" distB="0" distL="0" distR="0" simplePos="0" relativeHeight="251451904" behindDoc="0" locked="0" layoutInCell="1" allowOverlap="1">
                <wp:simplePos x="0" y="0"/>
                <wp:positionH relativeFrom="column">
                  <wp:posOffset>533400</wp:posOffset>
                </wp:positionH>
                <wp:positionV relativeFrom="paragraph">
                  <wp:posOffset>0</wp:posOffset>
                </wp:positionV>
                <wp:extent cx="3479800" cy="660400"/>
                <wp:effectExtent l="0" t="0" r="0" b="0"/>
                <wp:wrapTopAndBottom/>
                <wp:docPr id="1046" name="文本框 1046"/>
                <wp:cNvGraphicFramePr/>
                <a:graphic xmlns:a="http://schemas.openxmlformats.org/drawingml/2006/main">
                  <a:graphicData uri="http://schemas.microsoft.com/office/word/2010/wordprocessingShape">
                    <wps:wsp>
                      <wps:cNvSpPr txBox="1"/>
                      <wps:spPr>
                        <a:xfrm>
                          <a:off x="0" y="0"/>
                          <a:ext cx="3479800" cy="660400"/>
                        </a:xfrm>
                        <a:prstGeom prst="rect">
                          <a:avLst/>
                        </a:prstGeom>
                        <a:noFill/>
                        <a:ln w="6350">
                          <a:noFill/>
                        </a:ln>
                      </wps:spPr>
                      <wps:txbx>
                        <w:txbxContent>
                          <w:p w:rsidR="00D55C98" w:rsidRDefault="00E14246">
                            <w:pPr>
                              <w:autoSpaceDE w:val="0"/>
                              <w:autoSpaceDN w:val="0"/>
                              <w:spacing w:line="200" w:lineRule="atLeast"/>
                              <w:ind w:firstLine="300"/>
                              <w:rPr>
                                <w:sz w:val="11"/>
                              </w:rPr>
                            </w:pPr>
                            <w:r>
                              <w:rPr>
                                <w:rFonts w:ascii="宋体" w:eastAsia="宋体" w:hAnsi="宋体" w:cs="宋体"/>
                                <w:b/>
                                <w:color w:val="000000"/>
                                <w:sz w:val="11"/>
                              </w:rPr>
                              <w:t xml:space="preserve">d </w:t>
                            </w:r>
                            <w:r>
                              <w:rPr>
                                <w:rFonts w:ascii="宋体" w:eastAsia="宋体" w:hAnsi="宋体" w:cs="宋体"/>
                                <w:b/>
                                <w:color w:val="000000"/>
                                <w:sz w:val="11"/>
                              </w:rPr>
                              <w:t>假设一个人的性情是好的，同时又由于同一种性情很可能去做一连串习惯性</w:t>
                            </w:r>
                            <w:r>
                              <w:rPr>
                                <w:rFonts w:ascii="宋体" w:eastAsia="宋体" w:hAnsi="宋体" w:cs="宋体"/>
                                <w:b/>
                                <w:color w:val="000000"/>
                                <w:sz w:val="11"/>
                              </w:rPr>
                              <w:t xml:space="preserve"> </w:t>
                            </w:r>
                            <w:r>
                              <w:rPr>
                                <w:rFonts w:ascii="宋体" w:eastAsia="宋体" w:hAnsi="宋体" w:cs="宋体"/>
                                <w:b/>
                                <w:color w:val="000000"/>
                                <w:sz w:val="11"/>
                              </w:rPr>
                              <w:t>的有害行为，那是自相矛盾的说法。此种假设不可能被提出来，除非赋予性情一词所表</w:t>
                            </w:r>
                            <w:r>
                              <w:rPr>
                                <w:rFonts w:ascii="宋体" w:eastAsia="宋体" w:hAnsi="宋体" w:cs="宋体"/>
                                <w:b/>
                                <w:color w:val="000000"/>
                                <w:sz w:val="11"/>
                              </w:rPr>
                              <w:t xml:space="preserve"> </w:t>
                            </w:r>
                            <w:r>
                              <w:rPr>
                                <w:rFonts w:ascii="宋体" w:eastAsia="宋体" w:hAnsi="宋体" w:cs="宋体"/>
                                <w:b/>
                                <w:color w:val="000000"/>
                                <w:sz w:val="11"/>
                              </w:rPr>
                              <w:t>示的事物一种不属于它的东西。因此，如果举例来说一个性情笃信宗教的人，由于这同一种性情惯于作恶，例如迫害其邻人，那么必定他的性情尽管在某些方面是好的，但总的来说不好，或者笃信宗教的性情一般不是好性情。</w:t>
                            </w:r>
                          </w:p>
                        </w:txbxContent>
                      </wps:txbx>
                      <wps:bodyPr vert="horz" wrap="square" lIns="0" tIns="0" rIns="0" bIns="0" anchor="t">
                        <a:spAutoFit/>
                      </wps:bodyPr>
                    </wps:wsp>
                  </a:graphicData>
                </a:graphic>
              </wp:anchor>
            </w:drawing>
          </mc:Choice>
          <mc:Fallback>
            <w:pict>
              <v:shape type="#_x0000_t202" filled="f" stroked="f" style="margin-left:42pt;margin-top:0pt;width:274pt;height:5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00"/>
                        <w:jc w:val="both"/>
                        <w:textAlignment w:val="auto"/>
                        <w:rPr>
                          <w:sz w:val="11"/>
                        </w:rPr>
                      </w:pPr>
                      <w:r>
                        <w:rPr>
                          <w:rFonts w:ascii="宋体" w:hAnsi="宋体" w:cs="宋体" w:eastAsia="宋体"/>
                          <w:sz w:val="11"/>
                          <w:color w:val="000000"/>
                          <w:b w:val="on"/>
                          <w:i w:val="off"/>
                        </w:rPr>
                        <w:t>d 假设一个人的性情是好的，同时又由于同一种性情很可能去做一连串习惯性</w:t>
                      </w:r>
                      <w:r>
                        <w:rPr>
                          <w:rFonts w:ascii="宋体" w:hAnsi="宋体" w:cs="宋体" w:eastAsia="宋体"/>
                          <w:sz w:val="11"/>
                          <w:color w:val="000000"/>
                          <w:b w:val="on"/>
                          <w:i w:val="off"/>
                        </w:rPr>
                        <w:t xml:space="preserve"> 的有害行为，那是自相矛盾的说法。此种假设不可能被提出来，除非赋予性情一词所表</w:t>
                      </w:r>
                      <w:r>
                        <w:rPr>
                          <w:rFonts w:ascii="宋体" w:hAnsi="宋体" w:cs="宋体" w:eastAsia="宋体"/>
                          <w:sz w:val="11"/>
                          <w:color w:val="000000"/>
                          <w:b w:val="on"/>
                          <w:i w:val="off"/>
                        </w:rPr>
                        <w:t xml:space="preserve"> 示的事物一种不属于它的东西。因此，如果举例来说一个性情笃信宗教的人，由于这同</w:t>
                      </w:r>
                      <w:r>
                        <w:rPr>
                          <w:rFonts w:ascii="宋体" w:hAnsi="宋体" w:cs="宋体" w:eastAsia="宋体"/>
                          <w:sz w:val="11"/>
                          <w:color w:val="000000"/>
                          <w:b w:val="on"/>
                          <w:i w:val="off"/>
                        </w:rPr>
                        <w:t>一种性情惯于作恶，例如迫害其邻人，那么必定他的性情尽管在某些方面是好的，但总</w:t>
                      </w:r>
                      <w:r>
                        <w:rPr>
                          <w:rFonts w:ascii="宋体" w:hAnsi="宋体" w:cs="宋体" w:eastAsia="宋体"/>
                          <w:sz w:val="11"/>
                          <w:color w:val="000000"/>
                          <w:b w:val="on"/>
                          <w:i w:val="off"/>
                        </w:rPr>
                        <w:t>的来说不好，或者笃信宗教的性情一般不是好性情。</w:t>
                      </w:r>
                    </w:p>
                  </w:txbxContent>
                </v:textbox>
              </v:shape>
            </w:pict>
          </mc:Fallback>
        </mc:AlternateContent>
      </w:r>
      <w:r>
        <w:br w:type="page"/>
      </w:r>
    </w:p>
    <w:p w:rsidR="00D55C98" w:rsidRDefault="00E14246">
      <w:pPr>
        <w:autoSpaceDE w:val="0"/>
        <w:autoSpaceDN w:val="0"/>
        <w:spacing w:before="160" w:line="180" w:lineRule="atLeast"/>
        <w:ind w:left="1800"/>
        <w:rPr>
          <w:sz w:val="24"/>
        </w:rPr>
      </w:pPr>
      <w:r>
        <w:rPr>
          <w:rFonts w:ascii="宋体" w:eastAsia="宋体" w:hAnsi="宋体" w:cs="宋体"/>
          <w:b/>
          <w:color w:val="000000"/>
          <w:sz w:val="11"/>
        </w:rPr>
        <w:lastRenderedPageBreak/>
        <w:t>第十一章</w:t>
      </w:r>
      <w:r>
        <w:rPr>
          <w:rFonts w:ascii="宋体" w:eastAsia="宋体" w:hAnsi="宋体" w:cs="宋体"/>
          <w:b/>
          <w:color w:val="000000"/>
          <w:sz w:val="11"/>
        </w:rPr>
        <w:t xml:space="preserve"> </w:t>
      </w:r>
      <w:r>
        <w:rPr>
          <w:rFonts w:ascii="宋体" w:eastAsia="宋体" w:hAnsi="宋体" w:cs="宋体"/>
          <w:b/>
          <w:color w:val="000000"/>
          <w:sz w:val="11"/>
        </w:rPr>
        <w:t>论人类的一般性情</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183</w:t>
      </w:r>
    </w:p>
    <w:p w:rsidR="00D55C98" w:rsidRDefault="00E14246">
      <w:pPr>
        <w:autoSpaceDE w:val="0"/>
        <w:autoSpaceDN w:val="0"/>
        <w:spacing w:before="200" w:line="320" w:lineRule="atLeast"/>
        <w:ind w:left="60" w:right="780"/>
        <w:rPr>
          <w:sz w:val="18"/>
        </w:rPr>
      </w:pPr>
      <w:r>
        <w:rPr>
          <w:rFonts w:ascii="宋体" w:eastAsia="宋体" w:hAnsi="宋体" w:cs="宋体"/>
          <w:b/>
          <w:color w:val="000000"/>
          <w:sz w:val="18"/>
        </w:rPr>
        <w:t>动机得出</w:t>
      </w:r>
      <w:r>
        <w:rPr>
          <w:rFonts w:ascii="宋体" w:eastAsia="宋体" w:hAnsi="宋体" w:cs="宋体"/>
          <w:b/>
          <w:color w:val="000000"/>
          <w:sz w:val="18"/>
        </w:rPr>
        <w:t>任何关于性情有害或有益的推断。它既不提供好性情的迹象，亦不提供坏性情的迹象。</w:t>
      </w:r>
    </w:p>
    <w:p w:rsidR="00D55C98" w:rsidRDefault="00E14246">
      <w:pPr>
        <w:autoSpaceDE w:val="0"/>
        <w:autoSpaceDN w:val="0"/>
        <w:spacing w:before="80" w:line="270" w:lineRule="atLeast"/>
        <w:ind w:left="20" w:firstLine="420"/>
        <w:rPr>
          <w:sz w:val="24"/>
        </w:rPr>
      </w:pPr>
      <w:r>
        <w:rPr>
          <w:rFonts w:ascii="宋体" w:eastAsia="宋体" w:hAnsi="宋体" w:cs="宋体"/>
          <w:b/>
          <w:color w:val="000000"/>
          <w:sz w:val="18"/>
        </w:rPr>
        <w:t>一位面包师把自己的面包卖给一位要面包的饿汉。我们知道，情况一：倾向是好的，这属于那种在通常情况下倾向无疑是好的行动。面包师的动机是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8"/>
        </w:rPr>
        <w:t>动机是自顾一般的商业动机，即钱财兴趣。显然，在这个被如此叙述的交易中，</w:t>
      </w:r>
      <w:r>
        <w:rPr>
          <w:rFonts w:ascii="宋体" w:eastAsia="宋体" w:hAnsi="宋体" w:cs="宋体"/>
          <w:sz w:val="6"/>
        </w:rPr>
        <w:t xml:space="preserve">  </w:t>
      </w:r>
      <w:r>
        <w:rPr>
          <w:rFonts w:ascii="宋体" w:eastAsia="宋体" w:hAnsi="宋体" w:cs="宋体"/>
          <w:b/>
          <w:color w:val="000000"/>
          <w:sz w:val="18"/>
        </w:rPr>
        <w:t>动机没有任何事情能提供最起码的理由，来假定这位面包师比他的任何邻人更好或更坏。</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452928" behindDoc="0" locked="0" layoutInCell="1" allowOverlap="1">
                <wp:simplePos x="0" y="0"/>
                <wp:positionH relativeFrom="column">
                  <wp:posOffset>12700</wp:posOffset>
                </wp:positionH>
                <wp:positionV relativeFrom="paragraph">
                  <wp:posOffset>0</wp:posOffset>
                </wp:positionV>
                <wp:extent cx="4013200" cy="76200"/>
                <wp:effectExtent l="0" t="0" r="0" b="0"/>
                <wp:wrapTopAndBottom/>
                <wp:docPr id="1047" name="文本框 1047"/>
                <wp:cNvGraphicFramePr/>
                <a:graphic xmlns:a="http://schemas.openxmlformats.org/drawingml/2006/main">
                  <a:graphicData uri="http://schemas.microsoft.com/office/word/2010/wordprocessingShape">
                    <wps:wsp>
                      <wps:cNvSpPr txBox="1"/>
                      <wps:spPr>
                        <a:xfrm>
                          <a:off x="0" y="0"/>
                          <a:ext cx="4013200" cy="76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53952" behindDoc="0" locked="0" layoutInCell="1" allowOverlap="1">
                <wp:simplePos x="0" y="0"/>
                <wp:positionH relativeFrom="column">
                  <wp:posOffset>12700</wp:posOffset>
                </wp:positionH>
                <wp:positionV relativeFrom="paragraph">
                  <wp:posOffset>0</wp:posOffset>
                </wp:positionV>
                <wp:extent cx="3581400" cy="381000"/>
                <wp:effectExtent l="0" t="0" r="0" b="0"/>
                <wp:wrapTopAndBottom/>
                <wp:docPr id="1048" name="文本框 1048"/>
                <wp:cNvGraphicFramePr/>
                <a:graphic xmlns:a="http://schemas.openxmlformats.org/drawingml/2006/main">
                  <a:graphicData uri="http://schemas.microsoft.com/office/word/2010/wordprocessingShape">
                    <wps:wsp>
                      <wps:cNvSpPr txBox="1"/>
                      <wps:spPr>
                        <a:xfrm>
                          <a:off x="0" y="0"/>
                          <a:ext cx="3581400" cy="381000"/>
                        </a:xfrm>
                        <a:prstGeom prst="rect">
                          <a:avLst/>
                        </a:prstGeom>
                        <a:noFill/>
                        <a:ln w="6350">
                          <a:noFill/>
                        </a:ln>
                      </wps:spPr>
                      <wps:txbx>
                        <w:txbxContent>
                          <w:p w:rsidR="00D55C98" w:rsidRDefault="00E14246">
                            <w:pPr>
                              <w:autoSpaceDE w:val="0"/>
                              <w:autoSpaceDN w:val="0"/>
                              <w:spacing w:line="300" w:lineRule="atLeast"/>
                              <w:ind w:firstLine="420"/>
                              <w:rPr>
                                <w:sz w:val="24"/>
                              </w:rPr>
                            </w:pPr>
                            <w:r>
                              <w:rPr>
                                <w:rFonts w:ascii="宋体" w:eastAsia="宋体" w:hAnsi="宋体" w:cs="宋体"/>
                                <w:b/>
                                <w:color w:val="000000"/>
                                <w:sz w:val="18"/>
                              </w:rPr>
                              <w:t>10.(2)</w:t>
                            </w:r>
                            <w:r>
                              <w:rPr>
                                <w:rFonts w:ascii="宋体" w:eastAsia="宋体" w:hAnsi="宋体" w:cs="宋体"/>
                                <w:b/>
                                <w:color w:val="000000"/>
                                <w:sz w:val="18"/>
                              </w:rPr>
                              <w:t>行动的倾向坏，动机仍像上面一样是自顾类动机。在此</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8"/>
                              </w:rPr>
                              <w:t xml:space="preserve"> </w:t>
                            </w:r>
                            <w:r>
                              <w:rPr>
                                <w:rFonts w:ascii="宋体" w:eastAsia="宋体" w:hAnsi="宋体" w:cs="宋体"/>
                                <w:b/>
                                <w:color w:val="000000"/>
                                <w:sz w:val="18"/>
                              </w:rPr>
                              <w:t>情况下，所显示的性情有害。</w:t>
                            </w:r>
                          </w:p>
                        </w:txbxContent>
                      </wps:txbx>
                      <wps:bodyPr vert="horz" wrap="square" lIns="0" tIns="0" rIns="0" bIns="0" anchor="t">
                        <a:spAutoFit/>
                      </wps:bodyPr>
                    </wps:wsp>
                  </a:graphicData>
                </a:graphic>
              </wp:anchor>
            </w:drawing>
          </mc:Choice>
          <mc:Fallback>
            <w:pict>
              <v:shape type="#_x0000_t202" filled="f" stroked="f" style="margin-left:1pt;margin-top:0pt;width:282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420"/>
                        <w:jc w:val="both"/>
                        <w:textAlignment w:val="auto"/>
                        <w:rPr>
                          <w:sz w:val="24"/>
                        </w:rPr>
                      </w:pPr>
                      <w:r>
                        <w:rPr>
                          <w:rFonts w:ascii="宋体" w:hAnsi="宋体" w:cs="宋体" w:eastAsia="宋体"/>
                          <w:sz w:val="18"/>
                          <w:color w:val="000000"/>
                          <w:b w:val="on"/>
                          <w:i w:val="off"/>
                        </w:rPr>
                        <w:t>10.(2)行动的倾向坏，动机仍像上面一样是自顾类动机。在此</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n"/>
                          <w:i w:val="off"/>
                        </w:rPr>
                        <w:t xml:space="preserve"> </w:t>
                      </w:r>
                      <w:r>
                        <w:rPr>
                          <w:rFonts w:ascii="宋体" w:hAnsi="宋体" w:cs="宋体" w:eastAsia="宋体"/>
                          <w:sz w:val="18"/>
                          <w:color w:val="000000"/>
                          <w:b w:val="on"/>
                          <w:i w:val="off"/>
                        </w:rPr>
                        <w:t>情况下，所显示的性情有害。</w:t>
                      </w:r>
                    </w:p>
                  </w:txbxContent>
                </v:textbox>
              </v:shape>
            </w:pict>
          </mc:Fallback>
        </mc:AlternateContent>
      </w:r>
      <w:r>
        <w:rPr>
          <w:noProof/>
        </w:rPr>
        <mc:AlternateContent>
          <mc:Choice Requires="wps">
            <w:drawing>
              <wp:anchor distT="0" distB="0" distL="0" distR="0" simplePos="0" relativeHeight="251454976" behindDoc="0" locked="0" layoutInCell="1" allowOverlap="1">
                <wp:simplePos x="0" y="0"/>
                <wp:positionH relativeFrom="column">
                  <wp:posOffset>3517900</wp:posOffset>
                </wp:positionH>
                <wp:positionV relativeFrom="paragraph">
                  <wp:posOffset>76200</wp:posOffset>
                </wp:positionV>
                <wp:extent cx="508000" cy="342900"/>
                <wp:effectExtent l="0" t="0" r="0" b="0"/>
                <wp:wrapTopAndBottom/>
                <wp:docPr id="1049" name="文本框 1049"/>
                <wp:cNvGraphicFramePr/>
                <a:graphic xmlns:a="http://schemas.openxmlformats.org/drawingml/2006/main">
                  <a:graphicData uri="http://schemas.microsoft.com/office/word/2010/wordprocessingShape">
                    <wps:wsp>
                      <wps:cNvSpPr txBox="1"/>
                      <wps:spPr>
                        <a:xfrm>
                          <a:off x="0" y="0"/>
                          <a:ext cx="508000" cy="342900"/>
                        </a:xfrm>
                        <a:prstGeom prst="rect">
                          <a:avLst/>
                        </a:prstGeom>
                        <a:noFill/>
                        <a:ln w="6350">
                          <a:noFill/>
                        </a:ln>
                      </wps:spPr>
                      <wps:txbx>
                        <w:txbxContent>
                          <w:p w:rsidR="00D55C98" w:rsidRDefault="00E14246">
                            <w:pPr>
                              <w:autoSpaceDE w:val="0"/>
                              <w:autoSpaceDN w:val="0"/>
                              <w:spacing w:line="180" w:lineRule="atLeast"/>
                              <w:ind w:firstLine="160"/>
                              <w:rPr>
                                <w:sz w:val="11"/>
                              </w:rPr>
                            </w:pPr>
                            <w:r>
                              <w:rPr>
                                <w:rFonts w:ascii="宋体" w:eastAsia="宋体" w:hAnsi="宋体" w:cs="宋体"/>
                                <w:b/>
                                <w:color w:val="000000"/>
                                <w:sz w:val="11"/>
                              </w:rPr>
                              <w:t>情况二：倾向坏，动机</w:t>
                            </w:r>
                            <w:r>
                              <w:rPr>
                                <w:rFonts w:ascii="宋体" w:eastAsia="宋体" w:hAnsi="宋体" w:cs="宋体"/>
                                <w:b/>
                                <w:color w:val="000000"/>
                                <w:sz w:val="11"/>
                              </w:rPr>
                              <w:t>是自顾动机</w:t>
                            </w:r>
                          </w:p>
                        </w:txbxContent>
                      </wps:txbx>
                      <wps:bodyPr vert="horz" wrap="square" lIns="0" tIns="0" rIns="0" bIns="0" anchor="t">
                        <a:spAutoFit/>
                      </wps:bodyPr>
                    </wps:wsp>
                  </a:graphicData>
                </a:graphic>
              </wp:anchor>
            </w:drawing>
          </mc:Choice>
          <mc:Fallback>
            <w:pict>
              <v:shape type="#_x0000_t202" filled="f" stroked="f" style="margin-left:277pt;margin-top:6pt;width:40pt;height:2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160"/>
                        <w:jc w:val="both"/>
                        <w:textAlignment w:val="auto"/>
                        <w:rPr>
                          <w:sz w:val="11"/>
                        </w:rPr>
                      </w:pPr>
                      <w:r>
                        <w:rPr>
                          <w:rFonts w:ascii="宋体" w:hAnsi="宋体" w:cs="宋体" w:eastAsia="宋体"/>
                          <w:sz w:val="11"/>
                          <w:color w:val="000000"/>
                          <w:b w:val="on"/>
                          <w:i w:val="off"/>
                        </w:rPr>
                        <w:t>情况二：倾</w:t>
                      </w:r>
                      <w:r>
                        <w:rPr>
                          <w:rFonts w:ascii="宋体" w:hAnsi="宋体" w:cs="宋体" w:eastAsia="宋体"/>
                          <w:sz w:val="11"/>
                          <w:color w:val="000000"/>
                          <w:b w:val="on"/>
                          <w:i w:val="off"/>
                        </w:rPr>
                        <w:t>向坏，动机</w:t>
                      </w:r>
                      <w:r>
                        <w:rPr>
                          <w:rFonts w:ascii="宋体" w:hAnsi="宋体" w:cs="宋体" w:eastAsia="宋体"/>
                          <w:sz w:val="11"/>
                          <w:color w:val="000000"/>
                          <w:b w:val="on"/>
                          <w:i w:val="off"/>
                        </w:rPr>
                        <w:t>是自顾动机</w:t>
                      </w:r>
                    </w:p>
                  </w:txbxContent>
                </v:textbox>
              </v:shape>
            </w:pict>
          </mc:Fallback>
        </mc:AlternateContent>
      </w:r>
    </w:p>
    <w:p w:rsidR="00D55C98" w:rsidRDefault="00E14246">
      <w:pPr>
        <w:autoSpaceDE w:val="0"/>
        <w:autoSpaceDN w:val="0"/>
        <w:spacing w:before="20" w:line="312" w:lineRule="atLeast"/>
        <w:ind w:left="60" w:right="480" w:firstLine="380"/>
        <w:rPr>
          <w:sz w:val="18"/>
        </w:rPr>
      </w:pPr>
      <w:r>
        <w:rPr>
          <w:rFonts w:ascii="宋体" w:eastAsia="宋体" w:hAnsi="宋体" w:cs="宋体"/>
          <w:b/>
          <w:color w:val="000000"/>
          <w:sz w:val="18"/>
        </w:rPr>
        <w:t>某人从面包房偷了面包。这属于那种其倾向很容易被认为是坏的行动。为什么以及在哪些方面是如此，以后将进一步说明。</w:t>
      </w:r>
      <w:r>
        <w:rPr>
          <w:rFonts w:ascii="宋体" w:eastAsia="宋体" w:hAnsi="宋体" w:cs="宋体"/>
          <w:b/>
          <w:color w:val="000000"/>
          <w:sz w:val="18"/>
        </w:rPr>
        <w:t>①128</w:t>
      </w:r>
      <w:r>
        <w:rPr>
          <w:rFonts w:ascii="宋体" w:eastAsia="宋体" w:hAnsi="宋体" w:cs="宋体"/>
          <w:b/>
          <w:color w:val="000000"/>
          <w:sz w:val="18"/>
        </w:rPr>
        <w:t>我们会说，他的动机是钱财兴趣，是希望不付代价地取得面包的价值。由此，他的性情看来是坏的，因为每个人都会承认偷东西的性情是坏性情。</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1456000" behindDoc="0" locked="0" layoutInCell="1" allowOverlap="1">
                <wp:simplePos x="0" y="0"/>
                <wp:positionH relativeFrom="column">
                  <wp:posOffset>25400</wp:posOffset>
                </wp:positionH>
                <wp:positionV relativeFrom="paragraph">
                  <wp:posOffset>0</wp:posOffset>
                </wp:positionV>
                <wp:extent cx="3987800" cy="393700"/>
                <wp:effectExtent l="0" t="0" r="0" b="0"/>
                <wp:wrapTopAndBottom/>
                <wp:docPr id="1050" name="文本框 1050"/>
                <wp:cNvGraphicFramePr/>
                <a:graphic xmlns:a="http://schemas.openxmlformats.org/drawingml/2006/main">
                  <a:graphicData uri="http://schemas.microsoft.com/office/word/2010/wordprocessingShape">
                    <wps:wsp>
                      <wps:cNvSpPr txBox="1"/>
                      <wps:spPr>
                        <a:xfrm>
                          <a:off x="0" y="0"/>
                          <a:ext cx="3987800" cy="393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4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57024" behindDoc="0" locked="0" layoutInCell="1" allowOverlap="1">
                <wp:simplePos x="0" y="0"/>
                <wp:positionH relativeFrom="column">
                  <wp:posOffset>25400</wp:posOffset>
                </wp:positionH>
                <wp:positionV relativeFrom="paragraph">
                  <wp:posOffset>0</wp:posOffset>
                </wp:positionV>
                <wp:extent cx="3479800" cy="381000"/>
                <wp:effectExtent l="0" t="0" r="0" b="0"/>
                <wp:wrapTopAndBottom/>
                <wp:docPr id="1051" name="文本框 1051"/>
                <wp:cNvGraphicFramePr/>
                <a:graphic xmlns:a="http://schemas.openxmlformats.org/drawingml/2006/main">
                  <a:graphicData uri="http://schemas.microsoft.com/office/word/2010/wordprocessingShape">
                    <wps:wsp>
                      <wps:cNvSpPr txBox="1"/>
                      <wps:spPr>
                        <a:xfrm>
                          <a:off x="0" y="0"/>
                          <a:ext cx="3479800" cy="381000"/>
                        </a:xfrm>
                        <a:prstGeom prst="rect">
                          <a:avLst/>
                        </a:prstGeom>
                        <a:noFill/>
                        <a:ln w="6350">
                          <a:noFill/>
                        </a:ln>
                      </wps:spPr>
                      <wps:txbx>
                        <w:txbxContent>
                          <w:p w:rsidR="00D55C98" w:rsidRDefault="00E14246">
                            <w:pPr>
                              <w:autoSpaceDE w:val="0"/>
                              <w:autoSpaceDN w:val="0"/>
                              <w:spacing w:line="300" w:lineRule="atLeast"/>
                              <w:ind w:firstLine="400"/>
                              <w:rPr>
                                <w:sz w:val="18"/>
                              </w:rPr>
                            </w:pPr>
                            <w:r>
                              <w:rPr>
                                <w:rFonts w:ascii="宋体" w:eastAsia="宋体" w:hAnsi="宋体" w:cs="宋体"/>
                                <w:b/>
                                <w:color w:val="000000"/>
                                <w:sz w:val="18"/>
                              </w:rPr>
                              <w:t>11.(3)</w:t>
                            </w:r>
                            <w:r>
                              <w:rPr>
                                <w:rFonts w:ascii="宋体" w:eastAsia="宋体" w:hAnsi="宋体" w:cs="宋体"/>
                                <w:b/>
                                <w:color w:val="000000"/>
                                <w:sz w:val="18"/>
                              </w:rPr>
                              <w:t>行动的倾向好，动机是善意这一纯社会的动机。在此情况下所显示的性情是有益的。</w:t>
                            </w:r>
                          </w:p>
                        </w:txbxContent>
                      </wps:txbx>
                      <wps:bodyPr vert="horz" wrap="square" lIns="0" tIns="0" rIns="0" bIns="0" anchor="t">
                        <a:spAutoFit/>
                      </wps:bodyPr>
                    </wps:wsp>
                  </a:graphicData>
                </a:graphic>
              </wp:anchor>
            </w:drawing>
          </mc:Choice>
          <mc:Fallback>
            <w:pict>
              <v:shape type="#_x0000_t202" filled="f" stroked="f" style="margin-left:2pt;margin-top:0pt;width:274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400"/>
                        <w:jc w:val="both"/>
                        <w:textAlignment w:val="auto"/>
                        <w:rPr>
                          <w:sz w:val="18"/>
                        </w:rPr>
                      </w:pPr>
                      <w:r>
                        <w:rPr>
                          <w:rFonts w:ascii="宋体" w:hAnsi="宋体" w:cs="宋体" w:eastAsia="宋体"/>
                          <w:sz w:val="18"/>
                          <w:color w:val="000000"/>
                          <w:b w:val="on"/>
                          <w:i w:val="off"/>
                        </w:rPr>
                        <w:t>11.(3)行动的倾向好，动机是善意这一纯社会的动机。在此情</w:t>
                      </w:r>
                      <w:r>
                        <w:rPr>
                          <w:rFonts w:ascii="宋体" w:hAnsi="宋体" w:cs="宋体" w:eastAsia="宋体"/>
                          <w:sz w:val="18"/>
                          <w:color w:val="000000"/>
                          <w:b w:val="on"/>
                          <w:i w:val="off"/>
                        </w:rPr>
                        <w:t>况下所显示的性情是有益的。</w:t>
                      </w:r>
                    </w:p>
                  </w:txbxContent>
                </v:textbox>
              </v:shape>
            </w:pict>
          </mc:Fallback>
        </mc:AlternateContent>
      </w:r>
      <w:r>
        <w:rPr>
          <w:noProof/>
        </w:rPr>
        <mc:AlternateContent>
          <mc:Choice Requires="wps">
            <w:drawing>
              <wp:anchor distT="0" distB="0" distL="0" distR="0" simplePos="0" relativeHeight="251458048" behindDoc="0" locked="0" layoutInCell="1" allowOverlap="1">
                <wp:simplePos x="0" y="0"/>
                <wp:positionH relativeFrom="column">
                  <wp:posOffset>25400</wp:posOffset>
                </wp:positionH>
                <wp:positionV relativeFrom="paragraph">
                  <wp:posOffset>393700</wp:posOffset>
                </wp:positionV>
                <wp:extent cx="3479800" cy="622300"/>
                <wp:effectExtent l="0" t="0" r="0" b="0"/>
                <wp:wrapTopAndBottom/>
                <wp:docPr id="1052" name="文本框 1052"/>
                <wp:cNvGraphicFramePr/>
                <a:graphic xmlns:a="http://schemas.openxmlformats.org/drawingml/2006/main">
                  <a:graphicData uri="http://schemas.microsoft.com/office/word/2010/wordprocessingShape">
                    <wps:wsp>
                      <wps:cNvSpPr txBox="1"/>
                      <wps:spPr>
                        <a:xfrm>
                          <a:off x="0" y="0"/>
                          <a:ext cx="3479800" cy="6223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面包师将一块面包给了一位穷人。他的动机是怜悯：仁慈动机在起作用的某些具体场合被称为怜悯。在此情况下，面包师显示的</w:t>
                            </w:r>
                            <w:r>
                              <w:rPr>
                                <w:rFonts w:ascii="宋体" w:eastAsia="宋体" w:hAnsi="宋体" w:cs="宋体"/>
                                <w:b/>
                                <w:color w:val="000000"/>
                                <w:sz w:val="18"/>
                              </w:rPr>
                              <w:t>性情是好的，正如每个人都会足够乐意地承认的那样。</w:t>
                            </w:r>
                          </w:p>
                        </w:txbxContent>
                      </wps:txbx>
                      <wps:bodyPr vert="horz" wrap="square" lIns="0" tIns="0" rIns="0" bIns="0" anchor="t">
                        <a:spAutoFit/>
                      </wps:bodyPr>
                    </wps:wsp>
                  </a:graphicData>
                </a:graphic>
              </wp:anchor>
            </w:drawing>
          </mc:Choice>
          <mc:Fallback>
            <w:pict>
              <v:shape type="#_x0000_t202" filled="f" stroked="f" style="margin-left:2pt;margin-top:31pt;width:274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面包师将一块面包给了一位穷人。他的动机是怜悯：仁慈动机</w:t>
                      </w:r>
                      <w:r>
                        <w:rPr>
                          <w:rFonts w:ascii="宋体" w:hAnsi="宋体" w:cs="宋体" w:eastAsia="宋体"/>
                          <w:sz w:val="18"/>
                          <w:color w:val="000000"/>
                          <w:b w:val="on"/>
                          <w:i w:val="off"/>
                        </w:rPr>
                        <w:t>在起作用的某些具体场合被称为怜悯。在此情况下，面包师显示的</w:t>
                      </w:r>
                      <w:r>
                        <w:rPr>
                          <w:rFonts w:ascii="宋体" w:hAnsi="宋体" w:cs="宋体" w:eastAsia="宋体"/>
                          <w:sz w:val="18"/>
                          <w:color w:val="000000"/>
                          <w:b w:val="on"/>
                          <w:i w:val="off"/>
                        </w:rPr>
                        <w:t>性情是好的，正如每个人都会足够乐意地承认的那样。</w:t>
                      </w:r>
                    </w:p>
                  </w:txbxContent>
                </v:textbox>
              </v:shape>
            </w:pict>
          </mc:Fallback>
        </mc:AlternateContent>
      </w:r>
      <w:r>
        <w:rPr>
          <w:noProof/>
        </w:rPr>
        <mc:AlternateContent>
          <mc:Choice Requires="wps">
            <w:drawing>
              <wp:anchor distT="0" distB="0" distL="0" distR="0" simplePos="0" relativeHeight="251459072" behindDoc="0" locked="0" layoutInCell="1" allowOverlap="1">
                <wp:simplePos x="0" y="0"/>
                <wp:positionH relativeFrom="column">
                  <wp:posOffset>3517900</wp:posOffset>
                </wp:positionH>
                <wp:positionV relativeFrom="paragraph">
                  <wp:posOffset>25400</wp:posOffset>
                </wp:positionV>
                <wp:extent cx="495300" cy="508000"/>
                <wp:effectExtent l="0" t="0" r="0" b="0"/>
                <wp:wrapTopAndBottom/>
                <wp:docPr id="1053" name="文本框 1053"/>
                <wp:cNvGraphicFramePr/>
                <a:graphic xmlns:a="http://schemas.openxmlformats.org/drawingml/2006/main">
                  <a:graphicData uri="http://schemas.microsoft.com/office/word/2010/wordprocessingShape">
                    <wps:wsp>
                      <wps:cNvSpPr txBox="1"/>
                      <wps:spPr>
                        <a:xfrm>
                          <a:off x="0" y="0"/>
                          <a:ext cx="495300" cy="508000"/>
                        </a:xfrm>
                        <a:prstGeom prst="rect">
                          <a:avLst/>
                        </a:prstGeom>
                        <a:noFill/>
                        <a:ln w="6350">
                          <a:noFill/>
                        </a:ln>
                      </wps:spPr>
                      <wps:txbx>
                        <w:txbxContent>
                          <w:p w:rsidR="00D55C98" w:rsidRDefault="00E14246">
                            <w:pPr>
                              <w:autoSpaceDE w:val="0"/>
                              <w:autoSpaceDN w:val="0"/>
                              <w:spacing w:line="190" w:lineRule="atLeast"/>
                              <w:rPr>
                                <w:sz w:val="11"/>
                              </w:rPr>
                            </w:pPr>
                            <w:r>
                              <w:rPr>
                                <w:rFonts w:ascii="宋体" w:eastAsia="宋体" w:hAnsi="宋体" w:cs="宋体"/>
                                <w:b/>
                                <w:color w:val="000000"/>
                                <w:sz w:val="11"/>
                              </w:rPr>
                              <w:t>情况三：倾向是好的，动机是善意动机</w:t>
                            </w:r>
                          </w:p>
                        </w:txbxContent>
                      </wps:txbx>
                      <wps:bodyPr vert="horz" wrap="square" lIns="0" tIns="0" rIns="0" bIns="0" anchor="t">
                        <a:spAutoFit/>
                      </wps:bodyPr>
                    </wps:wsp>
                  </a:graphicData>
                </a:graphic>
              </wp:anchor>
            </w:drawing>
          </mc:Choice>
          <mc:Fallback>
            <w:pict>
              <v:shape type="#_x0000_t202" filled="f" stroked="f" style="margin-left:277pt;margin-top:2pt;width:39pt;height:4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0" w:lineRule="atLeast"/>
                        <w:ind w:left="0" w:right="0"/>
                        <w:jc w:val="both"/>
                        <w:textAlignment w:val="auto"/>
                        <w:rPr>
                          <w:sz w:val="11"/>
                        </w:rPr>
                      </w:pPr>
                      <w:r>
                        <w:rPr>
                          <w:rFonts w:ascii="宋体" w:hAnsi="宋体" w:cs="宋体" w:eastAsia="宋体"/>
                          <w:sz w:val="11"/>
                          <w:color w:val="000000"/>
                          <w:b w:val="on"/>
                          <w:i w:val="off"/>
                        </w:rPr>
                        <w:t>情况三：倾</w:t>
                      </w:r>
                      <w:r>
                        <w:rPr>
                          <w:rFonts w:ascii="宋体" w:hAnsi="宋体" w:cs="宋体" w:eastAsia="宋体"/>
                          <w:sz w:val="11"/>
                          <w:color w:val="000000"/>
                          <w:b w:val="on"/>
                          <w:i w:val="off"/>
                        </w:rPr>
                        <w:t>向是好的，</w:t>
                      </w:r>
                      <w:r>
                        <w:rPr>
                          <w:rFonts w:ascii="宋体" w:hAnsi="宋体" w:cs="宋体" w:eastAsia="宋体"/>
                          <w:sz w:val="11"/>
                          <w:color w:val="000000"/>
                          <w:b w:val="on"/>
                          <w:i w:val="off"/>
                        </w:rPr>
                        <w:t>动机是善意</w:t>
                      </w:r>
                      <w:r>
                        <w:rPr>
                          <w:rFonts w:ascii="宋体" w:hAnsi="宋体" w:cs="宋体" w:eastAsia="宋体"/>
                          <w:sz w:val="11"/>
                          <w:color w:val="000000"/>
                          <w:b w:val="on"/>
                          <w:i w:val="off"/>
                        </w:rPr>
                        <w:t>动机</w:t>
                      </w:r>
                    </w:p>
                  </w:txbxContent>
                </v:textbox>
              </v:shape>
            </w:pict>
          </mc:Fallback>
        </mc:AlternateConten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1460096" behindDoc="0" locked="0" layoutInCell="1" allowOverlap="1">
                <wp:simplePos x="0" y="0"/>
                <wp:positionH relativeFrom="column">
                  <wp:posOffset>25400</wp:posOffset>
                </wp:positionH>
                <wp:positionV relativeFrom="paragraph">
                  <wp:posOffset>0</wp:posOffset>
                </wp:positionV>
                <wp:extent cx="3987800" cy="317500"/>
                <wp:effectExtent l="0" t="0" r="0" b="0"/>
                <wp:wrapTopAndBottom/>
                <wp:docPr id="1054" name="文本框 1054"/>
                <wp:cNvGraphicFramePr/>
                <a:graphic xmlns:a="http://schemas.openxmlformats.org/drawingml/2006/main">
                  <a:graphicData uri="http://schemas.microsoft.com/office/word/2010/wordprocessingShape">
                    <wps:wsp>
                      <wps:cNvSpPr txBox="1"/>
                      <wps:spPr>
                        <a:xfrm>
                          <a:off x="0" y="0"/>
                          <a:ext cx="3987800" cy="317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4pt;height:2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61120" behindDoc="0" locked="0" layoutInCell="1" allowOverlap="1">
                <wp:simplePos x="0" y="0"/>
                <wp:positionH relativeFrom="column">
                  <wp:posOffset>25400</wp:posOffset>
                </wp:positionH>
                <wp:positionV relativeFrom="paragraph">
                  <wp:posOffset>0</wp:posOffset>
                </wp:positionV>
                <wp:extent cx="3479800" cy="609600"/>
                <wp:effectExtent l="0" t="0" r="0" b="0"/>
                <wp:wrapTopAndBottom/>
                <wp:docPr id="1055" name="文本框 1055"/>
                <wp:cNvGraphicFramePr/>
                <a:graphic xmlns:a="http://schemas.openxmlformats.org/drawingml/2006/main">
                  <a:graphicData uri="http://schemas.microsoft.com/office/word/2010/wordprocessingShape">
                    <wps:wsp>
                      <wps:cNvSpPr txBox="1"/>
                      <wps:spPr>
                        <a:xfrm>
                          <a:off x="0" y="0"/>
                          <a:ext cx="3479800" cy="609600"/>
                        </a:xfrm>
                        <a:prstGeom prst="rect">
                          <a:avLst/>
                        </a:prstGeom>
                        <a:noFill/>
                        <a:ln w="6350">
                          <a:noFill/>
                        </a:ln>
                      </wps:spPr>
                      <wps:txbx>
                        <w:txbxContent>
                          <w:p w:rsidR="00D55C98" w:rsidRDefault="00E14246">
                            <w:pPr>
                              <w:autoSpaceDE w:val="0"/>
                              <w:autoSpaceDN w:val="0"/>
                              <w:spacing w:line="307" w:lineRule="atLeast"/>
                              <w:ind w:firstLine="400"/>
                              <w:rPr>
                                <w:sz w:val="18"/>
                              </w:rPr>
                            </w:pPr>
                            <w:r>
                              <w:rPr>
                                <w:rFonts w:ascii="宋体" w:eastAsia="宋体" w:hAnsi="宋体" w:cs="宋体"/>
                                <w:b/>
                                <w:color w:val="000000"/>
                                <w:sz w:val="18"/>
                              </w:rPr>
                              <w:t>12.(4)</w:t>
                            </w:r>
                            <w:r>
                              <w:rPr>
                                <w:rFonts w:ascii="宋体" w:eastAsia="宋体" w:hAnsi="宋体" w:cs="宋体"/>
                                <w:b/>
                                <w:color w:val="000000"/>
                                <w:sz w:val="18"/>
                              </w:rPr>
                              <w:t>行动的倾向坏，而动机是善意这一纯粹的社会动机。在这样的情况下，动机显示的性情含糊不定：它可能碰巧是邪恶的，也可能碰巧是善良的，取决于行动的有害性比较明显还是比较</w:t>
                            </w:r>
                          </w:p>
                        </w:txbxContent>
                      </wps:txbx>
                      <wps:bodyPr vert="horz" wrap="square" lIns="0" tIns="0" rIns="0" bIns="0" anchor="t">
                        <a:spAutoFit/>
                      </wps:bodyPr>
                    </wps:wsp>
                  </a:graphicData>
                </a:graphic>
              </wp:anchor>
            </w:drawing>
          </mc:Choice>
          <mc:Fallback>
            <w:pict>
              <v:shape type="#_x0000_t202" filled="f" stroked="f" style="margin-left:2pt;margin-top:0pt;width:274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7" w:lineRule="atLeast"/>
                        <w:ind w:left="0" w:right="0" w:firstLine="400"/>
                        <w:jc w:val="both"/>
                        <w:textAlignment w:val="auto"/>
                        <w:rPr>
                          <w:sz w:val="18"/>
                        </w:rPr>
                      </w:pPr>
                      <w:r>
                        <w:rPr>
                          <w:rFonts w:ascii="宋体" w:hAnsi="宋体" w:cs="宋体" w:eastAsia="宋体"/>
                          <w:sz w:val="18"/>
                          <w:color w:val="000000"/>
                          <w:b w:val="on"/>
                          <w:i w:val="off"/>
                        </w:rPr>
                        <w:t>12.(4)行动的倾向坏，而动机是善意这一纯粹的社会动机。</w:t>
                      </w:r>
                      <w:r>
                        <w:rPr>
                          <w:rFonts w:ascii="宋体" w:hAnsi="宋体" w:cs="宋体" w:eastAsia="宋体"/>
                          <w:sz w:val="18"/>
                          <w:color w:val="000000"/>
                          <w:b w:val="on"/>
                          <w:i w:val="off"/>
                        </w:rPr>
                        <w:t>在这样的情况下，动机显示的性情含糊不定：它可能碰巧是邪恶</w:t>
                      </w:r>
                      <w:r>
                        <w:rPr>
                          <w:rFonts w:ascii="宋体" w:hAnsi="宋体" w:cs="宋体" w:eastAsia="宋体"/>
                          <w:sz w:val="18"/>
                          <w:color w:val="000000"/>
                          <w:b w:val="on"/>
                          <w:i w:val="off"/>
                        </w:rPr>
                        <w:t>的，也可能碰巧是善良的，取决于行动的有害性比较明显还是比较</w:t>
                      </w:r>
                    </w:p>
                  </w:txbxContent>
                </v:textbox>
              </v:shape>
            </w:pict>
          </mc:Fallback>
        </mc:AlternateContent>
      </w:r>
      <w:r>
        <w:rPr>
          <w:noProof/>
        </w:rPr>
        <mc:AlternateContent>
          <mc:Choice Requires="wps">
            <w:drawing>
              <wp:anchor distT="0" distB="0" distL="0" distR="0" simplePos="0" relativeHeight="251462144" behindDoc="0" locked="0" layoutInCell="1" allowOverlap="1">
                <wp:simplePos x="0" y="0"/>
                <wp:positionH relativeFrom="column">
                  <wp:posOffset>3517900</wp:posOffset>
                </wp:positionH>
                <wp:positionV relativeFrom="paragraph">
                  <wp:posOffset>50800</wp:posOffset>
                </wp:positionV>
                <wp:extent cx="482600" cy="114300"/>
                <wp:effectExtent l="0" t="0" r="0" b="0"/>
                <wp:wrapTopAndBottom/>
                <wp:docPr id="1056" name="文本框 1056"/>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情况四：倾</w:t>
                            </w:r>
                          </w:p>
                        </w:txbxContent>
                      </wps:txbx>
                      <wps:bodyPr vert="horz" wrap="square" lIns="0" tIns="0" rIns="0" bIns="0" anchor="t">
                        <a:spAutoFit/>
                      </wps:bodyPr>
                    </wps:wsp>
                  </a:graphicData>
                </a:graphic>
              </wp:anchor>
            </w:drawing>
          </mc:Choice>
          <mc:Fallback>
            <w:pict>
              <v:shape type="#_x0000_t202" filled="f" stroked="f" style="margin-left:277pt;margin-top:4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情况四：倾</w:t>
                      </w:r>
                    </w:p>
                  </w:txbxContent>
                </v:textbox>
              </v:shape>
            </w:pict>
          </mc:Fallback>
        </mc:AlternateContent>
      </w:r>
      <w:r>
        <w:rPr>
          <w:noProof/>
        </w:rPr>
        <mc:AlternateContent>
          <mc:Choice Requires="wps">
            <w:drawing>
              <wp:anchor distT="0" distB="0" distL="0" distR="0" simplePos="0" relativeHeight="251463168" behindDoc="0" locked="0" layoutInCell="1" allowOverlap="1">
                <wp:simplePos x="0" y="0"/>
                <wp:positionH relativeFrom="column">
                  <wp:posOffset>3517900</wp:posOffset>
                </wp:positionH>
                <wp:positionV relativeFrom="paragraph">
                  <wp:posOffset>177800</wp:posOffset>
                </wp:positionV>
                <wp:extent cx="482600" cy="114300"/>
                <wp:effectExtent l="0" t="0" r="0" b="0"/>
                <wp:wrapTopAndBottom/>
                <wp:docPr id="1057" name="文本框 1057"/>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向坏，动机</w:t>
                            </w:r>
                          </w:p>
                        </w:txbxContent>
                      </wps:txbx>
                      <wps:bodyPr vert="horz" wrap="square" lIns="0" tIns="0" rIns="0" bIns="0" anchor="t">
                        <a:spAutoFit/>
                      </wps:bodyPr>
                    </wps:wsp>
                  </a:graphicData>
                </a:graphic>
              </wp:anchor>
            </w:drawing>
          </mc:Choice>
          <mc:Fallback>
            <w:pict>
              <v:shape type="#_x0000_t202" filled="f" stroked="f" style="margin-left:277pt;margin-top:14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向坏，动机</w:t>
                      </w:r>
                    </w:p>
                  </w:txbxContent>
                </v:textbox>
              </v:shape>
            </w:pict>
          </mc:Fallback>
        </mc:AlternateContent>
      </w:r>
      <w:r>
        <w:rPr>
          <w:noProof/>
        </w:rPr>
        <mc:AlternateContent>
          <mc:Choice Requires="wps">
            <w:drawing>
              <wp:anchor distT="0" distB="0" distL="0" distR="0" simplePos="0" relativeHeight="251464192" behindDoc="0" locked="0" layoutInCell="1" allowOverlap="1">
                <wp:simplePos x="0" y="0"/>
                <wp:positionH relativeFrom="column">
                  <wp:posOffset>3517900</wp:posOffset>
                </wp:positionH>
                <wp:positionV relativeFrom="paragraph">
                  <wp:posOffset>317500</wp:posOffset>
                </wp:positionV>
                <wp:extent cx="495300" cy="114300"/>
                <wp:effectExtent l="0" t="0" r="0" b="0"/>
                <wp:wrapTopAndBottom/>
                <wp:docPr id="1058" name="文本框 1058"/>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是善意动机</w:t>
                            </w:r>
                          </w:p>
                        </w:txbxContent>
                      </wps:txbx>
                      <wps:bodyPr vert="horz" wrap="square" lIns="0" tIns="0" rIns="0" bIns="0" anchor="t">
                        <a:spAutoFit/>
                      </wps:bodyPr>
                    </wps:wsp>
                  </a:graphicData>
                </a:graphic>
              </wp:anchor>
            </w:drawing>
          </mc:Choice>
          <mc:Fallback>
            <w:pict>
              <v:shape type="#_x0000_t202" filled="f" stroked="f" style="margin-left:277pt;margin-top:25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是善意动机</w:t>
                      </w:r>
                    </w:p>
                  </w:txbxContent>
                </v:textbox>
              </v:shape>
            </w:pict>
          </mc:Fallback>
        </mc:AlternateContent>
      </w:r>
    </w:p>
    <w:p w:rsidR="00D55C98" w:rsidRDefault="00E14246">
      <w:pPr>
        <w:spacing w:before="360" w:line="60" w:lineRule="exact"/>
        <w:ind w:left="80" w:right="4300"/>
        <w:rPr>
          <w:sz w:val="24"/>
        </w:rPr>
      </w:pPr>
      <w:r>
        <w:rPr>
          <w:rFonts w:ascii="宋体" w:eastAsia="宋体" w:hAnsi="宋体" w:cs="宋体"/>
          <w:sz w:val="24"/>
          <w:u w:val="single"/>
        </w:rPr>
        <w:t xml:space="preserve">                </w:t>
      </w:r>
    </w:p>
    <w:p w:rsidR="00D55C98" w:rsidRDefault="00E14246">
      <w:pPr>
        <w:autoSpaceDE w:val="0"/>
        <w:autoSpaceDN w:val="0"/>
        <w:spacing w:before="60" w:line="180" w:lineRule="atLeast"/>
        <w:ind w:left="440"/>
        <w:rPr>
          <w:sz w:val="11"/>
        </w:rPr>
      </w:pPr>
      <w:r>
        <w:rPr>
          <w:rFonts w:ascii="宋体" w:eastAsia="宋体" w:hAnsi="宋体" w:cs="宋体"/>
          <w:b/>
          <w:color w:val="000000"/>
          <w:sz w:val="11"/>
        </w:rPr>
        <w:t xml:space="preserve">C  </w:t>
      </w:r>
      <w:r>
        <w:rPr>
          <w:rFonts w:ascii="宋体" w:eastAsia="宋体" w:hAnsi="宋体" w:cs="宋体"/>
          <w:b/>
          <w:color w:val="000000"/>
          <w:sz w:val="11"/>
        </w:rPr>
        <w:t>见第十二章</w:t>
      </w:r>
      <w:r>
        <w:rPr>
          <w:rFonts w:ascii="宋体" w:eastAsia="宋体" w:hAnsi="宋体" w:cs="宋体"/>
          <w:b/>
          <w:color w:val="000000"/>
          <w:sz w:val="11"/>
        </w:rPr>
        <w:t>(</w:t>
      </w:r>
      <w:r>
        <w:rPr>
          <w:rFonts w:ascii="宋体" w:eastAsia="宋体" w:hAnsi="宋体" w:cs="宋体"/>
          <w:b/>
          <w:color w:val="000000"/>
          <w:sz w:val="11"/>
        </w:rPr>
        <w:t>后果</w:t>
      </w:r>
      <w:r>
        <w:rPr>
          <w:rFonts w:ascii="宋体" w:eastAsia="宋体" w:hAnsi="宋体" w:cs="宋体"/>
          <w:b/>
          <w:color w:val="000000"/>
          <w:sz w:val="11"/>
        </w:rPr>
        <w:t>)</w:t>
      </w:r>
      <w:r>
        <w:rPr>
          <w:rFonts w:ascii="宋体" w:eastAsia="宋体" w:hAnsi="宋体" w:cs="宋体"/>
          <w:b/>
          <w:color w:val="000000"/>
          <w:sz w:val="11"/>
        </w:rPr>
        <w:t>和刑法典册一，</w:t>
      </w:r>
      <w:r>
        <w:rPr>
          <w:rFonts w:ascii="宋体" w:eastAsia="宋体" w:hAnsi="宋体" w:cs="宋体"/>
          <w:b/>
          <w:color w:val="000000"/>
          <w:sz w:val="11"/>
        </w:rPr>
        <w:t>“</w:t>
      </w:r>
      <w:r>
        <w:rPr>
          <w:rFonts w:ascii="宋体" w:eastAsia="宋体" w:hAnsi="宋体" w:cs="宋体"/>
          <w:b/>
          <w:color w:val="000000"/>
          <w:sz w:val="11"/>
        </w:rPr>
        <w:t>偷窃</w:t>
      </w:r>
      <w:r>
        <w:rPr>
          <w:rFonts w:ascii="宋体" w:eastAsia="宋体" w:hAnsi="宋体" w:cs="宋体"/>
          <w:b/>
          <w:color w:val="000000"/>
          <w:sz w:val="11"/>
        </w:rPr>
        <w:t>”</w:t>
      </w:r>
      <w:r>
        <w:rPr>
          <w:rFonts w:ascii="宋体" w:eastAsia="宋体" w:hAnsi="宋体" w:cs="宋体"/>
          <w:b/>
          <w:color w:val="000000"/>
          <w:sz w:val="11"/>
        </w:rPr>
        <w:t>项。</w:t>
      </w:r>
      <w:r>
        <w:br w:type="page"/>
      </w:r>
    </w:p>
    <w:p w:rsidR="00D55C98" w:rsidRDefault="00E14246">
      <w:pPr>
        <w:autoSpaceDE w:val="0"/>
        <w:autoSpaceDN w:val="0"/>
        <w:spacing w:before="180" w:line="200" w:lineRule="atLeast"/>
        <w:ind w:left="840"/>
        <w:rPr>
          <w:sz w:val="12"/>
        </w:rPr>
      </w:pPr>
      <w:r>
        <w:rPr>
          <w:rFonts w:ascii="宋体" w:eastAsia="宋体" w:hAnsi="宋体" w:cs="宋体"/>
          <w:color w:val="000000"/>
          <w:sz w:val="12"/>
          <w:u w:val="single"/>
        </w:rPr>
        <w:lastRenderedPageBreak/>
        <w:t xml:space="preserve">  184                     </w:t>
      </w:r>
      <w:r>
        <w:rPr>
          <w:rFonts w:ascii="宋体" w:eastAsia="宋体" w:hAnsi="宋体" w:cs="宋体"/>
          <w:color w:val="000000"/>
          <w:sz w:val="12"/>
          <w:u w:val="single"/>
        </w:rPr>
        <w:t>道德与立法原理导论</w:t>
      </w:r>
      <w:r>
        <w:rPr>
          <w:rFonts w:ascii="宋体" w:eastAsia="宋体" w:hAnsi="宋体" w:cs="宋体"/>
          <w:color w:val="000000"/>
          <w:sz w:val="12"/>
          <w:u w:val="single"/>
        </w:rPr>
        <w:t xml:space="preserve">                          </w:t>
      </w:r>
    </w:p>
    <w:p w:rsidR="00D55C98" w:rsidRDefault="00E14246">
      <w:pPr>
        <w:autoSpaceDE w:val="0"/>
        <w:autoSpaceDN w:val="0"/>
        <w:spacing w:before="220" w:line="260" w:lineRule="atLeast"/>
        <w:ind w:left="840"/>
        <w:rPr>
          <w:sz w:val="17"/>
        </w:rPr>
      </w:pPr>
      <w:r>
        <w:rPr>
          <w:rFonts w:ascii="宋体" w:eastAsia="宋体" w:hAnsi="宋体" w:cs="宋体"/>
          <w:color w:val="000000"/>
          <w:sz w:val="17"/>
        </w:rPr>
        <w:t>模糊。</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465216" behindDoc="0" locked="0" layoutInCell="1" allowOverlap="1">
                <wp:simplePos x="0" y="0"/>
                <wp:positionH relativeFrom="column">
                  <wp:posOffset>12700</wp:posOffset>
                </wp:positionH>
                <wp:positionV relativeFrom="paragraph">
                  <wp:posOffset>0</wp:posOffset>
                </wp:positionV>
                <wp:extent cx="3975100" cy="50800"/>
                <wp:effectExtent l="0" t="0" r="0" b="0"/>
                <wp:wrapTopAndBottom/>
                <wp:docPr id="1059" name="文本框 1059"/>
                <wp:cNvGraphicFramePr/>
                <a:graphic xmlns:a="http://schemas.openxmlformats.org/drawingml/2006/main">
                  <a:graphicData uri="http://schemas.microsoft.com/office/word/2010/wordprocessingShape">
                    <wps:wsp>
                      <wps:cNvSpPr txBox="1"/>
                      <wps:spPr>
                        <a:xfrm>
                          <a:off x="0" y="0"/>
                          <a:ext cx="39751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66240" behindDoc="0" locked="0" layoutInCell="1" allowOverlap="1">
                <wp:simplePos x="0" y="0"/>
                <wp:positionH relativeFrom="column">
                  <wp:posOffset>12700</wp:posOffset>
                </wp:positionH>
                <wp:positionV relativeFrom="paragraph">
                  <wp:posOffset>50800</wp:posOffset>
                </wp:positionV>
                <wp:extent cx="495300" cy="114300"/>
                <wp:effectExtent l="0" t="0" r="0" b="0"/>
                <wp:wrapTopAndBottom/>
                <wp:docPr id="1060" name="文本框 1060"/>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这种情况并</w:t>
                            </w:r>
                          </w:p>
                        </w:txbxContent>
                      </wps:txbx>
                      <wps:bodyPr vert="horz" wrap="square" lIns="0" tIns="0" rIns="0" bIns="0" anchor="t">
                        <a:spAutoFit/>
                      </wps:bodyPr>
                    </wps:wsp>
                  </a:graphicData>
                </a:graphic>
              </wp:anchor>
            </w:drawing>
          </mc:Choice>
          <mc:Fallback>
            <w:pict>
              <v:shape type="#_x0000_t202" filled="f" stroked="f" style="margin-left:1pt;margin-top:4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这种情况并</w:t>
                      </w:r>
                    </w:p>
                  </w:txbxContent>
                </v:textbox>
              </v:shape>
            </w:pict>
          </mc:Fallback>
        </mc:AlternateContent>
      </w:r>
      <w:r>
        <w:rPr>
          <w:noProof/>
        </w:rPr>
        <mc:AlternateContent>
          <mc:Choice Requires="wps">
            <w:drawing>
              <wp:anchor distT="0" distB="0" distL="0" distR="0" simplePos="0" relativeHeight="251467264" behindDoc="0" locked="0" layoutInCell="1" allowOverlap="1">
                <wp:simplePos x="0" y="0"/>
                <wp:positionH relativeFrom="column">
                  <wp:posOffset>749300</wp:posOffset>
                </wp:positionH>
                <wp:positionV relativeFrom="paragraph">
                  <wp:posOffset>0</wp:posOffset>
                </wp:positionV>
                <wp:extent cx="3238500" cy="165100"/>
                <wp:effectExtent l="0" t="0" r="0" b="0"/>
                <wp:wrapTopAndBottom/>
                <wp:docPr id="1061" name="文本框 1061"/>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13.</w:t>
                            </w:r>
                            <w:r>
                              <w:rPr>
                                <w:rFonts w:ascii="宋体" w:eastAsia="宋体" w:hAnsi="宋体" w:cs="宋体"/>
                                <w:color w:val="000000"/>
                                <w:sz w:val="17"/>
                              </w:rPr>
                              <w:t>人们或许会认为，这一类情况是不可能有的，假定其存在</w:t>
                            </w:r>
                          </w:p>
                        </w:txbxContent>
                      </wps:txbx>
                      <wps:bodyPr vert="horz" wrap="square" lIns="0" tIns="0" rIns="0" bIns="0" anchor="t">
                        <a:spAutoFit/>
                      </wps:bodyPr>
                    </wps:wsp>
                  </a:graphicData>
                </a:graphic>
              </wp:anchor>
            </w:drawing>
          </mc:Choice>
          <mc:Fallback>
            <w:pict>
              <v:shape type="#_x0000_t202" filled="f" stroked="f" style="margin-left:59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13.人们或许会认为，这一类情况是不可能有的，假定其存在</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468288" behindDoc="0" locked="0" layoutInCell="1" allowOverlap="1">
                <wp:simplePos x="0" y="0"/>
                <wp:positionH relativeFrom="column">
                  <wp:posOffset>12700</wp:posOffset>
                </wp:positionH>
                <wp:positionV relativeFrom="paragraph">
                  <wp:posOffset>0</wp:posOffset>
                </wp:positionV>
                <wp:extent cx="3987800" cy="38100"/>
                <wp:effectExtent l="0" t="0" r="0" b="0"/>
                <wp:wrapTopAndBottom/>
                <wp:docPr id="1062" name="文本框 1062"/>
                <wp:cNvGraphicFramePr/>
                <a:graphic xmlns:a="http://schemas.openxmlformats.org/drawingml/2006/main">
                  <a:graphicData uri="http://schemas.microsoft.com/office/word/2010/wordprocessingShape">
                    <wps:wsp>
                      <wps:cNvSpPr txBox="1"/>
                      <wps:spPr>
                        <a:xfrm>
                          <a:off x="0" y="0"/>
                          <a:ext cx="39878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69312" behindDoc="0" locked="0" layoutInCell="1" allowOverlap="1">
                <wp:simplePos x="0" y="0"/>
                <wp:positionH relativeFrom="column">
                  <wp:posOffset>12700</wp:posOffset>
                </wp:positionH>
                <wp:positionV relativeFrom="paragraph">
                  <wp:posOffset>0</wp:posOffset>
                </wp:positionV>
                <wp:extent cx="406400" cy="127000"/>
                <wp:effectExtent l="0" t="0" r="0" b="0"/>
                <wp:wrapTopAndBottom/>
                <wp:docPr id="1063" name="文本框 1063"/>
                <wp:cNvGraphicFramePr/>
                <a:graphic xmlns:a="http://schemas.openxmlformats.org/drawingml/2006/main">
                  <a:graphicData uri="http://schemas.microsoft.com/office/word/2010/wordprocessingShape">
                    <wps:wsp>
                      <wps:cNvSpPr txBox="1"/>
                      <wps:spPr>
                        <a:xfrm>
                          <a:off x="0" y="0"/>
                          <a:ext cx="4064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rPr>
                              <w:t>非不可能</w:t>
                            </w:r>
                          </w:p>
                        </w:txbxContent>
                      </wps:txbx>
                      <wps:bodyPr vert="horz" wrap="square" lIns="0" tIns="0" rIns="0" bIns="0" anchor="t">
                        <a:spAutoFit/>
                      </wps:bodyPr>
                    </wps:wsp>
                  </a:graphicData>
                </a:graphic>
              </wp:anchor>
            </w:drawing>
          </mc:Choice>
          <mc:Fallback>
            <w:pict>
              <v:shape type="#_x0000_t202" filled="f" stroked="f" style="margin-left:1pt;margin-top:0pt;width:32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ff"/>
                          <w:i w:val="off"/>
                        </w:rPr>
                        <w:t>非不可能</w:t>
                      </w:r>
                    </w:p>
                  </w:txbxContent>
                </v:textbox>
              </v:shape>
            </w:pict>
          </mc:Fallback>
        </mc:AlternateContent>
      </w:r>
      <w:r>
        <w:rPr>
          <w:noProof/>
        </w:rPr>
        <mc:AlternateContent>
          <mc:Choice Requires="wps">
            <w:drawing>
              <wp:anchor distT="0" distB="0" distL="0" distR="0" simplePos="0" relativeHeight="251470336" behindDoc="0" locked="0" layoutInCell="1" allowOverlap="1">
                <wp:simplePos x="0" y="0"/>
                <wp:positionH relativeFrom="column">
                  <wp:posOffset>495300</wp:posOffset>
                </wp:positionH>
                <wp:positionV relativeFrom="paragraph">
                  <wp:posOffset>38100</wp:posOffset>
                </wp:positionV>
                <wp:extent cx="3505200" cy="165100"/>
                <wp:effectExtent l="0" t="0" r="0" b="0"/>
                <wp:wrapTopAndBottom/>
                <wp:docPr id="1064" name="文本框 1064"/>
                <wp:cNvGraphicFramePr/>
                <a:graphic xmlns:a="http://schemas.openxmlformats.org/drawingml/2006/main">
                  <a:graphicData uri="http://schemas.microsoft.com/office/word/2010/wordprocessingShape">
                    <wps:wsp>
                      <wps:cNvSpPr txBox="1"/>
                      <wps:spPr>
                        <a:xfrm>
                          <a:off x="0" y="0"/>
                          <a:ext cx="35052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是自相矛盾的。因为，根据假定，该行动是行动者明知有害的。既然</w:t>
                            </w:r>
                          </w:p>
                        </w:txbxContent>
                      </wps:txbx>
                      <wps:bodyPr vert="horz" wrap="square" lIns="0" tIns="0" rIns="0" bIns="0" anchor="t">
                        <a:spAutoFit/>
                      </wps:bodyPr>
                    </wps:wsp>
                  </a:graphicData>
                </a:graphic>
              </wp:anchor>
            </w:drawing>
          </mc:Choice>
          <mc:Fallback>
            <w:pict>
              <v:shape type="#_x0000_t202" filled="f" stroked="f" style="margin-left:39pt;margin-top:3pt;width:27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是自相矛盾的。因为，根据假定，该行动是行动者明知有害的。既然</w:t>
                      </w:r>
                    </w:p>
                  </w:txbxContent>
                </v:textbox>
              </v:shape>
            </w:pict>
          </mc:Fallback>
        </mc:AlternateContent>
      </w:r>
    </w:p>
    <w:p w:rsidR="00D55C98" w:rsidRDefault="00E14246">
      <w:pPr>
        <w:autoSpaceDE w:val="0"/>
        <w:autoSpaceDN w:val="0"/>
        <w:spacing w:before="80" w:line="260" w:lineRule="atLeast"/>
        <w:ind w:left="780"/>
        <w:rPr>
          <w:sz w:val="17"/>
        </w:rPr>
      </w:pPr>
      <w:r>
        <w:rPr>
          <w:rFonts w:ascii="宋体" w:eastAsia="宋体" w:hAnsi="宋体" w:cs="宋体"/>
          <w:color w:val="000000"/>
          <w:sz w:val="17"/>
        </w:rPr>
        <w:t>如此，善意即行善的愿望怎么可能成为导致他采取该行动的动机</w:t>
      </w:r>
      <w:r>
        <w:rPr>
          <w:rFonts w:ascii="宋体" w:eastAsia="宋体" w:hAnsi="宋体" w:cs="宋体"/>
          <w:color w:val="000000"/>
          <w:sz w:val="17"/>
        </w:rPr>
        <w:t>?</w:t>
      </w:r>
    </w:p>
    <w:p w:rsidR="00D55C98" w:rsidRDefault="00E14246">
      <w:pPr>
        <w:autoSpaceDE w:val="0"/>
        <w:autoSpaceDN w:val="0"/>
        <w:spacing w:before="80" w:line="260" w:lineRule="atLeast"/>
        <w:ind w:left="780"/>
        <w:rPr>
          <w:sz w:val="17"/>
        </w:rPr>
      </w:pPr>
      <w:r>
        <w:rPr>
          <w:rFonts w:ascii="宋体" w:eastAsia="宋体" w:hAnsi="宋体" w:cs="宋体"/>
          <w:color w:val="000000"/>
          <w:sz w:val="17"/>
        </w:rPr>
        <w:t>要自圆其说，我们就必须提及广泛仁慈与有限仁慈之间的区别。</w:t>
      </w:r>
      <w:r>
        <w:rPr>
          <w:rFonts w:ascii="宋体" w:eastAsia="宋体" w:hAnsi="宋体" w:cs="宋体"/>
          <w:color w:val="000000"/>
          <w:sz w:val="17"/>
        </w:rPr>
        <w:t>①</w:t>
      </w:r>
    </w:p>
    <w:p w:rsidR="00D55C98" w:rsidRDefault="00E14246">
      <w:pPr>
        <w:autoSpaceDE w:val="0"/>
        <w:autoSpaceDN w:val="0"/>
        <w:spacing w:before="60" w:line="260" w:lineRule="atLeast"/>
        <w:ind w:left="780"/>
        <w:rPr>
          <w:sz w:val="17"/>
        </w:rPr>
      </w:pPr>
      <w:r>
        <w:rPr>
          <w:rFonts w:ascii="宋体" w:eastAsia="宋体" w:hAnsi="宋体" w:cs="宋体"/>
          <w:color w:val="000000"/>
          <w:sz w:val="17"/>
        </w:rPr>
        <w:t>导致他采取该行动的动机，是有限仁慈。假如他遵循广泛仁慈的要</w:t>
      </w:r>
    </w:p>
    <w:p w:rsidR="00D55C98" w:rsidRDefault="00E14246">
      <w:pPr>
        <w:autoSpaceDE w:val="0"/>
        <w:autoSpaceDN w:val="0"/>
        <w:spacing w:before="100" w:line="260" w:lineRule="atLeast"/>
        <w:ind w:left="760"/>
        <w:rPr>
          <w:sz w:val="17"/>
        </w:rPr>
      </w:pPr>
      <w:r>
        <w:rPr>
          <w:rFonts w:ascii="宋体" w:eastAsia="宋体" w:hAnsi="宋体" w:cs="宋体"/>
          <w:color w:val="000000"/>
          <w:sz w:val="17"/>
        </w:rPr>
        <w:t>求，他就不会去做他实际做出的事情。现在，虽然他遵从了有限仁</w:t>
      </w:r>
    </w:p>
    <w:p w:rsidR="00D55C98" w:rsidRDefault="00E14246">
      <w:pPr>
        <w:autoSpaceDE w:val="0"/>
        <w:autoSpaceDN w:val="0"/>
        <w:spacing w:before="80" w:line="260" w:lineRule="atLeast"/>
        <w:ind w:left="760"/>
        <w:rPr>
          <w:sz w:val="17"/>
        </w:rPr>
      </w:pPr>
      <w:r>
        <w:rPr>
          <w:rFonts w:ascii="宋体" w:eastAsia="宋体" w:hAnsi="宋体" w:cs="宋体"/>
          <w:color w:val="000000"/>
          <w:sz w:val="17"/>
        </w:rPr>
        <w:t>慈的要求</w:t>
      </w:r>
      <w:r>
        <w:rPr>
          <w:rFonts w:ascii="宋体" w:eastAsia="宋体" w:hAnsi="宋体" w:cs="宋体"/>
          <w:color w:val="000000"/>
          <w:sz w:val="17"/>
        </w:rPr>
        <w:t>———</w:t>
      </w:r>
      <w:r>
        <w:rPr>
          <w:rFonts w:ascii="宋体" w:eastAsia="宋体" w:hAnsi="宋体" w:cs="宋体"/>
          <w:color w:val="000000"/>
          <w:sz w:val="17"/>
        </w:rPr>
        <w:t>它们在任何一个同广泛仁慈的要求相对立的作用场</w:t>
      </w:r>
    </w:p>
    <w:p w:rsidR="00D55C98" w:rsidRDefault="00E14246">
      <w:pPr>
        <w:autoSpaceDE w:val="0"/>
        <w:autoSpaceDN w:val="0"/>
        <w:spacing w:before="80" w:line="260" w:lineRule="atLeast"/>
        <w:ind w:left="780"/>
        <w:rPr>
          <w:sz w:val="17"/>
        </w:rPr>
      </w:pPr>
      <w:r>
        <w:rPr>
          <w:rFonts w:ascii="宋体" w:eastAsia="宋体" w:hAnsi="宋体" w:cs="宋体"/>
          <w:color w:val="000000"/>
          <w:sz w:val="17"/>
        </w:rPr>
        <w:t>合皆为有害</w:t>
      </w:r>
      <w:r>
        <w:rPr>
          <w:rFonts w:ascii="宋体" w:eastAsia="宋体" w:hAnsi="宋体" w:cs="宋体"/>
          <w:color w:val="000000"/>
          <w:sz w:val="17"/>
        </w:rPr>
        <w:t>——</w:t>
      </w:r>
      <w:r>
        <w:rPr>
          <w:rFonts w:ascii="宋体" w:eastAsia="宋体" w:hAnsi="宋体" w:cs="宋体"/>
          <w:color w:val="000000"/>
          <w:sz w:val="17"/>
        </w:rPr>
        <w:t>但由于要求前者发挥作用的场合比要求后者发挥</w:t>
      </w:r>
    </w:p>
    <w:p w:rsidR="00D55C98" w:rsidRDefault="00E14246">
      <w:pPr>
        <w:autoSpaceDE w:val="0"/>
        <w:autoSpaceDN w:val="0"/>
        <w:spacing w:before="80" w:line="260" w:lineRule="atLeast"/>
        <w:ind w:left="780"/>
        <w:rPr>
          <w:sz w:val="17"/>
        </w:rPr>
      </w:pPr>
      <w:r>
        <w:rPr>
          <w:rFonts w:ascii="宋体" w:eastAsia="宋体" w:hAnsi="宋体" w:cs="宋体"/>
          <w:color w:val="000000"/>
          <w:sz w:val="17"/>
        </w:rPr>
        <w:t>作用的场合多得不可比拟，因而他在顺从前者驱使时表现出来的</w:t>
      </w:r>
    </w:p>
    <w:p w:rsidR="00D55C98" w:rsidRDefault="00E14246">
      <w:pPr>
        <w:autoSpaceDE w:val="0"/>
        <w:autoSpaceDN w:val="0"/>
        <w:spacing w:before="60" w:line="260" w:lineRule="atLeast"/>
        <w:ind w:left="760"/>
        <w:rPr>
          <w:sz w:val="17"/>
        </w:rPr>
      </w:pPr>
      <w:r>
        <w:rPr>
          <w:rFonts w:ascii="宋体" w:eastAsia="宋体" w:hAnsi="宋体" w:cs="宋体"/>
          <w:color w:val="000000"/>
          <w:sz w:val="17"/>
        </w:rPr>
        <w:t>性情，就普通人而言往往会被认为总的来看是好的。</w:t>
      </w:r>
    </w:p>
    <w:p w:rsidR="00D55C98" w:rsidRDefault="00E14246">
      <w:pPr>
        <w:autoSpaceDE w:val="0"/>
        <w:autoSpaceDN w:val="0"/>
        <w:spacing w:before="20" w:line="327" w:lineRule="atLeast"/>
        <w:ind w:left="460"/>
        <w:rPr>
          <w:sz w:val="24"/>
        </w:rPr>
      </w:pPr>
      <w:r>
        <w:rPr>
          <w:rFonts w:ascii="宋体" w:eastAsia="宋体" w:hAnsi="宋体" w:cs="宋体"/>
          <w:color w:val="000000"/>
          <w:sz w:val="17"/>
        </w:rPr>
        <w:t>例一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7"/>
        </w:rPr>
        <w:t>14.</w:t>
      </w:r>
      <w:r>
        <w:rPr>
          <w:rFonts w:ascii="宋体" w:eastAsia="宋体" w:hAnsi="宋体" w:cs="宋体"/>
          <w:color w:val="000000"/>
          <w:sz w:val="17"/>
        </w:rPr>
        <w:t>某人多子女，皆饥饿不堪，于是潜入一家面包房，偷了一块面包，把它全部分给孩子，自己不留分毫。很难推断说此人的性情总的来看有害。把情况改动一下，设想他只有一个孩子，虽然饿了，但全无行将饿死的危险。再设想他纵火烧</w:t>
      </w:r>
      <w:r>
        <w:rPr>
          <w:rFonts w:ascii="宋体" w:eastAsia="宋体" w:hAnsi="宋体" w:cs="宋体"/>
          <w:color w:val="000000"/>
          <w:sz w:val="17"/>
        </w:rPr>
        <w:t>一所满是人的房子，</w:t>
      </w:r>
      <w:r>
        <w:rPr>
          <w:rFonts w:ascii="宋体" w:eastAsia="宋体" w:hAnsi="宋体" w:cs="宋体"/>
          <w:color w:val="000000"/>
          <w:sz w:val="17"/>
        </w:rPr>
        <w:t xml:space="preserve">129 </w:t>
      </w:r>
      <w:r>
        <w:rPr>
          <w:rFonts w:ascii="宋体" w:eastAsia="宋体" w:hAnsi="宋体" w:cs="宋体"/>
          <w:color w:val="000000"/>
          <w:sz w:val="17"/>
        </w:rPr>
        <w:t>目的是偷出钱来买面包。这里表现的性情几乎完全不会被认为是好的。</w:t>
      </w:r>
    </w:p>
    <w:p w:rsidR="00D55C98" w:rsidRDefault="00E14246">
      <w:pPr>
        <w:autoSpaceDE w:val="0"/>
        <w:autoSpaceDN w:val="0"/>
        <w:spacing w:line="324" w:lineRule="atLeast"/>
        <w:ind w:left="460"/>
        <w:rPr>
          <w:sz w:val="24"/>
        </w:rPr>
      </w:pPr>
      <w:r>
        <w:rPr>
          <w:rFonts w:ascii="宋体" w:eastAsia="宋体" w:hAnsi="宋体" w:cs="宋体"/>
          <w:color w:val="000000"/>
          <w:sz w:val="17"/>
        </w:rPr>
        <w:t>例二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7"/>
        </w:rPr>
        <w:t>15.</w:t>
      </w:r>
      <w:r>
        <w:rPr>
          <w:rFonts w:ascii="宋体" w:eastAsia="宋体" w:hAnsi="宋体" w:cs="宋体"/>
          <w:color w:val="000000"/>
          <w:sz w:val="17"/>
        </w:rPr>
        <w:t>另一个例子看来比上面两者难判断些。拉瓦亚克暗杀了历来最贤明的君主之一</w:t>
      </w:r>
      <w:r>
        <w:rPr>
          <w:rFonts w:ascii="宋体" w:eastAsia="宋体" w:hAnsi="宋体" w:cs="宋体"/>
          <w:color w:val="000000"/>
          <w:sz w:val="17"/>
        </w:rPr>
        <w:t>———</w:t>
      </w:r>
      <w:r>
        <w:rPr>
          <w:rFonts w:ascii="宋体" w:eastAsia="宋体" w:hAnsi="宋体" w:cs="宋体"/>
          <w:color w:val="000000"/>
          <w:sz w:val="17"/>
        </w:rPr>
        <w:t>贤明的君主在一切时候都是国家的幸运，而在当时尤为难得，对一个人口众多、幅员辽阔的帝国的居民来说极可珍贵。他被捉拿归案，注定要受最惨烈的酷刑折磨。他的儿子确信他已痛悔前罪，即使逍遥法外也不会给人类带来新的危</w:t>
      </w:r>
    </w:p>
    <w:p w:rsidR="00D55C98" w:rsidRDefault="00E14246">
      <w:pPr>
        <w:autoSpaceDE w:val="0"/>
        <w:autoSpaceDN w:val="0"/>
        <w:spacing w:before="20" w:line="320" w:lineRule="atLeast"/>
        <w:ind w:left="840"/>
        <w:rPr>
          <w:sz w:val="20"/>
        </w:rPr>
      </w:pPr>
      <w:r>
        <w:rPr>
          <w:rFonts w:ascii="宋体" w:eastAsia="宋体" w:hAnsi="宋体" w:cs="宋体"/>
          <w:color w:val="000000"/>
          <w:sz w:val="20"/>
          <w:u w:val="single"/>
        </w:rPr>
        <w:t xml:space="preserve">        </w:t>
      </w:r>
    </w:p>
    <w:p w:rsidR="00D55C98" w:rsidRDefault="00E14246">
      <w:pPr>
        <w:autoSpaceDE w:val="0"/>
        <w:autoSpaceDN w:val="0"/>
        <w:spacing w:before="160" w:line="180" w:lineRule="atLeast"/>
        <w:ind w:left="1180"/>
        <w:rPr>
          <w:sz w:val="12"/>
        </w:rPr>
      </w:pPr>
      <w:r>
        <w:rPr>
          <w:rFonts w:ascii="宋体" w:eastAsia="宋体" w:hAnsi="宋体" w:cs="宋体"/>
          <w:color w:val="000000"/>
          <w:sz w:val="12"/>
        </w:rPr>
        <w:t xml:space="preserve">f </w:t>
      </w:r>
      <w:r>
        <w:rPr>
          <w:rFonts w:ascii="宋体" w:eastAsia="宋体" w:hAnsi="宋体" w:cs="宋体"/>
          <w:color w:val="000000"/>
          <w:sz w:val="12"/>
        </w:rPr>
        <w:t>见第十章</w:t>
      </w:r>
      <w:r>
        <w:rPr>
          <w:rFonts w:ascii="宋体" w:eastAsia="宋体" w:hAnsi="宋体" w:cs="宋体"/>
          <w:color w:val="000000"/>
          <w:sz w:val="12"/>
        </w:rPr>
        <w:t>(</w:t>
      </w:r>
      <w:r>
        <w:rPr>
          <w:rFonts w:ascii="宋体" w:eastAsia="宋体" w:hAnsi="宋体" w:cs="宋体"/>
          <w:color w:val="000000"/>
          <w:sz w:val="12"/>
        </w:rPr>
        <w:t>动机</w:t>
      </w:r>
      <w:r>
        <w:rPr>
          <w:rFonts w:ascii="宋体" w:eastAsia="宋体" w:hAnsi="宋体" w:cs="宋体"/>
          <w:color w:val="000000"/>
          <w:sz w:val="12"/>
        </w:rPr>
        <w:t>)</w:t>
      </w:r>
      <w:r>
        <w:rPr>
          <w:rFonts w:ascii="宋体" w:eastAsia="宋体" w:hAnsi="宋体" w:cs="宋体"/>
          <w:color w:val="000000"/>
          <w:sz w:val="12"/>
        </w:rPr>
        <w:t>。</w:t>
      </w:r>
      <w:r>
        <w:br w:type="page"/>
      </w:r>
    </w:p>
    <w:p w:rsidR="00D55C98" w:rsidRDefault="00E14246">
      <w:pPr>
        <w:autoSpaceDE w:val="0"/>
        <w:autoSpaceDN w:val="0"/>
        <w:spacing w:before="180" w:line="180" w:lineRule="atLeast"/>
        <w:ind w:left="1800"/>
        <w:rPr>
          <w:sz w:val="24"/>
        </w:rPr>
      </w:pPr>
      <w:r>
        <w:rPr>
          <w:rFonts w:ascii="宋体" w:eastAsia="宋体" w:hAnsi="宋体" w:cs="宋体"/>
          <w:color w:val="000000"/>
          <w:sz w:val="11"/>
        </w:rPr>
        <w:lastRenderedPageBreak/>
        <w:t>第十一章</w:t>
      </w:r>
      <w:r>
        <w:rPr>
          <w:rFonts w:ascii="宋体" w:eastAsia="宋体" w:hAnsi="宋体" w:cs="宋体"/>
          <w:color w:val="000000"/>
          <w:sz w:val="11"/>
        </w:rPr>
        <w:t xml:space="preserve"> </w:t>
      </w:r>
      <w:r>
        <w:rPr>
          <w:rFonts w:ascii="宋体" w:eastAsia="宋体" w:hAnsi="宋体" w:cs="宋体"/>
          <w:color w:val="000000"/>
          <w:sz w:val="11"/>
        </w:rPr>
        <w:t>论人类的一般性情</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185</w:t>
      </w:r>
    </w:p>
    <w:p w:rsidR="00D55C98" w:rsidRDefault="00E14246">
      <w:pPr>
        <w:spacing w:before="120" w:line="80" w:lineRule="exact"/>
        <w:ind w:left="180" w:right="9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320" w:lineRule="atLeast"/>
        <w:ind w:left="80" w:right="780"/>
        <w:rPr>
          <w:sz w:val="17"/>
        </w:rPr>
      </w:pPr>
      <w:r>
        <w:rPr>
          <w:rFonts w:ascii="宋体" w:eastAsia="宋体" w:hAnsi="宋体" w:cs="宋体"/>
          <w:color w:val="000000"/>
          <w:sz w:val="17"/>
        </w:rPr>
        <w:t>害，于是让他逃脱。</w:t>
      </w:r>
      <w:r>
        <w:rPr>
          <w:rFonts w:ascii="宋体" w:eastAsia="宋体" w:hAnsi="宋体" w:cs="宋体"/>
          <w:color w:val="000000"/>
          <w:sz w:val="17"/>
        </w:rPr>
        <w:t>①</w:t>
      </w:r>
      <w:r>
        <w:rPr>
          <w:rFonts w:ascii="宋体" w:eastAsia="宋体" w:hAnsi="宋体" w:cs="宋体"/>
          <w:color w:val="000000"/>
          <w:sz w:val="17"/>
        </w:rPr>
        <w:t>这究竟表现了他的儿子的好性情还是坏性情</w:t>
      </w:r>
      <w:r>
        <w:rPr>
          <w:rFonts w:ascii="宋体" w:eastAsia="宋体" w:hAnsi="宋体" w:cs="宋体"/>
          <w:color w:val="000000"/>
          <w:sz w:val="17"/>
        </w:rPr>
        <w:t>?</w:t>
      </w:r>
      <w:r>
        <w:rPr>
          <w:rFonts w:ascii="宋体" w:eastAsia="宋体" w:hAnsi="宋体" w:cs="宋体"/>
          <w:color w:val="000000"/>
          <w:sz w:val="17"/>
        </w:rPr>
        <w:t>或许有人会回答说坏性情，因为不仅国家利益要求这么一个罪犯理应身受酷刑，而且此等罪犯将来会循规蹈矩这一点，超出了任何人能有足够理由来相信的范围。</w:t>
      </w:r>
    </w:p>
    <w:p w:rsidR="00D55C98" w:rsidRDefault="00E14246">
      <w:pPr>
        <w:autoSpaceDE w:val="0"/>
        <w:autoSpaceDN w:val="0"/>
        <w:spacing w:before="20" w:line="320" w:lineRule="atLeast"/>
        <w:ind w:left="20" w:right="480" w:firstLine="400"/>
        <w:rPr>
          <w:sz w:val="17"/>
        </w:rPr>
      </w:pPr>
      <w:r>
        <w:rPr>
          <w:rFonts w:ascii="宋体" w:eastAsia="宋体" w:hAnsi="宋体" w:cs="宋体"/>
          <w:color w:val="000000"/>
          <w:sz w:val="17"/>
        </w:rPr>
        <w:t>16.</w:t>
      </w:r>
      <w:r>
        <w:rPr>
          <w:rFonts w:ascii="宋体" w:eastAsia="宋体" w:hAnsi="宋体" w:cs="宋体"/>
          <w:color w:val="000000"/>
          <w:sz w:val="17"/>
        </w:rPr>
        <w:t>假设拉瓦亚克之子不是帮助他父亲逃脱，而是满足于递例三毒药，使他可以用较爽快的死亡来避免酷刑折磨。现在，判断就比较难做了。权且承认这个行动是错误的，无论如何应当受到惩罚。然而，它所表现的性情是不是坏的</w:t>
      </w:r>
      <w:r>
        <w:rPr>
          <w:rFonts w:ascii="宋体" w:eastAsia="宋体" w:hAnsi="宋体" w:cs="宋体"/>
          <w:color w:val="000000"/>
          <w:sz w:val="17"/>
        </w:rPr>
        <w:t>?</w:t>
      </w:r>
      <w:r>
        <w:rPr>
          <w:rFonts w:ascii="宋体" w:eastAsia="宋体" w:hAnsi="宋体" w:cs="宋体"/>
          <w:color w:val="000000"/>
          <w:sz w:val="17"/>
        </w:rPr>
        <w:t>因为这个年</w:t>
      </w:r>
      <w:r>
        <w:rPr>
          <w:rFonts w:ascii="宋体" w:eastAsia="宋体" w:hAnsi="宋体" w:cs="宋体"/>
          <w:color w:val="000000"/>
          <w:sz w:val="17"/>
        </w:rPr>
        <w:t>轻人在此一场合犯了法，如果放任不管的话，他是否很可能会在一般的场合为满足自己的任何奢望而犯法</w:t>
      </w:r>
      <w:r>
        <w:rPr>
          <w:rFonts w:ascii="宋体" w:eastAsia="宋体" w:hAnsi="宋体" w:cs="宋体"/>
          <w:color w:val="000000"/>
          <w:sz w:val="17"/>
        </w:rPr>
        <w:t>?</w:t>
      </w:r>
      <w:r>
        <w:rPr>
          <w:rFonts w:ascii="宋体" w:eastAsia="宋体" w:hAnsi="宋体" w:cs="宋体"/>
          <w:color w:val="000000"/>
          <w:sz w:val="17"/>
        </w:rPr>
        <w:t>大多数人的回答大概会是否定的。</w:t>
      </w:r>
    </w:p>
    <w:p w:rsidR="00D55C98" w:rsidRDefault="00D55C98">
      <w:pPr>
        <w:spacing w:line="146" w:lineRule="exact"/>
      </w:pPr>
    </w:p>
    <w:p w:rsidR="00D55C98" w:rsidRDefault="00E14246">
      <w:pPr>
        <w:spacing w:line="14" w:lineRule="exact"/>
      </w:pPr>
      <w:r>
        <w:rPr>
          <w:noProof/>
        </w:rPr>
        <mc:AlternateContent>
          <mc:Choice Requires="wps">
            <w:drawing>
              <wp:anchor distT="0" distB="0" distL="0" distR="0" simplePos="0" relativeHeight="251471360" behindDoc="0" locked="0" layoutInCell="1" allowOverlap="1">
                <wp:simplePos x="0" y="0"/>
                <wp:positionH relativeFrom="column">
                  <wp:posOffset>12700</wp:posOffset>
                </wp:positionH>
                <wp:positionV relativeFrom="paragraph">
                  <wp:posOffset>0</wp:posOffset>
                </wp:positionV>
                <wp:extent cx="3975100" cy="368300"/>
                <wp:effectExtent l="0" t="0" r="0" b="0"/>
                <wp:wrapTopAndBottom/>
                <wp:docPr id="1065" name="文本框 1065"/>
                <wp:cNvGraphicFramePr/>
                <a:graphic xmlns:a="http://schemas.openxmlformats.org/drawingml/2006/main">
                  <a:graphicData uri="http://schemas.microsoft.com/office/word/2010/wordprocessingShape">
                    <wps:wsp>
                      <wps:cNvSpPr txBox="1"/>
                      <wps:spPr>
                        <a:xfrm>
                          <a:off x="0" y="0"/>
                          <a:ext cx="3975100" cy="368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2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72384" behindDoc="0" locked="0" layoutInCell="1" allowOverlap="1">
                <wp:simplePos x="0" y="0"/>
                <wp:positionH relativeFrom="column">
                  <wp:posOffset>12700</wp:posOffset>
                </wp:positionH>
                <wp:positionV relativeFrom="paragraph">
                  <wp:posOffset>0</wp:posOffset>
                </wp:positionV>
                <wp:extent cx="3975100" cy="393700"/>
                <wp:effectExtent l="0" t="0" r="0" b="0"/>
                <wp:wrapTopAndBottom/>
                <wp:docPr id="1066" name="文本框 1066"/>
                <wp:cNvGraphicFramePr/>
                <a:graphic xmlns:a="http://schemas.openxmlformats.org/drawingml/2006/main">
                  <a:graphicData uri="http://schemas.microsoft.com/office/word/2010/wordprocessingShape">
                    <wps:wsp>
                      <wps:cNvSpPr txBox="1"/>
                      <wps:spPr>
                        <a:xfrm>
                          <a:off x="0" y="0"/>
                          <a:ext cx="3975100" cy="393700"/>
                        </a:xfrm>
                        <a:prstGeom prst="rect">
                          <a:avLst/>
                        </a:prstGeom>
                        <a:noFill/>
                        <a:ln w="6350">
                          <a:noFill/>
                        </a:ln>
                      </wps:spPr>
                      <wps:txbx>
                        <w:txbxContent>
                          <w:p w:rsidR="00D55C98" w:rsidRDefault="00E14246">
                            <w:pPr>
                              <w:autoSpaceDE w:val="0"/>
                              <w:autoSpaceDN w:val="0"/>
                              <w:spacing w:line="200" w:lineRule="atLeast"/>
                              <w:ind w:firstLine="400"/>
                              <w:rPr>
                                <w:sz w:val="24"/>
                              </w:rPr>
                            </w:pPr>
                            <w:r>
                              <w:rPr>
                                <w:rFonts w:ascii="宋体" w:eastAsia="宋体" w:hAnsi="宋体" w:cs="宋体"/>
                                <w:color w:val="000000"/>
                                <w:sz w:val="17"/>
                              </w:rPr>
                              <w:t>17.(5)</w:t>
                            </w:r>
                            <w:r>
                              <w:rPr>
                                <w:rFonts w:ascii="宋体" w:eastAsia="宋体" w:hAnsi="宋体" w:cs="宋体"/>
                                <w:color w:val="000000"/>
                                <w:sz w:val="17"/>
                              </w:rPr>
                              <w:t>行动的倾向好，动机是半社会的动机，即喜爱名望。在情况五：倾向是好的，此情况下，显示出来的性情是好性情。</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7"/>
                              </w:rPr>
                              <w:t>动机是名望</w:t>
                            </w:r>
                          </w:p>
                        </w:txbxContent>
                      </wps:txbx>
                      <wps:bodyPr vert="horz" wrap="square" lIns="0" tIns="0" rIns="0" bIns="0" anchor="t">
                        <a:spAutoFit/>
                      </wps:bodyPr>
                    </wps:wsp>
                  </a:graphicData>
                </a:graphic>
              </wp:anchor>
            </w:drawing>
          </mc:Choice>
          <mc:Fallback>
            <w:pict>
              <v:shape type="#_x0000_t202" filled="f" stroked="f" style="margin-left:1pt;margin-top:0pt;width:313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400"/>
                        <w:jc w:val="both"/>
                        <w:textAlignment w:val="auto"/>
                        <w:rPr>
                          <w:sz w:val="24"/>
                        </w:rPr>
                      </w:pPr>
                      <w:r>
                        <w:rPr>
                          <w:rFonts w:ascii="宋体" w:hAnsi="宋体" w:cs="宋体" w:eastAsia="宋体"/>
                          <w:sz w:val="17"/>
                          <w:color w:val="000000"/>
                          <w:b w:val="off"/>
                          <w:i w:val="off"/>
                        </w:rPr>
                        <w:t>17.(5)行动的倾向好，动机是半社会的动机，即喜爱名望。在情况五：倾</w:t>
                      </w:r>
                      <w:r>
                        <w:rPr>
                          <w:rFonts w:ascii="宋体" w:hAnsi="宋体" w:cs="宋体" w:eastAsia="宋体"/>
                          <w:sz w:val="17"/>
                          <w:color w:val="000000"/>
                          <w:b w:val="off"/>
                          <w:i w:val="off"/>
                        </w:rPr>
                        <w:t>向是好的，</w:t>
                      </w:r>
                      <w:r>
                        <w:rPr>
                          <w:rFonts w:ascii="宋体" w:hAnsi="宋体" w:cs="宋体" w:eastAsia="宋体"/>
                          <w:sz w:val="17"/>
                          <w:color w:val="000000"/>
                          <w:b w:val="off"/>
                          <w:i w:val="off"/>
                        </w:rPr>
                        <w:t>此情况下，显示出来的性情是好性情。</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7"/>
                          <w:color w:val="000000"/>
                          <w:b w:val="off"/>
                          <w:i w:val="off"/>
                        </w:rPr>
                        <w:t>动机是名望</w:t>
                      </w:r>
                    </w:p>
                  </w:txbxContent>
                </v:textbox>
              </v:shape>
            </w:pict>
          </mc:Fallback>
        </mc:AlternateContent>
      </w:r>
      <w:r>
        <w:rPr>
          <w:noProof/>
        </w:rPr>
        <mc:AlternateContent>
          <mc:Choice Requires="wps">
            <w:drawing>
              <wp:anchor distT="0" distB="0" distL="0" distR="0" simplePos="0" relativeHeight="251473408" behindDoc="0" locked="0" layoutInCell="1" allowOverlap="1">
                <wp:simplePos x="0" y="0"/>
                <wp:positionH relativeFrom="column">
                  <wp:posOffset>25400</wp:posOffset>
                </wp:positionH>
                <wp:positionV relativeFrom="paragraph">
                  <wp:posOffset>368300</wp:posOffset>
                </wp:positionV>
                <wp:extent cx="3632200" cy="1016000"/>
                <wp:effectExtent l="0" t="0" r="0" b="0"/>
                <wp:wrapTopAndBottom/>
                <wp:docPr id="1067" name="文本框 1067"/>
                <wp:cNvGraphicFramePr/>
                <a:graphic xmlns:a="http://schemas.openxmlformats.org/drawingml/2006/main">
                  <a:graphicData uri="http://schemas.microsoft.com/office/word/2010/wordprocessingShape">
                    <wps:wsp>
                      <wps:cNvSpPr txBox="1"/>
                      <wps:spPr>
                        <a:xfrm>
                          <a:off x="0" y="0"/>
                          <a:ext cx="3632200" cy="1016000"/>
                        </a:xfrm>
                        <a:prstGeom prst="rect">
                          <a:avLst/>
                        </a:prstGeom>
                        <a:noFill/>
                        <a:ln w="6350">
                          <a:noFill/>
                        </a:ln>
                      </wps:spPr>
                      <wps:txbx>
                        <w:txbxContent>
                          <w:p w:rsidR="00D55C98" w:rsidRDefault="00E14246">
                            <w:pPr>
                              <w:autoSpaceDE w:val="0"/>
                              <w:autoSpaceDN w:val="0"/>
                              <w:spacing w:line="308" w:lineRule="atLeast"/>
                              <w:ind w:firstLine="380"/>
                              <w:rPr>
                                <w:sz w:val="24"/>
                              </w:rPr>
                            </w:pPr>
                            <w:r>
                              <w:rPr>
                                <w:rFonts w:ascii="宋体" w:eastAsia="宋体" w:hAnsi="宋体" w:cs="宋体"/>
                                <w:color w:val="000000"/>
                                <w:sz w:val="17"/>
                              </w:rPr>
                              <w:t>在食物匮乏时节，一位面包师为了获得街坊邻居的敬意，把面欲包无偿分给勤勉的穷人。假定实有其事，并且假定说不准他是否真正同情他所救济的那些人的苦难。尽管如此，他的性情无论如何只</w:t>
                            </w:r>
                            <w:r>
                              <w:rPr>
                                <w:rFonts w:ascii="宋体" w:eastAsia="宋体" w:hAnsi="宋体" w:cs="宋体"/>
                                <w:color w:val="000000"/>
                                <w:sz w:val="17"/>
                              </w:rPr>
                              <w:t>能被合理地称作是好的和慈善的。如果用别的名目称呼之，只能是怀有某种毫无根据的偏见的结果。</w:t>
                            </w:r>
                            <w:r>
                              <w:rPr>
                                <w:rFonts w:ascii="宋体" w:eastAsia="宋体" w:hAnsi="宋体" w:cs="宋体"/>
                                <w:color w:val="000000"/>
                                <w:sz w:val="17"/>
                              </w:rPr>
                              <w:t>⑧</w:t>
                            </w:r>
                            <w:r>
                              <w:rPr>
                                <w:rFonts w:ascii="宋体" w:eastAsia="宋体" w:hAnsi="宋体" w:cs="宋体"/>
                                <w:sz w:val="24"/>
                              </w:rPr>
                              <w:t xml:space="preserve">                       </w:t>
                            </w:r>
                            <w:r>
                              <w:rPr>
                                <w:rFonts w:ascii="宋体" w:eastAsia="宋体" w:hAnsi="宋体" w:cs="宋体"/>
                                <w:color w:val="000000"/>
                                <w:sz w:val="17"/>
                              </w:rPr>
                              <w:t>130</w:t>
                            </w:r>
                          </w:p>
                        </w:txbxContent>
                      </wps:txbx>
                      <wps:bodyPr vert="horz" wrap="square" lIns="0" tIns="0" rIns="0" bIns="0" anchor="t">
                        <a:spAutoFit/>
                      </wps:bodyPr>
                    </wps:wsp>
                  </a:graphicData>
                </a:graphic>
              </wp:anchor>
            </w:drawing>
          </mc:Choice>
          <mc:Fallback>
            <w:pict>
              <v:shape type="#_x0000_t202" filled="f" stroked="f" style="margin-left:2pt;margin-top:29pt;width:286pt;height:8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8" w:lineRule="atLeast"/>
                        <w:ind w:left="0" w:right="0" w:firstLine="380"/>
                        <w:jc w:val="both"/>
                        <w:textAlignment w:val="auto"/>
                        <w:rPr>
                          <w:sz w:val="24"/>
                        </w:rPr>
                      </w:pPr>
                      <w:r>
                        <w:rPr>
                          <w:rFonts w:ascii="宋体" w:hAnsi="宋体" w:cs="宋体" w:eastAsia="宋体"/>
                          <w:sz w:val="17"/>
                          <w:color w:val="000000"/>
                          <w:b w:val="off"/>
                          <w:i w:val="off"/>
                        </w:rPr>
                        <w:t>在食物匮乏时节，一位面包师为了获得街坊邻居的敬意，把面欲</w:t>
                      </w:r>
                      <w:r>
                        <w:rPr>
                          <w:rFonts w:ascii="宋体" w:hAnsi="宋体" w:cs="宋体" w:eastAsia="宋体"/>
                          <w:sz w:val="17"/>
                          <w:color w:val="000000"/>
                          <w:b w:val="off"/>
                          <w:i w:val="off"/>
                        </w:rPr>
                        <w:t>包无偿分给勤勉的穷人。假定实有其事，并且假定说不准他是否真</w:t>
                      </w:r>
                      <w:r>
                        <w:rPr>
                          <w:rFonts w:ascii="宋体" w:hAnsi="宋体" w:cs="宋体" w:eastAsia="宋体"/>
                          <w:sz w:val="17"/>
                          <w:color w:val="000000"/>
                          <w:b w:val="off"/>
                          <w:i w:val="off"/>
                        </w:rPr>
                        <w:t>正同情他所救济的那些人的苦难。尽管如此，他的性情无论如何只</w:t>
                      </w:r>
                      <w:r>
                        <w:rPr>
                          <w:rFonts w:ascii="宋体" w:hAnsi="宋体" w:cs="宋体" w:eastAsia="宋体"/>
                          <w:sz w:val="17"/>
                          <w:color w:val="000000"/>
                          <w:b w:val="off"/>
                          <w:i w:val="off"/>
                        </w:rPr>
                        <w:t>能被合理地称作是好的和慈善的。如果用别的名目称呼之，只能是</w:t>
                      </w:r>
                      <w:r>
                        <w:rPr>
                          <w:rFonts w:ascii="宋体" w:hAnsi="宋体" w:cs="宋体" w:eastAsia="宋体"/>
                          <w:sz w:val="17"/>
                          <w:color w:val="000000"/>
                          <w:b w:val="off"/>
                          <w:i w:val="off"/>
                        </w:rPr>
                        <w:t>怀有某种毫无根据的偏见的结果。⑧</w:t>
                      </w:r>
                      <w:r>
                        <w:rPr>
                          <w:rFonts w:ascii="宋体" w:hAnsi="宋体" w:cs="宋体" w:eastAsia="宋体"/>
                          <w:sz w:val="24"/>
                        </w:rPr>
                        <w:t xml:space="preserve">                       </w:t>
                      </w:r>
                      <w:r>
                        <w:rPr>
                          <w:rFonts w:ascii="宋体" w:hAnsi="宋体" w:cs="宋体" w:eastAsia="宋体"/>
                          <w:sz w:val="17"/>
                          <w:color w:val="000000"/>
                          <w:b w:val="off"/>
                          <w:i w:val="off"/>
                        </w:rPr>
                        <w:t>130</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474432" behindDoc="0" locked="0" layoutInCell="1" allowOverlap="1">
                <wp:simplePos x="0" y="0"/>
                <wp:positionH relativeFrom="column">
                  <wp:posOffset>50800</wp:posOffset>
                </wp:positionH>
                <wp:positionV relativeFrom="paragraph">
                  <wp:posOffset>0</wp:posOffset>
                </wp:positionV>
                <wp:extent cx="3975100" cy="76200"/>
                <wp:effectExtent l="0" t="0" r="0" b="0"/>
                <wp:wrapTopAndBottom/>
                <wp:docPr id="1068" name="文本框 1068"/>
                <wp:cNvGraphicFramePr/>
                <a:graphic xmlns:a="http://schemas.openxmlformats.org/drawingml/2006/main">
                  <a:graphicData uri="http://schemas.microsoft.com/office/word/2010/wordprocessingShape">
                    <wps:wsp>
                      <wps:cNvSpPr txBox="1"/>
                      <wps:spPr>
                        <a:xfrm>
                          <a:off x="0" y="0"/>
                          <a:ext cx="3975100" cy="76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4pt;margin-top:0pt;width:313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75456" behindDoc="0" locked="0" layoutInCell="1" allowOverlap="1">
                <wp:simplePos x="0" y="0"/>
                <wp:positionH relativeFrom="column">
                  <wp:posOffset>50800</wp:posOffset>
                </wp:positionH>
                <wp:positionV relativeFrom="paragraph">
                  <wp:posOffset>76200</wp:posOffset>
                </wp:positionV>
                <wp:extent cx="3429000" cy="279400"/>
                <wp:effectExtent l="0" t="0" r="0" b="0"/>
                <wp:wrapTopAndBottom/>
                <wp:docPr id="1069" name="文本框 1069"/>
                <wp:cNvGraphicFramePr/>
                <a:graphic xmlns:a="http://schemas.openxmlformats.org/drawingml/2006/main">
                  <a:graphicData uri="http://schemas.microsoft.com/office/word/2010/wordprocessingShape">
                    <wps:wsp>
                      <wps:cNvSpPr txBox="1"/>
                      <wps:spPr>
                        <a:xfrm>
                          <a:off x="0" y="0"/>
                          <a:ext cx="3429000" cy="279400"/>
                        </a:xfrm>
                        <a:prstGeom prst="rect">
                          <a:avLst/>
                        </a:prstGeom>
                        <a:noFill/>
                        <a:ln w="6350">
                          <a:noFill/>
                        </a:ln>
                      </wps:spPr>
                      <wps:txbx>
                        <w:txbxContent>
                          <w:p w:rsidR="00D55C98" w:rsidRDefault="00E14246">
                            <w:pPr>
                              <w:autoSpaceDE w:val="0"/>
                              <w:autoSpaceDN w:val="0"/>
                              <w:spacing w:line="220" w:lineRule="atLeast"/>
                              <w:ind w:firstLine="340"/>
                              <w:rPr>
                                <w:sz w:val="17"/>
                              </w:rPr>
                            </w:pPr>
                            <w:r>
                              <w:rPr>
                                <w:rFonts w:ascii="宋体" w:eastAsia="宋体" w:hAnsi="宋体" w:cs="宋体"/>
                                <w:color w:val="000000"/>
                                <w:sz w:val="17"/>
                              </w:rPr>
                              <w:t>18.(6)</w:t>
                            </w:r>
                            <w:r>
                              <w:rPr>
                                <w:rFonts w:ascii="宋体" w:eastAsia="宋体" w:hAnsi="宋体" w:cs="宋体"/>
                                <w:color w:val="000000"/>
                                <w:sz w:val="17"/>
                              </w:rPr>
                              <w:t>行动的倾向坏，动机像上面一样是半社会的动机，即喜</w:t>
                            </w:r>
                            <w:r>
                              <w:rPr>
                                <w:rFonts w:ascii="宋体" w:eastAsia="宋体" w:hAnsi="宋体" w:cs="宋体"/>
                                <w:color w:val="000000"/>
                                <w:sz w:val="17"/>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pt;margin-top:6pt;width:270pt;height:2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firstLine="340"/>
                        <w:jc w:val="both"/>
                        <w:textAlignment w:val="auto"/>
                        <w:rPr>
                          <w:sz w:val="17"/>
                        </w:rPr>
                      </w:pPr>
                      <w:r>
                        <w:rPr>
                          <w:rFonts w:ascii="宋体" w:hAnsi="宋体" w:cs="宋体" w:eastAsia="宋体"/>
                          <w:sz w:val="17"/>
                          <w:color w:val="000000"/>
                          <w:b w:val="off"/>
                          <w:i w:val="off"/>
                        </w:rPr>
                        <w:t>18.(6)行动的倾向坏，动机像上面一样是半社会的动机，即喜</w:t>
                      </w:r>
                      <w:r>
                        <w:rPr>
                          <w:rFonts w:ascii="宋体" w:hAnsi="宋体" w:cs="宋体" w:eastAsia="宋体"/>
                          <w:sz w:val="17"/>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1476480" behindDoc="0" locked="0" layoutInCell="1" allowOverlap="1">
                <wp:simplePos x="0" y="0"/>
                <wp:positionH relativeFrom="column">
                  <wp:posOffset>3505200</wp:posOffset>
                </wp:positionH>
                <wp:positionV relativeFrom="paragraph">
                  <wp:posOffset>0</wp:posOffset>
                </wp:positionV>
                <wp:extent cx="520700" cy="355600"/>
                <wp:effectExtent l="0" t="0" r="0" b="0"/>
                <wp:wrapTopAndBottom/>
                <wp:docPr id="1070" name="文本框 1070"/>
                <wp:cNvGraphicFramePr/>
                <a:graphic xmlns:a="http://schemas.openxmlformats.org/drawingml/2006/main">
                  <a:graphicData uri="http://schemas.microsoft.com/office/word/2010/wordprocessingShape">
                    <wps:wsp>
                      <wps:cNvSpPr txBox="1"/>
                      <wps:spPr>
                        <a:xfrm>
                          <a:off x="0" y="0"/>
                          <a:ext cx="520700" cy="3556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情况六：倾向坏，动机是名望欲</w:t>
                            </w:r>
                          </w:p>
                        </w:txbxContent>
                      </wps:txbx>
                      <wps:bodyPr vert="horz" wrap="square" lIns="0" tIns="0" rIns="0" bIns="0" anchor="t">
                        <a:spAutoFit/>
                      </wps:bodyPr>
                    </wps:wsp>
                  </a:graphicData>
                </a:graphic>
              </wp:anchor>
            </w:drawing>
          </mc:Choice>
          <mc:Fallback>
            <w:pict>
              <v:shape type="#_x0000_t202" filled="f" stroked="f" style="margin-left:276pt;margin-top:0pt;width:41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情况六：倾</w:t>
                      </w:r>
                      <w:r>
                        <w:rPr>
                          <w:rFonts w:ascii="宋体" w:hAnsi="宋体" w:cs="宋体" w:eastAsia="宋体"/>
                          <w:sz w:val="11"/>
                          <w:color w:val="000000"/>
                          <w:b w:val="off"/>
                          <w:i w:val="off"/>
                        </w:rPr>
                        <w:t>向坏，动机</w:t>
                      </w:r>
                      <w:r>
                        <w:rPr>
                          <w:rFonts w:ascii="宋体" w:hAnsi="宋体" w:cs="宋体" w:eastAsia="宋体"/>
                          <w:sz w:val="11"/>
                          <w:color w:val="000000"/>
                          <w:b w:val="off"/>
                          <w:i w:val="off"/>
                        </w:rPr>
                        <w:t>是名望欲</w:t>
                      </w:r>
                    </w:p>
                  </w:txbxContent>
                </v:textbox>
              </v:shape>
            </w:pict>
          </mc:Fallback>
        </mc:AlternateConten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1477504" behindDoc="0" locked="0" layoutInCell="1" allowOverlap="1">
                <wp:simplePos x="0" y="0"/>
                <wp:positionH relativeFrom="column">
                  <wp:posOffset>88900</wp:posOffset>
                </wp:positionH>
                <wp:positionV relativeFrom="paragraph">
                  <wp:posOffset>0</wp:posOffset>
                </wp:positionV>
                <wp:extent cx="3924300" cy="50800"/>
                <wp:effectExtent l="0" t="0" r="0" b="0"/>
                <wp:wrapTopAndBottom/>
                <wp:docPr id="1071" name="文本框 1071"/>
                <wp:cNvGraphicFramePr/>
                <a:graphic xmlns:a="http://schemas.openxmlformats.org/drawingml/2006/main">
                  <a:graphicData uri="http://schemas.microsoft.com/office/word/2010/wordprocessingShape">
                    <wps:wsp>
                      <wps:cNvSpPr txBox="1"/>
                      <wps:spPr>
                        <a:xfrm>
                          <a:off x="0" y="0"/>
                          <a:ext cx="39243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7pt;margin-top:0pt;width:309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78528" behindDoc="0" locked="0" layoutInCell="1" allowOverlap="1">
                <wp:simplePos x="0" y="0"/>
                <wp:positionH relativeFrom="column">
                  <wp:posOffset>88900</wp:posOffset>
                </wp:positionH>
                <wp:positionV relativeFrom="paragraph">
                  <wp:posOffset>0</wp:posOffset>
                </wp:positionV>
                <wp:extent cx="3454400" cy="787400"/>
                <wp:effectExtent l="0" t="0" r="0" b="0"/>
                <wp:wrapTopAndBottom/>
                <wp:docPr id="1072" name="文本框 1072"/>
                <wp:cNvGraphicFramePr/>
                <a:graphic xmlns:a="http://schemas.openxmlformats.org/drawingml/2006/main">
                  <a:graphicData uri="http://schemas.microsoft.com/office/word/2010/wordprocessingShape">
                    <wps:wsp>
                      <wps:cNvSpPr txBox="1"/>
                      <wps:spPr>
                        <a:xfrm>
                          <a:off x="0" y="0"/>
                          <a:ext cx="3454400" cy="787400"/>
                        </a:xfrm>
                        <a:prstGeom prst="rect">
                          <a:avLst/>
                        </a:prstGeom>
                        <a:noFill/>
                        <a:ln w="6350">
                          <a:noFill/>
                        </a:ln>
                      </wps:spPr>
                      <wps:txbx>
                        <w:txbxContent>
                          <w:p w:rsidR="00D55C98" w:rsidRDefault="00E14246">
                            <w:pPr>
                              <w:autoSpaceDE w:val="0"/>
                              <w:autoSpaceDN w:val="0"/>
                              <w:spacing w:line="200" w:lineRule="atLeast"/>
                              <w:ind w:firstLine="280"/>
                              <w:rPr>
                                <w:sz w:val="11"/>
                              </w:rPr>
                            </w:pPr>
                            <w:r>
                              <w:rPr>
                                <w:rFonts w:ascii="宋体" w:eastAsia="宋体" w:hAnsi="宋体" w:cs="宋体"/>
                                <w:color w:val="000000"/>
                                <w:sz w:val="11"/>
                              </w:rPr>
                              <w:t xml:space="preserve">⑧ </w:t>
                            </w:r>
                            <w:r>
                              <w:rPr>
                                <w:rFonts w:ascii="宋体" w:eastAsia="宋体" w:hAnsi="宋体" w:cs="宋体"/>
                                <w:color w:val="000000"/>
                                <w:sz w:val="11"/>
                              </w:rPr>
                              <w:t>绝大多数人为了间接地抬高自己，总是倾向于贬低邻人的品性。他们经常会乘机把一项可能引起行动的动机说成属于坏品类，就像他们经常地能找到更好的那样。人人都知道自己的动机非属绝佳，或者认为即使绝佳也不会被别人称作如此，而</w:t>
                            </w:r>
                            <w:r>
                              <w:rPr>
                                <w:rFonts w:ascii="宋体" w:eastAsia="宋体" w:hAnsi="宋体" w:cs="宋体"/>
                                <w:color w:val="000000"/>
                                <w:sz w:val="11"/>
                              </w:rPr>
                              <w:t>且都担心被看成傻瓜，渴望显示自己的洞察力。因此，人人首先都注意把其他人的行为归因于可用来说明的最不值得称赞的动机；其次，在已竭尽所能、无法把那个人的动机贬得更低时，都会掉转矛头，抨击那类动机本身。因此，他会抓住每个机会，用恶名称呼名</w:t>
                            </w:r>
                          </w:p>
                        </w:txbxContent>
                      </wps:txbx>
                      <wps:bodyPr vert="horz" wrap="square" lIns="0" tIns="0" rIns="0" bIns="0" anchor="t">
                        <a:spAutoFit/>
                      </wps:bodyPr>
                    </wps:wsp>
                  </a:graphicData>
                </a:graphic>
              </wp:anchor>
            </w:drawing>
          </mc:Choice>
          <mc:Fallback>
            <w:pict>
              <v:shape type="#_x0000_t202" filled="f" stroked="f" style="margin-left:7pt;margin-top:0pt;width:272pt;height:6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280"/>
                        <w:jc w:val="both"/>
                        <w:textAlignment w:val="auto"/>
                        <w:rPr>
                          <w:sz w:val="11"/>
                        </w:rPr>
                      </w:pPr>
                      <w:r>
                        <w:rPr>
                          <w:rFonts w:ascii="宋体" w:hAnsi="宋体" w:cs="宋体" w:eastAsia="宋体"/>
                          <w:sz w:val="11"/>
                          <w:color w:val="000000"/>
                          <w:b w:val="off"/>
                          <w:i w:val="off"/>
                        </w:rPr>
                        <w:t>⑧ 绝大多数人为了间接地抬高自己，总是倾向于贬低邻人的品性。他们经常会</w:t>
                      </w:r>
                      <w:r>
                        <w:rPr>
                          <w:rFonts w:ascii="宋体" w:hAnsi="宋体" w:cs="宋体" w:eastAsia="宋体"/>
                          <w:sz w:val="11"/>
                          <w:color w:val="000000"/>
                          <w:b w:val="off"/>
                          <w:i w:val="off"/>
                        </w:rPr>
                        <w:t>乘机把一项可能引起行动的动机说成属于坏品类，就像他们经常地能找到更好的那</w:t>
                      </w:r>
                      <w:r>
                        <w:rPr>
                          <w:rFonts w:ascii="宋体" w:hAnsi="宋体" w:cs="宋体" w:eastAsia="宋体"/>
                          <w:sz w:val="11"/>
                          <w:color w:val="000000"/>
                          <w:b w:val="off"/>
                          <w:i w:val="off"/>
                        </w:rPr>
                        <w:t>样。人人都知道自己的动机非属绝佳，或者认为即使绝佳也不会被别人称作如此，而且</w:t>
                      </w:r>
                      <w:r>
                        <w:rPr>
                          <w:rFonts w:ascii="宋体" w:hAnsi="宋体" w:cs="宋体" w:eastAsia="宋体"/>
                          <w:sz w:val="11"/>
                          <w:color w:val="000000"/>
                          <w:b w:val="off"/>
                          <w:i w:val="off"/>
                        </w:rPr>
                        <w:t>都担心被看成傻瓜，渴望显示自己的洞察力。因此，人人首先都注意把其他人的行为归</w:t>
                      </w:r>
                      <w:r>
                        <w:rPr>
                          <w:rFonts w:ascii="宋体" w:hAnsi="宋体" w:cs="宋体" w:eastAsia="宋体"/>
                          <w:sz w:val="11"/>
                          <w:color w:val="000000"/>
                          <w:b w:val="off"/>
                          <w:i w:val="off"/>
                        </w:rPr>
                        <w:t>因于可用来说明的最不值得称赞的动机；其次，在已竭尽所能、无法把那个人的动机贬</w:t>
                      </w:r>
                      <w:r>
                        <w:rPr>
                          <w:rFonts w:ascii="宋体" w:hAnsi="宋体" w:cs="宋体" w:eastAsia="宋体"/>
                          <w:sz w:val="11"/>
                          <w:color w:val="000000"/>
                          <w:b w:val="off"/>
                          <w:i w:val="off"/>
                        </w:rPr>
                        <w:t>得更低时，都会掉转矛头，抨击那类动机本身。因此，他会抓住每个机会，用恶名称呼名</w:t>
                      </w:r>
                    </w:p>
                  </w:txbxContent>
                </v:textbox>
              </v:shape>
            </w:pict>
          </mc:Fallback>
        </mc:AlternateContent>
      </w:r>
      <w:r>
        <w:rPr>
          <w:noProof/>
        </w:rPr>
        <mc:AlternateContent>
          <mc:Choice Requires="wps">
            <w:drawing>
              <wp:anchor distT="0" distB="0" distL="0" distR="0" simplePos="0" relativeHeight="251479552" behindDoc="0" locked="0" layoutInCell="1" allowOverlap="1">
                <wp:simplePos x="0" y="0"/>
                <wp:positionH relativeFrom="column">
                  <wp:posOffset>3505200</wp:posOffset>
                </wp:positionH>
                <wp:positionV relativeFrom="paragraph">
                  <wp:posOffset>50800</wp:posOffset>
                </wp:positionV>
                <wp:extent cx="508000" cy="355600"/>
                <wp:effectExtent l="0" t="0" r="0" b="0"/>
                <wp:wrapTopAndBottom/>
                <wp:docPr id="1073" name="文本框 1073"/>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绝大多数人倾向于贬低这种动机</w:t>
                            </w:r>
                          </w:p>
                        </w:txbxContent>
                      </wps:txbx>
                      <wps:bodyPr vert="horz" wrap="square" lIns="0" tIns="0" rIns="0" bIns="0" anchor="t">
                        <a:spAutoFit/>
                      </wps:bodyPr>
                    </wps:wsp>
                  </a:graphicData>
                </a:graphic>
              </wp:anchor>
            </w:drawing>
          </mc:Choice>
          <mc:Fallback>
            <w:pict>
              <v:shape type="#_x0000_t202" filled="f" stroked="f" style="margin-left:276pt;margin-top:4pt;width:40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绝大多数人</w:t>
                      </w:r>
                      <w:r>
                        <w:rPr>
                          <w:rFonts w:ascii="宋体" w:hAnsi="宋体" w:cs="宋体" w:eastAsia="宋体"/>
                          <w:sz w:val="11"/>
                          <w:color w:val="000000"/>
                          <w:b w:val="off"/>
                          <w:i w:val="off"/>
                        </w:rPr>
                        <w:t>倾向于贬低</w:t>
                      </w:r>
                      <w:r>
                        <w:rPr>
                          <w:rFonts w:ascii="宋体" w:hAnsi="宋体" w:cs="宋体" w:eastAsia="宋体"/>
                          <w:sz w:val="11"/>
                          <w:color w:val="000000"/>
                          <w:b w:val="off"/>
                          <w:i w:val="off"/>
                        </w:rPr>
                        <w:t>这种动机</w:t>
                      </w:r>
                    </w:p>
                  </w:txbxContent>
                </v:textbox>
              </v:shape>
            </w:pict>
          </mc:Fallback>
        </mc:AlternateContent>
      </w:r>
    </w:p>
    <w:p w:rsidR="00D55C98" w:rsidRDefault="00E14246">
      <w:pPr>
        <w:autoSpaceDE w:val="0"/>
        <w:autoSpaceDN w:val="0"/>
        <w:spacing w:before="240" w:line="180" w:lineRule="atLeast"/>
        <w:ind w:left="420"/>
        <w:rPr>
          <w:sz w:val="11"/>
        </w:rPr>
      </w:pPr>
      <w:r>
        <w:rPr>
          <w:rFonts w:ascii="宋体" w:eastAsia="宋体" w:hAnsi="宋体" w:cs="宋体"/>
          <w:color w:val="000000"/>
          <w:sz w:val="11"/>
        </w:rPr>
        <w:t xml:space="preserve">①  </w:t>
      </w:r>
      <w:r>
        <w:rPr>
          <w:rFonts w:ascii="宋体" w:eastAsia="宋体" w:hAnsi="宋体" w:cs="宋体"/>
          <w:color w:val="000000"/>
          <w:sz w:val="11"/>
        </w:rPr>
        <w:t>关于拉瓦亚克，参见第</w:t>
      </w:r>
      <w:r>
        <w:rPr>
          <w:rFonts w:ascii="宋体" w:eastAsia="宋体" w:hAnsi="宋体" w:cs="宋体"/>
          <w:color w:val="000000"/>
          <w:sz w:val="11"/>
        </w:rPr>
        <w:t>82</w:t>
      </w:r>
      <w:r>
        <w:rPr>
          <w:rFonts w:ascii="宋体" w:eastAsia="宋体" w:hAnsi="宋体" w:cs="宋体"/>
          <w:color w:val="000000"/>
          <w:sz w:val="11"/>
        </w:rPr>
        <w:t>页注</w:t>
      </w:r>
      <w:r>
        <w:rPr>
          <w:rFonts w:ascii="宋体" w:eastAsia="宋体" w:hAnsi="宋体" w:cs="宋体"/>
          <w:color w:val="000000"/>
          <w:sz w:val="11"/>
        </w:rPr>
        <w:t>1</w:t>
      </w:r>
      <w:r>
        <w:rPr>
          <w:rFonts w:ascii="宋体" w:eastAsia="宋体" w:hAnsi="宋体" w:cs="宋体"/>
          <w:color w:val="000000"/>
          <w:sz w:val="11"/>
        </w:rPr>
        <w:t>。边沁就拉瓦亚克之子所说的，看来纯属假设。</w:t>
      </w:r>
      <w:r>
        <w:br w:type="page"/>
      </w:r>
    </w:p>
    <w:p w:rsidR="00D55C98" w:rsidRDefault="00E14246">
      <w:pPr>
        <w:autoSpaceDE w:val="0"/>
        <w:autoSpaceDN w:val="0"/>
        <w:spacing w:before="180" w:line="200" w:lineRule="atLeast"/>
        <w:ind w:left="840"/>
        <w:rPr>
          <w:sz w:val="24"/>
        </w:rPr>
      </w:pPr>
      <w:r>
        <w:rPr>
          <w:rFonts w:ascii="宋体" w:eastAsia="宋体" w:hAnsi="宋体" w:cs="宋体"/>
          <w:b/>
          <w:color w:val="000000"/>
          <w:sz w:val="12"/>
        </w:rPr>
        <w:lastRenderedPageBreak/>
        <w:t>186</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2"/>
        </w:rPr>
        <w:t>道德与立法原理导论</w:t>
      </w:r>
    </w:p>
    <w:p w:rsidR="00D55C98" w:rsidRDefault="00E14246">
      <w:pPr>
        <w:spacing w:before="120" w:line="80" w:lineRule="exact"/>
        <w:ind w:left="700" w:right="1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40" w:lineRule="atLeast"/>
        <w:ind w:left="580"/>
        <w:rPr>
          <w:sz w:val="19"/>
        </w:rPr>
      </w:pPr>
      <w:r>
        <w:rPr>
          <w:rFonts w:ascii="宋体" w:eastAsia="宋体" w:hAnsi="宋体" w:cs="宋体"/>
          <w:b/>
          <w:color w:val="000000"/>
          <w:sz w:val="19"/>
        </w:rPr>
        <w:t>爱名望。在此情况下，所显示的性情是不同程度好的或坏的。这首先取决于行动的倾向在多大程度上有害，其次取决于在有关的社会中道德约束力要求在多大程度上接近于符合功利要求。看来不大可能的是，在任何具有过得去的文明程度的国家里，或干脆说在这样的规则能拿来参照的国家里，道德约束力要求竟会远不符合功利要求</w:t>
      </w:r>
      <w:r>
        <w:rPr>
          <w:rFonts w:ascii="宋体" w:eastAsia="宋体" w:hAnsi="宋体" w:cs="宋体"/>
          <w:b/>
          <w:color w:val="000000"/>
          <w:sz w:val="19"/>
        </w:rPr>
        <w:t>(</w:t>
      </w:r>
      <w:r>
        <w:rPr>
          <w:rFonts w:ascii="宋体" w:eastAsia="宋体" w:hAnsi="宋体" w:cs="宋体"/>
          <w:b/>
          <w:color w:val="000000"/>
          <w:sz w:val="19"/>
        </w:rPr>
        <w:t>即开明的仁慈要求</w:t>
      </w:r>
      <w:r>
        <w:rPr>
          <w:rFonts w:ascii="宋体" w:eastAsia="宋体" w:hAnsi="宋体" w:cs="宋体"/>
          <w:b/>
          <w:color w:val="000000"/>
          <w:sz w:val="19"/>
        </w:rPr>
        <w:t>)</w:t>
      </w:r>
      <w:r>
        <w:rPr>
          <w:rFonts w:ascii="宋体" w:eastAsia="宋体" w:hAnsi="宋体" w:cs="宋体"/>
          <w:b/>
          <w:color w:val="000000"/>
          <w:sz w:val="19"/>
        </w:rPr>
        <w:t>，以致在这个场合显示出来的性情能够不是在总体上好的。</w:t>
      </w:r>
    </w:p>
    <w:p w:rsidR="00D55C98" w:rsidRDefault="00E14246">
      <w:pPr>
        <w:autoSpaceDE w:val="0"/>
        <w:autoSpaceDN w:val="0"/>
        <w:spacing w:before="20" w:line="344" w:lineRule="atLeast"/>
        <w:ind w:left="180"/>
        <w:rPr>
          <w:sz w:val="24"/>
        </w:rPr>
      </w:pPr>
      <w:r>
        <w:rPr>
          <w:rFonts w:ascii="宋体" w:eastAsia="宋体" w:hAnsi="宋体" w:cs="宋体"/>
          <w:b/>
          <w:color w:val="000000"/>
          <w:sz w:val="19"/>
        </w:rPr>
        <w:t>例一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9"/>
        </w:rPr>
        <w:t>19.</w:t>
      </w:r>
      <w:r>
        <w:rPr>
          <w:rFonts w:ascii="宋体" w:eastAsia="宋体" w:hAnsi="宋体" w:cs="宋体"/>
          <w:b/>
          <w:color w:val="000000"/>
          <w:sz w:val="19"/>
        </w:rPr>
        <w:t>某个印第安人受到了另一个部落的印第安人的伤害，不管这伤害是真实的还是想像的。他为此对仇人施行极残酷的折磨，以作为报复。结果，</w:t>
      </w:r>
      <w:r>
        <w:rPr>
          <w:rFonts w:ascii="宋体" w:eastAsia="宋体" w:hAnsi="宋体" w:cs="宋体"/>
          <w:b/>
          <w:color w:val="000000"/>
          <w:sz w:val="19"/>
        </w:rPr>
        <w:t>在这么一个场合施加的残忍，使得他在自己的部落中荣获美名。由此表现出来的性情，决不可能在一个文明程度比印第安人略高的民族中间被认为是好的。</w:t>
      </w:r>
    </w:p>
    <w:p w:rsidR="00D55C98" w:rsidRDefault="00E14246">
      <w:pPr>
        <w:autoSpaceDE w:val="0"/>
        <w:autoSpaceDN w:val="0"/>
        <w:spacing w:line="343" w:lineRule="atLeast"/>
        <w:ind w:left="180"/>
        <w:rPr>
          <w:sz w:val="24"/>
        </w:rPr>
      </w:pPr>
      <w:r>
        <w:rPr>
          <w:rFonts w:ascii="宋体" w:eastAsia="宋体" w:hAnsi="宋体" w:cs="宋体"/>
          <w:b/>
          <w:color w:val="000000"/>
          <w:sz w:val="19"/>
        </w:rPr>
        <w:t>例二</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9"/>
        </w:rPr>
        <w:t>20.</w:t>
      </w:r>
      <w:r>
        <w:rPr>
          <w:rFonts w:ascii="宋体" w:eastAsia="宋体" w:hAnsi="宋体" w:cs="宋体"/>
          <w:b/>
          <w:color w:val="000000"/>
          <w:sz w:val="19"/>
        </w:rPr>
        <w:t>现在回到欧洲。设想有一名贵族向一名穷工匠立据借</w:t>
      </w:r>
      <w:r>
        <w:rPr>
          <w:rFonts w:ascii="宋体" w:eastAsia="宋体" w:hAnsi="宋体" w:cs="宋体"/>
          <w:b/>
          <w:color w:val="000000"/>
          <w:sz w:val="19"/>
        </w:rPr>
        <w:t xml:space="preserve">131 </w:t>
      </w:r>
      <w:r>
        <w:rPr>
          <w:rFonts w:ascii="宋体" w:eastAsia="宋体" w:hAnsi="宋体" w:cs="宋体"/>
          <w:b/>
          <w:color w:val="000000"/>
          <w:sz w:val="19"/>
        </w:rPr>
        <w:t>款。这名贵族随后又在玩乐时向另一名贵族立据借款，数目如前。他无力偿还两笔钱款，便付清欠自己的玩乐伙伴的债务，而对穷工匠分文不还。在这个例子中表现出来的性情，几乎无法被说成不是坏的。不过，这肯定不像他两债俱不偿还那么坏。名望欲原理，或者说名誉原理</w:t>
      </w:r>
      <w:r>
        <w:rPr>
          <w:rFonts w:ascii="宋体" w:eastAsia="宋体" w:hAnsi="宋体" w:cs="宋体"/>
          <w:b/>
          <w:color w:val="000000"/>
          <w:sz w:val="19"/>
        </w:rPr>
        <w:t>(</w:t>
      </w:r>
      <w:r>
        <w:rPr>
          <w:rFonts w:ascii="宋体" w:eastAsia="宋体" w:hAnsi="宋体" w:cs="宋体"/>
          <w:b/>
          <w:color w:val="000000"/>
          <w:sz w:val="19"/>
        </w:rPr>
        <w:t>就像它在这一局部应用场合被称呼的那样</w:t>
      </w:r>
      <w:r>
        <w:rPr>
          <w:rFonts w:ascii="宋体" w:eastAsia="宋体" w:hAnsi="宋体" w:cs="宋体"/>
          <w:b/>
          <w:color w:val="000000"/>
          <w:sz w:val="19"/>
        </w:rPr>
        <w:t>)</w:t>
      </w:r>
      <w:r>
        <w:rPr>
          <w:rFonts w:ascii="宋体" w:eastAsia="宋体" w:hAnsi="宋体" w:cs="宋体"/>
          <w:b/>
          <w:color w:val="000000"/>
          <w:sz w:val="19"/>
        </w:rPr>
        <w:t>，在此是</w:t>
      </w:r>
    </w:p>
    <w:p w:rsidR="00D55C98" w:rsidRDefault="00E14246">
      <w:pPr>
        <w:spacing w:before="260" w:line="60" w:lineRule="exact"/>
        <w:ind w:left="620" w:right="3700"/>
        <w:rPr>
          <w:sz w:val="24"/>
        </w:rPr>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60" w:line="180" w:lineRule="atLeast"/>
        <w:ind w:left="580"/>
        <w:rPr>
          <w:sz w:val="12"/>
        </w:rPr>
      </w:pPr>
      <w:r>
        <w:rPr>
          <w:rFonts w:ascii="宋体" w:eastAsia="宋体" w:hAnsi="宋体" w:cs="宋体"/>
          <w:b/>
          <w:color w:val="000000"/>
          <w:sz w:val="12"/>
        </w:rPr>
        <w:t>望欲，把它叫做出风头、浮夸或极度虚荣。</w:t>
      </w:r>
    </w:p>
    <w:p w:rsidR="00D55C98" w:rsidRDefault="00E14246">
      <w:pPr>
        <w:autoSpaceDE w:val="0"/>
        <w:autoSpaceDN w:val="0"/>
        <w:spacing w:before="20" w:line="203" w:lineRule="atLeast"/>
        <w:ind w:left="540" w:firstLine="300"/>
        <w:rPr>
          <w:sz w:val="12"/>
        </w:rPr>
      </w:pPr>
      <w:r>
        <w:rPr>
          <w:rFonts w:ascii="宋体" w:eastAsia="宋体" w:hAnsi="宋体" w:cs="宋体"/>
          <w:b/>
          <w:color w:val="000000"/>
          <w:sz w:val="12"/>
        </w:rPr>
        <w:t>或许，关于动机的恶名所以多如牛毛，远超过美名或中性名称，一部分可归因于同样的贬抑精神</w:t>
      </w:r>
      <w:r>
        <w:rPr>
          <w:rFonts w:ascii="宋体" w:eastAsia="宋体" w:hAnsi="宋体" w:cs="宋体"/>
          <w:b/>
          <w:color w:val="000000"/>
          <w:sz w:val="12"/>
        </w:rPr>
        <w:t>——</w:t>
      </w:r>
      <w:r>
        <w:rPr>
          <w:rFonts w:ascii="宋体" w:eastAsia="宋体" w:hAnsi="宋体" w:cs="宋体"/>
          <w:b/>
          <w:color w:val="000000"/>
          <w:sz w:val="12"/>
        </w:rPr>
        <w:t>人对道德约束力敏感的自然结果，一部分可归因于禁欲主义原理的影响。尤其是性欲、一般的身体欲望以及钱财兴趣这几种动机，全然缺乏中性名称。与中性名称相比，甚至关于动机的美名也非常丰富，若对这一点加以探究，就会发觉它与其说推翻了、不如说进一步证实了上面的说法。一个民族在这些问题上所用的语言，或许可以在某种程度上当作其道德情感的钥匙。不过，这样的思辨性探究与本书</w:t>
      </w:r>
      <w:r>
        <w:rPr>
          <w:rFonts w:ascii="宋体" w:eastAsia="宋体" w:hAnsi="宋体" w:cs="宋体"/>
          <w:b/>
          <w:color w:val="000000"/>
          <w:sz w:val="12"/>
        </w:rPr>
        <w:t>的目的无关。</w:t>
      </w:r>
      <w:r>
        <w:br w:type="page"/>
      </w:r>
    </w:p>
    <w:p w:rsidR="00D55C98" w:rsidRDefault="00E14246">
      <w:pPr>
        <w:autoSpaceDE w:val="0"/>
        <w:autoSpaceDN w:val="0"/>
        <w:spacing w:before="180" w:line="180" w:lineRule="atLeast"/>
        <w:ind w:left="8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第十一章</w:t>
      </w:r>
      <w:r>
        <w:rPr>
          <w:rFonts w:ascii="宋体" w:eastAsia="宋体" w:hAnsi="宋体" w:cs="宋体"/>
          <w:b/>
          <w:color w:val="000000"/>
          <w:sz w:val="10"/>
          <w:u w:val="single"/>
        </w:rPr>
        <w:t xml:space="preserve"> </w:t>
      </w:r>
      <w:r>
        <w:rPr>
          <w:rFonts w:ascii="宋体" w:eastAsia="宋体" w:hAnsi="宋体" w:cs="宋体"/>
          <w:b/>
          <w:color w:val="000000"/>
          <w:sz w:val="10"/>
          <w:u w:val="single"/>
        </w:rPr>
        <w:t>论人类的一般性情</w:t>
      </w:r>
      <w:r>
        <w:rPr>
          <w:rFonts w:ascii="宋体" w:eastAsia="宋体" w:hAnsi="宋体" w:cs="宋体"/>
          <w:b/>
          <w:color w:val="000000"/>
          <w:sz w:val="10"/>
          <w:u w:val="single"/>
        </w:rPr>
        <w:t xml:space="preserve">                 187 </w:t>
      </w:r>
    </w:p>
    <w:p w:rsidR="00D55C98" w:rsidRDefault="00E14246">
      <w:pPr>
        <w:autoSpaceDE w:val="0"/>
        <w:autoSpaceDN w:val="0"/>
        <w:spacing w:before="180" w:line="324" w:lineRule="atLeast"/>
        <w:ind w:left="60" w:right="780" w:firstLine="20"/>
        <w:rPr>
          <w:sz w:val="18"/>
        </w:rPr>
      </w:pPr>
      <w:r>
        <w:rPr>
          <w:rFonts w:ascii="宋体" w:eastAsia="宋体" w:hAnsi="宋体" w:cs="宋体"/>
          <w:b/>
          <w:color w:val="000000"/>
          <w:sz w:val="18"/>
        </w:rPr>
        <w:t>同更可贵的仁慈原理相对立的，并且压倒了后者。然而，它还压倒了钱财兴趣这一自顾原理。因此，它所显示的性情虽然不如仁慈原理占优势时那么好，但优于自顾原理占优势时的情形。假如他更仁慈些，那将更好，但他假如全无名誉心，会不会更好呢</w:t>
      </w:r>
      <w:r>
        <w:rPr>
          <w:rFonts w:ascii="宋体" w:eastAsia="宋体" w:hAnsi="宋体" w:cs="宋体"/>
          <w:b/>
          <w:color w:val="000000"/>
          <w:sz w:val="18"/>
        </w:rPr>
        <w:t>?</w:t>
      </w:r>
      <w:r>
        <w:rPr>
          <w:rFonts w:ascii="宋体" w:eastAsia="宋体" w:hAnsi="宋体" w:cs="宋体"/>
          <w:b/>
          <w:color w:val="000000"/>
          <w:sz w:val="18"/>
        </w:rPr>
        <w:t>这个问题似乎可以有很大争论。</w:t>
      </w:r>
      <w:r>
        <w:rPr>
          <w:rFonts w:ascii="宋体" w:eastAsia="宋体" w:hAnsi="宋体" w:cs="宋体"/>
          <w:b/>
          <w:color w:val="000000"/>
          <w:sz w:val="18"/>
        </w:rPr>
        <w:t>⑥</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1480576" behindDoc="0" locked="0" layoutInCell="1" allowOverlap="1">
                <wp:simplePos x="0" y="0"/>
                <wp:positionH relativeFrom="column">
                  <wp:posOffset>12700</wp:posOffset>
                </wp:positionH>
                <wp:positionV relativeFrom="paragraph">
                  <wp:posOffset>0</wp:posOffset>
                </wp:positionV>
                <wp:extent cx="4013200" cy="304800"/>
                <wp:effectExtent l="0" t="0" r="0" b="0"/>
                <wp:wrapTopAndBottom/>
                <wp:docPr id="1074" name="文本框 1074"/>
                <wp:cNvGraphicFramePr/>
                <a:graphic xmlns:a="http://schemas.openxmlformats.org/drawingml/2006/main">
                  <a:graphicData uri="http://schemas.microsoft.com/office/word/2010/wordprocessingShape">
                    <wps:wsp>
                      <wps:cNvSpPr txBox="1"/>
                      <wps:spPr>
                        <a:xfrm>
                          <a:off x="0" y="0"/>
                          <a:ext cx="4013200" cy="304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2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81600" behindDoc="0" locked="0" layoutInCell="1" allowOverlap="1">
                <wp:simplePos x="0" y="0"/>
                <wp:positionH relativeFrom="column">
                  <wp:posOffset>12700</wp:posOffset>
                </wp:positionH>
                <wp:positionV relativeFrom="paragraph">
                  <wp:posOffset>0</wp:posOffset>
                </wp:positionV>
                <wp:extent cx="3479800" cy="596900"/>
                <wp:effectExtent l="0" t="0" r="0" b="0"/>
                <wp:wrapTopAndBottom/>
                <wp:docPr id="1075" name="文本框 1075"/>
                <wp:cNvGraphicFramePr/>
                <a:graphic xmlns:a="http://schemas.openxmlformats.org/drawingml/2006/main">
                  <a:graphicData uri="http://schemas.microsoft.com/office/word/2010/wordprocessingShape">
                    <wps:wsp>
                      <wps:cNvSpPr txBox="1"/>
                      <wps:spPr>
                        <a:xfrm>
                          <a:off x="0" y="0"/>
                          <a:ext cx="3479800" cy="596900"/>
                        </a:xfrm>
                        <a:prstGeom prst="rect">
                          <a:avLst/>
                        </a:prstGeom>
                        <a:noFill/>
                        <a:ln w="6350">
                          <a:noFill/>
                        </a:ln>
                      </wps:spPr>
                      <wps:txbx>
                        <w:txbxContent>
                          <w:p w:rsidR="00D55C98" w:rsidRDefault="00E14246">
                            <w:pPr>
                              <w:autoSpaceDE w:val="0"/>
                              <w:autoSpaceDN w:val="0"/>
                              <w:spacing w:line="300" w:lineRule="atLeast"/>
                              <w:ind w:firstLine="400"/>
                              <w:rPr>
                                <w:sz w:val="18"/>
                              </w:rPr>
                            </w:pPr>
                            <w:r>
                              <w:rPr>
                                <w:rFonts w:ascii="宋体" w:eastAsia="宋体" w:hAnsi="宋体" w:cs="宋体"/>
                                <w:b/>
                                <w:color w:val="000000"/>
                                <w:sz w:val="18"/>
                              </w:rPr>
                              <w:t>21.(7)</w:t>
                            </w:r>
                            <w:r>
                              <w:rPr>
                                <w:rFonts w:ascii="宋体" w:eastAsia="宋体" w:hAnsi="宋体" w:cs="宋体"/>
                                <w:b/>
                                <w:color w:val="000000"/>
                                <w:sz w:val="18"/>
                              </w:rPr>
                              <w:t>行动的倾向好，动机是半社会的宗教动机。在此情况下，它所显示的性情</w:t>
                            </w:r>
                            <w:r>
                              <w:rPr>
                                <w:rFonts w:ascii="宋体" w:eastAsia="宋体" w:hAnsi="宋体" w:cs="宋体"/>
                                <w:b/>
                                <w:color w:val="000000"/>
                                <w:sz w:val="18"/>
                              </w:rPr>
                              <w:t xml:space="preserve"> </w:t>
                            </w:r>
                            <w:r>
                              <w:rPr>
                                <w:rFonts w:ascii="宋体" w:eastAsia="宋体" w:hAnsi="宋体" w:cs="宋体"/>
                                <w:b/>
                                <w:color w:val="000000"/>
                                <w:sz w:val="18"/>
                              </w:rPr>
                              <w:t>(</w:t>
                            </w:r>
                            <w:r>
                              <w:rPr>
                                <w:rFonts w:ascii="宋体" w:eastAsia="宋体" w:hAnsi="宋体" w:cs="宋体"/>
                                <w:b/>
                                <w:color w:val="000000"/>
                                <w:sz w:val="18"/>
                              </w:rPr>
                              <w:t>就其对于此人针对别人的行为的影响来考虑</w:t>
                            </w:r>
                            <w:r>
                              <w:rPr>
                                <w:rFonts w:ascii="宋体" w:eastAsia="宋体" w:hAnsi="宋体" w:cs="宋体"/>
                                <w:b/>
                                <w:color w:val="000000"/>
                                <w:sz w:val="18"/>
                              </w:rPr>
                              <w:t>)</w:t>
                            </w:r>
                            <w:r>
                              <w:rPr>
                                <w:rFonts w:ascii="宋体" w:eastAsia="宋体" w:hAnsi="宋体" w:cs="宋体"/>
                                <w:b/>
                                <w:color w:val="000000"/>
                                <w:sz w:val="18"/>
                              </w:rPr>
                              <w:t>显然是有益的和善良的。</w:t>
                            </w:r>
                          </w:p>
                        </w:txbxContent>
                      </wps:txbx>
                      <wps:bodyPr vert="horz" wrap="square" lIns="0" tIns="0" rIns="0" bIns="0" anchor="t">
                        <a:spAutoFit/>
                      </wps:bodyPr>
                    </wps:wsp>
                  </a:graphicData>
                </a:graphic>
              </wp:anchor>
            </w:drawing>
          </mc:Choice>
          <mc:Fallback>
            <w:pict>
              <v:shape type="#_x0000_t202" filled="f" stroked="f" style="margin-left:1pt;margin-top:0pt;width:274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400"/>
                        <w:jc w:val="both"/>
                        <w:textAlignment w:val="auto"/>
                        <w:rPr>
                          <w:sz w:val="18"/>
                        </w:rPr>
                      </w:pPr>
                      <w:r>
                        <w:rPr>
                          <w:rFonts w:ascii="宋体" w:hAnsi="宋体" w:cs="宋体" w:eastAsia="宋体"/>
                          <w:sz w:val="18"/>
                          <w:color w:val="000000"/>
                          <w:b w:val="on"/>
                          <w:i w:val="off"/>
                        </w:rPr>
                        <w:t>21.(7)行动的倾向好，动机是半社会的宗教动机。在此情况</w:t>
                      </w:r>
                      <w:r>
                        <w:rPr>
                          <w:rFonts w:ascii="宋体" w:hAnsi="宋体" w:cs="宋体" w:eastAsia="宋体"/>
                          <w:sz w:val="18"/>
                          <w:color w:val="000000"/>
                          <w:b w:val="on"/>
                          <w:i w:val="off"/>
                        </w:rPr>
                        <w:t>下，它所显示的性情 (就其对于此人针对别人的行为的影响来考</w:t>
                      </w:r>
                      <w:r>
                        <w:rPr>
                          <w:rFonts w:ascii="宋体" w:hAnsi="宋体" w:cs="宋体" w:eastAsia="宋体"/>
                          <w:sz w:val="18"/>
                          <w:color w:val="000000"/>
                          <w:b w:val="on"/>
                          <w:i w:val="off"/>
                        </w:rPr>
                        <w:t>虑)显然是有益的和善良的。</w:t>
                      </w:r>
                    </w:p>
                  </w:txbxContent>
                </v:textbox>
              </v:shape>
            </w:pict>
          </mc:Fallback>
        </mc:AlternateContent>
      </w:r>
      <w:r>
        <w:rPr>
          <w:noProof/>
        </w:rPr>
        <mc:AlternateContent>
          <mc:Choice Requires="wps">
            <w:drawing>
              <wp:anchor distT="0" distB="0" distL="0" distR="0" simplePos="0" relativeHeight="251482624" behindDoc="0" locked="0" layoutInCell="1" allowOverlap="1">
                <wp:simplePos x="0" y="0"/>
                <wp:positionH relativeFrom="column">
                  <wp:posOffset>3517900</wp:posOffset>
                </wp:positionH>
                <wp:positionV relativeFrom="paragraph">
                  <wp:posOffset>38100</wp:posOffset>
                </wp:positionV>
                <wp:extent cx="508000" cy="114300"/>
                <wp:effectExtent l="0" t="0" r="0" b="0"/>
                <wp:wrapTopAndBottom/>
                <wp:docPr id="1076" name="文本框 1076"/>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情况七：倾</w:t>
                            </w:r>
                          </w:p>
                        </w:txbxContent>
                      </wps:txbx>
                      <wps:bodyPr vert="horz" wrap="square" lIns="0" tIns="0" rIns="0" bIns="0" anchor="t">
                        <a:spAutoFit/>
                      </wps:bodyPr>
                    </wps:wsp>
                  </a:graphicData>
                </a:graphic>
              </wp:anchor>
            </w:drawing>
          </mc:Choice>
          <mc:Fallback>
            <w:pict>
              <v:shape type="#_x0000_t202" filled="f" stroked="f" style="margin-left:277pt;margin-top:3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情况七：倾</w:t>
                      </w:r>
                    </w:p>
                  </w:txbxContent>
                </v:textbox>
              </v:shape>
            </w:pict>
          </mc:Fallback>
        </mc:AlternateContent>
      </w:r>
      <w:r>
        <w:rPr>
          <w:noProof/>
        </w:rPr>
        <mc:AlternateContent>
          <mc:Choice Requires="wps">
            <w:drawing>
              <wp:anchor distT="0" distB="0" distL="0" distR="0" simplePos="0" relativeHeight="251483648" behindDoc="0" locked="0" layoutInCell="1" allowOverlap="1">
                <wp:simplePos x="0" y="0"/>
                <wp:positionH relativeFrom="column">
                  <wp:posOffset>3517900</wp:posOffset>
                </wp:positionH>
                <wp:positionV relativeFrom="paragraph">
                  <wp:posOffset>177800</wp:posOffset>
                </wp:positionV>
                <wp:extent cx="482600" cy="114300"/>
                <wp:effectExtent l="0" t="0" r="0" b="0"/>
                <wp:wrapTopAndBottom/>
                <wp:docPr id="1077" name="文本框 1077"/>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向是好的，</w:t>
                            </w:r>
                          </w:p>
                        </w:txbxContent>
                      </wps:txbx>
                      <wps:bodyPr vert="horz" wrap="square" lIns="0" tIns="0" rIns="0" bIns="0" anchor="t">
                        <a:spAutoFit/>
                      </wps:bodyPr>
                    </wps:wsp>
                  </a:graphicData>
                </a:graphic>
              </wp:anchor>
            </w:drawing>
          </mc:Choice>
          <mc:Fallback>
            <w:pict>
              <v:shape type="#_x0000_t202" filled="f" stroked="f" style="margin-left:277pt;margin-top:14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向是好的，</w:t>
                      </w:r>
                    </w:p>
                  </w:txbxContent>
                </v:textbox>
              </v:shape>
            </w:pict>
          </mc:Fallback>
        </mc:AlternateContent>
      </w:r>
      <w:r>
        <w:rPr>
          <w:noProof/>
        </w:rPr>
        <mc:AlternateContent>
          <mc:Choice Requires="wps">
            <w:drawing>
              <wp:anchor distT="0" distB="0" distL="0" distR="0" simplePos="0" relativeHeight="251484672" behindDoc="0" locked="0" layoutInCell="1" allowOverlap="1">
                <wp:simplePos x="0" y="0"/>
                <wp:positionH relativeFrom="column">
                  <wp:posOffset>3517900</wp:posOffset>
                </wp:positionH>
                <wp:positionV relativeFrom="paragraph">
                  <wp:posOffset>304800</wp:posOffset>
                </wp:positionV>
                <wp:extent cx="482600" cy="114300"/>
                <wp:effectExtent l="0" t="0" r="0" b="0"/>
                <wp:wrapTopAndBottom/>
                <wp:docPr id="1078" name="文本框 1078"/>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动机是虔诚</w:t>
                            </w:r>
                          </w:p>
                        </w:txbxContent>
                      </wps:txbx>
                      <wps:bodyPr vert="horz" wrap="square" lIns="0" tIns="0" rIns="0" bIns="0" anchor="t">
                        <a:spAutoFit/>
                      </wps:bodyPr>
                    </wps:wsp>
                  </a:graphicData>
                </a:graphic>
              </wp:anchor>
            </w:drawing>
          </mc:Choice>
          <mc:Fallback>
            <w:pict>
              <v:shape type="#_x0000_t202" filled="f" stroked="f" style="margin-left:277pt;margin-top:24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动机是虔诚</w:t>
                      </w:r>
                    </w:p>
                  </w:txbxContent>
                </v:textbox>
              </v:shape>
            </w:pict>
          </mc:Fallback>
        </mc:AlternateContent>
      </w:r>
    </w:p>
    <w:p w:rsidR="00D55C98" w:rsidRDefault="00E14246">
      <w:pPr>
        <w:autoSpaceDE w:val="0"/>
        <w:autoSpaceDN w:val="0"/>
        <w:spacing w:before="20" w:line="325" w:lineRule="atLeast"/>
        <w:ind w:left="20" w:right="820" w:firstLine="400"/>
        <w:rPr>
          <w:sz w:val="18"/>
        </w:rPr>
      </w:pPr>
      <w:r>
        <w:rPr>
          <w:rFonts w:ascii="宋体" w:eastAsia="宋体" w:hAnsi="宋体" w:cs="宋体"/>
          <w:b/>
          <w:color w:val="000000"/>
          <w:sz w:val="18"/>
        </w:rPr>
        <w:t>一位面包师把面包无偿分给勤勉的穷人。这并非因为他同情其贫苦，亦非为了在邻人中间获得美名，而是为了得到上帝的宠惠：他认为这样的行为当然是上帝欢迎的。此种行为表现的性情显然每个人都会称好。</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485696" behindDoc="0" locked="0" layoutInCell="1" allowOverlap="1">
                <wp:simplePos x="0" y="0"/>
                <wp:positionH relativeFrom="column">
                  <wp:posOffset>12700</wp:posOffset>
                </wp:positionH>
                <wp:positionV relativeFrom="paragraph">
                  <wp:posOffset>0</wp:posOffset>
                </wp:positionV>
                <wp:extent cx="4013200" cy="342900"/>
                <wp:effectExtent l="0" t="0" r="0" b="0"/>
                <wp:wrapTopAndBottom/>
                <wp:docPr id="1079" name="文本框 1079"/>
                <wp:cNvGraphicFramePr/>
                <a:graphic xmlns:a="http://schemas.openxmlformats.org/drawingml/2006/main">
                  <a:graphicData uri="http://schemas.microsoft.com/office/word/2010/wordprocessingShape">
                    <wps:wsp>
                      <wps:cNvSpPr txBox="1"/>
                      <wps:spPr>
                        <a:xfrm>
                          <a:off x="0" y="0"/>
                          <a:ext cx="4013200" cy="342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2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86720" behindDoc="0" locked="0" layoutInCell="1" allowOverlap="1">
                <wp:simplePos x="0" y="0"/>
                <wp:positionH relativeFrom="column">
                  <wp:posOffset>12700</wp:posOffset>
                </wp:positionH>
                <wp:positionV relativeFrom="paragraph">
                  <wp:posOffset>0</wp:posOffset>
                </wp:positionV>
                <wp:extent cx="3492500" cy="825500"/>
                <wp:effectExtent l="0" t="0" r="0" b="0"/>
                <wp:wrapTopAndBottom/>
                <wp:docPr id="1080" name="文本框 1080"/>
                <wp:cNvGraphicFramePr/>
                <a:graphic xmlns:a="http://schemas.openxmlformats.org/drawingml/2006/main">
                  <a:graphicData uri="http://schemas.microsoft.com/office/word/2010/wordprocessingShape">
                    <wps:wsp>
                      <wps:cNvSpPr txBox="1"/>
                      <wps:spPr>
                        <a:xfrm>
                          <a:off x="0" y="0"/>
                          <a:ext cx="3492500" cy="8255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22.(8)</w:t>
                            </w:r>
                            <w:r>
                              <w:rPr>
                                <w:rFonts w:ascii="宋体" w:eastAsia="宋体" w:hAnsi="宋体" w:cs="宋体"/>
                                <w:b/>
                                <w:color w:val="000000"/>
                                <w:sz w:val="18"/>
                              </w:rPr>
                              <w:t>行动的倾向坏，动机同上面一样，仍是宗教动机。在此情况下，性情含糊不定。它或好或坏，好坏程度也可以有所不同。这首先取决于行动的倾向在多大程度上有害，其次取决于此人信仰</w:t>
                            </w:r>
                            <w:r>
                              <w:rPr>
                                <w:rFonts w:ascii="宋体" w:eastAsia="宋体" w:hAnsi="宋体" w:cs="宋体"/>
                                <w:b/>
                                <w:color w:val="000000"/>
                                <w:sz w:val="18"/>
                              </w:rPr>
                              <w:t>的宗教教义在多大程度上接近于符合功利要求。</w:t>
                            </w:r>
                          </w:p>
                        </w:txbxContent>
                      </wps:txbx>
                      <wps:bodyPr vert="horz" wrap="square" lIns="0" tIns="0" rIns="0" bIns="0" anchor="t">
                        <a:spAutoFit/>
                      </wps:bodyPr>
                    </wps:wsp>
                  </a:graphicData>
                </a:graphic>
              </wp:anchor>
            </w:drawing>
          </mc:Choice>
          <mc:Fallback>
            <w:pict>
              <v:shape type="#_x0000_t202" filled="f" stroked="f" style="margin-left:1pt;margin-top:0pt;width:275pt;height:6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22.(8)行动的倾向坏，动机同上面一样，仍是宗教动机。在此</w:t>
                      </w:r>
                      <w:r>
                        <w:rPr>
                          <w:rFonts w:ascii="宋体" w:hAnsi="宋体" w:cs="宋体" w:eastAsia="宋体"/>
                          <w:sz w:val="18"/>
                          <w:color w:val="000000"/>
                          <w:b w:val="on"/>
                          <w:i w:val="off"/>
                        </w:rPr>
                        <w:t>情况下，性情含糊不定。它或好或坏，好坏程度也可以有所不同。这</w:t>
                      </w:r>
                      <w:r>
                        <w:rPr>
                          <w:rFonts w:ascii="宋体" w:hAnsi="宋体" w:cs="宋体" w:eastAsia="宋体"/>
                          <w:sz w:val="18"/>
                          <w:color w:val="000000"/>
                          <w:b w:val="on"/>
                          <w:i w:val="off"/>
                        </w:rPr>
                        <w:t>首先取决于行动的倾向在多大程度上有害，其次取决于此人信仰</w:t>
                      </w:r>
                      <w:r>
                        <w:rPr>
                          <w:rFonts w:ascii="宋体" w:hAnsi="宋体" w:cs="宋体" w:eastAsia="宋体"/>
                          <w:sz w:val="18"/>
                          <w:color w:val="000000"/>
                          <w:b w:val="on"/>
                          <w:i w:val="off"/>
                        </w:rPr>
                        <w:t>的宗教教义在多大程度上接近于符合功利要求。</w:t>
                      </w:r>
                    </w:p>
                  </w:txbxContent>
                </v:textbox>
              </v:shape>
            </w:pict>
          </mc:Fallback>
        </mc:AlternateContent>
      </w:r>
      <w:r>
        <w:rPr>
          <w:noProof/>
        </w:rPr>
        <mc:AlternateContent>
          <mc:Choice Requires="wps">
            <w:drawing>
              <wp:anchor distT="0" distB="0" distL="0" distR="0" simplePos="0" relativeHeight="251487744" behindDoc="0" locked="0" layoutInCell="1" allowOverlap="1">
                <wp:simplePos x="0" y="0"/>
                <wp:positionH relativeFrom="column">
                  <wp:posOffset>3517900</wp:posOffset>
                </wp:positionH>
                <wp:positionV relativeFrom="paragraph">
                  <wp:posOffset>76200</wp:posOffset>
                </wp:positionV>
                <wp:extent cx="508000" cy="114300"/>
                <wp:effectExtent l="0" t="0" r="0" b="0"/>
                <wp:wrapTopAndBottom/>
                <wp:docPr id="1081" name="文本框 1081"/>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情况八：倾</w:t>
                            </w:r>
                          </w:p>
                        </w:txbxContent>
                      </wps:txbx>
                      <wps:bodyPr vert="horz" wrap="square" lIns="0" tIns="0" rIns="0" bIns="0" anchor="t">
                        <a:spAutoFit/>
                      </wps:bodyPr>
                    </wps:wsp>
                  </a:graphicData>
                </a:graphic>
              </wp:anchor>
            </w:drawing>
          </mc:Choice>
          <mc:Fallback>
            <w:pict>
              <v:shape type="#_x0000_t202" filled="f" stroked="f" style="margin-left:277pt;margin-top:6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情况八：倾</w:t>
                      </w:r>
                    </w:p>
                  </w:txbxContent>
                </v:textbox>
              </v:shape>
            </w:pict>
          </mc:Fallback>
        </mc:AlternateContent>
      </w:r>
      <w:r>
        <w:rPr>
          <w:noProof/>
        </w:rPr>
        <mc:AlternateContent>
          <mc:Choice Requires="wps">
            <w:drawing>
              <wp:anchor distT="0" distB="0" distL="0" distR="0" simplePos="0" relativeHeight="251488768" behindDoc="0" locked="0" layoutInCell="1" allowOverlap="1">
                <wp:simplePos x="0" y="0"/>
                <wp:positionH relativeFrom="column">
                  <wp:posOffset>3517900</wp:posOffset>
                </wp:positionH>
                <wp:positionV relativeFrom="paragraph">
                  <wp:posOffset>203200</wp:posOffset>
                </wp:positionV>
                <wp:extent cx="482600" cy="114300"/>
                <wp:effectExtent l="0" t="0" r="0" b="0"/>
                <wp:wrapTopAndBottom/>
                <wp:docPr id="1082" name="文本框 108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向坏，动机</w:t>
                            </w:r>
                          </w:p>
                        </w:txbxContent>
                      </wps:txbx>
                      <wps:bodyPr vert="horz" wrap="square" lIns="0" tIns="0" rIns="0" bIns="0" anchor="t">
                        <a:spAutoFit/>
                      </wps:bodyPr>
                    </wps:wsp>
                  </a:graphicData>
                </a:graphic>
              </wp:anchor>
            </w:drawing>
          </mc:Choice>
          <mc:Fallback>
            <w:pict>
              <v:shape type="#_x0000_t202" filled="f" stroked="f" style="margin-left:277pt;margin-top:16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向坏，动机</w:t>
                      </w:r>
                    </w:p>
                  </w:txbxContent>
                </v:textbox>
              </v:shape>
            </w:pict>
          </mc:Fallback>
        </mc:AlternateContent>
      </w:r>
      <w:r>
        <w:rPr>
          <w:noProof/>
        </w:rPr>
        <mc:AlternateContent>
          <mc:Choice Requires="wps">
            <w:drawing>
              <wp:anchor distT="0" distB="0" distL="0" distR="0" simplePos="0" relativeHeight="251489792" behindDoc="0" locked="0" layoutInCell="1" allowOverlap="1">
                <wp:simplePos x="0" y="0"/>
                <wp:positionH relativeFrom="column">
                  <wp:posOffset>3517900</wp:posOffset>
                </wp:positionH>
                <wp:positionV relativeFrom="paragraph">
                  <wp:posOffset>342900</wp:posOffset>
                </wp:positionV>
                <wp:extent cx="482600" cy="114300"/>
                <wp:effectExtent l="0" t="0" r="0" b="0"/>
                <wp:wrapTopAndBottom/>
                <wp:docPr id="1083" name="文本框 1083"/>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是宗教动机</w:t>
                            </w:r>
                          </w:p>
                        </w:txbxContent>
                      </wps:txbx>
                      <wps:bodyPr vert="horz" wrap="square" lIns="0" tIns="0" rIns="0" bIns="0" anchor="t">
                        <a:spAutoFit/>
                      </wps:bodyPr>
                    </wps:wsp>
                  </a:graphicData>
                </a:graphic>
              </wp:anchor>
            </w:drawing>
          </mc:Choice>
          <mc:Fallback>
            <w:pict>
              <v:shape type="#_x0000_t202" filled="f" stroked="f" style="margin-left:277pt;margin-top:27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是宗教动机</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490816" behindDoc="0" locked="0" layoutInCell="1" allowOverlap="1">
                <wp:simplePos x="0" y="0"/>
                <wp:positionH relativeFrom="column">
                  <wp:posOffset>12700</wp:posOffset>
                </wp:positionH>
                <wp:positionV relativeFrom="paragraph">
                  <wp:posOffset>0</wp:posOffset>
                </wp:positionV>
                <wp:extent cx="4013200" cy="50800"/>
                <wp:effectExtent l="0" t="0" r="0" b="0"/>
                <wp:wrapTopAndBottom/>
                <wp:docPr id="1084" name="文本框 1084"/>
                <wp:cNvGraphicFramePr/>
                <a:graphic xmlns:a="http://schemas.openxmlformats.org/drawingml/2006/main">
                  <a:graphicData uri="http://schemas.microsoft.com/office/word/2010/wordprocessingShape">
                    <wps:wsp>
                      <wps:cNvSpPr txBox="1"/>
                      <wps:spPr>
                        <a:xfrm>
                          <a:off x="0" y="0"/>
                          <a:ext cx="40132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91840" behindDoc="0" locked="0" layoutInCell="1" allowOverlap="1">
                <wp:simplePos x="0" y="0"/>
                <wp:positionH relativeFrom="column">
                  <wp:posOffset>12700</wp:posOffset>
                </wp:positionH>
                <wp:positionV relativeFrom="paragraph">
                  <wp:posOffset>0</wp:posOffset>
                </wp:positionV>
                <wp:extent cx="3479800" cy="1257300"/>
                <wp:effectExtent l="0" t="0" r="0" b="0"/>
                <wp:wrapTopAndBottom/>
                <wp:docPr id="1085" name="文本框 1085"/>
                <wp:cNvGraphicFramePr/>
                <a:graphic xmlns:a="http://schemas.openxmlformats.org/drawingml/2006/main">
                  <a:graphicData uri="http://schemas.microsoft.com/office/word/2010/wordprocessingShape">
                    <wps:wsp>
                      <wps:cNvSpPr txBox="1"/>
                      <wps:spPr>
                        <a:xfrm>
                          <a:off x="0" y="0"/>
                          <a:ext cx="3479800" cy="12573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23.</w:t>
                            </w:r>
                            <w:r>
                              <w:rPr>
                                <w:rFonts w:ascii="宋体" w:eastAsia="宋体" w:hAnsi="宋体" w:cs="宋体"/>
                                <w:b/>
                                <w:color w:val="000000"/>
                                <w:sz w:val="18"/>
                              </w:rPr>
                              <w:t>历史似乎表明，即使在其他方面具有过得去的文明程度的国家里，宗教命令也远不符合功利要求，亦即与开明的仁慈要求大相径庭，以致在这个场合显示出来的性情甚或总的来说是坏的。不过，这并不否定下述推断：在其有关一个人对他人行为的要求非常接近于符合功利要求的国家里</w:t>
                            </w:r>
                            <w:r>
                              <w:rPr>
                                <w:rFonts w:ascii="宋体" w:eastAsia="宋体" w:hAnsi="宋体" w:cs="宋体"/>
                                <w:b/>
                                <w:color w:val="000000"/>
                                <w:sz w:val="18"/>
                              </w:rPr>
                              <w:t xml:space="preserve"> (</w:t>
                            </w:r>
                            <w:r>
                              <w:rPr>
                                <w:rFonts w:ascii="宋体" w:eastAsia="宋体" w:hAnsi="宋体" w:cs="宋体"/>
                                <w:b/>
                                <w:color w:val="000000"/>
                                <w:sz w:val="18"/>
                              </w:rPr>
                              <w:t>或许目前大多数欧洲国家都如此</w:t>
                            </w:r>
                            <w:r>
                              <w:rPr>
                                <w:rFonts w:ascii="宋体" w:eastAsia="宋体" w:hAnsi="宋体" w:cs="宋体"/>
                                <w:b/>
                                <w:color w:val="000000"/>
                                <w:sz w:val="18"/>
                              </w:rPr>
                              <w:t>)</w:t>
                            </w:r>
                            <w:r>
                              <w:rPr>
                                <w:rFonts w:ascii="宋体" w:eastAsia="宋体" w:hAnsi="宋体" w:cs="宋体"/>
                                <w:b/>
                                <w:color w:val="000000"/>
                                <w:sz w:val="18"/>
                              </w:rPr>
                              <w:t>，它产生好的性情。在大多数欧洲国家，宗教命令在作用于</w:t>
                            </w:r>
                          </w:p>
                        </w:txbxContent>
                      </wps:txbx>
                      <wps:bodyPr vert="horz" wrap="square" lIns="0" tIns="0" rIns="0" bIns="0" anchor="t">
                        <a:spAutoFit/>
                      </wps:bodyPr>
                    </wps:wsp>
                  </a:graphicData>
                </a:graphic>
              </wp:anchor>
            </w:drawing>
          </mc:Choice>
          <mc:Fallback>
            <w:pict>
              <v:shape type="#_x0000_t202" filled="f" stroked="f" style="margin-left:1pt;margin-top:0pt;width:274pt;height:9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23.历史似乎表明，即使在其他方面具有过得去的文明程度</w:t>
                      </w:r>
                      <w:r>
                        <w:rPr>
                          <w:rFonts w:ascii="宋体" w:hAnsi="宋体" w:cs="宋体" w:eastAsia="宋体"/>
                          <w:sz w:val="18"/>
                          <w:color w:val="000000"/>
                          <w:b w:val="on"/>
                          <w:i w:val="off"/>
                        </w:rPr>
                        <w:t>的国家里，宗教命令也远不符合功利要求，亦即与开明的仁慈要求</w:t>
                      </w:r>
                      <w:r>
                        <w:rPr>
                          <w:rFonts w:ascii="宋体" w:hAnsi="宋体" w:cs="宋体" w:eastAsia="宋体"/>
                          <w:sz w:val="18"/>
                          <w:color w:val="000000"/>
                          <w:b w:val="on"/>
                          <w:i w:val="off"/>
                        </w:rPr>
                        <w:t>大相径庭，以致在这个场合显示出来的性情甚或总的来说是坏</w:t>
                      </w:r>
                      <w:r>
                        <w:rPr>
                          <w:rFonts w:ascii="宋体" w:hAnsi="宋体" w:cs="宋体" w:eastAsia="宋体"/>
                          <w:sz w:val="18"/>
                          <w:color w:val="000000"/>
                          <w:b w:val="on"/>
                          <w:i w:val="off"/>
                        </w:rPr>
                        <w:t>的。不过，这并不否定下述推断：在其有关一个人对他人行为的要</w:t>
                      </w:r>
                      <w:r>
                        <w:rPr>
                          <w:rFonts w:ascii="宋体" w:hAnsi="宋体" w:cs="宋体" w:eastAsia="宋体"/>
                          <w:sz w:val="18"/>
                          <w:color w:val="000000"/>
                          <w:b w:val="on"/>
                          <w:i w:val="off"/>
                        </w:rPr>
                        <w:t>求非常接近于符合功利要求的国家里 (或许目前大多数欧洲国家</w:t>
                      </w:r>
                      <w:r>
                        <w:rPr>
                          <w:rFonts w:ascii="宋体" w:hAnsi="宋体" w:cs="宋体" w:eastAsia="宋体"/>
                          <w:sz w:val="18"/>
                          <w:color w:val="000000"/>
                          <w:b w:val="on"/>
                          <w:i w:val="off"/>
                        </w:rPr>
                        <w:t>都如此)，它产生好的性情。在大多数欧洲国家，宗教命令在作用于</w:t>
                      </w:r>
                    </w:p>
                  </w:txbxContent>
                </v:textbox>
              </v:shape>
            </w:pict>
          </mc:Fallback>
        </mc:AlternateContent>
      </w:r>
      <w:r>
        <w:rPr>
          <w:noProof/>
        </w:rPr>
        <mc:AlternateContent>
          <mc:Choice Requires="wps">
            <w:drawing>
              <wp:anchor distT="0" distB="0" distL="0" distR="0" simplePos="0" relativeHeight="251492864" behindDoc="0" locked="0" layoutInCell="1" allowOverlap="1">
                <wp:simplePos x="0" y="0"/>
                <wp:positionH relativeFrom="column">
                  <wp:posOffset>3517900</wp:posOffset>
                </wp:positionH>
                <wp:positionV relativeFrom="paragraph">
                  <wp:posOffset>50800</wp:posOffset>
                </wp:positionV>
                <wp:extent cx="508000" cy="381000"/>
                <wp:effectExtent l="0" t="0" r="0" b="0"/>
                <wp:wrapTopAndBottom/>
                <wp:docPr id="1086" name="文本框 1086"/>
                <wp:cNvGraphicFramePr/>
                <a:graphic xmlns:a="http://schemas.openxmlformats.org/drawingml/2006/main">
                  <a:graphicData uri="http://schemas.microsoft.com/office/word/2010/wordprocessingShape">
                    <wps:wsp>
                      <wps:cNvSpPr txBox="1"/>
                      <wps:spPr>
                        <a:xfrm>
                          <a:off x="0" y="0"/>
                          <a:ext cx="508000" cy="381000"/>
                        </a:xfrm>
                        <a:prstGeom prst="rect">
                          <a:avLst/>
                        </a:prstGeom>
                        <a:noFill/>
                        <a:ln w="6350">
                          <a:noFill/>
                        </a:ln>
                      </wps:spPr>
                      <wps:txbx>
                        <w:txbxContent>
                          <w:p w:rsidR="00D55C98" w:rsidRDefault="00E14246">
                            <w:pPr>
                              <w:autoSpaceDE w:val="0"/>
                              <w:autoSpaceDN w:val="0"/>
                              <w:spacing w:line="187" w:lineRule="atLeast"/>
                              <w:rPr>
                                <w:sz w:val="10"/>
                              </w:rPr>
                            </w:pPr>
                            <w:r>
                              <w:rPr>
                                <w:rFonts w:ascii="宋体" w:eastAsia="宋体" w:hAnsi="宋体" w:cs="宋体"/>
                                <w:b/>
                                <w:color w:val="000000"/>
                                <w:sz w:val="10"/>
                              </w:rPr>
                              <w:t>在此情况下，性情可能是坏的</w:t>
                            </w:r>
                          </w:p>
                        </w:txbxContent>
                      </wps:txbx>
                      <wps:bodyPr vert="horz" wrap="square" lIns="0" tIns="0" rIns="0" bIns="0" anchor="t">
                        <a:spAutoFit/>
                      </wps:bodyPr>
                    </wps:wsp>
                  </a:graphicData>
                </a:graphic>
              </wp:anchor>
            </w:drawing>
          </mc:Choice>
          <mc:Fallback>
            <w:pict>
              <v:shape type="#_x0000_t202" filled="f" stroked="f" style="margin-left:277pt;margin-top:4pt;width:40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7" w:lineRule="atLeast"/>
                        <w:ind w:left="0" w:right="0"/>
                        <w:jc w:val="both"/>
                        <w:textAlignment w:val="auto"/>
                        <w:rPr>
                          <w:sz w:val="10"/>
                        </w:rPr>
                      </w:pPr>
                      <w:r>
                        <w:rPr>
                          <w:rFonts w:ascii="宋体" w:hAnsi="宋体" w:cs="宋体" w:eastAsia="宋体"/>
                          <w:sz w:val="10"/>
                          <w:color w:val="000000"/>
                          <w:b w:val="on"/>
                          <w:i w:val="off"/>
                        </w:rPr>
                        <w:t>在此情况下，</w:t>
                      </w:r>
                      <w:r>
                        <w:rPr>
                          <w:rFonts w:ascii="宋体" w:hAnsi="宋体" w:cs="宋体" w:eastAsia="宋体"/>
                          <w:sz w:val="10"/>
                          <w:color w:val="000000"/>
                          <w:b w:val="on"/>
                          <w:i w:val="off"/>
                        </w:rPr>
                        <w:t>性情可能是</w:t>
                      </w:r>
                      <w:r>
                        <w:rPr>
                          <w:rFonts w:ascii="宋体" w:hAnsi="宋体" w:cs="宋体" w:eastAsia="宋体"/>
                          <w:sz w:val="10"/>
                          <w:color w:val="000000"/>
                          <w:b w:val="on"/>
                          <w:i w:val="off"/>
                        </w:rPr>
                        <w:t>坏的</w:t>
                      </w:r>
                    </w:p>
                  </w:txbxContent>
                </v:textbox>
              </v:shape>
            </w:pict>
          </mc:Fallback>
        </mc:AlternateContent>
      </w:r>
    </w:p>
    <w:p w:rsidR="00D55C98" w:rsidRDefault="00E14246">
      <w:pPr>
        <w:spacing w:before="360" w:line="80" w:lineRule="exact"/>
        <w:ind w:left="80" w:right="4300"/>
        <w:rPr>
          <w:sz w:val="24"/>
        </w:rPr>
      </w:pPr>
      <w:r>
        <w:rPr>
          <w:rFonts w:ascii="宋体" w:eastAsia="宋体" w:hAnsi="宋体" w:cs="宋体"/>
          <w:sz w:val="24"/>
          <w:u w:val="single"/>
        </w:rPr>
        <w:t xml:space="preserve">                </w:t>
      </w:r>
    </w:p>
    <w:p w:rsidR="00D55C98" w:rsidRDefault="00E14246">
      <w:pPr>
        <w:autoSpaceDE w:val="0"/>
        <w:autoSpaceDN w:val="0"/>
        <w:spacing w:before="60" w:line="180" w:lineRule="atLeast"/>
        <w:ind w:left="420"/>
        <w:rPr>
          <w:sz w:val="10"/>
        </w:rPr>
      </w:pPr>
      <w:r>
        <w:rPr>
          <w:rFonts w:ascii="宋体" w:eastAsia="宋体" w:hAnsi="宋体" w:cs="宋体"/>
          <w:b/>
          <w:color w:val="000000"/>
          <w:sz w:val="10"/>
        </w:rPr>
        <w:t xml:space="preserve">ho </w:t>
      </w:r>
      <w:r>
        <w:rPr>
          <w:rFonts w:ascii="宋体" w:eastAsia="宋体" w:hAnsi="宋体" w:cs="宋体"/>
          <w:b/>
          <w:color w:val="000000"/>
          <w:sz w:val="10"/>
        </w:rPr>
        <w:t>见关于决斗的论述，册一，</w:t>
      </w:r>
      <w:r>
        <w:rPr>
          <w:rFonts w:ascii="宋体" w:eastAsia="宋体" w:hAnsi="宋体" w:cs="宋体"/>
          <w:b/>
          <w:color w:val="000000"/>
          <w:sz w:val="10"/>
        </w:rPr>
        <w:t>“</w:t>
      </w:r>
      <w:r>
        <w:rPr>
          <w:rFonts w:ascii="宋体" w:eastAsia="宋体" w:hAnsi="宋体" w:cs="宋体"/>
          <w:b/>
          <w:color w:val="000000"/>
          <w:sz w:val="10"/>
        </w:rPr>
        <w:t>杀人</w:t>
      </w:r>
      <w:r>
        <w:rPr>
          <w:rFonts w:ascii="宋体" w:eastAsia="宋体" w:hAnsi="宋体" w:cs="宋体"/>
          <w:b/>
          <w:color w:val="000000"/>
          <w:sz w:val="10"/>
        </w:rPr>
        <w:t>”</w:t>
      </w:r>
      <w:r>
        <w:rPr>
          <w:rFonts w:ascii="宋体" w:eastAsia="宋体" w:hAnsi="宋体" w:cs="宋体"/>
          <w:b/>
          <w:color w:val="000000"/>
          <w:sz w:val="10"/>
        </w:rPr>
        <w:t>项。</w:t>
      </w:r>
      <w:r>
        <w:br w:type="page"/>
      </w:r>
    </w:p>
    <w:p w:rsidR="00D55C98" w:rsidRDefault="00E14246">
      <w:pPr>
        <w:autoSpaceDE w:val="0"/>
        <w:autoSpaceDN w:val="0"/>
        <w:spacing w:before="220" w:line="200" w:lineRule="atLeast"/>
        <w:ind w:left="560"/>
        <w:rPr>
          <w:sz w:val="13"/>
        </w:rPr>
      </w:pPr>
      <w:r>
        <w:rPr>
          <w:rFonts w:ascii="宋体" w:eastAsia="宋体" w:hAnsi="宋体" w:cs="宋体"/>
          <w:color w:val="000000"/>
          <w:sz w:val="13"/>
          <w:u w:val="single"/>
        </w:rPr>
        <w:lastRenderedPageBreak/>
        <w:t xml:space="preserve">  188                     </w:t>
      </w:r>
      <w:r>
        <w:rPr>
          <w:rFonts w:ascii="宋体" w:eastAsia="宋体" w:hAnsi="宋体" w:cs="宋体"/>
          <w:color w:val="000000"/>
          <w:sz w:val="13"/>
          <w:u w:val="single"/>
        </w:rPr>
        <w:t>道德与立法原理导论</w:t>
      </w:r>
      <w:r>
        <w:rPr>
          <w:rFonts w:ascii="宋体" w:eastAsia="宋体" w:hAnsi="宋体" w:cs="宋体"/>
          <w:color w:val="000000"/>
          <w:sz w:val="13"/>
          <w:u w:val="single"/>
        </w:rPr>
        <w:t xml:space="preserve">                          </w:t>
      </w:r>
    </w:p>
    <w:p w:rsidR="00D55C98" w:rsidRDefault="00E14246">
      <w:pPr>
        <w:autoSpaceDE w:val="0"/>
        <w:autoSpaceDN w:val="0"/>
        <w:spacing w:before="180" w:line="340" w:lineRule="atLeast"/>
        <w:ind w:left="200"/>
        <w:rPr>
          <w:sz w:val="20"/>
        </w:rPr>
      </w:pPr>
      <w:r>
        <w:rPr>
          <w:rFonts w:ascii="宋体" w:eastAsia="宋体" w:hAnsi="宋体" w:cs="宋体"/>
          <w:color w:val="000000"/>
          <w:sz w:val="20"/>
        </w:rPr>
        <w:t xml:space="preserve">132 </w:t>
      </w:r>
      <w:r>
        <w:rPr>
          <w:rFonts w:ascii="宋体" w:eastAsia="宋体" w:hAnsi="宋体" w:cs="宋体"/>
          <w:color w:val="000000"/>
          <w:sz w:val="20"/>
        </w:rPr>
        <w:t>一个人的只关系到他本人的行为时，似乎大有禁欲原理的意味，但对此种错误命令的顺从并不表现出任何这样的性情：它可能导致具有损害他人倾向的行动。宗教命令使得一个人做出这后一方面的有害行动的例子，目前似乎罕见，除非那是政府方面的迫害行动或不当措施</w:t>
      </w:r>
      <w:r>
        <w:rPr>
          <w:rFonts w:ascii="宋体" w:eastAsia="宋体" w:hAnsi="宋体" w:cs="宋体"/>
          <w:color w:val="000000"/>
          <w:sz w:val="20"/>
        </w:rPr>
        <w:t>----</w:t>
      </w:r>
      <w:r>
        <w:rPr>
          <w:rFonts w:ascii="宋体" w:eastAsia="宋体" w:hAnsi="宋体" w:cs="宋体"/>
          <w:color w:val="000000"/>
          <w:sz w:val="20"/>
        </w:rPr>
        <w:t>在此情况下法律本身是有害行为的元凶，或是其</w:t>
      </w:r>
      <w:r>
        <w:rPr>
          <w:rFonts w:ascii="宋体" w:eastAsia="宋体" w:hAnsi="宋体" w:cs="宋体"/>
          <w:color w:val="000000"/>
          <w:sz w:val="20"/>
        </w:rPr>
        <w:t>帮凶。拉瓦亚克纯粹在宗教动机唆使下，向他的国家刺了致命的一刀，那是国家历来从单独一个人那里所曾受过的最严重的打击之一。所幸的是，拉瓦亚克之流现在很少见了。然而那个时期里，这种人在法国比在任何别国都来得多，而且显然每一次都是出于宗教动机。不过，当这种人确实出现时，我想除了他们自己，没有任何人会把他们表现的那种性情称作好性情。看来很难否认，他们的宗教信念恰恰使他们变得更糟，要是他们仅受仁慈或名望欲左右而全无宗教信念，那么对人类来说只会更好些。对另一些人或许可以作几乎同样的评判，他们没有任何特殊义务，却积极参与实</w:t>
      </w:r>
      <w:r>
        <w:rPr>
          <w:rFonts w:ascii="宋体" w:eastAsia="宋体" w:hAnsi="宋体" w:cs="宋体"/>
          <w:color w:val="000000"/>
          <w:sz w:val="20"/>
        </w:rPr>
        <w:t>施那些为惩罚不幸在宗教问题上与行政官有异的人而制订的法律，而且比给他们授权的立法者本人更起劲。假如路易十四不信教，法国本不会丧失</w:t>
      </w:r>
      <w:r>
        <w:rPr>
          <w:rFonts w:ascii="宋体" w:eastAsia="宋体" w:hAnsi="宋体" w:cs="宋体"/>
          <w:color w:val="000000"/>
          <w:sz w:val="20"/>
        </w:rPr>
        <w:t>80</w:t>
      </w:r>
      <w:r>
        <w:rPr>
          <w:rFonts w:ascii="宋体" w:eastAsia="宋体" w:hAnsi="宋体" w:cs="宋体"/>
          <w:color w:val="000000"/>
          <w:sz w:val="20"/>
        </w:rPr>
        <w:t>万最可宝贵的臣民。对所谓圣战的发动者也可以作同样的评判，不管它是对所谓异教徒发动的，还是对那些被冠以更可憎的异端之名的人们发动的。并非很久很久以前，丹麦据说兴起过一个教派，它依据一种奇怪的歪理，竟相信由于导致忏悔，谋杀或任何其他可怕的罪行可以成为进入天堂的途径。</w:t>
      </w:r>
      <w:r>
        <w:rPr>
          <w:rFonts w:ascii="宋体" w:eastAsia="宋体" w:hAnsi="宋体" w:cs="宋体"/>
          <w:color w:val="000000"/>
          <w:sz w:val="20"/>
        </w:rPr>
        <w:t>①</w:t>
      </w:r>
      <w:r>
        <w:rPr>
          <w:rFonts w:ascii="宋体" w:eastAsia="宋体" w:hAnsi="宋体" w:cs="宋体"/>
          <w:color w:val="000000"/>
          <w:sz w:val="20"/>
        </w:rPr>
        <w:t>不过，应当始终注</w:t>
      </w:r>
    </w:p>
    <w:p w:rsidR="00D55C98" w:rsidRDefault="00E14246">
      <w:pPr>
        <w:autoSpaceDE w:val="0"/>
        <w:autoSpaceDN w:val="0"/>
        <w:spacing w:before="20" w:line="280" w:lineRule="atLeast"/>
        <w:ind w:left="560"/>
        <w:rPr>
          <w:sz w:val="16"/>
        </w:rPr>
      </w:pPr>
      <w:r>
        <w:rPr>
          <w:rFonts w:ascii="宋体" w:eastAsia="宋体" w:hAnsi="宋体" w:cs="宋体"/>
          <w:color w:val="000000"/>
          <w:sz w:val="16"/>
          <w:u w:val="single"/>
        </w:rPr>
        <w:t xml:space="preserve">      </w:t>
      </w:r>
    </w:p>
    <w:p w:rsidR="00D55C98" w:rsidRDefault="00E14246">
      <w:pPr>
        <w:autoSpaceDE w:val="0"/>
        <w:autoSpaceDN w:val="0"/>
        <w:spacing w:before="140" w:line="220" w:lineRule="atLeast"/>
        <w:ind w:left="520" w:firstLine="320"/>
        <w:rPr>
          <w:sz w:val="13"/>
        </w:rPr>
      </w:pPr>
      <w:r>
        <w:rPr>
          <w:rFonts w:ascii="宋体" w:eastAsia="宋体" w:hAnsi="宋体" w:cs="宋体"/>
          <w:color w:val="000000"/>
          <w:sz w:val="13"/>
        </w:rPr>
        <w:t xml:space="preserve">①  </w:t>
      </w:r>
      <w:r>
        <w:rPr>
          <w:rFonts w:ascii="宋体" w:eastAsia="宋体" w:hAnsi="宋体" w:cs="宋体"/>
          <w:color w:val="000000"/>
          <w:sz w:val="13"/>
        </w:rPr>
        <w:t>这个说法与刚才提及路易十四废除南特敕令不同，很不容易解释。边沁可能碰到了一项误</w:t>
      </w:r>
      <w:r>
        <w:rPr>
          <w:rFonts w:ascii="宋体" w:eastAsia="宋体" w:hAnsi="宋体" w:cs="宋体"/>
          <w:color w:val="000000"/>
          <w:sz w:val="13"/>
        </w:rPr>
        <w:t>传，它歪曲了</w:t>
      </w:r>
      <w:r>
        <w:rPr>
          <w:rFonts w:ascii="宋体" w:eastAsia="宋体" w:hAnsi="宋体" w:cs="宋体"/>
          <w:color w:val="000000"/>
          <w:sz w:val="13"/>
        </w:rPr>
        <w:t>1727</w:t>
      </w:r>
      <w:r>
        <w:rPr>
          <w:rFonts w:ascii="宋体" w:eastAsia="宋体" w:hAnsi="宋体" w:cs="宋体"/>
          <w:color w:val="000000"/>
          <w:sz w:val="13"/>
        </w:rPr>
        <w:t>年虔信派教士迪佩尔游访哥本哈根所激起的宗教复兴。迪佩尔肯定未持有、亦未传播过这里所说的信条。</w:t>
      </w:r>
      <w:r>
        <w:br w:type="page"/>
      </w:r>
    </w:p>
    <w:p w:rsidR="00D55C98" w:rsidRDefault="00E14246">
      <w:pPr>
        <w:autoSpaceDE w:val="0"/>
        <w:autoSpaceDN w:val="0"/>
        <w:spacing w:before="160" w:line="180" w:lineRule="atLeast"/>
        <w:ind w:left="1820"/>
        <w:rPr>
          <w:sz w:val="24"/>
        </w:rPr>
      </w:pPr>
      <w:r>
        <w:rPr>
          <w:rFonts w:ascii="宋体" w:eastAsia="宋体" w:hAnsi="宋体" w:cs="宋体"/>
          <w:color w:val="000000"/>
          <w:sz w:val="10"/>
        </w:rPr>
        <w:lastRenderedPageBreak/>
        <w:t>第十一章</w:t>
      </w:r>
      <w:r>
        <w:rPr>
          <w:rFonts w:ascii="宋体" w:eastAsia="宋体" w:hAnsi="宋体" w:cs="宋体"/>
          <w:color w:val="000000"/>
          <w:sz w:val="10"/>
        </w:rPr>
        <w:t xml:space="preserve"> </w:t>
      </w:r>
      <w:r>
        <w:rPr>
          <w:rFonts w:ascii="宋体" w:eastAsia="宋体" w:hAnsi="宋体" w:cs="宋体"/>
          <w:color w:val="000000"/>
          <w:sz w:val="10"/>
        </w:rPr>
        <w:t>论人类的一般性情</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189</w:t>
      </w:r>
    </w:p>
    <w:p w:rsidR="00D55C98" w:rsidRDefault="00E14246">
      <w:pPr>
        <w:spacing w:before="120" w:line="80" w:lineRule="exact"/>
        <w:ind w:left="200" w:right="8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17" w:lineRule="atLeast"/>
        <w:ind w:left="60" w:right="480"/>
        <w:rPr>
          <w:sz w:val="17"/>
        </w:rPr>
      </w:pPr>
      <w:r>
        <w:rPr>
          <w:rFonts w:ascii="宋体" w:eastAsia="宋体" w:hAnsi="宋体" w:cs="宋体"/>
          <w:color w:val="000000"/>
          <w:sz w:val="17"/>
        </w:rPr>
        <w:t>意到，后一类事例一向是罕见的，而前一类事例在几乎所有欧洲国家虽曾司空见惯，但一段时期以来已经无处可寻。然而在某些国</w:t>
      </w:r>
      <w:r>
        <w:rPr>
          <w:rFonts w:ascii="宋体" w:eastAsia="宋体" w:hAnsi="宋体" w:cs="宋体"/>
          <w:color w:val="000000"/>
          <w:sz w:val="17"/>
        </w:rPr>
        <w:t>133</w:t>
      </w:r>
      <w:r>
        <w:rPr>
          <w:rFonts w:ascii="宋体" w:eastAsia="宋体" w:hAnsi="宋体" w:cs="宋体"/>
          <w:color w:val="000000"/>
          <w:sz w:val="17"/>
        </w:rPr>
        <w:t>家，国内迫害或我所说的迫害性情</w:t>
      </w:r>
      <w:r>
        <w:rPr>
          <w:rFonts w:ascii="宋体" w:eastAsia="宋体" w:hAnsi="宋体" w:cs="宋体"/>
          <w:color w:val="000000"/>
          <w:sz w:val="17"/>
        </w:rPr>
        <w:t>(</w:t>
      </w:r>
      <w:r>
        <w:rPr>
          <w:rFonts w:ascii="宋体" w:eastAsia="宋体" w:hAnsi="宋体" w:cs="宋体"/>
          <w:color w:val="000000"/>
          <w:sz w:val="17"/>
        </w:rPr>
        <w:t>它造成某种程度的束缚，那是迫害恶行的一部分</w:t>
      </w:r>
      <w:r>
        <w:rPr>
          <w:rFonts w:ascii="宋体" w:eastAsia="宋体" w:hAnsi="宋体" w:cs="宋体"/>
          <w:color w:val="000000"/>
          <w:sz w:val="17"/>
        </w:rPr>
        <w:t>)</w:t>
      </w:r>
      <w:r>
        <w:rPr>
          <w:rFonts w:ascii="宋体" w:eastAsia="宋体" w:hAnsi="宋体" w:cs="宋体"/>
          <w:color w:val="000000"/>
          <w:sz w:val="17"/>
        </w:rPr>
        <w:t>每当有机会就冒出来。如果不存在实际的</w:t>
      </w:r>
      <w:r>
        <w:rPr>
          <w:rFonts w:ascii="宋体" w:eastAsia="宋体" w:hAnsi="宋体" w:cs="宋体"/>
          <w:color w:val="000000"/>
          <w:sz w:val="17"/>
        </w:rPr>
        <w:t>迫害，那只是因为不存在异端，而没有异端，只是因为没有独立思考的人。</w:t>
      </w:r>
      <w:r>
        <w:rPr>
          <w:rFonts w:ascii="宋体" w:eastAsia="宋体" w:hAnsi="宋体" w:cs="宋体"/>
          <w:color w:val="000000"/>
          <w:sz w:val="17"/>
        </w:rPr>
        <w:t>①</w:t>
      </w:r>
    </w:p>
    <w:p w:rsidR="00D55C98" w:rsidRDefault="00E14246">
      <w:pPr>
        <w:autoSpaceDE w:val="0"/>
        <w:autoSpaceDN w:val="0"/>
        <w:spacing w:before="100" w:line="205" w:lineRule="atLeast"/>
        <w:ind w:left="40" w:firstLine="380"/>
        <w:rPr>
          <w:sz w:val="24"/>
        </w:rPr>
      </w:pPr>
      <w:r>
        <w:rPr>
          <w:rFonts w:ascii="宋体" w:eastAsia="宋体" w:hAnsi="宋体" w:cs="宋体"/>
          <w:color w:val="000000"/>
          <w:sz w:val="17"/>
        </w:rPr>
        <w:t>24.(9)</w:t>
      </w:r>
      <w:r>
        <w:rPr>
          <w:rFonts w:ascii="宋体" w:eastAsia="宋体" w:hAnsi="宋体" w:cs="宋体"/>
          <w:color w:val="000000"/>
          <w:sz w:val="17"/>
        </w:rPr>
        <w:t>行动的倾向好，动机</w:t>
      </w:r>
      <w:r>
        <w:rPr>
          <w:rFonts w:ascii="宋体" w:eastAsia="宋体" w:hAnsi="宋体" w:cs="宋体"/>
          <w:color w:val="000000"/>
          <w:sz w:val="17"/>
        </w:rPr>
        <w:t>(</w:t>
      </w:r>
      <w:r>
        <w:rPr>
          <w:rFonts w:ascii="宋体" w:eastAsia="宋体" w:hAnsi="宋体" w:cs="宋体"/>
          <w:color w:val="000000"/>
          <w:sz w:val="17"/>
        </w:rPr>
        <w:t>如前</w:t>
      </w:r>
      <w:r>
        <w:rPr>
          <w:rFonts w:ascii="宋体" w:eastAsia="宋体" w:hAnsi="宋体" w:cs="宋体"/>
          <w:color w:val="000000"/>
          <w:sz w:val="17"/>
        </w:rPr>
        <w:t>)</w:t>
      </w:r>
      <w:r>
        <w:rPr>
          <w:rFonts w:ascii="宋体" w:eastAsia="宋体" w:hAnsi="宋体" w:cs="宋体"/>
          <w:color w:val="000000"/>
          <w:sz w:val="17"/>
        </w:rPr>
        <w:t>是恶意这一反社会动机。在情况九：倾向是好的，此情况下，动机似乎不提供关于性情是好是坏的任何迹象。它既不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7"/>
        </w:rPr>
        <w:t>动机是恶意表示好性情，也不表示坏性情。</w:t>
      </w:r>
    </w:p>
    <w:p w:rsidR="00D55C98" w:rsidRDefault="00E14246">
      <w:pPr>
        <w:autoSpaceDE w:val="0"/>
        <w:autoSpaceDN w:val="0"/>
        <w:spacing w:before="40" w:line="320" w:lineRule="atLeast"/>
        <w:ind w:left="20" w:right="440" w:firstLine="400"/>
        <w:rPr>
          <w:sz w:val="17"/>
        </w:rPr>
      </w:pPr>
      <w:r>
        <w:rPr>
          <w:rFonts w:ascii="宋体" w:eastAsia="宋体" w:hAnsi="宋体" w:cs="宋体"/>
          <w:color w:val="000000"/>
          <w:sz w:val="17"/>
        </w:rPr>
        <w:t>你觉察到面包师卖面包时克扣斤两，于是告发他欺骗顾客。你例子告发他，并不是为了得到什么，因为凭此得不到任何东西；也不是出于什么公益精神；也不是为了获取名望，因为其中无名望可得；也不是要取悦于上帝。你告发他，仅仅是因为你同你所告发的人吵</w:t>
      </w:r>
      <w:r>
        <w:rPr>
          <w:rFonts w:ascii="宋体" w:eastAsia="宋体" w:hAnsi="宋体" w:cs="宋体"/>
          <w:color w:val="000000"/>
          <w:sz w:val="17"/>
        </w:rPr>
        <w:t>了一架。从这项被如此叙述的事务来看，其中似乎没有任何事情可以说成表明你的性情好或坏。行动的倾向是好的，但若不是出于一种看来没有什么特别理由可以断定将促使你再作同类举动的动机，你就不会做此行动。你的动机可以很适当地称为是坏动机，但行动却是这样的一种行动：假使老是去做它，也绝不可能有任何恶倾向，或者除好倾向之外的任何别的倾向。这行动本身的性质是，为了由更广泛的仁慈来指使，所需要的只是你有足够的眼力。一个人允许自己被诱使来满足自己的怨恨，办法是采取一项具有好倾向的行动。然而，这决不是说他在另一个场合，也会很容易地</w:t>
      </w:r>
      <w:r>
        <w:rPr>
          <w:rFonts w:ascii="宋体" w:eastAsia="宋体" w:hAnsi="宋体" w:cs="宋体"/>
          <w:color w:val="000000"/>
          <w:sz w:val="17"/>
        </w:rPr>
        <w:t>受同</w:t>
      </w:r>
    </w:p>
    <w:p w:rsidR="00D55C98" w:rsidRDefault="00E14246">
      <w:pPr>
        <w:autoSpaceDE w:val="0"/>
        <w:autoSpaceDN w:val="0"/>
        <w:spacing w:before="40" w:line="320" w:lineRule="atLeast"/>
        <w:ind w:left="60"/>
        <w:rPr>
          <w:sz w:val="20"/>
        </w:rPr>
      </w:pPr>
      <w:r>
        <w:rPr>
          <w:rFonts w:ascii="宋体" w:eastAsia="宋体" w:hAnsi="宋体" w:cs="宋体"/>
          <w:color w:val="000000"/>
          <w:sz w:val="20"/>
          <w:u w:val="single"/>
        </w:rPr>
        <w:t xml:space="preserve">          </w:t>
      </w:r>
    </w:p>
    <w:p w:rsidR="00D55C98" w:rsidRDefault="00E14246">
      <w:pPr>
        <w:autoSpaceDE w:val="0"/>
        <w:autoSpaceDN w:val="0"/>
        <w:spacing w:before="100" w:line="200" w:lineRule="atLeast"/>
        <w:ind w:left="420"/>
        <w:rPr>
          <w:sz w:val="12"/>
        </w:rPr>
      </w:pPr>
      <w:r>
        <w:rPr>
          <w:rFonts w:ascii="宋体" w:eastAsia="宋体" w:hAnsi="宋体" w:cs="宋体"/>
          <w:color w:val="000000"/>
          <w:sz w:val="12"/>
        </w:rPr>
        <w:t xml:space="preserve">ⓘ  </w:t>
      </w:r>
      <w:r>
        <w:rPr>
          <w:rFonts w:ascii="宋体" w:eastAsia="宋体" w:hAnsi="宋体" w:cs="宋体"/>
          <w:color w:val="000000"/>
          <w:sz w:val="12"/>
        </w:rPr>
        <w:t>见册一，</w:t>
      </w:r>
      <w:r>
        <w:rPr>
          <w:rFonts w:ascii="宋体" w:eastAsia="宋体" w:hAnsi="宋体" w:cs="宋体"/>
          <w:color w:val="000000"/>
          <w:sz w:val="12"/>
        </w:rPr>
        <w:t>“</w:t>
      </w:r>
      <w:r>
        <w:rPr>
          <w:rFonts w:ascii="宋体" w:eastAsia="宋体" w:hAnsi="宋体" w:cs="宋体"/>
          <w:color w:val="000000"/>
          <w:sz w:val="12"/>
        </w:rPr>
        <w:t>反宗教之罪过</w:t>
      </w:r>
      <w:r>
        <w:rPr>
          <w:rFonts w:ascii="宋体" w:eastAsia="宋体" w:hAnsi="宋体" w:cs="宋体"/>
          <w:color w:val="000000"/>
          <w:sz w:val="12"/>
        </w:rPr>
        <w:t>”</w:t>
      </w:r>
      <w:r>
        <w:rPr>
          <w:rFonts w:ascii="宋体" w:eastAsia="宋体" w:hAnsi="宋体" w:cs="宋体"/>
          <w:color w:val="000000"/>
          <w:sz w:val="12"/>
        </w:rPr>
        <w:t>项。</w:t>
      </w:r>
      <w:r>
        <w:br w:type="page"/>
      </w:r>
    </w:p>
    <w:p w:rsidR="00D55C98" w:rsidRDefault="00E14246">
      <w:pPr>
        <w:autoSpaceDE w:val="0"/>
        <w:autoSpaceDN w:val="0"/>
        <w:spacing w:before="180" w:line="200" w:lineRule="atLeast"/>
        <w:ind w:left="820"/>
        <w:rPr>
          <w:sz w:val="12"/>
        </w:rPr>
      </w:pPr>
      <w:r>
        <w:rPr>
          <w:rFonts w:ascii="宋体" w:eastAsia="宋体" w:hAnsi="宋体" w:cs="宋体"/>
          <w:b/>
          <w:color w:val="000000"/>
          <w:sz w:val="12"/>
          <w:u w:val="single"/>
        </w:rPr>
        <w:lastRenderedPageBreak/>
        <w:t xml:space="preserve">  190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60" w:line="324" w:lineRule="atLeast"/>
        <w:ind w:left="820"/>
        <w:rPr>
          <w:sz w:val="18"/>
        </w:rPr>
      </w:pPr>
      <w:r>
        <w:rPr>
          <w:rFonts w:ascii="宋体" w:eastAsia="宋体" w:hAnsi="宋体" w:cs="宋体"/>
          <w:b/>
          <w:color w:val="000000"/>
          <w:sz w:val="18"/>
        </w:rPr>
        <w:t>类动机的影响，去做具有任何坏倾向的行动。驱使你的动机是一种反社会的动机，但可能有什么样的社会动机来制约你</w:t>
      </w:r>
      <w:r>
        <w:rPr>
          <w:rFonts w:ascii="宋体" w:eastAsia="宋体" w:hAnsi="宋体" w:cs="宋体"/>
          <w:b/>
          <w:color w:val="000000"/>
          <w:sz w:val="18"/>
        </w:rPr>
        <w:t>?</w:t>
      </w:r>
      <w:r>
        <w:rPr>
          <w:rFonts w:ascii="宋体" w:eastAsia="宋体" w:hAnsi="宋体" w:cs="宋体"/>
          <w:b/>
          <w:color w:val="000000"/>
          <w:sz w:val="18"/>
        </w:rPr>
        <w:t>没有，除了那种可能被较广泛的同类动机压倒的动机。反社会动机在独自起作用时总是得胜，但决不能因此认为它在有社会动机与之相争时必定占上风。</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493888" behindDoc="0" locked="0" layoutInCell="1" allowOverlap="1">
                <wp:simplePos x="0" y="0"/>
                <wp:positionH relativeFrom="column">
                  <wp:posOffset>12700</wp:posOffset>
                </wp:positionH>
                <wp:positionV relativeFrom="paragraph">
                  <wp:posOffset>0</wp:posOffset>
                </wp:positionV>
                <wp:extent cx="4000500" cy="533400"/>
                <wp:effectExtent l="0" t="0" r="0" b="0"/>
                <wp:wrapTopAndBottom/>
                <wp:docPr id="1087" name="文本框 1087"/>
                <wp:cNvGraphicFramePr/>
                <a:graphic xmlns:a="http://schemas.openxmlformats.org/drawingml/2006/main">
                  <a:graphicData uri="http://schemas.microsoft.com/office/word/2010/wordprocessingShape">
                    <wps:wsp>
                      <wps:cNvSpPr txBox="1"/>
                      <wps:spPr>
                        <a:xfrm>
                          <a:off x="0" y="0"/>
                          <a:ext cx="4000500" cy="533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4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494912" behindDoc="0" locked="0" layoutInCell="1" allowOverlap="1">
                <wp:simplePos x="0" y="0"/>
                <wp:positionH relativeFrom="column">
                  <wp:posOffset>12700</wp:posOffset>
                </wp:positionH>
                <wp:positionV relativeFrom="paragraph">
                  <wp:posOffset>25400</wp:posOffset>
                </wp:positionV>
                <wp:extent cx="482600" cy="127000"/>
                <wp:effectExtent l="0" t="0" r="0" b="0"/>
                <wp:wrapTopAndBottom/>
                <wp:docPr id="1088" name="文本框 1088"/>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情况十：倾</w:t>
                            </w:r>
                          </w:p>
                        </w:txbxContent>
                      </wps:txbx>
                      <wps:bodyPr vert="horz" wrap="square" lIns="0" tIns="0" rIns="0" bIns="0" anchor="t">
                        <a:spAutoFit/>
                      </wps:bodyPr>
                    </wps:wsp>
                  </a:graphicData>
                </a:graphic>
              </wp:anchor>
            </w:drawing>
          </mc:Choice>
          <mc:Fallback>
            <w:pict>
              <v:shape type="#_x0000_t202" filled="f" stroked="f" style="margin-left:1pt;margin-top:2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情况十：倾</w:t>
                      </w:r>
                    </w:p>
                  </w:txbxContent>
                </v:textbox>
              </v:shape>
            </w:pict>
          </mc:Fallback>
        </mc:AlternateContent>
      </w:r>
      <w:r>
        <w:rPr>
          <w:noProof/>
        </w:rPr>
        <mc:AlternateContent>
          <mc:Choice Requires="wps">
            <w:drawing>
              <wp:anchor distT="0" distB="0" distL="0" distR="0" simplePos="0" relativeHeight="251495936" behindDoc="0" locked="0" layoutInCell="1" allowOverlap="1">
                <wp:simplePos x="0" y="0"/>
                <wp:positionH relativeFrom="column">
                  <wp:posOffset>12700</wp:posOffset>
                </wp:positionH>
                <wp:positionV relativeFrom="paragraph">
                  <wp:posOffset>152400</wp:posOffset>
                </wp:positionV>
                <wp:extent cx="482600" cy="127000"/>
                <wp:effectExtent l="0" t="0" r="0" b="0"/>
                <wp:wrapTopAndBottom/>
                <wp:docPr id="1089" name="文本框 1089"/>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向坏，动机</w:t>
                            </w:r>
                          </w:p>
                        </w:txbxContent>
                      </wps:txbx>
                      <wps:bodyPr vert="horz" wrap="square" lIns="0" tIns="0" rIns="0" bIns="0" anchor="t">
                        <a:spAutoFit/>
                      </wps:bodyPr>
                    </wps:wsp>
                  </a:graphicData>
                </a:graphic>
              </wp:anchor>
            </w:drawing>
          </mc:Choice>
          <mc:Fallback>
            <w:pict>
              <v:shape type="#_x0000_t202" filled="f" stroked="f" style="margin-left:1pt;margin-top:12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向坏，动机</w:t>
                      </w:r>
                    </w:p>
                  </w:txbxContent>
                </v:textbox>
              </v:shape>
            </w:pict>
          </mc:Fallback>
        </mc:AlternateContent>
      </w:r>
      <w:r>
        <w:rPr>
          <w:noProof/>
        </w:rPr>
        <mc:AlternateContent>
          <mc:Choice Requires="wps">
            <w:drawing>
              <wp:anchor distT="0" distB="0" distL="0" distR="0" simplePos="0" relativeHeight="251496960" behindDoc="0" locked="0" layoutInCell="1" allowOverlap="1">
                <wp:simplePos x="0" y="0"/>
                <wp:positionH relativeFrom="column">
                  <wp:posOffset>12700</wp:posOffset>
                </wp:positionH>
                <wp:positionV relativeFrom="paragraph">
                  <wp:posOffset>292100</wp:posOffset>
                </wp:positionV>
                <wp:extent cx="304800" cy="114300"/>
                <wp:effectExtent l="0" t="0" r="0" b="0"/>
                <wp:wrapTopAndBottom/>
                <wp:docPr id="1090" name="文本框 1090"/>
                <wp:cNvGraphicFramePr/>
                <a:graphic xmlns:a="http://schemas.openxmlformats.org/drawingml/2006/main">
                  <a:graphicData uri="http://schemas.microsoft.com/office/word/2010/wordprocessingShape">
                    <wps:wsp>
                      <wps:cNvSpPr txBox="1"/>
                      <wps:spPr>
                        <a:xfrm>
                          <a:off x="0" y="0"/>
                          <a:ext cx="3048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是恶意</w:t>
                            </w:r>
                          </w:p>
                        </w:txbxContent>
                      </wps:txbx>
                      <wps:bodyPr vert="horz" wrap="square" lIns="0" tIns="0" rIns="0" bIns="0" anchor="t">
                        <a:spAutoFit/>
                      </wps:bodyPr>
                    </wps:wsp>
                  </a:graphicData>
                </a:graphic>
              </wp:anchor>
            </w:drawing>
          </mc:Choice>
          <mc:Fallback>
            <w:pict>
              <v:shape type="#_x0000_t202" filled="f" stroked="f" style="margin-left:1pt;margin-top:23pt;width:2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是恶意</w:t>
                      </w:r>
                    </w:p>
                  </w:txbxContent>
                </v:textbox>
              </v:shape>
            </w:pict>
          </mc:Fallback>
        </mc:AlternateContent>
      </w:r>
      <w:r>
        <w:rPr>
          <w:noProof/>
        </w:rPr>
        <mc:AlternateContent>
          <mc:Choice Requires="wps">
            <w:drawing>
              <wp:anchor distT="0" distB="0" distL="0" distR="0" simplePos="0" relativeHeight="251497984" behindDoc="0" locked="0" layoutInCell="1" allowOverlap="1">
                <wp:simplePos x="0" y="0"/>
                <wp:positionH relativeFrom="column">
                  <wp:posOffset>292100</wp:posOffset>
                </wp:positionH>
                <wp:positionV relativeFrom="paragraph">
                  <wp:posOffset>406400</wp:posOffset>
                </wp:positionV>
                <wp:extent cx="152400" cy="88900"/>
                <wp:effectExtent l="0" t="0" r="0" b="0"/>
                <wp:wrapTopAndBottom/>
                <wp:docPr id="1091" name="文本框 1091"/>
                <wp:cNvGraphicFramePr/>
                <a:graphic xmlns:a="http://schemas.openxmlformats.org/drawingml/2006/main">
                  <a:graphicData uri="http://schemas.microsoft.com/office/word/2010/wordprocessingShape">
                    <wps:wsp>
                      <wps:cNvSpPr txBox="1"/>
                      <wps:spPr>
                        <a:xfrm>
                          <a:off x="0" y="0"/>
                          <a:ext cx="152400" cy="88900"/>
                        </a:xfrm>
                        <a:prstGeom prst="rect">
                          <a:avLst/>
                        </a:prstGeom>
                        <a:noFill/>
                        <a:ln w="6350">
                          <a:noFill/>
                        </a:ln>
                      </wps:spPr>
                      <wps:txbx>
                        <w:txbxContent>
                          <w:p w:rsidR="00D55C98" w:rsidRDefault="00E14246">
                            <w:pPr>
                              <w:autoSpaceDE w:val="0"/>
                              <w:autoSpaceDN w:val="0"/>
                              <w:spacing w:line="140" w:lineRule="atLeast"/>
                              <w:rPr>
                                <w:sz w:val="12"/>
                              </w:rPr>
                            </w:pPr>
                            <w:r>
                              <w:rPr>
                                <w:rFonts w:ascii="宋体" w:eastAsia="宋体" w:hAnsi="宋体" w:cs="宋体"/>
                                <w:b/>
                                <w:color w:val="000000"/>
                                <w:sz w:val="12"/>
                              </w:rPr>
                              <w:t>134</w:t>
                            </w:r>
                          </w:p>
                        </w:txbxContent>
                      </wps:txbx>
                      <wps:bodyPr vert="horz" wrap="square" lIns="0" tIns="0" rIns="0" bIns="0" anchor="t">
                        <a:spAutoFit/>
                      </wps:bodyPr>
                    </wps:wsp>
                  </a:graphicData>
                </a:graphic>
              </wp:anchor>
            </w:drawing>
          </mc:Choice>
          <mc:Fallback>
            <w:pict>
              <v:shape type="#_x0000_t202" filled="f" stroked="f" style="margin-left:23pt;margin-top:32pt;width:12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2"/>
                        </w:rPr>
                      </w:pPr>
                      <w:r>
                        <w:rPr>
                          <w:rFonts w:ascii="宋体" w:hAnsi="宋体" w:cs="宋体" w:eastAsia="宋体"/>
                          <w:sz w:val="12"/>
                          <w:color w:val="000000"/>
                          <w:b w:val="on"/>
                          <w:i w:val="off"/>
                        </w:rPr>
                        <w:t>134</w:t>
                      </w:r>
                    </w:p>
                  </w:txbxContent>
                </v:textbox>
              </v:shape>
            </w:pict>
          </mc:Fallback>
        </mc:AlternateContent>
      </w:r>
      <w:r>
        <w:rPr>
          <w:noProof/>
        </w:rPr>
        <mc:AlternateContent>
          <mc:Choice Requires="wps">
            <w:drawing>
              <wp:anchor distT="0" distB="0" distL="0" distR="0" simplePos="0" relativeHeight="251499008" behindDoc="0" locked="0" layoutInCell="1" allowOverlap="1">
                <wp:simplePos x="0" y="0"/>
                <wp:positionH relativeFrom="column">
                  <wp:posOffset>292100</wp:posOffset>
                </wp:positionH>
                <wp:positionV relativeFrom="paragraph">
                  <wp:posOffset>533400</wp:posOffset>
                </wp:positionV>
                <wp:extent cx="203200" cy="114300"/>
                <wp:effectExtent l="0" t="0" r="0" b="0"/>
                <wp:wrapTopAndBottom/>
                <wp:docPr id="1092" name="文本框 1092"/>
                <wp:cNvGraphicFramePr/>
                <a:graphic xmlns:a="http://schemas.openxmlformats.org/drawingml/2006/main">
                  <a:graphicData uri="http://schemas.microsoft.com/office/word/2010/wordprocessingShape">
                    <wps:wsp>
                      <wps:cNvSpPr txBox="1"/>
                      <wps:spPr>
                        <a:xfrm>
                          <a:off x="0" y="0"/>
                          <a:ext cx="2032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例子</w:t>
                            </w:r>
                          </w:p>
                        </w:txbxContent>
                      </wps:txbx>
                      <wps:bodyPr vert="horz" wrap="square" lIns="0" tIns="0" rIns="0" bIns="0" anchor="t">
                        <a:spAutoFit/>
                      </wps:bodyPr>
                    </wps:wsp>
                  </a:graphicData>
                </a:graphic>
              </wp:anchor>
            </w:drawing>
          </mc:Choice>
          <mc:Fallback>
            <w:pict>
              <v:shape type="#_x0000_t202" filled="f" stroked="f" style="margin-left:23pt;margin-top:42pt;width:16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例子</w:t>
                      </w:r>
                    </w:p>
                  </w:txbxContent>
                </v:textbox>
              </v:shape>
            </w:pict>
          </mc:Fallback>
        </mc:AlternateContent>
      </w:r>
      <w:r>
        <w:rPr>
          <w:noProof/>
        </w:rPr>
        <mc:AlternateContent>
          <mc:Choice Requires="wps">
            <w:drawing>
              <wp:anchor distT="0" distB="0" distL="0" distR="0" simplePos="0" relativeHeight="251500032" behindDoc="0" locked="0" layoutInCell="1" allowOverlap="1">
                <wp:simplePos x="0" y="0"/>
                <wp:positionH relativeFrom="column">
                  <wp:posOffset>520700</wp:posOffset>
                </wp:positionH>
                <wp:positionV relativeFrom="paragraph">
                  <wp:posOffset>0</wp:posOffset>
                </wp:positionV>
                <wp:extent cx="3479800" cy="431800"/>
                <wp:effectExtent l="0" t="0" r="0" b="0"/>
                <wp:wrapTopAndBottom/>
                <wp:docPr id="1093" name="文本框 1093"/>
                <wp:cNvGraphicFramePr/>
                <a:graphic xmlns:a="http://schemas.openxmlformats.org/drawingml/2006/main">
                  <a:graphicData uri="http://schemas.microsoft.com/office/word/2010/wordprocessingShape">
                    <wps:wsp>
                      <wps:cNvSpPr txBox="1"/>
                      <wps:spPr>
                        <a:xfrm>
                          <a:off x="0" y="0"/>
                          <a:ext cx="3479800" cy="431800"/>
                        </a:xfrm>
                        <a:prstGeom prst="rect">
                          <a:avLst/>
                        </a:prstGeom>
                        <a:noFill/>
                        <a:ln w="6350">
                          <a:noFill/>
                        </a:ln>
                      </wps:spPr>
                      <wps:txbx>
                        <w:txbxContent>
                          <w:p w:rsidR="00D55C98" w:rsidRDefault="00E14246">
                            <w:pPr>
                              <w:autoSpaceDE w:val="0"/>
                              <w:autoSpaceDN w:val="0"/>
                              <w:spacing w:line="330" w:lineRule="atLeast"/>
                              <w:ind w:firstLine="380"/>
                              <w:rPr>
                                <w:sz w:val="18"/>
                              </w:rPr>
                            </w:pPr>
                            <w:r>
                              <w:rPr>
                                <w:rFonts w:ascii="宋体" w:eastAsia="宋体" w:hAnsi="宋体" w:cs="宋体"/>
                                <w:b/>
                                <w:color w:val="000000"/>
                                <w:sz w:val="18"/>
                              </w:rPr>
                              <w:t>25.(10)</w:t>
                            </w:r>
                            <w:r>
                              <w:rPr>
                                <w:rFonts w:ascii="宋体" w:eastAsia="宋体" w:hAnsi="宋体" w:cs="宋体"/>
                                <w:b/>
                                <w:color w:val="000000"/>
                                <w:sz w:val="18"/>
                              </w:rPr>
                              <w:t>行动的倾向坏，动机是恶意这一反社会动机。在此情况下，它显示的性情当然是有害的。</w:t>
                            </w:r>
                          </w:p>
                        </w:txbxContent>
                      </wps:txbx>
                      <wps:bodyPr vert="horz" wrap="square" lIns="0" tIns="0" rIns="0" bIns="0" anchor="t">
                        <a:spAutoFit/>
                      </wps:bodyPr>
                    </wps:wsp>
                  </a:graphicData>
                </a:graphic>
              </wp:anchor>
            </w:drawing>
          </mc:Choice>
          <mc:Fallback>
            <w:pict>
              <v:shape type="#_x0000_t202" filled="f" stroked="f" style="margin-left:41pt;margin-top:0pt;width:274pt;height:3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0" w:lineRule="atLeast"/>
                        <w:ind w:left="0" w:right="0" w:firstLine="380"/>
                        <w:jc w:val="both"/>
                        <w:textAlignment w:val="auto"/>
                        <w:rPr>
                          <w:sz w:val="18"/>
                        </w:rPr>
                      </w:pPr>
                      <w:r>
                        <w:rPr>
                          <w:rFonts w:ascii="宋体" w:hAnsi="宋体" w:cs="宋体" w:eastAsia="宋体"/>
                          <w:sz w:val="18"/>
                          <w:color w:val="000000"/>
                          <w:b w:val="on"/>
                          <w:i w:val="off"/>
                        </w:rPr>
                        <w:t>25.(10)行动的倾向坏，动机是恶意这一反社会动机。在此情</w:t>
                      </w:r>
                      <w:r>
                        <w:rPr>
                          <w:rFonts w:ascii="宋体" w:hAnsi="宋体" w:cs="宋体" w:eastAsia="宋体"/>
                          <w:sz w:val="18"/>
                          <w:color w:val="000000"/>
                          <w:b w:val="on"/>
                          <w:i w:val="off"/>
                        </w:rPr>
                        <w:t>况下，它显示的性情当然是有害的。</w:t>
                      </w:r>
                    </w:p>
                  </w:txbxContent>
                </v:textbox>
              </v:shape>
            </w:pict>
          </mc:Fallback>
        </mc:AlternateContent>
      </w:r>
      <w:r>
        <w:rPr>
          <w:noProof/>
        </w:rPr>
        <mc:AlternateContent>
          <mc:Choice Requires="wps">
            <w:drawing>
              <wp:anchor distT="0" distB="0" distL="0" distR="0" simplePos="0" relativeHeight="251501056" behindDoc="0" locked="0" layoutInCell="1" allowOverlap="1">
                <wp:simplePos x="0" y="0"/>
                <wp:positionH relativeFrom="column">
                  <wp:posOffset>520700</wp:posOffset>
                </wp:positionH>
                <wp:positionV relativeFrom="paragraph">
                  <wp:posOffset>431800</wp:posOffset>
                </wp:positionV>
                <wp:extent cx="3492500" cy="850900"/>
                <wp:effectExtent l="0" t="0" r="0" b="0"/>
                <wp:wrapTopAndBottom/>
                <wp:docPr id="1094" name="文本框 1094"/>
                <wp:cNvGraphicFramePr/>
                <a:graphic xmlns:a="http://schemas.openxmlformats.org/drawingml/2006/main">
                  <a:graphicData uri="http://schemas.microsoft.com/office/word/2010/wordprocessingShape">
                    <wps:wsp>
                      <wps:cNvSpPr txBox="1"/>
                      <wps:spPr>
                        <a:xfrm>
                          <a:off x="0" y="0"/>
                          <a:ext cx="3492500" cy="8509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像前面那样，某人从面包师那里偷了面包。他这么干，不为别的，而只是为了使面包师穷困难受。因此，他偷得面包后，不吃也不卖，而是把面包毁了。由这么一种做法表明的性情是坏的，每个人都必定毫不迟疑地这么认为。</w:t>
                            </w:r>
                          </w:p>
                        </w:txbxContent>
                      </wps:txbx>
                      <wps:bodyPr vert="horz" wrap="square" lIns="0" tIns="0" rIns="0" bIns="0" anchor="t">
                        <a:spAutoFit/>
                      </wps:bodyPr>
                    </wps:wsp>
                  </a:graphicData>
                </a:graphic>
              </wp:anchor>
            </w:drawing>
          </mc:Choice>
          <mc:Fallback>
            <w:pict>
              <v:shape type="#_x0000_t202" filled="f" stroked="f" style="margin-left:41pt;margin-top:34pt;width:275pt;height:6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像前面那样，某人从面包师那里偷了面包。他这么干，不为别</w:t>
                      </w:r>
                      <w:r>
                        <w:rPr>
                          <w:rFonts w:ascii="宋体" w:hAnsi="宋体" w:cs="宋体" w:eastAsia="宋体"/>
                          <w:sz w:val="18"/>
                          <w:color w:val="000000"/>
                          <w:b w:val="on"/>
                          <w:i w:val="off"/>
                        </w:rPr>
                        <w:t>的，而只是为了使面包师穷困难受。因此，他偷得面包后，不吃也不</w:t>
                      </w:r>
                      <w:r>
                        <w:rPr>
                          <w:rFonts w:ascii="宋体" w:hAnsi="宋体" w:cs="宋体" w:eastAsia="宋体"/>
                          <w:sz w:val="18"/>
                          <w:color w:val="000000"/>
                          <w:b w:val="on"/>
                          <w:i w:val="off"/>
                        </w:rPr>
                        <w:t>卖，而是把面包毁了。由这么一种做法表明的性情是坏的，每个人</w:t>
                      </w:r>
                      <w:r>
                        <w:rPr>
                          <w:rFonts w:ascii="宋体" w:hAnsi="宋体" w:cs="宋体" w:eastAsia="宋体"/>
                          <w:sz w:val="18"/>
                          <w:color w:val="000000"/>
                          <w:b w:val="on"/>
                          <w:i w:val="off"/>
                        </w:rPr>
                        <w:t>都必定毫不迟疑地这么认为。</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502080" behindDoc="0" locked="0" layoutInCell="1" allowOverlap="1">
                <wp:simplePos x="0" y="0"/>
                <wp:positionH relativeFrom="column">
                  <wp:posOffset>12700</wp:posOffset>
                </wp:positionH>
                <wp:positionV relativeFrom="paragraph">
                  <wp:posOffset>0</wp:posOffset>
                </wp:positionV>
                <wp:extent cx="3987800" cy="457200"/>
                <wp:effectExtent l="0" t="0" r="0" b="0"/>
                <wp:wrapTopAndBottom/>
                <wp:docPr id="1095" name="文本框 1095"/>
                <wp:cNvGraphicFramePr/>
                <a:graphic xmlns:a="http://schemas.openxmlformats.org/drawingml/2006/main">
                  <a:graphicData uri="http://schemas.microsoft.com/office/word/2010/wordprocessingShape">
                    <wps:wsp>
                      <wps:cNvSpPr txBox="1"/>
                      <wps:spPr>
                        <a:xfrm>
                          <a:off x="0" y="0"/>
                          <a:ext cx="3987800" cy="457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3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03104" behindDoc="0" locked="0" layoutInCell="1" allowOverlap="1">
                <wp:simplePos x="0" y="0"/>
                <wp:positionH relativeFrom="column">
                  <wp:posOffset>12700</wp:posOffset>
                </wp:positionH>
                <wp:positionV relativeFrom="paragraph">
                  <wp:posOffset>63500</wp:posOffset>
                </wp:positionV>
                <wp:extent cx="482600" cy="127000"/>
                <wp:effectExtent l="0" t="0" r="0" b="0"/>
                <wp:wrapTopAndBottom/>
                <wp:docPr id="1096" name="文本框 1096"/>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问题：如何</w:t>
                            </w:r>
                          </w:p>
                        </w:txbxContent>
                      </wps:txbx>
                      <wps:bodyPr vert="horz" wrap="square" lIns="0" tIns="0" rIns="0" bIns="0" anchor="t">
                        <a:spAutoFit/>
                      </wps:bodyPr>
                    </wps:wsp>
                  </a:graphicData>
                </a:graphic>
              </wp:anchor>
            </w:drawing>
          </mc:Choice>
          <mc:Fallback>
            <w:pict>
              <v:shape type="#_x0000_t202" filled="f" stroked="f" style="margin-left:1pt;margin-top:5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问题：如何</w:t>
                      </w:r>
                    </w:p>
                  </w:txbxContent>
                </v:textbox>
              </v:shape>
            </w:pict>
          </mc:Fallback>
        </mc:AlternateContent>
      </w:r>
      <w:r>
        <w:rPr>
          <w:noProof/>
        </w:rPr>
        <mc:AlternateContent>
          <mc:Choice Requires="wps">
            <w:drawing>
              <wp:anchor distT="0" distB="0" distL="0" distR="0" simplePos="0" relativeHeight="251504128" behindDoc="0" locked="0" layoutInCell="1" allowOverlap="1">
                <wp:simplePos x="0" y="0"/>
                <wp:positionH relativeFrom="column">
                  <wp:posOffset>12700</wp:posOffset>
                </wp:positionH>
                <wp:positionV relativeFrom="paragraph">
                  <wp:posOffset>190500</wp:posOffset>
                </wp:positionV>
                <wp:extent cx="482600" cy="127000"/>
                <wp:effectExtent l="0" t="0" r="0" b="0"/>
                <wp:wrapTopAndBottom/>
                <wp:docPr id="1097" name="文本框 1097"/>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衡量一个人</w:t>
                            </w:r>
                          </w:p>
                        </w:txbxContent>
                      </wps:txbx>
                      <wps:bodyPr vert="horz" wrap="square" lIns="0" tIns="0" rIns="0" bIns="0" anchor="t">
                        <a:spAutoFit/>
                      </wps:bodyPr>
                    </wps:wsp>
                  </a:graphicData>
                </a:graphic>
              </wp:anchor>
            </w:drawing>
          </mc:Choice>
          <mc:Fallback>
            <w:pict>
              <v:shape type="#_x0000_t202" filled="f" stroked="f" style="margin-left:1pt;margin-top:15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衡量一个人</w:t>
                      </w:r>
                    </w:p>
                  </w:txbxContent>
                </v:textbox>
              </v:shape>
            </w:pict>
          </mc:Fallback>
        </mc:AlternateContent>
      </w:r>
      <w:r>
        <w:rPr>
          <w:noProof/>
        </w:rPr>
        <mc:AlternateContent>
          <mc:Choice Requires="wps">
            <w:drawing>
              <wp:anchor distT="0" distB="0" distL="0" distR="0" simplePos="0" relativeHeight="251505152" behindDoc="0" locked="0" layoutInCell="1" allowOverlap="1">
                <wp:simplePos x="0" y="0"/>
                <wp:positionH relativeFrom="column">
                  <wp:posOffset>12700</wp:posOffset>
                </wp:positionH>
                <wp:positionV relativeFrom="paragraph">
                  <wp:posOffset>317500</wp:posOffset>
                </wp:positionV>
                <wp:extent cx="482600" cy="127000"/>
                <wp:effectExtent l="0" t="0" r="0" b="0"/>
                <wp:wrapTopAndBottom/>
                <wp:docPr id="1098" name="文本框 1098"/>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性情堕落的</w:t>
                            </w:r>
                          </w:p>
                        </w:txbxContent>
                      </wps:txbx>
                      <wps:bodyPr vert="horz" wrap="square" lIns="0" tIns="0" rIns="0" bIns="0" anchor="t">
                        <a:spAutoFit/>
                      </wps:bodyPr>
                    </wps:wsp>
                  </a:graphicData>
                </a:graphic>
              </wp:anchor>
            </w:drawing>
          </mc:Choice>
          <mc:Fallback>
            <w:pict>
              <v:shape type="#_x0000_t202" filled="f" stroked="f" style="margin-left:1pt;margin-top:25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性情堕落的</w:t>
                      </w:r>
                    </w:p>
                  </w:txbxContent>
                </v:textbox>
              </v:shape>
            </w:pict>
          </mc:Fallback>
        </mc:AlternateContent>
      </w:r>
      <w:r>
        <w:rPr>
          <w:noProof/>
        </w:rPr>
        <mc:AlternateContent>
          <mc:Choice Requires="wps">
            <w:drawing>
              <wp:anchor distT="0" distB="0" distL="0" distR="0" simplePos="0" relativeHeight="251506176" behindDoc="0" locked="0" layoutInCell="1" allowOverlap="1">
                <wp:simplePos x="0" y="0"/>
                <wp:positionH relativeFrom="column">
                  <wp:posOffset>12700</wp:posOffset>
                </wp:positionH>
                <wp:positionV relativeFrom="paragraph">
                  <wp:posOffset>457200</wp:posOffset>
                </wp:positionV>
                <wp:extent cx="215900" cy="127000"/>
                <wp:effectExtent l="0" t="0" r="0" b="0"/>
                <wp:wrapTopAndBottom/>
                <wp:docPr id="1099" name="文本框 1099"/>
                <wp:cNvGraphicFramePr/>
                <a:graphic xmlns:a="http://schemas.openxmlformats.org/drawingml/2006/main">
                  <a:graphicData uri="http://schemas.microsoft.com/office/word/2010/wordprocessingShape">
                    <wps:wsp>
                      <wps:cNvSpPr txBox="1"/>
                      <wps:spPr>
                        <a:xfrm>
                          <a:off x="0" y="0"/>
                          <a:ext cx="2159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程度</w:t>
                            </w:r>
                          </w:p>
                        </w:txbxContent>
                      </wps:txbx>
                      <wps:bodyPr vert="horz" wrap="square" lIns="0" tIns="0" rIns="0" bIns="0" anchor="t">
                        <a:spAutoFit/>
                      </wps:bodyPr>
                    </wps:wsp>
                  </a:graphicData>
                </a:graphic>
              </wp:anchor>
            </w:drawing>
          </mc:Choice>
          <mc:Fallback>
            <w:pict>
              <v:shape type="#_x0000_t202" filled="f" stroked="f" style="margin-left:1pt;margin-top:36pt;width:1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程度</w:t>
                      </w:r>
                    </w:p>
                  </w:txbxContent>
                </v:textbox>
              </v:shape>
            </w:pict>
          </mc:Fallback>
        </mc:AlternateContent>
      </w:r>
      <w:r>
        <w:rPr>
          <w:noProof/>
        </w:rPr>
        <mc:AlternateContent>
          <mc:Choice Requires="wps">
            <w:drawing>
              <wp:anchor distT="0" distB="0" distL="0" distR="0" simplePos="0" relativeHeight="251507200" behindDoc="0" locked="0" layoutInCell="1" allowOverlap="1">
                <wp:simplePos x="0" y="0"/>
                <wp:positionH relativeFrom="column">
                  <wp:posOffset>508000</wp:posOffset>
                </wp:positionH>
                <wp:positionV relativeFrom="paragraph">
                  <wp:posOffset>0</wp:posOffset>
                </wp:positionV>
                <wp:extent cx="3492500" cy="1054100"/>
                <wp:effectExtent l="0" t="0" r="0" b="0"/>
                <wp:wrapTopAndBottom/>
                <wp:docPr id="1100" name="文本框 1100"/>
                <wp:cNvGraphicFramePr/>
                <a:graphic xmlns:a="http://schemas.openxmlformats.org/drawingml/2006/main">
                  <a:graphicData uri="http://schemas.microsoft.com/office/word/2010/wordprocessingShape">
                    <wps:wsp>
                      <wps:cNvSpPr txBox="1"/>
                      <wps:spPr>
                        <a:xfrm>
                          <a:off x="0" y="0"/>
                          <a:ext cx="3492500" cy="10541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26.</w:t>
                            </w:r>
                            <w:r>
                              <w:rPr>
                                <w:rFonts w:ascii="宋体" w:eastAsia="宋体" w:hAnsi="宋体" w:cs="宋体"/>
                                <w:b/>
                                <w:color w:val="000000"/>
                                <w:sz w:val="18"/>
                              </w:rPr>
                              <w:t>这样，就环境而言，我们粗略地推断了一个人的性情是恶还是善，现在来讨论如何衡量由这些环境产生的这一恶或善。我们</w:t>
                            </w:r>
                            <w:r>
                              <w:rPr>
                                <w:rFonts w:ascii="宋体" w:eastAsia="宋体" w:hAnsi="宋体" w:cs="宋体"/>
                                <w:b/>
                                <w:color w:val="000000"/>
                                <w:sz w:val="18"/>
                              </w:rPr>
                              <w:t>在本书中，对善良的行动和性情并无直接兴趣。刑法所关心的，无非是在行动有害的场合衡量性情堕落的程度。因此，我们在这里只限于讨论这一点。</w:t>
                            </w:r>
                          </w:p>
                        </w:txbxContent>
                      </wps:txbx>
                      <wps:bodyPr vert="horz" wrap="square" lIns="0" tIns="0" rIns="0" bIns="0" anchor="t">
                        <a:spAutoFit/>
                      </wps:bodyPr>
                    </wps:wsp>
                  </a:graphicData>
                </a:graphic>
              </wp:anchor>
            </w:drawing>
          </mc:Choice>
          <mc:Fallback>
            <w:pict>
              <v:shape type="#_x0000_t202" filled="f" stroked="f" style="margin-left:40pt;margin-top:0pt;width:275pt;height:8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26.这样，就环境而言，我们粗略地推断了一个人的性情是恶</w:t>
                      </w:r>
                      <w:r>
                        <w:rPr>
                          <w:rFonts w:ascii="宋体" w:hAnsi="宋体" w:cs="宋体" w:eastAsia="宋体"/>
                          <w:sz w:val="18"/>
                          <w:color w:val="000000"/>
                          <w:b w:val="on"/>
                          <w:i w:val="off"/>
                        </w:rPr>
                        <w:t>还是善，现在来讨论如何衡量由这些环境产生的这一恶或善。我们</w:t>
                      </w:r>
                      <w:r>
                        <w:rPr>
                          <w:rFonts w:ascii="宋体" w:hAnsi="宋体" w:cs="宋体" w:eastAsia="宋体"/>
                          <w:sz w:val="18"/>
                          <w:color w:val="000000"/>
                          <w:b w:val="on"/>
                          <w:i w:val="off"/>
                        </w:rPr>
                        <w:t>在本书中，对善良的行动和性情并无直接兴趣。刑法所关心的，无</w:t>
                      </w:r>
                      <w:r>
                        <w:rPr>
                          <w:rFonts w:ascii="宋体" w:hAnsi="宋体" w:cs="宋体" w:eastAsia="宋体"/>
                          <w:sz w:val="18"/>
                          <w:color w:val="000000"/>
                          <w:b w:val="on"/>
                          <w:i w:val="off"/>
                        </w:rPr>
                        <w:t>非是在行动有害的场合衡量性情堕落的程度。因此，我们在这里只</w:t>
                      </w:r>
                      <w:r>
                        <w:rPr>
                          <w:rFonts w:ascii="宋体" w:hAnsi="宋体" w:cs="宋体" w:eastAsia="宋体"/>
                          <w:sz w:val="18"/>
                          <w:color w:val="000000"/>
                          <w:b w:val="on"/>
                          <w:i w:val="off"/>
                        </w:rPr>
                        <w:t>限于讨论这一点。</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508224" behindDoc="0" locked="0" layoutInCell="1" allowOverlap="1">
                <wp:simplePos x="0" y="0"/>
                <wp:positionH relativeFrom="column">
                  <wp:posOffset>12700</wp:posOffset>
                </wp:positionH>
                <wp:positionV relativeFrom="paragraph">
                  <wp:posOffset>0</wp:posOffset>
                </wp:positionV>
                <wp:extent cx="3987800" cy="1447800"/>
                <wp:effectExtent l="0" t="0" r="0" b="0"/>
                <wp:wrapTopAndBottom/>
                <wp:docPr id="1101" name="文本框 1101"/>
                <wp:cNvGraphicFramePr/>
                <a:graphic xmlns:a="http://schemas.openxmlformats.org/drawingml/2006/main">
                  <a:graphicData uri="http://schemas.microsoft.com/office/word/2010/wordprocessingShape">
                    <wps:wsp>
                      <wps:cNvSpPr txBox="1"/>
                      <wps:spPr>
                        <a:xfrm>
                          <a:off x="0" y="0"/>
                          <a:ext cx="3987800" cy="1447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11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09248" behindDoc="0" locked="0" layoutInCell="1" allowOverlap="1">
                <wp:simplePos x="0" y="0"/>
                <wp:positionH relativeFrom="column">
                  <wp:posOffset>12700</wp:posOffset>
                </wp:positionH>
                <wp:positionV relativeFrom="paragraph">
                  <wp:posOffset>63500</wp:posOffset>
                </wp:positionV>
                <wp:extent cx="482600" cy="127000"/>
                <wp:effectExtent l="0" t="0" r="0" b="0"/>
                <wp:wrapTopAndBottom/>
                <wp:docPr id="1102" name="文本框 1102"/>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一个人的性</w:t>
                            </w:r>
                          </w:p>
                        </w:txbxContent>
                      </wps:txbx>
                      <wps:bodyPr vert="horz" wrap="square" lIns="0" tIns="0" rIns="0" bIns="0" anchor="t">
                        <a:spAutoFit/>
                      </wps:bodyPr>
                    </wps:wsp>
                  </a:graphicData>
                </a:graphic>
              </wp:anchor>
            </w:drawing>
          </mc:Choice>
          <mc:Fallback>
            <w:pict>
              <v:shape type="#_x0000_t202" filled="f" stroked="f" style="margin-left:1pt;margin-top:5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一个人的性</w:t>
                      </w:r>
                    </w:p>
                  </w:txbxContent>
                </v:textbox>
              </v:shape>
            </w:pict>
          </mc:Fallback>
        </mc:AlternateContent>
      </w:r>
      <w:r>
        <w:rPr>
          <w:noProof/>
        </w:rPr>
        <mc:AlternateContent>
          <mc:Choice Requires="wps">
            <w:drawing>
              <wp:anchor distT="0" distB="0" distL="0" distR="0" simplePos="0" relativeHeight="251510272" behindDoc="0" locked="0" layoutInCell="1" allowOverlap="1">
                <wp:simplePos x="0" y="0"/>
                <wp:positionH relativeFrom="column">
                  <wp:posOffset>12700</wp:posOffset>
                </wp:positionH>
                <wp:positionV relativeFrom="paragraph">
                  <wp:posOffset>203200</wp:posOffset>
                </wp:positionV>
                <wp:extent cx="495300" cy="127000"/>
                <wp:effectExtent l="0" t="0" r="0" b="0"/>
                <wp:wrapTopAndBottom/>
                <wp:docPr id="1103" name="文本框 1103"/>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情由其意图</w:t>
                            </w:r>
                          </w:p>
                        </w:txbxContent>
                      </wps:txbx>
                      <wps:bodyPr vert="horz" wrap="square" lIns="0" tIns="0" rIns="0" bIns="0" anchor="t">
                        <a:spAutoFit/>
                      </wps:bodyPr>
                    </wps:wsp>
                  </a:graphicData>
                </a:graphic>
              </wp:anchor>
            </w:drawing>
          </mc:Choice>
          <mc:Fallback>
            <w:pict>
              <v:shape type="#_x0000_t202" filled="f" stroked="f" style="margin-left:1pt;margin-top:16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情由其意图</w:t>
                      </w:r>
                    </w:p>
                  </w:txbxContent>
                </v:textbox>
              </v:shape>
            </w:pict>
          </mc:Fallback>
        </mc:AlternateContent>
      </w:r>
      <w:r>
        <w:rPr>
          <w:noProof/>
        </w:rPr>
        <mc:AlternateContent>
          <mc:Choice Requires="wps">
            <w:drawing>
              <wp:anchor distT="0" distB="0" distL="0" distR="0" simplePos="0" relativeHeight="251511296" behindDoc="0" locked="0" layoutInCell="1" allowOverlap="1">
                <wp:simplePos x="0" y="0"/>
                <wp:positionH relativeFrom="column">
                  <wp:posOffset>12700</wp:posOffset>
                </wp:positionH>
                <wp:positionV relativeFrom="paragraph">
                  <wp:posOffset>330200</wp:posOffset>
                </wp:positionV>
                <wp:extent cx="495300" cy="127000"/>
                <wp:effectExtent l="0" t="0" r="0" b="0"/>
                <wp:wrapTopAndBottom/>
                <wp:docPr id="1104" name="文本框 1104"/>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的总和构成</w:t>
                            </w:r>
                          </w:p>
                        </w:txbxContent>
                      </wps:txbx>
                      <wps:bodyPr vert="horz" wrap="square" lIns="0" tIns="0" rIns="0" bIns="0" anchor="t">
                        <a:spAutoFit/>
                      </wps:bodyPr>
                    </wps:wsp>
                  </a:graphicData>
                </a:graphic>
              </wp:anchor>
            </w:drawing>
          </mc:Choice>
          <mc:Fallback>
            <w:pict>
              <v:shape type="#_x0000_t202" filled="f" stroked="f" style="margin-left:1pt;margin-top:26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的总和构成</w:t>
                      </w:r>
                    </w:p>
                  </w:txbxContent>
                </v:textbox>
              </v:shape>
            </w:pict>
          </mc:Fallback>
        </mc:AlternateContent>
      </w:r>
      <w:r>
        <w:rPr>
          <w:noProof/>
        </w:rPr>
        <mc:AlternateContent>
          <mc:Choice Requires="wps">
            <w:drawing>
              <wp:anchor distT="0" distB="0" distL="0" distR="0" simplePos="0" relativeHeight="251512320" behindDoc="0" locked="0" layoutInCell="1" allowOverlap="1">
                <wp:simplePos x="0" y="0"/>
                <wp:positionH relativeFrom="column">
                  <wp:posOffset>12700</wp:posOffset>
                </wp:positionH>
                <wp:positionV relativeFrom="paragraph">
                  <wp:posOffset>1447800</wp:posOffset>
                </wp:positionV>
                <wp:extent cx="495300" cy="114300"/>
                <wp:effectExtent l="0" t="0" r="0" b="0"/>
                <wp:wrapTopAndBottom/>
                <wp:docPr id="1105" name="文本框 1105"/>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意图由动机</w:t>
                            </w:r>
                          </w:p>
                        </w:txbxContent>
                      </wps:txbx>
                      <wps:bodyPr vert="horz" wrap="square" lIns="0" tIns="0" rIns="0" bIns="0" anchor="t">
                        <a:spAutoFit/>
                      </wps:bodyPr>
                    </wps:wsp>
                  </a:graphicData>
                </a:graphic>
              </wp:anchor>
            </w:drawing>
          </mc:Choice>
          <mc:Fallback>
            <w:pict>
              <v:shape type="#_x0000_t202" filled="f" stroked="f" style="margin-left:1pt;margin-top:114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意图由动机</w:t>
                      </w:r>
                    </w:p>
                  </w:txbxContent>
                </v:textbox>
              </v:shape>
            </w:pict>
          </mc:Fallback>
        </mc:AlternateContent>
      </w:r>
      <w:r>
        <w:rPr>
          <w:noProof/>
        </w:rPr>
        <mc:AlternateContent>
          <mc:Choice Requires="wps">
            <w:drawing>
              <wp:anchor distT="0" distB="0" distL="0" distR="0" simplePos="0" relativeHeight="251513344" behindDoc="0" locked="0" layoutInCell="1" allowOverlap="1">
                <wp:simplePos x="0" y="0"/>
                <wp:positionH relativeFrom="column">
                  <wp:posOffset>508000</wp:posOffset>
                </wp:positionH>
                <wp:positionV relativeFrom="paragraph">
                  <wp:posOffset>0</wp:posOffset>
                </wp:positionV>
                <wp:extent cx="3492500" cy="1473200"/>
                <wp:effectExtent l="0" t="0" r="0" b="0"/>
                <wp:wrapTopAndBottom/>
                <wp:docPr id="1106" name="文本框 1106"/>
                <wp:cNvGraphicFramePr/>
                <a:graphic xmlns:a="http://schemas.openxmlformats.org/drawingml/2006/main">
                  <a:graphicData uri="http://schemas.microsoft.com/office/word/2010/wordprocessingShape">
                    <wps:wsp>
                      <wps:cNvSpPr txBox="1"/>
                      <wps:spPr>
                        <a:xfrm>
                          <a:off x="0" y="0"/>
                          <a:ext cx="3492500" cy="14732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27.</w:t>
                            </w:r>
                            <w:r>
                              <w:rPr>
                                <w:rFonts w:ascii="宋体" w:eastAsia="宋体" w:hAnsi="宋体" w:cs="宋体"/>
                                <w:b/>
                                <w:color w:val="000000"/>
                                <w:sz w:val="18"/>
                              </w:rPr>
                              <w:t>很明显，一个人性情的性质取决于他易受其影响的动机的性质；换句话说，取决于他对这样那样动机的作用力敏感的程度。因为，他的性情可以说是他的意图的总和，他在某个时期里的性情，可以说是他在这一时期意图的总和或结果。假如他在这设定的时期里一直意欲去做的各项行动当中，显得倾向有害的行动同</w:t>
                            </w:r>
                            <w:r>
                              <w:rPr>
                                <w:rFonts w:ascii="宋体" w:eastAsia="宋体" w:hAnsi="宋体" w:cs="宋体"/>
                                <w:b/>
                                <w:color w:val="000000"/>
                                <w:sz w:val="18"/>
                              </w:rPr>
                              <w:t>他看来具有相反倾向的行动相比占较大比例，他的性情就将是有害性质的；假如只占较小比例，那便是无害的或正直的。</w:t>
                            </w:r>
                          </w:p>
                        </w:txbxContent>
                      </wps:txbx>
                      <wps:bodyPr vert="horz" wrap="square" lIns="0" tIns="0" rIns="0" bIns="0" anchor="t">
                        <a:spAutoFit/>
                      </wps:bodyPr>
                    </wps:wsp>
                  </a:graphicData>
                </a:graphic>
              </wp:anchor>
            </w:drawing>
          </mc:Choice>
          <mc:Fallback>
            <w:pict>
              <v:shape type="#_x0000_t202" filled="f" stroked="f" style="margin-left:40pt;margin-top:0pt;width:275pt;height:1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27.很明显，一个人性情的性质取决于他易受其影响的动机</w:t>
                      </w:r>
                      <w:r>
                        <w:rPr>
                          <w:rFonts w:ascii="宋体" w:hAnsi="宋体" w:cs="宋体" w:eastAsia="宋体"/>
                          <w:sz w:val="18"/>
                          <w:color w:val="000000"/>
                          <w:b w:val="on"/>
                          <w:i w:val="off"/>
                        </w:rPr>
                        <w:t>的性质；换句话说，取决于他对这样那样动机的作用力敏感的程</w:t>
                      </w:r>
                      <w:r>
                        <w:rPr>
                          <w:rFonts w:ascii="宋体" w:hAnsi="宋体" w:cs="宋体" w:eastAsia="宋体"/>
                          <w:sz w:val="18"/>
                          <w:color w:val="000000"/>
                          <w:b w:val="on"/>
                          <w:i w:val="off"/>
                        </w:rPr>
                        <w:t>度。因为，他的性情可以说是他的意图的总和，他在某个时期里的</w:t>
                      </w:r>
                      <w:r>
                        <w:rPr>
                          <w:rFonts w:ascii="宋体" w:hAnsi="宋体" w:cs="宋体" w:eastAsia="宋体"/>
                          <w:sz w:val="18"/>
                          <w:color w:val="000000"/>
                          <w:b w:val="on"/>
                          <w:i w:val="off"/>
                        </w:rPr>
                        <w:t>性情，可以说是他在这一时期意图的总和或结果。假如他在这设定</w:t>
                      </w:r>
                      <w:r>
                        <w:rPr>
                          <w:rFonts w:ascii="宋体" w:hAnsi="宋体" w:cs="宋体" w:eastAsia="宋体"/>
                          <w:sz w:val="18"/>
                          <w:color w:val="000000"/>
                          <w:b w:val="on"/>
                          <w:i w:val="off"/>
                        </w:rPr>
                        <w:t>的时期里一直意欲去做的各项行动当中，显得倾向有害的行动同</w:t>
                      </w:r>
                      <w:r>
                        <w:rPr>
                          <w:rFonts w:ascii="宋体" w:hAnsi="宋体" w:cs="宋体" w:eastAsia="宋体"/>
                          <w:sz w:val="18"/>
                          <w:color w:val="000000"/>
                          <w:b w:val="on"/>
                          <w:i w:val="off"/>
                        </w:rPr>
                        <w:t>他看来具有相反倾向的行动相比占较大比例，他的性情就将是有</w:t>
                      </w:r>
                      <w:r>
                        <w:rPr>
                          <w:rFonts w:ascii="宋体" w:hAnsi="宋体" w:cs="宋体" w:eastAsia="宋体"/>
                          <w:sz w:val="18"/>
                          <w:color w:val="000000"/>
                          <w:b w:val="on"/>
                          <w:i w:val="off"/>
                        </w:rPr>
                        <w:t>害性质的；假如只占较小比例，那便是无害的或正直的。</w:t>
                      </w:r>
                    </w:p>
                  </w:txbxContent>
                </v:textbox>
              </v:shape>
            </w:pict>
          </mc:Fallback>
        </mc:AlternateContent>
      </w:r>
    </w:p>
    <w:p w:rsidR="00D55C98" w:rsidRDefault="00E14246">
      <w:pPr>
        <w:autoSpaceDE w:val="0"/>
        <w:autoSpaceDN w:val="0"/>
        <w:spacing w:line="200" w:lineRule="atLeast"/>
        <w:ind w:left="20"/>
        <w:rPr>
          <w:sz w:val="24"/>
        </w:rPr>
      </w:pPr>
      <w:r>
        <w:rPr>
          <w:rFonts w:ascii="宋体" w:eastAsia="宋体" w:hAnsi="宋体" w:cs="宋体"/>
          <w:b/>
          <w:color w:val="000000"/>
          <w:sz w:val="18"/>
        </w:rPr>
        <w:t>产生</w:t>
      </w:r>
      <w:r>
        <w:rPr>
          <w:rFonts w:ascii="宋体" w:eastAsia="宋体" w:hAnsi="宋体" w:cs="宋体"/>
          <w:sz w:val="24"/>
        </w:rPr>
        <w:t xml:space="preserve">       </w:t>
      </w:r>
      <w:r>
        <w:rPr>
          <w:rFonts w:ascii="宋体" w:eastAsia="宋体" w:hAnsi="宋体" w:cs="宋体"/>
          <w:b/>
          <w:color w:val="000000"/>
          <w:sz w:val="18"/>
        </w:rPr>
        <w:t>28.</w:t>
      </w:r>
      <w:r>
        <w:rPr>
          <w:rFonts w:ascii="宋体" w:eastAsia="宋体" w:hAnsi="宋体" w:cs="宋体"/>
          <w:b/>
          <w:color w:val="000000"/>
          <w:sz w:val="18"/>
        </w:rPr>
        <w:t>于是，意图有如其他每一种事物，由作为其原因的那些事</w:t>
      </w:r>
      <w:r>
        <w:br w:type="page"/>
      </w:r>
    </w:p>
    <w:p w:rsidR="00D55C98" w:rsidRDefault="00E14246">
      <w:pPr>
        <w:autoSpaceDE w:val="0"/>
        <w:autoSpaceDN w:val="0"/>
        <w:spacing w:before="140" w:line="180" w:lineRule="atLeast"/>
        <w:ind w:left="80"/>
        <w:rPr>
          <w:sz w:val="12"/>
        </w:rPr>
      </w:pPr>
      <w:r>
        <w:rPr>
          <w:rFonts w:ascii="宋体" w:eastAsia="宋体" w:hAnsi="宋体" w:cs="宋体"/>
          <w:b/>
          <w:color w:val="000000"/>
          <w:sz w:val="12"/>
          <w:u w:val="single"/>
        </w:rPr>
        <w:lastRenderedPageBreak/>
        <w:t xml:space="preserve">                      </w:t>
      </w:r>
      <w:r>
        <w:rPr>
          <w:rFonts w:ascii="宋体" w:eastAsia="宋体" w:hAnsi="宋体" w:cs="宋体"/>
          <w:b/>
          <w:color w:val="000000"/>
          <w:sz w:val="12"/>
          <w:u w:val="single"/>
        </w:rPr>
        <w:t>第十一章</w:t>
      </w:r>
      <w:r>
        <w:rPr>
          <w:rFonts w:ascii="宋体" w:eastAsia="宋体" w:hAnsi="宋体" w:cs="宋体"/>
          <w:b/>
          <w:color w:val="000000"/>
          <w:sz w:val="12"/>
          <w:u w:val="single"/>
        </w:rPr>
        <w:t xml:space="preserve"> </w:t>
      </w:r>
      <w:r>
        <w:rPr>
          <w:rFonts w:ascii="宋体" w:eastAsia="宋体" w:hAnsi="宋体" w:cs="宋体"/>
          <w:b/>
          <w:color w:val="000000"/>
          <w:sz w:val="12"/>
          <w:u w:val="single"/>
        </w:rPr>
        <w:t>论人类的一般性情</w:t>
      </w:r>
      <w:r>
        <w:rPr>
          <w:rFonts w:ascii="宋体" w:eastAsia="宋体" w:hAnsi="宋体" w:cs="宋体"/>
          <w:b/>
          <w:color w:val="000000"/>
          <w:sz w:val="12"/>
          <w:u w:val="single"/>
        </w:rPr>
        <w:t xml:space="preserve">                 191 </w:t>
      </w:r>
    </w:p>
    <w:p w:rsidR="00D55C98" w:rsidRDefault="00E14246">
      <w:pPr>
        <w:autoSpaceDE w:val="0"/>
        <w:autoSpaceDN w:val="0"/>
        <w:spacing w:before="180" w:line="320" w:lineRule="atLeast"/>
        <w:ind w:left="60" w:right="780" w:firstLine="20"/>
        <w:rPr>
          <w:sz w:val="18"/>
        </w:rPr>
      </w:pPr>
      <w:r>
        <w:rPr>
          <w:rFonts w:ascii="宋体" w:eastAsia="宋体" w:hAnsi="宋体" w:cs="宋体"/>
          <w:b/>
          <w:color w:val="000000"/>
          <w:sz w:val="18"/>
        </w:rPr>
        <w:t>物产生，而意图的原因是动机。如果在任何场合，一个人形成了一项好的或坏的意图，那么这肯定是某一动机影响所致。</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514368" behindDoc="0" locked="0" layoutInCell="1" allowOverlap="1">
                <wp:simplePos x="0" y="0"/>
                <wp:positionH relativeFrom="column">
                  <wp:posOffset>12700</wp:posOffset>
                </wp:positionH>
                <wp:positionV relativeFrom="paragraph">
                  <wp:posOffset>0</wp:posOffset>
                </wp:positionV>
                <wp:extent cx="4013200" cy="622300"/>
                <wp:effectExtent l="0" t="0" r="0" b="0"/>
                <wp:wrapTopAndBottom/>
                <wp:docPr id="1107" name="文本框 1107"/>
                <wp:cNvGraphicFramePr/>
                <a:graphic xmlns:a="http://schemas.openxmlformats.org/drawingml/2006/main">
                  <a:graphicData uri="http://schemas.microsoft.com/office/word/2010/wordprocessingShape">
                    <wps:wsp>
                      <wps:cNvSpPr txBox="1"/>
                      <wps:spPr>
                        <a:xfrm>
                          <a:off x="0" y="0"/>
                          <a:ext cx="4013200" cy="622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4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15392" behindDoc="0" locked="0" layoutInCell="1" allowOverlap="1">
                <wp:simplePos x="0" y="0"/>
                <wp:positionH relativeFrom="column">
                  <wp:posOffset>12700</wp:posOffset>
                </wp:positionH>
                <wp:positionV relativeFrom="paragraph">
                  <wp:posOffset>0</wp:posOffset>
                </wp:positionV>
                <wp:extent cx="3479800" cy="838200"/>
                <wp:effectExtent l="0" t="0" r="0" b="0"/>
                <wp:wrapTopAndBottom/>
                <wp:docPr id="1108" name="文本框 1108"/>
                <wp:cNvGraphicFramePr/>
                <a:graphic xmlns:a="http://schemas.openxmlformats.org/drawingml/2006/main">
                  <a:graphicData uri="http://schemas.microsoft.com/office/word/2010/wordprocessingShape">
                    <wps:wsp>
                      <wps:cNvSpPr txBox="1"/>
                      <wps:spPr>
                        <a:xfrm>
                          <a:off x="0" y="0"/>
                          <a:ext cx="3479800" cy="8382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29.</w:t>
                            </w:r>
                            <w:r>
                              <w:rPr>
                                <w:rFonts w:ascii="宋体" w:eastAsia="宋体" w:hAnsi="宋体" w:cs="宋体"/>
                                <w:b/>
                                <w:color w:val="000000"/>
                                <w:sz w:val="18"/>
                              </w:rPr>
                              <w:t>当某项动机促使某人去干的行动性质有害时，为示区别，这动机可以称为诱使性或腐败性动机</w:t>
                            </w:r>
                            <w:r>
                              <w:rPr>
                                <w:rFonts w:ascii="宋体" w:eastAsia="宋体" w:hAnsi="宋体" w:cs="宋体"/>
                                <w:b/>
                                <w:color w:val="000000"/>
                                <w:sz w:val="18"/>
                              </w:rPr>
                              <w:t>。同样在此场合，任何与前者相反的、起制约作用的动机，可以叫做监护性或保护性</w:t>
                            </w:r>
                            <w:r>
                              <w:rPr>
                                <w:rFonts w:ascii="宋体" w:eastAsia="宋体" w:hAnsi="宋体" w:cs="宋体"/>
                                <w:b/>
                                <w:color w:val="000000"/>
                                <w:sz w:val="18"/>
                              </w:rPr>
                              <w:t>①</w:t>
                            </w:r>
                            <w:r>
                              <w:rPr>
                                <w:rFonts w:ascii="宋体" w:eastAsia="宋体" w:hAnsi="宋体" w:cs="宋体"/>
                                <w:b/>
                                <w:color w:val="000000"/>
                                <w:sz w:val="18"/>
                              </w:rPr>
                              <w:t>、预防性或维护性动机。</w:t>
                            </w:r>
                          </w:p>
                        </w:txbxContent>
                      </wps:txbx>
                      <wps:bodyPr vert="horz" wrap="square" lIns="0" tIns="0" rIns="0" bIns="0" anchor="t">
                        <a:spAutoFit/>
                      </wps:bodyPr>
                    </wps:wsp>
                  </a:graphicData>
                </a:graphic>
              </wp:anchor>
            </w:drawing>
          </mc:Choice>
          <mc:Fallback>
            <w:pict>
              <v:shape type="#_x0000_t202" filled="f" stroked="f" style="margin-left:1pt;margin-top:0pt;width:274pt;height: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29.当某项动机促使某人去干的行动性质有害时，为示区别，</w:t>
                      </w:r>
                      <w:r>
                        <w:rPr>
                          <w:rFonts w:ascii="宋体" w:hAnsi="宋体" w:cs="宋体" w:eastAsia="宋体"/>
                          <w:sz w:val="18"/>
                          <w:color w:val="000000"/>
                          <w:b w:val="on"/>
                          <w:i w:val="off"/>
                        </w:rPr>
                        <w:t>这动机可以称为诱使性或腐败性动机。同样在此场合，任何与前者</w:t>
                      </w:r>
                      <w:r>
                        <w:rPr>
                          <w:rFonts w:ascii="宋体" w:hAnsi="宋体" w:cs="宋体" w:eastAsia="宋体"/>
                          <w:sz w:val="18"/>
                          <w:color w:val="000000"/>
                          <w:b w:val="on"/>
                          <w:i w:val="off"/>
                        </w:rPr>
                        <w:t>相反的、起制约作用的动机，可以叫做监护性或保护性①、预防性</w:t>
                      </w:r>
                      <w:r>
                        <w:rPr>
                          <w:rFonts w:ascii="宋体" w:hAnsi="宋体" w:cs="宋体" w:eastAsia="宋体"/>
                          <w:sz w:val="18"/>
                          <w:color w:val="000000"/>
                          <w:b w:val="on"/>
                          <w:i w:val="off"/>
                        </w:rPr>
                        <w:t>或维护性动机。</w:t>
                      </w:r>
                    </w:p>
                  </w:txbxContent>
                </v:textbox>
              </v:shape>
            </w:pict>
          </mc:Fallback>
        </mc:AlternateContent>
      </w:r>
      <w:r>
        <w:rPr>
          <w:noProof/>
        </w:rPr>
        <mc:AlternateContent>
          <mc:Choice Requires="wps">
            <w:drawing>
              <wp:anchor distT="0" distB="0" distL="0" distR="0" simplePos="0" relativeHeight="251516416" behindDoc="0" locked="0" layoutInCell="1" allowOverlap="1">
                <wp:simplePos x="0" y="0"/>
                <wp:positionH relativeFrom="column">
                  <wp:posOffset>3530600</wp:posOffset>
                </wp:positionH>
                <wp:positionV relativeFrom="paragraph">
                  <wp:posOffset>76200</wp:posOffset>
                </wp:positionV>
                <wp:extent cx="495300" cy="114300"/>
                <wp:effectExtent l="0" t="0" r="0" b="0"/>
                <wp:wrapTopAndBottom/>
                <wp:docPr id="1109" name="文本框 1109"/>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什么是诱使</w:t>
                            </w:r>
                          </w:p>
                        </w:txbxContent>
                      </wps:txbx>
                      <wps:bodyPr vert="horz" wrap="square" lIns="0" tIns="0" rIns="0" bIns="0" anchor="t">
                        <a:spAutoFit/>
                      </wps:bodyPr>
                    </wps:wsp>
                  </a:graphicData>
                </a:graphic>
              </wp:anchor>
            </w:drawing>
          </mc:Choice>
          <mc:Fallback>
            <w:pict>
              <v:shape type="#_x0000_t202" filled="f" stroked="f" style="margin-left:278pt;margin-top:6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什么是诱使</w:t>
                      </w:r>
                    </w:p>
                  </w:txbxContent>
                </v:textbox>
              </v:shape>
            </w:pict>
          </mc:Fallback>
        </mc:AlternateContent>
      </w:r>
      <w:r>
        <w:rPr>
          <w:noProof/>
        </w:rPr>
        <mc:AlternateContent>
          <mc:Choice Requires="wps">
            <w:drawing>
              <wp:anchor distT="0" distB="0" distL="0" distR="0" simplePos="0" relativeHeight="251517440" behindDoc="0" locked="0" layoutInCell="1" allowOverlap="1">
                <wp:simplePos x="0" y="0"/>
                <wp:positionH relativeFrom="column">
                  <wp:posOffset>3530600</wp:posOffset>
                </wp:positionH>
                <wp:positionV relativeFrom="paragraph">
                  <wp:posOffset>203200</wp:posOffset>
                </wp:positionV>
                <wp:extent cx="495300" cy="114300"/>
                <wp:effectExtent l="0" t="0" r="0" b="0"/>
                <wp:wrapTopAndBottom/>
                <wp:docPr id="1110" name="文本框 1110"/>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性或腐败性</w:t>
                            </w:r>
                          </w:p>
                        </w:txbxContent>
                      </wps:txbx>
                      <wps:bodyPr vert="horz" wrap="square" lIns="0" tIns="0" rIns="0" bIns="0" anchor="t">
                        <a:spAutoFit/>
                      </wps:bodyPr>
                    </wps:wsp>
                  </a:graphicData>
                </a:graphic>
              </wp:anchor>
            </w:drawing>
          </mc:Choice>
          <mc:Fallback>
            <w:pict>
              <v:shape type="#_x0000_t202" filled="f" stroked="f" style="margin-left:278pt;margin-top:16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性或腐败性</w:t>
                      </w:r>
                    </w:p>
                  </w:txbxContent>
                </v:textbox>
              </v:shape>
            </w:pict>
          </mc:Fallback>
        </mc:AlternateContent>
      </w:r>
      <w:r>
        <w:rPr>
          <w:noProof/>
        </w:rPr>
        <mc:AlternateContent>
          <mc:Choice Requires="wps">
            <w:drawing>
              <wp:anchor distT="0" distB="0" distL="0" distR="0" simplePos="0" relativeHeight="251518464" behindDoc="0" locked="0" layoutInCell="1" allowOverlap="1">
                <wp:simplePos x="0" y="0"/>
                <wp:positionH relativeFrom="column">
                  <wp:posOffset>3530600</wp:posOffset>
                </wp:positionH>
                <wp:positionV relativeFrom="paragraph">
                  <wp:posOffset>330200</wp:posOffset>
                </wp:positionV>
                <wp:extent cx="469900" cy="114300"/>
                <wp:effectExtent l="0" t="0" r="0" b="0"/>
                <wp:wrapTopAndBottom/>
                <wp:docPr id="1111" name="文本框 1111"/>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动机；什么</w:t>
                            </w:r>
                          </w:p>
                        </w:txbxContent>
                      </wps:txbx>
                      <wps:bodyPr vert="horz" wrap="square" lIns="0" tIns="0" rIns="0" bIns="0" anchor="t">
                        <a:spAutoFit/>
                      </wps:bodyPr>
                    </wps:wsp>
                  </a:graphicData>
                </a:graphic>
              </wp:anchor>
            </w:drawing>
          </mc:Choice>
          <mc:Fallback>
            <w:pict>
              <v:shape type="#_x0000_t202" filled="f" stroked="f" style="margin-left:278pt;margin-top:26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动机；什么</w:t>
                      </w:r>
                    </w:p>
                  </w:txbxContent>
                </v:textbox>
              </v:shape>
            </w:pict>
          </mc:Fallback>
        </mc:AlternateContent>
      </w:r>
      <w:r>
        <w:rPr>
          <w:noProof/>
        </w:rPr>
        <mc:AlternateContent>
          <mc:Choice Requires="wps">
            <w:drawing>
              <wp:anchor distT="0" distB="0" distL="0" distR="0" simplePos="0" relativeHeight="251519488" behindDoc="0" locked="0" layoutInCell="1" allowOverlap="1">
                <wp:simplePos x="0" y="0"/>
                <wp:positionH relativeFrom="column">
                  <wp:posOffset>3530600</wp:posOffset>
                </wp:positionH>
                <wp:positionV relativeFrom="paragraph">
                  <wp:posOffset>469900</wp:posOffset>
                </wp:positionV>
                <wp:extent cx="482600" cy="114300"/>
                <wp:effectExtent l="0" t="0" r="0" b="0"/>
                <wp:wrapTopAndBottom/>
                <wp:docPr id="1112" name="文本框 111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是监护性或</w:t>
                            </w:r>
                          </w:p>
                        </w:txbxContent>
                      </wps:txbx>
                      <wps:bodyPr vert="horz" wrap="square" lIns="0" tIns="0" rIns="0" bIns="0" anchor="t">
                        <a:spAutoFit/>
                      </wps:bodyPr>
                    </wps:wsp>
                  </a:graphicData>
                </a:graphic>
              </wp:anchor>
            </w:drawing>
          </mc:Choice>
          <mc:Fallback>
            <w:pict>
              <v:shape type="#_x0000_t202" filled="f" stroked="f" style="margin-left:278pt;margin-top:37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是监护性或</w:t>
                      </w:r>
                    </w:p>
                  </w:txbxContent>
                </v:textbox>
              </v:shape>
            </w:pict>
          </mc:Fallback>
        </mc:AlternateContent>
      </w:r>
      <w:r>
        <w:rPr>
          <w:noProof/>
        </w:rPr>
        <mc:AlternateContent>
          <mc:Choice Requires="wps">
            <w:drawing>
              <wp:anchor distT="0" distB="0" distL="0" distR="0" simplePos="0" relativeHeight="251520512" behindDoc="0" locked="0" layoutInCell="1" allowOverlap="1">
                <wp:simplePos x="0" y="0"/>
                <wp:positionH relativeFrom="column">
                  <wp:posOffset>3530600</wp:posOffset>
                </wp:positionH>
                <wp:positionV relativeFrom="paragraph">
                  <wp:posOffset>622300</wp:posOffset>
                </wp:positionV>
                <wp:extent cx="482600" cy="114300"/>
                <wp:effectExtent l="0" t="0" r="0" b="0"/>
                <wp:wrapTopAndBottom/>
                <wp:docPr id="1113" name="文本框 1113"/>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预防性动机</w:t>
                            </w:r>
                          </w:p>
                        </w:txbxContent>
                      </wps:txbx>
                      <wps:bodyPr vert="horz" wrap="square" lIns="0" tIns="0" rIns="0" bIns="0" anchor="t">
                        <a:spAutoFit/>
                      </wps:bodyPr>
                    </wps:wsp>
                  </a:graphicData>
                </a:graphic>
              </wp:anchor>
            </w:drawing>
          </mc:Choice>
          <mc:Fallback>
            <w:pict>
              <v:shape type="#_x0000_t202" filled="f" stroked="f" style="margin-left:278pt;margin-top:49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预防性动机</w:t>
                      </w:r>
                    </w:p>
                  </w:txbxContent>
                </v:textbox>
              </v:shape>
            </w:pict>
          </mc:Fallback>
        </mc:AlternateConten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521536" behindDoc="0" locked="0" layoutInCell="1" allowOverlap="1">
                <wp:simplePos x="0" y="0"/>
                <wp:positionH relativeFrom="column">
                  <wp:posOffset>12700</wp:posOffset>
                </wp:positionH>
                <wp:positionV relativeFrom="paragraph">
                  <wp:posOffset>0</wp:posOffset>
                </wp:positionV>
                <wp:extent cx="4000500" cy="520700"/>
                <wp:effectExtent l="0" t="0" r="0" b="0"/>
                <wp:wrapTopAndBottom/>
                <wp:docPr id="1114" name="文本框 1114"/>
                <wp:cNvGraphicFramePr/>
                <a:graphic xmlns:a="http://schemas.openxmlformats.org/drawingml/2006/main">
                  <a:graphicData uri="http://schemas.microsoft.com/office/word/2010/wordprocessingShape">
                    <wps:wsp>
                      <wps:cNvSpPr txBox="1"/>
                      <wps:spPr>
                        <a:xfrm>
                          <a:off x="0" y="0"/>
                          <a:ext cx="4000500" cy="520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4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22560" behindDoc="0" locked="0" layoutInCell="1" allowOverlap="1">
                <wp:simplePos x="0" y="0"/>
                <wp:positionH relativeFrom="column">
                  <wp:posOffset>12700</wp:posOffset>
                </wp:positionH>
                <wp:positionV relativeFrom="paragraph">
                  <wp:posOffset>0</wp:posOffset>
                </wp:positionV>
                <wp:extent cx="3492500" cy="1663700"/>
                <wp:effectExtent l="0" t="0" r="0" b="0"/>
                <wp:wrapTopAndBottom/>
                <wp:docPr id="1115" name="文本框 1115"/>
                <wp:cNvGraphicFramePr/>
                <a:graphic xmlns:a="http://schemas.openxmlformats.org/drawingml/2006/main">
                  <a:graphicData uri="http://schemas.microsoft.com/office/word/2010/wordprocessingShape">
                    <wps:wsp>
                      <wps:cNvSpPr txBox="1"/>
                      <wps:spPr>
                        <a:xfrm>
                          <a:off x="0" y="0"/>
                          <a:ext cx="3492500" cy="16637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30.</w:t>
                            </w:r>
                            <w:r>
                              <w:rPr>
                                <w:rFonts w:ascii="宋体" w:eastAsia="宋体" w:hAnsi="宋体" w:cs="宋体"/>
                                <w:b/>
                                <w:color w:val="000000"/>
                                <w:sz w:val="18"/>
                              </w:rPr>
                              <w:t>监护性动机又可再分为常在的</w:t>
                            </w:r>
                            <w:r>
                              <w:rPr>
                                <w:rFonts w:ascii="宋体" w:eastAsia="宋体" w:hAnsi="宋体" w:cs="宋体"/>
                                <w:b/>
                                <w:color w:val="000000"/>
                                <w:sz w:val="18"/>
                              </w:rPr>
                              <w:t>(</w:t>
                            </w:r>
                            <w:r>
                              <w:rPr>
                                <w:rFonts w:ascii="宋体" w:eastAsia="宋体" w:hAnsi="宋体" w:cs="宋体"/>
                                <w:b/>
                                <w:color w:val="000000"/>
                                <w:sz w:val="18"/>
                              </w:rPr>
                              <w:t>或曰不变的</w:t>
                            </w:r>
                            <w:r>
                              <w:rPr>
                                <w:rFonts w:ascii="宋体" w:eastAsia="宋体" w:hAnsi="宋体" w:cs="宋体"/>
                                <w:b/>
                                <w:color w:val="000000"/>
                                <w:sz w:val="18"/>
                              </w:rPr>
                              <w:t>)</w:t>
                            </w:r>
                            <w:r>
                              <w:rPr>
                                <w:rFonts w:ascii="宋体" w:eastAsia="宋体" w:hAnsi="宋体" w:cs="宋体"/>
                                <w:b/>
                                <w:color w:val="000000"/>
                                <w:sz w:val="18"/>
                              </w:rPr>
                              <w:t>与偶然的两种。常在的监护性动机是指那种在所有场合、或至少在大多数场合以或大或小的效力起作用的监护性动机。它们倾向于制约一个人，使他不去做他可能被驱使去做的任何有害行动，其效力取决于行动的一般性质，而非取决于可能恰巧伴随着任何这类个别行动的</w:t>
                            </w:r>
                            <w:r>
                              <w:rPr>
                                <w:rFonts w:ascii="宋体" w:eastAsia="宋体" w:hAnsi="宋体" w:cs="宋体"/>
                                <w:b/>
                                <w:color w:val="000000"/>
                                <w:sz w:val="18"/>
                              </w:rPr>
                              <w:t>任何偶然环境。偶然的监护性动机，则是指可能偶然地在这个方向上起作用或不起作用的动机，起或不起作用取决于行动的性质，以及去做该行动的念头发生时那个具体场合的性质。</w:t>
                            </w:r>
                          </w:p>
                        </w:txbxContent>
                      </wps:txbx>
                      <wps:bodyPr vert="horz" wrap="square" lIns="0" tIns="0" rIns="0" bIns="0" anchor="t">
                        <a:spAutoFit/>
                      </wps:bodyPr>
                    </wps:wsp>
                  </a:graphicData>
                </a:graphic>
              </wp:anchor>
            </w:drawing>
          </mc:Choice>
          <mc:Fallback>
            <w:pict>
              <v:shape type="#_x0000_t202" filled="f" stroked="f" style="margin-left:1pt;margin-top:0pt;width:275pt;height:1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30.监护性动机又可再分为常在的(或曰不变的)与偶然的两</w:t>
                      </w:r>
                      <w:r>
                        <w:rPr>
                          <w:rFonts w:ascii="宋体" w:hAnsi="宋体" w:cs="宋体" w:eastAsia="宋体"/>
                          <w:sz w:val="18"/>
                          <w:color w:val="000000"/>
                          <w:b w:val="on"/>
                          <w:i w:val="off"/>
                        </w:rPr>
                        <w:t>种。常在的监护性动机是指那种在所有场合、或至少在大多数场合</w:t>
                      </w:r>
                      <w:r>
                        <w:rPr>
                          <w:rFonts w:ascii="宋体" w:hAnsi="宋体" w:cs="宋体" w:eastAsia="宋体"/>
                          <w:sz w:val="18"/>
                          <w:color w:val="000000"/>
                          <w:b w:val="on"/>
                          <w:i w:val="off"/>
                        </w:rPr>
                        <w:t>以或大或小的效力起作用的监护性动机。它们倾向于制约一个人，</w:t>
                      </w:r>
                      <w:r>
                        <w:rPr>
                          <w:rFonts w:ascii="宋体" w:hAnsi="宋体" w:cs="宋体" w:eastAsia="宋体"/>
                          <w:sz w:val="18"/>
                          <w:color w:val="000000"/>
                          <w:b w:val="on"/>
                          <w:i w:val="off"/>
                        </w:rPr>
                        <w:t>使他不去做他可能被驱使去做的任何有害行动，其效力取决于行</w:t>
                      </w:r>
                      <w:r>
                        <w:rPr>
                          <w:rFonts w:ascii="宋体" w:hAnsi="宋体" w:cs="宋体" w:eastAsia="宋体"/>
                          <w:sz w:val="18"/>
                          <w:color w:val="000000"/>
                          <w:b w:val="on"/>
                          <w:i w:val="off"/>
                        </w:rPr>
                        <w:t>动的一般性质，而非取决于可能恰巧伴随着任何这类个别行动的</w:t>
                      </w:r>
                      <w:r>
                        <w:rPr>
                          <w:rFonts w:ascii="宋体" w:hAnsi="宋体" w:cs="宋体" w:eastAsia="宋体"/>
                          <w:sz w:val="18"/>
                          <w:color w:val="000000"/>
                          <w:b w:val="on"/>
                          <w:i w:val="off"/>
                        </w:rPr>
                        <w:t>任何偶然环境。偶然的监护性动机，则是指可能偶然地在这个方向</w:t>
                      </w:r>
                      <w:r>
                        <w:rPr>
                          <w:rFonts w:ascii="宋体" w:hAnsi="宋体" w:cs="宋体" w:eastAsia="宋体"/>
                          <w:sz w:val="18"/>
                          <w:color w:val="000000"/>
                          <w:b w:val="on"/>
                          <w:i w:val="off"/>
                        </w:rPr>
                        <w:t>上起作用或不起作用的动机，起或不起作用取决于行动的性质，以</w:t>
                      </w:r>
                      <w:r>
                        <w:rPr>
                          <w:rFonts w:ascii="宋体" w:hAnsi="宋体" w:cs="宋体" w:eastAsia="宋体"/>
                          <w:sz w:val="18"/>
                          <w:color w:val="000000"/>
                          <w:b w:val="on"/>
                          <w:i w:val="off"/>
                        </w:rPr>
                        <w:t>及去做该行动的念头发生时那个具体场合的性质。</w:t>
                      </w:r>
                    </w:p>
                  </w:txbxContent>
                </v:textbox>
              </v:shape>
            </w:pict>
          </mc:Fallback>
        </mc:AlternateContent>
      </w:r>
      <w:r>
        <w:rPr>
          <w:noProof/>
        </w:rPr>
        <mc:AlternateContent>
          <mc:Choice Requires="wps">
            <w:drawing>
              <wp:anchor distT="0" distB="0" distL="0" distR="0" simplePos="0" relativeHeight="251523584" behindDoc="0" locked="0" layoutInCell="1" allowOverlap="1">
                <wp:simplePos x="0" y="0"/>
                <wp:positionH relativeFrom="column">
                  <wp:posOffset>3530600</wp:posOffset>
                </wp:positionH>
                <wp:positionV relativeFrom="paragraph">
                  <wp:posOffset>0</wp:posOffset>
                </wp:positionV>
                <wp:extent cx="482600" cy="114300"/>
                <wp:effectExtent l="0" t="0" r="0" b="0"/>
                <wp:wrapTopAndBottom/>
                <wp:docPr id="1116" name="文本框 1116"/>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监护性动机</w:t>
                            </w:r>
                          </w:p>
                        </w:txbxContent>
                      </wps:txbx>
                      <wps:bodyPr vert="horz" wrap="square" lIns="0" tIns="0" rIns="0" bIns="0" anchor="t">
                        <a:spAutoFit/>
                      </wps:bodyPr>
                    </wps:wsp>
                  </a:graphicData>
                </a:graphic>
              </wp:anchor>
            </w:drawing>
          </mc:Choice>
          <mc:Fallback>
            <w:pict>
              <v:shape type="#_x0000_t202" filled="f" stroked="f" style="margin-left:278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监护性动机</w:t>
                      </w:r>
                    </w:p>
                  </w:txbxContent>
                </v:textbox>
              </v:shape>
            </w:pict>
          </mc:Fallback>
        </mc:AlternateContent>
      </w:r>
      <w:r>
        <w:rPr>
          <w:noProof/>
        </w:rPr>
        <mc:AlternateContent>
          <mc:Choice Requires="wps">
            <w:drawing>
              <wp:anchor distT="0" distB="0" distL="0" distR="0" simplePos="0" relativeHeight="251524608" behindDoc="0" locked="0" layoutInCell="1" allowOverlap="1">
                <wp:simplePos x="0" y="0"/>
                <wp:positionH relativeFrom="column">
                  <wp:posOffset>3530600</wp:posOffset>
                </wp:positionH>
                <wp:positionV relativeFrom="paragraph">
                  <wp:posOffset>127000</wp:posOffset>
                </wp:positionV>
                <wp:extent cx="482600" cy="114300"/>
                <wp:effectExtent l="0" t="0" r="0" b="0"/>
                <wp:wrapTopAndBottom/>
                <wp:docPr id="1117" name="文本框 1117"/>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或</w:t>
                            </w:r>
                            <w:r>
                              <w:rPr>
                                <w:rFonts w:ascii="宋体" w:eastAsia="宋体" w:hAnsi="宋体" w:cs="宋体"/>
                                <w:b/>
                                <w:color w:val="000000"/>
                                <w:sz w:val="12"/>
                              </w:rPr>
                              <w:t xml:space="preserve"> </w:t>
                            </w:r>
                            <w:r>
                              <w:rPr>
                                <w:rFonts w:ascii="宋体" w:eastAsia="宋体" w:hAnsi="宋体" w:cs="宋体"/>
                                <w:b/>
                                <w:color w:val="000000"/>
                                <w:sz w:val="12"/>
                              </w:rPr>
                              <w:t>是</w:t>
                            </w:r>
                            <w:r>
                              <w:rPr>
                                <w:rFonts w:ascii="宋体" w:eastAsia="宋体" w:hAnsi="宋体" w:cs="宋体"/>
                                <w:b/>
                                <w:color w:val="000000"/>
                                <w:sz w:val="12"/>
                              </w:rPr>
                              <w:t xml:space="preserve"> </w:t>
                            </w:r>
                            <w:r>
                              <w:rPr>
                                <w:rFonts w:ascii="宋体" w:eastAsia="宋体" w:hAnsi="宋体" w:cs="宋体"/>
                                <w:b/>
                                <w:color w:val="000000"/>
                                <w:sz w:val="12"/>
                              </w:rPr>
                              <w:t>常在</w:t>
                            </w:r>
                          </w:p>
                        </w:txbxContent>
                      </wps:txbx>
                      <wps:bodyPr vert="horz" wrap="square" lIns="0" tIns="0" rIns="0" bIns="0" anchor="t">
                        <a:spAutoFit/>
                      </wps:bodyPr>
                    </wps:wsp>
                  </a:graphicData>
                </a:graphic>
              </wp:anchor>
            </w:drawing>
          </mc:Choice>
          <mc:Fallback>
            <w:pict>
              <v:shape type="#_x0000_t202" filled="f" stroked="f" style="margin-left:278pt;margin-top:1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或 是 常在</w:t>
                      </w:r>
                    </w:p>
                  </w:txbxContent>
                </v:textbox>
              </v:shape>
            </w:pict>
          </mc:Fallback>
        </mc:AlternateContent>
      </w:r>
      <w:r>
        <w:rPr>
          <w:noProof/>
        </w:rPr>
        <mc:AlternateContent>
          <mc:Choice Requires="wps">
            <w:drawing>
              <wp:anchor distT="0" distB="0" distL="0" distR="0" simplePos="0" relativeHeight="251525632" behindDoc="0" locked="0" layoutInCell="1" allowOverlap="1">
                <wp:simplePos x="0" y="0"/>
                <wp:positionH relativeFrom="column">
                  <wp:posOffset>3530600</wp:posOffset>
                </wp:positionH>
                <wp:positionV relativeFrom="paragraph">
                  <wp:posOffset>266700</wp:posOffset>
                </wp:positionV>
                <wp:extent cx="482600" cy="114300"/>
                <wp:effectExtent l="0" t="0" r="0" b="0"/>
                <wp:wrapTopAndBottom/>
                <wp:docPr id="1118" name="文本框 1118"/>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的，或是偶</w:t>
                            </w:r>
                          </w:p>
                        </w:txbxContent>
                      </wps:txbx>
                      <wps:bodyPr vert="horz" wrap="square" lIns="0" tIns="0" rIns="0" bIns="0" anchor="t">
                        <a:spAutoFit/>
                      </wps:bodyPr>
                    </wps:wsp>
                  </a:graphicData>
                </a:graphic>
              </wp:anchor>
            </w:drawing>
          </mc:Choice>
          <mc:Fallback>
            <w:pict>
              <v:shape type="#_x0000_t202" filled="f" stroked="f" style="margin-left:278pt;margin-top:2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的，或是偶</w:t>
                      </w:r>
                    </w:p>
                  </w:txbxContent>
                </v:textbox>
              </v:shape>
            </w:pict>
          </mc:Fallback>
        </mc:AlternateContent>
      </w:r>
      <w:r>
        <w:rPr>
          <w:noProof/>
        </w:rPr>
        <mc:AlternateContent>
          <mc:Choice Requires="wps">
            <w:drawing>
              <wp:anchor distT="0" distB="0" distL="0" distR="0" simplePos="0" relativeHeight="251526656" behindDoc="0" locked="0" layoutInCell="1" allowOverlap="1">
                <wp:simplePos x="0" y="0"/>
                <wp:positionH relativeFrom="column">
                  <wp:posOffset>3530600</wp:posOffset>
                </wp:positionH>
                <wp:positionV relativeFrom="paragraph">
                  <wp:posOffset>393700</wp:posOffset>
                </wp:positionV>
                <wp:extent cx="215900" cy="114300"/>
                <wp:effectExtent l="0" t="0" r="0" b="0"/>
                <wp:wrapTopAndBottom/>
                <wp:docPr id="1119" name="文本框 1119"/>
                <wp:cNvGraphicFramePr/>
                <a:graphic xmlns:a="http://schemas.openxmlformats.org/drawingml/2006/main">
                  <a:graphicData uri="http://schemas.microsoft.com/office/word/2010/wordprocessingShape">
                    <wps:wsp>
                      <wps:cNvSpPr txBox="1"/>
                      <wps:spPr>
                        <a:xfrm>
                          <a:off x="0" y="0"/>
                          <a:ext cx="2159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然的</w:t>
                            </w:r>
                          </w:p>
                        </w:txbxContent>
                      </wps:txbx>
                      <wps:bodyPr vert="horz" wrap="square" lIns="0" tIns="0" rIns="0" bIns="0" anchor="t">
                        <a:spAutoFit/>
                      </wps:bodyPr>
                    </wps:wsp>
                  </a:graphicData>
                </a:graphic>
              </wp:anchor>
            </w:drawing>
          </mc:Choice>
          <mc:Fallback>
            <w:pict>
              <v:shape type="#_x0000_t202" filled="f" stroked="f" style="margin-left:278pt;margin-top:31pt;width:1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然的</w:t>
                      </w:r>
                    </w:p>
                  </w:txbxContent>
                </v:textbox>
              </v:shape>
            </w:pict>
          </mc:Fallback>
        </mc:AlternateContent>
      </w:r>
      <w:r>
        <w:rPr>
          <w:noProof/>
        </w:rPr>
        <mc:AlternateContent>
          <mc:Choice Requires="wps">
            <w:drawing>
              <wp:anchor distT="0" distB="0" distL="0" distR="0" simplePos="0" relativeHeight="251527680" behindDoc="0" locked="0" layoutInCell="1" allowOverlap="1">
                <wp:simplePos x="0" y="0"/>
                <wp:positionH relativeFrom="column">
                  <wp:posOffset>3530600</wp:posOffset>
                </wp:positionH>
                <wp:positionV relativeFrom="paragraph">
                  <wp:posOffset>520700</wp:posOffset>
                </wp:positionV>
                <wp:extent cx="165100" cy="114300"/>
                <wp:effectExtent l="0" t="0" r="0" b="0"/>
                <wp:wrapTopAndBottom/>
                <wp:docPr id="1120" name="文本框 1120"/>
                <wp:cNvGraphicFramePr/>
                <a:graphic xmlns:a="http://schemas.openxmlformats.org/drawingml/2006/main">
                  <a:graphicData uri="http://schemas.microsoft.com/office/word/2010/wordprocessingShape">
                    <wps:wsp>
                      <wps:cNvSpPr txBox="1"/>
                      <wps:spPr>
                        <a:xfrm>
                          <a:off x="0" y="0"/>
                          <a:ext cx="1651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135</w:t>
                            </w:r>
                          </w:p>
                        </w:txbxContent>
                      </wps:txbx>
                      <wps:bodyPr vert="horz" wrap="square" lIns="0" tIns="0" rIns="0" bIns="0" anchor="t">
                        <a:spAutoFit/>
                      </wps:bodyPr>
                    </wps:wsp>
                  </a:graphicData>
                </a:graphic>
              </wp:anchor>
            </w:drawing>
          </mc:Choice>
          <mc:Fallback>
            <w:pict>
              <v:shape type="#_x0000_t202" filled="f" stroked="f" style="margin-left:278pt;margin-top:41pt;width:1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135</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528704" behindDoc="0" locked="0" layoutInCell="1" allowOverlap="1">
                <wp:simplePos x="0" y="0"/>
                <wp:positionH relativeFrom="column">
                  <wp:posOffset>12700</wp:posOffset>
                </wp:positionH>
                <wp:positionV relativeFrom="paragraph">
                  <wp:posOffset>0</wp:posOffset>
                </wp:positionV>
                <wp:extent cx="4000500" cy="342900"/>
                <wp:effectExtent l="0" t="0" r="0" b="0"/>
                <wp:wrapTopAndBottom/>
                <wp:docPr id="1121" name="文本框 1121"/>
                <wp:cNvGraphicFramePr/>
                <a:graphic xmlns:a="http://schemas.openxmlformats.org/drawingml/2006/main">
                  <a:graphicData uri="http://schemas.microsoft.com/office/word/2010/wordprocessingShape">
                    <wps:wsp>
                      <wps:cNvSpPr txBox="1"/>
                      <wps:spPr>
                        <a:xfrm>
                          <a:off x="0" y="0"/>
                          <a:ext cx="4000500" cy="342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2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29728" behindDoc="0" locked="0" layoutInCell="1" allowOverlap="1">
                <wp:simplePos x="0" y="0"/>
                <wp:positionH relativeFrom="column">
                  <wp:posOffset>12700</wp:posOffset>
                </wp:positionH>
                <wp:positionV relativeFrom="paragraph">
                  <wp:posOffset>0</wp:posOffset>
                </wp:positionV>
                <wp:extent cx="3479800" cy="1689100"/>
                <wp:effectExtent l="0" t="0" r="0" b="0"/>
                <wp:wrapTopAndBottom/>
                <wp:docPr id="1122" name="文本框 1122"/>
                <wp:cNvGraphicFramePr/>
                <a:graphic xmlns:a="http://schemas.openxmlformats.org/drawingml/2006/main">
                  <a:graphicData uri="http://schemas.microsoft.com/office/word/2010/wordprocessingShape">
                    <wps:wsp>
                      <wps:cNvSpPr txBox="1"/>
                      <wps:spPr>
                        <a:xfrm>
                          <a:off x="0" y="0"/>
                          <a:ext cx="3479800" cy="16891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31.</w:t>
                            </w:r>
                            <w:r>
                              <w:rPr>
                                <w:rFonts w:ascii="宋体" w:eastAsia="宋体" w:hAnsi="宋体" w:cs="宋体"/>
                                <w:b/>
                                <w:color w:val="000000"/>
                                <w:sz w:val="18"/>
                              </w:rPr>
                              <w:t>现已表明，不存在任何一种使人可能不去从事性质有害的行动的动机，也就是说不存在不会以诱使性动机的资格来起作用的动机。另一方面，业已表明确有一些动机，它们以此方式起作用的可能性要显著地小于另一些动机。我们还显示了在所有各类</w:t>
                            </w:r>
                            <w:r>
                              <w:rPr>
                                <w:rFonts w:ascii="宋体" w:eastAsia="宋体" w:hAnsi="宋体" w:cs="宋体"/>
                                <w:b/>
                                <w:color w:val="000000"/>
                                <w:sz w:val="18"/>
                              </w:rPr>
                              <w:t>动机中，最少可能的是仁慈或善意动机，其最常有的倾向业经表明是作为监护性动机来起作用。我们还看到，甚至当它偶然地以某种方式作为诱使性动机起作用时，它仍以别种方式作为相反的监护性动机起作用。善意动机，在它尊重某一群人的利益的限度内，可</w:t>
                            </w:r>
                          </w:p>
                        </w:txbxContent>
                      </wps:txbx>
                      <wps:bodyPr vert="horz" wrap="square" lIns="0" tIns="0" rIns="0" bIns="0" anchor="t">
                        <a:spAutoFit/>
                      </wps:bodyPr>
                    </wps:wsp>
                  </a:graphicData>
                </a:graphic>
              </wp:anchor>
            </w:drawing>
          </mc:Choice>
          <mc:Fallback>
            <w:pict>
              <v:shape type="#_x0000_t202" filled="f" stroked="f" style="margin-left:1pt;margin-top:0pt;width:274pt;height:1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31.现已表明，不存在任何一种使人可能不去从事性质有害</w:t>
                      </w:r>
                      <w:r>
                        <w:rPr>
                          <w:rFonts w:ascii="宋体" w:hAnsi="宋体" w:cs="宋体" w:eastAsia="宋体"/>
                          <w:sz w:val="18"/>
                          <w:color w:val="000000"/>
                          <w:b w:val="on"/>
                          <w:i w:val="off"/>
                        </w:rPr>
                        <w:t>的行动的动机，也就是说不存在不会以诱使性动机的资格来起作</w:t>
                      </w:r>
                      <w:r>
                        <w:rPr>
                          <w:rFonts w:ascii="宋体" w:hAnsi="宋体" w:cs="宋体" w:eastAsia="宋体"/>
                          <w:sz w:val="18"/>
                          <w:color w:val="000000"/>
                          <w:b w:val="on"/>
                          <w:i w:val="off"/>
                        </w:rPr>
                        <w:t>用的动机。另一方面，业已表明确有一些动机，它们以此方式起作</w:t>
                      </w:r>
                      <w:r>
                        <w:rPr>
                          <w:rFonts w:ascii="宋体" w:hAnsi="宋体" w:cs="宋体" w:eastAsia="宋体"/>
                          <w:sz w:val="18"/>
                          <w:color w:val="000000"/>
                          <w:b w:val="on"/>
                          <w:i w:val="off"/>
                        </w:rPr>
                        <w:t>用的可能性要显著地小于另一些动机。我们还显示了在所有各类</w:t>
                      </w:r>
                      <w:r>
                        <w:rPr>
                          <w:rFonts w:ascii="宋体" w:hAnsi="宋体" w:cs="宋体" w:eastAsia="宋体"/>
                          <w:sz w:val="18"/>
                          <w:color w:val="000000"/>
                          <w:b w:val="on"/>
                          <w:i w:val="off"/>
                        </w:rPr>
                        <w:t>动机中，最少可能的是仁慈或善意动机，其最常有的倾向业经表明</w:t>
                      </w:r>
                      <w:r>
                        <w:rPr>
                          <w:rFonts w:ascii="宋体" w:hAnsi="宋体" w:cs="宋体" w:eastAsia="宋体"/>
                          <w:sz w:val="18"/>
                          <w:color w:val="000000"/>
                          <w:b w:val="on"/>
                          <w:i w:val="off"/>
                        </w:rPr>
                        <w:t>是作为监护性动机来起作用。我们还看到，甚至当它偶然地以某种</w:t>
                      </w:r>
                      <w:r>
                        <w:rPr>
                          <w:rFonts w:ascii="宋体" w:hAnsi="宋体" w:cs="宋体" w:eastAsia="宋体"/>
                          <w:sz w:val="18"/>
                          <w:color w:val="000000"/>
                          <w:b w:val="on"/>
                          <w:i w:val="off"/>
                        </w:rPr>
                        <w:t>方式作为诱使性动机起作用时，它仍以别种方式作为相反的监护</w:t>
                      </w:r>
                      <w:r>
                        <w:rPr>
                          <w:rFonts w:ascii="宋体" w:hAnsi="宋体" w:cs="宋体" w:eastAsia="宋体"/>
                          <w:sz w:val="18"/>
                          <w:color w:val="000000"/>
                          <w:b w:val="on"/>
                          <w:i w:val="off"/>
                        </w:rPr>
                        <w:t>性动机起作用。善意动机，在它尊重某一群人的利益的限度内，可</w:t>
                      </w:r>
                    </w:p>
                  </w:txbxContent>
                </v:textbox>
              </v:shape>
            </w:pict>
          </mc:Fallback>
        </mc:AlternateContent>
      </w:r>
      <w:r>
        <w:rPr>
          <w:noProof/>
        </w:rPr>
        <mc:AlternateContent>
          <mc:Choice Requires="wps">
            <w:drawing>
              <wp:anchor distT="0" distB="0" distL="0" distR="0" simplePos="0" relativeHeight="251530752" behindDoc="0" locked="0" layoutInCell="1" allowOverlap="1">
                <wp:simplePos x="0" y="0"/>
                <wp:positionH relativeFrom="column">
                  <wp:posOffset>3530600</wp:posOffset>
                </wp:positionH>
                <wp:positionV relativeFrom="paragraph">
                  <wp:posOffset>63500</wp:posOffset>
                </wp:positionV>
                <wp:extent cx="482600" cy="114300"/>
                <wp:effectExtent l="0" t="0" r="0" b="0"/>
                <wp:wrapTopAndBottom/>
                <wp:docPr id="1123" name="文本框 1123"/>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常在的监护</w:t>
                            </w:r>
                          </w:p>
                        </w:txbxContent>
                      </wps:txbx>
                      <wps:bodyPr vert="horz" wrap="square" lIns="0" tIns="0" rIns="0" bIns="0" anchor="t">
                        <a:spAutoFit/>
                      </wps:bodyPr>
                    </wps:wsp>
                  </a:graphicData>
                </a:graphic>
              </wp:anchor>
            </w:drawing>
          </mc:Choice>
          <mc:Fallback>
            <w:pict>
              <v:shape type="#_x0000_t202" filled="f" stroked="f" style="margin-left:278pt;margin-top:5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常在的监护</w:t>
                      </w:r>
                    </w:p>
                  </w:txbxContent>
                </v:textbox>
              </v:shape>
            </w:pict>
          </mc:Fallback>
        </mc:AlternateContent>
      </w:r>
      <w:r>
        <w:rPr>
          <w:noProof/>
        </w:rPr>
        <mc:AlternateContent>
          <mc:Choice Requires="wps">
            <w:drawing>
              <wp:anchor distT="0" distB="0" distL="0" distR="0" simplePos="0" relativeHeight="251531776" behindDoc="0" locked="0" layoutInCell="1" allowOverlap="1">
                <wp:simplePos x="0" y="0"/>
                <wp:positionH relativeFrom="column">
                  <wp:posOffset>3530600</wp:posOffset>
                </wp:positionH>
                <wp:positionV relativeFrom="paragraph">
                  <wp:posOffset>203200</wp:posOffset>
                </wp:positionV>
                <wp:extent cx="482600" cy="114300"/>
                <wp:effectExtent l="0" t="0" r="0" b="0"/>
                <wp:wrapTopAndBottom/>
                <wp:docPr id="1124" name="文本框 1124"/>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性</w:t>
                            </w:r>
                            <w:r>
                              <w:rPr>
                                <w:rFonts w:ascii="宋体" w:eastAsia="宋体" w:hAnsi="宋体" w:cs="宋体"/>
                                <w:b/>
                                <w:color w:val="000000"/>
                                <w:sz w:val="12"/>
                              </w:rPr>
                              <w:t xml:space="preserve"> </w:t>
                            </w:r>
                            <w:r>
                              <w:rPr>
                                <w:rFonts w:ascii="宋体" w:eastAsia="宋体" w:hAnsi="宋体" w:cs="宋体"/>
                                <w:b/>
                                <w:color w:val="000000"/>
                                <w:sz w:val="12"/>
                              </w:rPr>
                              <w:t>动</w:t>
                            </w:r>
                            <w:r>
                              <w:rPr>
                                <w:rFonts w:ascii="宋体" w:eastAsia="宋体" w:hAnsi="宋体" w:cs="宋体"/>
                                <w:b/>
                                <w:color w:val="000000"/>
                                <w:sz w:val="12"/>
                              </w:rPr>
                              <w:t xml:space="preserve"> </w:t>
                            </w:r>
                            <w:r>
                              <w:rPr>
                                <w:rFonts w:ascii="宋体" w:eastAsia="宋体" w:hAnsi="宋体" w:cs="宋体"/>
                                <w:b/>
                                <w:color w:val="000000"/>
                                <w:sz w:val="12"/>
                              </w:rPr>
                              <w:t>机</w:t>
                            </w:r>
                            <w:r>
                              <w:rPr>
                                <w:rFonts w:ascii="宋体" w:eastAsia="宋体" w:hAnsi="宋体" w:cs="宋体"/>
                                <w:b/>
                                <w:color w:val="000000"/>
                                <w:sz w:val="12"/>
                              </w:rPr>
                              <w:t xml:space="preserve"> </w:t>
                            </w:r>
                            <w:r>
                              <w:rPr>
                                <w:rFonts w:ascii="宋体" w:eastAsia="宋体" w:hAnsi="宋体" w:cs="宋体"/>
                                <w:b/>
                                <w:color w:val="000000"/>
                                <w:sz w:val="12"/>
                              </w:rPr>
                              <w:t>是</w:t>
                            </w:r>
                          </w:p>
                        </w:txbxContent>
                      </wps:txbx>
                      <wps:bodyPr vert="horz" wrap="square" lIns="0" tIns="0" rIns="0" bIns="0" anchor="t">
                        <a:spAutoFit/>
                      </wps:bodyPr>
                    </wps:wsp>
                  </a:graphicData>
                </a:graphic>
              </wp:anchor>
            </w:drawing>
          </mc:Choice>
          <mc:Fallback>
            <w:pict>
              <v:shape type="#_x0000_t202" filled="f" stroked="f" style="margin-left:278pt;margin-top:16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性 动 机 是</w:t>
                      </w:r>
                    </w:p>
                  </w:txbxContent>
                </v:textbox>
              </v:shape>
            </w:pict>
          </mc:Fallback>
        </mc:AlternateContent>
      </w:r>
      <w:r>
        <w:rPr>
          <w:noProof/>
        </w:rPr>
        <mc:AlternateContent>
          <mc:Choice Requires="wps">
            <w:drawing>
              <wp:anchor distT="0" distB="0" distL="0" distR="0" simplePos="0" relativeHeight="251532800" behindDoc="0" locked="0" layoutInCell="1" allowOverlap="1">
                <wp:simplePos x="0" y="0"/>
                <wp:positionH relativeFrom="column">
                  <wp:posOffset>3530600</wp:posOffset>
                </wp:positionH>
                <wp:positionV relativeFrom="paragraph">
                  <wp:posOffset>342900</wp:posOffset>
                </wp:positionV>
                <wp:extent cx="342900" cy="114300"/>
                <wp:effectExtent l="0" t="0" r="0" b="0"/>
                <wp:wrapTopAndBottom/>
                <wp:docPr id="1125" name="文本框 1125"/>
                <wp:cNvGraphicFramePr/>
                <a:graphic xmlns:a="http://schemas.openxmlformats.org/drawingml/2006/main">
                  <a:graphicData uri="http://schemas.microsoft.com/office/word/2010/wordprocessingShape">
                    <wps:wsp>
                      <wps:cNvSpPr txBox="1"/>
                      <wps:spPr>
                        <a:xfrm>
                          <a:off x="0" y="0"/>
                          <a:ext cx="3429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(1)</w:t>
                            </w:r>
                            <w:r>
                              <w:rPr>
                                <w:rFonts w:ascii="宋体" w:eastAsia="宋体" w:hAnsi="宋体" w:cs="宋体"/>
                                <w:b/>
                                <w:color w:val="000000"/>
                                <w:sz w:val="12"/>
                              </w:rPr>
                              <w:t>善意</w:t>
                            </w:r>
                          </w:p>
                        </w:txbxContent>
                      </wps:txbx>
                      <wps:bodyPr vert="horz" wrap="square" lIns="0" tIns="0" rIns="0" bIns="0" anchor="t">
                        <a:spAutoFit/>
                      </wps:bodyPr>
                    </wps:wsp>
                  </a:graphicData>
                </a:graphic>
              </wp:anchor>
            </w:drawing>
          </mc:Choice>
          <mc:Fallback>
            <w:pict>
              <v:shape type="#_x0000_t202" filled="f" stroked="f" style="margin-left:278pt;margin-top:27pt;width:2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(1)善意</w:t>
                      </w:r>
                    </w:p>
                  </w:txbxContent>
                </v:textbox>
              </v:shape>
            </w:pict>
          </mc:Fallback>
        </mc:AlternateContent>
      </w:r>
    </w:p>
    <w:p w:rsidR="00D55C98" w:rsidRDefault="00E14246">
      <w:pPr>
        <w:spacing w:before="180" w:line="60" w:lineRule="exact"/>
        <w:ind w:left="60" w:right="43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220" w:lineRule="atLeast"/>
        <w:ind w:left="120" w:right="720" w:firstLine="280"/>
        <w:rPr>
          <w:sz w:val="12"/>
        </w:rPr>
      </w:pPr>
      <w:r>
        <w:rPr>
          <w:rFonts w:ascii="宋体" w:eastAsia="宋体" w:hAnsi="宋体" w:cs="宋体"/>
          <w:b/>
          <w:color w:val="000000"/>
          <w:sz w:val="12"/>
        </w:rPr>
        <w:t>①  “</w:t>
      </w:r>
      <w:r>
        <w:rPr>
          <w:rFonts w:ascii="宋体" w:eastAsia="宋体" w:hAnsi="宋体" w:cs="宋体"/>
          <w:b/>
          <w:color w:val="000000"/>
          <w:sz w:val="12"/>
        </w:rPr>
        <w:t>保护性</w:t>
      </w:r>
      <w:r>
        <w:rPr>
          <w:rFonts w:ascii="宋体" w:eastAsia="宋体" w:hAnsi="宋体" w:cs="宋体"/>
          <w:b/>
          <w:color w:val="000000"/>
          <w:sz w:val="12"/>
        </w:rPr>
        <w:t>”</w:t>
      </w:r>
      <w:r>
        <w:rPr>
          <w:rFonts w:ascii="宋体" w:eastAsia="宋体" w:hAnsi="宋体" w:cs="宋体"/>
          <w:b/>
          <w:color w:val="000000"/>
          <w:sz w:val="12"/>
        </w:rPr>
        <w:t>一词系边沁以手记方式插入其</w:t>
      </w:r>
      <w:r>
        <w:rPr>
          <w:rFonts w:ascii="宋体" w:eastAsia="宋体" w:hAnsi="宋体" w:cs="宋体"/>
          <w:b/>
          <w:color w:val="000000"/>
          <w:sz w:val="12"/>
        </w:rPr>
        <w:t>1789</w:t>
      </w:r>
      <w:r>
        <w:rPr>
          <w:rFonts w:ascii="宋体" w:eastAsia="宋体" w:hAnsi="宋体" w:cs="宋体"/>
          <w:b/>
          <w:color w:val="000000"/>
          <w:sz w:val="12"/>
        </w:rPr>
        <w:t>年版本之个人藏本内，该藏本现存于大英博物馆。</w:t>
      </w:r>
      <w:r>
        <w:rPr>
          <w:rFonts w:ascii="宋体" w:eastAsia="宋体" w:hAnsi="宋体" w:cs="宋体"/>
          <w:b/>
          <w:color w:val="000000"/>
          <w:sz w:val="12"/>
        </w:rPr>
        <w:t>1823</w:t>
      </w:r>
      <w:r>
        <w:rPr>
          <w:rFonts w:ascii="宋体" w:eastAsia="宋体" w:hAnsi="宋体" w:cs="宋体"/>
          <w:b/>
          <w:color w:val="000000"/>
          <w:sz w:val="12"/>
        </w:rPr>
        <w:t>年版本忽略了这一点，《边沁全集》鲍林版正式将其添入。</w:t>
      </w:r>
      <w:r>
        <w:br w:type="page"/>
      </w:r>
    </w:p>
    <w:p w:rsidR="00D55C98" w:rsidRDefault="00E14246">
      <w:pPr>
        <w:autoSpaceDE w:val="0"/>
        <w:autoSpaceDN w:val="0"/>
        <w:spacing w:before="140" w:line="180" w:lineRule="atLeast"/>
        <w:ind w:left="880"/>
        <w:rPr>
          <w:sz w:val="11"/>
        </w:rPr>
      </w:pPr>
      <w:r>
        <w:rPr>
          <w:rFonts w:ascii="宋体" w:eastAsia="宋体" w:hAnsi="宋体" w:cs="宋体"/>
          <w:color w:val="000000"/>
          <w:sz w:val="11"/>
          <w:u w:val="single"/>
        </w:rPr>
        <w:lastRenderedPageBreak/>
        <w:t xml:space="preserve">  192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E14246">
      <w:pPr>
        <w:autoSpaceDE w:val="0"/>
        <w:autoSpaceDN w:val="0"/>
        <w:spacing w:before="180" w:line="320" w:lineRule="atLeast"/>
        <w:ind w:left="860" w:firstLine="20"/>
        <w:rPr>
          <w:sz w:val="18"/>
        </w:rPr>
      </w:pPr>
      <w:r>
        <w:rPr>
          <w:rFonts w:ascii="宋体" w:eastAsia="宋体" w:hAnsi="宋体" w:cs="宋体"/>
          <w:color w:val="000000"/>
          <w:sz w:val="18"/>
        </w:rPr>
        <w:t>能驱使一个人去从事会有害于另一群为数更多的人的行动，但这只是因为他的善意不完美且有局限性，未将所有受到威胁的人们的利益统统考虑进来。同一种动机，要是产生它的爱心更为广泛，本当作为制约性动机有效地抵制据假定它引起的那同一种行动。这同一种动机因而可以被算作是常在的监护性动机而毫不违背或偏离真理，尽管它在某些情况下可能同时作为诱使性动机起作用。</w:t>
      </w:r>
    </w:p>
    <w:p w:rsidR="00D55C98" w:rsidRDefault="00E14246">
      <w:pPr>
        <w:autoSpaceDE w:val="0"/>
        <w:autoSpaceDN w:val="0"/>
        <w:spacing w:before="20" w:line="327" w:lineRule="atLeast"/>
        <w:rPr>
          <w:sz w:val="24"/>
        </w:rPr>
      </w:pPr>
      <w:r>
        <w:rPr>
          <w:rFonts w:ascii="宋体" w:eastAsia="宋体" w:hAnsi="宋体" w:cs="宋体"/>
          <w:color w:val="000000"/>
          <w:sz w:val="18"/>
        </w:rPr>
        <w:t>(2)</w:t>
      </w:r>
      <w:r>
        <w:rPr>
          <w:rFonts w:ascii="宋体" w:eastAsia="宋体" w:hAnsi="宋体" w:cs="宋体"/>
          <w:color w:val="000000"/>
          <w:sz w:val="18"/>
        </w:rPr>
        <w:t>喜爱名望</w:t>
      </w:r>
      <w:r>
        <w:rPr>
          <w:rFonts w:ascii="宋体" w:eastAsia="宋体" w:hAnsi="宋体" w:cs="宋体"/>
          <w:sz w:val="24"/>
        </w:rPr>
        <w:t xml:space="preserve">  </w:t>
      </w:r>
      <w:r>
        <w:rPr>
          <w:rFonts w:ascii="宋体" w:eastAsia="宋体" w:hAnsi="宋体" w:cs="宋体"/>
          <w:color w:val="000000"/>
          <w:sz w:val="18"/>
        </w:rPr>
        <w:t>32.</w:t>
      </w:r>
      <w:r>
        <w:rPr>
          <w:rFonts w:ascii="宋体" w:eastAsia="宋体" w:hAnsi="宋体" w:cs="宋体"/>
          <w:color w:val="000000"/>
          <w:sz w:val="18"/>
        </w:rPr>
        <w:t>同一种看法差不多可适用于喜爱名望这一半社会动机。这种动机的作用力有如前者，容易自相矛盾。就善意来说，某些可能是善意情感之对象的人的利益，容易与别人的利益相抵触。现</w:t>
      </w:r>
      <w:r>
        <w:rPr>
          <w:rFonts w:ascii="宋体" w:eastAsia="宋体" w:hAnsi="宋体" w:cs="宋体"/>
          <w:color w:val="000000"/>
          <w:sz w:val="18"/>
        </w:rPr>
        <w:t xml:space="preserve">136 </w:t>
      </w:r>
      <w:r>
        <w:rPr>
          <w:rFonts w:ascii="宋体" w:eastAsia="宋体" w:hAnsi="宋体" w:cs="宋体"/>
          <w:color w:val="000000"/>
          <w:sz w:val="18"/>
        </w:rPr>
        <w:t>在，如果有一项性质真正有害的行动，那么无人会用非难眼光来看待该行动的情况简直不可能发生。因此，一项真正有害的行动不遭到这种动机的即使不是全部、也至少是其部分作用力的反对，几乎绝无可能，因而这种动机不以一定的效力作为监护性动机来起作用，也几乎绝无可能。据此，它可以被定为常在监护性动机细目表中的另一项。</w:t>
      </w:r>
    </w:p>
    <w:p w:rsidR="00D55C98" w:rsidRDefault="00E14246">
      <w:pPr>
        <w:autoSpaceDE w:val="0"/>
        <w:autoSpaceDN w:val="0"/>
        <w:spacing w:before="20" w:line="328" w:lineRule="atLeast"/>
        <w:rPr>
          <w:sz w:val="24"/>
        </w:rPr>
      </w:pPr>
      <w:r>
        <w:rPr>
          <w:rFonts w:ascii="宋体" w:eastAsia="宋体" w:hAnsi="宋体" w:cs="宋体"/>
          <w:color w:val="000000"/>
          <w:sz w:val="18"/>
        </w:rPr>
        <w:t>(3)</w:t>
      </w:r>
      <w:r>
        <w:rPr>
          <w:rFonts w:ascii="宋体" w:eastAsia="宋体" w:hAnsi="宋体" w:cs="宋体"/>
          <w:color w:val="000000"/>
          <w:sz w:val="18"/>
        </w:rPr>
        <w:t>希望和睦</w:t>
      </w:r>
      <w:r>
        <w:rPr>
          <w:rFonts w:ascii="宋体" w:eastAsia="宋体" w:hAnsi="宋体" w:cs="宋体"/>
          <w:sz w:val="24"/>
        </w:rPr>
        <w:t xml:space="preserve">  </w:t>
      </w:r>
      <w:r>
        <w:rPr>
          <w:rFonts w:ascii="宋体" w:eastAsia="宋体" w:hAnsi="宋体" w:cs="宋体"/>
          <w:color w:val="000000"/>
          <w:sz w:val="18"/>
        </w:rPr>
        <w:t>33.</w:t>
      </w:r>
      <w:r>
        <w:rPr>
          <w:rFonts w:ascii="宋体" w:eastAsia="宋体" w:hAnsi="宋体" w:cs="宋体"/>
          <w:color w:val="000000"/>
          <w:sz w:val="18"/>
        </w:rPr>
        <w:t>同一种看法</w:t>
      </w:r>
      <w:r>
        <w:rPr>
          <w:rFonts w:ascii="宋体" w:eastAsia="宋体" w:hAnsi="宋体" w:cs="宋体"/>
          <w:color w:val="000000"/>
          <w:sz w:val="18"/>
        </w:rPr>
        <w:t>可适用于和睦欲，虽然不是在完全相同的程度上。因为，尽管一项行动有害，但不难有这样的情况：一个人希望在眼前与之和睦、并期待与之和睦的所有那些人，可能一致以赞许而非责难的眼光来看待该行动。在诸如小偷团伙、走私帮和其他许多种犯法集团中间，太容易有这种情况了。但并非总是如此，而且这的确也不是最常见的。只要和睦欲是来自与之密切关联的名望欲，它就仍然可以被认为总体上是一种监护性动机。而且，它还可以被列入常在的监护性动机，因为在它确实起作用的场合，它的作</w:t>
      </w:r>
      <w:r>
        <w:br w:type="page"/>
      </w:r>
    </w:p>
    <w:p w:rsidR="00D55C98" w:rsidRDefault="00E14246">
      <w:pPr>
        <w:autoSpaceDE w:val="0"/>
        <w:autoSpaceDN w:val="0"/>
        <w:spacing w:before="140" w:line="160" w:lineRule="atLeast"/>
        <w:ind w:left="6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第十一章</w:t>
      </w:r>
      <w:r>
        <w:rPr>
          <w:rFonts w:ascii="宋体" w:eastAsia="宋体" w:hAnsi="宋体" w:cs="宋体"/>
          <w:color w:val="000000"/>
          <w:sz w:val="10"/>
          <w:u w:val="single"/>
        </w:rPr>
        <w:t xml:space="preserve"> </w:t>
      </w:r>
      <w:r>
        <w:rPr>
          <w:rFonts w:ascii="宋体" w:eastAsia="宋体" w:hAnsi="宋体" w:cs="宋体"/>
          <w:color w:val="000000"/>
          <w:sz w:val="10"/>
          <w:u w:val="single"/>
        </w:rPr>
        <w:t>论人类的一</w:t>
      </w:r>
      <w:r>
        <w:rPr>
          <w:rFonts w:ascii="宋体" w:eastAsia="宋体" w:hAnsi="宋体" w:cs="宋体"/>
          <w:color w:val="000000"/>
          <w:sz w:val="10"/>
          <w:u w:val="single"/>
        </w:rPr>
        <w:t>般性情</w:t>
      </w:r>
      <w:r>
        <w:rPr>
          <w:rFonts w:ascii="宋体" w:eastAsia="宋体" w:hAnsi="宋体" w:cs="宋体"/>
          <w:color w:val="000000"/>
          <w:sz w:val="10"/>
          <w:u w:val="single"/>
        </w:rPr>
        <w:t xml:space="preserve">                 193 </w:t>
      </w:r>
    </w:p>
    <w:p w:rsidR="00D55C98" w:rsidRDefault="00E14246">
      <w:pPr>
        <w:autoSpaceDE w:val="0"/>
        <w:autoSpaceDN w:val="0"/>
        <w:spacing w:before="200" w:line="320" w:lineRule="atLeast"/>
        <w:ind w:left="60" w:right="820"/>
        <w:rPr>
          <w:sz w:val="18"/>
        </w:rPr>
      </w:pPr>
      <w:r>
        <w:rPr>
          <w:rFonts w:ascii="宋体" w:eastAsia="宋体" w:hAnsi="宋体" w:cs="宋体"/>
          <w:color w:val="000000"/>
          <w:sz w:val="18"/>
        </w:rPr>
        <w:t>用力并不取决于它所抵制的那项行动的偶然环境，而是取决于同其他半社会动机依以作用的原理一样普遍的原理。</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533824" behindDoc="0" locked="0" layoutInCell="1" allowOverlap="1">
                <wp:simplePos x="0" y="0"/>
                <wp:positionH relativeFrom="column">
                  <wp:posOffset>12700</wp:posOffset>
                </wp:positionH>
                <wp:positionV relativeFrom="paragraph">
                  <wp:posOffset>0</wp:posOffset>
                </wp:positionV>
                <wp:extent cx="4025900" cy="88900"/>
                <wp:effectExtent l="0" t="0" r="0" b="0"/>
                <wp:wrapTopAndBottom/>
                <wp:docPr id="1126" name="文本框 1126"/>
                <wp:cNvGraphicFramePr/>
                <a:graphic xmlns:a="http://schemas.openxmlformats.org/drawingml/2006/main">
                  <a:graphicData uri="http://schemas.microsoft.com/office/word/2010/wordprocessingShape">
                    <wps:wsp>
                      <wps:cNvSpPr txBox="1"/>
                      <wps:spPr>
                        <a:xfrm>
                          <a:off x="0" y="0"/>
                          <a:ext cx="40259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7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34848" behindDoc="0" locked="0" layoutInCell="1" allowOverlap="1">
                <wp:simplePos x="0" y="0"/>
                <wp:positionH relativeFrom="column">
                  <wp:posOffset>12700</wp:posOffset>
                </wp:positionH>
                <wp:positionV relativeFrom="paragraph">
                  <wp:posOffset>0</wp:posOffset>
                </wp:positionV>
                <wp:extent cx="3657600" cy="3581400"/>
                <wp:effectExtent l="0" t="0" r="0" b="0"/>
                <wp:wrapTopAndBottom/>
                <wp:docPr id="1127" name="文本框 1127"/>
                <wp:cNvGraphicFramePr/>
                <a:graphic xmlns:a="http://schemas.openxmlformats.org/drawingml/2006/main">
                  <a:graphicData uri="http://schemas.microsoft.com/office/word/2010/wordprocessingShape">
                    <wps:wsp>
                      <wps:cNvSpPr txBox="1"/>
                      <wps:spPr>
                        <a:xfrm>
                          <a:off x="0" y="0"/>
                          <a:ext cx="3657600" cy="35814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color w:val="000000"/>
                                <w:sz w:val="18"/>
                              </w:rPr>
                              <w:t>34.</w:t>
                            </w:r>
                            <w:r>
                              <w:rPr>
                                <w:rFonts w:ascii="宋体" w:eastAsia="宋体" w:hAnsi="宋体" w:cs="宋体"/>
                                <w:color w:val="000000"/>
                                <w:sz w:val="18"/>
                              </w:rPr>
                              <w:t>宗教动机的情况并非与上述三者全然相同。其作用力不</w:t>
                            </w:r>
                            <w:r>
                              <w:rPr>
                                <w:rFonts w:ascii="宋体" w:eastAsia="宋体" w:hAnsi="宋体" w:cs="宋体"/>
                                <w:color w:val="000000"/>
                                <w:sz w:val="18"/>
                              </w:rPr>
                              <w:t xml:space="preserve"> (4)</w:t>
                            </w:r>
                            <w:r>
                              <w:rPr>
                                <w:rFonts w:ascii="宋体" w:eastAsia="宋体" w:hAnsi="宋体" w:cs="宋体"/>
                                <w:color w:val="000000"/>
                                <w:sz w:val="18"/>
                              </w:rPr>
                              <w:t>像它们那样容易自相矛盾。我指的是在现代各文明国家内，它们全都流行一神观念。古典时代的情况不同。如果一个人得到爱神维纳斯的垂青，他就得不到智慧神雅典娜的襄助；如果风神保护他，那么海神就打击他。埃俄罗斯虽然虔敬，但对天廷只是半心半意。当今，情况就不同了。在任何一个特定的人那里，无论是什么</w:t>
                            </w:r>
                            <w:r>
                              <w:rPr>
                                <w:rFonts w:ascii="宋体" w:eastAsia="宋体" w:hAnsi="宋体" w:cs="宋体"/>
                                <w:color w:val="000000"/>
                                <w:sz w:val="18"/>
                              </w:rPr>
                              <w:t>宗教力量，都执于一端而不自相矛盾。的确，它可以权衡应表明自己处在哪一端；它可以像我们已经在许许多多场合中看到的那样，表明自己是对是错。它至少直到晚近为止</w:t>
                            </w:r>
                            <w:r>
                              <w:rPr>
                                <w:rFonts w:ascii="宋体" w:eastAsia="宋体" w:hAnsi="宋体" w:cs="宋体"/>
                                <w:color w:val="000000"/>
                                <w:sz w:val="18"/>
                              </w:rPr>
                              <w:t>(</w:t>
                            </w:r>
                            <w:r>
                              <w:rPr>
                                <w:rFonts w:ascii="宋体" w:eastAsia="宋体" w:hAnsi="宋体" w:cs="宋体"/>
                                <w:color w:val="000000"/>
                                <w:sz w:val="18"/>
                              </w:rPr>
                              <w:t>或许现在仍然</w:t>
                            </w:r>
                            <w:r>
                              <w:rPr>
                                <w:rFonts w:ascii="宋体" w:eastAsia="宋体" w:hAnsi="宋体" w:cs="宋体"/>
                                <w:color w:val="000000"/>
                                <w:sz w:val="18"/>
                              </w:rPr>
                              <w:t>)</w:t>
                            </w:r>
                            <w:r>
                              <w:rPr>
                                <w:rFonts w:ascii="宋体" w:eastAsia="宋体" w:hAnsi="宋体" w:cs="宋体"/>
                                <w:color w:val="000000"/>
                                <w:sz w:val="18"/>
                              </w:rPr>
                              <w:t>惯于表明自己处在错的一端，而且是在如此重要的场合，因而就社会倾向而言，看来不适于把它置于和仁慈动机全然等同的层次上。不过，只要它像在最大多数实例中那样，确实起抵制一般诱使性动机的作</w:t>
                            </w:r>
                            <w:r>
                              <w:rPr>
                                <w:rFonts w:ascii="宋体" w:eastAsia="宋体" w:hAnsi="宋体" w:cs="宋体"/>
                                <w:color w:val="000000"/>
                                <w:sz w:val="18"/>
                              </w:rPr>
                              <w:t xml:space="preserve"> 137</w:t>
                            </w:r>
                            <w:r>
                              <w:rPr>
                                <w:rFonts w:ascii="宋体" w:eastAsia="宋体" w:hAnsi="宋体" w:cs="宋体"/>
                                <w:color w:val="000000"/>
                                <w:sz w:val="18"/>
                              </w:rPr>
                              <w:t>用，它就有如仁慈动机，以始终不变的方式起作用</w:t>
                            </w:r>
                            <w:r>
                              <w:rPr>
                                <w:rFonts w:ascii="宋体" w:eastAsia="宋体" w:hAnsi="宋体" w:cs="宋体"/>
                                <w:color w:val="000000"/>
                                <w:sz w:val="18"/>
                              </w:rPr>
                              <w:t>————</w:t>
                            </w:r>
                            <w:r>
                              <w:rPr>
                                <w:rFonts w:ascii="宋体" w:eastAsia="宋体" w:hAnsi="宋体" w:cs="宋体"/>
                                <w:color w:val="000000"/>
                                <w:sz w:val="18"/>
                              </w:rPr>
                              <w:t>不以那些可能与行动相伴的具体环境为转移，而是仅仅由于其有害性而倾向于反对它，因而无论可能诱使做出该行动的</w:t>
                            </w:r>
                            <w:r>
                              <w:rPr>
                                <w:rFonts w:ascii="宋体" w:eastAsia="宋体" w:hAnsi="宋体" w:cs="宋体"/>
                                <w:color w:val="000000"/>
                                <w:sz w:val="18"/>
                              </w:rPr>
                              <w:t>环境如何，它都以同样的力度起作用。据此，它同样可以被添入常在监护性动机细目表。</w:t>
                            </w:r>
                          </w:p>
                        </w:txbxContent>
                      </wps:txbx>
                      <wps:bodyPr vert="horz" wrap="square" lIns="0" tIns="0" rIns="0" bIns="0" anchor="t">
                        <a:spAutoFit/>
                      </wps:bodyPr>
                    </wps:wsp>
                  </a:graphicData>
                </a:graphic>
              </wp:anchor>
            </w:drawing>
          </mc:Choice>
          <mc:Fallback>
            <w:pict>
              <v:shape type="#_x0000_t202" filled="f" stroked="f" style="margin-left:1pt;margin-top:0pt;width:288pt;height:28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ff"/>
                          <w:i w:val="off"/>
                        </w:rPr>
                        <w:t>34.宗教动机的情况并非与上述三者全然相同。其作用力不 (4)</w:t>
                      </w:r>
                      <w:r>
                        <w:rPr>
                          <w:rFonts w:ascii="宋体" w:hAnsi="宋体" w:cs="宋体" w:eastAsia="宋体"/>
                          <w:sz w:val="18"/>
                          <w:color w:val="000000"/>
                          <w:b w:val="off"/>
                          <w:i w:val="off"/>
                        </w:rPr>
                        <w:t>像它们那样容易自相矛盾。我指的是在现代各文明国家内，它们全</w:t>
                      </w:r>
                      <w:r>
                        <w:rPr>
                          <w:rFonts w:ascii="宋体" w:hAnsi="宋体" w:cs="宋体" w:eastAsia="宋体"/>
                          <w:sz w:val="18"/>
                          <w:color w:val="000000"/>
                          <w:b w:val="off"/>
                          <w:i w:val="off"/>
                        </w:rPr>
                        <w:t>都流行一神观念。古典时代的情况不同。如果一个人得到爱神维纳</w:t>
                      </w:r>
                      <w:r>
                        <w:rPr>
                          <w:rFonts w:ascii="宋体" w:hAnsi="宋体" w:cs="宋体" w:eastAsia="宋体"/>
                          <w:sz w:val="18"/>
                          <w:color w:val="000000"/>
                          <w:b w:val="off"/>
                          <w:i w:val="off"/>
                        </w:rPr>
                        <w:t>斯的垂青，他就得不到智慧神雅典娜的襄助；如果风神保护他，那</w:t>
                      </w:r>
                      <w:r>
                        <w:rPr>
                          <w:rFonts w:ascii="宋体" w:hAnsi="宋体" w:cs="宋体" w:eastAsia="宋体"/>
                          <w:sz w:val="18"/>
                          <w:color w:val="000000"/>
                          <w:b w:val="off"/>
                          <w:i w:val="off"/>
                        </w:rPr>
                        <w:t>么海神就打击他。埃俄罗斯虽然虔敬，但对天廷只是半心半意。当</w:t>
                      </w:r>
                      <w:r>
                        <w:rPr>
                          <w:rFonts w:ascii="宋体" w:hAnsi="宋体" w:cs="宋体" w:eastAsia="宋体"/>
                          <w:sz w:val="18"/>
                          <w:color w:val="000000"/>
                          <w:b w:val="off"/>
                          <w:i w:val="off"/>
                        </w:rPr>
                        <w:t>今，情况就不同了。在任何一个特定的人那里，无论是什么宗教力</w:t>
                      </w:r>
                      <w:r>
                        <w:rPr>
                          <w:rFonts w:ascii="宋体" w:hAnsi="宋体" w:cs="宋体" w:eastAsia="宋体"/>
                          <w:sz w:val="18"/>
                          <w:color w:val="000000"/>
                          <w:b w:val="off"/>
                          <w:i w:val="off"/>
                        </w:rPr>
                        <w:t>量，都执于一端而不自相矛盾。的确，它可以权衡应表明自己处在</w:t>
                      </w:r>
                      <w:r>
                        <w:rPr>
                          <w:rFonts w:ascii="宋体" w:hAnsi="宋体" w:cs="宋体" w:eastAsia="宋体"/>
                          <w:sz w:val="18"/>
                          <w:color w:val="000000"/>
                          <w:b w:val="off"/>
                          <w:i w:val="off"/>
                        </w:rPr>
                        <w:t>哪一端；它可以像我们已经在许许多多场合中看到的那样，表明自</w:t>
                      </w:r>
                      <w:r>
                        <w:rPr>
                          <w:rFonts w:ascii="宋体" w:hAnsi="宋体" w:cs="宋体" w:eastAsia="宋体"/>
                          <w:sz w:val="18"/>
                          <w:color w:val="000000"/>
                          <w:b w:val="off"/>
                          <w:i w:val="off"/>
                        </w:rPr>
                        <w:t>己是对是错。它至少直到晚近为止(或许现在仍然)惯于表明自己</w:t>
                      </w:r>
                      <w:r>
                        <w:rPr>
                          <w:rFonts w:ascii="宋体" w:hAnsi="宋体" w:cs="宋体" w:eastAsia="宋体"/>
                          <w:sz w:val="18"/>
                          <w:color w:val="000000"/>
                          <w:b w:val="off"/>
                          <w:i w:val="off"/>
                        </w:rPr>
                        <w:t>处在错的一端，而且是在如此重要的场合，因而就社会倾向而言，</w:t>
                      </w:r>
                      <w:r>
                        <w:rPr>
                          <w:rFonts w:ascii="宋体" w:hAnsi="宋体" w:cs="宋体" w:eastAsia="宋体"/>
                          <w:sz w:val="18"/>
                          <w:color w:val="000000"/>
                          <w:b w:val="off"/>
                          <w:i w:val="off"/>
                        </w:rPr>
                        <w:t>看来不适于把它置于和仁慈动机全然等同的层次上。不过，只要</w:t>
                      </w:r>
                      <w:r>
                        <w:rPr>
                          <w:rFonts w:ascii="宋体" w:hAnsi="宋体" w:cs="宋体" w:eastAsia="宋体"/>
                          <w:sz w:val="18"/>
                          <w:color w:val="000000"/>
                          <w:b w:val="off"/>
                          <w:i w:val="off"/>
                        </w:rPr>
                        <w:t>它像在最大多数实例中那样，确实起抵制一般诱使性动机的作 137</w:t>
                      </w:r>
                      <w:r>
                        <w:rPr>
                          <w:rFonts w:ascii="宋体" w:hAnsi="宋体" w:cs="宋体" w:eastAsia="宋体"/>
                          <w:sz w:val="18"/>
                          <w:color w:val="000000"/>
                          <w:b w:val="off"/>
                          <w:i w:val="off"/>
                        </w:rPr>
                        <w:t>用，它就有如仁慈动机，以始终不变的方式起作用————不以那些可</w:t>
                      </w:r>
                      <w:r>
                        <w:rPr>
                          <w:rFonts w:ascii="宋体" w:hAnsi="宋体" w:cs="宋体" w:eastAsia="宋体"/>
                          <w:sz w:val="18"/>
                          <w:color w:val="000000"/>
                          <w:b w:val="off"/>
                          <w:i w:val="off"/>
                        </w:rPr>
                        <w:t>能与行动相伴的具体环境为转移，而是仅仅由于其有害性而倾向</w:t>
                      </w:r>
                      <w:r>
                        <w:rPr>
                          <w:rFonts w:ascii="宋体" w:hAnsi="宋体" w:cs="宋体" w:eastAsia="宋体"/>
                          <w:sz w:val="18"/>
                          <w:color w:val="000000"/>
                          <w:b w:val="off"/>
                          <w:i w:val="off"/>
                        </w:rPr>
                        <w:t>于反对它，因而无论可能诱使做出该行动的环境如何，它都以同</w:t>
                      </w:r>
                      <w:r>
                        <w:rPr>
                          <w:rFonts w:ascii="宋体" w:hAnsi="宋体" w:cs="宋体" w:eastAsia="宋体"/>
                          <w:sz w:val="18"/>
                          <w:color w:val="000000"/>
                          <w:b w:val="off"/>
                          <w:i w:val="off"/>
                        </w:rPr>
                        <w:t>样的力度起作用。据此，它同样可以被添入常在监护性动机细目</w:t>
                      </w:r>
                      <w:r>
                        <w:rPr>
                          <w:rFonts w:ascii="宋体" w:hAnsi="宋体" w:cs="宋体" w:eastAsia="宋体"/>
                          <w:sz w:val="18"/>
                          <w:color w:val="000000"/>
                          <w:b w:val="off"/>
                          <w:i w:val="off"/>
                        </w:rPr>
                        <w:t>表。</w:t>
                      </w:r>
                    </w:p>
                  </w:txbxContent>
                </v:textbox>
              </v:shape>
            </w:pict>
          </mc:Fallback>
        </mc:AlternateContent>
      </w:r>
      <w:r>
        <w:rPr>
          <w:noProof/>
        </w:rPr>
        <mc:AlternateContent>
          <mc:Choice Requires="wps">
            <w:drawing>
              <wp:anchor distT="0" distB="0" distL="0" distR="0" simplePos="0" relativeHeight="251535872" behindDoc="0" locked="0" layoutInCell="1" allowOverlap="1">
                <wp:simplePos x="0" y="0"/>
                <wp:positionH relativeFrom="column">
                  <wp:posOffset>3683000</wp:posOffset>
                </wp:positionH>
                <wp:positionV relativeFrom="paragraph">
                  <wp:posOffset>88900</wp:posOffset>
                </wp:positionV>
                <wp:extent cx="355600" cy="101600"/>
                <wp:effectExtent l="0" t="0" r="0" b="0"/>
                <wp:wrapTopAndBottom/>
                <wp:docPr id="1128" name="文本框 1128"/>
                <wp:cNvGraphicFramePr/>
                <a:graphic xmlns:a="http://schemas.openxmlformats.org/drawingml/2006/main">
                  <a:graphicData uri="http://schemas.microsoft.com/office/word/2010/wordprocessingShape">
                    <wps:wsp>
                      <wps:cNvSpPr txBox="1"/>
                      <wps:spPr>
                        <a:xfrm>
                          <a:off x="0" y="0"/>
                          <a:ext cx="355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宗教动机</w:t>
                            </w:r>
                          </w:p>
                        </w:txbxContent>
                      </wps:txbx>
                      <wps:bodyPr vert="horz" wrap="square" lIns="0" tIns="0" rIns="0" bIns="0" anchor="t">
                        <a:spAutoFit/>
                      </wps:bodyPr>
                    </wps:wsp>
                  </a:graphicData>
                </a:graphic>
              </wp:anchor>
            </w:drawing>
          </mc:Choice>
          <mc:Fallback>
            <w:pict>
              <v:shape type="#_x0000_t202" filled="f" stroked="f" style="margin-left:290pt;margin-top:7pt;width:2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宗教动机</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536896" behindDoc="0" locked="0" layoutInCell="1" allowOverlap="1">
                <wp:simplePos x="0" y="0"/>
                <wp:positionH relativeFrom="column">
                  <wp:posOffset>38100</wp:posOffset>
                </wp:positionH>
                <wp:positionV relativeFrom="paragraph">
                  <wp:posOffset>0</wp:posOffset>
                </wp:positionV>
                <wp:extent cx="3924300" cy="469900"/>
                <wp:effectExtent l="0" t="0" r="0" b="0"/>
                <wp:wrapTopAndBottom/>
                <wp:docPr id="1129" name="文本框 1129"/>
                <wp:cNvGraphicFramePr/>
                <a:graphic xmlns:a="http://schemas.openxmlformats.org/drawingml/2006/main">
                  <a:graphicData uri="http://schemas.microsoft.com/office/word/2010/wordprocessingShape">
                    <wps:wsp>
                      <wps:cNvSpPr txBox="1"/>
                      <wps:spPr>
                        <a:xfrm>
                          <a:off x="0" y="0"/>
                          <a:ext cx="3924300" cy="469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pt;margin-top:0pt;width:309pt;height:3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37920" behindDoc="0" locked="0" layoutInCell="1" allowOverlap="1">
                <wp:simplePos x="0" y="0"/>
                <wp:positionH relativeFrom="column">
                  <wp:posOffset>38100</wp:posOffset>
                </wp:positionH>
                <wp:positionV relativeFrom="paragraph">
                  <wp:posOffset>0</wp:posOffset>
                </wp:positionV>
                <wp:extent cx="3429000" cy="1041400"/>
                <wp:effectExtent l="0" t="0" r="0" b="0"/>
                <wp:wrapTopAndBottom/>
                <wp:docPr id="1130" name="文本框 1130"/>
                <wp:cNvGraphicFramePr/>
                <a:graphic xmlns:a="http://schemas.openxmlformats.org/drawingml/2006/main">
                  <a:graphicData uri="http://schemas.microsoft.com/office/word/2010/wordprocessingShape">
                    <wps:wsp>
                      <wps:cNvSpPr txBox="1"/>
                      <wps:spPr>
                        <a:xfrm>
                          <a:off x="0" y="0"/>
                          <a:ext cx="3429000" cy="1041400"/>
                        </a:xfrm>
                        <a:prstGeom prst="rect">
                          <a:avLst/>
                        </a:prstGeom>
                        <a:noFill/>
                        <a:ln w="6350">
                          <a:noFill/>
                        </a:ln>
                      </wps:spPr>
                      <wps:txbx>
                        <w:txbxContent>
                          <w:p w:rsidR="00D55C98" w:rsidRDefault="00E14246">
                            <w:pPr>
                              <w:autoSpaceDE w:val="0"/>
                              <w:autoSpaceDN w:val="0"/>
                              <w:spacing w:line="320" w:lineRule="atLeast"/>
                              <w:ind w:firstLine="360"/>
                              <w:rPr>
                                <w:sz w:val="18"/>
                              </w:rPr>
                            </w:pPr>
                            <w:r>
                              <w:rPr>
                                <w:rFonts w:ascii="宋体" w:eastAsia="宋体" w:hAnsi="宋体" w:cs="宋体"/>
                                <w:color w:val="000000"/>
                                <w:sz w:val="18"/>
                              </w:rPr>
                              <w:t>35.</w:t>
                            </w:r>
                            <w:r>
                              <w:rPr>
                                <w:rFonts w:ascii="宋体" w:eastAsia="宋体" w:hAnsi="宋体" w:cs="宋体"/>
                                <w:color w:val="000000"/>
                                <w:sz w:val="18"/>
                              </w:rPr>
                              <w:t>至于可能偶然地作为监护性动机起作用的动机，我们已经提示是各种各样的，并在各不相同的罪过行为中有各不相同的力度。这不仅取决于罪过的性质，也取决于可能产生犯罪想法时的偶然环境。而且，可以很容易想像，不存在任何一种不可能如此起作用的动机。例如，一名窃贼可能未能去从事一项破门入室、窃取</w:t>
                            </w:r>
                          </w:p>
                        </w:txbxContent>
                      </wps:txbx>
                      <wps:bodyPr vert="horz" wrap="square" lIns="0" tIns="0" rIns="0" bIns="0" anchor="t">
                        <a:spAutoFit/>
                      </wps:bodyPr>
                    </wps:wsp>
                  </a:graphicData>
                </a:graphic>
              </wp:anchor>
            </w:drawing>
          </mc:Choice>
          <mc:Fallback>
            <w:pict>
              <v:shape type="#_x0000_t202" filled="f" stroked="f" style="margin-left:3pt;margin-top:0pt;width:270pt;height:8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60"/>
                        <w:jc w:val="both"/>
                        <w:textAlignment w:val="auto"/>
                        <w:rPr>
                          <w:sz w:val="18"/>
                        </w:rPr>
                      </w:pPr>
                      <w:r>
                        <w:rPr>
                          <w:rFonts w:ascii="宋体" w:hAnsi="宋体" w:cs="宋体" w:eastAsia="宋体"/>
                          <w:sz w:val="18"/>
                          <w:color w:val="000000"/>
                          <w:b w:val="off"/>
                          <w:i w:val="off"/>
                        </w:rPr>
                        <w:t>35.至于可能偶然地作为监护性动机起作用的动机，我们已</w:t>
                      </w:r>
                      <w:r>
                        <w:rPr>
                          <w:rFonts w:ascii="宋体" w:hAnsi="宋体" w:cs="宋体" w:eastAsia="宋体"/>
                          <w:sz w:val="18"/>
                          <w:color w:val="000000"/>
                          <w:b w:val="off"/>
                          <w:i w:val="off"/>
                        </w:rPr>
                        <w:t>经提示是各种各样的，并在各不相同的罪过行为中有各不相同的</w:t>
                      </w:r>
                      <w:r>
                        <w:rPr>
                          <w:rFonts w:ascii="宋体" w:hAnsi="宋体" w:cs="宋体" w:eastAsia="宋体"/>
                          <w:sz w:val="18"/>
                          <w:color w:val="000000"/>
                          <w:b w:val="off"/>
                          <w:i w:val="off"/>
                        </w:rPr>
                        <w:t>力度。这不仅取决于罪过的性质，也取决于可能产生犯罪想法时的</w:t>
                      </w:r>
                      <w:r>
                        <w:rPr>
                          <w:rFonts w:ascii="宋体" w:hAnsi="宋体" w:cs="宋体" w:eastAsia="宋体"/>
                          <w:sz w:val="18"/>
                          <w:color w:val="000000"/>
                          <w:b w:val="off"/>
                          <w:i w:val="off"/>
                        </w:rPr>
                        <w:t>偶然环境。而且，可以很容易想像，不存在任何一种不可能如此起</w:t>
                      </w:r>
                      <w:r>
                        <w:rPr>
                          <w:rFonts w:ascii="宋体" w:hAnsi="宋体" w:cs="宋体" w:eastAsia="宋体"/>
                          <w:sz w:val="18"/>
                          <w:color w:val="000000"/>
                          <w:b w:val="off"/>
                          <w:i w:val="off"/>
                        </w:rPr>
                        <w:t>作用的动机。例如，一名窃贼可能未能去从事一项破门入室、窃取</w:t>
                      </w:r>
                    </w:p>
                  </w:txbxContent>
                </v:textbox>
              </v:shape>
            </w:pict>
          </mc:Fallback>
        </mc:AlternateContent>
      </w:r>
      <w:r>
        <w:rPr>
          <w:noProof/>
        </w:rPr>
        <mc:AlternateContent>
          <mc:Choice Requires="wps">
            <w:drawing>
              <wp:anchor distT="0" distB="0" distL="0" distR="0" simplePos="0" relativeHeight="251538944" behindDoc="0" locked="0" layoutInCell="1" allowOverlap="1">
                <wp:simplePos x="0" y="0"/>
                <wp:positionH relativeFrom="column">
                  <wp:posOffset>3479800</wp:posOffset>
                </wp:positionH>
                <wp:positionV relativeFrom="paragraph">
                  <wp:posOffset>76200</wp:posOffset>
                </wp:positionV>
                <wp:extent cx="482600" cy="101600"/>
                <wp:effectExtent l="0" t="0" r="0" b="0"/>
                <wp:wrapTopAndBottom/>
                <wp:docPr id="1131" name="文本框 1131"/>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偶然的监护</w:t>
                            </w:r>
                          </w:p>
                        </w:txbxContent>
                      </wps:txbx>
                      <wps:bodyPr vert="horz" wrap="square" lIns="0" tIns="0" rIns="0" bIns="0" anchor="t">
                        <a:spAutoFit/>
                      </wps:bodyPr>
                    </wps:wsp>
                  </a:graphicData>
                </a:graphic>
              </wp:anchor>
            </w:drawing>
          </mc:Choice>
          <mc:Fallback>
            <w:pict>
              <v:shape type="#_x0000_t202" filled="f" stroked="f" style="margin-left:274pt;margin-top:6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偶然的监护</w:t>
                      </w:r>
                    </w:p>
                  </w:txbxContent>
                </v:textbox>
              </v:shape>
            </w:pict>
          </mc:Fallback>
        </mc:AlternateContent>
      </w:r>
      <w:r>
        <w:rPr>
          <w:noProof/>
        </w:rPr>
        <mc:AlternateContent>
          <mc:Choice Requires="wps">
            <w:drawing>
              <wp:anchor distT="0" distB="0" distL="0" distR="0" simplePos="0" relativeHeight="251539968" behindDoc="0" locked="0" layoutInCell="1" allowOverlap="1">
                <wp:simplePos x="0" y="0"/>
                <wp:positionH relativeFrom="column">
                  <wp:posOffset>3479800</wp:posOffset>
                </wp:positionH>
                <wp:positionV relativeFrom="paragraph">
                  <wp:posOffset>203200</wp:posOffset>
                </wp:positionV>
                <wp:extent cx="482600" cy="101600"/>
                <wp:effectExtent l="0" t="0" r="0" b="0"/>
                <wp:wrapTopAndBottom/>
                <wp:docPr id="1132" name="文本框 1132"/>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性动机可以</w:t>
                            </w:r>
                          </w:p>
                        </w:txbxContent>
                      </wps:txbx>
                      <wps:bodyPr vert="horz" wrap="square" lIns="0" tIns="0" rIns="0" bIns="0" anchor="t">
                        <a:spAutoFit/>
                      </wps:bodyPr>
                    </wps:wsp>
                  </a:graphicData>
                </a:graphic>
              </wp:anchor>
            </w:drawing>
          </mc:Choice>
          <mc:Fallback>
            <w:pict>
              <v:shape type="#_x0000_t202" filled="f" stroked="f" style="margin-left:274pt;margin-top:16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性动机可以</w:t>
                      </w:r>
                    </w:p>
                  </w:txbxContent>
                </v:textbox>
              </v:shape>
            </w:pict>
          </mc:Fallback>
        </mc:AlternateContent>
      </w:r>
      <w:r>
        <w:rPr>
          <w:noProof/>
        </w:rPr>
        <mc:AlternateContent>
          <mc:Choice Requires="wps">
            <w:drawing>
              <wp:anchor distT="0" distB="0" distL="0" distR="0" simplePos="0" relativeHeight="251540992" behindDoc="0" locked="0" layoutInCell="1" allowOverlap="1">
                <wp:simplePos x="0" y="0"/>
                <wp:positionH relativeFrom="column">
                  <wp:posOffset>3479800</wp:posOffset>
                </wp:positionH>
                <wp:positionV relativeFrom="paragraph">
                  <wp:posOffset>330200</wp:posOffset>
                </wp:positionV>
                <wp:extent cx="482600" cy="101600"/>
                <wp:effectExtent l="0" t="0" r="0" b="0"/>
                <wp:wrapTopAndBottom/>
                <wp:docPr id="1133" name="文本框 1133"/>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是任何一种</w:t>
                            </w:r>
                          </w:p>
                        </w:txbxContent>
                      </wps:txbx>
                      <wps:bodyPr vert="horz" wrap="square" lIns="0" tIns="0" rIns="0" bIns="0" anchor="t">
                        <a:spAutoFit/>
                      </wps:bodyPr>
                    </wps:wsp>
                  </a:graphicData>
                </a:graphic>
              </wp:anchor>
            </w:drawing>
          </mc:Choice>
          <mc:Fallback>
            <w:pict>
              <v:shape type="#_x0000_t202" filled="f" stroked="f" style="margin-left:274pt;margin-top:26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是任何一种</w:t>
                      </w:r>
                    </w:p>
                  </w:txbxContent>
                </v:textbox>
              </v:shape>
            </w:pict>
          </mc:Fallback>
        </mc:AlternateContent>
      </w:r>
      <w:r>
        <w:rPr>
          <w:noProof/>
        </w:rPr>
        <mc:AlternateContent>
          <mc:Choice Requires="wps">
            <w:drawing>
              <wp:anchor distT="0" distB="0" distL="0" distR="0" simplePos="0" relativeHeight="251542016" behindDoc="0" locked="0" layoutInCell="1" allowOverlap="1">
                <wp:simplePos x="0" y="0"/>
                <wp:positionH relativeFrom="column">
                  <wp:posOffset>3479800</wp:posOffset>
                </wp:positionH>
                <wp:positionV relativeFrom="paragraph">
                  <wp:posOffset>469900</wp:posOffset>
                </wp:positionV>
                <wp:extent cx="215900" cy="101600"/>
                <wp:effectExtent l="0" t="0" r="0" b="0"/>
                <wp:wrapTopAndBottom/>
                <wp:docPr id="1134" name="文本框 1134"/>
                <wp:cNvGraphicFramePr/>
                <a:graphic xmlns:a="http://schemas.openxmlformats.org/drawingml/2006/main">
                  <a:graphicData uri="http://schemas.microsoft.com/office/word/2010/wordprocessingShape">
                    <wps:wsp>
                      <wps:cNvSpPr txBox="1"/>
                      <wps:spPr>
                        <a:xfrm>
                          <a:off x="0" y="0"/>
                          <a:ext cx="2159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动机</w:t>
                            </w:r>
                          </w:p>
                        </w:txbxContent>
                      </wps:txbx>
                      <wps:bodyPr vert="horz" wrap="square" lIns="0" tIns="0" rIns="0" bIns="0" anchor="t">
                        <a:spAutoFit/>
                      </wps:bodyPr>
                    </wps:wsp>
                  </a:graphicData>
                </a:graphic>
              </wp:anchor>
            </w:drawing>
          </mc:Choice>
          <mc:Fallback>
            <w:pict>
              <v:shape type="#_x0000_t202" filled="f" stroked="f" style="margin-left:274pt;margin-top:37pt;width:17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动机</w:t>
                      </w:r>
                    </w:p>
                  </w:txbxContent>
                </v:textbox>
              </v:shape>
            </w:pict>
          </mc:Fallback>
        </mc:AlternateContent>
      </w:r>
      <w:r>
        <w:br w:type="page"/>
      </w:r>
    </w:p>
    <w:p w:rsidR="00D55C98" w:rsidRDefault="00E14246">
      <w:pPr>
        <w:autoSpaceDE w:val="0"/>
        <w:autoSpaceDN w:val="0"/>
        <w:spacing w:before="140" w:line="200" w:lineRule="atLeast"/>
        <w:ind w:left="840"/>
        <w:rPr>
          <w:sz w:val="12"/>
        </w:rPr>
      </w:pPr>
      <w:r>
        <w:rPr>
          <w:rFonts w:ascii="宋体" w:eastAsia="宋体" w:hAnsi="宋体" w:cs="宋体"/>
          <w:b/>
          <w:color w:val="000000"/>
          <w:sz w:val="12"/>
          <w:u w:val="single"/>
        </w:rPr>
        <w:lastRenderedPageBreak/>
        <w:t xml:space="preserve">  194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60" w:line="340" w:lineRule="atLeast"/>
        <w:ind w:left="840"/>
        <w:rPr>
          <w:sz w:val="18"/>
        </w:rPr>
      </w:pPr>
      <w:r>
        <w:rPr>
          <w:rFonts w:ascii="宋体" w:eastAsia="宋体" w:hAnsi="宋体" w:cs="宋体"/>
          <w:b/>
          <w:color w:val="000000"/>
          <w:sz w:val="18"/>
        </w:rPr>
        <w:t>财物的预谋的计划，原因是酒喝得太多了，</w:t>
      </w:r>
      <w:r>
        <w:rPr>
          <w:rFonts w:ascii="宋体" w:eastAsia="宋体" w:hAnsi="宋体" w:cs="宋体"/>
          <w:b/>
          <w:color w:val="000000"/>
          <w:sz w:val="18"/>
        </w:rPr>
        <w:t>①</w:t>
      </w:r>
      <w:r>
        <w:rPr>
          <w:rFonts w:ascii="宋体" w:eastAsia="宋体" w:hAnsi="宋体" w:cs="宋体"/>
          <w:b/>
          <w:color w:val="000000"/>
          <w:sz w:val="18"/>
        </w:rPr>
        <w:t>或恰逢其情妇来访，或为领取先前作案的赃物</w:t>
      </w:r>
      <w:r>
        <w:rPr>
          <w:rFonts w:ascii="宋体" w:eastAsia="宋体" w:hAnsi="宋体" w:cs="宋体"/>
          <w:b/>
          <w:color w:val="000000"/>
          <w:sz w:val="18"/>
        </w:rPr>
        <w:t>⑯</w:t>
      </w:r>
      <w:r>
        <w:rPr>
          <w:rFonts w:ascii="宋体" w:eastAsia="宋体" w:hAnsi="宋体" w:cs="宋体"/>
          <w:b/>
          <w:color w:val="000000"/>
          <w:sz w:val="18"/>
        </w:rPr>
        <w:t>而不得不临时前往别处，等等。</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543040" behindDoc="0" locked="0" layoutInCell="1" allowOverlap="1">
                <wp:simplePos x="0" y="0"/>
                <wp:positionH relativeFrom="column">
                  <wp:posOffset>12700</wp:posOffset>
                </wp:positionH>
                <wp:positionV relativeFrom="paragraph">
                  <wp:posOffset>0</wp:posOffset>
                </wp:positionV>
                <wp:extent cx="3975100" cy="114300"/>
                <wp:effectExtent l="0" t="0" r="0" b="0"/>
                <wp:wrapTopAndBottom/>
                <wp:docPr id="1135" name="文本框 1135"/>
                <wp:cNvGraphicFramePr/>
                <a:graphic xmlns:a="http://schemas.openxmlformats.org/drawingml/2006/main">
                  <a:graphicData uri="http://schemas.microsoft.com/office/word/2010/wordprocessingShape">
                    <wps:wsp>
                      <wps:cNvSpPr txBox="1"/>
                      <wps:spPr>
                        <a:xfrm>
                          <a:off x="0" y="0"/>
                          <a:ext cx="3975100" cy="114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44064" behindDoc="0" locked="0" layoutInCell="1" allowOverlap="1">
                <wp:simplePos x="0" y="0"/>
                <wp:positionH relativeFrom="column">
                  <wp:posOffset>508000</wp:posOffset>
                </wp:positionH>
                <wp:positionV relativeFrom="paragraph">
                  <wp:posOffset>0</wp:posOffset>
                </wp:positionV>
                <wp:extent cx="3479800" cy="1473200"/>
                <wp:effectExtent l="0" t="0" r="0" b="0"/>
                <wp:wrapTopAndBottom/>
                <wp:docPr id="1136" name="文本框 1136"/>
                <wp:cNvGraphicFramePr/>
                <a:graphic xmlns:a="http://schemas.openxmlformats.org/drawingml/2006/main">
                  <a:graphicData uri="http://schemas.microsoft.com/office/word/2010/wordprocessingShape">
                    <wps:wsp>
                      <wps:cNvSpPr txBox="1"/>
                      <wps:spPr>
                        <a:xfrm>
                          <a:off x="0" y="0"/>
                          <a:ext cx="3479800" cy="14732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36.</w:t>
                            </w:r>
                            <w:r>
                              <w:rPr>
                                <w:rFonts w:ascii="宋体" w:eastAsia="宋体" w:hAnsi="宋体" w:cs="宋体"/>
                                <w:b/>
                                <w:color w:val="000000"/>
                                <w:sz w:val="18"/>
                              </w:rPr>
                              <w:t>然而，某些动机似乎比其他动机更倾向于按照这一方式起作用，特别是因为在现今，法律已普遍地同那些主要的诱使性动机的力量作对，创造出人为的监护性动机。对这里所指的动机，必须作一番笼统的考察。它们似乎可被归纳为两类：</w:t>
                            </w:r>
                            <w:r>
                              <w:rPr>
                                <w:rFonts w:ascii="宋体" w:eastAsia="宋体" w:hAnsi="宋体" w:cs="宋体"/>
                                <w:b/>
                                <w:color w:val="000000"/>
                                <w:sz w:val="18"/>
                              </w:rPr>
                              <w:t>(1)</w:t>
                            </w:r>
                            <w:r>
                              <w:rPr>
                                <w:rFonts w:ascii="宋体" w:eastAsia="宋体" w:hAnsi="宋体" w:cs="宋体"/>
                                <w:b/>
                                <w:color w:val="000000"/>
                                <w:sz w:val="18"/>
                              </w:rPr>
                              <w:t>喜爱安逸，即</w:t>
                            </w:r>
                            <w:r>
                              <w:rPr>
                                <w:rFonts w:ascii="宋体" w:eastAsia="宋体" w:hAnsi="宋体" w:cs="宋体"/>
                                <w:b/>
                                <w:color w:val="000000"/>
                                <w:sz w:val="18"/>
                              </w:rPr>
                              <w:t>行事将带来麻烦这一前景所引起的动机，这麻烦是在克服伴随行事而来的肉体困难时可能必须对付的；</w:t>
                            </w:r>
                            <w:r>
                              <w:rPr>
                                <w:rFonts w:ascii="宋体" w:eastAsia="宋体" w:hAnsi="宋体" w:cs="宋体"/>
                                <w:b/>
                                <w:color w:val="000000"/>
                                <w:sz w:val="18"/>
                              </w:rPr>
                              <w:t>(2)</w:t>
                            </w:r>
                            <w:r>
                              <w:rPr>
                                <w:rFonts w:ascii="宋体" w:eastAsia="宋体" w:hAnsi="宋体" w:cs="宋体"/>
                                <w:b/>
                                <w:color w:val="000000"/>
                                <w:sz w:val="18"/>
                              </w:rPr>
                              <w:t>自我保存，即免遭行事时可能面临的种种危险。</w:t>
                            </w:r>
                          </w:p>
                        </w:txbxContent>
                      </wps:txbx>
                      <wps:bodyPr vert="horz" wrap="square" lIns="0" tIns="0" rIns="0" bIns="0" anchor="t">
                        <a:spAutoFit/>
                      </wps:bodyPr>
                    </wps:wsp>
                  </a:graphicData>
                </a:graphic>
              </wp:anchor>
            </w:drawing>
          </mc:Choice>
          <mc:Fallback>
            <w:pict>
              <v:shape type="#_x0000_t202" filled="f" stroked="f" style="margin-left:40pt;margin-top:0pt;width:274pt;height:1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36.然而，某些动机似乎比其他动机更倾向于按照这一方式</w:t>
                      </w:r>
                      <w:r>
                        <w:rPr>
                          <w:rFonts w:ascii="宋体" w:hAnsi="宋体" w:cs="宋体" w:eastAsia="宋体"/>
                          <w:sz w:val="18"/>
                          <w:color w:val="000000"/>
                          <w:b w:val="on"/>
                          <w:i w:val="off"/>
                        </w:rPr>
                        <w:t>起作用，特别是因为在现今，法律已普遍地同那些主要的诱使性动</w:t>
                      </w:r>
                      <w:r>
                        <w:rPr>
                          <w:rFonts w:ascii="宋体" w:hAnsi="宋体" w:cs="宋体" w:eastAsia="宋体"/>
                          <w:sz w:val="18"/>
                          <w:color w:val="000000"/>
                          <w:b w:val="on"/>
                          <w:i w:val="off"/>
                        </w:rPr>
                        <w:t>机的力量作对，创造出人为的监护性动机。对这里所指的动机，必</w:t>
                      </w:r>
                      <w:r>
                        <w:rPr>
                          <w:rFonts w:ascii="宋体" w:hAnsi="宋体" w:cs="宋体" w:eastAsia="宋体"/>
                          <w:sz w:val="18"/>
                          <w:color w:val="000000"/>
                          <w:b w:val="on"/>
                          <w:i w:val="off"/>
                        </w:rPr>
                        <w:t>须作一番笼统的考察。它们似乎可被归纳为两类：(1)喜爱安逸，即</w:t>
                      </w:r>
                      <w:r>
                        <w:rPr>
                          <w:rFonts w:ascii="宋体" w:hAnsi="宋体" w:cs="宋体" w:eastAsia="宋体"/>
                          <w:sz w:val="18"/>
                          <w:color w:val="000000"/>
                          <w:b w:val="on"/>
                          <w:i w:val="off"/>
                        </w:rPr>
                        <w:t>行事将带来麻烦这一前景所引起的动机，这麻烦是在克服伴随行</w:t>
                      </w:r>
                      <w:r>
                        <w:rPr>
                          <w:rFonts w:ascii="宋体" w:hAnsi="宋体" w:cs="宋体" w:eastAsia="宋体"/>
                          <w:sz w:val="18"/>
                          <w:color w:val="000000"/>
                          <w:b w:val="on"/>
                          <w:i w:val="off"/>
                        </w:rPr>
                        <w:t>事而来的肉体困难时可能必须对付的；(2)自我保存，即免遭行事</w:t>
                      </w:r>
                      <w:r>
                        <w:rPr>
                          <w:rFonts w:ascii="宋体" w:hAnsi="宋体" w:cs="宋体" w:eastAsia="宋体"/>
                          <w:sz w:val="18"/>
                          <w:color w:val="000000"/>
                          <w:b w:val="on"/>
                          <w:i w:val="off"/>
                        </w:rPr>
                        <w:t>时可能面临的种种危险。</w:t>
                      </w:r>
                    </w:p>
                  </w:txbxContent>
                </v:textbox>
              </v:shape>
            </w:pict>
          </mc:Fallback>
        </mc:AlternateContent>
      </w:r>
      <w:r>
        <w:rPr>
          <w:noProof/>
        </w:rPr>
        <mc:AlternateContent>
          <mc:Choice Requires="wps">
            <w:drawing>
              <wp:anchor distT="0" distB="0" distL="0" distR="0" simplePos="0" relativeHeight="251545088" behindDoc="0" locked="0" layoutInCell="1" allowOverlap="1">
                <wp:simplePos x="0" y="0"/>
                <wp:positionH relativeFrom="column">
                  <wp:posOffset>12700</wp:posOffset>
                </wp:positionH>
                <wp:positionV relativeFrom="paragraph">
                  <wp:posOffset>114300</wp:posOffset>
                </wp:positionV>
                <wp:extent cx="508000" cy="889000"/>
                <wp:effectExtent l="0" t="0" r="0" b="0"/>
                <wp:wrapTopAndBottom/>
                <wp:docPr id="1137" name="文本框 1137"/>
                <wp:cNvGraphicFramePr/>
                <a:graphic xmlns:a="http://schemas.openxmlformats.org/drawingml/2006/main">
                  <a:graphicData uri="http://schemas.microsoft.com/office/word/2010/wordprocessingShape">
                    <wps:wsp>
                      <wps:cNvSpPr txBox="1"/>
                      <wps:spPr>
                        <a:xfrm>
                          <a:off x="0" y="0"/>
                          <a:ext cx="508000" cy="889000"/>
                        </a:xfrm>
                        <a:prstGeom prst="rect">
                          <a:avLst/>
                        </a:prstGeom>
                        <a:noFill/>
                        <a:ln w="6350">
                          <a:noFill/>
                        </a:ln>
                      </wps:spPr>
                      <wps:txbx>
                        <w:txbxContent>
                          <w:p w:rsidR="00D55C98" w:rsidRDefault="00E14246">
                            <w:pPr>
                              <w:autoSpaceDE w:val="0"/>
                              <w:autoSpaceDN w:val="0"/>
                              <w:spacing w:line="197" w:lineRule="atLeast"/>
                              <w:rPr>
                                <w:sz w:val="12"/>
                              </w:rPr>
                            </w:pPr>
                            <w:r>
                              <w:rPr>
                                <w:rFonts w:ascii="宋体" w:eastAsia="宋体" w:hAnsi="宋体" w:cs="宋体"/>
                                <w:b/>
                                <w:color w:val="000000"/>
                                <w:sz w:val="12"/>
                              </w:rPr>
                              <w:t>尤其倾向于按照这一方式起作用的动机是</w:t>
                            </w:r>
                            <w:r>
                              <w:rPr>
                                <w:rFonts w:ascii="宋体" w:eastAsia="宋体" w:hAnsi="宋体" w:cs="宋体"/>
                                <w:b/>
                                <w:color w:val="000000"/>
                                <w:sz w:val="12"/>
                              </w:rPr>
                              <w:t xml:space="preserve"> (1)</w:t>
                            </w:r>
                            <w:r>
                              <w:rPr>
                                <w:rFonts w:ascii="宋体" w:eastAsia="宋体" w:hAnsi="宋体" w:cs="宋体"/>
                                <w:b/>
                                <w:color w:val="000000"/>
                                <w:sz w:val="12"/>
                              </w:rPr>
                              <w:t>喜好安逸；</w:t>
                            </w:r>
                            <w:r>
                              <w:rPr>
                                <w:rFonts w:ascii="宋体" w:eastAsia="宋体" w:hAnsi="宋体" w:cs="宋体"/>
                                <w:b/>
                                <w:color w:val="000000"/>
                                <w:sz w:val="12"/>
                              </w:rPr>
                              <w:t>(2)</w:t>
                            </w:r>
                            <w:r>
                              <w:rPr>
                                <w:rFonts w:ascii="宋体" w:eastAsia="宋体" w:hAnsi="宋体" w:cs="宋体"/>
                                <w:b/>
                                <w:color w:val="000000"/>
                                <w:sz w:val="12"/>
                              </w:rPr>
                              <w:t>自我保存</w:t>
                            </w:r>
                          </w:p>
                        </w:txbxContent>
                      </wps:txbx>
                      <wps:bodyPr vert="horz" wrap="square" lIns="0" tIns="0" rIns="0" bIns="0" anchor="t">
                        <a:spAutoFit/>
                      </wps:bodyPr>
                    </wps:wsp>
                  </a:graphicData>
                </a:graphic>
              </wp:anchor>
            </w:drawing>
          </mc:Choice>
          <mc:Fallback>
            <w:pict>
              <v:shape type="#_x0000_t202" filled="f" stroked="f" style="margin-left:1pt;margin-top:9pt;width:40pt;height:7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7" w:lineRule="atLeast"/>
                        <w:ind w:left="0" w:right="0"/>
                        <w:jc w:val="both"/>
                        <w:textAlignment w:val="auto"/>
                        <w:rPr>
                          <w:sz w:val="12"/>
                        </w:rPr>
                      </w:pPr>
                      <w:r>
                        <w:rPr>
                          <w:rFonts w:ascii="宋体" w:hAnsi="宋体" w:cs="宋体" w:eastAsia="宋体"/>
                          <w:sz w:val="12"/>
                          <w:color w:val="000000"/>
                          <w:b w:val="on"/>
                          <w:i w:val="off"/>
                        </w:rPr>
                        <w:t>尤其倾向于</w:t>
                      </w:r>
                      <w:r>
                        <w:rPr>
                          <w:rFonts w:ascii="宋体" w:hAnsi="宋体" w:cs="宋体" w:eastAsia="宋体"/>
                          <w:sz w:val="12"/>
                          <w:color w:val="000000"/>
                          <w:b w:val="on"/>
                          <w:i w:val="off"/>
                        </w:rPr>
                        <w:t>按照这一方</w:t>
                      </w:r>
                      <w:r>
                        <w:rPr>
                          <w:rFonts w:ascii="宋体" w:hAnsi="宋体" w:cs="宋体" w:eastAsia="宋体"/>
                          <w:sz w:val="12"/>
                          <w:color w:val="000000"/>
                          <w:b w:val="on"/>
                          <w:i w:val="off"/>
                        </w:rPr>
                        <w:t>式起作用的</w:t>
                      </w:r>
                      <w:r>
                        <w:rPr>
                          <w:rFonts w:ascii="宋体" w:hAnsi="宋体" w:cs="宋体" w:eastAsia="宋体"/>
                          <w:sz w:val="12"/>
                          <w:color w:val="000000"/>
                          <w:b w:val="on"/>
                          <w:i w:val="off"/>
                        </w:rPr>
                        <w:t>动机是 (1)</w:t>
                      </w:r>
                      <w:r>
                        <w:rPr>
                          <w:rFonts w:ascii="宋体" w:hAnsi="宋体" w:cs="宋体" w:eastAsia="宋体"/>
                          <w:sz w:val="12"/>
                          <w:color w:val="000000"/>
                          <w:b w:val="on"/>
                          <w:i w:val="off"/>
                        </w:rPr>
                        <w:t>喜好安逸；</w:t>
                      </w:r>
                      <w:r>
                        <w:rPr>
                          <w:rFonts w:ascii="宋体" w:hAnsi="宋体" w:cs="宋体" w:eastAsia="宋体"/>
                          <w:sz w:val="12"/>
                          <w:color w:val="000000"/>
                          <w:b w:val="on"/>
                          <w:i w:val="off"/>
                        </w:rPr>
                        <w:t>(2)自我保</w:t>
                      </w:r>
                      <w:r>
                        <w:rPr>
                          <w:rFonts w:ascii="宋体" w:hAnsi="宋体" w:cs="宋体" w:eastAsia="宋体"/>
                          <w:sz w:val="12"/>
                          <w:color w:val="000000"/>
                          <w:b w:val="on"/>
                          <w:i w:val="off"/>
                        </w:rPr>
                        <w:t>存</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546112" behindDoc="0" locked="0" layoutInCell="1" allowOverlap="1">
                <wp:simplePos x="0" y="0"/>
                <wp:positionH relativeFrom="column">
                  <wp:posOffset>12700</wp:posOffset>
                </wp:positionH>
                <wp:positionV relativeFrom="paragraph">
                  <wp:posOffset>0</wp:posOffset>
                </wp:positionV>
                <wp:extent cx="3975100" cy="1790700"/>
                <wp:effectExtent l="0" t="0" r="0" b="0"/>
                <wp:wrapTopAndBottom/>
                <wp:docPr id="1138" name="文本框 1138"/>
                <wp:cNvGraphicFramePr/>
                <a:graphic xmlns:a="http://schemas.openxmlformats.org/drawingml/2006/main">
                  <a:graphicData uri="http://schemas.microsoft.com/office/word/2010/wordprocessingShape">
                    <wps:wsp>
                      <wps:cNvSpPr txBox="1"/>
                      <wps:spPr>
                        <a:xfrm>
                          <a:off x="0" y="0"/>
                          <a:ext cx="3975100" cy="1790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14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47136" behindDoc="0" locked="0" layoutInCell="1" allowOverlap="1">
                <wp:simplePos x="0" y="0"/>
                <wp:positionH relativeFrom="column">
                  <wp:posOffset>482600</wp:posOffset>
                </wp:positionH>
                <wp:positionV relativeFrom="paragraph">
                  <wp:posOffset>0</wp:posOffset>
                </wp:positionV>
                <wp:extent cx="3505200" cy="1727200"/>
                <wp:effectExtent l="0" t="0" r="0" b="0"/>
                <wp:wrapTopAndBottom/>
                <wp:docPr id="1139" name="文本框 1139"/>
                <wp:cNvGraphicFramePr/>
                <a:graphic xmlns:a="http://schemas.openxmlformats.org/drawingml/2006/main">
                  <a:graphicData uri="http://schemas.microsoft.com/office/word/2010/wordprocessingShape">
                    <wps:wsp>
                      <wps:cNvSpPr txBox="1"/>
                      <wps:spPr>
                        <a:xfrm>
                          <a:off x="0" y="0"/>
                          <a:ext cx="3505200" cy="1727200"/>
                        </a:xfrm>
                        <a:prstGeom prst="rect">
                          <a:avLst/>
                        </a:prstGeom>
                        <a:noFill/>
                        <a:ln w="6350">
                          <a:noFill/>
                        </a:ln>
                      </wps:spPr>
                      <wps:txbx>
                        <w:txbxContent>
                          <w:p w:rsidR="00D55C98" w:rsidRDefault="00E14246">
                            <w:pPr>
                              <w:autoSpaceDE w:val="0"/>
                              <w:autoSpaceDN w:val="0"/>
                              <w:spacing w:line="328" w:lineRule="atLeast"/>
                              <w:ind w:firstLine="420"/>
                              <w:rPr>
                                <w:sz w:val="18"/>
                              </w:rPr>
                            </w:pPr>
                            <w:r>
                              <w:rPr>
                                <w:rFonts w:ascii="宋体" w:eastAsia="宋体" w:hAnsi="宋体" w:cs="宋体"/>
                                <w:b/>
                                <w:color w:val="000000"/>
                                <w:sz w:val="18"/>
                              </w:rPr>
                              <w:t>37.</w:t>
                            </w:r>
                            <w:r>
                              <w:rPr>
                                <w:rFonts w:ascii="宋体" w:eastAsia="宋体" w:hAnsi="宋体" w:cs="宋体"/>
                                <w:b/>
                                <w:color w:val="000000"/>
                                <w:sz w:val="18"/>
                              </w:rPr>
                              <w:t>这些危险可以是纯粹肉体性质的，也可以是出自道德载体的，亦即出自任何如若得知便将厌恶此事的人的行为。但说道德载体，就是假定了解那些将在引起此事方面起外在动机作用的环境。任何可能意欲使可厌行动的肇事者自食其果的人，其获得有关肇事者环境的知识，称作觉察，而肇事者</w:t>
                            </w:r>
                            <w:r>
                              <w:rPr>
                                <w:rFonts w:ascii="宋体" w:eastAsia="宋体" w:hAnsi="宋体" w:cs="宋体"/>
                                <w:b/>
                                <w:color w:val="000000"/>
                                <w:sz w:val="18"/>
                              </w:rPr>
                              <w:t>(</w:t>
                            </w:r>
                            <w:r>
                              <w:rPr>
                                <w:rFonts w:ascii="宋体" w:eastAsia="宋体" w:hAnsi="宋体" w:cs="宋体"/>
                                <w:b/>
                                <w:color w:val="000000"/>
                                <w:sz w:val="18"/>
                              </w:rPr>
                              <w:t>这样的知识是就他</w:t>
                            </w:r>
                            <w:r>
                              <w:rPr>
                                <w:rFonts w:ascii="宋体" w:eastAsia="宋体" w:hAnsi="宋体" w:cs="宋体"/>
                                <w:b/>
                                <w:color w:val="000000"/>
                                <w:sz w:val="18"/>
                              </w:rPr>
                              <w:t>而取得的</w:t>
                            </w:r>
                            <w:r>
                              <w:rPr>
                                <w:rFonts w:ascii="宋体" w:eastAsia="宋体" w:hAnsi="宋体" w:cs="宋体"/>
                                <w:b/>
                                <w:color w:val="000000"/>
                                <w:sz w:val="18"/>
                              </w:rPr>
                              <w:t>)</w:t>
                            </w:r>
                            <w:r>
                              <w:rPr>
                                <w:rFonts w:ascii="宋体" w:eastAsia="宋体" w:hAnsi="宋体" w:cs="宋体"/>
                                <w:b/>
                                <w:color w:val="000000"/>
                                <w:sz w:val="18"/>
                              </w:rPr>
                              <w:t>则被说成是被觉察者。因此，可能从这方面威胁犯法者的危险，不管是怎样的，皆以一个事件</w:t>
                            </w:r>
                            <w:r>
                              <w:rPr>
                                <w:rFonts w:ascii="宋体" w:eastAsia="宋体" w:hAnsi="宋体" w:cs="宋体"/>
                                <w:b/>
                                <w:color w:val="000000"/>
                                <w:sz w:val="18"/>
                              </w:rPr>
                              <w:t>——</w:t>
                            </w:r>
                            <w:r>
                              <w:rPr>
                                <w:rFonts w:ascii="宋体" w:eastAsia="宋体" w:hAnsi="宋体" w:cs="宋体"/>
                                <w:b/>
                                <w:color w:val="000000"/>
                                <w:sz w:val="18"/>
                              </w:rPr>
                              <w:t>他被觉察为转移，因而统统可以包括在被觉察的危险这一条目之下。</w:t>
                            </w:r>
                          </w:p>
                        </w:txbxContent>
                      </wps:txbx>
                      <wps:bodyPr vert="horz" wrap="square" lIns="0" tIns="0" rIns="0" bIns="0" anchor="t">
                        <a:spAutoFit/>
                      </wps:bodyPr>
                    </wps:wsp>
                  </a:graphicData>
                </a:graphic>
              </wp:anchor>
            </w:drawing>
          </mc:Choice>
          <mc:Fallback>
            <w:pict>
              <v:shape type="#_x0000_t202" filled="f" stroked="f" style="margin-left:38pt;margin-top:0pt;width:276pt;height:13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8" w:lineRule="atLeast"/>
                        <w:ind w:left="0" w:right="0" w:firstLine="420"/>
                        <w:jc w:val="both"/>
                        <w:textAlignment w:val="auto"/>
                        <w:rPr>
                          <w:sz w:val="18"/>
                        </w:rPr>
                      </w:pPr>
                      <w:r>
                        <w:rPr>
                          <w:rFonts w:ascii="宋体" w:hAnsi="宋体" w:cs="宋体" w:eastAsia="宋体"/>
                          <w:sz w:val="18"/>
                          <w:color w:val="000000"/>
                          <w:b w:val="on"/>
                          <w:i w:val="off"/>
                        </w:rPr>
                        <w:t>37.这些危险可以是纯粹肉体性质的，也可以是出自道德载</w:t>
                      </w:r>
                      <w:r>
                        <w:rPr>
                          <w:rFonts w:ascii="宋体" w:hAnsi="宋体" w:cs="宋体" w:eastAsia="宋体"/>
                          <w:sz w:val="18"/>
                          <w:color w:val="000000"/>
                          <w:b w:val="on"/>
                          <w:i w:val="off"/>
                        </w:rPr>
                        <w:t>体的，亦即出自任何如若得知便将厌恶此事的人的行为。但说道德</w:t>
                      </w:r>
                      <w:r>
                        <w:rPr>
                          <w:rFonts w:ascii="宋体" w:hAnsi="宋体" w:cs="宋体" w:eastAsia="宋体"/>
                          <w:sz w:val="18"/>
                          <w:color w:val="000000"/>
                          <w:b w:val="on"/>
                          <w:i w:val="off"/>
                        </w:rPr>
                        <w:t>载体，就是假定了解那些将在引起此事方面起外在动机作用的环</w:t>
                      </w:r>
                      <w:r>
                        <w:rPr>
                          <w:rFonts w:ascii="宋体" w:hAnsi="宋体" w:cs="宋体" w:eastAsia="宋体"/>
                          <w:sz w:val="18"/>
                          <w:color w:val="000000"/>
                          <w:b w:val="on"/>
                          <w:i w:val="off"/>
                        </w:rPr>
                        <w:t>境。任何可能意欲使可厌行动的肇事者自食其果的人，其获得有关</w:t>
                      </w:r>
                      <w:r>
                        <w:rPr>
                          <w:rFonts w:ascii="宋体" w:hAnsi="宋体" w:cs="宋体" w:eastAsia="宋体"/>
                          <w:sz w:val="18"/>
                          <w:color w:val="000000"/>
                          <w:b w:val="on"/>
                          <w:i w:val="off"/>
                        </w:rPr>
                        <w:t>肇事者环境的知识，称作觉察，而肇事者(这样的知识是就他而取</w:t>
                      </w:r>
                      <w:r>
                        <w:rPr>
                          <w:rFonts w:ascii="宋体" w:hAnsi="宋体" w:cs="宋体" w:eastAsia="宋体"/>
                          <w:sz w:val="18"/>
                          <w:color w:val="000000"/>
                          <w:b w:val="on"/>
                          <w:i w:val="off"/>
                        </w:rPr>
                        <w:t>得的)则被说成是被觉察者。因此，可能从这方面威胁犯法者的危</w:t>
                      </w:r>
                      <w:r>
                        <w:rPr>
                          <w:rFonts w:ascii="宋体" w:hAnsi="宋体" w:cs="宋体" w:eastAsia="宋体"/>
                          <w:sz w:val="18"/>
                          <w:color w:val="000000"/>
                          <w:b w:val="on"/>
                          <w:i w:val="off"/>
                        </w:rPr>
                        <w:t>险，不管是怎样的，皆以一个事件——他被觉察为转移，因而统统</w:t>
                      </w:r>
                      <w:r>
                        <w:rPr>
                          <w:rFonts w:ascii="宋体" w:hAnsi="宋体" w:cs="宋体" w:eastAsia="宋体"/>
                          <w:sz w:val="18"/>
                          <w:color w:val="000000"/>
                          <w:b w:val="on"/>
                          <w:i w:val="off"/>
                        </w:rPr>
                        <w:t>可以包括在被觉察的危险这一条目之下。</w:t>
                      </w:r>
                    </w:p>
                  </w:txbxContent>
                </v:textbox>
              </v:shape>
            </w:pict>
          </mc:Fallback>
        </mc:AlternateContent>
      </w:r>
      <w:r>
        <w:rPr>
          <w:noProof/>
        </w:rPr>
        <mc:AlternateContent>
          <mc:Choice Requires="wps">
            <w:drawing>
              <wp:anchor distT="0" distB="0" distL="0" distR="0" simplePos="0" relativeHeight="251548160" behindDoc="0" locked="0" layoutInCell="1" allowOverlap="1">
                <wp:simplePos x="0" y="0"/>
                <wp:positionH relativeFrom="column">
                  <wp:posOffset>12700</wp:posOffset>
                </wp:positionH>
                <wp:positionV relativeFrom="paragraph">
                  <wp:posOffset>101600</wp:posOffset>
                </wp:positionV>
                <wp:extent cx="508000" cy="1016000"/>
                <wp:effectExtent l="0" t="0" r="0" b="0"/>
                <wp:wrapTopAndBottom/>
                <wp:docPr id="1140" name="文本框 1140"/>
                <wp:cNvGraphicFramePr/>
                <a:graphic xmlns:a="http://schemas.openxmlformats.org/drawingml/2006/main">
                  <a:graphicData uri="http://schemas.microsoft.com/office/word/2010/wordprocessingShape">
                    <wps:wsp>
                      <wps:cNvSpPr txBox="1"/>
                      <wps:spPr>
                        <a:xfrm>
                          <a:off x="0" y="0"/>
                          <a:ext cx="508000" cy="1016000"/>
                        </a:xfrm>
                        <a:prstGeom prst="rect">
                          <a:avLst/>
                        </a:prstGeom>
                        <a:noFill/>
                        <a:ln w="6350">
                          <a:noFill/>
                        </a:ln>
                      </wps:spPr>
                      <wps:txbx>
                        <w:txbxContent>
                          <w:p w:rsidR="00D55C98" w:rsidRDefault="00E14246">
                            <w:pPr>
                              <w:autoSpaceDE w:val="0"/>
                              <w:autoSpaceDN w:val="0"/>
                              <w:spacing w:line="195" w:lineRule="atLeast"/>
                              <w:rPr>
                                <w:sz w:val="12"/>
                              </w:rPr>
                            </w:pPr>
                            <w:r>
                              <w:rPr>
                                <w:rFonts w:ascii="宋体" w:eastAsia="宋体" w:hAnsi="宋体" w:cs="宋体"/>
                                <w:b/>
                                <w:color w:val="000000"/>
                                <w:sz w:val="12"/>
                              </w:rPr>
                              <w:t>在此情况下自我保存最易遭到的危险是</w:t>
                            </w:r>
                            <w:r>
                              <w:rPr>
                                <w:rFonts w:ascii="宋体" w:eastAsia="宋体" w:hAnsi="宋体" w:cs="宋体"/>
                                <w:b/>
                                <w:color w:val="000000"/>
                                <w:sz w:val="12"/>
                              </w:rPr>
                              <w:t>(1)</w:t>
                            </w:r>
                            <w:r>
                              <w:rPr>
                                <w:rFonts w:ascii="宋体" w:eastAsia="宋体" w:hAnsi="宋体" w:cs="宋体"/>
                                <w:b/>
                                <w:color w:val="000000"/>
                                <w:sz w:val="12"/>
                              </w:rPr>
                              <w:t>纯粹肉体性质的危险</w:t>
                            </w:r>
                            <w:r>
                              <w:rPr>
                                <w:rFonts w:ascii="宋体" w:eastAsia="宋体" w:hAnsi="宋体" w:cs="宋体"/>
                                <w:b/>
                                <w:color w:val="000000"/>
                                <w:sz w:val="12"/>
                              </w:rPr>
                              <w:t>;(2)</w:t>
                            </w:r>
                            <w:r>
                              <w:rPr>
                                <w:rFonts w:ascii="宋体" w:eastAsia="宋体" w:hAnsi="宋体" w:cs="宋体"/>
                                <w:b/>
                                <w:color w:val="000000"/>
                                <w:sz w:val="12"/>
                              </w:rPr>
                              <w:t>因被觉察而来的危险</w:t>
                            </w:r>
                          </w:p>
                        </w:txbxContent>
                      </wps:txbx>
                      <wps:bodyPr vert="horz" wrap="square" lIns="0" tIns="0" rIns="0" bIns="0" anchor="t">
                        <a:spAutoFit/>
                      </wps:bodyPr>
                    </wps:wsp>
                  </a:graphicData>
                </a:graphic>
              </wp:anchor>
            </w:drawing>
          </mc:Choice>
          <mc:Fallback>
            <w:pict>
              <v:shape type="#_x0000_t202" filled="f" stroked="f" style="margin-left:1pt;margin-top:8pt;width:40pt;height:8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5" w:lineRule="atLeast"/>
                        <w:ind w:left="0" w:right="0"/>
                        <w:jc w:val="both"/>
                        <w:textAlignment w:val="auto"/>
                        <w:rPr>
                          <w:sz w:val="12"/>
                        </w:rPr>
                      </w:pPr>
                      <w:r>
                        <w:rPr>
                          <w:rFonts w:ascii="宋体" w:hAnsi="宋体" w:cs="宋体" w:eastAsia="宋体"/>
                          <w:sz w:val="12"/>
                          <w:color w:val="000000"/>
                          <w:b w:val="on"/>
                          <w:i w:val="off"/>
                        </w:rPr>
                        <w:t>在此情况下</w:t>
                      </w:r>
                      <w:r>
                        <w:rPr>
                          <w:rFonts w:ascii="宋体" w:hAnsi="宋体" w:cs="宋体" w:eastAsia="宋体"/>
                          <w:sz w:val="12"/>
                          <w:color w:val="000000"/>
                          <w:b w:val="on"/>
                          <w:i w:val="off"/>
                        </w:rPr>
                        <w:t>自我保存最</w:t>
                      </w:r>
                      <w:r>
                        <w:rPr>
                          <w:rFonts w:ascii="宋体" w:hAnsi="宋体" w:cs="宋体" w:eastAsia="宋体"/>
                          <w:sz w:val="12"/>
                          <w:color w:val="000000"/>
                          <w:b w:val="on"/>
                          <w:i w:val="off"/>
                        </w:rPr>
                        <w:t>易遭到的危</w:t>
                      </w:r>
                      <w:r>
                        <w:rPr>
                          <w:rFonts w:ascii="宋体" w:hAnsi="宋体" w:cs="宋体" w:eastAsia="宋体"/>
                          <w:sz w:val="12"/>
                          <w:color w:val="000000"/>
                          <w:b w:val="on"/>
                          <w:i w:val="off"/>
                        </w:rPr>
                        <w:t>险是(1)纯</w:t>
                      </w:r>
                      <w:r>
                        <w:rPr>
                          <w:rFonts w:ascii="宋体" w:hAnsi="宋体" w:cs="宋体" w:eastAsia="宋体"/>
                          <w:sz w:val="12"/>
                          <w:color w:val="000000"/>
                          <w:b w:val="on"/>
                          <w:i w:val="off"/>
                        </w:rPr>
                        <w:t>粹肉体性质</w:t>
                      </w:r>
                      <w:r>
                        <w:rPr>
                          <w:rFonts w:ascii="宋体" w:hAnsi="宋体" w:cs="宋体" w:eastAsia="宋体"/>
                          <w:sz w:val="12"/>
                          <w:color w:val="000000"/>
                          <w:b w:val="on"/>
                          <w:i w:val="off"/>
                        </w:rPr>
                        <w:t>的危险;(2)</w:t>
                      </w:r>
                      <w:r>
                        <w:rPr>
                          <w:rFonts w:ascii="宋体" w:hAnsi="宋体" w:cs="宋体" w:eastAsia="宋体"/>
                          <w:sz w:val="12"/>
                          <w:color w:val="000000"/>
                          <w:b w:val="on"/>
                          <w:i w:val="off"/>
                        </w:rPr>
                        <w:t>因被觉察而</w:t>
                      </w:r>
                      <w:r>
                        <w:rPr>
                          <w:rFonts w:ascii="宋体" w:hAnsi="宋体" w:cs="宋体" w:eastAsia="宋体"/>
                          <w:sz w:val="12"/>
                          <w:color w:val="000000"/>
                          <w:b w:val="on"/>
                          <w:i w:val="off"/>
                        </w:rPr>
                        <w:t>来的危险</w:t>
                      </w:r>
                    </w:p>
                  </w:txbxContent>
                </v:textbox>
              </v:shape>
            </w:pict>
          </mc:Fallback>
        </mc:AlternateContent>
      </w:r>
      <w:r>
        <w:rPr>
          <w:noProof/>
        </w:rPr>
        <mc:AlternateContent>
          <mc:Choice Requires="wps">
            <w:drawing>
              <wp:anchor distT="0" distB="0" distL="0" distR="0" simplePos="0" relativeHeight="251549184" behindDoc="0" locked="0" layoutInCell="1" allowOverlap="1">
                <wp:simplePos x="0" y="0"/>
                <wp:positionH relativeFrom="column">
                  <wp:posOffset>342900</wp:posOffset>
                </wp:positionH>
                <wp:positionV relativeFrom="paragraph">
                  <wp:posOffset>1143000</wp:posOffset>
                </wp:positionV>
                <wp:extent cx="152400" cy="114300"/>
                <wp:effectExtent l="0" t="0" r="0" b="0"/>
                <wp:wrapTopAndBottom/>
                <wp:docPr id="1141" name="文本框 1141"/>
                <wp:cNvGraphicFramePr/>
                <a:graphic xmlns:a="http://schemas.openxmlformats.org/drawingml/2006/main">
                  <a:graphicData uri="http://schemas.microsoft.com/office/word/2010/wordprocessingShape">
                    <wps:wsp>
                      <wps:cNvSpPr txBox="1"/>
                      <wps:spPr>
                        <a:xfrm>
                          <a:off x="0" y="0"/>
                          <a:ext cx="1524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138</w:t>
                            </w:r>
                          </w:p>
                        </w:txbxContent>
                      </wps:txbx>
                      <wps:bodyPr vert="horz" wrap="square" lIns="0" tIns="0" rIns="0" bIns="0" anchor="t">
                        <a:spAutoFit/>
                      </wps:bodyPr>
                    </wps:wsp>
                  </a:graphicData>
                </a:graphic>
              </wp:anchor>
            </w:drawing>
          </mc:Choice>
          <mc:Fallback>
            <w:pict>
              <v:shape type="#_x0000_t202" filled="f" stroked="f" style="margin-left:27pt;margin-top:90pt;width:1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138</w:t>
                      </w:r>
                    </w:p>
                  </w:txbxContent>
                </v:textbox>
              </v:shape>
            </w:pict>
          </mc:Fallback>
        </mc:AlternateContent>
      </w:r>
      <w:r>
        <w:rPr>
          <w:noProof/>
        </w:rPr>
        <mc:AlternateContent>
          <mc:Choice Requires="wps">
            <w:drawing>
              <wp:anchor distT="0" distB="0" distL="0" distR="0" simplePos="0" relativeHeight="251550208" behindDoc="0" locked="0" layoutInCell="1" allowOverlap="1">
                <wp:simplePos x="0" y="0"/>
                <wp:positionH relativeFrom="column">
                  <wp:posOffset>12700</wp:posOffset>
                </wp:positionH>
                <wp:positionV relativeFrom="paragraph">
                  <wp:posOffset>1549400</wp:posOffset>
                </wp:positionV>
                <wp:extent cx="508000" cy="774700"/>
                <wp:effectExtent l="0" t="0" r="0" b="0"/>
                <wp:wrapTopAndBottom/>
                <wp:docPr id="1142" name="文本框 1142"/>
                <wp:cNvGraphicFramePr/>
                <a:graphic xmlns:a="http://schemas.openxmlformats.org/drawingml/2006/main">
                  <a:graphicData uri="http://schemas.microsoft.com/office/word/2010/wordprocessingShape">
                    <wps:wsp>
                      <wps:cNvSpPr txBox="1"/>
                      <wps:spPr>
                        <a:xfrm>
                          <a:off x="0" y="0"/>
                          <a:ext cx="508000" cy="7747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以被觉察为转移的危险可</w:t>
                            </w:r>
                            <w:r>
                              <w:rPr>
                                <w:rFonts w:ascii="宋体" w:eastAsia="宋体" w:hAnsi="宋体" w:cs="宋体"/>
                                <w:b/>
                                <w:color w:val="000000"/>
                                <w:sz w:val="12"/>
                              </w:rPr>
                              <w:t xml:space="preserve"> </w:t>
                            </w:r>
                            <w:r>
                              <w:rPr>
                                <w:rFonts w:ascii="宋体" w:eastAsia="宋体" w:hAnsi="宋体" w:cs="宋体"/>
                                <w:b/>
                                <w:color w:val="000000"/>
                                <w:sz w:val="12"/>
                              </w:rPr>
                              <w:t>以</w:t>
                            </w:r>
                            <w:r>
                              <w:rPr>
                                <w:rFonts w:ascii="宋体" w:eastAsia="宋体" w:hAnsi="宋体" w:cs="宋体"/>
                                <w:b/>
                                <w:color w:val="000000"/>
                                <w:sz w:val="12"/>
                              </w:rPr>
                              <w:t xml:space="preserve"> </w:t>
                            </w:r>
                            <w:r>
                              <w:rPr>
                                <w:rFonts w:ascii="宋体" w:eastAsia="宋体" w:hAnsi="宋体" w:cs="宋体"/>
                                <w:b/>
                                <w:color w:val="000000"/>
                                <w:sz w:val="12"/>
                              </w:rPr>
                              <w:t>来</w:t>
                            </w:r>
                            <w:r>
                              <w:rPr>
                                <w:rFonts w:ascii="宋体" w:eastAsia="宋体" w:hAnsi="宋体" w:cs="宋体"/>
                                <w:b/>
                                <w:color w:val="000000"/>
                                <w:sz w:val="12"/>
                              </w:rPr>
                              <w:t xml:space="preserve"> </w:t>
                            </w:r>
                            <w:r>
                              <w:rPr>
                                <w:rFonts w:ascii="宋体" w:eastAsia="宋体" w:hAnsi="宋体" w:cs="宋体"/>
                                <w:b/>
                                <w:color w:val="000000"/>
                                <w:sz w:val="12"/>
                              </w:rPr>
                              <w:t>自</w:t>
                            </w:r>
                            <w:r>
                              <w:rPr>
                                <w:rFonts w:ascii="宋体" w:eastAsia="宋体" w:hAnsi="宋体" w:cs="宋体"/>
                                <w:b/>
                                <w:color w:val="000000"/>
                                <w:sz w:val="12"/>
                              </w:rPr>
                              <w:t>(1)</w:t>
                            </w:r>
                            <w:r>
                              <w:rPr>
                                <w:rFonts w:ascii="宋体" w:eastAsia="宋体" w:hAnsi="宋体" w:cs="宋体"/>
                                <w:b/>
                                <w:color w:val="000000"/>
                                <w:sz w:val="12"/>
                              </w:rPr>
                              <w:t>现场反对</w:t>
                            </w:r>
                            <w:r>
                              <w:rPr>
                                <w:rFonts w:ascii="宋体" w:eastAsia="宋体" w:hAnsi="宋体" w:cs="宋体"/>
                                <w:b/>
                                <w:color w:val="000000"/>
                                <w:sz w:val="12"/>
                              </w:rPr>
                              <w:t>;(2)</w:t>
                            </w:r>
                            <w:r>
                              <w:rPr>
                                <w:rFonts w:ascii="宋体" w:eastAsia="宋体" w:hAnsi="宋体" w:cs="宋体"/>
                                <w:b/>
                                <w:color w:val="000000"/>
                                <w:sz w:val="12"/>
                              </w:rPr>
                              <w:t>以后的惩罚</w:t>
                            </w:r>
                          </w:p>
                        </w:txbxContent>
                      </wps:txbx>
                      <wps:bodyPr vert="horz" wrap="square" lIns="0" tIns="0" rIns="0" bIns="0" anchor="t">
                        <a:spAutoFit/>
                      </wps:bodyPr>
                    </wps:wsp>
                  </a:graphicData>
                </a:graphic>
              </wp:anchor>
            </w:drawing>
          </mc:Choice>
          <mc:Fallback>
            <w:pict>
              <v:shape type="#_x0000_t202" filled="f" stroked="f" style="margin-left:1pt;margin-top:122pt;width:40pt;height:6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以被觉察为</w:t>
                      </w:r>
                      <w:r>
                        <w:rPr>
                          <w:rFonts w:ascii="宋体" w:hAnsi="宋体" w:cs="宋体" w:eastAsia="宋体"/>
                          <w:sz w:val="12"/>
                          <w:color w:val="000000"/>
                          <w:b w:val="on"/>
                          <w:i w:val="off"/>
                        </w:rPr>
                        <w:t>转移的危险</w:t>
                      </w:r>
                      <w:r>
                        <w:rPr>
                          <w:rFonts w:ascii="宋体" w:hAnsi="宋体" w:cs="宋体" w:eastAsia="宋体"/>
                          <w:sz w:val="12"/>
                          <w:color w:val="000000"/>
                          <w:b w:val="on"/>
                          <w:i w:val="off"/>
                        </w:rPr>
                        <w:t>可 以 来 自</w:t>
                      </w:r>
                      <w:r>
                        <w:rPr>
                          <w:rFonts w:ascii="宋体" w:hAnsi="宋体" w:cs="宋体" w:eastAsia="宋体"/>
                          <w:sz w:val="12"/>
                          <w:color w:val="000000"/>
                          <w:b w:val="on"/>
                          <w:i w:val="off"/>
                        </w:rPr>
                        <w:t>(1)现场反</w:t>
                      </w:r>
                      <w:r>
                        <w:rPr>
                          <w:rFonts w:ascii="宋体" w:hAnsi="宋体" w:cs="宋体" w:eastAsia="宋体"/>
                          <w:sz w:val="12"/>
                          <w:color w:val="000000"/>
                          <w:b w:val="on"/>
                          <w:i w:val="off"/>
                        </w:rPr>
                        <w:t>对;(2)以后</w:t>
                      </w:r>
                      <w:r>
                        <w:rPr>
                          <w:rFonts w:ascii="宋体" w:hAnsi="宋体" w:cs="宋体" w:eastAsia="宋体"/>
                          <w:sz w:val="12"/>
                          <w:color w:val="000000"/>
                          <w:b w:val="on"/>
                          <w:i w:val="off"/>
                        </w:rPr>
                        <w:t>的惩罚</w:t>
                      </w:r>
                    </w:p>
                  </w:txbxContent>
                </v:textbox>
              </v:shape>
            </w:pict>
          </mc:Fallback>
        </mc:AlternateContent>
      </w:r>
      <w:r>
        <w:rPr>
          <w:noProof/>
        </w:rPr>
        <mc:AlternateContent>
          <mc:Choice Requires="wps">
            <w:drawing>
              <wp:anchor distT="0" distB="0" distL="0" distR="0" simplePos="0" relativeHeight="251551232" behindDoc="0" locked="0" layoutInCell="1" allowOverlap="1">
                <wp:simplePos x="0" y="0"/>
                <wp:positionH relativeFrom="column">
                  <wp:posOffset>508000</wp:posOffset>
                </wp:positionH>
                <wp:positionV relativeFrom="paragraph">
                  <wp:posOffset>1790700</wp:posOffset>
                </wp:positionV>
                <wp:extent cx="3479800" cy="774700"/>
                <wp:effectExtent l="0" t="0" r="0" b="0"/>
                <wp:wrapTopAndBottom/>
                <wp:docPr id="1143" name="文本框 1143"/>
                <wp:cNvGraphicFramePr/>
                <a:graphic xmlns:a="http://schemas.openxmlformats.org/drawingml/2006/main">
                  <a:graphicData uri="http://schemas.microsoft.com/office/word/2010/wordprocessingShape">
                    <wps:wsp>
                      <wps:cNvSpPr txBox="1"/>
                      <wps:spPr>
                        <a:xfrm>
                          <a:off x="0" y="0"/>
                          <a:ext cx="3479800" cy="774700"/>
                        </a:xfrm>
                        <a:prstGeom prst="rect">
                          <a:avLst/>
                        </a:prstGeom>
                        <a:noFill/>
                        <a:ln w="6350">
                          <a:noFill/>
                        </a:ln>
                      </wps:spPr>
                      <wps:txbx>
                        <w:txbxContent>
                          <w:p w:rsidR="00D55C98" w:rsidRDefault="00E14246">
                            <w:pPr>
                              <w:autoSpaceDE w:val="0"/>
                              <w:autoSpaceDN w:val="0"/>
                              <w:spacing w:line="300" w:lineRule="atLeast"/>
                              <w:ind w:firstLine="380"/>
                              <w:rPr>
                                <w:sz w:val="18"/>
                              </w:rPr>
                            </w:pPr>
                            <w:r>
                              <w:rPr>
                                <w:rFonts w:ascii="宋体" w:eastAsia="宋体" w:hAnsi="宋体" w:cs="宋体"/>
                                <w:b/>
                                <w:color w:val="000000"/>
                                <w:sz w:val="18"/>
                              </w:rPr>
                              <w:t>38.</w:t>
                            </w:r>
                            <w:r>
                              <w:rPr>
                                <w:rFonts w:ascii="宋体" w:eastAsia="宋体" w:hAnsi="宋体" w:cs="宋体"/>
                                <w:b/>
                                <w:color w:val="000000"/>
                                <w:sz w:val="18"/>
                              </w:rPr>
                              <w:t>以被觉察为转移的危险，可以再分为两类：</w:t>
                            </w:r>
                            <w:r>
                              <w:rPr>
                                <w:rFonts w:ascii="宋体" w:eastAsia="宋体" w:hAnsi="宋体" w:cs="宋体"/>
                                <w:b/>
                                <w:color w:val="000000"/>
                                <w:sz w:val="18"/>
                              </w:rPr>
                              <w:t>(1)</w:t>
                            </w:r>
                            <w:r>
                              <w:rPr>
                                <w:rFonts w:ascii="宋体" w:eastAsia="宋体" w:hAnsi="宋体" w:cs="宋体"/>
                                <w:b/>
                                <w:color w:val="000000"/>
                                <w:sz w:val="18"/>
                              </w:rPr>
                              <w:t>由罪过可能遭到在场者反对而引起的危险，它发生在进行犯罪行为的同时；</w:t>
                            </w:r>
                            <w:r>
                              <w:rPr>
                                <w:rFonts w:ascii="宋体" w:eastAsia="宋体" w:hAnsi="宋体" w:cs="宋体"/>
                                <w:b/>
                                <w:color w:val="000000"/>
                                <w:sz w:val="18"/>
                              </w:rPr>
                              <w:t>(2)</w:t>
                            </w:r>
                            <w:r>
                              <w:rPr>
                                <w:rFonts w:ascii="宋体" w:eastAsia="宋体" w:hAnsi="宋体" w:cs="宋体"/>
                                <w:b/>
                                <w:color w:val="000000"/>
                                <w:sz w:val="18"/>
                              </w:rPr>
                              <w:t>关系到司法惩罚或其他痛苦的危险，它可以等到罪过发生了一段时间以后才出现。</w:t>
                            </w:r>
                          </w:p>
                        </w:txbxContent>
                      </wps:txbx>
                      <wps:bodyPr vert="horz" wrap="square" lIns="0" tIns="0" rIns="0" bIns="0" anchor="t">
                        <a:spAutoFit/>
                      </wps:bodyPr>
                    </wps:wsp>
                  </a:graphicData>
                </a:graphic>
              </wp:anchor>
            </w:drawing>
          </mc:Choice>
          <mc:Fallback>
            <w:pict>
              <v:shape type="#_x0000_t202" filled="f" stroked="f" style="margin-left:40pt;margin-top:141pt;width:274pt;height:6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380"/>
                        <w:jc w:val="both"/>
                        <w:textAlignment w:val="auto"/>
                        <w:rPr>
                          <w:sz w:val="18"/>
                        </w:rPr>
                      </w:pPr>
                      <w:r>
                        <w:rPr>
                          <w:rFonts w:ascii="宋体" w:hAnsi="宋体" w:cs="宋体" w:eastAsia="宋体"/>
                          <w:sz w:val="18"/>
                          <w:color w:val="000000"/>
                          <w:b w:val="on"/>
                          <w:i w:val="off"/>
                        </w:rPr>
                        <w:t>38.以被觉察为转移的危险，可以再分为两类：(1)由罪过可</w:t>
                      </w:r>
                      <w:r>
                        <w:rPr>
                          <w:rFonts w:ascii="宋体" w:hAnsi="宋体" w:cs="宋体" w:eastAsia="宋体"/>
                          <w:sz w:val="18"/>
                          <w:color w:val="000000"/>
                          <w:b w:val="on"/>
                          <w:i w:val="off"/>
                        </w:rPr>
                        <w:t>能遭到在场者反对而引起的危险，它发生在进行犯罪行为的同时；</w:t>
                      </w:r>
                      <w:r>
                        <w:rPr>
                          <w:rFonts w:ascii="宋体" w:hAnsi="宋体" w:cs="宋体" w:eastAsia="宋体"/>
                          <w:sz w:val="18"/>
                          <w:color w:val="000000"/>
                          <w:b w:val="on"/>
                          <w:i w:val="off"/>
                        </w:rPr>
                        <w:t>(2)关系到司法惩罚或其他痛苦的危险，它可以等到罪过发生了一</w:t>
                      </w:r>
                      <w:r>
                        <w:rPr>
                          <w:rFonts w:ascii="宋体" w:hAnsi="宋体" w:cs="宋体" w:eastAsia="宋体"/>
                          <w:sz w:val="18"/>
                          <w:color w:val="000000"/>
                          <w:b w:val="on"/>
                          <w:i w:val="off"/>
                        </w:rPr>
                        <w:t>段时间以后才出现。</w:t>
                      </w:r>
                    </w:p>
                  </w:txbxContent>
                </v:textbox>
              </v:shape>
            </w:pict>
          </mc:Fallback>
        </mc:AlternateContent>
      </w:r>
    </w:p>
    <w:p w:rsidR="00D55C98" w:rsidRDefault="00E14246">
      <w:pPr>
        <w:autoSpaceDE w:val="0"/>
        <w:autoSpaceDN w:val="0"/>
        <w:spacing w:line="140" w:lineRule="atLeast"/>
        <w:ind w:left="20"/>
        <w:rPr>
          <w:sz w:val="12"/>
        </w:rPr>
      </w:pPr>
      <w:r>
        <w:rPr>
          <w:rFonts w:ascii="宋体" w:eastAsia="宋体" w:hAnsi="宋体" w:cs="宋体"/>
          <w:b/>
          <w:color w:val="000000"/>
          <w:sz w:val="12"/>
        </w:rPr>
        <w:t>名望欲与和</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552256" behindDoc="0" locked="0" layoutInCell="1" allowOverlap="1">
                <wp:simplePos x="0" y="0"/>
                <wp:positionH relativeFrom="column">
                  <wp:posOffset>12700</wp:posOffset>
                </wp:positionH>
                <wp:positionV relativeFrom="paragraph">
                  <wp:posOffset>0</wp:posOffset>
                </wp:positionV>
                <wp:extent cx="3975100" cy="139700"/>
                <wp:effectExtent l="0" t="0" r="0" b="0"/>
                <wp:wrapTopAndBottom/>
                <wp:docPr id="1144" name="文本框 1144"/>
                <wp:cNvGraphicFramePr/>
                <a:graphic xmlns:a="http://schemas.openxmlformats.org/drawingml/2006/main">
                  <a:graphicData uri="http://schemas.microsoft.com/office/word/2010/wordprocessingShape">
                    <wps:wsp>
                      <wps:cNvSpPr txBox="1"/>
                      <wps:spPr>
                        <a:xfrm>
                          <a:off x="0" y="0"/>
                          <a:ext cx="39751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53280"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1145" name="文本框 1145"/>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睦欲这两种</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睦欲这两种</w:t>
                      </w:r>
                    </w:p>
                  </w:txbxContent>
                </v:textbox>
              </v:shape>
            </w:pict>
          </mc:Fallback>
        </mc:AlternateContent>
      </w:r>
      <w:r>
        <w:rPr>
          <w:noProof/>
        </w:rPr>
        <mc:AlternateContent>
          <mc:Choice Requires="wps">
            <w:drawing>
              <wp:anchor distT="0" distB="0" distL="0" distR="0" simplePos="0" relativeHeight="251554304" behindDoc="0" locked="0" layoutInCell="1" allowOverlap="1">
                <wp:simplePos x="0" y="0"/>
                <wp:positionH relativeFrom="column">
                  <wp:posOffset>12700</wp:posOffset>
                </wp:positionH>
                <wp:positionV relativeFrom="paragraph">
                  <wp:posOffset>139700</wp:posOffset>
                </wp:positionV>
                <wp:extent cx="495300" cy="114300"/>
                <wp:effectExtent l="0" t="0" r="0" b="0"/>
                <wp:wrapTopAndBottom/>
                <wp:docPr id="1146" name="文本框 1146"/>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常在监护性</w:t>
                            </w:r>
                          </w:p>
                        </w:txbxContent>
                      </wps:txbx>
                      <wps:bodyPr vert="horz" wrap="square" lIns="0" tIns="0" rIns="0" bIns="0" anchor="t">
                        <a:spAutoFit/>
                      </wps:bodyPr>
                    </wps:wsp>
                  </a:graphicData>
                </a:graphic>
              </wp:anchor>
            </w:drawing>
          </mc:Choice>
          <mc:Fallback>
            <w:pict>
              <v:shape type="#_x0000_t202" filled="f" stroked="f" style="margin-left:1pt;margin-top:11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常在监护性</w:t>
                      </w:r>
                    </w:p>
                  </w:txbxContent>
                </v:textbox>
              </v:shape>
            </w:pict>
          </mc:Fallback>
        </mc:AlternateContent>
      </w:r>
      <w:r>
        <w:rPr>
          <w:noProof/>
        </w:rPr>
        <mc:AlternateContent>
          <mc:Choice Requires="wps">
            <w:drawing>
              <wp:anchor distT="0" distB="0" distL="0" distR="0" simplePos="0" relativeHeight="251555328" behindDoc="0" locked="0" layoutInCell="1" allowOverlap="1">
                <wp:simplePos x="0" y="0"/>
                <wp:positionH relativeFrom="column">
                  <wp:posOffset>749300</wp:posOffset>
                </wp:positionH>
                <wp:positionV relativeFrom="paragraph">
                  <wp:posOffset>63500</wp:posOffset>
                </wp:positionV>
                <wp:extent cx="3238500" cy="165100"/>
                <wp:effectExtent l="0" t="0" r="0" b="0"/>
                <wp:wrapTopAndBottom/>
                <wp:docPr id="1147" name="文本框 1147"/>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8"/>
                              </w:rPr>
                            </w:pPr>
                            <w:r>
                              <w:rPr>
                                <w:rFonts w:ascii="宋体" w:eastAsia="宋体" w:hAnsi="宋体" w:cs="宋体"/>
                                <w:b/>
                                <w:color w:val="000000"/>
                                <w:sz w:val="18"/>
                              </w:rPr>
                              <w:t>39.</w:t>
                            </w:r>
                            <w:r>
                              <w:rPr>
                                <w:rFonts w:ascii="宋体" w:eastAsia="宋体" w:hAnsi="宋体" w:cs="宋体"/>
                                <w:b/>
                                <w:color w:val="000000"/>
                                <w:sz w:val="18"/>
                              </w:rPr>
                              <w:t>在此，可能值得提请注意下面一点：在被叫做常在不变的</w:t>
                            </w:r>
                          </w:p>
                        </w:txbxContent>
                      </wps:txbx>
                      <wps:bodyPr vert="horz" wrap="square" lIns="0" tIns="0" rIns="0" bIns="0" anchor="t">
                        <a:spAutoFit/>
                      </wps:bodyPr>
                    </wps:wsp>
                  </a:graphicData>
                </a:graphic>
              </wp:anchor>
            </w:drawing>
          </mc:Choice>
          <mc:Fallback>
            <w:pict>
              <v:shape type="#_x0000_t202" filled="f" stroked="f" style="margin-left:59pt;margin-top:5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n"/>
                          <w:i w:val="off"/>
                        </w:rPr>
                        <w:t>39.在此，可能值得提请注意下面一点：在被叫做常在不变的</w:t>
                      </w:r>
                    </w:p>
                  </w:txbxContent>
                </v:textbox>
              </v:shape>
            </w:pict>
          </mc:Fallback>
        </mc:AlternateContent>
      </w:r>
    </w:p>
    <w:p w:rsidR="00D55C98" w:rsidRDefault="00E14246">
      <w:pPr>
        <w:autoSpaceDE w:val="0"/>
        <w:autoSpaceDN w:val="0"/>
        <w:spacing w:before="20" w:line="200" w:lineRule="atLeast"/>
        <w:ind w:left="20"/>
        <w:rPr>
          <w:sz w:val="12"/>
        </w:rPr>
      </w:pPr>
      <w:r>
        <w:rPr>
          <w:rFonts w:ascii="宋体" w:eastAsia="宋体" w:hAnsi="宋体" w:cs="宋体"/>
          <w:b/>
          <w:color w:val="000000"/>
          <w:sz w:val="12"/>
        </w:rPr>
        <w:t>动机的效力</w:t>
      </w:r>
      <w:r>
        <w:rPr>
          <w:rFonts w:ascii="宋体" w:eastAsia="宋体" w:hAnsi="宋体" w:cs="宋体"/>
          <w:b/>
          <w:color w:val="000000"/>
          <w:sz w:val="12"/>
          <w:u w:val="single"/>
        </w:rPr>
        <w:t xml:space="preserve">                         </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556352" behindDoc="0" locked="0" layoutInCell="1" allowOverlap="1">
                <wp:simplePos x="0" y="0"/>
                <wp:positionH relativeFrom="column">
                  <wp:posOffset>12700</wp:posOffset>
                </wp:positionH>
                <wp:positionV relativeFrom="paragraph">
                  <wp:posOffset>0</wp:posOffset>
                </wp:positionV>
                <wp:extent cx="508000" cy="127000"/>
                <wp:effectExtent l="0" t="0" r="0" b="0"/>
                <wp:wrapTopAndBottom/>
                <wp:docPr id="1148" name="文本框 1148"/>
                <wp:cNvGraphicFramePr/>
                <a:graphic xmlns:a="http://schemas.openxmlformats.org/drawingml/2006/main">
                  <a:graphicData uri="http://schemas.microsoft.com/office/word/2010/wordprocessingShape">
                    <wps:wsp>
                      <wps:cNvSpPr txBox="1"/>
                      <wps:spPr>
                        <a:xfrm>
                          <a:off x="0" y="0"/>
                          <a:ext cx="5080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取决于被觉</w:t>
                            </w:r>
                          </w:p>
                        </w:txbxContent>
                      </wps:txbx>
                      <wps:bodyPr vert="horz" wrap="square" lIns="0" tIns="0" rIns="0" bIns="0" anchor="t">
                        <a:spAutoFit/>
                      </wps:bodyPr>
                    </wps:wsp>
                  </a:graphicData>
                </a:graphic>
              </wp:anchor>
            </w:drawing>
          </mc:Choice>
          <mc:Fallback>
            <w:pict>
              <v:shape type="#_x0000_t202" filled="f" stroked="f" style="margin-left:1pt;margin-top:0pt;width:4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取决于被觉</w:t>
                      </w:r>
                    </w:p>
                  </w:txbxContent>
                </v:textbox>
              </v:shape>
            </w:pict>
          </mc:Fallback>
        </mc:AlternateContent>
      </w:r>
      <w:r>
        <w:rPr>
          <w:noProof/>
        </w:rPr>
        <mc:AlternateContent>
          <mc:Choice Requires="wps">
            <w:drawing>
              <wp:anchor distT="0" distB="0" distL="0" distR="0" simplePos="0" relativeHeight="251557376" behindDoc="0" locked="0" layoutInCell="1" allowOverlap="1">
                <wp:simplePos x="0" y="0"/>
                <wp:positionH relativeFrom="column">
                  <wp:posOffset>749300</wp:posOffset>
                </wp:positionH>
                <wp:positionV relativeFrom="paragraph">
                  <wp:posOffset>0</wp:posOffset>
                </wp:positionV>
                <wp:extent cx="647700" cy="127000"/>
                <wp:effectExtent l="0" t="0" r="0" b="0"/>
                <wp:wrapTopAndBottom/>
                <wp:docPr id="1149" name="文本框 1149"/>
                <wp:cNvGraphicFramePr/>
                <a:graphic xmlns:a="http://schemas.openxmlformats.org/drawingml/2006/main">
                  <a:graphicData uri="http://schemas.microsoft.com/office/word/2010/wordprocessingShape">
                    <wps:wsp>
                      <wps:cNvSpPr txBox="1"/>
                      <wps:spPr>
                        <a:xfrm>
                          <a:off x="0" y="0"/>
                          <a:ext cx="6477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 xml:space="preserve">① </w:t>
                            </w:r>
                            <w:r>
                              <w:rPr>
                                <w:rFonts w:ascii="宋体" w:eastAsia="宋体" w:hAnsi="宋体" w:cs="宋体"/>
                                <w:b/>
                                <w:color w:val="000000"/>
                                <w:sz w:val="12"/>
                              </w:rPr>
                              <w:t>喜爱口福。</w:t>
                            </w:r>
                          </w:p>
                        </w:txbxContent>
                      </wps:txbx>
                      <wps:bodyPr vert="horz" wrap="square" lIns="0" tIns="0" rIns="0" bIns="0" anchor="t">
                        <a:spAutoFit/>
                      </wps:bodyPr>
                    </wps:wsp>
                  </a:graphicData>
                </a:graphic>
              </wp:anchor>
            </w:drawing>
          </mc:Choice>
          <mc:Fallback>
            <w:pict>
              <v:shape type="#_x0000_t202" filled="f" stroked="f" style="margin-left:59pt;margin-top:0pt;width:5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① 喜爱口福。</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558400" behindDoc="0" locked="0" layoutInCell="1" allowOverlap="1">
                <wp:simplePos x="0" y="0"/>
                <wp:positionH relativeFrom="column">
                  <wp:posOffset>12700</wp:posOffset>
                </wp:positionH>
                <wp:positionV relativeFrom="paragraph">
                  <wp:posOffset>0</wp:posOffset>
                </wp:positionV>
                <wp:extent cx="127000" cy="114300"/>
                <wp:effectExtent l="0" t="0" r="0" b="0"/>
                <wp:wrapTopAndBottom/>
                <wp:docPr id="1150" name="文本框 1150"/>
                <wp:cNvGraphicFramePr/>
                <a:graphic xmlns:a="http://schemas.openxmlformats.org/drawingml/2006/main">
                  <a:graphicData uri="http://schemas.microsoft.com/office/word/2010/wordprocessingShape">
                    <wps:wsp>
                      <wps:cNvSpPr txBox="1"/>
                      <wps:spPr>
                        <a:xfrm>
                          <a:off x="0" y="0"/>
                          <a:ext cx="1270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察</w:t>
                            </w:r>
                          </w:p>
                        </w:txbxContent>
                      </wps:txbx>
                      <wps:bodyPr vert="horz" wrap="square" lIns="0" tIns="0" rIns="0" bIns="0" anchor="t">
                        <a:spAutoFit/>
                      </wps:bodyPr>
                    </wps:wsp>
                  </a:graphicData>
                </a:graphic>
              </wp:anchor>
            </w:drawing>
          </mc:Choice>
          <mc:Fallback>
            <w:pict>
              <v:shape type="#_x0000_t202" filled="f" stroked="f" style="margin-left:1pt;margin-top:0pt;width:1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察</w:t>
                      </w:r>
                    </w:p>
                  </w:txbxContent>
                </v:textbox>
              </v:shape>
            </w:pict>
          </mc:Fallback>
        </mc:AlternateContent>
      </w:r>
      <w:r>
        <w:rPr>
          <w:noProof/>
        </w:rPr>
        <mc:AlternateContent>
          <mc:Choice Requires="wps">
            <w:drawing>
              <wp:anchor distT="0" distB="0" distL="0" distR="0" simplePos="0" relativeHeight="251559424" behindDoc="0" locked="0" layoutInCell="1" allowOverlap="1">
                <wp:simplePos x="0" y="0"/>
                <wp:positionH relativeFrom="column">
                  <wp:posOffset>749300</wp:posOffset>
                </wp:positionH>
                <wp:positionV relativeFrom="paragraph">
                  <wp:posOffset>0</wp:posOffset>
                </wp:positionV>
                <wp:extent cx="914400" cy="127000"/>
                <wp:effectExtent l="0" t="0" r="0" b="0"/>
                <wp:wrapTopAndBottom/>
                <wp:docPr id="1151" name="文本框 1151"/>
                <wp:cNvGraphicFramePr/>
                <a:graphic xmlns:a="http://schemas.openxmlformats.org/drawingml/2006/main">
                  <a:graphicData uri="http://schemas.microsoft.com/office/word/2010/wordprocessingShape">
                    <wps:wsp>
                      <wps:cNvSpPr txBox="1"/>
                      <wps:spPr>
                        <a:xfrm>
                          <a:off x="0" y="0"/>
                          <a:ext cx="914400" cy="127000"/>
                        </a:xfrm>
                        <a:prstGeom prst="rect">
                          <a:avLst/>
                        </a:prstGeom>
                        <a:noFill/>
                        <a:ln w="6350">
                          <a:noFill/>
                        </a:ln>
                      </wps:spPr>
                      <wps:txbx>
                        <w:txbxContent>
                          <w:p w:rsidR="00D55C98" w:rsidRDefault="00E14246">
                            <w:pPr>
                              <w:autoSpaceDE w:val="0"/>
                              <w:autoSpaceDN w:val="0"/>
                              <w:spacing w:line="200" w:lineRule="atLeast"/>
                              <w:rPr>
                                <w:sz w:val="18"/>
                              </w:rPr>
                            </w:pPr>
                            <w:r>
                              <w:rPr>
                                <w:rFonts w:ascii="宋体" w:eastAsia="宋体" w:hAnsi="宋体" w:cs="宋体"/>
                                <w:b/>
                                <w:color w:val="000000"/>
                                <w:sz w:val="18"/>
                              </w:rPr>
                              <w:t xml:space="preserve">k </w:t>
                            </w:r>
                            <w:r>
                              <w:rPr>
                                <w:rFonts w:ascii="宋体" w:eastAsia="宋体" w:hAnsi="宋体" w:cs="宋体"/>
                                <w:b/>
                                <w:color w:val="000000"/>
                                <w:sz w:val="18"/>
                              </w:rPr>
                              <w:t>金钱上的利益。</w:t>
                            </w:r>
                          </w:p>
                        </w:txbxContent>
                      </wps:txbx>
                      <wps:bodyPr vert="horz" wrap="square" lIns="0" tIns="0" rIns="0" bIns="0" anchor="t">
                        <a:spAutoFit/>
                      </wps:bodyPr>
                    </wps:wsp>
                  </a:graphicData>
                </a:graphic>
              </wp:anchor>
            </w:drawing>
          </mc:Choice>
          <mc:Fallback>
            <w:pict>
              <v:shape type="#_x0000_t202" filled="f" stroked="f" style="margin-left:59pt;margin-top:0pt;width:72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8"/>
                        </w:rPr>
                      </w:pPr>
                      <w:r>
                        <w:rPr>
                          <w:rFonts w:ascii="宋体" w:hAnsi="宋体" w:cs="宋体" w:eastAsia="宋体"/>
                          <w:sz w:val="18"/>
                          <w:color w:val="000000"/>
                          <w:b w:val="on"/>
                          <w:i w:val="off"/>
                        </w:rPr>
                        <w:t>k 金钱上的利益。</w:t>
                      </w:r>
                    </w:p>
                  </w:txbxContent>
                </v:textbox>
              </v:shape>
            </w:pict>
          </mc:Fallback>
        </mc:AlternateContent>
      </w:r>
      <w:r>
        <w:br w:type="page"/>
      </w:r>
    </w:p>
    <w:p w:rsidR="00D55C98" w:rsidRDefault="00E14246">
      <w:pPr>
        <w:autoSpaceDE w:val="0"/>
        <w:autoSpaceDN w:val="0"/>
        <w:spacing w:before="120" w:line="180" w:lineRule="atLeast"/>
        <w:ind w:left="6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第十一章</w:t>
      </w:r>
      <w:r>
        <w:rPr>
          <w:rFonts w:ascii="宋体" w:eastAsia="宋体" w:hAnsi="宋体" w:cs="宋体"/>
          <w:b/>
          <w:color w:val="000000"/>
          <w:sz w:val="11"/>
          <w:u w:val="single"/>
        </w:rPr>
        <w:t xml:space="preserve"> </w:t>
      </w:r>
      <w:r>
        <w:rPr>
          <w:rFonts w:ascii="宋体" w:eastAsia="宋体" w:hAnsi="宋体" w:cs="宋体"/>
          <w:b/>
          <w:color w:val="000000"/>
          <w:sz w:val="11"/>
          <w:u w:val="single"/>
        </w:rPr>
        <w:t>论人类的一般性情</w:t>
      </w:r>
      <w:r>
        <w:rPr>
          <w:rFonts w:ascii="宋体" w:eastAsia="宋体" w:hAnsi="宋体" w:cs="宋体"/>
          <w:b/>
          <w:color w:val="000000"/>
          <w:sz w:val="11"/>
          <w:u w:val="single"/>
        </w:rPr>
        <w:t xml:space="preserve">                 195 </w:t>
      </w:r>
    </w:p>
    <w:p w:rsidR="00D55C98" w:rsidRDefault="00E14246">
      <w:pPr>
        <w:autoSpaceDE w:val="0"/>
        <w:autoSpaceDN w:val="0"/>
        <w:spacing w:before="200" w:line="320" w:lineRule="atLeast"/>
        <w:ind w:left="60" w:right="740"/>
        <w:rPr>
          <w:sz w:val="18"/>
        </w:rPr>
      </w:pPr>
      <w:r>
        <w:rPr>
          <w:rFonts w:ascii="宋体" w:eastAsia="宋体" w:hAnsi="宋体" w:cs="宋体"/>
          <w:b/>
          <w:color w:val="000000"/>
          <w:sz w:val="18"/>
        </w:rPr>
        <w:t>监护性动机当中，有两种动机的效力依赖于被觉察这一环境</w:t>
      </w:r>
      <w:r>
        <w:rPr>
          <w:rFonts w:ascii="宋体" w:eastAsia="宋体" w:hAnsi="宋体" w:cs="宋体"/>
          <w:b/>
          <w:color w:val="000000"/>
          <w:sz w:val="18"/>
        </w:rPr>
        <w:t>(</w:t>
      </w:r>
      <w:r>
        <w:rPr>
          <w:rFonts w:ascii="宋体" w:eastAsia="宋体" w:hAnsi="宋体" w:cs="宋体"/>
          <w:b/>
          <w:color w:val="000000"/>
          <w:sz w:val="18"/>
        </w:rPr>
        <w:t>尽管其依赖不像适才叙述的偶然的监护性动机那么完全，但程度仍很大</w:t>
      </w:r>
      <w:r>
        <w:rPr>
          <w:rFonts w:ascii="宋体" w:eastAsia="宋体" w:hAnsi="宋体" w:cs="宋体"/>
          <w:b/>
          <w:color w:val="000000"/>
          <w:sz w:val="18"/>
        </w:rPr>
        <w:t>)</w:t>
      </w:r>
      <w:r>
        <w:rPr>
          <w:rFonts w:ascii="宋体" w:eastAsia="宋体" w:hAnsi="宋体" w:cs="宋体"/>
          <w:b/>
          <w:color w:val="000000"/>
          <w:sz w:val="18"/>
        </w:rPr>
        <w:t>。可以记得，它们是名望欲与和睦欲。因此，被觉察的可能性看来越大，这些动机的作用力就会越强，而其可能性越小，它们的作用力越弱。其他两种常在的监护性动机</w:t>
      </w:r>
      <w:r>
        <w:rPr>
          <w:rFonts w:ascii="宋体" w:eastAsia="宋体" w:hAnsi="宋体" w:cs="宋体"/>
          <w:b/>
          <w:color w:val="000000"/>
          <w:sz w:val="18"/>
        </w:rPr>
        <w:t>————</w:t>
      </w:r>
      <w:r>
        <w:rPr>
          <w:rFonts w:ascii="宋体" w:eastAsia="宋体" w:hAnsi="宋体" w:cs="宋体"/>
          <w:b/>
          <w:color w:val="000000"/>
          <w:sz w:val="18"/>
        </w:rPr>
        <w:t>仁慈和宗教动机</w:t>
      </w:r>
      <w:r>
        <w:rPr>
          <w:rFonts w:ascii="宋体" w:eastAsia="宋体" w:hAnsi="宋体" w:cs="宋体"/>
          <w:b/>
          <w:color w:val="000000"/>
          <w:sz w:val="18"/>
        </w:rPr>
        <w:t>———</w:t>
      </w:r>
      <w:r>
        <w:rPr>
          <w:rFonts w:ascii="宋体" w:eastAsia="宋体" w:hAnsi="宋体" w:cs="宋体"/>
          <w:b/>
          <w:color w:val="000000"/>
          <w:sz w:val="18"/>
        </w:rPr>
        <w:t>却并非如此。</w:t>
      </w:r>
    </w:p>
    <w:p w:rsidR="00D55C98" w:rsidRDefault="00E14246">
      <w:pPr>
        <w:autoSpaceDE w:val="0"/>
        <w:autoSpaceDN w:val="0"/>
        <w:spacing w:before="80" w:line="320" w:lineRule="atLeast"/>
        <w:ind w:firstLine="420"/>
        <w:rPr>
          <w:sz w:val="24"/>
        </w:rPr>
      </w:pPr>
      <w:r>
        <w:rPr>
          <w:rFonts w:ascii="宋体" w:eastAsia="宋体" w:hAnsi="宋体" w:cs="宋体"/>
          <w:b/>
          <w:color w:val="000000"/>
          <w:sz w:val="18"/>
        </w:rPr>
        <w:t>40.</w:t>
      </w:r>
      <w:r>
        <w:rPr>
          <w:rFonts w:ascii="宋体" w:eastAsia="宋体" w:hAnsi="宋体" w:cs="宋体"/>
          <w:b/>
          <w:color w:val="000000"/>
          <w:sz w:val="18"/>
        </w:rPr>
        <w:t>现在，我们有条件多少精确地确定诱惑力是什么意思，确诱惑力是什定它可以怎样来表明在任何罪过事例中一个人的性情的有害程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8"/>
        </w:rPr>
        <w:t>么意思度。当某人被诱使去从事任何有害行动</w:t>
      </w:r>
      <w:r>
        <w:rPr>
          <w:rFonts w:ascii="宋体" w:eastAsia="宋体" w:hAnsi="宋体" w:cs="宋体"/>
          <w:b/>
          <w:color w:val="000000"/>
          <w:sz w:val="18"/>
        </w:rPr>
        <w:t>(</w:t>
      </w:r>
      <w:r>
        <w:rPr>
          <w:rFonts w:ascii="宋体" w:eastAsia="宋体" w:hAnsi="宋体" w:cs="宋体"/>
          <w:b/>
          <w:color w:val="000000"/>
          <w:sz w:val="18"/>
        </w:rPr>
        <w:t>简短地说就是犯下罪过</w:t>
      </w:r>
      <w:r>
        <w:rPr>
          <w:rFonts w:ascii="宋体" w:eastAsia="宋体" w:hAnsi="宋体" w:cs="宋体"/>
          <w:b/>
          <w:color w:val="000000"/>
          <w:sz w:val="18"/>
        </w:rPr>
        <w:t>)</w:t>
      </w:r>
      <w:r>
        <w:rPr>
          <w:rFonts w:ascii="宋体" w:eastAsia="宋体" w:hAnsi="宋体" w:cs="宋体"/>
          <w:b/>
          <w:color w:val="000000"/>
          <w:sz w:val="18"/>
        </w:rPr>
        <w:t>时，诱</w:t>
      </w:r>
      <w:r>
        <w:rPr>
          <w:rFonts w:ascii="宋体" w:eastAsia="宋体" w:hAnsi="宋体" w:cs="宋体"/>
          <w:b/>
          <w:color w:val="000000"/>
          <w:sz w:val="18"/>
        </w:rPr>
        <w:t>惑力的强弱取决于诱使性动机之作用力与当时环境引起的偶然监护性动机之作用力两者间的比例。于是，当从罪行中得到的快乐或好处在犯罪者看来肯定显得小于这样的麻烦和危险时，可以说诱惑力弱。显然，诱惑力不完全依赖于驱使性</w:t>
      </w:r>
      <w:r>
        <w:rPr>
          <w:rFonts w:ascii="宋体" w:eastAsia="宋体" w:hAnsi="宋体" w:cs="宋体"/>
          <w:b/>
          <w:color w:val="000000"/>
          <w:sz w:val="18"/>
        </w:rPr>
        <w:t>(</w:t>
      </w:r>
      <w:r>
        <w:rPr>
          <w:rFonts w:ascii="宋体" w:eastAsia="宋体" w:hAnsi="宋体" w:cs="宋体"/>
          <w:b/>
          <w:color w:val="000000"/>
          <w:sz w:val="18"/>
        </w:rPr>
        <w:t>亦即诱使性</w:t>
      </w:r>
      <w:r>
        <w:rPr>
          <w:rFonts w:ascii="宋体" w:eastAsia="宋体" w:hAnsi="宋体" w:cs="宋体"/>
          <w:b/>
          <w:color w:val="000000"/>
          <w:sz w:val="18"/>
        </w:rPr>
        <w:t>)</w:t>
      </w:r>
      <w:r>
        <w:rPr>
          <w:rFonts w:ascii="宋体" w:eastAsia="宋体" w:hAnsi="宋体" w:cs="宋体"/>
          <w:b/>
          <w:color w:val="000000"/>
          <w:sz w:val="18"/>
        </w:rPr>
        <w:t>动机的作用力，因为倘若机会较为有利，即麻烦或任何一种危险小于先前，那么可想而知诱惑相应地增强。另一方面，倘若机会变得不</w:t>
      </w:r>
      <w:r>
        <w:rPr>
          <w:rFonts w:ascii="宋体" w:eastAsia="宋体" w:hAnsi="宋体" w:cs="宋体"/>
          <w:b/>
          <w:color w:val="000000"/>
          <w:sz w:val="18"/>
        </w:rPr>
        <w:t xml:space="preserve"> 139</w:t>
      </w:r>
      <w:r>
        <w:rPr>
          <w:rFonts w:ascii="宋体" w:eastAsia="宋体" w:hAnsi="宋体" w:cs="宋体"/>
          <w:b/>
          <w:color w:val="000000"/>
          <w:sz w:val="18"/>
        </w:rPr>
        <w:t>那么有利，或换句话说，麻烦和任何一种危险变得大于先前，诱惑就相应地减弱。</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560448" behindDoc="0" locked="0" layoutInCell="1" allowOverlap="1">
                <wp:simplePos x="0" y="0"/>
                <wp:positionH relativeFrom="column">
                  <wp:posOffset>12700</wp:posOffset>
                </wp:positionH>
                <wp:positionV relativeFrom="paragraph">
                  <wp:posOffset>0</wp:posOffset>
                </wp:positionV>
                <wp:extent cx="4000500" cy="1143000"/>
                <wp:effectExtent l="0" t="0" r="0" b="0"/>
                <wp:wrapTopAndBottom/>
                <wp:docPr id="1152" name="文本框 1152"/>
                <wp:cNvGraphicFramePr/>
                <a:graphic xmlns:a="http://schemas.openxmlformats.org/drawingml/2006/main">
                  <a:graphicData uri="http://schemas.microsoft.com/office/word/2010/wordprocessingShape">
                    <wps:wsp>
                      <wps:cNvSpPr txBox="1"/>
                      <wps:spPr>
                        <a:xfrm>
                          <a:off x="0" y="0"/>
                          <a:ext cx="4000500" cy="1143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9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61472" behindDoc="0" locked="0" layoutInCell="1" allowOverlap="1">
                <wp:simplePos x="0" y="0"/>
                <wp:positionH relativeFrom="column">
                  <wp:posOffset>12700</wp:posOffset>
                </wp:positionH>
                <wp:positionV relativeFrom="paragraph">
                  <wp:posOffset>0</wp:posOffset>
                </wp:positionV>
                <wp:extent cx="3492500" cy="1054100"/>
                <wp:effectExtent l="0" t="0" r="0" b="0"/>
                <wp:wrapTopAndBottom/>
                <wp:docPr id="1153" name="文本框 1153"/>
                <wp:cNvGraphicFramePr/>
                <a:graphic xmlns:a="http://schemas.openxmlformats.org/drawingml/2006/main">
                  <a:graphicData uri="http://schemas.microsoft.com/office/word/2010/wordprocessingShape">
                    <wps:wsp>
                      <wps:cNvSpPr txBox="1"/>
                      <wps:spPr>
                        <a:xfrm>
                          <a:off x="0" y="0"/>
                          <a:ext cx="3492500" cy="10541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现在，考虑了被叫做偶然的监护性动机之后，剩下的监护性动</w:t>
                            </w:r>
                            <w:r>
                              <w:rPr>
                                <w:rFonts w:ascii="宋体" w:eastAsia="宋体" w:hAnsi="宋体" w:cs="宋体"/>
                                <w:b/>
                                <w:color w:val="000000"/>
                                <w:sz w:val="18"/>
                              </w:rPr>
                              <w:t>机便只能是那些被称为常在的。然而，被称为常在的监护性动机正是我们所称的社会动机。据此而言，在任何场合，诱惑力在减去社会动机的作用力之后，便是诱使性动机的合力同偶然监护性动机的合力两者间的比例。</w:t>
                            </w:r>
                          </w:p>
                        </w:txbxContent>
                      </wps:txbx>
                      <wps:bodyPr vert="horz" wrap="square" lIns="0" tIns="0" rIns="0" bIns="0" anchor="t">
                        <a:spAutoFit/>
                      </wps:bodyPr>
                    </wps:wsp>
                  </a:graphicData>
                </a:graphic>
              </wp:anchor>
            </w:drawing>
          </mc:Choice>
          <mc:Fallback>
            <w:pict>
              <v:shape type="#_x0000_t202" filled="f" stroked="f" style="margin-left:1pt;margin-top:0pt;width:275pt;height:8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现在，考虑了被叫做偶然的监护性动机之后，剩下的监护性动</w:t>
                      </w:r>
                      <w:r>
                        <w:rPr>
                          <w:rFonts w:ascii="宋体" w:hAnsi="宋体" w:cs="宋体" w:eastAsia="宋体"/>
                          <w:sz w:val="18"/>
                          <w:color w:val="000000"/>
                          <w:b w:val="on"/>
                          <w:i w:val="off"/>
                        </w:rPr>
                        <w:t>机便只能是那些被称为常在的。然而，被称为常在的监护性动机正</w:t>
                      </w:r>
                      <w:r>
                        <w:rPr>
                          <w:rFonts w:ascii="宋体" w:hAnsi="宋体" w:cs="宋体" w:eastAsia="宋体"/>
                          <w:sz w:val="18"/>
                          <w:color w:val="000000"/>
                          <w:b w:val="on"/>
                          <w:i w:val="off"/>
                        </w:rPr>
                        <w:t>是我们所称的社会动机。据此而言，在任何场合，诱惑力在减去社</w:t>
                      </w:r>
                      <w:r>
                        <w:rPr>
                          <w:rFonts w:ascii="宋体" w:hAnsi="宋体" w:cs="宋体" w:eastAsia="宋体"/>
                          <w:sz w:val="18"/>
                          <w:color w:val="000000"/>
                          <w:b w:val="on"/>
                          <w:i w:val="off"/>
                        </w:rPr>
                        <w:t>会动机的作用力之后，便是诱使性动机的合力同偶然监护性动机</w:t>
                      </w:r>
                      <w:r>
                        <w:rPr>
                          <w:rFonts w:ascii="宋体" w:hAnsi="宋体" w:cs="宋体" w:eastAsia="宋体"/>
                          <w:sz w:val="18"/>
                          <w:color w:val="000000"/>
                          <w:b w:val="on"/>
                          <w:i w:val="off"/>
                        </w:rPr>
                        <w:t>的合力两者间的比例。</w:t>
                      </w:r>
                    </w:p>
                  </w:txbxContent>
                </v:textbox>
              </v:shape>
            </w:pict>
          </mc:Fallback>
        </mc:AlternateContent>
      </w:r>
      <w:r>
        <w:rPr>
          <w:noProof/>
        </w:rPr>
        <mc:AlternateContent>
          <mc:Choice Requires="wps">
            <w:drawing>
              <wp:anchor distT="0" distB="0" distL="0" distR="0" simplePos="0" relativeHeight="251562496" behindDoc="0" locked="0" layoutInCell="1" allowOverlap="1">
                <wp:simplePos x="0" y="0"/>
                <wp:positionH relativeFrom="column">
                  <wp:posOffset>50800</wp:posOffset>
                </wp:positionH>
                <wp:positionV relativeFrom="paragraph">
                  <wp:posOffset>1143000</wp:posOffset>
                </wp:positionV>
                <wp:extent cx="3467100" cy="330200"/>
                <wp:effectExtent l="0" t="0" r="0" b="0"/>
                <wp:wrapTopAndBottom/>
                <wp:docPr id="1154" name="文本框 1154"/>
                <wp:cNvGraphicFramePr/>
                <a:graphic xmlns:a="http://schemas.openxmlformats.org/drawingml/2006/main">
                  <a:graphicData uri="http://schemas.microsoft.com/office/word/2010/wordprocessingShape">
                    <wps:wsp>
                      <wps:cNvSpPr txBox="1"/>
                      <wps:spPr>
                        <a:xfrm>
                          <a:off x="0" y="0"/>
                          <a:ext cx="3467100" cy="330200"/>
                        </a:xfrm>
                        <a:prstGeom prst="rect">
                          <a:avLst/>
                        </a:prstGeom>
                        <a:noFill/>
                        <a:ln w="6350">
                          <a:noFill/>
                        </a:ln>
                      </wps:spPr>
                      <wps:txbx>
                        <w:txbxContent>
                          <w:p w:rsidR="00D55C98" w:rsidRDefault="00E14246">
                            <w:pPr>
                              <w:autoSpaceDE w:val="0"/>
                              <w:autoSpaceDN w:val="0"/>
                              <w:spacing w:line="260" w:lineRule="atLeast"/>
                              <w:ind w:firstLine="340"/>
                              <w:rPr>
                                <w:sz w:val="18"/>
                              </w:rPr>
                            </w:pPr>
                            <w:r>
                              <w:rPr>
                                <w:rFonts w:ascii="宋体" w:eastAsia="宋体" w:hAnsi="宋体" w:cs="宋体"/>
                                <w:b/>
                                <w:color w:val="000000"/>
                                <w:sz w:val="18"/>
                              </w:rPr>
                              <w:t>41.</w:t>
                            </w:r>
                            <w:r>
                              <w:rPr>
                                <w:rFonts w:ascii="宋体" w:eastAsia="宋体" w:hAnsi="宋体" w:cs="宋体"/>
                                <w:b/>
                                <w:color w:val="000000"/>
                                <w:sz w:val="18"/>
                              </w:rPr>
                              <w:t>仍待探究的是，在恰巧犯下任何罪过的场合，诱惑力提供了什么征象，可以表明一个人的性情有害或堕落。看来，倘若一个</w:t>
                            </w:r>
                          </w:p>
                        </w:txbxContent>
                      </wps:txbx>
                      <wps:bodyPr vert="horz" wrap="square" lIns="0" tIns="0" rIns="0" bIns="0" anchor="t">
                        <a:spAutoFit/>
                      </wps:bodyPr>
                    </wps:wsp>
                  </a:graphicData>
                </a:graphic>
              </wp:anchor>
            </w:drawing>
          </mc:Choice>
          <mc:Fallback>
            <w:pict>
              <v:shape type="#_x0000_t202" filled="f" stroked="f" style="margin-left:4pt;margin-top:90pt;width:273pt;height:2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firstLine="340"/>
                        <w:jc w:val="both"/>
                        <w:textAlignment w:val="auto"/>
                        <w:rPr>
                          <w:sz w:val="18"/>
                        </w:rPr>
                      </w:pPr>
                      <w:r>
                        <w:rPr>
                          <w:rFonts w:ascii="宋体" w:hAnsi="宋体" w:cs="宋体" w:eastAsia="宋体"/>
                          <w:sz w:val="18"/>
                          <w:color w:val="000000"/>
                          <w:b w:val="on"/>
                          <w:i w:val="off"/>
                        </w:rPr>
                        <w:t>41.仍待探究的是，在恰巧犯下任何罪过的场合，诱惑力提供</w:t>
                      </w:r>
                      <w:r>
                        <w:rPr>
                          <w:rFonts w:ascii="宋体" w:hAnsi="宋体" w:cs="宋体" w:eastAsia="宋体"/>
                          <w:sz w:val="18"/>
                          <w:color w:val="000000"/>
                          <w:b w:val="on"/>
                          <w:i w:val="off"/>
                        </w:rPr>
                        <w:t>了什么征象，可以表明一个人的性情有害或堕落。看来，倘若一个</w:t>
                      </w:r>
                    </w:p>
                  </w:txbxContent>
                </v:textbox>
              </v:shape>
            </w:pict>
          </mc:Fallback>
        </mc:AlternateContent>
      </w:r>
      <w:r>
        <w:rPr>
          <w:noProof/>
        </w:rPr>
        <mc:AlternateContent>
          <mc:Choice Requires="wps">
            <w:drawing>
              <wp:anchor distT="0" distB="0" distL="0" distR="0" simplePos="0" relativeHeight="251563520" behindDoc="0" locked="0" layoutInCell="1" allowOverlap="1">
                <wp:simplePos x="0" y="0"/>
                <wp:positionH relativeFrom="column">
                  <wp:posOffset>3517900</wp:posOffset>
                </wp:positionH>
                <wp:positionV relativeFrom="paragraph">
                  <wp:posOffset>698500</wp:posOffset>
                </wp:positionV>
                <wp:extent cx="495300" cy="774700"/>
                <wp:effectExtent l="0" t="0" r="0" b="0"/>
                <wp:wrapTopAndBottom/>
                <wp:docPr id="1155" name="文本框 1155"/>
                <wp:cNvGraphicFramePr/>
                <a:graphic xmlns:a="http://schemas.openxmlformats.org/drawingml/2006/main">
                  <a:graphicData uri="http://schemas.microsoft.com/office/word/2010/wordprocessingShape">
                    <wps:wsp>
                      <wps:cNvSpPr txBox="1"/>
                      <wps:spPr>
                        <a:xfrm>
                          <a:off x="0" y="0"/>
                          <a:ext cx="495300" cy="774700"/>
                        </a:xfrm>
                        <a:prstGeom prst="rect">
                          <a:avLst/>
                        </a:prstGeom>
                        <a:noFill/>
                        <a:ln w="6350">
                          <a:noFill/>
                        </a:ln>
                      </wps:spPr>
                      <wps:txbx>
                        <w:txbxContent>
                          <w:p w:rsidR="00D55C98" w:rsidRDefault="00E14246">
                            <w:pPr>
                              <w:autoSpaceDE w:val="0"/>
                              <w:autoSpaceDN w:val="0"/>
                              <w:spacing w:line="197" w:lineRule="atLeast"/>
                              <w:ind w:firstLine="40"/>
                              <w:rPr>
                                <w:sz w:val="11"/>
                              </w:rPr>
                            </w:pPr>
                            <w:r>
                              <w:rPr>
                                <w:rFonts w:ascii="宋体" w:eastAsia="宋体" w:hAnsi="宋体" w:cs="宋体"/>
                                <w:b/>
                                <w:color w:val="000000"/>
                                <w:sz w:val="11"/>
                              </w:rPr>
                              <w:t>由这个以及其他环境提供的、表明一个犯罪者性情堕落的征象</w:t>
                            </w:r>
                          </w:p>
                        </w:txbxContent>
                      </wps:txbx>
                      <wps:bodyPr vert="horz" wrap="square" lIns="0" tIns="0" rIns="0" bIns="0" anchor="t">
                        <a:spAutoFit/>
                      </wps:bodyPr>
                    </wps:wsp>
                  </a:graphicData>
                </a:graphic>
              </wp:anchor>
            </w:drawing>
          </mc:Choice>
          <mc:Fallback>
            <w:pict>
              <v:shape type="#_x0000_t202" filled="f" stroked="f" style="margin-left:277pt;margin-top:55pt;width:39pt;height:6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7" w:lineRule="atLeast"/>
                        <w:ind w:left="0" w:right="0" w:firstLine="40"/>
                        <w:jc w:val="both"/>
                        <w:textAlignment w:val="auto"/>
                        <w:rPr>
                          <w:sz w:val="11"/>
                        </w:rPr>
                      </w:pPr>
                      <w:r>
                        <w:rPr>
                          <w:rFonts w:ascii="宋体" w:hAnsi="宋体" w:cs="宋体" w:eastAsia="宋体"/>
                          <w:sz w:val="11"/>
                          <w:color w:val="000000"/>
                          <w:b w:val="on"/>
                          <w:i w:val="off"/>
                        </w:rPr>
                        <w:t>由这个以及</w:t>
                      </w:r>
                      <w:r>
                        <w:rPr>
                          <w:rFonts w:ascii="宋体" w:hAnsi="宋体" w:cs="宋体" w:eastAsia="宋体"/>
                          <w:sz w:val="11"/>
                          <w:color w:val="000000"/>
                          <w:b w:val="on"/>
                          <w:i w:val="off"/>
                        </w:rPr>
                        <w:t>其他环境提</w:t>
                      </w:r>
                      <w:r>
                        <w:rPr>
                          <w:rFonts w:ascii="宋体" w:hAnsi="宋体" w:cs="宋体" w:eastAsia="宋体"/>
                          <w:sz w:val="11"/>
                          <w:color w:val="000000"/>
                          <w:b w:val="on"/>
                          <w:i w:val="off"/>
                        </w:rPr>
                        <w:t>供的、表明</w:t>
                      </w:r>
                      <w:r>
                        <w:rPr>
                          <w:rFonts w:ascii="宋体" w:hAnsi="宋体" w:cs="宋体" w:eastAsia="宋体"/>
                          <w:sz w:val="11"/>
                          <w:color w:val="000000"/>
                          <w:b w:val="on"/>
                          <w:i w:val="off"/>
                        </w:rPr>
                        <w:t>一个犯罪者</w:t>
                      </w:r>
                      <w:r>
                        <w:rPr>
                          <w:rFonts w:ascii="宋体" w:hAnsi="宋体" w:cs="宋体" w:eastAsia="宋体"/>
                          <w:sz w:val="11"/>
                          <w:color w:val="000000"/>
                          <w:b w:val="on"/>
                          <w:i w:val="off"/>
                        </w:rPr>
                        <w:t>性情堕落的</w:t>
                      </w:r>
                      <w:r>
                        <w:rPr>
                          <w:rFonts w:ascii="宋体" w:hAnsi="宋体" w:cs="宋体" w:eastAsia="宋体"/>
                          <w:sz w:val="11"/>
                          <w:color w:val="000000"/>
                          <w:b w:val="on"/>
                          <w:i w:val="off"/>
                        </w:rPr>
                        <w:t>征象</w:t>
                      </w:r>
                    </w:p>
                  </w:txbxContent>
                </v:textbox>
              </v:shape>
            </w:pict>
          </mc:Fallback>
        </mc:AlternateContent>
      </w:r>
      <w:r>
        <w:br w:type="page"/>
      </w:r>
    </w:p>
    <w:p w:rsidR="00D55C98" w:rsidRDefault="00E14246">
      <w:pPr>
        <w:autoSpaceDE w:val="0"/>
        <w:autoSpaceDN w:val="0"/>
        <w:spacing w:before="160" w:line="200" w:lineRule="atLeast"/>
        <w:ind w:left="1140"/>
        <w:rPr>
          <w:sz w:val="24"/>
        </w:rPr>
      </w:pPr>
      <w:r>
        <w:rPr>
          <w:rFonts w:ascii="宋体" w:eastAsia="宋体" w:hAnsi="宋体" w:cs="宋体"/>
          <w:color w:val="000000"/>
          <w:sz w:val="10"/>
        </w:rPr>
        <w:lastRenderedPageBreak/>
        <w:t>196</w:t>
      </w:r>
      <w:r>
        <w:rPr>
          <w:rFonts w:ascii="宋体" w:eastAsia="宋体" w:hAnsi="宋体" w:cs="宋体"/>
          <w:sz w:val="24"/>
        </w:rPr>
        <w:t xml:space="preserve">              </w:t>
      </w:r>
      <w:r>
        <w:rPr>
          <w:rFonts w:ascii="宋体" w:eastAsia="宋体" w:hAnsi="宋体" w:cs="宋体"/>
          <w:color w:val="000000"/>
          <w:sz w:val="10"/>
        </w:rPr>
        <w:t>道德与立法原理导论</w:t>
      </w:r>
    </w:p>
    <w:p w:rsidR="00D55C98" w:rsidRDefault="00E14246">
      <w:pPr>
        <w:autoSpaceDE w:val="0"/>
        <w:autoSpaceDN w:val="0"/>
        <w:spacing w:before="180" w:line="320" w:lineRule="atLeast"/>
        <w:ind w:left="820" w:firstLine="20"/>
        <w:rPr>
          <w:sz w:val="17"/>
        </w:rPr>
      </w:pPr>
      <w:r>
        <w:rPr>
          <w:rFonts w:ascii="宋体" w:eastAsia="宋体" w:hAnsi="宋体" w:cs="宋体"/>
          <w:color w:val="000000"/>
          <w:sz w:val="17"/>
        </w:rPr>
        <w:t>人被诱惑所战胜，那么这诱惑越是弱，它所显示的他的性情就越是</w:t>
      </w:r>
      <w:r>
        <w:rPr>
          <w:rFonts w:ascii="宋体" w:eastAsia="宋体" w:hAnsi="宋体" w:cs="宋体"/>
          <w:color w:val="000000"/>
          <w:sz w:val="17"/>
        </w:rPr>
        <w:t>堕落。因为，他的性情有多好，是由他对社会动机的作用有多敏感来衡量的，</w:t>
      </w:r>
      <w:r>
        <w:rPr>
          <w:rFonts w:ascii="宋体" w:eastAsia="宋体" w:hAnsi="宋体" w:cs="宋体"/>
          <w:color w:val="000000"/>
          <w:sz w:val="17"/>
        </w:rPr>
        <w:t>①</w:t>
      </w:r>
      <w:r>
        <w:rPr>
          <w:rFonts w:ascii="宋体" w:eastAsia="宋体" w:hAnsi="宋体" w:cs="宋体"/>
          <w:color w:val="000000"/>
          <w:sz w:val="17"/>
        </w:rPr>
        <w:t>换句话说即由这些动机对他有多大影响来决定。因而，克服这些动机对他的影响的力量越小，表明这一影响弱而无力的证据就越令人信服。</w:t>
      </w:r>
    </w:p>
    <w:p w:rsidR="00D55C98" w:rsidRDefault="00E14246">
      <w:pPr>
        <w:autoSpaceDE w:val="0"/>
        <w:autoSpaceDN w:val="0"/>
        <w:spacing w:before="20" w:line="322" w:lineRule="atLeast"/>
        <w:ind w:left="740" w:firstLine="400"/>
        <w:rPr>
          <w:sz w:val="17"/>
        </w:rPr>
      </w:pPr>
      <w:r>
        <w:rPr>
          <w:rFonts w:ascii="宋体" w:eastAsia="宋体" w:hAnsi="宋体" w:cs="宋体"/>
          <w:color w:val="000000"/>
          <w:sz w:val="17"/>
        </w:rPr>
        <w:t>还有，在一个人对社会动机作用力的敏感程度已定的情况下，显然这些动机倾向于约束他不去干有害之事的那种力量，相当于这种事情所显出的有害性，即在他看来很可能带有的有害程度。换言之，在他看来罪过的有害程度越小，只要他从社会考虑出发，他就会越不讨厌去干；而有害性越大则越讨厌去干。如果罪过的性质尽管在他看来非常有害，但他仍然去干</w:t>
      </w:r>
      <w:r>
        <w:rPr>
          <w:rFonts w:ascii="宋体" w:eastAsia="宋体" w:hAnsi="宋体" w:cs="宋体"/>
          <w:color w:val="000000"/>
          <w:sz w:val="17"/>
        </w:rPr>
        <w:t>了，那就表明他对社会动机作用力的敏感程度微乎其微，因而他的性情非常堕落。而且，诱惑力越小，它所显示的他的性情就越有害越堕落。因为，诱惑力越小，这些动机的影响所必须克服的力量就越小，因而表明这一影响弱而无力的证据也就越清晰。</w:t>
      </w:r>
    </w:p>
    <w:p w:rsidR="00D55C98" w:rsidRDefault="00D55C98">
      <w:pPr>
        <w:spacing w:line="106" w:lineRule="exact"/>
      </w:pPr>
    </w:p>
    <w:p w:rsidR="00D55C98" w:rsidRDefault="00E14246">
      <w:pPr>
        <w:spacing w:line="14" w:lineRule="exact"/>
      </w:pPr>
      <w:r>
        <w:rPr>
          <w:noProof/>
        </w:rPr>
        <mc:AlternateContent>
          <mc:Choice Requires="wps">
            <w:drawing>
              <wp:anchor distT="0" distB="0" distL="0" distR="0" simplePos="0" relativeHeight="251564544" behindDoc="0" locked="0" layoutInCell="1" allowOverlap="1">
                <wp:simplePos x="0" y="0"/>
                <wp:positionH relativeFrom="column">
                  <wp:posOffset>0</wp:posOffset>
                </wp:positionH>
                <wp:positionV relativeFrom="paragraph">
                  <wp:posOffset>0</wp:posOffset>
                </wp:positionV>
                <wp:extent cx="3962400" cy="114300"/>
                <wp:effectExtent l="0" t="0" r="0" b="0"/>
                <wp:wrapTopAndBottom/>
                <wp:docPr id="1156" name="文本框 1156"/>
                <wp:cNvGraphicFramePr/>
                <a:graphic xmlns:a="http://schemas.openxmlformats.org/drawingml/2006/main">
                  <a:graphicData uri="http://schemas.microsoft.com/office/word/2010/wordprocessingShape">
                    <wps:wsp>
                      <wps:cNvSpPr txBox="1"/>
                      <wps:spPr>
                        <a:xfrm>
                          <a:off x="0" y="0"/>
                          <a:ext cx="3962400" cy="114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65568" behindDoc="0" locked="0" layoutInCell="1" allowOverlap="1">
                <wp:simplePos x="0" y="0"/>
                <wp:positionH relativeFrom="column">
                  <wp:posOffset>317500</wp:posOffset>
                </wp:positionH>
                <wp:positionV relativeFrom="paragraph">
                  <wp:posOffset>0</wp:posOffset>
                </wp:positionV>
                <wp:extent cx="152400" cy="114300"/>
                <wp:effectExtent l="0" t="0" r="0" b="0"/>
                <wp:wrapTopAndBottom/>
                <wp:docPr id="1157" name="文本框 1157"/>
                <wp:cNvGraphicFramePr/>
                <a:graphic xmlns:a="http://schemas.openxmlformats.org/drawingml/2006/main">
                  <a:graphicData uri="http://schemas.microsoft.com/office/word/2010/wordprocessingShape">
                    <wps:wsp>
                      <wps:cNvSpPr txBox="1"/>
                      <wps:spPr>
                        <a:xfrm>
                          <a:off x="0" y="0"/>
                          <a:ext cx="1524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140</w:t>
                            </w:r>
                          </w:p>
                        </w:txbxContent>
                      </wps:txbx>
                      <wps:bodyPr vert="horz" wrap="square" lIns="0" tIns="0" rIns="0" bIns="0" anchor="t">
                        <a:spAutoFit/>
                      </wps:bodyPr>
                    </wps:wsp>
                  </a:graphicData>
                </a:graphic>
              </wp:anchor>
            </w:drawing>
          </mc:Choice>
          <mc:Fallback>
            <w:pict>
              <v:shape type="#_x0000_t202" filled="f" stroked="f" style="margin-left:25pt;margin-top:0pt;width:1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140</w:t>
                      </w:r>
                    </w:p>
                  </w:txbxContent>
                </v:textbox>
              </v:shape>
            </w:pict>
          </mc:Fallback>
        </mc:AlternateContent>
      </w:r>
      <w:r>
        <w:rPr>
          <w:noProof/>
        </w:rPr>
        <mc:AlternateContent>
          <mc:Choice Requires="wps">
            <w:drawing>
              <wp:anchor distT="0" distB="0" distL="0" distR="0" simplePos="0" relativeHeight="251566592" behindDoc="0" locked="0" layoutInCell="1" allowOverlap="1">
                <wp:simplePos x="0" y="0"/>
                <wp:positionH relativeFrom="column">
                  <wp:posOffset>0</wp:posOffset>
                </wp:positionH>
                <wp:positionV relativeFrom="paragraph">
                  <wp:posOffset>114300</wp:posOffset>
                </wp:positionV>
                <wp:extent cx="495300" cy="114300"/>
                <wp:effectExtent l="0" t="0" r="0" b="0"/>
                <wp:wrapTopAndBottom/>
                <wp:docPr id="1158" name="文本框 1158"/>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用以度量一</w:t>
                            </w:r>
                          </w:p>
                        </w:txbxContent>
                      </wps:txbx>
                      <wps:bodyPr vert="horz" wrap="square" lIns="0" tIns="0" rIns="0" bIns="0" anchor="t">
                        <a:spAutoFit/>
                      </wps:bodyPr>
                    </wps:wsp>
                  </a:graphicData>
                </a:graphic>
              </wp:anchor>
            </w:drawing>
          </mc:Choice>
          <mc:Fallback>
            <w:pict>
              <v:shape type="#_x0000_t202" filled="f" stroked="f" style="margin-left:0pt;margin-top:9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用以度量一</w:t>
                      </w:r>
                    </w:p>
                  </w:txbxContent>
                </v:textbox>
              </v:shape>
            </w:pict>
          </mc:Fallback>
        </mc:AlternateContent>
      </w:r>
      <w:r>
        <w:rPr>
          <w:noProof/>
        </w:rPr>
        <mc:AlternateContent>
          <mc:Choice Requires="wps">
            <w:drawing>
              <wp:anchor distT="0" distB="0" distL="0" distR="0" simplePos="0" relativeHeight="251567616" behindDoc="0" locked="0" layoutInCell="1" allowOverlap="1">
                <wp:simplePos x="0" y="0"/>
                <wp:positionH relativeFrom="column">
                  <wp:posOffset>723900</wp:posOffset>
                </wp:positionH>
                <wp:positionV relativeFrom="paragraph">
                  <wp:posOffset>0</wp:posOffset>
                </wp:positionV>
                <wp:extent cx="3238500" cy="152400"/>
                <wp:effectExtent l="0" t="0" r="0" b="0"/>
                <wp:wrapTopAndBottom/>
                <wp:docPr id="1159" name="文本框 1159"/>
                <wp:cNvGraphicFramePr/>
                <a:graphic xmlns:a="http://schemas.openxmlformats.org/drawingml/2006/main">
                  <a:graphicData uri="http://schemas.microsoft.com/office/word/2010/wordprocessingShape">
                    <wps:wsp>
                      <wps:cNvSpPr txBox="1"/>
                      <wps:spPr>
                        <a:xfrm>
                          <a:off x="0" y="0"/>
                          <a:ext cx="32385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42.</w:t>
                            </w:r>
                            <w:r>
                              <w:rPr>
                                <w:rFonts w:ascii="宋体" w:eastAsia="宋体" w:hAnsi="宋体" w:cs="宋体"/>
                                <w:color w:val="000000"/>
                                <w:sz w:val="17"/>
                              </w:rPr>
                              <w:t>看来，从前面说的可以得出下列定律，用以判断同罪过的</w:t>
                            </w:r>
                          </w:p>
                        </w:txbxContent>
                      </wps:txbx>
                      <wps:bodyPr vert="horz" wrap="square" lIns="0" tIns="0" rIns="0" bIns="0" anchor="t">
                        <a:spAutoFit/>
                      </wps:bodyPr>
                    </wps:wsp>
                  </a:graphicData>
                </a:graphic>
              </wp:anchor>
            </w:drawing>
          </mc:Choice>
          <mc:Fallback>
            <w:pict>
              <v:shape type="#_x0000_t202" filled="f" stroked="f" style="margin-left:57pt;margin-top:0pt;width:25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42.看来，从前面说的可以得出下列定律，用以判断同罪过的</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568640" behindDoc="0" locked="0" layoutInCell="1" allowOverlap="1">
                <wp:simplePos x="0" y="0"/>
                <wp:positionH relativeFrom="column">
                  <wp:posOffset>0</wp:posOffset>
                </wp:positionH>
                <wp:positionV relativeFrom="paragraph">
                  <wp:posOffset>0</wp:posOffset>
                </wp:positionV>
                <wp:extent cx="3530600" cy="38100"/>
                <wp:effectExtent l="0" t="0" r="0" b="0"/>
                <wp:wrapTopAndBottom/>
                <wp:docPr id="1160" name="文本框 1160"/>
                <wp:cNvGraphicFramePr/>
                <a:graphic xmlns:a="http://schemas.openxmlformats.org/drawingml/2006/main">
                  <a:graphicData uri="http://schemas.microsoft.com/office/word/2010/wordprocessingShape">
                    <wps:wsp>
                      <wps:cNvSpPr txBox="1"/>
                      <wps:spPr>
                        <a:xfrm>
                          <a:off x="0" y="0"/>
                          <a:ext cx="35306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278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69664" behindDoc="0" locked="0" layoutInCell="1" allowOverlap="1">
                <wp:simplePos x="0" y="0"/>
                <wp:positionH relativeFrom="column">
                  <wp:posOffset>469900</wp:posOffset>
                </wp:positionH>
                <wp:positionV relativeFrom="paragraph">
                  <wp:posOffset>0</wp:posOffset>
                </wp:positionV>
                <wp:extent cx="3060700" cy="127000"/>
                <wp:effectExtent l="0" t="0" r="0" b="0"/>
                <wp:wrapTopAndBottom/>
                <wp:docPr id="1161" name="文本框 1161"/>
                <wp:cNvGraphicFramePr/>
                <a:graphic xmlns:a="http://schemas.openxmlformats.org/drawingml/2006/main">
                  <a:graphicData uri="http://schemas.microsoft.com/office/word/2010/wordprocessingShape">
                    <wps:wsp>
                      <wps:cNvSpPr txBox="1"/>
                      <wps:spPr>
                        <a:xfrm>
                          <a:off x="0" y="0"/>
                          <a:ext cx="3060700" cy="127000"/>
                        </a:xfrm>
                        <a:prstGeom prst="rect">
                          <a:avLst/>
                        </a:prstGeom>
                        <a:noFill/>
                        <a:ln w="6350">
                          <a:noFill/>
                        </a:ln>
                      </wps:spPr>
                      <wps:txbx>
                        <w:txbxContent>
                          <w:p w:rsidR="00D55C98" w:rsidRDefault="00E14246">
                            <w:pPr>
                              <w:autoSpaceDE w:val="0"/>
                              <w:autoSpaceDN w:val="0"/>
                              <w:spacing w:line="200" w:lineRule="atLeast"/>
                              <w:rPr>
                                <w:sz w:val="17"/>
                              </w:rPr>
                            </w:pPr>
                            <w:r>
                              <w:rPr>
                                <w:rFonts w:ascii="宋体" w:eastAsia="宋体" w:hAnsi="宋体" w:cs="宋体"/>
                                <w:color w:val="000000"/>
                                <w:sz w:val="17"/>
                              </w:rPr>
                              <w:t>有害性相比诱惑力所提供的关于一个人性情堕落的征象。</w:t>
                            </w:r>
                          </w:p>
                        </w:txbxContent>
                      </wps:txbx>
                      <wps:bodyPr vert="horz" wrap="square" lIns="0" tIns="0" rIns="0" bIns="0" anchor="t">
                        <a:spAutoFit/>
                      </wps:bodyPr>
                    </wps:wsp>
                  </a:graphicData>
                </a:graphic>
              </wp:anchor>
            </w:drawing>
          </mc:Choice>
          <mc:Fallback>
            <w:pict>
              <v:shape type="#_x0000_t202" filled="f" stroked="f" style="margin-left:37pt;margin-top:0pt;width:24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7"/>
                        </w:rPr>
                      </w:pPr>
                      <w:r>
                        <w:rPr>
                          <w:rFonts w:ascii="宋体" w:hAnsi="宋体" w:cs="宋体" w:eastAsia="宋体"/>
                          <w:sz w:val="17"/>
                          <w:color w:val="000000"/>
                          <w:b w:val="off"/>
                          <w:i w:val="off"/>
                        </w:rPr>
                        <w:t>有害性相比诱惑力所提供的关于一个人性情堕落的征象。</w:t>
                      </w:r>
                    </w:p>
                  </w:txbxContent>
                </v:textbox>
              </v:shape>
            </w:pict>
          </mc:Fallback>
        </mc:AlternateContent>
      </w:r>
      <w:r>
        <w:rPr>
          <w:noProof/>
        </w:rPr>
        <mc:AlternateContent>
          <mc:Choice Requires="wps">
            <w:drawing>
              <wp:anchor distT="0" distB="0" distL="0" distR="0" simplePos="0" relativeHeight="251570688" behindDoc="0" locked="0" layoutInCell="1" allowOverlap="1">
                <wp:simplePos x="0" y="0"/>
                <wp:positionH relativeFrom="column">
                  <wp:posOffset>0</wp:posOffset>
                </wp:positionH>
                <wp:positionV relativeFrom="paragraph">
                  <wp:posOffset>38100</wp:posOffset>
                </wp:positionV>
                <wp:extent cx="495300" cy="88900"/>
                <wp:effectExtent l="0" t="0" r="0" b="0"/>
                <wp:wrapTopAndBottom/>
                <wp:docPr id="1162" name="文本框 1162"/>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color w:val="000000"/>
                                <w:sz w:val="10"/>
                              </w:rPr>
                              <w:t>项罪过所显</w:t>
                            </w:r>
                          </w:p>
                        </w:txbxContent>
                      </wps:txbx>
                      <wps:bodyPr vert="horz" wrap="square" lIns="0" tIns="0" rIns="0" bIns="0" anchor="t">
                        <a:spAutoFit/>
                      </wps:bodyPr>
                    </wps:wsp>
                  </a:graphicData>
                </a:graphic>
              </wp:anchor>
            </w:drawing>
          </mc:Choice>
          <mc:Fallback>
            <w:pict>
              <v:shape type="#_x0000_t202" filled="f" stroked="f" style="margin-left:0pt;margin-top:3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ff"/>
                          <w:i w:val="off"/>
                        </w:rPr>
                        <w:t>项罪过所显</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571712" behindDoc="0" locked="0" layoutInCell="1" allowOverlap="1">
                <wp:simplePos x="0" y="0"/>
                <wp:positionH relativeFrom="column">
                  <wp:posOffset>0</wp:posOffset>
                </wp:positionH>
                <wp:positionV relativeFrom="paragraph">
                  <wp:posOffset>0</wp:posOffset>
                </wp:positionV>
                <wp:extent cx="3975100" cy="127000"/>
                <wp:effectExtent l="0" t="0" r="0" b="0"/>
                <wp:wrapTopAndBottom/>
                <wp:docPr id="1163" name="文本框 1163"/>
                <wp:cNvGraphicFramePr/>
                <a:graphic xmlns:a="http://schemas.openxmlformats.org/drawingml/2006/main">
                  <a:graphicData uri="http://schemas.microsoft.com/office/word/2010/wordprocessingShape">
                    <wps:wsp>
                      <wps:cNvSpPr txBox="1"/>
                      <wps:spPr>
                        <a:xfrm>
                          <a:off x="0" y="0"/>
                          <a:ext cx="39751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3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72736" behindDoc="0" locked="0" layoutInCell="1" allowOverlap="1">
                <wp:simplePos x="0" y="0"/>
                <wp:positionH relativeFrom="column">
                  <wp:posOffset>0</wp:posOffset>
                </wp:positionH>
                <wp:positionV relativeFrom="paragraph">
                  <wp:posOffset>0</wp:posOffset>
                </wp:positionV>
                <wp:extent cx="495300" cy="127000"/>
                <wp:effectExtent l="0" t="0" r="0" b="0"/>
                <wp:wrapTopAndBottom/>
                <wp:docPr id="1164" name="文本框 1164"/>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0"/>
                              </w:rPr>
                            </w:pPr>
                            <w:r>
                              <w:rPr>
                                <w:rFonts w:ascii="宋体" w:eastAsia="宋体" w:hAnsi="宋体" w:cs="宋体"/>
                                <w:color w:val="000000"/>
                                <w:sz w:val="10"/>
                              </w:rPr>
                              <w:t>示的性情堕</w:t>
                            </w:r>
                          </w:p>
                        </w:txbxContent>
                      </wps:txbx>
                      <wps:bodyPr vert="horz" wrap="square" lIns="0" tIns="0" rIns="0" bIns="0" anchor="t">
                        <a:spAutoFit/>
                      </wps:bodyPr>
                    </wps:wsp>
                  </a:graphicData>
                </a:graphic>
              </wp:anchor>
            </w:drawing>
          </mc:Choice>
          <mc:Fallback>
            <w:pict>
              <v:shape type="#_x0000_t202" filled="f" stroked="f" style="margin-left:0pt;margin-top:0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0"/>
                        </w:rPr>
                      </w:pPr>
                      <w:r>
                        <w:rPr>
                          <w:rFonts w:ascii="宋体" w:hAnsi="宋体" w:cs="宋体" w:eastAsia="宋体"/>
                          <w:sz w:val="10"/>
                          <w:color w:val="000000"/>
                          <w:b w:val="off"/>
                          <w:i w:val="off"/>
                        </w:rPr>
                        <w:t>示的性情堕</w:t>
                      </w:r>
                    </w:p>
                  </w:txbxContent>
                </v:textbox>
              </v:shape>
            </w:pict>
          </mc:Fallback>
        </mc:AlternateContent>
      </w:r>
      <w:r>
        <w:rPr>
          <w:noProof/>
        </w:rPr>
        <mc:AlternateContent>
          <mc:Choice Requires="wps">
            <w:drawing>
              <wp:anchor distT="0" distB="0" distL="0" distR="0" simplePos="0" relativeHeight="251573760" behindDoc="0" locked="0" layoutInCell="1" allowOverlap="1">
                <wp:simplePos x="0" y="0"/>
                <wp:positionH relativeFrom="column">
                  <wp:posOffset>0</wp:posOffset>
                </wp:positionH>
                <wp:positionV relativeFrom="paragraph">
                  <wp:posOffset>127000</wp:posOffset>
                </wp:positionV>
                <wp:extent cx="393700" cy="127000"/>
                <wp:effectExtent l="0" t="0" r="0" b="0"/>
                <wp:wrapTopAndBottom/>
                <wp:docPr id="1165" name="文本框 1165"/>
                <wp:cNvGraphicFramePr/>
                <a:graphic xmlns:a="http://schemas.openxmlformats.org/drawingml/2006/main">
                  <a:graphicData uri="http://schemas.microsoft.com/office/word/2010/wordprocessingShape">
                    <wps:wsp>
                      <wps:cNvSpPr txBox="1"/>
                      <wps:spPr>
                        <a:xfrm>
                          <a:off x="0" y="0"/>
                          <a:ext cx="393700" cy="127000"/>
                        </a:xfrm>
                        <a:prstGeom prst="rect">
                          <a:avLst/>
                        </a:prstGeom>
                        <a:noFill/>
                        <a:ln w="6350">
                          <a:noFill/>
                        </a:ln>
                      </wps:spPr>
                      <wps:txbx>
                        <w:txbxContent>
                          <w:p w:rsidR="00D55C98" w:rsidRDefault="00E14246">
                            <w:pPr>
                              <w:autoSpaceDE w:val="0"/>
                              <w:autoSpaceDN w:val="0"/>
                              <w:spacing w:line="200" w:lineRule="atLeast"/>
                              <w:rPr>
                                <w:sz w:val="10"/>
                              </w:rPr>
                            </w:pPr>
                            <w:r>
                              <w:rPr>
                                <w:rFonts w:ascii="宋体" w:eastAsia="宋体" w:hAnsi="宋体" w:cs="宋体"/>
                                <w:color w:val="000000"/>
                                <w:sz w:val="10"/>
                              </w:rPr>
                              <w:t>落的定律</w:t>
                            </w:r>
                          </w:p>
                        </w:txbxContent>
                      </wps:txbx>
                      <wps:bodyPr vert="horz" wrap="square" lIns="0" tIns="0" rIns="0" bIns="0" anchor="t">
                        <a:spAutoFit/>
                      </wps:bodyPr>
                    </wps:wsp>
                  </a:graphicData>
                </a:graphic>
              </wp:anchor>
            </w:drawing>
          </mc:Choice>
          <mc:Fallback>
            <w:pict>
              <v:shape type="#_x0000_t202" filled="f" stroked="f" style="margin-left:0pt;margin-top:10pt;width:3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0"/>
                        </w:rPr>
                      </w:pPr>
                      <w:r>
                        <w:rPr>
                          <w:rFonts w:ascii="宋体" w:hAnsi="宋体" w:cs="宋体" w:eastAsia="宋体"/>
                          <w:sz w:val="10"/>
                          <w:color w:val="000000"/>
                          <w:b w:val="off"/>
                          <w:i w:val="off"/>
                        </w:rPr>
                        <w:t>落的定律</w:t>
                      </w:r>
                    </w:p>
                  </w:txbxContent>
                </v:textbox>
              </v:shape>
            </w:pict>
          </mc:Fallback>
        </mc:AlternateContent>
      </w:r>
      <w:r>
        <w:rPr>
          <w:noProof/>
        </w:rPr>
        <mc:AlternateContent>
          <mc:Choice Requires="wps">
            <w:drawing>
              <wp:anchor distT="0" distB="0" distL="0" distR="0" simplePos="0" relativeHeight="251574784" behindDoc="0" locked="0" layoutInCell="1" allowOverlap="1">
                <wp:simplePos x="0" y="0"/>
                <wp:positionH relativeFrom="column">
                  <wp:posOffset>723900</wp:posOffset>
                </wp:positionH>
                <wp:positionV relativeFrom="paragraph">
                  <wp:posOffset>63500</wp:posOffset>
                </wp:positionV>
                <wp:extent cx="3251200" cy="152400"/>
                <wp:effectExtent l="0" t="0" r="0" b="0"/>
                <wp:wrapTopAndBottom/>
                <wp:docPr id="1166" name="文本框 1166"/>
                <wp:cNvGraphicFramePr/>
                <a:graphic xmlns:a="http://schemas.openxmlformats.org/drawingml/2006/main">
                  <a:graphicData uri="http://schemas.microsoft.com/office/word/2010/wordprocessingShape">
                    <wps:wsp>
                      <wps:cNvSpPr txBox="1"/>
                      <wps:spPr>
                        <a:xfrm>
                          <a:off x="0" y="0"/>
                          <a:ext cx="32512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定律一：设诱惑力已定，则罪过表现的性情有害性有如行动外</w:t>
                            </w:r>
                          </w:p>
                        </w:txbxContent>
                      </wps:txbx>
                      <wps:bodyPr vert="horz" wrap="square" lIns="0" tIns="0" rIns="0" bIns="0" anchor="t">
                        <a:spAutoFit/>
                      </wps:bodyPr>
                    </wps:wsp>
                  </a:graphicData>
                </a:graphic>
              </wp:anchor>
            </w:drawing>
          </mc:Choice>
          <mc:Fallback>
            <w:pict>
              <v:shape type="#_x0000_t202" filled="f" stroked="f" style="margin-left:57pt;margin-top:5pt;width:25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定律一：设诱惑力已定，则罪过表现的性情有害性有如行动外</w:t>
                      </w:r>
                    </w:p>
                  </w:txbxContent>
                </v:textbox>
              </v:shape>
            </w:pict>
          </mc:Fallback>
        </mc:AlternateContent>
      </w:r>
    </w:p>
    <w:p w:rsidR="00D55C98" w:rsidRDefault="00E14246">
      <w:pPr>
        <w:autoSpaceDE w:val="0"/>
        <w:autoSpaceDN w:val="0"/>
        <w:spacing w:before="40" w:line="240" w:lineRule="atLeast"/>
        <w:ind w:left="760"/>
        <w:rPr>
          <w:sz w:val="17"/>
        </w:rPr>
      </w:pPr>
      <w:r>
        <w:rPr>
          <w:rFonts w:ascii="宋体" w:eastAsia="宋体" w:hAnsi="宋体" w:cs="宋体"/>
          <w:color w:val="000000"/>
          <w:sz w:val="17"/>
        </w:rPr>
        <w:t>显的有害性。</w:t>
      </w:r>
    </w:p>
    <w:p w:rsidR="00D55C98" w:rsidRDefault="00E14246">
      <w:pPr>
        <w:autoSpaceDE w:val="0"/>
        <w:autoSpaceDN w:val="0"/>
        <w:spacing w:before="20" w:line="313" w:lineRule="atLeast"/>
        <w:ind w:left="740" w:firstLine="400"/>
        <w:rPr>
          <w:sz w:val="17"/>
        </w:rPr>
      </w:pPr>
      <w:r>
        <w:rPr>
          <w:rFonts w:ascii="宋体" w:eastAsia="宋体" w:hAnsi="宋体" w:cs="宋体"/>
          <w:color w:val="000000"/>
          <w:sz w:val="17"/>
        </w:rPr>
        <w:t>因此，为了得到一几尼赏金而杀害一个人，或者为得到同量的赏金而诬告他抢劫，所表明的性情要比单靠偷窃从他那里获取这份钱更堕落。这里假设在一种情况下他必须经受的麻烦和必须冒</w:t>
      </w:r>
    </w:p>
    <w:p w:rsidR="00D55C98" w:rsidRDefault="00E14246">
      <w:pPr>
        <w:autoSpaceDE w:val="0"/>
        <w:autoSpaceDN w:val="0"/>
        <w:spacing w:before="260" w:line="80" w:lineRule="atLeast"/>
        <w:ind w:left="920"/>
        <w:rPr>
          <w:sz w:val="4"/>
        </w:rPr>
      </w:pPr>
      <w:r>
        <w:rPr>
          <w:rFonts w:ascii="宋体" w:eastAsia="宋体" w:hAnsi="宋体" w:cs="宋体"/>
          <w:color w:val="000000"/>
          <w:sz w:val="4"/>
          <w:u w:val="single"/>
        </w:rPr>
        <w:t xml:space="preserve">         </w:t>
      </w:r>
    </w:p>
    <w:p w:rsidR="00D55C98" w:rsidRDefault="00E14246">
      <w:pPr>
        <w:spacing w:before="20" w:line="60" w:lineRule="exact"/>
        <w:ind w:left="820" w:right="3560"/>
        <w:rPr>
          <w:sz w:val="24"/>
        </w:rPr>
      </w:pPr>
      <w:r>
        <w:rPr>
          <w:rFonts w:ascii="宋体" w:eastAsia="宋体" w:hAnsi="宋体" w:cs="宋体"/>
          <w:sz w:val="24"/>
          <w:u w:val="single"/>
        </w:rPr>
        <w:t xml:space="preserve">                </w:t>
      </w:r>
    </w:p>
    <w:p w:rsidR="00D55C98" w:rsidRDefault="00E14246">
      <w:pPr>
        <w:autoSpaceDE w:val="0"/>
        <w:autoSpaceDN w:val="0"/>
        <w:spacing w:before="60" w:line="180" w:lineRule="atLeast"/>
        <w:ind w:left="1140"/>
        <w:rPr>
          <w:sz w:val="10"/>
        </w:rPr>
      </w:pPr>
      <w:r>
        <w:rPr>
          <w:rFonts w:ascii="宋体" w:eastAsia="宋体" w:hAnsi="宋体" w:cs="宋体"/>
          <w:color w:val="000000"/>
          <w:sz w:val="10"/>
        </w:rPr>
        <w:t xml:space="preserve">① </w:t>
      </w:r>
      <w:r>
        <w:rPr>
          <w:rFonts w:ascii="宋体" w:eastAsia="宋体" w:hAnsi="宋体" w:cs="宋体"/>
          <w:color w:val="000000"/>
          <w:sz w:val="10"/>
        </w:rPr>
        <w:t>上文</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27</w:t>
      </w:r>
      <w:r>
        <w:rPr>
          <w:rFonts w:ascii="宋体" w:eastAsia="宋体" w:hAnsi="宋体" w:cs="宋体"/>
          <w:color w:val="000000"/>
          <w:sz w:val="10"/>
        </w:rPr>
        <w:t>、</w:t>
      </w:r>
      <w:r>
        <w:rPr>
          <w:rFonts w:ascii="宋体" w:eastAsia="宋体" w:hAnsi="宋体" w:cs="宋体"/>
          <w:color w:val="000000"/>
          <w:sz w:val="10"/>
        </w:rPr>
        <w:t>28</w:t>
      </w:r>
      <w:r>
        <w:rPr>
          <w:rFonts w:ascii="宋体" w:eastAsia="宋体" w:hAnsi="宋体" w:cs="宋体"/>
          <w:color w:val="000000"/>
          <w:sz w:val="10"/>
        </w:rPr>
        <w:t>段。</w:t>
      </w:r>
      <w:r>
        <w:br w:type="page"/>
      </w:r>
    </w:p>
    <w:p w:rsidR="00D55C98" w:rsidRDefault="00E14246">
      <w:pPr>
        <w:autoSpaceDE w:val="0"/>
        <w:autoSpaceDN w:val="0"/>
        <w:spacing w:before="160" w:line="180" w:lineRule="atLeast"/>
        <w:ind w:left="80"/>
        <w:rPr>
          <w:sz w:val="13"/>
        </w:rPr>
      </w:pPr>
      <w:r>
        <w:rPr>
          <w:rFonts w:ascii="宋体" w:eastAsia="宋体" w:hAnsi="宋体" w:cs="宋体"/>
          <w:b/>
          <w:color w:val="000000"/>
          <w:sz w:val="13"/>
          <w:u w:val="single"/>
        </w:rPr>
        <w:lastRenderedPageBreak/>
        <w:t xml:space="preserve">                     </w:t>
      </w:r>
      <w:r>
        <w:rPr>
          <w:rFonts w:ascii="宋体" w:eastAsia="宋体" w:hAnsi="宋体" w:cs="宋体"/>
          <w:b/>
          <w:color w:val="000000"/>
          <w:sz w:val="13"/>
          <w:u w:val="single"/>
        </w:rPr>
        <w:t>第十一章</w:t>
      </w:r>
      <w:r>
        <w:rPr>
          <w:rFonts w:ascii="宋体" w:eastAsia="宋体" w:hAnsi="宋体" w:cs="宋体"/>
          <w:b/>
          <w:color w:val="000000"/>
          <w:sz w:val="13"/>
          <w:u w:val="single"/>
        </w:rPr>
        <w:t xml:space="preserve"> </w:t>
      </w:r>
      <w:r>
        <w:rPr>
          <w:rFonts w:ascii="宋体" w:eastAsia="宋体" w:hAnsi="宋体" w:cs="宋体"/>
          <w:b/>
          <w:color w:val="000000"/>
          <w:sz w:val="13"/>
          <w:u w:val="single"/>
        </w:rPr>
        <w:t>论人类的一般性情</w:t>
      </w:r>
      <w:r>
        <w:rPr>
          <w:rFonts w:ascii="宋体" w:eastAsia="宋体" w:hAnsi="宋体" w:cs="宋体"/>
          <w:b/>
          <w:color w:val="000000"/>
          <w:sz w:val="13"/>
          <w:u w:val="single"/>
        </w:rPr>
        <w:t xml:space="preserve">                 197 </w:t>
      </w:r>
    </w:p>
    <w:p w:rsidR="00D55C98" w:rsidRDefault="00E14246">
      <w:pPr>
        <w:autoSpaceDE w:val="0"/>
        <w:autoSpaceDN w:val="0"/>
        <w:spacing w:before="300" w:line="280" w:lineRule="atLeast"/>
        <w:ind w:left="80"/>
        <w:rPr>
          <w:sz w:val="20"/>
        </w:rPr>
      </w:pPr>
      <w:r>
        <w:rPr>
          <w:rFonts w:ascii="宋体" w:eastAsia="宋体" w:hAnsi="宋体" w:cs="宋体"/>
          <w:b/>
          <w:color w:val="000000"/>
          <w:sz w:val="20"/>
        </w:rPr>
        <w:t>的风险，同在另一种情况下一样大。</w:t>
      </w:r>
    </w:p>
    <w:p w:rsidR="00D55C98" w:rsidRDefault="00E14246">
      <w:pPr>
        <w:autoSpaceDE w:val="0"/>
        <w:autoSpaceDN w:val="0"/>
        <w:spacing w:before="40" w:line="340" w:lineRule="atLeast"/>
        <w:ind w:left="20" w:right="420" w:firstLine="400"/>
        <w:rPr>
          <w:sz w:val="20"/>
        </w:rPr>
      </w:pPr>
      <w:r>
        <w:rPr>
          <w:rFonts w:ascii="宋体" w:eastAsia="宋体" w:hAnsi="宋体" w:cs="宋体"/>
          <w:b/>
          <w:color w:val="000000"/>
          <w:sz w:val="20"/>
        </w:rPr>
        <w:t>定律二：设行动外显的有害性已定，则战胜一个人的诱惑力越小，他的性情就越是堕落。</w:t>
      </w:r>
    </w:p>
    <w:p w:rsidR="00D55C98" w:rsidRDefault="00E14246">
      <w:pPr>
        <w:autoSpaceDE w:val="0"/>
        <w:autoSpaceDN w:val="0"/>
        <w:spacing w:before="20" w:line="338" w:lineRule="atLeast"/>
        <w:ind w:right="460" w:firstLine="420"/>
        <w:rPr>
          <w:sz w:val="20"/>
        </w:rPr>
      </w:pPr>
      <w:r>
        <w:rPr>
          <w:rFonts w:ascii="宋体" w:eastAsia="宋体" w:hAnsi="宋体" w:cs="宋体"/>
          <w:b/>
          <w:color w:val="000000"/>
          <w:sz w:val="20"/>
        </w:rPr>
        <w:t>因此，如果一个人纯粹为了取乐而杀死一个人，就像摩洛哥皇帝穆莱</w:t>
      </w:r>
      <w:r>
        <w:rPr>
          <w:rFonts w:ascii="宋体" w:eastAsia="宋体" w:hAnsi="宋体" w:cs="宋体"/>
          <w:b/>
          <w:color w:val="000000"/>
          <w:sz w:val="20"/>
        </w:rPr>
        <w:t>·</w:t>
      </w:r>
      <w:r>
        <w:rPr>
          <w:rFonts w:ascii="宋体" w:eastAsia="宋体" w:hAnsi="宋体" w:cs="宋体"/>
          <w:b/>
          <w:color w:val="000000"/>
          <w:sz w:val="20"/>
        </w:rPr>
        <w:t>穆罕默德据说对很多人干过的那样，</w:t>
      </w:r>
      <w:r>
        <w:rPr>
          <w:rFonts w:ascii="宋体" w:eastAsia="宋体" w:hAnsi="宋体" w:cs="宋体"/>
          <w:b/>
          <w:color w:val="000000"/>
          <w:sz w:val="20"/>
        </w:rPr>
        <w:t>①</w:t>
      </w:r>
      <w:r>
        <w:rPr>
          <w:rFonts w:ascii="宋体" w:eastAsia="宋体" w:hAnsi="宋体" w:cs="宋体"/>
          <w:b/>
          <w:color w:val="000000"/>
          <w:sz w:val="20"/>
        </w:rPr>
        <w:t>那么这比起为复仇而杀人</w:t>
      </w:r>
      <w:r>
        <w:rPr>
          <w:rFonts w:ascii="宋体" w:eastAsia="宋体" w:hAnsi="宋体" w:cs="宋体"/>
          <w:b/>
          <w:color w:val="000000"/>
          <w:sz w:val="20"/>
        </w:rPr>
        <w:t xml:space="preserve"> (</w:t>
      </w:r>
      <w:r>
        <w:rPr>
          <w:rFonts w:ascii="宋体" w:eastAsia="宋体" w:hAnsi="宋体" w:cs="宋体"/>
          <w:b/>
          <w:color w:val="000000"/>
          <w:sz w:val="20"/>
        </w:rPr>
        <w:t>例如苏拉和马略为此杀了成千上万人</w:t>
      </w:r>
      <w:r>
        <w:rPr>
          <w:rFonts w:ascii="宋体" w:eastAsia="宋体" w:hAnsi="宋体" w:cs="宋体"/>
          <w:b/>
          <w:color w:val="000000"/>
          <w:sz w:val="20"/>
        </w:rPr>
        <w:t>②)</w:t>
      </w:r>
      <w:r>
        <w:rPr>
          <w:rFonts w:ascii="宋体" w:eastAsia="宋体" w:hAnsi="宋体" w:cs="宋体"/>
          <w:b/>
          <w:color w:val="000000"/>
          <w:sz w:val="20"/>
        </w:rPr>
        <w:t>，或者比起为自我保存而杀人</w:t>
      </w:r>
      <w:r>
        <w:rPr>
          <w:rFonts w:ascii="宋体" w:eastAsia="宋体" w:hAnsi="宋体" w:cs="宋体"/>
          <w:b/>
          <w:color w:val="000000"/>
          <w:sz w:val="20"/>
        </w:rPr>
        <w:t>(</w:t>
      </w:r>
      <w:r>
        <w:rPr>
          <w:rFonts w:ascii="宋体" w:eastAsia="宋体" w:hAnsi="宋体" w:cs="宋体"/>
          <w:b/>
          <w:color w:val="000000"/>
          <w:sz w:val="20"/>
        </w:rPr>
        <w:t>例如奥古斯都为此杀了许多人</w:t>
      </w:r>
      <w:r>
        <w:rPr>
          <w:rFonts w:ascii="宋体" w:eastAsia="宋体" w:hAnsi="宋体" w:cs="宋体"/>
          <w:b/>
          <w:color w:val="000000"/>
          <w:sz w:val="20"/>
        </w:rPr>
        <w:t>)</w:t>
      </w:r>
      <w:r>
        <w:rPr>
          <w:rFonts w:ascii="宋体" w:eastAsia="宋体" w:hAnsi="宋体" w:cs="宋体"/>
          <w:b/>
          <w:color w:val="000000"/>
          <w:sz w:val="20"/>
        </w:rPr>
        <w:t>，所表明的性情更堕落，更危险，甚或超过为钱财而杀人</w:t>
      </w:r>
      <w:r>
        <w:rPr>
          <w:rFonts w:ascii="宋体" w:eastAsia="宋体" w:hAnsi="宋体" w:cs="宋体"/>
          <w:b/>
          <w:color w:val="000000"/>
          <w:sz w:val="20"/>
        </w:rPr>
        <w:t>(</w:t>
      </w:r>
      <w:r>
        <w:rPr>
          <w:rFonts w:ascii="宋体" w:eastAsia="宋体" w:hAnsi="宋体" w:cs="宋体"/>
          <w:b/>
          <w:color w:val="000000"/>
          <w:sz w:val="20"/>
        </w:rPr>
        <w:t>像上面那位皇帝据说对某些人所做过的那样</w:t>
      </w:r>
      <w:r>
        <w:rPr>
          <w:rFonts w:ascii="宋体" w:eastAsia="宋体" w:hAnsi="宋体" w:cs="宋体"/>
          <w:b/>
          <w:color w:val="000000"/>
          <w:sz w:val="20"/>
        </w:rPr>
        <w:t>)</w:t>
      </w:r>
      <w:r>
        <w:rPr>
          <w:rFonts w:ascii="宋体" w:eastAsia="宋体" w:hAnsi="宋体" w:cs="宋体"/>
          <w:b/>
          <w:color w:val="000000"/>
          <w:sz w:val="20"/>
        </w:rPr>
        <w:t>。</w:t>
      </w:r>
      <w:r>
        <w:rPr>
          <w:rFonts w:ascii="宋体" w:eastAsia="宋体" w:hAnsi="宋体" w:cs="宋体"/>
          <w:b/>
          <w:color w:val="000000"/>
          <w:sz w:val="20"/>
        </w:rPr>
        <w:t>③</w:t>
      </w:r>
      <w:r>
        <w:rPr>
          <w:rFonts w:ascii="宋体" w:eastAsia="宋体" w:hAnsi="宋体" w:cs="宋体"/>
          <w:b/>
          <w:color w:val="000000"/>
          <w:sz w:val="20"/>
        </w:rPr>
        <w:t>这一堕落对于那些了解它的公众的影响，也相应地有所不同。仅有某些人在某些特殊情况下不得不畏惧奥古斯都，而穆莱</w:t>
      </w:r>
      <w:r>
        <w:rPr>
          <w:rFonts w:ascii="宋体" w:eastAsia="宋体" w:hAnsi="宋体" w:cs="宋体"/>
          <w:b/>
          <w:color w:val="000000"/>
          <w:sz w:val="20"/>
        </w:rPr>
        <w:t>·</w:t>
      </w:r>
      <w:r>
        <w:rPr>
          <w:rFonts w:ascii="宋体" w:eastAsia="宋体" w:hAnsi="宋体" w:cs="宋体"/>
          <w:b/>
          <w:color w:val="000000"/>
          <w:sz w:val="20"/>
        </w:rPr>
        <w:t>穆罕默德却使每</w:t>
      </w:r>
      <w:r>
        <w:rPr>
          <w:rFonts w:ascii="宋体" w:eastAsia="宋体" w:hAnsi="宋体" w:cs="宋体"/>
          <w:b/>
          <w:color w:val="000000"/>
          <w:sz w:val="20"/>
        </w:rPr>
        <w:t>个人每时每刻胆战心惊。</w:t>
      </w:r>
    </w:p>
    <w:p w:rsidR="00D55C98" w:rsidRDefault="00E14246">
      <w:pPr>
        <w:autoSpaceDE w:val="0"/>
        <w:autoSpaceDN w:val="0"/>
        <w:spacing w:before="60" w:line="340" w:lineRule="atLeast"/>
        <w:ind w:left="20" w:right="420" w:firstLine="400"/>
        <w:rPr>
          <w:sz w:val="20"/>
        </w:rPr>
      </w:pPr>
      <w:r>
        <w:rPr>
          <w:rFonts w:ascii="宋体" w:eastAsia="宋体" w:hAnsi="宋体" w:cs="宋体"/>
          <w:b/>
          <w:color w:val="000000"/>
          <w:sz w:val="20"/>
        </w:rPr>
        <w:t>定律三：设行动外显的有害性已定，则战胜一个人的诱惑力越强，它所提供的显示其性情堕落的证据就越少确定性。</w:t>
      </w:r>
    </w:p>
    <w:p w:rsidR="00D55C98" w:rsidRDefault="00E14246">
      <w:pPr>
        <w:autoSpaceDE w:val="0"/>
        <w:autoSpaceDN w:val="0"/>
        <w:spacing w:line="337" w:lineRule="atLeast"/>
        <w:ind w:left="20" w:right="180" w:firstLine="400"/>
        <w:rPr>
          <w:sz w:val="20"/>
        </w:rPr>
      </w:pPr>
      <w:r>
        <w:rPr>
          <w:rFonts w:ascii="宋体" w:eastAsia="宋体" w:hAnsi="宋体" w:cs="宋体"/>
          <w:b/>
          <w:color w:val="000000"/>
          <w:sz w:val="20"/>
        </w:rPr>
        <w:t>因此，如果一个饥饿待毙的穷人偷了一块面包，那么这与假设犯了同等窃罪的一个富人相比，便是一项不那么明确的堕落迹象。要注意，这个定律无非是说堕落的证据在此情况下不那么确</w:t>
      </w:r>
      <w:r>
        <w:rPr>
          <w:rFonts w:ascii="宋体" w:eastAsia="宋体" w:hAnsi="宋体" w:cs="宋体"/>
          <w:b/>
          <w:color w:val="000000"/>
          <w:sz w:val="20"/>
        </w:rPr>
        <w:t xml:space="preserve"> 141</w:t>
      </w:r>
      <w:r>
        <w:rPr>
          <w:rFonts w:ascii="宋体" w:eastAsia="宋体" w:hAnsi="宋体" w:cs="宋体"/>
          <w:b/>
          <w:color w:val="000000"/>
          <w:sz w:val="20"/>
        </w:rPr>
        <w:t>定，而不是说堕落程度较小。因为在此情况下，有可能为看来相反的目的犯下窃罪，即使诱惑力并不那么强。在此情况下，减轻罪名的环境只是个假设问题，而在前一种情况下加重罪名的环境是个</w:t>
      </w:r>
    </w:p>
    <w:p w:rsidR="00D55C98" w:rsidRDefault="00E14246">
      <w:pPr>
        <w:spacing w:before="180" w:line="60" w:lineRule="exact"/>
        <w:ind w:left="80" w:right="41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220" w:lineRule="atLeast"/>
        <w:ind w:left="120" w:right="360" w:firstLine="300"/>
        <w:rPr>
          <w:sz w:val="13"/>
        </w:rPr>
      </w:pPr>
      <w:r>
        <w:rPr>
          <w:rFonts w:ascii="宋体" w:eastAsia="宋体" w:hAnsi="宋体" w:cs="宋体"/>
          <w:b/>
          <w:color w:val="000000"/>
          <w:sz w:val="13"/>
        </w:rPr>
        <w:t xml:space="preserve">① </w:t>
      </w:r>
      <w:r>
        <w:rPr>
          <w:rFonts w:ascii="宋体" w:eastAsia="宋体" w:hAnsi="宋体" w:cs="宋体"/>
          <w:b/>
          <w:color w:val="000000"/>
          <w:sz w:val="13"/>
        </w:rPr>
        <w:t>这大概指非斯君主穆莱</w:t>
      </w:r>
      <w:r>
        <w:rPr>
          <w:rFonts w:ascii="宋体" w:eastAsia="宋体" w:hAnsi="宋体" w:cs="宋体"/>
          <w:b/>
          <w:color w:val="000000"/>
          <w:sz w:val="13"/>
        </w:rPr>
        <w:t>·</w:t>
      </w:r>
      <w:r>
        <w:rPr>
          <w:rFonts w:ascii="宋体" w:eastAsia="宋体" w:hAnsi="宋体" w:cs="宋体"/>
          <w:b/>
          <w:color w:val="000000"/>
          <w:sz w:val="13"/>
        </w:rPr>
        <w:t>穆罕默德，他在位期间</w:t>
      </w:r>
      <w:r>
        <w:rPr>
          <w:rFonts w:ascii="宋体" w:eastAsia="宋体" w:hAnsi="宋体" w:cs="宋体"/>
          <w:b/>
          <w:color w:val="000000"/>
          <w:sz w:val="13"/>
        </w:rPr>
        <w:t xml:space="preserve"> (1613——1623)</w:t>
      </w:r>
      <w:r>
        <w:rPr>
          <w:rFonts w:ascii="宋体" w:eastAsia="宋体" w:hAnsi="宋体" w:cs="宋体"/>
          <w:b/>
          <w:color w:val="000000"/>
          <w:sz w:val="13"/>
        </w:rPr>
        <w:t>国中混乱不堪。不过，这也可能指穆莱</w:t>
      </w:r>
      <w:r>
        <w:rPr>
          <w:rFonts w:ascii="宋体" w:eastAsia="宋体" w:hAnsi="宋体" w:cs="宋体"/>
          <w:b/>
          <w:color w:val="000000"/>
          <w:sz w:val="13"/>
        </w:rPr>
        <w:t>·</w:t>
      </w:r>
      <w:r>
        <w:rPr>
          <w:rFonts w:ascii="宋体" w:eastAsia="宋体" w:hAnsi="宋体" w:cs="宋体"/>
          <w:b/>
          <w:color w:val="000000"/>
          <w:sz w:val="13"/>
        </w:rPr>
        <w:t>伊斯梅尔</w:t>
      </w:r>
      <w:r>
        <w:rPr>
          <w:rFonts w:ascii="宋体" w:eastAsia="宋体" w:hAnsi="宋体" w:cs="宋体"/>
          <w:b/>
          <w:color w:val="000000"/>
          <w:sz w:val="13"/>
        </w:rPr>
        <w:t>(1672——1727)</w:t>
      </w:r>
      <w:r>
        <w:rPr>
          <w:rFonts w:ascii="宋体" w:eastAsia="宋体" w:hAnsi="宋体" w:cs="宋体"/>
          <w:b/>
          <w:color w:val="000000"/>
          <w:sz w:val="13"/>
        </w:rPr>
        <w:t>，此人在欧洲很有名，被认为是</w:t>
      </w:r>
      <w:r>
        <w:rPr>
          <w:rFonts w:ascii="宋体" w:eastAsia="宋体" w:hAnsi="宋体" w:cs="宋体"/>
          <w:b/>
          <w:color w:val="000000"/>
          <w:sz w:val="13"/>
        </w:rPr>
        <w:t>“</w:t>
      </w:r>
      <w:r>
        <w:rPr>
          <w:rFonts w:ascii="宋体" w:eastAsia="宋体" w:hAnsi="宋体" w:cs="宋体"/>
          <w:b/>
          <w:color w:val="000000"/>
          <w:sz w:val="13"/>
        </w:rPr>
        <w:t>残酷的恶魔</w:t>
      </w:r>
      <w:r>
        <w:rPr>
          <w:rFonts w:ascii="宋体" w:eastAsia="宋体" w:hAnsi="宋体" w:cs="宋体"/>
          <w:b/>
          <w:color w:val="000000"/>
          <w:sz w:val="13"/>
        </w:rPr>
        <w:t>”</w:t>
      </w:r>
      <w:r>
        <w:rPr>
          <w:rFonts w:ascii="宋体" w:eastAsia="宋体" w:hAnsi="宋体" w:cs="宋体"/>
          <w:b/>
          <w:color w:val="000000"/>
          <w:sz w:val="13"/>
        </w:rPr>
        <w:t>，尽管在摩洛哥他被认为是一位伟大的君主。</w:t>
      </w:r>
    </w:p>
    <w:p w:rsidR="00D55C98" w:rsidRDefault="00E14246">
      <w:pPr>
        <w:autoSpaceDE w:val="0"/>
        <w:autoSpaceDN w:val="0"/>
        <w:spacing w:line="220" w:lineRule="atLeast"/>
        <w:ind w:left="120" w:right="360" w:firstLine="300"/>
        <w:rPr>
          <w:sz w:val="13"/>
        </w:rPr>
      </w:pPr>
      <w:r>
        <w:rPr>
          <w:rFonts w:ascii="宋体" w:eastAsia="宋体" w:hAnsi="宋体" w:cs="宋体"/>
          <w:b/>
          <w:color w:val="000000"/>
          <w:sz w:val="13"/>
        </w:rPr>
        <w:t xml:space="preserve">② </w:t>
      </w:r>
      <w:r>
        <w:rPr>
          <w:rFonts w:ascii="宋体" w:eastAsia="宋体" w:hAnsi="宋体" w:cs="宋体"/>
          <w:b/>
          <w:color w:val="000000"/>
          <w:sz w:val="13"/>
        </w:rPr>
        <w:t>指卢修斯</w:t>
      </w:r>
      <w:r>
        <w:rPr>
          <w:rFonts w:ascii="宋体" w:eastAsia="宋体" w:hAnsi="宋体" w:cs="宋体"/>
          <w:b/>
          <w:color w:val="000000"/>
          <w:sz w:val="13"/>
        </w:rPr>
        <w:t>·</w:t>
      </w:r>
      <w:r>
        <w:rPr>
          <w:rFonts w:ascii="宋体" w:eastAsia="宋体" w:hAnsi="宋体" w:cs="宋体"/>
          <w:b/>
          <w:color w:val="000000"/>
          <w:sz w:val="13"/>
        </w:rPr>
        <w:t>科尼利乌斯</w:t>
      </w:r>
      <w:r>
        <w:rPr>
          <w:rFonts w:ascii="宋体" w:eastAsia="宋体" w:hAnsi="宋体" w:cs="宋体"/>
          <w:b/>
          <w:color w:val="000000"/>
          <w:sz w:val="13"/>
        </w:rPr>
        <w:t>·</w:t>
      </w:r>
      <w:r>
        <w:rPr>
          <w:rFonts w:ascii="宋体" w:eastAsia="宋体" w:hAnsi="宋体" w:cs="宋体"/>
          <w:b/>
          <w:color w:val="000000"/>
          <w:sz w:val="13"/>
        </w:rPr>
        <w:t>苏拉</w:t>
      </w:r>
      <w:r>
        <w:rPr>
          <w:rFonts w:ascii="宋体" w:eastAsia="宋体" w:hAnsi="宋体" w:cs="宋体"/>
          <w:b/>
          <w:color w:val="000000"/>
          <w:sz w:val="13"/>
        </w:rPr>
        <w:t>(</w:t>
      </w:r>
      <w:r>
        <w:rPr>
          <w:rFonts w:ascii="宋体" w:eastAsia="宋体" w:hAnsi="宋体" w:cs="宋体"/>
          <w:b/>
          <w:color w:val="000000"/>
          <w:sz w:val="13"/>
        </w:rPr>
        <w:t>公元前</w:t>
      </w:r>
      <w:r>
        <w:rPr>
          <w:rFonts w:ascii="宋体" w:eastAsia="宋体" w:hAnsi="宋体" w:cs="宋体"/>
          <w:b/>
          <w:color w:val="000000"/>
          <w:sz w:val="13"/>
        </w:rPr>
        <w:t>138——</w:t>
      </w:r>
      <w:r>
        <w:rPr>
          <w:rFonts w:ascii="宋体" w:eastAsia="宋体" w:hAnsi="宋体" w:cs="宋体"/>
          <w:b/>
          <w:color w:val="000000"/>
          <w:sz w:val="13"/>
        </w:rPr>
        <w:t>前</w:t>
      </w:r>
      <w:r>
        <w:rPr>
          <w:rFonts w:ascii="宋体" w:eastAsia="宋体" w:hAnsi="宋体" w:cs="宋体"/>
          <w:b/>
          <w:color w:val="000000"/>
          <w:sz w:val="13"/>
        </w:rPr>
        <w:t>78)</w:t>
      </w:r>
      <w:r>
        <w:rPr>
          <w:rFonts w:ascii="宋体" w:eastAsia="宋体" w:hAnsi="宋体" w:cs="宋体"/>
          <w:b/>
          <w:color w:val="000000"/>
          <w:sz w:val="13"/>
        </w:rPr>
        <w:t>和盖尤斯</w:t>
      </w:r>
      <w:r>
        <w:rPr>
          <w:rFonts w:ascii="宋体" w:eastAsia="宋体" w:hAnsi="宋体" w:cs="宋体"/>
          <w:b/>
          <w:color w:val="000000"/>
          <w:sz w:val="13"/>
        </w:rPr>
        <w:t>·</w:t>
      </w:r>
      <w:r>
        <w:rPr>
          <w:rFonts w:ascii="宋体" w:eastAsia="宋体" w:hAnsi="宋体" w:cs="宋体"/>
          <w:b/>
          <w:color w:val="000000"/>
          <w:sz w:val="13"/>
        </w:rPr>
        <w:t>马略</w:t>
      </w:r>
      <w:r>
        <w:rPr>
          <w:rFonts w:ascii="宋体" w:eastAsia="宋体" w:hAnsi="宋体" w:cs="宋体"/>
          <w:b/>
          <w:color w:val="000000"/>
          <w:sz w:val="13"/>
        </w:rPr>
        <w:t>(</w:t>
      </w:r>
      <w:r>
        <w:rPr>
          <w:rFonts w:ascii="宋体" w:eastAsia="宋体" w:hAnsi="宋体" w:cs="宋体"/>
          <w:b/>
          <w:color w:val="000000"/>
          <w:sz w:val="13"/>
        </w:rPr>
        <w:t>公元前</w:t>
      </w:r>
      <w:r>
        <w:rPr>
          <w:rFonts w:ascii="宋体" w:eastAsia="宋体" w:hAnsi="宋体" w:cs="宋体"/>
          <w:b/>
          <w:color w:val="000000"/>
          <w:sz w:val="13"/>
        </w:rPr>
        <w:t>155——</w:t>
      </w:r>
      <w:r>
        <w:rPr>
          <w:rFonts w:ascii="宋体" w:eastAsia="宋体" w:hAnsi="宋体" w:cs="宋体"/>
          <w:b/>
          <w:color w:val="000000"/>
          <w:sz w:val="13"/>
        </w:rPr>
        <w:t>前</w:t>
      </w:r>
      <w:r>
        <w:rPr>
          <w:rFonts w:ascii="宋体" w:eastAsia="宋体" w:hAnsi="宋体" w:cs="宋体"/>
          <w:b/>
          <w:color w:val="000000"/>
          <w:sz w:val="13"/>
        </w:rPr>
        <w:t>86)</w:t>
      </w:r>
      <w:r>
        <w:rPr>
          <w:rFonts w:ascii="宋体" w:eastAsia="宋体" w:hAnsi="宋体" w:cs="宋体"/>
          <w:b/>
          <w:color w:val="000000"/>
          <w:sz w:val="13"/>
        </w:rPr>
        <w:t>之间激烈争斗引起的范围广泛的剥夺公权和不时出现的恐怖统治。</w:t>
      </w:r>
    </w:p>
    <w:p w:rsidR="00D55C98" w:rsidRDefault="00E14246">
      <w:pPr>
        <w:autoSpaceDE w:val="0"/>
        <w:autoSpaceDN w:val="0"/>
        <w:spacing w:line="220" w:lineRule="atLeast"/>
        <w:ind w:left="120" w:right="400" w:firstLine="300"/>
        <w:rPr>
          <w:sz w:val="13"/>
        </w:rPr>
      </w:pPr>
      <w:r>
        <w:rPr>
          <w:rFonts w:ascii="宋体" w:eastAsia="宋体" w:hAnsi="宋体" w:cs="宋体"/>
          <w:b/>
          <w:color w:val="000000"/>
          <w:sz w:val="13"/>
        </w:rPr>
        <w:t xml:space="preserve">③ </w:t>
      </w:r>
      <w:r>
        <w:rPr>
          <w:rFonts w:ascii="宋体" w:eastAsia="宋体" w:hAnsi="宋体" w:cs="宋体"/>
          <w:b/>
          <w:color w:val="000000"/>
          <w:sz w:val="13"/>
        </w:rPr>
        <w:t>在随凯撒被刺而来的权力斗争中，有</w:t>
      </w:r>
      <w:r>
        <w:rPr>
          <w:rFonts w:ascii="宋体" w:eastAsia="宋体" w:hAnsi="宋体" w:cs="宋体"/>
          <w:b/>
          <w:color w:val="000000"/>
          <w:sz w:val="13"/>
        </w:rPr>
        <w:t>300</w:t>
      </w:r>
      <w:r>
        <w:rPr>
          <w:rFonts w:ascii="宋体" w:eastAsia="宋体" w:hAnsi="宋体" w:cs="宋体"/>
          <w:b/>
          <w:color w:val="000000"/>
          <w:sz w:val="13"/>
        </w:rPr>
        <w:t>名元老和</w:t>
      </w:r>
      <w:r>
        <w:rPr>
          <w:rFonts w:ascii="宋体" w:eastAsia="宋体" w:hAnsi="宋体" w:cs="宋体"/>
          <w:b/>
          <w:color w:val="000000"/>
          <w:sz w:val="13"/>
        </w:rPr>
        <w:t>2000</w:t>
      </w:r>
      <w:r>
        <w:rPr>
          <w:rFonts w:ascii="宋体" w:eastAsia="宋体" w:hAnsi="宋体" w:cs="宋体"/>
          <w:b/>
          <w:color w:val="000000"/>
          <w:sz w:val="13"/>
        </w:rPr>
        <w:t>名骑士由于屋大维</w:t>
      </w:r>
      <w:r>
        <w:rPr>
          <w:rFonts w:ascii="宋体" w:eastAsia="宋体" w:hAnsi="宋体" w:cs="宋体"/>
          <w:b/>
          <w:color w:val="000000"/>
          <w:sz w:val="13"/>
        </w:rPr>
        <w:t>(</w:t>
      </w:r>
      <w:r>
        <w:rPr>
          <w:rFonts w:ascii="宋体" w:eastAsia="宋体" w:hAnsi="宋体" w:cs="宋体"/>
          <w:b/>
          <w:color w:val="000000"/>
          <w:sz w:val="13"/>
        </w:rPr>
        <w:t>后称奥古斯都</w:t>
      </w:r>
      <w:r>
        <w:rPr>
          <w:rFonts w:ascii="宋体" w:eastAsia="宋体" w:hAnsi="宋体" w:cs="宋体"/>
          <w:b/>
          <w:color w:val="000000"/>
          <w:sz w:val="13"/>
        </w:rPr>
        <w:t>)</w:t>
      </w:r>
      <w:r>
        <w:rPr>
          <w:rFonts w:ascii="宋体" w:eastAsia="宋体" w:hAnsi="宋体" w:cs="宋体"/>
          <w:b/>
          <w:color w:val="000000"/>
          <w:sz w:val="13"/>
        </w:rPr>
        <w:t>与马克</w:t>
      </w:r>
      <w:r>
        <w:rPr>
          <w:rFonts w:ascii="宋体" w:eastAsia="宋体" w:hAnsi="宋体" w:cs="宋体"/>
          <w:b/>
          <w:color w:val="000000"/>
          <w:sz w:val="13"/>
        </w:rPr>
        <w:t>·</w:t>
      </w:r>
      <w:r>
        <w:rPr>
          <w:rFonts w:ascii="宋体" w:eastAsia="宋体" w:hAnsi="宋体" w:cs="宋体"/>
          <w:b/>
          <w:color w:val="000000"/>
          <w:sz w:val="13"/>
        </w:rPr>
        <w:t>安东尼和李必达一起发出的剥夺公权令</w:t>
      </w:r>
      <w:r>
        <w:rPr>
          <w:rFonts w:ascii="宋体" w:eastAsia="宋体" w:hAnsi="宋体" w:cs="宋体"/>
          <w:b/>
          <w:color w:val="000000"/>
          <w:sz w:val="13"/>
        </w:rPr>
        <w:t>而丧命。</w:t>
      </w:r>
      <w:r>
        <w:br w:type="page"/>
      </w:r>
    </w:p>
    <w:p w:rsidR="00D55C98" w:rsidRDefault="00E14246">
      <w:pPr>
        <w:autoSpaceDE w:val="0"/>
        <w:autoSpaceDN w:val="0"/>
        <w:spacing w:before="160" w:line="180" w:lineRule="atLeast"/>
        <w:ind w:left="880"/>
        <w:rPr>
          <w:sz w:val="10"/>
        </w:rPr>
      </w:pPr>
      <w:r>
        <w:rPr>
          <w:rFonts w:ascii="宋体" w:eastAsia="宋体" w:hAnsi="宋体" w:cs="宋体"/>
          <w:b/>
          <w:color w:val="000000"/>
          <w:sz w:val="10"/>
          <w:u w:val="single"/>
        </w:rPr>
        <w:lastRenderedPageBreak/>
        <w:t xml:space="preserve">  198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40" w:line="260" w:lineRule="atLeast"/>
        <w:ind w:left="880"/>
        <w:rPr>
          <w:sz w:val="17"/>
        </w:rPr>
      </w:pPr>
      <w:r>
        <w:rPr>
          <w:rFonts w:ascii="宋体" w:eastAsia="宋体" w:hAnsi="宋体" w:cs="宋体"/>
          <w:b/>
          <w:color w:val="000000"/>
          <w:sz w:val="17"/>
        </w:rPr>
        <w:t>确定问题。</w:t>
      </w:r>
    </w:p>
    <w:p w:rsidR="00D55C98" w:rsidRDefault="00E14246">
      <w:pPr>
        <w:autoSpaceDE w:val="0"/>
        <w:autoSpaceDN w:val="0"/>
        <w:spacing w:before="40" w:line="320" w:lineRule="atLeast"/>
        <w:ind w:left="840" w:firstLine="380"/>
        <w:rPr>
          <w:sz w:val="17"/>
        </w:rPr>
      </w:pPr>
      <w:r>
        <w:rPr>
          <w:rFonts w:ascii="宋体" w:eastAsia="宋体" w:hAnsi="宋体" w:cs="宋体"/>
          <w:b/>
          <w:color w:val="000000"/>
          <w:sz w:val="17"/>
        </w:rPr>
        <w:t>定律四：设动机是反社会性质的，行动外显的有害性和诱惑力已定，则堕落的程度相当于伴随它的蓄意程度。</w:t>
      </w:r>
    </w:p>
    <w:p w:rsidR="00D55C98" w:rsidRDefault="00E14246">
      <w:pPr>
        <w:autoSpaceDE w:val="0"/>
        <w:autoSpaceDN w:val="0"/>
        <w:spacing w:before="20" w:line="320" w:lineRule="atLeast"/>
        <w:ind w:left="800" w:firstLine="420"/>
        <w:rPr>
          <w:sz w:val="17"/>
        </w:rPr>
      </w:pPr>
      <w:r>
        <w:rPr>
          <w:rFonts w:ascii="宋体" w:eastAsia="宋体" w:hAnsi="宋体" w:cs="宋体"/>
          <w:b/>
          <w:color w:val="000000"/>
          <w:sz w:val="17"/>
        </w:rPr>
        <w:t>每个人，即使性情非常堕落，在其自顾性动机不好不坏时，控制和决定其生活的一般趋向的总是社会动机。如果反社会动机被驱动起来起作用，那只是在特殊环境下和在特殊场合；社会动机的温和但恒久的力量暂时被压抑下去。因此，每个人总的常在倾向，</w:t>
      </w:r>
      <w:r>
        <w:rPr>
          <w:rFonts w:ascii="宋体" w:eastAsia="宋体" w:hAnsi="宋体" w:cs="宋体"/>
          <w:b/>
          <w:color w:val="000000"/>
          <w:sz w:val="17"/>
        </w:rPr>
        <w:t>是倾向于社会动机力量会使他必定依附的那一边。因此，社会动机的力量不断地趋于制止反社会动机的力量，正如就自然物体而言，摩擦力总是趋于制止推动力。时间消磨反社会动机的力量，有利于社会动机的力量。因而一个人在既定场合由反社会动机支配得越久，显示他对社会动机的力量麻木不仁的证据就越令人信服。</w:t>
      </w:r>
    </w:p>
    <w:p w:rsidR="00D55C98" w:rsidRDefault="00E14246">
      <w:pPr>
        <w:autoSpaceDE w:val="0"/>
        <w:autoSpaceDN w:val="0"/>
        <w:spacing w:before="20" w:line="320" w:lineRule="atLeast"/>
        <w:ind w:left="860" w:firstLine="360"/>
        <w:rPr>
          <w:sz w:val="17"/>
        </w:rPr>
      </w:pPr>
      <w:r>
        <w:rPr>
          <w:rFonts w:ascii="宋体" w:eastAsia="宋体" w:hAnsi="宋体" w:cs="宋体"/>
          <w:b/>
          <w:color w:val="000000"/>
          <w:sz w:val="17"/>
        </w:rPr>
        <w:t>这样，假如一个人精心策划殴打其对手，并且据此殴打他，那么这表明的性情比起由于突发争吵而当场打他要坏；更坏的是假如此人在牢牢控制了敌手之后，随心所欲地不时殴打他。</w:t>
      </w:r>
      <w:r>
        <w:rPr>
          <w:rFonts w:ascii="宋体" w:eastAsia="宋体" w:hAnsi="宋体" w:cs="宋体"/>
          <w:b/>
          <w:color w:val="000000"/>
          <w:sz w:val="17"/>
        </w:rPr>
        <w:t>⑩</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575808" behindDoc="0" locked="0" layoutInCell="1" allowOverlap="1">
                <wp:simplePos x="0" y="0"/>
                <wp:positionH relativeFrom="column">
                  <wp:posOffset>12700</wp:posOffset>
                </wp:positionH>
                <wp:positionV relativeFrom="paragraph">
                  <wp:posOffset>0</wp:posOffset>
                </wp:positionV>
                <wp:extent cx="4013200" cy="50800"/>
                <wp:effectExtent l="0" t="0" r="0" b="0"/>
                <wp:wrapTopAndBottom/>
                <wp:docPr id="1167" name="文本框 1167"/>
                <wp:cNvGraphicFramePr/>
                <a:graphic xmlns:a="http://schemas.openxmlformats.org/drawingml/2006/main">
                  <a:graphicData uri="http://schemas.microsoft.com/office/word/2010/wordprocessingShape">
                    <wps:wsp>
                      <wps:cNvSpPr txBox="1"/>
                      <wps:spPr>
                        <a:xfrm>
                          <a:off x="0" y="0"/>
                          <a:ext cx="40132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76832" behindDoc="0" locked="0" layoutInCell="1" allowOverlap="1">
                <wp:simplePos x="0" y="0"/>
                <wp:positionH relativeFrom="column">
                  <wp:posOffset>12700</wp:posOffset>
                </wp:positionH>
                <wp:positionV relativeFrom="paragraph">
                  <wp:posOffset>50800</wp:posOffset>
                </wp:positionV>
                <wp:extent cx="508000" cy="114300"/>
                <wp:effectExtent l="0" t="0" r="0" b="0"/>
                <wp:wrapTopAndBottom/>
                <wp:docPr id="1168" name="文本框 1168"/>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本章的用处</w:t>
                            </w:r>
                          </w:p>
                        </w:txbxContent>
                      </wps:txbx>
                      <wps:bodyPr vert="horz" wrap="square" lIns="0" tIns="0" rIns="0" bIns="0" anchor="t">
                        <a:spAutoFit/>
                      </wps:bodyPr>
                    </wps:wsp>
                  </a:graphicData>
                </a:graphic>
              </wp:anchor>
            </w:drawing>
          </mc:Choice>
          <mc:Fallback>
            <w:pict>
              <v:shape type="#_x0000_t202" filled="f" stroked="f" style="margin-left:1pt;margin-top:4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本章的用处</w:t>
                      </w:r>
                    </w:p>
                  </w:txbxContent>
                </v:textbox>
              </v:shape>
            </w:pict>
          </mc:Fallback>
        </mc:AlternateContent>
      </w:r>
      <w:r>
        <w:rPr>
          <w:noProof/>
        </w:rPr>
        <mc:AlternateContent>
          <mc:Choice Requires="wps">
            <w:drawing>
              <wp:anchor distT="0" distB="0" distL="0" distR="0" simplePos="0" relativeHeight="251577856" behindDoc="0" locked="0" layoutInCell="1" allowOverlap="1">
                <wp:simplePos x="0" y="0"/>
                <wp:positionH relativeFrom="column">
                  <wp:posOffset>774700</wp:posOffset>
                </wp:positionH>
                <wp:positionV relativeFrom="paragraph">
                  <wp:posOffset>0</wp:posOffset>
                </wp:positionV>
                <wp:extent cx="3251200" cy="165100"/>
                <wp:effectExtent l="0" t="0" r="0" b="0"/>
                <wp:wrapTopAndBottom/>
                <wp:docPr id="1169" name="文本框 1169"/>
                <wp:cNvGraphicFramePr/>
                <a:graphic xmlns:a="http://schemas.openxmlformats.org/drawingml/2006/main">
                  <a:graphicData uri="http://schemas.microsoft.com/office/word/2010/wordprocessingShape">
                    <wps:wsp>
                      <wps:cNvSpPr txBox="1"/>
                      <wps:spPr>
                        <a:xfrm>
                          <a:off x="0" y="0"/>
                          <a:ext cx="32512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43.</w:t>
                            </w:r>
                            <w:r>
                              <w:rPr>
                                <w:rFonts w:ascii="宋体" w:eastAsia="宋体" w:hAnsi="宋体" w:cs="宋体"/>
                                <w:b/>
                                <w:color w:val="000000"/>
                                <w:sz w:val="17"/>
                              </w:rPr>
                              <w:t>考虑一项行动所显示的性情堕落，具有几方面的重要</w:t>
                            </w:r>
                          </w:p>
                        </w:txbxContent>
                      </wps:txbx>
                      <wps:bodyPr vert="horz" wrap="square" lIns="0" tIns="0" rIns="0" bIns="0" anchor="t">
                        <a:spAutoFit/>
                      </wps:bodyPr>
                    </wps:wsp>
                  </a:graphicData>
                </a:graphic>
              </wp:anchor>
            </w:drawing>
          </mc:Choice>
          <mc:Fallback>
            <w:pict>
              <v:shape type="#_x0000_t202" filled="f" stroked="f" style="margin-left:61pt;margin-top:0pt;width:25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43.考虑一项行动所显示的性情堕落，具有几方面的重要</w:t>
                      </w:r>
                    </w:p>
                  </w:txbxContent>
                </v:textbox>
              </v:shape>
            </w:pict>
          </mc:Fallback>
        </mc:AlternateContent>
      </w:r>
    </w:p>
    <w:p w:rsidR="00D55C98" w:rsidRDefault="00E14246">
      <w:pPr>
        <w:autoSpaceDE w:val="0"/>
        <w:autoSpaceDN w:val="0"/>
        <w:spacing w:before="80" w:line="260" w:lineRule="atLeast"/>
        <w:ind w:left="840"/>
        <w:rPr>
          <w:sz w:val="17"/>
        </w:rPr>
      </w:pPr>
      <w:r>
        <w:rPr>
          <w:rFonts w:ascii="宋体" w:eastAsia="宋体" w:hAnsi="宋体" w:cs="宋体"/>
          <w:b/>
          <w:color w:val="000000"/>
          <w:sz w:val="17"/>
        </w:rPr>
        <w:t>性。任何极端堕落的迹象，加剧了业已由罪行激起的恐惧，表现了</w:t>
      </w:r>
    </w:p>
    <w:p w:rsidR="00D55C98" w:rsidRDefault="00E14246">
      <w:pPr>
        <w:autoSpaceDE w:val="0"/>
        <w:autoSpaceDN w:val="0"/>
        <w:spacing w:before="60" w:line="260" w:lineRule="atLeast"/>
        <w:ind w:left="820"/>
        <w:rPr>
          <w:sz w:val="17"/>
        </w:rPr>
      </w:pPr>
      <w:r>
        <w:rPr>
          <w:rFonts w:ascii="宋体" w:eastAsia="宋体" w:hAnsi="宋体" w:cs="宋体"/>
          <w:b/>
          <w:color w:val="000000"/>
          <w:sz w:val="17"/>
        </w:rPr>
        <w:t>犯罪者是个将来可能干出更多恶行让人害怕的角色，由此便加大</w:t>
      </w:r>
    </w:p>
    <w:p w:rsidR="00D55C98" w:rsidRDefault="00E14246">
      <w:pPr>
        <w:autoSpaceDE w:val="0"/>
        <w:autoSpaceDN w:val="0"/>
        <w:spacing w:before="100" w:line="260" w:lineRule="atLeast"/>
        <w:ind w:left="860"/>
        <w:rPr>
          <w:sz w:val="17"/>
        </w:rPr>
      </w:pPr>
      <w:r>
        <w:rPr>
          <w:rFonts w:ascii="宋体" w:eastAsia="宋体" w:hAnsi="宋体" w:cs="宋体"/>
          <w:b/>
          <w:color w:val="000000"/>
          <w:sz w:val="17"/>
        </w:rPr>
        <w:t>了惩罚的必要。它还会因为显示犯罪者一般缺乏敏感性，进一步加</w:t>
      </w:r>
    </w:p>
    <w:p w:rsidR="00D55C98" w:rsidRDefault="00E14246">
      <w:pPr>
        <w:autoSpaceDE w:val="0"/>
        <w:autoSpaceDN w:val="0"/>
        <w:spacing w:before="60" w:line="260" w:lineRule="atLeast"/>
        <w:ind w:left="540"/>
        <w:rPr>
          <w:sz w:val="17"/>
        </w:rPr>
      </w:pPr>
      <w:r>
        <w:rPr>
          <w:rFonts w:ascii="宋体" w:eastAsia="宋体" w:hAnsi="宋体" w:cs="宋体"/>
          <w:b/>
          <w:color w:val="000000"/>
          <w:sz w:val="17"/>
        </w:rPr>
        <w:t xml:space="preserve">142 </w:t>
      </w:r>
      <w:r>
        <w:rPr>
          <w:rFonts w:ascii="宋体" w:eastAsia="宋体" w:hAnsi="宋体" w:cs="宋体"/>
          <w:b/>
          <w:color w:val="000000"/>
          <w:sz w:val="17"/>
        </w:rPr>
        <w:t>大惩罚的必要。由于在量定惩罚轻重方面，同情和厌恶原理倾向于</w:t>
      </w:r>
    </w:p>
    <w:p w:rsidR="00D55C98" w:rsidRDefault="00E14246">
      <w:pPr>
        <w:autoSpaceDE w:val="0"/>
        <w:autoSpaceDN w:val="0"/>
        <w:spacing w:before="80" w:line="260" w:lineRule="atLeast"/>
        <w:ind w:left="820"/>
        <w:rPr>
          <w:sz w:val="17"/>
        </w:rPr>
      </w:pPr>
      <w:r>
        <w:rPr>
          <w:rFonts w:ascii="宋体" w:eastAsia="宋体" w:hAnsi="宋体" w:cs="宋体"/>
          <w:b/>
          <w:color w:val="000000"/>
          <w:sz w:val="17"/>
        </w:rPr>
        <w:t>不考虑任何别的因素，性情这一因素就更加重要了。假如一个人施</w:t>
      </w:r>
    </w:p>
    <w:p w:rsidR="00D55C98" w:rsidRDefault="00E14246">
      <w:pPr>
        <w:autoSpaceDE w:val="0"/>
        <w:autoSpaceDN w:val="0"/>
        <w:spacing w:before="80" w:line="260" w:lineRule="atLeast"/>
        <w:ind w:left="820"/>
        <w:rPr>
          <w:sz w:val="17"/>
        </w:rPr>
      </w:pPr>
      <w:r>
        <w:rPr>
          <w:rFonts w:ascii="宋体" w:eastAsia="宋体" w:hAnsi="宋体" w:cs="宋体"/>
          <w:b/>
          <w:color w:val="000000"/>
          <w:sz w:val="17"/>
        </w:rPr>
        <w:t>加惩罚是因为、并且仅仅是因为愤恨，那么在他从性情中找不到任</w:t>
      </w:r>
    </w:p>
    <w:p w:rsidR="00D55C98" w:rsidRDefault="00E14246">
      <w:pPr>
        <w:spacing w:before="360" w:line="80" w:lineRule="exact"/>
        <w:ind w:left="880" w:right="3500"/>
        <w:rPr>
          <w:sz w:val="24"/>
        </w:rPr>
      </w:pPr>
      <w:r>
        <w:rPr>
          <w:rFonts w:ascii="宋体" w:eastAsia="宋体" w:hAnsi="宋体" w:cs="宋体"/>
          <w:sz w:val="24"/>
          <w:u w:val="single"/>
        </w:rPr>
        <w:t xml:space="preserve">                </w:t>
      </w:r>
    </w:p>
    <w:p w:rsidR="00D55C98" w:rsidRDefault="00E14246">
      <w:pPr>
        <w:autoSpaceDE w:val="0"/>
        <w:autoSpaceDN w:val="0"/>
        <w:spacing w:before="20" w:line="180" w:lineRule="atLeast"/>
        <w:ind w:left="1220"/>
        <w:rPr>
          <w:sz w:val="10"/>
        </w:rPr>
      </w:pPr>
      <w:r>
        <w:rPr>
          <w:rFonts w:ascii="宋体" w:eastAsia="宋体" w:hAnsi="宋体" w:cs="宋体"/>
          <w:b/>
          <w:color w:val="000000"/>
          <w:sz w:val="10"/>
        </w:rPr>
        <w:t xml:space="preserve">⑩ </w:t>
      </w:r>
      <w:r>
        <w:rPr>
          <w:rFonts w:ascii="宋体" w:eastAsia="宋体" w:hAnsi="宋体" w:cs="宋体"/>
          <w:b/>
          <w:color w:val="000000"/>
          <w:sz w:val="10"/>
        </w:rPr>
        <w:t>见册一，</w:t>
      </w:r>
      <w:r>
        <w:rPr>
          <w:rFonts w:ascii="宋体" w:eastAsia="宋体" w:hAnsi="宋体" w:cs="宋体"/>
          <w:b/>
          <w:color w:val="000000"/>
          <w:sz w:val="10"/>
        </w:rPr>
        <w:t>“</w:t>
      </w:r>
      <w:r>
        <w:rPr>
          <w:rFonts w:ascii="宋体" w:eastAsia="宋体" w:hAnsi="宋体" w:cs="宋体"/>
          <w:b/>
          <w:color w:val="000000"/>
          <w:sz w:val="10"/>
        </w:rPr>
        <w:t>囚禁</w:t>
      </w:r>
      <w:r>
        <w:rPr>
          <w:rFonts w:ascii="宋体" w:eastAsia="宋体" w:hAnsi="宋体" w:cs="宋体"/>
          <w:b/>
          <w:color w:val="000000"/>
          <w:sz w:val="10"/>
        </w:rPr>
        <w:t>”</w:t>
      </w:r>
      <w:r>
        <w:rPr>
          <w:rFonts w:ascii="宋体" w:eastAsia="宋体" w:hAnsi="宋体" w:cs="宋体"/>
          <w:b/>
          <w:color w:val="000000"/>
          <w:sz w:val="10"/>
        </w:rPr>
        <w:t>项。</w:t>
      </w:r>
      <w:r>
        <w:br w:type="page"/>
      </w:r>
    </w:p>
    <w:p w:rsidR="00D55C98" w:rsidRDefault="00E14246">
      <w:pPr>
        <w:autoSpaceDE w:val="0"/>
        <w:autoSpaceDN w:val="0"/>
        <w:spacing w:before="120" w:line="200" w:lineRule="atLeast"/>
        <w:ind w:left="1920"/>
        <w:rPr>
          <w:sz w:val="24"/>
        </w:rPr>
      </w:pPr>
      <w:r>
        <w:rPr>
          <w:rFonts w:ascii="宋体" w:eastAsia="宋体" w:hAnsi="宋体" w:cs="宋体"/>
          <w:b/>
          <w:color w:val="000000"/>
          <w:sz w:val="12"/>
        </w:rPr>
        <w:lastRenderedPageBreak/>
        <w:t>第十一章</w:t>
      </w:r>
      <w:r>
        <w:rPr>
          <w:rFonts w:ascii="宋体" w:eastAsia="宋体" w:hAnsi="宋体" w:cs="宋体"/>
          <w:b/>
          <w:color w:val="000000"/>
          <w:sz w:val="12"/>
        </w:rPr>
        <w:t xml:space="preserve"> </w:t>
      </w:r>
      <w:r>
        <w:rPr>
          <w:rFonts w:ascii="宋体" w:eastAsia="宋体" w:hAnsi="宋体" w:cs="宋体"/>
          <w:b/>
          <w:color w:val="000000"/>
          <w:sz w:val="12"/>
        </w:rPr>
        <w:t>论人类的一般性情</w:t>
      </w:r>
      <w:r>
        <w:rPr>
          <w:rFonts w:ascii="宋体" w:eastAsia="宋体" w:hAnsi="宋体" w:cs="宋体"/>
          <w:sz w:val="24"/>
        </w:rPr>
        <w:t xml:space="preserve">                 </w:t>
      </w:r>
      <w:r>
        <w:rPr>
          <w:rFonts w:ascii="宋体" w:eastAsia="宋体" w:hAnsi="宋体" w:cs="宋体"/>
          <w:b/>
          <w:color w:val="000000"/>
          <w:sz w:val="12"/>
        </w:rPr>
        <w:t>199</w:t>
      </w:r>
    </w:p>
    <w:p w:rsidR="00D55C98" w:rsidRDefault="00E14246">
      <w:pPr>
        <w:spacing w:before="140" w:line="80" w:lineRule="exact"/>
        <w:ind w:left="140" w:right="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44" w:lineRule="atLeast"/>
        <w:ind w:left="20" w:right="340"/>
        <w:rPr>
          <w:sz w:val="20"/>
        </w:rPr>
      </w:pPr>
      <w:r>
        <w:rPr>
          <w:rFonts w:ascii="宋体" w:eastAsia="宋体" w:hAnsi="宋体" w:cs="宋体"/>
          <w:b/>
          <w:color w:val="000000"/>
          <w:sz w:val="20"/>
        </w:rPr>
        <w:t>何可恶之处时，他完全不愿施加惩罚；而在他找到时，他不愿使惩罚超过他的愤恨所决定的程度。因此才有我们经常见到的对下述格言表现出来的厌恶：惩罚须与诱惑力成正比。我们将看到，与此格言相反的命题对犯罪者本身来说是残酷的，并且会败坏惩罚的目的。</w:t>
      </w:r>
      <w:r>
        <w:br w:type="page"/>
      </w:r>
    </w:p>
    <w:p w:rsidR="00D55C98" w:rsidRDefault="00E14246">
      <w:pPr>
        <w:autoSpaceDE w:val="0"/>
        <w:autoSpaceDN w:val="0"/>
        <w:spacing w:before="1580" w:line="420" w:lineRule="atLeast"/>
        <w:ind w:left="520"/>
        <w:rPr>
          <w:sz w:val="28"/>
        </w:rPr>
      </w:pPr>
      <w:r>
        <w:rPr>
          <w:rFonts w:ascii="宋体" w:eastAsia="宋体" w:hAnsi="宋体" w:cs="宋体"/>
          <w:color w:val="000000"/>
          <w:sz w:val="28"/>
        </w:rPr>
        <w:lastRenderedPageBreak/>
        <w:t>143</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28"/>
        </w:rPr>
        <w:t>第十二章</w:t>
      </w:r>
      <w:r>
        <w:rPr>
          <w:rFonts w:ascii="宋体" w:eastAsia="宋体" w:hAnsi="宋体" w:cs="宋体"/>
          <w:color w:val="000000"/>
          <w:sz w:val="28"/>
        </w:rPr>
        <w:t xml:space="preserve"> </w:t>
      </w:r>
      <w:r>
        <w:rPr>
          <w:rFonts w:ascii="宋体" w:eastAsia="宋体" w:hAnsi="宋体" w:cs="宋体"/>
          <w:color w:val="000000"/>
          <w:sz w:val="28"/>
        </w:rPr>
        <w:t>有害行动的后果</w:t>
      </w:r>
    </w:p>
    <w:p w:rsidR="00D55C98" w:rsidRDefault="00E14246">
      <w:pPr>
        <w:autoSpaceDE w:val="0"/>
        <w:autoSpaceDN w:val="0"/>
        <w:spacing w:before="560" w:line="240" w:lineRule="atLeast"/>
        <w:ind w:left="1980"/>
        <w:rPr>
          <w:sz w:val="18"/>
        </w:rPr>
      </w:pPr>
      <w:r>
        <w:rPr>
          <w:rFonts w:ascii="宋体" w:eastAsia="宋体" w:hAnsi="宋体" w:cs="宋体"/>
          <w:color w:val="000000"/>
          <w:sz w:val="18"/>
        </w:rPr>
        <w:t>第一节</w:t>
      </w:r>
      <w:r>
        <w:rPr>
          <w:rFonts w:ascii="宋体" w:eastAsia="宋体" w:hAnsi="宋体" w:cs="宋体"/>
          <w:color w:val="000000"/>
          <w:sz w:val="18"/>
        </w:rPr>
        <w:t xml:space="preserve"> </w:t>
      </w:r>
      <w:r>
        <w:rPr>
          <w:rFonts w:ascii="宋体" w:eastAsia="宋体" w:hAnsi="宋体" w:cs="宋体"/>
          <w:color w:val="000000"/>
          <w:sz w:val="18"/>
        </w:rPr>
        <w:t>行动之害处的表现形式</w:t>
      </w:r>
    </w:p>
    <w:p w:rsidR="00D55C98" w:rsidRDefault="00E14246">
      <w:pPr>
        <w:autoSpaceDE w:val="0"/>
        <w:autoSpaceDN w:val="0"/>
        <w:spacing w:before="360" w:line="325" w:lineRule="atLeast"/>
        <w:ind w:left="520"/>
        <w:rPr>
          <w:sz w:val="24"/>
        </w:rPr>
      </w:pPr>
      <w:r>
        <w:rPr>
          <w:rFonts w:ascii="宋体" w:eastAsia="宋体" w:hAnsi="宋体" w:cs="宋体"/>
          <w:color w:val="000000"/>
          <w:sz w:val="18"/>
        </w:rPr>
        <w:t>概述</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8"/>
        </w:rPr>
        <w:t>1.</w:t>
      </w:r>
      <w:r>
        <w:rPr>
          <w:rFonts w:ascii="宋体" w:eastAsia="宋体" w:hAnsi="宋体" w:cs="宋体"/>
          <w:color w:val="000000"/>
          <w:sz w:val="18"/>
        </w:rPr>
        <w:t>至此为止，我们一直在谈论可能决定一项行动的后果或趋势的各种不同因素或客体，包括行动本身，可能与之相伴或可能被设想为与之相伴的环境，一个人可能有的对于任何此项环境的知觉，行动之前可能有的意图，可能引起这些意图的动机，以及可能由此种意图和动机之间的联系显示出来的性情。我们现在来谈论后果或趋势，它构成整个这一因果链的终端，是全链的实质性所在。这一趋势当中性质有害的部分，是我们唯一直接关心的，因而我们在此只限于谈论这部分。</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578880" behindDoc="0" locked="0" layoutInCell="1" allowOverlap="1">
                <wp:simplePos x="0" y="0"/>
                <wp:positionH relativeFrom="column">
                  <wp:posOffset>12700</wp:posOffset>
                </wp:positionH>
                <wp:positionV relativeFrom="paragraph">
                  <wp:posOffset>0</wp:posOffset>
                </wp:positionV>
                <wp:extent cx="3962400" cy="101600"/>
                <wp:effectExtent l="0" t="0" r="0" b="0"/>
                <wp:wrapTopAndBottom/>
                <wp:docPr id="1170" name="文本框 1170"/>
                <wp:cNvGraphicFramePr/>
                <a:graphic xmlns:a="http://schemas.openxmlformats.org/drawingml/2006/main">
                  <a:graphicData uri="http://schemas.microsoft.com/office/word/2010/wordprocessingShape">
                    <wps:wsp>
                      <wps:cNvSpPr txBox="1"/>
                      <wps:spPr>
                        <a:xfrm>
                          <a:off x="0" y="0"/>
                          <a:ext cx="3962400" cy="101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79904" behindDoc="0" locked="0" layoutInCell="1" allowOverlap="1">
                <wp:simplePos x="0" y="0"/>
                <wp:positionH relativeFrom="column">
                  <wp:posOffset>12700</wp:posOffset>
                </wp:positionH>
                <wp:positionV relativeFrom="paragraph">
                  <wp:posOffset>101600</wp:posOffset>
                </wp:positionV>
                <wp:extent cx="495300" cy="469900"/>
                <wp:effectExtent l="0" t="0" r="0" b="0"/>
                <wp:wrapTopAndBottom/>
                <wp:docPr id="1171" name="文本框 1171"/>
                <wp:cNvGraphicFramePr/>
                <a:graphic xmlns:a="http://schemas.openxmlformats.org/drawingml/2006/main">
                  <a:graphicData uri="http://schemas.microsoft.com/office/word/2010/wordprocessingShape">
                    <wps:wsp>
                      <wps:cNvSpPr txBox="1"/>
                      <wps:spPr>
                        <a:xfrm>
                          <a:off x="0" y="0"/>
                          <a:ext cx="495300" cy="4699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一项行动的害处即其有害后果的总和</w:t>
                            </w:r>
                          </w:p>
                        </w:txbxContent>
                      </wps:txbx>
                      <wps:bodyPr vert="horz" wrap="square" lIns="0" tIns="0" rIns="0" bIns="0" anchor="t">
                        <a:spAutoFit/>
                      </wps:bodyPr>
                    </wps:wsp>
                  </a:graphicData>
                </a:graphic>
              </wp:anchor>
            </w:drawing>
          </mc:Choice>
          <mc:Fallback>
            <w:pict>
              <v:shape type="#_x0000_t202" filled="f" stroked="f" style="margin-left:1pt;margin-top:8pt;width:39pt;height:3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一项行动的</w:t>
                      </w:r>
                      <w:r>
                        <w:rPr>
                          <w:rFonts w:ascii="宋体" w:hAnsi="宋体" w:cs="宋体" w:eastAsia="宋体"/>
                          <w:sz w:val="11"/>
                          <w:color w:val="000000"/>
                          <w:b w:val="off"/>
                          <w:i w:val="off"/>
                        </w:rPr>
                        <w:t>害处即其有</w:t>
                      </w:r>
                      <w:r>
                        <w:rPr>
                          <w:rFonts w:ascii="宋体" w:hAnsi="宋体" w:cs="宋体" w:eastAsia="宋体"/>
                          <w:sz w:val="11"/>
                          <w:color w:val="000000"/>
                          <w:b w:val="off"/>
                          <w:i w:val="off"/>
                        </w:rPr>
                        <w:t>害后果的总</w:t>
                      </w:r>
                      <w:r>
                        <w:rPr>
                          <w:rFonts w:ascii="宋体" w:hAnsi="宋体" w:cs="宋体" w:eastAsia="宋体"/>
                          <w:sz w:val="11"/>
                          <w:color w:val="000000"/>
                          <w:b w:val="off"/>
                          <w:i w:val="off"/>
                        </w:rPr>
                        <w:t>和</w:t>
                      </w:r>
                    </w:p>
                  </w:txbxContent>
                </v:textbox>
              </v:shape>
            </w:pict>
          </mc:Fallback>
        </mc:AlternateContent>
      </w:r>
      <w:r>
        <w:rPr>
          <w:noProof/>
        </w:rPr>
        <mc:AlternateContent>
          <mc:Choice Requires="wps">
            <w:drawing>
              <wp:anchor distT="0" distB="0" distL="0" distR="0" simplePos="0" relativeHeight="251580928" behindDoc="0" locked="0" layoutInCell="1" allowOverlap="1">
                <wp:simplePos x="0" y="0"/>
                <wp:positionH relativeFrom="column">
                  <wp:posOffset>508000</wp:posOffset>
                </wp:positionH>
                <wp:positionV relativeFrom="paragraph">
                  <wp:posOffset>0</wp:posOffset>
                </wp:positionV>
                <wp:extent cx="3467100" cy="838200"/>
                <wp:effectExtent l="0" t="0" r="0" b="0"/>
                <wp:wrapTopAndBottom/>
                <wp:docPr id="1172" name="文本框 1172"/>
                <wp:cNvGraphicFramePr/>
                <a:graphic xmlns:a="http://schemas.openxmlformats.org/drawingml/2006/main">
                  <a:graphicData uri="http://schemas.microsoft.com/office/word/2010/wordprocessingShape">
                    <wps:wsp>
                      <wps:cNvSpPr txBox="1"/>
                      <wps:spPr>
                        <a:xfrm>
                          <a:off x="0" y="0"/>
                          <a:ext cx="3467100" cy="8382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color w:val="000000"/>
                                <w:sz w:val="18"/>
                              </w:rPr>
                              <w:t>2.</w:t>
                            </w:r>
                            <w:r>
                              <w:rPr>
                                <w:rFonts w:ascii="宋体" w:eastAsia="宋体" w:hAnsi="宋体" w:cs="宋体"/>
                                <w:color w:val="000000"/>
                                <w:sz w:val="18"/>
                              </w:rPr>
                              <w:t>在行动的后果有害时，行动的趋势</w:t>
                            </w:r>
                            <w:r>
                              <w:rPr>
                                <w:rFonts w:ascii="宋体" w:eastAsia="宋体" w:hAnsi="宋体" w:cs="宋体"/>
                                <w:color w:val="000000"/>
                                <w:sz w:val="18"/>
                              </w:rPr>
                              <w:t>便有害；这后果或者是确定的，或者是很可能发生的。一项趋于有害的行动的后果，不管有多少，也不管它们可能是什么，其中那些有害的后果可被设想为构成一个整体，而这整体可被称为该行动的害处。</w:t>
                            </w:r>
                          </w:p>
                        </w:txbxContent>
                      </wps:txbx>
                      <wps:bodyPr vert="horz" wrap="square" lIns="0" tIns="0" rIns="0" bIns="0" anchor="t">
                        <a:spAutoFit/>
                      </wps:bodyPr>
                    </wps:wsp>
                  </a:graphicData>
                </a:graphic>
              </wp:anchor>
            </w:drawing>
          </mc:Choice>
          <mc:Fallback>
            <w:pict>
              <v:shape type="#_x0000_t202" filled="f" stroked="f" style="margin-left:40pt;margin-top:0pt;width:273pt;height: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ff"/>
                          <w:i w:val="off"/>
                        </w:rPr>
                        <w:t>2.在行动的后果有害时，行动的趋势便有害；这后果或者是</w:t>
                      </w:r>
                      <w:r>
                        <w:rPr>
                          <w:rFonts w:ascii="宋体" w:hAnsi="宋体" w:cs="宋体" w:eastAsia="宋体"/>
                          <w:sz w:val="18"/>
                          <w:color w:val="000000"/>
                          <w:b w:val="off"/>
                          <w:i w:val="off"/>
                        </w:rPr>
                        <w:t>确定的，或者是很可能发生的。一项趋于有害的行动的后果，不管</w:t>
                      </w:r>
                      <w:r>
                        <w:rPr>
                          <w:rFonts w:ascii="宋体" w:hAnsi="宋体" w:cs="宋体" w:eastAsia="宋体"/>
                          <w:sz w:val="18"/>
                          <w:color w:val="000000"/>
                          <w:b w:val="off"/>
                          <w:i w:val="off"/>
                        </w:rPr>
                        <w:t>有多少，也不管它们可能是什么，其中那些有害的后果可被设想为</w:t>
                      </w:r>
                      <w:r>
                        <w:rPr>
                          <w:rFonts w:ascii="宋体" w:hAnsi="宋体" w:cs="宋体" w:eastAsia="宋体"/>
                          <w:sz w:val="18"/>
                          <w:color w:val="000000"/>
                          <w:b w:val="off"/>
                          <w:i w:val="off"/>
                        </w:rPr>
                        <w:t>构成一个整体，而这整体可被称为该行动的害处。</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581952" behindDoc="0" locked="0" layoutInCell="1" allowOverlap="1">
                <wp:simplePos x="0" y="0"/>
                <wp:positionH relativeFrom="column">
                  <wp:posOffset>12700</wp:posOffset>
                </wp:positionH>
                <wp:positionV relativeFrom="paragraph">
                  <wp:posOffset>0</wp:posOffset>
                </wp:positionV>
                <wp:extent cx="3975100" cy="12700"/>
                <wp:effectExtent l="0" t="0" r="0" b="0"/>
                <wp:wrapTopAndBottom/>
                <wp:docPr id="1173" name="文本框 1173"/>
                <wp:cNvGraphicFramePr/>
                <a:graphic xmlns:a="http://schemas.openxmlformats.org/drawingml/2006/main">
                  <a:graphicData uri="http://schemas.microsoft.com/office/word/2010/wordprocessingShape">
                    <wps:wsp>
                      <wps:cNvSpPr txBox="1"/>
                      <wps:spPr>
                        <a:xfrm>
                          <a:off x="0" y="0"/>
                          <a:ext cx="39751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82976" behindDoc="0" locked="0" layoutInCell="1" allowOverlap="1">
                <wp:simplePos x="0" y="0"/>
                <wp:positionH relativeFrom="column">
                  <wp:posOffset>12700</wp:posOffset>
                </wp:positionH>
                <wp:positionV relativeFrom="paragraph">
                  <wp:posOffset>12700</wp:posOffset>
                </wp:positionV>
                <wp:extent cx="482600" cy="381000"/>
                <wp:effectExtent l="0" t="0" r="0" b="0"/>
                <wp:wrapTopAndBottom/>
                <wp:docPr id="1174" name="文本框 1174"/>
                <wp:cNvGraphicFramePr/>
                <a:graphic xmlns:a="http://schemas.openxmlformats.org/drawingml/2006/main">
                  <a:graphicData uri="http://schemas.microsoft.com/office/word/2010/wordprocessingShape">
                    <wps:wsp>
                      <wps:cNvSpPr txBox="1"/>
                      <wps:spPr>
                        <a:xfrm>
                          <a:off x="0" y="0"/>
                          <a:ext cx="482600" cy="381000"/>
                        </a:xfrm>
                        <a:prstGeom prst="rect">
                          <a:avLst/>
                        </a:prstGeom>
                        <a:noFill/>
                        <a:ln w="6350">
                          <a:noFill/>
                        </a:ln>
                      </wps:spPr>
                      <wps:txbx>
                        <w:txbxContent>
                          <w:p w:rsidR="00D55C98" w:rsidRDefault="00E14246">
                            <w:pPr>
                              <w:autoSpaceDE w:val="0"/>
                              <w:autoSpaceDN w:val="0"/>
                              <w:spacing w:line="187" w:lineRule="atLeast"/>
                              <w:rPr>
                                <w:sz w:val="11"/>
                              </w:rPr>
                            </w:pPr>
                            <w:r>
                              <w:rPr>
                                <w:rFonts w:ascii="宋体" w:eastAsia="宋体" w:hAnsi="宋体" w:cs="宋体"/>
                                <w:color w:val="000000"/>
                                <w:sz w:val="11"/>
                              </w:rPr>
                              <w:t>一项行动的害处</w:t>
                            </w:r>
                            <w:r>
                              <w:rPr>
                                <w:rFonts w:ascii="宋体" w:eastAsia="宋体" w:hAnsi="宋体" w:cs="宋体"/>
                                <w:color w:val="000000"/>
                                <w:sz w:val="11"/>
                              </w:rPr>
                              <w:t>——</w:t>
                            </w:r>
                            <w:r>
                              <w:rPr>
                                <w:rFonts w:ascii="宋体" w:eastAsia="宋体" w:hAnsi="宋体" w:cs="宋体"/>
                                <w:color w:val="000000"/>
                                <w:sz w:val="11"/>
                              </w:rPr>
                              <w:t>主害或次害</w:t>
                            </w:r>
                          </w:p>
                        </w:txbxContent>
                      </wps:txbx>
                      <wps:bodyPr vert="horz" wrap="square" lIns="0" tIns="0" rIns="0" bIns="0" anchor="t">
                        <a:spAutoFit/>
                      </wps:bodyPr>
                    </wps:wsp>
                  </a:graphicData>
                </a:graphic>
              </wp:anchor>
            </w:drawing>
          </mc:Choice>
          <mc:Fallback>
            <w:pict>
              <v:shape type="#_x0000_t202" filled="f" stroked="f" style="margin-left:1pt;margin-top:1pt;width:38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7" w:lineRule="atLeast"/>
                        <w:ind w:left="0" w:right="0"/>
                        <w:jc w:val="both"/>
                        <w:textAlignment w:val="auto"/>
                        <w:rPr>
                          <w:sz w:val="11"/>
                        </w:rPr>
                      </w:pPr>
                      <w:r>
                        <w:rPr>
                          <w:rFonts w:ascii="宋体" w:hAnsi="宋体" w:cs="宋体" w:eastAsia="宋体"/>
                          <w:sz w:val="11"/>
                          <w:color w:val="000000"/>
                          <w:b w:val="off"/>
                          <w:i w:val="off"/>
                        </w:rPr>
                        <w:t>一项行动的</w:t>
                      </w:r>
                      <w:r>
                        <w:rPr>
                          <w:rFonts w:ascii="宋体" w:hAnsi="宋体" w:cs="宋体" w:eastAsia="宋体"/>
                          <w:sz w:val="11"/>
                          <w:color w:val="000000"/>
                          <w:b w:val="off"/>
                          <w:i w:val="off"/>
                        </w:rPr>
                        <w:t>害处——主</w:t>
                      </w:r>
                      <w:r>
                        <w:rPr>
                          <w:rFonts w:ascii="宋体" w:hAnsi="宋体" w:cs="宋体" w:eastAsia="宋体"/>
                          <w:sz w:val="11"/>
                          <w:color w:val="000000"/>
                          <w:b w:val="off"/>
                          <w:i w:val="off"/>
                        </w:rPr>
                        <w:t>害或次害</w:t>
                      </w:r>
                    </w:p>
                  </w:txbxContent>
                </v:textbox>
              </v:shape>
            </w:pict>
          </mc:Fallback>
        </mc:AlternateContent>
      </w:r>
      <w:r>
        <w:rPr>
          <w:noProof/>
        </w:rPr>
        <mc:AlternateContent>
          <mc:Choice Requires="wps">
            <w:drawing>
              <wp:anchor distT="0" distB="0" distL="0" distR="0" simplePos="0" relativeHeight="251584000" behindDoc="0" locked="0" layoutInCell="1" allowOverlap="1">
                <wp:simplePos x="0" y="0"/>
                <wp:positionH relativeFrom="column">
                  <wp:posOffset>508000</wp:posOffset>
                </wp:positionH>
                <wp:positionV relativeFrom="paragraph">
                  <wp:posOffset>0</wp:posOffset>
                </wp:positionV>
                <wp:extent cx="3479800" cy="825500"/>
                <wp:effectExtent l="0" t="0" r="0" b="0"/>
                <wp:wrapTopAndBottom/>
                <wp:docPr id="1175" name="文本框 1175"/>
                <wp:cNvGraphicFramePr/>
                <a:graphic xmlns:a="http://schemas.openxmlformats.org/drawingml/2006/main">
                  <a:graphicData uri="http://schemas.microsoft.com/office/word/2010/wordprocessingShape">
                    <wps:wsp>
                      <wps:cNvSpPr txBox="1"/>
                      <wps:spPr>
                        <a:xfrm>
                          <a:off x="0" y="0"/>
                          <a:ext cx="3479800" cy="8255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color w:val="000000"/>
                                <w:sz w:val="18"/>
                              </w:rPr>
                              <w:t>3.</w:t>
                            </w:r>
                            <w:r>
                              <w:rPr>
                                <w:rFonts w:ascii="宋体" w:eastAsia="宋体" w:hAnsi="宋体" w:cs="宋体"/>
                                <w:color w:val="000000"/>
                                <w:sz w:val="18"/>
                              </w:rPr>
                              <w:t>形象地说，这害处往往可分成两份或两批，一批所包含的可叫做主要损害，另一批所包含的则可叫做次要损害。由某个或某群可认定的个人承受的那份损害，可称作主害，来源于主害并且害及整个共同体或其他某群无法认定的个人的那份损害，则可称为</w:t>
                            </w:r>
                          </w:p>
                        </w:txbxContent>
                      </wps:txbx>
                      <wps:bodyPr vert="horz" wrap="square" lIns="0" tIns="0" rIns="0" bIns="0" anchor="t">
                        <a:spAutoFit/>
                      </wps:bodyPr>
                    </wps:wsp>
                  </a:graphicData>
                </a:graphic>
              </wp:anchor>
            </w:drawing>
          </mc:Choice>
          <mc:Fallback>
            <w:pict>
              <v:shape type="#_x0000_t202" filled="f" stroked="f" style="margin-left:40pt;margin-top:0pt;width:274pt;height:6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ff"/>
                          <w:i w:val="off"/>
                        </w:rPr>
                        <w:t>3.形象地说，这害处往往可分成两份或两批，一批所包含的</w:t>
                      </w:r>
                      <w:r>
                        <w:rPr>
                          <w:rFonts w:ascii="宋体" w:hAnsi="宋体" w:cs="宋体" w:eastAsia="宋体"/>
                          <w:sz w:val="18"/>
                          <w:color w:val="000000"/>
                          <w:b w:val="off"/>
                          <w:i w:val="off"/>
                        </w:rPr>
                        <w:t>可叫做主要损害，另一批所包含的则可叫做次要损害。由某个或某</w:t>
                      </w:r>
                      <w:r>
                        <w:rPr>
                          <w:rFonts w:ascii="宋体" w:hAnsi="宋体" w:cs="宋体" w:eastAsia="宋体"/>
                          <w:sz w:val="18"/>
                          <w:color w:val="000000"/>
                          <w:b w:val="off"/>
                          <w:i w:val="off"/>
                        </w:rPr>
                        <w:t>群可认定的个人承受的那份损害，可称作主害，来源于主害并且害</w:t>
                      </w:r>
                      <w:r>
                        <w:rPr>
                          <w:rFonts w:ascii="宋体" w:hAnsi="宋体" w:cs="宋体" w:eastAsia="宋体"/>
                          <w:sz w:val="18"/>
                          <w:color w:val="000000"/>
                          <w:b w:val="off"/>
                          <w:i w:val="off"/>
                        </w:rPr>
                        <w:t>及整个共同体或其他某群无法认定的个人的那份损害，则可称为</w:t>
                      </w:r>
                    </w:p>
                  </w:txbxContent>
                </v:textbox>
              </v:shape>
            </w:pict>
          </mc:Fallback>
        </mc:AlternateContent>
      </w:r>
      <w:r>
        <w:br w:type="page"/>
      </w:r>
    </w:p>
    <w:p w:rsidR="00D55C98" w:rsidRDefault="00E14246">
      <w:pPr>
        <w:autoSpaceDE w:val="0"/>
        <w:autoSpaceDN w:val="0"/>
        <w:spacing w:before="220" w:line="180" w:lineRule="atLeast"/>
        <w:ind w:left="8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第十二章</w:t>
      </w:r>
      <w:r>
        <w:rPr>
          <w:rFonts w:ascii="宋体" w:eastAsia="宋体" w:hAnsi="宋体" w:cs="宋体"/>
          <w:b/>
          <w:color w:val="000000"/>
          <w:sz w:val="11"/>
          <w:u w:val="single"/>
        </w:rPr>
        <w:t xml:space="preserve"> </w:t>
      </w:r>
      <w:r>
        <w:rPr>
          <w:rFonts w:ascii="宋体" w:eastAsia="宋体" w:hAnsi="宋体" w:cs="宋体"/>
          <w:b/>
          <w:color w:val="000000"/>
          <w:sz w:val="11"/>
          <w:u w:val="single"/>
        </w:rPr>
        <w:t>有害行动的后果</w:t>
      </w:r>
      <w:r>
        <w:rPr>
          <w:rFonts w:ascii="宋体" w:eastAsia="宋体" w:hAnsi="宋体" w:cs="宋体"/>
          <w:b/>
          <w:color w:val="000000"/>
          <w:sz w:val="11"/>
          <w:u w:val="single"/>
        </w:rPr>
        <w:t xml:space="preserve">                  201  </w:t>
      </w:r>
    </w:p>
    <w:p w:rsidR="00D55C98" w:rsidRDefault="00E14246">
      <w:pPr>
        <w:autoSpaceDE w:val="0"/>
        <w:autoSpaceDN w:val="0"/>
        <w:spacing w:before="280" w:line="240" w:lineRule="atLeast"/>
        <w:ind w:left="80"/>
        <w:rPr>
          <w:sz w:val="18"/>
        </w:rPr>
      </w:pPr>
      <w:r>
        <w:rPr>
          <w:rFonts w:ascii="宋体" w:eastAsia="宋体" w:hAnsi="宋体" w:cs="宋体"/>
          <w:b/>
          <w:color w:val="000000"/>
          <w:sz w:val="18"/>
        </w:rPr>
        <w:t>次害。</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585024" behindDoc="0" locked="0" layoutInCell="1" allowOverlap="1">
                <wp:simplePos x="0" y="0"/>
                <wp:positionH relativeFrom="column">
                  <wp:posOffset>12700</wp:posOffset>
                </wp:positionH>
                <wp:positionV relativeFrom="paragraph">
                  <wp:posOffset>0</wp:posOffset>
                </wp:positionV>
                <wp:extent cx="4000500" cy="457200"/>
                <wp:effectExtent l="0" t="0" r="0" b="0"/>
                <wp:wrapTopAndBottom/>
                <wp:docPr id="1176" name="文本框 1176"/>
                <wp:cNvGraphicFramePr/>
                <a:graphic xmlns:a="http://schemas.openxmlformats.org/drawingml/2006/main">
                  <a:graphicData uri="http://schemas.microsoft.com/office/word/2010/wordprocessingShape">
                    <wps:wsp>
                      <wps:cNvSpPr txBox="1"/>
                      <wps:spPr>
                        <a:xfrm>
                          <a:off x="0" y="0"/>
                          <a:ext cx="4000500" cy="457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3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86048" behindDoc="0" locked="0" layoutInCell="1" allowOverlap="1">
                <wp:simplePos x="0" y="0"/>
                <wp:positionH relativeFrom="column">
                  <wp:posOffset>12700</wp:posOffset>
                </wp:positionH>
                <wp:positionV relativeFrom="paragraph">
                  <wp:posOffset>0</wp:posOffset>
                </wp:positionV>
                <wp:extent cx="3492500" cy="1879600"/>
                <wp:effectExtent l="0" t="0" r="0" b="0"/>
                <wp:wrapTopAndBottom/>
                <wp:docPr id="1177" name="文本框 1177"/>
                <wp:cNvGraphicFramePr/>
                <a:graphic xmlns:a="http://schemas.openxmlformats.org/drawingml/2006/main">
                  <a:graphicData uri="http://schemas.microsoft.com/office/word/2010/wordprocessingShape">
                    <wps:wsp>
                      <wps:cNvSpPr txBox="1"/>
                      <wps:spPr>
                        <a:xfrm>
                          <a:off x="0" y="0"/>
                          <a:ext cx="3492500" cy="18796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4.</w:t>
                            </w:r>
                            <w:r>
                              <w:rPr>
                                <w:rFonts w:ascii="宋体" w:eastAsia="宋体" w:hAnsi="宋体" w:cs="宋体"/>
                                <w:b/>
                                <w:color w:val="000000"/>
                                <w:sz w:val="18"/>
                              </w:rPr>
                              <w:t>主害可再分为两个亚类：原本的和派生的。原本的一类，是指降临到任何首先受害并由于自身原因而受害的人身上、而且局限在他身上的损害，例如被殴打者、被抢劫者或被杀害者。派生的一类，则是指仅仅由于他受害而可能降临到任何别的可认定者身上的任何损害。当然，这些人必须是以某种方式同他相关联的人。一个人可依以同另一个人相关联的方式是我们已经知道的：他们</w:t>
                            </w:r>
                            <w:r>
                              <w:rPr>
                                <w:rFonts w:ascii="宋体" w:eastAsia="宋体" w:hAnsi="宋体" w:cs="宋体"/>
                                <w:b/>
                                <w:color w:val="000000"/>
                                <w:sz w:val="18"/>
                              </w:rPr>
                              <w:t>可以通过利益</w:t>
                            </w:r>
                            <w:r>
                              <w:rPr>
                                <w:rFonts w:ascii="宋体" w:eastAsia="宋体" w:hAnsi="宋体" w:cs="宋体"/>
                                <w:b/>
                                <w:color w:val="000000"/>
                                <w:sz w:val="18"/>
                              </w:rPr>
                              <w:t>(</w:t>
                            </w:r>
                            <w:r>
                              <w:rPr>
                                <w:rFonts w:ascii="宋体" w:eastAsia="宋体" w:hAnsi="宋体" w:cs="宋体"/>
                                <w:b/>
                                <w:color w:val="000000"/>
                                <w:sz w:val="18"/>
                              </w:rPr>
                              <w:t>指自顾性利益</w:t>
                            </w:r>
                            <w:r>
                              <w:rPr>
                                <w:rFonts w:ascii="宋体" w:eastAsia="宋体" w:hAnsi="宋体" w:cs="宋体"/>
                                <w:b/>
                                <w:color w:val="000000"/>
                                <w:sz w:val="18"/>
                              </w:rPr>
                              <w:t>)</w:t>
                            </w:r>
                            <w:r>
                              <w:rPr>
                                <w:rFonts w:ascii="宋体" w:eastAsia="宋体" w:hAnsi="宋体" w:cs="宋体"/>
                                <w:b/>
                                <w:color w:val="000000"/>
                                <w:sz w:val="18"/>
                              </w:rPr>
                              <w:t>方式相关联，或仅仅通过同情方式相关联。而且，以利益方式同某个给定的人相关联，可以是向他提供支持，或者从他得到支持。</w:t>
                            </w:r>
                            <w:r>
                              <w:rPr>
                                <w:rFonts w:ascii="宋体" w:eastAsia="宋体" w:hAnsi="宋体" w:cs="宋体"/>
                                <w:b/>
                                <w:color w:val="000000"/>
                                <w:sz w:val="18"/>
                              </w:rPr>
                              <w:t>@</w:t>
                            </w:r>
                          </w:p>
                        </w:txbxContent>
                      </wps:txbx>
                      <wps:bodyPr vert="horz" wrap="square" lIns="0" tIns="0" rIns="0" bIns="0" anchor="t">
                        <a:spAutoFit/>
                      </wps:bodyPr>
                    </wps:wsp>
                  </a:graphicData>
                </a:graphic>
              </wp:anchor>
            </w:drawing>
          </mc:Choice>
          <mc:Fallback>
            <w:pict>
              <v:shape type="#_x0000_t202" filled="f" stroked="f" style="margin-left:1pt;margin-top:0pt;width:275pt;height:1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4.主害可再分为两个亚类：原本的和派生的。原本的一类，是</w:t>
                      </w:r>
                      <w:r>
                        <w:rPr>
                          <w:rFonts w:ascii="宋体" w:hAnsi="宋体" w:cs="宋体" w:eastAsia="宋体"/>
                          <w:sz w:val="18"/>
                          <w:color w:val="000000"/>
                          <w:b w:val="on"/>
                          <w:i w:val="off"/>
                        </w:rPr>
                        <w:t>指降临到任何首先受害并由于自身原因而受害的人身上、而且局</w:t>
                      </w:r>
                      <w:r>
                        <w:rPr>
                          <w:rFonts w:ascii="宋体" w:hAnsi="宋体" w:cs="宋体" w:eastAsia="宋体"/>
                          <w:sz w:val="18"/>
                          <w:color w:val="000000"/>
                          <w:b w:val="on"/>
                          <w:i w:val="off"/>
                        </w:rPr>
                        <w:t>限在他身上的损害，例如被殴打者、被抢劫者或被杀害者。派生的</w:t>
                      </w:r>
                      <w:r>
                        <w:rPr>
                          <w:rFonts w:ascii="宋体" w:hAnsi="宋体" w:cs="宋体" w:eastAsia="宋体"/>
                          <w:sz w:val="18"/>
                          <w:color w:val="000000"/>
                          <w:b w:val="on"/>
                          <w:i w:val="off"/>
                        </w:rPr>
                        <w:t>一类，则是指仅仅由于他受害而可能降临到任何别的可认定者身</w:t>
                      </w:r>
                      <w:r>
                        <w:rPr>
                          <w:rFonts w:ascii="宋体" w:hAnsi="宋体" w:cs="宋体" w:eastAsia="宋体"/>
                          <w:sz w:val="18"/>
                          <w:color w:val="000000"/>
                          <w:b w:val="on"/>
                          <w:i w:val="off"/>
                        </w:rPr>
                        <w:t>上的任何损害。当然，这些人必须是以某种方式同他相关联的人。</w:t>
                      </w:r>
                      <w:r>
                        <w:rPr>
                          <w:rFonts w:ascii="宋体" w:hAnsi="宋体" w:cs="宋体" w:eastAsia="宋体"/>
                          <w:sz w:val="18"/>
                          <w:color w:val="000000"/>
                          <w:b w:val="on"/>
                          <w:i w:val="off"/>
                        </w:rPr>
                        <w:t>一个人可依以同另一个人相关联的方式是我们已经知道的：他们</w:t>
                      </w:r>
                      <w:r>
                        <w:rPr>
                          <w:rFonts w:ascii="宋体" w:hAnsi="宋体" w:cs="宋体" w:eastAsia="宋体"/>
                          <w:sz w:val="18"/>
                          <w:color w:val="000000"/>
                          <w:b w:val="on"/>
                          <w:i w:val="off"/>
                        </w:rPr>
                        <w:t>可以通过利益(指自顾性利益)方式相关联，或仅仅通过同情方式</w:t>
                      </w:r>
                      <w:r>
                        <w:rPr>
                          <w:rFonts w:ascii="宋体" w:hAnsi="宋体" w:cs="宋体" w:eastAsia="宋体"/>
                          <w:sz w:val="18"/>
                          <w:color w:val="000000"/>
                          <w:b w:val="on"/>
                          <w:i w:val="off"/>
                        </w:rPr>
                        <w:t>相关联。而且，以利益方式同某个给定的人相关联，可以是向他提</w:t>
                      </w:r>
                      <w:r>
                        <w:rPr>
                          <w:rFonts w:ascii="宋体" w:hAnsi="宋体" w:cs="宋体" w:eastAsia="宋体"/>
                          <w:sz w:val="18"/>
                          <w:color w:val="000000"/>
                          <w:b w:val="on"/>
                          <w:i w:val="off"/>
                        </w:rPr>
                        <w:t>供支持，或者从他得到支持。@</w:t>
                      </w:r>
                    </w:p>
                  </w:txbxContent>
                </v:textbox>
              </v:shape>
            </w:pict>
          </mc:Fallback>
        </mc:AlternateContent>
      </w:r>
      <w:r>
        <w:rPr>
          <w:noProof/>
        </w:rPr>
        <mc:AlternateContent>
          <mc:Choice Requires="wps">
            <w:drawing>
              <wp:anchor distT="0" distB="0" distL="0" distR="0" simplePos="0" relativeHeight="251587072" behindDoc="0" locked="0" layoutInCell="1" allowOverlap="1">
                <wp:simplePos x="0" y="0"/>
                <wp:positionH relativeFrom="column">
                  <wp:posOffset>3530600</wp:posOffset>
                </wp:positionH>
                <wp:positionV relativeFrom="paragraph">
                  <wp:posOffset>38100</wp:posOffset>
                </wp:positionV>
                <wp:extent cx="482600" cy="393700"/>
                <wp:effectExtent l="0" t="0" r="0" b="0"/>
                <wp:wrapTopAndBottom/>
                <wp:docPr id="1178" name="文本框 1178"/>
                <wp:cNvGraphicFramePr/>
                <a:graphic xmlns:a="http://schemas.openxmlformats.org/drawingml/2006/main">
                  <a:graphicData uri="http://schemas.microsoft.com/office/word/2010/wordprocessingShape">
                    <wps:wsp>
                      <wps:cNvSpPr txBox="1"/>
                      <wps:spPr>
                        <a:xfrm>
                          <a:off x="0" y="0"/>
                          <a:ext cx="482600" cy="3937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主害</w:t>
                            </w:r>
                            <w:r>
                              <w:rPr>
                                <w:rFonts w:ascii="宋体" w:eastAsia="宋体" w:hAnsi="宋体" w:cs="宋体"/>
                                <w:b/>
                                <w:color w:val="000000"/>
                                <w:sz w:val="11"/>
                              </w:rPr>
                              <w:t>——</w:t>
                            </w:r>
                            <w:r>
                              <w:rPr>
                                <w:rFonts w:ascii="宋体" w:eastAsia="宋体" w:hAnsi="宋体" w:cs="宋体"/>
                                <w:b/>
                                <w:color w:val="000000"/>
                                <w:sz w:val="11"/>
                              </w:rPr>
                              <w:t>原本的或派生的</w:t>
                            </w:r>
                          </w:p>
                        </w:txbxContent>
                      </wps:txbx>
                      <wps:bodyPr vert="horz" wrap="square" lIns="0" tIns="0" rIns="0" bIns="0" anchor="t">
                        <a:spAutoFit/>
                      </wps:bodyPr>
                    </wps:wsp>
                  </a:graphicData>
                </a:graphic>
              </wp:anchor>
            </w:drawing>
          </mc:Choice>
          <mc:Fallback>
            <w:pict>
              <v:shape type="#_x0000_t202" filled="f" stroked="f" style="margin-left:278pt;margin-top:3pt;width:38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主害——原</w:t>
                      </w:r>
                      <w:r>
                        <w:rPr>
                          <w:rFonts w:ascii="宋体" w:hAnsi="宋体" w:cs="宋体" w:eastAsia="宋体"/>
                          <w:sz w:val="11"/>
                          <w:color w:val="000000"/>
                          <w:b w:val="on"/>
                          <w:i w:val="off"/>
                        </w:rPr>
                        <w:t>本的或派生</w:t>
                      </w:r>
                      <w:r>
                        <w:rPr>
                          <w:rFonts w:ascii="宋体" w:hAnsi="宋体" w:cs="宋体" w:eastAsia="宋体"/>
                          <w:sz w:val="11"/>
                          <w:color w:val="000000"/>
                          <w:b w:val="on"/>
                          <w:i w:val="off"/>
                        </w:rPr>
                        <w:t>的</w:t>
                      </w:r>
                    </w:p>
                  </w:txbxContent>
                </v:textbox>
              </v:shape>
            </w:pict>
          </mc:Fallback>
        </mc:AlternateContent>
      </w:r>
      <w:r>
        <w:rPr>
          <w:noProof/>
        </w:rPr>
        <mc:AlternateContent>
          <mc:Choice Requires="wps">
            <w:drawing>
              <wp:anchor distT="0" distB="0" distL="0" distR="0" simplePos="0" relativeHeight="251588096" behindDoc="0" locked="0" layoutInCell="1" allowOverlap="1">
                <wp:simplePos x="0" y="0"/>
                <wp:positionH relativeFrom="column">
                  <wp:posOffset>3530600</wp:posOffset>
                </wp:positionH>
                <wp:positionV relativeFrom="paragraph">
                  <wp:posOffset>457200</wp:posOffset>
                </wp:positionV>
                <wp:extent cx="152400" cy="114300"/>
                <wp:effectExtent l="0" t="0" r="0" b="0"/>
                <wp:wrapTopAndBottom/>
                <wp:docPr id="1179" name="文本框 1179"/>
                <wp:cNvGraphicFramePr/>
                <a:graphic xmlns:a="http://schemas.openxmlformats.org/drawingml/2006/main">
                  <a:graphicData uri="http://schemas.microsoft.com/office/word/2010/wordprocessingShape">
                    <wps:wsp>
                      <wps:cNvSpPr txBox="1"/>
                      <wps:spPr>
                        <a:xfrm>
                          <a:off x="0" y="0"/>
                          <a:ext cx="1524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144</w:t>
                            </w:r>
                          </w:p>
                        </w:txbxContent>
                      </wps:txbx>
                      <wps:bodyPr vert="horz" wrap="square" lIns="0" tIns="0" rIns="0" bIns="0" anchor="t">
                        <a:spAutoFit/>
                      </wps:bodyPr>
                    </wps:wsp>
                  </a:graphicData>
                </a:graphic>
              </wp:anchor>
            </w:drawing>
          </mc:Choice>
          <mc:Fallback>
            <w:pict>
              <v:shape type="#_x0000_t202" filled="f" stroked="f" style="margin-left:278pt;margin-top:36pt;width:1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144</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589120" behindDoc="0" locked="0" layoutInCell="1" allowOverlap="1">
                <wp:simplePos x="0" y="0"/>
                <wp:positionH relativeFrom="column">
                  <wp:posOffset>0</wp:posOffset>
                </wp:positionH>
                <wp:positionV relativeFrom="paragraph">
                  <wp:posOffset>0</wp:posOffset>
                </wp:positionV>
                <wp:extent cx="4013200" cy="215900"/>
                <wp:effectExtent l="0" t="0" r="0" b="0"/>
                <wp:wrapTopAndBottom/>
                <wp:docPr id="1180" name="文本框 1180"/>
                <wp:cNvGraphicFramePr/>
                <a:graphic xmlns:a="http://schemas.openxmlformats.org/drawingml/2006/main">
                  <a:graphicData uri="http://schemas.microsoft.com/office/word/2010/wordprocessingShape">
                    <wps:wsp>
                      <wps:cNvSpPr txBox="1"/>
                      <wps:spPr>
                        <a:xfrm>
                          <a:off x="0" y="0"/>
                          <a:ext cx="4013200" cy="215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1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90144" behindDoc="0" locked="0" layoutInCell="1" allowOverlap="1">
                <wp:simplePos x="0" y="0"/>
                <wp:positionH relativeFrom="column">
                  <wp:posOffset>0</wp:posOffset>
                </wp:positionH>
                <wp:positionV relativeFrom="paragraph">
                  <wp:posOffset>0</wp:posOffset>
                </wp:positionV>
                <wp:extent cx="3492500" cy="1485900"/>
                <wp:effectExtent l="0" t="0" r="0" b="0"/>
                <wp:wrapTopAndBottom/>
                <wp:docPr id="1181" name="文本框 1181"/>
                <wp:cNvGraphicFramePr/>
                <a:graphic xmlns:a="http://schemas.openxmlformats.org/drawingml/2006/main">
                  <a:graphicData uri="http://schemas.microsoft.com/office/word/2010/wordprocessingShape">
                    <wps:wsp>
                      <wps:cNvSpPr txBox="1"/>
                      <wps:spPr>
                        <a:xfrm>
                          <a:off x="0" y="0"/>
                          <a:ext cx="3492500" cy="14859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5.</w:t>
                            </w:r>
                            <w:r>
                              <w:rPr>
                                <w:rFonts w:ascii="宋体" w:eastAsia="宋体" w:hAnsi="宋体" w:cs="宋体"/>
                                <w:b/>
                                <w:color w:val="000000"/>
                                <w:sz w:val="18"/>
                              </w:rPr>
                              <w:t>次害往往亦可被视为由另外两份或两批损害构成，其一是痛苦，其二是危险。它所产生的痛苦是一种恐惧的痛苦，基于害怕遭受主害必然产生的损害或麻烦，不管它们可能是怎样的。它可以用惊恐这个词来称呼。危险则是它关系到的许多人由于主害的缘故而可能面临的、遭受此种损害或麻烦的风险，不管这风险可能是</w:t>
                            </w:r>
                            <w:r>
                              <w:rPr>
                                <w:rFonts w:ascii="宋体" w:eastAsia="宋体" w:hAnsi="宋体" w:cs="宋体"/>
                                <w:b/>
                                <w:color w:val="000000"/>
                                <w:sz w:val="18"/>
                              </w:rPr>
                              <w:t>怎样的。因为危险无非是遭受痛苦或者</w:t>
                            </w:r>
                            <w:r>
                              <w:rPr>
                                <w:rFonts w:ascii="宋体" w:eastAsia="宋体" w:hAnsi="宋体" w:cs="宋体"/>
                                <w:b/>
                                <w:color w:val="000000"/>
                                <w:sz w:val="18"/>
                              </w:rPr>
                              <w:t>(</w:t>
                            </w:r>
                            <w:r>
                              <w:rPr>
                                <w:rFonts w:ascii="宋体" w:eastAsia="宋体" w:hAnsi="宋体" w:cs="宋体"/>
                                <w:b/>
                                <w:color w:val="000000"/>
                                <w:sz w:val="18"/>
                              </w:rPr>
                              <w:t>归根结蒂是一回事</w:t>
                            </w:r>
                            <w:r>
                              <w:rPr>
                                <w:rFonts w:ascii="宋体" w:eastAsia="宋体" w:hAnsi="宋体" w:cs="宋体"/>
                                <w:b/>
                                <w:color w:val="000000"/>
                                <w:sz w:val="18"/>
                              </w:rPr>
                              <w:t>)</w:t>
                            </w:r>
                            <w:r>
                              <w:rPr>
                                <w:rFonts w:ascii="宋体" w:eastAsia="宋体" w:hAnsi="宋体" w:cs="宋体"/>
                                <w:b/>
                                <w:color w:val="000000"/>
                                <w:sz w:val="18"/>
                              </w:rPr>
                              <w:t>丧失快乐的可能性。</w:t>
                            </w:r>
                          </w:p>
                        </w:txbxContent>
                      </wps:txbx>
                      <wps:bodyPr vert="horz" wrap="square" lIns="0" tIns="0" rIns="0" bIns="0" anchor="t">
                        <a:spAutoFit/>
                      </wps:bodyPr>
                    </wps:wsp>
                  </a:graphicData>
                </a:graphic>
              </wp:anchor>
            </w:drawing>
          </mc:Choice>
          <mc:Fallback>
            <w:pict>
              <v:shape type="#_x0000_t202" filled="f" stroked="f" style="margin-left:0pt;margin-top:0pt;width:275pt;height:1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5.次害往往亦可被视为由另外两份或两批损害构成，其一是</w:t>
                      </w:r>
                      <w:r>
                        <w:rPr>
                          <w:rFonts w:ascii="宋体" w:hAnsi="宋体" w:cs="宋体" w:eastAsia="宋体"/>
                          <w:sz w:val="18"/>
                          <w:color w:val="000000"/>
                          <w:b w:val="on"/>
                          <w:i w:val="off"/>
                        </w:rPr>
                        <w:t>痛苦，其二是危险。它所产生的痛苦是一种恐惧的痛苦，基于害怕</w:t>
                      </w:r>
                      <w:r>
                        <w:rPr>
                          <w:rFonts w:ascii="宋体" w:hAnsi="宋体" w:cs="宋体" w:eastAsia="宋体"/>
                          <w:sz w:val="18"/>
                          <w:color w:val="000000"/>
                          <w:b w:val="on"/>
                          <w:i w:val="off"/>
                        </w:rPr>
                        <w:t>遭受主害必然产生的损害或麻烦，不管它们可能是怎样的。它可以</w:t>
                      </w:r>
                      <w:r>
                        <w:rPr>
                          <w:rFonts w:ascii="宋体" w:hAnsi="宋体" w:cs="宋体" w:eastAsia="宋体"/>
                          <w:sz w:val="18"/>
                          <w:color w:val="000000"/>
                          <w:b w:val="on"/>
                          <w:i w:val="off"/>
                        </w:rPr>
                        <w:t>用惊恐这个词来称呼。危险则是它关系到的许多人由于主害的缘</w:t>
                      </w:r>
                      <w:r>
                        <w:rPr>
                          <w:rFonts w:ascii="宋体" w:hAnsi="宋体" w:cs="宋体" w:eastAsia="宋体"/>
                          <w:sz w:val="18"/>
                          <w:color w:val="000000"/>
                          <w:b w:val="on"/>
                          <w:i w:val="off"/>
                        </w:rPr>
                        <w:t>故而可能面临的、遭受此种损害或麻烦的风险，不管这风险可能是</w:t>
                      </w:r>
                      <w:r>
                        <w:rPr>
                          <w:rFonts w:ascii="宋体" w:hAnsi="宋体" w:cs="宋体" w:eastAsia="宋体"/>
                          <w:sz w:val="18"/>
                          <w:color w:val="000000"/>
                          <w:b w:val="on"/>
                          <w:i w:val="off"/>
                        </w:rPr>
                        <w:t>怎样的。因为危险无非是遭受痛苦或者(归根结蒂是一回事)丧失</w:t>
                      </w:r>
                      <w:r>
                        <w:rPr>
                          <w:rFonts w:ascii="宋体" w:hAnsi="宋体" w:cs="宋体" w:eastAsia="宋体"/>
                          <w:sz w:val="18"/>
                          <w:color w:val="000000"/>
                          <w:b w:val="on"/>
                          <w:i w:val="off"/>
                        </w:rPr>
                        <w:t>快乐的可能性。</w:t>
                      </w:r>
                    </w:p>
                  </w:txbxContent>
                </v:textbox>
              </v:shape>
            </w:pict>
          </mc:Fallback>
        </mc:AlternateContent>
      </w:r>
      <w:r>
        <w:rPr>
          <w:noProof/>
        </w:rPr>
        <mc:AlternateContent>
          <mc:Choice Requires="wps">
            <w:drawing>
              <wp:anchor distT="0" distB="0" distL="0" distR="0" simplePos="0" relativeHeight="251591168" behindDoc="0" locked="0" layoutInCell="1" allowOverlap="1">
                <wp:simplePos x="0" y="0"/>
                <wp:positionH relativeFrom="column">
                  <wp:posOffset>3530600</wp:posOffset>
                </wp:positionH>
                <wp:positionV relativeFrom="paragraph">
                  <wp:posOffset>76200</wp:posOffset>
                </wp:positionV>
                <wp:extent cx="482600" cy="114300"/>
                <wp:effectExtent l="0" t="0" r="0" b="0"/>
                <wp:wrapTopAndBottom/>
                <wp:docPr id="1182" name="文本框 118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次害</w:t>
                            </w:r>
                            <w:r>
                              <w:rPr>
                                <w:rFonts w:ascii="宋体" w:eastAsia="宋体" w:hAnsi="宋体" w:cs="宋体"/>
                                <w:b/>
                                <w:color w:val="000000"/>
                                <w:sz w:val="11"/>
                              </w:rPr>
                              <w:t>——</w:t>
                            </w:r>
                            <w:r>
                              <w:rPr>
                                <w:rFonts w:ascii="宋体" w:eastAsia="宋体" w:hAnsi="宋体" w:cs="宋体"/>
                                <w:b/>
                                <w:color w:val="000000"/>
                                <w:sz w:val="11"/>
                              </w:rPr>
                              <w:t>惊</w:t>
                            </w:r>
                          </w:p>
                        </w:txbxContent>
                      </wps:txbx>
                      <wps:bodyPr vert="horz" wrap="square" lIns="0" tIns="0" rIns="0" bIns="0" anchor="t">
                        <a:spAutoFit/>
                      </wps:bodyPr>
                    </wps:wsp>
                  </a:graphicData>
                </a:graphic>
              </wp:anchor>
            </w:drawing>
          </mc:Choice>
          <mc:Fallback>
            <w:pict>
              <v:shape type="#_x0000_t202" filled="f" stroked="f" style="margin-left:278pt;margin-top:6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次害——惊</w:t>
                      </w:r>
                    </w:p>
                  </w:txbxContent>
                </v:textbox>
              </v:shape>
            </w:pict>
          </mc:Fallback>
        </mc:AlternateContent>
      </w:r>
      <w:r>
        <w:rPr>
          <w:noProof/>
        </w:rPr>
        <mc:AlternateContent>
          <mc:Choice Requires="wps">
            <w:drawing>
              <wp:anchor distT="0" distB="0" distL="0" distR="0" simplePos="0" relativeHeight="251592192" behindDoc="0" locked="0" layoutInCell="1" allowOverlap="1">
                <wp:simplePos x="0" y="0"/>
                <wp:positionH relativeFrom="column">
                  <wp:posOffset>3530600</wp:posOffset>
                </wp:positionH>
                <wp:positionV relativeFrom="paragraph">
                  <wp:posOffset>215900</wp:posOffset>
                </wp:positionV>
                <wp:extent cx="393700" cy="114300"/>
                <wp:effectExtent l="0" t="0" r="0" b="0"/>
                <wp:wrapTopAndBottom/>
                <wp:docPr id="1183" name="文本框 1183"/>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恐或危险</w:t>
                            </w:r>
                          </w:p>
                        </w:txbxContent>
                      </wps:txbx>
                      <wps:bodyPr vert="horz" wrap="square" lIns="0" tIns="0" rIns="0" bIns="0" anchor="t">
                        <a:spAutoFit/>
                      </wps:bodyPr>
                    </wps:wsp>
                  </a:graphicData>
                </a:graphic>
              </wp:anchor>
            </w:drawing>
          </mc:Choice>
          <mc:Fallback>
            <w:pict>
              <v:shape type="#_x0000_t202" filled="f" stroked="f" style="margin-left:278pt;margin-top:17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恐或危险</w:t>
                      </w:r>
                    </w:p>
                  </w:txbxContent>
                </v:textbox>
              </v:shape>
            </w:pict>
          </mc:Fallback>
        </mc:AlternateContent>
      </w:r>
    </w:p>
    <w:p w:rsidR="00D55C98" w:rsidRDefault="00E14246">
      <w:pPr>
        <w:autoSpaceDE w:val="0"/>
        <w:autoSpaceDN w:val="0"/>
        <w:spacing w:line="320" w:lineRule="atLeast"/>
        <w:ind w:left="20" w:right="440" w:firstLine="380"/>
        <w:rPr>
          <w:sz w:val="18"/>
        </w:rPr>
      </w:pPr>
      <w:r>
        <w:rPr>
          <w:rFonts w:ascii="宋体" w:eastAsia="宋体" w:hAnsi="宋体" w:cs="宋体"/>
          <w:b/>
          <w:color w:val="000000"/>
          <w:sz w:val="18"/>
        </w:rPr>
        <w:t>6.</w:t>
      </w:r>
      <w:r>
        <w:rPr>
          <w:rFonts w:ascii="宋体" w:eastAsia="宋体" w:hAnsi="宋体" w:cs="宋体"/>
          <w:b/>
          <w:color w:val="000000"/>
          <w:sz w:val="18"/>
        </w:rPr>
        <w:t>举个例子有助于说明这套道理。一个人对你拦路抢劫。你举例在这个场合遭受了一种痛苦</w:t>
      </w:r>
      <w:r>
        <w:rPr>
          <w:rFonts w:ascii="宋体" w:eastAsia="宋体" w:hAnsi="宋体" w:cs="宋体"/>
          <w:b/>
          <w:color w:val="000000"/>
          <w:sz w:val="18"/>
        </w:rPr>
        <w:t>———</w:t>
      </w:r>
      <w:r>
        <w:rPr>
          <w:rFonts w:ascii="宋体" w:eastAsia="宋体" w:hAnsi="宋体" w:cs="宋体"/>
          <w:b/>
          <w:color w:val="000000"/>
          <w:sz w:val="18"/>
        </w:rPr>
        <w:t>丧失如此多的金钱；</w:t>
      </w:r>
      <w:r>
        <w:rPr>
          <w:rFonts w:ascii="宋体" w:eastAsia="宋体" w:hAnsi="宋体" w:cs="宋体"/>
          <w:b/>
          <w:color w:val="000000"/>
          <w:sz w:val="18"/>
        </w:rPr>
        <w:t>⑥</w:t>
      </w:r>
      <w:r>
        <w:rPr>
          <w:rFonts w:ascii="宋体" w:eastAsia="宋体" w:hAnsi="宋体" w:cs="宋体"/>
          <w:b/>
          <w:color w:val="000000"/>
          <w:sz w:val="18"/>
        </w:rPr>
        <w:t>你还遭受了另一种痛苦，那就是你想到在恰巧未满足他要求的情况下他可能虐待你。</w:t>
      </w:r>
      <w:r>
        <w:rPr>
          <w:rFonts w:ascii="宋体" w:eastAsia="宋体" w:hAnsi="宋体" w:cs="宋体"/>
          <w:b/>
          <w:color w:val="000000"/>
          <w:sz w:val="18"/>
        </w:rPr>
        <w:t>©</w:t>
      </w:r>
      <w:r>
        <w:rPr>
          <w:rFonts w:ascii="宋体" w:eastAsia="宋体" w:hAnsi="宋体" w:cs="宋体"/>
          <w:b/>
          <w:color w:val="000000"/>
          <w:sz w:val="18"/>
        </w:rPr>
        <w:t>这些加起来，构成来自抢劫行动的主害的原本部分。</w:t>
      </w:r>
    </w:p>
    <w:p w:rsidR="00D55C98" w:rsidRDefault="00E14246">
      <w:pPr>
        <w:spacing w:before="140" w:line="60" w:lineRule="exact"/>
        <w:ind w:left="100" w:right="4280"/>
        <w:rPr>
          <w:sz w:val="24"/>
        </w:rPr>
      </w:pPr>
      <w:r>
        <w:rPr>
          <w:rFonts w:ascii="宋体" w:eastAsia="宋体" w:hAnsi="宋体" w:cs="宋体"/>
          <w:sz w:val="24"/>
          <w:u w:val="single"/>
        </w:rPr>
        <w:t xml:space="preserve">                </w:t>
      </w:r>
    </w:p>
    <w:p w:rsidR="00D55C98" w:rsidRDefault="00E14246">
      <w:pPr>
        <w:autoSpaceDE w:val="0"/>
        <w:autoSpaceDN w:val="0"/>
        <w:spacing w:line="160" w:lineRule="atLeast"/>
        <w:ind w:left="400"/>
        <w:rPr>
          <w:sz w:val="11"/>
        </w:rPr>
      </w:pPr>
      <w:r>
        <w:rPr>
          <w:rFonts w:ascii="宋体" w:eastAsia="宋体" w:hAnsi="宋体" w:cs="宋体"/>
          <w:b/>
          <w:color w:val="000000"/>
          <w:sz w:val="11"/>
        </w:rPr>
        <w:t xml:space="preserve">⑧ </w:t>
      </w:r>
      <w:r>
        <w:rPr>
          <w:rFonts w:ascii="宋体" w:eastAsia="宋体" w:hAnsi="宋体" w:cs="宋体"/>
          <w:b/>
          <w:color w:val="000000"/>
          <w:sz w:val="11"/>
        </w:rPr>
        <w:t>见第六章</w:t>
      </w:r>
      <w:r>
        <w:rPr>
          <w:rFonts w:ascii="宋体" w:eastAsia="宋体" w:hAnsi="宋体" w:cs="宋体"/>
          <w:b/>
          <w:color w:val="000000"/>
          <w:sz w:val="11"/>
        </w:rPr>
        <w:t>(</w:t>
      </w:r>
      <w:r>
        <w:rPr>
          <w:rFonts w:ascii="宋体" w:eastAsia="宋体" w:hAnsi="宋体" w:cs="宋体"/>
          <w:b/>
          <w:color w:val="000000"/>
          <w:sz w:val="11"/>
        </w:rPr>
        <w:t>敏感性</w:t>
      </w:r>
      <w:r>
        <w:rPr>
          <w:rFonts w:ascii="宋体" w:eastAsia="宋体" w:hAnsi="宋体" w:cs="宋体"/>
          <w:b/>
          <w:color w:val="000000"/>
          <w:sz w:val="11"/>
        </w:rPr>
        <w:t>)</w:t>
      </w:r>
      <w:r>
        <w:rPr>
          <w:rFonts w:ascii="宋体" w:eastAsia="宋体" w:hAnsi="宋体" w:cs="宋体"/>
          <w:b/>
          <w:color w:val="000000"/>
          <w:sz w:val="11"/>
        </w:rPr>
        <w:t>。</w:t>
      </w:r>
    </w:p>
    <w:p w:rsidR="00D55C98" w:rsidRDefault="00E14246">
      <w:pPr>
        <w:autoSpaceDE w:val="0"/>
        <w:autoSpaceDN w:val="0"/>
        <w:spacing w:before="40" w:line="180" w:lineRule="atLeast"/>
        <w:ind w:left="400"/>
        <w:rPr>
          <w:sz w:val="11"/>
        </w:rPr>
      </w:pPr>
      <w:r>
        <w:rPr>
          <w:rFonts w:ascii="宋体" w:eastAsia="宋体" w:hAnsi="宋体" w:cs="宋体"/>
          <w:b/>
          <w:color w:val="000000"/>
          <w:sz w:val="11"/>
        </w:rPr>
        <w:t xml:space="preserve">⑥ </w:t>
      </w:r>
      <w:r>
        <w:rPr>
          <w:rFonts w:ascii="宋体" w:eastAsia="宋体" w:hAnsi="宋体" w:cs="宋体"/>
          <w:b/>
          <w:color w:val="000000"/>
          <w:sz w:val="11"/>
        </w:rPr>
        <w:t>此即匮乏之苦。见第五章</w:t>
      </w:r>
      <w:r>
        <w:rPr>
          <w:rFonts w:ascii="宋体" w:eastAsia="宋体" w:hAnsi="宋体" w:cs="宋体"/>
          <w:b/>
          <w:color w:val="000000"/>
          <w:sz w:val="11"/>
        </w:rPr>
        <w:t>(</w:t>
      </w:r>
      <w:r>
        <w:rPr>
          <w:rFonts w:ascii="宋体" w:eastAsia="宋体" w:hAnsi="宋体" w:cs="宋体"/>
          <w:b/>
          <w:color w:val="000000"/>
          <w:sz w:val="11"/>
        </w:rPr>
        <w:t>快乐和痛苦的类型</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17</w:t>
      </w:r>
      <w:r>
        <w:rPr>
          <w:rFonts w:ascii="宋体" w:eastAsia="宋体" w:hAnsi="宋体" w:cs="宋体"/>
          <w:b/>
          <w:color w:val="000000"/>
          <w:sz w:val="11"/>
        </w:rPr>
        <w:t>段。</w:t>
      </w:r>
    </w:p>
    <w:p w:rsidR="00D55C98" w:rsidRDefault="00E14246">
      <w:pPr>
        <w:autoSpaceDE w:val="0"/>
        <w:autoSpaceDN w:val="0"/>
        <w:spacing w:line="200" w:lineRule="atLeast"/>
        <w:ind w:left="100" w:right="780" w:firstLine="300"/>
        <w:rPr>
          <w:sz w:val="11"/>
        </w:rPr>
      </w:pPr>
      <w:r>
        <w:rPr>
          <w:rFonts w:ascii="宋体" w:eastAsia="宋体" w:hAnsi="宋体" w:cs="宋体"/>
          <w:b/>
          <w:color w:val="000000"/>
          <w:sz w:val="11"/>
        </w:rPr>
        <w:t xml:space="preserve">© </w:t>
      </w:r>
      <w:r>
        <w:rPr>
          <w:rFonts w:ascii="宋体" w:eastAsia="宋体" w:hAnsi="宋体" w:cs="宋体"/>
          <w:b/>
          <w:color w:val="000000"/>
          <w:sz w:val="11"/>
        </w:rPr>
        <w:t>此即忧虑之苦，它基于预料遭受实在的痛苦或可能随</w:t>
      </w:r>
      <w:r>
        <w:rPr>
          <w:rFonts w:ascii="宋体" w:eastAsia="宋体" w:hAnsi="宋体" w:cs="宋体"/>
          <w:b/>
          <w:color w:val="000000"/>
          <w:sz w:val="11"/>
        </w:rPr>
        <w:t>虐待而来的任何其他损害。同上，第</w:t>
      </w:r>
      <w:r>
        <w:rPr>
          <w:rFonts w:ascii="宋体" w:eastAsia="宋体" w:hAnsi="宋体" w:cs="宋体"/>
          <w:b/>
          <w:color w:val="000000"/>
          <w:sz w:val="11"/>
        </w:rPr>
        <w:t>30</w:t>
      </w:r>
      <w:r>
        <w:rPr>
          <w:rFonts w:ascii="宋体" w:eastAsia="宋体" w:hAnsi="宋体" w:cs="宋体"/>
          <w:b/>
          <w:color w:val="000000"/>
          <w:sz w:val="11"/>
        </w:rPr>
        <w:t>段。</w:t>
      </w:r>
      <w:r>
        <w:br w:type="page"/>
      </w:r>
    </w:p>
    <w:p w:rsidR="00D55C98" w:rsidRDefault="00E14246">
      <w:pPr>
        <w:autoSpaceDE w:val="0"/>
        <w:autoSpaceDN w:val="0"/>
        <w:spacing w:before="220" w:line="180" w:lineRule="atLeast"/>
        <w:ind w:left="840"/>
        <w:rPr>
          <w:sz w:val="11"/>
        </w:rPr>
      </w:pPr>
      <w:r>
        <w:rPr>
          <w:rFonts w:ascii="宋体" w:eastAsia="宋体" w:hAnsi="宋体" w:cs="宋体"/>
          <w:b/>
          <w:color w:val="000000"/>
          <w:sz w:val="11"/>
          <w:u w:val="single"/>
        </w:rPr>
        <w:lastRenderedPageBreak/>
        <w:t xml:space="preserve">  202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200" w:line="324" w:lineRule="atLeast"/>
        <w:ind w:left="560" w:firstLine="280"/>
        <w:rPr>
          <w:sz w:val="18"/>
        </w:rPr>
      </w:pPr>
      <w:r>
        <w:rPr>
          <w:rFonts w:ascii="宋体" w:eastAsia="宋体" w:hAnsi="宋体" w:cs="宋体"/>
          <w:b/>
          <w:color w:val="000000"/>
          <w:sz w:val="18"/>
        </w:rPr>
        <w:t>你的债主期望你用那笔钱的一部分来还债，你的儿子则期望得到那笔钱的另一部分，他们都因你遭抢劫而大失所望。你不得不依靠你父亲慷慨解囊来弥补部分亏空。这些损害加起来，构成主害的派生部分。你遭抢的消息不胫而走，传遍了街坊邻居。它还被公诸于报章，向全国各地传播。在此情况下，各种各样的人意识到自己以及朋友外出旅行有危险，就像这个例子看来表明的那样，特别是在</w:t>
      </w:r>
      <w:r>
        <w:rPr>
          <w:rFonts w:ascii="宋体" w:eastAsia="宋体" w:hAnsi="宋体" w:cs="宋体"/>
          <w:b/>
          <w:color w:val="000000"/>
          <w:sz w:val="18"/>
        </w:rPr>
        <w:t>145</w:t>
      </w:r>
      <w:r>
        <w:rPr>
          <w:rFonts w:ascii="宋体" w:eastAsia="宋体" w:hAnsi="宋体" w:cs="宋体"/>
          <w:b/>
          <w:color w:val="000000"/>
          <w:sz w:val="18"/>
        </w:rPr>
        <w:t>同一条路上旅行有危险。在此情况下，他们当然感到一定程度的痛苦，其大小取决于他们可能理解你所受的虐待的程度，每个人可能不得不在同一条路上或其附近旅行的频繁程度，每个人距离出事地点的远近，他可能携带的金钱数量以及各种其他环境。这构成来自抢劫行动的次害的第一个部分，即惊恐。然而，这样那样的人们不仅由于你遭到抢劫而倾向于设想他们自己有可能遭到抢劫，而且</w:t>
      </w:r>
      <w:r>
        <w:rPr>
          <w:rFonts w:ascii="宋体" w:eastAsia="宋体" w:hAnsi="宋体" w:cs="宋体"/>
          <w:b/>
          <w:color w:val="000000"/>
          <w:sz w:val="18"/>
        </w:rPr>
        <w:t>(</w:t>
      </w:r>
      <w:r>
        <w:rPr>
          <w:rFonts w:ascii="宋体" w:eastAsia="宋体" w:hAnsi="宋体" w:cs="宋体"/>
          <w:b/>
          <w:color w:val="000000"/>
          <w:sz w:val="18"/>
        </w:rPr>
        <w:t>就像马上会说明的那样</w:t>
      </w:r>
      <w:r>
        <w:rPr>
          <w:rFonts w:ascii="宋体" w:eastAsia="宋体" w:hAnsi="宋体" w:cs="宋体"/>
          <w:b/>
          <w:color w:val="000000"/>
          <w:sz w:val="18"/>
        </w:rPr>
        <w:t>)</w:t>
      </w:r>
      <w:r>
        <w:rPr>
          <w:rFonts w:ascii="宋体" w:eastAsia="宋体" w:hAnsi="宋体" w:cs="宋体"/>
          <w:b/>
          <w:color w:val="000000"/>
          <w:sz w:val="18"/>
        </w:rPr>
        <w:t>他们确实有这样的风险。正是这一风险构成了抢劫行动之次害的其余部分，即危险。</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593216" behindDoc="0" locked="0" layoutInCell="1" allowOverlap="1">
                <wp:simplePos x="0" y="0"/>
                <wp:positionH relativeFrom="column">
                  <wp:posOffset>0</wp:posOffset>
                </wp:positionH>
                <wp:positionV relativeFrom="paragraph">
                  <wp:posOffset>0</wp:posOffset>
                </wp:positionV>
                <wp:extent cx="4000500" cy="76200"/>
                <wp:effectExtent l="0" t="0" r="0" b="0"/>
                <wp:wrapTopAndBottom/>
                <wp:docPr id="1184" name="文本框 1184"/>
                <wp:cNvGraphicFramePr/>
                <a:graphic xmlns:a="http://schemas.openxmlformats.org/drawingml/2006/main">
                  <a:graphicData uri="http://schemas.microsoft.com/office/word/2010/wordprocessingShape">
                    <wps:wsp>
                      <wps:cNvSpPr txBox="1"/>
                      <wps:spPr>
                        <a:xfrm>
                          <a:off x="0" y="0"/>
                          <a:ext cx="4000500" cy="76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94240" behindDoc="0" locked="0" layoutInCell="1" allowOverlap="1">
                <wp:simplePos x="0" y="0"/>
                <wp:positionH relativeFrom="column">
                  <wp:posOffset>0</wp:posOffset>
                </wp:positionH>
                <wp:positionV relativeFrom="paragraph">
                  <wp:posOffset>76200</wp:posOffset>
                </wp:positionV>
                <wp:extent cx="495300" cy="787400"/>
                <wp:effectExtent l="0" t="0" r="0" b="0"/>
                <wp:wrapTopAndBottom/>
                <wp:docPr id="1185" name="文本框 1185"/>
                <wp:cNvGraphicFramePr/>
                <a:graphic xmlns:a="http://schemas.openxmlformats.org/drawingml/2006/main">
                  <a:graphicData uri="http://schemas.microsoft.com/office/word/2010/wordprocessingShape">
                    <wps:wsp>
                      <wps:cNvSpPr txBox="1"/>
                      <wps:spPr>
                        <a:xfrm>
                          <a:off x="0" y="0"/>
                          <a:ext cx="495300" cy="7874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危险来自何处</w:t>
                            </w:r>
                            <w:r>
                              <w:rPr>
                                <w:rFonts w:ascii="宋体" w:eastAsia="宋体" w:hAnsi="宋体" w:cs="宋体"/>
                                <w:b/>
                                <w:color w:val="000000"/>
                                <w:sz w:val="11"/>
                              </w:rPr>
                              <w:t>——</w:t>
                            </w:r>
                            <w:r>
                              <w:rPr>
                                <w:rFonts w:ascii="宋体" w:eastAsia="宋体" w:hAnsi="宋体" w:cs="宋体"/>
                                <w:b/>
                                <w:color w:val="000000"/>
                                <w:sz w:val="11"/>
                              </w:rPr>
                              <w:t>过去的罪过不为未来的罪过提供任</w:t>
                            </w:r>
                            <w:r>
                              <w:rPr>
                                <w:rFonts w:ascii="宋体" w:eastAsia="宋体" w:hAnsi="宋体" w:cs="宋体"/>
                                <w:b/>
                                <w:color w:val="000000"/>
                                <w:sz w:val="11"/>
                              </w:rPr>
                              <w:t>何直接动机</w:t>
                            </w:r>
                          </w:p>
                        </w:txbxContent>
                      </wps:txbx>
                      <wps:bodyPr vert="horz" wrap="square" lIns="0" tIns="0" rIns="0" bIns="0" anchor="t">
                        <a:spAutoFit/>
                      </wps:bodyPr>
                    </wps:wsp>
                  </a:graphicData>
                </a:graphic>
              </wp:anchor>
            </w:drawing>
          </mc:Choice>
          <mc:Fallback>
            <w:pict>
              <v:shape type="#_x0000_t202" filled="f" stroked="f" style="margin-left:0pt;margin-top:6pt;width:39pt;height:6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危险来自何</w:t>
                      </w:r>
                      <w:r>
                        <w:rPr>
                          <w:rFonts w:ascii="宋体" w:hAnsi="宋体" w:cs="宋体" w:eastAsia="宋体"/>
                          <w:sz w:val="11"/>
                          <w:color w:val="000000"/>
                          <w:b w:val="on"/>
                          <w:i w:val="off"/>
                        </w:rPr>
                        <w:t>处——过去</w:t>
                      </w:r>
                      <w:r>
                        <w:rPr>
                          <w:rFonts w:ascii="宋体" w:hAnsi="宋体" w:cs="宋体" w:eastAsia="宋体"/>
                          <w:sz w:val="11"/>
                          <w:color w:val="000000"/>
                          <w:b w:val="on"/>
                          <w:i w:val="off"/>
                        </w:rPr>
                        <w:t>的罪过不为</w:t>
                      </w:r>
                      <w:r>
                        <w:rPr>
                          <w:rFonts w:ascii="宋体" w:hAnsi="宋体" w:cs="宋体" w:eastAsia="宋体"/>
                          <w:sz w:val="11"/>
                          <w:color w:val="000000"/>
                          <w:b w:val="on"/>
                          <w:i w:val="off"/>
                        </w:rPr>
                        <w:t>未来的罪过</w:t>
                      </w:r>
                      <w:r>
                        <w:rPr>
                          <w:rFonts w:ascii="宋体" w:hAnsi="宋体" w:cs="宋体" w:eastAsia="宋体"/>
                          <w:sz w:val="11"/>
                          <w:color w:val="000000"/>
                          <w:b w:val="on"/>
                          <w:i w:val="off"/>
                        </w:rPr>
                        <w:t>提供任何直</w:t>
                      </w:r>
                      <w:r>
                        <w:rPr>
                          <w:rFonts w:ascii="宋体" w:hAnsi="宋体" w:cs="宋体" w:eastAsia="宋体"/>
                          <w:sz w:val="11"/>
                          <w:color w:val="000000"/>
                          <w:b w:val="on"/>
                          <w:i w:val="off"/>
                        </w:rPr>
                        <w:t>接动机</w:t>
                      </w:r>
                    </w:p>
                  </w:txbxContent>
                </v:textbox>
              </v:shape>
            </w:pict>
          </mc:Fallback>
        </mc:AlternateContent>
      </w:r>
      <w:r>
        <w:rPr>
          <w:noProof/>
        </w:rPr>
        <mc:AlternateContent>
          <mc:Choice Requires="wps">
            <w:drawing>
              <wp:anchor distT="0" distB="0" distL="0" distR="0" simplePos="0" relativeHeight="251595264" behindDoc="0" locked="0" layoutInCell="1" allowOverlap="1">
                <wp:simplePos x="0" y="0"/>
                <wp:positionH relativeFrom="column">
                  <wp:posOffset>508000</wp:posOffset>
                </wp:positionH>
                <wp:positionV relativeFrom="paragraph">
                  <wp:posOffset>0</wp:posOffset>
                </wp:positionV>
                <wp:extent cx="3492500" cy="1905000"/>
                <wp:effectExtent l="0" t="0" r="0" b="0"/>
                <wp:wrapTopAndBottom/>
                <wp:docPr id="1186" name="文本框 1186"/>
                <wp:cNvGraphicFramePr/>
                <a:graphic xmlns:a="http://schemas.openxmlformats.org/drawingml/2006/main">
                  <a:graphicData uri="http://schemas.microsoft.com/office/word/2010/wordprocessingShape">
                    <wps:wsp>
                      <wps:cNvSpPr txBox="1"/>
                      <wps:spPr>
                        <a:xfrm>
                          <a:off x="0" y="0"/>
                          <a:ext cx="3492500" cy="19050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7.</w:t>
                            </w:r>
                            <w:r>
                              <w:rPr>
                                <w:rFonts w:ascii="宋体" w:eastAsia="宋体" w:hAnsi="宋体" w:cs="宋体"/>
                                <w:b/>
                                <w:color w:val="000000"/>
                                <w:sz w:val="18"/>
                              </w:rPr>
                              <w:t>让我们看一下这风险究竟如何以及从何而来。例如，一次抢劫怎么能有助于产生另一次抢劫</w:t>
                            </w:r>
                            <w:r>
                              <w:rPr>
                                <w:rFonts w:ascii="宋体" w:eastAsia="宋体" w:hAnsi="宋体" w:cs="宋体"/>
                                <w:b/>
                                <w:color w:val="000000"/>
                                <w:sz w:val="18"/>
                              </w:rPr>
                              <w:t>?</w:t>
                            </w:r>
                            <w:r>
                              <w:rPr>
                                <w:rFonts w:ascii="宋体" w:eastAsia="宋体" w:hAnsi="宋体" w:cs="宋体"/>
                                <w:b/>
                                <w:color w:val="000000"/>
                                <w:sz w:val="18"/>
                              </w:rPr>
                              <w:t>首先，它肯定不可能造成任何直接的动机。一项动机必定是在未来享受的某项快乐或其他好处的前景，但现在谈论的抢劫是过去的事情。而且，即使假设它将来临，它也不会提供任何这样的前景，因为它不是将使可能打算从事另一次抢动的那个人得到快乐的一次抢劫行动。那种将作为犯下抢劫罪的动机或诱惑来对一个人起作用的考虑，必定是关于快乐的料想，这快乐是他预期从这一抢劫的成果当中得到的。然而，这快乐独立存在，与任何别的抢劫无关。</w:t>
                            </w:r>
                          </w:p>
                        </w:txbxContent>
                      </wps:txbx>
                      <wps:bodyPr vert="horz" wrap="square" lIns="0" tIns="0" rIns="0" bIns="0" anchor="t">
                        <a:spAutoFit/>
                      </wps:bodyPr>
                    </wps:wsp>
                  </a:graphicData>
                </a:graphic>
              </wp:anchor>
            </w:drawing>
          </mc:Choice>
          <mc:Fallback>
            <w:pict>
              <v:shape type="#_x0000_t202" filled="f" stroked="f" style="margin-left:40pt;margin-top:0pt;width:275pt;height:1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7.让我们看一下这风险究竟如何以及从何而来。例如，一次</w:t>
                      </w:r>
                      <w:r>
                        <w:rPr>
                          <w:rFonts w:ascii="宋体" w:hAnsi="宋体" w:cs="宋体" w:eastAsia="宋体"/>
                          <w:sz w:val="18"/>
                          <w:color w:val="000000"/>
                          <w:b w:val="on"/>
                          <w:i w:val="off"/>
                        </w:rPr>
                        <w:t>抢劫怎么能有助于产生另一次抢劫?首先，它肯定不可能造成任何</w:t>
                      </w:r>
                      <w:r>
                        <w:rPr>
                          <w:rFonts w:ascii="宋体" w:hAnsi="宋体" w:cs="宋体" w:eastAsia="宋体"/>
                          <w:sz w:val="18"/>
                          <w:color w:val="000000"/>
                          <w:b w:val="on"/>
                          <w:i w:val="off"/>
                        </w:rPr>
                        <w:t>直接的动机。一项动机必定是在未来享受的某项快乐或其他好处</w:t>
                      </w:r>
                      <w:r>
                        <w:rPr>
                          <w:rFonts w:ascii="宋体" w:hAnsi="宋体" w:cs="宋体" w:eastAsia="宋体"/>
                          <w:sz w:val="18"/>
                          <w:color w:val="000000"/>
                          <w:b w:val="on"/>
                          <w:i w:val="off"/>
                        </w:rPr>
                        <w:t>的前景，但现在谈论的抢劫是过去的事情。而且，即使假设它将来</w:t>
                      </w:r>
                      <w:r>
                        <w:rPr>
                          <w:rFonts w:ascii="宋体" w:hAnsi="宋体" w:cs="宋体" w:eastAsia="宋体"/>
                          <w:sz w:val="18"/>
                          <w:color w:val="000000"/>
                          <w:b w:val="on"/>
                          <w:i w:val="off"/>
                        </w:rPr>
                        <w:t>临，它也不会提供任何这样的前景，因为它不是将使可能打算从事</w:t>
                      </w:r>
                      <w:r>
                        <w:rPr>
                          <w:rFonts w:ascii="宋体" w:hAnsi="宋体" w:cs="宋体" w:eastAsia="宋体"/>
                          <w:sz w:val="18"/>
                          <w:color w:val="000000"/>
                          <w:b w:val="on"/>
                          <w:i w:val="off"/>
                        </w:rPr>
                        <w:t>另一次抢动的那个人得到快乐的一次抢劫行动。那种将作为犯下</w:t>
                      </w:r>
                      <w:r>
                        <w:rPr>
                          <w:rFonts w:ascii="宋体" w:hAnsi="宋体" w:cs="宋体" w:eastAsia="宋体"/>
                          <w:sz w:val="18"/>
                          <w:color w:val="000000"/>
                          <w:b w:val="on"/>
                          <w:i w:val="off"/>
                        </w:rPr>
                        <w:t>抢劫罪的动机或诱惑来对一个人起作用的考虑，必定是关于快乐</w:t>
                      </w:r>
                      <w:r>
                        <w:rPr>
                          <w:rFonts w:ascii="宋体" w:hAnsi="宋体" w:cs="宋体" w:eastAsia="宋体"/>
                          <w:sz w:val="18"/>
                          <w:color w:val="000000"/>
                          <w:b w:val="on"/>
                          <w:i w:val="off"/>
                        </w:rPr>
                        <w:t>的料想，这快乐是他预期从这一抢劫的成果当中得到的。然而，这</w:t>
                      </w:r>
                      <w:r>
                        <w:rPr>
                          <w:rFonts w:ascii="宋体" w:hAnsi="宋体" w:cs="宋体" w:eastAsia="宋体"/>
                          <w:sz w:val="18"/>
                          <w:color w:val="000000"/>
                          <w:b w:val="on"/>
                          <w:i w:val="off"/>
                        </w:rPr>
                        <w:t>快乐独立存在，与任何别的抢劫无关。</w:t>
                      </w:r>
                    </w:p>
                  </w:txbxContent>
                </v:textbox>
              </v:shape>
            </w:pict>
          </mc:Fallback>
        </mc:AlternateContent>
      </w:r>
    </w:p>
    <w:p w:rsidR="00D55C98" w:rsidRDefault="00E14246">
      <w:pPr>
        <w:autoSpaceDE w:val="0"/>
        <w:autoSpaceDN w:val="0"/>
        <w:spacing w:before="80" w:line="260" w:lineRule="atLeast"/>
        <w:ind w:left="1180"/>
        <w:rPr>
          <w:sz w:val="18"/>
        </w:rPr>
      </w:pPr>
      <w:r>
        <w:rPr>
          <w:rFonts w:ascii="宋体" w:eastAsia="宋体" w:hAnsi="宋体" w:cs="宋体"/>
          <w:b/>
          <w:color w:val="000000"/>
          <w:sz w:val="18"/>
        </w:rPr>
        <w:t>8</w:t>
      </w:r>
      <w:r>
        <w:rPr>
          <w:rFonts w:ascii="宋体" w:eastAsia="宋体" w:hAnsi="宋体" w:cs="宋体"/>
          <w:b/>
          <w:color w:val="000000"/>
          <w:sz w:val="18"/>
        </w:rPr>
        <w:t>.</w:t>
      </w:r>
      <w:r>
        <w:rPr>
          <w:rFonts w:ascii="宋体" w:eastAsia="宋体" w:hAnsi="宋体" w:cs="宋体"/>
          <w:b/>
          <w:color w:val="000000"/>
          <w:sz w:val="18"/>
        </w:rPr>
        <w:t>一次抢劫看来有助于引起另一次抢劫，是通过两种方式：</w:t>
      </w:r>
      <w:r>
        <w:br w:type="page"/>
      </w:r>
    </w:p>
    <w:p w:rsidR="00D55C98" w:rsidRDefault="00E14246">
      <w:pPr>
        <w:autoSpaceDE w:val="0"/>
        <w:autoSpaceDN w:val="0"/>
        <w:spacing w:before="180" w:line="200" w:lineRule="atLeast"/>
        <w:ind w:left="1880"/>
        <w:rPr>
          <w:sz w:val="24"/>
        </w:rPr>
      </w:pPr>
      <w:r>
        <w:rPr>
          <w:rFonts w:ascii="宋体" w:eastAsia="宋体" w:hAnsi="宋体" w:cs="宋体"/>
          <w:b/>
          <w:color w:val="000000"/>
          <w:sz w:val="11"/>
        </w:rPr>
        <w:lastRenderedPageBreak/>
        <w:t>第十二章</w:t>
      </w:r>
      <w:r>
        <w:rPr>
          <w:rFonts w:ascii="宋体" w:eastAsia="宋体" w:hAnsi="宋体" w:cs="宋体"/>
          <w:b/>
          <w:color w:val="000000"/>
          <w:sz w:val="11"/>
        </w:rPr>
        <w:t xml:space="preserve"> </w:t>
      </w:r>
      <w:r>
        <w:rPr>
          <w:rFonts w:ascii="宋体" w:eastAsia="宋体" w:hAnsi="宋体" w:cs="宋体"/>
          <w:b/>
          <w:color w:val="000000"/>
          <w:sz w:val="11"/>
        </w:rPr>
        <w:t>有害行动的后果</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203</w:t>
      </w:r>
    </w:p>
    <w:p w:rsidR="00D55C98" w:rsidRDefault="00E14246">
      <w:pPr>
        <w:spacing w:before="100" w:line="80" w:lineRule="exact"/>
        <w:ind w:left="180" w:right="9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596288" behindDoc="0" locked="0" layoutInCell="1" allowOverlap="1">
                <wp:simplePos x="0" y="0"/>
                <wp:positionH relativeFrom="column">
                  <wp:posOffset>76200</wp:posOffset>
                </wp:positionH>
                <wp:positionV relativeFrom="paragraph">
                  <wp:posOffset>0</wp:posOffset>
                </wp:positionV>
                <wp:extent cx="3911600" cy="25400"/>
                <wp:effectExtent l="0" t="0" r="0" b="0"/>
                <wp:wrapTopAndBottom/>
                <wp:docPr id="1187" name="文本框 1187"/>
                <wp:cNvGraphicFramePr/>
                <a:graphic xmlns:a="http://schemas.openxmlformats.org/drawingml/2006/main">
                  <a:graphicData uri="http://schemas.microsoft.com/office/word/2010/wordprocessingShape">
                    <wps:wsp>
                      <wps:cNvSpPr txBox="1"/>
                      <wps:spPr>
                        <a:xfrm>
                          <a:off x="0" y="0"/>
                          <a:ext cx="39116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6pt;margin-top:0pt;width:308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597312" behindDoc="0" locked="0" layoutInCell="1" allowOverlap="1">
                <wp:simplePos x="0" y="0"/>
                <wp:positionH relativeFrom="column">
                  <wp:posOffset>76200</wp:posOffset>
                </wp:positionH>
                <wp:positionV relativeFrom="paragraph">
                  <wp:posOffset>0</wp:posOffset>
                </wp:positionV>
                <wp:extent cx="3441700" cy="152400"/>
                <wp:effectExtent l="0" t="0" r="0" b="0"/>
                <wp:wrapTopAndBottom/>
                <wp:docPr id="1188" name="文本框 1188"/>
                <wp:cNvGraphicFramePr/>
                <a:graphic xmlns:a="http://schemas.openxmlformats.org/drawingml/2006/main">
                  <a:graphicData uri="http://schemas.microsoft.com/office/word/2010/wordprocessingShape">
                    <wps:wsp>
                      <wps:cNvSpPr txBox="1"/>
                      <wps:spPr>
                        <a:xfrm>
                          <a:off x="0" y="0"/>
                          <a:ext cx="34417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(1)</w:t>
                            </w:r>
                            <w:r>
                              <w:rPr>
                                <w:rFonts w:ascii="宋体" w:eastAsia="宋体" w:hAnsi="宋体" w:cs="宋体"/>
                                <w:b/>
                                <w:color w:val="000000"/>
                                <w:sz w:val="16"/>
                              </w:rPr>
                              <w:t>向面临诱惑的人提示再行抢劫的念头</w:t>
                            </w:r>
                            <w:r>
                              <w:rPr>
                                <w:rFonts w:ascii="宋体" w:eastAsia="宋体" w:hAnsi="宋体" w:cs="宋体"/>
                                <w:b/>
                                <w:color w:val="000000"/>
                                <w:sz w:val="16"/>
                              </w:rPr>
                              <w:t>(</w:t>
                            </w:r>
                            <w:r>
                              <w:rPr>
                                <w:rFonts w:ascii="宋体" w:eastAsia="宋体" w:hAnsi="宋体" w:cs="宋体"/>
                                <w:b/>
                                <w:color w:val="000000"/>
                                <w:sz w:val="16"/>
                              </w:rPr>
                              <w:t>或许还伴有干此事轻而</w:t>
                            </w:r>
                          </w:p>
                        </w:txbxContent>
                      </wps:txbx>
                      <wps:bodyPr vert="horz" wrap="square" lIns="0" tIns="0" rIns="0" bIns="0" anchor="t">
                        <a:spAutoFit/>
                      </wps:bodyPr>
                    </wps:wsp>
                  </a:graphicData>
                </a:graphic>
              </wp:anchor>
            </w:drawing>
          </mc:Choice>
          <mc:Fallback>
            <w:pict>
              <v:shape type="#_x0000_t202" filled="f" stroked="f" style="margin-left:6pt;margin-top:0pt;width:271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(1)向面临诱惑的人提示再行抢劫的念头(或许还伴有干此事轻而</w:t>
                      </w:r>
                    </w:p>
                  </w:txbxContent>
                </v:textbox>
              </v:shape>
            </w:pict>
          </mc:Fallback>
        </mc:AlternateContent>
      </w:r>
      <w:r>
        <w:rPr>
          <w:noProof/>
        </w:rPr>
        <mc:AlternateContent>
          <mc:Choice Requires="wps">
            <w:drawing>
              <wp:anchor distT="0" distB="0" distL="0" distR="0" simplePos="0" relativeHeight="251598336" behindDoc="0" locked="0" layoutInCell="1" allowOverlap="1">
                <wp:simplePos x="0" y="0"/>
                <wp:positionH relativeFrom="column">
                  <wp:posOffset>3517900</wp:posOffset>
                </wp:positionH>
                <wp:positionV relativeFrom="paragraph">
                  <wp:posOffset>25400</wp:posOffset>
                </wp:positionV>
                <wp:extent cx="469900" cy="114300"/>
                <wp:effectExtent l="0" t="0" r="0" b="0"/>
                <wp:wrapTopAndBottom/>
                <wp:docPr id="1189" name="文本框 1189"/>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但它提示了</w:t>
                            </w:r>
                          </w:p>
                        </w:txbxContent>
                      </wps:txbx>
                      <wps:bodyPr vert="horz" wrap="square" lIns="0" tIns="0" rIns="0" bIns="0" anchor="t">
                        <a:spAutoFit/>
                      </wps:bodyPr>
                    </wps:wsp>
                  </a:graphicData>
                </a:graphic>
              </wp:anchor>
            </w:drawing>
          </mc:Choice>
          <mc:Fallback>
            <w:pict>
              <v:shape type="#_x0000_t202" filled="f" stroked="f" style="margin-left:277pt;margin-top:2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但它提示了</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599360" behindDoc="0" locked="0" layoutInCell="1" allowOverlap="1">
                <wp:simplePos x="0" y="0"/>
                <wp:positionH relativeFrom="column">
                  <wp:posOffset>63500</wp:posOffset>
                </wp:positionH>
                <wp:positionV relativeFrom="paragraph">
                  <wp:posOffset>0</wp:posOffset>
                </wp:positionV>
                <wp:extent cx="3924300" cy="127000"/>
                <wp:effectExtent l="0" t="0" r="0" b="0"/>
                <wp:wrapTopAndBottom/>
                <wp:docPr id="1190" name="文本框 1190"/>
                <wp:cNvGraphicFramePr/>
                <a:graphic xmlns:a="http://schemas.openxmlformats.org/drawingml/2006/main">
                  <a:graphicData uri="http://schemas.microsoft.com/office/word/2010/wordprocessingShape">
                    <wps:wsp>
                      <wps:cNvSpPr txBox="1"/>
                      <wps:spPr>
                        <a:xfrm>
                          <a:off x="0" y="0"/>
                          <a:ext cx="39243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5pt;margin-top:0pt;width:309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00384" behindDoc="0" locked="0" layoutInCell="1" allowOverlap="1">
                <wp:simplePos x="0" y="0"/>
                <wp:positionH relativeFrom="column">
                  <wp:posOffset>63500</wp:posOffset>
                </wp:positionH>
                <wp:positionV relativeFrom="paragraph">
                  <wp:posOffset>38100</wp:posOffset>
                </wp:positionV>
                <wp:extent cx="3441700" cy="165100"/>
                <wp:effectExtent l="0" t="0" r="0" b="0"/>
                <wp:wrapTopAndBottom/>
                <wp:docPr id="1191" name="文本框 1191"/>
                <wp:cNvGraphicFramePr/>
                <a:graphic xmlns:a="http://schemas.openxmlformats.org/drawingml/2006/main">
                  <a:graphicData uri="http://schemas.microsoft.com/office/word/2010/wordprocessingShape">
                    <wps:wsp>
                      <wps:cNvSpPr txBox="1"/>
                      <wps:spPr>
                        <a:xfrm>
                          <a:off x="0" y="0"/>
                          <a:ext cx="34417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易举的信心</w:t>
                            </w:r>
                            <w:r>
                              <w:rPr>
                                <w:rFonts w:ascii="宋体" w:eastAsia="宋体" w:hAnsi="宋体" w:cs="宋体"/>
                                <w:b/>
                                <w:color w:val="000000"/>
                                <w:sz w:val="16"/>
                              </w:rPr>
                              <w:t>)</w:t>
                            </w:r>
                            <w:r>
                              <w:rPr>
                                <w:rFonts w:ascii="宋体" w:eastAsia="宋体" w:hAnsi="宋体" w:cs="宋体"/>
                                <w:b/>
                                <w:color w:val="000000"/>
                                <w:sz w:val="16"/>
                              </w:rPr>
                              <w:t>，在此场合它发挥的影响首先是对着理解力；</w:t>
                            </w:r>
                            <w:r>
                              <w:rPr>
                                <w:rFonts w:ascii="宋体" w:eastAsia="宋体" w:hAnsi="宋体" w:cs="宋体"/>
                                <w:b/>
                                <w:color w:val="000000"/>
                                <w:sz w:val="16"/>
                              </w:rPr>
                              <w:t>(2)</w:t>
                            </w:r>
                            <w:r>
                              <w:rPr>
                                <w:rFonts w:ascii="宋体" w:eastAsia="宋体" w:hAnsi="宋体" w:cs="宋体"/>
                                <w:b/>
                                <w:color w:val="000000"/>
                                <w:sz w:val="16"/>
                              </w:rPr>
                              <w:t>削弱</w:t>
                            </w:r>
                          </w:p>
                        </w:txbxContent>
                      </wps:txbx>
                      <wps:bodyPr vert="horz" wrap="square" lIns="0" tIns="0" rIns="0" bIns="0" anchor="t">
                        <a:spAutoFit/>
                      </wps:bodyPr>
                    </wps:wsp>
                  </a:graphicData>
                </a:graphic>
              </wp:anchor>
            </w:drawing>
          </mc:Choice>
          <mc:Fallback>
            <w:pict>
              <v:shape type="#_x0000_t202" filled="f" stroked="f" style="margin-left:5pt;margin-top:3pt;width:27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易举的信心)，在此场合它发挥的影响首先是对着理解力；(2)削弱</w:t>
                      </w:r>
                    </w:p>
                  </w:txbxContent>
                </v:textbox>
              </v:shape>
            </w:pict>
          </mc:Fallback>
        </mc:AlternateContent>
      </w:r>
      <w:r>
        <w:rPr>
          <w:noProof/>
        </w:rPr>
        <mc:AlternateContent>
          <mc:Choice Requires="wps">
            <w:drawing>
              <wp:anchor distT="0" distB="0" distL="0" distR="0" simplePos="0" relativeHeight="251601408" behindDoc="0" locked="0" layoutInCell="1" allowOverlap="1">
                <wp:simplePos x="0" y="0"/>
                <wp:positionH relativeFrom="column">
                  <wp:posOffset>3517900</wp:posOffset>
                </wp:positionH>
                <wp:positionV relativeFrom="paragraph">
                  <wp:posOffset>0</wp:posOffset>
                </wp:positionV>
                <wp:extent cx="469900" cy="114300"/>
                <wp:effectExtent l="0" t="0" r="0" b="0"/>
                <wp:wrapTopAndBottom/>
                <wp:docPr id="1192" name="文本框 1192"/>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可行性，并</w:t>
                            </w:r>
                          </w:p>
                        </w:txbxContent>
                      </wps:txbx>
                      <wps:bodyPr vert="horz" wrap="square" lIns="0" tIns="0" rIns="0" bIns="0" anchor="t">
                        <a:spAutoFit/>
                      </wps:bodyPr>
                    </wps:wsp>
                  </a:graphicData>
                </a:graphic>
              </wp:anchor>
            </w:drawing>
          </mc:Choice>
          <mc:Fallback>
            <w:pict>
              <v:shape type="#_x0000_t202" filled="f" stroked="f" style="margin-left:277pt;margin-top:0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可行性，并</w:t>
                      </w:r>
                    </w:p>
                  </w:txbxContent>
                </v:textbox>
              </v:shape>
            </w:pict>
          </mc:Fallback>
        </mc:AlternateContent>
      </w:r>
      <w:r>
        <w:rPr>
          <w:noProof/>
        </w:rPr>
        <mc:AlternateContent>
          <mc:Choice Requires="wps">
            <w:drawing>
              <wp:anchor distT="0" distB="0" distL="0" distR="0" simplePos="0" relativeHeight="251602432" behindDoc="0" locked="0" layoutInCell="1" allowOverlap="1">
                <wp:simplePos x="0" y="0"/>
                <wp:positionH relativeFrom="column">
                  <wp:posOffset>3517900</wp:posOffset>
                </wp:positionH>
                <wp:positionV relativeFrom="paragraph">
                  <wp:posOffset>127000</wp:posOffset>
                </wp:positionV>
                <wp:extent cx="469900" cy="114300"/>
                <wp:effectExtent l="0" t="0" r="0" b="0"/>
                <wp:wrapTopAndBottom/>
                <wp:docPr id="1193" name="文本框 1193"/>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且削弱了制</w:t>
                            </w:r>
                          </w:p>
                        </w:txbxContent>
                      </wps:txbx>
                      <wps:bodyPr vert="horz" wrap="square" lIns="0" tIns="0" rIns="0" bIns="0" anchor="t">
                        <a:spAutoFit/>
                      </wps:bodyPr>
                    </wps:wsp>
                  </a:graphicData>
                </a:graphic>
              </wp:anchor>
            </w:drawing>
          </mc:Choice>
          <mc:Fallback>
            <w:pict>
              <v:shape type="#_x0000_t202" filled="f" stroked="f" style="margin-left:277pt;margin-top:10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且削弱了制</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603456" behindDoc="0" locked="0" layoutInCell="1" allowOverlap="1">
                <wp:simplePos x="0" y="0"/>
                <wp:positionH relativeFrom="column">
                  <wp:posOffset>50800</wp:posOffset>
                </wp:positionH>
                <wp:positionV relativeFrom="paragraph">
                  <wp:posOffset>0</wp:posOffset>
                </wp:positionV>
                <wp:extent cx="3467100" cy="165100"/>
                <wp:effectExtent l="0" t="0" r="0" b="0"/>
                <wp:wrapTopAndBottom/>
                <wp:docPr id="1194" name="文本框 1194"/>
                <wp:cNvGraphicFramePr/>
                <a:graphic xmlns:a="http://schemas.openxmlformats.org/drawingml/2006/main">
                  <a:graphicData uri="http://schemas.microsoft.com/office/word/2010/wordprocessingShape">
                    <wps:wsp>
                      <wps:cNvSpPr txBox="1"/>
                      <wps:spPr>
                        <a:xfrm>
                          <a:off x="0" y="0"/>
                          <a:ext cx="34671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趋于制约他、使他不干此事的那些监护性动机的效力，从而增强诱</w:t>
                            </w:r>
                          </w:p>
                        </w:txbxContent>
                      </wps:txbx>
                      <wps:bodyPr vert="horz" wrap="square" lIns="0" tIns="0" rIns="0" bIns="0" anchor="t">
                        <a:spAutoFit/>
                      </wps:bodyPr>
                    </wps:wsp>
                  </a:graphicData>
                </a:graphic>
              </wp:anchor>
            </w:drawing>
          </mc:Choice>
          <mc:Fallback>
            <w:pict>
              <v:shape type="#_x0000_t202" filled="f" stroked="f" style="margin-left:4pt;margin-top:0pt;width:27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趋于制约他、使他不干此事的那些监护性动机的效力，从而增强诱</w:t>
                      </w:r>
                    </w:p>
                  </w:txbxContent>
                </v:textbox>
              </v:shape>
            </w:pict>
          </mc:Fallback>
        </mc:AlternateContent>
      </w:r>
      <w:r>
        <w:rPr>
          <w:noProof/>
        </w:rPr>
        <mc:AlternateContent>
          <mc:Choice Requires="wps">
            <w:drawing>
              <wp:anchor distT="0" distB="0" distL="0" distR="0" simplePos="0" relativeHeight="251604480" behindDoc="0" locked="0" layoutInCell="1" allowOverlap="1">
                <wp:simplePos x="0" y="0"/>
                <wp:positionH relativeFrom="column">
                  <wp:posOffset>3517900</wp:posOffset>
                </wp:positionH>
                <wp:positionV relativeFrom="paragraph">
                  <wp:posOffset>0</wp:posOffset>
                </wp:positionV>
                <wp:extent cx="469900" cy="114300"/>
                <wp:effectExtent l="0" t="0" r="0" b="0"/>
                <wp:wrapTopAndBottom/>
                <wp:docPr id="1195" name="文本框 1195"/>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约性动机的</w:t>
                            </w:r>
                          </w:p>
                        </w:txbxContent>
                      </wps:txbx>
                      <wps:bodyPr vert="horz" wrap="square" lIns="0" tIns="0" rIns="0" bIns="0" anchor="t">
                        <a:spAutoFit/>
                      </wps:bodyPr>
                    </wps:wsp>
                  </a:graphicData>
                </a:graphic>
              </wp:anchor>
            </w:drawing>
          </mc:Choice>
          <mc:Fallback>
            <w:pict>
              <v:shape type="#_x0000_t202" filled="f" stroked="f" style="margin-left:277pt;margin-top:0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约性动机的</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605504" behindDoc="0" locked="0" layoutInCell="1" allowOverlap="1">
                <wp:simplePos x="0" y="0"/>
                <wp:positionH relativeFrom="column">
                  <wp:posOffset>63500</wp:posOffset>
                </wp:positionH>
                <wp:positionV relativeFrom="paragraph">
                  <wp:posOffset>0</wp:posOffset>
                </wp:positionV>
                <wp:extent cx="3670300" cy="50800"/>
                <wp:effectExtent l="0" t="0" r="0" b="0"/>
                <wp:wrapTopAndBottom/>
                <wp:docPr id="1196" name="文本框 1196"/>
                <wp:cNvGraphicFramePr/>
                <a:graphic xmlns:a="http://schemas.openxmlformats.org/drawingml/2006/main">
                  <a:graphicData uri="http://schemas.microsoft.com/office/word/2010/wordprocessingShape">
                    <wps:wsp>
                      <wps:cNvSpPr txBox="1"/>
                      <wps:spPr>
                        <a:xfrm>
                          <a:off x="0" y="0"/>
                          <a:ext cx="36703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5pt;margin-top:0pt;width:289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06528" behindDoc="0" locked="0" layoutInCell="1" allowOverlap="1">
                <wp:simplePos x="0" y="0"/>
                <wp:positionH relativeFrom="column">
                  <wp:posOffset>63500</wp:posOffset>
                </wp:positionH>
                <wp:positionV relativeFrom="paragraph">
                  <wp:posOffset>50800</wp:posOffset>
                </wp:positionV>
                <wp:extent cx="3441700" cy="165100"/>
                <wp:effectExtent l="0" t="0" r="0" b="0"/>
                <wp:wrapTopAndBottom/>
                <wp:docPr id="1197" name="文本框 1197"/>
                <wp:cNvGraphicFramePr/>
                <a:graphic xmlns:a="http://schemas.openxmlformats.org/drawingml/2006/main">
                  <a:graphicData uri="http://schemas.microsoft.com/office/word/2010/wordprocessingShape">
                    <wps:wsp>
                      <wps:cNvSpPr txBox="1"/>
                      <wps:spPr>
                        <a:xfrm>
                          <a:off x="0" y="0"/>
                          <a:ext cx="34417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惑力，</w:t>
                            </w:r>
                            <w:r>
                              <w:rPr>
                                <w:rFonts w:ascii="宋体" w:eastAsia="宋体" w:hAnsi="宋体" w:cs="宋体"/>
                                <w:b/>
                                <w:color w:val="000000"/>
                                <w:sz w:val="16"/>
                              </w:rPr>
                              <w:t>④</w:t>
                            </w:r>
                            <w:r>
                              <w:rPr>
                                <w:rFonts w:ascii="宋体" w:eastAsia="宋体" w:hAnsi="宋体" w:cs="宋体"/>
                                <w:b/>
                                <w:color w:val="000000"/>
                                <w:sz w:val="16"/>
                              </w:rPr>
                              <w:t>其影响在此场合是针对意志。这些监护性动机有：</w:t>
                            </w:r>
                            <w:r>
                              <w:rPr>
                                <w:rFonts w:ascii="宋体" w:eastAsia="宋体" w:hAnsi="宋体" w:cs="宋体"/>
                                <w:b/>
                                <w:color w:val="000000"/>
                                <w:sz w:val="16"/>
                              </w:rPr>
                              <w:t>(1)</w:t>
                            </w:r>
                            <w:r>
                              <w:rPr>
                                <w:rFonts w:ascii="宋体" w:eastAsia="宋体" w:hAnsi="宋体" w:cs="宋体"/>
                                <w:b/>
                                <w:color w:val="000000"/>
                                <w:sz w:val="16"/>
                              </w:rPr>
                              <w:t>仁慈</w:t>
                            </w:r>
                          </w:p>
                        </w:txbxContent>
                      </wps:txbx>
                      <wps:bodyPr vert="horz" wrap="square" lIns="0" tIns="0" rIns="0" bIns="0" anchor="t">
                        <a:spAutoFit/>
                      </wps:bodyPr>
                    </wps:wsp>
                  </a:graphicData>
                </a:graphic>
              </wp:anchor>
            </w:drawing>
          </mc:Choice>
          <mc:Fallback>
            <w:pict>
              <v:shape type="#_x0000_t202" filled="f" stroked="f" style="margin-left:5pt;margin-top:4pt;width:27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惑力，④其影响在此场合是针对意志。这些监护性动机有：(1)仁慈</w:t>
                      </w:r>
                    </w:p>
                  </w:txbxContent>
                </v:textbox>
              </v:shape>
            </w:pict>
          </mc:Fallback>
        </mc:AlternateContent>
      </w:r>
      <w:r>
        <w:rPr>
          <w:noProof/>
        </w:rPr>
        <mc:AlternateContent>
          <mc:Choice Requires="wps">
            <w:drawing>
              <wp:anchor distT="0" distB="0" distL="0" distR="0" simplePos="0" relativeHeight="251607552" behindDoc="0" locked="0" layoutInCell="1" allowOverlap="1">
                <wp:simplePos x="0" y="0"/>
                <wp:positionH relativeFrom="column">
                  <wp:posOffset>3517900</wp:posOffset>
                </wp:positionH>
                <wp:positionV relativeFrom="paragraph">
                  <wp:posOffset>0</wp:posOffset>
                </wp:positionV>
                <wp:extent cx="215900" cy="88900"/>
                <wp:effectExtent l="0" t="0" r="0" b="0"/>
                <wp:wrapTopAndBottom/>
                <wp:docPr id="1198" name="文本框 1198"/>
                <wp:cNvGraphicFramePr/>
                <a:graphic xmlns:a="http://schemas.openxmlformats.org/drawingml/2006/main">
                  <a:graphicData uri="http://schemas.microsoft.com/office/word/2010/wordprocessingShape">
                    <wps:wsp>
                      <wps:cNvSpPr txBox="1"/>
                      <wps:spPr>
                        <a:xfrm>
                          <a:off x="0" y="0"/>
                          <a:ext cx="2159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效力</w:t>
                            </w:r>
                          </w:p>
                        </w:txbxContent>
                      </wps:txbx>
                      <wps:bodyPr vert="horz" wrap="square" lIns="0" tIns="0" rIns="0" bIns="0" anchor="t">
                        <a:spAutoFit/>
                      </wps:bodyPr>
                    </wps:wsp>
                  </a:graphicData>
                </a:graphic>
              </wp:anchor>
            </w:drawing>
          </mc:Choice>
          <mc:Fallback>
            <w:pict>
              <v:shape type="#_x0000_t202" filled="f" stroked="f" style="margin-left:277pt;margin-top:0pt;width:17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效力</w:t>
                      </w:r>
                    </w:p>
                  </w:txbxContent>
                </v:textbox>
              </v:shape>
            </w:pict>
          </mc:Fallback>
        </mc:AlternateContent>
      </w:r>
    </w:p>
    <w:p w:rsidR="00D55C98" w:rsidRDefault="00E14246">
      <w:pPr>
        <w:autoSpaceDE w:val="0"/>
        <w:autoSpaceDN w:val="0"/>
        <w:spacing w:before="60" w:line="240" w:lineRule="atLeast"/>
        <w:ind w:left="100"/>
        <w:rPr>
          <w:sz w:val="16"/>
        </w:rPr>
      </w:pPr>
      <w:r>
        <w:rPr>
          <w:rFonts w:ascii="宋体" w:eastAsia="宋体" w:hAnsi="宋体" w:cs="宋体"/>
          <w:b/>
          <w:color w:val="000000"/>
          <w:sz w:val="16"/>
        </w:rPr>
        <w:t>动机，作为自然约束的一个分支起作用；</w:t>
      </w:r>
      <w:r>
        <w:rPr>
          <w:rFonts w:ascii="宋体" w:eastAsia="宋体" w:hAnsi="宋体" w:cs="宋体"/>
          <w:b/>
          <w:color w:val="000000"/>
          <w:sz w:val="16"/>
        </w:rPr>
        <w:t>⊙(2)</w:t>
      </w:r>
      <w:r>
        <w:rPr>
          <w:rFonts w:ascii="宋体" w:eastAsia="宋体" w:hAnsi="宋体" w:cs="宋体"/>
          <w:b/>
          <w:color w:val="000000"/>
          <w:sz w:val="16"/>
        </w:rPr>
        <w:t>自我保存动机，针对</w:t>
      </w:r>
    </w:p>
    <w:p w:rsidR="00D55C98" w:rsidRDefault="00E14246">
      <w:pPr>
        <w:autoSpaceDE w:val="0"/>
        <w:autoSpaceDN w:val="0"/>
        <w:spacing w:before="100" w:line="240" w:lineRule="atLeast"/>
        <w:ind w:left="100"/>
        <w:rPr>
          <w:sz w:val="16"/>
        </w:rPr>
      </w:pPr>
      <w:r>
        <w:rPr>
          <w:rFonts w:ascii="宋体" w:eastAsia="宋体" w:hAnsi="宋体" w:cs="宋体"/>
          <w:b/>
          <w:color w:val="000000"/>
          <w:sz w:val="16"/>
        </w:rPr>
        <w:t>可能由政治约束确立的惩罚；</w:t>
      </w:r>
      <w:r>
        <w:rPr>
          <w:rFonts w:ascii="宋体" w:eastAsia="宋体" w:hAnsi="宋体" w:cs="宋体"/>
          <w:b/>
          <w:color w:val="000000"/>
          <w:sz w:val="16"/>
        </w:rPr>
        <w:t>(3)</w:t>
      </w:r>
      <w:r>
        <w:rPr>
          <w:rFonts w:ascii="宋体" w:eastAsia="宋体" w:hAnsi="宋体" w:cs="宋体"/>
          <w:b/>
          <w:color w:val="000000"/>
          <w:sz w:val="16"/>
        </w:rPr>
        <w:t>廉耻心，即属于道德约束的动机；</w:t>
      </w:r>
      <w:r>
        <w:rPr>
          <w:rFonts w:ascii="宋体" w:eastAsia="宋体" w:hAnsi="宋体" w:cs="宋体"/>
          <w:b/>
          <w:color w:val="000000"/>
          <w:sz w:val="16"/>
        </w:rPr>
        <w:t>146</w:t>
      </w:r>
    </w:p>
    <w:p w:rsidR="00D55C98" w:rsidRDefault="00E14246">
      <w:pPr>
        <w:autoSpaceDE w:val="0"/>
        <w:autoSpaceDN w:val="0"/>
        <w:spacing w:before="100" w:line="240" w:lineRule="atLeast"/>
        <w:ind w:left="120"/>
        <w:rPr>
          <w:sz w:val="16"/>
        </w:rPr>
      </w:pPr>
      <w:r>
        <w:rPr>
          <w:rFonts w:ascii="宋体" w:eastAsia="宋体" w:hAnsi="宋体" w:cs="宋体"/>
          <w:b/>
          <w:color w:val="000000"/>
          <w:sz w:val="16"/>
        </w:rPr>
        <w:t>(4)</w:t>
      </w:r>
      <w:r>
        <w:rPr>
          <w:rFonts w:ascii="宋体" w:eastAsia="宋体" w:hAnsi="宋体" w:cs="宋体"/>
          <w:b/>
          <w:color w:val="000000"/>
          <w:sz w:val="16"/>
        </w:rPr>
        <w:t>害怕神怒，即属于宗教约束的动机。它针对第一种和最后一种</w:t>
      </w:r>
    </w:p>
    <w:p w:rsidR="00D55C98" w:rsidRDefault="00E14246">
      <w:pPr>
        <w:autoSpaceDE w:val="0"/>
        <w:autoSpaceDN w:val="0"/>
        <w:spacing w:before="80" w:line="260" w:lineRule="atLeast"/>
        <w:ind w:left="80"/>
        <w:rPr>
          <w:sz w:val="16"/>
        </w:rPr>
      </w:pPr>
      <w:r>
        <w:rPr>
          <w:rFonts w:ascii="宋体" w:eastAsia="宋体" w:hAnsi="宋体" w:cs="宋体"/>
          <w:b/>
          <w:color w:val="000000"/>
          <w:sz w:val="16"/>
        </w:rPr>
        <w:t>动机的效力，或许没有什么值得深究的影响，但对其他两种就不是</w:t>
      </w:r>
    </w:p>
    <w:p w:rsidR="00D55C98" w:rsidRDefault="00E14246">
      <w:pPr>
        <w:autoSpaceDE w:val="0"/>
        <w:autoSpaceDN w:val="0"/>
        <w:spacing w:before="80" w:line="240" w:lineRule="atLeast"/>
        <w:ind w:left="80"/>
        <w:rPr>
          <w:sz w:val="16"/>
        </w:rPr>
      </w:pPr>
      <w:r>
        <w:rPr>
          <w:rFonts w:ascii="宋体" w:eastAsia="宋体" w:hAnsi="宋体" w:cs="宋体"/>
          <w:b/>
          <w:color w:val="000000"/>
          <w:sz w:val="16"/>
        </w:rPr>
        <w:t>这样。</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1608576" behindDoc="0" locked="0" layoutInCell="1" allowOverlap="1">
                <wp:simplePos x="0" y="0"/>
                <wp:positionH relativeFrom="column">
                  <wp:posOffset>12700</wp:posOffset>
                </wp:positionH>
                <wp:positionV relativeFrom="paragraph">
                  <wp:posOffset>0</wp:posOffset>
                </wp:positionV>
                <wp:extent cx="4000500" cy="317500"/>
                <wp:effectExtent l="0" t="0" r="0" b="0"/>
                <wp:wrapTopAndBottom/>
                <wp:docPr id="1199" name="文本框 1199"/>
                <wp:cNvGraphicFramePr/>
                <a:graphic xmlns:a="http://schemas.openxmlformats.org/drawingml/2006/main">
                  <a:graphicData uri="http://schemas.microsoft.com/office/word/2010/wordprocessingShape">
                    <wps:wsp>
                      <wps:cNvSpPr txBox="1"/>
                      <wps:spPr>
                        <a:xfrm>
                          <a:off x="0" y="0"/>
                          <a:ext cx="4000500" cy="317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2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09600" behindDoc="0" locked="0" layoutInCell="1" allowOverlap="1">
                <wp:simplePos x="0" y="0"/>
                <wp:positionH relativeFrom="column">
                  <wp:posOffset>12700</wp:posOffset>
                </wp:positionH>
                <wp:positionV relativeFrom="paragraph">
                  <wp:posOffset>0</wp:posOffset>
                </wp:positionV>
                <wp:extent cx="3467100" cy="1866900"/>
                <wp:effectExtent l="0" t="0" r="0" b="0"/>
                <wp:wrapTopAndBottom/>
                <wp:docPr id="1200" name="文本框 1200"/>
                <wp:cNvGraphicFramePr/>
                <a:graphic xmlns:a="http://schemas.openxmlformats.org/drawingml/2006/main">
                  <a:graphicData uri="http://schemas.microsoft.com/office/word/2010/wordprocessingShape">
                    <wps:wsp>
                      <wps:cNvSpPr txBox="1"/>
                      <wps:spPr>
                        <a:xfrm>
                          <a:off x="0" y="0"/>
                          <a:ext cx="3467100" cy="1866900"/>
                        </a:xfrm>
                        <a:prstGeom prst="rect">
                          <a:avLst/>
                        </a:prstGeom>
                        <a:noFill/>
                        <a:ln w="6350">
                          <a:noFill/>
                        </a:ln>
                      </wps:spPr>
                      <wps:txbx>
                        <w:txbxContent>
                          <w:p w:rsidR="00D55C98" w:rsidRDefault="00E14246">
                            <w:pPr>
                              <w:autoSpaceDE w:val="0"/>
                              <w:autoSpaceDN w:val="0"/>
                              <w:spacing w:line="318" w:lineRule="atLeast"/>
                              <w:ind w:firstLine="400"/>
                              <w:rPr>
                                <w:sz w:val="16"/>
                              </w:rPr>
                            </w:pPr>
                            <w:r>
                              <w:rPr>
                                <w:rFonts w:ascii="宋体" w:eastAsia="宋体" w:hAnsi="宋体" w:cs="宋体"/>
                                <w:b/>
                                <w:color w:val="000000"/>
                                <w:sz w:val="16"/>
                              </w:rPr>
                              <w:t>9.</w:t>
                            </w:r>
                            <w:r>
                              <w:rPr>
                                <w:rFonts w:ascii="宋体" w:eastAsia="宋体" w:hAnsi="宋体" w:cs="宋体"/>
                                <w:b/>
                                <w:color w:val="000000"/>
                                <w:sz w:val="16"/>
                              </w:rPr>
                              <w:t>过去的抢劫可能削弱政治约束藉以防止未来抢劫的效力，其方式可以这样设想：这种约束宣告对任何犯有抢劫罪的人施加</w:t>
                            </w:r>
                            <w:r>
                              <w:rPr>
                                <w:rFonts w:ascii="宋体" w:eastAsia="宋体" w:hAnsi="宋体" w:cs="宋体"/>
                                <w:b/>
                                <w:color w:val="000000"/>
                                <w:sz w:val="16"/>
                              </w:rPr>
                              <w:t>某种具体的惩罚，以此有助于预防抢劫，但这种惩罚的真实的价值当然会由于真实的不确定性而减小，如同其</w:t>
                            </w:r>
                            <w:r>
                              <w:rPr>
                                <w:rFonts w:ascii="宋体" w:eastAsia="宋体" w:hAnsi="宋体" w:cs="宋体"/>
                                <w:b/>
                                <w:color w:val="000000"/>
                                <w:sz w:val="16"/>
                              </w:rPr>
                              <w:t xml:space="preserve"> (</w:t>
                            </w:r>
                            <w:r>
                              <w:rPr>
                                <w:rFonts w:ascii="宋体" w:eastAsia="宋体" w:hAnsi="宋体" w:cs="宋体"/>
                                <w:b/>
                                <w:color w:val="000000"/>
                                <w:sz w:val="16"/>
                              </w:rPr>
                              <w:t>假如有什么区别的话</w:t>
                            </w:r>
                            <w:r>
                              <w:rPr>
                                <w:rFonts w:ascii="宋体" w:eastAsia="宋体" w:hAnsi="宋体" w:cs="宋体"/>
                                <w:b/>
                                <w:color w:val="000000"/>
                                <w:sz w:val="16"/>
                              </w:rPr>
                              <w:t>)</w:t>
                            </w:r>
                            <w:r>
                              <w:rPr>
                                <w:rFonts w:ascii="宋体" w:eastAsia="宋体" w:hAnsi="宋体" w:cs="宋体"/>
                                <w:b/>
                                <w:color w:val="000000"/>
                                <w:sz w:val="16"/>
                              </w:rPr>
                              <w:t>表面上的价值会由于表面上的不确定性而减小。每当得知一个人犯了此罪而未受惩罚，这不确定性就相应地增加一分。当然，每一项罪过在一定时间内都是如此；简言之，在应受的惩罚予以实施以前是如此。如果终于实施了惩罚，那么此罪造成的这一部分损害便终于被制止</w:t>
                            </w:r>
                            <w:r>
                              <w:rPr>
                                <w:rFonts w:ascii="宋体" w:eastAsia="宋体" w:hAnsi="宋体" w:cs="宋体"/>
                                <w:b/>
                                <w:color w:val="000000"/>
                                <w:sz w:val="16"/>
                              </w:rPr>
                              <w:t>————</w:t>
                            </w:r>
                            <w:r>
                              <w:rPr>
                                <w:rFonts w:ascii="宋体" w:eastAsia="宋体" w:hAnsi="宋体" w:cs="宋体"/>
                                <w:b/>
                                <w:color w:val="000000"/>
                                <w:sz w:val="16"/>
                              </w:rPr>
                              <w:t>只是到这个时候才被制止。</w:t>
                            </w:r>
                          </w:p>
                        </w:txbxContent>
                      </wps:txbx>
                      <wps:bodyPr vert="horz" wrap="square" lIns="0" tIns="0" rIns="0" bIns="0" anchor="t">
                        <a:spAutoFit/>
                      </wps:bodyPr>
                    </wps:wsp>
                  </a:graphicData>
                </a:graphic>
              </wp:anchor>
            </w:drawing>
          </mc:Choice>
          <mc:Fallback>
            <w:pict>
              <v:shape type="#_x0000_t202" filled="f" stroked="f" style="margin-left:1pt;margin-top:0pt;width:273pt;height:1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18" w:lineRule="atLeast"/>
                        <w:ind w:left="0" w:right="0" w:firstLine="400"/>
                        <w:jc w:val="both"/>
                        <w:textAlignment w:val="auto"/>
                        <w:rPr>
                          <w:sz w:val="16"/>
                        </w:rPr>
                      </w:pPr>
                      <w:r>
                        <w:rPr>
                          <w:rFonts w:ascii="宋体" w:hAnsi="宋体" w:cs="宋体" w:eastAsia="宋体"/>
                          <w:sz w:val="16"/>
                          <w:color w:val="000000"/>
                          <w:b w:val="on"/>
                          <w:i w:val="off"/>
                        </w:rPr>
                        <w:t>9.过去的抢劫可能削弱政治约束藉以防止未来抢劫的效力，</w:t>
                      </w:r>
                      <w:r>
                        <w:rPr>
                          <w:rFonts w:ascii="宋体" w:hAnsi="宋体" w:cs="宋体" w:eastAsia="宋体"/>
                          <w:sz w:val="16"/>
                          <w:color w:val="000000"/>
                          <w:b w:val="on"/>
                          <w:i w:val="off"/>
                        </w:rPr>
                        <w:t>其方式可以这样设想：这种约束宣告对任何犯有抢劫罪的人施加</w:t>
                      </w:r>
                      <w:r>
                        <w:rPr>
                          <w:rFonts w:ascii="宋体" w:hAnsi="宋体" w:cs="宋体" w:eastAsia="宋体"/>
                          <w:sz w:val="16"/>
                          <w:color w:val="000000"/>
                          <w:b w:val="on"/>
                          <w:i w:val="off"/>
                        </w:rPr>
                        <w:t>某种具体的惩罚，以此有助于预防抢劫，但这种惩罚的真实的价值</w:t>
                      </w:r>
                      <w:r>
                        <w:rPr>
                          <w:rFonts w:ascii="宋体" w:hAnsi="宋体" w:cs="宋体" w:eastAsia="宋体"/>
                          <w:sz w:val="16"/>
                          <w:color w:val="000000"/>
                          <w:b w:val="on"/>
                          <w:i w:val="off"/>
                        </w:rPr>
                        <w:t>当然会由于真实的不确定性而减小，如同其 (假如有什么区别的</w:t>
                      </w:r>
                      <w:r>
                        <w:rPr>
                          <w:rFonts w:ascii="宋体" w:hAnsi="宋体" w:cs="宋体" w:eastAsia="宋体"/>
                          <w:sz w:val="16"/>
                          <w:color w:val="000000"/>
                          <w:b w:val="on"/>
                          <w:i w:val="off"/>
                        </w:rPr>
                        <w:t>话)表面上的价值会由于表面上的不确定性而减小。每当得知一个</w:t>
                      </w:r>
                      <w:r>
                        <w:rPr>
                          <w:rFonts w:ascii="宋体" w:hAnsi="宋体" w:cs="宋体" w:eastAsia="宋体"/>
                          <w:sz w:val="16"/>
                          <w:color w:val="000000"/>
                          <w:b w:val="on"/>
                          <w:i w:val="off"/>
                        </w:rPr>
                        <w:t>人犯了此罪而未受惩罚，这不确定性就相应地增加一分。当然，每</w:t>
                      </w:r>
                      <w:r>
                        <w:rPr>
                          <w:rFonts w:ascii="宋体" w:hAnsi="宋体" w:cs="宋体" w:eastAsia="宋体"/>
                          <w:sz w:val="16"/>
                          <w:color w:val="000000"/>
                          <w:b w:val="on"/>
                          <w:i w:val="off"/>
                        </w:rPr>
                        <w:t>一项罪过在一定时间内都是如此；简言之，在应受的惩罚予以实施</w:t>
                      </w:r>
                      <w:r>
                        <w:rPr>
                          <w:rFonts w:ascii="宋体" w:hAnsi="宋体" w:cs="宋体" w:eastAsia="宋体"/>
                          <w:sz w:val="16"/>
                          <w:color w:val="000000"/>
                          <w:b w:val="on"/>
                          <w:i w:val="off"/>
                        </w:rPr>
                        <w:t>以前是如此。如果终于实施了惩罚，那么此罪造成的这一部分损害</w:t>
                      </w:r>
                      <w:r>
                        <w:rPr>
                          <w:rFonts w:ascii="宋体" w:hAnsi="宋体" w:cs="宋体" w:eastAsia="宋体"/>
                          <w:sz w:val="16"/>
                          <w:color w:val="000000"/>
                          <w:b w:val="on"/>
                          <w:i w:val="off"/>
                        </w:rPr>
                        <w:t>便终于被制止————只是到这个时候才被制止。</w:t>
                      </w:r>
                    </w:p>
                  </w:txbxContent>
                </v:textbox>
              </v:shape>
            </w:pict>
          </mc:Fallback>
        </mc:AlternateContent>
      </w:r>
      <w:r>
        <w:rPr>
          <w:noProof/>
        </w:rPr>
        <mc:AlternateContent>
          <mc:Choice Requires="wps">
            <w:drawing>
              <wp:anchor distT="0" distB="0" distL="0" distR="0" simplePos="0" relativeHeight="251610624" behindDoc="0" locked="0" layoutInCell="1" allowOverlap="1">
                <wp:simplePos x="0" y="0"/>
                <wp:positionH relativeFrom="column">
                  <wp:posOffset>3517900</wp:posOffset>
                </wp:positionH>
                <wp:positionV relativeFrom="paragraph">
                  <wp:posOffset>38100</wp:posOffset>
                </wp:positionV>
                <wp:extent cx="482600" cy="114300"/>
                <wp:effectExtent l="0" t="0" r="0" b="0"/>
                <wp:wrapTopAndBottom/>
                <wp:docPr id="1201" name="文本框 1201"/>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即</w:t>
                            </w:r>
                            <w:r>
                              <w:rPr>
                                <w:rFonts w:ascii="宋体" w:eastAsia="宋体" w:hAnsi="宋体" w:cs="宋体"/>
                                <w:b/>
                                <w:color w:val="000000"/>
                                <w:sz w:val="11"/>
                              </w:rPr>
                              <w:t xml:space="preserve"> (1)</w:t>
                            </w:r>
                            <w:r>
                              <w:rPr>
                                <w:rFonts w:ascii="宋体" w:eastAsia="宋体" w:hAnsi="宋体" w:cs="宋体"/>
                                <w:b/>
                                <w:color w:val="000000"/>
                                <w:sz w:val="11"/>
                              </w:rPr>
                              <w:t>出自</w:t>
                            </w:r>
                          </w:p>
                        </w:txbxContent>
                      </wps:txbx>
                      <wps:bodyPr vert="horz" wrap="square" lIns="0" tIns="0" rIns="0" bIns="0" anchor="t">
                        <a:spAutoFit/>
                      </wps:bodyPr>
                    </wps:wsp>
                  </a:graphicData>
                </a:graphic>
              </wp:anchor>
            </w:drawing>
          </mc:Choice>
          <mc:Fallback>
            <w:pict>
              <v:shape type="#_x0000_t202" filled="f" stroked="f" style="margin-left:277pt;margin-top:3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即 (1)出自</w:t>
                      </w:r>
                    </w:p>
                  </w:txbxContent>
                </v:textbox>
              </v:shape>
            </w:pict>
          </mc:Fallback>
        </mc:AlternateContent>
      </w:r>
      <w:r>
        <w:rPr>
          <w:noProof/>
        </w:rPr>
        <mc:AlternateContent>
          <mc:Choice Requires="wps">
            <w:drawing>
              <wp:anchor distT="0" distB="0" distL="0" distR="0" simplePos="0" relativeHeight="251611648" behindDoc="0" locked="0" layoutInCell="1" allowOverlap="1">
                <wp:simplePos x="0" y="0"/>
                <wp:positionH relativeFrom="column">
                  <wp:posOffset>3517900</wp:posOffset>
                </wp:positionH>
                <wp:positionV relativeFrom="paragraph">
                  <wp:posOffset>177800</wp:posOffset>
                </wp:positionV>
                <wp:extent cx="495300" cy="114300"/>
                <wp:effectExtent l="0" t="0" r="0" b="0"/>
                <wp:wrapTopAndBottom/>
                <wp:docPr id="1202" name="文本框 1202"/>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政治约束的</w:t>
                            </w:r>
                          </w:p>
                        </w:txbxContent>
                      </wps:txbx>
                      <wps:bodyPr vert="horz" wrap="square" lIns="0" tIns="0" rIns="0" bIns="0" anchor="t">
                        <a:spAutoFit/>
                      </wps:bodyPr>
                    </wps:wsp>
                  </a:graphicData>
                </a:graphic>
              </wp:anchor>
            </w:drawing>
          </mc:Choice>
          <mc:Fallback>
            <w:pict>
              <v:shape type="#_x0000_t202" filled="f" stroked="f" style="margin-left:277pt;margin-top:14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政治约束的</w:t>
                      </w:r>
                    </w:p>
                  </w:txbxContent>
                </v:textbox>
              </v:shape>
            </w:pict>
          </mc:Fallback>
        </mc:AlternateContent>
      </w:r>
      <w:r>
        <w:rPr>
          <w:noProof/>
        </w:rPr>
        <mc:AlternateContent>
          <mc:Choice Requires="wps">
            <w:drawing>
              <wp:anchor distT="0" distB="0" distL="0" distR="0" simplePos="0" relativeHeight="251612672" behindDoc="0" locked="0" layoutInCell="1" allowOverlap="1">
                <wp:simplePos x="0" y="0"/>
                <wp:positionH relativeFrom="column">
                  <wp:posOffset>3517900</wp:posOffset>
                </wp:positionH>
                <wp:positionV relativeFrom="paragraph">
                  <wp:posOffset>317500</wp:posOffset>
                </wp:positionV>
                <wp:extent cx="190500" cy="114300"/>
                <wp:effectExtent l="0" t="0" r="0" b="0"/>
                <wp:wrapTopAndBottom/>
                <wp:docPr id="1203" name="文本框 1203"/>
                <wp:cNvGraphicFramePr/>
                <a:graphic xmlns:a="http://schemas.openxmlformats.org/drawingml/2006/main">
                  <a:graphicData uri="http://schemas.microsoft.com/office/word/2010/wordprocessingShape">
                    <wps:wsp>
                      <wps:cNvSpPr txBox="1"/>
                      <wps:spPr>
                        <a:xfrm>
                          <a:off x="0" y="0"/>
                          <a:ext cx="1905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效力</w:t>
                            </w:r>
                          </w:p>
                        </w:txbxContent>
                      </wps:txbx>
                      <wps:bodyPr vert="horz" wrap="square" lIns="0" tIns="0" rIns="0" bIns="0" anchor="t">
                        <a:spAutoFit/>
                      </wps:bodyPr>
                    </wps:wsp>
                  </a:graphicData>
                </a:graphic>
              </wp:anchor>
            </w:drawing>
          </mc:Choice>
          <mc:Fallback>
            <w:pict>
              <v:shape type="#_x0000_t202" filled="f" stroked="f" style="margin-left:277pt;margin-top:25pt;width:1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效力</w:t>
                      </w:r>
                    </w:p>
                  </w:txbxContent>
                </v:textbox>
              </v:shape>
            </w:pict>
          </mc:Fallback>
        </mc:AlternateContent>
      </w:r>
    </w:p>
    <w:p w:rsidR="00D55C98" w:rsidRDefault="00E14246">
      <w:pPr>
        <w:autoSpaceDE w:val="0"/>
        <w:autoSpaceDN w:val="0"/>
        <w:spacing w:before="140" w:line="230" w:lineRule="atLeast"/>
        <w:ind w:left="20" w:firstLine="400"/>
        <w:rPr>
          <w:sz w:val="24"/>
        </w:rPr>
      </w:pPr>
      <w:r>
        <w:rPr>
          <w:rFonts w:ascii="宋体" w:eastAsia="宋体" w:hAnsi="宋体" w:cs="宋体"/>
          <w:b/>
          <w:color w:val="000000"/>
          <w:sz w:val="16"/>
        </w:rPr>
        <w:t>10.</w:t>
      </w:r>
      <w:r>
        <w:rPr>
          <w:rFonts w:ascii="宋体" w:eastAsia="宋体" w:hAnsi="宋体" w:cs="宋体"/>
          <w:b/>
          <w:color w:val="000000"/>
          <w:sz w:val="16"/>
        </w:rPr>
        <w:t>过去的抢劫可能削弱道德约束藉以防止未来抢劫的效</w:t>
      </w:r>
      <w:r>
        <w:rPr>
          <w:rFonts w:ascii="宋体" w:eastAsia="宋体" w:hAnsi="宋体" w:cs="宋体"/>
          <w:b/>
          <w:color w:val="000000"/>
          <w:sz w:val="16"/>
        </w:rPr>
        <w:t>(2)</w:t>
      </w:r>
      <w:r>
        <w:rPr>
          <w:rFonts w:ascii="宋体" w:eastAsia="宋体" w:hAnsi="宋体" w:cs="宋体"/>
          <w:b/>
          <w:color w:val="000000"/>
          <w:sz w:val="16"/>
        </w:rPr>
        <w:t>出自道</w:t>
      </w:r>
      <w:r>
        <w:rPr>
          <w:rFonts w:ascii="宋体" w:eastAsia="宋体" w:hAnsi="宋体" w:cs="宋体"/>
          <w:b/>
          <w:color w:val="000000"/>
          <w:sz w:val="16"/>
        </w:rPr>
        <w:t>德约束的力，其方式可以这样设想：道德约束提供了人类的义愤，它随时可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效力以落到犯有抢劫罪的人头上，以此有助于预防抢劫。参与其中的人</w:t>
      </w:r>
    </w:p>
    <w:p w:rsidR="00D55C98" w:rsidRDefault="00E14246">
      <w:pPr>
        <w:spacing w:before="40" w:line="60" w:lineRule="exact"/>
        <w:ind w:left="100" w:right="4280"/>
        <w:rPr>
          <w:sz w:val="24"/>
        </w:rPr>
      </w:pPr>
      <w:r>
        <w:rPr>
          <w:rFonts w:ascii="宋体" w:eastAsia="宋体" w:hAnsi="宋体" w:cs="宋体"/>
          <w:sz w:val="24"/>
          <w:u w:val="single"/>
        </w:rPr>
        <w:t xml:space="preserve">                </w:t>
      </w:r>
    </w:p>
    <w:p w:rsidR="00D55C98" w:rsidRDefault="00E14246">
      <w:pPr>
        <w:autoSpaceDE w:val="0"/>
        <w:autoSpaceDN w:val="0"/>
        <w:spacing w:before="20" w:line="160" w:lineRule="atLeast"/>
        <w:ind w:left="420"/>
        <w:rPr>
          <w:sz w:val="11"/>
        </w:rPr>
      </w:pPr>
      <w:r>
        <w:rPr>
          <w:rFonts w:ascii="宋体" w:eastAsia="宋体" w:hAnsi="宋体" w:cs="宋体"/>
          <w:b/>
          <w:color w:val="000000"/>
          <w:sz w:val="11"/>
        </w:rPr>
        <w:t xml:space="preserve">④ </w:t>
      </w:r>
      <w:r>
        <w:rPr>
          <w:rFonts w:ascii="宋体" w:eastAsia="宋体" w:hAnsi="宋体" w:cs="宋体"/>
          <w:b/>
          <w:color w:val="000000"/>
          <w:sz w:val="11"/>
        </w:rPr>
        <w:t>见第十一章</w:t>
      </w:r>
      <w:r>
        <w:rPr>
          <w:rFonts w:ascii="宋体" w:eastAsia="宋体" w:hAnsi="宋体" w:cs="宋体"/>
          <w:b/>
          <w:color w:val="000000"/>
          <w:sz w:val="11"/>
        </w:rPr>
        <w:t>(</w:t>
      </w:r>
      <w:r>
        <w:rPr>
          <w:rFonts w:ascii="宋体" w:eastAsia="宋体" w:hAnsi="宋体" w:cs="宋体"/>
          <w:b/>
          <w:color w:val="000000"/>
          <w:sz w:val="11"/>
        </w:rPr>
        <w:t>性情</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40</w:t>
      </w:r>
      <w:r>
        <w:rPr>
          <w:rFonts w:ascii="宋体" w:eastAsia="宋体" w:hAnsi="宋体" w:cs="宋体"/>
          <w:b/>
          <w:color w:val="000000"/>
          <w:sz w:val="11"/>
        </w:rPr>
        <w:t>段。</w:t>
      </w:r>
    </w:p>
    <w:p w:rsidR="00D55C98" w:rsidRDefault="00E14246">
      <w:pPr>
        <w:autoSpaceDE w:val="0"/>
        <w:autoSpaceDN w:val="0"/>
        <w:spacing w:line="200" w:lineRule="atLeast"/>
        <w:ind w:left="120" w:right="760" w:firstLine="300"/>
        <w:rPr>
          <w:sz w:val="11"/>
        </w:rPr>
      </w:pPr>
      <w:r>
        <w:rPr>
          <w:rFonts w:ascii="宋体" w:eastAsia="宋体" w:hAnsi="宋体" w:cs="宋体"/>
          <w:b/>
          <w:color w:val="000000"/>
          <w:sz w:val="11"/>
        </w:rPr>
        <w:t xml:space="preserve">© </w:t>
      </w:r>
      <w:r>
        <w:rPr>
          <w:rFonts w:ascii="宋体" w:eastAsia="宋体" w:hAnsi="宋体" w:cs="宋体"/>
          <w:b/>
          <w:color w:val="000000"/>
          <w:sz w:val="11"/>
        </w:rPr>
        <w:t>即由于它可能给一个以目击等方式感知同类生灵遭受苦难的人带来的痛苦，尤其在他本人是引起这些苦难的原因的时候。简言之，即由于同情之苦。见第五章</w:t>
      </w:r>
      <w:r>
        <w:rPr>
          <w:rFonts w:ascii="宋体" w:eastAsia="宋体" w:hAnsi="宋体" w:cs="宋体"/>
          <w:b/>
          <w:color w:val="000000"/>
          <w:sz w:val="11"/>
        </w:rPr>
        <w:t>(</w:t>
      </w:r>
      <w:r>
        <w:rPr>
          <w:rFonts w:ascii="宋体" w:eastAsia="宋体" w:hAnsi="宋体" w:cs="宋体"/>
          <w:b/>
          <w:color w:val="000000"/>
          <w:sz w:val="11"/>
        </w:rPr>
        <w:t>快乐和痛苦的类型</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26</w:t>
      </w:r>
      <w:r>
        <w:rPr>
          <w:rFonts w:ascii="宋体" w:eastAsia="宋体" w:hAnsi="宋体" w:cs="宋体"/>
          <w:b/>
          <w:color w:val="000000"/>
          <w:sz w:val="11"/>
        </w:rPr>
        <w:t>段。</w:t>
      </w:r>
      <w:r>
        <w:br w:type="page"/>
      </w:r>
    </w:p>
    <w:p w:rsidR="00D55C98" w:rsidRDefault="00E14246">
      <w:pPr>
        <w:autoSpaceDE w:val="0"/>
        <w:autoSpaceDN w:val="0"/>
        <w:spacing w:before="220" w:line="180" w:lineRule="atLeast"/>
        <w:ind w:left="840"/>
        <w:rPr>
          <w:sz w:val="11"/>
        </w:rPr>
      </w:pPr>
      <w:r>
        <w:rPr>
          <w:rFonts w:ascii="宋体" w:eastAsia="宋体" w:hAnsi="宋体" w:cs="宋体"/>
          <w:b/>
          <w:color w:val="000000"/>
          <w:sz w:val="11"/>
          <w:u w:val="single"/>
        </w:rPr>
        <w:lastRenderedPageBreak/>
        <w:t xml:space="preserve">  204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200" w:line="323" w:lineRule="atLeast"/>
        <w:ind w:left="840"/>
        <w:rPr>
          <w:sz w:val="18"/>
        </w:rPr>
      </w:pPr>
      <w:r>
        <w:rPr>
          <w:rFonts w:ascii="宋体" w:eastAsia="宋体" w:hAnsi="宋体" w:cs="宋体"/>
          <w:b/>
          <w:color w:val="000000"/>
          <w:sz w:val="18"/>
        </w:rPr>
        <w:t>越多，这义愤就越可畏，反之就越不那么可畏。然而，表明一个人不参与到可能对某种做法所持的义愤中去的最有力方式，莫过于他自己采取这种做法。这不仅表明他自己对此不感到任何义愤，而且表明在他看来没有足够的理由要去畏惧别人对此可能感到的义愤。因此，凡抢劫多发并且不受惩罚的地方，从事抢劫便毫无羞耻感。早先在希腊人中间就是如此。</w:t>
      </w:r>
      <w:r>
        <w:rPr>
          <w:rFonts w:ascii="宋体" w:eastAsia="宋体" w:hAnsi="宋体" w:cs="宋体"/>
          <w:b/>
          <w:color w:val="000000"/>
          <w:sz w:val="18"/>
        </w:rPr>
        <w:t>f</w:t>
      </w:r>
      <w:r>
        <w:rPr>
          <w:rFonts w:ascii="宋体" w:eastAsia="宋体" w:hAnsi="宋体" w:cs="宋体"/>
          <w:b/>
          <w:color w:val="000000"/>
          <w:sz w:val="18"/>
        </w:rPr>
        <w:t>阿拉伯人中间至今仍然如此。</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1613696" behindDoc="0" locked="0" layoutInCell="1" allowOverlap="1">
                <wp:simplePos x="0" y="0"/>
                <wp:positionH relativeFrom="column">
                  <wp:posOffset>12700</wp:posOffset>
                </wp:positionH>
                <wp:positionV relativeFrom="paragraph">
                  <wp:posOffset>0</wp:posOffset>
                </wp:positionV>
                <wp:extent cx="3937000" cy="127000"/>
                <wp:effectExtent l="0" t="0" r="0" b="0"/>
                <wp:wrapTopAndBottom/>
                <wp:docPr id="1204" name="文本框 1204"/>
                <wp:cNvGraphicFramePr/>
                <a:graphic xmlns:a="http://schemas.openxmlformats.org/drawingml/2006/main">
                  <a:graphicData uri="http://schemas.microsoft.com/office/word/2010/wordprocessingShape">
                    <wps:wsp>
                      <wps:cNvSpPr txBox="1"/>
                      <wps:spPr>
                        <a:xfrm>
                          <a:off x="0" y="0"/>
                          <a:ext cx="39370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14720" behindDoc="0" locked="0" layoutInCell="1" allowOverlap="1">
                <wp:simplePos x="0" y="0"/>
                <wp:positionH relativeFrom="column">
                  <wp:posOffset>355600</wp:posOffset>
                </wp:positionH>
                <wp:positionV relativeFrom="paragraph">
                  <wp:posOffset>0</wp:posOffset>
                </wp:positionV>
                <wp:extent cx="152400" cy="114300"/>
                <wp:effectExtent l="0" t="0" r="0" b="0"/>
                <wp:wrapTopAndBottom/>
                <wp:docPr id="1205" name="文本框 1205"/>
                <wp:cNvGraphicFramePr/>
                <a:graphic xmlns:a="http://schemas.openxmlformats.org/drawingml/2006/main">
                  <a:graphicData uri="http://schemas.microsoft.com/office/word/2010/wordprocessingShape">
                    <wps:wsp>
                      <wps:cNvSpPr txBox="1"/>
                      <wps:spPr>
                        <a:xfrm>
                          <a:off x="0" y="0"/>
                          <a:ext cx="1524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147</w:t>
                            </w:r>
                          </w:p>
                        </w:txbxContent>
                      </wps:txbx>
                      <wps:bodyPr vert="horz" wrap="square" lIns="0" tIns="0" rIns="0" bIns="0" anchor="t">
                        <a:spAutoFit/>
                      </wps:bodyPr>
                    </wps:wsp>
                  </a:graphicData>
                </a:graphic>
              </wp:anchor>
            </w:drawing>
          </mc:Choice>
          <mc:Fallback>
            <w:pict>
              <v:shape type="#_x0000_t202" filled="f" stroked="f" style="margin-left:28pt;margin-top:0pt;width:1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147</w:t>
                      </w:r>
                    </w:p>
                  </w:txbxContent>
                </v:textbox>
              </v:shape>
            </w:pict>
          </mc:Fallback>
        </mc:AlternateContent>
      </w:r>
      <w:r>
        <w:rPr>
          <w:noProof/>
        </w:rPr>
        <mc:AlternateContent>
          <mc:Choice Requires="wps">
            <w:drawing>
              <wp:anchor distT="0" distB="0" distL="0" distR="0" simplePos="0" relativeHeight="251615744" behindDoc="0" locked="0" layoutInCell="1" allowOverlap="1">
                <wp:simplePos x="0" y="0"/>
                <wp:positionH relativeFrom="column">
                  <wp:posOffset>12700</wp:posOffset>
                </wp:positionH>
                <wp:positionV relativeFrom="paragraph">
                  <wp:posOffset>127000</wp:posOffset>
                </wp:positionV>
                <wp:extent cx="482600" cy="114300"/>
                <wp:effectExtent l="0" t="0" r="0" b="0"/>
                <wp:wrapTopAndBottom/>
                <wp:docPr id="1206" name="文本框 1206"/>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它靠范例的</w:t>
                            </w:r>
                          </w:p>
                        </w:txbxContent>
                      </wps:txbx>
                      <wps:bodyPr vert="horz" wrap="square" lIns="0" tIns="0" rIns="0" bIns="0" anchor="t">
                        <a:spAutoFit/>
                      </wps:bodyPr>
                    </wps:wsp>
                  </a:graphicData>
                </a:graphic>
              </wp:anchor>
            </w:drawing>
          </mc:Choice>
          <mc:Fallback>
            <w:pict>
              <v:shape type="#_x0000_t202" filled="f" stroked="f" style="margin-left:1pt;margin-top:1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它靠范例的</w:t>
                      </w:r>
                    </w:p>
                  </w:txbxContent>
                </v:textbox>
              </v:shape>
            </w:pict>
          </mc:Fallback>
        </mc:AlternateContent>
      </w:r>
      <w:r>
        <w:rPr>
          <w:noProof/>
        </w:rPr>
        <mc:AlternateContent>
          <mc:Choice Requires="wps">
            <w:drawing>
              <wp:anchor distT="0" distB="0" distL="0" distR="0" simplePos="0" relativeHeight="251616768" behindDoc="0" locked="0" layoutInCell="1" allowOverlap="1">
                <wp:simplePos x="0" y="0"/>
                <wp:positionH relativeFrom="column">
                  <wp:posOffset>736600</wp:posOffset>
                </wp:positionH>
                <wp:positionV relativeFrom="paragraph">
                  <wp:posOffset>25400</wp:posOffset>
                </wp:positionV>
                <wp:extent cx="3213100" cy="165100"/>
                <wp:effectExtent l="0" t="0" r="0" b="0"/>
                <wp:wrapTopAndBottom/>
                <wp:docPr id="1207" name="文本框 1207"/>
                <wp:cNvGraphicFramePr/>
                <a:graphic xmlns:a="http://schemas.openxmlformats.org/drawingml/2006/main">
                  <a:graphicData uri="http://schemas.microsoft.com/office/word/2010/wordprocessingShape">
                    <wps:wsp>
                      <wps:cNvSpPr txBox="1"/>
                      <wps:spPr>
                        <a:xfrm>
                          <a:off x="0" y="0"/>
                          <a:ext cx="3213100" cy="165100"/>
                        </a:xfrm>
                        <a:prstGeom prst="rect">
                          <a:avLst/>
                        </a:prstGeom>
                        <a:noFill/>
                        <a:ln w="6350">
                          <a:noFill/>
                        </a:ln>
                      </wps:spPr>
                      <wps:txbx>
                        <w:txbxContent>
                          <w:p w:rsidR="00D55C98" w:rsidRDefault="00E14246">
                            <w:pPr>
                              <w:autoSpaceDE w:val="0"/>
                              <w:autoSpaceDN w:val="0"/>
                              <w:spacing w:line="260" w:lineRule="atLeast"/>
                              <w:rPr>
                                <w:sz w:val="18"/>
                              </w:rPr>
                            </w:pPr>
                            <w:r>
                              <w:rPr>
                                <w:rFonts w:ascii="宋体" w:eastAsia="宋体" w:hAnsi="宋体" w:cs="宋体"/>
                                <w:b/>
                                <w:color w:val="000000"/>
                                <w:sz w:val="18"/>
                              </w:rPr>
                              <w:t>11.</w:t>
                            </w:r>
                            <w:r>
                              <w:rPr>
                                <w:rFonts w:ascii="宋体" w:eastAsia="宋体" w:hAnsi="宋体" w:cs="宋体"/>
                                <w:b/>
                                <w:color w:val="000000"/>
                                <w:sz w:val="18"/>
                              </w:rPr>
                              <w:t>过去的罪过倾向于为未来的罪过铺平道路：或者是诱发</w:t>
                            </w:r>
                          </w:p>
                        </w:txbxContent>
                      </wps:txbx>
                      <wps:bodyPr vert="horz" wrap="square" lIns="0" tIns="0" rIns="0" bIns="0" anchor="t">
                        <a:spAutoFit/>
                      </wps:bodyPr>
                    </wps:wsp>
                  </a:graphicData>
                </a:graphic>
              </wp:anchor>
            </w:drawing>
          </mc:Choice>
          <mc:Fallback>
            <w:pict>
              <v:shape type="#_x0000_t202" filled="f" stroked="f" style="margin-left:58pt;margin-top:2pt;width:25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n"/>
                          <w:i w:val="off"/>
                        </w:rPr>
                        <w:t>11.过去的罪过倾向于为未来的罪过铺平道路：或者是诱发</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617792" behindDoc="0" locked="0" layoutInCell="1" allowOverlap="1">
                <wp:simplePos x="0" y="0"/>
                <wp:positionH relativeFrom="column">
                  <wp:posOffset>12700</wp:posOffset>
                </wp:positionH>
                <wp:positionV relativeFrom="paragraph">
                  <wp:posOffset>0</wp:posOffset>
                </wp:positionV>
                <wp:extent cx="3924300" cy="25400"/>
                <wp:effectExtent l="0" t="0" r="0" b="0"/>
                <wp:wrapTopAndBottom/>
                <wp:docPr id="1208" name="文本框 1208"/>
                <wp:cNvGraphicFramePr/>
                <a:graphic xmlns:a="http://schemas.openxmlformats.org/drawingml/2006/main">
                  <a:graphicData uri="http://schemas.microsoft.com/office/word/2010/wordprocessingShape">
                    <wps:wsp>
                      <wps:cNvSpPr txBox="1"/>
                      <wps:spPr>
                        <a:xfrm>
                          <a:off x="0" y="0"/>
                          <a:ext cx="39243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9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18816" behindDoc="0" locked="0" layoutInCell="1" allowOverlap="1">
                <wp:simplePos x="0" y="0"/>
                <wp:positionH relativeFrom="column">
                  <wp:posOffset>469900</wp:posOffset>
                </wp:positionH>
                <wp:positionV relativeFrom="paragraph">
                  <wp:posOffset>0</wp:posOffset>
                </wp:positionV>
                <wp:extent cx="3467100" cy="139700"/>
                <wp:effectExtent l="0" t="0" r="0" b="0"/>
                <wp:wrapTopAndBottom/>
                <wp:docPr id="1209" name="文本框 1209"/>
                <wp:cNvGraphicFramePr/>
                <a:graphic xmlns:a="http://schemas.openxmlformats.org/drawingml/2006/main">
                  <a:graphicData uri="http://schemas.microsoft.com/office/word/2010/wordprocessingShape">
                    <wps:wsp>
                      <wps:cNvSpPr txBox="1"/>
                      <wps:spPr>
                        <a:xfrm>
                          <a:off x="0" y="0"/>
                          <a:ext cx="3467100" cy="139700"/>
                        </a:xfrm>
                        <a:prstGeom prst="rect">
                          <a:avLst/>
                        </a:prstGeom>
                        <a:noFill/>
                        <a:ln w="6350">
                          <a:noFill/>
                        </a:ln>
                      </wps:spPr>
                      <wps:txbx>
                        <w:txbxContent>
                          <w:p w:rsidR="00D55C98" w:rsidRDefault="00E14246">
                            <w:pPr>
                              <w:autoSpaceDE w:val="0"/>
                              <w:autoSpaceDN w:val="0"/>
                              <w:spacing w:line="220" w:lineRule="atLeast"/>
                              <w:rPr>
                                <w:sz w:val="18"/>
                              </w:rPr>
                            </w:pPr>
                            <w:r>
                              <w:rPr>
                                <w:rFonts w:ascii="宋体" w:eastAsia="宋体" w:hAnsi="宋体" w:cs="宋体"/>
                                <w:b/>
                                <w:color w:val="000000"/>
                                <w:sz w:val="18"/>
                              </w:rPr>
                              <w:t xml:space="preserve"> </w:t>
                            </w:r>
                            <w:r>
                              <w:rPr>
                                <w:rFonts w:ascii="宋体" w:eastAsia="宋体" w:hAnsi="宋体" w:cs="宋体"/>
                                <w:b/>
                                <w:color w:val="000000"/>
                                <w:sz w:val="18"/>
                              </w:rPr>
                              <w:t>犯罪的念头，或者是加强诱惑力。在这两种情况下，不管是凭什么</w:t>
                            </w:r>
                          </w:p>
                        </w:txbxContent>
                      </wps:txbx>
                      <wps:bodyPr vert="horz" wrap="square" lIns="0" tIns="0" rIns="0" bIns="0" anchor="t">
                        <a:spAutoFit/>
                      </wps:bodyPr>
                    </wps:wsp>
                  </a:graphicData>
                </a:graphic>
              </wp:anchor>
            </w:drawing>
          </mc:Choice>
          <mc:Fallback>
            <w:pict>
              <v:shape type="#_x0000_t202" filled="f" stroked="f" style="margin-left:37pt;margin-top:0pt;width:273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8"/>
                        </w:rPr>
                      </w:pPr>
                      <w:r>
                        <w:rPr>
                          <w:rFonts w:ascii="宋体" w:hAnsi="宋体" w:cs="宋体" w:eastAsia="宋体"/>
                          <w:sz w:val="18"/>
                          <w:color w:val="000000"/>
                          <w:b w:val="on"/>
                          <w:i w:val="off"/>
                        </w:rPr>
                        <w:t xml:space="preserve"> 犯罪的念头，或者是加强诱惑力。在这两种情况下，不管是凭什么</w:t>
                      </w:r>
                    </w:p>
                  </w:txbxContent>
                </v:textbox>
              </v:shape>
            </w:pict>
          </mc:Fallback>
        </mc:AlternateContent>
      </w:r>
      <w:r>
        <w:rPr>
          <w:noProof/>
        </w:rPr>
        <mc:AlternateContent>
          <mc:Choice Requires="wps">
            <w:drawing>
              <wp:anchor distT="0" distB="0" distL="0" distR="0" simplePos="0" relativeHeight="251619840" behindDoc="0" locked="0" layoutInCell="1" allowOverlap="1">
                <wp:simplePos x="0" y="0"/>
                <wp:positionH relativeFrom="column">
                  <wp:posOffset>12700</wp:posOffset>
                </wp:positionH>
                <wp:positionV relativeFrom="paragraph">
                  <wp:posOffset>25400</wp:posOffset>
                </wp:positionV>
                <wp:extent cx="508000" cy="88900"/>
                <wp:effectExtent l="0" t="0" r="0" b="0"/>
                <wp:wrapTopAndBottom/>
                <wp:docPr id="1210" name="文本框 1210"/>
                <wp:cNvGraphicFramePr/>
                <a:graphic xmlns:a="http://schemas.openxmlformats.org/drawingml/2006/main">
                  <a:graphicData uri="http://schemas.microsoft.com/office/word/2010/wordprocessingShape">
                    <wps:wsp>
                      <wps:cNvSpPr txBox="1"/>
                      <wps:spPr>
                        <a:xfrm>
                          <a:off x="0" y="0"/>
                          <a:ext cx="5080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影响起作用</w:t>
                            </w:r>
                          </w:p>
                        </w:txbxContent>
                      </wps:txbx>
                      <wps:bodyPr vert="horz" wrap="square" lIns="0" tIns="0" rIns="0" bIns="0" anchor="t">
                        <a:spAutoFit/>
                      </wps:bodyPr>
                    </wps:wsp>
                  </a:graphicData>
                </a:graphic>
              </wp:anchor>
            </w:drawing>
          </mc:Choice>
          <mc:Fallback>
            <w:pict>
              <v:shape type="#_x0000_t202" filled="f" stroked="f" style="margin-left:1pt;margin-top:2pt;width:40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影响起作用</w:t>
                      </w:r>
                    </w:p>
                  </w:txbxContent>
                </v:textbox>
              </v:shape>
            </w:pict>
          </mc:Fallback>
        </mc:AlternateContent>
      </w:r>
    </w:p>
    <w:p w:rsidR="00D55C98" w:rsidRDefault="00E14246">
      <w:pPr>
        <w:autoSpaceDE w:val="0"/>
        <w:autoSpaceDN w:val="0"/>
        <w:spacing w:before="120" w:line="260" w:lineRule="atLeast"/>
        <w:ind w:left="760"/>
        <w:rPr>
          <w:sz w:val="18"/>
        </w:rPr>
      </w:pPr>
      <w:r>
        <w:rPr>
          <w:rFonts w:ascii="宋体" w:eastAsia="宋体" w:hAnsi="宋体" w:cs="宋体"/>
          <w:b/>
          <w:color w:val="000000"/>
          <w:sz w:val="18"/>
        </w:rPr>
        <w:t>方式，都可以说它是靠范例的影响或效力来起作用。</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620864" behindDoc="0" locked="0" layoutInCell="1" allowOverlap="1">
                <wp:simplePos x="0" y="0"/>
                <wp:positionH relativeFrom="column">
                  <wp:posOffset>0</wp:posOffset>
                </wp:positionH>
                <wp:positionV relativeFrom="paragraph">
                  <wp:posOffset>0</wp:posOffset>
                </wp:positionV>
                <wp:extent cx="3949700" cy="88900"/>
                <wp:effectExtent l="0" t="0" r="0" b="0"/>
                <wp:wrapTopAndBottom/>
                <wp:docPr id="1211" name="文本框 1211"/>
                <wp:cNvGraphicFramePr/>
                <a:graphic xmlns:a="http://schemas.openxmlformats.org/drawingml/2006/main">
                  <a:graphicData uri="http://schemas.microsoft.com/office/word/2010/wordprocessingShape">
                    <wps:wsp>
                      <wps:cNvSpPr txBox="1"/>
                      <wps:spPr>
                        <a:xfrm>
                          <a:off x="0" y="0"/>
                          <a:ext cx="39497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1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21888" behindDoc="0" locked="0" layoutInCell="1" allowOverlap="1">
                <wp:simplePos x="0" y="0"/>
                <wp:positionH relativeFrom="column">
                  <wp:posOffset>482600</wp:posOffset>
                </wp:positionH>
                <wp:positionV relativeFrom="paragraph">
                  <wp:posOffset>0</wp:posOffset>
                </wp:positionV>
                <wp:extent cx="3467100" cy="1244600"/>
                <wp:effectExtent l="0" t="0" r="0" b="0"/>
                <wp:wrapTopAndBottom/>
                <wp:docPr id="1212" name="文本框 1212"/>
                <wp:cNvGraphicFramePr/>
                <a:graphic xmlns:a="http://schemas.openxmlformats.org/drawingml/2006/main">
                  <a:graphicData uri="http://schemas.microsoft.com/office/word/2010/wordprocessingShape">
                    <wps:wsp>
                      <wps:cNvSpPr txBox="1"/>
                      <wps:spPr>
                        <a:xfrm>
                          <a:off x="0" y="0"/>
                          <a:ext cx="3467100" cy="12446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12.</w:t>
                            </w:r>
                            <w:r>
                              <w:rPr>
                                <w:rFonts w:ascii="宋体" w:eastAsia="宋体" w:hAnsi="宋体" w:cs="宋体"/>
                                <w:b/>
                                <w:color w:val="000000"/>
                                <w:sz w:val="18"/>
                              </w:rPr>
                              <w:t>决不能把一项行动的次害所分成的两个亚形态</w:t>
                            </w:r>
                            <w:r>
                              <w:rPr>
                                <w:rFonts w:ascii="宋体" w:eastAsia="宋体" w:hAnsi="宋体" w:cs="宋体"/>
                                <w:b/>
                                <w:color w:val="000000"/>
                                <w:sz w:val="18"/>
                              </w:rPr>
                              <w:t>———</w:t>
                            </w:r>
                            <w:r>
                              <w:rPr>
                                <w:rFonts w:ascii="宋体" w:eastAsia="宋体" w:hAnsi="宋体" w:cs="宋体"/>
                                <w:b/>
                                <w:color w:val="000000"/>
                                <w:sz w:val="18"/>
                              </w:rPr>
                              <w:t>惊恐和危险混为一谈。它们虽然密切相关，却泾渭分明，其中每一个都能独自存在。你的邻人可能因听说发生一起抢劫案而深感惊恐，虽然当时事实上既未发生、也不会发生抢劫。他还可以处在被抢劫行为侵扰的关头，但对此一无所知。据此，我们很快会想到，有些行动</w:t>
                            </w:r>
                            <w:r>
                              <w:rPr>
                                <w:rFonts w:ascii="宋体" w:eastAsia="宋体" w:hAnsi="宋体" w:cs="宋体"/>
                                <w:b/>
                                <w:color w:val="000000"/>
                                <w:sz w:val="18"/>
                              </w:rPr>
                              <w:t>产生惊恐但无危险，另一些行动有危险但不产生惊恐。</w:t>
                            </w:r>
                          </w:p>
                        </w:txbxContent>
                      </wps:txbx>
                      <wps:bodyPr vert="horz" wrap="square" lIns="0" tIns="0" rIns="0" bIns="0" anchor="t">
                        <a:spAutoFit/>
                      </wps:bodyPr>
                    </wps:wsp>
                  </a:graphicData>
                </a:graphic>
              </wp:anchor>
            </w:drawing>
          </mc:Choice>
          <mc:Fallback>
            <w:pict>
              <v:shape type="#_x0000_t202" filled="f" stroked="f" style="margin-left:38pt;margin-top:0pt;width:273pt;height:9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12.决不能把一项行动的次害所分成的两个亚形态———惊恐</w:t>
                      </w:r>
                      <w:r>
                        <w:rPr>
                          <w:rFonts w:ascii="宋体" w:hAnsi="宋体" w:cs="宋体" w:eastAsia="宋体"/>
                          <w:sz w:val="18"/>
                          <w:color w:val="000000"/>
                          <w:b w:val="on"/>
                          <w:i w:val="off"/>
                        </w:rPr>
                        <w:t>和危险混为一谈。它们虽然密切相关，却泾渭分明，其中每一个都</w:t>
                      </w:r>
                      <w:r>
                        <w:rPr>
                          <w:rFonts w:ascii="宋体" w:hAnsi="宋体" w:cs="宋体" w:eastAsia="宋体"/>
                          <w:sz w:val="18"/>
                          <w:color w:val="000000"/>
                          <w:b w:val="on"/>
                          <w:i w:val="off"/>
                        </w:rPr>
                        <w:t>能独自存在。你的邻人可能因听说发生一起抢劫案而深感惊恐，虽</w:t>
                      </w:r>
                      <w:r>
                        <w:rPr>
                          <w:rFonts w:ascii="宋体" w:hAnsi="宋体" w:cs="宋体" w:eastAsia="宋体"/>
                          <w:sz w:val="18"/>
                          <w:color w:val="000000"/>
                          <w:b w:val="on"/>
                          <w:i w:val="off"/>
                        </w:rPr>
                        <w:t>然当时事实上既未发生、也不会发生抢劫。他还可以处在被抢劫行</w:t>
                      </w:r>
                      <w:r>
                        <w:rPr>
                          <w:rFonts w:ascii="宋体" w:hAnsi="宋体" w:cs="宋体" w:eastAsia="宋体"/>
                          <w:sz w:val="18"/>
                          <w:color w:val="000000"/>
                          <w:b w:val="on"/>
                          <w:i w:val="off"/>
                        </w:rPr>
                        <w:t>为侵扰的关头，但对此一无所知。据此，我们很快会想到，有些行动</w:t>
                      </w:r>
                      <w:r>
                        <w:rPr>
                          <w:rFonts w:ascii="宋体" w:hAnsi="宋体" w:cs="宋体" w:eastAsia="宋体"/>
                          <w:sz w:val="18"/>
                          <w:color w:val="000000"/>
                          <w:b w:val="on"/>
                          <w:i w:val="off"/>
                        </w:rPr>
                        <w:t>产生惊恐但无危险，另一些行动有危险但不产生惊恐。</w:t>
                      </w:r>
                    </w:p>
                  </w:txbxContent>
                </v:textbox>
              </v:shape>
            </w:pict>
          </mc:Fallback>
        </mc:AlternateContent>
      </w:r>
      <w:r>
        <w:rPr>
          <w:noProof/>
        </w:rPr>
        <mc:AlternateContent>
          <mc:Choice Requires="wps">
            <w:drawing>
              <wp:anchor distT="0" distB="0" distL="0" distR="0" simplePos="0" relativeHeight="251622912" behindDoc="0" locked="0" layoutInCell="1" allowOverlap="1">
                <wp:simplePos x="0" y="0"/>
                <wp:positionH relativeFrom="column">
                  <wp:posOffset>0</wp:posOffset>
                </wp:positionH>
                <wp:positionV relativeFrom="paragraph">
                  <wp:posOffset>88900</wp:posOffset>
                </wp:positionV>
                <wp:extent cx="495300" cy="482600"/>
                <wp:effectExtent l="0" t="0" r="0" b="0"/>
                <wp:wrapTopAndBottom/>
                <wp:docPr id="1213" name="文本框 1213"/>
                <wp:cNvGraphicFramePr/>
                <a:graphic xmlns:a="http://schemas.openxmlformats.org/drawingml/2006/main">
                  <a:graphicData uri="http://schemas.microsoft.com/office/word/2010/wordprocessingShape">
                    <wps:wsp>
                      <wps:cNvSpPr txBox="1"/>
                      <wps:spPr>
                        <a:xfrm>
                          <a:off x="0" y="0"/>
                          <a:ext cx="495300" cy="482600"/>
                        </a:xfrm>
                        <a:prstGeom prst="rect">
                          <a:avLst/>
                        </a:prstGeom>
                        <a:noFill/>
                        <a:ln w="6350">
                          <a:noFill/>
                        </a:ln>
                      </wps:spPr>
                      <wps:txbx>
                        <w:txbxContent>
                          <w:p w:rsidR="00D55C98" w:rsidRDefault="00E14246">
                            <w:pPr>
                              <w:autoSpaceDE w:val="0"/>
                              <w:autoSpaceDN w:val="0"/>
                              <w:spacing w:line="185" w:lineRule="atLeast"/>
                              <w:ind w:firstLine="20"/>
                              <w:rPr>
                                <w:sz w:val="11"/>
                              </w:rPr>
                            </w:pPr>
                            <w:r>
                              <w:rPr>
                                <w:rFonts w:ascii="宋体" w:eastAsia="宋体" w:hAnsi="宋体" w:cs="宋体"/>
                                <w:b/>
                                <w:color w:val="000000"/>
                                <w:sz w:val="11"/>
                              </w:rPr>
                              <w:t>惊恐和危险虽然互相关联，但仍可分辨</w:t>
                            </w:r>
                          </w:p>
                        </w:txbxContent>
                      </wps:txbx>
                      <wps:bodyPr vert="horz" wrap="square" lIns="0" tIns="0" rIns="0" bIns="0" anchor="t">
                        <a:spAutoFit/>
                      </wps:bodyPr>
                    </wps:wsp>
                  </a:graphicData>
                </a:graphic>
              </wp:anchor>
            </w:drawing>
          </mc:Choice>
          <mc:Fallback>
            <w:pict>
              <v:shape type="#_x0000_t202" filled="f" stroked="f" style="margin-left:0pt;margin-top:7pt;width:39pt;height:3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5" w:lineRule="atLeast"/>
                        <w:ind w:left="0" w:right="0" w:firstLine="20"/>
                        <w:jc w:val="both"/>
                        <w:textAlignment w:val="auto"/>
                        <w:rPr>
                          <w:sz w:val="11"/>
                        </w:rPr>
                      </w:pPr>
                      <w:r>
                        <w:rPr>
                          <w:rFonts w:ascii="宋体" w:hAnsi="宋体" w:cs="宋体" w:eastAsia="宋体"/>
                          <w:sz w:val="11"/>
                          <w:color w:val="000000"/>
                          <w:b w:val="on"/>
                          <w:i w:val="off"/>
                        </w:rPr>
                        <w:t>惊恐和危险</w:t>
                      </w:r>
                      <w:r>
                        <w:rPr>
                          <w:rFonts w:ascii="宋体" w:hAnsi="宋体" w:cs="宋体" w:eastAsia="宋体"/>
                          <w:sz w:val="11"/>
                          <w:color w:val="000000"/>
                          <w:b w:val="on"/>
                          <w:i w:val="off"/>
                        </w:rPr>
                        <w:t>虽然互相关</w:t>
                      </w:r>
                      <w:r>
                        <w:rPr>
                          <w:rFonts w:ascii="宋体" w:hAnsi="宋体" w:cs="宋体" w:eastAsia="宋体"/>
                          <w:sz w:val="11"/>
                          <w:color w:val="000000"/>
                          <w:b w:val="on"/>
                          <w:i w:val="off"/>
                        </w:rPr>
                        <w:t>联，但仍可</w:t>
                      </w:r>
                      <w:r>
                        <w:rPr>
                          <w:rFonts w:ascii="宋体" w:hAnsi="宋体" w:cs="宋体" w:eastAsia="宋体"/>
                          <w:sz w:val="11"/>
                          <w:color w:val="000000"/>
                          <w:b w:val="on"/>
                          <w:i w:val="off"/>
                        </w:rPr>
                        <w:t>分辨</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623936" behindDoc="0" locked="0" layoutInCell="1" allowOverlap="1">
                <wp:simplePos x="0" y="0"/>
                <wp:positionH relativeFrom="column">
                  <wp:posOffset>12700</wp:posOffset>
                </wp:positionH>
                <wp:positionV relativeFrom="paragraph">
                  <wp:posOffset>0</wp:posOffset>
                </wp:positionV>
                <wp:extent cx="3937000" cy="342900"/>
                <wp:effectExtent l="0" t="0" r="0" b="0"/>
                <wp:wrapTopAndBottom/>
                <wp:docPr id="1214" name="文本框 1214"/>
                <wp:cNvGraphicFramePr/>
                <a:graphic xmlns:a="http://schemas.openxmlformats.org/drawingml/2006/main">
                  <a:graphicData uri="http://schemas.microsoft.com/office/word/2010/wordprocessingShape">
                    <wps:wsp>
                      <wps:cNvSpPr txBox="1"/>
                      <wps:spPr>
                        <a:xfrm>
                          <a:off x="0" y="0"/>
                          <a:ext cx="3937000" cy="342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2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24960" behindDoc="0" locked="0" layoutInCell="1" allowOverlap="1">
                <wp:simplePos x="0" y="0"/>
                <wp:positionH relativeFrom="column">
                  <wp:posOffset>12700</wp:posOffset>
                </wp:positionH>
                <wp:positionV relativeFrom="paragraph">
                  <wp:posOffset>101600</wp:posOffset>
                </wp:positionV>
                <wp:extent cx="482600" cy="88900"/>
                <wp:effectExtent l="0" t="0" r="0" b="0"/>
                <wp:wrapTopAndBottom/>
                <wp:docPr id="1215" name="文本框 1215"/>
                <wp:cNvGraphicFramePr/>
                <a:graphic xmlns:a="http://schemas.openxmlformats.org/drawingml/2006/main">
                  <a:graphicData uri="http://schemas.microsoft.com/office/word/2010/wordprocessingShape">
                    <wps:wsp>
                      <wps:cNvSpPr txBox="1"/>
                      <wps:spPr>
                        <a:xfrm>
                          <a:off x="0" y="0"/>
                          <a:ext cx="4826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两者可以是</w:t>
                            </w:r>
                          </w:p>
                        </w:txbxContent>
                      </wps:txbx>
                      <wps:bodyPr vert="horz" wrap="square" lIns="0" tIns="0" rIns="0" bIns="0" anchor="t">
                        <a:spAutoFit/>
                      </wps:bodyPr>
                    </wps:wsp>
                  </a:graphicData>
                </a:graphic>
              </wp:anchor>
            </w:drawing>
          </mc:Choice>
          <mc:Fallback>
            <w:pict>
              <v:shape type="#_x0000_t202" filled="f" stroked="f" style="margin-left:1pt;margin-top:8pt;width:38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两者可以是</w:t>
                      </w:r>
                    </w:p>
                  </w:txbxContent>
                </v:textbox>
              </v:shape>
            </w:pict>
          </mc:Fallback>
        </mc:AlternateContent>
      </w:r>
      <w:r>
        <w:rPr>
          <w:noProof/>
        </w:rPr>
        <mc:AlternateContent>
          <mc:Choice Requires="wps">
            <w:drawing>
              <wp:anchor distT="0" distB="0" distL="0" distR="0" simplePos="0" relativeHeight="251625984" behindDoc="0" locked="0" layoutInCell="1" allowOverlap="1">
                <wp:simplePos x="0" y="0"/>
                <wp:positionH relativeFrom="column">
                  <wp:posOffset>12700</wp:posOffset>
                </wp:positionH>
                <wp:positionV relativeFrom="paragraph">
                  <wp:posOffset>203200</wp:posOffset>
                </wp:positionV>
                <wp:extent cx="482600" cy="114300"/>
                <wp:effectExtent l="0" t="0" r="0" b="0"/>
                <wp:wrapTopAndBottom/>
                <wp:docPr id="1216" name="文本框 1216"/>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关于同一个</w:t>
                            </w:r>
                          </w:p>
                        </w:txbxContent>
                      </wps:txbx>
                      <wps:bodyPr vert="horz" wrap="square" lIns="0" tIns="0" rIns="0" bIns="0" anchor="t">
                        <a:spAutoFit/>
                      </wps:bodyPr>
                    </wps:wsp>
                  </a:graphicData>
                </a:graphic>
              </wp:anchor>
            </w:drawing>
          </mc:Choice>
          <mc:Fallback>
            <w:pict>
              <v:shape type="#_x0000_t202" filled="f" stroked="f" style="margin-left:1pt;margin-top:16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关于同一个</w:t>
                      </w:r>
                    </w:p>
                  </w:txbxContent>
                </v:textbox>
              </v:shape>
            </w:pict>
          </mc:Fallback>
        </mc:AlternateContent>
      </w:r>
      <w:r>
        <w:rPr>
          <w:noProof/>
        </w:rPr>
        <mc:AlternateContent>
          <mc:Choice Requires="wps">
            <w:drawing>
              <wp:anchor distT="0" distB="0" distL="0" distR="0" simplePos="0" relativeHeight="251627008" behindDoc="0" locked="0" layoutInCell="1" allowOverlap="1">
                <wp:simplePos x="0" y="0"/>
                <wp:positionH relativeFrom="column">
                  <wp:posOffset>12700</wp:posOffset>
                </wp:positionH>
                <wp:positionV relativeFrom="paragraph">
                  <wp:posOffset>342900</wp:posOffset>
                </wp:positionV>
                <wp:extent cx="482600" cy="114300"/>
                <wp:effectExtent l="0" t="0" r="0" b="0"/>
                <wp:wrapTopAndBottom/>
                <wp:docPr id="1217" name="文本框 1217"/>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人的，也可</w:t>
                            </w:r>
                          </w:p>
                        </w:txbxContent>
                      </wps:txbx>
                      <wps:bodyPr vert="horz" wrap="square" lIns="0" tIns="0" rIns="0" bIns="0" anchor="t">
                        <a:spAutoFit/>
                      </wps:bodyPr>
                    </wps:wsp>
                  </a:graphicData>
                </a:graphic>
              </wp:anchor>
            </w:drawing>
          </mc:Choice>
          <mc:Fallback>
            <w:pict>
              <v:shape type="#_x0000_t202" filled="f" stroked="f" style="margin-left:1pt;margin-top:27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人的，也可</w:t>
                      </w:r>
                    </w:p>
                  </w:txbxContent>
                </v:textbox>
              </v:shape>
            </w:pict>
          </mc:Fallback>
        </mc:AlternateContent>
      </w:r>
      <w:r>
        <w:rPr>
          <w:noProof/>
        </w:rPr>
        <mc:AlternateContent>
          <mc:Choice Requires="wps">
            <w:drawing>
              <wp:anchor distT="0" distB="0" distL="0" distR="0" simplePos="0" relativeHeight="251628032" behindDoc="0" locked="0" layoutInCell="1" allowOverlap="1">
                <wp:simplePos x="0" y="0"/>
                <wp:positionH relativeFrom="column">
                  <wp:posOffset>495300</wp:posOffset>
                </wp:positionH>
                <wp:positionV relativeFrom="paragraph">
                  <wp:posOffset>0</wp:posOffset>
                </wp:positionV>
                <wp:extent cx="3454400" cy="406400"/>
                <wp:effectExtent l="0" t="0" r="0" b="0"/>
                <wp:wrapTopAndBottom/>
                <wp:docPr id="1218" name="文本框 1218"/>
                <wp:cNvGraphicFramePr/>
                <a:graphic xmlns:a="http://schemas.openxmlformats.org/drawingml/2006/main">
                  <a:graphicData uri="http://schemas.microsoft.com/office/word/2010/wordprocessingShape">
                    <wps:wsp>
                      <wps:cNvSpPr txBox="1"/>
                      <wps:spPr>
                        <a:xfrm>
                          <a:off x="0" y="0"/>
                          <a:ext cx="3454400" cy="4064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13.</w:t>
                            </w:r>
                            <w:r>
                              <w:rPr>
                                <w:rFonts w:ascii="宋体" w:eastAsia="宋体" w:hAnsi="宋体" w:cs="宋体"/>
                                <w:b/>
                                <w:color w:val="000000"/>
                                <w:sz w:val="18"/>
                              </w:rPr>
                              <w:t>危险和惊恐各自都可以再分解为两个亚形态：一是可能易由同一行动者的未来行为所引起的惊恐或危险，二是可能易由</w:t>
                            </w:r>
                          </w:p>
                        </w:txbxContent>
                      </wps:txbx>
                      <wps:bodyPr vert="horz" wrap="square" lIns="0" tIns="0" rIns="0" bIns="0" anchor="t">
                        <a:spAutoFit/>
                      </wps:bodyPr>
                    </wps:wsp>
                  </a:graphicData>
                </a:graphic>
              </wp:anchor>
            </w:drawing>
          </mc:Choice>
          <mc:Fallback>
            <w:pict>
              <v:shape type="#_x0000_t202" filled="f" stroked="f" style="margin-left:39pt;margin-top:0pt;width:272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13.危险和惊恐各自都可以再分解为两个亚形态：一是可能</w:t>
                      </w:r>
                      <w:r>
                        <w:rPr>
                          <w:rFonts w:ascii="宋体" w:hAnsi="宋体" w:cs="宋体" w:eastAsia="宋体"/>
                          <w:sz w:val="18"/>
                          <w:color w:val="000000"/>
                          <w:b w:val="on"/>
                          <w:i w:val="off"/>
                        </w:rPr>
                        <w:t>易由同一行动者的未来行为所引起的惊恐或危险，二是可能易由</w:t>
                      </w:r>
                    </w:p>
                  </w:txbxContent>
                </v:textbox>
              </v:shape>
            </w:pict>
          </mc:Fallback>
        </mc:AlternateContent>
      </w:r>
    </w:p>
    <w:p w:rsidR="00D55C98" w:rsidRDefault="00E14246">
      <w:pPr>
        <w:autoSpaceDE w:val="0"/>
        <w:autoSpaceDN w:val="0"/>
        <w:spacing w:before="20" w:line="180" w:lineRule="atLeast"/>
        <w:ind w:left="20"/>
        <w:rPr>
          <w:sz w:val="11"/>
        </w:rPr>
      </w:pPr>
      <w:r>
        <w:rPr>
          <w:rFonts w:ascii="宋体" w:eastAsia="宋体" w:hAnsi="宋体" w:cs="宋体"/>
          <w:b/>
          <w:color w:val="000000"/>
          <w:sz w:val="11"/>
        </w:rPr>
        <w:t>以是关于别</w:t>
      </w:r>
      <w:r>
        <w:rPr>
          <w:rFonts w:ascii="宋体" w:eastAsia="宋体" w:hAnsi="宋体" w:cs="宋体"/>
          <w:b/>
          <w:color w:val="000000"/>
          <w:sz w:val="11"/>
          <w:u w:val="single"/>
        </w:rPr>
        <w:t xml:space="preserve">                         </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629056" behindDoc="0" locked="0" layoutInCell="1" allowOverlap="1">
                <wp:simplePos x="0" y="0"/>
                <wp:positionH relativeFrom="column">
                  <wp:posOffset>12700</wp:posOffset>
                </wp:positionH>
                <wp:positionV relativeFrom="paragraph">
                  <wp:posOffset>0</wp:posOffset>
                </wp:positionV>
                <wp:extent cx="4000500" cy="12700"/>
                <wp:effectExtent l="0" t="0" r="0" b="0"/>
                <wp:wrapTopAndBottom/>
                <wp:docPr id="1219" name="文本框 1219"/>
                <wp:cNvGraphicFramePr/>
                <a:graphic xmlns:a="http://schemas.openxmlformats.org/drawingml/2006/main">
                  <a:graphicData uri="http://schemas.microsoft.com/office/word/2010/wordprocessingShape">
                    <wps:wsp>
                      <wps:cNvSpPr txBox="1"/>
                      <wps:spPr>
                        <a:xfrm>
                          <a:off x="0" y="0"/>
                          <a:ext cx="40005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30080" behindDoc="0" locked="0" layoutInCell="1" allowOverlap="1">
                <wp:simplePos x="0" y="0"/>
                <wp:positionH relativeFrom="column">
                  <wp:posOffset>12700</wp:posOffset>
                </wp:positionH>
                <wp:positionV relativeFrom="paragraph">
                  <wp:posOffset>12700</wp:posOffset>
                </wp:positionV>
                <wp:extent cx="203200" cy="114300"/>
                <wp:effectExtent l="0" t="0" r="0" b="0"/>
                <wp:wrapTopAndBottom/>
                <wp:docPr id="1220" name="文本框 1220"/>
                <wp:cNvGraphicFramePr/>
                <a:graphic xmlns:a="http://schemas.openxmlformats.org/drawingml/2006/main">
                  <a:graphicData uri="http://schemas.microsoft.com/office/word/2010/wordprocessingShape">
                    <wps:wsp>
                      <wps:cNvSpPr txBox="1"/>
                      <wps:spPr>
                        <a:xfrm>
                          <a:off x="0" y="0"/>
                          <a:ext cx="2032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人的</w:t>
                            </w:r>
                          </w:p>
                        </w:txbxContent>
                      </wps:txbx>
                      <wps:bodyPr vert="horz" wrap="square" lIns="0" tIns="0" rIns="0" bIns="0" anchor="t">
                        <a:spAutoFit/>
                      </wps:bodyPr>
                    </wps:wsp>
                  </a:graphicData>
                </a:graphic>
              </wp:anchor>
            </w:drawing>
          </mc:Choice>
          <mc:Fallback>
            <w:pict>
              <v:shape type="#_x0000_t202" filled="f" stroked="f" style="margin-left:1pt;margin-top:1pt;width:16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人的</w:t>
                      </w:r>
                    </w:p>
                  </w:txbxContent>
                </v:textbox>
              </v:shape>
            </w:pict>
          </mc:Fallback>
        </mc:AlternateContent>
      </w:r>
      <w:r>
        <w:rPr>
          <w:noProof/>
        </w:rPr>
        <mc:AlternateContent>
          <mc:Choice Requires="wps">
            <w:drawing>
              <wp:anchor distT="0" distB="0" distL="0" distR="0" simplePos="0" relativeHeight="251631104" behindDoc="0" locked="0" layoutInCell="1" allowOverlap="1">
                <wp:simplePos x="0" y="0"/>
                <wp:positionH relativeFrom="column">
                  <wp:posOffset>546100</wp:posOffset>
                </wp:positionH>
                <wp:positionV relativeFrom="paragraph">
                  <wp:posOffset>0</wp:posOffset>
                </wp:positionV>
                <wp:extent cx="3467100" cy="215900"/>
                <wp:effectExtent l="0" t="0" r="0" b="0"/>
                <wp:wrapTopAndBottom/>
                <wp:docPr id="1221" name="文本框 1221"/>
                <wp:cNvGraphicFramePr/>
                <a:graphic xmlns:a="http://schemas.openxmlformats.org/drawingml/2006/main">
                  <a:graphicData uri="http://schemas.microsoft.com/office/word/2010/wordprocessingShape">
                    <wps:wsp>
                      <wps:cNvSpPr txBox="1"/>
                      <wps:spPr>
                        <a:xfrm>
                          <a:off x="0" y="0"/>
                          <a:ext cx="3467100" cy="215900"/>
                        </a:xfrm>
                        <a:prstGeom prst="rect">
                          <a:avLst/>
                        </a:prstGeom>
                        <a:noFill/>
                        <a:ln w="6350">
                          <a:noFill/>
                        </a:ln>
                      </wps:spPr>
                      <wps:txbx>
                        <w:txbxContent>
                          <w:p w:rsidR="00D55C98" w:rsidRDefault="00E14246">
                            <w:pPr>
                              <w:autoSpaceDE w:val="0"/>
                              <w:autoSpaceDN w:val="0"/>
                              <w:spacing w:line="170" w:lineRule="atLeast"/>
                              <w:ind w:firstLine="300"/>
                              <w:rPr>
                                <w:sz w:val="11"/>
                              </w:rPr>
                            </w:pPr>
                            <w:r>
                              <w:rPr>
                                <w:rFonts w:ascii="宋体" w:eastAsia="宋体" w:hAnsi="宋体" w:cs="宋体"/>
                                <w:b/>
                                <w:color w:val="000000"/>
                                <w:sz w:val="11"/>
                              </w:rPr>
                              <w:t xml:space="preserve">f  </w:t>
                            </w:r>
                            <w:r>
                              <w:rPr>
                                <w:rFonts w:ascii="宋体" w:eastAsia="宋体" w:hAnsi="宋体" w:cs="宋体"/>
                                <w:b/>
                                <w:color w:val="000000"/>
                                <w:sz w:val="11"/>
                              </w:rPr>
                              <w:t>见荷马《奥德赛》第十九篇第</w:t>
                            </w:r>
                            <w:r>
                              <w:rPr>
                                <w:rFonts w:ascii="宋体" w:eastAsia="宋体" w:hAnsi="宋体" w:cs="宋体"/>
                                <w:b/>
                                <w:color w:val="000000"/>
                                <w:sz w:val="11"/>
                              </w:rPr>
                              <w:t>395</w:t>
                            </w:r>
                            <w:r>
                              <w:rPr>
                                <w:rFonts w:ascii="宋体" w:eastAsia="宋体" w:hAnsi="宋体" w:cs="宋体"/>
                                <w:b/>
                                <w:color w:val="000000"/>
                                <w:sz w:val="11"/>
                              </w:rPr>
                              <w:t>行和第三篇第</w:t>
                            </w:r>
                            <w:r>
                              <w:rPr>
                                <w:rFonts w:ascii="宋体" w:eastAsia="宋体" w:hAnsi="宋体" w:cs="宋体"/>
                                <w:b/>
                                <w:color w:val="000000"/>
                                <w:sz w:val="11"/>
                              </w:rPr>
                              <w:t>71</w:t>
                            </w:r>
                            <w:r>
                              <w:rPr>
                                <w:rFonts w:ascii="宋体" w:eastAsia="宋体" w:hAnsi="宋体" w:cs="宋体"/>
                                <w:b/>
                                <w:color w:val="000000"/>
                                <w:sz w:val="11"/>
                              </w:rPr>
                              <w:t>行；</w:t>
                            </w:r>
                            <w:r>
                              <w:rPr>
                                <w:rFonts w:ascii="宋体" w:eastAsia="宋体" w:hAnsi="宋体" w:cs="宋体"/>
                                <w:b/>
                                <w:color w:val="000000"/>
                                <w:sz w:val="11"/>
                              </w:rPr>
                              <w:t>①</w:t>
                            </w:r>
                            <w:r>
                              <w:rPr>
                                <w:rFonts w:ascii="宋体" w:eastAsia="宋体" w:hAnsi="宋体" w:cs="宋体"/>
                                <w:b/>
                                <w:color w:val="000000"/>
                                <w:sz w:val="11"/>
                              </w:rPr>
                              <w:t>柏拉图《理想国》第一</w:t>
                            </w:r>
                            <w:r>
                              <w:rPr>
                                <w:rFonts w:ascii="宋体" w:eastAsia="宋体" w:hAnsi="宋体" w:cs="宋体"/>
                                <w:b/>
                                <w:color w:val="000000"/>
                                <w:sz w:val="11"/>
                              </w:rPr>
                              <w:t>卷第</w:t>
                            </w:r>
                            <w:r>
                              <w:rPr>
                                <w:rFonts w:ascii="宋体" w:eastAsia="宋体" w:hAnsi="宋体" w:cs="宋体"/>
                                <w:b/>
                                <w:color w:val="000000"/>
                                <w:sz w:val="11"/>
                              </w:rPr>
                              <w:t>576</w:t>
                            </w:r>
                            <w:r>
                              <w:rPr>
                                <w:rFonts w:ascii="宋体" w:eastAsia="宋体" w:hAnsi="宋体" w:cs="宋体"/>
                                <w:b/>
                                <w:color w:val="000000"/>
                                <w:sz w:val="11"/>
                              </w:rPr>
                              <w:t>页</w:t>
                            </w:r>
                            <w:r>
                              <w:rPr>
                                <w:rFonts w:ascii="宋体" w:eastAsia="宋体" w:hAnsi="宋体" w:cs="宋体"/>
                                <w:b/>
                                <w:color w:val="000000"/>
                                <w:sz w:val="11"/>
                              </w:rPr>
                              <w:t>(</w:t>
                            </w:r>
                            <w:r>
                              <w:rPr>
                                <w:rFonts w:ascii="宋体" w:eastAsia="宋体" w:hAnsi="宋体" w:cs="宋体"/>
                                <w:b/>
                                <w:color w:val="000000"/>
                                <w:sz w:val="11"/>
                              </w:rPr>
                              <w:t>菲奇诺版</w:t>
                            </w:r>
                            <w:r>
                              <w:rPr>
                                <w:rFonts w:ascii="宋体" w:eastAsia="宋体" w:hAnsi="宋体" w:cs="宋体"/>
                                <w:b/>
                                <w:color w:val="000000"/>
                                <w:sz w:val="11"/>
                              </w:rPr>
                              <w:t>)</w:t>
                            </w:r>
                            <w:r>
                              <w:rPr>
                                <w:rFonts w:ascii="宋体" w:eastAsia="宋体" w:hAnsi="宋体" w:cs="宋体"/>
                                <w:b/>
                                <w:color w:val="000000"/>
                                <w:sz w:val="11"/>
                              </w:rPr>
                              <w:t>；</w:t>
                            </w:r>
                            <w:r>
                              <w:rPr>
                                <w:rFonts w:ascii="宋体" w:eastAsia="宋体" w:hAnsi="宋体" w:cs="宋体"/>
                                <w:b/>
                                <w:color w:val="000000"/>
                                <w:sz w:val="11"/>
                              </w:rPr>
                              <w:t>②</w:t>
                            </w:r>
                            <w:r>
                              <w:rPr>
                                <w:rFonts w:ascii="宋体" w:eastAsia="宋体" w:hAnsi="宋体" w:cs="宋体"/>
                                <w:b/>
                                <w:color w:val="000000"/>
                                <w:sz w:val="11"/>
                              </w:rPr>
                              <w:t>修昔底德，第一卷。</w:t>
                            </w:r>
                            <w:r>
                              <w:rPr>
                                <w:rFonts w:ascii="宋体" w:eastAsia="宋体" w:hAnsi="宋体" w:cs="宋体"/>
                                <w:b/>
                                <w:color w:val="000000"/>
                                <w:sz w:val="11"/>
                              </w:rPr>
                              <w:t>③</w:t>
                            </w:r>
                            <w:r>
                              <w:rPr>
                                <w:rFonts w:ascii="宋体" w:eastAsia="宋体" w:hAnsi="宋体" w:cs="宋体"/>
                                <w:b/>
                                <w:color w:val="000000"/>
                                <w:sz w:val="11"/>
                              </w:rPr>
                              <w:t>又见册一，</w:t>
                            </w:r>
                            <w:r>
                              <w:rPr>
                                <w:rFonts w:ascii="宋体" w:eastAsia="宋体" w:hAnsi="宋体" w:cs="宋体"/>
                                <w:b/>
                                <w:color w:val="000000"/>
                                <w:sz w:val="11"/>
                              </w:rPr>
                              <w:t>“</w:t>
                            </w:r>
                            <w:r>
                              <w:rPr>
                                <w:rFonts w:ascii="宋体" w:eastAsia="宋体" w:hAnsi="宋体" w:cs="宋体"/>
                                <w:b/>
                                <w:color w:val="000000"/>
                                <w:sz w:val="11"/>
                              </w:rPr>
                              <w:t>破坏对外安全罪</w:t>
                            </w:r>
                            <w:r>
                              <w:rPr>
                                <w:rFonts w:ascii="宋体" w:eastAsia="宋体" w:hAnsi="宋体" w:cs="宋体"/>
                                <w:b/>
                                <w:color w:val="000000"/>
                                <w:sz w:val="11"/>
                              </w:rPr>
                              <w:t>”</w:t>
                            </w:r>
                            <w:r>
                              <w:rPr>
                                <w:rFonts w:ascii="宋体" w:eastAsia="宋体" w:hAnsi="宋体" w:cs="宋体"/>
                                <w:b/>
                                <w:color w:val="000000"/>
                                <w:sz w:val="11"/>
                              </w:rPr>
                              <w:t>项。</w:t>
                            </w:r>
                          </w:p>
                        </w:txbxContent>
                      </wps:txbx>
                      <wps:bodyPr vert="horz" wrap="square" lIns="0" tIns="0" rIns="0" bIns="0" anchor="t">
                        <a:spAutoFit/>
                      </wps:bodyPr>
                    </wps:wsp>
                  </a:graphicData>
                </a:graphic>
              </wp:anchor>
            </w:drawing>
          </mc:Choice>
          <mc:Fallback>
            <w:pict>
              <v:shape type="#_x0000_t202" filled="f" stroked="f" style="margin-left:43pt;margin-top:0pt;width:273pt;height: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70" w:lineRule="atLeast"/>
                        <w:ind w:left="0" w:right="0" w:firstLine="300"/>
                        <w:jc w:val="both"/>
                        <w:textAlignment w:val="auto"/>
                        <w:rPr>
                          <w:sz w:val="11"/>
                        </w:rPr>
                      </w:pPr>
                      <w:r>
                        <w:rPr>
                          <w:rFonts w:ascii="宋体" w:hAnsi="宋体" w:cs="宋体" w:eastAsia="宋体"/>
                          <w:sz w:val="11"/>
                          <w:color w:val="000000"/>
                          <w:b w:val="on"/>
                          <w:i w:val="off"/>
                        </w:rPr>
                        <w:t>f  见荷马《奥德赛》第十九篇第395行和第三篇第71行；①柏拉图《理想国》第一</w:t>
                      </w:r>
                      <w:r>
                        <w:rPr>
                          <w:rFonts w:ascii="宋体" w:hAnsi="宋体" w:cs="宋体" w:eastAsia="宋体"/>
                          <w:sz w:val="11"/>
                          <w:color w:val="000000"/>
                          <w:b w:val="on"/>
                          <w:i w:val="off"/>
                        </w:rPr>
                        <w:t>卷第576页(菲奇诺版)；②修昔底德，第一卷。③又见册一，“破坏对外安全罪”项。</w:t>
                      </w:r>
                    </w:p>
                  </w:txbxContent>
                </v:textbox>
              </v:shape>
            </w:pict>
          </mc:Fallback>
        </mc:AlternateContent>
      </w:r>
    </w:p>
    <w:p w:rsidR="00D55C98" w:rsidRDefault="00E14246">
      <w:pPr>
        <w:autoSpaceDE w:val="0"/>
        <w:autoSpaceDN w:val="0"/>
        <w:spacing w:before="280" w:line="200" w:lineRule="atLeast"/>
        <w:ind w:left="880" w:firstLine="280"/>
        <w:rPr>
          <w:sz w:val="11"/>
        </w:rPr>
      </w:pPr>
      <w:r>
        <w:rPr>
          <w:rFonts w:ascii="宋体" w:eastAsia="宋体" w:hAnsi="宋体" w:cs="宋体"/>
          <w:b/>
          <w:color w:val="000000"/>
          <w:sz w:val="11"/>
        </w:rPr>
        <w:t xml:space="preserve">① </w:t>
      </w:r>
      <w:r>
        <w:rPr>
          <w:rFonts w:ascii="宋体" w:eastAsia="宋体" w:hAnsi="宋体" w:cs="宋体"/>
          <w:b/>
          <w:color w:val="000000"/>
          <w:sz w:val="11"/>
        </w:rPr>
        <w:t>《奥德赛》第十九篇第</w:t>
      </w:r>
      <w:r>
        <w:rPr>
          <w:rFonts w:ascii="宋体" w:eastAsia="宋体" w:hAnsi="宋体" w:cs="宋体"/>
          <w:b/>
          <w:color w:val="000000"/>
          <w:sz w:val="11"/>
        </w:rPr>
        <w:t>395</w:t>
      </w:r>
      <w:r>
        <w:rPr>
          <w:rFonts w:ascii="宋体" w:eastAsia="宋体" w:hAnsi="宋体" w:cs="宋体"/>
          <w:b/>
          <w:color w:val="000000"/>
          <w:sz w:val="11"/>
        </w:rPr>
        <w:t>行提到奥托吕科斯</w:t>
      </w:r>
      <w:r>
        <w:rPr>
          <w:rFonts w:ascii="宋体" w:eastAsia="宋体" w:hAnsi="宋体" w:cs="宋体"/>
          <w:b/>
          <w:color w:val="000000"/>
          <w:sz w:val="11"/>
        </w:rPr>
        <w:t>“</w:t>
      </w:r>
      <w:r>
        <w:rPr>
          <w:rFonts w:ascii="宋体" w:eastAsia="宋体" w:hAnsi="宋体" w:cs="宋体"/>
          <w:b/>
          <w:color w:val="000000"/>
          <w:sz w:val="11"/>
        </w:rPr>
        <w:t>偷盗行窃天下第一，信誓旦旦无人可比</w:t>
      </w:r>
      <w:r>
        <w:rPr>
          <w:rFonts w:ascii="宋体" w:eastAsia="宋体" w:hAnsi="宋体" w:cs="宋体"/>
          <w:b/>
          <w:color w:val="000000"/>
          <w:sz w:val="11"/>
        </w:rPr>
        <w:t>”</w:t>
      </w:r>
      <w:r>
        <w:rPr>
          <w:rFonts w:ascii="宋体" w:eastAsia="宋体" w:hAnsi="宋体" w:cs="宋体"/>
          <w:b/>
          <w:color w:val="000000"/>
          <w:sz w:val="11"/>
        </w:rPr>
        <w:t>；第三篇第</w:t>
      </w:r>
      <w:r>
        <w:rPr>
          <w:rFonts w:ascii="宋体" w:eastAsia="宋体" w:hAnsi="宋体" w:cs="宋体"/>
          <w:b/>
          <w:color w:val="000000"/>
          <w:sz w:val="11"/>
        </w:rPr>
        <w:t>71</w:t>
      </w:r>
      <w:r>
        <w:rPr>
          <w:rFonts w:ascii="宋体" w:eastAsia="宋体" w:hAnsi="宋体" w:cs="宋体"/>
          <w:b/>
          <w:color w:val="000000"/>
          <w:sz w:val="11"/>
        </w:rPr>
        <w:t>行提到涅斯托耳问正在寻父的忒勒玛科斯：他和他的随从究竟是来干正事，还是</w:t>
      </w:r>
      <w:r>
        <w:rPr>
          <w:rFonts w:ascii="宋体" w:eastAsia="宋体" w:hAnsi="宋体" w:cs="宋体"/>
          <w:b/>
          <w:color w:val="000000"/>
          <w:sz w:val="11"/>
        </w:rPr>
        <w:t>“</w:t>
      </w:r>
      <w:r>
        <w:rPr>
          <w:rFonts w:ascii="宋体" w:eastAsia="宋体" w:hAnsi="宋体" w:cs="宋体"/>
          <w:b/>
          <w:color w:val="000000"/>
          <w:sz w:val="11"/>
        </w:rPr>
        <w:t>甚至来当海盗</w:t>
      </w:r>
      <w:r>
        <w:rPr>
          <w:rFonts w:ascii="宋体" w:eastAsia="宋体" w:hAnsi="宋体" w:cs="宋体"/>
          <w:b/>
          <w:color w:val="000000"/>
          <w:sz w:val="11"/>
        </w:rPr>
        <w:t>”</w:t>
      </w:r>
      <w:r>
        <w:rPr>
          <w:rFonts w:ascii="宋体" w:eastAsia="宋体" w:hAnsi="宋体" w:cs="宋体"/>
          <w:b/>
          <w:color w:val="000000"/>
          <w:sz w:val="11"/>
        </w:rPr>
        <w:t>。</w:t>
      </w:r>
    </w:p>
    <w:p w:rsidR="00D55C98" w:rsidRDefault="00E14246">
      <w:pPr>
        <w:autoSpaceDE w:val="0"/>
        <w:autoSpaceDN w:val="0"/>
        <w:spacing w:line="200" w:lineRule="atLeast"/>
        <w:ind w:left="860" w:firstLine="300"/>
        <w:rPr>
          <w:sz w:val="11"/>
        </w:rPr>
      </w:pPr>
      <w:r>
        <w:rPr>
          <w:rFonts w:ascii="宋体" w:eastAsia="宋体" w:hAnsi="宋体" w:cs="宋体"/>
          <w:b/>
          <w:color w:val="000000"/>
          <w:sz w:val="11"/>
        </w:rPr>
        <w:t xml:space="preserve">② </w:t>
      </w:r>
      <w:r>
        <w:rPr>
          <w:rFonts w:ascii="宋体" w:eastAsia="宋体" w:hAnsi="宋体" w:cs="宋体"/>
          <w:b/>
          <w:color w:val="000000"/>
          <w:sz w:val="11"/>
        </w:rPr>
        <w:t>在那里</w:t>
      </w:r>
      <w:r>
        <w:rPr>
          <w:rFonts w:ascii="宋体" w:eastAsia="宋体" w:hAnsi="宋体" w:cs="宋体"/>
          <w:b/>
          <w:color w:val="000000"/>
          <w:sz w:val="11"/>
        </w:rPr>
        <w:t>(</w:t>
      </w:r>
      <w:r>
        <w:rPr>
          <w:rFonts w:ascii="宋体" w:eastAsia="宋体" w:hAnsi="宋体" w:cs="宋体"/>
          <w:b/>
          <w:color w:val="000000"/>
          <w:sz w:val="11"/>
        </w:rPr>
        <w:t>《理想国》第一卷第</w:t>
      </w:r>
      <w:r>
        <w:rPr>
          <w:rFonts w:ascii="宋体" w:eastAsia="宋体" w:hAnsi="宋体" w:cs="宋体"/>
          <w:b/>
          <w:color w:val="000000"/>
          <w:sz w:val="11"/>
        </w:rPr>
        <w:t>334</w:t>
      </w:r>
      <w:r>
        <w:rPr>
          <w:rFonts w:ascii="宋体" w:eastAsia="宋体" w:hAnsi="宋体" w:cs="宋体"/>
          <w:b/>
          <w:color w:val="000000"/>
          <w:sz w:val="11"/>
        </w:rPr>
        <w:t>页</w:t>
      </w:r>
      <w:r>
        <w:rPr>
          <w:rFonts w:ascii="宋体" w:eastAsia="宋体" w:hAnsi="宋体" w:cs="宋体"/>
          <w:b/>
          <w:color w:val="000000"/>
          <w:sz w:val="11"/>
        </w:rPr>
        <w:t>)</w:t>
      </w:r>
      <w:r>
        <w:rPr>
          <w:rFonts w:ascii="宋体" w:eastAsia="宋体" w:hAnsi="宋体" w:cs="宋体"/>
          <w:b/>
          <w:color w:val="000000"/>
          <w:sz w:val="11"/>
        </w:rPr>
        <w:t>，柏拉图重复了荷马史诗中关于奥托吕科斯的说法</w:t>
      </w:r>
      <w:r>
        <w:rPr>
          <w:rFonts w:ascii="宋体" w:eastAsia="宋体" w:hAnsi="宋体" w:cs="宋体"/>
          <w:b/>
          <w:color w:val="000000"/>
          <w:sz w:val="11"/>
        </w:rPr>
        <w:t>(</w:t>
      </w:r>
      <w:r>
        <w:rPr>
          <w:rFonts w:ascii="宋体" w:eastAsia="宋体" w:hAnsi="宋体" w:cs="宋体"/>
          <w:b/>
          <w:color w:val="000000"/>
          <w:sz w:val="11"/>
        </w:rPr>
        <w:t>参见上面的注</w:t>
      </w:r>
      <w:r>
        <w:rPr>
          <w:rFonts w:ascii="宋体" w:eastAsia="宋体" w:hAnsi="宋体" w:cs="宋体"/>
          <w:b/>
          <w:color w:val="000000"/>
          <w:sz w:val="11"/>
        </w:rPr>
        <w:t>1)</w:t>
      </w:r>
      <w:r>
        <w:rPr>
          <w:rFonts w:ascii="宋体" w:eastAsia="宋体" w:hAnsi="宋体" w:cs="宋体"/>
          <w:b/>
          <w:color w:val="000000"/>
          <w:sz w:val="11"/>
        </w:rPr>
        <w:t>。边沁提到的是马尔西利奥</w:t>
      </w:r>
      <w:r>
        <w:rPr>
          <w:rFonts w:ascii="宋体" w:eastAsia="宋体" w:hAnsi="宋体" w:cs="宋体"/>
          <w:b/>
          <w:color w:val="000000"/>
          <w:sz w:val="11"/>
        </w:rPr>
        <w:t>·</w:t>
      </w:r>
      <w:r>
        <w:rPr>
          <w:rFonts w:ascii="宋体" w:eastAsia="宋体" w:hAnsi="宋体" w:cs="宋体"/>
          <w:b/>
          <w:color w:val="000000"/>
          <w:sz w:val="11"/>
        </w:rPr>
        <w:t>菲奇诺</w:t>
      </w:r>
      <w:r>
        <w:rPr>
          <w:rFonts w:ascii="宋体" w:eastAsia="宋体" w:hAnsi="宋体" w:cs="宋体"/>
          <w:b/>
          <w:color w:val="000000"/>
          <w:sz w:val="11"/>
        </w:rPr>
        <w:t>(1433—1499)</w:t>
      </w:r>
      <w:r>
        <w:rPr>
          <w:rFonts w:ascii="宋体" w:eastAsia="宋体" w:hAnsi="宋体" w:cs="宋体"/>
          <w:b/>
          <w:color w:val="000000"/>
          <w:sz w:val="11"/>
        </w:rPr>
        <w:t>的拉丁译本，塞巴斯蒂安</w:t>
      </w:r>
      <w:r>
        <w:rPr>
          <w:rFonts w:ascii="宋体" w:eastAsia="宋体" w:hAnsi="宋体" w:cs="宋体"/>
          <w:b/>
          <w:color w:val="000000"/>
          <w:sz w:val="11"/>
        </w:rPr>
        <w:t>·</w:t>
      </w:r>
      <w:r>
        <w:rPr>
          <w:rFonts w:ascii="宋体" w:eastAsia="宋体" w:hAnsi="宋体" w:cs="宋体"/>
          <w:b/>
          <w:color w:val="000000"/>
          <w:sz w:val="11"/>
        </w:rPr>
        <w:t>福克斯</w:t>
      </w:r>
      <w:r>
        <w:rPr>
          <w:rFonts w:ascii="宋体" w:eastAsia="宋体" w:hAnsi="宋体" w:cs="宋体"/>
          <w:b/>
          <w:color w:val="000000"/>
          <w:sz w:val="11"/>
        </w:rPr>
        <w:t>·</w:t>
      </w:r>
      <w:r>
        <w:rPr>
          <w:rFonts w:ascii="宋体" w:eastAsia="宋体" w:hAnsi="宋体" w:cs="宋体"/>
          <w:b/>
          <w:color w:val="000000"/>
          <w:sz w:val="11"/>
        </w:rPr>
        <w:t>摩尔西略</w:t>
      </w:r>
      <w:r>
        <w:rPr>
          <w:rFonts w:ascii="宋体" w:eastAsia="宋体" w:hAnsi="宋体" w:cs="宋体"/>
          <w:b/>
          <w:color w:val="000000"/>
          <w:sz w:val="11"/>
        </w:rPr>
        <w:t>1556</w:t>
      </w:r>
      <w:r>
        <w:rPr>
          <w:rFonts w:ascii="宋体" w:eastAsia="宋体" w:hAnsi="宋体" w:cs="宋体"/>
          <w:b/>
          <w:color w:val="000000"/>
          <w:sz w:val="11"/>
        </w:rPr>
        <w:t>年编。</w:t>
      </w:r>
    </w:p>
    <w:p w:rsidR="00D55C98" w:rsidRDefault="00E14246">
      <w:pPr>
        <w:autoSpaceDE w:val="0"/>
        <w:autoSpaceDN w:val="0"/>
        <w:spacing w:before="40" w:line="180" w:lineRule="atLeast"/>
        <w:ind w:left="1160"/>
        <w:rPr>
          <w:sz w:val="11"/>
        </w:rPr>
      </w:pPr>
      <w:r>
        <w:rPr>
          <w:rFonts w:ascii="宋体" w:eastAsia="宋体" w:hAnsi="宋体" w:cs="宋体"/>
          <w:b/>
          <w:color w:val="000000"/>
          <w:sz w:val="11"/>
        </w:rPr>
        <w:t xml:space="preserve">③ </w:t>
      </w:r>
      <w:r>
        <w:rPr>
          <w:rFonts w:ascii="宋体" w:eastAsia="宋体" w:hAnsi="宋体" w:cs="宋体"/>
          <w:b/>
          <w:color w:val="000000"/>
          <w:sz w:val="11"/>
        </w:rPr>
        <w:t>修昔底德：《伯罗奔尼撒战争史》，第一卷，第</w:t>
      </w:r>
      <w:r>
        <w:rPr>
          <w:rFonts w:ascii="宋体" w:eastAsia="宋体" w:hAnsi="宋体" w:cs="宋体"/>
          <w:b/>
          <w:color w:val="000000"/>
          <w:sz w:val="11"/>
        </w:rPr>
        <w:t>4</w:t>
      </w:r>
      <w:r>
        <w:rPr>
          <w:rFonts w:ascii="宋体" w:eastAsia="宋体" w:hAnsi="宋体" w:cs="宋体"/>
          <w:b/>
          <w:color w:val="000000"/>
          <w:sz w:val="11"/>
        </w:rPr>
        <w:t>，</w:t>
      </w:r>
      <w:r>
        <w:rPr>
          <w:rFonts w:ascii="宋体" w:eastAsia="宋体" w:hAnsi="宋体" w:cs="宋体"/>
          <w:b/>
          <w:color w:val="000000"/>
          <w:sz w:val="11"/>
        </w:rPr>
        <w:t>5</w:t>
      </w:r>
      <w:r>
        <w:rPr>
          <w:rFonts w:ascii="宋体" w:eastAsia="宋体" w:hAnsi="宋体" w:cs="宋体"/>
          <w:b/>
          <w:color w:val="000000"/>
          <w:sz w:val="11"/>
        </w:rPr>
        <w:t>，</w:t>
      </w:r>
      <w:r>
        <w:rPr>
          <w:rFonts w:ascii="宋体" w:eastAsia="宋体" w:hAnsi="宋体" w:cs="宋体"/>
          <w:b/>
          <w:color w:val="000000"/>
          <w:sz w:val="11"/>
        </w:rPr>
        <w:t>7</w:t>
      </w:r>
      <w:r>
        <w:rPr>
          <w:rFonts w:ascii="宋体" w:eastAsia="宋体" w:hAnsi="宋体" w:cs="宋体"/>
          <w:b/>
          <w:color w:val="000000"/>
          <w:sz w:val="11"/>
        </w:rPr>
        <w:t>章。</w:t>
      </w:r>
      <w:r>
        <w:br w:type="page"/>
      </w:r>
    </w:p>
    <w:p w:rsidR="00D55C98" w:rsidRDefault="00E14246">
      <w:pPr>
        <w:autoSpaceDE w:val="0"/>
        <w:autoSpaceDN w:val="0"/>
        <w:spacing w:before="200" w:line="200" w:lineRule="atLeast"/>
        <w:ind w:left="80"/>
        <w:rPr>
          <w:sz w:val="16"/>
        </w:rPr>
      </w:pPr>
      <w:r>
        <w:rPr>
          <w:rFonts w:ascii="宋体" w:eastAsia="宋体" w:hAnsi="宋体" w:cs="宋体"/>
          <w:color w:val="000000"/>
          <w:sz w:val="16"/>
          <w:u w:val="single"/>
        </w:rPr>
        <w:lastRenderedPageBreak/>
        <w:t xml:space="preserve">                      </w:t>
      </w:r>
      <w:r>
        <w:rPr>
          <w:rFonts w:ascii="宋体" w:eastAsia="宋体" w:hAnsi="宋体" w:cs="宋体"/>
          <w:color w:val="000000"/>
          <w:sz w:val="16"/>
          <w:u w:val="single"/>
        </w:rPr>
        <w:t>第十二章</w:t>
      </w:r>
      <w:r>
        <w:rPr>
          <w:rFonts w:ascii="宋体" w:eastAsia="宋体" w:hAnsi="宋体" w:cs="宋体"/>
          <w:color w:val="000000"/>
          <w:sz w:val="16"/>
          <w:u w:val="single"/>
        </w:rPr>
        <w:t xml:space="preserve"> </w:t>
      </w:r>
      <w:r>
        <w:rPr>
          <w:rFonts w:ascii="宋体" w:eastAsia="宋体" w:hAnsi="宋体" w:cs="宋体"/>
          <w:color w:val="000000"/>
          <w:sz w:val="16"/>
          <w:u w:val="single"/>
        </w:rPr>
        <w:t>有害行动的后果</w:t>
      </w:r>
      <w:r>
        <w:rPr>
          <w:rFonts w:ascii="宋体" w:eastAsia="宋体" w:hAnsi="宋体" w:cs="宋体"/>
          <w:color w:val="000000"/>
          <w:sz w:val="16"/>
          <w:u w:val="single"/>
        </w:rPr>
        <w:t xml:space="preserve">                 205 </w:t>
      </w:r>
    </w:p>
    <w:p w:rsidR="00D55C98" w:rsidRDefault="00E14246">
      <w:pPr>
        <w:autoSpaceDE w:val="0"/>
        <w:autoSpaceDN w:val="0"/>
        <w:spacing w:before="160" w:line="320" w:lineRule="atLeast"/>
        <w:ind w:left="80" w:right="780"/>
        <w:rPr>
          <w:sz w:val="16"/>
        </w:rPr>
      </w:pPr>
      <w:r>
        <w:rPr>
          <w:rFonts w:ascii="宋体" w:eastAsia="宋体" w:hAnsi="宋体" w:cs="宋体"/>
          <w:color w:val="000000"/>
          <w:sz w:val="16"/>
        </w:rPr>
        <w:t>别人的行为所引起的惊恐或危险，这里的别人是指可能去从事同类并具有同种倾向的行动的那些人。</w:t>
      </w:r>
      <w:r>
        <w:rPr>
          <w:rFonts w:ascii="宋体" w:eastAsia="宋体" w:hAnsi="宋体" w:cs="宋体"/>
          <w:color w:val="000000"/>
          <w:sz w:val="16"/>
        </w:rPr>
        <w:t>⑧</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632128" behindDoc="0" locked="0" layoutInCell="1" allowOverlap="1">
                <wp:simplePos x="0" y="0"/>
                <wp:positionH relativeFrom="column">
                  <wp:posOffset>12700</wp:posOffset>
                </wp:positionH>
                <wp:positionV relativeFrom="paragraph">
                  <wp:posOffset>0</wp:posOffset>
                </wp:positionV>
                <wp:extent cx="4000500" cy="596900"/>
                <wp:effectExtent l="0" t="0" r="0" b="0"/>
                <wp:wrapTopAndBottom/>
                <wp:docPr id="1222" name="文本框 1222"/>
                <wp:cNvGraphicFramePr/>
                <a:graphic xmlns:a="http://schemas.openxmlformats.org/drawingml/2006/main">
                  <a:graphicData uri="http://schemas.microsoft.com/office/word/2010/wordprocessingShape">
                    <wps:wsp>
                      <wps:cNvSpPr txBox="1"/>
                      <wps:spPr>
                        <a:xfrm>
                          <a:off x="0" y="0"/>
                          <a:ext cx="4000500" cy="596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4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33152" behindDoc="0" locked="0" layoutInCell="1" allowOverlap="1">
                <wp:simplePos x="0" y="0"/>
                <wp:positionH relativeFrom="column">
                  <wp:posOffset>12700</wp:posOffset>
                </wp:positionH>
                <wp:positionV relativeFrom="paragraph">
                  <wp:posOffset>0</wp:posOffset>
                </wp:positionV>
                <wp:extent cx="3467100" cy="1701800"/>
                <wp:effectExtent l="0" t="0" r="0" b="0"/>
                <wp:wrapTopAndBottom/>
                <wp:docPr id="1223" name="文本框 1223"/>
                <wp:cNvGraphicFramePr/>
                <a:graphic xmlns:a="http://schemas.openxmlformats.org/drawingml/2006/main">
                  <a:graphicData uri="http://schemas.microsoft.com/office/word/2010/wordprocessingShape">
                    <wps:wsp>
                      <wps:cNvSpPr txBox="1"/>
                      <wps:spPr>
                        <a:xfrm>
                          <a:off x="0" y="0"/>
                          <a:ext cx="3467100" cy="1701800"/>
                        </a:xfrm>
                        <a:prstGeom prst="rect">
                          <a:avLst/>
                        </a:prstGeom>
                        <a:noFill/>
                        <a:ln w="6350">
                          <a:noFill/>
                        </a:ln>
                      </wps:spPr>
                      <wps:txbx>
                        <w:txbxContent>
                          <w:p w:rsidR="00D55C98" w:rsidRDefault="00E14246">
                            <w:pPr>
                              <w:autoSpaceDE w:val="0"/>
                              <w:autoSpaceDN w:val="0"/>
                              <w:spacing w:line="323" w:lineRule="atLeast"/>
                              <w:ind w:firstLine="380"/>
                              <w:rPr>
                                <w:sz w:val="16"/>
                              </w:rPr>
                            </w:pPr>
                            <w:r>
                              <w:rPr>
                                <w:rFonts w:ascii="宋体" w:eastAsia="宋体" w:hAnsi="宋体" w:cs="宋体"/>
                                <w:color w:val="000000"/>
                                <w:sz w:val="16"/>
                              </w:rPr>
                              <w:t>14.</w:t>
                            </w:r>
                            <w:r>
                              <w:rPr>
                                <w:rFonts w:ascii="宋体" w:eastAsia="宋体" w:hAnsi="宋体" w:cs="宋体"/>
                                <w:color w:val="000000"/>
                                <w:sz w:val="16"/>
                              </w:rPr>
                              <w:t>必须仔细注意行动的主要后果和次要后果之间的区别。后者在性质上往往会与前者截然相反。某些情况下，行动的主要后果有害，但次要后果可能有益，而且其有益程度甚至大大超过主要后果的损害。例如，所有应用得当的惩罚行动便是如此。这些行动的主要</w:t>
                            </w:r>
                            <w:r>
                              <w:rPr>
                                <w:rFonts w:ascii="宋体" w:eastAsia="宋体" w:hAnsi="宋体" w:cs="宋体"/>
                                <w:color w:val="000000"/>
                                <w:sz w:val="16"/>
                              </w:rPr>
                              <w:t>损害只是要落到可能恰巧做了某种最好加以防止的行为的人的头上，其次要损害即惊恐和危险，则仅仅波及处于做此举动的诱惑之下的那些人。在这个场合，只要它有助于制约他们，使之不做这种举动，它的性质便是有益的。</w:t>
                            </w:r>
                          </w:p>
                        </w:txbxContent>
                      </wps:txbx>
                      <wps:bodyPr vert="horz" wrap="square" lIns="0" tIns="0" rIns="0" bIns="0" anchor="t">
                        <a:spAutoFit/>
                      </wps:bodyPr>
                    </wps:wsp>
                  </a:graphicData>
                </a:graphic>
              </wp:anchor>
            </w:drawing>
          </mc:Choice>
          <mc:Fallback>
            <w:pict>
              <v:shape type="#_x0000_t202" filled="f" stroked="f" style="margin-left:1pt;margin-top:0pt;width:273pt;height:13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3" w:lineRule="atLeast"/>
                        <w:ind w:left="0" w:right="0" w:firstLine="380"/>
                        <w:jc w:val="both"/>
                        <w:textAlignment w:val="auto"/>
                        <w:rPr>
                          <w:sz w:val="16"/>
                        </w:rPr>
                      </w:pPr>
                      <w:r>
                        <w:rPr>
                          <w:rFonts w:ascii="宋体" w:hAnsi="宋体" w:cs="宋体" w:eastAsia="宋体"/>
                          <w:sz w:val="16"/>
                          <w:color w:val="000000"/>
                          <w:b w:val="off"/>
                          <w:i w:val="off"/>
                        </w:rPr>
                        <w:t>14.必须仔细注意行动的主要后果和次要后果之间的区别。</w:t>
                      </w:r>
                      <w:r>
                        <w:rPr>
                          <w:rFonts w:ascii="宋体" w:hAnsi="宋体" w:cs="宋体" w:eastAsia="宋体"/>
                          <w:sz w:val="16"/>
                          <w:color w:val="000000"/>
                          <w:b w:val="off"/>
                          <w:i w:val="off"/>
                        </w:rPr>
                        <w:t>后者在性质上往往会与前者截然相反。某些情况下，行动的主要后</w:t>
                      </w:r>
                      <w:r>
                        <w:rPr>
                          <w:rFonts w:ascii="宋体" w:hAnsi="宋体" w:cs="宋体" w:eastAsia="宋体"/>
                          <w:sz w:val="16"/>
                          <w:color w:val="000000"/>
                          <w:b w:val="off"/>
                          <w:i w:val="off"/>
                        </w:rPr>
                        <w:t>果有害，但次要后果可能有益，而且其有益程度甚至大大超过主要</w:t>
                      </w:r>
                      <w:r>
                        <w:rPr>
                          <w:rFonts w:ascii="宋体" w:hAnsi="宋体" w:cs="宋体" w:eastAsia="宋体"/>
                          <w:sz w:val="16"/>
                          <w:color w:val="000000"/>
                          <w:b w:val="off"/>
                          <w:i w:val="off"/>
                        </w:rPr>
                        <w:t>后果的损害。例如，所有应用得当的惩罚行动便是如此。这些行动</w:t>
                      </w:r>
                      <w:r>
                        <w:rPr>
                          <w:rFonts w:ascii="宋体" w:hAnsi="宋体" w:cs="宋体" w:eastAsia="宋体"/>
                          <w:sz w:val="16"/>
                          <w:color w:val="000000"/>
                          <w:b w:val="off"/>
                          <w:i w:val="off"/>
                        </w:rPr>
                        <w:t>的主要损害只是要落到可能恰巧做了某种最好加以防止的行为的</w:t>
                      </w:r>
                      <w:r>
                        <w:rPr>
                          <w:rFonts w:ascii="宋体" w:hAnsi="宋体" w:cs="宋体" w:eastAsia="宋体"/>
                          <w:sz w:val="16"/>
                          <w:color w:val="000000"/>
                          <w:b w:val="off"/>
                          <w:i w:val="off"/>
                        </w:rPr>
                        <w:t>人的头上，其次要损害即惊恐和危险，则仅仅波及处于做此举动的</w:t>
                      </w:r>
                      <w:r>
                        <w:rPr>
                          <w:rFonts w:ascii="宋体" w:hAnsi="宋体" w:cs="宋体" w:eastAsia="宋体"/>
                          <w:sz w:val="16"/>
                          <w:color w:val="000000"/>
                          <w:b w:val="off"/>
                          <w:i w:val="off"/>
                        </w:rPr>
                        <w:t>诱惑之下的那些人。在这个场合，只要它有助于制约他们，使之不</w:t>
                      </w:r>
                      <w:r>
                        <w:rPr>
                          <w:rFonts w:ascii="宋体" w:hAnsi="宋体" w:cs="宋体" w:eastAsia="宋体"/>
                          <w:sz w:val="16"/>
                          <w:color w:val="000000"/>
                          <w:b w:val="off"/>
                          <w:i w:val="off"/>
                        </w:rPr>
                        <w:t>做这种举动，它的性质便是有益的。</w:t>
                      </w:r>
                    </w:p>
                  </w:txbxContent>
                </v:textbox>
              </v:shape>
            </w:pict>
          </mc:Fallback>
        </mc:AlternateContent>
      </w:r>
      <w:r>
        <w:rPr>
          <w:noProof/>
        </w:rPr>
        <mc:AlternateContent>
          <mc:Choice Requires="wps">
            <w:drawing>
              <wp:anchor distT="0" distB="0" distL="0" distR="0" simplePos="0" relativeHeight="251634176" behindDoc="0" locked="0" layoutInCell="1" allowOverlap="1">
                <wp:simplePos x="0" y="0"/>
                <wp:positionH relativeFrom="column">
                  <wp:posOffset>3517900</wp:posOffset>
                </wp:positionH>
                <wp:positionV relativeFrom="paragraph">
                  <wp:posOffset>50800</wp:posOffset>
                </wp:positionV>
                <wp:extent cx="495300" cy="139700"/>
                <wp:effectExtent l="0" t="0" r="0" b="0"/>
                <wp:wrapTopAndBottom/>
                <wp:docPr id="1224" name="文本框 1224"/>
                <wp:cNvGraphicFramePr/>
                <a:graphic xmlns:a="http://schemas.openxmlformats.org/drawingml/2006/main">
                  <a:graphicData uri="http://schemas.microsoft.com/office/word/2010/wordprocessingShape">
                    <wps:wsp>
                      <wps:cNvSpPr txBox="1"/>
                      <wps:spPr>
                        <a:xfrm>
                          <a:off x="0" y="0"/>
                          <a:ext cx="495300" cy="139700"/>
                        </a:xfrm>
                        <a:prstGeom prst="rect">
                          <a:avLst/>
                        </a:prstGeom>
                        <a:noFill/>
                        <a:ln w="6350">
                          <a:noFill/>
                        </a:ln>
                      </wps:spPr>
                      <wps:txbx>
                        <w:txbxContent>
                          <w:p w:rsidR="00D55C98" w:rsidRDefault="00E14246">
                            <w:pPr>
                              <w:autoSpaceDE w:val="0"/>
                              <w:autoSpaceDN w:val="0"/>
                              <w:spacing w:line="220" w:lineRule="atLeast"/>
                              <w:rPr>
                                <w:sz w:val="16"/>
                              </w:rPr>
                            </w:pPr>
                            <w:r>
                              <w:rPr>
                                <w:rFonts w:ascii="宋体" w:eastAsia="宋体" w:hAnsi="宋体" w:cs="宋体"/>
                                <w:color w:val="000000"/>
                                <w:sz w:val="16"/>
                              </w:rPr>
                              <w:t>一项行动的</w:t>
                            </w:r>
                          </w:p>
                        </w:txbxContent>
                      </wps:txbx>
                      <wps:bodyPr vert="horz" wrap="square" lIns="0" tIns="0" rIns="0" bIns="0" anchor="t">
                        <a:spAutoFit/>
                      </wps:bodyPr>
                    </wps:wsp>
                  </a:graphicData>
                </a:graphic>
              </wp:anchor>
            </w:drawing>
          </mc:Choice>
          <mc:Fallback>
            <w:pict>
              <v:shape type="#_x0000_t202" filled="f" stroked="f" style="margin-left:277pt;margin-top:4pt;width:39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6"/>
                        </w:rPr>
                      </w:pPr>
                      <w:r>
                        <w:rPr>
                          <w:rFonts w:ascii="宋体" w:hAnsi="宋体" w:cs="宋体" w:eastAsia="宋体"/>
                          <w:sz w:val="16"/>
                          <w:color w:val="000000"/>
                          <w:b w:val="off"/>
                          <w:i w:val="off"/>
                        </w:rPr>
                        <w:t>一项行动的</w:t>
                      </w:r>
                    </w:p>
                  </w:txbxContent>
                </v:textbox>
              </v:shape>
            </w:pict>
          </mc:Fallback>
        </mc:AlternateContent>
      </w:r>
      <w:r>
        <w:rPr>
          <w:noProof/>
        </w:rPr>
        <mc:AlternateContent>
          <mc:Choice Requires="wps">
            <w:drawing>
              <wp:anchor distT="0" distB="0" distL="0" distR="0" simplePos="0" relativeHeight="251635200" behindDoc="0" locked="0" layoutInCell="1" allowOverlap="1">
                <wp:simplePos x="0" y="0"/>
                <wp:positionH relativeFrom="column">
                  <wp:posOffset>3517900</wp:posOffset>
                </wp:positionH>
                <wp:positionV relativeFrom="paragraph">
                  <wp:posOffset>203200</wp:posOffset>
                </wp:positionV>
                <wp:extent cx="495300" cy="114300"/>
                <wp:effectExtent l="0" t="0" r="0" b="0"/>
                <wp:wrapTopAndBottom/>
                <wp:docPr id="1225" name="文本框 1225"/>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6"/>
                              </w:rPr>
                            </w:pPr>
                            <w:r>
                              <w:rPr>
                                <w:rFonts w:ascii="宋体" w:eastAsia="宋体" w:hAnsi="宋体" w:cs="宋体"/>
                                <w:color w:val="000000"/>
                                <w:sz w:val="16"/>
                              </w:rPr>
                              <w:t>主要后果可</w:t>
                            </w:r>
                          </w:p>
                        </w:txbxContent>
                      </wps:txbx>
                      <wps:bodyPr vert="horz" wrap="square" lIns="0" tIns="0" rIns="0" bIns="0" anchor="t">
                        <a:spAutoFit/>
                      </wps:bodyPr>
                    </wps:wsp>
                  </a:graphicData>
                </a:graphic>
              </wp:anchor>
            </w:drawing>
          </mc:Choice>
          <mc:Fallback>
            <w:pict>
              <v:shape type="#_x0000_t202" filled="f" stroked="f" style="margin-left:277pt;margin-top:16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6"/>
                        </w:rPr>
                      </w:pPr>
                      <w:r>
                        <w:rPr>
                          <w:rFonts w:ascii="宋体" w:hAnsi="宋体" w:cs="宋体" w:eastAsia="宋体"/>
                          <w:sz w:val="16"/>
                          <w:color w:val="000000"/>
                          <w:b w:val="off"/>
                          <w:i w:val="off"/>
                        </w:rPr>
                        <w:t>主要后果可</w:t>
                      </w:r>
                    </w:p>
                  </w:txbxContent>
                </v:textbox>
              </v:shape>
            </w:pict>
          </mc:Fallback>
        </mc:AlternateContent>
      </w:r>
      <w:r>
        <w:rPr>
          <w:noProof/>
        </w:rPr>
        <mc:AlternateContent>
          <mc:Choice Requires="wps">
            <w:drawing>
              <wp:anchor distT="0" distB="0" distL="0" distR="0" simplePos="0" relativeHeight="251636224" behindDoc="0" locked="0" layoutInCell="1" allowOverlap="1">
                <wp:simplePos x="0" y="0"/>
                <wp:positionH relativeFrom="column">
                  <wp:posOffset>3517900</wp:posOffset>
                </wp:positionH>
                <wp:positionV relativeFrom="paragraph">
                  <wp:posOffset>330200</wp:posOffset>
                </wp:positionV>
                <wp:extent cx="495300" cy="127000"/>
                <wp:effectExtent l="0" t="0" r="0" b="0"/>
                <wp:wrapTopAndBottom/>
                <wp:docPr id="1226" name="文本框 1226"/>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color w:val="000000"/>
                                <w:sz w:val="16"/>
                              </w:rPr>
                              <w:t>能有害，而</w:t>
                            </w:r>
                          </w:p>
                        </w:txbxContent>
                      </wps:txbx>
                      <wps:bodyPr vert="horz" wrap="square" lIns="0" tIns="0" rIns="0" bIns="0" anchor="t">
                        <a:spAutoFit/>
                      </wps:bodyPr>
                    </wps:wsp>
                  </a:graphicData>
                </a:graphic>
              </wp:anchor>
            </w:drawing>
          </mc:Choice>
          <mc:Fallback>
            <w:pict>
              <v:shape type="#_x0000_t202" filled="f" stroked="f" style="margin-left:277pt;margin-top:26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ff"/>
                          <w:i w:val="off"/>
                        </w:rPr>
                        <w:t>能有害，而</w:t>
                      </w:r>
                    </w:p>
                  </w:txbxContent>
                </v:textbox>
              </v:shape>
            </w:pict>
          </mc:Fallback>
        </mc:AlternateContent>
      </w:r>
      <w:r>
        <w:rPr>
          <w:noProof/>
        </w:rPr>
        <mc:AlternateContent>
          <mc:Choice Requires="wps">
            <w:drawing>
              <wp:anchor distT="0" distB="0" distL="0" distR="0" simplePos="0" relativeHeight="251637248" behindDoc="0" locked="0" layoutInCell="1" allowOverlap="1">
                <wp:simplePos x="0" y="0"/>
                <wp:positionH relativeFrom="column">
                  <wp:posOffset>3517900</wp:posOffset>
                </wp:positionH>
                <wp:positionV relativeFrom="paragraph">
                  <wp:posOffset>457200</wp:posOffset>
                </wp:positionV>
                <wp:extent cx="495300" cy="127000"/>
                <wp:effectExtent l="0" t="0" r="0" b="0"/>
                <wp:wrapTopAndBottom/>
                <wp:docPr id="1227" name="文本框 1227"/>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color w:val="000000"/>
                                <w:sz w:val="16"/>
                              </w:rPr>
                              <w:t>其次要后果</w:t>
                            </w:r>
                          </w:p>
                        </w:txbxContent>
                      </wps:txbx>
                      <wps:bodyPr vert="horz" wrap="square" lIns="0" tIns="0" rIns="0" bIns="0" anchor="t">
                        <a:spAutoFit/>
                      </wps:bodyPr>
                    </wps:wsp>
                  </a:graphicData>
                </a:graphic>
              </wp:anchor>
            </w:drawing>
          </mc:Choice>
          <mc:Fallback>
            <w:pict>
              <v:shape type="#_x0000_t202" filled="f" stroked="f" style="margin-left:277pt;margin-top:36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ff"/>
                          <w:i w:val="off"/>
                        </w:rPr>
                        <w:t>其次要后果</w:t>
                      </w:r>
                    </w:p>
                  </w:txbxContent>
                </v:textbox>
              </v:shape>
            </w:pict>
          </mc:Fallback>
        </mc:AlternateContent>
      </w:r>
      <w:r>
        <w:rPr>
          <w:noProof/>
        </w:rPr>
        <mc:AlternateContent>
          <mc:Choice Requires="wps">
            <w:drawing>
              <wp:anchor distT="0" distB="0" distL="0" distR="0" simplePos="0" relativeHeight="251638272" behindDoc="0" locked="0" layoutInCell="1" allowOverlap="1">
                <wp:simplePos x="0" y="0"/>
                <wp:positionH relativeFrom="column">
                  <wp:posOffset>3517900</wp:posOffset>
                </wp:positionH>
                <wp:positionV relativeFrom="paragraph">
                  <wp:posOffset>596900</wp:posOffset>
                </wp:positionV>
                <wp:extent cx="406400" cy="114300"/>
                <wp:effectExtent l="0" t="0" r="0" b="0"/>
                <wp:wrapTopAndBottom/>
                <wp:docPr id="1228" name="文本框 1228"/>
                <wp:cNvGraphicFramePr/>
                <a:graphic xmlns:a="http://schemas.openxmlformats.org/drawingml/2006/main">
                  <a:graphicData uri="http://schemas.microsoft.com/office/word/2010/wordprocessingShape">
                    <wps:wsp>
                      <wps:cNvSpPr txBox="1"/>
                      <wps:spPr>
                        <a:xfrm>
                          <a:off x="0" y="0"/>
                          <a:ext cx="406400" cy="114300"/>
                        </a:xfrm>
                        <a:prstGeom prst="rect">
                          <a:avLst/>
                        </a:prstGeom>
                        <a:noFill/>
                        <a:ln w="6350">
                          <a:noFill/>
                        </a:ln>
                      </wps:spPr>
                      <wps:txbx>
                        <w:txbxContent>
                          <w:p w:rsidR="00D55C98" w:rsidRDefault="00E14246">
                            <w:pPr>
                              <w:autoSpaceDE w:val="0"/>
                              <w:autoSpaceDN w:val="0"/>
                              <w:spacing w:line="180" w:lineRule="atLeast"/>
                              <w:rPr>
                                <w:sz w:val="16"/>
                              </w:rPr>
                            </w:pPr>
                            <w:r>
                              <w:rPr>
                                <w:rFonts w:ascii="宋体" w:eastAsia="宋体" w:hAnsi="宋体" w:cs="宋体"/>
                                <w:color w:val="000000"/>
                                <w:sz w:val="16"/>
                              </w:rPr>
                              <w:t>可能有益</w:t>
                            </w:r>
                          </w:p>
                        </w:txbxContent>
                      </wps:txbx>
                      <wps:bodyPr vert="horz" wrap="square" lIns="0" tIns="0" rIns="0" bIns="0" anchor="t">
                        <a:spAutoFit/>
                      </wps:bodyPr>
                    </wps:wsp>
                  </a:graphicData>
                </a:graphic>
              </wp:anchor>
            </w:drawing>
          </mc:Choice>
          <mc:Fallback>
            <w:pict>
              <v:shape type="#_x0000_t202" filled="f" stroked="f" style="margin-left:277pt;margin-top:47pt;width:3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6"/>
                        </w:rPr>
                      </w:pPr>
                      <w:r>
                        <w:rPr>
                          <w:rFonts w:ascii="宋体" w:hAnsi="宋体" w:cs="宋体" w:eastAsia="宋体"/>
                          <w:sz w:val="16"/>
                          <w:color w:val="000000"/>
                          <w:b w:val="off"/>
                          <w:i w:val="off"/>
                        </w:rPr>
                        <w:t>可能有益</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639296" behindDoc="0" locked="0" layoutInCell="1" allowOverlap="1">
                <wp:simplePos x="0" y="0"/>
                <wp:positionH relativeFrom="column">
                  <wp:posOffset>12700</wp:posOffset>
                </wp:positionH>
                <wp:positionV relativeFrom="paragraph">
                  <wp:posOffset>0</wp:posOffset>
                </wp:positionV>
                <wp:extent cx="4000500" cy="469900"/>
                <wp:effectExtent l="0" t="0" r="0" b="0"/>
                <wp:wrapTopAndBottom/>
                <wp:docPr id="1229" name="文本框 1229"/>
                <wp:cNvGraphicFramePr/>
                <a:graphic xmlns:a="http://schemas.openxmlformats.org/drawingml/2006/main">
                  <a:graphicData uri="http://schemas.microsoft.com/office/word/2010/wordprocessingShape">
                    <wps:wsp>
                      <wps:cNvSpPr txBox="1"/>
                      <wps:spPr>
                        <a:xfrm>
                          <a:off x="0" y="0"/>
                          <a:ext cx="4000500" cy="469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3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40320" behindDoc="0" locked="0" layoutInCell="1" allowOverlap="1">
                <wp:simplePos x="0" y="0"/>
                <wp:positionH relativeFrom="column">
                  <wp:posOffset>12700</wp:posOffset>
                </wp:positionH>
                <wp:positionV relativeFrom="paragraph">
                  <wp:posOffset>0</wp:posOffset>
                </wp:positionV>
                <wp:extent cx="3467100" cy="838200"/>
                <wp:effectExtent l="0" t="0" r="0" b="0"/>
                <wp:wrapTopAndBottom/>
                <wp:docPr id="1230" name="文本框 1230"/>
                <wp:cNvGraphicFramePr/>
                <a:graphic xmlns:a="http://schemas.openxmlformats.org/drawingml/2006/main">
                  <a:graphicData uri="http://schemas.microsoft.com/office/word/2010/wordprocessingShape">
                    <wps:wsp>
                      <wps:cNvSpPr txBox="1"/>
                      <wps:spPr>
                        <a:xfrm>
                          <a:off x="0" y="0"/>
                          <a:ext cx="3467100" cy="838200"/>
                        </a:xfrm>
                        <a:prstGeom prst="rect">
                          <a:avLst/>
                        </a:prstGeom>
                        <a:noFill/>
                        <a:ln w="6350">
                          <a:noFill/>
                        </a:ln>
                      </wps:spPr>
                      <wps:txbx>
                        <w:txbxContent>
                          <w:p w:rsidR="00D55C98" w:rsidRDefault="00E14246">
                            <w:pPr>
                              <w:autoSpaceDE w:val="0"/>
                              <w:autoSpaceDN w:val="0"/>
                              <w:spacing w:line="320" w:lineRule="atLeast"/>
                              <w:ind w:firstLine="380"/>
                              <w:rPr>
                                <w:sz w:val="16"/>
                              </w:rPr>
                            </w:pPr>
                            <w:r>
                              <w:rPr>
                                <w:rFonts w:ascii="宋体" w:eastAsia="宋体" w:hAnsi="宋体" w:cs="宋体"/>
                                <w:color w:val="000000"/>
                                <w:sz w:val="16"/>
                              </w:rPr>
                              <w:t>15.</w:t>
                            </w:r>
                            <w:r>
                              <w:rPr>
                                <w:rFonts w:ascii="宋体" w:eastAsia="宋体" w:hAnsi="宋体" w:cs="宋体"/>
                                <w:color w:val="000000"/>
                                <w:sz w:val="16"/>
                              </w:rPr>
                              <w:t>至此涉及的是产生实在痛苦、并且立即产生实在痛苦的行动。这一情况由于简单，似乎最适于先讲。然而，行动还可能以各种其他方式产生损害，它们连同那些业已具体论述过的，可以通过下述简要的分析全都归纳在一起。</w:t>
                            </w:r>
                          </w:p>
                        </w:txbxContent>
                      </wps:txbx>
                      <wps:bodyPr vert="horz" wrap="square" lIns="0" tIns="0" rIns="0" bIns="0" anchor="t">
                        <a:spAutoFit/>
                      </wps:bodyPr>
                    </wps:wsp>
                  </a:graphicData>
                </a:graphic>
              </wp:anchor>
            </w:drawing>
          </mc:Choice>
          <mc:Fallback>
            <w:pict>
              <v:shape type="#_x0000_t202" filled="f" stroked="f" style="margin-left:1pt;margin-top:0pt;width:273pt;height: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6"/>
                        </w:rPr>
                      </w:pPr>
                      <w:r>
                        <w:rPr>
                          <w:rFonts w:ascii="宋体" w:hAnsi="宋体" w:cs="宋体" w:eastAsia="宋体"/>
                          <w:sz w:val="16"/>
                          <w:color w:val="000000"/>
                          <w:b w:val="off"/>
                          <w:i w:val="off"/>
                        </w:rPr>
                        <w:t>15.至此涉及的是产生实在痛苦、并且立即产生实在痛苦的</w:t>
                      </w:r>
                      <w:r>
                        <w:rPr>
                          <w:rFonts w:ascii="宋体" w:hAnsi="宋体" w:cs="宋体" w:eastAsia="宋体"/>
                          <w:sz w:val="16"/>
                          <w:color w:val="000000"/>
                          <w:b w:val="off"/>
                          <w:i w:val="off"/>
                        </w:rPr>
                        <w:t>行动。这一情况由于简单，似乎最适于先讲。然而，行动还可能以各</w:t>
                      </w:r>
                      <w:r>
                        <w:rPr>
                          <w:rFonts w:ascii="宋体" w:hAnsi="宋体" w:cs="宋体" w:eastAsia="宋体"/>
                          <w:sz w:val="16"/>
                          <w:color w:val="000000"/>
                          <w:b w:val="off"/>
                          <w:i w:val="off"/>
                        </w:rPr>
                        <w:t>种其他方式产生损害，它们连同那些业已具体论述过的，可以通过</w:t>
                      </w:r>
                      <w:r>
                        <w:rPr>
                          <w:rFonts w:ascii="宋体" w:hAnsi="宋体" w:cs="宋体" w:eastAsia="宋体"/>
                          <w:sz w:val="16"/>
                          <w:color w:val="000000"/>
                          <w:b w:val="off"/>
                          <w:i w:val="off"/>
                        </w:rPr>
                        <w:t>下述简要的分析全都归纳在一起。</w:t>
                      </w:r>
                    </w:p>
                  </w:txbxContent>
                </v:textbox>
              </v:shape>
            </w:pict>
          </mc:Fallback>
        </mc:AlternateContent>
      </w:r>
      <w:r>
        <w:rPr>
          <w:noProof/>
        </w:rPr>
        <mc:AlternateContent>
          <mc:Choice Requires="wps">
            <w:drawing>
              <wp:anchor distT="0" distB="0" distL="0" distR="0" simplePos="0" relativeHeight="251641344" behindDoc="0" locked="0" layoutInCell="1" allowOverlap="1">
                <wp:simplePos x="0" y="0"/>
                <wp:positionH relativeFrom="column">
                  <wp:posOffset>3517900</wp:posOffset>
                </wp:positionH>
                <wp:positionV relativeFrom="paragraph">
                  <wp:posOffset>63500</wp:posOffset>
                </wp:positionV>
                <wp:extent cx="495300" cy="127000"/>
                <wp:effectExtent l="0" t="0" r="0" b="0"/>
                <wp:wrapTopAndBottom/>
                <wp:docPr id="1231" name="文本框 1231"/>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color w:val="000000"/>
                                <w:sz w:val="16"/>
                              </w:rPr>
                              <w:t>分析一项行</w:t>
                            </w:r>
                          </w:p>
                        </w:txbxContent>
                      </wps:txbx>
                      <wps:bodyPr vert="horz" wrap="square" lIns="0" tIns="0" rIns="0" bIns="0" anchor="t">
                        <a:spAutoFit/>
                      </wps:bodyPr>
                    </wps:wsp>
                  </a:graphicData>
                </a:graphic>
              </wp:anchor>
            </w:drawing>
          </mc:Choice>
          <mc:Fallback>
            <w:pict>
              <v:shape type="#_x0000_t202" filled="f" stroked="f" style="margin-left:277pt;margin-top:5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ff"/>
                          <w:i w:val="off"/>
                        </w:rPr>
                        <w:t>分析一项行</w:t>
                      </w:r>
                    </w:p>
                  </w:txbxContent>
                </v:textbox>
              </v:shape>
            </w:pict>
          </mc:Fallback>
        </mc:AlternateContent>
      </w:r>
      <w:r>
        <w:rPr>
          <w:noProof/>
        </w:rPr>
        <mc:AlternateContent>
          <mc:Choice Requires="wps">
            <w:drawing>
              <wp:anchor distT="0" distB="0" distL="0" distR="0" simplePos="0" relativeHeight="251642368" behindDoc="0" locked="0" layoutInCell="1" allowOverlap="1">
                <wp:simplePos x="0" y="0"/>
                <wp:positionH relativeFrom="column">
                  <wp:posOffset>3517900</wp:posOffset>
                </wp:positionH>
                <wp:positionV relativeFrom="paragraph">
                  <wp:posOffset>203200</wp:posOffset>
                </wp:positionV>
                <wp:extent cx="495300" cy="127000"/>
                <wp:effectExtent l="0" t="0" r="0" b="0"/>
                <wp:wrapTopAndBottom/>
                <wp:docPr id="1232" name="文本框 1232"/>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color w:val="000000"/>
                                <w:sz w:val="16"/>
                              </w:rPr>
                              <w:t>动的害处可</w:t>
                            </w:r>
                          </w:p>
                        </w:txbxContent>
                      </wps:txbx>
                      <wps:bodyPr vert="horz" wrap="square" lIns="0" tIns="0" rIns="0" bIns="0" anchor="t">
                        <a:spAutoFit/>
                      </wps:bodyPr>
                    </wps:wsp>
                  </a:graphicData>
                </a:graphic>
              </wp:anchor>
            </w:drawing>
          </mc:Choice>
          <mc:Fallback>
            <w:pict>
              <v:shape type="#_x0000_t202" filled="f" stroked="f" style="margin-left:277pt;margin-top:16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ff"/>
                          <w:i w:val="off"/>
                        </w:rPr>
                        <w:t>动的害处可</w:t>
                      </w:r>
                    </w:p>
                  </w:txbxContent>
                </v:textbox>
              </v:shape>
            </w:pict>
          </mc:Fallback>
        </mc:AlternateContent>
      </w:r>
      <w:r>
        <w:rPr>
          <w:noProof/>
        </w:rPr>
        <mc:AlternateContent>
          <mc:Choice Requires="wps">
            <w:drawing>
              <wp:anchor distT="0" distB="0" distL="0" distR="0" simplePos="0" relativeHeight="251643392" behindDoc="0" locked="0" layoutInCell="1" allowOverlap="1">
                <wp:simplePos x="0" y="0"/>
                <wp:positionH relativeFrom="column">
                  <wp:posOffset>3517900</wp:posOffset>
                </wp:positionH>
                <wp:positionV relativeFrom="paragraph">
                  <wp:posOffset>342900</wp:posOffset>
                </wp:positionV>
                <wp:extent cx="495300" cy="114300"/>
                <wp:effectExtent l="0" t="0" r="0" b="0"/>
                <wp:wrapTopAndBottom/>
                <wp:docPr id="1233" name="文本框 123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6"/>
                              </w:rPr>
                            </w:pPr>
                            <w:r>
                              <w:rPr>
                                <w:rFonts w:ascii="宋体" w:eastAsia="宋体" w:hAnsi="宋体" w:cs="宋体"/>
                                <w:color w:val="000000"/>
                                <w:sz w:val="16"/>
                              </w:rPr>
                              <w:t>以有的不同</w:t>
                            </w:r>
                          </w:p>
                        </w:txbxContent>
                      </wps:txbx>
                      <wps:bodyPr vert="horz" wrap="square" lIns="0" tIns="0" rIns="0" bIns="0" anchor="t">
                        <a:spAutoFit/>
                      </wps:bodyPr>
                    </wps:wsp>
                  </a:graphicData>
                </a:graphic>
              </wp:anchor>
            </w:drawing>
          </mc:Choice>
          <mc:Fallback>
            <w:pict>
              <v:shape type="#_x0000_t202" filled="f" stroked="f" style="margin-left:277pt;margin-top:27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6"/>
                        </w:rPr>
                      </w:pPr>
                      <w:r>
                        <w:rPr>
                          <w:rFonts w:ascii="宋体" w:hAnsi="宋体" w:cs="宋体" w:eastAsia="宋体"/>
                          <w:sz w:val="16"/>
                          <w:color w:val="000000"/>
                          <w:b w:val="off"/>
                          <w:i w:val="off"/>
                        </w:rPr>
                        <w:t>以有的不同</w:t>
                      </w:r>
                    </w:p>
                  </w:txbxContent>
                </v:textbox>
              </v:shape>
            </w:pict>
          </mc:Fallback>
        </mc:AlternateContent>
      </w:r>
      <w:r>
        <w:rPr>
          <w:noProof/>
        </w:rPr>
        <mc:AlternateContent>
          <mc:Choice Requires="wps">
            <w:drawing>
              <wp:anchor distT="0" distB="0" distL="0" distR="0" simplePos="0" relativeHeight="251644416" behindDoc="0" locked="0" layoutInCell="1" allowOverlap="1">
                <wp:simplePos x="0" y="0"/>
                <wp:positionH relativeFrom="column">
                  <wp:posOffset>3517900</wp:posOffset>
                </wp:positionH>
                <wp:positionV relativeFrom="paragraph">
                  <wp:posOffset>469900</wp:posOffset>
                </wp:positionV>
                <wp:extent cx="406400" cy="127000"/>
                <wp:effectExtent l="0" t="0" r="0" b="0"/>
                <wp:wrapTopAndBottom/>
                <wp:docPr id="1234" name="文本框 1234"/>
                <wp:cNvGraphicFramePr/>
                <a:graphic xmlns:a="http://schemas.openxmlformats.org/drawingml/2006/main">
                  <a:graphicData uri="http://schemas.microsoft.com/office/word/2010/wordprocessingShape">
                    <wps:wsp>
                      <wps:cNvSpPr txBox="1"/>
                      <wps:spPr>
                        <a:xfrm>
                          <a:off x="0" y="0"/>
                          <a:ext cx="406400" cy="127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color w:val="000000"/>
                                <w:sz w:val="16"/>
                              </w:rPr>
                              <w:t>表现形式</w:t>
                            </w:r>
                          </w:p>
                        </w:txbxContent>
                      </wps:txbx>
                      <wps:bodyPr vert="horz" wrap="square" lIns="0" tIns="0" rIns="0" bIns="0" anchor="t">
                        <a:spAutoFit/>
                      </wps:bodyPr>
                    </wps:wsp>
                  </a:graphicData>
                </a:graphic>
              </wp:anchor>
            </w:drawing>
          </mc:Choice>
          <mc:Fallback>
            <w:pict>
              <v:shape type="#_x0000_t202" filled="f" stroked="f" style="margin-left:277pt;margin-top:37pt;width:32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ff"/>
                          <w:i w:val="off"/>
                        </w:rPr>
                        <w:t>表现形式</w:t>
                      </w:r>
                    </w:p>
                  </w:txbxContent>
                </v:textbox>
              </v:shape>
            </w:pict>
          </mc:Fallback>
        </mc:AlternateContent>
      </w:r>
    </w:p>
    <w:p w:rsidR="00D55C98" w:rsidRDefault="00E14246">
      <w:pPr>
        <w:autoSpaceDE w:val="0"/>
        <w:autoSpaceDN w:val="0"/>
        <w:spacing w:line="332" w:lineRule="atLeast"/>
        <w:ind w:left="20" w:right="540" w:firstLine="380"/>
        <w:rPr>
          <w:sz w:val="16"/>
        </w:rPr>
      </w:pPr>
      <w:r>
        <w:rPr>
          <w:rFonts w:ascii="宋体" w:eastAsia="宋体" w:hAnsi="宋体" w:cs="宋体"/>
          <w:color w:val="000000"/>
          <w:sz w:val="16"/>
        </w:rPr>
        <w:t>损害可以按照下列三种观察角度中的任何一种角度出发来分</w:t>
      </w:r>
      <w:r>
        <w:rPr>
          <w:rFonts w:ascii="宋体" w:eastAsia="宋体" w:hAnsi="宋体" w:cs="宋体"/>
          <w:color w:val="000000"/>
          <w:sz w:val="16"/>
        </w:rPr>
        <w:t>148</w:t>
      </w:r>
      <w:r>
        <w:rPr>
          <w:rFonts w:ascii="宋体" w:eastAsia="宋体" w:hAnsi="宋体" w:cs="宋体"/>
          <w:color w:val="000000"/>
          <w:sz w:val="16"/>
        </w:rPr>
        <w:t>类：</w:t>
      </w:r>
      <w:r>
        <w:rPr>
          <w:rFonts w:ascii="宋体" w:eastAsia="宋体" w:hAnsi="宋体" w:cs="宋体"/>
          <w:color w:val="000000"/>
          <w:sz w:val="16"/>
        </w:rPr>
        <w:t>(1)</w:t>
      </w:r>
      <w:r>
        <w:rPr>
          <w:rFonts w:ascii="宋体" w:eastAsia="宋体" w:hAnsi="宋体" w:cs="宋体"/>
          <w:color w:val="000000"/>
          <w:sz w:val="16"/>
        </w:rPr>
        <w:t>按照其本身的性质；</w:t>
      </w:r>
      <w:r>
        <w:rPr>
          <w:rFonts w:ascii="宋体" w:eastAsia="宋体" w:hAnsi="宋体" w:cs="宋体"/>
          <w:color w:val="000000"/>
          <w:sz w:val="16"/>
        </w:rPr>
        <w:t>(2)</w:t>
      </w:r>
      <w:r>
        <w:rPr>
          <w:rFonts w:ascii="宋体" w:eastAsia="宋体" w:hAnsi="宋体" w:cs="宋体"/>
          <w:color w:val="000000"/>
          <w:sz w:val="16"/>
        </w:rPr>
        <w:t>按照其原因；</w:t>
      </w:r>
      <w:r>
        <w:rPr>
          <w:rFonts w:ascii="宋体" w:eastAsia="宋体" w:hAnsi="宋体" w:cs="宋体"/>
          <w:color w:val="000000"/>
          <w:sz w:val="16"/>
        </w:rPr>
        <w:t>(3)</w:t>
      </w:r>
      <w:r>
        <w:rPr>
          <w:rFonts w:ascii="宋体" w:eastAsia="宋体" w:hAnsi="宋体" w:cs="宋体"/>
          <w:color w:val="000000"/>
          <w:sz w:val="16"/>
        </w:rPr>
        <w:t>按照作为其对象的人或其他当事者。</w:t>
      </w:r>
      <w:r>
        <w:rPr>
          <w:rFonts w:ascii="宋体" w:eastAsia="宋体" w:hAnsi="宋体" w:cs="宋体"/>
          <w:color w:val="000000"/>
          <w:sz w:val="16"/>
        </w:rPr>
        <w:t>ho</w:t>
      </w:r>
      <w:r>
        <w:rPr>
          <w:rFonts w:ascii="宋体" w:eastAsia="宋体" w:hAnsi="宋体" w:cs="宋体"/>
          <w:color w:val="000000"/>
          <w:sz w:val="16"/>
        </w:rPr>
        <w:t>首先，关于损害的性质，那既可以是简单的，也可以是复杂的</w:t>
      </w:r>
      <w:r>
        <w:rPr>
          <w:rFonts w:ascii="宋体" w:eastAsia="宋体" w:hAnsi="宋体" w:cs="宋体"/>
          <w:color w:val="000000"/>
          <w:sz w:val="16"/>
        </w:rPr>
        <w:t>①</w:t>
      </w:r>
      <w:r>
        <w:rPr>
          <w:rFonts w:ascii="宋体" w:eastAsia="宋体" w:hAnsi="宋体" w:cs="宋体"/>
          <w:color w:val="000000"/>
          <w:sz w:val="16"/>
        </w:rPr>
        <w:t>。在性质简单时，它既可以是正面的，也可以是负面的：正面的损害由实在的痛苦构成，负面的损害则由丧失快乐构</w:t>
      </w:r>
    </w:p>
    <w:p w:rsidR="00D55C98" w:rsidRDefault="00E14246">
      <w:pPr>
        <w:autoSpaceDE w:val="0"/>
        <w:autoSpaceDN w:val="0"/>
        <w:spacing w:before="220" w:line="193" w:lineRule="atLeast"/>
        <w:ind w:left="120" w:right="720" w:firstLine="280"/>
        <w:rPr>
          <w:sz w:val="16"/>
        </w:rPr>
      </w:pPr>
      <w:r>
        <w:rPr>
          <w:rFonts w:ascii="宋体" w:eastAsia="宋体" w:hAnsi="宋体" w:cs="宋体"/>
          <w:color w:val="000000"/>
          <w:sz w:val="16"/>
        </w:rPr>
        <w:t xml:space="preserve">⑧ </w:t>
      </w:r>
      <w:r>
        <w:rPr>
          <w:rFonts w:ascii="宋体" w:eastAsia="宋体" w:hAnsi="宋体" w:cs="宋体"/>
          <w:color w:val="000000"/>
          <w:sz w:val="16"/>
        </w:rPr>
        <w:t>任何惩罚，其效力之中据称以改造方式起作用的，便是针对前一个亚形态，而</w:t>
      </w:r>
      <w:r>
        <w:rPr>
          <w:rFonts w:ascii="宋体" w:eastAsia="宋体" w:hAnsi="宋体" w:cs="宋体"/>
          <w:color w:val="000000"/>
          <w:sz w:val="16"/>
        </w:rPr>
        <w:t>以儆戒方式起作用的，则是针对后一个亚形态。见第十三章</w:t>
      </w:r>
      <w:r>
        <w:rPr>
          <w:rFonts w:ascii="宋体" w:eastAsia="宋体" w:hAnsi="宋体" w:cs="宋体"/>
          <w:color w:val="000000"/>
          <w:sz w:val="16"/>
        </w:rPr>
        <w:t>(</w:t>
      </w:r>
      <w:r>
        <w:rPr>
          <w:rFonts w:ascii="宋体" w:eastAsia="宋体" w:hAnsi="宋体" w:cs="宋体"/>
          <w:color w:val="000000"/>
          <w:sz w:val="16"/>
        </w:rPr>
        <w:t>不适于惩罚的情况</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2</w:t>
      </w:r>
      <w:r>
        <w:rPr>
          <w:rFonts w:ascii="宋体" w:eastAsia="宋体" w:hAnsi="宋体" w:cs="宋体"/>
          <w:color w:val="000000"/>
          <w:sz w:val="16"/>
        </w:rPr>
        <w:t>段注。</w:t>
      </w:r>
    </w:p>
    <w:p w:rsidR="00D55C98" w:rsidRDefault="00E14246">
      <w:pPr>
        <w:autoSpaceDE w:val="0"/>
        <w:autoSpaceDN w:val="0"/>
        <w:spacing w:before="20" w:line="200" w:lineRule="atLeast"/>
        <w:ind w:left="120" w:right="740" w:firstLine="280"/>
        <w:rPr>
          <w:sz w:val="16"/>
        </w:rPr>
      </w:pPr>
      <w:r>
        <w:rPr>
          <w:rFonts w:ascii="宋体" w:eastAsia="宋体" w:hAnsi="宋体" w:cs="宋体"/>
          <w:color w:val="000000"/>
          <w:sz w:val="16"/>
        </w:rPr>
        <w:t xml:space="preserve">h </w:t>
      </w:r>
      <w:r>
        <w:rPr>
          <w:rFonts w:ascii="宋体" w:eastAsia="宋体" w:hAnsi="宋体" w:cs="宋体"/>
          <w:color w:val="000000"/>
          <w:sz w:val="16"/>
        </w:rPr>
        <w:t>除此之外，损害还可以按照其他角度来分类，但这并不妨碍这里作出的区分是包揽无遗的。一条线段可以用无数种方法来分割，但其中任何一种分割都不会留下剩余部分。见第十六章</w:t>
      </w:r>
      <w:r>
        <w:rPr>
          <w:rFonts w:ascii="宋体" w:eastAsia="宋体" w:hAnsi="宋体" w:cs="宋体"/>
          <w:color w:val="000000"/>
          <w:sz w:val="16"/>
        </w:rPr>
        <w:t>(</w:t>
      </w:r>
      <w:r>
        <w:rPr>
          <w:rFonts w:ascii="宋体" w:eastAsia="宋体" w:hAnsi="宋体" w:cs="宋体"/>
          <w:color w:val="000000"/>
          <w:sz w:val="16"/>
        </w:rPr>
        <w:t>罪过的分类</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1</w:t>
      </w:r>
      <w:r>
        <w:rPr>
          <w:rFonts w:ascii="宋体" w:eastAsia="宋体" w:hAnsi="宋体" w:cs="宋体"/>
          <w:color w:val="000000"/>
          <w:sz w:val="16"/>
        </w:rPr>
        <w:t>段注。</w:t>
      </w:r>
    </w:p>
    <w:p w:rsidR="00D55C98" w:rsidRDefault="00E14246">
      <w:pPr>
        <w:autoSpaceDE w:val="0"/>
        <w:autoSpaceDN w:val="0"/>
        <w:spacing w:line="180" w:lineRule="atLeast"/>
        <w:ind w:left="400"/>
        <w:rPr>
          <w:sz w:val="16"/>
        </w:rPr>
      </w:pPr>
      <w:r>
        <w:rPr>
          <w:rFonts w:ascii="宋体" w:eastAsia="宋体" w:hAnsi="宋体" w:cs="宋体"/>
          <w:color w:val="000000"/>
          <w:sz w:val="16"/>
        </w:rPr>
        <w:t xml:space="preserve">ⓘ </w:t>
      </w:r>
      <w:r>
        <w:rPr>
          <w:rFonts w:ascii="宋体" w:eastAsia="宋体" w:hAnsi="宋体" w:cs="宋体"/>
          <w:color w:val="000000"/>
          <w:sz w:val="16"/>
        </w:rPr>
        <w:t>第五章</w:t>
      </w:r>
      <w:r>
        <w:rPr>
          <w:rFonts w:ascii="宋体" w:eastAsia="宋体" w:hAnsi="宋体" w:cs="宋体"/>
          <w:color w:val="000000"/>
          <w:sz w:val="16"/>
        </w:rPr>
        <w:t>(</w:t>
      </w:r>
      <w:r>
        <w:rPr>
          <w:rFonts w:ascii="宋体" w:eastAsia="宋体" w:hAnsi="宋体" w:cs="宋体"/>
          <w:color w:val="000000"/>
          <w:sz w:val="16"/>
        </w:rPr>
        <w:t>快乐和痛苦的类型</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1</w:t>
      </w:r>
      <w:r>
        <w:rPr>
          <w:rFonts w:ascii="宋体" w:eastAsia="宋体" w:hAnsi="宋体" w:cs="宋体"/>
          <w:color w:val="000000"/>
          <w:sz w:val="16"/>
        </w:rPr>
        <w:t>段。</w:t>
      </w:r>
      <w:r>
        <w:br w:type="page"/>
      </w:r>
    </w:p>
    <w:p w:rsidR="00D55C98" w:rsidRDefault="00E14246">
      <w:pPr>
        <w:autoSpaceDE w:val="0"/>
        <w:autoSpaceDN w:val="0"/>
        <w:spacing w:before="240" w:line="180" w:lineRule="atLeast"/>
        <w:ind w:left="840"/>
        <w:rPr>
          <w:sz w:val="10"/>
        </w:rPr>
      </w:pPr>
      <w:r>
        <w:rPr>
          <w:rFonts w:ascii="宋体" w:eastAsia="宋体" w:hAnsi="宋体" w:cs="宋体"/>
          <w:b/>
          <w:color w:val="000000"/>
          <w:sz w:val="10"/>
          <w:u w:val="single"/>
        </w:rPr>
        <w:lastRenderedPageBreak/>
        <w:t xml:space="preserve">  206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160" w:line="322" w:lineRule="atLeast"/>
        <w:ind w:left="840"/>
        <w:rPr>
          <w:sz w:val="18"/>
        </w:rPr>
      </w:pPr>
      <w:r>
        <w:rPr>
          <w:rFonts w:ascii="宋体" w:eastAsia="宋体" w:hAnsi="宋体" w:cs="宋体"/>
          <w:b/>
          <w:color w:val="000000"/>
          <w:sz w:val="18"/>
        </w:rPr>
        <w:t>成。不管是简单的还是复杂的，也不管是正面的还是负面的，它都</w:t>
      </w:r>
      <w:r>
        <w:rPr>
          <w:rFonts w:ascii="宋体" w:eastAsia="宋体" w:hAnsi="宋体" w:cs="宋体"/>
          <w:b/>
          <w:color w:val="000000"/>
          <w:sz w:val="18"/>
        </w:rPr>
        <w:t>既可以是确定的，也可以是可能的。在它是负面的时候，它指丧失某一裨益或好处，这一裨益可以下述两种方式存在：</w:t>
      </w:r>
      <w:r>
        <w:rPr>
          <w:rFonts w:ascii="宋体" w:eastAsia="宋体" w:hAnsi="宋体" w:cs="宋体"/>
          <w:b/>
          <w:color w:val="000000"/>
          <w:sz w:val="18"/>
        </w:rPr>
        <w:t>(1)</w:t>
      </w:r>
      <w:r>
        <w:rPr>
          <w:rFonts w:ascii="宋体" w:eastAsia="宋体" w:hAnsi="宋体" w:cs="宋体"/>
          <w:b/>
          <w:color w:val="000000"/>
          <w:sz w:val="18"/>
        </w:rPr>
        <w:t>提供实在的快乐；</w:t>
      </w:r>
      <w:r>
        <w:rPr>
          <w:rFonts w:ascii="宋体" w:eastAsia="宋体" w:hAnsi="宋体" w:cs="宋体"/>
          <w:b/>
          <w:color w:val="000000"/>
          <w:sz w:val="18"/>
        </w:rPr>
        <w:t>(2)</w:t>
      </w:r>
      <w:r>
        <w:rPr>
          <w:rFonts w:ascii="宋体" w:eastAsia="宋体" w:hAnsi="宋体" w:cs="宋体"/>
          <w:b/>
          <w:color w:val="000000"/>
          <w:sz w:val="18"/>
        </w:rPr>
        <w:t>避免痛苦或危险，即痛苦的可能性，也就是说提供安全。于是，倘若一项损害倾向于消除的那种裨益是造就安全，那么在此限度内，这一损害的倾向便是造成不安全。其次，关于原因，则损害既可以由单独一项行动造成，也可以不无其他行动的并发作用。倘若不无其他行动的并发作用，那么这其他行动既可以是同一个人的，也可以是别人的。不论是谁的行动，它们都可以和所论的行动同类，也可以是别类。最后，关于损害的对象</w:t>
      </w:r>
      <w:r>
        <w:rPr>
          <w:rFonts w:ascii="宋体" w:eastAsia="宋体" w:hAnsi="宋体" w:cs="宋体"/>
          <w:b/>
          <w:color w:val="000000"/>
          <w:sz w:val="18"/>
        </w:rPr>
        <w:t>，亦即以某种方式受其影响的当事者，这样的当事者既可以是能被认定的</w:t>
      </w:r>
      <w:r>
        <w:rPr>
          <w:rFonts w:ascii="宋体" w:eastAsia="宋体" w:hAnsi="宋体" w:cs="宋体"/>
          <w:b/>
          <w:color w:val="000000"/>
          <w:sz w:val="18"/>
        </w:rPr>
        <w:t>①</w:t>
      </w:r>
      <w:r>
        <w:rPr>
          <w:rFonts w:ascii="宋体" w:eastAsia="宋体" w:hAnsi="宋体" w:cs="宋体"/>
          <w:b/>
          <w:color w:val="000000"/>
          <w:sz w:val="18"/>
        </w:rPr>
        <w:t>一个人或一群人，也可以是许许多多不能被认定的人。当对象是能被认定的一个人时，这个人既可以是损害的制造者本人，也可以是别人。当损害的对象是许许多多不能被认定的人时，这许许多多人可以是整个政治社会或国家，也可以是它的某个从属部分。如果损害的对象是其制造者本人，它便可叫做内向的；如果这对象是任何其他人，损害便可叫做外向的；如果这其他人是个人，便可叫做私人的；如果对象是社会的某个从属部分，损害就称为半公共的；如果对象是整个社会，损害就称为公共的。眼下</w:t>
      </w:r>
      <w:r>
        <w:rPr>
          <w:rFonts w:ascii="宋体" w:eastAsia="宋体" w:hAnsi="宋体" w:cs="宋体"/>
          <w:b/>
          <w:color w:val="000000"/>
          <w:sz w:val="18"/>
        </w:rPr>
        <w:t>，我们必须就此打住。继续探究这个题目，考察它的次级区分，将是展示罪过分类那一章的任务。</w:t>
      </w:r>
      <w:r>
        <w:rPr>
          <w:rFonts w:ascii="宋体" w:eastAsia="宋体" w:hAnsi="宋体" w:cs="宋体"/>
          <w:b/>
          <w:color w:val="000000"/>
          <w:sz w:val="18"/>
        </w:rPr>
        <w:t>®</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1645440" behindDoc="0" locked="0" layoutInCell="1" allowOverlap="1">
                <wp:simplePos x="0" y="0"/>
                <wp:positionH relativeFrom="column">
                  <wp:posOffset>355600</wp:posOffset>
                </wp:positionH>
                <wp:positionV relativeFrom="paragraph">
                  <wp:posOffset>0</wp:posOffset>
                </wp:positionV>
                <wp:extent cx="3606800" cy="38100"/>
                <wp:effectExtent l="0" t="0" r="0" b="0"/>
                <wp:wrapTopAndBottom/>
                <wp:docPr id="1235" name="文本框 1235"/>
                <wp:cNvGraphicFramePr/>
                <a:graphic xmlns:a="http://schemas.openxmlformats.org/drawingml/2006/main">
                  <a:graphicData uri="http://schemas.microsoft.com/office/word/2010/wordprocessingShape">
                    <wps:wsp>
                      <wps:cNvSpPr txBox="1"/>
                      <wps:spPr>
                        <a:xfrm>
                          <a:off x="0" y="0"/>
                          <a:ext cx="36068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8pt;margin-top:0pt;width:284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46464" behindDoc="0" locked="0" layoutInCell="1" allowOverlap="1">
                <wp:simplePos x="0" y="0"/>
                <wp:positionH relativeFrom="column">
                  <wp:posOffset>355600</wp:posOffset>
                </wp:positionH>
                <wp:positionV relativeFrom="paragraph">
                  <wp:posOffset>38100</wp:posOffset>
                </wp:positionV>
                <wp:extent cx="165100" cy="114300"/>
                <wp:effectExtent l="0" t="0" r="0" b="0"/>
                <wp:wrapTopAndBottom/>
                <wp:docPr id="1236" name="文本框 1236"/>
                <wp:cNvGraphicFramePr/>
                <a:graphic xmlns:a="http://schemas.openxmlformats.org/drawingml/2006/main">
                  <a:graphicData uri="http://schemas.microsoft.com/office/word/2010/wordprocessingShape">
                    <wps:wsp>
                      <wps:cNvSpPr txBox="1"/>
                      <wps:spPr>
                        <a:xfrm>
                          <a:off x="0" y="0"/>
                          <a:ext cx="1651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149</w:t>
                            </w:r>
                          </w:p>
                        </w:txbxContent>
                      </wps:txbx>
                      <wps:bodyPr vert="horz" wrap="square" lIns="0" tIns="0" rIns="0" bIns="0" anchor="t">
                        <a:spAutoFit/>
                      </wps:bodyPr>
                    </wps:wsp>
                  </a:graphicData>
                </a:graphic>
              </wp:anchor>
            </w:drawing>
          </mc:Choice>
          <mc:Fallback>
            <w:pict>
              <v:shape type="#_x0000_t202" filled="f" stroked="f" style="margin-left:28pt;margin-top:3pt;width:1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149</w:t>
                      </w:r>
                    </w:p>
                  </w:txbxContent>
                </v:textbox>
              </v:shape>
            </w:pict>
          </mc:Fallback>
        </mc:AlternateContent>
      </w:r>
      <w:r>
        <w:rPr>
          <w:noProof/>
        </w:rPr>
        <mc:AlternateContent>
          <mc:Choice Requires="wps">
            <w:drawing>
              <wp:anchor distT="0" distB="0" distL="0" distR="0" simplePos="0" relativeHeight="251647488" behindDoc="0" locked="0" layoutInCell="1" allowOverlap="1">
                <wp:simplePos x="0" y="0"/>
                <wp:positionH relativeFrom="column">
                  <wp:posOffset>736600</wp:posOffset>
                </wp:positionH>
                <wp:positionV relativeFrom="paragraph">
                  <wp:posOffset>0</wp:posOffset>
                </wp:positionV>
                <wp:extent cx="3225800" cy="152400"/>
                <wp:effectExtent l="0" t="0" r="0" b="0"/>
                <wp:wrapTopAndBottom/>
                <wp:docPr id="1237" name="文本框 1237"/>
                <wp:cNvGraphicFramePr/>
                <a:graphic xmlns:a="http://schemas.openxmlformats.org/drawingml/2006/main">
                  <a:graphicData uri="http://schemas.microsoft.com/office/word/2010/wordprocessingShape">
                    <wps:wsp>
                      <wps:cNvSpPr txBox="1"/>
                      <wps:spPr>
                        <a:xfrm>
                          <a:off x="0" y="0"/>
                          <a:ext cx="3225800" cy="152400"/>
                        </a:xfrm>
                        <a:prstGeom prst="rect">
                          <a:avLst/>
                        </a:prstGeom>
                        <a:noFill/>
                        <a:ln w="6350">
                          <a:noFill/>
                        </a:ln>
                      </wps:spPr>
                      <wps:txbx>
                        <w:txbxContent>
                          <w:p w:rsidR="00D55C98" w:rsidRDefault="00E14246">
                            <w:pPr>
                              <w:autoSpaceDE w:val="0"/>
                              <w:autoSpaceDN w:val="0"/>
                              <w:spacing w:line="240" w:lineRule="atLeast"/>
                              <w:rPr>
                                <w:sz w:val="18"/>
                              </w:rPr>
                            </w:pPr>
                            <w:r>
                              <w:rPr>
                                <w:rFonts w:ascii="宋体" w:eastAsia="宋体" w:hAnsi="宋体" w:cs="宋体"/>
                                <w:b/>
                                <w:color w:val="000000"/>
                                <w:sz w:val="18"/>
                              </w:rPr>
                              <w:t>已经说明过的都是这样的情况：在其中，主害不一定具有复杂</w:t>
                            </w:r>
                          </w:p>
                        </w:txbxContent>
                      </wps:txbx>
                      <wps:bodyPr vert="horz" wrap="square" lIns="0" tIns="0" rIns="0" bIns="0" anchor="t">
                        <a:spAutoFit/>
                      </wps:bodyPr>
                    </wps:wsp>
                  </a:graphicData>
                </a:graphic>
              </wp:anchor>
            </w:drawing>
          </mc:Choice>
          <mc:Fallback>
            <w:pict>
              <v:shape type="#_x0000_t202" filled="f" stroked="f" style="margin-left:58pt;margin-top:0pt;width:25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8"/>
                        </w:rPr>
                      </w:pPr>
                      <w:r>
                        <w:rPr>
                          <w:rFonts w:ascii="宋体" w:hAnsi="宋体" w:cs="宋体" w:eastAsia="宋体"/>
                          <w:sz w:val="18"/>
                          <w:color w:val="000000"/>
                          <w:b w:val="on"/>
                          <w:i w:val="off"/>
                        </w:rPr>
                        <w:t>已经说明过的都是这样的情况：在其中，主害不一定具有复杂</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648512" behindDoc="0" locked="0" layoutInCell="1" allowOverlap="1">
                <wp:simplePos x="0" y="0"/>
                <wp:positionH relativeFrom="column">
                  <wp:posOffset>12700</wp:posOffset>
                </wp:positionH>
                <wp:positionV relativeFrom="paragraph">
                  <wp:posOffset>0</wp:posOffset>
                </wp:positionV>
                <wp:extent cx="3937000" cy="152400"/>
                <wp:effectExtent l="0" t="0" r="0" b="0"/>
                <wp:wrapTopAndBottom/>
                <wp:docPr id="1238" name="文本框 1238"/>
                <wp:cNvGraphicFramePr/>
                <a:graphic xmlns:a="http://schemas.openxmlformats.org/drawingml/2006/main">
                  <a:graphicData uri="http://schemas.microsoft.com/office/word/2010/wordprocessingShape">
                    <wps:wsp>
                      <wps:cNvSpPr txBox="1"/>
                      <wps:spPr>
                        <a:xfrm>
                          <a:off x="0" y="0"/>
                          <a:ext cx="39370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49536"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1239" name="文本框 1239"/>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将其应用于</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将其应用于</w:t>
                      </w:r>
                    </w:p>
                  </w:txbxContent>
                </v:textbox>
              </v:shape>
            </w:pict>
          </mc:Fallback>
        </mc:AlternateContent>
      </w:r>
      <w:r>
        <w:rPr>
          <w:noProof/>
        </w:rPr>
        <mc:AlternateContent>
          <mc:Choice Requires="wps">
            <w:drawing>
              <wp:anchor distT="0" distB="0" distL="0" distR="0" simplePos="0" relativeHeight="251650560" behindDoc="0" locked="0" layoutInCell="1" allowOverlap="1">
                <wp:simplePos x="0" y="0"/>
                <wp:positionH relativeFrom="column">
                  <wp:posOffset>482600</wp:posOffset>
                </wp:positionH>
                <wp:positionV relativeFrom="paragraph">
                  <wp:posOffset>63500</wp:posOffset>
                </wp:positionV>
                <wp:extent cx="3467100" cy="127000"/>
                <wp:effectExtent l="0" t="0" r="0" b="0"/>
                <wp:wrapTopAndBottom/>
                <wp:docPr id="1240" name="文本框 1240"/>
                <wp:cNvGraphicFramePr/>
                <a:graphic xmlns:a="http://schemas.openxmlformats.org/drawingml/2006/main">
                  <a:graphicData uri="http://schemas.microsoft.com/office/word/2010/wordprocessingShape">
                    <wps:wsp>
                      <wps:cNvSpPr txBox="1"/>
                      <wps:spPr>
                        <a:xfrm>
                          <a:off x="0" y="0"/>
                          <a:ext cx="3467100" cy="127000"/>
                        </a:xfrm>
                        <a:prstGeom prst="rect">
                          <a:avLst/>
                        </a:prstGeom>
                        <a:noFill/>
                        <a:ln w="6350">
                          <a:noFill/>
                        </a:ln>
                      </wps:spPr>
                      <wps:txbx>
                        <w:txbxContent>
                          <w:p w:rsidR="00D55C98" w:rsidRDefault="00E14246">
                            <w:pPr>
                              <w:autoSpaceDE w:val="0"/>
                              <w:autoSpaceDN w:val="0"/>
                              <w:spacing w:line="200" w:lineRule="atLeast"/>
                              <w:rPr>
                                <w:sz w:val="18"/>
                              </w:rPr>
                            </w:pPr>
                            <w:r>
                              <w:rPr>
                                <w:rFonts w:ascii="宋体" w:eastAsia="宋体" w:hAnsi="宋体" w:cs="宋体"/>
                                <w:b/>
                                <w:color w:val="000000"/>
                                <w:sz w:val="18"/>
                              </w:rPr>
                              <w:t>性；它是正面的，眼下发生的，因而确定无疑；它由单独一项行动造</w:t>
                            </w:r>
                          </w:p>
                        </w:txbxContent>
                      </wps:txbx>
                      <wps:bodyPr vert="horz" wrap="square" lIns="0" tIns="0" rIns="0" bIns="0" anchor="t">
                        <a:spAutoFit/>
                      </wps:bodyPr>
                    </wps:wsp>
                  </a:graphicData>
                </a:graphic>
              </wp:anchor>
            </w:drawing>
          </mc:Choice>
          <mc:Fallback>
            <w:pict>
              <v:shape type="#_x0000_t202" filled="f" stroked="f" style="margin-left:38pt;margin-top:5pt;width:27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8"/>
                        </w:rPr>
                      </w:pPr>
                      <w:r>
                        <w:rPr>
                          <w:rFonts w:ascii="宋体" w:hAnsi="宋体" w:cs="宋体" w:eastAsia="宋体"/>
                          <w:sz w:val="18"/>
                          <w:color w:val="000000"/>
                          <w:b w:val="on"/>
                          <w:i w:val="off"/>
                        </w:rPr>
                        <w:t>性；它是正面的，眼下发生的，因而确定无疑；它由单独一项行动造</w:t>
                      </w:r>
                    </w:p>
                  </w:txbxContent>
                </v:textbox>
              </v:shape>
            </w:pict>
          </mc:Fallback>
        </mc:AlternateContent>
      </w:r>
      <w:r>
        <w:rPr>
          <w:noProof/>
        </w:rPr>
        <mc:AlternateContent>
          <mc:Choice Requires="wps">
            <w:drawing>
              <wp:anchor distT="0" distB="0" distL="0" distR="0" simplePos="0" relativeHeight="251651584" behindDoc="0" locked="0" layoutInCell="1" allowOverlap="1">
                <wp:simplePos x="0" y="0"/>
                <wp:positionH relativeFrom="column">
                  <wp:posOffset>12700</wp:posOffset>
                </wp:positionH>
                <wp:positionV relativeFrom="paragraph">
                  <wp:posOffset>152400</wp:posOffset>
                </wp:positionV>
                <wp:extent cx="495300" cy="88900"/>
                <wp:effectExtent l="0" t="0" r="0" b="0"/>
                <wp:wrapTopAndBottom/>
                <wp:docPr id="1241" name="文本框 1241"/>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b/>
                                <w:color w:val="000000"/>
                                <w:sz w:val="10"/>
                              </w:rPr>
                              <w:t>前面的各种</w:t>
                            </w:r>
                          </w:p>
                        </w:txbxContent>
                      </wps:txbx>
                      <wps:bodyPr vert="horz" wrap="square" lIns="0" tIns="0" rIns="0" bIns="0" anchor="t">
                        <a:spAutoFit/>
                      </wps:bodyPr>
                    </wps:wsp>
                  </a:graphicData>
                </a:graphic>
              </wp:anchor>
            </w:drawing>
          </mc:Choice>
          <mc:Fallback>
            <w:pict>
              <v:shape type="#_x0000_t202" filled="f" stroked="f" style="margin-left:1pt;margin-top:12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n"/>
                          <w:i w:val="off"/>
                        </w:rPr>
                        <w:t>前面的各种</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652608" behindDoc="0" locked="0" layoutInCell="1" allowOverlap="1">
                <wp:simplePos x="0" y="0"/>
                <wp:positionH relativeFrom="column">
                  <wp:posOffset>12700</wp:posOffset>
                </wp:positionH>
                <wp:positionV relativeFrom="paragraph">
                  <wp:posOffset>0</wp:posOffset>
                </wp:positionV>
                <wp:extent cx="1765300" cy="50800"/>
                <wp:effectExtent l="0" t="0" r="0" b="0"/>
                <wp:wrapTopAndBottom/>
                <wp:docPr id="1242" name="文本框 1242"/>
                <wp:cNvGraphicFramePr/>
                <a:graphic xmlns:a="http://schemas.openxmlformats.org/drawingml/2006/main">
                  <a:graphicData uri="http://schemas.microsoft.com/office/word/2010/wordprocessingShape">
                    <wps:wsp>
                      <wps:cNvSpPr txBox="1"/>
                      <wps:spPr>
                        <a:xfrm>
                          <a:off x="0" y="0"/>
                          <a:ext cx="17653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139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3632" behindDoc="0" locked="0" layoutInCell="1" allowOverlap="1">
                <wp:simplePos x="0" y="0"/>
                <wp:positionH relativeFrom="column">
                  <wp:posOffset>12700</wp:posOffset>
                </wp:positionH>
                <wp:positionV relativeFrom="paragraph">
                  <wp:posOffset>0</wp:posOffset>
                </wp:positionV>
                <wp:extent cx="228600" cy="114300"/>
                <wp:effectExtent l="0" t="0" r="0" b="0"/>
                <wp:wrapTopAndBottom/>
                <wp:docPr id="1243" name="文本框 1243"/>
                <wp:cNvGraphicFramePr/>
                <a:graphic xmlns:a="http://schemas.openxmlformats.org/drawingml/2006/main">
                  <a:graphicData uri="http://schemas.microsoft.com/office/word/2010/wordprocessingShape">
                    <wps:wsp>
                      <wps:cNvSpPr txBox="1"/>
                      <wps:spPr>
                        <a:xfrm>
                          <a:off x="0" y="0"/>
                          <a:ext cx="228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情况</w:t>
                            </w:r>
                          </w:p>
                        </w:txbxContent>
                      </wps:txbx>
                      <wps:bodyPr vert="horz" wrap="square" lIns="0" tIns="0" rIns="0" bIns="0" anchor="t">
                        <a:spAutoFit/>
                      </wps:bodyPr>
                    </wps:wsp>
                  </a:graphicData>
                </a:graphic>
              </wp:anchor>
            </w:drawing>
          </mc:Choice>
          <mc:Fallback>
            <w:pict>
              <v:shape type="#_x0000_t202" filled="f" stroked="f" style="margin-left:1pt;margin-top:0pt;width:1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情况</w:t>
                      </w:r>
                    </w:p>
                  </w:txbxContent>
                </v:textbox>
              </v:shape>
            </w:pict>
          </mc:Fallback>
        </mc:AlternateContent>
      </w:r>
      <w:r>
        <w:rPr>
          <w:noProof/>
        </w:rPr>
        <mc:AlternateContent>
          <mc:Choice Requires="wps">
            <w:drawing>
              <wp:anchor distT="0" distB="0" distL="0" distR="0" simplePos="0" relativeHeight="251654656" behindDoc="0" locked="0" layoutInCell="1" allowOverlap="1">
                <wp:simplePos x="0" y="0"/>
                <wp:positionH relativeFrom="column">
                  <wp:posOffset>558800</wp:posOffset>
                </wp:positionH>
                <wp:positionV relativeFrom="paragraph">
                  <wp:posOffset>50800</wp:posOffset>
                </wp:positionV>
                <wp:extent cx="1219200" cy="25400"/>
                <wp:effectExtent l="0" t="0" r="0" b="0"/>
                <wp:wrapTopAndBottom/>
                <wp:docPr id="1244" name="文本框 1244"/>
                <wp:cNvGraphicFramePr/>
                <a:graphic xmlns:a="http://schemas.openxmlformats.org/drawingml/2006/main">
                  <a:graphicData uri="http://schemas.microsoft.com/office/word/2010/wordprocessingShape">
                    <wps:wsp>
                      <wps:cNvSpPr txBox="1"/>
                      <wps:spPr>
                        <a:xfrm>
                          <a:off x="0" y="0"/>
                          <a:ext cx="1219200" cy="25400"/>
                        </a:xfrm>
                        <a:prstGeom prst="rect">
                          <a:avLst/>
                        </a:prstGeom>
                        <a:noFill/>
                        <a:ln w="6350">
                          <a:noFill/>
                        </a:ln>
                      </wps:spPr>
                      <wps:txbx>
                        <w:txbxContent>
                          <w:p w:rsidR="00D55C98" w:rsidRDefault="00E14246">
                            <w:pPr>
                              <w:spacing w:line="40" w:lineRule="exact"/>
                              <w:rPr>
                                <w:sz w:val="24"/>
                              </w:rPr>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4pt;margin-top:4pt;width:96pt;height: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line="40" w:lineRule="exact"/>
                        <w:ind w:left="0" w:right="0"/>
                        <w:jc w:val="both"/>
                        <w:textAlignment w:val="auto"/>
                        <w:rPr>
                          <w:sz w:val="24"/>
                        </w:rPr>
                      </w:pPr>
                      <w:r>
                        <w:rPr>
                          <w:rFonts w:ascii="宋体" w:hAnsi="宋体" w:cs="宋体" w:eastAsia="宋体"/>
                          <w:sz w:val="24"/>
                          <w:u w:val="single"/>
                        </w:rPr>
                        <w:t xml:space="preserve">                </w:t>
                      </w:r>
                    </w:p>
                  </w:txbxContent>
                </v:textbox>
              </v:shape>
            </w:pict>
          </mc:Fallback>
        </mc:AlternateContent>
      </w:r>
    </w:p>
    <w:p w:rsidR="00D55C98" w:rsidRDefault="00E14246">
      <w:pPr>
        <w:autoSpaceDE w:val="0"/>
        <w:autoSpaceDN w:val="0"/>
        <w:spacing w:line="180" w:lineRule="atLeast"/>
        <w:ind w:left="1160"/>
        <w:rPr>
          <w:sz w:val="10"/>
        </w:rPr>
      </w:pPr>
      <w:r>
        <w:rPr>
          <w:rFonts w:ascii="宋体" w:eastAsia="宋体" w:hAnsi="宋体" w:cs="宋体"/>
          <w:b/>
          <w:color w:val="000000"/>
          <w:sz w:val="10"/>
        </w:rPr>
        <w:t xml:space="preserve">① </w:t>
      </w:r>
      <w:r>
        <w:rPr>
          <w:rFonts w:ascii="宋体" w:eastAsia="宋体" w:hAnsi="宋体" w:cs="宋体"/>
          <w:b/>
          <w:color w:val="000000"/>
          <w:sz w:val="10"/>
        </w:rPr>
        <w:t>见第十六章</w:t>
      </w:r>
      <w:r>
        <w:rPr>
          <w:rFonts w:ascii="宋体" w:eastAsia="宋体" w:hAnsi="宋体" w:cs="宋体"/>
          <w:b/>
          <w:color w:val="000000"/>
          <w:sz w:val="10"/>
        </w:rPr>
        <w:t>(</w:t>
      </w:r>
      <w:r>
        <w:rPr>
          <w:rFonts w:ascii="宋体" w:eastAsia="宋体" w:hAnsi="宋体" w:cs="宋体"/>
          <w:b/>
          <w:color w:val="000000"/>
          <w:sz w:val="10"/>
        </w:rPr>
        <w:t>罪过的分类</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4</w:t>
      </w:r>
      <w:r>
        <w:rPr>
          <w:rFonts w:ascii="宋体" w:eastAsia="宋体" w:hAnsi="宋体" w:cs="宋体"/>
          <w:b/>
          <w:color w:val="000000"/>
          <w:sz w:val="10"/>
        </w:rPr>
        <w:t>段注。</w:t>
      </w:r>
    </w:p>
    <w:p w:rsidR="00D55C98" w:rsidRDefault="00E14246">
      <w:pPr>
        <w:autoSpaceDE w:val="0"/>
        <w:autoSpaceDN w:val="0"/>
        <w:spacing w:line="240" w:lineRule="atLeast"/>
        <w:ind w:left="1160"/>
        <w:rPr>
          <w:sz w:val="14"/>
        </w:rPr>
      </w:pPr>
      <w:r>
        <w:rPr>
          <w:rFonts w:ascii="宋体" w:eastAsia="宋体" w:hAnsi="宋体" w:cs="宋体"/>
          <w:b/>
          <w:color w:val="000000"/>
          <w:sz w:val="14"/>
        </w:rPr>
        <w:t xml:space="preserve">® </w:t>
      </w:r>
      <w:r>
        <w:rPr>
          <w:rFonts w:ascii="宋体" w:eastAsia="宋体" w:hAnsi="宋体" w:cs="宋体"/>
          <w:b/>
          <w:color w:val="000000"/>
          <w:sz w:val="14"/>
        </w:rPr>
        <w:t>第十六章。</w:t>
      </w:r>
      <w:r>
        <w:br w:type="page"/>
      </w:r>
    </w:p>
    <w:p w:rsidR="00D55C98" w:rsidRDefault="00E14246">
      <w:pPr>
        <w:autoSpaceDE w:val="0"/>
        <w:autoSpaceDN w:val="0"/>
        <w:spacing w:before="180" w:line="200" w:lineRule="atLeast"/>
        <w:ind w:left="60"/>
        <w:rPr>
          <w:sz w:val="12"/>
        </w:rPr>
      </w:pPr>
      <w:r>
        <w:rPr>
          <w:rFonts w:ascii="宋体" w:eastAsia="宋体" w:hAnsi="宋体" w:cs="宋体"/>
          <w:b/>
          <w:color w:val="000000"/>
          <w:sz w:val="12"/>
          <w:u w:val="single"/>
        </w:rPr>
        <w:lastRenderedPageBreak/>
        <w:t xml:space="preserve">                       </w:t>
      </w:r>
      <w:r>
        <w:rPr>
          <w:rFonts w:ascii="宋体" w:eastAsia="宋体" w:hAnsi="宋体" w:cs="宋体"/>
          <w:b/>
          <w:color w:val="000000"/>
          <w:sz w:val="12"/>
          <w:u w:val="single"/>
        </w:rPr>
        <w:t>第十二章</w:t>
      </w:r>
      <w:r>
        <w:rPr>
          <w:rFonts w:ascii="宋体" w:eastAsia="宋体" w:hAnsi="宋体" w:cs="宋体"/>
          <w:b/>
          <w:color w:val="000000"/>
          <w:sz w:val="12"/>
          <w:u w:val="single"/>
        </w:rPr>
        <w:t xml:space="preserve"> </w:t>
      </w:r>
      <w:r>
        <w:rPr>
          <w:rFonts w:ascii="宋体" w:eastAsia="宋体" w:hAnsi="宋体" w:cs="宋体"/>
          <w:b/>
          <w:color w:val="000000"/>
          <w:sz w:val="12"/>
          <w:u w:val="single"/>
        </w:rPr>
        <w:t>有害行动的后果</w:t>
      </w:r>
      <w:r>
        <w:rPr>
          <w:rFonts w:ascii="宋体" w:eastAsia="宋体" w:hAnsi="宋体" w:cs="宋体"/>
          <w:b/>
          <w:color w:val="000000"/>
          <w:sz w:val="12"/>
          <w:u w:val="single"/>
        </w:rPr>
        <w:t xml:space="preserve">                  207  </w:t>
      </w:r>
    </w:p>
    <w:p w:rsidR="00D55C98" w:rsidRDefault="00E14246">
      <w:pPr>
        <w:autoSpaceDE w:val="0"/>
        <w:autoSpaceDN w:val="0"/>
        <w:spacing w:before="180" w:line="320" w:lineRule="atLeast"/>
        <w:ind w:left="40" w:right="740" w:firstLine="20"/>
        <w:rPr>
          <w:sz w:val="17"/>
        </w:rPr>
      </w:pPr>
      <w:r>
        <w:rPr>
          <w:rFonts w:ascii="宋体" w:eastAsia="宋体" w:hAnsi="宋体" w:cs="宋体"/>
          <w:b/>
          <w:color w:val="000000"/>
          <w:sz w:val="17"/>
        </w:rPr>
        <w:t>成，完全不必有任何其他行动的并发作用，不管这其他行动是出自当事者本人，还是出自别人；它的对象是一名能被认定的个人，或偶而是一群能被认定的个人，因而它是外向的和私人的。这一主害有一次害相伴，它的头一个形态有时是可能的，有时是确定的，另一个形态始终只是可能的；这两个形态俱系外来的和半公共的，而在其他方面颇同于主害，唯其头一个形态即惊恐虽然不如主害那么大，但就范围，因而总的来看就规模分量而言，远超</w:t>
      </w:r>
      <w:r>
        <w:rPr>
          <w:rFonts w:ascii="宋体" w:eastAsia="宋体" w:hAnsi="宋体" w:cs="宋体"/>
          <w:b/>
          <w:color w:val="000000"/>
          <w:sz w:val="17"/>
        </w:rPr>
        <w:t>过主害。</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1655680" behindDoc="0" locked="0" layoutInCell="1" allowOverlap="1">
                <wp:simplePos x="0" y="0"/>
                <wp:positionH relativeFrom="column">
                  <wp:posOffset>12700</wp:posOffset>
                </wp:positionH>
                <wp:positionV relativeFrom="paragraph">
                  <wp:posOffset>0</wp:posOffset>
                </wp:positionV>
                <wp:extent cx="4000500" cy="419100"/>
                <wp:effectExtent l="0" t="0" r="0" b="0"/>
                <wp:wrapTopAndBottom/>
                <wp:docPr id="1245" name="文本框 1245"/>
                <wp:cNvGraphicFramePr/>
                <a:graphic xmlns:a="http://schemas.openxmlformats.org/drawingml/2006/main">
                  <a:graphicData uri="http://schemas.microsoft.com/office/word/2010/wordprocessingShape">
                    <wps:wsp>
                      <wps:cNvSpPr txBox="1"/>
                      <wps:spPr>
                        <a:xfrm>
                          <a:off x="0" y="0"/>
                          <a:ext cx="4000500" cy="419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56704" behindDoc="0" locked="0" layoutInCell="1" allowOverlap="1">
                <wp:simplePos x="0" y="0"/>
                <wp:positionH relativeFrom="column">
                  <wp:posOffset>254000</wp:posOffset>
                </wp:positionH>
                <wp:positionV relativeFrom="paragraph">
                  <wp:posOffset>0</wp:posOffset>
                </wp:positionV>
                <wp:extent cx="3098800" cy="152400"/>
                <wp:effectExtent l="0" t="0" r="0" b="0"/>
                <wp:wrapTopAndBottom/>
                <wp:docPr id="1246" name="文本框 1246"/>
                <wp:cNvGraphicFramePr/>
                <a:graphic xmlns:a="http://schemas.openxmlformats.org/drawingml/2006/main">
                  <a:graphicData uri="http://schemas.microsoft.com/office/word/2010/wordprocessingShape">
                    <wps:wsp>
                      <wps:cNvSpPr txBox="1"/>
                      <wps:spPr>
                        <a:xfrm>
                          <a:off x="0" y="0"/>
                          <a:ext cx="30988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b/>
                                <w:color w:val="000000"/>
                                <w:sz w:val="17"/>
                              </w:rPr>
                              <w:t>16.</w:t>
                            </w:r>
                            <w:r>
                              <w:rPr>
                                <w:rFonts w:ascii="宋体" w:eastAsia="宋体" w:hAnsi="宋体" w:cs="宋体"/>
                                <w:b/>
                                <w:color w:val="000000"/>
                                <w:sz w:val="17"/>
                              </w:rPr>
                              <w:t>再举两个例子，就足以说明上述修正的绝大部分含义。</w:t>
                            </w:r>
                          </w:p>
                        </w:txbxContent>
                      </wps:txbx>
                      <wps:bodyPr vert="horz" wrap="square" lIns="0" tIns="0" rIns="0" bIns="0" anchor="t">
                        <a:spAutoFit/>
                      </wps:bodyPr>
                    </wps:wsp>
                  </a:graphicData>
                </a:graphic>
              </wp:anchor>
            </w:drawing>
          </mc:Choice>
          <mc:Fallback>
            <w:pict>
              <v:shape type="#_x0000_t202" filled="f" stroked="f" style="margin-left:20pt;margin-top:0pt;width:24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n"/>
                          <w:i w:val="off"/>
                        </w:rPr>
                        <w:t>16.再举两个例子，就足以说明上述修正的绝大部分含义。</w:t>
                      </w:r>
                    </w:p>
                  </w:txbxContent>
                </v:textbox>
              </v:shape>
            </w:pict>
          </mc:Fallback>
        </mc:AlternateContent>
      </w:r>
      <w:r>
        <w:rPr>
          <w:noProof/>
        </w:rPr>
        <mc:AlternateContent>
          <mc:Choice Requires="wps">
            <w:drawing>
              <wp:anchor distT="0" distB="0" distL="0" distR="0" simplePos="0" relativeHeight="251657728" behindDoc="0" locked="0" layoutInCell="1" allowOverlap="1">
                <wp:simplePos x="0" y="0"/>
                <wp:positionH relativeFrom="column">
                  <wp:posOffset>254000</wp:posOffset>
                </wp:positionH>
                <wp:positionV relativeFrom="paragraph">
                  <wp:posOffset>215900</wp:posOffset>
                </wp:positionV>
                <wp:extent cx="3251200" cy="165100"/>
                <wp:effectExtent l="0" t="0" r="0" b="0"/>
                <wp:wrapTopAndBottom/>
                <wp:docPr id="1247" name="文本框 1247"/>
                <wp:cNvGraphicFramePr/>
                <a:graphic xmlns:a="http://schemas.openxmlformats.org/drawingml/2006/main">
                  <a:graphicData uri="http://schemas.microsoft.com/office/word/2010/wordprocessingShape">
                    <wps:wsp>
                      <wps:cNvSpPr txBox="1"/>
                      <wps:spPr>
                        <a:xfrm>
                          <a:off x="0" y="0"/>
                          <a:ext cx="32512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一个人喝了一定量的酒，喝醉了。在这个特定场合，醉酒没有</w:t>
                            </w:r>
                          </w:p>
                        </w:txbxContent>
                      </wps:txbx>
                      <wps:bodyPr vert="horz" wrap="square" lIns="0" tIns="0" rIns="0" bIns="0" anchor="t">
                        <a:spAutoFit/>
                      </wps:bodyPr>
                    </wps:wsp>
                  </a:graphicData>
                </a:graphic>
              </wp:anchor>
            </w:drawing>
          </mc:Choice>
          <mc:Fallback>
            <w:pict>
              <v:shape type="#_x0000_t202" filled="f" stroked="f" style="margin-left:20pt;margin-top:17pt;width:25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一个人喝了一定量的酒，喝醉了。在这个特定场合，醉酒没有</w:t>
                      </w:r>
                    </w:p>
                  </w:txbxContent>
                </v:textbox>
              </v:shape>
            </w:pict>
          </mc:Fallback>
        </mc:AlternateContent>
      </w:r>
      <w:r>
        <w:rPr>
          <w:noProof/>
        </w:rPr>
        <mc:AlternateContent>
          <mc:Choice Requires="wps">
            <w:drawing>
              <wp:anchor distT="0" distB="0" distL="0" distR="0" simplePos="0" relativeHeight="251658752" behindDoc="0" locked="0" layoutInCell="1" allowOverlap="1">
                <wp:simplePos x="0" y="0"/>
                <wp:positionH relativeFrom="column">
                  <wp:posOffset>12700</wp:posOffset>
                </wp:positionH>
                <wp:positionV relativeFrom="paragraph">
                  <wp:posOffset>419100</wp:posOffset>
                </wp:positionV>
                <wp:extent cx="3505200" cy="165100"/>
                <wp:effectExtent l="0" t="0" r="0" b="0"/>
                <wp:wrapTopAndBottom/>
                <wp:docPr id="1248" name="文本框 1248"/>
                <wp:cNvGraphicFramePr/>
                <a:graphic xmlns:a="http://schemas.openxmlformats.org/drawingml/2006/main">
                  <a:graphicData uri="http://schemas.microsoft.com/office/word/2010/wordprocessingShape">
                    <wps:wsp>
                      <wps:cNvSpPr txBox="1"/>
                      <wps:spPr>
                        <a:xfrm>
                          <a:off x="0" y="0"/>
                          <a:ext cx="35052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给他造成任何损害，或者说</w:t>
                            </w:r>
                            <w:r>
                              <w:rPr>
                                <w:rFonts w:ascii="宋体" w:eastAsia="宋体" w:hAnsi="宋体" w:cs="宋体"/>
                                <w:b/>
                                <w:color w:val="000000"/>
                                <w:sz w:val="17"/>
                              </w:rPr>
                              <w:t>(</w:t>
                            </w:r>
                            <w:r>
                              <w:rPr>
                                <w:rFonts w:ascii="宋体" w:eastAsia="宋体" w:hAnsi="宋体" w:cs="宋体"/>
                                <w:b/>
                                <w:color w:val="000000"/>
                                <w:sz w:val="17"/>
                              </w:rPr>
                              <w:t>那等于是一回事</w:t>
                            </w:r>
                            <w:r>
                              <w:rPr>
                                <w:rFonts w:ascii="宋体" w:eastAsia="宋体" w:hAnsi="宋体" w:cs="宋体"/>
                                <w:b/>
                                <w:color w:val="000000"/>
                                <w:sz w:val="17"/>
                              </w:rPr>
                              <w:t>)</w:t>
                            </w:r>
                            <w:r>
                              <w:rPr>
                                <w:rFonts w:ascii="宋体" w:eastAsia="宋体" w:hAnsi="宋体" w:cs="宋体"/>
                                <w:b/>
                                <w:color w:val="000000"/>
                                <w:sz w:val="17"/>
                              </w:rPr>
                              <w:t>没有造成任何可以</w:t>
                            </w:r>
                          </w:p>
                        </w:txbxContent>
                      </wps:txbx>
                      <wps:bodyPr vert="horz" wrap="square" lIns="0" tIns="0" rIns="0" bIns="0" anchor="t">
                        <a:spAutoFit/>
                      </wps:bodyPr>
                    </wps:wsp>
                  </a:graphicData>
                </a:graphic>
              </wp:anchor>
            </w:drawing>
          </mc:Choice>
          <mc:Fallback>
            <w:pict>
              <v:shape type="#_x0000_t202" filled="f" stroked="f" style="margin-left:1pt;margin-top:33pt;width:27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给他造成任何损害，或者说(那等于是一回事)没有造成任何可以</w:t>
                      </w:r>
                    </w:p>
                  </w:txbxContent>
                </v:textbox>
              </v:shape>
            </w:pict>
          </mc:Fallback>
        </mc:AlternateContent>
      </w:r>
      <w:r>
        <w:rPr>
          <w:noProof/>
        </w:rPr>
        <mc:AlternateContent>
          <mc:Choice Requires="wps">
            <w:drawing>
              <wp:anchor distT="0" distB="0" distL="0" distR="0" simplePos="0" relativeHeight="251659776" behindDoc="0" locked="0" layoutInCell="1" allowOverlap="1">
                <wp:simplePos x="0" y="0"/>
                <wp:positionH relativeFrom="column">
                  <wp:posOffset>3530600</wp:posOffset>
                </wp:positionH>
                <wp:positionV relativeFrom="paragraph">
                  <wp:posOffset>12700</wp:posOffset>
                </wp:positionV>
                <wp:extent cx="482600" cy="533400"/>
                <wp:effectExtent l="0" t="0" r="0" b="0"/>
                <wp:wrapTopAndBottom/>
                <wp:docPr id="1249" name="文本框 1249"/>
                <wp:cNvGraphicFramePr/>
                <a:graphic xmlns:a="http://schemas.openxmlformats.org/drawingml/2006/main">
                  <a:graphicData uri="http://schemas.microsoft.com/office/word/2010/wordprocessingShape">
                    <wps:wsp>
                      <wps:cNvSpPr txBox="1"/>
                      <wps:spPr>
                        <a:xfrm>
                          <a:off x="0" y="0"/>
                          <a:ext cx="482600" cy="5334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将其举例应用于损害较不明显的情况</w:t>
                            </w:r>
                          </w:p>
                        </w:txbxContent>
                      </wps:txbx>
                      <wps:bodyPr vert="horz" wrap="square" lIns="0" tIns="0" rIns="0" bIns="0" anchor="t">
                        <a:spAutoFit/>
                      </wps:bodyPr>
                    </wps:wsp>
                  </a:graphicData>
                </a:graphic>
              </wp:anchor>
            </w:drawing>
          </mc:Choice>
          <mc:Fallback>
            <w:pict>
              <v:shape type="#_x0000_t202" filled="f" stroked="f" style="margin-left:278pt;margin-top:1pt;width:38pt;height:4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将其举例应</w:t>
                      </w:r>
                      <w:r>
                        <w:rPr>
                          <w:rFonts w:ascii="宋体" w:hAnsi="宋体" w:cs="宋体" w:eastAsia="宋体"/>
                          <w:sz w:val="12"/>
                          <w:color w:val="000000"/>
                          <w:b w:val="on"/>
                          <w:i w:val="off"/>
                        </w:rPr>
                        <w:t>用于损害较</w:t>
                      </w:r>
                      <w:r>
                        <w:rPr>
                          <w:rFonts w:ascii="宋体" w:hAnsi="宋体" w:cs="宋体" w:eastAsia="宋体"/>
                          <w:sz w:val="12"/>
                          <w:color w:val="000000"/>
                          <w:b w:val="on"/>
                          <w:i w:val="off"/>
                        </w:rPr>
                        <w:t>不明显的情</w:t>
                      </w:r>
                      <w:r>
                        <w:rPr>
                          <w:rFonts w:ascii="宋体" w:hAnsi="宋体" w:cs="宋体" w:eastAsia="宋体"/>
                          <w:sz w:val="12"/>
                          <w:color w:val="000000"/>
                          <w:b w:val="on"/>
                          <w:i w:val="off"/>
                        </w:rPr>
                        <w:t>况</w:t>
                      </w:r>
                    </w:p>
                  </w:txbxContent>
                </v:textbox>
              </v:shape>
            </w:pict>
          </mc:Fallback>
        </mc:AlternateConten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1660800" behindDoc="0" locked="0" layoutInCell="1" allowOverlap="1">
                <wp:simplePos x="0" y="0"/>
                <wp:positionH relativeFrom="column">
                  <wp:posOffset>12700</wp:posOffset>
                </wp:positionH>
                <wp:positionV relativeFrom="paragraph">
                  <wp:posOffset>0</wp:posOffset>
                </wp:positionV>
                <wp:extent cx="3987800" cy="241300"/>
                <wp:effectExtent l="0" t="0" r="0" b="0"/>
                <wp:wrapTopAndBottom/>
                <wp:docPr id="1250" name="文本框 1250"/>
                <wp:cNvGraphicFramePr/>
                <a:graphic xmlns:a="http://schemas.openxmlformats.org/drawingml/2006/main">
                  <a:graphicData uri="http://schemas.microsoft.com/office/word/2010/wordprocessingShape">
                    <wps:wsp>
                      <wps:cNvSpPr txBox="1"/>
                      <wps:spPr>
                        <a:xfrm>
                          <a:off x="0" y="0"/>
                          <a:ext cx="3987800" cy="241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1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61824" behindDoc="0" locked="0" layoutInCell="1" allowOverlap="1">
                <wp:simplePos x="0" y="0"/>
                <wp:positionH relativeFrom="column">
                  <wp:posOffset>12700</wp:posOffset>
                </wp:positionH>
                <wp:positionV relativeFrom="paragraph">
                  <wp:posOffset>12700</wp:posOffset>
                </wp:positionV>
                <wp:extent cx="3492500" cy="165100"/>
                <wp:effectExtent l="0" t="0" r="0" b="0"/>
                <wp:wrapTopAndBottom/>
                <wp:docPr id="1251" name="文本框 1251"/>
                <wp:cNvGraphicFramePr/>
                <a:graphic xmlns:a="http://schemas.openxmlformats.org/drawingml/2006/main">
                  <a:graphicData uri="http://schemas.microsoft.com/office/word/2010/wordprocessingShape">
                    <wps:wsp>
                      <wps:cNvSpPr txBox="1"/>
                      <wps:spPr>
                        <a:xfrm>
                          <a:off x="0" y="0"/>
                          <a:ext cx="34925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设想的损害。然而，若干次同样的行动就很可能，而且的确近乎肯</w:t>
                            </w:r>
                          </w:p>
                        </w:txbxContent>
                      </wps:txbx>
                      <wps:bodyPr vert="horz" wrap="square" lIns="0" tIns="0" rIns="0" bIns="0" anchor="t">
                        <a:spAutoFit/>
                      </wps:bodyPr>
                    </wps:wsp>
                  </a:graphicData>
                </a:graphic>
              </wp:anchor>
            </w:drawing>
          </mc:Choice>
          <mc:Fallback>
            <w:pict>
              <v:shape type="#_x0000_t202" filled="f" stroked="f" style="margin-left:1pt;margin-top:1pt;width:27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设想的损害。然而，若干次同样的行动就很可能，而且的确近乎肯</w:t>
                      </w:r>
                    </w:p>
                  </w:txbxContent>
                </v:textbox>
              </v:shape>
            </w:pict>
          </mc:Fallback>
        </mc:AlternateContent>
      </w:r>
      <w:r>
        <w:rPr>
          <w:noProof/>
        </w:rPr>
        <mc:AlternateContent>
          <mc:Choice Requires="wps">
            <w:drawing>
              <wp:anchor distT="0" distB="0" distL="0" distR="0" simplePos="0" relativeHeight="251662848" behindDoc="0" locked="0" layoutInCell="1" allowOverlap="1">
                <wp:simplePos x="0" y="0"/>
                <wp:positionH relativeFrom="column">
                  <wp:posOffset>12700</wp:posOffset>
                </wp:positionH>
                <wp:positionV relativeFrom="paragraph">
                  <wp:posOffset>241300</wp:posOffset>
                </wp:positionV>
                <wp:extent cx="3505200" cy="165100"/>
                <wp:effectExtent l="0" t="0" r="0" b="0"/>
                <wp:wrapTopAndBottom/>
                <wp:docPr id="1252" name="文本框 1252"/>
                <wp:cNvGraphicFramePr/>
                <a:graphic xmlns:a="http://schemas.openxmlformats.org/drawingml/2006/main">
                  <a:graphicData uri="http://schemas.microsoft.com/office/word/2010/wordprocessingShape">
                    <wps:wsp>
                      <wps:cNvSpPr txBox="1"/>
                      <wps:spPr>
                        <a:xfrm>
                          <a:off x="0" y="0"/>
                          <a:ext cx="35052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定会使他受到很大的损害：到底有多大取决于他的体质和其他状</w:t>
                            </w:r>
                          </w:p>
                        </w:txbxContent>
                      </wps:txbx>
                      <wps:bodyPr vert="horz" wrap="square" lIns="0" tIns="0" rIns="0" bIns="0" anchor="t">
                        <a:spAutoFit/>
                      </wps:bodyPr>
                    </wps:wsp>
                  </a:graphicData>
                </a:graphic>
              </wp:anchor>
            </w:drawing>
          </mc:Choice>
          <mc:Fallback>
            <w:pict>
              <v:shape type="#_x0000_t202" filled="f" stroked="f" style="margin-left:1pt;margin-top:19pt;width:27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定会使他受到很大的损害：到底有多大取决于他的体质和其他状</w:t>
                      </w:r>
                    </w:p>
                  </w:txbxContent>
                </v:textbox>
              </v:shape>
            </w:pict>
          </mc:Fallback>
        </mc:AlternateContent>
      </w:r>
      <w:r>
        <w:rPr>
          <w:noProof/>
        </w:rPr>
        <mc:AlternateContent>
          <mc:Choice Requires="wps">
            <w:drawing>
              <wp:anchor distT="0" distB="0" distL="0" distR="0" simplePos="0" relativeHeight="251663872" behindDoc="0" locked="0" layoutInCell="1" allowOverlap="1">
                <wp:simplePos x="0" y="0"/>
                <wp:positionH relativeFrom="column">
                  <wp:posOffset>3517900</wp:posOffset>
                </wp:positionH>
                <wp:positionV relativeFrom="paragraph">
                  <wp:posOffset>0</wp:posOffset>
                </wp:positionV>
                <wp:extent cx="482600" cy="266700"/>
                <wp:effectExtent l="0" t="0" r="0" b="0"/>
                <wp:wrapTopAndBottom/>
                <wp:docPr id="1253" name="文本框 1253"/>
                <wp:cNvGraphicFramePr/>
                <a:graphic xmlns:a="http://schemas.openxmlformats.org/drawingml/2006/main">
                  <a:graphicData uri="http://schemas.microsoft.com/office/word/2010/wordprocessingShape">
                    <wps:wsp>
                      <wps:cNvSpPr txBox="1"/>
                      <wps:spPr>
                        <a:xfrm>
                          <a:off x="0" y="0"/>
                          <a:ext cx="482600" cy="266700"/>
                        </a:xfrm>
                        <a:prstGeom prst="rect">
                          <a:avLst/>
                        </a:prstGeom>
                        <a:noFill/>
                        <a:ln w="6350">
                          <a:noFill/>
                        </a:ln>
                      </wps:spPr>
                      <wps:txbx>
                        <w:txbxContent>
                          <w:p w:rsidR="00D55C98" w:rsidRDefault="00E14246">
                            <w:pPr>
                              <w:autoSpaceDE w:val="0"/>
                              <w:autoSpaceDN w:val="0"/>
                              <w:spacing w:line="200" w:lineRule="atLeast"/>
                              <w:ind w:firstLine="20"/>
                              <w:rPr>
                                <w:sz w:val="12"/>
                              </w:rPr>
                            </w:pPr>
                            <w:r>
                              <w:rPr>
                                <w:rFonts w:ascii="宋体" w:eastAsia="宋体" w:hAnsi="宋体" w:cs="宋体"/>
                                <w:b/>
                                <w:color w:val="000000"/>
                                <w:sz w:val="12"/>
                              </w:rPr>
                              <w:t>例一：</w:t>
                            </w:r>
                            <w:r>
                              <w:rPr>
                                <w:rFonts w:ascii="宋体" w:eastAsia="宋体" w:hAnsi="宋体" w:cs="宋体"/>
                                <w:b/>
                                <w:color w:val="000000"/>
                                <w:sz w:val="12"/>
                              </w:rPr>
                              <w:t xml:space="preserve"> </w:t>
                            </w:r>
                            <w:r>
                              <w:rPr>
                                <w:rFonts w:ascii="宋体" w:eastAsia="宋体" w:hAnsi="宋体" w:cs="宋体"/>
                                <w:b/>
                                <w:color w:val="000000"/>
                                <w:sz w:val="12"/>
                              </w:rPr>
                              <w:t>自醉行动</w:t>
                            </w:r>
                          </w:p>
                        </w:txbxContent>
                      </wps:txbx>
                      <wps:bodyPr vert="horz" wrap="square" lIns="0" tIns="0" rIns="0" bIns="0" anchor="t">
                        <a:spAutoFit/>
                      </wps:bodyPr>
                    </wps:wsp>
                  </a:graphicData>
                </a:graphic>
              </wp:anchor>
            </w:drawing>
          </mc:Choice>
          <mc:Fallback>
            <w:pict>
              <v:shape type="#_x0000_t202" filled="f" stroked="f" style="margin-left:277pt;margin-top:0pt;width:38pt;height:2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20"/>
                        <w:jc w:val="both"/>
                        <w:textAlignment w:val="auto"/>
                        <w:rPr>
                          <w:sz w:val="12"/>
                        </w:rPr>
                      </w:pPr>
                      <w:r>
                        <w:rPr>
                          <w:rFonts w:ascii="宋体" w:hAnsi="宋体" w:cs="宋体" w:eastAsia="宋体"/>
                          <w:sz w:val="12"/>
                          <w:color w:val="000000"/>
                          <w:b w:val="on"/>
                          <w:i w:val="off"/>
                        </w:rPr>
                        <w:t>例一： 自醉</w:t>
                      </w:r>
                      <w:r>
                        <w:rPr>
                          <w:rFonts w:ascii="宋体" w:hAnsi="宋体" w:cs="宋体" w:eastAsia="宋体"/>
                          <w:sz w:val="12"/>
                          <w:color w:val="000000"/>
                          <w:b w:val="on"/>
                          <w:i w:val="off"/>
                        </w:rPr>
                        <w:t>行动</w:t>
                      </w:r>
                    </w:p>
                  </w:txbxContent>
                </v:textbox>
              </v:shape>
            </w:pict>
          </mc:Fallback>
        </mc:AlternateContent>
      </w:r>
    </w:p>
    <w:p w:rsidR="00D55C98" w:rsidRDefault="00E14246">
      <w:pPr>
        <w:autoSpaceDE w:val="0"/>
        <w:autoSpaceDN w:val="0"/>
        <w:spacing w:before="60" w:line="240" w:lineRule="atLeast"/>
        <w:ind w:left="20"/>
        <w:rPr>
          <w:sz w:val="17"/>
        </w:rPr>
      </w:pPr>
      <w:r>
        <w:rPr>
          <w:rFonts w:ascii="宋体" w:eastAsia="宋体" w:hAnsi="宋体" w:cs="宋体"/>
          <w:b/>
          <w:color w:val="000000"/>
          <w:sz w:val="17"/>
        </w:rPr>
        <w:t>况。这一点，不过是日常经验每天都表明了的。同样肯定的是，一项</w:t>
      </w:r>
    </w:p>
    <w:p w:rsidR="00D55C98" w:rsidRDefault="00E14246">
      <w:pPr>
        <w:autoSpaceDE w:val="0"/>
        <w:autoSpaceDN w:val="0"/>
        <w:spacing w:before="120" w:line="260" w:lineRule="atLeast"/>
        <w:ind w:left="20"/>
        <w:rPr>
          <w:sz w:val="17"/>
        </w:rPr>
      </w:pPr>
      <w:r>
        <w:rPr>
          <w:rFonts w:ascii="宋体" w:eastAsia="宋体" w:hAnsi="宋体" w:cs="宋体"/>
          <w:b/>
          <w:color w:val="000000"/>
          <w:sz w:val="17"/>
        </w:rPr>
        <w:t>此类行动，由于这个或那个原因，大有助于增强一个人可能再三从</w:t>
      </w:r>
    </w:p>
    <w:p w:rsidR="00D55C98" w:rsidRDefault="00E14246">
      <w:pPr>
        <w:autoSpaceDE w:val="0"/>
        <w:autoSpaceDN w:val="0"/>
        <w:spacing w:before="60" w:line="260" w:lineRule="atLeast"/>
        <w:ind w:left="20"/>
        <w:rPr>
          <w:sz w:val="17"/>
        </w:rPr>
      </w:pPr>
      <w:r>
        <w:rPr>
          <w:rFonts w:ascii="宋体" w:eastAsia="宋体" w:hAnsi="宋体" w:cs="宋体"/>
          <w:b/>
          <w:color w:val="000000"/>
          <w:sz w:val="17"/>
        </w:rPr>
        <w:t>事同类行动的意向。这也是日常经验所证明的。因而在这个例子</w:t>
      </w:r>
    </w:p>
    <w:p w:rsidR="00D55C98" w:rsidRDefault="00E14246">
      <w:pPr>
        <w:autoSpaceDE w:val="0"/>
        <w:autoSpaceDN w:val="0"/>
        <w:spacing w:before="100" w:line="260" w:lineRule="atLeast"/>
        <w:ind w:left="20"/>
        <w:rPr>
          <w:sz w:val="17"/>
        </w:rPr>
      </w:pPr>
      <w:r>
        <w:rPr>
          <w:rFonts w:ascii="宋体" w:eastAsia="宋体" w:hAnsi="宋体" w:cs="宋体"/>
          <w:b/>
          <w:color w:val="000000"/>
          <w:sz w:val="17"/>
        </w:rPr>
        <w:t>中，行动可能产生损害。换句话说，只是由于行动造成了损害的可</w:t>
      </w:r>
    </w:p>
    <w:p w:rsidR="00D55C98" w:rsidRDefault="00E14246">
      <w:pPr>
        <w:autoSpaceDE w:val="0"/>
        <w:autoSpaceDN w:val="0"/>
        <w:spacing w:before="80" w:line="260" w:lineRule="atLeast"/>
        <w:ind w:left="20"/>
        <w:rPr>
          <w:sz w:val="17"/>
        </w:rPr>
      </w:pPr>
      <w:r>
        <w:rPr>
          <w:rFonts w:ascii="宋体" w:eastAsia="宋体" w:hAnsi="宋体" w:cs="宋体"/>
          <w:b/>
          <w:color w:val="000000"/>
          <w:sz w:val="17"/>
        </w:rPr>
        <w:t>能性，行动的倾向才有害。这一可能性要成为现实，有赖于再三发</w:t>
      </w:r>
    </w:p>
    <w:p w:rsidR="00D55C98" w:rsidRDefault="00E14246">
      <w:pPr>
        <w:autoSpaceDE w:val="0"/>
        <w:autoSpaceDN w:val="0"/>
        <w:spacing w:before="40" w:line="260" w:lineRule="atLeast"/>
        <w:rPr>
          <w:sz w:val="17"/>
        </w:rPr>
      </w:pPr>
      <w:r>
        <w:rPr>
          <w:rFonts w:ascii="宋体" w:eastAsia="宋体" w:hAnsi="宋体" w:cs="宋体"/>
          <w:b/>
          <w:color w:val="000000"/>
          <w:sz w:val="17"/>
        </w:rPr>
        <w:t>生同类行动，而且这些行动必须由同一个人干。损害的对象是其制</w:t>
      </w:r>
    </w:p>
    <w:p w:rsidR="00D55C98" w:rsidRDefault="00E14246">
      <w:pPr>
        <w:autoSpaceDE w:val="0"/>
        <w:autoSpaceDN w:val="0"/>
        <w:spacing w:before="100" w:line="260" w:lineRule="atLeast"/>
        <w:rPr>
          <w:sz w:val="17"/>
        </w:rPr>
      </w:pPr>
      <w:r>
        <w:rPr>
          <w:rFonts w:ascii="宋体" w:eastAsia="宋体" w:hAnsi="宋体" w:cs="宋体"/>
          <w:b/>
          <w:color w:val="000000"/>
          <w:sz w:val="17"/>
        </w:rPr>
        <w:t>造者本人，并且仅仅是他本人，除非发生偶然事故。因此，这损害是</w:t>
      </w:r>
    </w:p>
    <w:p w:rsidR="00D55C98" w:rsidRDefault="00E14246">
      <w:pPr>
        <w:autoSpaceDE w:val="0"/>
        <w:autoSpaceDN w:val="0"/>
        <w:spacing w:before="60" w:line="260" w:lineRule="atLeast"/>
        <w:ind w:left="20"/>
        <w:rPr>
          <w:sz w:val="17"/>
        </w:rPr>
      </w:pPr>
      <w:r>
        <w:rPr>
          <w:rFonts w:ascii="宋体" w:eastAsia="宋体" w:hAnsi="宋体" w:cs="宋体"/>
          <w:b/>
          <w:color w:val="000000"/>
          <w:sz w:val="17"/>
        </w:rPr>
        <w:t>私人的和内向的。</w:t>
      </w:r>
    </w:p>
    <w:p w:rsidR="00D55C98" w:rsidRDefault="00E14246">
      <w:pPr>
        <w:autoSpaceDE w:val="0"/>
        <w:autoSpaceDN w:val="0"/>
        <w:spacing w:line="320" w:lineRule="atLeast"/>
        <w:ind w:left="20" w:right="780" w:firstLine="380"/>
        <w:rPr>
          <w:sz w:val="17"/>
        </w:rPr>
      </w:pPr>
      <w:r>
        <w:rPr>
          <w:rFonts w:ascii="宋体" w:eastAsia="宋体" w:hAnsi="宋体" w:cs="宋体"/>
          <w:b/>
          <w:color w:val="000000"/>
          <w:sz w:val="17"/>
        </w:rPr>
        <w:t>至于次要损害，即惊恐，那是自醉行动完全未产生的。诚然，它由于示范影响造成了一定量的危险，但这危险难得大到值得注意的程度。</w:t>
      </w:r>
    </w:p>
    <w:p w:rsidR="00D55C98" w:rsidRDefault="00E14246">
      <w:pPr>
        <w:autoSpaceDE w:val="0"/>
        <w:autoSpaceDN w:val="0"/>
        <w:spacing w:before="100" w:line="240" w:lineRule="atLeast"/>
        <w:ind w:left="400"/>
        <w:rPr>
          <w:sz w:val="17"/>
        </w:rPr>
      </w:pPr>
      <w:r>
        <w:rPr>
          <w:rFonts w:ascii="宋体" w:eastAsia="宋体" w:hAnsi="宋体" w:cs="宋体"/>
          <w:b/>
          <w:color w:val="000000"/>
          <w:sz w:val="17"/>
        </w:rPr>
        <w:t>17.</w:t>
      </w:r>
      <w:r>
        <w:rPr>
          <w:rFonts w:ascii="宋体" w:eastAsia="宋体" w:hAnsi="宋体" w:cs="宋体"/>
          <w:b/>
          <w:color w:val="000000"/>
          <w:sz w:val="17"/>
        </w:rPr>
        <w:t>下一个例子。某人漏纳某项公共税金。我们知道这属于消</w:t>
      </w:r>
      <w:r>
        <w:rPr>
          <w:rFonts w:ascii="宋体" w:eastAsia="宋体" w:hAnsi="宋体" w:cs="宋体"/>
          <w:b/>
          <w:color w:val="000000"/>
          <w:sz w:val="17"/>
        </w:rPr>
        <w:t xml:space="preserve"> </w:t>
      </w:r>
      <w:r>
        <w:rPr>
          <w:rFonts w:ascii="宋体" w:eastAsia="宋体" w:hAnsi="宋体" w:cs="宋体"/>
          <w:b/>
          <w:color w:val="000000"/>
          <w:sz w:val="17"/>
        </w:rPr>
        <w:t>例二：漏税</w:t>
      </w:r>
      <w:r>
        <w:br w:type="page"/>
      </w:r>
    </w:p>
    <w:p w:rsidR="00D55C98" w:rsidRDefault="00E14246">
      <w:pPr>
        <w:autoSpaceDE w:val="0"/>
        <w:autoSpaceDN w:val="0"/>
        <w:spacing w:before="200" w:line="180" w:lineRule="atLeast"/>
        <w:ind w:left="560"/>
        <w:rPr>
          <w:sz w:val="10"/>
        </w:rPr>
      </w:pPr>
      <w:r>
        <w:rPr>
          <w:rFonts w:ascii="宋体" w:eastAsia="宋体" w:hAnsi="宋体" w:cs="宋体"/>
          <w:b/>
          <w:color w:val="000000"/>
          <w:sz w:val="10"/>
          <w:u w:val="single"/>
        </w:rPr>
        <w:lastRenderedPageBreak/>
        <w:t xml:space="preserve">  208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20" w:line="340" w:lineRule="atLeast"/>
        <w:ind w:left="240" w:firstLine="320"/>
        <w:rPr>
          <w:sz w:val="19"/>
        </w:rPr>
      </w:pPr>
      <w:r>
        <w:rPr>
          <w:rFonts w:ascii="宋体" w:eastAsia="宋体" w:hAnsi="宋体" w:cs="宋体"/>
          <w:b/>
          <w:color w:val="000000"/>
          <w:sz w:val="19"/>
        </w:rPr>
        <w:t>极类型的行动。</w:t>
      </w:r>
      <w:r>
        <w:rPr>
          <w:rFonts w:ascii="宋体" w:eastAsia="宋体" w:hAnsi="宋体" w:cs="宋体"/>
          <w:b/>
          <w:color w:val="000000"/>
          <w:sz w:val="19"/>
        </w:rPr>
        <w:t>①</w:t>
      </w:r>
      <w:r>
        <w:rPr>
          <w:rFonts w:ascii="宋体" w:eastAsia="宋体" w:hAnsi="宋体" w:cs="宋体"/>
          <w:b/>
          <w:color w:val="000000"/>
          <w:sz w:val="19"/>
        </w:rPr>
        <w:t>要不要把这算作是有害行动</w:t>
      </w:r>
      <w:r>
        <w:rPr>
          <w:rFonts w:ascii="宋体" w:eastAsia="宋体" w:hAnsi="宋体" w:cs="宋体"/>
          <w:b/>
          <w:color w:val="000000"/>
          <w:sz w:val="19"/>
        </w:rPr>
        <w:t>?</w:t>
      </w:r>
      <w:r>
        <w:rPr>
          <w:rFonts w:ascii="宋体" w:eastAsia="宋体" w:hAnsi="宋体" w:cs="宋体"/>
          <w:b/>
          <w:color w:val="000000"/>
          <w:sz w:val="19"/>
        </w:rPr>
        <w:t>当然要。理由如</w:t>
      </w:r>
      <w:r>
        <w:rPr>
          <w:rFonts w:ascii="宋体" w:eastAsia="宋体" w:hAnsi="宋体" w:cs="宋体"/>
          <w:b/>
          <w:color w:val="000000"/>
          <w:sz w:val="19"/>
        </w:rPr>
        <w:t xml:space="preserve">150 </w:t>
      </w:r>
      <w:r>
        <w:rPr>
          <w:rFonts w:ascii="宋体" w:eastAsia="宋体" w:hAnsi="宋体" w:cs="宋体"/>
          <w:b/>
          <w:color w:val="000000"/>
          <w:sz w:val="19"/>
        </w:rPr>
        <w:t>下。保护社会免遭其内外敌人危害</w:t>
      </w:r>
      <w:r>
        <w:rPr>
          <w:rFonts w:ascii="宋体" w:eastAsia="宋体" w:hAnsi="宋体" w:cs="宋体"/>
          <w:b/>
          <w:color w:val="000000"/>
          <w:sz w:val="19"/>
        </w:rPr>
        <w:t xml:space="preserve"> (</w:t>
      </w:r>
      <w:r>
        <w:rPr>
          <w:rFonts w:ascii="宋体" w:eastAsia="宋体" w:hAnsi="宋体" w:cs="宋体"/>
          <w:b/>
          <w:color w:val="000000"/>
          <w:sz w:val="19"/>
        </w:rPr>
        <w:t>且不提其他不那么必需的工作</w:t>
      </w:r>
      <w:r>
        <w:rPr>
          <w:rFonts w:ascii="宋体" w:eastAsia="宋体" w:hAnsi="宋体" w:cs="宋体"/>
          <w:b/>
          <w:color w:val="000000"/>
          <w:sz w:val="19"/>
        </w:rPr>
        <w:t>)</w:t>
      </w:r>
      <w:r>
        <w:rPr>
          <w:rFonts w:ascii="宋体" w:eastAsia="宋体" w:hAnsi="宋体" w:cs="宋体"/>
          <w:b/>
          <w:color w:val="000000"/>
          <w:sz w:val="19"/>
        </w:rPr>
        <w:t>乃是不作大开销便无法完成的任务。支付这笔开销的钱从何而来</w:t>
      </w:r>
      <w:r>
        <w:rPr>
          <w:rFonts w:ascii="宋体" w:eastAsia="宋体" w:hAnsi="宋体" w:cs="宋体"/>
          <w:b/>
          <w:color w:val="000000"/>
          <w:sz w:val="19"/>
        </w:rPr>
        <w:t>?</w:t>
      </w:r>
      <w:r>
        <w:rPr>
          <w:rFonts w:ascii="宋体" w:eastAsia="宋体" w:hAnsi="宋体" w:cs="宋体"/>
          <w:b/>
          <w:color w:val="000000"/>
          <w:sz w:val="19"/>
        </w:rPr>
        <w:t>它只能来自从个人收取的纳款，即只能来自税金。这些税金的产生应被视为一种裨益，那是社会的管理部门必须获取，以便用于全社会的。在这一过程贯</w:t>
      </w:r>
      <w:r>
        <w:rPr>
          <w:rFonts w:ascii="宋体" w:eastAsia="宋体" w:hAnsi="宋体" w:cs="宋体"/>
          <w:b/>
          <w:color w:val="000000"/>
          <w:sz w:val="19"/>
        </w:rPr>
        <w:t>彻至终以前，需要有某些人被专门委派去收取和使用税金。假如这些人在收取后，把它用于它本来的目的，它就会是一种裨益；因而不让他们能够收取，便是一种损害。然而，有可能在收取后它未被用于其本来目的，或者它为之花费的服务未予提供。有可能税吏未把税金上交给主管；有可能该主管未按规定将其进一步转移：例如转移给法官，法官负责保护社会免受隐蔽的内敌危害，或转移给军人，军人负责保护社会免遭公开的外敌危害；有可能法官或军人在得到税金后，竟未因此而履行自己的职责</w:t>
      </w:r>
      <w:r>
        <w:rPr>
          <w:rFonts w:ascii="宋体" w:eastAsia="宋体" w:hAnsi="宋体" w:cs="宋体"/>
          <w:b/>
          <w:color w:val="000000"/>
          <w:sz w:val="19"/>
        </w:rPr>
        <w:t>———</w:t>
      </w:r>
      <w:r>
        <w:rPr>
          <w:rFonts w:ascii="宋体" w:eastAsia="宋体" w:hAnsi="宋体" w:cs="宋体"/>
          <w:b/>
          <w:color w:val="000000"/>
          <w:sz w:val="19"/>
        </w:rPr>
        <w:t>法官不开庭惩罚罪犯或裁判争端，军人不拔剑拼搏以保卫国家。这些，连</w:t>
      </w:r>
      <w:r>
        <w:rPr>
          <w:rFonts w:ascii="宋体" w:eastAsia="宋体" w:hAnsi="宋体" w:cs="宋体"/>
          <w:b/>
          <w:color w:val="000000"/>
          <w:sz w:val="19"/>
        </w:rPr>
        <w:t>同我为简短起见略去不说的无数其他中间行动，构成了一条环环相扣的职责之链，履行这些职责是为维持社会生存所必需的。在它们有助于形成的裨益能被产生出来以前，它们必须全部得到履行。如果它们全部得到履行，这裨益将存在下去，而任何行动，只要倾向于中止这裨益，就可能造成损害。如果它们当中有任何一项未得到履行，裨益就会中止：它将自动消失，不再存在下去，尽管没有做出这里所谈论的行动</w:t>
      </w:r>
      <w:r>
        <w:rPr>
          <w:rFonts w:ascii="宋体" w:eastAsia="宋体" w:hAnsi="宋体" w:cs="宋体"/>
          <w:b/>
          <w:color w:val="000000"/>
          <w:sz w:val="19"/>
        </w:rPr>
        <w:t>(</w:t>
      </w:r>
      <w:r>
        <w:rPr>
          <w:rFonts w:ascii="宋体" w:eastAsia="宋体" w:hAnsi="宋体" w:cs="宋体"/>
          <w:b/>
          <w:color w:val="000000"/>
          <w:sz w:val="19"/>
        </w:rPr>
        <w:t>漏税行动</w:t>
      </w:r>
      <w:r>
        <w:rPr>
          <w:rFonts w:ascii="宋体" w:eastAsia="宋体" w:hAnsi="宋体" w:cs="宋体"/>
          <w:b/>
          <w:color w:val="000000"/>
          <w:sz w:val="19"/>
        </w:rPr>
        <w:t>)</w:t>
      </w:r>
      <w:r>
        <w:rPr>
          <w:rFonts w:ascii="宋体" w:eastAsia="宋体" w:hAnsi="宋体" w:cs="宋体"/>
          <w:b/>
          <w:color w:val="000000"/>
          <w:sz w:val="19"/>
        </w:rPr>
        <w:t>。因此，这裨益是有条件的，因而，依据一定的假设那种趋于消除它的行动不是有害</w:t>
      </w:r>
    </w:p>
    <w:p w:rsidR="00D55C98" w:rsidRDefault="00E14246">
      <w:pPr>
        <w:spacing w:before="360" w:line="80" w:lineRule="exact"/>
        <w:ind w:left="580" w:right="3700"/>
        <w:rPr>
          <w:sz w:val="24"/>
        </w:rPr>
      </w:pPr>
      <w:r>
        <w:rPr>
          <w:rFonts w:ascii="宋体" w:eastAsia="宋体" w:hAnsi="宋体" w:cs="宋体"/>
          <w:sz w:val="24"/>
          <w:u w:val="single"/>
        </w:rPr>
        <w:t xml:space="preserve">                 </w:t>
      </w:r>
    </w:p>
    <w:p w:rsidR="00D55C98" w:rsidRDefault="00E14246">
      <w:pPr>
        <w:autoSpaceDE w:val="0"/>
        <w:autoSpaceDN w:val="0"/>
        <w:spacing w:before="60" w:line="180" w:lineRule="atLeast"/>
        <w:ind w:left="860"/>
        <w:rPr>
          <w:sz w:val="10"/>
        </w:rPr>
      </w:pPr>
      <w:r>
        <w:rPr>
          <w:rFonts w:ascii="宋体" w:eastAsia="宋体" w:hAnsi="宋体" w:cs="宋体"/>
          <w:b/>
          <w:color w:val="000000"/>
          <w:sz w:val="10"/>
        </w:rPr>
        <w:t xml:space="preserve">①  </w:t>
      </w:r>
      <w:r>
        <w:rPr>
          <w:rFonts w:ascii="宋体" w:eastAsia="宋体" w:hAnsi="宋体" w:cs="宋体"/>
          <w:b/>
          <w:color w:val="000000"/>
          <w:sz w:val="10"/>
        </w:rPr>
        <w:t>见第七章</w:t>
      </w:r>
      <w:r>
        <w:rPr>
          <w:rFonts w:ascii="宋体" w:eastAsia="宋体" w:hAnsi="宋体" w:cs="宋体"/>
          <w:b/>
          <w:color w:val="000000"/>
          <w:sz w:val="10"/>
        </w:rPr>
        <w:t>(</w:t>
      </w:r>
      <w:r>
        <w:rPr>
          <w:rFonts w:ascii="宋体" w:eastAsia="宋体" w:hAnsi="宋体" w:cs="宋体"/>
          <w:b/>
          <w:color w:val="000000"/>
          <w:sz w:val="10"/>
        </w:rPr>
        <w:t>行动</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8</w:t>
      </w:r>
      <w:r>
        <w:rPr>
          <w:rFonts w:ascii="宋体" w:eastAsia="宋体" w:hAnsi="宋体" w:cs="宋体"/>
          <w:b/>
          <w:color w:val="000000"/>
          <w:sz w:val="10"/>
        </w:rPr>
        <w:t>段。</w:t>
      </w:r>
      <w:r>
        <w:br w:type="page"/>
      </w:r>
    </w:p>
    <w:p w:rsidR="00D55C98" w:rsidRDefault="00E14246">
      <w:pPr>
        <w:autoSpaceDE w:val="0"/>
        <w:autoSpaceDN w:val="0"/>
        <w:spacing w:before="120" w:line="220" w:lineRule="atLeast"/>
        <w:ind w:left="40"/>
        <w:rPr>
          <w:sz w:val="18"/>
        </w:rPr>
      </w:pPr>
      <w:r>
        <w:rPr>
          <w:rFonts w:ascii="宋体" w:eastAsia="宋体" w:hAnsi="宋体" w:cs="宋体"/>
          <w:color w:val="000000"/>
          <w:sz w:val="18"/>
          <w:u w:val="single"/>
        </w:rPr>
        <w:lastRenderedPageBreak/>
        <w:t xml:space="preserve">                       </w:t>
      </w:r>
      <w:r>
        <w:rPr>
          <w:rFonts w:ascii="宋体" w:eastAsia="宋体" w:hAnsi="宋体" w:cs="宋体"/>
          <w:color w:val="000000"/>
          <w:sz w:val="18"/>
          <w:u w:val="single"/>
        </w:rPr>
        <w:t>第十二章</w:t>
      </w:r>
      <w:r>
        <w:rPr>
          <w:rFonts w:ascii="宋体" w:eastAsia="宋体" w:hAnsi="宋体" w:cs="宋体"/>
          <w:color w:val="000000"/>
          <w:sz w:val="18"/>
          <w:u w:val="single"/>
        </w:rPr>
        <w:t xml:space="preserve"> </w:t>
      </w:r>
      <w:r>
        <w:rPr>
          <w:rFonts w:ascii="宋体" w:eastAsia="宋体" w:hAnsi="宋体" w:cs="宋体"/>
          <w:color w:val="000000"/>
          <w:sz w:val="18"/>
          <w:u w:val="single"/>
        </w:rPr>
        <w:t>有害行动的后果</w:t>
      </w:r>
      <w:r>
        <w:rPr>
          <w:rFonts w:ascii="宋体" w:eastAsia="宋体" w:hAnsi="宋体" w:cs="宋体"/>
          <w:color w:val="000000"/>
          <w:sz w:val="18"/>
          <w:u w:val="single"/>
        </w:rPr>
        <w:t xml:space="preserve">                  209  </w:t>
      </w:r>
    </w:p>
    <w:p w:rsidR="00D55C98" w:rsidRDefault="00D55C98">
      <w:pPr>
        <w:spacing w:line="146" w:lineRule="exact"/>
      </w:pPr>
    </w:p>
    <w:p w:rsidR="00D55C98" w:rsidRDefault="00E14246">
      <w:pPr>
        <w:spacing w:line="14" w:lineRule="exact"/>
      </w:pPr>
      <w:r>
        <w:rPr>
          <w:noProof/>
        </w:rPr>
        <mc:AlternateContent>
          <mc:Choice Requires="wps">
            <w:drawing>
              <wp:anchor distT="0" distB="0" distL="0" distR="0" simplePos="0" relativeHeight="251664896" behindDoc="0" locked="0" layoutInCell="1" allowOverlap="1">
                <wp:simplePos x="0" y="0"/>
                <wp:positionH relativeFrom="column">
                  <wp:posOffset>25400</wp:posOffset>
                </wp:positionH>
                <wp:positionV relativeFrom="paragraph">
                  <wp:posOffset>0</wp:posOffset>
                </wp:positionV>
                <wp:extent cx="3746500" cy="330200"/>
                <wp:effectExtent l="0" t="0" r="0" b="0"/>
                <wp:wrapTopAndBottom/>
                <wp:docPr id="1254" name="文本框 1254"/>
                <wp:cNvGraphicFramePr/>
                <a:graphic xmlns:a="http://schemas.openxmlformats.org/drawingml/2006/main">
                  <a:graphicData uri="http://schemas.microsoft.com/office/word/2010/wordprocessingShape">
                    <wps:wsp>
                      <wps:cNvSpPr txBox="1"/>
                      <wps:spPr>
                        <a:xfrm>
                          <a:off x="0" y="0"/>
                          <a:ext cx="3746500" cy="330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295pt;height:2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65920" behindDoc="0" locked="0" layoutInCell="1" allowOverlap="1">
                <wp:simplePos x="0" y="0"/>
                <wp:positionH relativeFrom="column">
                  <wp:posOffset>25400</wp:posOffset>
                </wp:positionH>
                <wp:positionV relativeFrom="paragraph">
                  <wp:posOffset>0</wp:posOffset>
                </wp:positionV>
                <wp:extent cx="3517900" cy="1079500"/>
                <wp:effectExtent l="0" t="0" r="0" b="0"/>
                <wp:wrapTopAndBottom/>
                <wp:docPr id="1255" name="文本框 1255"/>
                <wp:cNvGraphicFramePr/>
                <a:graphic xmlns:a="http://schemas.openxmlformats.org/drawingml/2006/main">
                  <a:graphicData uri="http://schemas.microsoft.com/office/word/2010/wordprocessingShape">
                    <wps:wsp>
                      <wps:cNvSpPr txBox="1"/>
                      <wps:spPr>
                        <a:xfrm>
                          <a:off x="0" y="0"/>
                          <a:ext cx="3517900" cy="1079500"/>
                        </a:xfrm>
                        <a:prstGeom prst="rect">
                          <a:avLst/>
                        </a:prstGeom>
                        <a:noFill/>
                        <a:ln w="6350">
                          <a:noFill/>
                        </a:ln>
                      </wps:spPr>
                      <wps:txbx>
                        <w:txbxContent>
                          <w:p w:rsidR="00D55C98" w:rsidRDefault="00E14246">
                            <w:pPr>
                              <w:autoSpaceDE w:val="0"/>
                              <w:autoSpaceDN w:val="0"/>
                              <w:spacing w:line="332" w:lineRule="atLeast"/>
                              <w:rPr>
                                <w:sz w:val="18"/>
                              </w:rPr>
                            </w:pPr>
                            <w:r>
                              <w:rPr>
                                <w:rFonts w:ascii="宋体" w:eastAsia="宋体" w:hAnsi="宋体" w:cs="宋体"/>
                                <w:color w:val="000000"/>
                                <w:sz w:val="18"/>
                              </w:rPr>
                              <w:t>行动。然而，在任何大致有序的政府内，这一假设确实难得会被证实。在现存的秩序最差的政府内，所征收的最大部分税款也是按照它们的本来用途支付的，因而就打算在任何具体场合对任何具体的人征收的任何具体税款而言，除非它肯定不会被如此花费，漏税行动就显而易见是有害行动。</w:t>
                            </w:r>
                          </w:p>
                        </w:txbxContent>
                      </wps:txbx>
                      <wps:bodyPr vert="horz" wrap="square" lIns="0" tIns="0" rIns="0" bIns="0" anchor="t">
                        <a:spAutoFit/>
                      </wps:bodyPr>
                    </wps:wsp>
                  </a:graphicData>
                </a:graphic>
              </wp:anchor>
            </w:drawing>
          </mc:Choice>
          <mc:Fallback>
            <w:pict>
              <v:shape type="#_x0000_t202" filled="f" stroked="f" style="margin-left:2pt;margin-top:0pt;width:277pt;height:8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2" w:lineRule="atLeast"/>
                        <w:ind w:left="0" w:right="0"/>
                        <w:jc w:val="both"/>
                        <w:textAlignment w:val="auto"/>
                        <w:rPr>
                          <w:sz w:val="18"/>
                        </w:rPr>
                      </w:pPr>
                      <w:r>
                        <w:rPr>
                          <w:rFonts w:ascii="宋体" w:hAnsi="宋体" w:cs="宋体" w:eastAsia="宋体"/>
                          <w:sz w:val="18"/>
                          <w:color w:val="000000"/>
                          <w:b w:val="off"/>
                          <w:i w:val="off"/>
                        </w:rPr>
                        <w:t>行动。然而，在任何大致有序的政府内，这一假设确实难得会被证</w:t>
                      </w:r>
                      <w:r>
                        <w:rPr>
                          <w:rFonts w:ascii="宋体" w:hAnsi="宋体" w:cs="宋体" w:eastAsia="宋体"/>
                          <w:sz w:val="18"/>
                          <w:color w:val="000000"/>
                          <w:b w:val="off"/>
                          <w:i w:val="off"/>
                        </w:rPr>
                        <w:t>实。在现存的秩序最差的政府内，所征收的最大部分税款也是按照</w:t>
                      </w:r>
                      <w:r>
                        <w:rPr>
                          <w:rFonts w:ascii="宋体" w:hAnsi="宋体" w:cs="宋体" w:eastAsia="宋体"/>
                          <w:sz w:val="18"/>
                          <w:color w:val="000000"/>
                          <w:b w:val="off"/>
                          <w:i w:val="off"/>
                        </w:rPr>
                        <w:t>它们的本来用途支付的，因而就打算在任何具体场合对任何具体</w:t>
                      </w:r>
                      <w:r>
                        <w:rPr>
                          <w:rFonts w:ascii="宋体" w:hAnsi="宋体" w:cs="宋体" w:eastAsia="宋体"/>
                          <w:sz w:val="18"/>
                          <w:color w:val="000000"/>
                          <w:b w:val="off"/>
                          <w:i w:val="off"/>
                        </w:rPr>
                        <w:t>的人征收的任何具体税款而言，除非它肯定不会被如此花费，漏税</w:t>
                      </w:r>
                      <w:r>
                        <w:rPr>
                          <w:rFonts w:ascii="宋体" w:hAnsi="宋体" w:cs="宋体" w:eastAsia="宋体"/>
                          <w:sz w:val="18"/>
                          <w:color w:val="000000"/>
                          <w:b w:val="off"/>
                          <w:i w:val="off"/>
                        </w:rPr>
                        <w:t>行动就显而易见是有害行动。</w:t>
                      </w:r>
                    </w:p>
                  </w:txbxContent>
                </v:textbox>
              </v:shape>
            </w:pict>
          </mc:Fallback>
        </mc:AlternateContent>
      </w:r>
      <w:r>
        <w:rPr>
          <w:noProof/>
        </w:rPr>
        <mc:AlternateContent>
          <mc:Choice Requires="wps">
            <w:drawing>
              <wp:anchor distT="0" distB="0" distL="0" distR="0" simplePos="0" relativeHeight="251666944" behindDoc="0" locked="0" layoutInCell="1" allowOverlap="1">
                <wp:simplePos x="0" y="0"/>
                <wp:positionH relativeFrom="column">
                  <wp:posOffset>3543300</wp:posOffset>
                </wp:positionH>
                <wp:positionV relativeFrom="paragraph">
                  <wp:posOffset>330200</wp:posOffset>
                </wp:positionV>
                <wp:extent cx="228600" cy="114300"/>
                <wp:effectExtent l="0" t="0" r="0" b="0"/>
                <wp:wrapTopAndBottom/>
                <wp:docPr id="1256" name="文本框 1256"/>
                <wp:cNvGraphicFramePr/>
                <a:graphic xmlns:a="http://schemas.openxmlformats.org/drawingml/2006/main">
                  <a:graphicData uri="http://schemas.microsoft.com/office/word/2010/wordprocessingShape">
                    <wps:wsp>
                      <wps:cNvSpPr txBox="1"/>
                      <wps:spPr>
                        <a:xfrm>
                          <a:off x="0" y="0"/>
                          <a:ext cx="228600" cy="114300"/>
                        </a:xfrm>
                        <a:prstGeom prst="rect">
                          <a:avLst/>
                        </a:prstGeom>
                        <a:noFill/>
                        <a:ln w="6350">
                          <a:noFill/>
                        </a:ln>
                      </wps:spPr>
                      <wps:txbx>
                        <w:txbxContent>
                          <w:p w:rsidR="00D55C98" w:rsidRDefault="00E14246">
                            <w:pPr>
                              <w:autoSpaceDE w:val="0"/>
                              <w:autoSpaceDN w:val="0"/>
                              <w:spacing w:line="180" w:lineRule="atLeast"/>
                              <w:rPr>
                                <w:sz w:val="18"/>
                              </w:rPr>
                            </w:pPr>
                            <w:r>
                              <w:rPr>
                                <w:rFonts w:ascii="宋体" w:eastAsia="宋体" w:hAnsi="宋体" w:cs="宋体"/>
                                <w:color w:val="000000"/>
                                <w:sz w:val="18"/>
                              </w:rPr>
                              <w:t xml:space="preserve"> 151</w:t>
                            </w:r>
                          </w:p>
                        </w:txbxContent>
                      </wps:txbx>
                      <wps:bodyPr vert="horz" wrap="square" lIns="0" tIns="0" rIns="0" bIns="0" anchor="t">
                        <a:spAutoFit/>
                      </wps:bodyPr>
                    </wps:wsp>
                  </a:graphicData>
                </a:graphic>
              </wp:anchor>
            </w:drawing>
          </mc:Choice>
          <mc:Fallback>
            <w:pict>
              <v:shape type="#_x0000_t202" filled="f" stroked="f" style="margin-left:279pt;margin-top:26pt;width:1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8"/>
                        </w:rPr>
                      </w:pPr>
                      <w:r>
                        <w:rPr>
                          <w:rFonts w:ascii="宋体" w:hAnsi="宋体" w:cs="宋体" w:eastAsia="宋体"/>
                          <w:sz w:val="18"/>
                          <w:color w:val="000000"/>
                          <w:b w:val="off"/>
                          <w:i w:val="off"/>
                        </w:rPr>
                        <w:t xml:space="preserve"> 151</w:t>
                      </w:r>
                    </w:p>
                  </w:txbxContent>
                </v:textbox>
              </v:shape>
            </w:pict>
          </mc:Fallback>
        </mc:AlternateContent>
      </w:r>
    </w:p>
    <w:p w:rsidR="00D55C98" w:rsidRDefault="00E14246">
      <w:pPr>
        <w:autoSpaceDE w:val="0"/>
        <w:autoSpaceDN w:val="0"/>
        <w:spacing w:line="325" w:lineRule="atLeast"/>
        <w:ind w:left="20" w:right="760" w:firstLine="400"/>
        <w:rPr>
          <w:sz w:val="18"/>
        </w:rPr>
      </w:pPr>
      <w:r>
        <w:rPr>
          <w:rFonts w:ascii="宋体" w:eastAsia="宋体" w:hAnsi="宋体" w:cs="宋体"/>
          <w:color w:val="000000"/>
          <w:sz w:val="18"/>
        </w:rPr>
        <w:t>在所指的可以是任何具体税款，特别是小额税款的情况下，纳税行动同样可能由于另</w:t>
      </w:r>
      <w:r>
        <w:rPr>
          <w:rFonts w:ascii="宋体" w:eastAsia="宋体" w:hAnsi="宋体" w:cs="宋体"/>
          <w:color w:val="000000"/>
          <w:sz w:val="18"/>
        </w:rPr>
        <w:t>一个原因而未能证明其有益，因而漏税行动未能证明其有害。有可能不花钱也能提供同一些服务。于是，假如谈论小额税款</w:t>
      </w:r>
      <w:r>
        <w:rPr>
          <w:rFonts w:ascii="宋体" w:eastAsia="宋体" w:hAnsi="宋体" w:cs="宋体"/>
          <w:color w:val="000000"/>
          <w:sz w:val="18"/>
        </w:rPr>
        <w:t xml:space="preserve"> (</w:t>
      </w:r>
      <w:r>
        <w:rPr>
          <w:rFonts w:ascii="宋体" w:eastAsia="宋体" w:hAnsi="宋体" w:cs="宋体"/>
          <w:color w:val="000000"/>
          <w:sz w:val="18"/>
        </w:rPr>
        <w:t>任何一个人一次被要求缴纳的税款大都如此</w:t>
      </w:r>
      <w:r>
        <w:rPr>
          <w:rFonts w:ascii="宋体" w:eastAsia="宋体" w:hAnsi="宋体" w:cs="宋体"/>
          <w:color w:val="000000"/>
          <w:sz w:val="18"/>
        </w:rPr>
        <w:t>)</w:t>
      </w:r>
      <w:r>
        <w:rPr>
          <w:rFonts w:ascii="宋体" w:eastAsia="宋体" w:hAnsi="宋体" w:cs="宋体"/>
          <w:color w:val="000000"/>
          <w:sz w:val="18"/>
        </w:rPr>
        <w:t>，而有人说不缴纳会带来有害后果，那么这远不是肯定无疑的。然而，在把结果可以说是相同的情况应用于总体时，这就绝对肯定了。假如突然间所有税款统统停止交纳，那就肯定百事俱废，无法维持司法，也无法保卫国家免遭外敌侵犯，因而弱者在国内将立刻以各种方式遭强者欺凌伤害，他们两者又都将被来自境外的压迫者制服。因此总的来说，显然在这种情况下，尽管损害是间接的和有条件的，尽管乍</w:t>
      </w:r>
      <w:r>
        <w:rPr>
          <w:rFonts w:ascii="宋体" w:eastAsia="宋体" w:hAnsi="宋体" w:cs="宋体"/>
          <w:color w:val="000000"/>
          <w:sz w:val="18"/>
        </w:rPr>
        <w:t>一看它不过是中止了某项裨益，尽管这裨益将转化为快乐或安全等直接方式而使之受惠的那些个人是全然无法认定的，但行动的有害倾向并不因为所有这些而变得不那么无可置疑。就强度和经久性而言，这害处确属未知之事：它是未定的和间接的。但就范围而言，它为害无限，就丰富度而言，它贻患无穷。</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667968" behindDoc="0" locked="0" layoutInCell="1" allowOverlap="1">
                <wp:simplePos x="0" y="0"/>
                <wp:positionH relativeFrom="column">
                  <wp:posOffset>12700</wp:posOffset>
                </wp:positionH>
                <wp:positionV relativeFrom="paragraph">
                  <wp:posOffset>0</wp:posOffset>
                </wp:positionV>
                <wp:extent cx="4013200" cy="38100"/>
                <wp:effectExtent l="0" t="0" r="0" b="0"/>
                <wp:wrapTopAndBottom/>
                <wp:docPr id="1257" name="文本框 1257"/>
                <wp:cNvGraphicFramePr/>
                <a:graphic xmlns:a="http://schemas.openxmlformats.org/drawingml/2006/main">
                  <a:graphicData uri="http://schemas.microsoft.com/office/word/2010/wordprocessingShape">
                    <wps:wsp>
                      <wps:cNvSpPr txBox="1"/>
                      <wps:spPr>
                        <a:xfrm>
                          <a:off x="0" y="0"/>
                          <a:ext cx="40132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68992" behindDoc="0" locked="0" layoutInCell="1" allowOverlap="1">
                <wp:simplePos x="0" y="0"/>
                <wp:positionH relativeFrom="column">
                  <wp:posOffset>12700</wp:posOffset>
                </wp:positionH>
                <wp:positionV relativeFrom="paragraph">
                  <wp:posOffset>0</wp:posOffset>
                </wp:positionV>
                <wp:extent cx="3517900" cy="812800"/>
                <wp:effectExtent l="0" t="0" r="0" b="0"/>
                <wp:wrapTopAndBottom/>
                <wp:docPr id="1258" name="文本框 1258"/>
                <wp:cNvGraphicFramePr/>
                <a:graphic xmlns:a="http://schemas.openxmlformats.org/drawingml/2006/main">
                  <a:graphicData uri="http://schemas.microsoft.com/office/word/2010/wordprocessingShape">
                    <wps:wsp>
                      <wps:cNvSpPr txBox="1"/>
                      <wps:spPr>
                        <a:xfrm>
                          <a:off x="0" y="0"/>
                          <a:ext cx="3517900" cy="8128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color w:val="000000"/>
                                <w:sz w:val="18"/>
                              </w:rPr>
                              <w:t>18.</w:t>
                            </w:r>
                            <w:r>
                              <w:rPr>
                                <w:rFonts w:ascii="宋体" w:eastAsia="宋体" w:hAnsi="宋体" w:cs="宋体"/>
                                <w:color w:val="000000"/>
                                <w:sz w:val="18"/>
                              </w:rPr>
                              <w:t>现在或许是注意到下面一点的时候了：只有在损害是外向的、并且有一个或一群可认定的人作为其对象的情况下，次害中间以惊恐方式存在的那部分才能够发生。如果它所影响的人全然不确定，全然不可见，就不可能产生任何惊恐，因为你没有目睹其</w:t>
                            </w:r>
                          </w:p>
                        </w:txbxContent>
                      </wps:txbx>
                      <wps:bodyPr vert="horz" wrap="square" lIns="0" tIns="0" rIns="0" bIns="0" anchor="t">
                        <a:spAutoFit/>
                      </wps:bodyPr>
                    </wps:wsp>
                  </a:graphicData>
                </a:graphic>
              </wp:anchor>
            </w:drawing>
          </mc:Choice>
          <mc:Fallback>
            <w:pict>
              <v:shape type="#_x0000_t202" filled="f" stroked="f" style="margin-left:1pt;margin-top:0pt;width:277pt;height:6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ff"/>
                          <w:i w:val="off"/>
                        </w:rPr>
                        <w:t>18.现在或许是注意到下面一点的时候了：只有在损害是外</w:t>
                      </w:r>
                      <w:r>
                        <w:rPr>
                          <w:rFonts w:ascii="宋体" w:hAnsi="宋体" w:cs="宋体" w:eastAsia="宋体"/>
                          <w:sz w:val="18"/>
                          <w:color w:val="000000"/>
                          <w:b w:val="off"/>
                          <w:i w:val="off"/>
                        </w:rPr>
                        <w:t>向的、并且有一个或一群可认定的人作为其对象的情况下，次害中</w:t>
                      </w:r>
                      <w:r>
                        <w:rPr>
                          <w:rFonts w:ascii="宋体" w:hAnsi="宋体" w:cs="宋体" w:eastAsia="宋体"/>
                          <w:sz w:val="18"/>
                          <w:color w:val="000000"/>
                          <w:b w:val="off"/>
                          <w:i w:val="off"/>
                        </w:rPr>
                        <w:t>间以惊恐方式存在的那部分才能够发生。如果它所影响的人全然</w:t>
                      </w:r>
                      <w:r>
                        <w:rPr>
                          <w:rFonts w:ascii="宋体" w:hAnsi="宋体" w:cs="宋体" w:eastAsia="宋体"/>
                          <w:sz w:val="18"/>
                          <w:color w:val="000000"/>
                          <w:b w:val="off"/>
                          <w:i w:val="off"/>
                        </w:rPr>
                        <w:t>不确定，全然不可见，就不可能产生任何惊恐，因为你没有目睹其</w:t>
                      </w:r>
                    </w:p>
                  </w:txbxContent>
                </v:textbox>
              </v:shape>
            </w:pict>
          </mc:Fallback>
        </mc:AlternateContent>
      </w:r>
      <w:r>
        <w:rPr>
          <w:noProof/>
        </w:rPr>
        <mc:AlternateContent>
          <mc:Choice Requires="wps">
            <w:drawing>
              <wp:anchor distT="0" distB="0" distL="0" distR="0" simplePos="0" relativeHeight="251670016" behindDoc="0" locked="0" layoutInCell="1" allowOverlap="1">
                <wp:simplePos x="0" y="0"/>
                <wp:positionH relativeFrom="column">
                  <wp:posOffset>3530600</wp:posOffset>
                </wp:positionH>
                <wp:positionV relativeFrom="paragraph">
                  <wp:posOffset>38100</wp:posOffset>
                </wp:positionV>
                <wp:extent cx="495300" cy="406400"/>
                <wp:effectExtent l="0" t="0" r="0" b="0"/>
                <wp:wrapTopAndBottom/>
                <wp:docPr id="1259" name="文本框 1259"/>
                <wp:cNvGraphicFramePr/>
                <a:graphic xmlns:a="http://schemas.openxmlformats.org/drawingml/2006/main">
                  <a:graphicData uri="http://schemas.microsoft.com/office/word/2010/wordprocessingShape">
                    <wps:wsp>
                      <wps:cNvSpPr txBox="1"/>
                      <wps:spPr>
                        <a:xfrm>
                          <a:off x="0" y="0"/>
                          <a:ext cx="495300" cy="406400"/>
                        </a:xfrm>
                        <a:prstGeom prst="rect">
                          <a:avLst/>
                        </a:prstGeom>
                        <a:noFill/>
                        <a:ln w="6350">
                          <a:noFill/>
                        </a:ln>
                      </wps:spPr>
                      <wps:txbx>
                        <w:txbxContent>
                          <w:p w:rsidR="00D55C98" w:rsidRDefault="00E14246">
                            <w:pPr>
                              <w:autoSpaceDE w:val="0"/>
                              <w:autoSpaceDN w:val="0"/>
                              <w:spacing w:line="200" w:lineRule="atLeast"/>
                              <w:ind w:firstLine="20"/>
                              <w:rPr>
                                <w:sz w:val="18"/>
                              </w:rPr>
                            </w:pPr>
                            <w:r>
                              <w:rPr>
                                <w:rFonts w:ascii="宋体" w:eastAsia="宋体" w:hAnsi="宋体" w:cs="宋体"/>
                                <w:color w:val="000000"/>
                                <w:sz w:val="18"/>
                              </w:rPr>
                              <w:t>倘若对象不可认定，便无惊恐</w:t>
                            </w:r>
                          </w:p>
                        </w:txbxContent>
                      </wps:txbx>
                      <wps:bodyPr vert="horz" wrap="square" lIns="0" tIns="0" rIns="0" bIns="0" anchor="t">
                        <a:spAutoFit/>
                      </wps:bodyPr>
                    </wps:wsp>
                  </a:graphicData>
                </a:graphic>
              </wp:anchor>
            </w:drawing>
          </mc:Choice>
          <mc:Fallback>
            <w:pict>
              <v:shape type="#_x0000_t202" filled="f" stroked="f" style="margin-left:278pt;margin-top:3pt;width:39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20"/>
                        <w:jc w:val="both"/>
                        <w:textAlignment w:val="auto"/>
                        <w:rPr>
                          <w:sz w:val="18"/>
                        </w:rPr>
                      </w:pPr>
                      <w:r>
                        <w:rPr>
                          <w:rFonts w:ascii="宋体" w:hAnsi="宋体" w:cs="宋体" w:eastAsia="宋体"/>
                          <w:sz w:val="18"/>
                          <w:color w:val="000000"/>
                          <w:b w:val="off"/>
                          <w:i w:val="off"/>
                        </w:rPr>
                        <w:t>倘若对象不</w:t>
                      </w:r>
                      <w:r>
                        <w:rPr>
                          <w:rFonts w:ascii="宋体" w:hAnsi="宋体" w:cs="宋体" w:eastAsia="宋体"/>
                          <w:sz w:val="18"/>
                          <w:color w:val="000000"/>
                          <w:b w:val="off"/>
                          <w:i w:val="off"/>
                        </w:rPr>
                        <w:t>可认定，便</w:t>
                      </w:r>
                      <w:r>
                        <w:rPr>
                          <w:rFonts w:ascii="宋体" w:hAnsi="宋体" w:cs="宋体" w:eastAsia="宋体"/>
                          <w:sz w:val="18"/>
                          <w:color w:val="000000"/>
                          <w:b w:val="off"/>
                          <w:i w:val="off"/>
                        </w:rPr>
                        <w:t>无惊恐</w:t>
                      </w:r>
                    </w:p>
                  </w:txbxContent>
                </v:textbox>
              </v:shape>
            </w:pict>
          </mc:Fallback>
        </mc:AlternateContent>
      </w:r>
      <w:r>
        <w:br w:type="page"/>
      </w:r>
    </w:p>
    <w:p w:rsidR="00D55C98" w:rsidRDefault="00E14246">
      <w:pPr>
        <w:autoSpaceDE w:val="0"/>
        <w:autoSpaceDN w:val="0"/>
        <w:spacing w:before="140" w:line="200" w:lineRule="atLeast"/>
        <w:ind w:left="820"/>
        <w:rPr>
          <w:sz w:val="14"/>
        </w:rPr>
      </w:pPr>
      <w:r>
        <w:rPr>
          <w:rFonts w:ascii="宋体" w:eastAsia="宋体" w:hAnsi="宋体" w:cs="宋体"/>
          <w:color w:val="000000"/>
          <w:sz w:val="14"/>
          <w:u w:val="single"/>
        </w:rPr>
        <w:lastRenderedPageBreak/>
        <w:t xml:space="preserve"> 210                     </w:t>
      </w:r>
      <w:r>
        <w:rPr>
          <w:rFonts w:ascii="宋体" w:eastAsia="宋体" w:hAnsi="宋体" w:cs="宋体"/>
          <w:color w:val="000000"/>
          <w:sz w:val="14"/>
          <w:u w:val="single"/>
        </w:rPr>
        <w:t>道德与立法原理导论</w:t>
      </w:r>
      <w:r>
        <w:rPr>
          <w:rFonts w:ascii="宋体" w:eastAsia="宋体" w:hAnsi="宋体" w:cs="宋体"/>
          <w:color w:val="000000"/>
          <w:sz w:val="14"/>
          <w:u w:val="single"/>
        </w:rPr>
        <w:t xml:space="preserve">                         </w:t>
      </w:r>
    </w:p>
    <w:p w:rsidR="00D55C98" w:rsidRDefault="00E14246">
      <w:pPr>
        <w:autoSpaceDE w:val="0"/>
        <w:autoSpaceDN w:val="0"/>
        <w:spacing w:before="160" w:line="325" w:lineRule="atLeast"/>
        <w:ind w:left="560" w:firstLine="260"/>
        <w:rPr>
          <w:sz w:val="14"/>
        </w:rPr>
      </w:pPr>
      <w:r>
        <w:rPr>
          <w:rFonts w:ascii="宋体" w:eastAsia="宋体" w:hAnsi="宋体" w:cs="宋体"/>
          <w:color w:val="000000"/>
          <w:sz w:val="14"/>
        </w:rPr>
        <w:t>痛苦，你就不会为其痛苦而感到惊恐。例如，漏税并不造成惊恐。倘</w:t>
      </w:r>
      <w:r>
        <w:rPr>
          <w:rFonts w:ascii="宋体" w:eastAsia="宋体" w:hAnsi="宋体" w:cs="宋体"/>
          <w:color w:val="000000"/>
          <w:sz w:val="14"/>
        </w:rPr>
        <w:t xml:space="preserve">152 </w:t>
      </w:r>
      <w:r>
        <w:rPr>
          <w:rFonts w:ascii="宋体" w:eastAsia="宋体" w:hAnsi="宋体" w:cs="宋体"/>
          <w:color w:val="000000"/>
          <w:sz w:val="14"/>
        </w:rPr>
        <w:t>若在遥远和不确定的未来，这样的罪过竟碰巧造成了任何一种惊恐，那么它将似乎出自</w:t>
      </w:r>
      <w:r>
        <w:rPr>
          <w:rFonts w:ascii="宋体" w:eastAsia="宋体" w:hAnsi="宋体" w:cs="宋体"/>
          <w:color w:val="000000"/>
          <w:sz w:val="14"/>
        </w:rPr>
        <w:t>(</w:t>
      </w:r>
      <w:r>
        <w:rPr>
          <w:rFonts w:ascii="宋体" w:eastAsia="宋体" w:hAnsi="宋体" w:cs="宋体"/>
          <w:color w:val="000000"/>
          <w:sz w:val="14"/>
        </w:rPr>
        <w:t>好像确实是直接出自</w:t>
      </w:r>
      <w:r>
        <w:rPr>
          <w:rFonts w:ascii="宋体" w:eastAsia="宋体" w:hAnsi="宋体" w:cs="宋体"/>
          <w:color w:val="000000"/>
          <w:sz w:val="14"/>
        </w:rPr>
        <w:t>)</w:t>
      </w:r>
      <w:r>
        <w:rPr>
          <w:rFonts w:ascii="宋体" w:eastAsia="宋体" w:hAnsi="宋体" w:cs="宋体"/>
          <w:color w:val="000000"/>
          <w:sz w:val="14"/>
        </w:rPr>
        <w:t>一个大不相同的原因。例如，它可以被直接地归诸立法者的行动：立法者可能认为必须征一项新税，以弥补旧税征收方面的亏空。或者，它可以被归诸敌人的行动：敌人可能利用由漏税造成的防务资金短缺而入侵</w:t>
      </w:r>
      <w:r>
        <w:rPr>
          <w:rFonts w:ascii="宋体" w:eastAsia="宋体" w:hAnsi="宋体" w:cs="宋体"/>
          <w:color w:val="000000"/>
          <w:sz w:val="14"/>
        </w:rPr>
        <w:t>该国，从那里索取贡金，其数额大大超过先前由于漏税而不向该国统治者缴纳的。</w:t>
      </w:r>
      <w:r>
        <w:rPr>
          <w:rFonts w:ascii="宋体" w:eastAsia="宋体" w:hAnsi="宋体" w:cs="宋体"/>
          <w:color w:val="000000"/>
          <w:sz w:val="14"/>
        </w:rPr>
        <w:t>⑩</w:t>
      </w:r>
    </w:p>
    <w:p w:rsidR="00D55C98" w:rsidRDefault="00E14246">
      <w:pPr>
        <w:autoSpaceDE w:val="0"/>
        <w:autoSpaceDN w:val="0"/>
        <w:spacing w:before="20" w:line="327" w:lineRule="atLeast"/>
        <w:ind w:left="780" w:firstLine="380"/>
        <w:rPr>
          <w:sz w:val="14"/>
        </w:rPr>
      </w:pPr>
      <w:r>
        <w:rPr>
          <w:rFonts w:ascii="宋体" w:eastAsia="宋体" w:hAnsi="宋体" w:cs="宋体"/>
          <w:color w:val="000000"/>
          <w:sz w:val="14"/>
        </w:rPr>
        <w:t>在或许会碰巧以政治家的眼光来看待问题的极少数人中间，这样的罪过可能引起的惊恐是微乎其微和很不确定的，以致不值得考虑。</w:t>
      </w:r>
    </w:p>
    <w:p w:rsidR="00D55C98" w:rsidRDefault="00E14246">
      <w:pPr>
        <w:autoSpaceDE w:val="0"/>
        <w:autoSpaceDN w:val="0"/>
        <w:spacing w:before="420" w:line="220" w:lineRule="atLeast"/>
        <w:ind w:left="1620"/>
        <w:rPr>
          <w:sz w:val="14"/>
        </w:rPr>
      </w:pPr>
      <w:r>
        <w:rPr>
          <w:rFonts w:ascii="宋体" w:eastAsia="宋体" w:hAnsi="宋体" w:cs="宋体"/>
          <w:color w:val="000000"/>
          <w:sz w:val="14"/>
        </w:rPr>
        <w:t>第二节</w:t>
      </w:r>
      <w:r>
        <w:rPr>
          <w:rFonts w:ascii="宋体" w:eastAsia="宋体" w:hAnsi="宋体" w:cs="宋体"/>
          <w:color w:val="000000"/>
          <w:sz w:val="14"/>
        </w:rPr>
        <w:t xml:space="preserve"> </w:t>
      </w:r>
      <w:r>
        <w:rPr>
          <w:rFonts w:ascii="宋体" w:eastAsia="宋体" w:hAnsi="宋体" w:cs="宋体"/>
          <w:color w:val="000000"/>
          <w:sz w:val="14"/>
        </w:rPr>
        <w:t>意图等等如何影响行动的害处</w:t>
      </w:r>
    </w:p>
    <w:p w:rsidR="00D55C98" w:rsidRDefault="00D55C98">
      <w:pPr>
        <w:spacing w:line="466" w:lineRule="exact"/>
      </w:pPr>
    </w:p>
    <w:p w:rsidR="00D55C98" w:rsidRDefault="00E14246">
      <w:pPr>
        <w:spacing w:line="14" w:lineRule="exact"/>
      </w:pPr>
      <w:r>
        <w:rPr>
          <w:noProof/>
        </w:rPr>
        <mc:AlternateContent>
          <mc:Choice Requires="wps">
            <w:drawing>
              <wp:anchor distT="0" distB="0" distL="0" distR="0" simplePos="0" relativeHeight="251671040" behindDoc="0" locked="0" layoutInCell="1" allowOverlap="1">
                <wp:simplePos x="0" y="0"/>
                <wp:positionH relativeFrom="column">
                  <wp:posOffset>0</wp:posOffset>
                </wp:positionH>
                <wp:positionV relativeFrom="paragraph">
                  <wp:posOffset>0</wp:posOffset>
                </wp:positionV>
                <wp:extent cx="495300" cy="139700"/>
                <wp:effectExtent l="0" t="0" r="0" b="0"/>
                <wp:wrapTopAndBottom/>
                <wp:docPr id="1260" name="文本框 1260"/>
                <wp:cNvGraphicFramePr/>
                <a:graphic xmlns:a="http://schemas.openxmlformats.org/drawingml/2006/main">
                  <a:graphicData uri="http://schemas.microsoft.com/office/word/2010/wordprocessingShape">
                    <wps:wsp>
                      <wps:cNvSpPr txBox="1"/>
                      <wps:spPr>
                        <a:xfrm>
                          <a:off x="0" y="0"/>
                          <a:ext cx="495300" cy="139700"/>
                        </a:xfrm>
                        <a:prstGeom prst="rect">
                          <a:avLst/>
                        </a:prstGeom>
                        <a:noFill/>
                        <a:ln w="6350">
                          <a:noFill/>
                        </a:ln>
                      </wps:spPr>
                      <wps:txbx>
                        <w:txbxContent>
                          <w:p w:rsidR="00D55C98" w:rsidRDefault="00E14246">
                            <w:pPr>
                              <w:autoSpaceDE w:val="0"/>
                              <w:autoSpaceDN w:val="0"/>
                              <w:spacing w:line="220" w:lineRule="atLeast"/>
                              <w:rPr>
                                <w:sz w:val="14"/>
                              </w:rPr>
                            </w:pPr>
                            <w:r>
                              <w:rPr>
                                <w:rFonts w:ascii="宋体" w:eastAsia="宋体" w:hAnsi="宋体" w:cs="宋体"/>
                                <w:color w:val="000000"/>
                                <w:sz w:val="14"/>
                              </w:rPr>
                              <w:t>次害受行动</w:t>
                            </w:r>
                          </w:p>
                        </w:txbxContent>
                      </wps:txbx>
                      <wps:bodyPr vert="horz" wrap="square" lIns="0" tIns="0" rIns="0" bIns="0" anchor="t">
                        <a:spAutoFit/>
                      </wps:bodyPr>
                    </wps:wsp>
                  </a:graphicData>
                </a:graphic>
              </wp:anchor>
            </w:drawing>
          </mc:Choice>
          <mc:Fallback>
            <w:pict>
              <v:shape type="#_x0000_t202" filled="f" stroked="f" style="margin-left:0pt;margin-top:0pt;width:39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b w:val="off"/>
                          <w:i w:val="off"/>
                        </w:rPr>
                        <w:t>次害受行动</w:t>
                      </w:r>
                    </w:p>
                  </w:txbxContent>
                </v:textbox>
              </v:shape>
            </w:pict>
          </mc:Fallback>
        </mc:AlternateContent>
      </w:r>
      <w:r>
        <w:rPr>
          <w:noProof/>
        </w:rPr>
        <mc:AlternateContent>
          <mc:Choice Requires="wps">
            <w:drawing>
              <wp:anchor distT="0" distB="0" distL="0" distR="0" simplePos="0" relativeHeight="251672064" behindDoc="0" locked="0" layoutInCell="1" allowOverlap="1">
                <wp:simplePos x="0" y="0"/>
                <wp:positionH relativeFrom="column">
                  <wp:posOffset>736600</wp:posOffset>
                </wp:positionH>
                <wp:positionV relativeFrom="paragraph">
                  <wp:posOffset>0</wp:posOffset>
                </wp:positionV>
                <wp:extent cx="3187700" cy="127000"/>
                <wp:effectExtent l="0" t="0" r="0" b="0"/>
                <wp:wrapTopAndBottom/>
                <wp:docPr id="1261" name="文本框 1261"/>
                <wp:cNvGraphicFramePr/>
                <a:graphic xmlns:a="http://schemas.openxmlformats.org/drawingml/2006/main">
                  <a:graphicData uri="http://schemas.microsoft.com/office/word/2010/wordprocessingShape">
                    <wps:wsp>
                      <wps:cNvSpPr txBox="1"/>
                      <wps:spPr>
                        <a:xfrm>
                          <a:off x="0" y="0"/>
                          <a:ext cx="3187700" cy="127000"/>
                        </a:xfrm>
                        <a:prstGeom prst="rect">
                          <a:avLst/>
                        </a:prstGeom>
                        <a:noFill/>
                        <a:ln w="6350">
                          <a:noFill/>
                        </a:ln>
                      </wps:spPr>
                      <wps:txbx>
                        <w:txbxContent>
                          <w:p w:rsidR="00D55C98" w:rsidRDefault="00E14246">
                            <w:pPr>
                              <w:autoSpaceDE w:val="0"/>
                              <w:autoSpaceDN w:val="0"/>
                              <w:spacing w:line="200" w:lineRule="atLeast"/>
                              <w:rPr>
                                <w:sz w:val="14"/>
                              </w:rPr>
                            </w:pPr>
                            <w:r>
                              <w:rPr>
                                <w:rFonts w:ascii="宋体" w:eastAsia="宋体" w:hAnsi="宋体" w:cs="宋体"/>
                                <w:color w:val="000000"/>
                                <w:sz w:val="14"/>
                              </w:rPr>
                              <w:t>19.</w:t>
                            </w:r>
                            <w:r>
                              <w:rPr>
                                <w:rFonts w:ascii="宋体" w:eastAsia="宋体" w:hAnsi="宋体" w:cs="宋体"/>
                                <w:color w:val="000000"/>
                                <w:sz w:val="14"/>
                              </w:rPr>
                              <w:t>我们已经看到，在受到损害的个人能被认定的情况下，似</w:t>
                            </w:r>
                          </w:p>
                        </w:txbxContent>
                      </wps:txbx>
                      <wps:bodyPr vert="horz" wrap="square" lIns="0" tIns="0" rIns="0" bIns="0" anchor="t">
                        <a:spAutoFit/>
                      </wps:bodyPr>
                    </wps:wsp>
                  </a:graphicData>
                </a:graphic>
              </wp:anchor>
            </w:drawing>
          </mc:Choice>
          <mc:Fallback>
            <w:pict>
              <v:shape type="#_x0000_t202" filled="f" stroked="f" style="margin-left:58pt;margin-top:0pt;width:25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4"/>
                        </w:rPr>
                      </w:pPr>
                      <w:r>
                        <w:rPr>
                          <w:rFonts w:ascii="宋体" w:hAnsi="宋体" w:cs="宋体" w:eastAsia="宋体"/>
                          <w:sz w:val="14"/>
                          <w:color w:val="000000"/>
                          <w:b w:val="off"/>
                          <w:i w:val="off"/>
                        </w:rPr>
                        <w:t>19.我们已经看到，在受到损害的个人能被认定的情况下，似</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673088" behindDoc="0" locked="0" layoutInCell="1" allowOverlap="1">
                <wp:simplePos x="0" y="0"/>
                <wp:positionH relativeFrom="column">
                  <wp:posOffset>0</wp:posOffset>
                </wp:positionH>
                <wp:positionV relativeFrom="paragraph">
                  <wp:posOffset>0</wp:posOffset>
                </wp:positionV>
                <wp:extent cx="3924300" cy="127000"/>
                <wp:effectExtent l="0" t="0" r="0" b="0"/>
                <wp:wrapTopAndBottom/>
                <wp:docPr id="1262" name="文本框 1262"/>
                <wp:cNvGraphicFramePr/>
                <a:graphic xmlns:a="http://schemas.openxmlformats.org/drawingml/2006/main">
                  <a:graphicData uri="http://schemas.microsoft.com/office/word/2010/wordprocessingShape">
                    <wps:wsp>
                      <wps:cNvSpPr txBox="1"/>
                      <wps:spPr>
                        <a:xfrm>
                          <a:off x="0" y="0"/>
                          <a:ext cx="39243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09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74112" behindDoc="0" locked="0" layoutInCell="1" allowOverlap="1">
                <wp:simplePos x="0" y="0"/>
                <wp:positionH relativeFrom="column">
                  <wp:posOffset>0</wp:posOffset>
                </wp:positionH>
                <wp:positionV relativeFrom="paragraph">
                  <wp:posOffset>0</wp:posOffset>
                </wp:positionV>
                <wp:extent cx="482600" cy="127000"/>
                <wp:effectExtent l="0" t="0" r="0" b="0"/>
                <wp:wrapTopAndBottom/>
                <wp:docPr id="1263" name="文本框 1263"/>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4"/>
                              </w:rPr>
                            </w:pPr>
                            <w:r>
                              <w:rPr>
                                <w:rFonts w:ascii="宋体" w:eastAsia="宋体" w:hAnsi="宋体" w:cs="宋体"/>
                                <w:color w:val="000000"/>
                                <w:sz w:val="14"/>
                              </w:rPr>
                              <w:t>者心理状态</w:t>
                            </w:r>
                          </w:p>
                        </w:txbxContent>
                      </wps:txbx>
                      <wps:bodyPr vert="horz" wrap="square" lIns="0" tIns="0" rIns="0" bIns="0" anchor="t">
                        <a:spAutoFit/>
                      </wps:bodyPr>
                    </wps:wsp>
                  </a:graphicData>
                </a:graphic>
              </wp:anchor>
            </w:drawing>
          </mc:Choice>
          <mc:Fallback>
            <w:pict>
              <v:shape type="#_x0000_t202" filled="f" stroked="f" style="margin-left:0pt;margin-top: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4"/>
                        </w:rPr>
                      </w:pPr>
                      <w:r>
                        <w:rPr>
                          <w:rFonts w:ascii="宋体" w:hAnsi="宋体" w:cs="宋体" w:eastAsia="宋体"/>
                          <w:sz w:val="14"/>
                          <w:color w:val="000000"/>
                          <w:b w:val="off"/>
                          <w:i w:val="off"/>
                        </w:rPr>
                        <w:t>者心理状态</w:t>
                      </w:r>
                    </w:p>
                  </w:txbxContent>
                </v:textbox>
              </v:shape>
            </w:pict>
          </mc:Fallback>
        </mc:AlternateContent>
      </w:r>
      <w:r>
        <w:rPr>
          <w:noProof/>
        </w:rPr>
        <mc:AlternateContent>
          <mc:Choice Requires="wps">
            <w:drawing>
              <wp:anchor distT="0" distB="0" distL="0" distR="0" simplePos="0" relativeHeight="251675136" behindDoc="0" locked="0" layoutInCell="1" allowOverlap="1">
                <wp:simplePos x="0" y="0"/>
                <wp:positionH relativeFrom="column">
                  <wp:posOffset>457200</wp:posOffset>
                </wp:positionH>
                <wp:positionV relativeFrom="paragraph">
                  <wp:posOffset>76200</wp:posOffset>
                </wp:positionV>
                <wp:extent cx="3467100" cy="101600"/>
                <wp:effectExtent l="0" t="0" r="0" b="0"/>
                <wp:wrapTopAndBottom/>
                <wp:docPr id="1264" name="文本框 1264"/>
                <wp:cNvGraphicFramePr/>
                <a:graphic xmlns:a="http://schemas.openxmlformats.org/drawingml/2006/main">
                  <a:graphicData uri="http://schemas.microsoft.com/office/word/2010/wordprocessingShape">
                    <wps:wsp>
                      <wps:cNvSpPr txBox="1"/>
                      <wps:spPr>
                        <a:xfrm>
                          <a:off x="0" y="0"/>
                          <a:ext cx="3467100" cy="101600"/>
                        </a:xfrm>
                        <a:prstGeom prst="rect">
                          <a:avLst/>
                        </a:prstGeom>
                        <a:noFill/>
                        <a:ln w="6350">
                          <a:noFill/>
                        </a:ln>
                      </wps:spPr>
                      <wps:txbx>
                        <w:txbxContent>
                          <w:p w:rsidR="00D55C98" w:rsidRDefault="00E14246">
                            <w:pPr>
                              <w:autoSpaceDE w:val="0"/>
                              <w:autoSpaceDN w:val="0"/>
                              <w:spacing w:line="160" w:lineRule="atLeast"/>
                              <w:rPr>
                                <w:sz w:val="14"/>
                              </w:rPr>
                            </w:pPr>
                            <w:r>
                              <w:rPr>
                                <w:rFonts w:ascii="宋体" w:eastAsia="宋体" w:hAnsi="宋体" w:cs="宋体"/>
                                <w:color w:val="000000"/>
                                <w:sz w:val="14"/>
                              </w:rPr>
                              <w:t>乎易于由主害反映出来的次害具有怎样的性质。现在应当来考察</w:t>
                            </w:r>
                          </w:p>
                        </w:txbxContent>
                      </wps:txbx>
                      <wps:bodyPr vert="horz" wrap="square" lIns="0" tIns="0" rIns="0" bIns="0" anchor="t">
                        <a:spAutoFit/>
                      </wps:bodyPr>
                    </wps:wsp>
                  </a:graphicData>
                </a:graphic>
              </wp:anchor>
            </w:drawing>
          </mc:Choice>
          <mc:Fallback>
            <w:pict>
              <v:shape type="#_x0000_t202" filled="f" stroked="f" style="margin-left:36pt;margin-top:6pt;width:273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4"/>
                        </w:rPr>
                      </w:pPr>
                      <w:r>
                        <w:rPr>
                          <w:rFonts w:ascii="宋体" w:hAnsi="宋体" w:cs="宋体" w:eastAsia="宋体"/>
                          <w:sz w:val="14"/>
                          <w:color w:val="000000"/>
                          <w:b w:val="off"/>
                          <w:i w:val="off"/>
                        </w:rPr>
                        <w:t>乎易于由主害反映出来的次害具有怎样的性质。现在应当来考察</w:t>
                      </w:r>
                    </w:p>
                  </w:txbxContent>
                </v:textbox>
              </v:shape>
            </w:pict>
          </mc:Fallback>
        </mc:AlternateContent>
      </w:r>
      <w:r>
        <w:rPr>
          <w:noProof/>
        </w:rPr>
        <mc:AlternateContent>
          <mc:Choice Requires="wps">
            <w:drawing>
              <wp:anchor distT="0" distB="0" distL="0" distR="0" simplePos="0" relativeHeight="251676160" behindDoc="0" locked="0" layoutInCell="1" allowOverlap="1">
                <wp:simplePos x="0" y="0"/>
                <wp:positionH relativeFrom="column">
                  <wp:posOffset>0</wp:posOffset>
                </wp:positionH>
                <wp:positionV relativeFrom="paragraph">
                  <wp:posOffset>127000</wp:posOffset>
                </wp:positionV>
                <wp:extent cx="304800" cy="127000"/>
                <wp:effectExtent l="0" t="0" r="0" b="0"/>
                <wp:wrapTopAndBottom/>
                <wp:docPr id="1265" name="文本框 1265"/>
                <wp:cNvGraphicFramePr/>
                <a:graphic xmlns:a="http://schemas.openxmlformats.org/drawingml/2006/main">
                  <a:graphicData uri="http://schemas.microsoft.com/office/word/2010/wordprocessingShape">
                    <wps:wsp>
                      <wps:cNvSpPr txBox="1"/>
                      <wps:spPr>
                        <a:xfrm>
                          <a:off x="0" y="0"/>
                          <a:ext cx="304800" cy="127000"/>
                        </a:xfrm>
                        <a:prstGeom prst="rect">
                          <a:avLst/>
                        </a:prstGeom>
                        <a:noFill/>
                        <a:ln w="6350">
                          <a:noFill/>
                        </a:ln>
                      </wps:spPr>
                      <wps:txbx>
                        <w:txbxContent>
                          <w:p w:rsidR="00D55C98" w:rsidRDefault="00E14246">
                            <w:pPr>
                              <w:autoSpaceDE w:val="0"/>
                              <w:autoSpaceDN w:val="0"/>
                              <w:spacing w:line="200" w:lineRule="atLeast"/>
                              <w:rPr>
                                <w:sz w:val="14"/>
                              </w:rPr>
                            </w:pPr>
                            <w:r>
                              <w:rPr>
                                <w:rFonts w:ascii="宋体" w:eastAsia="宋体" w:hAnsi="宋体" w:cs="宋体"/>
                                <w:color w:val="000000"/>
                                <w:sz w:val="14"/>
                              </w:rPr>
                              <w:t>的影响</w:t>
                            </w:r>
                          </w:p>
                        </w:txbxContent>
                      </wps:txbx>
                      <wps:bodyPr vert="horz" wrap="square" lIns="0" tIns="0" rIns="0" bIns="0" anchor="t">
                        <a:spAutoFit/>
                      </wps:bodyPr>
                    </wps:wsp>
                  </a:graphicData>
                </a:graphic>
              </wp:anchor>
            </w:drawing>
          </mc:Choice>
          <mc:Fallback>
            <w:pict>
              <v:shape type="#_x0000_t202" filled="f" stroked="f" style="margin-left:0pt;margin-top:10pt;width:2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4"/>
                        </w:rPr>
                      </w:pPr>
                      <w:r>
                        <w:rPr>
                          <w:rFonts w:ascii="宋体" w:hAnsi="宋体" w:cs="宋体" w:eastAsia="宋体"/>
                          <w:sz w:val="14"/>
                          <w:color w:val="000000"/>
                          <w:b w:val="off"/>
                          <w:i w:val="off"/>
                        </w:rPr>
                        <w:t>的影响</w:t>
                      </w:r>
                    </w:p>
                  </w:txbxContent>
                </v:textbox>
              </v:shape>
            </w:pict>
          </mc:Fallback>
        </mc:AlternateContent>
      </w:r>
    </w:p>
    <w:p w:rsidR="00D55C98" w:rsidRDefault="00E14246">
      <w:pPr>
        <w:autoSpaceDE w:val="0"/>
        <w:autoSpaceDN w:val="0"/>
        <w:spacing w:before="20" w:line="200" w:lineRule="atLeast"/>
        <w:ind w:left="720"/>
        <w:rPr>
          <w:sz w:val="14"/>
        </w:rPr>
      </w:pPr>
      <w:r>
        <w:rPr>
          <w:rFonts w:ascii="宋体" w:eastAsia="宋体" w:hAnsi="宋体" w:cs="宋体"/>
          <w:color w:val="000000"/>
          <w:sz w:val="14"/>
        </w:rPr>
        <w:t>此等次害的产生所依据的环境。这些环境无非是构成前四章的主</w:t>
      </w:r>
    </w:p>
    <w:p w:rsidR="00D55C98" w:rsidRDefault="00E14246">
      <w:pPr>
        <w:autoSpaceDE w:val="0"/>
        <w:autoSpaceDN w:val="0"/>
        <w:spacing w:before="180" w:line="200" w:lineRule="atLeast"/>
        <w:ind w:left="720"/>
        <w:rPr>
          <w:sz w:val="14"/>
        </w:rPr>
      </w:pPr>
      <w:r>
        <w:rPr>
          <w:rFonts w:ascii="宋体" w:eastAsia="宋体" w:hAnsi="宋体" w:cs="宋体"/>
          <w:color w:val="000000"/>
          <w:sz w:val="14"/>
        </w:rPr>
        <w:t>题的那四个因素，即意图、知觉、动机和性情。始终要注意到，仅危</w:t>
      </w:r>
    </w:p>
    <w:p w:rsidR="00D55C98" w:rsidRDefault="00E14246">
      <w:pPr>
        <w:spacing w:before="240" w:line="60" w:lineRule="exact"/>
        <w:ind w:left="860" w:right="35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200" w:lineRule="atLeast"/>
        <w:ind w:left="860" w:firstLine="300"/>
        <w:rPr>
          <w:sz w:val="14"/>
        </w:rPr>
      </w:pPr>
      <w:r>
        <w:rPr>
          <w:rFonts w:ascii="宋体" w:eastAsia="宋体" w:hAnsi="宋体" w:cs="宋体"/>
          <w:color w:val="000000"/>
          <w:sz w:val="14"/>
        </w:rPr>
        <w:t xml:space="preserve">⑪ </w:t>
      </w:r>
      <w:r>
        <w:rPr>
          <w:rFonts w:ascii="宋体" w:eastAsia="宋体" w:hAnsi="宋体" w:cs="宋体"/>
          <w:color w:val="000000"/>
          <w:sz w:val="14"/>
        </w:rPr>
        <w:t>通过一种靠类比而变得一目了然的推理过程，可以将调查范围扩展到有益行动的后果。</w:t>
      </w:r>
    </w:p>
    <w:p w:rsidR="00D55C98" w:rsidRDefault="00E14246">
      <w:pPr>
        <w:autoSpaceDE w:val="0"/>
        <w:autoSpaceDN w:val="0"/>
        <w:spacing w:before="20" w:line="197" w:lineRule="atLeast"/>
        <w:ind w:left="840" w:firstLine="320"/>
        <w:rPr>
          <w:sz w:val="14"/>
        </w:rPr>
      </w:pPr>
      <w:r>
        <w:rPr>
          <w:rFonts w:ascii="宋体" w:eastAsia="宋体" w:hAnsi="宋体" w:cs="宋体"/>
          <w:color w:val="000000"/>
          <w:sz w:val="14"/>
        </w:rPr>
        <w:t>在这两个例子中，当行动的影响经行动对象的消极功能而波及其积极功能时，都可以推断有第三类后果发生。据此，</w:t>
      </w:r>
      <w:r>
        <w:rPr>
          <w:rFonts w:ascii="宋体" w:eastAsia="宋体" w:hAnsi="宋体" w:cs="宋体"/>
          <w:color w:val="000000"/>
          <w:sz w:val="14"/>
        </w:rPr>
        <w:t>(1)</w:t>
      </w:r>
      <w:r>
        <w:rPr>
          <w:rFonts w:ascii="宋体" w:eastAsia="宋体" w:hAnsi="宋体" w:cs="宋体"/>
          <w:color w:val="000000"/>
          <w:sz w:val="14"/>
        </w:rPr>
        <w:t>恶可以由恶产生，例如劳而无功而无意照旧勤勉，原因是接连遭到抢劫或勒索；</w:t>
      </w:r>
      <w:r>
        <w:rPr>
          <w:rFonts w:ascii="宋体" w:eastAsia="宋体" w:hAnsi="宋体" w:cs="宋体"/>
          <w:color w:val="000000"/>
          <w:sz w:val="14"/>
        </w:rPr>
        <w:t>(2)</w:t>
      </w:r>
      <w:r>
        <w:rPr>
          <w:rFonts w:ascii="宋体" w:eastAsia="宋体" w:hAnsi="宋体" w:cs="宋体"/>
          <w:color w:val="000000"/>
          <w:sz w:val="14"/>
        </w:rPr>
        <w:t>善可以由恶产生，例如破坏癖得以戒绝，因为不断遭到惩罚；</w:t>
      </w:r>
      <w:r>
        <w:rPr>
          <w:rFonts w:ascii="宋体" w:eastAsia="宋体" w:hAnsi="宋体" w:cs="宋体"/>
          <w:color w:val="000000"/>
          <w:sz w:val="14"/>
        </w:rPr>
        <w:t>(3)</w:t>
      </w:r>
      <w:r>
        <w:rPr>
          <w:rFonts w:ascii="宋体" w:eastAsia="宋体" w:hAnsi="宋体" w:cs="宋体"/>
          <w:color w:val="000000"/>
          <w:sz w:val="14"/>
        </w:rPr>
        <w:t>恶可以由善产生，例如过于丰饶的馈赠使人废弃了勤奋的习惯；</w:t>
      </w:r>
      <w:r>
        <w:rPr>
          <w:rFonts w:ascii="宋体" w:eastAsia="宋体" w:hAnsi="宋体" w:cs="宋体"/>
          <w:color w:val="000000"/>
          <w:sz w:val="14"/>
        </w:rPr>
        <w:t>(4)</w:t>
      </w:r>
      <w:r>
        <w:rPr>
          <w:rFonts w:ascii="宋体" w:eastAsia="宋体" w:hAnsi="宋体" w:cs="宋体"/>
          <w:color w:val="000000"/>
          <w:sz w:val="14"/>
        </w:rPr>
        <w:t>善可</w:t>
      </w:r>
      <w:r>
        <w:rPr>
          <w:rFonts w:ascii="宋体" w:eastAsia="宋体" w:hAnsi="宋体" w:cs="宋体"/>
          <w:color w:val="000000"/>
          <w:sz w:val="14"/>
        </w:rPr>
        <w:t>以由善产生，例如勤奋劳作的成果供求正常，销路日畅，由此而来的报偿激励人勤奋不已，干劲日增。</w:t>
      </w:r>
      <w:r>
        <w:br w:type="page"/>
      </w:r>
    </w:p>
    <w:p w:rsidR="00D55C98" w:rsidRDefault="00E14246">
      <w:pPr>
        <w:autoSpaceDE w:val="0"/>
        <w:autoSpaceDN w:val="0"/>
        <w:spacing w:before="140" w:line="220" w:lineRule="atLeast"/>
        <w:ind w:left="80"/>
        <w:rPr>
          <w:sz w:val="16"/>
        </w:rPr>
      </w:pPr>
      <w:r>
        <w:rPr>
          <w:rFonts w:ascii="宋体" w:eastAsia="宋体" w:hAnsi="宋体" w:cs="宋体"/>
          <w:b/>
          <w:color w:val="000000"/>
          <w:sz w:val="16"/>
          <w:u w:val="single"/>
        </w:rPr>
        <w:lastRenderedPageBreak/>
        <w:t xml:space="preserve">                       </w:t>
      </w:r>
      <w:r>
        <w:rPr>
          <w:rFonts w:ascii="宋体" w:eastAsia="宋体" w:hAnsi="宋体" w:cs="宋体"/>
          <w:b/>
          <w:color w:val="000000"/>
          <w:sz w:val="16"/>
          <w:u w:val="single"/>
        </w:rPr>
        <w:t>第十二章</w:t>
      </w:r>
      <w:r>
        <w:rPr>
          <w:rFonts w:ascii="宋体" w:eastAsia="宋体" w:hAnsi="宋体" w:cs="宋体"/>
          <w:b/>
          <w:color w:val="000000"/>
          <w:sz w:val="16"/>
          <w:u w:val="single"/>
        </w:rPr>
        <w:t xml:space="preserve"> </w:t>
      </w:r>
      <w:r>
        <w:rPr>
          <w:rFonts w:ascii="宋体" w:eastAsia="宋体" w:hAnsi="宋体" w:cs="宋体"/>
          <w:b/>
          <w:color w:val="000000"/>
          <w:sz w:val="16"/>
          <w:u w:val="single"/>
        </w:rPr>
        <w:t>有害行动的后果</w:t>
      </w:r>
      <w:r>
        <w:rPr>
          <w:rFonts w:ascii="宋体" w:eastAsia="宋体" w:hAnsi="宋体" w:cs="宋体"/>
          <w:b/>
          <w:color w:val="000000"/>
          <w:sz w:val="16"/>
          <w:u w:val="single"/>
        </w:rPr>
        <w:t xml:space="preserve">                  211  </w:t>
      </w:r>
    </w:p>
    <w:p w:rsidR="00D55C98" w:rsidRDefault="00E14246">
      <w:pPr>
        <w:autoSpaceDE w:val="0"/>
        <w:autoSpaceDN w:val="0"/>
        <w:spacing w:before="200" w:line="320" w:lineRule="atLeast"/>
        <w:ind w:left="80" w:right="720"/>
        <w:rPr>
          <w:sz w:val="16"/>
        </w:rPr>
      </w:pPr>
      <w:r>
        <w:rPr>
          <w:rFonts w:ascii="宋体" w:eastAsia="宋体" w:hAnsi="宋体" w:cs="宋体"/>
          <w:b/>
          <w:color w:val="000000"/>
          <w:sz w:val="16"/>
        </w:rPr>
        <w:t>险才直接由关于这些因素的真实心理状态支配，而惊恐是由表面心理状态支配的。只有像在大多数场合可以预料的那样，表面状态恰巧与真实状态一致时，它才由真实状态支配。意图和知觉这两个因素的不同影响，可以按照下面几种情况来展示。</w:t>
      </w:r>
    </w:p>
    <w:p w:rsidR="00D55C98" w:rsidRDefault="00D55C98">
      <w:pPr>
        <w:spacing w:line="106" w:lineRule="exact"/>
      </w:pPr>
    </w:p>
    <w:p w:rsidR="00D55C98" w:rsidRDefault="00E14246">
      <w:pPr>
        <w:spacing w:line="14" w:lineRule="exact"/>
      </w:pPr>
      <w:r>
        <w:rPr>
          <w:noProof/>
        </w:rPr>
        <mc:AlternateContent>
          <mc:Choice Requires="wps">
            <w:drawing>
              <wp:anchor distT="0" distB="0" distL="0" distR="0" simplePos="0" relativeHeight="251677184" behindDoc="0" locked="0" layoutInCell="1" allowOverlap="1">
                <wp:simplePos x="0" y="0"/>
                <wp:positionH relativeFrom="column">
                  <wp:posOffset>12700</wp:posOffset>
                </wp:positionH>
                <wp:positionV relativeFrom="paragraph">
                  <wp:posOffset>0</wp:posOffset>
                </wp:positionV>
                <wp:extent cx="4000500" cy="368300"/>
                <wp:effectExtent l="0" t="0" r="0" b="0"/>
                <wp:wrapTopAndBottom/>
                <wp:docPr id="1266" name="文本框 1266"/>
                <wp:cNvGraphicFramePr/>
                <a:graphic xmlns:a="http://schemas.openxmlformats.org/drawingml/2006/main">
                  <a:graphicData uri="http://schemas.microsoft.com/office/word/2010/wordprocessingShape">
                    <wps:wsp>
                      <wps:cNvSpPr txBox="1"/>
                      <wps:spPr>
                        <a:xfrm>
                          <a:off x="0" y="0"/>
                          <a:ext cx="4000500" cy="368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2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78208" behindDoc="0" locked="0" layoutInCell="1" allowOverlap="1">
                <wp:simplePos x="0" y="0"/>
                <wp:positionH relativeFrom="column">
                  <wp:posOffset>266700</wp:posOffset>
                </wp:positionH>
                <wp:positionV relativeFrom="paragraph">
                  <wp:posOffset>50800</wp:posOffset>
                </wp:positionV>
                <wp:extent cx="3263900" cy="114300"/>
                <wp:effectExtent l="0" t="0" r="0" b="0"/>
                <wp:wrapTopAndBottom/>
                <wp:docPr id="1267" name="文本框 1267"/>
                <wp:cNvGraphicFramePr/>
                <a:graphic xmlns:a="http://schemas.openxmlformats.org/drawingml/2006/main">
                  <a:graphicData uri="http://schemas.microsoft.com/office/word/2010/wordprocessingShape">
                    <wps:wsp>
                      <wps:cNvSpPr txBox="1"/>
                      <wps:spPr>
                        <a:xfrm>
                          <a:off x="0" y="0"/>
                          <a:ext cx="3263900" cy="114300"/>
                        </a:xfrm>
                        <a:prstGeom prst="rect">
                          <a:avLst/>
                        </a:prstGeom>
                        <a:noFill/>
                        <a:ln w="6350">
                          <a:noFill/>
                        </a:ln>
                      </wps:spPr>
                      <wps:txbx>
                        <w:txbxContent>
                          <w:p w:rsidR="00D55C98" w:rsidRDefault="00E14246">
                            <w:pPr>
                              <w:autoSpaceDE w:val="0"/>
                              <w:autoSpaceDN w:val="0"/>
                              <w:spacing w:line="180" w:lineRule="atLeast"/>
                              <w:rPr>
                                <w:sz w:val="16"/>
                              </w:rPr>
                            </w:pPr>
                            <w:r>
                              <w:rPr>
                                <w:rFonts w:ascii="宋体" w:eastAsia="宋体" w:hAnsi="宋体" w:cs="宋体"/>
                                <w:b/>
                                <w:color w:val="000000"/>
                                <w:sz w:val="16"/>
                              </w:rPr>
                              <w:t>20.</w:t>
                            </w:r>
                            <w:r>
                              <w:rPr>
                                <w:rFonts w:ascii="宋体" w:eastAsia="宋体" w:hAnsi="宋体" w:cs="宋体"/>
                                <w:b/>
                                <w:color w:val="000000"/>
                                <w:sz w:val="16"/>
                              </w:rPr>
                              <w:t>情况一：行动完全无意，以至纯属偶然。在此情况下，它完</w:t>
                            </w:r>
                          </w:p>
                        </w:txbxContent>
                      </wps:txbx>
                      <wps:bodyPr vert="horz" wrap="square" lIns="0" tIns="0" rIns="0" bIns="0" anchor="t">
                        <a:spAutoFit/>
                      </wps:bodyPr>
                    </wps:wsp>
                  </a:graphicData>
                </a:graphic>
              </wp:anchor>
            </w:drawing>
          </mc:Choice>
          <mc:Fallback>
            <w:pict>
              <v:shape type="#_x0000_t202" filled="f" stroked="f" style="margin-left:21pt;margin-top:4pt;width:25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6"/>
                        </w:rPr>
                      </w:pPr>
                      <w:r>
                        <w:rPr>
                          <w:rFonts w:ascii="宋体" w:hAnsi="宋体" w:cs="宋体" w:eastAsia="宋体"/>
                          <w:sz w:val="16"/>
                          <w:color w:val="000000"/>
                          <w:b w:val="on"/>
                          <w:i w:val="off"/>
                        </w:rPr>
                        <w:t>20.情况一：行动完全无意，以至纯属偶然。在此情况下，它完</w:t>
                      </w:r>
                    </w:p>
                  </w:txbxContent>
                </v:textbox>
              </v:shape>
            </w:pict>
          </mc:Fallback>
        </mc:AlternateContent>
      </w:r>
      <w:r>
        <w:rPr>
          <w:noProof/>
        </w:rPr>
        <mc:AlternateContent>
          <mc:Choice Requires="wps">
            <w:drawing>
              <wp:anchor distT="0" distB="0" distL="0" distR="0" simplePos="0" relativeHeight="251679232" behindDoc="0" locked="0" layoutInCell="1" allowOverlap="1">
                <wp:simplePos x="0" y="0"/>
                <wp:positionH relativeFrom="column">
                  <wp:posOffset>25400</wp:posOffset>
                </wp:positionH>
                <wp:positionV relativeFrom="paragraph">
                  <wp:posOffset>203200</wp:posOffset>
                </wp:positionV>
                <wp:extent cx="838200" cy="152400"/>
                <wp:effectExtent l="0" t="0" r="0" b="0"/>
                <wp:wrapTopAndBottom/>
                <wp:docPr id="1268" name="文本框 1268"/>
                <wp:cNvGraphicFramePr/>
                <a:graphic xmlns:a="http://schemas.openxmlformats.org/drawingml/2006/main">
                  <a:graphicData uri="http://schemas.microsoft.com/office/word/2010/wordprocessingShape">
                    <wps:wsp>
                      <wps:cNvSpPr txBox="1"/>
                      <wps:spPr>
                        <a:xfrm>
                          <a:off x="0" y="0"/>
                          <a:ext cx="8382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全不带有次害。</w:t>
                            </w:r>
                          </w:p>
                        </w:txbxContent>
                      </wps:txbx>
                      <wps:bodyPr vert="horz" wrap="square" lIns="0" tIns="0" rIns="0" bIns="0" anchor="t">
                        <a:spAutoFit/>
                      </wps:bodyPr>
                    </wps:wsp>
                  </a:graphicData>
                </a:graphic>
              </wp:anchor>
            </w:drawing>
          </mc:Choice>
          <mc:Fallback>
            <w:pict>
              <v:shape type="#_x0000_t202" filled="f" stroked="f" style="margin-left:2pt;margin-top:16pt;width:6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全不带有次害。</w:t>
                      </w:r>
                    </w:p>
                  </w:txbxContent>
                </v:textbox>
              </v:shape>
            </w:pict>
          </mc:Fallback>
        </mc:AlternateContent>
      </w:r>
      <w:r>
        <w:rPr>
          <w:noProof/>
        </w:rPr>
        <mc:AlternateContent>
          <mc:Choice Requires="wps">
            <w:drawing>
              <wp:anchor distT="0" distB="0" distL="0" distR="0" simplePos="0" relativeHeight="251680256" behindDoc="0" locked="0" layoutInCell="1" allowOverlap="1">
                <wp:simplePos x="0" y="0"/>
                <wp:positionH relativeFrom="column">
                  <wp:posOffset>12700</wp:posOffset>
                </wp:positionH>
                <wp:positionV relativeFrom="paragraph">
                  <wp:posOffset>368300</wp:posOffset>
                </wp:positionV>
                <wp:extent cx="3505200" cy="1270000"/>
                <wp:effectExtent l="0" t="0" r="0" b="0"/>
                <wp:wrapTopAndBottom/>
                <wp:docPr id="1269" name="文本框 1269"/>
                <wp:cNvGraphicFramePr/>
                <a:graphic xmlns:a="http://schemas.openxmlformats.org/drawingml/2006/main">
                  <a:graphicData uri="http://schemas.microsoft.com/office/word/2010/wordprocessingShape">
                    <wps:wsp>
                      <wps:cNvSpPr txBox="1"/>
                      <wps:spPr>
                        <a:xfrm>
                          <a:off x="0" y="0"/>
                          <a:ext cx="3505200" cy="1270000"/>
                        </a:xfrm>
                        <a:prstGeom prst="rect">
                          <a:avLst/>
                        </a:prstGeom>
                        <a:noFill/>
                        <a:ln w="6350">
                          <a:noFill/>
                        </a:ln>
                      </wps:spPr>
                      <wps:txbx>
                        <w:txbxContent>
                          <w:p w:rsidR="00D55C98" w:rsidRDefault="00E14246">
                            <w:pPr>
                              <w:autoSpaceDE w:val="0"/>
                              <w:autoSpaceDN w:val="0"/>
                              <w:spacing w:line="320" w:lineRule="atLeast"/>
                              <w:ind w:firstLine="400"/>
                              <w:rPr>
                                <w:sz w:val="16"/>
                              </w:rPr>
                            </w:pPr>
                            <w:r>
                              <w:rPr>
                                <w:rFonts w:ascii="宋体" w:eastAsia="宋体" w:hAnsi="宋体" w:cs="宋体"/>
                                <w:b/>
                                <w:color w:val="000000"/>
                                <w:sz w:val="16"/>
                              </w:rPr>
                              <w:t>一名砖瓦匠在屋上砌砖，恰逢一名行人在下面的街道上行走。某个一同劳作的工人过来，把砖瓦匠猛地一推，结果他跌落在行人身上，使之受了伤。显然在这个事件里，没有什么能够使碰巧也在街上的人有丝毫理由，去担心将来会受到跌落下来的那个人的伤害，无论其中可能有什么使得他们对那个推人的人感到害怕。</w:t>
                            </w:r>
                          </w:p>
                        </w:txbxContent>
                      </wps:txbx>
                      <wps:bodyPr vert="horz" wrap="square" lIns="0" tIns="0" rIns="0" bIns="0" anchor="t">
                        <a:spAutoFit/>
                      </wps:bodyPr>
                    </wps:wsp>
                  </a:graphicData>
                </a:graphic>
              </wp:anchor>
            </w:drawing>
          </mc:Choice>
          <mc:Fallback>
            <w:pict>
              <v:shape type="#_x0000_t202" filled="f" stroked="f" style="margin-left:1pt;margin-top:29pt;width:276pt;height:10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6"/>
                        </w:rPr>
                      </w:pPr>
                      <w:r>
                        <w:rPr>
                          <w:rFonts w:ascii="宋体" w:hAnsi="宋体" w:cs="宋体" w:eastAsia="宋体"/>
                          <w:sz w:val="16"/>
                          <w:color w:val="000000"/>
                          <w:b w:val="on"/>
                          <w:i w:val="off"/>
                        </w:rPr>
                        <w:t>一名砖瓦匠在屋上砌砖，恰逢一名行人在下面的街道上行</w:t>
                      </w:r>
                      <w:r>
                        <w:rPr>
                          <w:rFonts w:ascii="宋体" w:hAnsi="宋体" w:cs="宋体" w:eastAsia="宋体"/>
                          <w:sz w:val="16"/>
                          <w:color w:val="000000"/>
                          <w:b w:val="on"/>
                          <w:i w:val="off"/>
                        </w:rPr>
                        <w:t>走。某个一同劳作的工人过来，把砖瓦匠猛地一推，结果他跌落在</w:t>
                      </w:r>
                      <w:r>
                        <w:rPr>
                          <w:rFonts w:ascii="宋体" w:hAnsi="宋体" w:cs="宋体" w:eastAsia="宋体"/>
                          <w:sz w:val="16"/>
                          <w:color w:val="000000"/>
                          <w:b w:val="on"/>
                          <w:i w:val="off"/>
                        </w:rPr>
                        <w:t>行人身上，使之受了伤。显然在这个事件里，没有什么能够使碰巧</w:t>
                      </w:r>
                      <w:r>
                        <w:rPr>
                          <w:rFonts w:ascii="宋体" w:hAnsi="宋体" w:cs="宋体" w:eastAsia="宋体"/>
                          <w:sz w:val="16"/>
                          <w:color w:val="000000"/>
                          <w:b w:val="on"/>
                          <w:i w:val="off"/>
                        </w:rPr>
                        <w:t>也在街上的人有丝毫理由，去担心将来会受到跌落下来的那个人</w:t>
                      </w:r>
                      <w:r>
                        <w:rPr>
                          <w:rFonts w:ascii="宋体" w:hAnsi="宋体" w:cs="宋体" w:eastAsia="宋体"/>
                          <w:sz w:val="16"/>
                          <w:color w:val="000000"/>
                          <w:b w:val="on"/>
                          <w:i w:val="off"/>
                        </w:rPr>
                        <w:t>的伤害，无论其中可能有什么使得他们对那个推人的人感到害</w:t>
                      </w:r>
                      <w:r>
                        <w:rPr>
                          <w:rFonts w:ascii="宋体" w:hAnsi="宋体" w:cs="宋体" w:eastAsia="宋体"/>
                          <w:sz w:val="16"/>
                          <w:color w:val="000000"/>
                          <w:b w:val="on"/>
                          <w:i w:val="off"/>
                        </w:rPr>
                        <w:t>怕。</w:t>
                      </w:r>
                    </w:p>
                  </w:txbxContent>
                </v:textbox>
              </v:shape>
            </w:pict>
          </mc:Fallback>
        </mc:AlternateContent>
      </w:r>
      <w:r>
        <w:rPr>
          <w:noProof/>
        </w:rPr>
        <mc:AlternateContent>
          <mc:Choice Requires="wps">
            <w:drawing>
              <wp:anchor distT="0" distB="0" distL="0" distR="0" simplePos="0" relativeHeight="251681280" behindDoc="0" locked="0" layoutInCell="1" allowOverlap="1">
                <wp:simplePos x="0" y="0"/>
                <wp:positionH relativeFrom="column">
                  <wp:posOffset>3530600</wp:posOffset>
                </wp:positionH>
                <wp:positionV relativeFrom="paragraph">
                  <wp:posOffset>0</wp:posOffset>
                </wp:positionV>
                <wp:extent cx="152400" cy="139700"/>
                <wp:effectExtent l="0" t="0" r="0" b="0"/>
                <wp:wrapTopAndBottom/>
                <wp:docPr id="1270" name="文本框 1270"/>
                <wp:cNvGraphicFramePr/>
                <a:graphic xmlns:a="http://schemas.openxmlformats.org/drawingml/2006/main">
                  <a:graphicData uri="http://schemas.microsoft.com/office/word/2010/wordprocessingShape">
                    <wps:wsp>
                      <wps:cNvSpPr txBox="1"/>
                      <wps:spPr>
                        <a:xfrm>
                          <a:off x="0" y="0"/>
                          <a:ext cx="152400" cy="139700"/>
                        </a:xfrm>
                        <a:prstGeom prst="rect">
                          <a:avLst/>
                        </a:prstGeom>
                        <a:noFill/>
                        <a:ln w="6350">
                          <a:noFill/>
                        </a:ln>
                      </wps:spPr>
                      <wps:txbx>
                        <w:txbxContent>
                          <w:p w:rsidR="00D55C98" w:rsidRDefault="00E14246">
                            <w:pPr>
                              <w:autoSpaceDE w:val="0"/>
                              <w:autoSpaceDN w:val="0"/>
                              <w:spacing w:line="220" w:lineRule="atLeast"/>
                              <w:rPr>
                                <w:sz w:val="16"/>
                              </w:rPr>
                            </w:pPr>
                            <w:r>
                              <w:rPr>
                                <w:rFonts w:ascii="宋体" w:eastAsia="宋体" w:hAnsi="宋体" w:cs="宋体"/>
                                <w:b/>
                                <w:color w:val="000000"/>
                                <w:sz w:val="16"/>
                              </w:rPr>
                              <w:t>153</w:t>
                            </w:r>
                          </w:p>
                        </w:txbxContent>
                      </wps:txbx>
                      <wps:bodyPr vert="horz" wrap="square" lIns="0" tIns="0" rIns="0" bIns="0" anchor="t">
                        <a:spAutoFit/>
                      </wps:bodyPr>
                    </wps:wsp>
                  </a:graphicData>
                </a:graphic>
              </wp:anchor>
            </w:drawing>
          </mc:Choice>
          <mc:Fallback>
            <w:pict>
              <v:shape type="#_x0000_t202" filled="f" stroked="f" style="margin-left:278pt;margin-top:0pt;width:12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6"/>
                        </w:rPr>
                      </w:pPr>
                      <w:r>
                        <w:rPr>
                          <w:rFonts w:ascii="宋体" w:hAnsi="宋体" w:cs="宋体" w:eastAsia="宋体"/>
                          <w:sz w:val="16"/>
                          <w:color w:val="000000"/>
                          <w:b w:val="on"/>
                          <w:i w:val="off"/>
                        </w:rPr>
                        <w:t>153</w:t>
                      </w:r>
                    </w:p>
                  </w:txbxContent>
                </v:textbox>
              </v:shape>
            </w:pict>
          </mc:Fallback>
        </mc:AlternateContent>
      </w:r>
      <w:r>
        <w:rPr>
          <w:noProof/>
        </w:rPr>
        <mc:AlternateContent>
          <mc:Choice Requires="wps">
            <w:drawing>
              <wp:anchor distT="0" distB="0" distL="0" distR="0" simplePos="0" relativeHeight="251682304" behindDoc="0" locked="0" layoutInCell="1" allowOverlap="1">
                <wp:simplePos x="0" y="0"/>
                <wp:positionH relativeFrom="column">
                  <wp:posOffset>3530600</wp:posOffset>
                </wp:positionH>
                <wp:positionV relativeFrom="paragraph">
                  <wp:posOffset>152400</wp:posOffset>
                </wp:positionV>
                <wp:extent cx="482600" cy="114300"/>
                <wp:effectExtent l="0" t="0" r="0" b="0"/>
                <wp:wrapTopAndBottom/>
                <wp:docPr id="1271" name="文本框 1271"/>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6"/>
                              </w:rPr>
                            </w:pPr>
                            <w:r>
                              <w:rPr>
                                <w:rFonts w:ascii="宋体" w:eastAsia="宋体" w:hAnsi="宋体" w:cs="宋体"/>
                                <w:b/>
                                <w:color w:val="000000"/>
                                <w:sz w:val="16"/>
                              </w:rPr>
                              <w:t>情况一：纯</w:t>
                            </w:r>
                          </w:p>
                        </w:txbxContent>
                      </wps:txbx>
                      <wps:bodyPr vert="horz" wrap="square" lIns="0" tIns="0" rIns="0" bIns="0" anchor="t">
                        <a:spAutoFit/>
                      </wps:bodyPr>
                    </wps:wsp>
                  </a:graphicData>
                </a:graphic>
              </wp:anchor>
            </w:drawing>
          </mc:Choice>
          <mc:Fallback>
            <w:pict>
              <v:shape type="#_x0000_t202" filled="f" stroked="f" style="margin-left:278pt;margin-top:12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6"/>
                        </w:rPr>
                      </w:pPr>
                      <w:r>
                        <w:rPr>
                          <w:rFonts w:ascii="宋体" w:hAnsi="宋体" w:cs="宋体" w:eastAsia="宋体"/>
                          <w:sz w:val="16"/>
                          <w:color w:val="000000"/>
                          <w:b w:val="on"/>
                          <w:i w:val="off"/>
                        </w:rPr>
                        <w:t>情况一：纯</w:t>
                      </w:r>
                    </w:p>
                  </w:txbxContent>
                </v:textbox>
              </v:shape>
            </w:pict>
          </mc:Fallback>
        </mc:AlternateContent>
      </w:r>
      <w:r>
        <w:rPr>
          <w:noProof/>
        </w:rPr>
        <mc:AlternateContent>
          <mc:Choice Requires="wps">
            <w:drawing>
              <wp:anchor distT="0" distB="0" distL="0" distR="0" simplePos="0" relativeHeight="251683328" behindDoc="0" locked="0" layoutInCell="1" allowOverlap="1">
                <wp:simplePos x="0" y="0"/>
                <wp:positionH relativeFrom="column">
                  <wp:posOffset>3530600</wp:posOffset>
                </wp:positionH>
                <wp:positionV relativeFrom="paragraph">
                  <wp:posOffset>266700</wp:posOffset>
                </wp:positionV>
                <wp:extent cx="317500" cy="127000"/>
                <wp:effectExtent l="0" t="0" r="0" b="0"/>
                <wp:wrapTopAndBottom/>
                <wp:docPr id="1272" name="文本框 1272"/>
                <wp:cNvGraphicFramePr/>
                <a:graphic xmlns:a="http://schemas.openxmlformats.org/drawingml/2006/main">
                  <a:graphicData uri="http://schemas.microsoft.com/office/word/2010/wordprocessingShape">
                    <wps:wsp>
                      <wps:cNvSpPr txBox="1"/>
                      <wps:spPr>
                        <a:xfrm>
                          <a:off x="0" y="0"/>
                          <a:ext cx="317500" cy="127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b/>
                                <w:color w:val="000000"/>
                                <w:sz w:val="16"/>
                              </w:rPr>
                              <w:t>属偶然</w:t>
                            </w:r>
                          </w:p>
                        </w:txbxContent>
                      </wps:txbx>
                      <wps:bodyPr vert="horz" wrap="square" lIns="0" tIns="0" rIns="0" bIns="0" anchor="t">
                        <a:spAutoFit/>
                      </wps:bodyPr>
                    </wps:wsp>
                  </a:graphicData>
                </a:graphic>
              </wp:anchor>
            </w:drawing>
          </mc:Choice>
          <mc:Fallback>
            <w:pict>
              <v:shape type="#_x0000_t202" filled="f" stroked="f" style="margin-left:278pt;margin-top:21pt;width:2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n"/>
                          <w:i w:val="off"/>
                        </w:rPr>
                        <w:t>属偶然</w:t>
                      </w:r>
                    </w:p>
                  </w:txbxContent>
                </v:textbox>
              </v:shape>
            </w:pict>
          </mc:Fallback>
        </mc:AlternateContent>
      </w:r>
    </w:p>
    <w:p w:rsidR="00D55C98" w:rsidRDefault="00D55C98">
      <w:pPr>
        <w:spacing w:line="106" w:lineRule="exact"/>
      </w:pPr>
    </w:p>
    <w:p w:rsidR="00D55C98" w:rsidRDefault="00E14246">
      <w:pPr>
        <w:spacing w:line="14" w:lineRule="exact"/>
      </w:pPr>
      <w:r>
        <w:rPr>
          <w:noProof/>
        </w:rPr>
        <mc:AlternateContent>
          <mc:Choice Requires="wps">
            <w:drawing>
              <wp:anchor distT="0" distB="0" distL="0" distR="0" simplePos="0" relativeHeight="251684352" behindDoc="0" locked="0" layoutInCell="1" allowOverlap="1">
                <wp:simplePos x="0" y="0"/>
                <wp:positionH relativeFrom="column">
                  <wp:posOffset>12700</wp:posOffset>
                </wp:positionH>
                <wp:positionV relativeFrom="paragraph">
                  <wp:posOffset>0</wp:posOffset>
                </wp:positionV>
                <wp:extent cx="4013200" cy="38100"/>
                <wp:effectExtent l="0" t="0" r="0" b="0"/>
                <wp:wrapTopAndBottom/>
                <wp:docPr id="1273" name="文本框 1273"/>
                <wp:cNvGraphicFramePr/>
                <a:graphic xmlns:a="http://schemas.openxmlformats.org/drawingml/2006/main">
                  <a:graphicData uri="http://schemas.microsoft.com/office/word/2010/wordprocessingShape">
                    <wps:wsp>
                      <wps:cNvSpPr txBox="1"/>
                      <wps:spPr>
                        <a:xfrm>
                          <a:off x="0" y="0"/>
                          <a:ext cx="40132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85376" behindDoc="0" locked="0" layoutInCell="1" allowOverlap="1">
                <wp:simplePos x="0" y="0"/>
                <wp:positionH relativeFrom="column">
                  <wp:posOffset>12700</wp:posOffset>
                </wp:positionH>
                <wp:positionV relativeFrom="paragraph">
                  <wp:posOffset>38100</wp:posOffset>
                </wp:positionV>
                <wp:extent cx="3517900" cy="723900"/>
                <wp:effectExtent l="0" t="0" r="0" b="0"/>
                <wp:wrapTopAndBottom/>
                <wp:docPr id="1274" name="文本框 1274"/>
                <wp:cNvGraphicFramePr/>
                <a:graphic xmlns:a="http://schemas.openxmlformats.org/drawingml/2006/main">
                  <a:graphicData uri="http://schemas.microsoft.com/office/word/2010/wordprocessingShape">
                    <wps:wsp>
                      <wps:cNvSpPr txBox="1"/>
                      <wps:spPr>
                        <a:xfrm>
                          <a:off x="0" y="0"/>
                          <a:ext cx="3517900" cy="723900"/>
                        </a:xfrm>
                        <a:prstGeom prst="rect">
                          <a:avLst/>
                        </a:prstGeom>
                        <a:noFill/>
                        <a:ln w="6350">
                          <a:noFill/>
                        </a:ln>
                      </wps:spPr>
                      <wps:txbx>
                        <w:txbxContent>
                          <w:p w:rsidR="00D55C98" w:rsidRDefault="00E14246">
                            <w:pPr>
                              <w:autoSpaceDE w:val="0"/>
                              <w:autoSpaceDN w:val="0"/>
                              <w:spacing w:line="280" w:lineRule="atLeast"/>
                              <w:ind w:firstLine="400"/>
                              <w:rPr>
                                <w:sz w:val="16"/>
                              </w:rPr>
                            </w:pPr>
                            <w:r>
                              <w:rPr>
                                <w:rFonts w:ascii="宋体" w:eastAsia="宋体" w:hAnsi="宋体" w:cs="宋体"/>
                                <w:b/>
                                <w:color w:val="000000"/>
                                <w:sz w:val="16"/>
                              </w:rPr>
                              <w:t>21.</w:t>
                            </w:r>
                            <w:r>
                              <w:rPr>
                                <w:rFonts w:ascii="宋体" w:eastAsia="宋体" w:hAnsi="宋体" w:cs="宋体"/>
                                <w:b/>
                                <w:color w:val="000000"/>
                                <w:sz w:val="16"/>
                              </w:rPr>
                              <w:t>情况二：行动尽管并非无意，但是未经考虑的，以致后果的有害部分虽系无意，但这未经考虑出自掉以轻心。在此情况下，</w:t>
                            </w:r>
                            <w:r>
                              <w:rPr>
                                <w:rFonts w:ascii="宋体" w:eastAsia="宋体" w:hAnsi="宋体" w:cs="宋体"/>
                                <w:b/>
                                <w:color w:val="000000"/>
                                <w:sz w:val="16"/>
                              </w:rPr>
                              <w:t>行动带有某种轻微的次害，至于有多轻微，则取决于掉以轻心的程度。</w:t>
                            </w:r>
                          </w:p>
                        </w:txbxContent>
                      </wps:txbx>
                      <wps:bodyPr vert="horz" wrap="square" lIns="0" tIns="0" rIns="0" bIns="0" anchor="t">
                        <a:spAutoFit/>
                      </wps:bodyPr>
                    </wps:wsp>
                  </a:graphicData>
                </a:graphic>
              </wp:anchor>
            </w:drawing>
          </mc:Choice>
          <mc:Fallback>
            <w:pict>
              <v:shape type="#_x0000_t202" filled="f" stroked="f" style="margin-left:1pt;margin-top:3pt;width:277pt;height:5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firstLine="400"/>
                        <w:jc w:val="both"/>
                        <w:textAlignment w:val="auto"/>
                        <w:rPr>
                          <w:sz w:val="16"/>
                        </w:rPr>
                      </w:pPr>
                      <w:r>
                        <w:rPr>
                          <w:rFonts w:ascii="宋体" w:hAnsi="宋体" w:cs="宋体" w:eastAsia="宋体"/>
                          <w:sz w:val="16"/>
                          <w:color w:val="000000"/>
                          <w:b w:val="on"/>
                          <w:i w:val="off"/>
                        </w:rPr>
                        <w:t>21.情况二：行动尽管并非无意，但是未经考虑的，以致后果</w:t>
                      </w:r>
                      <w:r>
                        <w:rPr>
                          <w:rFonts w:ascii="宋体" w:hAnsi="宋体" w:cs="宋体" w:eastAsia="宋体"/>
                          <w:sz w:val="16"/>
                          <w:color w:val="000000"/>
                          <w:b w:val="on"/>
                          <w:i w:val="off"/>
                        </w:rPr>
                        <w:t>的有害部分虽系无意，但这未经考虑出自掉以轻心。在此情况下，</w:t>
                      </w:r>
                      <w:r>
                        <w:rPr>
                          <w:rFonts w:ascii="宋体" w:hAnsi="宋体" w:cs="宋体" w:eastAsia="宋体"/>
                          <w:sz w:val="16"/>
                          <w:color w:val="000000"/>
                          <w:b w:val="on"/>
                          <w:i w:val="off"/>
                        </w:rPr>
                        <w:t>行动带有某种轻微的次害，至于有多轻微，则取决于掉以轻心的程</w:t>
                      </w:r>
                      <w:r>
                        <w:rPr>
                          <w:rFonts w:ascii="宋体" w:hAnsi="宋体" w:cs="宋体" w:eastAsia="宋体"/>
                          <w:sz w:val="16"/>
                          <w:color w:val="000000"/>
                          <w:b w:val="on"/>
                          <w:i w:val="off"/>
                        </w:rPr>
                        <w:t>度。</w:t>
                      </w:r>
                    </w:p>
                  </w:txbxContent>
                </v:textbox>
              </v:shape>
            </w:pict>
          </mc:Fallback>
        </mc:AlternateContent>
      </w:r>
      <w:r>
        <w:rPr>
          <w:noProof/>
        </w:rPr>
        <mc:AlternateContent>
          <mc:Choice Requires="wps">
            <w:drawing>
              <wp:anchor distT="0" distB="0" distL="0" distR="0" simplePos="0" relativeHeight="251686400" behindDoc="0" locked="0" layoutInCell="1" allowOverlap="1">
                <wp:simplePos x="0" y="0"/>
                <wp:positionH relativeFrom="column">
                  <wp:posOffset>3530600</wp:posOffset>
                </wp:positionH>
                <wp:positionV relativeFrom="paragraph">
                  <wp:posOffset>0</wp:posOffset>
                </wp:positionV>
                <wp:extent cx="495300" cy="406400"/>
                <wp:effectExtent l="0" t="0" r="0" b="0"/>
                <wp:wrapTopAndBottom/>
                <wp:docPr id="1275" name="文本框 1275"/>
                <wp:cNvGraphicFramePr/>
                <a:graphic xmlns:a="http://schemas.openxmlformats.org/drawingml/2006/main">
                  <a:graphicData uri="http://schemas.microsoft.com/office/word/2010/wordprocessingShape">
                    <wps:wsp>
                      <wps:cNvSpPr txBox="1"/>
                      <wps:spPr>
                        <a:xfrm>
                          <a:off x="0" y="0"/>
                          <a:ext cx="495300" cy="4064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b/>
                                <w:color w:val="000000"/>
                                <w:sz w:val="16"/>
                              </w:rPr>
                              <w:t>情况二：无意加上掉以轻心</w:t>
                            </w:r>
                          </w:p>
                        </w:txbxContent>
                      </wps:txbx>
                      <wps:bodyPr vert="horz" wrap="square" lIns="0" tIns="0" rIns="0" bIns="0" anchor="t">
                        <a:spAutoFit/>
                      </wps:bodyPr>
                    </wps:wsp>
                  </a:graphicData>
                </a:graphic>
              </wp:anchor>
            </w:drawing>
          </mc:Choice>
          <mc:Fallback>
            <w:pict>
              <v:shape type="#_x0000_t202" filled="f" stroked="f" style="margin-left:278pt;margin-top:0pt;width:39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n"/>
                          <w:i w:val="off"/>
                        </w:rPr>
                        <w:t>情况二：无</w:t>
                      </w:r>
                      <w:r>
                        <w:rPr>
                          <w:rFonts w:ascii="宋体" w:hAnsi="宋体" w:cs="宋体" w:eastAsia="宋体"/>
                          <w:sz w:val="16"/>
                          <w:color w:val="000000"/>
                          <w:b w:val="on"/>
                          <w:i w:val="off"/>
                        </w:rPr>
                        <w:t>意加上掉以</w:t>
                      </w:r>
                      <w:r>
                        <w:rPr>
                          <w:rFonts w:ascii="宋体" w:hAnsi="宋体" w:cs="宋体" w:eastAsia="宋体"/>
                          <w:sz w:val="16"/>
                          <w:color w:val="000000"/>
                          <w:b w:val="on"/>
                          <w:i w:val="off"/>
                        </w:rPr>
                        <w:t>轻心</w:t>
                      </w:r>
                    </w:p>
                  </w:txbxContent>
                </v:textbox>
              </v:shape>
            </w:pict>
          </mc:Fallback>
        </mc:AlternateContent>
      </w:r>
    </w:p>
    <w:p w:rsidR="00D55C98" w:rsidRDefault="00E14246">
      <w:pPr>
        <w:autoSpaceDE w:val="0"/>
        <w:autoSpaceDN w:val="0"/>
        <w:spacing w:before="100" w:line="220" w:lineRule="atLeast"/>
        <w:ind w:left="420"/>
        <w:rPr>
          <w:sz w:val="16"/>
        </w:rPr>
      </w:pPr>
      <w:r>
        <w:rPr>
          <w:rFonts w:ascii="宋体" w:eastAsia="宋体" w:hAnsi="宋体" w:cs="宋体"/>
          <w:b/>
          <w:color w:val="000000"/>
          <w:sz w:val="16"/>
        </w:rPr>
        <w:t>一名马夫策马驰骋在一条跑惯了的街道上，拐弯时仍全速行</w:t>
      </w:r>
    </w:p>
    <w:p w:rsidR="00D55C98" w:rsidRDefault="00E14246">
      <w:pPr>
        <w:autoSpaceDE w:val="0"/>
        <w:autoSpaceDN w:val="0"/>
        <w:spacing w:before="120" w:line="240" w:lineRule="atLeast"/>
        <w:ind w:left="20"/>
        <w:rPr>
          <w:sz w:val="16"/>
        </w:rPr>
      </w:pPr>
      <w:r>
        <w:rPr>
          <w:rFonts w:ascii="宋体" w:eastAsia="宋体" w:hAnsi="宋体" w:cs="宋体"/>
          <w:b/>
          <w:color w:val="000000"/>
          <w:sz w:val="16"/>
        </w:rPr>
        <w:t>进，将一名碰巧走过的行人踩倒在马蹄下。显然，这名马夫的行为</w:t>
      </w:r>
    </w:p>
    <w:p w:rsidR="00D55C98" w:rsidRDefault="00E14246">
      <w:pPr>
        <w:autoSpaceDE w:val="0"/>
        <w:autoSpaceDN w:val="0"/>
        <w:spacing w:before="100" w:line="240" w:lineRule="atLeast"/>
        <w:ind w:left="40"/>
        <w:rPr>
          <w:sz w:val="16"/>
        </w:rPr>
      </w:pPr>
      <w:r>
        <w:rPr>
          <w:rFonts w:ascii="宋体" w:eastAsia="宋体" w:hAnsi="宋体" w:cs="宋体"/>
          <w:b/>
          <w:color w:val="000000"/>
          <w:sz w:val="16"/>
        </w:rPr>
        <w:t>可以造成某种程度的惊恐，其大小取决于他表现出来的掉以轻心</w:t>
      </w:r>
    </w:p>
    <w:p w:rsidR="00D55C98" w:rsidRDefault="00E14246">
      <w:pPr>
        <w:autoSpaceDE w:val="0"/>
        <w:autoSpaceDN w:val="0"/>
        <w:spacing w:before="100" w:line="240" w:lineRule="atLeast"/>
        <w:ind w:left="40"/>
        <w:rPr>
          <w:sz w:val="16"/>
        </w:rPr>
      </w:pPr>
      <w:r>
        <w:rPr>
          <w:rFonts w:ascii="宋体" w:eastAsia="宋体" w:hAnsi="宋体" w:cs="宋体"/>
          <w:b/>
          <w:color w:val="000000"/>
          <w:sz w:val="16"/>
        </w:rPr>
        <w:t>的程度，亦即取决于他骑得有多快以及街上行人有多少等等。可以</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1687424" behindDoc="0" locked="0" layoutInCell="1" allowOverlap="1">
                <wp:simplePos x="0" y="0"/>
                <wp:positionH relativeFrom="column">
                  <wp:posOffset>12700</wp:posOffset>
                </wp:positionH>
                <wp:positionV relativeFrom="paragraph">
                  <wp:posOffset>0</wp:posOffset>
                </wp:positionV>
                <wp:extent cx="4013200" cy="266700"/>
                <wp:effectExtent l="0" t="0" r="0" b="0"/>
                <wp:wrapTopAndBottom/>
                <wp:docPr id="1276" name="文本框 1276"/>
                <wp:cNvGraphicFramePr/>
                <a:graphic xmlns:a="http://schemas.openxmlformats.org/drawingml/2006/main">
                  <a:graphicData uri="http://schemas.microsoft.com/office/word/2010/wordprocessingShape">
                    <wps:wsp>
                      <wps:cNvSpPr txBox="1"/>
                      <wps:spPr>
                        <a:xfrm>
                          <a:off x="0" y="0"/>
                          <a:ext cx="4013200" cy="266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2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88448" behindDoc="0" locked="0" layoutInCell="1" allowOverlap="1">
                <wp:simplePos x="0" y="0"/>
                <wp:positionH relativeFrom="column">
                  <wp:posOffset>12700</wp:posOffset>
                </wp:positionH>
                <wp:positionV relativeFrom="paragraph">
                  <wp:posOffset>0</wp:posOffset>
                </wp:positionV>
                <wp:extent cx="3492500" cy="152400"/>
                <wp:effectExtent l="0" t="0" r="0" b="0"/>
                <wp:wrapTopAndBottom/>
                <wp:docPr id="1277" name="文本框 1277"/>
                <wp:cNvGraphicFramePr/>
                <a:graphic xmlns:a="http://schemas.openxmlformats.org/drawingml/2006/main">
                  <a:graphicData uri="http://schemas.microsoft.com/office/word/2010/wordprocessingShape">
                    <wps:wsp>
                      <wps:cNvSpPr txBox="1"/>
                      <wps:spPr>
                        <a:xfrm>
                          <a:off x="0" y="0"/>
                          <a:ext cx="34925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说，他由于自己的鲁莽已经造成了损害，谁能说在别的场合类似的</w:t>
                            </w:r>
                          </w:p>
                        </w:txbxContent>
                      </wps:txbx>
                      <wps:bodyPr vert="horz" wrap="square" lIns="0" tIns="0" rIns="0" bIns="0" anchor="t">
                        <a:spAutoFit/>
                      </wps:bodyPr>
                    </wps:wsp>
                  </a:graphicData>
                </a:graphic>
              </wp:anchor>
            </w:drawing>
          </mc:Choice>
          <mc:Fallback>
            <w:pict>
              <v:shape type="#_x0000_t202" filled="f" stroked="f" style="margin-left:1pt;margin-top:0pt;width:27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说，他由于自己的鲁莽已经造成了损害，谁能说在别的场合类似的</w:t>
                      </w:r>
                    </w:p>
                  </w:txbxContent>
                </v:textbox>
              </v:shape>
            </w:pict>
          </mc:Fallback>
        </mc:AlternateContent>
      </w:r>
      <w:r>
        <w:rPr>
          <w:noProof/>
        </w:rPr>
        <mc:AlternateContent>
          <mc:Choice Requires="wps">
            <w:drawing>
              <wp:anchor distT="0" distB="0" distL="0" distR="0" simplePos="0" relativeHeight="251689472" behindDoc="0" locked="0" layoutInCell="1" allowOverlap="1">
                <wp:simplePos x="0" y="0"/>
                <wp:positionH relativeFrom="column">
                  <wp:posOffset>12700</wp:posOffset>
                </wp:positionH>
                <wp:positionV relativeFrom="paragraph">
                  <wp:posOffset>203200</wp:posOffset>
                </wp:positionV>
                <wp:extent cx="1447800" cy="152400"/>
                <wp:effectExtent l="0" t="0" r="0" b="0"/>
                <wp:wrapTopAndBottom/>
                <wp:docPr id="1278" name="文本框 1278"/>
                <wp:cNvGraphicFramePr/>
                <a:graphic xmlns:a="http://schemas.openxmlformats.org/drawingml/2006/main">
                  <a:graphicData uri="http://schemas.microsoft.com/office/word/2010/wordprocessingShape">
                    <wps:wsp>
                      <wps:cNvSpPr txBox="1"/>
                      <wps:spPr>
                        <a:xfrm>
                          <a:off x="0" y="0"/>
                          <a:ext cx="14478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原因不会造成类似的结果</w:t>
                            </w:r>
                            <w:r>
                              <w:rPr>
                                <w:rFonts w:ascii="宋体" w:eastAsia="宋体" w:hAnsi="宋体" w:cs="宋体"/>
                                <w:b/>
                                <w:color w:val="000000"/>
                                <w:sz w:val="16"/>
                              </w:rPr>
                              <w:t>?</w:t>
                            </w:r>
                          </w:p>
                        </w:txbxContent>
                      </wps:txbx>
                      <wps:bodyPr vert="horz" wrap="square" lIns="0" tIns="0" rIns="0" bIns="0" anchor="t">
                        <a:spAutoFit/>
                      </wps:bodyPr>
                    </wps:wsp>
                  </a:graphicData>
                </a:graphic>
              </wp:anchor>
            </w:drawing>
          </mc:Choice>
          <mc:Fallback>
            <w:pict>
              <v:shape type="#_x0000_t202" filled="f" stroked="f" style="margin-left:1pt;margin-top:16pt;width:11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原因不会造成类似的结果?</w:t>
                      </w:r>
                    </w:p>
                  </w:txbxContent>
                </v:textbox>
              </v:shape>
            </w:pict>
          </mc:Fallback>
        </mc:AlternateContent>
      </w:r>
      <w:r>
        <w:rPr>
          <w:noProof/>
        </w:rPr>
        <mc:AlternateContent>
          <mc:Choice Requires="wps">
            <w:drawing>
              <wp:anchor distT="0" distB="0" distL="0" distR="0" simplePos="0" relativeHeight="251690496" behindDoc="0" locked="0" layoutInCell="1" allowOverlap="1">
                <wp:simplePos x="0" y="0"/>
                <wp:positionH relativeFrom="column">
                  <wp:posOffset>3530600</wp:posOffset>
                </wp:positionH>
                <wp:positionV relativeFrom="paragraph">
                  <wp:posOffset>114300</wp:posOffset>
                </wp:positionV>
                <wp:extent cx="482600" cy="139700"/>
                <wp:effectExtent l="0" t="0" r="0" b="0"/>
                <wp:wrapTopAndBottom/>
                <wp:docPr id="1279" name="文本框 1279"/>
                <wp:cNvGraphicFramePr/>
                <a:graphic xmlns:a="http://schemas.openxmlformats.org/drawingml/2006/main">
                  <a:graphicData uri="http://schemas.microsoft.com/office/word/2010/wordprocessingShape">
                    <wps:wsp>
                      <wps:cNvSpPr txBox="1"/>
                      <wps:spPr>
                        <a:xfrm>
                          <a:off x="0" y="0"/>
                          <a:ext cx="482600" cy="139700"/>
                        </a:xfrm>
                        <a:prstGeom prst="rect">
                          <a:avLst/>
                        </a:prstGeom>
                        <a:noFill/>
                        <a:ln w="6350">
                          <a:noFill/>
                        </a:ln>
                      </wps:spPr>
                      <wps:txbx>
                        <w:txbxContent>
                          <w:p w:rsidR="00D55C98" w:rsidRDefault="00E14246">
                            <w:pPr>
                              <w:autoSpaceDE w:val="0"/>
                              <w:autoSpaceDN w:val="0"/>
                              <w:spacing w:line="220" w:lineRule="atLeast"/>
                              <w:rPr>
                                <w:sz w:val="16"/>
                              </w:rPr>
                            </w:pPr>
                            <w:r>
                              <w:rPr>
                                <w:rFonts w:ascii="宋体" w:eastAsia="宋体" w:hAnsi="宋体" w:cs="宋体"/>
                                <w:b/>
                                <w:color w:val="000000"/>
                                <w:sz w:val="16"/>
                              </w:rPr>
                              <w:t>情况三：误</w:t>
                            </w:r>
                          </w:p>
                        </w:txbxContent>
                      </wps:txbx>
                      <wps:bodyPr vert="horz" wrap="square" lIns="0" tIns="0" rIns="0" bIns="0" anchor="t">
                        <a:spAutoFit/>
                      </wps:bodyPr>
                    </wps:wsp>
                  </a:graphicData>
                </a:graphic>
              </wp:anchor>
            </w:drawing>
          </mc:Choice>
          <mc:Fallback>
            <w:pict>
              <v:shape type="#_x0000_t202" filled="f" stroked="f" style="margin-left:278pt;margin-top:9pt;width:38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6"/>
                        </w:rPr>
                      </w:pPr>
                      <w:r>
                        <w:rPr>
                          <w:rFonts w:ascii="宋体" w:hAnsi="宋体" w:cs="宋体" w:eastAsia="宋体"/>
                          <w:sz w:val="16"/>
                          <w:color w:val="000000"/>
                          <w:b w:val="on"/>
                          <w:i w:val="off"/>
                        </w:rPr>
                        <w:t>情况三：误</w:t>
                      </w:r>
                    </w:p>
                  </w:txbxContent>
                </v:textbox>
              </v:shape>
            </w:pict>
          </mc:Fallback>
        </mc:AlternateContent>
      </w:r>
      <w:r>
        <w:rPr>
          <w:noProof/>
        </w:rPr>
        <mc:AlternateContent>
          <mc:Choice Requires="wps">
            <w:drawing>
              <wp:anchor distT="0" distB="0" distL="0" distR="0" simplePos="0" relativeHeight="251691520" behindDoc="0" locked="0" layoutInCell="1" allowOverlap="1">
                <wp:simplePos x="0" y="0"/>
                <wp:positionH relativeFrom="column">
                  <wp:posOffset>3530600</wp:posOffset>
                </wp:positionH>
                <wp:positionV relativeFrom="paragraph">
                  <wp:posOffset>266700</wp:posOffset>
                </wp:positionV>
                <wp:extent cx="495300" cy="127000"/>
                <wp:effectExtent l="0" t="0" r="0" b="0"/>
                <wp:wrapTopAndBottom/>
                <wp:docPr id="1280" name="文本框 1280"/>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b/>
                                <w:color w:val="000000"/>
                                <w:sz w:val="16"/>
                              </w:rPr>
                              <w:t>测了某项完</w:t>
                            </w:r>
                          </w:p>
                        </w:txbxContent>
                      </wps:txbx>
                      <wps:bodyPr vert="horz" wrap="square" lIns="0" tIns="0" rIns="0" bIns="0" anchor="t">
                        <a:spAutoFit/>
                      </wps:bodyPr>
                    </wps:wsp>
                  </a:graphicData>
                </a:graphic>
              </wp:anchor>
            </w:drawing>
          </mc:Choice>
          <mc:Fallback>
            <w:pict>
              <v:shape type="#_x0000_t202" filled="f" stroked="f" style="margin-left:278pt;margin-top:21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n"/>
                          <w:i w:val="off"/>
                        </w:rPr>
                        <w:t>测了某项完</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692544" behindDoc="0" locked="0" layoutInCell="1" allowOverlap="1">
                <wp:simplePos x="0" y="0"/>
                <wp:positionH relativeFrom="column">
                  <wp:posOffset>25400</wp:posOffset>
                </wp:positionH>
                <wp:positionV relativeFrom="paragraph">
                  <wp:posOffset>0</wp:posOffset>
                </wp:positionV>
                <wp:extent cx="4000500" cy="279400"/>
                <wp:effectExtent l="0" t="0" r="0" b="0"/>
                <wp:wrapTopAndBottom/>
                <wp:docPr id="1281" name="文本框 1281"/>
                <wp:cNvGraphicFramePr/>
                <a:graphic xmlns:a="http://schemas.openxmlformats.org/drawingml/2006/main">
                  <a:graphicData uri="http://schemas.microsoft.com/office/word/2010/wordprocessingShape">
                    <wps:wsp>
                      <wps:cNvSpPr txBox="1"/>
                      <wps:spPr>
                        <a:xfrm>
                          <a:off x="0" y="0"/>
                          <a:ext cx="4000500" cy="279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5pt;height:2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93568" behindDoc="0" locked="0" layoutInCell="1" allowOverlap="1">
                <wp:simplePos x="0" y="0"/>
                <wp:positionH relativeFrom="column">
                  <wp:posOffset>25400</wp:posOffset>
                </wp:positionH>
                <wp:positionV relativeFrom="paragraph">
                  <wp:posOffset>0</wp:posOffset>
                </wp:positionV>
                <wp:extent cx="3492500" cy="393700"/>
                <wp:effectExtent l="0" t="0" r="0" b="0"/>
                <wp:wrapTopAndBottom/>
                <wp:docPr id="1282" name="文本框 1282"/>
                <wp:cNvGraphicFramePr/>
                <a:graphic xmlns:a="http://schemas.openxmlformats.org/drawingml/2006/main">
                  <a:graphicData uri="http://schemas.microsoft.com/office/word/2010/wordprocessingShape">
                    <wps:wsp>
                      <wps:cNvSpPr txBox="1"/>
                      <wps:spPr>
                        <a:xfrm>
                          <a:off x="0" y="0"/>
                          <a:ext cx="3492500" cy="393700"/>
                        </a:xfrm>
                        <a:prstGeom prst="rect">
                          <a:avLst/>
                        </a:prstGeom>
                        <a:noFill/>
                        <a:ln w="6350">
                          <a:noFill/>
                        </a:ln>
                      </wps:spPr>
                      <wps:txbx>
                        <w:txbxContent>
                          <w:p w:rsidR="00D55C98" w:rsidRDefault="00E14246">
                            <w:pPr>
                              <w:autoSpaceDE w:val="0"/>
                              <w:autoSpaceDN w:val="0"/>
                              <w:spacing w:line="300" w:lineRule="atLeast"/>
                              <w:ind w:firstLine="380"/>
                              <w:rPr>
                                <w:sz w:val="16"/>
                              </w:rPr>
                            </w:pPr>
                            <w:r>
                              <w:rPr>
                                <w:rFonts w:ascii="宋体" w:eastAsia="宋体" w:hAnsi="宋体" w:cs="宋体"/>
                                <w:b/>
                                <w:color w:val="000000"/>
                                <w:sz w:val="16"/>
                              </w:rPr>
                              <w:t>22.</w:t>
                            </w:r>
                            <w:r>
                              <w:rPr>
                                <w:rFonts w:ascii="宋体" w:eastAsia="宋体" w:hAnsi="宋体" w:cs="宋体"/>
                                <w:b/>
                                <w:color w:val="000000"/>
                                <w:sz w:val="16"/>
                              </w:rPr>
                              <w:t>情况三：行动就某项环境而言系被误导，这项环境倘若存在，本会完全排除或者</w:t>
                            </w:r>
                            <w:r>
                              <w:rPr>
                                <w:rFonts w:ascii="宋体" w:eastAsia="宋体" w:hAnsi="宋体" w:cs="宋体"/>
                                <w:b/>
                                <w:color w:val="000000"/>
                                <w:sz w:val="16"/>
                              </w:rPr>
                              <w:t>(</w:t>
                            </w:r>
                            <w:r>
                              <w:rPr>
                                <w:rFonts w:ascii="宋体" w:eastAsia="宋体" w:hAnsi="宋体" w:cs="宋体"/>
                                <w:b/>
                                <w:color w:val="000000"/>
                                <w:sz w:val="16"/>
                              </w:rPr>
                              <w:t>等于是一回事</w:t>
                            </w:r>
                            <w:r>
                              <w:rPr>
                                <w:rFonts w:ascii="宋体" w:eastAsia="宋体" w:hAnsi="宋体" w:cs="宋体"/>
                                <w:b/>
                                <w:color w:val="000000"/>
                                <w:sz w:val="16"/>
                              </w:rPr>
                              <w:t>)</w:t>
                            </w:r>
                            <w:r>
                              <w:rPr>
                                <w:rFonts w:ascii="宋体" w:eastAsia="宋体" w:hAnsi="宋体" w:cs="宋体"/>
                                <w:b/>
                                <w:color w:val="000000"/>
                                <w:sz w:val="16"/>
                              </w:rPr>
                              <w:t>超过主害，而且这里并无任</w:t>
                            </w:r>
                          </w:p>
                        </w:txbxContent>
                      </wps:txbx>
                      <wps:bodyPr vert="horz" wrap="square" lIns="0" tIns="0" rIns="0" bIns="0" anchor="t">
                        <a:spAutoFit/>
                      </wps:bodyPr>
                    </wps:wsp>
                  </a:graphicData>
                </a:graphic>
              </wp:anchor>
            </w:drawing>
          </mc:Choice>
          <mc:Fallback>
            <w:pict>
              <v:shape type="#_x0000_t202" filled="f" stroked="f" style="margin-left:2pt;margin-top:0pt;width:275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380"/>
                        <w:jc w:val="both"/>
                        <w:textAlignment w:val="auto"/>
                        <w:rPr>
                          <w:sz w:val="16"/>
                        </w:rPr>
                      </w:pPr>
                      <w:r>
                        <w:rPr>
                          <w:rFonts w:ascii="宋体" w:hAnsi="宋体" w:cs="宋体" w:eastAsia="宋体"/>
                          <w:sz w:val="16"/>
                          <w:color w:val="000000"/>
                          <w:b w:val="on"/>
                          <w:i w:val="off"/>
                        </w:rPr>
                        <w:t>22.情况三：行动就某项环境而言系被误导，这项环境倘若存</w:t>
                      </w:r>
                      <w:r>
                        <w:rPr>
                          <w:rFonts w:ascii="宋体" w:hAnsi="宋体" w:cs="宋体" w:eastAsia="宋体"/>
                          <w:sz w:val="16"/>
                          <w:color w:val="000000"/>
                          <w:b w:val="on"/>
                          <w:i w:val="off"/>
                        </w:rPr>
                        <w:t>在，本会完全排除或者(等于是一回事)超过主害，而且这里并无任</w:t>
                      </w:r>
                    </w:p>
                  </w:txbxContent>
                </v:textbox>
              </v:shape>
            </w:pict>
          </mc:Fallback>
        </mc:AlternateContent>
      </w:r>
      <w:r>
        <w:rPr>
          <w:noProof/>
        </w:rPr>
        <mc:AlternateContent>
          <mc:Choice Requires="wps">
            <w:drawing>
              <wp:anchor distT="0" distB="0" distL="0" distR="0" simplePos="0" relativeHeight="251694592" behindDoc="0" locked="0" layoutInCell="1" allowOverlap="1">
                <wp:simplePos x="0" y="0"/>
                <wp:positionH relativeFrom="column">
                  <wp:posOffset>3530600</wp:posOffset>
                </wp:positionH>
                <wp:positionV relativeFrom="paragraph">
                  <wp:posOffset>0</wp:posOffset>
                </wp:positionV>
                <wp:extent cx="482600" cy="127000"/>
                <wp:effectExtent l="0" t="0" r="0" b="0"/>
                <wp:wrapTopAndBottom/>
                <wp:docPr id="1283" name="文本框 1283"/>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b/>
                                <w:color w:val="000000"/>
                                <w:sz w:val="16"/>
                              </w:rPr>
                              <w:t>全的辩解理</w:t>
                            </w:r>
                          </w:p>
                        </w:txbxContent>
                      </wps:txbx>
                      <wps:bodyPr vert="horz" wrap="square" lIns="0" tIns="0" rIns="0" bIns="0" anchor="t">
                        <a:spAutoFit/>
                      </wps:bodyPr>
                    </wps:wsp>
                  </a:graphicData>
                </a:graphic>
              </wp:anchor>
            </w:drawing>
          </mc:Choice>
          <mc:Fallback>
            <w:pict>
              <v:shape type="#_x0000_t202" filled="f" stroked="f" style="margin-left:278pt;margin-top: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n"/>
                          <w:i w:val="off"/>
                        </w:rPr>
                        <w:t>全的辩解理</w:t>
                      </w:r>
                    </w:p>
                  </w:txbxContent>
                </v:textbox>
              </v:shape>
            </w:pict>
          </mc:Fallback>
        </mc:AlternateContent>
      </w:r>
      <w:r>
        <w:rPr>
          <w:noProof/>
        </w:rPr>
        <mc:AlternateContent>
          <mc:Choice Requires="wps">
            <w:drawing>
              <wp:anchor distT="0" distB="0" distL="0" distR="0" simplePos="0" relativeHeight="251695616" behindDoc="0" locked="0" layoutInCell="1" allowOverlap="1">
                <wp:simplePos x="0" y="0"/>
                <wp:positionH relativeFrom="column">
                  <wp:posOffset>3530600</wp:posOffset>
                </wp:positionH>
                <wp:positionV relativeFrom="paragraph">
                  <wp:posOffset>165100</wp:posOffset>
                </wp:positionV>
                <wp:extent cx="495300" cy="114300"/>
                <wp:effectExtent l="0" t="0" r="0" b="0"/>
                <wp:wrapTopAndBottom/>
                <wp:docPr id="1284" name="文本框 1284"/>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6"/>
                              </w:rPr>
                            </w:pPr>
                            <w:r>
                              <w:rPr>
                                <w:rFonts w:ascii="宋体" w:eastAsia="宋体" w:hAnsi="宋体" w:cs="宋体"/>
                                <w:b/>
                                <w:color w:val="000000"/>
                                <w:sz w:val="16"/>
                              </w:rPr>
                              <w:t>由，无轻率</w:t>
                            </w:r>
                          </w:p>
                        </w:txbxContent>
                      </wps:txbx>
                      <wps:bodyPr vert="horz" wrap="square" lIns="0" tIns="0" rIns="0" bIns="0" anchor="t">
                        <a:spAutoFit/>
                      </wps:bodyPr>
                    </wps:wsp>
                  </a:graphicData>
                </a:graphic>
              </wp:anchor>
            </w:drawing>
          </mc:Choice>
          <mc:Fallback>
            <w:pict>
              <v:shape type="#_x0000_t202" filled="f" stroked="f" style="margin-left:278pt;margin-top:13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6"/>
                        </w:rPr>
                      </w:pPr>
                      <w:r>
                        <w:rPr>
                          <w:rFonts w:ascii="宋体" w:hAnsi="宋体" w:cs="宋体" w:eastAsia="宋体"/>
                          <w:sz w:val="16"/>
                          <w:color w:val="000000"/>
                          <w:b w:val="on"/>
                          <w:i w:val="off"/>
                        </w:rPr>
                        <w:t>由，无轻率</w:t>
                      </w:r>
                    </w:p>
                  </w:txbxContent>
                </v:textbox>
              </v:shape>
            </w:pict>
          </mc:Fallback>
        </mc:AlternateContent>
      </w:r>
      <w:r>
        <w:rPr>
          <w:noProof/>
        </w:rPr>
        <mc:AlternateContent>
          <mc:Choice Requires="wps">
            <w:drawing>
              <wp:anchor distT="0" distB="0" distL="0" distR="0" simplePos="0" relativeHeight="251696640" behindDoc="0" locked="0" layoutInCell="1" allowOverlap="1">
                <wp:simplePos x="0" y="0"/>
                <wp:positionH relativeFrom="column">
                  <wp:posOffset>3517900</wp:posOffset>
                </wp:positionH>
                <wp:positionV relativeFrom="paragraph">
                  <wp:posOffset>279400</wp:posOffset>
                </wp:positionV>
                <wp:extent cx="254000" cy="127000"/>
                <wp:effectExtent l="0" t="0" r="0" b="0"/>
                <wp:wrapTopAndBottom/>
                <wp:docPr id="1285" name="文本框 1285"/>
                <wp:cNvGraphicFramePr/>
                <a:graphic xmlns:a="http://schemas.openxmlformats.org/drawingml/2006/main">
                  <a:graphicData uri="http://schemas.microsoft.com/office/word/2010/wordprocessingShape">
                    <wps:wsp>
                      <wps:cNvSpPr txBox="1"/>
                      <wps:spPr>
                        <a:xfrm>
                          <a:off x="0" y="0"/>
                          <a:ext cx="254000" cy="127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b/>
                                <w:color w:val="000000"/>
                                <w:sz w:val="16"/>
                              </w:rPr>
                              <w:t xml:space="preserve"> </w:t>
                            </w:r>
                            <w:r>
                              <w:rPr>
                                <w:rFonts w:ascii="宋体" w:eastAsia="宋体" w:hAnsi="宋体" w:cs="宋体"/>
                                <w:b/>
                                <w:color w:val="000000"/>
                                <w:sz w:val="16"/>
                              </w:rPr>
                              <w:t>鲁莽</w:t>
                            </w:r>
                          </w:p>
                        </w:txbxContent>
                      </wps:txbx>
                      <wps:bodyPr vert="horz" wrap="square" lIns="0" tIns="0" rIns="0" bIns="0" anchor="t">
                        <a:spAutoFit/>
                      </wps:bodyPr>
                    </wps:wsp>
                  </a:graphicData>
                </a:graphic>
              </wp:anchor>
            </w:drawing>
          </mc:Choice>
          <mc:Fallback>
            <w:pict>
              <v:shape type="#_x0000_t202" filled="f" stroked="f" style="margin-left:277pt;margin-top:22pt;width:2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n"/>
                          <w:i w:val="off"/>
                        </w:rPr>
                        <w:t xml:space="preserve"> 鲁莽</w:t>
                      </w:r>
                    </w:p>
                  </w:txbxContent>
                </v:textbox>
              </v:shape>
            </w:pict>
          </mc:Fallback>
        </mc:AlternateContent>
      </w:r>
      <w:r>
        <w:br w:type="page"/>
      </w:r>
    </w:p>
    <w:p w:rsidR="00D55C98" w:rsidRDefault="00E14246">
      <w:pPr>
        <w:autoSpaceDE w:val="0"/>
        <w:autoSpaceDN w:val="0"/>
        <w:spacing w:before="180" w:line="180" w:lineRule="atLeast"/>
        <w:ind w:left="820"/>
        <w:rPr>
          <w:sz w:val="12"/>
        </w:rPr>
      </w:pPr>
      <w:r>
        <w:rPr>
          <w:rFonts w:ascii="宋体" w:eastAsia="宋体" w:hAnsi="宋体" w:cs="宋体"/>
          <w:b/>
          <w:color w:val="000000"/>
          <w:sz w:val="12"/>
          <w:u w:val="single"/>
        </w:rPr>
        <w:lastRenderedPageBreak/>
        <w:t xml:space="preserve">  212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260" w:line="240" w:lineRule="atLeast"/>
        <w:ind w:left="820"/>
        <w:rPr>
          <w:sz w:val="16"/>
        </w:rPr>
      </w:pPr>
      <w:r>
        <w:rPr>
          <w:rFonts w:ascii="宋体" w:eastAsia="宋体" w:hAnsi="宋体" w:cs="宋体"/>
          <w:b/>
          <w:color w:val="000000"/>
          <w:sz w:val="16"/>
        </w:rPr>
        <w:t>何轻率鲁莽。在此情况下，行动完全不带有次害。</w:t>
      </w:r>
    </w:p>
    <w:p w:rsidR="00D55C98" w:rsidRDefault="00E14246">
      <w:pPr>
        <w:autoSpaceDE w:val="0"/>
        <w:autoSpaceDN w:val="0"/>
        <w:spacing w:before="80" w:line="240" w:lineRule="atLeast"/>
        <w:ind w:left="1160"/>
        <w:rPr>
          <w:sz w:val="16"/>
        </w:rPr>
      </w:pPr>
      <w:r>
        <w:rPr>
          <w:rFonts w:ascii="宋体" w:eastAsia="宋体" w:hAnsi="宋体" w:cs="宋体"/>
          <w:b/>
          <w:color w:val="000000"/>
          <w:sz w:val="16"/>
        </w:rPr>
        <w:t>无需进一步例上加例。</w:t>
      </w:r>
    </w:p>
    <w:p w:rsidR="00D55C98" w:rsidRDefault="00D55C98">
      <w:pPr>
        <w:spacing w:line="126" w:lineRule="exact"/>
      </w:pPr>
    </w:p>
    <w:p w:rsidR="00D55C98" w:rsidRDefault="00E14246">
      <w:pPr>
        <w:spacing w:line="14" w:lineRule="exact"/>
      </w:pPr>
      <w:r>
        <w:rPr>
          <w:noProof/>
        </w:rPr>
        <mc:AlternateContent>
          <mc:Choice Requires="wps">
            <w:drawing>
              <wp:anchor distT="0" distB="0" distL="0" distR="0" simplePos="0" relativeHeight="251697664" behindDoc="0" locked="0" layoutInCell="1" allowOverlap="1">
                <wp:simplePos x="0" y="0"/>
                <wp:positionH relativeFrom="column">
                  <wp:posOffset>0</wp:posOffset>
                </wp:positionH>
                <wp:positionV relativeFrom="paragraph">
                  <wp:posOffset>0</wp:posOffset>
                </wp:positionV>
                <wp:extent cx="3987800" cy="38100"/>
                <wp:effectExtent l="0" t="0" r="0" b="0"/>
                <wp:wrapTopAndBottom/>
                <wp:docPr id="1286" name="文本框 1286"/>
                <wp:cNvGraphicFramePr/>
                <a:graphic xmlns:a="http://schemas.openxmlformats.org/drawingml/2006/main">
                  <a:graphicData uri="http://schemas.microsoft.com/office/word/2010/wordprocessingShape">
                    <wps:wsp>
                      <wps:cNvSpPr txBox="1"/>
                      <wps:spPr>
                        <a:xfrm>
                          <a:off x="0" y="0"/>
                          <a:ext cx="39878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4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698688" behindDoc="0" locked="0" layoutInCell="1" allowOverlap="1">
                <wp:simplePos x="0" y="0"/>
                <wp:positionH relativeFrom="column">
                  <wp:posOffset>0</wp:posOffset>
                </wp:positionH>
                <wp:positionV relativeFrom="paragraph">
                  <wp:posOffset>0</wp:posOffset>
                </wp:positionV>
                <wp:extent cx="495300" cy="660400"/>
                <wp:effectExtent l="0" t="0" r="0" b="0"/>
                <wp:wrapTopAndBottom/>
                <wp:docPr id="1287" name="文本框 1287"/>
                <wp:cNvGraphicFramePr/>
                <a:graphic xmlns:a="http://schemas.openxmlformats.org/drawingml/2006/main">
                  <a:graphicData uri="http://schemas.microsoft.com/office/word/2010/wordprocessingShape">
                    <wps:wsp>
                      <wps:cNvSpPr txBox="1"/>
                      <wps:spPr>
                        <a:xfrm>
                          <a:off x="0" y="0"/>
                          <a:ext cx="495300" cy="660400"/>
                        </a:xfrm>
                        <a:prstGeom prst="rect">
                          <a:avLst/>
                        </a:prstGeom>
                        <a:noFill/>
                        <a:ln w="6350">
                          <a:noFill/>
                        </a:ln>
                      </wps:spPr>
                      <wps:txbx>
                        <w:txbxContent>
                          <w:p w:rsidR="00D55C98" w:rsidRDefault="00E14246">
                            <w:pPr>
                              <w:autoSpaceDE w:val="0"/>
                              <w:autoSpaceDN w:val="0"/>
                              <w:spacing w:line="196" w:lineRule="atLeast"/>
                              <w:rPr>
                                <w:sz w:val="12"/>
                              </w:rPr>
                            </w:pPr>
                            <w:r>
                              <w:rPr>
                                <w:rFonts w:ascii="宋体" w:eastAsia="宋体" w:hAnsi="宋体" w:cs="宋体"/>
                                <w:b/>
                                <w:color w:val="000000"/>
                                <w:sz w:val="12"/>
                              </w:rPr>
                              <w:t>情况四：误测了某项部分的辩解理由，无轻率鲁莽</w:t>
                            </w:r>
                          </w:p>
                        </w:txbxContent>
                      </wps:txbx>
                      <wps:bodyPr vert="horz" wrap="square" lIns="0" tIns="0" rIns="0" bIns="0" anchor="t">
                        <a:spAutoFit/>
                      </wps:bodyPr>
                    </wps:wsp>
                  </a:graphicData>
                </a:graphic>
              </wp:anchor>
            </w:drawing>
          </mc:Choice>
          <mc:Fallback>
            <w:pict>
              <v:shape type="#_x0000_t202" filled="f" stroked="f" style="margin-left:0pt;margin-top:0pt;width:39pt;height:5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6" w:lineRule="atLeast"/>
                        <w:ind w:left="0" w:right="0"/>
                        <w:jc w:val="both"/>
                        <w:textAlignment w:val="auto"/>
                        <w:rPr>
                          <w:sz w:val="12"/>
                        </w:rPr>
                      </w:pPr>
                      <w:r>
                        <w:rPr>
                          <w:rFonts w:ascii="宋体" w:hAnsi="宋体" w:cs="宋体" w:eastAsia="宋体"/>
                          <w:sz w:val="12"/>
                          <w:color w:val="000000"/>
                          <w:b w:val="on"/>
                          <w:i w:val="off"/>
                        </w:rPr>
                        <w:t>情况四：误</w:t>
                      </w:r>
                      <w:r>
                        <w:rPr>
                          <w:rFonts w:ascii="宋体" w:hAnsi="宋体" w:cs="宋体" w:eastAsia="宋体"/>
                          <w:sz w:val="12"/>
                          <w:color w:val="000000"/>
                          <w:b w:val="on"/>
                          <w:i w:val="off"/>
                        </w:rPr>
                        <w:t>测了某项部</w:t>
                      </w:r>
                      <w:r>
                        <w:rPr>
                          <w:rFonts w:ascii="宋体" w:hAnsi="宋体" w:cs="宋体" w:eastAsia="宋体"/>
                          <w:sz w:val="12"/>
                          <w:color w:val="000000"/>
                          <w:b w:val="on"/>
                          <w:i w:val="off"/>
                        </w:rPr>
                        <w:t>分的辩解理</w:t>
                      </w:r>
                      <w:r>
                        <w:rPr>
                          <w:rFonts w:ascii="宋体" w:hAnsi="宋体" w:cs="宋体" w:eastAsia="宋体"/>
                          <w:sz w:val="12"/>
                          <w:color w:val="000000"/>
                          <w:b w:val="on"/>
                          <w:i w:val="off"/>
                        </w:rPr>
                        <w:t>由，无轻率</w:t>
                      </w:r>
                      <w:r>
                        <w:rPr>
                          <w:rFonts w:ascii="宋体" w:hAnsi="宋体" w:cs="宋体" w:eastAsia="宋体"/>
                          <w:sz w:val="12"/>
                          <w:color w:val="000000"/>
                          <w:b w:val="on"/>
                          <w:i w:val="off"/>
                        </w:rPr>
                        <w:t>鲁莽</w:t>
                      </w:r>
                    </w:p>
                  </w:txbxContent>
                </v:textbox>
              </v:shape>
            </w:pict>
          </mc:Fallback>
        </mc:AlternateContent>
      </w:r>
      <w:r>
        <w:rPr>
          <w:noProof/>
        </w:rPr>
        <mc:AlternateContent>
          <mc:Choice Requires="wps">
            <w:drawing>
              <wp:anchor distT="0" distB="0" distL="0" distR="0" simplePos="0" relativeHeight="251699712" behindDoc="0" locked="0" layoutInCell="1" allowOverlap="1">
                <wp:simplePos x="0" y="0"/>
                <wp:positionH relativeFrom="column">
                  <wp:posOffset>495300</wp:posOffset>
                </wp:positionH>
                <wp:positionV relativeFrom="paragraph">
                  <wp:posOffset>38100</wp:posOffset>
                </wp:positionV>
                <wp:extent cx="3492500" cy="723900"/>
                <wp:effectExtent l="0" t="0" r="0" b="0"/>
                <wp:wrapTopAndBottom/>
                <wp:docPr id="1288" name="文本框 1288"/>
                <wp:cNvGraphicFramePr/>
                <a:graphic xmlns:a="http://schemas.openxmlformats.org/drawingml/2006/main">
                  <a:graphicData uri="http://schemas.microsoft.com/office/word/2010/wordprocessingShape">
                    <wps:wsp>
                      <wps:cNvSpPr txBox="1"/>
                      <wps:spPr>
                        <a:xfrm>
                          <a:off x="0" y="0"/>
                          <a:ext cx="3492500" cy="723900"/>
                        </a:xfrm>
                        <a:prstGeom prst="rect">
                          <a:avLst/>
                        </a:prstGeom>
                        <a:noFill/>
                        <a:ln w="6350">
                          <a:noFill/>
                        </a:ln>
                      </wps:spPr>
                      <wps:txbx>
                        <w:txbxContent>
                          <w:p w:rsidR="00D55C98" w:rsidRDefault="00E14246">
                            <w:pPr>
                              <w:autoSpaceDE w:val="0"/>
                              <w:autoSpaceDN w:val="0"/>
                              <w:spacing w:line="280" w:lineRule="atLeast"/>
                              <w:ind w:firstLine="380"/>
                              <w:rPr>
                                <w:sz w:val="16"/>
                              </w:rPr>
                            </w:pPr>
                            <w:r>
                              <w:rPr>
                                <w:rFonts w:ascii="宋体" w:eastAsia="宋体" w:hAnsi="宋体" w:cs="宋体"/>
                                <w:b/>
                                <w:color w:val="000000"/>
                                <w:sz w:val="16"/>
                              </w:rPr>
                              <w:t>23.</w:t>
                            </w:r>
                            <w:r>
                              <w:rPr>
                                <w:rFonts w:ascii="宋体" w:eastAsia="宋体" w:hAnsi="宋体" w:cs="宋体"/>
                                <w:b/>
                                <w:color w:val="000000"/>
                                <w:sz w:val="16"/>
                              </w:rPr>
                              <w:t>情况四：行动就某项环境而言系被误导，这项环境本会部</w:t>
                            </w:r>
                            <w:r>
                              <w:rPr>
                                <w:rFonts w:ascii="宋体" w:eastAsia="宋体" w:hAnsi="宋体" w:cs="宋体"/>
                                <w:b/>
                                <w:color w:val="000000"/>
                                <w:sz w:val="16"/>
                              </w:rPr>
                              <w:t>分地而非完全地排除或抵销主害，而且这里仍无轻率鲁莽。在此情况下，行动带有某种程度的次害，其大小取决于未被排除或未被抵销的那部分主害。</w:t>
                            </w:r>
                          </w:p>
                        </w:txbxContent>
                      </wps:txbx>
                      <wps:bodyPr vert="horz" wrap="square" lIns="0" tIns="0" rIns="0" bIns="0" anchor="t">
                        <a:spAutoFit/>
                      </wps:bodyPr>
                    </wps:wsp>
                  </a:graphicData>
                </a:graphic>
              </wp:anchor>
            </w:drawing>
          </mc:Choice>
          <mc:Fallback>
            <w:pict>
              <v:shape type="#_x0000_t202" filled="f" stroked="f" style="margin-left:39pt;margin-top:3pt;width:275pt;height:5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firstLine="380"/>
                        <w:jc w:val="both"/>
                        <w:textAlignment w:val="auto"/>
                        <w:rPr>
                          <w:sz w:val="16"/>
                        </w:rPr>
                      </w:pPr>
                      <w:r>
                        <w:rPr>
                          <w:rFonts w:ascii="宋体" w:hAnsi="宋体" w:cs="宋体" w:eastAsia="宋体"/>
                          <w:sz w:val="16"/>
                          <w:color w:val="000000"/>
                          <w:b w:val="on"/>
                          <w:i w:val="off"/>
                        </w:rPr>
                        <w:t>23.情况四：行动就某项环境而言系被误导，这项环境本会部</w:t>
                      </w:r>
                      <w:r>
                        <w:rPr>
                          <w:rFonts w:ascii="宋体" w:hAnsi="宋体" w:cs="宋体" w:eastAsia="宋体"/>
                          <w:sz w:val="16"/>
                          <w:color w:val="000000"/>
                          <w:b w:val="on"/>
                          <w:i w:val="off"/>
                        </w:rPr>
                        <w:t>分地而非完全地排除或抵销主害，而且这里仍无轻率鲁莽。在此情</w:t>
                      </w:r>
                      <w:r>
                        <w:rPr>
                          <w:rFonts w:ascii="宋体" w:hAnsi="宋体" w:cs="宋体" w:eastAsia="宋体"/>
                          <w:sz w:val="16"/>
                          <w:color w:val="000000"/>
                          <w:b w:val="on"/>
                          <w:i w:val="off"/>
                        </w:rPr>
                        <w:t>况下，行动带有某种程度的次害，其大小取决于未被排除或未被抵</w:t>
                      </w:r>
                      <w:r>
                        <w:rPr>
                          <w:rFonts w:ascii="宋体" w:hAnsi="宋体" w:cs="宋体" w:eastAsia="宋体"/>
                          <w:sz w:val="16"/>
                          <w:color w:val="000000"/>
                          <w:b w:val="on"/>
                          <w:i w:val="off"/>
                        </w:rPr>
                        <w:t>销的那部分主害。</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700736" behindDoc="0" locked="0" layoutInCell="1" allowOverlap="1">
                <wp:simplePos x="0" y="0"/>
                <wp:positionH relativeFrom="column">
                  <wp:posOffset>0</wp:posOffset>
                </wp:positionH>
                <wp:positionV relativeFrom="paragraph">
                  <wp:posOffset>0</wp:posOffset>
                </wp:positionV>
                <wp:extent cx="3975100" cy="1358900"/>
                <wp:effectExtent l="0" t="0" r="0" b="0"/>
                <wp:wrapTopAndBottom/>
                <wp:docPr id="1289" name="文本框 1289"/>
                <wp:cNvGraphicFramePr/>
                <a:graphic xmlns:a="http://schemas.openxmlformats.org/drawingml/2006/main">
                  <a:graphicData uri="http://schemas.microsoft.com/office/word/2010/wordprocessingShape">
                    <wps:wsp>
                      <wps:cNvSpPr txBox="1"/>
                      <wps:spPr>
                        <a:xfrm>
                          <a:off x="0" y="0"/>
                          <a:ext cx="3975100" cy="135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3pt;height:10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01760" behindDoc="0" locked="0" layoutInCell="1" allowOverlap="1">
                <wp:simplePos x="0" y="0"/>
                <wp:positionH relativeFrom="column">
                  <wp:posOffset>495300</wp:posOffset>
                </wp:positionH>
                <wp:positionV relativeFrom="paragraph">
                  <wp:posOffset>0</wp:posOffset>
                </wp:positionV>
                <wp:extent cx="3479800" cy="838200"/>
                <wp:effectExtent l="0" t="0" r="0" b="0"/>
                <wp:wrapTopAndBottom/>
                <wp:docPr id="1290" name="文本框 1290"/>
                <wp:cNvGraphicFramePr/>
                <a:graphic xmlns:a="http://schemas.openxmlformats.org/drawingml/2006/main">
                  <a:graphicData uri="http://schemas.microsoft.com/office/word/2010/wordprocessingShape">
                    <wps:wsp>
                      <wps:cNvSpPr txBox="1"/>
                      <wps:spPr>
                        <a:xfrm>
                          <a:off x="0" y="0"/>
                          <a:ext cx="3479800" cy="838200"/>
                        </a:xfrm>
                        <a:prstGeom prst="rect">
                          <a:avLst/>
                        </a:prstGeom>
                        <a:noFill/>
                        <a:ln w="6350">
                          <a:noFill/>
                        </a:ln>
                      </wps:spPr>
                      <wps:txbx>
                        <w:txbxContent>
                          <w:p w:rsidR="00D55C98" w:rsidRDefault="00E14246">
                            <w:pPr>
                              <w:autoSpaceDE w:val="0"/>
                              <w:autoSpaceDN w:val="0"/>
                              <w:spacing w:line="320" w:lineRule="atLeast"/>
                              <w:ind w:firstLine="380"/>
                              <w:rPr>
                                <w:sz w:val="16"/>
                              </w:rPr>
                            </w:pPr>
                            <w:r>
                              <w:rPr>
                                <w:rFonts w:ascii="宋体" w:eastAsia="宋体" w:hAnsi="宋体" w:cs="宋体"/>
                                <w:b/>
                                <w:color w:val="000000"/>
                                <w:sz w:val="16"/>
                              </w:rPr>
                              <w:t>24.</w:t>
                            </w:r>
                            <w:r>
                              <w:rPr>
                                <w:rFonts w:ascii="宋体" w:eastAsia="宋体" w:hAnsi="宋体" w:cs="宋体"/>
                                <w:b/>
                                <w:color w:val="000000"/>
                                <w:sz w:val="16"/>
                              </w:rPr>
                              <w:t>情况五：行动就某项环境而言系被误导，这项环境倘若存在，本会完全地或部分地排除或抵销主害，同时假定这里有某种程度的轻率鲁莽。在此情况下，与轻率鲁莽的程度相应，行动带有更</w:t>
                            </w:r>
                            <w:r>
                              <w:rPr>
                                <w:rFonts w:ascii="宋体" w:eastAsia="宋体" w:hAnsi="宋体" w:cs="宋体"/>
                                <w:b/>
                                <w:color w:val="000000"/>
                                <w:sz w:val="16"/>
                              </w:rPr>
                              <w:t xml:space="preserve"> </w:t>
                            </w:r>
                            <w:r>
                              <w:rPr>
                                <w:rFonts w:ascii="宋体" w:eastAsia="宋体" w:hAnsi="宋体" w:cs="宋体"/>
                                <w:b/>
                                <w:color w:val="000000"/>
                                <w:sz w:val="16"/>
                              </w:rPr>
                              <w:t>甚的次害。</w:t>
                            </w:r>
                          </w:p>
                        </w:txbxContent>
                      </wps:txbx>
                      <wps:bodyPr vert="horz" wrap="square" lIns="0" tIns="0" rIns="0" bIns="0" anchor="t">
                        <a:spAutoFit/>
                      </wps:bodyPr>
                    </wps:wsp>
                  </a:graphicData>
                </a:graphic>
              </wp:anchor>
            </w:drawing>
          </mc:Choice>
          <mc:Fallback>
            <w:pict>
              <v:shape type="#_x0000_t202" filled="f" stroked="f" style="margin-left:39pt;margin-top:0pt;width:274pt;height: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6"/>
                        </w:rPr>
                      </w:pPr>
                      <w:r>
                        <w:rPr>
                          <w:rFonts w:ascii="宋体" w:hAnsi="宋体" w:cs="宋体" w:eastAsia="宋体"/>
                          <w:sz w:val="16"/>
                          <w:color w:val="000000"/>
                          <w:b w:val="on"/>
                          <w:i w:val="off"/>
                        </w:rPr>
                        <w:t>24.情况五：行动就某项环境而言系被误导，这项环境倘若存</w:t>
                      </w:r>
                      <w:r>
                        <w:rPr>
                          <w:rFonts w:ascii="宋体" w:hAnsi="宋体" w:cs="宋体" w:eastAsia="宋体"/>
                          <w:sz w:val="16"/>
                          <w:color w:val="000000"/>
                          <w:b w:val="on"/>
                          <w:i w:val="off"/>
                        </w:rPr>
                        <w:t>在，本会完全地或部分地排除或抵销主害，同时假定这里有某种程</w:t>
                      </w:r>
                      <w:r>
                        <w:rPr>
                          <w:rFonts w:ascii="宋体" w:hAnsi="宋体" w:cs="宋体" w:eastAsia="宋体"/>
                          <w:sz w:val="16"/>
                          <w:color w:val="000000"/>
                          <w:b w:val="on"/>
                          <w:i w:val="off"/>
                        </w:rPr>
                        <w:t>度的轻率鲁莽。在此情况下，与轻率鲁莽的程度相应，行动带有更</w:t>
                      </w:r>
                      <w:r>
                        <w:rPr>
                          <w:rFonts w:ascii="宋体" w:hAnsi="宋体" w:cs="宋体" w:eastAsia="宋体"/>
                          <w:sz w:val="16"/>
                          <w:color w:val="000000"/>
                          <w:b w:val="on"/>
                          <w:i w:val="off"/>
                        </w:rPr>
                        <w:t xml:space="preserve"> 甚的次害。</w:t>
                      </w:r>
                    </w:p>
                  </w:txbxContent>
                </v:textbox>
              </v:shape>
            </w:pict>
          </mc:Fallback>
        </mc:AlternateContent>
      </w:r>
      <w:r>
        <w:rPr>
          <w:noProof/>
        </w:rPr>
        <mc:AlternateContent>
          <mc:Choice Requires="wps">
            <w:drawing>
              <wp:anchor distT="0" distB="0" distL="0" distR="0" simplePos="0" relativeHeight="251702784" behindDoc="0" locked="0" layoutInCell="1" allowOverlap="1">
                <wp:simplePos x="0" y="0"/>
                <wp:positionH relativeFrom="column">
                  <wp:posOffset>0</wp:posOffset>
                </wp:positionH>
                <wp:positionV relativeFrom="paragraph">
                  <wp:posOffset>114300</wp:posOffset>
                </wp:positionV>
                <wp:extent cx="495300" cy="355600"/>
                <wp:effectExtent l="0" t="0" r="0" b="0"/>
                <wp:wrapTopAndBottom/>
                <wp:docPr id="1291" name="文本框 1291"/>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情况五：误测加上轻率鲁莽</w:t>
                            </w:r>
                          </w:p>
                        </w:txbxContent>
                      </wps:txbx>
                      <wps:bodyPr vert="horz" wrap="square" lIns="0" tIns="0" rIns="0" bIns="0" anchor="t">
                        <a:spAutoFit/>
                      </wps:bodyPr>
                    </wps:wsp>
                  </a:graphicData>
                </a:graphic>
              </wp:anchor>
            </w:drawing>
          </mc:Choice>
          <mc:Fallback>
            <w:pict>
              <v:shape type="#_x0000_t202" filled="f" stroked="f" style="margin-left:0pt;margin-top:9pt;width:39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情况五：误</w:t>
                      </w:r>
                      <w:r>
                        <w:rPr>
                          <w:rFonts w:ascii="宋体" w:hAnsi="宋体" w:cs="宋体" w:eastAsia="宋体"/>
                          <w:sz w:val="12"/>
                          <w:color w:val="000000"/>
                          <w:b w:val="on"/>
                          <w:i w:val="off"/>
                        </w:rPr>
                        <w:t>测加上轻率</w:t>
                      </w:r>
                      <w:r>
                        <w:rPr>
                          <w:rFonts w:ascii="宋体" w:hAnsi="宋体" w:cs="宋体" w:eastAsia="宋体"/>
                          <w:sz w:val="12"/>
                          <w:color w:val="000000"/>
                          <w:b w:val="on"/>
                          <w:i w:val="off"/>
                        </w:rPr>
                        <w:t>鲁莽</w:t>
                      </w:r>
                    </w:p>
                  </w:txbxContent>
                </v:textbox>
              </v:shape>
            </w:pict>
          </mc:Fallback>
        </mc:AlternateContent>
      </w:r>
      <w:r>
        <w:rPr>
          <w:noProof/>
        </w:rPr>
        <mc:AlternateContent>
          <mc:Choice Requires="wps">
            <w:drawing>
              <wp:anchor distT="0" distB="0" distL="0" distR="0" simplePos="0" relativeHeight="251703808" behindDoc="0" locked="0" layoutInCell="1" allowOverlap="1">
                <wp:simplePos x="0" y="0"/>
                <wp:positionH relativeFrom="column">
                  <wp:posOffset>330200</wp:posOffset>
                </wp:positionH>
                <wp:positionV relativeFrom="paragraph">
                  <wp:posOffset>711200</wp:posOffset>
                </wp:positionV>
                <wp:extent cx="177800" cy="114300"/>
                <wp:effectExtent l="0" t="0" r="0" b="0"/>
                <wp:wrapTopAndBottom/>
                <wp:docPr id="1292" name="文本框 1292"/>
                <wp:cNvGraphicFramePr/>
                <a:graphic xmlns:a="http://schemas.openxmlformats.org/drawingml/2006/main">
                  <a:graphicData uri="http://schemas.microsoft.com/office/word/2010/wordprocessingShape">
                    <wps:wsp>
                      <wps:cNvSpPr txBox="1"/>
                      <wps:spPr>
                        <a:xfrm>
                          <a:off x="0" y="0"/>
                          <a:ext cx="1778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154</w:t>
                            </w:r>
                          </w:p>
                        </w:txbxContent>
                      </wps:txbx>
                      <wps:bodyPr vert="horz" wrap="square" lIns="0" tIns="0" rIns="0" bIns="0" anchor="t">
                        <a:spAutoFit/>
                      </wps:bodyPr>
                    </wps:wsp>
                  </a:graphicData>
                </a:graphic>
              </wp:anchor>
            </w:drawing>
          </mc:Choice>
          <mc:Fallback>
            <w:pict>
              <v:shape type="#_x0000_t202" filled="f" stroked="f" style="margin-left:26pt;margin-top:56pt;width:1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154</w:t>
                      </w:r>
                    </w:p>
                  </w:txbxContent>
                </v:textbox>
              </v:shape>
            </w:pict>
          </mc:Fallback>
        </mc:AlternateContent>
      </w:r>
      <w:r>
        <w:rPr>
          <w:noProof/>
        </w:rPr>
        <mc:AlternateContent>
          <mc:Choice Requires="wps">
            <w:drawing>
              <wp:anchor distT="0" distB="0" distL="0" distR="0" simplePos="0" relativeHeight="251704832" behindDoc="0" locked="0" layoutInCell="1" allowOverlap="1">
                <wp:simplePos x="0" y="0"/>
                <wp:positionH relativeFrom="column">
                  <wp:posOffset>0</wp:posOffset>
                </wp:positionH>
                <wp:positionV relativeFrom="paragraph">
                  <wp:posOffset>825500</wp:posOffset>
                </wp:positionV>
                <wp:extent cx="482600" cy="508000"/>
                <wp:effectExtent l="0" t="0" r="0" b="0"/>
                <wp:wrapTopAndBottom/>
                <wp:docPr id="1293" name="文本框 1293"/>
                <wp:cNvGraphicFramePr/>
                <a:graphic xmlns:a="http://schemas.openxmlformats.org/drawingml/2006/main">
                  <a:graphicData uri="http://schemas.microsoft.com/office/word/2010/wordprocessingShape">
                    <wps:wsp>
                      <wps:cNvSpPr txBox="1"/>
                      <wps:spPr>
                        <a:xfrm>
                          <a:off x="0" y="0"/>
                          <a:ext cx="482600" cy="508000"/>
                        </a:xfrm>
                        <a:prstGeom prst="rect">
                          <a:avLst/>
                        </a:prstGeom>
                        <a:noFill/>
                        <a:ln w="6350">
                          <a:noFill/>
                        </a:ln>
                      </wps:spPr>
                      <wps:txbx>
                        <w:txbxContent>
                          <w:p w:rsidR="00D55C98" w:rsidRDefault="00E14246">
                            <w:pPr>
                              <w:autoSpaceDE w:val="0"/>
                              <w:autoSpaceDN w:val="0"/>
                              <w:spacing w:line="190" w:lineRule="atLeast"/>
                              <w:rPr>
                                <w:sz w:val="12"/>
                              </w:rPr>
                            </w:pPr>
                            <w:r>
                              <w:rPr>
                                <w:rFonts w:ascii="宋体" w:eastAsia="宋体" w:hAnsi="宋体" w:cs="宋体"/>
                                <w:b/>
                                <w:color w:val="000000"/>
                                <w:sz w:val="12"/>
                              </w:rPr>
                              <w:t>情况六：后果</w:t>
                            </w:r>
                            <w:r>
                              <w:rPr>
                                <w:rFonts w:ascii="宋体" w:eastAsia="宋体" w:hAnsi="宋体" w:cs="宋体"/>
                                <w:b/>
                                <w:color w:val="000000"/>
                                <w:sz w:val="12"/>
                              </w:rPr>
                              <w:t xml:space="preserve"> </w:t>
                            </w:r>
                            <w:r>
                              <w:rPr>
                                <w:rFonts w:ascii="宋体" w:eastAsia="宋体" w:hAnsi="宋体" w:cs="宋体"/>
                                <w:b/>
                                <w:color w:val="000000"/>
                                <w:sz w:val="12"/>
                              </w:rPr>
                              <w:t>纯</w:t>
                            </w:r>
                            <w:r>
                              <w:rPr>
                                <w:rFonts w:ascii="宋体" w:eastAsia="宋体" w:hAnsi="宋体" w:cs="宋体"/>
                                <w:b/>
                                <w:color w:val="000000"/>
                                <w:sz w:val="12"/>
                              </w:rPr>
                              <w:t xml:space="preserve"> </w:t>
                            </w:r>
                            <w:r>
                              <w:rPr>
                                <w:rFonts w:ascii="宋体" w:eastAsia="宋体" w:hAnsi="宋体" w:cs="宋体"/>
                                <w:b/>
                                <w:color w:val="000000"/>
                                <w:sz w:val="12"/>
                              </w:rPr>
                              <w:t>属有意，且无误测</w:t>
                            </w:r>
                          </w:p>
                        </w:txbxContent>
                      </wps:txbx>
                      <wps:bodyPr vert="horz" wrap="square" lIns="0" tIns="0" rIns="0" bIns="0" anchor="t">
                        <a:spAutoFit/>
                      </wps:bodyPr>
                    </wps:wsp>
                  </a:graphicData>
                </a:graphic>
              </wp:anchor>
            </w:drawing>
          </mc:Choice>
          <mc:Fallback>
            <w:pict>
              <v:shape type="#_x0000_t202" filled="f" stroked="f" style="margin-left:0pt;margin-top:65pt;width:38pt;height:4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0" w:lineRule="atLeast"/>
                        <w:ind w:left="0" w:right="0"/>
                        <w:jc w:val="both"/>
                        <w:textAlignment w:val="auto"/>
                        <w:rPr>
                          <w:sz w:val="12"/>
                        </w:rPr>
                      </w:pPr>
                      <w:r>
                        <w:rPr>
                          <w:rFonts w:ascii="宋体" w:hAnsi="宋体" w:cs="宋体" w:eastAsia="宋体"/>
                          <w:sz w:val="12"/>
                          <w:color w:val="000000"/>
                          <w:b w:val="on"/>
                          <w:i w:val="off"/>
                        </w:rPr>
                        <w:t>情况六：后</w:t>
                      </w:r>
                      <w:r>
                        <w:rPr>
                          <w:rFonts w:ascii="宋体" w:hAnsi="宋体" w:cs="宋体" w:eastAsia="宋体"/>
                          <w:sz w:val="12"/>
                          <w:color w:val="000000"/>
                          <w:b w:val="on"/>
                          <w:i w:val="off"/>
                        </w:rPr>
                        <w:t>果 纯 属有</w:t>
                      </w:r>
                      <w:r>
                        <w:rPr>
                          <w:rFonts w:ascii="宋体" w:hAnsi="宋体" w:cs="宋体" w:eastAsia="宋体"/>
                          <w:sz w:val="12"/>
                          <w:color w:val="000000"/>
                          <w:b w:val="on"/>
                          <w:i w:val="off"/>
                        </w:rPr>
                        <w:t>意，且无误</w:t>
                      </w:r>
                      <w:r>
                        <w:rPr>
                          <w:rFonts w:ascii="宋体" w:hAnsi="宋体" w:cs="宋体" w:eastAsia="宋体"/>
                          <w:sz w:val="12"/>
                          <w:color w:val="000000"/>
                          <w:b w:val="on"/>
                          <w:i w:val="off"/>
                        </w:rPr>
                        <w:t>测</w:t>
                      </w:r>
                    </w:p>
                  </w:txbxContent>
                </v:textbox>
              </v:shape>
            </w:pict>
          </mc:Fallback>
        </mc:AlternateContent>
      </w:r>
      <w:r>
        <w:rPr>
          <w:noProof/>
        </w:rPr>
        <mc:AlternateContent>
          <mc:Choice Requires="wps">
            <w:drawing>
              <wp:anchor distT="0" distB="0" distL="0" distR="0" simplePos="0" relativeHeight="251705856" behindDoc="0" locked="0" layoutInCell="1" allowOverlap="1">
                <wp:simplePos x="0" y="0"/>
                <wp:positionH relativeFrom="column">
                  <wp:posOffset>495300</wp:posOffset>
                </wp:positionH>
                <wp:positionV relativeFrom="paragraph">
                  <wp:posOffset>889000</wp:posOffset>
                </wp:positionV>
                <wp:extent cx="3403600" cy="368300"/>
                <wp:effectExtent l="0" t="0" r="0" b="0"/>
                <wp:wrapTopAndBottom/>
                <wp:docPr id="1294" name="文本框 1294"/>
                <wp:cNvGraphicFramePr/>
                <a:graphic xmlns:a="http://schemas.openxmlformats.org/drawingml/2006/main">
                  <a:graphicData uri="http://schemas.microsoft.com/office/word/2010/wordprocessingShape">
                    <wps:wsp>
                      <wps:cNvSpPr txBox="1"/>
                      <wps:spPr>
                        <a:xfrm>
                          <a:off x="0" y="0"/>
                          <a:ext cx="3403600" cy="368300"/>
                        </a:xfrm>
                        <a:prstGeom prst="rect">
                          <a:avLst/>
                        </a:prstGeom>
                        <a:noFill/>
                        <a:ln w="6350">
                          <a:noFill/>
                        </a:ln>
                      </wps:spPr>
                      <wps:txbx>
                        <w:txbxContent>
                          <w:p w:rsidR="00D55C98" w:rsidRDefault="00E14246">
                            <w:pPr>
                              <w:autoSpaceDE w:val="0"/>
                              <w:autoSpaceDN w:val="0"/>
                              <w:spacing w:line="280" w:lineRule="atLeast"/>
                              <w:ind w:firstLine="380"/>
                              <w:rPr>
                                <w:sz w:val="16"/>
                              </w:rPr>
                            </w:pPr>
                            <w:r>
                              <w:rPr>
                                <w:rFonts w:ascii="宋体" w:eastAsia="宋体" w:hAnsi="宋体" w:cs="宋体"/>
                                <w:b/>
                                <w:color w:val="000000"/>
                                <w:sz w:val="16"/>
                              </w:rPr>
                              <w:t>25.</w:t>
                            </w:r>
                            <w:r>
                              <w:rPr>
                                <w:rFonts w:ascii="宋体" w:eastAsia="宋体" w:hAnsi="宋体" w:cs="宋体"/>
                                <w:b/>
                                <w:color w:val="000000"/>
                                <w:sz w:val="16"/>
                              </w:rPr>
                              <w:t>情况六：后果完全是有意造成的，而且不存在任何误测。在此情况下，次害最甚。</w:t>
                            </w:r>
                          </w:p>
                        </w:txbxContent>
                      </wps:txbx>
                      <wps:bodyPr vert="horz" wrap="square" lIns="0" tIns="0" rIns="0" bIns="0" anchor="t">
                        <a:spAutoFit/>
                      </wps:bodyPr>
                    </wps:wsp>
                  </a:graphicData>
                </a:graphic>
              </wp:anchor>
            </w:drawing>
          </mc:Choice>
          <mc:Fallback>
            <w:pict>
              <v:shape type="#_x0000_t202" filled="f" stroked="f" style="margin-left:39pt;margin-top:70pt;width:268pt;height:2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firstLine="380"/>
                        <w:jc w:val="both"/>
                        <w:textAlignment w:val="auto"/>
                        <w:rPr>
                          <w:sz w:val="16"/>
                        </w:rPr>
                      </w:pPr>
                      <w:r>
                        <w:rPr>
                          <w:rFonts w:ascii="宋体" w:hAnsi="宋体" w:cs="宋体" w:eastAsia="宋体"/>
                          <w:sz w:val="16"/>
                          <w:color w:val="000000"/>
                          <w:b w:val="on"/>
                          <w:i w:val="off"/>
                        </w:rPr>
                        <w:t>25.情况六：后果完全是有意造成的，而且不存在任何误测。</w:t>
                      </w:r>
                      <w:r>
                        <w:rPr>
                          <w:rFonts w:ascii="宋体" w:hAnsi="宋体" w:cs="宋体" w:eastAsia="宋体"/>
                          <w:sz w:val="16"/>
                          <w:color w:val="000000"/>
                          <w:b w:val="on"/>
                          <w:i w:val="off"/>
                        </w:rPr>
                        <w:t>在此情况下，次害最甚。</w:t>
                      </w:r>
                    </w:p>
                  </w:txbxContent>
                </v:textbox>
              </v:shape>
            </w:pict>
          </mc:Fallback>
        </mc:AlternateContent>
      </w:r>
      <w:r>
        <w:rPr>
          <w:noProof/>
        </w:rPr>
        <mc:AlternateContent>
          <mc:Choice Requires="wps">
            <w:drawing>
              <wp:anchor distT="0" distB="0" distL="0" distR="0" simplePos="0" relativeHeight="251706880" behindDoc="0" locked="0" layoutInCell="1" allowOverlap="1">
                <wp:simplePos x="0" y="0"/>
                <wp:positionH relativeFrom="column">
                  <wp:posOffset>508000</wp:posOffset>
                </wp:positionH>
                <wp:positionV relativeFrom="paragraph">
                  <wp:posOffset>1270000</wp:posOffset>
                </wp:positionV>
                <wp:extent cx="3467100" cy="419100"/>
                <wp:effectExtent l="0" t="0" r="0" b="0"/>
                <wp:wrapTopAndBottom/>
                <wp:docPr id="1295" name="文本框 1295"/>
                <wp:cNvGraphicFramePr/>
                <a:graphic xmlns:a="http://schemas.openxmlformats.org/drawingml/2006/main">
                  <a:graphicData uri="http://schemas.microsoft.com/office/word/2010/wordprocessingShape">
                    <wps:wsp>
                      <wps:cNvSpPr txBox="1"/>
                      <wps:spPr>
                        <a:xfrm>
                          <a:off x="0" y="0"/>
                          <a:ext cx="3467100" cy="419100"/>
                        </a:xfrm>
                        <a:prstGeom prst="rect">
                          <a:avLst/>
                        </a:prstGeom>
                        <a:noFill/>
                        <a:ln w="6350">
                          <a:noFill/>
                        </a:ln>
                      </wps:spPr>
                      <wps:txbx>
                        <w:txbxContent>
                          <w:p w:rsidR="00D55C98" w:rsidRDefault="00E14246">
                            <w:pPr>
                              <w:autoSpaceDE w:val="0"/>
                              <w:autoSpaceDN w:val="0"/>
                              <w:spacing w:line="320" w:lineRule="atLeast"/>
                              <w:ind w:firstLine="360"/>
                              <w:rPr>
                                <w:sz w:val="16"/>
                              </w:rPr>
                            </w:pPr>
                            <w:r>
                              <w:rPr>
                                <w:rFonts w:ascii="宋体" w:eastAsia="宋体" w:hAnsi="宋体" w:cs="宋体"/>
                                <w:b/>
                                <w:color w:val="000000"/>
                                <w:sz w:val="16"/>
                              </w:rPr>
                              <w:t>26.</w:t>
                            </w:r>
                            <w:r>
                              <w:rPr>
                                <w:rFonts w:ascii="宋体" w:eastAsia="宋体" w:hAnsi="宋体" w:cs="宋体"/>
                                <w:b/>
                                <w:color w:val="000000"/>
                                <w:sz w:val="16"/>
                              </w:rPr>
                              <w:t>关于意图和知觉要说的就是这些。现在我们来考虑次害如何受动机的性质影响。</w:t>
                            </w:r>
                          </w:p>
                        </w:txbxContent>
                      </wps:txbx>
                      <wps:bodyPr vert="horz" wrap="square" lIns="0" tIns="0" rIns="0" bIns="0" anchor="t">
                        <a:spAutoFit/>
                      </wps:bodyPr>
                    </wps:wsp>
                  </a:graphicData>
                </a:graphic>
              </wp:anchor>
            </w:drawing>
          </mc:Choice>
          <mc:Fallback>
            <w:pict>
              <v:shape type="#_x0000_t202" filled="f" stroked="f" style="margin-left:40pt;margin-top:100pt;width:273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60"/>
                        <w:jc w:val="both"/>
                        <w:textAlignment w:val="auto"/>
                        <w:rPr>
                          <w:sz w:val="16"/>
                        </w:rPr>
                      </w:pPr>
                      <w:r>
                        <w:rPr>
                          <w:rFonts w:ascii="宋体" w:hAnsi="宋体" w:cs="宋体" w:eastAsia="宋体"/>
                          <w:sz w:val="16"/>
                          <w:color w:val="000000"/>
                          <w:b w:val="on"/>
                          <w:i w:val="off"/>
                        </w:rPr>
                        <w:t>26.关于意图和知觉要说的就是这些。现在我们来考虑次害</w:t>
                      </w:r>
                      <w:r>
                        <w:rPr>
                          <w:rFonts w:ascii="宋体" w:hAnsi="宋体" w:cs="宋体" w:eastAsia="宋体"/>
                          <w:sz w:val="16"/>
                          <w:color w:val="000000"/>
                          <w:b w:val="on"/>
                          <w:i w:val="off"/>
                        </w:rPr>
                        <w:t>如何受动机的性质影响。</w:t>
                      </w:r>
                    </w:p>
                  </w:txbxContent>
                </v:textbox>
              </v:shape>
            </w:pict>
          </mc:Fallback>
        </mc:AlternateContent>
      </w:r>
      <w:r>
        <w:rPr>
          <w:noProof/>
        </w:rPr>
        <mc:AlternateContent>
          <mc:Choice Requires="wps">
            <w:drawing>
              <wp:anchor distT="0" distB="0" distL="0" distR="0" simplePos="0" relativeHeight="251707904" behindDoc="0" locked="0" layoutInCell="1" allowOverlap="1">
                <wp:simplePos x="0" y="0"/>
                <wp:positionH relativeFrom="column">
                  <wp:posOffset>0</wp:posOffset>
                </wp:positionH>
                <wp:positionV relativeFrom="paragraph">
                  <wp:posOffset>1358900</wp:posOffset>
                </wp:positionV>
                <wp:extent cx="495300" cy="533400"/>
                <wp:effectExtent l="0" t="0" r="0" b="0"/>
                <wp:wrapTopAndBottom/>
                <wp:docPr id="1296" name="文本框 1296"/>
                <wp:cNvGraphicFramePr/>
                <a:graphic xmlns:a="http://schemas.openxmlformats.org/drawingml/2006/main">
                  <a:graphicData uri="http://schemas.microsoft.com/office/word/2010/wordprocessingShape">
                    <wps:wsp>
                      <wps:cNvSpPr txBox="1"/>
                      <wps:spPr>
                        <a:xfrm>
                          <a:off x="0" y="0"/>
                          <a:ext cx="495300" cy="5334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次要后果的害处并不因为动机的性质而被勾销</w:t>
                            </w:r>
                          </w:p>
                        </w:txbxContent>
                      </wps:txbx>
                      <wps:bodyPr vert="horz" wrap="square" lIns="0" tIns="0" rIns="0" bIns="0" anchor="t">
                        <a:spAutoFit/>
                      </wps:bodyPr>
                    </wps:wsp>
                  </a:graphicData>
                </a:graphic>
              </wp:anchor>
            </w:drawing>
          </mc:Choice>
          <mc:Fallback>
            <w:pict>
              <v:shape type="#_x0000_t202" filled="f" stroked="f" style="margin-left:0pt;margin-top:107pt;width:39pt;height:4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次要后果的</w:t>
                      </w:r>
                      <w:r>
                        <w:rPr>
                          <w:rFonts w:ascii="宋体" w:hAnsi="宋体" w:cs="宋体" w:eastAsia="宋体"/>
                          <w:sz w:val="12"/>
                          <w:color w:val="000000"/>
                          <w:b w:val="on"/>
                          <w:i w:val="off"/>
                        </w:rPr>
                        <w:t>害处并不因</w:t>
                      </w:r>
                      <w:r>
                        <w:rPr>
                          <w:rFonts w:ascii="宋体" w:hAnsi="宋体" w:cs="宋体" w:eastAsia="宋体"/>
                          <w:sz w:val="12"/>
                          <w:color w:val="000000"/>
                          <w:b w:val="on"/>
                          <w:i w:val="off"/>
                        </w:rPr>
                        <w:t>为动机的性</w:t>
                      </w:r>
                      <w:r>
                        <w:rPr>
                          <w:rFonts w:ascii="宋体" w:hAnsi="宋体" w:cs="宋体" w:eastAsia="宋体"/>
                          <w:sz w:val="12"/>
                          <w:color w:val="000000"/>
                          <w:b w:val="on"/>
                          <w:i w:val="off"/>
                        </w:rPr>
                        <w:t>质而被勾销</w:t>
                      </w:r>
                    </w:p>
                  </w:txbxContent>
                </v:textbox>
              </v:shape>
            </w:pict>
          </mc:Fallback>
        </mc:AlternateContent>
      </w:r>
    </w:p>
    <w:p w:rsidR="00D55C98" w:rsidRDefault="00E14246">
      <w:pPr>
        <w:autoSpaceDE w:val="0"/>
        <w:autoSpaceDN w:val="0"/>
        <w:spacing w:line="288" w:lineRule="atLeast"/>
        <w:ind w:left="760" w:firstLine="400"/>
        <w:rPr>
          <w:sz w:val="16"/>
        </w:rPr>
      </w:pPr>
      <w:r>
        <w:rPr>
          <w:rFonts w:ascii="宋体" w:eastAsia="宋体" w:hAnsi="宋体" w:cs="宋体"/>
          <w:b/>
          <w:color w:val="000000"/>
          <w:sz w:val="16"/>
        </w:rPr>
        <w:t>如果一项行动的主要后果有害，那么次害并不因为动机好就</w:t>
      </w:r>
      <w:r>
        <w:rPr>
          <w:rFonts w:ascii="宋体" w:eastAsia="宋体" w:hAnsi="宋体" w:cs="宋体"/>
          <w:color w:val="000000"/>
          <w:sz w:val="16"/>
        </w:rPr>
        <w:t>被勾销，即使动机极好也枉然。因为，尽管动机是好的，但依照假</w:t>
      </w:r>
      <w:r>
        <w:rPr>
          <w:rFonts w:ascii="宋体" w:eastAsia="宋体" w:hAnsi="宋体" w:cs="宋体"/>
          <w:b/>
          <w:color w:val="000000"/>
          <w:sz w:val="16"/>
        </w:rPr>
        <w:t>设，一项主要后果有害的行动是由它在所谈论的那一刻产生的。因此，它在别的时刻也可能如此，虽然好的动机不像坏的动机那样容易引起这种情况。</w:t>
      </w:r>
      <w:r>
        <w:rPr>
          <w:rFonts w:ascii="宋体" w:eastAsia="宋体" w:hAnsi="宋体" w:cs="宋体"/>
          <w:b/>
          <w:color w:val="000000"/>
          <w:sz w:val="16"/>
        </w:rPr>
        <w:t>⑩</w:t>
      </w:r>
    </w:p>
    <w:p w:rsidR="00D55C98" w:rsidRDefault="00E14246">
      <w:pPr>
        <w:spacing w:before="320" w:line="60" w:lineRule="exact"/>
        <w:ind w:left="820" w:right="3580"/>
        <w:rPr>
          <w:sz w:val="24"/>
        </w:rPr>
      </w:pPr>
      <w:r>
        <w:rPr>
          <w:rFonts w:ascii="宋体" w:eastAsia="宋体" w:hAnsi="宋体" w:cs="宋体"/>
          <w:sz w:val="24"/>
          <w:u w:val="single"/>
        </w:rPr>
        <w:t xml:space="preserve">                </w:t>
      </w:r>
    </w:p>
    <w:p w:rsidR="00D55C98" w:rsidRDefault="00E14246">
      <w:pPr>
        <w:autoSpaceDE w:val="0"/>
        <w:autoSpaceDN w:val="0"/>
        <w:spacing w:before="40" w:line="200" w:lineRule="atLeast"/>
        <w:ind w:left="860" w:firstLine="300"/>
        <w:rPr>
          <w:sz w:val="12"/>
        </w:rPr>
      </w:pPr>
      <w:r>
        <w:rPr>
          <w:rFonts w:ascii="宋体" w:eastAsia="宋体" w:hAnsi="宋体" w:cs="宋体"/>
          <w:b/>
          <w:color w:val="000000"/>
          <w:sz w:val="12"/>
        </w:rPr>
        <w:t xml:space="preserve">na </w:t>
      </w:r>
      <w:r>
        <w:rPr>
          <w:rFonts w:ascii="宋体" w:eastAsia="宋体" w:hAnsi="宋体" w:cs="宋体"/>
          <w:b/>
          <w:color w:val="000000"/>
          <w:sz w:val="12"/>
        </w:rPr>
        <w:t>例如，一项杀人行动并不仅仅因为它出自宗教的、荣誉的</w:t>
      </w:r>
      <w:r>
        <w:rPr>
          <w:rFonts w:ascii="宋体" w:eastAsia="宋体" w:hAnsi="宋体" w:cs="宋体"/>
          <w:b/>
          <w:color w:val="000000"/>
          <w:sz w:val="12"/>
        </w:rPr>
        <w:t>(</w:t>
      </w:r>
      <w:r>
        <w:rPr>
          <w:rFonts w:ascii="宋体" w:eastAsia="宋体" w:hAnsi="宋体" w:cs="宋体"/>
          <w:b/>
          <w:color w:val="000000"/>
          <w:sz w:val="12"/>
        </w:rPr>
        <w:t>即喜爱名望的</w:t>
      </w:r>
      <w:r>
        <w:rPr>
          <w:rFonts w:ascii="宋体" w:eastAsia="宋体" w:hAnsi="宋体" w:cs="宋体"/>
          <w:b/>
          <w:color w:val="000000"/>
          <w:sz w:val="12"/>
        </w:rPr>
        <w:t>)</w:t>
      </w:r>
      <w:r>
        <w:rPr>
          <w:rFonts w:ascii="宋体" w:eastAsia="宋体" w:hAnsi="宋体" w:cs="宋体"/>
          <w:b/>
          <w:color w:val="000000"/>
          <w:sz w:val="12"/>
        </w:rPr>
        <w:t>、甚</w:t>
      </w:r>
      <w:r>
        <w:rPr>
          <w:rFonts w:ascii="宋体" w:eastAsia="宋体" w:hAnsi="宋体" w:cs="宋体"/>
          <w:b/>
          <w:color w:val="000000"/>
          <w:sz w:val="12"/>
        </w:rPr>
        <w:t>或仁慈的原则，就成为无罪的，更不仅仅因此就成为有益的。拉瓦亚克刺杀亨利四世是为了宗教原则，但这并未减小该行动的有害性。由于我们马上会看到的原因，它甚至使该行动变得更为有害，超过假如是为复仇。当反对葡萄牙已故国王的阴谋者们企图暗杀这位国王时，他们据称是为荣誉。</w:t>
      </w:r>
      <w:r>
        <w:rPr>
          <w:rFonts w:ascii="宋体" w:eastAsia="宋体" w:hAnsi="宋体" w:cs="宋体"/>
          <w:b/>
          <w:color w:val="000000"/>
          <w:sz w:val="12"/>
        </w:rPr>
        <w:t>①</w:t>
      </w:r>
      <w:r>
        <w:rPr>
          <w:rFonts w:ascii="宋体" w:eastAsia="宋体" w:hAnsi="宋体" w:cs="宋体"/>
          <w:b/>
          <w:color w:val="000000"/>
          <w:sz w:val="12"/>
        </w:rPr>
        <w:t>然而，这不管是否减轻了该行动的有害性，肯定不能被认为比它更重要。假如拉瓦亚克的儿子像先前设想过的那样，</w:t>
      </w:r>
      <w:r>
        <w:rPr>
          <w:rFonts w:ascii="宋体" w:eastAsia="宋体" w:hAnsi="宋体" w:cs="宋体"/>
          <w:b/>
          <w:color w:val="000000"/>
          <w:sz w:val="12"/>
        </w:rPr>
        <w:t>*</w:t>
      </w:r>
      <w:r>
        <w:rPr>
          <w:rFonts w:ascii="宋体" w:eastAsia="宋体" w:hAnsi="宋体" w:cs="宋体"/>
          <w:b/>
          <w:color w:val="000000"/>
          <w:sz w:val="12"/>
        </w:rPr>
        <w:t>仅仅出于孝心而不</w:t>
      </w:r>
      <w:r>
        <w:br w:type="page"/>
      </w:r>
    </w:p>
    <w:p w:rsidR="00D55C98" w:rsidRDefault="00E14246">
      <w:pPr>
        <w:autoSpaceDE w:val="0"/>
        <w:autoSpaceDN w:val="0"/>
        <w:spacing w:before="180" w:line="180" w:lineRule="atLeast"/>
        <w:ind w:left="60"/>
        <w:rPr>
          <w:sz w:val="12"/>
        </w:rPr>
      </w:pPr>
      <w:r>
        <w:rPr>
          <w:rFonts w:ascii="宋体" w:eastAsia="宋体" w:hAnsi="宋体" w:cs="宋体"/>
          <w:b/>
          <w:color w:val="000000"/>
          <w:sz w:val="12"/>
          <w:u w:val="single"/>
        </w:rPr>
        <w:lastRenderedPageBreak/>
        <w:t xml:space="preserve">                       </w:t>
      </w:r>
      <w:r>
        <w:rPr>
          <w:rFonts w:ascii="宋体" w:eastAsia="宋体" w:hAnsi="宋体" w:cs="宋体"/>
          <w:b/>
          <w:color w:val="000000"/>
          <w:sz w:val="12"/>
          <w:u w:val="single"/>
        </w:rPr>
        <w:t>第十二章</w:t>
      </w:r>
      <w:r>
        <w:rPr>
          <w:rFonts w:ascii="宋体" w:eastAsia="宋体" w:hAnsi="宋体" w:cs="宋体"/>
          <w:b/>
          <w:color w:val="000000"/>
          <w:sz w:val="12"/>
          <w:u w:val="single"/>
        </w:rPr>
        <w:t xml:space="preserve"> </w:t>
      </w:r>
      <w:r>
        <w:rPr>
          <w:rFonts w:ascii="宋体" w:eastAsia="宋体" w:hAnsi="宋体" w:cs="宋体"/>
          <w:b/>
          <w:color w:val="000000"/>
          <w:sz w:val="12"/>
          <w:u w:val="single"/>
        </w:rPr>
        <w:t>有害行动的后果</w:t>
      </w:r>
      <w:r>
        <w:rPr>
          <w:rFonts w:ascii="宋体" w:eastAsia="宋体" w:hAnsi="宋体" w:cs="宋体"/>
          <w:b/>
          <w:color w:val="000000"/>
          <w:sz w:val="12"/>
          <w:u w:val="single"/>
        </w:rPr>
        <w:t xml:space="preserve">                  213 </w:t>
      </w:r>
    </w:p>
    <w:p w:rsidR="00D55C98" w:rsidRDefault="00D55C98">
      <w:pPr>
        <w:spacing w:line="166" w:lineRule="exact"/>
      </w:pPr>
    </w:p>
    <w:p w:rsidR="00D55C98" w:rsidRDefault="00E14246">
      <w:pPr>
        <w:spacing w:line="14" w:lineRule="exact"/>
      </w:pPr>
      <w:r>
        <w:rPr>
          <w:noProof/>
        </w:rPr>
        <mc:AlternateContent>
          <mc:Choice Requires="wps">
            <w:drawing>
              <wp:anchor distT="0" distB="0" distL="0" distR="0" simplePos="0" relativeHeight="251708928" behindDoc="0" locked="0" layoutInCell="1" allowOverlap="1">
                <wp:simplePos x="0" y="0"/>
                <wp:positionH relativeFrom="column">
                  <wp:posOffset>12700</wp:posOffset>
                </wp:positionH>
                <wp:positionV relativeFrom="paragraph">
                  <wp:posOffset>0</wp:posOffset>
                </wp:positionV>
                <wp:extent cx="4013200" cy="50800"/>
                <wp:effectExtent l="0" t="0" r="0" b="0"/>
                <wp:wrapTopAndBottom/>
                <wp:docPr id="1297" name="文本框 1297"/>
                <wp:cNvGraphicFramePr/>
                <a:graphic xmlns:a="http://schemas.openxmlformats.org/drawingml/2006/main">
                  <a:graphicData uri="http://schemas.microsoft.com/office/word/2010/wordprocessingShape">
                    <wps:wsp>
                      <wps:cNvSpPr txBox="1"/>
                      <wps:spPr>
                        <a:xfrm>
                          <a:off x="0" y="0"/>
                          <a:ext cx="40132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09952" behindDoc="0" locked="0" layoutInCell="1" allowOverlap="1">
                <wp:simplePos x="0" y="0"/>
                <wp:positionH relativeFrom="column">
                  <wp:posOffset>12700</wp:posOffset>
                </wp:positionH>
                <wp:positionV relativeFrom="paragraph">
                  <wp:posOffset>0</wp:posOffset>
                </wp:positionV>
                <wp:extent cx="3492500" cy="647700"/>
                <wp:effectExtent l="0" t="0" r="0" b="0"/>
                <wp:wrapTopAndBottom/>
                <wp:docPr id="1298" name="文本框 1298"/>
                <wp:cNvGraphicFramePr/>
                <a:graphic xmlns:a="http://schemas.openxmlformats.org/drawingml/2006/main">
                  <a:graphicData uri="http://schemas.microsoft.com/office/word/2010/wordprocessingShape">
                    <wps:wsp>
                      <wps:cNvSpPr txBox="1"/>
                      <wps:spPr>
                        <a:xfrm>
                          <a:off x="0" y="0"/>
                          <a:ext cx="3492500" cy="647700"/>
                        </a:xfrm>
                        <a:prstGeom prst="rect">
                          <a:avLst/>
                        </a:prstGeom>
                        <a:noFill/>
                        <a:ln w="6350">
                          <a:noFill/>
                        </a:ln>
                      </wps:spPr>
                      <wps:txbx>
                        <w:txbxContent>
                          <w:p w:rsidR="00D55C98" w:rsidRDefault="00E14246">
                            <w:pPr>
                              <w:autoSpaceDE w:val="0"/>
                              <w:autoSpaceDN w:val="0"/>
                              <w:spacing w:line="340" w:lineRule="atLeast"/>
                              <w:ind w:firstLine="380"/>
                              <w:rPr>
                                <w:sz w:val="19"/>
                              </w:rPr>
                            </w:pPr>
                            <w:r>
                              <w:rPr>
                                <w:rFonts w:ascii="宋体" w:eastAsia="宋体" w:hAnsi="宋体" w:cs="宋体"/>
                                <w:b/>
                                <w:color w:val="000000"/>
                                <w:sz w:val="19"/>
                              </w:rPr>
                              <w:t>27.</w:t>
                            </w:r>
                            <w:r>
                              <w:rPr>
                                <w:rFonts w:ascii="宋体" w:eastAsia="宋体" w:hAnsi="宋体" w:cs="宋体"/>
                                <w:b/>
                                <w:color w:val="000000"/>
                                <w:sz w:val="19"/>
                              </w:rPr>
                              <w:t>一项行动尽管其主要后果有害，但因其次要后果有益而在其他方面总的来说成为有益的，则该行动不能反过来说由于动机坏而总的来说成为有害的，即使动机极坏也枉然。</w:t>
                            </w:r>
                            <w:r>
                              <w:rPr>
                                <w:rFonts w:ascii="宋体" w:eastAsia="宋体" w:hAnsi="宋体" w:cs="宋体"/>
                                <w:b/>
                                <w:color w:val="000000"/>
                                <w:sz w:val="19"/>
                              </w:rPr>
                              <w:t>⑨</w:t>
                            </w:r>
                          </w:p>
                        </w:txbxContent>
                      </wps:txbx>
                      <wps:bodyPr vert="horz" wrap="square" lIns="0" tIns="0" rIns="0" bIns="0" anchor="t">
                        <a:spAutoFit/>
                      </wps:bodyPr>
                    </wps:wsp>
                  </a:graphicData>
                </a:graphic>
              </wp:anchor>
            </w:drawing>
          </mc:Choice>
          <mc:Fallback>
            <w:pict>
              <v:shape type="#_x0000_t202" filled="f" stroked="f" style="margin-left:1pt;margin-top:0pt;width:275pt;height: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firstLine="380"/>
                        <w:jc w:val="both"/>
                        <w:textAlignment w:val="auto"/>
                        <w:rPr>
                          <w:sz w:val="19"/>
                        </w:rPr>
                      </w:pPr>
                      <w:r>
                        <w:rPr>
                          <w:rFonts w:ascii="宋体" w:hAnsi="宋体" w:cs="宋体" w:eastAsia="宋体"/>
                          <w:sz w:val="19"/>
                          <w:color w:val="000000"/>
                          <w:b w:val="on"/>
                          <w:i w:val="off"/>
                        </w:rPr>
                        <w:t>27.一项行动尽管其主要后果有害，但因其次要后果有益而</w:t>
                      </w:r>
                      <w:r>
                        <w:rPr>
                          <w:rFonts w:ascii="宋体" w:hAnsi="宋体" w:cs="宋体" w:eastAsia="宋体"/>
                          <w:sz w:val="19"/>
                          <w:color w:val="000000"/>
                          <w:b w:val="on"/>
                          <w:i w:val="off"/>
                        </w:rPr>
                        <w:t>在其他方面总的来说成为有益的，则该行动不能反过来说由于动</w:t>
                      </w:r>
                      <w:r>
                        <w:rPr>
                          <w:rFonts w:ascii="宋体" w:hAnsi="宋体" w:cs="宋体" w:eastAsia="宋体"/>
                          <w:sz w:val="19"/>
                          <w:color w:val="000000"/>
                          <w:b w:val="on"/>
                          <w:i w:val="off"/>
                        </w:rPr>
                        <w:t>机坏而总的来说成为有害的，即使动机极坏也枉然。⑨</w:t>
                      </w:r>
                    </w:p>
                  </w:txbxContent>
                </v:textbox>
              </v:shape>
            </w:pict>
          </mc:Fallback>
        </mc:AlternateContent>
      </w:r>
      <w:r>
        <w:rPr>
          <w:noProof/>
        </w:rPr>
        <mc:AlternateContent>
          <mc:Choice Requires="wps">
            <w:drawing>
              <wp:anchor distT="0" distB="0" distL="0" distR="0" simplePos="0" relativeHeight="251710976" behindDoc="0" locked="0" layoutInCell="1" allowOverlap="1">
                <wp:simplePos x="0" y="0"/>
                <wp:positionH relativeFrom="column">
                  <wp:posOffset>3530600</wp:posOffset>
                </wp:positionH>
                <wp:positionV relativeFrom="paragraph">
                  <wp:posOffset>50800</wp:posOffset>
                </wp:positionV>
                <wp:extent cx="495300" cy="266700"/>
                <wp:effectExtent l="0" t="0" r="0" b="0"/>
                <wp:wrapTopAndBottom/>
                <wp:docPr id="1299" name="文本框 1299"/>
                <wp:cNvGraphicFramePr/>
                <a:graphic xmlns:a="http://schemas.openxmlformats.org/drawingml/2006/main">
                  <a:graphicData uri="http://schemas.microsoft.com/office/word/2010/wordprocessingShape">
                    <wps:wsp>
                      <wps:cNvSpPr txBox="1"/>
                      <wps:spPr>
                        <a:xfrm>
                          <a:off x="0" y="0"/>
                          <a:ext cx="495300" cy="2667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 xml:space="preserve"> </w:t>
                            </w:r>
                            <w:r>
                              <w:rPr>
                                <w:rFonts w:ascii="宋体" w:eastAsia="宋体" w:hAnsi="宋体" w:cs="宋体"/>
                                <w:b/>
                                <w:color w:val="000000"/>
                                <w:sz w:val="12"/>
                              </w:rPr>
                              <w:t>其益处亦如此</w:t>
                            </w:r>
                          </w:p>
                        </w:txbxContent>
                      </wps:txbx>
                      <wps:bodyPr vert="horz" wrap="square" lIns="0" tIns="0" rIns="0" bIns="0" anchor="t">
                        <a:spAutoFit/>
                      </wps:bodyPr>
                    </wps:wsp>
                  </a:graphicData>
                </a:graphic>
              </wp:anchor>
            </w:drawing>
          </mc:Choice>
          <mc:Fallback>
            <w:pict>
              <v:shape type="#_x0000_t202" filled="f" stroked="f" style="margin-left:278pt;margin-top:4pt;width:39pt;height:2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 xml:space="preserve"> 其益处亦如</w:t>
                      </w:r>
                      <w:r>
                        <w:rPr>
                          <w:rFonts w:ascii="宋体" w:hAnsi="宋体" w:cs="宋体" w:eastAsia="宋体"/>
                          <w:sz w:val="12"/>
                          <w:color w:val="000000"/>
                          <w:b w:val="on"/>
                          <w:i w:val="off"/>
                        </w:rPr>
                        <w:t>此</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712000" behindDoc="0" locked="0" layoutInCell="1" allowOverlap="1">
                <wp:simplePos x="0" y="0"/>
                <wp:positionH relativeFrom="column">
                  <wp:posOffset>12700</wp:posOffset>
                </wp:positionH>
                <wp:positionV relativeFrom="paragraph">
                  <wp:posOffset>0</wp:posOffset>
                </wp:positionV>
                <wp:extent cx="4000500" cy="127000"/>
                <wp:effectExtent l="0" t="0" r="0" b="0"/>
                <wp:wrapTopAndBottom/>
                <wp:docPr id="1300" name="文本框 1300"/>
                <wp:cNvGraphicFramePr/>
                <a:graphic xmlns:a="http://schemas.openxmlformats.org/drawingml/2006/main">
                  <a:graphicData uri="http://schemas.microsoft.com/office/word/2010/wordprocessingShape">
                    <wps:wsp>
                      <wps:cNvSpPr txBox="1"/>
                      <wps:spPr>
                        <a:xfrm>
                          <a:off x="0" y="0"/>
                          <a:ext cx="40005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13024" behindDoc="0" locked="0" layoutInCell="1" allowOverlap="1">
                <wp:simplePos x="0" y="0"/>
                <wp:positionH relativeFrom="column">
                  <wp:posOffset>12700</wp:posOffset>
                </wp:positionH>
                <wp:positionV relativeFrom="paragraph">
                  <wp:posOffset>12700</wp:posOffset>
                </wp:positionV>
                <wp:extent cx="3492500" cy="622300"/>
                <wp:effectExtent l="0" t="0" r="0" b="0"/>
                <wp:wrapTopAndBottom/>
                <wp:docPr id="1301" name="文本框 1301"/>
                <wp:cNvGraphicFramePr/>
                <a:graphic xmlns:a="http://schemas.openxmlformats.org/drawingml/2006/main">
                  <a:graphicData uri="http://schemas.microsoft.com/office/word/2010/wordprocessingShape">
                    <wps:wsp>
                      <wps:cNvSpPr txBox="1"/>
                      <wps:spPr>
                        <a:xfrm>
                          <a:off x="0" y="0"/>
                          <a:ext cx="3492500" cy="622300"/>
                        </a:xfrm>
                        <a:prstGeom prst="rect">
                          <a:avLst/>
                        </a:prstGeom>
                        <a:noFill/>
                        <a:ln w="6350">
                          <a:noFill/>
                        </a:ln>
                      </wps:spPr>
                      <wps:txbx>
                        <w:txbxContent>
                          <w:p w:rsidR="00D55C98" w:rsidRDefault="00E14246">
                            <w:pPr>
                              <w:autoSpaceDE w:val="0"/>
                              <w:autoSpaceDN w:val="0"/>
                              <w:spacing w:line="320" w:lineRule="atLeast"/>
                              <w:ind w:firstLine="380"/>
                              <w:rPr>
                                <w:sz w:val="19"/>
                              </w:rPr>
                            </w:pPr>
                            <w:r>
                              <w:rPr>
                                <w:rFonts w:ascii="宋体" w:eastAsia="宋体" w:hAnsi="宋体" w:cs="宋体"/>
                                <w:b/>
                                <w:color w:val="000000"/>
                                <w:sz w:val="19"/>
                              </w:rPr>
                              <w:t>28.</w:t>
                            </w:r>
                            <w:r>
                              <w:rPr>
                                <w:rFonts w:ascii="宋体" w:eastAsia="宋体" w:hAnsi="宋体" w:cs="宋体"/>
                                <w:b/>
                                <w:color w:val="000000"/>
                                <w:sz w:val="19"/>
                              </w:rPr>
                              <w:t>然而，假如不仅一项行动的主要后果有害，而且在其他方面次要后果也有害，这次害就可能由于动机的性质而加剧，亦即有关这同一个人的未来行为的那些次害就可能如此。</w:t>
                            </w:r>
                          </w:p>
                        </w:txbxContent>
                      </wps:txbx>
                      <wps:bodyPr vert="horz" wrap="square" lIns="0" tIns="0" rIns="0" bIns="0" anchor="t">
                        <a:spAutoFit/>
                      </wps:bodyPr>
                    </wps:wsp>
                  </a:graphicData>
                </a:graphic>
              </wp:anchor>
            </w:drawing>
          </mc:Choice>
          <mc:Fallback>
            <w:pict>
              <v:shape type="#_x0000_t202" filled="f" stroked="f" style="margin-left:1pt;margin-top:1pt;width:275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9"/>
                        </w:rPr>
                      </w:pPr>
                      <w:r>
                        <w:rPr>
                          <w:rFonts w:ascii="宋体" w:hAnsi="宋体" w:cs="宋体" w:eastAsia="宋体"/>
                          <w:sz w:val="19"/>
                          <w:color w:val="000000"/>
                          <w:b w:val="on"/>
                          <w:i w:val="off"/>
                        </w:rPr>
                        <w:t>28.然而，假如不仅一项行动的主要后果有害，而且在其他方</w:t>
                      </w:r>
                      <w:r>
                        <w:rPr>
                          <w:rFonts w:ascii="宋体" w:hAnsi="宋体" w:cs="宋体" w:eastAsia="宋体"/>
                          <w:sz w:val="19"/>
                          <w:color w:val="000000"/>
                          <w:b w:val="on"/>
                          <w:i w:val="off"/>
                        </w:rPr>
                        <w:t>面次要后果也有害，这次害就可能由于动机的性质而加剧，亦即有</w:t>
                      </w:r>
                      <w:r>
                        <w:rPr>
                          <w:rFonts w:ascii="宋体" w:hAnsi="宋体" w:cs="宋体" w:eastAsia="宋体"/>
                          <w:sz w:val="19"/>
                          <w:color w:val="000000"/>
                          <w:b w:val="on"/>
                          <w:i w:val="off"/>
                        </w:rPr>
                        <w:t>关这同一个人的未来行为的那些次害就可能如此。</w:t>
                      </w:r>
                    </w:p>
                  </w:txbxContent>
                </v:textbox>
              </v:shape>
            </w:pict>
          </mc:Fallback>
        </mc:AlternateContent>
      </w:r>
      <w:r>
        <w:rPr>
          <w:noProof/>
        </w:rPr>
        <mc:AlternateContent>
          <mc:Choice Requires="wps">
            <w:drawing>
              <wp:anchor distT="0" distB="0" distL="0" distR="0" simplePos="0" relativeHeight="251714048" behindDoc="0" locked="0" layoutInCell="1" allowOverlap="1">
                <wp:simplePos x="0" y="0"/>
                <wp:positionH relativeFrom="column">
                  <wp:posOffset>3530600</wp:posOffset>
                </wp:positionH>
                <wp:positionV relativeFrom="paragraph">
                  <wp:posOffset>0</wp:posOffset>
                </wp:positionV>
                <wp:extent cx="152400" cy="114300"/>
                <wp:effectExtent l="0" t="0" r="0" b="0"/>
                <wp:wrapTopAndBottom/>
                <wp:docPr id="1302" name="文本框 1302"/>
                <wp:cNvGraphicFramePr/>
                <a:graphic xmlns:a="http://schemas.openxmlformats.org/drawingml/2006/main">
                  <a:graphicData uri="http://schemas.microsoft.com/office/word/2010/wordprocessingShape">
                    <wps:wsp>
                      <wps:cNvSpPr txBox="1"/>
                      <wps:spPr>
                        <a:xfrm>
                          <a:off x="0" y="0"/>
                          <a:ext cx="1524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155</w:t>
                            </w:r>
                          </w:p>
                        </w:txbxContent>
                      </wps:txbx>
                      <wps:bodyPr vert="horz" wrap="square" lIns="0" tIns="0" rIns="0" bIns="0" anchor="t">
                        <a:spAutoFit/>
                      </wps:bodyPr>
                    </wps:wsp>
                  </a:graphicData>
                </a:graphic>
              </wp:anchor>
            </w:drawing>
          </mc:Choice>
          <mc:Fallback>
            <w:pict>
              <v:shape type="#_x0000_t202" filled="f" stroked="f" style="margin-left:278pt;margin-top:0pt;width:1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155</w:t>
                      </w:r>
                    </w:p>
                  </w:txbxContent>
                </v:textbox>
              </v:shape>
            </w:pict>
          </mc:Fallback>
        </mc:AlternateContent>
      </w:r>
      <w:r>
        <w:rPr>
          <w:noProof/>
        </w:rPr>
        <mc:AlternateContent>
          <mc:Choice Requires="wps">
            <w:drawing>
              <wp:anchor distT="0" distB="0" distL="0" distR="0" simplePos="0" relativeHeight="251715072" behindDoc="0" locked="0" layoutInCell="1" allowOverlap="1">
                <wp:simplePos x="0" y="0"/>
                <wp:positionH relativeFrom="column">
                  <wp:posOffset>3530600</wp:posOffset>
                </wp:positionH>
                <wp:positionV relativeFrom="paragraph">
                  <wp:posOffset>127000</wp:posOffset>
                </wp:positionV>
                <wp:extent cx="482600" cy="520700"/>
                <wp:effectExtent l="0" t="0" r="0" b="0"/>
                <wp:wrapTopAndBottom/>
                <wp:docPr id="1303" name="文本框 1303"/>
                <wp:cNvGraphicFramePr/>
                <a:graphic xmlns:a="http://schemas.openxmlformats.org/drawingml/2006/main">
                  <a:graphicData uri="http://schemas.microsoft.com/office/word/2010/wordprocessingShape">
                    <wps:wsp>
                      <wps:cNvSpPr txBox="1"/>
                      <wps:spPr>
                        <a:xfrm>
                          <a:off x="0" y="0"/>
                          <a:ext cx="482600" cy="5207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但在它们有害的场合，动机可能加剧有害性</w:t>
                            </w:r>
                          </w:p>
                        </w:txbxContent>
                      </wps:txbx>
                      <wps:bodyPr vert="horz" wrap="square" lIns="0" tIns="0" rIns="0" bIns="0" anchor="t">
                        <a:spAutoFit/>
                      </wps:bodyPr>
                    </wps:wsp>
                  </a:graphicData>
                </a:graphic>
              </wp:anchor>
            </w:drawing>
          </mc:Choice>
          <mc:Fallback>
            <w:pict>
              <v:shape type="#_x0000_t202" filled="f" stroked="f" style="margin-left:278pt;margin-top:10pt;width:38pt;height:4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但在它们有</w:t>
                      </w:r>
                      <w:r>
                        <w:rPr>
                          <w:rFonts w:ascii="宋体" w:hAnsi="宋体" w:cs="宋体" w:eastAsia="宋体"/>
                          <w:sz w:val="12"/>
                          <w:color w:val="000000"/>
                          <w:b w:val="on"/>
                          <w:i w:val="off"/>
                        </w:rPr>
                        <w:t>害的场合，</w:t>
                      </w:r>
                      <w:r>
                        <w:rPr>
                          <w:rFonts w:ascii="宋体" w:hAnsi="宋体" w:cs="宋体" w:eastAsia="宋体"/>
                          <w:sz w:val="12"/>
                          <w:color w:val="000000"/>
                          <w:b w:val="on"/>
                          <w:i w:val="off"/>
                        </w:rPr>
                        <w:t>动机可能加</w:t>
                      </w:r>
                      <w:r>
                        <w:rPr>
                          <w:rFonts w:ascii="宋体" w:hAnsi="宋体" w:cs="宋体" w:eastAsia="宋体"/>
                          <w:sz w:val="12"/>
                          <w:color w:val="000000"/>
                          <w:b w:val="on"/>
                          <w:i w:val="off"/>
                        </w:rPr>
                        <w:t>剧有害性</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716096" behindDoc="0" locked="0" layoutInCell="1" allowOverlap="1">
                <wp:simplePos x="0" y="0"/>
                <wp:positionH relativeFrom="column">
                  <wp:posOffset>12700</wp:posOffset>
                </wp:positionH>
                <wp:positionV relativeFrom="paragraph">
                  <wp:posOffset>0</wp:posOffset>
                </wp:positionV>
                <wp:extent cx="4013200" cy="736600"/>
                <wp:effectExtent l="0" t="0" r="0" b="0"/>
                <wp:wrapTopAndBottom/>
                <wp:docPr id="1304" name="文本框 1304"/>
                <wp:cNvGraphicFramePr/>
                <a:graphic xmlns:a="http://schemas.openxmlformats.org/drawingml/2006/main">
                  <a:graphicData uri="http://schemas.microsoft.com/office/word/2010/wordprocessingShape">
                    <wps:wsp>
                      <wps:cNvSpPr txBox="1"/>
                      <wps:spPr>
                        <a:xfrm>
                          <a:off x="0" y="0"/>
                          <a:ext cx="4013200" cy="736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5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17120" behindDoc="0" locked="0" layoutInCell="1" allowOverlap="1">
                <wp:simplePos x="0" y="0"/>
                <wp:positionH relativeFrom="column">
                  <wp:posOffset>12700</wp:posOffset>
                </wp:positionH>
                <wp:positionV relativeFrom="paragraph">
                  <wp:posOffset>0</wp:posOffset>
                </wp:positionV>
                <wp:extent cx="3492500" cy="419100"/>
                <wp:effectExtent l="0" t="0" r="0" b="0"/>
                <wp:wrapTopAndBottom/>
                <wp:docPr id="1305" name="文本框 1305"/>
                <wp:cNvGraphicFramePr/>
                <a:graphic xmlns:a="http://schemas.openxmlformats.org/drawingml/2006/main">
                  <a:graphicData uri="http://schemas.microsoft.com/office/word/2010/wordprocessingShape">
                    <wps:wsp>
                      <wps:cNvSpPr txBox="1"/>
                      <wps:spPr>
                        <a:xfrm>
                          <a:off x="0" y="0"/>
                          <a:ext cx="3492500" cy="419100"/>
                        </a:xfrm>
                        <a:prstGeom prst="rect">
                          <a:avLst/>
                        </a:prstGeom>
                        <a:noFill/>
                        <a:ln w="6350">
                          <a:noFill/>
                        </a:ln>
                      </wps:spPr>
                      <wps:txbx>
                        <w:txbxContent>
                          <w:p w:rsidR="00D55C98" w:rsidRDefault="00E14246">
                            <w:pPr>
                              <w:autoSpaceDE w:val="0"/>
                              <w:autoSpaceDN w:val="0"/>
                              <w:spacing w:line="320" w:lineRule="atLeast"/>
                              <w:ind w:firstLine="380"/>
                              <w:rPr>
                                <w:sz w:val="19"/>
                              </w:rPr>
                            </w:pPr>
                            <w:r>
                              <w:rPr>
                                <w:rFonts w:ascii="宋体" w:eastAsia="宋体" w:hAnsi="宋体" w:cs="宋体"/>
                                <w:b/>
                                <w:color w:val="000000"/>
                                <w:sz w:val="19"/>
                              </w:rPr>
                              <w:t>29.</w:t>
                            </w:r>
                            <w:r>
                              <w:rPr>
                                <w:rFonts w:ascii="宋体" w:eastAsia="宋体" w:hAnsi="宋体" w:cs="宋体"/>
                                <w:b/>
                                <w:color w:val="000000"/>
                                <w:sz w:val="19"/>
                              </w:rPr>
                              <w:t>不过，一项行动的次害并不因为动机最坏而加剧到最大程度。</w:t>
                            </w:r>
                          </w:p>
                        </w:txbxContent>
                      </wps:txbx>
                      <wps:bodyPr vert="horz" wrap="square" lIns="0" tIns="0" rIns="0" bIns="0" anchor="t">
                        <a:spAutoFit/>
                      </wps:bodyPr>
                    </wps:wsp>
                  </a:graphicData>
                </a:graphic>
              </wp:anchor>
            </w:drawing>
          </mc:Choice>
          <mc:Fallback>
            <w:pict>
              <v:shape type="#_x0000_t202" filled="f" stroked="f" style="margin-left:1pt;margin-top:0pt;width:275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9"/>
                        </w:rPr>
                      </w:pPr>
                      <w:r>
                        <w:rPr>
                          <w:rFonts w:ascii="宋体" w:hAnsi="宋体" w:cs="宋体" w:eastAsia="宋体"/>
                          <w:sz w:val="19"/>
                          <w:color w:val="000000"/>
                          <w:b w:val="on"/>
                          <w:i w:val="off"/>
                        </w:rPr>
                        <w:t>29.不过，一项行动的次害并不因为动机最坏而加剧到最大</w:t>
                      </w:r>
                      <w:r>
                        <w:rPr>
                          <w:rFonts w:ascii="宋体" w:hAnsi="宋体" w:cs="宋体" w:eastAsia="宋体"/>
                          <w:sz w:val="19"/>
                          <w:color w:val="000000"/>
                          <w:b w:val="on"/>
                          <w:i w:val="off"/>
                        </w:rPr>
                        <w:t>程度。</w:t>
                      </w:r>
                    </w:p>
                  </w:txbxContent>
                </v:textbox>
              </v:shape>
            </w:pict>
          </mc:Fallback>
        </mc:AlternateContent>
      </w:r>
      <w:r>
        <w:rPr>
          <w:noProof/>
        </w:rPr>
        <mc:AlternateContent>
          <mc:Choice Requires="wps">
            <w:drawing>
              <wp:anchor distT="0" distB="0" distL="0" distR="0" simplePos="0" relativeHeight="251718144" behindDoc="0" locked="0" layoutInCell="1" allowOverlap="1">
                <wp:simplePos x="0" y="0"/>
                <wp:positionH relativeFrom="column">
                  <wp:posOffset>12700</wp:posOffset>
                </wp:positionH>
                <wp:positionV relativeFrom="paragraph">
                  <wp:posOffset>419100</wp:posOffset>
                </wp:positionV>
                <wp:extent cx="3492500" cy="850900"/>
                <wp:effectExtent l="0" t="0" r="0" b="0"/>
                <wp:wrapTopAndBottom/>
                <wp:docPr id="1306" name="文本框 1306"/>
                <wp:cNvGraphicFramePr/>
                <a:graphic xmlns:a="http://schemas.openxmlformats.org/drawingml/2006/main">
                  <a:graphicData uri="http://schemas.microsoft.com/office/word/2010/wordprocessingShape">
                    <wps:wsp>
                      <wps:cNvSpPr txBox="1"/>
                      <wps:spPr>
                        <a:xfrm>
                          <a:off x="0" y="0"/>
                          <a:ext cx="3492500" cy="850900"/>
                        </a:xfrm>
                        <a:prstGeom prst="rect">
                          <a:avLst/>
                        </a:prstGeom>
                        <a:noFill/>
                        <a:ln w="6350">
                          <a:noFill/>
                        </a:ln>
                      </wps:spPr>
                      <wps:txbx>
                        <w:txbxContent>
                          <w:p w:rsidR="00D55C98" w:rsidRDefault="00E14246">
                            <w:pPr>
                              <w:autoSpaceDE w:val="0"/>
                              <w:autoSpaceDN w:val="0"/>
                              <w:spacing w:line="320" w:lineRule="atLeast"/>
                              <w:ind w:firstLine="380"/>
                              <w:rPr>
                                <w:sz w:val="19"/>
                              </w:rPr>
                            </w:pPr>
                            <w:r>
                              <w:rPr>
                                <w:rFonts w:ascii="宋体" w:eastAsia="宋体" w:hAnsi="宋体" w:cs="宋体"/>
                                <w:b/>
                                <w:color w:val="000000"/>
                                <w:sz w:val="19"/>
                              </w:rPr>
                              <w:t>30.</w:t>
                            </w:r>
                            <w:r>
                              <w:rPr>
                                <w:rFonts w:ascii="宋体" w:eastAsia="宋体" w:hAnsi="宋体" w:cs="宋体"/>
                                <w:b/>
                                <w:color w:val="000000"/>
                                <w:sz w:val="19"/>
                              </w:rPr>
                              <w:t>在关系到同一个人的未来行为的限度内，一项行动的次害在一单个场合由于动机的性质而被加剧的程度，相当于这动机使这同一个人采取某些行动的趋势，这些行动具有与所谈论的行动相类似的坏倾向。</w:t>
                            </w:r>
                          </w:p>
                        </w:txbxContent>
                      </wps:txbx>
                      <wps:bodyPr vert="horz" wrap="square" lIns="0" tIns="0" rIns="0" bIns="0" anchor="t">
                        <a:spAutoFit/>
                      </wps:bodyPr>
                    </wps:wsp>
                  </a:graphicData>
                </a:graphic>
              </wp:anchor>
            </w:drawing>
          </mc:Choice>
          <mc:Fallback>
            <w:pict>
              <v:shape type="#_x0000_t202" filled="f" stroked="f" style="margin-left:1pt;margin-top:33pt;width:275pt;height:6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9"/>
                        </w:rPr>
                      </w:pPr>
                      <w:r>
                        <w:rPr>
                          <w:rFonts w:ascii="宋体" w:hAnsi="宋体" w:cs="宋体" w:eastAsia="宋体"/>
                          <w:sz w:val="19"/>
                          <w:color w:val="000000"/>
                          <w:b w:val="on"/>
                          <w:i w:val="off"/>
                        </w:rPr>
                        <w:t>30.在关系到同一个人的未来行为的限度内，一项行动的次</w:t>
                      </w:r>
                      <w:r>
                        <w:rPr>
                          <w:rFonts w:ascii="宋体" w:hAnsi="宋体" w:cs="宋体" w:eastAsia="宋体"/>
                          <w:sz w:val="19"/>
                          <w:color w:val="000000"/>
                          <w:b w:val="on"/>
                          <w:i w:val="off"/>
                        </w:rPr>
                        <w:t>害在一单个场合由于动机的性质而被加剧的程度，相当于这动机</w:t>
                      </w:r>
                      <w:r>
                        <w:rPr>
                          <w:rFonts w:ascii="宋体" w:hAnsi="宋体" w:cs="宋体" w:eastAsia="宋体"/>
                          <w:sz w:val="19"/>
                          <w:color w:val="000000"/>
                          <w:b w:val="on"/>
                          <w:i w:val="off"/>
                        </w:rPr>
                        <w:t>使这同一个人采取某些行动的趋势，这些行动具有与所谈论的行</w:t>
                      </w:r>
                      <w:r>
                        <w:rPr>
                          <w:rFonts w:ascii="宋体" w:hAnsi="宋体" w:cs="宋体" w:eastAsia="宋体"/>
                          <w:sz w:val="19"/>
                          <w:color w:val="000000"/>
                          <w:b w:val="on"/>
                          <w:i w:val="off"/>
                        </w:rPr>
                        <w:t>动相类似的坏倾向。</w:t>
                      </w:r>
                    </w:p>
                  </w:txbxContent>
                </v:textbox>
              </v:shape>
            </w:pict>
          </mc:Fallback>
        </mc:AlternateContent>
      </w:r>
      <w:r>
        <w:rPr>
          <w:noProof/>
        </w:rPr>
        <mc:AlternateContent>
          <mc:Choice Requires="wps">
            <w:drawing>
              <wp:anchor distT="0" distB="0" distL="0" distR="0" simplePos="0" relativeHeight="251719168" behindDoc="0" locked="0" layoutInCell="1" allowOverlap="1">
                <wp:simplePos x="0" y="0"/>
                <wp:positionH relativeFrom="column">
                  <wp:posOffset>3530600</wp:posOffset>
                </wp:positionH>
                <wp:positionV relativeFrom="paragraph">
                  <wp:posOffset>38100</wp:posOffset>
                </wp:positionV>
                <wp:extent cx="495300" cy="647700"/>
                <wp:effectExtent l="0" t="0" r="0" b="0"/>
                <wp:wrapTopAndBottom/>
                <wp:docPr id="1307" name="文本框 1307"/>
                <wp:cNvGraphicFramePr/>
                <a:graphic xmlns:a="http://schemas.openxmlformats.org/drawingml/2006/main">
                  <a:graphicData uri="http://schemas.microsoft.com/office/word/2010/wordprocessingShape">
                    <wps:wsp>
                      <wps:cNvSpPr txBox="1"/>
                      <wps:spPr>
                        <a:xfrm>
                          <a:off x="0" y="0"/>
                          <a:ext cx="495300" cy="6477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然而在动机最坏</w:t>
                            </w:r>
                            <w:r>
                              <w:rPr>
                                <w:rFonts w:ascii="宋体" w:eastAsia="宋体" w:hAnsi="宋体" w:cs="宋体"/>
                                <w:b/>
                                <w:color w:val="000000"/>
                                <w:sz w:val="12"/>
                              </w:rPr>
                              <w:t xml:space="preserve"> </w:t>
                            </w:r>
                            <w:r>
                              <w:rPr>
                                <w:rFonts w:ascii="宋体" w:eastAsia="宋体" w:hAnsi="宋体" w:cs="宋体"/>
                                <w:b/>
                                <w:color w:val="000000"/>
                                <w:sz w:val="12"/>
                              </w:rPr>
                              <w:t>的场合，有害性并不加剧到最大程度</w:t>
                            </w:r>
                          </w:p>
                        </w:txbxContent>
                      </wps:txbx>
                      <wps:bodyPr vert="horz" wrap="square" lIns="0" tIns="0" rIns="0" bIns="0" anchor="t">
                        <a:spAutoFit/>
                      </wps:bodyPr>
                    </wps:wsp>
                  </a:graphicData>
                </a:graphic>
              </wp:anchor>
            </w:drawing>
          </mc:Choice>
          <mc:Fallback>
            <w:pict>
              <v:shape type="#_x0000_t202" filled="f" stroked="f" style="margin-left:278pt;margin-top:3pt;width:39pt;height: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然而在动机</w:t>
                      </w:r>
                      <w:r>
                        <w:rPr>
                          <w:rFonts w:ascii="宋体" w:hAnsi="宋体" w:cs="宋体" w:eastAsia="宋体"/>
                          <w:sz w:val="12"/>
                          <w:color w:val="000000"/>
                          <w:b w:val="on"/>
                          <w:i w:val="off"/>
                        </w:rPr>
                        <w:t>最坏 的场</w:t>
                      </w:r>
                      <w:r>
                        <w:rPr>
                          <w:rFonts w:ascii="宋体" w:hAnsi="宋体" w:cs="宋体" w:eastAsia="宋体"/>
                          <w:sz w:val="12"/>
                          <w:color w:val="000000"/>
                          <w:b w:val="on"/>
                          <w:i w:val="off"/>
                        </w:rPr>
                        <w:t>合，有害性</w:t>
                      </w:r>
                      <w:r>
                        <w:rPr>
                          <w:rFonts w:ascii="宋体" w:hAnsi="宋体" w:cs="宋体" w:eastAsia="宋体"/>
                          <w:sz w:val="12"/>
                          <w:color w:val="000000"/>
                          <w:b w:val="on"/>
                          <w:i w:val="off"/>
                        </w:rPr>
                        <w:t>并不加剧到</w:t>
                      </w:r>
                      <w:r>
                        <w:rPr>
                          <w:rFonts w:ascii="宋体" w:hAnsi="宋体" w:cs="宋体" w:eastAsia="宋体"/>
                          <w:sz w:val="12"/>
                          <w:color w:val="000000"/>
                          <w:b w:val="on"/>
                          <w:i w:val="off"/>
                        </w:rPr>
                        <w:t>最大程度</w:t>
                      </w:r>
                    </w:p>
                  </w:txbxContent>
                </v:textbox>
              </v:shape>
            </w:pict>
          </mc:Fallback>
        </mc:AlternateContent>
      </w:r>
      <w:r>
        <w:rPr>
          <w:noProof/>
        </w:rPr>
        <mc:AlternateContent>
          <mc:Choice Requires="wps">
            <w:drawing>
              <wp:anchor distT="0" distB="0" distL="0" distR="0" simplePos="0" relativeHeight="251720192" behindDoc="0" locked="0" layoutInCell="1" allowOverlap="1">
                <wp:simplePos x="0" y="0"/>
                <wp:positionH relativeFrom="column">
                  <wp:posOffset>3530600</wp:posOffset>
                </wp:positionH>
                <wp:positionV relativeFrom="paragraph">
                  <wp:posOffset>736600</wp:posOffset>
                </wp:positionV>
                <wp:extent cx="495300" cy="647700"/>
                <wp:effectExtent l="0" t="0" r="0" b="0"/>
                <wp:wrapTopAndBottom/>
                <wp:docPr id="1308" name="文本框 1308"/>
                <wp:cNvGraphicFramePr/>
                <a:graphic xmlns:a="http://schemas.openxmlformats.org/drawingml/2006/main">
                  <a:graphicData uri="http://schemas.microsoft.com/office/word/2010/wordprocessingShape">
                    <wps:wsp>
                      <wps:cNvSpPr txBox="1"/>
                      <wps:spPr>
                        <a:xfrm>
                          <a:off x="0" y="0"/>
                          <a:ext cx="495300" cy="6477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动机越是趋于产生类似的行动，它就越是加剧有害性</w:t>
                            </w:r>
                          </w:p>
                        </w:txbxContent>
                      </wps:txbx>
                      <wps:bodyPr vert="horz" wrap="square" lIns="0" tIns="0" rIns="0" bIns="0" anchor="t">
                        <a:spAutoFit/>
                      </wps:bodyPr>
                    </wps:wsp>
                  </a:graphicData>
                </a:graphic>
              </wp:anchor>
            </w:drawing>
          </mc:Choice>
          <mc:Fallback>
            <w:pict>
              <v:shape type="#_x0000_t202" filled="f" stroked="f" style="margin-left:278pt;margin-top:58pt;width:39pt;height: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动机越是趋</w:t>
                      </w:r>
                      <w:r>
                        <w:rPr>
                          <w:rFonts w:ascii="宋体" w:hAnsi="宋体" w:cs="宋体" w:eastAsia="宋体"/>
                          <w:sz w:val="12"/>
                          <w:color w:val="000000"/>
                          <w:b w:val="on"/>
                          <w:i w:val="off"/>
                        </w:rPr>
                        <w:t>于产生类似</w:t>
                      </w:r>
                      <w:r>
                        <w:rPr>
                          <w:rFonts w:ascii="宋体" w:hAnsi="宋体" w:cs="宋体" w:eastAsia="宋体"/>
                          <w:sz w:val="12"/>
                          <w:color w:val="000000"/>
                          <w:b w:val="on"/>
                          <w:i w:val="off"/>
                        </w:rPr>
                        <w:t>的行动，它</w:t>
                      </w:r>
                      <w:r>
                        <w:rPr>
                          <w:rFonts w:ascii="宋体" w:hAnsi="宋体" w:cs="宋体" w:eastAsia="宋体"/>
                          <w:sz w:val="12"/>
                          <w:color w:val="000000"/>
                          <w:b w:val="on"/>
                          <w:i w:val="off"/>
                        </w:rPr>
                        <w:t>就越是加剧</w:t>
                      </w:r>
                      <w:r>
                        <w:rPr>
                          <w:rFonts w:ascii="宋体" w:hAnsi="宋体" w:cs="宋体" w:eastAsia="宋体"/>
                          <w:sz w:val="12"/>
                          <w:color w:val="000000"/>
                          <w:b w:val="on"/>
                          <w:i w:val="off"/>
                        </w:rPr>
                        <w:t>有害性</w:t>
                      </w:r>
                    </w:p>
                  </w:txbxContent>
                </v:textbox>
              </v:shape>
            </w:pict>
          </mc:Fallback>
        </mc:AlternateContent>
      </w:r>
    </w:p>
    <w:p w:rsidR="00D55C98" w:rsidRDefault="00E14246">
      <w:pPr>
        <w:autoSpaceDE w:val="0"/>
        <w:autoSpaceDN w:val="0"/>
        <w:spacing w:before="40" w:line="200" w:lineRule="atLeast"/>
        <w:ind w:left="60" w:right="760"/>
        <w:rPr>
          <w:sz w:val="12"/>
        </w:rPr>
      </w:pPr>
      <w:r>
        <w:rPr>
          <w:rFonts w:ascii="宋体" w:eastAsia="宋体" w:hAnsi="宋体" w:cs="宋体"/>
          <w:b/>
          <w:color w:val="000000"/>
          <w:sz w:val="12"/>
        </w:rPr>
        <w:t>是因为参与了他的罪行，使他丧命，以使他免受更严酷的司法惩罚，那么这动机尽管不应被认为提供了性情有害的任何证据，并且</w:t>
      </w:r>
      <w:r>
        <w:rPr>
          <w:rFonts w:ascii="宋体" w:eastAsia="宋体" w:hAnsi="宋体" w:cs="宋体"/>
          <w:b/>
          <w:color w:val="000000"/>
          <w:sz w:val="12"/>
        </w:rPr>
        <w:t>———</w:t>
      </w:r>
      <w:r>
        <w:rPr>
          <w:rFonts w:ascii="宋体" w:eastAsia="宋体" w:hAnsi="宋体" w:cs="宋体"/>
          <w:b/>
          <w:color w:val="000000"/>
          <w:sz w:val="12"/>
        </w:rPr>
        <w:t>甚至在惩罚的场合</w:t>
      </w:r>
      <w:r>
        <w:rPr>
          <w:rFonts w:ascii="宋体" w:eastAsia="宋体" w:hAnsi="宋体" w:cs="宋体"/>
          <w:b/>
          <w:color w:val="000000"/>
          <w:sz w:val="12"/>
        </w:rPr>
        <w:t>———</w:t>
      </w:r>
      <w:r>
        <w:rPr>
          <w:rFonts w:ascii="宋体" w:eastAsia="宋体" w:hAnsi="宋体" w:cs="宋体"/>
          <w:b/>
          <w:color w:val="000000"/>
          <w:sz w:val="12"/>
        </w:rPr>
        <w:t>会使这样的营救者成为怜悯的对象，但它几乎不会使得这营救行动成为有益的。</w:t>
      </w:r>
    </w:p>
    <w:p w:rsidR="00D55C98" w:rsidRDefault="00E14246">
      <w:pPr>
        <w:autoSpaceDE w:val="0"/>
        <w:autoSpaceDN w:val="0"/>
        <w:spacing w:before="20" w:line="200" w:lineRule="atLeast"/>
        <w:ind w:left="80" w:right="740" w:firstLine="320"/>
        <w:rPr>
          <w:sz w:val="12"/>
        </w:rPr>
      </w:pPr>
      <w:r>
        <w:rPr>
          <w:rFonts w:ascii="宋体" w:eastAsia="宋体" w:hAnsi="宋体" w:cs="宋体"/>
          <w:b/>
          <w:color w:val="000000"/>
          <w:sz w:val="12"/>
        </w:rPr>
        <w:t xml:space="preserve">⑥ </w:t>
      </w:r>
      <w:r>
        <w:rPr>
          <w:rFonts w:ascii="宋体" w:eastAsia="宋体" w:hAnsi="宋体" w:cs="宋体"/>
          <w:b/>
          <w:color w:val="000000"/>
          <w:sz w:val="12"/>
        </w:rPr>
        <w:t>例如在绝大多数场合，控告罪行都是出于以下两种或其中一种动机：一是自顾动机，一是反社会类动机，亦即金钱利益和恶意。例如，每当控告的目的之一是为所受损害取得金钱赔偿时，它就是出自金钱利益考虑。诚然，常常听到人们说提出控告是出于公益心，它像我们已经看到的那样，</w:t>
      </w:r>
      <w:r>
        <w:rPr>
          <w:rFonts w:ascii="宋体" w:eastAsia="宋体" w:hAnsi="宋体" w:cs="宋体"/>
          <w:b/>
          <w:color w:val="000000"/>
          <w:sz w:val="12"/>
        </w:rPr>
        <w:t>“</w:t>
      </w:r>
      <w:r>
        <w:rPr>
          <w:rFonts w:ascii="宋体" w:eastAsia="宋体" w:hAnsi="宋体" w:cs="宋体"/>
          <w:b/>
          <w:color w:val="000000"/>
          <w:sz w:val="12"/>
        </w:rPr>
        <w:t>是仁慈原理的一个表现形态。我远非否认这样的原理可以很经常地是动机的一个组成部分，人们据此施仁行善。但是，每当施仁行善仅仅是由于公益心的影响，毫不掺杂私心或恶意，那就必须被承认是一种英雄主义行为。依其本质，英雄主义行为是罕见的，因为如果常有英雄主义的话，</w:t>
      </w:r>
      <w:r>
        <w:rPr>
          <w:rFonts w:ascii="宋体" w:eastAsia="宋体" w:hAnsi="宋体" w:cs="宋体"/>
          <w:b/>
          <w:color w:val="000000"/>
          <w:sz w:val="12"/>
        </w:rPr>
        <w:t>它们就不是英雄主义行为了。控告罪行是很常见的，但确实除非在非常特殊的情况下，它们总是有益无害。</w:t>
      </w:r>
    </w:p>
    <w:p w:rsidR="00D55C98" w:rsidRDefault="00E14246">
      <w:pPr>
        <w:autoSpaceDE w:val="0"/>
        <w:autoSpaceDN w:val="0"/>
        <w:spacing w:before="20" w:line="200" w:lineRule="atLeast"/>
        <w:ind w:left="400"/>
        <w:rPr>
          <w:sz w:val="12"/>
        </w:rPr>
      </w:pPr>
      <w:r>
        <w:rPr>
          <w:rFonts w:ascii="宋体" w:eastAsia="宋体" w:hAnsi="宋体" w:cs="宋体"/>
          <w:b/>
          <w:color w:val="000000"/>
          <w:sz w:val="12"/>
        </w:rPr>
        <w:t xml:space="preserve">*  </w:t>
      </w:r>
      <w:r>
        <w:rPr>
          <w:rFonts w:ascii="宋体" w:eastAsia="宋体" w:hAnsi="宋体" w:cs="宋体"/>
          <w:b/>
          <w:color w:val="000000"/>
          <w:sz w:val="12"/>
        </w:rPr>
        <w:t>第十一章</w:t>
      </w:r>
      <w:r>
        <w:rPr>
          <w:rFonts w:ascii="宋体" w:eastAsia="宋体" w:hAnsi="宋体" w:cs="宋体"/>
          <w:b/>
          <w:color w:val="000000"/>
          <w:sz w:val="12"/>
        </w:rPr>
        <w:t>(</w:t>
      </w:r>
      <w:r>
        <w:rPr>
          <w:rFonts w:ascii="宋体" w:eastAsia="宋体" w:hAnsi="宋体" w:cs="宋体"/>
          <w:b/>
          <w:color w:val="000000"/>
          <w:sz w:val="12"/>
        </w:rPr>
        <w:t>性情</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15</w:t>
      </w:r>
      <w:r>
        <w:rPr>
          <w:rFonts w:ascii="宋体" w:eastAsia="宋体" w:hAnsi="宋体" w:cs="宋体"/>
          <w:b/>
          <w:color w:val="000000"/>
          <w:sz w:val="12"/>
        </w:rPr>
        <w:t>段。</w:t>
      </w:r>
    </w:p>
    <w:p w:rsidR="00D55C98" w:rsidRDefault="00E14246">
      <w:pPr>
        <w:autoSpaceDE w:val="0"/>
        <w:autoSpaceDN w:val="0"/>
        <w:spacing w:before="20" w:line="180" w:lineRule="atLeast"/>
        <w:ind w:left="400"/>
        <w:rPr>
          <w:sz w:val="12"/>
        </w:rPr>
      </w:pPr>
      <w:r>
        <w:rPr>
          <w:rFonts w:ascii="宋体" w:eastAsia="宋体" w:hAnsi="宋体" w:cs="宋体"/>
          <w:b/>
          <w:color w:val="000000"/>
          <w:sz w:val="12"/>
        </w:rPr>
        <w:t xml:space="preserve">**  </w:t>
      </w:r>
      <w:r>
        <w:rPr>
          <w:rFonts w:ascii="宋体" w:eastAsia="宋体" w:hAnsi="宋体" w:cs="宋体"/>
          <w:b/>
          <w:color w:val="000000"/>
          <w:sz w:val="12"/>
        </w:rPr>
        <w:t>见第十章</w:t>
      </w:r>
      <w:r>
        <w:rPr>
          <w:rFonts w:ascii="宋体" w:eastAsia="宋体" w:hAnsi="宋体" w:cs="宋体"/>
          <w:b/>
          <w:color w:val="000000"/>
          <w:sz w:val="12"/>
        </w:rPr>
        <w:t>(</w:t>
      </w:r>
      <w:r>
        <w:rPr>
          <w:rFonts w:ascii="宋体" w:eastAsia="宋体" w:hAnsi="宋体" w:cs="宋体"/>
          <w:b/>
          <w:color w:val="000000"/>
          <w:sz w:val="12"/>
        </w:rPr>
        <w:t>动机</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25</w:t>
      </w:r>
      <w:r>
        <w:rPr>
          <w:rFonts w:ascii="宋体" w:eastAsia="宋体" w:hAnsi="宋体" w:cs="宋体"/>
          <w:b/>
          <w:color w:val="000000"/>
          <w:sz w:val="12"/>
        </w:rPr>
        <w:t>段。</w:t>
      </w:r>
    </w:p>
    <w:p w:rsidR="00D55C98" w:rsidRDefault="00E14246">
      <w:pPr>
        <w:autoSpaceDE w:val="0"/>
        <w:autoSpaceDN w:val="0"/>
        <w:spacing w:before="260" w:line="200" w:lineRule="atLeast"/>
        <w:ind w:left="100" w:right="740" w:firstLine="300"/>
        <w:rPr>
          <w:sz w:val="12"/>
        </w:rPr>
      </w:pPr>
      <w:r>
        <w:rPr>
          <w:rFonts w:ascii="宋体" w:eastAsia="宋体" w:hAnsi="宋体" w:cs="宋体"/>
          <w:b/>
          <w:color w:val="000000"/>
          <w:sz w:val="12"/>
        </w:rPr>
        <w:t xml:space="preserve">① </w:t>
      </w:r>
      <w:r>
        <w:rPr>
          <w:rFonts w:ascii="宋体" w:eastAsia="宋体" w:hAnsi="宋体" w:cs="宋体"/>
          <w:b/>
          <w:color w:val="000000"/>
          <w:sz w:val="12"/>
        </w:rPr>
        <w:t>葡萄牙国王约瑟夫一世</w:t>
      </w:r>
      <w:r>
        <w:rPr>
          <w:rFonts w:ascii="宋体" w:eastAsia="宋体" w:hAnsi="宋体" w:cs="宋体"/>
          <w:b/>
          <w:color w:val="000000"/>
          <w:sz w:val="12"/>
        </w:rPr>
        <w:t>(1750—1777)1758</w:t>
      </w:r>
      <w:r>
        <w:rPr>
          <w:rFonts w:ascii="宋体" w:eastAsia="宋体" w:hAnsi="宋体" w:cs="宋体"/>
          <w:b/>
          <w:color w:val="000000"/>
          <w:sz w:val="12"/>
        </w:rPr>
        <w:t>年曾遇刺受伤。经约瑟夫一世允准代行政事的德</w:t>
      </w:r>
      <w:r>
        <w:rPr>
          <w:rFonts w:ascii="宋体" w:eastAsia="宋体" w:hAnsi="宋体" w:cs="宋体"/>
          <w:b/>
          <w:color w:val="000000"/>
          <w:sz w:val="12"/>
        </w:rPr>
        <w:t>·</w:t>
      </w:r>
      <w:r>
        <w:rPr>
          <w:rFonts w:ascii="宋体" w:eastAsia="宋体" w:hAnsi="宋体" w:cs="宋体"/>
          <w:b/>
          <w:color w:val="000000"/>
          <w:sz w:val="12"/>
        </w:rPr>
        <w:t>庞巴尔侯爵声称，贵族和耶稣会士应对暗杀企图负责。</w:t>
      </w:r>
      <w:r>
        <w:rPr>
          <w:rFonts w:ascii="宋体" w:eastAsia="宋体" w:hAnsi="宋体" w:cs="宋体"/>
          <w:b/>
          <w:color w:val="000000"/>
          <w:sz w:val="12"/>
        </w:rPr>
        <w:t>1759</w:t>
      </w:r>
      <w:r>
        <w:rPr>
          <w:rFonts w:ascii="宋体" w:eastAsia="宋体" w:hAnsi="宋体" w:cs="宋体"/>
          <w:b/>
          <w:color w:val="000000"/>
          <w:sz w:val="12"/>
        </w:rPr>
        <w:t>年，耶稣会士被逐出国门。</w:t>
      </w:r>
      <w:r>
        <w:br w:type="page"/>
      </w:r>
    </w:p>
    <w:p w:rsidR="00D55C98" w:rsidRDefault="00E14246">
      <w:pPr>
        <w:autoSpaceDE w:val="0"/>
        <w:autoSpaceDN w:val="0"/>
        <w:spacing w:before="160" w:line="180" w:lineRule="atLeast"/>
        <w:ind w:left="860"/>
        <w:rPr>
          <w:sz w:val="11"/>
        </w:rPr>
      </w:pPr>
      <w:r>
        <w:rPr>
          <w:rFonts w:ascii="宋体" w:eastAsia="宋体" w:hAnsi="宋体" w:cs="宋体"/>
          <w:b/>
          <w:color w:val="000000"/>
          <w:sz w:val="11"/>
          <w:u w:val="single"/>
        </w:rPr>
        <w:lastRenderedPageBreak/>
        <w:t xml:space="preserve">  214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D55C98">
      <w:pPr>
        <w:spacing w:line="266" w:lineRule="exact"/>
      </w:pPr>
    </w:p>
    <w:p w:rsidR="00D55C98" w:rsidRDefault="00E14246">
      <w:pPr>
        <w:spacing w:line="14" w:lineRule="exact"/>
      </w:pPr>
      <w:r>
        <w:rPr>
          <w:noProof/>
        </w:rPr>
        <mc:AlternateContent>
          <mc:Choice Requires="wps">
            <w:drawing>
              <wp:anchor distT="0" distB="0" distL="0" distR="0" simplePos="0" relativeHeight="251721216" behindDoc="0" locked="0" layoutInCell="1" allowOverlap="1">
                <wp:simplePos x="0" y="0"/>
                <wp:positionH relativeFrom="column">
                  <wp:posOffset>12700</wp:posOffset>
                </wp:positionH>
                <wp:positionV relativeFrom="paragraph">
                  <wp:posOffset>0</wp:posOffset>
                </wp:positionV>
                <wp:extent cx="3949700" cy="304800"/>
                <wp:effectExtent l="0" t="0" r="0" b="0"/>
                <wp:wrapTopAndBottom/>
                <wp:docPr id="1309" name="文本框 1309"/>
                <wp:cNvGraphicFramePr/>
                <a:graphic xmlns:a="http://schemas.openxmlformats.org/drawingml/2006/main">
                  <a:graphicData uri="http://schemas.microsoft.com/office/word/2010/wordprocessingShape">
                    <wps:wsp>
                      <wps:cNvSpPr txBox="1"/>
                      <wps:spPr>
                        <a:xfrm>
                          <a:off x="0" y="0"/>
                          <a:ext cx="3949700" cy="304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2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22240" behindDoc="0" locked="0" layoutInCell="1" allowOverlap="1">
                <wp:simplePos x="0" y="0"/>
                <wp:positionH relativeFrom="column">
                  <wp:posOffset>12700</wp:posOffset>
                </wp:positionH>
                <wp:positionV relativeFrom="paragraph">
                  <wp:posOffset>12700</wp:posOffset>
                </wp:positionV>
                <wp:extent cx="495300" cy="114300"/>
                <wp:effectExtent l="0" t="0" r="0" b="0"/>
                <wp:wrapTopAndBottom/>
                <wp:docPr id="1310" name="文本框 1310"/>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而这趋势相</w:t>
                            </w:r>
                          </w:p>
                        </w:txbxContent>
                      </wps:txbx>
                      <wps:bodyPr vert="horz" wrap="square" lIns="0" tIns="0" rIns="0" bIns="0" anchor="t">
                        <a:spAutoFit/>
                      </wps:bodyPr>
                    </wps:wsp>
                  </a:graphicData>
                </a:graphic>
              </wp:anchor>
            </w:drawing>
          </mc:Choice>
          <mc:Fallback>
            <w:pict>
              <v:shape type="#_x0000_t202" filled="f" stroked="f" style="margin-left:1pt;margin-top:1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而这趋势相</w:t>
                      </w:r>
                    </w:p>
                  </w:txbxContent>
                </v:textbox>
              </v:shape>
            </w:pict>
          </mc:Fallback>
        </mc:AlternateContent>
      </w:r>
      <w:r>
        <w:rPr>
          <w:noProof/>
        </w:rPr>
        <mc:AlternateContent>
          <mc:Choice Requires="wps">
            <w:drawing>
              <wp:anchor distT="0" distB="0" distL="0" distR="0" simplePos="0" relativeHeight="251723264" behindDoc="0" locked="0" layoutInCell="1" allowOverlap="1">
                <wp:simplePos x="0" y="0"/>
                <wp:positionH relativeFrom="column">
                  <wp:posOffset>12700</wp:posOffset>
                </wp:positionH>
                <wp:positionV relativeFrom="paragraph">
                  <wp:posOffset>139700</wp:posOffset>
                </wp:positionV>
                <wp:extent cx="482600" cy="114300"/>
                <wp:effectExtent l="0" t="0" r="0" b="0"/>
                <wp:wrapTopAndBottom/>
                <wp:docPr id="1311" name="文本框 1311"/>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当于它的强</w:t>
                            </w:r>
                          </w:p>
                        </w:txbxContent>
                      </wps:txbx>
                      <wps:bodyPr vert="horz" wrap="square" lIns="0" tIns="0" rIns="0" bIns="0" anchor="t">
                        <a:spAutoFit/>
                      </wps:bodyPr>
                    </wps:wsp>
                  </a:graphicData>
                </a:graphic>
              </wp:anchor>
            </w:drawing>
          </mc:Choice>
          <mc:Fallback>
            <w:pict>
              <v:shape type="#_x0000_t202" filled="f" stroked="f" style="margin-left:1pt;margin-top:1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当于它的强</w:t>
                      </w:r>
                    </w:p>
                  </w:txbxContent>
                </v:textbox>
              </v:shape>
            </w:pict>
          </mc:Fallback>
        </mc:AlternateContent>
      </w:r>
      <w:r>
        <w:rPr>
          <w:noProof/>
        </w:rPr>
        <mc:AlternateContent>
          <mc:Choice Requires="wps">
            <w:drawing>
              <wp:anchor distT="0" distB="0" distL="0" distR="0" simplePos="0" relativeHeight="251724288" behindDoc="0" locked="0" layoutInCell="1" allowOverlap="1">
                <wp:simplePos x="0" y="0"/>
                <wp:positionH relativeFrom="column">
                  <wp:posOffset>12700</wp:posOffset>
                </wp:positionH>
                <wp:positionV relativeFrom="paragraph">
                  <wp:posOffset>304800</wp:posOffset>
                </wp:positionV>
                <wp:extent cx="495300" cy="88900"/>
                <wp:effectExtent l="0" t="0" r="0" b="0"/>
                <wp:wrapTopAndBottom/>
                <wp:docPr id="1312" name="文本框 1312"/>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度和经久性</w:t>
                            </w:r>
                          </w:p>
                        </w:txbxContent>
                      </wps:txbx>
                      <wps:bodyPr vert="horz" wrap="square" lIns="0" tIns="0" rIns="0" bIns="0" anchor="t">
                        <a:spAutoFit/>
                      </wps:bodyPr>
                    </wps:wsp>
                  </a:graphicData>
                </a:graphic>
              </wp:anchor>
            </w:drawing>
          </mc:Choice>
          <mc:Fallback>
            <w:pict>
              <v:shape type="#_x0000_t202" filled="f" stroked="f" style="margin-left:1pt;margin-top:24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度和经久性</w:t>
                      </w:r>
                    </w:p>
                  </w:txbxContent>
                </v:textbox>
              </v:shape>
            </w:pict>
          </mc:Fallback>
        </mc:AlternateContent>
      </w:r>
      <w:r>
        <w:rPr>
          <w:noProof/>
        </w:rPr>
        <mc:AlternateContent>
          <mc:Choice Requires="wps">
            <w:drawing>
              <wp:anchor distT="0" distB="0" distL="0" distR="0" simplePos="0" relativeHeight="251725312" behindDoc="0" locked="0" layoutInCell="1" allowOverlap="1">
                <wp:simplePos x="0" y="0"/>
                <wp:positionH relativeFrom="column">
                  <wp:posOffset>736600</wp:posOffset>
                </wp:positionH>
                <wp:positionV relativeFrom="paragraph">
                  <wp:posOffset>0</wp:posOffset>
                </wp:positionV>
                <wp:extent cx="3225800" cy="165100"/>
                <wp:effectExtent l="0" t="0" r="0" b="0"/>
                <wp:wrapTopAndBottom/>
                <wp:docPr id="1313" name="文本框 1313"/>
                <wp:cNvGraphicFramePr/>
                <a:graphic xmlns:a="http://schemas.openxmlformats.org/drawingml/2006/main">
                  <a:graphicData uri="http://schemas.microsoft.com/office/word/2010/wordprocessingShape">
                    <wps:wsp>
                      <wps:cNvSpPr txBox="1"/>
                      <wps:spPr>
                        <a:xfrm>
                          <a:off x="0" y="0"/>
                          <a:ext cx="3225800" cy="165100"/>
                        </a:xfrm>
                        <a:prstGeom prst="rect">
                          <a:avLst/>
                        </a:prstGeom>
                        <a:noFill/>
                        <a:ln w="6350">
                          <a:noFill/>
                        </a:ln>
                      </wps:spPr>
                      <wps:txbx>
                        <w:txbxContent>
                          <w:p w:rsidR="00D55C98" w:rsidRDefault="00E14246">
                            <w:pPr>
                              <w:autoSpaceDE w:val="0"/>
                              <w:autoSpaceDN w:val="0"/>
                              <w:spacing w:line="260" w:lineRule="atLeast"/>
                              <w:rPr>
                                <w:sz w:val="15"/>
                              </w:rPr>
                            </w:pPr>
                            <w:r>
                              <w:rPr>
                                <w:rFonts w:ascii="宋体" w:eastAsia="宋体" w:hAnsi="宋体" w:cs="宋体"/>
                                <w:b/>
                                <w:color w:val="000000"/>
                                <w:sz w:val="15"/>
                              </w:rPr>
                              <w:t>31.</w:t>
                            </w:r>
                            <w:r>
                              <w:rPr>
                                <w:rFonts w:ascii="宋体" w:eastAsia="宋体" w:hAnsi="宋体" w:cs="宋体"/>
                                <w:b/>
                                <w:color w:val="000000"/>
                                <w:sz w:val="15"/>
                              </w:rPr>
                              <w:t>一项动机使得任何特定的人去采取同类行动的趋势，相</w:t>
                            </w:r>
                          </w:p>
                        </w:txbxContent>
                      </wps:txbx>
                      <wps:bodyPr vert="horz" wrap="square" lIns="0" tIns="0" rIns="0" bIns="0" anchor="t">
                        <a:spAutoFit/>
                      </wps:bodyPr>
                    </wps:wsp>
                  </a:graphicData>
                </a:graphic>
              </wp:anchor>
            </w:drawing>
          </mc:Choice>
          <mc:Fallback>
            <w:pict>
              <v:shape type="#_x0000_t202" filled="f" stroked="f" style="margin-left:58pt;margin-top:0pt;width:25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5"/>
                        </w:rPr>
                      </w:pPr>
                      <w:r>
                        <w:rPr>
                          <w:rFonts w:ascii="宋体" w:hAnsi="宋体" w:cs="宋体" w:eastAsia="宋体"/>
                          <w:sz w:val="15"/>
                          <w:color w:val="000000"/>
                          <w:b w:val="on"/>
                          <w:i w:val="off"/>
                        </w:rPr>
                        <w:t>31.一项动机使得任何特定的人去采取同类行动的趋势，相</w:t>
                      </w:r>
                    </w:p>
                  </w:txbxContent>
                </v:textbox>
              </v:shape>
            </w:pict>
          </mc:Fallback>
        </mc:AlternateContent>
      </w:r>
      <w:r>
        <w:rPr>
          <w:noProof/>
        </w:rPr>
        <mc:AlternateContent>
          <mc:Choice Requires="wps">
            <w:drawing>
              <wp:anchor distT="0" distB="0" distL="0" distR="0" simplePos="0" relativeHeight="251726336" behindDoc="0" locked="0" layoutInCell="1" allowOverlap="1">
                <wp:simplePos x="0" y="0"/>
                <wp:positionH relativeFrom="column">
                  <wp:posOffset>508000</wp:posOffset>
                </wp:positionH>
                <wp:positionV relativeFrom="paragraph">
                  <wp:posOffset>215900</wp:posOffset>
                </wp:positionV>
                <wp:extent cx="3289300" cy="165100"/>
                <wp:effectExtent l="0" t="0" r="0" b="0"/>
                <wp:wrapTopAndBottom/>
                <wp:docPr id="1314" name="文本框 1314"/>
                <wp:cNvGraphicFramePr/>
                <a:graphic xmlns:a="http://schemas.openxmlformats.org/drawingml/2006/main">
                  <a:graphicData uri="http://schemas.microsoft.com/office/word/2010/wordprocessingShape">
                    <wps:wsp>
                      <wps:cNvSpPr txBox="1"/>
                      <wps:spPr>
                        <a:xfrm>
                          <a:off x="0" y="0"/>
                          <a:ext cx="3289300" cy="165100"/>
                        </a:xfrm>
                        <a:prstGeom prst="rect">
                          <a:avLst/>
                        </a:prstGeom>
                        <a:noFill/>
                        <a:ln w="6350">
                          <a:noFill/>
                        </a:ln>
                      </wps:spPr>
                      <wps:txbx>
                        <w:txbxContent>
                          <w:p w:rsidR="00D55C98" w:rsidRDefault="00E14246">
                            <w:pPr>
                              <w:autoSpaceDE w:val="0"/>
                              <w:autoSpaceDN w:val="0"/>
                              <w:spacing w:line="260" w:lineRule="atLeast"/>
                              <w:rPr>
                                <w:sz w:val="15"/>
                              </w:rPr>
                            </w:pPr>
                            <w:r>
                              <w:rPr>
                                <w:rFonts w:ascii="宋体" w:eastAsia="宋体" w:hAnsi="宋体" w:cs="宋体"/>
                                <w:b/>
                                <w:color w:val="000000"/>
                                <w:sz w:val="15"/>
                              </w:rPr>
                              <w:t>当于在造成此类结果方面它对这个人的影响的强度和经久性。</w:t>
                            </w:r>
                          </w:p>
                        </w:txbxContent>
                      </wps:txbx>
                      <wps:bodyPr vert="horz" wrap="square" lIns="0" tIns="0" rIns="0" bIns="0" anchor="t">
                        <a:spAutoFit/>
                      </wps:bodyPr>
                    </wps:wsp>
                  </a:graphicData>
                </a:graphic>
              </wp:anchor>
            </w:drawing>
          </mc:Choice>
          <mc:Fallback>
            <w:pict>
              <v:shape type="#_x0000_t202" filled="f" stroked="f" style="margin-left:40pt;margin-top:17pt;width:25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5"/>
                        </w:rPr>
                      </w:pPr>
                      <w:r>
                        <w:rPr>
                          <w:rFonts w:ascii="宋体" w:hAnsi="宋体" w:cs="宋体" w:eastAsia="宋体"/>
                          <w:sz w:val="15"/>
                          <w:color w:val="000000"/>
                          <w:b w:val="on"/>
                          <w:i w:val="off"/>
                        </w:rPr>
                        <w:t>当于在造成此类结果方面它对这个人的影响的强度和经久性。</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727360" behindDoc="0" locked="0" layoutInCell="1" allowOverlap="1">
                <wp:simplePos x="0" y="0"/>
                <wp:positionH relativeFrom="column">
                  <wp:posOffset>12700</wp:posOffset>
                </wp:positionH>
                <wp:positionV relativeFrom="paragraph">
                  <wp:posOffset>0</wp:posOffset>
                </wp:positionV>
                <wp:extent cx="3962400" cy="152400"/>
                <wp:effectExtent l="0" t="0" r="0" b="0"/>
                <wp:wrapTopAndBottom/>
                <wp:docPr id="1315" name="文本框 1315"/>
                <wp:cNvGraphicFramePr/>
                <a:graphic xmlns:a="http://schemas.openxmlformats.org/drawingml/2006/main">
                  <a:graphicData uri="http://schemas.microsoft.com/office/word/2010/wordprocessingShape">
                    <wps:wsp>
                      <wps:cNvSpPr txBox="1"/>
                      <wps:spPr>
                        <a:xfrm>
                          <a:off x="0" y="0"/>
                          <a:ext cx="39624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28384" behindDoc="0" locked="0" layoutInCell="1" allowOverlap="1">
                <wp:simplePos x="0" y="0"/>
                <wp:positionH relativeFrom="column">
                  <wp:posOffset>12700</wp:posOffset>
                </wp:positionH>
                <wp:positionV relativeFrom="paragraph">
                  <wp:posOffset>25400</wp:posOffset>
                </wp:positionV>
                <wp:extent cx="495300" cy="114300"/>
                <wp:effectExtent l="0" t="0" r="0" b="0"/>
                <wp:wrapTopAndBottom/>
                <wp:docPr id="1316" name="文本框 1316"/>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如何衡量一</w:t>
                            </w:r>
                          </w:p>
                        </w:txbxContent>
                      </wps:txbx>
                      <wps:bodyPr vert="horz" wrap="square" lIns="0" tIns="0" rIns="0" bIns="0" anchor="t">
                        <a:spAutoFit/>
                      </wps:bodyPr>
                    </wps:wsp>
                  </a:graphicData>
                </a:graphic>
              </wp:anchor>
            </w:drawing>
          </mc:Choice>
          <mc:Fallback>
            <w:pict>
              <v:shape type="#_x0000_t202" filled="f" stroked="f" style="margin-left:1pt;margin-top: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如何衡量一</w:t>
                      </w:r>
                    </w:p>
                  </w:txbxContent>
                </v:textbox>
              </v:shape>
            </w:pict>
          </mc:Fallback>
        </mc:AlternateContent>
      </w:r>
      <w:r>
        <w:rPr>
          <w:noProof/>
        </w:rPr>
        <mc:AlternateContent>
          <mc:Choice Requires="wps">
            <w:drawing>
              <wp:anchor distT="0" distB="0" distL="0" distR="0" simplePos="0" relativeHeight="251729408" behindDoc="0" locked="0" layoutInCell="1" allowOverlap="1">
                <wp:simplePos x="0" y="0"/>
                <wp:positionH relativeFrom="column">
                  <wp:posOffset>12700</wp:posOffset>
                </wp:positionH>
                <wp:positionV relativeFrom="paragraph">
                  <wp:posOffset>152400</wp:posOffset>
                </wp:positionV>
                <wp:extent cx="495300" cy="114300"/>
                <wp:effectExtent l="0" t="0" r="0" b="0"/>
                <wp:wrapTopAndBottom/>
                <wp:docPr id="1317" name="文本框 1317"/>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种动机的一</w:t>
                            </w:r>
                          </w:p>
                        </w:txbxContent>
                      </wps:txbx>
                      <wps:bodyPr vert="horz" wrap="square" lIns="0" tIns="0" rIns="0" bIns="0" anchor="t">
                        <a:spAutoFit/>
                      </wps:bodyPr>
                    </wps:wsp>
                  </a:graphicData>
                </a:graphic>
              </wp:anchor>
            </w:drawing>
          </mc:Choice>
          <mc:Fallback>
            <w:pict>
              <v:shape type="#_x0000_t202" filled="f" stroked="f" style="margin-left:1pt;margin-top:1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种动机的一</w:t>
                      </w:r>
                    </w:p>
                  </w:txbxContent>
                </v:textbox>
              </v:shape>
            </w:pict>
          </mc:Fallback>
        </mc:AlternateContent>
      </w:r>
      <w:r>
        <w:rPr>
          <w:noProof/>
        </w:rPr>
        <mc:AlternateContent>
          <mc:Choice Requires="wps">
            <w:drawing>
              <wp:anchor distT="0" distB="0" distL="0" distR="0" simplePos="0" relativeHeight="251730432" behindDoc="0" locked="0" layoutInCell="1" allowOverlap="1">
                <wp:simplePos x="0" y="0"/>
                <wp:positionH relativeFrom="column">
                  <wp:posOffset>736600</wp:posOffset>
                </wp:positionH>
                <wp:positionV relativeFrom="paragraph">
                  <wp:posOffset>0</wp:posOffset>
                </wp:positionV>
                <wp:extent cx="3238500" cy="165100"/>
                <wp:effectExtent l="0" t="0" r="0" b="0"/>
                <wp:wrapTopAndBottom/>
                <wp:docPr id="1318" name="文本框 1318"/>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5"/>
                              </w:rPr>
                            </w:pPr>
                            <w:r>
                              <w:rPr>
                                <w:rFonts w:ascii="宋体" w:eastAsia="宋体" w:hAnsi="宋体" w:cs="宋体"/>
                                <w:b/>
                                <w:color w:val="000000"/>
                                <w:sz w:val="15"/>
                              </w:rPr>
                              <w:t>32.</w:t>
                            </w:r>
                            <w:r>
                              <w:rPr>
                                <w:rFonts w:ascii="宋体" w:eastAsia="宋体" w:hAnsi="宋体" w:cs="宋体"/>
                                <w:b/>
                                <w:color w:val="000000"/>
                                <w:sz w:val="15"/>
                              </w:rPr>
                              <w:t>一种动机在一般人中间引起任何一类行动的趋势，相当</w:t>
                            </w:r>
                          </w:p>
                        </w:txbxContent>
                      </wps:txbx>
                      <wps:bodyPr vert="horz" wrap="square" lIns="0" tIns="0" rIns="0" bIns="0" anchor="t">
                        <a:spAutoFit/>
                      </wps:bodyPr>
                    </wps:wsp>
                  </a:graphicData>
                </a:graphic>
              </wp:anchor>
            </w:drawing>
          </mc:Choice>
          <mc:Fallback>
            <w:pict>
              <v:shape type="#_x0000_t202" filled="f" stroked="f" style="margin-left:58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5"/>
                        </w:rPr>
                      </w:pPr>
                      <w:r>
                        <w:rPr>
                          <w:rFonts w:ascii="宋体" w:hAnsi="宋体" w:cs="宋体" w:eastAsia="宋体"/>
                          <w:sz w:val="15"/>
                          <w:color w:val="000000"/>
                          <w:b w:val="on"/>
                          <w:i w:val="off"/>
                        </w:rPr>
                        <w:t>32.一种动机在一般人中间引起任何一类行动的趋势，相当</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731456" behindDoc="0" locked="0" layoutInCell="1" allowOverlap="1">
                <wp:simplePos x="0" y="0"/>
                <wp:positionH relativeFrom="column">
                  <wp:posOffset>12700</wp:posOffset>
                </wp:positionH>
                <wp:positionV relativeFrom="paragraph">
                  <wp:posOffset>0</wp:posOffset>
                </wp:positionV>
                <wp:extent cx="3581400" cy="25400"/>
                <wp:effectExtent l="0" t="0" r="0" b="0"/>
                <wp:wrapTopAndBottom/>
                <wp:docPr id="1319" name="文本框 1319"/>
                <wp:cNvGraphicFramePr/>
                <a:graphic xmlns:a="http://schemas.openxmlformats.org/drawingml/2006/main">
                  <a:graphicData uri="http://schemas.microsoft.com/office/word/2010/wordprocessingShape">
                    <wps:wsp>
                      <wps:cNvSpPr txBox="1"/>
                      <wps:spPr>
                        <a:xfrm>
                          <a:off x="0" y="0"/>
                          <a:ext cx="35814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282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32480" behindDoc="0" locked="0" layoutInCell="1" allowOverlap="1">
                <wp:simplePos x="0" y="0"/>
                <wp:positionH relativeFrom="column">
                  <wp:posOffset>12700</wp:posOffset>
                </wp:positionH>
                <wp:positionV relativeFrom="paragraph">
                  <wp:posOffset>25400</wp:posOffset>
                </wp:positionV>
                <wp:extent cx="304800" cy="114300"/>
                <wp:effectExtent l="0" t="0" r="0" b="0"/>
                <wp:wrapTopAndBottom/>
                <wp:docPr id="1320" name="文本框 1320"/>
                <wp:cNvGraphicFramePr/>
                <a:graphic xmlns:a="http://schemas.openxmlformats.org/drawingml/2006/main">
                  <a:graphicData uri="http://schemas.microsoft.com/office/word/2010/wordprocessingShape">
                    <wps:wsp>
                      <wps:cNvSpPr txBox="1"/>
                      <wps:spPr>
                        <a:xfrm>
                          <a:off x="0" y="0"/>
                          <a:ext cx="3048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般效力</w:t>
                            </w:r>
                          </w:p>
                        </w:txbxContent>
                      </wps:txbx>
                      <wps:bodyPr vert="horz" wrap="square" lIns="0" tIns="0" rIns="0" bIns="0" anchor="t">
                        <a:spAutoFit/>
                      </wps:bodyPr>
                    </wps:wsp>
                  </a:graphicData>
                </a:graphic>
              </wp:anchor>
            </w:drawing>
          </mc:Choice>
          <mc:Fallback>
            <w:pict>
              <v:shape type="#_x0000_t202" filled="f" stroked="f" style="margin-left:1pt;margin-top:2pt;width:2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般效力</w:t>
                      </w:r>
                    </w:p>
                  </w:txbxContent>
                </v:textbox>
              </v:shape>
            </w:pict>
          </mc:Fallback>
        </mc:AlternateContent>
      </w:r>
      <w:r>
        <w:rPr>
          <w:noProof/>
        </w:rPr>
        <mc:AlternateContent>
          <mc:Choice Requires="wps">
            <w:drawing>
              <wp:anchor distT="0" distB="0" distL="0" distR="0" simplePos="0" relativeHeight="251733504" behindDoc="0" locked="0" layoutInCell="1" allowOverlap="1">
                <wp:simplePos x="0" y="0"/>
                <wp:positionH relativeFrom="column">
                  <wp:posOffset>495300</wp:posOffset>
                </wp:positionH>
                <wp:positionV relativeFrom="paragraph">
                  <wp:posOffset>0</wp:posOffset>
                </wp:positionV>
                <wp:extent cx="3098800" cy="127000"/>
                <wp:effectExtent l="0" t="0" r="0" b="0"/>
                <wp:wrapTopAndBottom/>
                <wp:docPr id="1321" name="文本框 1321"/>
                <wp:cNvGraphicFramePr/>
                <a:graphic xmlns:a="http://schemas.openxmlformats.org/drawingml/2006/main">
                  <a:graphicData uri="http://schemas.microsoft.com/office/word/2010/wordprocessingShape">
                    <wps:wsp>
                      <wps:cNvSpPr txBox="1"/>
                      <wps:spPr>
                        <a:xfrm>
                          <a:off x="0" y="0"/>
                          <a:ext cx="30988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b/>
                                <w:color w:val="000000"/>
                                <w:sz w:val="15"/>
                              </w:rPr>
                              <w:t>于在造成此类结果方面它的影响的强度、经久性和范围。</w:t>
                            </w:r>
                            <w:r>
                              <w:rPr>
                                <w:rFonts w:ascii="宋体" w:eastAsia="宋体" w:hAnsi="宋体" w:cs="宋体"/>
                                <w:b/>
                                <w:color w:val="000000"/>
                                <w:sz w:val="15"/>
                              </w:rPr>
                              <w:t>①</w:t>
                            </w:r>
                          </w:p>
                        </w:txbxContent>
                      </wps:txbx>
                      <wps:bodyPr vert="horz" wrap="square" lIns="0" tIns="0" rIns="0" bIns="0" anchor="t">
                        <a:spAutoFit/>
                      </wps:bodyPr>
                    </wps:wsp>
                  </a:graphicData>
                </a:graphic>
              </wp:anchor>
            </w:drawing>
          </mc:Choice>
          <mc:Fallback>
            <w:pict>
              <v:shape type="#_x0000_t202" filled="f" stroked="f" style="margin-left:39pt;margin-top:0pt;width:24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n"/>
                          <w:i w:val="off"/>
                        </w:rPr>
                        <w:t>于在造成此类结果方面它的影响的强度、经久性和范围。①</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734528" behindDoc="0" locked="0" layoutInCell="1" allowOverlap="1">
                <wp:simplePos x="0" y="0"/>
                <wp:positionH relativeFrom="column">
                  <wp:posOffset>12700</wp:posOffset>
                </wp:positionH>
                <wp:positionV relativeFrom="paragraph">
                  <wp:posOffset>0</wp:posOffset>
                </wp:positionV>
                <wp:extent cx="3962400" cy="38100"/>
                <wp:effectExtent l="0" t="0" r="0" b="0"/>
                <wp:wrapTopAndBottom/>
                <wp:docPr id="1322" name="文本框 1322"/>
                <wp:cNvGraphicFramePr/>
                <a:graphic xmlns:a="http://schemas.openxmlformats.org/drawingml/2006/main">
                  <a:graphicData uri="http://schemas.microsoft.com/office/word/2010/wordprocessingShape">
                    <wps:wsp>
                      <wps:cNvSpPr txBox="1"/>
                      <wps:spPr>
                        <a:xfrm>
                          <a:off x="0" y="0"/>
                          <a:ext cx="39624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35552" behindDoc="0" locked="0" layoutInCell="1" allowOverlap="1">
                <wp:simplePos x="0" y="0"/>
                <wp:positionH relativeFrom="column">
                  <wp:posOffset>12700</wp:posOffset>
                </wp:positionH>
                <wp:positionV relativeFrom="paragraph">
                  <wp:posOffset>38100</wp:posOffset>
                </wp:positionV>
                <wp:extent cx="495300" cy="114300"/>
                <wp:effectExtent l="0" t="0" r="0" b="0"/>
                <wp:wrapTopAndBottom/>
                <wp:docPr id="1323" name="文本框 132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出于自顾动</w:t>
                            </w:r>
                          </w:p>
                        </w:txbxContent>
                      </wps:txbx>
                      <wps:bodyPr vert="horz" wrap="square" lIns="0" tIns="0" rIns="0" bIns="0" anchor="t">
                        <a:spAutoFit/>
                      </wps:bodyPr>
                    </wps:wsp>
                  </a:graphicData>
                </a:graphic>
              </wp:anchor>
            </w:drawing>
          </mc:Choice>
          <mc:Fallback>
            <w:pict>
              <v:shape type="#_x0000_t202" filled="f" stroked="f" style="margin-left:1pt;margin-top:3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出于自顾动</w:t>
                      </w:r>
                    </w:p>
                  </w:txbxContent>
                </v:textbox>
              </v:shape>
            </w:pict>
          </mc:Fallback>
        </mc:AlternateContent>
      </w:r>
      <w:r>
        <w:rPr>
          <w:noProof/>
        </w:rPr>
        <mc:AlternateContent>
          <mc:Choice Requires="wps">
            <w:drawing>
              <wp:anchor distT="0" distB="0" distL="0" distR="0" simplePos="0" relativeHeight="251736576" behindDoc="0" locked="0" layoutInCell="1" allowOverlap="1">
                <wp:simplePos x="0" y="0"/>
                <wp:positionH relativeFrom="column">
                  <wp:posOffset>736600</wp:posOffset>
                </wp:positionH>
                <wp:positionV relativeFrom="paragraph">
                  <wp:posOffset>0</wp:posOffset>
                </wp:positionV>
                <wp:extent cx="3238500" cy="165100"/>
                <wp:effectExtent l="0" t="0" r="0" b="0"/>
                <wp:wrapTopAndBottom/>
                <wp:docPr id="1324" name="文本框 1324"/>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5"/>
                              </w:rPr>
                            </w:pPr>
                            <w:r>
                              <w:rPr>
                                <w:rFonts w:ascii="宋体" w:eastAsia="宋体" w:hAnsi="宋体" w:cs="宋体"/>
                                <w:b/>
                                <w:color w:val="000000"/>
                                <w:sz w:val="15"/>
                              </w:rPr>
                              <w:t>33.</w:t>
                            </w:r>
                            <w:r>
                              <w:rPr>
                                <w:rFonts w:ascii="宋体" w:eastAsia="宋体" w:hAnsi="宋体" w:cs="宋体"/>
                                <w:b/>
                                <w:color w:val="000000"/>
                                <w:sz w:val="15"/>
                              </w:rPr>
                              <w:t>其影响最有力也最经久最广泛的，是身体欲望、爱钱财、</w:t>
                            </w:r>
                          </w:p>
                        </w:txbxContent>
                      </wps:txbx>
                      <wps:bodyPr vert="horz" wrap="square" lIns="0" tIns="0" rIns="0" bIns="0" anchor="t">
                        <a:spAutoFit/>
                      </wps:bodyPr>
                    </wps:wsp>
                  </a:graphicData>
                </a:graphic>
              </wp:anchor>
            </w:drawing>
          </mc:Choice>
          <mc:Fallback>
            <w:pict>
              <v:shape type="#_x0000_t202" filled="f" stroked="f" style="margin-left:58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5"/>
                        </w:rPr>
                      </w:pPr>
                      <w:r>
                        <w:rPr>
                          <w:rFonts w:ascii="宋体" w:hAnsi="宋体" w:cs="宋体" w:eastAsia="宋体"/>
                          <w:sz w:val="15"/>
                          <w:color w:val="000000"/>
                          <w:b w:val="on"/>
                          <w:i w:val="off"/>
                        </w:rPr>
                        <w:t>33.其影响最有力也最经久最广泛的，是身体欲望、爱钱财、</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737600" behindDoc="0" locked="0" layoutInCell="1" allowOverlap="1">
                <wp:simplePos x="0" y="0"/>
                <wp:positionH relativeFrom="column">
                  <wp:posOffset>12700</wp:posOffset>
                </wp:positionH>
                <wp:positionV relativeFrom="paragraph">
                  <wp:posOffset>0</wp:posOffset>
                </wp:positionV>
                <wp:extent cx="3962400" cy="165100"/>
                <wp:effectExtent l="0" t="0" r="0" b="0"/>
                <wp:wrapTopAndBottom/>
                <wp:docPr id="1325" name="文本框 1325"/>
                <wp:cNvGraphicFramePr/>
                <a:graphic xmlns:a="http://schemas.openxmlformats.org/drawingml/2006/main">
                  <a:graphicData uri="http://schemas.microsoft.com/office/word/2010/wordprocessingShape">
                    <wps:wsp>
                      <wps:cNvSpPr txBox="1"/>
                      <wps:spPr>
                        <a:xfrm>
                          <a:off x="0" y="0"/>
                          <a:ext cx="3962400" cy="165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1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38624"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1326" name="文本框 1326"/>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机的恶行比</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机的恶行比</w:t>
                      </w:r>
                    </w:p>
                  </w:txbxContent>
                </v:textbox>
              </v:shape>
            </w:pict>
          </mc:Fallback>
        </mc:AlternateContent>
      </w:r>
      <w:r>
        <w:rPr>
          <w:noProof/>
        </w:rPr>
        <mc:AlternateContent>
          <mc:Choice Requires="wps">
            <w:drawing>
              <wp:anchor distT="0" distB="0" distL="0" distR="0" simplePos="0" relativeHeight="251739648" behindDoc="0" locked="0" layoutInCell="1" allowOverlap="1">
                <wp:simplePos x="0" y="0"/>
                <wp:positionH relativeFrom="column">
                  <wp:posOffset>495300</wp:posOffset>
                </wp:positionH>
                <wp:positionV relativeFrom="paragraph">
                  <wp:posOffset>76200</wp:posOffset>
                </wp:positionV>
                <wp:extent cx="3479800" cy="127000"/>
                <wp:effectExtent l="0" t="0" r="0" b="0"/>
                <wp:wrapTopAndBottom/>
                <wp:docPr id="1327" name="文本框 1327"/>
                <wp:cNvGraphicFramePr/>
                <a:graphic xmlns:a="http://schemas.openxmlformats.org/drawingml/2006/main">
                  <a:graphicData uri="http://schemas.microsoft.com/office/word/2010/wordprocessingShape">
                    <wps:wsp>
                      <wps:cNvSpPr txBox="1"/>
                      <wps:spPr>
                        <a:xfrm>
                          <a:off x="0" y="0"/>
                          <a:ext cx="34798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b/>
                                <w:color w:val="000000"/>
                                <w:sz w:val="15"/>
                              </w:rPr>
                              <w:t>好安逸、恋活命和怕痛苦这几种动机。属于不满类的动机，不管在</w:t>
                            </w:r>
                          </w:p>
                        </w:txbxContent>
                      </wps:txbx>
                      <wps:bodyPr vert="horz" wrap="square" lIns="0" tIns="0" rIns="0" bIns="0" anchor="t">
                        <a:spAutoFit/>
                      </wps:bodyPr>
                    </wps:wsp>
                  </a:graphicData>
                </a:graphic>
              </wp:anchor>
            </w:drawing>
          </mc:Choice>
          <mc:Fallback>
            <w:pict>
              <v:shape type="#_x0000_t202" filled="f" stroked="f" style="margin-left:39pt;margin-top:6pt;width:27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n"/>
                          <w:i w:val="off"/>
                        </w:rPr>
                        <w:t>好安逸、恋活命和怕痛苦这几种动机。属于不满类的动机，不管在</w:t>
                      </w:r>
                    </w:p>
                  </w:txbxContent>
                </v:textbox>
              </v:shape>
            </w:pict>
          </mc:Fallback>
        </mc:AlternateContent>
      </w:r>
      <w:r>
        <w:rPr>
          <w:noProof/>
        </w:rPr>
        <mc:AlternateContent>
          <mc:Choice Requires="wps">
            <w:drawing>
              <wp:anchor distT="0" distB="0" distL="0" distR="0" simplePos="0" relativeHeight="251740672" behindDoc="0" locked="0" layoutInCell="1" allowOverlap="1">
                <wp:simplePos x="0" y="0"/>
                <wp:positionH relativeFrom="column">
                  <wp:posOffset>12700</wp:posOffset>
                </wp:positionH>
                <wp:positionV relativeFrom="paragraph">
                  <wp:posOffset>165100</wp:posOffset>
                </wp:positionV>
                <wp:extent cx="482600" cy="88900"/>
                <wp:effectExtent l="0" t="0" r="0" b="0"/>
                <wp:wrapTopAndBottom/>
                <wp:docPr id="1328" name="文本框 1328"/>
                <wp:cNvGraphicFramePr/>
                <a:graphic xmlns:a="http://schemas.openxmlformats.org/drawingml/2006/main">
                  <a:graphicData uri="http://schemas.microsoft.com/office/word/2010/wordprocessingShape">
                    <wps:wsp>
                      <wps:cNvSpPr txBox="1"/>
                      <wps:spPr>
                        <a:xfrm>
                          <a:off x="0" y="0"/>
                          <a:ext cx="4826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出于反社会</w:t>
                            </w:r>
                          </w:p>
                        </w:txbxContent>
                      </wps:txbx>
                      <wps:bodyPr vert="horz" wrap="square" lIns="0" tIns="0" rIns="0" bIns="0" anchor="t">
                        <a:spAutoFit/>
                      </wps:bodyPr>
                    </wps:wsp>
                  </a:graphicData>
                </a:graphic>
              </wp:anchor>
            </w:drawing>
          </mc:Choice>
          <mc:Fallback>
            <w:pict>
              <v:shape type="#_x0000_t202" filled="f" stroked="f" style="margin-left:1pt;margin-top:13pt;width:38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出于反社会</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741696" behindDoc="0" locked="0" layoutInCell="1" allowOverlap="1">
                <wp:simplePos x="0" y="0"/>
                <wp:positionH relativeFrom="column">
                  <wp:posOffset>12700</wp:posOffset>
                </wp:positionH>
                <wp:positionV relativeFrom="paragraph">
                  <wp:posOffset>0</wp:posOffset>
                </wp:positionV>
                <wp:extent cx="3962400" cy="203200"/>
                <wp:effectExtent l="0" t="0" r="0" b="0"/>
                <wp:wrapTopAndBottom/>
                <wp:docPr id="1329" name="文本框 1329"/>
                <wp:cNvGraphicFramePr/>
                <a:graphic xmlns:a="http://schemas.openxmlformats.org/drawingml/2006/main">
                  <a:graphicData uri="http://schemas.microsoft.com/office/word/2010/wordprocessingShape">
                    <wps:wsp>
                      <wps:cNvSpPr txBox="1"/>
                      <wps:spPr>
                        <a:xfrm>
                          <a:off x="0" y="0"/>
                          <a:ext cx="3962400" cy="203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42720"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1330" name="文本框 1330"/>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动机的恶行</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动机的恶行</w:t>
                      </w:r>
                    </w:p>
                  </w:txbxContent>
                </v:textbox>
              </v:shape>
            </w:pict>
          </mc:Fallback>
        </mc:AlternateContent>
      </w:r>
      <w:r>
        <w:rPr>
          <w:noProof/>
        </w:rPr>
        <mc:AlternateContent>
          <mc:Choice Requires="wps">
            <w:drawing>
              <wp:anchor distT="0" distB="0" distL="0" distR="0" simplePos="0" relativeHeight="251743744" behindDoc="0" locked="0" layoutInCell="1" allowOverlap="1">
                <wp:simplePos x="0" y="0"/>
                <wp:positionH relativeFrom="column">
                  <wp:posOffset>482600</wp:posOffset>
                </wp:positionH>
                <wp:positionV relativeFrom="paragraph">
                  <wp:posOffset>25400</wp:posOffset>
                </wp:positionV>
                <wp:extent cx="3492500" cy="127000"/>
                <wp:effectExtent l="0" t="0" r="0" b="0"/>
                <wp:wrapTopAndBottom/>
                <wp:docPr id="1331" name="文本框 1331"/>
                <wp:cNvGraphicFramePr/>
                <a:graphic xmlns:a="http://schemas.openxmlformats.org/drawingml/2006/main">
                  <a:graphicData uri="http://schemas.microsoft.com/office/word/2010/wordprocessingShape">
                    <wps:wsp>
                      <wps:cNvSpPr txBox="1"/>
                      <wps:spPr>
                        <a:xfrm>
                          <a:off x="0" y="0"/>
                          <a:ext cx="34925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b/>
                                <w:color w:val="000000"/>
                                <w:sz w:val="15"/>
                              </w:rPr>
                              <w:t>强度和范围方面可能如何，其影响</w:t>
                            </w:r>
                            <w:r>
                              <w:rPr>
                                <w:rFonts w:ascii="宋体" w:eastAsia="宋体" w:hAnsi="宋体" w:cs="宋体"/>
                                <w:b/>
                                <w:color w:val="000000"/>
                                <w:sz w:val="15"/>
                              </w:rPr>
                              <w:t>(</w:t>
                            </w:r>
                            <w:r>
                              <w:rPr>
                                <w:rFonts w:ascii="宋体" w:eastAsia="宋体" w:hAnsi="宋体" w:cs="宋体"/>
                                <w:b/>
                                <w:color w:val="000000"/>
                                <w:sz w:val="15"/>
                              </w:rPr>
                              <w:t>除纯粹的厌恶外</w:t>
                            </w:r>
                            <w:r>
                              <w:rPr>
                                <w:rFonts w:ascii="宋体" w:eastAsia="宋体" w:hAnsi="宋体" w:cs="宋体"/>
                                <w:b/>
                                <w:color w:val="000000"/>
                                <w:sz w:val="15"/>
                              </w:rPr>
                              <w:t>)</w:t>
                            </w:r>
                            <w:r>
                              <w:rPr>
                                <w:rFonts w:ascii="宋体" w:eastAsia="宋体" w:hAnsi="宋体" w:cs="宋体"/>
                                <w:b/>
                                <w:color w:val="000000"/>
                                <w:sz w:val="15"/>
                              </w:rPr>
                              <w:t>不像其他三</w:t>
                            </w:r>
                          </w:p>
                        </w:txbxContent>
                      </wps:txbx>
                      <wps:bodyPr vert="horz" wrap="square" lIns="0" tIns="0" rIns="0" bIns="0" anchor="t">
                        <a:spAutoFit/>
                      </wps:bodyPr>
                    </wps:wsp>
                  </a:graphicData>
                </a:graphic>
              </wp:anchor>
            </w:drawing>
          </mc:Choice>
          <mc:Fallback>
            <w:pict>
              <v:shape type="#_x0000_t202" filled="f" stroked="f" style="margin-left:38pt;margin-top:2pt;width:27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n"/>
                          <w:i w:val="off"/>
                        </w:rPr>
                        <w:t>强度和范围方面可能如何，其影响(除纯粹的厌恶外)不像其他三</w:t>
                      </w:r>
                    </w:p>
                  </w:txbxContent>
                </v:textbox>
              </v:shape>
            </w:pict>
          </mc:Fallback>
        </mc:AlternateContent>
      </w:r>
      <w:r>
        <w:rPr>
          <w:noProof/>
        </w:rPr>
        <mc:AlternateContent>
          <mc:Choice Requires="wps">
            <w:drawing>
              <wp:anchor distT="0" distB="0" distL="0" distR="0" simplePos="0" relativeHeight="251744768" behindDoc="0" locked="0" layoutInCell="1" allowOverlap="1">
                <wp:simplePos x="0" y="0"/>
                <wp:positionH relativeFrom="column">
                  <wp:posOffset>12700</wp:posOffset>
                </wp:positionH>
                <wp:positionV relativeFrom="paragraph">
                  <wp:posOffset>139700</wp:posOffset>
                </wp:positionV>
                <wp:extent cx="304800" cy="114300"/>
                <wp:effectExtent l="0" t="0" r="0" b="0"/>
                <wp:wrapTopAndBottom/>
                <wp:docPr id="1332" name="文本框 1332"/>
                <wp:cNvGraphicFramePr/>
                <a:graphic xmlns:a="http://schemas.openxmlformats.org/drawingml/2006/main">
                  <a:graphicData uri="http://schemas.microsoft.com/office/word/2010/wordprocessingShape">
                    <wps:wsp>
                      <wps:cNvSpPr txBox="1"/>
                      <wps:spPr>
                        <a:xfrm>
                          <a:off x="0" y="0"/>
                          <a:ext cx="3048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更有害</w:t>
                            </w:r>
                          </w:p>
                        </w:txbxContent>
                      </wps:txbx>
                      <wps:bodyPr vert="horz" wrap="square" lIns="0" tIns="0" rIns="0" bIns="0" anchor="t">
                        <a:spAutoFit/>
                      </wps:bodyPr>
                    </wps:wsp>
                  </a:graphicData>
                </a:graphic>
              </wp:anchor>
            </w:drawing>
          </mc:Choice>
          <mc:Fallback>
            <w:pict>
              <v:shape type="#_x0000_t202" filled="f" stroked="f" style="margin-left:1pt;margin-top:11pt;width:2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更有害</w:t>
                      </w:r>
                    </w:p>
                  </w:txbxContent>
                </v:textbox>
              </v:shape>
            </w:pict>
          </mc:Fallback>
        </mc:AlternateContent>
      </w:r>
      <w:r>
        <w:rPr>
          <w:noProof/>
        </w:rPr>
        <mc:AlternateContent>
          <mc:Choice Requires="wps">
            <w:drawing>
              <wp:anchor distT="0" distB="0" distL="0" distR="0" simplePos="0" relativeHeight="251745792" behindDoc="0" locked="0" layoutInCell="1" allowOverlap="1">
                <wp:simplePos x="0" y="0"/>
                <wp:positionH relativeFrom="column">
                  <wp:posOffset>495300</wp:posOffset>
                </wp:positionH>
                <wp:positionV relativeFrom="paragraph">
                  <wp:posOffset>203200</wp:posOffset>
                </wp:positionV>
                <wp:extent cx="3479800" cy="165100"/>
                <wp:effectExtent l="0" t="0" r="0" b="0"/>
                <wp:wrapTopAndBottom/>
                <wp:docPr id="1333" name="文本框 1333"/>
                <wp:cNvGraphicFramePr/>
                <a:graphic xmlns:a="http://schemas.openxmlformats.org/drawingml/2006/main">
                  <a:graphicData uri="http://schemas.microsoft.com/office/word/2010/wordprocessingShape">
                    <wps:wsp>
                      <wps:cNvSpPr txBox="1"/>
                      <wps:spPr>
                        <a:xfrm>
                          <a:off x="0" y="0"/>
                          <a:ext cx="3479800" cy="165100"/>
                        </a:xfrm>
                        <a:prstGeom prst="rect">
                          <a:avLst/>
                        </a:prstGeom>
                        <a:noFill/>
                        <a:ln w="6350">
                          <a:noFill/>
                        </a:ln>
                      </wps:spPr>
                      <wps:txbx>
                        <w:txbxContent>
                          <w:p w:rsidR="00D55C98" w:rsidRDefault="00E14246">
                            <w:pPr>
                              <w:autoSpaceDE w:val="0"/>
                              <w:autoSpaceDN w:val="0"/>
                              <w:spacing w:line="260" w:lineRule="atLeast"/>
                              <w:rPr>
                                <w:sz w:val="15"/>
                              </w:rPr>
                            </w:pPr>
                            <w:r>
                              <w:rPr>
                                <w:rFonts w:ascii="宋体" w:eastAsia="宋体" w:hAnsi="宋体" w:cs="宋体"/>
                                <w:b/>
                                <w:color w:val="000000"/>
                                <w:sz w:val="15"/>
                              </w:rPr>
                              <w:t>类动机那么经久。因此，由于报复心或由于不满而做出的恶行，不</w:t>
                            </w:r>
                          </w:p>
                        </w:txbxContent>
                      </wps:txbx>
                      <wps:bodyPr vert="horz" wrap="square" lIns="0" tIns="0" rIns="0" bIns="0" anchor="t">
                        <a:spAutoFit/>
                      </wps:bodyPr>
                    </wps:wsp>
                  </a:graphicData>
                </a:graphic>
              </wp:anchor>
            </w:drawing>
          </mc:Choice>
          <mc:Fallback>
            <w:pict>
              <v:shape type="#_x0000_t202" filled="f" stroked="f" style="margin-left:39pt;margin-top:16pt;width:27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5"/>
                        </w:rPr>
                      </w:pPr>
                      <w:r>
                        <w:rPr>
                          <w:rFonts w:ascii="宋体" w:hAnsi="宋体" w:cs="宋体" w:eastAsia="宋体"/>
                          <w:sz w:val="15"/>
                          <w:color w:val="000000"/>
                          <w:b w:val="on"/>
                          <w:i w:val="off"/>
                        </w:rPr>
                        <w:t>类动机那么经久。因此，由于报复心或由于不满而做出的恶行，不</w:t>
                      </w:r>
                    </w:p>
                  </w:txbxContent>
                </v:textbox>
              </v:shape>
            </w:pict>
          </mc:Fallback>
        </mc:AlternateContent>
      </w:r>
    </w:p>
    <w:p w:rsidR="00D55C98" w:rsidRDefault="00E14246">
      <w:pPr>
        <w:autoSpaceDE w:val="0"/>
        <w:autoSpaceDN w:val="0"/>
        <w:spacing w:before="60" w:line="260" w:lineRule="atLeast"/>
        <w:ind w:left="780"/>
        <w:rPr>
          <w:sz w:val="15"/>
        </w:rPr>
      </w:pPr>
      <w:r>
        <w:rPr>
          <w:rFonts w:ascii="宋体" w:eastAsia="宋体" w:hAnsi="宋体" w:cs="宋体"/>
          <w:b/>
          <w:color w:val="000000"/>
          <w:sz w:val="15"/>
        </w:rPr>
        <w:t>像在这其他几类动机的驱使下做出的恶行那般有害。</w:t>
      </w:r>
      <w:r>
        <w:rPr>
          <w:rFonts w:ascii="宋体" w:eastAsia="宋体" w:hAnsi="宋体" w:cs="宋体"/>
          <w:b/>
          <w:color w:val="000000"/>
          <w:sz w:val="15"/>
        </w:rPr>
        <w:t>⑨</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746816" behindDoc="0" locked="0" layoutInCell="1" allowOverlap="1">
                <wp:simplePos x="0" y="0"/>
                <wp:positionH relativeFrom="column">
                  <wp:posOffset>12700</wp:posOffset>
                </wp:positionH>
                <wp:positionV relativeFrom="paragraph">
                  <wp:posOffset>0</wp:posOffset>
                </wp:positionV>
                <wp:extent cx="3962400" cy="317500"/>
                <wp:effectExtent l="0" t="0" r="0" b="0"/>
                <wp:wrapTopAndBottom/>
                <wp:docPr id="1334" name="文本框 1334"/>
                <wp:cNvGraphicFramePr/>
                <a:graphic xmlns:a="http://schemas.openxmlformats.org/drawingml/2006/main">
                  <a:graphicData uri="http://schemas.microsoft.com/office/word/2010/wordprocessingShape">
                    <wps:wsp>
                      <wps:cNvSpPr txBox="1"/>
                      <wps:spPr>
                        <a:xfrm>
                          <a:off x="0" y="0"/>
                          <a:ext cx="3962400" cy="317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2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47840" behindDoc="0" locked="0" layoutInCell="1" allowOverlap="1">
                <wp:simplePos x="0" y="0"/>
                <wp:positionH relativeFrom="column">
                  <wp:posOffset>736600</wp:posOffset>
                </wp:positionH>
                <wp:positionV relativeFrom="paragraph">
                  <wp:posOffset>0</wp:posOffset>
                </wp:positionV>
                <wp:extent cx="3238500" cy="165100"/>
                <wp:effectExtent l="0" t="0" r="0" b="0"/>
                <wp:wrapTopAndBottom/>
                <wp:docPr id="1335" name="文本框 1335"/>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5"/>
                              </w:rPr>
                            </w:pPr>
                            <w:r>
                              <w:rPr>
                                <w:rFonts w:ascii="宋体" w:eastAsia="宋体" w:hAnsi="宋体" w:cs="宋体"/>
                                <w:b/>
                                <w:color w:val="000000"/>
                                <w:sz w:val="15"/>
                              </w:rPr>
                              <w:t>34.</w:t>
                            </w:r>
                            <w:r>
                              <w:rPr>
                                <w:rFonts w:ascii="宋体" w:eastAsia="宋体" w:hAnsi="宋体" w:cs="宋体"/>
                                <w:b/>
                                <w:color w:val="000000"/>
                                <w:sz w:val="15"/>
                              </w:rPr>
                              <w:t>至于宗教动机，不管它有时可能证明具有怎样的强度和</w:t>
                            </w:r>
                          </w:p>
                        </w:txbxContent>
                      </wps:txbx>
                      <wps:bodyPr vert="horz" wrap="square" lIns="0" tIns="0" rIns="0" bIns="0" anchor="t">
                        <a:spAutoFit/>
                      </wps:bodyPr>
                    </wps:wsp>
                  </a:graphicData>
                </a:graphic>
              </wp:anchor>
            </w:drawing>
          </mc:Choice>
          <mc:Fallback>
            <w:pict>
              <v:shape type="#_x0000_t202" filled="f" stroked="f" style="margin-left:58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5"/>
                        </w:rPr>
                      </w:pPr>
                      <w:r>
                        <w:rPr>
                          <w:rFonts w:ascii="宋体" w:hAnsi="宋体" w:cs="宋体" w:eastAsia="宋体"/>
                          <w:sz w:val="15"/>
                          <w:color w:val="000000"/>
                          <w:b w:val="on"/>
                          <w:i w:val="off"/>
                        </w:rPr>
                        <w:t>34.至于宗教动机，不管它有时可能证明具有怎样的强度和</w:t>
                      </w:r>
                    </w:p>
                  </w:txbxContent>
                </v:textbox>
              </v:shape>
            </w:pict>
          </mc:Fallback>
        </mc:AlternateContent>
      </w:r>
      <w:r>
        <w:rPr>
          <w:noProof/>
        </w:rPr>
        <mc:AlternateContent>
          <mc:Choice Requires="wps">
            <w:drawing>
              <wp:anchor distT="0" distB="0" distL="0" distR="0" simplePos="0" relativeHeight="251748864" behindDoc="0" locked="0" layoutInCell="1" allowOverlap="1">
                <wp:simplePos x="0" y="0"/>
                <wp:positionH relativeFrom="column">
                  <wp:posOffset>355600</wp:posOffset>
                </wp:positionH>
                <wp:positionV relativeFrom="paragraph">
                  <wp:posOffset>25400</wp:posOffset>
                </wp:positionV>
                <wp:extent cx="165100" cy="114300"/>
                <wp:effectExtent l="0" t="0" r="0" b="0"/>
                <wp:wrapTopAndBottom/>
                <wp:docPr id="1336" name="文本框 1336"/>
                <wp:cNvGraphicFramePr/>
                <a:graphic xmlns:a="http://schemas.openxmlformats.org/drawingml/2006/main">
                  <a:graphicData uri="http://schemas.microsoft.com/office/word/2010/wordprocessingShape">
                    <wps:wsp>
                      <wps:cNvSpPr txBox="1"/>
                      <wps:spPr>
                        <a:xfrm>
                          <a:off x="0" y="0"/>
                          <a:ext cx="1651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156</w:t>
                            </w:r>
                          </w:p>
                        </w:txbxContent>
                      </wps:txbx>
                      <wps:bodyPr vert="horz" wrap="square" lIns="0" tIns="0" rIns="0" bIns="0" anchor="t">
                        <a:spAutoFit/>
                      </wps:bodyPr>
                    </wps:wsp>
                  </a:graphicData>
                </a:graphic>
              </wp:anchor>
            </w:drawing>
          </mc:Choice>
          <mc:Fallback>
            <w:pict>
              <v:shape type="#_x0000_t202" filled="f" stroked="f" style="margin-left:28pt;margin-top:2pt;width:1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156</w:t>
                      </w:r>
                    </w:p>
                  </w:txbxContent>
                </v:textbox>
              </v:shape>
            </w:pict>
          </mc:Fallback>
        </mc:AlternateContent>
      </w:r>
      <w:r>
        <w:rPr>
          <w:noProof/>
        </w:rPr>
        <mc:AlternateContent>
          <mc:Choice Requires="wps">
            <w:drawing>
              <wp:anchor distT="0" distB="0" distL="0" distR="0" simplePos="0" relativeHeight="251749888" behindDoc="0" locked="0" layoutInCell="1" allowOverlap="1">
                <wp:simplePos x="0" y="0"/>
                <wp:positionH relativeFrom="column">
                  <wp:posOffset>12700</wp:posOffset>
                </wp:positionH>
                <wp:positionV relativeFrom="paragraph">
                  <wp:posOffset>152400</wp:posOffset>
                </wp:positionV>
                <wp:extent cx="508000" cy="114300"/>
                <wp:effectExtent l="0" t="0" r="0" b="0"/>
                <wp:wrapTopAndBottom/>
                <wp:docPr id="1337" name="文本框 1337"/>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出于宗教动</w:t>
                            </w:r>
                          </w:p>
                        </w:txbxContent>
                      </wps:txbx>
                      <wps:bodyPr vert="horz" wrap="square" lIns="0" tIns="0" rIns="0" bIns="0" anchor="t">
                        <a:spAutoFit/>
                      </wps:bodyPr>
                    </wps:wsp>
                  </a:graphicData>
                </a:graphic>
              </wp:anchor>
            </w:drawing>
          </mc:Choice>
          <mc:Fallback>
            <w:pict>
              <v:shape type="#_x0000_t202" filled="f" stroked="f" style="margin-left:1pt;margin-top:12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出于宗教动</w:t>
                      </w:r>
                    </w:p>
                  </w:txbxContent>
                </v:textbox>
              </v:shape>
            </w:pict>
          </mc:Fallback>
        </mc:AlternateContent>
      </w:r>
      <w:r>
        <w:rPr>
          <w:noProof/>
        </w:rPr>
        <mc:AlternateContent>
          <mc:Choice Requires="wps">
            <w:drawing>
              <wp:anchor distT="0" distB="0" distL="0" distR="0" simplePos="0" relativeHeight="251750912" behindDoc="0" locked="0" layoutInCell="1" allowOverlap="1">
                <wp:simplePos x="0" y="0"/>
                <wp:positionH relativeFrom="column">
                  <wp:posOffset>508000</wp:posOffset>
                </wp:positionH>
                <wp:positionV relativeFrom="paragraph">
                  <wp:posOffset>254000</wp:posOffset>
                </wp:positionV>
                <wp:extent cx="3467100" cy="127000"/>
                <wp:effectExtent l="0" t="0" r="0" b="0"/>
                <wp:wrapTopAndBottom/>
                <wp:docPr id="1338" name="文本框 1338"/>
                <wp:cNvGraphicFramePr/>
                <a:graphic xmlns:a="http://schemas.openxmlformats.org/drawingml/2006/main">
                  <a:graphicData uri="http://schemas.microsoft.com/office/word/2010/wordprocessingShape">
                    <wps:wsp>
                      <wps:cNvSpPr txBox="1"/>
                      <wps:spPr>
                        <a:xfrm>
                          <a:off x="0" y="0"/>
                          <a:ext cx="34671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b/>
                                <w:color w:val="000000"/>
                                <w:sz w:val="15"/>
                              </w:rPr>
                              <w:t>经久性，它在范围方面并不像前三类动机那么普遍，尤其在应用于</w:t>
                            </w:r>
                          </w:p>
                        </w:txbxContent>
                      </wps:txbx>
                      <wps:bodyPr vert="horz" wrap="square" lIns="0" tIns="0" rIns="0" bIns="0" anchor="t">
                        <a:spAutoFit/>
                      </wps:bodyPr>
                    </wps:wsp>
                  </a:graphicData>
                </a:graphic>
              </wp:anchor>
            </w:drawing>
          </mc:Choice>
          <mc:Fallback>
            <w:pict>
              <v:shape type="#_x0000_t202" filled="f" stroked="f" style="margin-left:40pt;margin-top:20pt;width:27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n"/>
                          <w:i w:val="off"/>
                        </w:rPr>
                        <w:t>经久性，它在范围方面并不像前三类动机那么普遍，尤其在应用于</w:t>
                      </w:r>
                    </w:p>
                  </w:txbxContent>
                </v:textbox>
              </v:shape>
            </w:pict>
          </mc:Fallback>
        </mc:AlternateContent>
      </w:r>
      <w:r>
        <w:rPr>
          <w:noProof/>
        </w:rPr>
        <mc:AlternateContent>
          <mc:Choice Requires="wps">
            <w:drawing>
              <wp:anchor distT="0" distB="0" distL="0" distR="0" simplePos="0" relativeHeight="251751936" behindDoc="0" locked="0" layoutInCell="1" allowOverlap="1">
                <wp:simplePos x="0" y="0"/>
                <wp:positionH relativeFrom="column">
                  <wp:posOffset>12700</wp:posOffset>
                </wp:positionH>
                <wp:positionV relativeFrom="paragraph">
                  <wp:posOffset>317500</wp:posOffset>
                </wp:positionV>
                <wp:extent cx="495300" cy="88900"/>
                <wp:effectExtent l="0" t="0" r="0" b="0"/>
                <wp:wrapTopAndBottom/>
                <wp:docPr id="1339" name="文本框 1339"/>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机的恶行更</w:t>
                            </w:r>
                          </w:p>
                        </w:txbxContent>
                      </wps:txbx>
                      <wps:bodyPr vert="horz" wrap="square" lIns="0" tIns="0" rIns="0" bIns="0" anchor="t">
                        <a:spAutoFit/>
                      </wps:bodyPr>
                    </wps:wsp>
                  </a:graphicData>
                </a:graphic>
              </wp:anchor>
            </w:drawing>
          </mc:Choice>
          <mc:Fallback>
            <w:pict>
              <v:shape type="#_x0000_t202" filled="f" stroked="f" style="margin-left:1pt;margin-top:25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机的恶行更</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752960" behindDoc="0" locked="0" layoutInCell="1" allowOverlap="1">
                <wp:simplePos x="0" y="0"/>
                <wp:positionH relativeFrom="column">
                  <wp:posOffset>12700</wp:posOffset>
                </wp:positionH>
                <wp:positionV relativeFrom="paragraph">
                  <wp:posOffset>0</wp:posOffset>
                </wp:positionV>
                <wp:extent cx="304800" cy="114300"/>
                <wp:effectExtent l="0" t="0" r="0" b="0"/>
                <wp:wrapTopAndBottom/>
                <wp:docPr id="1340" name="文本框 1340"/>
                <wp:cNvGraphicFramePr/>
                <a:graphic xmlns:a="http://schemas.openxmlformats.org/drawingml/2006/main">
                  <a:graphicData uri="http://schemas.microsoft.com/office/word/2010/wordprocessingShape">
                    <wps:wsp>
                      <wps:cNvSpPr txBox="1"/>
                      <wps:spPr>
                        <a:xfrm>
                          <a:off x="0" y="0"/>
                          <a:ext cx="3048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是如此</w:t>
                            </w:r>
                          </w:p>
                        </w:txbxContent>
                      </wps:txbx>
                      <wps:bodyPr vert="horz" wrap="square" lIns="0" tIns="0" rIns="0" bIns="0" anchor="t">
                        <a:spAutoFit/>
                      </wps:bodyPr>
                    </wps:wsp>
                  </a:graphicData>
                </a:graphic>
              </wp:anchor>
            </w:drawing>
          </mc:Choice>
          <mc:Fallback>
            <w:pict>
              <v:shape type="#_x0000_t202" filled="f" stroked="f" style="margin-left:1pt;margin-top:0pt;width:2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是如此</w:t>
                      </w:r>
                    </w:p>
                  </w:txbxContent>
                </v:textbox>
              </v:shape>
            </w:pict>
          </mc:Fallback>
        </mc:AlternateContent>
      </w:r>
      <w:r>
        <w:rPr>
          <w:noProof/>
        </w:rPr>
        <mc:AlternateContent>
          <mc:Choice Requires="wps">
            <w:drawing>
              <wp:anchor distT="0" distB="0" distL="0" distR="0" simplePos="0" relativeHeight="251753984" behindDoc="0" locked="0" layoutInCell="1" allowOverlap="1">
                <wp:simplePos x="0" y="0"/>
                <wp:positionH relativeFrom="column">
                  <wp:posOffset>495300</wp:posOffset>
                </wp:positionH>
                <wp:positionV relativeFrom="paragraph">
                  <wp:posOffset>0</wp:posOffset>
                </wp:positionV>
                <wp:extent cx="3479800" cy="165100"/>
                <wp:effectExtent l="0" t="0" r="0" b="0"/>
                <wp:wrapTopAndBottom/>
                <wp:docPr id="1341" name="文本框 1341"/>
                <wp:cNvGraphicFramePr/>
                <a:graphic xmlns:a="http://schemas.openxmlformats.org/drawingml/2006/main">
                  <a:graphicData uri="http://schemas.microsoft.com/office/word/2010/wordprocessingShape">
                    <wps:wsp>
                      <wps:cNvSpPr txBox="1"/>
                      <wps:spPr>
                        <a:xfrm>
                          <a:off x="0" y="0"/>
                          <a:ext cx="3479800" cy="165100"/>
                        </a:xfrm>
                        <a:prstGeom prst="rect">
                          <a:avLst/>
                        </a:prstGeom>
                        <a:noFill/>
                        <a:ln w="6350">
                          <a:noFill/>
                        </a:ln>
                      </wps:spPr>
                      <wps:txbx>
                        <w:txbxContent>
                          <w:p w:rsidR="00D55C98" w:rsidRDefault="00E14246">
                            <w:pPr>
                              <w:autoSpaceDE w:val="0"/>
                              <w:autoSpaceDN w:val="0"/>
                              <w:spacing w:line="260" w:lineRule="atLeast"/>
                              <w:rPr>
                                <w:sz w:val="15"/>
                              </w:rPr>
                            </w:pPr>
                            <w:r>
                              <w:rPr>
                                <w:rFonts w:ascii="宋体" w:eastAsia="宋体" w:hAnsi="宋体" w:cs="宋体"/>
                                <w:b/>
                                <w:color w:val="000000"/>
                                <w:sz w:val="15"/>
                              </w:rPr>
                              <w:t>性质有害的行动时是如此。然而，在一个特定的国家，或在该国的</w:t>
                            </w:r>
                          </w:p>
                        </w:txbxContent>
                      </wps:txbx>
                      <wps:bodyPr vert="horz" wrap="square" lIns="0" tIns="0" rIns="0" bIns="0" anchor="t">
                        <a:spAutoFit/>
                      </wps:bodyPr>
                    </wps:wsp>
                  </a:graphicData>
                </a:graphic>
              </wp:anchor>
            </w:drawing>
          </mc:Choice>
          <mc:Fallback>
            <w:pict>
              <v:shape type="#_x0000_t202" filled="f" stroked="f" style="margin-left:39pt;margin-top:0pt;width:27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5"/>
                        </w:rPr>
                      </w:pPr>
                      <w:r>
                        <w:rPr>
                          <w:rFonts w:ascii="宋体" w:hAnsi="宋体" w:cs="宋体" w:eastAsia="宋体"/>
                          <w:sz w:val="15"/>
                          <w:color w:val="000000"/>
                          <w:b w:val="on"/>
                          <w:i w:val="off"/>
                        </w:rPr>
                        <w:t>性质有害的行动时是如此。然而，在一个特定的国家，或在该国的</w:t>
                      </w:r>
                    </w:p>
                  </w:txbxContent>
                </v:textbox>
              </v:shape>
            </w:pict>
          </mc:Fallback>
        </mc:AlternateContent>
      </w:r>
    </w:p>
    <w:p w:rsidR="00D55C98" w:rsidRDefault="00E14246">
      <w:pPr>
        <w:autoSpaceDE w:val="0"/>
        <w:autoSpaceDN w:val="0"/>
        <w:spacing w:before="80" w:line="260" w:lineRule="atLeast"/>
        <w:ind w:left="780"/>
        <w:rPr>
          <w:sz w:val="15"/>
        </w:rPr>
      </w:pPr>
      <w:r>
        <w:rPr>
          <w:rFonts w:ascii="宋体" w:eastAsia="宋体" w:hAnsi="宋体" w:cs="宋体"/>
          <w:b/>
          <w:color w:val="000000"/>
          <w:sz w:val="15"/>
        </w:rPr>
        <w:t>一个特定的区域，它可能同样普遍。的确，它的作用容易变得很不</w:t>
      </w:r>
    </w:p>
    <w:p w:rsidR="00D55C98" w:rsidRDefault="00E14246">
      <w:pPr>
        <w:autoSpaceDE w:val="0"/>
        <w:autoSpaceDN w:val="0"/>
        <w:spacing w:before="60" w:line="260" w:lineRule="atLeast"/>
        <w:ind w:left="780"/>
        <w:rPr>
          <w:sz w:val="15"/>
        </w:rPr>
      </w:pPr>
      <w:r>
        <w:rPr>
          <w:rFonts w:ascii="宋体" w:eastAsia="宋体" w:hAnsi="宋体" w:cs="宋体"/>
          <w:b/>
          <w:color w:val="000000"/>
          <w:sz w:val="15"/>
        </w:rPr>
        <w:t>规则。但它倾向于经常像报复性动机一样有力，或确实像任何别的</w:t>
      </w:r>
    </w:p>
    <w:p w:rsidR="00D55C98" w:rsidRDefault="00E14246">
      <w:pPr>
        <w:autoSpaceDE w:val="0"/>
        <w:autoSpaceDN w:val="0"/>
        <w:spacing w:before="80" w:line="260" w:lineRule="atLeast"/>
        <w:ind w:left="780"/>
        <w:rPr>
          <w:sz w:val="15"/>
        </w:rPr>
      </w:pPr>
      <w:r>
        <w:rPr>
          <w:rFonts w:ascii="宋体" w:eastAsia="宋体" w:hAnsi="宋体" w:cs="宋体"/>
          <w:b/>
          <w:color w:val="000000"/>
          <w:sz w:val="15"/>
        </w:rPr>
        <w:t>动机一样有力。它无论如何具有大得多的经久性。</w:t>
      </w:r>
      <w:r>
        <w:rPr>
          <w:rFonts w:ascii="宋体" w:eastAsia="宋体" w:hAnsi="宋体" w:cs="宋体"/>
          <w:b/>
          <w:color w:val="000000"/>
          <w:sz w:val="15"/>
        </w:rPr>
        <w:t>①</w:t>
      </w:r>
      <w:r>
        <w:rPr>
          <w:rFonts w:ascii="宋体" w:eastAsia="宋体" w:hAnsi="宋体" w:cs="宋体"/>
          <w:b/>
          <w:color w:val="000000"/>
          <w:sz w:val="15"/>
        </w:rPr>
        <w:t>因此，一项有</w:t>
      </w:r>
    </w:p>
    <w:p w:rsidR="00D55C98" w:rsidRDefault="00E14246">
      <w:pPr>
        <w:spacing w:before="200" w:line="60" w:lineRule="exact"/>
        <w:ind w:left="880" w:right="3520"/>
        <w:rPr>
          <w:sz w:val="24"/>
        </w:rPr>
      </w:pPr>
      <w:r>
        <w:rPr>
          <w:rFonts w:ascii="宋体" w:eastAsia="宋体" w:hAnsi="宋体" w:cs="宋体"/>
          <w:sz w:val="24"/>
          <w:u w:val="single"/>
        </w:rPr>
        <w:t xml:space="preserve">                </w:t>
      </w:r>
    </w:p>
    <w:p w:rsidR="00D55C98" w:rsidRDefault="00E14246">
      <w:pPr>
        <w:autoSpaceDE w:val="0"/>
        <w:autoSpaceDN w:val="0"/>
        <w:spacing w:before="40" w:line="180" w:lineRule="atLeast"/>
        <w:ind w:left="1160"/>
        <w:rPr>
          <w:sz w:val="11"/>
        </w:rPr>
      </w:pPr>
      <w:r>
        <w:rPr>
          <w:rFonts w:ascii="宋体" w:eastAsia="宋体" w:hAnsi="宋体" w:cs="宋体"/>
          <w:b/>
          <w:color w:val="000000"/>
          <w:sz w:val="11"/>
        </w:rPr>
        <w:t>Ⓓ</w:t>
      </w:r>
      <w:r>
        <w:rPr>
          <w:rFonts w:ascii="宋体" w:eastAsia="宋体" w:hAnsi="宋体" w:cs="宋体"/>
          <w:b/>
          <w:color w:val="000000"/>
          <w:sz w:val="11"/>
        </w:rPr>
        <w:t xml:space="preserve"> </w:t>
      </w:r>
      <w:r>
        <w:rPr>
          <w:rFonts w:ascii="宋体" w:eastAsia="宋体" w:hAnsi="宋体" w:cs="宋体"/>
          <w:b/>
          <w:color w:val="000000"/>
          <w:sz w:val="11"/>
        </w:rPr>
        <w:t>第四章</w:t>
      </w:r>
      <w:r>
        <w:rPr>
          <w:rFonts w:ascii="宋体" w:eastAsia="宋体" w:hAnsi="宋体" w:cs="宋体"/>
          <w:b/>
          <w:color w:val="000000"/>
          <w:sz w:val="11"/>
        </w:rPr>
        <w:t>(</w:t>
      </w:r>
      <w:r>
        <w:rPr>
          <w:rFonts w:ascii="宋体" w:eastAsia="宋体" w:hAnsi="宋体" w:cs="宋体"/>
          <w:b/>
          <w:color w:val="000000"/>
          <w:sz w:val="11"/>
        </w:rPr>
        <w:t>快乐和痛苦的值</w:t>
      </w:r>
      <w:r>
        <w:rPr>
          <w:rFonts w:ascii="宋体" w:eastAsia="宋体" w:hAnsi="宋体" w:cs="宋体"/>
          <w:b/>
          <w:color w:val="000000"/>
          <w:sz w:val="11"/>
        </w:rPr>
        <w:t>)</w:t>
      </w:r>
      <w:r>
        <w:rPr>
          <w:rFonts w:ascii="宋体" w:eastAsia="宋体" w:hAnsi="宋体" w:cs="宋体"/>
          <w:b/>
          <w:color w:val="000000"/>
          <w:sz w:val="11"/>
        </w:rPr>
        <w:t>。</w:t>
      </w:r>
    </w:p>
    <w:p w:rsidR="00D55C98" w:rsidRDefault="00E14246">
      <w:pPr>
        <w:autoSpaceDE w:val="0"/>
        <w:autoSpaceDN w:val="0"/>
        <w:spacing w:line="200" w:lineRule="atLeast"/>
        <w:ind w:left="860" w:firstLine="300"/>
        <w:rPr>
          <w:sz w:val="11"/>
        </w:rPr>
      </w:pPr>
      <w:r>
        <w:rPr>
          <w:rFonts w:ascii="宋体" w:eastAsia="宋体" w:hAnsi="宋体" w:cs="宋体"/>
          <w:b/>
          <w:color w:val="000000"/>
          <w:sz w:val="11"/>
        </w:rPr>
        <w:t xml:space="preserve">⑨  </w:t>
      </w:r>
      <w:r>
        <w:rPr>
          <w:rFonts w:ascii="宋体" w:eastAsia="宋体" w:hAnsi="宋体" w:cs="宋体"/>
          <w:b/>
          <w:color w:val="000000"/>
          <w:sz w:val="11"/>
        </w:rPr>
        <w:t>由于这个原因，在实施一项抢劫计划时对一名陌生人做出的威胁或其他个人暴行，比起贯彻一项报复计划时对熟人施加的同类暴行，更有害于社会，因而或许每每受到更严厉的惩罚。没有人始终在发怒，但每个人始终都多少</w:t>
      </w:r>
      <w:r>
        <w:rPr>
          <w:rFonts w:ascii="宋体" w:eastAsia="宋体" w:hAnsi="宋体" w:cs="宋体"/>
          <w:b/>
          <w:color w:val="000000"/>
          <w:sz w:val="11"/>
        </w:rPr>
        <w:t>爱钱财。因此，虽然一个人由于好争吵，可能在某个时候做了一件坏事，但他可以在很长时期内，甚至在他整个有生之年，不去干一件同类的坏事，因为他很可能在整个有生之年不再投入一场如此激烈的争吵，他也无论如何不会同时与几个或好多人争吵。然而，如果一个人由于贪爱钱财，曾干了一件坏事，例如实施抢劫，他就可能在同样的动机影响下，在任何时候干同样穷凶极恶的事。按照人的秉性，如果一个人今天如此这般爱钱财，很可能他明天也会至少同样地爱钱财。而且，如果一个人倾向于用那种方式取得钱财，那么不管在什么场合和在什么时候有人遭抢劫，他就会生</w:t>
      </w:r>
      <w:r>
        <w:rPr>
          <w:rFonts w:ascii="宋体" w:eastAsia="宋体" w:hAnsi="宋体" w:cs="宋体"/>
          <w:b/>
          <w:color w:val="000000"/>
          <w:sz w:val="11"/>
        </w:rPr>
        <w:t>出抢劫的念头。</w:t>
      </w:r>
    </w:p>
    <w:p w:rsidR="00D55C98" w:rsidRDefault="00E14246">
      <w:pPr>
        <w:autoSpaceDE w:val="0"/>
        <w:autoSpaceDN w:val="0"/>
        <w:spacing w:before="20" w:line="200" w:lineRule="atLeast"/>
        <w:ind w:left="880" w:firstLine="280"/>
        <w:rPr>
          <w:sz w:val="11"/>
        </w:rPr>
      </w:pPr>
      <w:r>
        <w:rPr>
          <w:rFonts w:ascii="宋体" w:eastAsia="宋体" w:hAnsi="宋体" w:cs="宋体"/>
          <w:b/>
          <w:color w:val="000000"/>
          <w:sz w:val="11"/>
        </w:rPr>
        <w:t>Ⓔ</w:t>
      </w:r>
      <w:r>
        <w:rPr>
          <w:rFonts w:ascii="宋体" w:eastAsia="宋体" w:hAnsi="宋体" w:cs="宋体"/>
          <w:b/>
          <w:color w:val="000000"/>
          <w:sz w:val="11"/>
        </w:rPr>
        <w:t xml:space="preserve"> </w:t>
      </w:r>
      <w:r>
        <w:rPr>
          <w:rFonts w:ascii="宋体" w:eastAsia="宋体" w:hAnsi="宋体" w:cs="宋体"/>
          <w:b/>
          <w:color w:val="000000"/>
          <w:sz w:val="11"/>
        </w:rPr>
        <w:t>假如一个人想要用自己的双手，或用正义之剑，来暗杀那些被他称为异端者的人，即那些对于双方都不懂的问题有不同想法、或也许只有不同说法的人，那么他什</w:t>
      </w:r>
      <w:r>
        <w:br w:type="page"/>
      </w:r>
    </w:p>
    <w:p w:rsidR="00D55C98" w:rsidRDefault="00E14246">
      <w:pPr>
        <w:autoSpaceDE w:val="0"/>
        <w:autoSpaceDN w:val="0"/>
        <w:spacing w:before="120" w:line="180" w:lineRule="atLeast"/>
        <w:ind w:left="2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第十二章</w:t>
      </w:r>
      <w:r>
        <w:rPr>
          <w:rFonts w:ascii="宋体" w:eastAsia="宋体" w:hAnsi="宋体" w:cs="宋体"/>
          <w:b/>
          <w:color w:val="000000"/>
          <w:sz w:val="11"/>
          <w:u w:val="single"/>
        </w:rPr>
        <w:t xml:space="preserve"> </w:t>
      </w:r>
      <w:r>
        <w:rPr>
          <w:rFonts w:ascii="宋体" w:eastAsia="宋体" w:hAnsi="宋体" w:cs="宋体"/>
          <w:b/>
          <w:color w:val="000000"/>
          <w:sz w:val="11"/>
          <w:u w:val="single"/>
        </w:rPr>
        <w:t>有害行动的后果</w:t>
      </w:r>
      <w:r>
        <w:rPr>
          <w:rFonts w:ascii="宋体" w:eastAsia="宋体" w:hAnsi="宋体" w:cs="宋体"/>
          <w:b/>
          <w:color w:val="000000"/>
          <w:sz w:val="11"/>
          <w:u w:val="single"/>
        </w:rPr>
        <w:t xml:space="preserve">                 215 </w:t>
      </w:r>
    </w:p>
    <w:p w:rsidR="00D55C98" w:rsidRDefault="00E14246">
      <w:pPr>
        <w:autoSpaceDE w:val="0"/>
        <w:autoSpaceDN w:val="0"/>
        <w:spacing w:before="260" w:line="240" w:lineRule="atLeast"/>
        <w:ind w:left="20"/>
        <w:rPr>
          <w:sz w:val="18"/>
        </w:rPr>
      </w:pPr>
      <w:r>
        <w:rPr>
          <w:rFonts w:ascii="宋体" w:eastAsia="宋体" w:hAnsi="宋体" w:cs="宋体"/>
          <w:b/>
          <w:color w:val="000000"/>
          <w:sz w:val="18"/>
        </w:rPr>
        <w:t>害行动若出于宗教动机，那就比它出于恶意更有害。</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755008" behindDoc="0" locked="0" layoutInCell="1" allowOverlap="1">
                <wp:simplePos x="0" y="0"/>
                <wp:positionH relativeFrom="column">
                  <wp:posOffset>12700</wp:posOffset>
                </wp:positionH>
                <wp:positionV relativeFrom="paragraph">
                  <wp:posOffset>0</wp:posOffset>
                </wp:positionV>
                <wp:extent cx="4013200" cy="190500"/>
                <wp:effectExtent l="0" t="0" r="0" b="0"/>
                <wp:wrapTopAndBottom/>
                <wp:docPr id="1342" name="文本框 1342"/>
                <wp:cNvGraphicFramePr/>
                <a:graphic xmlns:a="http://schemas.openxmlformats.org/drawingml/2006/main">
                  <a:graphicData uri="http://schemas.microsoft.com/office/word/2010/wordprocessingShape">
                    <wps:wsp>
                      <wps:cNvSpPr txBox="1"/>
                      <wps:spPr>
                        <a:xfrm>
                          <a:off x="0" y="0"/>
                          <a:ext cx="4013200" cy="190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1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56032" behindDoc="0" locked="0" layoutInCell="1" allowOverlap="1">
                <wp:simplePos x="0" y="0"/>
                <wp:positionH relativeFrom="column">
                  <wp:posOffset>12700</wp:posOffset>
                </wp:positionH>
                <wp:positionV relativeFrom="paragraph">
                  <wp:posOffset>0</wp:posOffset>
                </wp:positionV>
                <wp:extent cx="3492500" cy="622300"/>
                <wp:effectExtent l="0" t="0" r="0" b="0"/>
                <wp:wrapTopAndBottom/>
                <wp:docPr id="1343" name="文本框 1343"/>
                <wp:cNvGraphicFramePr/>
                <a:graphic xmlns:a="http://schemas.openxmlformats.org/drawingml/2006/main">
                  <a:graphicData uri="http://schemas.microsoft.com/office/word/2010/wordprocessingShape">
                    <wps:wsp>
                      <wps:cNvSpPr txBox="1"/>
                      <wps:spPr>
                        <a:xfrm>
                          <a:off x="0" y="0"/>
                          <a:ext cx="3492500" cy="6223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35.</w:t>
                            </w:r>
                            <w:r>
                              <w:rPr>
                                <w:rFonts w:ascii="宋体" w:eastAsia="宋体" w:hAnsi="宋体" w:cs="宋体"/>
                                <w:b/>
                                <w:color w:val="000000"/>
                                <w:sz w:val="18"/>
                              </w:rPr>
                              <w:t>最后，有关同一个人的未来行为的那些次害，因其性情显得堕落或善良而加剧或减小，而且这加剧或减小的程度相应于看来堕落或善良的程度。</w:t>
                            </w:r>
                          </w:p>
                        </w:txbxContent>
                      </wps:txbx>
                      <wps:bodyPr vert="horz" wrap="square" lIns="0" tIns="0" rIns="0" bIns="0" anchor="t">
                        <a:spAutoFit/>
                      </wps:bodyPr>
                    </wps:wsp>
                  </a:graphicData>
                </a:graphic>
              </wp:anchor>
            </w:drawing>
          </mc:Choice>
          <mc:Fallback>
            <w:pict>
              <v:shape type="#_x0000_t202" filled="f" stroked="f" style="margin-left:1pt;margin-top:0pt;width:275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35.最后，有关同一个人的未来行为的那些次害，因其性情显</w:t>
                      </w:r>
                      <w:r>
                        <w:rPr>
                          <w:rFonts w:ascii="宋体" w:hAnsi="宋体" w:cs="宋体" w:eastAsia="宋体"/>
                          <w:sz w:val="18"/>
                          <w:color w:val="000000"/>
                          <w:b w:val="on"/>
                          <w:i w:val="off"/>
                        </w:rPr>
                        <w:t>得堕落或善良而加剧或减小，而且这加剧或减小的程度相应于看</w:t>
                      </w:r>
                      <w:r>
                        <w:rPr>
                          <w:rFonts w:ascii="宋体" w:hAnsi="宋体" w:cs="宋体" w:eastAsia="宋体"/>
                          <w:sz w:val="18"/>
                          <w:color w:val="000000"/>
                          <w:b w:val="on"/>
                          <w:i w:val="off"/>
                        </w:rPr>
                        <w:t>来堕落或善良的程度。</w:t>
                      </w:r>
                    </w:p>
                  </w:txbxContent>
                </v:textbox>
              </v:shape>
            </w:pict>
          </mc:Fallback>
        </mc:AlternateContent>
      </w:r>
      <w:r>
        <w:rPr>
          <w:noProof/>
        </w:rPr>
        <mc:AlternateContent>
          <mc:Choice Requires="wps">
            <w:drawing>
              <wp:anchor distT="0" distB="0" distL="0" distR="0" simplePos="0" relativeHeight="251757056" behindDoc="0" locked="0" layoutInCell="1" allowOverlap="1">
                <wp:simplePos x="0" y="0"/>
                <wp:positionH relativeFrom="column">
                  <wp:posOffset>3517900</wp:posOffset>
                </wp:positionH>
                <wp:positionV relativeFrom="paragraph">
                  <wp:posOffset>76200</wp:posOffset>
                </wp:positionV>
                <wp:extent cx="508000" cy="114300"/>
                <wp:effectExtent l="0" t="0" r="0" b="0"/>
                <wp:wrapTopAndBottom/>
                <wp:docPr id="1344" name="文本框 1344"/>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次害怎样受</w:t>
                            </w:r>
                          </w:p>
                        </w:txbxContent>
                      </wps:txbx>
                      <wps:bodyPr vert="horz" wrap="square" lIns="0" tIns="0" rIns="0" bIns="0" anchor="t">
                        <a:spAutoFit/>
                      </wps:bodyPr>
                    </wps:wsp>
                  </a:graphicData>
                </a:graphic>
              </wp:anchor>
            </w:drawing>
          </mc:Choice>
          <mc:Fallback>
            <w:pict>
              <v:shape type="#_x0000_t202" filled="f" stroked="f" style="margin-left:277pt;margin-top:6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次害怎样受</w:t>
                      </w:r>
                    </w:p>
                  </w:txbxContent>
                </v:textbox>
              </v:shape>
            </w:pict>
          </mc:Fallback>
        </mc:AlternateContent>
      </w:r>
      <w:r>
        <w:rPr>
          <w:noProof/>
        </w:rPr>
        <mc:AlternateContent>
          <mc:Choice Requires="wps">
            <w:drawing>
              <wp:anchor distT="0" distB="0" distL="0" distR="0" simplePos="0" relativeHeight="251758080" behindDoc="0" locked="0" layoutInCell="1" allowOverlap="1">
                <wp:simplePos x="0" y="0"/>
                <wp:positionH relativeFrom="column">
                  <wp:posOffset>3517900</wp:posOffset>
                </wp:positionH>
                <wp:positionV relativeFrom="paragraph">
                  <wp:posOffset>190500</wp:posOffset>
                </wp:positionV>
                <wp:extent cx="495300" cy="127000"/>
                <wp:effectExtent l="0" t="0" r="0" b="0"/>
                <wp:wrapTopAndBottom/>
                <wp:docPr id="1345" name="文本框 1345"/>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性情的影响</w:t>
                            </w:r>
                          </w:p>
                        </w:txbxContent>
                      </wps:txbx>
                      <wps:bodyPr vert="horz" wrap="square" lIns="0" tIns="0" rIns="0" bIns="0" anchor="t">
                        <a:spAutoFit/>
                      </wps:bodyPr>
                    </wps:wsp>
                  </a:graphicData>
                </a:graphic>
              </wp:anchor>
            </w:drawing>
          </mc:Choice>
          <mc:Fallback>
            <w:pict>
              <v:shape type="#_x0000_t202" filled="f" stroked="f" style="margin-left:277pt;margin-top:15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性情的影响</w:t>
                      </w:r>
                    </w:p>
                  </w:txbxContent>
                </v:textbox>
              </v:shape>
            </w:pict>
          </mc:Fallback>
        </mc:AlternateConten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1759104" behindDoc="0" locked="0" layoutInCell="1" allowOverlap="1">
                <wp:simplePos x="0" y="0"/>
                <wp:positionH relativeFrom="column">
                  <wp:posOffset>0</wp:posOffset>
                </wp:positionH>
                <wp:positionV relativeFrom="paragraph">
                  <wp:posOffset>0</wp:posOffset>
                </wp:positionV>
                <wp:extent cx="4000500" cy="101600"/>
                <wp:effectExtent l="0" t="0" r="0" b="0"/>
                <wp:wrapTopAndBottom/>
                <wp:docPr id="1346" name="文本框 1346"/>
                <wp:cNvGraphicFramePr/>
                <a:graphic xmlns:a="http://schemas.openxmlformats.org/drawingml/2006/main">
                  <a:graphicData uri="http://schemas.microsoft.com/office/word/2010/wordprocessingShape">
                    <wps:wsp>
                      <wps:cNvSpPr txBox="1"/>
                      <wps:spPr>
                        <a:xfrm>
                          <a:off x="0" y="0"/>
                          <a:ext cx="4000500" cy="101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60128" behindDoc="0" locked="0" layoutInCell="1" allowOverlap="1">
                <wp:simplePos x="0" y="0"/>
                <wp:positionH relativeFrom="column">
                  <wp:posOffset>0</wp:posOffset>
                </wp:positionH>
                <wp:positionV relativeFrom="paragraph">
                  <wp:posOffset>0</wp:posOffset>
                </wp:positionV>
                <wp:extent cx="3683000" cy="1244600"/>
                <wp:effectExtent l="0" t="0" r="0" b="0"/>
                <wp:wrapTopAndBottom/>
                <wp:docPr id="1347" name="文本框 1347"/>
                <wp:cNvGraphicFramePr/>
                <a:graphic xmlns:a="http://schemas.openxmlformats.org/drawingml/2006/main">
                  <a:graphicData uri="http://schemas.microsoft.com/office/word/2010/wordprocessingShape">
                    <wps:wsp>
                      <wps:cNvSpPr txBox="1"/>
                      <wps:spPr>
                        <a:xfrm>
                          <a:off x="0" y="0"/>
                          <a:ext cx="3683000" cy="1244600"/>
                        </a:xfrm>
                        <a:prstGeom prst="rect">
                          <a:avLst/>
                        </a:prstGeom>
                        <a:noFill/>
                        <a:ln w="6350">
                          <a:noFill/>
                        </a:ln>
                      </wps:spPr>
                      <wps:txbx>
                        <w:txbxContent>
                          <w:p w:rsidR="00D55C98" w:rsidRDefault="00E14246">
                            <w:pPr>
                              <w:autoSpaceDE w:val="0"/>
                              <w:autoSpaceDN w:val="0"/>
                              <w:spacing w:line="320" w:lineRule="atLeast"/>
                              <w:ind w:firstLine="400"/>
                              <w:rPr>
                                <w:sz w:val="24"/>
                              </w:rPr>
                            </w:pPr>
                            <w:r>
                              <w:rPr>
                                <w:rFonts w:ascii="宋体" w:eastAsia="宋体" w:hAnsi="宋体" w:cs="宋体"/>
                                <w:b/>
                                <w:color w:val="000000"/>
                                <w:sz w:val="18"/>
                              </w:rPr>
                              <w:t>36.</w:t>
                            </w:r>
                            <w:r>
                              <w:rPr>
                                <w:rFonts w:ascii="宋体" w:eastAsia="宋体" w:hAnsi="宋体" w:cs="宋体"/>
                                <w:b/>
                                <w:color w:val="000000"/>
                                <w:sz w:val="18"/>
                              </w:rPr>
                              <w:t>我们至此为止谈论的后果是自然后果，行动以及我们一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8"/>
                              </w:rPr>
                              <w:t xml:space="preserve"> </w:t>
                            </w:r>
                            <w:r>
                              <w:rPr>
                                <w:rFonts w:ascii="宋体" w:eastAsia="宋体" w:hAnsi="宋体" w:cs="宋体"/>
                                <w:b/>
                                <w:color w:val="000000"/>
                                <w:sz w:val="18"/>
                              </w:rPr>
                              <w:t>直在考虑的其他因素，是其原因。此种后果出自犯罪者个人的行为，而无政治权威的干预。现在我们要来谈惩罚。按照它在此处依</w:t>
                            </w:r>
                            <w:r>
                              <w:rPr>
                                <w:rFonts w:ascii="宋体" w:eastAsia="宋体" w:hAnsi="宋体" w:cs="宋体"/>
                                <w:b/>
                                <w:color w:val="000000"/>
                                <w:sz w:val="18"/>
                              </w:rPr>
                              <w:t>157</w:t>
                            </w:r>
                            <w:r>
                              <w:rPr>
                                <w:rFonts w:ascii="宋体" w:eastAsia="宋体" w:hAnsi="宋体" w:cs="宋体"/>
                                <w:b/>
                                <w:color w:val="000000"/>
                                <w:sz w:val="18"/>
                              </w:rPr>
                              <w:t>以被考虑的那种含义，惩罚是人为后果，政治权威一方面将其附加于一项犯罪行为，另一方面以此来阻止产生与其自然后果中有害的那部分相似的事态。</w:t>
                            </w:r>
                          </w:p>
                        </w:txbxContent>
                      </wps:txbx>
                      <wps:bodyPr vert="horz" wrap="square" lIns="0" tIns="0" rIns="0" bIns="0" anchor="t">
                        <a:spAutoFit/>
                      </wps:bodyPr>
                    </wps:wsp>
                  </a:graphicData>
                </a:graphic>
              </wp:anchor>
            </w:drawing>
          </mc:Choice>
          <mc:Fallback>
            <w:pict>
              <v:shape type="#_x0000_t202" filled="f" stroked="f" style="margin-left:0pt;margin-top:0pt;width:290pt;height:9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24"/>
                        </w:rPr>
                      </w:pPr>
                      <w:r>
                        <w:rPr>
                          <w:rFonts w:ascii="宋体" w:hAnsi="宋体" w:cs="宋体" w:eastAsia="宋体"/>
                          <w:sz w:val="18"/>
                          <w:color w:val="000000"/>
                          <w:b w:val="on"/>
                          <w:i w:val="off"/>
                        </w:rPr>
                        <w:t>36.我们至此为止谈论的后果是自然后果，行动以及我们一</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8"/>
                          <w:color w:val="000000"/>
                          <w:b w:val="on"/>
                          <w:i w:val="off"/>
                        </w:rPr>
                        <w:t xml:space="preserve"> </w:t>
                      </w:r>
                      <w:r>
                        <w:rPr>
                          <w:rFonts w:ascii="宋体" w:hAnsi="宋体" w:cs="宋体" w:eastAsia="宋体"/>
                          <w:sz w:val="18"/>
                          <w:color w:val="000000"/>
                          <w:b w:val="on"/>
                          <w:i w:val="off"/>
                        </w:rPr>
                        <w:t>直在考虑的其他因素，是其原因。此种后果出自犯罪者个人的行</w:t>
                      </w:r>
                      <w:r>
                        <w:rPr>
                          <w:rFonts w:ascii="宋体" w:hAnsi="宋体" w:cs="宋体" w:eastAsia="宋体"/>
                          <w:sz w:val="18"/>
                          <w:color w:val="000000"/>
                          <w:b w:val="on"/>
                          <w:i w:val="off"/>
                        </w:rPr>
                        <w:t>为，而无政治权威的干预。现在我们要来谈惩罚。按照它在此处依157</w:t>
                      </w:r>
                      <w:r>
                        <w:rPr>
                          <w:rFonts w:ascii="宋体" w:hAnsi="宋体" w:cs="宋体" w:eastAsia="宋体"/>
                          <w:sz w:val="18"/>
                          <w:color w:val="000000"/>
                          <w:b w:val="on"/>
                          <w:i w:val="off"/>
                        </w:rPr>
                        <w:t>以被考虑的那种含义，惩罚是人为后果，政治权威一方面将其附加</w:t>
                      </w:r>
                      <w:r>
                        <w:rPr>
                          <w:rFonts w:ascii="宋体" w:hAnsi="宋体" w:cs="宋体" w:eastAsia="宋体"/>
                          <w:sz w:val="18"/>
                          <w:color w:val="000000"/>
                          <w:b w:val="on"/>
                          <w:i w:val="off"/>
                        </w:rPr>
                        <w:t>于一项犯罪行为，另一方面以此来阻止产生与其自然后果中有害</w:t>
                      </w:r>
                      <w:r>
                        <w:rPr>
                          <w:rFonts w:ascii="宋体" w:hAnsi="宋体" w:cs="宋体" w:eastAsia="宋体"/>
                          <w:sz w:val="18"/>
                          <w:color w:val="000000"/>
                          <w:b w:val="on"/>
                          <w:i w:val="off"/>
                        </w:rPr>
                        <w:t>的那部分相似的事态。</w:t>
                      </w:r>
                    </w:p>
                  </w:txbxContent>
                </v:textbox>
              </v:shape>
            </w:pict>
          </mc:Fallback>
        </mc:AlternateContent>
      </w:r>
      <w:r>
        <w:rPr>
          <w:noProof/>
        </w:rPr>
        <mc:AlternateContent>
          <mc:Choice Requires="wps">
            <w:drawing>
              <wp:anchor distT="0" distB="0" distL="0" distR="0" simplePos="0" relativeHeight="251761152" behindDoc="0" locked="0" layoutInCell="1" allowOverlap="1">
                <wp:simplePos x="0" y="0"/>
                <wp:positionH relativeFrom="column">
                  <wp:posOffset>3505200</wp:posOffset>
                </wp:positionH>
                <wp:positionV relativeFrom="paragraph">
                  <wp:posOffset>101600</wp:posOffset>
                </wp:positionV>
                <wp:extent cx="495300" cy="203200"/>
                <wp:effectExtent l="0" t="0" r="0" b="0"/>
                <wp:wrapTopAndBottom/>
                <wp:docPr id="1348" name="文本框 1348"/>
                <wp:cNvGraphicFramePr/>
                <a:graphic xmlns:a="http://schemas.openxmlformats.org/drawingml/2006/main">
                  <a:graphicData uri="http://schemas.microsoft.com/office/word/2010/wordprocessingShape">
                    <wps:wsp>
                      <wps:cNvSpPr txBox="1"/>
                      <wps:spPr>
                        <a:xfrm>
                          <a:off x="0" y="0"/>
                          <a:ext cx="495300" cy="203200"/>
                        </a:xfrm>
                        <a:prstGeom prst="rect">
                          <a:avLst/>
                        </a:prstGeom>
                        <a:noFill/>
                        <a:ln w="6350">
                          <a:noFill/>
                        </a:ln>
                      </wps:spPr>
                      <wps:txbx>
                        <w:txbxContent>
                          <w:p w:rsidR="00D55C98" w:rsidRDefault="00E14246">
                            <w:pPr>
                              <w:autoSpaceDE w:val="0"/>
                              <w:autoSpaceDN w:val="0"/>
                              <w:spacing w:line="150" w:lineRule="atLeast"/>
                              <w:ind w:firstLine="20"/>
                              <w:rPr>
                                <w:sz w:val="11"/>
                              </w:rPr>
                            </w:pPr>
                            <w:r>
                              <w:rPr>
                                <w:rFonts w:ascii="宋体" w:eastAsia="宋体" w:hAnsi="宋体" w:cs="宋体"/>
                                <w:b/>
                                <w:color w:val="000000"/>
                                <w:sz w:val="11"/>
                              </w:rPr>
                              <w:t>本章同下一章的联系</w:t>
                            </w:r>
                          </w:p>
                        </w:txbxContent>
                      </wps:txbx>
                      <wps:bodyPr vert="horz" wrap="square" lIns="0" tIns="0" rIns="0" bIns="0" anchor="t">
                        <a:spAutoFit/>
                      </wps:bodyPr>
                    </wps:wsp>
                  </a:graphicData>
                </a:graphic>
              </wp:anchor>
            </w:drawing>
          </mc:Choice>
          <mc:Fallback>
            <w:pict>
              <v:shape type="#_x0000_t202" filled="f" stroked="f" style="margin-left:276pt;margin-top:8pt;width:39pt;height: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50" w:lineRule="atLeast"/>
                        <w:ind w:left="0" w:right="0" w:firstLine="20"/>
                        <w:jc w:val="both"/>
                        <w:textAlignment w:val="auto"/>
                        <w:rPr>
                          <w:sz w:val="11"/>
                        </w:rPr>
                      </w:pPr>
                      <w:r>
                        <w:rPr>
                          <w:rFonts w:ascii="宋体" w:hAnsi="宋体" w:cs="宋体" w:eastAsia="宋体"/>
                          <w:sz w:val="11"/>
                          <w:color w:val="000000"/>
                          <w:b w:val="on"/>
                          <w:i w:val="off"/>
                        </w:rPr>
                        <w:t>本章同下一</w:t>
                      </w:r>
                      <w:r>
                        <w:rPr>
                          <w:rFonts w:ascii="宋体" w:hAnsi="宋体" w:cs="宋体" w:eastAsia="宋体"/>
                          <w:sz w:val="11"/>
                          <w:color w:val="000000"/>
                          <w:b w:val="on"/>
                          <w:i w:val="off"/>
                        </w:rPr>
                        <w:t>章的联系</w:t>
                      </w:r>
                    </w:p>
                  </w:txbxContent>
                </v:textbox>
              </v:shape>
            </w:pict>
          </mc:Fallback>
        </mc:AlternateContent>
      </w:r>
    </w:p>
    <w:p w:rsidR="00D55C98" w:rsidRDefault="00E14246">
      <w:pPr>
        <w:spacing w:before="3980" w:line="80" w:lineRule="exact"/>
        <w:ind w:left="40" w:right="43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200" w:lineRule="atLeast"/>
        <w:ind w:left="20" w:right="800"/>
        <w:rPr>
          <w:sz w:val="11"/>
        </w:rPr>
      </w:pPr>
      <w:r>
        <w:rPr>
          <w:rFonts w:ascii="宋体" w:eastAsia="宋体" w:hAnsi="宋体" w:cs="宋体"/>
          <w:b/>
          <w:color w:val="000000"/>
          <w:sz w:val="11"/>
        </w:rPr>
        <w:t>么时候都会倾向于这么干。宗教狂热永不平息，永无满足。它永不因善行而中止，因为</w:t>
      </w:r>
      <w:r>
        <w:rPr>
          <w:rFonts w:ascii="宋体" w:eastAsia="宋体" w:hAnsi="宋体" w:cs="宋体"/>
          <w:b/>
          <w:color w:val="000000"/>
          <w:sz w:val="11"/>
        </w:rPr>
        <w:t>它以蔑视善行为荣；永不因良心而中止，因为它驱使良心为自己效劳。贪婪、淫欲和报复心有虔敬、仁慈和荣誉与之抗衡，宗教狂热却无任何克星。</w:t>
      </w:r>
      <w:r>
        <w:br w:type="page"/>
      </w:r>
    </w:p>
    <w:p w:rsidR="00D55C98" w:rsidRDefault="00E14246">
      <w:pPr>
        <w:autoSpaceDE w:val="0"/>
        <w:autoSpaceDN w:val="0"/>
        <w:spacing w:before="1640" w:line="360" w:lineRule="atLeast"/>
        <w:ind w:left="540"/>
        <w:rPr>
          <w:sz w:val="24"/>
        </w:rPr>
      </w:pPr>
      <w:r>
        <w:rPr>
          <w:rFonts w:ascii="宋体" w:eastAsia="宋体" w:hAnsi="宋体" w:cs="宋体"/>
          <w:color w:val="000000"/>
          <w:sz w:val="14"/>
        </w:rPr>
        <w:lastRenderedPageBreak/>
        <w:t>158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第十三章</w:t>
      </w:r>
      <w:r>
        <w:rPr>
          <w:rFonts w:ascii="宋体" w:eastAsia="宋体" w:hAnsi="宋体" w:cs="宋体"/>
          <w:color w:val="000000"/>
          <w:sz w:val="14"/>
        </w:rPr>
        <w:t xml:space="preserve"> </w:t>
      </w:r>
      <w:r>
        <w:rPr>
          <w:rFonts w:ascii="宋体" w:eastAsia="宋体" w:hAnsi="宋体" w:cs="宋体"/>
          <w:color w:val="000000"/>
          <w:sz w:val="14"/>
        </w:rPr>
        <w:t>不适于惩罚的情况</w:t>
      </w:r>
    </w:p>
    <w:p w:rsidR="00D55C98" w:rsidRDefault="00E14246">
      <w:pPr>
        <w:autoSpaceDE w:val="0"/>
        <w:autoSpaceDN w:val="0"/>
        <w:spacing w:before="540" w:line="280" w:lineRule="atLeast"/>
        <w:ind w:left="1960"/>
        <w:rPr>
          <w:sz w:val="16"/>
        </w:rPr>
      </w:pPr>
      <w:r>
        <w:rPr>
          <w:rFonts w:ascii="宋体" w:eastAsia="宋体" w:hAnsi="宋体" w:cs="宋体"/>
          <w:color w:val="000000"/>
          <w:sz w:val="16"/>
        </w:rPr>
        <w:t>第一节</w:t>
      </w:r>
      <w:r>
        <w:rPr>
          <w:rFonts w:ascii="宋体" w:eastAsia="宋体" w:hAnsi="宋体" w:cs="宋体"/>
          <w:color w:val="000000"/>
          <w:sz w:val="16"/>
        </w:rPr>
        <w:t xml:space="preserve"> </w:t>
      </w:r>
      <w:r>
        <w:rPr>
          <w:rFonts w:ascii="宋体" w:eastAsia="宋体" w:hAnsi="宋体" w:cs="宋体"/>
          <w:color w:val="000000"/>
          <w:sz w:val="16"/>
        </w:rPr>
        <w:t>总观不适于惩罚的情况</w:t>
      </w:r>
    </w:p>
    <w:p w:rsidR="00D55C98" w:rsidRDefault="00E14246">
      <w:pPr>
        <w:autoSpaceDE w:val="0"/>
        <w:autoSpaceDN w:val="0"/>
        <w:spacing w:before="400" w:line="225" w:lineRule="atLeast"/>
        <w:ind w:left="20"/>
        <w:rPr>
          <w:sz w:val="24"/>
        </w:rPr>
      </w:pPr>
      <w:r>
        <w:rPr>
          <w:rFonts w:ascii="宋体" w:eastAsia="宋体" w:hAnsi="宋体" w:cs="宋体"/>
          <w:color w:val="000000"/>
          <w:sz w:val="12"/>
        </w:rPr>
        <w:t>法律的目的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w:t>
      </w:r>
      <w:r>
        <w:rPr>
          <w:rFonts w:ascii="宋体" w:eastAsia="宋体" w:hAnsi="宋体" w:cs="宋体"/>
          <w:color w:val="000000"/>
          <w:sz w:val="12"/>
        </w:rPr>
        <w:t>一切法律所具有或通常应具有的一般目的，是增长社会幸是增长幸福福的总和，因而首先要尽可能排除每一种趋于减损这幸福的东西，亦即排除损害。</w:t>
      </w:r>
    </w:p>
    <w:p w:rsidR="00D55C98" w:rsidRDefault="00E14246">
      <w:pPr>
        <w:autoSpaceDE w:val="0"/>
        <w:autoSpaceDN w:val="0"/>
        <w:spacing w:before="60" w:line="293" w:lineRule="atLeast"/>
        <w:ind w:left="20"/>
        <w:rPr>
          <w:sz w:val="24"/>
        </w:rPr>
      </w:pPr>
      <w:r>
        <w:rPr>
          <w:rFonts w:ascii="宋体" w:eastAsia="宋体" w:hAnsi="宋体" w:cs="宋体"/>
          <w:color w:val="000000"/>
          <w:sz w:val="12"/>
        </w:rPr>
        <w:t>然而惩罚是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2.</w:t>
      </w:r>
      <w:r>
        <w:rPr>
          <w:rFonts w:ascii="宋体" w:eastAsia="宋体" w:hAnsi="宋体" w:cs="宋体"/>
          <w:color w:val="000000"/>
          <w:sz w:val="12"/>
        </w:rPr>
        <w:t>然而所有惩罚都是损害，所有惩罚本身都是恶。根据功利一种恶</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原理，如果它应当被允许，那只是因为它有可能排除某</w:t>
      </w:r>
      <w:r>
        <w:rPr>
          <w:rFonts w:ascii="宋体" w:eastAsia="宋体" w:hAnsi="宋体" w:cs="宋体"/>
          <w:color w:val="000000"/>
          <w:sz w:val="12"/>
        </w:rPr>
        <w:t>种更大的恶。</w:t>
      </w:r>
      <w:r>
        <w:rPr>
          <w:rFonts w:ascii="宋体" w:eastAsia="宋体" w:hAnsi="宋体" w:cs="宋体"/>
          <w:color w:val="000000"/>
          <w:sz w:val="12"/>
        </w:rPr>
        <w:t>④</w:t>
      </w:r>
    </w:p>
    <w:p w:rsidR="00D55C98" w:rsidRDefault="00E14246">
      <w:pPr>
        <w:spacing w:before="200" w:line="60" w:lineRule="exact"/>
        <w:ind w:left="860" w:right="3540"/>
        <w:rPr>
          <w:sz w:val="24"/>
        </w:rPr>
      </w:pPr>
      <w:r>
        <w:rPr>
          <w:rFonts w:ascii="宋体" w:eastAsia="宋体" w:hAnsi="宋体" w:cs="宋体"/>
          <w:sz w:val="24"/>
          <w:u w:val="single"/>
        </w:rPr>
        <w:t xml:space="preserve">                </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762176" behindDoc="0" locked="0" layoutInCell="1" allowOverlap="1">
                <wp:simplePos x="0" y="0"/>
                <wp:positionH relativeFrom="column">
                  <wp:posOffset>12700</wp:posOffset>
                </wp:positionH>
                <wp:positionV relativeFrom="paragraph">
                  <wp:posOffset>0</wp:posOffset>
                </wp:positionV>
                <wp:extent cx="4013200" cy="393700"/>
                <wp:effectExtent l="0" t="0" r="0" b="0"/>
                <wp:wrapTopAndBottom/>
                <wp:docPr id="1349" name="文本框 1349"/>
                <wp:cNvGraphicFramePr/>
                <a:graphic xmlns:a="http://schemas.openxmlformats.org/drawingml/2006/main">
                  <a:graphicData uri="http://schemas.microsoft.com/office/word/2010/wordprocessingShape">
                    <wps:wsp>
                      <wps:cNvSpPr txBox="1"/>
                      <wps:spPr>
                        <a:xfrm>
                          <a:off x="0" y="0"/>
                          <a:ext cx="4013200" cy="393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3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63200" behindDoc="0" locked="0" layoutInCell="1" allowOverlap="1">
                <wp:simplePos x="0" y="0"/>
                <wp:positionH relativeFrom="column">
                  <wp:posOffset>12700</wp:posOffset>
                </wp:positionH>
                <wp:positionV relativeFrom="paragraph">
                  <wp:posOffset>0</wp:posOffset>
                </wp:positionV>
                <wp:extent cx="520700" cy="127000"/>
                <wp:effectExtent l="0" t="0" r="0" b="0"/>
                <wp:wrapTopAndBottom/>
                <wp:docPr id="1350" name="文本框 1350"/>
                <wp:cNvGraphicFramePr/>
                <a:graphic xmlns:a="http://schemas.openxmlformats.org/drawingml/2006/main">
                  <a:graphicData uri="http://schemas.microsoft.com/office/word/2010/wordprocessingShape">
                    <wps:wsp>
                      <wps:cNvSpPr txBox="1"/>
                      <wps:spPr>
                        <a:xfrm>
                          <a:off x="0" y="0"/>
                          <a:ext cx="5207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rPr>
                              <w:t>关于惩罚目</w:t>
                            </w:r>
                          </w:p>
                        </w:txbxContent>
                      </wps:txbx>
                      <wps:bodyPr vert="horz" wrap="square" lIns="0" tIns="0" rIns="0" bIns="0" anchor="t">
                        <a:spAutoFit/>
                      </wps:bodyPr>
                    </wps:wsp>
                  </a:graphicData>
                </a:graphic>
              </wp:anchor>
            </w:drawing>
          </mc:Choice>
          <mc:Fallback>
            <w:pict>
              <v:shape type="#_x0000_t202" filled="f" stroked="f" style="margin-left:1pt;margin-top:0pt;width:4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ff"/>
                          <w:i w:val="off"/>
                        </w:rPr>
                        <w:t>关于惩罚目</w:t>
                      </w:r>
                    </w:p>
                  </w:txbxContent>
                </v:textbox>
              </v:shape>
            </w:pict>
          </mc:Fallback>
        </mc:AlternateContent>
      </w:r>
      <w:r>
        <w:rPr>
          <w:noProof/>
        </w:rPr>
        <mc:AlternateContent>
          <mc:Choice Requires="wps">
            <w:drawing>
              <wp:anchor distT="0" distB="0" distL="0" distR="0" simplePos="0" relativeHeight="251764224" behindDoc="0" locked="0" layoutInCell="1" allowOverlap="1">
                <wp:simplePos x="0" y="0"/>
                <wp:positionH relativeFrom="column">
                  <wp:posOffset>12700</wp:posOffset>
                </wp:positionH>
                <wp:positionV relativeFrom="paragraph">
                  <wp:posOffset>139700</wp:posOffset>
                </wp:positionV>
                <wp:extent cx="482600" cy="114300"/>
                <wp:effectExtent l="0" t="0" r="0" b="0"/>
                <wp:wrapTopAndBottom/>
                <wp:docPr id="1351" name="文本框 1351"/>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的和涉及惩</w:t>
                            </w:r>
                          </w:p>
                        </w:txbxContent>
                      </wps:txbx>
                      <wps:bodyPr vert="horz" wrap="square" lIns="0" tIns="0" rIns="0" bIns="0" anchor="t">
                        <a:spAutoFit/>
                      </wps:bodyPr>
                    </wps:wsp>
                  </a:graphicData>
                </a:graphic>
              </wp:anchor>
            </w:drawing>
          </mc:Choice>
          <mc:Fallback>
            <w:pict>
              <v:shape type="#_x0000_t202" filled="f" stroked="f" style="margin-left:1pt;margin-top:1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的和涉及惩</w:t>
                      </w:r>
                    </w:p>
                  </w:txbxContent>
                </v:textbox>
              </v:shape>
            </w:pict>
          </mc:Fallback>
        </mc:AlternateContent>
      </w:r>
      <w:r>
        <w:rPr>
          <w:noProof/>
        </w:rPr>
        <mc:AlternateContent>
          <mc:Choice Requires="wps">
            <w:drawing>
              <wp:anchor distT="0" distB="0" distL="0" distR="0" simplePos="0" relativeHeight="251765248" behindDoc="0" locked="0" layoutInCell="1" allowOverlap="1">
                <wp:simplePos x="0" y="0"/>
                <wp:positionH relativeFrom="column">
                  <wp:posOffset>12700</wp:posOffset>
                </wp:positionH>
                <wp:positionV relativeFrom="paragraph">
                  <wp:posOffset>266700</wp:posOffset>
                </wp:positionV>
                <wp:extent cx="482600" cy="114300"/>
                <wp:effectExtent l="0" t="0" r="0" b="0"/>
                <wp:wrapTopAndBottom/>
                <wp:docPr id="1352" name="文本框 135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罚的若干其</w:t>
                            </w:r>
                          </w:p>
                        </w:txbxContent>
                      </wps:txbx>
                      <wps:bodyPr vert="horz" wrap="square" lIns="0" tIns="0" rIns="0" bIns="0" anchor="t">
                        <a:spAutoFit/>
                      </wps:bodyPr>
                    </wps:wsp>
                  </a:graphicData>
                </a:graphic>
              </wp:anchor>
            </w:drawing>
          </mc:Choice>
          <mc:Fallback>
            <w:pict>
              <v:shape type="#_x0000_t202" filled="f" stroked="f" style="margin-left:1pt;margin-top:2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罚的若干其</w:t>
                      </w:r>
                    </w:p>
                  </w:txbxContent>
                </v:textbox>
              </v:shape>
            </w:pict>
          </mc:Fallback>
        </mc:AlternateContent>
      </w:r>
      <w:r>
        <w:rPr>
          <w:noProof/>
        </w:rPr>
        <mc:AlternateContent>
          <mc:Choice Requires="wps">
            <w:drawing>
              <wp:anchor distT="0" distB="0" distL="0" distR="0" simplePos="0" relativeHeight="251766272" behindDoc="0" locked="0" layoutInCell="1" allowOverlap="1">
                <wp:simplePos x="0" y="0"/>
                <wp:positionH relativeFrom="column">
                  <wp:posOffset>12700</wp:posOffset>
                </wp:positionH>
                <wp:positionV relativeFrom="paragraph">
                  <wp:posOffset>393700</wp:posOffset>
                </wp:positionV>
                <wp:extent cx="482600" cy="114300"/>
                <wp:effectExtent l="0" t="0" r="0" b="0"/>
                <wp:wrapTopAndBottom/>
                <wp:docPr id="1353" name="文本框 1353"/>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他问题的论</w:t>
                            </w:r>
                          </w:p>
                        </w:txbxContent>
                      </wps:txbx>
                      <wps:bodyPr vert="horz" wrap="square" lIns="0" tIns="0" rIns="0" bIns="0" anchor="t">
                        <a:spAutoFit/>
                      </wps:bodyPr>
                    </wps:wsp>
                  </a:graphicData>
                </a:graphic>
              </wp:anchor>
            </w:drawing>
          </mc:Choice>
          <mc:Fallback>
            <w:pict>
              <v:shape type="#_x0000_t202" filled="f" stroked="f" style="margin-left:1pt;margin-top:3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他问题的论</w:t>
                      </w:r>
                    </w:p>
                  </w:txbxContent>
                </v:textbox>
              </v:shape>
            </w:pict>
          </mc:Fallback>
        </mc:AlternateContent>
      </w:r>
      <w:r>
        <w:rPr>
          <w:noProof/>
        </w:rPr>
        <mc:AlternateContent>
          <mc:Choice Requires="wps">
            <w:drawing>
              <wp:anchor distT="0" distB="0" distL="0" distR="0" simplePos="0" relativeHeight="251767296" behindDoc="0" locked="0" layoutInCell="1" allowOverlap="1">
                <wp:simplePos x="0" y="0"/>
                <wp:positionH relativeFrom="column">
                  <wp:posOffset>558800</wp:posOffset>
                </wp:positionH>
                <wp:positionV relativeFrom="paragraph">
                  <wp:posOffset>0</wp:posOffset>
                </wp:positionV>
                <wp:extent cx="3467100" cy="508000"/>
                <wp:effectExtent l="0" t="0" r="0" b="0"/>
                <wp:wrapTopAndBottom/>
                <wp:docPr id="1354" name="文本框 1354"/>
                <wp:cNvGraphicFramePr/>
                <a:graphic xmlns:a="http://schemas.openxmlformats.org/drawingml/2006/main">
                  <a:graphicData uri="http://schemas.microsoft.com/office/word/2010/wordprocessingShape">
                    <wps:wsp>
                      <wps:cNvSpPr txBox="1"/>
                      <wps:spPr>
                        <a:xfrm>
                          <a:off x="0" y="0"/>
                          <a:ext cx="3467100" cy="508000"/>
                        </a:xfrm>
                        <a:prstGeom prst="rect">
                          <a:avLst/>
                        </a:prstGeom>
                        <a:noFill/>
                        <a:ln w="6350">
                          <a:noFill/>
                        </a:ln>
                      </wps:spPr>
                      <wps:txbx>
                        <w:txbxContent>
                          <w:p w:rsidR="00D55C98" w:rsidRDefault="00E14246">
                            <w:pPr>
                              <w:autoSpaceDE w:val="0"/>
                              <w:autoSpaceDN w:val="0"/>
                              <w:spacing w:line="190" w:lineRule="atLeast"/>
                              <w:ind w:firstLine="200"/>
                              <w:rPr>
                                <w:sz w:val="12"/>
                              </w:rPr>
                            </w:pPr>
                            <w:r>
                              <w:rPr>
                                <w:rFonts w:ascii="宋体" w:eastAsia="宋体" w:hAnsi="宋体" w:cs="宋体"/>
                                <w:color w:val="000000"/>
                                <w:sz w:val="12"/>
                              </w:rPr>
                              <w:t xml:space="preserve">  a  </w:t>
                            </w:r>
                            <w:r>
                              <w:rPr>
                                <w:rFonts w:ascii="宋体" w:eastAsia="宋体" w:hAnsi="宋体" w:cs="宋体"/>
                                <w:color w:val="000000"/>
                                <w:sz w:val="12"/>
                              </w:rPr>
                              <w:t>在涉及惩罚问题的下述讨论之前，通常应加上单独的一章，论述惩罚的目</w:t>
                            </w:r>
                            <w:r>
                              <w:rPr>
                                <w:rFonts w:ascii="宋体" w:eastAsia="宋体" w:hAnsi="宋体" w:cs="宋体"/>
                                <w:color w:val="000000"/>
                                <w:sz w:val="12"/>
                              </w:rPr>
                              <w:t xml:space="preserve"> </w:t>
                            </w:r>
                            <w:r>
                              <w:rPr>
                                <w:rFonts w:ascii="宋体" w:eastAsia="宋体" w:hAnsi="宋体" w:cs="宋体"/>
                                <w:color w:val="000000"/>
                                <w:sz w:val="12"/>
                              </w:rPr>
                              <w:t>的。但是，关于惩罚问题的这一特定方面，没有什么未说过的新鲜话要谈，因而在一部</w:t>
                            </w:r>
                            <w:r>
                              <w:rPr>
                                <w:rFonts w:ascii="宋体" w:eastAsia="宋体" w:hAnsi="宋体" w:cs="宋体"/>
                                <w:color w:val="000000"/>
                                <w:sz w:val="12"/>
                              </w:rPr>
                              <w:t xml:space="preserve"> </w:t>
                            </w:r>
                            <w:r>
                              <w:rPr>
                                <w:rFonts w:ascii="宋体" w:eastAsia="宋体" w:hAnsi="宋体" w:cs="宋体"/>
                                <w:color w:val="000000"/>
                                <w:sz w:val="12"/>
                              </w:rPr>
                              <w:t>无论如何将是篇幅太大的著作中，看来最好删去这一题目，把它留给此后要发表的另</w:t>
                            </w:r>
                            <w:r>
                              <w:rPr>
                                <w:rFonts w:ascii="宋体" w:eastAsia="宋体" w:hAnsi="宋体" w:cs="宋体"/>
                                <w:color w:val="000000"/>
                                <w:sz w:val="12"/>
                              </w:rPr>
                              <w:t xml:space="preserve"> </w:t>
                            </w:r>
                            <w:r>
                              <w:rPr>
                                <w:rFonts w:ascii="宋体" w:eastAsia="宋体" w:hAnsi="宋体" w:cs="宋体"/>
                                <w:color w:val="000000"/>
                                <w:sz w:val="12"/>
                              </w:rPr>
                              <w:t>一部著作</w:t>
                            </w:r>
                            <w:r>
                              <w:rPr>
                                <w:rFonts w:ascii="宋体" w:eastAsia="宋体" w:hAnsi="宋体" w:cs="宋体"/>
                                <w:color w:val="000000"/>
                                <w:sz w:val="12"/>
                              </w:rPr>
                              <w:t>,</w:t>
                            </w:r>
                            <w:r>
                              <w:rPr>
                                <w:rFonts w:ascii="宋体" w:eastAsia="宋体" w:hAnsi="宋体" w:cs="宋体"/>
                                <w:color w:val="000000"/>
                                <w:sz w:val="12"/>
                              </w:rPr>
                              <w:t>题为《惩罚理论》</w:t>
                            </w:r>
                            <w:r>
                              <w:rPr>
                                <w:rFonts w:ascii="宋体" w:eastAsia="宋体" w:hAnsi="宋体" w:cs="宋体"/>
                                <w:color w:val="000000"/>
                                <w:sz w:val="12"/>
                              </w:rPr>
                              <w:t>(The Theory of Punishment)</w:t>
                            </w:r>
                            <w:r>
                              <w:rPr>
                                <w:rFonts w:ascii="宋体" w:eastAsia="宋体" w:hAnsi="宋体" w:cs="宋体"/>
                                <w:color w:val="000000"/>
                                <w:sz w:val="12"/>
                              </w:rPr>
                              <w:t>。</w:t>
                            </w:r>
                            <w:r>
                              <w:rPr>
                                <w:rFonts w:ascii="宋体" w:eastAsia="宋体" w:hAnsi="宋体" w:cs="宋体"/>
                                <w:color w:val="000000"/>
                                <w:sz w:val="12"/>
                              </w:rPr>
                              <w:t>“</w:t>
                            </w:r>
                            <w:r>
                              <w:rPr>
                                <w:rFonts w:ascii="宋体" w:eastAsia="宋体" w:hAnsi="宋体" w:cs="宋体"/>
                                <w:color w:val="000000"/>
                                <w:sz w:val="12"/>
                              </w:rPr>
                              <w:t>我必须归入该书的内容</w:t>
                            </w:r>
                            <w:r>
                              <w:rPr>
                                <w:rFonts w:ascii="宋体" w:eastAsia="宋体" w:hAnsi="宋体" w:cs="宋体"/>
                                <w:color w:val="000000"/>
                                <w:sz w:val="12"/>
                              </w:rPr>
                              <w:t>,</w:t>
                            </w:r>
                            <w:r>
                              <w:rPr>
                                <w:rFonts w:ascii="宋体" w:eastAsia="宋体" w:hAnsi="宋体" w:cs="宋体"/>
                                <w:color w:val="000000"/>
                                <w:sz w:val="12"/>
                              </w:rPr>
                              <w:t>还有</w:t>
                            </w:r>
                          </w:p>
                        </w:txbxContent>
                      </wps:txbx>
                      <wps:bodyPr vert="horz" wrap="square" lIns="0" tIns="0" rIns="0" bIns="0" anchor="t">
                        <a:spAutoFit/>
                      </wps:bodyPr>
                    </wps:wsp>
                  </a:graphicData>
                </a:graphic>
              </wp:anchor>
            </w:drawing>
          </mc:Choice>
          <mc:Fallback>
            <w:pict>
              <v:shape type="#_x0000_t202" filled="f" stroked="f" style="margin-left:44pt;margin-top:0pt;width:273pt;height:4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0" w:lineRule="atLeast"/>
                        <w:ind w:left="0" w:right="0" w:firstLine="200"/>
                        <w:jc w:val="both"/>
                        <w:textAlignment w:val="auto"/>
                        <w:rPr>
                          <w:sz w:val="12"/>
                        </w:rPr>
                      </w:pPr>
                      <w:r>
                        <w:rPr>
                          <w:rFonts w:ascii="宋体" w:hAnsi="宋体" w:cs="宋体" w:eastAsia="宋体"/>
                          <w:sz w:val="12"/>
                          <w:color w:val="000000"/>
                          <w:b w:val="off"/>
                          <w:i w:val="off"/>
                        </w:rPr>
                        <w:t xml:space="preserve">  a  在涉及惩罚问题的下述讨论之前，通常应加上单独的一章，论述惩罚的目</w:t>
                      </w:r>
                      <w:r>
                        <w:rPr>
                          <w:rFonts w:ascii="宋体" w:hAnsi="宋体" w:cs="宋体" w:eastAsia="宋体"/>
                          <w:sz w:val="12"/>
                          <w:color w:val="000000"/>
                          <w:b w:val="off"/>
                          <w:i w:val="off"/>
                        </w:rPr>
                        <w:t xml:space="preserve"> 的。但是，关于惩罚问题的这一特定方面，没有什么未说过的新鲜话要谈，因而在一部</w:t>
                      </w:r>
                      <w:r>
                        <w:rPr>
                          <w:rFonts w:ascii="宋体" w:hAnsi="宋体" w:cs="宋体" w:eastAsia="宋体"/>
                          <w:sz w:val="12"/>
                          <w:color w:val="000000"/>
                          <w:b w:val="off"/>
                          <w:i w:val="off"/>
                        </w:rPr>
                        <w:t xml:space="preserve"> 无论如何将是篇幅太大的著作中，看来最好删去这一题目，把它留给此后要发表的另</w:t>
                      </w:r>
                      <w:r>
                        <w:rPr>
                          <w:rFonts w:ascii="宋体" w:hAnsi="宋体" w:cs="宋体" w:eastAsia="宋体"/>
                          <w:sz w:val="12"/>
                          <w:color w:val="000000"/>
                          <w:b w:val="off"/>
                          <w:i w:val="off"/>
                        </w:rPr>
                        <w:t xml:space="preserve"> 一部著作,题为《惩罚理论》(The Theory of Punishment)。“我必须归入该书的内容,还有</w:t>
                      </w:r>
                    </w:p>
                  </w:txbxContent>
                </v:textbox>
              </v:shape>
            </w:pict>
          </mc:Fallback>
        </mc:AlternateContent>
      </w:r>
    </w:p>
    <w:p w:rsidR="00D55C98" w:rsidRDefault="00E14246">
      <w:pPr>
        <w:autoSpaceDE w:val="0"/>
        <w:autoSpaceDN w:val="0"/>
        <w:spacing w:before="40" w:line="180" w:lineRule="atLeast"/>
        <w:ind w:left="20"/>
        <w:rPr>
          <w:sz w:val="12"/>
        </w:rPr>
      </w:pPr>
      <w:r>
        <w:rPr>
          <w:rFonts w:ascii="宋体" w:eastAsia="宋体" w:hAnsi="宋体" w:cs="宋体"/>
          <w:color w:val="000000"/>
          <w:sz w:val="12"/>
        </w:rPr>
        <w:t>析，移入另</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768320" behindDoc="0" locked="0" layoutInCell="1" allowOverlap="1">
                <wp:simplePos x="0" y="0"/>
                <wp:positionH relativeFrom="column">
                  <wp:posOffset>12700</wp:posOffset>
                </wp:positionH>
                <wp:positionV relativeFrom="paragraph">
                  <wp:posOffset>0</wp:posOffset>
                </wp:positionV>
                <wp:extent cx="3911600" cy="12700"/>
                <wp:effectExtent l="0" t="0" r="0" b="0"/>
                <wp:wrapTopAndBottom/>
                <wp:docPr id="1355" name="文本框 1355"/>
                <wp:cNvGraphicFramePr/>
                <a:graphic xmlns:a="http://schemas.openxmlformats.org/drawingml/2006/main">
                  <a:graphicData uri="http://schemas.microsoft.com/office/word/2010/wordprocessingShape">
                    <wps:wsp>
                      <wps:cNvSpPr txBox="1"/>
                      <wps:spPr>
                        <a:xfrm>
                          <a:off x="0" y="0"/>
                          <a:ext cx="39116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8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69344" behindDoc="0" locked="0" layoutInCell="1" allowOverlap="1">
                <wp:simplePos x="0" y="0"/>
                <wp:positionH relativeFrom="column">
                  <wp:posOffset>12700</wp:posOffset>
                </wp:positionH>
                <wp:positionV relativeFrom="paragraph">
                  <wp:posOffset>12700</wp:posOffset>
                </wp:positionV>
                <wp:extent cx="393700" cy="114300"/>
                <wp:effectExtent l="0" t="0" r="0" b="0"/>
                <wp:wrapTopAndBottom/>
                <wp:docPr id="1356" name="文本框 1356"/>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一部著作</w:t>
                            </w:r>
                          </w:p>
                        </w:txbxContent>
                      </wps:txbx>
                      <wps:bodyPr vert="horz" wrap="square" lIns="0" tIns="0" rIns="0" bIns="0" anchor="t">
                        <a:spAutoFit/>
                      </wps:bodyPr>
                    </wps:wsp>
                  </a:graphicData>
                </a:graphic>
              </wp:anchor>
            </w:drawing>
          </mc:Choice>
          <mc:Fallback>
            <w:pict>
              <v:shape type="#_x0000_t202" filled="f" stroked="f" style="margin-left:1pt;margin-top:1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一部著作</w:t>
                      </w:r>
                    </w:p>
                  </w:txbxContent>
                </v:textbox>
              </v:shape>
            </w:pict>
          </mc:Fallback>
        </mc:AlternateContent>
      </w:r>
      <w:r>
        <w:rPr>
          <w:noProof/>
        </w:rPr>
        <mc:AlternateContent>
          <mc:Choice Requires="wps">
            <w:drawing>
              <wp:anchor distT="0" distB="0" distL="0" distR="0" simplePos="0" relativeHeight="251770368" behindDoc="0" locked="0" layoutInCell="1" allowOverlap="1">
                <wp:simplePos x="0" y="0"/>
                <wp:positionH relativeFrom="column">
                  <wp:posOffset>457200</wp:posOffset>
                </wp:positionH>
                <wp:positionV relativeFrom="paragraph">
                  <wp:posOffset>0</wp:posOffset>
                </wp:positionV>
                <wp:extent cx="3467100" cy="660400"/>
                <wp:effectExtent l="0" t="0" r="0" b="0"/>
                <wp:wrapTopAndBottom/>
                <wp:docPr id="1357" name="文本框 1357"/>
                <wp:cNvGraphicFramePr/>
                <a:graphic xmlns:a="http://schemas.openxmlformats.org/drawingml/2006/main">
                  <a:graphicData uri="http://schemas.microsoft.com/office/word/2010/wordprocessingShape">
                    <wps:wsp>
                      <wps:cNvSpPr txBox="1"/>
                      <wps:spPr>
                        <a:xfrm>
                          <a:off x="0" y="0"/>
                          <a:ext cx="3467100" cy="660400"/>
                        </a:xfrm>
                        <a:prstGeom prst="rect">
                          <a:avLst/>
                        </a:prstGeom>
                        <a:noFill/>
                        <a:ln w="6350">
                          <a:noFill/>
                        </a:ln>
                      </wps:spPr>
                      <wps:txbx>
                        <w:txbxContent>
                          <w:p w:rsidR="00D55C98" w:rsidRDefault="00E14246">
                            <w:pPr>
                              <w:autoSpaceDE w:val="0"/>
                              <w:autoSpaceDN w:val="0"/>
                              <w:spacing w:line="200" w:lineRule="atLeast"/>
                              <w:ind w:firstLine="360"/>
                              <w:rPr>
                                <w:sz w:val="12"/>
                              </w:rPr>
                            </w:pPr>
                            <w:r>
                              <w:rPr>
                                <w:rFonts w:ascii="宋体" w:eastAsia="宋体" w:hAnsi="宋体" w:cs="宋体"/>
                                <w:color w:val="000000"/>
                                <w:sz w:val="12"/>
                              </w:rPr>
                              <w:t xml:space="preserve">*  </w:t>
                            </w:r>
                            <w:r>
                              <w:rPr>
                                <w:rFonts w:ascii="宋体" w:eastAsia="宋体" w:hAnsi="宋体" w:cs="宋体"/>
                                <w:color w:val="000000"/>
                                <w:sz w:val="12"/>
                              </w:rPr>
                              <w:t>此即后来由迪蒙先生据作者文稿用法文发表的著作，与《褒赏理论》</w:t>
                            </w:r>
                            <w:r>
                              <w:rPr>
                                <w:rFonts w:ascii="宋体" w:eastAsia="宋体" w:hAnsi="宋体" w:cs="宋体"/>
                                <w:color w:val="000000"/>
                                <w:sz w:val="12"/>
                              </w:rPr>
                              <w:t>(The The-ory of Reward)</w:t>
                            </w:r>
                            <w:r>
                              <w:rPr>
                                <w:rFonts w:ascii="宋体" w:eastAsia="宋体" w:hAnsi="宋体" w:cs="宋体"/>
                                <w:color w:val="000000"/>
                                <w:sz w:val="12"/>
                              </w:rPr>
                              <w:t>合为一本，以便互相说明。现正打算按照作者手稿，用英文出版这两部著作，它们得益于迪蒙的满足，</w:t>
                            </w:r>
                            <w:r>
                              <w:rPr>
                                <w:rFonts w:ascii="宋体" w:eastAsia="宋体" w:hAnsi="宋体" w:cs="宋体"/>
                                <w:color w:val="000000"/>
                                <w:sz w:val="12"/>
                              </w:rPr>
                              <w:t>①</w:t>
                            </w:r>
                            <w:r>
                              <w:rPr>
                                <w:rFonts w:ascii="宋体" w:eastAsia="宋体" w:hAnsi="宋体" w:cs="宋体"/>
                                <w:color w:val="000000"/>
                                <w:sz w:val="12"/>
                              </w:rPr>
                              <w:t>可以叫做报复性或补偿性满足，如同以自顾性收益或快乐股本方式给予的补偿，可以叫做有利可图的补偿。见册一，</w:t>
                            </w:r>
                            <w:r>
                              <w:rPr>
                                <w:rFonts w:ascii="宋体" w:eastAsia="宋体" w:hAnsi="宋体" w:cs="宋体"/>
                                <w:color w:val="000000"/>
                                <w:sz w:val="12"/>
                              </w:rPr>
                              <w:t>“</w:t>
                            </w:r>
                            <w:r>
                              <w:rPr>
                                <w:rFonts w:ascii="宋体" w:eastAsia="宋体" w:hAnsi="宋体" w:cs="宋体"/>
                                <w:color w:val="000000"/>
                                <w:sz w:val="12"/>
                              </w:rPr>
                              <w:t>补偿</w:t>
                            </w:r>
                            <w:r>
                              <w:rPr>
                                <w:rFonts w:ascii="宋体" w:eastAsia="宋体" w:hAnsi="宋体" w:cs="宋体"/>
                                <w:color w:val="000000"/>
                                <w:sz w:val="12"/>
                              </w:rPr>
                              <w:t>”</w:t>
                            </w:r>
                            <w:r>
                              <w:rPr>
                                <w:rFonts w:ascii="宋体" w:eastAsia="宋体" w:hAnsi="宋体" w:cs="宋体"/>
                                <w:color w:val="000000"/>
                                <w:sz w:val="12"/>
                              </w:rPr>
                              <w:t>项。以儆效尤是所有目的中最重要的，受犯罪诱惑的人数比例越高，它就越重要。</w:t>
                            </w:r>
                          </w:p>
                        </w:txbxContent>
                      </wps:txbx>
                      <wps:bodyPr vert="horz" wrap="square" lIns="0" tIns="0" rIns="0" bIns="0" anchor="t">
                        <a:spAutoFit/>
                      </wps:bodyPr>
                    </wps:wsp>
                  </a:graphicData>
                </a:graphic>
              </wp:anchor>
            </w:drawing>
          </mc:Choice>
          <mc:Fallback>
            <w:pict>
              <v:shape type="#_x0000_t202" filled="f" stroked="f" style="margin-left:36pt;margin-top:0pt;width:273pt;height:5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60"/>
                        <w:jc w:val="both"/>
                        <w:textAlignment w:val="auto"/>
                        <w:rPr>
                          <w:sz w:val="12"/>
                        </w:rPr>
                      </w:pPr>
                      <w:r>
                        <w:rPr>
                          <w:rFonts w:ascii="宋体" w:hAnsi="宋体" w:cs="宋体" w:eastAsia="宋体"/>
                          <w:sz w:val="12"/>
                          <w:color w:val="000000"/>
                          <w:b w:val="off"/>
                          <w:i w:val="off"/>
                        </w:rPr>
                        <w:t>*  此即后来由迪蒙先生据作者文稿用法文发表的著作，与《褒赏理论》(The The-</w:t>
                      </w:r>
                      <w:r>
                        <w:rPr>
                          <w:rFonts w:ascii="宋体" w:hAnsi="宋体" w:cs="宋体" w:eastAsia="宋体"/>
                          <w:sz w:val="12"/>
                          <w:color w:val="000000"/>
                          <w:b w:val="off"/>
                          <w:i w:val="off"/>
                        </w:rPr>
                        <w:t>ory of Reward)合为一本，以便互相说明。现正打算按照作者手稿，用英文出版这两部著</w:t>
                      </w:r>
                      <w:r>
                        <w:rPr>
                          <w:rFonts w:ascii="宋体" w:hAnsi="宋体" w:cs="宋体" w:eastAsia="宋体"/>
                          <w:sz w:val="12"/>
                          <w:color w:val="000000"/>
                          <w:b w:val="off"/>
                          <w:i w:val="off"/>
                        </w:rPr>
                        <w:t>作，它们得益于迪蒙的满足，①可以叫做报复性或补偿性满足，如同以自顾性收益或快</w:t>
                      </w:r>
                      <w:r>
                        <w:rPr>
                          <w:rFonts w:ascii="宋体" w:hAnsi="宋体" w:cs="宋体" w:eastAsia="宋体"/>
                          <w:sz w:val="12"/>
                          <w:color w:val="000000"/>
                          <w:b w:val="off"/>
                          <w:i w:val="off"/>
                        </w:rPr>
                        <w:t>乐股本方式给予的补偿，可以叫做有利可图的补偿。见册一，“补偿”项。以儆效尤是所</w:t>
                      </w:r>
                      <w:r>
                        <w:rPr>
                          <w:rFonts w:ascii="宋体" w:hAnsi="宋体" w:cs="宋体" w:eastAsia="宋体"/>
                          <w:sz w:val="12"/>
                          <w:color w:val="000000"/>
                          <w:b w:val="off"/>
                          <w:i w:val="off"/>
                        </w:rPr>
                        <w:t>有目的中最重要的，受犯罪诱惑的人数比例越高，它就越重要。</w:t>
                      </w:r>
                    </w:p>
                  </w:txbxContent>
                </v:textbox>
              </v:shape>
            </w:pict>
          </mc:Fallback>
        </mc:AlternateContent>
      </w:r>
    </w:p>
    <w:p w:rsidR="00D55C98" w:rsidRDefault="00E14246">
      <w:pPr>
        <w:autoSpaceDE w:val="0"/>
        <w:autoSpaceDN w:val="0"/>
        <w:spacing w:before="200" w:line="200" w:lineRule="atLeast"/>
        <w:ind w:left="780" w:firstLine="300"/>
        <w:rPr>
          <w:sz w:val="12"/>
        </w:rPr>
      </w:pPr>
      <w:r>
        <w:rPr>
          <w:rFonts w:ascii="宋体" w:eastAsia="宋体" w:hAnsi="宋体" w:cs="宋体"/>
          <w:color w:val="000000"/>
          <w:sz w:val="12"/>
        </w:rPr>
        <w:t>①  1823</w:t>
      </w:r>
      <w:r>
        <w:rPr>
          <w:rFonts w:ascii="宋体" w:eastAsia="宋体" w:hAnsi="宋体" w:cs="宋体"/>
          <w:color w:val="000000"/>
          <w:sz w:val="12"/>
        </w:rPr>
        <w:t>年版添注。关于边沁的《惩罚理论》以及它同本书的关系，见前面的导言，第</w:t>
      </w:r>
      <w:r>
        <w:rPr>
          <w:rFonts w:ascii="宋体" w:eastAsia="宋体" w:hAnsi="宋体" w:cs="宋体"/>
          <w:color w:val="000000"/>
          <w:sz w:val="12"/>
        </w:rPr>
        <w:t>xxxviii</w:t>
      </w:r>
      <w:r>
        <w:rPr>
          <w:rFonts w:ascii="宋体" w:eastAsia="宋体" w:hAnsi="宋体" w:cs="宋体"/>
          <w:color w:val="000000"/>
          <w:sz w:val="12"/>
        </w:rPr>
        <w:t>页。这里所说出书计</w:t>
      </w:r>
      <w:r>
        <w:rPr>
          <w:rFonts w:ascii="宋体" w:eastAsia="宋体" w:hAnsi="宋体" w:cs="宋体"/>
          <w:color w:val="000000"/>
          <w:sz w:val="12"/>
        </w:rPr>
        <w:t>划，由理查德</w:t>
      </w:r>
      <w:r>
        <w:rPr>
          <w:rFonts w:ascii="宋体" w:eastAsia="宋体" w:hAnsi="宋体" w:cs="宋体"/>
          <w:color w:val="000000"/>
          <w:sz w:val="12"/>
        </w:rPr>
        <w:t>·</w:t>
      </w:r>
      <w:r>
        <w:rPr>
          <w:rFonts w:ascii="宋体" w:eastAsia="宋体" w:hAnsi="宋体" w:cs="宋体"/>
          <w:color w:val="000000"/>
          <w:sz w:val="12"/>
        </w:rPr>
        <w:t>史密斯编辑出版《褒赏原理》</w:t>
      </w:r>
      <w:r>
        <w:rPr>
          <w:rFonts w:ascii="宋体" w:eastAsia="宋体" w:hAnsi="宋体" w:cs="宋体"/>
          <w:color w:val="000000"/>
          <w:sz w:val="12"/>
        </w:rPr>
        <w:t>(The</w:t>
      </w:r>
      <w:r>
        <w:rPr>
          <w:rFonts w:ascii="宋体" w:eastAsia="宋体" w:hAnsi="宋体" w:cs="宋体"/>
          <w:sz w:val="12"/>
        </w:rPr>
        <w:t xml:space="preserve"> </w:t>
      </w:r>
      <w:r>
        <w:rPr>
          <w:rFonts w:ascii="宋体" w:eastAsia="宋体" w:hAnsi="宋体" w:cs="宋体"/>
          <w:color w:val="000000"/>
          <w:sz w:val="12"/>
        </w:rPr>
        <w:t>Rationale of Reward)(1825</w:t>
      </w:r>
      <w:r>
        <w:rPr>
          <w:rFonts w:ascii="宋体" w:eastAsia="宋体" w:hAnsi="宋体" w:cs="宋体"/>
          <w:color w:val="000000"/>
          <w:sz w:val="12"/>
        </w:rPr>
        <w:t>年</w:t>
      </w:r>
      <w:r>
        <w:rPr>
          <w:rFonts w:ascii="宋体" w:eastAsia="宋体" w:hAnsi="宋体" w:cs="宋体"/>
          <w:color w:val="000000"/>
          <w:sz w:val="12"/>
        </w:rPr>
        <w:t>)</w:t>
      </w:r>
      <w:r>
        <w:rPr>
          <w:rFonts w:ascii="宋体" w:eastAsia="宋体" w:hAnsi="宋体" w:cs="宋体"/>
          <w:color w:val="000000"/>
          <w:sz w:val="12"/>
        </w:rPr>
        <w:t>和《惩罚原理》</w:t>
      </w:r>
      <w:r>
        <w:rPr>
          <w:rFonts w:ascii="宋体" w:eastAsia="宋体" w:hAnsi="宋体" w:cs="宋体"/>
          <w:color w:val="000000"/>
          <w:sz w:val="12"/>
        </w:rPr>
        <w:t>(The Rationale of Punishement)(1830</w:t>
      </w:r>
      <w:r>
        <w:rPr>
          <w:rFonts w:ascii="宋体" w:eastAsia="宋体" w:hAnsi="宋体" w:cs="宋体"/>
          <w:color w:val="000000"/>
          <w:sz w:val="12"/>
        </w:rPr>
        <w:t>年</w:t>
      </w:r>
      <w:r>
        <w:rPr>
          <w:rFonts w:ascii="宋体" w:eastAsia="宋体" w:hAnsi="宋体" w:cs="宋体"/>
          <w:color w:val="000000"/>
          <w:sz w:val="12"/>
        </w:rPr>
        <w:t>)</w:t>
      </w:r>
      <w:r>
        <w:rPr>
          <w:rFonts w:ascii="宋体" w:eastAsia="宋体" w:hAnsi="宋体" w:cs="宋体"/>
          <w:color w:val="000000"/>
          <w:sz w:val="12"/>
        </w:rPr>
        <w:t>而得以实现。</w:t>
      </w:r>
      <w:r>
        <w:br w:type="page"/>
      </w:r>
    </w:p>
    <w:p w:rsidR="00D55C98" w:rsidRDefault="00E14246">
      <w:pPr>
        <w:autoSpaceDE w:val="0"/>
        <w:autoSpaceDN w:val="0"/>
        <w:spacing w:before="160" w:line="200" w:lineRule="atLeast"/>
        <w:ind w:left="60"/>
        <w:rPr>
          <w:sz w:val="12"/>
        </w:rPr>
      </w:pPr>
      <w:r>
        <w:rPr>
          <w:rFonts w:ascii="宋体" w:eastAsia="宋体" w:hAnsi="宋体" w:cs="宋体"/>
          <w:color w:val="000000"/>
          <w:sz w:val="12"/>
          <w:u w:val="single"/>
        </w:rPr>
        <w:lastRenderedPageBreak/>
        <w:t xml:space="preserve">                      </w:t>
      </w:r>
      <w:r>
        <w:rPr>
          <w:rFonts w:ascii="宋体" w:eastAsia="宋体" w:hAnsi="宋体" w:cs="宋体"/>
          <w:color w:val="000000"/>
          <w:sz w:val="12"/>
          <w:u w:val="single"/>
        </w:rPr>
        <w:t>第十三章</w:t>
      </w:r>
      <w:r>
        <w:rPr>
          <w:rFonts w:ascii="宋体" w:eastAsia="宋体" w:hAnsi="宋体" w:cs="宋体"/>
          <w:color w:val="000000"/>
          <w:sz w:val="12"/>
          <w:u w:val="single"/>
        </w:rPr>
        <w:t xml:space="preserve"> </w:t>
      </w:r>
      <w:r>
        <w:rPr>
          <w:rFonts w:ascii="宋体" w:eastAsia="宋体" w:hAnsi="宋体" w:cs="宋体"/>
          <w:color w:val="000000"/>
          <w:sz w:val="12"/>
          <w:u w:val="single"/>
        </w:rPr>
        <w:t>不适于惩罚的情况</w:t>
      </w:r>
      <w:r>
        <w:rPr>
          <w:rFonts w:ascii="宋体" w:eastAsia="宋体" w:hAnsi="宋体" w:cs="宋体"/>
          <w:color w:val="000000"/>
          <w:sz w:val="12"/>
          <w:u w:val="single"/>
        </w:rPr>
        <w:t xml:space="preserve">                 217 </w:t>
      </w:r>
    </w:p>
    <w:p w:rsidR="00D55C98" w:rsidRDefault="00E14246">
      <w:pPr>
        <w:autoSpaceDE w:val="0"/>
        <w:autoSpaceDN w:val="0"/>
        <w:spacing w:before="280" w:line="200" w:lineRule="atLeast"/>
        <w:ind w:left="400"/>
        <w:rPr>
          <w:sz w:val="24"/>
        </w:rPr>
      </w:pPr>
      <w:r>
        <w:rPr>
          <w:rFonts w:ascii="宋体" w:eastAsia="宋体" w:hAnsi="宋体" w:cs="宋体"/>
          <w:color w:val="000000"/>
          <w:sz w:val="12"/>
        </w:rPr>
        <w:t>3.</w:t>
      </w:r>
      <w:r>
        <w:rPr>
          <w:rFonts w:ascii="宋体" w:eastAsia="宋体" w:hAnsi="宋体" w:cs="宋体"/>
          <w:color w:val="000000"/>
          <w:sz w:val="12"/>
        </w:rPr>
        <w:t>因此，在下列情况下不应当施加惩罚：</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159</w:t>
      </w:r>
    </w:p>
    <w:p w:rsidR="00D55C98" w:rsidRDefault="00E14246">
      <w:pPr>
        <w:autoSpaceDE w:val="0"/>
        <w:autoSpaceDN w:val="0"/>
        <w:spacing w:before="20" w:line="180" w:lineRule="atLeast"/>
        <w:ind w:left="5540"/>
        <w:rPr>
          <w:sz w:val="12"/>
        </w:rPr>
      </w:pPr>
      <w:r>
        <w:rPr>
          <w:rFonts w:ascii="宋体" w:eastAsia="宋体" w:hAnsi="宋体" w:cs="宋体"/>
          <w:color w:val="000000"/>
          <w:sz w:val="12"/>
        </w:rPr>
        <w:t>因而在下列</w:t>
      </w:r>
    </w:p>
    <w:p w:rsidR="00D55C98" w:rsidRDefault="00E14246">
      <w:pPr>
        <w:autoSpaceDE w:val="0"/>
        <w:autoSpaceDN w:val="0"/>
        <w:spacing w:before="20" w:line="200" w:lineRule="atLeast"/>
        <w:ind w:left="400"/>
        <w:rPr>
          <w:sz w:val="24"/>
        </w:rPr>
      </w:pPr>
      <w:r>
        <w:rPr>
          <w:rFonts w:ascii="宋体" w:eastAsia="宋体" w:hAnsi="宋体" w:cs="宋体"/>
          <w:color w:val="000000"/>
          <w:sz w:val="12"/>
        </w:rPr>
        <w:t>(1)</w:t>
      </w:r>
      <w:r>
        <w:rPr>
          <w:rFonts w:ascii="宋体" w:eastAsia="宋体" w:hAnsi="宋体" w:cs="宋体"/>
          <w:color w:val="000000"/>
          <w:sz w:val="12"/>
        </w:rPr>
        <w:t>惩罚无理由，即不存在要防止的损害，行动总的来说无害。</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2"/>
        </w:rPr>
        <w:t>情况下不应</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771392" behindDoc="0" locked="0" layoutInCell="1" allowOverlap="1">
                <wp:simplePos x="0" y="0"/>
                <wp:positionH relativeFrom="column">
                  <wp:posOffset>12700</wp:posOffset>
                </wp:positionH>
                <wp:positionV relativeFrom="paragraph">
                  <wp:posOffset>0</wp:posOffset>
                </wp:positionV>
                <wp:extent cx="3975100" cy="368300"/>
                <wp:effectExtent l="0" t="0" r="0" b="0"/>
                <wp:wrapTopAndBottom/>
                <wp:docPr id="1358" name="文本框 1358"/>
                <wp:cNvGraphicFramePr/>
                <a:graphic xmlns:a="http://schemas.openxmlformats.org/drawingml/2006/main">
                  <a:graphicData uri="http://schemas.microsoft.com/office/word/2010/wordprocessingShape">
                    <wps:wsp>
                      <wps:cNvSpPr txBox="1"/>
                      <wps:spPr>
                        <a:xfrm>
                          <a:off x="0" y="0"/>
                          <a:ext cx="3975100" cy="368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2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72416" behindDoc="0" locked="0" layoutInCell="1" allowOverlap="1">
                <wp:simplePos x="0" y="0"/>
                <wp:positionH relativeFrom="column">
                  <wp:posOffset>266700</wp:posOffset>
                </wp:positionH>
                <wp:positionV relativeFrom="paragraph">
                  <wp:posOffset>0</wp:posOffset>
                </wp:positionV>
                <wp:extent cx="3721100" cy="266700"/>
                <wp:effectExtent l="0" t="0" r="0" b="0"/>
                <wp:wrapTopAndBottom/>
                <wp:docPr id="1359" name="文本框 1359"/>
                <wp:cNvGraphicFramePr/>
                <a:graphic xmlns:a="http://schemas.openxmlformats.org/drawingml/2006/main">
                  <a:graphicData uri="http://schemas.microsoft.com/office/word/2010/wordprocessingShape">
                    <wps:wsp>
                      <wps:cNvSpPr txBox="1"/>
                      <wps:spPr>
                        <a:xfrm>
                          <a:off x="0" y="0"/>
                          <a:ext cx="3721100" cy="266700"/>
                        </a:xfrm>
                        <a:prstGeom prst="rect">
                          <a:avLst/>
                        </a:prstGeom>
                        <a:noFill/>
                        <a:ln w="6350">
                          <a:noFill/>
                        </a:ln>
                      </wps:spPr>
                      <wps:txbx>
                        <w:txbxContent>
                          <w:p w:rsidR="00D55C98" w:rsidRDefault="00E14246">
                            <w:pPr>
                              <w:autoSpaceDE w:val="0"/>
                              <w:autoSpaceDN w:val="0"/>
                              <w:spacing w:line="210" w:lineRule="atLeast"/>
                              <w:ind w:firstLine="5120"/>
                              <w:rPr>
                                <w:sz w:val="24"/>
                              </w:rPr>
                            </w:pPr>
                            <w:r>
                              <w:rPr>
                                <w:rFonts w:ascii="宋体" w:eastAsia="宋体" w:hAnsi="宋体" w:cs="宋体"/>
                                <w:color w:val="000000"/>
                                <w:sz w:val="12"/>
                              </w:rPr>
                              <w:t>允许惩罚：</w:t>
                            </w:r>
                            <w:r>
                              <w:rPr>
                                <w:rFonts w:ascii="宋体" w:eastAsia="宋体" w:hAnsi="宋体" w:cs="宋体"/>
                                <w:color w:val="000000"/>
                                <w:sz w:val="12"/>
                              </w:rPr>
                              <w:t>(2)</w:t>
                            </w:r>
                            <w:r>
                              <w:rPr>
                                <w:rFonts w:ascii="宋体" w:eastAsia="宋体" w:hAnsi="宋体" w:cs="宋体"/>
                                <w:color w:val="000000"/>
                                <w:sz w:val="12"/>
                              </w:rPr>
                              <w:t>惩罚必定无效，即不可能起到防止损害的作用。</w:t>
                            </w:r>
                            <w:r>
                              <w:rPr>
                                <w:rFonts w:ascii="宋体" w:eastAsia="宋体" w:hAnsi="宋体" w:cs="宋体"/>
                                <w:sz w:val="24"/>
                              </w:rPr>
                              <w:t xml:space="preserve">                    </w:t>
                            </w:r>
                            <w:r>
                              <w:rPr>
                                <w:rFonts w:ascii="宋体" w:eastAsia="宋体" w:hAnsi="宋体" w:cs="宋体"/>
                                <w:color w:val="000000"/>
                                <w:sz w:val="12"/>
                              </w:rPr>
                              <w:t>(1)</w:t>
                            </w:r>
                            <w:r>
                              <w:rPr>
                                <w:rFonts w:ascii="宋体" w:eastAsia="宋体" w:hAnsi="宋体" w:cs="宋体"/>
                                <w:color w:val="000000"/>
                                <w:sz w:val="12"/>
                              </w:rPr>
                              <w:t>无理由</w:t>
                            </w:r>
                            <w:r>
                              <w:rPr>
                                <w:rFonts w:ascii="宋体" w:eastAsia="宋体" w:hAnsi="宋体" w:cs="宋体"/>
                                <w:color w:val="000000"/>
                                <w:sz w:val="12"/>
                              </w:rPr>
                              <w:t>;</w:t>
                            </w:r>
                          </w:p>
                        </w:txbxContent>
                      </wps:txbx>
                      <wps:bodyPr vert="horz" wrap="square" lIns="0" tIns="0" rIns="0" bIns="0" anchor="t">
                        <a:spAutoFit/>
                      </wps:bodyPr>
                    </wps:wsp>
                  </a:graphicData>
                </a:graphic>
              </wp:anchor>
            </w:drawing>
          </mc:Choice>
          <mc:Fallback>
            <w:pict>
              <v:shape type="#_x0000_t202" filled="f" stroked="f" style="margin-left:21pt;margin-top:0pt;width:293pt;height:2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10" w:lineRule="atLeast"/>
                        <w:ind w:left="0" w:right="0" w:firstLine="5120"/>
                        <w:jc w:val="both"/>
                        <w:textAlignment w:val="auto"/>
                        <w:rPr>
                          <w:sz w:val="24"/>
                        </w:rPr>
                      </w:pPr>
                      <w:r>
                        <w:rPr>
                          <w:rFonts w:ascii="宋体" w:hAnsi="宋体" w:cs="宋体" w:eastAsia="宋体"/>
                          <w:sz w:val="12"/>
                          <w:color w:val="000000"/>
                          <w:b w:val="off"/>
                          <w:i w:val="off"/>
                        </w:rPr>
                        <w:t>允许惩罚：</w:t>
                      </w:r>
                      <w:r>
                        <w:rPr>
                          <w:rFonts w:ascii="宋体" w:hAnsi="宋体" w:cs="宋体" w:eastAsia="宋体"/>
                          <w:sz w:val="12"/>
                          <w:color w:val="000000"/>
                          <w:b w:val="off"/>
                          <w:i w:val="off"/>
                        </w:rPr>
                        <w:t>(2)惩罚必定无效，即不可能起到防止损害的作用。</w:t>
                      </w:r>
                      <w:r>
                        <w:rPr>
                          <w:rFonts w:ascii="宋体" w:hAnsi="宋体" w:cs="宋体" w:eastAsia="宋体"/>
                          <w:sz w:val="24"/>
                        </w:rPr>
                        <w:t xml:space="preserve">                    </w:t>
                      </w:r>
                      <w:r>
                        <w:rPr>
                          <w:rFonts w:ascii="宋体" w:hAnsi="宋体" w:cs="宋体" w:eastAsia="宋体"/>
                          <w:sz w:val="12"/>
                          <w:color w:val="000000"/>
                          <w:b w:val="off"/>
                          <w:i w:val="off"/>
                        </w:rPr>
                        <w:t>(1)无理由;</w:t>
                      </w:r>
                    </w:p>
                  </w:txbxContent>
                </v:textbox>
              </v:shape>
            </w:pict>
          </mc:Fallback>
        </mc:AlternateContent>
      </w:r>
      <w:r>
        <w:rPr>
          <w:noProof/>
        </w:rPr>
        <mc:AlternateContent>
          <mc:Choice Requires="wps">
            <w:drawing>
              <wp:anchor distT="0" distB="0" distL="0" distR="0" simplePos="0" relativeHeight="251773440" behindDoc="0" locked="0" layoutInCell="1" allowOverlap="1">
                <wp:simplePos x="0" y="0"/>
                <wp:positionH relativeFrom="column">
                  <wp:posOffset>12700</wp:posOffset>
                </wp:positionH>
                <wp:positionV relativeFrom="paragraph">
                  <wp:posOffset>228600</wp:posOffset>
                </wp:positionV>
                <wp:extent cx="3479800" cy="342900"/>
                <wp:effectExtent l="0" t="0" r="0" b="0"/>
                <wp:wrapTopAndBottom/>
                <wp:docPr id="1360" name="文本框 1360"/>
                <wp:cNvGraphicFramePr/>
                <a:graphic xmlns:a="http://schemas.openxmlformats.org/drawingml/2006/main">
                  <a:graphicData uri="http://schemas.microsoft.com/office/word/2010/wordprocessingShape">
                    <wps:wsp>
                      <wps:cNvSpPr txBox="1"/>
                      <wps:spPr>
                        <a:xfrm>
                          <a:off x="0" y="0"/>
                          <a:ext cx="3479800" cy="342900"/>
                        </a:xfrm>
                        <a:prstGeom prst="rect">
                          <a:avLst/>
                        </a:prstGeom>
                        <a:noFill/>
                        <a:ln w="6350">
                          <a:noFill/>
                        </a:ln>
                      </wps:spPr>
                      <wps:txbx>
                        <w:txbxContent>
                          <w:p w:rsidR="00D55C98" w:rsidRDefault="00E14246">
                            <w:pPr>
                              <w:autoSpaceDE w:val="0"/>
                              <w:autoSpaceDN w:val="0"/>
                              <w:spacing w:line="270" w:lineRule="atLeast"/>
                              <w:ind w:firstLine="380"/>
                              <w:rPr>
                                <w:sz w:val="12"/>
                              </w:rPr>
                            </w:pPr>
                            <w:r>
                              <w:rPr>
                                <w:rFonts w:ascii="宋体" w:eastAsia="宋体" w:hAnsi="宋体" w:cs="宋体"/>
                                <w:color w:val="000000"/>
                                <w:sz w:val="12"/>
                              </w:rPr>
                              <w:t>(3)</w:t>
                            </w:r>
                            <w:r>
                              <w:rPr>
                                <w:rFonts w:ascii="宋体" w:eastAsia="宋体" w:hAnsi="宋体" w:cs="宋体"/>
                                <w:color w:val="000000"/>
                                <w:sz w:val="12"/>
                              </w:rPr>
                              <w:t>惩罚无益，或者说代价过高，即惩罚会造成的损害将大于它防止的损害。</w:t>
                            </w:r>
                          </w:p>
                        </w:txbxContent>
                      </wps:txbx>
                      <wps:bodyPr vert="horz" wrap="square" lIns="0" tIns="0" rIns="0" bIns="0" anchor="t">
                        <a:spAutoFit/>
                      </wps:bodyPr>
                    </wps:wsp>
                  </a:graphicData>
                </a:graphic>
              </wp:anchor>
            </w:drawing>
          </mc:Choice>
          <mc:Fallback>
            <w:pict>
              <v:shape type="#_x0000_t202" filled="f" stroked="f" style="margin-left:1pt;margin-top:18pt;width:274pt;height:2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70" w:lineRule="atLeast"/>
                        <w:ind w:left="0" w:right="0" w:firstLine="380"/>
                        <w:jc w:val="both"/>
                        <w:textAlignment w:val="auto"/>
                        <w:rPr>
                          <w:sz w:val="12"/>
                        </w:rPr>
                      </w:pPr>
                      <w:r>
                        <w:rPr>
                          <w:rFonts w:ascii="宋体" w:hAnsi="宋体" w:cs="宋体" w:eastAsia="宋体"/>
                          <w:sz w:val="12"/>
                          <w:color w:val="000000"/>
                          <w:b w:val="off"/>
                          <w:i w:val="off"/>
                        </w:rPr>
                        <w:t>(3)惩罚无益，或者说代价过高，即惩罚会造成的损害将大于</w:t>
                      </w:r>
                      <w:r>
                        <w:rPr>
                          <w:rFonts w:ascii="宋体" w:hAnsi="宋体" w:cs="宋体" w:eastAsia="宋体"/>
                          <w:sz w:val="12"/>
                          <w:color w:val="000000"/>
                          <w:b w:val="off"/>
                          <w:i w:val="off"/>
                        </w:rPr>
                        <w:t>它防止的损害。</w:t>
                      </w:r>
                    </w:p>
                  </w:txbxContent>
                </v:textbox>
              </v:shape>
            </w:pict>
          </mc:Fallback>
        </mc:AlternateContent>
      </w:r>
      <w:r>
        <w:rPr>
          <w:noProof/>
        </w:rPr>
        <mc:AlternateContent>
          <mc:Choice Requires="wps">
            <w:drawing>
              <wp:anchor distT="0" distB="0" distL="0" distR="0" simplePos="0" relativeHeight="251774464" behindDoc="0" locked="0" layoutInCell="1" allowOverlap="1">
                <wp:simplePos x="0" y="0"/>
                <wp:positionH relativeFrom="column">
                  <wp:posOffset>3517900</wp:posOffset>
                </wp:positionH>
                <wp:positionV relativeFrom="paragraph">
                  <wp:posOffset>228600</wp:posOffset>
                </wp:positionV>
                <wp:extent cx="381000" cy="127000"/>
                <wp:effectExtent l="0" t="0" r="0" b="0"/>
                <wp:wrapTopAndBottom/>
                <wp:docPr id="1361" name="文本框 1361"/>
                <wp:cNvGraphicFramePr/>
                <a:graphic xmlns:a="http://schemas.openxmlformats.org/drawingml/2006/main">
                  <a:graphicData uri="http://schemas.microsoft.com/office/word/2010/wordprocessingShape">
                    <wps:wsp>
                      <wps:cNvSpPr txBox="1"/>
                      <wps:spPr>
                        <a:xfrm>
                          <a:off x="0" y="0"/>
                          <a:ext cx="3810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rPr>
                              <w:t>(2)</w:t>
                            </w:r>
                            <w:r>
                              <w:rPr>
                                <w:rFonts w:ascii="宋体" w:eastAsia="宋体" w:hAnsi="宋体" w:cs="宋体"/>
                                <w:color w:val="000000"/>
                                <w:sz w:val="12"/>
                              </w:rPr>
                              <w:t>无效</w:t>
                            </w:r>
                            <w:r>
                              <w:rPr>
                                <w:rFonts w:ascii="宋体" w:eastAsia="宋体" w:hAnsi="宋体" w:cs="宋体"/>
                                <w:color w:val="000000"/>
                                <w:sz w:val="12"/>
                              </w:rPr>
                              <w:t>;</w:t>
                            </w:r>
                          </w:p>
                        </w:txbxContent>
                      </wps:txbx>
                      <wps:bodyPr vert="horz" wrap="square" lIns="0" tIns="0" rIns="0" bIns="0" anchor="t">
                        <a:spAutoFit/>
                      </wps:bodyPr>
                    </wps:wsp>
                  </a:graphicData>
                </a:graphic>
              </wp:anchor>
            </w:drawing>
          </mc:Choice>
          <mc:Fallback>
            <w:pict>
              <v:shape type="#_x0000_t202" filled="f" stroked="f" style="margin-left:277pt;margin-top:18pt;width:3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ff"/>
                          <w:i w:val="off"/>
                        </w:rPr>
                        <w:t>(2)无效;</w:t>
                      </w:r>
                    </w:p>
                  </w:txbxContent>
                </v:textbox>
              </v:shape>
            </w:pict>
          </mc:Fallback>
        </mc:AlternateContent>
      </w:r>
      <w:r>
        <w:rPr>
          <w:noProof/>
        </w:rPr>
        <mc:AlternateContent>
          <mc:Choice Requires="wps">
            <w:drawing>
              <wp:anchor distT="0" distB="0" distL="0" distR="0" simplePos="0" relativeHeight="251775488" behindDoc="0" locked="0" layoutInCell="1" allowOverlap="1">
                <wp:simplePos x="0" y="0"/>
                <wp:positionH relativeFrom="column">
                  <wp:posOffset>3517900</wp:posOffset>
                </wp:positionH>
                <wp:positionV relativeFrom="paragraph">
                  <wp:posOffset>368300</wp:posOffset>
                </wp:positionV>
                <wp:extent cx="381000" cy="127000"/>
                <wp:effectExtent l="0" t="0" r="0" b="0"/>
                <wp:wrapTopAndBottom/>
                <wp:docPr id="1362" name="文本框 1362"/>
                <wp:cNvGraphicFramePr/>
                <a:graphic xmlns:a="http://schemas.openxmlformats.org/drawingml/2006/main">
                  <a:graphicData uri="http://schemas.microsoft.com/office/word/2010/wordprocessingShape">
                    <wps:wsp>
                      <wps:cNvSpPr txBox="1"/>
                      <wps:spPr>
                        <a:xfrm>
                          <a:off x="0" y="0"/>
                          <a:ext cx="3810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rPr>
                              <w:t>(3)</w:t>
                            </w:r>
                            <w:r>
                              <w:rPr>
                                <w:rFonts w:ascii="宋体" w:eastAsia="宋体" w:hAnsi="宋体" w:cs="宋体"/>
                                <w:color w:val="000000"/>
                                <w:sz w:val="12"/>
                              </w:rPr>
                              <w:t>无益</w:t>
                            </w:r>
                            <w:r>
                              <w:rPr>
                                <w:rFonts w:ascii="宋体" w:eastAsia="宋体" w:hAnsi="宋体" w:cs="宋体"/>
                                <w:color w:val="000000"/>
                                <w:sz w:val="12"/>
                              </w:rPr>
                              <w:t>;</w:t>
                            </w:r>
                          </w:p>
                        </w:txbxContent>
                      </wps:txbx>
                      <wps:bodyPr vert="horz" wrap="square" lIns="0" tIns="0" rIns="0" bIns="0" anchor="t">
                        <a:spAutoFit/>
                      </wps:bodyPr>
                    </wps:wsp>
                  </a:graphicData>
                </a:graphic>
              </wp:anchor>
            </w:drawing>
          </mc:Choice>
          <mc:Fallback>
            <w:pict>
              <v:shape type="#_x0000_t202" filled="f" stroked="f" style="margin-left:277pt;margin-top:29pt;width:3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ff"/>
                          <w:i w:val="off"/>
                        </w:rPr>
                        <w:t>(3)无益;</w:t>
                      </w:r>
                    </w:p>
                  </w:txbxContent>
                </v:textbox>
              </v:shape>
            </w:pict>
          </mc:Fallback>
        </mc:AlternateContent>
      </w:r>
    </w:p>
    <w:p w:rsidR="00D55C98" w:rsidRDefault="00E14246">
      <w:pPr>
        <w:autoSpaceDE w:val="0"/>
        <w:autoSpaceDN w:val="0"/>
        <w:spacing w:before="20" w:line="320" w:lineRule="atLeast"/>
        <w:ind w:right="120" w:firstLine="400"/>
        <w:rPr>
          <w:sz w:val="12"/>
        </w:rPr>
      </w:pPr>
      <w:r>
        <w:rPr>
          <w:rFonts w:ascii="宋体" w:eastAsia="宋体" w:hAnsi="宋体" w:cs="宋体"/>
          <w:color w:val="000000"/>
          <w:sz w:val="12"/>
        </w:rPr>
        <w:t>(4)</w:t>
      </w:r>
      <w:r>
        <w:rPr>
          <w:rFonts w:ascii="宋体" w:eastAsia="宋体" w:hAnsi="宋体" w:cs="宋体"/>
          <w:color w:val="000000"/>
          <w:sz w:val="12"/>
        </w:rPr>
        <w:t>惩罚无必要，即损害不需惩罚便可加以防止或自己停止，</w:t>
      </w:r>
      <w:r>
        <w:rPr>
          <w:rFonts w:ascii="宋体" w:eastAsia="宋体" w:hAnsi="宋体" w:cs="宋体"/>
          <w:color w:val="000000"/>
          <w:sz w:val="12"/>
        </w:rPr>
        <w:t>(4)</w:t>
      </w:r>
      <w:r>
        <w:rPr>
          <w:rFonts w:ascii="宋体" w:eastAsia="宋体" w:hAnsi="宋体" w:cs="宋体"/>
          <w:color w:val="000000"/>
          <w:sz w:val="12"/>
        </w:rPr>
        <w:t>无必要亦即以较小的代价便可防止或停止。</w:t>
      </w:r>
    </w:p>
    <w:p w:rsidR="00D55C98" w:rsidRDefault="00E14246">
      <w:pPr>
        <w:autoSpaceDE w:val="0"/>
        <w:autoSpaceDN w:val="0"/>
        <w:spacing w:before="480" w:line="200" w:lineRule="atLeast"/>
        <w:ind w:left="1080"/>
        <w:rPr>
          <w:sz w:val="12"/>
        </w:rPr>
      </w:pPr>
      <w:r>
        <w:rPr>
          <w:rFonts w:ascii="宋体" w:eastAsia="宋体" w:hAnsi="宋体" w:cs="宋体"/>
          <w:color w:val="000000"/>
          <w:sz w:val="12"/>
        </w:rPr>
        <w:t>第二节</w:t>
      </w:r>
      <w:r>
        <w:rPr>
          <w:rFonts w:ascii="宋体" w:eastAsia="宋体" w:hAnsi="宋体" w:cs="宋体"/>
          <w:color w:val="000000"/>
          <w:sz w:val="12"/>
        </w:rPr>
        <w:t xml:space="preserve"> </w:t>
      </w:r>
      <w:r>
        <w:rPr>
          <w:rFonts w:ascii="宋体" w:eastAsia="宋体" w:hAnsi="宋体" w:cs="宋体"/>
          <w:color w:val="000000"/>
          <w:sz w:val="12"/>
        </w:rPr>
        <w:t>在什么情况下无理由惩罚</w:t>
      </w:r>
    </w:p>
    <w:p w:rsidR="00D55C98" w:rsidRDefault="00E14246">
      <w:pPr>
        <w:autoSpaceDE w:val="0"/>
        <w:autoSpaceDN w:val="0"/>
        <w:spacing w:before="460" w:line="200" w:lineRule="atLeast"/>
        <w:ind w:left="400"/>
        <w:rPr>
          <w:sz w:val="12"/>
        </w:rPr>
      </w:pPr>
      <w:r>
        <w:rPr>
          <w:rFonts w:ascii="宋体" w:eastAsia="宋体" w:hAnsi="宋体" w:cs="宋体"/>
          <w:color w:val="000000"/>
          <w:sz w:val="12"/>
        </w:rPr>
        <w:t>在下列情况下无理由惩罚：</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1776512" behindDoc="0" locked="0" layoutInCell="1" allowOverlap="1">
                <wp:simplePos x="0" y="0"/>
                <wp:positionH relativeFrom="column">
                  <wp:posOffset>38100</wp:posOffset>
                </wp:positionH>
                <wp:positionV relativeFrom="paragraph">
                  <wp:posOffset>0</wp:posOffset>
                </wp:positionV>
                <wp:extent cx="3975100" cy="457200"/>
                <wp:effectExtent l="0" t="0" r="0" b="0"/>
                <wp:wrapTopAndBottom/>
                <wp:docPr id="1363" name="文本框 1363"/>
                <wp:cNvGraphicFramePr/>
                <a:graphic xmlns:a="http://schemas.openxmlformats.org/drawingml/2006/main">
                  <a:graphicData uri="http://schemas.microsoft.com/office/word/2010/wordprocessingShape">
                    <wps:wsp>
                      <wps:cNvSpPr txBox="1"/>
                      <wps:spPr>
                        <a:xfrm>
                          <a:off x="0" y="0"/>
                          <a:ext cx="3975100" cy="457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pt;margin-top:0pt;width:313pt;height:3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77536" behindDoc="0" locked="0" layoutInCell="1" allowOverlap="1">
                <wp:simplePos x="0" y="0"/>
                <wp:positionH relativeFrom="column">
                  <wp:posOffset>254000</wp:posOffset>
                </wp:positionH>
                <wp:positionV relativeFrom="paragraph">
                  <wp:posOffset>25400</wp:posOffset>
                </wp:positionV>
                <wp:extent cx="3238500" cy="127000"/>
                <wp:effectExtent l="0" t="0" r="0" b="0"/>
                <wp:wrapTopAndBottom/>
                <wp:docPr id="1364" name="文本框 1364"/>
                <wp:cNvGraphicFramePr/>
                <a:graphic xmlns:a="http://schemas.openxmlformats.org/drawingml/2006/main">
                  <a:graphicData uri="http://schemas.microsoft.com/office/word/2010/wordprocessingShape">
                    <wps:wsp>
                      <wps:cNvSpPr txBox="1"/>
                      <wps:spPr>
                        <a:xfrm>
                          <a:off x="0" y="0"/>
                          <a:ext cx="32385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rPr>
                              <w:t>4.(1)</w:t>
                            </w:r>
                            <w:r>
                              <w:rPr>
                                <w:rFonts w:ascii="宋体" w:eastAsia="宋体" w:hAnsi="宋体" w:cs="宋体"/>
                                <w:color w:val="000000"/>
                                <w:sz w:val="12"/>
                              </w:rPr>
                              <w:t>始终未有任何损害，即所谈论的行动未曾对任何人造成</w:t>
                            </w:r>
                          </w:p>
                        </w:txbxContent>
                      </wps:txbx>
                      <wps:bodyPr vert="horz" wrap="square" lIns="0" tIns="0" rIns="0" bIns="0" anchor="t">
                        <a:spAutoFit/>
                      </wps:bodyPr>
                    </wps:wsp>
                  </a:graphicData>
                </a:graphic>
              </wp:anchor>
            </w:drawing>
          </mc:Choice>
          <mc:Fallback>
            <w:pict>
              <v:shape type="#_x0000_t202" filled="f" stroked="f" style="margin-left:20pt;margin-top:2pt;width:25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ff"/>
                          <w:i w:val="off"/>
                        </w:rPr>
                        <w:t>4.(1)始终未有任何损害，即所谈论的行动未曾对任何人造成</w:t>
                      </w:r>
                    </w:p>
                  </w:txbxContent>
                </v:textbox>
              </v:shape>
            </w:pict>
          </mc:Fallback>
        </mc:AlternateContent>
      </w:r>
      <w:r>
        <w:rPr>
          <w:noProof/>
        </w:rPr>
        <mc:AlternateContent>
          <mc:Choice Requires="wps">
            <w:drawing>
              <wp:anchor distT="0" distB="0" distL="0" distR="0" simplePos="0" relativeHeight="251778560" behindDoc="0" locked="0" layoutInCell="1" allowOverlap="1">
                <wp:simplePos x="0" y="0"/>
                <wp:positionH relativeFrom="column">
                  <wp:posOffset>38100</wp:posOffset>
                </wp:positionH>
                <wp:positionV relativeFrom="paragraph">
                  <wp:posOffset>228600</wp:posOffset>
                </wp:positionV>
                <wp:extent cx="1231900" cy="127000"/>
                <wp:effectExtent l="0" t="0" r="0" b="0"/>
                <wp:wrapTopAndBottom/>
                <wp:docPr id="1365" name="文本框 1365"/>
                <wp:cNvGraphicFramePr/>
                <a:graphic xmlns:a="http://schemas.openxmlformats.org/drawingml/2006/main">
                  <a:graphicData uri="http://schemas.microsoft.com/office/word/2010/wordprocessingShape">
                    <wps:wsp>
                      <wps:cNvSpPr txBox="1"/>
                      <wps:spPr>
                        <a:xfrm>
                          <a:off x="0" y="0"/>
                          <a:ext cx="12319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3pt;margin-top:18pt;width:9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1779584" behindDoc="0" locked="0" layoutInCell="1" allowOverlap="1">
                <wp:simplePos x="0" y="0"/>
                <wp:positionH relativeFrom="column">
                  <wp:posOffset>38100</wp:posOffset>
                </wp:positionH>
                <wp:positionV relativeFrom="paragraph">
                  <wp:posOffset>457200</wp:posOffset>
                </wp:positionV>
                <wp:extent cx="3479800" cy="406400"/>
                <wp:effectExtent l="0" t="0" r="0" b="0"/>
                <wp:wrapTopAndBottom/>
                <wp:docPr id="1366" name="文本框 1366"/>
                <wp:cNvGraphicFramePr/>
                <a:graphic xmlns:a="http://schemas.openxmlformats.org/drawingml/2006/main">
                  <a:graphicData uri="http://schemas.microsoft.com/office/word/2010/wordprocessingShape">
                    <wps:wsp>
                      <wps:cNvSpPr txBox="1"/>
                      <wps:spPr>
                        <a:xfrm>
                          <a:off x="0" y="0"/>
                          <a:ext cx="3479800" cy="4064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rPr>
                              <w:t>对若干可能的惩罚方式的分析，对其中每一种方式的性质的专门详细考察，其利弊得失以及其他种种探究，而这些似乎不是绝对必须插入此处的。然而，关于惩罚目的，几乎不能不说几句简短的话。</w:t>
                            </w:r>
                          </w:p>
                        </w:txbxContent>
                      </wps:txbx>
                      <wps:bodyPr vert="horz" wrap="square" lIns="0" tIns="0" rIns="0" bIns="0" anchor="t">
                        <a:spAutoFit/>
                      </wps:bodyPr>
                    </wps:wsp>
                  </a:graphicData>
                </a:graphic>
              </wp:anchor>
            </w:drawing>
          </mc:Choice>
          <mc:Fallback>
            <w:pict>
              <v:shape type="#_x0000_t202" filled="f" stroked="f" style="margin-left:3pt;margin-top:36pt;width:274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ff"/>
                          <w:i w:val="off"/>
                        </w:rPr>
                        <w:t>对若干可能的惩罚方式的分析，对其中每一种方式的性质的专门详细考察，其利弊得</w:t>
                      </w:r>
                      <w:r>
                        <w:rPr>
                          <w:rFonts w:ascii="宋体" w:hAnsi="宋体" w:cs="宋体" w:eastAsia="宋体"/>
                          <w:sz w:val="12"/>
                          <w:color w:val="000000"/>
                          <w:b w:val="off"/>
                          <w:i w:val="off"/>
                        </w:rPr>
                        <w:t>失以及其他种种探究，而这些似乎不是绝对必须插入此处的。然而，关于惩罚目的，几</w:t>
                      </w:r>
                      <w:r>
                        <w:rPr>
                          <w:rFonts w:ascii="宋体" w:hAnsi="宋体" w:cs="宋体" w:eastAsia="宋体"/>
                          <w:sz w:val="12"/>
                          <w:color w:val="000000"/>
                          <w:b w:val="off"/>
                          <w:i w:val="off"/>
                        </w:rPr>
                        <w:t>乎不能不说几句简短的话。</w:t>
                      </w:r>
                    </w:p>
                  </w:txbxContent>
                </v:textbox>
              </v:shape>
            </w:pict>
          </mc:Fallback>
        </mc:AlternateContent>
      </w:r>
      <w:r>
        <w:rPr>
          <w:noProof/>
        </w:rPr>
        <mc:AlternateContent>
          <mc:Choice Requires="wps">
            <w:drawing>
              <wp:anchor distT="0" distB="0" distL="0" distR="0" simplePos="0" relativeHeight="251780608" behindDoc="0" locked="0" layoutInCell="1" allowOverlap="1">
                <wp:simplePos x="0" y="0"/>
                <wp:positionH relativeFrom="column">
                  <wp:posOffset>3517900</wp:posOffset>
                </wp:positionH>
                <wp:positionV relativeFrom="paragraph">
                  <wp:posOffset>0</wp:posOffset>
                </wp:positionV>
                <wp:extent cx="495300" cy="660400"/>
                <wp:effectExtent l="0" t="0" r="0" b="0"/>
                <wp:wrapTopAndBottom/>
                <wp:docPr id="1367" name="文本框 1367"/>
                <wp:cNvGraphicFramePr/>
                <a:graphic xmlns:a="http://schemas.openxmlformats.org/drawingml/2006/main">
                  <a:graphicData uri="http://schemas.microsoft.com/office/word/2010/wordprocessingShape">
                    <wps:wsp>
                      <wps:cNvSpPr txBox="1"/>
                      <wps:spPr>
                        <a:xfrm>
                          <a:off x="0" y="0"/>
                          <a:ext cx="495300" cy="6604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rPr>
                              <w:t>(1)</w:t>
                            </w:r>
                            <w:r>
                              <w:rPr>
                                <w:rFonts w:ascii="宋体" w:eastAsia="宋体" w:hAnsi="宋体" w:cs="宋体"/>
                                <w:color w:val="000000"/>
                                <w:sz w:val="12"/>
                              </w:rPr>
                              <w:t>始终未有任</w:t>
                            </w:r>
                            <w:r>
                              <w:rPr>
                                <w:rFonts w:ascii="宋体" w:eastAsia="宋体" w:hAnsi="宋体" w:cs="宋体"/>
                                <w:color w:val="000000"/>
                                <w:sz w:val="12"/>
                              </w:rPr>
                              <w:t xml:space="preserve"> </w:t>
                            </w:r>
                            <w:r>
                              <w:rPr>
                                <w:rFonts w:ascii="宋体" w:eastAsia="宋体" w:hAnsi="宋体" w:cs="宋体"/>
                                <w:color w:val="000000"/>
                                <w:sz w:val="12"/>
                              </w:rPr>
                              <w:t>何损害，例如在予以同意的情况下</w:t>
                            </w:r>
                          </w:p>
                        </w:txbxContent>
                      </wps:txbx>
                      <wps:bodyPr vert="horz" wrap="square" lIns="0" tIns="0" rIns="0" bIns="0" anchor="t">
                        <a:spAutoFit/>
                      </wps:bodyPr>
                    </wps:wsp>
                  </a:graphicData>
                </a:graphic>
              </wp:anchor>
            </w:drawing>
          </mc:Choice>
          <mc:Fallback>
            <w:pict>
              <v:shape type="#_x0000_t202" filled="f" stroked="f" style="margin-left:277pt;margin-top:0pt;width:39pt;height:5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ff"/>
                          <w:i w:val="off"/>
                        </w:rPr>
                        <w:t>(1)始终未</w:t>
                      </w:r>
                      <w:r>
                        <w:rPr>
                          <w:rFonts w:ascii="宋体" w:hAnsi="宋体" w:cs="宋体" w:eastAsia="宋体"/>
                          <w:sz w:val="12"/>
                          <w:color w:val="000000"/>
                          <w:b w:val="off"/>
                          <w:i w:val="off"/>
                        </w:rPr>
                        <w:t>有任 何损</w:t>
                      </w:r>
                      <w:r>
                        <w:rPr>
                          <w:rFonts w:ascii="宋体" w:hAnsi="宋体" w:cs="宋体" w:eastAsia="宋体"/>
                          <w:sz w:val="12"/>
                          <w:color w:val="000000"/>
                          <w:b w:val="off"/>
                          <w:i w:val="off"/>
                        </w:rPr>
                        <w:t>害，例如在</w:t>
                      </w:r>
                      <w:r>
                        <w:rPr>
                          <w:rFonts w:ascii="宋体" w:hAnsi="宋体" w:cs="宋体" w:eastAsia="宋体"/>
                          <w:sz w:val="12"/>
                          <w:color w:val="000000"/>
                          <w:b w:val="off"/>
                          <w:i w:val="off"/>
                        </w:rPr>
                        <w:t>予以同意的</w:t>
                      </w:r>
                      <w:r>
                        <w:rPr>
                          <w:rFonts w:ascii="宋体" w:hAnsi="宋体" w:cs="宋体" w:eastAsia="宋体"/>
                          <w:sz w:val="12"/>
                          <w:color w:val="000000"/>
                          <w:b w:val="off"/>
                          <w:i w:val="off"/>
                        </w:rPr>
                        <w:t>情况下</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781632" behindDoc="0" locked="0" layoutInCell="1" allowOverlap="1">
                <wp:simplePos x="0" y="0"/>
                <wp:positionH relativeFrom="column">
                  <wp:posOffset>76200</wp:posOffset>
                </wp:positionH>
                <wp:positionV relativeFrom="paragraph">
                  <wp:posOffset>0</wp:posOffset>
                </wp:positionV>
                <wp:extent cx="3937000" cy="25400"/>
                <wp:effectExtent l="0" t="0" r="0" b="0"/>
                <wp:wrapTopAndBottom/>
                <wp:docPr id="1368" name="文本框 1368"/>
                <wp:cNvGraphicFramePr/>
                <a:graphic xmlns:a="http://schemas.openxmlformats.org/drawingml/2006/main">
                  <a:graphicData uri="http://schemas.microsoft.com/office/word/2010/wordprocessingShape">
                    <wps:wsp>
                      <wps:cNvSpPr txBox="1"/>
                      <wps:spPr>
                        <a:xfrm>
                          <a:off x="0" y="0"/>
                          <a:ext cx="39370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6pt;margin-top:0pt;width:310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82656" behindDoc="0" locked="0" layoutInCell="1" allowOverlap="1">
                <wp:simplePos x="0" y="0"/>
                <wp:positionH relativeFrom="column">
                  <wp:posOffset>3517900</wp:posOffset>
                </wp:positionH>
                <wp:positionV relativeFrom="paragraph">
                  <wp:posOffset>0</wp:posOffset>
                </wp:positionV>
                <wp:extent cx="495300" cy="228600"/>
                <wp:effectExtent l="0" t="0" r="0" b="0"/>
                <wp:wrapTopAndBottom/>
                <wp:docPr id="1369" name="文本框 1369"/>
                <wp:cNvGraphicFramePr/>
                <a:graphic xmlns:a="http://schemas.openxmlformats.org/drawingml/2006/main">
                  <a:graphicData uri="http://schemas.microsoft.com/office/word/2010/wordprocessingShape">
                    <wps:wsp>
                      <wps:cNvSpPr txBox="1"/>
                      <wps:spPr>
                        <a:xfrm>
                          <a:off x="0" y="0"/>
                          <a:ext cx="495300" cy="2286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惩罚目的之简述</w:t>
                            </w:r>
                          </w:p>
                        </w:txbxContent>
                      </wps:txbx>
                      <wps:bodyPr vert="horz" wrap="square" lIns="0" tIns="0" rIns="0" bIns="0" anchor="t">
                        <a:spAutoFit/>
                      </wps:bodyPr>
                    </wps:wsp>
                  </a:graphicData>
                </a:graphic>
              </wp:anchor>
            </w:drawing>
          </mc:Choice>
          <mc:Fallback>
            <w:pict>
              <v:shape type="#_x0000_t202" filled="f" stroked="f" style="margin-left:277pt;margin-top:0pt;width:39pt;height:1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惩罚目的之</w:t>
                      </w:r>
                      <w:r>
                        <w:rPr>
                          <w:rFonts w:ascii="宋体" w:hAnsi="宋体" w:cs="宋体" w:eastAsia="宋体"/>
                          <w:sz w:val="12"/>
                          <w:color w:val="000000"/>
                          <w:b w:val="off"/>
                          <w:i w:val="off"/>
                        </w:rPr>
                        <w:t>简述</w:t>
                      </w:r>
                    </w:p>
                  </w:txbxContent>
                </v:textbox>
              </v:shape>
            </w:pict>
          </mc:Fallback>
        </mc:AlternateContent>
      </w:r>
      <w:r>
        <w:rPr>
          <w:noProof/>
        </w:rPr>
        <mc:AlternateContent>
          <mc:Choice Requires="wps">
            <w:drawing>
              <wp:anchor distT="0" distB="0" distL="0" distR="0" simplePos="0" relativeHeight="251783680" behindDoc="0" locked="0" layoutInCell="1" allowOverlap="1">
                <wp:simplePos x="0" y="0"/>
                <wp:positionH relativeFrom="column">
                  <wp:posOffset>76200</wp:posOffset>
                </wp:positionH>
                <wp:positionV relativeFrom="paragraph">
                  <wp:posOffset>25400</wp:posOffset>
                </wp:positionV>
                <wp:extent cx="3492500" cy="1689100"/>
                <wp:effectExtent l="0" t="0" r="0" b="0"/>
                <wp:wrapTopAndBottom/>
                <wp:docPr id="1370" name="文本框 1370"/>
                <wp:cNvGraphicFramePr/>
                <a:graphic xmlns:a="http://schemas.openxmlformats.org/drawingml/2006/main">
                  <a:graphicData uri="http://schemas.microsoft.com/office/word/2010/wordprocessingShape">
                    <wps:wsp>
                      <wps:cNvSpPr txBox="1"/>
                      <wps:spPr>
                        <a:xfrm>
                          <a:off x="0" y="0"/>
                          <a:ext cx="3492500" cy="1689100"/>
                        </a:xfrm>
                        <a:prstGeom prst="rect">
                          <a:avLst/>
                        </a:prstGeom>
                        <a:noFill/>
                        <a:ln w="6350">
                          <a:noFill/>
                        </a:ln>
                      </wps:spPr>
                      <wps:txbx>
                        <w:txbxContent>
                          <w:p w:rsidR="00D55C98" w:rsidRDefault="00E14246">
                            <w:pPr>
                              <w:autoSpaceDE w:val="0"/>
                              <w:autoSpaceDN w:val="0"/>
                              <w:spacing w:line="191" w:lineRule="atLeast"/>
                              <w:ind w:firstLine="280"/>
                              <w:rPr>
                                <w:sz w:val="12"/>
                              </w:rPr>
                            </w:pPr>
                            <w:r>
                              <w:rPr>
                                <w:rFonts w:ascii="宋体" w:eastAsia="宋体" w:hAnsi="宋体" w:cs="宋体"/>
                                <w:color w:val="000000"/>
                                <w:sz w:val="12"/>
                              </w:rPr>
                              <w:t>惩罚的主要直接目的，在于控制行为。这行为是犯罪者的或其他人的。它靠自己的影响来控制犯罪者的行为：影响其意愿或影响其实在的能力，前一种情况下它以使之改过自新的方式起作用，后一种情况则以使之丧失能力的方式起作用。对于其</w:t>
                            </w:r>
                            <w:r>
                              <w:rPr>
                                <w:rFonts w:ascii="宋体" w:eastAsia="宋体" w:hAnsi="宋体" w:cs="宋体"/>
                                <w:color w:val="000000"/>
                                <w:sz w:val="12"/>
                              </w:rPr>
                              <w:t>他人的行为，它只能靠影响其意愿，其作用方式是以儆效尤。有一种它自然趋于符合要求的间接目的，它是在有受害者的场合使受害者得到一种快乐或满足，并且一般来说使被罪过激起恶意的人们得到一种快乐或满足，而不管这恶意是出于自顾原因还是出于同情或厌恶。这一目的，在能够无代价地实现的情况下，是有益的。然而，任何惩罚都不应仅仅服务于这一目的，因为</w:t>
                            </w:r>
                            <w:r>
                              <w:rPr>
                                <w:rFonts w:ascii="宋体" w:eastAsia="宋体" w:hAnsi="宋体" w:cs="宋体"/>
                                <w:color w:val="000000"/>
                                <w:sz w:val="12"/>
                              </w:rPr>
                              <w:t>(</w:t>
                            </w:r>
                            <w:r>
                              <w:rPr>
                                <w:rFonts w:ascii="宋体" w:eastAsia="宋体" w:hAnsi="宋体" w:cs="宋体"/>
                                <w:color w:val="000000"/>
                                <w:sz w:val="12"/>
                              </w:rPr>
                              <w:t>撤开它控制行为的效能不谈</w:t>
                            </w:r>
                            <w:r>
                              <w:rPr>
                                <w:rFonts w:ascii="宋体" w:eastAsia="宋体" w:hAnsi="宋体" w:cs="宋体"/>
                                <w:color w:val="000000"/>
                                <w:sz w:val="12"/>
                              </w:rPr>
                              <w:t>)</w:t>
                            </w:r>
                            <w:r>
                              <w:rPr>
                                <w:rFonts w:ascii="宋体" w:eastAsia="宋体" w:hAnsi="宋体" w:cs="宋体"/>
                                <w:color w:val="000000"/>
                                <w:sz w:val="12"/>
                              </w:rPr>
                              <w:t>惩罚造成的任何快乐都不能抵得上它造成的痛苦。不过，服务于其他目的的惩罚，在能够无代价地施加的限度内，应当迁就这一点。由此给予受害者的、反社会类快乐方式的满</w:t>
                            </w:r>
                            <w:r>
                              <w:rPr>
                                <w:rFonts w:ascii="宋体" w:eastAsia="宋体" w:hAnsi="宋体" w:cs="宋体"/>
                                <w:color w:val="000000"/>
                                <w:sz w:val="12"/>
                              </w:rPr>
                              <w:t>足，</w:t>
                            </w:r>
                            <w:r>
                              <w:rPr>
                                <w:rFonts w:ascii="宋体" w:eastAsia="宋体" w:hAnsi="宋体" w:cs="宋体"/>
                                <w:color w:val="000000"/>
                                <w:sz w:val="12"/>
                              </w:rPr>
                              <w:t>“</w:t>
                            </w:r>
                            <w:r>
                              <w:rPr>
                                <w:rFonts w:ascii="宋体" w:eastAsia="宋体" w:hAnsi="宋体" w:cs="宋体"/>
                                <w:color w:val="000000"/>
                                <w:sz w:val="12"/>
                              </w:rPr>
                              <w:t>可以叫做报复性或补偿性满足，如同以自顾性收益或快乐股本方式给予的补偿，可以叫做有利可图的补偿。见册一，</w:t>
                            </w:r>
                            <w:r>
                              <w:rPr>
                                <w:rFonts w:ascii="宋体" w:eastAsia="宋体" w:hAnsi="宋体" w:cs="宋体"/>
                                <w:color w:val="000000"/>
                                <w:sz w:val="12"/>
                              </w:rPr>
                              <w:t>“</w:t>
                            </w:r>
                            <w:r>
                              <w:rPr>
                                <w:rFonts w:ascii="宋体" w:eastAsia="宋体" w:hAnsi="宋体" w:cs="宋体"/>
                                <w:color w:val="000000"/>
                                <w:sz w:val="12"/>
                              </w:rPr>
                              <w:t>补偿</w:t>
                            </w:r>
                            <w:r>
                              <w:rPr>
                                <w:rFonts w:ascii="宋体" w:eastAsia="宋体" w:hAnsi="宋体" w:cs="宋体"/>
                                <w:color w:val="000000"/>
                                <w:sz w:val="12"/>
                              </w:rPr>
                              <w:t>”</w:t>
                            </w:r>
                            <w:r>
                              <w:rPr>
                                <w:rFonts w:ascii="宋体" w:eastAsia="宋体" w:hAnsi="宋体" w:cs="宋体"/>
                                <w:color w:val="000000"/>
                                <w:sz w:val="12"/>
                              </w:rPr>
                              <w:t>项。以儆效尤是所有目的中的最重要的，受犯罪诱惑的人数比例越高，它就越重要。</w:t>
                            </w:r>
                          </w:p>
                        </w:txbxContent>
                      </wps:txbx>
                      <wps:bodyPr vert="horz" wrap="square" lIns="0" tIns="0" rIns="0" bIns="0" anchor="t">
                        <a:spAutoFit/>
                      </wps:bodyPr>
                    </wps:wsp>
                  </a:graphicData>
                </a:graphic>
              </wp:anchor>
            </w:drawing>
          </mc:Choice>
          <mc:Fallback>
            <w:pict>
              <v:shape type="#_x0000_t202" filled="f" stroked="f" style="margin-left:6pt;margin-top:2pt;width:275pt;height:1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1" w:lineRule="atLeast"/>
                        <w:ind w:left="0" w:right="0" w:firstLine="280"/>
                        <w:jc w:val="both"/>
                        <w:textAlignment w:val="auto"/>
                        <w:rPr>
                          <w:sz w:val="12"/>
                        </w:rPr>
                      </w:pPr>
                      <w:r>
                        <w:rPr>
                          <w:rFonts w:ascii="宋体" w:hAnsi="宋体" w:cs="宋体" w:eastAsia="宋体"/>
                          <w:sz w:val="12"/>
                          <w:color w:val="000000"/>
                          <w:b w:val="off"/>
                          <w:i w:val="off"/>
                        </w:rPr>
                        <w:t>惩罚的主要直接目的，在于控制行为。这行为是犯罪者的或其他人的。它靠自己的</w:t>
                      </w:r>
                      <w:r>
                        <w:rPr>
                          <w:rFonts w:ascii="宋体" w:hAnsi="宋体" w:cs="宋体" w:eastAsia="宋体"/>
                          <w:sz w:val="12"/>
                          <w:color w:val="000000"/>
                          <w:b w:val="off"/>
                          <w:i w:val="off"/>
                        </w:rPr>
                        <w:t>影响来控制犯罪者的行为：影响其意愿或影响其实在的能力，前一种情况下它以使之</w:t>
                      </w:r>
                      <w:r>
                        <w:rPr>
                          <w:rFonts w:ascii="宋体" w:hAnsi="宋体" w:cs="宋体" w:eastAsia="宋体"/>
                          <w:sz w:val="12"/>
                          <w:color w:val="000000"/>
                          <w:b w:val="off"/>
                          <w:i w:val="off"/>
                        </w:rPr>
                        <w:t>改过自新的方式起作用，后一种情况则以使之丧失能力的方式起作用。对于其他人的</w:t>
                      </w:r>
                      <w:r>
                        <w:rPr>
                          <w:rFonts w:ascii="宋体" w:hAnsi="宋体" w:cs="宋体" w:eastAsia="宋体"/>
                          <w:sz w:val="12"/>
                          <w:color w:val="000000"/>
                          <w:b w:val="off"/>
                          <w:i w:val="off"/>
                        </w:rPr>
                        <w:t>行为，它只能靠影响其意愿，其作用方式是以儆效尤。有一种它自然趋于符合要求的间</w:t>
                      </w:r>
                      <w:r>
                        <w:rPr>
                          <w:rFonts w:ascii="宋体" w:hAnsi="宋体" w:cs="宋体" w:eastAsia="宋体"/>
                          <w:sz w:val="12"/>
                          <w:color w:val="000000"/>
                          <w:b w:val="off"/>
                          <w:i w:val="off"/>
                        </w:rPr>
                        <w:t>接目的，它是在有受害者的场合使受害者得到一种快乐或满足，并且一般来说使被罪</w:t>
                      </w:r>
                      <w:r>
                        <w:rPr>
                          <w:rFonts w:ascii="宋体" w:hAnsi="宋体" w:cs="宋体" w:eastAsia="宋体"/>
                          <w:sz w:val="12"/>
                          <w:color w:val="000000"/>
                          <w:b w:val="off"/>
                          <w:i w:val="off"/>
                        </w:rPr>
                        <w:t>过激起恶意的人们得到一种快乐或满足，而不管这恶意是出于自顾原因还是出于同情</w:t>
                      </w:r>
                      <w:r>
                        <w:rPr>
                          <w:rFonts w:ascii="宋体" w:hAnsi="宋体" w:cs="宋体" w:eastAsia="宋体"/>
                          <w:sz w:val="12"/>
                          <w:color w:val="000000"/>
                          <w:b w:val="off"/>
                          <w:i w:val="off"/>
                        </w:rPr>
                        <w:t>或厌恶。这一目的，在能够无代价地实现的情况下，是有益的。然而，任何惩罚都不应仅</w:t>
                      </w:r>
                      <w:r>
                        <w:rPr>
                          <w:rFonts w:ascii="宋体" w:hAnsi="宋体" w:cs="宋体" w:eastAsia="宋体"/>
                          <w:sz w:val="12"/>
                          <w:color w:val="000000"/>
                          <w:b w:val="off"/>
                          <w:i w:val="off"/>
                        </w:rPr>
                        <w:t>仅服务于这一目的，因为(撤开它控制行为的效能不谈)惩罚造成的任何快乐都不能抵</w:t>
                      </w:r>
                      <w:r>
                        <w:rPr>
                          <w:rFonts w:ascii="宋体" w:hAnsi="宋体" w:cs="宋体" w:eastAsia="宋体"/>
                          <w:sz w:val="12"/>
                          <w:color w:val="000000"/>
                          <w:b w:val="off"/>
                          <w:i w:val="off"/>
                        </w:rPr>
                        <w:t>得上它造成的痛苦。不过，服务于其他目的的惩罚，在能够无代价地施加的限度内，应</w:t>
                      </w:r>
                      <w:r>
                        <w:rPr>
                          <w:rFonts w:ascii="宋体" w:hAnsi="宋体" w:cs="宋体" w:eastAsia="宋体"/>
                          <w:sz w:val="12"/>
                          <w:color w:val="000000"/>
                          <w:b w:val="off"/>
                          <w:i w:val="off"/>
                        </w:rPr>
                        <w:t>当迁就这一点。由此给予受害者的、反社会类快乐方式的满足，“可以叫做报复性或补</w:t>
                      </w:r>
                      <w:r>
                        <w:rPr>
                          <w:rFonts w:ascii="宋体" w:hAnsi="宋体" w:cs="宋体" w:eastAsia="宋体"/>
                          <w:sz w:val="12"/>
                          <w:color w:val="000000"/>
                          <w:b w:val="off"/>
                          <w:i w:val="off"/>
                        </w:rPr>
                        <w:t>偿性满足，如同以自顾性收益或快乐股本方式给予的补偿，可以叫做有利可图的补</w:t>
                      </w:r>
                      <w:r>
                        <w:rPr>
                          <w:rFonts w:ascii="宋体" w:hAnsi="宋体" w:cs="宋体" w:eastAsia="宋体"/>
                          <w:sz w:val="12"/>
                          <w:color w:val="000000"/>
                          <w:b w:val="off"/>
                          <w:i w:val="off"/>
                        </w:rPr>
                        <w:t>偿。见册一，“补偿”项。以儆效尤是所有目的中的最重要的，受犯罪诱惑的人数比例越</w:t>
                      </w:r>
                      <w:r>
                        <w:rPr>
                          <w:rFonts w:ascii="宋体" w:hAnsi="宋体" w:cs="宋体" w:eastAsia="宋体"/>
                          <w:sz w:val="12"/>
                          <w:color w:val="000000"/>
                          <w:b w:val="off"/>
                          <w:i w:val="off"/>
                        </w:rPr>
                        <w:t>高，它就越重要。</w:t>
                      </w:r>
                    </w:p>
                  </w:txbxContent>
                </v:textbox>
              </v:shape>
            </w:pict>
          </mc:Fallback>
        </mc:AlternateContent>
      </w:r>
    </w:p>
    <w:p w:rsidR="00D55C98" w:rsidRDefault="00E14246">
      <w:pPr>
        <w:autoSpaceDE w:val="0"/>
        <w:autoSpaceDN w:val="0"/>
        <w:spacing w:before="20" w:line="200" w:lineRule="atLeast"/>
        <w:ind w:left="400"/>
        <w:rPr>
          <w:sz w:val="12"/>
        </w:rPr>
      </w:pPr>
      <w:r>
        <w:rPr>
          <w:rFonts w:ascii="宋体" w:eastAsia="宋体" w:hAnsi="宋体" w:cs="宋体"/>
          <w:color w:val="000000"/>
          <w:sz w:val="12"/>
        </w:rPr>
        <w:t xml:space="preserve">*  </w:t>
      </w:r>
      <w:r>
        <w:rPr>
          <w:rFonts w:ascii="宋体" w:eastAsia="宋体" w:hAnsi="宋体" w:cs="宋体"/>
          <w:color w:val="000000"/>
          <w:sz w:val="12"/>
        </w:rPr>
        <w:t>见第十章</w:t>
      </w:r>
      <w:r>
        <w:rPr>
          <w:rFonts w:ascii="宋体" w:eastAsia="宋体" w:hAnsi="宋体" w:cs="宋体"/>
          <w:color w:val="000000"/>
          <w:sz w:val="12"/>
        </w:rPr>
        <w:t>(</w:t>
      </w:r>
      <w:r>
        <w:rPr>
          <w:rFonts w:ascii="宋体" w:eastAsia="宋体" w:hAnsi="宋体" w:cs="宋体"/>
          <w:color w:val="000000"/>
          <w:sz w:val="12"/>
        </w:rPr>
        <w:t>动机</w:t>
      </w:r>
      <w:r>
        <w:rPr>
          <w:rFonts w:ascii="宋体" w:eastAsia="宋体" w:hAnsi="宋体" w:cs="宋体"/>
          <w:color w:val="000000"/>
          <w:sz w:val="12"/>
        </w:rPr>
        <w:t>)</w:t>
      </w:r>
      <w:r>
        <w:rPr>
          <w:rFonts w:ascii="宋体" w:eastAsia="宋体" w:hAnsi="宋体" w:cs="宋体"/>
          <w:color w:val="000000"/>
          <w:sz w:val="12"/>
        </w:rPr>
        <w:t>。</w:t>
      </w:r>
      <w:r>
        <w:br w:type="page"/>
      </w:r>
    </w:p>
    <w:p w:rsidR="00D55C98" w:rsidRDefault="00E14246">
      <w:pPr>
        <w:autoSpaceDE w:val="0"/>
        <w:autoSpaceDN w:val="0"/>
        <w:spacing w:before="180" w:line="180" w:lineRule="atLeast"/>
        <w:ind w:left="1160"/>
        <w:rPr>
          <w:sz w:val="24"/>
        </w:rPr>
      </w:pPr>
      <w:r>
        <w:rPr>
          <w:rFonts w:ascii="宋体" w:eastAsia="宋体" w:hAnsi="宋体" w:cs="宋体"/>
          <w:b/>
          <w:color w:val="000000"/>
          <w:sz w:val="10"/>
        </w:rPr>
        <w:lastRenderedPageBreak/>
        <w:t>218</w:t>
      </w:r>
      <w:r>
        <w:rPr>
          <w:rFonts w:ascii="宋体" w:eastAsia="宋体" w:hAnsi="宋体" w:cs="宋体"/>
          <w:sz w:val="24"/>
        </w:rPr>
        <w:t xml:space="preserve">              </w:t>
      </w:r>
      <w:r>
        <w:rPr>
          <w:rFonts w:ascii="宋体" w:eastAsia="宋体" w:hAnsi="宋体" w:cs="宋体"/>
          <w:b/>
          <w:color w:val="000000"/>
          <w:sz w:val="10"/>
        </w:rPr>
        <w:t>道德与立法原理导论</w:t>
      </w:r>
    </w:p>
    <w:p w:rsidR="00D55C98" w:rsidRDefault="00E14246">
      <w:pPr>
        <w:spacing w:before="100" w:line="80" w:lineRule="exact"/>
        <w:ind w:left="940" w:right="1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17" w:lineRule="atLeast"/>
        <w:ind w:left="820"/>
        <w:rPr>
          <w:sz w:val="18"/>
        </w:rPr>
      </w:pPr>
      <w:r>
        <w:rPr>
          <w:rFonts w:ascii="宋体" w:eastAsia="宋体" w:hAnsi="宋体" w:cs="宋体"/>
          <w:b/>
          <w:color w:val="000000"/>
          <w:sz w:val="18"/>
        </w:rPr>
        <w:t>损害。属于这种情况的有：行动虽然在某些场合有害或令人讨厌，但其利益被涉及的那个人同意实行该行动。</w:t>
      </w:r>
      <w:r>
        <w:rPr>
          <w:rFonts w:ascii="宋体" w:eastAsia="宋体" w:hAnsi="宋体" w:cs="宋体"/>
          <w:b/>
          <w:color w:val="000000"/>
          <w:sz w:val="18"/>
        </w:rPr>
        <w:t>⑥</w:t>
      </w:r>
      <w:r>
        <w:rPr>
          <w:rFonts w:ascii="宋体" w:eastAsia="宋体" w:hAnsi="宋体" w:cs="宋体"/>
          <w:b/>
          <w:color w:val="000000"/>
          <w:sz w:val="18"/>
        </w:rPr>
        <w:t>这一同意只要出于</w:t>
      </w:r>
      <w:r>
        <w:rPr>
          <w:rFonts w:ascii="宋体" w:eastAsia="宋体" w:hAnsi="宋体" w:cs="宋体"/>
          <w:b/>
          <w:color w:val="000000"/>
          <w:sz w:val="18"/>
        </w:rPr>
        <w:t>自愿并经正当获取，</w:t>
      </w:r>
      <w:r>
        <w:rPr>
          <w:rFonts w:ascii="宋体" w:eastAsia="宋体" w:hAnsi="宋体" w:cs="宋体"/>
          <w:b/>
          <w:color w:val="000000"/>
          <w:sz w:val="18"/>
        </w:rPr>
        <w:t>⑥</w:t>
      </w:r>
      <w:r>
        <w:rPr>
          <w:rFonts w:ascii="宋体" w:eastAsia="宋体" w:hAnsi="宋体" w:cs="宋体"/>
          <w:b/>
          <w:color w:val="000000"/>
          <w:sz w:val="18"/>
        </w:rPr>
        <w:t>便是所能产生的最好证据，证明总的来说没有对予已同意的那个人造成任何损害，至少没有造成直接的损害。因为没有人能够比他本人更好地判断什么给他带来快乐或不快乐。</w:t>
      </w:r>
    </w:p>
    <w:p w:rsidR="00D55C98" w:rsidRDefault="00D55C98">
      <w:pPr>
        <w:spacing w:line="106" w:lineRule="exact"/>
      </w:pPr>
    </w:p>
    <w:p w:rsidR="00D55C98" w:rsidRDefault="00E14246">
      <w:pPr>
        <w:spacing w:line="14" w:lineRule="exact"/>
      </w:pPr>
      <w:r>
        <w:rPr>
          <w:noProof/>
        </w:rPr>
        <mc:AlternateContent>
          <mc:Choice Requires="wps">
            <w:drawing>
              <wp:anchor distT="0" distB="0" distL="0" distR="0" simplePos="0" relativeHeight="251784704" behindDoc="0" locked="0" layoutInCell="1" allowOverlap="1">
                <wp:simplePos x="0" y="0"/>
                <wp:positionH relativeFrom="column">
                  <wp:posOffset>25400</wp:posOffset>
                </wp:positionH>
                <wp:positionV relativeFrom="paragraph">
                  <wp:posOffset>0</wp:posOffset>
                </wp:positionV>
                <wp:extent cx="3924300" cy="673100"/>
                <wp:effectExtent l="0" t="0" r="0" b="0"/>
                <wp:wrapTopAndBottom/>
                <wp:docPr id="1371" name="文本框 1371"/>
                <wp:cNvGraphicFramePr/>
                <a:graphic xmlns:a="http://schemas.openxmlformats.org/drawingml/2006/main">
                  <a:graphicData uri="http://schemas.microsoft.com/office/word/2010/wordprocessingShape">
                    <wps:wsp>
                      <wps:cNvSpPr txBox="1"/>
                      <wps:spPr>
                        <a:xfrm>
                          <a:off x="0" y="0"/>
                          <a:ext cx="3924300" cy="673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09pt;height:5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85728" behindDoc="0" locked="0" layoutInCell="1" allowOverlap="1">
                <wp:simplePos x="0" y="0"/>
                <wp:positionH relativeFrom="column">
                  <wp:posOffset>25400</wp:posOffset>
                </wp:positionH>
                <wp:positionV relativeFrom="paragraph">
                  <wp:posOffset>0</wp:posOffset>
                </wp:positionV>
                <wp:extent cx="495300" cy="660400"/>
                <wp:effectExtent l="0" t="0" r="0" b="0"/>
                <wp:wrapTopAndBottom/>
                <wp:docPr id="1372" name="文本框 1372"/>
                <wp:cNvGraphicFramePr/>
                <a:graphic xmlns:a="http://schemas.openxmlformats.org/drawingml/2006/main">
                  <a:graphicData uri="http://schemas.microsoft.com/office/word/2010/wordprocessingShape">
                    <wps:wsp>
                      <wps:cNvSpPr txBox="1"/>
                      <wps:spPr>
                        <a:xfrm>
                          <a:off x="0" y="0"/>
                          <a:ext cx="495300" cy="660400"/>
                        </a:xfrm>
                        <a:prstGeom prst="rect">
                          <a:avLst/>
                        </a:prstGeom>
                        <a:noFill/>
                        <a:ln w="6350">
                          <a:noFill/>
                        </a:ln>
                      </wps:spPr>
                      <wps:txbx>
                        <w:txbxContent>
                          <w:p w:rsidR="00D55C98" w:rsidRDefault="00E14246">
                            <w:pPr>
                              <w:autoSpaceDE w:val="0"/>
                              <w:autoSpaceDN w:val="0"/>
                              <w:spacing w:line="200" w:lineRule="atLeast"/>
                              <w:rPr>
                                <w:sz w:val="10"/>
                              </w:rPr>
                            </w:pPr>
                            <w:r>
                              <w:rPr>
                                <w:rFonts w:ascii="宋体" w:eastAsia="宋体" w:hAnsi="宋体" w:cs="宋体"/>
                                <w:b/>
                                <w:color w:val="000000"/>
                                <w:sz w:val="10"/>
                              </w:rPr>
                              <w:t>(2)</w:t>
                            </w:r>
                            <w:r>
                              <w:rPr>
                                <w:rFonts w:ascii="宋体" w:eastAsia="宋体" w:hAnsi="宋体" w:cs="宋体"/>
                                <w:b/>
                                <w:color w:val="000000"/>
                                <w:sz w:val="10"/>
                              </w:rPr>
                              <w:t>害不及利，例如在防灾或行使公共权力的场合</w:t>
                            </w:r>
                          </w:p>
                        </w:txbxContent>
                      </wps:txbx>
                      <wps:bodyPr vert="horz" wrap="square" lIns="0" tIns="0" rIns="0" bIns="0" anchor="t">
                        <a:spAutoFit/>
                      </wps:bodyPr>
                    </wps:wsp>
                  </a:graphicData>
                </a:graphic>
              </wp:anchor>
            </w:drawing>
          </mc:Choice>
          <mc:Fallback>
            <w:pict>
              <v:shape type="#_x0000_t202" filled="f" stroked="f" style="margin-left:2pt;margin-top:0pt;width:39pt;height:5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0"/>
                        </w:rPr>
                      </w:pPr>
                      <w:r>
                        <w:rPr>
                          <w:rFonts w:ascii="宋体" w:hAnsi="宋体" w:cs="宋体" w:eastAsia="宋体"/>
                          <w:sz w:val="10"/>
                          <w:color w:val="000000"/>
                          <w:b w:val="on"/>
                          <w:i w:val="off"/>
                        </w:rPr>
                        <w:t>(2)害不及</w:t>
                      </w:r>
                      <w:r>
                        <w:rPr>
                          <w:rFonts w:ascii="宋体" w:hAnsi="宋体" w:cs="宋体" w:eastAsia="宋体"/>
                          <w:sz w:val="10"/>
                          <w:color w:val="000000"/>
                          <w:b w:val="on"/>
                          <w:i w:val="off"/>
                        </w:rPr>
                        <w:t>利，例如在</w:t>
                      </w:r>
                      <w:r>
                        <w:rPr>
                          <w:rFonts w:ascii="宋体" w:hAnsi="宋体" w:cs="宋体" w:eastAsia="宋体"/>
                          <w:sz w:val="10"/>
                          <w:color w:val="000000"/>
                          <w:b w:val="on"/>
                          <w:i w:val="off"/>
                        </w:rPr>
                        <w:t>防灾或行使</w:t>
                      </w:r>
                      <w:r>
                        <w:rPr>
                          <w:rFonts w:ascii="宋体" w:hAnsi="宋体" w:cs="宋体" w:eastAsia="宋体"/>
                          <w:sz w:val="10"/>
                          <w:color w:val="000000"/>
                          <w:b w:val="on"/>
                          <w:i w:val="off"/>
                        </w:rPr>
                        <w:t>公共权力的</w:t>
                      </w:r>
                      <w:r>
                        <w:rPr>
                          <w:rFonts w:ascii="宋体" w:hAnsi="宋体" w:cs="宋体" w:eastAsia="宋体"/>
                          <w:sz w:val="10"/>
                          <w:color w:val="000000"/>
                          <w:b w:val="on"/>
                          <w:i w:val="off"/>
                        </w:rPr>
                        <w:t>场合</w:t>
                      </w:r>
                    </w:p>
                  </w:txbxContent>
                </v:textbox>
              </v:shape>
            </w:pict>
          </mc:Fallback>
        </mc:AlternateContent>
      </w:r>
      <w:r>
        <w:rPr>
          <w:noProof/>
        </w:rPr>
        <mc:AlternateContent>
          <mc:Choice Requires="wps">
            <w:drawing>
              <wp:anchor distT="0" distB="0" distL="0" distR="0" simplePos="0" relativeHeight="251786752" behindDoc="0" locked="0" layoutInCell="1" allowOverlap="1">
                <wp:simplePos x="0" y="0"/>
                <wp:positionH relativeFrom="column">
                  <wp:posOffset>482600</wp:posOffset>
                </wp:positionH>
                <wp:positionV relativeFrom="paragraph">
                  <wp:posOffset>38100</wp:posOffset>
                </wp:positionV>
                <wp:extent cx="3467100" cy="952500"/>
                <wp:effectExtent l="0" t="0" r="0" b="0"/>
                <wp:wrapTopAndBottom/>
                <wp:docPr id="1373" name="文本框 1373"/>
                <wp:cNvGraphicFramePr/>
                <a:graphic xmlns:a="http://schemas.openxmlformats.org/drawingml/2006/main">
                  <a:graphicData uri="http://schemas.microsoft.com/office/word/2010/wordprocessingShape">
                    <wps:wsp>
                      <wps:cNvSpPr txBox="1"/>
                      <wps:spPr>
                        <a:xfrm>
                          <a:off x="0" y="0"/>
                          <a:ext cx="3467100" cy="952500"/>
                        </a:xfrm>
                        <a:prstGeom prst="rect">
                          <a:avLst/>
                        </a:prstGeom>
                        <a:noFill/>
                        <a:ln w="6350">
                          <a:noFill/>
                        </a:ln>
                      </wps:spPr>
                      <wps:txbx>
                        <w:txbxContent>
                          <w:p w:rsidR="00D55C98" w:rsidRDefault="00E14246">
                            <w:pPr>
                              <w:autoSpaceDE w:val="0"/>
                              <w:autoSpaceDN w:val="0"/>
                              <w:spacing w:line="284" w:lineRule="atLeast"/>
                              <w:ind w:firstLine="400"/>
                              <w:rPr>
                                <w:sz w:val="18"/>
                              </w:rPr>
                            </w:pPr>
                            <w:r>
                              <w:rPr>
                                <w:rFonts w:ascii="宋体" w:eastAsia="宋体" w:hAnsi="宋体" w:cs="宋体"/>
                                <w:b/>
                                <w:color w:val="000000"/>
                                <w:sz w:val="18"/>
                              </w:rPr>
                              <w:t>5.(2)</w:t>
                            </w:r>
                            <w:r>
                              <w:rPr>
                                <w:rFonts w:ascii="宋体" w:eastAsia="宋体" w:hAnsi="宋体" w:cs="宋体"/>
                                <w:b/>
                                <w:color w:val="000000"/>
                                <w:sz w:val="18"/>
                              </w:rPr>
                              <w:t>害不及利，即虽然所谈论的行动造成了损害，但这同一个行动是为产生一项裨益所必需的，而且这裨益的值</w:t>
                            </w:r>
                            <w:r>
                              <w:rPr>
                                <w:rFonts w:ascii="宋体" w:eastAsia="宋体" w:hAnsi="宋体" w:cs="宋体"/>
                                <w:b/>
                                <w:color w:val="000000"/>
                                <w:sz w:val="18"/>
                              </w:rPr>
                              <w:t>©</w:t>
                            </w:r>
                            <w:r>
                              <w:rPr>
                                <w:rFonts w:ascii="宋体" w:eastAsia="宋体" w:hAnsi="宋体" w:cs="宋体"/>
                                <w:b/>
                                <w:color w:val="000000"/>
                                <w:sz w:val="18"/>
                              </w:rPr>
                              <w:t>大于损害。为预防突发灾难而做的任何事情就可以是这种情况，为行使每</w:t>
                            </w:r>
                            <w:r>
                              <w:rPr>
                                <w:rFonts w:ascii="宋体" w:eastAsia="宋体" w:hAnsi="宋体" w:cs="宋体"/>
                                <w:b/>
                                <w:color w:val="000000"/>
                                <w:sz w:val="18"/>
                              </w:rPr>
                              <w:t xml:space="preserve"> </w:t>
                            </w:r>
                            <w:r>
                              <w:rPr>
                                <w:rFonts w:ascii="宋体" w:eastAsia="宋体" w:hAnsi="宋体" w:cs="宋体"/>
                                <w:b/>
                                <w:color w:val="000000"/>
                                <w:sz w:val="18"/>
                              </w:rPr>
                              <w:t>个共同体内都必须确立的若干种权力</w:t>
                            </w:r>
                            <w:r>
                              <w:rPr>
                                <w:rFonts w:ascii="宋体" w:eastAsia="宋体" w:hAnsi="宋体" w:cs="宋体"/>
                                <w:b/>
                                <w:color w:val="000000"/>
                                <w:sz w:val="18"/>
                              </w:rPr>
                              <w:t>————</w:t>
                            </w:r>
                            <w:r>
                              <w:rPr>
                                <w:rFonts w:ascii="宋体" w:eastAsia="宋体" w:hAnsi="宋体" w:cs="宋体"/>
                                <w:b/>
                                <w:color w:val="000000"/>
                                <w:sz w:val="18"/>
                              </w:rPr>
                              <w:t>内务权力、司法权力、军事权力以及最高权力</w:t>
                            </w:r>
                            <w:r>
                              <w:rPr>
                                <w:rFonts w:ascii="宋体" w:eastAsia="宋体" w:hAnsi="宋体" w:cs="宋体"/>
                                <w:b/>
                                <w:color w:val="000000"/>
                                <w:sz w:val="18"/>
                              </w:rPr>
                              <w:t>———</w:t>
                            </w:r>
                            <w:r>
                              <w:rPr>
                                <w:rFonts w:ascii="宋体" w:eastAsia="宋体" w:hAnsi="宋体" w:cs="宋体"/>
                                <w:b/>
                                <w:color w:val="000000"/>
                                <w:sz w:val="18"/>
                              </w:rPr>
                              <w:t>而做的任何</w:t>
                            </w:r>
                            <w:r>
                              <w:rPr>
                                <w:rFonts w:ascii="宋体" w:eastAsia="宋体" w:hAnsi="宋体" w:cs="宋体"/>
                                <w:b/>
                                <w:color w:val="000000"/>
                                <w:sz w:val="18"/>
                              </w:rPr>
                              <w:t>事情也可以是这种情况。</w:t>
                            </w:r>
                            <w:r>
                              <w:rPr>
                                <w:rFonts w:ascii="宋体" w:eastAsia="宋体" w:hAnsi="宋体" w:cs="宋体"/>
                                <w:b/>
                                <w:color w:val="000000"/>
                                <w:sz w:val="18"/>
                              </w:rPr>
                              <w:t>④</w:t>
                            </w:r>
                          </w:p>
                        </w:txbxContent>
                      </wps:txbx>
                      <wps:bodyPr vert="horz" wrap="square" lIns="0" tIns="0" rIns="0" bIns="0" anchor="t">
                        <a:spAutoFit/>
                      </wps:bodyPr>
                    </wps:wsp>
                  </a:graphicData>
                </a:graphic>
              </wp:anchor>
            </w:drawing>
          </mc:Choice>
          <mc:Fallback>
            <w:pict>
              <v:shape type="#_x0000_t202" filled="f" stroked="f" style="margin-left:38pt;margin-top:3pt;width:273pt;height:7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4" w:lineRule="atLeast"/>
                        <w:ind w:left="0" w:right="0" w:firstLine="400"/>
                        <w:jc w:val="both"/>
                        <w:textAlignment w:val="auto"/>
                        <w:rPr>
                          <w:sz w:val="18"/>
                        </w:rPr>
                      </w:pPr>
                      <w:r>
                        <w:rPr>
                          <w:rFonts w:ascii="宋体" w:hAnsi="宋体" w:cs="宋体" w:eastAsia="宋体"/>
                          <w:sz w:val="18"/>
                          <w:color w:val="000000"/>
                          <w:b w:val="on"/>
                          <w:i w:val="off"/>
                        </w:rPr>
                        <w:t>5.(2)害不及利，即虽然所谈论的行动造成了损害，但这同一</w:t>
                      </w:r>
                      <w:r>
                        <w:rPr>
                          <w:rFonts w:ascii="宋体" w:hAnsi="宋体" w:cs="宋体" w:eastAsia="宋体"/>
                          <w:sz w:val="18"/>
                          <w:color w:val="000000"/>
                          <w:b w:val="on"/>
                          <w:i w:val="off"/>
                        </w:rPr>
                        <w:t>个行动是为产生一项裨益所必需的，而且这裨益的值©大于损</w:t>
                      </w:r>
                      <w:r>
                        <w:rPr>
                          <w:rFonts w:ascii="宋体" w:hAnsi="宋体" w:cs="宋体" w:eastAsia="宋体"/>
                          <w:sz w:val="18"/>
                          <w:color w:val="000000"/>
                          <w:b w:val="on"/>
                          <w:i w:val="off"/>
                        </w:rPr>
                        <w:t>害。为预防突发灾难而做的任何事情就可以是这种情况，为行使每</w:t>
                      </w:r>
                      <w:r>
                        <w:rPr>
                          <w:rFonts w:ascii="宋体" w:hAnsi="宋体" w:cs="宋体" w:eastAsia="宋体"/>
                          <w:sz w:val="18"/>
                          <w:color w:val="000000"/>
                          <w:b w:val="on"/>
                          <w:i w:val="off"/>
                        </w:rPr>
                        <w:t xml:space="preserve"> 个共同体内都必须确立的若干种权力————内务权力、司法权力、军</w:t>
                      </w:r>
                      <w:r>
                        <w:rPr>
                          <w:rFonts w:ascii="宋体" w:hAnsi="宋体" w:cs="宋体" w:eastAsia="宋体"/>
                          <w:sz w:val="18"/>
                          <w:color w:val="000000"/>
                          <w:b w:val="on"/>
                          <w:i w:val="off"/>
                        </w:rPr>
                        <w:t>事权力以及最高权力———而做的任何事情也可以是这种情况。④</w:t>
                      </w:r>
                    </w:p>
                  </w:txbxContent>
                </v:textbox>
              </v:shape>
            </w:pict>
          </mc:Fallback>
        </mc:AlternateContent>
      </w:r>
      <w:r>
        <w:rPr>
          <w:noProof/>
        </w:rPr>
        <mc:AlternateContent>
          <mc:Choice Requires="wps">
            <w:drawing>
              <wp:anchor distT="0" distB="0" distL="0" distR="0" simplePos="0" relativeHeight="251787776" behindDoc="0" locked="0" layoutInCell="1" allowOverlap="1">
                <wp:simplePos x="0" y="0"/>
                <wp:positionH relativeFrom="column">
                  <wp:posOffset>330200</wp:posOffset>
                </wp:positionH>
                <wp:positionV relativeFrom="paragraph">
                  <wp:posOffset>673100</wp:posOffset>
                </wp:positionV>
                <wp:extent cx="177800" cy="88900"/>
                <wp:effectExtent l="0" t="0" r="0" b="0"/>
                <wp:wrapTopAndBottom/>
                <wp:docPr id="1374" name="文本框 1374"/>
                <wp:cNvGraphicFramePr/>
                <a:graphic xmlns:a="http://schemas.openxmlformats.org/drawingml/2006/main">
                  <a:graphicData uri="http://schemas.microsoft.com/office/word/2010/wordprocessingShape">
                    <wps:wsp>
                      <wps:cNvSpPr txBox="1"/>
                      <wps:spPr>
                        <a:xfrm>
                          <a:off x="0" y="0"/>
                          <a:ext cx="1778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b/>
                                <w:color w:val="000000"/>
                                <w:sz w:val="10"/>
                              </w:rPr>
                              <w:t>160</w:t>
                            </w:r>
                          </w:p>
                        </w:txbxContent>
                      </wps:txbx>
                      <wps:bodyPr vert="horz" wrap="square" lIns="0" tIns="0" rIns="0" bIns="0" anchor="t">
                        <a:spAutoFit/>
                      </wps:bodyPr>
                    </wps:wsp>
                  </a:graphicData>
                </a:graphic>
              </wp:anchor>
            </w:drawing>
          </mc:Choice>
          <mc:Fallback>
            <w:pict>
              <v:shape type="#_x0000_t202" filled="f" stroked="f" style="margin-left:26pt;margin-top:53pt;width:14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n"/>
                          <w:i w:val="off"/>
                        </w:rPr>
                        <w:t>160</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788800" behindDoc="0" locked="0" layoutInCell="1" allowOverlap="1">
                <wp:simplePos x="0" y="0"/>
                <wp:positionH relativeFrom="column">
                  <wp:posOffset>12700</wp:posOffset>
                </wp:positionH>
                <wp:positionV relativeFrom="paragraph">
                  <wp:posOffset>0</wp:posOffset>
                </wp:positionV>
                <wp:extent cx="3949700" cy="114300"/>
                <wp:effectExtent l="0" t="0" r="0" b="0"/>
                <wp:wrapTopAndBottom/>
                <wp:docPr id="1375" name="文本框 1375"/>
                <wp:cNvGraphicFramePr/>
                <a:graphic xmlns:a="http://schemas.openxmlformats.org/drawingml/2006/main">
                  <a:graphicData uri="http://schemas.microsoft.com/office/word/2010/wordprocessingShape">
                    <wps:wsp>
                      <wps:cNvSpPr txBox="1"/>
                      <wps:spPr>
                        <a:xfrm>
                          <a:off x="0" y="0"/>
                          <a:ext cx="3949700" cy="114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89824" behindDoc="0" locked="0" layoutInCell="1" allowOverlap="1">
                <wp:simplePos x="0" y="0"/>
                <wp:positionH relativeFrom="column">
                  <wp:posOffset>495300</wp:posOffset>
                </wp:positionH>
                <wp:positionV relativeFrom="paragraph">
                  <wp:posOffset>0</wp:posOffset>
                </wp:positionV>
                <wp:extent cx="3467100" cy="1270000"/>
                <wp:effectExtent l="0" t="0" r="0" b="0"/>
                <wp:wrapTopAndBottom/>
                <wp:docPr id="1376" name="文本框 1376"/>
                <wp:cNvGraphicFramePr/>
                <a:graphic xmlns:a="http://schemas.openxmlformats.org/drawingml/2006/main">
                  <a:graphicData uri="http://schemas.microsoft.com/office/word/2010/wordprocessingShape">
                    <wps:wsp>
                      <wps:cNvSpPr txBox="1"/>
                      <wps:spPr>
                        <a:xfrm>
                          <a:off x="0" y="0"/>
                          <a:ext cx="3467100" cy="12700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6.(3)</w:t>
                            </w:r>
                            <w:r>
                              <w:rPr>
                                <w:rFonts w:ascii="宋体" w:eastAsia="宋体" w:hAnsi="宋体" w:cs="宋体"/>
                                <w:b/>
                                <w:color w:val="000000"/>
                                <w:sz w:val="18"/>
                              </w:rPr>
                              <w:t>肯定会有适当的补偿，在能够犯下罪过的所有场合都如此。这假设两件事情：该罪过的性质允许适当的补偿；肯定会有这样的补偿。在这两项假设中，可以看出后一项是个纯粹理想的假设，无法用事实来证明这里赋予它的普遍性。因而在实践中，它不能算作绝对免罪的理由之一。然而，它可以被承认为减轻惩罚的一项理由，这一惩罚似乎将独立依据其他种种考虑来决定。</w:t>
                            </w:r>
                            <w:r>
                              <w:rPr>
                                <w:rFonts w:ascii="宋体" w:eastAsia="宋体" w:hAnsi="宋体" w:cs="宋体"/>
                                <w:b/>
                                <w:color w:val="000000"/>
                                <w:sz w:val="18"/>
                              </w:rPr>
                              <w:t>©</w:t>
                            </w:r>
                          </w:p>
                        </w:txbxContent>
                      </wps:txbx>
                      <wps:bodyPr vert="horz" wrap="square" lIns="0" tIns="0" rIns="0" bIns="0" anchor="t">
                        <a:spAutoFit/>
                      </wps:bodyPr>
                    </wps:wsp>
                  </a:graphicData>
                </a:graphic>
              </wp:anchor>
            </w:drawing>
          </mc:Choice>
          <mc:Fallback>
            <w:pict>
              <v:shape type="#_x0000_t202" filled="f" stroked="f" style="margin-left:39pt;margin-top:0pt;width:273pt;height:10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6.(3)肯定会有适当的补偿，在能够犯下罪过的所有场合都如</w:t>
                      </w:r>
                      <w:r>
                        <w:rPr>
                          <w:rFonts w:ascii="宋体" w:hAnsi="宋体" w:cs="宋体" w:eastAsia="宋体"/>
                          <w:sz w:val="18"/>
                          <w:color w:val="000000"/>
                          <w:b w:val="on"/>
                          <w:i w:val="off"/>
                        </w:rPr>
                        <w:t>此。这假设两件事情：该罪过的性质允许适当的补偿；肯定会有这</w:t>
                      </w:r>
                      <w:r>
                        <w:rPr>
                          <w:rFonts w:ascii="宋体" w:hAnsi="宋体" w:cs="宋体" w:eastAsia="宋体"/>
                          <w:sz w:val="18"/>
                          <w:color w:val="000000"/>
                          <w:b w:val="on"/>
                          <w:i w:val="off"/>
                        </w:rPr>
                        <w:t>样的补偿。在这两项假设中，可以看出后一项是个纯粹理想的假</w:t>
                      </w:r>
                      <w:r>
                        <w:rPr>
                          <w:rFonts w:ascii="宋体" w:hAnsi="宋体" w:cs="宋体" w:eastAsia="宋体"/>
                          <w:sz w:val="18"/>
                          <w:color w:val="000000"/>
                          <w:b w:val="on"/>
                          <w:i w:val="off"/>
                        </w:rPr>
                        <w:t>设，无法用事实来证明这里赋予它的普遍性。因而在实践中，它不</w:t>
                      </w:r>
                      <w:r>
                        <w:rPr>
                          <w:rFonts w:ascii="宋体" w:hAnsi="宋体" w:cs="宋体" w:eastAsia="宋体"/>
                          <w:sz w:val="18"/>
                          <w:color w:val="000000"/>
                          <w:b w:val="on"/>
                          <w:i w:val="off"/>
                        </w:rPr>
                        <w:t>能算作绝对免罪的理由之一。然而，它可以被承认为减轻惩罚的一</w:t>
                      </w:r>
                      <w:r>
                        <w:rPr>
                          <w:rFonts w:ascii="宋体" w:hAnsi="宋体" w:cs="宋体" w:eastAsia="宋体"/>
                          <w:sz w:val="18"/>
                          <w:color w:val="000000"/>
                          <w:b w:val="on"/>
                          <w:i w:val="off"/>
                        </w:rPr>
                        <w:t>项理由，这一惩罚似乎将独立依据其他种种考虑来决定。©</w:t>
                      </w:r>
                    </w:p>
                  </w:txbxContent>
                </v:textbox>
              </v:shape>
            </w:pict>
          </mc:Fallback>
        </mc:AlternateContent>
      </w:r>
      <w:r>
        <w:rPr>
          <w:noProof/>
        </w:rPr>
        <mc:AlternateContent>
          <mc:Choice Requires="wps">
            <w:drawing>
              <wp:anchor distT="0" distB="0" distL="0" distR="0" simplePos="0" relativeHeight="251790848" behindDoc="0" locked="0" layoutInCell="1" allowOverlap="1">
                <wp:simplePos x="0" y="0"/>
                <wp:positionH relativeFrom="column">
                  <wp:posOffset>12700</wp:posOffset>
                </wp:positionH>
                <wp:positionV relativeFrom="paragraph">
                  <wp:posOffset>114300</wp:posOffset>
                </wp:positionV>
                <wp:extent cx="495300" cy="355600"/>
                <wp:effectExtent l="0" t="0" r="0" b="0"/>
                <wp:wrapTopAndBottom/>
                <wp:docPr id="1377" name="文本框 1377"/>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D55C98" w:rsidRDefault="00E14246">
                            <w:pPr>
                              <w:autoSpaceDE w:val="0"/>
                              <w:autoSpaceDN w:val="0"/>
                              <w:spacing w:line="180" w:lineRule="atLeast"/>
                              <w:ind w:firstLine="20"/>
                              <w:rPr>
                                <w:sz w:val="10"/>
                              </w:rPr>
                            </w:pPr>
                            <w:r>
                              <w:rPr>
                                <w:rFonts w:ascii="宋体" w:eastAsia="宋体" w:hAnsi="宋体" w:cs="宋体"/>
                                <w:b/>
                                <w:color w:val="000000"/>
                                <w:sz w:val="10"/>
                              </w:rPr>
                              <w:t>(3)</w:t>
                            </w:r>
                            <w:r>
                              <w:rPr>
                                <w:rFonts w:ascii="宋体" w:eastAsia="宋体" w:hAnsi="宋体" w:cs="宋体"/>
                                <w:b/>
                                <w:color w:val="000000"/>
                                <w:sz w:val="10"/>
                              </w:rPr>
                              <w:t>损害肯定会由补偿来纠正</w:t>
                            </w:r>
                          </w:p>
                        </w:txbxContent>
                      </wps:txbx>
                      <wps:bodyPr vert="horz" wrap="square" lIns="0" tIns="0" rIns="0" bIns="0" anchor="t">
                        <a:spAutoFit/>
                      </wps:bodyPr>
                    </wps:wsp>
                  </a:graphicData>
                </a:graphic>
              </wp:anchor>
            </w:drawing>
          </mc:Choice>
          <mc:Fallback>
            <w:pict>
              <v:shape type="#_x0000_t202" filled="f" stroked="f" style="margin-left:1pt;margin-top:9pt;width:39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20"/>
                        <w:jc w:val="both"/>
                        <w:textAlignment w:val="auto"/>
                        <w:rPr>
                          <w:sz w:val="10"/>
                        </w:rPr>
                      </w:pPr>
                      <w:r>
                        <w:rPr>
                          <w:rFonts w:ascii="宋体" w:hAnsi="宋体" w:cs="宋体" w:eastAsia="宋体"/>
                          <w:sz w:val="10"/>
                          <w:color w:val="000000"/>
                          <w:b w:val="on"/>
                          <w:i w:val="off"/>
                        </w:rPr>
                        <w:t>(3)损害肯</w:t>
                      </w:r>
                      <w:r>
                        <w:rPr>
                          <w:rFonts w:ascii="宋体" w:hAnsi="宋体" w:cs="宋体" w:eastAsia="宋体"/>
                          <w:sz w:val="10"/>
                          <w:color w:val="000000"/>
                          <w:b w:val="on"/>
                          <w:i w:val="off"/>
                        </w:rPr>
                        <w:t>定会由补偿</w:t>
                      </w:r>
                      <w:r>
                        <w:rPr>
                          <w:rFonts w:ascii="宋体" w:hAnsi="宋体" w:cs="宋体" w:eastAsia="宋体"/>
                          <w:sz w:val="10"/>
                          <w:color w:val="000000"/>
                          <w:b w:val="on"/>
                          <w:i w:val="off"/>
                        </w:rPr>
                        <w:t>来纠正</w:t>
                      </w:r>
                    </w:p>
                  </w:txbxContent>
                </v:textbox>
              </v:shape>
            </w:pict>
          </mc:Fallback>
        </mc:AlternateContent>
      </w:r>
    </w:p>
    <w:p w:rsidR="00D55C98" w:rsidRDefault="00E14246">
      <w:pPr>
        <w:spacing w:before="380" w:line="80" w:lineRule="exact"/>
        <w:ind w:left="880" w:right="3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180" w:lineRule="atLeast"/>
        <w:ind w:left="1160"/>
        <w:rPr>
          <w:sz w:val="10"/>
        </w:rPr>
      </w:pPr>
      <w:r>
        <w:rPr>
          <w:rFonts w:ascii="宋体" w:eastAsia="宋体" w:hAnsi="宋体" w:cs="宋体"/>
          <w:b/>
          <w:color w:val="000000"/>
          <w:sz w:val="10"/>
        </w:rPr>
        <w:t xml:space="preserve">⑥  </w:t>
      </w:r>
      <w:r>
        <w:rPr>
          <w:rFonts w:ascii="宋体" w:eastAsia="宋体" w:hAnsi="宋体" w:cs="宋体"/>
          <w:b/>
          <w:color w:val="000000"/>
          <w:sz w:val="10"/>
        </w:rPr>
        <w:t>见册一，</w:t>
      </w:r>
      <w:r>
        <w:rPr>
          <w:rFonts w:ascii="宋体" w:eastAsia="宋体" w:hAnsi="宋体" w:cs="宋体"/>
          <w:b/>
          <w:color w:val="000000"/>
          <w:sz w:val="10"/>
        </w:rPr>
        <w:t>“</w:t>
      </w:r>
      <w:r>
        <w:rPr>
          <w:rFonts w:ascii="宋体" w:eastAsia="宋体" w:hAnsi="宋体" w:cs="宋体"/>
          <w:b/>
          <w:color w:val="000000"/>
          <w:sz w:val="10"/>
        </w:rPr>
        <w:t>辩据</w:t>
      </w:r>
      <w:r>
        <w:rPr>
          <w:rFonts w:ascii="宋体" w:eastAsia="宋体" w:hAnsi="宋体" w:cs="宋体"/>
          <w:b/>
          <w:color w:val="000000"/>
          <w:sz w:val="10"/>
        </w:rPr>
        <w:t>”</w:t>
      </w:r>
      <w:r>
        <w:rPr>
          <w:rFonts w:ascii="宋体" w:eastAsia="宋体" w:hAnsi="宋体" w:cs="宋体"/>
          <w:b/>
          <w:color w:val="000000"/>
          <w:sz w:val="10"/>
        </w:rPr>
        <w:t>项。</w:t>
      </w:r>
    </w:p>
    <w:p w:rsidR="00D55C98" w:rsidRDefault="00E14246">
      <w:pPr>
        <w:autoSpaceDE w:val="0"/>
        <w:autoSpaceDN w:val="0"/>
        <w:spacing w:before="20" w:line="220" w:lineRule="atLeast"/>
        <w:ind w:left="1160"/>
        <w:rPr>
          <w:sz w:val="14"/>
        </w:rPr>
      </w:pPr>
      <w:r>
        <w:rPr>
          <w:rFonts w:ascii="宋体" w:eastAsia="宋体" w:hAnsi="宋体" w:cs="宋体"/>
          <w:b/>
          <w:color w:val="000000"/>
          <w:sz w:val="14"/>
        </w:rPr>
        <w:t xml:space="preserve">© </w:t>
      </w:r>
      <w:r>
        <w:rPr>
          <w:rFonts w:ascii="宋体" w:eastAsia="宋体" w:hAnsi="宋体" w:cs="宋体"/>
          <w:b/>
          <w:color w:val="000000"/>
          <w:sz w:val="14"/>
        </w:rPr>
        <w:t>见前，第四章</w:t>
      </w:r>
      <w:r>
        <w:rPr>
          <w:rFonts w:ascii="宋体" w:eastAsia="宋体" w:hAnsi="宋体" w:cs="宋体"/>
          <w:b/>
          <w:color w:val="000000"/>
          <w:sz w:val="14"/>
        </w:rPr>
        <w:t>(</w:t>
      </w:r>
      <w:r>
        <w:rPr>
          <w:rFonts w:ascii="宋体" w:eastAsia="宋体" w:hAnsi="宋体" w:cs="宋体"/>
          <w:b/>
          <w:color w:val="000000"/>
          <w:sz w:val="14"/>
        </w:rPr>
        <w:t>快乐和痛苦的值</w:t>
      </w:r>
      <w:r>
        <w:rPr>
          <w:rFonts w:ascii="宋体" w:eastAsia="宋体" w:hAnsi="宋体" w:cs="宋体"/>
          <w:b/>
          <w:color w:val="000000"/>
          <w:sz w:val="14"/>
        </w:rPr>
        <w:t>)</w:t>
      </w:r>
      <w:r>
        <w:rPr>
          <w:rFonts w:ascii="宋体" w:eastAsia="宋体" w:hAnsi="宋体" w:cs="宋体"/>
          <w:b/>
          <w:color w:val="000000"/>
          <w:sz w:val="14"/>
        </w:rPr>
        <w:t>。</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791872" behindDoc="0" locked="0" layoutInCell="1" allowOverlap="1">
                <wp:simplePos x="0" y="0"/>
                <wp:positionH relativeFrom="column">
                  <wp:posOffset>25400</wp:posOffset>
                </wp:positionH>
                <wp:positionV relativeFrom="paragraph">
                  <wp:posOffset>0</wp:posOffset>
                </wp:positionV>
                <wp:extent cx="3987800" cy="787400"/>
                <wp:effectExtent l="0" t="0" r="0" b="0"/>
                <wp:wrapTopAndBottom/>
                <wp:docPr id="1378" name="文本框 1378"/>
                <wp:cNvGraphicFramePr/>
                <a:graphic xmlns:a="http://schemas.openxmlformats.org/drawingml/2006/main">
                  <a:graphicData uri="http://schemas.microsoft.com/office/word/2010/wordprocessingShape">
                    <wps:wsp>
                      <wps:cNvSpPr txBox="1"/>
                      <wps:spPr>
                        <a:xfrm>
                          <a:off x="0" y="0"/>
                          <a:ext cx="3987800" cy="787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4pt;height:6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92896" behindDoc="0" locked="0" layoutInCell="1" allowOverlap="1">
                <wp:simplePos x="0" y="0"/>
                <wp:positionH relativeFrom="column">
                  <wp:posOffset>25400</wp:posOffset>
                </wp:positionH>
                <wp:positionV relativeFrom="paragraph">
                  <wp:posOffset>101600</wp:posOffset>
                </wp:positionV>
                <wp:extent cx="495300" cy="800100"/>
                <wp:effectExtent l="0" t="0" r="0" b="0"/>
                <wp:wrapTopAndBottom/>
                <wp:docPr id="1379" name="文本框 1379"/>
                <wp:cNvGraphicFramePr/>
                <a:graphic xmlns:a="http://schemas.openxmlformats.org/drawingml/2006/main">
                  <a:graphicData uri="http://schemas.microsoft.com/office/word/2010/wordprocessingShape">
                    <wps:wsp>
                      <wps:cNvSpPr txBox="1"/>
                      <wps:spPr>
                        <a:xfrm>
                          <a:off x="0" y="0"/>
                          <a:ext cx="495300" cy="800100"/>
                        </a:xfrm>
                        <a:prstGeom prst="rect">
                          <a:avLst/>
                        </a:prstGeom>
                        <a:noFill/>
                        <a:ln w="6350">
                          <a:noFill/>
                        </a:ln>
                      </wps:spPr>
                      <wps:txbx>
                        <w:txbxContent>
                          <w:p w:rsidR="00D55C98" w:rsidRDefault="00E14246">
                            <w:pPr>
                              <w:autoSpaceDE w:val="0"/>
                              <w:autoSpaceDN w:val="0"/>
                              <w:spacing w:line="200" w:lineRule="atLeast"/>
                              <w:rPr>
                                <w:sz w:val="10"/>
                              </w:rPr>
                            </w:pPr>
                            <w:r>
                              <w:rPr>
                                <w:rFonts w:ascii="宋体" w:eastAsia="宋体" w:hAnsi="宋体" w:cs="宋体"/>
                                <w:b/>
                                <w:color w:val="000000"/>
                                <w:sz w:val="10"/>
                              </w:rPr>
                              <w:t>因此法律宽待负有职责者的犯法行为，例如单纯的商业欺骗</w:t>
                            </w:r>
                          </w:p>
                        </w:txbxContent>
                      </wps:txbx>
                      <wps:bodyPr vert="horz" wrap="square" lIns="0" tIns="0" rIns="0" bIns="0" anchor="t">
                        <a:spAutoFit/>
                      </wps:bodyPr>
                    </wps:wsp>
                  </a:graphicData>
                </a:graphic>
              </wp:anchor>
            </w:drawing>
          </mc:Choice>
          <mc:Fallback>
            <w:pict>
              <v:shape type="#_x0000_t202" filled="f" stroked="f" style="margin-left:2pt;margin-top:8pt;width:39pt;height:6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0"/>
                        </w:rPr>
                      </w:pPr>
                      <w:r>
                        <w:rPr>
                          <w:rFonts w:ascii="宋体" w:hAnsi="宋体" w:cs="宋体" w:eastAsia="宋体"/>
                          <w:sz w:val="10"/>
                          <w:color w:val="000000"/>
                          <w:b w:val="on"/>
                          <w:i w:val="off"/>
                        </w:rPr>
                        <w:t>因此法律宽</w:t>
                      </w:r>
                      <w:r>
                        <w:rPr>
                          <w:rFonts w:ascii="宋体" w:hAnsi="宋体" w:cs="宋体" w:eastAsia="宋体"/>
                          <w:sz w:val="10"/>
                          <w:color w:val="000000"/>
                          <w:b w:val="on"/>
                          <w:i w:val="off"/>
                        </w:rPr>
                        <w:t>待负有职责</w:t>
                      </w:r>
                      <w:r>
                        <w:rPr>
                          <w:rFonts w:ascii="宋体" w:hAnsi="宋体" w:cs="宋体" w:eastAsia="宋体"/>
                          <w:sz w:val="10"/>
                          <w:color w:val="000000"/>
                          <w:b w:val="on"/>
                          <w:i w:val="off"/>
                        </w:rPr>
                        <w:t>者的犯法行</w:t>
                      </w:r>
                      <w:r>
                        <w:rPr>
                          <w:rFonts w:ascii="宋体" w:hAnsi="宋体" w:cs="宋体" w:eastAsia="宋体"/>
                          <w:sz w:val="10"/>
                          <w:color w:val="000000"/>
                          <w:b w:val="on"/>
                          <w:i w:val="off"/>
                        </w:rPr>
                        <w:t>为，例如单</w:t>
                      </w:r>
                      <w:r>
                        <w:rPr>
                          <w:rFonts w:ascii="宋体" w:hAnsi="宋体" w:cs="宋体" w:eastAsia="宋体"/>
                          <w:sz w:val="10"/>
                          <w:color w:val="000000"/>
                          <w:b w:val="on"/>
                          <w:i w:val="off"/>
                        </w:rPr>
                        <w:t>纯的商业欺</w:t>
                      </w:r>
                      <w:r>
                        <w:rPr>
                          <w:rFonts w:ascii="宋体" w:hAnsi="宋体" w:cs="宋体" w:eastAsia="宋体"/>
                          <w:sz w:val="10"/>
                          <w:color w:val="000000"/>
                          <w:b w:val="on"/>
                          <w:i w:val="off"/>
                        </w:rPr>
                        <w:t>骗</w:t>
                      </w:r>
                    </w:p>
                  </w:txbxContent>
                </v:textbox>
              </v:shape>
            </w:pict>
          </mc:Fallback>
        </mc:AlternateContent>
      </w:r>
      <w:r>
        <w:rPr>
          <w:noProof/>
        </w:rPr>
        <mc:AlternateContent>
          <mc:Choice Requires="wps">
            <w:drawing>
              <wp:anchor distT="0" distB="0" distL="0" distR="0" simplePos="0" relativeHeight="251793920" behindDoc="0" locked="0" layoutInCell="1" allowOverlap="1">
                <wp:simplePos x="0" y="0"/>
                <wp:positionH relativeFrom="column">
                  <wp:posOffset>736600</wp:posOffset>
                </wp:positionH>
                <wp:positionV relativeFrom="paragraph">
                  <wp:posOffset>0</wp:posOffset>
                </wp:positionV>
                <wp:extent cx="952500" cy="114300"/>
                <wp:effectExtent l="0" t="0" r="0" b="0"/>
                <wp:wrapTopAndBottom/>
                <wp:docPr id="1380" name="文本框 1380"/>
                <wp:cNvGraphicFramePr/>
                <a:graphic xmlns:a="http://schemas.openxmlformats.org/drawingml/2006/main">
                  <a:graphicData uri="http://schemas.microsoft.com/office/word/2010/wordprocessingShape">
                    <wps:wsp>
                      <wps:cNvSpPr txBox="1"/>
                      <wps:spPr>
                        <a:xfrm>
                          <a:off x="0" y="0"/>
                          <a:ext cx="9525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 xml:space="preserve">①  </w:t>
                            </w:r>
                            <w:r>
                              <w:rPr>
                                <w:rFonts w:ascii="宋体" w:eastAsia="宋体" w:hAnsi="宋体" w:cs="宋体"/>
                                <w:b/>
                                <w:color w:val="000000"/>
                                <w:sz w:val="10"/>
                              </w:rPr>
                              <w:t>见册一，</w:t>
                            </w:r>
                            <w:r>
                              <w:rPr>
                                <w:rFonts w:ascii="宋体" w:eastAsia="宋体" w:hAnsi="宋体" w:cs="宋体"/>
                                <w:b/>
                                <w:color w:val="000000"/>
                                <w:sz w:val="10"/>
                              </w:rPr>
                              <w:t>“</w:t>
                            </w:r>
                            <w:r>
                              <w:rPr>
                                <w:rFonts w:ascii="宋体" w:eastAsia="宋体" w:hAnsi="宋体" w:cs="宋体"/>
                                <w:b/>
                                <w:color w:val="000000"/>
                                <w:sz w:val="10"/>
                              </w:rPr>
                              <w:t>辩据</w:t>
                            </w:r>
                            <w:r>
                              <w:rPr>
                                <w:rFonts w:ascii="宋体" w:eastAsia="宋体" w:hAnsi="宋体" w:cs="宋体"/>
                                <w:b/>
                                <w:color w:val="000000"/>
                                <w:sz w:val="10"/>
                              </w:rPr>
                              <w:t>”</w:t>
                            </w:r>
                            <w:r>
                              <w:rPr>
                                <w:rFonts w:ascii="宋体" w:eastAsia="宋体" w:hAnsi="宋体" w:cs="宋体"/>
                                <w:b/>
                                <w:color w:val="000000"/>
                                <w:sz w:val="10"/>
                              </w:rPr>
                              <w:t>项。</w:t>
                            </w:r>
                          </w:p>
                        </w:txbxContent>
                      </wps:txbx>
                      <wps:bodyPr vert="horz" wrap="square" lIns="0" tIns="0" rIns="0" bIns="0" anchor="t">
                        <a:spAutoFit/>
                      </wps:bodyPr>
                    </wps:wsp>
                  </a:graphicData>
                </a:graphic>
              </wp:anchor>
            </w:drawing>
          </mc:Choice>
          <mc:Fallback>
            <w:pict>
              <v:shape type="#_x0000_t202" filled="f" stroked="f" style="margin-left:58pt;margin-top:0pt;width:7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①  见册一，“辩据”项。</w:t>
                      </w:r>
                    </w:p>
                  </w:txbxContent>
                </v:textbox>
              </v:shape>
            </w:pict>
          </mc:Fallback>
        </mc:AlternateContent>
      </w:r>
      <w:r>
        <w:rPr>
          <w:noProof/>
        </w:rPr>
        <mc:AlternateContent>
          <mc:Choice Requires="wps">
            <w:drawing>
              <wp:anchor distT="0" distB="0" distL="0" distR="0" simplePos="0" relativeHeight="251794944" behindDoc="0" locked="0" layoutInCell="1" allowOverlap="1">
                <wp:simplePos x="0" y="0"/>
                <wp:positionH relativeFrom="column">
                  <wp:posOffset>546100</wp:posOffset>
                </wp:positionH>
                <wp:positionV relativeFrom="paragraph">
                  <wp:posOffset>114300</wp:posOffset>
                </wp:positionV>
                <wp:extent cx="3467100" cy="546100"/>
                <wp:effectExtent l="0" t="0" r="0" b="0"/>
                <wp:wrapTopAndBottom/>
                <wp:docPr id="1381" name="文本框 1381"/>
                <wp:cNvGraphicFramePr/>
                <a:graphic xmlns:a="http://schemas.openxmlformats.org/drawingml/2006/main">
                  <a:graphicData uri="http://schemas.microsoft.com/office/word/2010/wordprocessingShape">
                    <wps:wsp>
                      <wps:cNvSpPr txBox="1"/>
                      <wps:spPr>
                        <a:xfrm>
                          <a:off x="0" y="0"/>
                          <a:ext cx="3467100" cy="546100"/>
                        </a:xfrm>
                        <a:prstGeom prst="rect">
                          <a:avLst/>
                        </a:prstGeom>
                        <a:noFill/>
                        <a:ln w="6350">
                          <a:noFill/>
                        </a:ln>
                      </wps:spPr>
                      <wps:txbx>
                        <w:txbxContent>
                          <w:p w:rsidR="00D55C98" w:rsidRDefault="00E14246">
                            <w:pPr>
                              <w:autoSpaceDE w:val="0"/>
                              <w:autoSpaceDN w:val="0"/>
                              <w:spacing w:line="210" w:lineRule="atLeast"/>
                              <w:ind w:firstLine="300"/>
                              <w:rPr>
                                <w:sz w:val="10"/>
                              </w:rPr>
                            </w:pPr>
                            <w:r>
                              <w:rPr>
                                <w:rFonts w:ascii="宋体" w:eastAsia="宋体" w:hAnsi="宋体" w:cs="宋体"/>
                                <w:b/>
                                <w:color w:val="000000"/>
                                <w:sz w:val="10"/>
                              </w:rPr>
                              <w:t xml:space="preserve">© </w:t>
                            </w:r>
                            <w:r>
                              <w:rPr>
                                <w:rFonts w:ascii="宋体" w:eastAsia="宋体" w:hAnsi="宋体" w:cs="宋体"/>
                                <w:b/>
                                <w:color w:val="000000"/>
                                <w:sz w:val="10"/>
                              </w:rPr>
                              <w:t>例如，这似乎是或许所有法律制度宽待一类犯罪者的理由，至少是理由之一，</w:t>
                            </w:r>
                            <w:r>
                              <w:rPr>
                                <w:rFonts w:ascii="宋体" w:eastAsia="宋体" w:hAnsi="宋体" w:cs="宋体"/>
                                <w:b/>
                                <w:color w:val="000000"/>
                                <w:sz w:val="10"/>
                              </w:rPr>
                              <w:t xml:space="preserve"> </w:t>
                            </w:r>
                            <w:r>
                              <w:rPr>
                                <w:rFonts w:ascii="宋体" w:eastAsia="宋体" w:hAnsi="宋体" w:cs="宋体"/>
                                <w:b/>
                                <w:color w:val="000000"/>
                                <w:sz w:val="10"/>
                              </w:rPr>
                              <w:t>这类犯罪者立足于一种职责。诚然，并非直接宽待这些人本身，而是只宽待负有职责者</w:t>
                            </w:r>
                            <w:r>
                              <w:rPr>
                                <w:rFonts w:ascii="宋体" w:eastAsia="宋体" w:hAnsi="宋体" w:cs="宋体"/>
                                <w:b/>
                                <w:color w:val="000000"/>
                                <w:sz w:val="10"/>
                              </w:rPr>
                              <w:t xml:space="preserve"> </w:t>
                            </w:r>
                            <w:r>
                              <w:rPr>
                                <w:rFonts w:ascii="宋体" w:eastAsia="宋体" w:hAnsi="宋体" w:cs="宋体"/>
                                <w:b/>
                                <w:color w:val="000000"/>
                                <w:sz w:val="10"/>
                              </w:rPr>
                              <w:t>可能有机会犯下的罪过。这看来特别是贪污在某些场合一般不被当作盗窃来惩罚的原</w:t>
                            </w:r>
                            <w:r>
                              <w:rPr>
                                <w:rFonts w:ascii="宋体" w:eastAsia="宋体" w:hAnsi="宋体" w:cs="宋体"/>
                                <w:b/>
                                <w:color w:val="000000"/>
                                <w:sz w:val="10"/>
                              </w:rPr>
                              <w:t xml:space="preserve"> </w:t>
                            </w:r>
                            <w:r>
                              <w:rPr>
                                <w:rFonts w:ascii="宋体" w:eastAsia="宋体" w:hAnsi="宋体" w:cs="宋体"/>
                                <w:b/>
                                <w:color w:val="000000"/>
                                <w:sz w:val="10"/>
                              </w:rPr>
                              <w:t>因。商业欺骗一般不被当作通常的诈骗来惩罚，其原因也在于此。</w:t>
                            </w:r>
                          </w:p>
                        </w:txbxContent>
                      </wps:txbx>
                      <wps:bodyPr vert="horz" wrap="square" lIns="0" tIns="0" rIns="0" bIns="0" anchor="t">
                        <a:spAutoFit/>
                      </wps:bodyPr>
                    </wps:wsp>
                  </a:graphicData>
                </a:graphic>
              </wp:anchor>
            </w:drawing>
          </mc:Choice>
          <mc:Fallback>
            <w:pict>
              <v:shape type="#_x0000_t202" filled="f" stroked="f" style="margin-left:43pt;margin-top:9pt;width:273pt;height:4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10" w:lineRule="atLeast"/>
                        <w:ind w:left="0" w:right="0" w:firstLine="300"/>
                        <w:jc w:val="both"/>
                        <w:textAlignment w:val="auto"/>
                        <w:rPr>
                          <w:sz w:val="10"/>
                        </w:rPr>
                      </w:pPr>
                      <w:r>
                        <w:rPr>
                          <w:rFonts w:ascii="宋体" w:hAnsi="宋体" w:cs="宋体" w:eastAsia="宋体"/>
                          <w:sz w:val="10"/>
                          <w:color w:val="000000"/>
                          <w:b w:val="on"/>
                          <w:i w:val="off"/>
                        </w:rPr>
                        <w:t>© 例如，这似乎是或许所有法律制度宽待一类犯罪者的理由，至少是理由之一，</w:t>
                      </w:r>
                      <w:r>
                        <w:rPr>
                          <w:rFonts w:ascii="宋体" w:hAnsi="宋体" w:cs="宋体" w:eastAsia="宋体"/>
                          <w:sz w:val="10"/>
                          <w:color w:val="000000"/>
                          <w:b w:val="on"/>
                          <w:i w:val="off"/>
                        </w:rPr>
                        <w:t xml:space="preserve"> 这类犯罪者立足于一种职责。诚然，并非直接宽待这些人本身，而是只宽待负有职责者</w:t>
                      </w:r>
                      <w:r>
                        <w:rPr>
                          <w:rFonts w:ascii="宋体" w:hAnsi="宋体" w:cs="宋体" w:eastAsia="宋体"/>
                          <w:sz w:val="10"/>
                          <w:color w:val="000000"/>
                          <w:b w:val="on"/>
                          <w:i w:val="off"/>
                        </w:rPr>
                        <w:t xml:space="preserve"> 可能有机会犯下的罪过。这看来特别是贪污在某些场合一般不被当作盗窃来惩罚的原</w:t>
                      </w:r>
                      <w:r>
                        <w:rPr>
                          <w:rFonts w:ascii="宋体" w:hAnsi="宋体" w:cs="宋体" w:eastAsia="宋体"/>
                          <w:sz w:val="10"/>
                          <w:color w:val="000000"/>
                          <w:b w:val="on"/>
                          <w:i w:val="off"/>
                        </w:rPr>
                        <w:t xml:space="preserve"> 因。商业欺骗一般不被当作通常的诈骗来惩罚，其原因也在于此。</w:t>
                      </w:r>
                    </w:p>
                  </w:txbxContent>
                </v:textbox>
              </v:shape>
            </w:pict>
          </mc:Fallback>
        </mc:AlternateContent>
      </w:r>
      <w:r>
        <w:rPr>
          <w:noProof/>
        </w:rPr>
        <mc:AlternateContent>
          <mc:Choice Requires="wps">
            <w:drawing>
              <wp:anchor distT="0" distB="0" distL="0" distR="0" simplePos="0" relativeHeight="251795968" behindDoc="0" locked="0" layoutInCell="1" allowOverlap="1">
                <wp:simplePos x="0" y="0"/>
                <wp:positionH relativeFrom="column">
                  <wp:posOffset>736600</wp:posOffset>
                </wp:positionH>
                <wp:positionV relativeFrom="paragraph">
                  <wp:posOffset>787400</wp:posOffset>
                </wp:positionV>
                <wp:extent cx="1066800" cy="114300"/>
                <wp:effectExtent l="0" t="0" r="0" b="0"/>
                <wp:wrapTopAndBottom/>
                <wp:docPr id="1382" name="文本框 1382"/>
                <wp:cNvGraphicFramePr/>
                <a:graphic xmlns:a="http://schemas.openxmlformats.org/drawingml/2006/main">
                  <a:graphicData uri="http://schemas.microsoft.com/office/word/2010/wordprocessingShape">
                    <wps:wsp>
                      <wps:cNvSpPr txBox="1"/>
                      <wps:spPr>
                        <a:xfrm>
                          <a:off x="0" y="0"/>
                          <a:ext cx="10668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见</w:t>
                            </w:r>
                            <w:r>
                              <w:rPr>
                                <w:rFonts w:ascii="宋体" w:eastAsia="宋体" w:hAnsi="宋体" w:cs="宋体"/>
                                <w:b/>
                                <w:color w:val="000000"/>
                                <w:sz w:val="10"/>
                              </w:rPr>
                              <w:t>“</w:t>
                            </w:r>
                            <w:r>
                              <w:rPr>
                                <w:rFonts w:ascii="宋体" w:eastAsia="宋体" w:hAnsi="宋体" w:cs="宋体"/>
                                <w:b/>
                                <w:color w:val="000000"/>
                                <w:sz w:val="10"/>
                              </w:rPr>
                              <w:t>单纯的商业欺骗</w:t>
                            </w:r>
                            <w:r>
                              <w:rPr>
                                <w:rFonts w:ascii="宋体" w:eastAsia="宋体" w:hAnsi="宋体" w:cs="宋体"/>
                                <w:b/>
                                <w:color w:val="000000"/>
                                <w:sz w:val="10"/>
                              </w:rPr>
                              <w:t>”</w:t>
                            </w:r>
                            <w:r>
                              <w:rPr>
                                <w:rFonts w:ascii="宋体" w:eastAsia="宋体" w:hAnsi="宋体" w:cs="宋体"/>
                                <w:b/>
                                <w:color w:val="000000"/>
                                <w:sz w:val="10"/>
                              </w:rPr>
                              <w:t>项。</w:t>
                            </w:r>
                          </w:p>
                        </w:txbxContent>
                      </wps:txbx>
                      <wps:bodyPr vert="horz" wrap="square" lIns="0" tIns="0" rIns="0" bIns="0" anchor="t">
                        <a:spAutoFit/>
                      </wps:bodyPr>
                    </wps:wsp>
                  </a:graphicData>
                </a:graphic>
              </wp:anchor>
            </w:drawing>
          </mc:Choice>
          <mc:Fallback>
            <w:pict>
              <v:shape type="#_x0000_t202" filled="f" stroked="f" style="margin-left:58pt;margin-top:62pt;width:8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见“单纯的商业欺骗”项。</w:t>
                      </w:r>
                    </w:p>
                  </w:txbxContent>
                </v:textbox>
              </v:shape>
            </w:pict>
          </mc:Fallback>
        </mc:AlternateContent>
      </w:r>
      <w:r>
        <w:br w:type="page"/>
      </w:r>
    </w:p>
    <w:p w:rsidR="00D55C98" w:rsidRDefault="00E14246">
      <w:pPr>
        <w:autoSpaceDE w:val="0"/>
        <w:autoSpaceDN w:val="0"/>
        <w:spacing w:before="160" w:line="200" w:lineRule="atLeast"/>
        <w:ind w:left="100"/>
        <w:rPr>
          <w:sz w:val="15"/>
        </w:rPr>
      </w:pPr>
      <w:r>
        <w:rPr>
          <w:rFonts w:ascii="宋体" w:eastAsia="宋体" w:hAnsi="宋体" w:cs="宋体"/>
          <w:color w:val="000000"/>
          <w:sz w:val="15"/>
          <w:u w:val="single"/>
        </w:rPr>
        <w:lastRenderedPageBreak/>
        <w:t xml:space="preserve">                     </w:t>
      </w:r>
      <w:r>
        <w:rPr>
          <w:rFonts w:ascii="宋体" w:eastAsia="宋体" w:hAnsi="宋体" w:cs="宋体"/>
          <w:color w:val="000000"/>
          <w:sz w:val="15"/>
          <w:u w:val="single"/>
        </w:rPr>
        <w:t>第十三章</w:t>
      </w:r>
      <w:r>
        <w:rPr>
          <w:rFonts w:ascii="宋体" w:eastAsia="宋体" w:hAnsi="宋体" w:cs="宋体"/>
          <w:color w:val="000000"/>
          <w:sz w:val="15"/>
          <w:u w:val="single"/>
        </w:rPr>
        <w:t xml:space="preserve"> </w:t>
      </w:r>
      <w:r>
        <w:rPr>
          <w:rFonts w:ascii="宋体" w:eastAsia="宋体" w:hAnsi="宋体" w:cs="宋体"/>
          <w:color w:val="000000"/>
          <w:sz w:val="15"/>
          <w:u w:val="single"/>
        </w:rPr>
        <w:t>不适于惩罚的情况</w:t>
      </w:r>
      <w:r>
        <w:rPr>
          <w:rFonts w:ascii="宋体" w:eastAsia="宋体" w:hAnsi="宋体" w:cs="宋体"/>
          <w:color w:val="000000"/>
          <w:sz w:val="15"/>
          <w:u w:val="single"/>
        </w:rPr>
        <w:t xml:space="preserve">                219 </w:t>
      </w:r>
    </w:p>
    <w:p w:rsidR="00D55C98" w:rsidRDefault="00E14246">
      <w:pPr>
        <w:autoSpaceDE w:val="0"/>
        <w:autoSpaceDN w:val="0"/>
        <w:spacing w:before="600" w:line="200" w:lineRule="atLeast"/>
        <w:ind w:left="1020"/>
        <w:rPr>
          <w:sz w:val="15"/>
        </w:rPr>
      </w:pPr>
      <w:r>
        <w:rPr>
          <w:rFonts w:ascii="宋体" w:eastAsia="宋体" w:hAnsi="宋体" w:cs="宋体"/>
          <w:color w:val="000000"/>
          <w:sz w:val="15"/>
        </w:rPr>
        <w:t>第三节</w:t>
      </w:r>
      <w:r>
        <w:rPr>
          <w:rFonts w:ascii="宋体" w:eastAsia="宋体" w:hAnsi="宋体" w:cs="宋体"/>
          <w:color w:val="000000"/>
          <w:sz w:val="15"/>
        </w:rPr>
        <w:t xml:space="preserve"> </w:t>
      </w:r>
      <w:r>
        <w:rPr>
          <w:rFonts w:ascii="宋体" w:eastAsia="宋体" w:hAnsi="宋体" w:cs="宋体"/>
          <w:color w:val="000000"/>
          <w:sz w:val="15"/>
        </w:rPr>
        <w:t>在什么情况下惩罚必定无效</w:t>
      </w:r>
    </w:p>
    <w:p w:rsidR="00D55C98" w:rsidRDefault="00E14246">
      <w:pPr>
        <w:autoSpaceDE w:val="0"/>
        <w:autoSpaceDN w:val="0"/>
        <w:spacing w:before="340" w:line="200" w:lineRule="atLeast"/>
        <w:ind w:left="5560"/>
        <w:rPr>
          <w:sz w:val="15"/>
        </w:rPr>
      </w:pPr>
      <w:r>
        <w:rPr>
          <w:rFonts w:ascii="宋体" w:eastAsia="宋体" w:hAnsi="宋体" w:cs="宋体"/>
          <w:color w:val="000000"/>
          <w:sz w:val="15"/>
        </w:rPr>
        <w:t>(1)</w:t>
      </w:r>
      <w:r>
        <w:rPr>
          <w:rFonts w:ascii="宋体" w:eastAsia="宋体" w:hAnsi="宋体" w:cs="宋体"/>
          <w:color w:val="000000"/>
          <w:sz w:val="15"/>
        </w:rPr>
        <w:t>刑法规</w:t>
      </w:r>
    </w:p>
    <w:p w:rsidR="00D55C98" w:rsidRDefault="00E14246">
      <w:pPr>
        <w:autoSpaceDE w:val="0"/>
        <w:autoSpaceDN w:val="0"/>
        <w:spacing w:line="240" w:lineRule="atLeast"/>
        <w:ind w:left="420"/>
        <w:rPr>
          <w:sz w:val="24"/>
        </w:rPr>
      </w:pPr>
      <w:r>
        <w:rPr>
          <w:rFonts w:ascii="宋体" w:eastAsia="宋体" w:hAnsi="宋体" w:cs="宋体"/>
          <w:color w:val="000000"/>
          <w:sz w:val="15"/>
        </w:rPr>
        <w:t>在下列情况下惩罚必定无效：</w:t>
      </w:r>
      <w:r>
        <w:rPr>
          <w:rFonts w:ascii="宋体" w:eastAsia="宋体" w:hAnsi="宋体" w:cs="宋体"/>
          <w:sz w:val="24"/>
        </w:rPr>
        <w:t xml:space="preserve">                          </w:t>
      </w:r>
      <w:r>
        <w:rPr>
          <w:rFonts w:ascii="宋体" w:eastAsia="宋体" w:hAnsi="宋体" w:cs="宋体"/>
          <w:color w:val="000000"/>
          <w:sz w:val="15"/>
        </w:rPr>
        <w:t>定来得太</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796992" behindDoc="0" locked="0" layoutInCell="1" allowOverlap="1">
                <wp:simplePos x="0" y="0"/>
                <wp:positionH relativeFrom="column">
                  <wp:posOffset>12700</wp:posOffset>
                </wp:positionH>
                <wp:positionV relativeFrom="paragraph">
                  <wp:posOffset>0</wp:posOffset>
                </wp:positionV>
                <wp:extent cx="4000500" cy="660400"/>
                <wp:effectExtent l="0" t="0" r="0" b="0"/>
                <wp:wrapTopAndBottom/>
                <wp:docPr id="1383" name="文本框 1383"/>
                <wp:cNvGraphicFramePr/>
                <a:graphic xmlns:a="http://schemas.openxmlformats.org/drawingml/2006/main">
                  <a:graphicData uri="http://schemas.microsoft.com/office/word/2010/wordprocessingShape">
                    <wps:wsp>
                      <wps:cNvSpPr txBox="1"/>
                      <wps:spPr>
                        <a:xfrm>
                          <a:off x="0" y="0"/>
                          <a:ext cx="4000500" cy="660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5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798016" behindDoc="0" locked="0" layoutInCell="1" allowOverlap="1">
                <wp:simplePos x="0" y="0"/>
                <wp:positionH relativeFrom="column">
                  <wp:posOffset>12700</wp:posOffset>
                </wp:positionH>
                <wp:positionV relativeFrom="paragraph">
                  <wp:posOffset>0</wp:posOffset>
                </wp:positionV>
                <wp:extent cx="3492500" cy="800100"/>
                <wp:effectExtent l="0" t="0" r="0" b="0"/>
                <wp:wrapTopAndBottom/>
                <wp:docPr id="1384" name="文本框 1384"/>
                <wp:cNvGraphicFramePr/>
                <a:graphic xmlns:a="http://schemas.openxmlformats.org/drawingml/2006/main">
                  <a:graphicData uri="http://schemas.microsoft.com/office/word/2010/wordprocessingShape">
                    <wps:wsp>
                      <wps:cNvSpPr txBox="1"/>
                      <wps:spPr>
                        <a:xfrm>
                          <a:off x="0" y="0"/>
                          <a:ext cx="3492500" cy="800100"/>
                        </a:xfrm>
                        <a:prstGeom prst="rect">
                          <a:avLst/>
                        </a:prstGeom>
                        <a:noFill/>
                        <a:ln w="6350">
                          <a:noFill/>
                        </a:ln>
                      </wps:spPr>
                      <wps:txbx>
                        <w:txbxContent>
                          <w:p w:rsidR="00D55C98" w:rsidRDefault="00E14246">
                            <w:pPr>
                              <w:autoSpaceDE w:val="0"/>
                              <w:autoSpaceDN w:val="0"/>
                              <w:spacing w:line="300" w:lineRule="atLeast"/>
                              <w:ind w:firstLine="400"/>
                              <w:rPr>
                                <w:sz w:val="15"/>
                              </w:rPr>
                            </w:pPr>
                            <w:r>
                              <w:rPr>
                                <w:rFonts w:ascii="宋体" w:eastAsia="宋体" w:hAnsi="宋体" w:cs="宋体"/>
                                <w:color w:val="000000"/>
                                <w:sz w:val="15"/>
                              </w:rPr>
                              <w:t>7.(1)</w:t>
                            </w:r>
                            <w:r>
                              <w:rPr>
                                <w:rFonts w:ascii="宋体" w:eastAsia="宋体" w:hAnsi="宋体" w:cs="宋体"/>
                                <w:color w:val="000000"/>
                                <w:sz w:val="15"/>
                              </w:rPr>
                              <w:t>刑事法规未予确立，直至行动已做出之后才确立。在两种情况下是如此：有追溯效力的法律的情况，在此，立法者本人直至行动做出之后才规定惩罚办法；法外判决的情况，在此，法官依据自己的权威，规定立法者未曾规定的惩罚办法。</w:t>
                            </w:r>
                          </w:p>
                        </w:txbxContent>
                      </wps:txbx>
                      <wps:bodyPr vert="horz" wrap="square" lIns="0" tIns="0" rIns="0" bIns="0" anchor="t">
                        <a:spAutoFit/>
                      </wps:bodyPr>
                    </wps:wsp>
                  </a:graphicData>
                </a:graphic>
              </wp:anchor>
            </w:drawing>
          </mc:Choice>
          <mc:Fallback>
            <w:pict>
              <v:shape type="#_x0000_t202" filled="f" stroked="f" style="margin-left:1pt;margin-top:0pt;width:275pt;height:6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400"/>
                        <w:jc w:val="both"/>
                        <w:textAlignment w:val="auto"/>
                        <w:rPr>
                          <w:sz w:val="15"/>
                        </w:rPr>
                      </w:pPr>
                      <w:r>
                        <w:rPr>
                          <w:rFonts w:ascii="宋体" w:hAnsi="宋体" w:cs="宋体" w:eastAsia="宋体"/>
                          <w:sz w:val="15"/>
                          <w:color w:val="000000"/>
                          <w:b w:val="off"/>
                          <w:i w:val="off"/>
                        </w:rPr>
                        <w:t>7.(1)刑事法规未予确立，直至行动已做出之后才确立。在两</w:t>
                      </w:r>
                      <w:r>
                        <w:rPr>
                          <w:rFonts w:ascii="宋体" w:hAnsi="宋体" w:cs="宋体" w:eastAsia="宋体"/>
                          <w:sz w:val="15"/>
                          <w:color w:val="000000"/>
                          <w:b w:val="off"/>
                          <w:i w:val="off"/>
                        </w:rPr>
                        <w:t>种情况下是如此：有追溯效力的法律的情况，在此，立法者本人直</w:t>
                      </w:r>
                      <w:r>
                        <w:rPr>
                          <w:rFonts w:ascii="宋体" w:hAnsi="宋体" w:cs="宋体" w:eastAsia="宋体"/>
                          <w:sz w:val="15"/>
                          <w:color w:val="000000"/>
                          <w:b w:val="off"/>
                          <w:i w:val="off"/>
                        </w:rPr>
                        <w:t>至行动做出之后才规定惩罚办法；法外判决的情况，在此，法官依</w:t>
                      </w:r>
                      <w:r>
                        <w:rPr>
                          <w:rFonts w:ascii="宋体" w:hAnsi="宋体" w:cs="宋体" w:eastAsia="宋体"/>
                          <w:sz w:val="15"/>
                          <w:color w:val="000000"/>
                          <w:b w:val="off"/>
                          <w:i w:val="off"/>
                        </w:rPr>
                        <w:t>据自己的权威，规定立法者未曾规定的惩罚办法。</w:t>
                      </w:r>
                    </w:p>
                  </w:txbxContent>
                </v:textbox>
              </v:shape>
            </w:pict>
          </mc:Fallback>
        </mc:AlternateContent>
      </w:r>
      <w:r>
        <w:rPr>
          <w:noProof/>
        </w:rPr>
        <mc:AlternateContent>
          <mc:Choice Requires="wps">
            <w:drawing>
              <wp:anchor distT="0" distB="0" distL="0" distR="0" simplePos="0" relativeHeight="251799040" behindDoc="0" locked="0" layoutInCell="1" allowOverlap="1">
                <wp:simplePos x="0" y="0"/>
                <wp:positionH relativeFrom="column">
                  <wp:posOffset>3530600</wp:posOffset>
                </wp:positionH>
                <wp:positionV relativeFrom="paragraph">
                  <wp:posOffset>0</wp:posOffset>
                </wp:positionV>
                <wp:extent cx="482600" cy="114300"/>
                <wp:effectExtent l="0" t="0" r="0" b="0"/>
                <wp:wrapTopAndBottom/>
                <wp:docPr id="1385" name="文本框 138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5"/>
                              </w:rPr>
                            </w:pPr>
                            <w:r>
                              <w:rPr>
                                <w:rFonts w:ascii="宋体" w:eastAsia="宋体" w:hAnsi="宋体" w:cs="宋体"/>
                                <w:color w:val="000000"/>
                                <w:sz w:val="15"/>
                              </w:rPr>
                              <w:t>晚：例如在</w:t>
                            </w:r>
                          </w:p>
                        </w:txbxContent>
                      </wps:txbx>
                      <wps:bodyPr vert="horz" wrap="square" lIns="0" tIns="0" rIns="0" bIns="0" anchor="t">
                        <a:spAutoFit/>
                      </wps:bodyPr>
                    </wps:wsp>
                  </a:graphicData>
                </a:graphic>
              </wp:anchor>
            </w:drawing>
          </mc:Choice>
          <mc:Fallback>
            <w:pict>
              <v:shape type="#_x0000_t202" filled="f" stroked="f" style="margin-left:278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5"/>
                        </w:rPr>
                      </w:pPr>
                      <w:r>
                        <w:rPr>
                          <w:rFonts w:ascii="宋体" w:hAnsi="宋体" w:cs="宋体" w:eastAsia="宋体"/>
                          <w:sz w:val="15"/>
                          <w:color w:val="000000"/>
                          <w:b w:val="off"/>
                          <w:i w:val="off"/>
                        </w:rPr>
                        <w:t>晚：例如在</w:t>
                      </w:r>
                    </w:p>
                  </w:txbxContent>
                </v:textbox>
              </v:shape>
            </w:pict>
          </mc:Fallback>
        </mc:AlternateContent>
      </w:r>
      <w:r>
        <w:rPr>
          <w:noProof/>
        </w:rPr>
        <mc:AlternateContent>
          <mc:Choice Requires="wps">
            <w:drawing>
              <wp:anchor distT="0" distB="0" distL="0" distR="0" simplePos="0" relativeHeight="251800064" behindDoc="0" locked="0" layoutInCell="1" allowOverlap="1">
                <wp:simplePos x="0" y="0"/>
                <wp:positionH relativeFrom="column">
                  <wp:posOffset>3530600</wp:posOffset>
                </wp:positionH>
                <wp:positionV relativeFrom="paragraph">
                  <wp:posOffset>127000</wp:posOffset>
                </wp:positionV>
                <wp:extent cx="469900" cy="114300"/>
                <wp:effectExtent l="0" t="0" r="0" b="0"/>
                <wp:wrapTopAndBottom/>
                <wp:docPr id="1386" name="文本框 1386"/>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5"/>
                              </w:rPr>
                            </w:pPr>
                            <w:r>
                              <w:rPr>
                                <w:rFonts w:ascii="宋体" w:eastAsia="宋体" w:hAnsi="宋体" w:cs="宋体"/>
                                <w:color w:val="000000"/>
                                <w:sz w:val="15"/>
                              </w:rPr>
                              <w:t>(1)</w:t>
                            </w:r>
                            <w:r>
                              <w:rPr>
                                <w:rFonts w:ascii="宋体" w:eastAsia="宋体" w:hAnsi="宋体" w:cs="宋体"/>
                                <w:color w:val="000000"/>
                                <w:sz w:val="15"/>
                              </w:rPr>
                              <w:t>有追溯</w:t>
                            </w:r>
                          </w:p>
                        </w:txbxContent>
                      </wps:txbx>
                      <wps:bodyPr vert="horz" wrap="square" lIns="0" tIns="0" rIns="0" bIns="0" anchor="t">
                        <a:spAutoFit/>
                      </wps:bodyPr>
                    </wps:wsp>
                  </a:graphicData>
                </a:graphic>
              </wp:anchor>
            </w:drawing>
          </mc:Choice>
          <mc:Fallback>
            <w:pict>
              <v:shape type="#_x0000_t202" filled="f" stroked="f" style="margin-left:278pt;margin-top:10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5"/>
                        </w:rPr>
                      </w:pPr>
                      <w:r>
                        <w:rPr>
                          <w:rFonts w:ascii="宋体" w:hAnsi="宋体" w:cs="宋体" w:eastAsia="宋体"/>
                          <w:sz w:val="15"/>
                          <w:color w:val="000000"/>
                          <w:b w:val="off"/>
                          <w:i w:val="off"/>
                        </w:rPr>
                        <w:t>(1)有追溯</w:t>
                      </w:r>
                    </w:p>
                  </w:txbxContent>
                </v:textbox>
              </v:shape>
            </w:pict>
          </mc:Fallback>
        </mc:AlternateContent>
      </w:r>
      <w:r>
        <w:rPr>
          <w:noProof/>
        </w:rPr>
        <mc:AlternateContent>
          <mc:Choice Requires="wps">
            <w:drawing>
              <wp:anchor distT="0" distB="0" distL="0" distR="0" simplePos="0" relativeHeight="251801088" behindDoc="0" locked="0" layoutInCell="1" allowOverlap="1">
                <wp:simplePos x="0" y="0"/>
                <wp:positionH relativeFrom="column">
                  <wp:posOffset>3530600</wp:posOffset>
                </wp:positionH>
                <wp:positionV relativeFrom="paragraph">
                  <wp:posOffset>254000</wp:posOffset>
                </wp:positionV>
                <wp:extent cx="482600" cy="127000"/>
                <wp:effectExtent l="0" t="0" r="0" b="0"/>
                <wp:wrapTopAndBottom/>
                <wp:docPr id="1387" name="文本框 1387"/>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效力的法</w:t>
                            </w:r>
                          </w:p>
                        </w:txbxContent>
                      </wps:txbx>
                      <wps:bodyPr vert="horz" wrap="square" lIns="0" tIns="0" rIns="0" bIns="0" anchor="t">
                        <a:spAutoFit/>
                      </wps:bodyPr>
                    </wps:wsp>
                  </a:graphicData>
                </a:graphic>
              </wp:anchor>
            </w:drawing>
          </mc:Choice>
          <mc:Fallback>
            <w:pict>
              <v:shape type="#_x0000_t202" filled="f" stroked="f" style="margin-left:278pt;margin-top:2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效力的法</w:t>
                      </w:r>
                    </w:p>
                  </w:txbxContent>
                </v:textbox>
              </v:shape>
            </w:pict>
          </mc:Fallback>
        </mc:AlternateContent>
      </w:r>
      <w:r>
        <w:rPr>
          <w:noProof/>
        </w:rPr>
        <mc:AlternateContent>
          <mc:Choice Requires="wps">
            <w:drawing>
              <wp:anchor distT="0" distB="0" distL="0" distR="0" simplePos="0" relativeHeight="251802112" behindDoc="0" locked="0" layoutInCell="1" allowOverlap="1">
                <wp:simplePos x="0" y="0"/>
                <wp:positionH relativeFrom="column">
                  <wp:posOffset>3530600</wp:posOffset>
                </wp:positionH>
                <wp:positionV relativeFrom="paragraph">
                  <wp:posOffset>393700</wp:posOffset>
                </wp:positionV>
                <wp:extent cx="482600" cy="127000"/>
                <wp:effectExtent l="0" t="0" r="0" b="0"/>
                <wp:wrapTopAndBottom/>
                <wp:docPr id="1388" name="文本框 1388"/>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律或</w:t>
                            </w:r>
                            <w:r>
                              <w:rPr>
                                <w:rFonts w:ascii="宋体" w:eastAsia="宋体" w:hAnsi="宋体" w:cs="宋体"/>
                                <w:color w:val="000000"/>
                                <w:sz w:val="15"/>
                              </w:rPr>
                              <w:t>(2)</w:t>
                            </w:r>
                            <w:r>
                              <w:rPr>
                                <w:rFonts w:ascii="宋体" w:eastAsia="宋体" w:hAnsi="宋体" w:cs="宋体"/>
                                <w:color w:val="000000"/>
                                <w:sz w:val="15"/>
                              </w:rPr>
                              <w:t>法</w:t>
                            </w:r>
                          </w:p>
                        </w:txbxContent>
                      </wps:txbx>
                      <wps:bodyPr vert="horz" wrap="square" lIns="0" tIns="0" rIns="0" bIns="0" anchor="t">
                        <a:spAutoFit/>
                      </wps:bodyPr>
                    </wps:wsp>
                  </a:graphicData>
                </a:graphic>
              </wp:anchor>
            </w:drawing>
          </mc:Choice>
          <mc:Fallback>
            <w:pict>
              <v:shape type="#_x0000_t202" filled="f" stroked="f" style="margin-left:278pt;margin-top:31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律或(2)法</w:t>
                      </w:r>
                    </w:p>
                  </w:txbxContent>
                </v:textbox>
              </v:shape>
            </w:pict>
          </mc:Fallback>
        </mc:AlternateContent>
      </w:r>
      <w:r>
        <w:rPr>
          <w:noProof/>
        </w:rPr>
        <mc:AlternateContent>
          <mc:Choice Requires="wps">
            <w:drawing>
              <wp:anchor distT="0" distB="0" distL="0" distR="0" simplePos="0" relativeHeight="251803136" behindDoc="0" locked="0" layoutInCell="1" allowOverlap="1">
                <wp:simplePos x="0" y="0"/>
                <wp:positionH relativeFrom="column">
                  <wp:posOffset>3530600</wp:posOffset>
                </wp:positionH>
                <wp:positionV relativeFrom="paragraph">
                  <wp:posOffset>533400</wp:posOffset>
                </wp:positionV>
                <wp:extent cx="482600" cy="114300"/>
                <wp:effectExtent l="0" t="0" r="0" b="0"/>
                <wp:wrapTopAndBottom/>
                <wp:docPr id="1389" name="文本框 1389"/>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5"/>
                              </w:rPr>
                            </w:pPr>
                            <w:r>
                              <w:rPr>
                                <w:rFonts w:ascii="宋体" w:eastAsia="宋体" w:hAnsi="宋体" w:cs="宋体"/>
                                <w:color w:val="000000"/>
                                <w:sz w:val="15"/>
                              </w:rPr>
                              <w:t>外判决的</w:t>
                            </w:r>
                          </w:p>
                        </w:txbxContent>
                      </wps:txbx>
                      <wps:bodyPr vert="horz" wrap="square" lIns="0" tIns="0" rIns="0" bIns="0" anchor="t">
                        <a:spAutoFit/>
                      </wps:bodyPr>
                    </wps:wsp>
                  </a:graphicData>
                </a:graphic>
              </wp:anchor>
            </w:drawing>
          </mc:Choice>
          <mc:Fallback>
            <w:pict>
              <v:shape type="#_x0000_t202" filled="f" stroked="f" style="margin-left:278pt;margin-top:42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5"/>
                        </w:rPr>
                      </w:pPr>
                      <w:r>
                        <w:rPr>
                          <w:rFonts w:ascii="宋体" w:hAnsi="宋体" w:cs="宋体" w:eastAsia="宋体"/>
                          <w:sz w:val="15"/>
                          <w:color w:val="000000"/>
                          <w:b w:val="off"/>
                          <w:i w:val="off"/>
                        </w:rPr>
                        <w:t>外判决的</w:t>
                      </w:r>
                    </w:p>
                  </w:txbxContent>
                </v:textbox>
              </v:shape>
            </w:pict>
          </mc:Fallback>
        </mc:AlternateContent>
      </w:r>
      <w:r>
        <w:rPr>
          <w:noProof/>
        </w:rPr>
        <mc:AlternateContent>
          <mc:Choice Requires="wps">
            <w:drawing>
              <wp:anchor distT="0" distB="0" distL="0" distR="0" simplePos="0" relativeHeight="251804160" behindDoc="0" locked="0" layoutInCell="1" allowOverlap="1">
                <wp:simplePos x="0" y="0"/>
                <wp:positionH relativeFrom="column">
                  <wp:posOffset>3530600</wp:posOffset>
                </wp:positionH>
                <wp:positionV relativeFrom="paragraph">
                  <wp:posOffset>660400</wp:posOffset>
                </wp:positionV>
                <wp:extent cx="304800" cy="127000"/>
                <wp:effectExtent l="0" t="0" r="0" b="0"/>
                <wp:wrapTopAndBottom/>
                <wp:docPr id="1390" name="文本框 1390"/>
                <wp:cNvGraphicFramePr/>
                <a:graphic xmlns:a="http://schemas.openxmlformats.org/drawingml/2006/main">
                  <a:graphicData uri="http://schemas.microsoft.com/office/word/2010/wordprocessingShape">
                    <wps:wsp>
                      <wps:cNvSpPr txBox="1"/>
                      <wps:spPr>
                        <a:xfrm>
                          <a:off x="0" y="0"/>
                          <a:ext cx="3048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情况下</w:t>
                            </w:r>
                          </w:p>
                        </w:txbxContent>
                      </wps:txbx>
                      <wps:bodyPr vert="horz" wrap="square" lIns="0" tIns="0" rIns="0" bIns="0" anchor="t">
                        <a:spAutoFit/>
                      </wps:bodyPr>
                    </wps:wsp>
                  </a:graphicData>
                </a:graphic>
              </wp:anchor>
            </w:drawing>
          </mc:Choice>
          <mc:Fallback>
            <w:pict>
              <v:shape type="#_x0000_t202" filled="f" stroked="f" style="margin-left:278pt;margin-top:52pt;width:2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情况下</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805184" behindDoc="0" locked="0" layoutInCell="1" allowOverlap="1">
                <wp:simplePos x="0" y="0"/>
                <wp:positionH relativeFrom="column">
                  <wp:posOffset>25400</wp:posOffset>
                </wp:positionH>
                <wp:positionV relativeFrom="paragraph">
                  <wp:posOffset>0</wp:posOffset>
                </wp:positionV>
                <wp:extent cx="4000500" cy="2146300"/>
                <wp:effectExtent l="0" t="0" r="0" b="0"/>
                <wp:wrapTopAndBottom/>
                <wp:docPr id="1391" name="文本框 1391"/>
                <wp:cNvGraphicFramePr/>
                <a:graphic xmlns:a="http://schemas.openxmlformats.org/drawingml/2006/main">
                  <a:graphicData uri="http://schemas.microsoft.com/office/word/2010/wordprocessingShape">
                    <wps:wsp>
                      <wps:cNvSpPr txBox="1"/>
                      <wps:spPr>
                        <a:xfrm>
                          <a:off x="0" y="0"/>
                          <a:ext cx="4000500" cy="2146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5pt;height:16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06208" behindDoc="0" locked="0" layoutInCell="1" allowOverlap="1">
                <wp:simplePos x="0" y="0"/>
                <wp:positionH relativeFrom="column">
                  <wp:posOffset>25400</wp:posOffset>
                </wp:positionH>
                <wp:positionV relativeFrom="paragraph">
                  <wp:posOffset>12700</wp:posOffset>
                </wp:positionV>
                <wp:extent cx="3479800" cy="825500"/>
                <wp:effectExtent l="0" t="0" r="0" b="0"/>
                <wp:wrapTopAndBottom/>
                <wp:docPr id="1392" name="文本框 1392"/>
                <wp:cNvGraphicFramePr/>
                <a:graphic xmlns:a="http://schemas.openxmlformats.org/drawingml/2006/main">
                  <a:graphicData uri="http://schemas.microsoft.com/office/word/2010/wordprocessingShape">
                    <wps:wsp>
                      <wps:cNvSpPr txBox="1"/>
                      <wps:spPr>
                        <a:xfrm>
                          <a:off x="0" y="0"/>
                          <a:ext cx="3479800" cy="825500"/>
                        </a:xfrm>
                        <a:prstGeom prst="rect">
                          <a:avLst/>
                        </a:prstGeom>
                        <a:noFill/>
                        <a:ln w="6350">
                          <a:noFill/>
                        </a:ln>
                      </wps:spPr>
                      <wps:txbx>
                        <w:txbxContent>
                          <w:p w:rsidR="00D55C98" w:rsidRDefault="00E14246">
                            <w:pPr>
                              <w:autoSpaceDE w:val="0"/>
                              <w:autoSpaceDN w:val="0"/>
                              <w:spacing w:line="320" w:lineRule="atLeast"/>
                              <w:ind w:firstLine="380"/>
                              <w:rPr>
                                <w:sz w:val="15"/>
                              </w:rPr>
                            </w:pPr>
                            <w:r>
                              <w:rPr>
                                <w:rFonts w:ascii="宋体" w:eastAsia="宋体" w:hAnsi="宋体" w:cs="宋体"/>
                                <w:color w:val="000000"/>
                                <w:sz w:val="15"/>
                              </w:rPr>
                              <w:t>8.(2)</w:t>
                            </w:r>
                            <w:r>
                              <w:rPr>
                                <w:rFonts w:ascii="宋体" w:eastAsia="宋体" w:hAnsi="宋体" w:cs="宋体"/>
                                <w:color w:val="000000"/>
                                <w:sz w:val="15"/>
                              </w:rPr>
                              <w:t>刑法规定虽已确立，但未传达到它看来意欲对之起作用的人，未被此人得知。这可见于这样的情况：法律忽略了运用任何必要的手段，来保证法律所及范围内的每一个人，不管是谁，都详尽无遗地了解就他的身分和状况，在哪些情况下他可能受法律惩治。</w:t>
                            </w:r>
                            <w:r>
                              <w:rPr>
                                <w:rFonts w:ascii="宋体" w:eastAsia="宋体" w:hAnsi="宋体" w:cs="宋体"/>
                                <w:color w:val="000000"/>
                                <w:sz w:val="15"/>
                              </w:rPr>
                              <w:t>①</w:t>
                            </w:r>
                          </w:p>
                        </w:txbxContent>
                      </wps:txbx>
                      <wps:bodyPr vert="horz" wrap="square" lIns="0" tIns="0" rIns="0" bIns="0" anchor="t">
                        <a:spAutoFit/>
                      </wps:bodyPr>
                    </wps:wsp>
                  </a:graphicData>
                </a:graphic>
              </wp:anchor>
            </w:drawing>
          </mc:Choice>
          <mc:Fallback>
            <w:pict>
              <v:shape type="#_x0000_t202" filled="f" stroked="f" style="margin-left:2pt;margin-top:1pt;width:274pt;height:6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5"/>
                        </w:rPr>
                      </w:pPr>
                      <w:r>
                        <w:rPr>
                          <w:rFonts w:ascii="宋体" w:hAnsi="宋体" w:cs="宋体" w:eastAsia="宋体"/>
                          <w:sz w:val="15"/>
                          <w:color w:val="000000"/>
                          <w:b w:val="off"/>
                          <w:i w:val="off"/>
                        </w:rPr>
                        <w:t>8.(2)刑法规定虽已确立，但未传达到它看来意欲对之起作用</w:t>
                      </w:r>
                      <w:r>
                        <w:rPr>
                          <w:rFonts w:ascii="宋体" w:hAnsi="宋体" w:cs="宋体" w:eastAsia="宋体"/>
                          <w:sz w:val="15"/>
                          <w:color w:val="000000"/>
                          <w:b w:val="off"/>
                          <w:i w:val="off"/>
                        </w:rPr>
                        <w:t>的人，未被此人得知。这可见于这样的情况：法律忽略了运用任何</w:t>
                      </w:r>
                      <w:r>
                        <w:rPr>
                          <w:rFonts w:ascii="宋体" w:hAnsi="宋体" w:cs="宋体" w:eastAsia="宋体"/>
                          <w:sz w:val="15"/>
                          <w:color w:val="000000"/>
                          <w:b w:val="off"/>
                          <w:i w:val="off"/>
                        </w:rPr>
                        <w:t>必要的手段，来保证法律所及范围内的每一个人，不管是谁，都详尽</w:t>
                      </w:r>
                      <w:r>
                        <w:rPr>
                          <w:rFonts w:ascii="宋体" w:hAnsi="宋体" w:cs="宋体" w:eastAsia="宋体"/>
                          <w:sz w:val="15"/>
                          <w:color w:val="000000"/>
                          <w:b w:val="off"/>
                          <w:i w:val="off"/>
                        </w:rPr>
                        <w:t>无遗地了解就他的身分和状况，在哪些情况下他可能受法律惩治。①</w:t>
                      </w:r>
                    </w:p>
                  </w:txbxContent>
                </v:textbox>
              </v:shape>
            </w:pict>
          </mc:Fallback>
        </mc:AlternateContent>
      </w:r>
      <w:r>
        <w:rPr>
          <w:noProof/>
        </w:rPr>
        <mc:AlternateContent>
          <mc:Choice Requires="wps">
            <w:drawing>
              <wp:anchor distT="0" distB="0" distL="0" distR="0" simplePos="0" relativeHeight="251807232" behindDoc="0" locked="0" layoutInCell="1" allowOverlap="1">
                <wp:simplePos x="0" y="0"/>
                <wp:positionH relativeFrom="column">
                  <wp:posOffset>25400</wp:posOffset>
                </wp:positionH>
                <wp:positionV relativeFrom="paragraph">
                  <wp:posOffset>863600</wp:posOffset>
                </wp:positionV>
                <wp:extent cx="3492500" cy="1460500"/>
                <wp:effectExtent l="0" t="0" r="0" b="0"/>
                <wp:wrapTopAndBottom/>
                <wp:docPr id="1393" name="文本框 1393"/>
                <wp:cNvGraphicFramePr/>
                <a:graphic xmlns:a="http://schemas.openxmlformats.org/drawingml/2006/main">
                  <a:graphicData uri="http://schemas.microsoft.com/office/word/2010/wordprocessingShape">
                    <wps:wsp>
                      <wps:cNvSpPr txBox="1"/>
                      <wps:spPr>
                        <a:xfrm>
                          <a:off x="0" y="0"/>
                          <a:ext cx="3492500" cy="1460500"/>
                        </a:xfrm>
                        <a:prstGeom prst="rect">
                          <a:avLst/>
                        </a:prstGeom>
                        <a:noFill/>
                        <a:ln w="6350">
                          <a:noFill/>
                        </a:ln>
                      </wps:spPr>
                      <wps:txbx>
                        <w:txbxContent>
                          <w:p w:rsidR="00D55C98" w:rsidRDefault="00E14246">
                            <w:pPr>
                              <w:autoSpaceDE w:val="0"/>
                              <w:autoSpaceDN w:val="0"/>
                              <w:spacing w:line="320" w:lineRule="atLeast"/>
                              <w:ind w:firstLine="380"/>
                              <w:rPr>
                                <w:sz w:val="15"/>
                              </w:rPr>
                            </w:pPr>
                            <w:r>
                              <w:rPr>
                                <w:rFonts w:ascii="宋体" w:eastAsia="宋体" w:hAnsi="宋体" w:cs="宋体"/>
                                <w:color w:val="000000"/>
                                <w:sz w:val="15"/>
                              </w:rPr>
                              <w:t>9.(3)</w:t>
                            </w:r>
                            <w:r>
                              <w:rPr>
                                <w:rFonts w:ascii="宋体" w:eastAsia="宋体" w:hAnsi="宋体" w:cs="宋体"/>
                                <w:color w:val="000000"/>
                                <w:sz w:val="15"/>
                              </w:rPr>
                              <w:t>刑法规定虽已传达到一个人，被他得知，但对他不能产生任何影响，使他不去从事有关的那类行动。这有三种情况：其一，极端幼稚，即一个人尚未达到一种心理状态或心理倾向，以使</w:t>
                            </w:r>
                            <w:r>
                              <w:rPr>
                                <w:rFonts w:ascii="宋体" w:eastAsia="宋体" w:hAnsi="宋体" w:cs="宋体"/>
                                <w:color w:val="000000"/>
                                <w:sz w:val="15"/>
                              </w:rPr>
                              <w:t>得法律展示的那些隔得如此之远的苦难前景有影响其行为的效果；其二，精神错乱，即一个人在达到上述心理倾向之后，又由于某种虽然未被发现、但是作用经久的原因而丧失了它；其三，醉迷，即他在可见的原因暂时影响下丧失了它，这种原因包括饮酒、吸食鸦片或</w:t>
                            </w:r>
                          </w:p>
                        </w:txbxContent>
                      </wps:txbx>
                      <wps:bodyPr vert="horz" wrap="square" lIns="0" tIns="0" rIns="0" bIns="0" anchor="t">
                        <a:spAutoFit/>
                      </wps:bodyPr>
                    </wps:wsp>
                  </a:graphicData>
                </a:graphic>
              </wp:anchor>
            </w:drawing>
          </mc:Choice>
          <mc:Fallback>
            <w:pict>
              <v:shape type="#_x0000_t202" filled="f" stroked="f" style="margin-left:2pt;margin-top:68pt;width:275pt;height:1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5"/>
                        </w:rPr>
                      </w:pPr>
                      <w:r>
                        <w:rPr>
                          <w:rFonts w:ascii="宋体" w:hAnsi="宋体" w:cs="宋体" w:eastAsia="宋体"/>
                          <w:sz w:val="15"/>
                          <w:color w:val="000000"/>
                          <w:b w:val="off"/>
                          <w:i w:val="off"/>
                        </w:rPr>
                        <w:t>9.(3)刑法规定虽已传达到一个人，被他得知，但对他不能产</w:t>
                      </w:r>
                      <w:r>
                        <w:rPr>
                          <w:rFonts w:ascii="宋体" w:hAnsi="宋体" w:cs="宋体" w:eastAsia="宋体"/>
                          <w:sz w:val="15"/>
                          <w:color w:val="000000"/>
                          <w:b w:val="off"/>
                          <w:i w:val="off"/>
                        </w:rPr>
                        <w:t>生任何影响，使他不去从事有关的那类行动。这有三种情况：其一，</w:t>
                      </w:r>
                      <w:r>
                        <w:rPr>
                          <w:rFonts w:ascii="宋体" w:hAnsi="宋体" w:cs="宋体" w:eastAsia="宋体"/>
                          <w:sz w:val="15"/>
                          <w:color w:val="000000"/>
                          <w:b w:val="off"/>
                          <w:i w:val="off"/>
                        </w:rPr>
                        <w:t>极端幼稚，即一个人尚未达到一种心理状态或心理倾向，以使得法</w:t>
                      </w:r>
                      <w:r>
                        <w:rPr>
                          <w:rFonts w:ascii="宋体" w:hAnsi="宋体" w:cs="宋体" w:eastAsia="宋体"/>
                          <w:sz w:val="15"/>
                          <w:color w:val="000000"/>
                          <w:b w:val="off"/>
                          <w:i w:val="off"/>
                        </w:rPr>
                        <w:t>律展示的那些隔得如此之远的苦难前景有影响其行为的效果；其</w:t>
                      </w:r>
                      <w:r>
                        <w:rPr>
                          <w:rFonts w:ascii="宋体" w:hAnsi="宋体" w:cs="宋体" w:eastAsia="宋体"/>
                          <w:sz w:val="15"/>
                          <w:color w:val="000000"/>
                          <w:b w:val="off"/>
                          <w:i w:val="off"/>
                        </w:rPr>
                        <w:t>二，精神错乱，即一个人在达到上述心理倾向之后，又由于某种虽</w:t>
                      </w:r>
                      <w:r>
                        <w:rPr>
                          <w:rFonts w:ascii="宋体" w:hAnsi="宋体" w:cs="宋体" w:eastAsia="宋体"/>
                          <w:sz w:val="15"/>
                          <w:color w:val="000000"/>
                          <w:b w:val="off"/>
                          <w:i w:val="off"/>
                        </w:rPr>
                        <w:t>然未被发现、但是作用经久的原因而丧失了它；其三，醉迷，即他在</w:t>
                      </w:r>
                      <w:r>
                        <w:rPr>
                          <w:rFonts w:ascii="宋体" w:hAnsi="宋体" w:cs="宋体" w:eastAsia="宋体"/>
                          <w:sz w:val="15"/>
                          <w:color w:val="000000"/>
                          <w:b w:val="off"/>
                          <w:i w:val="off"/>
                        </w:rPr>
                        <w:t>可见的原因暂时影响下丧失了它，这种原因包括饮酒、吸食鸦片或</w:t>
                      </w:r>
                    </w:p>
                  </w:txbxContent>
                </v:textbox>
              </v:shape>
            </w:pict>
          </mc:Fallback>
        </mc:AlternateContent>
      </w:r>
      <w:r>
        <w:rPr>
          <w:noProof/>
        </w:rPr>
        <mc:AlternateContent>
          <mc:Choice Requires="wps">
            <w:drawing>
              <wp:anchor distT="0" distB="0" distL="0" distR="0" simplePos="0" relativeHeight="251808256" behindDoc="0" locked="0" layoutInCell="1" allowOverlap="1">
                <wp:simplePos x="0" y="0"/>
                <wp:positionH relativeFrom="column">
                  <wp:posOffset>3517900</wp:posOffset>
                </wp:positionH>
                <wp:positionV relativeFrom="paragraph">
                  <wp:posOffset>0</wp:posOffset>
                </wp:positionV>
                <wp:extent cx="495300" cy="939800"/>
                <wp:effectExtent l="0" t="0" r="0" b="0"/>
                <wp:wrapTopAndBottom/>
                <wp:docPr id="1394" name="文本框 1394"/>
                <wp:cNvGraphicFramePr/>
                <a:graphic xmlns:a="http://schemas.openxmlformats.org/drawingml/2006/main">
                  <a:graphicData uri="http://schemas.microsoft.com/office/word/2010/wordprocessingShape">
                    <wps:wsp>
                      <wps:cNvSpPr txBox="1"/>
                      <wps:spPr>
                        <a:xfrm>
                          <a:off x="0" y="0"/>
                          <a:ext cx="495300" cy="939800"/>
                        </a:xfrm>
                        <a:prstGeom prst="rect">
                          <a:avLst/>
                        </a:prstGeom>
                        <a:noFill/>
                        <a:ln w="6350">
                          <a:noFill/>
                        </a:ln>
                      </wps:spPr>
                      <wps:txbx>
                        <w:txbxContent>
                          <w:p w:rsidR="00D55C98" w:rsidRDefault="00E14246">
                            <w:pPr>
                              <w:autoSpaceDE w:val="0"/>
                              <w:autoSpaceDN w:val="0"/>
                              <w:spacing w:line="203" w:lineRule="atLeast"/>
                              <w:ind w:firstLine="20"/>
                              <w:rPr>
                                <w:sz w:val="15"/>
                              </w:rPr>
                            </w:pPr>
                            <w:r>
                              <w:rPr>
                                <w:rFonts w:ascii="宋体" w:eastAsia="宋体" w:hAnsi="宋体" w:cs="宋体"/>
                                <w:color w:val="000000"/>
                                <w:sz w:val="15"/>
                              </w:rPr>
                              <w:t>(2)</w:t>
                            </w:r>
                            <w:r>
                              <w:rPr>
                                <w:rFonts w:ascii="宋体" w:eastAsia="宋体" w:hAnsi="宋体" w:cs="宋体"/>
                                <w:color w:val="000000"/>
                                <w:sz w:val="15"/>
                              </w:rPr>
                              <w:t>刑法规定</w:t>
                            </w:r>
                            <w:r>
                              <w:rPr>
                                <w:rFonts w:ascii="宋体" w:eastAsia="宋体" w:hAnsi="宋体" w:cs="宋体"/>
                                <w:color w:val="000000"/>
                                <w:sz w:val="15"/>
                              </w:rPr>
                              <w:t xml:space="preserve"> </w:t>
                            </w:r>
                            <w:r>
                              <w:rPr>
                                <w:rFonts w:ascii="宋体" w:eastAsia="宋体" w:hAnsi="宋体" w:cs="宋体"/>
                                <w:color w:val="000000"/>
                                <w:sz w:val="15"/>
                              </w:rPr>
                              <w:t>不</w:t>
                            </w:r>
                            <w:r>
                              <w:rPr>
                                <w:rFonts w:ascii="宋体" w:eastAsia="宋体" w:hAnsi="宋体" w:cs="宋体"/>
                                <w:color w:val="000000"/>
                                <w:sz w:val="15"/>
                              </w:rPr>
                              <w:t xml:space="preserve"> </w:t>
                            </w:r>
                            <w:r>
                              <w:rPr>
                                <w:rFonts w:ascii="宋体" w:eastAsia="宋体" w:hAnsi="宋体" w:cs="宋体"/>
                                <w:color w:val="000000"/>
                                <w:sz w:val="15"/>
                              </w:rPr>
                              <w:t>为</w:t>
                            </w:r>
                            <w:r>
                              <w:rPr>
                                <w:rFonts w:ascii="宋体" w:eastAsia="宋体" w:hAnsi="宋体" w:cs="宋体"/>
                                <w:color w:val="000000"/>
                                <w:sz w:val="15"/>
                              </w:rPr>
                              <w:t xml:space="preserve"> </w:t>
                            </w:r>
                            <w:r>
                              <w:rPr>
                                <w:rFonts w:ascii="宋体" w:eastAsia="宋体" w:hAnsi="宋体" w:cs="宋体"/>
                                <w:color w:val="000000"/>
                                <w:sz w:val="15"/>
                              </w:rPr>
                              <w:t>人知：例如在一项法律未得到充分传播的情况下</w:t>
                            </w:r>
                            <w:r>
                              <w:rPr>
                                <w:rFonts w:ascii="宋体" w:eastAsia="宋体" w:hAnsi="宋体" w:cs="宋体"/>
                                <w:color w:val="000000"/>
                                <w:sz w:val="15"/>
                              </w:rPr>
                              <w:t>161</w:t>
                            </w:r>
                          </w:p>
                        </w:txbxContent>
                      </wps:txbx>
                      <wps:bodyPr vert="horz" wrap="square" lIns="0" tIns="0" rIns="0" bIns="0" anchor="t">
                        <a:spAutoFit/>
                      </wps:bodyPr>
                    </wps:wsp>
                  </a:graphicData>
                </a:graphic>
              </wp:anchor>
            </w:drawing>
          </mc:Choice>
          <mc:Fallback>
            <w:pict>
              <v:shape type="#_x0000_t202" filled="f" stroked="f" style="margin-left:277pt;margin-top:0pt;width:39pt;height:7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3" w:lineRule="atLeast"/>
                        <w:ind w:left="0" w:right="0" w:firstLine="20"/>
                        <w:jc w:val="both"/>
                        <w:textAlignment w:val="auto"/>
                        <w:rPr>
                          <w:sz w:val="15"/>
                        </w:rPr>
                      </w:pPr>
                      <w:r>
                        <w:rPr>
                          <w:rFonts w:ascii="宋体" w:hAnsi="宋体" w:cs="宋体" w:eastAsia="宋体"/>
                          <w:sz w:val="15"/>
                          <w:color w:val="000000"/>
                          <w:b w:val="off"/>
                          <w:i w:val="off"/>
                        </w:rPr>
                        <w:t>(2)刑法规</w:t>
                      </w:r>
                      <w:r>
                        <w:rPr>
                          <w:rFonts w:ascii="宋体" w:hAnsi="宋体" w:cs="宋体" w:eastAsia="宋体"/>
                          <w:sz w:val="15"/>
                          <w:color w:val="000000"/>
                          <w:b w:val="off"/>
                          <w:i w:val="off"/>
                        </w:rPr>
                        <w:t>定 不 为 人</w:t>
                      </w:r>
                      <w:r>
                        <w:rPr>
                          <w:rFonts w:ascii="宋体" w:hAnsi="宋体" w:cs="宋体" w:eastAsia="宋体"/>
                          <w:sz w:val="15"/>
                          <w:color w:val="000000"/>
                          <w:b w:val="off"/>
                          <w:i w:val="off"/>
                        </w:rPr>
                        <w:t>知：例如在</w:t>
                      </w:r>
                      <w:r>
                        <w:rPr>
                          <w:rFonts w:ascii="宋体" w:hAnsi="宋体" w:cs="宋体" w:eastAsia="宋体"/>
                          <w:sz w:val="15"/>
                          <w:color w:val="000000"/>
                          <w:b w:val="off"/>
                          <w:i w:val="off"/>
                        </w:rPr>
                        <w:t>一项法律未</w:t>
                      </w:r>
                      <w:r>
                        <w:rPr>
                          <w:rFonts w:ascii="宋体" w:hAnsi="宋体" w:cs="宋体" w:eastAsia="宋体"/>
                          <w:sz w:val="15"/>
                          <w:color w:val="000000"/>
                          <w:b w:val="off"/>
                          <w:i w:val="off"/>
                        </w:rPr>
                        <w:t>得到充分传</w:t>
                      </w:r>
                      <w:r>
                        <w:rPr>
                          <w:rFonts w:ascii="宋体" w:hAnsi="宋体" w:cs="宋体" w:eastAsia="宋体"/>
                          <w:sz w:val="15"/>
                          <w:color w:val="000000"/>
                          <w:b w:val="off"/>
                          <w:i w:val="off"/>
                        </w:rPr>
                        <w:t>播的情况下</w:t>
                      </w:r>
                      <w:r>
                        <w:rPr>
                          <w:rFonts w:ascii="宋体" w:hAnsi="宋体" w:cs="宋体" w:eastAsia="宋体"/>
                          <w:sz w:val="15"/>
                          <w:color w:val="000000"/>
                          <w:b w:val="off"/>
                          <w:i w:val="off"/>
                        </w:rPr>
                        <w:t>161</w:t>
                      </w:r>
                    </w:p>
                  </w:txbxContent>
                </v:textbox>
              </v:shape>
            </w:pict>
          </mc:Fallback>
        </mc:AlternateContent>
      </w:r>
      <w:r>
        <w:rPr>
          <w:noProof/>
        </w:rPr>
        <mc:AlternateContent>
          <mc:Choice Requires="wps">
            <w:drawing>
              <wp:anchor distT="0" distB="0" distL="0" distR="0" simplePos="0" relativeHeight="251809280" behindDoc="0" locked="0" layoutInCell="1" allowOverlap="1">
                <wp:simplePos x="0" y="0"/>
                <wp:positionH relativeFrom="column">
                  <wp:posOffset>3517900</wp:posOffset>
                </wp:positionH>
                <wp:positionV relativeFrom="paragraph">
                  <wp:posOffset>952500</wp:posOffset>
                </wp:positionV>
                <wp:extent cx="508000" cy="381000"/>
                <wp:effectExtent l="0" t="0" r="0" b="0"/>
                <wp:wrapTopAndBottom/>
                <wp:docPr id="1395" name="文本框 1395"/>
                <wp:cNvGraphicFramePr/>
                <a:graphic xmlns:a="http://schemas.openxmlformats.org/drawingml/2006/main">
                  <a:graphicData uri="http://schemas.microsoft.com/office/word/2010/wordprocessingShape">
                    <wps:wsp>
                      <wps:cNvSpPr txBox="1"/>
                      <wps:spPr>
                        <a:xfrm>
                          <a:off x="0" y="0"/>
                          <a:ext cx="508000" cy="381000"/>
                        </a:xfrm>
                        <a:prstGeom prst="rect">
                          <a:avLst/>
                        </a:prstGeom>
                        <a:noFill/>
                        <a:ln w="6350">
                          <a:noFill/>
                        </a:ln>
                      </wps:spPr>
                      <wps:txbx>
                        <w:txbxContent>
                          <w:p w:rsidR="00D55C98" w:rsidRDefault="00E14246">
                            <w:pPr>
                              <w:autoSpaceDE w:val="0"/>
                              <w:autoSpaceDN w:val="0"/>
                              <w:spacing w:line="193" w:lineRule="atLeast"/>
                              <w:ind w:firstLine="20"/>
                              <w:rPr>
                                <w:sz w:val="15"/>
                              </w:rPr>
                            </w:pPr>
                            <w:r>
                              <w:rPr>
                                <w:rFonts w:ascii="宋体" w:eastAsia="宋体" w:hAnsi="宋体" w:cs="宋体"/>
                                <w:color w:val="000000"/>
                                <w:sz w:val="15"/>
                              </w:rPr>
                              <w:t>(3)</w:t>
                            </w:r>
                            <w:r>
                              <w:rPr>
                                <w:rFonts w:ascii="宋体" w:eastAsia="宋体" w:hAnsi="宋体" w:cs="宋体"/>
                                <w:color w:val="000000"/>
                                <w:sz w:val="15"/>
                              </w:rPr>
                              <w:t>行动意不可遏：例如在：</w:t>
                            </w:r>
                          </w:p>
                        </w:txbxContent>
                      </wps:txbx>
                      <wps:bodyPr vert="horz" wrap="square" lIns="0" tIns="0" rIns="0" bIns="0" anchor="t">
                        <a:spAutoFit/>
                      </wps:bodyPr>
                    </wps:wsp>
                  </a:graphicData>
                </a:graphic>
              </wp:anchor>
            </w:drawing>
          </mc:Choice>
          <mc:Fallback>
            <w:pict>
              <v:shape type="#_x0000_t202" filled="f" stroked="f" style="margin-left:277pt;margin-top:75pt;width:40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3" w:lineRule="atLeast"/>
                        <w:ind w:left="0" w:right="0" w:firstLine="20"/>
                        <w:jc w:val="both"/>
                        <w:textAlignment w:val="auto"/>
                        <w:rPr>
                          <w:sz w:val="15"/>
                        </w:rPr>
                      </w:pPr>
                      <w:r>
                        <w:rPr>
                          <w:rFonts w:ascii="宋体" w:hAnsi="宋体" w:cs="宋体" w:eastAsia="宋体"/>
                          <w:sz w:val="15"/>
                          <w:color w:val="000000"/>
                          <w:b w:val="off"/>
                          <w:i w:val="off"/>
                        </w:rPr>
                        <w:t>(3)行动意</w:t>
                      </w:r>
                      <w:r>
                        <w:rPr>
                          <w:rFonts w:ascii="宋体" w:hAnsi="宋体" w:cs="宋体" w:eastAsia="宋体"/>
                          <w:sz w:val="15"/>
                          <w:color w:val="000000"/>
                          <w:b w:val="off"/>
                          <w:i w:val="off"/>
                        </w:rPr>
                        <w:t>不可遏：例</w:t>
                      </w:r>
                      <w:r>
                        <w:rPr>
                          <w:rFonts w:ascii="宋体" w:hAnsi="宋体" w:cs="宋体" w:eastAsia="宋体"/>
                          <w:sz w:val="15"/>
                          <w:color w:val="000000"/>
                          <w:b w:val="off"/>
                          <w:i w:val="off"/>
                        </w:rPr>
                        <w:t>如在：</w:t>
                      </w:r>
                    </w:p>
                  </w:txbxContent>
                </v:textbox>
              </v:shape>
            </w:pict>
          </mc:Fallback>
        </mc:AlternateContent>
      </w:r>
      <w:r>
        <w:rPr>
          <w:noProof/>
        </w:rPr>
        <mc:AlternateContent>
          <mc:Choice Requires="wps">
            <w:drawing>
              <wp:anchor distT="0" distB="0" distL="0" distR="0" simplePos="0" relativeHeight="251810304" behindDoc="0" locked="0" layoutInCell="1" allowOverlap="1">
                <wp:simplePos x="0" y="0"/>
                <wp:positionH relativeFrom="column">
                  <wp:posOffset>3530600</wp:posOffset>
                </wp:positionH>
                <wp:positionV relativeFrom="paragraph">
                  <wp:posOffset>1346200</wp:posOffset>
                </wp:positionV>
                <wp:extent cx="381000" cy="114300"/>
                <wp:effectExtent l="0" t="0" r="0" b="0"/>
                <wp:wrapTopAndBottom/>
                <wp:docPr id="1396" name="文本框 1396"/>
                <wp:cNvGraphicFramePr/>
                <a:graphic xmlns:a="http://schemas.openxmlformats.org/drawingml/2006/main">
                  <a:graphicData uri="http://schemas.microsoft.com/office/word/2010/wordprocessingShape">
                    <wps:wsp>
                      <wps:cNvSpPr txBox="1"/>
                      <wps:spPr>
                        <a:xfrm>
                          <a:off x="0" y="0"/>
                          <a:ext cx="381000" cy="114300"/>
                        </a:xfrm>
                        <a:prstGeom prst="rect">
                          <a:avLst/>
                        </a:prstGeom>
                        <a:noFill/>
                        <a:ln w="6350">
                          <a:noFill/>
                        </a:ln>
                      </wps:spPr>
                      <wps:txbx>
                        <w:txbxContent>
                          <w:p w:rsidR="00D55C98" w:rsidRDefault="00E14246">
                            <w:pPr>
                              <w:autoSpaceDE w:val="0"/>
                              <w:autoSpaceDN w:val="0"/>
                              <w:spacing w:line="180" w:lineRule="atLeast"/>
                              <w:rPr>
                                <w:sz w:val="15"/>
                              </w:rPr>
                            </w:pPr>
                            <w:r>
                              <w:rPr>
                                <w:rFonts w:ascii="宋体" w:eastAsia="宋体" w:hAnsi="宋体" w:cs="宋体"/>
                                <w:color w:val="000000"/>
                                <w:sz w:val="15"/>
                              </w:rPr>
                              <w:t>(1)</w:t>
                            </w:r>
                            <w:r>
                              <w:rPr>
                                <w:rFonts w:ascii="宋体" w:eastAsia="宋体" w:hAnsi="宋体" w:cs="宋体"/>
                                <w:color w:val="000000"/>
                                <w:sz w:val="15"/>
                              </w:rPr>
                              <w:t>幼稚</w:t>
                            </w:r>
                            <w:r>
                              <w:rPr>
                                <w:rFonts w:ascii="宋体" w:eastAsia="宋体" w:hAnsi="宋体" w:cs="宋体"/>
                                <w:color w:val="000000"/>
                                <w:sz w:val="15"/>
                              </w:rPr>
                              <w:t>,</w:t>
                            </w:r>
                          </w:p>
                        </w:txbxContent>
                      </wps:txbx>
                      <wps:bodyPr vert="horz" wrap="square" lIns="0" tIns="0" rIns="0" bIns="0" anchor="t">
                        <a:spAutoFit/>
                      </wps:bodyPr>
                    </wps:wsp>
                  </a:graphicData>
                </a:graphic>
              </wp:anchor>
            </w:drawing>
          </mc:Choice>
          <mc:Fallback>
            <w:pict>
              <v:shape type="#_x0000_t202" filled="f" stroked="f" style="margin-left:278pt;margin-top:106pt;width:3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5"/>
                        </w:rPr>
                      </w:pPr>
                      <w:r>
                        <w:rPr>
                          <w:rFonts w:ascii="宋体" w:hAnsi="宋体" w:cs="宋体" w:eastAsia="宋体"/>
                          <w:sz w:val="15"/>
                          <w:color w:val="000000"/>
                          <w:b w:val="off"/>
                          <w:i w:val="off"/>
                        </w:rPr>
                        <w:t>(1)幼稚,</w:t>
                      </w:r>
                    </w:p>
                  </w:txbxContent>
                </v:textbox>
              </v:shape>
            </w:pict>
          </mc:Fallback>
        </mc:AlternateContent>
      </w:r>
      <w:r>
        <w:rPr>
          <w:noProof/>
        </w:rPr>
        <mc:AlternateContent>
          <mc:Choice Requires="wps">
            <w:drawing>
              <wp:anchor distT="0" distB="0" distL="0" distR="0" simplePos="0" relativeHeight="251811328" behindDoc="0" locked="0" layoutInCell="1" allowOverlap="1">
                <wp:simplePos x="0" y="0"/>
                <wp:positionH relativeFrom="column">
                  <wp:posOffset>3530600</wp:posOffset>
                </wp:positionH>
                <wp:positionV relativeFrom="paragraph">
                  <wp:posOffset>1727200</wp:posOffset>
                </wp:positionV>
                <wp:extent cx="431800" cy="127000"/>
                <wp:effectExtent l="0" t="0" r="0" b="0"/>
                <wp:wrapTopAndBottom/>
                <wp:docPr id="1397" name="文本框 1397"/>
                <wp:cNvGraphicFramePr/>
                <a:graphic xmlns:a="http://schemas.openxmlformats.org/drawingml/2006/main">
                  <a:graphicData uri="http://schemas.microsoft.com/office/word/2010/wordprocessingShape">
                    <wps:wsp>
                      <wps:cNvSpPr txBox="1"/>
                      <wps:spPr>
                        <a:xfrm>
                          <a:off x="0" y="0"/>
                          <a:ext cx="4318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(2)</w:t>
                            </w:r>
                            <w:r>
                              <w:rPr>
                                <w:rFonts w:ascii="宋体" w:eastAsia="宋体" w:hAnsi="宋体" w:cs="宋体"/>
                                <w:color w:val="000000"/>
                                <w:sz w:val="15"/>
                              </w:rPr>
                              <w:t>精神错</w:t>
                            </w:r>
                          </w:p>
                        </w:txbxContent>
                      </wps:txbx>
                      <wps:bodyPr vert="horz" wrap="square" lIns="0" tIns="0" rIns="0" bIns="0" anchor="t">
                        <a:spAutoFit/>
                      </wps:bodyPr>
                    </wps:wsp>
                  </a:graphicData>
                </a:graphic>
              </wp:anchor>
            </w:drawing>
          </mc:Choice>
          <mc:Fallback>
            <w:pict>
              <v:shape type="#_x0000_t202" filled="f" stroked="f" style="margin-left:278pt;margin-top:136pt;width:3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(2)精神错</w:t>
                      </w:r>
                    </w:p>
                  </w:txbxContent>
                </v:textbox>
              </v:shape>
            </w:pict>
          </mc:Fallback>
        </mc:AlternateContent>
      </w:r>
      <w:r>
        <w:rPr>
          <w:noProof/>
        </w:rPr>
        <mc:AlternateContent>
          <mc:Choice Requires="wps">
            <w:drawing>
              <wp:anchor distT="0" distB="0" distL="0" distR="0" simplePos="0" relativeHeight="251812352" behindDoc="0" locked="0" layoutInCell="1" allowOverlap="1">
                <wp:simplePos x="0" y="0"/>
                <wp:positionH relativeFrom="column">
                  <wp:posOffset>3530600</wp:posOffset>
                </wp:positionH>
                <wp:positionV relativeFrom="paragraph">
                  <wp:posOffset>1866900</wp:posOffset>
                </wp:positionV>
                <wp:extent cx="190500" cy="127000"/>
                <wp:effectExtent l="0" t="0" r="0" b="0"/>
                <wp:wrapTopAndBottom/>
                <wp:docPr id="1398" name="文本框 1398"/>
                <wp:cNvGraphicFramePr/>
                <a:graphic xmlns:a="http://schemas.openxmlformats.org/drawingml/2006/main">
                  <a:graphicData uri="http://schemas.microsoft.com/office/word/2010/wordprocessingShape">
                    <wps:wsp>
                      <wps:cNvSpPr txBox="1"/>
                      <wps:spPr>
                        <a:xfrm>
                          <a:off x="0" y="0"/>
                          <a:ext cx="1905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乱，</w:t>
                            </w:r>
                          </w:p>
                        </w:txbxContent>
                      </wps:txbx>
                      <wps:bodyPr vert="horz" wrap="square" lIns="0" tIns="0" rIns="0" bIns="0" anchor="t">
                        <a:spAutoFit/>
                      </wps:bodyPr>
                    </wps:wsp>
                  </a:graphicData>
                </a:graphic>
              </wp:anchor>
            </w:drawing>
          </mc:Choice>
          <mc:Fallback>
            <w:pict>
              <v:shape type="#_x0000_t202" filled="f" stroked="f" style="margin-left:278pt;margin-top:147pt;width:1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乱，</w:t>
                      </w:r>
                    </w:p>
                  </w:txbxContent>
                </v:textbox>
              </v:shape>
            </w:pict>
          </mc:Fallback>
        </mc:AlternateContent>
      </w:r>
      <w:r>
        <w:rPr>
          <w:noProof/>
        </w:rPr>
        <mc:AlternateContent>
          <mc:Choice Requires="wps">
            <w:drawing>
              <wp:anchor distT="0" distB="0" distL="0" distR="0" simplePos="0" relativeHeight="251813376" behindDoc="0" locked="0" layoutInCell="1" allowOverlap="1">
                <wp:simplePos x="0" y="0"/>
                <wp:positionH relativeFrom="column">
                  <wp:posOffset>3530600</wp:posOffset>
                </wp:positionH>
                <wp:positionV relativeFrom="paragraph">
                  <wp:posOffset>2006600</wp:posOffset>
                </wp:positionV>
                <wp:extent cx="431800" cy="127000"/>
                <wp:effectExtent l="0" t="0" r="0" b="0"/>
                <wp:wrapTopAndBottom/>
                <wp:docPr id="1399" name="文本框 1399"/>
                <wp:cNvGraphicFramePr/>
                <a:graphic xmlns:a="http://schemas.openxmlformats.org/drawingml/2006/main">
                  <a:graphicData uri="http://schemas.microsoft.com/office/word/2010/wordprocessingShape">
                    <wps:wsp>
                      <wps:cNvSpPr txBox="1"/>
                      <wps:spPr>
                        <a:xfrm>
                          <a:off x="0" y="0"/>
                          <a:ext cx="4318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(3)</w:t>
                            </w:r>
                            <w:r>
                              <w:rPr>
                                <w:rFonts w:ascii="宋体" w:eastAsia="宋体" w:hAnsi="宋体" w:cs="宋体"/>
                                <w:color w:val="000000"/>
                                <w:sz w:val="15"/>
                              </w:rPr>
                              <w:t>醉迷的</w:t>
                            </w:r>
                          </w:p>
                        </w:txbxContent>
                      </wps:txbx>
                      <wps:bodyPr vert="horz" wrap="square" lIns="0" tIns="0" rIns="0" bIns="0" anchor="t">
                        <a:spAutoFit/>
                      </wps:bodyPr>
                    </wps:wsp>
                  </a:graphicData>
                </a:graphic>
              </wp:anchor>
            </w:drawing>
          </mc:Choice>
          <mc:Fallback>
            <w:pict>
              <v:shape type="#_x0000_t202" filled="f" stroked="f" style="margin-left:278pt;margin-top:158pt;width:3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(3)醉迷的</w:t>
                      </w:r>
                    </w:p>
                  </w:txbxContent>
                </v:textbox>
              </v:shape>
            </w:pict>
          </mc:Fallback>
        </mc:AlternateContent>
      </w:r>
      <w:r>
        <w:rPr>
          <w:noProof/>
        </w:rPr>
        <mc:AlternateContent>
          <mc:Choice Requires="wps">
            <w:drawing>
              <wp:anchor distT="0" distB="0" distL="0" distR="0" simplePos="0" relativeHeight="251814400" behindDoc="0" locked="0" layoutInCell="1" allowOverlap="1">
                <wp:simplePos x="0" y="0"/>
                <wp:positionH relativeFrom="column">
                  <wp:posOffset>3530600</wp:posOffset>
                </wp:positionH>
                <wp:positionV relativeFrom="paragraph">
                  <wp:posOffset>2146300</wp:posOffset>
                </wp:positionV>
                <wp:extent cx="304800" cy="127000"/>
                <wp:effectExtent l="0" t="0" r="0" b="0"/>
                <wp:wrapTopAndBottom/>
                <wp:docPr id="1400" name="文本框 1400"/>
                <wp:cNvGraphicFramePr/>
                <a:graphic xmlns:a="http://schemas.openxmlformats.org/drawingml/2006/main">
                  <a:graphicData uri="http://schemas.microsoft.com/office/word/2010/wordprocessingShape">
                    <wps:wsp>
                      <wps:cNvSpPr txBox="1"/>
                      <wps:spPr>
                        <a:xfrm>
                          <a:off x="0" y="0"/>
                          <a:ext cx="3048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情况下</w:t>
                            </w:r>
                          </w:p>
                        </w:txbxContent>
                      </wps:txbx>
                      <wps:bodyPr vert="horz" wrap="square" lIns="0" tIns="0" rIns="0" bIns="0" anchor="t">
                        <a:spAutoFit/>
                      </wps:bodyPr>
                    </wps:wsp>
                  </a:graphicData>
                </a:graphic>
              </wp:anchor>
            </w:drawing>
          </mc:Choice>
          <mc:Fallback>
            <w:pict>
              <v:shape type="#_x0000_t202" filled="f" stroked="f" style="margin-left:278pt;margin-top:169pt;width:2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情况下</w:t>
                      </w:r>
                    </w:p>
                  </w:txbxContent>
                </v:textbox>
              </v:shape>
            </w:pict>
          </mc:Fallback>
        </mc:AlternateContent>
      </w:r>
    </w:p>
    <w:p w:rsidR="00D55C98" w:rsidRDefault="00E14246">
      <w:pPr>
        <w:spacing w:before="320" w:line="80" w:lineRule="exact"/>
        <w:ind w:left="80" w:right="42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200" w:lineRule="atLeast"/>
        <w:ind w:left="420"/>
        <w:rPr>
          <w:sz w:val="15"/>
        </w:rPr>
      </w:pPr>
      <w:r>
        <w:rPr>
          <w:rFonts w:ascii="宋体" w:eastAsia="宋体" w:hAnsi="宋体" w:cs="宋体"/>
          <w:color w:val="000000"/>
          <w:sz w:val="15"/>
        </w:rPr>
        <w:t xml:space="preserve">f  </w:t>
      </w:r>
      <w:r>
        <w:rPr>
          <w:rFonts w:ascii="宋体" w:eastAsia="宋体" w:hAnsi="宋体" w:cs="宋体"/>
          <w:color w:val="000000"/>
          <w:sz w:val="15"/>
        </w:rPr>
        <w:t>见册二，附录，第三节，</w:t>
      </w:r>
      <w:r>
        <w:rPr>
          <w:rFonts w:ascii="宋体" w:eastAsia="宋体" w:hAnsi="宋体" w:cs="宋体"/>
          <w:color w:val="000000"/>
          <w:sz w:val="15"/>
        </w:rPr>
        <w:t>“</w:t>
      </w:r>
      <w:r>
        <w:rPr>
          <w:rFonts w:ascii="宋体" w:eastAsia="宋体" w:hAnsi="宋体" w:cs="宋体"/>
          <w:color w:val="000000"/>
          <w:sz w:val="15"/>
        </w:rPr>
        <w:t>传播</w:t>
      </w:r>
      <w:r>
        <w:rPr>
          <w:rFonts w:ascii="宋体" w:eastAsia="宋体" w:hAnsi="宋体" w:cs="宋体"/>
          <w:color w:val="000000"/>
          <w:sz w:val="15"/>
        </w:rPr>
        <w:t>”</w:t>
      </w:r>
      <w:r>
        <w:rPr>
          <w:rFonts w:ascii="宋体" w:eastAsia="宋体" w:hAnsi="宋体" w:cs="宋体"/>
          <w:color w:val="000000"/>
          <w:sz w:val="15"/>
        </w:rPr>
        <w:t>项。</w:t>
      </w:r>
      <w:r>
        <w:rPr>
          <w:rFonts w:ascii="宋体" w:eastAsia="宋体" w:hAnsi="宋体" w:cs="宋体"/>
          <w:color w:val="000000"/>
          <w:sz w:val="15"/>
        </w:rPr>
        <w:t>①</w:t>
      </w:r>
    </w:p>
    <w:p w:rsidR="00D55C98" w:rsidRDefault="00E14246">
      <w:pPr>
        <w:autoSpaceDE w:val="0"/>
        <w:autoSpaceDN w:val="0"/>
        <w:spacing w:before="240" w:line="200" w:lineRule="atLeast"/>
        <w:ind w:left="120" w:right="720" w:firstLine="300"/>
        <w:rPr>
          <w:sz w:val="15"/>
        </w:rPr>
        <w:sectPr w:rsidR="00D55C98">
          <w:pgSz w:w="7920" w:h="11380"/>
          <w:pgMar w:top="800" w:right="800" w:bottom="800" w:left="800" w:header="720" w:footer="720" w:gutter="0"/>
          <w:cols w:space="720"/>
        </w:sectPr>
      </w:pPr>
      <w:r>
        <w:rPr>
          <w:rFonts w:ascii="宋体" w:eastAsia="宋体" w:hAnsi="宋体" w:cs="宋体"/>
          <w:color w:val="000000"/>
          <w:sz w:val="15"/>
        </w:rPr>
        <w:t>①</w:t>
      </w:r>
      <w:r>
        <w:rPr>
          <w:rFonts w:ascii="宋体" w:eastAsia="宋体" w:hAnsi="宋体" w:cs="宋体"/>
          <w:color w:val="000000"/>
          <w:sz w:val="15"/>
        </w:rPr>
        <w:t>这大概是指最初打算用于《刑法典梗概》部分附录的材料，被迪蒙用于《立法论》</w:t>
      </w:r>
      <w:r>
        <w:rPr>
          <w:rFonts w:ascii="宋体" w:eastAsia="宋体" w:hAnsi="宋体" w:cs="宋体"/>
          <w:color w:val="000000"/>
          <w:sz w:val="15"/>
        </w:rPr>
        <w:t>(Traités de Législation)(</w:t>
      </w:r>
      <w:r>
        <w:rPr>
          <w:rFonts w:ascii="宋体" w:eastAsia="宋体" w:hAnsi="宋体" w:cs="宋体"/>
          <w:color w:val="000000"/>
          <w:sz w:val="15"/>
        </w:rPr>
        <w:t>法文</w:t>
      </w:r>
      <w:r>
        <w:rPr>
          <w:rFonts w:ascii="宋体" w:eastAsia="宋体" w:hAnsi="宋体" w:cs="宋体"/>
          <w:color w:val="000000"/>
          <w:sz w:val="15"/>
        </w:rPr>
        <w:t>,1802</w:t>
      </w:r>
      <w:r>
        <w:rPr>
          <w:rFonts w:ascii="宋体" w:eastAsia="宋体" w:hAnsi="宋体" w:cs="宋体"/>
          <w:color w:val="000000"/>
          <w:sz w:val="15"/>
        </w:rPr>
        <w:t>年</w:t>
      </w:r>
      <w:r>
        <w:rPr>
          <w:rFonts w:ascii="宋体" w:eastAsia="宋体" w:hAnsi="宋体" w:cs="宋体"/>
          <w:color w:val="000000"/>
          <w:sz w:val="15"/>
        </w:rPr>
        <w:t>)</w:t>
      </w:r>
      <w:r>
        <w:rPr>
          <w:rFonts w:ascii="宋体" w:eastAsia="宋体" w:hAnsi="宋体" w:cs="宋体"/>
          <w:color w:val="000000"/>
          <w:sz w:val="15"/>
        </w:rPr>
        <w:t>的一部分</w:t>
      </w:r>
      <w:r>
        <w:rPr>
          <w:rFonts w:ascii="宋体" w:eastAsia="宋体" w:hAnsi="宋体" w:cs="宋体"/>
          <w:color w:val="000000"/>
          <w:sz w:val="15"/>
        </w:rPr>
        <w:t>,</w:t>
      </w:r>
      <w:r>
        <w:rPr>
          <w:rFonts w:ascii="宋体" w:eastAsia="宋体" w:hAnsi="宋体" w:cs="宋体"/>
          <w:color w:val="000000"/>
          <w:sz w:val="15"/>
        </w:rPr>
        <w:t>理查德</w:t>
      </w:r>
      <w:r>
        <w:rPr>
          <w:rFonts w:ascii="宋体" w:eastAsia="宋体" w:hAnsi="宋体" w:cs="宋体"/>
          <w:color w:val="000000"/>
          <w:sz w:val="15"/>
        </w:rPr>
        <w:t>·</w:t>
      </w:r>
      <w:r>
        <w:rPr>
          <w:rFonts w:ascii="宋体" w:eastAsia="宋体" w:hAnsi="宋体" w:cs="宋体"/>
          <w:color w:val="000000"/>
          <w:sz w:val="15"/>
        </w:rPr>
        <w:t>史密斯将其转编成英文</w:t>
      </w:r>
      <w:r>
        <w:rPr>
          <w:rFonts w:ascii="宋体" w:eastAsia="宋体" w:hAnsi="宋体" w:cs="宋体"/>
          <w:color w:val="000000"/>
          <w:sz w:val="15"/>
        </w:rPr>
        <w:t>,</w:t>
      </w:r>
      <w:r>
        <w:rPr>
          <w:rFonts w:ascii="宋体" w:eastAsia="宋体" w:hAnsi="宋体" w:cs="宋体"/>
          <w:color w:val="000000"/>
          <w:sz w:val="15"/>
        </w:rPr>
        <w:t>以纳入《边沁全集》鲍林版，题为</w:t>
      </w:r>
      <w:r>
        <w:rPr>
          <w:rFonts w:ascii="宋体" w:eastAsia="宋体" w:hAnsi="宋体" w:cs="宋体"/>
          <w:color w:val="000000"/>
          <w:sz w:val="15"/>
        </w:rPr>
        <w:t>“</w:t>
      </w:r>
      <w:r>
        <w:rPr>
          <w:rFonts w:ascii="宋体" w:eastAsia="宋体" w:hAnsi="宋体" w:cs="宋体"/>
          <w:color w:val="000000"/>
          <w:sz w:val="15"/>
        </w:rPr>
        <w:t>论法律的传播及其原因：以刑法典为例</w:t>
      </w:r>
      <w:r>
        <w:rPr>
          <w:rFonts w:ascii="宋体" w:eastAsia="宋体" w:hAnsi="宋体" w:cs="宋体"/>
          <w:color w:val="000000"/>
          <w:sz w:val="15"/>
        </w:rPr>
        <w:t>”(</w:t>
      </w:r>
      <w:r>
        <w:rPr>
          <w:rFonts w:ascii="宋体" w:eastAsia="宋体" w:hAnsi="宋体" w:cs="宋体"/>
          <w:color w:val="000000"/>
          <w:sz w:val="15"/>
        </w:rPr>
        <w:t>《边沁全集》鲍林版</w:t>
      </w:r>
      <w:r>
        <w:rPr>
          <w:rFonts w:ascii="宋体" w:eastAsia="宋体" w:hAnsi="宋体" w:cs="宋体"/>
          <w:color w:val="000000"/>
          <w:sz w:val="15"/>
        </w:rPr>
        <w:t>,</w:t>
      </w:r>
      <w:r>
        <w:rPr>
          <w:rFonts w:ascii="宋体" w:eastAsia="宋体" w:hAnsi="宋体" w:cs="宋体"/>
          <w:color w:val="000000"/>
          <w:sz w:val="15"/>
        </w:rPr>
        <w:t>第一卷</w:t>
      </w:r>
      <w:r>
        <w:rPr>
          <w:rFonts w:ascii="宋体" w:eastAsia="宋体" w:hAnsi="宋体" w:cs="宋体"/>
          <w:color w:val="000000"/>
          <w:sz w:val="15"/>
        </w:rPr>
        <w:t>,</w:t>
      </w:r>
      <w:r>
        <w:rPr>
          <w:rFonts w:ascii="宋体" w:eastAsia="宋体" w:hAnsi="宋体" w:cs="宋体"/>
          <w:color w:val="000000"/>
          <w:sz w:val="15"/>
        </w:rPr>
        <w:t>第</w:t>
      </w:r>
      <w:r>
        <w:rPr>
          <w:rFonts w:ascii="宋体" w:eastAsia="宋体" w:hAnsi="宋体" w:cs="宋体"/>
          <w:color w:val="000000"/>
          <w:sz w:val="15"/>
        </w:rPr>
        <w:t>155——168</w:t>
      </w:r>
      <w:r>
        <w:rPr>
          <w:rFonts w:ascii="宋体" w:eastAsia="宋体" w:hAnsi="宋体" w:cs="宋体"/>
          <w:color w:val="000000"/>
          <w:sz w:val="15"/>
        </w:rPr>
        <w:t>页</w:t>
      </w:r>
      <w:r>
        <w:rPr>
          <w:rFonts w:ascii="宋体" w:eastAsia="宋体" w:hAnsi="宋体" w:cs="宋体"/>
          <w:color w:val="000000"/>
          <w:sz w:val="15"/>
        </w:rPr>
        <w:t>)</w:t>
      </w:r>
      <w:r>
        <w:rPr>
          <w:rFonts w:ascii="宋体" w:eastAsia="宋体" w:hAnsi="宋体" w:cs="宋体"/>
          <w:color w:val="000000"/>
          <w:sz w:val="15"/>
        </w:rPr>
        <w:t>。</w:t>
      </w:r>
    </w:p>
    <w:p w:rsidR="00D55C98" w:rsidRDefault="00E14246">
      <w:pPr>
        <w:autoSpaceDE w:val="0"/>
        <w:autoSpaceDN w:val="0"/>
        <w:spacing w:before="220" w:line="180" w:lineRule="atLeast"/>
        <w:ind w:left="860"/>
        <w:rPr>
          <w:sz w:val="12"/>
        </w:rPr>
      </w:pPr>
      <w:r>
        <w:rPr>
          <w:rFonts w:ascii="宋体" w:eastAsia="宋体" w:hAnsi="宋体" w:cs="宋体"/>
          <w:b/>
          <w:color w:val="000000"/>
          <w:sz w:val="12"/>
          <w:u w:val="single"/>
        </w:rPr>
        <w:lastRenderedPageBreak/>
        <w:t xml:space="preserve"> 220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80" w:line="320" w:lineRule="atLeast"/>
        <w:ind w:left="860"/>
        <w:rPr>
          <w:sz w:val="16"/>
        </w:rPr>
      </w:pPr>
      <w:r>
        <w:rPr>
          <w:rFonts w:ascii="宋体" w:eastAsia="宋体" w:hAnsi="宋体" w:cs="宋体"/>
          <w:b/>
          <w:color w:val="000000"/>
          <w:sz w:val="16"/>
        </w:rPr>
        <w:t>其他毒品等，它们以此方</w:t>
      </w:r>
      <w:r>
        <w:rPr>
          <w:rFonts w:ascii="宋体" w:eastAsia="宋体" w:hAnsi="宋体" w:cs="宋体"/>
          <w:b/>
          <w:color w:val="000000"/>
          <w:sz w:val="16"/>
        </w:rPr>
        <w:t>式作用于神经系统</w:t>
      </w:r>
      <w:r>
        <w:rPr>
          <w:rFonts w:ascii="宋体" w:eastAsia="宋体" w:hAnsi="宋体" w:cs="宋体"/>
          <w:b/>
          <w:color w:val="000000"/>
          <w:sz w:val="16"/>
        </w:rPr>
        <w:t>———</w:t>
      </w:r>
      <w:r>
        <w:rPr>
          <w:rFonts w:ascii="宋体" w:eastAsia="宋体" w:hAnsi="宋体" w:cs="宋体"/>
          <w:b/>
          <w:color w:val="000000"/>
          <w:sz w:val="16"/>
        </w:rPr>
        <w:t>这一状态的确恰恰等于由一种可认定的原因造成的暂时精神错乱。</w:t>
      </w:r>
      <w:r>
        <w:rPr>
          <w:rFonts w:ascii="宋体" w:eastAsia="宋体" w:hAnsi="宋体" w:cs="宋体"/>
          <w:b/>
          <w:color w:val="000000"/>
          <w:sz w:val="16"/>
        </w:rPr>
        <w:t>⑧</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815424" behindDoc="0" locked="0" layoutInCell="1" allowOverlap="1">
                <wp:simplePos x="0" y="0"/>
                <wp:positionH relativeFrom="column">
                  <wp:posOffset>12700</wp:posOffset>
                </wp:positionH>
                <wp:positionV relativeFrom="paragraph">
                  <wp:posOffset>0</wp:posOffset>
                </wp:positionV>
                <wp:extent cx="4000500" cy="2476500"/>
                <wp:effectExtent l="0" t="0" r="0" b="0"/>
                <wp:wrapTopAndBottom/>
                <wp:docPr id="1401" name="文本框 1401"/>
                <wp:cNvGraphicFramePr/>
                <a:graphic xmlns:a="http://schemas.openxmlformats.org/drawingml/2006/main">
                  <a:graphicData uri="http://schemas.microsoft.com/office/word/2010/wordprocessingShape">
                    <wps:wsp>
                      <wps:cNvSpPr txBox="1"/>
                      <wps:spPr>
                        <a:xfrm>
                          <a:off x="0" y="0"/>
                          <a:ext cx="4000500" cy="2476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19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16448" behindDoc="0" locked="0" layoutInCell="1" allowOverlap="1">
                <wp:simplePos x="0" y="0"/>
                <wp:positionH relativeFrom="column">
                  <wp:posOffset>12700</wp:posOffset>
                </wp:positionH>
                <wp:positionV relativeFrom="paragraph">
                  <wp:posOffset>0</wp:posOffset>
                </wp:positionV>
                <wp:extent cx="4000500" cy="2489200"/>
                <wp:effectExtent l="0" t="0" r="0" b="0"/>
                <wp:wrapTopAndBottom/>
                <wp:docPr id="1402" name="文本框 1402"/>
                <wp:cNvGraphicFramePr/>
                <a:graphic xmlns:a="http://schemas.openxmlformats.org/drawingml/2006/main">
                  <a:graphicData uri="http://schemas.microsoft.com/office/word/2010/wordprocessingShape">
                    <wps:wsp>
                      <wps:cNvSpPr txBox="1"/>
                      <wps:spPr>
                        <a:xfrm>
                          <a:off x="0" y="0"/>
                          <a:ext cx="4000500" cy="2489200"/>
                        </a:xfrm>
                        <a:prstGeom prst="rect">
                          <a:avLst/>
                        </a:prstGeom>
                        <a:noFill/>
                        <a:ln w="6350">
                          <a:noFill/>
                        </a:ln>
                      </wps:spPr>
                      <wps:txbx>
                        <w:txbxContent>
                          <w:p w:rsidR="00D55C98" w:rsidRDefault="00E14246">
                            <w:pPr>
                              <w:autoSpaceDE w:val="0"/>
                              <w:autoSpaceDN w:val="0"/>
                              <w:spacing w:line="292" w:lineRule="atLeast"/>
                              <w:ind w:firstLine="20"/>
                              <w:rPr>
                                <w:sz w:val="24"/>
                              </w:rPr>
                            </w:pPr>
                            <w:r>
                              <w:rPr>
                                <w:rFonts w:ascii="宋体" w:eastAsia="宋体" w:hAnsi="宋体" w:cs="宋体"/>
                                <w:b/>
                                <w:color w:val="000000"/>
                                <w:sz w:val="16"/>
                              </w:rPr>
                              <w:t>(4)</w:t>
                            </w:r>
                            <w:r>
                              <w:rPr>
                                <w:rFonts w:ascii="宋体" w:eastAsia="宋体" w:hAnsi="宋体" w:cs="宋体"/>
                                <w:b/>
                                <w:color w:val="000000"/>
                                <w:sz w:val="16"/>
                              </w:rPr>
                              <w:t>或个别</w:t>
                            </w:r>
                            <w:r>
                              <w:rPr>
                                <w:rFonts w:ascii="宋体" w:eastAsia="宋体" w:hAnsi="宋体" w:cs="宋体"/>
                                <w:sz w:val="24"/>
                              </w:rPr>
                              <w:t xml:space="preserve">    </w:t>
                            </w:r>
                            <w:r>
                              <w:rPr>
                                <w:rFonts w:ascii="宋体" w:eastAsia="宋体" w:hAnsi="宋体" w:cs="宋体"/>
                                <w:b/>
                                <w:color w:val="000000"/>
                                <w:sz w:val="16"/>
                              </w:rPr>
                              <w:t>10.(4)</w:t>
                            </w:r>
                            <w:r>
                              <w:rPr>
                                <w:rFonts w:ascii="宋体" w:eastAsia="宋体" w:hAnsi="宋体" w:cs="宋体"/>
                                <w:b/>
                                <w:color w:val="000000"/>
                                <w:sz w:val="16"/>
                              </w:rPr>
                              <w:t>就一个人行将从事的个别行动而言，刑法规定无法有行动，其意效加以防止</w:t>
                            </w:r>
                            <w:r>
                              <w:rPr>
                                <w:rFonts w:ascii="宋体" w:eastAsia="宋体" w:hAnsi="宋体" w:cs="宋体"/>
                                <w:b/>
                                <w:color w:val="000000"/>
                                <w:sz w:val="16"/>
                              </w:rPr>
                              <w:t>(</w:t>
                            </w:r>
                            <w:r>
                              <w:rPr>
                                <w:rFonts w:ascii="宋体" w:eastAsia="宋体" w:hAnsi="宋体" w:cs="宋体"/>
                                <w:b/>
                                <w:color w:val="000000"/>
                                <w:sz w:val="16"/>
                              </w:rPr>
                              <w:t>虽然经传达使他得知后，它很可能使得他不去做所涉不可遏：例如在</w:t>
                            </w:r>
                            <w:r>
                              <w:rPr>
                                <w:rFonts w:ascii="宋体" w:eastAsia="宋体" w:hAnsi="宋体" w:cs="宋体"/>
                                <w:sz w:val="24"/>
                              </w:rPr>
                              <w:t xml:space="preserve">    </w:t>
                            </w:r>
                            <w:r>
                              <w:rPr>
                                <w:rFonts w:ascii="宋体" w:eastAsia="宋体" w:hAnsi="宋体" w:cs="宋体"/>
                                <w:b/>
                                <w:color w:val="000000"/>
                                <w:sz w:val="16"/>
                              </w:rPr>
                              <w:t>及的那类行动，只要他知道它涉及那些行动</w:t>
                            </w:r>
                            <w:r>
                              <w:rPr>
                                <w:rFonts w:ascii="宋体" w:eastAsia="宋体" w:hAnsi="宋体" w:cs="宋体"/>
                                <w:b/>
                                <w:color w:val="000000"/>
                                <w:sz w:val="16"/>
                              </w:rPr>
                              <w:t>)</w:t>
                            </w:r>
                            <w:r>
                              <w:rPr>
                                <w:rFonts w:ascii="宋体" w:eastAsia="宋体" w:hAnsi="宋体" w:cs="宋体"/>
                                <w:b/>
                                <w:color w:val="000000"/>
                                <w:sz w:val="16"/>
                              </w:rPr>
                              <w:t>，因为他不明白这个行动属于刑法规定所涉及的那些行动。这可能在下面三种情况下</w:t>
                            </w:r>
                            <w:r>
                              <w:rPr>
                                <w:rFonts w:ascii="宋体" w:eastAsia="宋体" w:hAnsi="宋体" w:cs="宋体"/>
                                <w:b/>
                                <w:color w:val="000000"/>
                                <w:sz w:val="16"/>
                              </w:rPr>
                              <w:t>(1)</w:t>
                            </w:r>
                            <w:r>
                              <w:rPr>
                                <w:rFonts w:ascii="宋体" w:eastAsia="宋体" w:hAnsi="宋体" w:cs="宋体"/>
                                <w:b/>
                                <w:color w:val="000000"/>
                                <w:sz w:val="16"/>
                              </w:rPr>
                              <w:t>无意</w:t>
                            </w:r>
                            <w:r>
                              <w:rPr>
                                <w:rFonts w:ascii="宋体" w:eastAsia="宋体" w:hAnsi="宋体" w:cs="宋体"/>
                                <w:sz w:val="24"/>
                              </w:rPr>
                              <w:t xml:space="preserve">  </w:t>
                            </w:r>
                            <w:r>
                              <w:rPr>
                                <w:rFonts w:ascii="宋体" w:eastAsia="宋体" w:hAnsi="宋体" w:cs="宋体"/>
                                <w:b/>
                                <w:color w:val="000000"/>
                                <w:sz w:val="16"/>
                              </w:rPr>
                              <w:t>发生：其一，无意，即他并不打算从事、因而也不明白他行将从事最</w:t>
                            </w:r>
                            <w:r>
                              <w:rPr>
                                <w:rFonts w:ascii="宋体" w:eastAsia="宋体" w:hAnsi="宋体" w:cs="宋体"/>
                                <w:b/>
                                <w:color w:val="000000"/>
                                <w:sz w:val="16"/>
                              </w:rPr>
                              <w:t>(2)</w:t>
                            </w:r>
                            <w:r>
                              <w:rPr>
                                <w:rFonts w:ascii="宋体" w:eastAsia="宋体" w:hAnsi="宋体" w:cs="宋体"/>
                                <w:b/>
                                <w:color w:val="000000"/>
                                <w:sz w:val="16"/>
                              </w:rPr>
                              <w:t>不知</w:t>
                            </w:r>
                            <w:r>
                              <w:rPr>
                                <w:rFonts w:ascii="宋体" w:eastAsia="宋体" w:hAnsi="宋体" w:cs="宋体"/>
                                <w:sz w:val="24"/>
                              </w:rPr>
                              <w:t xml:space="preserve">  </w:t>
                            </w:r>
                            <w:r>
                              <w:rPr>
                                <w:rFonts w:ascii="宋体" w:eastAsia="宋体" w:hAnsi="宋体" w:cs="宋体"/>
                                <w:b/>
                                <w:color w:val="000000"/>
                                <w:sz w:val="16"/>
                              </w:rPr>
                              <w:t>终他要从事的那个行动</w:t>
                            </w:r>
                            <w:r>
                              <w:rPr>
                                <w:rFonts w:ascii="宋体" w:eastAsia="宋体" w:hAnsi="宋体" w:cs="宋体"/>
                                <w:b/>
                                <w:color w:val="000000"/>
                                <w:sz w:val="16"/>
                              </w:rPr>
                              <w:t>⑥</w:t>
                            </w:r>
                            <w:r>
                              <w:rPr>
                                <w:rFonts w:ascii="宋体" w:eastAsia="宋体" w:hAnsi="宋体" w:cs="宋体"/>
                                <w:b/>
                                <w:color w:val="000000"/>
                                <w:sz w:val="16"/>
                              </w:rPr>
                              <w:t>；其二，不知，即他虽然</w:t>
                            </w:r>
                            <w:r>
                              <w:rPr>
                                <w:rFonts w:ascii="宋体" w:eastAsia="宋体" w:hAnsi="宋体" w:cs="宋体"/>
                                <w:b/>
                                <w:color w:val="000000"/>
                                <w:sz w:val="16"/>
                              </w:rPr>
                              <w:t>明白他要去做那行动本身，但不明白与之相连的所有实在环境，因而不知道它具有</w:t>
                            </w:r>
                            <w:r>
                              <w:rPr>
                                <w:rFonts w:ascii="宋体" w:eastAsia="宋体" w:hAnsi="宋体" w:cs="宋体"/>
                                <w:b/>
                                <w:color w:val="000000"/>
                                <w:sz w:val="16"/>
                              </w:rPr>
                              <w:t>162</w:t>
                            </w:r>
                            <w:r>
                              <w:rPr>
                                <w:rFonts w:ascii="宋体" w:eastAsia="宋体" w:hAnsi="宋体" w:cs="宋体"/>
                                <w:b/>
                                <w:color w:val="000000"/>
                                <w:sz w:val="16"/>
                              </w:rPr>
                              <w:t>的造成损害的趋势，正是考虑到这种损害，它在大多数情况下被确</w:t>
                            </w:r>
                            <w:r>
                              <w:rPr>
                                <w:rFonts w:ascii="宋体" w:eastAsia="宋体" w:hAnsi="宋体" w:cs="宋体"/>
                                <w:b/>
                                <w:color w:val="000000"/>
                                <w:sz w:val="16"/>
                              </w:rPr>
                              <w:t>(3)</w:t>
                            </w:r>
                            <w:r>
                              <w:rPr>
                                <w:rFonts w:ascii="宋体" w:eastAsia="宋体" w:hAnsi="宋体" w:cs="宋体"/>
                                <w:b/>
                                <w:color w:val="000000"/>
                                <w:sz w:val="16"/>
                              </w:rPr>
                              <w:t>误料的定为当受惩罚的；其三，误料，即他虽然可能明白行动趋于造成那情况下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种程度的损害，但他误以为它伴有某项或某组环境，而如果伴有这环境，它就不会造成那项损害，或者会产生更大程度的裨益，以致使立法者在此类情况下不把它定为当受惩罚的。</w:t>
                            </w:r>
                            <w:r>
                              <w:rPr>
                                <w:rFonts w:ascii="宋体" w:eastAsia="宋体" w:hAnsi="宋体" w:cs="宋体"/>
                                <w:b/>
                                <w:color w:val="000000"/>
                                <w:sz w:val="16"/>
                              </w:rPr>
                              <w:t>①</w:t>
                            </w:r>
                          </w:p>
                        </w:txbxContent>
                      </wps:txbx>
                      <wps:bodyPr vert="horz" wrap="square" lIns="0" tIns="0" rIns="0" bIns="0" anchor="t">
                        <a:spAutoFit/>
                      </wps:bodyPr>
                    </wps:wsp>
                  </a:graphicData>
                </a:graphic>
              </wp:anchor>
            </w:drawing>
          </mc:Choice>
          <mc:Fallback>
            <w:pict>
              <v:shape type="#_x0000_t202" filled="f" stroked="f" style="margin-left:1pt;margin-top:0pt;width:315pt;height:19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92" w:lineRule="atLeast"/>
                        <w:ind w:left="0" w:right="0" w:firstLine="20"/>
                        <w:jc w:val="both"/>
                        <w:textAlignment w:val="auto"/>
                        <w:rPr>
                          <w:sz w:val="24"/>
                        </w:rPr>
                      </w:pPr>
                      <w:r>
                        <w:rPr>
                          <w:rFonts w:ascii="宋体" w:hAnsi="宋体" w:cs="宋体" w:eastAsia="宋体"/>
                          <w:sz w:val="16"/>
                          <w:color w:val="000000"/>
                          <w:b w:val="on"/>
                          <w:i w:val="off"/>
                        </w:rPr>
                        <w:t>(4)或个别</w:t>
                      </w:r>
                      <w:r>
                        <w:rPr>
                          <w:rFonts w:ascii="宋体" w:hAnsi="宋体" w:cs="宋体" w:eastAsia="宋体"/>
                          <w:sz w:val="24"/>
                        </w:rPr>
                        <w:t xml:space="preserve">    </w:t>
                      </w:r>
                      <w:r>
                        <w:rPr>
                          <w:rFonts w:ascii="宋体" w:hAnsi="宋体" w:cs="宋体" w:eastAsia="宋体"/>
                          <w:sz w:val="16"/>
                          <w:color w:val="000000"/>
                          <w:b w:val="on"/>
                          <w:i w:val="off"/>
                        </w:rPr>
                        <w:t>10.(4)就一个人行将从事的个别行动而言，刑法规定无法有</w:t>
                      </w:r>
                      <w:r>
                        <w:rPr>
                          <w:rFonts w:ascii="宋体" w:hAnsi="宋体" w:cs="宋体" w:eastAsia="宋体"/>
                          <w:sz w:val="16"/>
                          <w:color w:val="000000"/>
                          <w:b w:val="on"/>
                          <w:i w:val="off"/>
                        </w:rPr>
                        <w:t>行动，其意</w:t>
                      </w:r>
                      <w:r>
                        <w:rPr>
                          <w:rFonts w:ascii="宋体" w:hAnsi="宋体" w:cs="宋体" w:eastAsia="宋体"/>
                          <w:sz w:val="16"/>
                          <w:color w:val="000000"/>
                          <w:b w:val="on"/>
                          <w:i w:val="off"/>
                        </w:rPr>
                        <w:t>效加以防止(虽然经传达使他得知后，它很可能使得他不去做所涉</w:t>
                      </w:r>
                      <w:r>
                        <w:rPr>
                          <w:rFonts w:ascii="宋体" w:hAnsi="宋体" w:cs="宋体" w:eastAsia="宋体"/>
                          <w:sz w:val="16"/>
                          <w:color w:val="000000"/>
                          <w:b w:val="on"/>
                          <w:i w:val="off"/>
                        </w:rPr>
                        <w:t>不可遏：例</w:t>
                      </w:r>
                      <w:r>
                        <w:rPr>
                          <w:rFonts w:ascii="宋体" w:hAnsi="宋体" w:cs="宋体" w:eastAsia="宋体"/>
                          <w:sz w:val="16"/>
                          <w:color w:val="000000"/>
                          <w:b w:val="on"/>
                          <w:i w:val="off"/>
                        </w:rPr>
                        <w:t>如在</w:t>
                      </w:r>
                      <w:r>
                        <w:rPr>
                          <w:rFonts w:ascii="宋体" w:hAnsi="宋体" w:cs="宋体" w:eastAsia="宋体"/>
                          <w:sz w:val="24"/>
                        </w:rPr>
                        <w:t xml:space="preserve">    </w:t>
                      </w:r>
                      <w:r>
                        <w:rPr>
                          <w:rFonts w:ascii="宋体" w:hAnsi="宋体" w:cs="宋体" w:eastAsia="宋体"/>
                          <w:sz w:val="16"/>
                          <w:color w:val="000000"/>
                          <w:b w:val="on"/>
                          <w:i w:val="off"/>
                        </w:rPr>
                        <w:t>及的那类行动，只要他知道它涉及那些行动)，因为他不明白这个</w:t>
                      </w:r>
                      <w:r>
                        <w:rPr>
                          <w:rFonts w:ascii="宋体" w:hAnsi="宋体" w:cs="宋体" w:eastAsia="宋体"/>
                          <w:sz w:val="16"/>
                          <w:color w:val="000000"/>
                          <w:b w:val="on"/>
                          <w:i w:val="off"/>
                        </w:rPr>
                        <w:t>行动属于刑法规定所涉及的那些行动。这可能在下面三种情况下</w:t>
                      </w:r>
                      <w:r>
                        <w:rPr>
                          <w:rFonts w:ascii="宋体" w:hAnsi="宋体" w:cs="宋体" w:eastAsia="宋体"/>
                          <w:sz w:val="16"/>
                          <w:color w:val="000000"/>
                          <w:b w:val="on"/>
                          <w:i w:val="off"/>
                        </w:rPr>
                        <w:t>(1)无意</w:t>
                      </w:r>
                      <w:r>
                        <w:rPr>
                          <w:rFonts w:ascii="宋体" w:hAnsi="宋体" w:cs="宋体" w:eastAsia="宋体"/>
                          <w:sz w:val="24"/>
                        </w:rPr>
                        <w:t xml:space="preserve">  </w:t>
                      </w:r>
                      <w:r>
                        <w:rPr>
                          <w:rFonts w:ascii="宋体" w:hAnsi="宋体" w:cs="宋体" w:eastAsia="宋体"/>
                          <w:sz w:val="16"/>
                          <w:color w:val="000000"/>
                          <w:b w:val="on"/>
                          <w:i w:val="off"/>
                        </w:rPr>
                        <w:t>发生：其一，无意，即他并不打算从事、因而也不明白他行将从事最</w:t>
                      </w:r>
                      <w:r>
                        <w:rPr>
                          <w:rFonts w:ascii="宋体" w:hAnsi="宋体" w:cs="宋体" w:eastAsia="宋体"/>
                          <w:sz w:val="16"/>
                          <w:color w:val="000000"/>
                          <w:b w:val="on"/>
                          <w:i w:val="off"/>
                        </w:rPr>
                        <w:t>(2)不知</w:t>
                      </w:r>
                      <w:r>
                        <w:rPr>
                          <w:rFonts w:ascii="宋体" w:hAnsi="宋体" w:cs="宋体" w:eastAsia="宋体"/>
                          <w:sz w:val="24"/>
                        </w:rPr>
                        <w:t xml:space="preserve">  </w:t>
                      </w:r>
                      <w:r>
                        <w:rPr>
                          <w:rFonts w:ascii="宋体" w:hAnsi="宋体" w:cs="宋体" w:eastAsia="宋体"/>
                          <w:sz w:val="16"/>
                          <w:color w:val="000000"/>
                          <w:b w:val="on"/>
                          <w:i w:val="off"/>
                        </w:rPr>
                        <w:t>终他要从事的那个行动⑥；其二，不知，即他虽然明白他要去做那</w:t>
                      </w:r>
                      <w:r>
                        <w:rPr>
                          <w:rFonts w:ascii="宋体" w:hAnsi="宋体" w:cs="宋体" w:eastAsia="宋体"/>
                          <w:sz w:val="16"/>
                          <w:color w:val="000000"/>
                          <w:b w:val="on"/>
                          <w:i w:val="off"/>
                        </w:rPr>
                        <w:t>行动本身，但不明白与之相连的所有实在环境，因而不知道它具有</w:t>
                      </w:r>
                      <w:r>
                        <w:rPr>
                          <w:rFonts w:ascii="宋体" w:hAnsi="宋体" w:cs="宋体" w:eastAsia="宋体"/>
                          <w:sz w:val="16"/>
                          <w:color w:val="000000"/>
                          <w:b w:val="on"/>
                          <w:i w:val="off"/>
                        </w:rPr>
                        <w:t>162的造成损害的趋势，正是考虑到这种损害，它在大多数情况下被确</w:t>
                      </w:r>
                      <w:r>
                        <w:rPr>
                          <w:rFonts w:ascii="宋体" w:hAnsi="宋体" w:cs="宋体" w:eastAsia="宋体"/>
                          <w:sz w:val="16"/>
                          <w:color w:val="000000"/>
                          <w:b w:val="on"/>
                          <w:i w:val="off"/>
                        </w:rPr>
                        <w:t>(3)误料的定为当受惩罚的；其三，误料，即他虽然可能明白行动趋于造成那</w:t>
                      </w:r>
                      <w:r>
                        <w:rPr>
                          <w:rFonts w:ascii="宋体" w:hAnsi="宋体" w:cs="宋体" w:eastAsia="宋体"/>
                          <w:sz w:val="16"/>
                          <w:color w:val="000000"/>
                          <w:b w:val="on"/>
                          <w:i w:val="off"/>
                        </w:rPr>
                        <w:t>情况下</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n"/>
                          <w:i w:val="off"/>
                        </w:rPr>
                        <w:t>种程度的损害，但他误以为它伴有某项或某组环境，而如果伴有这</w:t>
                      </w:r>
                      <w:r>
                        <w:rPr>
                          <w:rFonts w:ascii="宋体" w:hAnsi="宋体" w:cs="宋体" w:eastAsia="宋体"/>
                          <w:sz w:val="16"/>
                          <w:color w:val="000000"/>
                          <w:b w:val="on"/>
                          <w:i w:val="off"/>
                        </w:rPr>
                        <w:t>环境，它就不会造成那项损害，或者会产生更大程度的裨益，以致</w:t>
                      </w:r>
                      <w:r>
                        <w:rPr>
                          <w:rFonts w:ascii="宋体" w:hAnsi="宋体" w:cs="宋体" w:eastAsia="宋体"/>
                          <w:sz w:val="16"/>
                          <w:color w:val="000000"/>
                          <w:b w:val="on"/>
                          <w:i w:val="off"/>
                        </w:rPr>
                        <w:t>使立法者在此类情况下不把它定为当受惩罚的。①</w:t>
                      </w:r>
                    </w:p>
                  </w:txbxContent>
                </v:textbox>
              </v:shape>
            </w:pict>
          </mc:Fallback>
        </mc:AlternateContent>
      </w:r>
      <w:r>
        <w:rPr>
          <w:noProof/>
        </w:rPr>
        <mc:AlternateContent>
          <mc:Choice Requires="wps">
            <w:drawing>
              <wp:anchor distT="0" distB="0" distL="0" distR="0" simplePos="0" relativeHeight="251817472" behindDoc="0" locked="0" layoutInCell="1" allowOverlap="1">
                <wp:simplePos x="0" y="0"/>
                <wp:positionH relativeFrom="column">
                  <wp:posOffset>25400</wp:posOffset>
                </wp:positionH>
                <wp:positionV relativeFrom="paragraph">
                  <wp:posOffset>2476500</wp:posOffset>
                </wp:positionV>
                <wp:extent cx="3987800" cy="165100"/>
                <wp:effectExtent l="0" t="0" r="0" b="0"/>
                <wp:wrapTopAndBottom/>
                <wp:docPr id="1403" name="文本框 1403"/>
                <wp:cNvGraphicFramePr/>
                <a:graphic xmlns:a="http://schemas.openxmlformats.org/drawingml/2006/main">
                  <a:graphicData uri="http://schemas.microsoft.com/office/word/2010/wordprocessingShape">
                    <wps:wsp>
                      <wps:cNvSpPr txBox="1"/>
                      <wps:spPr>
                        <a:xfrm>
                          <a:off x="0" y="0"/>
                          <a:ext cx="3987800" cy="165100"/>
                        </a:xfrm>
                        <a:prstGeom prst="rect">
                          <a:avLst/>
                        </a:prstGeom>
                        <a:noFill/>
                        <a:ln w="6350">
                          <a:noFill/>
                        </a:ln>
                      </wps:spPr>
                      <wps:txbx>
                        <w:txbxContent>
                          <w:p w:rsidR="00D55C98" w:rsidRDefault="00E14246">
                            <w:pPr>
                              <w:autoSpaceDE w:val="0"/>
                              <w:autoSpaceDN w:val="0"/>
                              <w:spacing w:line="260" w:lineRule="atLeast"/>
                              <w:rPr>
                                <w:sz w:val="24"/>
                              </w:rPr>
                            </w:pPr>
                            <w:r>
                              <w:rPr>
                                <w:rFonts w:ascii="宋体" w:eastAsia="宋体" w:hAnsi="宋体" w:cs="宋体"/>
                                <w:b/>
                                <w:color w:val="000000"/>
                                <w:sz w:val="16"/>
                              </w:rPr>
                              <w:t>(5)</w:t>
                            </w:r>
                            <w:r>
                              <w:rPr>
                                <w:rFonts w:ascii="宋体" w:eastAsia="宋体" w:hAnsi="宋体" w:cs="宋体"/>
                                <w:b/>
                                <w:color w:val="000000"/>
                                <w:sz w:val="16"/>
                              </w:rPr>
                              <w:t>或受到</w:t>
                            </w:r>
                            <w:r>
                              <w:rPr>
                                <w:rFonts w:ascii="宋体" w:eastAsia="宋体" w:hAnsi="宋体" w:cs="宋体"/>
                                <w:sz w:val="24"/>
                              </w:rPr>
                              <w:t xml:space="preserve">    </w:t>
                            </w:r>
                            <w:r>
                              <w:rPr>
                                <w:rFonts w:ascii="宋体" w:eastAsia="宋体" w:hAnsi="宋体" w:cs="宋体"/>
                                <w:b/>
                                <w:color w:val="000000"/>
                                <w:sz w:val="16"/>
                              </w:rPr>
                              <w:t>11.(5)</w:t>
                            </w:r>
                            <w:r>
                              <w:rPr>
                                <w:rFonts w:ascii="宋体" w:eastAsia="宋体" w:hAnsi="宋体" w:cs="宋体"/>
                                <w:b/>
                                <w:color w:val="000000"/>
                                <w:sz w:val="16"/>
                              </w:rPr>
                              <w:t>虽然刑法规定在单独起作用时，可能发挥充分的影响</w:t>
                            </w:r>
                          </w:p>
                        </w:txbxContent>
                      </wps:txbx>
                      <wps:bodyPr vert="horz" wrap="square" lIns="0" tIns="0" rIns="0" bIns="0" anchor="t">
                        <a:spAutoFit/>
                      </wps:bodyPr>
                    </wps:wsp>
                  </a:graphicData>
                </a:graphic>
              </wp:anchor>
            </w:drawing>
          </mc:Choice>
          <mc:Fallback>
            <w:pict>
              <v:shape type="#_x0000_t202" filled="f" stroked="f" style="margin-left:2pt;margin-top:195pt;width:31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4"/>
                        </w:rPr>
                      </w:pPr>
                      <w:r>
                        <w:rPr>
                          <w:rFonts w:ascii="宋体" w:hAnsi="宋体" w:cs="宋体" w:eastAsia="宋体"/>
                          <w:sz w:val="16"/>
                          <w:color w:val="000000"/>
                          <w:b w:val="on"/>
                          <w:i w:val="off"/>
                        </w:rPr>
                        <w:t>(5)或受到</w:t>
                      </w:r>
                      <w:r>
                        <w:rPr>
                          <w:rFonts w:ascii="宋体" w:hAnsi="宋体" w:cs="宋体" w:eastAsia="宋体"/>
                          <w:sz w:val="24"/>
                        </w:rPr>
                        <w:t xml:space="preserve">    </w:t>
                      </w:r>
                      <w:r>
                        <w:rPr>
                          <w:rFonts w:ascii="宋体" w:hAnsi="宋体" w:cs="宋体" w:eastAsia="宋体"/>
                          <w:sz w:val="16"/>
                          <w:color w:val="000000"/>
                          <w:b w:val="on"/>
                          <w:i w:val="off"/>
                        </w:rPr>
                        <w:t>11.(5)虽然刑法规定在单独起作用时，可能发挥充分的影响</w:t>
                      </w:r>
                    </w:p>
                  </w:txbxContent>
                </v:textbox>
              </v:shape>
            </w:pict>
          </mc:Fallback>
        </mc:AlternateContent>
      </w:r>
    </w:p>
    <w:p w:rsidR="00D55C98" w:rsidRDefault="00E14246">
      <w:pPr>
        <w:spacing w:before="140" w:line="60" w:lineRule="exact"/>
        <w:ind w:left="880" w:right="3520"/>
        <w:rPr>
          <w:sz w:val="24"/>
        </w:rPr>
      </w:pPr>
      <w:r>
        <w:rPr>
          <w:rFonts w:ascii="宋体" w:eastAsia="宋体" w:hAnsi="宋体" w:cs="宋体"/>
          <w:sz w:val="24"/>
          <w:u w:val="single"/>
        </w:rPr>
        <w:t xml:space="preserve">                </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818496" behindDoc="0" locked="0" layoutInCell="1" allowOverlap="1">
                <wp:simplePos x="0" y="0"/>
                <wp:positionH relativeFrom="column">
                  <wp:posOffset>25400</wp:posOffset>
                </wp:positionH>
                <wp:positionV relativeFrom="paragraph">
                  <wp:posOffset>0</wp:posOffset>
                </wp:positionV>
                <wp:extent cx="4000500" cy="1473200"/>
                <wp:effectExtent l="0" t="0" r="0" b="0"/>
                <wp:wrapTopAndBottom/>
                <wp:docPr id="1404" name="文本框 1404"/>
                <wp:cNvGraphicFramePr/>
                <a:graphic xmlns:a="http://schemas.openxmlformats.org/drawingml/2006/main">
                  <a:graphicData uri="http://schemas.microsoft.com/office/word/2010/wordprocessingShape">
                    <wps:wsp>
                      <wps:cNvSpPr txBox="1"/>
                      <wps:spPr>
                        <a:xfrm>
                          <a:off x="0" y="0"/>
                          <a:ext cx="4000500" cy="1473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5pt;height:1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19520" behindDoc="0" locked="0" layoutInCell="1" allowOverlap="1">
                <wp:simplePos x="0" y="0"/>
                <wp:positionH relativeFrom="column">
                  <wp:posOffset>533400</wp:posOffset>
                </wp:positionH>
                <wp:positionV relativeFrom="paragraph">
                  <wp:posOffset>0</wp:posOffset>
                </wp:positionV>
                <wp:extent cx="3492500" cy="787400"/>
                <wp:effectExtent l="0" t="0" r="0" b="0"/>
                <wp:wrapTopAndBottom/>
                <wp:docPr id="1405" name="文本框 1405"/>
                <wp:cNvGraphicFramePr/>
                <a:graphic xmlns:a="http://schemas.openxmlformats.org/drawingml/2006/main">
                  <a:graphicData uri="http://schemas.microsoft.com/office/word/2010/wordprocessingShape">
                    <wps:wsp>
                      <wps:cNvSpPr txBox="1"/>
                      <wps:spPr>
                        <a:xfrm>
                          <a:off x="0" y="0"/>
                          <a:ext cx="3492500" cy="787400"/>
                        </a:xfrm>
                        <a:prstGeom prst="rect">
                          <a:avLst/>
                        </a:prstGeom>
                        <a:noFill/>
                        <a:ln w="6350">
                          <a:noFill/>
                        </a:ln>
                      </wps:spPr>
                      <wps:txbx>
                        <w:txbxContent>
                          <w:p w:rsidR="00D55C98" w:rsidRDefault="00E14246">
                            <w:pPr>
                              <w:autoSpaceDE w:val="0"/>
                              <w:autoSpaceDN w:val="0"/>
                              <w:spacing w:line="200" w:lineRule="atLeast"/>
                              <w:ind w:firstLine="300"/>
                              <w:rPr>
                                <w:sz w:val="12"/>
                              </w:rPr>
                            </w:pPr>
                            <w:r>
                              <w:rPr>
                                <w:rFonts w:ascii="宋体" w:eastAsia="宋体" w:hAnsi="宋体" w:cs="宋体"/>
                                <w:b/>
                                <w:color w:val="000000"/>
                                <w:sz w:val="12"/>
                              </w:rPr>
                              <w:t xml:space="preserve">⑧ </w:t>
                            </w:r>
                            <w:r>
                              <w:rPr>
                                <w:rFonts w:ascii="宋体" w:eastAsia="宋体" w:hAnsi="宋体" w:cs="宋体"/>
                                <w:b/>
                                <w:color w:val="000000"/>
                                <w:sz w:val="12"/>
                              </w:rPr>
                              <w:t>虽然这么说，但幼稚和醉迷这两种情况</w:t>
                            </w:r>
                            <w:r>
                              <w:rPr>
                                <w:rFonts w:ascii="宋体" w:eastAsia="宋体" w:hAnsi="宋体" w:cs="宋体"/>
                                <w:b/>
                                <w:color w:val="000000"/>
                                <w:sz w:val="12"/>
                              </w:rPr>
                              <w:t>(</w:t>
                            </w:r>
                            <w:r>
                              <w:rPr>
                                <w:rFonts w:ascii="宋体" w:eastAsia="宋体" w:hAnsi="宋体" w:cs="宋体"/>
                                <w:b/>
                                <w:color w:val="000000"/>
                                <w:sz w:val="12"/>
                              </w:rPr>
                              <w:t>如我们此后将看到的</w:t>
                            </w:r>
                            <w:r>
                              <w:rPr>
                                <w:rFonts w:ascii="宋体" w:eastAsia="宋体" w:hAnsi="宋体" w:cs="宋体"/>
                                <w:b/>
                                <w:color w:val="000000"/>
                                <w:sz w:val="12"/>
                              </w:rPr>
                              <w:t>)</w:t>
                            </w:r>
                            <w:r>
                              <w:rPr>
                                <w:rFonts w:ascii="宋体" w:eastAsia="宋体" w:hAnsi="宋体" w:cs="宋体"/>
                                <w:b/>
                                <w:color w:val="000000"/>
                                <w:sz w:val="12"/>
                              </w:rPr>
                              <w:t>在实践中不能</w:t>
                            </w:r>
                            <w:r>
                              <w:rPr>
                                <w:rFonts w:ascii="宋体" w:eastAsia="宋体" w:hAnsi="宋体" w:cs="宋体"/>
                                <w:b/>
                                <w:color w:val="000000"/>
                                <w:sz w:val="12"/>
                              </w:rPr>
                              <w:t xml:space="preserve"> </w:t>
                            </w:r>
                            <w:r>
                              <w:rPr>
                                <w:rFonts w:ascii="宋体" w:eastAsia="宋体" w:hAnsi="宋体" w:cs="宋体"/>
                                <w:b/>
                                <w:color w:val="000000"/>
                                <w:sz w:val="12"/>
                              </w:rPr>
                              <w:t>被认为提供了绝对免罪的足够理由。然而，这一就实践而言的例外，并不否定通则在理</w:t>
                            </w:r>
                            <w:r>
                              <w:rPr>
                                <w:rFonts w:ascii="宋体" w:eastAsia="宋体" w:hAnsi="宋体" w:cs="宋体"/>
                                <w:b/>
                                <w:color w:val="000000"/>
                                <w:sz w:val="12"/>
                              </w:rPr>
                              <w:t xml:space="preserve"> </w:t>
                            </w:r>
                            <w:r>
                              <w:rPr>
                                <w:rFonts w:ascii="宋体" w:eastAsia="宋体" w:hAnsi="宋体" w:cs="宋体"/>
                                <w:b/>
                                <w:color w:val="000000"/>
                                <w:sz w:val="12"/>
                              </w:rPr>
                              <w:t>论上的妥当性。这一例外的依据，无非是事实难以确定，即难以判断肇事者在肇事之际</w:t>
                            </w:r>
                            <w:r>
                              <w:rPr>
                                <w:rFonts w:ascii="宋体" w:eastAsia="宋体" w:hAnsi="宋体" w:cs="宋体"/>
                                <w:b/>
                                <w:color w:val="000000"/>
                                <w:sz w:val="12"/>
                              </w:rPr>
                              <w:t xml:space="preserve"> </w:t>
                            </w:r>
                            <w:r>
                              <w:rPr>
                                <w:rFonts w:ascii="宋体" w:eastAsia="宋体" w:hAnsi="宋体" w:cs="宋体"/>
                                <w:b/>
                                <w:color w:val="000000"/>
                                <w:sz w:val="12"/>
                              </w:rPr>
                              <w:t>是否确实处于这里谈论的状态，亦即一个给定的案例是否真正可用通则来处理。假定</w:t>
                            </w:r>
                            <w:r>
                              <w:rPr>
                                <w:rFonts w:ascii="宋体" w:eastAsia="宋体" w:hAnsi="宋体" w:cs="宋体"/>
                                <w:b/>
                                <w:color w:val="000000"/>
                                <w:sz w:val="12"/>
                              </w:rPr>
                              <w:t xml:space="preserve"> </w:t>
                            </w:r>
                            <w:r>
                              <w:rPr>
                                <w:rFonts w:ascii="宋体" w:eastAsia="宋体" w:hAnsi="宋体" w:cs="宋体"/>
                                <w:b/>
                                <w:color w:val="000000"/>
                                <w:sz w:val="12"/>
                              </w:rPr>
                              <w:t>事实能完全予以确定，而无误断之虞，那么在这些场合像在任何别的场合那样，惩罚无疑将是不妥的。</w:t>
                            </w:r>
                            <w:r>
                              <w:rPr>
                                <w:rFonts w:ascii="宋体" w:eastAsia="宋体" w:hAnsi="宋体" w:cs="宋体"/>
                                <w:b/>
                                <w:color w:val="000000"/>
                                <w:sz w:val="12"/>
                              </w:rPr>
                              <w:t>”</w:t>
                            </w:r>
                          </w:p>
                        </w:txbxContent>
                      </wps:txbx>
                      <wps:bodyPr vert="horz" wrap="square" lIns="0" tIns="0" rIns="0" bIns="0" anchor="t">
                        <a:spAutoFit/>
                      </wps:bodyPr>
                    </wps:wsp>
                  </a:graphicData>
                </a:graphic>
              </wp:anchor>
            </w:drawing>
          </mc:Choice>
          <mc:Fallback>
            <w:pict>
              <v:shape type="#_x0000_t202" filled="f" stroked="f" style="margin-left:42pt;margin-top:0pt;width:275pt;height:6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00"/>
                        <w:jc w:val="both"/>
                        <w:textAlignment w:val="auto"/>
                        <w:rPr>
                          <w:sz w:val="12"/>
                        </w:rPr>
                      </w:pPr>
                      <w:r>
                        <w:rPr>
                          <w:rFonts w:ascii="宋体" w:hAnsi="宋体" w:cs="宋体" w:eastAsia="宋体"/>
                          <w:sz w:val="12"/>
                          <w:color w:val="000000"/>
                          <w:b w:val="on"/>
                          <w:i w:val="off"/>
                        </w:rPr>
                        <w:t>⑧ 虽然这么说，但幼稚和醉迷这两种情况(如我们此后将看到的)在实践中不能</w:t>
                      </w:r>
                      <w:r>
                        <w:rPr>
                          <w:rFonts w:ascii="宋体" w:hAnsi="宋体" w:cs="宋体" w:eastAsia="宋体"/>
                          <w:sz w:val="12"/>
                          <w:color w:val="000000"/>
                          <w:b w:val="on"/>
                          <w:i w:val="off"/>
                        </w:rPr>
                        <w:t xml:space="preserve"> 被认为提供了绝对免罪的足够理由。然而，这一就实践而言的例外，并不否定通则在理</w:t>
                      </w:r>
                      <w:r>
                        <w:rPr>
                          <w:rFonts w:ascii="宋体" w:hAnsi="宋体" w:cs="宋体" w:eastAsia="宋体"/>
                          <w:sz w:val="12"/>
                          <w:color w:val="000000"/>
                          <w:b w:val="on"/>
                          <w:i w:val="off"/>
                        </w:rPr>
                        <w:t xml:space="preserve"> 论上的妥当性。这一例外的依据，无非是事实难以确定，即难以判断肇事者在肇事之际</w:t>
                      </w:r>
                      <w:r>
                        <w:rPr>
                          <w:rFonts w:ascii="宋体" w:hAnsi="宋体" w:cs="宋体" w:eastAsia="宋体"/>
                          <w:sz w:val="12"/>
                          <w:color w:val="000000"/>
                          <w:b w:val="on"/>
                          <w:i w:val="off"/>
                        </w:rPr>
                        <w:t xml:space="preserve"> 是否确实处于这里谈论的状态，亦即一个给定的案例是否真正可用通则来处理。假定</w:t>
                      </w:r>
                      <w:r>
                        <w:rPr>
                          <w:rFonts w:ascii="宋体" w:hAnsi="宋体" w:cs="宋体" w:eastAsia="宋体"/>
                          <w:sz w:val="12"/>
                          <w:color w:val="000000"/>
                          <w:b w:val="on"/>
                          <w:i w:val="off"/>
                        </w:rPr>
                        <w:t xml:space="preserve"> 事实能完全予以确定，而无误断之虞，那么在这些场合像在任何别的场合那样，惩罚无</w:t>
                      </w:r>
                      <w:r>
                        <w:rPr>
                          <w:rFonts w:ascii="宋体" w:hAnsi="宋体" w:cs="宋体" w:eastAsia="宋体"/>
                          <w:sz w:val="12"/>
                          <w:color w:val="000000"/>
                          <w:b w:val="on"/>
                          <w:i w:val="off"/>
                        </w:rPr>
                        <w:t>疑将是不妥的。”</w:t>
                      </w:r>
                    </w:p>
                  </w:txbxContent>
                </v:textbox>
              </v:shape>
            </w:pict>
          </mc:Fallback>
        </mc:AlternateContent>
      </w:r>
      <w:r>
        <w:rPr>
          <w:noProof/>
        </w:rPr>
        <mc:AlternateContent>
          <mc:Choice Requires="wps">
            <w:drawing>
              <wp:anchor distT="0" distB="0" distL="0" distR="0" simplePos="0" relativeHeight="251820544" behindDoc="0" locked="0" layoutInCell="1" allowOverlap="1">
                <wp:simplePos x="0" y="0"/>
                <wp:positionH relativeFrom="column">
                  <wp:posOffset>25400</wp:posOffset>
                </wp:positionH>
                <wp:positionV relativeFrom="paragraph">
                  <wp:posOffset>25400</wp:posOffset>
                </wp:positionV>
                <wp:extent cx="495300" cy="787400"/>
                <wp:effectExtent l="0" t="0" r="0" b="0"/>
                <wp:wrapTopAndBottom/>
                <wp:docPr id="1406" name="文本框 1406"/>
                <wp:cNvGraphicFramePr/>
                <a:graphic xmlns:a="http://schemas.openxmlformats.org/drawingml/2006/main">
                  <a:graphicData uri="http://schemas.microsoft.com/office/word/2010/wordprocessingShape">
                    <wps:wsp>
                      <wps:cNvSpPr txBox="1"/>
                      <wps:spPr>
                        <a:xfrm>
                          <a:off x="0" y="0"/>
                          <a:ext cx="495300" cy="787400"/>
                        </a:xfrm>
                        <a:prstGeom prst="rect">
                          <a:avLst/>
                        </a:prstGeom>
                        <a:noFill/>
                        <a:ln w="6350">
                          <a:noFill/>
                        </a:ln>
                      </wps:spPr>
                      <wps:txbx>
                        <w:txbxContent>
                          <w:p w:rsidR="00D55C98" w:rsidRDefault="00E14246">
                            <w:pPr>
                              <w:autoSpaceDE w:val="0"/>
                              <w:autoSpaceDN w:val="0"/>
                              <w:spacing w:line="197" w:lineRule="atLeast"/>
                              <w:rPr>
                                <w:sz w:val="12"/>
                              </w:rPr>
                            </w:pPr>
                            <w:r>
                              <w:rPr>
                                <w:rFonts w:ascii="宋体" w:eastAsia="宋体" w:hAnsi="宋体" w:cs="宋体"/>
                                <w:b/>
                                <w:color w:val="000000"/>
                                <w:sz w:val="12"/>
                              </w:rPr>
                              <w:t>在幼稚和醉迷这两种情况下，案例难以被证明可用通则来处理</w:t>
                            </w:r>
                          </w:p>
                        </w:txbxContent>
                      </wps:txbx>
                      <wps:bodyPr vert="horz" wrap="square" lIns="0" tIns="0" rIns="0" bIns="0" anchor="t">
                        <a:spAutoFit/>
                      </wps:bodyPr>
                    </wps:wsp>
                  </a:graphicData>
                </a:graphic>
              </wp:anchor>
            </w:drawing>
          </mc:Choice>
          <mc:Fallback>
            <w:pict>
              <v:shape type="#_x0000_t202" filled="f" stroked="f" style="margin-left:2pt;margin-top:2pt;width:39pt;height:6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7" w:lineRule="atLeast"/>
                        <w:ind w:left="0" w:right="0"/>
                        <w:jc w:val="both"/>
                        <w:textAlignment w:val="auto"/>
                        <w:rPr>
                          <w:sz w:val="12"/>
                        </w:rPr>
                      </w:pPr>
                      <w:r>
                        <w:rPr>
                          <w:rFonts w:ascii="宋体" w:hAnsi="宋体" w:cs="宋体" w:eastAsia="宋体"/>
                          <w:sz w:val="12"/>
                          <w:color w:val="000000"/>
                          <w:b w:val="on"/>
                          <w:i w:val="off"/>
                        </w:rPr>
                        <w:t>在幼稚和醉</w:t>
                      </w:r>
                      <w:r>
                        <w:rPr>
                          <w:rFonts w:ascii="宋体" w:hAnsi="宋体" w:cs="宋体" w:eastAsia="宋体"/>
                          <w:sz w:val="12"/>
                          <w:color w:val="000000"/>
                          <w:b w:val="on"/>
                          <w:i w:val="off"/>
                        </w:rPr>
                        <w:t>迷这两种情</w:t>
                      </w:r>
                      <w:r>
                        <w:rPr>
                          <w:rFonts w:ascii="宋体" w:hAnsi="宋体" w:cs="宋体" w:eastAsia="宋体"/>
                          <w:sz w:val="12"/>
                          <w:color w:val="000000"/>
                          <w:b w:val="on"/>
                          <w:i w:val="off"/>
                        </w:rPr>
                        <w:t>况下，案例</w:t>
                      </w:r>
                      <w:r>
                        <w:rPr>
                          <w:rFonts w:ascii="宋体" w:hAnsi="宋体" w:cs="宋体" w:eastAsia="宋体"/>
                          <w:sz w:val="12"/>
                          <w:color w:val="000000"/>
                          <w:b w:val="on"/>
                          <w:i w:val="off"/>
                        </w:rPr>
                        <w:t>难以被证明</w:t>
                      </w:r>
                      <w:r>
                        <w:rPr>
                          <w:rFonts w:ascii="宋体" w:hAnsi="宋体" w:cs="宋体" w:eastAsia="宋体"/>
                          <w:sz w:val="12"/>
                          <w:color w:val="000000"/>
                          <w:b w:val="on"/>
                          <w:i w:val="off"/>
                        </w:rPr>
                        <w:t>可用通则来</w:t>
                      </w:r>
                      <w:r>
                        <w:rPr>
                          <w:rFonts w:ascii="宋体" w:hAnsi="宋体" w:cs="宋体" w:eastAsia="宋体"/>
                          <w:sz w:val="12"/>
                          <w:color w:val="000000"/>
                          <w:b w:val="on"/>
                          <w:i w:val="off"/>
                        </w:rPr>
                        <w:t>处理</w:t>
                      </w:r>
                    </w:p>
                  </w:txbxContent>
                </v:textbox>
              </v:shape>
            </w:pict>
          </mc:Fallback>
        </mc:AlternateContent>
      </w:r>
      <w:r>
        <w:rPr>
          <w:noProof/>
        </w:rPr>
        <mc:AlternateContent>
          <mc:Choice Requires="wps">
            <w:drawing>
              <wp:anchor distT="0" distB="0" distL="0" distR="0" simplePos="0" relativeHeight="251821568" behindDoc="0" locked="0" layoutInCell="1" allowOverlap="1">
                <wp:simplePos x="0" y="0"/>
                <wp:positionH relativeFrom="column">
                  <wp:posOffset>533400</wp:posOffset>
                </wp:positionH>
                <wp:positionV relativeFrom="paragraph">
                  <wp:posOffset>800100</wp:posOffset>
                </wp:positionV>
                <wp:extent cx="3479800" cy="520700"/>
                <wp:effectExtent l="0" t="0" r="0" b="0"/>
                <wp:wrapTopAndBottom/>
                <wp:docPr id="1407" name="文本框 1407"/>
                <wp:cNvGraphicFramePr/>
                <a:graphic xmlns:a="http://schemas.openxmlformats.org/drawingml/2006/main">
                  <a:graphicData uri="http://schemas.microsoft.com/office/word/2010/wordprocessingShape">
                    <wps:wsp>
                      <wps:cNvSpPr txBox="1"/>
                      <wps:spPr>
                        <a:xfrm>
                          <a:off x="0" y="0"/>
                          <a:ext cx="3479800" cy="520700"/>
                        </a:xfrm>
                        <a:prstGeom prst="rect">
                          <a:avLst/>
                        </a:prstGeom>
                        <a:noFill/>
                        <a:ln w="6350">
                          <a:noFill/>
                        </a:ln>
                      </wps:spPr>
                      <wps:txbx>
                        <w:txbxContent>
                          <w:p w:rsidR="00D55C98" w:rsidRDefault="00E14246">
                            <w:pPr>
                              <w:autoSpaceDE w:val="0"/>
                              <w:autoSpaceDN w:val="0"/>
                              <w:spacing w:line="200" w:lineRule="atLeast"/>
                              <w:ind w:firstLine="300"/>
                              <w:rPr>
                                <w:sz w:val="12"/>
                              </w:rPr>
                            </w:pPr>
                            <w:r>
                              <w:rPr>
                                <w:rFonts w:ascii="宋体" w:eastAsia="宋体" w:hAnsi="宋体" w:cs="宋体"/>
                                <w:b/>
                                <w:color w:val="000000"/>
                                <w:sz w:val="12"/>
                              </w:rPr>
                              <w:t>为确立有利于幼稚小儿、精神错乱者和醉迷</w:t>
                            </w:r>
                            <w:r>
                              <w:rPr>
                                <w:rFonts w:ascii="宋体" w:eastAsia="宋体" w:hAnsi="宋体" w:cs="宋体"/>
                                <w:b/>
                                <w:color w:val="000000"/>
                                <w:sz w:val="12"/>
                              </w:rPr>
                              <w:t>者的免罚规定而通常用的理由，要么事实上是虚妄的，要么表述得很混乱。说是这些人的意愿并非与行动一致，他们全无恶意，或者心不由己云云。要假定所有这些说法都是正确的吗</w:t>
                            </w:r>
                            <w:r>
                              <w:rPr>
                                <w:rFonts w:ascii="宋体" w:eastAsia="宋体" w:hAnsi="宋体" w:cs="宋体"/>
                                <w:b/>
                                <w:color w:val="000000"/>
                                <w:sz w:val="12"/>
                              </w:rPr>
                              <w:t>?</w:t>
                            </w:r>
                            <w:r>
                              <w:rPr>
                                <w:rFonts w:ascii="宋体" w:eastAsia="宋体" w:hAnsi="宋体" w:cs="宋体"/>
                                <w:b/>
                                <w:color w:val="000000"/>
                                <w:sz w:val="12"/>
                              </w:rPr>
                              <w:t>那有什么用</w:t>
                            </w:r>
                            <w:r>
                              <w:rPr>
                                <w:rFonts w:ascii="宋体" w:eastAsia="宋体" w:hAnsi="宋体" w:cs="宋体"/>
                                <w:b/>
                                <w:color w:val="000000"/>
                                <w:sz w:val="12"/>
                              </w:rPr>
                              <w:t>?</w:t>
                            </w:r>
                            <w:r>
                              <w:rPr>
                                <w:rFonts w:ascii="宋体" w:eastAsia="宋体" w:hAnsi="宋体" w:cs="宋体"/>
                                <w:b/>
                                <w:color w:val="000000"/>
                                <w:sz w:val="12"/>
                              </w:rPr>
                              <w:t>毫无用处，唯其蕴含着正文提出的理由除外。</w:t>
                            </w:r>
                          </w:p>
                        </w:txbxContent>
                      </wps:txbx>
                      <wps:bodyPr vert="horz" wrap="square" lIns="0" tIns="0" rIns="0" bIns="0" anchor="t">
                        <a:spAutoFit/>
                      </wps:bodyPr>
                    </wps:wsp>
                  </a:graphicData>
                </a:graphic>
              </wp:anchor>
            </w:drawing>
          </mc:Choice>
          <mc:Fallback>
            <w:pict>
              <v:shape type="#_x0000_t202" filled="f" stroked="f" style="margin-left:42pt;margin-top:63pt;width:274pt;height:4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00"/>
                        <w:jc w:val="both"/>
                        <w:textAlignment w:val="auto"/>
                        <w:rPr>
                          <w:sz w:val="12"/>
                        </w:rPr>
                      </w:pPr>
                      <w:r>
                        <w:rPr>
                          <w:rFonts w:ascii="宋体" w:hAnsi="宋体" w:cs="宋体" w:eastAsia="宋体"/>
                          <w:sz w:val="12"/>
                          <w:color w:val="000000"/>
                          <w:b w:val="on"/>
                          <w:i w:val="off"/>
                        </w:rPr>
                        <w:t>为确立有利于幼稚小儿、精神错乱者和醉迷者的免罚规定而通常用的理由，要么</w:t>
                      </w:r>
                      <w:r>
                        <w:rPr>
                          <w:rFonts w:ascii="宋体" w:hAnsi="宋体" w:cs="宋体" w:eastAsia="宋体"/>
                          <w:sz w:val="12"/>
                          <w:color w:val="000000"/>
                          <w:b w:val="on"/>
                          <w:i w:val="off"/>
                        </w:rPr>
                        <w:t>事实上是虚妄的，要么表述得很混乱。说是这些人的意愿并非与行动一致，他们全无恶</w:t>
                      </w:r>
                      <w:r>
                        <w:rPr>
                          <w:rFonts w:ascii="宋体" w:hAnsi="宋体" w:cs="宋体" w:eastAsia="宋体"/>
                          <w:sz w:val="12"/>
                          <w:color w:val="000000"/>
                          <w:b w:val="on"/>
                          <w:i w:val="off"/>
                        </w:rPr>
                        <w:t>意，或者心不由己云云。要假定所有这些说法都是正确的吗?那有什么用?毫无用处，唯</w:t>
                      </w:r>
                      <w:r>
                        <w:rPr>
                          <w:rFonts w:ascii="宋体" w:hAnsi="宋体" w:cs="宋体" w:eastAsia="宋体"/>
                          <w:sz w:val="12"/>
                          <w:color w:val="000000"/>
                          <w:b w:val="on"/>
                          <w:i w:val="off"/>
                        </w:rPr>
                        <w:t>其蕴含着正文提出的理由除外。</w:t>
                      </w:r>
                    </w:p>
                  </w:txbxContent>
                </v:textbox>
              </v:shape>
            </w:pict>
          </mc:Fallback>
        </mc:AlternateContent>
      </w:r>
      <w:r>
        <w:rPr>
          <w:noProof/>
        </w:rPr>
        <mc:AlternateContent>
          <mc:Choice Requires="wps">
            <w:drawing>
              <wp:anchor distT="0" distB="0" distL="0" distR="0" simplePos="0" relativeHeight="251822592" behindDoc="0" locked="0" layoutInCell="1" allowOverlap="1">
                <wp:simplePos x="0" y="0"/>
                <wp:positionH relativeFrom="column">
                  <wp:posOffset>25400</wp:posOffset>
                </wp:positionH>
                <wp:positionV relativeFrom="paragraph">
                  <wp:posOffset>850900</wp:posOffset>
                </wp:positionV>
                <wp:extent cx="533400" cy="749300"/>
                <wp:effectExtent l="0" t="0" r="0" b="0"/>
                <wp:wrapTopAndBottom/>
                <wp:docPr id="1408" name="文本框 1408"/>
                <wp:cNvGraphicFramePr/>
                <a:graphic xmlns:a="http://schemas.openxmlformats.org/drawingml/2006/main">
                  <a:graphicData uri="http://schemas.microsoft.com/office/word/2010/wordprocessingShape">
                    <wps:wsp>
                      <wps:cNvSpPr txBox="1"/>
                      <wps:spPr>
                        <a:xfrm>
                          <a:off x="0" y="0"/>
                          <a:ext cx="533400" cy="749300"/>
                        </a:xfrm>
                        <a:prstGeom prst="rect">
                          <a:avLst/>
                        </a:prstGeom>
                        <a:noFill/>
                        <a:ln w="6350">
                          <a:noFill/>
                        </a:ln>
                      </wps:spPr>
                      <wps:txbx>
                        <w:txbxContent>
                          <w:p w:rsidR="00D55C98" w:rsidRDefault="00E14246">
                            <w:pPr>
                              <w:autoSpaceDE w:val="0"/>
                              <w:autoSpaceDN w:val="0"/>
                              <w:spacing w:line="187" w:lineRule="atLeast"/>
                              <w:rPr>
                                <w:sz w:val="12"/>
                              </w:rPr>
                            </w:pPr>
                            <w:r>
                              <w:rPr>
                                <w:rFonts w:ascii="宋体" w:eastAsia="宋体" w:hAnsi="宋体" w:cs="宋体"/>
                                <w:b/>
                                <w:color w:val="000000"/>
                                <w:sz w:val="12"/>
                              </w:rPr>
                              <w:t>为这三种情况下不予惩罚而提的理由，其通常的依据是错的</w:t>
                            </w:r>
                          </w:p>
                        </w:txbxContent>
                      </wps:txbx>
                      <wps:bodyPr vert="horz" wrap="square" lIns="0" tIns="0" rIns="0" bIns="0" anchor="t">
                        <a:spAutoFit/>
                      </wps:bodyPr>
                    </wps:wsp>
                  </a:graphicData>
                </a:graphic>
              </wp:anchor>
            </w:drawing>
          </mc:Choice>
          <mc:Fallback>
            <w:pict>
              <v:shape type="#_x0000_t202" filled="f" stroked="f" style="margin-left:2pt;margin-top:67pt;width:42pt;height:5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7" w:lineRule="atLeast"/>
                        <w:ind w:left="0" w:right="0"/>
                        <w:jc w:val="both"/>
                        <w:textAlignment w:val="auto"/>
                        <w:rPr>
                          <w:sz w:val="12"/>
                        </w:rPr>
                      </w:pPr>
                      <w:r>
                        <w:rPr>
                          <w:rFonts w:ascii="宋体" w:hAnsi="宋体" w:cs="宋体" w:eastAsia="宋体"/>
                          <w:sz w:val="12"/>
                          <w:color w:val="000000"/>
                          <w:b w:val="on"/>
                          <w:i w:val="off"/>
                        </w:rPr>
                        <w:t>为这三种情</w:t>
                      </w:r>
                      <w:r>
                        <w:rPr>
                          <w:rFonts w:ascii="宋体" w:hAnsi="宋体" w:cs="宋体" w:eastAsia="宋体"/>
                          <w:sz w:val="12"/>
                          <w:color w:val="000000"/>
                          <w:b w:val="on"/>
                          <w:i w:val="off"/>
                        </w:rPr>
                        <w:t>况下不予惩</w:t>
                      </w:r>
                      <w:r>
                        <w:rPr>
                          <w:rFonts w:ascii="宋体" w:hAnsi="宋体" w:cs="宋体" w:eastAsia="宋体"/>
                          <w:sz w:val="12"/>
                          <w:color w:val="000000"/>
                          <w:b w:val="on"/>
                          <w:i w:val="off"/>
                        </w:rPr>
                        <w:t>罚而提的理</w:t>
                      </w:r>
                      <w:r>
                        <w:rPr>
                          <w:rFonts w:ascii="宋体" w:hAnsi="宋体" w:cs="宋体" w:eastAsia="宋体"/>
                          <w:sz w:val="12"/>
                          <w:color w:val="000000"/>
                          <w:b w:val="on"/>
                          <w:i w:val="off"/>
                        </w:rPr>
                        <w:t>由，其通常</w:t>
                      </w:r>
                      <w:r>
                        <w:rPr>
                          <w:rFonts w:ascii="宋体" w:hAnsi="宋体" w:cs="宋体" w:eastAsia="宋体"/>
                          <w:sz w:val="12"/>
                          <w:color w:val="000000"/>
                          <w:b w:val="on"/>
                          <w:i w:val="off"/>
                        </w:rPr>
                        <w:t>的依据是错</w:t>
                      </w:r>
                      <w:r>
                        <w:rPr>
                          <w:rFonts w:ascii="宋体" w:hAnsi="宋体" w:cs="宋体" w:eastAsia="宋体"/>
                          <w:sz w:val="12"/>
                          <w:color w:val="000000"/>
                          <w:b w:val="on"/>
                          <w:i w:val="off"/>
                        </w:rPr>
                        <w:t>的</w:t>
                      </w:r>
                    </w:p>
                  </w:txbxContent>
                </v:textbox>
              </v:shape>
            </w:pict>
          </mc:Fallback>
        </mc:AlternateContent>
      </w:r>
      <w:r>
        <w:rPr>
          <w:noProof/>
        </w:rPr>
        <mc:AlternateContent>
          <mc:Choice Requires="wps">
            <w:drawing>
              <wp:anchor distT="0" distB="0" distL="0" distR="0" simplePos="0" relativeHeight="251823616" behindDoc="0" locked="0" layoutInCell="1" allowOverlap="1">
                <wp:simplePos x="0" y="0"/>
                <wp:positionH relativeFrom="column">
                  <wp:posOffset>723900</wp:posOffset>
                </wp:positionH>
                <wp:positionV relativeFrom="paragraph">
                  <wp:posOffset>1333500</wp:posOffset>
                </wp:positionV>
                <wp:extent cx="914400" cy="114300"/>
                <wp:effectExtent l="0" t="0" r="0" b="0"/>
                <wp:wrapTopAndBottom/>
                <wp:docPr id="1409" name="文本框 1409"/>
                <wp:cNvGraphicFramePr/>
                <a:graphic xmlns:a="http://schemas.openxmlformats.org/drawingml/2006/main">
                  <a:graphicData uri="http://schemas.microsoft.com/office/word/2010/wordprocessingShape">
                    <wps:wsp>
                      <wps:cNvSpPr txBox="1"/>
                      <wps:spPr>
                        <a:xfrm>
                          <a:off x="0" y="0"/>
                          <a:ext cx="9144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 xml:space="preserve">① </w:t>
                            </w:r>
                            <w:r>
                              <w:rPr>
                                <w:rFonts w:ascii="宋体" w:eastAsia="宋体" w:hAnsi="宋体" w:cs="宋体"/>
                                <w:b/>
                                <w:color w:val="000000"/>
                                <w:sz w:val="12"/>
                              </w:rPr>
                              <w:t>见第八章</w:t>
                            </w:r>
                            <w:r>
                              <w:rPr>
                                <w:rFonts w:ascii="宋体" w:eastAsia="宋体" w:hAnsi="宋体" w:cs="宋体"/>
                                <w:b/>
                                <w:color w:val="000000"/>
                                <w:sz w:val="12"/>
                              </w:rPr>
                              <w:t>(</w:t>
                            </w:r>
                            <w:r>
                              <w:rPr>
                                <w:rFonts w:ascii="宋体" w:eastAsia="宋体" w:hAnsi="宋体" w:cs="宋体"/>
                                <w:b/>
                                <w:color w:val="000000"/>
                                <w:sz w:val="12"/>
                              </w:rPr>
                              <w:t>意图</w:t>
                            </w:r>
                            <w:r>
                              <w:rPr>
                                <w:rFonts w:ascii="宋体" w:eastAsia="宋体" w:hAnsi="宋体" w:cs="宋体"/>
                                <w:b/>
                                <w:color w:val="000000"/>
                                <w:sz w:val="12"/>
                              </w:rPr>
                              <w:t>)</w:t>
                            </w:r>
                            <w:r>
                              <w:rPr>
                                <w:rFonts w:ascii="宋体" w:eastAsia="宋体" w:hAnsi="宋体" w:cs="宋体"/>
                                <w:b/>
                                <w:color w:val="000000"/>
                                <w:sz w:val="12"/>
                              </w:rPr>
                              <w:t>。</w:t>
                            </w:r>
                          </w:p>
                        </w:txbxContent>
                      </wps:txbx>
                      <wps:bodyPr vert="horz" wrap="square" lIns="0" tIns="0" rIns="0" bIns="0" anchor="t">
                        <a:spAutoFit/>
                      </wps:bodyPr>
                    </wps:wsp>
                  </a:graphicData>
                </a:graphic>
              </wp:anchor>
            </w:drawing>
          </mc:Choice>
          <mc:Fallback>
            <w:pict>
              <v:shape type="#_x0000_t202" filled="f" stroked="f" style="margin-left:57pt;margin-top:105pt;width:7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① 见第八章(意图)。</w:t>
                      </w:r>
                    </w:p>
                  </w:txbxContent>
                </v:textbox>
              </v:shape>
            </w:pict>
          </mc:Fallback>
        </mc:AlternateContent>
      </w:r>
      <w:r>
        <w:rPr>
          <w:noProof/>
        </w:rPr>
        <mc:AlternateContent>
          <mc:Choice Requires="wps">
            <w:drawing>
              <wp:anchor distT="0" distB="0" distL="0" distR="0" simplePos="0" relativeHeight="251824640" behindDoc="0" locked="0" layoutInCell="1" allowOverlap="1">
                <wp:simplePos x="0" y="0"/>
                <wp:positionH relativeFrom="column">
                  <wp:posOffset>723900</wp:posOffset>
                </wp:positionH>
                <wp:positionV relativeFrom="paragraph">
                  <wp:posOffset>1473200</wp:posOffset>
                </wp:positionV>
                <wp:extent cx="914400" cy="114300"/>
                <wp:effectExtent l="0" t="0" r="0" b="0"/>
                <wp:wrapTopAndBottom/>
                <wp:docPr id="1410" name="文本框 1410"/>
                <wp:cNvGraphicFramePr/>
                <a:graphic xmlns:a="http://schemas.openxmlformats.org/drawingml/2006/main">
                  <a:graphicData uri="http://schemas.microsoft.com/office/word/2010/wordprocessingShape">
                    <wps:wsp>
                      <wps:cNvSpPr txBox="1"/>
                      <wps:spPr>
                        <a:xfrm>
                          <a:off x="0" y="0"/>
                          <a:ext cx="9144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 xml:space="preserve">① </w:t>
                            </w:r>
                            <w:r>
                              <w:rPr>
                                <w:rFonts w:ascii="宋体" w:eastAsia="宋体" w:hAnsi="宋体" w:cs="宋体"/>
                                <w:b/>
                                <w:color w:val="000000"/>
                                <w:sz w:val="12"/>
                              </w:rPr>
                              <w:t>见第九章</w:t>
                            </w:r>
                            <w:r>
                              <w:rPr>
                                <w:rFonts w:ascii="宋体" w:eastAsia="宋体" w:hAnsi="宋体" w:cs="宋体"/>
                                <w:b/>
                                <w:color w:val="000000"/>
                                <w:sz w:val="12"/>
                              </w:rPr>
                              <w:t>(</w:t>
                            </w:r>
                            <w:r>
                              <w:rPr>
                                <w:rFonts w:ascii="宋体" w:eastAsia="宋体" w:hAnsi="宋体" w:cs="宋体"/>
                                <w:b/>
                                <w:color w:val="000000"/>
                                <w:sz w:val="12"/>
                              </w:rPr>
                              <w:t>知觉</w:t>
                            </w:r>
                            <w:r>
                              <w:rPr>
                                <w:rFonts w:ascii="宋体" w:eastAsia="宋体" w:hAnsi="宋体" w:cs="宋体"/>
                                <w:b/>
                                <w:color w:val="000000"/>
                                <w:sz w:val="12"/>
                              </w:rPr>
                              <w:t>)</w:t>
                            </w:r>
                            <w:r>
                              <w:rPr>
                                <w:rFonts w:ascii="宋体" w:eastAsia="宋体" w:hAnsi="宋体" w:cs="宋体"/>
                                <w:b/>
                                <w:color w:val="000000"/>
                                <w:sz w:val="12"/>
                              </w:rPr>
                              <w:t>。</w:t>
                            </w:r>
                          </w:p>
                        </w:txbxContent>
                      </wps:txbx>
                      <wps:bodyPr vert="horz" wrap="square" lIns="0" tIns="0" rIns="0" bIns="0" anchor="t">
                        <a:spAutoFit/>
                      </wps:bodyPr>
                    </wps:wsp>
                  </a:graphicData>
                </a:graphic>
              </wp:anchor>
            </w:drawing>
          </mc:Choice>
          <mc:Fallback>
            <w:pict>
              <v:shape type="#_x0000_t202" filled="f" stroked="f" style="margin-left:57pt;margin-top:116pt;width:7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① 见第九章(知觉)。</w:t>
                      </w:r>
                    </w:p>
                  </w:txbxContent>
                </v:textbox>
              </v:shape>
            </w:pict>
          </mc:Fallback>
        </mc:AlternateContent>
      </w:r>
    </w:p>
    <w:p w:rsidR="00D55C98" w:rsidRDefault="00E14246">
      <w:pPr>
        <w:autoSpaceDE w:val="0"/>
        <w:autoSpaceDN w:val="0"/>
        <w:spacing w:before="220" w:line="180" w:lineRule="atLeast"/>
        <w:ind w:left="1140"/>
        <w:rPr>
          <w:sz w:val="12"/>
        </w:rPr>
        <w:sectPr w:rsidR="00D55C98">
          <w:pgSz w:w="7920" w:h="12160"/>
          <w:pgMar w:top="800" w:right="800" w:bottom="800" w:left="800" w:header="720" w:footer="720" w:gutter="0"/>
          <w:cols w:space="720"/>
        </w:sectPr>
      </w:pPr>
      <w:r>
        <w:rPr>
          <w:rFonts w:ascii="宋体" w:eastAsia="宋体" w:hAnsi="宋体" w:cs="宋体"/>
          <w:b/>
          <w:color w:val="000000"/>
          <w:sz w:val="12"/>
        </w:rPr>
        <w:t xml:space="preserve">*  </w:t>
      </w:r>
      <w:r>
        <w:rPr>
          <w:rFonts w:ascii="宋体" w:eastAsia="宋体" w:hAnsi="宋体" w:cs="宋体"/>
          <w:b/>
          <w:color w:val="000000"/>
          <w:sz w:val="12"/>
        </w:rPr>
        <w:t>见册一，</w:t>
      </w:r>
      <w:r>
        <w:rPr>
          <w:rFonts w:ascii="宋体" w:eastAsia="宋体" w:hAnsi="宋体" w:cs="宋体"/>
          <w:b/>
          <w:color w:val="000000"/>
          <w:sz w:val="12"/>
        </w:rPr>
        <w:t>“</w:t>
      </w:r>
      <w:r>
        <w:rPr>
          <w:rFonts w:ascii="宋体" w:eastAsia="宋体" w:hAnsi="宋体" w:cs="宋体"/>
          <w:b/>
          <w:color w:val="000000"/>
          <w:sz w:val="12"/>
        </w:rPr>
        <w:t>免罪</w:t>
      </w:r>
      <w:r>
        <w:rPr>
          <w:rFonts w:ascii="宋体" w:eastAsia="宋体" w:hAnsi="宋体" w:cs="宋体"/>
          <w:b/>
          <w:color w:val="000000"/>
          <w:sz w:val="12"/>
        </w:rPr>
        <w:t>”</w:t>
      </w:r>
      <w:r>
        <w:rPr>
          <w:rFonts w:ascii="宋体" w:eastAsia="宋体" w:hAnsi="宋体" w:cs="宋体"/>
          <w:b/>
          <w:color w:val="000000"/>
          <w:sz w:val="12"/>
        </w:rPr>
        <w:t>项</w:t>
      </w:r>
      <w:r>
        <w:rPr>
          <w:rFonts w:ascii="宋体" w:eastAsia="宋体" w:hAnsi="宋体" w:cs="宋体"/>
          <w:b/>
          <w:color w:val="000000"/>
          <w:sz w:val="12"/>
        </w:rPr>
        <w:t>(</w:t>
      </w:r>
      <w:r>
        <w:rPr>
          <w:rFonts w:ascii="宋体" w:eastAsia="宋体" w:hAnsi="宋体" w:cs="宋体"/>
          <w:b/>
          <w:color w:val="000000"/>
          <w:sz w:val="12"/>
        </w:rPr>
        <w:t>第四项</w:t>
      </w:r>
      <w:r>
        <w:rPr>
          <w:rFonts w:ascii="宋体" w:eastAsia="宋体" w:hAnsi="宋体" w:cs="宋体"/>
          <w:b/>
          <w:color w:val="000000"/>
          <w:sz w:val="12"/>
        </w:rPr>
        <w:t>)</w:t>
      </w:r>
      <w:r>
        <w:rPr>
          <w:rFonts w:ascii="宋体" w:eastAsia="宋体" w:hAnsi="宋体" w:cs="宋体"/>
          <w:b/>
          <w:color w:val="000000"/>
          <w:sz w:val="12"/>
        </w:rPr>
        <w:t>及</w:t>
      </w:r>
      <w:r>
        <w:rPr>
          <w:rFonts w:ascii="宋体" w:eastAsia="宋体" w:hAnsi="宋体" w:cs="宋体"/>
          <w:b/>
          <w:color w:val="000000"/>
          <w:sz w:val="12"/>
        </w:rPr>
        <w:t>“</w:t>
      </w:r>
      <w:r>
        <w:rPr>
          <w:rFonts w:ascii="宋体" w:eastAsia="宋体" w:hAnsi="宋体" w:cs="宋体"/>
          <w:b/>
          <w:color w:val="000000"/>
          <w:sz w:val="12"/>
        </w:rPr>
        <w:t>减罪</w:t>
      </w:r>
      <w:r>
        <w:rPr>
          <w:rFonts w:ascii="宋体" w:eastAsia="宋体" w:hAnsi="宋体" w:cs="宋体"/>
          <w:b/>
          <w:color w:val="000000"/>
          <w:sz w:val="12"/>
        </w:rPr>
        <w:t>”</w:t>
      </w:r>
      <w:r>
        <w:rPr>
          <w:rFonts w:ascii="宋体" w:eastAsia="宋体" w:hAnsi="宋体" w:cs="宋体"/>
          <w:b/>
          <w:color w:val="000000"/>
          <w:sz w:val="12"/>
        </w:rPr>
        <w:t>项</w:t>
      </w:r>
      <w:r>
        <w:rPr>
          <w:rFonts w:ascii="宋体" w:eastAsia="宋体" w:hAnsi="宋体" w:cs="宋体"/>
          <w:b/>
          <w:color w:val="000000"/>
          <w:sz w:val="12"/>
        </w:rPr>
        <w:t>(</w:t>
      </w:r>
      <w:r>
        <w:rPr>
          <w:rFonts w:ascii="宋体" w:eastAsia="宋体" w:hAnsi="宋体" w:cs="宋体"/>
          <w:b/>
          <w:color w:val="000000"/>
          <w:sz w:val="12"/>
        </w:rPr>
        <w:t>第七项</w:t>
      </w:r>
      <w:r>
        <w:rPr>
          <w:rFonts w:ascii="宋体" w:eastAsia="宋体" w:hAnsi="宋体" w:cs="宋体"/>
          <w:b/>
          <w:color w:val="000000"/>
          <w:sz w:val="12"/>
        </w:rPr>
        <w:t>)</w:t>
      </w:r>
      <w:r>
        <w:rPr>
          <w:rFonts w:ascii="宋体" w:eastAsia="宋体" w:hAnsi="宋体" w:cs="宋体"/>
          <w:b/>
          <w:color w:val="000000"/>
          <w:sz w:val="12"/>
        </w:rPr>
        <w:t>。</w:t>
      </w:r>
    </w:p>
    <w:p w:rsidR="00D55C98" w:rsidRDefault="00E14246">
      <w:pPr>
        <w:autoSpaceDE w:val="0"/>
        <w:autoSpaceDN w:val="0"/>
        <w:spacing w:before="260" w:line="200" w:lineRule="atLeast"/>
        <w:ind w:left="60"/>
        <w:rPr>
          <w:sz w:val="14"/>
        </w:rPr>
      </w:pPr>
      <w:r>
        <w:rPr>
          <w:rFonts w:ascii="宋体" w:eastAsia="宋体" w:hAnsi="宋体" w:cs="宋体"/>
          <w:color w:val="000000"/>
          <w:sz w:val="14"/>
          <w:u w:val="single"/>
        </w:rPr>
        <w:lastRenderedPageBreak/>
        <w:t xml:space="preserve">                      </w:t>
      </w:r>
      <w:r>
        <w:rPr>
          <w:rFonts w:ascii="宋体" w:eastAsia="宋体" w:hAnsi="宋体" w:cs="宋体"/>
          <w:color w:val="000000"/>
          <w:sz w:val="14"/>
          <w:u w:val="single"/>
        </w:rPr>
        <w:t>第十三章</w:t>
      </w:r>
      <w:r>
        <w:rPr>
          <w:rFonts w:ascii="宋体" w:eastAsia="宋体" w:hAnsi="宋体" w:cs="宋体"/>
          <w:color w:val="000000"/>
          <w:sz w:val="14"/>
          <w:u w:val="single"/>
        </w:rPr>
        <w:t xml:space="preserve"> </w:t>
      </w:r>
      <w:r>
        <w:rPr>
          <w:rFonts w:ascii="宋体" w:eastAsia="宋体" w:hAnsi="宋体" w:cs="宋体"/>
          <w:color w:val="000000"/>
          <w:sz w:val="14"/>
          <w:u w:val="single"/>
        </w:rPr>
        <w:t>不适于惩罚的情况</w:t>
      </w:r>
      <w:r>
        <w:rPr>
          <w:rFonts w:ascii="宋体" w:eastAsia="宋体" w:hAnsi="宋体" w:cs="宋体"/>
          <w:color w:val="000000"/>
          <w:sz w:val="14"/>
          <w:u w:val="single"/>
        </w:rPr>
        <w:t xml:space="preserve">                221 </w:t>
      </w:r>
    </w:p>
    <w:p w:rsidR="00D55C98" w:rsidRDefault="00E14246">
      <w:pPr>
        <w:autoSpaceDE w:val="0"/>
        <w:autoSpaceDN w:val="0"/>
        <w:spacing w:before="280" w:line="263" w:lineRule="atLeast"/>
        <w:ind w:left="60"/>
        <w:rPr>
          <w:sz w:val="24"/>
        </w:rPr>
      </w:pPr>
      <w:r>
        <w:rPr>
          <w:rFonts w:ascii="宋体" w:eastAsia="宋体" w:hAnsi="宋体" w:cs="宋体"/>
          <w:color w:val="000000"/>
          <w:sz w:val="14"/>
        </w:rPr>
        <w:t>并占优势，但由于某种相反的原因对意愿有支配性影响，它必然无相反的优势力</w:t>
      </w:r>
      <w:r>
        <w:rPr>
          <w:rFonts w:ascii="宋体" w:eastAsia="宋体" w:hAnsi="宋体" w:cs="宋体"/>
          <w:color w:val="000000"/>
          <w:sz w:val="14"/>
        </w:rPr>
        <w:t xml:space="preserve"> </w:t>
      </w:r>
      <w:r>
        <w:rPr>
          <w:rFonts w:ascii="宋体" w:eastAsia="宋体" w:hAnsi="宋体" w:cs="宋体"/>
          <w:color w:val="000000"/>
          <w:sz w:val="14"/>
        </w:rPr>
        <w:t>量</w:t>
      </w:r>
      <w:r>
        <w:rPr>
          <w:rFonts w:ascii="宋体" w:eastAsia="宋体" w:hAnsi="宋体" w:cs="宋体"/>
          <w:color w:val="000000"/>
          <w:sz w:val="14"/>
        </w:rPr>
        <w:t xml:space="preserve"> </w:t>
      </w:r>
      <w:r>
        <w:rPr>
          <w:rFonts w:ascii="宋体" w:eastAsia="宋体" w:hAnsi="宋体" w:cs="宋体"/>
          <w:color w:val="000000"/>
          <w:sz w:val="14"/>
        </w:rPr>
        <w:t>的</w:t>
      </w:r>
      <w:r>
        <w:rPr>
          <w:rFonts w:ascii="宋体" w:eastAsia="宋体" w:hAnsi="宋体" w:cs="宋体"/>
          <w:color w:val="000000"/>
          <w:sz w:val="14"/>
        </w:rPr>
        <w:t xml:space="preserve"> </w:t>
      </w:r>
      <w:r>
        <w:rPr>
          <w:rFonts w:ascii="宋体" w:eastAsia="宋体" w:hAnsi="宋体" w:cs="宋体"/>
          <w:color w:val="000000"/>
          <w:sz w:val="14"/>
        </w:rPr>
        <w:t>影效，因为肇事者看到</w:t>
      </w:r>
      <w:r>
        <w:rPr>
          <w:rFonts w:ascii="宋体" w:eastAsia="宋体" w:hAnsi="宋体" w:cs="宋体"/>
          <w:color w:val="000000"/>
          <w:sz w:val="14"/>
        </w:rPr>
        <w:t>(sees)①</w:t>
      </w:r>
      <w:r>
        <w:rPr>
          <w:rFonts w:ascii="宋体" w:eastAsia="宋体" w:hAnsi="宋体" w:cs="宋体"/>
          <w:color w:val="000000"/>
          <w:sz w:val="14"/>
        </w:rPr>
        <w:t>自己在不做此事的情况下要经受的苦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响：例如遭痛是那么大，以致刑法规定所通告的、他若从事该行动就将受到的受苦痛不可能显得更大。这可以在下面两种情况下发生，其一，有自</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自然危险然危险，即看来很可能由独自作用的自然力造成苦痛；其二，有被</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被损害之威损害之威胁，即看来很可能通过具有意图和意识的人的作用而造</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胁成苦痛。</w:t>
      </w:r>
      <w:r>
        <w:rPr>
          <w:rFonts w:ascii="宋体" w:eastAsia="宋体" w:hAnsi="宋体" w:cs="宋体"/>
          <w:color w:val="000000"/>
          <w:sz w:val="14"/>
        </w:rPr>
        <w:t>①</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825664" behindDoc="0" locked="0" layoutInCell="1" allowOverlap="1">
                <wp:simplePos x="0" y="0"/>
                <wp:positionH relativeFrom="column">
                  <wp:posOffset>0</wp:posOffset>
                </wp:positionH>
                <wp:positionV relativeFrom="paragraph">
                  <wp:posOffset>0</wp:posOffset>
                </wp:positionV>
                <wp:extent cx="4000500" cy="38100"/>
                <wp:effectExtent l="0" t="0" r="0" b="0"/>
                <wp:wrapTopAndBottom/>
                <wp:docPr id="1411" name="文本框 1411"/>
                <wp:cNvGraphicFramePr/>
                <a:graphic xmlns:a="http://schemas.openxmlformats.org/drawingml/2006/main">
                  <a:graphicData uri="http://schemas.microsoft.com/office/word/2010/wordprocessingShape">
                    <wps:wsp>
                      <wps:cNvSpPr txBox="1"/>
                      <wps:spPr>
                        <a:xfrm>
                          <a:off x="0" y="0"/>
                          <a:ext cx="40005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26688" behindDoc="0" locked="0" layoutInCell="1" allowOverlap="1">
                <wp:simplePos x="0" y="0"/>
                <wp:positionH relativeFrom="column">
                  <wp:posOffset>0</wp:posOffset>
                </wp:positionH>
                <wp:positionV relativeFrom="paragraph">
                  <wp:posOffset>0</wp:posOffset>
                </wp:positionV>
                <wp:extent cx="3441700" cy="1181100"/>
                <wp:effectExtent l="0" t="0" r="0" b="0"/>
                <wp:wrapTopAndBottom/>
                <wp:docPr id="1412" name="文本框 1412"/>
                <wp:cNvGraphicFramePr/>
                <a:graphic xmlns:a="http://schemas.openxmlformats.org/drawingml/2006/main">
                  <a:graphicData uri="http://schemas.microsoft.com/office/word/2010/wordprocessingShape">
                    <wps:wsp>
                      <wps:cNvSpPr txBox="1"/>
                      <wps:spPr>
                        <a:xfrm>
                          <a:off x="0" y="0"/>
                          <a:ext cx="3441700" cy="1181100"/>
                        </a:xfrm>
                        <a:prstGeom prst="rect">
                          <a:avLst/>
                        </a:prstGeom>
                        <a:noFill/>
                        <a:ln w="6350">
                          <a:noFill/>
                        </a:ln>
                      </wps:spPr>
                      <wps:txbx>
                        <w:txbxContent>
                          <w:p w:rsidR="00D55C98" w:rsidRDefault="00E14246">
                            <w:pPr>
                              <w:autoSpaceDE w:val="0"/>
                              <w:autoSpaceDN w:val="0"/>
                              <w:spacing w:line="300" w:lineRule="atLeast"/>
                              <w:ind w:firstLine="420"/>
                              <w:rPr>
                                <w:sz w:val="14"/>
                              </w:rPr>
                            </w:pPr>
                            <w:r>
                              <w:rPr>
                                <w:rFonts w:ascii="宋体" w:eastAsia="宋体" w:hAnsi="宋体" w:cs="宋体"/>
                                <w:color w:val="000000"/>
                                <w:sz w:val="14"/>
                              </w:rPr>
                              <w:t>12.(6)</w:t>
                            </w:r>
                            <w:r>
                              <w:rPr>
                                <w:rFonts w:ascii="宋体" w:eastAsia="宋体" w:hAnsi="宋体" w:cs="宋体"/>
                                <w:color w:val="000000"/>
                                <w:sz w:val="14"/>
                              </w:rPr>
                              <w:t>一个人的身体官能</w:t>
                            </w:r>
                            <w:r>
                              <w:rPr>
                                <w:rFonts w:ascii="宋体" w:eastAsia="宋体" w:hAnsi="宋体" w:cs="宋体"/>
                                <w:color w:val="000000"/>
                                <w:sz w:val="14"/>
                              </w:rPr>
                              <w:t>(</w:t>
                            </w:r>
                            <w:r>
                              <w:rPr>
                                <w:rFonts w:ascii="宋体" w:eastAsia="宋体" w:hAnsi="宋体" w:cs="宋体"/>
                                <w:color w:val="000000"/>
                                <w:sz w:val="14"/>
                              </w:rPr>
                              <w:t>由于某种自然原因的支配性影响</w:t>
                            </w:r>
                            <w:r>
                              <w:rPr>
                                <w:rFonts w:ascii="宋体" w:eastAsia="宋体" w:hAnsi="宋体" w:cs="宋体"/>
                                <w:color w:val="000000"/>
                                <w:sz w:val="14"/>
                              </w:rPr>
                              <w:t>)</w:t>
                            </w:r>
                            <w:r>
                              <w:rPr>
                                <w:rFonts w:ascii="宋体" w:eastAsia="宋体" w:hAnsi="宋体" w:cs="宋体"/>
                                <w:color w:val="000000"/>
                                <w:sz w:val="14"/>
                              </w:rPr>
                              <w:t>并非处于可遵循本意的状态，以致行动完全是非自愿的</w:t>
                            </w:r>
                            <w:r>
                              <w:rPr>
                                <w:rFonts w:ascii="宋体" w:eastAsia="宋体" w:hAnsi="宋体" w:cs="宋体"/>
                                <w:color w:val="000000"/>
                                <w:sz w:val="14"/>
                              </w:rPr>
                              <w:t>(</w:t>
                            </w:r>
                            <w:r>
                              <w:rPr>
                                <w:rFonts w:ascii="宋体" w:eastAsia="宋体" w:hAnsi="宋体" w:cs="宋体"/>
                                <w:color w:val="000000"/>
                                <w:sz w:val="14"/>
                              </w:rPr>
                              <w:t>虽然刑法规定可能充分有力地影响了他的意愿</w:t>
                            </w:r>
                            <w:r>
                              <w:rPr>
                                <w:rFonts w:ascii="宋体" w:eastAsia="宋体" w:hAnsi="宋体" w:cs="宋体"/>
                                <w:color w:val="000000"/>
                                <w:sz w:val="14"/>
                              </w:rPr>
                              <w:t>)</w:t>
                            </w:r>
                            <w:r>
                              <w:rPr>
                                <w:rFonts w:ascii="宋体" w:eastAsia="宋体" w:hAnsi="宋体" w:cs="宋体"/>
                                <w:color w:val="000000"/>
                                <w:sz w:val="14"/>
                              </w:rPr>
                              <w:t>。通过无论何种手段造成的肉体强制或束缚，便是这种情况，例如一个人的手被强推到某个物体上，那是他自己的意愿要他不去触碰的；或者，他的手被强缚起来，无法触碰他自己的意愿要他去触碰的某个物体。</w:t>
                            </w:r>
                          </w:p>
                        </w:txbxContent>
                      </wps:txbx>
                      <wps:bodyPr vert="horz" wrap="square" lIns="0" tIns="0" rIns="0" bIns="0" anchor="t">
                        <a:spAutoFit/>
                      </wps:bodyPr>
                    </wps:wsp>
                  </a:graphicData>
                </a:graphic>
              </wp:anchor>
            </w:drawing>
          </mc:Choice>
          <mc:Fallback>
            <w:pict>
              <v:shape type="#_x0000_t202" filled="f" stroked="f" style="margin-left:0pt;margin-top:0pt;width:271pt;height:9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420"/>
                        <w:jc w:val="both"/>
                        <w:textAlignment w:val="auto"/>
                        <w:rPr>
                          <w:sz w:val="14"/>
                        </w:rPr>
                      </w:pPr>
                      <w:r>
                        <w:rPr>
                          <w:rFonts w:ascii="宋体" w:hAnsi="宋体" w:cs="宋体" w:eastAsia="宋体"/>
                          <w:sz w:val="14"/>
                          <w:color w:val="000000"/>
                          <w:b w:val="off"/>
                          <w:i w:val="off"/>
                        </w:rPr>
                        <w:t>12.(6)一个人的身体官能(由于某种自然原因的支配性影响)</w:t>
                      </w:r>
                      <w:r>
                        <w:rPr>
                          <w:rFonts w:ascii="宋体" w:hAnsi="宋体" w:cs="宋体" w:eastAsia="宋体"/>
                          <w:sz w:val="14"/>
                          <w:color w:val="000000"/>
                          <w:b w:val="off"/>
                          <w:i w:val="off"/>
                        </w:rPr>
                        <w:t>并非处于可遵循本意的状态，以致行动完全是非自愿的(虽然刑法</w:t>
                      </w:r>
                      <w:r>
                        <w:rPr>
                          <w:rFonts w:ascii="宋体" w:hAnsi="宋体" w:cs="宋体" w:eastAsia="宋体"/>
                          <w:sz w:val="14"/>
                          <w:color w:val="000000"/>
                          <w:b w:val="off"/>
                          <w:i w:val="off"/>
                        </w:rPr>
                        <w:t>规定可能充分有力地影响了他的意愿)。通过无论何种手段造成的</w:t>
                      </w:r>
                      <w:r>
                        <w:rPr>
                          <w:rFonts w:ascii="宋体" w:hAnsi="宋体" w:cs="宋体" w:eastAsia="宋体"/>
                          <w:sz w:val="14"/>
                          <w:color w:val="000000"/>
                          <w:b w:val="off"/>
                          <w:i w:val="off"/>
                        </w:rPr>
                        <w:t>肉体强制或束缚，便是这种情况，例如一个人的手被强推到某个物</w:t>
                      </w:r>
                      <w:r>
                        <w:rPr>
                          <w:rFonts w:ascii="宋体" w:hAnsi="宋体" w:cs="宋体" w:eastAsia="宋体"/>
                          <w:sz w:val="14"/>
                          <w:color w:val="000000"/>
                          <w:b w:val="off"/>
                          <w:i w:val="off"/>
                        </w:rPr>
                        <w:t>体上，那是他自己的意愿要他不去触碰的；或者，他的手被强缚起</w:t>
                      </w:r>
                      <w:r>
                        <w:rPr>
                          <w:rFonts w:ascii="宋体" w:hAnsi="宋体" w:cs="宋体" w:eastAsia="宋体"/>
                          <w:sz w:val="14"/>
                          <w:color w:val="000000"/>
                          <w:b w:val="off"/>
                          <w:i w:val="off"/>
                        </w:rPr>
                        <w:t>来，无法触碰他自己的意愿要他去触碰的某个物体。</w:t>
                      </w:r>
                    </w:p>
                  </w:txbxContent>
                </v:textbox>
              </v:shape>
            </w:pict>
          </mc:Fallback>
        </mc:AlternateContent>
      </w:r>
      <w:r>
        <w:rPr>
          <w:noProof/>
        </w:rPr>
        <mc:AlternateContent>
          <mc:Choice Requires="wps">
            <w:drawing>
              <wp:anchor distT="0" distB="0" distL="0" distR="0" simplePos="0" relativeHeight="251827712" behindDoc="0" locked="0" layoutInCell="1" allowOverlap="1">
                <wp:simplePos x="0" y="0"/>
                <wp:positionH relativeFrom="column">
                  <wp:posOffset>3467100</wp:posOffset>
                </wp:positionH>
                <wp:positionV relativeFrom="paragraph">
                  <wp:posOffset>38100</wp:posOffset>
                </wp:positionV>
                <wp:extent cx="533400" cy="787400"/>
                <wp:effectExtent l="0" t="0" r="0" b="0"/>
                <wp:wrapTopAndBottom/>
                <wp:docPr id="1413" name="文本框 1413"/>
                <wp:cNvGraphicFramePr/>
                <a:graphic xmlns:a="http://schemas.openxmlformats.org/drawingml/2006/main">
                  <a:graphicData uri="http://schemas.microsoft.com/office/word/2010/wordprocessingShape">
                    <wps:wsp>
                      <wps:cNvSpPr txBox="1"/>
                      <wps:spPr>
                        <a:xfrm>
                          <a:off x="0" y="0"/>
                          <a:ext cx="533400" cy="787400"/>
                        </a:xfrm>
                        <a:prstGeom prst="rect">
                          <a:avLst/>
                        </a:prstGeom>
                        <a:noFill/>
                        <a:ln w="6350">
                          <a:noFill/>
                        </a:ln>
                      </wps:spPr>
                      <wps:txbx>
                        <w:txbxContent>
                          <w:p w:rsidR="00D55C98" w:rsidRDefault="00E14246">
                            <w:pPr>
                              <w:autoSpaceDE w:val="0"/>
                              <w:autoSpaceDN w:val="0"/>
                              <w:spacing w:line="200" w:lineRule="atLeast"/>
                              <w:rPr>
                                <w:sz w:val="14"/>
                              </w:rPr>
                            </w:pPr>
                            <w:r>
                              <w:rPr>
                                <w:rFonts w:ascii="宋体" w:eastAsia="宋体" w:hAnsi="宋体" w:cs="宋体"/>
                                <w:color w:val="000000"/>
                                <w:sz w:val="14"/>
                              </w:rPr>
                              <w:t>(6)</w:t>
                            </w:r>
                            <w:r>
                              <w:rPr>
                                <w:rFonts w:ascii="宋体" w:eastAsia="宋体" w:hAnsi="宋体" w:cs="宋体"/>
                                <w:color w:val="000000"/>
                                <w:sz w:val="14"/>
                              </w:rPr>
                              <w:t>或身体器官无法</w:t>
                            </w:r>
                            <w:r>
                              <w:rPr>
                                <w:rFonts w:ascii="宋体" w:eastAsia="宋体" w:hAnsi="宋体" w:cs="宋体"/>
                                <w:color w:val="000000"/>
                                <w:sz w:val="14"/>
                              </w:rPr>
                              <w:t>遵循本意：例如在肉体强制或束缚的情况下</w:t>
                            </w:r>
                          </w:p>
                        </w:txbxContent>
                      </wps:txbx>
                      <wps:bodyPr vert="horz" wrap="square" lIns="0" tIns="0" rIns="0" bIns="0" anchor="t">
                        <a:spAutoFit/>
                      </wps:bodyPr>
                    </wps:wsp>
                  </a:graphicData>
                </a:graphic>
              </wp:anchor>
            </w:drawing>
          </mc:Choice>
          <mc:Fallback>
            <w:pict>
              <v:shape type="#_x0000_t202" filled="f" stroked="f" style="margin-left:273pt;margin-top:3pt;width:42pt;height:6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4"/>
                        </w:rPr>
                      </w:pPr>
                      <w:r>
                        <w:rPr>
                          <w:rFonts w:ascii="宋体" w:hAnsi="宋体" w:cs="宋体" w:eastAsia="宋体"/>
                          <w:sz w:val="14"/>
                          <w:color w:val="000000"/>
                          <w:b w:val="off"/>
                          <w:i w:val="off"/>
                        </w:rPr>
                        <w:t>(6)或身体</w:t>
                      </w:r>
                      <w:r>
                        <w:rPr>
                          <w:rFonts w:ascii="宋体" w:hAnsi="宋体" w:cs="宋体" w:eastAsia="宋体"/>
                          <w:sz w:val="14"/>
                          <w:color w:val="000000"/>
                          <w:b w:val="off"/>
                          <w:i w:val="off"/>
                        </w:rPr>
                        <w:t>器官无法遵</w:t>
                      </w:r>
                      <w:r>
                        <w:rPr>
                          <w:rFonts w:ascii="宋体" w:hAnsi="宋体" w:cs="宋体" w:eastAsia="宋体"/>
                          <w:sz w:val="14"/>
                          <w:color w:val="000000"/>
                          <w:b w:val="off"/>
                          <w:i w:val="off"/>
                        </w:rPr>
                        <w:t>循本意：例</w:t>
                      </w:r>
                      <w:r>
                        <w:rPr>
                          <w:rFonts w:ascii="宋体" w:hAnsi="宋体" w:cs="宋体" w:eastAsia="宋体"/>
                          <w:sz w:val="14"/>
                          <w:color w:val="000000"/>
                          <w:b w:val="off"/>
                          <w:i w:val="off"/>
                        </w:rPr>
                        <w:t>如在肉体强</w:t>
                      </w:r>
                      <w:r>
                        <w:rPr>
                          <w:rFonts w:ascii="宋体" w:hAnsi="宋体" w:cs="宋体" w:eastAsia="宋体"/>
                          <w:sz w:val="14"/>
                          <w:color w:val="000000"/>
                          <w:b w:val="off"/>
                          <w:i w:val="off"/>
                        </w:rPr>
                        <w:t>制或束缚的</w:t>
                      </w:r>
                      <w:r>
                        <w:rPr>
                          <w:rFonts w:ascii="宋体" w:hAnsi="宋体" w:cs="宋体" w:eastAsia="宋体"/>
                          <w:sz w:val="14"/>
                          <w:color w:val="000000"/>
                          <w:b w:val="off"/>
                          <w:i w:val="off"/>
                        </w:rPr>
                        <w:t>情况下</w:t>
                      </w:r>
                    </w:p>
                  </w:txbxContent>
                </v:textbox>
              </v:shape>
            </w:pict>
          </mc:Fallback>
        </mc:AlternateContent>
      </w:r>
    </w:p>
    <w:p w:rsidR="00D55C98" w:rsidRDefault="00E14246">
      <w:pPr>
        <w:autoSpaceDE w:val="0"/>
        <w:autoSpaceDN w:val="0"/>
        <w:spacing w:before="440" w:line="200" w:lineRule="atLeast"/>
        <w:ind w:left="1200"/>
        <w:rPr>
          <w:sz w:val="24"/>
        </w:rPr>
      </w:pPr>
      <w:r>
        <w:rPr>
          <w:rFonts w:ascii="宋体" w:eastAsia="宋体" w:hAnsi="宋体" w:cs="宋体"/>
          <w:color w:val="000000"/>
          <w:sz w:val="14"/>
        </w:rPr>
        <w:t>第四节</w:t>
      </w:r>
      <w:r>
        <w:rPr>
          <w:rFonts w:ascii="宋体" w:eastAsia="宋体" w:hAnsi="宋体" w:cs="宋体"/>
          <w:color w:val="000000"/>
          <w:sz w:val="14"/>
        </w:rPr>
        <w:t xml:space="preserve"> </w:t>
      </w:r>
      <w:r>
        <w:rPr>
          <w:rFonts w:ascii="宋体" w:eastAsia="宋体" w:hAnsi="宋体" w:cs="宋体"/>
          <w:color w:val="000000"/>
          <w:sz w:val="14"/>
        </w:rPr>
        <w:t>在什么情况下惩罚无益</w:t>
      </w:r>
      <w:r>
        <w:rPr>
          <w:rFonts w:ascii="宋体" w:eastAsia="宋体" w:hAnsi="宋体" w:cs="宋体"/>
          <w:sz w:val="24"/>
        </w:rPr>
        <w:t xml:space="preserve">                    </w:t>
      </w:r>
      <w:r>
        <w:rPr>
          <w:rFonts w:ascii="宋体" w:eastAsia="宋体" w:hAnsi="宋体" w:cs="宋体"/>
          <w:color w:val="000000"/>
          <w:sz w:val="14"/>
        </w:rPr>
        <w:t>163</w:t>
      </w:r>
    </w:p>
    <w:p w:rsidR="00D55C98" w:rsidRDefault="00D55C98">
      <w:pPr>
        <w:spacing w:line="286" w:lineRule="exact"/>
      </w:pPr>
    </w:p>
    <w:p w:rsidR="00D55C98" w:rsidRDefault="00E14246">
      <w:pPr>
        <w:spacing w:line="14" w:lineRule="exact"/>
      </w:pPr>
      <w:r>
        <w:rPr>
          <w:noProof/>
        </w:rPr>
        <mc:AlternateContent>
          <mc:Choice Requires="wps">
            <w:drawing>
              <wp:anchor distT="0" distB="0" distL="0" distR="0" simplePos="0" relativeHeight="251828736" behindDoc="0" locked="0" layoutInCell="1" allowOverlap="1">
                <wp:simplePos x="0" y="0"/>
                <wp:positionH relativeFrom="column">
                  <wp:posOffset>12700</wp:posOffset>
                </wp:positionH>
                <wp:positionV relativeFrom="paragraph">
                  <wp:posOffset>0</wp:posOffset>
                </wp:positionV>
                <wp:extent cx="4013200" cy="825500"/>
                <wp:effectExtent l="0" t="0" r="0" b="0"/>
                <wp:wrapTopAndBottom/>
                <wp:docPr id="1414" name="文本框 1414"/>
                <wp:cNvGraphicFramePr/>
                <a:graphic xmlns:a="http://schemas.openxmlformats.org/drawingml/2006/main">
                  <a:graphicData uri="http://schemas.microsoft.com/office/word/2010/wordprocessingShape">
                    <wps:wsp>
                      <wps:cNvSpPr txBox="1"/>
                      <wps:spPr>
                        <a:xfrm>
                          <a:off x="0" y="0"/>
                          <a:ext cx="4013200" cy="825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6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29760" behindDoc="0" locked="0" layoutInCell="1" allowOverlap="1">
                <wp:simplePos x="0" y="0"/>
                <wp:positionH relativeFrom="column">
                  <wp:posOffset>3441700</wp:posOffset>
                </wp:positionH>
                <wp:positionV relativeFrom="paragraph">
                  <wp:posOffset>0</wp:posOffset>
                </wp:positionV>
                <wp:extent cx="520700" cy="1333500"/>
                <wp:effectExtent l="0" t="0" r="0" b="0"/>
                <wp:wrapTopAndBottom/>
                <wp:docPr id="1415" name="文本框 1415"/>
                <wp:cNvGraphicFramePr/>
                <a:graphic xmlns:a="http://schemas.openxmlformats.org/drawingml/2006/main">
                  <a:graphicData uri="http://schemas.microsoft.com/office/word/2010/wordprocessingShape">
                    <wps:wsp>
                      <wps:cNvSpPr txBox="1"/>
                      <wps:spPr>
                        <a:xfrm>
                          <a:off x="0" y="0"/>
                          <a:ext cx="520700" cy="1333500"/>
                        </a:xfrm>
                        <a:prstGeom prst="rect">
                          <a:avLst/>
                        </a:prstGeom>
                        <a:noFill/>
                        <a:ln w="6350">
                          <a:noFill/>
                        </a:ln>
                      </wps:spPr>
                      <wps:txbx>
                        <w:txbxContent>
                          <w:p w:rsidR="00D55C98" w:rsidRDefault="00E14246">
                            <w:pPr>
                              <w:autoSpaceDE w:val="0"/>
                              <w:autoSpaceDN w:val="0"/>
                              <w:spacing w:line="222" w:lineRule="atLeast"/>
                              <w:ind w:firstLine="40"/>
                              <w:rPr>
                                <w:sz w:val="14"/>
                              </w:rPr>
                            </w:pPr>
                            <w:r>
                              <w:rPr>
                                <w:rFonts w:ascii="宋体" w:eastAsia="宋体" w:hAnsi="宋体" w:cs="宋体"/>
                                <w:color w:val="000000"/>
                                <w:sz w:val="14"/>
                              </w:rPr>
                              <w:t>(1)</w:t>
                            </w:r>
                            <w:r>
                              <w:rPr>
                                <w:rFonts w:ascii="宋体" w:eastAsia="宋体" w:hAnsi="宋体" w:cs="宋体"/>
                                <w:color w:val="000000"/>
                                <w:sz w:val="14"/>
                              </w:rPr>
                              <w:t>在所谈论的那类情况下，惩罚造成的苦痛会超过罪过造成的苦痛为何不同样</w:t>
                            </w:r>
                            <w:r>
                              <w:rPr>
                                <w:rFonts w:ascii="宋体" w:eastAsia="宋体" w:hAnsi="宋体" w:cs="宋体"/>
                                <w:color w:val="000000"/>
                                <w:sz w:val="14"/>
                              </w:rPr>
                              <w:t xml:space="preserve"> </w:t>
                            </w:r>
                            <w:r>
                              <w:rPr>
                                <w:rFonts w:ascii="宋体" w:eastAsia="宋体" w:hAnsi="宋体" w:cs="宋体"/>
                                <w:color w:val="000000"/>
                                <w:sz w:val="14"/>
                              </w:rPr>
                              <w:t>束力和宗教</w:t>
                            </w:r>
                            <w:r>
                              <w:rPr>
                                <w:rFonts w:ascii="宋体" w:eastAsia="宋体" w:hAnsi="宋体" w:cs="宋体"/>
                                <w:color w:val="000000"/>
                                <w:sz w:val="14"/>
                              </w:rPr>
                              <w:t xml:space="preserve"> </w:t>
                            </w:r>
                            <w:r>
                              <w:rPr>
                                <w:rFonts w:ascii="宋体" w:eastAsia="宋体" w:hAnsi="宋体" w:cs="宋体"/>
                                <w:color w:val="000000"/>
                                <w:sz w:val="14"/>
                              </w:rPr>
                              <w:t>约束力的影</w:t>
                            </w:r>
                          </w:p>
                        </w:txbxContent>
                      </wps:txbx>
                      <wps:bodyPr vert="horz" wrap="square" lIns="0" tIns="0" rIns="0" bIns="0" anchor="t">
                        <a:spAutoFit/>
                      </wps:bodyPr>
                    </wps:wsp>
                  </a:graphicData>
                </a:graphic>
              </wp:anchor>
            </w:drawing>
          </mc:Choice>
          <mc:Fallback>
            <w:pict>
              <v:shape type="#_x0000_t202" filled="f" stroked="f" style="margin-left:271pt;margin-top:0pt;width:41pt;height:10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2" w:lineRule="atLeast"/>
                        <w:ind w:left="0" w:right="0" w:firstLine="40"/>
                        <w:jc w:val="both"/>
                        <w:textAlignment w:val="auto"/>
                        <w:rPr>
                          <w:sz w:val="14"/>
                        </w:rPr>
                      </w:pPr>
                      <w:r>
                        <w:rPr>
                          <w:rFonts w:ascii="宋体" w:hAnsi="宋体" w:cs="宋体" w:eastAsia="宋体"/>
                          <w:sz w:val="14"/>
                          <w:color w:val="000000"/>
                          <w:b w:val="off"/>
                          <w:i w:val="off"/>
                        </w:rPr>
                        <w:t>(1)在所谈</w:t>
                      </w:r>
                      <w:r>
                        <w:rPr>
                          <w:rFonts w:ascii="宋体" w:hAnsi="宋体" w:cs="宋体" w:eastAsia="宋体"/>
                          <w:sz w:val="14"/>
                          <w:color w:val="000000"/>
                          <w:b w:val="off"/>
                          <w:i w:val="off"/>
                        </w:rPr>
                        <w:t>论的那类情</w:t>
                      </w:r>
                      <w:r>
                        <w:rPr>
                          <w:rFonts w:ascii="宋体" w:hAnsi="宋体" w:cs="宋体" w:eastAsia="宋体"/>
                          <w:sz w:val="14"/>
                          <w:color w:val="000000"/>
                          <w:b w:val="off"/>
                          <w:i w:val="off"/>
                        </w:rPr>
                        <w:t>况下，惩罚</w:t>
                      </w:r>
                      <w:r>
                        <w:rPr>
                          <w:rFonts w:ascii="宋体" w:hAnsi="宋体" w:cs="宋体" w:eastAsia="宋体"/>
                          <w:sz w:val="14"/>
                          <w:color w:val="000000"/>
                          <w:b w:val="off"/>
                          <w:i w:val="off"/>
                        </w:rPr>
                        <w:t>造成的苦痛</w:t>
                      </w:r>
                      <w:r>
                        <w:rPr>
                          <w:rFonts w:ascii="宋体" w:hAnsi="宋体" w:cs="宋体" w:eastAsia="宋体"/>
                          <w:sz w:val="14"/>
                          <w:color w:val="000000"/>
                          <w:b w:val="off"/>
                          <w:i w:val="off"/>
                        </w:rPr>
                        <w:t>会超过罪过</w:t>
                      </w:r>
                      <w:r>
                        <w:rPr>
                          <w:rFonts w:ascii="宋体" w:hAnsi="宋体" w:cs="宋体" w:eastAsia="宋体"/>
                          <w:sz w:val="14"/>
                          <w:color w:val="000000"/>
                          <w:b w:val="off"/>
                          <w:i w:val="off"/>
                        </w:rPr>
                        <w:t>造成的苦痛</w:t>
                      </w:r>
                      <w:r>
                        <w:rPr>
                          <w:rFonts w:ascii="宋体" w:hAnsi="宋体" w:cs="宋体" w:eastAsia="宋体"/>
                          <w:sz w:val="14"/>
                          <w:color w:val="000000"/>
                          <w:b w:val="off"/>
                          <w:i w:val="off"/>
                        </w:rPr>
                        <w:t>为何不同样</w:t>
                      </w:r>
                      <w:r>
                        <w:rPr>
                          <w:rFonts w:ascii="宋体" w:hAnsi="宋体" w:cs="宋体" w:eastAsia="宋体"/>
                          <w:sz w:val="14"/>
                          <w:color w:val="000000"/>
                          <w:b w:val="off"/>
                          <w:i w:val="off"/>
                        </w:rPr>
                        <w:t xml:space="preserve"> 束力和宗教</w:t>
                      </w:r>
                      <w:r>
                        <w:rPr>
                          <w:rFonts w:ascii="宋体" w:hAnsi="宋体" w:cs="宋体" w:eastAsia="宋体"/>
                          <w:sz w:val="14"/>
                          <w:color w:val="000000"/>
                          <w:b w:val="off"/>
                          <w:i w:val="off"/>
                        </w:rPr>
                        <w:t xml:space="preserve"> 约束力的影</w:t>
                      </w:r>
                    </w:p>
                  </w:txbxContent>
                </v:textbox>
              </v:shape>
            </w:pict>
          </mc:Fallback>
        </mc:AlternateContent>
      </w:r>
      <w:r>
        <w:rPr>
          <w:noProof/>
        </w:rPr>
        <mc:AlternateContent>
          <mc:Choice Requires="wps">
            <w:drawing>
              <wp:anchor distT="0" distB="0" distL="0" distR="0" simplePos="0" relativeHeight="251830784" behindDoc="0" locked="0" layoutInCell="1" allowOverlap="1">
                <wp:simplePos x="0" y="0"/>
                <wp:positionH relativeFrom="column">
                  <wp:posOffset>266700</wp:posOffset>
                </wp:positionH>
                <wp:positionV relativeFrom="paragraph">
                  <wp:posOffset>101600</wp:posOffset>
                </wp:positionV>
                <wp:extent cx="1295400" cy="127000"/>
                <wp:effectExtent l="0" t="0" r="0" b="0"/>
                <wp:wrapTopAndBottom/>
                <wp:docPr id="1416" name="文本框 1416"/>
                <wp:cNvGraphicFramePr/>
                <a:graphic xmlns:a="http://schemas.openxmlformats.org/drawingml/2006/main">
                  <a:graphicData uri="http://schemas.microsoft.com/office/word/2010/wordprocessingShape">
                    <wps:wsp>
                      <wps:cNvSpPr txBox="1"/>
                      <wps:spPr>
                        <a:xfrm>
                          <a:off x="0" y="0"/>
                          <a:ext cx="1295400" cy="127000"/>
                        </a:xfrm>
                        <a:prstGeom prst="rect">
                          <a:avLst/>
                        </a:prstGeom>
                        <a:noFill/>
                        <a:ln w="6350">
                          <a:noFill/>
                        </a:ln>
                      </wps:spPr>
                      <wps:txbx>
                        <w:txbxContent>
                          <w:p w:rsidR="00D55C98" w:rsidRDefault="00E14246">
                            <w:pPr>
                              <w:autoSpaceDE w:val="0"/>
                              <w:autoSpaceDN w:val="0"/>
                              <w:spacing w:line="200" w:lineRule="atLeast"/>
                              <w:rPr>
                                <w:sz w:val="14"/>
                              </w:rPr>
                            </w:pPr>
                            <w:r>
                              <w:rPr>
                                <w:rFonts w:ascii="宋体" w:eastAsia="宋体" w:hAnsi="宋体" w:cs="宋体"/>
                                <w:color w:val="000000"/>
                                <w:sz w:val="14"/>
                              </w:rPr>
                              <w:t>在下列情况下惩罚无益：</w:t>
                            </w:r>
                          </w:p>
                        </w:txbxContent>
                      </wps:txbx>
                      <wps:bodyPr vert="horz" wrap="square" lIns="0" tIns="0" rIns="0" bIns="0" anchor="t">
                        <a:spAutoFit/>
                      </wps:bodyPr>
                    </wps:wsp>
                  </a:graphicData>
                </a:graphic>
              </wp:anchor>
            </w:drawing>
          </mc:Choice>
          <mc:Fallback>
            <w:pict>
              <v:shape type="#_x0000_t202" filled="f" stroked="f" style="margin-left:21pt;margin-top:8pt;width:102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4"/>
                        </w:rPr>
                      </w:pPr>
                      <w:r>
                        <w:rPr>
                          <w:rFonts w:ascii="宋体" w:hAnsi="宋体" w:cs="宋体" w:eastAsia="宋体"/>
                          <w:sz w:val="14"/>
                          <w:color w:val="000000"/>
                          <w:b w:val="off"/>
                          <w:i w:val="off"/>
                        </w:rPr>
                        <w:t>在下列情况下惩罚无益：</w:t>
                      </w:r>
                    </w:p>
                  </w:txbxContent>
                </v:textbox>
              </v:shape>
            </w:pict>
          </mc:Fallback>
        </mc:AlternateContent>
      </w:r>
      <w:r>
        <w:rPr>
          <w:noProof/>
        </w:rPr>
        <mc:AlternateContent>
          <mc:Choice Requires="wps">
            <w:drawing>
              <wp:anchor distT="0" distB="0" distL="0" distR="0" simplePos="0" relativeHeight="251831808" behindDoc="0" locked="0" layoutInCell="1" allowOverlap="1">
                <wp:simplePos x="0" y="0"/>
                <wp:positionH relativeFrom="column">
                  <wp:posOffset>12700</wp:posOffset>
                </wp:positionH>
                <wp:positionV relativeFrom="paragraph">
                  <wp:posOffset>266700</wp:posOffset>
                </wp:positionV>
                <wp:extent cx="3441700" cy="355600"/>
                <wp:effectExtent l="0" t="0" r="0" b="0"/>
                <wp:wrapTopAndBottom/>
                <wp:docPr id="1417" name="文本框 1417"/>
                <wp:cNvGraphicFramePr/>
                <a:graphic xmlns:a="http://schemas.openxmlformats.org/drawingml/2006/main">
                  <a:graphicData uri="http://schemas.microsoft.com/office/word/2010/wordprocessingShape">
                    <wps:wsp>
                      <wps:cNvSpPr txBox="1"/>
                      <wps:spPr>
                        <a:xfrm>
                          <a:off x="0" y="0"/>
                          <a:ext cx="3441700" cy="355600"/>
                        </a:xfrm>
                        <a:prstGeom prst="rect">
                          <a:avLst/>
                        </a:prstGeom>
                        <a:noFill/>
                        <a:ln w="6350">
                          <a:noFill/>
                        </a:ln>
                      </wps:spPr>
                      <wps:txbx>
                        <w:txbxContent>
                          <w:p w:rsidR="00D55C98" w:rsidRDefault="00E14246">
                            <w:pPr>
                              <w:autoSpaceDE w:val="0"/>
                              <w:autoSpaceDN w:val="0"/>
                              <w:spacing w:line="280" w:lineRule="atLeast"/>
                              <w:ind w:firstLine="400"/>
                              <w:rPr>
                                <w:sz w:val="14"/>
                              </w:rPr>
                            </w:pPr>
                            <w:r>
                              <w:rPr>
                                <w:rFonts w:ascii="宋体" w:eastAsia="宋体" w:hAnsi="宋体" w:cs="宋体"/>
                                <w:color w:val="000000"/>
                                <w:sz w:val="14"/>
                              </w:rPr>
                              <w:t>13.(1)</w:t>
                            </w:r>
                            <w:r>
                              <w:rPr>
                                <w:rFonts w:ascii="宋体" w:eastAsia="宋体" w:hAnsi="宋体" w:cs="宋体"/>
                                <w:color w:val="000000"/>
                                <w:sz w:val="14"/>
                              </w:rPr>
                              <w:t>依通常状况，在罪过的性质和惩罚的性质两相比较时，后者造成的苦痛证明大于前者造成的苦痛。</w:t>
                            </w:r>
                          </w:p>
                        </w:txbxContent>
                      </wps:txbx>
                      <wps:bodyPr vert="horz" wrap="square" lIns="0" tIns="0" rIns="0" bIns="0" anchor="t">
                        <a:spAutoFit/>
                      </wps:bodyPr>
                    </wps:wsp>
                  </a:graphicData>
                </a:graphic>
              </wp:anchor>
            </w:drawing>
          </mc:Choice>
          <mc:Fallback>
            <w:pict>
              <v:shape type="#_x0000_t202" filled="f" stroked="f" style="margin-left:1pt;margin-top:21pt;width:271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firstLine="400"/>
                        <w:jc w:val="both"/>
                        <w:textAlignment w:val="auto"/>
                        <w:rPr>
                          <w:sz w:val="14"/>
                        </w:rPr>
                      </w:pPr>
                      <w:r>
                        <w:rPr>
                          <w:rFonts w:ascii="宋体" w:hAnsi="宋体" w:cs="宋体" w:eastAsia="宋体"/>
                          <w:sz w:val="14"/>
                          <w:color w:val="000000"/>
                          <w:b w:val="off"/>
                          <w:i w:val="off"/>
                        </w:rPr>
                        <w:t>13.(1)依通常状况，在罪过的性质和惩罚的性质两相比较时，</w:t>
                      </w:r>
                      <w:r>
                        <w:rPr>
                          <w:rFonts w:ascii="宋体" w:hAnsi="宋体" w:cs="宋体" w:eastAsia="宋体"/>
                          <w:sz w:val="14"/>
                          <w:color w:val="000000"/>
                          <w:b w:val="off"/>
                          <w:i w:val="off"/>
                        </w:rPr>
                        <w:t>后者造成的苦痛证明大于前者造成的苦痛。</w:t>
                      </w:r>
                    </w:p>
                  </w:txbxContent>
                </v:textbox>
              </v:shape>
            </w:pict>
          </mc:Fallback>
        </mc:AlternateContent>
      </w:r>
      <w:r>
        <w:rPr>
          <w:noProof/>
        </w:rPr>
        <mc:AlternateContent>
          <mc:Choice Requires="wps">
            <w:drawing>
              <wp:anchor distT="0" distB="0" distL="0" distR="0" simplePos="0" relativeHeight="251832832" behindDoc="0" locked="0" layoutInCell="1" allowOverlap="1">
                <wp:simplePos x="0" y="0"/>
                <wp:positionH relativeFrom="column">
                  <wp:posOffset>76200</wp:posOffset>
                </wp:positionH>
                <wp:positionV relativeFrom="paragraph">
                  <wp:posOffset>762000</wp:posOffset>
                </wp:positionV>
                <wp:extent cx="1206500" cy="38100"/>
                <wp:effectExtent l="0" t="0" r="0" b="0"/>
                <wp:wrapTopAndBottom/>
                <wp:docPr id="1418" name="文本框 1418"/>
                <wp:cNvGraphicFramePr/>
                <a:graphic xmlns:a="http://schemas.openxmlformats.org/drawingml/2006/main">
                  <a:graphicData uri="http://schemas.microsoft.com/office/word/2010/wordprocessingShape">
                    <wps:wsp>
                      <wps:cNvSpPr txBox="1"/>
                      <wps:spPr>
                        <a:xfrm>
                          <a:off x="0" y="0"/>
                          <a:ext cx="1206500" cy="38100"/>
                        </a:xfrm>
                        <a:prstGeom prst="rect">
                          <a:avLst/>
                        </a:prstGeom>
                        <a:noFill/>
                        <a:ln w="6350">
                          <a:noFill/>
                        </a:ln>
                      </wps:spPr>
                      <wps:txbx>
                        <w:txbxContent>
                          <w:p w:rsidR="00D55C98" w:rsidRDefault="00E14246">
                            <w:pPr>
                              <w:spacing w:line="60" w:lineRule="exact"/>
                              <w:rPr>
                                <w:sz w:val="24"/>
                              </w:rPr>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6pt;margin-top:60pt;width:95pt;height: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line="60" w:lineRule="exact"/>
                        <w:ind w:left="0" w:right="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r>
        <w:rPr>
          <w:noProof/>
        </w:rPr>
        <mc:AlternateContent>
          <mc:Choice Requires="wps">
            <w:drawing>
              <wp:anchor distT="0" distB="0" distL="0" distR="0" simplePos="0" relativeHeight="251833856" behindDoc="0" locked="0" layoutInCell="1" allowOverlap="1">
                <wp:simplePos x="0" y="0"/>
                <wp:positionH relativeFrom="column">
                  <wp:posOffset>88900</wp:posOffset>
                </wp:positionH>
                <wp:positionV relativeFrom="paragraph">
                  <wp:posOffset>825500</wp:posOffset>
                </wp:positionV>
                <wp:extent cx="3937000" cy="762000"/>
                <wp:effectExtent l="0" t="0" r="0" b="0"/>
                <wp:wrapTopAndBottom/>
                <wp:docPr id="1419" name="文本框 1419"/>
                <wp:cNvGraphicFramePr/>
                <a:graphic xmlns:a="http://schemas.openxmlformats.org/drawingml/2006/main">
                  <a:graphicData uri="http://schemas.microsoft.com/office/word/2010/wordprocessingShape">
                    <wps:wsp>
                      <wps:cNvSpPr txBox="1"/>
                      <wps:spPr>
                        <a:xfrm>
                          <a:off x="0" y="0"/>
                          <a:ext cx="3937000" cy="762000"/>
                        </a:xfrm>
                        <a:prstGeom prst="rect">
                          <a:avLst/>
                        </a:prstGeom>
                        <a:noFill/>
                        <a:ln w="6350">
                          <a:noFill/>
                        </a:ln>
                      </wps:spPr>
                      <wps:txbx>
                        <w:txbxContent>
                          <w:p w:rsidR="00D55C98" w:rsidRDefault="00E14246">
                            <w:pPr>
                              <w:autoSpaceDE w:val="0"/>
                              <w:autoSpaceDN w:val="0"/>
                              <w:spacing w:line="193" w:lineRule="atLeast"/>
                              <w:ind w:firstLine="280"/>
                              <w:rPr>
                                <w:sz w:val="14"/>
                              </w:rPr>
                            </w:pPr>
                            <w:r>
                              <w:rPr>
                                <w:rFonts w:ascii="宋体" w:eastAsia="宋体" w:hAnsi="宋体" w:cs="宋体"/>
                                <w:color w:val="000000"/>
                                <w:sz w:val="14"/>
                              </w:rPr>
                              <w:t xml:space="preserve">① </w:t>
                            </w:r>
                            <w:r>
                              <w:rPr>
                                <w:rFonts w:ascii="宋体" w:eastAsia="宋体" w:hAnsi="宋体" w:cs="宋体"/>
                                <w:color w:val="000000"/>
                                <w:sz w:val="14"/>
                              </w:rPr>
                              <w:t>道德约束力和宗教约束力的影响，或换言之喜爱名望的动机和宗教动机的影</w:t>
                            </w:r>
                            <w:r>
                              <w:rPr>
                                <w:rFonts w:ascii="宋体" w:eastAsia="宋体" w:hAnsi="宋体" w:cs="宋体"/>
                                <w:color w:val="000000"/>
                                <w:sz w:val="14"/>
                              </w:rPr>
                              <w:t>响，是另两项原因。在特殊场合，它们的效力可能超过立法者能够施加、或至少认为适提及道德约于施加的任何惩罚。因而对他来说，注意到这些将是恰当的。但是，在不同的时间和地点，这些影响的大小有所不同，而前面讲过的影响，其大小在任何时候、任何地方都是不变的和相同的。因此，把它们看作规定绝对免罪的可靠理由，绝不可能恰当无疑，原响因在于</w:t>
                            </w:r>
                            <w:r>
                              <w:rPr>
                                <w:rFonts w:ascii="宋体" w:eastAsia="宋体" w:hAnsi="宋体" w:cs="宋体"/>
                                <w:color w:val="000000"/>
                                <w:sz w:val="14"/>
                              </w:rPr>
                              <w:t>(</w:t>
                            </w:r>
                            <w:r>
                              <w:rPr>
                                <w:rFonts w:ascii="宋体" w:eastAsia="宋体" w:hAnsi="宋体" w:cs="宋体"/>
                                <w:color w:val="000000"/>
                                <w:sz w:val="14"/>
                              </w:rPr>
                              <w:t>如前述幼稚和醉迷一般</w:t>
                            </w:r>
                            <w:r>
                              <w:rPr>
                                <w:rFonts w:ascii="宋体" w:eastAsia="宋体" w:hAnsi="宋体" w:cs="宋体"/>
                                <w:color w:val="000000"/>
                                <w:sz w:val="14"/>
                              </w:rPr>
                              <w:t>)</w:t>
                            </w:r>
                            <w:r>
                              <w:rPr>
                                <w:rFonts w:ascii="宋体" w:eastAsia="宋体" w:hAnsi="宋体" w:cs="宋体"/>
                                <w:color w:val="000000"/>
                                <w:sz w:val="14"/>
                              </w:rPr>
                              <w:t>事实在实际上很难确定。</w:t>
                            </w:r>
                          </w:p>
                        </w:txbxContent>
                      </wps:txbx>
                      <wps:bodyPr vert="horz" wrap="square" lIns="0" tIns="0" rIns="0" bIns="0" anchor="t">
                        <a:spAutoFit/>
                      </wps:bodyPr>
                    </wps:wsp>
                  </a:graphicData>
                </a:graphic>
              </wp:anchor>
            </w:drawing>
          </mc:Choice>
          <mc:Fallback>
            <w:pict>
              <v:shape type="#_x0000_t202" filled="f" stroked="f" style="margin-left:7pt;margin-top:65pt;width:310pt;height:6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3" w:lineRule="atLeast"/>
                        <w:ind w:left="0" w:right="0" w:firstLine="280"/>
                        <w:jc w:val="both"/>
                        <w:textAlignment w:val="auto"/>
                        <w:rPr>
                          <w:sz w:val="14"/>
                        </w:rPr>
                      </w:pPr>
                      <w:r>
                        <w:rPr>
                          <w:rFonts w:ascii="宋体" w:hAnsi="宋体" w:cs="宋体" w:eastAsia="宋体"/>
                          <w:sz w:val="14"/>
                          <w:color w:val="000000"/>
                          <w:b w:val="off"/>
                          <w:i w:val="off"/>
                        </w:rPr>
                        <w:t>① 道德约束力和宗教约束力的影响，或换言之喜爱名望的动机和宗教动机的影</w:t>
                      </w:r>
                      <w:r>
                        <w:rPr>
                          <w:rFonts w:ascii="宋体" w:hAnsi="宋体" w:cs="宋体" w:eastAsia="宋体"/>
                          <w:sz w:val="14"/>
                          <w:color w:val="000000"/>
                          <w:b w:val="off"/>
                          <w:i w:val="off"/>
                        </w:rPr>
                        <w:t>响，是另两项原因。在特殊场合，它们的效力可能超过立法者能够施加、或至少认为适提及道德约</w:t>
                      </w:r>
                      <w:r>
                        <w:rPr>
                          <w:rFonts w:ascii="宋体" w:hAnsi="宋体" w:cs="宋体" w:eastAsia="宋体"/>
                          <w:sz w:val="14"/>
                          <w:color w:val="000000"/>
                          <w:b w:val="off"/>
                          <w:i w:val="off"/>
                        </w:rPr>
                        <w:t>于施加的任何惩罚。因而对他来说，注意到这些将是恰当的。但是，在不同的时间和地</w:t>
                      </w:r>
                      <w:r>
                        <w:rPr>
                          <w:rFonts w:ascii="宋体" w:hAnsi="宋体" w:cs="宋体" w:eastAsia="宋体"/>
                          <w:sz w:val="14"/>
                          <w:color w:val="000000"/>
                          <w:b w:val="off"/>
                          <w:i w:val="off"/>
                        </w:rPr>
                        <w:t>点，这些影响的大小有所不同，而前面讲过的影响，其大小在任何时候、任何地方都是</w:t>
                      </w:r>
                      <w:r>
                        <w:rPr>
                          <w:rFonts w:ascii="宋体" w:hAnsi="宋体" w:cs="宋体" w:eastAsia="宋体"/>
                          <w:sz w:val="14"/>
                          <w:color w:val="000000"/>
                          <w:b w:val="off"/>
                          <w:i w:val="off"/>
                        </w:rPr>
                        <w:t>不变的和相同的。因此，把它们看作规定绝对免罪的可靠理由，绝不可能恰当无疑，原响</w:t>
                      </w:r>
                      <w:r>
                        <w:rPr>
                          <w:rFonts w:ascii="宋体" w:hAnsi="宋体" w:cs="宋体" w:eastAsia="宋体"/>
                          <w:sz w:val="14"/>
                          <w:color w:val="000000"/>
                          <w:b w:val="off"/>
                          <w:i w:val="off"/>
                        </w:rPr>
                        <w:t>因在于(如前述幼稚和醉迷一般)事实在实际上很难确定。</w:t>
                      </w:r>
                    </w:p>
                  </w:txbxContent>
                </v:textbox>
              </v:shape>
            </w:pict>
          </mc:Fallback>
        </mc:AlternateContent>
      </w:r>
    </w:p>
    <w:p w:rsidR="00D55C98" w:rsidRDefault="00E14246">
      <w:pPr>
        <w:autoSpaceDE w:val="0"/>
        <w:autoSpaceDN w:val="0"/>
        <w:spacing w:before="180" w:line="200" w:lineRule="atLeast"/>
        <w:ind w:left="420"/>
        <w:rPr>
          <w:sz w:val="12"/>
        </w:rPr>
      </w:pPr>
      <w:r>
        <w:rPr>
          <w:rFonts w:ascii="宋体" w:eastAsia="宋体" w:hAnsi="宋体" w:cs="宋体"/>
          <w:color w:val="000000"/>
          <w:sz w:val="12"/>
        </w:rPr>
        <w:t>①  1789</w:t>
      </w:r>
      <w:r>
        <w:rPr>
          <w:rFonts w:ascii="宋体" w:eastAsia="宋体" w:hAnsi="宋体" w:cs="宋体"/>
          <w:color w:val="000000"/>
          <w:sz w:val="12"/>
        </w:rPr>
        <w:t>年版如是。</w:t>
      </w:r>
      <w:r>
        <w:rPr>
          <w:rFonts w:ascii="宋体" w:eastAsia="宋体" w:hAnsi="宋体" w:cs="宋体"/>
          <w:color w:val="000000"/>
          <w:sz w:val="12"/>
        </w:rPr>
        <w:t>1823</w:t>
      </w:r>
      <w:r>
        <w:rPr>
          <w:rFonts w:ascii="宋体" w:eastAsia="宋体" w:hAnsi="宋体" w:cs="宋体"/>
          <w:color w:val="000000"/>
          <w:sz w:val="12"/>
        </w:rPr>
        <w:t>年版误作</w:t>
      </w:r>
      <w:r>
        <w:rPr>
          <w:rFonts w:ascii="宋体" w:eastAsia="宋体" w:hAnsi="宋体" w:cs="宋体"/>
          <w:color w:val="000000"/>
          <w:sz w:val="12"/>
        </w:rPr>
        <w:t xml:space="preserve"> sets</w:t>
      </w:r>
      <w:r>
        <w:rPr>
          <w:rFonts w:ascii="宋体" w:eastAsia="宋体" w:hAnsi="宋体" w:cs="宋体"/>
          <w:color w:val="000000"/>
          <w:sz w:val="12"/>
        </w:rPr>
        <w:t>，鲍林版及以后各版皆从此误。</w:t>
      </w:r>
      <w:r>
        <w:br w:type="page"/>
      </w:r>
    </w:p>
    <w:p w:rsidR="00D55C98" w:rsidRDefault="00E14246">
      <w:pPr>
        <w:autoSpaceDE w:val="0"/>
        <w:autoSpaceDN w:val="0"/>
        <w:spacing w:before="260" w:line="220" w:lineRule="atLeast"/>
        <w:ind w:left="860"/>
        <w:rPr>
          <w:sz w:val="12"/>
        </w:rPr>
      </w:pPr>
      <w:r>
        <w:rPr>
          <w:rFonts w:ascii="宋体" w:eastAsia="宋体" w:hAnsi="宋体" w:cs="宋体"/>
          <w:b/>
          <w:color w:val="000000"/>
          <w:sz w:val="12"/>
          <w:u w:val="single"/>
        </w:rPr>
        <w:lastRenderedPageBreak/>
        <w:t xml:space="preserve">  222                     </w:t>
      </w:r>
      <w:r>
        <w:rPr>
          <w:rFonts w:ascii="宋体" w:eastAsia="宋体" w:hAnsi="宋体" w:cs="宋体"/>
          <w:b/>
          <w:color w:val="000000"/>
          <w:sz w:val="12"/>
          <w:u w:val="single"/>
        </w:rPr>
        <w:t>道德与</w:t>
      </w:r>
      <w:r>
        <w:rPr>
          <w:rFonts w:ascii="宋体" w:eastAsia="宋体" w:hAnsi="宋体" w:cs="宋体"/>
          <w:b/>
          <w:color w:val="000000"/>
          <w:sz w:val="12"/>
          <w:u w:val="single"/>
        </w:rPr>
        <w:t>立法原理导论</w:t>
      </w:r>
      <w:r>
        <w:rPr>
          <w:rFonts w:ascii="宋体" w:eastAsia="宋体" w:hAnsi="宋体" w:cs="宋体"/>
          <w:b/>
          <w:color w:val="000000"/>
          <w:sz w:val="12"/>
          <w:u w:val="single"/>
        </w:rPr>
        <w:t xml:space="preserve">                          </w:t>
      </w:r>
    </w:p>
    <w:p w:rsidR="00D55C98" w:rsidRDefault="00D55C98">
      <w:pPr>
        <w:spacing w:line="246" w:lineRule="exact"/>
      </w:pPr>
    </w:p>
    <w:p w:rsidR="00D55C98" w:rsidRDefault="00E14246">
      <w:pPr>
        <w:spacing w:line="14" w:lineRule="exact"/>
      </w:pPr>
      <w:r>
        <w:rPr>
          <w:noProof/>
        </w:rPr>
        <mc:AlternateContent>
          <mc:Choice Requires="wps">
            <w:drawing>
              <wp:anchor distT="0" distB="0" distL="0" distR="0" simplePos="0" relativeHeight="251834880" behindDoc="0" locked="0" layoutInCell="1" allowOverlap="1">
                <wp:simplePos x="0" y="0"/>
                <wp:positionH relativeFrom="column">
                  <wp:posOffset>0</wp:posOffset>
                </wp:positionH>
                <wp:positionV relativeFrom="paragraph">
                  <wp:posOffset>0</wp:posOffset>
                </wp:positionV>
                <wp:extent cx="4000500" cy="38100"/>
                <wp:effectExtent l="0" t="0" r="0" b="0"/>
                <wp:wrapTopAndBottom/>
                <wp:docPr id="1420" name="文本框 1420"/>
                <wp:cNvGraphicFramePr/>
                <a:graphic xmlns:a="http://schemas.openxmlformats.org/drawingml/2006/main">
                  <a:graphicData uri="http://schemas.microsoft.com/office/word/2010/wordprocessingShape">
                    <wps:wsp>
                      <wps:cNvSpPr txBox="1"/>
                      <wps:spPr>
                        <a:xfrm>
                          <a:off x="0" y="0"/>
                          <a:ext cx="40005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35904" behindDoc="0" locked="0" layoutInCell="1" allowOverlap="1">
                <wp:simplePos x="0" y="0"/>
                <wp:positionH relativeFrom="column">
                  <wp:posOffset>0</wp:posOffset>
                </wp:positionH>
                <wp:positionV relativeFrom="paragraph">
                  <wp:posOffset>38100</wp:posOffset>
                </wp:positionV>
                <wp:extent cx="495300" cy="127000"/>
                <wp:effectExtent l="0" t="0" r="0" b="0"/>
                <wp:wrapTopAndBottom/>
                <wp:docPr id="1421" name="文本框 1421"/>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惩罚造成的</w:t>
                            </w:r>
                          </w:p>
                        </w:txbxContent>
                      </wps:txbx>
                      <wps:bodyPr vert="horz" wrap="square" lIns="0" tIns="0" rIns="0" bIns="0" anchor="t">
                        <a:spAutoFit/>
                      </wps:bodyPr>
                    </wps:wsp>
                  </a:graphicData>
                </a:graphic>
              </wp:anchor>
            </w:drawing>
          </mc:Choice>
          <mc:Fallback>
            <w:pict>
              <v:shape type="#_x0000_t202" filled="f" stroked="f" style="margin-left:0pt;margin-top:3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惩罚造成的</w:t>
                      </w:r>
                    </w:p>
                  </w:txbxContent>
                </v:textbox>
              </v:shape>
            </w:pict>
          </mc:Fallback>
        </mc:AlternateContent>
      </w:r>
      <w:r>
        <w:rPr>
          <w:noProof/>
        </w:rPr>
        <mc:AlternateContent>
          <mc:Choice Requires="wps">
            <w:drawing>
              <wp:anchor distT="0" distB="0" distL="0" distR="0" simplePos="0" relativeHeight="251836928" behindDoc="0" locked="0" layoutInCell="1" allowOverlap="1">
                <wp:simplePos x="0" y="0"/>
                <wp:positionH relativeFrom="column">
                  <wp:posOffset>749300</wp:posOffset>
                </wp:positionH>
                <wp:positionV relativeFrom="paragraph">
                  <wp:posOffset>0</wp:posOffset>
                </wp:positionV>
                <wp:extent cx="3251200" cy="127000"/>
                <wp:effectExtent l="0" t="0" r="0" b="0"/>
                <wp:wrapTopAndBottom/>
                <wp:docPr id="1422" name="文本框 1422"/>
                <wp:cNvGraphicFramePr/>
                <a:graphic xmlns:a="http://schemas.openxmlformats.org/drawingml/2006/main">
                  <a:graphicData uri="http://schemas.microsoft.com/office/word/2010/wordprocessingShape">
                    <wps:wsp>
                      <wps:cNvSpPr txBox="1"/>
                      <wps:spPr>
                        <a:xfrm>
                          <a:off x="0" y="0"/>
                          <a:ext cx="32512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14.</w:t>
                            </w:r>
                            <w:r>
                              <w:rPr>
                                <w:rFonts w:ascii="宋体" w:eastAsia="宋体" w:hAnsi="宋体" w:cs="宋体"/>
                                <w:b/>
                                <w:color w:val="000000"/>
                                <w:sz w:val="12"/>
                              </w:rPr>
                              <w:t>现在把惩罚造成的苦痛分解为四类，它们影响到四类不</w:t>
                            </w:r>
                          </w:p>
                        </w:txbxContent>
                      </wps:txbx>
                      <wps:bodyPr vert="horz" wrap="square" lIns="0" tIns="0" rIns="0" bIns="0" anchor="t">
                        <a:spAutoFit/>
                      </wps:bodyPr>
                    </wps:wsp>
                  </a:graphicData>
                </a:graphic>
              </wp:anchor>
            </w:drawing>
          </mc:Choice>
          <mc:Fallback>
            <w:pict>
              <v:shape type="#_x0000_t202" filled="f" stroked="f" style="margin-left:59pt;margin-top:0pt;width:256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14.现在把惩罚造成的苦痛分解为四类，它们影响到四类不</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837952" behindDoc="0" locked="0" layoutInCell="1" allowOverlap="1">
                <wp:simplePos x="0" y="0"/>
                <wp:positionH relativeFrom="column">
                  <wp:posOffset>0</wp:posOffset>
                </wp:positionH>
                <wp:positionV relativeFrom="paragraph">
                  <wp:posOffset>0</wp:posOffset>
                </wp:positionV>
                <wp:extent cx="4000500" cy="266700"/>
                <wp:effectExtent l="0" t="0" r="0" b="0"/>
                <wp:wrapTopAndBottom/>
                <wp:docPr id="1423" name="文本框 1423"/>
                <wp:cNvGraphicFramePr/>
                <a:graphic xmlns:a="http://schemas.openxmlformats.org/drawingml/2006/main">
                  <a:graphicData uri="http://schemas.microsoft.com/office/word/2010/wordprocessingShape">
                    <wps:wsp>
                      <wps:cNvSpPr txBox="1"/>
                      <wps:spPr>
                        <a:xfrm>
                          <a:off x="0" y="0"/>
                          <a:ext cx="4000500" cy="266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2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38976" behindDoc="0" locked="0" layoutInCell="1" allowOverlap="1">
                <wp:simplePos x="0" y="0"/>
                <wp:positionH relativeFrom="column">
                  <wp:posOffset>0</wp:posOffset>
                </wp:positionH>
                <wp:positionV relativeFrom="paragraph">
                  <wp:posOffset>0</wp:posOffset>
                </wp:positionV>
                <wp:extent cx="495300" cy="127000"/>
                <wp:effectExtent l="0" t="0" r="0" b="0"/>
                <wp:wrapTopAndBottom/>
                <wp:docPr id="1424" name="文本框 1424"/>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苦痛分为四</w:t>
                            </w:r>
                          </w:p>
                        </w:txbxContent>
                      </wps:txbx>
                      <wps:bodyPr vert="horz" wrap="square" lIns="0" tIns="0" rIns="0" bIns="0" anchor="t">
                        <a:spAutoFit/>
                      </wps:bodyPr>
                    </wps:wsp>
                  </a:graphicData>
                </a:graphic>
              </wp:anchor>
            </w:drawing>
          </mc:Choice>
          <mc:Fallback>
            <w:pict>
              <v:shape type="#_x0000_t202" filled="f" stroked="f" style="margin-left:0pt;margin-top:0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苦痛分为四</w:t>
                      </w:r>
                    </w:p>
                  </w:txbxContent>
                </v:textbox>
              </v:shape>
            </w:pict>
          </mc:Fallback>
        </mc:AlternateContent>
      </w:r>
      <w:r>
        <w:rPr>
          <w:noProof/>
        </w:rPr>
        <mc:AlternateContent>
          <mc:Choice Requires="wps">
            <w:drawing>
              <wp:anchor distT="0" distB="0" distL="0" distR="0" simplePos="0" relativeHeight="251840000" behindDoc="0" locked="0" layoutInCell="1" allowOverlap="1">
                <wp:simplePos x="0" y="0"/>
                <wp:positionH relativeFrom="column">
                  <wp:posOffset>0</wp:posOffset>
                </wp:positionH>
                <wp:positionV relativeFrom="paragraph">
                  <wp:posOffset>139700</wp:posOffset>
                </wp:positionV>
                <wp:extent cx="266700" cy="127000"/>
                <wp:effectExtent l="0" t="0" r="0" b="0"/>
                <wp:wrapTopAndBottom/>
                <wp:docPr id="1425" name="文本框 1425"/>
                <wp:cNvGraphicFramePr/>
                <a:graphic xmlns:a="http://schemas.openxmlformats.org/drawingml/2006/main">
                  <a:graphicData uri="http://schemas.microsoft.com/office/word/2010/wordprocessingShape">
                    <wps:wsp>
                      <wps:cNvSpPr txBox="1"/>
                      <wps:spPr>
                        <a:xfrm>
                          <a:off x="0" y="0"/>
                          <a:ext cx="2667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类，即</w:t>
                            </w:r>
                          </w:p>
                        </w:txbxContent>
                      </wps:txbx>
                      <wps:bodyPr vert="horz" wrap="square" lIns="0" tIns="0" rIns="0" bIns="0" anchor="t">
                        <a:spAutoFit/>
                      </wps:bodyPr>
                    </wps:wsp>
                  </a:graphicData>
                </a:graphic>
              </wp:anchor>
            </w:drawing>
          </mc:Choice>
          <mc:Fallback>
            <w:pict>
              <v:shape type="#_x0000_t202" filled="f" stroked="f" style="margin-left:0pt;margin-top:11pt;width:2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类，即</w:t>
                      </w:r>
                    </w:p>
                  </w:txbxContent>
                </v:textbox>
              </v:shape>
            </w:pict>
          </mc:Fallback>
        </mc:AlternateContent>
      </w:r>
      <w:r>
        <w:rPr>
          <w:noProof/>
        </w:rPr>
        <mc:AlternateContent>
          <mc:Choice Requires="wps">
            <w:drawing>
              <wp:anchor distT="0" distB="0" distL="0" distR="0" simplePos="0" relativeHeight="251841024" behindDoc="0" locked="0" layoutInCell="1" allowOverlap="1">
                <wp:simplePos x="0" y="0"/>
                <wp:positionH relativeFrom="column">
                  <wp:posOffset>254000</wp:posOffset>
                </wp:positionH>
                <wp:positionV relativeFrom="paragraph">
                  <wp:posOffset>266700</wp:posOffset>
                </wp:positionV>
                <wp:extent cx="203200" cy="127000"/>
                <wp:effectExtent l="0" t="0" r="0" b="0"/>
                <wp:wrapTopAndBottom/>
                <wp:docPr id="1426" name="文本框 1426"/>
                <wp:cNvGraphicFramePr/>
                <a:graphic xmlns:a="http://schemas.openxmlformats.org/drawingml/2006/main">
                  <a:graphicData uri="http://schemas.microsoft.com/office/word/2010/wordprocessingShape">
                    <wps:wsp>
                      <wps:cNvSpPr txBox="1"/>
                      <wps:spPr>
                        <a:xfrm>
                          <a:off x="0" y="0"/>
                          <a:ext cx="2032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束缚</w:t>
                            </w:r>
                          </w:p>
                        </w:txbxContent>
                      </wps:txbx>
                      <wps:bodyPr vert="horz" wrap="square" lIns="0" tIns="0" rIns="0" bIns="0" anchor="t">
                        <a:spAutoFit/>
                      </wps:bodyPr>
                    </wps:wsp>
                  </a:graphicData>
                </a:graphic>
              </wp:anchor>
            </w:drawing>
          </mc:Choice>
          <mc:Fallback>
            <w:pict>
              <v:shape type="#_x0000_t202" filled="f" stroked="f" style="margin-left:20pt;margin-top:21pt;width:16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束缚</w:t>
                      </w:r>
                    </w:p>
                  </w:txbxContent>
                </v:textbox>
              </v:shape>
            </w:pict>
          </mc:Fallback>
        </mc:AlternateContent>
      </w:r>
      <w:r>
        <w:rPr>
          <w:noProof/>
        </w:rPr>
        <mc:AlternateContent>
          <mc:Choice Requires="wps">
            <w:drawing>
              <wp:anchor distT="0" distB="0" distL="0" distR="0" simplePos="0" relativeHeight="251842048" behindDoc="0" locked="0" layoutInCell="1" allowOverlap="1">
                <wp:simplePos x="0" y="0"/>
                <wp:positionH relativeFrom="column">
                  <wp:posOffset>495300</wp:posOffset>
                </wp:positionH>
                <wp:positionV relativeFrom="paragraph">
                  <wp:posOffset>63500</wp:posOffset>
                </wp:positionV>
                <wp:extent cx="3505200" cy="127000"/>
                <wp:effectExtent l="0" t="0" r="0" b="0"/>
                <wp:wrapTopAndBottom/>
                <wp:docPr id="1427" name="文本框 1427"/>
                <wp:cNvGraphicFramePr/>
                <a:graphic xmlns:a="http://schemas.openxmlformats.org/drawingml/2006/main">
                  <a:graphicData uri="http://schemas.microsoft.com/office/word/2010/wordprocessingShape">
                    <wps:wsp>
                      <wps:cNvSpPr txBox="1"/>
                      <wps:spPr>
                        <a:xfrm>
                          <a:off x="0" y="0"/>
                          <a:ext cx="35052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同的人。其一，强制或束缚之苦痛，亦即它给一个无法采取行动的</w:t>
                            </w:r>
                          </w:p>
                        </w:txbxContent>
                      </wps:txbx>
                      <wps:bodyPr vert="horz" wrap="square" lIns="0" tIns="0" rIns="0" bIns="0" anchor="t">
                        <a:spAutoFit/>
                      </wps:bodyPr>
                    </wps:wsp>
                  </a:graphicData>
                </a:graphic>
              </wp:anchor>
            </w:drawing>
          </mc:Choice>
          <mc:Fallback>
            <w:pict>
              <v:shape type="#_x0000_t202" filled="f" stroked="f" style="margin-left:39pt;margin-top:5pt;width:276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同的人。其一，强制或束缚之苦痛，亦即它给一个无法采取行动的</w:t>
                      </w:r>
                    </w:p>
                  </w:txbxContent>
                </v:textbox>
              </v:shape>
            </w:pict>
          </mc:Fallback>
        </mc:AlternateContent>
      </w:r>
      <w:r>
        <w:rPr>
          <w:noProof/>
        </w:rPr>
        <mc:AlternateContent>
          <mc:Choice Requires="wps">
            <w:drawing>
              <wp:anchor distT="0" distB="0" distL="0" distR="0" simplePos="0" relativeHeight="251843072" behindDoc="0" locked="0" layoutInCell="1" allowOverlap="1">
                <wp:simplePos x="0" y="0"/>
                <wp:positionH relativeFrom="column">
                  <wp:posOffset>495300</wp:posOffset>
                </wp:positionH>
                <wp:positionV relativeFrom="paragraph">
                  <wp:posOffset>254000</wp:posOffset>
                </wp:positionV>
                <wp:extent cx="3492500" cy="127000"/>
                <wp:effectExtent l="0" t="0" r="0" b="0"/>
                <wp:wrapTopAndBottom/>
                <wp:docPr id="1428" name="文本框 1428"/>
                <wp:cNvGraphicFramePr/>
                <a:graphic xmlns:a="http://schemas.openxmlformats.org/drawingml/2006/main">
                  <a:graphicData uri="http://schemas.microsoft.com/office/word/2010/wordprocessingShape">
                    <wps:wsp>
                      <wps:cNvSpPr txBox="1"/>
                      <wps:spPr>
                        <a:xfrm>
                          <a:off x="0" y="0"/>
                          <a:ext cx="34925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人带来的痛苦，不管这行动是什么，他由于害怕惩罚而不敢去做，</w:t>
                            </w:r>
                          </w:p>
                        </w:txbxContent>
                      </wps:txbx>
                      <wps:bodyPr vert="horz" wrap="square" lIns="0" tIns="0" rIns="0" bIns="0" anchor="t">
                        <a:spAutoFit/>
                      </wps:bodyPr>
                    </wps:wsp>
                  </a:graphicData>
                </a:graphic>
              </wp:anchor>
            </w:drawing>
          </mc:Choice>
          <mc:Fallback>
            <w:pict>
              <v:shape type="#_x0000_t202" filled="f" stroked="f" style="margin-left:39pt;margin-top:20pt;width:27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人带来的痛苦，不管这行动是什么，他由于害怕惩罚而不敢去做，</w:t>
                      </w:r>
                    </w:p>
                  </w:txbxContent>
                </v:textbox>
              </v:shape>
            </w:pict>
          </mc:Fallback>
        </mc:AlternateContent>
      </w:r>
    </w:p>
    <w:p w:rsidR="00D55C98" w:rsidRDefault="00D55C98">
      <w:pPr>
        <w:spacing w:line="126" w:lineRule="exact"/>
      </w:pPr>
    </w:p>
    <w:p w:rsidR="00D55C98" w:rsidRDefault="00E14246">
      <w:pPr>
        <w:spacing w:line="14" w:lineRule="exact"/>
      </w:pPr>
      <w:r>
        <w:rPr>
          <w:noProof/>
        </w:rPr>
        <mc:AlternateContent>
          <mc:Choice Requires="wps">
            <w:drawing>
              <wp:anchor distT="0" distB="0" distL="0" distR="0" simplePos="0" relativeHeight="251844096" behindDoc="0" locked="0" layoutInCell="1" allowOverlap="1">
                <wp:simplePos x="0" y="0"/>
                <wp:positionH relativeFrom="column">
                  <wp:posOffset>254000</wp:posOffset>
                </wp:positionH>
                <wp:positionV relativeFrom="paragraph">
                  <wp:posOffset>0</wp:posOffset>
                </wp:positionV>
                <wp:extent cx="203200" cy="139700"/>
                <wp:effectExtent l="0" t="0" r="0" b="0"/>
                <wp:wrapTopAndBottom/>
                <wp:docPr id="1429" name="文本框 1429"/>
                <wp:cNvGraphicFramePr/>
                <a:graphic xmlns:a="http://schemas.openxmlformats.org/drawingml/2006/main">
                  <a:graphicData uri="http://schemas.microsoft.com/office/word/2010/wordprocessingShape">
                    <wps:wsp>
                      <wps:cNvSpPr txBox="1"/>
                      <wps:spPr>
                        <a:xfrm>
                          <a:off x="0" y="0"/>
                          <a:ext cx="203200" cy="139700"/>
                        </a:xfrm>
                        <a:prstGeom prst="rect">
                          <a:avLst/>
                        </a:prstGeom>
                        <a:noFill/>
                        <a:ln w="6350">
                          <a:noFill/>
                        </a:ln>
                      </wps:spPr>
                      <wps:txbx>
                        <w:txbxContent>
                          <w:p w:rsidR="00D55C98" w:rsidRDefault="00E14246">
                            <w:pPr>
                              <w:autoSpaceDE w:val="0"/>
                              <w:autoSpaceDN w:val="0"/>
                              <w:spacing w:line="220" w:lineRule="atLeast"/>
                              <w:rPr>
                                <w:sz w:val="12"/>
                              </w:rPr>
                            </w:pPr>
                            <w:r>
                              <w:rPr>
                                <w:rFonts w:ascii="宋体" w:eastAsia="宋体" w:hAnsi="宋体" w:cs="宋体"/>
                                <w:b/>
                                <w:color w:val="000000"/>
                                <w:sz w:val="12"/>
                              </w:rPr>
                              <w:t>害怕</w:t>
                            </w:r>
                          </w:p>
                        </w:txbxContent>
                      </wps:txbx>
                      <wps:bodyPr vert="horz" wrap="square" lIns="0" tIns="0" rIns="0" bIns="0" anchor="t">
                        <a:spAutoFit/>
                      </wps:bodyPr>
                    </wps:wsp>
                  </a:graphicData>
                </a:graphic>
              </wp:anchor>
            </w:drawing>
          </mc:Choice>
          <mc:Fallback>
            <w:pict>
              <v:shape type="#_x0000_t202" filled="f" stroked="f" style="margin-left:20pt;margin-top:0pt;width:16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2"/>
                        </w:rPr>
                      </w:pPr>
                      <w:r>
                        <w:rPr>
                          <w:rFonts w:ascii="宋体" w:hAnsi="宋体" w:cs="宋体" w:eastAsia="宋体"/>
                          <w:sz w:val="12"/>
                          <w:color w:val="000000"/>
                          <w:b w:val="on"/>
                          <w:i w:val="off"/>
                        </w:rPr>
                        <w:t>害怕</w:t>
                      </w:r>
                    </w:p>
                  </w:txbxContent>
                </v:textbox>
              </v:shape>
            </w:pict>
          </mc:Fallback>
        </mc:AlternateContent>
      </w:r>
      <w:r>
        <w:rPr>
          <w:noProof/>
        </w:rPr>
        <mc:AlternateContent>
          <mc:Choice Requires="wps">
            <w:drawing>
              <wp:anchor distT="0" distB="0" distL="0" distR="0" simplePos="0" relativeHeight="251845120" behindDoc="0" locked="0" layoutInCell="1" allowOverlap="1">
                <wp:simplePos x="0" y="0"/>
                <wp:positionH relativeFrom="column">
                  <wp:posOffset>482600</wp:posOffset>
                </wp:positionH>
                <wp:positionV relativeFrom="paragraph">
                  <wp:posOffset>0</wp:posOffset>
                </wp:positionV>
                <wp:extent cx="3517900" cy="127000"/>
                <wp:effectExtent l="0" t="0" r="0" b="0"/>
                <wp:wrapTopAndBottom/>
                <wp:docPr id="1430" name="文本框 1430"/>
                <wp:cNvGraphicFramePr/>
                <a:graphic xmlns:a="http://schemas.openxmlformats.org/drawingml/2006/main">
                  <a:graphicData uri="http://schemas.microsoft.com/office/word/2010/wordprocessingShape">
                    <wps:wsp>
                      <wps:cNvSpPr txBox="1"/>
                      <wps:spPr>
                        <a:xfrm>
                          <a:off x="0" y="0"/>
                          <a:ext cx="35179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这是那些遵守法律的人所感到的。其二，害怕之苦痛，亦即一个人</w:t>
                            </w:r>
                          </w:p>
                        </w:txbxContent>
                      </wps:txbx>
                      <wps:bodyPr vert="horz" wrap="square" lIns="0" tIns="0" rIns="0" bIns="0" anchor="t">
                        <a:spAutoFit/>
                      </wps:bodyPr>
                    </wps:wsp>
                  </a:graphicData>
                </a:graphic>
              </wp:anchor>
            </w:drawing>
          </mc:Choice>
          <mc:Fallback>
            <w:pict>
              <v:shape type="#_x0000_t202" filled="f" stroked="f" style="margin-left:38pt;margin-top:0pt;width:27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这是那些遵守法律的人所感到的。其二，害怕之苦痛，亦即一个人</w:t>
                      </w:r>
                    </w:p>
                  </w:txbxContent>
                </v:textbox>
              </v:shape>
            </w:pict>
          </mc:Fallback>
        </mc:AlternateContent>
      </w:r>
    </w:p>
    <w:p w:rsidR="00D55C98" w:rsidRDefault="00E14246">
      <w:pPr>
        <w:autoSpaceDE w:val="0"/>
        <w:autoSpaceDN w:val="0"/>
        <w:spacing w:before="120" w:line="200" w:lineRule="atLeast"/>
        <w:ind w:left="780"/>
        <w:rPr>
          <w:sz w:val="12"/>
        </w:rPr>
      </w:pPr>
      <w:r>
        <w:rPr>
          <w:rFonts w:ascii="宋体" w:eastAsia="宋体" w:hAnsi="宋体" w:cs="宋体"/>
          <w:b/>
          <w:color w:val="000000"/>
          <w:sz w:val="12"/>
        </w:rPr>
        <w:t>面临惩罚时，因为想像经受惩罚而感到的痛苦，这是违背了法律、</w:t>
      </w:r>
    </w:p>
    <w:p w:rsidR="00D55C98" w:rsidRDefault="00D55C98">
      <w:pPr>
        <w:spacing w:line="106" w:lineRule="exact"/>
      </w:pPr>
    </w:p>
    <w:p w:rsidR="00D55C98" w:rsidRDefault="00E14246">
      <w:pPr>
        <w:spacing w:line="14" w:lineRule="exact"/>
      </w:pPr>
      <w:r>
        <w:rPr>
          <w:noProof/>
        </w:rPr>
        <mc:AlternateContent>
          <mc:Choice Requires="wps">
            <w:drawing>
              <wp:anchor distT="0" distB="0" distL="0" distR="0" simplePos="0" relativeHeight="251846144" behindDoc="0" locked="0" layoutInCell="1" allowOverlap="1">
                <wp:simplePos x="0" y="0"/>
                <wp:positionH relativeFrom="column">
                  <wp:posOffset>254000</wp:posOffset>
                </wp:positionH>
                <wp:positionV relativeFrom="paragraph">
                  <wp:posOffset>0</wp:posOffset>
                </wp:positionV>
                <wp:extent cx="215900" cy="139700"/>
                <wp:effectExtent l="0" t="0" r="0" b="0"/>
                <wp:wrapTopAndBottom/>
                <wp:docPr id="1431" name="文本框 1431"/>
                <wp:cNvGraphicFramePr/>
                <a:graphic xmlns:a="http://schemas.openxmlformats.org/drawingml/2006/main">
                  <a:graphicData uri="http://schemas.microsoft.com/office/word/2010/wordprocessingShape">
                    <wps:wsp>
                      <wps:cNvSpPr txBox="1"/>
                      <wps:spPr>
                        <a:xfrm>
                          <a:off x="0" y="0"/>
                          <a:ext cx="215900" cy="139700"/>
                        </a:xfrm>
                        <a:prstGeom prst="rect">
                          <a:avLst/>
                        </a:prstGeom>
                        <a:noFill/>
                        <a:ln w="6350">
                          <a:noFill/>
                        </a:ln>
                      </wps:spPr>
                      <wps:txbx>
                        <w:txbxContent>
                          <w:p w:rsidR="00D55C98" w:rsidRDefault="00E14246">
                            <w:pPr>
                              <w:autoSpaceDE w:val="0"/>
                              <w:autoSpaceDN w:val="0"/>
                              <w:spacing w:line="220" w:lineRule="atLeast"/>
                              <w:rPr>
                                <w:sz w:val="12"/>
                              </w:rPr>
                            </w:pPr>
                            <w:r>
                              <w:rPr>
                                <w:rFonts w:ascii="宋体" w:eastAsia="宋体" w:hAnsi="宋体" w:cs="宋体"/>
                                <w:b/>
                                <w:color w:val="000000"/>
                                <w:sz w:val="12"/>
                              </w:rPr>
                              <w:t>忍受</w:t>
                            </w:r>
                          </w:p>
                        </w:txbxContent>
                      </wps:txbx>
                      <wps:bodyPr vert="horz" wrap="square" lIns="0" tIns="0" rIns="0" bIns="0" anchor="t">
                        <a:spAutoFit/>
                      </wps:bodyPr>
                    </wps:wsp>
                  </a:graphicData>
                </a:graphic>
              </wp:anchor>
            </w:drawing>
          </mc:Choice>
          <mc:Fallback>
            <w:pict>
              <v:shape type="#_x0000_t202" filled="f" stroked="f" style="margin-left:20pt;margin-top:0pt;width:17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2"/>
                        </w:rPr>
                      </w:pPr>
                      <w:r>
                        <w:rPr>
                          <w:rFonts w:ascii="宋体" w:hAnsi="宋体" w:cs="宋体" w:eastAsia="宋体"/>
                          <w:sz w:val="12"/>
                          <w:color w:val="000000"/>
                          <w:b w:val="on"/>
                          <w:i w:val="off"/>
                        </w:rPr>
                        <w:t>忍受</w:t>
                      </w:r>
                    </w:p>
                  </w:txbxContent>
                </v:textbox>
              </v:shape>
            </w:pict>
          </mc:Fallback>
        </mc:AlternateContent>
      </w:r>
      <w:r>
        <w:rPr>
          <w:noProof/>
        </w:rPr>
        <mc:AlternateContent>
          <mc:Choice Requires="wps">
            <w:drawing>
              <wp:anchor distT="0" distB="0" distL="0" distR="0" simplePos="0" relativeHeight="251847168" behindDoc="0" locked="0" layoutInCell="1" allowOverlap="1">
                <wp:simplePos x="0" y="0"/>
                <wp:positionH relativeFrom="column">
                  <wp:posOffset>495300</wp:posOffset>
                </wp:positionH>
                <wp:positionV relativeFrom="paragraph">
                  <wp:posOffset>0</wp:posOffset>
                </wp:positionV>
                <wp:extent cx="3517900" cy="127000"/>
                <wp:effectExtent l="0" t="0" r="0" b="0"/>
                <wp:wrapTopAndBottom/>
                <wp:docPr id="1432" name="文本框 1432"/>
                <wp:cNvGraphicFramePr/>
                <a:graphic xmlns:a="http://schemas.openxmlformats.org/drawingml/2006/main">
                  <a:graphicData uri="http://schemas.microsoft.com/office/word/2010/wordprocessingShape">
                    <wps:wsp>
                      <wps:cNvSpPr txBox="1"/>
                      <wps:spPr>
                        <a:xfrm>
                          <a:off x="0" y="0"/>
                          <a:ext cx="35179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自觉有受法律制裁危险的人所感到的。其三，忍受之苦痛</w:t>
                            </w:r>
                            <w:r>
                              <w:rPr>
                                <w:rFonts w:ascii="宋体" w:eastAsia="宋体" w:hAnsi="宋体" w:cs="宋体"/>
                                <w:b/>
                                <w:color w:val="000000"/>
                                <w:sz w:val="12"/>
                              </w:rPr>
                              <w:t>⑧</w:t>
                            </w:r>
                            <w:r>
                              <w:rPr>
                                <w:rFonts w:ascii="宋体" w:eastAsia="宋体" w:hAnsi="宋体" w:cs="宋体"/>
                                <w:b/>
                                <w:color w:val="000000"/>
                                <w:sz w:val="12"/>
                              </w:rPr>
                              <w:t>，亦即</w:t>
                            </w:r>
                          </w:p>
                        </w:txbxContent>
                      </wps:txbx>
                      <wps:bodyPr vert="horz" wrap="square" lIns="0" tIns="0" rIns="0" bIns="0" anchor="t">
                        <a:spAutoFit/>
                      </wps:bodyPr>
                    </wps:wsp>
                  </a:graphicData>
                </a:graphic>
              </wp:anchor>
            </w:drawing>
          </mc:Choice>
          <mc:Fallback>
            <w:pict>
              <v:shape type="#_x0000_t202" filled="f" stroked="f" style="margin-left:39pt;margin-top:0pt;width:27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自觉有受法律制裁危险的人所感到的。其三，忍受之苦痛⑧，亦即</w:t>
                      </w:r>
                    </w:p>
                  </w:txbxContent>
                </v:textbox>
              </v:shape>
            </w:pict>
          </mc:Fallback>
        </mc:AlternateContent>
      </w:r>
    </w:p>
    <w:p w:rsidR="00D55C98" w:rsidRDefault="00E14246">
      <w:pPr>
        <w:autoSpaceDE w:val="0"/>
        <w:autoSpaceDN w:val="0"/>
        <w:spacing w:before="120" w:line="200" w:lineRule="atLeast"/>
        <w:ind w:left="780"/>
        <w:rPr>
          <w:sz w:val="12"/>
        </w:rPr>
      </w:pPr>
      <w:r>
        <w:rPr>
          <w:rFonts w:ascii="宋体" w:eastAsia="宋体" w:hAnsi="宋体" w:cs="宋体"/>
          <w:b/>
          <w:color w:val="000000"/>
          <w:sz w:val="12"/>
        </w:rPr>
        <w:t>一个人由于惩罚本身、自他开始经受惩罚时起感觉的痛苦，这是违</w:t>
      </w:r>
    </w:p>
    <w:p w:rsidR="00D55C98" w:rsidRDefault="00E14246">
      <w:pPr>
        <w:autoSpaceDE w:val="0"/>
        <w:autoSpaceDN w:val="0"/>
        <w:spacing w:before="120" w:line="200" w:lineRule="atLeast"/>
        <w:ind w:left="780"/>
        <w:rPr>
          <w:sz w:val="12"/>
        </w:rPr>
      </w:pPr>
      <w:r>
        <w:rPr>
          <w:rFonts w:ascii="宋体" w:eastAsia="宋体" w:hAnsi="宋体" w:cs="宋体"/>
          <w:b/>
          <w:color w:val="000000"/>
          <w:sz w:val="12"/>
        </w:rPr>
        <w:t>背了法律并开始事实上受到法律制裁的人所感到的。其四，同情之</w:t>
      </w:r>
    </w:p>
    <w:p w:rsidR="00D55C98" w:rsidRDefault="00D55C98">
      <w:pPr>
        <w:spacing w:line="186" w:lineRule="exact"/>
      </w:pPr>
    </w:p>
    <w:p w:rsidR="00D55C98" w:rsidRDefault="00E14246">
      <w:pPr>
        <w:spacing w:line="14" w:lineRule="exact"/>
      </w:pPr>
      <w:r>
        <w:rPr>
          <w:noProof/>
        </w:rPr>
        <mc:AlternateContent>
          <mc:Choice Requires="wps">
            <w:drawing>
              <wp:anchor distT="0" distB="0" distL="0" distR="0" simplePos="0" relativeHeight="251848192" behindDoc="0" locked="0" layoutInCell="1" allowOverlap="1">
                <wp:simplePos x="0" y="0"/>
                <wp:positionH relativeFrom="column">
                  <wp:posOffset>0</wp:posOffset>
                </wp:positionH>
                <wp:positionV relativeFrom="paragraph">
                  <wp:posOffset>0</wp:posOffset>
                </wp:positionV>
                <wp:extent cx="4013200" cy="25400"/>
                <wp:effectExtent l="0" t="0" r="0" b="0"/>
                <wp:wrapTopAndBottom/>
                <wp:docPr id="1433" name="文本框 1433"/>
                <wp:cNvGraphicFramePr/>
                <a:graphic xmlns:a="http://schemas.openxmlformats.org/drawingml/2006/main">
                  <a:graphicData uri="http://schemas.microsoft.com/office/word/2010/wordprocessingShape">
                    <wps:wsp>
                      <wps:cNvSpPr txBox="1"/>
                      <wps:spPr>
                        <a:xfrm>
                          <a:off x="0" y="0"/>
                          <a:ext cx="40132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49216" behindDoc="0" locked="0" layoutInCell="1" allowOverlap="1">
                <wp:simplePos x="0" y="0"/>
                <wp:positionH relativeFrom="column">
                  <wp:posOffset>0</wp:posOffset>
                </wp:positionH>
                <wp:positionV relativeFrom="paragraph">
                  <wp:posOffset>0</wp:posOffset>
                </wp:positionV>
                <wp:extent cx="508000" cy="127000"/>
                <wp:effectExtent l="0" t="0" r="0" b="0"/>
                <wp:wrapTopAndBottom/>
                <wp:docPr id="1434" name="文本框 1434"/>
                <wp:cNvGraphicFramePr/>
                <a:graphic xmlns:a="http://schemas.openxmlformats.org/drawingml/2006/main">
                  <a:graphicData uri="http://schemas.microsoft.com/office/word/2010/wordprocessingShape">
                    <wps:wsp>
                      <wps:cNvSpPr txBox="1"/>
                      <wps:spPr>
                        <a:xfrm>
                          <a:off x="0" y="0"/>
                          <a:ext cx="5080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派生的苦痛</w:t>
                            </w:r>
                          </w:p>
                        </w:txbxContent>
                      </wps:txbx>
                      <wps:bodyPr vert="horz" wrap="square" lIns="0" tIns="0" rIns="0" bIns="0" anchor="t">
                        <a:spAutoFit/>
                      </wps:bodyPr>
                    </wps:wsp>
                  </a:graphicData>
                </a:graphic>
              </wp:anchor>
            </w:drawing>
          </mc:Choice>
          <mc:Fallback>
            <w:pict>
              <v:shape type="#_x0000_t202" filled="f" stroked="f" style="margin-left:0pt;margin-top:0pt;width:4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派生的苦痛</w:t>
                      </w:r>
                    </w:p>
                  </w:txbxContent>
                </v:textbox>
              </v:shape>
            </w:pict>
          </mc:Fallback>
        </mc:AlternateContent>
      </w:r>
      <w:r>
        <w:rPr>
          <w:noProof/>
        </w:rPr>
        <mc:AlternateContent>
          <mc:Choice Requires="wps">
            <w:drawing>
              <wp:anchor distT="0" distB="0" distL="0" distR="0" simplePos="0" relativeHeight="251850240" behindDoc="0" locked="0" layoutInCell="1" allowOverlap="1">
                <wp:simplePos x="0" y="0"/>
                <wp:positionH relativeFrom="column">
                  <wp:posOffset>482600</wp:posOffset>
                </wp:positionH>
                <wp:positionV relativeFrom="paragraph">
                  <wp:posOffset>25400</wp:posOffset>
                </wp:positionV>
                <wp:extent cx="3530600" cy="101600"/>
                <wp:effectExtent l="0" t="0" r="0" b="0"/>
                <wp:wrapTopAndBottom/>
                <wp:docPr id="1435" name="文本框 1435"/>
                <wp:cNvGraphicFramePr/>
                <a:graphic xmlns:a="http://schemas.openxmlformats.org/drawingml/2006/main">
                  <a:graphicData uri="http://schemas.microsoft.com/office/word/2010/wordprocessingShape">
                    <wps:wsp>
                      <wps:cNvSpPr txBox="1"/>
                      <wps:spPr>
                        <a:xfrm>
                          <a:off x="0" y="0"/>
                          <a:ext cx="3530600" cy="101600"/>
                        </a:xfrm>
                        <a:prstGeom prst="rect">
                          <a:avLst/>
                        </a:prstGeom>
                        <a:noFill/>
                        <a:ln w="6350">
                          <a:noFill/>
                        </a:ln>
                      </wps:spPr>
                      <wps:txbx>
                        <w:txbxContent>
                          <w:p w:rsidR="00D55C98" w:rsidRDefault="00E14246">
                            <w:pPr>
                              <w:autoSpaceDE w:val="0"/>
                              <w:autoSpaceDN w:val="0"/>
                              <w:spacing w:line="160" w:lineRule="atLeast"/>
                              <w:rPr>
                                <w:sz w:val="12"/>
                              </w:rPr>
                            </w:pPr>
                            <w:r>
                              <w:rPr>
                                <w:rFonts w:ascii="宋体" w:eastAsia="宋体" w:hAnsi="宋体" w:cs="宋体"/>
                                <w:b/>
                                <w:color w:val="000000"/>
                                <w:sz w:val="12"/>
                              </w:rPr>
                              <w:t xml:space="preserve"> </w:t>
                            </w:r>
                            <w:r>
                              <w:rPr>
                                <w:rFonts w:ascii="宋体" w:eastAsia="宋体" w:hAnsi="宋体" w:cs="宋体"/>
                                <w:b/>
                                <w:color w:val="000000"/>
                                <w:sz w:val="12"/>
                              </w:rPr>
                              <w:t>苦以及其他派生的苦痛，这是那些与刚才提到的几类原本受苦者</w:t>
                            </w:r>
                          </w:p>
                        </w:txbxContent>
                      </wps:txbx>
                      <wps:bodyPr vert="horz" wrap="square" lIns="0" tIns="0" rIns="0" bIns="0" anchor="t">
                        <a:spAutoFit/>
                      </wps:bodyPr>
                    </wps:wsp>
                  </a:graphicData>
                </a:graphic>
              </wp:anchor>
            </w:drawing>
          </mc:Choice>
          <mc:Fallback>
            <w:pict>
              <v:shape type="#_x0000_t202" filled="f" stroked="f" style="margin-left:38pt;margin-top:2pt;width:27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2"/>
                        </w:rPr>
                      </w:pPr>
                      <w:r>
                        <w:rPr>
                          <w:rFonts w:ascii="宋体" w:hAnsi="宋体" w:cs="宋体" w:eastAsia="宋体"/>
                          <w:sz w:val="12"/>
                          <w:color w:val="000000"/>
                          <w:b w:val="on"/>
                          <w:i w:val="off"/>
                        </w:rPr>
                        <w:t xml:space="preserve"> 苦以及其他派生的苦痛，这是那些与刚才提到的几类原本受苦者</w:t>
                      </w:r>
                    </w:p>
                  </w:txbxContent>
                </v:textbox>
              </v:shape>
            </w:pict>
          </mc:Fallback>
        </mc:AlternateContent>
      </w:r>
    </w:p>
    <w:p w:rsidR="00D55C98" w:rsidRDefault="00E14246">
      <w:pPr>
        <w:autoSpaceDE w:val="0"/>
        <w:autoSpaceDN w:val="0"/>
        <w:spacing w:before="120" w:line="200" w:lineRule="atLeast"/>
        <w:ind w:left="760"/>
        <w:rPr>
          <w:sz w:val="12"/>
        </w:rPr>
      </w:pPr>
      <w:r>
        <w:rPr>
          <w:rFonts w:ascii="宋体" w:eastAsia="宋体" w:hAnsi="宋体" w:cs="宋体"/>
          <w:b/>
          <w:color w:val="000000"/>
          <w:sz w:val="12"/>
        </w:rPr>
        <w:t>有联系的人所遭遭受的。</w:t>
      </w:r>
      <w:r>
        <w:rPr>
          <w:rFonts w:ascii="宋体" w:eastAsia="宋体" w:hAnsi="宋体" w:cs="宋体"/>
          <w:b/>
          <w:color w:val="000000"/>
          <w:sz w:val="12"/>
        </w:rPr>
        <w:t>①</w:t>
      </w:r>
      <w:r>
        <w:rPr>
          <w:rFonts w:ascii="宋体" w:eastAsia="宋体" w:hAnsi="宋体" w:cs="宋体"/>
          <w:b/>
          <w:color w:val="000000"/>
          <w:sz w:val="12"/>
        </w:rPr>
        <w:t>在这四类苦痛当中，第一类的大小取决</w:t>
      </w:r>
    </w:p>
    <w:p w:rsidR="00D55C98" w:rsidRDefault="00E14246">
      <w:pPr>
        <w:autoSpaceDE w:val="0"/>
        <w:autoSpaceDN w:val="0"/>
        <w:spacing w:before="100" w:line="200" w:lineRule="atLeast"/>
        <w:ind w:left="780"/>
        <w:rPr>
          <w:sz w:val="12"/>
        </w:rPr>
      </w:pPr>
      <w:r>
        <w:rPr>
          <w:rFonts w:ascii="宋体" w:eastAsia="宋体" w:hAnsi="宋体" w:cs="宋体"/>
          <w:b/>
          <w:color w:val="000000"/>
          <w:sz w:val="12"/>
        </w:rPr>
        <w:t>于当事者因受束缚而不能去做的行动的性质，第二类和第三类的</w:t>
      </w:r>
    </w:p>
    <w:p w:rsidR="00D55C98" w:rsidRDefault="00E14246">
      <w:pPr>
        <w:autoSpaceDE w:val="0"/>
        <w:autoSpaceDN w:val="0"/>
        <w:spacing w:before="140" w:line="200" w:lineRule="atLeast"/>
        <w:ind w:left="780"/>
        <w:rPr>
          <w:sz w:val="12"/>
        </w:rPr>
      </w:pPr>
      <w:r>
        <w:rPr>
          <w:rFonts w:ascii="宋体" w:eastAsia="宋体" w:hAnsi="宋体" w:cs="宋体"/>
          <w:b/>
          <w:color w:val="000000"/>
          <w:sz w:val="12"/>
        </w:rPr>
        <w:t>大小取决于与这罪过相连的惩罚的性质。</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851264" behindDoc="0" locked="0" layoutInCell="1" allowOverlap="1">
                <wp:simplePos x="0" y="0"/>
                <wp:positionH relativeFrom="column">
                  <wp:posOffset>0</wp:posOffset>
                </wp:positionH>
                <wp:positionV relativeFrom="paragraph">
                  <wp:posOffset>0</wp:posOffset>
                </wp:positionV>
                <wp:extent cx="4000500" cy="139700"/>
                <wp:effectExtent l="0" t="0" r="0" b="0"/>
                <wp:wrapTopAndBottom/>
                <wp:docPr id="1436" name="文本框 1436"/>
                <wp:cNvGraphicFramePr/>
                <a:graphic xmlns:a="http://schemas.openxmlformats.org/drawingml/2006/main">
                  <a:graphicData uri="http://schemas.microsoft.com/office/word/2010/wordprocessingShape">
                    <wps:wsp>
                      <wps:cNvSpPr txBox="1"/>
                      <wps:spPr>
                        <a:xfrm>
                          <a:off x="0" y="0"/>
                          <a:ext cx="40005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52288" behindDoc="0" locked="0" layoutInCell="1" allowOverlap="1">
                <wp:simplePos x="0" y="0"/>
                <wp:positionH relativeFrom="column">
                  <wp:posOffset>0</wp:posOffset>
                </wp:positionH>
                <wp:positionV relativeFrom="paragraph">
                  <wp:posOffset>0</wp:posOffset>
                </wp:positionV>
                <wp:extent cx="482600" cy="127000"/>
                <wp:effectExtent l="0" t="0" r="0" b="0"/>
                <wp:wrapTopAndBottom/>
                <wp:docPr id="1437" name="文本框 1437"/>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w:t>
                            </w:r>
                            <w:r>
                              <w:rPr>
                                <w:rFonts w:ascii="宋体" w:eastAsia="宋体" w:hAnsi="宋体" w:cs="宋体"/>
                                <w:b/>
                                <w:color w:val="000000"/>
                                <w:sz w:val="12"/>
                              </w:rPr>
                              <w:t>罪过造成</w:t>
                            </w:r>
                          </w:p>
                        </w:txbxContent>
                      </wps:txbx>
                      <wps:bodyPr vert="horz" wrap="square" lIns="0" tIns="0" rIns="0" bIns="0" anchor="t">
                        <a:spAutoFit/>
                      </wps:bodyPr>
                    </wps:wsp>
                  </a:graphicData>
                </a:graphic>
              </wp:anchor>
            </w:drawing>
          </mc:Choice>
          <mc:Fallback>
            <w:pict>
              <v:shape type="#_x0000_t202" filled="f" stroked="f" style="margin-left:0pt;margin-top: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(罪过造成</w:t>
                      </w:r>
                    </w:p>
                  </w:txbxContent>
                </v:textbox>
              </v:shape>
            </w:pict>
          </mc:Fallback>
        </mc:AlternateContent>
      </w:r>
      <w:r>
        <w:rPr>
          <w:noProof/>
        </w:rPr>
        <mc:AlternateContent>
          <mc:Choice Requires="wps">
            <w:drawing>
              <wp:anchor distT="0" distB="0" distL="0" distR="0" simplePos="0" relativeHeight="251853312" behindDoc="0" locked="0" layoutInCell="1" allowOverlap="1">
                <wp:simplePos x="0" y="0"/>
                <wp:positionH relativeFrom="column">
                  <wp:posOffset>0</wp:posOffset>
                </wp:positionH>
                <wp:positionV relativeFrom="paragraph">
                  <wp:posOffset>139700</wp:posOffset>
                </wp:positionV>
                <wp:extent cx="495300" cy="127000"/>
                <wp:effectExtent l="0" t="0" r="0" b="0"/>
                <wp:wrapTopAndBottom/>
                <wp:docPr id="1438" name="文本框 1438"/>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的苦痛因罪</w:t>
                            </w:r>
                          </w:p>
                        </w:txbxContent>
                      </wps:txbx>
                      <wps:bodyPr vert="horz" wrap="square" lIns="0" tIns="0" rIns="0" bIns="0" anchor="t">
                        <a:spAutoFit/>
                      </wps:bodyPr>
                    </wps:wsp>
                  </a:graphicData>
                </a:graphic>
              </wp:anchor>
            </w:drawing>
          </mc:Choice>
          <mc:Fallback>
            <w:pict>
              <v:shape type="#_x0000_t202" filled="f" stroked="f" style="margin-left:0pt;margin-top:11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的苦痛因罪</w:t>
                      </w:r>
                    </w:p>
                  </w:txbxContent>
                </v:textbox>
              </v:shape>
            </w:pict>
          </mc:Fallback>
        </mc:AlternateContent>
      </w:r>
      <w:r>
        <w:rPr>
          <w:noProof/>
        </w:rPr>
        <mc:AlternateContent>
          <mc:Choice Requires="wps">
            <w:drawing>
              <wp:anchor distT="0" distB="0" distL="0" distR="0" simplePos="0" relativeHeight="251854336" behindDoc="0" locked="0" layoutInCell="1" allowOverlap="1">
                <wp:simplePos x="0" y="0"/>
                <wp:positionH relativeFrom="column">
                  <wp:posOffset>749300</wp:posOffset>
                </wp:positionH>
                <wp:positionV relativeFrom="paragraph">
                  <wp:posOffset>38100</wp:posOffset>
                </wp:positionV>
                <wp:extent cx="3251200" cy="127000"/>
                <wp:effectExtent l="0" t="0" r="0" b="0"/>
                <wp:wrapTopAndBottom/>
                <wp:docPr id="1439" name="文本框 1439"/>
                <wp:cNvGraphicFramePr/>
                <a:graphic xmlns:a="http://schemas.openxmlformats.org/drawingml/2006/main">
                  <a:graphicData uri="http://schemas.microsoft.com/office/word/2010/wordprocessingShape">
                    <wps:wsp>
                      <wps:cNvSpPr txBox="1"/>
                      <wps:spPr>
                        <a:xfrm>
                          <a:off x="0" y="0"/>
                          <a:ext cx="32512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15.</w:t>
                            </w:r>
                            <w:r>
                              <w:rPr>
                                <w:rFonts w:ascii="宋体" w:eastAsia="宋体" w:hAnsi="宋体" w:cs="宋体"/>
                                <w:b/>
                                <w:color w:val="000000"/>
                                <w:sz w:val="12"/>
                              </w:rPr>
                              <w:t>另一方面，罪过造成的苦痛当然也按照每种罪过的性质</w:t>
                            </w:r>
                          </w:p>
                        </w:txbxContent>
                      </wps:txbx>
                      <wps:bodyPr vert="horz" wrap="square" lIns="0" tIns="0" rIns="0" bIns="0" anchor="t">
                        <a:spAutoFit/>
                      </wps:bodyPr>
                    </wps:wsp>
                  </a:graphicData>
                </a:graphic>
              </wp:anchor>
            </w:drawing>
          </mc:Choice>
          <mc:Fallback>
            <w:pict>
              <v:shape type="#_x0000_t202" filled="f" stroked="f" style="margin-left:59pt;margin-top:3pt;width:256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15.另一方面，罪过造成的苦痛当然也按照每种罪过的性质</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855360" behindDoc="0" locked="0" layoutInCell="1" allowOverlap="1">
                <wp:simplePos x="0" y="0"/>
                <wp:positionH relativeFrom="column">
                  <wp:posOffset>0</wp:posOffset>
                </wp:positionH>
                <wp:positionV relativeFrom="paragraph">
                  <wp:posOffset>0</wp:posOffset>
                </wp:positionV>
                <wp:extent cx="4000500" cy="25400"/>
                <wp:effectExtent l="0" t="0" r="0" b="0"/>
                <wp:wrapTopAndBottom/>
                <wp:docPr id="1440" name="文本框 1440"/>
                <wp:cNvGraphicFramePr/>
                <a:graphic xmlns:a="http://schemas.openxmlformats.org/drawingml/2006/main">
                  <a:graphicData uri="http://schemas.microsoft.com/office/word/2010/wordprocessingShape">
                    <wps:wsp>
                      <wps:cNvSpPr txBox="1"/>
                      <wps:spPr>
                        <a:xfrm>
                          <a:off x="0" y="0"/>
                          <a:ext cx="40005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56384" behindDoc="0" locked="0" layoutInCell="1" allowOverlap="1">
                <wp:simplePos x="0" y="0"/>
                <wp:positionH relativeFrom="column">
                  <wp:posOffset>482600</wp:posOffset>
                </wp:positionH>
                <wp:positionV relativeFrom="paragraph">
                  <wp:posOffset>0</wp:posOffset>
                </wp:positionV>
                <wp:extent cx="3517900" cy="114300"/>
                <wp:effectExtent l="0" t="0" r="0" b="0"/>
                <wp:wrapTopAndBottom/>
                <wp:docPr id="1441" name="文本框 1441"/>
                <wp:cNvGraphicFramePr/>
                <a:graphic xmlns:a="http://schemas.openxmlformats.org/drawingml/2006/main">
                  <a:graphicData uri="http://schemas.microsoft.com/office/word/2010/wordprocessingShape">
                    <wps:wsp>
                      <wps:cNvSpPr txBox="1"/>
                      <wps:spPr>
                        <a:xfrm>
                          <a:off x="0" y="0"/>
                          <a:ext cx="35179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而有大有小。在每种具体的罪过当中，一项苦痛与另一项苦痛之间</w:t>
                            </w:r>
                          </w:p>
                        </w:txbxContent>
                      </wps:txbx>
                      <wps:bodyPr vert="horz" wrap="square" lIns="0" tIns="0" rIns="0" bIns="0" anchor="t">
                        <a:spAutoFit/>
                      </wps:bodyPr>
                    </wps:wsp>
                  </a:graphicData>
                </a:graphic>
              </wp:anchor>
            </w:drawing>
          </mc:Choice>
          <mc:Fallback>
            <w:pict>
              <v:shape type="#_x0000_t202" filled="f" stroked="f" style="margin-left:38pt;margin-top:0pt;width:27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而有大有小。在每种具体的罪过当中，一项苦痛与另一项苦痛之间</w:t>
                      </w:r>
                    </w:p>
                  </w:txbxContent>
                </v:textbox>
              </v:shape>
            </w:pict>
          </mc:Fallback>
        </mc:AlternateContent>
      </w:r>
      <w:r>
        <w:rPr>
          <w:noProof/>
        </w:rPr>
        <mc:AlternateContent>
          <mc:Choice Requires="wps">
            <w:drawing>
              <wp:anchor distT="0" distB="0" distL="0" distR="0" simplePos="0" relativeHeight="251857408" behindDoc="0" locked="0" layoutInCell="1" allowOverlap="1">
                <wp:simplePos x="0" y="0"/>
                <wp:positionH relativeFrom="column">
                  <wp:posOffset>0</wp:posOffset>
                </wp:positionH>
                <wp:positionV relativeFrom="paragraph">
                  <wp:posOffset>25400</wp:posOffset>
                </wp:positionV>
                <wp:extent cx="495300" cy="101600"/>
                <wp:effectExtent l="0" t="0" r="0" b="0"/>
                <wp:wrapTopAndBottom/>
                <wp:docPr id="1442" name="文本框 1442"/>
                <wp:cNvGraphicFramePr/>
                <a:graphic xmlns:a="http://schemas.openxmlformats.org/drawingml/2006/main">
                  <a:graphicData uri="http://schemas.microsoft.com/office/word/2010/wordprocessingShape">
                    <wps:wsp>
                      <wps:cNvSpPr txBox="1"/>
                      <wps:spPr>
                        <a:xfrm>
                          <a:off x="0" y="0"/>
                          <a:ext cx="495300" cy="101600"/>
                        </a:xfrm>
                        <a:prstGeom prst="rect">
                          <a:avLst/>
                        </a:prstGeom>
                        <a:noFill/>
                        <a:ln w="6350">
                          <a:noFill/>
                        </a:ln>
                      </wps:spPr>
                      <wps:txbx>
                        <w:txbxContent>
                          <w:p w:rsidR="00D55C98" w:rsidRDefault="00E14246">
                            <w:pPr>
                              <w:autoSpaceDE w:val="0"/>
                              <w:autoSpaceDN w:val="0"/>
                              <w:spacing w:line="160" w:lineRule="atLeast"/>
                              <w:rPr>
                                <w:sz w:val="12"/>
                              </w:rPr>
                            </w:pPr>
                            <w:r>
                              <w:rPr>
                                <w:rFonts w:ascii="宋体" w:eastAsia="宋体" w:hAnsi="宋体" w:cs="宋体"/>
                                <w:b/>
                                <w:color w:val="000000"/>
                                <w:sz w:val="12"/>
                              </w:rPr>
                              <w:t>过的性质而</w:t>
                            </w:r>
                          </w:p>
                        </w:txbxContent>
                      </wps:txbx>
                      <wps:bodyPr vert="horz" wrap="square" lIns="0" tIns="0" rIns="0" bIns="0" anchor="t">
                        <a:spAutoFit/>
                      </wps:bodyPr>
                    </wps:wsp>
                  </a:graphicData>
                </a:graphic>
              </wp:anchor>
            </w:drawing>
          </mc:Choice>
          <mc:Fallback>
            <w:pict>
              <v:shape type="#_x0000_t202" filled="f" stroked="f" style="margin-left:0pt;margin-top:2pt;width:3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2"/>
                        </w:rPr>
                      </w:pPr>
                      <w:r>
                        <w:rPr>
                          <w:rFonts w:ascii="宋体" w:hAnsi="宋体" w:cs="宋体" w:eastAsia="宋体"/>
                          <w:sz w:val="12"/>
                          <w:color w:val="000000"/>
                          <w:b w:val="on"/>
                          <w:i w:val="off"/>
                        </w:rPr>
                        <w:t>过的性质而</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858432" behindDoc="0" locked="0" layoutInCell="1" allowOverlap="1">
                <wp:simplePos x="0" y="0"/>
                <wp:positionH relativeFrom="column">
                  <wp:posOffset>0</wp:posOffset>
                </wp:positionH>
                <wp:positionV relativeFrom="paragraph">
                  <wp:posOffset>0</wp:posOffset>
                </wp:positionV>
                <wp:extent cx="4000500" cy="152400"/>
                <wp:effectExtent l="0" t="0" r="0" b="0"/>
                <wp:wrapTopAndBottom/>
                <wp:docPr id="1443" name="文本框 1443"/>
                <wp:cNvGraphicFramePr/>
                <a:graphic xmlns:a="http://schemas.openxmlformats.org/drawingml/2006/main">
                  <a:graphicData uri="http://schemas.microsoft.com/office/word/2010/wordprocessingShape">
                    <wps:wsp>
                      <wps:cNvSpPr txBox="1"/>
                      <wps:spPr>
                        <a:xfrm>
                          <a:off x="0" y="0"/>
                          <a:ext cx="40005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59456" behindDoc="0" locked="0" layoutInCell="1" allowOverlap="1">
                <wp:simplePos x="0" y="0"/>
                <wp:positionH relativeFrom="column">
                  <wp:posOffset>0</wp:posOffset>
                </wp:positionH>
                <wp:positionV relativeFrom="paragraph">
                  <wp:posOffset>0</wp:posOffset>
                </wp:positionV>
                <wp:extent cx="482600" cy="127000"/>
                <wp:effectExtent l="0" t="0" r="0" b="0"/>
                <wp:wrapTopAndBottom/>
                <wp:docPr id="1444" name="文本框 1444"/>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各不相同，</w:t>
                            </w:r>
                          </w:p>
                        </w:txbxContent>
                      </wps:txbx>
                      <wps:bodyPr vert="horz" wrap="square" lIns="0" tIns="0" rIns="0" bIns="0" anchor="t">
                        <a:spAutoFit/>
                      </wps:bodyPr>
                    </wps:wsp>
                  </a:graphicData>
                </a:graphic>
              </wp:anchor>
            </w:drawing>
          </mc:Choice>
          <mc:Fallback>
            <w:pict>
              <v:shape type="#_x0000_t202" filled="f" stroked="f" style="margin-left:0pt;margin-top: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各不相同，</w:t>
                      </w:r>
                    </w:p>
                  </w:txbxContent>
                </v:textbox>
              </v:shape>
            </w:pict>
          </mc:Fallback>
        </mc:AlternateContent>
      </w:r>
      <w:r>
        <w:rPr>
          <w:noProof/>
        </w:rPr>
        <mc:AlternateContent>
          <mc:Choice Requires="wps">
            <w:drawing>
              <wp:anchor distT="0" distB="0" distL="0" distR="0" simplePos="0" relativeHeight="251860480" behindDoc="0" locked="0" layoutInCell="1" allowOverlap="1">
                <wp:simplePos x="0" y="0"/>
                <wp:positionH relativeFrom="column">
                  <wp:posOffset>495300</wp:posOffset>
                </wp:positionH>
                <wp:positionV relativeFrom="paragraph">
                  <wp:posOffset>63500</wp:posOffset>
                </wp:positionV>
                <wp:extent cx="3505200" cy="127000"/>
                <wp:effectExtent l="0" t="0" r="0" b="0"/>
                <wp:wrapTopAndBottom/>
                <wp:docPr id="1445" name="文本框 1445"/>
                <wp:cNvGraphicFramePr/>
                <a:graphic xmlns:a="http://schemas.openxmlformats.org/drawingml/2006/main">
                  <a:graphicData uri="http://schemas.microsoft.com/office/word/2010/wordprocessingShape">
                    <wps:wsp>
                      <wps:cNvSpPr txBox="1"/>
                      <wps:spPr>
                        <a:xfrm>
                          <a:off x="0" y="0"/>
                          <a:ext cx="35052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的比例因而将有所不同。因此，由于这个原因惩罚无益可图的那些</w:t>
                            </w:r>
                          </w:p>
                        </w:txbxContent>
                      </wps:txbx>
                      <wps:bodyPr vert="horz" wrap="square" lIns="0" tIns="0" rIns="0" bIns="0" anchor="t">
                        <a:spAutoFit/>
                      </wps:bodyPr>
                    </wps:wsp>
                  </a:graphicData>
                </a:graphic>
              </wp:anchor>
            </w:drawing>
          </mc:Choice>
          <mc:Fallback>
            <w:pict>
              <v:shape type="#_x0000_t202" filled="f" stroked="f" style="margin-left:39pt;margin-top:5pt;width:276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的比例因而将有所不同。因此，由于这个原因惩罚无益可图的那些</w:t>
                      </w:r>
                    </w:p>
                  </w:txbxContent>
                </v:textbox>
              </v:shape>
            </w:pict>
          </mc:Fallback>
        </mc:AlternateContent>
      </w:r>
      <w:r>
        <w:rPr>
          <w:noProof/>
        </w:rPr>
        <mc:AlternateContent>
          <mc:Choice Requires="wps">
            <w:drawing>
              <wp:anchor distT="0" distB="0" distL="0" distR="0" simplePos="0" relativeHeight="251861504" behindDoc="0" locked="0" layoutInCell="1" allowOverlap="1">
                <wp:simplePos x="0" y="0"/>
                <wp:positionH relativeFrom="column">
                  <wp:posOffset>0</wp:posOffset>
                </wp:positionH>
                <wp:positionV relativeFrom="paragraph">
                  <wp:posOffset>152400</wp:posOffset>
                </wp:positionV>
                <wp:extent cx="508000" cy="101600"/>
                <wp:effectExtent l="0" t="0" r="0" b="0"/>
                <wp:wrapTopAndBottom/>
                <wp:docPr id="1446" name="文本框 1446"/>
                <wp:cNvGraphicFramePr/>
                <a:graphic xmlns:a="http://schemas.openxmlformats.org/drawingml/2006/main">
                  <a:graphicData uri="http://schemas.microsoft.com/office/word/2010/wordprocessingShape">
                    <wps:wsp>
                      <wps:cNvSpPr txBox="1"/>
                      <wps:spPr>
                        <a:xfrm>
                          <a:off x="0" y="0"/>
                          <a:ext cx="508000" cy="101600"/>
                        </a:xfrm>
                        <a:prstGeom prst="rect">
                          <a:avLst/>
                        </a:prstGeom>
                        <a:noFill/>
                        <a:ln w="6350">
                          <a:noFill/>
                        </a:ln>
                      </wps:spPr>
                      <wps:txbx>
                        <w:txbxContent>
                          <w:p w:rsidR="00D55C98" w:rsidRDefault="00E14246">
                            <w:pPr>
                              <w:autoSpaceDE w:val="0"/>
                              <w:autoSpaceDN w:val="0"/>
                              <w:spacing w:line="160" w:lineRule="atLeast"/>
                              <w:rPr>
                                <w:sz w:val="12"/>
                              </w:rPr>
                            </w:pPr>
                            <w:r>
                              <w:rPr>
                                <w:rFonts w:ascii="宋体" w:eastAsia="宋体" w:hAnsi="宋体" w:cs="宋体"/>
                                <w:b/>
                                <w:color w:val="000000"/>
                                <w:sz w:val="12"/>
                              </w:rPr>
                              <w:t>这里无法予</w:t>
                            </w:r>
                          </w:p>
                        </w:txbxContent>
                      </wps:txbx>
                      <wps:bodyPr vert="horz" wrap="square" lIns="0" tIns="0" rIns="0" bIns="0" anchor="t">
                        <a:spAutoFit/>
                      </wps:bodyPr>
                    </wps:wsp>
                  </a:graphicData>
                </a:graphic>
              </wp:anchor>
            </w:drawing>
          </mc:Choice>
          <mc:Fallback>
            <w:pict>
              <v:shape type="#_x0000_t202" filled="f" stroked="f" style="margin-left:0pt;margin-top:12pt;width:40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2"/>
                        </w:rPr>
                      </w:pPr>
                      <w:r>
                        <w:rPr>
                          <w:rFonts w:ascii="宋体" w:hAnsi="宋体" w:cs="宋体" w:eastAsia="宋体"/>
                          <w:sz w:val="12"/>
                          <w:color w:val="000000"/>
                          <w:b w:val="on"/>
                          <w:i w:val="off"/>
                        </w:rPr>
                        <w:t>这里无法予</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862528" behindDoc="0" locked="0" layoutInCell="1" allowOverlap="1">
                <wp:simplePos x="0" y="0"/>
                <wp:positionH relativeFrom="column">
                  <wp:posOffset>0</wp:posOffset>
                </wp:positionH>
                <wp:positionV relativeFrom="paragraph">
                  <wp:posOffset>0</wp:posOffset>
                </wp:positionV>
                <wp:extent cx="342900" cy="127000"/>
                <wp:effectExtent l="0" t="0" r="0" b="0"/>
                <wp:wrapTopAndBottom/>
                <wp:docPr id="1447" name="文本框 1447"/>
                <wp:cNvGraphicFramePr/>
                <a:graphic xmlns:a="http://schemas.openxmlformats.org/drawingml/2006/main">
                  <a:graphicData uri="http://schemas.microsoft.com/office/word/2010/wordprocessingShape">
                    <wps:wsp>
                      <wps:cNvSpPr txBox="1"/>
                      <wps:spPr>
                        <a:xfrm>
                          <a:off x="0" y="0"/>
                          <a:ext cx="3429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以展示</w:t>
                            </w:r>
                            <w:r>
                              <w:rPr>
                                <w:rFonts w:ascii="宋体" w:eastAsia="宋体" w:hAnsi="宋体" w:cs="宋体"/>
                                <w:b/>
                                <w:color w:val="000000"/>
                                <w:sz w:val="12"/>
                              </w:rPr>
                              <w:t>)</w:t>
                            </w:r>
                          </w:p>
                        </w:txbxContent>
                      </wps:txbx>
                      <wps:bodyPr vert="horz" wrap="square" lIns="0" tIns="0" rIns="0" bIns="0" anchor="t">
                        <a:spAutoFit/>
                      </wps:bodyPr>
                    </wps:wsp>
                  </a:graphicData>
                </a:graphic>
              </wp:anchor>
            </w:drawing>
          </mc:Choice>
          <mc:Fallback>
            <w:pict>
              <v:shape type="#_x0000_t202" filled="f" stroked="f" style="margin-left:0pt;margin-top:0pt;width:2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以展示)</w:t>
                      </w:r>
                    </w:p>
                  </w:txbxContent>
                </v:textbox>
              </v:shape>
            </w:pict>
          </mc:Fallback>
        </mc:AlternateContent>
      </w:r>
      <w:r>
        <w:rPr>
          <w:noProof/>
        </w:rPr>
        <mc:AlternateContent>
          <mc:Choice Requires="wps">
            <w:drawing>
              <wp:anchor distT="0" distB="0" distL="0" distR="0" simplePos="0" relativeHeight="251863552" behindDoc="0" locked="0" layoutInCell="1" allowOverlap="1">
                <wp:simplePos x="0" y="0"/>
                <wp:positionH relativeFrom="column">
                  <wp:posOffset>495300</wp:posOffset>
                </wp:positionH>
                <wp:positionV relativeFrom="paragraph">
                  <wp:posOffset>0</wp:posOffset>
                </wp:positionV>
                <wp:extent cx="3505200" cy="127000"/>
                <wp:effectExtent l="0" t="0" r="0" b="0"/>
                <wp:wrapTopAndBottom/>
                <wp:docPr id="1448" name="文本框 1448"/>
                <wp:cNvGraphicFramePr/>
                <a:graphic xmlns:a="http://schemas.openxmlformats.org/drawingml/2006/main">
                  <a:graphicData uri="http://schemas.microsoft.com/office/word/2010/wordprocessingShape">
                    <wps:wsp>
                      <wps:cNvSpPr txBox="1"/>
                      <wps:spPr>
                        <a:xfrm>
                          <a:off x="0" y="0"/>
                          <a:ext cx="35052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情况，除了靠调查每种具体的罪过就不能被发觉，而这一调查将是</w:t>
                            </w:r>
                          </w:p>
                        </w:txbxContent>
                      </wps:txbx>
                      <wps:bodyPr vert="horz" wrap="square" lIns="0" tIns="0" rIns="0" bIns="0" anchor="t">
                        <a:spAutoFit/>
                      </wps:bodyPr>
                    </wps:wsp>
                  </a:graphicData>
                </a:graphic>
              </wp:anchor>
            </w:drawing>
          </mc:Choice>
          <mc:Fallback>
            <w:pict>
              <v:shape type="#_x0000_t202" filled="f" stroked="f" style="margin-left:39pt;margin-top:0pt;width:276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情况，除了靠调查每种具体的罪过就不能被发觉，而这一调查将是</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864576" behindDoc="0" locked="0" layoutInCell="1" allowOverlap="1">
                <wp:simplePos x="0" y="0"/>
                <wp:positionH relativeFrom="column">
                  <wp:posOffset>0</wp:posOffset>
                </wp:positionH>
                <wp:positionV relativeFrom="paragraph">
                  <wp:posOffset>0</wp:posOffset>
                </wp:positionV>
                <wp:extent cx="1943100" cy="190500"/>
                <wp:effectExtent l="0" t="0" r="0" b="0"/>
                <wp:wrapTopAndBottom/>
                <wp:docPr id="1449" name="文本框 1449"/>
                <wp:cNvGraphicFramePr/>
                <a:graphic xmlns:a="http://schemas.openxmlformats.org/drawingml/2006/main">
                  <a:graphicData uri="http://schemas.microsoft.com/office/word/2010/wordprocessingShape">
                    <wps:wsp>
                      <wps:cNvSpPr txBox="1"/>
                      <wps:spPr>
                        <a:xfrm>
                          <a:off x="0" y="0"/>
                          <a:ext cx="1943100" cy="190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153pt;height:1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65600" behindDoc="0" locked="0" layoutInCell="1" allowOverlap="1">
                <wp:simplePos x="0" y="0"/>
                <wp:positionH relativeFrom="column">
                  <wp:posOffset>0</wp:posOffset>
                </wp:positionH>
                <wp:positionV relativeFrom="paragraph">
                  <wp:posOffset>0</wp:posOffset>
                </wp:positionV>
                <wp:extent cx="495300" cy="139700"/>
                <wp:effectExtent l="0" t="0" r="0" b="0"/>
                <wp:wrapTopAndBottom/>
                <wp:docPr id="1450" name="文本框 1450"/>
                <wp:cNvGraphicFramePr/>
                <a:graphic xmlns:a="http://schemas.openxmlformats.org/drawingml/2006/main">
                  <a:graphicData uri="http://schemas.microsoft.com/office/word/2010/wordprocessingShape">
                    <wps:wsp>
                      <wps:cNvSpPr txBox="1"/>
                      <wps:spPr>
                        <a:xfrm>
                          <a:off x="0" y="0"/>
                          <a:ext cx="495300" cy="139700"/>
                        </a:xfrm>
                        <a:prstGeom prst="rect">
                          <a:avLst/>
                        </a:prstGeom>
                        <a:noFill/>
                        <a:ln w="6350">
                          <a:noFill/>
                        </a:ln>
                      </wps:spPr>
                      <wps:txbx>
                        <w:txbxContent>
                          <w:p w:rsidR="00D55C98" w:rsidRDefault="00E14246">
                            <w:pPr>
                              <w:autoSpaceDE w:val="0"/>
                              <w:autoSpaceDN w:val="0"/>
                              <w:spacing w:line="220" w:lineRule="atLeast"/>
                              <w:rPr>
                                <w:sz w:val="12"/>
                              </w:rPr>
                            </w:pPr>
                            <w:r>
                              <w:rPr>
                                <w:rFonts w:ascii="宋体" w:eastAsia="宋体" w:hAnsi="宋体" w:cs="宋体"/>
                                <w:b/>
                                <w:color w:val="000000"/>
                                <w:sz w:val="12"/>
                              </w:rPr>
                              <w:t>(2)</w:t>
                            </w:r>
                            <w:r>
                              <w:rPr>
                                <w:rFonts w:ascii="宋体" w:eastAsia="宋体" w:hAnsi="宋体" w:cs="宋体"/>
                                <w:b/>
                                <w:color w:val="000000"/>
                                <w:sz w:val="12"/>
                              </w:rPr>
                              <w:t>或在所</w:t>
                            </w:r>
                          </w:p>
                        </w:txbxContent>
                      </wps:txbx>
                      <wps:bodyPr vert="horz" wrap="square" lIns="0" tIns="0" rIns="0" bIns="0" anchor="t">
                        <a:spAutoFit/>
                      </wps:bodyPr>
                    </wps:wsp>
                  </a:graphicData>
                </a:graphic>
              </wp:anchor>
            </w:drawing>
          </mc:Choice>
          <mc:Fallback>
            <w:pict>
              <v:shape type="#_x0000_t202" filled="f" stroked="f" style="margin-left:0pt;margin-top:0pt;width:39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2"/>
                        </w:rPr>
                      </w:pPr>
                      <w:r>
                        <w:rPr>
                          <w:rFonts w:ascii="宋体" w:hAnsi="宋体" w:cs="宋体" w:eastAsia="宋体"/>
                          <w:sz w:val="12"/>
                          <w:color w:val="000000"/>
                          <w:b w:val="on"/>
                          <w:i w:val="off"/>
                        </w:rPr>
                        <w:t>(2)或在所</w:t>
                      </w:r>
                    </w:p>
                  </w:txbxContent>
                </v:textbox>
              </v:shape>
            </w:pict>
          </mc:Fallback>
        </mc:AlternateContent>
      </w:r>
      <w:r>
        <w:rPr>
          <w:noProof/>
        </w:rPr>
        <mc:AlternateContent>
          <mc:Choice Requires="wps">
            <w:drawing>
              <wp:anchor distT="0" distB="0" distL="0" distR="0" simplePos="0" relativeHeight="251866624" behindDoc="0" locked="0" layoutInCell="1" allowOverlap="1">
                <wp:simplePos x="0" y="0"/>
                <wp:positionH relativeFrom="column">
                  <wp:posOffset>495300</wp:posOffset>
                </wp:positionH>
                <wp:positionV relativeFrom="paragraph">
                  <wp:posOffset>101600</wp:posOffset>
                </wp:positionV>
                <wp:extent cx="1447800" cy="127000"/>
                <wp:effectExtent l="0" t="0" r="0" b="0"/>
                <wp:wrapTopAndBottom/>
                <wp:docPr id="1451" name="文本框 1451"/>
                <wp:cNvGraphicFramePr/>
                <a:graphic xmlns:a="http://schemas.openxmlformats.org/drawingml/2006/main">
                  <a:graphicData uri="http://schemas.microsoft.com/office/word/2010/wordprocessingShape">
                    <wps:wsp>
                      <wps:cNvSpPr txBox="1"/>
                      <wps:spPr>
                        <a:xfrm>
                          <a:off x="0" y="0"/>
                          <a:ext cx="14478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本著作的正文要做的事情。</w:t>
                            </w:r>
                          </w:p>
                        </w:txbxContent>
                      </wps:txbx>
                      <wps:bodyPr vert="horz" wrap="square" lIns="0" tIns="0" rIns="0" bIns="0" anchor="t">
                        <a:spAutoFit/>
                      </wps:bodyPr>
                    </wps:wsp>
                  </a:graphicData>
                </a:graphic>
              </wp:anchor>
            </w:drawing>
          </mc:Choice>
          <mc:Fallback>
            <w:pict>
              <v:shape type="#_x0000_t202" filled="f" stroked="f" style="margin-left:39pt;margin-top:8pt;width:11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本著作的正文要做的事情。</w:t>
                      </w:r>
                    </w:p>
                  </w:txbxContent>
                </v:textbox>
              </v:shape>
            </w:pict>
          </mc:Fallback>
        </mc:AlternateContent>
      </w:r>
      <w:r>
        <w:rPr>
          <w:noProof/>
        </w:rPr>
        <mc:AlternateContent>
          <mc:Choice Requires="wps">
            <w:drawing>
              <wp:anchor distT="0" distB="0" distL="0" distR="0" simplePos="0" relativeHeight="251867648" behindDoc="0" locked="0" layoutInCell="1" allowOverlap="1">
                <wp:simplePos x="0" y="0"/>
                <wp:positionH relativeFrom="column">
                  <wp:posOffset>0</wp:posOffset>
                </wp:positionH>
                <wp:positionV relativeFrom="paragraph">
                  <wp:posOffset>190500</wp:posOffset>
                </wp:positionV>
                <wp:extent cx="508000" cy="114300"/>
                <wp:effectExtent l="0" t="0" r="0" b="0"/>
                <wp:wrapTopAndBottom/>
                <wp:docPr id="1452" name="文本框 1452"/>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谈论的个别</w:t>
                            </w:r>
                          </w:p>
                        </w:txbxContent>
                      </wps:txbx>
                      <wps:bodyPr vert="horz" wrap="square" lIns="0" tIns="0" rIns="0" bIns="0" anchor="t">
                        <a:spAutoFit/>
                      </wps:bodyPr>
                    </wps:wsp>
                  </a:graphicData>
                </a:graphic>
              </wp:anchor>
            </w:drawing>
          </mc:Choice>
          <mc:Fallback>
            <w:pict>
              <v:shape type="#_x0000_t202" filled="f" stroked="f" style="margin-left:0pt;margin-top:15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谈论的个别</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868672" behindDoc="0" locked="0" layoutInCell="1" allowOverlap="1">
                <wp:simplePos x="0" y="0"/>
                <wp:positionH relativeFrom="column">
                  <wp:posOffset>0</wp:posOffset>
                </wp:positionH>
                <wp:positionV relativeFrom="paragraph">
                  <wp:posOffset>0</wp:posOffset>
                </wp:positionV>
                <wp:extent cx="4000500" cy="241300"/>
                <wp:effectExtent l="0" t="0" r="0" b="0"/>
                <wp:wrapTopAndBottom/>
                <wp:docPr id="1453" name="文本框 1453"/>
                <wp:cNvGraphicFramePr/>
                <a:graphic xmlns:a="http://schemas.openxmlformats.org/drawingml/2006/main">
                  <a:graphicData uri="http://schemas.microsoft.com/office/word/2010/wordprocessingShape">
                    <wps:wsp>
                      <wps:cNvSpPr txBox="1"/>
                      <wps:spPr>
                        <a:xfrm>
                          <a:off x="0" y="0"/>
                          <a:ext cx="4000500" cy="241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1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69696" behindDoc="0" locked="0" layoutInCell="1" allowOverlap="1">
                <wp:simplePos x="0" y="0"/>
                <wp:positionH relativeFrom="column">
                  <wp:posOffset>0</wp:posOffset>
                </wp:positionH>
                <wp:positionV relativeFrom="paragraph">
                  <wp:posOffset>0</wp:posOffset>
                </wp:positionV>
                <wp:extent cx="482600" cy="114300"/>
                <wp:effectExtent l="0" t="0" r="0" b="0"/>
                <wp:wrapTopAndBottom/>
                <wp:docPr id="1454" name="文本框 1454"/>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情况下，惩</w:t>
                            </w:r>
                          </w:p>
                        </w:txbxContent>
                      </wps:txbx>
                      <wps:bodyPr vert="horz" wrap="square" lIns="0" tIns="0" rIns="0" bIns="0" anchor="t">
                        <a:spAutoFit/>
                      </wps:bodyPr>
                    </wps:wsp>
                  </a:graphicData>
                </a:graphic>
              </wp:anchor>
            </w:drawing>
          </mc:Choice>
          <mc:Fallback>
            <w:pict>
              <v:shape type="#_x0000_t202" filled="f" stroked="f" style="margin-left:0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情况下，惩</w:t>
                      </w:r>
                    </w:p>
                  </w:txbxContent>
                </v:textbox>
              </v:shape>
            </w:pict>
          </mc:Fallback>
        </mc:AlternateContent>
      </w:r>
      <w:r>
        <w:rPr>
          <w:noProof/>
        </w:rPr>
        <mc:AlternateContent>
          <mc:Choice Requires="wps">
            <w:drawing>
              <wp:anchor distT="0" distB="0" distL="0" distR="0" simplePos="0" relativeHeight="251870720" behindDoc="0" locked="0" layoutInCell="1" allowOverlap="1">
                <wp:simplePos x="0" y="0"/>
                <wp:positionH relativeFrom="column">
                  <wp:posOffset>0</wp:posOffset>
                </wp:positionH>
                <wp:positionV relativeFrom="paragraph">
                  <wp:posOffset>114300</wp:posOffset>
                </wp:positionV>
                <wp:extent cx="482600" cy="127000"/>
                <wp:effectExtent l="0" t="0" r="0" b="0"/>
                <wp:wrapTopAndBottom/>
                <wp:docPr id="1455" name="文本框 1455"/>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罚造成的苦</w:t>
                            </w:r>
                          </w:p>
                        </w:txbxContent>
                      </wps:txbx>
                      <wps:bodyPr vert="horz" wrap="square" lIns="0" tIns="0" rIns="0" bIns="0" anchor="t">
                        <a:spAutoFit/>
                      </wps:bodyPr>
                    </wps:wsp>
                  </a:graphicData>
                </a:graphic>
              </wp:anchor>
            </w:drawing>
          </mc:Choice>
          <mc:Fallback>
            <w:pict>
              <v:shape type="#_x0000_t202" filled="f" stroked="f" style="margin-left:0pt;margin-top:9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罚造成的苦</w:t>
                      </w:r>
                    </w:p>
                  </w:txbxContent>
                </v:textbox>
              </v:shape>
            </w:pict>
          </mc:Fallback>
        </mc:AlternateContent>
      </w:r>
      <w:r>
        <w:rPr>
          <w:noProof/>
        </w:rPr>
        <mc:AlternateContent>
          <mc:Choice Requires="wps">
            <w:drawing>
              <wp:anchor distT="0" distB="0" distL="0" distR="0" simplePos="0" relativeHeight="251871744" behindDoc="0" locked="0" layoutInCell="1" allowOverlap="1">
                <wp:simplePos x="0" y="0"/>
                <wp:positionH relativeFrom="column">
                  <wp:posOffset>0</wp:posOffset>
                </wp:positionH>
                <wp:positionV relativeFrom="paragraph">
                  <wp:posOffset>241300</wp:posOffset>
                </wp:positionV>
                <wp:extent cx="482600" cy="127000"/>
                <wp:effectExtent l="0" t="0" r="0" b="0"/>
                <wp:wrapTopAndBottom/>
                <wp:docPr id="1456" name="文本框 1456"/>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痛会超过罪</w:t>
                            </w:r>
                          </w:p>
                        </w:txbxContent>
                      </wps:txbx>
                      <wps:bodyPr vert="horz" wrap="square" lIns="0" tIns="0" rIns="0" bIns="0" anchor="t">
                        <a:spAutoFit/>
                      </wps:bodyPr>
                    </wps:wsp>
                  </a:graphicData>
                </a:graphic>
              </wp:anchor>
            </w:drawing>
          </mc:Choice>
          <mc:Fallback>
            <w:pict>
              <v:shape type="#_x0000_t202" filled="f" stroked="f" style="margin-left:0pt;margin-top:19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痛会超过罪</w:t>
                      </w:r>
                    </w:p>
                  </w:txbxContent>
                </v:textbox>
              </v:shape>
            </w:pict>
          </mc:Fallback>
        </mc:AlternateContent>
      </w:r>
      <w:r>
        <w:rPr>
          <w:noProof/>
        </w:rPr>
        <mc:AlternateContent>
          <mc:Choice Requires="wps">
            <w:drawing>
              <wp:anchor distT="0" distB="0" distL="0" distR="0" simplePos="0" relativeHeight="251872768" behindDoc="0" locked="0" layoutInCell="1" allowOverlap="1">
                <wp:simplePos x="0" y="0"/>
                <wp:positionH relativeFrom="column">
                  <wp:posOffset>749300</wp:posOffset>
                </wp:positionH>
                <wp:positionV relativeFrom="paragraph">
                  <wp:posOffset>25400</wp:posOffset>
                </wp:positionV>
                <wp:extent cx="3251200" cy="127000"/>
                <wp:effectExtent l="0" t="0" r="0" b="0"/>
                <wp:wrapTopAndBottom/>
                <wp:docPr id="1457" name="文本框 1457"/>
                <wp:cNvGraphicFramePr/>
                <a:graphic xmlns:a="http://schemas.openxmlformats.org/drawingml/2006/main">
                  <a:graphicData uri="http://schemas.microsoft.com/office/word/2010/wordprocessingShape">
                    <wps:wsp>
                      <wps:cNvSpPr txBox="1"/>
                      <wps:spPr>
                        <a:xfrm>
                          <a:off x="0" y="0"/>
                          <a:ext cx="32512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16.(2)</w:t>
                            </w:r>
                            <w:r>
                              <w:rPr>
                                <w:rFonts w:ascii="宋体" w:eastAsia="宋体" w:hAnsi="宋体" w:cs="宋体"/>
                                <w:b/>
                                <w:color w:val="000000"/>
                                <w:sz w:val="12"/>
                              </w:rPr>
                              <w:t>虽然依通常状况，出自惩罚的苦痛不超过惩罚的作用</w:t>
                            </w:r>
                          </w:p>
                        </w:txbxContent>
                      </wps:txbx>
                      <wps:bodyPr vert="horz" wrap="square" lIns="0" tIns="0" rIns="0" bIns="0" anchor="t">
                        <a:spAutoFit/>
                      </wps:bodyPr>
                    </wps:wsp>
                  </a:graphicData>
                </a:graphic>
              </wp:anchor>
            </w:drawing>
          </mc:Choice>
          <mc:Fallback>
            <w:pict>
              <v:shape type="#_x0000_t202" filled="f" stroked="f" style="margin-left:59pt;margin-top:2pt;width:256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16.(2)虽然依通常状况，出自惩罚的苦痛不超过惩罚的作用</w:t>
                      </w:r>
                    </w:p>
                  </w:txbxContent>
                </v:textbox>
              </v:shape>
            </w:pict>
          </mc:Fallback>
        </mc:AlternateContent>
      </w:r>
      <w:r>
        <w:rPr>
          <w:noProof/>
        </w:rPr>
        <mc:AlternateContent>
          <mc:Choice Requires="wps">
            <w:drawing>
              <wp:anchor distT="0" distB="0" distL="0" distR="0" simplePos="0" relativeHeight="251873792" behindDoc="0" locked="0" layoutInCell="1" allowOverlap="1">
                <wp:simplePos x="0" y="0"/>
                <wp:positionH relativeFrom="column">
                  <wp:posOffset>495300</wp:posOffset>
                </wp:positionH>
                <wp:positionV relativeFrom="paragraph">
                  <wp:posOffset>215900</wp:posOffset>
                </wp:positionV>
                <wp:extent cx="3505200" cy="127000"/>
                <wp:effectExtent l="0" t="0" r="0" b="0"/>
                <wp:wrapTopAndBottom/>
                <wp:docPr id="1458" name="文本框 1458"/>
                <wp:cNvGraphicFramePr/>
                <a:graphic xmlns:a="http://schemas.openxmlformats.org/drawingml/2006/main">
                  <a:graphicData uri="http://schemas.microsoft.com/office/word/2010/wordprocessingShape">
                    <wps:wsp>
                      <wps:cNvSpPr txBox="1"/>
                      <wps:spPr>
                        <a:xfrm>
                          <a:off x="0" y="0"/>
                          <a:ext cx="35052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力可能在同一段时间内造成的裨益</w:t>
                            </w:r>
                            <w:r>
                              <w:rPr>
                                <w:rFonts w:ascii="宋体" w:eastAsia="宋体" w:hAnsi="宋体" w:cs="宋体"/>
                                <w:b/>
                                <w:color w:val="000000"/>
                                <w:sz w:val="12"/>
                              </w:rPr>
                              <w:t xml:space="preserve"> (</w:t>
                            </w:r>
                            <w:r>
                              <w:rPr>
                                <w:rFonts w:ascii="宋体" w:eastAsia="宋体" w:hAnsi="宋体" w:cs="宋体"/>
                                <w:b/>
                                <w:color w:val="000000"/>
                                <w:sz w:val="12"/>
                              </w:rPr>
                              <w:t>这裨益趋于排除罪过造成的</w:t>
                            </w:r>
                          </w:p>
                        </w:txbxContent>
                      </wps:txbx>
                      <wps:bodyPr vert="horz" wrap="square" lIns="0" tIns="0" rIns="0" bIns="0" anchor="t">
                        <a:spAutoFit/>
                      </wps:bodyPr>
                    </wps:wsp>
                  </a:graphicData>
                </a:graphic>
              </wp:anchor>
            </w:drawing>
          </mc:Choice>
          <mc:Fallback>
            <w:pict>
              <v:shape type="#_x0000_t202" filled="f" stroked="f" style="margin-left:39pt;margin-top:17pt;width:276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力可能在同一段时间内造成的裨益 (这裨益趋于排除罪过造成的</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874816" behindDoc="0" locked="0" layoutInCell="1" allowOverlap="1">
                <wp:simplePos x="0" y="0"/>
                <wp:positionH relativeFrom="column">
                  <wp:posOffset>0</wp:posOffset>
                </wp:positionH>
                <wp:positionV relativeFrom="paragraph">
                  <wp:posOffset>0</wp:posOffset>
                </wp:positionV>
                <wp:extent cx="4013200" cy="152400"/>
                <wp:effectExtent l="0" t="0" r="0" b="0"/>
                <wp:wrapTopAndBottom/>
                <wp:docPr id="1459" name="文本框 1459"/>
                <wp:cNvGraphicFramePr/>
                <a:graphic xmlns:a="http://schemas.openxmlformats.org/drawingml/2006/main">
                  <a:graphicData uri="http://schemas.microsoft.com/office/word/2010/wordprocessingShape">
                    <wps:wsp>
                      <wps:cNvSpPr txBox="1"/>
                      <wps:spPr>
                        <a:xfrm>
                          <a:off x="0" y="0"/>
                          <a:ext cx="40132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75840" behindDoc="0" locked="0" layoutInCell="1" allowOverlap="1">
                <wp:simplePos x="0" y="0"/>
                <wp:positionH relativeFrom="column">
                  <wp:posOffset>0</wp:posOffset>
                </wp:positionH>
                <wp:positionV relativeFrom="paragraph">
                  <wp:posOffset>0</wp:posOffset>
                </wp:positionV>
                <wp:extent cx="482600" cy="127000"/>
                <wp:effectExtent l="0" t="0" r="0" b="0"/>
                <wp:wrapTopAndBottom/>
                <wp:docPr id="1460" name="文本框 1460"/>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过造成的苦</w:t>
                            </w:r>
                          </w:p>
                        </w:txbxContent>
                      </wps:txbx>
                      <wps:bodyPr vert="horz" wrap="square" lIns="0" tIns="0" rIns="0" bIns="0" anchor="t">
                        <a:spAutoFit/>
                      </wps:bodyPr>
                    </wps:wsp>
                  </a:graphicData>
                </a:graphic>
              </wp:anchor>
            </w:drawing>
          </mc:Choice>
          <mc:Fallback>
            <w:pict>
              <v:shape type="#_x0000_t202" filled="f" stroked="f" style="margin-left:0pt;margin-top: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过造成的苦</w:t>
                      </w:r>
                    </w:p>
                  </w:txbxContent>
                </v:textbox>
              </v:shape>
            </w:pict>
          </mc:Fallback>
        </mc:AlternateContent>
      </w:r>
      <w:r>
        <w:rPr>
          <w:noProof/>
        </w:rPr>
        <mc:AlternateContent>
          <mc:Choice Requires="wps">
            <w:drawing>
              <wp:anchor distT="0" distB="0" distL="0" distR="0" simplePos="0" relativeHeight="251876864" behindDoc="0" locked="0" layoutInCell="1" allowOverlap="1">
                <wp:simplePos x="0" y="0"/>
                <wp:positionH relativeFrom="column">
                  <wp:posOffset>482600</wp:posOffset>
                </wp:positionH>
                <wp:positionV relativeFrom="paragraph">
                  <wp:posOffset>114300</wp:posOffset>
                </wp:positionV>
                <wp:extent cx="3530600" cy="101600"/>
                <wp:effectExtent l="0" t="0" r="0" b="0"/>
                <wp:wrapTopAndBottom/>
                <wp:docPr id="1461" name="文本框 1461"/>
                <wp:cNvGraphicFramePr/>
                <a:graphic xmlns:a="http://schemas.openxmlformats.org/drawingml/2006/main">
                  <a:graphicData uri="http://schemas.microsoft.com/office/word/2010/wordprocessingShape">
                    <wps:wsp>
                      <wps:cNvSpPr txBox="1"/>
                      <wps:spPr>
                        <a:xfrm>
                          <a:off x="0" y="0"/>
                          <a:ext cx="3530600" cy="101600"/>
                        </a:xfrm>
                        <a:prstGeom prst="rect">
                          <a:avLst/>
                        </a:prstGeom>
                        <a:noFill/>
                        <a:ln w="6350">
                          <a:noFill/>
                        </a:ln>
                      </wps:spPr>
                      <wps:txbx>
                        <w:txbxContent>
                          <w:p w:rsidR="00D55C98" w:rsidRDefault="00E14246">
                            <w:pPr>
                              <w:autoSpaceDE w:val="0"/>
                              <w:autoSpaceDN w:val="0"/>
                              <w:spacing w:line="160" w:lineRule="atLeast"/>
                              <w:rPr>
                                <w:sz w:val="12"/>
                              </w:rPr>
                            </w:pPr>
                            <w:r>
                              <w:rPr>
                                <w:rFonts w:ascii="宋体" w:eastAsia="宋体" w:hAnsi="宋体" w:cs="宋体"/>
                                <w:b/>
                                <w:color w:val="000000"/>
                                <w:sz w:val="12"/>
                              </w:rPr>
                              <w:t>苦痛</w:t>
                            </w:r>
                            <w:r>
                              <w:rPr>
                                <w:rFonts w:ascii="宋体" w:eastAsia="宋体" w:hAnsi="宋体" w:cs="宋体"/>
                                <w:b/>
                                <w:color w:val="000000"/>
                                <w:sz w:val="12"/>
                              </w:rPr>
                              <w:t>)</w:t>
                            </w:r>
                            <w:r>
                              <w:rPr>
                                <w:rFonts w:ascii="宋体" w:eastAsia="宋体" w:hAnsi="宋体" w:cs="宋体"/>
                                <w:b/>
                                <w:color w:val="000000"/>
                                <w:sz w:val="12"/>
                              </w:rPr>
                              <w:t>，但它可能由于某些偶然环境的影响而变得如此。这些环境</w:t>
                            </w:r>
                          </w:p>
                        </w:txbxContent>
                      </wps:txbx>
                      <wps:bodyPr vert="horz" wrap="square" lIns="0" tIns="0" rIns="0" bIns="0" anchor="t">
                        <a:spAutoFit/>
                      </wps:bodyPr>
                    </wps:wsp>
                  </a:graphicData>
                </a:graphic>
              </wp:anchor>
            </w:drawing>
          </mc:Choice>
          <mc:Fallback>
            <w:pict>
              <v:shape type="#_x0000_t202" filled="f" stroked="f" style="margin-left:38pt;margin-top:9pt;width:27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2"/>
                        </w:rPr>
                      </w:pPr>
                      <w:r>
                        <w:rPr>
                          <w:rFonts w:ascii="宋体" w:hAnsi="宋体" w:cs="宋体" w:eastAsia="宋体"/>
                          <w:sz w:val="12"/>
                          <w:color w:val="000000"/>
                          <w:b w:val="on"/>
                          <w:i w:val="off"/>
                        </w:rPr>
                        <w:t>苦痛)，但它可能由于某些偶然环境的影响而变得如此。这些环境</w:t>
                      </w:r>
                    </w:p>
                  </w:txbxContent>
                </v:textbox>
              </v:shape>
            </w:pict>
          </mc:Fallback>
        </mc:AlternateContent>
      </w:r>
      <w:r>
        <w:rPr>
          <w:noProof/>
        </w:rPr>
        <mc:AlternateContent>
          <mc:Choice Requires="wps">
            <w:drawing>
              <wp:anchor distT="0" distB="0" distL="0" distR="0" simplePos="0" relativeHeight="251877888" behindDoc="0" locked="0" layoutInCell="1" allowOverlap="1">
                <wp:simplePos x="0" y="0"/>
                <wp:positionH relativeFrom="column">
                  <wp:posOffset>0</wp:posOffset>
                </wp:positionH>
                <wp:positionV relativeFrom="paragraph">
                  <wp:posOffset>152400</wp:posOffset>
                </wp:positionV>
                <wp:extent cx="508000" cy="101600"/>
                <wp:effectExtent l="0" t="0" r="0" b="0"/>
                <wp:wrapTopAndBottom/>
                <wp:docPr id="1462" name="文本框 1462"/>
                <wp:cNvGraphicFramePr/>
                <a:graphic xmlns:a="http://schemas.openxmlformats.org/drawingml/2006/main">
                  <a:graphicData uri="http://schemas.microsoft.com/office/word/2010/wordprocessingShape">
                    <wps:wsp>
                      <wps:cNvSpPr txBox="1"/>
                      <wps:spPr>
                        <a:xfrm>
                          <a:off x="0" y="0"/>
                          <a:ext cx="508000" cy="101600"/>
                        </a:xfrm>
                        <a:prstGeom prst="rect">
                          <a:avLst/>
                        </a:prstGeom>
                        <a:noFill/>
                        <a:ln w="6350">
                          <a:noFill/>
                        </a:ln>
                      </wps:spPr>
                      <wps:txbx>
                        <w:txbxContent>
                          <w:p w:rsidR="00D55C98" w:rsidRDefault="00E14246">
                            <w:pPr>
                              <w:autoSpaceDE w:val="0"/>
                              <w:autoSpaceDN w:val="0"/>
                              <w:spacing w:line="160" w:lineRule="atLeast"/>
                              <w:rPr>
                                <w:sz w:val="12"/>
                              </w:rPr>
                            </w:pPr>
                            <w:r>
                              <w:rPr>
                                <w:rFonts w:ascii="宋体" w:eastAsia="宋体" w:hAnsi="宋体" w:cs="宋体"/>
                                <w:b/>
                                <w:color w:val="000000"/>
                                <w:sz w:val="12"/>
                              </w:rPr>
                              <w:t>痛，原因是：</w:t>
                            </w:r>
                          </w:p>
                        </w:txbxContent>
                      </wps:txbx>
                      <wps:bodyPr vert="horz" wrap="square" lIns="0" tIns="0" rIns="0" bIns="0" anchor="t">
                        <a:spAutoFit/>
                      </wps:bodyPr>
                    </wps:wsp>
                  </a:graphicData>
                </a:graphic>
              </wp:anchor>
            </w:drawing>
          </mc:Choice>
          <mc:Fallback>
            <w:pict>
              <v:shape type="#_x0000_t202" filled="f" stroked="f" style="margin-left:0pt;margin-top:12pt;width:40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2"/>
                        </w:rPr>
                      </w:pPr>
                      <w:r>
                        <w:rPr>
                          <w:rFonts w:ascii="宋体" w:hAnsi="宋体" w:cs="宋体" w:eastAsia="宋体"/>
                          <w:sz w:val="12"/>
                          <w:color w:val="000000"/>
                          <w:b w:val="on"/>
                          <w:i w:val="off"/>
                        </w:rPr>
                        <w:t>痛，原因是：</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878912" behindDoc="0" locked="0" layoutInCell="1" allowOverlap="1">
                <wp:simplePos x="0" y="0"/>
                <wp:positionH relativeFrom="column">
                  <wp:posOffset>0</wp:posOffset>
                </wp:positionH>
                <wp:positionV relativeFrom="paragraph">
                  <wp:posOffset>0</wp:posOffset>
                </wp:positionV>
                <wp:extent cx="127000" cy="127000"/>
                <wp:effectExtent l="0" t="0" r="0" b="0"/>
                <wp:wrapTopAndBottom/>
                <wp:docPr id="1463" name="文本框 1463"/>
                <wp:cNvGraphicFramePr/>
                <a:graphic xmlns:a="http://schemas.openxmlformats.org/drawingml/2006/main">
                  <a:graphicData uri="http://schemas.microsoft.com/office/word/2010/wordprocessingShape">
                    <wps:wsp>
                      <wps:cNvSpPr txBox="1"/>
                      <wps:spPr>
                        <a:xfrm>
                          <a:off x="0" y="0"/>
                          <a:ext cx="1270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64</w:t>
                            </w:r>
                          </w:p>
                        </w:txbxContent>
                      </wps:txbx>
                      <wps:bodyPr vert="horz" wrap="square" lIns="0" tIns="0" rIns="0" bIns="0" anchor="t">
                        <a:spAutoFit/>
                      </wps:bodyPr>
                    </wps:wsp>
                  </a:graphicData>
                </a:graphic>
              </wp:anchor>
            </w:drawing>
          </mc:Choice>
          <mc:Fallback>
            <w:pict>
              <v:shape type="#_x0000_t202" filled="f" stroked="f" style="margin-left:0pt;margin-top:0pt;width:1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64</w:t>
                      </w:r>
                    </w:p>
                  </w:txbxContent>
                </v:textbox>
              </v:shape>
            </w:pict>
          </mc:Fallback>
        </mc:AlternateContent>
      </w:r>
      <w:r>
        <w:rPr>
          <w:noProof/>
        </w:rPr>
        <mc:AlternateContent>
          <mc:Choice Requires="wps">
            <w:drawing>
              <wp:anchor distT="0" distB="0" distL="0" distR="0" simplePos="0" relativeHeight="251879936" behindDoc="0" locked="0" layoutInCell="1" allowOverlap="1">
                <wp:simplePos x="0" y="0"/>
                <wp:positionH relativeFrom="column">
                  <wp:posOffset>482600</wp:posOffset>
                </wp:positionH>
                <wp:positionV relativeFrom="paragraph">
                  <wp:posOffset>0</wp:posOffset>
                </wp:positionV>
                <wp:extent cx="3517900" cy="127000"/>
                <wp:effectExtent l="0" t="0" r="0" b="0"/>
                <wp:wrapTopAndBottom/>
                <wp:docPr id="1464" name="文本框 1464"/>
                <wp:cNvGraphicFramePr/>
                <a:graphic xmlns:a="http://schemas.openxmlformats.org/drawingml/2006/main">
                  <a:graphicData uri="http://schemas.microsoft.com/office/word/2010/wordprocessingShape">
                    <wps:wsp>
                      <wps:cNvSpPr txBox="1"/>
                      <wps:spPr>
                        <a:xfrm>
                          <a:off x="0" y="0"/>
                          <a:ext cx="35179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有下面几种：其一，在一特殊时刻，犯罪者的人数多得足以增加惩</w:t>
                            </w:r>
                          </w:p>
                        </w:txbxContent>
                      </wps:txbx>
                      <wps:bodyPr vert="horz" wrap="square" lIns="0" tIns="0" rIns="0" bIns="0" anchor="t">
                        <a:spAutoFit/>
                      </wps:bodyPr>
                    </wps:wsp>
                  </a:graphicData>
                </a:graphic>
              </wp:anchor>
            </w:drawing>
          </mc:Choice>
          <mc:Fallback>
            <w:pict>
              <v:shape type="#_x0000_t202" filled="f" stroked="f" style="margin-left:38pt;margin-top:0pt;width:27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有下面几种：其一，在一特殊时刻，犯罪者的人数多得足以增加惩</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880960" behindDoc="0" locked="0" layoutInCell="1" allowOverlap="1">
                <wp:simplePos x="0" y="0"/>
                <wp:positionH relativeFrom="column">
                  <wp:posOffset>0</wp:posOffset>
                </wp:positionH>
                <wp:positionV relativeFrom="paragraph">
                  <wp:posOffset>0</wp:posOffset>
                </wp:positionV>
                <wp:extent cx="4000500" cy="139700"/>
                <wp:effectExtent l="0" t="0" r="0" b="0"/>
                <wp:wrapTopAndBottom/>
                <wp:docPr id="1465" name="文本框 1465"/>
                <wp:cNvGraphicFramePr/>
                <a:graphic xmlns:a="http://schemas.openxmlformats.org/drawingml/2006/main">
                  <a:graphicData uri="http://schemas.microsoft.com/office/word/2010/wordprocessingShape">
                    <wps:wsp>
                      <wps:cNvSpPr txBox="1"/>
                      <wps:spPr>
                        <a:xfrm>
                          <a:off x="0" y="0"/>
                          <a:ext cx="40005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81984" behindDoc="0" locked="0" layoutInCell="1" allowOverlap="1">
                <wp:simplePos x="0" y="0"/>
                <wp:positionH relativeFrom="column">
                  <wp:posOffset>0</wp:posOffset>
                </wp:positionH>
                <wp:positionV relativeFrom="paragraph">
                  <wp:posOffset>0</wp:posOffset>
                </wp:positionV>
                <wp:extent cx="495300" cy="241300"/>
                <wp:effectExtent l="0" t="0" r="0" b="0"/>
                <wp:wrapTopAndBottom/>
                <wp:docPr id="1466" name="文本框 1466"/>
                <wp:cNvGraphicFramePr/>
                <a:graphic xmlns:a="http://schemas.openxmlformats.org/drawingml/2006/main">
                  <a:graphicData uri="http://schemas.microsoft.com/office/word/2010/wordprocessingShape">
                    <wps:wsp>
                      <wps:cNvSpPr txBox="1"/>
                      <wps:spPr>
                        <a:xfrm>
                          <a:off x="0" y="0"/>
                          <a:ext cx="495300" cy="241300"/>
                        </a:xfrm>
                        <a:prstGeom prst="rect">
                          <a:avLst/>
                        </a:prstGeom>
                        <a:noFill/>
                        <a:ln w="6350">
                          <a:noFill/>
                        </a:ln>
                      </wps:spPr>
                      <wps:txbx>
                        <w:txbxContent>
                          <w:p w:rsidR="00D55C98" w:rsidRDefault="00E14246">
                            <w:pPr>
                              <w:autoSpaceDE w:val="0"/>
                              <w:autoSpaceDN w:val="0"/>
                              <w:spacing w:line="190" w:lineRule="atLeast"/>
                              <w:rPr>
                                <w:sz w:val="12"/>
                              </w:rPr>
                            </w:pPr>
                            <w:r>
                              <w:rPr>
                                <w:rFonts w:ascii="宋体" w:eastAsia="宋体" w:hAnsi="宋体" w:cs="宋体"/>
                                <w:b/>
                                <w:color w:val="000000"/>
                                <w:sz w:val="12"/>
                              </w:rPr>
                              <w:t>犯罪者人数众多</w:t>
                            </w:r>
                          </w:p>
                        </w:txbxContent>
                      </wps:txbx>
                      <wps:bodyPr vert="horz" wrap="square" lIns="0" tIns="0" rIns="0" bIns="0" anchor="t">
                        <a:spAutoFit/>
                      </wps:bodyPr>
                    </wps:wsp>
                  </a:graphicData>
                </a:graphic>
              </wp:anchor>
            </w:drawing>
          </mc:Choice>
          <mc:Fallback>
            <w:pict>
              <v:shape type="#_x0000_t202" filled="f" stroked="f" style="margin-left:0pt;margin-top:0pt;width:39pt;height: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0" w:lineRule="atLeast"/>
                        <w:ind w:left="0" w:right="0"/>
                        <w:jc w:val="both"/>
                        <w:textAlignment w:val="auto"/>
                        <w:rPr>
                          <w:sz w:val="12"/>
                        </w:rPr>
                      </w:pPr>
                      <w:r>
                        <w:rPr>
                          <w:rFonts w:ascii="宋体" w:hAnsi="宋体" w:cs="宋体" w:eastAsia="宋体"/>
                          <w:sz w:val="12"/>
                          <w:color w:val="000000"/>
                          <w:b w:val="on"/>
                          <w:i w:val="off"/>
                        </w:rPr>
                        <w:t>犯罪者人数</w:t>
                      </w:r>
                      <w:r>
                        <w:rPr>
                          <w:rFonts w:ascii="宋体" w:hAnsi="宋体" w:cs="宋体" w:eastAsia="宋体"/>
                          <w:sz w:val="12"/>
                          <w:color w:val="000000"/>
                          <w:b w:val="on"/>
                          <w:i w:val="off"/>
                        </w:rPr>
                        <w:t>众多</w:t>
                      </w:r>
                    </w:p>
                  </w:txbxContent>
                </v:textbox>
              </v:shape>
            </w:pict>
          </mc:Fallback>
        </mc:AlternateContent>
      </w:r>
      <w:r>
        <w:rPr>
          <w:noProof/>
        </w:rPr>
        <mc:AlternateContent>
          <mc:Choice Requires="wps">
            <w:drawing>
              <wp:anchor distT="0" distB="0" distL="0" distR="0" simplePos="0" relativeHeight="251883008" behindDoc="0" locked="0" layoutInCell="1" allowOverlap="1">
                <wp:simplePos x="0" y="0"/>
                <wp:positionH relativeFrom="column">
                  <wp:posOffset>495300</wp:posOffset>
                </wp:positionH>
                <wp:positionV relativeFrom="paragraph">
                  <wp:posOffset>139700</wp:posOffset>
                </wp:positionV>
                <wp:extent cx="3505200" cy="101600"/>
                <wp:effectExtent l="0" t="0" r="0" b="0"/>
                <wp:wrapTopAndBottom/>
                <wp:docPr id="1467" name="文本框 1467"/>
                <wp:cNvGraphicFramePr/>
                <a:graphic xmlns:a="http://schemas.openxmlformats.org/drawingml/2006/main">
                  <a:graphicData uri="http://schemas.microsoft.com/office/word/2010/wordprocessingShape">
                    <wps:wsp>
                      <wps:cNvSpPr txBox="1"/>
                      <wps:spPr>
                        <a:xfrm>
                          <a:off x="0" y="0"/>
                          <a:ext cx="3505200" cy="101600"/>
                        </a:xfrm>
                        <a:prstGeom prst="rect">
                          <a:avLst/>
                        </a:prstGeom>
                        <a:noFill/>
                        <a:ln w="6350">
                          <a:noFill/>
                        </a:ln>
                      </wps:spPr>
                      <wps:txbx>
                        <w:txbxContent>
                          <w:p w:rsidR="00D55C98" w:rsidRDefault="00E14246">
                            <w:pPr>
                              <w:autoSpaceDE w:val="0"/>
                              <w:autoSpaceDN w:val="0"/>
                              <w:spacing w:line="160" w:lineRule="atLeast"/>
                              <w:rPr>
                                <w:sz w:val="12"/>
                              </w:rPr>
                            </w:pPr>
                            <w:r>
                              <w:rPr>
                                <w:rFonts w:ascii="宋体" w:eastAsia="宋体" w:hAnsi="宋体" w:cs="宋体"/>
                                <w:b/>
                                <w:color w:val="000000"/>
                                <w:sz w:val="12"/>
                              </w:rPr>
                              <w:t>罚所造成的苦痛的量，包括第二和第三类苦痛的量，以及由此还包</w:t>
                            </w:r>
                          </w:p>
                        </w:txbxContent>
                      </wps:txbx>
                      <wps:bodyPr vert="horz" wrap="square" lIns="0" tIns="0" rIns="0" bIns="0" anchor="t">
                        <a:spAutoFit/>
                      </wps:bodyPr>
                    </wps:wsp>
                  </a:graphicData>
                </a:graphic>
              </wp:anchor>
            </w:drawing>
          </mc:Choice>
          <mc:Fallback>
            <w:pict>
              <v:shape type="#_x0000_t202" filled="f" stroked="f" style="margin-left:39pt;margin-top:11pt;width:276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2"/>
                        </w:rPr>
                      </w:pPr>
                      <w:r>
                        <w:rPr>
                          <w:rFonts w:ascii="宋体" w:hAnsi="宋体" w:cs="宋体" w:eastAsia="宋体"/>
                          <w:sz w:val="12"/>
                          <w:color w:val="000000"/>
                          <w:b w:val="on"/>
                          <w:i w:val="off"/>
                        </w:rPr>
                        <w:t>罚所造成的苦痛的量，包括第二和第三类苦痛的量，以及由此还包</w:t>
                      </w:r>
                    </w:p>
                  </w:txbxContent>
                </v:textbox>
              </v:shape>
            </w:pict>
          </mc:Fallback>
        </mc:AlternateContent>
      </w:r>
    </w:p>
    <w:p w:rsidR="00D55C98" w:rsidRDefault="00E14246">
      <w:pPr>
        <w:spacing w:before="200" w:line="60" w:lineRule="exact"/>
        <w:ind w:left="840" w:right="3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220" w:lineRule="atLeast"/>
        <w:ind w:left="1180"/>
        <w:rPr>
          <w:sz w:val="14"/>
        </w:rPr>
      </w:pPr>
      <w:r>
        <w:rPr>
          <w:rFonts w:ascii="宋体" w:eastAsia="宋体" w:hAnsi="宋体" w:cs="宋体"/>
          <w:b/>
          <w:color w:val="000000"/>
          <w:sz w:val="14"/>
        </w:rPr>
        <w:t xml:space="preserve">® </w:t>
      </w:r>
      <w:r>
        <w:rPr>
          <w:rFonts w:ascii="宋体" w:eastAsia="宋体" w:hAnsi="宋体" w:cs="宋体"/>
          <w:b/>
          <w:color w:val="000000"/>
          <w:sz w:val="14"/>
        </w:rPr>
        <w:t>见第五章</w:t>
      </w:r>
      <w:r>
        <w:rPr>
          <w:rFonts w:ascii="宋体" w:eastAsia="宋体" w:hAnsi="宋体" w:cs="宋体"/>
          <w:b/>
          <w:color w:val="000000"/>
          <w:sz w:val="14"/>
        </w:rPr>
        <w:t>(</w:t>
      </w:r>
      <w:r>
        <w:rPr>
          <w:rFonts w:ascii="宋体" w:eastAsia="宋体" w:hAnsi="宋体" w:cs="宋体"/>
          <w:b/>
          <w:color w:val="000000"/>
          <w:sz w:val="14"/>
        </w:rPr>
        <w:t>快乐和痛苦的类型</w:t>
      </w:r>
      <w:r>
        <w:rPr>
          <w:rFonts w:ascii="宋体" w:eastAsia="宋体" w:hAnsi="宋体" w:cs="宋体"/>
          <w:b/>
          <w:color w:val="000000"/>
          <w:sz w:val="14"/>
        </w:rPr>
        <w:t>)</w:t>
      </w:r>
      <w:r>
        <w:rPr>
          <w:rFonts w:ascii="宋体" w:eastAsia="宋体" w:hAnsi="宋体" w:cs="宋体"/>
          <w:b/>
          <w:color w:val="000000"/>
          <w:sz w:val="14"/>
        </w:rPr>
        <w:t>。</w:t>
      </w:r>
    </w:p>
    <w:p w:rsidR="00D55C98" w:rsidRDefault="00E14246">
      <w:pPr>
        <w:autoSpaceDE w:val="0"/>
        <w:autoSpaceDN w:val="0"/>
        <w:spacing w:before="20" w:line="200" w:lineRule="atLeast"/>
        <w:ind w:left="1180"/>
        <w:rPr>
          <w:sz w:val="12"/>
        </w:rPr>
      </w:pPr>
      <w:r>
        <w:rPr>
          <w:rFonts w:ascii="宋体" w:eastAsia="宋体" w:hAnsi="宋体" w:cs="宋体"/>
          <w:b/>
          <w:color w:val="000000"/>
          <w:sz w:val="12"/>
        </w:rPr>
        <w:t xml:space="preserve">① </w:t>
      </w:r>
      <w:r>
        <w:rPr>
          <w:rFonts w:ascii="宋体" w:eastAsia="宋体" w:hAnsi="宋体" w:cs="宋体"/>
          <w:b/>
          <w:color w:val="000000"/>
          <w:sz w:val="12"/>
        </w:rPr>
        <w:t>见第十二章</w:t>
      </w:r>
      <w:r>
        <w:rPr>
          <w:rFonts w:ascii="宋体" w:eastAsia="宋体" w:hAnsi="宋体" w:cs="宋体"/>
          <w:b/>
          <w:color w:val="000000"/>
          <w:sz w:val="12"/>
        </w:rPr>
        <w:t>(</w:t>
      </w:r>
      <w:r>
        <w:rPr>
          <w:rFonts w:ascii="宋体" w:eastAsia="宋体" w:hAnsi="宋体" w:cs="宋体"/>
          <w:b/>
          <w:color w:val="000000"/>
          <w:sz w:val="12"/>
        </w:rPr>
        <w:t>后果</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4</w:t>
      </w:r>
      <w:r>
        <w:rPr>
          <w:rFonts w:ascii="宋体" w:eastAsia="宋体" w:hAnsi="宋体" w:cs="宋体"/>
          <w:b/>
          <w:color w:val="000000"/>
          <w:sz w:val="12"/>
        </w:rPr>
        <w:t>段。</w:t>
      </w:r>
      <w:r>
        <w:br w:type="page"/>
      </w:r>
    </w:p>
    <w:p w:rsidR="00D55C98" w:rsidRDefault="00E14246">
      <w:pPr>
        <w:autoSpaceDE w:val="0"/>
        <w:autoSpaceDN w:val="0"/>
        <w:spacing w:before="220" w:line="180" w:lineRule="atLeast"/>
        <w:ind w:left="8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第十三章</w:t>
      </w:r>
      <w:r>
        <w:rPr>
          <w:rFonts w:ascii="宋体" w:eastAsia="宋体" w:hAnsi="宋体" w:cs="宋体"/>
          <w:b/>
          <w:color w:val="000000"/>
          <w:sz w:val="11"/>
          <w:u w:val="single"/>
        </w:rPr>
        <w:t xml:space="preserve"> </w:t>
      </w:r>
      <w:r>
        <w:rPr>
          <w:rFonts w:ascii="宋体" w:eastAsia="宋体" w:hAnsi="宋体" w:cs="宋体"/>
          <w:b/>
          <w:color w:val="000000"/>
          <w:sz w:val="11"/>
          <w:u w:val="single"/>
        </w:rPr>
        <w:t>不适于惩罚的情况</w:t>
      </w:r>
      <w:r>
        <w:rPr>
          <w:rFonts w:ascii="宋体" w:eastAsia="宋体" w:hAnsi="宋体" w:cs="宋体"/>
          <w:b/>
          <w:color w:val="000000"/>
          <w:sz w:val="11"/>
          <w:u w:val="single"/>
        </w:rPr>
        <w:t xml:space="preserve">                 223 </w:t>
      </w:r>
    </w:p>
    <w:p w:rsidR="00D55C98" w:rsidRDefault="00E14246">
      <w:pPr>
        <w:autoSpaceDE w:val="0"/>
        <w:autoSpaceDN w:val="0"/>
        <w:spacing w:before="260" w:line="240" w:lineRule="atLeast"/>
        <w:ind w:left="80"/>
        <w:rPr>
          <w:sz w:val="24"/>
        </w:rPr>
      </w:pPr>
      <w:r>
        <w:rPr>
          <w:rFonts w:ascii="宋体" w:eastAsia="宋体" w:hAnsi="宋体" w:cs="宋体"/>
          <w:b/>
          <w:color w:val="000000"/>
          <w:sz w:val="17"/>
        </w:rPr>
        <w:t>括一部分第四类苦痛的量；其二，某一个犯罪者提供的服务特别有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7"/>
        </w:rPr>
        <w:t>某一犯罪者提供的服务价值，而惩罚的作用将使社会失去这些服务的裨益；其三，人民的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7"/>
        </w:rPr>
        <w:t>特别有</w:t>
      </w:r>
      <w:r>
        <w:rPr>
          <w:rFonts w:ascii="宋体" w:eastAsia="宋体" w:hAnsi="宋体" w:cs="宋体"/>
          <w:b/>
          <w:color w:val="000000"/>
          <w:sz w:val="17"/>
        </w:rPr>
        <w:t xml:space="preserve"> </w:t>
      </w:r>
      <w:r>
        <w:rPr>
          <w:rFonts w:ascii="宋体" w:eastAsia="宋体" w:hAnsi="宋体" w:cs="宋体"/>
          <w:b/>
          <w:color w:val="000000"/>
          <w:sz w:val="17"/>
        </w:rPr>
        <w:t>价不满，即同一个国家的无数成员</w:t>
      </w:r>
      <w:r>
        <w:rPr>
          <w:rFonts w:ascii="宋体" w:eastAsia="宋体" w:hAnsi="宋体" w:cs="宋体"/>
          <w:b/>
          <w:color w:val="000000"/>
          <w:sz w:val="17"/>
        </w:rPr>
        <w:t>(</w:t>
      </w:r>
      <w:r>
        <w:rPr>
          <w:rFonts w:ascii="宋体" w:eastAsia="宋体" w:hAnsi="宋体" w:cs="宋体"/>
          <w:b/>
          <w:color w:val="000000"/>
          <w:sz w:val="17"/>
        </w:rPr>
        <w:t>由于某个偶然事件的影响</w:t>
      </w:r>
      <w:r>
        <w:rPr>
          <w:rFonts w:ascii="宋体" w:eastAsia="宋体" w:hAnsi="宋体" w:cs="宋体"/>
          <w:b/>
          <w:color w:val="000000"/>
          <w:sz w:val="17"/>
        </w:rPr>
        <w:t>)</w:t>
      </w:r>
      <w:r>
        <w:rPr>
          <w:rFonts w:ascii="宋体" w:eastAsia="宋体" w:hAnsi="宋体" w:cs="宋体"/>
          <w:b/>
          <w:color w:val="000000"/>
          <w:sz w:val="17"/>
        </w:rPr>
        <w:t>恰巧</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7"/>
        </w:rPr>
        <w:t>值；人民不满；认为，该罪过或该犯罪者根本不应当予以惩罚，或至少不应当用当</w:t>
      </w:r>
      <w:r>
        <w:rPr>
          <w:rFonts w:ascii="宋体" w:eastAsia="宋体" w:hAnsi="宋体" w:cs="宋体"/>
          <w:b/>
          <w:color w:val="000000"/>
          <w:sz w:val="17"/>
        </w:rPr>
        <w:t>时判定的方式予以惩罚；其四，外国的不满，即与本国有关联的某</w:t>
      </w:r>
      <w:r>
        <w:rPr>
          <w:rFonts w:ascii="宋体" w:eastAsia="宋体" w:hAnsi="宋体" w:cs="宋体"/>
          <w:b/>
          <w:color w:val="000000"/>
          <w:sz w:val="17"/>
        </w:rPr>
        <w:t xml:space="preserve"> </w:t>
      </w:r>
      <w:r>
        <w:rPr>
          <w:rFonts w:ascii="宋体" w:eastAsia="宋体" w:hAnsi="宋体" w:cs="宋体"/>
          <w:b/>
          <w:color w:val="000000"/>
          <w:sz w:val="17"/>
        </w:rPr>
        <w:t>外国不满个或某些外国政府或其大量国民感到不满。</w:t>
      </w:r>
    </w:p>
    <w:p w:rsidR="00D55C98" w:rsidRDefault="00E14246">
      <w:pPr>
        <w:autoSpaceDE w:val="0"/>
        <w:autoSpaceDN w:val="0"/>
        <w:spacing w:before="320" w:line="240" w:lineRule="atLeast"/>
        <w:ind w:left="1100"/>
        <w:rPr>
          <w:sz w:val="17"/>
        </w:rPr>
      </w:pPr>
      <w:r>
        <w:rPr>
          <w:rFonts w:ascii="宋体" w:eastAsia="宋体" w:hAnsi="宋体" w:cs="宋体"/>
          <w:b/>
          <w:color w:val="000000"/>
          <w:sz w:val="17"/>
        </w:rPr>
        <w:t>第五节</w:t>
      </w:r>
      <w:r>
        <w:rPr>
          <w:rFonts w:ascii="宋体" w:eastAsia="宋体" w:hAnsi="宋体" w:cs="宋体"/>
          <w:b/>
          <w:color w:val="000000"/>
          <w:sz w:val="17"/>
        </w:rPr>
        <w:t xml:space="preserve"> </w:t>
      </w:r>
      <w:r>
        <w:rPr>
          <w:rFonts w:ascii="宋体" w:eastAsia="宋体" w:hAnsi="宋体" w:cs="宋体"/>
          <w:b/>
          <w:color w:val="000000"/>
          <w:sz w:val="17"/>
        </w:rPr>
        <w:t>在什么情况下惩罚无必要</w:t>
      </w:r>
    </w:p>
    <w:p w:rsidR="00D55C98" w:rsidRDefault="00E14246">
      <w:pPr>
        <w:autoSpaceDE w:val="0"/>
        <w:autoSpaceDN w:val="0"/>
        <w:spacing w:before="440" w:line="240" w:lineRule="atLeast"/>
        <w:ind w:left="420"/>
        <w:rPr>
          <w:sz w:val="17"/>
        </w:rPr>
      </w:pPr>
      <w:r>
        <w:rPr>
          <w:rFonts w:ascii="宋体" w:eastAsia="宋体" w:hAnsi="宋体" w:cs="宋体"/>
          <w:b/>
          <w:color w:val="000000"/>
          <w:sz w:val="17"/>
        </w:rPr>
        <w:t>在下列情况下惩罚无必要：</w:t>
      </w:r>
      <w:r>
        <w:rPr>
          <w:rFonts w:ascii="宋体" w:eastAsia="宋体" w:hAnsi="宋体" w:cs="宋体"/>
          <w:b/>
          <w:color w:val="000000"/>
          <w:sz w:val="17"/>
        </w:rPr>
        <w:t>①</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884032" behindDoc="0" locked="0" layoutInCell="1" allowOverlap="1">
                <wp:simplePos x="0" y="0"/>
                <wp:positionH relativeFrom="column">
                  <wp:posOffset>12700</wp:posOffset>
                </wp:positionH>
                <wp:positionV relativeFrom="paragraph">
                  <wp:posOffset>0</wp:posOffset>
                </wp:positionV>
                <wp:extent cx="4013200" cy="609600"/>
                <wp:effectExtent l="0" t="0" r="0" b="0"/>
                <wp:wrapTopAndBottom/>
                <wp:docPr id="1468" name="文本框 1468"/>
                <wp:cNvGraphicFramePr/>
                <a:graphic xmlns:a="http://schemas.openxmlformats.org/drawingml/2006/main">
                  <a:graphicData uri="http://schemas.microsoft.com/office/word/2010/wordprocessingShape">
                    <wps:wsp>
                      <wps:cNvSpPr txBox="1"/>
                      <wps:spPr>
                        <a:xfrm>
                          <a:off x="0" y="0"/>
                          <a:ext cx="4013200" cy="609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4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85056" behindDoc="0" locked="0" layoutInCell="1" allowOverlap="1">
                <wp:simplePos x="0" y="0"/>
                <wp:positionH relativeFrom="column">
                  <wp:posOffset>12700</wp:posOffset>
                </wp:positionH>
                <wp:positionV relativeFrom="paragraph">
                  <wp:posOffset>0</wp:posOffset>
                </wp:positionV>
                <wp:extent cx="3467100" cy="2540000"/>
                <wp:effectExtent l="0" t="0" r="0" b="0"/>
                <wp:wrapTopAndBottom/>
                <wp:docPr id="1469" name="文本框 1469"/>
                <wp:cNvGraphicFramePr/>
                <a:graphic xmlns:a="http://schemas.openxmlformats.org/drawingml/2006/main">
                  <a:graphicData uri="http://schemas.microsoft.com/office/word/2010/wordprocessingShape">
                    <wps:wsp>
                      <wps:cNvSpPr txBox="1"/>
                      <wps:spPr>
                        <a:xfrm>
                          <a:off x="0" y="0"/>
                          <a:ext cx="3467100" cy="2540000"/>
                        </a:xfrm>
                        <a:prstGeom prst="rect">
                          <a:avLst/>
                        </a:prstGeom>
                        <a:noFill/>
                        <a:ln w="6350">
                          <a:noFill/>
                        </a:ln>
                      </wps:spPr>
                      <wps:txbx>
                        <w:txbxContent>
                          <w:p w:rsidR="00D55C98" w:rsidRDefault="00E14246">
                            <w:pPr>
                              <w:autoSpaceDE w:val="0"/>
                              <w:autoSpaceDN w:val="0"/>
                              <w:spacing w:line="320" w:lineRule="atLeast"/>
                              <w:ind w:firstLine="400"/>
                              <w:rPr>
                                <w:sz w:val="17"/>
                              </w:rPr>
                            </w:pPr>
                            <w:r>
                              <w:rPr>
                                <w:rFonts w:ascii="宋体" w:eastAsia="宋体" w:hAnsi="宋体" w:cs="宋体"/>
                                <w:b/>
                                <w:color w:val="000000"/>
                                <w:sz w:val="17"/>
                              </w:rPr>
                              <w:t>17.(1)</w:t>
                            </w:r>
                            <w:r>
                              <w:rPr>
                                <w:rFonts w:ascii="宋体" w:eastAsia="宋体" w:hAnsi="宋体" w:cs="宋体"/>
                                <w:b/>
                                <w:color w:val="000000"/>
                                <w:sz w:val="17"/>
                              </w:rPr>
                              <w:t>用较小的代价便可以有效地达到防止犯罪行径的目的，例如依靠教育，就像依靠恐惧一样有效；依靠晓之以理，就像依靠直接影响意愿一样成功。在责任问题上散布有害原理的那些罪过，所涉及的就像是这种情况，不管是哪类责任，不管是政治的、道德的还是宗教的，也不管散布这样的原理是出于真诚地相信它们</w:t>
                            </w:r>
                            <w:r>
                              <w:rPr>
                                <w:rFonts w:ascii="宋体" w:eastAsia="宋体" w:hAnsi="宋体" w:cs="宋体"/>
                                <w:b/>
                                <w:color w:val="000000"/>
                                <w:sz w:val="17"/>
                              </w:rPr>
                              <w:t>有益，还是没有此种信念。我说没有，是因为尽管在此情况下教育无法使得写作者不去努力宣教其原理，但它可能防止读者采用之，而读者不采用，他的宣教努力就不会造成任何危害。在此情况下，君主通常极少需要起积极的作用：假如一个人的利益在于宣教有害原则，其他人的利益就必定在于揭露这些原则。然而，要是君主必须参加这一争论，那么与谬误作斗争的恰当武器是笔，而不是剑。</w:t>
                            </w:r>
                          </w:p>
                        </w:txbxContent>
                      </wps:txbx>
                      <wps:bodyPr vert="horz" wrap="square" lIns="0" tIns="0" rIns="0" bIns="0" anchor="t">
                        <a:spAutoFit/>
                      </wps:bodyPr>
                    </wps:wsp>
                  </a:graphicData>
                </a:graphic>
              </wp:anchor>
            </w:drawing>
          </mc:Choice>
          <mc:Fallback>
            <w:pict>
              <v:shape type="#_x0000_t202" filled="f" stroked="f" style="margin-left:1pt;margin-top:0pt;width:273pt;height:20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7"/>
                        </w:rPr>
                      </w:pPr>
                      <w:r>
                        <w:rPr>
                          <w:rFonts w:ascii="宋体" w:hAnsi="宋体" w:cs="宋体" w:eastAsia="宋体"/>
                          <w:sz w:val="17"/>
                          <w:color w:val="000000"/>
                          <w:b w:val="on"/>
                          <w:i w:val="off"/>
                        </w:rPr>
                        <w:t>17.(1)用较小的代价便可以有效地达到防止犯罪行径的目</w:t>
                      </w:r>
                      <w:r>
                        <w:rPr>
                          <w:rFonts w:ascii="宋体" w:hAnsi="宋体" w:cs="宋体" w:eastAsia="宋体"/>
                          <w:sz w:val="17"/>
                          <w:color w:val="000000"/>
                          <w:b w:val="on"/>
                          <w:i w:val="off"/>
                        </w:rPr>
                        <w:t>的，例如依靠教育，就像依靠恐惧一样有效；依靠晓之以理，就像依</w:t>
                      </w:r>
                      <w:r>
                        <w:rPr>
                          <w:rFonts w:ascii="宋体" w:hAnsi="宋体" w:cs="宋体" w:eastAsia="宋体"/>
                          <w:sz w:val="17"/>
                          <w:color w:val="000000"/>
                          <w:b w:val="on"/>
                          <w:i w:val="off"/>
                        </w:rPr>
                        <w:t>靠直接影响意愿一样成功。在责任问题上散布有害原理的那些罪</w:t>
                      </w:r>
                      <w:r>
                        <w:rPr>
                          <w:rFonts w:ascii="宋体" w:hAnsi="宋体" w:cs="宋体" w:eastAsia="宋体"/>
                          <w:sz w:val="17"/>
                          <w:color w:val="000000"/>
                          <w:b w:val="on"/>
                          <w:i w:val="off"/>
                        </w:rPr>
                        <w:t>过，所涉及的就像是这种情况，不管是哪类责任，不管是政治的、道</w:t>
                      </w:r>
                      <w:r>
                        <w:rPr>
                          <w:rFonts w:ascii="宋体" w:hAnsi="宋体" w:cs="宋体" w:eastAsia="宋体"/>
                          <w:sz w:val="17"/>
                          <w:color w:val="000000"/>
                          <w:b w:val="on"/>
                          <w:i w:val="off"/>
                        </w:rPr>
                        <w:t>德的还是宗教的，也不管散布这样的原理是出于真诚地相信它们</w:t>
                      </w:r>
                      <w:r>
                        <w:rPr>
                          <w:rFonts w:ascii="宋体" w:hAnsi="宋体" w:cs="宋体" w:eastAsia="宋体"/>
                          <w:sz w:val="17"/>
                          <w:color w:val="000000"/>
                          <w:b w:val="on"/>
                          <w:i w:val="off"/>
                        </w:rPr>
                        <w:t>有益，还是没有此种信念。我说没有，是因为尽管在此情况下教育</w:t>
                      </w:r>
                      <w:r>
                        <w:rPr>
                          <w:rFonts w:ascii="宋体" w:hAnsi="宋体" w:cs="宋体" w:eastAsia="宋体"/>
                          <w:sz w:val="17"/>
                          <w:color w:val="000000"/>
                          <w:b w:val="on"/>
                          <w:i w:val="off"/>
                        </w:rPr>
                        <w:t>无法使得写作者不去努力宣教其原理，但它可能防止读者采用之，</w:t>
                      </w:r>
                      <w:r>
                        <w:rPr>
                          <w:rFonts w:ascii="宋体" w:hAnsi="宋体" w:cs="宋体" w:eastAsia="宋体"/>
                          <w:sz w:val="17"/>
                          <w:color w:val="000000"/>
                          <w:b w:val="on"/>
                          <w:i w:val="off"/>
                        </w:rPr>
                        <w:t>而读者不采用，他的宣教努力就不会造成任何危害。在此情况下，</w:t>
                      </w:r>
                      <w:r>
                        <w:rPr>
                          <w:rFonts w:ascii="宋体" w:hAnsi="宋体" w:cs="宋体" w:eastAsia="宋体"/>
                          <w:sz w:val="17"/>
                          <w:color w:val="000000"/>
                          <w:b w:val="on"/>
                          <w:i w:val="off"/>
                        </w:rPr>
                        <w:t>君主通常极少需要起积极的作用：假如一个人的利益在于宣教有</w:t>
                      </w:r>
                      <w:r>
                        <w:rPr>
                          <w:rFonts w:ascii="宋体" w:hAnsi="宋体" w:cs="宋体" w:eastAsia="宋体"/>
                          <w:sz w:val="17"/>
                          <w:color w:val="000000"/>
                          <w:b w:val="on"/>
                          <w:i w:val="off"/>
                        </w:rPr>
                        <w:t>害原则，其他人的利益就必定在于揭露这些原则。然而，要是君主</w:t>
                      </w:r>
                      <w:r>
                        <w:rPr>
                          <w:rFonts w:ascii="宋体" w:hAnsi="宋体" w:cs="宋体" w:eastAsia="宋体"/>
                          <w:sz w:val="17"/>
                          <w:color w:val="000000"/>
                          <w:b w:val="on"/>
                          <w:i w:val="off"/>
                        </w:rPr>
                        <w:t>必须参加这一争论，那么与谬误作斗争的恰当武器是笔，而不是</w:t>
                      </w:r>
                      <w:r>
                        <w:rPr>
                          <w:rFonts w:ascii="宋体" w:hAnsi="宋体" w:cs="宋体" w:eastAsia="宋体"/>
                          <w:sz w:val="17"/>
                          <w:color w:val="000000"/>
                          <w:b w:val="on"/>
                          <w:i w:val="off"/>
                        </w:rPr>
                        <w:t>剑。</w:t>
                      </w:r>
                    </w:p>
                  </w:txbxContent>
                </v:textbox>
              </v:shape>
            </w:pict>
          </mc:Fallback>
        </mc:AlternateContent>
      </w:r>
      <w:r>
        <w:rPr>
          <w:noProof/>
        </w:rPr>
        <mc:AlternateContent>
          <mc:Choice Requires="wps">
            <w:drawing>
              <wp:anchor distT="0" distB="0" distL="0" distR="0" simplePos="0" relativeHeight="251886080" behindDoc="0" locked="0" layoutInCell="1" allowOverlap="1">
                <wp:simplePos x="0" y="0"/>
                <wp:positionH relativeFrom="column">
                  <wp:posOffset>3505200</wp:posOffset>
                </wp:positionH>
                <wp:positionV relativeFrom="paragraph">
                  <wp:posOffset>76200</wp:posOffset>
                </wp:positionV>
                <wp:extent cx="520700" cy="114300"/>
                <wp:effectExtent l="0" t="0" r="0" b="0"/>
                <wp:wrapTopAndBottom/>
                <wp:docPr id="1470" name="文本框 1470"/>
                <wp:cNvGraphicFramePr/>
                <a:graphic xmlns:a="http://schemas.openxmlformats.org/drawingml/2006/main">
                  <a:graphicData uri="http://schemas.microsoft.com/office/word/2010/wordprocessingShape">
                    <wps:wsp>
                      <wps:cNvSpPr txBox="1"/>
                      <wps:spPr>
                        <a:xfrm>
                          <a:off x="0" y="0"/>
                          <a:ext cx="5207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(1)</w:t>
                            </w:r>
                            <w:r>
                              <w:rPr>
                                <w:rFonts w:ascii="宋体" w:eastAsia="宋体" w:hAnsi="宋体" w:cs="宋体"/>
                                <w:b/>
                                <w:color w:val="000000"/>
                                <w:sz w:val="11"/>
                              </w:rPr>
                              <w:t>用较小</w:t>
                            </w:r>
                          </w:p>
                        </w:txbxContent>
                      </wps:txbx>
                      <wps:bodyPr vert="horz" wrap="square" lIns="0" tIns="0" rIns="0" bIns="0" anchor="t">
                        <a:spAutoFit/>
                      </wps:bodyPr>
                    </wps:wsp>
                  </a:graphicData>
                </a:graphic>
              </wp:anchor>
            </w:drawing>
          </mc:Choice>
          <mc:Fallback>
            <w:pict>
              <v:shape type="#_x0000_t202" filled="f" stroked="f" style="margin-left:276pt;margin-top:6pt;width:4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(1)用较小</w:t>
                      </w:r>
                    </w:p>
                  </w:txbxContent>
                </v:textbox>
              </v:shape>
            </w:pict>
          </mc:Fallback>
        </mc:AlternateContent>
      </w:r>
      <w:r>
        <w:rPr>
          <w:noProof/>
        </w:rPr>
        <mc:AlternateContent>
          <mc:Choice Requires="wps">
            <w:drawing>
              <wp:anchor distT="0" distB="0" distL="0" distR="0" simplePos="0" relativeHeight="251887104" behindDoc="0" locked="0" layoutInCell="1" allowOverlap="1">
                <wp:simplePos x="0" y="0"/>
                <wp:positionH relativeFrom="column">
                  <wp:posOffset>3505200</wp:posOffset>
                </wp:positionH>
                <wp:positionV relativeFrom="paragraph">
                  <wp:posOffset>215900</wp:posOffset>
                </wp:positionV>
                <wp:extent cx="508000" cy="114300"/>
                <wp:effectExtent l="0" t="0" r="0" b="0"/>
                <wp:wrapTopAndBottom/>
                <wp:docPr id="1471" name="文本框 1471"/>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的代价便可</w:t>
                            </w:r>
                          </w:p>
                        </w:txbxContent>
                      </wps:txbx>
                      <wps:bodyPr vert="horz" wrap="square" lIns="0" tIns="0" rIns="0" bIns="0" anchor="t">
                        <a:spAutoFit/>
                      </wps:bodyPr>
                    </wps:wsp>
                  </a:graphicData>
                </a:graphic>
              </wp:anchor>
            </w:drawing>
          </mc:Choice>
          <mc:Fallback>
            <w:pict>
              <v:shape type="#_x0000_t202" filled="f" stroked="f" style="margin-left:276pt;margin-top:17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的代价便可</w:t>
                      </w:r>
                    </w:p>
                  </w:txbxContent>
                </v:textbox>
              </v:shape>
            </w:pict>
          </mc:Fallback>
        </mc:AlternateContent>
      </w:r>
      <w:r>
        <w:rPr>
          <w:noProof/>
        </w:rPr>
        <mc:AlternateContent>
          <mc:Choice Requires="wps">
            <w:drawing>
              <wp:anchor distT="0" distB="0" distL="0" distR="0" simplePos="0" relativeHeight="251888128" behindDoc="0" locked="0" layoutInCell="1" allowOverlap="1">
                <wp:simplePos x="0" y="0"/>
                <wp:positionH relativeFrom="column">
                  <wp:posOffset>3505200</wp:posOffset>
                </wp:positionH>
                <wp:positionV relativeFrom="paragraph">
                  <wp:posOffset>355600</wp:posOffset>
                </wp:positionV>
                <wp:extent cx="495300" cy="114300"/>
                <wp:effectExtent l="0" t="0" r="0" b="0"/>
                <wp:wrapTopAndBottom/>
                <wp:docPr id="1472" name="文本框 1472"/>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防止损害，</w:t>
                            </w:r>
                          </w:p>
                        </w:txbxContent>
                      </wps:txbx>
                      <wps:bodyPr vert="horz" wrap="square" lIns="0" tIns="0" rIns="0" bIns="0" anchor="t">
                        <a:spAutoFit/>
                      </wps:bodyPr>
                    </wps:wsp>
                  </a:graphicData>
                </a:graphic>
              </wp:anchor>
            </w:drawing>
          </mc:Choice>
          <mc:Fallback>
            <w:pict>
              <v:shape type="#_x0000_t202" filled="f" stroked="f" style="margin-left:276pt;margin-top:28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防止损害，</w:t>
                      </w:r>
                    </w:p>
                  </w:txbxContent>
                </v:textbox>
              </v:shape>
            </w:pict>
          </mc:Fallback>
        </mc:AlternateContent>
      </w:r>
      <w:r>
        <w:rPr>
          <w:noProof/>
        </w:rPr>
        <mc:AlternateContent>
          <mc:Choice Requires="wps">
            <w:drawing>
              <wp:anchor distT="0" distB="0" distL="0" distR="0" simplePos="0" relativeHeight="251889152" behindDoc="0" locked="0" layoutInCell="1" allowOverlap="1">
                <wp:simplePos x="0" y="0"/>
                <wp:positionH relativeFrom="column">
                  <wp:posOffset>3505200</wp:posOffset>
                </wp:positionH>
                <wp:positionV relativeFrom="paragraph">
                  <wp:posOffset>482600</wp:posOffset>
                </wp:positionV>
                <wp:extent cx="495300" cy="114300"/>
                <wp:effectExtent l="0" t="0" r="0" b="0"/>
                <wp:wrapTopAndBottom/>
                <wp:docPr id="1473" name="文本框 147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例如依靠教</w:t>
                            </w:r>
                          </w:p>
                        </w:txbxContent>
                      </wps:txbx>
                      <wps:bodyPr vert="horz" wrap="square" lIns="0" tIns="0" rIns="0" bIns="0" anchor="t">
                        <a:spAutoFit/>
                      </wps:bodyPr>
                    </wps:wsp>
                  </a:graphicData>
                </a:graphic>
              </wp:anchor>
            </w:drawing>
          </mc:Choice>
          <mc:Fallback>
            <w:pict>
              <v:shape type="#_x0000_t202" filled="f" stroked="f" style="margin-left:276pt;margin-top:38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例如依靠教</w:t>
                      </w:r>
                    </w:p>
                  </w:txbxContent>
                </v:textbox>
              </v:shape>
            </w:pict>
          </mc:Fallback>
        </mc:AlternateContent>
      </w:r>
      <w:r>
        <w:rPr>
          <w:noProof/>
        </w:rPr>
        <mc:AlternateContent>
          <mc:Choice Requires="wps">
            <w:drawing>
              <wp:anchor distT="0" distB="0" distL="0" distR="0" simplePos="0" relativeHeight="251890176" behindDoc="0" locked="0" layoutInCell="1" allowOverlap="1">
                <wp:simplePos x="0" y="0"/>
                <wp:positionH relativeFrom="column">
                  <wp:posOffset>3505200</wp:posOffset>
                </wp:positionH>
                <wp:positionV relativeFrom="paragraph">
                  <wp:posOffset>609600</wp:posOffset>
                </wp:positionV>
                <wp:extent cx="114300" cy="114300"/>
                <wp:effectExtent l="0" t="0" r="0" b="0"/>
                <wp:wrapTopAndBottom/>
                <wp:docPr id="1474" name="文本框 1474"/>
                <wp:cNvGraphicFramePr/>
                <a:graphic xmlns:a="http://schemas.openxmlformats.org/drawingml/2006/main">
                  <a:graphicData uri="http://schemas.microsoft.com/office/word/2010/wordprocessingShape">
                    <wps:wsp>
                      <wps:cNvSpPr txBox="1"/>
                      <wps:spPr>
                        <a:xfrm>
                          <a:off x="0" y="0"/>
                          <a:ext cx="114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育</w:t>
                            </w:r>
                          </w:p>
                        </w:txbxContent>
                      </wps:txbx>
                      <wps:bodyPr vert="horz" wrap="square" lIns="0" tIns="0" rIns="0" bIns="0" anchor="t">
                        <a:spAutoFit/>
                      </wps:bodyPr>
                    </wps:wsp>
                  </a:graphicData>
                </a:graphic>
              </wp:anchor>
            </w:drawing>
          </mc:Choice>
          <mc:Fallback>
            <w:pict>
              <v:shape type="#_x0000_t202" filled="f" stroked="f" style="margin-left:276pt;margin-top:48pt;width: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育</w:t>
                      </w:r>
                    </w:p>
                  </w:txbxContent>
                </v:textbox>
              </v:shape>
            </w:pict>
          </mc:Fallback>
        </mc:AlternateContent>
      </w:r>
    </w:p>
    <w:p w:rsidR="00D55C98" w:rsidRDefault="00E14246">
      <w:pPr>
        <w:spacing w:before="140" w:line="80" w:lineRule="exact"/>
        <w:ind w:left="100" w:right="4300"/>
        <w:rPr>
          <w:sz w:val="24"/>
        </w:rPr>
      </w:pPr>
      <w:r>
        <w:rPr>
          <w:rFonts w:ascii="宋体" w:eastAsia="宋体" w:hAnsi="宋体" w:cs="宋体"/>
          <w:sz w:val="24"/>
          <w:u w:val="single"/>
        </w:rPr>
        <w:t xml:space="preserve">                </w:t>
      </w:r>
    </w:p>
    <w:p w:rsidR="00D55C98" w:rsidRDefault="00E14246">
      <w:pPr>
        <w:autoSpaceDE w:val="0"/>
        <w:autoSpaceDN w:val="0"/>
        <w:spacing w:line="200" w:lineRule="atLeast"/>
        <w:ind w:left="140" w:right="760" w:firstLine="280"/>
        <w:rPr>
          <w:sz w:val="11"/>
        </w:rPr>
      </w:pPr>
      <w:r>
        <w:rPr>
          <w:rFonts w:ascii="宋体" w:eastAsia="宋体" w:hAnsi="宋体" w:cs="宋体"/>
          <w:b/>
          <w:color w:val="000000"/>
          <w:sz w:val="11"/>
        </w:rPr>
        <w:t xml:space="preserve">① </w:t>
      </w:r>
      <w:r>
        <w:rPr>
          <w:rFonts w:ascii="宋体" w:eastAsia="宋体" w:hAnsi="宋体" w:cs="宋体"/>
          <w:b/>
          <w:color w:val="000000"/>
          <w:sz w:val="11"/>
        </w:rPr>
        <w:t>边沁显然打算在此话头之下讨论几个范例，就像前几节里那样，但事实上他写了第一种情况后就没有写下去。</w:t>
      </w:r>
      <w:r>
        <w:br w:type="page"/>
      </w:r>
    </w:p>
    <w:p w:rsidR="00D55C98" w:rsidRDefault="00E14246">
      <w:pPr>
        <w:autoSpaceDE w:val="0"/>
        <w:autoSpaceDN w:val="0"/>
        <w:spacing w:before="1600" w:line="320" w:lineRule="atLeast"/>
        <w:ind w:left="500"/>
        <w:rPr>
          <w:sz w:val="24"/>
        </w:rPr>
      </w:pPr>
      <w:r>
        <w:rPr>
          <w:rFonts w:ascii="宋体" w:eastAsia="宋体" w:hAnsi="宋体" w:cs="宋体"/>
          <w:color w:val="000000"/>
          <w:sz w:val="16"/>
        </w:rPr>
        <w:lastRenderedPageBreak/>
        <w:t>165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第十四章</w:t>
      </w:r>
      <w:r>
        <w:rPr>
          <w:rFonts w:ascii="宋体" w:eastAsia="宋体" w:hAnsi="宋体" w:cs="宋体"/>
          <w:color w:val="000000"/>
          <w:sz w:val="16"/>
        </w:rPr>
        <w:t xml:space="preserve"> </w:t>
      </w:r>
      <w:r>
        <w:rPr>
          <w:rFonts w:ascii="宋体" w:eastAsia="宋体" w:hAnsi="宋体" w:cs="宋体"/>
          <w:color w:val="000000"/>
          <w:sz w:val="16"/>
        </w:rPr>
        <w:t>惩罚与罪过间的比例</w:t>
      </w:r>
    </w:p>
    <w:p w:rsidR="00D55C98" w:rsidRDefault="00E14246">
      <w:pPr>
        <w:autoSpaceDE w:val="0"/>
        <w:autoSpaceDN w:val="0"/>
        <w:spacing w:before="620" w:line="353" w:lineRule="atLeast"/>
        <w:ind w:left="500"/>
        <w:rPr>
          <w:sz w:val="24"/>
        </w:rPr>
      </w:pPr>
      <w:r>
        <w:rPr>
          <w:rFonts w:ascii="宋体" w:eastAsia="宋体" w:hAnsi="宋体" w:cs="宋体"/>
          <w:color w:val="000000"/>
          <w:sz w:val="17"/>
        </w:rPr>
        <w:t>概述</w:t>
      </w:r>
      <w:r>
        <w:rPr>
          <w:rFonts w:ascii="宋体" w:eastAsia="宋体" w:hAnsi="宋体" w:cs="宋体"/>
          <w:sz w:val="24"/>
        </w:rPr>
        <w:t xml:space="preserve">    </w:t>
      </w:r>
      <w:r>
        <w:rPr>
          <w:rFonts w:ascii="宋体" w:eastAsia="宋体" w:hAnsi="宋体" w:cs="宋体"/>
          <w:color w:val="000000"/>
          <w:sz w:val="17"/>
        </w:rPr>
        <w:t>1.</w:t>
      </w:r>
      <w:r>
        <w:rPr>
          <w:rFonts w:ascii="宋体" w:eastAsia="宋体" w:hAnsi="宋体" w:cs="宋体"/>
          <w:color w:val="000000"/>
          <w:sz w:val="17"/>
        </w:rPr>
        <w:t>我们已经看到，所有法律的总目的在于防止损害，也就是说在值得如此的时候去这么做。然而，在除惩罚之外没有其他办法可行的场合，有四种不值得惩罚的情况。</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1891200" behindDoc="0" locked="0" layoutInCell="1" allowOverlap="1">
                <wp:simplePos x="0" y="0"/>
                <wp:positionH relativeFrom="column">
                  <wp:posOffset>12700</wp:posOffset>
                </wp:positionH>
                <wp:positionV relativeFrom="paragraph">
                  <wp:posOffset>0</wp:posOffset>
                </wp:positionV>
                <wp:extent cx="3987800" cy="12700"/>
                <wp:effectExtent l="0" t="0" r="0" b="0"/>
                <wp:wrapTopAndBottom/>
                <wp:docPr id="1475" name="文本框 1475"/>
                <wp:cNvGraphicFramePr/>
                <a:graphic xmlns:a="http://schemas.openxmlformats.org/drawingml/2006/main">
                  <a:graphicData uri="http://schemas.microsoft.com/office/word/2010/wordprocessingShape">
                    <wps:wsp>
                      <wps:cNvSpPr txBox="1"/>
                      <wps:spPr>
                        <a:xfrm>
                          <a:off x="0" y="0"/>
                          <a:ext cx="39878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92224" behindDoc="0" locked="0" layoutInCell="1" allowOverlap="1">
                <wp:simplePos x="0" y="0"/>
                <wp:positionH relativeFrom="column">
                  <wp:posOffset>12700</wp:posOffset>
                </wp:positionH>
                <wp:positionV relativeFrom="paragraph">
                  <wp:posOffset>12700</wp:posOffset>
                </wp:positionV>
                <wp:extent cx="495300" cy="114300"/>
                <wp:effectExtent l="0" t="0" r="0" b="0"/>
                <wp:wrapTopAndBottom/>
                <wp:docPr id="1476" name="文本框 1476"/>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惩罚的四种</w:t>
                            </w:r>
                          </w:p>
                        </w:txbxContent>
                      </wps:txbx>
                      <wps:bodyPr vert="horz" wrap="square" lIns="0" tIns="0" rIns="0" bIns="0" anchor="t">
                        <a:spAutoFit/>
                      </wps:bodyPr>
                    </wps:wsp>
                  </a:graphicData>
                </a:graphic>
              </wp:anchor>
            </w:drawing>
          </mc:Choice>
          <mc:Fallback>
            <w:pict>
              <v:shape type="#_x0000_t202" filled="f" stroked="f" style="margin-left:1pt;margin-top:1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惩罚的四种</w:t>
                      </w:r>
                    </w:p>
                  </w:txbxContent>
                </v:textbox>
              </v:shape>
            </w:pict>
          </mc:Fallback>
        </mc:AlternateContent>
      </w:r>
      <w:r>
        <w:rPr>
          <w:noProof/>
        </w:rPr>
        <mc:AlternateContent>
          <mc:Choice Requires="wps">
            <w:drawing>
              <wp:anchor distT="0" distB="0" distL="0" distR="0" simplePos="0" relativeHeight="251893248" behindDoc="0" locked="0" layoutInCell="1" allowOverlap="1">
                <wp:simplePos x="0" y="0"/>
                <wp:positionH relativeFrom="column">
                  <wp:posOffset>762000</wp:posOffset>
                </wp:positionH>
                <wp:positionV relativeFrom="paragraph">
                  <wp:posOffset>0</wp:posOffset>
                </wp:positionV>
                <wp:extent cx="3238500" cy="152400"/>
                <wp:effectExtent l="0" t="0" r="0" b="0"/>
                <wp:wrapTopAndBottom/>
                <wp:docPr id="1477" name="文本框 1477"/>
                <wp:cNvGraphicFramePr/>
                <a:graphic xmlns:a="http://schemas.openxmlformats.org/drawingml/2006/main">
                  <a:graphicData uri="http://schemas.microsoft.com/office/word/2010/wordprocessingShape">
                    <wps:wsp>
                      <wps:cNvSpPr txBox="1"/>
                      <wps:spPr>
                        <a:xfrm>
                          <a:off x="0" y="0"/>
                          <a:ext cx="32385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2.</w:t>
                            </w:r>
                            <w:r>
                              <w:rPr>
                                <w:rFonts w:ascii="宋体" w:eastAsia="宋体" w:hAnsi="宋体" w:cs="宋体"/>
                                <w:color w:val="000000"/>
                                <w:sz w:val="17"/>
                              </w:rPr>
                              <w:t>值得惩罚的时候，惩罚有四种附属的图谋或目的，它们是</w:t>
                            </w:r>
                          </w:p>
                        </w:txbxContent>
                      </wps:txbx>
                      <wps:bodyPr vert="horz" wrap="square" lIns="0" tIns="0" rIns="0" bIns="0" anchor="t">
                        <a:spAutoFit/>
                      </wps:bodyPr>
                    </wps:wsp>
                  </a:graphicData>
                </a:graphic>
              </wp:anchor>
            </w:drawing>
          </mc:Choice>
          <mc:Fallback>
            <w:pict>
              <v:shape type="#_x0000_t202" filled="f" stroked="f" style="margin-left:60pt;margin-top:0pt;width:25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2.值得惩罚的时候，惩罚有四种附属的图谋或目的，它们是</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894272" behindDoc="0" locked="0" layoutInCell="1" allowOverlap="1">
                <wp:simplePos x="0" y="0"/>
                <wp:positionH relativeFrom="column">
                  <wp:posOffset>12700</wp:posOffset>
                </wp:positionH>
                <wp:positionV relativeFrom="paragraph">
                  <wp:posOffset>0</wp:posOffset>
                </wp:positionV>
                <wp:extent cx="3975100" cy="25400"/>
                <wp:effectExtent l="0" t="0" r="0" b="0"/>
                <wp:wrapTopAndBottom/>
                <wp:docPr id="1478" name="文本框 1478"/>
                <wp:cNvGraphicFramePr/>
                <a:graphic xmlns:a="http://schemas.openxmlformats.org/drawingml/2006/main">
                  <a:graphicData uri="http://schemas.microsoft.com/office/word/2010/wordprocessingShape">
                    <wps:wsp>
                      <wps:cNvSpPr txBox="1"/>
                      <wps:spPr>
                        <a:xfrm>
                          <a:off x="0" y="0"/>
                          <a:ext cx="39751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95296" behindDoc="0" locked="0" layoutInCell="1" allowOverlap="1">
                <wp:simplePos x="0" y="0"/>
                <wp:positionH relativeFrom="column">
                  <wp:posOffset>12700</wp:posOffset>
                </wp:positionH>
                <wp:positionV relativeFrom="paragraph">
                  <wp:posOffset>0</wp:posOffset>
                </wp:positionV>
                <wp:extent cx="203200" cy="114300"/>
                <wp:effectExtent l="0" t="0" r="0" b="0"/>
                <wp:wrapTopAndBottom/>
                <wp:docPr id="1479" name="文本框 1479"/>
                <wp:cNvGraphicFramePr/>
                <a:graphic xmlns:a="http://schemas.openxmlformats.org/drawingml/2006/main">
                  <a:graphicData uri="http://schemas.microsoft.com/office/word/2010/wordprocessingShape">
                    <wps:wsp>
                      <wps:cNvSpPr txBox="1"/>
                      <wps:spPr>
                        <a:xfrm>
                          <a:off x="0" y="0"/>
                          <a:ext cx="2032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目的</w:t>
                            </w:r>
                          </w:p>
                        </w:txbxContent>
                      </wps:txbx>
                      <wps:bodyPr vert="horz" wrap="square" lIns="0" tIns="0" rIns="0" bIns="0" anchor="t">
                        <a:spAutoFit/>
                      </wps:bodyPr>
                    </wps:wsp>
                  </a:graphicData>
                </a:graphic>
              </wp:anchor>
            </w:drawing>
          </mc:Choice>
          <mc:Fallback>
            <w:pict>
              <v:shape type="#_x0000_t202" filled="f" stroked="f" style="margin-left:1pt;margin-top:0pt;width:16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目的</w:t>
                      </w:r>
                    </w:p>
                  </w:txbxContent>
                </v:textbox>
              </v:shape>
            </w:pict>
          </mc:Fallback>
        </mc:AlternateContent>
      </w:r>
      <w:r>
        <w:rPr>
          <w:noProof/>
        </w:rPr>
        <mc:AlternateContent>
          <mc:Choice Requires="wps">
            <w:drawing>
              <wp:anchor distT="0" distB="0" distL="0" distR="0" simplePos="0" relativeHeight="251896320" behindDoc="0" locked="0" layoutInCell="1" allowOverlap="1">
                <wp:simplePos x="0" y="0"/>
                <wp:positionH relativeFrom="column">
                  <wp:posOffset>520700</wp:posOffset>
                </wp:positionH>
                <wp:positionV relativeFrom="paragraph">
                  <wp:posOffset>25400</wp:posOffset>
                </wp:positionV>
                <wp:extent cx="3467100" cy="152400"/>
                <wp:effectExtent l="0" t="0" r="0" b="0"/>
                <wp:wrapTopAndBottom/>
                <wp:docPr id="1480" name="文本框 1480"/>
                <wp:cNvGraphicFramePr/>
                <a:graphic xmlns:a="http://schemas.openxmlformats.org/drawingml/2006/main">
                  <a:graphicData uri="http://schemas.microsoft.com/office/word/2010/wordprocessingShape">
                    <wps:wsp>
                      <wps:cNvSpPr txBox="1"/>
                      <wps:spPr>
                        <a:xfrm>
                          <a:off x="0" y="0"/>
                          <a:ext cx="34671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一个由功利原理指导自己看法的立法者，在设法尽可能达到上述</w:t>
                            </w:r>
                          </w:p>
                        </w:txbxContent>
                      </wps:txbx>
                      <wps:bodyPr vert="horz" wrap="square" lIns="0" tIns="0" rIns="0" bIns="0" anchor="t">
                        <a:spAutoFit/>
                      </wps:bodyPr>
                    </wps:wsp>
                  </a:graphicData>
                </a:graphic>
              </wp:anchor>
            </w:drawing>
          </mc:Choice>
          <mc:Fallback>
            <w:pict>
              <v:shape type="#_x0000_t202" filled="f" stroked="f" style="margin-left:41pt;margin-top:2pt;width:27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一个由功利原理指导自己看法的立法者，在设法尽可能达到上述</w:t>
                      </w:r>
                    </w:p>
                  </w:txbxContent>
                </v:textbox>
              </v:shape>
            </w:pict>
          </mc:Fallback>
        </mc:AlternateContent>
      </w:r>
    </w:p>
    <w:p w:rsidR="00D55C98" w:rsidRDefault="00E14246">
      <w:pPr>
        <w:autoSpaceDE w:val="0"/>
        <w:autoSpaceDN w:val="0"/>
        <w:spacing w:before="100" w:line="240" w:lineRule="atLeast"/>
        <w:ind w:left="820"/>
        <w:rPr>
          <w:sz w:val="17"/>
        </w:rPr>
      </w:pPr>
      <w:r>
        <w:rPr>
          <w:rFonts w:ascii="宋体" w:eastAsia="宋体" w:hAnsi="宋体" w:cs="宋体"/>
          <w:color w:val="000000"/>
          <w:sz w:val="17"/>
        </w:rPr>
        <w:t>总目的的过程中自然会想到的。</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897344" behindDoc="0" locked="0" layoutInCell="1" allowOverlap="1">
                <wp:simplePos x="0" y="0"/>
                <wp:positionH relativeFrom="column">
                  <wp:posOffset>12700</wp:posOffset>
                </wp:positionH>
                <wp:positionV relativeFrom="paragraph">
                  <wp:posOffset>0</wp:posOffset>
                </wp:positionV>
                <wp:extent cx="3987800" cy="749300"/>
                <wp:effectExtent l="0" t="0" r="0" b="0"/>
                <wp:wrapTopAndBottom/>
                <wp:docPr id="1481" name="文本框 1481"/>
                <wp:cNvGraphicFramePr/>
                <a:graphic xmlns:a="http://schemas.openxmlformats.org/drawingml/2006/main">
                  <a:graphicData uri="http://schemas.microsoft.com/office/word/2010/wordprocessingShape">
                    <wps:wsp>
                      <wps:cNvSpPr txBox="1"/>
                      <wps:spPr>
                        <a:xfrm>
                          <a:off x="0" y="0"/>
                          <a:ext cx="3987800" cy="749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5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898368" behindDoc="0" locked="0" layoutInCell="1" allowOverlap="1">
                <wp:simplePos x="0" y="0"/>
                <wp:positionH relativeFrom="column">
                  <wp:posOffset>12700</wp:posOffset>
                </wp:positionH>
                <wp:positionV relativeFrom="paragraph">
                  <wp:posOffset>101600</wp:posOffset>
                </wp:positionV>
                <wp:extent cx="495300" cy="355600"/>
                <wp:effectExtent l="0" t="0" r="0" b="0"/>
                <wp:wrapTopAndBottom/>
                <wp:docPr id="1482" name="文本框 1482"/>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第一种目的是要防止任何罪过</w:t>
                            </w:r>
                          </w:p>
                        </w:txbxContent>
                      </wps:txbx>
                      <wps:bodyPr vert="horz" wrap="square" lIns="0" tIns="0" rIns="0" bIns="0" anchor="t">
                        <a:spAutoFit/>
                      </wps:bodyPr>
                    </wps:wsp>
                  </a:graphicData>
                </a:graphic>
              </wp:anchor>
            </w:drawing>
          </mc:Choice>
          <mc:Fallback>
            <w:pict>
              <v:shape type="#_x0000_t202" filled="f" stroked="f" style="margin-left:1pt;margin-top:8pt;width:39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第一种目的</w:t>
                      </w:r>
                      <w:r>
                        <w:rPr>
                          <w:rFonts w:ascii="宋体" w:hAnsi="宋体" w:cs="宋体" w:eastAsia="宋体"/>
                          <w:sz w:val="10"/>
                          <w:color w:val="000000"/>
                          <w:b w:val="off"/>
                          <w:i w:val="off"/>
                        </w:rPr>
                        <w:t>是要防止任</w:t>
                      </w:r>
                      <w:r>
                        <w:rPr>
                          <w:rFonts w:ascii="宋体" w:hAnsi="宋体" w:cs="宋体" w:eastAsia="宋体"/>
                          <w:sz w:val="10"/>
                          <w:color w:val="000000"/>
                          <w:b w:val="off"/>
                          <w:i w:val="off"/>
                        </w:rPr>
                        <w:t>何罪过</w:t>
                      </w:r>
                    </w:p>
                  </w:txbxContent>
                </v:textbox>
              </v:shape>
            </w:pict>
          </mc:Fallback>
        </mc:AlternateContent>
      </w:r>
      <w:r>
        <w:rPr>
          <w:noProof/>
        </w:rPr>
        <mc:AlternateContent>
          <mc:Choice Requires="wps">
            <w:drawing>
              <wp:anchor distT="0" distB="0" distL="0" distR="0" simplePos="0" relativeHeight="251899392" behindDoc="0" locked="0" layoutInCell="1" allowOverlap="1">
                <wp:simplePos x="0" y="0"/>
                <wp:positionH relativeFrom="column">
                  <wp:posOffset>12700</wp:posOffset>
                </wp:positionH>
                <wp:positionV relativeFrom="paragraph">
                  <wp:posOffset>749300</wp:posOffset>
                </wp:positionV>
                <wp:extent cx="508000" cy="355600"/>
                <wp:effectExtent l="0" t="0" r="0" b="0"/>
                <wp:wrapTopAndBottom/>
                <wp:docPr id="1483" name="文本框 1483"/>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第二种目的是要防止较坏的罪过</w:t>
                            </w:r>
                          </w:p>
                        </w:txbxContent>
                      </wps:txbx>
                      <wps:bodyPr vert="horz" wrap="square" lIns="0" tIns="0" rIns="0" bIns="0" anchor="t">
                        <a:spAutoFit/>
                      </wps:bodyPr>
                    </wps:wsp>
                  </a:graphicData>
                </a:graphic>
              </wp:anchor>
            </w:drawing>
          </mc:Choice>
          <mc:Fallback>
            <w:pict>
              <v:shape type="#_x0000_t202" filled="f" stroked="f" style="margin-left:1pt;margin-top:59pt;width:40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第二种目的</w:t>
                      </w:r>
                      <w:r>
                        <w:rPr>
                          <w:rFonts w:ascii="宋体" w:hAnsi="宋体" w:cs="宋体" w:eastAsia="宋体"/>
                          <w:sz w:val="10"/>
                          <w:color w:val="000000"/>
                          <w:b w:val="off"/>
                          <w:i w:val="off"/>
                        </w:rPr>
                        <w:t>是要防止较</w:t>
                      </w:r>
                      <w:r>
                        <w:rPr>
                          <w:rFonts w:ascii="宋体" w:hAnsi="宋体" w:cs="宋体" w:eastAsia="宋体"/>
                          <w:sz w:val="10"/>
                          <w:color w:val="000000"/>
                          <w:b w:val="off"/>
                          <w:i w:val="off"/>
                        </w:rPr>
                        <w:t>坏的罪过</w:t>
                      </w:r>
                    </w:p>
                  </w:txbxContent>
                </v:textbox>
              </v:shape>
            </w:pict>
          </mc:Fallback>
        </mc:AlternateContent>
      </w:r>
      <w:r>
        <w:rPr>
          <w:noProof/>
        </w:rPr>
        <mc:AlternateContent>
          <mc:Choice Requires="wps">
            <w:drawing>
              <wp:anchor distT="0" distB="0" distL="0" distR="0" simplePos="0" relativeHeight="251900416" behindDoc="0" locked="0" layoutInCell="1" allowOverlap="1">
                <wp:simplePos x="0" y="0"/>
                <wp:positionH relativeFrom="column">
                  <wp:posOffset>520700</wp:posOffset>
                </wp:positionH>
                <wp:positionV relativeFrom="paragraph">
                  <wp:posOffset>0</wp:posOffset>
                </wp:positionV>
                <wp:extent cx="3467100" cy="635000"/>
                <wp:effectExtent l="0" t="0" r="0" b="0"/>
                <wp:wrapTopAndBottom/>
                <wp:docPr id="1484" name="文本框 1484"/>
                <wp:cNvGraphicFramePr/>
                <a:graphic xmlns:a="http://schemas.openxmlformats.org/drawingml/2006/main">
                  <a:graphicData uri="http://schemas.microsoft.com/office/word/2010/wordprocessingShape">
                    <wps:wsp>
                      <wps:cNvSpPr txBox="1"/>
                      <wps:spPr>
                        <a:xfrm>
                          <a:off x="0" y="0"/>
                          <a:ext cx="3467100" cy="635000"/>
                        </a:xfrm>
                        <a:prstGeom prst="rect">
                          <a:avLst/>
                        </a:prstGeom>
                        <a:noFill/>
                        <a:ln w="6350">
                          <a:noFill/>
                        </a:ln>
                      </wps:spPr>
                      <wps:txbx>
                        <w:txbxContent>
                          <w:p w:rsidR="00D55C98" w:rsidRDefault="00E14246">
                            <w:pPr>
                              <w:autoSpaceDE w:val="0"/>
                              <w:autoSpaceDN w:val="0"/>
                              <w:spacing w:line="320" w:lineRule="atLeast"/>
                              <w:ind w:firstLine="380"/>
                              <w:rPr>
                                <w:sz w:val="17"/>
                              </w:rPr>
                            </w:pPr>
                            <w:r>
                              <w:rPr>
                                <w:rFonts w:ascii="宋体" w:eastAsia="宋体" w:hAnsi="宋体" w:cs="宋体"/>
                                <w:color w:val="000000"/>
                                <w:sz w:val="17"/>
                              </w:rPr>
                              <w:t>3.(1)</w:t>
                            </w:r>
                            <w:r>
                              <w:rPr>
                                <w:rFonts w:ascii="宋体" w:eastAsia="宋体" w:hAnsi="宋体" w:cs="宋体"/>
                                <w:color w:val="000000"/>
                                <w:sz w:val="17"/>
                              </w:rPr>
                              <w:t>他的第一种目的，亦即最广泛最明确的目的，是在可能和值得的范围内防止所有各种罪过，不论它们是什么。</w:t>
                            </w:r>
                            <w:r>
                              <w:rPr>
                                <w:rFonts w:ascii="宋体" w:eastAsia="宋体" w:hAnsi="宋体" w:cs="宋体"/>
                                <w:color w:val="000000"/>
                                <w:sz w:val="17"/>
                              </w:rPr>
                              <w:t>④</w:t>
                            </w:r>
                            <w:r>
                              <w:rPr>
                                <w:rFonts w:ascii="宋体" w:eastAsia="宋体" w:hAnsi="宋体" w:cs="宋体"/>
                                <w:color w:val="000000"/>
                                <w:sz w:val="17"/>
                              </w:rPr>
                              <w:t>换句话说，是要设法杜绝任何罪过。</w:t>
                            </w:r>
                          </w:p>
                        </w:txbxContent>
                      </wps:txbx>
                      <wps:bodyPr vert="horz" wrap="square" lIns="0" tIns="0" rIns="0" bIns="0" anchor="t">
                        <a:spAutoFit/>
                      </wps:bodyPr>
                    </wps:wsp>
                  </a:graphicData>
                </a:graphic>
              </wp:anchor>
            </w:drawing>
          </mc:Choice>
          <mc:Fallback>
            <w:pict>
              <v:shape type="#_x0000_t202" filled="f" stroked="f" style="margin-left:41pt;margin-top:0pt;width:273pt;height: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7"/>
                        </w:rPr>
                      </w:pPr>
                      <w:r>
                        <w:rPr>
                          <w:rFonts w:ascii="宋体" w:hAnsi="宋体" w:cs="宋体" w:eastAsia="宋体"/>
                          <w:sz w:val="17"/>
                          <w:color w:val="000000"/>
                          <w:b w:val="off"/>
                          <w:i w:val="off"/>
                        </w:rPr>
                        <w:t>3.(1)他的第一种目的，亦即最广泛最明确的目的，是在可能</w:t>
                      </w:r>
                      <w:r>
                        <w:rPr>
                          <w:rFonts w:ascii="宋体" w:hAnsi="宋体" w:cs="宋体" w:eastAsia="宋体"/>
                          <w:sz w:val="17"/>
                          <w:color w:val="000000"/>
                          <w:b w:val="off"/>
                          <w:i w:val="off"/>
                        </w:rPr>
                        <w:t>和值得的范围内防止所有各种罪过，不论它们是什么。④换句话</w:t>
                      </w:r>
                      <w:r>
                        <w:rPr>
                          <w:rFonts w:ascii="宋体" w:hAnsi="宋体" w:cs="宋体" w:eastAsia="宋体"/>
                          <w:sz w:val="17"/>
                          <w:color w:val="000000"/>
                          <w:b w:val="off"/>
                          <w:i w:val="off"/>
                        </w:rPr>
                        <w:t>说，是要设法杜绝任何罪过。</w:t>
                      </w:r>
                    </w:p>
                  </w:txbxContent>
                </v:textbox>
              </v:shape>
            </w:pict>
          </mc:Fallback>
        </mc:AlternateContent>
      </w:r>
      <w:r>
        <w:rPr>
          <w:noProof/>
        </w:rPr>
        <mc:AlternateContent>
          <mc:Choice Requires="wps">
            <w:drawing>
              <wp:anchor distT="0" distB="0" distL="0" distR="0" simplePos="0" relativeHeight="251901440" behindDoc="0" locked="0" layoutInCell="1" allowOverlap="1">
                <wp:simplePos x="0" y="0"/>
                <wp:positionH relativeFrom="column">
                  <wp:posOffset>520700</wp:posOffset>
                </wp:positionH>
                <wp:positionV relativeFrom="paragraph">
                  <wp:posOffset>622300</wp:posOffset>
                </wp:positionV>
                <wp:extent cx="3479800" cy="647700"/>
                <wp:effectExtent l="0" t="0" r="0" b="0"/>
                <wp:wrapTopAndBottom/>
                <wp:docPr id="1485" name="文本框 1485"/>
                <wp:cNvGraphicFramePr/>
                <a:graphic xmlns:a="http://schemas.openxmlformats.org/drawingml/2006/main">
                  <a:graphicData uri="http://schemas.microsoft.com/office/word/2010/wordprocessingShape">
                    <wps:wsp>
                      <wps:cNvSpPr txBox="1"/>
                      <wps:spPr>
                        <a:xfrm>
                          <a:off x="0" y="0"/>
                          <a:ext cx="3479800" cy="647700"/>
                        </a:xfrm>
                        <a:prstGeom prst="rect">
                          <a:avLst/>
                        </a:prstGeom>
                        <a:noFill/>
                        <a:ln w="6350">
                          <a:noFill/>
                        </a:ln>
                      </wps:spPr>
                      <wps:txbx>
                        <w:txbxContent>
                          <w:p w:rsidR="00D55C98" w:rsidRDefault="00E14246">
                            <w:pPr>
                              <w:autoSpaceDE w:val="0"/>
                              <w:autoSpaceDN w:val="0"/>
                              <w:spacing w:line="340" w:lineRule="atLeast"/>
                              <w:ind w:firstLine="380"/>
                              <w:rPr>
                                <w:sz w:val="17"/>
                              </w:rPr>
                            </w:pPr>
                            <w:r>
                              <w:rPr>
                                <w:rFonts w:ascii="宋体" w:eastAsia="宋体" w:hAnsi="宋体" w:cs="宋体"/>
                                <w:color w:val="000000"/>
                                <w:sz w:val="17"/>
                              </w:rPr>
                              <w:t>4.(2)</w:t>
                            </w:r>
                            <w:r>
                              <w:rPr>
                                <w:rFonts w:ascii="宋体" w:eastAsia="宋体" w:hAnsi="宋体" w:cs="宋体"/>
                                <w:color w:val="000000"/>
                                <w:sz w:val="17"/>
                              </w:rPr>
                              <w:t>但若一个人必定犯某种类型的罪过，则下一个目的便是诱导他犯一项害处较小而非较大的罪过。换句话说，在两项俱将符合其意图的罪过当中，总是选择害处较小的那一项。</w:t>
                            </w:r>
                          </w:p>
                        </w:txbxContent>
                      </wps:txbx>
                      <wps:bodyPr vert="horz" wrap="square" lIns="0" tIns="0" rIns="0" bIns="0" anchor="t">
                        <a:spAutoFit/>
                      </wps:bodyPr>
                    </wps:wsp>
                  </a:graphicData>
                </a:graphic>
              </wp:anchor>
            </w:drawing>
          </mc:Choice>
          <mc:Fallback>
            <w:pict>
              <v:shape type="#_x0000_t202" filled="f" stroked="f" style="margin-left:41pt;margin-top:49pt;width:274pt;height: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firstLine="380"/>
                        <w:jc w:val="both"/>
                        <w:textAlignment w:val="auto"/>
                        <w:rPr>
                          <w:sz w:val="17"/>
                        </w:rPr>
                      </w:pPr>
                      <w:r>
                        <w:rPr>
                          <w:rFonts w:ascii="宋体" w:hAnsi="宋体" w:cs="宋体" w:eastAsia="宋体"/>
                          <w:sz w:val="17"/>
                          <w:color w:val="000000"/>
                          <w:b w:val="off"/>
                          <w:i w:val="off"/>
                        </w:rPr>
                        <w:t>4.(2)但若一个人必定犯某种类型的罪过，则下一个目的便是</w:t>
                      </w:r>
                      <w:r>
                        <w:rPr>
                          <w:rFonts w:ascii="宋体" w:hAnsi="宋体" w:cs="宋体" w:eastAsia="宋体"/>
                          <w:sz w:val="17"/>
                          <w:color w:val="000000"/>
                          <w:b w:val="off"/>
                          <w:i w:val="off"/>
                        </w:rPr>
                        <w:t>诱导他犯一项害处较小而非较大的罪过。换句话说，在两项俱将符</w:t>
                      </w:r>
                      <w:r>
                        <w:rPr>
                          <w:rFonts w:ascii="宋体" w:hAnsi="宋体" w:cs="宋体" w:eastAsia="宋体"/>
                          <w:sz w:val="17"/>
                          <w:color w:val="000000"/>
                          <w:b w:val="off"/>
                          <w:i w:val="off"/>
                        </w:rPr>
                        <w:t>合其意图的罪过当中，总是选择害处较小的那一项。</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902464" behindDoc="0" locked="0" layoutInCell="1" allowOverlap="1">
                <wp:simplePos x="0" y="0"/>
                <wp:positionH relativeFrom="column">
                  <wp:posOffset>12700</wp:posOffset>
                </wp:positionH>
                <wp:positionV relativeFrom="paragraph">
                  <wp:posOffset>0</wp:posOffset>
                </wp:positionV>
                <wp:extent cx="3975100" cy="101600"/>
                <wp:effectExtent l="0" t="0" r="0" b="0"/>
                <wp:wrapTopAndBottom/>
                <wp:docPr id="1486" name="文本框 1486"/>
                <wp:cNvGraphicFramePr/>
                <a:graphic xmlns:a="http://schemas.openxmlformats.org/drawingml/2006/main">
                  <a:graphicData uri="http://schemas.microsoft.com/office/word/2010/wordprocessingShape">
                    <wps:wsp>
                      <wps:cNvSpPr txBox="1"/>
                      <wps:spPr>
                        <a:xfrm>
                          <a:off x="0" y="0"/>
                          <a:ext cx="3975100" cy="101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03488" behindDoc="0" locked="0" layoutInCell="1" allowOverlap="1">
                <wp:simplePos x="0" y="0"/>
                <wp:positionH relativeFrom="column">
                  <wp:posOffset>12700</wp:posOffset>
                </wp:positionH>
                <wp:positionV relativeFrom="paragraph">
                  <wp:posOffset>101600</wp:posOffset>
                </wp:positionV>
                <wp:extent cx="495300" cy="355600"/>
                <wp:effectExtent l="0" t="0" r="0" b="0"/>
                <wp:wrapTopAndBottom/>
                <wp:docPr id="1487" name="文本框 1487"/>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第三种目的是要缩减损害</w:t>
                            </w:r>
                          </w:p>
                        </w:txbxContent>
                      </wps:txbx>
                      <wps:bodyPr vert="horz" wrap="square" lIns="0" tIns="0" rIns="0" bIns="0" anchor="t">
                        <a:spAutoFit/>
                      </wps:bodyPr>
                    </wps:wsp>
                  </a:graphicData>
                </a:graphic>
              </wp:anchor>
            </w:drawing>
          </mc:Choice>
          <mc:Fallback>
            <w:pict>
              <v:shape type="#_x0000_t202" filled="f" stroked="f" style="margin-left:1pt;margin-top:8pt;width:39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第三种目的</w:t>
                      </w:r>
                      <w:r>
                        <w:rPr>
                          <w:rFonts w:ascii="宋体" w:hAnsi="宋体" w:cs="宋体" w:eastAsia="宋体"/>
                          <w:sz w:val="10"/>
                          <w:color w:val="000000"/>
                          <w:b w:val="off"/>
                          <w:i w:val="off"/>
                        </w:rPr>
                        <w:t>是要缩减损</w:t>
                      </w:r>
                      <w:r>
                        <w:rPr>
                          <w:rFonts w:ascii="宋体" w:hAnsi="宋体" w:cs="宋体" w:eastAsia="宋体"/>
                          <w:sz w:val="10"/>
                          <w:color w:val="000000"/>
                          <w:b w:val="off"/>
                          <w:i w:val="off"/>
                        </w:rPr>
                        <w:t>害</w:t>
                      </w:r>
                    </w:p>
                  </w:txbxContent>
                </v:textbox>
              </v:shape>
            </w:pict>
          </mc:Fallback>
        </mc:AlternateContent>
      </w:r>
      <w:r>
        <w:rPr>
          <w:noProof/>
        </w:rPr>
        <mc:AlternateContent>
          <mc:Choice Requires="wps">
            <w:drawing>
              <wp:anchor distT="0" distB="0" distL="0" distR="0" simplePos="0" relativeHeight="251904512" behindDoc="0" locked="0" layoutInCell="1" allowOverlap="1">
                <wp:simplePos x="0" y="0"/>
                <wp:positionH relativeFrom="column">
                  <wp:posOffset>508000</wp:posOffset>
                </wp:positionH>
                <wp:positionV relativeFrom="paragraph">
                  <wp:posOffset>0</wp:posOffset>
                </wp:positionV>
                <wp:extent cx="3479800" cy="850900"/>
                <wp:effectExtent l="0" t="0" r="0" b="0"/>
                <wp:wrapTopAndBottom/>
                <wp:docPr id="1488" name="文本框 1488"/>
                <wp:cNvGraphicFramePr/>
                <a:graphic xmlns:a="http://schemas.openxmlformats.org/drawingml/2006/main">
                  <a:graphicData uri="http://schemas.microsoft.com/office/word/2010/wordprocessingShape">
                    <wps:wsp>
                      <wps:cNvSpPr txBox="1"/>
                      <wps:spPr>
                        <a:xfrm>
                          <a:off x="0" y="0"/>
                          <a:ext cx="3479800" cy="850900"/>
                        </a:xfrm>
                        <a:prstGeom prst="rect">
                          <a:avLst/>
                        </a:prstGeom>
                        <a:noFill/>
                        <a:ln w="6350">
                          <a:noFill/>
                        </a:ln>
                      </wps:spPr>
                      <wps:txbx>
                        <w:txbxContent>
                          <w:p w:rsidR="00D55C98" w:rsidRDefault="00E14246">
                            <w:pPr>
                              <w:autoSpaceDE w:val="0"/>
                              <w:autoSpaceDN w:val="0"/>
                              <w:spacing w:line="320" w:lineRule="atLeast"/>
                              <w:ind w:firstLine="400"/>
                              <w:rPr>
                                <w:sz w:val="17"/>
                              </w:rPr>
                            </w:pPr>
                            <w:r>
                              <w:rPr>
                                <w:rFonts w:ascii="宋体" w:eastAsia="宋体" w:hAnsi="宋体" w:cs="宋体"/>
                                <w:color w:val="000000"/>
                                <w:sz w:val="17"/>
                              </w:rPr>
                              <w:t>5.(3)</w:t>
                            </w:r>
                            <w:r>
                              <w:rPr>
                                <w:rFonts w:ascii="宋体" w:eastAsia="宋体" w:hAnsi="宋体" w:cs="宋体"/>
                                <w:color w:val="000000"/>
                                <w:sz w:val="17"/>
                              </w:rPr>
                              <w:t>如果一个人已立意要犯一项具体的罪过，那么下一个目</w:t>
                            </w:r>
                            <w:r>
                              <w:rPr>
                                <w:rFonts w:ascii="宋体" w:eastAsia="宋体" w:hAnsi="宋体" w:cs="宋体"/>
                                <w:color w:val="000000"/>
                                <w:sz w:val="17"/>
                              </w:rPr>
                              <w:t>的便是使他在实现他的意图所必需的罪过之外，倾向于不去犯更多的罪过。换句话说，使他在符合自己所期望的得益的限度内，尽少为害。</w:t>
                            </w:r>
                          </w:p>
                        </w:txbxContent>
                      </wps:txbx>
                      <wps:bodyPr vert="horz" wrap="square" lIns="0" tIns="0" rIns="0" bIns="0" anchor="t">
                        <a:spAutoFit/>
                      </wps:bodyPr>
                    </wps:wsp>
                  </a:graphicData>
                </a:graphic>
              </wp:anchor>
            </w:drawing>
          </mc:Choice>
          <mc:Fallback>
            <w:pict>
              <v:shape type="#_x0000_t202" filled="f" stroked="f" style="margin-left:40pt;margin-top:0pt;width:274pt;height:6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7"/>
                        </w:rPr>
                      </w:pPr>
                      <w:r>
                        <w:rPr>
                          <w:rFonts w:ascii="宋体" w:hAnsi="宋体" w:cs="宋体" w:eastAsia="宋体"/>
                          <w:sz w:val="17"/>
                          <w:color w:val="000000"/>
                          <w:b w:val="off"/>
                          <w:i w:val="off"/>
                        </w:rPr>
                        <w:t>5.(3)如果一个人已立意要犯一项具体的罪过，那么下一个目</w:t>
                      </w:r>
                      <w:r>
                        <w:rPr>
                          <w:rFonts w:ascii="宋体" w:hAnsi="宋体" w:cs="宋体" w:eastAsia="宋体"/>
                          <w:sz w:val="17"/>
                          <w:color w:val="000000"/>
                          <w:b w:val="off"/>
                          <w:i w:val="off"/>
                        </w:rPr>
                        <w:t>的便是使他在实现他的意图所必需的罪过之外，倾向于不去犯更</w:t>
                      </w:r>
                      <w:r>
                        <w:rPr>
                          <w:rFonts w:ascii="宋体" w:hAnsi="宋体" w:cs="宋体" w:eastAsia="宋体"/>
                          <w:sz w:val="17"/>
                          <w:color w:val="000000"/>
                          <w:b w:val="off"/>
                          <w:i w:val="off"/>
                        </w:rPr>
                        <w:t>多的罪过。换句话说，使他在符合自己所期望的得益的限度内，尽</w:t>
                      </w:r>
                      <w:r>
                        <w:rPr>
                          <w:rFonts w:ascii="宋体" w:hAnsi="宋体" w:cs="宋体" w:eastAsia="宋体"/>
                          <w:sz w:val="17"/>
                          <w:color w:val="000000"/>
                          <w:b w:val="off"/>
                          <w:i w:val="off"/>
                        </w:rPr>
                        <w:t>少为害。</w:t>
                      </w:r>
                    </w:p>
                  </w:txbxContent>
                </v:textbox>
              </v:shape>
            </w:pict>
          </mc:Fallback>
        </mc:AlternateContent>
      </w:r>
    </w:p>
    <w:p w:rsidR="00D55C98" w:rsidRDefault="00E14246">
      <w:pPr>
        <w:spacing w:before="320" w:line="60" w:lineRule="exact"/>
        <w:ind w:left="860" w:right="3520"/>
        <w:rPr>
          <w:sz w:val="24"/>
        </w:rPr>
      </w:pPr>
      <w:r>
        <w:rPr>
          <w:rFonts w:ascii="宋体" w:eastAsia="宋体" w:hAnsi="宋体" w:cs="宋体"/>
          <w:sz w:val="24"/>
          <w:u w:val="single"/>
        </w:rPr>
        <w:t xml:space="preserve">                </w:t>
      </w:r>
    </w:p>
    <w:p w:rsidR="00D55C98" w:rsidRDefault="00E14246">
      <w:pPr>
        <w:autoSpaceDE w:val="0"/>
        <w:autoSpaceDN w:val="0"/>
        <w:spacing w:before="20" w:line="340" w:lineRule="atLeast"/>
        <w:ind w:left="1200"/>
        <w:rPr>
          <w:sz w:val="16"/>
        </w:rPr>
      </w:pPr>
      <w:r>
        <w:rPr>
          <w:rFonts w:ascii="宋体" w:eastAsia="宋体" w:hAnsi="宋体" w:cs="宋体"/>
          <w:color w:val="000000"/>
          <w:sz w:val="16"/>
        </w:rPr>
        <w:t xml:space="preserve">④ </w:t>
      </w:r>
      <w:r>
        <w:rPr>
          <w:rFonts w:ascii="宋体" w:eastAsia="宋体" w:hAnsi="宋体" w:cs="宋体"/>
          <w:color w:val="000000"/>
          <w:sz w:val="16"/>
        </w:rPr>
        <w:t>我用</w:t>
      </w:r>
      <w:r>
        <w:rPr>
          <w:rFonts w:ascii="宋体" w:eastAsia="宋体" w:hAnsi="宋体" w:cs="宋体"/>
          <w:color w:val="000000"/>
          <w:sz w:val="16"/>
        </w:rPr>
        <w:t>“</w:t>
      </w:r>
      <w:r>
        <w:rPr>
          <w:rFonts w:ascii="宋体" w:eastAsia="宋体" w:hAnsi="宋体" w:cs="宋体"/>
          <w:color w:val="000000"/>
          <w:sz w:val="16"/>
        </w:rPr>
        <w:t>罪过</w:t>
      </w:r>
      <w:r>
        <w:rPr>
          <w:rFonts w:ascii="宋体" w:eastAsia="宋体" w:hAnsi="宋体" w:cs="宋体"/>
          <w:color w:val="000000"/>
          <w:sz w:val="16"/>
        </w:rPr>
        <w:t>”</w:t>
      </w:r>
      <w:r>
        <w:rPr>
          <w:rFonts w:ascii="宋体" w:eastAsia="宋体" w:hAnsi="宋体" w:cs="宋体"/>
          <w:color w:val="000000"/>
          <w:sz w:val="16"/>
        </w:rPr>
        <w:t>一词，眼下是指在立法者看来具有产生损害的倾向的那些行动。</w:t>
      </w:r>
      <w:r>
        <w:br w:type="page"/>
      </w:r>
    </w:p>
    <w:p w:rsidR="00D55C98" w:rsidRDefault="00E14246">
      <w:pPr>
        <w:autoSpaceDE w:val="0"/>
        <w:autoSpaceDN w:val="0"/>
        <w:spacing w:before="200" w:line="160" w:lineRule="atLeast"/>
        <w:ind w:left="100"/>
        <w:rPr>
          <w:sz w:val="11"/>
        </w:rPr>
      </w:pPr>
      <w:r>
        <w:rPr>
          <w:rFonts w:ascii="宋体" w:eastAsia="宋体" w:hAnsi="宋体" w:cs="宋体"/>
          <w:color w:val="000000"/>
          <w:sz w:val="11"/>
          <w:u w:val="single"/>
        </w:rPr>
        <w:lastRenderedPageBreak/>
        <w:t xml:space="preserve">                    </w:t>
      </w:r>
      <w:r>
        <w:rPr>
          <w:rFonts w:ascii="宋体" w:eastAsia="宋体" w:hAnsi="宋体" w:cs="宋体"/>
          <w:color w:val="000000"/>
          <w:sz w:val="11"/>
          <w:u w:val="single"/>
        </w:rPr>
        <w:t>第十四章</w:t>
      </w:r>
      <w:r>
        <w:rPr>
          <w:rFonts w:ascii="宋体" w:eastAsia="宋体" w:hAnsi="宋体" w:cs="宋体"/>
          <w:color w:val="000000"/>
          <w:sz w:val="11"/>
          <w:u w:val="single"/>
        </w:rPr>
        <w:t xml:space="preserve"> </w:t>
      </w:r>
      <w:r>
        <w:rPr>
          <w:rFonts w:ascii="宋体" w:eastAsia="宋体" w:hAnsi="宋体" w:cs="宋体"/>
          <w:color w:val="000000"/>
          <w:sz w:val="11"/>
          <w:u w:val="single"/>
        </w:rPr>
        <w:t>惩罚与罪过间的比例</w:t>
      </w:r>
      <w:r>
        <w:rPr>
          <w:rFonts w:ascii="宋体" w:eastAsia="宋体" w:hAnsi="宋体" w:cs="宋体"/>
          <w:color w:val="000000"/>
          <w:sz w:val="11"/>
          <w:u w:val="single"/>
        </w:rPr>
        <w:t xml:space="preserve">                225 </w:t>
      </w:r>
    </w:p>
    <w:p w:rsidR="00D55C98" w:rsidRDefault="00E14246">
      <w:pPr>
        <w:autoSpaceDE w:val="0"/>
        <w:autoSpaceDN w:val="0"/>
        <w:spacing w:before="320" w:line="193" w:lineRule="atLeast"/>
        <w:ind w:left="40" w:firstLine="380"/>
        <w:rPr>
          <w:sz w:val="24"/>
        </w:rPr>
      </w:pPr>
      <w:r>
        <w:rPr>
          <w:rFonts w:ascii="宋体" w:eastAsia="宋体" w:hAnsi="宋体" w:cs="宋体"/>
          <w:color w:val="000000"/>
          <w:sz w:val="16"/>
        </w:rPr>
        <w:t>6.(4)</w:t>
      </w:r>
      <w:r>
        <w:rPr>
          <w:rFonts w:ascii="宋体" w:eastAsia="宋体" w:hAnsi="宋体" w:cs="宋体"/>
          <w:color w:val="000000"/>
          <w:sz w:val="16"/>
        </w:rPr>
        <w:t>最后一个目的，在于不管要加以防止的损害是什么，以第四种目的是要以最小尽可能小的代价防止之。</w:t>
      </w:r>
      <w:r>
        <w:rPr>
          <w:rFonts w:ascii="宋体" w:eastAsia="宋体" w:hAnsi="宋体" w:cs="宋体"/>
          <w:sz w:val="24"/>
        </w:rPr>
        <w:t xml:space="preserve">                               </w:t>
      </w:r>
      <w:r>
        <w:rPr>
          <w:rFonts w:ascii="宋体" w:eastAsia="宋体" w:hAnsi="宋体" w:cs="宋体"/>
          <w:color w:val="000000"/>
          <w:sz w:val="16"/>
        </w:rPr>
        <w:t>支出行事</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905536" behindDoc="0" locked="0" layoutInCell="1" allowOverlap="1">
                <wp:simplePos x="0" y="0"/>
                <wp:positionH relativeFrom="column">
                  <wp:posOffset>38100</wp:posOffset>
                </wp:positionH>
                <wp:positionV relativeFrom="paragraph">
                  <wp:posOffset>0</wp:posOffset>
                </wp:positionV>
                <wp:extent cx="3987800" cy="25400"/>
                <wp:effectExtent l="0" t="0" r="0" b="0"/>
                <wp:wrapTopAndBottom/>
                <wp:docPr id="1489" name="文本框 1489"/>
                <wp:cNvGraphicFramePr/>
                <a:graphic xmlns:a="http://schemas.openxmlformats.org/drawingml/2006/main">
                  <a:graphicData uri="http://schemas.microsoft.com/office/word/2010/wordprocessingShape">
                    <wps:wsp>
                      <wps:cNvSpPr txBox="1"/>
                      <wps:spPr>
                        <a:xfrm>
                          <a:off x="0" y="0"/>
                          <a:ext cx="39878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pt;margin-top:0pt;width:314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06560" behindDoc="0" locked="0" layoutInCell="1" allowOverlap="1">
                <wp:simplePos x="0" y="0"/>
                <wp:positionH relativeFrom="column">
                  <wp:posOffset>38100</wp:posOffset>
                </wp:positionH>
                <wp:positionV relativeFrom="paragraph">
                  <wp:posOffset>0</wp:posOffset>
                </wp:positionV>
                <wp:extent cx="3454400" cy="381000"/>
                <wp:effectExtent l="0" t="0" r="0" b="0"/>
                <wp:wrapTopAndBottom/>
                <wp:docPr id="1490" name="文本框 1490"/>
                <wp:cNvGraphicFramePr/>
                <a:graphic xmlns:a="http://schemas.openxmlformats.org/drawingml/2006/main">
                  <a:graphicData uri="http://schemas.microsoft.com/office/word/2010/wordprocessingShape">
                    <wps:wsp>
                      <wps:cNvSpPr txBox="1"/>
                      <wps:spPr>
                        <a:xfrm>
                          <a:off x="0" y="0"/>
                          <a:ext cx="3454400" cy="381000"/>
                        </a:xfrm>
                        <a:prstGeom prst="rect">
                          <a:avLst/>
                        </a:prstGeom>
                        <a:noFill/>
                        <a:ln w="6350">
                          <a:noFill/>
                        </a:ln>
                      </wps:spPr>
                      <wps:txbx>
                        <w:txbxContent>
                          <w:p w:rsidR="00D55C98" w:rsidRDefault="00E14246">
                            <w:pPr>
                              <w:autoSpaceDE w:val="0"/>
                              <w:autoSpaceDN w:val="0"/>
                              <w:spacing w:line="300" w:lineRule="atLeast"/>
                              <w:ind w:firstLine="360"/>
                              <w:rPr>
                                <w:sz w:val="16"/>
                              </w:rPr>
                            </w:pPr>
                            <w:r>
                              <w:rPr>
                                <w:rFonts w:ascii="宋体" w:eastAsia="宋体" w:hAnsi="宋体" w:cs="宋体"/>
                                <w:color w:val="000000"/>
                                <w:sz w:val="16"/>
                              </w:rPr>
                              <w:t>7.</w:t>
                            </w:r>
                            <w:r>
                              <w:rPr>
                                <w:rFonts w:ascii="宋体" w:eastAsia="宋体" w:hAnsi="宋体" w:cs="宋体"/>
                                <w:color w:val="000000"/>
                                <w:sz w:val="16"/>
                              </w:rPr>
                              <w:t>决定惩罚</w:t>
                            </w:r>
                            <w:r>
                              <w:rPr>
                                <w:rFonts w:ascii="宋体" w:eastAsia="宋体" w:hAnsi="宋体" w:cs="宋体"/>
                                <w:color w:val="000000"/>
                                <w:sz w:val="16"/>
                              </w:rPr>
                              <w:t>⑥</w:t>
                            </w:r>
                            <w:r>
                              <w:rPr>
                                <w:rFonts w:ascii="宋体" w:eastAsia="宋体" w:hAnsi="宋体" w:cs="宋体"/>
                                <w:color w:val="000000"/>
                                <w:sz w:val="16"/>
                              </w:rPr>
                              <w:t>与罪过之比的那些规则或准则必须服从这四种目的或意图。</w:t>
                            </w:r>
                          </w:p>
                        </w:txbxContent>
                      </wps:txbx>
                      <wps:bodyPr vert="horz" wrap="square" lIns="0" tIns="0" rIns="0" bIns="0" anchor="t">
                        <a:spAutoFit/>
                      </wps:bodyPr>
                    </wps:wsp>
                  </a:graphicData>
                </a:graphic>
              </wp:anchor>
            </w:drawing>
          </mc:Choice>
          <mc:Fallback>
            <w:pict>
              <v:shape type="#_x0000_t202" filled="f" stroked="f" style="margin-left:3pt;margin-top:0pt;width:272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360"/>
                        <w:jc w:val="both"/>
                        <w:textAlignment w:val="auto"/>
                        <w:rPr>
                          <w:sz w:val="16"/>
                        </w:rPr>
                      </w:pPr>
                      <w:r>
                        <w:rPr>
                          <w:rFonts w:ascii="宋体" w:hAnsi="宋体" w:cs="宋体" w:eastAsia="宋体"/>
                          <w:sz w:val="16"/>
                          <w:color w:val="000000"/>
                          <w:b w:val="off"/>
                          <w:i w:val="off"/>
                        </w:rPr>
                        <w:t>7.决定惩罚⑥与罪过之比的那些规则或准则必须服从这四种</w:t>
                      </w:r>
                      <w:r>
                        <w:rPr>
                          <w:rFonts w:ascii="宋体" w:hAnsi="宋体" w:cs="宋体" w:eastAsia="宋体"/>
                          <w:sz w:val="16"/>
                          <w:color w:val="000000"/>
                          <w:b w:val="off"/>
                          <w:i w:val="off"/>
                        </w:rPr>
                        <w:t>目的或意图。</w:t>
                      </w:r>
                    </w:p>
                  </w:txbxContent>
                </v:textbox>
              </v:shape>
            </w:pict>
          </mc:Fallback>
        </mc:AlternateContent>
      </w:r>
      <w:r>
        <w:rPr>
          <w:noProof/>
        </w:rPr>
        <mc:AlternateContent>
          <mc:Choice Requires="wps">
            <w:drawing>
              <wp:anchor distT="0" distB="0" distL="0" distR="0" simplePos="0" relativeHeight="251907584" behindDoc="0" locked="0" layoutInCell="1" allowOverlap="1">
                <wp:simplePos x="0" y="0"/>
                <wp:positionH relativeFrom="column">
                  <wp:posOffset>3530600</wp:posOffset>
                </wp:positionH>
                <wp:positionV relativeFrom="paragraph">
                  <wp:posOffset>25400</wp:posOffset>
                </wp:positionV>
                <wp:extent cx="495300" cy="381000"/>
                <wp:effectExtent l="0" t="0" r="0" b="0"/>
                <wp:wrapTopAndBottom/>
                <wp:docPr id="1491" name="文本框 1491"/>
                <wp:cNvGraphicFramePr/>
                <a:graphic xmlns:a="http://schemas.openxmlformats.org/drawingml/2006/main">
                  <a:graphicData uri="http://schemas.microsoft.com/office/word/2010/wordprocessingShape">
                    <wps:wsp>
                      <wps:cNvSpPr txBox="1"/>
                      <wps:spPr>
                        <a:xfrm>
                          <a:off x="0" y="0"/>
                          <a:ext cx="495300" cy="381000"/>
                        </a:xfrm>
                        <a:prstGeom prst="rect">
                          <a:avLst/>
                        </a:prstGeom>
                        <a:noFill/>
                        <a:ln w="6350">
                          <a:noFill/>
                        </a:ln>
                      </wps:spPr>
                      <wps:txbx>
                        <w:txbxContent>
                          <w:p w:rsidR="00D55C98" w:rsidRDefault="00E14246">
                            <w:pPr>
                              <w:autoSpaceDE w:val="0"/>
                              <w:autoSpaceDN w:val="0"/>
                              <w:spacing w:line="193" w:lineRule="atLeast"/>
                              <w:rPr>
                                <w:sz w:val="11"/>
                              </w:rPr>
                            </w:pPr>
                            <w:r>
                              <w:rPr>
                                <w:rFonts w:ascii="宋体" w:eastAsia="宋体" w:hAnsi="宋体" w:cs="宋体"/>
                                <w:color w:val="000000"/>
                                <w:sz w:val="11"/>
                              </w:rPr>
                              <w:t>决定惩罚与罪过间比例的规则</w:t>
                            </w:r>
                          </w:p>
                        </w:txbxContent>
                      </wps:txbx>
                      <wps:bodyPr vert="horz" wrap="square" lIns="0" tIns="0" rIns="0" bIns="0" anchor="t">
                        <a:spAutoFit/>
                      </wps:bodyPr>
                    </wps:wsp>
                  </a:graphicData>
                </a:graphic>
              </wp:anchor>
            </w:drawing>
          </mc:Choice>
          <mc:Fallback>
            <w:pict>
              <v:shape type="#_x0000_t202" filled="f" stroked="f" style="margin-left:278pt;margin-top:2pt;width:39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3" w:lineRule="atLeast"/>
                        <w:ind w:left="0" w:right="0"/>
                        <w:jc w:val="both"/>
                        <w:textAlignment w:val="auto"/>
                        <w:rPr>
                          <w:sz w:val="11"/>
                        </w:rPr>
                      </w:pPr>
                      <w:r>
                        <w:rPr>
                          <w:rFonts w:ascii="宋体" w:hAnsi="宋体" w:cs="宋体" w:eastAsia="宋体"/>
                          <w:sz w:val="11"/>
                          <w:color w:val="000000"/>
                          <w:b w:val="off"/>
                          <w:i w:val="off"/>
                        </w:rPr>
                        <w:t>决定惩罚与</w:t>
                      </w:r>
                      <w:r>
                        <w:rPr>
                          <w:rFonts w:ascii="宋体" w:hAnsi="宋体" w:cs="宋体" w:eastAsia="宋体"/>
                          <w:sz w:val="11"/>
                          <w:color w:val="000000"/>
                          <w:b w:val="off"/>
                          <w:i w:val="off"/>
                        </w:rPr>
                        <w:t>罪过间比例</w:t>
                      </w:r>
                      <w:r>
                        <w:rPr>
                          <w:rFonts w:ascii="宋体" w:hAnsi="宋体" w:cs="宋体" w:eastAsia="宋体"/>
                          <w:sz w:val="11"/>
                          <w:color w:val="000000"/>
                          <w:b w:val="off"/>
                          <w:i w:val="off"/>
                        </w:rPr>
                        <w:t>的规则</w:t>
                      </w:r>
                    </w:p>
                  </w:txbxContent>
                </v:textbox>
              </v:shape>
            </w:pict>
          </mc:Fallback>
        </mc:AlternateContent>
      </w:r>
    </w:p>
    <w:p w:rsidR="00D55C98" w:rsidRDefault="00E14246">
      <w:pPr>
        <w:autoSpaceDE w:val="0"/>
        <w:autoSpaceDN w:val="0"/>
        <w:spacing w:before="100" w:line="193" w:lineRule="atLeast"/>
        <w:ind w:left="40" w:firstLine="380"/>
        <w:rPr>
          <w:sz w:val="24"/>
        </w:rPr>
      </w:pPr>
      <w:r>
        <w:rPr>
          <w:rFonts w:ascii="宋体" w:eastAsia="宋体" w:hAnsi="宋体" w:cs="宋体"/>
          <w:color w:val="000000"/>
          <w:sz w:val="16"/>
        </w:rPr>
        <w:t>8.</w:t>
      </w:r>
      <w:r>
        <w:rPr>
          <w:rFonts w:ascii="宋体" w:eastAsia="宋体" w:hAnsi="宋体" w:cs="宋体"/>
          <w:color w:val="000000"/>
          <w:sz w:val="16"/>
        </w:rPr>
        <w:t>已知第一种目的是在可能和值得的范围内防止所有各种</w:t>
      </w:r>
      <w:r>
        <w:rPr>
          <w:rFonts w:ascii="宋体" w:eastAsia="宋体" w:hAnsi="宋体" w:cs="宋体"/>
          <w:sz w:val="24"/>
        </w:rPr>
        <w:t xml:space="preserve">         </w:t>
      </w:r>
      <w:r>
        <w:rPr>
          <w:rFonts w:ascii="宋体" w:eastAsia="宋体" w:hAnsi="宋体" w:cs="宋体"/>
          <w:color w:val="000000"/>
          <w:sz w:val="16"/>
        </w:rPr>
        <w:t>规则一：</w:t>
      </w:r>
      <w:r>
        <w:rPr>
          <w:rFonts w:ascii="宋体" w:eastAsia="宋体" w:hAnsi="宋体" w:cs="宋体"/>
          <w:color w:val="000000"/>
          <w:sz w:val="16"/>
        </w:rPr>
        <w:t xml:space="preserve"> </w:t>
      </w:r>
      <w:r>
        <w:rPr>
          <w:rFonts w:ascii="宋体" w:eastAsia="宋体" w:hAnsi="宋体" w:cs="宋体"/>
          <w:color w:val="000000"/>
          <w:sz w:val="16"/>
        </w:rPr>
        <w:t>超过罪过的得罪过，因此：</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益</w:t>
      </w:r>
      <w:r>
        <w:rPr>
          <w:rFonts w:ascii="宋体" w:eastAsia="宋体" w:hAnsi="宋体" w:cs="宋体"/>
          <w:color w:val="000000"/>
          <w:sz w:val="16"/>
        </w:rPr>
        <w:t xml:space="preserve">   1</w:t>
      </w:r>
      <w:r>
        <w:rPr>
          <w:rFonts w:ascii="宋体" w:eastAsia="宋体" w:hAnsi="宋体" w:cs="宋体"/>
          <w:sz w:val="6"/>
        </w:rPr>
        <w:t xml:space="preserve">  </w:t>
      </w:r>
      <w:r>
        <w:rPr>
          <w:rFonts w:ascii="宋体" w:eastAsia="宋体" w:hAnsi="宋体" w:cs="宋体"/>
          <w:color w:val="000000"/>
          <w:sz w:val="16"/>
        </w:rPr>
        <w:t>66</w:t>
      </w:r>
    </w:p>
    <w:p w:rsidR="00D55C98" w:rsidRDefault="00E14246">
      <w:pPr>
        <w:autoSpaceDE w:val="0"/>
        <w:autoSpaceDN w:val="0"/>
        <w:spacing w:line="310" w:lineRule="atLeast"/>
        <w:ind w:left="20" w:right="800" w:firstLine="400"/>
        <w:rPr>
          <w:sz w:val="16"/>
        </w:rPr>
      </w:pPr>
      <w:r>
        <w:rPr>
          <w:rFonts w:ascii="宋体" w:eastAsia="宋体" w:hAnsi="宋体" w:cs="宋体"/>
          <w:color w:val="000000"/>
          <w:sz w:val="16"/>
        </w:rPr>
        <w:t>惩罚之值在任何情况下，皆须不小于足以超过罪过收益</w:t>
      </w:r>
      <w:r>
        <w:rPr>
          <w:rFonts w:ascii="宋体" w:eastAsia="宋体" w:hAnsi="宋体" w:cs="宋体"/>
          <w:color w:val="000000"/>
          <w:sz w:val="16"/>
        </w:rPr>
        <w:t>©</w:t>
      </w:r>
      <w:r>
        <w:rPr>
          <w:rFonts w:ascii="宋体" w:eastAsia="宋体" w:hAnsi="宋体" w:cs="宋体"/>
          <w:color w:val="000000"/>
          <w:sz w:val="16"/>
        </w:rPr>
        <w:t>之值。</w:t>
      </w:r>
      <w:r>
        <w:rPr>
          <w:rFonts w:ascii="宋体" w:eastAsia="宋体" w:hAnsi="宋体" w:cs="宋体"/>
          <w:color w:val="000000"/>
          <w:sz w:val="16"/>
        </w:rPr>
        <w:t>④</w:t>
      </w:r>
    </w:p>
    <w:p w:rsidR="00D55C98" w:rsidRDefault="00E14246">
      <w:pPr>
        <w:autoSpaceDE w:val="0"/>
        <w:autoSpaceDN w:val="0"/>
        <w:spacing w:line="300" w:lineRule="atLeast"/>
        <w:ind w:left="20" w:right="800" w:firstLine="400"/>
        <w:rPr>
          <w:sz w:val="16"/>
        </w:rPr>
      </w:pPr>
      <w:r>
        <w:rPr>
          <w:rFonts w:ascii="宋体" w:eastAsia="宋体" w:hAnsi="宋体" w:cs="宋体"/>
          <w:color w:val="000000"/>
          <w:sz w:val="16"/>
        </w:rPr>
        <w:t>如果小于，那么</w:t>
      </w:r>
      <w:r>
        <w:rPr>
          <w:rFonts w:ascii="宋体" w:eastAsia="宋体" w:hAnsi="宋体" w:cs="宋体"/>
          <w:color w:val="000000"/>
          <w:sz w:val="16"/>
        </w:rPr>
        <w:t>(</w:t>
      </w:r>
      <w:r>
        <w:rPr>
          <w:rFonts w:ascii="宋体" w:eastAsia="宋体" w:hAnsi="宋体" w:cs="宋体"/>
          <w:color w:val="000000"/>
          <w:sz w:val="16"/>
        </w:rPr>
        <w:t>除非与惩罚无关的某种别的考虑会插进来，并且作为监护性动机</w:t>
      </w:r>
      <w:r>
        <w:rPr>
          <w:rFonts w:ascii="宋体" w:eastAsia="宋体" w:hAnsi="宋体" w:cs="宋体"/>
          <w:color w:val="000000"/>
          <w:sz w:val="16"/>
        </w:rPr>
        <w:t>⑥</w:t>
      </w:r>
      <w:r>
        <w:rPr>
          <w:rFonts w:ascii="宋体" w:eastAsia="宋体" w:hAnsi="宋体" w:cs="宋体"/>
          <w:color w:val="000000"/>
          <w:sz w:val="16"/>
        </w:rPr>
        <w:t>有效地起作用</w:t>
      </w:r>
      <w:r>
        <w:rPr>
          <w:rFonts w:ascii="宋体" w:eastAsia="宋体" w:hAnsi="宋体" w:cs="宋体"/>
          <w:color w:val="000000"/>
          <w:sz w:val="16"/>
        </w:rPr>
        <w:t>)</w:t>
      </w:r>
      <w:r>
        <w:rPr>
          <w:rFonts w:ascii="宋体" w:eastAsia="宋体" w:hAnsi="宋体" w:cs="宋体"/>
          <w:color w:val="000000"/>
          <w:sz w:val="16"/>
        </w:rPr>
        <w:t>罪过肯定会犯下，即使有惩</w:t>
      </w:r>
    </w:p>
    <w:p w:rsidR="00D55C98" w:rsidRDefault="00E14246">
      <w:pPr>
        <w:spacing w:before="440" w:line="60" w:lineRule="exact"/>
        <w:ind w:left="120" w:right="4280"/>
        <w:rPr>
          <w:sz w:val="24"/>
        </w:rPr>
      </w:pPr>
      <w:r>
        <w:rPr>
          <w:rFonts w:ascii="宋体" w:eastAsia="宋体" w:hAnsi="宋体" w:cs="宋体"/>
          <w:sz w:val="24"/>
          <w:u w:val="single"/>
        </w:rPr>
        <w:t xml:space="preserve">                </w:t>
      </w:r>
    </w:p>
    <w:p w:rsidR="00D55C98" w:rsidRDefault="00D55C98">
      <w:pPr>
        <w:spacing w:line="206" w:lineRule="exact"/>
      </w:pPr>
    </w:p>
    <w:p w:rsidR="00D55C98" w:rsidRDefault="00E14246">
      <w:pPr>
        <w:spacing w:line="14" w:lineRule="exact"/>
      </w:pPr>
      <w:r>
        <w:rPr>
          <w:noProof/>
        </w:rPr>
        <mc:AlternateContent>
          <mc:Choice Requires="wps">
            <w:drawing>
              <wp:anchor distT="0" distB="0" distL="0" distR="0" simplePos="0" relativeHeight="251908608" behindDoc="0" locked="0" layoutInCell="1" allowOverlap="1">
                <wp:simplePos x="0" y="0"/>
                <wp:positionH relativeFrom="column">
                  <wp:posOffset>76200</wp:posOffset>
                </wp:positionH>
                <wp:positionV relativeFrom="paragraph">
                  <wp:posOffset>0</wp:posOffset>
                </wp:positionV>
                <wp:extent cx="3949700" cy="266700"/>
                <wp:effectExtent l="0" t="0" r="0" b="0"/>
                <wp:wrapTopAndBottom/>
                <wp:docPr id="1492" name="文本框 1492"/>
                <wp:cNvGraphicFramePr/>
                <a:graphic xmlns:a="http://schemas.openxmlformats.org/drawingml/2006/main">
                  <a:graphicData uri="http://schemas.microsoft.com/office/word/2010/wordprocessingShape">
                    <wps:wsp>
                      <wps:cNvSpPr txBox="1"/>
                      <wps:spPr>
                        <a:xfrm>
                          <a:off x="0" y="0"/>
                          <a:ext cx="3949700" cy="266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6pt;margin-top:0pt;width:311pt;height:2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09632" behindDoc="0" locked="0" layoutInCell="1" allowOverlap="1">
                <wp:simplePos x="0" y="0"/>
                <wp:positionH relativeFrom="column">
                  <wp:posOffset>266700</wp:posOffset>
                </wp:positionH>
                <wp:positionV relativeFrom="paragraph">
                  <wp:posOffset>0</wp:posOffset>
                </wp:positionV>
                <wp:extent cx="3276600" cy="114300"/>
                <wp:effectExtent l="0" t="0" r="0" b="0"/>
                <wp:wrapTopAndBottom/>
                <wp:docPr id="1493" name="文本框 1493"/>
                <wp:cNvGraphicFramePr/>
                <a:graphic xmlns:a="http://schemas.openxmlformats.org/drawingml/2006/main">
                  <a:graphicData uri="http://schemas.microsoft.com/office/word/2010/wordprocessingShape">
                    <wps:wsp>
                      <wps:cNvSpPr txBox="1"/>
                      <wps:spPr>
                        <a:xfrm>
                          <a:off x="0" y="0"/>
                          <a:ext cx="3276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 (</w:t>
                            </w:r>
                            <w:r>
                              <w:rPr>
                                <w:rFonts w:ascii="宋体" w:eastAsia="宋体" w:hAnsi="宋体" w:cs="宋体"/>
                                <w:color w:val="000000"/>
                                <w:sz w:val="11"/>
                              </w:rPr>
                              <w:t>惩罚</w:t>
                            </w:r>
                            <w:r>
                              <w:rPr>
                                <w:rFonts w:ascii="宋体" w:eastAsia="宋体" w:hAnsi="宋体" w:cs="宋体"/>
                                <w:color w:val="000000"/>
                                <w:sz w:val="11"/>
                              </w:rPr>
                              <w:t>)</w:t>
                            </w:r>
                            <w:r>
                              <w:rPr>
                                <w:rFonts w:ascii="宋体" w:eastAsia="宋体" w:hAnsi="宋体" w:cs="宋体"/>
                                <w:color w:val="000000"/>
                                <w:sz w:val="11"/>
                              </w:rPr>
                              <w:t>。我们将看到，同一些规则既适用于惩罚，也可以几乎一样地适用于褒</w:t>
                            </w:r>
                          </w:p>
                        </w:txbxContent>
                      </wps:txbx>
                      <wps:bodyPr vert="horz" wrap="square" lIns="0" tIns="0" rIns="0" bIns="0" anchor="t">
                        <a:spAutoFit/>
                      </wps:bodyPr>
                    </wps:wsp>
                  </a:graphicData>
                </a:graphic>
              </wp:anchor>
            </w:drawing>
          </mc:Choice>
          <mc:Fallback>
            <w:pict>
              <v:shape type="#_x0000_t202" filled="f" stroked="f" style="margin-left:21pt;margin-top:0pt;width:25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 (惩罚)。我们将看到，同一些规则既适用于惩罚，也可以几乎一样地适用于褒</w:t>
                      </w:r>
                    </w:p>
                  </w:txbxContent>
                </v:textbox>
              </v:shape>
            </w:pict>
          </mc:Fallback>
        </mc:AlternateContent>
      </w:r>
      <w:r>
        <w:rPr>
          <w:noProof/>
        </w:rPr>
        <mc:AlternateContent>
          <mc:Choice Requires="wps">
            <w:drawing>
              <wp:anchor distT="0" distB="0" distL="0" distR="0" simplePos="0" relativeHeight="251910656" behindDoc="0" locked="0" layoutInCell="1" allowOverlap="1">
                <wp:simplePos x="0" y="0"/>
                <wp:positionH relativeFrom="column">
                  <wp:posOffset>3530600</wp:posOffset>
                </wp:positionH>
                <wp:positionV relativeFrom="paragraph">
                  <wp:posOffset>25400</wp:posOffset>
                </wp:positionV>
                <wp:extent cx="495300" cy="355600"/>
                <wp:effectExtent l="0" t="0" r="0" b="0"/>
                <wp:wrapTopAndBottom/>
                <wp:docPr id="1494" name="文本框 1494"/>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 xml:space="preserve"> </w:t>
                            </w:r>
                            <w:r>
                              <w:rPr>
                                <w:rFonts w:ascii="宋体" w:eastAsia="宋体" w:hAnsi="宋体" w:cs="宋体"/>
                                <w:color w:val="000000"/>
                                <w:sz w:val="11"/>
                              </w:rPr>
                              <w:t>同一规则适</w:t>
                            </w:r>
                            <w:r>
                              <w:rPr>
                                <w:rFonts w:ascii="宋体" w:eastAsia="宋体" w:hAnsi="宋体" w:cs="宋体"/>
                                <w:color w:val="000000"/>
                                <w:sz w:val="11"/>
                              </w:rPr>
                              <w:t xml:space="preserve"> </w:t>
                            </w:r>
                            <w:r>
                              <w:rPr>
                                <w:rFonts w:ascii="宋体" w:eastAsia="宋体" w:hAnsi="宋体" w:cs="宋体"/>
                                <w:color w:val="000000"/>
                                <w:sz w:val="11"/>
                              </w:rPr>
                              <w:t>用于一般的</w:t>
                            </w:r>
                            <w:r>
                              <w:rPr>
                                <w:rFonts w:ascii="宋体" w:eastAsia="宋体" w:hAnsi="宋体" w:cs="宋体"/>
                                <w:color w:val="000000"/>
                                <w:sz w:val="11"/>
                              </w:rPr>
                              <w:t xml:space="preserve"> </w:t>
                            </w:r>
                            <w:r>
                              <w:rPr>
                                <w:rFonts w:ascii="宋体" w:eastAsia="宋体" w:hAnsi="宋体" w:cs="宋体"/>
                                <w:color w:val="000000"/>
                                <w:sz w:val="11"/>
                              </w:rPr>
                              <w:t>动机</w:t>
                            </w:r>
                          </w:p>
                        </w:txbxContent>
                      </wps:txbx>
                      <wps:bodyPr vert="horz" wrap="square" lIns="0" tIns="0" rIns="0" bIns="0" anchor="t">
                        <a:spAutoFit/>
                      </wps:bodyPr>
                    </wps:wsp>
                  </a:graphicData>
                </a:graphic>
              </wp:anchor>
            </w:drawing>
          </mc:Choice>
          <mc:Fallback>
            <w:pict>
              <v:shape type="#_x0000_t202" filled="f" stroked="f" style="margin-left:278pt;margin-top:2pt;width:39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 xml:space="preserve"> 同一规则适</w:t>
                      </w:r>
                      <w:r>
                        <w:rPr>
                          <w:rFonts w:ascii="宋体" w:hAnsi="宋体" w:cs="宋体" w:eastAsia="宋体"/>
                          <w:sz w:val="11"/>
                          <w:color w:val="000000"/>
                          <w:b w:val="off"/>
                          <w:i w:val="off"/>
                        </w:rPr>
                        <w:t xml:space="preserve"> 用于一般的</w:t>
                      </w:r>
                      <w:r>
                        <w:rPr>
                          <w:rFonts w:ascii="宋体" w:hAnsi="宋体" w:cs="宋体" w:eastAsia="宋体"/>
                          <w:sz w:val="11"/>
                          <w:color w:val="000000"/>
                          <w:b w:val="off"/>
                          <w:i w:val="off"/>
                        </w:rPr>
                        <w:t xml:space="preserve"> 动机</w:t>
                      </w:r>
                    </w:p>
                  </w:txbxContent>
                </v:textbox>
              </v:shape>
            </w:pict>
          </mc:Fallback>
        </mc:AlternateContent>
      </w:r>
      <w:r>
        <w:rPr>
          <w:noProof/>
        </w:rPr>
        <mc:AlternateContent>
          <mc:Choice Requires="wps">
            <w:drawing>
              <wp:anchor distT="0" distB="0" distL="0" distR="0" simplePos="0" relativeHeight="251911680" behindDoc="0" locked="0" layoutInCell="1" allowOverlap="1">
                <wp:simplePos x="0" y="0"/>
                <wp:positionH relativeFrom="column">
                  <wp:posOffset>76200</wp:posOffset>
                </wp:positionH>
                <wp:positionV relativeFrom="paragraph">
                  <wp:posOffset>152400</wp:posOffset>
                </wp:positionV>
                <wp:extent cx="3467100" cy="88900"/>
                <wp:effectExtent l="0" t="0" r="0" b="0"/>
                <wp:wrapTopAndBottom/>
                <wp:docPr id="1495" name="文本框 1495"/>
                <wp:cNvGraphicFramePr/>
                <a:graphic xmlns:a="http://schemas.openxmlformats.org/drawingml/2006/main">
                  <a:graphicData uri="http://schemas.microsoft.com/office/word/2010/wordprocessingShape">
                    <wps:wsp>
                      <wps:cNvSpPr txBox="1"/>
                      <wps:spPr>
                        <a:xfrm>
                          <a:off x="0" y="0"/>
                          <a:ext cx="34671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color w:val="000000"/>
                                <w:sz w:val="11"/>
                              </w:rPr>
                              <w:t>赏。总之，它们适用于一般的动机：依其种类是令人快乐的抑或令人痛苦的，它们具有</w:t>
                            </w:r>
                          </w:p>
                        </w:txbxContent>
                      </wps:txbx>
                      <wps:bodyPr vert="horz" wrap="square" lIns="0" tIns="0" rIns="0" bIns="0" anchor="t">
                        <a:spAutoFit/>
                      </wps:bodyPr>
                    </wps:wsp>
                  </a:graphicData>
                </a:graphic>
              </wp:anchor>
            </w:drawing>
          </mc:Choice>
          <mc:Fallback>
            <w:pict>
              <v:shape type="#_x0000_t202" filled="f" stroked="f" style="margin-left:6pt;margin-top:12pt;width:273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ff"/>
                          <w:i w:val="off"/>
                        </w:rPr>
                        <w:t>赏。总之，它们适用于一般的动机：依其种类是令人快乐的抑或令人痛苦的，它们具有</w:t>
                      </w:r>
                    </w:p>
                  </w:txbxContent>
                </v:textbox>
              </v:shape>
            </w:pict>
          </mc:Fallback>
        </mc:AlternateContent>
      </w:r>
      <w:r>
        <w:rPr>
          <w:noProof/>
        </w:rPr>
        <mc:AlternateContent>
          <mc:Choice Requires="wps">
            <w:drawing>
              <wp:anchor distT="0" distB="0" distL="0" distR="0" simplePos="0" relativeHeight="251912704" behindDoc="0" locked="0" layoutInCell="1" allowOverlap="1">
                <wp:simplePos x="0" y="0"/>
                <wp:positionH relativeFrom="column">
                  <wp:posOffset>76200</wp:posOffset>
                </wp:positionH>
                <wp:positionV relativeFrom="paragraph">
                  <wp:posOffset>266700</wp:posOffset>
                </wp:positionV>
                <wp:extent cx="3467100" cy="114300"/>
                <wp:effectExtent l="0" t="0" r="0" b="0"/>
                <wp:wrapTopAndBottom/>
                <wp:docPr id="1496" name="文本框 1496"/>
                <wp:cNvGraphicFramePr/>
                <a:graphic xmlns:a="http://schemas.openxmlformats.org/drawingml/2006/main">
                  <a:graphicData uri="http://schemas.microsoft.com/office/word/2010/wordprocessingShape">
                    <wps:wsp>
                      <wps:cNvSpPr txBox="1"/>
                      <wps:spPr>
                        <a:xfrm>
                          <a:off x="0" y="0"/>
                          <a:ext cx="34671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褒赏性质或惩罚性质；而且，依其引起的行动是积极的抑或消极的，它们被称为驱使性</w:t>
                            </w:r>
                          </w:p>
                        </w:txbxContent>
                      </wps:txbx>
                      <wps:bodyPr vert="horz" wrap="square" lIns="0" tIns="0" rIns="0" bIns="0" anchor="t">
                        <a:spAutoFit/>
                      </wps:bodyPr>
                    </wps:wsp>
                  </a:graphicData>
                </a:graphic>
              </wp:anchor>
            </w:drawing>
          </mc:Choice>
          <mc:Fallback>
            <w:pict>
              <v:shape type="#_x0000_t202" filled="f" stroked="f" style="margin-left:6pt;margin-top:21pt;width:27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褒赏性质或惩罚性质；而且，依其引起的行动是积极的抑或消极的，它们被称为驱使性</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913728" behindDoc="0" locked="0" layoutInCell="1" allowOverlap="1">
                <wp:simplePos x="0" y="0"/>
                <wp:positionH relativeFrom="column">
                  <wp:posOffset>76200</wp:posOffset>
                </wp:positionH>
                <wp:positionV relativeFrom="paragraph">
                  <wp:posOffset>0</wp:posOffset>
                </wp:positionV>
                <wp:extent cx="3937000" cy="1168400"/>
                <wp:effectExtent l="0" t="0" r="0" b="0"/>
                <wp:wrapTopAndBottom/>
                <wp:docPr id="1497" name="文本框 1497"/>
                <wp:cNvGraphicFramePr/>
                <a:graphic xmlns:a="http://schemas.openxmlformats.org/drawingml/2006/main">
                  <a:graphicData uri="http://schemas.microsoft.com/office/word/2010/wordprocessingShape">
                    <wps:wsp>
                      <wps:cNvSpPr txBox="1"/>
                      <wps:spPr>
                        <a:xfrm>
                          <a:off x="0" y="0"/>
                          <a:ext cx="3937000" cy="1168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6pt;margin-top:0pt;width:310pt;height:9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14752" behindDoc="0" locked="0" layoutInCell="1" allowOverlap="1">
                <wp:simplePos x="0" y="0"/>
                <wp:positionH relativeFrom="column">
                  <wp:posOffset>76200</wp:posOffset>
                </wp:positionH>
                <wp:positionV relativeFrom="paragraph">
                  <wp:posOffset>0</wp:posOffset>
                </wp:positionV>
                <wp:extent cx="1701800" cy="114300"/>
                <wp:effectExtent l="0" t="0" r="0" b="0"/>
                <wp:wrapTopAndBottom/>
                <wp:docPr id="1498" name="文本框 1498"/>
                <wp:cNvGraphicFramePr/>
                <a:graphic xmlns:a="http://schemas.openxmlformats.org/drawingml/2006/main">
                  <a:graphicData uri="http://schemas.microsoft.com/office/word/2010/wordprocessingShape">
                    <wps:wsp>
                      <wps:cNvSpPr txBox="1"/>
                      <wps:spPr>
                        <a:xfrm>
                          <a:off x="0" y="0"/>
                          <a:ext cx="17018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的或制约性的。见第十章</w:t>
                            </w:r>
                            <w:r>
                              <w:rPr>
                                <w:rFonts w:ascii="宋体" w:eastAsia="宋体" w:hAnsi="宋体" w:cs="宋体"/>
                                <w:color w:val="000000"/>
                                <w:sz w:val="11"/>
                              </w:rPr>
                              <w:t>(</w:t>
                            </w:r>
                            <w:r>
                              <w:rPr>
                                <w:rFonts w:ascii="宋体" w:eastAsia="宋体" w:hAnsi="宋体" w:cs="宋体"/>
                                <w:color w:val="000000"/>
                                <w:sz w:val="11"/>
                              </w:rPr>
                              <w:t>动机</w:t>
                            </w:r>
                            <w:r>
                              <w:rPr>
                                <w:rFonts w:ascii="宋体" w:eastAsia="宋体" w:hAnsi="宋体" w:cs="宋体"/>
                                <w:color w:val="000000"/>
                                <w:sz w:val="11"/>
                              </w:rPr>
                              <w:t>)</w:t>
                            </w:r>
                            <w:r>
                              <w:rPr>
                                <w:rFonts w:ascii="宋体" w:eastAsia="宋体" w:hAnsi="宋体" w:cs="宋体"/>
                                <w:color w:val="000000"/>
                                <w:sz w:val="11"/>
                              </w:rPr>
                              <w:t>第</w:t>
                            </w:r>
                            <w:r>
                              <w:rPr>
                                <w:rFonts w:ascii="宋体" w:eastAsia="宋体" w:hAnsi="宋体" w:cs="宋体"/>
                                <w:color w:val="000000"/>
                                <w:sz w:val="11"/>
                              </w:rPr>
                              <w:t>43</w:t>
                            </w:r>
                            <w:r>
                              <w:rPr>
                                <w:rFonts w:ascii="宋体" w:eastAsia="宋体" w:hAnsi="宋体" w:cs="宋体"/>
                                <w:color w:val="000000"/>
                                <w:sz w:val="11"/>
                              </w:rPr>
                              <w:t>段。</w:t>
                            </w:r>
                          </w:p>
                        </w:txbxContent>
                      </wps:txbx>
                      <wps:bodyPr vert="horz" wrap="square" lIns="0" tIns="0" rIns="0" bIns="0" anchor="t">
                        <a:spAutoFit/>
                      </wps:bodyPr>
                    </wps:wsp>
                  </a:graphicData>
                </a:graphic>
              </wp:anchor>
            </w:drawing>
          </mc:Choice>
          <mc:Fallback>
            <w:pict>
              <v:shape type="#_x0000_t202" filled="f" stroked="f" style="margin-left:6pt;margin-top:0pt;width:13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的或制约性的。见第十章(动机)第43段。</w:t>
                      </w:r>
                    </w:p>
                  </w:txbxContent>
                </v:textbox>
              </v:shape>
            </w:pict>
          </mc:Fallback>
        </mc:AlternateContent>
      </w:r>
      <w:r>
        <w:rPr>
          <w:noProof/>
        </w:rPr>
        <mc:AlternateContent>
          <mc:Choice Requires="wps">
            <w:drawing>
              <wp:anchor distT="0" distB="0" distL="0" distR="0" simplePos="0" relativeHeight="251915776" behindDoc="0" locked="0" layoutInCell="1" allowOverlap="1">
                <wp:simplePos x="0" y="0"/>
                <wp:positionH relativeFrom="column">
                  <wp:posOffset>3530600</wp:posOffset>
                </wp:positionH>
                <wp:positionV relativeFrom="paragraph">
                  <wp:posOffset>50800</wp:posOffset>
                </wp:positionV>
                <wp:extent cx="482600" cy="660400"/>
                <wp:effectExtent l="0" t="0" r="0" b="0"/>
                <wp:wrapTopAndBottom/>
                <wp:docPr id="1499" name="文本框 1499"/>
                <wp:cNvGraphicFramePr/>
                <a:graphic xmlns:a="http://schemas.openxmlformats.org/drawingml/2006/main">
                  <a:graphicData uri="http://schemas.microsoft.com/office/word/2010/wordprocessingShape">
                    <wps:wsp>
                      <wps:cNvSpPr txBox="1"/>
                      <wps:spPr>
                        <a:xfrm>
                          <a:off x="0" y="0"/>
                          <a:ext cx="482600" cy="660400"/>
                        </a:xfrm>
                        <a:prstGeom prst="rect">
                          <a:avLst/>
                        </a:prstGeom>
                        <a:noFill/>
                        <a:ln w="6350">
                          <a:noFill/>
                        </a:ln>
                      </wps:spPr>
                      <wps:txbx>
                        <w:txbxContent>
                          <w:p w:rsidR="00D55C98" w:rsidRDefault="00E14246">
                            <w:pPr>
                              <w:autoSpaceDE w:val="0"/>
                              <w:autoSpaceDN w:val="0"/>
                              <w:spacing w:line="196" w:lineRule="atLeast"/>
                              <w:rPr>
                                <w:sz w:val="11"/>
                              </w:rPr>
                            </w:pPr>
                            <w:r>
                              <w:rPr>
                                <w:rFonts w:ascii="宋体" w:eastAsia="宋体" w:hAnsi="宋体" w:cs="宋体"/>
                                <w:color w:val="000000"/>
                                <w:sz w:val="11"/>
                              </w:rPr>
                              <w:t>收益既可以是钱财上的，也可以是任何其他种类的</w:t>
                            </w:r>
                          </w:p>
                        </w:txbxContent>
                      </wps:txbx>
                      <wps:bodyPr vert="horz" wrap="square" lIns="0" tIns="0" rIns="0" bIns="0" anchor="t">
                        <a:spAutoFit/>
                      </wps:bodyPr>
                    </wps:wsp>
                  </a:graphicData>
                </a:graphic>
              </wp:anchor>
            </w:drawing>
          </mc:Choice>
          <mc:Fallback>
            <w:pict>
              <v:shape type="#_x0000_t202" filled="f" stroked="f" style="margin-left:278pt;margin-top:4pt;width:38pt;height:5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6" w:lineRule="atLeast"/>
                        <w:ind w:left="0" w:right="0"/>
                        <w:jc w:val="both"/>
                        <w:textAlignment w:val="auto"/>
                        <w:rPr>
                          <w:sz w:val="11"/>
                        </w:rPr>
                      </w:pPr>
                      <w:r>
                        <w:rPr>
                          <w:rFonts w:ascii="宋体" w:hAnsi="宋体" w:cs="宋体" w:eastAsia="宋体"/>
                          <w:sz w:val="11"/>
                          <w:color w:val="000000"/>
                          <w:b w:val="off"/>
                          <w:i w:val="off"/>
                        </w:rPr>
                        <w:t>收益既可以</w:t>
                      </w:r>
                      <w:r>
                        <w:rPr>
                          <w:rFonts w:ascii="宋体" w:hAnsi="宋体" w:cs="宋体" w:eastAsia="宋体"/>
                          <w:sz w:val="11"/>
                          <w:color w:val="000000"/>
                          <w:b w:val="off"/>
                          <w:i w:val="off"/>
                        </w:rPr>
                        <w:t>是钱财上</w:t>
                      </w:r>
                      <w:r>
                        <w:rPr>
                          <w:rFonts w:ascii="宋体" w:hAnsi="宋体" w:cs="宋体" w:eastAsia="宋体"/>
                          <w:sz w:val="11"/>
                          <w:color w:val="000000"/>
                          <w:b w:val="off"/>
                          <w:i w:val="off"/>
                        </w:rPr>
                        <w:t>的，也可以</w:t>
                      </w:r>
                      <w:r>
                        <w:rPr>
                          <w:rFonts w:ascii="宋体" w:hAnsi="宋体" w:cs="宋体" w:eastAsia="宋体"/>
                          <w:sz w:val="11"/>
                          <w:color w:val="000000"/>
                          <w:b w:val="off"/>
                          <w:i w:val="off"/>
                        </w:rPr>
                        <w:t>是任何其他</w:t>
                      </w:r>
                      <w:r>
                        <w:rPr>
                          <w:rFonts w:ascii="宋体" w:hAnsi="宋体" w:cs="宋体" w:eastAsia="宋体"/>
                          <w:sz w:val="11"/>
                          <w:color w:val="000000"/>
                          <w:b w:val="off"/>
                          <w:i w:val="off"/>
                        </w:rPr>
                        <w:t>种类的</w:t>
                      </w:r>
                    </w:p>
                  </w:txbxContent>
                </v:textbox>
              </v:shape>
            </w:pict>
          </mc:Fallback>
        </mc:AlternateContent>
      </w:r>
      <w:r>
        <w:rPr>
          <w:noProof/>
        </w:rPr>
        <mc:AlternateContent>
          <mc:Choice Requires="wps">
            <w:drawing>
              <wp:anchor distT="0" distB="0" distL="0" distR="0" simplePos="0" relativeHeight="251916800" behindDoc="0" locked="0" layoutInCell="1" allowOverlap="1">
                <wp:simplePos x="0" y="0"/>
                <wp:positionH relativeFrom="column">
                  <wp:posOffset>76200</wp:posOffset>
                </wp:positionH>
                <wp:positionV relativeFrom="paragraph">
                  <wp:posOffset>152400</wp:posOffset>
                </wp:positionV>
                <wp:extent cx="3467100" cy="215900"/>
                <wp:effectExtent l="0" t="0" r="0" b="0"/>
                <wp:wrapTopAndBottom/>
                <wp:docPr id="1500" name="文本框 1500"/>
                <wp:cNvGraphicFramePr/>
                <a:graphic xmlns:a="http://schemas.openxmlformats.org/drawingml/2006/main">
                  <a:graphicData uri="http://schemas.microsoft.com/office/word/2010/wordprocessingShape">
                    <wps:wsp>
                      <wps:cNvSpPr txBox="1"/>
                      <wps:spPr>
                        <a:xfrm>
                          <a:off x="0" y="0"/>
                          <a:ext cx="3467100" cy="215900"/>
                        </a:xfrm>
                        <a:prstGeom prst="rect">
                          <a:avLst/>
                        </a:prstGeom>
                        <a:noFill/>
                        <a:ln w="6350">
                          <a:noFill/>
                        </a:ln>
                      </wps:spPr>
                      <wps:txbx>
                        <w:txbxContent>
                          <w:p w:rsidR="00D55C98" w:rsidRDefault="00E14246">
                            <w:pPr>
                              <w:autoSpaceDE w:val="0"/>
                              <w:autoSpaceDN w:val="0"/>
                              <w:spacing w:line="170" w:lineRule="atLeast"/>
                              <w:ind w:firstLine="300"/>
                              <w:rPr>
                                <w:sz w:val="11"/>
                              </w:rPr>
                            </w:pPr>
                            <w:r>
                              <w:rPr>
                                <w:rFonts w:ascii="宋体" w:eastAsia="宋体" w:hAnsi="宋体" w:cs="宋体"/>
                                <w:color w:val="000000"/>
                                <w:sz w:val="11"/>
                              </w:rPr>
                              <w:t xml:space="preserve">©  </w:t>
                            </w:r>
                            <w:r>
                              <w:rPr>
                                <w:rFonts w:ascii="宋体" w:eastAsia="宋体" w:hAnsi="宋体" w:cs="宋体"/>
                                <w:color w:val="000000"/>
                                <w:sz w:val="11"/>
                              </w:rPr>
                              <w:t>(</w:t>
                            </w:r>
                            <w:r>
                              <w:rPr>
                                <w:rFonts w:ascii="宋体" w:eastAsia="宋体" w:hAnsi="宋体" w:cs="宋体"/>
                                <w:color w:val="000000"/>
                                <w:sz w:val="11"/>
                              </w:rPr>
                              <w:t>收益</w:t>
                            </w:r>
                            <w:r>
                              <w:rPr>
                                <w:rFonts w:ascii="宋体" w:eastAsia="宋体" w:hAnsi="宋体" w:cs="宋体"/>
                                <w:color w:val="000000"/>
                                <w:sz w:val="11"/>
                              </w:rPr>
                              <w:t>)</w:t>
                            </w:r>
                            <w:r>
                              <w:rPr>
                                <w:rFonts w:ascii="宋体" w:eastAsia="宋体" w:hAnsi="宋体" w:cs="宋体"/>
                                <w:color w:val="000000"/>
                                <w:sz w:val="11"/>
                              </w:rPr>
                              <w:t>。罪过的收益应理解为不仅是钱财收益，而且是一个人从促使他犯罪的欲望得到满足当中获得或期望获得的快乐或裨益，不管是哪种。</w:t>
                            </w:r>
                            <w:r>
                              <w:rPr>
                                <w:rFonts w:ascii="宋体" w:eastAsia="宋体" w:hAnsi="宋体" w:cs="宋体"/>
                                <w:color w:val="000000"/>
                                <w:sz w:val="11"/>
                              </w:rPr>
                              <w:t>‘</w:t>
                            </w:r>
                          </w:p>
                        </w:txbxContent>
                      </wps:txbx>
                      <wps:bodyPr vert="horz" wrap="square" lIns="0" tIns="0" rIns="0" bIns="0" anchor="t">
                        <a:spAutoFit/>
                      </wps:bodyPr>
                    </wps:wsp>
                  </a:graphicData>
                </a:graphic>
              </wp:anchor>
            </w:drawing>
          </mc:Choice>
          <mc:Fallback>
            <w:pict>
              <v:shape type="#_x0000_t202" filled="f" stroked="f" style="margin-left:6pt;margin-top:12pt;width:273pt;height: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70" w:lineRule="atLeast"/>
                        <w:ind w:left="0" w:right="0" w:firstLine="300"/>
                        <w:jc w:val="both"/>
                        <w:textAlignment w:val="auto"/>
                        <w:rPr>
                          <w:sz w:val="11"/>
                        </w:rPr>
                      </w:pPr>
                      <w:r>
                        <w:rPr>
                          <w:rFonts w:ascii="宋体" w:hAnsi="宋体" w:cs="宋体" w:eastAsia="宋体"/>
                          <w:sz w:val="11"/>
                          <w:color w:val="000000"/>
                          <w:b w:val="off"/>
                          <w:i w:val="off"/>
                        </w:rPr>
                        <w:t>©  (收益)。罪过的收益应理解为不仅是钱财收益，而且是一个人从促使他犯罪</w:t>
                      </w:r>
                      <w:r>
                        <w:rPr>
                          <w:rFonts w:ascii="宋体" w:hAnsi="宋体" w:cs="宋体" w:eastAsia="宋体"/>
                          <w:sz w:val="11"/>
                          <w:color w:val="000000"/>
                          <w:b w:val="off"/>
                          <w:i w:val="off"/>
                        </w:rPr>
                        <w:t>的欲望得到满足当中获得或期望获得的快乐或裨益，不管是哪种。‘</w:t>
                      </w:r>
                    </w:p>
                  </w:txbxContent>
                </v:textbox>
              </v:shape>
            </w:pict>
          </mc:Fallback>
        </mc:AlternateContent>
      </w:r>
      <w:r>
        <w:rPr>
          <w:noProof/>
        </w:rPr>
        <mc:AlternateContent>
          <mc:Choice Requires="wps">
            <w:drawing>
              <wp:anchor distT="0" distB="0" distL="0" distR="0" simplePos="0" relativeHeight="251917824" behindDoc="0" locked="0" layoutInCell="1" allowOverlap="1">
                <wp:simplePos x="0" y="0"/>
                <wp:positionH relativeFrom="column">
                  <wp:posOffset>76200</wp:posOffset>
                </wp:positionH>
                <wp:positionV relativeFrom="paragraph">
                  <wp:posOffset>393700</wp:posOffset>
                </wp:positionV>
                <wp:extent cx="3479800" cy="647700"/>
                <wp:effectExtent l="0" t="0" r="0" b="0"/>
                <wp:wrapTopAndBottom/>
                <wp:docPr id="1501" name="文本框 1501"/>
                <wp:cNvGraphicFramePr/>
                <a:graphic xmlns:a="http://schemas.openxmlformats.org/drawingml/2006/main">
                  <a:graphicData uri="http://schemas.microsoft.com/office/word/2010/wordprocessingShape">
                    <wps:wsp>
                      <wps:cNvSpPr txBox="1"/>
                      <wps:spPr>
                        <a:xfrm>
                          <a:off x="0" y="0"/>
                          <a:ext cx="3479800" cy="647700"/>
                        </a:xfrm>
                        <a:prstGeom prst="rect">
                          <a:avLst/>
                        </a:prstGeom>
                        <a:noFill/>
                        <a:ln w="6350">
                          <a:noFill/>
                        </a:ln>
                      </wps:spPr>
                      <wps:txbx>
                        <w:txbxContent>
                          <w:p w:rsidR="00D55C98" w:rsidRDefault="00E14246">
                            <w:pPr>
                              <w:autoSpaceDE w:val="0"/>
                              <w:autoSpaceDN w:val="0"/>
                              <w:spacing w:line="196" w:lineRule="atLeast"/>
                              <w:ind w:firstLine="300"/>
                              <w:rPr>
                                <w:sz w:val="11"/>
                              </w:rPr>
                            </w:pPr>
                            <w:r>
                              <w:rPr>
                                <w:rFonts w:ascii="宋体" w:eastAsia="宋体" w:hAnsi="宋体" w:cs="宋体"/>
                                <w:color w:val="000000"/>
                                <w:sz w:val="11"/>
                              </w:rPr>
                              <w:t>罪过的收益</w:t>
                            </w:r>
                            <w:r>
                              <w:rPr>
                                <w:rFonts w:ascii="宋体" w:eastAsia="宋体" w:hAnsi="宋体" w:cs="宋体"/>
                                <w:color w:val="000000"/>
                                <w:sz w:val="11"/>
                              </w:rPr>
                              <w:t>(</w:t>
                            </w:r>
                            <w:r>
                              <w:rPr>
                                <w:rFonts w:ascii="宋体" w:eastAsia="宋体" w:hAnsi="宋体" w:cs="宋体"/>
                                <w:color w:val="000000"/>
                                <w:sz w:val="11"/>
                              </w:rPr>
                              <w:t>对收益的预料</w:t>
                            </w:r>
                            <w:r>
                              <w:rPr>
                                <w:rFonts w:ascii="宋体" w:eastAsia="宋体" w:hAnsi="宋体" w:cs="宋体"/>
                                <w:color w:val="000000"/>
                                <w:sz w:val="11"/>
                              </w:rPr>
                              <w:t>)</w:t>
                            </w:r>
                            <w:r>
                              <w:rPr>
                                <w:rFonts w:ascii="宋体" w:eastAsia="宋体" w:hAnsi="宋体" w:cs="宋体"/>
                                <w:color w:val="000000"/>
                                <w:sz w:val="11"/>
                              </w:rPr>
                              <w:t>构成促使一个人去犯罪的驱使性动机，或若干驱使性动机的总和。惩罚</w:t>
                            </w:r>
                            <w:r>
                              <w:rPr>
                                <w:rFonts w:ascii="宋体" w:eastAsia="宋体" w:hAnsi="宋体" w:cs="宋体"/>
                                <w:color w:val="000000"/>
                                <w:sz w:val="11"/>
                              </w:rPr>
                              <w:t>(</w:t>
                            </w:r>
                            <w:r>
                              <w:rPr>
                                <w:rFonts w:ascii="宋体" w:eastAsia="宋体" w:hAnsi="宋体" w:cs="宋体"/>
                                <w:color w:val="000000"/>
                                <w:sz w:val="11"/>
                              </w:rPr>
                              <w:t>对惩罚的预料</w:t>
                            </w:r>
                            <w:r>
                              <w:rPr>
                                <w:rFonts w:ascii="宋体" w:eastAsia="宋体" w:hAnsi="宋体" w:cs="宋体"/>
                                <w:color w:val="000000"/>
                                <w:sz w:val="11"/>
                              </w:rPr>
                              <w:t>)</w:t>
                            </w:r>
                            <w:r>
                              <w:rPr>
                                <w:rFonts w:ascii="宋体" w:eastAsia="宋体" w:hAnsi="宋体" w:cs="宋体"/>
                                <w:color w:val="000000"/>
                                <w:sz w:val="11"/>
                              </w:rPr>
                              <w:t>则构成在相反方向上独自地或与其他因素协同地对他起作用的制约性动机，诱使他不去犯罪。偶然环境除外，诱惑力相当于引诱力，即驱使性动机的效力。因而，像一些才学卓越、负有盛名的著作家那样，说惩罚不应当随诱惑力而增加，就如同在力学上说力的动量不需与负荷的动量成比例增长。</w:t>
                            </w:r>
                          </w:p>
                        </w:txbxContent>
                      </wps:txbx>
                      <wps:bodyPr vert="horz" wrap="square" lIns="0" tIns="0" rIns="0" bIns="0" anchor="t">
                        <a:spAutoFit/>
                      </wps:bodyPr>
                    </wps:wsp>
                  </a:graphicData>
                </a:graphic>
              </wp:anchor>
            </w:drawing>
          </mc:Choice>
          <mc:Fallback>
            <w:pict>
              <v:shape type="#_x0000_t202" filled="f" stroked="f" style="margin-left:6pt;margin-top:31pt;width:274pt;height: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6" w:lineRule="atLeast"/>
                        <w:ind w:left="0" w:right="0" w:firstLine="300"/>
                        <w:jc w:val="both"/>
                        <w:textAlignment w:val="auto"/>
                        <w:rPr>
                          <w:sz w:val="11"/>
                        </w:rPr>
                      </w:pPr>
                      <w:r>
                        <w:rPr>
                          <w:rFonts w:ascii="宋体" w:hAnsi="宋体" w:cs="宋体" w:eastAsia="宋体"/>
                          <w:sz w:val="11"/>
                          <w:color w:val="000000"/>
                          <w:b w:val="off"/>
                          <w:i w:val="off"/>
                        </w:rPr>
                        <w:t>罪过的收益(对收益的预料)构成促使一个人去犯罪的驱使性动机，或若干驱使性</w:t>
                      </w:r>
                      <w:r>
                        <w:rPr>
                          <w:rFonts w:ascii="宋体" w:hAnsi="宋体" w:cs="宋体" w:eastAsia="宋体"/>
                          <w:sz w:val="11"/>
                          <w:color w:val="000000"/>
                          <w:b w:val="off"/>
                          <w:i w:val="off"/>
                        </w:rPr>
                        <w:t>动机的总和。惩罚(对惩罚的预料)则构成在相反方向上独自地或与其他因素协同地对</w:t>
                      </w:r>
                      <w:r>
                        <w:rPr>
                          <w:rFonts w:ascii="宋体" w:hAnsi="宋体" w:cs="宋体" w:eastAsia="宋体"/>
                          <w:sz w:val="11"/>
                          <w:color w:val="000000"/>
                          <w:b w:val="off"/>
                          <w:i w:val="off"/>
                        </w:rPr>
                        <w:t>他起作用的制约性动机，诱使他不去犯罪。偶然环境除外，诱惑力相当于引诱力，即驱</w:t>
                      </w:r>
                      <w:r>
                        <w:rPr>
                          <w:rFonts w:ascii="宋体" w:hAnsi="宋体" w:cs="宋体" w:eastAsia="宋体"/>
                          <w:sz w:val="11"/>
                          <w:color w:val="000000"/>
                          <w:b w:val="off"/>
                          <w:i w:val="off"/>
                        </w:rPr>
                        <w:t>使性动机的效力。因而，像一些才学卓越、负有盛名的著作家那样，说惩罚不应当随诱</w:t>
                      </w:r>
                      <w:r>
                        <w:rPr>
                          <w:rFonts w:ascii="宋体" w:hAnsi="宋体" w:cs="宋体" w:eastAsia="宋体"/>
                          <w:sz w:val="11"/>
                          <w:color w:val="000000"/>
                          <w:b w:val="off"/>
                          <w:i w:val="off"/>
                        </w:rPr>
                        <w:t>惑力而增加，就如同在力学上说力的动量不需与负荷的动量成比例增长。</w:t>
                      </w:r>
                    </w:p>
                  </w:txbxContent>
                </v:textbox>
              </v:shape>
            </w:pict>
          </mc:Fallback>
        </mc:AlternateContent>
      </w:r>
      <w:r>
        <w:rPr>
          <w:noProof/>
        </w:rPr>
        <mc:AlternateContent>
          <mc:Choice Requires="wps">
            <w:drawing>
              <wp:anchor distT="0" distB="0" distL="0" distR="0" simplePos="0" relativeHeight="251918848" behindDoc="0" locked="0" layoutInCell="1" allowOverlap="1">
                <wp:simplePos x="0" y="0"/>
                <wp:positionH relativeFrom="column">
                  <wp:posOffset>3517900</wp:posOffset>
                </wp:positionH>
                <wp:positionV relativeFrom="paragraph">
                  <wp:posOffset>800100</wp:posOffset>
                </wp:positionV>
                <wp:extent cx="495300" cy="482600"/>
                <wp:effectExtent l="0" t="0" r="0" b="0"/>
                <wp:wrapTopAndBottom/>
                <wp:docPr id="1502" name="文本框 1502"/>
                <wp:cNvGraphicFramePr/>
                <a:graphic xmlns:a="http://schemas.openxmlformats.org/drawingml/2006/main">
                  <a:graphicData uri="http://schemas.microsoft.com/office/word/2010/wordprocessingShape">
                    <wps:wsp>
                      <wps:cNvSpPr txBox="1"/>
                      <wps:spPr>
                        <a:xfrm>
                          <a:off x="0" y="0"/>
                          <a:ext cx="495300" cy="482600"/>
                        </a:xfrm>
                        <a:prstGeom prst="rect">
                          <a:avLst/>
                        </a:prstGeom>
                        <a:noFill/>
                        <a:ln w="6350">
                          <a:noFill/>
                        </a:ln>
                      </wps:spPr>
                      <wps:txbx>
                        <w:txbxContent>
                          <w:p w:rsidR="00D55C98" w:rsidRDefault="00E14246">
                            <w:pPr>
                              <w:autoSpaceDE w:val="0"/>
                              <w:autoSpaceDN w:val="0"/>
                              <w:spacing w:line="180" w:lineRule="atLeast"/>
                              <w:ind w:firstLine="20"/>
                              <w:rPr>
                                <w:sz w:val="11"/>
                              </w:rPr>
                            </w:pPr>
                            <w:r>
                              <w:rPr>
                                <w:rFonts w:ascii="宋体" w:eastAsia="宋体" w:hAnsi="宋体" w:cs="宋体"/>
                                <w:color w:val="000000"/>
                                <w:sz w:val="11"/>
                              </w:rPr>
                              <w:t>惩罚不应当随诱惑力而增加的观念是不适当的</w:t>
                            </w:r>
                          </w:p>
                        </w:txbxContent>
                      </wps:txbx>
                      <wps:bodyPr vert="horz" wrap="square" lIns="0" tIns="0" rIns="0" bIns="0" anchor="t">
                        <a:spAutoFit/>
                      </wps:bodyPr>
                    </wps:wsp>
                  </a:graphicData>
                </a:graphic>
              </wp:anchor>
            </w:drawing>
          </mc:Choice>
          <mc:Fallback>
            <w:pict>
              <v:shape type="#_x0000_t202" filled="f" stroked="f" style="margin-left:277pt;margin-top:63pt;width:39pt;height:3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20"/>
                        <w:jc w:val="both"/>
                        <w:textAlignment w:val="auto"/>
                        <w:rPr>
                          <w:sz w:val="11"/>
                        </w:rPr>
                      </w:pPr>
                      <w:r>
                        <w:rPr>
                          <w:rFonts w:ascii="宋体" w:hAnsi="宋体" w:cs="宋体" w:eastAsia="宋体"/>
                          <w:sz w:val="11"/>
                          <w:color w:val="000000"/>
                          <w:b w:val="off"/>
                          <w:i w:val="off"/>
                        </w:rPr>
                        <w:t>惩罚不应当</w:t>
                      </w:r>
                      <w:r>
                        <w:rPr>
                          <w:rFonts w:ascii="宋体" w:hAnsi="宋体" w:cs="宋体" w:eastAsia="宋体"/>
                          <w:sz w:val="11"/>
                          <w:color w:val="000000"/>
                          <w:b w:val="off"/>
                          <w:i w:val="off"/>
                        </w:rPr>
                        <w:t>随诱惑力而</w:t>
                      </w:r>
                      <w:r>
                        <w:rPr>
                          <w:rFonts w:ascii="宋体" w:hAnsi="宋体" w:cs="宋体" w:eastAsia="宋体"/>
                          <w:sz w:val="11"/>
                          <w:color w:val="000000"/>
                          <w:b w:val="off"/>
                          <w:i w:val="off"/>
                        </w:rPr>
                        <w:t>增加的观念</w:t>
                      </w:r>
                      <w:r>
                        <w:rPr>
                          <w:rFonts w:ascii="宋体" w:hAnsi="宋体" w:cs="宋体" w:eastAsia="宋体"/>
                          <w:sz w:val="11"/>
                          <w:color w:val="000000"/>
                          <w:b w:val="off"/>
                          <w:i w:val="off"/>
                        </w:rPr>
                        <w:t>是不适当的</w:t>
                      </w:r>
                    </w:p>
                  </w:txbxContent>
                </v:textbox>
              </v:shape>
            </w:pict>
          </mc:Fallback>
        </mc:AlternateContent>
      </w:r>
      <w:r>
        <w:rPr>
          <w:noProof/>
        </w:rPr>
        <mc:AlternateContent>
          <mc:Choice Requires="wps">
            <w:drawing>
              <wp:anchor distT="0" distB="0" distL="0" distR="0" simplePos="0" relativeHeight="251919872" behindDoc="0" locked="0" layoutInCell="1" allowOverlap="1">
                <wp:simplePos x="0" y="0"/>
                <wp:positionH relativeFrom="column">
                  <wp:posOffset>266700</wp:posOffset>
                </wp:positionH>
                <wp:positionV relativeFrom="paragraph">
                  <wp:posOffset>1054100</wp:posOffset>
                </wp:positionV>
                <wp:extent cx="2565400" cy="114300"/>
                <wp:effectExtent l="0" t="0" r="0" b="0"/>
                <wp:wrapTopAndBottom/>
                <wp:docPr id="1503" name="文本框 1503"/>
                <wp:cNvGraphicFramePr/>
                <a:graphic xmlns:a="http://schemas.openxmlformats.org/drawingml/2006/main">
                  <a:graphicData uri="http://schemas.microsoft.com/office/word/2010/wordprocessingShape">
                    <wps:wsp>
                      <wps:cNvSpPr txBox="1"/>
                      <wps:spPr>
                        <a:xfrm>
                          <a:off x="0" y="0"/>
                          <a:ext cx="25654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 xml:space="preserve">④ </w:t>
                            </w:r>
                            <w:r>
                              <w:rPr>
                                <w:rFonts w:ascii="宋体" w:eastAsia="宋体" w:hAnsi="宋体" w:cs="宋体"/>
                                <w:color w:val="000000"/>
                                <w:sz w:val="11"/>
                              </w:rPr>
                              <w:t>贝卡里亚：《论犯罪》第六节，相当于莫雷莱译本第</w:t>
                            </w:r>
                            <w:r>
                              <w:rPr>
                                <w:rFonts w:ascii="宋体" w:eastAsia="宋体" w:hAnsi="宋体" w:cs="宋体"/>
                                <w:color w:val="000000"/>
                                <w:sz w:val="11"/>
                              </w:rPr>
                              <w:t>23</w:t>
                            </w:r>
                            <w:r>
                              <w:rPr>
                                <w:rFonts w:ascii="宋体" w:eastAsia="宋体" w:hAnsi="宋体" w:cs="宋体"/>
                                <w:color w:val="000000"/>
                                <w:sz w:val="11"/>
                              </w:rPr>
                              <w:t>节。</w:t>
                            </w:r>
                            <w:r>
                              <w:rPr>
                                <w:rFonts w:ascii="宋体" w:eastAsia="宋体" w:hAnsi="宋体" w:cs="宋体"/>
                                <w:color w:val="000000"/>
                                <w:sz w:val="11"/>
                              </w:rPr>
                              <w:t>①</w:t>
                            </w:r>
                          </w:p>
                        </w:txbxContent>
                      </wps:txbx>
                      <wps:bodyPr vert="horz" wrap="square" lIns="0" tIns="0" rIns="0" bIns="0" anchor="t">
                        <a:spAutoFit/>
                      </wps:bodyPr>
                    </wps:wsp>
                  </a:graphicData>
                </a:graphic>
              </wp:anchor>
            </w:drawing>
          </mc:Choice>
          <mc:Fallback>
            <w:pict>
              <v:shape type="#_x0000_t202" filled="f" stroked="f" style="margin-left:21pt;margin-top:83pt;width:20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④ 贝卡里亚：《论犯罪》第六节，相当于莫雷莱译本第23节。①</w:t>
                      </w:r>
                    </w:p>
                  </w:txbxContent>
                </v:textbox>
              </v:shape>
            </w:pict>
          </mc:Fallback>
        </mc:AlternateContent>
      </w:r>
      <w:r>
        <w:rPr>
          <w:noProof/>
        </w:rPr>
        <mc:AlternateContent>
          <mc:Choice Requires="wps">
            <w:drawing>
              <wp:anchor distT="0" distB="0" distL="0" distR="0" simplePos="0" relativeHeight="251920896" behindDoc="0" locked="0" layoutInCell="1" allowOverlap="1">
                <wp:simplePos x="0" y="0"/>
                <wp:positionH relativeFrom="column">
                  <wp:posOffset>266700</wp:posOffset>
                </wp:positionH>
                <wp:positionV relativeFrom="paragraph">
                  <wp:posOffset>1168400</wp:posOffset>
                </wp:positionV>
                <wp:extent cx="1333500" cy="139700"/>
                <wp:effectExtent l="0" t="0" r="0" b="0"/>
                <wp:wrapTopAndBottom/>
                <wp:docPr id="1504" name="文本框 1504"/>
                <wp:cNvGraphicFramePr/>
                <a:graphic xmlns:a="http://schemas.openxmlformats.org/drawingml/2006/main">
                  <a:graphicData uri="http://schemas.microsoft.com/office/word/2010/wordprocessingShape">
                    <wps:wsp>
                      <wps:cNvSpPr txBox="1"/>
                      <wps:spPr>
                        <a:xfrm>
                          <a:off x="0" y="0"/>
                          <a:ext cx="1333500" cy="139700"/>
                        </a:xfrm>
                        <a:prstGeom prst="rect">
                          <a:avLst/>
                        </a:prstGeom>
                        <a:noFill/>
                        <a:ln w="6350">
                          <a:noFill/>
                        </a:ln>
                      </wps:spPr>
                      <wps:txbx>
                        <w:txbxContent>
                          <w:p w:rsidR="00D55C98" w:rsidRDefault="00E14246">
                            <w:pPr>
                              <w:autoSpaceDE w:val="0"/>
                              <w:autoSpaceDN w:val="0"/>
                              <w:spacing w:line="220" w:lineRule="atLeast"/>
                              <w:rPr>
                                <w:sz w:val="16"/>
                              </w:rPr>
                            </w:pPr>
                            <w:r>
                              <w:rPr>
                                <w:rFonts w:ascii="宋体" w:eastAsia="宋体" w:hAnsi="宋体" w:cs="宋体"/>
                                <w:color w:val="000000"/>
                                <w:sz w:val="16"/>
                              </w:rPr>
                              <w:t xml:space="preserve">C </w:t>
                            </w:r>
                            <w:r>
                              <w:rPr>
                                <w:rFonts w:ascii="宋体" w:eastAsia="宋体" w:hAnsi="宋体" w:cs="宋体"/>
                                <w:color w:val="000000"/>
                                <w:sz w:val="16"/>
                              </w:rPr>
                              <w:t>见第十一章</w:t>
                            </w:r>
                            <w:r>
                              <w:rPr>
                                <w:rFonts w:ascii="宋体" w:eastAsia="宋体" w:hAnsi="宋体" w:cs="宋体"/>
                                <w:color w:val="000000"/>
                                <w:sz w:val="16"/>
                              </w:rPr>
                              <w:t>(</w:t>
                            </w:r>
                            <w:r>
                              <w:rPr>
                                <w:rFonts w:ascii="宋体" w:eastAsia="宋体" w:hAnsi="宋体" w:cs="宋体"/>
                                <w:color w:val="000000"/>
                                <w:sz w:val="16"/>
                              </w:rPr>
                              <w:t>性情</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29</w:t>
                            </w:r>
                            <w:r>
                              <w:rPr>
                                <w:rFonts w:ascii="宋体" w:eastAsia="宋体" w:hAnsi="宋体" w:cs="宋体"/>
                                <w:color w:val="000000"/>
                                <w:sz w:val="16"/>
                              </w:rPr>
                              <w:t>段。</w:t>
                            </w:r>
                          </w:p>
                        </w:txbxContent>
                      </wps:txbx>
                      <wps:bodyPr vert="horz" wrap="square" lIns="0" tIns="0" rIns="0" bIns="0" anchor="t">
                        <a:spAutoFit/>
                      </wps:bodyPr>
                    </wps:wsp>
                  </a:graphicData>
                </a:graphic>
              </wp:anchor>
            </w:drawing>
          </mc:Choice>
          <mc:Fallback>
            <w:pict>
              <v:shape type="#_x0000_t202" filled="f" stroked="f" style="margin-left:21pt;margin-top:92pt;width:105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6"/>
                        </w:rPr>
                      </w:pPr>
                      <w:r>
                        <w:rPr>
                          <w:rFonts w:ascii="宋体" w:hAnsi="宋体" w:cs="宋体" w:eastAsia="宋体"/>
                          <w:sz w:val="16"/>
                          <w:color w:val="000000"/>
                          <w:b w:val="off"/>
                          <w:i w:val="off"/>
                        </w:rPr>
                        <w:t>C 见第十一章(性情)第29段。</w:t>
                      </w:r>
                    </w:p>
                  </w:txbxContent>
                </v:textbox>
              </v:shape>
            </w:pict>
          </mc:Fallback>
        </mc:AlternateContent>
      </w:r>
    </w:p>
    <w:p w:rsidR="00D55C98" w:rsidRDefault="00E14246">
      <w:pPr>
        <w:autoSpaceDE w:val="0"/>
        <w:autoSpaceDN w:val="0"/>
        <w:spacing w:before="40" w:line="180" w:lineRule="atLeast"/>
        <w:ind w:left="420"/>
        <w:rPr>
          <w:sz w:val="11"/>
        </w:rPr>
      </w:pPr>
      <w:r>
        <w:rPr>
          <w:rFonts w:ascii="宋体" w:eastAsia="宋体" w:hAnsi="宋体" w:cs="宋体"/>
          <w:color w:val="000000"/>
          <w:sz w:val="11"/>
        </w:rPr>
        <w:t xml:space="preserve">*  </w:t>
      </w:r>
      <w:r>
        <w:rPr>
          <w:rFonts w:ascii="宋体" w:eastAsia="宋体" w:hAnsi="宋体" w:cs="宋体"/>
          <w:color w:val="000000"/>
          <w:sz w:val="11"/>
        </w:rPr>
        <w:t>见第十章</w:t>
      </w:r>
      <w:r>
        <w:rPr>
          <w:rFonts w:ascii="宋体" w:eastAsia="宋体" w:hAnsi="宋体" w:cs="宋体"/>
          <w:color w:val="000000"/>
          <w:sz w:val="11"/>
        </w:rPr>
        <w:t>(</w:t>
      </w:r>
      <w:r>
        <w:rPr>
          <w:rFonts w:ascii="宋体" w:eastAsia="宋体" w:hAnsi="宋体" w:cs="宋体"/>
          <w:color w:val="000000"/>
          <w:sz w:val="11"/>
        </w:rPr>
        <w:t>动机</w:t>
      </w:r>
      <w:r>
        <w:rPr>
          <w:rFonts w:ascii="宋体" w:eastAsia="宋体" w:hAnsi="宋体" w:cs="宋体"/>
          <w:color w:val="000000"/>
          <w:sz w:val="11"/>
        </w:rPr>
        <w:t>)</w:t>
      </w:r>
      <w:r>
        <w:rPr>
          <w:rFonts w:ascii="宋体" w:eastAsia="宋体" w:hAnsi="宋体" w:cs="宋体"/>
          <w:color w:val="000000"/>
          <w:sz w:val="11"/>
        </w:rPr>
        <w:t>第一节。</w:t>
      </w:r>
    </w:p>
    <w:p w:rsidR="00D55C98" w:rsidRDefault="00E14246">
      <w:pPr>
        <w:autoSpaceDE w:val="0"/>
        <w:autoSpaceDN w:val="0"/>
        <w:spacing w:before="240" w:line="200" w:lineRule="atLeast"/>
        <w:ind w:left="120" w:right="740" w:firstLine="300"/>
        <w:rPr>
          <w:sz w:val="11"/>
        </w:rPr>
      </w:pPr>
      <w:r>
        <w:rPr>
          <w:rFonts w:ascii="宋体" w:eastAsia="宋体" w:hAnsi="宋体" w:cs="宋体"/>
          <w:color w:val="000000"/>
          <w:sz w:val="11"/>
        </w:rPr>
        <w:t xml:space="preserve">①  </w:t>
      </w:r>
      <w:r>
        <w:rPr>
          <w:rFonts w:ascii="宋体" w:eastAsia="宋体" w:hAnsi="宋体" w:cs="宋体"/>
          <w:color w:val="000000"/>
          <w:sz w:val="11"/>
        </w:rPr>
        <w:t>切萨雷</w:t>
      </w:r>
      <w:r>
        <w:rPr>
          <w:rFonts w:ascii="宋体" w:eastAsia="宋体" w:hAnsi="宋体" w:cs="宋体"/>
          <w:color w:val="000000"/>
          <w:sz w:val="11"/>
        </w:rPr>
        <w:t>·</w:t>
      </w:r>
      <w:r>
        <w:rPr>
          <w:rFonts w:ascii="宋体" w:eastAsia="宋体" w:hAnsi="宋体" w:cs="宋体"/>
          <w:color w:val="000000"/>
          <w:sz w:val="11"/>
        </w:rPr>
        <w:t>贝卡里亚，即贝卡里亚</w:t>
      </w:r>
      <w:r>
        <w:rPr>
          <w:rFonts w:ascii="宋体" w:eastAsia="宋体" w:hAnsi="宋体" w:cs="宋体"/>
          <w:color w:val="000000"/>
          <w:sz w:val="11"/>
        </w:rPr>
        <w:t>-</w:t>
      </w:r>
      <w:r>
        <w:rPr>
          <w:rFonts w:ascii="宋体" w:eastAsia="宋体" w:hAnsi="宋体" w:cs="宋体"/>
          <w:color w:val="000000"/>
          <w:sz w:val="11"/>
        </w:rPr>
        <w:t>博内萨纳侯爵</w:t>
      </w:r>
      <w:r>
        <w:rPr>
          <w:rFonts w:ascii="宋体" w:eastAsia="宋体" w:hAnsi="宋体" w:cs="宋体"/>
          <w:color w:val="000000"/>
          <w:sz w:val="11"/>
        </w:rPr>
        <w:t>(1738——1794)</w:t>
      </w:r>
      <w:r>
        <w:rPr>
          <w:rFonts w:ascii="宋体" w:eastAsia="宋体" w:hAnsi="宋体" w:cs="宋体"/>
          <w:color w:val="000000"/>
          <w:sz w:val="11"/>
        </w:rPr>
        <w:t>，著有《论犯罪与惩罚》</w:t>
      </w:r>
      <w:r>
        <w:rPr>
          <w:rFonts w:ascii="宋体" w:eastAsia="宋体" w:hAnsi="宋体" w:cs="宋体"/>
          <w:color w:val="000000"/>
          <w:sz w:val="11"/>
        </w:rPr>
        <w:t>(Dei delitti e delle pene)(1764</w:t>
      </w:r>
      <w:r>
        <w:rPr>
          <w:rFonts w:ascii="宋体" w:eastAsia="宋体" w:hAnsi="宋体" w:cs="宋体"/>
          <w:color w:val="000000"/>
          <w:sz w:val="11"/>
        </w:rPr>
        <w:t>年</w:t>
      </w:r>
      <w:r>
        <w:rPr>
          <w:rFonts w:ascii="宋体" w:eastAsia="宋体" w:hAnsi="宋体" w:cs="宋体"/>
          <w:color w:val="000000"/>
          <w:sz w:val="11"/>
        </w:rPr>
        <w:t>)</w:t>
      </w:r>
      <w:r>
        <w:rPr>
          <w:rFonts w:ascii="宋体" w:eastAsia="宋体" w:hAnsi="宋体" w:cs="宋体"/>
          <w:color w:val="000000"/>
          <w:sz w:val="11"/>
        </w:rPr>
        <w:t>。边沁所引的法文译本是由安德烈</w:t>
      </w:r>
      <w:r>
        <w:rPr>
          <w:rFonts w:ascii="宋体" w:eastAsia="宋体" w:hAnsi="宋体" w:cs="宋体"/>
          <w:color w:val="000000"/>
          <w:sz w:val="11"/>
        </w:rPr>
        <w:t>·</w:t>
      </w:r>
      <w:r>
        <w:rPr>
          <w:rFonts w:ascii="宋体" w:eastAsia="宋体" w:hAnsi="宋体" w:cs="宋体"/>
          <w:color w:val="000000"/>
          <w:sz w:val="11"/>
        </w:rPr>
        <w:t>莫雷莱翻译的，</w:t>
      </w:r>
      <w:r>
        <w:rPr>
          <w:rFonts w:ascii="宋体" w:eastAsia="宋体" w:hAnsi="宋体" w:cs="宋体"/>
          <w:color w:val="000000"/>
          <w:sz w:val="11"/>
        </w:rPr>
        <w:t>1766</w:t>
      </w:r>
      <w:r>
        <w:rPr>
          <w:rFonts w:ascii="宋体" w:eastAsia="宋体" w:hAnsi="宋体" w:cs="宋体"/>
          <w:color w:val="000000"/>
          <w:sz w:val="11"/>
        </w:rPr>
        <w:t>年出版。可以看到，本书</w:t>
      </w:r>
      <w:r>
        <w:rPr>
          <w:rFonts w:ascii="宋体" w:eastAsia="宋体" w:hAnsi="宋体" w:cs="宋体"/>
          <w:color w:val="000000"/>
          <w:sz w:val="11"/>
        </w:rPr>
        <w:t>1789</w:t>
      </w:r>
      <w:r>
        <w:rPr>
          <w:rFonts w:ascii="宋体" w:eastAsia="宋体" w:hAnsi="宋体" w:cs="宋体"/>
          <w:color w:val="000000"/>
          <w:sz w:val="11"/>
        </w:rPr>
        <w:t>年版将上述意大利文标题中的</w:t>
      </w:r>
      <w:r>
        <w:rPr>
          <w:rFonts w:ascii="宋体" w:eastAsia="宋体" w:hAnsi="宋体" w:cs="宋体"/>
          <w:color w:val="000000"/>
          <w:sz w:val="11"/>
        </w:rPr>
        <w:t xml:space="preserve"> delitti </w:t>
      </w:r>
      <w:r>
        <w:rPr>
          <w:rFonts w:ascii="宋体" w:eastAsia="宋体" w:hAnsi="宋体" w:cs="宋体"/>
          <w:color w:val="000000"/>
          <w:sz w:val="11"/>
        </w:rPr>
        <w:t>刊作</w:t>
      </w:r>
      <w:r>
        <w:rPr>
          <w:rFonts w:ascii="宋体" w:eastAsia="宋体" w:hAnsi="宋体" w:cs="宋体"/>
          <w:color w:val="000000"/>
          <w:sz w:val="11"/>
        </w:rPr>
        <w:t>diletti</w:t>
      </w:r>
      <w:r>
        <w:rPr>
          <w:rFonts w:ascii="宋体" w:eastAsia="宋体" w:hAnsi="宋体" w:cs="宋体"/>
          <w:color w:val="000000"/>
          <w:sz w:val="11"/>
        </w:rPr>
        <w:t>，以后各版皆以讹传讹。</w:t>
      </w:r>
      <w:r>
        <w:br w:type="page"/>
      </w:r>
    </w:p>
    <w:p w:rsidR="00D55C98" w:rsidRDefault="00E14246">
      <w:pPr>
        <w:autoSpaceDE w:val="0"/>
        <w:autoSpaceDN w:val="0"/>
        <w:spacing w:before="200" w:line="180" w:lineRule="atLeast"/>
        <w:ind w:left="840"/>
        <w:rPr>
          <w:sz w:val="11"/>
        </w:rPr>
      </w:pPr>
      <w:r>
        <w:rPr>
          <w:rFonts w:ascii="宋体" w:eastAsia="宋体" w:hAnsi="宋体" w:cs="宋体"/>
          <w:b/>
          <w:color w:val="000000"/>
          <w:sz w:val="11"/>
          <w:u w:val="single"/>
        </w:rPr>
        <w:lastRenderedPageBreak/>
        <w:t xml:space="preserve">  226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260" w:line="260" w:lineRule="atLeast"/>
        <w:ind w:left="840"/>
        <w:rPr>
          <w:sz w:val="16"/>
        </w:rPr>
      </w:pPr>
      <w:r>
        <w:rPr>
          <w:rFonts w:ascii="宋体" w:eastAsia="宋体" w:hAnsi="宋体" w:cs="宋体"/>
          <w:b/>
          <w:color w:val="000000"/>
          <w:sz w:val="16"/>
        </w:rPr>
        <w:t>罚也罢：</w:t>
      </w:r>
      <w:r>
        <w:rPr>
          <w:rFonts w:ascii="宋体" w:eastAsia="宋体" w:hAnsi="宋体" w:cs="宋体"/>
          <w:b/>
          <w:color w:val="000000"/>
          <w:sz w:val="16"/>
        </w:rPr>
        <w:t>①</w:t>
      </w:r>
      <w:r>
        <w:rPr>
          <w:rFonts w:ascii="宋体" w:eastAsia="宋体" w:hAnsi="宋体" w:cs="宋体"/>
          <w:b/>
          <w:color w:val="000000"/>
          <w:sz w:val="16"/>
        </w:rPr>
        <w:t>整个惩罚将付之东流，全然无效。</w:t>
      </w:r>
      <w:r>
        <w:rPr>
          <w:rFonts w:ascii="宋体" w:eastAsia="宋体" w:hAnsi="宋体" w:cs="宋体"/>
          <w:b/>
          <w:color w:val="000000"/>
          <w:sz w:val="16"/>
        </w:rPr>
        <w:t>⑥</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921920" behindDoc="0" locked="0" layoutInCell="1" allowOverlap="1">
                <wp:simplePos x="0" y="0"/>
                <wp:positionH relativeFrom="column">
                  <wp:posOffset>0</wp:posOffset>
                </wp:positionH>
                <wp:positionV relativeFrom="paragraph">
                  <wp:posOffset>0</wp:posOffset>
                </wp:positionV>
                <wp:extent cx="3962400" cy="76200"/>
                <wp:effectExtent l="0" t="0" r="0" b="0"/>
                <wp:wrapTopAndBottom/>
                <wp:docPr id="1505" name="文本框 1505"/>
                <wp:cNvGraphicFramePr/>
                <a:graphic xmlns:a="http://schemas.openxmlformats.org/drawingml/2006/main">
                  <a:graphicData uri="http://schemas.microsoft.com/office/word/2010/wordprocessingShape">
                    <wps:wsp>
                      <wps:cNvSpPr txBox="1"/>
                      <wps:spPr>
                        <a:xfrm>
                          <a:off x="0" y="0"/>
                          <a:ext cx="3962400" cy="76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22944" behindDoc="0" locked="0" layoutInCell="1" allowOverlap="1">
                <wp:simplePos x="0" y="0"/>
                <wp:positionH relativeFrom="column">
                  <wp:posOffset>0</wp:posOffset>
                </wp:positionH>
                <wp:positionV relativeFrom="paragraph">
                  <wp:posOffset>0</wp:posOffset>
                </wp:positionV>
                <wp:extent cx="495300" cy="901700"/>
                <wp:effectExtent l="0" t="0" r="0" b="0"/>
                <wp:wrapTopAndBottom/>
                <wp:docPr id="1506" name="文本框 1506"/>
                <wp:cNvGraphicFramePr/>
                <a:graphic xmlns:a="http://schemas.openxmlformats.org/drawingml/2006/main">
                  <a:graphicData uri="http://schemas.microsoft.com/office/word/2010/wordprocessingShape">
                    <wps:wsp>
                      <wps:cNvSpPr txBox="1"/>
                      <wps:spPr>
                        <a:xfrm>
                          <a:off x="0" y="0"/>
                          <a:ext cx="495300" cy="901700"/>
                        </a:xfrm>
                        <a:prstGeom prst="rect">
                          <a:avLst/>
                        </a:prstGeom>
                        <a:noFill/>
                        <a:ln w="6350">
                          <a:noFill/>
                        </a:ln>
                      </wps:spPr>
                      <wps:txbx>
                        <w:txbxContent>
                          <w:p w:rsidR="00D55C98" w:rsidRDefault="00E14246">
                            <w:pPr>
                              <w:autoSpaceDE w:val="0"/>
                              <w:autoSpaceDN w:val="0"/>
                              <w:spacing w:line="189" w:lineRule="atLeast"/>
                              <w:ind w:firstLine="500"/>
                              <w:rPr>
                                <w:sz w:val="11"/>
                              </w:rPr>
                            </w:pPr>
                            <w:r>
                              <w:rPr>
                                <w:rFonts w:ascii="宋体" w:eastAsia="宋体" w:hAnsi="宋体" w:cs="宋体"/>
                                <w:b/>
                                <w:color w:val="000000"/>
                                <w:sz w:val="11"/>
                              </w:rPr>
                              <w:t>167</w:t>
                            </w:r>
                            <w:r>
                              <w:rPr>
                                <w:rFonts w:ascii="宋体" w:eastAsia="宋体" w:hAnsi="宋体" w:cs="宋体"/>
                                <w:b/>
                                <w:color w:val="000000"/>
                                <w:sz w:val="11"/>
                              </w:rPr>
                              <w:t>宜于将诱惑力当作减罪理</w:t>
                            </w:r>
                            <w:r>
                              <w:rPr>
                                <w:rFonts w:ascii="宋体" w:eastAsia="宋体" w:hAnsi="宋体" w:cs="宋体"/>
                                <w:b/>
                                <w:color w:val="000000"/>
                                <w:sz w:val="11"/>
                              </w:rPr>
                              <w:t xml:space="preserve"> </w:t>
                            </w:r>
                            <w:r>
                              <w:rPr>
                                <w:rFonts w:ascii="宋体" w:eastAsia="宋体" w:hAnsi="宋体" w:cs="宋体"/>
                                <w:b/>
                                <w:color w:val="000000"/>
                                <w:sz w:val="11"/>
                              </w:rPr>
                              <w:t>由</w:t>
                            </w:r>
                            <w:r>
                              <w:rPr>
                                <w:rFonts w:ascii="宋体" w:eastAsia="宋体" w:hAnsi="宋体" w:cs="宋体"/>
                                <w:b/>
                                <w:color w:val="000000"/>
                                <w:sz w:val="11"/>
                              </w:rPr>
                              <w:t xml:space="preserve"> </w:t>
                            </w:r>
                            <w:r>
                              <w:rPr>
                                <w:rFonts w:ascii="宋体" w:eastAsia="宋体" w:hAnsi="宋体" w:cs="宋体"/>
                                <w:b/>
                                <w:color w:val="000000"/>
                                <w:sz w:val="11"/>
                              </w:rPr>
                              <w:t>这</w:t>
                            </w:r>
                            <w:r>
                              <w:rPr>
                                <w:rFonts w:ascii="宋体" w:eastAsia="宋体" w:hAnsi="宋体" w:cs="宋体"/>
                                <w:b/>
                                <w:color w:val="000000"/>
                                <w:sz w:val="11"/>
                              </w:rPr>
                              <w:t xml:space="preserve"> </w:t>
                            </w:r>
                            <w:r>
                              <w:rPr>
                                <w:rFonts w:ascii="宋体" w:eastAsia="宋体" w:hAnsi="宋体" w:cs="宋体"/>
                                <w:b/>
                                <w:color w:val="000000"/>
                                <w:sz w:val="11"/>
                              </w:rPr>
                              <w:t>一点，并不能否定上述规则</w:t>
                            </w:r>
                          </w:p>
                        </w:txbxContent>
                      </wps:txbx>
                      <wps:bodyPr vert="horz" wrap="square" lIns="0" tIns="0" rIns="0" bIns="0" anchor="t">
                        <a:spAutoFit/>
                      </wps:bodyPr>
                    </wps:wsp>
                  </a:graphicData>
                </a:graphic>
              </wp:anchor>
            </w:drawing>
          </mc:Choice>
          <mc:Fallback>
            <w:pict>
              <v:shape type="#_x0000_t202" filled="f" stroked="f" style="margin-left:0pt;margin-top:0pt;width:39pt;height:7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9" w:lineRule="atLeast"/>
                        <w:ind w:left="0" w:right="0" w:firstLine="500"/>
                        <w:jc w:val="both"/>
                        <w:textAlignment w:val="auto"/>
                        <w:rPr>
                          <w:sz w:val="11"/>
                        </w:rPr>
                      </w:pPr>
                      <w:r>
                        <w:rPr>
                          <w:rFonts w:ascii="宋体" w:hAnsi="宋体" w:cs="宋体" w:eastAsia="宋体"/>
                          <w:sz w:val="11"/>
                          <w:color w:val="000000"/>
                          <w:b w:val="on"/>
                          <w:i w:val="off"/>
                        </w:rPr>
                        <w:t>167</w:t>
                      </w:r>
                      <w:r>
                        <w:rPr>
                          <w:rFonts w:ascii="宋体" w:hAnsi="宋体" w:cs="宋体" w:eastAsia="宋体"/>
                          <w:sz w:val="11"/>
                          <w:color w:val="000000"/>
                          <w:b w:val="on"/>
                          <w:i w:val="off"/>
                        </w:rPr>
                        <w:t>宜于将诱惑</w:t>
                      </w:r>
                      <w:r>
                        <w:rPr>
                          <w:rFonts w:ascii="宋体" w:hAnsi="宋体" w:cs="宋体" w:eastAsia="宋体"/>
                          <w:sz w:val="11"/>
                          <w:color w:val="000000"/>
                          <w:b w:val="on"/>
                          <w:i w:val="off"/>
                        </w:rPr>
                        <w:t>力当作减罪</w:t>
                      </w:r>
                      <w:r>
                        <w:rPr>
                          <w:rFonts w:ascii="宋体" w:hAnsi="宋体" w:cs="宋体" w:eastAsia="宋体"/>
                          <w:sz w:val="11"/>
                          <w:color w:val="000000"/>
                          <w:b w:val="on"/>
                          <w:i w:val="off"/>
                        </w:rPr>
                        <w:t>理 由 这 一</w:t>
                      </w:r>
                      <w:r>
                        <w:rPr>
                          <w:rFonts w:ascii="宋体" w:hAnsi="宋体" w:cs="宋体" w:eastAsia="宋体"/>
                          <w:sz w:val="11"/>
                          <w:color w:val="000000"/>
                          <w:b w:val="on"/>
                          <w:i w:val="off"/>
                        </w:rPr>
                        <w:t>点，并不能</w:t>
                      </w:r>
                      <w:r>
                        <w:rPr>
                          <w:rFonts w:ascii="宋体" w:hAnsi="宋体" w:cs="宋体" w:eastAsia="宋体"/>
                          <w:sz w:val="11"/>
                          <w:color w:val="000000"/>
                          <w:b w:val="on"/>
                          <w:i w:val="off"/>
                        </w:rPr>
                        <w:t>否定上述规</w:t>
                      </w:r>
                      <w:r>
                        <w:rPr>
                          <w:rFonts w:ascii="宋体" w:hAnsi="宋体" w:cs="宋体" w:eastAsia="宋体"/>
                          <w:sz w:val="11"/>
                          <w:color w:val="000000"/>
                          <w:b w:val="on"/>
                          <w:i w:val="off"/>
                        </w:rPr>
                        <w:t>则</w:t>
                      </w:r>
                    </w:p>
                  </w:txbxContent>
                </v:textbox>
              </v:shape>
            </w:pict>
          </mc:Fallback>
        </mc:AlternateContent>
      </w:r>
      <w:r>
        <w:rPr>
          <w:noProof/>
        </w:rPr>
        <mc:AlternateContent>
          <mc:Choice Requires="wps">
            <w:drawing>
              <wp:anchor distT="0" distB="0" distL="0" distR="0" simplePos="0" relativeHeight="251923968" behindDoc="0" locked="0" layoutInCell="1" allowOverlap="1">
                <wp:simplePos x="0" y="0"/>
                <wp:positionH relativeFrom="column">
                  <wp:posOffset>482600</wp:posOffset>
                </wp:positionH>
                <wp:positionV relativeFrom="paragraph">
                  <wp:posOffset>76200</wp:posOffset>
                </wp:positionV>
                <wp:extent cx="3479800" cy="1155700"/>
                <wp:effectExtent l="0" t="0" r="0" b="0"/>
                <wp:wrapTopAndBottom/>
                <wp:docPr id="1507" name="文本框 1507"/>
                <wp:cNvGraphicFramePr/>
                <a:graphic xmlns:a="http://schemas.openxmlformats.org/drawingml/2006/main">
                  <a:graphicData uri="http://schemas.microsoft.com/office/word/2010/wordprocessingShape">
                    <wps:wsp>
                      <wps:cNvSpPr txBox="1"/>
                      <wps:spPr>
                        <a:xfrm>
                          <a:off x="0" y="0"/>
                          <a:ext cx="3479800" cy="1155700"/>
                        </a:xfrm>
                        <a:prstGeom prst="rect">
                          <a:avLst/>
                        </a:prstGeom>
                        <a:noFill/>
                        <a:ln w="6350">
                          <a:noFill/>
                        </a:ln>
                      </wps:spPr>
                      <wps:txbx>
                        <w:txbxContent>
                          <w:p w:rsidR="00D55C98" w:rsidRDefault="00E14246">
                            <w:pPr>
                              <w:autoSpaceDE w:val="0"/>
                              <w:autoSpaceDN w:val="0"/>
                              <w:spacing w:line="290" w:lineRule="atLeast"/>
                              <w:ind w:firstLine="380"/>
                              <w:rPr>
                                <w:sz w:val="16"/>
                              </w:rPr>
                            </w:pPr>
                            <w:r>
                              <w:rPr>
                                <w:rFonts w:ascii="宋体" w:eastAsia="宋体" w:hAnsi="宋体" w:cs="宋体"/>
                                <w:b/>
                                <w:color w:val="000000"/>
                                <w:sz w:val="16"/>
                              </w:rPr>
                              <w:t>9.</w:t>
                            </w:r>
                            <w:r>
                              <w:rPr>
                                <w:rFonts w:ascii="宋体" w:eastAsia="宋体" w:hAnsi="宋体" w:cs="宋体"/>
                                <w:b/>
                                <w:color w:val="000000"/>
                                <w:sz w:val="16"/>
                              </w:rPr>
                              <w:t>上面的规则常常遭到反对，理由是它看来太严苛。然而，这所以能发生，只是因为对它缺乏恰当的理解。诱惑力</w:t>
                            </w:r>
                            <w:r>
                              <w:rPr>
                                <w:rFonts w:ascii="宋体" w:eastAsia="宋体" w:hAnsi="宋体" w:cs="宋体"/>
                                <w:b/>
                                <w:color w:val="000000"/>
                                <w:sz w:val="16"/>
                              </w:rPr>
                              <w:t>———caeteris</w:t>
                            </w:r>
                            <w:r>
                              <w:rPr>
                                <w:rFonts w:ascii="宋体" w:eastAsia="宋体" w:hAnsi="宋体" w:cs="宋体"/>
                                <w:sz w:val="16"/>
                              </w:rPr>
                              <w:t xml:space="preserve"> </w:t>
                            </w:r>
                            <w:r>
                              <w:rPr>
                                <w:rFonts w:ascii="宋体" w:eastAsia="宋体" w:hAnsi="宋体" w:cs="宋体"/>
                                <w:b/>
                                <w:color w:val="000000"/>
                                <w:sz w:val="16"/>
                              </w:rPr>
                              <w:t>paris(</w:t>
                            </w:r>
                            <w:r>
                              <w:rPr>
                                <w:rFonts w:ascii="宋体" w:eastAsia="宋体" w:hAnsi="宋体" w:cs="宋体"/>
                                <w:b/>
                                <w:color w:val="000000"/>
                                <w:sz w:val="16"/>
                              </w:rPr>
                              <w:t>在其他同等条件下</w:t>
                            </w:r>
                            <w:r>
                              <w:rPr>
                                <w:rFonts w:ascii="宋体" w:eastAsia="宋体" w:hAnsi="宋体" w:cs="宋体"/>
                                <w:b/>
                                <w:color w:val="000000"/>
                                <w:sz w:val="16"/>
                              </w:rPr>
                              <w:t>)———</w:t>
                            </w:r>
                            <w:r>
                              <w:rPr>
                                <w:rFonts w:ascii="宋体" w:eastAsia="宋体" w:hAnsi="宋体" w:cs="宋体"/>
                                <w:b/>
                                <w:color w:val="000000"/>
                                <w:sz w:val="16"/>
                              </w:rPr>
                              <w:t>相当于罪过的收益，惩罚的分量必须随罪过的收益而增加：</w:t>
                            </w:r>
                            <w:r>
                              <w:rPr>
                                <w:rFonts w:ascii="宋体" w:eastAsia="宋体" w:hAnsi="宋体" w:cs="宋体"/>
                                <w:b/>
                                <w:color w:val="000000"/>
                                <w:sz w:val="16"/>
                              </w:rPr>
                              <w:t xml:space="preserve">caeteris </w:t>
                            </w:r>
                            <w:r>
                              <w:rPr>
                                <w:rFonts w:ascii="宋体" w:eastAsia="宋体" w:hAnsi="宋体" w:cs="宋体"/>
                                <w:b/>
                                <w:color w:val="000000"/>
                                <w:sz w:val="16"/>
                              </w:rPr>
                              <w:t>paris</w:t>
                            </w:r>
                            <w:r>
                              <w:rPr>
                                <w:rFonts w:ascii="宋体" w:eastAsia="宋体" w:hAnsi="宋体" w:cs="宋体"/>
                                <w:b/>
                                <w:color w:val="000000"/>
                                <w:sz w:val="16"/>
                              </w:rPr>
                              <w:t>，因而它必须随诱惑力而增加。这是没有争议的。确实，诱惑力越强，犯罪行动提供的关于犯罪者性情堕落的征象就越不确定。</w:t>
                            </w:r>
                            <w:r>
                              <w:rPr>
                                <w:rFonts w:ascii="宋体" w:eastAsia="宋体" w:hAnsi="宋体" w:cs="宋体"/>
                                <w:b/>
                                <w:color w:val="000000"/>
                                <w:sz w:val="16"/>
                              </w:rPr>
                              <w:t>⑥</w:t>
                            </w:r>
                            <w:r>
                              <w:rPr>
                                <w:rFonts w:ascii="宋体" w:eastAsia="宋体" w:hAnsi="宋体" w:cs="宋体"/>
                                <w:b/>
                                <w:color w:val="000000"/>
                                <w:sz w:val="16"/>
                              </w:rPr>
                              <w:t>因此，只要没有任何由于性</w:t>
                            </w:r>
                          </w:p>
                        </w:txbxContent>
                      </wps:txbx>
                      <wps:bodyPr vert="horz" wrap="square" lIns="0" tIns="0" rIns="0" bIns="0" anchor="t">
                        <a:spAutoFit/>
                      </wps:bodyPr>
                    </wps:wsp>
                  </a:graphicData>
                </a:graphic>
              </wp:anchor>
            </w:drawing>
          </mc:Choice>
          <mc:Fallback>
            <w:pict>
              <v:shape type="#_x0000_t202" filled="f" stroked="f" style="margin-left:38pt;margin-top:6pt;width:274pt;height:9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90" w:lineRule="atLeast"/>
                        <w:ind w:left="0" w:right="0" w:firstLine="380"/>
                        <w:jc w:val="both"/>
                        <w:textAlignment w:val="auto"/>
                        <w:rPr>
                          <w:sz w:val="16"/>
                        </w:rPr>
                      </w:pPr>
                      <w:r>
                        <w:rPr>
                          <w:rFonts w:ascii="宋体" w:hAnsi="宋体" w:cs="宋体" w:eastAsia="宋体"/>
                          <w:sz w:val="16"/>
                          <w:color w:val="000000"/>
                          <w:b w:val="on"/>
                          <w:i w:val="off"/>
                        </w:rPr>
                        <w:t>9.上面的规则常常遭到反对，理由是它看来太严苛。然而，这</w:t>
                      </w:r>
                      <w:r>
                        <w:rPr>
                          <w:rFonts w:ascii="宋体" w:hAnsi="宋体" w:cs="宋体" w:eastAsia="宋体"/>
                          <w:sz w:val="16"/>
                          <w:color w:val="000000"/>
                          <w:b w:val="on"/>
                          <w:i w:val="off"/>
                        </w:rPr>
                        <w:t>所以能发生，只是因为对它缺乏恰当的理解。诱惑力———caeteris</w:t>
                      </w:r>
                      <w:r>
                        <w:rPr>
                          <w:rFonts w:ascii="宋体" w:hAnsi="宋体" w:cs="宋体" w:eastAsia="宋体"/>
                          <w:sz w:val="16"/>
                        </w:rPr>
                        <w:t xml:space="preserve"> </w:t>
                      </w:r>
                      <w:r>
                        <w:rPr>
                          <w:rFonts w:ascii="宋体" w:hAnsi="宋体" w:cs="宋体" w:eastAsia="宋体"/>
                          <w:sz w:val="16"/>
                          <w:color w:val="000000"/>
                          <w:b w:val="on"/>
                          <w:i w:val="off"/>
                        </w:rPr>
                        <w:t>paris(在其他同等条件下)———相当于罪过的收益，惩罚的分量</w:t>
                      </w:r>
                      <w:r>
                        <w:rPr>
                          <w:rFonts w:ascii="宋体" w:hAnsi="宋体" w:cs="宋体" w:eastAsia="宋体"/>
                          <w:sz w:val="16"/>
                          <w:color w:val="000000"/>
                          <w:b w:val="on"/>
                          <w:i w:val="off"/>
                        </w:rPr>
                        <w:t>必须随罪过的收益而增加：caeteris paris，因而它必须随诱惑力</w:t>
                      </w:r>
                      <w:r>
                        <w:rPr>
                          <w:rFonts w:ascii="宋体" w:hAnsi="宋体" w:cs="宋体" w:eastAsia="宋体"/>
                          <w:sz w:val="16"/>
                          <w:color w:val="000000"/>
                          <w:b w:val="on"/>
                          <w:i w:val="off"/>
                        </w:rPr>
                        <w:t>而增加。这是没有争议的。确实，诱惑力越强，犯罪行动提供的关于</w:t>
                      </w:r>
                      <w:r>
                        <w:rPr>
                          <w:rFonts w:ascii="宋体" w:hAnsi="宋体" w:cs="宋体" w:eastAsia="宋体"/>
                          <w:sz w:val="16"/>
                          <w:color w:val="000000"/>
                          <w:b w:val="on"/>
                          <w:i w:val="off"/>
                        </w:rPr>
                        <w:t>犯罪者性情堕落的征象就越不确定。⑥因此，只要没有任何由于性</w:t>
                      </w:r>
                    </w:p>
                  </w:txbxContent>
                </v:textbox>
              </v:shape>
            </w:pict>
          </mc:Fallback>
        </mc:AlternateContent>
      </w:r>
    </w:p>
    <w:p w:rsidR="00D55C98" w:rsidRDefault="00E14246">
      <w:pPr>
        <w:spacing w:before="140" w:line="60" w:lineRule="exact"/>
        <w:ind w:left="860" w:right="3520"/>
        <w:rPr>
          <w:sz w:val="24"/>
        </w:rPr>
      </w:pPr>
      <w:r>
        <w:rPr>
          <w:rFonts w:ascii="宋体" w:eastAsia="宋体" w:hAnsi="宋体" w:cs="宋体"/>
          <w:sz w:val="24"/>
          <w:u w:val="single"/>
        </w:rPr>
        <w:t xml:space="preserve">                </w:t>
      </w:r>
    </w:p>
    <w:p w:rsidR="00D55C98" w:rsidRDefault="00E14246">
      <w:pPr>
        <w:autoSpaceDE w:val="0"/>
        <w:autoSpaceDN w:val="0"/>
        <w:spacing w:line="191" w:lineRule="atLeast"/>
        <w:ind w:left="820" w:firstLine="320"/>
        <w:rPr>
          <w:sz w:val="11"/>
        </w:rPr>
      </w:pPr>
      <w:r>
        <w:rPr>
          <w:rFonts w:ascii="宋体" w:eastAsia="宋体" w:hAnsi="宋体" w:cs="宋体"/>
          <w:b/>
          <w:color w:val="000000"/>
          <w:sz w:val="11"/>
        </w:rPr>
        <w:t xml:space="preserve">f </w:t>
      </w:r>
      <w:r>
        <w:rPr>
          <w:rFonts w:ascii="宋体" w:eastAsia="宋体" w:hAnsi="宋体" w:cs="宋体"/>
          <w:b/>
          <w:color w:val="000000"/>
          <w:sz w:val="11"/>
        </w:rPr>
        <w:t>有句著名的谚语</w:t>
      </w:r>
      <w:r>
        <w:rPr>
          <w:rFonts w:ascii="宋体" w:eastAsia="宋体" w:hAnsi="宋体" w:cs="宋体"/>
          <w:b/>
          <w:color w:val="000000"/>
          <w:sz w:val="11"/>
        </w:rPr>
        <w:t>(</w:t>
      </w:r>
      <w:r>
        <w:rPr>
          <w:rFonts w:ascii="宋体" w:eastAsia="宋体" w:hAnsi="宋体" w:cs="宋体"/>
          <w:b/>
          <w:color w:val="000000"/>
          <w:sz w:val="11"/>
        </w:rPr>
        <w:t>尽管希望并非真的如此</w:t>
      </w:r>
      <w:r>
        <w:rPr>
          <w:rFonts w:ascii="宋体" w:eastAsia="宋体" w:hAnsi="宋体" w:cs="宋体"/>
          <w:b/>
          <w:color w:val="000000"/>
          <w:sz w:val="11"/>
        </w:rPr>
        <w:t>)</w:t>
      </w:r>
      <w:r>
        <w:rPr>
          <w:rFonts w:ascii="宋体" w:eastAsia="宋体" w:hAnsi="宋体" w:cs="宋体"/>
          <w:b/>
          <w:color w:val="000000"/>
          <w:sz w:val="11"/>
        </w:rPr>
        <w:t>，说人人都有自己的价钱。这一般是指出卖一个人的德性。这个说法由某些盎格鲁</w:t>
      </w:r>
      <w:r>
        <w:rPr>
          <w:rFonts w:ascii="宋体" w:eastAsia="宋体" w:hAnsi="宋体" w:cs="宋体"/>
          <w:b/>
          <w:color w:val="000000"/>
          <w:sz w:val="11"/>
        </w:rPr>
        <w:t>-</w:t>
      </w:r>
      <w:r>
        <w:rPr>
          <w:rFonts w:ascii="宋体" w:eastAsia="宋体" w:hAnsi="宋体" w:cs="宋体"/>
          <w:b/>
          <w:color w:val="000000"/>
          <w:sz w:val="11"/>
        </w:rPr>
        <w:t>撒克逊法规得到确证，虽然是在一个大为不同的意义上。按照这些法规，一个人的性命</w:t>
      </w:r>
      <w:r>
        <w:rPr>
          <w:rFonts w:ascii="宋体" w:eastAsia="宋体" w:hAnsi="宋体" w:cs="宋体"/>
          <w:b/>
          <w:color w:val="000000"/>
          <w:sz w:val="11"/>
        </w:rPr>
        <w:t>(</w:t>
      </w:r>
      <w:r>
        <w:rPr>
          <w:rFonts w:ascii="宋体" w:eastAsia="宋体" w:hAnsi="宋体" w:cs="宋体"/>
          <w:b/>
          <w:color w:val="000000"/>
          <w:sz w:val="11"/>
        </w:rPr>
        <w:t>包括君主本人的性命</w:t>
      </w:r>
      <w:r>
        <w:rPr>
          <w:rFonts w:ascii="宋体" w:eastAsia="宋体" w:hAnsi="宋体" w:cs="宋体"/>
          <w:b/>
          <w:color w:val="000000"/>
          <w:sz w:val="11"/>
        </w:rPr>
        <w:t>)</w:t>
      </w:r>
      <w:r>
        <w:rPr>
          <w:rFonts w:ascii="宋体" w:eastAsia="宋体" w:hAnsi="宋体" w:cs="宋体"/>
          <w:b/>
          <w:color w:val="000000"/>
          <w:sz w:val="11"/>
        </w:rPr>
        <w:t>而非其德性被定了价钱。花</w:t>
      </w:r>
      <w:r>
        <w:rPr>
          <w:rFonts w:ascii="宋体" w:eastAsia="宋体" w:hAnsi="宋体" w:cs="宋体"/>
          <w:b/>
          <w:color w:val="000000"/>
          <w:sz w:val="11"/>
        </w:rPr>
        <w:t>200</w:t>
      </w:r>
      <w:r>
        <w:rPr>
          <w:rFonts w:ascii="宋体" w:eastAsia="宋体" w:hAnsi="宋体" w:cs="宋体"/>
          <w:b/>
          <w:color w:val="000000"/>
          <w:sz w:val="11"/>
        </w:rPr>
        <w:t>先令，你就可以杀死一个农夫，出</w:t>
      </w:r>
      <w:r>
        <w:rPr>
          <w:rFonts w:ascii="宋体" w:eastAsia="宋体" w:hAnsi="宋体" w:cs="宋体"/>
          <w:b/>
          <w:color w:val="000000"/>
          <w:sz w:val="11"/>
        </w:rPr>
        <w:t>6</w:t>
      </w:r>
      <w:r>
        <w:rPr>
          <w:rFonts w:ascii="宋体" w:eastAsia="宋体" w:hAnsi="宋体" w:cs="宋体"/>
          <w:b/>
          <w:color w:val="000000"/>
          <w:sz w:val="11"/>
        </w:rPr>
        <w:t>倍的价钱，就可以杀死一名贵族，出</w:t>
      </w:r>
      <w:r>
        <w:rPr>
          <w:rFonts w:ascii="宋体" w:eastAsia="宋体" w:hAnsi="宋体" w:cs="宋体"/>
          <w:b/>
          <w:color w:val="000000"/>
          <w:sz w:val="11"/>
        </w:rPr>
        <w:t>36</w:t>
      </w:r>
      <w:r>
        <w:rPr>
          <w:rFonts w:ascii="宋体" w:eastAsia="宋体" w:hAnsi="宋体" w:cs="宋体"/>
          <w:b/>
          <w:color w:val="000000"/>
          <w:sz w:val="11"/>
        </w:rPr>
        <w:t>倍的价钱，就可</w:t>
      </w:r>
      <w:r>
        <w:rPr>
          <w:rFonts w:ascii="宋体" w:eastAsia="宋体" w:hAnsi="宋体" w:cs="宋体"/>
          <w:b/>
          <w:color w:val="000000"/>
          <w:sz w:val="11"/>
        </w:rPr>
        <w:t>以杀死一位国王。</w:t>
      </w:r>
      <w:r>
        <w:rPr>
          <w:rFonts w:ascii="宋体" w:eastAsia="宋体" w:hAnsi="宋体" w:cs="宋体"/>
          <w:b/>
          <w:color w:val="000000"/>
          <w:sz w:val="11"/>
        </w:rPr>
        <w:t>*</w:t>
      </w:r>
      <w:r>
        <w:rPr>
          <w:rFonts w:ascii="宋体" w:eastAsia="宋体" w:hAnsi="宋体" w:cs="宋体"/>
          <w:b/>
          <w:color w:val="000000"/>
          <w:sz w:val="11"/>
        </w:rPr>
        <w:t>那时候一位国王恰好值</w:t>
      </w:r>
      <w:r>
        <w:rPr>
          <w:rFonts w:ascii="宋体" w:eastAsia="宋体" w:hAnsi="宋体" w:cs="宋体"/>
          <w:b/>
          <w:color w:val="000000"/>
          <w:sz w:val="11"/>
        </w:rPr>
        <w:t>7200</w:t>
      </w:r>
      <w:r>
        <w:rPr>
          <w:rFonts w:ascii="宋体" w:eastAsia="宋体" w:hAnsi="宋体" w:cs="宋体"/>
          <w:b/>
          <w:color w:val="000000"/>
          <w:sz w:val="11"/>
        </w:rPr>
        <w:t>先令。于是，假如举例来说，有位王储等继位等得不耐烦了，他就有个可靠和合法的办法来满足他的不耐心；他只需一手杀死国王，一手交付价钱就万事大吉了。据此，某一位戈德温侯爵，或某一位斯特莱昂公爵，可以买下整个王朝的性命。显然，假如那时候一位国王享尽天年，寿终正寝，那么他能够如此，必定是靠了这条法规以外的什么东西。这是一个古老野蛮的时代的产物，其荒谬可笑现在已被认识到了。但是，仔细检查就会发现，最文明国家的最新法律仍然沦于同样的谬误。</w:t>
      </w:r>
      <w:r>
        <w:rPr>
          <w:rFonts w:ascii="宋体" w:eastAsia="宋体" w:hAnsi="宋体" w:cs="宋体"/>
          <w:b/>
          <w:color w:val="000000"/>
          <w:sz w:val="11"/>
        </w:rPr>
        <w:t>··</w:t>
      </w:r>
      <w:r>
        <w:rPr>
          <w:rFonts w:ascii="宋体" w:eastAsia="宋体" w:hAnsi="宋体" w:cs="宋体"/>
          <w:b/>
          <w:color w:val="000000"/>
          <w:sz w:val="11"/>
        </w:rPr>
        <w:t>简言之，不管在什么场合，凡惩罚是固</w:t>
      </w:r>
      <w:r>
        <w:rPr>
          <w:rFonts w:ascii="宋体" w:eastAsia="宋体" w:hAnsi="宋体" w:cs="宋体"/>
          <w:b/>
          <w:color w:val="000000"/>
          <w:sz w:val="11"/>
        </w:rPr>
        <w:t>定的，而犯罪可得的收益却无定数的，就属于这种情况。或者更精确地说，凡惩罚被限于这样的指标，犯罪可得的收益就可能超过它。</w:t>
      </w:r>
    </w:p>
    <w:p w:rsidR="00D55C98" w:rsidRDefault="00E14246">
      <w:pPr>
        <w:autoSpaceDE w:val="0"/>
        <w:autoSpaceDN w:val="0"/>
        <w:spacing w:before="20" w:line="180" w:lineRule="atLeast"/>
        <w:ind w:left="1140"/>
        <w:rPr>
          <w:sz w:val="11"/>
        </w:rPr>
      </w:pPr>
      <w:r>
        <w:rPr>
          <w:rFonts w:ascii="宋体" w:eastAsia="宋体" w:hAnsi="宋体" w:cs="宋体"/>
          <w:b/>
          <w:color w:val="000000"/>
          <w:sz w:val="11"/>
        </w:rPr>
        <w:t xml:space="preserve">⑥ </w:t>
      </w:r>
      <w:r>
        <w:rPr>
          <w:rFonts w:ascii="宋体" w:eastAsia="宋体" w:hAnsi="宋体" w:cs="宋体"/>
          <w:b/>
          <w:color w:val="000000"/>
          <w:sz w:val="11"/>
        </w:rPr>
        <w:t>见第十三章</w:t>
      </w:r>
      <w:r>
        <w:rPr>
          <w:rFonts w:ascii="宋体" w:eastAsia="宋体" w:hAnsi="宋体" w:cs="宋体"/>
          <w:b/>
          <w:color w:val="000000"/>
          <w:sz w:val="11"/>
        </w:rPr>
        <w:t>(</w:t>
      </w:r>
      <w:r>
        <w:rPr>
          <w:rFonts w:ascii="宋体" w:eastAsia="宋体" w:hAnsi="宋体" w:cs="宋体"/>
          <w:b/>
          <w:color w:val="000000"/>
          <w:sz w:val="11"/>
        </w:rPr>
        <w:t>不适于惩罚的情况</w:t>
      </w:r>
      <w:r>
        <w:rPr>
          <w:rFonts w:ascii="宋体" w:eastAsia="宋体" w:hAnsi="宋体" w:cs="宋体"/>
          <w:b/>
          <w:color w:val="000000"/>
          <w:sz w:val="11"/>
        </w:rPr>
        <w:t>)</w:t>
      </w:r>
      <w:r>
        <w:rPr>
          <w:rFonts w:ascii="宋体" w:eastAsia="宋体" w:hAnsi="宋体" w:cs="宋体"/>
          <w:b/>
          <w:color w:val="000000"/>
          <w:sz w:val="11"/>
        </w:rPr>
        <w:t>第一节。</w:t>
      </w:r>
    </w:p>
    <w:p w:rsidR="00D55C98" w:rsidRDefault="00E14246">
      <w:pPr>
        <w:autoSpaceDE w:val="0"/>
        <w:autoSpaceDN w:val="0"/>
        <w:spacing w:before="40" w:line="180" w:lineRule="atLeast"/>
        <w:ind w:left="1140"/>
        <w:rPr>
          <w:sz w:val="11"/>
        </w:rPr>
      </w:pPr>
      <w:r>
        <w:rPr>
          <w:rFonts w:ascii="宋体" w:eastAsia="宋体" w:hAnsi="宋体" w:cs="宋体"/>
          <w:b/>
          <w:color w:val="000000"/>
          <w:sz w:val="11"/>
        </w:rPr>
        <w:t xml:space="preserve">ho </w:t>
      </w:r>
      <w:r>
        <w:rPr>
          <w:rFonts w:ascii="宋体" w:eastAsia="宋体" w:hAnsi="宋体" w:cs="宋体"/>
          <w:b/>
          <w:color w:val="000000"/>
          <w:sz w:val="11"/>
        </w:rPr>
        <w:t>见第十一章</w:t>
      </w:r>
      <w:r>
        <w:rPr>
          <w:rFonts w:ascii="宋体" w:eastAsia="宋体" w:hAnsi="宋体" w:cs="宋体"/>
          <w:b/>
          <w:color w:val="000000"/>
          <w:sz w:val="11"/>
        </w:rPr>
        <w:t>(</w:t>
      </w:r>
      <w:r>
        <w:rPr>
          <w:rFonts w:ascii="宋体" w:eastAsia="宋体" w:hAnsi="宋体" w:cs="宋体"/>
          <w:b/>
          <w:color w:val="000000"/>
          <w:sz w:val="11"/>
        </w:rPr>
        <w:t>性情</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42</w:t>
      </w:r>
      <w:r>
        <w:rPr>
          <w:rFonts w:ascii="宋体" w:eastAsia="宋体" w:hAnsi="宋体" w:cs="宋体"/>
          <w:b/>
          <w:color w:val="000000"/>
          <w:sz w:val="11"/>
        </w:rPr>
        <w:t>段。</w:t>
      </w:r>
    </w:p>
    <w:p w:rsidR="00D55C98" w:rsidRDefault="00E14246">
      <w:pPr>
        <w:autoSpaceDE w:val="0"/>
        <w:autoSpaceDN w:val="0"/>
        <w:spacing w:line="200" w:lineRule="atLeast"/>
        <w:ind w:left="800" w:firstLine="340"/>
        <w:rPr>
          <w:sz w:val="11"/>
        </w:rPr>
      </w:pPr>
      <w:r>
        <w:rPr>
          <w:rFonts w:ascii="宋体" w:eastAsia="宋体" w:hAnsi="宋体" w:cs="宋体"/>
          <w:b/>
          <w:color w:val="000000"/>
          <w:sz w:val="11"/>
        </w:rPr>
        <w:t xml:space="preserve">*  </w:t>
      </w:r>
      <w:r>
        <w:rPr>
          <w:rFonts w:ascii="宋体" w:eastAsia="宋体" w:hAnsi="宋体" w:cs="宋体"/>
          <w:b/>
          <w:color w:val="000000"/>
          <w:sz w:val="11"/>
        </w:rPr>
        <w:t>威尔金所撰盎格鲁</w:t>
      </w:r>
      <w:r>
        <w:rPr>
          <w:rFonts w:ascii="宋体" w:eastAsia="宋体" w:hAnsi="宋体" w:cs="宋体"/>
          <w:b/>
          <w:color w:val="000000"/>
          <w:sz w:val="11"/>
        </w:rPr>
        <w:t>-</w:t>
      </w:r>
      <w:r>
        <w:rPr>
          <w:rFonts w:ascii="宋体" w:eastAsia="宋体" w:hAnsi="宋体" w:cs="宋体"/>
          <w:b/>
          <w:color w:val="000000"/>
          <w:sz w:val="11"/>
        </w:rPr>
        <w:t>撒克逊法，第</w:t>
      </w:r>
      <w:r>
        <w:rPr>
          <w:rFonts w:ascii="宋体" w:eastAsia="宋体" w:hAnsi="宋体" w:cs="宋体"/>
          <w:b/>
          <w:color w:val="000000"/>
          <w:sz w:val="11"/>
        </w:rPr>
        <w:t>71</w:t>
      </w:r>
      <w:r>
        <w:rPr>
          <w:rFonts w:ascii="宋体" w:eastAsia="宋体" w:hAnsi="宋体" w:cs="宋体"/>
          <w:b/>
          <w:color w:val="000000"/>
          <w:sz w:val="11"/>
        </w:rPr>
        <w:t>，</w:t>
      </w:r>
      <w:r>
        <w:rPr>
          <w:rFonts w:ascii="宋体" w:eastAsia="宋体" w:hAnsi="宋体" w:cs="宋体"/>
          <w:b/>
          <w:color w:val="000000"/>
          <w:sz w:val="11"/>
        </w:rPr>
        <w:t>72</w:t>
      </w:r>
      <w:r>
        <w:rPr>
          <w:rFonts w:ascii="宋体" w:eastAsia="宋体" w:hAnsi="宋体" w:cs="宋体"/>
          <w:b/>
          <w:color w:val="000000"/>
          <w:sz w:val="11"/>
        </w:rPr>
        <w:t>页。见休谟史书，第一卷，附录一，第</w:t>
      </w:r>
      <w:r>
        <w:rPr>
          <w:rFonts w:ascii="宋体" w:eastAsia="宋体" w:hAnsi="宋体" w:cs="宋体"/>
          <w:b/>
          <w:color w:val="000000"/>
          <w:sz w:val="11"/>
        </w:rPr>
        <w:t>219</w:t>
      </w:r>
      <w:r>
        <w:rPr>
          <w:rFonts w:ascii="宋体" w:eastAsia="宋体" w:hAnsi="宋体" w:cs="宋体"/>
          <w:b/>
          <w:color w:val="000000"/>
          <w:sz w:val="11"/>
        </w:rPr>
        <w:t>页。</w:t>
      </w:r>
      <w:r>
        <w:rPr>
          <w:rFonts w:ascii="宋体" w:eastAsia="宋体" w:hAnsi="宋体" w:cs="宋体"/>
          <w:b/>
          <w:color w:val="000000"/>
          <w:sz w:val="11"/>
        </w:rPr>
        <w:t>①</w:t>
      </w:r>
    </w:p>
    <w:p w:rsidR="00D55C98" w:rsidRDefault="00E14246">
      <w:pPr>
        <w:autoSpaceDE w:val="0"/>
        <w:autoSpaceDN w:val="0"/>
        <w:spacing w:before="20" w:line="180" w:lineRule="atLeast"/>
        <w:ind w:left="800" w:firstLine="340"/>
        <w:rPr>
          <w:sz w:val="16"/>
        </w:rPr>
      </w:pPr>
      <w:r>
        <w:rPr>
          <w:rFonts w:ascii="宋体" w:eastAsia="宋体" w:hAnsi="宋体" w:cs="宋体"/>
          <w:b/>
          <w:color w:val="000000"/>
          <w:sz w:val="16"/>
        </w:rPr>
        <w:t xml:space="preserve">**  </w:t>
      </w:r>
      <w:r>
        <w:rPr>
          <w:rFonts w:ascii="宋体" w:eastAsia="宋体" w:hAnsi="宋体" w:cs="宋体"/>
          <w:b/>
          <w:color w:val="000000"/>
          <w:sz w:val="16"/>
        </w:rPr>
        <w:t>尤其见英国法典全部、拿破仑刑法典以及近来制定或尚未制定的西班牙刑法典。</w:t>
      </w:r>
      <w:r>
        <w:rPr>
          <w:rFonts w:ascii="宋体" w:eastAsia="宋体" w:hAnsi="宋体" w:cs="宋体"/>
          <w:b/>
          <w:color w:val="000000"/>
          <w:sz w:val="16"/>
        </w:rPr>
        <w:t>②———</w:t>
      </w:r>
      <w:r>
        <w:rPr>
          <w:rFonts w:ascii="宋体" w:eastAsia="宋体" w:hAnsi="宋体" w:cs="宋体"/>
          <w:b/>
          <w:color w:val="000000"/>
          <w:sz w:val="16"/>
        </w:rPr>
        <w:t>作者注</w:t>
      </w:r>
      <w:r>
        <w:rPr>
          <w:rFonts w:ascii="宋体" w:eastAsia="宋体" w:hAnsi="宋体" w:cs="宋体"/>
          <w:b/>
          <w:color w:val="000000"/>
          <w:sz w:val="16"/>
        </w:rPr>
        <w:t>,1822</w:t>
      </w:r>
      <w:r>
        <w:rPr>
          <w:rFonts w:ascii="宋体" w:eastAsia="宋体" w:hAnsi="宋体" w:cs="宋体"/>
          <w:b/>
          <w:color w:val="000000"/>
          <w:sz w:val="16"/>
        </w:rPr>
        <w:t>年</w:t>
      </w:r>
      <w:r>
        <w:rPr>
          <w:rFonts w:ascii="宋体" w:eastAsia="宋体" w:hAnsi="宋体" w:cs="宋体"/>
          <w:b/>
          <w:color w:val="000000"/>
          <w:sz w:val="16"/>
        </w:rPr>
        <w:t>7</w:t>
      </w:r>
      <w:r>
        <w:rPr>
          <w:rFonts w:ascii="宋体" w:eastAsia="宋体" w:hAnsi="宋体" w:cs="宋体"/>
          <w:b/>
          <w:color w:val="000000"/>
          <w:sz w:val="16"/>
        </w:rPr>
        <w:t>月。</w:t>
      </w:r>
    </w:p>
    <w:p w:rsidR="00D55C98" w:rsidRDefault="00E14246">
      <w:pPr>
        <w:autoSpaceDE w:val="0"/>
        <w:autoSpaceDN w:val="0"/>
        <w:spacing w:before="200" w:line="200" w:lineRule="atLeast"/>
        <w:ind w:left="860" w:firstLine="280"/>
        <w:rPr>
          <w:sz w:val="11"/>
        </w:rPr>
      </w:pPr>
      <w:r>
        <w:rPr>
          <w:rFonts w:ascii="宋体" w:eastAsia="宋体" w:hAnsi="宋体" w:cs="宋体"/>
          <w:b/>
          <w:color w:val="000000"/>
          <w:sz w:val="11"/>
        </w:rPr>
        <w:t xml:space="preserve">① </w:t>
      </w:r>
      <w:r>
        <w:rPr>
          <w:rFonts w:ascii="宋体" w:eastAsia="宋体" w:hAnsi="宋体" w:cs="宋体"/>
          <w:b/>
          <w:color w:val="000000"/>
          <w:sz w:val="11"/>
        </w:rPr>
        <w:t>戴维</w:t>
      </w:r>
      <w:r>
        <w:rPr>
          <w:rFonts w:ascii="宋体" w:eastAsia="宋体" w:hAnsi="宋体" w:cs="宋体"/>
          <w:b/>
          <w:color w:val="000000"/>
          <w:sz w:val="11"/>
        </w:rPr>
        <w:t>·</w:t>
      </w:r>
      <w:r>
        <w:rPr>
          <w:rFonts w:ascii="宋体" w:eastAsia="宋体" w:hAnsi="宋体" w:cs="宋体"/>
          <w:b/>
          <w:color w:val="000000"/>
          <w:sz w:val="11"/>
        </w:rPr>
        <w:t>威尔金</w:t>
      </w:r>
      <w:r>
        <w:rPr>
          <w:rFonts w:ascii="宋体" w:eastAsia="宋体" w:hAnsi="宋体" w:cs="宋体"/>
          <w:b/>
          <w:color w:val="000000"/>
          <w:sz w:val="11"/>
        </w:rPr>
        <w:t>(1685——1745)</w:t>
      </w:r>
      <w:r>
        <w:rPr>
          <w:rFonts w:ascii="宋体" w:eastAsia="宋体" w:hAnsi="宋体" w:cs="宋体"/>
          <w:b/>
          <w:color w:val="000000"/>
          <w:sz w:val="11"/>
        </w:rPr>
        <w:t>于</w:t>
      </w:r>
      <w:r>
        <w:rPr>
          <w:rFonts w:ascii="宋体" w:eastAsia="宋体" w:hAnsi="宋体" w:cs="宋体"/>
          <w:b/>
          <w:color w:val="000000"/>
          <w:sz w:val="11"/>
        </w:rPr>
        <w:t>1721</w:t>
      </w:r>
      <w:r>
        <w:rPr>
          <w:rFonts w:ascii="宋体" w:eastAsia="宋体" w:hAnsi="宋体" w:cs="宋体"/>
          <w:b/>
          <w:color w:val="000000"/>
          <w:sz w:val="11"/>
        </w:rPr>
        <w:t>年发表《盎格鲁</w:t>
      </w:r>
      <w:r>
        <w:rPr>
          <w:rFonts w:ascii="宋体" w:eastAsia="宋体" w:hAnsi="宋体" w:cs="宋体"/>
          <w:b/>
          <w:color w:val="000000"/>
          <w:sz w:val="11"/>
        </w:rPr>
        <w:t>-</w:t>
      </w:r>
      <w:r>
        <w:rPr>
          <w:rFonts w:ascii="宋体" w:eastAsia="宋体" w:hAnsi="宋体" w:cs="宋体"/>
          <w:b/>
          <w:color w:val="000000"/>
          <w:sz w:val="11"/>
        </w:rPr>
        <w:t>撒克逊教会法与民法》</w:t>
      </w:r>
      <w:r>
        <w:rPr>
          <w:rFonts w:ascii="宋体" w:eastAsia="宋体" w:hAnsi="宋体" w:cs="宋体"/>
          <w:b/>
          <w:color w:val="000000"/>
          <w:sz w:val="11"/>
        </w:rPr>
        <w:t xml:space="preserve">(Leges </w:t>
      </w:r>
      <w:r>
        <w:rPr>
          <w:rFonts w:ascii="宋体" w:eastAsia="宋体" w:hAnsi="宋体" w:cs="宋体"/>
          <w:b/>
          <w:color w:val="000000"/>
          <w:sz w:val="11"/>
        </w:rPr>
        <w:t>Anglo-Saxonicae Ecclesiasticae et Civiles)</w:t>
      </w:r>
      <w:r>
        <w:rPr>
          <w:rFonts w:ascii="宋体" w:eastAsia="宋体" w:hAnsi="宋体" w:cs="宋体"/>
          <w:b/>
          <w:color w:val="000000"/>
          <w:sz w:val="11"/>
        </w:rPr>
        <w:t>。休谟在其《英国史》中叙述杀人赔偿金制度时引用了该书。</w:t>
      </w:r>
    </w:p>
    <w:p w:rsidR="00D55C98" w:rsidRDefault="00E14246">
      <w:pPr>
        <w:autoSpaceDE w:val="0"/>
        <w:autoSpaceDN w:val="0"/>
        <w:spacing w:line="190" w:lineRule="atLeast"/>
        <w:ind w:left="820" w:firstLine="320"/>
        <w:rPr>
          <w:sz w:val="11"/>
        </w:rPr>
      </w:pPr>
      <w:r>
        <w:rPr>
          <w:rFonts w:ascii="宋体" w:eastAsia="宋体" w:hAnsi="宋体" w:cs="宋体"/>
          <w:b/>
          <w:color w:val="000000"/>
          <w:sz w:val="11"/>
        </w:rPr>
        <w:t xml:space="preserve">② </w:t>
      </w:r>
      <w:r>
        <w:rPr>
          <w:rFonts w:ascii="宋体" w:eastAsia="宋体" w:hAnsi="宋体" w:cs="宋体"/>
          <w:b/>
          <w:color w:val="000000"/>
          <w:sz w:val="11"/>
        </w:rPr>
        <w:t>拿破仑刑法典在</w:t>
      </w:r>
      <w:r>
        <w:rPr>
          <w:rFonts w:ascii="宋体" w:eastAsia="宋体" w:hAnsi="宋体" w:cs="宋体"/>
          <w:b/>
          <w:color w:val="000000"/>
          <w:sz w:val="11"/>
        </w:rPr>
        <w:t>1808</w:t>
      </w:r>
      <w:r>
        <w:rPr>
          <w:rFonts w:ascii="宋体" w:eastAsia="宋体" w:hAnsi="宋体" w:cs="宋体"/>
          <w:b/>
          <w:color w:val="000000"/>
          <w:sz w:val="11"/>
        </w:rPr>
        <w:t>至</w:t>
      </w:r>
      <w:r>
        <w:rPr>
          <w:rFonts w:ascii="宋体" w:eastAsia="宋体" w:hAnsi="宋体" w:cs="宋体"/>
          <w:b/>
          <w:color w:val="000000"/>
          <w:sz w:val="11"/>
        </w:rPr>
        <w:t>1810</w:t>
      </w:r>
      <w:r>
        <w:rPr>
          <w:rFonts w:ascii="宋体" w:eastAsia="宋体" w:hAnsi="宋体" w:cs="宋体"/>
          <w:b/>
          <w:color w:val="000000"/>
          <w:sz w:val="11"/>
        </w:rPr>
        <w:t>年期间颁布。西班牙刑法典系由</w:t>
      </w:r>
      <w:r>
        <w:rPr>
          <w:rFonts w:ascii="宋体" w:eastAsia="宋体" w:hAnsi="宋体" w:cs="宋体"/>
          <w:b/>
          <w:color w:val="000000"/>
          <w:sz w:val="11"/>
        </w:rPr>
        <w:t>19</w:t>
      </w:r>
      <w:r>
        <w:rPr>
          <w:rFonts w:ascii="宋体" w:eastAsia="宋体" w:hAnsi="宋体" w:cs="宋体"/>
          <w:b/>
          <w:color w:val="000000"/>
          <w:sz w:val="11"/>
        </w:rPr>
        <w:t>世纪</w:t>
      </w:r>
      <w:r>
        <w:rPr>
          <w:rFonts w:ascii="宋体" w:eastAsia="宋体" w:hAnsi="宋体" w:cs="宋体"/>
          <w:b/>
          <w:color w:val="000000"/>
          <w:sz w:val="11"/>
        </w:rPr>
        <w:t>20</w:t>
      </w:r>
      <w:r>
        <w:rPr>
          <w:rFonts w:ascii="宋体" w:eastAsia="宋体" w:hAnsi="宋体" w:cs="宋体"/>
          <w:b/>
          <w:color w:val="000000"/>
          <w:sz w:val="11"/>
        </w:rPr>
        <w:t>年代初短命的自由主义行政当局拟订，并由议会在</w:t>
      </w:r>
      <w:r>
        <w:rPr>
          <w:rFonts w:ascii="宋体" w:eastAsia="宋体" w:hAnsi="宋体" w:cs="宋体"/>
          <w:b/>
          <w:color w:val="000000"/>
          <w:sz w:val="11"/>
        </w:rPr>
        <w:t>1821</w:t>
      </w:r>
      <w:r>
        <w:rPr>
          <w:rFonts w:ascii="宋体" w:eastAsia="宋体" w:hAnsi="宋体" w:cs="宋体"/>
          <w:b/>
          <w:color w:val="000000"/>
          <w:sz w:val="11"/>
        </w:rPr>
        <w:t>年</w:t>
      </w:r>
      <w:r>
        <w:rPr>
          <w:rFonts w:ascii="宋体" w:eastAsia="宋体" w:hAnsi="宋体" w:cs="宋体"/>
          <w:b/>
          <w:color w:val="000000"/>
          <w:sz w:val="11"/>
        </w:rPr>
        <w:t>9</w:t>
      </w:r>
      <w:r>
        <w:rPr>
          <w:rFonts w:ascii="宋体" w:eastAsia="宋体" w:hAnsi="宋体" w:cs="宋体"/>
          <w:b/>
          <w:color w:val="000000"/>
          <w:sz w:val="11"/>
        </w:rPr>
        <w:t>月至</w:t>
      </w:r>
      <w:r>
        <w:rPr>
          <w:rFonts w:ascii="宋体" w:eastAsia="宋体" w:hAnsi="宋体" w:cs="宋体"/>
          <w:b/>
          <w:color w:val="000000"/>
          <w:sz w:val="11"/>
        </w:rPr>
        <w:t>1822</w:t>
      </w:r>
      <w:r>
        <w:rPr>
          <w:rFonts w:ascii="宋体" w:eastAsia="宋体" w:hAnsi="宋体" w:cs="宋体"/>
          <w:b/>
          <w:color w:val="000000"/>
          <w:sz w:val="11"/>
        </w:rPr>
        <w:t>年</w:t>
      </w:r>
      <w:r>
        <w:rPr>
          <w:rFonts w:ascii="宋体" w:eastAsia="宋体" w:hAnsi="宋体" w:cs="宋体"/>
          <w:b/>
          <w:color w:val="000000"/>
          <w:sz w:val="11"/>
        </w:rPr>
        <w:t>2</w:t>
      </w:r>
      <w:r>
        <w:rPr>
          <w:rFonts w:ascii="宋体" w:eastAsia="宋体" w:hAnsi="宋体" w:cs="宋体"/>
          <w:b/>
          <w:color w:val="000000"/>
          <w:sz w:val="11"/>
        </w:rPr>
        <w:t>月期间讨论过。边沁对西班牙刑法典很感兴趣</w:t>
      </w:r>
      <w:r>
        <w:rPr>
          <w:rFonts w:ascii="宋体" w:eastAsia="宋体" w:hAnsi="宋体" w:cs="宋体"/>
          <w:b/>
          <w:color w:val="000000"/>
          <w:sz w:val="11"/>
        </w:rPr>
        <w:t xml:space="preserve"> (</w:t>
      </w:r>
      <w:r>
        <w:rPr>
          <w:rFonts w:ascii="宋体" w:eastAsia="宋体" w:hAnsi="宋体" w:cs="宋体"/>
          <w:b/>
          <w:color w:val="000000"/>
          <w:sz w:val="11"/>
        </w:rPr>
        <w:t>尤其参见他的《致托雷诺伯爵》</w:t>
      </w:r>
      <w:r>
        <w:rPr>
          <w:rFonts w:ascii="宋体" w:eastAsia="宋体" w:hAnsi="宋体" w:cs="宋体"/>
          <w:b/>
          <w:color w:val="000000"/>
          <w:sz w:val="11"/>
        </w:rPr>
        <w:t>(Letters to Count</w:t>
      </w:r>
      <w:r>
        <w:rPr>
          <w:rFonts w:ascii="宋体" w:eastAsia="宋体" w:hAnsi="宋体" w:cs="宋体"/>
          <w:sz w:val="11"/>
        </w:rPr>
        <w:t xml:space="preserve"> </w:t>
      </w:r>
      <w:r>
        <w:rPr>
          <w:rFonts w:ascii="宋体" w:eastAsia="宋体" w:hAnsi="宋体" w:cs="宋体"/>
          <w:b/>
          <w:color w:val="000000"/>
          <w:sz w:val="11"/>
        </w:rPr>
        <w:t>Toreno),</w:t>
      </w:r>
      <w:r>
        <w:rPr>
          <w:rFonts w:ascii="宋体" w:eastAsia="宋体" w:hAnsi="宋体" w:cs="宋体"/>
          <w:b/>
          <w:color w:val="000000"/>
          <w:sz w:val="11"/>
        </w:rPr>
        <w:t>载于《边沁全集》</w:t>
      </w:r>
      <w:r>
        <w:rPr>
          <w:rFonts w:ascii="宋体" w:eastAsia="宋体" w:hAnsi="宋体" w:cs="宋体"/>
          <w:b/>
          <w:color w:val="000000"/>
          <w:sz w:val="11"/>
        </w:rPr>
        <w:t>,</w:t>
      </w:r>
      <w:r>
        <w:rPr>
          <w:rFonts w:ascii="宋体" w:eastAsia="宋体" w:hAnsi="宋体" w:cs="宋体"/>
          <w:b/>
          <w:color w:val="000000"/>
          <w:sz w:val="11"/>
        </w:rPr>
        <w:t>鮑林版</w:t>
      </w:r>
      <w:r>
        <w:rPr>
          <w:rFonts w:ascii="宋体" w:eastAsia="宋体" w:hAnsi="宋体" w:cs="宋体"/>
          <w:b/>
          <w:color w:val="000000"/>
          <w:sz w:val="11"/>
        </w:rPr>
        <w:t>,</w:t>
      </w:r>
      <w:r>
        <w:rPr>
          <w:rFonts w:ascii="宋体" w:eastAsia="宋体" w:hAnsi="宋体" w:cs="宋体"/>
          <w:b/>
          <w:color w:val="000000"/>
          <w:sz w:val="11"/>
        </w:rPr>
        <w:t>第八卷</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487—554</w:t>
      </w:r>
      <w:r>
        <w:rPr>
          <w:rFonts w:ascii="宋体" w:eastAsia="宋体" w:hAnsi="宋体" w:cs="宋体"/>
          <w:b/>
          <w:color w:val="000000"/>
          <w:sz w:val="11"/>
        </w:rPr>
        <w:t>页</w:t>
      </w:r>
      <w:r>
        <w:rPr>
          <w:rFonts w:ascii="宋体" w:eastAsia="宋体" w:hAnsi="宋体" w:cs="宋体"/>
          <w:b/>
          <w:color w:val="000000"/>
          <w:sz w:val="11"/>
        </w:rPr>
        <w:t>)</w:t>
      </w:r>
      <w:r>
        <w:rPr>
          <w:rFonts w:ascii="宋体" w:eastAsia="宋体" w:hAnsi="宋体" w:cs="宋体"/>
          <w:b/>
          <w:color w:val="000000"/>
          <w:sz w:val="11"/>
        </w:rPr>
        <w:t>。</w:t>
      </w:r>
      <w:r>
        <w:br w:type="page"/>
      </w:r>
    </w:p>
    <w:p w:rsidR="00D55C98" w:rsidRDefault="00E14246">
      <w:pPr>
        <w:autoSpaceDE w:val="0"/>
        <w:autoSpaceDN w:val="0"/>
        <w:spacing w:before="180" w:line="180" w:lineRule="atLeast"/>
        <w:ind w:left="1680"/>
        <w:rPr>
          <w:sz w:val="24"/>
        </w:rPr>
      </w:pPr>
      <w:r>
        <w:rPr>
          <w:rFonts w:ascii="宋体" w:eastAsia="宋体" w:hAnsi="宋体" w:cs="宋体"/>
          <w:color w:val="000000"/>
          <w:sz w:val="11"/>
        </w:rPr>
        <w:lastRenderedPageBreak/>
        <w:t>第十四章</w:t>
      </w:r>
      <w:r>
        <w:rPr>
          <w:rFonts w:ascii="宋体" w:eastAsia="宋体" w:hAnsi="宋体" w:cs="宋体"/>
          <w:color w:val="000000"/>
          <w:sz w:val="11"/>
        </w:rPr>
        <w:t xml:space="preserve"> </w:t>
      </w:r>
      <w:r>
        <w:rPr>
          <w:rFonts w:ascii="宋体" w:eastAsia="宋体" w:hAnsi="宋体" w:cs="宋体"/>
          <w:color w:val="000000"/>
          <w:sz w:val="11"/>
        </w:rPr>
        <w:t>惩罚与罪过间的比例</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227</w:t>
      </w:r>
    </w:p>
    <w:p w:rsidR="00D55C98" w:rsidRDefault="00E14246">
      <w:pPr>
        <w:autoSpaceDE w:val="0"/>
        <w:autoSpaceDN w:val="0"/>
        <w:spacing w:before="200" w:line="325" w:lineRule="atLeast"/>
        <w:ind w:left="60" w:right="800"/>
        <w:rPr>
          <w:sz w:val="18"/>
        </w:rPr>
      </w:pPr>
      <w:r>
        <w:rPr>
          <w:rFonts w:ascii="宋体" w:eastAsia="宋体" w:hAnsi="宋体" w:cs="宋体"/>
          <w:color w:val="000000"/>
          <w:sz w:val="18"/>
        </w:rPr>
        <w:t>情格外堕落而来的加罪，或者充其量说只要有犯罪者性情无害或善良所导致的减罪理由能起作用，诱惑力便可有助于减弱惩罚要求。然而，它的作用绝不能大到显示宜于使惩罚无效的程度，而将惩罚降到低于罪过的明显收益时，就肯定会使之无效。</w:t>
      </w:r>
    </w:p>
    <w:p w:rsidR="00D55C98" w:rsidRDefault="00E14246">
      <w:pPr>
        <w:autoSpaceDE w:val="0"/>
        <w:autoSpaceDN w:val="0"/>
        <w:spacing w:line="325" w:lineRule="atLeast"/>
        <w:ind w:left="20" w:right="560" w:firstLine="400"/>
        <w:rPr>
          <w:sz w:val="18"/>
        </w:rPr>
      </w:pPr>
      <w:r>
        <w:rPr>
          <w:rFonts w:ascii="宋体" w:eastAsia="宋体" w:hAnsi="宋体" w:cs="宋体"/>
          <w:color w:val="000000"/>
          <w:sz w:val="18"/>
        </w:rPr>
        <w:t>要使惩罚降到这种地步，局部的仁慈就须占上风，而这局部的仁慈动机将违背它实际上会考虑到的那些目的，并将违背仁慈动机应当考虑到的更广泛的目的。它不仅对公众来说残忍，而且对那些它为之求情的人来说亦如此</w:t>
      </w:r>
      <w:r>
        <w:rPr>
          <w:rFonts w:ascii="宋体" w:eastAsia="宋体" w:hAnsi="宋体" w:cs="宋体"/>
          <w:color w:val="000000"/>
          <w:sz w:val="18"/>
        </w:rPr>
        <w:t>———</w:t>
      </w:r>
      <w:r>
        <w:rPr>
          <w:rFonts w:ascii="宋体" w:eastAsia="宋体" w:hAnsi="宋体" w:cs="宋体"/>
          <w:color w:val="000000"/>
          <w:sz w:val="18"/>
        </w:rPr>
        <w:t>我是就其效果而言，不管其意图如何善良。对公众残忍，是指对无辜者</w:t>
      </w:r>
      <w:r>
        <w:rPr>
          <w:rFonts w:ascii="宋体" w:eastAsia="宋体" w:hAnsi="宋体" w:cs="宋体"/>
          <w:color w:val="000000"/>
          <w:sz w:val="18"/>
        </w:rPr>
        <w:t>残忍：使他们因为缺乏适</w:t>
      </w:r>
      <w:r>
        <w:rPr>
          <w:rFonts w:ascii="宋体" w:eastAsia="宋体" w:hAnsi="宋体" w:cs="宋体"/>
          <w:color w:val="000000"/>
          <w:sz w:val="18"/>
        </w:rPr>
        <w:t>168</w:t>
      </w:r>
      <w:r>
        <w:rPr>
          <w:rFonts w:ascii="宋体" w:eastAsia="宋体" w:hAnsi="宋体" w:cs="宋体"/>
          <w:color w:val="000000"/>
          <w:sz w:val="18"/>
        </w:rPr>
        <w:t>当的保护而任凭遭受罪过的损害。甚至对犯罪者本人也残忍，则是指无谓地惩罚他，没有可能达到仁慈的目的，而唯有这仁慈的目的才能使采用惩罚之恶成为有理的。</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924992" behindDoc="0" locked="0" layoutInCell="1" allowOverlap="1">
                <wp:simplePos x="0" y="0"/>
                <wp:positionH relativeFrom="column">
                  <wp:posOffset>12700</wp:posOffset>
                </wp:positionH>
                <wp:positionV relativeFrom="paragraph">
                  <wp:posOffset>0</wp:posOffset>
                </wp:positionV>
                <wp:extent cx="3975100" cy="50800"/>
                <wp:effectExtent l="0" t="0" r="0" b="0"/>
                <wp:wrapTopAndBottom/>
                <wp:docPr id="1508" name="文本框 1508"/>
                <wp:cNvGraphicFramePr/>
                <a:graphic xmlns:a="http://schemas.openxmlformats.org/drawingml/2006/main">
                  <a:graphicData uri="http://schemas.microsoft.com/office/word/2010/wordprocessingShape">
                    <wps:wsp>
                      <wps:cNvSpPr txBox="1"/>
                      <wps:spPr>
                        <a:xfrm>
                          <a:off x="0" y="0"/>
                          <a:ext cx="39751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26016" behindDoc="0" locked="0" layoutInCell="1" allowOverlap="1">
                <wp:simplePos x="0" y="0"/>
                <wp:positionH relativeFrom="column">
                  <wp:posOffset>12700</wp:posOffset>
                </wp:positionH>
                <wp:positionV relativeFrom="paragraph">
                  <wp:posOffset>0</wp:posOffset>
                </wp:positionV>
                <wp:extent cx="3467100" cy="850900"/>
                <wp:effectExtent l="0" t="0" r="0" b="0"/>
                <wp:wrapTopAndBottom/>
                <wp:docPr id="1509" name="文本框 1509"/>
                <wp:cNvGraphicFramePr/>
                <a:graphic xmlns:a="http://schemas.openxmlformats.org/drawingml/2006/main">
                  <a:graphicData uri="http://schemas.microsoft.com/office/word/2010/wordprocessingShape">
                    <wps:wsp>
                      <wps:cNvSpPr txBox="1"/>
                      <wps:spPr>
                        <a:xfrm>
                          <a:off x="0" y="0"/>
                          <a:ext cx="3467100" cy="850900"/>
                        </a:xfrm>
                        <a:prstGeom prst="rect">
                          <a:avLst/>
                        </a:prstGeom>
                        <a:noFill/>
                        <a:ln w="6350">
                          <a:noFill/>
                        </a:ln>
                      </wps:spPr>
                      <wps:txbx>
                        <w:txbxContent>
                          <w:p w:rsidR="00D55C98" w:rsidRDefault="00E14246">
                            <w:pPr>
                              <w:autoSpaceDE w:val="0"/>
                              <w:autoSpaceDN w:val="0"/>
                              <w:spacing w:line="325" w:lineRule="atLeast"/>
                              <w:ind w:firstLine="400"/>
                              <w:rPr>
                                <w:sz w:val="18"/>
                              </w:rPr>
                            </w:pPr>
                            <w:r>
                              <w:rPr>
                                <w:rFonts w:ascii="宋体" w:eastAsia="宋体" w:hAnsi="宋体" w:cs="宋体"/>
                                <w:color w:val="000000"/>
                                <w:sz w:val="18"/>
                              </w:rPr>
                              <w:t>10.</w:t>
                            </w:r>
                            <w:r>
                              <w:rPr>
                                <w:rFonts w:ascii="宋体" w:eastAsia="宋体" w:hAnsi="宋体" w:cs="宋体"/>
                                <w:color w:val="000000"/>
                                <w:sz w:val="18"/>
                              </w:rPr>
                              <w:t>不过，一项既定的罪过是否会由一定量的惩罚在一定程度上加以防止，始终莫过于一种可能性：为换得这一点，所运用的无论什么惩罚在事先就用掉了。然而，为了使之有更大的可能来超过罪过的收益，</w:t>
                            </w:r>
                          </w:p>
                        </w:txbxContent>
                      </wps:txbx>
                      <wps:bodyPr vert="horz" wrap="square" lIns="0" tIns="0" rIns="0" bIns="0" anchor="t">
                        <a:spAutoFit/>
                      </wps:bodyPr>
                    </wps:wsp>
                  </a:graphicData>
                </a:graphic>
              </wp:anchor>
            </w:drawing>
          </mc:Choice>
          <mc:Fallback>
            <w:pict>
              <v:shape type="#_x0000_t202" filled="f" stroked="f" style="margin-left:1pt;margin-top:0pt;width:273pt;height:6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5" w:lineRule="atLeast"/>
                        <w:ind w:left="0" w:right="0" w:firstLine="400"/>
                        <w:jc w:val="both"/>
                        <w:textAlignment w:val="auto"/>
                        <w:rPr>
                          <w:sz w:val="18"/>
                        </w:rPr>
                      </w:pPr>
                      <w:r>
                        <w:rPr>
                          <w:rFonts w:ascii="宋体" w:hAnsi="宋体" w:cs="宋体" w:eastAsia="宋体"/>
                          <w:sz w:val="18"/>
                          <w:color w:val="000000"/>
                          <w:b w:val="off"/>
                          <w:i w:val="off"/>
                        </w:rPr>
                        <w:t>10.不过，一项既定的罪过是否会由一定量的惩罚在一定程</w:t>
                      </w:r>
                      <w:r>
                        <w:rPr>
                          <w:rFonts w:ascii="宋体" w:hAnsi="宋体" w:cs="宋体" w:eastAsia="宋体"/>
                          <w:sz w:val="18"/>
                          <w:color w:val="000000"/>
                          <w:b w:val="off"/>
                          <w:i w:val="off"/>
                        </w:rPr>
                        <w:t>度上加以防止，始终莫过于一种可能性：为换得这一点，所运用的</w:t>
                      </w:r>
                      <w:r>
                        <w:rPr>
                          <w:rFonts w:ascii="宋体" w:hAnsi="宋体" w:cs="宋体" w:eastAsia="宋体"/>
                          <w:sz w:val="18"/>
                          <w:color w:val="000000"/>
                          <w:b w:val="off"/>
                          <w:i w:val="off"/>
                        </w:rPr>
                        <w:t>无论什么惩罚在事先就用掉了。然而，为了使之有更大的可能来超</w:t>
                      </w:r>
                      <w:r>
                        <w:rPr>
                          <w:rFonts w:ascii="宋体" w:hAnsi="宋体" w:cs="宋体" w:eastAsia="宋体"/>
                          <w:sz w:val="18"/>
                          <w:color w:val="000000"/>
                          <w:b w:val="off"/>
                          <w:i w:val="off"/>
                        </w:rPr>
                        <w:t>过罪过的收益，</w:t>
                      </w:r>
                    </w:p>
                  </w:txbxContent>
                </v:textbox>
              </v:shape>
            </w:pict>
          </mc:Fallback>
        </mc:AlternateContent>
      </w:r>
      <w:r>
        <w:rPr>
          <w:noProof/>
        </w:rPr>
        <mc:AlternateContent>
          <mc:Choice Requires="wps">
            <w:drawing>
              <wp:anchor distT="0" distB="0" distL="0" distR="0" simplePos="0" relativeHeight="251927040" behindDoc="0" locked="0" layoutInCell="1" allowOverlap="1">
                <wp:simplePos x="0" y="0"/>
                <wp:positionH relativeFrom="column">
                  <wp:posOffset>3492500</wp:posOffset>
                </wp:positionH>
                <wp:positionV relativeFrom="paragraph">
                  <wp:posOffset>50800</wp:posOffset>
                </wp:positionV>
                <wp:extent cx="495300" cy="381000"/>
                <wp:effectExtent l="0" t="0" r="0" b="0"/>
                <wp:wrapTopAndBottom/>
                <wp:docPr id="1510" name="文本框 1510"/>
                <wp:cNvGraphicFramePr/>
                <a:graphic xmlns:a="http://schemas.openxmlformats.org/drawingml/2006/main">
                  <a:graphicData uri="http://schemas.microsoft.com/office/word/2010/wordprocessingShape">
                    <wps:wsp>
                      <wps:cNvSpPr txBox="1"/>
                      <wps:spPr>
                        <a:xfrm>
                          <a:off x="0" y="0"/>
                          <a:ext cx="495300" cy="381000"/>
                        </a:xfrm>
                        <a:prstGeom prst="rect">
                          <a:avLst/>
                        </a:prstGeom>
                        <a:noFill/>
                        <a:ln w="6350">
                          <a:noFill/>
                        </a:ln>
                      </wps:spPr>
                      <wps:txbx>
                        <w:txbxContent>
                          <w:p w:rsidR="00D55C98" w:rsidRDefault="00E14246">
                            <w:pPr>
                              <w:autoSpaceDE w:val="0"/>
                              <w:autoSpaceDN w:val="0"/>
                              <w:spacing w:line="193" w:lineRule="atLeast"/>
                              <w:rPr>
                                <w:sz w:val="11"/>
                              </w:rPr>
                            </w:pPr>
                            <w:r>
                              <w:rPr>
                                <w:rFonts w:ascii="宋体" w:eastAsia="宋体" w:hAnsi="宋体" w:cs="宋体"/>
                                <w:color w:val="000000"/>
                                <w:sz w:val="11"/>
                              </w:rPr>
                              <w:t>规则二：惩罚大罪宁重勿轻</w:t>
                            </w:r>
                          </w:p>
                        </w:txbxContent>
                      </wps:txbx>
                      <wps:bodyPr vert="horz" wrap="square" lIns="0" tIns="0" rIns="0" bIns="0" anchor="t">
                        <a:spAutoFit/>
                      </wps:bodyPr>
                    </wps:wsp>
                  </a:graphicData>
                </a:graphic>
              </wp:anchor>
            </w:drawing>
          </mc:Choice>
          <mc:Fallback>
            <w:pict>
              <v:shape type="#_x0000_t202" filled="f" stroked="f" style="margin-left:275pt;margin-top:4pt;width:39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3" w:lineRule="atLeast"/>
                        <w:ind w:left="0" w:right="0"/>
                        <w:jc w:val="both"/>
                        <w:textAlignment w:val="auto"/>
                        <w:rPr>
                          <w:sz w:val="11"/>
                        </w:rPr>
                      </w:pPr>
                      <w:r>
                        <w:rPr>
                          <w:rFonts w:ascii="宋体" w:hAnsi="宋体" w:cs="宋体" w:eastAsia="宋体"/>
                          <w:sz w:val="11"/>
                          <w:color w:val="000000"/>
                          <w:b w:val="off"/>
                          <w:i w:val="off"/>
                        </w:rPr>
                        <w:t>规则二：惩</w:t>
                      </w:r>
                      <w:r>
                        <w:rPr>
                          <w:rFonts w:ascii="宋体" w:hAnsi="宋体" w:cs="宋体" w:eastAsia="宋体"/>
                          <w:sz w:val="11"/>
                          <w:color w:val="000000"/>
                          <w:b w:val="off"/>
                          <w:i w:val="off"/>
                        </w:rPr>
                        <w:t>罚大罪宁重</w:t>
                      </w:r>
                      <w:r>
                        <w:rPr>
                          <w:rFonts w:ascii="宋体" w:hAnsi="宋体" w:cs="宋体" w:eastAsia="宋体"/>
                          <w:sz w:val="11"/>
                          <w:color w:val="000000"/>
                          <w:b w:val="off"/>
                          <w:i w:val="off"/>
                        </w:rPr>
                        <w:t>勿轻</w:t>
                      </w:r>
                    </w:p>
                  </w:txbxContent>
                </v:textbox>
              </v:shape>
            </w:pict>
          </mc:Fallback>
        </mc:AlternateContent>
      </w:r>
    </w:p>
    <w:p w:rsidR="00D55C98" w:rsidRDefault="00E14246">
      <w:pPr>
        <w:autoSpaceDE w:val="0"/>
        <w:autoSpaceDN w:val="0"/>
        <w:spacing w:before="60" w:line="300" w:lineRule="atLeast"/>
        <w:ind w:left="40" w:right="820" w:firstLine="380"/>
        <w:rPr>
          <w:sz w:val="18"/>
        </w:rPr>
      </w:pPr>
      <w:r>
        <w:rPr>
          <w:rFonts w:ascii="宋体" w:eastAsia="宋体" w:hAnsi="宋体" w:cs="宋体"/>
          <w:color w:val="000000"/>
          <w:sz w:val="18"/>
        </w:rPr>
        <w:t>罪过的害处越大，以惩罚方式可能值得付出的代价也就越大。</w:t>
      </w:r>
      <w:r>
        <w:rPr>
          <w:rFonts w:ascii="宋体" w:eastAsia="宋体" w:hAnsi="宋体" w:cs="宋体"/>
          <w:color w:val="000000"/>
          <w:sz w:val="18"/>
        </w:rPr>
        <w:t>①</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928064" behindDoc="0" locked="0" layoutInCell="1" allowOverlap="1">
                <wp:simplePos x="0" y="0"/>
                <wp:positionH relativeFrom="column">
                  <wp:posOffset>12700</wp:posOffset>
                </wp:positionH>
                <wp:positionV relativeFrom="paragraph">
                  <wp:posOffset>0</wp:posOffset>
                </wp:positionV>
                <wp:extent cx="4013200" cy="520700"/>
                <wp:effectExtent l="0" t="0" r="0" b="0"/>
                <wp:wrapTopAndBottom/>
                <wp:docPr id="1511" name="文本框 1511"/>
                <wp:cNvGraphicFramePr/>
                <a:graphic xmlns:a="http://schemas.openxmlformats.org/drawingml/2006/main">
                  <a:graphicData uri="http://schemas.microsoft.com/office/word/2010/wordprocessingShape">
                    <wps:wsp>
                      <wps:cNvSpPr txBox="1"/>
                      <wps:spPr>
                        <a:xfrm>
                          <a:off x="0" y="0"/>
                          <a:ext cx="4013200" cy="520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4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29088" behindDoc="0" locked="0" layoutInCell="1" allowOverlap="1">
                <wp:simplePos x="0" y="0"/>
                <wp:positionH relativeFrom="column">
                  <wp:posOffset>12700</wp:posOffset>
                </wp:positionH>
                <wp:positionV relativeFrom="paragraph">
                  <wp:posOffset>0</wp:posOffset>
                </wp:positionV>
                <wp:extent cx="3467100" cy="406400"/>
                <wp:effectExtent l="0" t="0" r="0" b="0"/>
                <wp:wrapTopAndBottom/>
                <wp:docPr id="1512" name="文本框 1512"/>
                <wp:cNvGraphicFramePr/>
                <a:graphic xmlns:a="http://schemas.openxmlformats.org/drawingml/2006/main">
                  <a:graphicData uri="http://schemas.microsoft.com/office/word/2010/wordprocessingShape">
                    <wps:wsp>
                      <wps:cNvSpPr txBox="1"/>
                      <wps:spPr>
                        <a:xfrm>
                          <a:off x="0" y="0"/>
                          <a:ext cx="3467100" cy="4064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color w:val="000000"/>
                                <w:sz w:val="18"/>
                              </w:rPr>
                              <w:t>11.</w:t>
                            </w:r>
                            <w:r>
                              <w:rPr>
                                <w:rFonts w:ascii="宋体" w:eastAsia="宋体" w:hAnsi="宋体" w:cs="宋体"/>
                                <w:color w:val="000000"/>
                                <w:sz w:val="18"/>
                              </w:rPr>
                              <w:t>下一个目的是诱导一个人在两项罪过当中，总是选择害处较小的那项；因此，</w:t>
                            </w:r>
                          </w:p>
                        </w:txbxContent>
                      </wps:txbx>
                      <wps:bodyPr vert="horz" wrap="square" lIns="0" tIns="0" rIns="0" bIns="0" anchor="t">
                        <a:spAutoFit/>
                      </wps:bodyPr>
                    </wps:wsp>
                  </a:graphicData>
                </a:graphic>
              </wp:anchor>
            </w:drawing>
          </mc:Choice>
          <mc:Fallback>
            <w:pict>
              <v:shape type="#_x0000_t202" filled="f" stroked="f" style="margin-left:1pt;margin-top:0pt;width:273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ff"/>
                          <w:i w:val="off"/>
                        </w:rPr>
                        <w:t>11.下一个目的是诱导一个人在两项罪过当中，总是选择害</w:t>
                      </w:r>
                      <w:r>
                        <w:rPr>
                          <w:rFonts w:ascii="宋体" w:hAnsi="宋体" w:cs="宋体" w:eastAsia="宋体"/>
                          <w:sz w:val="18"/>
                          <w:color w:val="000000"/>
                          <w:b w:val="off"/>
                          <w:i w:val="off"/>
                        </w:rPr>
                        <w:t>处较小的那项；因此，</w:t>
                      </w:r>
                    </w:p>
                  </w:txbxContent>
                </v:textbox>
              </v:shape>
            </w:pict>
          </mc:Fallback>
        </mc:AlternateContent>
      </w:r>
      <w:r>
        <w:rPr>
          <w:noProof/>
        </w:rPr>
        <mc:AlternateContent>
          <mc:Choice Requires="wps">
            <w:drawing>
              <wp:anchor distT="0" distB="0" distL="0" distR="0" simplePos="0" relativeHeight="251930112" behindDoc="0" locked="0" layoutInCell="1" allowOverlap="1">
                <wp:simplePos x="0" y="0"/>
                <wp:positionH relativeFrom="column">
                  <wp:posOffset>3492500</wp:posOffset>
                </wp:positionH>
                <wp:positionV relativeFrom="paragraph">
                  <wp:posOffset>63500</wp:posOffset>
                </wp:positionV>
                <wp:extent cx="533400" cy="520700"/>
                <wp:effectExtent l="0" t="0" r="0" b="0"/>
                <wp:wrapTopAndBottom/>
                <wp:docPr id="1513" name="文本框 1513"/>
                <wp:cNvGraphicFramePr/>
                <a:graphic xmlns:a="http://schemas.openxmlformats.org/drawingml/2006/main">
                  <a:graphicData uri="http://schemas.microsoft.com/office/word/2010/wordprocessingShape">
                    <wps:wsp>
                      <wps:cNvSpPr txBox="1"/>
                      <wps:spPr>
                        <a:xfrm>
                          <a:off x="0" y="0"/>
                          <a:ext cx="533400" cy="520700"/>
                        </a:xfrm>
                        <a:prstGeom prst="rect">
                          <a:avLst/>
                        </a:prstGeom>
                        <a:noFill/>
                        <a:ln w="6350">
                          <a:noFill/>
                        </a:ln>
                      </wps:spPr>
                      <wps:txbx>
                        <w:txbxContent>
                          <w:p w:rsidR="00D55C98" w:rsidRDefault="00E14246">
                            <w:pPr>
                              <w:autoSpaceDE w:val="0"/>
                              <w:autoSpaceDN w:val="0"/>
                              <w:spacing w:line="195" w:lineRule="atLeast"/>
                              <w:rPr>
                                <w:sz w:val="11"/>
                              </w:rPr>
                            </w:pPr>
                            <w:r>
                              <w:rPr>
                                <w:rFonts w:ascii="宋体" w:eastAsia="宋体" w:hAnsi="宋体" w:cs="宋体"/>
                                <w:color w:val="000000"/>
                                <w:sz w:val="11"/>
                              </w:rPr>
                              <w:t>规则三：使人宁愿去犯两项罪过中那项较小的</w:t>
                            </w:r>
                          </w:p>
                        </w:txbxContent>
                      </wps:txbx>
                      <wps:bodyPr vert="horz" wrap="square" lIns="0" tIns="0" rIns="0" bIns="0" anchor="t">
                        <a:spAutoFit/>
                      </wps:bodyPr>
                    </wps:wsp>
                  </a:graphicData>
                </a:graphic>
              </wp:anchor>
            </w:drawing>
          </mc:Choice>
          <mc:Fallback>
            <w:pict>
              <v:shape type="#_x0000_t202" filled="f" stroked="f" style="margin-left:275pt;margin-top:5pt;width:42pt;height:4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5" w:lineRule="atLeast"/>
                        <w:ind w:left="0" w:right="0"/>
                        <w:jc w:val="both"/>
                        <w:textAlignment w:val="auto"/>
                        <w:rPr>
                          <w:sz w:val="11"/>
                        </w:rPr>
                      </w:pPr>
                      <w:r>
                        <w:rPr>
                          <w:rFonts w:ascii="宋体" w:hAnsi="宋体" w:cs="宋体" w:eastAsia="宋体"/>
                          <w:sz w:val="11"/>
                          <w:color w:val="000000"/>
                          <w:b w:val="off"/>
                          <w:i w:val="off"/>
                        </w:rPr>
                        <w:t>规则三：使</w:t>
                      </w:r>
                      <w:r>
                        <w:rPr>
                          <w:rFonts w:ascii="宋体" w:hAnsi="宋体" w:cs="宋体" w:eastAsia="宋体"/>
                          <w:sz w:val="11"/>
                          <w:color w:val="000000"/>
                          <w:b w:val="off"/>
                          <w:i w:val="off"/>
                        </w:rPr>
                        <w:t>人宁愿去犯</w:t>
                      </w:r>
                      <w:r>
                        <w:rPr>
                          <w:rFonts w:ascii="宋体" w:hAnsi="宋体" w:cs="宋体" w:eastAsia="宋体"/>
                          <w:sz w:val="11"/>
                          <w:color w:val="000000"/>
                          <w:b w:val="off"/>
                          <w:i w:val="off"/>
                        </w:rPr>
                        <w:t>两项罪过中</w:t>
                      </w:r>
                      <w:r>
                        <w:rPr>
                          <w:rFonts w:ascii="宋体" w:hAnsi="宋体" w:cs="宋体" w:eastAsia="宋体"/>
                          <w:sz w:val="11"/>
                          <w:color w:val="000000"/>
                          <w:b w:val="off"/>
                          <w:i w:val="off"/>
                        </w:rPr>
                        <w:t>那项较小的</w:t>
                      </w:r>
                    </w:p>
                  </w:txbxContent>
                </v:textbox>
              </v:shape>
            </w:pict>
          </mc:Fallback>
        </mc:AlternateContent>
      </w:r>
      <w:r>
        <w:rPr>
          <w:noProof/>
        </w:rPr>
        <mc:AlternateContent>
          <mc:Choice Requires="wps">
            <w:drawing>
              <wp:anchor distT="0" distB="0" distL="0" distR="0" simplePos="0" relativeHeight="251931136" behindDoc="0" locked="0" layoutInCell="1" allowOverlap="1">
                <wp:simplePos x="0" y="0"/>
                <wp:positionH relativeFrom="column">
                  <wp:posOffset>266700</wp:posOffset>
                </wp:positionH>
                <wp:positionV relativeFrom="paragraph">
                  <wp:posOffset>520700</wp:posOffset>
                </wp:positionV>
                <wp:extent cx="3238500" cy="139700"/>
                <wp:effectExtent l="0" t="0" r="0" b="0"/>
                <wp:wrapTopAndBottom/>
                <wp:docPr id="1514" name="文本框 1514"/>
                <wp:cNvGraphicFramePr/>
                <a:graphic xmlns:a="http://schemas.openxmlformats.org/drawingml/2006/main">
                  <a:graphicData uri="http://schemas.microsoft.com/office/word/2010/wordprocessingShape">
                    <wps:wsp>
                      <wps:cNvSpPr txBox="1"/>
                      <wps:spPr>
                        <a:xfrm>
                          <a:off x="0" y="0"/>
                          <a:ext cx="3238500" cy="139700"/>
                        </a:xfrm>
                        <a:prstGeom prst="rect">
                          <a:avLst/>
                        </a:prstGeom>
                        <a:noFill/>
                        <a:ln w="6350">
                          <a:noFill/>
                        </a:ln>
                      </wps:spPr>
                      <wps:txbx>
                        <w:txbxContent>
                          <w:p w:rsidR="00D55C98" w:rsidRDefault="00E14246">
                            <w:pPr>
                              <w:autoSpaceDE w:val="0"/>
                              <w:autoSpaceDN w:val="0"/>
                              <w:spacing w:line="220" w:lineRule="atLeast"/>
                              <w:rPr>
                                <w:sz w:val="14"/>
                              </w:rPr>
                            </w:pPr>
                            <w:r>
                              <w:rPr>
                                <w:rFonts w:ascii="宋体" w:eastAsia="宋体" w:hAnsi="宋体" w:cs="宋体"/>
                                <w:color w:val="000000"/>
                                <w:sz w:val="14"/>
                              </w:rPr>
                              <w:t>在两项罪过彼此竞争的场合，对那项较大的罪过的惩罚，必须</w:t>
                            </w:r>
                          </w:p>
                        </w:txbxContent>
                      </wps:txbx>
                      <wps:bodyPr vert="horz" wrap="square" lIns="0" tIns="0" rIns="0" bIns="0" anchor="t">
                        <a:spAutoFit/>
                      </wps:bodyPr>
                    </wps:wsp>
                  </a:graphicData>
                </a:graphic>
              </wp:anchor>
            </w:drawing>
          </mc:Choice>
          <mc:Fallback>
            <w:pict>
              <v:shape type="#_x0000_t202" filled="f" stroked="f" style="margin-left:21pt;margin-top:41pt;width:255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b w:val="off"/>
                          <w:i w:val="off"/>
                        </w:rPr>
                        <w:t>在两项罪过彼此竞争的场合，对那项较大的罪过的惩罚，必须</w:t>
                      </w:r>
                    </w:p>
                  </w:txbxContent>
                </v:textbox>
              </v:shape>
            </w:pict>
          </mc:Fallback>
        </mc:AlternateContent>
      </w:r>
    </w:p>
    <w:p w:rsidR="00D55C98" w:rsidRDefault="00E14246">
      <w:pPr>
        <w:spacing w:before="300" w:line="80" w:lineRule="exact"/>
        <w:ind w:left="80" w:right="4300"/>
        <w:rPr>
          <w:sz w:val="24"/>
        </w:rPr>
      </w:pPr>
      <w:r>
        <w:rPr>
          <w:rFonts w:ascii="宋体" w:eastAsia="宋体" w:hAnsi="宋体" w:cs="宋体"/>
          <w:sz w:val="24"/>
          <w:u w:val="single"/>
        </w:rPr>
        <w:t xml:space="preserve">                </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1932160" behindDoc="0" locked="0" layoutInCell="1" allowOverlap="1">
                <wp:simplePos x="0" y="0"/>
                <wp:positionH relativeFrom="column">
                  <wp:posOffset>76200</wp:posOffset>
                </wp:positionH>
                <wp:positionV relativeFrom="paragraph">
                  <wp:posOffset>0</wp:posOffset>
                </wp:positionV>
                <wp:extent cx="3924300" cy="38100"/>
                <wp:effectExtent l="0" t="0" r="0" b="0"/>
                <wp:wrapTopAndBottom/>
                <wp:docPr id="1515" name="文本框 1515"/>
                <wp:cNvGraphicFramePr/>
                <a:graphic xmlns:a="http://schemas.openxmlformats.org/drawingml/2006/main">
                  <a:graphicData uri="http://schemas.microsoft.com/office/word/2010/wordprocessingShape">
                    <wps:wsp>
                      <wps:cNvSpPr txBox="1"/>
                      <wps:spPr>
                        <a:xfrm>
                          <a:off x="0" y="0"/>
                          <a:ext cx="39243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6pt;margin-top:0pt;width:309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33184" behindDoc="0" locked="0" layoutInCell="1" allowOverlap="1">
                <wp:simplePos x="0" y="0"/>
                <wp:positionH relativeFrom="column">
                  <wp:posOffset>76200</wp:posOffset>
                </wp:positionH>
                <wp:positionV relativeFrom="paragraph">
                  <wp:posOffset>0</wp:posOffset>
                </wp:positionV>
                <wp:extent cx="3429000" cy="266700"/>
                <wp:effectExtent l="0" t="0" r="0" b="0"/>
                <wp:wrapTopAndBottom/>
                <wp:docPr id="1516" name="文本框 1516"/>
                <wp:cNvGraphicFramePr/>
                <a:graphic xmlns:a="http://schemas.openxmlformats.org/drawingml/2006/main">
                  <a:graphicData uri="http://schemas.microsoft.com/office/word/2010/wordprocessingShape">
                    <wps:wsp>
                      <wps:cNvSpPr txBox="1"/>
                      <wps:spPr>
                        <a:xfrm>
                          <a:off x="0" y="0"/>
                          <a:ext cx="3429000" cy="266700"/>
                        </a:xfrm>
                        <a:prstGeom prst="rect">
                          <a:avLst/>
                        </a:prstGeom>
                        <a:noFill/>
                        <a:ln w="6350">
                          <a:noFill/>
                        </a:ln>
                      </wps:spPr>
                      <wps:txbx>
                        <w:txbxContent>
                          <w:p w:rsidR="00D55C98" w:rsidRDefault="00E14246">
                            <w:pPr>
                              <w:autoSpaceDE w:val="0"/>
                              <w:autoSpaceDN w:val="0"/>
                              <w:spacing w:line="200" w:lineRule="atLeast"/>
                              <w:ind w:firstLine="300"/>
                              <w:rPr>
                                <w:sz w:val="11"/>
                              </w:rPr>
                            </w:pPr>
                            <w:r>
                              <w:rPr>
                                <w:rFonts w:ascii="宋体" w:eastAsia="宋体" w:hAnsi="宋体" w:cs="宋体"/>
                                <w:color w:val="000000"/>
                                <w:sz w:val="11"/>
                              </w:rPr>
                              <w:t xml:space="preserve">ⓘ </w:t>
                            </w:r>
                            <w:r>
                              <w:rPr>
                                <w:rFonts w:ascii="宋体" w:eastAsia="宋体" w:hAnsi="宋体" w:cs="宋体"/>
                                <w:color w:val="000000"/>
                                <w:sz w:val="11"/>
                              </w:rPr>
                              <w:t>举例说，假如有可能值得实行火刑之类恐怖的惩罚，那么为防止谋杀或纵火之类罪行要比为防止造一枚伪币更值得这么做。见册一，</w:t>
                            </w:r>
                            <w:r>
                              <w:rPr>
                                <w:rFonts w:ascii="宋体" w:eastAsia="宋体" w:hAnsi="宋体" w:cs="宋体"/>
                                <w:color w:val="000000"/>
                                <w:sz w:val="11"/>
                              </w:rPr>
                              <w:t>“</w:t>
                            </w:r>
                            <w:r>
                              <w:rPr>
                                <w:rFonts w:ascii="宋体" w:eastAsia="宋体" w:hAnsi="宋体" w:cs="宋体"/>
                                <w:color w:val="000000"/>
                                <w:sz w:val="11"/>
                              </w:rPr>
                              <w:t>造伪币</w:t>
                            </w:r>
                            <w:r>
                              <w:rPr>
                                <w:rFonts w:ascii="宋体" w:eastAsia="宋体" w:hAnsi="宋体" w:cs="宋体"/>
                                <w:color w:val="000000"/>
                                <w:sz w:val="11"/>
                              </w:rPr>
                              <w:t>”</w:t>
                            </w:r>
                            <w:r>
                              <w:rPr>
                                <w:rFonts w:ascii="宋体" w:eastAsia="宋体" w:hAnsi="宋体" w:cs="宋体"/>
                                <w:color w:val="000000"/>
                                <w:sz w:val="11"/>
                              </w:rPr>
                              <w:t>和</w:t>
                            </w:r>
                            <w:r>
                              <w:rPr>
                                <w:rFonts w:ascii="宋体" w:eastAsia="宋体" w:hAnsi="宋体" w:cs="宋体"/>
                                <w:color w:val="000000"/>
                                <w:sz w:val="11"/>
                              </w:rPr>
                              <w:t>“</w:t>
                            </w:r>
                            <w:r>
                              <w:rPr>
                                <w:rFonts w:ascii="宋体" w:eastAsia="宋体" w:hAnsi="宋体" w:cs="宋体"/>
                                <w:color w:val="000000"/>
                                <w:sz w:val="11"/>
                              </w:rPr>
                              <w:t>纵火</w:t>
                            </w:r>
                            <w:r>
                              <w:rPr>
                                <w:rFonts w:ascii="宋体" w:eastAsia="宋体" w:hAnsi="宋体" w:cs="宋体"/>
                                <w:color w:val="000000"/>
                                <w:sz w:val="11"/>
                              </w:rPr>
                              <w:t>”</w:t>
                            </w:r>
                            <w:r>
                              <w:rPr>
                                <w:rFonts w:ascii="宋体" w:eastAsia="宋体" w:hAnsi="宋体" w:cs="宋体"/>
                                <w:color w:val="000000"/>
                                <w:sz w:val="11"/>
                              </w:rPr>
                              <w:t>项。</w:t>
                            </w:r>
                          </w:p>
                        </w:txbxContent>
                      </wps:txbx>
                      <wps:bodyPr vert="horz" wrap="square" lIns="0" tIns="0" rIns="0" bIns="0" anchor="t">
                        <a:spAutoFit/>
                      </wps:bodyPr>
                    </wps:wsp>
                  </a:graphicData>
                </a:graphic>
              </wp:anchor>
            </w:drawing>
          </mc:Choice>
          <mc:Fallback>
            <w:pict>
              <v:shape type="#_x0000_t202" filled="f" stroked="f" style="margin-left:6pt;margin-top:0pt;width:270pt;height:2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00"/>
                        <w:jc w:val="both"/>
                        <w:textAlignment w:val="auto"/>
                        <w:rPr>
                          <w:sz w:val="11"/>
                        </w:rPr>
                      </w:pPr>
                      <w:r>
                        <w:rPr>
                          <w:rFonts w:ascii="宋体" w:hAnsi="宋体" w:cs="宋体" w:eastAsia="宋体"/>
                          <w:sz w:val="11"/>
                          <w:color w:val="000000"/>
                          <w:b w:val="off"/>
                          <w:i w:val="off"/>
                        </w:rPr>
                        <w:t>ⓘ 举例说，假如有可能值得实行火刑之类恐怖的惩罚，那么为防止谋杀或纵火</w:t>
                      </w:r>
                      <w:r>
                        <w:rPr>
                          <w:rFonts w:ascii="宋体" w:hAnsi="宋体" w:cs="宋体" w:eastAsia="宋体"/>
                          <w:sz w:val="11"/>
                          <w:color w:val="000000"/>
                          <w:b w:val="off"/>
                          <w:i w:val="off"/>
                        </w:rPr>
                        <w:t>之类罪行要比为防止造一枚伪币更值得这么做。见册一，“造伪币”和“纵火”项。</w:t>
                      </w:r>
                    </w:p>
                  </w:txbxContent>
                </v:textbox>
              </v:shape>
            </w:pict>
          </mc:Fallback>
        </mc:AlternateContent>
      </w:r>
      <w:r>
        <w:rPr>
          <w:noProof/>
        </w:rPr>
        <mc:AlternateContent>
          <mc:Choice Requires="wps">
            <w:drawing>
              <wp:anchor distT="0" distB="0" distL="0" distR="0" simplePos="0" relativeHeight="251934208" behindDoc="0" locked="0" layoutInCell="1" allowOverlap="1">
                <wp:simplePos x="0" y="0"/>
                <wp:positionH relativeFrom="column">
                  <wp:posOffset>3479800</wp:posOffset>
                </wp:positionH>
                <wp:positionV relativeFrom="paragraph">
                  <wp:posOffset>38100</wp:posOffset>
                </wp:positionV>
                <wp:extent cx="520700" cy="215900"/>
                <wp:effectExtent l="0" t="0" r="0" b="0"/>
                <wp:wrapTopAndBottom/>
                <wp:docPr id="1517" name="文本框 1517"/>
                <wp:cNvGraphicFramePr/>
                <a:graphic xmlns:a="http://schemas.openxmlformats.org/drawingml/2006/main">
                  <a:graphicData uri="http://schemas.microsoft.com/office/word/2010/wordprocessingShape">
                    <wps:wsp>
                      <wps:cNvSpPr txBox="1"/>
                      <wps:spPr>
                        <a:xfrm>
                          <a:off x="0" y="0"/>
                          <a:ext cx="520700" cy="215900"/>
                        </a:xfrm>
                        <a:prstGeom prst="rect">
                          <a:avLst/>
                        </a:prstGeom>
                        <a:noFill/>
                        <a:ln w="6350">
                          <a:noFill/>
                        </a:ln>
                      </wps:spPr>
                      <wps:txbx>
                        <w:txbxContent>
                          <w:p w:rsidR="00D55C98" w:rsidRDefault="00E14246">
                            <w:pPr>
                              <w:autoSpaceDE w:val="0"/>
                              <w:autoSpaceDN w:val="0"/>
                              <w:spacing w:line="160" w:lineRule="atLeast"/>
                              <w:ind w:firstLine="20"/>
                              <w:rPr>
                                <w:sz w:val="11"/>
                              </w:rPr>
                            </w:pPr>
                            <w:r>
                              <w:rPr>
                                <w:rFonts w:ascii="宋体" w:eastAsia="宋体" w:hAnsi="宋体" w:cs="宋体"/>
                                <w:color w:val="000000"/>
                                <w:sz w:val="11"/>
                              </w:rPr>
                              <w:t xml:space="preserve"> </w:t>
                            </w:r>
                            <w:r>
                              <w:rPr>
                                <w:rFonts w:ascii="宋体" w:eastAsia="宋体" w:hAnsi="宋体" w:cs="宋体"/>
                                <w:color w:val="000000"/>
                                <w:sz w:val="11"/>
                              </w:rPr>
                              <w:t>举例：纵火和造伪币</w:t>
                            </w:r>
                          </w:p>
                        </w:txbxContent>
                      </wps:txbx>
                      <wps:bodyPr vert="horz" wrap="square" lIns="0" tIns="0" rIns="0" bIns="0" anchor="t">
                        <a:spAutoFit/>
                      </wps:bodyPr>
                    </wps:wsp>
                  </a:graphicData>
                </a:graphic>
              </wp:anchor>
            </w:drawing>
          </mc:Choice>
          <mc:Fallback>
            <w:pict>
              <v:shape type="#_x0000_t202" filled="f" stroked="f" style="margin-left:274pt;margin-top:3pt;width:41pt;height: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firstLine="20"/>
                        <w:jc w:val="both"/>
                        <w:textAlignment w:val="auto"/>
                        <w:rPr>
                          <w:sz w:val="11"/>
                        </w:rPr>
                      </w:pPr>
                      <w:r>
                        <w:rPr>
                          <w:rFonts w:ascii="宋体" w:hAnsi="宋体" w:cs="宋体" w:eastAsia="宋体"/>
                          <w:sz w:val="11"/>
                          <w:color w:val="000000"/>
                          <w:b w:val="off"/>
                          <w:i w:val="off"/>
                        </w:rPr>
                        <w:t xml:space="preserve"> 举例：纵火</w:t>
                      </w:r>
                      <w:r>
                        <w:rPr>
                          <w:rFonts w:ascii="宋体" w:hAnsi="宋体" w:cs="宋体" w:eastAsia="宋体"/>
                          <w:sz w:val="11"/>
                          <w:color w:val="000000"/>
                          <w:b w:val="off"/>
                          <w:i w:val="off"/>
                        </w:rPr>
                        <w:t>和造伪币</w:t>
                      </w:r>
                    </w:p>
                  </w:txbxContent>
                </v:textbox>
              </v:shape>
            </w:pict>
          </mc:Fallback>
        </mc:AlternateContent>
      </w:r>
      <w:r>
        <w:br w:type="page"/>
      </w:r>
    </w:p>
    <w:p w:rsidR="00D55C98" w:rsidRDefault="00E14246">
      <w:pPr>
        <w:autoSpaceDE w:val="0"/>
        <w:autoSpaceDN w:val="0"/>
        <w:spacing w:before="200" w:line="180" w:lineRule="atLeast"/>
        <w:ind w:left="840"/>
        <w:rPr>
          <w:sz w:val="11"/>
        </w:rPr>
      </w:pPr>
      <w:r>
        <w:rPr>
          <w:rFonts w:ascii="宋体" w:eastAsia="宋体" w:hAnsi="宋体" w:cs="宋体"/>
          <w:color w:val="000000"/>
          <w:sz w:val="11"/>
          <w:u w:val="single"/>
        </w:rPr>
        <w:lastRenderedPageBreak/>
        <w:t xml:space="preserve">  228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E14246">
      <w:pPr>
        <w:autoSpaceDE w:val="0"/>
        <w:autoSpaceDN w:val="0"/>
        <w:spacing w:before="300" w:line="240" w:lineRule="atLeast"/>
        <w:ind w:left="840"/>
        <w:rPr>
          <w:sz w:val="17"/>
        </w:rPr>
      </w:pPr>
      <w:r>
        <w:rPr>
          <w:rFonts w:ascii="宋体" w:eastAsia="宋体" w:hAnsi="宋体" w:cs="宋体"/>
          <w:color w:val="000000"/>
          <w:sz w:val="17"/>
        </w:rPr>
        <w:t>足以诱导一个人宁愿去犯那项较小的。</w:t>
      </w:r>
      <w:r>
        <w:rPr>
          <w:rFonts w:ascii="宋体" w:eastAsia="宋体" w:hAnsi="宋体" w:cs="宋体"/>
          <w:color w:val="000000"/>
          <w:sz w:val="17"/>
        </w:rPr>
        <w:t>①</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935232" behindDoc="0" locked="0" layoutInCell="1" allowOverlap="1">
                <wp:simplePos x="0" y="0"/>
                <wp:positionH relativeFrom="column">
                  <wp:posOffset>12700</wp:posOffset>
                </wp:positionH>
                <wp:positionV relativeFrom="paragraph">
                  <wp:posOffset>0</wp:posOffset>
                </wp:positionV>
                <wp:extent cx="3924300" cy="88900"/>
                <wp:effectExtent l="0" t="0" r="0" b="0"/>
                <wp:wrapTopAndBottom/>
                <wp:docPr id="1518" name="文本框 1518"/>
                <wp:cNvGraphicFramePr/>
                <a:graphic xmlns:a="http://schemas.openxmlformats.org/drawingml/2006/main">
                  <a:graphicData uri="http://schemas.microsoft.com/office/word/2010/wordprocessingShape">
                    <wps:wsp>
                      <wps:cNvSpPr txBox="1"/>
                      <wps:spPr>
                        <a:xfrm>
                          <a:off x="0" y="0"/>
                          <a:ext cx="39243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9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36256" behindDoc="0" locked="0" layoutInCell="1" allowOverlap="1">
                <wp:simplePos x="0" y="0"/>
                <wp:positionH relativeFrom="column">
                  <wp:posOffset>469900</wp:posOffset>
                </wp:positionH>
                <wp:positionV relativeFrom="paragraph">
                  <wp:posOffset>0</wp:posOffset>
                </wp:positionV>
                <wp:extent cx="3467100" cy="622300"/>
                <wp:effectExtent l="0" t="0" r="0" b="0"/>
                <wp:wrapTopAndBottom/>
                <wp:docPr id="1519" name="文本框 1519"/>
                <wp:cNvGraphicFramePr/>
                <a:graphic xmlns:a="http://schemas.openxmlformats.org/drawingml/2006/main">
                  <a:graphicData uri="http://schemas.microsoft.com/office/word/2010/wordprocessingShape">
                    <wps:wsp>
                      <wps:cNvSpPr txBox="1"/>
                      <wps:spPr>
                        <a:xfrm>
                          <a:off x="0" y="0"/>
                          <a:ext cx="3467100" cy="622300"/>
                        </a:xfrm>
                        <a:prstGeom prst="rect">
                          <a:avLst/>
                        </a:prstGeom>
                        <a:noFill/>
                        <a:ln w="6350">
                          <a:noFill/>
                        </a:ln>
                      </wps:spPr>
                      <wps:txbx>
                        <w:txbxContent>
                          <w:p w:rsidR="00D55C98" w:rsidRDefault="00E14246">
                            <w:pPr>
                              <w:autoSpaceDE w:val="0"/>
                              <w:autoSpaceDN w:val="0"/>
                              <w:spacing w:line="320" w:lineRule="atLeast"/>
                              <w:ind w:firstLine="400"/>
                              <w:rPr>
                                <w:sz w:val="17"/>
                              </w:rPr>
                            </w:pPr>
                            <w:r>
                              <w:rPr>
                                <w:rFonts w:ascii="宋体" w:eastAsia="宋体" w:hAnsi="宋体" w:cs="宋体"/>
                                <w:color w:val="000000"/>
                                <w:sz w:val="17"/>
                              </w:rPr>
                              <w:t>12.</w:t>
                            </w:r>
                            <w:r>
                              <w:rPr>
                                <w:rFonts w:ascii="宋体" w:eastAsia="宋体" w:hAnsi="宋体" w:cs="宋体"/>
                                <w:color w:val="000000"/>
                                <w:sz w:val="17"/>
                              </w:rPr>
                              <w:t>如果一个人已立意要犯一项具体的罪过，那么下一个目的便是使他在实现他的意图所必需的罪过之外，不去犯更多的罪过。因此</w:t>
                            </w:r>
                          </w:p>
                        </w:txbxContent>
                      </wps:txbx>
                      <wps:bodyPr vert="horz" wrap="square" lIns="0" tIns="0" rIns="0" bIns="0" anchor="t">
                        <a:spAutoFit/>
                      </wps:bodyPr>
                    </wps:wsp>
                  </a:graphicData>
                </a:graphic>
              </wp:anchor>
            </w:drawing>
          </mc:Choice>
          <mc:Fallback>
            <w:pict>
              <v:shape type="#_x0000_t202" filled="f" stroked="f" style="margin-left:37pt;margin-top:0pt;width:273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7"/>
                        </w:rPr>
                      </w:pPr>
                      <w:r>
                        <w:rPr>
                          <w:rFonts w:ascii="宋体" w:hAnsi="宋体" w:cs="宋体" w:eastAsia="宋体"/>
                          <w:sz w:val="17"/>
                          <w:color w:val="000000"/>
                          <w:b w:val="off"/>
                          <w:i w:val="off"/>
                        </w:rPr>
                        <w:t>12.如果一个人已立意要犯一项具体的罪过，那么下一个目</w:t>
                      </w:r>
                      <w:r>
                        <w:rPr>
                          <w:rFonts w:ascii="宋体" w:hAnsi="宋体" w:cs="宋体" w:eastAsia="宋体"/>
                          <w:sz w:val="17"/>
                          <w:color w:val="000000"/>
                          <w:b w:val="off"/>
                          <w:i w:val="off"/>
                        </w:rPr>
                        <w:t>的便是使他在实现他的意图所必需的罪过之外，不去犯更多的罪</w:t>
                      </w:r>
                      <w:r>
                        <w:rPr>
                          <w:rFonts w:ascii="宋体" w:hAnsi="宋体" w:cs="宋体" w:eastAsia="宋体"/>
                          <w:sz w:val="17"/>
                          <w:color w:val="000000"/>
                          <w:b w:val="off"/>
                          <w:i w:val="off"/>
                        </w:rPr>
                        <w:t>过。因此</w:t>
                      </w:r>
                    </w:p>
                  </w:txbxContent>
                </v:textbox>
              </v:shape>
            </w:pict>
          </mc:Fallback>
        </mc:AlternateContent>
      </w:r>
      <w:r>
        <w:rPr>
          <w:noProof/>
        </w:rPr>
        <mc:AlternateContent>
          <mc:Choice Requires="wps">
            <w:drawing>
              <wp:anchor distT="0" distB="0" distL="0" distR="0" simplePos="0" relativeHeight="251937280" behindDoc="0" locked="0" layoutInCell="1" allowOverlap="1">
                <wp:simplePos x="0" y="0"/>
                <wp:positionH relativeFrom="column">
                  <wp:posOffset>12700</wp:posOffset>
                </wp:positionH>
                <wp:positionV relativeFrom="paragraph">
                  <wp:posOffset>88900</wp:posOffset>
                </wp:positionV>
                <wp:extent cx="508000" cy="355600"/>
                <wp:effectExtent l="0" t="0" r="0" b="0"/>
                <wp:wrapTopAndBottom/>
                <wp:docPr id="1520" name="文本框 1520"/>
                <wp:cNvGraphicFramePr/>
                <a:graphic xmlns:a="http://schemas.openxmlformats.org/drawingml/2006/main">
                  <a:graphicData uri="http://schemas.microsoft.com/office/word/2010/wordprocessingShape">
                    <wps:wsp>
                      <wps:cNvSpPr txBox="1"/>
                      <wps:spPr>
                        <a:xfrm>
                          <a:off x="0" y="0"/>
                          <a:ext cx="508000" cy="3556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规则四：每份损害皆须惩罚</w:t>
                            </w:r>
                          </w:p>
                        </w:txbxContent>
                      </wps:txbx>
                      <wps:bodyPr vert="horz" wrap="square" lIns="0" tIns="0" rIns="0" bIns="0" anchor="t">
                        <a:spAutoFit/>
                      </wps:bodyPr>
                    </wps:wsp>
                  </a:graphicData>
                </a:graphic>
              </wp:anchor>
            </w:drawing>
          </mc:Choice>
          <mc:Fallback>
            <w:pict>
              <v:shape type="#_x0000_t202" filled="f" stroked="f" style="margin-left:1pt;margin-top:7pt;width:40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规则四：每</w:t>
                      </w:r>
                      <w:r>
                        <w:rPr>
                          <w:rFonts w:ascii="宋体" w:hAnsi="宋体" w:cs="宋体" w:eastAsia="宋体"/>
                          <w:sz w:val="11"/>
                          <w:color w:val="000000"/>
                          <w:b w:val="off"/>
                          <w:i w:val="off"/>
                        </w:rPr>
                        <w:t>份损害皆须</w:t>
                      </w:r>
                      <w:r>
                        <w:rPr>
                          <w:rFonts w:ascii="宋体" w:hAnsi="宋体" w:cs="宋体" w:eastAsia="宋体"/>
                          <w:sz w:val="11"/>
                          <w:color w:val="000000"/>
                          <w:b w:val="off"/>
                          <w:i w:val="off"/>
                        </w:rPr>
                        <w:t>惩罚</w:t>
                      </w:r>
                    </w:p>
                  </w:txbxContent>
                </v:textbox>
              </v:shape>
            </w:pict>
          </mc:Fallback>
        </mc:AlternateContent>
      </w:r>
    </w:p>
    <w:p w:rsidR="00D55C98" w:rsidRDefault="00E14246">
      <w:pPr>
        <w:autoSpaceDE w:val="0"/>
        <w:autoSpaceDN w:val="0"/>
        <w:spacing w:before="40" w:line="320" w:lineRule="atLeast"/>
        <w:ind w:left="760" w:firstLine="380"/>
        <w:rPr>
          <w:sz w:val="17"/>
        </w:rPr>
      </w:pPr>
      <w:r>
        <w:rPr>
          <w:rFonts w:ascii="宋体" w:eastAsia="宋体" w:hAnsi="宋体" w:cs="宋体"/>
          <w:color w:val="000000"/>
          <w:sz w:val="17"/>
        </w:rPr>
        <w:t>应当以这样的方式来调节惩罚，使之适合每项具体的罪过，即对应于每一部分损害，都能有一项制约犯罪者造成这份损害的动机。</w:t>
      </w:r>
      <w:r>
        <w:rPr>
          <w:rFonts w:ascii="宋体" w:eastAsia="宋体" w:hAnsi="宋体" w:cs="宋体"/>
          <w:color w:val="000000"/>
          <w:sz w:val="17"/>
        </w:rPr>
        <w:t>®</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938304" behindDoc="0" locked="0" layoutInCell="1" allowOverlap="1">
                <wp:simplePos x="0" y="0"/>
                <wp:positionH relativeFrom="column">
                  <wp:posOffset>12700</wp:posOffset>
                </wp:positionH>
                <wp:positionV relativeFrom="paragraph">
                  <wp:posOffset>0</wp:posOffset>
                </wp:positionV>
                <wp:extent cx="3924300" cy="292100"/>
                <wp:effectExtent l="0" t="0" r="0" b="0"/>
                <wp:wrapTopAndBottom/>
                <wp:docPr id="1521" name="文本框 1521"/>
                <wp:cNvGraphicFramePr/>
                <a:graphic xmlns:a="http://schemas.openxmlformats.org/drawingml/2006/main">
                  <a:graphicData uri="http://schemas.microsoft.com/office/word/2010/wordprocessingShape">
                    <wps:wsp>
                      <wps:cNvSpPr txBox="1"/>
                      <wps:spPr>
                        <a:xfrm>
                          <a:off x="0" y="0"/>
                          <a:ext cx="3924300" cy="292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9pt;height:2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39328" behindDoc="0" locked="0" layoutInCell="1" allowOverlap="1">
                <wp:simplePos x="0" y="0"/>
                <wp:positionH relativeFrom="column">
                  <wp:posOffset>469900</wp:posOffset>
                </wp:positionH>
                <wp:positionV relativeFrom="paragraph">
                  <wp:posOffset>0</wp:posOffset>
                </wp:positionV>
                <wp:extent cx="3467100" cy="419100"/>
                <wp:effectExtent l="0" t="0" r="0" b="0"/>
                <wp:wrapTopAndBottom/>
                <wp:docPr id="1522" name="文本框 1522"/>
                <wp:cNvGraphicFramePr/>
                <a:graphic xmlns:a="http://schemas.openxmlformats.org/drawingml/2006/main">
                  <a:graphicData uri="http://schemas.microsoft.com/office/word/2010/wordprocessingShape">
                    <wps:wsp>
                      <wps:cNvSpPr txBox="1"/>
                      <wps:spPr>
                        <a:xfrm>
                          <a:off x="0" y="0"/>
                          <a:ext cx="3467100" cy="419100"/>
                        </a:xfrm>
                        <a:prstGeom prst="rect">
                          <a:avLst/>
                        </a:prstGeom>
                        <a:noFill/>
                        <a:ln w="6350">
                          <a:noFill/>
                        </a:ln>
                      </wps:spPr>
                      <wps:txbx>
                        <w:txbxContent>
                          <w:p w:rsidR="00D55C98" w:rsidRDefault="00E14246">
                            <w:pPr>
                              <w:autoSpaceDE w:val="0"/>
                              <w:autoSpaceDN w:val="0"/>
                              <w:spacing w:line="320" w:lineRule="atLeast"/>
                              <w:ind w:firstLine="400"/>
                              <w:rPr>
                                <w:sz w:val="17"/>
                              </w:rPr>
                            </w:pPr>
                            <w:r>
                              <w:rPr>
                                <w:rFonts w:ascii="宋体" w:eastAsia="宋体" w:hAnsi="宋体" w:cs="宋体"/>
                                <w:color w:val="000000"/>
                                <w:sz w:val="17"/>
                              </w:rPr>
                              <w:t>13.</w:t>
                            </w:r>
                            <w:r>
                              <w:rPr>
                                <w:rFonts w:ascii="宋体" w:eastAsia="宋体" w:hAnsi="宋体" w:cs="宋体"/>
                                <w:color w:val="000000"/>
                                <w:sz w:val="17"/>
                              </w:rPr>
                              <w:t>最后一个目的，在于不管所防止的损害是什么，以尽可能</w:t>
                            </w:r>
                            <w:r>
                              <w:rPr>
                                <w:rFonts w:ascii="宋体" w:eastAsia="宋体" w:hAnsi="宋体" w:cs="宋体"/>
                                <w:color w:val="000000"/>
                                <w:sz w:val="17"/>
                              </w:rPr>
                              <w:t xml:space="preserve"> </w:t>
                            </w:r>
                            <w:r>
                              <w:rPr>
                                <w:rFonts w:ascii="宋体" w:eastAsia="宋体" w:hAnsi="宋体" w:cs="宋体"/>
                                <w:color w:val="000000"/>
                                <w:sz w:val="17"/>
                              </w:rPr>
                              <w:t>小的代价防止之。因此</w:t>
                            </w:r>
                          </w:p>
                        </w:txbxContent>
                      </wps:txbx>
                      <wps:bodyPr vert="horz" wrap="square" lIns="0" tIns="0" rIns="0" bIns="0" anchor="t">
                        <a:spAutoFit/>
                      </wps:bodyPr>
                    </wps:wsp>
                  </a:graphicData>
                </a:graphic>
              </wp:anchor>
            </w:drawing>
          </mc:Choice>
          <mc:Fallback>
            <w:pict>
              <v:shape type="#_x0000_t202" filled="f" stroked="f" style="margin-left:37pt;margin-top:0pt;width:273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7"/>
                        </w:rPr>
                      </w:pPr>
                      <w:r>
                        <w:rPr>
                          <w:rFonts w:ascii="宋体" w:hAnsi="宋体" w:cs="宋体" w:eastAsia="宋体"/>
                          <w:sz w:val="17"/>
                          <w:color w:val="000000"/>
                          <w:b w:val="off"/>
                          <w:i w:val="off"/>
                        </w:rPr>
                        <w:t>13.最后一个目的，在于不管所防止的损害是什么，以尽可能</w:t>
                      </w:r>
                      <w:r>
                        <w:rPr>
                          <w:rFonts w:ascii="宋体" w:hAnsi="宋体" w:cs="宋体" w:eastAsia="宋体"/>
                          <w:sz w:val="17"/>
                          <w:color w:val="000000"/>
                          <w:b w:val="off"/>
                          <w:i w:val="off"/>
                        </w:rPr>
                        <w:t xml:space="preserve"> 小的代价防止之。因此</w:t>
                      </w:r>
                    </w:p>
                  </w:txbxContent>
                </v:textbox>
              </v:shape>
            </w:pict>
          </mc:Fallback>
        </mc:AlternateContent>
      </w:r>
      <w:r>
        <w:rPr>
          <w:noProof/>
        </w:rPr>
        <mc:AlternateContent>
          <mc:Choice Requires="wps">
            <w:drawing>
              <wp:anchor distT="0" distB="0" distL="0" distR="0" simplePos="0" relativeHeight="251940352" behindDoc="0" locked="0" layoutInCell="1" allowOverlap="1">
                <wp:simplePos x="0" y="0"/>
                <wp:positionH relativeFrom="column">
                  <wp:posOffset>279400</wp:posOffset>
                </wp:positionH>
                <wp:positionV relativeFrom="paragraph">
                  <wp:posOffset>50800</wp:posOffset>
                </wp:positionV>
                <wp:extent cx="165100" cy="114300"/>
                <wp:effectExtent l="0" t="0" r="0" b="0"/>
                <wp:wrapTopAndBottom/>
                <wp:docPr id="1523" name="文本框 1523"/>
                <wp:cNvGraphicFramePr/>
                <a:graphic xmlns:a="http://schemas.openxmlformats.org/drawingml/2006/main">
                  <a:graphicData uri="http://schemas.microsoft.com/office/word/2010/wordprocessingShape">
                    <wps:wsp>
                      <wps:cNvSpPr txBox="1"/>
                      <wps:spPr>
                        <a:xfrm>
                          <a:off x="0" y="0"/>
                          <a:ext cx="1651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169</w:t>
                            </w:r>
                          </w:p>
                        </w:txbxContent>
                      </wps:txbx>
                      <wps:bodyPr vert="horz" wrap="square" lIns="0" tIns="0" rIns="0" bIns="0" anchor="t">
                        <a:spAutoFit/>
                      </wps:bodyPr>
                    </wps:wsp>
                  </a:graphicData>
                </a:graphic>
              </wp:anchor>
            </w:drawing>
          </mc:Choice>
          <mc:Fallback>
            <w:pict>
              <v:shape type="#_x0000_t202" filled="f" stroked="f" style="margin-left:22pt;margin-top:4pt;width:1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169</w:t>
                      </w:r>
                    </w:p>
                  </w:txbxContent>
                </v:textbox>
              </v:shape>
            </w:pict>
          </mc:Fallback>
        </mc:AlternateContent>
      </w:r>
      <w:r>
        <w:rPr>
          <w:noProof/>
        </w:rPr>
        <mc:AlternateContent>
          <mc:Choice Requires="wps">
            <w:drawing>
              <wp:anchor distT="0" distB="0" distL="0" distR="0" simplePos="0" relativeHeight="251941376" behindDoc="0" locked="0" layoutInCell="1" allowOverlap="1">
                <wp:simplePos x="0" y="0"/>
                <wp:positionH relativeFrom="column">
                  <wp:posOffset>12700</wp:posOffset>
                </wp:positionH>
                <wp:positionV relativeFrom="paragraph">
                  <wp:posOffset>165100</wp:posOffset>
                </wp:positionV>
                <wp:extent cx="444500" cy="114300"/>
                <wp:effectExtent l="0" t="0" r="0" b="0"/>
                <wp:wrapTopAndBottom/>
                <wp:docPr id="1524" name="文本框 1524"/>
                <wp:cNvGraphicFramePr/>
                <a:graphic xmlns:a="http://schemas.openxmlformats.org/drawingml/2006/main">
                  <a:graphicData uri="http://schemas.microsoft.com/office/word/2010/wordprocessingShape">
                    <wps:wsp>
                      <wps:cNvSpPr txBox="1"/>
                      <wps:spPr>
                        <a:xfrm>
                          <a:off x="0" y="0"/>
                          <a:ext cx="4445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规则五：没</w:t>
                            </w:r>
                          </w:p>
                        </w:txbxContent>
                      </wps:txbx>
                      <wps:bodyPr vert="horz" wrap="square" lIns="0" tIns="0" rIns="0" bIns="0" anchor="t">
                        <a:spAutoFit/>
                      </wps:bodyPr>
                    </wps:wsp>
                  </a:graphicData>
                </a:graphic>
              </wp:anchor>
            </w:drawing>
          </mc:Choice>
          <mc:Fallback>
            <w:pict>
              <v:shape type="#_x0000_t202" filled="f" stroked="f" style="margin-left:1pt;margin-top:13pt;width:3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规则五：没</w:t>
                      </w:r>
                    </w:p>
                  </w:txbxContent>
                </v:textbox>
              </v:shape>
            </w:pict>
          </mc:Fallback>
        </mc:AlternateContent>
      </w:r>
      <w:r>
        <w:rPr>
          <w:noProof/>
        </w:rPr>
        <mc:AlternateContent>
          <mc:Choice Requires="wps">
            <w:drawing>
              <wp:anchor distT="0" distB="0" distL="0" distR="0" simplePos="0" relativeHeight="251942400" behindDoc="0" locked="0" layoutInCell="1" allowOverlap="1">
                <wp:simplePos x="0" y="0"/>
                <wp:positionH relativeFrom="column">
                  <wp:posOffset>12700</wp:posOffset>
                </wp:positionH>
                <wp:positionV relativeFrom="paragraph">
                  <wp:posOffset>292100</wp:posOffset>
                </wp:positionV>
                <wp:extent cx="469900" cy="114300"/>
                <wp:effectExtent l="0" t="0" r="0" b="0"/>
                <wp:wrapTopAndBottom/>
                <wp:docPr id="1525" name="文本框 1525"/>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有特殊原</w:t>
                            </w:r>
                          </w:p>
                        </w:txbxContent>
                      </wps:txbx>
                      <wps:bodyPr vert="horz" wrap="square" lIns="0" tIns="0" rIns="0" bIns="0" anchor="t">
                        <a:spAutoFit/>
                      </wps:bodyPr>
                    </wps:wsp>
                  </a:graphicData>
                </a:graphic>
              </wp:anchor>
            </w:drawing>
          </mc:Choice>
          <mc:Fallback>
            <w:pict>
              <v:shape type="#_x0000_t202" filled="f" stroked="f" style="margin-left:1pt;margin-top:23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有特殊原</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943424" behindDoc="0" locked="0" layoutInCell="1" allowOverlap="1">
                <wp:simplePos x="0" y="0"/>
                <wp:positionH relativeFrom="column">
                  <wp:posOffset>12700</wp:posOffset>
                </wp:positionH>
                <wp:positionV relativeFrom="paragraph">
                  <wp:posOffset>0</wp:posOffset>
                </wp:positionV>
                <wp:extent cx="3962400" cy="165100"/>
                <wp:effectExtent l="0" t="0" r="0" b="0"/>
                <wp:wrapTopAndBottom/>
                <wp:docPr id="1526" name="文本框 1526"/>
                <wp:cNvGraphicFramePr/>
                <a:graphic xmlns:a="http://schemas.openxmlformats.org/drawingml/2006/main">
                  <a:graphicData uri="http://schemas.microsoft.com/office/word/2010/wordprocessingShape">
                    <wps:wsp>
                      <wps:cNvSpPr txBox="1"/>
                      <wps:spPr>
                        <a:xfrm>
                          <a:off x="0" y="0"/>
                          <a:ext cx="3962400" cy="165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1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44448" behindDoc="0" locked="0" layoutInCell="1" allowOverlap="1">
                <wp:simplePos x="0" y="0"/>
                <wp:positionH relativeFrom="column">
                  <wp:posOffset>12700</wp:posOffset>
                </wp:positionH>
                <wp:positionV relativeFrom="paragraph">
                  <wp:posOffset>0</wp:posOffset>
                </wp:positionV>
                <wp:extent cx="444500" cy="114300"/>
                <wp:effectExtent l="0" t="0" r="0" b="0"/>
                <wp:wrapTopAndBottom/>
                <wp:docPr id="1527" name="文本框 1527"/>
                <wp:cNvGraphicFramePr/>
                <a:graphic xmlns:a="http://schemas.openxmlformats.org/drawingml/2006/main">
                  <a:graphicData uri="http://schemas.microsoft.com/office/word/2010/wordprocessingShape">
                    <wps:wsp>
                      <wps:cNvSpPr txBox="1"/>
                      <wps:spPr>
                        <a:xfrm>
                          <a:off x="0" y="0"/>
                          <a:ext cx="4445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因，决不加</w:t>
                            </w:r>
                          </w:p>
                        </w:txbxContent>
                      </wps:txbx>
                      <wps:bodyPr vert="horz" wrap="square" lIns="0" tIns="0" rIns="0" bIns="0" anchor="t">
                        <a:spAutoFit/>
                      </wps:bodyPr>
                    </wps:wsp>
                  </a:graphicData>
                </a:graphic>
              </wp:anchor>
            </w:drawing>
          </mc:Choice>
          <mc:Fallback>
            <w:pict>
              <v:shape type="#_x0000_t202" filled="f" stroked="f" style="margin-left:1pt;margin-top:0pt;width:3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因，决不加</w:t>
                      </w:r>
                    </w:p>
                  </w:txbxContent>
                </v:textbox>
              </v:shape>
            </w:pict>
          </mc:Fallback>
        </mc:AlternateContent>
      </w:r>
      <w:r>
        <w:rPr>
          <w:noProof/>
        </w:rPr>
        <mc:AlternateContent>
          <mc:Choice Requires="wps">
            <w:drawing>
              <wp:anchor distT="0" distB="0" distL="0" distR="0" simplePos="0" relativeHeight="251945472" behindDoc="0" locked="0" layoutInCell="1" allowOverlap="1">
                <wp:simplePos x="0" y="0"/>
                <wp:positionH relativeFrom="column">
                  <wp:posOffset>12700</wp:posOffset>
                </wp:positionH>
                <wp:positionV relativeFrom="paragraph">
                  <wp:posOffset>165100</wp:posOffset>
                </wp:positionV>
                <wp:extent cx="304800" cy="114300"/>
                <wp:effectExtent l="0" t="0" r="0" b="0"/>
                <wp:wrapTopAndBottom/>
                <wp:docPr id="1528" name="文本框 1528"/>
                <wp:cNvGraphicFramePr/>
                <a:graphic xmlns:a="http://schemas.openxmlformats.org/drawingml/2006/main">
                  <a:graphicData uri="http://schemas.microsoft.com/office/word/2010/wordprocessingShape">
                    <wps:wsp>
                      <wps:cNvSpPr txBox="1"/>
                      <wps:spPr>
                        <a:xfrm>
                          <a:off x="0" y="0"/>
                          <a:ext cx="3048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重惩罚</w:t>
                            </w:r>
                          </w:p>
                        </w:txbxContent>
                      </wps:txbx>
                      <wps:bodyPr vert="horz" wrap="square" lIns="0" tIns="0" rIns="0" bIns="0" anchor="t">
                        <a:spAutoFit/>
                      </wps:bodyPr>
                    </wps:wsp>
                  </a:graphicData>
                </a:graphic>
              </wp:anchor>
            </w:drawing>
          </mc:Choice>
          <mc:Fallback>
            <w:pict>
              <v:shape type="#_x0000_t202" filled="f" stroked="f" style="margin-left:1pt;margin-top:13pt;width:2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重惩罚</w:t>
                      </w:r>
                    </w:p>
                  </w:txbxContent>
                </v:textbox>
              </v:shape>
            </w:pict>
          </mc:Fallback>
        </mc:AlternateContent>
      </w:r>
      <w:r>
        <w:rPr>
          <w:noProof/>
        </w:rPr>
        <mc:AlternateContent>
          <mc:Choice Requires="wps">
            <w:drawing>
              <wp:anchor distT="0" distB="0" distL="0" distR="0" simplePos="0" relativeHeight="251946496" behindDoc="0" locked="0" layoutInCell="1" allowOverlap="1">
                <wp:simplePos x="0" y="0"/>
                <wp:positionH relativeFrom="column">
                  <wp:posOffset>482600</wp:posOffset>
                </wp:positionH>
                <wp:positionV relativeFrom="paragraph">
                  <wp:posOffset>38100</wp:posOffset>
                </wp:positionV>
                <wp:extent cx="3492500" cy="419100"/>
                <wp:effectExtent l="0" t="0" r="0" b="0"/>
                <wp:wrapTopAndBottom/>
                <wp:docPr id="1529" name="文本框 1529"/>
                <wp:cNvGraphicFramePr/>
                <a:graphic xmlns:a="http://schemas.openxmlformats.org/drawingml/2006/main">
                  <a:graphicData uri="http://schemas.microsoft.com/office/word/2010/wordprocessingShape">
                    <wps:wsp>
                      <wps:cNvSpPr txBox="1"/>
                      <wps:spPr>
                        <a:xfrm>
                          <a:off x="0" y="0"/>
                          <a:ext cx="3492500" cy="419100"/>
                        </a:xfrm>
                        <a:prstGeom prst="rect">
                          <a:avLst/>
                        </a:prstGeom>
                        <a:noFill/>
                        <a:ln w="6350">
                          <a:noFill/>
                        </a:ln>
                      </wps:spPr>
                      <wps:txbx>
                        <w:txbxContent>
                          <w:p w:rsidR="00D55C98" w:rsidRDefault="00E14246">
                            <w:pPr>
                              <w:autoSpaceDE w:val="0"/>
                              <w:autoSpaceDN w:val="0"/>
                              <w:spacing w:line="320" w:lineRule="atLeast"/>
                              <w:ind w:firstLine="380"/>
                              <w:rPr>
                                <w:sz w:val="17"/>
                              </w:rPr>
                            </w:pPr>
                            <w:r>
                              <w:rPr>
                                <w:rFonts w:ascii="宋体" w:eastAsia="宋体" w:hAnsi="宋体" w:cs="宋体"/>
                                <w:color w:val="000000"/>
                                <w:sz w:val="17"/>
                              </w:rPr>
                              <w:t>在任何情况下，惩罚都不应当超过为使它符合这里提出的诸项规则而必需的程度。</w:t>
                            </w:r>
                          </w:p>
                        </w:txbxContent>
                      </wps:txbx>
                      <wps:bodyPr vert="horz" wrap="square" lIns="0" tIns="0" rIns="0" bIns="0" anchor="t">
                        <a:spAutoFit/>
                      </wps:bodyPr>
                    </wps:wsp>
                  </a:graphicData>
                </a:graphic>
              </wp:anchor>
            </w:drawing>
          </mc:Choice>
          <mc:Fallback>
            <w:pict>
              <v:shape type="#_x0000_t202" filled="f" stroked="f" style="margin-left:38pt;margin-top:3pt;width:275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7"/>
                        </w:rPr>
                      </w:pPr>
                      <w:r>
                        <w:rPr>
                          <w:rFonts w:ascii="宋体" w:hAnsi="宋体" w:cs="宋体" w:eastAsia="宋体"/>
                          <w:sz w:val="17"/>
                          <w:color w:val="000000"/>
                          <w:b w:val="off"/>
                          <w:i w:val="off"/>
                        </w:rPr>
                        <w:t>在任何情况下，惩罚都不应当超过为使它符合这里提出的诸</w:t>
                      </w:r>
                      <w:r>
                        <w:rPr>
                          <w:rFonts w:ascii="宋体" w:hAnsi="宋体" w:cs="宋体" w:eastAsia="宋体"/>
                          <w:sz w:val="17"/>
                          <w:color w:val="000000"/>
                          <w:b w:val="off"/>
                          <w:i w:val="off"/>
                        </w:rPr>
                        <w:t>项规则而必需的程度。</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947520" behindDoc="0" locked="0" layoutInCell="1" allowOverlap="1">
                <wp:simplePos x="0" y="0"/>
                <wp:positionH relativeFrom="column">
                  <wp:posOffset>12700</wp:posOffset>
                </wp:positionH>
                <wp:positionV relativeFrom="paragraph">
                  <wp:posOffset>0</wp:posOffset>
                </wp:positionV>
                <wp:extent cx="3924300" cy="88900"/>
                <wp:effectExtent l="0" t="0" r="0" b="0"/>
                <wp:wrapTopAndBottom/>
                <wp:docPr id="1530" name="文本框 1530"/>
                <wp:cNvGraphicFramePr/>
                <a:graphic xmlns:a="http://schemas.openxmlformats.org/drawingml/2006/main">
                  <a:graphicData uri="http://schemas.microsoft.com/office/word/2010/wordprocessingShape">
                    <wps:wsp>
                      <wps:cNvSpPr txBox="1"/>
                      <wps:spPr>
                        <a:xfrm>
                          <a:off x="0" y="0"/>
                          <a:ext cx="39243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9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48544" behindDoc="0" locked="0" layoutInCell="1" allowOverlap="1">
                <wp:simplePos x="0" y="0"/>
                <wp:positionH relativeFrom="column">
                  <wp:posOffset>469900</wp:posOffset>
                </wp:positionH>
                <wp:positionV relativeFrom="paragraph">
                  <wp:posOffset>0</wp:posOffset>
                </wp:positionV>
                <wp:extent cx="3467100" cy="495300"/>
                <wp:effectExtent l="0" t="0" r="0" b="0"/>
                <wp:wrapTopAndBottom/>
                <wp:docPr id="1531" name="文本框 1531"/>
                <wp:cNvGraphicFramePr/>
                <a:graphic xmlns:a="http://schemas.openxmlformats.org/drawingml/2006/main">
                  <a:graphicData uri="http://schemas.microsoft.com/office/word/2010/wordprocessingShape">
                    <wps:wsp>
                      <wps:cNvSpPr txBox="1"/>
                      <wps:spPr>
                        <a:xfrm>
                          <a:off x="0" y="0"/>
                          <a:ext cx="3467100" cy="495300"/>
                        </a:xfrm>
                        <a:prstGeom prst="rect">
                          <a:avLst/>
                        </a:prstGeom>
                        <a:noFill/>
                        <a:ln w="6350">
                          <a:noFill/>
                        </a:ln>
                      </wps:spPr>
                      <wps:txbx>
                        <w:txbxContent>
                          <w:p w:rsidR="00D55C98" w:rsidRDefault="00E14246">
                            <w:pPr>
                              <w:autoSpaceDE w:val="0"/>
                              <w:autoSpaceDN w:val="0"/>
                              <w:spacing w:line="260" w:lineRule="atLeast"/>
                              <w:ind w:firstLine="400"/>
                              <w:rPr>
                                <w:sz w:val="17"/>
                              </w:rPr>
                            </w:pPr>
                            <w:r>
                              <w:rPr>
                                <w:rFonts w:ascii="宋体" w:eastAsia="宋体" w:hAnsi="宋体" w:cs="宋体"/>
                                <w:color w:val="000000"/>
                                <w:sz w:val="17"/>
                              </w:rPr>
                              <w:t>14.</w:t>
                            </w:r>
                            <w:r>
                              <w:rPr>
                                <w:rFonts w:ascii="宋体" w:eastAsia="宋体" w:hAnsi="宋体" w:cs="宋体"/>
                                <w:color w:val="000000"/>
                                <w:sz w:val="17"/>
                              </w:rPr>
                              <w:t>还需进一步注意，由于人们在不同的状况下，受同一激发性动因影响的方式和程度有所不同，因而在两个不同的人那里，名</w:t>
                            </w:r>
                            <w:r>
                              <w:rPr>
                                <w:rFonts w:ascii="宋体" w:eastAsia="宋体" w:hAnsi="宋体" w:cs="宋体"/>
                                <w:color w:val="000000"/>
                                <w:sz w:val="17"/>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37pt;margin-top:0pt;width:273pt;height:3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firstLine="400"/>
                        <w:jc w:val="both"/>
                        <w:textAlignment w:val="auto"/>
                        <w:rPr>
                          <w:sz w:val="17"/>
                        </w:rPr>
                      </w:pPr>
                      <w:r>
                        <w:rPr>
                          <w:rFonts w:ascii="宋体" w:hAnsi="宋体" w:cs="宋体" w:eastAsia="宋体"/>
                          <w:sz w:val="17"/>
                          <w:color w:val="000000"/>
                          <w:b w:val="off"/>
                          <w:i w:val="off"/>
                        </w:rPr>
                        <w:t>14.还需进一步注意，由于人们在不同的状况下，受同一激发</w:t>
                      </w:r>
                      <w:r>
                        <w:rPr>
                          <w:rFonts w:ascii="宋体" w:hAnsi="宋体" w:cs="宋体" w:eastAsia="宋体"/>
                          <w:sz w:val="17"/>
                          <w:color w:val="000000"/>
                          <w:b w:val="off"/>
                          <w:i w:val="off"/>
                        </w:rPr>
                        <w:t>性动因影响的方式和程度有所不同，因而在两个不同的人那里，名</w:t>
                      </w:r>
                      <w:r>
                        <w:rPr>
                          <w:rFonts w:ascii="宋体" w:hAnsi="宋体" w:cs="宋体" w:eastAsia="宋体"/>
                          <w:sz w:val="17"/>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1949568" behindDoc="0" locked="0" layoutInCell="1" allowOverlap="1">
                <wp:simplePos x="0" y="0"/>
                <wp:positionH relativeFrom="column">
                  <wp:posOffset>12700</wp:posOffset>
                </wp:positionH>
                <wp:positionV relativeFrom="paragraph">
                  <wp:posOffset>88900</wp:posOffset>
                </wp:positionV>
                <wp:extent cx="495300" cy="368300"/>
                <wp:effectExtent l="0" t="0" r="0" b="0"/>
                <wp:wrapTopAndBottom/>
                <wp:docPr id="1532" name="文本框 1532"/>
                <wp:cNvGraphicFramePr/>
                <a:graphic xmlns:a="http://schemas.openxmlformats.org/drawingml/2006/main">
                  <a:graphicData uri="http://schemas.microsoft.com/office/word/2010/wordprocessingShape">
                    <wps:wsp>
                      <wps:cNvSpPr txBox="1"/>
                      <wps:spPr>
                        <a:xfrm>
                          <a:off x="0" y="0"/>
                          <a:ext cx="495300" cy="368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规则六：注意影响敏感性的状况</w:t>
                            </w:r>
                          </w:p>
                        </w:txbxContent>
                      </wps:txbx>
                      <wps:bodyPr vert="horz" wrap="square" lIns="0" tIns="0" rIns="0" bIns="0" anchor="t">
                        <a:spAutoFit/>
                      </wps:bodyPr>
                    </wps:wsp>
                  </a:graphicData>
                </a:graphic>
              </wp:anchor>
            </w:drawing>
          </mc:Choice>
          <mc:Fallback>
            <w:pict>
              <v:shape type="#_x0000_t202" filled="f" stroked="f" style="margin-left:1pt;margin-top:7pt;width:39pt;height:2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规则六：注</w:t>
                      </w:r>
                      <w:r>
                        <w:rPr>
                          <w:rFonts w:ascii="宋体" w:hAnsi="宋体" w:cs="宋体" w:eastAsia="宋体"/>
                          <w:sz w:val="11"/>
                          <w:color w:val="000000"/>
                          <w:b w:val="off"/>
                          <w:i w:val="off"/>
                        </w:rPr>
                        <w:t>意影响敏感</w:t>
                      </w:r>
                      <w:r>
                        <w:rPr>
                          <w:rFonts w:ascii="宋体" w:hAnsi="宋体" w:cs="宋体" w:eastAsia="宋体"/>
                          <w:sz w:val="11"/>
                          <w:color w:val="000000"/>
                          <w:b w:val="off"/>
                          <w:i w:val="off"/>
                        </w:rPr>
                        <w:t>性的状况</w:t>
                      </w:r>
                    </w:p>
                  </w:txbxContent>
                </v:textbox>
              </v:shape>
            </w:pict>
          </mc:Fallback>
        </mc:AlternateContent>
      </w:r>
    </w:p>
    <w:p w:rsidR="00D55C98" w:rsidRDefault="00E14246">
      <w:pPr>
        <w:autoSpaceDE w:val="0"/>
        <w:autoSpaceDN w:val="0"/>
        <w:spacing w:before="160" w:line="180" w:lineRule="atLeast"/>
        <w:ind w:left="1140"/>
        <w:rPr>
          <w:sz w:val="11"/>
        </w:rPr>
      </w:pPr>
      <w:r>
        <w:rPr>
          <w:rFonts w:ascii="宋体" w:eastAsia="宋体" w:hAnsi="宋体" w:cs="宋体"/>
          <w:color w:val="000000"/>
          <w:sz w:val="11"/>
        </w:rPr>
        <w:t xml:space="preserve">① </w:t>
      </w:r>
      <w:r>
        <w:rPr>
          <w:rFonts w:ascii="宋体" w:eastAsia="宋体" w:hAnsi="宋体" w:cs="宋体"/>
          <w:color w:val="000000"/>
          <w:sz w:val="11"/>
        </w:rPr>
        <w:t>《论法的精神》</w:t>
      </w:r>
      <w:r>
        <w:rPr>
          <w:rFonts w:ascii="宋体" w:eastAsia="宋体" w:hAnsi="宋体" w:cs="宋体"/>
          <w:color w:val="000000"/>
          <w:sz w:val="11"/>
        </w:rPr>
        <w:t>,</w:t>
      </w:r>
      <w:r>
        <w:rPr>
          <w:rFonts w:ascii="宋体" w:eastAsia="宋体" w:hAnsi="宋体" w:cs="宋体"/>
          <w:color w:val="000000"/>
          <w:sz w:val="11"/>
        </w:rPr>
        <w:t>第</w:t>
      </w:r>
      <w:r>
        <w:rPr>
          <w:rFonts w:ascii="宋体" w:eastAsia="宋体" w:hAnsi="宋体" w:cs="宋体"/>
          <w:color w:val="000000"/>
          <w:sz w:val="11"/>
        </w:rPr>
        <w:t>6</w:t>
      </w:r>
      <w:r>
        <w:rPr>
          <w:rFonts w:ascii="宋体" w:eastAsia="宋体" w:hAnsi="宋体" w:cs="宋体"/>
          <w:color w:val="000000"/>
          <w:sz w:val="11"/>
        </w:rPr>
        <w:t>章第</w:t>
      </w:r>
      <w:r>
        <w:rPr>
          <w:rFonts w:ascii="宋体" w:eastAsia="宋体" w:hAnsi="宋体" w:cs="宋体"/>
          <w:color w:val="000000"/>
          <w:sz w:val="11"/>
        </w:rPr>
        <w:t>16</w:t>
      </w:r>
      <w:r>
        <w:rPr>
          <w:rFonts w:ascii="宋体" w:eastAsia="宋体" w:hAnsi="宋体" w:cs="宋体"/>
          <w:color w:val="000000"/>
          <w:sz w:val="11"/>
        </w:rPr>
        <w:t>节。</w:t>
      </w:r>
      <w:r>
        <w:rPr>
          <w:rFonts w:ascii="宋体" w:eastAsia="宋体" w:hAnsi="宋体" w:cs="宋体"/>
          <w:color w:val="000000"/>
          <w:sz w:val="11"/>
        </w:rPr>
        <w:t>①</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950592" behindDoc="0" locked="0" layoutInCell="1" allowOverlap="1">
                <wp:simplePos x="0" y="0"/>
                <wp:positionH relativeFrom="column">
                  <wp:posOffset>12700</wp:posOffset>
                </wp:positionH>
                <wp:positionV relativeFrom="paragraph">
                  <wp:posOffset>0</wp:posOffset>
                </wp:positionV>
                <wp:extent cx="4013200" cy="25400"/>
                <wp:effectExtent l="0" t="0" r="0" b="0"/>
                <wp:wrapTopAndBottom/>
                <wp:docPr id="1533" name="文本框 1533"/>
                <wp:cNvGraphicFramePr/>
                <a:graphic xmlns:a="http://schemas.openxmlformats.org/drawingml/2006/main">
                  <a:graphicData uri="http://schemas.microsoft.com/office/word/2010/wordprocessingShape">
                    <wps:wsp>
                      <wps:cNvSpPr txBox="1"/>
                      <wps:spPr>
                        <a:xfrm>
                          <a:off x="0" y="0"/>
                          <a:ext cx="40132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51616" behindDoc="0" locked="0" layoutInCell="1" allowOverlap="1">
                <wp:simplePos x="0" y="0"/>
                <wp:positionH relativeFrom="column">
                  <wp:posOffset>12700</wp:posOffset>
                </wp:positionH>
                <wp:positionV relativeFrom="paragraph">
                  <wp:posOffset>25400</wp:posOffset>
                </wp:positionV>
                <wp:extent cx="495300" cy="254000"/>
                <wp:effectExtent l="0" t="0" r="0" b="0"/>
                <wp:wrapTopAndBottom/>
                <wp:docPr id="1534" name="文本框 1534"/>
                <wp:cNvGraphicFramePr/>
                <a:graphic xmlns:a="http://schemas.openxmlformats.org/drawingml/2006/main">
                  <a:graphicData uri="http://schemas.microsoft.com/office/word/2010/wordprocessingShape">
                    <wps:wsp>
                      <wps:cNvSpPr txBox="1"/>
                      <wps:spPr>
                        <a:xfrm>
                          <a:off x="0" y="0"/>
                          <a:ext cx="495300" cy="254000"/>
                        </a:xfrm>
                        <a:prstGeom prst="rect">
                          <a:avLst/>
                        </a:prstGeom>
                        <a:noFill/>
                        <a:ln w="6350">
                          <a:noFill/>
                        </a:ln>
                      </wps:spPr>
                      <wps:txbx>
                        <w:txbxContent>
                          <w:p w:rsidR="00D55C98" w:rsidRDefault="00E14246">
                            <w:pPr>
                              <w:autoSpaceDE w:val="0"/>
                              <w:autoSpaceDN w:val="0"/>
                              <w:spacing w:line="190" w:lineRule="atLeast"/>
                              <w:rPr>
                                <w:sz w:val="11"/>
                              </w:rPr>
                            </w:pPr>
                            <w:r>
                              <w:rPr>
                                <w:rFonts w:ascii="宋体" w:eastAsia="宋体" w:hAnsi="宋体" w:cs="宋体"/>
                                <w:color w:val="000000"/>
                                <w:sz w:val="11"/>
                              </w:rPr>
                              <w:t>殴打和偷钱之例</w:t>
                            </w:r>
                          </w:p>
                        </w:txbxContent>
                      </wps:txbx>
                      <wps:bodyPr vert="horz" wrap="square" lIns="0" tIns="0" rIns="0" bIns="0" anchor="t">
                        <a:spAutoFit/>
                      </wps:bodyPr>
                    </wps:wsp>
                  </a:graphicData>
                </a:graphic>
              </wp:anchor>
            </w:drawing>
          </mc:Choice>
          <mc:Fallback>
            <w:pict>
              <v:shape type="#_x0000_t202" filled="f" stroked="f" style="margin-left:1pt;margin-top:2pt;width:39pt;height:2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0" w:lineRule="atLeast"/>
                        <w:ind w:left="0" w:right="0"/>
                        <w:jc w:val="both"/>
                        <w:textAlignment w:val="auto"/>
                        <w:rPr>
                          <w:sz w:val="11"/>
                        </w:rPr>
                      </w:pPr>
                      <w:r>
                        <w:rPr>
                          <w:rFonts w:ascii="宋体" w:hAnsi="宋体" w:cs="宋体" w:eastAsia="宋体"/>
                          <w:sz w:val="11"/>
                          <w:color w:val="000000"/>
                          <w:b w:val="off"/>
                          <w:i w:val="off"/>
                        </w:rPr>
                        <w:t>殴打和偷钱</w:t>
                      </w:r>
                      <w:r>
                        <w:rPr>
                          <w:rFonts w:ascii="宋体" w:hAnsi="宋体" w:cs="宋体" w:eastAsia="宋体"/>
                          <w:sz w:val="11"/>
                          <w:color w:val="000000"/>
                          <w:b w:val="off"/>
                          <w:i w:val="off"/>
                        </w:rPr>
                        <w:t>之例</w:t>
                      </w:r>
                    </w:p>
                  </w:txbxContent>
                </v:textbox>
              </v:shape>
            </w:pict>
          </mc:Fallback>
        </mc:AlternateContent>
      </w:r>
      <w:r>
        <w:rPr>
          <w:noProof/>
        </w:rPr>
        <mc:AlternateContent>
          <mc:Choice Requires="wps">
            <w:drawing>
              <wp:anchor distT="0" distB="0" distL="0" distR="0" simplePos="0" relativeHeight="251952640" behindDoc="0" locked="0" layoutInCell="1" allowOverlap="1">
                <wp:simplePos x="0" y="0"/>
                <wp:positionH relativeFrom="column">
                  <wp:posOffset>546100</wp:posOffset>
                </wp:positionH>
                <wp:positionV relativeFrom="paragraph">
                  <wp:posOffset>0</wp:posOffset>
                </wp:positionV>
                <wp:extent cx="3479800" cy="1054100"/>
                <wp:effectExtent l="0" t="0" r="0" b="0"/>
                <wp:wrapTopAndBottom/>
                <wp:docPr id="1535" name="文本框 1535"/>
                <wp:cNvGraphicFramePr/>
                <a:graphic xmlns:a="http://schemas.openxmlformats.org/drawingml/2006/main">
                  <a:graphicData uri="http://schemas.microsoft.com/office/word/2010/wordprocessingShape">
                    <wps:wsp>
                      <wps:cNvSpPr txBox="1"/>
                      <wps:spPr>
                        <a:xfrm>
                          <a:off x="0" y="0"/>
                          <a:ext cx="3479800" cy="1054100"/>
                        </a:xfrm>
                        <a:prstGeom prst="rect">
                          <a:avLst/>
                        </a:prstGeom>
                        <a:noFill/>
                        <a:ln w="6350">
                          <a:noFill/>
                        </a:ln>
                      </wps:spPr>
                      <wps:txbx>
                        <w:txbxContent>
                          <w:p w:rsidR="00D55C98" w:rsidRDefault="00E14246">
                            <w:pPr>
                              <w:autoSpaceDE w:val="0"/>
                              <w:autoSpaceDN w:val="0"/>
                              <w:spacing w:line="193" w:lineRule="atLeast"/>
                              <w:ind w:firstLine="280"/>
                              <w:rPr>
                                <w:sz w:val="11"/>
                              </w:rPr>
                            </w:pPr>
                            <w:r>
                              <w:rPr>
                                <w:rFonts w:ascii="宋体" w:eastAsia="宋体" w:hAnsi="宋体" w:cs="宋体"/>
                                <w:color w:val="000000"/>
                                <w:sz w:val="11"/>
                              </w:rPr>
                              <w:t xml:space="preserve">k </w:t>
                            </w:r>
                            <w:r>
                              <w:rPr>
                                <w:rFonts w:ascii="宋体" w:eastAsia="宋体" w:hAnsi="宋体" w:cs="宋体"/>
                                <w:color w:val="000000"/>
                                <w:sz w:val="11"/>
                              </w:rPr>
                              <w:t>如果任何人对此有怀疑的话，就让他设想一下把罪过分解为若干单独的罪过，其数目等于由它产生的那些可区别开来的一项项损害。例如，假设这罪过在于某人殴打你</w:t>
                            </w:r>
                            <w:r>
                              <w:rPr>
                                <w:rFonts w:ascii="宋体" w:eastAsia="宋体" w:hAnsi="宋体" w:cs="宋体"/>
                                <w:color w:val="000000"/>
                                <w:sz w:val="11"/>
                              </w:rPr>
                              <w:t>10</w:t>
                            </w:r>
                            <w:r>
                              <w:rPr>
                                <w:rFonts w:ascii="宋体" w:eastAsia="宋体" w:hAnsi="宋体" w:cs="宋体"/>
                                <w:color w:val="000000"/>
                                <w:sz w:val="11"/>
                              </w:rPr>
                              <w:t>下，或偷了你</w:t>
                            </w:r>
                            <w:r>
                              <w:rPr>
                                <w:rFonts w:ascii="宋体" w:eastAsia="宋体" w:hAnsi="宋体" w:cs="宋体"/>
                                <w:color w:val="000000"/>
                                <w:sz w:val="11"/>
                              </w:rPr>
                              <w:t>10</w:t>
                            </w:r>
                            <w:r>
                              <w:rPr>
                                <w:rFonts w:ascii="宋体" w:eastAsia="宋体" w:hAnsi="宋体" w:cs="宋体"/>
                                <w:color w:val="000000"/>
                                <w:sz w:val="11"/>
                              </w:rPr>
                              <w:t>先令钱。如果他殴打你</w:t>
                            </w:r>
                            <w:r>
                              <w:rPr>
                                <w:rFonts w:ascii="宋体" w:eastAsia="宋体" w:hAnsi="宋体" w:cs="宋体"/>
                                <w:color w:val="000000"/>
                                <w:sz w:val="11"/>
                              </w:rPr>
                              <w:t>10</w:t>
                            </w:r>
                            <w:r>
                              <w:rPr>
                                <w:rFonts w:ascii="宋体" w:eastAsia="宋体" w:hAnsi="宋体" w:cs="宋体"/>
                                <w:color w:val="000000"/>
                                <w:sz w:val="11"/>
                              </w:rPr>
                              <w:t>下，所受到的惩罚并不重于因为打你</w:t>
                            </w:r>
                            <w:r>
                              <w:rPr>
                                <w:rFonts w:ascii="宋体" w:eastAsia="宋体" w:hAnsi="宋体" w:cs="宋体"/>
                                <w:color w:val="000000"/>
                                <w:sz w:val="11"/>
                              </w:rPr>
                              <w:t>5</w:t>
                            </w:r>
                            <w:r>
                              <w:rPr>
                                <w:rFonts w:ascii="宋体" w:eastAsia="宋体" w:hAnsi="宋体" w:cs="宋体"/>
                                <w:color w:val="000000"/>
                                <w:sz w:val="11"/>
                              </w:rPr>
                              <w:t>下而受到的，那么在打你的</w:t>
                            </w:r>
                            <w:r>
                              <w:rPr>
                                <w:rFonts w:ascii="宋体" w:eastAsia="宋体" w:hAnsi="宋体" w:cs="宋体"/>
                                <w:color w:val="000000"/>
                                <w:sz w:val="11"/>
                              </w:rPr>
                              <w:t>10</w:t>
                            </w:r>
                            <w:r>
                              <w:rPr>
                                <w:rFonts w:ascii="宋体" w:eastAsia="宋体" w:hAnsi="宋体" w:cs="宋体"/>
                                <w:color w:val="000000"/>
                                <w:sz w:val="11"/>
                              </w:rPr>
                              <w:t>下中，</w:t>
                            </w:r>
                            <w:r>
                              <w:rPr>
                                <w:rFonts w:ascii="宋体" w:eastAsia="宋体" w:hAnsi="宋体" w:cs="宋体"/>
                                <w:color w:val="000000"/>
                                <w:sz w:val="11"/>
                              </w:rPr>
                              <w:t>5</w:t>
                            </w:r>
                            <w:r>
                              <w:rPr>
                                <w:rFonts w:ascii="宋体" w:eastAsia="宋体" w:hAnsi="宋体" w:cs="宋体"/>
                                <w:color w:val="000000"/>
                                <w:sz w:val="11"/>
                              </w:rPr>
                              <w:t>下是项根本不受惩罚的罪过。这就是说，每次某人殴打你</w:t>
                            </w:r>
                            <w:r>
                              <w:rPr>
                                <w:rFonts w:ascii="宋体" w:eastAsia="宋体" w:hAnsi="宋体" w:cs="宋体"/>
                                <w:color w:val="000000"/>
                                <w:sz w:val="11"/>
                              </w:rPr>
                              <w:t>5</w:t>
                            </w:r>
                            <w:r>
                              <w:rPr>
                                <w:rFonts w:ascii="宋体" w:eastAsia="宋体" w:hAnsi="宋体" w:cs="宋体"/>
                                <w:color w:val="000000"/>
                                <w:sz w:val="11"/>
                              </w:rPr>
                              <w:t>下，他肯定会再打</w:t>
                            </w:r>
                            <w:r>
                              <w:rPr>
                                <w:rFonts w:ascii="宋体" w:eastAsia="宋体" w:hAnsi="宋体" w:cs="宋体"/>
                                <w:color w:val="000000"/>
                                <w:sz w:val="11"/>
                              </w:rPr>
                              <w:t>5</w:t>
                            </w:r>
                            <w:r>
                              <w:rPr>
                                <w:rFonts w:ascii="宋体" w:eastAsia="宋体" w:hAnsi="宋体" w:cs="宋体"/>
                                <w:color w:val="000000"/>
                                <w:sz w:val="11"/>
                              </w:rPr>
                              <w:t>下，因为他可以乐得白打你这</w:t>
                            </w:r>
                            <w:r>
                              <w:rPr>
                                <w:rFonts w:ascii="宋体" w:eastAsia="宋体" w:hAnsi="宋体" w:cs="宋体"/>
                                <w:color w:val="000000"/>
                                <w:sz w:val="11"/>
                              </w:rPr>
                              <w:t>5</w:t>
                            </w:r>
                            <w:r>
                              <w:rPr>
                                <w:rFonts w:ascii="宋体" w:eastAsia="宋体" w:hAnsi="宋体" w:cs="宋体"/>
                                <w:color w:val="000000"/>
                                <w:sz w:val="11"/>
                              </w:rPr>
                              <w:t>下。与此相似，如果他偷你</w:t>
                            </w:r>
                            <w:r>
                              <w:rPr>
                                <w:rFonts w:ascii="宋体" w:eastAsia="宋体" w:hAnsi="宋体" w:cs="宋体"/>
                                <w:color w:val="000000"/>
                                <w:sz w:val="11"/>
                              </w:rPr>
                              <w:t>10</w:t>
                            </w:r>
                            <w:r>
                              <w:rPr>
                                <w:rFonts w:ascii="宋体" w:eastAsia="宋体" w:hAnsi="宋体" w:cs="宋体"/>
                                <w:color w:val="000000"/>
                                <w:sz w:val="11"/>
                              </w:rPr>
                              <w:t>先令，所受到的惩罚并不重于偷</w:t>
                            </w:r>
                            <w:r>
                              <w:rPr>
                                <w:rFonts w:ascii="宋体" w:eastAsia="宋体" w:hAnsi="宋体" w:cs="宋体"/>
                                <w:color w:val="000000"/>
                                <w:sz w:val="11"/>
                              </w:rPr>
                              <w:t>5</w:t>
                            </w:r>
                            <w:r>
                              <w:rPr>
                                <w:rFonts w:ascii="宋体" w:eastAsia="宋体" w:hAnsi="宋体" w:cs="宋体"/>
                                <w:color w:val="000000"/>
                                <w:sz w:val="11"/>
                              </w:rPr>
                              <w:t>先令而受到的，那么偷这</w:t>
                            </w:r>
                            <w:r>
                              <w:rPr>
                                <w:rFonts w:ascii="宋体" w:eastAsia="宋体" w:hAnsi="宋体" w:cs="宋体"/>
                                <w:color w:val="000000"/>
                                <w:sz w:val="11"/>
                              </w:rPr>
                              <w:t>10</w:t>
                            </w:r>
                            <w:r>
                              <w:rPr>
                                <w:rFonts w:ascii="宋体" w:eastAsia="宋体" w:hAnsi="宋体" w:cs="宋体"/>
                                <w:color w:val="000000"/>
                                <w:sz w:val="11"/>
                              </w:rPr>
                              <w:t>先令中剩下的</w:t>
                            </w:r>
                            <w:r>
                              <w:rPr>
                                <w:rFonts w:ascii="宋体" w:eastAsia="宋体" w:hAnsi="宋体" w:cs="宋体"/>
                                <w:color w:val="000000"/>
                                <w:sz w:val="11"/>
                              </w:rPr>
                              <w:t>5</w:t>
                            </w:r>
                            <w:r>
                              <w:rPr>
                                <w:rFonts w:ascii="宋体" w:eastAsia="宋体" w:hAnsi="宋体" w:cs="宋体"/>
                                <w:color w:val="000000"/>
                                <w:sz w:val="11"/>
                              </w:rPr>
                              <w:t>先令便是一项根本不受惩罚的罪过。在我所曾看到过的每一部法典中，几乎每一页都有违这一规则。</w:t>
                            </w:r>
                          </w:p>
                        </w:txbxContent>
                      </wps:txbx>
                      <wps:bodyPr vert="horz" wrap="square" lIns="0" tIns="0" rIns="0" bIns="0" anchor="t">
                        <a:spAutoFit/>
                      </wps:bodyPr>
                    </wps:wsp>
                  </a:graphicData>
                </a:graphic>
              </wp:anchor>
            </w:drawing>
          </mc:Choice>
          <mc:Fallback>
            <w:pict>
              <v:shape type="#_x0000_t202" filled="f" stroked="f" style="margin-left:43pt;margin-top:0pt;width:274pt;height:8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3" w:lineRule="atLeast"/>
                        <w:ind w:left="0" w:right="0" w:firstLine="280"/>
                        <w:jc w:val="both"/>
                        <w:textAlignment w:val="auto"/>
                        <w:rPr>
                          <w:sz w:val="11"/>
                        </w:rPr>
                      </w:pPr>
                      <w:r>
                        <w:rPr>
                          <w:rFonts w:ascii="宋体" w:hAnsi="宋体" w:cs="宋体" w:eastAsia="宋体"/>
                          <w:sz w:val="11"/>
                          <w:color w:val="000000"/>
                          <w:b w:val="off"/>
                          <w:i w:val="off"/>
                        </w:rPr>
                        <w:t>k 如果任何人对此有怀疑的话，就让他设想一下把罪过分解为若干单独的罪</w:t>
                      </w:r>
                      <w:r>
                        <w:rPr>
                          <w:rFonts w:ascii="宋体" w:hAnsi="宋体" w:cs="宋体" w:eastAsia="宋体"/>
                          <w:sz w:val="11"/>
                          <w:color w:val="000000"/>
                          <w:b w:val="off"/>
                          <w:i w:val="off"/>
                        </w:rPr>
                        <w:t>过，其数目等于由它产生的那些可区别开来的一项项损害。例如，假设这罪过在于某人</w:t>
                      </w:r>
                      <w:r>
                        <w:rPr>
                          <w:rFonts w:ascii="宋体" w:hAnsi="宋体" w:cs="宋体" w:eastAsia="宋体"/>
                          <w:sz w:val="11"/>
                          <w:color w:val="000000"/>
                          <w:b w:val="off"/>
                          <w:i w:val="off"/>
                        </w:rPr>
                        <w:t>殴打你10下，或偷了你10先令钱。如果他殴打你10下，所受到的惩罚并不重于因为打</w:t>
                      </w:r>
                      <w:r>
                        <w:rPr>
                          <w:rFonts w:ascii="宋体" w:hAnsi="宋体" w:cs="宋体" w:eastAsia="宋体"/>
                          <w:sz w:val="11"/>
                          <w:color w:val="000000"/>
                          <w:b w:val="off"/>
                          <w:i w:val="off"/>
                        </w:rPr>
                        <w:t>你5下而受到的，那么在打你的10下中，5下是项根本不受惩罚的罪过。这就是说，每</w:t>
                      </w:r>
                      <w:r>
                        <w:rPr>
                          <w:rFonts w:ascii="宋体" w:hAnsi="宋体" w:cs="宋体" w:eastAsia="宋体"/>
                          <w:sz w:val="11"/>
                          <w:color w:val="000000"/>
                          <w:b w:val="off"/>
                          <w:i w:val="off"/>
                        </w:rPr>
                        <w:t>次某人殴打你5下，他肯定会再打5下，因为他可以乐得白打你这5下。与此相似，如果</w:t>
                      </w:r>
                      <w:r>
                        <w:rPr>
                          <w:rFonts w:ascii="宋体" w:hAnsi="宋体" w:cs="宋体" w:eastAsia="宋体"/>
                          <w:sz w:val="11"/>
                          <w:color w:val="000000"/>
                          <w:b w:val="off"/>
                          <w:i w:val="off"/>
                        </w:rPr>
                        <w:t>他偷你10先令，所受到的惩罚并不重于偷5先令而受到的，那么偷这10先令中剩下的</w:t>
                      </w:r>
                      <w:r>
                        <w:rPr>
                          <w:rFonts w:ascii="宋体" w:hAnsi="宋体" w:cs="宋体" w:eastAsia="宋体"/>
                          <w:sz w:val="11"/>
                          <w:color w:val="000000"/>
                          <w:b w:val="off"/>
                          <w:i w:val="off"/>
                        </w:rPr>
                        <w:t>5先令便是一项根本不受惩罚的罪过。在我所曾看到过的每一部法典中，几乎每一页都</w:t>
                      </w:r>
                      <w:r>
                        <w:rPr>
                          <w:rFonts w:ascii="宋体" w:hAnsi="宋体" w:cs="宋体" w:eastAsia="宋体"/>
                          <w:sz w:val="11"/>
                          <w:color w:val="000000"/>
                          <w:b w:val="off"/>
                          <w:i w:val="off"/>
                        </w:rPr>
                        <w:t>有违这一规则。</w:t>
                      </w:r>
                    </w:p>
                  </w:txbxContent>
                </v:textbox>
              </v:shape>
            </w:pict>
          </mc:Fallback>
        </mc:AlternateContent>
      </w:r>
    </w:p>
    <w:p w:rsidR="00D55C98" w:rsidRDefault="00E14246">
      <w:pPr>
        <w:autoSpaceDE w:val="0"/>
        <w:autoSpaceDN w:val="0"/>
        <w:spacing w:line="193" w:lineRule="atLeast"/>
        <w:ind w:left="860" w:firstLine="280"/>
        <w:rPr>
          <w:sz w:val="11"/>
        </w:rPr>
      </w:pPr>
      <w:r>
        <w:rPr>
          <w:rFonts w:ascii="宋体" w:eastAsia="宋体" w:hAnsi="宋体" w:cs="宋体"/>
          <w:color w:val="000000"/>
          <w:sz w:val="11"/>
        </w:rPr>
        <w:t>需注意，罪过的收益尽管常常、但并不总是与其损害成比例。例如一个窃贼，在偷了他所觊觎的东西外，还偷了对他毫无用处的别的东西。这种情况可以由于放肆、懒惰、鲁莽等等而发生。</w:t>
      </w:r>
    </w:p>
    <w:p w:rsidR="00D55C98" w:rsidRDefault="00E14246">
      <w:pPr>
        <w:autoSpaceDE w:val="0"/>
        <w:autoSpaceDN w:val="0"/>
        <w:spacing w:before="280" w:line="200" w:lineRule="atLeast"/>
        <w:ind w:left="860" w:firstLine="280"/>
        <w:rPr>
          <w:sz w:val="11"/>
        </w:rPr>
      </w:pPr>
      <w:r>
        <w:rPr>
          <w:rFonts w:ascii="宋体" w:eastAsia="宋体" w:hAnsi="宋体" w:cs="宋体"/>
          <w:color w:val="000000"/>
          <w:sz w:val="11"/>
        </w:rPr>
        <w:t xml:space="preserve">① </w:t>
      </w:r>
      <w:r>
        <w:rPr>
          <w:rFonts w:ascii="宋体" w:eastAsia="宋体" w:hAnsi="宋体" w:cs="宋体"/>
          <w:color w:val="000000"/>
          <w:sz w:val="11"/>
        </w:rPr>
        <w:t>孟德斯鸠《论法的精神》的这一节开头这么说：</w:t>
      </w:r>
      <w:r>
        <w:rPr>
          <w:rFonts w:ascii="宋体" w:eastAsia="宋体" w:hAnsi="宋体" w:cs="宋体"/>
          <w:color w:val="000000"/>
          <w:sz w:val="11"/>
        </w:rPr>
        <w:t>“</w:t>
      </w:r>
      <w:r>
        <w:rPr>
          <w:rFonts w:ascii="宋体" w:eastAsia="宋体" w:hAnsi="宋体" w:cs="宋体"/>
          <w:color w:val="000000"/>
          <w:sz w:val="11"/>
        </w:rPr>
        <w:t>刑罚的轻重要有协调，这是很重要的，因为我们防止大罪应该多于防止小罪，防止破坏社会的犯罪应该多于防止对社会危害较小的犯罪。</w:t>
      </w:r>
      <w:r>
        <w:rPr>
          <w:rFonts w:ascii="宋体" w:eastAsia="宋体" w:hAnsi="宋体" w:cs="宋体"/>
          <w:color w:val="000000"/>
          <w:sz w:val="11"/>
        </w:rPr>
        <w:t>”</w:t>
      </w:r>
      <w:r>
        <w:br w:type="page"/>
      </w:r>
    </w:p>
    <w:p w:rsidR="00D55C98" w:rsidRDefault="00E14246">
      <w:pPr>
        <w:autoSpaceDE w:val="0"/>
        <w:autoSpaceDN w:val="0"/>
        <w:spacing w:before="120" w:line="200" w:lineRule="atLeast"/>
        <w:ind w:left="1700"/>
        <w:rPr>
          <w:sz w:val="24"/>
        </w:rPr>
      </w:pPr>
      <w:r>
        <w:rPr>
          <w:rFonts w:ascii="宋体" w:eastAsia="宋体" w:hAnsi="宋体" w:cs="宋体"/>
          <w:color w:val="000000"/>
          <w:sz w:val="11"/>
        </w:rPr>
        <w:lastRenderedPageBreak/>
        <w:t>第十四章</w:t>
      </w:r>
      <w:r>
        <w:rPr>
          <w:rFonts w:ascii="宋体" w:eastAsia="宋体" w:hAnsi="宋体" w:cs="宋体"/>
          <w:color w:val="000000"/>
          <w:sz w:val="11"/>
        </w:rPr>
        <w:t xml:space="preserve"> </w:t>
      </w:r>
      <w:r>
        <w:rPr>
          <w:rFonts w:ascii="宋体" w:eastAsia="宋体" w:hAnsi="宋体" w:cs="宋体"/>
          <w:color w:val="000000"/>
          <w:sz w:val="11"/>
        </w:rPr>
        <w:t>惩罚与罪过间的比例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229</w:t>
      </w:r>
    </w:p>
    <w:p w:rsidR="00D55C98" w:rsidRDefault="00E14246">
      <w:pPr>
        <w:spacing w:before="100" w:line="80" w:lineRule="exact"/>
        <w:ind w:left="180" w:right="880"/>
        <w:rPr>
          <w:sz w:val="24"/>
        </w:rPr>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10" w:lineRule="atLeast"/>
        <w:ind w:left="80" w:right="800" w:firstLine="20"/>
        <w:rPr>
          <w:sz w:val="17"/>
        </w:rPr>
      </w:pPr>
      <w:r>
        <w:rPr>
          <w:rFonts w:ascii="宋体" w:eastAsia="宋体" w:hAnsi="宋体" w:cs="宋体"/>
          <w:color w:val="000000"/>
          <w:sz w:val="17"/>
        </w:rPr>
        <w:t>目相同的惩罚并不总是会真正产生、甚或在别人看来产生同等的痛苦。因此</w:t>
      </w:r>
    </w:p>
    <w:p w:rsidR="00D55C98" w:rsidRDefault="00E14246">
      <w:pPr>
        <w:autoSpaceDE w:val="0"/>
        <w:autoSpaceDN w:val="0"/>
        <w:spacing w:before="60" w:line="313" w:lineRule="atLeast"/>
        <w:ind w:left="40" w:right="800" w:firstLine="400"/>
        <w:rPr>
          <w:sz w:val="17"/>
        </w:rPr>
      </w:pPr>
      <w:r>
        <w:rPr>
          <w:rFonts w:ascii="宋体" w:eastAsia="宋体" w:hAnsi="宋体" w:cs="宋体"/>
          <w:color w:val="000000"/>
          <w:sz w:val="17"/>
        </w:rPr>
        <w:t>实际施于每</w:t>
      </w:r>
      <w:r>
        <w:rPr>
          <w:rFonts w:ascii="宋体" w:eastAsia="宋体" w:hAnsi="宋体" w:cs="宋体"/>
          <w:color w:val="000000"/>
          <w:sz w:val="17"/>
        </w:rPr>
        <w:t xml:space="preserve"> </w:t>
      </w:r>
      <w:r>
        <w:rPr>
          <w:rFonts w:ascii="宋体" w:eastAsia="宋体" w:hAnsi="宋体" w:cs="宋体"/>
          <w:color w:val="000000"/>
          <w:sz w:val="17"/>
        </w:rPr>
        <w:t>一个别罪犯的惩罚分量，可以同打算施于一般类似的罪犯的惩罚分量一致，但始终应当考虑到影响敏感性的若干状况。</w:t>
      </w:r>
      <w:r>
        <w:rPr>
          <w:rFonts w:ascii="宋体" w:eastAsia="宋体" w:hAnsi="宋体" w:cs="宋体"/>
          <w:color w:val="000000"/>
          <w:sz w:val="17"/>
        </w:rPr>
        <w:t>①</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953664" behindDoc="0" locked="0" layoutInCell="1" allowOverlap="1">
                <wp:simplePos x="0" y="0"/>
                <wp:positionH relativeFrom="column">
                  <wp:posOffset>12700</wp:posOffset>
                </wp:positionH>
                <wp:positionV relativeFrom="paragraph">
                  <wp:posOffset>0</wp:posOffset>
                </wp:positionV>
                <wp:extent cx="4013200" cy="63500"/>
                <wp:effectExtent l="0" t="0" r="0" b="0"/>
                <wp:wrapTopAndBottom/>
                <wp:docPr id="1536" name="文本框 1536"/>
                <wp:cNvGraphicFramePr/>
                <a:graphic xmlns:a="http://schemas.openxmlformats.org/drawingml/2006/main">
                  <a:graphicData uri="http://schemas.microsoft.com/office/word/2010/wordprocessingShape">
                    <wps:wsp>
                      <wps:cNvSpPr txBox="1"/>
                      <wps:spPr>
                        <a:xfrm>
                          <a:off x="0" y="0"/>
                          <a:ext cx="40132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54688" behindDoc="0" locked="0" layoutInCell="1" allowOverlap="1">
                <wp:simplePos x="0" y="0"/>
                <wp:positionH relativeFrom="column">
                  <wp:posOffset>12700</wp:posOffset>
                </wp:positionH>
                <wp:positionV relativeFrom="paragraph">
                  <wp:posOffset>0</wp:posOffset>
                </wp:positionV>
                <wp:extent cx="3479800" cy="1244600"/>
                <wp:effectExtent l="0" t="0" r="0" b="0"/>
                <wp:wrapTopAndBottom/>
                <wp:docPr id="1537" name="文本框 1537"/>
                <wp:cNvGraphicFramePr/>
                <a:graphic xmlns:a="http://schemas.openxmlformats.org/drawingml/2006/main">
                  <a:graphicData uri="http://schemas.microsoft.com/office/word/2010/wordprocessingShape">
                    <wps:wsp>
                      <wps:cNvSpPr txBox="1"/>
                      <wps:spPr>
                        <a:xfrm>
                          <a:off x="0" y="0"/>
                          <a:ext cx="3479800" cy="1244600"/>
                        </a:xfrm>
                        <a:prstGeom prst="rect">
                          <a:avLst/>
                        </a:prstGeom>
                        <a:noFill/>
                        <a:ln w="6350">
                          <a:noFill/>
                        </a:ln>
                      </wps:spPr>
                      <wps:txbx>
                        <w:txbxContent>
                          <w:p w:rsidR="00D55C98" w:rsidRDefault="00E14246">
                            <w:pPr>
                              <w:autoSpaceDE w:val="0"/>
                              <w:autoSpaceDN w:val="0"/>
                              <w:spacing w:line="320" w:lineRule="atLeast"/>
                              <w:ind w:firstLine="420"/>
                              <w:rPr>
                                <w:sz w:val="17"/>
                              </w:rPr>
                            </w:pPr>
                            <w:r>
                              <w:rPr>
                                <w:rFonts w:ascii="宋体" w:eastAsia="宋体" w:hAnsi="宋体" w:cs="宋体"/>
                                <w:color w:val="000000"/>
                                <w:sz w:val="17"/>
                              </w:rPr>
                              <w:t>15.</w:t>
                            </w:r>
                            <w:r>
                              <w:rPr>
                                <w:rFonts w:ascii="宋体" w:eastAsia="宋体" w:hAnsi="宋体" w:cs="宋体"/>
                                <w:color w:val="000000"/>
                                <w:sz w:val="17"/>
                              </w:rPr>
                              <w:t>在关于比例的上述诸项规则当中，我们可以看出，头四项的作用是标明从轻发落的限度，即惩罚不应被减至其下的那些界限。第五项则是标明从重发落的限度，即惩罚不应被增至其上的那</w:t>
                            </w:r>
                            <w:r>
                              <w:rPr>
                                <w:rFonts w:ascii="宋体" w:eastAsia="宋体" w:hAnsi="宋体" w:cs="宋体"/>
                                <w:color w:val="000000"/>
                                <w:sz w:val="17"/>
                              </w:rPr>
                              <w:t>些界限。这头五项意在用作立法者的指南，而第六项某种程度上确乎为了同一目的，但主要是意在指导法官，帮助他努力在这两方面都符合立法者的意图。</w:t>
                            </w:r>
                          </w:p>
                        </w:txbxContent>
                      </wps:txbx>
                      <wps:bodyPr vert="horz" wrap="square" lIns="0" tIns="0" rIns="0" bIns="0" anchor="t">
                        <a:spAutoFit/>
                      </wps:bodyPr>
                    </wps:wsp>
                  </a:graphicData>
                </a:graphic>
              </wp:anchor>
            </w:drawing>
          </mc:Choice>
          <mc:Fallback>
            <w:pict>
              <v:shape type="#_x0000_t202" filled="f" stroked="f" style="margin-left:1pt;margin-top:0pt;width:274pt;height:9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20"/>
                        <w:jc w:val="both"/>
                        <w:textAlignment w:val="auto"/>
                        <w:rPr>
                          <w:sz w:val="17"/>
                        </w:rPr>
                      </w:pPr>
                      <w:r>
                        <w:rPr>
                          <w:rFonts w:ascii="宋体" w:hAnsi="宋体" w:cs="宋体" w:eastAsia="宋体"/>
                          <w:sz w:val="17"/>
                          <w:color w:val="000000"/>
                          <w:b w:val="off"/>
                          <w:i w:val="off"/>
                        </w:rPr>
                        <w:t>15.在关于比例的上述诸项规则当中，我们可以看出，头四项</w:t>
                      </w:r>
                      <w:r>
                        <w:rPr>
                          <w:rFonts w:ascii="宋体" w:hAnsi="宋体" w:cs="宋体" w:eastAsia="宋体"/>
                          <w:sz w:val="17"/>
                          <w:color w:val="000000"/>
                          <w:b w:val="off"/>
                          <w:i w:val="off"/>
                        </w:rPr>
                        <w:t>的作用是标明从轻发落的限度，即惩罚不应被减至其下的那些界</w:t>
                      </w:r>
                      <w:r>
                        <w:rPr>
                          <w:rFonts w:ascii="宋体" w:hAnsi="宋体" w:cs="宋体" w:eastAsia="宋体"/>
                          <w:sz w:val="17"/>
                          <w:color w:val="000000"/>
                          <w:b w:val="off"/>
                          <w:i w:val="off"/>
                        </w:rPr>
                        <w:t>限。第五项则是标明从重发落的限度，即惩罚不应被增至其上的那</w:t>
                      </w:r>
                      <w:r>
                        <w:rPr>
                          <w:rFonts w:ascii="宋体" w:hAnsi="宋体" w:cs="宋体" w:eastAsia="宋体"/>
                          <w:sz w:val="17"/>
                          <w:color w:val="000000"/>
                          <w:b w:val="off"/>
                          <w:i w:val="off"/>
                        </w:rPr>
                        <w:t>些界限。这头五项意在用作立法者的指南，而第六项某种程度上确</w:t>
                      </w:r>
                      <w:r>
                        <w:rPr>
                          <w:rFonts w:ascii="宋体" w:hAnsi="宋体" w:cs="宋体" w:eastAsia="宋体"/>
                          <w:sz w:val="17"/>
                          <w:color w:val="000000"/>
                          <w:b w:val="off"/>
                          <w:i w:val="off"/>
                        </w:rPr>
                        <w:t>乎为了同一目的，但主要是意在指导法官，帮助他努力在这两方面</w:t>
                      </w:r>
                      <w:r>
                        <w:rPr>
                          <w:rFonts w:ascii="宋体" w:hAnsi="宋体" w:cs="宋体" w:eastAsia="宋体"/>
                          <w:sz w:val="17"/>
                          <w:color w:val="000000"/>
                          <w:b w:val="off"/>
                          <w:i w:val="off"/>
                        </w:rPr>
                        <w:t>都符合立法者的意图。</w:t>
                      </w:r>
                    </w:p>
                  </w:txbxContent>
                </v:textbox>
              </v:shape>
            </w:pict>
          </mc:Fallback>
        </mc:AlternateContent>
      </w:r>
      <w:r>
        <w:rPr>
          <w:noProof/>
        </w:rPr>
        <mc:AlternateContent>
          <mc:Choice Requires="wps">
            <w:drawing>
              <wp:anchor distT="0" distB="0" distL="0" distR="0" simplePos="0" relativeHeight="251955712" behindDoc="0" locked="0" layoutInCell="1" allowOverlap="1">
                <wp:simplePos x="0" y="0"/>
                <wp:positionH relativeFrom="column">
                  <wp:posOffset>3517900</wp:posOffset>
                </wp:positionH>
                <wp:positionV relativeFrom="paragraph">
                  <wp:posOffset>63500</wp:posOffset>
                </wp:positionV>
                <wp:extent cx="508000" cy="254000"/>
                <wp:effectExtent l="0" t="0" r="0" b="0"/>
                <wp:wrapTopAndBottom/>
                <wp:docPr id="1538" name="文本框 1538"/>
                <wp:cNvGraphicFramePr/>
                <a:graphic xmlns:a="http://schemas.openxmlformats.org/drawingml/2006/main">
                  <a:graphicData uri="http://schemas.microsoft.com/office/word/2010/wordprocessingShape">
                    <wps:wsp>
                      <wps:cNvSpPr txBox="1"/>
                      <wps:spPr>
                        <a:xfrm>
                          <a:off x="0" y="0"/>
                          <a:ext cx="508000" cy="254000"/>
                        </a:xfrm>
                        <a:prstGeom prst="rect">
                          <a:avLst/>
                        </a:prstGeom>
                        <a:noFill/>
                        <a:ln w="6350">
                          <a:noFill/>
                        </a:ln>
                      </wps:spPr>
                      <wps:txbx>
                        <w:txbxContent>
                          <w:p w:rsidR="00D55C98" w:rsidRDefault="00E14246">
                            <w:pPr>
                              <w:autoSpaceDE w:val="0"/>
                              <w:autoSpaceDN w:val="0"/>
                              <w:spacing w:line="190" w:lineRule="atLeast"/>
                              <w:rPr>
                                <w:sz w:val="11"/>
                              </w:rPr>
                            </w:pPr>
                            <w:r>
                              <w:rPr>
                                <w:rFonts w:ascii="宋体" w:eastAsia="宋体" w:hAnsi="宋体" w:cs="宋体"/>
                                <w:color w:val="000000"/>
                                <w:sz w:val="11"/>
                              </w:rPr>
                              <w:t>上述规则的比较</w:t>
                            </w:r>
                          </w:p>
                        </w:txbxContent>
                      </wps:txbx>
                      <wps:bodyPr vert="horz" wrap="square" lIns="0" tIns="0" rIns="0" bIns="0" anchor="t">
                        <a:spAutoFit/>
                      </wps:bodyPr>
                    </wps:wsp>
                  </a:graphicData>
                </a:graphic>
              </wp:anchor>
            </w:drawing>
          </mc:Choice>
          <mc:Fallback>
            <w:pict>
              <v:shape type="#_x0000_t202" filled="f" stroked="f" style="margin-left:277pt;margin-top:5pt;width:40pt;height:2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0" w:lineRule="atLeast"/>
                        <w:ind w:left="0" w:right="0"/>
                        <w:jc w:val="both"/>
                        <w:textAlignment w:val="auto"/>
                        <w:rPr>
                          <w:sz w:val="11"/>
                        </w:rPr>
                      </w:pPr>
                      <w:r>
                        <w:rPr>
                          <w:rFonts w:ascii="宋体" w:hAnsi="宋体" w:cs="宋体" w:eastAsia="宋体"/>
                          <w:sz w:val="11"/>
                          <w:color w:val="000000"/>
                          <w:b w:val="off"/>
                          <w:i w:val="off"/>
                        </w:rPr>
                        <w:t>上述规则的</w:t>
                      </w:r>
                      <w:r>
                        <w:rPr>
                          <w:rFonts w:ascii="宋体" w:hAnsi="宋体" w:cs="宋体" w:eastAsia="宋体"/>
                          <w:sz w:val="11"/>
                          <w:color w:val="000000"/>
                          <w:b w:val="off"/>
                          <w:i w:val="off"/>
                        </w:rPr>
                        <w:t>比较</w:t>
                      </w:r>
                    </w:p>
                  </w:txbxContent>
                </v:textbox>
              </v:shape>
            </w:pict>
          </mc:Fallback>
        </mc:AlternateConten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1956736" behindDoc="0" locked="0" layoutInCell="1" allowOverlap="1">
                <wp:simplePos x="0" y="0"/>
                <wp:positionH relativeFrom="column">
                  <wp:posOffset>12700</wp:posOffset>
                </wp:positionH>
                <wp:positionV relativeFrom="paragraph">
                  <wp:posOffset>0</wp:posOffset>
                </wp:positionV>
                <wp:extent cx="4000500" cy="850900"/>
                <wp:effectExtent l="0" t="0" r="0" b="0"/>
                <wp:wrapTopAndBottom/>
                <wp:docPr id="1539" name="文本框 1539"/>
                <wp:cNvGraphicFramePr/>
                <a:graphic xmlns:a="http://schemas.openxmlformats.org/drawingml/2006/main">
                  <a:graphicData uri="http://schemas.microsoft.com/office/word/2010/wordprocessingShape">
                    <wps:wsp>
                      <wps:cNvSpPr txBox="1"/>
                      <wps:spPr>
                        <a:xfrm>
                          <a:off x="0" y="0"/>
                          <a:ext cx="4000500" cy="850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6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57760" behindDoc="0" locked="0" layoutInCell="1" allowOverlap="1">
                <wp:simplePos x="0" y="0"/>
                <wp:positionH relativeFrom="column">
                  <wp:posOffset>279400</wp:posOffset>
                </wp:positionH>
                <wp:positionV relativeFrom="paragraph">
                  <wp:posOffset>0</wp:posOffset>
                </wp:positionV>
                <wp:extent cx="3200400" cy="165100"/>
                <wp:effectExtent l="0" t="0" r="0" b="0"/>
                <wp:wrapTopAndBottom/>
                <wp:docPr id="1540" name="文本框 1540"/>
                <wp:cNvGraphicFramePr/>
                <a:graphic xmlns:a="http://schemas.openxmlformats.org/drawingml/2006/main">
                  <a:graphicData uri="http://schemas.microsoft.com/office/word/2010/wordprocessingShape">
                    <wps:wsp>
                      <wps:cNvSpPr txBox="1"/>
                      <wps:spPr>
                        <a:xfrm>
                          <a:off x="0" y="0"/>
                          <a:ext cx="32004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16.</w:t>
                            </w:r>
                            <w:r>
                              <w:rPr>
                                <w:rFonts w:ascii="宋体" w:eastAsia="宋体" w:hAnsi="宋体" w:cs="宋体"/>
                                <w:color w:val="000000"/>
                                <w:sz w:val="17"/>
                              </w:rPr>
                              <w:t>我们回过来看一下。为了使第一项规则更便于付诸实践，</w:t>
                            </w:r>
                          </w:p>
                        </w:txbxContent>
                      </wps:txbx>
                      <wps:bodyPr vert="horz" wrap="square" lIns="0" tIns="0" rIns="0" bIns="0" anchor="t">
                        <a:spAutoFit/>
                      </wps:bodyPr>
                    </wps:wsp>
                  </a:graphicData>
                </a:graphic>
              </wp:anchor>
            </w:drawing>
          </mc:Choice>
          <mc:Fallback>
            <w:pict>
              <v:shape type="#_x0000_t202" filled="f" stroked="f" style="margin-left:22pt;margin-top:0pt;width:25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16.我们回过来看一下。为了使第一项规则更便于付诸实践，</w:t>
                      </w:r>
                    </w:p>
                  </w:txbxContent>
                </v:textbox>
              </v:shape>
            </w:pict>
          </mc:Fallback>
        </mc:AlternateContent>
      </w:r>
      <w:r>
        <w:rPr>
          <w:noProof/>
        </w:rPr>
        <mc:AlternateContent>
          <mc:Choice Requires="wps">
            <w:drawing>
              <wp:anchor distT="0" distB="0" distL="0" distR="0" simplePos="0" relativeHeight="251958784" behindDoc="0" locked="0" layoutInCell="1" allowOverlap="1">
                <wp:simplePos x="0" y="0"/>
                <wp:positionH relativeFrom="column">
                  <wp:posOffset>12700</wp:posOffset>
                </wp:positionH>
                <wp:positionV relativeFrom="paragraph">
                  <wp:posOffset>203200</wp:posOffset>
                </wp:positionV>
                <wp:extent cx="3467100" cy="165100"/>
                <wp:effectExtent l="0" t="0" r="0" b="0"/>
                <wp:wrapTopAndBottom/>
                <wp:docPr id="1541" name="文本框 1541"/>
                <wp:cNvGraphicFramePr/>
                <a:graphic xmlns:a="http://schemas.openxmlformats.org/drawingml/2006/main">
                  <a:graphicData uri="http://schemas.microsoft.com/office/word/2010/wordprocessingShape">
                    <wps:wsp>
                      <wps:cNvSpPr txBox="1"/>
                      <wps:spPr>
                        <a:xfrm>
                          <a:off x="0" y="0"/>
                          <a:ext cx="34671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或许需要略为具体地将其展开。因而要注意，为求精确，必须使用</w:t>
                            </w:r>
                          </w:p>
                        </w:txbxContent>
                      </wps:txbx>
                      <wps:bodyPr vert="horz" wrap="square" lIns="0" tIns="0" rIns="0" bIns="0" anchor="t">
                        <a:spAutoFit/>
                      </wps:bodyPr>
                    </wps:wsp>
                  </a:graphicData>
                </a:graphic>
              </wp:anchor>
            </w:drawing>
          </mc:Choice>
          <mc:Fallback>
            <w:pict>
              <v:shape type="#_x0000_t202" filled="f" stroked="f" style="margin-left:1pt;margin-top:16pt;width:27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或许需要略为具体地将其展开。因而要注意，为求精确，必须使用</w:t>
                      </w:r>
                    </w:p>
                  </w:txbxContent>
                </v:textbox>
              </v:shape>
            </w:pict>
          </mc:Fallback>
        </mc:AlternateContent>
      </w:r>
      <w:r>
        <w:rPr>
          <w:noProof/>
        </w:rPr>
        <mc:AlternateContent>
          <mc:Choice Requires="wps">
            <w:drawing>
              <wp:anchor distT="0" distB="0" distL="0" distR="0" simplePos="0" relativeHeight="251959808" behindDoc="0" locked="0" layoutInCell="1" allowOverlap="1">
                <wp:simplePos x="0" y="0"/>
                <wp:positionH relativeFrom="column">
                  <wp:posOffset>12700</wp:posOffset>
                </wp:positionH>
                <wp:positionV relativeFrom="paragraph">
                  <wp:posOffset>444500</wp:posOffset>
                </wp:positionV>
                <wp:extent cx="3479800" cy="165100"/>
                <wp:effectExtent l="0" t="0" r="0" b="0"/>
                <wp:wrapTopAndBottom/>
                <wp:docPr id="1542" name="文本框 1542"/>
                <wp:cNvGraphicFramePr/>
                <a:graphic xmlns:a="http://schemas.openxmlformats.org/drawingml/2006/main">
                  <a:graphicData uri="http://schemas.microsoft.com/office/word/2010/wordprocessingShape">
                    <wps:wsp>
                      <wps:cNvSpPr txBox="1"/>
                      <wps:spPr>
                        <a:xfrm>
                          <a:off x="0" y="0"/>
                          <a:ext cx="34798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w:t>
                            </w:r>
                            <w:r>
                              <w:rPr>
                                <w:rFonts w:ascii="宋体" w:eastAsia="宋体" w:hAnsi="宋体" w:cs="宋体"/>
                                <w:color w:val="000000"/>
                                <w:sz w:val="17"/>
                              </w:rPr>
                              <w:t>值</w:t>
                            </w:r>
                            <w:r>
                              <w:rPr>
                                <w:rFonts w:ascii="宋体" w:eastAsia="宋体" w:hAnsi="宋体" w:cs="宋体"/>
                                <w:color w:val="000000"/>
                                <w:sz w:val="17"/>
                              </w:rPr>
                              <w:t>”</w:t>
                            </w:r>
                            <w:r>
                              <w:rPr>
                                <w:rFonts w:ascii="宋体" w:eastAsia="宋体" w:hAnsi="宋体" w:cs="宋体"/>
                                <w:color w:val="000000"/>
                                <w:sz w:val="17"/>
                              </w:rPr>
                              <w:t>这个意思不那么清楚的术语，而不用</w:t>
                            </w:r>
                            <w:r>
                              <w:rPr>
                                <w:rFonts w:ascii="宋体" w:eastAsia="宋体" w:hAnsi="宋体" w:cs="宋体"/>
                                <w:color w:val="000000"/>
                                <w:sz w:val="17"/>
                              </w:rPr>
                              <w:t>“</w:t>
                            </w:r>
                            <w:r>
                              <w:rPr>
                                <w:rFonts w:ascii="宋体" w:eastAsia="宋体" w:hAnsi="宋体" w:cs="宋体"/>
                                <w:color w:val="000000"/>
                                <w:sz w:val="17"/>
                              </w:rPr>
                              <w:t>分量</w:t>
                            </w:r>
                            <w:r>
                              <w:rPr>
                                <w:rFonts w:ascii="宋体" w:eastAsia="宋体" w:hAnsi="宋体" w:cs="宋体"/>
                                <w:color w:val="000000"/>
                                <w:sz w:val="17"/>
                              </w:rPr>
                              <w:t>”</w:t>
                            </w:r>
                            <w:r>
                              <w:rPr>
                                <w:rFonts w:ascii="宋体" w:eastAsia="宋体" w:hAnsi="宋体" w:cs="宋体"/>
                                <w:color w:val="000000"/>
                                <w:sz w:val="17"/>
                              </w:rPr>
                              <w:t>一词，因为分量一</w:t>
                            </w:r>
                          </w:p>
                        </w:txbxContent>
                      </wps:txbx>
                      <wps:bodyPr vert="horz" wrap="square" lIns="0" tIns="0" rIns="0" bIns="0" anchor="t">
                        <a:spAutoFit/>
                      </wps:bodyPr>
                    </wps:wsp>
                  </a:graphicData>
                </a:graphic>
              </wp:anchor>
            </w:drawing>
          </mc:Choice>
          <mc:Fallback>
            <w:pict>
              <v:shape type="#_x0000_t202" filled="f" stroked="f" style="margin-left:1pt;margin-top:35pt;width:27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“值”这个意思不那么清楚的术语，而不用“分量”一词，因为分量一</w:t>
                      </w:r>
                    </w:p>
                  </w:txbxContent>
                </v:textbox>
              </v:shape>
            </w:pict>
          </mc:Fallback>
        </mc:AlternateContent>
      </w:r>
      <w:r>
        <w:rPr>
          <w:noProof/>
        </w:rPr>
        <mc:AlternateContent>
          <mc:Choice Requires="wps">
            <w:drawing>
              <wp:anchor distT="0" distB="0" distL="0" distR="0" simplePos="0" relativeHeight="251960832" behindDoc="0" locked="0" layoutInCell="1" allowOverlap="1">
                <wp:simplePos x="0" y="0"/>
                <wp:positionH relativeFrom="column">
                  <wp:posOffset>12700</wp:posOffset>
                </wp:positionH>
                <wp:positionV relativeFrom="paragraph">
                  <wp:posOffset>647700</wp:posOffset>
                </wp:positionV>
                <wp:extent cx="3467100" cy="165100"/>
                <wp:effectExtent l="0" t="0" r="0" b="0"/>
                <wp:wrapTopAndBottom/>
                <wp:docPr id="1543" name="文本框 1543"/>
                <wp:cNvGraphicFramePr/>
                <a:graphic xmlns:a="http://schemas.openxmlformats.org/drawingml/2006/main">
                  <a:graphicData uri="http://schemas.microsoft.com/office/word/2010/wordprocessingShape">
                    <wps:wsp>
                      <wps:cNvSpPr txBox="1"/>
                      <wps:spPr>
                        <a:xfrm>
                          <a:off x="0" y="0"/>
                          <a:ext cx="34671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词不能恰当地囊括确定的或不确定的、邻近的或偏远的种种情况，</w:t>
                            </w:r>
                          </w:p>
                        </w:txbxContent>
                      </wps:txbx>
                      <wps:bodyPr vert="horz" wrap="square" lIns="0" tIns="0" rIns="0" bIns="0" anchor="t">
                        <a:spAutoFit/>
                      </wps:bodyPr>
                    </wps:wsp>
                  </a:graphicData>
                </a:graphic>
              </wp:anchor>
            </w:drawing>
          </mc:Choice>
          <mc:Fallback>
            <w:pict>
              <v:shape type="#_x0000_t202" filled="f" stroked="f" style="margin-left:1pt;margin-top:51pt;width:27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词不能恰当地囊括确定的或不确定的、邻近的或偏远的种种情况，</w:t>
                      </w:r>
                    </w:p>
                  </w:txbxContent>
                </v:textbox>
              </v:shape>
            </w:pict>
          </mc:Fallback>
        </mc:AlternateContent>
      </w:r>
      <w:r>
        <w:rPr>
          <w:noProof/>
        </w:rPr>
        <mc:AlternateContent>
          <mc:Choice Requires="wps">
            <w:drawing>
              <wp:anchor distT="0" distB="0" distL="0" distR="0" simplePos="0" relativeHeight="251961856" behindDoc="0" locked="0" layoutInCell="1" allowOverlap="1">
                <wp:simplePos x="0" y="0"/>
                <wp:positionH relativeFrom="column">
                  <wp:posOffset>12700</wp:posOffset>
                </wp:positionH>
                <wp:positionV relativeFrom="paragraph">
                  <wp:posOffset>850900</wp:posOffset>
                </wp:positionV>
                <wp:extent cx="3479800" cy="165100"/>
                <wp:effectExtent l="0" t="0" r="0" b="0"/>
                <wp:wrapTopAndBottom/>
                <wp:docPr id="1544" name="文本框 1544"/>
                <wp:cNvGraphicFramePr/>
                <a:graphic xmlns:a="http://schemas.openxmlformats.org/drawingml/2006/main">
                  <a:graphicData uri="http://schemas.microsoft.com/office/word/2010/wordprocessingShape">
                    <wps:wsp>
                      <wps:cNvSpPr txBox="1"/>
                      <wps:spPr>
                        <a:xfrm>
                          <a:off x="0" y="0"/>
                          <a:ext cx="34798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而这些情况是在估计种种苦乐的值时每每必须考虑到的。</w:t>
                            </w:r>
                            <w:r>
                              <w:rPr>
                                <w:rFonts w:ascii="宋体" w:eastAsia="宋体" w:hAnsi="宋体" w:cs="宋体"/>
                                <w:color w:val="000000"/>
                                <w:sz w:val="17"/>
                              </w:rPr>
                              <w:t>⑩</w:t>
                            </w:r>
                            <w:r>
                              <w:rPr>
                                <w:rFonts w:ascii="宋体" w:eastAsia="宋体" w:hAnsi="宋体" w:cs="宋体"/>
                                <w:color w:val="000000"/>
                                <w:sz w:val="17"/>
                              </w:rPr>
                              <w:t>一方</w:t>
                            </w:r>
                          </w:p>
                        </w:txbxContent>
                      </wps:txbx>
                      <wps:bodyPr vert="horz" wrap="square" lIns="0" tIns="0" rIns="0" bIns="0" anchor="t">
                        <a:spAutoFit/>
                      </wps:bodyPr>
                    </wps:wsp>
                  </a:graphicData>
                </a:graphic>
              </wp:anchor>
            </w:drawing>
          </mc:Choice>
          <mc:Fallback>
            <w:pict>
              <v:shape type="#_x0000_t202" filled="f" stroked="f" style="margin-left:1pt;margin-top:67pt;width:27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而这些情况是在估计种种苦乐的值时每每必须考虑到的。⑩一方</w:t>
                      </w:r>
                    </w:p>
                  </w:txbxContent>
                </v:textbox>
              </v:shape>
            </w:pict>
          </mc:Fallback>
        </mc:AlternateContent>
      </w:r>
      <w:r>
        <w:rPr>
          <w:noProof/>
        </w:rPr>
        <mc:AlternateContent>
          <mc:Choice Requires="wps">
            <w:drawing>
              <wp:anchor distT="0" distB="0" distL="0" distR="0" simplePos="0" relativeHeight="251962880" behindDoc="0" locked="0" layoutInCell="1" allowOverlap="1">
                <wp:simplePos x="0" y="0"/>
                <wp:positionH relativeFrom="column">
                  <wp:posOffset>3517900</wp:posOffset>
                </wp:positionH>
                <wp:positionV relativeFrom="paragraph">
                  <wp:posOffset>12700</wp:posOffset>
                </wp:positionV>
                <wp:extent cx="495300" cy="914400"/>
                <wp:effectExtent l="0" t="0" r="0" b="0"/>
                <wp:wrapTopAndBottom/>
                <wp:docPr id="1545" name="文本框 1545"/>
                <wp:cNvGraphicFramePr/>
                <a:graphic xmlns:a="http://schemas.openxmlformats.org/drawingml/2006/main">
                  <a:graphicData uri="http://schemas.microsoft.com/office/word/2010/wordprocessingShape">
                    <wps:wsp>
                      <wps:cNvSpPr txBox="1"/>
                      <wps:spPr>
                        <a:xfrm>
                          <a:off x="0" y="0"/>
                          <a:ext cx="495300" cy="914400"/>
                        </a:xfrm>
                        <a:prstGeom prst="rect">
                          <a:avLst/>
                        </a:prstGeom>
                        <a:noFill/>
                        <a:ln w="6350">
                          <a:noFill/>
                        </a:ln>
                      </wps:spPr>
                      <wps:txbx>
                        <w:txbxContent>
                          <w:p w:rsidR="00D55C98" w:rsidRDefault="00E14246">
                            <w:pPr>
                              <w:autoSpaceDE w:val="0"/>
                              <w:autoSpaceDN w:val="0"/>
                              <w:spacing w:line="194" w:lineRule="atLeast"/>
                              <w:rPr>
                                <w:sz w:val="11"/>
                              </w:rPr>
                            </w:pPr>
                            <w:r>
                              <w:rPr>
                                <w:rFonts w:ascii="宋体" w:eastAsia="宋体" w:hAnsi="宋体" w:cs="宋体"/>
                                <w:color w:val="000000"/>
                                <w:sz w:val="11"/>
                              </w:rPr>
                              <w:t>在估量一项惩罚的值时，必须考虑到它在确定性和邻近性方面的不足</w:t>
                            </w:r>
                          </w:p>
                        </w:txbxContent>
                      </wps:txbx>
                      <wps:bodyPr vert="horz" wrap="square" lIns="0" tIns="0" rIns="0" bIns="0" anchor="t">
                        <a:spAutoFit/>
                      </wps:bodyPr>
                    </wps:wsp>
                  </a:graphicData>
                </a:graphic>
              </wp:anchor>
            </w:drawing>
          </mc:Choice>
          <mc:Fallback>
            <w:pict>
              <v:shape type="#_x0000_t202" filled="f" stroked="f" style="margin-left:277pt;margin-top:1pt;width:39pt;height:7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4" w:lineRule="atLeast"/>
                        <w:ind w:left="0" w:right="0"/>
                        <w:jc w:val="both"/>
                        <w:textAlignment w:val="auto"/>
                        <w:rPr>
                          <w:sz w:val="11"/>
                        </w:rPr>
                      </w:pPr>
                      <w:r>
                        <w:rPr>
                          <w:rFonts w:ascii="宋体" w:hAnsi="宋体" w:cs="宋体" w:eastAsia="宋体"/>
                          <w:sz w:val="11"/>
                          <w:color w:val="000000"/>
                          <w:b w:val="off"/>
                          <w:i w:val="off"/>
                        </w:rPr>
                        <w:t>在估量一项</w:t>
                      </w:r>
                      <w:r>
                        <w:rPr>
                          <w:rFonts w:ascii="宋体" w:hAnsi="宋体" w:cs="宋体" w:eastAsia="宋体"/>
                          <w:sz w:val="11"/>
                          <w:color w:val="000000"/>
                          <w:b w:val="off"/>
                          <w:i w:val="off"/>
                        </w:rPr>
                        <w:t>惩罚的值</w:t>
                      </w:r>
                      <w:r>
                        <w:rPr>
                          <w:rFonts w:ascii="宋体" w:hAnsi="宋体" w:cs="宋体" w:eastAsia="宋体"/>
                          <w:sz w:val="11"/>
                          <w:color w:val="000000"/>
                          <w:b w:val="off"/>
                          <w:i w:val="off"/>
                        </w:rPr>
                        <w:t>时，必须考</w:t>
                      </w:r>
                      <w:r>
                        <w:rPr>
                          <w:rFonts w:ascii="宋体" w:hAnsi="宋体" w:cs="宋体" w:eastAsia="宋体"/>
                          <w:sz w:val="11"/>
                          <w:color w:val="000000"/>
                          <w:b w:val="off"/>
                          <w:i w:val="off"/>
                        </w:rPr>
                        <w:t>虑到它在确</w:t>
                      </w:r>
                      <w:r>
                        <w:rPr>
                          <w:rFonts w:ascii="宋体" w:hAnsi="宋体" w:cs="宋体" w:eastAsia="宋体"/>
                          <w:sz w:val="11"/>
                          <w:color w:val="000000"/>
                          <w:b w:val="off"/>
                          <w:i w:val="off"/>
                        </w:rPr>
                        <w:t>定性和邻近</w:t>
                      </w:r>
                      <w:r>
                        <w:rPr>
                          <w:rFonts w:ascii="宋体" w:hAnsi="宋体" w:cs="宋体" w:eastAsia="宋体"/>
                          <w:sz w:val="11"/>
                          <w:color w:val="000000"/>
                          <w:b w:val="off"/>
                          <w:i w:val="off"/>
                        </w:rPr>
                        <w:t>性方面的不</w:t>
                      </w:r>
                      <w:r>
                        <w:rPr>
                          <w:rFonts w:ascii="宋体" w:hAnsi="宋体" w:cs="宋体" w:eastAsia="宋体"/>
                          <w:sz w:val="11"/>
                          <w:color w:val="000000"/>
                          <w:b w:val="off"/>
                          <w:i w:val="off"/>
                        </w:rPr>
                        <w:t>足</w:t>
                      </w:r>
                    </w:p>
                  </w:txbxContent>
                </v:textbox>
              </v:shape>
            </w:pict>
          </mc:Fallback>
        </mc:AlternateContent>
      </w:r>
    </w:p>
    <w:p w:rsidR="00D55C98" w:rsidRDefault="00E14246">
      <w:pPr>
        <w:autoSpaceDE w:val="0"/>
        <w:autoSpaceDN w:val="0"/>
        <w:spacing w:before="60" w:line="260" w:lineRule="atLeast"/>
        <w:ind w:left="20"/>
        <w:rPr>
          <w:sz w:val="17"/>
        </w:rPr>
      </w:pPr>
      <w:r>
        <w:rPr>
          <w:rFonts w:ascii="宋体" w:eastAsia="宋体" w:hAnsi="宋体" w:cs="宋体"/>
          <w:color w:val="000000"/>
          <w:sz w:val="17"/>
        </w:rPr>
        <w:t>面，种种惩罚便是种种痛苦，另一方面，罪过的收益便是种种快乐，</w:t>
      </w:r>
    </w:p>
    <w:p w:rsidR="00D55C98" w:rsidRDefault="00E14246">
      <w:pPr>
        <w:autoSpaceDE w:val="0"/>
        <w:autoSpaceDN w:val="0"/>
        <w:spacing w:before="120" w:line="260" w:lineRule="atLeast"/>
        <w:ind w:left="20"/>
        <w:rPr>
          <w:sz w:val="17"/>
        </w:rPr>
      </w:pPr>
      <w:r>
        <w:rPr>
          <w:rFonts w:ascii="宋体" w:eastAsia="宋体" w:hAnsi="宋体" w:cs="宋体"/>
          <w:color w:val="000000"/>
          <w:sz w:val="17"/>
        </w:rPr>
        <w:t>或相当于快乐的东西。然而，罪过的收益通常比惩罚更为确定，或</w:t>
      </w:r>
    </w:p>
    <w:p w:rsidR="00D55C98" w:rsidRDefault="00E14246">
      <w:pPr>
        <w:autoSpaceDE w:val="0"/>
        <w:autoSpaceDN w:val="0"/>
        <w:spacing w:before="40" w:line="260" w:lineRule="atLeast"/>
        <w:ind w:left="20"/>
        <w:rPr>
          <w:sz w:val="17"/>
        </w:rPr>
      </w:pPr>
      <w:r>
        <w:rPr>
          <w:rFonts w:ascii="宋体" w:eastAsia="宋体" w:hAnsi="宋体" w:cs="宋体"/>
          <w:color w:val="000000"/>
          <w:sz w:val="17"/>
        </w:rPr>
        <w:t>者</w:t>
      </w:r>
      <w:r>
        <w:rPr>
          <w:rFonts w:ascii="宋体" w:eastAsia="宋体" w:hAnsi="宋体" w:cs="宋体"/>
          <w:color w:val="000000"/>
          <w:sz w:val="17"/>
        </w:rPr>
        <w:t>(</w:t>
      </w:r>
      <w:r>
        <w:rPr>
          <w:rFonts w:ascii="宋体" w:eastAsia="宋体" w:hAnsi="宋体" w:cs="宋体"/>
          <w:color w:val="000000"/>
          <w:sz w:val="17"/>
        </w:rPr>
        <w:t>实际上是一回事</w:t>
      </w:r>
      <w:r>
        <w:rPr>
          <w:rFonts w:ascii="宋体" w:eastAsia="宋体" w:hAnsi="宋体" w:cs="宋体"/>
          <w:color w:val="000000"/>
          <w:sz w:val="17"/>
        </w:rPr>
        <w:t>)</w:t>
      </w:r>
      <w:r>
        <w:rPr>
          <w:rFonts w:ascii="宋体" w:eastAsia="宋体" w:hAnsi="宋体" w:cs="宋体"/>
          <w:color w:val="000000"/>
          <w:sz w:val="17"/>
        </w:rPr>
        <w:t>至少在罪犯看来是如此。无论如何，它通常更</w:t>
      </w:r>
    </w:p>
    <w:p w:rsidR="00D55C98" w:rsidRDefault="00E14246">
      <w:pPr>
        <w:autoSpaceDE w:val="0"/>
        <w:autoSpaceDN w:val="0"/>
        <w:spacing w:before="100" w:line="260" w:lineRule="atLeast"/>
        <w:ind w:left="40"/>
        <w:rPr>
          <w:sz w:val="17"/>
        </w:rPr>
      </w:pPr>
      <w:r>
        <w:rPr>
          <w:rFonts w:ascii="宋体" w:eastAsia="宋体" w:hAnsi="宋体" w:cs="宋体"/>
          <w:color w:val="000000"/>
          <w:sz w:val="17"/>
        </w:rPr>
        <w:t>为直接。因此，为了使惩罚保有优势，始终压倒罪过的收益，惩罚的</w:t>
      </w:r>
      <w:r>
        <w:rPr>
          <w:rFonts w:ascii="宋体" w:eastAsia="宋体" w:hAnsi="宋体" w:cs="宋体"/>
          <w:color w:val="000000"/>
          <w:sz w:val="17"/>
        </w:rPr>
        <w:t>170</w:t>
      </w:r>
    </w:p>
    <w:p w:rsidR="00D55C98" w:rsidRDefault="00E14246">
      <w:pPr>
        <w:autoSpaceDE w:val="0"/>
        <w:autoSpaceDN w:val="0"/>
        <w:spacing w:before="60" w:line="260" w:lineRule="atLeast"/>
        <w:ind w:left="20"/>
        <w:rPr>
          <w:sz w:val="17"/>
        </w:rPr>
      </w:pPr>
      <w:r>
        <w:rPr>
          <w:rFonts w:ascii="宋体" w:eastAsia="宋体" w:hAnsi="宋体" w:cs="宋体"/>
          <w:color w:val="000000"/>
          <w:sz w:val="17"/>
        </w:rPr>
        <w:t>值就必须以某种别的方式来构成，与它就确定性和邻近性这两点</w:t>
      </w:r>
    </w:p>
    <w:p w:rsidR="00D55C98" w:rsidRDefault="00E14246">
      <w:pPr>
        <w:autoSpaceDE w:val="0"/>
        <w:autoSpaceDN w:val="0"/>
        <w:spacing w:before="80" w:line="260" w:lineRule="atLeast"/>
        <w:ind w:left="20"/>
        <w:rPr>
          <w:sz w:val="17"/>
        </w:rPr>
      </w:pPr>
      <w:r>
        <w:rPr>
          <w:rFonts w:ascii="宋体" w:eastAsia="宋体" w:hAnsi="宋体" w:cs="宋体"/>
          <w:color w:val="000000"/>
          <w:sz w:val="17"/>
        </w:rPr>
        <w:t>而言有所不足的程度相称。然而，没有别的使它能够得到增值的办</w:t>
      </w:r>
    </w:p>
    <w:p w:rsidR="00D55C98" w:rsidRDefault="00E14246">
      <w:pPr>
        <w:autoSpaceDE w:val="0"/>
        <w:autoSpaceDN w:val="0"/>
        <w:spacing w:before="240" w:line="180" w:lineRule="atLeast"/>
        <w:ind w:left="440"/>
        <w:rPr>
          <w:sz w:val="10"/>
        </w:rPr>
      </w:pPr>
      <w:r>
        <w:rPr>
          <w:rFonts w:ascii="宋体" w:eastAsia="宋体" w:hAnsi="宋体" w:cs="宋体"/>
          <w:color w:val="000000"/>
          <w:sz w:val="10"/>
        </w:rPr>
        <w:t xml:space="preserve">①  </w:t>
      </w:r>
      <w:r>
        <w:rPr>
          <w:rFonts w:ascii="宋体" w:eastAsia="宋体" w:hAnsi="宋体" w:cs="宋体"/>
          <w:color w:val="000000"/>
          <w:sz w:val="10"/>
        </w:rPr>
        <w:t>见第六章</w:t>
      </w:r>
      <w:r>
        <w:rPr>
          <w:rFonts w:ascii="宋体" w:eastAsia="宋体" w:hAnsi="宋体" w:cs="宋体"/>
          <w:color w:val="000000"/>
          <w:sz w:val="10"/>
        </w:rPr>
        <w:t>(</w:t>
      </w:r>
      <w:r>
        <w:rPr>
          <w:rFonts w:ascii="宋体" w:eastAsia="宋体" w:hAnsi="宋体" w:cs="宋体"/>
          <w:color w:val="000000"/>
          <w:sz w:val="10"/>
        </w:rPr>
        <w:t>敏感性</w:t>
      </w:r>
      <w:r>
        <w:rPr>
          <w:rFonts w:ascii="宋体" w:eastAsia="宋体" w:hAnsi="宋体" w:cs="宋体"/>
          <w:color w:val="000000"/>
          <w:sz w:val="10"/>
        </w:rPr>
        <w:t>)</w:t>
      </w:r>
      <w:r>
        <w:rPr>
          <w:rFonts w:ascii="宋体" w:eastAsia="宋体" w:hAnsi="宋体" w:cs="宋体"/>
          <w:color w:val="000000"/>
          <w:sz w:val="10"/>
        </w:rPr>
        <w:t>。</w:t>
      </w:r>
    </w:p>
    <w:p w:rsidR="00D55C98" w:rsidRDefault="00E14246">
      <w:pPr>
        <w:autoSpaceDE w:val="0"/>
        <w:autoSpaceDN w:val="0"/>
        <w:spacing w:before="40" w:line="180" w:lineRule="atLeast"/>
        <w:ind w:left="440"/>
        <w:rPr>
          <w:sz w:val="11"/>
        </w:rPr>
      </w:pPr>
      <w:r>
        <w:rPr>
          <w:rFonts w:ascii="宋体" w:eastAsia="宋体" w:hAnsi="宋体" w:cs="宋体"/>
          <w:color w:val="000000"/>
          <w:sz w:val="11"/>
        </w:rPr>
        <w:t xml:space="preserve">⑪ </w:t>
      </w:r>
      <w:r>
        <w:rPr>
          <w:rFonts w:ascii="宋体" w:eastAsia="宋体" w:hAnsi="宋体" w:cs="宋体"/>
          <w:color w:val="000000"/>
          <w:sz w:val="11"/>
        </w:rPr>
        <w:t>见第四章</w:t>
      </w:r>
      <w:r>
        <w:rPr>
          <w:rFonts w:ascii="宋体" w:eastAsia="宋体" w:hAnsi="宋体" w:cs="宋体"/>
          <w:color w:val="000000"/>
          <w:sz w:val="11"/>
        </w:rPr>
        <w:t>(</w:t>
      </w:r>
      <w:r>
        <w:rPr>
          <w:rFonts w:ascii="宋体" w:eastAsia="宋体" w:hAnsi="宋体" w:cs="宋体"/>
          <w:color w:val="000000"/>
          <w:sz w:val="11"/>
        </w:rPr>
        <w:t>快乐和痛苦的值</w:t>
      </w:r>
      <w:r>
        <w:rPr>
          <w:rFonts w:ascii="宋体" w:eastAsia="宋体" w:hAnsi="宋体" w:cs="宋体"/>
          <w:color w:val="000000"/>
          <w:sz w:val="11"/>
        </w:rPr>
        <w:t>)</w:t>
      </w:r>
      <w:r>
        <w:rPr>
          <w:rFonts w:ascii="宋体" w:eastAsia="宋体" w:hAnsi="宋体" w:cs="宋体"/>
          <w:color w:val="000000"/>
          <w:sz w:val="11"/>
        </w:rPr>
        <w:t>。</w:t>
      </w:r>
      <w:r>
        <w:br w:type="page"/>
      </w:r>
    </w:p>
    <w:p w:rsidR="00D55C98" w:rsidRDefault="00E14246">
      <w:pPr>
        <w:autoSpaceDE w:val="0"/>
        <w:autoSpaceDN w:val="0"/>
        <w:spacing w:before="120" w:line="200" w:lineRule="atLeast"/>
        <w:ind w:left="860"/>
        <w:rPr>
          <w:sz w:val="16"/>
        </w:rPr>
      </w:pPr>
      <w:r>
        <w:rPr>
          <w:rFonts w:ascii="宋体" w:eastAsia="宋体" w:hAnsi="宋体" w:cs="宋体"/>
          <w:color w:val="000000"/>
          <w:sz w:val="16"/>
          <w:u w:val="single"/>
        </w:rPr>
        <w:lastRenderedPageBreak/>
        <w:t xml:space="preserve">  230  </w:t>
      </w:r>
      <w:r>
        <w:rPr>
          <w:rFonts w:ascii="宋体" w:eastAsia="宋体" w:hAnsi="宋体" w:cs="宋体"/>
          <w:color w:val="000000"/>
          <w:sz w:val="16"/>
          <w:u w:val="single"/>
        </w:rPr>
        <w:t xml:space="preserve">                   </w:t>
      </w:r>
      <w:r>
        <w:rPr>
          <w:rFonts w:ascii="宋体" w:eastAsia="宋体" w:hAnsi="宋体" w:cs="宋体"/>
          <w:color w:val="000000"/>
          <w:sz w:val="16"/>
          <w:u w:val="single"/>
        </w:rPr>
        <w:t>道德与立法原理导论</w:t>
      </w:r>
      <w:r>
        <w:rPr>
          <w:rFonts w:ascii="宋体" w:eastAsia="宋体" w:hAnsi="宋体" w:cs="宋体"/>
          <w:color w:val="000000"/>
          <w:sz w:val="16"/>
          <w:u w:val="single"/>
        </w:rPr>
        <w:t xml:space="preserve">                         </w:t>
      </w:r>
    </w:p>
    <w:p w:rsidR="00D55C98" w:rsidRDefault="00E14246">
      <w:pPr>
        <w:autoSpaceDE w:val="0"/>
        <w:autoSpaceDN w:val="0"/>
        <w:spacing w:before="200" w:line="300" w:lineRule="atLeast"/>
        <w:ind w:left="860"/>
        <w:rPr>
          <w:sz w:val="16"/>
        </w:rPr>
      </w:pPr>
      <w:r>
        <w:rPr>
          <w:rFonts w:ascii="宋体" w:eastAsia="宋体" w:hAnsi="宋体" w:cs="宋体"/>
          <w:color w:val="000000"/>
          <w:sz w:val="16"/>
        </w:rPr>
        <w:t>法，除了在轻重方面有所追加。因此，只要惩罚的值就确定性或邻近性而言不及罪过的收益，它就必须在轻重方面得到相称的追加。</w:t>
      </w:r>
      <w:r>
        <w:rPr>
          <w:rFonts w:ascii="宋体" w:eastAsia="宋体" w:hAnsi="宋体" w:cs="宋体"/>
          <w:color w:val="000000"/>
          <w:sz w:val="16"/>
        </w:rPr>
        <w:t>@</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1963904" behindDoc="0" locked="0" layoutInCell="1" allowOverlap="1">
                <wp:simplePos x="0" y="0"/>
                <wp:positionH relativeFrom="column">
                  <wp:posOffset>12700</wp:posOffset>
                </wp:positionH>
                <wp:positionV relativeFrom="paragraph">
                  <wp:posOffset>0</wp:posOffset>
                </wp:positionV>
                <wp:extent cx="3975100" cy="622300"/>
                <wp:effectExtent l="0" t="0" r="0" b="0"/>
                <wp:wrapTopAndBottom/>
                <wp:docPr id="1546" name="文本框 1546"/>
                <wp:cNvGraphicFramePr/>
                <a:graphic xmlns:a="http://schemas.openxmlformats.org/drawingml/2006/main">
                  <a:graphicData uri="http://schemas.microsoft.com/office/word/2010/wordprocessingShape">
                    <wps:wsp>
                      <wps:cNvSpPr txBox="1"/>
                      <wps:spPr>
                        <a:xfrm>
                          <a:off x="0" y="0"/>
                          <a:ext cx="3975100" cy="622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4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64928" behindDoc="0" locked="0" layoutInCell="1" allowOverlap="1">
                <wp:simplePos x="0" y="0"/>
                <wp:positionH relativeFrom="column">
                  <wp:posOffset>508000</wp:posOffset>
                </wp:positionH>
                <wp:positionV relativeFrom="paragraph">
                  <wp:posOffset>0</wp:posOffset>
                </wp:positionV>
                <wp:extent cx="3479800" cy="1917700"/>
                <wp:effectExtent l="0" t="0" r="0" b="0"/>
                <wp:wrapTopAndBottom/>
                <wp:docPr id="1547" name="文本框 1547"/>
                <wp:cNvGraphicFramePr/>
                <a:graphic xmlns:a="http://schemas.openxmlformats.org/drawingml/2006/main">
                  <a:graphicData uri="http://schemas.microsoft.com/office/word/2010/wordprocessingShape">
                    <wps:wsp>
                      <wps:cNvSpPr txBox="1"/>
                      <wps:spPr>
                        <a:xfrm>
                          <a:off x="0" y="0"/>
                          <a:ext cx="3479800" cy="1917700"/>
                        </a:xfrm>
                        <a:prstGeom prst="rect">
                          <a:avLst/>
                        </a:prstGeom>
                        <a:noFill/>
                        <a:ln w="6350">
                          <a:noFill/>
                        </a:ln>
                      </wps:spPr>
                      <wps:txbx>
                        <w:txbxContent>
                          <w:p w:rsidR="00D55C98" w:rsidRDefault="00E14246">
                            <w:pPr>
                              <w:autoSpaceDE w:val="0"/>
                              <w:autoSpaceDN w:val="0"/>
                              <w:spacing w:line="322" w:lineRule="atLeast"/>
                              <w:ind w:firstLine="420"/>
                              <w:rPr>
                                <w:sz w:val="16"/>
                              </w:rPr>
                            </w:pPr>
                            <w:r>
                              <w:rPr>
                                <w:rFonts w:ascii="宋体" w:eastAsia="宋体" w:hAnsi="宋体" w:cs="宋体"/>
                                <w:color w:val="000000"/>
                                <w:sz w:val="16"/>
                              </w:rPr>
                              <w:t>17.</w:t>
                            </w:r>
                            <w:r>
                              <w:rPr>
                                <w:rFonts w:ascii="宋体" w:eastAsia="宋体" w:hAnsi="宋体" w:cs="宋体"/>
                                <w:color w:val="000000"/>
                                <w:sz w:val="16"/>
                              </w:rPr>
                              <w:t>然而不止于此。为了保证惩罚之值压倒罪过之值，在某些场合不仅要考虑到将予以惩罚的个别罪过的收益量，还必须考虑到同类的别的罪过，那是罪犯很可能已经犯下但未被觉察的。这一随机估测方式虽然严苛，但在某些场合不可能避而不用。这样的场</w:t>
                            </w:r>
                            <w:r>
                              <w:rPr>
                                <w:rFonts w:ascii="宋体" w:eastAsia="宋体" w:hAnsi="宋体" w:cs="宋体"/>
                                <w:color w:val="000000"/>
                                <w:sz w:val="16"/>
                              </w:rPr>
                              <w:t>合指罪过的收益是钱财性质的，被觉察的可能性很小，还有那种显示了恶癖的可恶行动，例如造伪币便是如此。如果不诉诸这一方式，那么按照利弊权衡，这种犯罪做法将肯定有利可图。既然如此，立法者将绝对肯定无法钳制之，对它的全部惩罚将付之东流。仍拿我们起初用的那个词来说，惩罚百分之百将无效。</w:t>
                            </w:r>
                          </w:p>
                        </w:txbxContent>
                      </wps:txbx>
                      <wps:bodyPr vert="horz" wrap="square" lIns="0" tIns="0" rIns="0" bIns="0" anchor="t">
                        <a:spAutoFit/>
                      </wps:bodyPr>
                    </wps:wsp>
                  </a:graphicData>
                </a:graphic>
              </wp:anchor>
            </w:drawing>
          </mc:Choice>
          <mc:Fallback>
            <w:pict>
              <v:shape type="#_x0000_t202" filled="f" stroked="f" style="margin-left:40pt;margin-top:0pt;width:274pt;height:1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2" w:lineRule="atLeast"/>
                        <w:ind w:left="0" w:right="0" w:firstLine="420"/>
                        <w:jc w:val="both"/>
                        <w:textAlignment w:val="auto"/>
                        <w:rPr>
                          <w:sz w:val="16"/>
                        </w:rPr>
                      </w:pPr>
                      <w:r>
                        <w:rPr>
                          <w:rFonts w:ascii="宋体" w:hAnsi="宋体" w:cs="宋体" w:eastAsia="宋体"/>
                          <w:sz w:val="16"/>
                          <w:color w:val="000000"/>
                          <w:b w:val="off"/>
                          <w:i w:val="off"/>
                        </w:rPr>
                        <w:t>17.然而不止于此。为了保证惩罚之值压倒罪过之值，在某些</w:t>
                      </w:r>
                      <w:r>
                        <w:rPr>
                          <w:rFonts w:ascii="宋体" w:hAnsi="宋体" w:cs="宋体" w:eastAsia="宋体"/>
                          <w:sz w:val="16"/>
                          <w:color w:val="000000"/>
                          <w:b w:val="off"/>
                          <w:i w:val="off"/>
                        </w:rPr>
                        <w:t>场合不仅要考虑到将予以惩罚的个别罪过的收益量，还必须考虑</w:t>
                      </w:r>
                      <w:r>
                        <w:rPr>
                          <w:rFonts w:ascii="宋体" w:hAnsi="宋体" w:cs="宋体" w:eastAsia="宋体"/>
                          <w:sz w:val="16"/>
                          <w:color w:val="000000"/>
                          <w:b w:val="off"/>
                          <w:i w:val="off"/>
                        </w:rPr>
                        <w:t>到同类的别的罪过，那是罪犯很可能已经犯下但未被觉察的。这一</w:t>
                      </w:r>
                      <w:r>
                        <w:rPr>
                          <w:rFonts w:ascii="宋体" w:hAnsi="宋体" w:cs="宋体" w:eastAsia="宋体"/>
                          <w:sz w:val="16"/>
                          <w:color w:val="000000"/>
                          <w:b w:val="off"/>
                          <w:i w:val="off"/>
                        </w:rPr>
                        <w:t>随机估测方式虽然严苛，但在某些场合不可能避而不用。这样的场</w:t>
                      </w:r>
                      <w:r>
                        <w:rPr>
                          <w:rFonts w:ascii="宋体" w:hAnsi="宋体" w:cs="宋体" w:eastAsia="宋体"/>
                          <w:sz w:val="16"/>
                          <w:color w:val="000000"/>
                          <w:b w:val="off"/>
                          <w:i w:val="off"/>
                        </w:rPr>
                        <w:t>合指罪过的收益是钱财性质的，被觉察的可能性很小，还有那种显</w:t>
                      </w:r>
                      <w:r>
                        <w:rPr>
                          <w:rFonts w:ascii="宋体" w:hAnsi="宋体" w:cs="宋体" w:eastAsia="宋体"/>
                          <w:sz w:val="16"/>
                          <w:color w:val="000000"/>
                          <w:b w:val="off"/>
                          <w:i w:val="off"/>
                        </w:rPr>
                        <w:t>示了恶癖的可恶行动，例如造伪币便是如此。如果不诉诸这一方</w:t>
                      </w:r>
                      <w:r>
                        <w:rPr>
                          <w:rFonts w:ascii="宋体" w:hAnsi="宋体" w:cs="宋体" w:eastAsia="宋体"/>
                          <w:sz w:val="16"/>
                          <w:color w:val="000000"/>
                          <w:b w:val="off"/>
                          <w:i w:val="off"/>
                        </w:rPr>
                        <w:t>式，那么按照利弊权衡，这种犯罪做法将肯定有利可图。既然如此，</w:t>
                      </w:r>
                      <w:r>
                        <w:rPr>
                          <w:rFonts w:ascii="宋体" w:hAnsi="宋体" w:cs="宋体" w:eastAsia="宋体"/>
                          <w:sz w:val="16"/>
                          <w:color w:val="000000"/>
                          <w:b w:val="off"/>
                          <w:i w:val="off"/>
                        </w:rPr>
                        <w:t>立法者将绝对肯定无法钳制之，对它的全部惩罚将付之东流。仍拿</w:t>
                      </w:r>
                      <w:r>
                        <w:rPr>
                          <w:rFonts w:ascii="宋体" w:hAnsi="宋体" w:cs="宋体" w:eastAsia="宋体"/>
                          <w:sz w:val="16"/>
                          <w:color w:val="000000"/>
                          <w:b w:val="off"/>
                          <w:i w:val="off"/>
                        </w:rPr>
                        <w:t>我们起初用的那个词来说，惩罚百分之百将无效。</w:t>
                      </w:r>
                    </w:p>
                  </w:txbxContent>
                </v:textbox>
              </v:shape>
            </w:pict>
          </mc:Fallback>
        </mc:AlternateContent>
      </w:r>
      <w:r>
        <w:rPr>
          <w:noProof/>
        </w:rPr>
        <mc:AlternateContent>
          <mc:Choice Requires="wps">
            <w:drawing>
              <wp:anchor distT="0" distB="0" distL="0" distR="0" simplePos="0" relativeHeight="251965952" behindDoc="0" locked="0" layoutInCell="1" allowOverlap="1">
                <wp:simplePos x="0" y="0"/>
                <wp:positionH relativeFrom="column">
                  <wp:posOffset>12700</wp:posOffset>
                </wp:positionH>
                <wp:positionV relativeFrom="paragraph">
                  <wp:posOffset>88900</wp:posOffset>
                </wp:positionV>
                <wp:extent cx="508000" cy="127000"/>
                <wp:effectExtent l="0" t="0" r="0" b="0"/>
                <wp:wrapTopAndBottom/>
                <wp:docPr id="1548" name="文本框 1548"/>
                <wp:cNvGraphicFramePr/>
                <a:graphic xmlns:a="http://schemas.openxmlformats.org/drawingml/2006/main">
                  <a:graphicData uri="http://schemas.microsoft.com/office/word/2010/wordprocessingShape">
                    <wps:wsp>
                      <wps:cNvSpPr txBox="1"/>
                      <wps:spPr>
                        <a:xfrm>
                          <a:off x="0" y="0"/>
                          <a:ext cx="508000" cy="127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color w:val="000000"/>
                                <w:sz w:val="16"/>
                              </w:rPr>
                              <w:t>还要将出自</w:t>
                            </w:r>
                          </w:p>
                        </w:txbxContent>
                      </wps:txbx>
                      <wps:bodyPr vert="horz" wrap="square" lIns="0" tIns="0" rIns="0" bIns="0" anchor="t">
                        <a:spAutoFit/>
                      </wps:bodyPr>
                    </wps:wsp>
                  </a:graphicData>
                </a:graphic>
              </wp:anchor>
            </w:drawing>
          </mc:Choice>
          <mc:Fallback>
            <w:pict>
              <v:shape type="#_x0000_t202" filled="f" stroked="f" style="margin-left:1pt;margin-top:7pt;width:4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ff"/>
                          <w:i w:val="off"/>
                        </w:rPr>
                        <w:t>还要将出自</w:t>
                      </w:r>
                    </w:p>
                  </w:txbxContent>
                </v:textbox>
              </v:shape>
            </w:pict>
          </mc:Fallback>
        </mc:AlternateContent>
      </w:r>
      <w:r>
        <w:rPr>
          <w:noProof/>
        </w:rPr>
        <mc:AlternateContent>
          <mc:Choice Requires="wps">
            <w:drawing>
              <wp:anchor distT="0" distB="0" distL="0" distR="0" simplePos="0" relativeHeight="251966976" behindDoc="0" locked="0" layoutInCell="1" allowOverlap="1">
                <wp:simplePos x="0" y="0"/>
                <wp:positionH relativeFrom="column">
                  <wp:posOffset>12700</wp:posOffset>
                </wp:positionH>
                <wp:positionV relativeFrom="paragraph">
                  <wp:posOffset>215900</wp:posOffset>
                </wp:positionV>
                <wp:extent cx="508000" cy="127000"/>
                <wp:effectExtent l="0" t="0" r="0" b="0"/>
                <wp:wrapTopAndBottom/>
                <wp:docPr id="1549" name="文本框 1549"/>
                <wp:cNvGraphicFramePr/>
                <a:graphic xmlns:a="http://schemas.openxmlformats.org/drawingml/2006/main">
                  <a:graphicData uri="http://schemas.microsoft.com/office/word/2010/wordprocessingShape">
                    <wps:wsp>
                      <wps:cNvSpPr txBox="1"/>
                      <wps:spPr>
                        <a:xfrm>
                          <a:off x="0" y="0"/>
                          <a:ext cx="508000" cy="127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color w:val="000000"/>
                                <w:sz w:val="16"/>
                              </w:rPr>
                              <w:t>同一癖性的</w:t>
                            </w:r>
                          </w:p>
                        </w:txbxContent>
                      </wps:txbx>
                      <wps:bodyPr vert="horz" wrap="square" lIns="0" tIns="0" rIns="0" bIns="0" anchor="t">
                        <a:spAutoFit/>
                      </wps:bodyPr>
                    </wps:wsp>
                  </a:graphicData>
                </a:graphic>
              </wp:anchor>
            </w:drawing>
          </mc:Choice>
          <mc:Fallback>
            <w:pict>
              <v:shape type="#_x0000_t202" filled="f" stroked="f" style="margin-left:1pt;margin-top:17pt;width:4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ff"/>
                          <w:i w:val="off"/>
                        </w:rPr>
                        <w:t>同一癖性的</w:t>
                      </w:r>
                    </w:p>
                  </w:txbxContent>
                </v:textbox>
              </v:shape>
            </w:pict>
          </mc:Fallback>
        </mc:AlternateContent>
      </w:r>
      <w:r>
        <w:rPr>
          <w:noProof/>
        </w:rPr>
        <mc:AlternateContent>
          <mc:Choice Requires="wps">
            <w:drawing>
              <wp:anchor distT="0" distB="0" distL="0" distR="0" simplePos="0" relativeHeight="251968000" behindDoc="0" locked="0" layoutInCell="1" allowOverlap="1">
                <wp:simplePos x="0" y="0"/>
                <wp:positionH relativeFrom="column">
                  <wp:posOffset>12700</wp:posOffset>
                </wp:positionH>
                <wp:positionV relativeFrom="paragraph">
                  <wp:posOffset>355600</wp:posOffset>
                </wp:positionV>
                <wp:extent cx="508000" cy="114300"/>
                <wp:effectExtent l="0" t="0" r="0" b="0"/>
                <wp:wrapTopAndBottom/>
                <wp:docPr id="1550" name="文本框 1550"/>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6"/>
                              </w:rPr>
                            </w:pPr>
                            <w:r>
                              <w:rPr>
                                <w:rFonts w:ascii="宋体" w:eastAsia="宋体" w:hAnsi="宋体" w:cs="宋体"/>
                                <w:color w:val="000000"/>
                                <w:sz w:val="16"/>
                              </w:rPr>
                              <w:t>其他罪过的</w:t>
                            </w:r>
                          </w:p>
                        </w:txbxContent>
                      </wps:txbx>
                      <wps:bodyPr vert="horz" wrap="square" lIns="0" tIns="0" rIns="0" bIns="0" anchor="t">
                        <a:spAutoFit/>
                      </wps:bodyPr>
                    </wps:wsp>
                  </a:graphicData>
                </a:graphic>
              </wp:anchor>
            </w:drawing>
          </mc:Choice>
          <mc:Fallback>
            <w:pict>
              <v:shape type="#_x0000_t202" filled="f" stroked="f" style="margin-left:1pt;margin-top:28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6"/>
                        </w:rPr>
                      </w:pPr>
                      <w:r>
                        <w:rPr>
                          <w:rFonts w:ascii="宋体" w:hAnsi="宋体" w:cs="宋体" w:eastAsia="宋体"/>
                          <w:sz w:val="16"/>
                          <w:color w:val="000000"/>
                          <w:b w:val="off"/>
                          <w:i w:val="off"/>
                        </w:rPr>
                        <w:t>其他罪过的</w:t>
                      </w:r>
                    </w:p>
                  </w:txbxContent>
                </v:textbox>
              </v:shape>
            </w:pict>
          </mc:Fallback>
        </mc:AlternateContent>
      </w:r>
      <w:r>
        <w:rPr>
          <w:noProof/>
        </w:rPr>
        <mc:AlternateContent>
          <mc:Choice Requires="wps">
            <w:drawing>
              <wp:anchor distT="0" distB="0" distL="0" distR="0" simplePos="0" relativeHeight="251969024" behindDoc="0" locked="0" layoutInCell="1" allowOverlap="1">
                <wp:simplePos x="0" y="0"/>
                <wp:positionH relativeFrom="column">
                  <wp:posOffset>12700</wp:posOffset>
                </wp:positionH>
                <wp:positionV relativeFrom="paragraph">
                  <wp:posOffset>482600</wp:posOffset>
                </wp:positionV>
                <wp:extent cx="508000" cy="127000"/>
                <wp:effectExtent l="0" t="0" r="0" b="0"/>
                <wp:wrapTopAndBottom/>
                <wp:docPr id="1551" name="文本框 1551"/>
                <wp:cNvGraphicFramePr/>
                <a:graphic xmlns:a="http://schemas.openxmlformats.org/drawingml/2006/main">
                  <a:graphicData uri="http://schemas.microsoft.com/office/word/2010/wordprocessingShape">
                    <wps:wsp>
                      <wps:cNvSpPr txBox="1"/>
                      <wps:spPr>
                        <a:xfrm>
                          <a:off x="0" y="0"/>
                          <a:ext cx="508000" cy="127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color w:val="000000"/>
                                <w:sz w:val="16"/>
                              </w:rPr>
                              <w:t>损害和收益</w:t>
                            </w:r>
                          </w:p>
                        </w:txbxContent>
                      </wps:txbx>
                      <wps:bodyPr vert="horz" wrap="square" lIns="0" tIns="0" rIns="0" bIns="0" anchor="t">
                        <a:spAutoFit/>
                      </wps:bodyPr>
                    </wps:wsp>
                  </a:graphicData>
                </a:graphic>
              </wp:anchor>
            </w:drawing>
          </mc:Choice>
          <mc:Fallback>
            <w:pict>
              <v:shape type="#_x0000_t202" filled="f" stroked="f" style="margin-left:1pt;margin-top:38pt;width:4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ff"/>
                          <w:i w:val="off"/>
                        </w:rPr>
                        <w:t>损害和收益</w:t>
                      </w:r>
                    </w:p>
                  </w:txbxContent>
                </v:textbox>
              </v:shape>
            </w:pict>
          </mc:Fallback>
        </mc:AlternateContent>
      </w:r>
      <w:r>
        <w:rPr>
          <w:noProof/>
        </w:rPr>
        <mc:AlternateContent>
          <mc:Choice Requires="wps">
            <w:drawing>
              <wp:anchor distT="0" distB="0" distL="0" distR="0" simplePos="0" relativeHeight="251970048" behindDoc="0" locked="0" layoutInCell="1" allowOverlap="1">
                <wp:simplePos x="0" y="0"/>
                <wp:positionH relativeFrom="column">
                  <wp:posOffset>12700</wp:posOffset>
                </wp:positionH>
                <wp:positionV relativeFrom="paragraph">
                  <wp:posOffset>622300</wp:posOffset>
                </wp:positionV>
                <wp:extent cx="406400" cy="114300"/>
                <wp:effectExtent l="0" t="0" r="0" b="0"/>
                <wp:wrapTopAndBottom/>
                <wp:docPr id="1552" name="文本框 1552"/>
                <wp:cNvGraphicFramePr/>
                <a:graphic xmlns:a="http://schemas.openxmlformats.org/drawingml/2006/main">
                  <a:graphicData uri="http://schemas.microsoft.com/office/word/2010/wordprocessingShape">
                    <wps:wsp>
                      <wps:cNvSpPr txBox="1"/>
                      <wps:spPr>
                        <a:xfrm>
                          <a:off x="0" y="0"/>
                          <a:ext cx="406400" cy="114300"/>
                        </a:xfrm>
                        <a:prstGeom prst="rect">
                          <a:avLst/>
                        </a:prstGeom>
                        <a:noFill/>
                        <a:ln w="6350">
                          <a:noFill/>
                        </a:ln>
                      </wps:spPr>
                      <wps:txbx>
                        <w:txbxContent>
                          <w:p w:rsidR="00D55C98" w:rsidRDefault="00E14246">
                            <w:pPr>
                              <w:autoSpaceDE w:val="0"/>
                              <w:autoSpaceDN w:val="0"/>
                              <w:spacing w:line="180" w:lineRule="atLeast"/>
                              <w:rPr>
                                <w:sz w:val="16"/>
                              </w:rPr>
                            </w:pPr>
                            <w:r>
                              <w:rPr>
                                <w:rFonts w:ascii="宋体" w:eastAsia="宋体" w:hAnsi="宋体" w:cs="宋体"/>
                                <w:color w:val="000000"/>
                                <w:sz w:val="16"/>
                              </w:rPr>
                              <w:t>考虑进来</w:t>
                            </w:r>
                          </w:p>
                        </w:txbxContent>
                      </wps:txbx>
                      <wps:bodyPr vert="horz" wrap="square" lIns="0" tIns="0" rIns="0" bIns="0" anchor="t">
                        <a:spAutoFit/>
                      </wps:bodyPr>
                    </wps:wsp>
                  </a:graphicData>
                </a:graphic>
              </wp:anchor>
            </w:drawing>
          </mc:Choice>
          <mc:Fallback>
            <w:pict>
              <v:shape type="#_x0000_t202" filled="f" stroked="f" style="margin-left:1pt;margin-top:49pt;width:3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6"/>
                        </w:rPr>
                      </w:pPr>
                      <w:r>
                        <w:rPr>
                          <w:rFonts w:ascii="宋体" w:hAnsi="宋体" w:cs="宋体" w:eastAsia="宋体"/>
                          <w:sz w:val="16"/>
                          <w:color w:val="000000"/>
                          <w:b w:val="off"/>
                          <w:i w:val="off"/>
                        </w:rPr>
                        <w:t>考虑进来</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971072" behindDoc="0" locked="0" layoutInCell="1" allowOverlap="1">
                <wp:simplePos x="0" y="0"/>
                <wp:positionH relativeFrom="column">
                  <wp:posOffset>12700</wp:posOffset>
                </wp:positionH>
                <wp:positionV relativeFrom="paragraph">
                  <wp:posOffset>0</wp:posOffset>
                </wp:positionV>
                <wp:extent cx="3975100" cy="101600"/>
                <wp:effectExtent l="0" t="0" r="0" b="0"/>
                <wp:wrapTopAndBottom/>
                <wp:docPr id="1553" name="文本框 1553"/>
                <wp:cNvGraphicFramePr/>
                <a:graphic xmlns:a="http://schemas.openxmlformats.org/drawingml/2006/main">
                  <a:graphicData uri="http://schemas.microsoft.com/office/word/2010/wordprocessingShape">
                    <wps:wsp>
                      <wps:cNvSpPr txBox="1"/>
                      <wps:spPr>
                        <a:xfrm>
                          <a:off x="0" y="0"/>
                          <a:ext cx="3975100" cy="101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72096" behindDoc="0" locked="0" layoutInCell="1" allowOverlap="1">
                <wp:simplePos x="0" y="0"/>
                <wp:positionH relativeFrom="column">
                  <wp:posOffset>12700</wp:posOffset>
                </wp:positionH>
                <wp:positionV relativeFrom="paragraph">
                  <wp:posOffset>101600</wp:posOffset>
                </wp:positionV>
                <wp:extent cx="508000" cy="508000"/>
                <wp:effectExtent l="0" t="0" r="0" b="0"/>
                <wp:wrapTopAndBottom/>
                <wp:docPr id="1554" name="文本框 1554"/>
                <wp:cNvGraphicFramePr/>
                <a:graphic xmlns:a="http://schemas.openxmlformats.org/drawingml/2006/main">
                  <a:graphicData uri="http://schemas.microsoft.com/office/word/2010/wordprocessingShape">
                    <wps:wsp>
                      <wps:cNvSpPr txBox="1"/>
                      <wps:spPr>
                        <a:xfrm>
                          <a:off x="0" y="0"/>
                          <a:ext cx="508000" cy="508000"/>
                        </a:xfrm>
                        <a:prstGeom prst="rect">
                          <a:avLst/>
                        </a:prstGeom>
                        <a:noFill/>
                        <a:ln w="6350">
                          <a:noFill/>
                        </a:ln>
                      </wps:spPr>
                      <wps:txbx>
                        <w:txbxContent>
                          <w:p w:rsidR="00D55C98" w:rsidRDefault="00E14246">
                            <w:pPr>
                              <w:autoSpaceDE w:val="0"/>
                              <w:autoSpaceDN w:val="0"/>
                              <w:spacing w:line="185" w:lineRule="atLeast"/>
                              <w:rPr>
                                <w:sz w:val="16"/>
                              </w:rPr>
                            </w:pPr>
                            <w:r>
                              <w:rPr>
                                <w:rFonts w:ascii="宋体" w:eastAsia="宋体" w:hAnsi="宋体" w:cs="宋体"/>
                                <w:color w:val="000000"/>
                                <w:sz w:val="16"/>
                              </w:rPr>
                              <w:t>规则七：确定性之不足须由加重惩罚来弥补</w:t>
                            </w:r>
                          </w:p>
                        </w:txbxContent>
                      </wps:txbx>
                      <wps:bodyPr vert="horz" wrap="square" lIns="0" tIns="0" rIns="0" bIns="0" anchor="t">
                        <a:spAutoFit/>
                      </wps:bodyPr>
                    </wps:wsp>
                  </a:graphicData>
                </a:graphic>
              </wp:anchor>
            </w:drawing>
          </mc:Choice>
          <mc:Fallback>
            <w:pict>
              <v:shape type="#_x0000_t202" filled="f" stroked="f" style="margin-left:1pt;margin-top:8pt;width:40pt;height:4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5" w:lineRule="atLeast"/>
                        <w:ind w:left="0" w:right="0"/>
                        <w:jc w:val="both"/>
                        <w:textAlignment w:val="auto"/>
                        <w:rPr>
                          <w:sz w:val="16"/>
                        </w:rPr>
                      </w:pPr>
                      <w:r>
                        <w:rPr>
                          <w:rFonts w:ascii="宋体" w:hAnsi="宋体" w:cs="宋体" w:eastAsia="宋体"/>
                          <w:sz w:val="16"/>
                          <w:color w:val="000000"/>
                          <w:b w:val="off"/>
                          <w:i w:val="off"/>
                        </w:rPr>
                        <w:t>规则七：确</w:t>
                      </w:r>
                      <w:r>
                        <w:rPr>
                          <w:rFonts w:ascii="宋体" w:hAnsi="宋体" w:cs="宋体" w:eastAsia="宋体"/>
                          <w:sz w:val="16"/>
                          <w:color w:val="000000"/>
                          <w:b w:val="off"/>
                          <w:i w:val="off"/>
                        </w:rPr>
                        <w:t>定性之不足</w:t>
                      </w:r>
                      <w:r>
                        <w:rPr>
                          <w:rFonts w:ascii="宋体" w:hAnsi="宋体" w:cs="宋体" w:eastAsia="宋体"/>
                          <w:sz w:val="16"/>
                          <w:color w:val="000000"/>
                          <w:b w:val="off"/>
                          <w:i w:val="off"/>
                        </w:rPr>
                        <w:t>须由加重惩</w:t>
                      </w:r>
                      <w:r>
                        <w:rPr>
                          <w:rFonts w:ascii="宋体" w:hAnsi="宋体" w:cs="宋体" w:eastAsia="宋体"/>
                          <w:sz w:val="16"/>
                          <w:color w:val="000000"/>
                          <w:b w:val="off"/>
                          <w:i w:val="off"/>
                        </w:rPr>
                        <w:t>罚来弥补</w:t>
                      </w:r>
                    </w:p>
                  </w:txbxContent>
                </v:textbox>
              </v:shape>
            </w:pict>
          </mc:Fallback>
        </mc:AlternateContent>
      </w:r>
      <w:r>
        <w:rPr>
          <w:noProof/>
        </w:rPr>
        <mc:AlternateContent>
          <mc:Choice Requires="wps">
            <w:drawing>
              <wp:anchor distT="0" distB="0" distL="0" distR="0" simplePos="0" relativeHeight="251973120" behindDoc="0" locked="0" layoutInCell="1" allowOverlap="1">
                <wp:simplePos x="0" y="0"/>
                <wp:positionH relativeFrom="column">
                  <wp:posOffset>520700</wp:posOffset>
                </wp:positionH>
                <wp:positionV relativeFrom="paragraph">
                  <wp:posOffset>0</wp:posOffset>
                </wp:positionV>
                <wp:extent cx="3467100" cy="406400"/>
                <wp:effectExtent l="0" t="0" r="0" b="0"/>
                <wp:wrapTopAndBottom/>
                <wp:docPr id="1555" name="文本框 1555"/>
                <wp:cNvGraphicFramePr/>
                <a:graphic xmlns:a="http://schemas.openxmlformats.org/drawingml/2006/main">
                  <a:graphicData uri="http://schemas.microsoft.com/office/word/2010/wordprocessingShape">
                    <wps:wsp>
                      <wps:cNvSpPr txBox="1"/>
                      <wps:spPr>
                        <a:xfrm>
                          <a:off x="0" y="0"/>
                          <a:ext cx="3467100" cy="406400"/>
                        </a:xfrm>
                        <a:prstGeom prst="rect">
                          <a:avLst/>
                        </a:prstGeom>
                        <a:noFill/>
                        <a:ln w="6350">
                          <a:noFill/>
                        </a:ln>
                      </wps:spPr>
                      <wps:txbx>
                        <w:txbxContent>
                          <w:p w:rsidR="00D55C98" w:rsidRDefault="00E14246">
                            <w:pPr>
                              <w:autoSpaceDE w:val="0"/>
                              <w:autoSpaceDN w:val="0"/>
                              <w:spacing w:line="320" w:lineRule="atLeast"/>
                              <w:ind w:firstLine="400"/>
                              <w:rPr>
                                <w:sz w:val="16"/>
                              </w:rPr>
                            </w:pPr>
                            <w:r>
                              <w:rPr>
                                <w:rFonts w:ascii="宋体" w:eastAsia="宋体" w:hAnsi="宋体" w:cs="宋体"/>
                                <w:color w:val="000000"/>
                                <w:sz w:val="16"/>
                              </w:rPr>
                              <w:t>18.</w:t>
                            </w:r>
                            <w:r>
                              <w:rPr>
                                <w:rFonts w:ascii="宋体" w:eastAsia="宋体" w:hAnsi="宋体" w:cs="宋体"/>
                                <w:color w:val="000000"/>
                                <w:sz w:val="16"/>
                              </w:rPr>
                              <w:t>在考虑了这些情况后，可以确定下列三项规则，作为规则一的补充和诠释：</w:t>
                            </w:r>
                          </w:p>
                        </w:txbxContent>
                      </wps:txbx>
                      <wps:bodyPr vert="horz" wrap="square" lIns="0" tIns="0" rIns="0" bIns="0" anchor="t">
                        <a:spAutoFit/>
                      </wps:bodyPr>
                    </wps:wsp>
                  </a:graphicData>
                </a:graphic>
              </wp:anchor>
            </w:drawing>
          </mc:Choice>
          <mc:Fallback>
            <w:pict>
              <v:shape type="#_x0000_t202" filled="f" stroked="f" style="margin-left:41pt;margin-top:0pt;width:273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6"/>
                        </w:rPr>
                      </w:pPr>
                      <w:r>
                        <w:rPr>
                          <w:rFonts w:ascii="宋体" w:hAnsi="宋体" w:cs="宋体" w:eastAsia="宋体"/>
                          <w:sz w:val="16"/>
                          <w:color w:val="000000"/>
                          <w:b w:val="off"/>
                          <w:i w:val="off"/>
                        </w:rPr>
                        <w:t>18.在考虑了这些情况后，可以确定下列三项规则，作为规则</w:t>
                      </w:r>
                      <w:r>
                        <w:rPr>
                          <w:rFonts w:ascii="宋体" w:hAnsi="宋体" w:cs="宋体" w:eastAsia="宋体"/>
                          <w:sz w:val="16"/>
                          <w:color w:val="000000"/>
                          <w:b w:val="off"/>
                          <w:i w:val="off"/>
                        </w:rPr>
                        <w:t>一的补充和诠释：</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974144" behindDoc="0" locked="0" layoutInCell="1" allowOverlap="1">
                <wp:simplePos x="0" y="0"/>
                <wp:positionH relativeFrom="column">
                  <wp:posOffset>12700</wp:posOffset>
                </wp:positionH>
                <wp:positionV relativeFrom="paragraph">
                  <wp:posOffset>0</wp:posOffset>
                </wp:positionV>
                <wp:extent cx="4000500" cy="863600"/>
                <wp:effectExtent l="0" t="0" r="0" b="0"/>
                <wp:wrapTopAndBottom/>
                <wp:docPr id="1556" name="文本框 1556"/>
                <wp:cNvGraphicFramePr/>
                <a:graphic xmlns:a="http://schemas.openxmlformats.org/drawingml/2006/main">
                  <a:graphicData uri="http://schemas.microsoft.com/office/word/2010/wordprocessingShape">
                    <wps:wsp>
                      <wps:cNvSpPr txBox="1"/>
                      <wps:spPr>
                        <a:xfrm>
                          <a:off x="0" y="0"/>
                          <a:ext cx="4000500" cy="863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6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75168" behindDoc="0" locked="0" layoutInCell="1" allowOverlap="1">
                <wp:simplePos x="0" y="0"/>
                <wp:positionH relativeFrom="column">
                  <wp:posOffset>12700</wp:posOffset>
                </wp:positionH>
                <wp:positionV relativeFrom="paragraph">
                  <wp:posOffset>292100</wp:posOffset>
                </wp:positionV>
                <wp:extent cx="495300" cy="520700"/>
                <wp:effectExtent l="0" t="0" r="0" b="0"/>
                <wp:wrapTopAndBottom/>
                <wp:docPr id="1557" name="文本框 1557"/>
                <wp:cNvGraphicFramePr/>
                <a:graphic xmlns:a="http://schemas.openxmlformats.org/drawingml/2006/main">
                  <a:graphicData uri="http://schemas.microsoft.com/office/word/2010/wordprocessingShape">
                    <wps:wsp>
                      <wps:cNvSpPr txBox="1"/>
                      <wps:spPr>
                        <a:xfrm>
                          <a:off x="0" y="0"/>
                          <a:ext cx="495300" cy="520700"/>
                        </a:xfrm>
                        <a:prstGeom prst="rect">
                          <a:avLst/>
                        </a:prstGeom>
                        <a:noFill/>
                        <a:ln w="6350">
                          <a:noFill/>
                        </a:ln>
                      </wps:spPr>
                      <wps:txbx>
                        <w:txbxContent>
                          <w:p w:rsidR="00D55C98" w:rsidRDefault="00E14246">
                            <w:pPr>
                              <w:autoSpaceDE w:val="0"/>
                              <w:autoSpaceDN w:val="0"/>
                              <w:spacing w:line="195" w:lineRule="atLeast"/>
                              <w:rPr>
                                <w:sz w:val="16"/>
                              </w:rPr>
                            </w:pPr>
                            <w:r>
                              <w:rPr>
                                <w:rFonts w:ascii="宋体" w:eastAsia="宋体" w:hAnsi="宋体" w:cs="宋体"/>
                                <w:color w:val="000000"/>
                                <w:sz w:val="16"/>
                              </w:rPr>
                              <w:t>规则八：邻近性之不足亦须如此来弥补</w:t>
                            </w:r>
                          </w:p>
                        </w:txbxContent>
                      </wps:txbx>
                      <wps:bodyPr vert="horz" wrap="square" lIns="0" tIns="0" rIns="0" bIns="0" anchor="t">
                        <a:spAutoFit/>
                      </wps:bodyPr>
                    </wps:wsp>
                  </a:graphicData>
                </a:graphic>
              </wp:anchor>
            </w:drawing>
          </mc:Choice>
          <mc:Fallback>
            <w:pict>
              <v:shape type="#_x0000_t202" filled="f" stroked="f" style="margin-left:1pt;margin-top:23pt;width:39pt;height:4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5" w:lineRule="atLeast"/>
                        <w:ind w:left="0" w:right="0"/>
                        <w:jc w:val="both"/>
                        <w:textAlignment w:val="auto"/>
                        <w:rPr>
                          <w:sz w:val="16"/>
                        </w:rPr>
                      </w:pPr>
                      <w:r>
                        <w:rPr>
                          <w:rFonts w:ascii="宋体" w:hAnsi="宋体" w:cs="宋体" w:eastAsia="宋体"/>
                          <w:sz w:val="16"/>
                          <w:color w:val="000000"/>
                          <w:b w:val="off"/>
                          <w:i w:val="off"/>
                        </w:rPr>
                        <w:t>规则八：邻</w:t>
                      </w:r>
                      <w:r>
                        <w:rPr>
                          <w:rFonts w:ascii="宋体" w:hAnsi="宋体" w:cs="宋体" w:eastAsia="宋体"/>
                          <w:sz w:val="16"/>
                          <w:color w:val="000000"/>
                          <w:b w:val="off"/>
                          <w:i w:val="off"/>
                        </w:rPr>
                        <w:t>近性之不足</w:t>
                      </w:r>
                      <w:r>
                        <w:rPr>
                          <w:rFonts w:ascii="宋体" w:hAnsi="宋体" w:cs="宋体" w:eastAsia="宋体"/>
                          <w:sz w:val="16"/>
                          <w:color w:val="000000"/>
                          <w:b w:val="off"/>
                          <w:i w:val="off"/>
                        </w:rPr>
                        <w:t>亦须如此来</w:t>
                      </w:r>
                      <w:r>
                        <w:rPr>
                          <w:rFonts w:ascii="宋体" w:hAnsi="宋体" w:cs="宋体" w:eastAsia="宋体"/>
                          <w:sz w:val="16"/>
                          <w:color w:val="000000"/>
                          <w:b w:val="off"/>
                          <w:i w:val="off"/>
                        </w:rPr>
                        <w:t>弥补</w:t>
                      </w:r>
                    </w:p>
                  </w:txbxContent>
                </v:textbox>
              </v:shape>
            </w:pict>
          </mc:Fallback>
        </mc:AlternateContent>
      </w:r>
      <w:r>
        <w:rPr>
          <w:noProof/>
        </w:rPr>
        <mc:AlternateContent>
          <mc:Choice Requires="wps">
            <w:drawing>
              <wp:anchor distT="0" distB="0" distL="0" distR="0" simplePos="0" relativeHeight="251976192" behindDoc="0" locked="0" layoutInCell="1" allowOverlap="1">
                <wp:simplePos x="0" y="0"/>
                <wp:positionH relativeFrom="column">
                  <wp:posOffset>12700</wp:posOffset>
                </wp:positionH>
                <wp:positionV relativeFrom="paragraph">
                  <wp:posOffset>863600</wp:posOffset>
                </wp:positionV>
                <wp:extent cx="495300" cy="647700"/>
                <wp:effectExtent l="0" t="0" r="0" b="0"/>
                <wp:wrapTopAndBottom/>
                <wp:docPr id="1558" name="文本框 1558"/>
                <wp:cNvGraphicFramePr/>
                <a:graphic xmlns:a="http://schemas.openxmlformats.org/drawingml/2006/main">
                  <a:graphicData uri="http://schemas.microsoft.com/office/word/2010/wordprocessingShape">
                    <wps:wsp>
                      <wps:cNvSpPr txBox="1"/>
                      <wps:spPr>
                        <a:xfrm>
                          <a:off x="0" y="0"/>
                          <a:ext cx="495300" cy="647700"/>
                        </a:xfrm>
                        <a:prstGeom prst="rect">
                          <a:avLst/>
                        </a:prstGeom>
                        <a:noFill/>
                        <a:ln w="6350">
                          <a:noFill/>
                        </a:ln>
                      </wps:spPr>
                      <wps:txbx>
                        <w:txbxContent>
                          <w:p w:rsidR="00D55C98" w:rsidRDefault="00E14246">
                            <w:pPr>
                              <w:autoSpaceDE w:val="0"/>
                              <w:autoSpaceDN w:val="0"/>
                              <w:spacing w:line="192" w:lineRule="atLeast"/>
                              <w:rPr>
                                <w:sz w:val="16"/>
                              </w:rPr>
                            </w:pPr>
                            <w:r>
                              <w:rPr>
                                <w:rFonts w:ascii="宋体" w:eastAsia="宋体" w:hAnsi="宋体" w:cs="宋体"/>
                                <w:color w:val="000000"/>
                                <w:sz w:val="16"/>
                              </w:rPr>
                              <w:t>规则九：像惩罚一种恶癖那样来惩罚显示了这恶癖的行动</w:t>
                            </w:r>
                          </w:p>
                        </w:txbxContent>
                      </wps:txbx>
                      <wps:bodyPr vert="horz" wrap="square" lIns="0" tIns="0" rIns="0" bIns="0" anchor="t">
                        <a:spAutoFit/>
                      </wps:bodyPr>
                    </wps:wsp>
                  </a:graphicData>
                </a:graphic>
              </wp:anchor>
            </w:drawing>
          </mc:Choice>
          <mc:Fallback>
            <w:pict>
              <v:shape type="#_x0000_t202" filled="f" stroked="f" style="margin-left:1pt;margin-top:68pt;width:39pt;height: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2" w:lineRule="atLeast"/>
                        <w:ind w:left="0" w:right="0"/>
                        <w:jc w:val="both"/>
                        <w:textAlignment w:val="auto"/>
                        <w:rPr>
                          <w:sz w:val="16"/>
                        </w:rPr>
                      </w:pPr>
                      <w:r>
                        <w:rPr>
                          <w:rFonts w:ascii="宋体" w:hAnsi="宋体" w:cs="宋体" w:eastAsia="宋体"/>
                          <w:sz w:val="16"/>
                          <w:color w:val="000000"/>
                          <w:b w:val="off"/>
                          <w:i w:val="off"/>
                        </w:rPr>
                        <w:t>规则九：像</w:t>
                      </w:r>
                      <w:r>
                        <w:rPr>
                          <w:rFonts w:ascii="宋体" w:hAnsi="宋体" w:cs="宋体" w:eastAsia="宋体"/>
                          <w:sz w:val="16"/>
                          <w:color w:val="000000"/>
                          <w:b w:val="off"/>
                          <w:i w:val="off"/>
                        </w:rPr>
                        <w:t>惩罚一种恶</w:t>
                      </w:r>
                      <w:r>
                        <w:rPr>
                          <w:rFonts w:ascii="宋体" w:hAnsi="宋体" w:cs="宋体" w:eastAsia="宋体"/>
                          <w:sz w:val="16"/>
                          <w:color w:val="000000"/>
                          <w:b w:val="off"/>
                          <w:i w:val="off"/>
                        </w:rPr>
                        <w:t>癖那样来惩</w:t>
                      </w:r>
                      <w:r>
                        <w:rPr>
                          <w:rFonts w:ascii="宋体" w:hAnsi="宋体" w:cs="宋体" w:eastAsia="宋体"/>
                          <w:sz w:val="16"/>
                          <w:color w:val="000000"/>
                          <w:b w:val="off"/>
                          <w:i w:val="off"/>
                        </w:rPr>
                        <w:t>罚显示了这</w:t>
                      </w:r>
                      <w:r>
                        <w:rPr>
                          <w:rFonts w:ascii="宋体" w:hAnsi="宋体" w:cs="宋体" w:eastAsia="宋体"/>
                          <w:sz w:val="16"/>
                          <w:color w:val="000000"/>
                          <w:b w:val="off"/>
                          <w:i w:val="off"/>
                        </w:rPr>
                        <w:t>恶癖的行动</w:t>
                      </w:r>
                    </w:p>
                  </w:txbxContent>
                </v:textbox>
              </v:shape>
            </w:pict>
          </mc:Fallback>
        </mc:AlternateContent>
      </w:r>
      <w:r>
        <w:rPr>
          <w:noProof/>
        </w:rPr>
        <mc:AlternateContent>
          <mc:Choice Requires="wps">
            <w:drawing>
              <wp:anchor distT="0" distB="0" distL="0" distR="0" simplePos="0" relativeHeight="251977216" behindDoc="0" locked="0" layoutInCell="1" allowOverlap="1">
                <wp:simplePos x="0" y="0"/>
                <wp:positionH relativeFrom="column">
                  <wp:posOffset>533400</wp:posOffset>
                </wp:positionH>
                <wp:positionV relativeFrom="paragraph">
                  <wp:posOffset>0</wp:posOffset>
                </wp:positionV>
                <wp:extent cx="3479800" cy="304800"/>
                <wp:effectExtent l="0" t="0" r="0" b="0"/>
                <wp:wrapTopAndBottom/>
                <wp:docPr id="1559" name="文本框 1559"/>
                <wp:cNvGraphicFramePr/>
                <a:graphic xmlns:a="http://schemas.openxmlformats.org/drawingml/2006/main">
                  <a:graphicData uri="http://schemas.microsoft.com/office/word/2010/wordprocessingShape">
                    <wps:wsp>
                      <wps:cNvSpPr txBox="1"/>
                      <wps:spPr>
                        <a:xfrm>
                          <a:off x="0" y="0"/>
                          <a:ext cx="3479800" cy="304800"/>
                        </a:xfrm>
                        <a:prstGeom prst="rect">
                          <a:avLst/>
                        </a:prstGeom>
                        <a:noFill/>
                        <a:ln w="6350">
                          <a:noFill/>
                        </a:ln>
                      </wps:spPr>
                      <wps:txbx>
                        <w:txbxContent>
                          <w:p w:rsidR="00D55C98" w:rsidRDefault="00E14246">
                            <w:pPr>
                              <w:autoSpaceDE w:val="0"/>
                              <w:autoSpaceDN w:val="0"/>
                              <w:spacing w:line="240" w:lineRule="atLeast"/>
                              <w:ind w:firstLine="380"/>
                              <w:rPr>
                                <w:sz w:val="16"/>
                              </w:rPr>
                            </w:pPr>
                            <w:r>
                              <w:rPr>
                                <w:rFonts w:ascii="宋体" w:eastAsia="宋体" w:hAnsi="宋体" w:cs="宋体"/>
                                <w:color w:val="000000"/>
                                <w:sz w:val="16"/>
                              </w:rPr>
                              <w:t>要使惩罚的值能够超过罪过的收益，必须依其就确定性而言的不足程度，相应地在轻重方面予以增加。</w:t>
                            </w:r>
                          </w:p>
                        </w:txbxContent>
                      </wps:txbx>
                      <wps:bodyPr vert="horz" wrap="square" lIns="0" tIns="0" rIns="0" bIns="0" anchor="t">
                        <a:spAutoFit/>
                      </wps:bodyPr>
                    </wps:wsp>
                  </a:graphicData>
                </a:graphic>
              </wp:anchor>
            </w:drawing>
          </mc:Choice>
          <mc:Fallback>
            <w:pict>
              <v:shape type="#_x0000_t202" filled="f" stroked="f" style="margin-left:42pt;margin-top:0pt;width:274pt;height:2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firstLine="380"/>
                        <w:jc w:val="both"/>
                        <w:textAlignment w:val="auto"/>
                        <w:rPr>
                          <w:sz w:val="16"/>
                        </w:rPr>
                      </w:pPr>
                      <w:r>
                        <w:rPr>
                          <w:rFonts w:ascii="宋体" w:hAnsi="宋体" w:cs="宋体" w:eastAsia="宋体"/>
                          <w:sz w:val="16"/>
                          <w:color w:val="000000"/>
                          <w:b w:val="off"/>
                          <w:i w:val="off"/>
                        </w:rPr>
                        <w:t>要使惩罚的值能够超过罪过的收益，必须依其就确定性而言</w:t>
                      </w:r>
                      <w:r>
                        <w:rPr>
                          <w:rFonts w:ascii="宋体" w:hAnsi="宋体" w:cs="宋体" w:eastAsia="宋体"/>
                          <w:sz w:val="16"/>
                          <w:color w:val="000000"/>
                          <w:b w:val="off"/>
                          <w:i w:val="off"/>
                        </w:rPr>
                        <w:t>的不足程度，相应地在轻重方面予以增加。</w:t>
                      </w:r>
                    </w:p>
                  </w:txbxContent>
                </v:textbox>
              </v:shape>
            </w:pict>
          </mc:Fallback>
        </mc:AlternateContent>
      </w:r>
      <w:r>
        <w:rPr>
          <w:noProof/>
        </w:rPr>
        <mc:AlternateContent>
          <mc:Choice Requires="wps">
            <w:drawing>
              <wp:anchor distT="0" distB="0" distL="0" distR="0" simplePos="0" relativeHeight="251978240" behindDoc="0" locked="0" layoutInCell="1" allowOverlap="1">
                <wp:simplePos x="0" y="0"/>
                <wp:positionH relativeFrom="column">
                  <wp:posOffset>520700</wp:posOffset>
                </wp:positionH>
                <wp:positionV relativeFrom="paragraph">
                  <wp:posOffset>342900</wp:posOffset>
                </wp:positionV>
                <wp:extent cx="3467100" cy="419100"/>
                <wp:effectExtent l="0" t="0" r="0" b="0"/>
                <wp:wrapTopAndBottom/>
                <wp:docPr id="1560" name="文本框 1560"/>
                <wp:cNvGraphicFramePr/>
                <a:graphic xmlns:a="http://schemas.openxmlformats.org/drawingml/2006/main">
                  <a:graphicData uri="http://schemas.microsoft.com/office/word/2010/wordprocessingShape">
                    <wps:wsp>
                      <wps:cNvSpPr txBox="1"/>
                      <wps:spPr>
                        <a:xfrm>
                          <a:off x="0" y="0"/>
                          <a:ext cx="3467100" cy="419100"/>
                        </a:xfrm>
                        <a:prstGeom prst="rect">
                          <a:avLst/>
                        </a:prstGeom>
                        <a:noFill/>
                        <a:ln w="6350">
                          <a:noFill/>
                        </a:ln>
                      </wps:spPr>
                      <wps:txbx>
                        <w:txbxContent>
                          <w:p w:rsidR="00D55C98" w:rsidRDefault="00E14246">
                            <w:pPr>
                              <w:autoSpaceDE w:val="0"/>
                              <w:autoSpaceDN w:val="0"/>
                              <w:spacing w:line="320" w:lineRule="atLeast"/>
                              <w:ind w:firstLine="400"/>
                              <w:rPr>
                                <w:sz w:val="16"/>
                              </w:rPr>
                            </w:pPr>
                            <w:r>
                              <w:rPr>
                                <w:rFonts w:ascii="宋体" w:eastAsia="宋体" w:hAnsi="宋体" w:cs="宋体"/>
                                <w:color w:val="000000"/>
                                <w:sz w:val="16"/>
                              </w:rPr>
                              <w:t>19.</w:t>
                            </w:r>
                            <w:r>
                              <w:rPr>
                                <w:rFonts w:ascii="宋体" w:eastAsia="宋体" w:hAnsi="宋体" w:cs="宋体"/>
                                <w:color w:val="000000"/>
                                <w:sz w:val="16"/>
                              </w:rPr>
                              <w:t>必须依惩罚就邻近性而言的不足程度，进一步在轻重方面予以增加。</w:t>
                            </w:r>
                          </w:p>
                        </w:txbxContent>
                      </wps:txbx>
                      <wps:bodyPr vert="horz" wrap="square" lIns="0" tIns="0" rIns="0" bIns="0" anchor="t">
                        <a:spAutoFit/>
                      </wps:bodyPr>
                    </wps:wsp>
                  </a:graphicData>
                </a:graphic>
              </wp:anchor>
            </w:drawing>
          </mc:Choice>
          <mc:Fallback>
            <w:pict>
              <v:shape type="#_x0000_t202" filled="f" stroked="f" style="margin-left:41pt;margin-top:27pt;width:273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6"/>
                        </w:rPr>
                      </w:pPr>
                      <w:r>
                        <w:rPr>
                          <w:rFonts w:ascii="宋体" w:hAnsi="宋体" w:cs="宋体" w:eastAsia="宋体"/>
                          <w:sz w:val="16"/>
                          <w:color w:val="000000"/>
                          <w:b w:val="off"/>
                          <w:i w:val="off"/>
                        </w:rPr>
                        <w:t>19.必须依惩罚就邻近性而言的不足程度，进一步在轻重方</w:t>
                      </w:r>
                      <w:r>
                        <w:rPr>
                          <w:rFonts w:ascii="宋体" w:hAnsi="宋体" w:cs="宋体" w:eastAsia="宋体"/>
                          <w:sz w:val="16"/>
                          <w:color w:val="000000"/>
                          <w:b w:val="off"/>
                          <w:i w:val="off"/>
                        </w:rPr>
                        <w:t>面予以增加。</w:t>
                      </w:r>
                    </w:p>
                  </w:txbxContent>
                </v:textbox>
              </v:shape>
            </w:pict>
          </mc:Fallback>
        </mc:AlternateContent>
      </w:r>
      <w:r>
        <w:rPr>
          <w:noProof/>
        </w:rPr>
        <mc:AlternateContent>
          <mc:Choice Requires="wps">
            <w:drawing>
              <wp:anchor distT="0" distB="0" distL="0" distR="0" simplePos="0" relativeHeight="251979264" behindDoc="0" locked="0" layoutInCell="1" allowOverlap="1">
                <wp:simplePos x="0" y="0"/>
                <wp:positionH relativeFrom="column">
                  <wp:posOffset>533400</wp:posOffset>
                </wp:positionH>
                <wp:positionV relativeFrom="paragraph">
                  <wp:posOffset>787400</wp:posOffset>
                </wp:positionV>
                <wp:extent cx="3479800" cy="838200"/>
                <wp:effectExtent l="0" t="0" r="0" b="0"/>
                <wp:wrapTopAndBottom/>
                <wp:docPr id="1561" name="文本框 1561"/>
                <wp:cNvGraphicFramePr/>
                <a:graphic xmlns:a="http://schemas.openxmlformats.org/drawingml/2006/main">
                  <a:graphicData uri="http://schemas.microsoft.com/office/word/2010/wordprocessingShape">
                    <wps:wsp>
                      <wps:cNvSpPr txBox="1"/>
                      <wps:spPr>
                        <a:xfrm>
                          <a:off x="0" y="0"/>
                          <a:ext cx="3479800" cy="838200"/>
                        </a:xfrm>
                        <a:prstGeom prst="rect">
                          <a:avLst/>
                        </a:prstGeom>
                        <a:noFill/>
                        <a:ln w="6350">
                          <a:noFill/>
                        </a:ln>
                      </wps:spPr>
                      <wps:txbx>
                        <w:txbxContent>
                          <w:p w:rsidR="00D55C98" w:rsidRDefault="00E14246">
                            <w:pPr>
                              <w:autoSpaceDE w:val="0"/>
                              <w:autoSpaceDN w:val="0"/>
                              <w:spacing w:line="320" w:lineRule="atLeast"/>
                              <w:ind w:firstLine="380"/>
                              <w:rPr>
                                <w:sz w:val="16"/>
                              </w:rPr>
                            </w:pPr>
                            <w:r>
                              <w:rPr>
                                <w:rFonts w:ascii="宋体" w:eastAsia="宋体" w:hAnsi="宋体" w:cs="宋体"/>
                                <w:color w:val="000000"/>
                                <w:sz w:val="16"/>
                              </w:rPr>
                              <w:t>20.</w:t>
                            </w:r>
                            <w:r>
                              <w:rPr>
                                <w:rFonts w:ascii="宋体" w:eastAsia="宋体" w:hAnsi="宋体" w:cs="宋体"/>
                                <w:color w:val="000000"/>
                                <w:sz w:val="16"/>
                              </w:rPr>
                              <w:t>在行动确凿地显示了一种恶癖的场合，必须把惩罚增至如此地步，使之不仅能超过个别罪过的收益，而且能超过其他类似的罪过的收益，这些罪过是同一个罪犯很可能业已犯下而未受惩罚的。</w:t>
                            </w:r>
                          </w:p>
                        </w:txbxContent>
                      </wps:txbx>
                      <wps:bodyPr vert="horz" wrap="square" lIns="0" tIns="0" rIns="0" bIns="0" anchor="t">
                        <a:spAutoFit/>
                      </wps:bodyPr>
                    </wps:wsp>
                  </a:graphicData>
                </a:graphic>
              </wp:anchor>
            </w:drawing>
          </mc:Choice>
          <mc:Fallback>
            <w:pict>
              <v:shape type="#_x0000_t202" filled="f" stroked="f" style="margin-left:42pt;margin-top:62pt;width:274pt;height: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6"/>
                        </w:rPr>
                      </w:pPr>
                      <w:r>
                        <w:rPr>
                          <w:rFonts w:ascii="宋体" w:hAnsi="宋体" w:cs="宋体" w:eastAsia="宋体"/>
                          <w:sz w:val="16"/>
                          <w:color w:val="000000"/>
                          <w:b w:val="off"/>
                          <w:i w:val="off"/>
                        </w:rPr>
                        <w:t>20.在行动确凿地显示了一种恶癖的场合，必须把惩罚增至</w:t>
                      </w:r>
                      <w:r>
                        <w:rPr>
                          <w:rFonts w:ascii="宋体" w:hAnsi="宋体" w:cs="宋体" w:eastAsia="宋体"/>
                          <w:sz w:val="16"/>
                          <w:color w:val="000000"/>
                          <w:b w:val="off"/>
                          <w:i w:val="off"/>
                        </w:rPr>
                        <w:t>如此地步，使之不仅能超过个别罪过的收益，而且能超过其他类似</w:t>
                      </w:r>
                      <w:r>
                        <w:rPr>
                          <w:rFonts w:ascii="宋体" w:hAnsi="宋体" w:cs="宋体" w:eastAsia="宋体"/>
                          <w:sz w:val="16"/>
                          <w:color w:val="000000"/>
                          <w:b w:val="off"/>
                          <w:i w:val="off"/>
                        </w:rPr>
                        <w:t>的罪过的收益，这些罪过是同一个罪犯很可能业已犯下而未受惩</w:t>
                      </w:r>
                      <w:r>
                        <w:rPr>
                          <w:rFonts w:ascii="宋体" w:hAnsi="宋体" w:cs="宋体" w:eastAsia="宋体"/>
                          <w:sz w:val="16"/>
                          <w:color w:val="000000"/>
                          <w:b w:val="off"/>
                          <w:i w:val="off"/>
                        </w:rPr>
                        <w:t>罚的。</w:t>
                      </w:r>
                    </w:p>
                  </w:txbxContent>
                </v:textbox>
              </v:shape>
            </w:pict>
          </mc:Fallback>
        </mc:AlternateContent>
      </w:r>
    </w:p>
    <w:p w:rsidR="00D55C98" w:rsidRDefault="00E14246">
      <w:pPr>
        <w:spacing w:before="160" w:line="40" w:lineRule="exact"/>
        <w:ind w:left="860" w:right="3520"/>
        <w:rPr>
          <w:sz w:val="24"/>
        </w:rPr>
      </w:pPr>
      <w:r>
        <w:rPr>
          <w:rFonts w:ascii="宋体" w:eastAsia="宋体" w:hAnsi="宋体" w:cs="宋体"/>
          <w:sz w:val="24"/>
          <w:u w:val="single"/>
        </w:rPr>
        <w:t xml:space="preserve">                </w:t>
      </w:r>
    </w:p>
    <w:p w:rsidR="00D55C98" w:rsidRDefault="00E14246">
      <w:pPr>
        <w:autoSpaceDE w:val="0"/>
        <w:autoSpaceDN w:val="0"/>
        <w:spacing w:before="40" w:line="200" w:lineRule="atLeast"/>
        <w:ind w:left="920" w:firstLine="300"/>
        <w:rPr>
          <w:sz w:val="16"/>
        </w:rPr>
      </w:pPr>
      <w:r>
        <w:rPr>
          <w:rFonts w:ascii="宋体" w:eastAsia="宋体" w:hAnsi="宋体" w:cs="宋体"/>
          <w:color w:val="000000"/>
          <w:sz w:val="16"/>
        </w:rPr>
        <w:t xml:space="preserve">⑪ </w:t>
      </w:r>
      <w:r>
        <w:rPr>
          <w:rFonts w:ascii="宋体" w:eastAsia="宋体" w:hAnsi="宋体" w:cs="宋体"/>
          <w:color w:val="000000"/>
          <w:sz w:val="16"/>
        </w:rPr>
        <w:t>例如，正是由于这个原因，单纯的赔偿从来不被认为是对偷窃或抢劫的足够惩罚。</w:t>
      </w:r>
      <w:r>
        <w:br w:type="page"/>
      </w:r>
    </w:p>
    <w:p w:rsidR="00D55C98" w:rsidRDefault="00E14246">
      <w:pPr>
        <w:autoSpaceDE w:val="0"/>
        <w:autoSpaceDN w:val="0"/>
        <w:spacing w:before="100" w:line="200" w:lineRule="atLeast"/>
        <w:ind w:left="1680"/>
        <w:rPr>
          <w:sz w:val="24"/>
        </w:rPr>
      </w:pPr>
      <w:r>
        <w:rPr>
          <w:rFonts w:ascii="宋体" w:eastAsia="宋体" w:hAnsi="宋体" w:cs="宋体"/>
          <w:color w:val="000000"/>
          <w:sz w:val="15"/>
        </w:rPr>
        <w:lastRenderedPageBreak/>
        <w:t>第十四章</w:t>
      </w:r>
      <w:r>
        <w:rPr>
          <w:rFonts w:ascii="宋体" w:eastAsia="宋体" w:hAnsi="宋体" w:cs="宋体"/>
          <w:color w:val="000000"/>
          <w:sz w:val="15"/>
        </w:rPr>
        <w:t xml:space="preserve"> </w:t>
      </w:r>
      <w:r>
        <w:rPr>
          <w:rFonts w:ascii="宋体" w:eastAsia="宋体" w:hAnsi="宋体" w:cs="宋体"/>
          <w:color w:val="000000"/>
          <w:sz w:val="15"/>
        </w:rPr>
        <w:t>惩罚与罪过间的比例</w:t>
      </w:r>
      <w:r>
        <w:rPr>
          <w:rFonts w:ascii="宋体" w:eastAsia="宋体" w:hAnsi="宋体" w:cs="宋体"/>
          <w:sz w:val="24"/>
        </w:rPr>
        <w:t xml:space="preserve">           </w:t>
      </w:r>
      <w:r>
        <w:rPr>
          <w:rFonts w:ascii="宋体" w:eastAsia="宋体" w:hAnsi="宋体" w:cs="宋体"/>
          <w:color w:val="000000"/>
          <w:sz w:val="15"/>
        </w:rPr>
        <w:t>231</w:t>
      </w:r>
    </w:p>
    <w:p w:rsidR="00D55C98" w:rsidRDefault="00E14246">
      <w:pPr>
        <w:spacing w:before="100" w:line="80" w:lineRule="exact"/>
        <w:ind w:left="140" w:right="9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980288" behindDoc="0" locked="0" layoutInCell="1" allowOverlap="1">
                <wp:simplePos x="0" y="0"/>
                <wp:positionH relativeFrom="column">
                  <wp:posOffset>12700</wp:posOffset>
                </wp:positionH>
                <wp:positionV relativeFrom="paragraph">
                  <wp:posOffset>0</wp:posOffset>
                </wp:positionV>
                <wp:extent cx="3975100" cy="469900"/>
                <wp:effectExtent l="0" t="0" r="0" b="0"/>
                <wp:wrapTopAndBottom/>
                <wp:docPr id="1562" name="文本框 1562"/>
                <wp:cNvGraphicFramePr/>
                <a:graphic xmlns:a="http://schemas.openxmlformats.org/drawingml/2006/main">
                  <a:graphicData uri="http://schemas.microsoft.com/office/word/2010/wordprocessingShape">
                    <wps:wsp>
                      <wps:cNvSpPr txBox="1"/>
                      <wps:spPr>
                        <a:xfrm>
                          <a:off x="0" y="0"/>
                          <a:ext cx="3975100" cy="469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3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81312" behindDoc="0" locked="0" layoutInCell="1" allowOverlap="1">
                <wp:simplePos x="0" y="0"/>
                <wp:positionH relativeFrom="column">
                  <wp:posOffset>12700</wp:posOffset>
                </wp:positionH>
                <wp:positionV relativeFrom="paragraph">
                  <wp:posOffset>0</wp:posOffset>
                </wp:positionV>
                <wp:extent cx="3467100" cy="812800"/>
                <wp:effectExtent l="0" t="0" r="0" b="0"/>
                <wp:wrapTopAndBottom/>
                <wp:docPr id="1563" name="文本框 1563"/>
                <wp:cNvGraphicFramePr/>
                <a:graphic xmlns:a="http://schemas.openxmlformats.org/drawingml/2006/main">
                  <a:graphicData uri="http://schemas.microsoft.com/office/word/2010/wordprocessingShape">
                    <wps:wsp>
                      <wps:cNvSpPr txBox="1"/>
                      <wps:spPr>
                        <a:xfrm>
                          <a:off x="0" y="0"/>
                          <a:ext cx="3467100" cy="812800"/>
                        </a:xfrm>
                        <a:prstGeom prst="rect">
                          <a:avLst/>
                        </a:prstGeom>
                        <a:noFill/>
                        <a:ln w="6350">
                          <a:noFill/>
                        </a:ln>
                      </wps:spPr>
                      <wps:txbx>
                        <w:txbxContent>
                          <w:p w:rsidR="00D55C98" w:rsidRDefault="00E14246">
                            <w:pPr>
                              <w:autoSpaceDE w:val="0"/>
                              <w:autoSpaceDN w:val="0"/>
                              <w:spacing w:line="310" w:lineRule="atLeast"/>
                              <w:ind w:firstLine="380"/>
                              <w:rPr>
                                <w:sz w:val="24"/>
                              </w:rPr>
                            </w:pPr>
                            <w:r>
                              <w:rPr>
                                <w:rFonts w:ascii="宋体" w:eastAsia="宋体" w:hAnsi="宋体" w:cs="宋体"/>
                                <w:color w:val="000000"/>
                                <w:sz w:val="15"/>
                              </w:rPr>
                              <w:t>21.</w:t>
                            </w:r>
                            <w:r>
                              <w:rPr>
                                <w:rFonts w:ascii="宋体" w:eastAsia="宋体" w:hAnsi="宋体" w:cs="宋体"/>
                                <w:color w:val="000000"/>
                                <w:sz w:val="15"/>
                              </w:rPr>
                              <w:t>还可以有几种别的环境或考虑可能在某种小的程度上影</w:t>
                            </w:r>
                            <w:r>
                              <w:rPr>
                                <w:rFonts w:ascii="宋体" w:eastAsia="宋体" w:hAnsi="宋体" w:cs="宋体"/>
                                <w:sz w:val="24"/>
                              </w:rPr>
                              <w:t xml:space="preserve">          </w:t>
                            </w:r>
                            <w:r>
                              <w:rPr>
                                <w:rFonts w:ascii="宋体" w:eastAsia="宋体" w:hAnsi="宋体" w:cs="宋体"/>
                                <w:color w:val="000000"/>
                                <w:sz w:val="15"/>
                              </w:rPr>
                              <w:t xml:space="preserve"> </w:t>
                            </w:r>
                            <w:r>
                              <w:rPr>
                                <w:rFonts w:ascii="宋体" w:eastAsia="宋体" w:hAnsi="宋体" w:cs="宋体"/>
                                <w:color w:val="000000"/>
                                <w:sz w:val="15"/>
                              </w:rPr>
                              <w:t>响惩罚要求。但是，它们的合宜性不像前面的那么可证或恒常，其应用也不那么确定，因而值不值得把它们与别的规则相提并论是可以怀疑的。</w:t>
                            </w:r>
                          </w:p>
                        </w:txbxContent>
                      </wps:txbx>
                      <wps:bodyPr vert="horz" wrap="square" lIns="0" tIns="0" rIns="0" bIns="0" anchor="t">
                        <a:spAutoFit/>
                      </wps:bodyPr>
                    </wps:wsp>
                  </a:graphicData>
                </a:graphic>
              </wp:anchor>
            </w:drawing>
          </mc:Choice>
          <mc:Fallback>
            <w:pict>
              <v:shape type="#_x0000_t202" filled="f" stroked="f" style="margin-left:1pt;margin-top:0pt;width:273pt;height:6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10" w:lineRule="atLeast"/>
                        <w:ind w:left="0" w:right="0" w:firstLine="380"/>
                        <w:jc w:val="both"/>
                        <w:textAlignment w:val="auto"/>
                        <w:rPr>
                          <w:sz w:val="24"/>
                        </w:rPr>
                      </w:pPr>
                      <w:r>
                        <w:rPr>
                          <w:rFonts w:ascii="宋体" w:hAnsi="宋体" w:cs="宋体" w:eastAsia="宋体"/>
                          <w:sz w:val="15"/>
                          <w:color w:val="000000"/>
                          <w:b w:val="off"/>
                          <w:i w:val="off"/>
                        </w:rPr>
                        <w:t>21.还可以有几种别的环境或考虑可能在某种小的程度上影</w:t>
                      </w:r>
                      <w:r>
                        <w:rPr>
                          <w:rFonts w:ascii="宋体" w:hAnsi="宋体" w:cs="宋体" w:eastAsia="宋体"/>
                          <w:sz w:val="24"/>
                        </w:rPr>
                        <w:t xml:space="preserve">          </w:t>
                      </w:r>
                      <w:r>
                        <w:rPr>
                          <w:rFonts w:ascii="宋体" w:hAnsi="宋体" w:cs="宋体" w:eastAsia="宋体"/>
                          <w:sz w:val="15"/>
                          <w:color w:val="000000"/>
                          <w:b w:val="off"/>
                          <w:i w:val="off"/>
                        </w:rPr>
                        <w:t xml:space="preserve"> </w:t>
                      </w:r>
                      <w:r>
                        <w:rPr>
                          <w:rFonts w:ascii="宋体" w:hAnsi="宋体" w:cs="宋体" w:eastAsia="宋体"/>
                          <w:sz w:val="15"/>
                          <w:color w:val="000000"/>
                          <w:b w:val="off"/>
                          <w:i w:val="off"/>
                        </w:rPr>
                        <w:t>响惩罚要求。但是，它们的合宜性不像前面的那么可证或恒常，其</w:t>
                      </w:r>
                      <w:r>
                        <w:rPr>
                          <w:rFonts w:ascii="宋体" w:hAnsi="宋体" w:cs="宋体" w:eastAsia="宋体"/>
                          <w:sz w:val="15"/>
                          <w:color w:val="000000"/>
                          <w:b w:val="off"/>
                          <w:i w:val="off"/>
                        </w:rPr>
                        <w:t>应用也不那么确定，因而值不值得把它们与别的规则相提并论是</w:t>
                      </w:r>
                      <w:r>
                        <w:rPr>
                          <w:rFonts w:ascii="宋体" w:hAnsi="宋体" w:cs="宋体" w:eastAsia="宋体"/>
                          <w:sz w:val="15"/>
                          <w:color w:val="000000"/>
                          <w:b w:val="off"/>
                          <w:i w:val="off"/>
                        </w:rPr>
                        <w:t>可以怀疑的。</w:t>
                      </w:r>
                    </w:p>
                  </w:txbxContent>
                </v:textbox>
              </v:shape>
            </w:pict>
          </mc:Fallback>
        </mc:AlternateContent>
      </w:r>
      <w:r>
        <w:rPr>
          <w:noProof/>
        </w:rPr>
        <mc:AlternateContent>
          <mc:Choice Requires="wps">
            <w:drawing>
              <wp:anchor distT="0" distB="0" distL="0" distR="0" simplePos="0" relativeHeight="251982336" behindDoc="0" locked="0" layoutInCell="1" allowOverlap="1">
                <wp:simplePos x="0" y="0"/>
                <wp:positionH relativeFrom="column">
                  <wp:posOffset>3505200</wp:posOffset>
                </wp:positionH>
                <wp:positionV relativeFrom="paragraph">
                  <wp:posOffset>50800</wp:posOffset>
                </wp:positionV>
                <wp:extent cx="482600" cy="254000"/>
                <wp:effectExtent l="0" t="0" r="0" b="0"/>
                <wp:wrapTopAndBottom/>
                <wp:docPr id="1564" name="文本框 1564"/>
                <wp:cNvGraphicFramePr/>
                <a:graphic xmlns:a="http://schemas.openxmlformats.org/drawingml/2006/main">
                  <a:graphicData uri="http://schemas.microsoft.com/office/word/2010/wordprocessingShape">
                    <wps:wsp>
                      <wps:cNvSpPr txBox="1"/>
                      <wps:spPr>
                        <a:xfrm>
                          <a:off x="0" y="0"/>
                          <a:ext cx="482600" cy="254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其余规则不那么重要</w:t>
                            </w:r>
                          </w:p>
                        </w:txbxContent>
                      </wps:txbx>
                      <wps:bodyPr vert="horz" wrap="square" lIns="0" tIns="0" rIns="0" bIns="0" anchor="t">
                        <a:spAutoFit/>
                      </wps:bodyPr>
                    </wps:wsp>
                  </a:graphicData>
                </a:graphic>
              </wp:anchor>
            </w:drawing>
          </mc:Choice>
          <mc:Fallback>
            <w:pict>
              <v:shape type="#_x0000_t202" filled="f" stroked="f" style="margin-left:276pt;margin-top:4pt;width:38pt;height:2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其余规则不</w:t>
                      </w:r>
                      <w:r>
                        <w:rPr>
                          <w:rFonts w:ascii="宋体" w:hAnsi="宋体" w:cs="宋体" w:eastAsia="宋体"/>
                          <w:sz w:val="15"/>
                          <w:color w:val="000000"/>
                          <w:b w:val="off"/>
                          <w:i w:val="off"/>
                        </w:rPr>
                        <w:t>那么重要</w:t>
                      </w:r>
                    </w:p>
                  </w:txbxContent>
                </v:textbox>
              </v:shape>
            </w:pict>
          </mc:Fallback>
        </mc:AlternateContent>
      </w:r>
      <w:r>
        <w:rPr>
          <w:noProof/>
        </w:rPr>
        <mc:AlternateContent>
          <mc:Choice Requires="wps">
            <w:drawing>
              <wp:anchor distT="0" distB="0" distL="0" distR="0" simplePos="0" relativeHeight="251983360" behindDoc="0" locked="0" layoutInCell="1" allowOverlap="1">
                <wp:simplePos x="0" y="0"/>
                <wp:positionH relativeFrom="column">
                  <wp:posOffset>3505200</wp:posOffset>
                </wp:positionH>
                <wp:positionV relativeFrom="paragraph">
                  <wp:posOffset>469900</wp:posOffset>
                </wp:positionV>
                <wp:extent cx="190500" cy="127000"/>
                <wp:effectExtent l="0" t="0" r="0" b="0"/>
                <wp:wrapTopAndBottom/>
                <wp:docPr id="1565" name="文本框 1565"/>
                <wp:cNvGraphicFramePr/>
                <a:graphic xmlns:a="http://schemas.openxmlformats.org/drawingml/2006/main">
                  <a:graphicData uri="http://schemas.microsoft.com/office/word/2010/wordprocessingShape">
                    <wps:wsp>
                      <wps:cNvSpPr txBox="1"/>
                      <wps:spPr>
                        <a:xfrm>
                          <a:off x="0" y="0"/>
                          <a:ext cx="1905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 xml:space="preserve"> 171</w:t>
                            </w:r>
                          </w:p>
                        </w:txbxContent>
                      </wps:txbx>
                      <wps:bodyPr vert="horz" wrap="square" lIns="0" tIns="0" rIns="0" bIns="0" anchor="t">
                        <a:spAutoFit/>
                      </wps:bodyPr>
                    </wps:wsp>
                  </a:graphicData>
                </a:graphic>
              </wp:anchor>
            </w:drawing>
          </mc:Choice>
          <mc:Fallback>
            <w:pict>
              <v:shape type="#_x0000_t202" filled="f" stroked="f" style="margin-left:276pt;margin-top:37pt;width:1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 xml:space="preserve"> 171</w:t>
                      </w:r>
                    </w:p>
                  </w:txbxContent>
                </v:textbox>
              </v:shape>
            </w:pict>
          </mc:Fallback>
        </mc:AlternateConten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1984384" behindDoc="0" locked="0" layoutInCell="1" allowOverlap="1">
                <wp:simplePos x="0" y="0"/>
                <wp:positionH relativeFrom="column">
                  <wp:posOffset>12700</wp:posOffset>
                </wp:positionH>
                <wp:positionV relativeFrom="paragraph">
                  <wp:posOffset>0</wp:posOffset>
                </wp:positionV>
                <wp:extent cx="3975100" cy="38100"/>
                <wp:effectExtent l="0" t="0" r="0" b="0"/>
                <wp:wrapTopAndBottom/>
                <wp:docPr id="1566" name="文本框 1566"/>
                <wp:cNvGraphicFramePr/>
                <a:graphic xmlns:a="http://schemas.openxmlformats.org/drawingml/2006/main">
                  <a:graphicData uri="http://schemas.microsoft.com/office/word/2010/wordprocessingShape">
                    <wps:wsp>
                      <wps:cNvSpPr txBox="1"/>
                      <wps:spPr>
                        <a:xfrm>
                          <a:off x="0" y="0"/>
                          <a:ext cx="39751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85408" behindDoc="0" locked="0" layoutInCell="1" allowOverlap="1">
                <wp:simplePos x="0" y="0"/>
                <wp:positionH relativeFrom="column">
                  <wp:posOffset>12700</wp:posOffset>
                </wp:positionH>
                <wp:positionV relativeFrom="paragraph">
                  <wp:posOffset>0</wp:posOffset>
                </wp:positionV>
                <wp:extent cx="3479800" cy="622300"/>
                <wp:effectExtent l="0" t="0" r="0" b="0"/>
                <wp:wrapTopAndBottom/>
                <wp:docPr id="1567" name="文本框 1567"/>
                <wp:cNvGraphicFramePr/>
                <a:graphic xmlns:a="http://schemas.openxmlformats.org/drawingml/2006/main">
                  <a:graphicData uri="http://schemas.microsoft.com/office/word/2010/wordprocessingShape">
                    <wps:wsp>
                      <wps:cNvSpPr txBox="1"/>
                      <wps:spPr>
                        <a:xfrm>
                          <a:off x="0" y="0"/>
                          <a:ext cx="3479800" cy="622300"/>
                        </a:xfrm>
                        <a:prstGeom prst="rect">
                          <a:avLst/>
                        </a:prstGeom>
                        <a:noFill/>
                        <a:ln w="6350">
                          <a:noFill/>
                        </a:ln>
                      </wps:spPr>
                      <wps:txbx>
                        <w:txbxContent>
                          <w:p w:rsidR="00D55C98" w:rsidRDefault="00E14246">
                            <w:pPr>
                              <w:autoSpaceDE w:val="0"/>
                              <w:autoSpaceDN w:val="0"/>
                              <w:spacing w:line="320" w:lineRule="atLeast"/>
                              <w:ind w:firstLine="380"/>
                              <w:rPr>
                                <w:sz w:val="15"/>
                              </w:rPr>
                            </w:pPr>
                            <w:r>
                              <w:rPr>
                                <w:rFonts w:ascii="宋体" w:eastAsia="宋体" w:hAnsi="宋体" w:cs="宋体"/>
                                <w:color w:val="000000"/>
                                <w:sz w:val="15"/>
                              </w:rPr>
                              <w:t>22.</w:t>
                            </w:r>
                            <w:r>
                              <w:rPr>
                                <w:rFonts w:ascii="宋体" w:eastAsia="宋体" w:hAnsi="宋体" w:cs="宋体"/>
                                <w:color w:val="000000"/>
                                <w:sz w:val="15"/>
                              </w:rPr>
                              <w:t>倘若一项惩罚在质的方面设计得特别契合其宗旨，但小于一定的量就不能存在，那么为应用之，将其增至略为超过这一按照其他原因绝对必需的量，有时可能是有用的。</w:t>
                            </w:r>
                          </w:p>
                        </w:txbxContent>
                      </wps:txbx>
                      <wps:bodyPr vert="horz" wrap="square" lIns="0" tIns="0" rIns="0" bIns="0" anchor="t">
                        <a:spAutoFit/>
                      </wps:bodyPr>
                    </wps:wsp>
                  </a:graphicData>
                </a:graphic>
              </wp:anchor>
            </w:drawing>
          </mc:Choice>
          <mc:Fallback>
            <w:pict>
              <v:shape type="#_x0000_t202" filled="f" stroked="f" style="margin-left:1pt;margin-top:0pt;width:274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5"/>
                        </w:rPr>
                      </w:pPr>
                      <w:r>
                        <w:rPr>
                          <w:rFonts w:ascii="宋体" w:hAnsi="宋体" w:cs="宋体" w:eastAsia="宋体"/>
                          <w:sz w:val="15"/>
                          <w:color w:val="000000"/>
                          <w:b w:val="off"/>
                          <w:i w:val="off"/>
                        </w:rPr>
                        <w:t>22.倘若一项惩罚在质的方面设计得特别契合其宗旨，但小</w:t>
                      </w:r>
                      <w:r>
                        <w:rPr>
                          <w:rFonts w:ascii="宋体" w:hAnsi="宋体" w:cs="宋体" w:eastAsia="宋体"/>
                          <w:sz w:val="15"/>
                          <w:color w:val="000000"/>
                          <w:b w:val="off"/>
                          <w:i w:val="off"/>
                        </w:rPr>
                        <w:t>于一定的量就不能存在，那么为应用之，将其增至略为超过这一按</w:t>
                      </w:r>
                      <w:r>
                        <w:rPr>
                          <w:rFonts w:ascii="宋体" w:hAnsi="宋体" w:cs="宋体" w:eastAsia="宋体"/>
                          <w:sz w:val="15"/>
                          <w:color w:val="000000"/>
                          <w:b w:val="off"/>
                          <w:i w:val="off"/>
                        </w:rPr>
                        <w:t>照其他原因绝对必需的量，有时可能是有用的。</w:t>
                      </w:r>
                    </w:p>
                  </w:txbxContent>
                </v:textbox>
              </v:shape>
            </w:pict>
          </mc:Fallback>
        </mc:AlternateContent>
      </w:r>
      <w:r>
        <w:rPr>
          <w:noProof/>
        </w:rPr>
        <mc:AlternateContent>
          <mc:Choice Requires="wps">
            <w:drawing>
              <wp:anchor distT="0" distB="0" distL="0" distR="0" simplePos="0" relativeHeight="251986432" behindDoc="0" locked="0" layoutInCell="1" allowOverlap="1">
                <wp:simplePos x="0" y="0"/>
                <wp:positionH relativeFrom="column">
                  <wp:posOffset>3505200</wp:posOffset>
                </wp:positionH>
                <wp:positionV relativeFrom="paragraph">
                  <wp:posOffset>38100</wp:posOffset>
                </wp:positionV>
                <wp:extent cx="482600" cy="393700"/>
                <wp:effectExtent l="0" t="0" r="0" b="0"/>
                <wp:wrapTopAndBottom/>
                <wp:docPr id="1568" name="文本框 1568"/>
                <wp:cNvGraphicFramePr/>
                <a:graphic xmlns:a="http://schemas.openxmlformats.org/drawingml/2006/main">
                  <a:graphicData uri="http://schemas.microsoft.com/office/word/2010/wordprocessingShape">
                    <wps:wsp>
                      <wps:cNvSpPr txBox="1"/>
                      <wps:spPr>
                        <a:xfrm>
                          <a:off x="0" y="0"/>
                          <a:ext cx="482600" cy="3937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规则十：因其质而增其量</w:t>
                            </w:r>
                          </w:p>
                        </w:txbxContent>
                      </wps:txbx>
                      <wps:bodyPr vert="horz" wrap="square" lIns="0" tIns="0" rIns="0" bIns="0" anchor="t">
                        <a:spAutoFit/>
                      </wps:bodyPr>
                    </wps:wsp>
                  </a:graphicData>
                </a:graphic>
              </wp:anchor>
            </w:drawing>
          </mc:Choice>
          <mc:Fallback>
            <w:pict>
              <v:shape type="#_x0000_t202" filled="f" stroked="f" style="margin-left:276pt;margin-top:3pt;width:38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规则十：因</w:t>
                      </w:r>
                      <w:r>
                        <w:rPr>
                          <w:rFonts w:ascii="宋体" w:hAnsi="宋体" w:cs="宋体" w:eastAsia="宋体"/>
                          <w:sz w:val="15"/>
                          <w:color w:val="000000"/>
                          <w:b w:val="off"/>
                          <w:i w:val="off"/>
                        </w:rPr>
                        <w:t>其质而增其</w:t>
                      </w:r>
                      <w:r>
                        <w:rPr>
                          <w:rFonts w:ascii="宋体" w:hAnsi="宋体" w:cs="宋体" w:eastAsia="宋体"/>
                          <w:sz w:val="15"/>
                          <w:color w:val="000000"/>
                          <w:b w:val="off"/>
                          <w:i w:val="off"/>
                        </w:rPr>
                        <w:t>量</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987456" behindDoc="0" locked="0" layoutInCell="1" allowOverlap="1">
                <wp:simplePos x="0" y="0"/>
                <wp:positionH relativeFrom="column">
                  <wp:posOffset>0</wp:posOffset>
                </wp:positionH>
                <wp:positionV relativeFrom="paragraph">
                  <wp:posOffset>0</wp:posOffset>
                </wp:positionV>
                <wp:extent cx="3987800" cy="520700"/>
                <wp:effectExtent l="0" t="0" r="0" b="0"/>
                <wp:wrapTopAndBottom/>
                <wp:docPr id="1569" name="文本框 1569"/>
                <wp:cNvGraphicFramePr/>
                <a:graphic xmlns:a="http://schemas.openxmlformats.org/drawingml/2006/main">
                  <a:graphicData uri="http://schemas.microsoft.com/office/word/2010/wordprocessingShape">
                    <wps:wsp>
                      <wps:cNvSpPr txBox="1"/>
                      <wps:spPr>
                        <a:xfrm>
                          <a:off x="0" y="0"/>
                          <a:ext cx="3987800" cy="520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4pt;height:4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88480" behindDoc="0" locked="0" layoutInCell="1" allowOverlap="1">
                <wp:simplePos x="0" y="0"/>
                <wp:positionH relativeFrom="column">
                  <wp:posOffset>12700</wp:posOffset>
                </wp:positionH>
                <wp:positionV relativeFrom="paragraph">
                  <wp:posOffset>63500</wp:posOffset>
                </wp:positionV>
                <wp:extent cx="3479800" cy="406400"/>
                <wp:effectExtent l="0" t="0" r="0" b="0"/>
                <wp:wrapTopAndBottom/>
                <wp:docPr id="1570" name="文本框 1570"/>
                <wp:cNvGraphicFramePr/>
                <a:graphic xmlns:a="http://schemas.openxmlformats.org/drawingml/2006/main">
                  <a:graphicData uri="http://schemas.microsoft.com/office/word/2010/wordprocessingShape">
                    <wps:wsp>
                      <wps:cNvSpPr txBox="1"/>
                      <wps:spPr>
                        <a:xfrm>
                          <a:off x="0" y="0"/>
                          <a:ext cx="3479800" cy="406400"/>
                        </a:xfrm>
                        <a:prstGeom prst="rect">
                          <a:avLst/>
                        </a:prstGeom>
                        <a:noFill/>
                        <a:ln w="6350">
                          <a:noFill/>
                        </a:ln>
                      </wps:spPr>
                      <wps:txbx>
                        <w:txbxContent>
                          <w:p w:rsidR="00D55C98" w:rsidRDefault="00E14246">
                            <w:pPr>
                              <w:autoSpaceDE w:val="0"/>
                              <w:autoSpaceDN w:val="0"/>
                              <w:spacing w:line="320" w:lineRule="atLeast"/>
                              <w:ind w:firstLine="380"/>
                              <w:rPr>
                                <w:sz w:val="15"/>
                              </w:rPr>
                            </w:pPr>
                            <w:r>
                              <w:rPr>
                                <w:rFonts w:ascii="宋体" w:eastAsia="宋体" w:hAnsi="宋体" w:cs="宋体"/>
                                <w:color w:val="000000"/>
                                <w:sz w:val="15"/>
                              </w:rPr>
                              <w:t>23.</w:t>
                            </w:r>
                            <w:r>
                              <w:rPr>
                                <w:rFonts w:ascii="宋体" w:eastAsia="宋体" w:hAnsi="宋体" w:cs="宋体"/>
                                <w:color w:val="000000"/>
                                <w:sz w:val="15"/>
                              </w:rPr>
                              <w:t>有时可能特别有用，倘若所拟的惩罚设计得特别契合道德教诲目的。</w:t>
                            </w:r>
                            <w:r>
                              <w:rPr>
                                <w:rFonts w:ascii="宋体" w:eastAsia="宋体" w:hAnsi="宋体" w:cs="宋体"/>
                                <w:color w:val="000000"/>
                                <w:sz w:val="15"/>
                              </w:rPr>
                              <w:t>⑥</w:t>
                            </w:r>
                          </w:p>
                        </w:txbxContent>
                      </wps:txbx>
                      <wps:bodyPr vert="horz" wrap="square" lIns="0" tIns="0" rIns="0" bIns="0" anchor="t">
                        <a:spAutoFit/>
                      </wps:bodyPr>
                    </wps:wsp>
                  </a:graphicData>
                </a:graphic>
              </wp:anchor>
            </w:drawing>
          </mc:Choice>
          <mc:Fallback>
            <w:pict>
              <v:shape type="#_x0000_t202" filled="f" stroked="f" style="margin-left:1pt;margin-top:5pt;width:274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5"/>
                        </w:rPr>
                      </w:pPr>
                      <w:r>
                        <w:rPr>
                          <w:rFonts w:ascii="宋体" w:hAnsi="宋体" w:cs="宋体" w:eastAsia="宋体"/>
                          <w:sz w:val="15"/>
                          <w:color w:val="000000"/>
                          <w:b w:val="off"/>
                          <w:i w:val="off"/>
                        </w:rPr>
                        <w:t>23.有时可能特别有用，倘若所拟的惩罚设计得特别契合道</w:t>
                      </w:r>
                      <w:r>
                        <w:rPr>
                          <w:rFonts w:ascii="宋体" w:hAnsi="宋体" w:cs="宋体" w:eastAsia="宋体"/>
                          <w:sz w:val="15"/>
                          <w:color w:val="000000"/>
                          <w:b w:val="off"/>
                          <w:i w:val="off"/>
                        </w:rPr>
                        <w:t>德教诲目的。⑥</w:t>
                      </w:r>
                    </w:p>
                  </w:txbxContent>
                </v:textbox>
              </v:shape>
            </w:pict>
          </mc:Fallback>
        </mc:AlternateContent>
      </w:r>
      <w:r>
        <w:rPr>
          <w:noProof/>
        </w:rPr>
        <mc:AlternateContent>
          <mc:Choice Requires="wps">
            <w:drawing>
              <wp:anchor distT="0" distB="0" distL="0" distR="0" simplePos="0" relativeHeight="251989504" behindDoc="0" locked="0" layoutInCell="1" allowOverlap="1">
                <wp:simplePos x="0" y="0"/>
                <wp:positionH relativeFrom="column">
                  <wp:posOffset>0</wp:posOffset>
                </wp:positionH>
                <wp:positionV relativeFrom="paragraph">
                  <wp:posOffset>469900</wp:posOffset>
                </wp:positionV>
                <wp:extent cx="3467100" cy="812800"/>
                <wp:effectExtent l="0" t="0" r="0" b="0"/>
                <wp:wrapTopAndBottom/>
                <wp:docPr id="1571" name="文本框 1571"/>
                <wp:cNvGraphicFramePr/>
                <a:graphic xmlns:a="http://schemas.openxmlformats.org/drawingml/2006/main">
                  <a:graphicData uri="http://schemas.microsoft.com/office/word/2010/wordprocessingShape">
                    <wps:wsp>
                      <wps:cNvSpPr txBox="1"/>
                      <wps:spPr>
                        <a:xfrm>
                          <a:off x="0" y="0"/>
                          <a:ext cx="3467100" cy="812800"/>
                        </a:xfrm>
                        <a:prstGeom prst="rect">
                          <a:avLst/>
                        </a:prstGeom>
                        <a:noFill/>
                        <a:ln w="6350">
                          <a:noFill/>
                        </a:ln>
                      </wps:spPr>
                      <wps:txbx>
                        <w:txbxContent>
                          <w:p w:rsidR="00D55C98" w:rsidRDefault="00E14246">
                            <w:pPr>
                              <w:autoSpaceDE w:val="0"/>
                              <w:autoSpaceDN w:val="0"/>
                              <w:spacing w:line="320" w:lineRule="atLeast"/>
                              <w:ind w:firstLine="400"/>
                              <w:rPr>
                                <w:sz w:val="15"/>
                              </w:rPr>
                            </w:pPr>
                            <w:r>
                              <w:rPr>
                                <w:rFonts w:ascii="宋体" w:eastAsia="宋体" w:hAnsi="宋体" w:cs="宋体"/>
                                <w:color w:val="000000"/>
                                <w:sz w:val="15"/>
                              </w:rPr>
                              <w:t>24.</w:t>
                            </w:r>
                            <w:r>
                              <w:rPr>
                                <w:rFonts w:ascii="宋体" w:eastAsia="宋体" w:hAnsi="宋体" w:cs="宋体"/>
                                <w:color w:val="000000"/>
                                <w:sz w:val="15"/>
                              </w:rPr>
                              <w:t>上述各项考虑趋于要求加重惩罚，而下列规则趋于要求减轻惩罚。在某些场合</w:t>
                            </w:r>
                            <w:r>
                              <w:rPr>
                                <w:rFonts w:ascii="宋体" w:eastAsia="宋体" w:hAnsi="宋体" w:cs="宋体"/>
                                <w:color w:val="000000"/>
                                <w:sz w:val="15"/>
                              </w:rPr>
                              <w:t>(</w:t>
                            </w:r>
                            <w:r>
                              <w:rPr>
                                <w:rFonts w:ascii="宋体" w:eastAsia="宋体" w:hAnsi="宋体" w:cs="宋体"/>
                                <w:color w:val="000000"/>
                                <w:sz w:val="15"/>
                              </w:rPr>
                              <w:t>我们已经谈过</w:t>
                            </w:r>
                            <w:r>
                              <w:rPr>
                                <w:rFonts w:ascii="宋体" w:eastAsia="宋体" w:hAnsi="宋体" w:cs="宋体"/>
                                <w:color w:val="000000"/>
                                <w:sz w:val="15"/>
                              </w:rPr>
                              <w:t>D)</w:t>
                            </w:r>
                            <w:r>
                              <w:rPr>
                                <w:rFonts w:ascii="宋体" w:eastAsia="宋体" w:hAnsi="宋体" w:cs="宋体"/>
                                <w:color w:val="000000"/>
                                <w:sz w:val="15"/>
                              </w:rPr>
                              <w:t>由于偶然环境的影响，惩罚可以整个变得无益可图，也可能只有一部分变得无益可图。据此，</w:t>
                            </w:r>
                          </w:p>
                        </w:txbxContent>
                      </wps:txbx>
                      <wps:bodyPr vert="horz" wrap="square" lIns="0" tIns="0" rIns="0" bIns="0" anchor="t">
                        <a:spAutoFit/>
                      </wps:bodyPr>
                    </wps:wsp>
                  </a:graphicData>
                </a:graphic>
              </wp:anchor>
            </w:drawing>
          </mc:Choice>
          <mc:Fallback>
            <w:pict>
              <v:shape type="#_x0000_t202" filled="f" stroked="f" style="margin-left:0pt;margin-top:37pt;width:273pt;height:6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5"/>
                        </w:rPr>
                      </w:pPr>
                      <w:r>
                        <w:rPr>
                          <w:rFonts w:ascii="宋体" w:hAnsi="宋体" w:cs="宋体" w:eastAsia="宋体"/>
                          <w:sz w:val="15"/>
                          <w:color w:val="000000"/>
                          <w:b w:val="off"/>
                          <w:i w:val="off"/>
                        </w:rPr>
                        <w:t>24.上述各项考虑趋于要求加重惩罚，而下列规则趋于要求</w:t>
                      </w:r>
                      <w:r>
                        <w:rPr>
                          <w:rFonts w:ascii="宋体" w:hAnsi="宋体" w:cs="宋体" w:eastAsia="宋体"/>
                          <w:sz w:val="15"/>
                          <w:color w:val="000000"/>
                          <w:b w:val="off"/>
                          <w:i w:val="off"/>
                        </w:rPr>
                        <w:t>减轻惩罚。在某些场合(我们已经谈过D)由于偶然环境的影响，惩</w:t>
                      </w:r>
                      <w:r>
                        <w:rPr>
                          <w:rFonts w:ascii="宋体" w:hAnsi="宋体" w:cs="宋体" w:eastAsia="宋体"/>
                          <w:sz w:val="15"/>
                          <w:color w:val="000000"/>
                          <w:b w:val="off"/>
                          <w:i w:val="off"/>
                        </w:rPr>
                        <w:t>罚可以整个变得无益可图，也可能只有一部分变得无益可图。据</w:t>
                      </w:r>
                      <w:r>
                        <w:rPr>
                          <w:rFonts w:ascii="宋体" w:hAnsi="宋体" w:cs="宋体" w:eastAsia="宋体"/>
                          <w:sz w:val="15"/>
                          <w:color w:val="000000"/>
                          <w:b w:val="off"/>
                          <w:i w:val="off"/>
                        </w:rPr>
                        <w:t>此，</w:t>
                      </w:r>
                    </w:p>
                  </w:txbxContent>
                </v:textbox>
              </v:shape>
            </w:pict>
          </mc:Fallback>
        </mc:AlternateContent>
      </w:r>
      <w:r>
        <w:rPr>
          <w:noProof/>
        </w:rPr>
        <mc:AlternateContent>
          <mc:Choice Requires="wps">
            <w:drawing>
              <wp:anchor distT="0" distB="0" distL="0" distR="0" simplePos="0" relativeHeight="251990528" behindDoc="0" locked="0" layoutInCell="1" allowOverlap="1">
                <wp:simplePos x="0" y="0"/>
                <wp:positionH relativeFrom="column">
                  <wp:posOffset>3492500</wp:posOffset>
                </wp:positionH>
                <wp:positionV relativeFrom="paragraph">
                  <wp:posOffset>0</wp:posOffset>
                </wp:positionV>
                <wp:extent cx="482600" cy="495300"/>
                <wp:effectExtent l="0" t="0" r="0" b="0"/>
                <wp:wrapTopAndBottom/>
                <wp:docPr id="1572" name="文本框 1572"/>
                <wp:cNvGraphicFramePr/>
                <a:graphic xmlns:a="http://schemas.openxmlformats.org/drawingml/2006/main">
                  <a:graphicData uri="http://schemas.microsoft.com/office/word/2010/wordprocessingShape">
                    <wps:wsp>
                      <wps:cNvSpPr txBox="1"/>
                      <wps:spPr>
                        <a:xfrm>
                          <a:off x="0" y="0"/>
                          <a:ext cx="482600" cy="495300"/>
                        </a:xfrm>
                        <a:prstGeom prst="rect">
                          <a:avLst/>
                        </a:prstGeom>
                        <a:noFill/>
                        <a:ln w="6350">
                          <a:noFill/>
                        </a:ln>
                      </wps:spPr>
                      <wps:txbx>
                        <w:txbxContent>
                          <w:p w:rsidR="00D55C98" w:rsidRDefault="00E14246">
                            <w:pPr>
                              <w:autoSpaceDE w:val="0"/>
                              <w:autoSpaceDN w:val="0"/>
                              <w:spacing w:line="185" w:lineRule="atLeast"/>
                              <w:ind w:firstLine="20"/>
                              <w:rPr>
                                <w:sz w:val="15"/>
                              </w:rPr>
                            </w:pPr>
                            <w:r>
                              <w:rPr>
                                <w:rFonts w:ascii="宋体" w:eastAsia="宋体" w:hAnsi="宋体" w:cs="宋体"/>
                                <w:color w:val="000000"/>
                                <w:sz w:val="15"/>
                              </w:rPr>
                              <w:t>规则十一：特别是为了道德教诲目的</w:t>
                            </w:r>
                          </w:p>
                        </w:txbxContent>
                      </wps:txbx>
                      <wps:bodyPr vert="horz" wrap="square" lIns="0" tIns="0" rIns="0" bIns="0" anchor="t">
                        <a:spAutoFit/>
                      </wps:bodyPr>
                    </wps:wsp>
                  </a:graphicData>
                </a:graphic>
              </wp:anchor>
            </w:drawing>
          </mc:Choice>
          <mc:Fallback>
            <w:pict>
              <v:shape type="#_x0000_t202" filled="f" stroked="f" style="margin-left:275pt;margin-top:0pt;width:38pt;height:3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5" w:lineRule="atLeast"/>
                        <w:ind w:left="0" w:right="0" w:firstLine="20"/>
                        <w:jc w:val="both"/>
                        <w:textAlignment w:val="auto"/>
                        <w:rPr>
                          <w:sz w:val="15"/>
                        </w:rPr>
                      </w:pPr>
                      <w:r>
                        <w:rPr>
                          <w:rFonts w:ascii="宋体" w:hAnsi="宋体" w:cs="宋体" w:eastAsia="宋体"/>
                          <w:sz w:val="15"/>
                          <w:color w:val="000000"/>
                          <w:b w:val="off"/>
                          <w:i w:val="off"/>
                        </w:rPr>
                        <w:t>规则十一：</w:t>
                      </w:r>
                      <w:r>
                        <w:rPr>
                          <w:rFonts w:ascii="宋体" w:hAnsi="宋体" w:cs="宋体" w:eastAsia="宋体"/>
                          <w:sz w:val="15"/>
                          <w:color w:val="000000"/>
                          <w:b w:val="off"/>
                          <w:i w:val="off"/>
                        </w:rPr>
                        <w:t>特别是为了</w:t>
                      </w:r>
                      <w:r>
                        <w:rPr>
                          <w:rFonts w:ascii="宋体" w:hAnsi="宋体" w:cs="宋体" w:eastAsia="宋体"/>
                          <w:sz w:val="15"/>
                          <w:color w:val="000000"/>
                          <w:b w:val="off"/>
                          <w:i w:val="off"/>
                        </w:rPr>
                        <w:t>道德教诲目</w:t>
                      </w:r>
                      <w:r>
                        <w:rPr>
                          <w:rFonts w:ascii="宋体" w:hAnsi="宋体" w:cs="宋体" w:eastAsia="宋体"/>
                          <w:sz w:val="15"/>
                          <w:color w:val="000000"/>
                          <w:b w:val="off"/>
                          <w:i w:val="off"/>
                        </w:rPr>
                        <w:t>的</w:t>
                      </w:r>
                    </w:p>
                  </w:txbxContent>
                </v:textbox>
              </v:shape>
            </w:pict>
          </mc:Fallback>
        </mc:AlternateContent>
      </w:r>
      <w:r>
        <w:rPr>
          <w:noProof/>
        </w:rPr>
        <mc:AlternateContent>
          <mc:Choice Requires="wps">
            <w:drawing>
              <wp:anchor distT="0" distB="0" distL="0" distR="0" simplePos="0" relativeHeight="251991552" behindDoc="0" locked="0" layoutInCell="1" allowOverlap="1">
                <wp:simplePos x="0" y="0"/>
                <wp:positionH relativeFrom="column">
                  <wp:posOffset>3505200</wp:posOffset>
                </wp:positionH>
                <wp:positionV relativeFrom="paragraph">
                  <wp:posOffset>520700</wp:posOffset>
                </wp:positionV>
                <wp:extent cx="482600" cy="533400"/>
                <wp:effectExtent l="0" t="0" r="0" b="0"/>
                <wp:wrapTopAndBottom/>
                <wp:docPr id="1573" name="文本框 1573"/>
                <wp:cNvGraphicFramePr/>
                <a:graphic xmlns:a="http://schemas.openxmlformats.org/drawingml/2006/main">
                  <a:graphicData uri="http://schemas.microsoft.com/office/word/2010/wordprocessingShape">
                    <wps:wsp>
                      <wps:cNvSpPr txBox="1"/>
                      <wps:spPr>
                        <a:xfrm>
                          <a:off x="0" y="0"/>
                          <a:ext cx="482600" cy="5334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规则十二：</w:t>
                            </w:r>
                            <w:r>
                              <w:rPr>
                                <w:rFonts w:ascii="宋体" w:eastAsia="宋体" w:hAnsi="宋体" w:cs="宋体"/>
                                <w:color w:val="000000"/>
                                <w:sz w:val="15"/>
                              </w:rPr>
                              <w:t>注意可以使惩罚变得无益的环境</w:t>
                            </w:r>
                          </w:p>
                        </w:txbxContent>
                      </wps:txbx>
                      <wps:bodyPr vert="horz" wrap="square" lIns="0" tIns="0" rIns="0" bIns="0" anchor="t">
                        <a:spAutoFit/>
                      </wps:bodyPr>
                    </wps:wsp>
                  </a:graphicData>
                </a:graphic>
              </wp:anchor>
            </w:drawing>
          </mc:Choice>
          <mc:Fallback>
            <w:pict>
              <v:shape type="#_x0000_t202" filled="f" stroked="f" style="margin-left:276pt;margin-top:41pt;width:38pt;height:4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规则十二：</w:t>
                      </w:r>
                      <w:r>
                        <w:rPr>
                          <w:rFonts w:ascii="宋体" w:hAnsi="宋体" w:cs="宋体" w:eastAsia="宋体"/>
                          <w:sz w:val="15"/>
                          <w:color w:val="000000"/>
                          <w:b w:val="off"/>
                          <w:i w:val="off"/>
                        </w:rPr>
                        <w:t>注意可以使</w:t>
                      </w:r>
                      <w:r>
                        <w:rPr>
                          <w:rFonts w:ascii="宋体" w:hAnsi="宋体" w:cs="宋体" w:eastAsia="宋体"/>
                          <w:sz w:val="15"/>
                          <w:color w:val="000000"/>
                          <w:b w:val="off"/>
                          <w:i w:val="off"/>
                        </w:rPr>
                        <w:t>惩罚变得无</w:t>
                      </w:r>
                      <w:r>
                        <w:rPr>
                          <w:rFonts w:ascii="宋体" w:hAnsi="宋体" w:cs="宋体" w:eastAsia="宋体"/>
                          <w:sz w:val="15"/>
                          <w:color w:val="000000"/>
                          <w:b w:val="off"/>
                          <w:i w:val="off"/>
                        </w:rPr>
                        <w:t>益的环境</w:t>
                      </w:r>
                    </w:p>
                  </w:txbxContent>
                </v:textbox>
              </v:shape>
            </w:pict>
          </mc:Fallback>
        </mc:AlternateContent>
      </w:r>
    </w:p>
    <w:p w:rsidR="00D55C98" w:rsidRDefault="00E14246">
      <w:pPr>
        <w:autoSpaceDE w:val="0"/>
        <w:autoSpaceDN w:val="0"/>
        <w:spacing w:before="60" w:line="320" w:lineRule="atLeast"/>
        <w:ind w:left="20" w:right="840" w:firstLine="380"/>
        <w:rPr>
          <w:sz w:val="15"/>
        </w:rPr>
      </w:pPr>
      <w:r>
        <w:rPr>
          <w:rFonts w:ascii="宋体" w:eastAsia="宋体" w:hAnsi="宋体" w:cs="宋体"/>
          <w:color w:val="000000"/>
          <w:sz w:val="15"/>
        </w:rPr>
        <w:t>在调节惩罚的分量时，应当注意到可以使所有惩罚变得无益的环境。</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992576" behindDoc="0" locked="0" layoutInCell="1" allowOverlap="1">
                <wp:simplePos x="0" y="0"/>
                <wp:positionH relativeFrom="column">
                  <wp:posOffset>0</wp:posOffset>
                </wp:positionH>
                <wp:positionV relativeFrom="paragraph">
                  <wp:posOffset>0</wp:posOffset>
                </wp:positionV>
                <wp:extent cx="3987800" cy="495300"/>
                <wp:effectExtent l="0" t="0" r="0" b="0"/>
                <wp:wrapTopAndBottom/>
                <wp:docPr id="1574" name="文本框 1574"/>
                <wp:cNvGraphicFramePr/>
                <a:graphic xmlns:a="http://schemas.openxmlformats.org/drawingml/2006/main">
                  <a:graphicData uri="http://schemas.microsoft.com/office/word/2010/wordprocessingShape">
                    <wps:wsp>
                      <wps:cNvSpPr txBox="1"/>
                      <wps:spPr>
                        <a:xfrm>
                          <a:off x="0" y="0"/>
                          <a:ext cx="3987800" cy="495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4pt;height:3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93600" behindDoc="0" locked="0" layoutInCell="1" allowOverlap="1">
                <wp:simplePos x="0" y="0"/>
                <wp:positionH relativeFrom="column">
                  <wp:posOffset>0</wp:posOffset>
                </wp:positionH>
                <wp:positionV relativeFrom="paragraph">
                  <wp:posOffset>0</wp:posOffset>
                </wp:positionV>
                <wp:extent cx="3467100" cy="381000"/>
                <wp:effectExtent l="0" t="0" r="0" b="0"/>
                <wp:wrapTopAndBottom/>
                <wp:docPr id="1575" name="文本框 1575"/>
                <wp:cNvGraphicFramePr/>
                <a:graphic xmlns:a="http://schemas.openxmlformats.org/drawingml/2006/main">
                  <a:graphicData uri="http://schemas.microsoft.com/office/word/2010/wordprocessingShape">
                    <wps:wsp>
                      <wps:cNvSpPr txBox="1"/>
                      <wps:spPr>
                        <a:xfrm>
                          <a:off x="0" y="0"/>
                          <a:ext cx="3467100" cy="381000"/>
                        </a:xfrm>
                        <a:prstGeom prst="rect">
                          <a:avLst/>
                        </a:prstGeom>
                        <a:noFill/>
                        <a:ln w="6350">
                          <a:noFill/>
                        </a:ln>
                      </wps:spPr>
                      <wps:txbx>
                        <w:txbxContent>
                          <w:p w:rsidR="00D55C98" w:rsidRDefault="00E14246">
                            <w:pPr>
                              <w:autoSpaceDE w:val="0"/>
                              <w:autoSpaceDN w:val="0"/>
                              <w:spacing w:line="300" w:lineRule="atLeast"/>
                              <w:ind w:firstLine="400"/>
                              <w:rPr>
                                <w:sz w:val="15"/>
                              </w:rPr>
                            </w:pPr>
                            <w:r>
                              <w:rPr>
                                <w:rFonts w:ascii="宋体" w:eastAsia="宋体" w:hAnsi="宋体" w:cs="宋体"/>
                                <w:color w:val="000000"/>
                                <w:sz w:val="15"/>
                              </w:rPr>
                              <w:t>25.</w:t>
                            </w:r>
                            <w:r>
                              <w:rPr>
                                <w:rFonts w:ascii="宋体" w:eastAsia="宋体" w:hAnsi="宋体" w:cs="宋体"/>
                                <w:color w:val="000000"/>
                                <w:sz w:val="15"/>
                              </w:rPr>
                              <w:t>要看到，任何一套规定越是复杂精细，忽略其中任一特定条款的可能性就越大。非如此，就不能从中产生益处。区别复杂得</w:t>
                            </w:r>
                          </w:p>
                        </w:txbxContent>
                      </wps:txbx>
                      <wps:bodyPr vert="horz" wrap="square" lIns="0" tIns="0" rIns="0" bIns="0" anchor="t">
                        <a:spAutoFit/>
                      </wps:bodyPr>
                    </wps:wsp>
                  </a:graphicData>
                </a:graphic>
              </wp:anchor>
            </w:drawing>
          </mc:Choice>
          <mc:Fallback>
            <w:pict>
              <v:shape type="#_x0000_t202" filled="f" stroked="f" style="margin-left:0pt;margin-top:0pt;width:273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400"/>
                        <w:jc w:val="both"/>
                        <w:textAlignment w:val="auto"/>
                        <w:rPr>
                          <w:sz w:val="15"/>
                        </w:rPr>
                      </w:pPr>
                      <w:r>
                        <w:rPr>
                          <w:rFonts w:ascii="宋体" w:hAnsi="宋体" w:cs="宋体" w:eastAsia="宋体"/>
                          <w:sz w:val="15"/>
                          <w:color w:val="000000"/>
                          <w:b w:val="off"/>
                          <w:i w:val="off"/>
                        </w:rPr>
                        <w:t>25.要看到，任何一套规定越是复杂精细，忽略其中任一特定</w:t>
                      </w:r>
                      <w:r>
                        <w:rPr>
                          <w:rFonts w:ascii="宋体" w:hAnsi="宋体" w:cs="宋体" w:eastAsia="宋体"/>
                          <w:sz w:val="15"/>
                          <w:color w:val="000000"/>
                          <w:b w:val="off"/>
                          <w:i w:val="off"/>
                        </w:rPr>
                        <w:t>条款的可能性就越大。非如此，就不能从中产生益处。区别复杂得</w:t>
                      </w:r>
                    </w:p>
                  </w:txbxContent>
                </v:textbox>
              </v:shape>
            </w:pict>
          </mc:Fallback>
        </mc:AlternateContent>
      </w:r>
      <w:r>
        <w:rPr>
          <w:noProof/>
        </w:rPr>
        <mc:AlternateContent>
          <mc:Choice Requires="wps">
            <w:drawing>
              <wp:anchor distT="0" distB="0" distL="0" distR="0" simplePos="0" relativeHeight="251994624" behindDoc="0" locked="0" layoutInCell="1" allowOverlap="1">
                <wp:simplePos x="0" y="0"/>
                <wp:positionH relativeFrom="column">
                  <wp:posOffset>50800</wp:posOffset>
                </wp:positionH>
                <wp:positionV relativeFrom="paragraph">
                  <wp:posOffset>495300</wp:posOffset>
                </wp:positionV>
                <wp:extent cx="1231900" cy="127000"/>
                <wp:effectExtent l="0" t="0" r="0" b="0"/>
                <wp:wrapTopAndBottom/>
                <wp:docPr id="1576" name="文本框 1576"/>
                <wp:cNvGraphicFramePr/>
                <a:graphic xmlns:a="http://schemas.openxmlformats.org/drawingml/2006/main">
                  <a:graphicData uri="http://schemas.microsoft.com/office/word/2010/wordprocessingShape">
                    <wps:wsp>
                      <wps:cNvSpPr txBox="1"/>
                      <wps:spPr>
                        <a:xfrm>
                          <a:off x="0" y="0"/>
                          <a:ext cx="12319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pt;margin-top:39pt;width:9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1995648" behindDoc="0" locked="0" layoutInCell="1" allowOverlap="1">
                <wp:simplePos x="0" y="0"/>
                <wp:positionH relativeFrom="column">
                  <wp:posOffset>3505200</wp:posOffset>
                </wp:positionH>
                <wp:positionV relativeFrom="paragraph">
                  <wp:posOffset>0</wp:posOffset>
                </wp:positionV>
                <wp:extent cx="482600" cy="635000"/>
                <wp:effectExtent l="0" t="0" r="0" b="0"/>
                <wp:wrapTopAndBottom/>
                <wp:docPr id="1577" name="文本框 1577"/>
                <wp:cNvGraphicFramePr/>
                <a:graphic xmlns:a="http://schemas.openxmlformats.org/drawingml/2006/main">
                  <a:graphicData uri="http://schemas.microsoft.com/office/word/2010/wordprocessingShape">
                    <wps:wsp>
                      <wps:cNvSpPr txBox="1"/>
                      <wps:spPr>
                        <a:xfrm>
                          <a:off x="0" y="0"/>
                          <a:ext cx="482600" cy="635000"/>
                        </a:xfrm>
                        <a:prstGeom prst="rect">
                          <a:avLst/>
                        </a:prstGeom>
                        <a:noFill/>
                        <a:ln w="6350">
                          <a:noFill/>
                        </a:ln>
                      </wps:spPr>
                      <wps:txbx>
                        <w:txbxContent>
                          <w:p w:rsidR="00D55C98" w:rsidRDefault="00E14246">
                            <w:pPr>
                              <w:autoSpaceDE w:val="0"/>
                              <w:autoSpaceDN w:val="0"/>
                              <w:spacing w:line="188" w:lineRule="atLeast"/>
                              <w:rPr>
                                <w:sz w:val="15"/>
                              </w:rPr>
                            </w:pPr>
                            <w:r>
                              <w:rPr>
                                <w:rFonts w:ascii="宋体" w:eastAsia="宋体" w:hAnsi="宋体" w:cs="宋体"/>
                                <w:color w:val="000000"/>
                                <w:sz w:val="15"/>
                              </w:rPr>
                              <w:t>规则十三：为</w:t>
                            </w:r>
                            <w:r>
                              <w:rPr>
                                <w:rFonts w:ascii="宋体" w:eastAsia="宋体" w:hAnsi="宋体" w:cs="宋体"/>
                                <w:color w:val="000000"/>
                                <w:sz w:val="15"/>
                              </w:rPr>
                              <w:t xml:space="preserve"> </w:t>
                            </w:r>
                            <w:r>
                              <w:rPr>
                                <w:rFonts w:ascii="宋体" w:eastAsia="宋体" w:hAnsi="宋体" w:cs="宋体"/>
                                <w:color w:val="000000"/>
                                <w:sz w:val="15"/>
                              </w:rPr>
                              <w:t>简</w:t>
                            </w:r>
                            <w:r>
                              <w:rPr>
                                <w:rFonts w:ascii="宋体" w:eastAsia="宋体" w:hAnsi="宋体" w:cs="宋体"/>
                                <w:color w:val="000000"/>
                                <w:sz w:val="15"/>
                              </w:rPr>
                              <w:t xml:space="preserve"> </w:t>
                            </w:r>
                            <w:r>
                              <w:rPr>
                                <w:rFonts w:ascii="宋体" w:eastAsia="宋体" w:hAnsi="宋体" w:cs="宋体"/>
                                <w:color w:val="000000"/>
                                <w:sz w:val="15"/>
                              </w:rPr>
                              <w:t>洁</w:t>
                            </w:r>
                            <w:r>
                              <w:rPr>
                                <w:rFonts w:ascii="宋体" w:eastAsia="宋体" w:hAnsi="宋体" w:cs="宋体"/>
                                <w:color w:val="000000"/>
                                <w:sz w:val="15"/>
                              </w:rPr>
                              <w:t xml:space="preserve"> </w:t>
                            </w:r>
                            <w:r>
                              <w:rPr>
                                <w:rFonts w:ascii="宋体" w:eastAsia="宋体" w:hAnsi="宋体" w:cs="宋体"/>
                                <w:color w:val="000000"/>
                                <w:sz w:val="15"/>
                              </w:rPr>
                              <w:t>起见，小的不成比例之处可以忽略</w:t>
                            </w:r>
                          </w:p>
                        </w:txbxContent>
                      </wps:txbx>
                      <wps:bodyPr vert="horz" wrap="square" lIns="0" tIns="0" rIns="0" bIns="0" anchor="t">
                        <a:spAutoFit/>
                      </wps:bodyPr>
                    </wps:wsp>
                  </a:graphicData>
                </a:graphic>
              </wp:anchor>
            </w:drawing>
          </mc:Choice>
          <mc:Fallback>
            <w:pict>
              <v:shape type="#_x0000_t202" filled="f" stroked="f" style="margin-left:276pt;margin-top:0pt;width:38pt;height: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8" w:lineRule="atLeast"/>
                        <w:ind w:left="0" w:right="0"/>
                        <w:jc w:val="both"/>
                        <w:textAlignment w:val="auto"/>
                        <w:rPr>
                          <w:sz w:val="15"/>
                        </w:rPr>
                      </w:pPr>
                      <w:r>
                        <w:rPr>
                          <w:rFonts w:ascii="宋体" w:hAnsi="宋体" w:cs="宋体" w:eastAsia="宋体"/>
                          <w:sz w:val="15"/>
                          <w:color w:val="000000"/>
                          <w:b w:val="off"/>
                          <w:i w:val="off"/>
                        </w:rPr>
                        <w:t>规则十三：</w:t>
                      </w:r>
                      <w:r>
                        <w:rPr>
                          <w:rFonts w:ascii="宋体" w:hAnsi="宋体" w:cs="宋体" w:eastAsia="宋体"/>
                          <w:sz w:val="15"/>
                          <w:color w:val="000000"/>
                          <w:b w:val="off"/>
                          <w:i w:val="off"/>
                        </w:rPr>
                        <w:t>为 简 洁 起</w:t>
                      </w:r>
                      <w:r>
                        <w:rPr>
                          <w:rFonts w:ascii="宋体" w:hAnsi="宋体" w:cs="宋体" w:eastAsia="宋体"/>
                          <w:sz w:val="15"/>
                          <w:color w:val="000000"/>
                          <w:b w:val="off"/>
                          <w:i w:val="off"/>
                        </w:rPr>
                        <w:t>见，小的不</w:t>
                      </w:r>
                      <w:r>
                        <w:rPr>
                          <w:rFonts w:ascii="宋体" w:hAnsi="宋体" w:cs="宋体" w:eastAsia="宋体"/>
                          <w:sz w:val="15"/>
                          <w:color w:val="000000"/>
                          <w:b w:val="off"/>
                          <w:i w:val="off"/>
                        </w:rPr>
                        <w:t>成比例之处</w:t>
                      </w:r>
                      <w:r>
                        <w:rPr>
                          <w:rFonts w:ascii="宋体" w:hAnsi="宋体" w:cs="宋体" w:eastAsia="宋体"/>
                          <w:sz w:val="15"/>
                          <w:color w:val="000000"/>
                          <w:b w:val="off"/>
                          <w:i w:val="off"/>
                        </w:rPr>
                        <w:t>可以忽略</w:t>
                      </w:r>
                    </w:p>
                  </w:txbxContent>
                </v:textbox>
              </v:shape>
            </w:pict>
          </mc:Fallback>
        </mc:AlternateConten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1996672" behindDoc="0" locked="0" layoutInCell="1" allowOverlap="1">
                <wp:simplePos x="0" y="0"/>
                <wp:positionH relativeFrom="column">
                  <wp:posOffset>254000</wp:posOffset>
                </wp:positionH>
                <wp:positionV relativeFrom="paragraph">
                  <wp:posOffset>0</wp:posOffset>
                </wp:positionV>
                <wp:extent cx="3759200" cy="25400"/>
                <wp:effectExtent l="0" t="0" r="0" b="0"/>
                <wp:wrapTopAndBottom/>
                <wp:docPr id="1578" name="文本框 1578"/>
                <wp:cNvGraphicFramePr/>
                <a:graphic xmlns:a="http://schemas.openxmlformats.org/drawingml/2006/main">
                  <a:graphicData uri="http://schemas.microsoft.com/office/word/2010/wordprocessingShape">
                    <wps:wsp>
                      <wps:cNvSpPr txBox="1"/>
                      <wps:spPr>
                        <a:xfrm>
                          <a:off x="0" y="0"/>
                          <a:ext cx="37592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0pt;margin-top:0pt;width:296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1997696" behindDoc="0" locked="0" layoutInCell="1" allowOverlap="1">
                <wp:simplePos x="0" y="0"/>
                <wp:positionH relativeFrom="column">
                  <wp:posOffset>254000</wp:posOffset>
                </wp:positionH>
                <wp:positionV relativeFrom="paragraph">
                  <wp:posOffset>0</wp:posOffset>
                </wp:positionV>
                <wp:extent cx="3289300" cy="127000"/>
                <wp:effectExtent l="0" t="0" r="0" b="0"/>
                <wp:wrapTopAndBottom/>
                <wp:docPr id="1579" name="文本框 1579"/>
                <wp:cNvGraphicFramePr/>
                <a:graphic xmlns:a="http://schemas.openxmlformats.org/drawingml/2006/main">
                  <a:graphicData uri="http://schemas.microsoft.com/office/word/2010/wordprocessingShape">
                    <wps:wsp>
                      <wps:cNvSpPr txBox="1"/>
                      <wps:spPr>
                        <a:xfrm>
                          <a:off x="0" y="0"/>
                          <a:ext cx="32893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 xml:space="preserve">⑥ </w:t>
                            </w:r>
                            <w:r>
                              <w:rPr>
                                <w:rFonts w:ascii="宋体" w:eastAsia="宋体" w:hAnsi="宋体" w:cs="宋体"/>
                                <w:color w:val="000000"/>
                                <w:sz w:val="15"/>
                              </w:rPr>
                              <w:t>在下面这样的时候，一项惩罚可以说是设计得契合道德教诲目的；它通过给</w:t>
                            </w:r>
                          </w:p>
                        </w:txbxContent>
                      </wps:txbx>
                      <wps:bodyPr vert="horz" wrap="square" lIns="0" tIns="0" rIns="0" bIns="0" anchor="t">
                        <a:spAutoFit/>
                      </wps:bodyPr>
                    </wps:wsp>
                  </a:graphicData>
                </a:graphic>
              </wp:anchor>
            </w:drawing>
          </mc:Choice>
          <mc:Fallback>
            <w:pict>
              <v:shape type="#_x0000_t202" filled="f" stroked="f" style="margin-left:20pt;margin-top:0pt;width:25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⑥ 在下面这样的时候，一项惩罚可以说是设计得契合道德教诲目的；它通过给</w:t>
                      </w:r>
                    </w:p>
                  </w:txbxContent>
                </v:textbox>
              </v:shape>
            </w:pict>
          </mc:Fallback>
        </mc:AlternateContent>
      </w:r>
      <w:r>
        <w:rPr>
          <w:noProof/>
        </w:rPr>
        <mc:AlternateContent>
          <mc:Choice Requires="wps">
            <w:drawing>
              <wp:anchor distT="0" distB="0" distL="0" distR="0" simplePos="0" relativeHeight="251998720" behindDoc="0" locked="0" layoutInCell="1" allowOverlap="1">
                <wp:simplePos x="0" y="0"/>
                <wp:positionH relativeFrom="column">
                  <wp:posOffset>3505200</wp:posOffset>
                </wp:positionH>
                <wp:positionV relativeFrom="paragraph">
                  <wp:posOffset>25400</wp:posOffset>
                </wp:positionV>
                <wp:extent cx="508000" cy="101600"/>
                <wp:effectExtent l="0" t="0" r="0" b="0"/>
                <wp:wrapTopAndBottom/>
                <wp:docPr id="1580" name="文本框 1580"/>
                <wp:cNvGraphicFramePr/>
                <a:graphic xmlns:a="http://schemas.openxmlformats.org/drawingml/2006/main">
                  <a:graphicData uri="http://schemas.microsoft.com/office/word/2010/wordprocessingShape">
                    <wps:wsp>
                      <wps:cNvSpPr txBox="1"/>
                      <wps:spPr>
                        <a:xfrm>
                          <a:off x="0" y="0"/>
                          <a:ext cx="508000" cy="101600"/>
                        </a:xfrm>
                        <a:prstGeom prst="rect">
                          <a:avLst/>
                        </a:prstGeom>
                        <a:noFill/>
                        <a:ln w="6350">
                          <a:noFill/>
                        </a:ln>
                      </wps:spPr>
                      <wps:txbx>
                        <w:txbxContent>
                          <w:p w:rsidR="00D55C98" w:rsidRDefault="00E14246">
                            <w:pPr>
                              <w:autoSpaceDE w:val="0"/>
                              <w:autoSpaceDN w:val="0"/>
                              <w:spacing w:line="160" w:lineRule="atLeast"/>
                              <w:rPr>
                                <w:sz w:val="15"/>
                              </w:rPr>
                            </w:pPr>
                            <w:r>
                              <w:rPr>
                                <w:rFonts w:ascii="宋体" w:eastAsia="宋体" w:hAnsi="宋体" w:cs="宋体"/>
                                <w:color w:val="000000"/>
                                <w:sz w:val="15"/>
                              </w:rPr>
                              <w:t xml:space="preserve"> </w:t>
                            </w:r>
                            <w:r>
                              <w:rPr>
                                <w:rFonts w:ascii="宋体" w:eastAsia="宋体" w:hAnsi="宋体" w:cs="宋体"/>
                                <w:color w:val="000000"/>
                                <w:sz w:val="15"/>
                              </w:rPr>
                              <w:t>什么是以道</w:t>
                            </w:r>
                          </w:p>
                        </w:txbxContent>
                      </wps:txbx>
                      <wps:bodyPr vert="horz" wrap="square" lIns="0" tIns="0" rIns="0" bIns="0" anchor="t">
                        <a:spAutoFit/>
                      </wps:bodyPr>
                    </wps:wsp>
                  </a:graphicData>
                </a:graphic>
              </wp:anchor>
            </w:drawing>
          </mc:Choice>
          <mc:Fallback>
            <w:pict>
              <v:shape type="#_x0000_t202" filled="f" stroked="f" style="margin-left:276pt;margin-top:2pt;width:40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5"/>
                        </w:rPr>
                      </w:pPr>
                      <w:r>
                        <w:rPr>
                          <w:rFonts w:ascii="宋体" w:hAnsi="宋体" w:cs="宋体" w:eastAsia="宋体"/>
                          <w:sz w:val="15"/>
                          <w:color w:val="000000"/>
                          <w:b w:val="off"/>
                          <w:i w:val="off"/>
                        </w:rPr>
                        <w:t xml:space="preserve"> 什么是以道</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1999744" behindDoc="0" locked="0" layoutInCell="1" allowOverlap="1">
                <wp:simplePos x="0" y="0"/>
                <wp:positionH relativeFrom="column">
                  <wp:posOffset>76200</wp:posOffset>
                </wp:positionH>
                <wp:positionV relativeFrom="paragraph">
                  <wp:posOffset>0</wp:posOffset>
                </wp:positionV>
                <wp:extent cx="3937000" cy="25400"/>
                <wp:effectExtent l="0" t="0" r="0" b="0"/>
                <wp:wrapTopAndBottom/>
                <wp:docPr id="1581" name="文本框 1581"/>
                <wp:cNvGraphicFramePr/>
                <a:graphic xmlns:a="http://schemas.openxmlformats.org/drawingml/2006/main">
                  <a:graphicData uri="http://schemas.microsoft.com/office/word/2010/wordprocessingShape">
                    <wps:wsp>
                      <wps:cNvSpPr txBox="1"/>
                      <wps:spPr>
                        <a:xfrm>
                          <a:off x="0" y="0"/>
                          <a:ext cx="39370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6pt;margin-top:0pt;width:310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00768" behindDoc="0" locked="0" layoutInCell="1" allowOverlap="1">
                <wp:simplePos x="0" y="0"/>
                <wp:positionH relativeFrom="column">
                  <wp:posOffset>76200</wp:posOffset>
                </wp:positionH>
                <wp:positionV relativeFrom="paragraph">
                  <wp:posOffset>0</wp:posOffset>
                </wp:positionV>
                <wp:extent cx="3530600" cy="127000"/>
                <wp:effectExtent l="0" t="0" r="0" b="0"/>
                <wp:wrapTopAndBottom/>
                <wp:docPr id="1582" name="文本框 1582"/>
                <wp:cNvGraphicFramePr/>
                <a:graphic xmlns:a="http://schemas.openxmlformats.org/drawingml/2006/main">
                  <a:graphicData uri="http://schemas.microsoft.com/office/word/2010/wordprocessingShape">
                    <wps:wsp>
                      <wps:cNvSpPr txBox="1"/>
                      <wps:spPr>
                        <a:xfrm>
                          <a:off x="0" y="0"/>
                          <a:ext cx="35306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罪过打上耻辱的烙印，意在激发公众厌恶那些看来同该罪过相联的有害习惯与恶劣性</w:t>
                            </w:r>
                          </w:p>
                        </w:txbxContent>
                      </wps:txbx>
                      <wps:bodyPr vert="horz" wrap="square" lIns="0" tIns="0" rIns="0" bIns="0" anchor="t">
                        <a:spAutoFit/>
                      </wps:bodyPr>
                    </wps:wsp>
                  </a:graphicData>
                </a:graphic>
              </wp:anchor>
            </w:drawing>
          </mc:Choice>
          <mc:Fallback>
            <w:pict>
              <v:shape type="#_x0000_t202" filled="f" stroked="f" style="margin-left:6pt;margin-top:0pt;width:27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罪过打上耻辱的烙印，意在激发公众厌恶那些看来同该罪过相联的有害习惯与恶劣性</w:t>
                      </w:r>
                    </w:p>
                  </w:txbxContent>
                </v:textbox>
              </v:shape>
            </w:pict>
          </mc:Fallback>
        </mc:AlternateContent>
      </w:r>
      <w:r>
        <w:rPr>
          <w:noProof/>
        </w:rPr>
        <mc:AlternateContent>
          <mc:Choice Requires="wps">
            <w:drawing>
              <wp:anchor distT="0" distB="0" distL="0" distR="0" simplePos="0" relativeHeight="252001792" behindDoc="0" locked="0" layoutInCell="1" allowOverlap="1">
                <wp:simplePos x="0" y="0"/>
                <wp:positionH relativeFrom="column">
                  <wp:posOffset>3505200</wp:posOffset>
                </wp:positionH>
                <wp:positionV relativeFrom="paragraph">
                  <wp:posOffset>25400</wp:posOffset>
                </wp:positionV>
                <wp:extent cx="508000" cy="101600"/>
                <wp:effectExtent l="0" t="0" r="0" b="0"/>
                <wp:wrapTopAndBottom/>
                <wp:docPr id="1583" name="文本框 1583"/>
                <wp:cNvGraphicFramePr/>
                <a:graphic xmlns:a="http://schemas.openxmlformats.org/drawingml/2006/main">
                  <a:graphicData uri="http://schemas.microsoft.com/office/word/2010/wordprocessingShape">
                    <wps:wsp>
                      <wps:cNvSpPr txBox="1"/>
                      <wps:spPr>
                        <a:xfrm>
                          <a:off x="0" y="0"/>
                          <a:ext cx="508000" cy="101600"/>
                        </a:xfrm>
                        <a:prstGeom prst="rect">
                          <a:avLst/>
                        </a:prstGeom>
                        <a:noFill/>
                        <a:ln w="6350">
                          <a:noFill/>
                        </a:ln>
                      </wps:spPr>
                      <wps:txbx>
                        <w:txbxContent>
                          <w:p w:rsidR="00D55C98" w:rsidRDefault="00E14246">
                            <w:pPr>
                              <w:autoSpaceDE w:val="0"/>
                              <w:autoSpaceDN w:val="0"/>
                              <w:spacing w:line="160" w:lineRule="atLeast"/>
                              <w:rPr>
                                <w:sz w:val="15"/>
                              </w:rPr>
                            </w:pPr>
                            <w:r>
                              <w:rPr>
                                <w:rFonts w:ascii="宋体" w:eastAsia="宋体" w:hAnsi="宋体" w:cs="宋体"/>
                                <w:color w:val="000000"/>
                                <w:sz w:val="15"/>
                              </w:rPr>
                              <w:t xml:space="preserve"> </w:t>
                            </w:r>
                            <w:r>
                              <w:rPr>
                                <w:rFonts w:ascii="宋体" w:eastAsia="宋体" w:hAnsi="宋体" w:cs="宋体"/>
                                <w:color w:val="000000"/>
                                <w:sz w:val="15"/>
                              </w:rPr>
                              <w:t>德教诲方式</w:t>
                            </w:r>
                          </w:p>
                        </w:txbxContent>
                      </wps:txbx>
                      <wps:bodyPr vert="horz" wrap="square" lIns="0" tIns="0" rIns="0" bIns="0" anchor="t">
                        <a:spAutoFit/>
                      </wps:bodyPr>
                    </wps:wsp>
                  </a:graphicData>
                </a:graphic>
              </wp:anchor>
            </w:drawing>
          </mc:Choice>
          <mc:Fallback>
            <w:pict>
              <v:shape type="#_x0000_t202" filled="f" stroked="f" style="margin-left:276pt;margin-top:2pt;width:40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5"/>
                        </w:rPr>
                      </w:pPr>
                      <w:r>
                        <w:rPr>
                          <w:rFonts w:ascii="宋体" w:hAnsi="宋体" w:cs="宋体" w:eastAsia="宋体"/>
                          <w:sz w:val="15"/>
                          <w:color w:val="000000"/>
                          <w:b w:val="off"/>
                          <w:i w:val="off"/>
                        </w:rPr>
                        <w:t xml:space="preserve"> 德教诲方式</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002816" behindDoc="0" locked="0" layoutInCell="1" allowOverlap="1">
                <wp:simplePos x="0" y="0"/>
                <wp:positionH relativeFrom="column">
                  <wp:posOffset>63500</wp:posOffset>
                </wp:positionH>
                <wp:positionV relativeFrom="paragraph">
                  <wp:posOffset>0</wp:posOffset>
                </wp:positionV>
                <wp:extent cx="3924300" cy="12700"/>
                <wp:effectExtent l="0" t="0" r="0" b="0"/>
                <wp:wrapTopAndBottom/>
                <wp:docPr id="1584" name="文本框 1584"/>
                <wp:cNvGraphicFramePr/>
                <a:graphic xmlns:a="http://schemas.openxmlformats.org/drawingml/2006/main">
                  <a:graphicData uri="http://schemas.microsoft.com/office/word/2010/wordprocessingShape">
                    <wps:wsp>
                      <wps:cNvSpPr txBox="1"/>
                      <wps:spPr>
                        <a:xfrm>
                          <a:off x="0" y="0"/>
                          <a:ext cx="39243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5pt;margin-top:0pt;width:309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03840" behindDoc="0" locked="0" layoutInCell="1" allowOverlap="1">
                <wp:simplePos x="0" y="0"/>
                <wp:positionH relativeFrom="column">
                  <wp:posOffset>63500</wp:posOffset>
                </wp:positionH>
                <wp:positionV relativeFrom="paragraph">
                  <wp:posOffset>0</wp:posOffset>
                </wp:positionV>
                <wp:extent cx="2095500" cy="114300"/>
                <wp:effectExtent l="0" t="0" r="0" b="0"/>
                <wp:wrapTopAndBottom/>
                <wp:docPr id="1585" name="文本框 1585"/>
                <wp:cNvGraphicFramePr/>
                <a:graphic xmlns:a="http://schemas.openxmlformats.org/drawingml/2006/main">
                  <a:graphicData uri="http://schemas.microsoft.com/office/word/2010/wordprocessingShape">
                    <wps:wsp>
                      <wps:cNvSpPr txBox="1"/>
                      <wps:spPr>
                        <a:xfrm>
                          <a:off x="0" y="0"/>
                          <a:ext cx="2095500" cy="114300"/>
                        </a:xfrm>
                        <a:prstGeom prst="rect">
                          <a:avLst/>
                        </a:prstGeom>
                        <a:noFill/>
                        <a:ln w="6350">
                          <a:noFill/>
                        </a:ln>
                      </wps:spPr>
                      <wps:txbx>
                        <w:txbxContent>
                          <w:p w:rsidR="00D55C98" w:rsidRDefault="00E14246">
                            <w:pPr>
                              <w:autoSpaceDE w:val="0"/>
                              <w:autoSpaceDN w:val="0"/>
                              <w:spacing w:line="180" w:lineRule="atLeast"/>
                              <w:rPr>
                                <w:sz w:val="15"/>
                              </w:rPr>
                            </w:pPr>
                            <w:r>
                              <w:rPr>
                                <w:rFonts w:ascii="宋体" w:eastAsia="宋体" w:hAnsi="宋体" w:cs="宋体"/>
                                <w:color w:val="000000"/>
                                <w:sz w:val="15"/>
                              </w:rPr>
                              <w:t>情，由此来灌输与之相反的有益习惯与善良性情。</w:t>
                            </w:r>
                          </w:p>
                        </w:txbxContent>
                      </wps:txbx>
                      <wps:bodyPr vert="horz" wrap="square" lIns="0" tIns="0" rIns="0" bIns="0" anchor="t">
                        <a:spAutoFit/>
                      </wps:bodyPr>
                    </wps:wsp>
                  </a:graphicData>
                </a:graphic>
              </wp:anchor>
            </w:drawing>
          </mc:Choice>
          <mc:Fallback>
            <w:pict>
              <v:shape type="#_x0000_t202" filled="f" stroked="f" style="margin-left:5pt;margin-top:0pt;width:16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5"/>
                        </w:rPr>
                      </w:pPr>
                      <w:r>
                        <w:rPr>
                          <w:rFonts w:ascii="宋体" w:hAnsi="宋体" w:cs="宋体" w:eastAsia="宋体"/>
                          <w:sz w:val="15"/>
                          <w:color w:val="000000"/>
                          <w:b w:val="off"/>
                          <w:i w:val="off"/>
                        </w:rPr>
                        <w:t>情，由此来灌输与之相反的有益习惯与善良性情。</w:t>
                      </w:r>
                    </w:p>
                  </w:txbxContent>
                </v:textbox>
              </v:shape>
            </w:pict>
          </mc:Fallback>
        </mc:AlternateContent>
      </w:r>
      <w:r>
        <w:rPr>
          <w:noProof/>
        </w:rPr>
        <mc:AlternateContent>
          <mc:Choice Requires="wps">
            <w:drawing>
              <wp:anchor distT="0" distB="0" distL="0" distR="0" simplePos="0" relativeHeight="252004864" behindDoc="0" locked="0" layoutInCell="1" allowOverlap="1">
                <wp:simplePos x="0" y="0"/>
                <wp:positionH relativeFrom="column">
                  <wp:posOffset>3505200</wp:posOffset>
                </wp:positionH>
                <wp:positionV relativeFrom="paragraph">
                  <wp:posOffset>12700</wp:posOffset>
                </wp:positionV>
                <wp:extent cx="482600" cy="127000"/>
                <wp:effectExtent l="0" t="0" r="0" b="0"/>
                <wp:wrapTopAndBottom/>
                <wp:docPr id="1586" name="文本框 1586"/>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应用的惩罚</w:t>
                            </w:r>
                          </w:p>
                        </w:txbxContent>
                      </wps:txbx>
                      <wps:bodyPr vert="horz" wrap="square" lIns="0" tIns="0" rIns="0" bIns="0" anchor="t">
                        <a:spAutoFit/>
                      </wps:bodyPr>
                    </wps:wsp>
                  </a:graphicData>
                </a:graphic>
              </wp:anchor>
            </w:drawing>
          </mc:Choice>
          <mc:Fallback>
            <w:pict>
              <v:shape type="#_x0000_t202" filled="f" stroked="f" style="margin-left:276pt;margin-top:1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应用的惩罚</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005888" behindDoc="0" locked="0" layoutInCell="1" allowOverlap="1">
                <wp:simplePos x="0" y="0"/>
                <wp:positionH relativeFrom="column">
                  <wp:posOffset>63500</wp:posOffset>
                </wp:positionH>
                <wp:positionV relativeFrom="paragraph">
                  <wp:posOffset>0</wp:posOffset>
                </wp:positionV>
                <wp:extent cx="3949700" cy="127000"/>
                <wp:effectExtent l="0" t="0" r="0" b="0"/>
                <wp:wrapTopAndBottom/>
                <wp:docPr id="1587" name="文本框 1587"/>
                <wp:cNvGraphicFramePr/>
                <a:graphic xmlns:a="http://schemas.openxmlformats.org/drawingml/2006/main">
                  <a:graphicData uri="http://schemas.microsoft.com/office/word/2010/wordprocessingShape">
                    <wps:wsp>
                      <wps:cNvSpPr txBox="1"/>
                      <wps:spPr>
                        <a:xfrm>
                          <a:off x="0" y="0"/>
                          <a:ext cx="39497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5pt;margin-top:0pt;width:311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06912" behindDoc="0" locked="0" layoutInCell="1" allowOverlap="1">
                <wp:simplePos x="0" y="0"/>
                <wp:positionH relativeFrom="column">
                  <wp:posOffset>63500</wp:posOffset>
                </wp:positionH>
                <wp:positionV relativeFrom="paragraph">
                  <wp:posOffset>0</wp:posOffset>
                </wp:positionV>
                <wp:extent cx="3467100" cy="381000"/>
                <wp:effectExtent l="0" t="0" r="0" b="0"/>
                <wp:wrapTopAndBottom/>
                <wp:docPr id="1588" name="文本框 1588"/>
                <wp:cNvGraphicFramePr/>
                <a:graphic xmlns:a="http://schemas.openxmlformats.org/drawingml/2006/main">
                  <a:graphicData uri="http://schemas.microsoft.com/office/word/2010/wordprocessingShape">
                    <wps:wsp>
                      <wps:cNvSpPr txBox="1"/>
                      <wps:spPr>
                        <a:xfrm>
                          <a:off x="0" y="0"/>
                          <a:ext cx="3467100" cy="381000"/>
                        </a:xfrm>
                        <a:prstGeom prst="rect">
                          <a:avLst/>
                        </a:prstGeom>
                        <a:noFill/>
                        <a:ln w="6350">
                          <a:noFill/>
                        </a:ln>
                      </wps:spPr>
                      <wps:txbx>
                        <w:txbxContent>
                          <w:p w:rsidR="00D55C98" w:rsidRDefault="00E14246">
                            <w:pPr>
                              <w:autoSpaceDE w:val="0"/>
                              <w:autoSpaceDN w:val="0"/>
                              <w:spacing w:line="187" w:lineRule="atLeast"/>
                              <w:ind w:firstLine="300"/>
                              <w:rPr>
                                <w:sz w:val="15"/>
                              </w:rPr>
                            </w:pPr>
                            <w:r>
                              <w:rPr>
                                <w:rFonts w:ascii="宋体" w:eastAsia="宋体" w:hAnsi="宋体" w:cs="宋体"/>
                                <w:color w:val="000000"/>
                                <w:sz w:val="15"/>
                              </w:rPr>
                              <w:t>例如，正是这个原因</w:t>
                            </w:r>
                            <w:r>
                              <w:rPr>
                                <w:rFonts w:ascii="宋体" w:eastAsia="宋体" w:hAnsi="宋体" w:cs="宋体"/>
                                <w:color w:val="000000"/>
                                <w:sz w:val="15"/>
                              </w:rPr>
                              <w:t>(</w:t>
                            </w:r>
                            <w:r>
                              <w:rPr>
                                <w:rFonts w:ascii="宋体" w:eastAsia="宋体" w:hAnsi="宋体" w:cs="宋体"/>
                                <w:color w:val="000000"/>
                                <w:sz w:val="15"/>
                              </w:rPr>
                              <w:t>如果有什么原因的话</w:t>
                            </w:r>
                            <w:r>
                              <w:rPr>
                                <w:rFonts w:ascii="宋体" w:eastAsia="宋体" w:hAnsi="宋体" w:cs="宋体"/>
                                <w:color w:val="000000"/>
                                <w:sz w:val="15"/>
                              </w:rPr>
                              <w:t>)</w:t>
                            </w:r>
                            <w:r>
                              <w:rPr>
                                <w:rFonts w:ascii="宋体" w:eastAsia="宋体" w:hAnsi="宋体" w:cs="宋体"/>
                                <w:color w:val="000000"/>
                                <w:sz w:val="15"/>
                              </w:rPr>
                              <w:t>必定使得应用示众之辱这一严厉惩罚成为正当的：可以用此来惩罚动手打女人或打父亲的男人。下文将提出这种惩罚。见册一，</w:t>
                            </w:r>
                            <w:r>
                              <w:rPr>
                                <w:rFonts w:ascii="宋体" w:eastAsia="宋体" w:hAnsi="宋体" w:cs="宋体"/>
                                <w:color w:val="000000"/>
                                <w:sz w:val="15"/>
                              </w:rPr>
                              <w:t>“</w:t>
                            </w:r>
                            <w:r>
                              <w:rPr>
                                <w:rFonts w:ascii="宋体" w:eastAsia="宋体" w:hAnsi="宋体" w:cs="宋体"/>
                                <w:color w:val="000000"/>
                                <w:sz w:val="15"/>
                              </w:rPr>
                              <w:t>轻微肉体伤害</w:t>
                            </w:r>
                            <w:r>
                              <w:rPr>
                                <w:rFonts w:ascii="宋体" w:eastAsia="宋体" w:hAnsi="宋体" w:cs="宋体"/>
                                <w:color w:val="000000"/>
                                <w:sz w:val="15"/>
                              </w:rPr>
                              <w:t>”</w:t>
                            </w:r>
                            <w:r>
                              <w:rPr>
                                <w:rFonts w:ascii="宋体" w:eastAsia="宋体" w:hAnsi="宋体" w:cs="宋体"/>
                                <w:color w:val="000000"/>
                                <w:sz w:val="15"/>
                              </w:rPr>
                              <w:t>项。</w:t>
                            </w:r>
                          </w:p>
                        </w:txbxContent>
                      </wps:txbx>
                      <wps:bodyPr vert="horz" wrap="square" lIns="0" tIns="0" rIns="0" bIns="0" anchor="t">
                        <a:spAutoFit/>
                      </wps:bodyPr>
                    </wps:wsp>
                  </a:graphicData>
                </a:graphic>
              </wp:anchor>
            </w:drawing>
          </mc:Choice>
          <mc:Fallback>
            <w:pict>
              <v:shape type="#_x0000_t202" filled="f" stroked="f" style="margin-left:5pt;margin-top:0pt;width:273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7" w:lineRule="atLeast"/>
                        <w:ind w:left="0" w:right="0" w:firstLine="300"/>
                        <w:jc w:val="both"/>
                        <w:textAlignment w:val="auto"/>
                        <w:rPr>
                          <w:sz w:val="15"/>
                        </w:rPr>
                      </w:pPr>
                      <w:r>
                        <w:rPr>
                          <w:rFonts w:ascii="宋体" w:hAnsi="宋体" w:cs="宋体" w:eastAsia="宋体"/>
                          <w:sz w:val="15"/>
                          <w:color w:val="000000"/>
                          <w:b w:val="off"/>
                          <w:i w:val="off"/>
                        </w:rPr>
                        <w:t>例如，正是这个原因(如果有什么原因的话)必定使得应用示众之辱这一严厉惩罚</w:t>
                      </w:r>
                      <w:r>
                        <w:rPr>
                          <w:rFonts w:ascii="宋体" w:hAnsi="宋体" w:cs="宋体" w:eastAsia="宋体"/>
                          <w:sz w:val="15"/>
                          <w:color w:val="000000"/>
                          <w:b w:val="off"/>
                          <w:i w:val="off"/>
                        </w:rPr>
                        <w:t>成为正当的：可以用此来惩罚动手打女人或打父亲的男人。下文将提出这种惩罚。见册</w:t>
                      </w:r>
                      <w:r>
                        <w:rPr>
                          <w:rFonts w:ascii="宋体" w:hAnsi="宋体" w:cs="宋体" w:eastAsia="宋体"/>
                          <w:sz w:val="15"/>
                          <w:color w:val="000000"/>
                          <w:b w:val="off"/>
                          <w:i w:val="off"/>
                        </w:rPr>
                        <w:t>一，“轻微肉体伤害”项。</w:t>
                      </w:r>
                    </w:p>
                  </w:txbxContent>
                </v:textbox>
              </v:shape>
            </w:pict>
          </mc:Fallback>
        </mc:AlternateContent>
      </w:r>
      <w:r>
        <w:rPr>
          <w:noProof/>
        </w:rPr>
        <mc:AlternateContent>
          <mc:Choice Requires="wps">
            <w:drawing>
              <wp:anchor distT="0" distB="0" distL="0" distR="0" simplePos="0" relativeHeight="252007936" behindDoc="0" locked="0" layoutInCell="1" allowOverlap="1">
                <wp:simplePos x="0" y="0"/>
                <wp:positionH relativeFrom="column">
                  <wp:posOffset>3505200</wp:posOffset>
                </wp:positionH>
                <wp:positionV relativeFrom="paragraph">
                  <wp:posOffset>12700</wp:posOffset>
                </wp:positionV>
                <wp:extent cx="508000" cy="101600"/>
                <wp:effectExtent l="0" t="0" r="0" b="0"/>
                <wp:wrapTopAndBottom/>
                <wp:docPr id="1589" name="文本框 1589"/>
                <wp:cNvGraphicFramePr/>
                <a:graphic xmlns:a="http://schemas.openxmlformats.org/drawingml/2006/main">
                  <a:graphicData uri="http://schemas.microsoft.com/office/word/2010/wordprocessingShape">
                    <wps:wsp>
                      <wps:cNvSpPr txBox="1"/>
                      <wps:spPr>
                        <a:xfrm>
                          <a:off x="0" y="0"/>
                          <a:ext cx="508000" cy="101600"/>
                        </a:xfrm>
                        <a:prstGeom prst="rect">
                          <a:avLst/>
                        </a:prstGeom>
                        <a:noFill/>
                        <a:ln w="6350">
                          <a:noFill/>
                        </a:ln>
                      </wps:spPr>
                      <wps:txbx>
                        <w:txbxContent>
                          <w:p w:rsidR="00D55C98" w:rsidRDefault="00E14246">
                            <w:pPr>
                              <w:autoSpaceDE w:val="0"/>
                              <w:autoSpaceDN w:val="0"/>
                              <w:spacing w:line="160" w:lineRule="atLeast"/>
                              <w:rPr>
                                <w:sz w:val="15"/>
                              </w:rPr>
                            </w:pPr>
                            <w:r>
                              <w:rPr>
                                <w:rFonts w:ascii="宋体" w:eastAsia="宋体" w:hAnsi="宋体" w:cs="宋体"/>
                                <w:color w:val="000000"/>
                                <w:sz w:val="15"/>
                              </w:rPr>
                              <w:t xml:space="preserve"> </w:t>
                            </w:r>
                            <w:r>
                              <w:rPr>
                                <w:rFonts w:ascii="宋体" w:eastAsia="宋体" w:hAnsi="宋体" w:cs="宋体"/>
                                <w:color w:val="000000"/>
                                <w:sz w:val="15"/>
                              </w:rPr>
                              <w:t>轻微的肉体</w:t>
                            </w:r>
                          </w:p>
                        </w:txbxContent>
                      </wps:txbx>
                      <wps:bodyPr vert="horz" wrap="square" lIns="0" tIns="0" rIns="0" bIns="0" anchor="t">
                        <a:spAutoFit/>
                      </wps:bodyPr>
                    </wps:wsp>
                  </a:graphicData>
                </a:graphic>
              </wp:anchor>
            </w:drawing>
          </mc:Choice>
          <mc:Fallback>
            <w:pict>
              <v:shape type="#_x0000_t202" filled="f" stroked="f" style="margin-left:276pt;margin-top:1pt;width:40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5"/>
                        </w:rPr>
                      </w:pPr>
                      <w:r>
                        <w:rPr>
                          <w:rFonts w:ascii="宋体" w:hAnsi="宋体" w:cs="宋体" w:eastAsia="宋体"/>
                          <w:sz w:val="15"/>
                          <w:color w:val="000000"/>
                          <w:b w:val="off"/>
                          <w:i w:val="off"/>
                        </w:rPr>
                        <w:t xml:space="preserve"> 轻微的肉体</w:t>
                      </w:r>
                    </w:p>
                  </w:txbxContent>
                </v:textbox>
              </v:shape>
            </w:pict>
          </mc:Fallback>
        </mc:AlternateContent>
      </w:r>
      <w:r>
        <w:rPr>
          <w:noProof/>
        </w:rPr>
        <mc:AlternateContent>
          <mc:Choice Requires="wps">
            <w:drawing>
              <wp:anchor distT="0" distB="0" distL="0" distR="0" simplePos="0" relativeHeight="252008960" behindDoc="0" locked="0" layoutInCell="1" allowOverlap="1">
                <wp:simplePos x="0" y="0"/>
                <wp:positionH relativeFrom="column">
                  <wp:posOffset>3505200</wp:posOffset>
                </wp:positionH>
                <wp:positionV relativeFrom="paragraph">
                  <wp:posOffset>127000</wp:posOffset>
                </wp:positionV>
                <wp:extent cx="495300" cy="266700"/>
                <wp:effectExtent l="0" t="0" r="0" b="0"/>
                <wp:wrapTopAndBottom/>
                <wp:docPr id="1590" name="文本框 1590"/>
                <wp:cNvGraphicFramePr/>
                <a:graphic xmlns:a="http://schemas.openxmlformats.org/drawingml/2006/main">
                  <a:graphicData uri="http://schemas.microsoft.com/office/word/2010/wordprocessingShape">
                    <wps:wsp>
                      <wps:cNvSpPr txBox="1"/>
                      <wps:spPr>
                        <a:xfrm>
                          <a:off x="0" y="0"/>
                          <a:ext cx="495300" cy="2667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 xml:space="preserve"> </w:t>
                            </w:r>
                            <w:r>
                              <w:rPr>
                                <w:rFonts w:ascii="宋体" w:eastAsia="宋体" w:hAnsi="宋体" w:cs="宋体"/>
                                <w:color w:val="000000"/>
                                <w:sz w:val="15"/>
                              </w:rPr>
                              <w:t>伤害方面的例子</w:t>
                            </w:r>
                          </w:p>
                        </w:txbxContent>
                      </wps:txbx>
                      <wps:bodyPr vert="horz" wrap="square" lIns="0" tIns="0" rIns="0" bIns="0" anchor="t">
                        <a:spAutoFit/>
                      </wps:bodyPr>
                    </wps:wsp>
                  </a:graphicData>
                </a:graphic>
              </wp:anchor>
            </w:drawing>
          </mc:Choice>
          <mc:Fallback>
            <w:pict>
              <v:shape type="#_x0000_t202" filled="f" stroked="f" style="margin-left:276pt;margin-top:10pt;width:39pt;height:2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 xml:space="preserve"> 伤害方面的</w:t>
                      </w:r>
                      <w:r>
                        <w:rPr>
                          <w:rFonts w:ascii="宋体" w:hAnsi="宋体" w:cs="宋体" w:eastAsia="宋体"/>
                          <w:sz w:val="15"/>
                          <w:color w:val="000000"/>
                          <w:b w:val="off"/>
                          <w:i w:val="off"/>
                        </w:rPr>
                        <w:t>例子</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009984" behindDoc="0" locked="0" layoutInCell="1" allowOverlap="1">
                <wp:simplePos x="0" y="0"/>
                <wp:positionH relativeFrom="column">
                  <wp:posOffset>76200</wp:posOffset>
                </wp:positionH>
                <wp:positionV relativeFrom="paragraph">
                  <wp:posOffset>0</wp:posOffset>
                </wp:positionV>
                <wp:extent cx="3937000" cy="12700"/>
                <wp:effectExtent l="0" t="0" r="0" b="0"/>
                <wp:wrapTopAndBottom/>
                <wp:docPr id="1591" name="文本框 1591"/>
                <wp:cNvGraphicFramePr/>
                <a:graphic xmlns:a="http://schemas.openxmlformats.org/drawingml/2006/main">
                  <a:graphicData uri="http://schemas.microsoft.com/office/word/2010/wordprocessingShape">
                    <wps:wsp>
                      <wps:cNvSpPr txBox="1"/>
                      <wps:spPr>
                        <a:xfrm>
                          <a:off x="0" y="0"/>
                          <a:ext cx="39370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6pt;margin-top:0pt;width:310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11008" behindDoc="0" locked="0" layoutInCell="1" allowOverlap="1">
                <wp:simplePos x="0" y="0"/>
                <wp:positionH relativeFrom="column">
                  <wp:posOffset>76200</wp:posOffset>
                </wp:positionH>
                <wp:positionV relativeFrom="paragraph">
                  <wp:posOffset>0</wp:posOffset>
                </wp:positionV>
                <wp:extent cx="3441700" cy="241300"/>
                <wp:effectExtent l="0" t="0" r="0" b="0"/>
                <wp:wrapTopAndBottom/>
                <wp:docPr id="1592" name="文本框 1592"/>
                <wp:cNvGraphicFramePr/>
                <a:graphic xmlns:a="http://schemas.openxmlformats.org/drawingml/2006/main">
                  <a:graphicData uri="http://schemas.microsoft.com/office/word/2010/wordprocessingShape">
                    <wps:wsp>
                      <wps:cNvSpPr txBox="1"/>
                      <wps:spPr>
                        <a:xfrm>
                          <a:off x="0" y="0"/>
                          <a:ext cx="3441700" cy="241300"/>
                        </a:xfrm>
                        <a:prstGeom prst="rect">
                          <a:avLst/>
                        </a:prstGeom>
                        <a:noFill/>
                        <a:ln w="6350">
                          <a:noFill/>
                        </a:ln>
                      </wps:spPr>
                      <wps:txbx>
                        <w:txbxContent>
                          <w:p w:rsidR="00D55C98" w:rsidRDefault="00E14246">
                            <w:pPr>
                              <w:autoSpaceDE w:val="0"/>
                              <w:autoSpaceDN w:val="0"/>
                              <w:spacing w:line="180" w:lineRule="atLeast"/>
                              <w:ind w:firstLine="280"/>
                              <w:rPr>
                                <w:sz w:val="15"/>
                              </w:rPr>
                            </w:pPr>
                            <w:r>
                              <w:rPr>
                                <w:rFonts w:ascii="宋体" w:eastAsia="宋体" w:hAnsi="宋体" w:cs="宋体"/>
                                <w:color w:val="000000"/>
                                <w:sz w:val="15"/>
                              </w:rPr>
                              <w:t>我认为，军法制定者部分地是依据这个原理，来使自己相信处死动手打长官的士兵是正当的。</w:t>
                            </w:r>
                          </w:p>
                        </w:txbxContent>
                      </wps:txbx>
                      <wps:bodyPr vert="horz" wrap="square" lIns="0" tIns="0" rIns="0" bIns="0" anchor="t">
                        <a:spAutoFit/>
                      </wps:bodyPr>
                    </wps:wsp>
                  </a:graphicData>
                </a:graphic>
              </wp:anchor>
            </w:drawing>
          </mc:Choice>
          <mc:Fallback>
            <w:pict>
              <v:shape type="#_x0000_t202" filled="f" stroked="f" style="margin-left:6pt;margin-top:0pt;width:271pt;height: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280"/>
                        <w:jc w:val="both"/>
                        <w:textAlignment w:val="auto"/>
                        <w:rPr>
                          <w:sz w:val="15"/>
                        </w:rPr>
                      </w:pPr>
                      <w:r>
                        <w:rPr>
                          <w:rFonts w:ascii="宋体" w:hAnsi="宋体" w:cs="宋体" w:eastAsia="宋体"/>
                          <w:sz w:val="15"/>
                          <w:color w:val="000000"/>
                          <w:b w:val="off"/>
                          <w:i w:val="off"/>
                        </w:rPr>
                        <w:t>我认为，军法制定者部分地是依据这个原理，来使自己相信处死动手打长官的士</w:t>
                      </w:r>
                      <w:r>
                        <w:rPr>
                          <w:rFonts w:ascii="宋体" w:hAnsi="宋体" w:cs="宋体" w:eastAsia="宋体"/>
                          <w:sz w:val="15"/>
                          <w:color w:val="000000"/>
                          <w:b w:val="off"/>
                          <w:i w:val="off"/>
                        </w:rPr>
                        <w:t>兵是正当的。</w:t>
                      </w:r>
                    </w:p>
                  </w:txbxContent>
                </v:textbox>
              </v:shape>
            </w:pict>
          </mc:Fallback>
        </mc:AlternateContent>
      </w:r>
      <w:r>
        <w:rPr>
          <w:noProof/>
        </w:rPr>
        <mc:AlternateContent>
          <mc:Choice Requires="wps">
            <w:drawing>
              <wp:anchor distT="0" distB="0" distL="0" distR="0" simplePos="0" relativeHeight="252012032" behindDoc="0" locked="0" layoutInCell="1" allowOverlap="1">
                <wp:simplePos x="0" y="0"/>
                <wp:positionH relativeFrom="column">
                  <wp:posOffset>3505200</wp:posOffset>
                </wp:positionH>
                <wp:positionV relativeFrom="paragraph">
                  <wp:posOffset>12700</wp:posOffset>
                </wp:positionV>
                <wp:extent cx="508000" cy="241300"/>
                <wp:effectExtent l="0" t="0" r="0" b="0"/>
                <wp:wrapTopAndBottom/>
                <wp:docPr id="1593" name="文本框 1593"/>
                <wp:cNvGraphicFramePr/>
                <a:graphic xmlns:a="http://schemas.openxmlformats.org/drawingml/2006/main">
                  <a:graphicData uri="http://schemas.microsoft.com/office/word/2010/wordprocessingShape">
                    <wps:wsp>
                      <wps:cNvSpPr txBox="1"/>
                      <wps:spPr>
                        <a:xfrm>
                          <a:off x="0" y="0"/>
                          <a:ext cx="508000" cy="241300"/>
                        </a:xfrm>
                        <a:prstGeom prst="rect">
                          <a:avLst/>
                        </a:prstGeom>
                        <a:noFill/>
                        <a:ln w="6350">
                          <a:noFill/>
                        </a:ln>
                      </wps:spPr>
                      <wps:txbx>
                        <w:txbxContent>
                          <w:p w:rsidR="00D55C98" w:rsidRDefault="00E14246">
                            <w:pPr>
                              <w:autoSpaceDE w:val="0"/>
                              <w:autoSpaceDN w:val="0"/>
                              <w:spacing w:line="180" w:lineRule="atLeast"/>
                              <w:rPr>
                                <w:sz w:val="15"/>
                              </w:rPr>
                            </w:pPr>
                            <w:r>
                              <w:rPr>
                                <w:rFonts w:ascii="宋体" w:eastAsia="宋体" w:hAnsi="宋体" w:cs="宋体"/>
                                <w:color w:val="000000"/>
                                <w:sz w:val="15"/>
                              </w:rPr>
                              <w:t xml:space="preserve"> </w:t>
                            </w:r>
                            <w:r>
                              <w:rPr>
                                <w:rFonts w:ascii="宋体" w:eastAsia="宋体" w:hAnsi="宋体" w:cs="宋体"/>
                                <w:color w:val="000000"/>
                                <w:sz w:val="15"/>
                              </w:rPr>
                              <w:t>军法方面的例子</w:t>
                            </w:r>
                          </w:p>
                        </w:txbxContent>
                      </wps:txbx>
                      <wps:bodyPr vert="horz" wrap="square" lIns="0" tIns="0" rIns="0" bIns="0" anchor="t">
                        <a:spAutoFit/>
                      </wps:bodyPr>
                    </wps:wsp>
                  </a:graphicData>
                </a:graphic>
              </wp:anchor>
            </w:drawing>
          </mc:Choice>
          <mc:Fallback>
            <w:pict>
              <v:shape type="#_x0000_t202" filled="f" stroked="f" style="margin-left:276pt;margin-top:1pt;width:40pt;height: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5"/>
                        </w:rPr>
                      </w:pPr>
                      <w:r>
                        <w:rPr>
                          <w:rFonts w:ascii="宋体" w:hAnsi="宋体" w:cs="宋体" w:eastAsia="宋体"/>
                          <w:sz w:val="15"/>
                          <w:color w:val="000000"/>
                          <w:b w:val="off"/>
                          <w:i w:val="off"/>
                        </w:rPr>
                        <w:t xml:space="preserve"> 军法方面的</w:t>
                      </w:r>
                      <w:r>
                        <w:rPr>
                          <w:rFonts w:ascii="宋体" w:hAnsi="宋体" w:cs="宋体" w:eastAsia="宋体"/>
                          <w:sz w:val="15"/>
                          <w:color w:val="000000"/>
                          <w:b w:val="off"/>
                          <w:i w:val="off"/>
                        </w:rPr>
                        <w:t>例子</w:t>
                      </w:r>
                    </w:p>
                  </w:txbxContent>
                </v:textbox>
              </v:shape>
            </w:pict>
          </mc:Fallback>
        </mc:AlternateContent>
      </w:r>
    </w:p>
    <w:p w:rsidR="00D55C98" w:rsidRDefault="00E14246">
      <w:pPr>
        <w:autoSpaceDE w:val="0"/>
        <w:autoSpaceDN w:val="0"/>
        <w:spacing w:line="180" w:lineRule="atLeast"/>
        <w:ind w:left="400"/>
        <w:rPr>
          <w:sz w:val="15"/>
        </w:rPr>
      </w:pPr>
      <w:r>
        <w:rPr>
          <w:rFonts w:ascii="宋体" w:eastAsia="宋体" w:hAnsi="宋体" w:cs="宋体"/>
          <w:color w:val="000000"/>
          <w:sz w:val="15"/>
        </w:rPr>
        <w:t xml:space="preserve">① </w:t>
      </w:r>
      <w:r>
        <w:rPr>
          <w:rFonts w:ascii="宋体" w:eastAsia="宋体" w:hAnsi="宋体" w:cs="宋体"/>
          <w:color w:val="000000"/>
          <w:sz w:val="15"/>
        </w:rPr>
        <w:t>见第十三章</w:t>
      </w:r>
      <w:r>
        <w:rPr>
          <w:rFonts w:ascii="宋体" w:eastAsia="宋体" w:hAnsi="宋体" w:cs="宋体"/>
          <w:color w:val="000000"/>
          <w:sz w:val="15"/>
        </w:rPr>
        <w:t>(</w:t>
      </w:r>
      <w:r>
        <w:rPr>
          <w:rFonts w:ascii="宋体" w:eastAsia="宋体" w:hAnsi="宋体" w:cs="宋体"/>
          <w:color w:val="000000"/>
          <w:sz w:val="15"/>
        </w:rPr>
        <w:t>不适于惩罚的情况</w:t>
      </w:r>
      <w:r>
        <w:rPr>
          <w:rFonts w:ascii="宋体" w:eastAsia="宋体" w:hAnsi="宋体" w:cs="宋体"/>
          <w:color w:val="000000"/>
          <w:sz w:val="15"/>
        </w:rPr>
        <w:t>)</w:t>
      </w:r>
      <w:r>
        <w:rPr>
          <w:rFonts w:ascii="宋体" w:eastAsia="宋体" w:hAnsi="宋体" w:cs="宋体"/>
          <w:color w:val="000000"/>
          <w:sz w:val="15"/>
        </w:rPr>
        <w:t>第四节。</w:t>
      </w:r>
      <w:r>
        <w:br w:type="page"/>
      </w:r>
    </w:p>
    <w:p w:rsidR="00D55C98" w:rsidRDefault="00E14246">
      <w:pPr>
        <w:autoSpaceDE w:val="0"/>
        <w:autoSpaceDN w:val="0"/>
        <w:spacing w:before="140" w:line="180" w:lineRule="atLeast"/>
        <w:ind w:left="880"/>
        <w:rPr>
          <w:sz w:val="11"/>
        </w:rPr>
      </w:pPr>
      <w:r>
        <w:rPr>
          <w:rFonts w:ascii="宋体" w:eastAsia="宋体" w:hAnsi="宋体" w:cs="宋体"/>
          <w:color w:val="000000"/>
          <w:sz w:val="11"/>
          <w:u w:val="single"/>
        </w:rPr>
        <w:lastRenderedPageBreak/>
        <w:t xml:space="preserve"> 232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D55C98">
      <w:pPr>
        <w:spacing w:line="146" w:lineRule="exact"/>
      </w:pPr>
    </w:p>
    <w:p w:rsidR="00D55C98" w:rsidRDefault="00E14246">
      <w:pPr>
        <w:spacing w:line="14" w:lineRule="exact"/>
      </w:pPr>
      <w:r>
        <w:rPr>
          <w:noProof/>
        </w:rPr>
        <mc:AlternateContent>
          <mc:Choice Requires="wps">
            <w:drawing>
              <wp:anchor distT="0" distB="0" distL="0" distR="0" simplePos="0" relativeHeight="252013056" behindDoc="0" locked="0" layoutInCell="1" allowOverlap="1">
                <wp:simplePos x="0" y="0"/>
                <wp:positionH relativeFrom="column">
                  <wp:posOffset>368300</wp:posOffset>
                </wp:positionH>
                <wp:positionV relativeFrom="paragraph">
                  <wp:posOffset>0</wp:posOffset>
                </wp:positionV>
                <wp:extent cx="3632200" cy="723900"/>
                <wp:effectExtent l="0" t="0" r="0" b="0"/>
                <wp:wrapTopAndBottom/>
                <wp:docPr id="1594" name="文本框 1594"/>
                <wp:cNvGraphicFramePr/>
                <a:graphic xmlns:a="http://schemas.openxmlformats.org/drawingml/2006/main">
                  <a:graphicData uri="http://schemas.microsoft.com/office/word/2010/wordprocessingShape">
                    <wps:wsp>
                      <wps:cNvSpPr txBox="1"/>
                      <wps:spPr>
                        <a:xfrm>
                          <a:off x="0" y="0"/>
                          <a:ext cx="3632200" cy="723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9pt;margin-top:0pt;width:286pt;height:5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14080" behindDoc="0" locked="0" layoutInCell="1" allowOverlap="1">
                <wp:simplePos x="0" y="0"/>
                <wp:positionH relativeFrom="column">
                  <wp:posOffset>368300</wp:posOffset>
                </wp:positionH>
                <wp:positionV relativeFrom="paragraph">
                  <wp:posOffset>723900</wp:posOffset>
                </wp:positionV>
                <wp:extent cx="177800" cy="114300"/>
                <wp:effectExtent l="0" t="0" r="0" b="0"/>
                <wp:wrapTopAndBottom/>
                <wp:docPr id="1595" name="文本框 1595"/>
                <wp:cNvGraphicFramePr/>
                <a:graphic xmlns:a="http://schemas.openxmlformats.org/drawingml/2006/main">
                  <a:graphicData uri="http://schemas.microsoft.com/office/word/2010/wordprocessingShape">
                    <wps:wsp>
                      <wps:cNvSpPr txBox="1"/>
                      <wps:spPr>
                        <a:xfrm>
                          <a:off x="0" y="0"/>
                          <a:ext cx="1778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172</w:t>
                            </w:r>
                          </w:p>
                        </w:txbxContent>
                      </wps:txbx>
                      <wps:bodyPr vert="horz" wrap="square" lIns="0" tIns="0" rIns="0" bIns="0" anchor="t">
                        <a:spAutoFit/>
                      </wps:bodyPr>
                    </wps:wsp>
                  </a:graphicData>
                </a:graphic>
              </wp:anchor>
            </w:drawing>
          </mc:Choice>
          <mc:Fallback>
            <w:pict>
              <v:shape type="#_x0000_t202" filled="f" stroked="f" style="margin-left:29pt;margin-top:57pt;width:1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172</w:t>
                      </w:r>
                    </w:p>
                  </w:txbxContent>
                </v:textbox>
              </v:shape>
            </w:pict>
          </mc:Fallback>
        </mc:AlternateContent>
      </w:r>
      <w:r>
        <w:rPr>
          <w:noProof/>
        </w:rPr>
        <mc:AlternateContent>
          <mc:Choice Requires="wps">
            <w:drawing>
              <wp:anchor distT="0" distB="0" distL="0" distR="0" simplePos="0" relativeHeight="252015104" behindDoc="0" locked="0" layoutInCell="1" allowOverlap="1">
                <wp:simplePos x="0" y="0"/>
                <wp:positionH relativeFrom="column">
                  <wp:posOffset>546100</wp:posOffset>
                </wp:positionH>
                <wp:positionV relativeFrom="paragraph">
                  <wp:posOffset>0</wp:posOffset>
                </wp:positionV>
                <wp:extent cx="3454400" cy="1066800"/>
                <wp:effectExtent l="0" t="0" r="0" b="0"/>
                <wp:wrapTopAndBottom/>
                <wp:docPr id="1596" name="文本框 1596"/>
                <wp:cNvGraphicFramePr/>
                <a:graphic xmlns:a="http://schemas.openxmlformats.org/drawingml/2006/main">
                  <a:graphicData uri="http://schemas.microsoft.com/office/word/2010/wordprocessingShape">
                    <wps:wsp>
                      <wps:cNvSpPr txBox="1"/>
                      <wps:spPr>
                        <a:xfrm>
                          <a:off x="0" y="0"/>
                          <a:ext cx="3454400" cy="1066800"/>
                        </a:xfrm>
                        <a:prstGeom prst="rect">
                          <a:avLst/>
                        </a:prstGeom>
                        <a:noFill/>
                        <a:ln w="6350">
                          <a:noFill/>
                        </a:ln>
                      </wps:spPr>
                      <wps:txbx>
                        <w:txbxContent>
                          <w:p w:rsidR="00D55C98" w:rsidRDefault="00E14246">
                            <w:pPr>
                              <w:autoSpaceDE w:val="0"/>
                              <w:autoSpaceDN w:val="0"/>
                              <w:spacing w:line="324" w:lineRule="atLeast"/>
                              <w:ind w:firstLine="20"/>
                              <w:rPr>
                                <w:sz w:val="18"/>
                              </w:rPr>
                            </w:pPr>
                            <w:r>
                              <w:rPr>
                                <w:rFonts w:ascii="宋体" w:eastAsia="宋体" w:hAnsi="宋体" w:cs="宋体"/>
                                <w:color w:val="000000"/>
                                <w:sz w:val="18"/>
                              </w:rPr>
                              <w:t>超过了它意欲影响其行为的那些人所能领会的程度，就比无用更糟糕。整个体系将显得混乱不明，不仅有关的条款所规定的比例，而且与之相联的任何东西都会丧失效力。</w:t>
                            </w:r>
                            <w:r>
                              <w:rPr>
                                <w:rFonts w:ascii="宋体" w:eastAsia="宋体" w:hAnsi="宋体" w:cs="宋体"/>
                                <w:color w:val="000000"/>
                                <w:sz w:val="18"/>
                              </w:rPr>
                              <w:t>⑨</w:t>
                            </w:r>
                            <w:r>
                              <w:rPr>
                                <w:rFonts w:ascii="宋体" w:eastAsia="宋体" w:hAnsi="宋体" w:cs="宋体"/>
                                <w:color w:val="000000"/>
                                <w:sz w:val="18"/>
                              </w:rPr>
                              <w:t>要给出一条此种情况</w:t>
                            </w:r>
                            <w:r>
                              <w:rPr>
                                <w:rFonts w:ascii="宋体" w:eastAsia="宋体" w:hAnsi="宋体" w:cs="宋体"/>
                                <w:color w:val="000000"/>
                                <w:sz w:val="18"/>
                              </w:rPr>
                              <w:t xml:space="preserve"> </w:t>
                            </w:r>
                            <w:r>
                              <w:rPr>
                                <w:rFonts w:ascii="宋体" w:eastAsia="宋体" w:hAnsi="宋体" w:cs="宋体"/>
                                <w:color w:val="000000"/>
                                <w:sz w:val="18"/>
                              </w:rPr>
                              <w:t>下精确的指导方针，似乎是不可能的。不过，在记忆中添上下面的规则可能有所帮助：</w:t>
                            </w:r>
                          </w:p>
                        </w:txbxContent>
                      </wps:txbx>
                      <wps:bodyPr vert="horz" wrap="square" lIns="0" tIns="0" rIns="0" bIns="0" anchor="t">
                        <a:spAutoFit/>
                      </wps:bodyPr>
                    </wps:wsp>
                  </a:graphicData>
                </a:graphic>
              </wp:anchor>
            </w:drawing>
          </mc:Choice>
          <mc:Fallback>
            <w:pict>
              <v:shape type="#_x0000_t202" filled="f" stroked="f" style="margin-left:43pt;margin-top:0pt;width:272pt;height:8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4" w:lineRule="atLeast"/>
                        <w:ind w:left="0" w:right="0" w:firstLine="20"/>
                        <w:jc w:val="both"/>
                        <w:textAlignment w:val="auto"/>
                        <w:rPr>
                          <w:sz w:val="18"/>
                        </w:rPr>
                      </w:pPr>
                      <w:r>
                        <w:rPr>
                          <w:rFonts w:ascii="宋体" w:hAnsi="宋体" w:cs="宋体" w:eastAsia="宋体"/>
                          <w:sz w:val="18"/>
                          <w:color w:val="000000"/>
                          <w:b w:val="off"/>
                          <w:i w:val="off"/>
                        </w:rPr>
                        <w:t>超过了它意欲影响其行为的那些人所能领会的程度，就比无用更</w:t>
                      </w:r>
                      <w:r>
                        <w:rPr>
                          <w:rFonts w:ascii="宋体" w:hAnsi="宋体" w:cs="宋体" w:eastAsia="宋体"/>
                          <w:sz w:val="18"/>
                          <w:color w:val="000000"/>
                          <w:b w:val="off"/>
                          <w:i w:val="off"/>
                        </w:rPr>
                        <w:t>糟糕。整个体系将显得混乱不明，不仅有关的条款所规定的比例，</w:t>
                      </w:r>
                      <w:r>
                        <w:rPr>
                          <w:rFonts w:ascii="宋体" w:hAnsi="宋体" w:cs="宋体" w:eastAsia="宋体"/>
                          <w:sz w:val="18"/>
                          <w:color w:val="000000"/>
                          <w:b w:val="off"/>
                          <w:i w:val="off"/>
                        </w:rPr>
                        <w:t>而且与之相联的任何东西都会丧失效力。⑨要给出一条此种情况</w:t>
                      </w:r>
                      <w:r>
                        <w:rPr>
                          <w:rFonts w:ascii="宋体" w:hAnsi="宋体" w:cs="宋体" w:eastAsia="宋体"/>
                          <w:sz w:val="18"/>
                          <w:color w:val="000000"/>
                          <w:b w:val="off"/>
                          <w:i w:val="off"/>
                        </w:rPr>
                        <w:t xml:space="preserve"> 下精确的指导方针，似乎是不可能的。不过，在记忆中添上下面的</w:t>
                      </w:r>
                      <w:r>
                        <w:rPr>
                          <w:rFonts w:ascii="宋体" w:hAnsi="宋体" w:cs="宋体" w:eastAsia="宋体"/>
                          <w:sz w:val="18"/>
                          <w:color w:val="000000"/>
                          <w:b w:val="off"/>
                          <w:i w:val="off"/>
                        </w:rPr>
                        <w:t>规则可能有所帮助：</w:t>
                      </w:r>
                    </w:p>
                  </w:txbxContent>
                </v:textbox>
              </v:shape>
            </w:pict>
          </mc:Fallback>
        </mc:AlternateContent>
      </w:r>
    </w:p>
    <w:p w:rsidR="00D55C98" w:rsidRDefault="00E14246">
      <w:pPr>
        <w:autoSpaceDE w:val="0"/>
        <w:autoSpaceDN w:val="0"/>
        <w:spacing w:before="20" w:line="320" w:lineRule="atLeast"/>
        <w:ind w:left="780" w:firstLine="380"/>
        <w:rPr>
          <w:sz w:val="18"/>
        </w:rPr>
      </w:pPr>
      <w:r>
        <w:rPr>
          <w:rFonts w:ascii="宋体" w:eastAsia="宋体" w:hAnsi="宋体" w:cs="宋体"/>
          <w:color w:val="000000"/>
          <w:sz w:val="18"/>
        </w:rPr>
        <w:t>在意欲使惩罚同罪过完全相称的种种规定当中，如果有任何规定不能凭自己特别的良效，来抵消自己使法典更为错综复杂而造成</w:t>
      </w:r>
      <w:r>
        <w:rPr>
          <w:rFonts w:ascii="宋体" w:eastAsia="宋体" w:hAnsi="宋体" w:cs="宋体"/>
          <w:color w:val="000000"/>
          <w:sz w:val="18"/>
        </w:rPr>
        <w:t>的损害，那就应予删除。</w:t>
      </w:r>
      <w:r>
        <w:rPr>
          <w:rFonts w:ascii="宋体" w:eastAsia="宋体" w:hAnsi="宋体" w:cs="宋体"/>
          <w:color w:val="000000"/>
          <w:sz w:val="18"/>
        </w:rPr>
        <w:t>①</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016128" behindDoc="0" locked="0" layoutInCell="1" allowOverlap="1">
                <wp:simplePos x="0" y="0"/>
                <wp:positionH relativeFrom="column">
                  <wp:posOffset>0</wp:posOffset>
                </wp:positionH>
                <wp:positionV relativeFrom="paragraph">
                  <wp:posOffset>0</wp:posOffset>
                </wp:positionV>
                <wp:extent cx="3962400" cy="101600"/>
                <wp:effectExtent l="0" t="0" r="0" b="0"/>
                <wp:wrapTopAndBottom/>
                <wp:docPr id="1597" name="文本框 1597"/>
                <wp:cNvGraphicFramePr/>
                <a:graphic xmlns:a="http://schemas.openxmlformats.org/drawingml/2006/main">
                  <a:graphicData uri="http://schemas.microsoft.com/office/word/2010/wordprocessingShape">
                    <wps:wsp>
                      <wps:cNvSpPr txBox="1"/>
                      <wps:spPr>
                        <a:xfrm>
                          <a:off x="0" y="0"/>
                          <a:ext cx="3962400" cy="101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17152" behindDoc="0" locked="0" layoutInCell="1" allowOverlap="1">
                <wp:simplePos x="0" y="0"/>
                <wp:positionH relativeFrom="column">
                  <wp:posOffset>495300</wp:posOffset>
                </wp:positionH>
                <wp:positionV relativeFrom="paragraph">
                  <wp:posOffset>0</wp:posOffset>
                </wp:positionV>
                <wp:extent cx="3467100" cy="2095500"/>
                <wp:effectExtent l="0" t="0" r="0" b="0"/>
                <wp:wrapTopAndBottom/>
                <wp:docPr id="1598" name="文本框 1598"/>
                <wp:cNvGraphicFramePr/>
                <a:graphic xmlns:a="http://schemas.openxmlformats.org/drawingml/2006/main">
                  <a:graphicData uri="http://schemas.microsoft.com/office/word/2010/wordprocessingShape">
                    <wps:wsp>
                      <wps:cNvSpPr txBox="1"/>
                      <wps:spPr>
                        <a:xfrm>
                          <a:off x="0" y="0"/>
                          <a:ext cx="3467100" cy="20955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color w:val="000000"/>
                                <w:sz w:val="18"/>
                              </w:rPr>
                              <w:t>26.</w:t>
                            </w:r>
                            <w:r>
                              <w:rPr>
                                <w:rFonts w:ascii="宋体" w:eastAsia="宋体" w:hAnsi="宋体" w:cs="宋体"/>
                                <w:color w:val="000000"/>
                                <w:sz w:val="18"/>
                              </w:rPr>
                              <w:t>可以回想起，政治约束力</w:t>
                            </w:r>
                            <w:r>
                              <w:rPr>
                                <w:rFonts w:ascii="宋体" w:eastAsia="宋体" w:hAnsi="宋体" w:cs="宋体"/>
                                <w:color w:val="000000"/>
                                <w:sz w:val="18"/>
                              </w:rPr>
                              <w:t>(</w:t>
                            </w:r>
                            <w:r>
                              <w:rPr>
                                <w:rFonts w:ascii="宋体" w:eastAsia="宋体" w:hAnsi="宋体" w:cs="宋体"/>
                                <w:color w:val="000000"/>
                                <w:sz w:val="18"/>
                              </w:rPr>
                              <w:t>本章一直在考察的那种惩罚便属于此</w:t>
                            </w:r>
                            <w:r>
                              <w:rPr>
                                <w:rFonts w:ascii="宋体" w:eastAsia="宋体" w:hAnsi="宋体" w:cs="宋体"/>
                                <w:color w:val="000000"/>
                                <w:sz w:val="18"/>
                              </w:rPr>
                              <w:t>)</w:t>
                            </w:r>
                            <w:r>
                              <w:rPr>
                                <w:rFonts w:ascii="宋体" w:eastAsia="宋体" w:hAnsi="宋体" w:cs="宋体"/>
                                <w:color w:val="000000"/>
                                <w:sz w:val="18"/>
                              </w:rPr>
                              <w:t>只是四种约束力当中的一种，它们统统有助于产生同样的结果。因此可以料想到，在调节政治惩罚的分量时，应当留有余地，使之有可能得到其他几种控制力量的协助。然而，这其他几种力量的效力从来不是确定得足可依靠的</w:t>
                            </w:r>
                            <w:r>
                              <w:rPr>
                                <w:rFonts w:ascii="宋体" w:eastAsia="宋体" w:hAnsi="宋体" w:cs="宋体"/>
                                <w:color w:val="000000"/>
                                <w:sz w:val="18"/>
                              </w:rPr>
                              <w:t xml:space="preserve"> (</w:t>
                            </w:r>
                            <w:r>
                              <w:rPr>
                                <w:rFonts w:ascii="宋体" w:eastAsia="宋体" w:hAnsi="宋体" w:cs="宋体"/>
                                <w:color w:val="000000"/>
                                <w:sz w:val="18"/>
                              </w:rPr>
                              <w:t>在道德约束力的效力被明确纳入政治约束力并由其修改的场合，另当别论</w:t>
                            </w:r>
                            <w:r>
                              <w:rPr>
                                <w:rFonts w:ascii="宋体" w:eastAsia="宋体" w:hAnsi="宋体" w:cs="宋体"/>
                                <w:color w:val="000000"/>
                                <w:sz w:val="18"/>
                              </w:rPr>
                              <w:t>⑤)</w:t>
                            </w:r>
                            <w:r>
                              <w:rPr>
                                <w:rFonts w:ascii="宋体" w:eastAsia="宋体" w:hAnsi="宋体" w:cs="宋体"/>
                                <w:color w:val="000000"/>
                                <w:sz w:val="18"/>
                              </w:rPr>
                              <w:t>。这效力从来不能像政治惩罚那样，被分解为精确的份额，或在数目、分量与价值方面予以分派。立法者因而不得不规定全部惩罚，就像他确信从那</w:t>
                            </w:r>
                            <w:r>
                              <w:rPr>
                                <w:rFonts w:ascii="宋体" w:eastAsia="宋体" w:hAnsi="宋体" w:cs="宋体"/>
                                <w:color w:val="000000"/>
                                <w:sz w:val="18"/>
                              </w:rPr>
                              <w:t>些地方得不到任何协助一样。如果他得到了，那就更好；不过，必要的是他无论如何应当作出有赖于他本人的规定，以防他得不到。</w:t>
                            </w:r>
                          </w:p>
                        </w:txbxContent>
                      </wps:txbx>
                      <wps:bodyPr vert="horz" wrap="square" lIns="0" tIns="0" rIns="0" bIns="0" anchor="t">
                        <a:spAutoFit/>
                      </wps:bodyPr>
                    </wps:wsp>
                  </a:graphicData>
                </a:graphic>
              </wp:anchor>
            </w:drawing>
          </mc:Choice>
          <mc:Fallback>
            <w:pict>
              <v:shape type="#_x0000_t202" filled="f" stroked="f" style="margin-left:39pt;margin-top:0pt;width:273pt;height:16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ff"/>
                          <w:i w:val="off"/>
                        </w:rPr>
                        <w:t>26.可以回想起，政治约束力(本章一直在考察的那种惩罚便</w:t>
                      </w:r>
                      <w:r>
                        <w:rPr>
                          <w:rFonts w:ascii="宋体" w:hAnsi="宋体" w:cs="宋体" w:eastAsia="宋体"/>
                          <w:sz w:val="18"/>
                          <w:color w:val="000000"/>
                          <w:b w:val="off"/>
                          <w:i w:val="off"/>
                        </w:rPr>
                        <w:t>属于此)只是四种约束力当中的一种，它们统统有助于产生同样的</w:t>
                      </w:r>
                      <w:r>
                        <w:rPr>
                          <w:rFonts w:ascii="宋体" w:hAnsi="宋体" w:cs="宋体" w:eastAsia="宋体"/>
                          <w:sz w:val="18"/>
                          <w:color w:val="000000"/>
                          <w:b w:val="off"/>
                          <w:i w:val="off"/>
                        </w:rPr>
                        <w:t>结果。因此可以料想到，在调节政治惩罚的分量时，应当留有余地，</w:t>
                      </w:r>
                      <w:r>
                        <w:rPr>
                          <w:rFonts w:ascii="宋体" w:hAnsi="宋体" w:cs="宋体" w:eastAsia="宋体"/>
                          <w:sz w:val="18"/>
                          <w:color w:val="000000"/>
                          <w:b w:val="off"/>
                          <w:i w:val="off"/>
                        </w:rPr>
                        <w:t>使之有可能得到其他几种控制力量的协助。然而，这其他几种力量</w:t>
                      </w:r>
                      <w:r>
                        <w:rPr>
                          <w:rFonts w:ascii="宋体" w:hAnsi="宋体" w:cs="宋体" w:eastAsia="宋体"/>
                          <w:sz w:val="18"/>
                          <w:color w:val="000000"/>
                          <w:b w:val="off"/>
                          <w:i w:val="off"/>
                        </w:rPr>
                        <w:t>的效力从来不是确定得足可依靠的 (在道德约束力的效力被明确</w:t>
                      </w:r>
                      <w:r>
                        <w:rPr>
                          <w:rFonts w:ascii="宋体" w:hAnsi="宋体" w:cs="宋体" w:eastAsia="宋体"/>
                          <w:sz w:val="18"/>
                          <w:color w:val="000000"/>
                          <w:b w:val="off"/>
                          <w:i w:val="off"/>
                        </w:rPr>
                        <w:t>纳入政治约束力并由其修改的场合，另当别论⑤)。这效力从来不</w:t>
                      </w:r>
                      <w:r>
                        <w:rPr>
                          <w:rFonts w:ascii="宋体" w:hAnsi="宋体" w:cs="宋体" w:eastAsia="宋体"/>
                          <w:sz w:val="18"/>
                          <w:color w:val="000000"/>
                          <w:b w:val="off"/>
                          <w:i w:val="off"/>
                        </w:rPr>
                        <w:t>能像政治惩罚那样，被分解为精确的份额，或在数目、分量与价值</w:t>
                      </w:r>
                      <w:r>
                        <w:rPr>
                          <w:rFonts w:ascii="宋体" w:hAnsi="宋体" w:cs="宋体" w:eastAsia="宋体"/>
                          <w:sz w:val="18"/>
                          <w:color w:val="000000"/>
                          <w:b w:val="off"/>
                          <w:i w:val="off"/>
                        </w:rPr>
                        <w:t>方面予以分派。立法者因而不得不规定全部惩罚，就像他确信从那</w:t>
                      </w:r>
                      <w:r>
                        <w:rPr>
                          <w:rFonts w:ascii="宋体" w:hAnsi="宋体" w:cs="宋体" w:eastAsia="宋体"/>
                          <w:sz w:val="18"/>
                          <w:color w:val="000000"/>
                          <w:b w:val="off"/>
                          <w:i w:val="off"/>
                        </w:rPr>
                        <w:t>些地方得不到任何协助一样。如果他得到了，那就更好；不过，必要</w:t>
                      </w:r>
                      <w:r>
                        <w:rPr>
                          <w:rFonts w:ascii="宋体" w:hAnsi="宋体" w:cs="宋体" w:eastAsia="宋体"/>
                          <w:sz w:val="18"/>
                          <w:color w:val="000000"/>
                          <w:b w:val="off"/>
                          <w:i w:val="off"/>
                        </w:rPr>
                        <w:t>的是他无论如何应当作出有赖于他本人的规定，以防他得不到。</w:t>
                      </w:r>
                    </w:p>
                  </w:txbxContent>
                </v:textbox>
              </v:shape>
            </w:pict>
          </mc:Fallback>
        </mc:AlternateContent>
      </w:r>
      <w:r>
        <w:rPr>
          <w:noProof/>
        </w:rPr>
        <mc:AlternateContent>
          <mc:Choice Requires="wps">
            <w:drawing>
              <wp:anchor distT="0" distB="0" distL="0" distR="0" simplePos="0" relativeHeight="252018176" behindDoc="0" locked="0" layoutInCell="1" allowOverlap="1">
                <wp:simplePos x="0" y="0"/>
                <wp:positionH relativeFrom="column">
                  <wp:posOffset>0</wp:posOffset>
                </wp:positionH>
                <wp:positionV relativeFrom="paragraph">
                  <wp:posOffset>101600</wp:posOffset>
                </wp:positionV>
                <wp:extent cx="508000" cy="749300"/>
                <wp:effectExtent l="0" t="0" r="0" b="0"/>
                <wp:wrapTopAndBottom/>
                <wp:docPr id="1599" name="文本框 1599"/>
                <wp:cNvGraphicFramePr/>
                <a:graphic xmlns:a="http://schemas.openxmlformats.org/drawingml/2006/main">
                  <a:graphicData uri="http://schemas.microsoft.com/office/word/2010/wordprocessingShape">
                    <wps:wsp>
                      <wps:cNvSpPr txBox="1"/>
                      <wps:spPr>
                        <a:xfrm>
                          <a:off x="0" y="0"/>
                          <a:ext cx="508000" cy="749300"/>
                        </a:xfrm>
                        <a:prstGeom prst="rect">
                          <a:avLst/>
                        </a:prstGeom>
                        <a:noFill/>
                        <a:ln w="6350">
                          <a:noFill/>
                        </a:ln>
                      </wps:spPr>
                      <wps:txbx>
                        <w:txbxContent>
                          <w:p w:rsidR="00D55C98" w:rsidRDefault="00E14246">
                            <w:pPr>
                              <w:autoSpaceDE w:val="0"/>
                              <w:autoSpaceDN w:val="0"/>
                              <w:spacing w:line="183" w:lineRule="atLeast"/>
                              <w:ind w:firstLine="20"/>
                              <w:rPr>
                                <w:sz w:val="11"/>
                              </w:rPr>
                            </w:pPr>
                            <w:r>
                              <w:rPr>
                                <w:rFonts w:ascii="宋体" w:eastAsia="宋体" w:hAnsi="宋体" w:cs="宋体"/>
                                <w:color w:val="000000"/>
                                <w:sz w:val="11"/>
                              </w:rPr>
                              <w:t>为什么在这里</w:t>
                            </w:r>
                            <w:r>
                              <w:rPr>
                                <w:rFonts w:ascii="宋体" w:eastAsia="宋体" w:hAnsi="宋体" w:cs="宋体"/>
                                <w:color w:val="000000"/>
                                <w:sz w:val="11"/>
                              </w:rPr>
                              <w:t xml:space="preserve"> </w:t>
                            </w:r>
                            <w:r>
                              <w:rPr>
                                <w:rFonts w:ascii="宋体" w:eastAsia="宋体" w:hAnsi="宋体" w:cs="宋体"/>
                                <w:color w:val="000000"/>
                                <w:sz w:val="11"/>
                              </w:rPr>
                              <w:t>不</w:t>
                            </w:r>
                            <w:r>
                              <w:rPr>
                                <w:rFonts w:ascii="宋体" w:eastAsia="宋体" w:hAnsi="宋体" w:cs="宋体"/>
                                <w:color w:val="000000"/>
                                <w:sz w:val="11"/>
                              </w:rPr>
                              <w:t xml:space="preserve"> </w:t>
                            </w:r>
                            <w:r>
                              <w:rPr>
                                <w:rFonts w:ascii="宋体" w:eastAsia="宋体" w:hAnsi="宋体" w:cs="宋体"/>
                                <w:color w:val="000000"/>
                                <w:sz w:val="11"/>
                              </w:rPr>
                              <w:t>给</w:t>
                            </w:r>
                            <w:r>
                              <w:rPr>
                                <w:rFonts w:ascii="宋体" w:eastAsia="宋体" w:hAnsi="宋体" w:cs="宋体"/>
                                <w:color w:val="000000"/>
                                <w:sz w:val="11"/>
                              </w:rPr>
                              <w:t xml:space="preserve"> </w:t>
                            </w:r>
                            <w:r>
                              <w:rPr>
                                <w:rFonts w:ascii="宋体" w:eastAsia="宋体" w:hAnsi="宋体" w:cs="宋体"/>
                                <w:color w:val="000000"/>
                                <w:sz w:val="11"/>
                              </w:rPr>
                              <w:t>自然、道德及宗教约束力的辅助效力留有余地</w:t>
                            </w:r>
                          </w:p>
                        </w:txbxContent>
                      </wps:txbx>
                      <wps:bodyPr vert="horz" wrap="square" lIns="0" tIns="0" rIns="0" bIns="0" anchor="t">
                        <a:spAutoFit/>
                      </wps:bodyPr>
                    </wps:wsp>
                  </a:graphicData>
                </a:graphic>
              </wp:anchor>
            </w:drawing>
          </mc:Choice>
          <mc:Fallback>
            <w:pict>
              <v:shape type="#_x0000_t202" filled="f" stroked="f" style="margin-left:0pt;margin-top:8pt;width:40pt;height:5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3" w:lineRule="atLeast"/>
                        <w:ind w:left="0" w:right="0" w:firstLine="20"/>
                        <w:jc w:val="both"/>
                        <w:textAlignment w:val="auto"/>
                        <w:rPr>
                          <w:sz w:val="11"/>
                        </w:rPr>
                      </w:pPr>
                      <w:r>
                        <w:rPr>
                          <w:rFonts w:ascii="宋体" w:hAnsi="宋体" w:cs="宋体" w:eastAsia="宋体"/>
                          <w:sz w:val="11"/>
                          <w:color w:val="000000"/>
                          <w:b w:val="off"/>
                          <w:i w:val="off"/>
                        </w:rPr>
                        <w:t>为什么在这</w:t>
                      </w:r>
                      <w:r>
                        <w:rPr>
                          <w:rFonts w:ascii="宋体" w:hAnsi="宋体" w:cs="宋体" w:eastAsia="宋体"/>
                          <w:sz w:val="11"/>
                          <w:color w:val="000000"/>
                          <w:b w:val="off"/>
                          <w:i w:val="off"/>
                        </w:rPr>
                        <w:t>里 不 给 自</w:t>
                      </w:r>
                      <w:r>
                        <w:rPr>
                          <w:rFonts w:ascii="宋体" w:hAnsi="宋体" w:cs="宋体" w:eastAsia="宋体"/>
                          <w:sz w:val="11"/>
                          <w:color w:val="000000"/>
                          <w:b w:val="off"/>
                          <w:i w:val="off"/>
                        </w:rPr>
                        <w:t>然、道德及</w:t>
                      </w:r>
                      <w:r>
                        <w:rPr>
                          <w:rFonts w:ascii="宋体" w:hAnsi="宋体" w:cs="宋体" w:eastAsia="宋体"/>
                          <w:sz w:val="11"/>
                          <w:color w:val="000000"/>
                          <w:b w:val="off"/>
                          <w:i w:val="off"/>
                        </w:rPr>
                        <w:t>宗教约束力</w:t>
                      </w:r>
                      <w:r>
                        <w:rPr>
                          <w:rFonts w:ascii="宋体" w:hAnsi="宋体" w:cs="宋体" w:eastAsia="宋体"/>
                          <w:sz w:val="11"/>
                          <w:color w:val="000000"/>
                          <w:b w:val="off"/>
                          <w:i w:val="off"/>
                        </w:rPr>
                        <w:t>的辅助效力</w:t>
                      </w:r>
                      <w:r>
                        <w:rPr>
                          <w:rFonts w:ascii="宋体" w:hAnsi="宋体" w:cs="宋体" w:eastAsia="宋体"/>
                          <w:sz w:val="11"/>
                          <w:color w:val="000000"/>
                          <w:b w:val="off"/>
                          <w:i w:val="off"/>
                        </w:rPr>
                        <w:t>留有余地</w:t>
                      </w:r>
                    </w:p>
                  </w:txbxContent>
                </v:textbox>
              </v:shape>
            </w:pict>
          </mc:Fallback>
        </mc:AlternateContent>
      </w:r>
    </w:p>
    <w:p w:rsidR="00D55C98" w:rsidRDefault="00E14246">
      <w:pPr>
        <w:spacing w:before="220" w:line="60" w:lineRule="exact"/>
        <w:ind w:left="900" w:right="3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180" w:lineRule="atLeast"/>
        <w:ind w:left="1160"/>
        <w:rPr>
          <w:sz w:val="11"/>
        </w:rPr>
      </w:pPr>
      <w:r>
        <w:rPr>
          <w:rFonts w:ascii="宋体" w:eastAsia="宋体" w:hAnsi="宋体" w:cs="宋体"/>
          <w:color w:val="000000"/>
          <w:sz w:val="11"/>
        </w:rPr>
        <w:t xml:space="preserve">⑨  </w:t>
      </w:r>
      <w:r>
        <w:rPr>
          <w:rFonts w:ascii="宋体" w:eastAsia="宋体" w:hAnsi="宋体" w:cs="宋体"/>
          <w:color w:val="000000"/>
          <w:sz w:val="11"/>
        </w:rPr>
        <w:t>见册二，</w:t>
      </w:r>
      <w:r>
        <w:rPr>
          <w:rFonts w:ascii="宋体" w:eastAsia="宋体" w:hAnsi="宋体" w:cs="宋体"/>
          <w:color w:val="000000"/>
          <w:sz w:val="11"/>
        </w:rPr>
        <w:t>“</w:t>
      </w:r>
      <w:r>
        <w:rPr>
          <w:rFonts w:ascii="宋体" w:eastAsia="宋体" w:hAnsi="宋体" w:cs="宋体"/>
          <w:color w:val="000000"/>
          <w:sz w:val="11"/>
        </w:rPr>
        <w:t>目的</w:t>
      </w:r>
      <w:r>
        <w:rPr>
          <w:rFonts w:ascii="宋体" w:eastAsia="宋体" w:hAnsi="宋体" w:cs="宋体"/>
          <w:color w:val="000000"/>
          <w:sz w:val="11"/>
        </w:rPr>
        <w:t>”</w:t>
      </w:r>
      <w:r>
        <w:rPr>
          <w:rFonts w:ascii="宋体" w:eastAsia="宋体" w:hAnsi="宋体" w:cs="宋体"/>
          <w:color w:val="000000"/>
          <w:sz w:val="11"/>
        </w:rPr>
        <w:t>项；附录，</w:t>
      </w:r>
      <w:r>
        <w:rPr>
          <w:rFonts w:ascii="宋体" w:eastAsia="宋体" w:hAnsi="宋体" w:cs="宋体"/>
          <w:color w:val="000000"/>
          <w:sz w:val="11"/>
        </w:rPr>
        <w:t>“</w:t>
      </w:r>
      <w:r>
        <w:rPr>
          <w:rFonts w:ascii="宋体" w:eastAsia="宋体" w:hAnsi="宋体" w:cs="宋体"/>
          <w:color w:val="000000"/>
          <w:sz w:val="11"/>
        </w:rPr>
        <w:t>构成</w:t>
      </w:r>
      <w:r>
        <w:rPr>
          <w:rFonts w:ascii="宋体" w:eastAsia="宋体" w:hAnsi="宋体" w:cs="宋体"/>
          <w:color w:val="000000"/>
          <w:sz w:val="11"/>
        </w:rPr>
        <w:t>”</w:t>
      </w:r>
      <w:r>
        <w:rPr>
          <w:rFonts w:ascii="宋体" w:eastAsia="宋体" w:hAnsi="宋体" w:cs="宋体"/>
          <w:color w:val="000000"/>
          <w:sz w:val="11"/>
        </w:rPr>
        <w:t>项。</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019200" behindDoc="0" locked="0" layoutInCell="1" allowOverlap="1">
                <wp:simplePos x="0" y="0"/>
                <wp:positionH relativeFrom="column">
                  <wp:posOffset>0</wp:posOffset>
                </wp:positionH>
                <wp:positionV relativeFrom="paragraph">
                  <wp:posOffset>0</wp:posOffset>
                </wp:positionV>
                <wp:extent cx="4013200" cy="12700"/>
                <wp:effectExtent l="0" t="0" r="0" b="0"/>
                <wp:wrapTopAndBottom/>
                <wp:docPr id="1600" name="文本框 1600"/>
                <wp:cNvGraphicFramePr/>
                <a:graphic xmlns:a="http://schemas.openxmlformats.org/drawingml/2006/main">
                  <a:graphicData uri="http://schemas.microsoft.com/office/word/2010/wordprocessingShape">
                    <wps:wsp>
                      <wps:cNvSpPr txBox="1"/>
                      <wps:spPr>
                        <a:xfrm>
                          <a:off x="0" y="0"/>
                          <a:ext cx="40132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20224" behindDoc="0" locked="0" layoutInCell="1" allowOverlap="1">
                <wp:simplePos x="0" y="0"/>
                <wp:positionH relativeFrom="column">
                  <wp:posOffset>0</wp:posOffset>
                </wp:positionH>
                <wp:positionV relativeFrom="paragraph">
                  <wp:posOffset>12700</wp:posOffset>
                </wp:positionV>
                <wp:extent cx="520700" cy="393700"/>
                <wp:effectExtent l="0" t="0" r="0" b="0"/>
                <wp:wrapTopAndBottom/>
                <wp:docPr id="1601" name="文本框 1601"/>
                <wp:cNvGraphicFramePr/>
                <a:graphic xmlns:a="http://schemas.openxmlformats.org/drawingml/2006/main">
                  <a:graphicData uri="http://schemas.microsoft.com/office/word/2010/wordprocessingShape">
                    <wps:wsp>
                      <wps:cNvSpPr txBox="1"/>
                      <wps:spPr>
                        <a:xfrm>
                          <a:off x="0" y="0"/>
                          <a:ext cx="520700" cy="393700"/>
                        </a:xfrm>
                        <a:prstGeom prst="rect">
                          <a:avLst/>
                        </a:prstGeom>
                        <a:noFill/>
                        <a:ln w="6350">
                          <a:noFill/>
                        </a:ln>
                      </wps:spPr>
                      <wps:txbx>
                        <w:txbxContent>
                          <w:p w:rsidR="00D55C98" w:rsidRDefault="00E14246">
                            <w:pPr>
                              <w:autoSpaceDE w:val="0"/>
                              <w:autoSpaceDN w:val="0"/>
                              <w:spacing w:line="200" w:lineRule="atLeast"/>
                              <w:ind w:firstLine="20"/>
                              <w:rPr>
                                <w:sz w:val="11"/>
                              </w:rPr>
                            </w:pPr>
                            <w:r>
                              <w:rPr>
                                <w:rFonts w:ascii="宋体" w:eastAsia="宋体" w:hAnsi="宋体" w:cs="宋体"/>
                                <w:color w:val="000000"/>
                                <w:sz w:val="11"/>
                              </w:rPr>
                              <w:t>为什么本书大谈比例问题</w:t>
                            </w:r>
                          </w:p>
                        </w:txbxContent>
                      </wps:txbx>
                      <wps:bodyPr vert="horz" wrap="square" lIns="0" tIns="0" rIns="0" bIns="0" anchor="t">
                        <a:spAutoFit/>
                      </wps:bodyPr>
                    </wps:wsp>
                  </a:graphicData>
                </a:graphic>
              </wp:anchor>
            </w:drawing>
          </mc:Choice>
          <mc:Fallback>
            <w:pict>
              <v:shape type="#_x0000_t202" filled="f" stroked="f" style="margin-left:0pt;margin-top:1pt;width:41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20"/>
                        <w:jc w:val="both"/>
                        <w:textAlignment w:val="auto"/>
                        <w:rPr>
                          <w:sz w:val="11"/>
                        </w:rPr>
                      </w:pPr>
                      <w:r>
                        <w:rPr>
                          <w:rFonts w:ascii="宋体" w:hAnsi="宋体" w:cs="宋体" w:eastAsia="宋体"/>
                          <w:sz w:val="11"/>
                          <w:color w:val="000000"/>
                          <w:b w:val="off"/>
                          <w:i w:val="off"/>
                        </w:rPr>
                        <w:t>为什么本书</w:t>
                      </w:r>
                      <w:r>
                        <w:rPr>
                          <w:rFonts w:ascii="宋体" w:hAnsi="宋体" w:cs="宋体" w:eastAsia="宋体"/>
                          <w:sz w:val="11"/>
                          <w:color w:val="000000"/>
                          <w:b w:val="off"/>
                          <w:i w:val="off"/>
                        </w:rPr>
                        <w:t>大谈比例问</w:t>
                      </w:r>
                      <w:r>
                        <w:rPr>
                          <w:rFonts w:ascii="宋体" w:hAnsi="宋体" w:cs="宋体" w:eastAsia="宋体"/>
                          <w:sz w:val="11"/>
                          <w:color w:val="000000"/>
                          <w:b w:val="off"/>
                          <w:i w:val="off"/>
                        </w:rPr>
                        <w:t>题</w:t>
                      </w:r>
                    </w:p>
                  </w:txbxContent>
                </v:textbox>
              </v:shape>
            </w:pict>
          </mc:Fallback>
        </mc:AlternateContent>
      </w:r>
      <w:r>
        <w:rPr>
          <w:noProof/>
        </w:rPr>
        <mc:AlternateContent>
          <mc:Choice Requires="wps">
            <w:drawing>
              <wp:anchor distT="0" distB="0" distL="0" distR="0" simplePos="0" relativeHeight="252021248" behindDoc="0" locked="0" layoutInCell="1" allowOverlap="1">
                <wp:simplePos x="0" y="0"/>
                <wp:positionH relativeFrom="column">
                  <wp:posOffset>546100</wp:posOffset>
                </wp:positionH>
                <wp:positionV relativeFrom="paragraph">
                  <wp:posOffset>0</wp:posOffset>
                </wp:positionV>
                <wp:extent cx="3467100" cy="508000"/>
                <wp:effectExtent l="0" t="0" r="0" b="0"/>
                <wp:wrapTopAndBottom/>
                <wp:docPr id="1602" name="文本框 1602"/>
                <wp:cNvGraphicFramePr/>
                <a:graphic xmlns:a="http://schemas.openxmlformats.org/drawingml/2006/main">
                  <a:graphicData uri="http://schemas.microsoft.com/office/word/2010/wordprocessingShape">
                    <wps:wsp>
                      <wps:cNvSpPr txBox="1"/>
                      <wps:spPr>
                        <a:xfrm>
                          <a:off x="0" y="0"/>
                          <a:ext cx="3467100" cy="508000"/>
                        </a:xfrm>
                        <a:prstGeom prst="rect">
                          <a:avLst/>
                        </a:prstGeom>
                        <a:noFill/>
                        <a:ln w="6350">
                          <a:noFill/>
                        </a:ln>
                      </wps:spPr>
                      <wps:txbx>
                        <w:txbxContent>
                          <w:p w:rsidR="00D55C98" w:rsidRDefault="00E14246">
                            <w:pPr>
                              <w:autoSpaceDE w:val="0"/>
                              <w:autoSpaceDN w:val="0"/>
                              <w:spacing w:line="190" w:lineRule="atLeast"/>
                              <w:ind w:firstLine="300"/>
                              <w:rPr>
                                <w:sz w:val="11"/>
                              </w:rPr>
                            </w:pPr>
                            <w:r>
                              <w:rPr>
                                <w:rFonts w:ascii="宋体" w:eastAsia="宋体" w:hAnsi="宋体" w:cs="宋体"/>
                                <w:color w:val="000000"/>
                                <w:sz w:val="11"/>
                              </w:rPr>
                              <w:t xml:space="preserve">① </w:t>
                            </w:r>
                            <w:r>
                              <w:rPr>
                                <w:rFonts w:ascii="宋体" w:eastAsia="宋体" w:hAnsi="宋体" w:cs="宋体"/>
                                <w:color w:val="000000"/>
                                <w:sz w:val="11"/>
                              </w:rPr>
                              <w:t>尽管有这项规则，我仍担心由于接下来的样式，我可能被认为在着力讨论比</w:t>
                            </w:r>
                            <w:r>
                              <w:rPr>
                                <w:rFonts w:ascii="宋体" w:eastAsia="宋体" w:hAnsi="宋体" w:cs="宋体"/>
                                <w:color w:val="000000"/>
                                <w:sz w:val="11"/>
                              </w:rPr>
                              <w:t xml:space="preserve"> </w:t>
                            </w:r>
                            <w:r>
                              <w:rPr>
                                <w:rFonts w:ascii="宋体" w:eastAsia="宋体" w:hAnsi="宋体" w:cs="宋体"/>
                                <w:color w:val="000000"/>
                                <w:sz w:val="11"/>
                              </w:rPr>
                              <w:t>例问题方面走过头了。迄今对这个问题几乎未予任何注意。孟德斯鸠似乎差不多是头</w:t>
                            </w:r>
                            <w:r>
                              <w:rPr>
                                <w:rFonts w:ascii="宋体" w:eastAsia="宋体" w:hAnsi="宋体" w:cs="宋体"/>
                                <w:color w:val="000000"/>
                                <w:sz w:val="11"/>
                              </w:rPr>
                              <w:t>一个对此类事情有点儿意识的人。</w:t>
                            </w:r>
                            <w:r>
                              <w:rPr>
                                <w:rFonts w:ascii="宋体" w:eastAsia="宋体" w:hAnsi="宋体" w:cs="宋体"/>
                                <w:color w:val="000000"/>
                                <w:sz w:val="11"/>
                              </w:rPr>
                              <w:t>①</w:t>
                            </w:r>
                            <w:r>
                              <w:rPr>
                                <w:rFonts w:ascii="宋体" w:eastAsia="宋体" w:hAnsi="宋体" w:cs="宋体"/>
                                <w:color w:val="000000"/>
                                <w:sz w:val="11"/>
                              </w:rPr>
                              <w:t>因此，在这么一个问题上，过头似乎比不足要好。难就难在创新；既已创新，即使有什么似乎是多余的，也很容易删除。</w:t>
                            </w:r>
                          </w:p>
                        </w:txbxContent>
                      </wps:txbx>
                      <wps:bodyPr vert="horz" wrap="square" lIns="0" tIns="0" rIns="0" bIns="0" anchor="t">
                        <a:spAutoFit/>
                      </wps:bodyPr>
                    </wps:wsp>
                  </a:graphicData>
                </a:graphic>
              </wp:anchor>
            </w:drawing>
          </mc:Choice>
          <mc:Fallback>
            <w:pict>
              <v:shape type="#_x0000_t202" filled="f" stroked="f" style="margin-left:43pt;margin-top:0pt;width:273pt;height:4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0" w:lineRule="atLeast"/>
                        <w:ind w:left="0" w:right="0" w:firstLine="300"/>
                        <w:jc w:val="both"/>
                        <w:textAlignment w:val="auto"/>
                        <w:rPr>
                          <w:sz w:val="11"/>
                        </w:rPr>
                      </w:pPr>
                      <w:r>
                        <w:rPr>
                          <w:rFonts w:ascii="宋体" w:hAnsi="宋体" w:cs="宋体" w:eastAsia="宋体"/>
                          <w:sz w:val="11"/>
                          <w:color w:val="000000"/>
                          <w:b w:val="off"/>
                          <w:i w:val="off"/>
                        </w:rPr>
                        <w:t>① 尽管有这项规则，我仍担心由于接下来的样式，我可能被认为在着力讨论比</w:t>
                      </w:r>
                      <w:r>
                        <w:rPr>
                          <w:rFonts w:ascii="宋体" w:hAnsi="宋体" w:cs="宋体" w:eastAsia="宋体"/>
                          <w:sz w:val="11"/>
                          <w:color w:val="000000"/>
                          <w:b w:val="off"/>
                          <w:i w:val="off"/>
                        </w:rPr>
                        <w:t xml:space="preserve"> 例问题方面走过头了。迄今对这个问题几乎未予任何注意。孟德斯鸠似乎差不多是头</w:t>
                      </w:r>
                      <w:r>
                        <w:rPr>
                          <w:rFonts w:ascii="宋体" w:hAnsi="宋体" w:cs="宋体" w:eastAsia="宋体"/>
                          <w:sz w:val="11"/>
                          <w:color w:val="000000"/>
                          <w:b w:val="off"/>
                          <w:i w:val="off"/>
                        </w:rPr>
                        <w:t>一个对此类事情有点儿意识的人。①因此，在这么一个问题上，过头似乎比不足要好。难</w:t>
                      </w:r>
                      <w:r>
                        <w:rPr>
                          <w:rFonts w:ascii="宋体" w:hAnsi="宋体" w:cs="宋体" w:eastAsia="宋体"/>
                          <w:sz w:val="11"/>
                          <w:color w:val="000000"/>
                          <w:b w:val="off"/>
                          <w:i w:val="off"/>
                        </w:rPr>
                        <w:t>就难在创新；既已创新，即使有什么似乎是多余的，也很容易删除。</w:t>
                      </w:r>
                    </w:p>
                  </w:txbxContent>
                </v:textbox>
              </v:shape>
            </w:pict>
          </mc:Fallback>
        </mc:AlternateContent>
      </w:r>
    </w:p>
    <w:p w:rsidR="00D55C98" w:rsidRDefault="00E14246">
      <w:pPr>
        <w:autoSpaceDE w:val="0"/>
        <w:autoSpaceDN w:val="0"/>
        <w:spacing w:before="40" w:line="180" w:lineRule="atLeast"/>
        <w:ind w:left="1160"/>
        <w:rPr>
          <w:sz w:val="12"/>
        </w:rPr>
      </w:pPr>
      <w:r>
        <w:rPr>
          <w:rFonts w:ascii="宋体" w:eastAsia="宋体" w:hAnsi="宋体" w:cs="宋体"/>
          <w:color w:val="000000"/>
          <w:sz w:val="12"/>
        </w:rPr>
        <w:t xml:space="preserve">⑤ </w:t>
      </w:r>
      <w:r>
        <w:rPr>
          <w:rFonts w:ascii="宋体" w:eastAsia="宋体" w:hAnsi="宋体" w:cs="宋体"/>
          <w:color w:val="000000"/>
          <w:sz w:val="12"/>
        </w:rPr>
        <w:t>见册一，</w:t>
      </w:r>
      <w:r>
        <w:rPr>
          <w:rFonts w:ascii="宋体" w:eastAsia="宋体" w:hAnsi="宋体" w:cs="宋体"/>
          <w:color w:val="000000"/>
          <w:sz w:val="12"/>
        </w:rPr>
        <w:t>“</w:t>
      </w:r>
      <w:r>
        <w:rPr>
          <w:rFonts w:ascii="宋体" w:eastAsia="宋体" w:hAnsi="宋体" w:cs="宋体"/>
          <w:color w:val="000000"/>
          <w:sz w:val="12"/>
        </w:rPr>
        <w:t>惩罚</w:t>
      </w:r>
      <w:r>
        <w:rPr>
          <w:rFonts w:ascii="宋体" w:eastAsia="宋体" w:hAnsi="宋体" w:cs="宋体"/>
          <w:color w:val="000000"/>
          <w:sz w:val="12"/>
        </w:rPr>
        <w:t>”</w:t>
      </w:r>
      <w:r>
        <w:rPr>
          <w:rFonts w:ascii="宋体" w:eastAsia="宋体" w:hAnsi="宋体" w:cs="宋体"/>
          <w:color w:val="000000"/>
          <w:sz w:val="12"/>
        </w:rPr>
        <w:t>项。</w:t>
      </w:r>
    </w:p>
    <w:p w:rsidR="00D55C98" w:rsidRDefault="00E14246">
      <w:pPr>
        <w:autoSpaceDE w:val="0"/>
        <w:autoSpaceDN w:val="0"/>
        <w:spacing w:before="280" w:line="180" w:lineRule="atLeast"/>
        <w:ind w:left="1160"/>
        <w:rPr>
          <w:sz w:val="12"/>
        </w:rPr>
      </w:pPr>
      <w:r>
        <w:rPr>
          <w:rFonts w:ascii="宋体" w:eastAsia="宋体" w:hAnsi="宋体" w:cs="宋体"/>
          <w:color w:val="000000"/>
          <w:sz w:val="12"/>
        </w:rPr>
        <w:t xml:space="preserve">① </w:t>
      </w:r>
      <w:r>
        <w:rPr>
          <w:rFonts w:ascii="宋体" w:eastAsia="宋体" w:hAnsi="宋体" w:cs="宋体"/>
          <w:color w:val="000000"/>
          <w:sz w:val="12"/>
        </w:rPr>
        <w:t>《论法的精神》，第六章。</w:t>
      </w:r>
      <w:r>
        <w:br w:type="page"/>
      </w:r>
    </w:p>
    <w:p w:rsidR="00D55C98" w:rsidRDefault="00E14246">
      <w:pPr>
        <w:autoSpaceDE w:val="0"/>
        <w:autoSpaceDN w:val="0"/>
        <w:spacing w:before="300" w:line="180" w:lineRule="atLeast"/>
        <w:ind w:left="6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第十四章</w:t>
      </w:r>
      <w:r>
        <w:rPr>
          <w:rFonts w:ascii="宋体" w:eastAsia="宋体" w:hAnsi="宋体" w:cs="宋体"/>
          <w:b/>
          <w:color w:val="000000"/>
          <w:sz w:val="10"/>
          <w:u w:val="single"/>
        </w:rPr>
        <w:t xml:space="preserve"> </w:t>
      </w:r>
      <w:r>
        <w:rPr>
          <w:rFonts w:ascii="宋体" w:eastAsia="宋体" w:hAnsi="宋体" w:cs="宋体"/>
          <w:b/>
          <w:color w:val="000000"/>
          <w:sz w:val="10"/>
          <w:u w:val="single"/>
        </w:rPr>
        <w:t>惩罚与罪过间的比例</w:t>
      </w:r>
      <w:r>
        <w:rPr>
          <w:rFonts w:ascii="宋体" w:eastAsia="宋体" w:hAnsi="宋体" w:cs="宋体"/>
          <w:b/>
          <w:color w:val="000000"/>
          <w:sz w:val="10"/>
          <w:u w:val="single"/>
        </w:rPr>
        <w:t xml:space="preserve">                233 </w:t>
      </w:r>
    </w:p>
    <w:p w:rsidR="00D55C98" w:rsidRDefault="00E14246">
      <w:pPr>
        <w:autoSpaceDE w:val="0"/>
        <w:autoSpaceDN w:val="0"/>
        <w:spacing w:before="220" w:line="340" w:lineRule="atLeast"/>
        <w:ind w:left="40" w:firstLine="420"/>
        <w:rPr>
          <w:sz w:val="18"/>
        </w:rPr>
      </w:pPr>
      <w:r>
        <w:rPr>
          <w:rFonts w:ascii="宋体" w:eastAsia="宋体" w:hAnsi="宋体" w:cs="宋体"/>
          <w:b/>
          <w:color w:val="000000"/>
          <w:sz w:val="18"/>
        </w:rPr>
        <w:t>27.</w:t>
      </w:r>
      <w:r>
        <w:rPr>
          <w:rFonts w:ascii="宋体" w:eastAsia="宋体" w:hAnsi="宋体" w:cs="宋体"/>
          <w:b/>
          <w:color w:val="000000"/>
          <w:sz w:val="18"/>
        </w:rPr>
        <w:t>在此，概述确立惩罚与罪过之间的比例时要注意的若干</w:t>
      </w:r>
      <w:r>
        <w:rPr>
          <w:rFonts w:ascii="宋体" w:eastAsia="宋体" w:hAnsi="宋体" w:cs="宋体"/>
          <w:b/>
          <w:color w:val="000000"/>
          <w:sz w:val="18"/>
        </w:rPr>
        <w:t xml:space="preserve"> </w:t>
      </w:r>
      <w:r>
        <w:rPr>
          <w:rFonts w:ascii="宋体" w:eastAsia="宋体" w:hAnsi="宋体" w:cs="宋体"/>
          <w:b/>
          <w:color w:val="000000"/>
          <w:sz w:val="18"/>
        </w:rPr>
        <w:t>概述情况，可能是有用的。这些情况看来有如下述：</w:t>
      </w:r>
    </w:p>
    <w:p w:rsidR="00D55C98" w:rsidRDefault="00E14246">
      <w:pPr>
        <w:autoSpaceDE w:val="0"/>
        <w:autoSpaceDN w:val="0"/>
        <w:spacing w:before="160" w:line="260" w:lineRule="atLeast"/>
        <w:ind w:left="460"/>
        <w:rPr>
          <w:sz w:val="18"/>
        </w:rPr>
      </w:pPr>
      <w:r>
        <w:rPr>
          <w:rFonts w:ascii="宋体" w:eastAsia="宋体" w:hAnsi="宋体" w:cs="宋体"/>
          <w:b/>
          <w:color w:val="000000"/>
          <w:sz w:val="18"/>
        </w:rPr>
        <w:t>一、在罪过方面：</w:t>
      </w:r>
    </w:p>
    <w:p w:rsidR="00D55C98" w:rsidRDefault="00E14246">
      <w:pPr>
        <w:autoSpaceDE w:val="0"/>
        <w:autoSpaceDN w:val="0"/>
        <w:spacing w:before="60" w:line="260" w:lineRule="atLeast"/>
        <w:ind w:left="460"/>
        <w:rPr>
          <w:sz w:val="18"/>
        </w:rPr>
      </w:pPr>
      <w:r>
        <w:rPr>
          <w:rFonts w:ascii="宋体" w:eastAsia="宋体" w:hAnsi="宋体" w:cs="宋体"/>
          <w:b/>
          <w:color w:val="000000"/>
          <w:sz w:val="18"/>
        </w:rPr>
        <w:t>(1)</w:t>
      </w:r>
      <w:r>
        <w:rPr>
          <w:rFonts w:ascii="宋体" w:eastAsia="宋体" w:hAnsi="宋体" w:cs="宋体"/>
          <w:b/>
          <w:color w:val="000000"/>
          <w:sz w:val="18"/>
        </w:rPr>
        <w:t>罪过的收益；</w:t>
      </w:r>
    </w:p>
    <w:p w:rsidR="00D55C98" w:rsidRDefault="00E14246">
      <w:pPr>
        <w:autoSpaceDE w:val="0"/>
        <w:autoSpaceDN w:val="0"/>
        <w:spacing w:before="100" w:line="260" w:lineRule="atLeast"/>
        <w:ind w:left="460"/>
        <w:rPr>
          <w:sz w:val="18"/>
        </w:rPr>
      </w:pPr>
      <w:r>
        <w:rPr>
          <w:rFonts w:ascii="宋体" w:eastAsia="宋体" w:hAnsi="宋体" w:cs="宋体"/>
          <w:b/>
          <w:color w:val="000000"/>
          <w:sz w:val="18"/>
        </w:rPr>
        <w:t>(2)</w:t>
      </w:r>
      <w:r>
        <w:rPr>
          <w:rFonts w:ascii="宋体" w:eastAsia="宋体" w:hAnsi="宋体" w:cs="宋体"/>
          <w:b/>
          <w:color w:val="000000"/>
          <w:sz w:val="18"/>
        </w:rPr>
        <w:t>罪过的损害；</w:t>
      </w:r>
    </w:p>
    <w:p w:rsidR="00D55C98" w:rsidRDefault="00E14246">
      <w:pPr>
        <w:autoSpaceDE w:val="0"/>
        <w:autoSpaceDN w:val="0"/>
        <w:spacing w:before="20" w:line="340" w:lineRule="atLeast"/>
        <w:ind w:left="20" w:right="440" w:firstLine="440"/>
        <w:rPr>
          <w:sz w:val="18"/>
        </w:rPr>
      </w:pPr>
      <w:r>
        <w:rPr>
          <w:rFonts w:ascii="宋体" w:eastAsia="宋体" w:hAnsi="宋体" w:cs="宋体"/>
          <w:b/>
          <w:color w:val="000000"/>
          <w:sz w:val="18"/>
        </w:rPr>
        <w:t>(3)</w:t>
      </w:r>
      <w:r>
        <w:rPr>
          <w:rFonts w:ascii="宋体" w:eastAsia="宋体" w:hAnsi="宋体" w:cs="宋体"/>
          <w:b/>
          <w:color w:val="000000"/>
          <w:sz w:val="18"/>
        </w:rPr>
        <w:t>其他不同类的大小罪过的收益和损害，从这些罪过中罪犯可能不得不加以选择；</w:t>
      </w:r>
    </w:p>
    <w:p w:rsidR="00D55C98" w:rsidRDefault="00E14246">
      <w:pPr>
        <w:autoSpaceDE w:val="0"/>
        <w:autoSpaceDN w:val="0"/>
        <w:spacing w:before="20" w:line="340" w:lineRule="atLeast"/>
        <w:ind w:left="20" w:firstLine="440"/>
        <w:rPr>
          <w:sz w:val="18"/>
        </w:rPr>
      </w:pPr>
      <w:r>
        <w:rPr>
          <w:rFonts w:ascii="宋体" w:eastAsia="宋体" w:hAnsi="宋体" w:cs="宋体"/>
          <w:b/>
          <w:color w:val="000000"/>
          <w:sz w:val="18"/>
        </w:rPr>
        <w:t>(4)</w:t>
      </w:r>
      <w:r>
        <w:rPr>
          <w:rFonts w:ascii="宋体" w:eastAsia="宋体" w:hAnsi="宋体" w:cs="宋体"/>
          <w:b/>
          <w:color w:val="000000"/>
          <w:sz w:val="18"/>
        </w:rPr>
        <w:t>其他同类罪过的收益和损害，这些罪过是同一个罪犯很可</w:t>
      </w:r>
      <w:r>
        <w:rPr>
          <w:rFonts w:ascii="宋体" w:eastAsia="宋体" w:hAnsi="宋体" w:cs="宋体"/>
          <w:b/>
          <w:color w:val="000000"/>
          <w:sz w:val="18"/>
        </w:rPr>
        <w:t xml:space="preserve"> 173</w:t>
      </w:r>
      <w:r>
        <w:rPr>
          <w:rFonts w:ascii="宋体" w:eastAsia="宋体" w:hAnsi="宋体" w:cs="宋体"/>
          <w:b/>
          <w:color w:val="000000"/>
          <w:sz w:val="18"/>
        </w:rPr>
        <w:t>能已经犯下的。</w:t>
      </w:r>
    </w:p>
    <w:p w:rsidR="00D55C98" w:rsidRDefault="00E14246">
      <w:pPr>
        <w:autoSpaceDE w:val="0"/>
        <w:autoSpaceDN w:val="0"/>
        <w:spacing w:before="140" w:line="260" w:lineRule="atLeast"/>
        <w:ind w:left="460"/>
        <w:rPr>
          <w:sz w:val="18"/>
        </w:rPr>
      </w:pPr>
      <w:r>
        <w:rPr>
          <w:rFonts w:ascii="宋体" w:eastAsia="宋体" w:hAnsi="宋体" w:cs="宋体"/>
          <w:b/>
          <w:color w:val="000000"/>
          <w:sz w:val="18"/>
        </w:rPr>
        <w:t>二、在惩罚方面：</w:t>
      </w:r>
    </w:p>
    <w:p w:rsidR="00D55C98" w:rsidRDefault="00E14246">
      <w:pPr>
        <w:autoSpaceDE w:val="0"/>
        <w:autoSpaceDN w:val="0"/>
        <w:spacing w:before="60" w:line="260" w:lineRule="atLeast"/>
        <w:ind w:left="460"/>
        <w:rPr>
          <w:sz w:val="18"/>
        </w:rPr>
      </w:pPr>
      <w:r>
        <w:rPr>
          <w:rFonts w:ascii="宋体" w:eastAsia="宋体" w:hAnsi="宋体" w:cs="宋体"/>
          <w:b/>
          <w:color w:val="000000"/>
          <w:sz w:val="18"/>
        </w:rPr>
        <w:t>(5)</w:t>
      </w:r>
      <w:r>
        <w:rPr>
          <w:rFonts w:ascii="宋体" w:eastAsia="宋体" w:hAnsi="宋体" w:cs="宋体"/>
          <w:b/>
          <w:color w:val="000000"/>
          <w:sz w:val="18"/>
        </w:rPr>
        <w:t>惩罚的轻重，由其强度和经久程度构成；</w:t>
      </w:r>
    </w:p>
    <w:p w:rsidR="00D55C98" w:rsidRDefault="00E14246">
      <w:pPr>
        <w:autoSpaceDE w:val="0"/>
        <w:autoSpaceDN w:val="0"/>
        <w:spacing w:before="80" w:line="260" w:lineRule="atLeast"/>
        <w:ind w:left="460"/>
        <w:rPr>
          <w:sz w:val="18"/>
        </w:rPr>
      </w:pPr>
      <w:r>
        <w:rPr>
          <w:rFonts w:ascii="宋体" w:eastAsia="宋体" w:hAnsi="宋体" w:cs="宋体"/>
          <w:b/>
          <w:color w:val="000000"/>
          <w:sz w:val="18"/>
        </w:rPr>
        <w:t>(6)</w:t>
      </w:r>
      <w:r>
        <w:rPr>
          <w:rFonts w:ascii="宋体" w:eastAsia="宋体" w:hAnsi="宋体" w:cs="宋体"/>
          <w:b/>
          <w:color w:val="000000"/>
          <w:sz w:val="18"/>
        </w:rPr>
        <w:t>惩罚就确定性而言的不足；</w:t>
      </w:r>
    </w:p>
    <w:p w:rsidR="00D55C98" w:rsidRDefault="00E14246">
      <w:pPr>
        <w:autoSpaceDE w:val="0"/>
        <w:autoSpaceDN w:val="0"/>
        <w:spacing w:before="120" w:line="260" w:lineRule="atLeast"/>
        <w:ind w:left="460"/>
        <w:rPr>
          <w:sz w:val="18"/>
        </w:rPr>
      </w:pPr>
      <w:r>
        <w:rPr>
          <w:rFonts w:ascii="宋体" w:eastAsia="宋体" w:hAnsi="宋体" w:cs="宋体"/>
          <w:b/>
          <w:color w:val="000000"/>
          <w:sz w:val="18"/>
        </w:rPr>
        <w:t>(7)</w:t>
      </w:r>
      <w:r>
        <w:rPr>
          <w:rFonts w:ascii="宋体" w:eastAsia="宋体" w:hAnsi="宋体" w:cs="宋体"/>
          <w:b/>
          <w:color w:val="000000"/>
          <w:sz w:val="18"/>
        </w:rPr>
        <w:t>惩罚就邻近性而言的不足；</w:t>
      </w:r>
    </w:p>
    <w:p w:rsidR="00D55C98" w:rsidRDefault="00E14246">
      <w:pPr>
        <w:autoSpaceDE w:val="0"/>
        <w:autoSpaceDN w:val="0"/>
        <w:spacing w:before="80" w:line="260" w:lineRule="atLeast"/>
        <w:ind w:left="460"/>
        <w:rPr>
          <w:sz w:val="18"/>
        </w:rPr>
      </w:pPr>
      <w:r>
        <w:rPr>
          <w:rFonts w:ascii="宋体" w:eastAsia="宋体" w:hAnsi="宋体" w:cs="宋体"/>
          <w:b/>
          <w:color w:val="000000"/>
          <w:sz w:val="18"/>
        </w:rPr>
        <w:t>(8)</w:t>
      </w:r>
      <w:r>
        <w:rPr>
          <w:rFonts w:ascii="宋体" w:eastAsia="宋体" w:hAnsi="宋体" w:cs="宋体"/>
          <w:b/>
          <w:color w:val="000000"/>
          <w:sz w:val="18"/>
        </w:rPr>
        <w:t>惩罚的质；</w:t>
      </w:r>
    </w:p>
    <w:p w:rsidR="00D55C98" w:rsidRDefault="00E14246">
      <w:pPr>
        <w:autoSpaceDE w:val="0"/>
        <w:autoSpaceDN w:val="0"/>
        <w:spacing w:before="20" w:line="350" w:lineRule="atLeast"/>
        <w:ind w:left="20" w:right="440" w:firstLine="440"/>
        <w:rPr>
          <w:sz w:val="18"/>
        </w:rPr>
      </w:pPr>
      <w:r>
        <w:rPr>
          <w:rFonts w:ascii="宋体" w:eastAsia="宋体" w:hAnsi="宋体" w:cs="宋体"/>
          <w:b/>
          <w:color w:val="000000"/>
          <w:sz w:val="18"/>
        </w:rPr>
        <w:t>(9)</w:t>
      </w:r>
      <w:r>
        <w:rPr>
          <w:rFonts w:ascii="宋体" w:eastAsia="宋体" w:hAnsi="宋体" w:cs="宋体"/>
          <w:b/>
          <w:color w:val="000000"/>
          <w:sz w:val="18"/>
        </w:rPr>
        <w:t>一项惩罚具有的在质的方面的偶然好处，它在量的方面并非必要。</w:t>
      </w:r>
    </w:p>
    <w:p w:rsidR="00D55C98" w:rsidRDefault="00E14246">
      <w:pPr>
        <w:autoSpaceDE w:val="0"/>
        <w:autoSpaceDN w:val="0"/>
        <w:spacing w:before="100" w:line="260" w:lineRule="atLeast"/>
        <w:ind w:left="460"/>
        <w:rPr>
          <w:sz w:val="18"/>
        </w:rPr>
      </w:pPr>
      <w:r>
        <w:rPr>
          <w:rFonts w:ascii="宋体" w:eastAsia="宋体" w:hAnsi="宋体" w:cs="宋体"/>
          <w:b/>
          <w:color w:val="000000"/>
          <w:sz w:val="18"/>
        </w:rPr>
        <w:t>(10)</w:t>
      </w:r>
      <w:r>
        <w:rPr>
          <w:rFonts w:ascii="宋体" w:eastAsia="宋体" w:hAnsi="宋体" w:cs="宋体"/>
          <w:b/>
          <w:color w:val="000000"/>
          <w:sz w:val="18"/>
        </w:rPr>
        <w:t>运用一种特殊性质的惩罚，作为道德教诲的手段。</w:t>
      </w:r>
    </w:p>
    <w:p w:rsidR="00D55C98" w:rsidRDefault="00E14246">
      <w:pPr>
        <w:autoSpaceDE w:val="0"/>
        <w:autoSpaceDN w:val="0"/>
        <w:spacing w:before="100" w:line="260" w:lineRule="atLeast"/>
        <w:ind w:left="460"/>
        <w:rPr>
          <w:sz w:val="18"/>
        </w:rPr>
      </w:pPr>
      <w:r>
        <w:rPr>
          <w:rFonts w:ascii="宋体" w:eastAsia="宋体" w:hAnsi="宋体" w:cs="宋体"/>
          <w:b/>
          <w:color w:val="000000"/>
          <w:sz w:val="18"/>
        </w:rPr>
        <w:t>三、在犯罪者方面：</w:t>
      </w:r>
    </w:p>
    <w:p w:rsidR="00D55C98" w:rsidRDefault="00E14246">
      <w:pPr>
        <w:autoSpaceDE w:val="0"/>
        <w:autoSpaceDN w:val="0"/>
        <w:spacing w:before="80" w:line="260" w:lineRule="atLeast"/>
        <w:ind w:left="460"/>
        <w:rPr>
          <w:sz w:val="18"/>
        </w:rPr>
      </w:pPr>
      <w:r>
        <w:rPr>
          <w:rFonts w:ascii="宋体" w:eastAsia="宋体" w:hAnsi="宋体" w:cs="宋体"/>
          <w:b/>
          <w:color w:val="000000"/>
          <w:sz w:val="18"/>
        </w:rPr>
        <w:t>(11)</w:t>
      </w:r>
      <w:r>
        <w:rPr>
          <w:rFonts w:ascii="宋体" w:eastAsia="宋体" w:hAnsi="宋体" w:cs="宋体"/>
          <w:b/>
          <w:color w:val="000000"/>
          <w:sz w:val="18"/>
        </w:rPr>
        <w:t>该类犯罪者的责任；</w:t>
      </w:r>
    </w:p>
    <w:p w:rsidR="00D55C98" w:rsidRDefault="00E14246">
      <w:pPr>
        <w:autoSpaceDE w:val="0"/>
        <w:autoSpaceDN w:val="0"/>
        <w:spacing w:before="100" w:line="260" w:lineRule="atLeast"/>
        <w:ind w:left="460"/>
        <w:rPr>
          <w:sz w:val="18"/>
        </w:rPr>
      </w:pPr>
      <w:r>
        <w:rPr>
          <w:rFonts w:ascii="宋体" w:eastAsia="宋体" w:hAnsi="宋体" w:cs="宋体"/>
          <w:b/>
          <w:color w:val="000000"/>
          <w:sz w:val="18"/>
        </w:rPr>
        <w:t>(12)</w:t>
      </w:r>
      <w:r>
        <w:rPr>
          <w:rFonts w:ascii="宋体" w:eastAsia="宋体" w:hAnsi="宋体" w:cs="宋体"/>
          <w:b/>
          <w:color w:val="000000"/>
          <w:sz w:val="18"/>
        </w:rPr>
        <w:t>每个特定的犯罪者的敏感性；</w:t>
      </w:r>
    </w:p>
    <w:p w:rsidR="00D55C98" w:rsidRDefault="00E14246">
      <w:pPr>
        <w:autoSpaceDE w:val="0"/>
        <w:autoSpaceDN w:val="0"/>
        <w:spacing w:line="340" w:lineRule="atLeast"/>
        <w:ind w:left="40" w:right="400" w:firstLine="420"/>
        <w:rPr>
          <w:sz w:val="18"/>
        </w:rPr>
      </w:pPr>
      <w:r>
        <w:rPr>
          <w:rFonts w:ascii="宋体" w:eastAsia="宋体" w:hAnsi="宋体" w:cs="宋体"/>
          <w:b/>
          <w:color w:val="000000"/>
          <w:sz w:val="18"/>
        </w:rPr>
        <w:t>(13)</w:t>
      </w:r>
      <w:r>
        <w:rPr>
          <w:rFonts w:ascii="宋体" w:eastAsia="宋体" w:hAnsi="宋体" w:cs="宋体"/>
          <w:b/>
          <w:color w:val="000000"/>
          <w:sz w:val="18"/>
        </w:rPr>
        <w:t>任何特定的犯罪者的特殊长处或有用素质，如果所施的惩罚可能使社会丧失它们带来的好处；</w:t>
      </w:r>
    </w:p>
    <w:p w:rsidR="00D55C98" w:rsidRDefault="00E14246">
      <w:pPr>
        <w:autoSpaceDE w:val="0"/>
        <w:autoSpaceDN w:val="0"/>
        <w:spacing w:before="120" w:line="260" w:lineRule="atLeast"/>
        <w:ind w:left="460"/>
        <w:rPr>
          <w:sz w:val="18"/>
        </w:rPr>
      </w:pPr>
      <w:r>
        <w:rPr>
          <w:rFonts w:ascii="宋体" w:eastAsia="宋体" w:hAnsi="宋体" w:cs="宋体"/>
          <w:b/>
          <w:color w:val="000000"/>
          <w:sz w:val="18"/>
        </w:rPr>
        <w:t>(14)</w:t>
      </w:r>
      <w:r>
        <w:rPr>
          <w:rFonts w:ascii="宋体" w:eastAsia="宋体" w:hAnsi="宋体" w:cs="宋体"/>
          <w:b/>
          <w:color w:val="000000"/>
          <w:sz w:val="18"/>
        </w:rPr>
        <w:t>在任何特定场合犯罪者之多寡。</w:t>
      </w:r>
    </w:p>
    <w:p w:rsidR="00D55C98" w:rsidRDefault="00E14246">
      <w:pPr>
        <w:autoSpaceDE w:val="0"/>
        <w:autoSpaceDN w:val="0"/>
        <w:spacing w:before="120" w:line="260" w:lineRule="atLeast"/>
        <w:ind w:left="460"/>
        <w:rPr>
          <w:sz w:val="18"/>
        </w:rPr>
      </w:pPr>
      <w:r>
        <w:rPr>
          <w:rFonts w:ascii="宋体" w:eastAsia="宋体" w:hAnsi="宋体" w:cs="宋体"/>
          <w:b/>
          <w:color w:val="000000"/>
          <w:sz w:val="18"/>
        </w:rPr>
        <w:t>四、在公共方面</w:t>
      </w:r>
      <w:r>
        <w:rPr>
          <w:rFonts w:ascii="宋体" w:eastAsia="宋体" w:hAnsi="宋体" w:cs="宋体"/>
          <w:b/>
          <w:color w:val="000000"/>
          <w:sz w:val="18"/>
        </w:rPr>
        <w:t>(</w:t>
      </w:r>
      <w:r>
        <w:rPr>
          <w:rFonts w:ascii="宋体" w:eastAsia="宋体" w:hAnsi="宋体" w:cs="宋体"/>
          <w:b/>
          <w:color w:val="000000"/>
          <w:sz w:val="18"/>
        </w:rPr>
        <w:t>任何特定时刻</w:t>
      </w:r>
      <w:r>
        <w:rPr>
          <w:rFonts w:ascii="宋体" w:eastAsia="宋体" w:hAnsi="宋体" w:cs="宋体"/>
          <w:b/>
          <w:color w:val="000000"/>
          <w:sz w:val="18"/>
        </w:rPr>
        <w:t>)</w:t>
      </w:r>
      <w:r>
        <w:rPr>
          <w:rFonts w:ascii="宋体" w:eastAsia="宋体" w:hAnsi="宋体" w:cs="宋体"/>
          <w:b/>
          <w:color w:val="000000"/>
          <w:sz w:val="18"/>
        </w:rPr>
        <w:t>：</w:t>
      </w:r>
      <w:r>
        <w:br w:type="page"/>
      </w:r>
    </w:p>
    <w:p w:rsidR="00D55C98" w:rsidRDefault="00E14246">
      <w:pPr>
        <w:autoSpaceDE w:val="0"/>
        <w:autoSpaceDN w:val="0"/>
        <w:spacing w:before="260" w:line="180" w:lineRule="atLeast"/>
        <w:ind w:left="840"/>
        <w:rPr>
          <w:sz w:val="10"/>
        </w:rPr>
      </w:pPr>
      <w:r>
        <w:rPr>
          <w:rFonts w:ascii="宋体" w:eastAsia="宋体" w:hAnsi="宋体" w:cs="宋体"/>
          <w:b/>
          <w:color w:val="000000"/>
          <w:sz w:val="10"/>
          <w:u w:val="single"/>
        </w:rPr>
        <w:lastRenderedPageBreak/>
        <w:t xml:space="preserve">  234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60" w:line="260" w:lineRule="atLeast"/>
        <w:ind w:left="1180"/>
        <w:rPr>
          <w:sz w:val="18"/>
        </w:rPr>
      </w:pPr>
      <w:r>
        <w:rPr>
          <w:rFonts w:ascii="宋体" w:eastAsia="宋体" w:hAnsi="宋体" w:cs="宋体"/>
          <w:b/>
          <w:color w:val="000000"/>
          <w:sz w:val="18"/>
        </w:rPr>
        <w:t>(15)</w:t>
      </w:r>
      <w:r>
        <w:rPr>
          <w:rFonts w:ascii="宋体" w:eastAsia="宋体" w:hAnsi="宋体" w:cs="宋体"/>
          <w:b/>
          <w:color w:val="000000"/>
          <w:sz w:val="18"/>
        </w:rPr>
        <w:t>人民对惩罚的分量或方式予以赞成或反对的意向；</w:t>
      </w:r>
    </w:p>
    <w:p w:rsidR="00D55C98" w:rsidRDefault="00E14246">
      <w:pPr>
        <w:autoSpaceDE w:val="0"/>
        <w:autoSpaceDN w:val="0"/>
        <w:spacing w:before="80" w:line="260" w:lineRule="atLeast"/>
        <w:ind w:left="1180"/>
        <w:rPr>
          <w:sz w:val="18"/>
        </w:rPr>
      </w:pPr>
      <w:r>
        <w:rPr>
          <w:rFonts w:ascii="宋体" w:eastAsia="宋体" w:hAnsi="宋体" w:cs="宋体"/>
          <w:b/>
          <w:color w:val="000000"/>
          <w:sz w:val="18"/>
        </w:rPr>
        <w:t>(16)</w:t>
      </w:r>
      <w:r>
        <w:rPr>
          <w:rFonts w:ascii="宋体" w:eastAsia="宋体" w:hAnsi="宋体" w:cs="宋体"/>
          <w:b/>
          <w:color w:val="000000"/>
          <w:sz w:val="18"/>
        </w:rPr>
        <w:t>外国的意向。</w:t>
      </w:r>
    </w:p>
    <w:p w:rsidR="00D55C98" w:rsidRDefault="00E14246">
      <w:pPr>
        <w:autoSpaceDE w:val="0"/>
        <w:autoSpaceDN w:val="0"/>
        <w:spacing w:before="120" w:line="240" w:lineRule="atLeast"/>
        <w:ind w:left="1180"/>
        <w:rPr>
          <w:sz w:val="18"/>
        </w:rPr>
      </w:pPr>
      <w:r>
        <w:rPr>
          <w:rFonts w:ascii="宋体" w:eastAsia="宋体" w:hAnsi="宋体" w:cs="宋体"/>
          <w:b/>
          <w:color w:val="000000"/>
          <w:sz w:val="18"/>
        </w:rPr>
        <w:t>五、在法律方面</w:t>
      </w:r>
      <w:r>
        <w:rPr>
          <w:rFonts w:ascii="宋体" w:eastAsia="宋体" w:hAnsi="宋体" w:cs="宋体"/>
          <w:b/>
          <w:color w:val="000000"/>
          <w:sz w:val="18"/>
        </w:rPr>
        <w:t>(</w:t>
      </w:r>
      <w:r>
        <w:rPr>
          <w:rFonts w:ascii="宋体" w:eastAsia="宋体" w:hAnsi="宋体" w:cs="宋体"/>
          <w:b/>
          <w:color w:val="000000"/>
          <w:sz w:val="18"/>
        </w:rPr>
        <w:t>公共方面之续</w:t>
      </w:r>
      <w:r>
        <w:rPr>
          <w:rFonts w:ascii="宋体" w:eastAsia="宋体" w:hAnsi="宋体" w:cs="宋体"/>
          <w:b/>
          <w:color w:val="000000"/>
          <w:sz w:val="18"/>
        </w:rPr>
        <w:t>)</w:t>
      </w:r>
      <w:r>
        <w:rPr>
          <w:rFonts w:ascii="宋体" w:eastAsia="宋体" w:hAnsi="宋体" w:cs="宋体"/>
          <w:b/>
          <w:color w:val="000000"/>
          <w:sz w:val="18"/>
        </w:rPr>
        <w:t>：</w:t>
      </w:r>
    </w:p>
    <w:p w:rsidR="00D55C98" w:rsidRDefault="00E14246">
      <w:pPr>
        <w:autoSpaceDE w:val="0"/>
        <w:autoSpaceDN w:val="0"/>
        <w:spacing w:before="40" w:line="260" w:lineRule="atLeast"/>
        <w:ind w:left="1180"/>
        <w:rPr>
          <w:sz w:val="18"/>
        </w:rPr>
      </w:pPr>
      <w:r>
        <w:rPr>
          <w:rFonts w:ascii="宋体" w:eastAsia="宋体" w:hAnsi="宋体" w:cs="宋体"/>
          <w:b/>
          <w:color w:val="000000"/>
          <w:sz w:val="18"/>
        </w:rPr>
        <w:t>(17)</w:t>
      </w:r>
      <w:r>
        <w:rPr>
          <w:rFonts w:ascii="宋体" w:eastAsia="宋体" w:hAnsi="宋体" w:cs="宋体"/>
          <w:b/>
          <w:color w:val="000000"/>
          <w:sz w:val="18"/>
        </w:rPr>
        <w:t>为简洁起见而在比例问题上稍作牺牲的必要性。</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022272" behindDoc="0" locked="0" layoutInCell="1" allowOverlap="1">
                <wp:simplePos x="0" y="0"/>
                <wp:positionH relativeFrom="column">
                  <wp:posOffset>0</wp:posOffset>
                </wp:positionH>
                <wp:positionV relativeFrom="paragraph">
                  <wp:posOffset>0</wp:posOffset>
                </wp:positionV>
                <wp:extent cx="4013200" cy="88900"/>
                <wp:effectExtent l="0" t="0" r="0" b="0"/>
                <wp:wrapTopAndBottom/>
                <wp:docPr id="1603" name="文本框 1603"/>
                <wp:cNvGraphicFramePr/>
                <a:graphic xmlns:a="http://schemas.openxmlformats.org/drawingml/2006/main">
                  <a:graphicData uri="http://schemas.microsoft.com/office/word/2010/wordprocessingShape">
                    <wps:wsp>
                      <wps:cNvSpPr txBox="1"/>
                      <wps:spPr>
                        <a:xfrm>
                          <a:off x="0" y="0"/>
                          <a:ext cx="40132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23296" behindDoc="0" locked="0" layoutInCell="1" allowOverlap="1">
                <wp:simplePos x="0" y="0"/>
                <wp:positionH relativeFrom="column">
                  <wp:posOffset>292100</wp:posOffset>
                </wp:positionH>
                <wp:positionV relativeFrom="paragraph">
                  <wp:posOffset>0</wp:posOffset>
                </wp:positionV>
                <wp:extent cx="3721100" cy="2997200"/>
                <wp:effectExtent l="0" t="0" r="0" b="0"/>
                <wp:wrapTopAndBottom/>
                <wp:docPr id="1604" name="文本框 1604"/>
                <wp:cNvGraphicFramePr/>
                <a:graphic xmlns:a="http://schemas.openxmlformats.org/drawingml/2006/main">
                  <a:graphicData uri="http://schemas.microsoft.com/office/word/2010/wordprocessingShape">
                    <wps:wsp>
                      <wps:cNvSpPr txBox="1"/>
                      <wps:spPr>
                        <a:xfrm>
                          <a:off x="0" y="0"/>
                          <a:ext cx="3721100" cy="2997200"/>
                        </a:xfrm>
                        <a:prstGeom prst="rect">
                          <a:avLst/>
                        </a:prstGeom>
                        <a:noFill/>
                        <a:ln w="6350">
                          <a:noFill/>
                        </a:ln>
                      </wps:spPr>
                      <wps:txbx>
                        <w:txbxContent>
                          <w:p w:rsidR="00D55C98" w:rsidRDefault="00E14246">
                            <w:pPr>
                              <w:autoSpaceDE w:val="0"/>
                              <w:autoSpaceDN w:val="0"/>
                              <w:spacing w:line="320" w:lineRule="atLeast"/>
                              <w:ind w:firstLine="720"/>
                              <w:rPr>
                                <w:sz w:val="18"/>
                              </w:rPr>
                            </w:pPr>
                            <w:r>
                              <w:rPr>
                                <w:rFonts w:ascii="宋体" w:eastAsia="宋体" w:hAnsi="宋体" w:cs="宋体"/>
                                <w:b/>
                                <w:color w:val="000000"/>
                                <w:sz w:val="18"/>
                              </w:rPr>
                              <w:t>28.</w:t>
                            </w:r>
                            <w:r>
                              <w:rPr>
                                <w:rFonts w:ascii="宋体" w:eastAsia="宋体" w:hAnsi="宋体" w:cs="宋体"/>
                                <w:b/>
                                <w:color w:val="000000"/>
                                <w:sz w:val="18"/>
                              </w:rPr>
                              <w:t>或许有某些人，会乍一看去便把调节此类规则时所用的精细入微的分析视作纯属徒劳。他们会说，这是因为愚昧从不为法律操心，感情不计算利弊得失。然而，愚昧无知可以改变</w:t>
                            </w:r>
                            <w:r>
                              <w:rPr>
                                <w:rFonts w:ascii="宋体" w:eastAsia="宋体" w:hAnsi="宋体" w:cs="宋体"/>
                                <w:b/>
                                <w:color w:val="000000"/>
                                <w:sz w:val="18"/>
                              </w:rPr>
                              <w:t>①</w:t>
                            </w:r>
                            <w:r>
                              <w:rPr>
                                <w:rFonts w:ascii="宋体" w:eastAsia="宋体" w:hAnsi="宋体" w:cs="宋体"/>
                                <w:b/>
                                <w:color w:val="000000"/>
                                <w:sz w:val="18"/>
                              </w:rPr>
                              <w:t>，而感情不计算利弊得失的说法，如同大多数非常笼统和隐晦的命题那样，并不正确。如果所攸关的是痛苦和快乐这么重要的问题，而且它们是最高程度的</w:t>
                            </w:r>
                            <w:r>
                              <w:rPr>
                                <w:rFonts w:ascii="宋体" w:eastAsia="宋体" w:hAnsi="宋体" w:cs="宋体"/>
                                <w:b/>
                                <w:color w:val="000000"/>
                                <w:sz w:val="18"/>
                              </w:rPr>
                              <w:t>(</w:t>
                            </w:r>
                            <w:r>
                              <w:rPr>
                                <w:rFonts w:ascii="宋体" w:eastAsia="宋体" w:hAnsi="宋体" w:cs="宋体"/>
                                <w:b/>
                                <w:color w:val="000000"/>
                                <w:sz w:val="18"/>
                              </w:rPr>
                              <w:t>简言之，唯一能够视为重要的问题</w:t>
                            </w:r>
                            <w:r>
                              <w:rPr>
                                <w:rFonts w:ascii="宋体" w:eastAsia="宋体" w:hAnsi="宋体" w:cs="宋体"/>
                                <w:b/>
                                <w:color w:val="000000"/>
                                <w:sz w:val="18"/>
                              </w:rPr>
                              <w:t>)</w:t>
                            </w:r>
                            <w:r>
                              <w:rPr>
                                <w:rFonts w:ascii="宋体" w:eastAsia="宋体" w:hAnsi="宋体" w:cs="宋体"/>
                                <w:b/>
                                <w:color w:val="000000"/>
                                <w:sz w:val="18"/>
                              </w:rPr>
                              <w:t>，那么有谁不加以计算呢</w:t>
                            </w:r>
                            <w:r>
                              <w:rPr>
                                <w:rFonts w:ascii="宋体" w:eastAsia="宋体" w:hAnsi="宋体" w:cs="宋体"/>
                                <w:b/>
                                <w:color w:val="000000"/>
                                <w:sz w:val="18"/>
                              </w:rPr>
                              <w:t>?</w:t>
                            </w:r>
                            <w:r>
                              <w:rPr>
                                <w:rFonts w:ascii="宋体" w:eastAsia="宋体" w:hAnsi="宋体" w:cs="宋体"/>
                                <w:b/>
                                <w:color w:val="000000"/>
                                <w:sz w:val="18"/>
                              </w:rPr>
                              <w:t>人是计算利弊得失的，固然有人算得较准，有人算得不</w:t>
                            </w:r>
                            <w:r>
                              <w:rPr>
                                <w:rFonts w:ascii="宋体" w:eastAsia="宋体" w:hAnsi="宋体" w:cs="宋体"/>
                                <w:b/>
                                <w:color w:val="000000"/>
                                <w:sz w:val="18"/>
                              </w:rPr>
                              <w:t xml:space="preserve">174 </w:t>
                            </w:r>
                            <w:r>
                              <w:rPr>
                                <w:rFonts w:ascii="宋体" w:eastAsia="宋体" w:hAnsi="宋体" w:cs="宋体"/>
                                <w:b/>
                                <w:color w:val="000000"/>
                                <w:sz w:val="18"/>
                              </w:rPr>
                              <w:t>那么准，但人人都算。即使疯子，我也不会说他不计算。</w:t>
                            </w:r>
                            <w:r>
                              <w:rPr>
                                <w:rFonts w:ascii="宋体" w:eastAsia="宋体" w:hAnsi="宋体" w:cs="宋体"/>
                                <w:b/>
                                <w:color w:val="000000"/>
                                <w:sz w:val="18"/>
                              </w:rPr>
                              <w:t>⑪</w:t>
                            </w:r>
                            <w:r>
                              <w:rPr>
                                <w:rFonts w:ascii="宋体" w:eastAsia="宋体" w:hAnsi="宋体" w:cs="宋体"/>
                                <w:b/>
                                <w:color w:val="000000"/>
                                <w:sz w:val="18"/>
                              </w:rPr>
                              <w:t>感情是计算利弊得失的，每个人都多少是如此。不同</w:t>
                            </w:r>
                            <w:r>
                              <w:rPr>
                                <w:rFonts w:ascii="宋体" w:eastAsia="宋体" w:hAnsi="宋体" w:cs="宋体"/>
                                <w:b/>
                                <w:color w:val="000000"/>
                                <w:sz w:val="18"/>
                              </w:rPr>
                              <w:t>的人按照其性情的热烈或冷漠、心理的稳定或易激以及驱使他们的动机的性质，而在这方面有所不同。幸运的是，有一种动机是最讲究计算的，是社会由于其强度、经久性和普遍性而最可担心其越轨的。</w:t>
                            </w:r>
                            <w:r>
                              <w:rPr>
                                <w:rFonts w:ascii="宋体" w:eastAsia="宋体" w:hAnsi="宋体" w:cs="宋体"/>
                                <w:b/>
                                <w:color w:val="000000"/>
                                <w:sz w:val="18"/>
                              </w:rPr>
                              <w:t>⑨</w:t>
                            </w:r>
                            <w:r>
                              <w:rPr>
                                <w:rFonts w:ascii="宋体" w:eastAsia="宋体" w:hAnsi="宋体" w:cs="宋体"/>
                                <w:b/>
                                <w:color w:val="000000"/>
                                <w:sz w:val="18"/>
                              </w:rPr>
                              <w:t>我指的是那种相当于钱财动机的东西。因而，这些精细入微的分析</w:t>
                            </w:r>
                            <w:r>
                              <w:rPr>
                                <w:rFonts w:ascii="宋体" w:eastAsia="宋体" w:hAnsi="宋体" w:cs="宋体"/>
                                <w:b/>
                                <w:color w:val="000000"/>
                                <w:sz w:val="18"/>
                              </w:rPr>
                              <w:t>(</w:t>
                            </w:r>
                            <w:r>
                              <w:rPr>
                                <w:rFonts w:ascii="宋体" w:eastAsia="宋体" w:hAnsi="宋体" w:cs="宋体"/>
                                <w:b/>
                                <w:color w:val="000000"/>
                                <w:sz w:val="18"/>
                              </w:rPr>
                              <w:t>如果它们要被这么称呼的话</w:t>
                            </w:r>
                            <w:r>
                              <w:rPr>
                                <w:rFonts w:ascii="宋体" w:eastAsia="宋体" w:hAnsi="宋体" w:cs="宋体"/>
                                <w:b/>
                                <w:color w:val="000000"/>
                                <w:sz w:val="18"/>
                              </w:rPr>
                              <w:t>)</w:t>
                            </w:r>
                            <w:r>
                              <w:rPr>
                                <w:rFonts w:ascii="宋体" w:eastAsia="宋体" w:hAnsi="宋体" w:cs="宋体"/>
                                <w:b/>
                                <w:color w:val="000000"/>
                                <w:sz w:val="18"/>
                              </w:rPr>
                              <w:t>在效验具有头等重要性的地方，最有可能奏效。</w:t>
                            </w:r>
                          </w:p>
                        </w:txbxContent>
                      </wps:txbx>
                      <wps:bodyPr vert="horz" wrap="square" lIns="0" tIns="0" rIns="0" bIns="0" anchor="t">
                        <a:spAutoFit/>
                      </wps:bodyPr>
                    </wps:wsp>
                  </a:graphicData>
                </a:graphic>
              </wp:anchor>
            </w:drawing>
          </mc:Choice>
          <mc:Fallback>
            <w:pict>
              <v:shape type="#_x0000_t202" filled="f" stroked="f" style="margin-left:23pt;margin-top:0pt;width:293pt;height:23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720"/>
                        <w:jc w:val="both"/>
                        <w:textAlignment w:val="auto"/>
                        <w:rPr>
                          <w:sz w:val="18"/>
                        </w:rPr>
                      </w:pPr>
                      <w:r>
                        <w:rPr>
                          <w:rFonts w:ascii="宋体" w:hAnsi="宋体" w:cs="宋体" w:eastAsia="宋体"/>
                          <w:sz w:val="18"/>
                          <w:color w:val="000000"/>
                          <w:b w:val="on"/>
                          <w:i w:val="off"/>
                        </w:rPr>
                        <w:t>28.或许有某些人，会乍一看去便把调节此类规则时所用的</w:t>
                      </w:r>
                      <w:r>
                        <w:rPr>
                          <w:rFonts w:ascii="宋体" w:hAnsi="宋体" w:cs="宋体" w:eastAsia="宋体"/>
                          <w:sz w:val="18"/>
                          <w:color w:val="000000"/>
                          <w:b w:val="on"/>
                          <w:i w:val="off"/>
                        </w:rPr>
                        <w:t>精细入微的分析视作纯属徒劳。他们会说，这是因为愚昧从不为法</w:t>
                      </w:r>
                      <w:r>
                        <w:rPr>
                          <w:rFonts w:ascii="宋体" w:hAnsi="宋体" w:cs="宋体" w:eastAsia="宋体"/>
                          <w:sz w:val="18"/>
                          <w:color w:val="000000"/>
                          <w:b w:val="on"/>
                          <w:i w:val="off"/>
                        </w:rPr>
                        <w:t>律操心，感情不计算利弊得失。然而，愚昧无知可以改变①，而感情</w:t>
                      </w:r>
                      <w:r>
                        <w:rPr>
                          <w:rFonts w:ascii="宋体" w:hAnsi="宋体" w:cs="宋体" w:eastAsia="宋体"/>
                          <w:sz w:val="18"/>
                          <w:color w:val="000000"/>
                          <w:b w:val="on"/>
                          <w:i w:val="off"/>
                        </w:rPr>
                        <w:t>不计算利弊得失的说法，如同大多数非常笼统和隐晦的命题那样，</w:t>
                      </w:r>
                      <w:r>
                        <w:rPr>
                          <w:rFonts w:ascii="宋体" w:hAnsi="宋体" w:cs="宋体" w:eastAsia="宋体"/>
                          <w:sz w:val="18"/>
                          <w:color w:val="000000"/>
                          <w:b w:val="on"/>
                          <w:i w:val="off"/>
                        </w:rPr>
                        <w:t>并不正确。如果所攸关的是痛苦和快乐这么重要的问题，而且它们</w:t>
                      </w:r>
                      <w:r>
                        <w:rPr>
                          <w:rFonts w:ascii="宋体" w:hAnsi="宋体" w:cs="宋体" w:eastAsia="宋体"/>
                          <w:sz w:val="18"/>
                          <w:color w:val="000000"/>
                          <w:b w:val="on"/>
                          <w:i w:val="off"/>
                        </w:rPr>
                        <w:t>是最高程度的(简言之，唯一能够视为重要的问题)，那么有谁不加</w:t>
                      </w:r>
                      <w:r>
                        <w:rPr>
                          <w:rFonts w:ascii="宋体" w:hAnsi="宋体" w:cs="宋体" w:eastAsia="宋体"/>
                          <w:sz w:val="18"/>
                          <w:color w:val="000000"/>
                          <w:b w:val="on"/>
                          <w:i w:val="off"/>
                        </w:rPr>
                        <w:t>以计算呢?人是计算利弊得失的，固然有人算得较准，有人算得不</w:t>
                      </w:r>
                      <w:r>
                        <w:rPr>
                          <w:rFonts w:ascii="宋体" w:hAnsi="宋体" w:cs="宋体" w:eastAsia="宋体"/>
                          <w:sz w:val="18"/>
                          <w:color w:val="000000"/>
                          <w:b w:val="on"/>
                          <w:i w:val="off"/>
                        </w:rPr>
                        <w:t>174 那么准，但人人都算。即使疯子，我也不会说他不计算。⑪感情是计</w:t>
                      </w:r>
                      <w:r>
                        <w:rPr>
                          <w:rFonts w:ascii="宋体" w:hAnsi="宋体" w:cs="宋体" w:eastAsia="宋体"/>
                          <w:sz w:val="18"/>
                          <w:color w:val="000000"/>
                          <w:b w:val="on"/>
                          <w:i w:val="off"/>
                        </w:rPr>
                        <w:t>算利弊得失的，每个人都多少是如此。不同的人按照其性情的热烈</w:t>
                      </w:r>
                      <w:r>
                        <w:rPr>
                          <w:rFonts w:ascii="宋体" w:hAnsi="宋体" w:cs="宋体" w:eastAsia="宋体"/>
                          <w:sz w:val="18"/>
                          <w:color w:val="000000"/>
                          <w:b w:val="on"/>
                          <w:i w:val="off"/>
                        </w:rPr>
                        <w:t>或冷漠、心理的稳定或易激以及驱使他们的动机的性质，而在这方</w:t>
                      </w:r>
                      <w:r>
                        <w:rPr>
                          <w:rFonts w:ascii="宋体" w:hAnsi="宋体" w:cs="宋体" w:eastAsia="宋体"/>
                          <w:sz w:val="18"/>
                          <w:color w:val="000000"/>
                          <w:b w:val="on"/>
                          <w:i w:val="off"/>
                        </w:rPr>
                        <w:t>面有所不同。幸运的是，有一种动机是最讲究计算的，是社会由于</w:t>
                      </w:r>
                      <w:r>
                        <w:rPr>
                          <w:rFonts w:ascii="宋体" w:hAnsi="宋体" w:cs="宋体" w:eastAsia="宋体"/>
                          <w:sz w:val="18"/>
                          <w:color w:val="000000"/>
                          <w:b w:val="on"/>
                          <w:i w:val="off"/>
                        </w:rPr>
                        <w:t>其强度、经久性和普遍性而最可担心其越轨的。⑨我指的是那种相</w:t>
                      </w:r>
                      <w:r>
                        <w:rPr>
                          <w:rFonts w:ascii="宋体" w:hAnsi="宋体" w:cs="宋体" w:eastAsia="宋体"/>
                          <w:sz w:val="18"/>
                          <w:color w:val="000000"/>
                          <w:b w:val="on"/>
                          <w:i w:val="off"/>
                        </w:rPr>
                        <w:t>当于钱财动机的东西。因而，这些精细入微的分析(如果它们要被</w:t>
                      </w:r>
                      <w:r>
                        <w:rPr>
                          <w:rFonts w:ascii="宋体" w:hAnsi="宋体" w:cs="宋体" w:eastAsia="宋体"/>
                          <w:sz w:val="18"/>
                          <w:color w:val="000000"/>
                          <w:b w:val="on"/>
                          <w:i w:val="off"/>
                        </w:rPr>
                        <w:t>这么称呼的话)在效验具有头等重要性的地方，最有可能奏效。</w:t>
                      </w:r>
                    </w:p>
                  </w:txbxContent>
                </v:textbox>
              </v:shape>
            </w:pict>
          </mc:Fallback>
        </mc:AlternateContent>
      </w:r>
      <w:r>
        <w:rPr>
          <w:noProof/>
        </w:rPr>
        <mc:AlternateContent>
          <mc:Choice Requires="wps">
            <w:drawing>
              <wp:anchor distT="0" distB="0" distL="0" distR="0" simplePos="0" relativeHeight="252024320" behindDoc="0" locked="0" layoutInCell="1" allowOverlap="1">
                <wp:simplePos x="0" y="0"/>
                <wp:positionH relativeFrom="column">
                  <wp:posOffset>0</wp:posOffset>
                </wp:positionH>
                <wp:positionV relativeFrom="paragraph">
                  <wp:posOffset>88900</wp:posOffset>
                </wp:positionV>
                <wp:extent cx="495300" cy="635000"/>
                <wp:effectExtent l="0" t="0" r="0" b="0"/>
                <wp:wrapTopAndBottom/>
                <wp:docPr id="1605" name="文本框 1605"/>
                <wp:cNvGraphicFramePr/>
                <a:graphic xmlns:a="http://schemas.openxmlformats.org/drawingml/2006/main">
                  <a:graphicData uri="http://schemas.microsoft.com/office/word/2010/wordprocessingShape">
                    <wps:wsp>
                      <wps:cNvSpPr txBox="1"/>
                      <wps:spPr>
                        <a:xfrm>
                          <a:off x="0" y="0"/>
                          <a:ext cx="495300" cy="635000"/>
                        </a:xfrm>
                        <a:prstGeom prst="rect">
                          <a:avLst/>
                        </a:prstGeom>
                        <a:noFill/>
                        <a:ln w="6350">
                          <a:noFill/>
                        </a:ln>
                      </wps:spPr>
                      <wps:txbx>
                        <w:txbxContent>
                          <w:p w:rsidR="00D55C98" w:rsidRDefault="00E14246">
                            <w:pPr>
                              <w:autoSpaceDE w:val="0"/>
                              <w:autoSpaceDN w:val="0"/>
                              <w:spacing w:line="196" w:lineRule="atLeast"/>
                              <w:rPr>
                                <w:sz w:val="10"/>
                              </w:rPr>
                            </w:pPr>
                            <w:r>
                              <w:rPr>
                                <w:rFonts w:ascii="宋体" w:eastAsia="宋体" w:hAnsi="宋体" w:cs="宋体"/>
                                <w:b/>
                                <w:color w:val="000000"/>
                                <w:sz w:val="10"/>
                              </w:rPr>
                              <w:t>辩白：这里看到的那种精细入微的分析并非无用</w:t>
                            </w:r>
                          </w:p>
                        </w:txbxContent>
                      </wps:txbx>
                      <wps:bodyPr vert="horz" wrap="square" lIns="0" tIns="0" rIns="0" bIns="0" anchor="t">
                        <a:spAutoFit/>
                      </wps:bodyPr>
                    </wps:wsp>
                  </a:graphicData>
                </a:graphic>
              </wp:anchor>
            </w:drawing>
          </mc:Choice>
          <mc:Fallback>
            <w:pict>
              <v:shape type="#_x0000_t202" filled="f" stroked="f" style="margin-left:0pt;margin-top:7pt;width:39pt;height: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6" w:lineRule="atLeast"/>
                        <w:ind w:left="0" w:right="0"/>
                        <w:jc w:val="both"/>
                        <w:textAlignment w:val="auto"/>
                        <w:rPr>
                          <w:sz w:val="10"/>
                        </w:rPr>
                      </w:pPr>
                      <w:r>
                        <w:rPr>
                          <w:rFonts w:ascii="宋体" w:hAnsi="宋体" w:cs="宋体" w:eastAsia="宋体"/>
                          <w:sz w:val="10"/>
                          <w:color w:val="000000"/>
                          <w:b w:val="on"/>
                          <w:i w:val="off"/>
                        </w:rPr>
                        <w:t>辩白：这里</w:t>
                      </w:r>
                      <w:r>
                        <w:rPr>
                          <w:rFonts w:ascii="宋体" w:hAnsi="宋体" w:cs="宋体" w:eastAsia="宋体"/>
                          <w:sz w:val="10"/>
                          <w:color w:val="000000"/>
                          <w:b w:val="on"/>
                          <w:i w:val="off"/>
                        </w:rPr>
                        <w:t>看到的那种</w:t>
                      </w:r>
                      <w:r>
                        <w:rPr>
                          <w:rFonts w:ascii="宋体" w:hAnsi="宋体" w:cs="宋体" w:eastAsia="宋体"/>
                          <w:sz w:val="10"/>
                          <w:color w:val="000000"/>
                          <w:b w:val="on"/>
                          <w:i w:val="off"/>
                        </w:rPr>
                        <w:t>精细入微的</w:t>
                      </w:r>
                      <w:r>
                        <w:rPr>
                          <w:rFonts w:ascii="宋体" w:hAnsi="宋体" w:cs="宋体" w:eastAsia="宋体"/>
                          <w:sz w:val="10"/>
                          <w:color w:val="000000"/>
                          <w:b w:val="on"/>
                          <w:i w:val="off"/>
                        </w:rPr>
                        <w:t>分析并非无</w:t>
                      </w:r>
                      <w:r>
                        <w:rPr>
                          <w:rFonts w:ascii="宋体" w:hAnsi="宋体" w:cs="宋体" w:eastAsia="宋体"/>
                          <w:sz w:val="10"/>
                          <w:color w:val="000000"/>
                          <w:b w:val="on"/>
                          <w:i w:val="off"/>
                        </w:rPr>
                        <w:t>用</w:t>
                      </w:r>
                    </w:p>
                  </w:txbxContent>
                </v:textbox>
              </v:shape>
            </w:pict>
          </mc:Fallback>
        </mc:AlternateContent>
      </w:r>
    </w:p>
    <w:p w:rsidR="00D55C98" w:rsidRDefault="00E14246">
      <w:pPr>
        <w:spacing w:before="840" w:line="60" w:lineRule="exact"/>
        <w:ind w:left="840" w:right="3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260" w:lineRule="atLeast"/>
        <w:ind w:left="1180"/>
        <w:rPr>
          <w:sz w:val="15"/>
        </w:rPr>
      </w:pPr>
      <w:r>
        <w:rPr>
          <w:rFonts w:ascii="宋体" w:eastAsia="宋体" w:hAnsi="宋体" w:cs="宋体"/>
          <w:b/>
          <w:color w:val="000000"/>
          <w:sz w:val="15"/>
        </w:rPr>
        <w:t xml:space="preserve">① </w:t>
      </w:r>
      <w:r>
        <w:rPr>
          <w:rFonts w:ascii="宋体" w:eastAsia="宋体" w:hAnsi="宋体" w:cs="宋体"/>
          <w:b/>
          <w:color w:val="000000"/>
          <w:sz w:val="15"/>
        </w:rPr>
        <w:t>见附录</w:t>
      </w:r>
      <w:r>
        <w:rPr>
          <w:rFonts w:ascii="宋体" w:eastAsia="宋体" w:hAnsi="宋体" w:cs="宋体"/>
          <w:b/>
          <w:color w:val="000000"/>
          <w:sz w:val="15"/>
        </w:rPr>
        <w:t>,“</w:t>
      </w:r>
      <w:r>
        <w:rPr>
          <w:rFonts w:ascii="宋体" w:eastAsia="宋体" w:hAnsi="宋体" w:cs="宋体"/>
          <w:b/>
          <w:color w:val="000000"/>
          <w:sz w:val="15"/>
        </w:rPr>
        <w:t>传播</w:t>
      </w:r>
      <w:r>
        <w:rPr>
          <w:rFonts w:ascii="宋体" w:eastAsia="宋体" w:hAnsi="宋体" w:cs="宋体"/>
          <w:b/>
          <w:color w:val="000000"/>
          <w:sz w:val="15"/>
        </w:rPr>
        <w:t>”</w:t>
      </w:r>
      <w:r>
        <w:rPr>
          <w:rFonts w:ascii="宋体" w:eastAsia="宋体" w:hAnsi="宋体" w:cs="宋体"/>
          <w:b/>
          <w:color w:val="000000"/>
          <w:sz w:val="15"/>
        </w:rPr>
        <w:t>项。</w:t>
      </w:r>
      <w:r>
        <w:rPr>
          <w:rFonts w:ascii="宋体" w:eastAsia="宋体" w:hAnsi="宋体" w:cs="宋体"/>
          <w:b/>
          <w:color w:val="000000"/>
          <w:sz w:val="15"/>
        </w:rPr>
        <w:t>①</w:t>
      </w:r>
    </w:p>
    <w:p w:rsidR="00D55C98" w:rsidRDefault="00E14246">
      <w:pPr>
        <w:autoSpaceDE w:val="0"/>
        <w:autoSpaceDN w:val="0"/>
        <w:spacing w:line="180" w:lineRule="atLeast"/>
        <w:ind w:left="1180"/>
        <w:rPr>
          <w:sz w:val="10"/>
        </w:rPr>
      </w:pPr>
      <w:r>
        <w:rPr>
          <w:rFonts w:ascii="宋体" w:eastAsia="宋体" w:hAnsi="宋体" w:cs="宋体"/>
          <w:b/>
          <w:color w:val="000000"/>
          <w:sz w:val="10"/>
        </w:rPr>
        <w:t xml:space="preserve">ω </w:t>
      </w:r>
      <w:r>
        <w:rPr>
          <w:rFonts w:ascii="宋体" w:eastAsia="宋体" w:hAnsi="宋体" w:cs="宋体"/>
          <w:b/>
          <w:color w:val="000000"/>
          <w:sz w:val="10"/>
        </w:rPr>
        <w:t>不怕禁锢的疯子简直无处可寻。</w:t>
      </w:r>
    </w:p>
    <w:p w:rsidR="00D55C98" w:rsidRDefault="00E14246">
      <w:pPr>
        <w:autoSpaceDE w:val="0"/>
        <w:autoSpaceDN w:val="0"/>
        <w:spacing w:before="20" w:line="180" w:lineRule="atLeast"/>
        <w:ind w:left="1180"/>
        <w:rPr>
          <w:sz w:val="10"/>
        </w:rPr>
      </w:pPr>
      <w:r>
        <w:rPr>
          <w:rFonts w:ascii="宋体" w:eastAsia="宋体" w:hAnsi="宋体" w:cs="宋体"/>
          <w:b/>
          <w:color w:val="000000"/>
          <w:sz w:val="10"/>
        </w:rPr>
        <w:t xml:space="preserve">V </w:t>
      </w:r>
      <w:r>
        <w:rPr>
          <w:rFonts w:ascii="宋体" w:eastAsia="宋体" w:hAnsi="宋体" w:cs="宋体"/>
          <w:b/>
          <w:color w:val="000000"/>
          <w:sz w:val="10"/>
        </w:rPr>
        <w:t>见第十二章</w:t>
      </w:r>
      <w:r>
        <w:rPr>
          <w:rFonts w:ascii="宋体" w:eastAsia="宋体" w:hAnsi="宋体" w:cs="宋体"/>
          <w:b/>
          <w:color w:val="000000"/>
          <w:sz w:val="10"/>
        </w:rPr>
        <w:t>(</w:t>
      </w:r>
      <w:r>
        <w:rPr>
          <w:rFonts w:ascii="宋体" w:eastAsia="宋体" w:hAnsi="宋体" w:cs="宋体"/>
          <w:b/>
          <w:color w:val="000000"/>
          <w:sz w:val="10"/>
        </w:rPr>
        <w:t>后果</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33</w:t>
      </w:r>
      <w:r>
        <w:rPr>
          <w:rFonts w:ascii="宋体" w:eastAsia="宋体" w:hAnsi="宋体" w:cs="宋体"/>
          <w:b/>
          <w:color w:val="000000"/>
          <w:sz w:val="10"/>
        </w:rPr>
        <w:t>段。</w:t>
      </w:r>
    </w:p>
    <w:p w:rsidR="00D55C98" w:rsidRDefault="00E14246">
      <w:pPr>
        <w:autoSpaceDE w:val="0"/>
        <w:autoSpaceDN w:val="0"/>
        <w:spacing w:before="200" w:line="260" w:lineRule="atLeast"/>
        <w:ind w:left="1180"/>
        <w:rPr>
          <w:sz w:val="15"/>
        </w:rPr>
      </w:pPr>
      <w:r>
        <w:rPr>
          <w:rFonts w:ascii="宋体" w:eastAsia="宋体" w:hAnsi="宋体" w:cs="宋体"/>
          <w:b/>
          <w:color w:val="000000"/>
          <w:sz w:val="15"/>
        </w:rPr>
        <w:t xml:space="preserve">① </w:t>
      </w:r>
      <w:r>
        <w:rPr>
          <w:rFonts w:ascii="宋体" w:eastAsia="宋体" w:hAnsi="宋体" w:cs="宋体"/>
          <w:b/>
          <w:color w:val="000000"/>
          <w:sz w:val="15"/>
        </w:rPr>
        <w:t>见上文</w:t>
      </w:r>
      <w:r>
        <w:rPr>
          <w:rFonts w:ascii="宋体" w:eastAsia="宋体" w:hAnsi="宋体" w:cs="宋体"/>
          <w:b/>
          <w:color w:val="000000"/>
          <w:sz w:val="15"/>
        </w:rPr>
        <w:t>,</w:t>
      </w:r>
      <w:r>
        <w:rPr>
          <w:rFonts w:ascii="宋体" w:eastAsia="宋体" w:hAnsi="宋体" w:cs="宋体"/>
          <w:b/>
          <w:color w:val="000000"/>
          <w:sz w:val="15"/>
        </w:rPr>
        <w:t>第</w:t>
      </w:r>
      <w:r>
        <w:rPr>
          <w:rFonts w:ascii="宋体" w:eastAsia="宋体" w:hAnsi="宋体" w:cs="宋体"/>
          <w:b/>
          <w:color w:val="000000"/>
          <w:sz w:val="15"/>
        </w:rPr>
        <w:t>160</w:t>
      </w:r>
      <w:r>
        <w:rPr>
          <w:rFonts w:ascii="宋体" w:eastAsia="宋体" w:hAnsi="宋体" w:cs="宋体"/>
          <w:b/>
          <w:color w:val="000000"/>
          <w:sz w:val="15"/>
        </w:rPr>
        <w:t>页注</w:t>
      </w:r>
      <w:r>
        <w:rPr>
          <w:rFonts w:ascii="宋体" w:eastAsia="宋体" w:hAnsi="宋体" w:cs="宋体"/>
          <w:b/>
          <w:color w:val="000000"/>
          <w:sz w:val="15"/>
        </w:rPr>
        <w:t>1</w:t>
      </w:r>
      <w:r>
        <w:rPr>
          <w:rFonts w:ascii="宋体" w:eastAsia="宋体" w:hAnsi="宋体" w:cs="宋体"/>
          <w:b/>
          <w:color w:val="000000"/>
          <w:sz w:val="15"/>
        </w:rPr>
        <w:t>。</w:t>
      </w:r>
      <w:r>
        <w:br w:type="page"/>
      </w:r>
    </w:p>
    <w:p w:rsidR="00D55C98" w:rsidRDefault="00E14246">
      <w:pPr>
        <w:autoSpaceDE w:val="0"/>
        <w:autoSpaceDN w:val="0"/>
        <w:spacing w:before="1660" w:line="200" w:lineRule="atLeast"/>
        <w:ind w:left="280"/>
        <w:rPr>
          <w:sz w:val="24"/>
        </w:rPr>
      </w:pPr>
      <w:r>
        <w:rPr>
          <w:rFonts w:ascii="宋体" w:eastAsia="宋体" w:hAnsi="宋体" w:cs="宋体"/>
          <w:color w:val="000000"/>
          <w:sz w:val="10"/>
        </w:rPr>
        <w:lastRenderedPageBreak/>
        <w:t>第十五章</w:t>
      </w:r>
      <w:r>
        <w:rPr>
          <w:rFonts w:ascii="宋体" w:eastAsia="宋体" w:hAnsi="宋体" w:cs="宋体"/>
          <w:color w:val="000000"/>
          <w:sz w:val="10"/>
        </w:rPr>
        <w:t xml:space="preserve"> </w:t>
      </w:r>
      <w:r>
        <w:rPr>
          <w:rFonts w:ascii="宋体" w:eastAsia="宋体" w:hAnsi="宋体" w:cs="宋体"/>
          <w:color w:val="000000"/>
          <w:sz w:val="10"/>
        </w:rPr>
        <w:t>一套惩罚所应有的特性</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175</w:t>
      </w:r>
    </w:p>
    <w:p w:rsidR="00D55C98" w:rsidRDefault="00E14246">
      <w:pPr>
        <w:autoSpaceDE w:val="0"/>
        <w:autoSpaceDN w:val="0"/>
        <w:spacing w:before="720" w:line="327" w:lineRule="atLeast"/>
        <w:ind w:left="20" w:firstLine="480"/>
        <w:rPr>
          <w:sz w:val="24"/>
        </w:rPr>
      </w:pPr>
      <w:r>
        <w:rPr>
          <w:rFonts w:ascii="宋体" w:eastAsia="宋体" w:hAnsi="宋体" w:cs="宋体"/>
          <w:color w:val="000000"/>
          <w:sz w:val="18"/>
        </w:rPr>
        <w:t>1.</w:t>
      </w:r>
      <w:r>
        <w:rPr>
          <w:rFonts w:ascii="宋体" w:eastAsia="宋体" w:hAnsi="宋体" w:cs="宋体"/>
          <w:color w:val="000000"/>
          <w:sz w:val="18"/>
        </w:rPr>
        <w:t>已经表明，在调节惩罚与罪过的比例时应当遵守哪些规特性要由比则。在每个场合，赋予一套惩罚的特性，当然是它为了能被应用而</w:t>
      </w:r>
      <w:r>
        <w:rPr>
          <w:rFonts w:ascii="宋体" w:eastAsia="宋体" w:hAnsi="宋体" w:cs="宋体"/>
          <w:sz w:val="24"/>
        </w:rPr>
        <w:t xml:space="preserve">  </w:t>
      </w:r>
      <w:r>
        <w:rPr>
          <w:rFonts w:ascii="宋体" w:eastAsia="宋体" w:hAnsi="宋体" w:cs="宋体"/>
          <w:color w:val="000000"/>
          <w:sz w:val="18"/>
        </w:rPr>
        <w:t>例来支配在符合这些规则方面所需要的特性。质将由量来控制。</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025344" behindDoc="0" locked="0" layoutInCell="1" allowOverlap="1">
                <wp:simplePos x="0" y="0"/>
                <wp:positionH relativeFrom="column">
                  <wp:posOffset>63500</wp:posOffset>
                </wp:positionH>
                <wp:positionV relativeFrom="paragraph">
                  <wp:posOffset>0</wp:posOffset>
                </wp:positionV>
                <wp:extent cx="3975100" cy="88900"/>
                <wp:effectExtent l="0" t="0" r="0" b="0"/>
                <wp:wrapTopAndBottom/>
                <wp:docPr id="1606" name="文本框 1606"/>
                <wp:cNvGraphicFramePr/>
                <a:graphic xmlns:a="http://schemas.openxmlformats.org/drawingml/2006/main">
                  <a:graphicData uri="http://schemas.microsoft.com/office/word/2010/wordprocessingShape">
                    <wps:wsp>
                      <wps:cNvSpPr txBox="1"/>
                      <wps:spPr>
                        <a:xfrm>
                          <a:off x="0" y="0"/>
                          <a:ext cx="39751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5pt;margin-top:0pt;width:313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26368" behindDoc="0" locked="0" layoutInCell="1" allowOverlap="1">
                <wp:simplePos x="0" y="0"/>
                <wp:positionH relativeFrom="column">
                  <wp:posOffset>63500</wp:posOffset>
                </wp:positionH>
                <wp:positionV relativeFrom="paragraph">
                  <wp:posOffset>0</wp:posOffset>
                </wp:positionV>
                <wp:extent cx="3479800" cy="3149600"/>
                <wp:effectExtent l="0" t="0" r="0" b="0"/>
                <wp:wrapTopAndBottom/>
                <wp:docPr id="1607" name="文本框 1607"/>
                <wp:cNvGraphicFramePr/>
                <a:graphic xmlns:a="http://schemas.openxmlformats.org/drawingml/2006/main">
                  <a:graphicData uri="http://schemas.microsoft.com/office/word/2010/wordprocessingShape">
                    <wps:wsp>
                      <wps:cNvSpPr txBox="1"/>
                      <wps:spPr>
                        <a:xfrm>
                          <a:off x="0" y="0"/>
                          <a:ext cx="3479800" cy="31496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color w:val="000000"/>
                                <w:sz w:val="18"/>
                              </w:rPr>
                              <w:t>2.</w:t>
                            </w:r>
                            <w:r>
                              <w:rPr>
                                <w:rFonts w:ascii="宋体" w:eastAsia="宋体" w:hAnsi="宋体" w:cs="宋体"/>
                                <w:color w:val="000000"/>
                                <w:sz w:val="18"/>
                              </w:rPr>
                              <w:t>我们可能记得，这些规则当中的第一项，是在任何情况下惩罚的量都不得少于足以超过罪过的收益，因为少于此，就像常见的那样，整个一套惩罚</w:t>
                            </w:r>
                            <w:r>
                              <w:rPr>
                                <w:rFonts w:ascii="宋体" w:eastAsia="宋体" w:hAnsi="宋体" w:cs="宋体"/>
                                <w:color w:val="000000"/>
                                <w:sz w:val="18"/>
                              </w:rPr>
                              <w:t>(</w:t>
                            </w:r>
                            <w:r>
                              <w:rPr>
                                <w:rFonts w:ascii="宋体" w:eastAsia="宋体" w:hAnsi="宋体" w:cs="宋体"/>
                                <w:color w:val="000000"/>
                                <w:sz w:val="18"/>
                              </w:rPr>
                              <w:t>除非这不足碰巧会由于某些别的约束力而得到弥补</w:t>
                            </w:r>
                            <w:r>
                              <w:rPr>
                                <w:rFonts w:ascii="宋体" w:eastAsia="宋体" w:hAnsi="宋体" w:cs="宋体"/>
                                <w:color w:val="000000"/>
                                <w:sz w:val="18"/>
                              </w:rPr>
                              <w:t>)</w:t>
                            </w:r>
                            <w:r>
                              <w:rPr>
                                <w:rFonts w:ascii="宋体" w:eastAsia="宋体" w:hAnsi="宋体" w:cs="宋体"/>
                                <w:color w:val="000000"/>
                                <w:sz w:val="18"/>
                              </w:rPr>
                              <w:t>便</w:t>
                            </w:r>
                            <w:r>
                              <w:rPr>
                                <w:rFonts w:ascii="宋体" w:eastAsia="宋体" w:hAnsi="宋体" w:cs="宋体"/>
                                <w:color w:val="000000"/>
                                <w:sz w:val="18"/>
                              </w:rPr>
                              <w:t>付之东流，成为无效的。第五项规则，是在任何情况下惩罚都不应超过其他几项规则所需要的程度，因为超过的话，超过的量便统统是不必要的。第四项规则，在于惩罚应当以这样的方式来调节，使之适合每项具体的罪过，以致该罪过的每一部分损害都能有一项刑罚</w:t>
                            </w:r>
                            <w:r>
                              <w:rPr>
                                <w:rFonts w:ascii="宋体" w:eastAsia="宋体" w:hAnsi="宋体" w:cs="宋体"/>
                                <w:color w:val="000000"/>
                                <w:sz w:val="18"/>
                              </w:rPr>
                              <w:t>(</w:t>
                            </w:r>
                            <w:r>
                              <w:rPr>
                                <w:rFonts w:ascii="宋体" w:eastAsia="宋体" w:hAnsi="宋体" w:cs="宋体"/>
                                <w:color w:val="000000"/>
                                <w:sz w:val="18"/>
                              </w:rPr>
                              <w:t>即有一项监护性动机</w:t>
                            </w:r>
                            <w:r>
                              <w:rPr>
                                <w:rFonts w:ascii="宋体" w:eastAsia="宋体" w:hAnsi="宋体" w:cs="宋体"/>
                                <w:color w:val="000000"/>
                                <w:sz w:val="18"/>
                              </w:rPr>
                              <w:t>)</w:t>
                            </w:r>
                            <w:r>
                              <w:rPr>
                                <w:rFonts w:ascii="宋体" w:eastAsia="宋体" w:hAnsi="宋体" w:cs="宋体"/>
                                <w:color w:val="000000"/>
                                <w:sz w:val="18"/>
                              </w:rPr>
                              <w:t>来对应；否则，就该罪过的无刑罚对应的部分而言，就像在此场合全无惩罚一般。于是，除非一套惩罚就种种罪过所带的每一不同的损害量，都能有不同的惩罚量来与之对应，这套惩罚就无法符合上述任何规则。要证明这一点，可以设想罪过的收益在程度上多有不同。然后，假设它是在其中</w:t>
                            </w:r>
                            <w:r>
                              <w:rPr>
                                <w:rFonts w:ascii="宋体" w:eastAsia="宋体" w:hAnsi="宋体" w:cs="宋体"/>
                                <w:color w:val="000000"/>
                                <w:sz w:val="18"/>
                              </w:rPr>
                              <w:t>任何一个程度上。如果惩罚达不到与此程度相应，它就会是无效的，就会付之东流；如果它超过了，超过部分就会是不必要的，因而在此情况下也会付之东流。</w:t>
                            </w:r>
                          </w:p>
                        </w:txbxContent>
                      </wps:txbx>
                      <wps:bodyPr vert="horz" wrap="square" lIns="0" tIns="0" rIns="0" bIns="0" anchor="t">
                        <a:spAutoFit/>
                      </wps:bodyPr>
                    </wps:wsp>
                  </a:graphicData>
                </a:graphic>
              </wp:anchor>
            </w:drawing>
          </mc:Choice>
          <mc:Fallback>
            <w:pict>
              <v:shape type="#_x0000_t202" filled="f" stroked="f" style="margin-left:5pt;margin-top:0pt;width:274pt;height:2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ff"/>
                          <w:i w:val="off"/>
                        </w:rPr>
                        <w:t>2.我们可能记得，这些规则当中的第一项，是在任何情况下</w:t>
                      </w:r>
                      <w:r>
                        <w:rPr>
                          <w:rFonts w:ascii="宋体" w:hAnsi="宋体" w:cs="宋体" w:eastAsia="宋体"/>
                          <w:sz w:val="18"/>
                          <w:color w:val="000000"/>
                          <w:b w:val="off"/>
                          <w:i w:val="off"/>
                        </w:rPr>
                        <w:t>惩罚的量都不得少于足以超过罪过的收益，因为少于此，就像常见</w:t>
                      </w:r>
                      <w:r>
                        <w:rPr>
                          <w:rFonts w:ascii="宋体" w:hAnsi="宋体" w:cs="宋体" w:eastAsia="宋体"/>
                          <w:sz w:val="18"/>
                          <w:color w:val="000000"/>
                          <w:b w:val="off"/>
                          <w:i w:val="off"/>
                        </w:rPr>
                        <w:t>的那样，整个一套惩罚(除非这不足碰巧会由于某些别的约束力而</w:t>
                      </w:r>
                      <w:r>
                        <w:rPr>
                          <w:rFonts w:ascii="宋体" w:hAnsi="宋体" w:cs="宋体" w:eastAsia="宋体"/>
                          <w:sz w:val="18"/>
                          <w:color w:val="000000"/>
                          <w:b w:val="off"/>
                          <w:i w:val="off"/>
                        </w:rPr>
                        <w:t>得到弥补)便付之东流，成为无效的。第五项规则，是在任何情况下</w:t>
                      </w:r>
                      <w:r>
                        <w:rPr>
                          <w:rFonts w:ascii="宋体" w:hAnsi="宋体" w:cs="宋体" w:eastAsia="宋体"/>
                          <w:sz w:val="18"/>
                          <w:color w:val="000000"/>
                          <w:b w:val="off"/>
                          <w:i w:val="off"/>
                        </w:rPr>
                        <w:t>惩罚都不应超过其他几项规则所需要的程度，因为超过的话，超过</w:t>
                      </w:r>
                      <w:r>
                        <w:rPr>
                          <w:rFonts w:ascii="宋体" w:hAnsi="宋体" w:cs="宋体" w:eastAsia="宋体"/>
                          <w:sz w:val="18"/>
                          <w:color w:val="000000"/>
                          <w:b w:val="off"/>
                          <w:i w:val="off"/>
                        </w:rPr>
                        <w:t>的量便统统是不必要的。第四项规则，在于惩罚应当以这样的方式</w:t>
                      </w:r>
                      <w:r>
                        <w:rPr>
                          <w:rFonts w:ascii="宋体" w:hAnsi="宋体" w:cs="宋体" w:eastAsia="宋体"/>
                          <w:sz w:val="18"/>
                          <w:color w:val="000000"/>
                          <w:b w:val="off"/>
                          <w:i w:val="off"/>
                        </w:rPr>
                        <w:t>来调节，使之适合每项具体的罪过，以致该罪过的每一部分损害都</w:t>
                      </w:r>
                      <w:r>
                        <w:rPr>
                          <w:rFonts w:ascii="宋体" w:hAnsi="宋体" w:cs="宋体" w:eastAsia="宋体"/>
                          <w:sz w:val="18"/>
                          <w:color w:val="000000"/>
                          <w:b w:val="off"/>
                          <w:i w:val="off"/>
                        </w:rPr>
                        <w:t>能有一项刑罚(即有一项监护性动机)来对应；否则，就该罪过的无</w:t>
                      </w:r>
                      <w:r>
                        <w:rPr>
                          <w:rFonts w:ascii="宋体" w:hAnsi="宋体" w:cs="宋体" w:eastAsia="宋体"/>
                          <w:sz w:val="18"/>
                          <w:color w:val="000000"/>
                          <w:b w:val="off"/>
                          <w:i w:val="off"/>
                        </w:rPr>
                        <w:t>刑罚对应的部分而言，就像在此场合全无惩罚一般。于是，除非一</w:t>
                      </w:r>
                      <w:r>
                        <w:rPr>
                          <w:rFonts w:ascii="宋体" w:hAnsi="宋体" w:cs="宋体" w:eastAsia="宋体"/>
                          <w:sz w:val="18"/>
                          <w:color w:val="000000"/>
                          <w:b w:val="off"/>
                          <w:i w:val="off"/>
                        </w:rPr>
                        <w:t>套惩罚就种种罪过所带的每一不同的损害量，都能有不同的惩罚</w:t>
                      </w:r>
                      <w:r>
                        <w:rPr>
                          <w:rFonts w:ascii="宋体" w:hAnsi="宋体" w:cs="宋体" w:eastAsia="宋体"/>
                          <w:sz w:val="18"/>
                          <w:color w:val="000000"/>
                          <w:b w:val="off"/>
                          <w:i w:val="off"/>
                        </w:rPr>
                        <w:t>量来与之对应，这套惩罚就无法符合上述任何规则。要证明这一</w:t>
                      </w:r>
                      <w:r>
                        <w:rPr>
                          <w:rFonts w:ascii="宋体" w:hAnsi="宋体" w:cs="宋体" w:eastAsia="宋体"/>
                          <w:sz w:val="18"/>
                          <w:color w:val="000000"/>
                          <w:b w:val="off"/>
                          <w:i w:val="off"/>
                        </w:rPr>
                        <w:t>点，可以设想罪过的收益在程度上多有不同。然后，假设它是在其</w:t>
                      </w:r>
                      <w:r>
                        <w:rPr>
                          <w:rFonts w:ascii="宋体" w:hAnsi="宋体" w:cs="宋体" w:eastAsia="宋体"/>
                          <w:sz w:val="18"/>
                          <w:color w:val="000000"/>
                          <w:b w:val="off"/>
                          <w:i w:val="off"/>
                        </w:rPr>
                        <w:t>中任何一个程度上。如果惩罚达不到与此程度相应，它就会是无效</w:t>
                      </w:r>
                      <w:r>
                        <w:rPr>
                          <w:rFonts w:ascii="宋体" w:hAnsi="宋体" w:cs="宋体" w:eastAsia="宋体"/>
                          <w:sz w:val="18"/>
                          <w:color w:val="000000"/>
                          <w:b w:val="off"/>
                          <w:i w:val="off"/>
                        </w:rPr>
                        <w:t>的，就会付之东流；如果它超过了，超过部分就会是不必要的，因而</w:t>
                      </w:r>
                      <w:r>
                        <w:rPr>
                          <w:rFonts w:ascii="宋体" w:hAnsi="宋体" w:cs="宋体" w:eastAsia="宋体"/>
                          <w:sz w:val="18"/>
                          <w:color w:val="000000"/>
                          <w:b w:val="off"/>
                          <w:i w:val="off"/>
                        </w:rPr>
                        <w:t>在此情况下也会付之东流。</w:t>
                      </w:r>
                    </w:p>
                  </w:txbxContent>
                </v:textbox>
              </v:shape>
            </w:pict>
          </mc:Fallback>
        </mc:AlternateContent>
      </w:r>
      <w:r>
        <w:rPr>
          <w:noProof/>
        </w:rPr>
        <mc:AlternateContent>
          <mc:Choice Requires="wps">
            <w:drawing>
              <wp:anchor distT="0" distB="0" distL="0" distR="0" simplePos="0" relativeHeight="252027392" behindDoc="0" locked="0" layoutInCell="1" allowOverlap="1">
                <wp:simplePos x="0" y="0"/>
                <wp:positionH relativeFrom="column">
                  <wp:posOffset>3517900</wp:posOffset>
                </wp:positionH>
                <wp:positionV relativeFrom="paragraph">
                  <wp:posOffset>88900</wp:posOffset>
                </wp:positionV>
                <wp:extent cx="520700" cy="215900"/>
                <wp:effectExtent l="0" t="0" r="0" b="0"/>
                <wp:wrapTopAndBottom/>
                <wp:docPr id="1608" name="文本框 1608"/>
                <wp:cNvGraphicFramePr/>
                <a:graphic xmlns:a="http://schemas.openxmlformats.org/drawingml/2006/main">
                  <a:graphicData uri="http://schemas.microsoft.com/office/word/2010/wordprocessingShape">
                    <wps:wsp>
                      <wps:cNvSpPr txBox="1"/>
                      <wps:spPr>
                        <a:xfrm>
                          <a:off x="0" y="0"/>
                          <a:ext cx="520700" cy="2159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特性一：</w:t>
                            </w:r>
                            <w:r>
                              <w:rPr>
                                <w:rFonts w:ascii="宋体" w:eastAsia="宋体" w:hAnsi="宋体" w:cs="宋体"/>
                                <w:color w:val="000000"/>
                                <w:sz w:val="11"/>
                              </w:rPr>
                              <w:t xml:space="preserve"> </w:t>
                            </w:r>
                            <w:r>
                              <w:rPr>
                                <w:rFonts w:ascii="宋体" w:eastAsia="宋体" w:hAnsi="宋体" w:cs="宋体"/>
                                <w:color w:val="000000"/>
                                <w:sz w:val="11"/>
                              </w:rPr>
                              <w:t>可变性</w:t>
                            </w:r>
                          </w:p>
                        </w:txbxContent>
                      </wps:txbx>
                      <wps:bodyPr vert="horz" wrap="square" lIns="0" tIns="0" rIns="0" bIns="0" anchor="t">
                        <a:spAutoFit/>
                      </wps:bodyPr>
                    </wps:wsp>
                  </a:graphicData>
                </a:graphic>
              </wp:anchor>
            </w:drawing>
          </mc:Choice>
          <mc:Fallback>
            <w:pict>
              <v:shape type="#_x0000_t202" filled="f" stroked="f" style="margin-left:277pt;margin-top:7pt;width:41pt;height: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特性一： 可</w:t>
                      </w:r>
                      <w:r>
                        <w:rPr>
                          <w:rFonts w:ascii="宋体" w:hAnsi="宋体" w:cs="宋体" w:eastAsia="宋体"/>
                          <w:sz w:val="11"/>
                          <w:color w:val="000000"/>
                          <w:b w:val="off"/>
                          <w:i w:val="off"/>
                        </w:rPr>
                        <w:t>变性</w:t>
                      </w:r>
                    </w:p>
                  </w:txbxContent>
                </v:textbox>
              </v:shape>
            </w:pict>
          </mc:Fallback>
        </mc:AlternateContent>
      </w:r>
      <w:r>
        <w:br w:type="page"/>
      </w:r>
    </w:p>
    <w:p w:rsidR="00D55C98" w:rsidRDefault="00E14246">
      <w:pPr>
        <w:autoSpaceDE w:val="0"/>
        <w:autoSpaceDN w:val="0"/>
        <w:spacing w:before="220" w:line="160" w:lineRule="atLeast"/>
        <w:ind w:left="840"/>
        <w:rPr>
          <w:sz w:val="10"/>
        </w:rPr>
      </w:pPr>
      <w:r>
        <w:rPr>
          <w:rFonts w:ascii="宋体" w:eastAsia="宋体" w:hAnsi="宋体" w:cs="宋体"/>
          <w:b/>
          <w:color w:val="000000"/>
          <w:sz w:val="10"/>
          <w:u w:val="single"/>
        </w:rPr>
        <w:lastRenderedPageBreak/>
        <w:t xml:space="preserve">  236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180" w:line="340" w:lineRule="atLeast"/>
        <w:ind w:left="800" w:firstLine="400"/>
        <w:rPr>
          <w:sz w:val="17"/>
        </w:rPr>
      </w:pPr>
      <w:r>
        <w:rPr>
          <w:rFonts w:ascii="宋体" w:eastAsia="宋体" w:hAnsi="宋体" w:cs="宋体"/>
          <w:b/>
          <w:color w:val="000000"/>
          <w:sz w:val="17"/>
        </w:rPr>
        <w:t>因此，应赋予一套惩罚的第一个特性，是在量上可变，以符合罪过的收益或损害所能有的每一不同分量，这一特性或许可以用一个词，称作可变性。</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2028416" behindDoc="0" locked="0" layoutInCell="1" allowOverlap="1">
                <wp:simplePos x="0" y="0"/>
                <wp:positionH relativeFrom="column">
                  <wp:posOffset>0</wp:posOffset>
                </wp:positionH>
                <wp:positionV relativeFrom="paragraph">
                  <wp:posOffset>0</wp:posOffset>
                </wp:positionV>
                <wp:extent cx="4025900" cy="38100"/>
                <wp:effectExtent l="0" t="0" r="0" b="0"/>
                <wp:wrapTopAndBottom/>
                <wp:docPr id="1609" name="文本框 1609"/>
                <wp:cNvGraphicFramePr/>
                <a:graphic xmlns:a="http://schemas.openxmlformats.org/drawingml/2006/main">
                  <a:graphicData uri="http://schemas.microsoft.com/office/word/2010/wordprocessingShape">
                    <wps:wsp>
                      <wps:cNvSpPr txBox="1"/>
                      <wps:spPr>
                        <a:xfrm>
                          <a:off x="0" y="0"/>
                          <a:ext cx="40259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7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29440" behindDoc="0" locked="0" layoutInCell="1" allowOverlap="1">
                <wp:simplePos x="0" y="0"/>
                <wp:positionH relativeFrom="column">
                  <wp:posOffset>0</wp:posOffset>
                </wp:positionH>
                <wp:positionV relativeFrom="paragraph">
                  <wp:posOffset>38100</wp:posOffset>
                </wp:positionV>
                <wp:extent cx="508000" cy="101600"/>
                <wp:effectExtent l="0" t="0" r="0" b="0"/>
                <wp:wrapTopAndBottom/>
                <wp:docPr id="1610" name="文本框 1610"/>
                <wp:cNvGraphicFramePr/>
                <a:graphic xmlns:a="http://schemas.openxmlformats.org/drawingml/2006/main">
                  <a:graphicData uri="http://schemas.microsoft.com/office/word/2010/wordprocessingShape">
                    <wps:wsp>
                      <wps:cNvSpPr txBox="1"/>
                      <wps:spPr>
                        <a:xfrm>
                          <a:off x="0" y="0"/>
                          <a:ext cx="5080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特性二：稳</w:t>
                            </w:r>
                          </w:p>
                        </w:txbxContent>
                      </wps:txbx>
                      <wps:bodyPr vert="horz" wrap="square" lIns="0" tIns="0" rIns="0" bIns="0" anchor="t">
                        <a:spAutoFit/>
                      </wps:bodyPr>
                    </wps:wsp>
                  </a:graphicData>
                </a:graphic>
              </wp:anchor>
            </w:drawing>
          </mc:Choice>
          <mc:Fallback>
            <w:pict>
              <v:shape type="#_x0000_t202" filled="f" stroked="f" style="margin-left:0pt;margin-top:3pt;width:40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特性二：稳</w:t>
                      </w:r>
                    </w:p>
                  </w:txbxContent>
                </v:textbox>
              </v:shape>
            </w:pict>
          </mc:Fallback>
        </mc:AlternateContent>
      </w:r>
      <w:r>
        <w:rPr>
          <w:noProof/>
        </w:rPr>
        <mc:AlternateContent>
          <mc:Choice Requires="wps">
            <w:drawing>
              <wp:anchor distT="0" distB="0" distL="0" distR="0" simplePos="0" relativeHeight="252030464" behindDoc="0" locked="0" layoutInCell="1" allowOverlap="1">
                <wp:simplePos x="0" y="0"/>
                <wp:positionH relativeFrom="column">
                  <wp:posOffset>762000</wp:posOffset>
                </wp:positionH>
                <wp:positionV relativeFrom="paragraph">
                  <wp:posOffset>0</wp:posOffset>
                </wp:positionV>
                <wp:extent cx="3263900" cy="165100"/>
                <wp:effectExtent l="0" t="0" r="0" b="0"/>
                <wp:wrapTopAndBottom/>
                <wp:docPr id="1611" name="文本框 1611"/>
                <wp:cNvGraphicFramePr/>
                <a:graphic xmlns:a="http://schemas.openxmlformats.org/drawingml/2006/main">
                  <a:graphicData uri="http://schemas.microsoft.com/office/word/2010/wordprocessingShape">
                    <wps:wsp>
                      <wps:cNvSpPr txBox="1"/>
                      <wps:spPr>
                        <a:xfrm>
                          <a:off x="0" y="0"/>
                          <a:ext cx="32639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3.</w:t>
                            </w:r>
                            <w:r>
                              <w:rPr>
                                <w:rFonts w:ascii="宋体" w:eastAsia="宋体" w:hAnsi="宋体" w:cs="宋体"/>
                                <w:b/>
                                <w:color w:val="000000"/>
                                <w:sz w:val="17"/>
                              </w:rPr>
                              <w:t>第二个特性同前一个紧密相联，可以叫做稳定性。立法者</w:t>
                            </w:r>
                          </w:p>
                        </w:txbxContent>
                      </wps:txbx>
                      <wps:bodyPr vert="horz" wrap="square" lIns="0" tIns="0" rIns="0" bIns="0" anchor="t">
                        <a:spAutoFit/>
                      </wps:bodyPr>
                    </wps:wsp>
                  </a:graphicData>
                </a:graphic>
              </wp:anchor>
            </w:drawing>
          </mc:Choice>
          <mc:Fallback>
            <w:pict>
              <v:shape type="#_x0000_t202" filled="f" stroked="f" style="margin-left:60pt;margin-top:0pt;width:25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3.第二个特性同前一个紧密相联，可以叫做稳定性。立法者</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031488" behindDoc="0" locked="0" layoutInCell="1" allowOverlap="1">
                <wp:simplePos x="0" y="0"/>
                <wp:positionH relativeFrom="column">
                  <wp:posOffset>0</wp:posOffset>
                </wp:positionH>
                <wp:positionV relativeFrom="paragraph">
                  <wp:posOffset>0</wp:posOffset>
                </wp:positionV>
                <wp:extent cx="4025900" cy="38100"/>
                <wp:effectExtent l="0" t="0" r="0" b="0"/>
                <wp:wrapTopAndBottom/>
                <wp:docPr id="1612" name="文本框 1612"/>
                <wp:cNvGraphicFramePr/>
                <a:graphic xmlns:a="http://schemas.openxmlformats.org/drawingml/2006/main">
                  <a:graphicData uri="http://schemas.microsoft.com/office/word/2010/wordprocessingShape">
                    <wps:wsp>
                      <wps:cNvSpPr txBox="1"/>
                      <wps:spPr>
                        <a:xfrm>
                          <a:off x="0" y="0"/>
                          <a:ext cx="40259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7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32512" behindDoc="0" locked="0" layoutInCell="1" allowOverlap="1">
                <wp:simplePos x="0" y="0"/>
                <wp:positionH relativeFrom="column">
                  <wp:posOffset>0</wp:posOffset>
                </wp:positionH>
                <wp:positionV relativeFrom="paragraph">
                  <wp:posOffset>0</wp:posOffset>
                </wp:positionV>
                <wp:extent cx="228600" cy="114300"/>
                <wp:effectExtent l="0" t="0" r="0" b="0"/>
                <wp:wrapTopAndBottom/>
                <wp:docPr id="1613" name="文本框 1613"/>
                <wp:cNvGraphicFramePr/>
                <a:graphic xmlns:a="http://schemas.openxmlformats.org/drawingml/2006/main">
                  <a:graphicData uri="http://schemas.microsoft.com/office/word/2010/wordprocessingShape">
                    <wps:wsp>
                      <wps:cNvSpPr txBox="1"/>
                      <wps:spPr>
                        <a:xfrm>
                          <a:off x="0" y="0"/>
                          <a:ext cx="228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定性</w:t>
                            </w:r>
                          </w:p>
                        </w:txbxContent>
                      </wps:txbx>
                      <wps:bodyPr vert="horz" wrap="square" lIns="0" tIns="0" rIns="0" bIns="0" anchor="t">
                        <a:spAutoFit/>
                      </wps:bodyPr>
                    </wps:wsp>
                  </a:graphicData>
                </a:graphic>
              </wp:anchor>
            </w:drawing>
          </mc:Choice>
          <mc:Fallback>
            <w:pict>
              <v:shape type="#_x0000_t202" filled="f" stroked="f" style="margin-left:0pt;margin-top:0pt;width:1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定性</w:t>
                      </w:r>
                    </w:p>
                  </w:txbxContent>
                </v:textbox>
              </v:shape>
            </w:pict>
          </mc:Fallback>
        </mc:AlternateContent>
      </w:r>
      <w:r>
        <w:rPr>
          <w:noProof/>
        </w:rPr>
        <mc:AlternateContent>
          <mc:Choice Requires="wps">
            <w:drawing>
              <wp:anchor distT="0" distB="0" distL="0" distR="0" simplePos="0" relativeHeight="252033536" behindDoc="0" locked="0" layoutInCell="1" allowOverlap="1">
                <wp:simplePos x="0" y="0"/>
                <wp:positionH relativeFrom="column">
                  <wp:posOffset>508000</wp:posOffset>
                </wp:positionH>
                <wp:positionV relativeFrom="paragraph">
                  <wp:posOffset>38100</wp:posOffset>
                </wp:positionV>
                <wp:extent cx="3517900" cy="165100"/>
                <wp:effectExtent l="0" t="0" r="0" b="0"/>
                <wp:wrapTopAndBottom/>
                <wp:docPr id="1614" name="文本框 1614"/>
                <wp:cNvGraphicFramePr/>
                <a:graphic xmlns:a="http://schemas.openxmlformats.org/drawingml/2006/main">
                  <a:graphicData uri="http://schemas.microsoft.com/office/word/2010/wordprocessingShape">
                    <wps:wsp>
                      <wps:cNvSpPr txBox="1"/>
                      <wps:spPr>
                        <a:xfrm>
                          <a:off x="0" y="0"/>
                          <a:ext cx="35179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规定了一种惩罚方式</w:t>
                            </w:r>
                            <w:r>
                              <w:rPr>
                                <w:rFonts w:ascii="宋体" w:eastAsia="宋体" w:hAnsi="宋体" w:cs="宋体"/>
                                <w:b/>
                                <w:color w:val="000000"/>
                                <w:sz w:val="17"/>
                              </w:rPr>
                              <w:t>(</w:t>
                            </w:r>
                            <w:r>
                              <w:rPr>
                                <w:rFonts w:ascii="宋体" w:eastAsia="宋体" w:hAnsi="宋体" w:cs="宋体"/>
                                <w:b/>
                                <w:color w:val="000000"/>
                                <w:sz w:val="17"/>
                              </w:rPr>
                              <w:t>它在其他各方面都恰当</w:t>
                            </w:r>
                            <w:r>
                              <w:rPr>
                                <w:rFonts w:ascii="宋体" w:eastAsia="宋体" w:hAnsi="宋体" w:cs="宋体"/>
                                <w:b/>
                                <w:color w:val="000000"/>
                                <w:sz w:val="17"/>
                              </w:rPr>
                              <w:t>)</w:t>
                            </w:r>
                            <w:r>
                              <w:rPr>
                                <w:rFonts w:ascii="宋体" w:eastAsia="宋体" w:hAnsi="宋体" w:cs="宋体"/>
                                <w:b/>
                                <w:color w:val="000000"/>
                                <w:sz w:val="17"/>
                              </w:rPr>
                              <w:t>，能够加重或减轻</w:t>
                            </w:r>
                          </w:p>
                        </w:txbxContent>
                      </wps:txbx>
                      <wps:bodyPr vert="horz" wrap="square" lIns="0" tIns="0" rIns="0" bIns="0" anchor="t">
                        <a:spAutoFit/>
                      </wps:bodyPr>
                    </wps:wsp>
                  </a:graphicData>
                </a:graphic>
              </wp:anchor>
            </w:drawing>
          </mc:Choice>
          <mc:Fallback>
            <w:pict>
              <v:shape type="#_x0000_t202" filled="f" stroked="f" style="margin-left:40pt;margin-top:3pt;width:27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规定了一种惩罚方式(它在其他各方面都恰当)，能够加重或减轻</w:t>
                      </w:r>
                    </w:p>
                  </w:txbxContent>
                </v:textbox>
              </v:shape>
            </w:pict>
          </mc:Fallback>
        </mc:AlternateConten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2034560" behindDoc="0" locked="0" layoutInCell="1" allowOverlap="1">
                <wp:simplePos x="0" y="0"/>
                <wp:positionH relativeFrom="column">
                  <wp:posOffset>292100</wp:posOffset>
                </wp:positionH>
                <wp:positionV relativeFrom="paragraph">
                  <wp:posOffset>0</wp:posOffset>
                </wp:positionV>
                <wp:extent cx="3721100" cy="25400"/>
                <wp:effectExtent l="0" t="0" r="0" b="0"/>
                <wp:wrapTopAndBottom/>
                <wp:docPr id="1615" name="文本框 1615"/>
                <wp:cNvGraphicFramePr/>
                <a:graphic xmlns:a="http://schemas.openxmlformats.org/drawingml/2006/main">
                  <a:graphicData uri="http://schemas.microsoft.com/office/word/2010/wordprocessingShape">
                    <wps:wsp>
                      <wps:cNvSpPr txBox="1"/>
                      <wps:spPr>
                        <a:xfrm>
                          <a:off x="0" y="0"/>
                          <a:ext cx="37211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3pt;margin-top:0pt;width:293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35584" behindDoc="0" locked="0" layoutInCell="1" allowOverlap="1">
                <wp:simplePos x="0" y="0"/>
                <wp:positionH relativeFrom="column">
                  <wp:posOffset>292100</wp:posOffset>
                </wp:positionH>
                <wp:positionV relativeFrom="paragraph">
                  <wp:posOffset>25400</wp:posOffset>
                </wp:positionV>
                <wp:extent cx="190500" cy="114300"/>
                <wp:effectExtent l="0" t="0" r="0" b="0"/>
                <wp:wrapTopAndBottom/>
                <wp:docPr id="1616" name="文本框 1616"/>
                <wp:cNvGraphicFramePr/>
                <a:graphic xmlns:a="http://schemas.openxmlformats.org/drawingml/2006/main">
                  <a:graphicData uri="http://schemas.microsoft.com/office/word/2010/wordprocessingShape">
                    <wps:wsp>
                      <wps:cNvSpPr txBox="1"/>
                      <wps:spPr>
                        <a:xfrm>
                          <a:off x="0" y="0"/>
                          <a:ext cx="1905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176</w:t>
                            </w:r>
                          </w:p>
                        </w:txbxContent>
                      </wps:txbx>
                      <wps:bodyPr vert="horz" wrap="square" lIns="0" tIns="0" rIns="0" bIns="0" anchor="t">
                        <a:spAutoFit/>
                      </wps:bodyPr>
                    </wps:wsp>
                  </a:graphicData>
                </a:graphic>
              </wp:anchor>
            </w:drawing>
          </mc:Choice>
          <mc:Fallback>
            <w:pict>
              <v:shape type="#_x0000_t202" filled="f" stroked="f" style="margin-left:23pt;margin-top:2pt;width:1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176</w:t>
                      </w:r>
                    </w:p>
                  </w:txbxContent>
                </v:textbox>
              </v:shape>
            </w:pict>
          </mc:Fallback>
        </mc:AlternateContent>
      </w:r>
      <w:r>
        <w:rPr>
          <w:noProof/>
        </w:rPr>
        <mc:AlternateContent>
          <mc:Choice Requires="wps">
            <w:drawing>
              <wp:anchor distT="0" distB="0" distL="0" distR="0" simplePos="0" relativeHeight="252036608" behindDoc="0" locked="0" layoutInCell="1" allowOverlap="1">
                <wp:simplePos x="0" y="0"/>
                <wp:positionH relativeFrom="column">
                  <wp:posOffset>495300</wp:posOffset>
                </wp:positionH>
                <wp:positionV relativeFrom="paragraph">
                  <wp:posOffset>0</wp:posOffset>
                </wp:positionV>
                <wp:extent cx="3517900" cy="165100"/>
                <wp:effectExtent l="0" t="0" r="0" b="0"/>
                <wp:wrapTopAndBottom/>
                <wp:docPr id="1617" name="文本框 1617"/>
                <wp:cNvGraphicFramePr/>
                <a:graphic xmlns:a="http://schemas.openxmlformats.org/drawingml/2006/main">
                  <a:graphicData uri="http://schemas.microsoft.com/office/word/2010/wordprocessingShape">
                    <wps:wsp>
                      <wps:cNvSpPr txBox="1"/>
                      <wps:spPr>
                        <a:xfrm>
                          <a:off x="0" y="0"/>
                          <a:ext cx="35179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 xml:space="preserve"> </w:t>
                            </w:r>
                            <w:r>
                              <w:rPr>
                                <w:rFonts w:ascii="宋体" w:eastAsia="宋体" w:hAnsi="宋体" w:cs="宋体"/>
                                <w:b/>
                                <w:color w:val="000000"/>
                                <w:sz w:val="17"/>
                              </w:rPr>
                              <w:t>到任何可能需要的程度，但若终究选定在无论哪个程度上，这一程</w:t>
                            </w:r>
                          </w:p>
                        </w:txbxContent>
                      </wps:txbx>
                      <wps:bodyPr vert="horz" wrap="square" lIns="0" tIns="0" rIns="0" bIns="0" anchor="t">
                        <a:spAutoFit/>
                      </wps:bodyPr>
                    </wps:wsp>
                  </a:graphicData>
                </a:graphic>
              </wp:anchor>
            </w:drawing>
          </mc:Choice>
          <mc:Fallback>
            <w:pict>
              <v:shape type="#_x0000_t202" filled="f" stroked="f" style="margin-left:39pt;margin-top:0pt;width:27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 xml:space="preserve"> 到任何可能需要的程度，但若终究选定在无论哪个程度上，这一程</w:t>
                      </w:r>
                    </w:p>
                  </w:txbxContent>
                </v:textbox>
              </v:shape>
            </w:pict>
          </mc:Fallback>
        </mc:AlternateContent>
      </w:r>
    </w:p>
    <w:p w:rsidR="00D55C98" w:rsidRDefault="00E14246">
      <w:pPr>
        <w:autoSpaceDE w:val="0"/>
        <w:autoSpaceDN w:val="0"/>
        <w:spacing w:before="100" w:line="260" w:lineRule="atLeast"/>
        <w:ind w:left="800"/>
        <w:rPr>
          <w:sz w:val="17"/>
        </w:rPr>
      </w:pPr>
      <w:r>
        <w:rPr>
          <w:rFonts w:ascii="宋体" w:eastAsia="宋体" w:hAnsi="宋体" w:cs="宋体"/>
          <w:b/>
          <w:color w:val="000000"/>
          <w:sz w:val="17"/>
        </w:rPr>
        <w:t>度容易按照环境造成非常剧烈或非常轻微的痛苦，或全不产生痛</w:t>
      </w:r>
    </w:p>
    <w:p w:rsidR="00D55C98" w:rsidRDefault="00E14246">
      <w:pPr>
        <w:autoSpaceDE w:val="0"/>
        <w:autoSpaceDN w:val="0"/>
        <w:spacing w:before="100" w:line="260" w:lineRule="atLeast"/>
        <w:ind w:left="800"/>
        <w:rPr>
          <w:sz w:val="17"/>
        </w:rPr>
      </w:pPr>
      <w:r>
        <w:rPr>
          <w:rFonts w:ascii="宋体" w:eastAsia="宋体" w:hAnsi="宋体" w:cs="宋体"/>
          <w:b/>
          <w:color w:val="000000"/>
          <w:sz w:val="17"/>
        </w:rPr>
        <w:t>苦，那就没有什么稳定性。在此情况下，就像在前面那样，如果出现</w:t>
      </w:r>
    </w:p>
    <w:p w:rsidR="00D55C98" w:rsidRDefault="00E14246">
      <w:pPr>
        <w:autoSpaceDE w:val="0"/>
        <w:autoSpaceDN w:val="0"/>
        <w:spacing w:before="60" w:line="260" w:lineRule="atLeast"/>
        <w:ind w:left="800"/>
        <w:rPr>
          <w:sz w:val="17"/>
        </w:rPr>
      </w:pPr>
      <w:r>
        <w:rPr>
          <w:rFonts w:ascii="宋体" w:eastAsia="宋体" w:hAnsi="宋体" w:cs="宋体"/>
          <w:b/>
          <w:color w:val="000000"/>
          <w:sz w:val="17"/>
        </w:rPr>
        <w:t>一种环境，就将造成大量不必要的痛苦，如果出现另一种环境，则</w:t>
      </w:r>
    </w:p>
    <w:p w:rsidR="00D55C98" w:rsidRDefault="00E14246">
      <w:pPr>
        <w:autoSpaceDE w:val="0"/>
        <w:autoSpaceDN w:val="0"/>
        <w:spacing w:before="80" w:line="260" w:lineRule="atLeast"/>
        <w:ind w:left="780"/>
        <w:rPr>
          <w:sz w:val="17"/>
        </w:rPr>
      </w:pPr>
      <w:r>
        <w:rPr>
          <w:rFonts w:ascii="宋体" w:eastAsia="宋体" w:hAnsi="宋体" w:cs="宋体"/>
          <w:b/>
          <w:color w:val="000000"/>
          <w:sz w:val="17"/>
        </w:rPr>
        <w:t>将全无痛苦，或全无有效的痛苦。容易如此变动无常的惩罚，可叫</w:t>
      </w:r>
    </w:p>
    <w:p w:rsidR="00D55C98" w:rsidRDefault="00E14246">
      <w:pPr>
        <w:autoSpaceDE w:val="0"/>
        <w:autoSpaceDN w:val="0"/>
        <w:spacing w:before="40" w:line="260" w:lineRule="atLeast"/>
        <w:ind w:left="800"/>
        <w:rPr>
          <w:sz w:val="17"/>
        </w:rPr>
      </w:pPr>
      <w:r>
        <w:rPr>
          <w:rFonts w:ascii="宋体" w:eastAsia="宋体" w:hAnsi="宋体" w:cs="宋体"/>
          <w:b/>
          <w:color w:val="000000"/>
          <w:sz w:val="17"/>
        </w:rPr>
        <w:t>做不稳定的惩罚，而并非如此的惩罚，可叫做稳定的惩罚。诚然，惩</w:t>
      </w:r>
    </w:p>
    <w:p w:rsidR="00D55C98" w:rsidRDefault="00E14246">
      <w:pPr>
        <w:autoSpaceDE w:val="0"/>
        <w:autoSpaceDN w:val="0"/>
        <w:spacing w:before="100" w:line="260" w:lineRule="atLeast"/>
        <w:ind w:left="800"/>
        <w:rPr>
          <w:sz w:val="17"/>
        </w:rPr>
      </w:pPr>
      <w:r>
        <w:rPr>
          <w:rFonts w:ascii="宋体" w:eastAsia="宋体" w:hAnsi="宋体" w:cs="宋体"/>
          <w:b/>
          <w:color w:val="000000"/>
          <w:sz w:val="17"/>
        </w:rPr>
        <w:t>罚所造成的痛苦的量，会在很大程度上取决于与惩罚本身的性质</w:t>
      </w:r>
    </w:p>
    <w:p w:rsidR="00D55C98" w:rsidRDefault="00E14246">
      <w:pPr>
        <w:autoSpaceDE w:val="0"/>
        <w:autoSpaceDN w:val="0"/>
        <w:spacing w:before="60" w:line="260" w:lineRule="atLeast"/>
        <w:ind w:left="780"/>
        <w:rPr>
          <w:sz w:val="17"/>
        </w:rPr>
      </w:pPr>
      <w:r>
        <w:rPr>
          <w:rFonts w:ascii="宋体" w:eastAsia="宋体" w:hAnsi="宋体" w:cs="宋体"/>
          <w:b/>
          <w:color w:val="000000"/>
          <w:sz w:val="17"/>
        </w:rPr>
        <w:t>有别的环境：取决于罪犯的状况，即一个人的敏感性易受其影响的</w:t>
      </w:r>
    </w:p>
    <w:p w:rsidR="00D55C98" w:rsidRDefault="00E14246">
      <w:pPr>
        <w:autoSpaceDE w:val="0"/>
        <w:autoSpaceDN w:val="0"/>
        <w:spacing w:before="80" w:line="260" w:lineRule="atLeast"/>
        <w:ind w:left="780"/>
        <w:rPr>
          <w:sz w:val="17"/>
        </w:rPr>
      </w:pPr>
      <w:r>
        <w:rPr>
          <w:rFonts w:ascii="宋体" w:eastAsia="宋体" w:hAnsi="宋体" w:cs="宋体"/>
          <w:b/>
          <w:color w:val="000000"/>
          <w:sz w:val="17"/>
        </w:rPr>
        <w:t>种种情况。但是在许多场合，这同一些情况的影响反过来也会受到</w:t>
      </w:r>
    </w:p>
    <w:p w:rsidR="00D55C98" w:rsidRDefault="00E14246">
      <w:pPr>
        <w:autoSpaceDE w:val="0"/>
        <w:autoSpaceDN w:val="0"/>
        <w:spacing w:before="80" w:line="260" w:lineRule="atLeast"/>
        <w:ind w:left="780"/>
        <w:rPr>
          <w:sz w:val="17"/>
        </w:rPr>
      </w:pPr>
      <w:r>
        <w:rPr>
          <w:rFonts w:ascii="宋体" w:eastAsia="宋体" w:hAnsi="宋体" w:cs="宋体"/>
          <w:b/>
          <w:color w:val="000000"/>
          <w:sz w:val="17"/>
        </w:rPr>
        <w:t>惩罚的性质左右。换言之，任何惩罚方式造成的痛苦，将是施于他</w:t>
      </w:r>
    </w:p>
    <w:p w:rsidR="00D55C98" w:rsidRDefault="00E14246">
      <w:pPr>
        <w:autoSpaceDE w:val="0"/>
        <w:autoSpaceDN w:val="0"/>
        <w:spacing w:before="60" w:line="260" w:lineRule="atLeast"/>
        <w:ind w:left="800"/>
        <w:rPr>
          <w:sz w:val="17"/>
        </w:rPr>
      </w:pPr>
      <w:r>
        <w:rPr>
          <w:rFonts w:ascii="宋体" w:eastAsia="宋体" w:hAnsi="宋体" w:cs="宋体"/>
          <w:b/>
          <w:color w:val="000000"/>
          <w:sz w:val="17"/>
        </w:rPr>
        <w:t>的惩罚和他所面临的环境这两者的结合效应。有一些惩罚，其效果</w:t>
      </w:r>
    </w:p>
    <w:p w:rsidR="00D55C98" w:rsidRDefault="00E14246">
      <w:pPr>
        <w:autoSpaceDE w:val="0"/>
        <w:autoSpaceDN w:val="0"/>
        <w:spacing w:before="100" w:line="260" w:lineRule="atLeast"/>
        <w:ind w:left="800"/>
        <w:rPr>
          <w:sz w:val="17"/>
        </w:rPr>
      </w:pPr>
      <w:r>
        <w:rPr>
          <w:rFonts w:ascii="宋体" w:eastAsia="宋体" w:hAnsi="宋体" w:cs="宋体"/>
          <w:b/>
          <w:color w:val="000000"/>
          <w:sz w:val="17"/>
        </w:rPr>
        <w:t>可能因为此等外来环境的影响而经受较大的变化，大于其他惩罚</w:t>
      </w:r>
    </w:p>
    <w:p w:rsidR="00D55C98" w:rsidRDefault="00E14246">
      <w:pPr>
        <w:autoSpaceDE w:val="0"/>
        <w:autoSpaceDN w:val="0"/>
        <w:spacing w:before="60" w:line="260" w:lineRule="atLeast"/>
        <w:ind w:left="820"/>
        <w:rPr>
          <w:sz w:val="17"/>
        </w:rPr>
      </w:pPr>
      <w:r>
        <w:rPr>
          <w:rFonts w:ascii="宋体" w:eastAsia="宋体" w:hAnsi="宋体" w:cs="宋体"/>
          <w:b/>
          <w:color w:val="000000"/>
          <w:sz w:val="17"/>
        </w:rPr>
        <w:t>的效果可能经受的。因而，只要情况如此，稳定或不稳定就可以被</w:t>
      </w:r>
    </w:p>
    <w:p w:rsidR="00D55C98" w:rsidRDefault="00E14246">
      <w:pPr>
        <w:autoSpaceDE w:val="0"/>
        <w:autoSpaceDN w:val="0"/>
        <w:spacing w:before="100" w:line="260" w:lineRule="atLeast"/>
        <w:ind w:left="800"/>
        <w:rPr>
          <w:sz w:val="17"/>
        </w:rPr>
      </w:pPr>
      <w:r>
        <w:rPr>
          <w:rFonts w:ascii="宋体" w:eastAsia="宋体" w:hAnsi="宋体" w:cs="宋体"/>
          <w:b/>
          <w:color w:val="000000"/>
          <w:sz w:val="17"/>
        </w:rPr>
        <w:t>认为是属于惩罚本身的特性。</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037632" behindDoc="0" locked="0" layoutInCell="1" allowOverlap="1">
                <wp:simplePos x="0" y="0"/>
                <wp:positionH relativeFrom="column">
                  <wp:posOffset>0</wp:posOffset>
                </wp:positionH>
                <wp:positionV relativeFrom="paragraph">
                  <wp:posOffset>0</wp:posOffset>
                </wp:positionV>
                <wp:extent cx="4013200" cy="330200"/>
                <wp:effectExtent l="0" t="0" r="0" b="0"/>
                <wp:wrapTopAndBottom/>
                <wp:docPr id="1618" name="文本框 1618"/>
                <wp:cNvGraphicFramePr/>
                <a:graphic xmlns:a="http://schemas.openxmlformats.org/drawingml/2006/main">
                  <a:graphicData uri="http://schemas.microsoft.com/office/word/2010/wordprocessingShape">
                    <wps:wsp>
                      <wps:cNvSpPr txBox="1"/>
                      <wps:spPr>
                        <a:xfrm>
                          <a:off x="0" y="0"/>
                          <a:ext cx="4013200" cy="330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2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38656" behindDoc="0" locked="0" layoutInCell="1" allowOverlap="1">
                <wp:simplePos x="0" y="0"/>
                <wp:positionH relativeFrom="column">
                  <wp:posOffset>0</wp:posOffset>
                </wp:positionH>
                <wp:positionV relativeFrom="paragraph">
                  <wp:posOffset>76200</wp:posOffset>
                </wp:positionV>
                <wp:extent cx="482600" cy="101600"/>
                <wp:effectExtent l="0" t="0" r="0" b="0"/>
                <wp:wrapTopAndBottom/>
                <wp:docPr id="1619" name="文本框 1619"/>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倾向于在这</w:t>
                            </w:r>
                          </w:p>
                        </w:txbxContent>
                      </wps:txbx>
                      <wps:bodyPr vert="horz" wrap="square" lIns="0" tIns="0" rIns="0" bIns="0" anchor="t">
                        <a:spAutoFit/>
                      </wps:bodyPr>
                    </wps:wsp>
                  </a:graphicData>
                </a:graphic>
              </wp:anchor>
            </w:drawing>
          </mc:Choice>
          <mc:Fallback>
            <w:pict>
              <v:shape type="#_x0000_t202" filled="f" stroked="f" style="margin-left:0pt;margin-top:6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倾向于在这</w:t>
                      </w:r>
                    </w:p>
                  </w:txbxContent>
                </v:textbox>
              </v:shape>
            </w:pict>
          </mc:Fallback>
        </mc:AlternateContent>
      </w:r>
      <w:r>
        <w:rPr>
          <w:noProof/>
        </w:rPr>
        <mc:AlternateContent>
          <mc:Choice Requires="wps">
            <w:drawing>
              <wp:anchor distT="0" distB="0" distL="0" distR="0" simplePos="0" relativeHeight="252039680" behindDoc="0" locked="0" layoutInCell="1" allowOverlap="1">
                <wp:simplePos x="0" y="0"/>
                <wp:positionH relativeFrom="column">
                  <wp:posOffset>0</wp:posOffset>
                </wp:positionH>
                <wp:positionV relativeFrom="paragraph">
                  <wp:posOffset>203200</wp:posOffset>
                </wp:positionV>
                <wp:extent cx="495300" cy="114300"/>
                <wp:effectExtent l="0" t="0" r="0" b="0"/>
                <wp:wrapTopAndBottom/>
                <wp:docPr id="1620" name="文本框 1620"/>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方面有所不</w:t>
                            </w:r>
                          </w:p>
                        </w:txbxContent>
                      </wps:txbx>
                      <wps:bodyPr vert="horz" wrap="square" lIns="0" tIns="0" rIns="0" bIns="0" anchor="t">
                        <a:spAutoFit/>
                      </wps:bodyPr>
                    </wps:wsp>
                  </a:graphicData>
                </a:graphic>
              </wp:anchor>
            </w:drawing>
          </mc:Choice>
          <mc:Fallback>
            <w:pict>
              <v:shape type="#_x0000_t202" filled="f" stroked="f" style="margin-left:0pt;margin-top:16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方面有所不</w:t>
                      </w:r>
                    </w:p>
                  </w:txbxContent>
                </v:textbox>
              </v:shape>
            </w:pict>
          </mc:Fallback>
        </mc:AlternateContent>
      </w:r>
      <w:r>
        <w:rPr>
          <w:noProof/>
        </w:rPr>
        <mc:AlternateContent>
          <mc:Choice Requires="wps">
            <w:drawing>
              <wp:anchor distT="0" distB="0" distL="0" distR="0" simplePos="0" relativeHeight="252040704" behindDoc="0" locked="0" layoutInCell="1" allowOverlap="1">
                <wp:simplePos x="0" y="0"/>
                <wp:positionH relativeFrom="column">
                  <wp:posOffset>0</wp:posOffset>
                </wp:positionH>
                <wp:positionV relativeFrom="paragraph">
                  <wp:posOffset>330200</wp:posOffset>
                </wp:positionV>
                <wp:extent cx="393700" cy="114300"/>
                <wp:effectExtent l="0" t="0" r="0" b="0"/>
                <wp:wrapTopAndBottom/>
                <wp:docPr id="1621" name="文本框 1621"/>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足的惩罚</w:t>
                            </w:r>
                          </w:p>
                        </w:txbxContent>
                      </wps:txbx>
                      <wps:bodyPr vert="horz" wrap="square" lIns="0" tIns="0" rIns="0" bIns="0" anchor="t">
                        <a:spAutoFit/>
                      </wps:bodyPr>
                    </wps:wsp>
                  </a:graphicData>
                </a:graphic>
              </wp:anchor>
            </w:drawing>
          </mc:Choice>
          <mc:Fallback>
            <w:pict>
              <v:shape type="#_x0000_t202" filled="f" stroked="f" style="margin-left:0pt;margin-top:26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足的惩罚</w:t>
                      </w:r>
                    </w:p>
                  </w:txbxContent>
                </v:textbox>
              </v:shape>
            </w:pict>
          </mc:Fallback>
        </mc:AlternateContent>
      </w:r>
      <w:r>
        <w:rPr>
          <w:noProof/>
        </w:rPr>
        <mc:AlternateContent>
          <mc:Choice Requires="wps">
            <w:drawing>
              <wp:anchor distT="0" distB="0" distL="0" distR="0" simplePos="0" relativeHeight="252041728" behindDoc="0" locked="0" layoutInCell="1" allowOverlap="1">
                <wp:simplePos x="0" y="0"/>
                <wp:positionH relativeFrom="column">
                  <wp:posOffset>495300</wp:posOffset>
                </wp:positionH>
                <wp:positionV relativeFrom="paragraph">
                  <wp:posOffset>0</wp:posOffset>
                </wp:positionV>
                <wp:extent cx="3517900" cy="1041400"/>
                <wp:effectExtent l="0" t="0" r="0" b="0"/>
                <wp:wrapTopAndBottom/>
                <wp:docPr id="1622" name="文本框 1622"/>
                <wp:cNvGraphicFramePr/>
                <a:graphic xmlns:a="http://schemas.openxmlformats.org/drawingml/2006/main">
                  <a:graphicData uri="http://schemas.microsoft.com/office/word/2010/wordprocessingShape">
                    <wps:wsp>
                      <wps:cNvSpPr txBox="1"/>
                      <wps:spPr>
                        <a:xfrm>
                          <a:off x="0" y="0"/>
                          <a:ext cx="3517900" cy="1041400"/>
                        </a:xfrm>
                        <a:prstGeom prst="rect">
                          <a:avLst/>
                        </a:prstGeom>
                        <a:noFill/>
                        <a:ln w="6350">
                          <a:noFill/>
                        </a:ln>
                      </wps:spPr>
                      <wps:txbx>
                        <w:txbxContent>
                          <w:p w:rsidR="00D55C98" w:rsidRDefault="00E14246">
                            <w:pPr>
                              <w:autoSpaceDE w:val="0"/>
                              <w:autoSpaceDN w:val="0"/>
                              <w:spacing w:line="320" w:lineRule="atLeast"/>
                              <w:ind w:firstLine="420"/>
                              <w:rPr>
                                <w:sz w:val="17"/>
                              </w:rPr>
                            </w:pPr>
                            <w:r>
                              <w:rPr>
                                <w:rFonts w:ascii="宋体" w:eastAsia="宋体" w:hAnsi="宋体" w:cs="宋体"/>
                                <w:b/>
                                <w:color w:val="000000"/>
                                <w:sz w:val="17"/>
                              </w:rPr>
                              <w:t>4.</w:t>
                            </w:r>
                            <w:r>
                              <w:rPr>
                                <w:rFonts w:ascii="宋体" w:eastAsia="宋体" w:hAnsi="宋体" w:cs="宋体"/>
                                <w:b/>
                                <w:color w:val="000000"/>
                                <w:sz w:val="17"/>
                              </w:rPr>
                              <w:t>倾向于不稳定的惩罚方式的一个例子，是流放，如果那流放地是法律指定的某个确定的、或许罪犯不在乎自己是否见过的地方。钱财性或半钱财性的惩罚也是如此，如果它涉及某些特殊种类的、罪犯可能碰巧拥有或不拥有的财产。所有这些惩罚都可以被分解为一份一份，并予以极精细的衡量。它们至少能按照时间来划</w:t>
                            </w:r>
                          </w:p>
                        </w:txbxContent>
                      </wps:txbx>
                      <wps:bodyPr vert="horz" wrap="square" lIns="0" tIns="0" rIns="0" bIns="0" anchor="t">
                        <a:spAutoFit/>
                      </wps:bodyPr>
                    </wps:wsp>
                  </a:graphicData>
                </a:graphic>
              </wp:anchor>
            </w:drawing>
          </mc:Choice>
          <mc:Fallback>
            <w:pict>
              <v:shape type="#_x0000_t202" filled="f" stroked="f" style="margin-left:39pt;margin-top:0pt;width:277pt;height:8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20"/>
                        <w:jc w:val="both"/>
                        <w:textAlignment w:val="auto"/>
                        <w:rPr>
                          <w:sz w:val="17"/>
                        </w:rPr>
                      </w:pPr>
                      <w:r>
                        <w:rPr>
                          <w:rFonts w:ascii="宋体" w:hAnsi="宋体" w:cs="宋体" w:eastAsia="宋体"/>
                          <w:sz w:val="17"/>
                          <w:color w:val="000000"/>
                          <w:b w:val="on"/>
                          <w:i w:val="off"/>
                        </w:rPr>
                        <w:t>4.倾向于不稳定的惩罚方式的一个例子，是流放，如果那流</w:t>
                      </w:r>
                      <w:r>
                        <w:rPr>
                          <w:rFonts w:ascii="宋体" w:hAnsi="宋体" w:cs="宋体" w:eastAsia="宋体"/>
                          <w:sz w:val="17"/>
                          <w:color w:val="000000"/>
                          <w:b w:val="on"/>
                          <w:i w:val="off"/>
                        </w:rPr>
                        <w:t>放地是法律指定的某个确定的、或许罪犯不在乎自己是否见过的</w:t>
                      </w:r>
                      <w:r>
                        <w:rPr>
                          <w:rFonts w:ascii="宋体" w:hAnsi="宋体" w:cs="宋体" w:eastAsia="宋体"/>
                          <w:sz w:val="17"/>
                          <w:color w:val="000000"/>
                          <w:b w:val="on"/>
                          <w:i w:val="off"/>
                        </w:rPr>
                        <w:t>地方。钱财性或半钱财性的惩罚也是如此，如果它涉及某些特殊种</w:t>
                      </w:r>
                      <w:r>
                        <w:rPr>
                          <w:rFonts w:ascii="宋体" w:hAnsi="宋体" w:cs="宋体" w:eastAsia="宋体"/>
                          <w:sz w:val="17"/>
                          <w:color w:val="000000"/>
                          <w:b w:val="on"/>
                          <w:i w:val="off"/>
                        </w:rPr>
                        <w:t>类的、罪犯可能碰巧拥有或不拥有的财产。所有这些惩罚都可以被</w:t>
                      </w:r>
                      <w:r>
                        <w:rPr>
                          <w:rFonts w:ascii="宋体" w:hAnsi="宋体" w:cs="宋体" w:eastAsia="宋体"/>
                          <w:sz w:val="17"/>
                          <w:color w:val="000000"/>
                          <w:b w:val="on"/>
                          <w:i w:val="off"/>
                        </w:rPr>
                        <w:t>分解为一份一份，并予以极精细的衡量。它们至少能按照时间来划</w:t>
                      </w:r>
                    </w:p>
                  </w:txbxContent>
                </v:textbox>
              </v:shape>
            </w:pict>
          </mc:Fallback>
        </mc:AlternateContent>
      </w:r>
      <w:r>
        <w:br w:type="page"/>
      </w:r>
    </w:p>
    <w:p w:rsidR="00D55C98" w:rsidRDefault="00E14246">
      <w:pPr>
        <w:autoSpaceDE w:val="0"/>
        <w:autoSpaceDN w:val="0"/>
        <w:spacing w:before="120" w:line="180" w:lineRule="atLeast"/>
        <w:ind w:left="12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第十五章</w:t>
      </w:r>
      <w:r>
        <w:rPr>
          <w:rFonts w:ascii="宋体" w:eastAsia="宋体" w:hAnsi="宋体" w:cs="宋体"/>
          <w:b/>
          <w:color w:val="000000"/>
          <w:sz w:val="11"/>
          <w:u w:val="single"/>
        </w:rPr>
        <w:t xml:space="preserve"> </w:t>
      </w:r>
      <w:r>
        <w:rPr>
          <w:rFonts w:ascii="宋体" w:eastAsia="宋体" w:hAnsi="宋体" w:cs="宋体"/>
          <w:b/>
          <w:color w:val="000000"/>
          <w:sz w:val="11"/>
          <w:u w:val="single"/>
        </w:rPr>
        <w:t>一套惩罚所应有的特性</w:t>
      </w:r>
      <w:r>
        <w:rPr>
          <w:rFonts w:ascii="宋体" w:eastAsia="宋体" w:hAnsi="宋体" w:cs="宋体"/>
          <w:b/>
          <w:color w:val="000000"/>
          <w:sz w:val="11"/>
          <w:u w:val="single"/>
        </w:rPr>
        <w:t xml:space="preserve">               237 </w:t>
      </w:r>
    </w:p>
    <w:p w:rsidR="00D55C98" w:rsidRDefault="00E14246">
      <w:pPr>
        <w:autoSpaceDE w:val="0"/>
        <w:autoSpaceDN w:val="0"/>
        <w:spacing w:before="200" w:line="320" w:lineRule="atLeast"/>
        <w:ind w:left="120" w:right="760"/>
        <w:rPr>
          <w:sz w:val="17"/>
        </w:rPr>
      </w:pPr>
      <w:r>
        <w:rPr>
          <w:rFonts w:ascii="宋体" w:eastAsia="宋体" w:hAnsi="宋体" w:cs="宋体"/>
          <w:b/>
          <w:color w:val="000000"/>
          <w:sz w:val="17"/>
        </w:rPr>
        <w:t>分，即使不能按照其他来划分的话。因此，它们全都不是在变化性方面有所欠缺。然而在许多场合，就稳定性而言的这一缺陷，</w:t>
      </w:r>
      <w:r>
        <w:rPr>
          <w:rFonts w:ascii="宋体" w:eastAsia="宋体" w:hAnsi="宋体" w:cs="宋体"/>
          <w:b/>
          <w:color w:val="000000"/>
          <w:sz w:val="17"/>
        </w:rPr>
        <w:t>可能使它们变得像缺乏变化性一样不适用。</w:t>
      </w:r>
      <w:r>
        <w:rPr>
          <w:rFonts w:ascii="宋体" w:eastAsia="宋体" w:hAnsi="宋体" w:cs="宋体"/>
          <w:b/>
          <w:color w:val="000000"/>
          <w:sz w:val="17"/>
        </w:rPr>
        <w:t>④</w:t>
      </w:r>
    </w:p>
    <w:p w:rsidR="00D55C98" w:rsidRDefault="00E14246">
      <w:pPr>
        <w:autoSpaceDE w:val="0"/>
        <w:autoSpaceDN w:val="0"/>
        <w:spacing w:before="60" w:line="260" w:lineRule="atLeast"/>
        <w:ind w:left="420"/>
        <w:rPr>
          <w:sz w:val="17"/>
        </w:rPr>
      </w:pPr>
      <w:r>
        <w:rPr>
          <w:rFonts w:ascii="宋体" w:eastAsia="宋体" w:hAnsi="宋体" w:cs="宋体"/>
          <w:b/>
          <w:color w:val="000000"/>
          <w:sz w:val="17"/>
        </w:rPr>
        <w:t>5.</w:t>
      </w:r>
      <w:r>
        <w:rPr>
          <w:rFonts w:ascii="宋体" w:eastAsia="宋体" w:hAnsi="宋体" w:cs="宋体"/>
          <w:b/>
          <w:color w:val="000000"/>
          <w:sz w:val="17"/>
        </w:rPr>
        <w:t>关于比例的第三项规则是，在两项罪过彼此竞争的场合，</w:t>
      </w:r>
      <w:r>
        <w:rPr>
          <w:rFonts w:ascii="宋体" w:eastAsia="宋体" w:hAnsi="宋体" w:cs="宋体"/>
          <w:b/>
          <w:color w:val="000000"/>
          <w:sz w:val="17"/>
        </w:rPr>
        <w:t>177</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042752" behindDoc="0" locked="0" layoutInCell="1" allowOverlap="1">
                <wp:simplePos x="0" y="0"/>
                <wp:positionH relativeFrom="column">
                  <wp:posOffset>25400</wp:posOffset>
                </wp:positionH>
                <wp:positionV relativeFrom="paragraph">
                  <wp:posOffset>0</wp:posOffset>
                </wp:positionV>
                <wp:extent cx="4000500" cy="127000"/>
                <wp:effectExtent l="0" t="0" r="0" b="0"/>
                <wp:wrapTopAndBottom/>
                <wp:docPr id="1623" name="文本框 1623"/>
                <wp:cNvGraphicFramePr/>
                <a:graphic xmlns:a="http://schemas.openxmlformats.org/drawingml/2006/main">
                  <a:graphicData uri="http://schemas.microsoft.com/office/word/2010/wordprocessingShape">
                    <wps:wsp>
                      <wps:cNvSpPr txBox="1"/>
                      <wps:spPr>
                        <a:xfrm>
                          <a:off x="0" y="0"/>
                          <a:ext cx="40005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5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43776" behindDoc="0" locked="0" layoutInCell="1" allowOverlap="1">
                <wp:simplePos x="0" y="0"/>
                <wp:positionH relativeFrom="column">
                  <wp:posOffset>25400</wp:posOffset>
                </wp:positionH>
                <wp:positionV relativeFrom="paragraph">
                  <wp:posOffset>38100</wp:posOffset>
                </wp:positionV>
                <wp:extent cx="3454400" cy="165100"/>
                <wp:effectExtent l="0" t="0" r="0" b="0"/>
                <wp:wrapTopAndBottom/>
                <wp:docPr id="1624" name="文本框 1624"/>
                <wp:cNvGraphicFramePr/>
                <a:graphic xmlns:a="http://schemas.openxmlformats.org/drawingml/2006/main">
                  <a:graphicData uri="http://schemas.microsoft.com/office/word/2010/wordprocessingShape">
                    <wps:wsp>
                      <wps:cNvSpPr txBox="1"/>
                      <wps:spPr>
                        <a:xfrm>
                          <a:off x="0" y="0"/>
                          <a:ext cx="34544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对那项较大的罪过的惩罚，必须足以诱导一个人宁愿去犯那项较</w:t>
                            </w:r>
                          </w:p>
                        </w:txbxContent>
                      </wps:txbx>
                      <wps:bodyPr vert="horz" wrap="square" lIns="0" tIns="0" rIns="0" bIns="0" anchor="t">
                        <a:spAutoFit/>
                      </wps:bodyPr>
                    </wps:wsp>
                  </a:graphicData>
                </a:graphic>
              </wp:anchor>
            </w:drawing>
          </mc:Choice>
          <mc:Fallback>
            <w:pict>
              <v:shape type="#_x0000_t202" filled="f" stroked="f" style="margin-left:2pt;margin-top:3pt;width:27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对那项较大的罪过的惩罚，必须足以诱导一个人宁愿去犯那项较</w:t>
                      </w:r>
                    </w:p>
                  </w:txbxContent>
                </v:textbox>
              </v:shape>
            </w:pict>
          </mc:Fallback>
        </mc:AlternateContent>
      </w:r>
      <w:r>
        <w:rPr>
          <w:noProof/>
        </w:rPr>
        <mc:AlternateContent>
          <mc:Choice Requires="wps">
            <w:drawing>
              <wp:anchor distT="0" distB="0" distL="0" distR="0" simplePos="0" relativeHeight="252044800" behindDoc="0" locked="0" layoutInCell="1" allowOverlap="1">
                <wp:simplePos x="0" y="0"/>
                <wp:positionH relativeFrom="column">
                  <wp:posOffset>3543300</wp:posOffset>
                </wp:positionH>
                <wp:positionV relativeFrom="paragraph">
                  <wp:posOffset>0</wp:posOffset>
                </wp:positionV>
                <wp:extent cx="469900" cy="114300"/>
                <wp:effectExtent l="0" t="0" r="0" b="0"/>
                <wp:wrapTopAndBottom/>
                <wp:docPr id="1625" name="文本框 1625"/>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特性三：与</w:t>
                            </w:r>
                          </w:p>
                        </w:txbxContent>
                      </wps:txbx>
                      <wps:bodyPr vert="horz" wrap="square" lIns="0" tIns="0" rIns="0" bIns="0" anchor="t">
                        <a:spAutoFit/>
                      </wps:bodyPr>
                    </wps:wsp>
                  </a:graphicData>
                </a:graphic>
              </wp:anchor>
            </w:drawing>
          </mc:Choice>
          <mc:Fallback>
            <w:pict>
              <v:shape type="#_x0000_t202" filled="f" stroked="f" style="margin-left:279pt;margin-top:0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特性三：与</w:t>
                      </w:r>
                    </w:p>
                  </w:txbxContent>
                </v:textbox>
              </v:shape>
            </w:pict>
          </mc:Fallback>
        </mc:AlternateContent>
      </w:r>
      <w:r>
        <w:rPr>
          <w:noProof/>
        </w:rPr>
        <mc:AlternateContent>
          <mc:Choice Requires="wps">
            <w:drawing>
              <wp:anchor distT="0" distB="0" distL="0" distR="0" simplePos="0" relativeHeight="252045824" behindDoc="0" locked="0" layoutInCell="1" allowOverlap="1">
                <wp:simplePos x="0" y="0"/>
                <wp:positionH relativeFrom="column">
                  <wp:posOffset>3543300</wp:posOffset>
                </wp:positionH>
                <wp:positionV relativeFrom="paragraph">
                  <wp:posOffset>127000</wp:posOffset>
                </wp:positionV>
                <wp:extent cx="482600" cy="114300"/>
                <wp:effectExtent l="0" t="0" r="0" b="0"/>
                <wp:wrapTopAndBottom/>
                <wp:docPr id="1626" name="文本框 1626"/>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其他惩罚的</w:t>
                            </w:r>
                          </w:p>
                        </w:txbxContent>
                      </wps:txbx>
                      <wps:bodyPr vert="horz" wrap="square" lIns="0" tIns="0" rIns="0" bIns="0" anchor="t">
                        <a:spAutoFit/>
                      </wps:bodyPr>
                    </wps:wsp>
                  </a:graphicData>
                </a:graphic>
              </wp:anchor>
            </w:drawing>
          </mc:Choice>
          <mc:Fallback>
            <w:pict>
              <v:shape type="#_x0000_t202" filled="f" stroked="f" style="margin-left:279pt;margin-top:1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其他惩罚的</w:t>
                      </w:r>
                    </w:p>
                  </w:txbxContent>
                </v:textbox>
              </v:shape>
            </w:pict>
          </mc:Fallback>
        </mc:AlternateContent>
      </w:r>
    </w:p>
    <w:p w:rsidR="00D55C98" w:rsidRDefault="00E14246">
      <w:pPr>
        <w:autoSpaceDE w:val="0"/>
        <w:autoSpaceDN w:val="0"/>
        <w:spacing w:before="20" w:line="260" w:lineRule="atLeast"/>
        <w:ind w:left="40"/>
        <w:rPr>
          <w:sz w:val="24"/>
        </w:rPr>
      </w:pPr>
      <w:r>
        <w:rPr>
          <w:rFonts w:ascii="宋体" w:eastAsia="宋体" w:hAnsi="宋体" w:cs="宋体"/>
          <w:b/>
          <w:color w:val="000000"/>
          <w:sz w:val="17"/>
        </w:rPr>
        <w:t>小的罪过。现在，要足以达到这个目的，惩罚就必须显著地、一概地</w:t>
      </w:r>
      <w:r>
        <w:rPr>
          <w:rFonts w:ascii="宋体" w:eastAsia="宋体" w:hAnsi="宋体" w:cs="宋体"/>
          <w:sz w:val="24"/>
        </w:rPr>
        <w:t xml:space="preserve">   </w:t>
      </w:r>
      <w:r>
        <w:rPr>
          <w:rFonts w:ascii="宋体" w:eastAsia="宋体" w:hAnsi="宋体" w:cs="宋体"/>
          <w:b/>
          <w:color w:val="000000"/>
          <w:sz w:val="17"/>
        </w:rPr>
        <w:t>通约性</w:t>
      </w:r>
    </w:p>
    <w:p w:rsidR="00D55C98" w:rsidRDefault="00E14246">
      <w:pPr>
        <w:autoSpaceDE w:val="0"/>
        <w:autoSpaceDN w:val="0"/>
        <w:spacing w:before="60" w:line="240" w:lineRule="atLeast"/>
        <w:ind w:left="40"/>
        <w:rPr>
          <w:sz w:val="17"/>
        </w:rPr>
      </w:pPr>
      <w:r>
        <w:rPr>
          <w:rFonts w:ascii="宋体" w:eastAsia="宋体" w:hAnsi="宋体" w:cs="宋体"/>
          <w:b/>
          <w:color w:val="000000"/>
          <w:sz w:val="17"/>
        </w:rPr>
        <w:t>更大，即不仅在某些人眼里更大，而且在所有可能处于两罪选其一</w:t>
      </w:r>
    </w:p>
    <w:p w:rsidR="00D55C98" w:rsidRDefault="00E14246">
      <w:pPr>
        <w:autoSpaceDE w:val="0"/>
        <w:autoSpaceDN w:val="0"/>
        <w:spacing w:before="100" w:line="260" w:lineRule="atLeast"/>
        <w:ind w:left="40"/>
        <w:rPr>
          <w:sz w:val="17"/>
        </w:rPr>
      </w:pPr>
      <w:r>
        <w:rPr>
          <w:rFonts w:ascii="宋体" w:eastAsia="宋体" w:hAnsi="宋体" w:cs="宋体"/>
          <w:b/>
          <w:color w:val="000000"/>
          <w:sz w:val="17"/>
        </w:rPr>
        <w:t>的情势的人眼里</w:t>
      </w:r>
      <w:r>
        <w:rPr>
          <w:rFonts w:ascii="宋体" w:eastAsia="宋体" w:hAnsi="宋体" w:cs="宋体"/>
          <w:b/>
          <w:color w:val="000000"/>
          <w:sz w:val="17"/>
        </w:rPr>
        <w:t>————</w:t>
      </w:r>
      <w:r>
        <w:rPr>
          <w:rFonts w:ascii="宋体" w:eastAsia="宋体" w:hAnsi="宋体" w:cs="宋体"/>
          <w:b/>
          <w:color w:val="000000"/>
          <w:sz w:val="17"/>
        </w:rPr>
        <w:t>实际上是全人类眼里</w:t>
      </w:r>
      <w:r>
        <w:rPr>
          <w:rFonts w:ascii="宋体" w:eastAsia="宋体" w:hAnsi="宋体" w:cs="宋体"/>
          <w:b/>
          <w:color w:val="000000"/>
          <w:sz w:val="17"/>
        </w:rPr>
        <w:t>———</w:t>
      </w:r>
      <w:r>
        <w:rPr>
          <w:rFonts w:ascii="宋体" w:eastAsia="宋体" w:hAnsi="宋体" w:cs="宋体"/>
          <w:b/>
          <w:color w:val="000000"/>
          <w:sz w:val="17"/>
        </w:rPr>
        <w:t>更大。换句话说，两</w:t>
      </w:r>
    </w:p>
    <w:p w:rsidR="00D55C98" w:rsidRDefault="00E14246">
      <w:pPr>
        <w:autoSpaceDE w:val="0"/>
        <w:autoSpaceDN w:val="0"/>
        <w:spacing w:before="100" w:line="260" w:lineRule="atLeast"/>
        <w:ind w:left="20"/>
        <w:rPr>
          <w:sz w:val="17"/>
        </w:rPr>
      </w:pPr>
      <w:r>
        <w:rPr>
          <w:rFonts w:ascii="宋体" w:eastAsia="宋体" w:hAnsi="宋体" w:cs="宋体"/>
          <w:b/>
          <w:color w:val="000000"/>
          <w:sz w:val="17"/>
        </w:rPr>
        <w:t>种惩罚必须完全可通约。这就有了第三个特性，它可称为通约性，</w:t>
      </w:r>
    </w:p>
    <w:p w:rsidR="00D55C98" w:rsidRDefault="00E14246">
      <w:pPr>
        <w:autoSpaceDE w:val="0"/>
        <w:autoSpaceDN w:val="0"/>
        <w:spacing w:before="60" w:line="260" w:lineRule="atLeast"/>
        <w:ind w:left="40"/>
        <w:rPr>
          <w:sz w:val="17"/>
        </w:rPr>
      </w:pPr>
      <w:r>
        <w:rPr>
          <w:rFonts w:ascii="宋体" w:eastAsia="宋体" w:hAnsi="宋体" w:cs="宋体"/>
          <w:b/>
          <w:color w:val="000000"/>
          <w:sz w:val="17"/>
        </w:rPr>
        <w:t>即能与其他惩罚相比量。</w:t>
      </w:r>
      <w:r>
        <w:rPr>
          <w:rFonts w:ascii="宋体" w:eastAsia="宋体" w:hAnsi="宋体" w:cs="宋体"/>
          <w:b/>
          <w:color w:val="000000"/>
          <w:sz w:val="17"/>
        </w:rPr>
        <w:t>⑥</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046848" behindDoc="0" locked="0" layoutInCell="1" allowOverlap="1">
                <wp:simplePos x="0" y="0"/>
                <wp:positionH relativeFrom="column">
                  <wp:posOffset>25400</wp:posOffset>
                </wp:positionH>
                <wp:positionV relativeFrom="paragraph">
                  <wp:posOffset>0</wp:posOffset>
                </wp:positionV>
                <wp:extent cx="4013200" cy="330200"/>
                <wp:effectExtent l="0" t="0" r="0" b="0"/>
                <wp:wrapTopAndBottom/>
                <wp:docPr id="1627" name="文本框 1627"/>
                <wp:cNvGraphicFramePr/>
                <a:graphic xmlns:a="http://schemas.openxmlformats.org/drawingml/2006/main">
                  <a:graphicData uri="http://schemas.microsoft.com/office/word/2010/wordprocessingShape">
                    <wps:wsp>
                      <wps:cNvSpPr txBox="1"/>
                      <wps:spPr>
                        <a:xfrm>
                          <a:off x="0" y="0"/>
                          <a:ext cx="4013200" cy="330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6pt;height:2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47872" behindDoc="0" locked="0" layoutInCell="1" allowOverlap="1">
                <wp:simplePos x="0" y="0"/>
                <wp:positionH relativeFrom="column">
                  <wp:posOffset>25400</wp:posOffset>
                </wp:positionH>
                <wp:positionV relativeFrom="paragraph">
                  <wp:posOffset>0</wp:posOffset>
                </wp:positionV>
                <wp:extent cx="3454400" cy="406400"/>
                <wp:effectExtent l="0" t="0" r="0" b="0"/>
                <wp:wrapTopAndBottom/>
                <wp:docPr id="1628" name="文本框 1628"/>
                <wp:cNvGraphicFramePr/>
                <a:graphic xmlns:a="http://schemas.openxmlformats.org/drawingml/2006/main">
                  <a:graphicData uri="http://schemas.microsoft.com/office/word/2010/wordprocessingShape">
                    <wps:wsp>
                      <wps:cNvSpPr txBox="1"/>
                      <wps:spPr>
                        <a:xfrm>
                          <a:off x="0" y="0"/>
                          <a:ext cx="3454400" cy="406400"/>
                        </a:xfrm>
                        <a:prstGeom prst="rect">
                          <a:avLst/>
                        </a:prstGeom>
                        <a:noFill/>
                        <a:ln w="6350">
                          <a:noFill/>
                        </a:ln>
                      </wps:spPr>
                      <wps:txbx>
                        <w:txbxContent>
                          <w:p w:rsidR="00D55C98" w:rsidRDefault="00E14246">
                            <w:pPr>
                              <w:autoSpaceDE w:val="0"/>
                              <w:autoSpaceDN w:val="0"/>
                              <w:spacing w:line="320" w:lineRule="atLeast"/>
                              <w:ind w:firstLine="380"/>
                              <w:rPr>
                                <w:sz w:val="17"/>
                              </w:rPr>
                            </w:pPr>
                            <w:r>
                              <w:rPr>
                                <w:rFonts w:ascii="宋体" w:eastAsia="宋体" w:hAnsi="宋体" w:cs="宋体"/>
                                <w:b/>
                                <w:color w:val="000000"/>
                                <w:sz w:val="17"/>
                              </w:rPr>
                              <w:t>6.</w:t>
                            </w:r>
                            <w:r>
                              <w:rPr>
                                <w:rFonts w:ascii="宋体" w:eastAsia="宋体" w:hAnsi="宋体" w:cs="宋体"/>
                                <w:b/>
                                <w:color w:val="000000"/>
                                <w:sz w:val="17"/>
                              </w:rPr>
                              <w:t>但不同种类的惩罚很少始终不变地一套重似一套，特别在通常较重的惩罚当中程度最低的那些同通常较轻的惩罚当中程度</w:t>
                            </w:r>
                          </w:p>
                        </w:txbxContent>
                      </wps:txbx>
                      <wps:bodyPr vert="horz" wrap="square" lIns="0" tIns="0" rIns="0" bIns="0" anchor="t">
                        <a:spAutoFit/>
                      </wps:bodyPr>
                    </wps:wsp>
                  </a:graphicData>
                </a:graphic>
              </wp:anchor>
            </w:drawing>
          </mc:Choice>
          <mc:Fallback>
            <w:pict>
              <v:shape type="#_x0000_t202" filled="f" stroked="f" style="margin-left:2pt;margin-top:0pt;width:272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7"/>
                        </w:rPr>
                      </w:pPr>
                      <w:r>
                        <w:rPr>
                          <w:rFonts w:ascii="宋体" w:hAnsi="宋体" w:cs="宋体" w:eastAsia="宋体"/>
                          <w:sz w:val="17"/>
                          <w:color w:val="000000"/>
                          <w:b w:val="on"/>
                          <w:i w:val="off"/>
                        </w:rPr>
                        <w:t>6.但不同种类的惩罚很少始终不变地一套重似一套，特别在</w:t>
                      </w:r>
                      <w:r>
                        <w:rPr>
                          <w:rFonts w:ascii="宋体" w:hAnsi="宋体" w:cs="宋体" w:eastAsia="宋体"/>
                          <w:sz w:val="17"/>
                          <w:color w:val="000000"/>
                          <w:b w:val="on"/>
                          <w:i w:val="off"/>
                        </w:rPr>
                        <w:t>通常较重的惩罚当中程度最低的那些同通常较轻的惩罚当中程度</w:t>
                      </w:r>
                    </w:p>
                  </w:txbxContent>
                </v:textbox>
              </v:shape>
            </w:pict>
          </mc:Fallback>
        </mc:AlternateContent>
      </w:r>
      <w:r>
        <w:rPr>
          <w:noProof/>
        </w:rPr>
        <mc:AlternateContent>
          <mc:Choice Requires="wps">
            <w:drawing>
              <wp:anchor distT="0" distB="0" distL="0" distR="0" simplePos="0" relativeHeight="252048896" behindDoc="0" locked="0" layoutInCell="1" allowOverlap="1">
                <wp:simplePos x="0" y="0"/>
                <wp:positionH relativeFrom="column">
                  <wp:posOffset>3543300</wp:posOffset>
                </wp:positionH>
                <wp:positionV relativeFrom="paragraph">
                  <wp:posOffset>63500</wp:posOffset>
                </wp:positionV>
                <wp:extent cx="495300" cy="114300"/>
                <wp:effectExtent l="0" t="0" r="0" b="0"/>
                <wp:wrapTopAndBottom/>
                <wp:docPr id="1629" name="文本框 1629"/>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怎样可以使</w:t>
                            </w:r>
                          </w:p>
                        </w:txbxContent>
                      </wps:txbx>
                      <wps:bodyPr vert="horz" wrap="square" lIns="0" tIns="0" rIns="0" bIns="0" anchor="t">
                        <a:spAutoFit/>
                      </wps:bodyPr>
                    </wps:wsp>
                  </a:graphicData>
                </a:graphic>
              </wp:anchor>
            </w:drawing>
          </mc:Choice>
          <mc:Fallback>
            <w:pict>
              <v:shape type="#_x0000_t202" filled="f" stroked="f" style="margin-left:279pt;margin-top:5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怎样可以使</w:t>
                      </w:r>
                    </w:p>
                  </w:txbxContent>
                </v:textbox>
              </v:shape>
            </w:pict>
          </mc:Fallback>
        </mc:AlternateContent>
      </w:r>
      <w:r>
        <w:rPr>
          <w:noProof/>
        </w:rPr>
        <mc:AlternateContent>
          <mc:Choice Requires="wps">
            <w:drawing>
              <wp:anchor distT="0" distB="0" distL="0" distR="0" simplePos="0" relativeHeight="252049920" behindDoc="0" locked="0" layoutInCell="1" allowOverlap="1">
                <wp:simplePos x="0" y="0"/>
                <wp:positionH relativeFrom="column">
                  <wp:posOffset>3543300</wp:posOffset>
                </wp:positionH>
                <wp:positionV relativeFrom="paragraph">
                  <wp:posOffset>190500</wp:posOffset>
                </wp:positionV>
                <wp:extent cx="482600" cy="114300"/>
                <wp:effectExtent l="0" t="0" r="0" b="0"/>
                <wp:wrapTopAndBottom/>
                <wp:docPr id="1630" name="文本框 1630"/>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两套惩罚完</w:t>
                            </w:r>
                          </w:p>
                        </w:txbxContent>
                      </wps:txbx>
                      <wps:bodyPr vert="horz" wrap="square" lIns="0" tIns="0" rIns="0" bIns="0" anchor="t">
                        <a:spAutoFit/>
                      </wps:bodyPr>
                    </wps:wsp>
                  </a:graphicData>
                </a:graphic>
              </wp:anchor>
            </w:drawing>
          </mc:Choice>
          <mc:Fallback>
            <w:pict>
              <v:shape type="#_x0000_t202" filled="f" stroked="f" style="margin-left:279pt;margin-top:15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两套惩罚完</w:t>
                      </w:r>
                    </w:p>
                  </w:txbxContent>
                </v:textbox>
              </v:shape>
            </w:pict>
          </mc:Fallback>
        </mc:AlternateContent>
      </w:r>
      <w:r>
        <w:rPr>
          <w:noProof/>
        </w:rPr>
        <mc:AlternateContent>
          <mc:Choice Requires="wps">
            <w:drawing>
              <wp:anchor distT="0" distB="0" distL="0" distR="0" simplePos="0" relativeHeight="252050944" behindDoc="0" locked="0" layoutInCell="1" allowOverlap="1">
                <wp:simplePos x="0" y="0"/>
                <wp:positionH relativeFrom="column">
                  <wp:posOffset>3543300</wp:posOffset>
                </wp:positionH>
                <wp:positionV relativeFrom="paragraph">
                  <wp:posOffset>330200</wp:posOffset>
                </wp:positionV>
                <wp:extent cx="482600" cy="114300"/>
                <wp:effectExtent l="0" t="0" r="0" b="0"/>
                <wp:wrapTopAndBottom/>
                <wp:docPr id="1631" name="文本框 1631"/>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全可以通约</w:t>
                            </w:r>
                          </w:p>
                        </w:txbxContent>
                      </wps:txbx>
                      <wps:bodyPr vert="horz" wrap="square" lIns="0" tIns="0" rIns="0" bIns="0" anchor="t">
                        <a:spAutoFit/>
                      </wps:bodyPr>
                    </wps:wsp>
                  </a:graphicData>
                </a:graphic>
              </wp:anchor>
            </w:drawing>
          </mc:Choice>
          <mc:Fallback>
            <w:pict>
              <v:shape type="#_x0000_t202" filled="f" stroked="f" style="margin-left:279pt;margin-top:26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全可以通约</w:t>
                      </w:r>
                    </w:p>
                  </w:txbxContent>
                </v:textbox>
              </v:shape>
            </w:pict>
          </mc:Fallback>
        </mc:AlternateContent>
      </w:r>
    </w:p>
    <w:p w:rsidR="00D55C98" w:rsidRDefault="00E14246">
      <w:pPr>
        <w:spacing w:before="260" w:line="60" w:lineRule="exact"/>
        <w:ind w:left="140" w:right="4260"/>
        <w:rPr>
          <w:sz w:val="24"/>
        </w:rPr>
      </w:pPr>
      <w:r>
        <w:rPr>
          <w:rFonts w:ascii="宋体" w:eastAsia="宋体" w:hAnsi="宋体" w:cs="宋体"/>
          <w:sz w:val="24"/>
          <w:u w:val="single"/>
        </w:rPr>
        <w:t xml:space="preserve">                </w:t>
      </w:r>
    </w:p>
    <w:p w:rsidR="00D55C98" w:rsidRDefault="00E14246">
      <w:pPr>
        <w:autoSpaceDE w:val="0"/>
        <w:autoSpaceDN w:val="0"/>
        <w:spacing w:before="60" w:line="200" w:lineRule="atLeast"/>
        <w:ind w:left="120" w:right="860" w:firstLine="300"/>
        <w:rPr>
          <w:sz w:val="11"/>
        </w:rPr>
      </w:pPr>
      <w:r>
        <w:rPr>
          <w:rFonts w:ascii="宋体" w:eastAsia="宋体" w:hAnsi="宋体" w:cs="宋体"/>
          <w:b/>
          <w:color w:val="000000"/>
          <w:sz w:val="11"/>
        </w:rPr>
        <w:t xml:space="preserve">④ </w:t>
      </w:r>
      <w:r>
        <w:rPr>
          <w:rFonts w:ascii="宋体" w:eastAsia="宋体" w:hAnsi="宋体" w:cs="宋体"/>
          <w:b/>
          <w:color w:val="000000"/>
          <w:sz w:val="11"/>
        </w:rPr>
        <w:t>按照英国法律，有若干罪过须以没收全部动产来惩罚，但不涉及不动产。对待自杀以及某些其他种类的偷窃和凶杀就是如此。在某些情况下，这是主要的惩罚，而在另一些情况下，这甚至是唯一的惩罚。结果，倘若一个人的财产恰巧都是动产，他就一贫如洗了，但倘若都是不动产，他便毫无损失。</w:t>
      </w:r>
    </w:p>
    <w:p w:rsidR="00D55C98" w:rsidRDefault="00E14246">
      <w:pPr>
        <w:autoSpaceDE w:val="0"/>
        <w:autoSpaceDN w:val="0"/>
        <w:spacing w:before="20" w:line="180" w:lineRule="atLeast"/>
        <w:ind w:left="420"/>
        <w:rPr>
          <w:sz w:val="11"/>
        </w:rPr>
      </w:pPr>
      <w:r>
        <w:rPr>
          <w:rFonts w:ascii="宋体" w:eastAsia="宋体" w:hAnsi="宋体" w:cs="宋体"/>
          <w:b/>
          <w:color w:val="000000"/>
          <w:sz w:val="11"/>
        </w:rPr>
        <w:t xml:space="preserve">⑥ </w:t>
      </w:r>
      <w:r>
        <w:rPr>
          <w:rFonts w:ascii="宋体" w:eastAsia="宋体" w:hAnsi="宋体" w:cs="宋体"/>
          <w:b/>
          <w:color w:val="000000"/>
          <w:sz w:val="11"/>
        </w:rPr>
        <w:t>见《评苦役法》</w:t>
      </w:r>
      <w:r>
        <w:rPr>
          <w:rFonts w:ascii="宋体" w:eastAsia="宋体" w:hAnsi="宋体" w:cs="宋体"/>
          <w:b/>
          <w:color w:val="000000"/>
          <w:sz w:val="11"/>
        </w:rPr>
        <w:t xml:space="preserve">( View of </w:t>
      </w:r>
      <w:r>
        <w:rPr>
          <w:rFonts w:ascii="宋体" w:eastAsia="宋体" w:hAnsi="宋体" w:cs="宋体"/>
          <w:b/>
          <w:color w:val="000000"/>
          <w:sz w:val="11"/>
        </w:rPr>
        <w:t>the Hard-Labour Bill),</w:t>
      </w:r>
      <w:r>
        <w:rPr>
          <w:rFonts w:ascii="宋体" w:eastAsia="宋体" w:hAnsi="宋体" w:cs="宋体"/>
          <w:b/>
          <w:color w:val="000000"/>
          <w:sz w:val="11"/>
        </w:rPr>
        <w:t>伦敦</w:t>
      </w:r>
      <w:r>
        <w:rPr>
          <w:rFonts w:ascii="宋体" w:eastAsia="宋体" w:hAnsi="宋体" w:cs="宋体"/>
          <w:b/>
          <w:color w:val="000000"/>
          <w:sz w:val="11"/>
        </w:rPr>
        <w:t>1778</w:t>
      </w:r>
      <w:r>
        <w:rPr>
          <w:rFonts w:ascii="宋体" w:eastAsia="宋体" w:hAnsi="宋体" w:cs="宋体"/>
          <w:b/>
          <w:color w:val="000000"/>
          <w:sz w:val="11"/>
        </w:rPr>
        <w:t>年版</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100</w:t>
      </w:r>
      <w:r>
        <w:rPr>
          <w:rFonts w:ascii="宋体" w:eastAsia="宋体" w:hAnsi="宋体" w:cs="宋体"/>
          <w:b/>
          <w:color w:val="000000"/>
          <w:sz w:val="11"/>
        </w:rPr>
        <w:t>页。</w:t>
      </w:r>
      <w:r>
        <w:rPr>
          <w:rFonts w:ascii="宋体" w:eastAsia="宋体" w:hAnsi="宋体" w:cs="宋体"/>
          <w:b/>
          <w:color w:val="000000"/>
          <w:sz w:val="11"/>
        </w:rPr>
        <w:t>①</w:t>
      </w:r>
    </w:p>
    <w:p w:rsidR="00D55C98" w:rsidRDefault="00E14246">
      <w:pPr>
        <w:autoSpaceDE w:val="0"/>
        <w:autoSpaceDN w:val="0"/>
        <w:spacing w:before="20" w:line="195" w:lineRule="atLeast"/>
        <w:ind w:left="120" w:right="860" w:firstLine="300"/>
        <w:rPr>
          <w:sz w:val="11"/>
        </w:rPr>
      </w:pPr>
      <w:r>
        <w:rPr>
          <w:rFonts w:ascii="宋体" w:eastAsia="宋体" w:hAnsi="宋体" w:cs="宋体"/>
          <w:b/>
          <w:color w:val="000000"/>
          <w:sz w:val="11"/>
        </w:rPr>
        <w:t>我必须承认，关于这个特性的想法，要归功于</w:t>
      </w:r>
      <w:r>
        <w:rPr>
          <w:rFonts w:ascii="宋体" w:eastAsia="宋体" w:hAnsi="宋体" w:cs="宋体"/>
          <w:b/>
          <w:color w:val="000000"/>
          <w:sz w:val="11"/>
        </w:rPr>
        <w:t>1777</w:t>
      </w:r>
      <w:r>
        <w:rPr>
          <w:rFonts w:ascii="宋体" w:eastAsia="宋体" w:hAnsi="宋体" w:cs="宋体"/>
          <w:b/>
          <w:color w:val="000000"/>
          <w:sz w:val="11"/>
        </w:rPr>
        <w:t>年</w:t>
      </w:r>
      <w:r>
        <w:rPr>
          <w:rFonts w:ascii="宋体" w:eastAsia="宋体" w:hAnsi="宋体" w:cs="宋体"/>
          <w:b/>
          <w:color w:val="000000"/>
          <w:sz w:val="11"/>
        </w:rPr>
        <w:t>9</w:t>
      </w:r>
      <w:r>
        <w:rPr>
          <w:rFonts w:ascii="宋体" w:eastAsia="宋体" w:hAnsi="宋体" w:cs="宋体"/>
          <w:b/>
          <w:color w:val="000000"/>
          <w:sz w:val="11"/>
        </w:rPr>
        <w:t>月</w:t>
      </w:r>
      <w:r>
        <w:rPr>
          <w:rFonts w:ascii="宋体" w:eastAsia="宋体" w:hAnsi="宋体" w:cs="宋体"/>
          <w:b/>
          <w:color w:val="000000"/>
          <w:sz w:val="11"/>
        </w:rPr>
        <w:t>27</w:t>
      </w:r>
      <w:r>
        <w:rPr>
          <w:rFonts w:ascii="宋体" w:eastAsia="宋体" w:hAnsi="宋体" w:cs="宋体"/>
          <w:b/>
          <w:color w:val="000000"/>
          <w:sz w:val="11"/>
        </w:rPr>
        <w:t>日《圣詹姆斯记事报》刊载的一封匿名信，其作者我完全不知道是谁。如果有什么人竟因为这一教诲首次赖以传播的媒介而倾向于卑视它，那就请他告诉我，我还能从什么地方找到一项更妙、更有独创性的想法。</w:t>
      </w:r>
      <w:r>
        <w:rPr>
          <w:rFonts w:ascii="宋体" w:eastAsia="宋体" w:hAnsi="宋体" w:cs="宋体"/>
          <w:b/>
          <w:color w:val="000000"/>
          <w:sz w:val="11"/>
        </w:rPr>
        <w:t>②</w:t>
      </w:r>
    </w:p>
    <w:p w:rsidR="00D55C98" w:rsidRDefault="00E14246">
      <w:pPr>
        <w:autoSpaceDE w:val="0"/>
        <w:autoSpaceDN w:val="0"/>
        <w:spacing w:before="260" w:line="180" w:lineRule="atLeast"/>
        <w:ind w:left="140" w:right="860" w:firstLine="280"/>
        <w:rPr>
          <w:sz w:val="11"/>
        </w:rPr>
      </w:pPr>
      <w:r>
        <w:rPr>
          <w:rFonts w:ascii="宋体" w:eastAsia="宋体" w:hAnsi="宋体" w:cs="宋体"/>
          <w:b/>
          <w:color w:val="000000"/>
          <w:sz w:val="11"/>
        </w:rPr>
        <w:t xml:space="preserve">① </w:t>
      </w:r>
      <w:r>
        <w:rPr>
          <w:rFonts w:ascii="宋体" w:eastAsia="宋体" w:hAnsi="宋体" w:cs="宋体"/>
          <w:b/>
          <w:color w:val="000000"/>
          <w:sz w:val="11"/>
        </w:rPr>
        <w:t>参见《边沁全集》，鲍林版，第四卷，第</w:t>
      </w:r>
      <w:r>
        <w:rPr>
          <w:rFonts w:ascii="宋体" w:eastAsia="宋体" w:hAnsi="宋体" w:cs="宋体"/>
          <w:b/>
          <w:color w:val="000000"/>
          <w:sz w:val="11"/>
        </w:rPr>
        <w:t>29</w:t>
      </w:r>
      <w:r>
        <w:rPr>
          <w:rFonts w:ascii="宋体" w:eastAsia="宋体" w:hAnsi="宋体" w:cs="宋体"/>
          <w:b/>
          <w:color w:val="000000"/>
          <w:sz w:val="11"/>
        </w:rPr>
        <w:t>页：</w:t>
      </w:r>
      <w:r>
        <w:rPr>
          <w:rFonts w:ascii="宋体" w:eastAsia="宋体" w:hAnsi="宋体" w:cs="宋体"/>
          <w:b/>
          <w:color w:val="000000"/>
          <w:sz w:val="11"/>
        </w:rPr>
        <w:t>“</w:t>
      </w:r>
      <w:r>
        <w:rPr>
          <w:rFonts w:ascii="宋体" w:eastAsia="宋体" w:hAnsi="宋体" w:cs="宋体"/>
          <w:b/>
          <w:color w:val="000000"/>
          <w:sz w:val="11"/>
        </w:rPr>
        <w:t>我不禁对用死刑来惩罚逃脱是否恰当有所怀疑。</w:t>
      </w:r>
      <w:r>
        <w:rPr>
          <w:rFonts w:ascii="宋体" w:eastAsia="宋体" w:hAnsi="宋体" w:cs="宋体"/>
          <w:b/>
          <w:color w:val="000000"/>
          <w:sz w:val="11"/>
        </w:rPr>
        <w:t>--</w:t>
      </w:r>
      <w:r>
        <w:rPr>
          <w:rFonts w:ascii="宋体" w:eastAsia="宋体" w:hAnsi="宋体" w:cs="宋体"/>
          <w:b/>
          <w:color w:val="000000"/>
          <w:sz w:val="11"/>
        </w:rPr>
        <w:t>个人有机会来选择的惩罚应当是可通约的。</w:t>
      </w:r>
      <w:r>
        <w:rPr>
          <w:rFonts w:ascii="宋体" w:eastAsia="宋体" w:hAnsi="宋体" w:cs="宋体"/>
          <w:b/>
          <w:color w:val="000000"/>
          <w:sz w:val="11"/>
        </w:rPr>
        <w:t>”</w:t>
      </w:r>
    </w:p>
    <w:p w:rsidR="00D55C98" w:rsidRDefault="00E14246">
      <w:pPr>
        <w:autoSpaceDE w:val="0"/>
        <w:autoSpaceDN w:val="0"/>
        <w:spacing w:before="20" w:line="200" w:lineRule="atLeast"/>
        <w:ind w:left="140" w:right="860" w:firstLine="280"/>
        <w:rPr>
          <w:sz w:val="11"/>
        </w:rPr>
      </w:pPr>
      <w:r>
        <w:rPr>
          <w:rFonts w:ascii="宋体" w:eastAsia="宋体" w:hAnsi="宋体" w:cs="宋体"/>
          <w:b/>
          <w:color w:val="000000"/>
          <w:sz w:val="11"/>
        </w:rPr>
        <w:t xml:space="preserve">② </w:t>
      </w:r>
      <w:r>
        <w:rPr>
          <w:rFonts w:ascii="宋体" w:eastAsia="宋体" w:hAnsi="宋体" w:cs="宋体"/>
          <w:b/>
          <w:color w:val="000000"/>
          <w:sz w:val="11"/>
        </w:rPr>
        <w:t>这封署名</w:t>
      </w:r>
      <w:r>
        <w:rPr>
          <w:rFonts w:ascii="宋体" w:eastAsia="宋体" w:hAnsi="宋体" w:cs="宋体"/>
          <w:b/>
          <w:color w:val="000000"/>
          <w:sz w:val="11"/>
        </w:rPr>
        <w:t>“</w:t>
      </w:r>
      <w:r>
        <w:rPr>
          <w:rFonts w:ascii="宋体" w:eastAsia="宋体" w:hAnsi="宋体" w:cs="宋体"/>
          <w:b/>
          <w:color w:val="000000"/>
          <w:sz w:val="11"/>
        </w:rPr>
        <w:t>彼得</w:t>
      </w:r>
      <w:r>
        <w:rPr>
          <w:rFonts w:ascii="宋体" w:eastAsia="宋体" w:hAnsi="宋体" w:cs="宋体"/>
          <w:b/>
          <w:color w:val="000000"/>
          <w:sz w:val="11"/>
        </w:rPr>
        <w:t>·</w:t>
      </w:r>
      <w:r>
        <w:rPr>
          <w:rFonts w:ascii="宋体" w:eastAsia="宋体" w:hAnsi="宋体" w:cs="宋体"/>
          <w:b/>
          <w:color w:val="000000"/>
          <w:sz w:val="11"/>
        </w:rPr>
        <w:t>欣特</w:t>
      </w:r>
      <w:r>
        <w:rPr>
          <w:rFonts w:ascii="宋体" w:eastAsia="宋体" w:hAnsi="宋体" w:cs="宋体"/>
          <w:b/>
          <w:color w:val="000000"/>
          <w:sz w:val="11"/>
        </w:rPr>
        <w:t>”</w:t>
      </w:r>
      <w:r>
        <w:rPr>
          <w:rFonts w:ascii="宋体" w:eastAsia="宋体" w:hAnsi="宋体" w:cs="宋体"/>
          <w:b/>
          <w:color w:val="000000"/>
          <w:sz w:val="11"/>
        </w:rPr>
        <w:t>的信，见《圣詹姆斯记事报</w:t>
      </w:r>
      <w:r>
        <w:rPr>
          <w:rFonts w:ascii="宋体" w:eastAsia="宋体" w:hAnsi="宋体" w:cs="宋体"/>
          <w:b/>
          <w:color w:val="000000"/>
          <w:sz w:val="11"/>
        </w:rPr>
        <w:t>(</w:t>
      </w:r>
      <w:r>
        <w:rPr>
          <w:rFonts w:ascii="宋体" w:eastAsia="宋体" w:hAnsi="宋体" w:cs="宋体"/>
          <w:b/>
          <w:color w:val="000000"/>
          <w:sz w:val="11"/>
        </w:rPr>
        <w:t>不列颠晚邮报</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2581</w:t>
      </w:r>
      <w:r>
        <w:rPr>
          <w:rFonts w:ascii="宋体" w:eastAsia="宋体" w:hAnsi="宋体" w:cs="宋体"/>
          <w:b/>
          <w:color w:val="000000"/>
          <w:sz w:val="11"/>
        </w:rPr>
        <w:t>期</w:t>
      </w:r>
      <w:r>
        <w:rPr>
          <w:rFonts w:ascii="宋体" w:eastAsia="宋体" w:hAnsi="宋体" w:cs="宋体"/>
          <w:b/>
          <w:color w:val="000000"/>
          <w:sz w:val="11"/>
        </w:rPr>
        <w:t>(1777</w:t>
      </w:r>
      <w:r>
        <w:rPr>
          <w:rFonts w:ascii="宋体" w:eastAsia="宋体" w:hAnsi="宋体" w:cs="宋体"/>
          <w:b/>
          <w:color w:val="000000"/>
          <w:sz w:val="11"/>
        </w:rPr>
        <w:t>年</w:t>
      </w:r>
      <w:r>
        <w:rPr>
          <w:rFonts w:ascii="宋体" w:eastAsia="宋体" w:hAnsi="宋体" w:cs="宋体"/>
          <w:b/>
          <w:color w:val="000000"/>
          <w:sz w:val="11"/>
        </w:rPr>
        <w:t>9</w:t>
      </w:r>
      <w:r>
        <w:rPr>
          <w:rFonts w:ascii="宋体" w:eastAsia="宋体" w:hAnsi="宋体" w:cs="宋体"/>
          <w:b/>
          <w:color w:val="000000"/>
          <w:sz w:val="11"/>
        </w:rPr>
        <w:t>月</w:t>
      </w:r>
      <w:r>
        <w:rPr>
          <w:rFonts w:ascii="宋体" w:eastAsia="宋体" w:hAnsi="宋体" w:cs="宋体"/>
          <w:b/>
          <w:color w:val="000000"/>
          <w:sz w:val="11"/>
        </w:rPr>
        <w:t xml:space="preserve">25——27 </w:t>
      </w:r>
      <w:r>
        <w:rPr>
          <w:rFonts w:ascii="宋体" w:eastAsia="宋体" w:hAnsi="宋体" w:cs="宋体"/>
          <w:b/>
          <w:color w:val="000000"/>
          <w:sz w:val="11"/>
        </w:rPr>
        <w:t>日</w:t>
      </w:r>
      <w:r>
        <w:rPr>
          <w:rFonts w:ascii="宋体" w:eastAsia="宋体" w:hAnsi="宋体" w:cs="宋体"/>
          <w:b/>
          <w:color w:val="000000"/>
          <w:sz w:val="11"/>
        </w:rPr>
        <w:t>)</w:t>
      </w:r>
      <w:r>
        <w:rPr>
          <w:rFonts w:ascii="宋体" w:eastAsia="宋体" w:hAnsi="宋体" w:cs="宋体"/>
          <w:b/>
          <w:color w:val="000000"/>
          <w:sz w:val="11"/>
        </w:rPr>
        <w:t>。作者评论了这么一件事情：两个人由于从运货马车上偷货，被判在泰晤士河上服役</w:t>
      </w:r>
      <w:r>
        <w:rPr>
          <w:rFonts w:ascii="宋体" w:eastAsia="宋体" w:hAnsi="宋体" w:cs="宋体"/>
          <w:b/>
          <w:color w:val="000000"/>
          <w:sz w:val="11"/>
        </w:rPr>
        <w:t>10</w:t>
      </w:r>
      <w:r>
        <w:rPr>
          <w:rFonts w:ascii="宋体" w:eastAsia="宋体" w:hAnsi="宋体" w:cs="宋体"/>
          <w:b/>
          <w:color w:val="000000"/>
          <w:sz w:val="11"/>
        </w:rPr>
        <w:t>年。他表示反对</w:t>
      </w:r>
      <w:r>
        <w:rPr>
          <w:rFonts w:ascii="宋体" w:eastAsia="宋体" w:hAnsi="宋体" w:cs="宋体"/>
          <w:b/>
          <w:color w:val="000000"/>
          <w:sz w:val="11"/>
        </w:rPr>
        <w:t>“</w:t>
      </w:r>
      <w:r>
        <w:rPr>
          <w:rFonts w:ascii="宋体" w:eastAsia="宋体" w:hAnsi="宋体" w:cs="宋体"/>
          <w:b/>
          <w:color w:val="000000"/>
          <w:sz w:val="11"/>
        </w:rPr>
        <w:t>立法机构</w:t>
      </w:r>
      <w:r>
        <w:rPr>
          <w:rFonts w:ascii="宋体" w:eastAsia="宋体" w:hAnsi="宋体" w:cs="宋体"/>
          <w:b/>
          <w:color w:val="000000"/>
          <w:sz w:val="11"/>
        </w:rPr>
        <w:t>……</w:t>
      </w:r>
      <w:r>
        <w:rPr>
          <w:rFonts w:ascii="宋体" w:eastAsia="宋体" w:hAnsi="宋体" w:cs="宋体"/>
          <w:b/>
          <w:color w:val="000000"/>
          <w:sz w:val="11"/>
        </w:rPr>
        <w:t>改变惩罚方式，使惩罚变得更重，以至于诱导罪犯宁愿等着上绞架，也不经受一项痛苦得多的惩罚</w:t>
      </w:r>
      <w:r>
        <w:rPr>
          <w:rFonts w:ascii="宋体" w:eastAsia="宋体" w:hAnsi="宋体" w:cs="宋体"/>
          <w:b/>
          <w:color w:val="000000"/>
          <w:sz w:val="11"/>
        </w:rPr>
        <w:t>……”</w:t>
      </w:r>
      <w:r>
        <w:rPr>
          <w:rFonts w:ascii="宋体" w:eastAsia="宋体" w:hAnsi="宋体" w:cs="宋体"/>
          <w:b/>
          <w:color w:val="000000"/>
          <w:sz w:val="11"/>
        </w:rPr>
        <w:t>。</w:t>
      </w:r>
      <w:r>
        <w:rPr>
          <w:rFonts w:ascii="宋体" w:eastAsia="宋体" w:hAnsi="宋体" w:cs="宋体"/>
          <w:b/>
          <w:color w:val="000000"/>
          <w:sz w:val="11"/>
        </w:rPr>
        <w:t>“</w:t>
      </w:r>
      <w:r>
        <w:rPr>
          <w:rFonts w:ascii="宋体" w:eastAsia="宋体" w:hAnsi="宋体" w:cs="宋体"/>
          <w:b/>
          <w:color w:val="000000"/>
          <w:sz w:val="11"/>
        </w:rPr>
        <w:t>通约性</w:t>
      </w:r>
      <w:r>
        <w:rPr>
          <w:rFonts w:ascii="宋体" w:eastAsia="宋体" w:hAnsi="宋体" w:cs="宋体"/>
          <w:b/>
          <w:color w:val="000000"/>
          <w:sz w:val="11"/>
        </w:rPr>
        <w:t>”</w:t>
      </w:r>
      <w:r>
        <w:rPr>
          <w:rFonts w:ascii="宋体" w:eastAsia="宋体" w:hAnsi="宋体" w:cs="宋体"/>
          <w:b/>
          <w:color w:val="000000"/>
          <w:sz w:val="11"/>
        </w:rPr>
        <w:t>一词本身未出现。</w:t>
      </w:r>
      <w:r>
        <w:br w:type="page"/>
      </w:r>
    </w:p>
    <w:p w:rsidR="00D55C98" w:rsidRDefault="00E14246">
      <w:pPr>
        <w:autoSpaceDE w:val="0"/>
        <w:autoSpaceDN w:val="0"/>
        <w:spacing w:before="140" w:line="200" w:lineRule="atLeast"/>
        <w:ind w:left="1120"/>
        <w:rPr>
          <w:sz w:val="24"/>
        </w:rPr>
      </w:pPr>
      <w:r>
        <w:rPr>
          <w:rFonts w:ascii="宋体" w:eastAsia="宋体" w:hAnsi="宋体" w:cs="宋体"/>
          <w:color w:val="000000"/>
          <w:sz w:val="12"/>
        </w:rPr>
        <w:lastRenderedPageBreak/>
        <w:t>238</w:t>
      </w:r>
      <w:r>
        <w:rPr>
          <w:rFonts w:ascii="宋体" w:eastAsia="宋体" w:hAnsi="宋体" w:cs="宋体"/>
          <w:sz w:val="24"/>
        </w:rPr>
        <w:t xml:space="preserve">              </w:t>
      </w:r>
      <w:r>
        <w:rPr>
          <w:rFonts w:ascii="宋体" w:eastAsia="宋体" w:hAnsi="宋体" w:cs="宋体"/>
          <w:color w:val="000000"/>
          <w:sz w:val="12"/>
        </w:rPr>
        <w:t>道德与立法原理导论</w:t>
      </w:r>
    </w:p>
    <w:p w:rsidR="00D55C98" w:rsidRDefault="00E14246">
      <w:pPr>
        <w:spacing w:before="80" w:line="100" w:lineRule="exact"/>
        <w:ind w:left="920"/>
        <w:rPr>
          <w:sz w:val="24"/>
        </w:rPr>
      </w:pPr>
      <w:r>
        <w:rPr>
          <w:rFonts w:ascii="宋体" w:eastAsia="宋体" w:hAnsi="宋体" w:cs="宋体"/>
          <w:sz w:val="24"/>
          <w:u w:val="single"/>
        </w:rPr>
        <w:t xml:space="preserve">                                            </w:t>
      </w:r>
    </w:p>
    <w:p w:rsidR="00D55C98" w:rsidRDefault="00E14246">
      <w:pPr>
        <w:autoSpaceDE w:val="0"/>
        <w:autoSpaceDN w:val="0"/>
        <w:spacing w:line="318" w:lineRule="atLeast"/>
        <w:ind w:left="800" w:firstLine="20"/>
        <w:rPr>
          <w:sz w:val="17"/>
        </w:rPr>
      </w:pPr>
      <w:r>
        <w:rPr>
          <w:rFonts w:ascii="宋体" w:eastAsia="宋体" w:hAnsi="宋体" w:cs="宋体"/>
          <w:color w:val="000000"/>
          <w:sz w:val="17"/>
        </w:rPr>
        <w:t>最高的那些相比时是如此。换句</w:t>
      </w:r>
      <w:r>
        <w:rPr>
          <w:rFonts w:ascii="宋体" w:eastAsia="宋体" w:hAnsi="宋体" w:cs="宋体"/>
          <w:color w:val="000000"/>
          <w:sz w:val="17"/>
        </w:rPr>
        <w:t>话说，不同种类的惩罚极少是一概可通约的。使得两套惩罚完全可通约的唯一确定和普遍的办法，是使那较轻的一套成为较重的一套的组成部分。这可以用下面两种方式中任一种方式来做到：其一，在较轻的惩罚上面添加同类惩罚；其二，在这之上添加别类惩罚。后一种方式的确定性并不亚于前一种，因为虽然不能始终肯定在同一个人看来一项特定的惩罚会显得重于另一项特定的惩罚，但可以始终绝对肯定，任何特定的惩罚只要被考虑到，就会显得比毫无惩罚要重。</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2051968" behindDoc="0" locked="0" layoutInCell="1" allowOverlap="1">
                <wp:simplePos x="0" y="0"/>
                <wp:positionH relativeFrom="column">
                  <wp:posOffset>0</wp:posOffset>
                </wp:positionH>
                <wp:positionV relativeFrom="paragraph">
                  <wp:posOffset>0</wp:posOffset>
                </wp:positionV>
                <wp:extent cx="3962400" cy="25400"/>
                <wp:effectExtent l="0" t="0" r="0" b="0"/>
                <wp:wrapTopAndBottom/>
                <wp:docPr id="1632" name="文本框 1632"/>
                <wp:cNvGraphicFramePr/>
                <a:graphic xmlns:a="http://schemas.openxmlformats.org/drawingml/2006/main">
                  <a:graphicData uri="http://schemas.microsoft.com/office/word/2010/wordprocessingShape">
                    <wps:wsp>
                      <wps:cNvSpPr txBox="1"/>
                      <wps:spPr>
                        <a:xfrm>
                          <a:off x="0" y="0"/>
                          <a:ext cx="39624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52992" behindDoc="0" locked="0" layoutInCell="1" allowOverlap="1">
                <wp:simplePos x="0" y="0"/>
                <wp:positionH relativeFrom="column">
                  <wp:posOffset>0</wp:posOffset>
                </wp:positionH>
                <wp:positionV relativeFrom="paragraph">
                  <wp:posOffset>25400</wp:posOffset>
                </wp:positionV>
                <wp:extent cx="482600" cy="127000"/>
                <wp:effectExtent l="0" t="0" r="0" b="0"/>
                <wp:wrapTopAndBottom/>
                <wp:docPr id="1633" name="文本框 1633"/>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rPr>
                              <w:t>特性四：表</w:t>
                            </w:r>
                          </w:p>
                        </w:txbxContent>
                      </wps:txbx>
                      <wps:bodyPr vert="horz" wrap="square" lIns="0" tIns="0" rIns="0" bIns="0" anchor="t">
                        <a:spAutoFit/>
                      </wps:bodyPr>
                    </wps:wsp>
                  </a:graphicData>
                </a:graphic>
              </wp:anchor>
            </w:drawing>
          </mc:Choice>
          <mc:Fallback>
            <w:pict>
              <v:shape type="#_x0000_t202" filled="f" stroked="f" style="margin-left:0pt;margin-top:2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ff"/>
                          <w:i w:val="off"/>
                        </w:rPr>
                        <w:t>特性四：表</w:t>
                      </w:r>
                    </w:p>
                  </w:txbxContent>
                </v:textbox>
              </v:shape>
            </w:pict>
          </mc:Fallback>
        </mc:AlternateContent>
      </w:r>
      <w:r>
        <w:rPr>
          <w:noProof/>
        </w:rPr>
        <mc:AlternateContent>
          <mc:Choice Requires="wps">
            <w:drawing>
              <wp:anchor distT="0" distB="0" distL="0" distR="0" simplePos="0" relativeHeight="252054016" behindDoc="0" locked="0" layoutInCell="1" allowOverlap="1">
                <wp:simplePos x="0" y="0"/>
                <wp:positionH relativeFrom="column">
                  <wp:posOffset>711200</wp:posOffset>
                </wp:positionH>
                <wp:positionV relativeFrom="paragraph">
                  <wp:posOffset>0</wp:posOffset>
                </wp:positionV>
                <wp:extent cx="3251200" cy="165100"/>
                <wp:effectExtent l="0" t="0" r="0" b="0"/>
                <wp:wrapTopAndBottom/>
                <wp:docPr id="1634" name="文本框 1634"/>
                <wp:cNvGraphicFramePr/>
                <a:graphic xmlns:a="http://schemas.openxmlformats.org/drawingml/2006/main">
                  <a:graphicData uri="http://schemas.microsoft.com/office/word/2010/wordprocessingShape">
                    <wps:wsp>
                      <wps:cNvSpPr txBox="1"/>
                      <wps:spPr>
                        <a:xfrm>
                          <a:off x="0" y="0"/>
                          <a:ext cx="32512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7.</w:t>
                            </w:r>
                            <w:r>
                              <w:rPr>
                                <w:rFonts w:ascii="宋体" w:eastAsia="宋体" w:hAnsi="宋体" w:cs="宋体"/>
                                <w:color w:val="000000"/>
                                <w:sz w:val="17"/>
                              </w:rPr>
                              <w:t>还有，惩罚的作用不可能超过心里想到的关于惩罚以及罪</w:t>
                            </w:r>
                          </w:p>
                        </w:txbxContent>
                      </wps:txbx>
                      <wps:bodyPr vert="horz" wrap="square" lIns="0" tIns="0" rIns="0" bIns="0" anchor="t">
                        <a:spAutoFit/>
                      </wps:bodyPr>
                    </wps:wsp>
                  </a:graphicData>
                </a:graphic>
              </wp:anchor>
            </w:drawing>
          </mc:Choice>
          <mc:Fallback>
            <w:pict>
              <v:shape type="#_x0000_t202" filled="f" stroked="f" style="margin-left:56pt;margin-top:0pt;width:25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7.还有，惩罚的作用不可能超过心里想到的关于惩罚以及罪</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055040" behindDoc="0" locked="0" layoutInCell="1" allowOverlap="1">
                <wp:simplePos x="0" y="0"/>
                <wp:positionH relativeFrom="column">
                  <wp:posOffset>0</wp:posOffset>
                </wp:positionH>
                <wp:positionV relativeFrom="paragraph">
                  <wp:posOffset>0</wp:posOffset>
                </wp:positionV>
                <wp:extent cx="3962400" cy="63500"/>
                <wp:effectExtent l="0" t="0" r="0" b="0"/>
                <wp:wrapTopAndBottom/>
                <wp:docPr id="1635" name="文本框 1635"/>
                <wp:cNvGraphicFramePr/>
                <a:graphic xmlns:a="http://schemas.openxmlformats.org/drawingml/2006/main">
                  <a:graphicData uri="http://schemas.microsoft.com/office/word/2010/wordprocessingShape">
                    <wps:wsp>
                      <wps:cNvSpPr txBox="1"/>
                      <wps:spPr>
                        <a:xfrm>
                          <a:off x="0" y="0"/>
                          <a:ext cx="39624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56064" behindDoc="0" locked="0" layoutInCell="1" allowOverlap="1">
                <wp:simplePos x="0" y="0"/>
                <wp:positionH relativeFrom="column">
                  <wp:posOffset>0</wp:posOffset>
                </wp:positionH>
                <wp:positionV relativeFrom="paragraph">
                  <wp:posOffset>0</wp:posOffset>
                </wp:positionV>
                <wp:extent cx="215900" cy="127000"/>
                <wp:effectExtent l="0" t="0" r="0" b="0"/>
                <wp:wrapTopAndBottom/>
                <wp:docPr id="1636" name="文本框 1636"/>
                <wp:cNvGraphicFramePr/>
                <a:graphic xmlns:a="http://schemas.openxmlformats.org/drawingml/2006/main">
                  <a:graphicData uri="http://schemas.microsoft.com/office/word/2010/wordprocessingShape">
                    <wps:wsp>
                      <wps:cNvSpPr txBox="1"/>
                      <wps:spPr>
                        <a:xfrm>
                          <a:off x="0" y="0"/>
                          <a:ext cx="2159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rPr>
                              <w:t>示性</w:t>
                            </w:r>
                          </w:p>
                        </w:txbxContent>
                      </wps:txbx>
                      <wps:bodyPr vert="horz" wrap="square" lIns="0" tIns="0" rIns="0" bIns="0" anchor="t">
                        <a:spAutoFit/>
                      </wps:bodyPr>
                    </wps:wsp>
                  </a:graphicData>
                </a:graphic>
              </wp:anchor>
            </w:drawing>
          </mc:Choice>
          <mc:Fallback>
            <w:pict>
              <v:shape type="#_x0000_t202" filled="f" stroked="f" style="margin-left:0pt;margin-top:0pt;width:1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ff"/>
                          <w:i w:val="off"/>
                        </w:rPr>
                        <w:t>示性</w:t>
                      </w:r>
                    </w:p>
                  </w:txbxContent>
                </v:textbox>
              </v:shape>
            </w:pict>
          </mc:Fallback>
        </mc:AlternateContent>
      </w:r>
      <w:r>
        <w:rPr>
          <w:noProof/>
        </w:rPr>
        <mc:AlternateContent>
          <mc:Choice Requires="wps">
            <w:drawing>
              <wp:anchor distT="0" distB="0" distL="0" distR="0" simplePos="0" relativeHeight="252057088" behindDoc="0" locked="0" layoutInCell="1" allowOverlap="1">
                <wp:simplePos x="0" y="0"/>
                <wp:positionH relativeFrom="column">
                  <wp:posOffset>254000</wp:posOffset>
                </wp:positionH>
                <wp:positionV relativeFrom="paragraph">
                  <wp:posOffset>63500</wp:posOffset>
                </wp:positionV>
                <wp:extent cx="3708400" cy="165100"/>
                <wp:effectExtent l="0" t="0" r="0" b="0"/>
                <wp:wrapTopAndBottom/>
                <wp:docPr id="1637" name="文本框 1637"/>
                <wp:cNvGraphicFramePr/>
                <a:graphic xmlns:a="http://schemas.openxmlformats.org/drawingml/2006/main">
                  <a:graphicData uri="http://schemas.microsoft.com/office/word/2010/wordprocessingShape">
                    <wps:wsp>
                      <wps:cNvSpPr txBox="1"/>
                      <wps:spPr>
                        <a:xfrm>
                          <a:off x="0" y="0"/>
                          <a:ext cx="37084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 xml:space="preserve">178 </w:t>
                            </w:r>
                            <w:r>
                              <w:rPr>
                                <w:rFonts w:ascii="宋体" w:eastAsia="宋体" w:hAnsi="宋体" w:cs="宋体"/>
                                <w:color w:val="000000"/>
                                <w:sz w:val="17"/>
                              </w:rPr>
                              <w:t>罚联系的观念。假如想不到惩罚观念，那么它就完全不可能起作</w:t>
                            </w:r>
                          </w:p>
                        </w:txbxContent>
                      </wps:txbx>
                      <wps:bodyPr vert="horz" wrap="square" lIns="0" tIns="0" rIns="0" bIns="0" anchor="t">
                        <a:spAutoFit/>
                      </wps:bodyPr>
                    </wps:wsp>
                  </a:graphicData>
                </a:graphic>
              </wp:anchor>
            </w:drawing>
          </mc:Choice>
          <mc:Fallback>
            <w:pict>
              <v:shape type="#_x0000_t202" filled="f" stroked="f" style="margin-left:20pt;margin-top:5pt;width:29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178 罚联系的观念。假如想不到惩罚观念，那么它就完全不可能起作</w:t>
                      </w:r>
                    </w:p>
                  </w:txbxContent>
                </v:textbox>
              </v:shape>
            </w:pict>
          </mc:Fallback>
        </mc:AlternateContent>
      </w:r>
    </w:p>
    <w:p w:rsidR="00D55C98" w:rsidRDefault="00E14246">
      <w:pPr>
        <w:autoSpaceDE w:val="0"/>
        <w:autoSpaceDN w:val="0"/>
        <w:spacing w:before="80" w:line="260" w:lineRule="atLeast"/>
        <w:ind w:left="720"/>
        <w:rPr>
          <w:sz w:val="17"/>
        </w:rPr>
      </w:pPr>
      <w:r>
        <w:rPr>
          <w:rFonts w:ascii="宋体" w:eastAsia="宋体" w:hAnsi="宋体" w:cs="宋体"/>
          <w:color w:val="000000"/>
          <w:sz w:val="17"/>
        </w:rPr>
        <w:t>用，因而惩罚本身必定无效。要想到惩罚观念，就必须记得它，而要</w:t>
      </w:r>
    </w:p>
    <w:p w:rsidR="00D55C98" w:rsidRDefault="00E14246">
      <w:pPr>
        <w:autoSpaceDE w:val="0"/>
        <w:autoSpaceDN w:val="0"/>
        <w:spacing w:before="60" w:line="260" w:lineRule="atLeast"/>
        <w:ind w:left="740"/>
        <w:rPr>
          <w:sz w:val="17"/>
        </w:rPr>
      </w:pPr>
      <w:r>
        <w:rPr>
          <w:rFonts w:ascii="宋体" w:eastAsia="宋体" w:hAnsi="宋体" w:cs="宋体"/>
          <w:color w:val="000000"/>
          <w:sz w:val="17"/>
        </w:rPr>
        <w:t>记得它，就必须了解它。然而，在所有能够想像的惩罚中间，没有什</w:t>
      </w:r>
    </w:p>
    <w:p w:rsidR="00D55C98" w:rsidRDefault="00E14246">
      <w:pPr>
        <w:autoSpaceDE w:val="0"/>
        <w:autoSpaceDN w:val="0"/>
        <w:spacing w:before="80" w:line="260" w:lineRule="atLeast"/>
        <w:ind w:left="740"/>
        <w:rPr>
          <w:sz w:val="17"/>
        </w:rPr>
      </w:pPr>
      <w:r>
        <w:rPr>
          <w:rFonts w:ascii="宋体" w:eastAsia="宋体" w:hAnsi="宋体" w:cs="宋体"/>
          <w:color w:val="000000"/>
          <w:sz w:val="17"/>
        </w:rPr>
        <w:t>么像其观念业已局部地同某部分罪过观念相联的惩罚一样，其罪</w:t>
      </w:r>
    </w:p>
    <w:p w:rsidR="00D55C98" w:rsidRDefault="00E14246">
      <w:pPr>
        <w:autoSpaceDE w:val="0"/>
        <w:autoSpaceDN w:val="0"/>
        <w:spacing w:before="80" w:line="260" w:lineRule="atLeast"/>
        <w:ind w:left="740"/>
        <w:rPr>
          <w:sz w:val="17"/>
        </w:rPr>
      </w:pPr>
      <w:r>
        <w:rPr>
          <w:rFonts w:ascii="宋体" w:eastAsia="宋体" w:hAnsi="宋体" w:cs="宋体"/>
          <w:color w:val="000000"/>
          <w:sz w:val="17"/>
        </w:rPr>
        <w:t>罚联系那么容易被了解，或那么牢靠地被记得。当罪罚两者带有某</w:t>
      </w:r>
    </w:p>
    <w:p w:rsidR="00D55C98" w:rsidRDefault="00E14246">
      <w:pPr>
        <w:autoSpaceDE w:val="0"/>
        <w:autoSpaceDN w:val="0"/>
        <w:spacing w:before="60" w:line="260" w:lineRule="atLeast"/>
        <w:ind w:left="740"/>
        <w:rPr>
          <w:sz w:val="17"/>
        </w:rPr>
      </w:pPr>
      <w:r>
        <w:rPr>
          <w:rFonts w:ascii="宋体" w:eastAsia="宋体" w:hAnsi="宋体" w:cs="宋体"/>
          <w:color w:val="000000"/>
          <w:sz w:val="17"/>
        </w:rPr>
        <w:t>种属于它们的共同环境时，便是如此。如果罪罚两者的情况如此，</w:t>
      </w:r>
    </w:p>
    <w:p w:rsidR="00D55C98" w:rsidRDefault="00E14246">
      <w:pPr>
        <w:autoSpaceDE w:val="0"/>
        <w:autoSpaceDN w:val="0"/>
        <w:spacing w:before="120" w:line="260" w:lineRule="atLeast"/>
        <w:ind w:left="720"/>
        <w:rPr>
          <w:sz w:val="17"/>
        </w:rPr>
      </w:pPr>
      <w:r>
        <w:rPr>
          <w:rFonts w:ascii="宋体" w:eastAsia="宋体" w:hAnsi="宋体" w:cs="宋体"/>
          <w:color w:val="000000"/>
          <w:sz w:val="17"/>
        </w:rPr>
        <w:t>惩罚就被说成是类似于罪过，或表示其特征。</w:t>
      </w:r>
      <w:r>
        <w:rPr>
          <w:rFonts w:ascii="宋体" w:eastAsia="宋体" w:hAnsi="宋体" w:cs="宋体"/>
          <w:color w:val="000000"/>
          <w:sz w:val="17"/>
        </w:rPr>
        <w:t>©</w:t>
      </w:r>
      <w:r>
        <w:rPr>
          <w:rFonts w:ascii="宋体" w:eastAsia="宋体" w:hAnsi="宋体" w:cs="宋体"/>
          <w:color w:val="000000"/>
          <w:sz w:val="17"/>
        </w:rPr>
        <w:t>因而，表示性是第</w:t>
      </w:r>
    </w:p>
    <w:p w:rsidR="00D55C98" w:rsidRDefault="00E14246">
      <w:pPr>
        <w:autoSpaceDE w:val="0"/>
        <w:autoSpaceDN w:val="0"/>
        <w:spacing w:before="40" w:line="260" w:lineRule="atLeast"/>
        <w:ind w:left="740"/>
        <w:rPr>
          <w:sz w:val="17"/>
        </w:rPr>
      </w:pPr>
      <w:r>
        <w:rPr>
          <w:rFonts w:ascii="宋体" w:eastAsia="宋体" w:hAnsi="宋体" w:cs="宋体"/>
          <w:color w:val="000000"/>
          <w:sz w:val="17"/>
        </w:rPr>
        <w:t>四个特性，是由于这个原因而在任何方便的时候所应当赋予一套</w:t>
      </w:r>
    </w:p>
    <w:p w:rsidR="00D55C98" w:rsidRDefault="00E14246">
      <w:pPr>
        <w:autoSpaceDE w:val="0"/>
        <w:autoSpaceDN w:val="0"/>
        <w:spacing w:before="80" w:line="260" w:lineRule="atLeast"/>
        <w:ind w:left="720"/>
        <w:rPr>
          <w:sz w:val="17"/>
        </w:rPr>
      </w:pPr>
      <w:r>
        <w:rPr>
          <w:rFonts w:ascii="宋体" w:eastAsia="宋体" w:hAnsi="宋体" w:cs="宋体"/>
          <w:color w:val="000000"/>
          <w:sz w:val="17"/>
        </w:rPr>
        <w:t>惩罚的。</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2058112" behindDoc="0" locked="0" layoutInCell="1" allowOverlap="1">
                <wp:simplePos x="0" y="0"/>
                <wp:positionH relativeFrom="column">
                  <wp:posOffset>0</wp:posOffset>
                </wp:positionH>
                <wp:positionV relativeFrom="paragraph">
                  <wp:posOffset>0</wp:posOffset>
                </wp:positionV>
                <wp:extent cx="3962400" cy="279400"/>
                <wp:effectExtent l="0" t="0" r="0" b="0"/>
                <wp:wrapTopAndBottom/>
                <wp:docPr id="1638" name="文本框 1638"/>
                <wp:cNvGraphicFramePr/>
                <a:graphic xmlns:a="http://schemas.openxmlformats.org/drawingml/2006/main">
                  <a:graphicData uri="http://schemas.microsoft.com/office/word/2010/wordprocessingShape">
                    <wps:wsp>
                      <wps:cNvSpPr txBox="1"/>
                      <wps:spPr>
                        <a:xfrm>
                          <a:off x="0" y="0"/>
                          <a:ext cx="3962400" cy="279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2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59136" behindDoc="0" locked="0" layoutInCell="1" allowOverlap="1">
                <wp:simplePos x="0" y="0"/>
                <wp:positionH relativeFrom="column">
                  <wp:posOffset>711200</wp:posOffset>
                </wp:positionH>
                <wp:positionV relativeFrom="paragraph">
                  <wp:posOffset>0</wp:posOffset>
                </wp:positionV>
                <wp:extent cx="3251200" cy="165100"/>
                <wp:effectExtent l="0" t="0" r="0" b="0"/>
                <wp:wrapTopAndBottom/>
                <wp:docPr id="1639" name="文本框 1639"/>
                <wp:cNvGraphicFramePr/>
                <a:graphic xmlns:a="http://schemas.openxmlformats.org/drawingml/2006/main">
                  <a:graphicData uri="http://schemas.microsoft.com/office/word/2010/wordprocessingShape">
                    <wps:wsp>
                      <wps:cNvSpPr txBox="1"/>
                      <wps:spPr>
                        <a:xfrm>
                          <a:off x="0" y="0"/>
                          <a:ext cx="32512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8.</w:t>
                            </w:r>
                            <w:r>
                              <w:rPr>
                                <w:rFonts w:ascii="宋体" w:eastAsia="宋体" w:hAnsi="宋体" w:cs="宋体"/>
                                <w:color w:val="000000"/>
                                <w:sz w:val="17"/>
                              </w:rPr>
                              <w:t>显然，类似的程度越大，这一发明的效果就越大，而共同的</w:t>
                            </w:r>
                          </w:p>
                        </w:txbxContent>
                      </wps:txbx>
                      <wps:bodyPr vert="horz" wrap="square" lIns="0" tIns="0" rIns="0" bIns="0" anchor="t">
                        <a:spAutoFit/>
                      </wps:bodyPr>
                    </wps:wsp>
                  </a:graphicData>
                </a:graphic>
              </wp:anchor>
            </w:drawing>
          </mc:Choice>
          <mc:Fallback>
            <w:pict>
              <v:shape type="#_x0000_t202" filled="f" stroked="f" style="margin-left:56pt;margin-top:0pt;width:25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8.显然，类似的程度越大，这一发明的效果就越大，而共同的</w:t>
                      </w:r>
                    </w:p>
                  </w:txbxContent>
                </v:textbox>
              </v:shape>
            </w:pict>
          </mc:Fallback>
        </mc:AlternateContent>
      </w:r>
      <w:r>
        <w:rPr>
          <w:noProof/>
        </w:rPr>
        <mc:AlternateContent>
          <mc:Choice Requires="wps">
            <w:drawing>
              <wp:anchor distT="0" distB="0" distL="0" distR="0" simplePos="0" relativeHeight="252060160" behindDoc="0" locked="0" layoutInCell="1" allowOverlap="1">
                <wp:simplePos x="0" y="0"/>
                <wp:positionH relativeFrom="column">
                  <wp:posOffset>0</wp:posOffset>
                </wp:positionH>
                <wp:positionV relativeFrom="paragraph">
                  <wp:posOffset>12700</wp:posOffset>
                </wp:positionV>
                <wp:extent cx="495300" cy="127000"/>
                <wp:effectExtent l="0" t="0" r="0" b="0"/>
                <wp:wrapTopAndBottom/>
                <wp:docPr id="1640" name="文本框 1640"/>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rPr>
                              <w:t>最具特色的</w:t>
                            </w:r>
                          </w:p>
                        </w:txbxContent>
                      </wps:txbx>
                      <wps:bodyPr vert="horz" wrap="square" lIns="0" tIns="0" rIns="0" bIns="0" anchor="t">
                        <a:spAutoFit/>
                      </wps:bodyPr>
                    </wps:wsp>
                  </a:graphicData>
                </a:graphic>
              </wp:anchor>
            </w:drawing>
          </mc:Choice>
          <mc:Fallback>
            <w:pict>
              <v:shape type="#_x0000_t202" filled="f" stroked="f" style="margin-left:0pt;margin-top:1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ff"/>
                          <w:i w:val="off"/>
                        </w:rPr>
                        <w:t>最具特色的</w:t>
                      </w:r>
                    </w:p>
                  </w:txbxContent>
                </v:textbox>
              </v:shape>
            </w:pict>
          </mc:Fallback>
        </mc:AlternateContent>
      </w:r>
      <w:r>
        <w:rPr>
          <w:noProof/>
        </w:rPr>
        <mc:AlternateContent>
          <mc:Choice Requires="wps">
            <w:drawing>
              <wp:anchor distT="0" distB="0" distL="0" distR="0" simplePos="0" relativeHeight="252061184" behindDoc="0" locked="0" layoutInCell="1" allowOverlap="1">
                <wp:simplePos x="0" y="0"/>
                <wp:positionH relativeFrom="column">
                  <wp:posOffset>0</wp:posOffset>
                </wp:positionH>
                <wp:positionV relativeFrom="paragraph">
                  <wp:posOffset>152400</wp:posOffset>
                </wp:positionV>
                <wp:extent cx="495300" cy="114300"/>
                <wp:effectExtent l="0" t="0" r="0" b="0"/>
                <wp:wrapTopAndBottom/>
                <wp:docPr id="1641" name="文本框 1641"/>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惩罚方式是</w:t>
                            </w:r>
                          </w:p>
                        </w:txbxContent>
                      </wps:txbx>
                      <wps:bodyPr vert="horz" wrap="square" lIns="0" tIns="0" rIns="0" bIns="0" anchor="t">
                        <a:spAutoFit/>
                      </wps:bodyPr>
                    </wps:wsp>
                  </a:graphicData>
                </a:graphic>
              </wp:anchor>
            </w:drawing>
          </mc:Choice>
          <mc:Fallback>
            <w:pict>
              <v:shape type="#_x0000_t202" filled="f" stroked="f" style="margin-left:0pt;margin-top:1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惩罚方式是</w:t>
                      </w:r>
                    </w:p>
                  </w:txbxContent>
                </v:textbox>
              </v:shape>
            </w:pict>
          </mc:Fallback>
        </mc:AlternateContent>
      </w:r>
      <w:r>
        <w:rPr>
          <w:noProof/>
        </w:rPr>
        <mc:AlternateContent>
          <mc:Choice Requires="wps">
            <w:drawing>
              <wp:anchor distT="0" distB="0" distL="0" distR="0" simplePos="0" relativeHeight="252062208" behindDoc="0" locked="0" layoutInCell="1" allowOverlap="1">
                <wp:simplePos x="0" y="0"/>
                <wp:positionH relativeFrom="column">
                  <wp:posOffset>482600</wp:posOffset>
                </wp:positionH>
                <wp:positionV relativeFrom="paragraph">
                  <wp:posOffset>203200</wp:posOffset>
                </wp:positionV>
                <wp:extent cx="1244600" cy="127000"/>
                <wp:effectExtent l="0" t="0" r="0" b="0"/>
                <wp:wrapTopAndBottom/>
                <wp:docPr id="1642" name="文本框 1642"/>
                <wp:cNvGraphicFramePr/>
                <a:graphic xmlns:a="http://schemas.openxmlformats.org/drawingml/2006/main">
                  <a:graphicData uri="http://schemas.microsoft.com/office/word/2010/wordprocessingShape">
                    <wps:wsp>
                      <wps:cNvSpPr txBox="1"/>
                      <wps:spPr>
                        <a:xfrm>
                          <a:off x="0" y="0"/>
                          <a:ext cx="1244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38pt;margin-top:16pt;width:9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2063232" behindDoc="0" locked="0" layoutInCell="1" allowOverlap="1">
                <wp:simplePos x="0" y="0"/>
                <wp:positionH relativeFrom="column">
                  <wp:posOffset>0</wp:posOffset>
                </wp:positionH>
                <wp:positionV relativeFrom="paragraph">
                  <wp:posOffset>279400</wp:posOffset>
                </wp:positionV>
                <wp:extent cx="406400" cy="127000"/>
                <wp:effectExtent l="0" t="0" r="0" b="0"/>
                <wp:wrapTopAndBottom/>
                <wp:docPr id="1643" name="文本框 1643"/>
                <wp:cNvGraphicFramePr/>
                <a:graphic xmlns:a="http://schemas.openxmlformats.org/drawingml/2006/main">
                  <a:graphicData uri="http://schemas.microsoft.com/office/word/2010/wordprocessingShape">
                    <wps:wsp>
                      <wps:cNvSpPr txBox="1"/>
                      <wps:spPr>
                        <a:xfrm>
                          <a:off x="0" y="0"/>
                          <a:ext cx="4064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rPr>
                              <w:t>同态报复</w:t>
                            </w:r>
                          </w:p>
                        </w:txbxContent>
                      </wps:txbx>
                      <wps:bodyPr vert="horz" wrap="square" lIns="0" tIns="0" rIns="0" bIns="0" anchor="t">
                        <a:spAutoFit/>
                      </wps:bodyPr>
                    </wps:wsp>
                  </a:graphicData>
                </a:graphic>
              </wp:anchor>
            </w:drawing>
          </mc:Choice>
          <mc:Fallback>
            <w:pict>
              <v:shape type="#_x0000_t202" filled="f" stroked="f" style="margin-left:0pt;margin-top:22pt;width:32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ff"/>
                          <w:i w:val="off"/>
                        </w:rPr>
                        <w:t>同态报复</w:t>
                      </w:r>
                    </w:p>
                  </w:txbxContent>
                </v:textbox>
              </v:shape>
            </w:pict>
          </mc:Fallback>
        </mc:AlternateContent>
      </w:r>
    </w:p>
    <w:p w:rsidR="00D55C98" w:rsidRDefault="00E14246">
      <w:pPr>
        <w:autoSpaceDE w:val="0"/>
        <w:autoSpaceDN w:val="0"/>
        <w:spacing w:line="200" w:lineRule="atLeast"/>
        <w:ind w:left="820" w:firstLine="300"/>
        <w:rPr>
          <w:sz w:val="12"/>
        </w:rPr>
      </w:pPr>
      <w:r>
        <w:rPr>
          <w:rFonts w:ascii="宋体" w:eastAsia="宋体" w:hAnsi="宋体" w:cs="宋体"/>
          <w:color w:val="000000"/>
          <w:sz w:val="12"/>
        </w:rPr>
        <w:t xml:space="preserve">C </w:t>
      </w:r>
      <w:r>
        <w:rPr>
          <w:rFonts w:ascii="宋体" w:eastAsia="宋体" w:hAnsi="宋体" w:cs="宋体"/>
          <w:color w:val="000000"/>
          <w:sz w:val="12"/>
        </w:rPr>
        <w:t>见孟德斯鸠，特别是《论法的精神》第十二章第四节。他似乎注意到表示性这一特性，但想法很不明确，这看来是因为他过分地夸大了它的好处。</w:t>
      </w:r>
      <w:r>
        <w:rPr>
          <w:rFonts w:ascii="宋体" w:eastAsia="宋体" w:hAnsi="宋体" w:cs="宋体"/>
          <w:color w:val="000000"/>
          <w:sz w:val="12"/>
        </w:rPr>
        <w:t>①</w:t>
      </w:r>
    </w:p>
    <w:p w:rsidR="00D55C98" w:rsidRDefault="00E14246">
      <w:pPr>
        <w:autoSpaceDE w:val="0"/>
        <w:autoSpaceDN w:val="0"/>
        <w:spacing w:before="260" w:line="200" w:lineRule="atLeast"/>
        <w:ind w:left="840" w:firstLine="280"/>
        <w:rPr>
          <w:sz w:val="12"/>
        </w:rPr>
      </w:pPr>
      <w:r>
        <w:rPr>
          <w:rFonts w:ascii="宋体" w:eastAsia="宋体" w:hAnsi="宋体" w:cs="宋体"/>
          <w:color w:val="000000"/>
          <w:sz w:val="12"/>
        </w:rPr>
        <w:t xml:space="preserve">① </w:t>
      </w:r>
      <w:r>
        <w:rPr>
          <w:rFonts w:ascii="宋体" w:eastAsia="宋体" w:hAnsi="宋体" w:cs="宋体"/>
          <w:color w:val="000000"/>
          <w:sz w:val="12"/>
        </w:rPr>
        <w:t>《论法的精神》第十二章第四节的标题是</w:t>
      </w:r>
      <w:r>
        <w:rPr>
          <w:rFonts w:ascii="宋体" w:eastAsia="宋体" w:hAnsi="宋体" w:cs="宋体"/>
          <w:color w:val="000000"/>
          <w:sz w:val="12"/>
        </w:rPr>
        <w:t>“</w:t>
      </w:r>
      <w:r>
        <w:rPr>
          <w:rFonts w:ascii="宋体" w:eastAsia="宋体" w:hAnsi="宋体" w:cs="宋体"/>
          <w:color w:val="000000"/>
          <w:sz w:val="12"/>
        </w:rPr>
        <w:t>依犯罪的性质量刑有利于自由</w:t>
      </w:r>
      <w:r>
        <w:rPr>
          <w:rFonts w:ascii="宋体" w:eastAsia="宋体" w:hAnsi="宋体" w:cs="宋体"/>
          <w:color w:val="000000"/>
          <w:sz w:val="12"/>
        </w:rPr>
        <w:t>”</w:t>
      </w:r>
      <w:r>
        <w:rPr>
          <w:rFonts w:ascii="宋体" w:eastAsia="宋体" w:hAnsi="宋体" w:cs="宋体"/>
          <w:color w:val="000000"/>
          <w:sz w:val="12"/>
        </w:rPr>
        <w:t>，开头一句说：</w:t>
      </w:r>
      <w:r>
        <w:rPr>
          <w:rFonts w:ascii="宋体" w:eastAsia="宋体" w:hAnsi="宋体" w:cs="宋体"/>
          <w:color w:val="000000"/>
          <w:sz w:val="12"/>
        </w:rPr>
        <w:t>“</w:t>
      </w:r>
      <w:r>
        <w:rPr>
          <w:rFonts w:ascii="宋体" w:eastAsia="宋体" w:hAnsi="宋体" w:cs="宋体"/>
          <w:color w:val="000000"/>
          <w:sz w:val="12"/>
        </w:rPr>
        <w:t>如果刑法的每一种刑罚都是依据犯罪的特殊性质去规定的话，便是自由的胜利。</w:t>
      </w:r>
      <w:r>
        <w:rPr>
          <w:rFonts w:ascii="宋体" w:eastAsia="宋体" w:hAnsi="宋体" w:cs="宋体"/>
          <w:color w:val="000000"/>
          <w:sz w:val="12"/>
        </w:rPr>
        <w:t>”</w:t>
      </w:r>
      <w:r>
        <w:br w:type="page"/>
      </w:r>
    </w:p>
    <w:p w:rsidR="00D55C98" w:rsidRDefault="00E14246">
      <w:pPr>
        <w:autoSpaceDE w:val="0"/>
        <w:autoSpaceDN w:val="0"/>
        <w:spacing w:before="40" w:line="180" w:lineRule="atLeast"/>
        <w:ind w:left="8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第十五章</w:t>
      </w:r>
      <w:r>
        <w:rPr>
          <w:rFonts w:ascii="宋体" w:eastAsia="宋体" w:hAnsi="宋体" w:cs="宋体"/>
          <w:b/>
          <w:color w:val="000000"/>
          <w:sz w:val="11"/>
          <w:u w:val="single"/>
        </w:rPr>
        <w:t xml:space="preserve"> </w:t>
      </w:r>
      <w:r>
        <w:rPr>
          <w:rFonts w:ascii="宋体" w:eastAsia="宋体" w:hAnsi="宋体" w:cs="宋体"/>
          <w:b/>
          <w:color w:val="000000"/>
          <w:sz w:val="11"/>
          <w:u w:val="single"/>
        </w:rPr>
        <w:t>一套惩罚所应有的特性</w:t>
      </w:r>
      <w:r>
        <w:rPr>
          <w:rFonts w:ascii="宋体" w:eastAsia="宋体" w:hAnsi="宋体" w:cs="宋体"/>
          <w:b/>
          <w:color w:val="000000"/>
          <w:sz w:val="11"/>
          <w:u w:val="single"/>
        </w:rPr>
        <w:t xml:space="preserve">               239  </w:t>
      </w:r>
    </w:p>
    <w:p w:rsidR="00D55C98" w:rsidRDefault="00E14246">
      <w:pPr>
        <w:autoSpaceDE w:val="0"/>
        <w:autoSpaceDN w:val="0"/>
        <w:spacing w:before="260" w:line="333" w:lineRule="atLeast"/>
        <w:ind w:left="60" w:right="580" w:firstLine="20"/>
        <w:rPr>
          <w:sz w:val="18"/>
        </w:rPr>
      </w:pPr>
      <w:r>
        <w:rPr>
          <w:rFonts w:ascii="宋体" w:eastAsia="宋体" w:hAnsi="宋体" w:cs="宋体"/>
          <w:b/>
          <w:color w:val="000000"/>
          <w:sz w:val="18"/>
        </w:rPr>
        <w:t>环境越重要，类似的程度就越大。</w:t>
      </w:r>
      <w:r>
        <w:rPr>
          <w:rFonts w:ascii="宋体" w:eastAsia="宋体" w:hAnsi="宋体" w:cs="宋体"/>
          <w:b/>
          <w:color w:val="000000"/>
          <w:sz w:val="18"/>
        </w:rPr>
        <w:t>④</w:t>
      </w:r>
      <w:r>
        <w:rPr>
          <w:rFonts w:ascii="宋体" w:eastAsia="宋体" w:hAnsi="宋体" w:cs="宋体"/>
          <w:b/>
          <w:color w:val="000000"/>
          <w:sz w:val="18"/>
        </w:rPr>
        <w:t>能够共属于一项罪过和一项惩罚的最重要的环境，是它们产生的伤害或损毁。因此，一项罪过和附着于它的惩罚之间所能存在的最大类似，是在它们产生的伤害或损毁性质相同时存在于其间的那种类似。换句话说，就是损毁相同这一环境所构成的类似。</w:t>
      </w:r>
      <w:r>
        <w:rPr>
          <w:rFonts w:ascii="宋体" w:eastAsia="宋体" w:hAnsi="宋体" w:cs="宋体"/>
          <w:b/>
          <w:color w:val="000000"/>
          <w:sz w:val="18"/>
        </w:rPr>
        <w:t>©</w:t>
      </w:r>
      <w:r>
        <w:rPr>
          <w:rFonts w:ascii="宋体" w:eastAsia="宋体" w:hAnsi="宋体" w:cs="宋体"/>
          <w:b/>
          <w:color w:val="000000"/>
          <w:sz w:val="18"/>
        </w:rPr>
        <w:t>据此，在所有惩罚方式中，与罪过最为近似的，是那种按其本来的严格字面含义被称为同态报复的惩</w:t>
      </w:r>
      <w:r>
        <w:rPr>
          <w:rFonts w:ascii="宋体" w:eastAsia="宋体" w:hAnsi="宋体" w:cs="宋体"/>
          <w:b/>
          <w:color w:val="000000"/>
          <w:sz w:val="18"/>
        </w:rPr>
        <w:t>罚方式。因而，在它实际可行且代价并非过高的少数几个场合，同态报复比起其他每一种惩罚方式，有一大长处。</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064256" behindDoc="0" locked="0" layoutInCell="1" allowOverlap="1">
                <wp:simplePos x="0" y="0"/>
                <wp:positionH relativeFrom="column">
                  <wp:posOffset>0</wp:posOffset>
                </wp:positionH>
                <wp:positionV relativeFrom="paragraph">
                  <wp:posOffset>0</wp:posOffset>
                </wp:positionV>
                <wp:extent cx="4013200" cy="342900"/>
                <wp:effectExtent l="0" t="0" r="0" b="0"/>
                <wp:wrapTopAndBottom/>
                <wp:docPr id="1644" name="文本框 1644"/>
                <wp:cNvGraphicFramePr/>
                <a:graphic xmlns:a="http://schemas.openxmlformats.org/drawingml/2006/main">
                  <a:graphicData uri="http://schemas.microsoft.com/office/word/2010/wordprocessingShape">
                    <wps:wsp>
                      <wps:cNvSpPr txBox="1"/>
                      <wps:spPr>
                        <a:xfrm>
                          <a:off x="0" y="0"/>
                          <a:ext cx="4013200" cy="342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2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65280" behindDoc="0" locked="0" layoutInCell="1" allowOverlap="1">
                <wp:simplePos x="0" y="0"/>
                <wp:positionH relativeFrom="column">
                  <wp:posOffset>0</wp:posOffset>
                </wp:positionH>
                <wp:positionV relativeFrom="paragraph">
                  <wp:posOffset>0</wp:posOffset>
                </wp:positionV>
                <wp:extent cx="3606800" cy="2425700"/>
                <wp:effectExtent l="0" t="0" r="0" b="0"/>
                <wp:wrapTopAndBottom/>
                <wp:docPr id="1645" name="文本框 1645"/>
                <wp:cNvGraphicFramePr/>
                <a:graphic xmlns:a="http://schemas.openxmlformats.org/drawingml/2006/main">
                  <a:graphicData uri="http://schemas.microsoft.com/office/word/2010/wordprocessingShape">
                    <wps:wsp>
                      <wps:cNvSpPr txBox="1"/>
                      <wps:spPr>
                        <a:xfrm>
                          <a:off x="0" y="0"/>
                          <a:ext cx="3606800" cy="2425700"/>
                        </a:xfrm>
                        <a:prstGeom prst="rect">
                          <a:avLst/>
                        </a:prstGeom>
                        <a:noFill/>
                        <a:ln w="6350">
                          <a:noFill/>
                        </a:ln>
                      </wps:spPr>
                      <wps:txbx>
                        <w:txbxContent>
                          <w:p w:rsidR="00D55C98" w:rsidRDefault="00E14246">
                            <w:pPr>
                              <w:autoSpaceDE w:val="0"/>
                              <w:autoSpaceDN w:val="0"/>
                              <w:spacing w:line="340" w:lineRule="atLeast"/>
                              <w:ind w:firstLine="400"/>
                              <w:rPr>
                                <w:sz w:val="18"/>
                              </w:rPr>
                            </w:pPr>
                            <w:r>
                              <w:rPr>
                                <w:rFonts w:ascii="宋体" w:eastAsia="宋体" w:hAnsi="宋体" w:cs="宋体"/>
                                <w:b/>
                                <w:color w:val="000000"/>
                                <w:sz w:val="18"/>
                              </w:rPr>
                              <w:t>9.</w:t>
                            </w:r>
                            <w:r>
                              <w:rPr>
                                <w:rFonts w:ascii="宋体" w:eastAsia="宋体" w:hAnsi="宋体" w:cs="宋体"/>
                                <w:b/>
                                <w:color w:val="000000"/>
                                <w:sz w:val="18"/>
                              </w:rPr>
                              <w:t>真正作用于人心的，只是关于惩罚的想像</w:t>
                            </w:r>
                            <w:r>
                              <w:rPr>
                                <w:rFonts w:ascii="宋体" w:eastAsia="宋体" w:hAnsi="宋体" w:cs="宋体"/>
                                <w:b/>
                                <w:color w:val="000000"/>
                                <w:sz w:val="18"/>
                              </w:rPr>
                              <w:t xml:space="preserve"> (</w:t>
                            </w:r>
                            <w:r>
                              <w:rPr>
                                <w:rFonts w:ascii="宋体" w:eastAsia="宋体" w:hAnsi="宋体" w:cs="宋体"/>
                                <w:b/>
                                <w:color w:val="000000"/>
                                <w:sz w:val="18"/>
                              </w:rPr>
                              <w:t>亦即外表的惩罚</w:t>
                            </w:r>
                            <w:r>
                              <w:rPr>
                                <w:rFonts w:ascii="宋体" w:eastAsia="宋体" w:hAnsi="宋体" w:cs="宋体"/>
                                <w:b/>
                                <w:color w:val="000000"/>
                                <w:sz w:val="18"/>
                              </w:rPr>
                              <w:t>)</w:t>
                            </w:r>
                            <w:r>
                              <w:rPr>
                                <w:rFonts w:ascii="宋体" w:eastAsia="宋体" w:hAnsi="宋体" w:cs="宋体"/>
                                <w:b/>
                                <w:color w:val="000000"/>
                                <w:sz w:val="18"/>
                              </w:rPr>
                              <w:t>，惩罚本身</w:t>
                            </w:r>
                            <w:r>
                              <w:rPr>
                                <w:rFonts w:ascii="宋体" w:eastAsia="宋体" w:hAnsi="宋体" w:cs="宋体"/>
                                <w:b/>
                                <w:color w:val="000000"/>
                                <w:sz w:val="18"/>
                              </w:rPr>
                              <w:t>(</w:t>
                            </w:r>
                            <w:r>
                              <w:rPr>
                                <w:rFonts w:ascii="宋体" w:eastAsia="宋体" w:hAnsi="宋体" w:cs="宋体"/>
                                <w:b/>
                                <w:color w:val="000000"/>
                                <w:sz w:val="18"/>
                              </w:rPr>
                              <w:t>实在的惩罚</w:t>
                            </w:r>
                            <w:r>
                              <w:rPr>
                                <w:rFonts w:ascii="宋体" w:eastAsia="宋体" w:hAnsi="宋体" w:cs="宋体"/>
                                <w:b/>
                                <w:color w:val="000000"/>
                                <w:sz w:val="18"/>
                              </w:rPr>
                              <w:t>)</w:t>
                            </w:r>
                            <w:r>
                              <w:rPr>
                                <w:rFonts w:ascii="宋体" w:eastAsia="宋体" w:hAnsi="宋体" w:cs="宋体"/>
                                <w:b/>
                                <w:color w:val="000000"/>
                                <w:sz w:val="18"/>
                              </w:rPr>
                              <w:t>所做的不过是引起这想像。因此，是外表的惩罚起全部作用</w:t>
                            </w:r>
                            <w:r>
                              <w:rPr>
                                <w:rFonts w:ascii="宋体" w:eastAsia="宋体" w:hAnsi="宋体" w:cs="宋体"/>
                                <w:b/>
                                <w:color w:val="000000"/>
                                <w:sz w:val="18"/>
                              </w:rPr>
                              <w:t>———</w:t>
                            </w:r>
                            <w:r>
                              <w:rPr>
                                <w:rFonts w:ascii="宋体" w:eastAsia="宋体" w:hAnsi="宋体" w:cs="宋体"/>
                                <w:b/>
                                <w:color w:val="000000"/>
                                <w:sz w:val="18"/>
                              </w:rPr>
                              <w:t>我指以儆戒的方式起作用，而儆戒是首要目的。</w:t>
                            </w:r>
                            <w:r>
                              <w:rPr>
                                <w:rFonts w:ascii="宋体" w:eastAsia="宋体" w:hAnsi="宋体" w:cs="宋体"/>
                                <w:b/>
                                <w:color w:val="000000"/>
                                <w:sz w:val="18"/>
                              </w:rPr>
                              <w:t>①</w:t>
                            </w:r>
                            <w:r>
                              <w:rPr>
                                <w:rFonts w:ascii="宋体" w:eastAsia="宋体" w:hAnsi="宋体" w:cs="宋体"/>
                                <w:b/>
                                <w:color w:val="000000"/>
                                <w:sz w:val="18"/>
                              </w:rPr>
                              <w:t>凡损害，皆出于实在的惩罚。</w:t>
                            </w:r>
                            <w:r>
                              <w:rPr>
                                <w:rFonts w:ascii="宋体" w:eastAsia="宋体" w:hAnsi="宋体" w:cs="宋体"/>
                                <w:b/>
                                <w:color w:val="000000"/>
                                <w:sz w:val="18"/>
                              </w:rPr>
                              <w:t>⑥</w:t>
                            </w:r>
                            <w:r>
                              <w:rPr>
                                <w:rFonts w:ascii="宋体" w:eastAsia="宋体" w:hAnsi="宋体" w:cs="宋体"/>
                                <w:b/>
                                <w:color w:val="000000"/>
                                <w:sz w:val="18"/>
                              </w:rPr>
                              <w:t>增加外表惩罚的通常和显而易见的办法，是增加实在惩罚的分量。不过，外表惩罚的分量，可以在一定程度上用其他代价较小的方式来增加。因此，如果在用这些代价较小的手段将达此目的的同时，运用追加</w:t>
                            </w:r>
                            <w:r>
                              <w:rPr>
                                <w:rFonts w:ascii="宋体" w:eastAsia="宋体" w:hAnsi="宋体" w:cs="宋体"/>
                                <w:b/>
                                <w:color w:val="000000"/>
                                <w:sz w:val="18"/>
                              </w:rPr>
                              <w:t>的实在惩罚，那么这追加的实在惩罚便是不必要的。至于这些代价较小的手段，则在于：</w:t>
                            </w:r>
                            <w:r>
                              <w:rPr>
                                <w:rFonts w:ascii="宋体" w:eastAsia="宋体" w:hAnsi="宋体" w:cs="宋体"/>
                                <w:b/>
                                <w:color w:val="000000"/>
                                <w:sz w:val="18"/>
                              </w:rPr>
                              <w:t>(1)</w:t>
                            </w:r>
                            <w:r>
                              <w:rPr>
                                <w:rFonts w:ascii="宋体" w:eastAsia="宋体" w:hAnsi="宋体" w:cs="宋体"/>
                                <w:b/>
                                <w:color w:val="000000"/>
                                <w:sz w:val="18"/>
                              </w:rPr>
                              <w:t>选择一种特殊的、在质上特殊的惩罚方式，与其量无关；</w:t>
                            </w:r>
                            <w:r>
                              <w:rPr>
                                <w:rFonts w:ascii="宋体" w:eastAsia="宋体" w:hAnsi="宋体" w:cs="宋体"/>
                                <w:b/>
                                <w:color w:val="000000"/>
                                <w:sz w:val="18"/>
                              </w:rPr>
                              <w:t>①(2)</w:t>
                            </w:r>
                            <w:r>
                              <w:rPr>
                                <w:rFonts w:ascii="宋体" w:eastAsia="宋体" w:hAnsi="宋体" w:cs="宋体"/>
                                <w:b/>
                                <w:color w:val="000000"/>
                                <w:sz w:val="18"/>
                              </w:rPr>
                              <w:t>采取一套与惩罚本身有别、与其执行相伴随的庄重的仪式。</w:t>
                            </w:r>
                            <w:r>
                              <w:rPr>
                                <w:rFonts w:ascii="宋体" w:eastAsia="宋体" w:hAnsi="宋体" w:cs="宋体"/>
                                <w:b/>
                                <w:color w:val="000000"/>
                                <w:sz w:val="18"/>
                              </w:rPr>
                              <w:t>①</w:t>
                            </w:r>
                          </w:p>
                        </w:txbxContent>
                      </wps:txbx>
                      <wps:bodyPr vert="horz" wrap="square" lIns="0" tIns="0" rIns="0" bIns="0" anchor="t">
                        <a:spAutoFit/>
                      </wps:bodyPr>
                    </wps:wsp>
                  </a:graphicData>
                </a:graphic>
              </wp:anchor>
            </w:drawing>
          </mc:Choice>
          <mc:Fallback>
            <w:pict>
              <v:shape type="#_x0000_t202" filled="f" stroked="f" style="margin-left:0pt;margin-top:0pt;width:284pt;height:19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firstLine="400"/>
                        <w:jc w:val="both"/>
                        <w:textAlignment w:val="auto"/>
                        <w:rPr>
                          <w:sz w:val="18"/>
                        </w:rPr>
                      </w:pPr>
                      <w:r>
                        <w:rPr>
                          <w:rFonts w:ascii="宋体" w:hAnsi="宋体" w:cs="宋体" w:eastAsia="宋体"/>
                          <w:sz w:val="18"/>
                          <w:color w:val="000000"/>
                          <w:b w:val="on"/>
                          <w:i w:val="off"/>
                        </w:rPr>
                        <w:t>9.真正作用于人心的，只是关于惩罚的想像 (亦即外表的惩</w:t>
                      </w:r>
                      <w:r>
                        <w:rPr>
                          <w:rFonts w:ascii="宋体" w:hAnsi="宋体" w:cs="宋体" w:eastAsia="宋体"/>
                          <w:sz w:val="18"/>
                          <w:color w:val="000000"/>
                          <w:b w:val="on"/>
                          <w:i w:val="off"/>
                        </w:rPr>
                        <w:t>罚)，惩罚本身(实在的惩罚)所做的不过是引起这想像。因此，是外</w:t>
                      </w:r>
                      <w:r>
                        <w:rPr>
                          <w:rFonts w:ascii="宋体" w:hAnsi="宋体" w:cs="宋体" w:eastAsia="宋体"/>
                          <w:sz w:val="18"/>
                          <w:color w:val="000000"/>
                          <w:b w:val="on"/>
                          <w:i w:val="off"/>
                        </w:rPr>
                        <w:t>表的惩罚起全部作用———我指以儆戒的方式起作用，而儆戒是首</w:t>
                      </w:r>
                      <w:r>
                        <w:rPr>
                          <w:rFonts w:ascii="宋体" w:hAnsi="宋体" w:cs="宋体" w:eastAsia="宋体"/>
                          <w:sz w:val="18"/>
                          <w:color w:val="000000"/>
                          <w:b w:val="on"/>
                          <w:i w:val="off"/>
                        </w:rPr>
                        <w:t>要目的。①凡损害，皆出于实在的惩罚。⑥增加外表惩罚的通常和</w:t>
                      </w:r>
                      <w:r>
                        <w:rPr>
                          <w:rFonts w:ascii="宋体" w:hAnsi="宋体" w:cs="宋体" w:eastAsia="宋体"/>
                          <w:sz w:val="18"/>
                          <w:color w:val="000000"/>
                          <w:b w:val="on"/>
                          <w:i w:val="off"/>
                        </w:rPr>
                        <w:t>显而易见的办法，是增加实在惩罚的分量。不过，外表惩罚的分量，</w:t>
                      </w:r>
                      <w:r>
                        <w:rPr>
                          <w:rFonts w:ascii="宋体" w:hAnsi="宋体" w:cs="宋体" w:eastAsia="宋体"/>
                          <w:sz w:val="18"/>
                          <w:color w:val="000000"/>
                          <w:b w:val="on"/>
                          <w:i w:val="off"/>
                        </w:rPr>
                        <w:t>可以在一定程度上用其他代价较小的方式来增加。因此，如果在用</w:t>
                      </w:r>
                      <w:r>
                        <w:rPr>
                          <w:rFonts w:ascii="宋体" w:hAnsi="宋体" w:cs="宋体" w:eastAsia="宋体"/>
                          <w:sz w:val="18"/>
                          <w:color w:val="000000"/>
                          <w:b w:val="on"/>
                          <w:i w:val="off"/>
                        </w:rPr>
                        <w:t>这些代价较小的手段将达此目的的同时，运用追加的实在惩罚，那</w:t>
                      </w:r>
                      <w:r>
                        <w:rPr>
                          <w:rFonts w:ascii="宋体" w:hAnsi="宋体" w:cs="宋体" w:eastAsia="宋体"/>
                          <w:sz w:val="18"/>
                          <w:color w:val="000000"/>
                          <w:b w:val="on"/>
                          <w:i w:val="off"/>
                        </w:rPr>
                        <w:t>么这追加的实在惩罚便是不必要的。至于这些代价较小的手段，</w:t>
                      </w:r>
                      <w:r>
                        <w:rPr>
                          <w:rFonts w:ascii="宋体" w:hAnsi="宋体" w:cs="宋体" w:eastAsia="宋体"/>
                          <w:sz w:val="18"/>
                          <w:color w:val="000000"/>
                          <w:b w:val="on"/>
                          <w:i w:val="off"/>
                        </w:rPr>
                        <w:t>则在于：(1)选择一种特殊的、在质上特殊的惩罚方式，与其量无</w:t>
                      </w:r>
                      <w:r>
                        <w:rPr>
                          <w:rFonts w:ascii="宋体" w:hAnsi="宋体" w:cs="宋体" w:eastAsia="宋体"/>
                          <w:sz w:val="18"/>
                          <w:color w:val="000000"/>
                          <w:b w:val="on"/>
                          <w:i w:val="off"/>
                        </w:rPr>
                        <w:t>关；①(2)采取一套与惩罚本身有别、与其执行相伴随的庄重的仪</w:t>
                      </w:r>
                      <w:r>
                        <w:rPr>
                          <w:rFonts w:ascii="宋体" w:hAnsi="宋体" w:cs="宋体" w:eastAsia="宋体"/>
                          <w:sz w:val="18"/>
                          <w:color w:val="000000"/>
                          <w:b w:val="on"/>
                          <w:i w:val="off"/>
                        </w:rPr>
                        <w:t>式。①</w:t>
                      </w:r>
                    </w:p>
                  </w:txbxContent>
                </v:textbox>
              </v:shape>
            </w:pict>
          </mc:Fallback>
        </mc:AlternateContent>
      </w:r>
      <w:r>
        <w:rPr>
          <w:noProof/>
        </w:rPr>
        <mc:AlternateContent>
          <mc:Choice Requires="wps">
            <w:drawing>
              <wp:anchor distT="0" distB="0" distL="0" distR="0" simplePos="0" relativeHeight="252066304" behindDoc="0" locked="0" layoutInCell="1" allowOverlap="1">
                <wp:simplePos x="0" y="0"/>
                <wp:positionH relativeFrom="column">
                  <wp:posOffset>3644900</wp:posOffset>
                </wp:positionH>
                <wp:positionV relativeFrom="paragraph">
                  <wp:posOffset>38100</wp:posOffset>
                </wp:positionV>
                <wp:extent cx="368300" cy="127000"/>
                <wp:effectExtent l="0" t="0" r="0" b="0"/>
                <wp:wrapTopAndBottom/>
                <wp:docPr id="1646" name="文本框 1646"/>
                <wp:cNvGraphicFramePr/>
                <a:graphic xmlns:a="http://schemas.openxmlformats.org/drawingml/2006/main">
                  <a:graphicData uri="http://schemas.microsoft.com/office/word/2010/wordprocessingShape">
                    <wps:wsp>
                      <wps:cNvSpPr txBox="1"/>
                      <wps:spPr>
                        <a:xfrm>
                          <a:off x="0" y="0"/>
                          <a:ext cx="3683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特性五：</w:t>
                            </w:r>
                          </w:p>
                        </w:txbxContent>
                      </wps:txbx>
                      <wps:bodyPr vert="horz" wrap="square" lIns="0" tIns="0" rIns="0" bIns="0" anchor="t">
                        <a:spAutoFit/>
                      </wps:bodyPr>
                    </wps:wsp>
                  </a:graphicData>
                </a:graphic>
              </wp:anchor>
            </w:drawing>
          </mc:Choice>
          <mc:Fallback>
            <w:pict>
              <v:shape type="#_x0000_t202" filled="f" stroked="f" style="margin-left:287pt;margin-top:3pt;width:2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特性五：</w:t>
                      </w:r>
                    </w:p>
                  </w:txbxContent>
                </v:textbox>
              </v:shape>
            </w:pict>
          </mc:Fallback>
        </mc:AlternateContent>
      </w:r>
      <w:r>
        <w:rPr>
          <w:noProof/>
        </w:rPr>
        <mc:AlternateContent>
          <mc:Choice Requires="wps">
            <w:drawing>
              <wp:anchor distT="0" distB="0" distL="0" distR="0" simplePos="0" relativeHeight="252067328" behindDoc="0" locked="0" layoutInCell="1" allowOverlap="1">
                <wp:simplePos x="0" y="0"/>
                <wp:positionH relativeFrom="column">
                  <wp:posOffset>3644900</wp:posOffset>
                </wp:positionH>
                <wp:positionV relativeFrom="paragraph">
                  <wp:posOffset>190500</wp:posOffset>
                </wp:positionV>
                <wp:extent cx="304800" cy="114300"/>
                <wp:effectExtent l="0" t="0" r="0" b="0"/>
                <wp:wrapTopAndBottom/>
                <wp:docPr id="1647" name="文本框 1647"/>
                <wp:cNvGraphicFramePr/>
                <a:graphic xmlns:a="http://schemas.openxmlformats.org/drawingml/2006/main">
                  <a:graphicData uri="http://schemas.microsoft.com/office/word/2010/wordprocessingShape">
                    <wps:wsp>
                      <wps:cNvSpPr txBox="1"/>
                      <wps:spPr>
                        <a:xfrm>
                          <a:off x="0" y="0"/>
                          <a:ext cx="3048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儆戒性</w:t>
                            </w:r>
                          </w:p>
                        </w:txbxContent>
                      </wps:txbx>
                      <wps:bodyPr vert="horz" wrap="square" lIns="0" tIns="0" rIns="0" bIns="0" anchor="t">
                        <a:spAutoFit/>
                      </wps:bodyPr>
                    </wps:wsp>
                  </a:graphicData>
                </a:graphic>
              </wp:anchor>
            </w:drawing>
          </mc:Choice>
          <mc:Fallback>
            <w:pict>
              <v:shape type="#_x0000_t202" filled="f" stroked="f" style="margin-left:287pt;margin-top:15pt;width:2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儆戒性</w:t>
                      </w:r>
                    </w:p>
                  </w:txbxContent>
                </v:textbox>
              </v:shape>
            </w:pict>
          </mc:Fallback>
        </mc:AlternateContent>
      </w:r>
      <w:r>
        <w:rPr>
          <w:noProof/>
        </w:rPr>
        <mc:AlternateContent>
          <mc:Choice Requires="wps">
            <w:drawing>
              <wp:anchor distT="0" distB="0" distL="0" distR="0" simplePos="0" relativeHeight="252068352" behindDoc="0" locked="0" layoutInCell="1" allowOverlap="1">
                <wp:simplePos x="0" y="0"/>
                <wp:positionH relativeFrom="column">
                  <wp:posOffset>3644900</wp:posOffset>
                </wp:positionH>
                <wp:positionV relativeFrom="paragraph">
                  <wp:posOffset>342900</wp:posOffset>
                </wp:positionV>
                <wp:extent cx="165100" cy="127000"/>
                <wp:effectExtent l="0" t="0" r="0" b="0"/>
                <wp:wrapTopAndBottom/>
                <wp:docPr id="1648" name="文本框 1648"/>
                <wp:cNvGraphicFramePr/>
                <a:graphic xmlns:a="http://schemas.openxmlformats.org/drawingml/2006/main">
                  <a:graphicData uri="http://schemas.microsoft.com/office/word/2010/wordprocessingShape">
                    <wps:wsp>
                      <wps:cNvSpPr txBox="1"/>
                      <wps:spPr>
                        <a:xfrm>
                          <a:off x="0" y="0"/>
                          <a:ext cx="1651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179</w:t>
                            </w:r>
                          </w:p>
                        </w:txbxContent>
                      </wps:txbx>
                      <wps:bodyPr vert="horz" wrap="square" lIns="0" tIns="0" rIns="0" bIns="0" anchor="t">
                        <a:spAutoFit/>
                      </wps:bodyPr>
                    </wps:wsp>
                  </a:graphicData>
                </a:graphic>
              </wp:anchor>
            </w:drawing>
          </mc:Choice>
          <mc:Fallback>
            <w:pict>
              <v:shape type="#_x0000_t202" filled="f" stroked="f" style="margin-left:287pt;margin-top:27pt;width:1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179</w:t>
                      </w:r>
                    </w:p>
                  </w:txbxContent>
                </v:textbox>
              </v:shape>
            </w:pict>
          </mc:Fallback>
        </mc:AlternateContent>
      </w:r>
    </w:p>
    <w:p w:rsidR="00D55C98" w:rsidRDefault="00E14246">
      <w:pPr>
        <w:spacing w:before="120" w:line="60" w:lineRule="exact"/>
        <w:ind w:left="120" w:right="42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220" w:lineRule="atLeast"/>
        <w:ind w:left="400"/>
        <w:rPr>
          <w:sz w:val="11"/>
        </w:rPr>
      </w:pPr>
      <w:r>
        <w:rPr>
          <w:rFonts w:ascii="宋体" w:eastAsia="宋体" w:hAnsi="宋体" w:cs="宋体"/>
          <w:b/>
          <w:color w:val="000000"/>
          <w:sz w:val="11"/>
        </w:rPr>
        <w:t xml:space="preserve">④ </w:t>
      </w:r>
      <w:r>
        <w:rPr>
          <w:rFonts w:ascii="宋体" w:eastAsia="宋体" w:hAnsi="宋体" w:cs="宋体"/>
          <w:b/>
          <w:color w:val="000000"/>
          <w:sz w:val="11"/>
        </w:rPr>
        <w:t>见第七章</w:t>
      </w:r>
      <w:r>
        <w:rPr>
          <w:rFonts w:ascii="宋体" w:eastAsia="宋体" w:hAnsi="宋体" w:cs="宋体"/>
          <w:b/>
          <w:color w:val="000000"/>
          <w:sz w:val="11"/>
        </w:rPr>
        <w:t>(</w:t>
      </w:r>
      <w:r>
        <w:rPr>
          <w:rFonts w:ascii="宋体" w:eastAsia="宋体" w:hAnsi="宋体" w:cs="宋体"/>
          <w:b/>
          <w:color w:val="000000"/>
          <w:sz w:val="11"/>
        </w:rPr>
        <w:t>行动</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3</w:t>
      </w:r>
      <w:r>
        <w:rPr>
          <w:rFonts w:ascii="宋体" w:eastAsia="宋体" w:hAnsi="宋体" w:cs="宋体"/>
          <w:b/>
          <w:color w:val="000000"/>
          <w:sz w:val="11"/>
        </w:rPr>
        <w:t>段。</w:t>
      </w:r>
    </w:p>
    <w:p w:rsidR="00D55C98" w:rsidRDefault="00E14246">
      <w:pPr>
        <w:autoSpaceDE w:val="0"/>
        <w:autoSpaceDN w:val="0"/>
        <w:spacing w:before="20" w:line="200" w:lineRule="atLeast"/>
        <w:ind w:left="100" w:right="580" w:firstLine="300"/>
        <w:rPr>
          <w:sz w:val="11"/>
        </w:rPr>
      </w:pPr>
      <w:r>
        <w:rPr>
          <w:rFonts w:ascii="宋体" w:eastAsia="宋体" w:hAnsi="宋体" w:cs="宋体"/>
          <w:b/>
          <w:color w:val="000000"/>
          <w:sz w:val="11"/>
        </w:rPr>
        <w:t xml:space="preserve">  </w:t>
      </w:r>
      <w:r>
        <w:rPr>
          <w:rFonts w:ascii="宋体" w:eastAsia="宋体" w:hAnsi="宋体" w:cs="宋体"/>
          <w:b/>
          <w:color w:val="000000"/>
          <w:sz w:val="11"/>
        </w:rPr>
        <w:t>除此之外，还有其他种种惩罚可类似于罪过的方式。浏览惩罚一览表就会看到这一点。</w:t>
      </w:r>
    </w:p>
    <w:p w:rsidR="00D55C98" w:rsidRDefault="00E14246">
      <w:pPr>
        <w:autoSpaceDE w:val="0"/>
        <w:autoSpaceDN w:val="0"/>
        <w:spacing w:before="20" w:line="180" w:lineRule="atLeast"/>
        <w:ind w:left="400"/>
        <w:rPr>
          <w:sz w:val="11"/>
        </w:rPr>
      </w:pPr>
      <w:r>
        <w:rPr>
          <w:rFonts w:ascii="宋体" w:eastAsia="宋体" w:hAnsi="宋体" w:cs="宋体"/>
          <w:b/>
          <w:color w:val="000000"/>
          <w:sz w:val="11"/>
        </w:rPr>
        <w:t xml:space="preserve">f </w:t>
      </w:r>
      <w:r>
        <w:rPr>
          <w:rFonts w:ascii="宋体" w:eastAsia="宋体" w:hAnsi="宋体" w:cs="宋体"/>
          <w:b/>
          <w:color w:val="000000"/>
          <w:sz w:val="11"/>
        </w:rPr>
        <w:t>见第十三章</w:t>
      </w:r>
      <w:r>
        <w:rPr>
          <w:rFonts w:ascii="宋体" w:eastAsia="宋体" w:hAnsi="宋体" w:cs="宋体"/>
          <w:b/>
          <w:color w:val="000000"/>
          <w:sz w:val="11"/>
        </w:rPr>
        <w:t>(</w:t>
      </w:r>
      <w:r>
        <w:rPr>
          <w:rFonts w:ascii="宋体" w:eastAsia="宋体" w:hAnsi="宋体" w:cs="宋体"/>
          <w:b/>
          <w:color w:val="000000"/>
          <w:sz w:val="11"/>
        </w:rPr>
        <w:t>不适于惩罚的情况</w:t>
      </w:r>
      <w:r>
        <w:rPr>
          <w:rFonts w:ascii="宋体" w:eastAsia="宋体" w:hAnsi="宋体" w:cs="宋体"/>
          <w:b/>
          <w:color w:val="000000"/>
          <w:sz w:val="11"/>
        </w:rPr>
        <w:t>)</w:t>
      </w:r>
      <w:r>
        <w:rPr>
          <w:rFonts w:ascii="宋体" w:eastAsia="宋体" w:hAnsi="宋体" w:cs="宋体"/>
          <w:b/>
          <w:color w:val="000000"/>
          <w:sz w:val="11"/>
        </w:rPr>
        <w:t>，第一节第</w:t>
      </w:r>
      <w:r>
        <w:rPr>
          <w:rFonts w:ascii="宋体" w:eastAsia="宋体" w:hAnsi="宋体" w:cs="宋体"/>
          <w:b/>
          <w:color w:val="000000"/>
          <w:sz w:val="11"/>
        </w:rPr>
        <w:t>2</w:t>
      </w:r>
      <w:r>
        <w:rPr>
          <w:rFonts w:ascii="宋体" w:eastAsia="宋体" w:hAnsi="宋体" w:cs="宋体"/>
          <w:b/>
          <w:color w:val="000000"/>
          <w:sz w:val="11"/>
        </w:rPr>
        <w:t>段注。</w:t>
      </w:r>
    </w:p>
    <w:p w:rsidR="00D55C98" w:rsidRDefault="00E14246">
      <w:pPr>
        <w:autoSpaceDE w:val="0"/>
        <w:autoSpaceDN w:val="0"/>
        <w:spacing w:line="240" w:lineRule="atLeast"/>
        <w:ind w:left="400"/>
        <w:rPr>
          <w:sz w:val="14"/>
        </w:rPr>
      </w:pPr>
      <w:r>
        <w:rPr>
          <w:rFonts w:ascii="宋体" w:eastAsia="宋体" w:hAnsi="宋体" w:cs="宋体"/>
          <w:b/>
          <w:color w:val="000000"/>
          <w:sz w:val="14"/>
        </w:rPr>
        <w:t xml:space="preserve">⑧  </w:t>
      </w:r>
      <w:r>
        <w:rPr>
          <w:rFonts w:ascii="宋体" w:eastAsia="宋体" w:hAnsi="宋体" w:cs="宋体"/>
          <w:b/>
          <w:color w:val="000000"/>
          <w:sz w:val="14"/>
        </w:rPr>
        <w:t>同上，第四节第</w:t>
      </w:r>
      <w:r>
        <w:rPr>
          <w:rFonts w:ascii="宋体" w:eastAsia="宋体" w:hAnsi="宋体" w:cs="宋体"/>
          <w:b/>
          <w:color w:val="000000"/>
          <w:sz w:val="14"/>
        </w:rPr>
        <w:t>3</w:t>
      </w:r>
      <w:r>
        <w:rPr>
          <w:rFonts w:ascii="宋体" w:eastAsia="宋体" w:hAnsi="宋体" w:cs="宋体"/>
          <w:b/>
          <w:color w:val="000000"/>
          <w:sz w:val="14"/>
        </w:rPr>
        <w:t>段。</w:t>
      </w:r>
    </w:p>
    <w:p w:rsidR="00D55C98" w:rsidRDefault="00E14246">
      <w:pPr>
        <w:autoSpaceDE w:val="0"/>
        <w:autoSpaceDN w:val="0"/>
        <w:spacing w:before="20" w:line="180" w:lineRule="atLeast"/>
        <w:ind w:left="400"/>
        <w:rPr>
          <w:sz w:val="11"/>
        </w:rPr>
      </w:pPr>
      <w:r>
        <w:rPr>
          <w:rFonts w:ascii="宋体" w:eastAsia="宋体" w:hAnsi="宋体" w:cs="宋体"/>
          <w:b/>
          <w:color w:val="000000"/>
          <w:sz w:val="11"/>
        </w:rPr>
        <w:t xml:space="preserve">h  </w:t>
      </w:r>
      <w:r>
        <w:rPr>
          <w:rFonts w:ascii="宋体" w:eastAsia="宋体" w:hAnsi="宋体" w:cs="宋体"/>
          <w:b/>
          <w:color w:val="000000"/>
          <w:sz w:val="11"/>
        </w:rPr>
        <w:t>见册一，</w:t>
      </w:r>
      <w:r>
        <w:rPr>
          <w:rFonts w:ascii="宋体" w:eastAsia="宋体" w:hAnsi="宋体" w:cs="宋体"/>
          <w:b/>
          <w:color w:val="000000"/>
          <w:sz w:val="11"/>
        </w:rPr>
        <w:t>“</w:t>
      </w:r>
      <w:r>
        <w:rPr>
          <w:rFonts w:ascii="宋体" w:eastAsia="宋体" w:hAnsi="宋体" w:cs="宋体"/>
          <w:b/>
          <w:color w:val="000000"/>
          <w:sz w:val="11"/>
        </w:rPr>
        <w:t>惩罚</w:t>
      </w:r>
      <w:r>
        <w:rPr>
          <w:rFonts w:ascii="宋体" w:eastAsia="宋体" w:hAnsi="宋体" w:cs="宋体"/>
          <w:b/>
          <w:color w:val="000000"/>
          <w:sz w:val="11"/>
        </w:rPr>
        <w:t>”</w:t>
      </w:r>
      <w:r>
        <w:rPr>
          <w:rFonts w:ascii="宋体" w:eastAsia="宋体" w:hAnsi="宋体" w:cs="宋体"/>
          <w:b/>
          <w:color w:val="000000"/>
          <w:sz w:val="11"/>
        </w:rPr>
        <w:t>项。</w:t>
      </w:r>
    </w:p>
    <w:p w:rsidR="00D55C98" w:rsidRDefault="00E14246">
      <w:pPr>
        <w:autoSpaceDE w:val="0"/>
        <w:autoSpaceDN w:val="0"/>
        <w:spacing w:before="20" w:line="220" w:lineRule="atLeast"/>
        <w:ind w:left="400"/>
        <w:rPr>
          <w:sz w:val="14"/>
        </w:rPr>
      </w:pPr>
      <w:r>
        <w:rPr>
          <w:rFonts w:ascii="宋体" w:eastAsia="宋体" w:hAnsi="宋体" w:cs="宋体"/>
          <w:b/>
          <w:color w:val="000000"/>
          <w:sz w:val="14"/>
        </w:rPr>
        <w:t xml:space="preserve">ⓘ  </w:t>
      </w:r>
      <w:r>
        <w:rPr>
          <w:rFonts w:ascii="宋体" w:eastAsia="宋体" w:hAnsi="宋体" w:cs="宋体"/>
          <w:b/>
          <w:color w:val="000000"/>
          <w:sz w:val="14"/>
        </w:rPr>
        <w:t>见册二，</w:t>
      </w:r>
      <w:r>
        <w:rPr>
          <w:rFonts w:ascii="宋体" w:eastAsia="宋体" w:hAnsi="宋体" w:cs="宋体"/>
          <w:b/>
          <w:color w:val="000000"/>
          <w:sz w:val="14"/>
        </w:rPr>
        <w:t>“</w:t>
      </w:r>
      <w:r>
        <w:rPr>
          <w:rFonts w:ascii="宋体" w:eastAsia="宋体" w:hAnsi="宋体" w:cs="宋体"/>
          <w:b/>
          <w:color w:val="000000"/>
          <w:sz w:val="14"/>
        </w:rPr>
        <w:t>执行</w:t>
      </w:r>
      <w:r>
        <w:rPr>
          <w:rFonts w:ascii="宋体" w:eastAsia="宋体" w:hAnsi="宋体" w:cs="宋体"/>
          <w:b/>
          <w:color w:val="000000"/>
          <w:sz w:val="14"/>
        </w:rPr>
        <w:t>”</w:t>
      </w:r>
      <w:r>
        <w:rPr>
          <w:rFonts w:ascii="宋体" w:eastAsia="宋体" w:hAnsi="宋体" w:cs="宋体"/>
          <w:b/>
          <w:color w:val="000000"/>
          <w:sz w:val="14"/>
        </w:rPr>
        <w:t>项。</w:t>
      </w:r>
      <w:r>
        <w:br w:type="page"/>
      </w:r>
    </w:p>
    <w:p w:rsidR="00D55C98" w:rsidRDefault="00E14246">
      <w:pPr>
        <w:autoSpaceDE w:val="0"/>
        <w:autoSpaceDN w:val="0"/>
        <w:spacing w:before="60" w:line="200" w:lineRule="atLeast"/>
        <w:ind w:left="840"/>
        <w:rPr>
          <w:sz w:val="11"/>
        </w:rPr>
      </w:pPr>
      <w:r>
        <w:rPr>
          <w:rFonts w:ascii="宋体" w:eastAsia="宋体" w:hAnsi="宋体" w:cs="宋体"/>
          <w:b/>
          <w:color w:val="000000"/>
          <w:sz w:val="11"/>
          <w:u w:val="single"/>
        </w:rPr>
        <w:lastRenderedPageBreak/>
        <w:t xml:space="preserve">  240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D55C98">
      <w:pPr>
        <w:spacing w:line="226" w:lineRule="exact"/>
      </w:pPr>
    </w:p>
    <w:p w:rsidR="00D55C98" w:rsidRDefault="00E14246">
      <w:pPr>
        <w:spacing w:line="14" w:lineRule="exact"/>
      </w:pPr>
      <w:r>
        <w:rPr>
          <w:noProof/>
        </w:rPr>
        <mc:AlternateContent>
          <mc:Choice Requires="wps">
            <w:drawing>
              <wp:anchor distT="0" distB="0" distL="0" distR="0" simplePos="0" relativeHeight="252069376" behindDoc="0" locked="0" layoutInCell="1" allowOverlap="1">
                <wp:simplePos x="0" y="0"/>
                <wp:positionH relativeFrom="column">
                  <wp:posOffset>12700</wp:posOffset>
                </wp:positionH>
                <wp:positionV relativeFrom="paragraph">
                  <wp:posOffset>0</wp:posOffset>
                </wp:positionV>
                <wp:extent cx="3975100" cy="317500"/>
                <wp:effectExtent l="0" t="0" r="0" b="0"/>
                <wp:wrapTopAndBottom/>
                <wp:docPr id="1649" name="文本框 1649"/>
                <wp:cNvGraphicFramePr/>
                <a:graphic xmlns:a="http://schemas.openxmlformats.org/drawingml/2006/main">
                  <a:graphicData uri="http://schemas.microsoft.com/office/word/2010/wordprocessingShape">
                    <wps:wsp>
                      <wps:cNvSpPr txBox="1"/>
                      <wps:spPr>
                        <a:xfrm>
                          <a:off x="0" y="0"/>
                          <a:ext cx="3975100" cy="317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2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70400" behindDoc="0" locked="0" layoutInCell="1" allowOverlap="1">
                <wp:simplePos x="0" y="0"/>
                <wp:positionH relativeFrom="column">
                  <wp:posOffset>736600</wp:posOffset>
                </wp:positionH>
                <wp:positionV relativeFrom="paragraph">
                  <wp:posOffset>0</wp:posOffset>
                </wp:positionV>
                <wp:extent cx="3238500" cy="165100"/>
                <wp:effectExtent l="0" t="0" r="0" b="0"/>
                <wp:wrapTopAndBottom/>
                <wp:docPr id="1650" name="文本框 1650"/>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5"/>
                              </w:rPr>
                            </w:pPr>
                            <w:r>
                              <w:rPr>
                                <w:rFonts w:ascii="宋体" w:eastAsia="宋体" w:hAnsi="宋体" w:cs="宋体"/>
                                <w:b/>
                                <w:color w:val="000000"/>
                                <w:sz w:val="15"/>
                              </w:rPr>
                              <w:t>10.</w:t>
                            </w:r>
                            <w:r>
                              <w:rPr>
                                <w:rFonts w:ascii="宋体" w:eastAsia="宋体" w:hAnsi="宋体" w:cs="宋体"/>
                                <w:b/>
                                <w:color w:val="000000"/>
                                <w:sz w:val="15"/>
                              </w:rPr>
                              <w:t>一种惩罚方式，依其外表更与实在相称，可说是更具有儆</w:t>
                            </w:r>
                          </w:p>
                        </w:txbxContent>
                      </wps:txbx>
                      <wps:bodyPr vert="horz" wrap="square" lIns="0" tIns="0" rIns="0" bIns="0" anchor="t">
                        <a:spAutoFit/>
                      </wps:bodyPr>
                    </wps:wsp>
                  </a:graphicData>
                </a:graphic>
              </wp:anchor>
            </w:drawing>
          </mc:Choice>
          <mc:Fallback>
            <w:pict>
              <v:shape type="#_x0000_t202" filled="f" stroked="f" style="margin-left:58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5"/>
                        </w:rPr>
                      </w:pPr>
                      <w:r>
                        <w:rPr>
                          <w:rFonts w:ascii="宋体" w:hAnsi="宋体" w:cs="宋体" w:eastAsia="宋体"/>
                          <w:sz w:val="15"/>
                          <w:color w:val="000000"/>
                          <w:b w:val="on"/>
                          <w:i w:val="off"/>
                        </w:rPr>
                        <w:t>10.一种惩罚方式，依其外表更与实在相称，可说是更具有儆</w:t>
                      </w:r>
                    </w:p>
                  </w:txbxContent>
                </v:textbox>
              </v:shape>
            </w:pict>
          </mc:Fallback>
        </mc:AlternateContent>
      </w:r>
      <w:r>
        <w:rPr>
          <w:noProof/>
        </w:rPr>
        <mc:AlternateContent>
          <mc:Choice Requires="wps">
            <w:drawing>
              <wp:anchor distT="0" distB="0" distL="0" distR="0" simplePos="0" relativeHeight="252071424" behindDoc="0" locked="0" layoutInCell="1" allowOverlap="1">
                <wp:simplePos x="0" y="0"/>
                <wp:positionH relativeFrom="column">
                  <wp:posOffset>12700</wp:posOffset>
                </wp:positionH>
                <wp:positionV relativeFrom="paragraph">
                  <wp:posOffset>25400</wp:posOffset>
                </wp:positionV>
                <wp:extent cx="508000" cy="114300"/>
                <wp:effectExtent l="0" t="0" r="0" b="0"/>
                <wp:wrapTopAndBottom/>
                <wp:docPr id="1651" name="文本框 1651"/>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使一项惩罚</w:t>
                            </w:r>
                          </w:p>
                        </w:txbxContent>
                      </wps:txbx>
                      <wps:bodyPr vert="horz" wrap="square" lIns="0" tIns="0" rIns="0" bIns="0" anchor="t">
                        <a:spAutoFit/>
                      </wps:bodyPr>
                    </wps:wsp>
                  </a:graphicData>
                </a:graphic>
              </wp:anchor>
            </w:drawing>
          </mc:Choice>
          <mc:Fallback>
            <w:pict>
              <v:shape type="#_x0000_t202" filled="f" stroked="f" style="margin-left:1pt;margin-top:2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使一项惩罚</w:t>
                      </w:r>
                    </w:p>
                  </w:txbxContent>
                </v:textbox>
              </v:shape>
            </w:pict>
          </mc:Fallback>
        </mc:AlternateContent>
      </w:r>
      <w:r>
        <w:rPr>
          <w:noProof/>
        </w:rPr>
        <mc:AlternateContent>
          <mc:Choice Requires="wps">
            <w:drawing>
              <wp:anchor distT="0" distB="0" distL="0" distR="0" simplePos="0" relativeHeight="252072448" behindDoc="0" locked="0" layoutInCell="1" allowOverlap="1">
                <wp:simplePos x="0" y="0"/>
                <wp:positionH relativeFrom="column">
                  <wp:posOffset>12700</wp:posOffset>
                </wp:positionH>
                <wp:positionV relativeFrom="paragraph">
                  <wp:posOffset>152400</wp:posOffset>
                </wp:positionV>
                <wp:extent cx="508000" cy="127000"/>
                <wp:effectExtent l="0" t="0" r="0" b="0"/>
                <wp:wrapTopAndBottom/>
                <wp:docPr id="1652" name="文本框 1652"/>
                <wp:cNvGraphicFramePr/>
                <a:graphic xmlns:a="http://schemas.openxmlformats.org/drawingml/2006/main">
                  <a:graphicData uri="http://schemas.microsoft.com/office/word/2010/wordprocessingShape">
                    <wps:wsp>
                      <wps:cNvSpPr txBox="1"/>
                      <wps:spPr>
                        <a:xfrm>
                          <a:off x="0" y="0"/>
                          <a:ext cx="5080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具有儆戒性</w:t>
                            </w:r>
                          </w:p>
                        </w:txbxContent>
                      </wps:txbx>
                      <wps:bodyPr vert="horz" wrap="square" lIns="0" tIns="0" rIns="0" bIns="0" anchor="t">
                        <a:spAutoFit/>
                      </wps:bodyPr>
                    </wps:wsp>
                  </a:graphicData>
                </a:graphic>
              </wp:anchor>
            </w:drawing>
          </mc:Choice>
          <mc:Fallback>
            <w:pict>
              <v:shape type="#_x0000_t202" filled="f" stroked="f" style="margin-left:1pt;margin-top:12pt;width:4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具有儆戒性</w:t>
                      </w:r>
                    </w:p>
                  </w:txbxContent>
                </v:textbox>
              </v:shape>
            </w:pict>
          </mc:Fallback>
        </mc:AlternateContent>
      </w:r>
      <w:r>
        <w:rPr>
          <w:noProof/>
        </w:rPr>
        <mc:AlternateContent>
          <mc:Choice Requires="wps">
            <w:drawing>
              <wp:anchor distT="0" distB="0" distL="0" distR="0" simplePos="0" relativeHeight="252073472" behindDoc="0" locked="0" layoutInCell="1" allowOverlap="1">
                <wp:simplePos x="0" y="0"/>
                <wp:positionH relativeFrom="column">
                  <wp:posOffset>482600</wp:posOffset>
                </wp:positionH>
                <wp:positionV relativeFrom="paragraph">
                  <wp:posOffset>241300</wp:posOffset>
                </wp:positionV>
                <wp:extent cx="3505200" cy="127000"/>
                <wp:effectExtent l="0" t="0" r="0" b="0"/>
                <wp:wrapTopAndBottom/>
                <wp:docPr id="1653" name="文本框 1653"/>
                <wp:cNvGraphicFramePr/>
                <a:graphic xmlns:a="http://schemas.openxmlformats.org/drawingml/2006/main">
                  <a:graphicData uri="http://schemas.microsoft.com/office/word/2010/wordprocessingShape">
                    <wps:wsp>
                      <wps:cNvSpPr txBox="1"/>
                      <wps:spPr>
                        <a:xfrm>
                          <a:off x="0" y="0"/>
                          <a:ext cx="35052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b/>
                                <w:color w:val="000000"/>
                                <w:sz w:val="15"/>
                              </w:rPr>
                              <w:t>戒性。于是，说到与惩罚本身的选择有关的问题，除了选择那种类</w:t>
                            </w:r>
                          </w:p>
                        </w:txbxContent>
                      </wps:txbx>
                      <wps:bodyPr vert="horz" wrap="square" lIns="0" tIns="0" rIns="0" bIns="0" anchor="t">
                        <a:spAutoFit/>
                      </wps:bodyPr>
                    </wps:wsp>
                  </a:graphicData>
                </a:graphic>
              </wp:anchor>
            </w:drawing>
          </mc:Choice>
          <mc:Fallback>
            <w:pict>
              <v:shape type="#_x0000_t202" filled="f" stroked="f" style="margin-left:38pt;margin-top:19pt;width:276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n"/>
                          <w:i w:val="off"/>
                        </w:rPr>
                        <w:t>戒性。于是，说到与惩罚本身的选择有关的问题，除了选择那种类</w:t>
                      </w:r>
                    </w:p>
                  </w:txbxContent>
                </v:textbox>
              </v:shape>
            </w:pict>
          </mc:Fallback>
        </mc:AlternateContent>
      </w:r>
      <w:r>
        <w:rPr>
          <w:noProof/>
        </w:rPr>
        <mc:AlternateContent>
          <mc:Choice Requires="wps">
            <w:drawing>
              <wp:anchor distT="0" distB="0" distL="0" distR="0" simplePos="0" relativeHeight="252074496" behindDoc="0" locked="0" layoutInCell="1" allowOverlap="1">
                <wp:simplePos x="0" y="0"/>
                <wp:positionH relativeFrom="column">
                  <wp:posOffset>12700</wp:posOffset>
                </wp:positionH>
                <wp:positionV relativeFrom="paragraph">
                  <wp:posOffset>317500</wp:posOffset>
                </wp:positionV>
                <wp:extent cx="495300" cy="88900"/>
                <wp:effectExtent l="0" t="0" r="0" b="0"/>
                <wp:wrapTopAndBottom/>
                <wp:docPr id="1654" name="文本框 1654"/>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的最有效方</w:t>
                            </w:r>
                          </w:p>
                        </w:txbxContent>
                      </wps:txbx>
                      <wps:bodyPr vert="horz" wrap="square" lIns="0" tIns="0" rIns="0" bIns="0" anchor="t">
                        <a:spAutoFit/>
                      </wps:bodyPr>
                    </wps:wsp>
                  </a:graphicData>
                </a:graphic>
              </wp:anchor>
            </w:drawing>
          </mc:Choice>
          <mc:Fallback>
            <w:pict>
              <v:shape type="#_x0000_t202" filled="f" stroked="f" style="margin-left:1pt;margin-top:25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的最有效方</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075520" behindDoc="0" locked="0" layoutInCell="1" allowOverlap="1">
                <wp:simplePos x="0" y="0"/>
                <wp:positionH relativeFrom="column">
                  <wp:posOffset>12700</wp:posOffset>
                </wp:positionH>
                <wp:positionV relativeFrom="paragraph">
                  <wp:posOffset>0</wp:posOffset>
                </wp:positionV>
                <wp:extent cx="3975100" cy="203200"/>
                <wp:effectExtent l="0" t="0" r="0" b="0"/>
                <wp:wrapTopAndBottom/>
                <wp:docPr id="1655" name="文本框 1655"/>
                <wp:cNvGraphicFramePr/>
                <a:graphic xmlns:a="http://schemas.openxmlformats.org/drawingml/2006/main">
                  <a:graphicData uri="http://schemas.microsoft.com/office/word/2010/wordprocessingShape">
                    <wps:wsp>
                      <wps:cNvSpPr txBox="1"/>
                      <wps:spPr>
                        <a:xfrm>
                          <a:off x="0" y="0"/>
                          <a:ext cx="3975100" cy="203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76544" behindDoc="0" locked="0" layoutInCell="1" allowOverlap="1">
                <wp:simplePos x="0" y="0"/>
                <wp:positionH relativeFrom="column">
                  <wp:posOffset>12700</wp:posOffset>
                </wp:positionH>
                <wp:positionV relativeFrom="paragraph">
                  <wp:posOffset>0</wp:posOffset>
                </wp:positionV>
                <wp:extent cx="508000" cy="114300"/>
                <wp:effectExtent l="0" t="0" r="0" b="0"/>
                <wp:wrapTopAndBottom/>
                <wp:docPr id="1656" name="文本框 1656"/>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法，是依靠</w:t>
                            </w:r>
                          </w:p>
                        </w:txbxContent>
                      </wps:txbx>
                      <wps:bodyPr vert="horz" wrap="square" lIns="0" tIns="0" rIns="0" bIns="0" anchor="t">
                        <a:spAutoFit/>
                      </wps:bodyPr>
                    </wps:wsp>
                  </a:graphicData>
                </a:graphic>
              </wp:anchor>
            </w:drawing>
          </mc:Choice>
          <mc:Fallback>
            <w:pict>
              <v:shape type="#_x0000_t202" filled="f" stroked="f" style="margin-left:1pt;margin-top:0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法，是依靠</w:t>
                      </w:r>
                    </w:p>
                  </w:txbxContent>
                </v:textbox>
              </v:shape>
            </w:pict>
          </mc:Fallback>
        </mc:AlternateContent>
      </w:r>
      <w:r>
        <w:rPr>
          <w:noProof/>
        </w:rPr>
        <mc:AlternateContent>
          <mc:Choice Requires="wps">
            <w:drawing>
              <wp:anchor distT="0" distB="0" distL="0" distR="0" simplePos="0" relativeHeight="252077568" behindDoc="0" locked="0" layoutInCell="1" allowOverlap="1">
                <wp:simplePos x="0" y="0"/>
                <wp:positionH relativeFrom="column">
                  <wp:posOffset>482600</wp:posOffset>
                </wp:positionH>
                <wp:positionV relativeFrom="paragraph">
                  <wp:posOffset>25400</wp:posOffset>
                </wp:positionV>
                <wp:extent cx="3492500" cy="127000"/>
                <wp:effectExtent l="0" t="0" r="0" b="0"/>
                <wp:wrapTopAndBottom/>
                <wp:docPr id="1657" name="文本框 1657"/>
                <wp:cNvGraphicFramePr/>
                <a:graphic xmlns:a="http://schemas.openxmlformats.org/drawingml/2006/main">
                  <a:graphicData uri="http://schemas.microsoft.com/office/word/2010/wordprocessingShape">
                    <wps:wsp>
                      <wps:cNvSpPr txBox="1"/>
                      <wps:spPr>
                        <a:xfrm>
                          <a:off x="0" y="0"/>
                          <a:ext cx="34925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b/>
                                <w:color w:val="000000"/>
                                <w:sz w:val="15"/>
                              </w:rPr>
                              <w:t>似于罪过的惩罚，就没有任何手段使既定量的惩罚可以变得更具</w:t>
                            </w:r>
                          </w:p>
                        </w:txbxContent>
                      </wps:txbx>
                      <wps:bodyPr vert="horz" wrap="square" lIns="0" tIns="0" rIns="0" bIns="0" anchor="t">
                        <a:spAutoFit/>
                      </wps:bodyPr>
                    </wps:wsp>
                  </a:graphicData>
                </a:graphic>
              </wp:anchor>
            </w:drawing>
          </mc:Choice>
          <mc:Fallback>
            <w:pict>
              <v:shape type="#_x0000_t202" filled="f" stroked="f" style="margin-left:38pt;margin-top:2pt;width:27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n"/>
                          <w:i w:val="off"/>
                        </w:rPr>
                        <w:t>似于罪过的惩罚，就没有任何手段使既定量的惩罚可以变得更具</w:t>
                      </w:r>
                    </w:p>
                  </w:txbxContent>
                </v:textbox>
              </v:shape>
            </w:pict>
          </mc:Fallback>
        </mc:AlternateContent>
      </w:r>
      <w:r>
        <w:rPr>
          <w:noProof/>
        </w:rPr>
        <mc:AlternateContent>
          <mc:Choice Requires="wps">
            <w:drawing>
              <wp:anchor distT="0" distB="0" distL="0" distR="0" simplePos="0" relativeHeight="252078592" behindDoc="0" locked="0" layoutInCell="1" allowOverlap="1">
                <wp:simplePos x="0" y="0"/>
                <wp:positionH relativeFrom="column">
                  <wp:posOffset>12700</wp:posOffset>
                </wp:positionH>
                <wp:positionV relativeFrom="paragraph">
                  <wp:posOffset>127000</wp:posOffset>
                </wp:positionV>
                <wp:extent cx="215900" cy="127000"/>
                <wp:effectExtent l="0" t="0" r="0" b="0"/>
                <wp:wrapTopAndBottom/>
                <wp:docPr id="1658" name="文本框 1658"/>
                <wp:cNvGraphicFramePr/>
                <a:graphic xmlns:a="http://schemas.openxmlformats.org/drawingml/2006/main">
                  <a:graphicData uri="http://schemas.microsoft.com/office/word/2010/wordprocessingShape">
                    <wps:wsp>
                      <wps:cNvSpPr txBox="1"/>
                      <wps:spPr>
                        <a:xfrm>
                          <a:off x="0" y="0"/>
                          <a:ext cx="2159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类似</w:t>
                            </w:r>
                          </w:p>
                        </w:txbxContent>
                      </wps:txbx>
                      <wps:bodyPr vert="horz" wrap="square" lIns="0" tIns="0" rIns="0" bIns="0" anchor="t">
                        <a:spAutoFit/>
                      </wps:bodyPr>
                    </wps:wsp>
                  </a:graphicData>
                </a:graphic>
              </wp:anchor>
            </w:drawing>
          </mc:Choice>
          <mc:Fallback>
            <w:pict>
              <v:shape type="#_x0000_t202" filled="f" stroked="f" style="margin-left:1pt;margin-top:10pt;width:1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类似</w:t>
                      </w:r>
                    </w:p>
                  </w:txbxContent>
                </v:textbox>
              </v:shape>
            </w:pict>
          </mc:Fallback>
        </mc:AlternateContent>
      </w:r>
      <w:r>
        <w:rPr>
          <w:noProof/>
        </w:rPr>
        <mc:AlternateContent>
          <mc:Choice Requires="wps">
            <w:drawing>
              <wp:anchor distT="0" distB="0" distL="0" distR="0" simplePos="0" relativeHeight="252079616" behindDoc="0" locked="0" layoutInCell="1" allowOverlap="1">
                <wp:simplePos x="0" y="0"/>
                <wp:positionH relativeFrom="column">
                  <wp:posOffset>482600</wp:posOffset>
                </wp:positionH>
                <wp:positionV relativeFrom="paragraph">
                  <wp:posOffset>203200</wp:posOffset>
                </wp:positionV>
                <wp:extent cx="3505200" cy="165100"/>
                <wp:effectExtent l="0" t="0" r="0" b="0"/>
                <wp:wrapTopAndBottom/>
                <wp:docPr id="1659" name="文本框 1659"/>
                <wp:cNvGraphicFramePr/>
                <a:graphic xmlns:a="http://schemas.openxmlformats.org/drawingml/2006/main">
                  <a:graphicData uri="http://schemas.microsoft.com/office/word/2010/wordprocessingShape">
                    <wps:wsp>
                      <wps:cNvSpPr txBox="1"/>
                      <wps:spPr>
                        <a:xfrm>
                          <a:off x="0" y="0"/>
                          <a:ext cx="3505200" cy="165100"/>
                        </a:xfrm>
                        <a:prstGeom prst="rect">
                          <a:avLst/>
                        </a:prstGeom>
                        <a:noFill/>
                        <a:ln w="6350">
                          <a:noFill/>
                        </a:ln>
                      </wps:spPr>
                      <wps:txbx>
                        <w:txbxContent>
                          <w:p w:rsidR="00D55C98" w:rsidRDefault="00E14246">
                            <w:pPr>
                              <w:autoSpaceDE w:val="0"/>
                              <w:autoSpaceDN w:val="0"/>
                              <w:spacing w:line="260" w:lineRule="atLeast"/>
                              <w:rPr>
                                <w:sz w:val="15"/>
                              </w:rPr>
                            </w:pPr>
                            <w:r>
                              <w:rPr>
                                <w:rFonts w:ascii="宋体" w:eastAsia="宋体" w:hAnsi="宋体" w:cs="宋体"/>
                                <w:b/>
                                <w:color w:val="000000"/>
                                <w:sz w:val="15"/>
                              </w:rPr>
                              <w:t>有儆戒性。使惩罚类似于、或换言之代表罪过的另一个缘由，就在</w:t>
                            </w:r>
                          </w:p>
                        </w:txbxContent>
                      </wps:txbx>
                      <wps:bodyPr vert="horz" wrap="square" lIns="0" tIns="0" rIns="0" bIns="0" anchor="t">
                        <a:spAutoFit/>
                      </wps:bodyPr>
                    </wps:wsp>
                  </a:graphicData>
                </a:graphic>
              </wp:anchor>
            </w:drawing>
          </mc:Choice>
          <mc:Fallback>
            <w:pict>
              <v:shape type="#_x0000_t202" filled="f" stroked="f" style="margin-left:38pt;margin-top:16pt;width:27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5"/>
                        </w:rPr>
                      </w:pPr>
                      <w:r>
                        <w:rPr>
                          <w:rFonts w:ascii="宋体" w:hAnsi="宋体" w:cs="宋体" w:eastAsia="宋体"/>
                          <w:sz w:val="15"/>
                          <w:color w:val="000000"/>
                          <w:b w:val="on"/>
                          <w:i w:val="off"/>
                        </w:rPr>
                        <w:t>有儆戒性。使惩罚类似于、或换言之代表罪过的另一个缘由，就在</w:t>
                      </w:r>
                    </w:p>
                  </w:txbxContent>
                </v:textbox>
              </v:shape>
            </w:pict>
          </mc:Fallback>
        </mc:AlternateContent>
      </w:r>
    </w:p>
    <w:p w:rsidR="00D55C98" w:rsidRDefault="00E14246">
      <w:pPr>
        <w:autoSpaceDE w:val="0"/>
        <w:autoSpaceDN w:val="0"/>
        <w:spacing w:before="80" w:line="260" w:lineRule="atLeast"/>
        <w:ind w:left="780"/>
        <w:rPr>
          <w:sz w:val="15"/>
        </w:rPr>
      </w:pPr>
      <w:r>
        <w:rPr>
          <w:rFonts w:ascii="宋体" w:eastAsia="宋体" w:hAnsi="宋体" w:cs="宋体"/>
          <w:b/>
          <w:color w:val="000000"/>
          <w:sz w:val="15"/>
        </w:rPr>
        <w:t>于此。</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2080640" behindDoc="0" locked="0" layoutInCell="1" allowOverlap="1">
                <wp:simplePos x="0" y="0"/>
                <wp:positionH relativeFrom="column">
                  <wp:posOffset>12700</wp:posOffset>
                </wp:positionH>
                <wp:positionV relativeFrom="paragraph">
                  <wp:posOffset>0</wp:posOffset>
                </wp:positionV>
                <wp:extent cx="3962400" cy="25400"/>
                <wp:effectExtent l="0" t="0" r="0" b="0"/>
                <wp:wrapTopAndBottom/>
                <wp:docPr id="1660" name="文本框 1660"/>
                <wp:cNvGraphicFramePr/>
                <a:graphic xmlns:a="http://schemas.openxmlformats.org/drawingml/2006/main">
                  <a:graphicData uri="http://schemas.microsoft.com/office/word/2010/wordprocessingShape">
                    <wps:wsp>
                      <wps:cNvSpPr txBox="1"/>
                      <wps:spPr>
                        <a:xfrm>
                          <a:off x="0" y="0"/>
                          <a:ext cx="39624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81664" behindDoc="0" locked="0" layoutInCell="1" allowOverlap="1">
                <wp:simplePos x="0" y="0"/>
                <wp:positionH relativeFrom="column">
                  <wp:posOffset>12700</wp:posOffset>
                </wp:positionH>
                <wp:positionV relativeFrom="paragraph">
                  <wp:posOffset>25400</wp:posOffset>
                </wp:positionV>
                <wp:extent cx="469900" cy="127000"/>
                <wp:effectExtent l="0" t="0" r="0" b="0"/>
                <wp:wrapTopAndBottom/>
                <wp:docPr id="1661" name="文本框 1661"/>
                <wp:cNvGraphicFramePr/>
                <a:graphic xmlns:a="http://schemas.openxmlformats.org/drawingml/2006/main">
                  <a:graphicData uri="http://schemas.microsoft.com/office/word/2010/wordprocessingShape">
                    <wps:wsp>
                      <wps:cNvSpPr txBox="1"/>
                      <wps:spPr>
                        <a:xfrm>
                          <a:off x="0" y="0"/>
                          <a:ext cx="4699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特性六：节</w:t>
                            </w:r>
                          </w:p>
                        </w:txbxContent>
                      </wps:txbx>
                      <wps:bodyPr vert="horz" wrap="square" lIns="0" tIns="0" rIns="0" bIns="0" anchor="t">
                        <a:spAutoFit/>
                      </wps:bodyPr>
                    </wps:wsp>
                  </a:graphicData>
                </a:graphic>
              </wp:anchor>
            </w:drawing>
          </mc:Choice>
          <mc:Fallback>
            <w:pict>
              <v:shape type="#_x0000_t202" filled="f" stroked="f" style="margin-left:1pt;margin-top:2pt;width:3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特性六：节</w:t>
                      </w:r>
                    </w:p>
                  </w:txbxContent>
                </v:textbox>
              </v:shape>
            </w:pict>
          </mc:Fallback>
        </mc:AlternateContent>
      </w:r>
      <w:r>
        <w:rPr>
          <w:noProof/>
        </w:rPr>
        <mc:AlternateContent>
          <mc:Choice Requires="wps">
            <w:drawing>
              <wp:anchor distT="0" distB="0" distL="0" distR="0" simplePos="0" relativeHeight="252082688" behindDoc="0" locked="0" layoutInCell="1" allowOverlap="1">
                <wp:simplePos x="0" y="0"/>
                <wp:positionH relativeFrom="column">
                  <wp:posOffset>736600</wp:posOffset>
                </wp:positionH>
                <wp:positionV relativeFrom="paragraph">
                  <wp:posOffset>0</wp:posOffset>
                </wp:positionV>
                <wp:extent cx="3238500" cy="165100"/>
                <wp:effectExtent l="0" t="0" r="0" b="0"/>
                <wp:wrapTopAndBottom/>
                <wp:docPr id="1662" name="文本框 1662"/>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5"/>
                              </w:rPr>
                            </w:pPr>
                            <w:r>
                              <w:rPr>
                                <w:rFonts w:ascii="宋体" w:eastAsia="宋体" w:hAnsi="宋体" w:cs="宋体"/>
                                <w:b/>
                                <w:color w:val="000000"/>
                                <w:sz w:val="15"/>
                              </w:rPr>
                              <w:t>11.</w:t>
                            </w:r>
                            <w:r>
                              <w:rPr>
                                <w:rFonts w:ascii="宋体" w:eastAsia="宋体" w:hAnsi="宋体" w:cs="宋体"/>
                                <w:b/>
                                <w:color w:val="000000"/>
                                <w:sz w:val="15"/>
                              </w:rPr>
                              <w:t>仍需记起，惩罚本身是一种代价，一种恶。</w:t>
                            </w:r>
                            <w:r>
                              <w:rPr>
                                <w:rFonts w:ascii="宋体" w:eastAsia="宋体" w:hAnsi="宋体" w:cs="宋体"/>
                                <w:b/>
                                <w:color w:val="000000"/>
                                <w:sz w:val="15"/>
                              </w:rPr>
                              <w:t>①</w:t>
                            </w:r>
                            <w:r>
                              <w:rPr>
                                <w:rFonts w:ascii="宋体" w:eastAsia="宋体" w:hAnsi="宋体" w:cs="宋体"/>
                                <w:b/>
                                <w:color w:val="000000"/>
                                <w:sz w:val="15"/>
                              </w:rPr>
                              <w:t>因此，关于比</w:t>
                            </w:r>
                          </w:p>
                        </w:txbxContent>
                      </wps:txbx>
                      <wps:bodyPr vert="horz" wrap="square" lIns="0" tIns="0" rIns="0" bIns="0" anchor="t">
                        <a:spAutoFit/>
                      </wps:bodyPr>
                    </wps:wsp>
                  </a:graphicData>
                </a:graphic>
              </wp:anchor>
            </w:drawing>
          </mc:Choice>
          <mc:Fallback>
            <w:pict>
              <v:shape type="#_x0000_t202" filled="f" stroked="f" style="margin-left:58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5"/>
                        </w:rPr>
                      </w:pPr>
                      <w:r>
                        <w:rPr>
                          <w:rFonts w:ascii="宋体" w:hAnsi="宋体" w:cs="宋体" w:eastAsia="宋体"/>
                          <w:sz w:val="15"/>
                          <w:color w:val="000000"/>
                          <w:b w:val="on"/>
                          <w:i w:val="off"/>
                        </w:rPr>
                        <w:t>11.仍需记起，惩罚本身是一种代价，一种恶。①因此，关于比</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083712" behindDoc="0" locked="0" layoutInCell="1" allowOverlap="1">
                <wp:simplePos x="0" y="0"/>
                <wp:positionH relativeFrom="column">
                  <wp:posOffset>12700</wp:posOffset>
                </wp:positionH>
                <wp:positionV relativeFrom="paragraph">
                  <wp:posOffset>0</wp:posOffset>
                </wp:positionV>
                <wp:extent cx="3962400" cy="50800"/>
                <wp:effectExtent l="0" t="0" r="0" b="0"/>
                <wp:wrapTopAndBottom/>
                <wp:docPr id="1663" name="文本框 1663"/>
                <wp:cNvGraphicFramePr/>
                <a:graphic xmlns:a="http://schemas.openxmlformats.org/drawingml/2006/main">
                  <a:graphicData uri="http://schemas.microsoft.com/office/word/2010/wordprocessingShape">
                    <wps:wsp>
                      <wps:cNvSpPr txBox="1"/>
                      <wps:spPr>
                        <a:xfrm>
                          <a:off x="0" y="0"/>
                          <a:ext cx="39624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84736" behindDoc="0" locked="0" layoutInCell="1" allowOverlap="1">
                <wp:simplePos x="0" y="0"/>
                <wp:positionH relativeFrom="column">
                  <wp:posOffset>12700</wp:posOffset>
                </wp:positionH>
                <wp:positionV relativeFrom="paragraph">
                  <wp:posOffset>0</wp:posOffset>
                </wp:positionV>
                <wp:extent cx="228600" cy="127000"/>
                <wp:effectExtent l="0" t="0" r="0" b="0"/>
                <wp:wrapTopAndBottom/>
                <wp:docPr id="1664" name="文本框 1664"/>
                <wp:cNvGraphicFramePr/>
                <a:graphic xmlns:a="http://schemas.openxmlformats.org/drawingml/2006/main">
                  <a:graphicData uri="http://schemas.microsoft.com/office/word/2010/wordprocessingShape">
                    <wps:wsp>
                      <wps:cNvSpPr txBox="1"/>
                      <wps:spPr>
                        <a:xfrm>
                          <a:off x="0" y="0"/>
                          <a:ext cx="2286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约性</w:t>
                            </w:r>
                          </w:p>
                        </w:txbxContent>
                      </wps:txbx>
                      <wps:bodyPr vert="horz" wrap="square" lIns="0" tIns="0" rIns="0" bIns="0" anchor="t">
                        <a:spAutoFit/>
                      </wps:bodyPr>
                    </wps:wsp>
                  </a:graphicData>
                </a:graphic>
              </wp:anchor>
            </w:drawing>
          </mc:Choice>
          <mc:Fallback>
            <w:pict>
              <v:shape type="#_x0000_t202" filled="f" stroked="f" style="margin-left:1pt;margin-top:0pt;width:1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约性</w:t>
                      </w:r>
                    </w:p>
                  </w:txbxContent>
                </v:textbox>
              </v:shape>
            </w:pict>
          </mc:Fallback>
        </mc:AlternateContent>
      </w:r>
      <w:r>
        <w:rPr>
          <w:noProof/>
        </w:rPr>
        <mc:AlternateContent>
          <mc:Choice Requires="wps">
            <w:drawing>
              <wp:anchor distT="0" distB="0" distL="0" distR="0" simplePos="0" relativeHeight="252085760" behindDoc="0" locked="0" layoutInCell="1" allowOverlap="1">
                <wp:simplePos x="0" y="0"/>
                <wp:positionH relativeFrom="column">
                  <wp:posOffset>482600</wp:posOffset>
                </wp:positionH>
                <wp:positionV relativeFrom="paragraph">
                  <wp:posOffset>50800</wp:posOffset>
                </wp:positionV>
                <wp:extent cx="3492500" cy="165100"/>
                <wp:effectExtent l="0" t="0" r="0" b="0"/>
                <wp:wrapTopAndBottom/>
                <wp:docPr id="1665" name="文本框 1665"/>
                <wp:cNvGraphicFramePr/>
                <a:graphic xmlns:a="http://schemas.openxmlformats.org/drawingml/2006/main">
                  <a:graphicData uri="http://schemas.microsoft.com/office/word/2010/wordprocessingShape">
                    <wps:wsp>
                      <wps:cNvSpPr txBox="1"/>
                      <wps:spPr>
                        <a:xfrm>
                          <a:off x="0" y="0"/>
                          <a:ext cx="3492500" cy="165100"/>
                        </a:xfrm>
                        <a:prstGeom prst="rect">
                          <a:avLst/>
                        </a:prstGeom>
                        <a:noFill/>
                        <a:ln w="6350">
                          <a:noFill/>
                        </a:ln>
                      </wps:spPr>
                      <wps:txbx>
                        <w:txbxContent>
                          <w:p w:rsidR="00D55C98" w:rsidRDefault="00E14246">
                            <w:pPr>
                              <w:autoSpaceDE w:val="0"/>
                              <w:autoSpaceDN w:val="0"/>
                              <w:spacing w:line="260" w:lineRule="atLeast"/>
                              <w:rPr>
                                <w:sz w:val="15"/>
                              </w:rPr>
                            </w:pPr>
                            <w:r>
                              <w:rPr>
                                <w:rFonts w:ascii="宋体" w:eastAsia="宋体" w:hAnsi="宋体" w:cs="宋体"/>
                                <w:b/>
                                <w:color w:val="000000"/>
                                <w:sz w:val="15"/>
                              </w:rPr>
                              <w:t>例的第五项规则，是不施加超过其他规则所需求的惩罚。然而，这</w:t>
                            </w:r>
                          </w:p>
                        </w:txbxContent>
                      </wps:txbx>
                      <wps:bodyPr vert="horz" wrap="square" lIns="0" tIns="0" rIns="0" bIns="0" anchor="t">
                        <a:spAutoFit/>
                      </wps:bodyPr>
                    </wps:wsp>
                  </a:graphicData>
                </a:graphic>
              </wp:anchor>
            </w:drawing>
          </mc:Choice>
          <mc:Fallback>
            <w:pict>
              <v:shape type="#_x0000_t202" filled="f" stroked="f" style="margin-left:38pt;margin-top:4pt;width:27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5"/>
                        </w:rPr>
                      </w:pPr>
                      <w:r>
                        <w:rPr>
                          <w:rFonts w:ascii="宋体" w:hAnsi="宋体" w:cs="宋体" w:eastAsia="宋体"/>
                          <w:sz w:val="15"/>
                          <w:color w:val="000000"/>
                          <w:b w:val="on"/>
                          <w:i w:val="off"/>
                        </w:rPr>
                        <w:t>例的第五项规则，是不施加超过其他规则所需求的惩罚。然而，这</w:t>
                      </w:r>
                    </w:p>
                  </w:txbxContent>
                </v:textbox>
              </v:shape>
            </w:pict>
          </mc:Fallback>
        </mc:AlternateContent>
      </w:r>
    </w:p>
    <w:p w:rsidR="00D55C98" w:rsidRDefault="00E14246">
      <w:pPr>
        <w:autoSpaceDE w:val="0"/>
        <w:autoSpaceDN w:val="0"/>
        <w:spacing w:before="60" w:line="260" w:lineRule="atLeast"/>
        <w:ind w:left="760"/>
        <w:rPr>
          <w:sz w:val="15"/>
        </w:rPr>
      </w:pPr>
      <w:r>
        <w:rPr>
          <w:rFonts w:ascii="宋体" w:eastAsia="宋体" w:hAnsi="宋体" w:cs="宋体"/>
          <w:b/>
          <w:color w:val="000000"/>
          <w:sz w:val="15"/>
        </w:rPr>
        <w:t>种情况同造成任何无助于预期效果的痛苦一样常见。于是如果任</w:t>
      </w:r>
    </w:p>
    <w:p w:rsidR="00D55C98" w:rsidRDefault="00E14246">
      <w:pPr>
        <w:autoSpaceDE w:val="0"/>
        <w:autoSpaceDN w:val="0"/>
        <w:spacing w:before="80" w:line="260" w:lineRule="atLeast"/>
        <w:ind w:left="760"/>
        <w:rPr>
          <w:sz w:val="15"/>
        </w:rPr>
      </w:pPr>
      <w:r>
        <w:rPr>
          <w:rFonts w:ascii="宋体" w:eastAsia="宋体" w:hAnsi="宋体" w:cs="宋体"/>
          <w:b/>
          <w:color w:val="000000"/>
          <w:sz w:val="15"/>
        </w:rPr>
        <w:t>何惩罚方式比别的惩罚方式更容易造成这种多余的和没有必要的</w:t>
      </w:r>
    </w:p>
    <w:p w:rsidR="00D55C98" w:rsidRDefault="00E14246">
      <w:pPr>
        <w:autoSpaceDE w:val="0"/>
        <w:autoSpaceDN w:val="0"/>
        <w:spacing w:before="120" w:line="260" w:lineRule="atLeast"/>
        <w:ind w:left="760"/>
        <w:rPr>
          <w:sz w:val="15"/>
        </w:rPr>
      </w:pPr>
      <w:r>
        <w:rPr>
          <w:rFonts w:ascii="宋体" w:eastAsia="宋体" w:hAnsi="宋体" w:cs="宋体"/>
          <w:b/>
          <w:color w:val="000000"/>
          <w:sz w:val="15"/>
        </w:rPr>
        <w:t>痛苦，它就可以称作浪费的，而如果不那么容易，则可以称作节约</w:t>
      </w:r>
    </w:p>
    <w:p w:rsidR="00D55C98" w:rsidRDefault="00E14246">
      <w:pPr>
        <w:autoSpaceDE w:val="0"/>
        <w:autoSpaceDN w:val="0"/>
        <w:spacing w:before="60" w:line="260" w:lineRule="atLeast"/>
        <w:ind w:left="760"/>
        <w:rPr>
          <w:sz w:val="15"/>
        </w:rPr>
      </w:pPr>
      <w:r>
        <w:rPr>
          <w:rFonts w:ascii="宋体" w:eastAsia="宋体" w:hAnsi="宋体" w:cs="宋体"/>
          <w:b/>
          <w:color w:val="000000"/>
          <w:sz w:val="15"/>
        </w:rPr>
        <w:t>的。因而，节约性是被希望存在于惩罚方式中的第六种特性。</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2086784" behindDoc="0" locked="0" layoutInCell="1" allowOverlap="1">
                <wp:simplePos x="0" y="0"/>
                <wp:positionH relativeFrom="column">
                  <wp:posOffset>12700</wp:posOffset>
                </wp:positionH>
                <wp:positionV relativeFrom="paragraph">
                  <wp:posOffset>0</wp:posOffset>
                </wp:positionV>
                <wp:extent cx="3962400" cy="38100"/>
                <wp:effectExtent l="0" t="0" r="0" b="0"/>
                <wp:wrapTopAndBottom/>
                <wp:docPr id="1666" name="文本框 1666"/>
                <wp:cNvGraphicFramePr/>
                <a:graphic xmlns:a="http://schemas.openxmlformats.org/drawingml/2006/main">
                  <a:graphicData uri="http://schemas.microsoft.com/office/word/2010/wordprocessingShape">
                    <wps:wsp>
                      <wps:cNvSpPr txBox="1"/>
                      <wps:spPr>
                        <a:xfrm>
                          <a:off x="0" y="0"/>
                          <a:ext cx="39624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87808" behindDoc="0" locked="0" layoutInCell="1" allowOverlap="1">
                <wp:simplePos x="0" y="0"/>
                <wp:positionH relativeFrom="column">
                  <wp:posOffset>12700</wp:posOffset>
                </wp:positionH>
                <wp:positionV relativeFrom="paragraph">
                  <wp:posOffset>38100</wp:posOffset>
                </wp:positionV>
                <wp:extent cx="508000" cy="127000"/>
                <wp:effectExtent l="0" t="0" r="0" b="0"/>
                <wp:wrapTopAndBottom/>
                <wp:docPr id="1667" name="文本框 1667"/>
                <wp:cNvGraphicFramePr/>
                <a:graphic xmlns:a="http://schemas.openxmlformats.org/drawingml/2006/main">
                  <a:graphicData uri="http://schemas.microsoft.com/office/word/2010/wordprocessingShape">
                    <wps:wsp>
                      <wps:cNvSpPr txBox="1"/>
                      <wps:spPr>
                        <a:xfrm>
                          <a:off x="0" y="0"/>
                          <a:ext cx="5080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完美的节约</w:t>
                            </w:r>
                          </w:p>
                        </w:txbxContent>
                      </wps:txbx>
                      <wps:bodyPr vert="horz" wrap="square" lIns="0" tIns="0" rIns="0" bIns="0" anchor="t">
                        <a:spAutoFit/>
                      </wps:bodyPr>
                    </wps:wsp>
                  </a:graphicData>
                </a:graphic>
              </wp:anchor>
            </w:drawing>
          </mc:Choice>
          <mc:Fallback>
            <w:pict>
              <v:shape type="#_x0000_t202" filled="f" stroked="f" style="margin-left:1pt;margin-top:3pt;width:4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完美的节约</w:t>
                      </w:r>
                    </w:p>
                  </w:txbxContent>
                </v:textbox>
              </v:shape>
            </w:pict>
          </mc:Fallback>
        </mc:AlternateContent>
      </w:r>
      <w:r>
        <w:rPr>
          <w:noProof/>
        </w:rPr>
        <mc:AlternateContent>
          <mc:Choice Requires="wps">
            <w:drawing>
              <wp:anchor distT="0" distB="0" distL="0" distR="0" simplePos="0" relativeHeight="252088832" behindDoc="0" locked="0" layoutInCell="1" allowOverlap="1">
                <wp:simplePos x="0" y="0"/>
                <wp:positionH relativeFrom="column">
                  <wp:posOffset>736600</wp:posOffset>
                </wp:positionH>
                <wp:positionV relativeFrom="paragraph">
                  <wp:posOffset>0</wp:posOffset>
                </wp:positionV>
                <wp:extent cx="3238500" cy="165100"/>
                <wp:effectExtent l="0" t="0" r="0" b="0"/>
                <wp:wrapTopAndBottom/>
                <wp:docPr id="1668" name="文本框 1668"/>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5"/>
                              </w:rPr>
                            </w:pPr>
                            <w:r>
                              <w:rPr>
                                <w:rFonts w:ascii="宋体" w:eastAsia="宋体" w:hAnsi="宋体" w:cs="宋体"/>
                                <w:b/>
                                <w:color w:val="000000"/>
                                <w:sz w:val="15"/>
                              </w:rPr>
                              <w:t>12.</w:t>
                            </w:r>
                            <w:r>
                              <w:rPr>
                                <w:rFonts w:ascii="宋体" w:eastAsia="宋体" w:hAnsi="宋体" w:cs="宋体"/>
                                <w:b/>
                                <w:color w:val="000000"/>
                                <w:sz w:val="15"/>
                              </w:rPr>
                              <w:t>在一种惩罚方式中，节约性达到完美地步时，不仅被惩罚</w:t>
                            </w:r>
                          </w:p>
                        </w:txbxContent>
                      </wps:txbx>
                      <wps:bodyPr vert="horz" wrap="square" lIns="0" tIns="0" rIns="0" bIns="0" anchor="t">
                        <a:spAutoFit/>
                      </wps:bodyPr>
                    </wps:wsp>
                  </a:graphicData>
                </a:graphic>
              </wp:anchor>
            </w:drawing>
          </mc:Choice>
          <mc:Fallback>
            <w:pict>
              <v:shape type="#_x0000_t202" filled="f" stroked="f" style="margin-left:58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5"/>
                        </w:rPr>
                      </w:pPr>
                      <w:r>
                        <w:rPr>
                          <w:rFonts w:ascii="宋体" w:hAnsi="宋体" w:cs="宋体" w:eastAsia="宋体"/>
                          <w:sz w:val="15"/>
                          <w:color w:val="000000"/>
                          <w:b w:val="on"/>
                          <w:i w:val="off"/>
                        </w:rPr>
                        <w:t>12.在一种惩罚方式中，节约性达到完美地步时，不仅被惩罚</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089856" behindDoc="0" locked="0" layoutInCell="1" allowOverlap="1">
                <wp:simplePos x="0" y="0"/>
                <wp:positionH relativeFrom="column">
                  <wp:posOffset>12700</wp:posOffset>
                </wp:positionH>
                <wp:positionV relativeFrom="paragraph">
                  <wp:posOffset>0</wp:posOffset>
                </wp:positionV>
                <wp:extent cx="3975100" cy="165100"/>
                <wp:effectExtent l="0" t="0" r="0" b="0"/>
                <wp:wrapTopAndBottom/>
                <wp:docPr id="1669" name="文本框 1669"/>
                <wp:cNvGraphicFramePr/>
                <a:graphic xmlns:a="http://schemas.openxmlformats.org/drawingml/2006/main">
                  <a:graphicData uri="http://schemas.microsoft.com/office/word/2010/wordprocessingShape">
                    <wps:wsp>
                      <wps:cNvSpPr txBox="1"/>
                      <wps:spPr>
                        <a:xfrm>
                          <a:off x="0" y="0"/>
                          <a:ext cx="3975100" cy="165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1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90880"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1670" name="文本框 1670"/>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性存在于金</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性存在于金</w:t>
                      </w:r>
                    </w:p>
                  </w:txbxContent>
                </v:textbox>
              </v:shape>
            </w:pict>
          </mc:Fallback>
        </mc:AlternateContent>
      </w:r>
      <w:r>
        <w:rPr>
          <w:noProof/>
        </w:rPr>
        <mc:AlternateContent>
          <mc:Choice Requires="wps">
            <w:drawing>
              <wp:anchor distT="0" distB="0" distL="0" distR="0" simplePos="0" relativeHeight="252091904" behindDoc="0" locked="0" layoutInCell="1" allowOverlap="1">
                <wp:simplePos x="0" y="0"/>
                <wp:positionH relativeFrom="column">
                  <wp:posOffset>495300</wp:posOffset>
                </wp:positionH>
                <wp:positionV relativeFrom="paragraph">
                  <wp:posOffset>88900</wp:posOffset>
                </wp:positionV>
                <wp:extent cx="3492500" cy="127000"/>
                <wp:effectExtent l="0" t="0" r="0" b="0"/>
                <wp:wrapTopAndBottom/>
                <wp:docPr id="1671" name="文本框 1671"/>
                <wp:cNvGraphicFramePr/>
                <a:graphic xmlns:a="http://schemas.openxmlformats.org/drawingml/2006/main">
                  <a:graphicData uri="http://schemas.microsoft.com/office/word/2010/wordprocessingShape">
                    <wps:wsp>
                      <wps:cNvSpPr txBox="1"/>
                      <wps:spPr>
                        <a:xfrm>
                          <a:off x="0" y="0"/>
                          <a:ext cx="34925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b/>
                                <w:color w:val="000000"/>
                                <w:sz w:val="15"/>
                              </w:rPr>
                              <w:t>者那里不产生任何多余的痛苦，而且令他受苦的同一个操作甚至</w:t>
                            </w:r>
                          </w:p>
                        </w:txbxContent>
                      </wps:txbx>
                      <wps:bodyPr vert="horz" wrap="square" lIns="0" tIns="0" rIns="0" bIns="0" anchor="t">
                        <a:spAutoFit/>
                      </wps:bodyPr>
                    </wps:wsp>
                  </a:graphicData>
                </a:graphic>
              </wp:anchor>
            </w:drawing>
          </mc:Choice>
          <mc:Fallback>
            <w:pict>
              <v:shape type="#_x0000_t202" filled="f" stroked="f" style="margin-left:39pt;margin-top:7pt;width:27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n"/>
                          <w:i w:val="off"/>
                        </w:rPr>
                        <w:t>者那里不产生任何多余的痛苦，而且令他受苦的同一个操作甚至</w:t>
                      </w:r>
                    </w:p>
                  </w:txbxContent>
                </v:textbox>
              </v:shape>
            </w:pict>
          </mc:Fallback>
        </mc:AlternateContent>
      </w:r>
      <w:r>
        <w:rPr>
          <w:noProof/>
        </w:rPr>
        <mc:AlternateContent>
          <mc:Choice Requires="wps">
            <w:drawing>
              <wp:anchor distT="0" distB="0" distL="0" distR="0" simplePos="0" relativeHeight="252092928" behindDoc="0" locked="0" layoutInCell="1" allowOverlap="1">
                <wp:simplePos x="0" y="0"/>
                <wp:positionH relativeFrom="column">
                  <wp:posOffset>12700</wp:posOffset>
                </wp:positionH>
                <wp:positionV relativeFrom="paragraph">
                  <wp:posOffset>165100</wp:posOffset>
                </wp:positionV>
                <wp:extent cx="495300" cy="88900"/>
                <wp:effectExtent l="0" t="0" r="0" b="0"/>
                <wp:wrapTopAndBottom/>
                <wp:docPr id="1672" name="文本框 1672"/>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钱惩罚之中</w:t>
                            </w:r>
                          </w:p>
                        </w:txbxContent>
                      </wps:txbx>
                      <wps:bodyPr vert="horz" wrap="square" lIns="0" tIns="0" rIns="0" bIns="0" anchor="t">
                        <a:spAutoFit/>
                      </wps:bodyPr>
                    </wps:wsp>
                  </a:graphicData>
                </a:graphic>
              </wp:anchor>
            </w:drawing>
          </mc:Choice>
          <mc:Fallback>
            <w:pict>
              <v:shape type="#_x0000_t202" filled="f" stroked="f" style="margin-left:1pt;margin-top:13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钱惩罚之中</w:t>
                      </w:r>
                    </w:p>
                  </w:txbxContent>
                </v:textbox>
              </v:shape>
            </w:pict>
          </mc:Fallback>
        </mc:AlternateContent>
      </w:r>
    </w:p>
    <w:p w:rsidR="00D55C98" w:rsidRDefault="00E14246">
      <w:pPr>
        <w:autoSpaceDE w:val="0"/>
        <w:autoSpaceDN w:val="0"/>
        <w:spacing w:before="20" w:line="260" w:lineRule="atLeast"/>
        <w:ind w:left="780"/>
        <w:rPr>
          <w:sz w:val="15"/>
        </w:rPr>
      </w:pPr>
      <w:r>
        <w:rPr>
          <w:rFonts w:ascii="宋体" w:eastAsia="宋体" w:hAnsi="宋体" w:cs="宋体"/>
          <w:b/>
          <w:color w:val="000000"/>
          <w:sz w:val="15"/>
        </w:rPr>
        <w:t>被构设成符合在别人那里产生快乐的目的。请理解自顾类的乐得，</w:t>
      </w:r>
    </w:p>
    <w:p w:rsidR="00D55C98" w:rsidRDefault="00E14246">
      <w:pPr>
        <w:autoSpaceDE w:val="0"/>
        <w:autoSpaceDN w:val="0"/>
        <w:spacing w:before="60" w:line="260" w:lineRule="atLeast"/>
        <w:ind w:left="780"/>
        <w:rPr>
          <w:sz w:val="15"/>
        </w:rPr>
      </w:pPr>
      <w:r>
        <w:rPr>
          <w:rFonts w:ascii="宋体" w:eastAsia="宋体" w:hAnsi="宋体" w:cs="宋体"/>
          <w:b/>
          <w:color w:val="000000"/>
          <w:sz w:val="15"/>
        </w:rPr>
        <w:t>因为在所有被罪过激起心中反感的人那里，差不多自然产生一种</w:t>
      </w:r>
    </w:p>
    <w:p w:rsidR="00D55C98" w:rsidRDefault="00E14246">
      <w:pPr>
        <w:autoSpaceDE w:val="0"/>
        <w:autoSpaceDN w:val="0"/>
        <w:spacing w:before="80" w:line="260" w:lineRule="atLeast"/>
        <w:ind w:left="440"/>
        <w:rPr>
          <w:sz w:val="15"/>
        </w:rPr>
      </w:pPr>
      <w:r>
        <w:rPr>
          <w:rFonts w:ascii="宋体" w:eastAsia="宋体" w:hAnsi="宋体" w:cs="宋体"/>
          <w:b/>
          <w:color w:val="000000"/>
          <w:sz w:val="15"/>
        </w:rPr>
        <w:t xml:space="preserve">180 </w:t>
      </w:r>
      <w:r>
        <w:rPr>
          <w:rFonts w:ascii="宋体" w:eastAsia="宋体" w:hAnsi="宋体" w:cs="宋体"/>
          <w:b/>
          <w:color w:val="000000"/>
          <w:sz w:val="15"/>
        </w:rPr>
        <w:t>反社会类的快乐。金钱惩罚便是如此。那种准金钱性质的惩罚，即</w:t>
      </w:r>
    </w:p>
    <w:p w:rsidR="00D55C98" w:rsidRDefault="00E14246">
      <w:pPr>
        <w:autoSpaceDE w:val="0"/>
        <w:autoSpaceDN w:val="0"/>
        <w:spacing w:before="80" w:line="260" w:lineRule="atLeast"/>
        <w:ind w:left="760"/>
        <w:rPr>
          <w:sz w:val="15"/>
        </w:rPr>
      </w:pPr>
      <w:r>
        <w:rPr>
          <w:rFonts w:ascii="宋体" w:eastAsia="宋体" w:hAnsi="宋体" w:cs="宋体"/>
          <w:b/>
          <w:color w:val="000000"/>
          <w:sz w:val="15"/>
        </w:rPr>
        <w:t>缩减可以从一方转移到另一方的财物，也是如此。的确，由这么一</w:t>
      </w:r>
    </w:p>
    <w:p w:rsidR="00D55C98" w:rsidRDefault="00E14246">
      <w:pPr>
        <w:autoSpaceDE w:val="0"/>
        <w:autoSpaceDN w:val="0"/>
        <w:spacing w:before="60" w:line="260" w:lineRule="atLeast"/>
        <w:ind w:left="760"/>
        <w:rPr>
          <w:sz w:val="15"/>
        </w:rPr>
      </w:pPr>
      <w:r>
        <w:rPr>
          <w:rFonts w:ascii="宋体" w:eastAsia="宋体" w:hAnsi="宋体" w:cs="宋体"/>
          <w:b/>
          <w:color w:val="000000"/>
          <w:sz w:val="15"/>
        </w:rPr>
        <w:t>种操作产生的快乐一般抵不上痛苦，</w:t>
      </w:r>
      <w:r>
        <w:rPr>
          <w:rFonts w:ascii="宋体" w:eastAsia="宋体" w:hAnsi="宋体" w:cs="宋体"/>
          <w:b/>
          <w:color w:val="000000"/>
          <w:sz w:val="15"/>
        </w:rPr>
        <w:t>⑩</w:t>
      </w:r>
      <w:r>
        <w:rPr>
          <w:rFonts w:ascii="宋体" w:eastAsia="宋体" w:hAnsi="宋体" w:cs="宋体"/>
          <w:b/>
          <w:color w:val="000000"/>
          <w:sz w:val="15"/>
        </w:rPr>
        <w:t>但在特殊情况下能够如此，</w:t>
      </w:r>
    </w:p>
    <w:p w:rsidR="00D55C98" w:rsidRDefault="00E14246">
      <w:pPr>
        <w:autoSpaceDE w:val="0"/>
        <w:autoSpaceDN w:val="0"/>
        <w:spacing w:before="80" w:line="260" w:lineRule="atLeast"/>
        <w:ind w:left="760"/>
        <w:rPr>
          <w:sz w:val="15"/>
        </w:rPr>
      </w:pPr>
      <w:r>
        <w:rPr>
          <w:rFonts w:ascii="宋体" w:eastAsia="宋体" w:hAnsi="宋体" w:cs="宋体"/>
          <w:b/>
          <w:color w:val="000000"/>
          <w:sz w:val="15"/>
        </w:rPr>
        <w:t>例如在财物被罚走的人非常富有而得到财物的人非常贫穷的情况</w:t>
      </w:r>
    </w:p>
    <w:p w:rsidR="00D55C98" w:rsidRDefault="00E14246">
      <w:pPr>
        <w:autoSpaceDE w:val="0"/>
        <w:autoSpaceDN w:val="0"/>
        <w:spacing w:before="80" w:line="260" w:lineRule="atLeast"/>
        <w:ind w:left="760"/>
        <w:rPr>
          <w:sz w:val="15"/>
        </w:rPr>
      </w:pPr>
      <w:r>
        <w:rPr>
          <w:rFonts w:ascii="宋体" w:eastAsia="宋体" w:hAnsi="宋体" w:cs="宋体"/>
          <w:b/>
          <w:color w:val="000000"/>
          <w:sz w:val="15"/>
        </w:rPr>
        <w:t>下。而且，不管会有怎样的快乐，它总是超过能够由任何其他惩罚</w:t>
      </w:r>
    </w:p>
    <w:p w:rsidR="00D55C98" w:rsidRDefault="00E14246">
      <w:pPr>
        <w:autoSpaceDE w:val="0"/>
        <w:autoSpaceDN w:val="0"/>
        <w:spacing w:before="80" w:line="260" w:lineRule="atLeast"/>
        <w:ind w:left="760"/>
        <w:rPr>
          <w:sz w:val="15"/>
        </w:rPr>
      </w:pPr>
      <w:r>
        <w:rPr>
          <w:rFonts w:ascii="宋体" w:eastAsia="宋体" w:hAnsi="宋体" w:cs="宋体"/>
          <w:b/>
          <w:color w:val="000000"/>
          <w:sz w:val="15"/>
        </w:rPr>
        <w:t>方式所造成的。</w:t>
      </w:r>
    </w:p>
    <w:p w:rsidR="00D55C98" w:rsidRDefault="00E14246">
      <w:pPr>
        <w:autoSpaceDE w:val="0"/>
        <w:autoSpaceDN w:val="0"/>
        <w:spacing w:before="80" w:line="260" w:lineRule="atLeast"/>
        <w:ind w:left="20"/>
        <w:rPr>
          <w:sz w:val="24"/>
        </w:rPr>
      </w:pPr>
      <w:r>
        <w:rPr>
          <w:rFonts w:ascii="宋体" w:eastAsia="宋体" w:hAnsi="宋体" w:cs="宋体"/>
          <w:b/>
          <w:color w:val="000000"/>
          <w:sz w:val="15"/>
        </w:rPr>
        <w:t>儆戒性和节</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13.</w:t>
      </w:r>
      <w:r>
        <w:rPr>
          <w:rFonts w:ascii="宋体" w:eastAsia="宋体" w:hAnsi="宋体" w:cs="宋体"/>
          <w:b/>
          <w:color w:val="000000"/>
          <w:sz w:val="15"/>
        </w:rPr>
        <w:t>儆戒和节约这两种特性看来是追求同一个直接目的，尽</w:t>
      </w:r>
    </w:p>
    <w:p w:rsidR="00D55C98" w:rsidRDefault="00E14246">
      <w:pPr>
        <w:autoSpaceDE w:val="0"/>
        <w:autoSpaceDN w:val="0"/>
        <w:spacing w:line="160" w:lineRule="atLeast"/>
        <w:ind w:left="20"/>
        <w:rPr>
          <w:sz w:val="11"/>
        </w:rPr>
      </w:pPr>
      <w:r>
        <w:rPr>
          <w:rFonts w:ascii="宋体" w:eastAsia="宋体" w:hAnsi="宋体" w:cs="宋体"/>
          <w:b/>
          <w:color w:val="000000"/>
          <w:sz w:val="11"/>
        </w:rPr>
        <w:t>约性的异同</w:t>
      </w:r>
      <w:r>
        <w:rPr>
          <w:rFonts w:ascii="宋体" w:eastAsia="宋体" w:hAnsi="宋体" w:cs="宋体"/>
          <w:b/>
          <w:color w:val="000000"/>
          <w:sz w:val="11"/>
          <w:u w:val="single"/>
        </w:rPr>
        <w:t xml:space="preserve">                         </w:t>
      </w:r>
    </w:p>
    <w:p w:rsidR="00D55C98" w:rsidRDefault="00E14246">
      <w:pPr>
        <w:autoSpaceDE w:val="0"/>
        <w:autoSpaceDN w:val="0"/>
        <w:spacing w:before="40" w:line="280" w:lineRule="atLeast"/>
        <w:ind w:left="1160"/>
        <w:rPr>
          <w:sz w:val="15"/>
        </w:rPr>
      </w:pPr>
      <w:r>
        <w:rPr>
          <w:rFonts w:ascii="宋体" w:eastAsia="宋体" w:hAnsi="宋体" w:cs="宋体"/>
          <w:b/>
          <w:color w:val="000000"/>
          <w:sz w:val="15"/>
        </w:rPr>
        <w:t xml:space="preserve">① </w:t>
      </w:r>
      <w:r>
        <w:rPr>
          <w:rFonts w:ascii="宋体" w:eastAsia="宋体" w:hAnsi="宋体" w:cs="宋体"/>
          <w:b/>
          <w:color w:val="000000"/>
          <w:sz w:val="15"/>
        </w:rPr>
        <w:t>第十三章</w:t>
      </w:r>
      <w:r>
        <w:rPr>
          <w:rFonts w:ascii="宋体" w:eastAsia="宋体" w:hAnsi="宋体" w:cs="宋体"/>
          <w:b/>
          <w:color w:val="000000"/>
          <w:sz w:val="15"/>
        </w:rPr>
        <w:t>(</w:t>
      </w:r>
      <w:r>
        <w:rPr>
          <w:rFonts w:ascii="宋体" w:eastAsia="宋体" w:hAnsi="宋体" w:cs="宋体"/>
          <w:b/>
          <w:color w:val="000000"/>
          <w:sz w:val="15"/>
        </w:rPr>
        <w:t>不适于惩罚的情况</w:t>
      </w:r>
      <w:r>
        <w:rPr>
          <w:rFonts w:ascii="宋体" w:eastAsia="宋体" w:hAnsi="宋体" w:cs="宋体"/>
          <w:b/>
          <w:color w:val="000000"/>
          <w:sz w:val="15"/>
        </w:rPr>
        <w:t>)</w:t>
      </w:r>
      <w:r>
        <w:rPr>
          <w:rFonts w:ascii="宋体" w:eastAsia="宋体" w:hAnsi="宋体" w:cs="宋体"/>
          <w:b/>
          <w:color w:val="000000"/>
          <w:sz w:val="15"/>
        </w:rPr>
        <w:t>第</w:t>
      </w:r>
      <w:r>
        <w:rPr>
          <w:rFonts w:ascii="宋体" w:eastAsia="宋体" w:hAnsi="宋体" w:cs="宋体"/>
          <w:b/>
          <w:color w:val="000000"/>
          <w:sz w:val="15"/>
        </w:rPr>
        <w:t>2</w:t>
      </w:r>
      <w:r>
        <w:rPr>
          <w:rFonts w:ascii="宋体" w:eastAsia="宋体" w:hAnsi="宋体" w:cs="宋体"/>
          <w:b/>
          <w:color w:val="000000"/>
          <w:sz w:val="15"/>
        </w:rPr>
        <w:t>段。</w:t>
      </w:r>
    </w:p>
    <w:p w:rsidR="00D55C98" w:rsidRDefault="00E14246">
      <w:pPr>
        <w:autoSpaceDE w:val="0"/>
        <w:autoSpaceDN w:val="0"/>
        <w:spacing w:before="20" w:line="220" w:lineRule="atLeast"/>
        <w:ind w:left="1160"/>
        <w:rPr>
          <w:sz w:val="15"/>
        </w:rPr>
      </w:pPr>
      <w:r>
        <w:rPr>
          <w:rFonts w:ascii="宋体" w:eastAsia="宋体" w:hAnsi="宋体" w:cs="宋体"/>
          <w:b/>
          <w:color w:val="000000"/>
          <w:sz w:val="15"/>
        </w:rPr>
        <w:t xml:space="preserve">® </w:t>
      </w:r>
      <w:r>
        <w:rPr>
          <w:rFonts w:ascii="宋体" w:eastAsia="宋体" w:hAnsi="宋体" w:cs="宋体"/>
          <w:b/>
          <w:color w:val="000000"/>
          <w:sz w:val="15"/>
        </w:rPr>
        <w:t>同上</w:t>
      </w:r>
      <w:r>
        <w:rPr>
          <w:rFonts w:ascii="宋体" w:eastAsia="宋体" w:hAnsi="宋体" w:cs="宋体"/>
          <w:b/>
          <w:color w:val="000000"/>
          <w:sz w:val="15"/>
        </w:rPr>
        <w:t>,</w:t>
      </w:r>
      <w:r>
        <w:rPr>
          <w:rFonts w:ascii="宋体" w:eastAsia="宋体" w:hAnsi="宋体" w:cs="宋体"/>
          <w:b/>
          <w:color w:val="000000"/>
          <w:sz w:val="15"/>
        </w:rPr>
        <w:t>注。</w:t>
      </w:r>
      <w:r>
        <w:br w:type="page"/>
      </w:r>
    </w:p>
    <w:p w:rsidR="00D55C98" w:rsidRDefault="00E14246">
      <w:pPr>
        <w:autoSpaceDE w:val="0"/>
        <w:autoSpaceDN w:val="0"/>
        <w:spacing w:before="60" w:line="220" w:lineRule="atLeast"/>
        <w:ind w:left="100"/>
        <w:rPr>
          <w:sz w:val="16"/>
        </w:rPr>
      </w:pPr>
      <w:r>
        <w:rPr>
          <w:rFonts w:ascii="宋体" w:eastAsia="宋体" w:hAnsi="宋体" w:cs="宋体"/>
          <w:color w:val="000000"/>
          <w:sz w:val="16"/>
          <w:u w:val="single"/>
        </w:rPr>
        <w:lastRenderedPageBreak/>
        <w:t xml:space="preserve">                    </w:t>
      </w:r>
      <w:r>
        <w:rPr>
          <w:rFonts w:ascii="宋体" w:eastAsia="宋体" w:hAnsi="宋体" w:cs="宋体"/>
          <w:color w:val="000000"/>
          <w:sz w:val="16"/>
          <w:u w:val="single"/>
        </w:rPr>
        <w:t>第十五章</w:t>
      </w:r>
      <w:r>
        <w:rPr>
          <w:rFonts w:ascii="宋体" w:eastAsia="宋体" w:hAnsi="宋体" w:cs="宋体"/>
          <w:color w:val="000000"/>
          <w:sz w:val="16"/>
          <w:u w:val="single"/>
        </w:rPr>
        <w:t xml:space="preserve"> </w:t>
      </w:r>
      <w:r>
        <w:rPr>
          <w:rFonts w:ascii="宋体" w:eastAsia="宋体" w:hAnsi="宋体" w:cs="宋体"/>
          <w:color w:val="000000"/>
          <w:sz w:val="16"/>
          <w:u w:val="single"/>
        </w:rPr>
        <w:t>一套惩罚所应有的特性</w:t>
      </w:r>
      <w:r>
        <w:rPr>
          <w:rFonts w:ascii="宋体" w:eastAsia="宋体" w:hAnsi="宋体" w:cs="宋体"/>
          <w:color w:val="000000"/>
          <w:sz w:val="16"/>
          <w:u w:val="single"/>
        </w:rPr>
        <w:t xml:space="preserve">               241 </w:t>
      </w:r>
    </w:p>
    <w:p w:rsidR="00D55C98" w:rsidRDefault="00E14246">
      <w:pPr>
        <w:autoSpaceDE w:val="0"/>
        <w:autoSpaceDN w:val="0"/>
        <w:spacing w:before="160" w:line="320" w:lineRule="atLeast"/>
        <w:ind w:left="100" w:right="780"/>
        <w:rPr>
          <w:sz w:val="16"/>
        </w:rPr>
      </w:pPr>
      <w:r>
        <w:rPr>
          <w:rFonts w:ascii="宋体" w:eastAsia="宋体" w:hAnsi="宋体" w:cs="宋体"/>
          <w:color w:val="000000"/>
          <w:sz w:val="16"/>
        </w:rPr>
        <w:t>管是用不同的方法。两者都是为了减小实在痛苦与外表痛苦之比，不过儆戒性倾向于增加外表痛苦，而节约性倾向于减小实在痛苦。</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093952" behindDoc="0" locked="0" layoutInCell="1" allowOverlap="1">
                <wp:simplePos x="0" y="0"/>
                <wp:positionH relativeFrom="column">
                  <wp:posOffset>0</wp:posOffset>
                </wp:positionH>
                <wp:positionV relativeFrom="paragraph">
                  <wp:posOffset>0</wp:posOffset>
                </wp:positionV>
                <wp:extent cx="4025900" cy="88900"/>
                <wp:effectExtent l="0" t="0" r="0" b="0"/>
                <wp:wrapTopAndBottom/>
                <wp:docPr id="1673" name="文本框 1673"/>
                <wp:cNvGraphicFramePr/>
                <a:graphic xmlns:a="http://schemas.openxmlformats.org/drawingml/2006/main">
                  <a:graphicData uri="http://schemas.microsoft.com/office/word/2010/wordprocessingShape">
                    <wps:wsp>
                      <wps:cNvSpPr txBox="1"/>
                      <wps:spPr>
                        <a:xfrm>
                          <a:off x="0" y="0"/>
                          <a:ext cx="40259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7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94976" behindDoc="0" locked="0" layoutInCell="1" allowOverlap="1">
                <wp:simplePos x="0" y="0"/>
                <wp:positionH relativeFrom="column">
                  <wp:posOffset>0</wp:posOffset>
                </wp:positionH>
                <wp:positionV relativeFrom="paragraph">
                  <wp:posOffset>0</wp:posOffset>
                </wp:positionV>
                <wp:extent cx="3467100" cy="635000"/>
                <wp:effectExtent l="0" t="0" r="0" b="0"/>
                <wp:wrapTopAndBottom/>
                <wp:docPr id="1674" name="文本框 1674"/>
                <wp:cNvGraphicFramePr/>
                <a:graphic xmlns:a="http://schemas.openxmlformats.org/drawingml/2006/main">
                  <a:graphicData uri="http://schemas.microsoft.com/office/word/2010/wordprocessingShape">
                    <wps:wsp>
                      <wps:cNvSpPr txBox="1"/>
                      <wps:spPr>
                        <a:xfrm>
                          <a:off x="0" y="0"/>
                          <a:ext cx="3467100" cy="635000"/>
                        </a:xfrm>
                        <a:prstGeom prst="rect">
                          <a:avLst/>
                        </a:prstGeom>
                        <a:noFill/>
                        <a:ln w="6350">
                          <a:noFill/>
                        </a:ln>
                      </wps:spPr>
                      <wps:txbx>
                        <w:txbxContent>
                          <w:p w:rsidR="00D55C98" w:rsidRDefault="00E14246">
                            <w:pPr>
                              <w:autoSpaceDE w:val="0"/>
                              <w:autoSpaceDN w:val="0"/>
                              <w:spacing w:line="327" w:lineRule="atLeast"/>
                              <w:ind w:firstLine="400"/>
                              <w:rPr>
                                <w:sz w:val="16"/>
                              </w:rPr>
                            </w:pPr>
                            <w:r>
                              <w:rPr>
                                <w:rFonts w:ascii="宋体" w:eastAsia="宋体" w:hAnsi="宋体" w:cs="宋体"/>
                                <w:color w:val="000000"/>
                                <w:sz w:val="16"/>
                              </w:rPr>
                              <w:t>14.</w:t>
                            </w:r>
                            <w:r>
                              <w:rPr>
                                <w:rFonts w:ascii="宋体" w:eastAsia="宋体" w:hAnsi="宋体" w:cs="宋体"/>
                                <w:color w:val="000000"/>
                                <w:sz w:val="16"/>
                              </w:rPr>
                              <w:t>至此涉及的，是需要赋予一般惩罚的特性，不管它们会被用来对待何种罪过。下面讲的则是较次要的特性，仅涉及某些特殊罪过，或以短暂的、局部的环境影响为转移。</w:t>
                            </w:r>
                          </w:p>
                        </w:txbxContent>
                      </wps:txbx>
                      <wps:bodyPr vert="horz" wrap="square" lIns="0" tIns="0" rIns="0" bIns="0" anchor="t">
                        <a:spAutoFit/>
                      </wps:bodyPr>
                    </wps:wsp>
                  </a:graphicData>
                </a:graphic>
              </wp:anchor>
            </w:drawing>
          </mc:Choice>
          <mc:Fallback>
            <w:pict>
              <v:shape type="#_x0000_t202" filled="f" stroked="f" style="margin-left:0pt;margin-top:0pt;width:273pt;height: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7" w:lineRule="atLeast"/>
                        <w:ind w:left="0" w:right="0" w:firstLine="400"/>
                        <w:jc w:val="both"/>
                        <w:textAlignment w:val="auto"/>
                        <w:rPr>
                          <w:sz w:val="16"/>
                        </w:rPr>
                      </w:pPr>
                      <w:r>
                        <w:rPr>
                          <w:rFonts w:ascii="宋体" w:hAnsi="宋体" w:cs="宋体" w:eastAsia="宋体"/>
                          <w:sz w:val="16"/>
                          <w:color w:val="000000"/>
                          <w:b w:val="off"/>
                          <w:i w:val="off"/>
                        </w:rPr>
                        <w:t>14.至此涉及的，是需要赋予一般惩罚的特性，不管它们会被</w:t>
                      </w:r>
                      <w:r>
                        <w:rPr>
                          <w:rFonts w:ascii="宋体" w:hAnsi="宋体" w:cs="宋体" w:eastAsia="宋体"/>
                          <w:sz w:val="16"/>
                          <w:color w:val="000000"/>
                          <w:b w:val="off"/>
                          <w:i w:val="off"/>
                        </w:rPr>
                        <w:t>用来对待何种罪过。下面讲的则是较次要的特性，仅涉及某些特殊</w:t>
                      </w:r>
                      <w:r>
                        <w:rPr>
                          <w:rFonts w:ascii="宋体" w:hAnsi="宋体" w:cs="宋体" w:eastAsia="宋体"/>
                          <w:sz w:val="16"/>
                          <w:color w:val="000000"/>
                          <w:b w:val="off"/>
                          <w:i w:val="off"/>
                        </w:rPr>
                        <w:t>罪过，或以短暂的、局部的环境影响为转移。</w:t>
                      </w:r>
                    </w:p>
                  </w:txbxContent>
                </v:textbox>
              </v:shape>
            </w:pict>
          </mc:Fallback>
        </mc:AlternateContent>
      </w:r>
      <w:r>
        <w:rPr>
          <w:noProof/>
        </w:rPr>
        <mc:AlternateContent>
          <mc:Choice Requires="wps">
            <w:drawing>
              <wp:anchor distT="0" distB="0" distL="0" distR="0" simplePos="0" relativeHeight="252096000" behindDoc="0" locked="0" layoutInCell="1" allowOverlap="1">
                <wp:simplePos x="0" y="0"/>
                <wp:positionH relativeFrom="column">
                  <wp:posOffset>3517900</wp:posOffset>
                </wp:positionH>
                <wp:positionV relativeFrom="paragraph">
                  <wp:posOffset>88900</wp:posOffset>
                </wp:positionV>
                <wp:extent cx="508000" cy="254000"/>
                <wp:effectExtent l="0" t="0" r="0" b="0"/>
                <wp:wrapTopAndBottom/>
                <wp:docPr id="1675" name="文本框 1675"/>
                <wp:cNvGraphicFramePr/>
                <a:graphic xmlns:a="http://schemas.openxmlformats.org/drawingml/2006/main">
                  <a:graphicData uri="http://schemas.microsoft.com/office/word/2010/wordprocessingShape">
                    <wps:wsp>
                      <wps:cNvSpPr txBox="1"/>
                      <wps:spPr>
                        <a:xfrm>
                          <a:off x="0" y="0"/>
                          <a:ext cx="508000" cy="254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color w:val="000000"/>
                                <w:sz w:val="16"/>
                              </w:rPr>
                              <w:t>较次要的其他特性</w:t>
                            </w:r>
                          </w:p>
                        </w:txbxContent>
                      </wps:txbx>
                      <wps:bodyPr vert="horz" wrap="square" lIns="0" tIns="0" rIns="0" bIns="0" anchor="t">
                        <a:spAutoFit/>
                      </wps:bodyPr>
                    </wps:wsp>
                  </a:graphicData>
                </a:graphic>
              </wp:anchor>
            </w:drawing>
          </mc:Choice>
          <mc:Fallback>
            <w:pict>
              <v:shape type="#_x0000_t202" filled="f" stroked="f" style="margin-left:277pt;margin-top:7pt;width:40pt;height:2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ff"/>
                          <w:i w:val="off"/>
                        </w:rPr>
                        <w:t>较次要的其</w:t>
                      </w:r>
                      <w:r>
                        <w:rPr>
                          <w:rFonts w:ascii="宋体" w:hAnsi="宋体" w:cs="宋体" w:eastAsia="宋体"/>
                          <w:sz w:val="16"/>
                          <w:color w:val="000000"/>
                          <w:b w:val="off"/>
                          <w:i w:val="off"/>
                        </w:rPr>
                        <w:t>他特性</w:t>
                      </w:r>
                    </w:p>
                  </w:txbxContent>
                </v:textbox>
              </v:shape>
            </w:pict>
          </mc:Fallback>
        </mc:AlternateContent>
      </w:r>
    </w:p>
    <w:p w:rsidR="00D55C98" w:rsidRDefault="00E14246">
      <w:pPr>
        <w:autoSpaceDE w:val="0"/>
        <w:autoSpaceDN w:val="0"/>
        <w:spacing w:line="332" w:lineRule="atLeast"/>
        <w:ind w:right="840" w:firstLine="400"/>
        <w:rPr>
          <w:sz w:val="16"/>
        </w:rPr>
      </w:pPr>
      <w:r>
        <w:rPr>
          <w:rFonts w:ascii="宋体" w:eastAsia="宋体" w:hAnsi="宋体" w:cs="宋体"/>
          <w:color w:val="000000"/>
          <w:sz w:val="16"/>
        </w:rPr>
        <w:t>首先，主要和一般的惩罚目的所能分解成的四种不同目的，</w:t>
      </w:r>
      <w:r>
        <w:rPr>
          <w:rFonts w:ascii="宋体" w:eastAsia="宋体" w:hAnsi="宋体" w:cs="宋体"/>
          <w:color w:val="000000"/>
          <w:sz w:val="16"/>
        </w:rPr>
        <w:t>①</w:t>
      </w:r>
      <w:r>
        <w:rPr>
          <w:rFonts w:ascii="宋体" w:eastAsia="宋体" w:hAnsi="宋体" w:cs="宋体"/>
          <w:color w:val="000000"/>
          <w:sz w:val="16"/>
        </w:rPr>
        <w:t>可以引起四种不同特性，它们取决于任何特定的惩罚方式看来是更加特别适合于其中的这一目的还是那一目的。以儆效尤作为首要目的，已经有了一种特性与之相应。此外还有三种次要的目的，即改过自新、使之无能和补偿。</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097024" behindDoc="0" locked="0" layoutInCell="1" allowOverlap="1">
                <wp:simplePos x="0" y="0"/>
                <wp:positionH relativeFrom="column">
                  <wp:posOffset>0</wp:posOffset>
                </wp:positionH>
                <wp:positionV relativeFrom="paragraph">
                  <wp:posOffset>0</wp:posOffset>
                </wp:positionV>
                <wp:extent cx="4000500" cy="50800"/>
                <wp:effectExtent l="0" t="0" r="0" b="0"/>
                <wp:wrapTopAndBottom/>
                <wp:docPr id="1676" name="文本框 1676"/>
                <wp:cNvGraphicFramePr/>
                <a:graphic xmlns:a="http://schemas.openxmlformats.org/drawingml/2006/main">
                  <a:graphicData uri="http://schemas.microsoft.com/office/word/2010/wordprocessingShape">
                    <wps:wsp>
                      <wps:cNvSpPr txBox="1"/>
                      <wps:spPr>
                        <a:xfrm>
                          <a:off x="0" y="0"/>
                          <a:ext cx="40005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098048" behindDoc="0" locked="0" layoutInCell="1" allowOverlap="1">
                <wp:simplePos x="0" y="0"/>
                <wp:positionH relativeFrom="column">
                  <wp:posOffset>3517900</wp:posOffset>
                </wp:positionH>
                <wp:positionV relativeFrom="paragraph">
                  <wp:posOffset>0</wp:posOffset>
                </wp:positionV>
                <wp:extent cx="482600" cy="279400"/>
                <wp:effectExtent l="0" t="0" r="0" b="0"/>
                <wp:wrapTopAndBottom/>
                <wp:docPr id="1677" name="文本框 1677"/>
                <wp:cNvGraphicFramePr/>
                <a:graphic xmlns:a="http://schemas.openxmlformats.org/drawingml/2006/main">
                  <a:graphicData uri="http://schemas.microsoft.com/office/word/2010/wordprocessingShape">
                    <wps:wsp>
                      <wps:cNvSpPr txBox="1"/>
                      <wps:spPr>
                        <a:xfrm>
                          <a:off x="0" y="0"/>
                          <a:ext cx="482600" cy="279400"/>
                        </a:xfrm>
                        <a:prstGeom prst="rect">
                          <a:avLst/>
                        </a:prstGeom>
                        <a:noFill/>
                        <a:ln w="6350">
                          <a:noFill/>
                        </a:ln>
                      </wps:spPr>
                      <wps:txbx>
                        <w:txbxContent>
                          <w:p w:rsidR="00D55C98" w:rsidRDefault="00E14246">
                            <w:pPr>
                              <w:autoSpaceDE w:val="0"/>
                              <w:autoSpaceDN w:val="0"/>
                              <w:spacing w:line="210" w:lineRule="atLeast"/>
                              <w:rPr>
                                <w:sz w:val="16"/>
                              </w:rPr>
                            </w:pPr>
                            <w:r>
                              <w:rPr>
                                <w:rFonts w:ascii="宋体" w:eastAsia="宋体" w:hAnsi="宋体" w:cs="宋体"/>
                                <w:color w:val="000000"/>
                                <w:sz w:val="16"/>
                              </w:rPr>
                              <w:t>特性七：有助于改过自</w:t>
                            </w:r>
                          </w:p>
                        </w:txbxContent>
                      </wps:txbx>
                      <wps:bodyPr vert="horz" wrap="square" lIns="0" tIns="0" rIns="0" bIns="0" anchor="t">
                        <a:spAutoFit/>
                      </wps:bodyPr>
                    </wps:wsp>
                  </a:graphicData>
                </a:graphic>
              </wp:anchor>
            </w:drawing>
          </mc:Choice>
          <mc:Fallback>
            <w:pict>
              <v:shape type="#_x0000_t202" filled="f" stroked="f" style="margin-left:277pt;margin-top:0pt;width:38pt;height:2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10" w:lineRule="atLeast"/>
                        <w:ind w:left="0" w:right="0"/>
                        <w:jc w:val="both"/>
                        <w:textAlignment w:val="auto"/>
                        <w:rPr>
                          <w:sz w:val="16"/>
                        </w:rPr>
                      </w:pPr>
                      <w:r>
                        <w:rPr>
                          <w:rFonts w:ascii="宋体" w:hAnsi="宋体" w:cs="宋体" w:eastAsia="宋体"/>
                          <w:sz w:val="16"/>
                          <w:color w:val="000000"/>
                          <w:b w:val="off"/>
                          <w:i w:val="off"/>
                        </w:rPr>
                        <w:t>特性七：有</w:t>
                      </w:r>
                      <w:r>
                        <w:rPr>
                          <w:rFonts w:ascii="宋体" w:hAnsi="宋体" w:cs="宋体" w:eastAsia="宋体"/>
                          <w:sz w:val="16"/>
                          <w:color w:val="000000"/>
                          <w:b w:val="off"/>
                          <w:i w:val="off"/>
                        </w:rPr>
                        <w:t>助于改过自</w:t>
                      </w:r>
                    </w:p>
                  </w:txbxContent>
                </v:textbox>
              </v:shape>
            </w:pict>
          </mc:Fallback>
        </mc:AlternateContent>
      </w:r>
      <w:r>
        <w:rPr>
          <w:noProof/>
        </w:rPr>
        <mc:AlternateContent>
          <mc:Choice Requires="wps">
            <w:drawing>
              <wp:anchor distT="0" distB="0" distL="0" distR="0" simplePos="0" relativeHeight="252099072" behindDoc="0" locked="0" layoutInCell="1" allowOverlap="1">
                <wp:simplePos x="0" y="0"/>
                <wp:positionH relativeFrom="column">
                  <wp:posOffset>0</wp:posOffset>
                </wp:positionH>
                <wp:positionV relativeFrom="paragraph">
                  <wp:posOffset>50800</wp:posOffset>
                </wp:positionV>
                <wp:extent cx="3657600" cy="1574800"/>
                <wp:effectExtent l="0" t="0" r="0" b="0"/>
                <wp:wrapTopAndBottom/>
                <wp:docPr id="1678" name="文本框 1678"/>
                <wp:cNvGraphicFramePr/>
                <a:graphic xmlns:a="http://schemas.openxmlformats.org/drawingml/2006/main">
                  <a:graphicData uri="http://schemas.microsoft.com/office/word/2010/wordprocessingShape">
                    <wps:wsp>
                      <wps:cNvSpPr txBox="1"/>
                      <wps:spPr>
                        <a:xfrm>
                          <a:off x="0" y="0"/>
                          <a:ext cx="3657600" cy="1574800"/>
                        </a:xfrm>
                        <a:prstGeom prst="rect">
                          <a:avLst/>
                        </a:prstGeom>
                        <a:noFill/>
                        <a:ln w="6350">
                          <a:noFill/>
                        </a:ln>
                      </wps:spPr>
                      <wps:txbx>
                        <w:txbxContent>
                          <w:p w:rsidR="00D55C98" w:rsidRDefault="00E14246">
                            <w:pPr>
                              <w:autoSpaceDE w:val="0"/>
                              <w:autoSpaceDN w:val="0"/>
                              <w:spacing w:line="298" w:lineRule="atLeast"/>
                              <w:ind w:firstLine="400"/>
                              <w:rPr>
                                <w:sz w:val="24"/>
                              </w:rPr>
                            </w:pPr>
                            <w:r>
                              <w:rPr>
                                <w:rFonts w:ascii="宋体" w:eastAsia="宋体" w:hAnsi="宋体" w:cs="宋体"/>
                                <w:color w:val="000000"/>
                                <w:sz w:val="16"/>
                              </w:rPr>
                              <w:t>15.</w:t>
                            </w:r>
                            <w:r>
                              <w:rPr>
                                <w:rFonts w:ascii="宋体" w:eastAsia="宋体" w:hAnsi="宋体" w:cs="宋体"/>
                                <w:color w:val="000000"/>
                                <w:sz w:val="16"/>
                              </w:rPr>
                              <w:t>因而，在惩罚方式中被期望的第七种特性是有助于改过自新，或改过自新倾向。与其量成比例，任何惩罚都有助于改过自新，</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新因为一个人经受的惩罚越重，这惩罚必定在他心中造成的、对于作为其原因的那项罪过感到厌恶的倾向就越强烈，而且就所有罪过来说都是如此。然而有些惩罚，因其质特别倾向于就某些罪过产生这种影响，故而施于有关罪过的这些惩罚在此范围内优于所有其他惩罚。这一影响将取决于引起这罪过的动机的性质，而最有助于改过</w:t>
                            </w:r>
                            <w:r>
                              <w:rPr>
                                <w:rFonts w:ascii="宋体" w:eastAsia="宋体" w:hAnsi="宋体" w:cs="宋体"/>
                                <w:color w:val="000000"/>
                                <w:sz w:val="16"/>
                              </w:rPr>
                              <w:t>181</w:t>
                            </w:r>
                            <w:r>
                              <w:rPr>
                                <w:rFonts w:ascii="宋体" w:eastAsia="宋体" w:hAnsi="宋体" w:cs="宋体"/>
                                <w:color w:val="000000"/>
                                <w:sz w:val="16"/>
                              </w:rPr>
                              <w:t>自新的惩罚将是那种通过最佳构设而使这动机无能为力的惩罚。</w:t>
                            </w:r>
                          </w:p>
                        </w:txbxContent>
                      </wps:txbx>
                      <wps:bodyPr vert="horz" wrap="square" lIns="0" tIns="0" rIns="0" bIns="0" anchor="t">
                        <a:spAutoFit/>
                      </wps:bodyPr>
                    </wps:wsp>
                  </a:graphicData>
                </a:graphic>
              </wp:anchor>
            </w:drawing>
          </mc:Choice>
          <mc:Fallback>
            <w:pict>
              <v:shape type="#_x0000_t202" filled="f" stroked="f" style="margin-left:0pt;margin-top:4pt;width:288pt;height:12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98" w:lineRule="atLeast"/>
                        <w:ind w:left="0" w:right="0" w:firstLine="400"/>
                        <w:jc w:val="both"/>
                        <w:textAlignment w:val="auto"/>
                        <w:rPr>
                          <w:sz w:val="24"/>
                        </w:rPr>
                      </w:pPr>
                      <w:r>
                        <w:rPr>
                          <w:rFonts w:ascii="宋体" w:hAnsi="宋体" w:cs="宋体" w:eastAsia="宋体"/>
                          <w:sz w:val="16"/>
                          <w:color w:val="000000"/>
                          <w:b w:val="off"/>
                          <w:i w:val="off"/>
                        </w:rPr>
                        <w:t>15.因而，在惩罚方式中被期望的第七种特性是有助于改过自</w:t>
                      </w:r>
                      <w:r>
                        <w:rPr>
                          <w:rFonts w:ascii="宋体" w:hAnsi="宋体" w:cs="宋体" w:eastAsia="宋体"/>
                          <w:sz w:val="16"/>
                          <w:color w:val="000000"/>
                          <w:b w:val="off"/>
                          <w:i w:val="off"/>
                        </w:rPr>
                        <w:t>新，或改过自新倾向。与其量成比例，任何惩罚都有助于改过自新，</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新</w:t>
                      </w:r>
                      <w:r>
                        <w:rPr>
                          <w:rFonts w:ascii="宋体" w:hAnsi="宋体" w:cs="宋体" w:eastAsia="宋体"/>
                          <w:sz w:val="16"/>
                          <w:color w:val="000000"/>
                          <w:b w:val="off"/>
                          <w:i w:val="off"/>
                        </w:rPr>
                        <w:t>因为一个人经受的惩罚越重，这惩罚必定在他心中造成的、对于作</w:t>
                      </w:r>
                      <w:r>
                        <w:rPr>
                          <w:rFonts w:ascii="宋体" w:hAnsi="宋体" w:cs="宋体" w:eastAsia="宋体"/>
                          <w:sz w:val="16"/>
                          <w:color w:val="000000"/>
                          <w:b w:val="off"/>
                          <w:i w:val="off"/>
                        </w:rPr>
                        <w:t>为其原因的那项罪过感到厌恶的倾向就越强烈，而且就所有罪过来</w:t>
                      </w:r>
                      <w:r>
                        <w:rPr>
                          <w:rFonts w:ascii="宋体" w:hAnsi="宋体" w:cs="宋体" w:eastAsia="宋体"/>
                          <w:sz w:val="16"/>
                          <w:color w:val="000000"/>
                          <w:b w:val="off"/>
                          <w:i w:val="off"/>
                        </w:rPr>
                        <w:t>说都是如此。然而有些惩罚，因其质特别倾向于就某些罪过产生这</w:t>
                      </w:r>
                      <w:r>
                        <w:rPr>
                          <w:rFonts w:ascii="宋体" w:hAnsi="宋体" w:cs="宋体" w:eastAsia="宋体"/>
                          <w:sz w:val="16"/>
                          <w:color w:val="000000"/>
                          <w:b w:val="off"/>
                          <w:i w:val="off"/>
                        </w:rPr>
                        <w:t>种影响，故而施于有关罪过的这些惩罚在此范围内优于所有其他惩</w:t>
                      </w:r>
                      <w:r>
                        <w:rPr>
                          <w:rFonts w:ascii="宋体" w:hAnsi="宋体" w:cs="宋体" w:eastAsia="宋体"/>
                          <w:sz w:val="16"/>
                          <w:color w:val="000000"/>
                          <w:b w:val="off"/>
                          <w:i w:val="off"/>
                        </w:rPr>
                        <w:t>罚。这一影响将取决于引起这罪过的动机的性质，而最有助于改过181</w:t>
                      </w:r>
                      <w:r>
                        <w:rPr>
                          <w:rFonts w:ascii="宋体" w:hAnsi="宋体" w:cs="宋体" w:eastAsia="宋体"/>
                          <w:sz w:val="16"/>
                          <w:color w:val="000000"/>
                          <w:b w:val="off"/>
                          <w:i w:val="off"/>
                        </w:rPr>
                        <w:t>自新的惩罚将是那种通过最佳构设而使这动机无能为力的惩罚。</w:t>
                      </w:r>
                    </w:p>
                  </w:txbxContent>
                </v:textbox>
              </v:shape>
            </w:pict>
          </mc:Fallback>
        </mc:AlternateContent>
      </w:r>
    </w:p>
    <w:p w:rsidR="00D55C98" w:rsidRDefault="00D55C98">
      <w:pPr>
        <w:spacing w:line="106" w:lineRule="exact"/>
      </w:pPr>
    </w:p>
    <w:p w:rsidR="00D55C98" w:rsidRDefault="00E14246">
      <w:pPr>
        <w:spacing w:line="14" w:lineRule="exact"/>
      </w:pPr>
      <w:r>
        <w:rPr>
          <w:noProof/>
        </w:rPr>
        <mc:AlternateContent>
          <mc:Choice Requires="wps">
            <w:drawing>
              <wp:anchor distT="0" distB="0" distL="0" distR="0" simplePos="0" relativeHeight="252100096" behindDoc="0" locked="0" layoutInCell="1" allowOverlap="1">
                <wp:simplePos x="0" y="0"/>
                <wp:positionH relativeFrom="column">
                  <wp:posOffset>0</wp:posOffset>
                </wp:positionH>
                <wp:positionV relativeFrom="paragraph">
                  <wp:posOffset>0</wp:posOffset>
                </wp:positionV>
                <wp:extent cx="3975100" cy="558800"/>
                <wp:effectExtent l="0" t="0" r="0" b="0"/>
                <wp:wrapTopAndBottom/>
                <wp:docPr id="1679" name="文本框 1679"/>
                <wp:cNvGraphicFramePr/>
                <a:graphic xmlns:a="http://schemas.openxmlformats.org/drawingml/2006/main">
                  <a:graphicData uri="http://schemas.microsoft.com/office/word/2010/wordprocessingShape">
                    <wps:wsp>
                      <wps:cNvSpPr txBox="1"/>
                      <wps:spPr>
                        <a:xfrm>
                          <a:off x="0" y="0"/>
                          <a:ext cx="3975100" cy="558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3pt;height:4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01120" behindDoc="0" locked="0" layoutInCell="1" allowOverlap="1">
                <wp:simplePos x="0" y="0"/>
                <wp:positionH relativeFrom="column">
                  <wp:posOffset>0</wp:posOffset>
                </wp:positionH>
                <wp:positionV relativeFrom="paragraph">
                  <wp:posOffset>0</wp:posOffset>
                </wp:positionV>
                <wp:extent cx="3975100" cy="609600"/>
                <wp:effectExtent l="0" t="0" r="0" b="0"/>
                <wp:wrapTopAndBottom/>
                <wp:docPr id="1680" name="文本框 1680"/>
                <wp:cNvGraphicFramePr/>
                <a:graphic xmlns:a="http://schemas.openxmlformats.org/drawingml/2006/main">
                  <a:graphicData uri="http://schemas.microsoft.com/office/word/2010/wordprocessingShape">
                    <wps:wsp>
                      <wps:cNvSpPr txBox="1"/>
                      <wps:spPr>
                        <a:xfrm>
                          <a:off x="0" y="0"/>
                          <a:ext cx="3975100" cy="609600"/>
                        </a:xfrm>
                        <a:prstGeom prst="rect">
                          <a:avLst/>
                        </a:prstGeom>
                        <a:noFill/>
                        <a:ln w="6350">
                          <a:noFill/>
                        </a:ln>
                      </wps:spPr>
                      <wps:txbx>
                        <w:txbxContent>
                          <w:p w:rsidR="00D55C98" w:rsidRDefault="00E14246">
                            <w:pPr>
                              <w:autoSpaceDE w:val="0"/>
                              <w:autoSpaceDN w:val="0"/>
                              <w:spacing w:line="230" w:lineRule="atLeast"/>
                              <w:ind w:firstLine="400"/>
                              <w:rPr>
                                <w:sz w:val="24"/>
                              </w:rPr>
                            </w:pPr>
                            <w:r>
                              <w:rPr>
                                <w:rFonts w:ascii="宋体" w:eastAsia="宋体" w:hAnsi="宋体" w:cs="宋体"/>
                                <w:color w:val="000000"/>
                                <w:sz w:val="16"/>
                              </w:rPr>
                              <w:t>16.</w:t>
                            </w:r>
                            <w:r>
                              <w:rPr>
                                <w:rFonts w:ascii="宋体" w:eastAsia="宋体" w:hAnsi="宋体" w:cs="宋体"/>
                                <w:color w:val="000000"/>
                                <w:sz w:val="16"/>
                              </w:rPr>
                              <w:t>因</w:t>
                            </w:r>
                            <w:r>
                              <w:rPr>
                                <w:rFonts w:ascii="宋体" w:eastAsia="宋体" w:hAnsi="宋体" w:cs="宋体"/>
                                <w:color w:val="000000"/>
                                <w:sz w:val="16"/>
                              </w:rPr>
                              <w:t>此，对于由敌对动机</w:t>
                            </w:r>
                            <w:r>
                              <w:rPr>
                                <w:rFonts w:ascii="宋体" w:eastAsia="宋体" w:hAnsi="宋体" w:cs="宋体"/>
                                <w:color w:val="000000"/>
                                <w:sz w:val="16"/>
                              </w:rPr>
                              <w:t>⑩</w:t>
                            </w:r>
                            <w:r>
                              <w:rPr>
                                <w:rFonts w:ascii="宋体" w:eastAsia="宋体" w:hAnsi="宋体" w:cs="宋体"/>
                                <w:color w:val="000000"/>
                                <w:sz w:val="16"/>
                              </w:rPr>
                              <w:t>引起的罪过，改过自新倾向最强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w:t>
                            </w:r>
                            <w:r>
                              <w:rPr>
                                <w:rFonts w:ascii="宋体" w:eastAsia="宋体" w:hAnsi="宋体" w:cs="宋体"/>
                                <w:color w:val="000000"/>
                                <w:sz w:val="16"/>
                              </w:rPr>
                              <w:t>施于由敌意引起的的惩罚是那种通过最佳构设来削弱易怒情感力的惩罚。更具体地</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罪过说，如果犯罪者顽固拒绝去做依法应做之事，</w:t>
                            </w:r>
                            <w:r>
                              <w:rPr>
                                <w:rFonts w:ascii="宋体" w:eastAsia="宋体" w:hAnsi="宋体" w:cs="宋体"/>
                                <w:color w:val="000000"/>
                                <w:sz w:val="16"/>
                              </w:rPr>
                              <w:t>⑩</w:t>
                            </w:r>
                            <w:r>
                              <w:rPr>
                                <w:rFonts w:ascii="宋体" w:eastAsia="宋体" w:hAnsi="宋体" w:cs="宋体"/>
                                <w:color w:val="000000"/>
                                <w:sz w:val="16"/>
                              </w:rPr>
                              <w:t>而且这顽固很大程</w:t>
                            </w:r>
                          </w:p>
                        </w:txbxContent>
                      </wps:txbx>
                      <wps:bodyPr vert="horz" wrap="square" lIns="0" tIns="0" rIns="0" bIns="0" anchor="t">
                        <a:spAutoFit/>
                      </wps:bodyPr>
                    </wps:wsp>
                  </a:graphicData>
                </a:graphic>
              </wp:anchor>
            </w:drawing>
          </mc:Choice>
          <mc:Fallback>
            <w:pict>
              <v:shape type="#_x0000_t202" filled="f" stroked="f" style="margin-left:0pt;margin-top:0pt;width:313pt;height: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30" w:lineRule="atLeast"/>
                        <w:ind w:left="0" w:right="0" w:firstLine="400"/>
                        <w:jc w:val="both"/>
                        <w:textAlignment w:val="auto"/>
                        <w:rPr>
                          <w:sz w:val="24"/>
                        </w:rPr>
                      </w:pPr>
                      <w:r>
                        <w:rPr>
                          <w:rFonts w:ascii="宋体" w:hAnsi="宋体" w:cs="宋体" w:eastAsia="宋体"/>
                          <w:sz w:val="16"/>
                          <w:color w:val="000000"/>
                          <w:b w:val="off"/>
                          <w:i w:val="off"/>
                        </w:rPr>
                        <w:t>16.因此，对于由敌对动机⑩引起的罪过，改过自新倾向最强</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——施于由</w:t>
                      </w:r>
                      <w:r>
                        <w:rPr>
                          <w:rFonts w:ascii="宋体" w:hAnsi="宋体" w:cs="宋体" w:eastAsia="宋体"/>
                          <w:sz w:val="16"/>
                          <w:color w:val="000000"/>
                          <w:b w:val="off"/>
                          <w:i w:val="off"/>
                        </w:rPr>
                        <w:t>敌意引起的</w:t>
                      </w:r>
                      <w:r>
                        <w:rPr>
                          <w:rFonts w:ascii="宋体" w:hAnsi="宋体" w:cs="宋体" w:eastAsia="宋体"/>
                          <w:sz w:val="16"/>
                          <w:color w:val="000000"/>
                          <w:b w:val="off"/>
                          <w:i w:val="off"/>
                        </w:rPr>
                        <w:t>的惩罚是那种通过最佳构设来削弱易怒情感力的惩罚。更具体地</w:t>
                      </w:r>
                      <w:r>
                        <w:rPr>
                          <w:rFonts w:ascii="宋体" w:hAnsi="宋体" w:cs="宋体" w:eastAsia="宋体"/>
                          <w:sz w:val="24"/>
                        </w:rPr>
                        <w:t xml:space="preserve">        </w:t>
                      </w:r>
                      <w:r>
                        <w:rPr>
                          <w:rFonts w:ascii="宋体" w:hAnsi="宋体" w:cs="宋体" w:eastAsia="宋体"/>
                          <w:sz w:val="6"/>
                        </w:rPr>
                        <w:t xml:space="preserve"> </w:t>
                      </w:r>
                      <w:r>
                        <w:rPr>
                          <w:rFonts w:ascii="宋体" w:hAnsi="宋体" w:cs="宋体" w:eastAsia="宋体"/>
                          <w:sz w:val="16"/>
                          <w:color w:val="000000"/>
                          <w:b w:val="off"/>
                          <w:i w:val="off"/>
                        </w:rPr>
                        <w:t>罪过</w:t>
                      </w:r>
                      <w:r>
                        <w:rPr>
                          <w:rFonts w:ascii="宋体" w:hAnsi="宋体" w:cs="宋体" w:eastAsia="宋体"/>
                          <w:sz w:val="16"/>
                          <w:color w:val="000000"/>
                          <w:b w:val="off"/>
                          <w:i w:val="off"/>
                        </w:rPr>
                        <w:t>说，如果犯罪者顽固拒绝去做依法应做之事，⑩而且这顽固很大程</w:t>
                      </w:r>
                    </w:p>
                  </w:txbxContent>
                </v:textbox>
              </v:shape>
            </w:pict>
          </mc:Fallback>
        </mc:AlternateContent>
      </w:r>
      <w:r>
        <w:rPr>
          <w:noProof/>
        </w:rPr>
        <mc:AlternateContent>
          <mc:Choice Requires="wps">
            <w:drawing>
              <wp:anchor distT="0" distB="0" distL="0" distR="0" simplePos="0" relativeHeight="252102144" behindDoc="0" locked="0" layoutInCell="1" allowOverlap="1">
                <wp:simplePos x="0" y="0"/>
                <wp:positionH relativeFrom="column">
                  <wp:posOffset>63500</wp:posOffset>
                </wp:positionH>
                <wp:positionV relativeFrom="paragraph">
                  <wp:posOffset>558800</wp:posOffset>
                </wp:positionV>
                <wp:extent cx="1231900" cy="190500"/>
                <wp:effectExtent l="0" t="0" r="0" b="0"/>
                <wp:wrapTopAndBottom/>
                <wp:docPr id="1681" name="文本框 1681"/>
                <wp:cNvGraphicFramePr/>
                <a:graphic xmlns:a="http://schemas.openxmlformats.org/drawingml/2006/main">
                  <a:graphicData uri="http://schemas.microsoft.com/office/word/2010/wordprocessingShape">
                    <wps:wsp>
                      <wps:cNvSpPr txBox="1"/>
                      <wps:spPr>
                        <a:xfrm>
                          <a:off x="0" y="0"/>
                          <a:ext cx="1231900" cy="190500"/>
                        </a:xfrm>
                        <a:prstGeom prst="rect">
                          <a:avLst/>
                        </a:prstGeom>
                        <a:noFill/>
                        <a:ln w="6350">
                          <a:noFill/>
                        </a:ln>
                      </wps:spPr>
                      <wps:txbx>
                        <w:txbxContent>
                          <w:p w:rsidR="00D55C98" w:rsidRDefault="00E14246">
                            <w:pPr>
                              <w:autoSpaceDE w:val="0"/>
                              <w:autoSpaceDN w:val="0"/>
                              <w:spacing w:line="300" w:lineRule="atLeast"/>
                              <w:rPr>
                                <w:sz w:val="18"/>
                              </w:rPr>
                            </w:pPr>
                            <w:r>
                              <w:rPr>
                                <w:rFonts w:ascii="宋体" w:eastAsia="宋体" w:hAnsi="宋体" w:cs="宋体"/>
                                <w:color w:val="000000"/>
                                <w:sz w:val="18"/>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5pt;margin-top:44pt;width:97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u w:val="single"/>
                          <w:b w:val="off"/>
                          <w:i w:val="off"/>
                        </w:rPr>
                        <w:t xml:space="preserve">       </w:t>
                      </w:r>
                    </w:p>
                  </w:txbxContent>
                </v:textbox>
              </v:shape>
            </w:pict>
          </mc:Fallback>
        </mc:AlternateContent>
      </w:r>
    </w:p>
    <w:p w:rsidR="00D55C98" w:rsidRDefault="00E14246">
      <w:pPr>
        <w:autoSpaceDE w:val="0"/>
        <w:autoSpaceDN w:val="0"/>
        <w:spacing w:before="60" w:line="240" w:lineRule="atLeast"/>
        <w:ind w:left="400"/>
        <w:rPr>
          <w:sz w:val="16"/>
        </w:rPr>
      </w:pPr>
      <w:r>
        <w:rPr>
          <w:rFonts w:ascii="宋体" w:eastAsia="宋体" w:hAnsi="宋体" w:cs="宋体"/>
          <w:color w:val="000000"/>
          <w:sz w:val="16"/>
        </w:rPr>
        <w:t xml:space="preserve">① </w:t>
      </w:r>
      <w:r>
        <w:rPr>
          <w:rFonts w:ascii="宋体" w:eastAsia="宋体" w:hAnsi="宋体" w:cs="宋体"/>
          <w:color w:val="000000"/>
          <w:sz w:val="16"/>
        </w:rPr>
        <w:t>见第十三章</w:t>
      </w:r>
      <w:r>
        <w:rPr>
          <w:rFonts w:ascii="宋体" w:eastAsia="宋体" w:hAnsi="宋体" w:cs="宋体"/>
          <w:color w:val="000000"/>
          <w:sz w:val="16"/>
        </w:rPr>
        <w:t>(</w:t>
      </w:r>
      <w:r>
        <w:rPr>
          <w:rFonts w:ascii="宋体" w:eastAsia="宋体" w:hAnsi="宋体" w:cs="宋体"/>
          <w:color w:val="000000"/>
          <w:sz w:val="16"/>
        </w:rPr>
        <w:t>不适于惩罚的情况</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2</w:t>
      </w:r>
      <w:r>
        <w:rPr>
          <w:rFonts w:ascii="宋体" w:eastAsia="宋体" w:hAnsi="宋体" w:cs="宋体"/>
          <w:color w:val="000000"/>
          <w:sz w:val="16"/>
        </w:rPr>
        <w:t>段注。</w:t>
      </w:r>
    </w:p>
    <w:p w:rsidR="00D55C98" w:rsidRDefault="00E14246">
      <w:pPr>
        <w:autoSpaceDE w:val="0"/>
        <w:autoSpaceDN w:val="0"/>
        <w:spacing w:before="20" w:line="200" w:lineRule="atLeast"/>
        <w:ind w:left="400"/>
        <w:rPr>
          <w:sz w:val="16"/>
        </w:rPr>
      </w:pPr>
      <w:r>
        <w:rPr>
          <w:rFonts w:ascii="宋体" w:eastAsia="宋体" w:hAnsi="宋体" w:cs="宋体"/>
          <w:color w:val="000000"/>
          <w:sz w:val="16"/>
        </w:rPr>
        <w:t xml:space="preserve">⑩ </w:t>
      </w:r>
      <w:r>
        <w:rPr>
          <w:rFonts w:ascii="宋体" w:eastAsia="宋体" w:hAnsi="宋体" w:cs="宋体"/>
          <w:color w:val="000000"/>
          <w:sz w:val="16"/>
        </w:rPr>
        <w:t>见第十章</w:t>
      </w:r>
      <w:r>
        <w:rPr>
          <w:rFonts w:ascii="宋体" w:eastAsia="宋体" w:hAnsi="宋体" w:cs="宋体"/>
          <w:color w:val="000000"/>
          <w:sz w:val="16"/>
        </w:rPr>
        <w:t>(</w:t>
      </w:r>
      <w:r>
        <w:rPr>
          <w:rFonts w:ascii="宋体" w:eastAsia="宋体" w:hAnsi="宋体" w:cs="宋体"/>
          <w:color w:val="000000"/>
          <w:sz w:val="16"/>
        </w:rPr>
        <w:t>动机</w:t>
      </w:r>
      <w:r>
        <w:rPr>
          <w:rFonts w:ascii="宋体" w:eastAsia="宋体" w:hAnsi="宋体" w:cs="宋体"/>
          <w:color w:val="000000"/>
          <w:sz w:val="16"/>
        </w:rPr>
        <w:t>)</w:t>
      </w:r>
      <w:r>
        <w:rPr>
          <w:rFonts w:ascii="宋体" w:eastAsia="宋体" w:hAnsi="宋体" w:cs="宋体"/>
          <w:color w:val="000000"/>
          <w:sz w:val="16"/>
        </w:rPr>
        <w:t>。</w:t>
      </w:r>
    </w:p>
    <w:p w:rsidR="00D55C98" w:rsidRDefault="00E14246">
      <w:pPr>
        <w:autoSpaceDE w:val="0"/>
        <w:autoSpaceDN w:val="0"/>
        <w:spacing w:line="200" w:lineRule="atLeast"/>
        <w:ind w:left="400"/>
        <w:rPr>
          <w:sz w:val="16"/>
        </w:rPr>
      </w:pPr>
      <w:r>
        <w:rPr>
          <w:rFonts w:ascii="宋体" w:eastAsia="宋体" w:hAnsi="宋体" w:cs="宋体"/>
          <w:color w:val="000000"/>
          <w:sz w:val="16"/>
        </w:rPr>
        <w:t xml:space="preserve">n </w:t>
      </w:r>
      <w:r>
        <w:rPr>
          <w:rFonts w:ascii="宋体" w:eastAsia="宋体" w:hAnsi="宋体" w:cs="宋体"/>
          <w:color w:val="000000"/>
          <w:sz w:val="16"/>
        </w:rPr>
        <w:t>见册二，</w:t>
      </w:r>
      <w:r>
        <w:rPr>
          <w:rFonts w:ascii="宋体" w:eastAsia="宋体" w:hAnsi="宋体" w:cs="宋体"/>
          <w:color w:val="000000"/>
          <w:sz w:val="16"/>
        </w:rPr>
        <w:t>“</w:t>
      </w:r>
      <w:r>
        <w:rPr>
          <w:rFonts w:ascii="宋体" w:eastAsia="宋体" w:hAnsi="宋体" w:cs="宋体"/>
          <w:color w:val="000000"/>
          <w:sz w:val="16"/>
        </w:rPr>
        <w:t>违抗司法罪</w:t>
      </w:r>
      <w:r>
        <w:rPr>
          <w:rFonts w:ascii="宋体" w:eastAsia="宋体" w:hAnsi="宋体" w:cs="宋体"/>
          <w:color w:val="000000"/>
          <w:sz w:val="16"/>
        </w:rPr>
        <w:t>”</w:t>
      </w:r>
      <w:r>
        <w:rPr>
          <w:rFonts w:ascii="宋体" w:eastAsia="宋体" w:hAnsi="宋体" w:cs="宋体"/>
          <w:color w:val="000000"/>
          <w:sz w:val="16"/>
        </w:rPr>
        <w:t>项。</w:t>
      </w:r>
      <w:r>
        <w:br w:type="page"/>
      </w:r>
    </w:p>
    <w:p w:rsidR="00D55C98" w:rsidRDefault="00E14246">
      <w:pPr>
        <w:autoSpaceDE w:val="0"/>
        <w:autoSpaceDN w:val="0"/>
        <w:spacing w:before="120" w:line="180" w:lineRule="atLeast"/>
        <w:ind w:left="840"/>
        <w:rPr>
          <w:sz w:val="11"/>
        </w:rPr>
      </w:pPr>
      <w:r>
        <w:rPr>
          <w:rFonts w:ascii="宋体" w:eastAsia="宋体" w:hAnsi="宋体" w:cs="宋体"/>
          <w:b/>
          <w:color w:val="000000"/>
          <w:sz w:val="11"/>
          <w:u w:val="single"/>
        </w:rPr>
        <w:lastRenderedPageBreak/>
        <w:t xml:space="preserve"> 242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180" w:line="320" w:lineRule="atLeast"/>
        <w:ind w:left="840"/>
        <w:rPr>
          <w:sz w:val="17"/>
        </w:rPr>
      </w:pPr>
      <w:r>
        <w:rPr>
          <w:rFonts w:ascii="宋体" w:eastAsia="宋体" w:hAnsi="宋体" w:cs="宋体"/>
          <w:b/>
          <w:color w:val="000000"/>
          <w:sz w:val="17"/>
        </w:rPr>
        <w:t>度上是出于他不满那些利在迫使他服从的人，那么对于此类罪过，最有效的惩罚似乎是只进粗茶淡饭。</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103168" behindDoc="0" locked="0" layoutInCell="1" allowOverlap="1">
                <wp:simplePos x="0" y="0"/>
                <wp:positionH relativeFrom="column">
                  <wp:posOffset>12700</wp:posOffset>
                </wp:positionH>
                <wp:positionV relativeFrom="paragraph">
                  <wp:posOffset>0</wp:posOffset>
                </wp:positionV>
                <wp:extent cx="4000500" cy="330200"/>
                <wp:effectExtent l="0" t="0" r="0" b="0"/>
                <wp:wrapTopAndBottom/>
                <wp:docPr id="1682" name="文本框 1682"/>
                <wp:cNvGraphicFramePr/>
                <a:graphic xmlns:a="http://schemas.openxmlformats.org/drawingml/2006/main">
                  <a:graphicData uri="http://schemas.microsoft.com/office/word/2010/wordprocessingShape">
                    <wps:wsp>
                      <wps:cNvSpPr txBox="1"/>
                      <wps:spPr>
                        <a:xfrm>
                          <a:off x="0" y="0"/>
                          <a:ext cx="4000500" cy="330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2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04192" behindDoc="0" locked="0" layoutInCell="1" allowOverlap="1">
                <wp:simplePos x="0" y="0"/>
                <wp:positionH relativeFrom="column">
                  <wp:posOffset>12700</wp:posOffset>
                </wp:positionH>
                <wp:positionV relativeFrom="paragraph">
                  <wp:posOffset>63500</wp:posOffset>
                </wp:positionV>
                <wp:extent cx="482600" cy="127000"/>
                <wp:effectExtent l="0" t="0" r="0" b="0"/>
                <wp:wrapTopAndBottom/>
                <wp:docPr id="1683" name="文本框 1683"/>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w:t>
                            </w:r>
                            <w:r>
                              <w:rPr>
                                <w:rFonts w:ascii="宋体" w:eastAsia="宋体" w:hAnsi="宋体" w:cs="宋体"/>
                                <w:b/>
                                <w:color w:val="000000"/>
                                <w:sz w:val="11"/>
                              </w:rPr>
                              <w:t>施于由</w:t>
                            </w:r>
                          </w:p>
                        </w:txbxContent>
                      </wps:txbx>
                      <wps:bodyPr vert="horz" wrap="square" lIns="0" tIns="0" rIns="0" bIns="0" anchor="t">
                        <a:spAutoFit/>
                      </wps:bodyPr>
                    </wps:wsp>
                  </a:graphicData>
                </a:graphic>
              </wp:anchor>
            </w:drawing>
          </mc:Choice>
          <mc:Fallback>
            <w:pict>
              <v:shape type="#_x0000_t202" filled="f" stroked="f" style="margin-left:1pt;margin-top:5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——施于由</w:t>
                      </w:r>
                    </w:p>
                  </w:txbxContent>
                </v:textbox>
              </v:shape>
            </w:pict>
          </mc:Fallback>
        </mc:AlternateContent>
      </w:r>
      <w:r>
        <w:rPr>
          <w:noProof/>
        </w:rPr>
        <mc:AlternateContent>
          <mc:Choice Requires="wps">
            <w:drawing>
              <wp:anchor distT="0" distB="0" distL="0" distR="0" simplePos="0" relativeHeight="252105216" behindDoc="0" locked="0" layoutInCell="1" allowOverlap="1">
                <wp:simplePos x="0" y="0"/>
                <wp:positionH relativeFrom="column">
                  <wp:posOffset>12700</wp:posOffset>
                </wp:positionH>
                <wp:positionV relativeFrom="paragraph">
                  <wp:posOffset>190500</wp:posOffset>
                </wp:positionV>
                <wp:extent cx="495300" cy="127000"/>
                <wp:effectExtent l="0" t="0" r="0" b="0"/>
                <wp:wrapTopAndBottom/>
                <wp:docPr id="1684" name="文本框 1684"/>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懒惰加贪财</w:t>
                            </w:r>
                          </w:p>
                        </w:txbxContent>
                      </wps:txbx>
                      <wps:bodyPr vert="horz" wrap="square" lIns="0" tIns="0" rIns="0" bIns="0" anchor="t">
                        <a:spAutoFit/>
                      </wps:bodyPr>
                    </wps:wsp>
                  </a:graphicData>
                </a:graphic>
              </wp:anchor>
            </w:drawing>
          </mc:Choice>
          <mc:Fallback>
            <w:pict>
              <v:shape type="#_x0000_t202" filled="f" stroked="f" style="margin-left:1pt;margin-top:15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懒惰加贪财</w:t>
                      </w:r>
                    </w:p>
                  </w:txbxContent>
                </v:textbox>
              </v:shape>
            </w:pict>
          </mc:Fallback>
        </mc:AlternateContent>
      </w:r>
      <w:r>
        <w:rPr>
          <w:noProof/>
        </w:rPr>
        <mc:AlternateContent>
          <mc:Choice Requires="wps">
            <w:drawing>
              <wp:anchor distT="0" distB="0" distL="0" distR="0" simplePos="0" relativeHeight="252106240" behindDoc="0" locked="0" layoutInCell="1" allowOverlap="1">
                <wp:simplePos x="0" y="0"/>
                <wp:positionH relativeFrom="column">
                  <wp:posOffset>12700</wp:posOffset>
                </wp:positionH>
                <wp:positionV relativeFrom="paragraph">
                  <wp:posOffset>330200</wp:posOffset>
                </wp:positionV>
                <wp:extent cx="495300" cy="127000"/>
                <wp:effectExtent l="0" t="0" r="0" b="0"/>
                <wp:wrapTopAndBottom/>
                <wp:docPr id="1685" name="文本框 1685"/>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引起的罪过</w:t>
                            </w:r>
                          </w:p>
                        </w:txbxContent>
                      </wps:txbx>
                      <wps:bodyPr vert="horz" wrap="square" lIns="0" tIns="0" rIns="0" bIns="0" anchor="t">
                        <a:spAutoFit/>
                      </wps:bodyPr>
                    </wps:wsp>
                  </a:graphicData>
                </a:graphic>
              </wp:anchor>
            </w:drawing>
          </mc:Choice>
          <mc:Fallback>
            <w:pict>
              <v:shape type="#_x0000_t202" filled="f" stroked="f" style="margin-left:1pt;margin-top:26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引起的罪过</w:t>
                      </w:r>
                    </w:p>
                  </w:txbxContent>
                </v:textbox>
              </v:shape>
            </w:pict>
          </mc:Fallback>
        </mc:AlternateContent>
      </w:r>
      <w:r>
        <w:rPr>
          <w:noProof/>
        </w:rPr>
        <mc:AlternateContent>
          <mc:Choice Requires="wps">
            <w:drawing>
              <wp:anchor distT="0" distB="0" distL="0" distR="0" simplePos="0" relativeHeight="252107264" behindDoc="0" locked="0" layoutInCell="1" allowOverlap="1">
                <wp:simplePos x="0" y="0"/>
                <wp:positionH relativeFrom="column">
                  <wp:posOffset>520700</wp:posOffset>
                </wp:positionH>
                <wp:positionV relativeFrom="paragraph">
                  <wp:posOffset>0</wp:posOffset>
                </wp:positionV>
                <wp:extent cx="3492500" cy="838200"/>
                <wp:effectExtent l="0" t="0" r="0" b="0"/>
                <wp:wrapTopAndBottom/>
                <wp:docPr id="1686" name="文本框 1686"/>
                <wp:cNvGraphicFramePr/>
                <a:graphic xmlns:a="http://schemas.openxmlformats.org/drawingml/2006/main">
                  <a:graphicData uri="http://schemas.microsoft.com/office/word/2010/wordprocessingShape">
                    <wps:wsp>
                      <wps:cNvSpPr txBox="1"/>
                      <wps:spPr>
                        <a:xfrm>
                          <a:off x="0" y="0"/>
                          <a:ext cx="3492500" cy="838200"/>
                        </a:xfrm>
                        <a:prstGeom prst="rect">
                          <a:avLst/>
                        </a:prstGeom>
                        <a:noFill/>
                        <a:ln w="6350">
                          <a:noFill/>
                        </a:ln>
                      </wps:spPr>
                      <wps:txbx>
                        <w:txbxContent>
                          <w:p w:rsidR="00D55C98" w:rsidRDefault="00E14246">
                            <w:pPr>
                              <w:autoSpaceDE w:val="0"/>
                              <w:autoSpaceDN w:val="0"/>
                              <w:spacing w:line="320" w:lineRule="atLeast"/>
                              <w:ind w:firstLine="400"/>
                              <w:rPr>
                                <w:sz w:val="17"/>
                              </w:rPr>
                            </w:pPr>
                            <w:r>
                              <w:rPr>
                                <w:rFonts w:ascii="宋体" w:eastAsia="宋体" w:hAnsi="宋体" w:cs="宋体"/>
                                <w:b/>
                                <w:color w:val="000000"/>
                                <w:sz w:val="17"/>
                              </w:rPr>
                              <w:t>17.</w:t>
                            </w:r>
                            <w:r>
                              <w:rPr>
                                <w:rFonts w:ascii="宋体" w:eastAsia="宋体" w:hAnsi="宋体" w:cs="宋体"/>
                                <w:b/>
                                <w:color w:val="000000"/>
                                <w:sz w:val="17"/>
                              </w:rPr>
                              <w:t>也因此，对于由懒惰与贪财之综合影响引起的罪过，改过自新倾向看来最强的惩罚，是以最佳的构设来削弱前一种性情的效力的惩罚。更具体地说，对于偷窃、贪污和所有各种诈骗案例，大多数情况下最契合这一目的的惩罚方式似乎是服劳役。</w:t>
                            </w:r>
                          </w:p>
                        </w:txbxContent>
                      </wps:txbx>
                      <wps:bodyPr vert="horz" wrap="square" lIns="0" tIns="0" rIns="0" bIns="0" anchor="t">
                        <a:spAutoFit/>
                      </wps:bodyPr>
                    </wps:wsp>
                  </a:graphicData>
                </a:graphic>
              </wp:anchor>
            </w:drawing>
          </mc:Choice>
          <mc:Fallback>
            <w:pict>
              <v:shape type="#_x0000_t202" filled="f" stroked="f" style="margin-left:41pt;margin-top:0pt;width:275pt;height: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7"/>
                        </w:rPr>
                      </w:pPr>
                      <w:r>
                        <w:rPr>
                          <w:rFonts w:ascii="宋体" w:hAnsi="宋体" w:cs="宋体" w:eastAsia="宋体"/>
                          <w:sz w:val="17"/>
                          <w:color w:val="000000"/>
                          <w:b w:val="on"/>
                          <w:i w:val="off"/>
                        </w:rPr>
                        <w:t>17.也因此，对于由懒惰与贪财之综合影响引起的罪过，改过</w:t>
                      </w:r>
                      <w:r>
                        <w:rPr>
                          <w:rFonts w:ascii="宋体" w:hAnsi="宋体" w:cs="宋体" w:eastAsia="宋体"/>
                          <w:sz w:val="17"/>
                          <w:color w:val="000000"/>
                          <w:b w:val="on"/>
                          <w:i w:val="off"/>
                        </w:rPr>
                        <w:t>自新倾向看来最强的惩罚，是以最佳的构设来削弱前一种性情的</w:t>
                      </w:r>
                      <w:r>
                        <w:rPr>
                          <w:rFonts w:ascii="宋体" w:hAnsi="宋体" w:cs="宋体" w:eastAsia="宋体"/>
                          <w:sz w:val="17"/>
                          <w:color w:val="000000"/>
                          <w:b w:val="on"/>
                          <w:i w:val="off"/>
                        </w:rPr>
                        <w:t>效力的惩罚。更具体地说，对于偷窃、贪污和所有各种诈骗案例，大</w:t>
                      </w:r>
                      <w:r>
                        <w:rPr>
                          <w:rFonts w:ascii="宋体" w:hAnsi="宋体" w:cs="宋体" w:eastAsia="宋体"/>
                          <w:sz w:val="17"/>
                          <w:color w:val="000000"/>
                          <w:b w:val="on"/>
                          <w:i w:val="off"/>
                        </w:rPr>
                        <w:t>多数情况下最契合这一目的的惩罚方式似乎是服劳役。</w:t>
                      </w:r>
                    </w:p>
                  </w:txbxContent>
                </v:textbox>
              </v:shape>
            </w:pict>
          </mc:Fallback>
        </mc:AlternateConten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108288" behindDoc="0" locked="0" layoutInCell="1" allowOverlap="1">
                <wp:simplePos x="0" y="0"/>
                <wp:positionH relativeFrom="column">
                  <wp:posOffset>12700</wp:posOffset>
                </wp:positionH>
                <wp:positionV relativeFrom="paragraph">
                  <wp:posOffset>0</wp:posOffset>
                </wp:positionV>
                <wp:extent cx="4000500" cy="228600"/>
                <wp:effectExtent l="0" t="0" r="0" b="0"/>
                <wp:wrapTopAndBottom/>
                <wp:docPr id="1687" name="文本框 1687"/>
                <wp:cNvGraphicFramePr/>
                <a:graphic xmlns:a="http://schemas.openxmlformats.org/drawingml/2006/main">
                  <a:graphicData uri="http://schemas.microsoft.com/office/word/2010/wordprocessingShape">
                    <wps:wsp>
                      <wps:cNvSpPr txBox="1"/>
                      <wps:spPr>
                        <a:xfrm>
                          <a:off x="0" y="0"/>
                          <a:ext cx="4000500" cy="228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1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09312" behindDoc="0" locked="0" layoutInCell="1" allowOverlap="1">
                <wp:simplePos x="0" y="0"/>
                <wp:positionH relativeFrom="column">
                  <wp:posOffset>12700</wp:posOffset>
                </wp:positionH>
                <wp:positionV relativeFrom="paragraph">
                  <wp:posOffset>25400</wp:posOffset>
                </wp:positionV>
                <wp:extent cx="508000" cy="381000"/>
                <wp:effectExtent l="0" t="0" r="0" b="0"/>
                <wp:wrapTopAndBottom/>
                <wp:docPr id="1688" name="文本框 1688"/>
                <wp:cNvGraphicFramePr/>
                <a:graphic xmlns:a="http://schemas.openxmlformats.org/drawingml/2006/main">
                  <a:graphicData uri="http://schemas.microsoft.com/office/word/2010/wordprocessingShape">
                    <wps:wsp>
                      <wps:cNvSpPr txBox="1"/>
                      <wps:spPr>
                        <a:xfrm>
                          <a:off x="0" y="0"/>
                          <a:ext cx="508000" cy="381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特性八：使之丧失能力之效</w:t>
                            </w:r>
                          </w:p>
                        </w:txbxContent>
                      </wps:txbx>
                      <wps:bodyPr vert="horz" wrap="square" lIns="0" tIns="0" rIns="0" bIns="0" anchor="t">
                        <a:spAutoFit/>
                      </wps:bodyPr>
                    </wps:wsp>
                  </a:graphicData>
                </a:graphic>
              </wp:anchor>
            </w:drawing>
          </mc:Choice>
          <mc:Fallback>
            <w:pict>
              <v:shape type="#_x0000_t202" filled="f" stroked="f" style="margin-left:1pt;margin-top:2pt;width:40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特性八：使</w:t>
                      </w:r>
                      <w:r>
                        <w:rPr>
                          <w:rFonts w:ascii="宋体" w:hAnsi="宋体" w:cs="宋体" w:eastAsia="宋体"/>
                          <w:sz w:val="11"/>
                          <w:color w:val="000000"/>
                          <w:b w:val="on"/>
                          <w:i w:val="off"/>
                        </w:rPr>
                        <w:t>之丧失能力</w:t>
                      </w:r>
                      <w:r>
                        <w:rPr>
                          <w:rFonts w:ascii="宋体" w:hAnsi="宋体" w:cs="宋体" w:eastAsia="宋体"/>
                          <w:sz w:val="11"/>
                          <w:color w:val="000000"/>
                          <w:b w:val="on"/>
                          <w:i w:val="off"/>
                        </w:rPr>
                        <w:t>之效</w:t>
                      </w:r>
                    </w:p>
                  </w:txbxContent>
                </v:textbox>
              </v:shape>
            </w:pict>
          </mc:Fallback>
        </mc:AlternateContent>
      </w:r>
      <w:r>
        <w:rPr>
          <w:noProof/>
        </w:rPr>
        <mc:AlternateContent>
          <mc:Choice Requires="wps">
            <w:drawing>
              <wp:anchor distT="0" distB="0" distL="0" distR="0" simplePos="0" relativeHeight="252110336" behindDoc="0" locked="0" layoutInCell="1" allowOverlap="1">
                <wp:simplePos x="0" y="0"/>
                <wp:positionH relativeFrom="column">
                  <wp:posOffset>774700</wp:posOffset>
                </wp:positionH>
                <wp:positionV relativeFrom="paragraph">
                  <wp:posOffset>0</wp:posOffset>
                </wp:positionV>
                <wp:extent cx="3238500" cy="165100"/>
                <wp:effectExtent l="0" t="0" r="0" b="0"/>
                <wp:wrapTopAndBottom/>
                <wp:docPr id="1689" name="文本框 1689"/>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18.</w:t>
                            </w:r>
                            <w:r>
                              <w:rPr>
                                <w:rFonts w:ascii="宋体" w:eastAsia="宋体" w:hAnsi="宋体" w:cs="宋体"/>
                                <w:b/>
                                <w:color w:val="000000"/>
                                <w:sz w:val="17"/>
                              </w:rPr>
                              <w:t>某些情况下应赋予许多惩罚的第八种特性，是关于使之</w:t>
                            </w:r>
                          </w:p>
                        </w:txbxContent>
                      </wps:txbx>
                      <wps:bodyPr vert="horz" wrap="square" lIns="0" tIns="0" rIns="0" bIns="0" anchor="t">
                        <a:spAutoFit/>
                      </wps:bodyPr>
                    </wps:wsp>
                  </a:graphicData>
                </a:graphic>
              </wp:anchor>
            </w:drawing>
          </mc:Choice>
          <mc:Fallback>
            <w:pict>
              <v:shape type="#_x0000_t202" filled="f" stroked="f" style="margin-left:61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18.某些情况下应赋予许多惩罚的第八种特性，是关于使之</w:t>
                      </w:r>
                    </w:p>
                  </w:txbxContent>
                </v:textbox>
              </v:shape>
            </w:pict>
          </mc:Fallback>
        </mc:AlternateContent>
      </w:r>
      <w:r>
        <w:rPr>
          <w:noProof/>
        </w:rPr>
        <mc:AlternateContent>
          <mc:Choice Requires="wps">
            <w:drawing>
              <wp:anchor distT="0" distB="0" distL="0" distR="0" simplePos="0" relativeHeight="252111360" behindDoc="0" locked="0" layoutInCell="1" allowOverlap="1">
                <wp:simplePos x="0" y="0"/>
                <wp:positionH relativeFrom="column">
                  <wp:posOffset>520700</wp:posOffset>
                </wp:positionH>
                <wp:positionV relativeFrom="paragraph">
                  <wp:posOffset>228600</wp:posOffset>
                </wp:positionV>
                <wp:extent cx="3492500" cy="165100"/>
                <wp:effectExtent l="0" t="0" r="0" b="0"/>
                <wp:wrapTopAndBottom/>
                <wp:docPr id="1690" name="文本框 1690"/>
                <wp:cNvGraphicFramePr/>
                <a:graphic xmlns:a="http://schemas.openxmlformats.org/drawingml/2006/main">
                  <a:graphicData uri="http://schemas.microsoft.com/office/word/2010/wordprocessingShape">
                    <wps:wsp>
                      <wps:cNvSpPr txBox="1"/>
                      <wps:spPr>
                        <a:xfrm>
                          <a:off x="0" y="0"/>
                          <a:ext cx="34925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丧失能力的效力的特性，或者可以更简短地称之为使之丧失能力</w:t>
                            </w:r>
                          </w:p>
                        </w:txbxContent>
                      </wps:txbx>
                      <wps:bodyPr vert="horz" wrap="square" lIns="0" tIns="0" rIns="0" bIns="0" anchor="t">
                        <a:spAutoFit/>
                      </wps:bodyPr>
                    </wps:wsp>
                  </a:graphicData>
                </a:graphic>
              </wp:anchor>
            </w:drawing>
          </mc:Choice>
          <mc:Fallback>
            <w:pict>
              <v:shape type="#_x0000_t202" filled="f" stroked="f" style="margin-left:41pt;margin-top:18pt;width:27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丧失能力的效力的特性，或者可以更简短地称之为使之丧失能力</w:t>
                      </w:r>
                    </w:p>
                  </w:txbxContent>
                </v:textbox>
              </v:shape>
            </w:pict>
          </mc:Fallback>
        </mc:AlternateContent>
      </w:r>
    </w:p>
    <w:p w:rsidR="00D55C98" w:rsidRDefault="00E14246">
      <w:pPr>
        <w:autoSpaceDE w:val="0"/>
        <w:autoSpaceDN w:val="0"/>
        <w:spacing w:before="40" w:line="260" w:lineRule="atLeast"/>
        <w:ind w:left="800"/>
        <w:rPr>
          <w:sz w:val="17"/>
        </w:rPr>
      </w:pPr>
      <w:r>
        <w:rPr>
          <w:rFonts w:ascii="宋体" w:eastAsia="宋体" w:hAnsi="宋体" w:cs="宋体"/>
          <w:b/>
          <w:color w:val="000000"/>
          <w:sz w:val="17"/>
        </w:rPr>
        <w:t>之效。这是一种可以不折不扣地赋予许多惩罚的特性，并且比有助</w:t>
      </w:r>
    </w:p>
    <w:p w:rsidR="00D55C98" w:rsidRDefault="00E14246">
      <w:pPr>
        <w:autoSpaceDE w:val="0"/>
        <w:autoSpaceDN w:val="0"/>
        <w:spacing w:before="60" w:line="260" w:lineRule="atLeast"/>
        <w:ind w:left="820"/>
        <w:rPr>
          <w:sz w:val="17"/>
        </w:rPr>
      </w:pPr>
      <w:r>
        <w:rPr>
          <w:rFonts w:ascii="宋体" w:eastAsia="宋体" w:hAnsi="宋体" w:cs="宋体"/>
          <w:b/>
          <w:color w:val="000000"/>
          <w:sz w:val="17"/>
        </w:rPr>
        <w:t>于改过自新的特性确定得多。不利之处在于，这种特性一般容易与</w:t>
      </w:r>
    </w:p>
    <w:p w:rsidR="00D55C98" w:rsidRDefault="00E14246">
      <w:pPr>
        <w:autoSpaceDE w:val="0"/>
        <w:autoSpaceDN w:val="0"/>
        <w:spacing w:before="60" w:line="260" w:lineRule="atLeast"/>
        <w:ind w:left="820"/>
        <w:rPr>
          <w:sz w:val="17"/>
        </w:rPr>
      </w:pPr>
      <w:r>
        <w:rPr>
          <w:rFonts w:ascii="宋体" w:eastAsia="宋体" w:hAnsi="宋体" w:cs="宋体"/>
          <w:b/>
          <w:color w:val="000000"/>
          <w:sz w:val="17"/>
        </w:rPr>
        <w:t>节约性相抵触：在大多数情况下，不存在既使一个人无法为害、同</w:t>
      </w:r>
    </w:p>
    <w:p w:rsidR="00D55C98" w:rsidRDefault="00E14246">
      <w:pPr>
        <w:autoSpaceDE w:val="0"/>
        <w:autoSpaceDN w:val="0"/>
        <w:spacing w:before="80" w:line="260" w:lineRule="atLeast"/>
        <w:ind w:left="820"/>
        <w:rPr>
          <w:sz w:val="17"/>
        </w:rPr>
      </w:pPr>
      <w:r>
        <w:rPr>
          <w:rFonts w:ascii="宋体" w:eastAsia="宋体" w:hAnsi="宋体" w:cs="宋体"/>
          <w:b/>
          <w:color w:val="000000"/>
          <w:sz w:val="17"/>
        </w:rPr>
        <w:t>时又不使他很大程度上无法行善</w:t>
      </w:r>
      <w:r>
        <w:rPr>
          <w:rFonts w:ascii="宋体" w:eastAsia="宋体" w:hAnsi="宋体" w:cs="宋体"/>
          <w:b/>
          <w:color w:val="000000"/>
          <w:sz w:val="17"/>
        </w:rPr>
        <w:t>(</w:t>
      </w:r>
      <w:r>
        <w:rPr>
          <w:rFonts w:ascii="宋体" w:eastAsia="宋体" w:hAnsi="宋体" w:cs="宋体"/>
          <w:b/>
          <w:color w:val="000000"/>
          <w:sz w:val="17"/>
        </w:rPr>
        <w:t>对己或对人行善</w:t>
      </w:r>
      <w:r>
        <w:rPr>
          <w:rFonts w:ascii="宋体" w:eastAsia="宋体" w:hAnsi="宋体" w:cs="宋体"/>
          <w:b/>
          <w:color w:val="000000"/>
          <w:sz w:val="17"/>
        </w:rPr>
        <w:t>)</w:t>
      </w:r>
      <w:r>
        <w:rPr>
          <w:rFonts w:ascii="宋体" w:eastAsia="宋体" w:hAnsi="宋体" w:cs="宋体"/>
          <w:b/>
          <w:color w:val="000000"/>
          <w:sz w:val="17"/>
        </w:rPr>
        <w:t>的确定办法。</w:t>
      </w:r>
    </w:p>
    <w:p w:rsidR="00D55C98" w:rsidRDefault="00E14246">
      <w:pPr>
        <w:autoSpaceDE w:val="0"/>
        <w:autoSpaceDN w:val="0"/>
        <w:spacing w:before="80" w:line="260" w:lineRule="atLeast"/>
        <w:ind w:left="820"/>
        <w:rPr>
          <w:sz w:val="17"/>
        </w:rPr>
      </w:pPr>
      <w:r>
        <w:rPr>
          <w:rFonts w:ascii="宋体" w:eastAsia="宋体" w:hAnsi="宋体" w:cs="宋体"/>
          <w:b/>
          <w:color w:val="000000"/>
          <w:sz w:val="17"/>
        </w:rPr>
        <w:t>因而，罪过的害处在能够证明有理由施行那为达到使之丧失能力</w:t>
      </w:r>
    </w:p>
    <w:p w:rsidR="00D55C98" w:rsidRDefault="00E14246">
      <w:pPr>
        <w:autoSpaceDE w:val="0"/>
        <w:autoSpaceDN w:val="0"/>
        <w:spacing w:before="60" w:line="260" w:lineRule="atLeast"/>
        <w:ind w:left="820"/>
        <w:rPr>
          <w:sz w:val="17"/>
        </w:rPr>
      </w:pPr>
      <w:r>
        <w:rPr>
          <w:rFonts w:ascii="宋体" w:eastAsia="宋体" w:hAnsi="宋体" w:cs="宋体"/>
          <w:b/>
          <w:color w:val="000000"/>
          <w:sz w:val="17"/>
        </w:rPr>
        <w:t>的目的所需的惩罚之前，非大得要求重罚以儆效尤不可。</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112384" behindDoc="0" locked="0" layoutInCell="1" allowOverlap="1">
                <wp:simplePos x="0" y="0"/>
                <wp:positionH relativeFrom="column">
                  <wp:posOffset>12700</wp:posOffset>
                </wp:positionH>
                <wp:positionV relativeFrom="paragraph">
                  <wp:posOffset>0</wp:posOffset>
                </wp:positionV>
                <wp:extent cx="4000500" cy="279400"/>
                <wp:effectExtent l="0" t="0" r="0" b="0"/>
                <wp:wrapTopAndBottom/>
                <wp:docPr id="1691" name="文本框 1691"/>
                <wp:cNvGraphicFramePr/>
                <a:graphic xmlns:a="http://schemas.openxmlformats.org/drawingml/2006/main">
                  <a:graphicData uri="http://schemas.microsoft.com/office/word/2010/wordprocessingShape">
                    <wps:wsp>
                      <wps:cNvSpPr txBox="1"/>
                      <wps:spPr>
                        <a:xfrm>
                          <a:off x="0" y="0"/>
                          <a:ext cx="4000500" cy="279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2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13408" behindDoc="0" locked="0" layoutInCell="1" allowOverlap="1">
                <wp:simplePos x="0" y="0"/>
                <wp:positionH relativeFrom="column">
                  <wp:posOffset>774700</wp:posOffset>
                </wp:positionH>
                <wp:positionV relativeFrom="paragraph">
                  <wp:posOffset>0</wp:posOffset>
                </wp:positionV>
                <wp:extent cx="3238500" cy="165100"/>
                <wp:effectExtent l="0" t="0" r="0" b="0"/>
                <wp:wrapTopAndBottom/>
                <wp:docPr id="1692" name="文本框 1692"/>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19.</w:t>
                            </w:r>
                            <w:r>
                              <w:rPr>
                                <w:rFonts w:ascii="宋体" w:eastAsia="宋体" w:hAnsi="宋体" w:cs="宋体"/>
                                <w:b/>
                                <w:color w:val="000000"/>
                                <w:sz w:val="17"/>
                              </w:rPr>
                              <w:t>在这方面效力最大的惩罚，显然是死刑。在此情况下，它</w:t>
                            </w:r>
                          </w:p>
                        </w:txbxContent>
                      </wps:txbx>
                      <wps:bodyPr vert="horz" wrap="square" lIns="0" tIns="0" rIns="0" bIns="0" anchor="t">
                        <a:spAutoFit/>
                      </wps:bodyPr>
                    </wps:wsp>
                  </a:graphicData>
                </a:graphic>
              </wp:anchor>
            </w:drawing>
          </mc:Choice>
          <mc:Fallback>
            <w:pict>
              <v:shape type="#_x0000_t202" filled="f" stroked="f" style="margin-left:61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19.在这方面效力最大的惩罚，显然是死刑。在此情况下，它</w:t>
                      </w:r>
                    </w:p>
                  </w:txbxContent>
                </v:textbox>
              </v:shape>
            </w:pict>
          </mc:Fallback>
        </mc:AlternateContent>
      </w:r>
      <w:r>
        <w:rPr>
          <w:noProof/>
        </w:rPr>
        <mc:AlternateContent>
          <mc:Choice Requires="wps">
            <w:drawing>
              <wp:anchor distT="0" distB="0" distL="0" distR="0" simplePos="0" relativeHeight="252114432" behindDoc="0" locked="0" layoutInCell="1" allowOverlap="1">
                <wp:simplePos x="0" y="0"/>
                <wp:positionH relativeFrom="column">
                  <wp:posOffset>12700</wp:posOffset>
                </wp:positionH>
                <wp:positionV relativeFrom="paragraph">
                  <wp:posOffset>12700</wp:posOffset>
                </wp:positionV>
                <wp:extent cx="520700" cy="127000"/>
                <wp:effectExtent l="0" t="0" r="0" b="0"/>
                <wp:wrapTopAndBottom/>
                <wp:docPr id="1693" name="文本框 1693"/>
                <wp:cNvGraphicFramePr/>
                <a:graphic xmlns:a="http://schemas.openxmlformats.org/drawingml/2006/main">
                  <a:graphicData uri="http://schemas.microsoft.com/office/word/2010/wordprocessingShape">
                    <wps:wsp>
                      <wps:cNvSpPr txBox="1"/>
                      <wps:spPr>
                        <a:xfrm>
                          <a:off x="0" y="0"/>
                          <a:ext cx="5207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w:t>
                            </w:r>
                            <w:r>
                              <w:rPr>
                                <w:rFonts w:ascii="宋体" w:eastAsia="宋体" w:hAnsi="宋体" w:cs="宋体"/>
                                <w:b/>
                                <w:color w:val="000000"/>
                                <w:sz w:val="11"/>
                              </w:rPr>
                              <w:t>它在死</w:t>
                            </w:r>
                          </w:p>
                        </w:txbxContent>
                      </wps:txbx>
                      <wps:bodyPr vert="horz" wrap="square" lIns="0" tIns="0" rIns="0" bIns="0" anchor="t">
                        <a:spAutoFit/>
                      </wps:bodyPr>
                    </wps:wsp>
                  </a:graphicData>
                </a:graphic>
              </wp:anchor>
            </w:drawing>
          </mc:Choice>
          <mc:Fallback>
            <w:pict>
              <v:shape type="#_x0000_t202" filled="f" stroked="f" style="margin-left:1pt;margin-top:1pt;width:4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———它在死</w:t>
                      </w:r>
                    </w:p>
                  </w:txbxContent>
                </v:textbox>
              </v:shape>
            </w:pict>
          </mc:Fallback>
        </mc:AlternateContent>
      </w:r>
      <w:r>
        <w:rPr>
          <w:noProof/>
        </w:rPr>
        <mc:AlternateContent>
          <mc:Choice Requires="wps">
            <w:drawing>
              <wp:anchor distT="0" distB="0" distL="0" distR="0" simplePos="0" relativeHeight="252115456" behindDoc="0" locked="0" layoutInCell="1" allowOverlap="1">
                <wp:simplePos x="0" y="0"/>
                <wp:positionH relativeFrom="column">
                  <wp:posOffset>12700</wp:posOffset>
                </wp:positionH>
                <wp:positionV relativeFrom="paragraph">
                  <wp:posOffset>139700</wp:posOffset>
                </wp:positionV>
                <wp:extent cx="520700" cy="127000"/>
                <wp:effectExtent l="0" t="0" r="0" b="0"/>
                <wp:wrapTopAndBottom/>
                <wp:docPr id="1694" name="文本框 1694"/>
                <wp:cNvGraphicFramePr/>
                <a:graphic xmlns:a="http://schemas.openxmlformats.org/drawingml/2006/main">
                  <a:graphicData uri="http://schemas.microsoft.com/office/word/2010/wordprocessingShape">
                    <wps:wsp>
                      <wps:cNvSpPr txBox="1"/>
                      <wps:spPr>
                        <a:xfrm>
                          <a:off x="0" y="0"/>
                          <a:ext cx="5207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刑场合最为</w:t>
                            </w:r>
                          </w:p>
                        </w:txbxContent>
                      </wps:txbx>
                      <wps:bodyPr vert="horz" wrap="square" lIns="0" tIns="0" rIns="0" bIns="0" anchor="t">
                        <a:spAutoFit/>
                      </wps:bodyPr>
                    </wps:wsp>
                  </a:graphicData>
                </a:graphic>
              </wp:anchor>
            </w:drawing>
          </mc:Choice>
          <mc:Fallback>
            <w:pict>
              <v:shape type="#_x0000_t202" filled="f" stroked="f" style="margin-left:1pt;margin-top:11pt;width:4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刑场合最为</w:t>
                      </w:r>
                    </w:p>
                  </w:txbxContent>
                </v:textbox>
              </v:shape>
            </w:pict>
          </mc:Fallback>
        </mc:AlternateContent>
      </w:r>
      <w:r>
        <w:rPr>
          <w:noProof/>
        </w:rPr>
        <mc:AlternateContent>
          <mc:Choice Requires="wps">
            <w:drawing>
              <wp:anchor distT="0" distB="0" distL="0" distR="0" simplePos="0" relativeHeight="252116480" behindDoc="0" locked="0" layoutInCell="1" allowOverlap="1">
                <wp:simplePos x="0" y="0"/>
                <wp:positionH relativeFrom="column">
                  <wp:posOffset>520700</wp:posOffset>
                </wp:positionH>
                <wp:positionV relativeFrom="paragraph">
                  <wp:posOffset>241300</wp:posOffset>
                </wp:positionV>
                <wp:extent cx="3492500" cy="127000"/>
                <wp:effectExtent l="0" t="0" r="0" b="0"/>
                <wp:wrapTopAndBottom/>
                <wp:docPr id="1695" name="文本框 1695"/>
                <wp:cNvGraphicFramePr/>
                <a:graphic xmlns:a="http://schemas.openxmlformats.org/drawingml/2006/main">
                  <a:graphicData uri="http://schemas.microsoft.com/office/word/2010/wordprocessingShape">
                    <wps:wsp>
                      <wps:cNvSpPr txBox="1"/>
                      <wps:spPr>
                        <a:xfrm>
                          <a:off x="0" y="0"/>
                          <a:ext cx="3492500" cy="127000"/>
                        </a:xfrm>
                        <a:prstGeom prst="rect">
                          <a:avLst/>
                        </a:prstGeom>
                        <a:noFill/>
                        <a:ln w="6350">
                          <a:noFill/>
                        </a:ln>
                      </wps:spPr>
                      <wps:txbx>
                        <w:txbxContent>
                          <w:p w:rsidR="00D55C98" w:rsidRDefault="00E14246">
                            <w:pPr>
                              <w:autoSpaceDE w:val="0"/>
                              <w:autoSpaceDN w:val="0"/>
                              <w:spacing w:line="200" w:lineRule="atLeast"/>
                              <w:rPr>
                                <w:sz w:val="17"/>
                              </w:rPr>
                            </w:pPr>
                            <w:r>
                              <w:rPr>
                                <w:rFonts w:ascii="宋体" w:eastAsia="宋体" w:hAnsi="宋体" w:cs="宋体"/>
                                <w:b/>
                                <w:color w:val="000000"/>
                                <w:sz w:val="17"/>
                              </w:rPr>
                              <w:t>的效能是确定无疑的。因此，它特别适合这样一些案例的惩罚：在</w:t>
                            </w:r>
                          </w:p>
                        </w:txbxContent>
                      </wps:txbx>
                      <wps:bodyPr vert="horz" wrap="square" lIns="0" tIns="0" rIns="0" bIns="0" anchor="t">
                        <a:spAutoFit/>
                      </wps:bodyPr>
                    </wps:wsp>
                  </a:graphicData>
                </a:graphic>
              </wp:anchor>
            </w:drawing>
          </mc:Choice>
          <mc:Fallback>
            <w:pict>
              <v:shape type="#_x0000_t202" filled="f" stroked="f" style="margin-left:41pt;margin-top:19pt;width:27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7"/>
                        </w:rPr>
                      </w:pPr>
                      <w:r>
                        <w:rPr>
                          <w:rFonts w:ascii="宋体" w:hAnsi="宋体" w:cs="宋体" w:eastAsia="宋体"/>
                          <w:sz w:val="17"/>
                          <w:color w:val="000000"/>
                          <w:b w:val="on"/>
                          <w:i w:val="off"/>
                        </w:rPr>
                        <w:t>的效能是确定无疑的。因此，它特别适合这样一些案例的惩罚：在</w:t>
                      </w:r>
                    </w:p>
                  </w:txbxContent>
                </v:textbox>
              </v:shape>
            </w:pict>
          </mc:Fallback>
        </mc:AlternateContent>
      </w:r>
      <w:r>
        <w:rPr>
          <w:noProof/>
        </w:rPr>
        <mc:AlternateContent>
          <mc:Choice Requires="wps">
            <w:drawing>
              <wp:anchor distT="0" distB="0" distL="0" distR="0" simplePos="0" relativeHeight="252117504" behindDoc="0" locked="0" layoutInCell="1" allowOverlap="1">
                <wp:simplePos x="0" y="0"/>
                <wp:positionH relativeFrom="column">
                  <wp:posOffset>12700</wp:posOffset>
                </wp:positionH>
                <wp:positionV relativeFrom="paragraph">
                  <wp:posOffset>279400</wp:posOffset>
                </wp:positionV>
                <wp:extent cx="215900" cy="127000"/>
                <wp:effectExtent l="0" t="0" r="0" b="0"/>
                <wp:wrapTopAndBottom/>
                <wp:docPr id="1696" name="文本框 1696"/>
                <wp:cNvGraphicFramePr/>
                <a:graphic xmlns:a="http://schemas.openxmlformats.org/drawingml/2006/main">
                  <a:graphicData uri="http://schemas.microsoft.com/office/word/2010/wordprocessingShape">
                    <wps:wsp>
                      <wps:cNvSpPr txBox="1"/>
                      <wps:spPr>
                        <a:xfrm>
                          <a:off x="0" y="0"/>
                          <a:ext cx="2159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明显</w:t>
                            </w:r>
                          </w:p>
                        </w:txbxContent>
                      </wps:txbx>
                      <wps:bodyPr vert="horz" wrap="square" lIns="0" tIns="0" rIns="0" bIns="0" anchor="t">
                        <a:spAutoFit/>
                      </wps:bodyPr>
                    </wps:wsp>
                  </a:graphicData>
                </a:graphic>
              </wp:anchor>
            </w:drawing>
          </mc:Choice>
          <mc:Fallback>
            <w:pict>
              <v:shape type="#_x0000_t202" filled="f" stroked="f" style="margin-left:1pt;margin-top:22pt;width:1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明显</w:t>
                      </w:r>
                    </w:p>
                  </w:txbxContent>
                </v:textbox>
              </v:shape>
            </w:pict>
          </mc:Fallback>
        </mc:AlternateContent>
      </w:r>
    </w:p>
    <w:p w:rsidR="00D55C98" w:rsidRDefault="00E14246">
      <w:pPr>
        <w:autoSpaceDE w:val="0"/>
        <w:autoSpaceDN w:val="0"/>
        <w:spacing w:line="260" w:lineRule="atLeast"/>
        <w:ind w:left="820"/>
        <w:rPr>
          <w:sz w:val="17"/>
        </w:rPr>
      </w:pPr>
      <w:r>
        <w:rPr>
          <w:rFonts w:ascii="宋体" w:eastAsia="宋体" w:hAnsi="宋体" w:cs="宋体"/>
          <w:b/>
          <w:color w:val="000000"/>
          <w:sz w:val="17"/>
        </w:rPr>
        <w:t>这些案例中，只要犯罪者活着，他的姓名便可足以使整个国家不得</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118528" behindDoc="0" locked="0" layoutInCell="1" allowOverlap="1">
                <wp:simplePos x="0" y="0"/>
                <wp:positionH relativeFrom="column">
                  <wp:posOffset>330200</wp:posOffset>
                </wp:positionH>
                <wp:positionV relativeFrom="paragraph">
                  <wp:posOffset>0</wp:posOffset>
                </wp:positionV>
                <wp:extent cx="3670300" cy="50800"/>
                <wp:effectExtent l="0" t="0" r="0" b="0"/>
                <wp:wrapTopAndBottom/>
                <wp:docPr id="1697" name="文本框 1697"/>
                <wp:cNvGraphicFramePr/>
                <a:graphic xmlns:a="http://schemas.openxmlformats.org/drawingml/2006/main">
                  <a:graphicData uri="http://schemas.microsoft.com/office/word/2010/wordprocessingShape">
                    <wps:wsp>
                      <wps:cNvSpPr txBox="1"/>
                      <wps:spPr>
                        <a:xfrm>
                          <a:off x="0" y="0"/>
                          <a:ext cx="36703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6pt;margin-top:0pt;width:289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19552" behindDoc="0" locked="0" layoutInCell="1" allowOverlap="1">
                <wp:simplePos x="0" y="0"/>
                <wp:positionH relativeFrom="column">
                  <wp:posOffset>330200</wp:posOffset>
                </wp:positionH>
                <wp:positionV relativeFrom="paragraph">
                  <wp:posOffset>50800</wp:posOffset>
                </wp:positionV>
                <wp:extent cx="177800" cy="88900"/>
                <wp:effectExtent l="0" t="0" r="0" b="0"/>
                <wp:wrapTopAndBottom/>
                <wp:docPr id="1698" name="文本框 1698"/>
                <wp:cNvGraphicFramePr/>
                <a:graphic xmlns:a="http://schemas.openxmlformats.org/drawingml/2006/main">
                  <a:graphicData uri="http://schemas.microsoft.com/office/word/2010/wordprocessingShape">
                    <wps:wsp>
                      <wps:cNvSpPr txBox="1"/>
                      <wps:spPr>
                        <a:xfrm>
                          <a:off x="0" y="0"/>
                          <a:ext cx="1778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182</w:t>
                            </w:r>
                          </w:p>
                        </w:txbxContent>
                      </wps:txbx>
                      <wps:bodyPr vert="horz" wrap="square" lIns="0" tIns="0" rIns="0" bIns="0" anchor="t">
                        <a:spAutoFit/>
                      </wps:bodyPr>
                    </wps:wsp>
                  </a:graphicData>
                </a:graphic>
              </wp:anchor>
            </w:drawing>
          </mc:Choice>
          <mc:Fallback>
            <w:pict>
              <v:shape type="#_x0000_t202" filled="f" stroked="f" style="margin-left:26pt;margin-top:4pt;width:14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182</w:t>
                      </w:r>
                    </w:p>
                  </w:txbxContent>
                </v:textbox>
              </v:shape>
            </w:pict>
          </mc:Fallback>
        </mc:AlternateContent>
      </w:r>
      <w:r>
        <w:rPr>
          <w:noProof/>
        </w:rPr>
        <mc:AlternateContent>
          <mc:Choice Requires="wps">
            <w:drawing>
              <wp:anchor distT="0" distB="0" distL="0" distR="0" simplePos="0" relativeHeight="252120576" behindDoc="0" locked="0" layoutInCell="1" allowOverlap="1">
                <wp:simplePos x="0" y="0"/>
                <wp:positionH relativeFrom="column">
                  <wp:posOffset>508000</wp:posOffset>
                </wp:positionH>
                <wp:positionV relativeFrom="paragraph">
                  <wp:posOffset>0</wp:posOffset>
                </wp:positionV>
                <wp:extent cx="3492500" cy="165100"/>
                <wp:effectExtent l="0" t="0" r="0" b="0"/>
                <wp:wrapTopAndBottom/>
                <wp:docPr id="1699" name="文本框 1699"/>
                <wp:cNvGraphicFramePr/>
                <a:graphic xmlns:a="http://schemas.openxmlformats.org/drawingml/2006/main">
                  <a:graphicData uri="http://schemas.microsoft.com/office/word/2010/wordprocessingShape">
                    <wps:wsp>
                      <wps:cNvSpPr txBox="1"/>
                      <wps:spPr>
                        <a:xfrm>
                          <a:off x="0" y="0"/>
                          <a:ext cx="34925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 xml:space="preserve"> </w:t>
                            </w:r>
                            <w:r>
                              <w:rPr>
                                <w:rFonts w:ascii="宋体" w:eastAsia="宋体" w:hAnsi="宋体" w:cs="宋体"/>
                                <w:b/>
                                <w:color w:val="000000"/>
                                <w:sz w:val="17"/>
                              </w:rPr>
                              <w:t>安宁。争夺王位者和内战中的派系领袖有时就会是如此。尽管在运</w:t>
                            </w:r>
                          </w:p>
                        </w:txbxContent>
                      </wps:txbx>
                      <wps:bodyPr vert="horz" wrap="square" lIns="0" tIns="0" rIns="0" bIns="0" anchor="t">
                        <a:spAutoFit/>
                      </wps:bodyPr>
                    </wps:wsp>
                  </a:graphicData>
                </a:graphic>
              </wp:anchor>
            </w:drawing>
          </mc:Choice>
          <mc:Fallback>
            <w:pict>
              <v:shape type="#_x0000_t202" filled="f" stroked="f" style="margin-left:40pt;margin-top:0pt;width:27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 xml:space="preserve"> 安宁。争夺王位者和内战中的派系领袖有时就会是如此。尽管在运</w:t>
                      </w:r>
                    </w:p>
                  </w:txbxContent>
                </v:textbox>
              </v:shape>
            </w:pict>
          </mc:Fallback>
        </mc:AlternateContent>
      </w:r>
    </w:p>
    <w:p w:rsidR="00D55C98" w:rsidRDefault="00E14246">
      <w:pPr>
        <w:autoSpaceDE w:val="0"/>
        <w:autoSpaceDN w:val="0"/>
        <w:spacing w:before="60" w:line="260" w:lineRule="atLeast"/>
        <w:ind w:left="820"/>
        <w:rPr>
          <w:sz w:val="17"/>
        </w:rPr>
      </w:pPr>
      <w:r>
        <w:rPr>
          <w:rFonts w:ascii="宋体" w:eastAsia="宋体" w:hAnsi="宋体" w:cs="宋体"/>
          <w:b/>
          <w:color w:val="000000"/>
          <w:sz w:val="17"/>
        </w:rPr>
        <w:t>用于性质可疑、以致犯罪与否首先取决于成功与否的行为时，此类</w:t>
      </w:r>
    </w:p>
    <w:p w:rsidR="00D55C98" w:rsidRDefault="00E14246">
      <w:pPr>
        <w:autoSpaceDE w:val="0"/>
        <w:autoSpaceDN w:val="0"/>
        <w:spacing w:before="80" w:line="260" w:lineRule="atLeast"/>
        <w:ind w:left="820"/>
        <w:rPr>
          <w:sz w:val="17"/>
        </w:rPr>
      </w:pPr>
      <w:r>
        <w:rPr>
          <w:rFonts w:ascii="宋体" w:eastAsia="宋体" w:hAnsi="宋体" w:cs="宋体"/>
          <w:b/>
          <w:color w:val="000000"/>
          <w:sz w:val="17"/>
        </w:rPr>
        <w:t>损害可能更像带有敌对而非惩罚的意味。与此同时，这种惩罚显然</w:t>
      </w:r>
    </w:p>
    <w:p w:rsidR="00D55C98" w:rsidRDefault="00E14246">
      <w:pPr>
        <w:autoSpaceDE w:val="0"/>
        <w:autoSpaceDN w:val="0"/>
        <w:spacing w:before="120" w:line="260" w:lineRule="atLeast"/>
        <w:ind w:left="820"/>
        <w:rPr>
          <w:sz w:val="17"/>
        </w:rPr>
      </w:pPr>
      <w:r>
        <w:rPr>
          <w:rFonts w:ascii="宋体" w:eastAsia="宋体" w:hAnsi="宋体" w:cs="宋体"/>
          <w:b/>
          <w:color w:val="000000"/>
          <w:sz w:val="17"/>
        </w:rPr>
        <w:t>在可观的程度上是不节约的，这构成了许多缘由中的一个缘由，要</w:t>
      </w:r>
    </w:p>
    <w:p w:rsidR="00D55C98" w:rsidRDefault="00E14246">
      <w:pPr>
        <w:autoSpaceDE w:val="0"/>
        <w:autoSpaceDN w:val="0"/>
        <w:spacing w:before="40" w:line="260" w:lineRule="atLeast"/>
        <w:ind w:left="820"/>
        <w:rPr>
          <w:sz w:val="17"/>
        </w:rPr>
      </w:pPr>
      <w:r>
        <w:rPr>
          <w:rFonts w:ascii="宋体" w:eastAsia="宋体" w:hAnsi="宋体" w:cs="宋体"/>
          <w:b/>
          <w:color w:val="000000"/>
          <w:sz w:val="17"/>
        </w:rPr>
        <w:t>求除非在非常特别的情况下无论如何不使用之。</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121600" behindDoc="0" locked="0" layoutInCell="1" allowOverlap="1">
                <wp:simplePos x="0" y="0"/>
                <wp:positionH relativeFrom="column">
                  <wp:posOffset>12700</wp:posOffset>
                </wp:positionH>
                <wp:positionV relativeFrom="paragraph">
                  <wp:posOffset>0</wp:posOffset>
                </wp:positionV>
                <wp:extent cx="4013200" cy="203200"/>
                <wp:effectExtent l="0" t="0" r="0" b="0"/>
                <wp:wrapTopAndBottom/>
                <wp:docPr id="1700" name="文本框 1700"/>
                <wp:cNvGraphicFramePr/>
                <a:graphic xmlns:a="http://schemas.openxmlformats.org/drawingml/2006/main">
                  <a:graphicData uri="http://schemas.microsoft.com/office/word/2010/wordprocessingShape">
                    <wps:wsp>
                      <wps:cNvSpPr txBox="1"/>
                      <wps:spPr>
                        <a:xfrm>
                          <a:off x="0" y="0"/>
                          <a:ext cx="4013200" cy="203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22624" behindDoc="0" locked="0" layoutInCell="1" allowOverlap="1">
                <wp:simplePos x="0" y="0"/>
                <wp:positionH relativeFrom="column">
                  <wp:posOffset>12700</wp:posOffset>
                </wp:positionH>
                <wp:positionV relativeFrom="paragraph">
                  <wp:posOffset>76200</wp:posOffset>
                </wp:positionV>
                <wp:extent cx="508000" cy="114300"/>
                <wp:effectExtent l="0" t="0" r="0" b="0"/>
                <wp:wrapTopAndBottom/>
                <wp:docPr id="1701" name="文本框 1701"/>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体现它的其</w:t>
                            </w:r>
                          </w:p>
                        </w:txbxContent>
                      </wps:txbx>
                      <wps:bodyPr vert="horz" wrap="square" lIns="0" tIns="0" rIns="0" bIns="0" anchor="t">
                        <a:spAutoFit/>
                      </wps:bodyPr>
                    </wps:wsp>
                  </a:graphicData>
                </a:graphic>
              </wp:anchor>
            </w:drawing>
          </mc:Choice>
          <mc:Fallback>
            <w:pict>
              <v:shape type="#_x0000_t202" filled="f" stroked="f" style="margin-left:1pt;margin-top:6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体现它的其</w:t>
                      </w:r>
                    </w:p>
                  </w:txbxContent>
                </v:textbox>
              </v:shape>
            </w:pict>
          </mc:Fallback>
        </mc:AlternateContent>
      </w:r>
      <w:r>
        <w:rPr>
          <w:noProof/>
        </w:rPr>
        <mc:AlternateContent>
          <mc:Choice Requires="wps">
            <w:drawing>
              <wp:anchor distT="0" distB="0" distL="0" distR="0" simplePos="0" relativeHeight="252123648" behindDoc="0" locked="0" layoutInCell="1" allowOverlap="1">
                <wp:simplePos x="0" y="0"/>
                <wp:positionH relativeFrom="column">
                  <wp:posOffset>12700</wp:posOffset>
                </wp:positionH>
                <wp:positionV relativeFrom="paragraph">
                  <wp:posOffset>203200</wp:posOffset>
                </wp:positionV>
                <wp:extent cx="304800" cy="127000"/>
                <wp:effectExtent l="0" t="0" r="0" b="0"/>
                <wp:wrapTopAndBottom/>
                <wp:docPr id="1702" name="文本框 1702"/>
                <wp:cNvGraphicFramePr/>
                <a:graphic xmlns:a="http://schemas.openxmlformats.org/drawingml/2006/main">
                  <a:graphicData uri="http://schemas.microsoft.com/office/word/2010/wordprocessingShape">
                    <wps:wsp>
                      <wps:cNvSpPr txBox="1"/>
                      <wps:spPr>
                        <a:xfrm>
                          <a:off x="0" y="0"/>
                          <a:ext cx="3048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他惩罚</w:t>
                            </w:r>
                          </w:p>
                        </w:txbxContent>
                      </wps:txbx>
                      <wps:bodyPr vert="horz" wrap="square" lIns="0" tIns="0" rIns="0" bIns="0" anchor="t">
                        <a:spAutoFit/>
                      </wps:bodyPr>
                    </wps:wsp>
                  </a:graphicData>
                </a:graphic>
              </wp:anchor>
            </w:drawing>
          </mc:Choice>
          <mc:Fallback>
            <w:pict>
              <v:shape type="#_x0000_t202" filled="f" stroked="f" style="margin-left:1pt;margin-top:16pt;width:2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他惩罚</w:t>
                      </w:r>
                    </w:p>
                  </w:txbxContent>
                </v:textbox>
              </v:shape>
            </w:pict>
          </mc:Fallback>
        </mc:AlternateContent>
      </w:r>
      <w:r>
        <w:rPr>
          <w:noProof/>
        </w:rPr>
        <mc:AlternateContent>
          <mc:Choice Requires="wps">
            <w:drawing>
              <wp:anchor distT="0" distB="0" distL="0" distR="0" simplePos="0" relativeHeight="252124672" behindDoc="0" locked="0" layoutInCell="1" allowOverlap="1">
                <wp:simplePos x="0" y="0"/>
                <wp:positionH relativeFrom="column">
                  <wp:posOffset>533400</wp:posOffset>
                </wp:positionH>
                <wp:positionV relativeFrom="paragraph">
                  <wp:posOffset>0</wp:posOffset>
                </wp:positionV>
                <wp:extent cx="3492500" cy="406400"/>
                <wp:effectExtent l="0" t="0" r="0" b="0"/>
                <wp:wrapTopAndBottom/>
                <wp:docPr id="1703" name="文本框 1703"/>
                <wp:cNvGraphicFramePr/>
                <a:graphic xmlns:a="http://schemas.openxmlformats.org/drawingml/2006/main">
                  <a:graphicData uri="http://schemas.microsoft.com/office/word/2010/wordprocessingShape">
                    <wps:wsp>
                      <wps:cNvSpPr txBox="1"/>
                      <wps:spPr>
                        <a:xfrm>
                          <a:off x="0" y="0"/>
                          <a:ext cx="3492500" cy="406400"/>
                        </a:xfrm>
                        <a:prstGeom prst="rect">
                          <a:avLst/>
                        </a:prstGeom>
                        <a:noFill/>
                        <a:ln w="6350">
                          <a:noFill/>
                        </a:ln>
                      </wps:spPr>
                      <wps:txbx>
                        <w:txbxContent>
                          <w:p w:rsidR="00D55C98" w:rsidRDefault="00E14246">
                            <w:pPr>
                              <w:autoSpaceDE w:val="0"/>
                              <w:autoSpaceDN w:val="0"/>
                              <w:spacing w:line="320" w:lineRule="atLeast"/>
                              <w:ind w:firstLine="380"/>
                              <w:rPr>
                                <w:sz w:val="17"/>
                              </w:rPr>
                            </w:pPr>
                            <w:r>
                              <w:rPr>
                                <w:rFonts w:ascii="宋体" w:eastAsia="宋体" w:hAnsi="宋体" w:cs="宋体"/>
                                <w:b/>
                                <w:color w:val="000000"/>
                                <w:sz w:val="17"/>
                              </w:rPr>
                              <w:t>20.</w:t>
                            </w:r>
                            <w:r>
                              <w:rPr>
                                <w:rFonts w:ascii="宋体" w:eastAsia="宋体" w:hAnsi="宋体" w:cs="宋体"/>
                                <w:b/>
                                <w:color w:val="000000"/>
                                <w:sz w:val="17"/>
                              </w:rPr>
                              <w:t>通常情况下，靠这种那种拘禁和放逐便可足以达到目的。监禁是其中最严厉、最有效的。因为，当一种罪过如此取决于环</w:t>
                            </w:r>
                          </w:p>
                        </w:txbxContent>
                      </wps:txbx>
                      <wps:bodyPr vert="horz" wrap="square" lIns="0" tIns="0" rIns="0" bIns="0" anchor="t">
                        <a:spAutoFit/>
                      </wps:bodyPr>
                    </wps:wsp>
                  </a:graphicData>
                </a:graphic>
              </wp:anchor>
            </w:drawing>
          </mc:Choice>
          <mc:Fallback>
            <w:pict>
              <v:shape type="#_x0000_t202" filled="f" stroked="f" style="margin-left:42pt;margin-top:0pt;width:275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7"/>
                        </w:rPr>
                      </w:pPr>
                      <w:r>
                        <w:rPr>
                          <w:rFonts w:ascii="宋体" w:hAnsi="宋体" w:cs="宋体" w:eastAsia="宋体"/>
                          <w:sz w:val="17"/>
                          <w:color w:val="000000"/>
                          <w:b w:val="on"/>
                          <w:i w:val="off"/>
                        </w:rPr>
                        <w:t>20.通常情况下，靠这种那种拘禁和放逐便可足以达到目</w:t>
                      </w:r>
                      <w:r>
                        <w:rPr>
                          <w:rFonts w:ascii="宋体" w:hAnsi="宋体" w:cs="宋体" w:eastAsia="宋体"/>
                          <w:sz w:val="17"/>
                          <w:color w:val="000000"/>
                          <w:b w:val="on"/>
                          <w:i w:val="off"/>
                        </w:rPr>
                        <w:t>的。监禁是其中最严厉、最有效的。因为，当一种罪过如此取决于环</w:t>
                      </w:r>
                    </w:p>
                  </w:txbxContent>
                </v:textbox>
              </v:shape>
            </w:pict>
          </mc:Fallback>
        </mc:AlternateContent>
      </w:r>
      <w:r>
        <w:br w:type="page"/>
      </w:r>
    </w:p>
    <w:p w:rsidR="00D55C98" w:rsidRDefault="00E14246">
      <w:pPr>
        <w:autoSpaceDE w:val="0"/>
        <w:autoSpaceDN w:val="0"/>
        <w:spacing w:before="100" w:line="180" w:lineRule="atLeast"/>
        <w:ind w:left="1640"/>
        <w:rPr>
          <w:sz w:val="24"/>
        </w:rPr>
      </w:pPr>
      <w:r>
        <w:rPr>
          <w:rFonts w:ascii="宋体" w:eastAsia="宋体" w:hAnsi="宋体" w:cs="宋体"/>
          <w:color w:val="000000"/>
          <w:sz w:val="12"/>
        </w:rPr>
        <w:lastRenderedPageBreak/>
        <w:t>第十五章</w:t>
      </w:r>
      <w:r>
        <w:rPr>
          <w:rFonts w:ascii="宋体" w:eastAsia="宋体" w:hAnsi="宋体" w:cs="宋体"/>
          <w:color w:val="000000"/>
          <w:sz w:val="12"/>
        </w:rPr>
        <w:t xml:space="preserve"> </w:t>
      </w:r>
      <w:r>
        <w:rPr>
          <w:rFonts w:ascii="宋体" w:eastAsia="宋体" w:hAnsi="宋体" w:cs="宋体"/>
          <w:color w:val="000000"/>
          <w:sz w:val="12"/>
        </w:rPr>
        <w:t>一套惩罚所应有的特性</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243</w:t>
      </w:r>
    </w:p>
    <w:p w:rsidR="00D55C98" w:rsidRDefault="00E14246">
      <w:pPr>
        <w:autoSpaceDE w:val="0"/>
        <w:autoSpaceDN w:val="0"/>
        <w:spacing w:before="200" w:line="325" w:lineRule="atLeast"/>
        <w:ind w:left="60" w:right="780"/>
        <w:rPr>
          <w:sz w:val="18"/>
        </w:rPr>
      </w:pPr>
      <w:r>
        <w:rPr>
          <w:rFonts w:ascii="宋体" w:eastAsia="宋体" w:hAnsi="宋体" w:cs="宋体"/>
          <w:color w:val="000000"/>
          <w:sz w:val="18"/>
        </w:rPr>
        <w:t>境，以致不在一个确定的场所便不可能犯下，例如大多数侵犯人身的罪过，那么法律为使犯罪者无法犯此罪过所必须做的，无非是防止他处于该场所。对于任何背弃或滥用无论何种信托的罪过，还可以用更小的代价来达到目的，即只需取消这一信托。而且一般来说，对于任何要利用犯罪者与某个或某些人的关系才能犯下的罪过，只需取消这关系，也就是说取消继续</w:t>
      </w:r>
      <w:r>
        <w:rPr>
          <w:rFonts w:ascii="宋体" w:eastAsia="宋体" w:hAnsi="宋体" w:cs="宋体"/>
          <w:color w:val="000000"/>
          <w:sz w:val="18"/>
        </w:rPr>
        <w:t>获取其中好处的权利。例如，对任何滥用婚姻特权，或滥用自由从事赚钱营生或其他职业之权利的罪过，便是如此。</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2125696" behindDoc="0" locked="0" layoutInCell="1" allowOverlap="1">
                <wp:simplePos x="0" y="0"/>
                <wp:positionH relativeFrom="column">
                  <wp:posOffset>12700</wp:posOffset>
                </wp:positionH>
                <wp:positionV relativeFrom="paragraph">
                  <wp:posOffset>0</wp:posOffset>
                </wp:positionV>
                <wp:extent cx="3987800" cy="12700"/>
                <wp:effectExtent l="0" t="0" r="0" b="0"/>
                <wp:wrapTopAndBottom/>
                <wp:docPr id="1704" name="文本框 1704"/>
                <wp:cNvGraphicFramePr/>
                <a:graphic xmlns:a="http://schemas.openxmlformats.org/drawingml/2006/main">
                  <a:graphicData uri="http://schemas.microsoft.com/office/word/2010/wordprocessingShape">
                    <wps:wsp>
                      <wps:cNvSpPr txBox="1"/>
                      <wps:spPr>
                        <a:xfrm>
                          <a:off x="0" y="0"/>
                          <a:ext cx="39878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26720" behindDoc="0" locked="0" layoutInCell="1" allowOverlap="1">
                <wp:simplePos x="0" y="0"/>
                <wp:positionH relativeFrom="column">
                  <wp:posOffset>12700</wp:posOffset>
                </wp:positionH>
                <wp:positionV relativeFrom="paragraph">
                  <wp:posOffset>0</wp:posOffset>
                </wp:positionV>
                <wp:extent cx="3479800" cy="596900"/>
                <wp:effectExtent l="0" t="0" r="0" b="0"/>
                <wp:wrapTopAndBottom/>
                <wp:docPr id="1705" name="文本框 1705"/>
                <wp:cNvGraphicFramePr/>
                <a:graphic xmlns:a="http://schemas.openxmlformats.org/drawingml/2006/main">
                  <a:graphicData uri="http://schemas.microsoft.com/office/word/2010/wordprocessingShape">
                    <wps:wsp>
                      <wps:cNvSpPr txBox="1"/>
                      <wps:spPr>
                        <a:xfrm>
                          <a:off x="0" y="0"/>
                          <a:ext cx="3479800" cy="596900"/>
                        </a:xfrm>
                        <a:prstGeom prst="rect">
                          <a:avLst/>
                        </a:prstGeom>
                        <a:noFill/>
                        <a:ln w="6350">
                          <a:noFill/>
                        </a:ln>
                      </wps:spPr>
                      <wps:txbx>
                        <w:txbxContent>
                          <w:p w:rsidR="00D55C98" w:rsidRDefault="00E14246">
                            <w:pPr>
                              <w:autoSpaceDE w:val="0"/>
                              <w:autoSpaceDN w:val="0"/>
                              <w:spacing w:line="307" w:lineRule="atLeast"/>
                              <w:ind w:firstLine="380"/>
                              <w:rPr>
                                <w:sz w:val="18"/>
                              </w:rPr>
                            </w:pPr>
                            <w:r>
                              <w:rPr>
                                <w:rFonts w:ascii="宋体" w:eastAsia="宋体" w:hAnsi="宋体" w:cs="宋体"/>
                                <w:color w:val="000000"/>
                                <w:sz w:val="18"/>
                              </w:rPr>
                              <w:t>21.</w:t>
                            </w:r>
                            <w:r>
                              <w:rPr>
                                <w:rFonts w:ascii="宋体" w:eastAsia="宋体" w:hAnsi="宋体" w:cs="宋体"/>
                                <w:color w:val="000000"/>
                                <w:sz w:val="18"/>
                              </w:rPr>
                              <w:t>第九种特性是有助于补偿。惩罚的这一特性，若系看得见的报复性补偿，就将几乎完全一律地与惩罚量成比例；若系赢利性补偿，则是钱财惩罚独有的特征。</w:t>
                            </w:r>
                          </w:p>
                        </w:txbxContent>
                      </wps:txbx>
                      <wps:bodyPr vert="horz" wrap="square" lIns="0" tIns="0" rIns="0" bIns="0" anchor="t">
                        <a:spAutoFit/>
                      </wps:bodyPr>
                    </wps:wsp>
                  </a:graphicData>
                </a:graphic>
              </wp:anchor>
            </w:drawing>
          </mc:Choice>
          <mc:Fallback>
            <w:pict>
              <v:shape type="#_x0000_t202" filled="f" stroked="f" style="margin-left:1pt;margin-top:0pt;width:274pt;height:4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7" w:lineRule="atLeast"/>
                        <w:ind w:left="0" w:right="0" w:firstLine="380"/>
                        <w:jc w:val="both"/>
                        <w:textAlignment w:val="auto"/>
                        <w:rPr>
                          <w:sz w:val="18"/>
                        </w:rPr>
                      </w:pPr>
                      <w:r>
                        <w:rPr>
                          <w:rFonts w:ascii="宋体" w:hAnsi="宋体" w:cs="宋体" w:eastAsia="宋体"/>
                          <w:sz w:val="18"/>
                          <w:color w:val="000000"/>
                          <w:b w:val="off"/>
                          <w:i w:val="off"/>
                        </w:rPr>
                        <w:t>21.第九种特性是有助于补偿。惩罚的这一特性，若系看得见</w:t>
                      </w:r>
                      <w:r>
                        <w:rPr>
                          <w:rFonts w:ascii="宋体" w:hAnsi="宋体" w:cs="宋体" w:eastAsia="宋体"/>
                          <w:sz w:val="18"/>
                          <w:color w:val="000000"/>
                          <w:b w:val="off"/>
                          <w:i w:val="off"/>
                        </w:rPr>
                        <w:t>的报复性补偿，就将几乎完全一律地与惩罚量成比例；若系赢利性</w:t>
                      </w:r>
                      <w:r>
                        <w:rPr>
                          <w:rFonts w:ascii="宋体" w:hAnsi="宋体" w:cs="宋体" w:eastAsia="宋体"/>
                          <w:sz w:val="18"/>
                          <w:color w:val="000000"/>
                          <w:b w:val="off"/>
                          <w:i w:val="off"/>
                        </w:rPr>
                        <w:t>补偿，则是钱财惩罚独有的特征。</w:t>
                      </w:r>
                    </w:p>
                  </w:txbxContent>
                </v:textbox>
              </v:shape>
            </w:pict>
          </mc:Fallback>
        </mc:AlternateContent>
      </w:r>
      <w:r>
        <w:rPr>
          <w:noProof/>
        </w:rPr>
        <mc:AlternateContent>
          <mc:Choice Requires="wps">
            <w:drawing>
              <wp:anchor distT="0" distB="0" distL="0" distR="0" simplePos="0" relativeHeight="252127744" behindDoc="0" locked="0" layoutInCell="1" allowOverlap="1">
                <wp:simplePos x="0" y="0"/>
                <wp:positionH relativeFrom="column">
                  <wp:posOffset>3505200</wp:posOffset>
                </wp:positionH>
                <wp:positionV relativeFrom="paragraph">
                  <wp:posOffset>12700</wp:posOffset>
                </wp:positionV>
                <wp:extent cx="495300" cy="393700"/>
                <wp:effectExtent l="0" t="0" r="0" b="0"/>
                <wp:wrapTopAndBottom/>
                <wp:docPr id="1706" name="文本框 1706"/>
                <wp:cNvGraphicFramePr/>
                <a:graphic xmlns:a="http://schemas.openxmlformats.org/drawingml/2006/main">
                  <a:graphicData uri="http://schemas.microsoft.com/office/word/2010/wordprocessingShape">
                    <wps:wsp>
                      <wps:cNvSpPr txBox="1"/>
                      <wps:spPr>
                        <a:xfrm>
                          <a:off x="0" y="0"/>
                          <a:ext cx="495300" cy="3937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rPr>
                              <w:t>特性九：有助于补偿倾向</w:t>
                            </w:r>
                          </w:p>
                        </w:txbxContent>
                      </wps:txbx>
                      <wps:bodyPr vert="horz" wrap="square" lIns="0" tIns="0" rIns="0" bIns="0" anchor="t">
                        <a:spAutoFit/>
                      </wps:bodyPr>
                    </wps:wsp>
                  </a:graphicData>
                </a:graphic>
              </wp:anchor>
            </w:drawing>
          </mc:Choice>
          <mc:Fallback>
            <w:pict>
              <v:shape type="#_x0000_t202" filled="f" stroked="f" style="margin-left:276pt;margin-top:1pt;width:39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ff"/>
                          <w:i w:val="off"/>
                        </w:rPr>
                        <w:t>特性九：有</w:t>
                      </w:r>
                      <w:r>
                        <w:rPr>
                          <w:rFonts w:ascii="宋体" w:hAnsi="宋体" w:cs="宋体" w:eastAsia="宋体"/>
                          <w:sz w:val="12"/>
                          <w:color w:val="000000"/>
                          <w:b w:val="off"/>
                          <w:i w:val="off"/>
                        </w:rPr>
                        <w:t>助于补偿倾</w:t>
                      </w:r>
                      <w:r>
                        <w:rPr>
                          <w:rFonts w:ascii="宋体" w:hAnsi="宋体" w:cs="宋体" w:eastAsia="宋体"/>
                          <w:sz w:val="12"/>
                          <w:color w:val="000000"/>
                          <w:b w:val="off"/>
                          <w:i w:val="off"/>
                        </w:rPr>
                        <w:t>向</w:t>
                      </w:r>
                    </w:p>
                  </w:txbxContent>
                </v:textbox>
              </v:shape>
            </w:pict>
          </mc:Fallback>
        </mc:AlternateContent>
      </w:r>
    </w:p>
    <w:p w:rsidR="00D55C98" w:rsidRDefault="00E14246">
      <w:pPr>
        <w:autoSpaceDE w:val="0"/>
        <w:autoSpaceDN w:val="0"/>
        <w:spacing w:before="40" w:line="318" w:lineRule="atLeast"/>
        <w:ind w:firstLine="400"/>
        <w:rPr>
          <w:sz w:val="24"/>
        </w:rPr>
      </w:pPr>
      <w:r>
        <w:rPr>
          <w:rFonts w:ascii="宋体" w:eastAsia="宋体" w:hAnsi="宋体" w:cs="宋体"/>
          <w:color w:val="000000"/>
          <w:sz w:val="18"/>
        </w:rPr>
        <w:t>22.</w:t>
      </w:r>
      <w:r>
        <w:rPr>
          <w:rFonts w:ascii="宋体" w:eastAsia="宋体" w:hAnsi="宋体" w:cs="宋体"/>
          <w:color w:val="000000"/>
          <w:sz w:val="18"/>
        </w:rPr>
        <w:t>在所有这些特性之后，可以来介绍大众性</w:t>
      </w:r>
      <w:r>
        <w:rPr>
          <w:rFonts w:ascii="宋体" w:eastAsia="宋体" w:hAnsi="宋体" w:cs="宋体"/>
          <w:color w:val="000000"/>
          <w:sz w:val="18"/>
        </w:rPr>
        <w:t>———</w:t>
      </w:r>
      <w:r>
        <w:rPr>
          <w:rFonts w:ascii="宋体" w:eastAsia="宋体" w:hAnsi="宋体" w:cs="宋体"/>
          <w:color w:val="000000"/>
          <w:sz w:val="18"/>
        </w:rPr>
        <w:t>一种非常特性十：大游移不定的特性，一套惩罚有时候可能有之，换一个时候又可能失</w:t>
      </w:r>
      <w:r>
        <w:rPr>
          <w:rFonts w:ascii="宋体" w:eastAsia="宋体" w:hAnsi="宋体" w:cs="宋体"/>
          <w:sz w:val="24"/>
        </w:rPr>
        <w:t xml:space="preserve">  </w:t>
      </w:r>
      <w:r>
        <w:rPr>
          <w:rFonts w:ascii="宋体" w:eastAsia="宋体" w:hAnsi="宋体" w:cs="宋体"/>
          <w:color w:val="000000"/>
          <w:sz w:val="18"/>
        </w:rPr>
        <w:t>众性之。说大众性，是指对大多数民众来说，这打算行之于它们中间的</w:t>
      </w:r>
      <w:r>
        <w:rPr>
          <w:rFonts w:ascii="宋体" w:eastAsia="宋体" w:hAnsi="宋体" w:cs="宋体"/>
          <w:color w:val="000000"/>
          <w:sz w:val="18"/>
        </w:rPr>
        <w:t>惩罚是可以接受或并非不可接受的。严格说来，它应当称说无众怨，因为就惩罚这样的事情而言，不可能期望它的任何一项或一套对于民众都会是可以主动接受和令其高兴的。就大部分而言，只要他们想起它来不绝然厌恶就够了。于是，上面说的表示性这一特性，似乎是尽量有助于使民众认可一种惩罚方式，以至于大众性可</w:t>
      </w:r>
      <w:r>
        <w:rPr>
          <w:rFonts w:ascii="宋体" w:eastAsia="宋体" w:hAnsi="宋体" w:cs="宋体"/>
          <w:sz w:val="24"/>
        </w:rPr>
        <w:t xml:space="preserve">  </w:t>
      </w:r>
      <w:r>
        <w:rPr>
          <w:rFonts w:ascii="宋体" w:eastAsia="宋体" w:hAnsi="宋体" w:cs="宋体"/>
          <w:color w:val="000000"/>
          <w:sz w:val="18"/>
        </w:rPr>
        <w:t xml:space="preserve"> 183</w:t>
      </w:r>
      <w:r>
        <w:rPr>
          <w:rFonts w:ascii="宋体" w:eastAsia="宋体" w:hAnsi="宋体" w:cs="宋体"/>
          <w:color w:val="000000"/>
          <w:sz w:val="18"/>
        </w:rPr>
        <w:t>被视为取决于表示性的一类次要特性。</w:t>
      </w:r>
      <w:r>
        <w:rPr>
          <w:rFonts w:ascii="宋体" w:eastAsia="宋体" w:hAnsi="宋体" w:cs="宋体"/>
          <w:color w:val="000000"/>
          <w:sz w:val="18"/>
        </w:rPr>
        <w:t>①</w:t>
      </w:r>
      <w:r>
        <w:rPr>
          <w:rFonts w:ascii="宋体" w:eastAsia="宋体" w:hAnsi="宋体" w:cs="宋体"/>
          <w:color w:val="000000"/>
          <w:sz w:val="18"/>
        </w:rPr>
        <w:t>将这一特性纳入总目，其</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128768" behindDoc="0" locked="0" layoutInCell="1" allowOverlap="1">
                <wp:simplePos x="0" y="0"/>
                <wp:positionH relativeFrom="column">
                  <wp:posOffset>38100</wp:posOffset>
                </wp:positionH>
                <wp:positionV relativeFrom="paragraph">
                  <wp:posOffset>0</wp:posOffset>
                </wp:positionV>
                <wp:extent cx="3987800" cy="266700"/>
                <wp:effectExtent l="0" t="0" r="0" b="0"/>
                <wp:wrapTopAndBottom/>
                <wp:docPr id="1707" name="文本框 1707"/>
                <wp:cNvGraphicFramePr/>
                <a:graphic xmlns:a="http://schemas.openxmlformats.org/drawingml/2006/main">
                  <a:graphicData uri="http://schemas.microsoft.com/office/word/2010/wordprocessingShape">
                    <wps:wsp>
                      <wps:cNvSpPr txBox="1"/>
                      <wps:spPr>
                        <a:xfrm>
                          <a:off x="0" y="0"/>
                          <a:ext cx="3987800" cy="266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pt;margin-top:0pt;width:314pt;height:2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29792" behindDoc="0" locked="0" layoutInCell="1" allowOverlap="1">
                <wp:simplePos x="0" y="0"/>
                <wp:positionH relativeFrom="column">
                  <wp:posOffset>38100</wp:posOffset>
                </wp:positionH>
                <wp:positionV relativeFrom="paragraph">
                  <wp:posOffset>0</wp:posOffset>
                </wp:positionV>
                <wp:extent cx="1219200" cy="190500"/>
                <wp:effectExtent l="0" t="0" r="0" b="0"/>
                <wp:wrapTopAndBottom/>
                <wp:docPr id="1708" name="文本框 1708"/>
                <wp:cNvGraphicFramePr/>
                <a:graphic xmlns:a="http://schemas.openxmlformats.org/drawingml/2006/main">
                  <a:graphicData uri="http://schemas.microsoft.com/office/word/2010/wordprocessingShape">
                    <wps:wsp>
                      <wps:cNvSpPr txBox="1"/>
                      <wps:spPr>
                        <a:xfrm>
                          <a:off x="0" y="0"/>
                          <a:ext cx="1219200" cy="190500"/>
                        </a:xfrm>
                        <a:prstGeom prst="rect">
                          <a:avLst/>
                        </a:prstGeom>
                        <a:noFill/>
                        <a:ln w="6350">
                          <a:noFill/>
                        </a:ln>
                      </wps:spPr>
                      <wps:txbx>
                        <w:txbxContent>
                          <w:p w:rsidR="00D55C98" w:rsidRDefault="00E14246">
                            <w:pPr>
                              <w:autoSpaceDE w:val="0"/>
                              <w:autoSpaceDN w:val="0"/>
                              <w:spacing w:line="300" w:lineRule="atLeast"/>
                              <w:rPr>
                                <w:sz w:val="18"/>
                              </w:rPr>
                            </w:pPr>
                            <w:r>
                              <w:rPr>
                                <w:rFonts w:ascii="宋体" w:eastAsia="宋体" w:hAnsi="宋体" w:cs="宋体"/>
                                <w:color w:val="000000"/>
                                <w:sz w:val="18"/>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3pt;margin-top:0pt;width:96pt;height: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jc w:val="both"/>
                        <w:textAlignment w:val="auto"/>
                        <w:rPr>
                          <w:sz w:val="18"/>
                        </w:rPr>
                      </w:pPr>
                      <w:r>
                        <w:rPr>
                          <w:rFonts w:ascii="宋体" w:hAnsi="宋体" w:cs="宋体" w:eastAsia="宋体"/>
                          <w:sz w:val="18"/>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2130816" behindDoc="0" locked="0" layoutInCell="1" allowOverlap="1">
                <wp:simplePos x="0" y="0"/>
                <wp:positionH relativeFrom="column">
                  <wp:posOffset>3492500</wp:posOffset>
                </wp:positionH>
                <wp:positionV relativeFrom="paragraph">
                  <wp:posOffset>12700</wp:posOffset>
                </wp:positionV>
                <wp:extent cx="533400" cy="787400"/>
                <wp:effectExtent l="0" t="0" r="0" b="0"/>
                <wp:wrapTopAndBottom/>
                <wp:docPr id="1709" name="文本框 1709"/>
                <wp:cNvGraphicFramePr/>
                <a:graphic xmlns:a="http://schemas.openxmlformats.org/drawingml/2006/main">
                  <a:graphicData uri="http://schemas.microsoft.com/office/word/2010/wordprocessingShape">
                    <wps:wsp>
                      <wps:cNvSpPr txBox="1"/>
                      <wps:spPr>
                        <a:xfrm>
                          <a:off x="0" y="0"/>
                          <a:ext cx="533400" cy="787400"/>
                        </a:xfrm>
                        <a:prstGeom prst="rect">
                          <a:avLst/>
                        </a:prstGeom>
                        <a:noFill/>
                        <a:ln w="6350">
                          <a:noFill/>
                        </a:ln>
                      </wps:spPr>
                      <wps:txbx>
                        <w:txbxContent>
                          <w:p w:rsidR="00D55C98" w:rsidRDefault="00E14246">
                            <w:pPr>
                              <w:autoSpaceDE w:val="0"/>
                              <w:autoSpaceDN w:val="0"/>
                              <w:spacing w:line="197" w:lineRule="atLeast"/>
                              <w:ind w:firstLine="20"/>
                              <w:rPr>
                                <w:sz w:val="12"/>
                              </w:rPr>
                            </w:pPr>
                            <w:r>
                              <w:rPr>
                                <w:rFonts w:ascii="宋体" w:eastAsia="宋体" w:hAnsi="宋体" w:cs="宋体"/>
                                <w:color w:val="000000"/>
                                <w:sz w:val="12"/>
                              </w:rPr>
                              <w:t>表示性使得一</w:t>
                            </w:r>
                            <w:r>
                              <w:rPr>
                                <w:rFonts w:ascii="宋体" w:eastAsia="宋体" w:hAnsi="宋体" w:cs="宋体"/>
                                <w:color w:val="000000"/>
                                <w:sz w:val="12"/>
                              </w:rPr>
                              <w:t xml:space="preserve"> </w:t>
                            </w:r>
                            <w:r>
                              <w:rPr>
                                <w:rFonts w:ascii="宋体" w:eastAsia="宋体" w:hAnsi="宋体" w:cs="宋体"/>
                                <w:color w:val="000000"/>
                                <w:sz w:val="12"/>
                              </w:rPr>
                              <w:t>种</w:t>
                            </w:r>
                            <w:r>
                              <w:rPr>
                                <w:rFonts w:ascii="宋体" w:eastAsia="宋体" w:hAnsi="宋体" w:cs="宋体"/>
                                <w:color w:val="000000"/>
                                <w:sz w:val="12"/>
                              </w:rPr>
                              <w:t xml:space="preserve"> </w:t>
                            </w:r>
                            <w:r>
                              <w:rPr>
                                <w:rFonts w:ascii="宋体" w:eastAsia="宋体" w:hAnsi="宋体" w:cs="宋体"/>
                                <w:color w:val="000000"/>
                                <w:sz w:val="12"/>
                              </w:rPr>
                              <w:t>惩</w:t>
                            </w:r>
                            <w:r>
                              <w:rPr>
                                <w:rFonts w:ascii="宋体" w:eastAsia="宋体" w:hAnsi="宋体" w:cs="宋体"/>
                                <w:color w:val="000000"/>
                                <w:sz w:val="12"/>
                              </w:rPr>
                              <w:t xml:space="preserve"> </w:t>
                            </w:r>
                            <w:r>
                              <w:rPr>
                                <w:rFonts w:ascii="宋体" w:eastAsia="宋体" w:hAnsi="宋体" w:cs="宋体"/>
                                <w:color w:val="000000"/>
                                <w:sz w:val="12"/>
                              </w:rPr>
                              <w:t>罚</w:t>
                            </w:r>
                            <w:r>
                              <w:rPr>
                                <w:rFonts w:ascii="宋体" w:eastAsia="宋体" w:hAnsi="宋体" w:cs="宋体"/>
                                <w:color w:val="000000"/>
                                <w:sz w:val="12"/>
                              </w:rPr>
                              <w:t>(1)</w:t>
                            </w:r>
                            <w:r>
                              <w:rPr>
                                <w:rFonts w:ascii="宋体" w:eastAsia="宋体" w:hAnsi="宋体" w:cs="宋体"/>
                                <w:color w:val="000000"/>
                                <w:sz w:val="12"/>
                              </w:rPr>
                              <w:t>可记住</w:t>
                            </w:r>
                            <w:r>
                              <w:rPr>
                                <w:rFonts w:ascii="宋体" w:eastAsia="宋体" w:hAnsi="宋体" w:cs="宋体"/>
                                <w:color w:val="000000"/>
                                <w:sz w:val="12"/>
                              </w:rPr>
                              <w:t>,(2)</w:t>
                            </w:r>
                            <w:r>
                              <w:rPr>
                                <w:rFonts w:ascii="宋体" w:eastAsia="宋体" w:hAnsi="宋体" w:cs="宋体"/>
                                <w:color w:val="000000"/>
                                <w:sz w:val="12"/>
                              </w:rPr>
                              <w:t>有儆戒</w:t>
                            </w:r>
                            <w:r>
                              <w:rPr>
                                <w:rFonts w:ascii="宋体" w:eastAsia="宋体" w:hAnsi="宋体" w:cs="宋体"/>
                                <w:color w:val="000000"/>
                                <w:sz w:val="12"/>
                              </w:rPr>
                              <w:t xml:space="preserve"> </w:t>
                            </w:r>
                            <w:r>
                              <w:rPr>
                                <w:rFonts w:ascii="宋体" w:eastAsia="宋体" w:hAnsi="宋体" w:cs="宋体"/>
                                <w:color w:val="000000"/>
                                <w:sz w:val="12"/>
                              </w:rPr>
                              <w:t>性，</w:t>
                            </w:r>
                            <w:r>
                              <w:rPr>
                                <w:rFonts w:ascii="宋体" w:eastAsia="宋体" w:hAnsi="宋体" w:cs="宋体"/>
                                <w:color w:val="000000"/>
                                <w:sz w:val="12"/>
                              </w:rPr>
                              <w:t>(3)</w:t>
                            </w:r>
                            <w:r>
                              <w:rPr>
                                <w:rFonts w:ascii="宋体" w:eastAsia="宋体" w:hAnsi="宋体" w:cs="宋体"/>
                                <w:color w:val="000000"/>
                                <w:sz w:val="12"/>
                              </w:rPr>
                              <w:t>有大众性</w:t>
                            </w:r>
                          </w:p>
                        </w:txbxContent>
                      </wps:txbx>
                      <wps:bodyPr vert="horz" wrap="square" lIns="0" tIns="0" rIns="0" bIns="0" anchor="t">
                        <a:spAutoFit/>
                      </wps:bodyPr>
                    </wps:wsp>
                  </a:graphicData>
                </a:graphic>
              </wp:anchor>
            </w:drawing>
          </mc:Choice>
          <mc:Fallback>
            <w:pict>
              <v:shape type="#_x0000_t202" filled="f" stroked="f" style="margin-left:275pt;margin-top:1pt;width:42pt;height:6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7" w:lineRule="atLeast"/>
                        <w:ind w:left="0" w:right="0" w:firstLine="20"/>
                        <w:jc w:val="both"/>
                        <w:textAlignment w:val="auto"/>
                        <w:rPr>
                          <w:sz w:val="12"/>
                        </w:rPr>
                      </w:pPr>
                      <w:r>
                        <w:rPr>
                          <w:rFonts w:ascii="宋体" w:hAnsi="宋体" w:cs="宋体" w:eastAsia="宋体"/>
                          <w:sz w:val="12"/>
                          <w:color w:val="000000"/>
                          <w:b w:val="off"/>
                          <w:i w:val="off"/>
                        </w:rPr>
                        <w:t>表示性使得</w:t>
                      </w:r>
                      <w:r>
                        <w:rPr>
                          <w:rFonts w:ascii="宋体" w:hAnsi="宋体" w:cs="宋体" w:eastAsia="宋体"/>
                          <w:sz w:val="12"/>
                          <w:color w:val="000000"/>
                          <w:b w:val="off"/>
                          <w:i w:val="off"/>
                        </w:rPr>
                        <w:t>一 种 惩 罚</w:t>
                      </w:r>
                      <w:r>
                        <w:rPr>
                          <w:rFonts w:ascii="宋体" w:hAnsi="宋体" w:cs="宋体" w:eastAsia="宋体"/>
                          <w:sz w:val="12"/>
                          <w:color w:val="000000"/>
                          <w:b w:val="off"/>
                          <w:i w:val="off"/>
                        </w:rPr>
                        <w:t>(1)可记住,</w:t>
                      </w:r>
                      <w:r>
                        <w:rPr>
                          <w:rFonts w:ascii="宋体" w:hAnsi="宋体" w:cs="宋体" w:eastAsia="宋体"/>
                          <w:sz w:val="12"/>
                          <w:color w:val="000000"/>
                          <w:b w:val="off"/>
                          <w:i w:val="off"/>
                        </w:rPr>
                        <w:t>(2)有儆戒</w:t>
                      </w:r>
                      <w:r>
                        <w:rPr>
                          <w:rFonts w:ascii="宋体" w:hAnsi="宋体" w:cs="宋体" w:eastAsia="宋体"/>
                          <w:sz w:val="12"/>
                          <w:color w:val="000000"/>
                          <w:b w:val="off"/>
                          <w:i w:val="off"/>
                        </w:rPr>
                        <w:t xml:space="preserve"> 性，(3)有大</w:t>
                      </w:r>
                      <w:r>
                        <w:rPr>
                          <w:rFonts w:ascii="宋体" w:hAnsi="宋体" w:cs="宋体" w:eastAsia="宋体"/>
                          <w:sz w:val="12"/>
                          <w:color w:val="000000"/>
                          <w:b w:val="off"/>
                          <w:i w:val="off"/>
                        </w:rPr>
                        <w:t>众性</w:t>
                      </w:r>
                    </w:p>
                  </w:txbxContent>
                </v:textbox>
              </v:shape>
            </w:pict>
          </mc:Fallback>
        </mc:AlternateContent>
      </w:r>
      <w:r>
        <w:rPr>
          <w:noProof/>
        </w:rPr>
        <mc:AlternateContent>
          <mc:Choice Requires="wps">
            <w:drawing>
              <wp:anchor distT="0" distB="0" distL="0" distR="0" simplePos="0" relativeHeight="252131840" behindDoc="0" locked="0" layoutInCell="1" allowOverlap="1">
                <wp:simplePos x="0" y="0"/>
                <wp:positionH relativeFrom="column">
                  <wp:posOffset>76200</wp:posOffset>
                </wp:positionH>
                <wp:positionV relativeFrom="paragraph">
                  <wp:posOffset>266700</wp:posOffset>
                </wp:positionV>
                <wp:extent cx="3492500" cy="546100"/>
                <wp:effectExtent l="0" t="0" r="0" b="0"/>
                <wp:wrapTopAndBottom/>
                <wp:docPr id="1710" name="文本框 1710"/>
                <wp:cNvGraphicFramePr/>
                <a:graphic xmlns:a="http://schemas.openxmlformats.org/drawingml/2006/main">
                  <a:graphicData uri="http://schemas.microsoft.com/office/word/2010/wordprocessingShape">
                    <wps:wsp>
                      <wps:cNvSpPr txBox="1"/>
                      <wps:spPr>
                        <a:xfrm>
                          <a:off x="0" y="0"/>
                          <a:ext cx="3492500" cy="546100"/>
                        </a:xfrm>
                        <a:prstGeom prst="rect">
                          <a:avLst/>
                        </a:prstGeom>
                        <a:noFill/>
                        <a:ln w="6350">
                          <a:noFill/>
                        </a:ln>
                      </wps:spPr>
                      <wps:txbx>
                        <w:txbxContent>
                          <w:p w:rsidR="00D55C98" w:rsidRDefault="00E14246">
                            <w:pPr>
                              <w:autoSpaceDE w:val="0"/>
                              <w:autoSpaceDN w:val="0"/>
                              <w:spacing w:line="200" w:lineRule="atLeast"/>
                              <w:ind w:firstLine="280"/>
                              <w:rPr>
                                <w:sz w:val="12"/>
                              </w:rPr>
                            </w:pPr>
                            <w:r>
                              <w:rPr>
                                <w:rFonts w:ascii="宋体" w:eastAsia="宋体" w:hAnsi="宋体" w:cs="宋体"/>
                                <w:color w:val="000000"/>
                                <w:sz w:val="12"/>
                              </w:rPr>
                              <w:t xml:space="preserve">③ </w:t>
                            </w:r>
                            <w:r>
                              <w:rPr>
                                <w:rFonts w:ascii="宋体" w:eastAsia="宋体" w:hAnsi="宋体" w:cs="宋体"/>
                                <w:color w:val="000000"/>
                                <w:sz w:val="12"/>
                              </w:rPr>
                              <w:t>因此，在一种惩罚方式中表示性有三个不同用处：</w:t>
                            </w:r>
                            <w:r>
                              <w:rPr>
                                <w:rFonts w:ascii="宋体" w:eastAsia="宋体" w:hAnsi="宋体" w:cs="宋体"/>
                                <w:color w:val="000000"/>
                                <w:sz w:val="12"/>
                              </w:rPr>
                              <w:t>(1)</w:t>
                            </w:r>
                            <w:r>
                              <w:rPr>
                                <w:rFonts w:ascii="宋体" w:eastAsia="宋体" w:hAnsi="宋体" w:cs="宋体"/>
                                <w:color w:val="000000"/>
                                <w:sz w:val="12"/>
                              </w:rPr>
                              <w:t>它使得一种惩罚方式在施加以前，更容易被记在心里；</w:t>
                            </w:r>
                            <w:r>
                              <w:rPr>
                                <w:rFonts w:ascii="宋体" w:eastAsia="宋体" w:hAnsi="宋体" w:cs="宋体"/>
                                <w:color w:val="000000"/>
                                <w:sz w:val="12"/>
                              </w:rPr>
                              <w:t>(2)</w:t>
                            </w:r>
                            <w:r>
                              <w:rPr>
                                <w:rFonts w:ascii="宋体" w:eastAsia="宋体" w:hAnsi="宋体" w:cs="宋体"/>
                                <w:color w:val="000000"/>
                                <w:sz w:val="12"/>
                              </w:rPr>
                              <w:t>它使之</w:t>
                            </w:r>
                            <w:r>
                              <w:rPr>
                                <w:rFonts w:ascii="宋体" w:eastAsia="宋体" w:hAnsi="宋体" w:cs="宋体"/>
                                <w:color w:val="000000"/>
                                <w:sz w:val="12"/>
                              </w:rPr>
                              <w:t>(</w:t>
                            </w:r>
                            <w:r>
                              <w:rPr>
                                <w:rFonts w:ascii="宋体" w:eastAsia="宋体" w:hAnsi="宋体" w:cs="宋体"/>
                                <w:color w:val="000000"/>
                                <w:sz w:val="12"/>
                              </w:rPr>
                              <w:t>特别是施加以后</w:t>
                            </w:r>
                            <w:r>
                              <w:rPr>
                                <w:rFonts w:ascii="宋体" w:eastAsia="宋体" w:hAnsi="宋体" w:cs="宋体"/>
                                <w:color w:val="000000"/>
                                <w:sz w:val="12"/>
                              </w:rPr>
                              <w:t>)</w:t>
                            </w:r>
                            <w:r>
                              <w:rPr>
                                <w:rFonts w:ascii="宋体" w:eastAsia="宋体" w:hAnsi="宋体" w:cs="宋体"/>
                                <w:color w:val="000000"/>
                                <w:sz w:val="12"/>
                              </w:rPr>
                              <w:t>造成更强烈的印象，如果已有印象的话，也就是说使之更具做戒性；</w:t>
                            </w:r>
                            <w:r>
                              <w:rPr>
                                <w:rFonts w:ascii="宋体" w:eastAsia="宋体" w:hAnsi="宋体" w:cs="宋体"/>
                                <w:color w:val="000000"/>
                                <w:sz w:val="12"/>
                              </w:rPr>
                              <w:t>(3)</w:t>
                            </w:r>
                            <w:r>
                              <w:rPr>
                                <w:rFonts w:ascii="宋体" w:eastAsia="宋体" w:hAnsi="宋体" w:cs="宋体"/>
                                <w:color w:val="000000"/>
                                <w:sz w:val="12"/>
                              </w:rPr>
                              <w:t>它有助于使之更能被民众接受，亦即使之更具大众性。</w:t>
                            </w:r>
                          </w:p>
                        </w:txbxContent>
                      </wps:txbx>
                      <wps:bodyPr vert="horz" wrap="square" lIns="0" tIns="0" rIns="0" bIns="0" anchor="t">
                        <a:spAutoFit/>
                      </wps:bodyPr>
                    </wps:wsp>
                  </a:graphicData>
                </a:graphic>
              </wp:anchor>
            </w:drawing>
          </mc:Choice>
          <mc:Fallback>
            <w:pict>
              <v:shape type="#_x0000_t202" filled="f" stroked="f" style="margin-left:6pt;margin-top:21pt;width:275pt;height:4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280"/>
                        <w:jc w:val="both"/>
                        <w:textAlignment w:val="auto"/>
                        <w:rPr>
                          <w:sz w:val="12"/>
                        </w:rPr>
                      </w:pPr>
                      <w:r>
                        <w:rPr>
                          <w:rFonts w:ascii="宋体" w:hAnsi="宋体" w:cs="宋体" w:eastAsia="宋体"/>
                          <w:sz w:val="12"/>
                          <w:color w:val="000000"/>
                          <w:b w:val="off"/>
                          <w:i w:val="off"/>
                        </w:rPr>
                        <w:t>③ 因此，在一种惩罚方式中表示性有三个不同用处：(1)它使得一种惩罚方式在</w:t>
                      </w:r>
                      <w:r>
                        <w:rPr>
                          <w:rFonts w:ascii="宋体" w:hAnsi="宋体" w:cs="宋体" w:eastAsia="宋体"/>
                          <w:sz w:val="12"/>
                          <w:color w:val="000000"/>
                          <w:b w:val="off"/>
                          <w:i w:val="off"/>
                        </w:rPr>
                        <w:t>施加以前，更容易被记在心里；(2)它使之(特别是施加以后)造成更强烈的印象，如果</w:t>
                      </w:r>
                      <w:r>
                        <w:rPr>
                          <w:rFonts w:ascii="宋体" w:hAnsi="宋体" w:cs="宋体" w:eastAsia="宋体"/>
                          <w:sz w:val="12"/>
                          <w:color w:val="000000"/>
                          <w:b w:val="off"/>
                          <w:i w:val="off"/>
                        </w:rPr>
                        <w:t>已有印象的话，也就是说使之更具做戒性；(3)它有助于使之更能被民众接受，亦即使</w:t>
                      </w:r>
                      <w:r>
                        <w:rPr>
                          <w:rFonts w:ascii="宋体" w:hAnsi="宋体" w:cs="宋体" w:eastAsia="宋体"/>
                          <w:sz w:val="12"/>
                          <w:color w:val="000000"/>
                          <w:b w:val="off"/>
                          <w:i w:val="off"/>
                        </w:rPr>
                        <w:t>之更具大众性。</w:t>
                      </w:r>
                    </w:p>
                  </w:txbxContent>
                </v:textbox>
              </v:shape>
            </w:pict>
          </mc:Fallback>
        </mc:AlternateContent>
      </w:r>
      <w:r>
        <w:br w:type="page"/>
      </w:r>
    </w:p>
    <w:p w:rsidR="00D55C98" w:rsidRDefault="00E14246">
      <w:pPr>
        <w:autoSpaceDE w:val="0"/>
        <w:autoSpaceDN w:val="0"/>
        <w:spacing w:before="120" w:line="200" w:lineRule="atLeast"/>
        <w:ind w:left="820"/>
        <w:rPr>
          <w:sz w:val="11"/>
        </w:rPr>
      </w:pPr>
      <w:r>
        <w:rPr>
          <w:rFonts w:ascii="宋体" w:eastAsia="宋体" w:hAnsi="宋体" w:cs="宋体"/>
          <w:b/>
          <w:color w:val="000000"/>
          <w:sz w:val="11"/>
          <w:u w:val="single"/>
        </w:rPr>
        <w:lastRenderedPageBreak/>
        <w:t xml:space="preserve">  244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180" w:line="320" w:lineRule="atLeast"/>
        <w:ind w:left="820"/>
        <w:rPr>
          <w:sz w:val="18"/>
        </w:rPr>
      </w:pPr>
      <w:r>
        <w:rPr>
          <w:rFonts w:ascii="宋体" w:eastAsia="宋体" w:hAnsi="宋体" w:cs="宋体"/>
          <w:b/>
          <w:color w:val="000000"/>
          <w:sz w:val="18"/>
        </w:rPr>
        <w:t>作用主要是为了提醒立法者：若非确实必要，切勿设立任何他恰巧觉得民众对之抱有强烈反感的惩罚方式或惩罚项目。</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132864" behindDoc="0" locked="0" layoutInCell="1" allowOverlap="1">
                <wp:simplePos x="0" y="0"/>
                <wp:positionH relativeFrom="column">
                  <wp:posOffset>12700</wp:posOffset>
                </wp:positionH>
                <wp:positionV relativeFrom="paragraph">
                  <wp:posOffset>0</wp:posOffset>
                </wp:positionV>
                <wp:extent cx="3975100" cy="2019300"/>
                <wp:effectExtent l="0" t="0" r="0" b="0"/>
                <wp:wrapTopAndBottom/>
                <wp:docPr id="1711" name="文本框 1711"/>
                <wp:cNvGraphicFramePr/>
                <a:graphic xmlns:a="http://schemas.openxmlformats.org/drawingml/2006/main">
                  <a:graphicData uri="http://schemas.microsoft.com/office/word/2010/wordprocessingShape">
                    <wps:wsp>
                      <wps:cNvSpPr txBox="1"/>
                      <wps:spPr>
                        <a:xfrm>
                          <a:off x="0" y="0"/>
                          <a:ext cx="3975100" cy="2019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15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33888" behindDoc="0" locked="0" layoutInCell="1" allowOverlap="1">
                <wp:simplePos x="0" y="0"/>
                <wp:positionH relativeFrom="column">
                  <wp:posOffset>469900</wp:posOffset>
                </wp:positionH>
                <wp:positionV relativeFrom="paragraph">
                  <wp:posOffset>0</wp:posOffset>
                </wp:positionV>
                <wp:extent cx="3505200" cy="1930400"/>
                <wp:effectExtent l="0" t="0" r="0" b="0"/>
                <wp:wrapTopAndBottom/>
                <wp:docPr id="1712" name="文本框 1712"/>
                <wp:cNvGraphicFramePr/>
                <a:graphic xmlns:a="http://schemas.openxmlformats.org/drawingml/2006/main">
                  <a:graphicData uri="http://schemas.microsoft.com/office/word/2010/wordprocessingShape">
                    <wps:wsp>
                      <wps:cNvSpPr txBox="1"/>
                      <wps:spPr>
                        <a:xfrm>
                          <a:off x="0" y="0"/>
                          <a:ext cx="3505200" cy="19304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23.</w:t>
                            </w:r>
                            <w:r>
                              <w:rPr>
                                <w:rFonts w:ascii="宋体" w:eastAsia="宋体" w:hAnsi="宋体" w:cs="宋体"/>
                                <w:b/>
                                <w:color w:val="000000"/>
                                <w:sz w:val="18"/>
                              </w:rPr>
                              <w:t>一种惩罚方式，若不得民心，其效果便和浪费相似。使一项惩罚背上浪费之名的那种不必要的苦痛。不过，在这种情况下，它产生在全然无辜者即广大民众方面。这已是一害，而另一害在于它容易使法律虚弱。当民众对法律满意时，他们自觉自愿地协助法律的实施，而当他们不满意时，他们自然会不予协助；倘若他们不积极阻碍法律的实施，那就算好的了。这大大增进了惩罚的不确定性，而犯罪的频繁程度首先就是由于这不确定性而增大的。如通常的情况那样，随时间的推移，这一缺陷倾向于引起惩罚的加重，即添加在相反情况下将是不必要的一定的惩罚量。</w:t>
                            </w:r>
                            <w:r>
                              <w:rPr>
                                <w:rFonts w:ascii="宋体" w:eastAsia="宋体" w:hAnsi="宋体" w:cs="宋体"/>
                                <w:b/>
                                <w:color w:val="000000"/>
                                <w:sz w:val="18"/>
                              </w:rPr>
                              <w:t>⑨</w:t>
                            </w:r>
                          </w:p>
                        </w:txbxContent>
                      </wps:txbx>
                      <wps:bodyPr vert="horz" wrap="square" lIns="0" tIns="0" rIns="0" bIns="0" anchor="t">
                        <a:spAutoFit/>
                      </wps:bodyPr>
                    </wps:wsp>
                  </a:graphicData>
                </a:graphic>
              </wp:anchor>
            </w:drawing>
          </mc:Choice>
          <mc:Fallback>
            <w:pict>
              <v:shape type="#_x0000_t202" filled="f" stroked="f" style="margin-left:37pt;margin-top:0pt;width:276pt;height:15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23.一种惩罚方式，若不得民心，其效果便和浪费相似。使一</w:t>
                      </w:r>
                      <w:r>
                        <w:rPr>
                          <w:rFonts w:ascii="宋体" w:hAnsi="宋体" w:cs="宋体" w:eastAsia="宋体"/>
                          <w:sz w:val="18"/>
                          <w:color w:val="000000"/>
                          <w:b w:val="on"/>
                          <w:i w:val="off"/>
                        </w:rPr>
                        <w:t>项惩罚背上浪费之名的那种不必要的苦痛。不过，在这种情况下，</w:t>
                      </w:r>
                      <w:r>
                        <w:rPr>
                          <w:rFonts w:ascii="宋体" w:hAnsi="宋体" w:cs="宋体" w:eastAsia="宋体"/>
                          <w:sz w:val="18"/>
                          <w:color w:val="000000"/>
                          <w:b w:val="on"/>
                          <w:i w:val="off"/>
                        </w:rPr>
                        <w:t>它产生在全然无辜者即广大民众方面。这已是一害，而另一害在于</w:t>
                      </w:r>
                      <w:r>
                        <w:rPr>
                          <w:rFonts w:ascii="宋体" w:hAnsi="宋体" w:cs="宋体" w:eastAsia="宋体"/>
                          <w:sz w:val="18"/>
                          <w:color w:val="000000"/>
                          <w:b w:val="on"/>
                          <w:i w:val="off"/>
                        </w:rPr>
                        <w:t>它容易使法律虚弱。当民众对法律满意时，他们自觉自愿地协助法</w:t>
                      </w:r>
                      <w:r>
                        <w:rPr>
                          <w:rFonts w:ascii="宋体" w:hAnsi="宋体" w:cs="宋体" w:eastAsia="宋体"/>
                          <w:sz w:val="18"/>
                          <w:color w:val="000000"/>
                          <w:b w:val="on"/>
                          <w:i w:val="off"/>
                        </w:rPr>
                        <w:t>律的实施，而当他们不满意时，他们自然会不予协助；倘若他们不</w:t>
                      </w:r>
                      <w:r>
                        <w:rPr>
                          <w:rFonts w:ascii="宋体" w:hAnsi="宋体" w:cs="宋体" w:eastAsia="宋体"/>
                          <w:sz w:val="18"/>
                          <w:color w:val="000000"/>
                          <w:b w:val="on"/>
                          <w:i w:val="off"/>
                        </w:rPr>
                        <w:t>积极阻碍法律的实施，那就算好的了。这大大增进了惩罚的不确定</w:t>
                      </w:r>
                      <w:r>
                        <w:rPr>
                          <w:rFonts w:ascii="宋体" w:hAnsi="宋体" w:cs="宋体" w:eastAsia="宋体"/>
                          <w:sz w:val="18"/>
                          <w:color w:val="000000"/>
                          <w:b w:val="on"/>
                          <w:i w:val="off"/>
                        </w:rPr>
                        <w:t>性，而犯罪的频繁程度首先就是由于这不确定性而增大的。如通常</w:t>
                      </w:r>
                      <w:r>
                        <w:rPr>
                          <w:rFonts w:ascii="宋体" w:hAnsi="宋体" w:cs="宋体" w:eastAsia="宋体"/>
                          <w:sz w:val="18"/>
                          <w:color w:val="000000"/>
                          <w:b w:val="on"/>
                          <w:i w:val="off"/>
                        </w:rPr>
                        <w:t>的情况那样，随时间的推移，这一缺陷倾向于引起惩罚的加重，即</w:t>
                      </w:r>
                      <w:r>
                        <w:rPr>
                          <w:rFonts w:ascii="宋体" w:hAnsi="宋体" w:cs="宋体" w:eastAsia="宋体"/>
                          <w:sz w:val="18"/>
                          <w:color w:val="000000"/>
                          <w:b w:val="on"/>
                          <w:i w:val="off"/>
                        </w:rPr>
                        <w:t>添加在相反情况下将是不必要的一定的惩罚量。⑨</w:t>
                      </w:r>
                    </w:p>
                  </w:txbxContent>
                </v:textbox>
              </v:shape>
            </w:pict>
          </mc:Fallback>
        </mc:AlternateContent>
      </w:r>
      <w:r>
        <w:rPr>
          <w:noProof/>
        </w:rPr>
        <mc:AlternateContent>
          <mc:Choice Requires="wps">
            <w:drawing>
              <wp:anchor distT="0" distB="0" distL="0" distR="0" simplePos="0" relativeHeight="252134912" behindDoc="0" locked="0" layoutInCell="1" allowOverlap="1">
                <wp:simplePos x="0" y="0"/>
                <wp:positionH relativeFrom="column">
                  <wp:posOffset>12700</wp:posOffset>
                </wp:positionH>
                <wp:positionV relativeFrom="paragraph">
                  <wp:posOffset>101600</wp:posOffset>
                </wp:positionV>
                <wp:extent cx="508000" cy="622300"/>
                <wp:effectExtent l="0" t="0" r="0" b="0"/>
                <wp:wrapTopAndBottom/>
                <wp:docPr id="1713" name="文本框 1713"/>
                <wp:cNvGraphicFramePr/>
                <a:graphic xmlns:a="http://schemas.openxmlformats.org/drawingml/2006/main">
                  <a:graphicData uri="http://schemas.microsoft.com/office/word/2010/wordprocessingShape">
                    <wps:wsp>
                      <wps:cNvSpPr txBox="1"/>
                      <wps:spPr>
                        <a:xfrm>
                          <a:off x="0" y="0"/>
                          <a:ext cx="508000" cy="622300"/>
                        </a:xfrm>
                        <a:prstGeom prst="rect">
                          <a:avLst/>
                        </a:prstGeom>
                        <a:noFill/>
                        <a:ln w="6350">
                          <a:noFill/>
                        </a:ln>
                      </wps:spPr>
                      <wps:txbx>
                        <w:txbxContent>
                          <w:p w:rsidR="00D55C98" w:rsidRDefault="00E14246">
                            <w:pPr>
                              <w:autoSpaceDE w:val="0"/>
                              <w:autoSpaceDN w:val="0"/>
                              <w:spacing w:line="192" w:lineRule="atLeast"/>
                              <w:rPr>
                                <w:sz w:val="11"/>
                              </w:rPr>
                            </w:pPr>
                            <w:r>
                              <w:rPr>
                                <w:rFonts w:ascii="宋体" w:eastAsia="宋体" w:hAnsi="宋体" w:cs="宋体"/>
                                <w:b/>
                                <w:color w:val="000000"/>
                                <w:sz w:val="11"/>
                              </w:rPr>
                              <w:t>惩罚不得民心所造成的害处：民众不满，法律虚弱</w:t>
                            </w:r>
                          </w:p>
                        </w:txbxContent>
                      </wps:txbx>
                      <wps:bodyPr vert="horz" wrap="square" lIns="0" tIns="0" rIns="0" bIns="0" anchor="t">
                        <a:spAutoFit/>
                      </wps:bodyPr>
                    </wps:wsp>
                  </a:graphicData>
                </a:graphic>
              </wp:anchor>
            </w:drawing>
          </mc:Choice>
          <mc:Fallback>
            <w:pict>
              <v:shape type="#_x0000_t202" filled="f" stroked="f" style="margin-left:1pt;margin-top:8pt;width:40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2" w:lineRule="atLeast"/>
                        <w:ind w:left="0" w:right="0"/>
                        <w:jc w:val="both"/>
                        <w:textAlignment w:val="auto"/>
                        <w:rPr>
                          <w:sz w:val="11"/>
                        </w:rPr>
                      </w:pPr>
                      <w:r>
                        <w:rPr>
                          <w:rFonts w:ascii="宋体" w:hAnsi="宋体" w:cs="宋体" w:eastAsia="宋体"/>
                          <w:sz w:val="11"/>
                          <w:color w:val="000000"/>
                          <w:b w:val="on"/>
                          <w:i w:val="off"/>
                        </w:rPr>
                        <w:t>惩罚不得民</w:t>
                      </w:r>
                      <w:r>
                        <w:rPr>
                          <w:rFonts w:ascii="宋体" w:hAnsi="宋体" w:cs="宋体" w:eastAsia="宋体"/>
                          <w:sz w:val="11"/>
                          <w:color w:val="000000"/>
                          <w:b w:val="on"/>
                          <w:i w:val="off"/>
                        </w:rPr>
                        <w:t>心所造成的</w:t>
                      </w:r>
                      <w:r>
                        <w:rPr>
                          <w:rFonts w:ascii="宋体" w:hAnsi="宋体" w:cs="宋体" w:eastAsia="宋体"/>
                          <w:sz w:val="11"/>
                          <w:color w:val="000000"/>
                          <w:b w:val="on"/>
                          <w:i w:val="off"/>
                        </w:rPr>
                        <w:t>害处：民众</w:t>
                      </w:r>
                      <w:r>
                        <w:rPr>
                          <w:rFonts w:ascii="宋体" w:hAnsi="宋体" w:cs="宋体" w:eastAsia="宋体"/>
                          <w:sz w:val="11"/>
                          <w:color w:val="000000"/>
                          <w:b w:val="on"/>
                          <w:i w:val="off"/>
                        </w:rPr>
                        <w:t>不满，法律</w:t>
                      </w:r>
                      <w:r>
                        <w:rPr>
                          <w:rFonts w:ascii="宋体" w:hAnsi="宋体" w:cs="宋体" w:eastAsia="宋体"/>
                          <w:sz w:val="11"/>
                          <w:color w:val="000000"/>
                          <w:b w:val="on"/>
                          <w:i w:val="off"/>
                        </w:rPr>
                        <w:t>虚弱</w:t>
                      </w:r>
                    </w:p>
                  </w:txbxContent>
                </v:textbox>
              </v:shape>
            </w:pict>
          </mc:Fallback>
        </mc:AlternateContent>
      </w:r>
      <w:r>
        <w:rPr>
          <w:noProof/>
        </w:rPr>
        <mc:AlternateContent>
          <mc:Choice Requires="wps">
            <w:drawing>
              <wp:anchor distT="0" distB="0" distL="0" distR="0" simplePos="0" relativeHeight="252135936" behindDoc="0" locked="0" layoutInCell="1" allowOverlap="1">
                <wp:simplePos x="0" y="0"/>
                <wp:positionH relativeFrom="column">
                  <wp:posOffset>279400</wp:posOffset>
                </wp:positionH>
                <wp:positionV relativeFrom="paragraph">
                  <wp:posOffset>1917700</wp:posOffset>
                </wp:positionV>
                <wp:extent cx="3708400" cy="2120900"/>
                <wp:effectExtent l="0" t="0" r="0" b="0"/>
                <wp:wrapTopAndBottom/>
                <wp:docPr id="1714" name="文本框 1714"/>
                <wp:cNvGraphicFramePr/>
                <a:graphic xmlns:a="http://schemas.openxmlformats.org/drawingml/2006/main">
                  <a:graphicData uri="http://schemas.microsoft.com/office/word/2010/wordprocessingShape">
                    <wps:wsp>
                      <wps:cNvSpPr txBox="1"/>
                      <wps:spPr>
                        <a:xfrm>
                          <a:off x="0" y="0"/>
                          <a:ext cx="3708400" cy="2120900"/>
                        </a:xfrm>
                        <a:prstGeom prst="rect">
                          <a:avLst/>
                        </a:prstGeom>
                        <a:noFill/>
                        <a:ln w="6350">
                          <a:noFill/>
                        </a:ln>
                      </wps:spPr>
                      <wps:txbx>
                        <w:txbxContent>
                          <w:p w:rsidR="00D55C98" w:rsidRDefault="00E14246">
                            <w:pPr>
                              <w:autoSpaceDE w:val="0"/>
                              <w:autoSpaceDN w:val="0"/>
                              <w:spacing w:line="320" w:lineRule="atLeast"/>
                              <w:ind w:firstLine="700"/>
                              <w:rPr>
                                <w:sz w:val="18"/>
                              </w:rPr>
                            </w:pPr>
                            <w:r>
                              <w:rPr>
                                <w:rFonts w:ascii="宋体" w:eastAsia="宋体" w:hAnsi="宋体" w:cs="宋体"/>
                                <w:b/>
                                <w:color w:val="000000"/>
                                <w:sz w:val="18"/>
                              </w:rPr>
                              <w:t>24.</w:t>
                            </w:r>
                            <w:r>
                              <w:rPr>
                                <w:rFonts w:ascii="宋体" w:eastAsia="宋体" w:hAnsi="宋体" w:cs="宋体"/>
                                <w:b/>
                                <w:color w:val="000000"/>
                                <w:sz w:val="18"/>
                              </w:rPr>
                              <w:t>需注意，这一特性必然假定民众有所偏见，而立法者的任务是努力纠正之。因为，如果对于有关惩罚抱有的反感是基于功利原理，这惩罚就将如同按照其他原因那样，不应当被采用。在此场合，就始终不值得去考究它是否得民心。因此，严格说来它更多地是民众的、而非惩罚的一种特征，是他们的一种性情，即对值得他们赞许的对象倾向于怀抱不合理的反感。它还显示了另一种特征，</w:t>
                            </w:r>
                            <w:r>
                              <w:rPr>
                                <w:rFonts w:ascii="宋体" w:eastAsia="宋体" w:hAnsi="宋体" w:cs="宋体"/>
                                <w:b/>
                                <w:color w:val="000000"/>
                                <w:sz w:val="18"/>
                              </w:rPr>
                              <w:t xml:space="preserve">184 </w:t>
                            </w:r>
                            <w:r>
                              <w:rPr>
                                <w:rFonts w:ascii="宋体" w:eastAsia="宋体" w:hAnsi="宋体" w:cs="宋体"/>
                                <w:b/>
                                <w:color w:val="000000"/>
                                <w:sz w:val="18"/>
                              </w:rPr>
                              <w:t>即立法者方面的怠惰或软弱；倘若果真如此，则只要任何这样的不满继续下去，立法者就应当把它当作像有足够理由的</w:t>
                            </w:r>
                            <w:r>
                              <w:rPr>
                                <w:rFonts w:ascii="宋体" w:eastAsia="宋体" w:hAnsi="宋体" w:cs="宋体"/>
                                <w:b/>
                                <w:color w:val="000000"/>
                                <w:sz w:val="18"/>
                              </w:rPr>
                              <w:t>东西予以充分注意。每个民族都容易有其偏见和任性行为，立法者的任务就在于提防、研究和匡正之。</w:t>
                            </w:r>
                          </w:p>
                        </w:txbxContent>
                      </wps:txbx>
                      <wps:bodyPr vert="horz" wrap="square" lIns="0" tIns="0" rIns="0" bIns="0" anchor="t">
                        <a:spAutoFit/>
                      </wps:bodyPr>
                    </wps:wsp>
                  </a:graphicData>
                </a:graphic>
              </wp:anchor>
            </w:drawing>
          </mc:Choice>
          <mc:Fallback>
            <w:pict>
              <v:shape type="#_x0000_t202" filled="f" stroked="f" style="margin-left:22pt;margin-top:151pt;width:292pt;height:16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700"/>
                        <w:jc w:val="both"/>
                        <w:textAlignment w:val="auto"/>
                        <w:rPr>
                          <w:sz w:val="18"/>
                        </w:rPr>
                      </w:pPr>
                      <w:r>
                        <w:rPr>
                          <w:rFonts w:ascii="宋体" w:hAnsi="宋体" w:cs="宋体" w:eastAsia="宋体"/>
                          <w:sz w:val="18"/>
                          <w:color w:val="000000"/>
                          <w:b w:val="on"/>
                          <w:i w:val="off"/>
                        </w:rPr>
                        <w:t>24.需注意，这一特性必然假定民众有所偏见，而立法者的任</w:t>
                      </w:r>
                      <w:r>
                        <w:rPr>
                          <w:rFonts w:ascii="宋体" w:hAnsi="宋体" w:cs="宋体" w:eastAsia="宋体"/>
                          <w:sz w:val="18"/>
                          <w:color w:val="000000"/>
                          <w:b w:val="on"/>
                          <w:i w:val="off"/>
                        </w:rPr>
                        <w:t>务是努力纠正之。因为，如果对于有关惩罚抱有的反感是基于功利</w:t>
                      </w:r>
                      <w:r>
                        <w:rPr>
                          <w:rFonts w:ascii="宋体" w:hAnsi="宋体" w:cs="宋体" w:eastAsia="宋体"/>
                          <w:sz w:val="18"/>
                          <w:color w:val="000000"/>
                          <w:b w:val="on"/>
                          <w:i w:val="off"/>
                        </w:rPr>
                        <w:t>原理，这惩罚就将如同按照其他原因那样，不应当被采用。在此场</w:t>
                      </w:r>
                      <w:r>
                        <w:rPr>
                          <w:rFonts w:ascii="宋体" w:hAnsi="宋体" w:cs="宋体" w:eastAsia="宋体"/>
                          <w:sz w:val="18"/>
                          <w:color w:val="000000"/>
                          <w:b w:val="on"/>
                          <w:i w:val="off"/>
                        </w:rPr>
                        <w:t>合，就始终不值得去考究它是否得民心。因此，严格说来它更多地</w:t>
                      </w:r>
                      <w:r>
                        <w:rPr>
                          <w:rFonts w:ascii="宋体" w:hAnsi="宋体" w:cs="宋体" w:eastAsia="宋体"/>
                          <w:sz w:val="18"/>
                          <w:color w:val="000000"/>
                          <w:b w:val="on"/>
                          <w:i w:val="off"/>
                        </w:rPr>
                        <w:t>是民众的、而非惩罚的一种特征，是他们的一种性情，即对值得他</w:t>
                      </w:r>
                      <w:r>
                        <w:rPr>
                          <w:rFonts w:ascii="宋体" w:hAnsi="宋体" w:cs="宋体" w:eastAsia="宋体"/>
                          <w:sz w:val="18"/>
                          <w:color w:val="000000"/>
                          <w:b w:val="on"/>
                          <w:i w:val="off"/>
                        </w:rPr>
                        <w:t>们赞许的对象倾向于怀抱不合理的反感。它还显示了另一种特征，</w:t>
                      </w:r>
                      <w:r>
                        <w:rPr>
                          <w:rFonts w:ascii="宋体" w:hAnsi="宋体" w:cs="宋体" w:eastAsia="宋体"/>
                          <w:sz w:val="18"/>
                          <w:color w:val="000000"/>
                          <w:b w:val="on"/>
                          <w:i w:val="off"/>
                        </w:rPr>
                        <w:t>184 即立法者方面的怠惰或软弱；倘若果真如此，则只要任何这样的不</w:t>
                      </w:r>
                      <w:r>
                        <w:rPr>
                          <w:rFonts w:ascii="宋体" w:hAnsi="宋体" w:cs="宋体" w:eastAsia="宋体"/>
                          <w:sz w:val="18"/>
                          <w:color w:val="000000"/>
                          <w:b w:val="on"/>
                          <w:i w:val="off"/>
                        </w:rPr>
                        <w:t>满继续下去，立法者就应当把它当作像有足够理由的东西予以充</w:t>
                      </w:r>
                      <w:r>
                        <w:rPr>
                          <w:rFonts w:ascii="宋体" w:hAnsi="宋体" w:cs="宋体" w:eastAsia="宋体"/>
                          <w:sz w:val="18"/>
                          <w:color w:val="000000"/>
                          <w:b w:val="on"/>
                          <w:i w:val="off"/>
                        </w:rPr>
                        <w:t>分注意。每个民族都容易有其偏见和任性行为，立法者的任务就在</w:t>
                      </w:r>
                      <w:r>
                        <w:rPr>
                          <w:rFonts w:ascii="宋体" w:hAnsi="宋体" w:cs="宋体" w:eastAsia="宋体"/>
                          <w:sz w:val="18"/>
                          <w:color w:val="000000"/>
                          <w:b w:val="on"/>
                          <w:i w:val="off"/>
                        </w:rPr>
                        <w:t>于提防、研究和匡正之。</w:t>
                      </w:r>
                    </w:p>
                  </w:txbxContent>
                </v:textbox>
              </v:shape>
            </w:pict>
          </mc:Fallback>
        </mc:AlternateContent>
      </w:r>
      <w:r>
        <w:rPr>
          <w:noProof/>
        </w:rPr>
        <mc:AlternateContent>
          <mc:Choice Requires="wps">
            <w:drawing>
              <wp:anchor distT="0" distB="0" distL="0" distR="0" simplePos="0" relativeHeight="252136960" behindDoc="0" locked="0" layoutInCell="1" allowOverlap="1">
                <wp:simplePos x="0" y="0"/>
                <wp:positionH relativeFrom="column">
                  <wp:posOffset>12700</wp:posOffset>
                </wp:positionH>
                <wp:positionV relativeFrom="paragraph">
                  <wp:posOffset>2019300</wp:posOffset>
                </wp:positionV>
                <wp:extent cx="508000" cy="622300"/>
                <wp:effectExtent l="0" t="0" r="0" b="0"/>
                <wp:wrapTopAndBottom/>
                <wp:docPr id="1715" name="文本框 1715"/>
                <wp:cNvGraphicFramePr/>
                <a:graphic xmlns:a="http://schemas.openxmlformats.org/drawingml/2006/main">
                  <a:graphicData uri="http://schemas.microsoft.com/office/word/2010/wordprocessingShape">
                    <wps:wsp>
                      <wps:cNvSpPr txBox="1"/>
                      <wps:spPr>
                        <a:xfrm>
                          <a:off x="0" y="0"/>
                          <a:ext cx="508000" cy="622300"/>
                        </a:xfrm>
                        <a:prstGeom prst="rect">
                          <a:avLst/>
                        </a:prstGeom>
                        <a:noFill/>
                        <a:ln w="6350">
                          <a:noFill/>
                        </a:ln>
                      </wps:spPr>
                      <wps:txbx>
                        <w:txbxContent>
                          <w:p w:rsidR="00D55C98" w:rsidRDefault="00E14246">
                            <w:pPr>
                              <w:autoSpaceDE w:val="0"/>
                              <w:autoSpaceDN w:val="0"/>
                              <w:spacing w:line="196" w:lineRule="atLeast"/>
                              <w:rPr>
                                <w:sz w:val="11"/>
                              </w:rPr>
                            </w:pPr>
                            <w:r>
                              <w:rPr>
                                <w:rFonts w:ascii="宋体" w:eastAsia="宋体" w:hAnsi="宋体" w:cs="宋体"/>
                                <w:b/>
                                <w:color w:val="000000"/>
                                <w:sz w:val="11"/>
                              </w:rPr>
                              <w:t>这一特性假定</w:t>
                            </w:r>
                            <w:r>
                              <w:rPr>
                                <w:rFonts w:ascii="宋体" w:eastAsia="宋体" w:hAnsi="宋体" w:cs="宋体"/>
                                <w:b/>
                                <w:color w:val="000000"/>
                                <w:sz w:val="11"/>
                              </w:rPr>
                              <w:t xml:space="preserve"> </w:t>
                            </w:r>
                            <w:r>
                              <w:rPr>
                                <w:rFonts w:ascii="宋体" w:eastAsia="宋体" w:hAnsi="宋体" w:cs="宋体"/>
                                <w:b/>
                                <w:color w:val="000000"/>
                                <w:sz w:val="11"/>
                              </w:rPr>
                              <w:t>存</w:t>
                            </w:r>
                            <w:r>
                              <w:rPr>
                                <w:rFonts w:ascii="宋体" w:eastAsia="宋体" w:hAnsi="宋体" w:cs="宋体"/>
                                <w:b/>
                                <w:color w:val="000000"/>
                                <w:sz w:val="11"/>
                              </w:rPr>
                              <w:t xml:space="preserve"> </w:t>
                            </w:r>
                            <w:r>
                              <w:rPr>
                                <w:rFonts w:ascii="宋体" w:eastAsia="宋体" w:hAnsi="宋体" w:cs="宋体"/>
                                <w:b/>
                                <w:color w:val="000000"/>
                                <w:sz w:val="11"/>
                              </w:rPr>
                              <w:t>在偏见，那是立法者应予纠正的</w:t>
                            </w:r>
                          </w:p>
                        </w:txbxContent>
                      </wps:txbx>
                      <wps:bodyPr vert="horz" wrap="square" lIns="0" tIns="0" rIns="0" bIns="0" anchor="t">
                        <a:spAutoFit/>
                      </wps:bodyPr>
                    </wps:wsp>
                  </a:graphicData>
                </a:graphic>
              </wp:anchor>
            </w:drawing>
          </mc:Choice>
          <mc:Fallback>
            <w:pict>
              <v:shape type="#_x0000_t202" filled="f" stroked="f" style="margin-left:1pt;margin-top:159pt;width:40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6" w:lineRule="atLeast"/>
                        <w:ind w:left="0" w:right="0"/>
                        <w:jc w:val="both"/>
                        <w:textAlignment w:val="auto"/>
                        <w:rPr>
                          <w:sz w:val="11"/>
                        </w:rPr>
                      </w:pPr>
                      <w:r>
                        <w:rPr>
                          <w:rFonts w:ascii="宋体" w:hAnsi="宋体" w:cs="宋体" w:eastAsia="宋体"/>
                          <w:sz w:val="11"/>
                          <w:color w:val="000000"/>
                          <w:b w:val="on"/>
                          <w:i w:val="off"/>
                        </w:rPr>
                        <w:t>这一特性假</w:t>
                      </w:r>
                      <w:r>
                        <w:rPr>
                          <w:rFonts w:ascii="宋体" w:hAnsi="宋体" w:cs="宋体" w:eastAsia="宋体"/>
                          <w:sz w:val="11"/>
                          <w:color w:val="000000"/>
                          <w:b w:val="on"/>
                          <w:i w:val="off"/>
                        </w:rPr>
                        <w:t>定 存 在偏</w:t>
                      </w:r>
                      <w:r>
                        <w:rPr>
                          <w:rFonts w:ascii="宋体" w:hAnsi="宋体" w:cs="宋体" w:eastAsia="宋体"/>
                          <w:sz w:val="11"/>
                          <w:color w:val="000000"/>
                          <w:b w:val="on"/>
                          <w:i w:val="off"/>
                        </w:rPr>
                        <w:t>见，那是立</w:t>
                      </w:r>
                      <w:r>
                        <w:rPr>
                          <w:rFonts w:ascii="宋体" w:hAnsi="宋体" w:cs="宋体" w:eastAsia="宋体"/>
                          <w:sz w:val="11"/>
                          <w:color w:val="000000"/>
                          <w:b w:val="on"/>
                          <w:i w:val="off"/>
                        </w:rPr>
                        <w:t>法者应予纠</w:t>
                      </w:r>
                      <w:r>
                        <w:rPr>
                          <w:rFonts w:ascii="宋体" w:hAnsi="宋体" w:cs="宋体" w:eastAsia="宋体"/>
                          <w:sz w:val="11"/>
                          <w:color w:val="000000"/>
                          <w:b w:val="on"/>
                          <w:i w:val="off"/>
                        </w:rPr>
                        <w:t>正的</w:t>
                      </w:r>
                    </w:p>
                  </w:txbxContent>
                </v:textbox>
              </v:shape>
            </w:pict>
          </mc:Fallback>
        </mc:AlternateContent>
      </w:r>
    </w:p>
    <w:p w:rsidR="00D55C98" w:rsidRDefault="00E14246">
      <w:pPr>
        <w:autoSpaceDE w:val="0"/>
        <w:autoSpaceDN w:val="0"/>
        <w:spacing w:before="100" w:line="220" w:lineRule="atLeast"/>
        <w:ind w:left="20"/>
        <w:rPr>
          <w:sz w:val="24"/>
        </w:rPr>
      </w:pPr>
      <w:r>
        <w:rPr>
          <w:rFonts w:ascii="宋体" w:eastAsia="宋体" w:hAnsi="宋体" w:cs="宋体"/>
          <w:b/>
          <w:color w:val="000000"/>
          <w:sz w:val="11"/>
        </w:rPr>
        <w:t>特性十一：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25.</w:t>
      </w:r>
      <w:r>
        <w:rPr>
          <w:rFonts w:ascii="宋体" w:eastAsia="宋体" w:hAnsi="宋体" w:cs="宋体"/>
          <w:b/>
          <w:color w:val="000000"/>
          <w:sz w:val="11"/>
        </w:rPr>
        <w:t>许多惩罚看来所需的第十一种，亦即最后一种特性，是可可减免性</w:t>
      </w:r>
      <w:r>
        <w:rPr>
          <w:rFonts w:ascii="宋体" w:eastAsia="宋体" w:hAnsi="宋体" w:cs="宋体"/>
          <w:b/>
          <w:color w:val="000000"/>
          <w:sz w:val="11"/>
          <w:u w:val="single"/>
        </w:rPr>
        <w:t xml:space="preserve">                         </w:t>
      </w:r>
    </w:p>
    <w:p w:rsidR="00D55C98" w:rsidRDefault="00E14246">
      <w:pPr>
        <w:autoSpaceDE w:val="0"/>
        <w:autoSpaceDN w:val="0"/>
        <w:spacing w:before="60" w:line="180" w:lineRule="atLeast"/>
        <w:ind w:left="1140"/>
        <w:rPr>
          <w:sz w:val="11"/>
        </w:rPr>
      </w:pPr>
      <w:r>
        <w:rPr>
          <w:rFonts w:ascii="宋体" w:eastAsia="宋体" w:hAnsi="宋体" w:cs="宋体"/>
          <w:b/>
          <w:color w:val="000000"/>
          <w:sz w:val="11"/>
        </w:rPr>
        <w:t xml:space="preserve">⑨ </w:t>
      </w:r>
      <w:r>
        <w:rPr>
          <w:rFonts w:ascii="宋体" w:eastAsia="宋体" w:hAnsi="宋体" w:cs="宋体"/>
          <w:b/>
          <w:color w:val="000000"/>
          <w:sz w:val="11"/>
        </w:rPr>
        <w:t>见第十三章</w:t>
      </w:r>
      <w:r>
        <w:rPr>
          <w:rFonts w:ascii="宋体" w:eastAsia="宋体" w:hAnsi="宋体" w:cs="宋体"/>
          <w:b/>
          <w:color w:val="000000"/>
          <w:sz w:val="11"/>
        </w:rPr>
        <w:t>(</w:t>
      </w:r>
      <w:r>
        <w:rPr>
          <w:rFonts w:ascii="宋体" w:eastAsia="宋体" w:hAnsi="宋体" w:cs="宋体"/>
          <w:b/>
          <w:color w:val="000000"/>
          <w:sz w:val="11"/>
        </w:rPr>
        <w:t>不适于惩罚的情况</w:t>
      </w:r>
      <w:r>
        <w:rPr>
          <w:rFonts w:ascii="宋体" w:eastAsia="宋体" w:hAnsi="宋体" w:cs="宋体"/>
          <w:b/>
          <w:color w:val="000000"/>
          <w:sz w:val="11"/>
        </w:rPr>
        <w:t>)</w:t>
      </w:r>
      <w:r>
        <w:rPr>
          <w:rFonts w:ascii="宋体" w:eastAsia="宋体" w:hAnsi="宋体" w:cs="宋体"/>
          <w:b/>
          <w:color w:val="000000"/>
          <w:sz w:val="11"/>
        </w:rPr>
        <w:t>第五节。</w:t>
      </w:r>
    </w:p>
    <w:p w:rsidR="00D55C98" w:rsidRDefault="00E14246">
      <w:pPr>
        <w:autoSpaceDE w:val="0"/>
        <w:autoSpaceDN w:val="0"/>
        <w:spacing w:before="40" w:line="180" w:lineRule="atLeast"/>
        <w:ind w:left="1140"/>
        <w:rPr>
          <w:sz w:val="11"/>
        </w:rPr>
      </w:pPr>
      <w:r>
        <w:rPr>
          <w:rFonts w:ascii="宋体" w:eastAsia="宋体" w:hAnsi="宋体" w:cs="宋体"/>
          <w:b/>
          <w:color w:val="000000"/>
          <w:sz w:val="11"/>
        </w:rPr>
        <w:t xml:space="preserve">① </w:t>
      </w:r>
      <w:r>
        <w:rPr>
          <w:rFonts w:ascii="宋体" w:eastAsia="宋体" w:hAnsi="宋体" w:cs="宋体"/>
          <w:b/>
          <w:color w:val="000000"/>
          <w:sz w:val="11"/>
        </w:rPr>
        <w:t>见第十三章</w:t>
      </w:r>
      <w:r>
        <w:rPr>
          <w:rFonts w:ascii="宋体" w:eastAsia="宋体" w:hAnsi="宋体" w:cs="宋体"/>
          <w:b/>
          <w:color w:val="000000"/>
          <w:sz w:val="11"/>
        </w:rPr>
        <w:t>(</w:t>
      </w:r>
      <w:r>
        <w:rPr>
          <w:rFonts w:ascii="宋体" w:eastAsia="宋体" w:hAnsi="宋体" w:cs="宋体"/>
          <w:b/>
          <w:color w:val="000000"/>
          <w:sz w:val="11"/>
        </w:rPr>
        <w:t>不适于惩罚的情况</w:t>
      </w:r>
      <w:r>
        <w:rPr>
          <w:rFonts w:ascii="宋体" w:eastAsia="宋体" w:hAnsi="宋体" w:cs="宋体"/>
          <w:b/>
          <w:color w:val="000000"/>
          <w:sz w:val="11"/>
        </w:rPr>
        <w:t>)</w:t>
      </w:r>
      <w:r>
        <w:rPr>
          <w:rFonts w:ascii="宋体" w:eastAsia="宋体" w:hAnsi="宋体" w:cs="宋体"/>
          <w:b/>
          <w:color w:val="000000"/>
          <w:sz w:val="11"/>
        </w:rPr>
        <w:t>第四节第</w:t>
      </w:r>
      <w:r>
        <w:rPr>
          <w:rFonts w:ascii="宋体" w:eastAsia="宋体" w:hAnsi="宋体" w:cs="宋体"/>
          <w:b/>
          <w:color w:val="000000"/>
          <w:sz w:val="11"/>
        </w:rPr>
        <w:t>4</w:t>
      </w:r>
      <w:r>
        <w:rPr>
          <w:rFonts w:ascii="宋体" w:eastAsia="宋体" w:hAnsi="宋体" w:cs="宋体"/>
          <w:b/>
          <w:color w:val="000000"/>
          <w:sz w:val="11"/>
        </w:rPr>
        <w:t>段。</w:t>
      </w:r>
      <w:r>
        <w:br w:type="page"/>
      </w:r>
    </w:p>
    <w:p w:rsidR="00D55C98" w:rsidRDefault="00E14246">
      <w:pPr>
        <w:autoSpaceDE w:val="0"/>
        <w:autoSpaceDN w:val="0"/>
        <w:spacing w:before="180" w:line="220" w:lineRule="atLeast"/>
        <w:ind w:left="1880"/>
        <w:rPr>
          <w:sz w:val="24"/>
        </w:rPr>
      </w:pPr>
      <w:r>
        <w:rPr>
          <w:rFonts w:ascii="宋体" w:eastAsia="宋体" w:hAnsi="宋体" w:cs="宋体"/>
          <w:color w:val="000000"/>
          <w:sz w:val="10"/>
        </w:rPr>
        <w:lastRenderedPageBreak/>
        <w:t>第十五章</w:t>
      </w:r>
      <w:r>
        <w:rPr>
          <w:rFonts w:ascii="宋体" w:eastAsia="宋体" w:hAnsi="宋体" w:cs="宋体"/>
          <w:color w:val="000000"/>
          <w:sz w:val="10"/>
        </w:rPr>
        <w:t xml:space="preserve"> </w:t>
      </w:r>
      <w:r>
        <w:rPr>
          <w:rFonts w:ascii="宋体" w:eastAsia="宋体" w:hAnsi="宋体" w:cs="宋体"/>
          <w:color w:val="000000"/>
          <w:sz w:val="10"/>
        </w:rPr>
        <w:t>一套惩罚所应有的特性</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0"/>
        </w:rPr>
        <w:t>245</w:t>
      </w:r>
    </w:p>
    <w:p w:rsidR="00D55C98" w:rsidRDefault="00E14246">
      <w:pPr>
        <w:autoSpaceDE w:val="0"/>
        <w:autoSpaceDN w:val="0"/>
        <w:spacing w:before="200" w:line="357" w:lineRule="atLeast"/>
        <w:ind w:left="120" w:right="180"/>
        <w:rPr>
          <w:sz w:val="20"/>
        </w:rPr>
      </w:pPr>
      <w:r>
        <w:rPr>
          <w:rFonts w:ascii="宋体" w:eastAsia="宋体" w:hAnsi="宋体" w:cs="宋体"/>
          <w:color w:val="000000"/>
          <w:sz w:val="20"/>
        </w:rPr>
        <w:t>减免性。</w:t>
      </w:r>
      <w:r>
        <w:rPr>
          <w:rFonts w:ascii="宋体" w:eastAsia="宋体" w:hAnsi="宋体" w:cs="宋体"/>
          <w:color w:val="000000"/>
          <w:sz w:val="20"/>
        </w:rPr>
        <w:t>⑧</w:t>
      </w:r>
      <w:r>
        <w:rPr>
          <w:rFonts w:ascii="宋体" w:eastAsia="宋体" w:hAnsi="宋体" w:cs="宋体"/>
          <w:color w:val="000000"/>
          <w:sz w:val="20"/>
        </w:rPr>
        <w:t>一般的前提是，每当运用惩罚时，这惩罚是需</w:t>
      </w:r>
      <w:r>
        <w:rPr>
          <w:rFonts w:ascii="宋体" w:eastAsia="宋体" w:hAnsi="宋体" w:cs="宋体"/>
          <w:color w:val="000000"/>
          <w:sz w:val="20"/>
        </w:rPr>
        <w:t>要的，亦即应当运用惩罚，不能指望减免。但在非常特殊以及那些一向令人哀叹的案例中，可能偶而另作别论。在根据法律本身的用意不应施加惩罚的场合，有时可能会施加惩罚，也就是说被惩罚者清白无辜。在判刑时他看来有罪，但此后事情表明他并未犯罪。在这种场合，他已经遭受了部分预定的惩罚，那是无法补救的。此后要做的是使他免受所有将来的惩罚。然而，是否还有将来的惩罚</w:t>
      </w:r>
      <w:r>
        <w:rPr>
          <w:rFonts w:ascii="宋体" w:eastAsia="宋体" w:hAnsi="宋体" w:cs="宋体"/>
          <w:color w:val="000000"/>
          <w:sz w:val="20"/>
        </w:rPr>
        <w:t>?</w:t>
      </w:r>
      <w:r>
        <w:rPr>
          <w:rFonts w:ascii="宋体" w:eastAsia="宋体" w:hAnsi="宋体" w:cs="宋体"/>
          <w:color w:val="000000"/>
          <w:sz w:val="20"/>
        </w:rPr>
        <w:t>除非它由非瞬时的惩罚</w:t>
      </w:r>
      <w:r>
        <w:rPr>
          <w:rFonts w:ascii="宋体" w:eastAsia="宋体" w:hAnsi="宋体" w:cs="宋体"/>
          <w:color w:val="000000"/>
          <w:sz w:val="20"/>
        </w:rPr>
        <w:t>————</w:t>
      </w:r>
      <w:r>
        <w:rPr>
          <w:rFonts w:ascii="宋体" w:eastAsia="宋体" w:hAnsi="宋体" w:cs="宋体"/>
          <w:color w:val="000000"/>
          <w:sz w:val="20"/>
        </w:rPr>
        <w:t>例如监禁、放逐、劳役等等</w:t>
      </w:r>
      <w:r>
        <w:rPr>
          <w:rFonts w:ascii="宋体" w:eastAsia="宋体" w:hAnsi="宋体" w:cs="宋体"/>
          <w:color w:val="000000"/>
          <w:sz w:val="20"/>
        </w:rPr>
        <w:t>———</w:t>
      </w:r>
      <w:r>
        <w:rPr>
          <w:rFonts w:ascii="宋体" w:eastAsia="宋体" w:hAnsi="宋体" w:cs="宋体"/>
          <w:color w:val="000000"/>
          <w:sz w:val="20"/>
        </w:rPr>
        <w:t>构成，有此的可能性微乎其微。在瞬时惩罚，即刑事程序本身即时结束的场合，无论惩罚的效果有多经久，它都可以被认</w:t>
      </w:r>
      <w:r>
        <w:rPr>
          <w:rFonts w:ascii="宋体" w:eastAsia="宋体" w:hAnsi="宋体" w:cs="宋体"/>
          <w:color w:val="000000"/>
          <w:sz w:val="20"/>
        </w:rPr>
        <w:t>为是不可减免的。例如鞭笞、火烙、断肢和处死就是如此。处死是最不可减免的惩罚。因为尽管其他惩罚在用刑完毕时无法被减免，但它们毕竟可予以补偿；尽管那不幸的受害者无法完全回复到原状，但仍有可能找到办法，使他回复到尽可能好的状况，有如他从未受刑一般。在惩罚只是罚金性质的场合，一般可以非常有效地做到这一点。</w:t>
      </w:r>
    </w:p>
    <w:p w:rsidR="00D55C98" w:rsidRDefault="00E14246">
      <w:pPr>
        <w:autoSpaceDE w:val="0"/>
        <w:autoSpaceDN w:val="0"/>
        <w:spacing w:before="20" w:line="348" w:lineRule="atLeast"/>
        <w:ind w:left="20" w:firstLine="440"/>
        <w:rPr>
          <w:sz w:val="20"/>
        </w:rPr>
      </w:pPr>
      <w:r>
        <w:rPr>
          <w:rFonts w:ascii="宋体" w:eastAsia="宋体" w:hAnsi="宋体" w:cs="宋体"/>
          <w:color w:val="000000"/>
          <w:sz w:val="20"/>
        </w:rPr>
        <w:t>还有一种场合，在其中可减免性看来有用，此即尽管罪犯受到了理应的惩罚，但考虑到惩罚开始后他所做的某些善行，减去部分惩罚可能是合宜的。然而，如果在其他方面惩罚的分量合情合理，</w:t>
      </w:r>
      <w:r>
        <w:rPr>
          <w:rFonts w:ascii="宋体" w:eastAsia="宋体" w:hAnsi="宋体" w:cs="宋体"/>
          <w:color w:val="000000"/>
          <w:sz w:val="20"/>
        </w:rPr>
        <w:t>那就很少能这么做。以儆效尤这一目的比使罪犯改过自新更为重</w:t>
      </w:r>
      <w:r>
        <w:rPr>
          <w:rFonts w:ascii="宋体" w:eastAsia="宋体" w:hAnsi="宋体" w:cs="宋体"/>
          <w:color w:val="000000"/>
          <w:sz w:val="20"/>
        </w:rPr>
        <w:t>185</w:t>
      </w:r>
      <w:r>
        <w:rPr>
          <w:rFonts w:ascii="宋体" w:eastAsia="宋体" w:hAnsi="宋体" w:cs="宋体"/>
          <w:color w:val="000000"/>
          <w:sz w:val="20"/>
        </w:rPr>
        <w:t>要。</w:t>
      </w:r>
      <w:r>
        <w:rPr>
          <w:rFonts w:ascii="宋体" w:eastAsia="宋体" w:hAnsi="宋体" w:cs="宋体"/>
          <w:color w:val="000000"/>
          <w:sz w:val="20"/>
        </w:rPr>
        <w:t>①</w:t>
      </w:r>
      <w:r>
        <w:rPr>
          <w:rFonts w:ascii="宋体" w:eastAsia="宋体" w:hAnsi="宋体" w:cs="宋体"/>
          <w:color w:val="000000"/>
          <w:sz w:val="20"/>
        </w:rPr>
        <w:t>为前一目的而需要的惩罚不大可能轻于为后一目的的。因</w:t>
      </w:r>
    </w:p>
    <w:p w:rsidR="00D55C98" w:rsidRDefault="00E14246">
      <w:pPr>
        <w:spacing w:before="420" w:line="80" w:lineRule="exact"/>
        <w:ind w:left="160" w:right="40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180" w:lineRule="atLeast"/>
        <w:ind w:left="460"/>
        <w:rPr>
          <w:sz w:val="10"/>
        </w:rPr>
      </w:pPr>
      <w:r>
        <w:rPr>
          <w:rFonts w:ascii="宋体" w:eastAsia="宋体" w:hAnsi="宋体" w:cs="宋体"/>
          <w:color w:val="000000"/>
          <w:sz w:val="10"/>
        </w:rPr>
        <w:t xml:space="preserve">⑧ </w:t>
      </w:r>
      <w:r>
        <w:rPr>
          <w:rFonts w:ascii="宋体" w:eastAsia="宋体" w:hAnsi="宋体" w:cs="宋体"/>
          <w:color w:val="000000"/>
          <w:sz w:val="10"/>
        </w:rPr>
        <w:t>见《论苦役法案》第</w:t>
      </w:r>
      <w:r>
        <w:rPr>
          <w:rFonts w:ascii="宋体" w:eastAsia="宋体" w:hAnsi="宋体" w:cs="宋体"/>
          <w:color w:val="000000"/>
          <w:sz w:val="10"/>
        </w:rPr>
        <w:t>109</w:t>
      </w:r>
      <w:r>
        <w:rPr>
          <w:rFonts w:ascii="宋体" w:eastAsia="宋体" w:hAnsi="宋体" w:cs="宋体"/>
          <w:color w:val="000000"/>
          <w:sz w:val="10"/>
        </w:rPr>
        <w:t>页。</w:t>
      </w:r>
      <w:r>
        <w:rPr>
          <w:rFonts w:ascii="宋体" w:eastAsia="宋体" w:hAnsi="宋体" w:cs="宋体"/>
          <w:color w:val="000000"/>
          <w:sz w:val="10"/>
        </w:rPr>
        <w:t>①</w:t>
      </w:r>
    </w:p>
    <w:p w:rsidR="00D55C98" w:rsidRDefault="00E14246">
      <w:pPr>
        <w:autoSpaceDE w:val="0"/>
        <w:autoSpaceDN w:val="0"/>
        <w:spacing w:before="60" w:line="180" w:lineRule="atLeast"/>
        <w:ind w:left="460"/>
        <w:rPr>
          <w:sz w:val="10"/>
        </w:rPr>
      </w:pPr>
      <w:r>
        <w:rPr>
          <w:rFonts w:ascii="宋体" w:eastAsia="宋体" w:hAnsi="宋体" w:cs="宋体"/>
          <w:color w:val="000000"/>
          <w:sz w:val="10"/>
        </w:rPr>
        <w:t xml:space="preserve">① </w:t>
      </w:r>
      <w:r>
        <w:rPr>
          <w:rFonts w:ascii="宋体" w:eastAsia="宋体" w:hAnsi="宋体" w:cs="宋体"/>
          <w:color w:val="000000"/>
          <w:sz w:val="10"/>
        </w:rPr>
        <w:t>见第十三章</w:t>
      </w:r>
      <w:r>
        <w:rPr>
          <w:rFonts w:ascii="宋体" w:eastAsia="宋体" w:hAnsi="宋体" w:cs="宋体"/>
          <w:color w:val="000000"/>
          <w:sz w:val="10"/>
        </w:rPr>
        <w:t>(</w:t>
      </w:r>
      <w:r>
        <w:rPr>
          <w:rFonts w:ascii="宋体" w:eastAsia="宋体" w:hAnsi="宋体" w:cs="宋体"/>
          <w:color w:val="000000"/>
          <w:sz w:val="10"/>
        </w:rPr>
        <w:t>不适于惩罚的情况</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2</w:t>
      </w:r>
      <w:r>
        <w:rPr>
          <w:rFonts w:ascii="宋体" w:eastAsia="宋体" w:hAnsi="宋体" w:cs="宋体"/>
          <w:color w:val="000000"/>
          <w:sz w:val="10"/>
        </w:rPr>
        <w:t>段注。</w:t>
      </w:r>
    </w:p>
    <w:p w:rsidR="00D55C98" w:rsidRDefault="00E14246">
      <w:pPr>
        <w:autoSpaceDE w:val="0"/>
        <w:autoSpaceDN w:val="0"/>
        <w:spacing w:before="320" w:line="180" w:lineRule="atLeast"/>
        <w:ind w:left="460"/>
        <w:rPr>
          <w:sz w:val="10"/>
        </w:rPr>
      </w:pPr>
      <w:r>
        <w:rPr>
          <w:rFonts w:ascii="宋体" w:eastAsia="宋体" w:hAnsi="宋体" w:cs="宋体"/>
          <w:color w:val="000000"/>
          <w:sz w:val="10"/>
        </w:rPr>
        <w:t xml:space="preserve">① </w:t>
      </w:r>
      <w:r>
        <w:rPr>
          <w:rFonts w:ascii="宋体" w:eastAsia="宋体" w:hAnsi="宋体" w:cs="宋体"/>
          <w:color w:val="000000"/>
          <w:sz w:val="10"/>
        </w:rPr>
        <w:t>参见《边沁全集》，鲍林版，第四卷，第</w:t>
      </w:r>
      <w:r>
        <w:rPr>
          <w:rFonts w:ascii="宋体" w:eastAsia="宋体" w:hAnsi="宋体" w:cs="宋体"/>
          <w:color w:val="000000"/>
          <w:sz w:val="10"/>
        </w:rPr>
        <w:t>32</w:t>
      </w:r>
      <w:r>
        <w:rPr>
          <w:rFonts w:ascii="宋体" w:eastAsia="宋体" w:hAnsi="宋体" w:cs="宋体"/>
          <w:color w:val="000000"/>
          <w:sz w:val="10"/>
        </w:rPr>
        <w:t>页。边沁所指的当然是</w:t>
      </w:r>
      <w:r>
        <w:rPr>
          <w:rFonts w:ascii="宋体" w:eastAsia="宋体" w:hAnsi="宋体" w:cs="宋体"/>
          <w:color w:val="000000"/>
          <w:sz w:val="10"/>
        </w:rPr>
        <w:t>1778</w:t>
      </w:r>
      <w:r>
        <w:rPr>
          <w:rFonts w:ascii="宋体" w:eastAsia="宋体" w:hAnsi="宋体" w:cs="宋体"/>
          <w:color w:val="000000"/>
          <w:sz w:val="10"/>
        </w:rPr>
        <w:t>年版。</w:t>
      </w:r>
      <w:r>
        <w:br w:type="page"/>
      </w:r>
    </w:p>
    <w:p w:rsidR="00D55C98" w:rsidRDefault="00E14246">
      <w:pPr>
        <w:autoSpaceDE w:val="0"/>
        <w:autoSpaceDN w:val="0"/>
        <w:spacing w:before="200" w:line="200" w:lineRule="atLeast"/>
        <w:ind w:left="840"/>
        <w:rPr>
          <w:sz w:val="12"/>
        </w:rPr>
      </w:pPr>
      <w:r>
        <w:rPr>
          <w:rFonts w:ascii="宋体" w:eastAsia="宋体" w:hAnsi="宋体" w:cs="宋体"/>
          <w:b/>
          <w:color w:val="000000"/>
          <w:sz w:val="12"/>
          <w:u w:val="single"/>
        </w:rPr>
        <w:lastRenderedPageBreak/>
        <w:t xml:space="preserve">  246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80" w:line="322" w:lineRule="atLeast"/>
        <w:ind w:left="820" w:firstLine="20"/>
        <w:rPr>
          <w:sz w:val="18"/>
        </w:rPr>
      </w:pPr>
      <w:r>
        <w:rPr>
          <w:rFonts w:ascii="宋体" w:eastAsia="宋体" w:hAnsi="宋体" w:cs="宋体"/>
          <w:b/>
          <w:color w:val="000000"/>
          <w:sz w:val="18"/>
        </w:rPr>
        <w:t>为，如果一项惩罚足以遏阻一个仅难得想到它的人，却不足以遏阻</w:t>
      </w:r>
      <w:r>
        <w:rPr>
          <w:rFonts w:ascii="宋体" w:eastAsia="宋体" w:hAnsi="宋体" w:cs="宋体"/>
          <w:b/>
          <w:color w:val="000000"/>
          <w:sz w:val="18"/>
        </w:rPr>
        <w:t>一个每时每刻感受到它的人，那就必定是相当反常的。于是，为以儆效尤目的所需的无论何种惩罚，必须在所有场合都得到遵守。犯罪者方面的任何改过自新，都不能够使减免惩罚的任何部分成为有理的。如果能够这样，那么一个人要做的仅仅是立即改恶从善，从而使自己免受被认为必需的绝大部分惩罚。于是，为使得据此而减免惩罚的任何部分都成为合理的，首先必须假设最初确定的惩罚重于为以儆效尤目的所必需的，因而它的一部分大体上无必要。的确，在有弊端的、尚在实施的制度下足以如此，因而在这些制度照旧存在期间，根据这第二个理由，同根据前一个理由一样</w:t>
      </w:r>
      <w:r>
        <w:rPr>
          <w:rFonts w:ascii="宋体" w:eastAsia="宋体" w:hAnsi="宋体" w:cs="宋体"/>
          <w:b/>
          <w:color w:val="000000"/>
          <w:sz w:val="18"/>
        </w:rPr>
        <w:t>，可减免性能被认为是有用的。然而，在任何新构筑的、在其中前述的比例规则须予遵守的制度下，就不会是这样。因此，在这样的制度下，这一特性的有用性仅仅依靠前一个理由。</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137984" behindDoc="0" locked="0" layoutInCell="1" allowOverlap="1">
                <wp:simplePos x="0" y="0"/>
                <wp:positionH relativeFrom="column">
                  <wp:posOffset>0</wp:posOffset>
                </wp:positionH>
                <wp:positionV relativeFrom="paragraph">
                  <wp:posOffset>0</wp:posOffset>
                </wp:positionV>
                <wp:extent cx="4000500" cy="495300"/>
                <wp:effectExtent l="0" t="0" r="0" b="0"/>
                <wp:wrapTopAndBottom/>
                <wp:docPr id="1716" name="文本框 1716"/>
                <wp:cNvGraphicFramePr/>
                <a:graphic xmlns:a="http://schemas.openxmlformats.org/drawingml/2006/main">
                  <a:graphicData uri="http://schemas.microsoft.com/office/word/2010/wordprocessingShape">
                    <wps:wsp>
                      <wps:cNvSpPr txBox="1"/>
                      <wps:spPr>
                        <a:xfrm>
                          <a:off x="0" y="0"/>
                          <a:ext cx="4000500" cy="495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3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39008" behindDoc="0" locked="0" layoutInCell="1" allowOverlap="1">
                <wp:simplePos x="0" y="0"/>
                <wp:positionH relativeFrom="column">
                  <wp:posOffset>0</wp:posOffset>
                </wp:positionH>
                <wp:positionV relativeFrom="paragraph">
                  <wp:posOffset>88900</wp:posOffset>
                </wp:positionV>
                <wp:extent cx="495300" cy="114300"/>
                <wp:effectExtent l="0" t="0" r="0" b="0"/>
                <wp:wrapTopAndBottom/>
                <wp:docPr id="1717" name="文本框 1717"/>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要具备所有</w:t>
                            </w:r>
                          </w:p>
                        </w:txbxContent>
                      </wps:txbx>
                      <wps:bodyPr vert="horz" wrap="square" lIns="0" tIns="0" rIns="0" bIns="0" anchor="t">
                        <a:spAutoFit/>
                      </wps:bodyPr>
                    </wps:wsp>
                  </a:graphicData>
                </a:graphic>
              </wp:anchor>
            </w:drawing>
          </mc:Choice>
          <mc:Fallback>
            <w:pict>
              <v:shape type="#_x0000_t202" filled="f" stroked="f" style="margin-left:0pt;margin-top:7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要具备所有</w:t>
                      </w:r>
                    </w:p>
                  </w:txbxContent>
                </v:textbox>
              </v:shape>
            </w:pict>
          </mc:Fallback>
        </mc:AlternateContent>
      </w:r>
      <w:r>
        <w:rPr>
          <w:noProof/>
        </w:rPr>
        <mc:AlternateContent>
          <mc:Choice Requires="wps">
            <w:drawing>
              <wp:anchor distT="0" distB="0" distL="0" distR="0" simplePos="0" relativeHeight="252140032" behindDoc="0" locked="0" layoutInCell="1" allowOverlap="1">
                <wp:simplePos x="0" y="0"/>
                <wp:positionH relativeFrom="column">
                  <wp:posOffset>0</wp:posOffset>
                </wp:positionH>
                <wp:positionV relativeFrom="paragraph">
                  <wp:posOffset>228600</wp:posOffset>
                </wp:positionV>
                <wp:extent cx="482600" cy="127000"/>
                <wp:effectExtent l="0" t="0" r="0" b="0"/>
                <wp:wrapTopAndBottom/>
                <wp:docPr id="1718" name="文本框 1718"/>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这些特性，</w:t>
                            </w:r>
                          </w:p>
                        </w:txbxContent>
                      </wps:txbx>
                      <wps:bodyPr vert="horz" wrap="square" lIns="0" tIns="0" rIns="0" bIns="0" anchor="t">
                        <a:spAutoFit/>
                      </wps:bodyPr>
                    </wps:wsp>
                  </a:graphicData>
                </a:graphic>
              </wp:anchor>
            </w:drawing>
          </mc:Choice>
          <mc:Fallback>
            <w:pict>
              <v:shape type="#_x0000_t202" filled="f" stroked="f" style="margin-left:0pt;margin-top:18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这些特性，</w:t>
                      </w:r>
                    </w:p>
                  </w:txbxContent>
                </v:textbox>
              </v:shape>
            </w:pict>
          </mc:Fallback>
        </mc:AlternateContent>
      </w:r>
      <w:r>
        <w:rPr>
          <w:noProof/>
        </w:rPr>
        <mc:AlternateContent>
          <mc:Choice Requires="wps">
            <w:drawing>
              <wp:anchor distT="0" distB="0" distL="0" distR="0" simplePos="0" relativeHeight="252141056" behindDoc="0" locked="0" layoutInCell="1" allowOverlap="1">
                <wp:simplePos x="0" y="0"/>
                <wp:positionH relativeFrom="column">
                  <wp:posOffset>0</wp:posOffset>
                </wp:positionH>
                <wp:positionV relativeFrom="paragraph">
                  <wp:posOffset>355600</wp:posOffset>
                </wp:positionV>
                <wp:extent cx="495300" cy="127000"/>
                <wp:effectExtent l="0" t="0" r="0" b="0"/>
                <wp:wrapTopAndBottom/>
                <wp:docPr id="1719" name="文本框 1719"/>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惩罚就必须</w:t>
                            </w:r>
                          </w:p>
                        </w:txbxContent>
                      </wps:txbx>
                      <wps:bodyPr vert="horz" wrap="square" lIns="0" tIns="0" rIns="0" bIns="0" anchor="t">
                        <a:spAutoFit/>
                      </wps:bodyPr>
                    </wps:wsp>
                  </a:graphicData>
                </a:graphic>
              </wp:anchor>
            </w:drawing>
          </mc:Choice>
          <mc:Fallback>
            <w:pict>
              <v:shape type="#_x0000_t202" filled="f" stroked="f" style="margin-left:0pt;margin-top:28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惩罚就必须</w:t>
                      </w:r>
                    </w:p>
                  </w:txbxContent>
                </v:textbox>
              </v:shape>
            </w:pict>
          </mc:Fallback>
        </mc:AlternateContent>
      </w:r>
      <w:r>
        <w:rPr>
          <w:noProof/>
        </w:rPr>
        <mc:AlternateContent>
          <mc:Choice Requires="wps">
            <w:drawing>
              <wp:anchor distT="0" distB="0" distL="0" distR="0" simplePos="0" relativeHeight="252142080" behindDoc="0" locked="0" layoutInCell="1" allowOverlap="1">
                <wp:simplePos x="0" y="0"/>
                <wp:positionH relativeFrom="column">
                  <wp:posOffset>0</wp:posOffset>
                </wp:positionH>
                <wp:positionV relativeFrom="paragraph">
                  <wp:posOffset>495300</wp:posOffset>
                </wp:positionV>
                <wp:extent cx="393700" cy="114300"/>
                <wp:effectExtent l="0" t="0" r="0" b="0"/>
                <wp:wrapTopAndBottom/>
                <wp:docPr id="1720" name="文本框 1720"/>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是混合的</w:t>
                            </w:r>
                          </w:p>
                        </w:txbxContent>
                      </wps:txbx>
                      <wps:bodyPr vert="horz" wrap="square" lIns="0" tIns="0" rIns="0" bIns="0" anchor="t">
                        <a:spAutoFit/>
                      </wps:bodyPr>
                    </wps:wsp>
                  </a:graphicData>
                </a:graphic>
              </wp:anchor>
            </w:drawing>
          </mc:Choice>
          <mc:Fallback>
            <w:pict>
              <v:shape type="#_x0000_t202" filled="f" stroked="f" style="margin-left:0pt;margin-top:39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是混合的</w:t>
                      </w:r>
                    </w:p>
                  </w:txbxContent>
                </v:textbox>
              </v:shape>
            </w:pict>
          </mc:Fallback>
        </mc:AlternateContent>
      </w:r>
      <w:r>
        <w:rPr>
          <w:noProof/>
        </w:rPr>
        <mc:AlternateContent>
          <mc:Choice Requires="wps">
            <w:drawing>
              <wp:anchor distT="0" distB="0" distL="0" distR="0" simplePos="0" relativeHeight="252143104" behindDoc="0" locked="0" layoutInCell="1" allowOverlap="1">
                <wp:simplePos x="0" y="0"/>
                <wp:positionH relativeFrom="column">
                  <wp:posOffset>508000</wp:posOffset>
                </wp:positionH>
                <wp:positionV relativeFrom="paragraph">
                  <wp:posOffset>0</wp:posOffset>
                </wp:positionV>
                <wp:extent cx="3492500" cy="1270000"/>
                <wp:effectExtent l="0" t="0" r="0" b="0"/>
                <wp:wrapTopAndBottom/>
                <wp:docPr id="1721" name="文本框 1721"/>
                <wp:cNvGraphicFramePr/>
                <a:graphic xmlns:a="http://schemas.openxmlformats.org/drawingml/2006/main">
                  <a:graphicData uri="http://schemas.microsoft.com/office/word/2010/wordprocessingShape">
                    <wps:wsp>
                      <wps:cNvSpPr txBox="1"/>
                      <wps:spPr>
                        <a:xfrm>
                          <a:off x="0" y="0"/>
                          <a:ext cx="3492500" cy="12700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26.</w:t>
                            </w:r>
                            <w:r>
                              <w:rPr>
                                <w:rFonts w:ascii="宋体" w:eastAsia="宋体" w:hAnsi="宋体" w:cs="宋体"/>
                                <w:b/>
                                <w:color w:val="000000"/>
                                <w:sz w:val="18"/>
                              </w:rPr>
                              <w:t>概览了各种可能的惩罚方式后，会明显地看到其中没有哪一种完美地具备所有上述特性。因而，要在惩罚方面尽可能做得最好，就必须在大多数场合把这些特性聚集起来，使之成为一个个复合体，每个复合体由若干整合在一起的不同的惩罚方式构成，按</w:t>
                            </w:r>
                            <w:r>
                              <w:rPr>
                                <w:rFonts w:ascii="宋体" w:eastAsia="宋体" w:hAnsi="宋体" w:cs="宋体"/>
                                <w:b/>
                                <w:color w:val="000000"/>
                                <w:sz w:val="18"/>
                              </w:rPr>
                              <w:t>照它被设计来对付的犯法行为的性质，它的各个组成部分的性质和比例有所不同。</w:t>
                            </w:r>
                          </w:p>
                        </w:txbxContent>
                      </wps:txbx>
                      <wps:bodyPr vert="horz" wrap="square" lIns="0" tIns="0" rIns="0" bIns="0" anchor="t">
                        <a:spAutoFit/>
                      </wps:bodyPr>
                    </wps:wsp>
                  </a:graphicData>
                </a:graphic>
              </wp:anchor>
            </w:drawing>
          </mc:Choice>
          <mc:Fallback>
            <w:pict>
              <v:shape type="#_x0000_t202" filled="f" stroked="f" style="margin-left:40pt;margin-top:0pt;width:275pt;height:10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26.概览了各种可能的惩罚方式后，会明显地看到其中没有</w:t>
                      </w:r>
                      <w:r>
                        <w:rPr>
                          <w:rFonts w:ascii="宋体" w:hAnsi="宋体" w:cs="宋体" w:eastAsia="宋体"/>
                          <w:sz w:val="18"/>
                          <w:color w:val="000000"/>
                          <w:b w:val="on"/>
                          <w:i w:val="off"/>
                        </w:rPr>
                        <w:t>哪一种完美地具备所有上述特性。因而，要在惩罚方面尽可能做得</w:t>
                      </w:r>
                      <w:r>
                        <w:rPr>
                          <w:rFonts w:ascii="宋体" w:hAnsi="宋体" w:cs="宋体" w:eastAsia="宋体"/>
                          <w:sz w:val="18"/>
                          <w:color w:val="000000"/>
                          <w:b w:val="on"/>
                          <w:i w:val="off"/>
                        </w:rPr>
                        <w:t>最好，就必须在大多数场合把这些特性聚集起来，使之成为一个个</w:t>
                      </w:r>
                      <w:r>
                        <w:rPr>
                          <w:rFonts w:ascii="宋体" w:hAnsi="宋体" w:cs="宋体" w:eastAsia="宋体"/>
                          <w:sz w:val="18"/>
                          <w:color w:val="000000"/>
                          <w:b w:val="on"/>
                          <w:i w:val="off"/>
                        </w:rPr>
                        <w:t>复合体，每个复合体由若干整合在一起的不同的惩罚方式构成，按</w:t>
                      </w:r>
                      <w:r>
                        <w:rPr>
                          <w:rFonts w:ascii="宋体" w:hAnsi="宋体" w:cs="宋体" w:eastAsia="宋体"/>
                          <w:sz w:val="18"/>
                          <w:color w:val="000000"/>
                          <w:b w:val="on"/>
                          <w:i w:val="off"/>
                        </w:rPr>
                        <w:t>照它被设计来对付的犯法行为的性质，它的各个组成部分的性质</w:t>
                      </w:r>
                      <w:r>
                        <w:rPr>
                          <w:rFonts w:ascii="宋体" w:hAnsi="宋体" w:cs="宋体" w:eastAsia="宋体"/>
                          <w:sz w:val="18"/>
                          <w:color w:val="000000"/>
                          <w:b w:val="on"/>
                          <w:i w:val="off"/>
                        </w:rPr>
                        <w:t>和比例有所不同。</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144128" behindDoc="0" locked="0" layoutInCell="1" allowOverlap="1">
                <wp:simplePos x="0" y="0"/>
                <wp:positionH relativeFrom="column">
                  <wp:posOffset>0</wp:posOffset>
                </wp:positionH>
                <wp:positionV relativeFrom="paragraph">
                  <wp:posOffset>0</wp:posOffset>
                </wp:positionV>
                <wp:extent cx="4013200" cy="203200"/>
                <wp:effectExtent l="0" t="0" r="0" b="0"/>
                <wp:wrapTopAndBottom/>
                <wp:docPr id="1722" name="文本框 1722"/>
                <wp:cNvGraphicFramePr/>
                <a:graphic xmlns:a="http://schemas.openxmlformats.org/drawingml/2006/main">
                  <a:graphicData uri="http://schemas.microsoft.com/office/word/2010/wordprocessingShape">
                    <wps:wsp>
                      <wps:cNvSpPr txBox="1"/>
                      <wps:spPr>
                        <a:xfrm>
                          <a:off x="0" y="0"/>
                          <a:ext cx="4013200" cy="203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45152" behindDoc="0" locked="0" layoutInCell="1" allowOverlap="1">
                <wp:simplePos x="0" y="0"/>
                <wp:positionH relativeFrom="column">
                  <wp:posOffset>0</wp:posOffset>
                </wp:positionH>
                <wp:positionV relativeFrom="paragraph">
                  <wp:posOffset>76200</wp:posOffset>
                </wp:positionV>
                <wp:extent cx="508000" cy="114300"/>
                <wp:effectExtent l="0" t="0" r="0" b="0"/>
                <wp:wrapTopAndBottom/>
                <wp:docPr id="1723" name="文本框 1723"/>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重述以上诸</w:t>
                            </w:r>
                          </w:p>
                        </w:txbxContent>
                      </wps:txbx>
                      <wps:bodyPr vert="horz" wrap="square" lIns="0" tIns="0" rIns="0" bIns="0" anchor="t">
                        <a:spAutoFit/>
                      </wps:bodyPr>
                    </wps:wsp>
                  </a:graphicData>
                </a:graphic>
              </wp:anchor>
            </w:drawing>
          </mc:Choice>
          <mc:Fallback>
            <w:pict>
              <v:shape type="#_x0000_t202" filled="f" stroked="f" style="margin-left:0pt;margin-top:6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重述以上诸</w:t>
                      </w:r>
                    </w:p>
                  </w:txbxContent>
                </v:textbox>
              </v:shape>
            </w:pict>
          </mc:Fallback>
        </mc:AlternateContent>
      </w:r>
      <w:r>
        <w:rPr>
          <w:noProof/>
        </w:rPr>
        <mc:AlternateContent>
          <mc:Choice Requires="wps">
            <w:drawing>
              <wp:anchor distT="0" distB="0" distL="0" distR="0" simplePos="0" relativeHeight="252146176" behindDoc="0" locked="0" layoutInCell="1" allowOverlap="1">
                <wp:simplePos x="0" y="0"/>
                <wp:positionH relativeFrom="column">
                  <wp:posOffset>0</wp:posOffset>
                </wp:positionH>
                <wp:positionV relativeFrom="paragraph">
                  <wp:posOffset>203200</wp:posOffset>
                </wp:positionV>
                <wp:extent cx="317500" cy="127000"/>
                <wp:effectExtent l="0" t="0" r="0" b="0"/>
                <wp:wrapTopAndBottom/>
                <wp:docPr id="1724" name="文本框 1724"/>
                <wp:cNvGraphicFramePr/>
                <a:graphic xmlns:a="http://schemas.openxmlformats.org/drawingml/2006/main">
                  <a:graphicData uri="http://schemas.microsoft.com/office/word/2010/wordprocessingShape">
                    <wps:wsp>
                      <wps:cNvSpPr txBox="1"/>
                      <wps:spPr>
                        <a:xfrm>
                          <a:off x="0" y="0"/>
                          <a:ext cx="3175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种特性</w:t>
                            </w:r>
                          </w:p>
                        </w:txbxContent>
                      </wps:txbx>
                      <wps:bodyPr vert="horz" wrap="square" lIns="0" tIns="0" rIns="0" bIns="0" anchor="t">
                        <a:spAutoFit/>
                      </wps:bodyPr>
                    </wps:wsp>
                  </a:graphicData>
                </a:graphic>
              </wp:anchor>
            </w:drawing>
          </mc:Choice>
          <mc:Fallback>
            <w:pict>
              <v:shape type="#_x0000_t202" filled="f" stroked="f" style="margin-left:0pt;margin-top:16pt;width:2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种特性</w:t>
                      </w:r>
                    </w:p>
                  </w:txbxContent>
                </v:textbox>
              </v:shape>
            </w:pict>
          </mc:Fallback>
        </mc:AlternateContent>
      </w:r>
      <w:r>
        <w:rPr>
          <w:noProof/>
        </w:rPr>
        <mc:AlternateContent>
          <mc:Choice Requires="wps">
            <w:drawing>
              <wp:anchor distT="0" distB="0" distL="0" distR="0" simplePos="0" relativeHeight="252147200" behindDoc="0" locked="0" layoutInCell="1" allowOverlap="1">
                <wp:simplePos x="0" y="0"/>
                <wp:positionH relativeFrom="column">
                  <wp:posOffset>520700</wp:posOffset>
                </wp:positionH>
                <wp:positionV relativeFrom="paragraph">
                  <wp:posOffset>0</wp:posOffset>
                </wp:positionV>
                <wp:extent cx="3492500" cy="419100"/>
                <wp:effectExtent l="0" t="0" r="0" b="0"/>
                <wp:wrapTopAndBottom/>
                <wp:docPr id="1725" name="文本框 1725"/>
                <wp:cNvGraphicFramePr/>
                <a:graphic xmlns:a="http://schemas.openxmlformats.org/drawingml/2006/main">
                  <a:graphicData uri="http://schemas.microsoft.com/office/word/2010/wordprocessingShape">
                    <wps:wsp>
                      <wps:cNvSpPr txBox="1"/>
                      <wps:spPr>
                        <a:xfrm>
                          <a:off x="0" y="0"/>
                          <a:ext cx="3492500" cy="419100"/>
                        </a:xfrm>
                        <a:prstGeom prst="rect">
                          <a:avLst/>
                        </a:prstGeom>
                        <a:noFill/>
                        <a:ln w="6350">
                          <a:noFill/>
                        </a:ln>
                      </wps:spPr>
                      <wps:txbx>
                        <w:txbxContent>
                          <w:p w:rsidR="00D55C98" w:rsidRDefault="00E14246">
                            <w:pPr>
                              <w:autoSpaceDE w:val="0"/>
                              <w:autoSpaceDN w:val="0"/>
                              <w:spacing w:line="320" w:lineRule="atLeast"/>
                              <w:ind w:firstLine="360"/>
                              <w:rPr>
                                <w:sz w:val="18"/>
                              </w:rPr>
                            </w:pPr>
                            <w:r>
                              <w:rPr>
                                <w:rFonts w:ascii="宋体" w:eastAsia="宋体" w:hAnsi="宋体" w:cs="宋体"/>
                                <w:b/>
                                <w:color w:val="000000"/>
                                <w:sz w:val="18"/>
                              </w:rPr>
                              <w:t>27.</w:t>
                            </w:r>
                            <w:r>
                              <w:rPr>
                                <w:rFonts w:ascii="宋体" w:eastAsia="宋体" w:hAnsi="宋体" w:cs="宋体"/>
                                <w:b/>
                                <w:color w:val="000000"/>
                                <w:sz w:val="18"/>
                              </w:rPr>
                              <w:t>将上面确定的</w:t>
                            </w:r>
                            <w:r>
                              <w:rPr>
                                <w:rFonts w:ascii="宋体" w:eastAsia="宋体" w:hAnsi="宋体" w:cs="宋体"/>
                                <w:b/>
                                <w:color w:val="000000"/>
                                <w:sz w:val="18"/>
                              </w:rPr>
                              <w:t>11</w:t>
                            </w:r>
                            <w:r>
                              <w:rPr>
                                <w:rFonts w:ascii="宋体" w:eastAsia="宋体" w:hAnsi="宋体" w:cs="宋体"/>
                                <w:b/>
                                <w:color w:val="000000"/>
                                <w:sz w:val="18"/>
                              </w:rPr>
                              <w:t>个特性合并起来一同展示，或许并非不当。它们有如下述：</w:t>
                            </w:r>
                          </w:p>
                        </w:txbxContent>
                      </wps:txbx>
                      <wps:bodyPr vert="horz" wrap="square" lIns="0" tIns="0" rIns="0" bIns="0" anchor="t">
                        <a:spAutoFit/>
                      </wps:bodyPr>
                    </wps:wsp>
                  </a:graphicData>
                </a:graphic>
              </wp:anchor>
            </w:drawing>
          </mc:Choice>
          <mc:Fallback>
            <w:pict>
              <v:shape type="#_x0000_t202" filled="f" stroked="f" style="margin-left:41pt;margin-top:0pt;width:275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60"/>
                        <w:jc w:val="both"/>
                        <w:textAlignment w:val="auto"/>
                        <w:rPr>
                          <w:sz w:val="18"/>
                        </w:rPr>
                      </w:pPr>
                      <w:r>
                        <w:rPr>
                          <w:rFonts w:ascii="宋体" w:hAnsi="宋体" w:cs="宋体" w:eastAsia="宋体"/>
                          <w:sz w:val="18"/>
                          <w:color w:val="000000"/>
                          <w:b w:val="on"/>
                          <w:i w:val="off"/>
                        </w:rPr>
                        <w:t>27.将上面确定的11个特性合并起来一同展示，或许并非不</w:t>
                      </w:r>
                      <w:r>
                        <w:rPr>
                          <w:rFonts w:ascii="宋体" w:hAnsi="宋体" w:cs="宋体" w:eastAsia="宋体"/>
                          <w:sz w:val="18"/>
                          <w:color w:val="000000"/>
                          <w:b w:val="on"/>
                          <w:i w:val="off"/>
                        </w:rPr>
                        <w:t>当。它们有如下述：</w:t>
                      </w:r>
                    </w:p>
                  </w:txbxContent>
                </v:textbox>
              </v:shape>
            </w:pict>
          </mc:Fallback>
        </mc:AlternateContent>
      </w:r>
    </w:p>
    <w:p w:rsidR="00D55C98" w:rsidRDefault="00E14246">
      <w:pPr>
        <w:autoSpaceDE w:val="0"/>
        <w:autoSpaceDN w:val="0"/>
        <w:spacing w:before="20" w:line="320" w:lineRule="atLeast"/>
        <w:ind w:left="820" w:firstLine="360"/>
        <w:rPr>
          <w:sz w:val="18"/>
        </w:rPr>
      </w:pPr>
      <w:r>
        <w:rPr>
          <w:rFonts w:ascii="宋体" w:eastAsia="宋体" w:hAnsi="宋体" w:cs="宋体"/>
          <w:b/>
          <w:color w:val="000000"/>
          <w:sz w:val="18"/>
        </w:rPr>
        <w:t>其中两个关系到在单个犯法行为与其惩罚之间确立恰当的比例，即</w:t>
      </w:r>
    </w:p>
    <w:p w:rsidR="00D55C98" w:rsidRDefault="00E14246">
      <w:pPr>
        <w:autoSpaceDE w:val="0"/>
        <w:autoSpaceDN w:val="0"/>
        <w:spacing w:before="100" w:line="260" w:lineRule="atLeast"/>
        <w:ind w:left="1180"/>
        <w:rPr>
          <w:sz w:val="18"/>
        </w:rPr>
      </w:pPr>
      <w:r>
        <w:rPr>
          <w:rFonts w:ascii="宋体" w:eastAsia="宋体" w:hAnsi="宋体" w:cs="宋体"/>
          <w:b/>
          <w:color w:val="000000"/>
          <w:sz w:val="18"/>
        </w:rPr>
        <w:t>1)</w:t>
      </w:r>
      <w:r>
        <w:rPr>
          <w:rFonts w:ascii="宋体" w:eastAsia="宋体" w:hAnsi="宋体" w:cs="宋体"/>
          <w:b/>
          <w:color w:val="000000"/>
          <w:sz w:val="18"/>
        </w:rPr>
        <w:t>可变性。</w:t>
      </w:r>
      <w:r>
        <w:br w:type="page"/>
      </w:r>
    </w:p>
    <w:p w:rsidR="00D55C98" w:rsidRDefault="00E14246">
      <w:pPr>
        <w:autoSpaceDE w:val="0"/>
        <w:autoSpaceDN w:val="0"/>
        <w:spacing w:before="240" w:line="180" w:lineRule="atLeast"/>
        <w:ind w:left="8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第十五章</w:t>
      </w:r>
      <w:r>
        <w:rPr>
          <w:rFonts w:ascii="宋体" w:eastAsia="宋体" w:hAnsi="宋体" w:cs="宋体"/>
          <w:b/>
          <w:color w:val="000000"/>
          <w:sz w:val="10"/>
          <w:u w:val="single"/>
        </w:rPr>
        <w:t xml:space="preserve"> </w:t>
      </w:r>
      <w:r>
        <w:rPr>
          <w:rFonts w:ascii="宋体" w:eastAsia="宋体" w:hAnsi="宋体" w:cs="宋体"/>
          <w:b/>
          <w:color w:val="000000"/>
          <w:sz w:val="10"/>
          <w:u w:val="single"/>
        </w:rPr>
        <w:t>一套惩罚所应有的特性</w:t>
      </w:r>
      <w:r>
        <w:rPr>
          <w:rFonts w:ascii="宋体" w:eastAsia="宋体" w:hAnsi="宋体" w:cs="宋体"/>
          <w:b/>
          <w:color w:val="000000"/>
          <w:sz w:val="10"/>
          <w:u w:val="single"/>
        </w:rPr>
        <w:t xml:space="preserve">              247 </w:t>
      </w:r>
    </w:p>
    <w:p w:rsidR="00D55C98" w:rsidRDefault="00E14246">
      <w:pPr>
        <w:autoSpaceDE w:val="0"/>
        <w:autoSpaceDN w:val="0"/>
        <w:spacing w:before="320" w:line="260" w:lineRule="atLeast"/>
        <w:ind w:left="440"/>
        <w:rPr>
          <w:sz w:val="19"/>
        </w:rPr>
      </w:pPr>
      <w:r>
        <w:rPr>
          <w:rFonts w:ascii="宋体" w:eastAsia="宋体" w:hAnsi="宋体" w:cs="宋体"/>
          <w:b/>
          <w:color w:val="000000"/>
          <w:sz w:val="19"/>
        </w:rPr>
        <w:t>2)</w:t>
      </w:r>
      <w:r>
        <w:rPr>
          <w:rFonts w:ascii="宋体" w:eastAsia="宋体" w:hAnsi="宋体" w:cs="宋体"/>
          <w:b/>
          <w:color w:val="000000"/>
          <w:sz w:val="19"/>
        </w:rPr>
        <w:t>稳定性。</w:t>
      </w:r>
    </w:p>
    <w:p w:rsidR="00D55C98" w:rsidRDefault="00E14246">
      <w:pPr>
        <w:autoSpaceDE w:val="0"/>
        <w:autoSpaceDN w:val="0"/>
        <w:spacing w:before="20" w:line="350" w:lineRule="atLeast"/>
        <w:ind w:left="20" w:firstLine="420"/>
        <w:rPr>
          <w:sz w:val="19"/>
        </w:rPr>
      </w:pPr>
      <w:r>
        <w:rPr>
          <w:rFonts w:ascii="宋体" w:eastAsia="宋体" w:hAnsi="宋体" w:cs="宋体"/>
          <w:b/>
          <w:color w:val="000000"/>
          <w:sz w:val="19"/>
        </w:rPr>
        <w:t>一个特性，是在多于一项的罪过与多于一项的惩罚之间，确立</w:t>
      </w:r>
      <w:r>
        <w:rPr>
          <w:rFonts w:ascii="宋体" w:eastAsia="宋体" w:hAnsi="宋体" w:cs="宋体"/>
          <w:b/>
          <w:color w:val="000000"/>
          <w:sz w:val="19"/>
        </w:rPr>
        <w:t>186</w:t>
      </w:r>
      <w:r>
        <w:rPr>
          <w:rFonts w:ascii="宋体" w:eastAsia="宋体" w:hAnsi="宋体" w:cs="宋体"/>
          <w:b/>
          <w:color w:val="000000"/>
          <w:sz w:val="19"/>
        </w:rPr>
        <w:t>一个比例，此即</w:t>
      </w:r>
    </w:p>
    <w:p w:rsidR="00D55C98" w:rsidRDefault="00E14246">
      <w:pPr>
        <w:autoSpaceDE w:val="0"/>
        <w:autoSpaceDN w:val="0"/>
        <w:spacing w:before="80" w:line="260" w:lineRule="atLeast"/>
        <w:ind w:left="440"/>
        <w:rPr>
          <w:sz w:val="19"/>
        </w:rPr>
      </w:pPr>
      <w:r>
        <w:rPr>
          <w:rFonts w:ascii="宋体" w:eastAsia="宋体" w:hAnsi="宋体" w:cs="宋体"/>
          <w:b/>
          <w:color w:val="000000"/>
          <w:sz w:val="19"/>
        </w:rPr>
        <w:t>3)</w:t>
      </w:r>
      <w:r>
        <w:rPr>
          <w:rFonts w:ascii="宋体" w:eastAsia="宋体" w:hAnsi="宋体" w:cs="宋体"/>
          <w:b/>
          <w:color w:val="000000"/>
          <w:sz w:val="19"/>
        </w:rPr>
        <w:t>通约性。</w:t>
      </w:r>
    </w:p>
    <w:p w:rsidR="00D55C98" w:rsidRDefault="00E14246">
      <w:pPr>
        <w:autoSpaceDE w:val="0"/>
        <w:autoSpaceDN w:val="0"/>
        <w:spacing w:before="20" w:line="350" w:lineRule="atLeast"/>
        <w:ind w:left="40" w:right="280" w:firstLine="400"/>
        <w:rPr>
          <w:sz w:val="19"/>
        </w:rPr>
      </w:pPr>
      <w:r>
        <w:rPr>
          <w:rFonts w:ascii="宋体" w:eastAsia="宋体" w:hAnsi="宋体" w:cs="宋体"/>
          <w:b/>
          <w:color w:val="000000"/>
          <w:sz w:val="19"/>
        </w:rPr>
        <w:t>第四种特性有助于将惩罚置于唯一使之能够有效的情势当中，与此同时赋予它示范性和大众性这两种进一步的特性，此即</w:t>
      </w:r>
    </w:p>
    <w:p w:rsidR="00D55C98" w:rsidRDefault="00E14246">
      <w:pPr>
        <w:autoSpaceDE w:val="0"/>
        <w:autoSpaceDN w:val="0"/>
        <w:spacing w:before="100" w:line="260" w:lineRule="atLeast"/>
        <w:ind w:left="440"/>
        <w:rPr>
          <w:sz w:val="19"/>
        </w:rPr>
      </w:pPr>
      <w:r>
        <w:rPr>
          <w:rFonts w:ascii="宋体" w:eastAsia="宋体" w:hAnsi="宋体" w:cs="宋体"/>
          <w:b/>
          <w:color w:val="000000"/>
          <w:sz w:val="19"/>
        </w:rPr>
        <w:t>4)</w:t>
      </w:r>
      <w:r>
        <w:rPr>
          <w:rFonts w:ascii="宋体" w:eastAsia="宋体" w:hAnsi="宋体" w:cs="宋体"/>
          <w:b/>
          <w:color w:val="000000"/>
          <w:sz w:val="19"/>
        </w:rPr>
        <w:t>表示性。</w:t>
      </w:r>
    </w:p>
    <w:p w:rsidR="00D55C98" w:rsidRDefault="00E14246">
      <w:pPr>
        <w:autoSpaceDE w:val="0"/>
        <w:autoSpaceDN w:val="0"/>
        <w:spacing w:before="20" w:line="360" w:lineRule="atLeast"/>
        <w:ind w:left="20" w:right="280" w:firstLine="420"/>
        <w:rPr>
          <w:sz w:val="19"/>
        </w:rPr>
      </w:pPr>
      <w:r>
        <w:rPr>
          <w:rFonts w:ascii="宋体" w:eastAsia="宋体" w:hAnsi="宋体" w:cs="宋体"/>
          <w:b/>
          <w:color w:val="000000"/>
          <w:sz w:val="19"/>
        </w:rPr>
        <w:t>其他两种特性关系到排除所有无用的惩罚：一种是靠提高有用惩罚的效能来间接地做到这一点，另一种则是直接地做到这一点；此即</w:t>
      </w:r>
    </w:p>
    <w:p w:rsidR="00D55C98" w:rsidRDefault="00E14246">
      <w:pPr>
        <w:autoSpaceDE w:val="0"/>
        <w:autoSpaceDN w:val="0"/>
        <w:spacing w:before="100" w:line="260" w:lineRule="atLeast"/>
        <w:ind w:left="440"/>
        <w:rPr>
          <w:sz w:val="19"/>
        </w:rPr>
      </w:pPr>
      <w:r>
        <w:rPr>
          <w:rFonts w:ascii="宋体" w:eastAsia="宋体" w:hAnsi="宋体" w:cs="宋体"/>
          <w:b/>
          <w:color w:val="000000"/>
          <w:sz w:val="19"/>
        </w:rPr>
        <w:t>5)</w:t>
      </w:r>
      <w:r>
        <w:rPr>
          <w:rFonts w:ascii="宋体" w:eastAsia="宋体" w:hAnsi="宋体" w:cs="宋体"/>
          <w:b/>
          <w:color w:val="000000"/>
          <w:sz w:val="19"/>
        </w:rPr>
        <w:t>儆戒性。</w:t>
      </w:r>
    </w:p>
    <w:p w:rsidR="00D55C98" w:rsidRDefault="00E14246">
      <w:pPr>
        <w:autoSpaceDE w:val="0"/>
        <w:autoSpaceDN w:val="0"/>
        <w:spacing w:before="120" w:line="260" w:lineRule="atLeast"/>
        <w:ind w:left="440"/>
        <w:rPr>
          <w:sz w:val="19"/>
        </w:rPr>
      </w:pPr>
      <w:r>
        <w:rPr>
          <w:rFonts w:ascii="宋体" w:eastAsia="宋体" w:hAnsi="宋体" w:cs="宋体"/>
          <w:b/>
          <w:color w:val="000000"/>
          <w:sz w:val="19"/>
        </w:rPr>
        <w:t>6)</w:t>
      </w:r>
      <w:r>
        <w:rPr>
          <w:rFonts w:ascii="宋体" w:eastAsia="宋体" w:hAnsi="宋体" w:cs="宋体"/>
          <w:b/>
          <w:color w:val="000000"/>
          <w:sz w:val="19"/>
        </w:rPr>
        <w:t>节约性。</w:t>
      </w:r>
    </w:p>
    <w:p w:rsidR="00D55C98" w:rsidRDefault="00E14246">
      <w:pPr>
        <w:autoSpaceDE w:val="0"/>
        <w:autoSpaceDN w:val="0"/>
        <w:spacing w:before="100" w:line="260" w:lineRule="atLeast"/>
        <w:ind w:left="440"/>
        <w:rPr>
          <w:sz w:val="19"/>
        </w:rPr>
      </w:pPr>
      <w:r>
        <w:rPr>
          <w:rFonts w:ascii="宋体" w:eastAsia="宋体" w:hAnsi="宋体" w:cs="宋体"/>
          <w:b/>
          <w:color w:val="000000"/>
          <w:sz w:val="19"/>
        </w:rPr>
        <w:t>还有三种特性分别有助于达到惩罚的三种次要目的，此即</w:t>
      </w:r>
    </w:p>
    <w:p w:rsidR="00D55C98" w:rsidRDefault="00E14246">
      <w:pPr>
        <w:autoSpaceDE w:val="0"/>
        <w:autoSpaceDN w:val="0"/>
        <w:spacing w:before="80" w:line="260" w:lineRule="atLeast"/>
        <w:ind w:left="440"/>
        <w:rPr>
          <w:sz w:val="19"/>
        </w:rPr>
      </w:pPr>
      <w:r>
        <w:rPr>
          <w:rFonts w:ascii="宋体" w:eastAsia="宋体" w:hAnsi="宋体" w:cs="宋体"/>
          <w:b/>
          <w:color w:val="000000"/>
          <w:sz w:val="19"/>
        </w:rPr>
        <w:t>7)</w:t>
      </w:r>
      <w:r>
        <w:rPr>
          <w:rFonts w:ascii="宋体" w:eastAsia="宋体" w:hAnsi="宋体" w:cs="宋体"/>
          <w:b/>
          <w:color w:val="000000"/>
          <w:sz w:val="19"/>
        </w:rPr>
        <w:t>有助于改过自新。</w:t>
      </w:r>
    </w:p>
    <w:p w:rsidR="00D55C98" w:rsidRDefault="00E14246">
      <w:pPr>
        <w:autoSpaceDE w:val="0"/>
        <w:autoSpaceDN w:val="0"/>
        <w:spacing w:before="120" w:line="260" w:lineRule="atLeast"/>
        <w:ind w:left="440"/>
        <w:rPr>
          <w:sz w:val="19"/>
        </w:rPr>
      </w:pPr>
      <w:r>
        <w:rPr>
          <w:rFonts w:ascii="宋体" w:eastAsia="宋体" w:hAnsi="宋体" w:cs="宋体"/>
          <w:b/>
          <w:color w:val="000000"/>
          <w:sz w:val="19"/>
        </w:rPr>
        <w:t>8)</w:t>
      </w:r>
      <w:r>
        <w:rPr>
          <w:rFonts w:ascii="宋体" w:eastAsia="宋体" w:hAnsi="宋体" w:cs="宋体"/>
          <w:b/>
          <w:color w:val="000000"/>
          <w:sz w:val="19"/>
        </w:rPr>
        <w:t>使之丧失能力之效。</w:t>
      </w:r>
    </w:p>
    <w:p w:rsidR="00D55C98" w:rsidRDefault="00E14246">
      <w:pPr>
        <w:autoSpaceDE w:val="0"/>
        <w:autoSpaceDN w:val="0"/>
        <w:spacing w:before="100" w:line="260" w:lineRule="atLeast"/>
        <w:ind w:left="440"/>
        <w:rPr>
          <w:sz w:val="19"/>
        </w:rPr>
      </w:pPr>
      <w:r>
        <w:rPr>
          <w:rFonts w:ascii="宋体" w:eastAsia="宋体" w:hAnsi="宋体" w:cs="宋体"/>
          <w:b/>
          <w:color w:val="000000"/>
          <w:sz w:val="19"/>
        </w:rPr>
        <w:t>9)</w:t>
      </w:r>
      <w:r>
        <w:rPr>
          <w:rFonts w:ascii="宋体" w:eastAsia="宋体" w:hAnsi="宋体" w:cs="宋体"/>
          <w:b/>
          <w:color w:val="000000"/>
          <w:sz w:val="19"/>
        </w:rPr>
        <w:t>有助于补偿。</w:t>
      </w:r>
    </w:p>
    <w:p w:rsidR="00D55C98" w:rsidRDefault="00E14246">
      <w:pPr>
        <w:autoSpaceDE w:val="0"/>
        <w:autoSpaceDN w:val="0"/>
        <w:spacing w:before="20" w:line="360" w:lineRule="atLeast"/>
        <w:ind w:left="20" w:right="280" w:firstLine="420"/>
        <w:rPr>
          <w:sz w:val="19"/>
        </w:rPr>
      </w:pPr>
      <w:r>
        <w:rPr>
          <w:rFonts w:ascii="宋体" w:eastAsia="宋体" w:hAnsi="宋体" w:cs="宋体"/>
          <w:b/>
          <w:color w:val="000000"/>
          <w:sz w:val="19"/>
        </w:rPr>
        <w:t>另有一种特性，有助于排除某一特定的惩罚方式容易偶而产生的间接害处，此即</w:t>
      </w:r>
    </w:p>
    <w:p w:rsidR="00D55C98" w:rsidRDefault="00E14246">
      <w:pPr>
        <w:autoSpaceDE w:val="0"/>
        <w:autoSpaceDN w:val="0"/>
        <w:spacing w:before="120" w:line="260" w:lineRule="atLeast"/>
        <w:ind w:left="440"/>
        <w:rPr>
          <w:sz w:val="19"/>
        </w:rPr>
      </w:pPr>
      <w:r>
        <w:rPr>
          <w:rFonts w:ascii="宋体" w:eastAsia="宋体" w:hAnsi="宋体" w:cs="宋体"/>
          <w:b/>
          <w:color w:val="000000"/>
          <w:sz w:val="19"/>
        </w:rPr>
        <w:t>10)</w:t>
      </w:r>
      <w:r>
        <w:rPr>
          <w:rFonts w:ascii="宋体" w:eastAsia="宋体" w:hAnsi="宋体" w:cs="宋体"/>
          <w:b/>
          <w:color w:val="000000"/>
          <w:sz w:val="19"/>
        </w:rPr>
        <w:t>大众性。</w:t>
      </w:r>
    </w:p>
    <w:p w:rsidR="00D55C98" w:rsidRDefault="00E14246">
      <w:pPr>
        <w:autoSpaceDE w:val="0"/>
        <w:autoSpaceDN w:val="0"/>
        <w:spacing w:line="360" w:lineRule="atLeast"/>
        <w:ind w:left="20" w:right="280" w:firstLine="420"/>
        <w:rPr>
          <w:sz w:val="19"/>
        </w:rPr>
      </w:pPr>
      <w:r>
        <w:rPr>
          <w:rFonts w:ascii="宋体" w:eastAsia="宋体" w:hAnsi="宋体" w:cs="宋体"/>
          <w:b/>
          <w:color w:val="000000"/>
          <w:sz w:val="19"/>
        </w:rPr>
        <w:t>最后一种特性，有助于减轻所有惩罚本身都容易偶尔产生的一种害处，此即</w:t>
      </w:r>
    </w:p>
    <w:p w:rsidR="00D55C98" w:rsidRDefault="00E14246">
      <w:pPr>
        <w:autoSpaceDE w:val="0"/>
        <w:autoSpaceDN w:val="0"/>
        <w:spacing w:before="100" w:line="260" w:lineRule="atLeast"/>
        <w:ind w:left="440"/>
        <w:rPr>
          <w:sz w:val="19"/>
        </w:rPr>
      </w:pPr>
      <w:r>
        <w:rPr>
          <w:rFonts w:ascii="宋体" w:eastAsia="宋体" w:hAnsi="宋体" w:cs="宋体"/>
          <w:b/>
          <w:color w:val="000000"/>
          <w:sz w:val="19"/>
        </w:rPr>
        <w:t>11)</w:t>
      </w:r>
      <w:r>
        <w:rPr>
          <w:rFonts w:ascii="宋体" w:eastAsia="宋体" w:hAnsi="宋体" w:cs="宋体"/>
          <w:b/>
          <w:color w:val="000000"/>
          <w:sz w:val="19"/>
        </w:rPr>
        <w:t>可减免性。</w:t>
      </w:r>
    </w:p>
    <w:p w:rsidR="00D55C98" w:rsidRDefault="00E14246">
      <w:pPr>
        <w:autoSpaceDE w:val="0"/>
        <w:autoSpaceDN w:val="0"/>
        <w:spacing w:before="20" w:line="370" w:lineRule="atLeast"/>
        <w:ind w:left="20" w:right="260" w:firstLine="420"/>
        <w:rPr>
          <w:sz w:val="19"/>
        </w:rPr>
      </w:pPr>
      <w:r>
        <w:rPr>
          <w:rFonts w:ascii="宋体" w:eastAsia="宋体" w:hAnsi="宋体" w:cs="宋体"/>
          <w:b/>
          <w:color w:val="000000"/>
          <w:sz w:val="19"/>
        </w:rPr>
        <w:t>通约性、表示性、儆戒性、改过自新倾向以及使之丧失能力之效这几种特性，尤其适合于增大惩罚所要造就的收益；节约性、补</w:t>
      </w:r>
      <w:r>
        <w:br w:type="page"/>
      </w:r>
    </w:p>
    <w:p w:rsidR="00D55C98" w:rsidRDefault="00E14246">
      <w:pPr>
        <w:autoSpaceDE w:val="0"/>
        <w:autoSpaceDN w:val="0"/>
        <w:spacing w:before="240" w:line="160" w:lineRule="atLeast"/>
        <w:ind w:left="800"/>
        <w:rPr>
          <w:sz w:val="10"/>
        </w:rPr>
      </w:pPr>
      <w:r>
        <w:rPr>
          <w:rFonts w:ascii="宋体" w:eastAsia="宋体" w:hAnsi="宋体" w:cs="宋体"/>
          <w:b/>
          <w:color w:val="000000"/>
          <w:sz w:val="10"/>
          <w:u w:val="single"/>
        </w:rPr>
        <w:lastRenderedPageBreak/>
        <w:t xml:space="preserve">  248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40" w:line="300" w:lineRule="atLeast"/>
        <w:ind w:left="800"/>
        <w:rPr>
          <w:sz w:val="15"/>
        </w:rPr>
      </w:pPr>
      <w:r>
        <w:rPr>
          <w:rFonts w:ascii="宋体" w:eastAsia="宋体" w:hAnsi="宋体" w:cs="宋体"/>
          <w:b/>
          <w:color w:val="000000"/>
          <w:sz w:val="15"/>
        </w:rPr>
        <w:t>偿倾向、大众性以及可减免性，尤其适合于减小惩罚的代价；可变性和稳定性，则有助于实现这两方面的目的。</w:t>
      </w:r>
    </w:p>
    <w:p w:rsidR="00D55C98" w:rsidRDefault="00D55C98">
      <w:pPr>
        <w:spacing w:line="106" w:lineRule="exact"/>
      </w:pPr>
    </w:p>
    <w:p w:rsidR="00D55C98" w:rsidRDefault="00E14246">
      <w:pPr>
        <w:spacing w:line="14" w:lineRule="exact"/>
      </w:pPr>
      <w:r>
        <w:rPr>
          <w:noProof/>
        </w:rPr>
        <mc:AlternateContent>
          <mc:Choice Requires="wps">
            <w:drawing>
              <wp:anchor distT="0" distB="0" distL="0" distR="0" simplePos="0" relativeHeight="252148224" behindDoc="0" locked="0" layoutInCell="1" allowOverlap="1">
                <wp:simplePos x="0" y="0"/>
                <wp:positionH relativeFrom="column">
                  <wp:posOffset>0</wp:posOffset>
                </wp:positionH>
                <wp:positionV relativeFrom="paragraph">
                  <wp:posOffset>0</wp:posOffset>
                </wp:positionV>
                <wp:extent cx="3987800" cy="38100"/>
                <wp:effectExtent l="0" t="0" r="0" b="0"/>
                <wp:wrapTopAndBottom/>
                <wp:docPr id="1726" name="文本框 1726"/>
                <wp:cNvGraphicFramePr/>
                <a:graphic xmlns:a="http://schemas.openxmlformats.org/drawingml/2006/main">
                  <a:graphicData uri="http://schemas.microsoft.com/office/word/2010/wordprocessingShape">
                    <wps:wsp>
                      <wps:cNvSpPr txBox="1"/>
                      <wps:spPr>
                        <a:xfrm>
                          <a:off x="0" y="0"/>
                          <a:ext cx="39878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4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49248" behindDoc="0" locked="0" layoutInCell="1" allowOverlap="1">
                <wp:simplePos x="0" y="0"/>
                <wp:positionH relativeFrom="column">
                  <wp:posOffset>0</wp:posOffset>
                </wp:positionH>
                <wp:positionV relativeFrom="paragraph">
                  <wp:posOffset>38100</wp:posOffset>
                </wp:positionV>
                <wp:extent cx="495300" cy="101600"/>
                <wp:effectExtent l="0" t="0" r="0" b="0"/>
                <wp:wrapTopAndBottom/>
                <wp:docPr id="1727" name="文本框 1727"/>
                <wp:cNvGraphicFramePr/>
                <a:graphic xmlns:a="http://schemas.openxmlformats.org/drawingml/2006/main">
                  <a:graphicData uri="http://schemas.microsoft.com/office/word/2010/wordprocessingShape">
                    <wps:wsp>
                      <wps:cNvSpPr txBox="1"/>
                      <wps:spPr>
                        <a:xfrm>
                          <a:off x="0" y="0"/>
                          <a:ext cx="4953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本章同下一</w:t>
                            </w:r>
                          </w:p>
                        </w:txbxContent>
                      </wps:txbx>
                      <wps:bodyPr vert="horz" wrap="square" lIns="0" tIns="0" rIns="0" bIns="0" anchor="t">
                        <a:spAutoFit/>
                      </wps:bodyPr>
                    </wps:wsp>
                  </a:graphicData>
                </a:graphic>
              </wp:anchor>
            </w:drawing>
          </mc:Choice>
          <mc:Fallback>
            <w:pict>
              <v:shape type="#_x0000_t202" filled="f" stroked="f" style="margin-left:0pt;margin-top:3pt;width:3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本章同下一</w:t>
                      </w:r>
                    </w:p>
                  </w:txbxContent>
                </v:textbox>
              </v:shape>
            </w:pict>
          </mc:Fallback>
        </mc:AlternateContent>
      </w:r>
      <w:r>
        <w:rPr>
          <w:noProof/>
        </w:rPr>
        <mc:AlternateContent>
          <mc:Choice Requires="wps">
            <w:drawing>
              <wp:anchor distT="0" distB="0" distL="0" distR="0" simplePos="0" relativeHeight="252150272" behindDoc="0" locked="0" layoutInCell="1" allowOverlap="1">
                <wp:simplePos x="0" y="0"/>
                <wp:positionH relativeFrom="column">
                  <wp:posOffset>749300</wp:posOffset>
                </wp:positionH>
                <wp:positionV relativeFrom="paragraph">
                  <wp:posOffset>0</wp:posOffset>
                </wp:positionV>
                <wp:extent cx="3238500" cy="152400"/>
                <wp:effectExtent l="0" t="0" r="0" b="0"/>
                <wp:wrapTopAndBottom/>
                <wp:docPr id="1728" name="文本框 1728"/>
                <wp:cNvGraphicFramePr/>
                <a:graphic xmlns:a="http://schemas.openxmlformats.org/drawingml/2006/main">
                  <a:graphicData uri="http://schemas.microsoft.com/office/word/2010/wordprocessingShape">
                    <wps:wsp>
                      <wps:cNvSpPr txBox="1"/>
                      <wps:spPr>
                        <a:xfrm>
                          <a:off x="0" y="0"/>
                          <a:ext cx="32385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b/>
                                <w:color w:val="000000"/>
                                <w:sz w:val="15"/>
                              </w:rPr>
                              <w:t>28.</w:t>
                            </w:r>
                            <w:r>
                              <w:rPr>
                                <w:rFonts w:ascii="宋体" w:eastAsia="宋体" w:hAnsi="宋体" w:cs="宋体"/>
                                <w:b/>
                                <w:color w:val="000000"/>
                                <w:sz w:val="15"/>
                              </w:rPr>
                              <w:t>我们现在要来概观罪过的分类，也就是下述行动的分类：</w:t>
                            </w:r>
                          </w:p>
                        </w:txbxContent>
                      </wps:txbx>
                      <wps:bodyPr vert="horz" wrap="square" lIns="0" tIns="0" rIns="0" bIns="0" anchor="t">
                        <a:spAutoFit/>
                      </wps:bodyPr>
                    </wps:wsp>
                  </a:graphicData>
                </a:graphic>
              </wp:anchor>
            </w:drawing>
          </mc:Choice>
          <mc:Fallback>
            <w:pict>
              <v:shape type="#_x0000_t202" filled="f" stroked="f" style="margin-left:59pt;margin-top:0pt;width:25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n"/>
                          <w:i w:val="off"/>
                        </w:rPr>
                        <w:t>28.我们现在要来概观罪过的分类，也就是下述行动的分类：</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151296" behindDoc="0" locked="0" layoutInCell="1" allowOverlap="1">
                <wp:simplePos x="0" y="0"/>
                <wp:positionH relativeFrom="column">
                  <wp:posOffset>0</wp:posOffset>
                </wp:positionH>
                <wp:positionV relativeFrom="paragraph">
                  <wp:posOffset>0</wp:posOffset>
                </wp:positionV>
                <wp:extent cx="4000500" cy="50800"/>
                <wp:effectExtent l="0" t="0" r="0" b="0"/>
                <wp:wrapTopAndBottom/>
                <wp:docPr id="1729" name="文本框 1729"/>
                <wp:cNvGraphicFramePr/>
                <a:graphic xmlns:a="http://schemas.openxmlformats.org/drawingml/2006/main">
                  <a:graphicData uri="http://schemas.microsoft.com/office/word/2010/wordprocessingShape">
                    <wps:wsp>
                      <wps:cNvSpPr txBox="1"/>
                      <wps:spPr>
                        <a:xfrm>
                          <a:off x="0" y="0"/>
                          <a:ext cx="40005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52320" behindDoc="0" locked="0" layoutInCell="1" allowOverlap="1">
                <wp:simplePos x="0" y="0"/>
                <wp:positionH relativeFrom="column">
                  <wp:posOffset>0</wp:posOffset>
                </wp:positionH>
                <wp:positionV relativeFrom="paragraph">
                  <wp:posOffset>0</wp:posOffset>
                </wp:positionV>
                <wp:extent cx="393700" cy="101600"/>
                <wp:effectExtent l="0" t="0" r="0" b="0"/>
                <wp:wrapTopAndBottom/>
                <wp:docPr id="1730" name="文本框 1730"/>
                <wp:cNvGraphicFramePr/>
                <a:graphic xmlns:a="http://schemas.openxmlformats.org/drawingml/2006/main">
                  <a:graphicData uri="http://schemas.microsoft.com/office/word/2010/wordprocessingShape">
                    <wps:wsp>
                      <wps:cNvSpPr txBox="1"/>
                      <wps:spPr>
                        <a:xfrm>
                          <a:off x="0" y="0"/>
                          <a:ext cx="3937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章的联系</w:t>
                            </w:r>
                          </w:p>
                        </w:txbxContent>
                      </wps:txbx>
                      <wps:bodyPr vert="horz" wrap="square" lIns="0" tIns="0" rIns="0" bIns="0" anchor="t">
                        <a:spAutoFit/>
                      </wps:bodyPr>
                    </wps:wsp>
                  </a:graphicData>
                </a:graphic>
              </wp:anchor>
            </w:drawing>
          </mc:Choice>
          <mc:Fallback>
            <w:pict>
              <v:shape type="#_x0000_t202" filled="f" stroked="f" style="margin-left:0pt;margin-top:0pt;width:31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章的联系</w:t>
                      </w:r>
                    </w:p>
                  </w:txbxContent>
                </v:textbox>
              </v:shape>
            </w:pict>
          </mc:Fallback>
        </mc:AlternateContent>
      </w:r>
      <w:r>
        <w:rPr>
          <w:noProof/>
        </w:rPr>
        <mc:AlternateContent>
          <mc:Choice Requires="wps">
            <w:drawing>
              <wp:anchor distT="0" distB="0" distL="0" distR="0" simplePos="0" relativeHeight="252153344" behindDoc="0" locked="0" layoutInCell="1" allowOverlap="1">
                <wp:simplePos x="0" y="0"/>
                <wp:positionH relativeFrom="column">
                  <wp:posOffset>495300</wp:posOffset>
                </wp:positionH>
                <wp:positionV relativeFrom="paragraph">
                  <wp:posOffset>50800</wp:posOffset>
                </wp:positionV>
                <wp:extent cx="3505200" cy="152400"/>
                <wp:effectExtent l="0" t="0" r="0" b="0"/>
                <wp:wrapTopAndBottom/>
                <wp:docPr id="1731" name="文本框 1731"/>
                <wp:cNvGraphicFramePr/>
                <a:graphic xmlns:a="http://schemas.openxmlformats.org/drawingml/2006/main">
                  <a:graphicData uri="http://schemas.microsoft.com/office/word/2010/wordprocessingShape">
                    <wps:wsp>
                      <wps:cNvSpPr txBox="1"/>
                      <wps:spPr>
                        <a:xfrm>
                          <a:off x="0" y="0"/>
                          <a:ext cx="35052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b/>
                                <w:color w:val="000000"/>
                                <w:sz w:val="15"/>
                              </w:rPr>
                              <w:t>鉴于这些行动自然倾向于产生的有害后果，并为了阻止产生这些</w:t>
                            </w:r>
                          </w:p>
                        </w:txbxContent>
                      </wps:txbx>
                      <wps:bodyPr vert="horz" wrap="square" lIns="0" tIns="0" rIns="0" bIns="0" anchor="t">
                        <a:spAutoFit/>
                      </wps:bodyPr>
                    </wps:wsp>
                  </a:graphicData>
                </a:graphic>
              </wp:anchor>
            </w:drawing>
          </mc:Choice>
          <mc:Fallback>
            <w:pict>
              <v:shape type="#_x0000_t202" filled="f" stroked="f" style="margin-left:39pt;margin-top:4pt;width:27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n"/>
                          <w:i w:val="off"/>
                        </w:rPr>
                        <w:t>鉴于这些行动自然倾向于产生的有害后果，并为了阻止产生这些</w:t>
                      </w:r>
                    </w:p>
                  </w:txbxContent>
                </v:textbox>
              </v:shape>
            </w:pict>
          </mc:Fallback>
        </mc:AlternateContent>
      </w:r>
    </w:p>
    <w:p w:rsidR="00D55C98" w:rsidRDefault="00E14246">
      <w:pPr>
        <w:autoSpaceDE w:val="0"/>
        <w:autoSpaceDN w:val="0"/>
        <w:spacing w:before="100" w:line="240" w:lineRule="atLeast"/>
        <w:ind w:left="780"/>
        <w:rPr>
          <w:sz w:val="15"/>
        </w:rPr>
      </w:pPr>
      <w:r>
        <w:rPr>
          <w:rFonts w:ascii="宋体" w:eastAsia="宋体" w:hAnsi="宋体" w:cs="宋体"/>
          <w:b/>
          <w:color w:val="000000"/>
          <w:sz w:val="15"/>
        </w:rPr>
        <w:t>后果，在它们上面附加某种人为的后果可能是恰当的，而这种人为</w:t>
      </w:r>
    </w:p>
    <w:p w:rsidR="00D55C98" w:rsidRDefault="00E14246">
      <w:pPr>
        <w:autoSpaceDE w:val="0"/>
        <w:autoSpaceDN w:val="0"/>
        <w:spacing w:before="40" w:line="240" w:lineRule="atLeast"/>
        <w:ind w:left="780"/>
        <w:rPr>
          <w:sz w:val="15"/>
        </w:rPr>
      </w:pPr>
      <w:r>
        <w:rPr>
          <w:rFonts w:ascii="宋体" w:eastAsia="宋体" w:hAnsi="宋体" w:cs="宋体"/>
          <w:b/>
          <w:color w:val="000000"/>
          <w:sz w:val="15"/>
        </w:rPr>
        <w:t>的后果由惩罚</w:t>
      </w:r>
      <w:r>
        <w:rPr>
          <w:rFonts w:ascii="宋体" w:eastAsia="宋体" w:hAnsi="宋体" w:cs="宋体"/>
          <w:b/>
          <w:color w:val="000000"/>
          <w:sz w:val="15"/>
        </w:rPr>
        <w:t>———</w:t>
      </w:r>
      <w:r>
        <w:rPr>
          <w:rFonts w:ascii="宋体" w:eastAsia="宋体" w:hAnsi="宋体" w:cs="宋体"/>
          <w:b/>
          <w:color w:val="000000"/>
          <w:sz w:val="15"/>
        </w:rPr>
        <w:t>根据刚才确立的原则来加诸此等行动的制造者</w:t>
      </w:r>
    </w:p>
    <w:p w:rsidR="00D55C98" w:rsidRDefault="00E14246">
      <w:pPr>
        <w:autoSpaceDE w:val="0"/>
        <w:autoSpaceDN w:val="0"/>
        <w:spacing w:before="100" w:line="240" w:lineRule="atLeast"/>
        <w:ind w:left="800"/>
        <w:rPr>
          <w:sz w:val="15"/>
        </w:rPr>
      </w:pPr>
      <w:r>
        <w:rPr>
          <w:rFonts w:ascii="宋体" w:eastAsia="宋体" w:hAnsi="宋体" w:cs="宋体"/>
          <w:b/>
          <w:color w:val="000000"/>
          <w:sz w:val="15"/>
        </w:rPr>
        <w:t>的惩罚</w:t>
      </w:r>
      <w:r>
        <w:rPr>
          <w:rFonts w:ascii="宋体" w:eastAsia="宋体" w:hAnsi="宋体" w:cs="宋体"/>
          <w:b/>
          <w:color w:val="000000"/>
          <w:sz w:val="15"/>
        </w:rPr>
        <w:t>————</w:t>
      </w:r>
      <w:r>
        <w:rPr>
          <w:rFonts w:ascii="宋体" w:eastAsia="宋体" w:hAnsi="宋体" w:cs="宋体"/>
          <w:b/>
          <w:color w:val="000000"/>
          <w:sz w:val="15"/>
        </w:rPr>
        <w:t>构成。</w:t>
      </w:r>
      <w:r>
        <w:br w:type="page"/>
      </w:r>
    </w:p>
    <w:p w:rsidR="00D55C98" w:rsidRDefault="00E14246">
      <w:pPr>
        <w:autoSpaceDE w:val="0"/>
        <w:autoSpaceDN w:val="0"/>
        <w:spacing w:before="1700" w:line="260" w:lineRule="atLeast"/>
        <w:ind w:left="1040"/>
        <w:rPr>
          <w:sz w:val="24"/>
        </w:rPr>
      </w:pPr>
      <w:r>
        <w:rPr>
          <w:rFonts w:ascii="宋体" w:eastAsia="宋体" w:hAnsi="宋体" w:cs="宋体"/>
          <w:color w:val="000000"/>
          <w:sz w:val="10"/>
        </w:rPr>
        <w:lastRenderedPageBreak/>
        <w:t>第十六章</w:t>
      </w:r>
      <w:r>
        <w:rPr>
          <w:rFonts w:ascii="宋体" w:eastAsia="宋体" w:hAnsi="宋体" w:cs="宋体"/>
          <w:color w:val="000000"/>
          <w:sz w:val="10"/>
        </w:rPr>
        <w:t xml:space="preserve"> </w:t>
      </w:r>
      <w:r>
        <w:rPr>
          <w:rFonts w:ascii="宋体" w:eastAsia="宋体" w:hAnsi="宋体" w:cs="宋体"/>
          <w:color w:val="000000"/>
          <w:sz w:val="10"/>
        </w:rPr>
        <w:t>罪过的分类</w:t>
      </w:r>
      <w:r>
        <w:rPr>
          <w:rFonts w:ascii="宋体" w:eastAsia="宋体" w:hAnsi="宋体" w:cs="宋体"/>
          <w:sz w:val="24"/>
        </w:rPr>
        <w:t xml:space="preserve">                             </w:t>
      </w:r>
      <w:r>
        <w:rPr>
          <w:rFonts w:ascii="宋体" w:eastAsia="宋体" w:hAnsi="宋体" w:cs="宋体"/>
          <w:color w:val="000000"/>
          <w:sz w:val="10"/>
        </w:rPr>
        <w:t>187</w:t>
      </w:r>
    </w:p>
    <w:p w:rsidR="00D55C98" w:rsidRDefault="00E14246">
      <w:pPr>
        <w:autoSpaceDE w:val="0"/>
        <w:autoSpaceDN w:val="0"/>
        <w:spacing w:before="500" w:line="280" w:lineRule="atLeast"/>
        <w:ind w:left="1500"/>
        <w:rPr>
          <w:sz w:val="16"/>
        </w:rPr>
      </w:pPr>
      <w:r>
        <w:rPr>
          <w:rFonts w:ascii="宋体" w:eastAsia="宋体" w:hAnsi="宋体" w:cs="宋体"/>
          <w:color w:val="000000"/>
          <w:sz w:val="16"/>
        </w:rPr>
        <w:t>第一节</w:t>
      </w:r>
      <w:r>
        <w:rPr>
          <w:rFonts w:ascii="宋体" w:eastAsia="宋体" w:hAnsi="宋体" w:cs="宋体"/>
          <w:color w:val="000000"/>
          <w:sz w:val="16"/>
        </w:rPr>
        <w:t xml:space="preserve"> </w:t>
      </w:r>
      <w:r>
        <w:rPr>
          <w:rFonts w:ascii="宋体" w:eastAsia="宋体" w:hAnsi="宋体" w:cs="宋体"/>
          <w:color w:val="000000"/>
          <w:sz w:val="16"/>
        </w:rPr>
        <w:t>罪过的大类划分</w:t>
      </w:r>
    </w:p>
    <w:p w:rsidR="00D55C98" w:rsidRDefault="00E14246">
      <w:pPr>
        <w:autoSpaceDE w:val="0"/>
        <w:autoSpaceDN w:val="0"/>
        <w:spacing w:before="600" w:line="248" w:lineRule="atLeast"/>
        <w:ind w:left="20" w:firstLine="460"/>
        <w:rPr>
          <w:sz w:val="24"/>
        </w:rPr>
      </w:pPr>
      <w:r>
        <w:rPr>
          <w:rFonts w:ascii="宋体" w:eastAsia="宋体" w:hAnsi="宋体" w:cs="宋体"/>
          <w:color w:val="000000"/>
          <w:sz w:val="14"/>
        </w:rPr>
        <w:t>1.④</w:t>
      </w:r>
      <w:r>
        <w:rPr>
          <w:rFonts w:ascii="宋体" w:eastAsia="宋体" w:hAnsi="宋体" w:cs="宋体"/>
          <w:color w:val="000000"/>
          <w:sz w:val="14"/>
        </w:rPr>
        <w:t>一开头，必须把是或可能是罪过的行动同应当是罪过的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什么是罪过，什么应当是行动区分开来。任何行动都可能是罪过，倘若社会惯于对之服从的</w:t>
      </w:r>
      <w:r>
        <w:rPr>
          <w:rFonts w:ascii="宋体" w:eastAsia="宋体" w:hAnsi="宋体" w:cs="宋体"/>
          <w:sz w:val="24"/>
        </w:rPr>
        <w:t xml:space="preserve">            </w:t>
      </w:r>
      <w:r>
        <w:rPr>
          <w:rFonts w:ascii="宋体" w:eastAsia="宋体" w:hAnsi="宋体" w:cs="宋体"/>
          <w:color w:val="000000"/>
          <w:sz w:val="14"/>
        </w:rPr>
        <w:t>罪过</w:t>
      </w:r>
      <w:r>
        <w:rPr>
          <w:rFonts w:ascii="宋体" w:eastAsia="宋体" w:hAnsi="宋体" w:cs="宋体"/>
          <w:color w:val="000000"/>
          <w:sz w:val="14"/>
        </w:rPr>
        <w:t>———</w:t>
      </w:r>
      <w:r>
        <w:rPr>
          <w:rFonts w:ascii="宋体" w:eastAsia="宋体" w:hAnsi="宋体" w:cs="宋体"/>
          <w:color w:val="000000"/>
          <w:sz w:val="14"/>
        </w:rPr>
        <w:t>两那些人乐意把它定为罪过。这也就是指他们乐意禁止或惩罚的任</w:t>
      </w:r>
      <w:r>
        <w:rPr>
          <w:rFonts w:ascii="宋体" w:eastAsia="宋体" w:hAnsi="宋体" w:cs="宋体"/>
          <w:sz w:val="24"/>
        </w:rPr>
        <w:t xml:space="preserve">             </w:t>
      </w:r>
      <w:r>
        <w:rPr>
          <w:rFonts w:ascii="宋体" w:eastAsia="宋体" w:hAnsi="宋体" w:cs="宋体"/>
          <w:color w:val="000000"/>
          <w:sz w:val="14"/>
        </w:rPr>
        <w:t>者间的区别何行动。然而，根据功利原理，只有社会的利益要求定为罪过的行</w:t>
      </w:r>
    </w:p>
    <w:p w:rsidR="00D55C98" w:rsidRDefault="00E14246">
      <w:pPr>
        <w:spacing w:before="160" w:line="60" w:lineRule="exact"/>
        <w:ind w:left="60" w:right="4320"/>
        <w:rPr>
          <w:sz w:val="24"/>
        </w:rPr>
      </w:pPr>
      <w:r>
        <w:rPr>
          <w:rFonts w:ascii="宋体" w:eastAsia="宋体" w:hAnsi="宋体" w:cs="宋体"/>
          <w:sz w:val="24"/>
          <w:u w:val="single"/>
        </w:rPr>
        <w:t xml:space="preserve">                </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154368" behindDoc="0" locked="0" layoutInCell="1" allowOverlap="1">
                <wp:simplePos x="0" y="0"/>
                <wp:positionH relativeFrom="column">
                  <wp:posOffset>25400</wp:posOffset>
                </wp:positionH>
                <wp:positionV relativeFrom="paragraph">
                  <wp:posOffset>0</wp:posOffset>
                </wp:positionV>
                <wp:extent cx="3962400" cy="139700"/>
                <wp:effectExtent l="0" t="0" r="0" b="0"/>
                <wp:wrapTopAndBottom/>
                <wp:docPr id="1732" name="文本框 1732"/>
                <wp:cNvGraphicFramePr/>
                <a:graphic xmlns:a="http://schemas.openxmlformats.org/drawingml/2006/main">
                  <a:graphicData uri="http://schemas.microsoft.com/office/word/2010/wordprocessingShape">
                    <wps:wsp>
                      <wps:cNvSpPr txBox="1"/>
                      <wps:spPr>
                        <a:xfrm>
                          <a:off x="0" y="0"/>
                          <a:ext cx="39624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2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55392" behindDoc="0" locked="0" layoutInCell="1" allowOverlap="1">
                <wp:simplePos x="0" y="0"/>
                <wp:positionH relativeFrom="column">
                  <wp:posOffset>25400</wp:posOffset>
                </wp:positionH>
                <wp:positionV relativeFrom="paragraph">
                  <wp:posOffset>0</wp:posOffset>
                </wp:positionV>
                <wp:extent cx="3479800" cy="2362200"/>
                <wp:effectExtent l="0" t="0" r="0" b="0"/>
                <wp:wrapTopAndBottom/>
                <wp:docPr id="1733" name="文本框 1733"/>
                <wp:cNvGraphicFramePr/>
                <a:graphic xmlns:a="http://schemas.openxmlformats.org/drawingml/2006/main">
                  <a:graphicData uri="http://schemas.microsoft.com/office/word/2010/wordprocessingShape">
                    <wps:wsp>
                      <wps:cNvSpPr txBox="1"/>
                      <wps:spPr>
                        <a:xfrm>
                          <a:off x="0" y="0"/>
                          <a:ext cx="3479800" cy="2362200"/>
                        </a:xfrm>
                        <a:prstGeom prst="rect">
                          <a:avLst/>
                        </a:prstGeom>
                        <a:noFill/>
                        <a:ln w="6350">
                          <a:noFill/>
                        </a:ln>
                      </wps:spPr>
                      <wps:txbx>
                        <w:txbxContent>
                          <w:p w:rsidR="00D55C98" w:rsidRDefault="00E14246">
                            <w:pPr>
                              <w:autoSpaceDE w:val="0"/>
                              <w:autoSpaceDN w:val="0"/>
                              <w:spacing w:line="197" w:lineRule="atLeast"/>
                              <w:ind w:firstLine="280"/>
                              <w:rPr>
                                <w:sz w:val="12"/>
                              </w:rPr>
                            </w:pPr>
                            <w:r>
                              <w:rPr>
                                <w:rFonts w:ascii="宋体" w:eastAsia="宋体" w:hAnsi="宋体" w:cs="宋体"/>
                                <w:color w:val="000000"/>
                                <w:sz w:val="12"/>
                              </w:rPr>
                              <w:t xml:space="preserve">④ </w:t>
                            </w:r>
                            <w:r>
                              <w:rPr>
                                <w:rFonts w:ascii="宋体" w:eastAsia="宋体" w:hAnsi="宋体" w:cs="宋体"/>
                                <w:color w:val="000000"/>
                                <w:sz w:val="12"/>
                              </w:rPr>
                              <w:t>本章试图使我们关于罪过的观念具有严密的条理。条理有各种各样的具体用处，但总的用处在于使人们能够理解作为对象的事物。理解一个事物就是认识它的性质或特性。这些特性当中，有些是它和其他事物共有的，其余则是独特的。不过，任何一</w:t>
                            </w:r>
                            <w:r>
                              <w:rPr>
                                <w:rFonts w:ascii="宋体" w:eastAsia="宋体" w:hAnsi="宋体" w:cs="宋体"/>
                                <w:color w:val="000000"/>
                                <w:sz w:val="12"/>
                              </w:rPr>
                              <w:t>种事物所独有的性质，与它和其他事物所共有的那些性质相比，确实极少。因此，要使它就本身的独特处而言被人认识，几乎是徒劳的，除非它还通过它的属类来被人认识。因而要完完全全地理解它，一个人就必须既了解它与所有其他事物的不同点，也了解它们的相同点。若干对象构成一个逻辑整体，它们相互而言全都具有用某个名称来命名的某种一致之处或共同点，于是当它们要被统一考虑时，只有一个办法能提供有关其性质的完美知识，那就是把它们分门别类地纳入一个各组群构成的体系，它们之中的每一组群或者是某其他组群的一部分，或者无论如何是共同整体的一部</w:t>
                            </w:r>
                            <w:r>
                              <w:rPr>
                                <w:rFonts w:ascii="宋体" w:eastAsia="宋体" w:hAnsi="宋体" w:cs="宋体"/>
                                <w:color w:val="000000"/>
                                <w:sz w:val="12"/>
                              </w:rPr>
                              <w:t>分。只有用两分法才能做到这一点，即把每个较高的分支分成两个</w:t>
                            </w:r>
                            <w:r>
                              <w:rPr>
                                <w:rFonts w:ascii="宋体" w:eastAsia="宋体" w:hAnsi="宋体" w:cs="宋体"/>
                                <w:color w:val="000000"/>
                                <w:sz w:val="12"/>
                              </w:rPr>
                              <w:t>(</w:t>
                            </w:r>
                            <w:r>
                              <w:rPr>
                                <w:rFonts w:ascii="宋体" w:eastAsia="宋体" w:hAnsi="宋体" w:cs="宋体"/>
                                <w:color w:val="000000"/>
                                <w:sz w:val="12"/>
                              </w:rPr>
                              <w:t>仅仅两个</w:t>
                            </w:r>
                            <w:r>
                              <w:rPr>
                                <w:rFonts w:ascii="宋体" w:eastAsia="宋体" w:hAnsi="宋体" w:cs="宋体"/>
                                <w:color w:val="000000"/>
                                <w:sz w:val="12"/>
                              </w:rPr>
                              <w:t>)</w:t>
                            </w:r>
                            <w:r>
                              <w:rPr>
                                <w:rFonts w:ascii="宋体" w:eastAsia="宋体" w:hAnsi="宋体" w:cs="宋体"/>
                                <w:color w:val="000000"/>
                                <w:sz w:val="12"/>
                              </w:rPr>
                              <w:t>直接从属的分支：从逻辑整体开始，将其分为两部分，然后每一部分再分成另外两部分，如此一直分下去。首先分出的部分就属于整体的特性而言是一致的，而就它们各自独有的特性而言却各不相同。将整体一次分成超过两个</w:t>
                            </w:r>
                            <w:r>
                              <w:rPr>
                                <w:rFonts w:ascii="宋体" w:eastAsia="宋体" w:hAnsi="宋体" w:cs="宋体"/>
                                <w:color w:val="000000"/>
                                <w:sz w:val="12"/>
                              </w:rPr>
                              <w:t>(</w:t>
                            </w:r>
                            <w:r>
                              <w:rPr>
                                <w:rFonts w:ascii="宋体" w:eastAsia="宋体" w:hAnsi="宋体" w:cs="宋体"/>
                                <w:color w:val="000000"/>
                                <w:sz w:val="12"/>
                              </w:rPr>
                              <w:t>例如三个</w:t>
                            </w:r>
                            <w:r>
                              <w:rPr>
                                <w:rFonts w:ascii="宋体" w:eastAsia="宋体" w:hAnsi="宋体" w:cs="宋体"/>
                                <w:color w:val="000000"/>
                                <w:sz w:val="12"/>
                              </w:rPr>
                              <w:t>)</w:t>
                            </w:r>
                            <w:r>
                              <w:rPr>
                                <w:rFonts w:ascii="宋体" w:eastAsia="宋体" w:hAnsi="宋体" w:cs="宋体"/>
                                <w:color w:val="000000"/>
                                <w:sz w:val="12"/>
                              </w:rPr>
                              <w:t>组群，并不会达到目的，因为事实上人的智力只能同时确切地比较两个对象。这样，让我们接着来努力考察罪过，或者严格地说，宁可是考察那些具有似乎表示它们适于被定为罪过的种种特性的行动。这项任务是艰巨的，而且至少迄今为止、或许永远超出我们的能</w:t>
                            </w:r>
                            <w:r>
                              <w:rPr>
                                <w:rFonts w:ascii="宋体" w:eastAsia="宋体" w:hAnsi="宋体" w:cs="宋体"/>
                                <w:color w:val="000000"/>
                                <w:sz w:val="12"/>
                              </w:rPr>
                              <w:t>力。不呼其名则无法谈论对象，但给其命名总是先于准确和完全地了解其性质。最不相似的事物被说成并被当作</w:t>
                            </w:r>
                          </w:p>
                        </w:txbxContent>
                      </wps:txbx>
                      <wps:bodyPr vert="horz" wrap="square" lIns="0" tIns="0" rIns="0" bIns="0" anchor="t">
                        <a:spAutoFit/>
                      </wps:bodyPr>
                    </wps:wsp>
                  </a:graphicData>
                </a:graphic>
              </wp:anchor>
            </w:drawing>
          </mc:Choice>
          <mc:Fallback>
            <w:pict>
              <v:shape type="#_x0000_t202" filled="f" stroked="f" style="margin-left:2pt;margin-top:0pt;width:274pt;height:18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7" w:lineRule="atLeast"/>
                        <w:ind w:left="0" w:right="0" w:firstLine="280"/>
                        <w:jc w:val="both"/>
                        <w:textAlignment w:val="auto"/>
                        <w:rPr>
                          <w:sz w:val="12"/>
                        </w:rPr>
                      </w:pPr>
                      <w:r>
                        <w:rPr>
                          <w:rFonts w:ascii="宋体" w:hAnsi="宋体" w:cs="宋体" w:eastAsia="宋体"/>
                          <w:sz w:val="12"/>
                          <w:color w:val="000000"/>
                          <w:b w:val="off"/>
                          <w:i w:val="off"/>
                        </w:rPr>
                        <w:t>④ 本章试图使我们关于罪过的观念具有严密的条理。条理有各种各样的具体用</w:t>
                      </w:r>
                      <w:r>
                        <w:rPr>
                          <w:rFonts w:ascii="宋体" w:hAnsi="宋体" w:cs="宋体" w:eastAsia="宋体"/>
                          <w:sz w:val="12"/>
                          <w:color w:val="000000"/>
                          <w:b w:val="off"/>
                          <w:i w:val="off"/>
                        </w:rPr>
                        <w:t>处，但总的用处在于使人们能够理解作为对象的事物。理解一个事物就是认识它的性</w:t>
                      </w:r>
                      <w:r>
                        <w:rPr>
                          <w:rFonts w:ascii="宋体" w:hAnsi="宋体" w:cs="宋体" w:eastAsia="宋体"/>
                          <w:sz w:val="12"/>
                          <w:color w:val="000000"/>
                          <w:b w:val="off"/>
                          <w:i w:val="off"/>
                        </w:rPr>
                        <w:t>质或特性。这些特性当中，有些是它和其他事物共有的，其余则是独特的。不过，任何一</w:t>
                      </w:r>
                      <w:r>
                        <w:rPr>
                          <w:rFonts w:ascii="宋体" w:hAnsi="宋体" w:cs="宋体" w:eastAsia="宋体"/>
                          <w:sz w:val="12"/>
                          <w:color w:val="000000"/>
                          <w:b w:val="off"/>
                          <w:i w:val="off"/>
                        </w:rPr>
                        <w:t>种事物所独有的性质，与它和其他事物所共有的那些性质相比，确实极少。因此，要使</w:t>
                      </w:r>
                      <w:r>
                        <w:rPr>
                          <w:rFonts w:ascii="宋体" w:hAnsi="宋体" w:cs="宋体" w:eastAsia="宋体"/>
                          <w:sz w:val="12"/>
                          <w:color w:val="000000"/>
                          <w:b w:val="off"/>
                          <w:i w:val="off"/>
                        </w:rPr>
                        <w:t>它就本身的独特处而言被人认识，几乎是徒劳的，除非它还通过它的属类来被人认</w:t>
                      </w:r>
                      <w:r>
                        <w:rPr>
                          <w:rFonts w:ascii="宋体" w:hAnsi="宋体" w:cs="宋体" w:eastAsia="宋体"/>
                          <w:sz w:val="12"/>
                          <w:color w:val="000000"/>
                          <w:b w:val="off"/>
                          <w:i w:val="off"/>
                        </w:rPr>
                        <w:t>识。因而要完完全全地理解它，一个人就必须既了解它与所有其他事物的不同点，也了</w:t>
                      </w:r>
                      <w:r>
                        <w:rPr>
                          <w:rFonts w:ascii="宋体" w:hAnsi="宋体" w:cs="宋体" w:eastAsia="宋体"/>
                          <w:sz w:val="12"/>
                          <w:color w:val="000000"/>
                          <w:b w:val="off"/>
                          <w:i w:val="off"/>
                        </w:rPr>
                        <w:t>解它们的相同点。若干对象构成一个逻辑整体，它们相互而言全都具有用某个名称来</w:t>
                      </w:r>
                      <w:r>
                        <w:rPr>
                          <w:rFonts w:ascii="宋体" w:hAnsi="宋体" w:cs="宋体" w:eastAsia="宋体"/>
                          <w:sz w:val="12"/>
                          <w:color w:val="000000"/>
                          <w:b w:val="off"/>
                          <w:i w:val="off"/>
                        </w:rPr>
                        <w:t>命名的某种一致之处或共同点，于是当它们要被统一考虑时，只有一个办法能提供有</w:t>
                      </w:r>
                      <w:r>
                        <w:rPr>
                          <w:rFonts w:ascii="宋体" w:hAnsi="宋体" w:cs="宋体" w:eastAsia="宋体"/>
                          <w:sz w:val="12"/>
                          <w:color w:val="000000"/>
                          <w:b w:val="off"/>
                          <w:i w:val="off"/>
                        </w:rPr>
                        <w:t>关其性质的完美知识，那就是把它们分门别类地纳入一个各组群构成的体系，它们之</w:t>
                      </w:r>
                      <w:r>
                        <w:rPr>
                          <w:rFonts w:ascii="宋体" w:hAnsi="宋体" w:cs="宋体" w:eastAsia="宋体"/>
                          <w:sz w:val="12"/>
                          <w:color w:val="000000"/>
                          <w:b w:val="off"/>
                          <w:i w:val="off"/>
                        </w:rPr>
                        <w:t>中的每一组群或者是某其他组群的一部分，或者无论如何是共同整体的一部分。只有</w:t>
                      </w:r>
                      <w:r>
                        <w:rPr>
                          <w:rFonts w:ascii="宋体" w:hAnsi="宋体" w:cs="宋体" w:eastAsia="宋体"/>
                          <w:sz w:val="12"/>
                          <w:color w:val="000000"/>
                          <w:b w:val="off"/>
                          <w:i w:val="off"/>
                        </w:rPr>
                        <w:t>用两分法才能做到这一点，即把每个较高的分支分成两个(仅仅两个)直接从属的分</w:t>
                      </w:r>
                      <w:r>
                        <w:rPr>
                          <w:rFonts w:ascii="宋体" w:hAnsi="宋体" w:cs="宋体" w:eastAsia="宋体"/>
                          <w:sz w:val="12"/>
                          <w:color w:val="000000"/>
                          <w:b w:val="off"/>
                          <w:i w:val="off"/>
                        </w:rPr>
                        <w:t>支：从逻辑整体开始，将其分为两部分，然后每一部分再分成另外两部分，如此一直分</w:t>
                      </w:r>
                      <w:r>
                        <w:rPr>
                          <w:rFonts w:ascii="宋体" w:hAnsi="宋体" w:cs="宋体" w:eastAsia="宋体"/>
                          <w:sz w:val="12"/>
                          <w:color w:val="000000"/>
                          <w:b w:val="off"/>
                          <w:i w:val="off"/>
                        </w:rPr>
                        <w:t>下去。首先分出的部分就属于整体的特性而言是一致的，而就它们各自独有的特性而</w:t>
                      </w:r>
                      <w:r>
                        <w:rPr>
                          <w:rFonts w:ascii="宋体" w:hAnsi="宋体" w:cs="宋体" w:eastAsia="宋体"/>
                          <w:sz w:val="12"/>
                          <w:color w:val="000000"/>
                          <w:b w:val="off"/>
                          <w:i w:val="off"/>
                        </w:rPr>
                        <w:t>言却各不相同。将整体一次分成超过两个(例如三个)组群，并不会达到目的，因为事实</w:t>
                      </w:r>
                      <w:r>
                        <w:rPr>
                          <w:rFonts w:ascii="宋体" w:hAnsi="宋体" w:cs="宋体" w:eastAsia="宋体"/>
                          <w:sz w:val="12"/>
                          <w:color w:val="000000"/>
                          <w:b w:val="off"/>
                          <w:i w:val="off"/>
                        </w:rPr>
                        <w:t>上人的智力只能同时确切地比较两个对象。这样，让我们接着来努力考察罪过，或者严</w:t>
                      </w:r>
                      <w:r>
                        <w:rPr>
                          <w:rFonts w:ascii="宋体" w:hAnsi="宋体" w:cs="宋体" w:eastAsia="宋体"/>
                          <w:sz w:val="12"/>
                          <w:color w:val="000000"/>
                          <w:b w:val="off"/>
                          <w:i w:val="off"/>
                        </w:rPr>
                        <w:t>格地说，宁可是考察那些具有似乎表示它们适于被定为罪过的种种特性的行动。这项</w:t>
                      </w:r>
                      <w:r>
                        <w:rPr>
                          <w:rFonts w:ascii="宋体" w:hAnsi="宋体" w:cs="宋体" w:eastAsia="宋体"/>
                          <w:sz w:val="12"/>
                          <w:color w:val="000000"/>
                          <w:b w:val="off"/>
                          <w:i w:val="off"/>
                        </w:rPr>
                        <w:t>任务是艰巨的，而且至少迄今为止、或许永远超出我们的能力。不呼其名则无法谈论对</w:t>
                      </w:r>
                      <w:r>
                        <w:rPr>
                          <w:rFonts w:ascii="宋体" w:hAnsi="宋体" w:cs="宋体" w:eastAsia="宋体"/>
                          <w:sz w:val="12"/>
                          <w:color w:val="000000"/>
                          <w:b w:val="off"/>
                          <w:i w:val="off"/>
                        </w:rPr>
                        <w:t>象，但给其命名总是先于准确和完全地了解其性质。最不相似的事物被说成并被当作</w:t>
                      </w:r>
                    </w:p>
                  </w:txbxContent>
                </v:textbox>
              </v:shape>
            </w:pict>
          </mc:Fallback>
        </mc:AlternateContent>
      </w:r>
      <w:r>
        <w:rPr>
          <w:noProof/>
        </w:rPr>
        <mc:AlternateContent>
          <mc:Choice Requires="wps">
            <w:drawing>
              <wp:anchor distT="0" distB="0" distL="0" distR="0" simplePos="0" relativeHeight="252156416" behindDoc="0" locked="0" layoutInCell="1" allowOverlap="1">
                <wp:simplePos x="0" y="0"/>
                <wp:positionH relativeFrom="column">
                  <wp:posOffset>3492500</wp:posOffset>
                </wp:positionH>
                <wp:positionV relativeFrom="paragraph">
                  <wp:posOffset>38100</wp:posOffset>
                </wp:positionV>
                <wp:extent cx="482600" cy="88900"/>
                <wp:effectExtent l="0" t="0" r="0" b="0"/>
                <wp:wrapTopAndBottom/>
                <wp:docPr id="1734" name="文本框 1734"/>
                <wp:cNvGraphicFramePr/>
                <a:graphic xmlns:a="http://schemas.openxmlformats.org/drawingml/2006/main">
                  <a:graphicData uri="http://schemas.microsoft.com/office/word/2010/wordprocessingShape">
                    <wps:wsp>
                      <wps:cNvSpPr txBox="1"/>
                      <wps:spPr>
                        <a:xfrm>
                          <a:off x="0" y="0"/>
                          <a:ext cx="482600" cy="88900"/>
                        </a:xfrm>
                        <a:prstGeom prst="rect">
                          <a:avLst/>
                        </a:prstGeom>
                        <a:noFill/>
                        <a:ln w="6350">
                          <a:noFill/>
                        </a:ln>
                      </wps:spPr>
                      <wps:txbx>
                        <w:txbxContent>
                          <w:p w:rsidR="00D55C98" w:rsidRDefault="00E14246">
                            <w:pPr>
                              <w:autoSpaceDE w:val="0"/>
                              <w:autoSpaceDN w:val="0"/>
                              <w:spacing w:line="140" w:lineRule="atLeast"/>
                              <w:rPr>
                                <w:sz w:val="12"/>
                              </w:rPr>
                            </w:pPr>
                            <w:r>
                              <w:rPr>
                                <w:rFonts w:ascii="宋体" w:eastAsia="宋体" w:hAnsi="宋体" w:cs="宋体"/>
                                <w:color w:val="000000"/>
                                <w:sz w:val="12"/>
                              </w:rPr>
                              <w:t>以下分类所</w:t>
                            </w:r>
                          </w:p>
                        </w:txbxContent>
                      </wps:txbx>
                      <wps:bodyPr vert="horz" wrap="square" lIns="0" tIns="0" rIns="0" bIns="0" anchor="t">
                        <a:spAutoFit/>
                      </wps:bodyPr>
                    </wps:wsp>
                  </a:graphicData>
                </a:graphic>
              </wp:anchor>
            </w:drawing>
          </mc:Choice>
          <mc:Fallback>
            <w:pict>
              <v:shape type="#_x0000_t202" filled="f" stroked="f" style="margin-left:275pt;margin-top:3pt;width:38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2"/>
                        </w:rPr>
                      </w:pPr>
                      <w:r>
                        <w:rPr>
                          <w:rFonts w:ascii="宋体" w:hAnsi="宋体" w:cs="宋体" w:eastAsia="宋体"/>
                          <w:sz w:val="12"/>
                          <w:color w:val="000000"/>
                          <w:b w:val="off"/>
                          <w:i w:val="off"/>
                        </w:rPr>
                        <w:t>以下分类所</w:t>
                      </w:r>
                    </w:p>
                  </w:txbxContent>
                </v:textbox>
              </v:shape>
            </w:pict>
          </mc:Fallback>
        </mc:AlternateContent>
      </w:r>
      <w:r>
        <w:rPr>
          <w:noProof/>
        </w:rPr>
        <mc:AlternateContent>
          <mc:Choice Requires="wps">
            <w:drawing>
              <wp:anchor distT="0" distB="0" distL="0" distR="0" simplePos="0" relativeHeight="252157440" behindDoc="0" locked="0" layoutInCell="1" allowOverlap="1">
                <wp:simplePos x="0" y="0"/>
                <wp:positionH relativeFrom="column">
                  <wp:posOffset>3492500</wp:posOffset>
                </wp:positionH>
                <wp:positionV relativeFrom="paragraph">
                  <wp:posOffset>139700</wp:posOffset>
                </wp:positionV>
                <wp:extent cx="495300" cy="114300"/>
                <wp:effectExtent l="0" t="0" r="0" b="0"/>
                <wp:wrapTopAndBottom/>
                <wp:docPr id="1735" name="文本框 1735"/>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遵循的条理</w:t>
                            </w:r>
                          </w:p>
                        </w:txbxContent>
                      </wps:txbx>
                      <wps:bodyPr vert="horz" wrap="square" lIns="0" tIns="0" rIns="0" bIns="0" anchor="t">
                        <a:spAutoFit/>
                      </wps:bodyPr>
                    </wps:wsp>
                  </a:graphicData>
                </a:graphic>
              </wp:anchor>
            </w:drawing>
          </mc:Choice>
          <mc:Fallback>
            <w:pict>
              <v:shape type="#_x0000_t202" filled="f" stroked="f" style="margin-left:275pt;margin-top:11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遵循的条理</w:t>
                      </w:r>
                    </w:p>
                  </w:txbxContent>
                </v:textbox>
              </v:shape>
            </w:pict>
          </mc:Fallback>
        </mc:AlternateContent>
      </w:r>
      <w:r>
        <w:br w:type="page"/>
      </w:r>
    </w:p>
    <w:p w:rsidR="00D55C98" w:rsidRDefault="00E14246">
      <w:pPr>
        <w:autoSpaceDE w:val="0"/>
        <w:autoSpaceDN w:val="0"/>
        <w:spacing w:before="200" w:line="180" w:lineRule="atLeast"/>
        <w:ind w:left="840"/>
        <w:rPr>
          <w:sz w:val="10"/>
        </w:rPr>
      </w:pPr>
      <w:r>
        <w:rPr>
          <w:rFonts w:ascii="宋体" w:eastAsia="宋体" w:hAnsi="宋体" w:cs="宋体"/>
          <w:color w:val="000000"/>
          <w:sz w:val="10"/>
          <w:u w:val="single"/>
        </w:rPr>
        <w:lastRenderedPageBreak/>
        <w:t xml:space="preserve">  250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p>
    <w:p w:rsidR="00D55C98" w:rsidRDefault="00E14246">
      <w:pPr>
        <w:autoSpaceDE w:val="0"/>
        <w:autoSpaceDN w:val="0"/>
        <w:spacing w:before="260" w:line="260" w:lineRule="atLeast"/>
        <w:ind w:left="840"/>
        <w:rPr>
          <w:sz w:val="18"/>
        </w:rPr>
      </w:pPr>
      <w:r>
        <w:rPr>
          <w:rFonts w:ascii="宋体" w:eastAsia="宋体" w:hAnsi="宋体" w:cs="宋体"/>
          <w:color w:val="000000"/>
          <w:sz w:val="18"/>
        </w:rPr>
        <w:t>动，才应当被定为罪过。</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158464" behindDoc="0" locked="0" layoutInCell="1" allowOverlap="1">
                <wp:simplePos x="0" y="0"/>
                <wp:positionH relativeFrom="column">
                  <wp:posOffset>12700</wp:posOffset>
                </wp:positionH>
                <wp:positionV relativeFrom="paragraph">
                  <wp:posOffset>0</wp:posOffset>
                </wp:positionV>
                <wp:extent cx="3949700" cy="736600"/>
                <wp:effectExtent l="0" t="0" r="0" b="0"/>
                <wp:wrapTopAndBottom/>
                <wp:docPr id="1736" name="文本框 1736"/>
                <wp:cNvGraphicFramePr/>
                <a:graphic xmlns:a="http://schemas.openxmlformats.org/drawingml/2006/main">
                  <a:graphicData uri="http://schemas.microsoft.com/office/word/2010/wordprocessingShape">
                    <wps:wsp>
                      <wps:cNvSpPr txBox="1"/>
                      <wps:spPr>
                        <a:xfrm>
                          <a:off x="0" y="0"/>
                          <a:ext cx="3949700" cy="736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5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59488" behindDoc="0" locked="0" layoutInCell="1" allowOverlap="1">
                <wp:simplePos x="0" y="0"/>
                <wp:positionH relativeFrom="column">
                  <wp:posOffset>482600</wp:posOffset>
                </wp:positionH>
                <wp:positionV relativeFrom="paragraph">
                  <wp:posOffset>0</wp:posOffset>
                </wp:positionV>
                <wp:extent cx="3479800" cy="647700"/>
                <wp:effectExtent l="0" t="0" r="0" b="0"/>
                <wp:wrapTopAndBottom/>
                <wp:docPr id="1737" name="文本框 1737"/>
                <wp:cNvGraphicFramePr/>
                <a:graphic xmlns:a="http://schemas.openxmlformats.org/drawingml/2006/main">
                  <a:graphicData uri="http://schemas.microsoft.com/office/word/2010/wordprocessingShape">
                    <wps:wsp>
                      <wps:cNvSpPr txBox="1"/>
                      <wps:spPr>
                        <a:xfrm>
                          <a:off x="0" y="0"/>
                          <a:ext cx="3479800" cy="647700"/>
                        </a:xfrm>
                        <a:prstGeom prst="rect">
                          <a:avLst/>
                        </a:prstGeom>
                        <a:noFill/>
                        <a:ln w="6350">
                          <a:noFill/>
                        </a:ln>
                      </wps:spPr>
                      <wps:txbx>
                        <w:txbxContent>
                          <w:p w:rsidR="00D55C98" w:rsidRDefault="00E14246">
                            <w:pPr>
                              <w:autoSpaceDE w:val="0"/>
                              <w:autoSpaceDN w:val="0"/>
                              <w:spacing w:line="333" w:lineRule="atLeast"/>
                              <w:ind w:firstLine="400"/>
                              <w:rPr>
                                <w:sz w:val="18"/>
                              </w:rPr>
                            </w:pPr>
                            <w:r>
                              <w:rPr>
                                <w:rFonts w:ascii="宋体" w:eastAsia="宋体" w:hAnsi="宋体" w:cs="宋体"/>
                                <w:color w:val="000000"/>
                                <w:sz w:val="18"/>
                              </w:rPr>
                              <w:t>2.</w:t>
                            </w:r>
                            <w:r>
                              <w:rPr>
                                <w:rFonts w:ascii="宋体" w:eastAsia="宋体" w:hAnsi="宋体" w:cs="宋体"/>
                                <w:color w:val="000000"/>
                                <w:sz w:val="18"/>
                              </w:rPr>
                              <w:t>社会的利益不可能要求把任何并不以这种那种方式倾向于对社会有害的行动定为罪过。因为就这样的行动而言，一切惩罚都是无根据的。</w:t>
                            </w:r>
                            <w:r>
                              <w:rPr>
                                <w:rFonts w:ascii="宋体" w:eastAsia="宋体" w:hAnsi="宋体" w:cs="宋体"/>
                                <w:color w:val="000000"/>
                                <w:sz w:val="18"/>
                              </w:rPr>
                              <w:t>⑥</w:t>
                            </w:r>
                          </w:p>
                        </w:txbxContent>
                      </wps:txbx>
                      <wps:bodyPr vert="horz" wrap="square" lIns="0" tIns="0" rIns="0" bIns="0" anchor="t">
                        <a:spAutoFit/>
                      </wps:bodyPr>
                    </wps:wsp>
                  </a:graphicData>
                </a:graphic>
              </wp:anchor>
            </w:drawing>
          </mc:Choice>
          <mc:Fallback>
            <w:pict>
              <v:shape type="#_x0000_t202" filled="f" stroked="f" style="margin-left:38pt;margin-top:0pt;width:274pt;height: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3" w:lineRule="atLeast"/>
                        <w:ind w:left="0" w:right="0" w:firstLine="400"/>
                        <w:jc w:val="both"/>
                        <w:textAlignment w:val="auto"/>
                        <w:rPr>
                          <w:sz w:val="18"/>
                        </w:rPr>
                      </w:pPr>
                      <w:r>
                        <w:rPr>
                          <w:rFonts w:ascii="宋体" w:hAnsi="宋体" w:cs="宋体" w:eastAsia="宋体"/>
                          <w:sz w:val="18"/>
                          <w:color w:val="000000"/>
                          <w:b w:val="off"/>
                          <w:i w:val="off"/>
                        </w:rPr>
                        <w:t>2.社会的利益不可能要求把任何并不以这种那种方式倾向</w:t>
                      </w:r>
                      <w:r>
                        <w:rPr>
                          <w:rFonts w:ascii="宋体" w:hAnsi="宋体" w:cs="宋体" w:eastAsia="宋体"/>
                          <w:sz w:val="18"/>
                          <w:color w:val="000000"/>
                          <w:b w:val="off"/>
                          <w:i w:val="off"/>
                        </w:rPr>
                        <w:t>于对社会有害的行动定为罪过。因为就这样的行动而言，一切惩罚</w:t>
                      </w:r>
                      <w:r>
                        <w:rPr>
                          <w:rFonts w:ascii="宋体" w:hAnsi="宋体" w:cs="宋体" w:eastAsia="宋体"/>
                          <w:sz w:val="18"/>
                          <w:color w:val="000000"/>
                          <w:b w:val="off"/>
                          <w:i w:val="off"/>
                        </w:rPr>
                        <w:t>都是无根据的。⑥</w:t>
                      </w:r>
                    </w:p>
                  </w:txbxContent>
                </v:textbox>
              </v:shape>
            </w:pict>
          </mc:Fallback>
        </mc:AlternateContent>
      </w:r>
      <w:r>
        <w:rPr>
          <w:noProof/>
        </w:rPr>
        <mc:AlternateContent>
          <mc:Choice Requires="wps">
            <w:drawing>
              <wp:anchor distT="0" distB="0" distL="0" distR="0" simplePos="0" relativeHeight="252160512" behindDoc="0" locked="0" layoutInCell="1" allowOverlap="1">
                <wp:simplePos x="0" y="0"/>
                <wp:positionH relativeFrom="column">
                  <wp:posOffset>12700</wp:posOffset>
                </wp:positionH>
                <wp:positionV relativeFrom="paragraph">
                  <wp:posOffset>101600</wp:posOffset>
                </wp:positionV>
                <wp:extent cx="508000" cy="482600"/>
                <wp:effectExtent l="0" t="0" r="0" b="0"/>
                <wp:wrapTopAndBottom/>
                <wp:docPr id="1738" name="文本框 1738"/>
                <wp:cNvGraphicFramePr/>
                <a:graphic xmlns:a="http://schemas.openxmlformats.org/drawingml/2006/main">
                  <a:graphicData uri="http://schemas.microsoft.com/office/word/2010/wordprocessingShape">
                    <wps:wsp>
                      <wps:cNvSpPr txBox="1"/>
                      <wps:spPr>
                        <a:xfrm>
                          <a:off x="0" y="0"/>
                          <a:ext cx="508000" cy="4826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唯有对社会有害的行动才应当是罪过</w:t>
                            </w:r>
                          </w:p>
                        </w:txbxContent>
                      </wps:txbx>
                      <wps:bodyPr vert="horz" wrap="square" lIns="0" tIns="0" rIns="0" bIns="0" anchor="t">
                        <a:spAutoFit/>
                      </wps:bodyPr>
                    </wps:wsp>
                  </a:graphicData>
                </a:graphic>
              </wp:anchor>
            </w:drawing>
          </mc:Choice>
          <mc:Fallback>
            <w:pict>
              <v:shape type="#_x0000_t202" filled="f" stroked="f" style="margin-left:1pt;margin-top:8pt;width:40pt;height:3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唯有对社会</w:t>
                      </w:r>
                      <w:r>
                        <w:rPr>
                          <w:rFonts w:ascii="宋体" w:hAnsi="宋体" w:cs="宋体" w:eastAsia="宋体"/>
                          <w:sz w:val="10"/>
                          <w:color w:val="000000"/>
                          <w:b w:val="off"/>
                          <w:i w:val="off"/>
                        </w:rPr>
                        <w:t>有害的行动</w:t>
                      </w:r>
                      <w:r>
                        <w:rPr>
                          <w:rFonts w:ascii="宋体" w:hAnsi="宋体" w:cs="宋体" w:eastAsia="宋体"/>
                          <w:sz w:val="10"/>
                          <w:color w:val="000000"/>
                          <w:b w:val="off"/>
                          <w:i w:val="off"/>
                        </w:rPr>
                        <w:t>才应当是罪</w:t>
                      </w:r>
                      <w:r>
                        <w:rPr>
                          <w:rFonts w:ascii="宋体" w:hAnsi="宋体" w:cs="宋体" w:eastAsia="宋体"/>
                          <w:sz w:val="10"/>
                          <w:color w:val="000000"/>
                          <w:b w:val="off"/>
                          <w:i w:val="off"/>
                        </w:rPr>
                        <w:t>过</w:t>
                      </w:r>
                    </w:p>
                  </w:txbxContent>
                </v:textbox>
              </v:shape>
            </w:pict>
          </mc:Fallback>
        </mc:AlternateContent>
      </w:r>
      <w:r>
        <w:rPr>
          <w:noProof/>
        </w:rPr>
        <mc:AlternateContent>
          <mc:Choice Requires="wps">
            <w:drawing>
              <wp:anchor distT="0" distB="0" distL="0" distR="0" simplePos="0" relativeHeight="252161536" behindDoc="0" locked="0" layoutInCell="1" allowOverlap="1">
                <wp:simplePos x="0" y="0"/>
                <wp:positionH relativeFrom="column">
                  <wp:posOffset>482600</wp:posOffset>
                </wp:positionH>
                <wp:positionV relativeFrom="paragraph">
                  <wp:posOffset>622300</wp:posOffset>
                </wp:positionV>
                <wp:extent cx="3479800" cy="863600"/>
                <wp:effectExtent l="0" t="0" r="0" b="0"/>
                <wp:wrapTopAndBottom/>
                <wp:docPr id="1739" name="文本框 1739"/>
                <wp:cNvGraphicFramePr/>
                <a:graphic xmlns:a="http://schemas.openxmlformats.org/drawingml/2006/main">
                  <a:graphicData uri="http://schemas.microsoft.com/office/word/2010/wordprocessingShape">
                    <wps:wsp>
                      <wps:cNvSpPr txBox="1"/>
                      <wps:spPr>
                        <a:xfrm>
                          <a:off x="0" y="0"/>
                          <a:ext cx="3479800" cy="863600"/>
                        </a:xfrm>
                        <a:prstGeom prst="rect">
                          <a:avLst/>
                        </a:prstGeom>
                        <a:noFill/>
                        <a:ln w="6350">
                          <a:noFill/>
                        </a:ln>
                      </wps:spPr>
                      <wps:txbx>
                        <w:txbxContent>
                          <w:p w:rsidR="00D55C98" w:rsidRDefault="00E14246">
                            <w:pPr>
                              <w:autoSpaceDE w:val="0"/>
                              <w:autoSpaceDN w:val="0"/>
                              <w:spacing w:line="340" w:lineRule="atLeast"/>
                              <w:ind w:firstLine="400"/>
                              <w:rPr>
                                <w:sz w:val="18"/>
                              </w:rPr>
                            </w:pPr>
                            <w:r>
                              <w:rPr>
                                <w:rFonts w:ascii="宋体" w:eastAsia="宋体" w:hAnsi="宋体" w:cs="宋体"/>
                                <w:color w:val="000000"/>
                                <w:sz w:val="18"/>
                              </w:rPr>
                              <w:t>3.</w:t>
                            </w:r>
                            <w:r>
                              <w:rPr>
                                <w:rFonts w:ascii="宋体" w:eastAsia="宋体" w:hAnsi="宋体" w:cs="宋体"/>
                                <w:color w:val="000000"/>
                                <w:sz w:val="18"/>
                              </w:rPr>
                              <w:t>但若个人</w:t>
                            </w:r>
                            <w:r>
                              <w:rPr>
                                <w:rFonts w:ascii="宋体" w:eastAsia="宋体" w:hAnsi="宋体" w:cs="宋体"/>
                                <w:color w:val="000000"/>
                                <w:sz w:val="18"/>
                              </w:rPr>
                              <w:t xml:space="preserve"> </w:t>
                            </w:r>
                            <w:r>
                              <w:rPr>
                                <w:rFonts w:ascii="宋体" w:eastAsia="宋体" w:hAnsi="宋体" w:cs="宋体"/>
                                <w:color w:val="000000"/>
                                <w:sz w:val="18"/>
                              </w:rPr>
                              <w:t>(</w:t>
                            </w:r>
                            <w:r>
                              <w:rPr>
                                <w:rFonts w:ascii="宋体" w:eastAsia="宋体" w:hAnsi="宋体" w:cs="宋体"/>
                                <w:color w:val="000000"/>
                                <w:sz w:val="18"/>
                              </w:rPr>
                              <w:t>数目随便多少</w:t>
                            </w:r>
                            <w:r>
                              <w:rPr>
                                <w:rFonts w:ascii="宋体" w:eastAsia="宋体" w:hAnsi="宋体" w:cs="宋体"/>
                                <w:color w:val="000000"/>
                                <w:sz w:val="18"/>
                              </w:rPr>
                              <w:t>)</w:t>
                            </w:r>
                            <w:r>
                              <w:rPr>
                                <w:rFonts w:ascii="宋体" w:eastAsia="宋体" w:hAnsi="宋体" w:cs="宋体"/>
                                <w:color w:val="000000"/>
                                <w:sz w:val="18"/>
                              </w:rPr>
                              <w:t>组成的集合体被认为构成一个假想的复合实体，即一个社会或政治国家，那么任何有害于这些成员当中无论哪个或哪些成员的行动，就其此等影响而言，都有害于国家。</w:t>
                            </w:r>
                          </w:p>
                        </w:txbxContent>
                      </wps:txbx>
                      <wps:bodyPr vert="horz" wrap="square" lIns="0" tIns="0" rIns="0" bIns="0" anchor="t">
                        <a:spAutoFit/>
                      </wps:bodyPr>
                    </wps:wsp>
                  </a:graphicData>
                </a:graphic>
              </wp:anchor>
            </w:drawing>
          </mc:Choice>
          <mc:Fallback>
            <w:pict>
              <v:shape type="#_x0000_t202" filled="f" stroked="f" style="margin-left:38pt;margin-top:49pt;width:274pt;height:6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firstLine="400"/>
                        <w:jc w:val="both"/>
                        <w:textAlignment w:val="auto"/>
                        <w:rPr>
                          <w:sz w:val="18"/>
                        </w:rPr>
                      </w:pPr>
                      <w:r>
                        <w:rPr>
                          <w:rFonts w:ascii="宋体" w:hAnsi="宋体" w:cs="宋体" w:eastAsia="宋体"/>
                          <w:sz w:val="18"/>
                          <w:color w:val="000000"/>
                          <w:b w:val="off"/>
                          <w:i w:val="off"/>
                        </w:rPr>
                        <w:t>3.但若个人 (数目随便多少)组成的集合体被认为构成一个</w:t>
                      </w:r>
                      <w:r>
                        <w:rPr>
                          <w:rFonts w:ascii="宋体" w:hAnsi="宋体" w:cs="宋体" w:eastAsia="宋体"/>
                          <w:sz w:val="18"/>
                          <w:color w:val="000000"/>
                          <w:b w:val="off"/>
                          <w:i w:val="off"/>
                        </w:rPr>
                        <w:t>假想的复合实体，即一个社会或政治国家，那么任何有害于这些成</w:t>
                      </w:r>
                      <w:r>
                        <w:rPr>
                          <w:rFonts w:ascii="宋体" w:hAnsi="宋体" w:cs="宋体" w:eastAsia="宋体"/>
                          <w:sz w:val="18"/>
                          <w:color w:val="000000"/>
                          <w:b w:val="off"/>
                          <w:i w:val="off"/>
                        </w:rPr>
                        <w:t>员当中无论哪个或哪些成员的行动，就其此等影响而言，都有害于</w:t>
                      </w:r>
                      <w:r>
                        <w:rPr>
                          <w:rFonts w:ascii="宋体" w:hAnsi="宋体" w:cs="宋体" w:eastAsia="宋体"/>
                          <w:sz w:val="18"/>
                          <w:color w:val="000000"/>
                          <w:b w:val="off"/>
                          <w:i w:val="off"/>
                        </w:rPr>
                        <w:t>国家。</w:t>
                      </w:r>
                    </w:p>
                  </w:txbxContent>
                </v:textbox>
              </v:shape>
            </w:pict>
          </mc:Fallback>
        </mc:AlternateContent>
      </w:r>
      <w:r>
        <w:rPr>
          <w:noProof/>
        </w:rPr>
        <mc:AlternateContent>
          <mc:Choice Requires="wps">
            <w:drawing>
              <wp:anchor distT="0" distB="0" distL="0" distR="0" simplePos="0" relativeHeight="252162560" behindDoc="0" locked="0" layoutInCell="1" allowOverlap="1">
                <wp:simplePos x="0" y="0"/>
                <wp:positionH relativeFrom="column">
                  <wp:posOffset>12700</wp:posOffset>
                </wp:positionH>
                <wp:positionV relativeFrom="paragraph">
                  <wp:posOffset>736600</wp:posOffset>
                </wp:positionV>
                <wp:extent cx="495300" cy="622300"/>
                <wp:effectExtent l="0" t="0" r="0" b="0"/>
                <wp:wrapTopAndBottom/>
                <wp:docPr id="1740" name="文本框 1740"/>
                <wp:cNvGraphicFramePr/>
                <a:graphic xmlns:a="http://schemas.openxmlformats.org/drawingml/2006/main">
                  <a:graphicData uri="http://schemas.microsoft.com/office/word/2010/wordprocessingShape">
                    <wps:wsp>
                      <wps:cNvSpPr txBox="1"/>
                      <wps:spPr>
                        <a:xfrm>
                          <a:off x="0" y="0"/>
                          <a:ext cx="495300" cy="622300"/>
                        </a:xfrm>
                        <a:prstGeom prst="rect">
                          <a:avLst/>
                        </a:prstGeom>
                        <a:noFill/>
                        <a:ln w="6350">
                          <a:noFill/>
                        </a:ln>
                      </wps:spPr>
                      <wps:txbx>
                        <w:txbxContent>
                          <w:p w:rsidR="00D55C98" w:rsidRDefault="00E14246">
                            <w:pPr>
                              <w:autoSpaceDE w:val="0"/>
                              <w:autoSpaceDN w:val="0"/>
                              <w:spacing w:line="184" w:lineRule="atLeast"/>
                              <w:rPr>
                                <w:sz w:val="10"/>
                              </w:rPr>
                            </w:pPr>
                            <w:r>
                              <w:rPr>
                                <w:rFonts w:ascii="宋体" w:eastAsia="宋体" w:hAnsi="宋体" w:cs="宋体"/>
                                <w:color w:val="000000"/>
                                <w:sz w:val="10"/>
                              </w:rPr>
                              <w:t>要对社会有害，就必须对某个或某些社会成员有害</w:t>
                            </w:r>
                          </w:p>
                        </w:txbxContent>
                      </wps:txbx>
                      <wps:bodyPr vert="horz" wrap="square" lIns="0" tIns="0" rIns="0" bIns="0" anchor="t">
                        <a:spAutoFit/>
                      </wps:bodyPr>
                    </wps:wsp>
                  </a:graphicData>
                </a:graphic>
              </wp:anchor>
            </w:drawing>
          </mc:Choice>
          <mc:Fallback>
            <w:pict>
              <v:shape type="#_x0000_t202" filled="f" stroked="f" style="margin-left:1pt;margin-top:58pt;width:39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4" w:lineRule="atLeast"/>
                        <w:ind w:left="0" w:right="0"/>
                        <w:jc w:val="both"/>
                        <w:textAlignment w:val="auto"/>
                        <w:rPr>
                          <w:sz w:val="10"/>
                        </w:rPr>
                      </w:pPr>
                      <w:r>
                        <w:rPr>
                          <w:rFonts w:ascii="宋体" w:hAnsi="宋体" w:cs="宋体" w:eastAsia="宋体"/>
                          <w:sz w:val="10"/>
                          <w:color w:val="000000"/>
                          <w:b w:val="off"/>
                          <w:i w:val="off"/>
                        </w:rPr>
                        <w:t>要对社会有</w:t>
                      </w:r>
                      <w:r>
                        <w:rPr>
                          <w:rFonts w:ascii="宋体" w:hAnsi="宋体" w:cs="宋体" w:eastAsia="宋体"/>
                          <w:sz w:val="10"/>
                          <w:color w:val="000000"/>
                          <w:b w:val="off"/>
                          <w:i w:val="off"/>
                        </w:rPr>
                        <w:t>害，就必须</w:t>
                      </w:r>
                      <w:r>
                        <w:rPr>
                          <w:rFonts w:ascii="宋体" w:hAnsi="宋体" w:cs="宋体" w:eastAsia="宋体"/>
                          <w:sz w:val="10"/>
                          <w:color w:val="000000"/>
                          <w:b w:val="off"/>
                          <w:i w:val="off"/>
                        </w:rPr>
                        <w:t>对某个或某</w:t>
                      </w:r>
                      <w:r>
                        <w:rPr>
                          <w:rFonts w:ascii="宋体" w:hAnsi="宋体" w:cs="宋体" w:eastAsia="宋体"/>
                          <w:sz w:val="10"/>
                          <w:color w:val="000000"/>
                          <w:b w:val="off"/>
                          <w:i w:val="off"/>
                        </w:rPr>
                        <w:t>些社会成员</w:t>
                      </w:r>
                      <w:r>
                        <w:rPr>
                          <w:rFonts w:ascii="宋体" w:hAnsi="宋体" w:cs="宋体" w:eastAsia="宋体"/>
                          <w:sz w:val="10"/>
                          <w:color w:val="000000"/>
                          <w:b w:val="off"/>
                          <w:i w:val="off"/>
                        </w:rPr>
                        <w:t>有害</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163584" behindDoc="0" locked="0" layoutInCell="1" allowOverlap="1">
                <wp:simplePos x="0" y="0"/>
                <wp:positionH relativeFrom="column">
                  <wp:posOffset>12700</wp:posOffset>
                </wp:positionH>
                <wp:positionV relativeFrom="paragraph">
                  <wp:posOffset>0</wp:posOffset>
                </wp:positionV>
                <wp:extent cx="3937000" cy="114300"/>
                <wp:effectExtent l="0" t="0" r="0" b="0"/>
                <wp:wrapTopAndBottom/>
                <wp:docPr id="1741" name="文本框 1741"/>
                <wp:cNvGraphicFramePr/>
                <a:graphic xmlns:a="http://schemas.openxmlformats.org/drawingml/2006/main">
                  <a:graphicData uri="http://schemas.microsoft.com/office/word/2010/wordprocessingShape">
                    <wps:wsp>
                      <wps:cNvSpPr txBox="1"/>
                      <wps:spPr>
                        <a:xfrm>
                          <a:off x="0" y="0"/>
                          <a:ext cx="3937000" cy="114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64608" behindDoc="0" locked="0" layoutInCell="1" allowOverlap="1">
                <wp:simplePos x="0" y="0"/>
                <wp:positionH relativeFrom="column">
                  <wp:posOffset>469900</wp:posOffset>
                </wp:positionH>
                <wp:positionV relativeFrom="paragraph">
                  <wp:posOffset>0</wp:posOffset>
                </wp:positionV>
                <wp:extent cx="3479800" cy="635000"/>
                <wp:effectExtent l="0" t="0" r="0" b="0"/>
                <wp:wrapTopAndBottom/>
                <wp:docPr id="1742" name="文本框 1742"/>
                <wp:cNvGraphicFramePr/>
                <a:graphic xmlns:a="http://schemas.openxmlformats.org/drawingml/2006/main">
                  <a:graphicData uri="http://schemas.microsoft.com/office/word/2010/wordprocessingShape">
                    <wps:wsp>
                      <wps:cNvSpPr txBox="1"/>
                      <wps:spPr>
                        <a:xfrm>
                          <a:off x="0" y="0"/>
                          <a:ext cx="3479800" cy="635000"/>
                        </a:xfrm>
                        <a:prstGeom prst="rect">
                          <a:avLst/>
                        </a:prstGeom>
                        <a:noFill/>
                        <a:ln w="6350">
                          <a:noFill/>
                        </a:ln>
                      </wps:spPr>
                      <wps:txbx>
                        <w:txbxContent>
                          <w:p w:rsidR="00D55C98" w:rsidRDefault="00E14246">
                            <w:pPr>
                              <w:autoSpaceDE w:val="0"/>
                              <w:autoSpaceDN w:val="0"/>
                              <w:spacing w:line="327" w:lineRule="atLeast"/>
                              <w:ind w:firstLine="420"/>
                              <w:rPr>
                                <w:sz w:val="18"/>
                              </w:rPr>
                            </w:pPr>
                            <w:r>
                              <w:rPr>
                                <w:rFonts w:ascii="宋体" w:eastAsia="宋体" w:hAnsi="宋体" w:cs="宋体"/>
                                <w:color w:val="000000"/>
                                <w:sz w:val="18"/>
                              </w:rPr>
                              <w:t>4.</w:t>
                            </w:r>
                            <w:r>
                              <w:rPr>
                                <w:rFonts w:ascii="宋体" w:eastAsia="宋体" w:hAnsi="宋体" w:cs="宋体"/>
                                <w:color w:val="000000"/>
                                <w:sz w:val="18"/>
                              </w:rPr>
                              <w:t>一项行动，除了有害于组成国家的某个或某些个人，就不可能有害于国家。但是，这些个人可以是能被认定的，</w:t>
                            </w:r>
                            <w:r>
                              <w:rPr>
                                <w:rFonts w:ascii="宋体" w:eastAsia="宋体" w:hAnsi="宋体" w:cs="宋体"/>
                                <w:color w:val="000000"/>
                                <w:sz w:val="18"/>
                              </w:rPr>
                              <w:t>©</w:t>
                            </w:r>
                            <w:r>
                              <w:rPr>
                                <w:rFonts w:ascii="宋体" w:eastAsia="宋体" w:hAnsi="宋体" w:cs="宋体"/>
                                <w:color w:val="000000"/>
                                <w:sz w:val="18"/>
                              </w:rPr>
                              <w:t>也可以是不能被认定的。</w:t>
                            </w:r>
                          </w:p>
                        </w:txbxContent>
                      </wps:txbx>
                      <wps:bodyPr vert="horz" wrap="square" lIns="0" tIns="0" rIns="0" bIns="0" anchor="t">
                        <a:spAutoFit/>
                      </wps:bodyPr>
                    </wps:wsp>
                  </a:graphicData>
                </a:graphic>
              </wp:anchor>
            </w:drawing>
          </mc:Choice>
          <mc:Fallback>
            <w:pict>
              <v:shape type="#_x0000_t202" filled="f" stroked="f" style="margin-left:37pt;margin-top:0pt;width:274pt;height: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7" w:lineRule="atLeast"/>
                        <w:ind w:left="0" w:right="0" w:firstLine="420"/>
                        <w:jc w:val="both"/>
                        <w:textAlignment w:val="auto"/>
                        <w:rPr>
                          <w:sz w:val="18"/>
                        </w:rPr>
                      </w:pPr>
                      <w:r>
                        <w:rPr>
                          <w:rFonts w:ascii="宋体" w:hAnsi="宋体" w:cs="宋体" w:eastAsia="宋体"/>
                          <w:sz w:val="18"/>
                          <w:color w:val="000000"/>
                          <w:b w:val="off"/>
                          <w:i w:val="off"/>
                        </w:rPr>
                        <w:t>4.一项行动，除了有害于组成国家的某个或某些个人，就不</w:t>
                      </w:r>
                      <w:r>
                        <w:rPr>
                          <w:rFonts w:ascii="宋体" w:hAnsi="宋体" w:cs="宋体" w:eastAsia="宋体"/>
                          <w:sz w:val="18"/>
                          <w:color w:val="000000"/>
                          <w:b w:val="off"/>
                          <w:i w:val="off"/>
                        </w:rPr>
                        <w:t>可能有害于国家。但是，这些个人可以是能被认定的，©也可以是</w:t>
                      </w:r>
                      <w:r>
                        <w:rPr>
                          <w:rFonts w:ascii="宋体" w:hAnsi="宋体" w:cs="宋体" w:eastAsia="宋体"/>
                          <w:sz w:val="18"/>
                          <w:color w:val="000000"/>
                          <w:b w:val="off"/>
                          <w:i w:val="off"/>
                        </w:rPr>
                        <w:t>不能被认定的。</w:t>
                      </w:r>
                    </w:p>
                  </w:txbxContent>
                </v:textbox>
              </v:shape>
            </w:pict>
          </mc:Fallback>
        </mc:AlternateContent>
      </w:r>
      <w:r>
        <w:rPr>
          <w:noProof/>
        </w:rPr>
        <mc:AlternateContent>
          <mc:Choice Requires="wps">
            <w:drawing>
              <wp:anchor distT="0" distB="0" distL="0" distR="0" simplePos="0" relativeHeight="252165632" behindDoc="0" locked="0" layoutInCell="1" allowOverlap="1">
                <wp:simplePos x="0" y="0"/>
                <wp:positionH relativeFrom="column">
                  <wp:posOffset>12700</wp:posOffset>
                </wp:positionH>
                <wp:positionV relativeFrom="paragraph">
                  <wp:posOffset>114300</wp:posOffset>
                </wp:positionV>
                <wp:extent cx="495300" cy="482600"/>
                <wp:effectExtent l="0" t="0" r="0" b="0"/>
                <wp:wrapTopAndBottom/>
                <wp:docPr id="1743" name="文本框 1743"/>
                <wp:cNvGraphicFramePr/>
                <a:graphic xmlns:a="http://schemas.openxmlformats.org/drawingml/2006/main">
                  <a:graphicData uri="http://schemas.microsoft.com/office/word/2010/wordprocessingShape">
                    <wps:wsp>
                      <wps:cNvSpPr txBox="1"/>
                      <wps:spPr>
                        <a:xfrm>
                          <a:off x="0" y="0"/>
                          <a:ext cx="495300" cy="4826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这些成员可以是能被认定的或不能被认定的</w:t>
                            </w:r>
                          </w:p>
                        </w:txbxContent>
                      </wps:txbx>
                      <wps:bodyPr vert="horz" wrap="square" lIns="0" tIns="0" rIns="0" bIns="0" anchor="t">
                        <a:spAutoFit/>
                      </wps:bodyPr>
                    </wps:wsp>
                  </a:graphicData>
                </a:graphic>
              </wp:anchor>
            </w:drawing>
          </mc:Choice>
          <mc:Fallback>
            <w:pict>
              <v:shape type="#_x0000_t202" filled="f" stroked="f" style="margin-left:1pt;margin-top:9pt;width:39pt;height:3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这些成员可</w:t>
                      </w:r>
                      <w:r>
                        <w:rPr>
                          <w:rFonts w:ascii="宋体" w:hAnsi="宋体" w:cs="宋体" w:eastAsia="宋体"/>
                          <w:sz w:val="10"/>
                          <w:color w:val="000000"/>
                          <w:b w:val="off"/>
                          <w:i w:val="off"/>
                        </w:rPr>
                        <w:t>以是能被认</w:t>
                      </w:r>
                      <w:r>
                        <w:rPr>
                          <w:rFonts w:ascii="宋体" w:hAnsi="宋体" w:cs="宋体" w:eastAsia="宋体"/>
                          <w:sz w:val="10"/>
                          <w:color w:val="000000"/>
                          <w:b w:val="off"/>
                          <w:i w:val="off"/>
                        </w:rPr>
                        <w:t>定的或不能</w:t>
                      </w:r>
                      <w:r>
                        <w:rPr>
                          <w:rFonts w:ascii="宋体" w:hAnsi="宋体" w:cs="宋体" w:eastAsia="宋体"/>
                          <w:sz w:val="10"/>
                          <w:color w:val="000000"/>
                          <w:b w:val="off"/>
                          <w:i w:val="off"/>
                        </w:rPr>
                        <w:t>被认定的</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166656" behindDoc="0" locked="0" layoutInCell="1" allowOverlap="1">
                <wp:simplePos x="0" y="0"/>
                <wp:positionH relativeFrom="column">
                  <wp:posOffset>12700</wp:posOffset>
                </wp:positionH>
                <wp:positionV relativeFrom="paragraph">
                  <wp:posOffset>0</wp:posOffset>
                </wp:positionV>
                <wp:extent cx="3949700" cy="50800"/>
                <wp:effectExtent l="0" t="0" r="0" b="0"/>
                <wp:wrapTopAndBottom/>
                <wp:docPr id="1744" name="文本框 1744"/>
                <wp:cNvGraphicFramePr/>
                <a:graphic xmlns:a="http://schemas.openxmlformats.org/drawingml/2006/main">
                  <a:graphicData uri="http://schemas.microsoft.com/office/word/2010/wordprocessingShape">
                    <wps:wsp>
                      <wps:cNvSpPr txBox="1"/>
                      <wps:spPr>
                        <a:xfrm>
                          <a:off x="0" y="0"/>
                          <a:ext cx="39497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67680" behindDoc="0" locked="0" layoutInCell="1" allowOverlap="1">
                <wp:simplePos x="0" y="0"/>
                <wp:positionH relativeFrom="column">
                  <wp:posOffset>12700</wp:posOffset>
                </wp:positionH>
                <wp:positionV relativeFrom="paragraph">
                  <wp:posOffset>50800</wp:posOffset>
                </wp:positionV>
                <wp:extent cx="482600" cy="114300"/>
                <wp:effectExtent l="0" t="0" r="0" b="0"/>
                <wp:wrapTopAndBottom/>
                <wp:docPr id="1745" name="文本框 174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若能</w:t>
                            </w:r>
                            <w:r>
                              <w:rPr>
                                <w:rFonts w:ascii="宋体" w:eastAsia="宋体" w:hAnsi="宋体" w:cs="宋体"/>
                                <w:color w:val="000000"/>
                                <w:sz w:val="10"/>
                              </w:rPr>
                              <w:t xml:space="preserve"> </w:t>
                            </w:r>
                            <w:r>
                              <w:rPr>
                                <w:rFonts w:ascii="宋体" w:eastAsia="宋体" w:hAnsi="宋体" w:cs="宋体"/>
                                <w:color w:val="000000"/>
                                <w:sz w:val="10"/>
                              </w:rPr>
                              <w:t>被认</w:t>
                            </w:r>
                          </w:p>
                        </w:txbxContent>
                      </wps:txbx>
                      <wps:bodyPr vert="horz" wrap="square" lIns="0" tIns="0" rIns="0" bIns="0" anchor="t">
                        <a:spAutoFit/>
                      </wps:bodyPr>
                    </wps:wsp>
                  </a:graphicData>
                </a:graphic>
              </wp:anchor>
            </w:drawing>
          </mc:Choice>
          <mc:Fallback>
            <w:pict>
              <v:shape type="#_x0000_t202" filled="f" stroked="f" style="margin-left:1pt;margin-top:4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若能 被认</w:t>
                      </w:r>
                    </w:p>
                  </w:txbxContent>
                </v:textbox>
              </v:shape>
            </w:pict>
          </mc:Fallback>
        </mc:AlternateContent>
      </w:r>
      <w:r>
        <w:rPr>
          <w:noProof/>
        </w:rPr>
        <mc:AlternateContent>
          <mc:Choice Requires="wps">
            <w:drawing>
              <wp:anchor distT="0" distB="0" distL="0" distR="0" simplePos="0" relativeHeight="252168704" behindDoc="0" locked="0" layoutInCell="1" allowOverlap="1">
                <wp:simplePos x="0" y="0"/>
                <wp:positionH relativeFrom="column">
                  <wp:posOffset>736600</wp:posOffset>
                </wp:positionH>
                <wp:positionV relativeFrom="paragraph">
                  <wp:posOffset>0</wp:posOffset>
                </wp:positionV>
                <wp:extent cx="3225800" cy="165100"/>
                <wp:effectExtent l="0" t="0" r="0" b="0"/>
                <wp:wrapTopAndBottom/>
                <wp:docPr id="1746" name="文本框 1746"/>
                <wp:cNvGraphicFramePr/>
                <a:graphic xmlns:a="http://schemas.openxmlformats.org/drawingml/2006/main">
                  <a:graphicData uri="http://schemas.microsoft.com/office/word/2010/wordprocessingShape">
                    <wps:wsp>
                      <wps:cNvSpPr txBox="1"/>
                      <wps:spPr>
                        <a:xfrm>
                          <a:off x="0" y="0"/>
                          <a:ext cx="3225800" cy="165100"/>
                        </a:xfrm>
                        <a:prstGeom prst="rect">
                          <a:avLst/>
                        </a:prstGeom>
                        <a:noFill/>
                        <a:ln w="6350">
                          <a:noFill/>
                        </a:ln>
                      </wps:spPr>
                      <wps:txbx>
                        <w:txbxContent>
                          <w:p w:rsidR="00D55C98" w:rsidRDefault="00E14246">
                            <w:pPr>
                              <w:autoSpaceDE w:val="0"/>
                              <w:autoSpaceDN w:val="0"/>
                              <w:spacing w:line="260" w:lineRule="atLeast"/>
                              <w:rPr>
                                <w:sz w:val="18"/>
                              </w:rPr>
                            </w:pPr>
                            <w:r>
                              <w:rPr>
                                <w:rFonts w:ascii="宋体" w:eastAsia="宋体" w:hAnsi="宋体" w:cs="宋体"/>
                                <w:color w:val="000000"/>
                                <w:sz w:val="18"/>
                              </w:rPr>
                              <w:t>5.</w:t>
                            </w:r>
                            <w:r>
                              <w:rPr>
                                <w:rFonts w:ascii="宋体" w:eastAsia="宋体" w:hAnsi="宋体" w:cs="宋体"/>
                                <w:color w:val="000000"/>
                                <w:sz w:val="18"/>
                              </w:rPr>
                              <w:t>若有受罪过损害的、能被认定的个人，则此人可以是除犯</w:t>
                            </w:r>
                          </w:p>
                        </w:txbxContent>
                      </wps:txbx>
                      <wps:bodyPr vert="horz" wrap="square" lIns="0" tIns="0" rIns="0" bIns="0" anchor="t">
                        <a:spAutoFit/>
                      </wps:bodyPr>
                    </wps:wsp>
                  </a:graphicData>
                </a:graphic>
              </wp:anchor>
            </w:drawing>
          </mc:Choice>
          <mc:Fallback>
            <w:pict>
              <v:shape type="#_x0000_t202" filled="f" stroked="f" style="margin-left:58pt;margin-top:0pt;width:25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8"/>
                        </w:rPr>
                      </w:pPr>
                      <w:r>
                        <w:rPr>
                          <w:rFonts w:ascii="宋体" w:hAnsi="宋体" w:cs="宋体" w:eastAsia="宋体"/>
                          <w:sz w:val="18"/>
                          <w:color w:val="000000"/>
                          <w:b w:val="off"/>
                          <w:i w:val="off"/>
                        </w:rPr>
                        <w:t>5.若有受罪过损害的、能被认定的个人，则此人可以是除犯</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169728" behindDoc="0" locked="0" layoutInCell="1" allowOverlap="1">
                <wp:simplePos x="0" y="0"/>
                <wp:positionH relativeFrom="column">
                  <wp:posOffset>12700</wp:posOffset>
                </wp:positionH>
                <wp:positionV relativeFrom="paragraph">
                  <wp:posOffset>0</wp:posOffset>
                </wp:positionV>
                <wp:extent cx="4000500" cy="419100"/>
                <wp:effectExtent l="0" t="0" r="0" b="0"/>
                <wp:wrapTopAndBottom/>
                <wp:docPr id="1747" name="文本框 1747"/>
                <wp:cNvGraphicFramePr/>
                <a:graphic xmlns:a="http://schemas.openxmlformats.org/drawingml/2006/main">
                  <a:graphicData uri="http://schemas.microsoft.com/office/word/2010/wordprocessingShape">
                    <wps:wsp>
                      <wps:cNvSpPr txBox="1"/>
                      <wps:spPr>
                        <a:xfrm>
                          <a:off x="0" y="0"/>
                          <a:ext cx="4000500" cy="419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3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70752" behindDoc="0" locked="0" layoutInCell="1" allowOverlap="1">
                <wp:simplePos x="0" y="0"/>
                <wp:positionH relativeFrom="column">
                  <wp:posOffset>533400</wp:posOffset>
                </wp:positionH>
                <wp:positionV relativeFrom="paragraph">
                  <wp:posOffset>0</wp:posOffset>
                </wp:positionV>
                <wp:extent cx="3479800" cy="1206500"/>
                <wp:effectExtent l="0" t="0" r="0" b="0"/>
                <wp:wrapTopAndBottom/>
                <wp:docPr id="1748" name="文本框 1748"/>
                <wp:cNvGraphicFramePr/>
                <a:graphic xmlns:a="http://schemas.openxmlformats.org/drawingml/2006/main">
                  <a:graphicData uri="http://schemas.microsoft.com/office/word/2010/wordprocessingShape">
                    <wps:wsp>
                      <wps:cNvSpPr txBox="1"/>
                      <wps:spPr>
                        <a:xfrm>
                          <a:off x="0" y="0"/>
                          <a:ext cx="3479800" cy="1206500"/>
                        </a:xfrm>
                        <a:prstGeom prst="rect">
                          <a:avLst/>
                        </a:prstGeom>
                        <a:noFill/>
                        <a:ln w="6350">
                          <a:noFill/>
                        </a:ln>
                      </wps:spPr>
                      <wps:txbx>
                        <w:txbxContent>
                          <w:p w:rsidR="00D55C98" w:rsidRDefault="00E14246">
                            <w:pPr>
                              <w:autoSpaceDE w:val="0"/>
                              <w:autoSpaceDN w:val="0"/>
                              <w:spacing w:line="198" w:lineRule="atLeast"/>
                              <w:rPr>
                                <w:sz w:val="10"/>
                              </w:rPr>
                            </w:pPr>
                            <w:r>
                              <w:rPr>
                                <w:rFonts w:ascii="宋体" w:eastAsia="宋体" w:hAnsi="宋体" w:cs="宋体"/>
                                <w:color w:val="000000"/>
                                <w:sz w:val="10"/>
                              </w:rPr>
                              <w:t xml:space="preserve"> </w:t>
                            </w:r>
                            <w:r>
                              <w:rPr>
                                <w:rFonts w:ascii="宋体" w:eastAsia="宋体" w:hAnsi="宋体" w:cs="宋体"/>
                                <w:color w:val="000000"/>
                                <w:sz w:val="10"/>
                                <w:u w:val="single"/>
                              </w:rPr>
                              <w:t xml:space="preserve">             </w:t>
                            </w:r>
                            <w:r>
                              <w:rPr>
                                <w:rFonts w:ascii="宋体" w:eastAsia="宋体" w:hAnsi="宋体" w:cs="宋体"/>
                                <w:color w:val="000000"/>
                                <w:sz w:val="10"/>
                              </w:rPr>
                              <w:t xml:space="preserve"> </w:t>
                            </w:r>
                            <w:r>
                              <w:rPr>
                                <w:rFonts w:ascii="宋体" w:eastAsia="宋体" w:hAnsi="宋体" w:cs="宋体"/>
                                <w:color w:val="000000"/>
                                <w:sz w:val="10"/>
                              </w:rPr>
                              <w:t>像是性质相同的，最为相似的事物则被说成并被当作几乎全无共同之处。不管可能做</w:t>
                            </w:r>
                            <w:r>
                              <w:rPr>
                                <w:rFonts w:ascii="宋体" w:eastAsia="宋体" w:hAnsi="宋体" w:cs="宋体"/>
                                <w:color w:val="000000"/>
                                <w:sz w:val="10"/>
                              </w:rPr>
                              <w:t xml:space="preserve">  </w:t>
                            </w:r>
                            <w:r>
                              <w:rPr>
                                <w:rFonts w:ascii="宋体" w:eastAsia="宋体" w:hAnsi="宋体" w:cs="宋体"/>
                                <w:color w:val="000000"/>
                                <w:sz w:val="10"/>
                              </w:rPr>
                              <w:t>出什么有关它们的发现，也不管它们真正的</w:t>
                            </w:r>
                            <w:r>
                              <w:rPr>
                                <w:rFonts w:ascii="宋体" w:eastAsia="宋体" w:hAnsi="宋体" w:cs="宋体"/>
                                <w:color w:val="000000"/>
                                <w:sz w:val="10"/>
                              </w:rPr>
                              <w:t>①</w:t>
                            </w:r>
                            <w:r>
                              <w:rPr>
                                <w:rFonts w:ascii="宋体" w:eastAsia="宋体" w:hAnsi="宋体" w:cs="宋体"/>
                                <w:color w:val="000000"/>
                                <w:sz w:val="10"/>
                              </w:rPr>
                              <w:t>一致和歧异可能被发觉与它们目前的</w:t>
                            </w:r>
                            <w:r>
                              <w:rPr>
                                <w:rFonts w:ascii="宋体" w:eastAsia="宋体" w:hAnsi="宋体" w:cs="宋体"/>
                                <w:color w:val="000000"/>
                                <w:sz w:val="10"/>
                              </w:rPr>
                              <w:t>②</w:t>
                            </w:r>
                            <w:r>
                              <w:rPr>
                                <w:rFonts w:ascii="宋体" w:eastAsia="宋体" w:hAnsi="宋体" w:cs="宋体"/>
                                <w:color w:val="000000"/>
                                <w:sz w:val="10"/>
                              </w:rPr>
                              <w:t>名</w:t>
                            </w:r>
                            <w:r>
                              <w:rPr>
                                <w:rFonts w:ascii="宋体" w:eastAsia="宋体" w:hAnsi="宋体" w:cs="宋体"/>
                                <w:color w:val="000000"/>
                                <w:sz w:val="10"/>
                              </w:rPr>
                              <w:t xml:space="preserve"> </w:t>
                            </w:r>
                            <w:r>
                              <w:rPr>
                                <w:rFonts w:ascii="宋体" w:eastAsia="宋体" w:hAnsi="宋体" w:cs="宋体"/>
                                <w:color w:val="000000"/>
                                <w:sz w:val="10"/>
                              </w:rPr>
                              <w:t>称所表示的是如何不同，要能找到办法来用其他较为适当的名称</w:t>
                            </w:r>
                            <w:r>
                              <w:rPr>
                                <w:rFonts w:ascii="宋体" w:eastAsia="宋体" w:hAnsi="宋体" w:cs="宋体"/>
                                <w:color w:val="000000"/>
                                <w:sz w:val="10"/>
                              </w:rPr>
                              <w:t>③</w:t>
                            </w:r>
                            <w:r>
                              <w:rPr>
                                <w:rFonts w:ascii="宋体" w:eastAsia="宋体" w:hAnsi="宋体" w:cs="宋体"/>
                                <w:color w:val="000000"/>
                                <w:sz w:val="10"/>
                              </w:rPr>
                              <w:t>表述这些发现，绝顶困难。若改变旧名称的内涵，你逃不脱被误解的危险，若采用一套全新的名称，你又肯定根本不会被理解。因而，至少迄今为止无法取得完全的成功。不过，作个尽管不完美的尝试，仍可能有其用处，至少它可以促使完美的分类法早日问世。全然无知就看不出</w:t>
                            </w:r>
                            <w:r>
                              <w:rPr>
                                <w:rFonts w:ascii="宋体" w:eastAsia="宋体" w:hAnsi="宋体" w:cs="宋体"/>
                                <w:color w:val="000000"/>
                                <w:sz w:val="10"/>
                              </w:rPr>
                              <w:t>有什么困难，不完美的知识却发觉困难，并且与之斗争，而要克服困难就必须有完美的知识。</w:t>
                            </w:r>
                          </w:p>
                        </w:txbxContent>
                      </wps:txbx>
                      <wps:bodyPr vert="horz" wrap="square" lIns="0" tIns="0" rIns="0" bIns="0" anchor="t">
                        <a:spAutoFit/>
                      </wps:bodyPr>
                    </wps:wsp>
                  </a:graphicData>
                </a:graphic>
              </wp:anchor>
            </w:drawing>
          </mc:Choice>
          <mc:Fallback>
            <w:pict>
              <v:shape type="#_x0000_t202" filled="f" stroked="f" style="margin-left:42pt;margin-top:0pt;width:274pt;height:9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8" w:lineRule="atLeast"/>
                        <w:ind w:left="0" w:right="0"/>
                        <w:jc w:val="both"/>
                        <w:textAlignment w:val="auto"/>
                        <w:rPr>
                          <w:sz w:val="10"/>
                        </w:rPr>
                      </w:pPr>
                      <w:r>
                        <w:rPr>
                          <w:rFonts w:ascii="宋体" w:hAnsi="宋体" w:cs="宋体" w:eastAsia="宋体"/>
                          <w:sz w:val="10"/>
                          <w:color w:val="000000"/>
                          <w:b w:val="off"/>
                          <w:i w:val="off"/>
                        </w:rPr>
                        <w:t xml:space="preserve"> </w:t>
                      </w:r>
                      <w:r>
                        <w:rPr>
                          <w:rFonts w:ascii="宋体" w:hAnsi="宋体" w:cs="宋体" w:eastAsia="宋体"/>
                          <w:sz w:val="10"/>
                          <w:color w:val="000000"/>
                          <w:u w:val="single"/>
                          <w:b w:val="off"/>
                          <w:i w:val="off"/>
                        </w:rPr>
                        <w:t xml:space="preserve">             </w:t>
                      </w:r>
                      <w:r>
                        <w:rPr>
                          <w:rFonts w:ascii="宋体" w:hAnsi="宋体" w:cs="宋体" w:eastAsia="宋体"/>
                          <w:sz w:val="10"/>
                          <w:color w:val="000000"/>
                          <w:b w:val="off"/>
                          <w:i w:val="off"/>
                        </w:rPr>
                        <w:t xml:space="preserve"> 像是性质相同的，最为相似的事物则被说成并被当作几乎全无共同之处。不管可能做</w:t>
                      </w:r>
                      <w:r>
                        <w:rPr>
                          <w:rFonts w:ascii="宋体" w:hAnsi="宋体" w:cs="宋体" w:eastAsia="宋体"/>
                          <w:sz w:val="10"/>
                          <w:color w:val="000000"/>
                          <w:b w:val="off"/>
                          <w:i w:val="off"/>
                        </w:rPr>
                        <w:t xml:space="preserve">  出什么有关它们的发现，也不管它们真正的①一致和歧异可能被发觉与它们目前的②名</w:t>
                      </w:r>
                      <w:r>
                        <w:rPr>
                          <w:rFonts w:ascii="宋体" w:hAnsi="宋体" w:cs="宋体" w:eastAsia="宋体"/>
                          <w:sz w:val="10"/>
                          <w:color w:val="000000"/>
                          <w:b w:val="off"/>
                          <w:i w:val="off"/>
                        </w:rPr>
                        <w:t xml:space="preserve"> 称所表示的是如何不同，要能找到办法来用其他较为适当的名称③表述这些发现，绝顶</w:t>
                      </w:r>
                      <w:r>
                        <w:rPr>
                          <w:rFonts w:ascii="宋体" w:hAnsi="宋体" w:cs="宋体" w:eastAsia="宋体"/>
                          <w:sz w:val="10"/>
                          <w:color w:val="000000"/>
                          <w:b w:val="off"/>
                          <w:i w:val="off"/>
                        </w:rPr>
                        <w:t>困难。若改变旧名称的内涵，你逃不脱被误解的危险，若采用一套全新的名称，你又肯</w:t>
                      </w:r>
                      <w:r>
                        <w:rPr>
                          <w:rFonts w:ascii="宋体" w:hAnsi="宋体" w:cs="宋体" w:eastAsia="宋体"/>
                          <w:sz w:val="10"/>
                          <w:color w:val="000000"/>
                          <w:b w:val="off"/>
                          <w:i w:val="off"/>
                        </w:rPr>
                        <w:t>定根本不会被理解。因而，至少迄今为止无法取得完全的成功。不过，作个尽管不完美</w:t>
                      </w:r>
                      <w:r>
                        <w:rPr>
                          <w:rFonts w:ascii="宋体" w:hAnsi="宋体" w:cs="宋体" w:eastAsia="宋体"/>
                          <w:sz w:val="10"/>
                          <w:color w:val="000000"/>
                          <w:b w:val="off"/>
                          <w:i w:val="off"/>
                        </w:rPr>
                        <w:t>的尝试，仍可能有其用处，至少它可以促使完美的分类法早日问世。全然无知就看不出</w:t>
                      </w:r>
                      <w:r>
                        <w:rPr>
                          <w:rFonts w:ascii="宋体" w:hAnsi="宋体" w:cs="宋体" w:eastAsia="宋体"/>
                          <w:sz w:val="10"/>
                          <w:color w:val="000000"/>
                          <w:b w:val="off"/>
                          <w:i w:val="off"/>
                        </w:rPr>
                        <w:t>有什么困难，不完美的知识却发觉困难，并且与之斗争，而要克服困难就必须有完美的</w:t>
                      </w:r>
                      <w:r>
                        <w:rPr>
                          <w:rFonts w:ascii="宋体" w:hAnsi="宋体" w:cs="宋体" w:eastAsia="宋体"/>
                          <w:sz w:val="10"/>
                          <w:color w:val="000000"/>
                          <w:b w:val="off"/>
                          <w:i w:val="off"/>
                        </w:rPr>
                        <w:t>知识。</w:t>
                      </w:r>
                    </w:p>
                  </w:txbxContent>
                </v:textbox>
              </v:shape>
            </w:pict>
          </mc:Fallback>
        </mc:AlternateContent>
      </w:r>
      <w:r>
        <w:rPr>
          <w:noProof/>
        </w:rPr>
        <mc:AlternateContent>
          <mc:Choice Requires="wps">
            <w:drawing>
              <wp:anchor distT="0" distB="0" distL="0" distR="0" simplePos="0" relativeHeight="252171776" behindDoc="0" locked="0" layoutInCell="1" allowOverlap="1">
                <wp:simplePos x="0" y="0"/>
                <wp:positionH relativeFrom="column">
                  <wp:posOffset>12700</wp:posOffset>
                </wp:positionH>
                <wp:positionV relativeFrom="paragraph">
                  <wp:posOffset>25400</wp:posOffset>
                </wp:positionV>
                <wp:extent cx="1752600" cy="88900"/>
                <wp:effectExtent l="0" t="0" r="0" b="0"/>
                <wp:wrapTopAndBottom/>
                <wp:docPr id="1749" name="文本框 1749"/>
                <wp:cNvGraphicFramePr/>
                <a:graphic xmlns:a="http://schemas.openxmlformats.org/drawingml/2006/main">
                  <a:graphicData uri="http://schemas.microsoft.com/office/word/2010/wordprocessingShape">
                    <wps:wsp>
                      <wps:cNvSpPr txBox="1"/>
                      <wps:spPr>
                        <a:xfrm>
                          <a:off x="0" y="0"/>
                          <a:ext cx="17526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color w:val="000000"/>
                                <w:sz w:val="10"/>
                              </w:rPr>
                              <w:t>定，则可以</w:t>
                            </w:r>
                            <w:r>
                              <w:rPr>
                                <w:rFonts w:ascii="宋体" w:eastAsia="宋体" w:hAnsi="宋体" w:cs="宋体"/>
                                <w:color w:val="000000"/>
                                <w:sz w:val="10"/>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1pt;margin-top:2pt;width:138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ff"/>
                          <w:i w:val="off"/>
                        </w:rPr>
                        <w:t>定，则可以</w:t>
                      </w:r>
                      <w:r>
                        <w:rPr>
                          <w:rFonts w:ascii="宋体" w:hAnsi="宋体" w:cs="宋体" w:eastAsia="宋体"/>
                          <w:sz w:val="10"/>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2172800" behindDoc="0" locked="0" layoutInCell="1" allowOverlap="1">
                <wp:simplePos x="0" y="0"/>
                <wp:positionH relativeFrom="column">
                  <wp:posOffset>12700</wp:posOffset>
                </wp:positionH>
                <wp:positionV relativeFrom="paragraph">
                  <wp:posOffset>139700</wp:posOffset>
                </wp:positionV>
                <wp:extent cx="495300" cy="114300"/>
                <wp:effectExtent l="0" t="0" r="0" b="0"/>
                <wp:wrapTopAndBottom/>
                <wp:docPr id="1750" name="文本框 1750"/>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是犯罪者本</w:t>
                            </w:r>
                          </w:p>
                        </w:txbxContent>
                      </wps:txbx>
                      <wps:bodyPr vert="horz" wrap="square" lIns="0" tIns="0" rIns="0" bIns="0" anchor="t">
                        <a:spAutoFit/>
                      </wps:bodyPr>
                    </wps:wsp>
                  </a:graphicData>
                </a:graphic>
              </wp:anchor>
            </w:drawing>
          </mc:Choice>
          <mc:Fallback>
            <w:pict>
              <v:shape type="#_x0000_t202" filled="f" stroked="f" style="margin-left:1pt;margin-top:11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是犯罪者本</w:t>
                      </w:r>
                    </w:p>
                  </w:txbxContent>
                </v:textbox>
              </v:shape>
            </w:pict>
          </mc:Fallback>
        </mc:AlternateContent>
      </w:r>
      <w:r>
        <w:rPr>
          <w:noProof/>
        </w:rPr>
        <mc:AlternateContent>
          <mc:Choice Requires="wps">
            <w:drawing>
              <wp:anchor distT="0" distB="0" distL="0" distR="0" simplePos="0" relativeHeight="252173824" behindDoc="0" locked="0" layoutInCell="1" allowOverlap="1">
                <wp:simplePos x="0" y="0"/>
                <wp:positionH relativeFrom="column">
                  <wp:posOffset>12700</wp:posOffset>
                </wp:positionH>
                <wp:positionV relativeFrom="paragraph">
                  <wp:posOffset>266700</wp:posOffset>
                </wp:positionV>
                <wp:extent cx="495300" cy="114300"/>
                <wp:effectExtent l="0" t="0" r="0" b="0"/>
                <wp:wrapTopAndBottom/>
                <wp:docPr id="1751" name="文本框 1751"/>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人或别人</w:t>
                            </w:r>
                          </w:p>
                        </w:txbxContent>
                      </wps:txbx>
                      <wps:bodyPr vert="horz" wrap="square" lIns="0" tIns="0" rIns="0" bIns="0" anchor="t">
                        <a:spAutoFit/>
                      </wps:bodyPr>
                    </wps:wsp>
                  </a:graphicData>
                </a:graphic>
              </wp:anchor>
            </w:drawing>
          </mc:Choice>
          <mc:Fallback>
            <w:pict>
              <v:shape type="#_x0000_t202" filled="f" stroked="f" style="margin-left:1pt;margin-top:21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人或别人</w:t>
                      </w:r>
                    </w:p>
                  </w:txbxContent>
                </v:textbox>
              </v:shape>
            </w:pict>
          </mc:Fallback>
        </mc:AlternateContent>
      </w:r>
      <w:r>
        <w:rPr>
          <w:noProof/>
        </w:rPr>
        <mc:AlternateContent>
          <mc:Choice Requires="wps">
            <w:drawing>
              <wp:anchor distT="0" distB="0" distL="0" distR="0" simplePos="0" relativeHeight="252174848" behindDoc="0" locked="0" layoutInCell="1" allowOverlap="1">
                <wp:simplePos x="0" y="0"/>
                <wp:positionH relativeFrom="column">
                  <wp:posOffset>317500</wp:posOffset>
                </wp:positionH>
                <wp:positionV relativeFrom="paragraph">
                  <wp:posOffset>419100</wp:posOffset>
                </wp:positionV>
                <wp:extent cx="190500" cy="114300"/>
                <wp:effectExtent l="0" t="0" r="0" b="0"/>
                <wp:wrapTopAndBottom/>
                <wp:docPr id="1752" name="文本框 1752"/>
                <wp:cNvGraphicFramePr/>
                <a:graphic xmlns:a="http://schemas.openxmlformats.org/drawingml/2006/main">
                  <a:graphicData uri="http://schemas.microsoft.com/office/word/2010/wordprocessingShape">
                    <wps:wsp>
                      <wps:cNvSpPr txBox="1"/>
                      <wps:spPr>
                        <a:xfrm>
                          <a:off x="0" y="0"/>
                          <a:ext cx="1905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188</w:t>
                            </w:r>
                          </w:p>
                        </w:txbxContent>
                      </wps:txbx>
                      <wps:bodyPr vert="horz" wrap="square" lIns="0" tIns="0" rIns="0" bIns="0" anchor="t">
                        <a:spAutoFit/>
                      </wps:bodyPr>
                    </wps:wsp>
                  </a:graphicData>
                </a:graphic>
              </wp:anchor>
            </w:drawing>
          </mc:Choice>
          <mc:Fallback>
            <w:pict>
              <v:shape type="#_x0000_t202" filled="f" stroked="f" style="margin-left:25pt;margin-top:33pt;width:1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188</w:t>
                      </w:r>
                    </w:p>
                  </w:txbxContent>
                </v:textbox>
              </v:shape>
            </w:pict>
          </mc:Fallback>
        </mc:AlternateContent>
      </w:r>
    </w:p>
    <w:p w:rsidR="00D55C98" w:rsidRDefault="00E14246">
      <w:pPr>
        <w:autoSpaceDE w:val="0"/>
        <w:autoSpaceDN w:val="0"/>
        <w:spacing w:before="20" w:line="180" w:lineRule="atLeast"/>
        <w:ind w:left="1160"/>
        <w:rPr>
          <w:sz w:val="10"/>
        </w:rPr>
      </w:pPr>
      <w:r>
        <w:rPr>
          <w:rFonts w:ascii="宋体" w:eastAsia="宋体" w:hAnsi="宋体" w:cs="宋体"/>
          <w:color w:val="000000"/>
          <w:sz w:val="10"/>
        </w:rPr>
        <w:t xml:space="preserve">⑥ </w:t>
      </w:r>
      <w:r>
        <w:rPr>
          <w:rFonts w:ascii="宋体" w:eastAsia="宋体" w:hAnsi="宋体" w:cs="宋体"/>
          <w:color w:val="000000"/>
          <w:sz w:val="10"/>
        </w:rPr>
        <w:t>见第十三章</w:t>
      </w:r>
      <w:r>
        <w:rPr>
          <w:rFonts w:ascii="宋体" w:eastAsia="宋体" w:hAnsi="宋体" w:cs="宋体"/>
          <w:color w:val="000000"/>
          <w:sz w:val="10"/>
        </w:rPr>
        <w:t>(</w:t>
      </w:r>
      <w:r>
        <w:rPr>
          <w:rFonts w:ascii="宋体" w:eastAsia="宋体" w:hAnsi="宋体" w:cs="宋体"/>
          <w:color w:val="000000"/>
          <w:sz w:val="10"/>
        </w:rPr>
        <w:t>不适于惩罚的情况</w:t>
      </w:r>
      <w:r>
        <w:rPr>
          <w:rFonts w:ascii="宋体" w:eastAsia="宋体" w:hAnsi="宋体" w:cs="宋体"/>
          <w:color w:val="000000"/>
          <w:sz w:val="10"/>
        </w:rPr>
        <w:t>)</w:t>
      </w:r>
      <w:r>
        <w:rPr>
          <w:rFonts w:ascii="宋体" w:eastAsia="宋体" w:hAnsi="宋体" w:cs="宋体"/>
          <w:color w:val="000000"/>
          <w:sz w:val="10"/>
        </w:rPr>
        <w:t>，第二节，第</w:t>
      </w:r>
      <w:r>
        <w:rPr>
          <w:rFonts w:ascii="宋体" w:eastAsia="宋体" w:hAnsi="宋体" w:cs="宋体"/>
          <w:color w:val="000000"/>
          <w:sz w:val="10"/>
        </w:rPr>
        <w:t>1</w:t>
      </w:r>
      <w:r>
        <w:rPr>
          <w:rFonts w:ascii="宋体" w:eastAsia="宋体" w:hAnsi="宋体" w:cs="宋体"/>
          <w:color w:val="000000"/>
          <w:sz w:val="10"/>
        </w:rPr>
        <w:t>段。</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175872" behindDoc="0" locked="0" layoutInCell="1" allowOverlap="1">
                <wp:simplePos x="0" y="0"/>
                <wp:positionH relativeFrom="column">
                  <wp:posOffset>12700</wp:posOffset>
                </wp:positionH>
                <wp:positionV relativeFrom="paragraph">
                  <wp:posOffset>0</wp:posOffset>
                </wp:positionV>
                <wp:extent cx="4000500" cy="152400"/>
                <wp:effectExtent l="0" t="0" r="0" b="0"/>
                <wp:wrapTopAndBottom/>
                <wp:docPr id="1753" name="文本框 1753"/>
                <wp:cNvGraphicFramePr/>
                <a:graphic xmlns:a="http://schemas.openxmlformats.org/drawingml/2006/main">
                  <a:graphicData uri="http://schemas.microsoft.com/office/word/2010/wordprocessingShape">
                    <wps:wsp>
                      <wps:cNvSpPr txBox="1"/>
                      <wps:spPr>
                        <a:xfrm>
                          <a:off x="0" y="0"/>
                          <a:ext cx="40005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76896" behindDoc="0" locked="0" layoutInCell="1" allowOverlap="1">
                <wp:simplePos x="0" y="0"/>
                <wp:positionH relativeFrom="column">
                  <wp:posOffset>12700</wp:posOffset>
                </wp:positionH>
                <wp:positionV relativeFrom="paragraph">
                  <wp:posOffset>25400</wp:posOffset>
                </wp:positionV>
                <wp:extent cx="495300" cy="114300"/>
                <wp:effectExtent l="0" t="0" r="0" b="0"/>
                <wp:wrapTopAndBottom/>
                <wp:docPr id="1754" name="文本框 1754"/>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人如何能被</w:t>
                            </w:r>
                          </w:p>
                        </w:txbxContent>
                      </wps:txbx>
                      <wps:bodyPr vert="horz" wrap="square" lIns="0" tIns="0" rIns="0" bIns="0" anchor="t">
                        <a:spAutoFit/>
                      </wps:bodyPr>
                    </wps:wsp>
                  </a:graphicData>
                </a:graphic>
              </wp:anchor>
            </w:drawing>
          </mc:Choice>
          <mc:Fallback>
            <w:pict>
              <v:shape type="#_x0000_t202" filled="f" stroked="f" style="margin-left:1pt;margin-top: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人如何能被</w:t>
                      </w:r>
                    </w:p>
                  </w:txbxContent>
                </v:textbox>
              </v:shape>
            </w:pict>
          </mc:Fallback>
        </mc:AlternateContent>
      </w:r>
      <w:r>
        <w:rPr>
          <w:noProof/>
        </w:rPr>
        <mc:AlternateContent>
          <mc:Choice Requires="wps">
            <w:drawing>
              <wp:anchor distT="0" distB="0" distL="0" distR="0" simplePos="0" relativeHeight="252177920" behindDoc="0" locked="0" layoutInCell="1" allowOverlap="1">
                <wp:simplePos x="0" y="0"/>
                <wp:positionH relativeFrom="column">
                  <wp:posOffset>12700</wp:posOffset>
                </wp:positionH>
                <wp:positionV relativeFrom="paragraph">
                  <wp:posOffset>152400</wp:posOffset>
                </wp:positionV>
                <wp:extent cx="215900" cy="114300"/>
                <wp:effectExtent l="0" t="0" r="0" b="0"/>
                <wp:wrapTopAndBottom/>
                <wp:docPr id="1755" name="文本框 1755"/>
                <wp:cNvGraphicFramePr/>
                <a:graphic xmlns:a="http://schemas.openxmlformats.org/drawingml/2006/main">
                  <a:graphicData uri="http://schemas.microsoft.com/office/word/2010/wordprocessingShape">
                    <wps:wsp>
                      <wps:cNvSpPr txBox="1"/>
                      <wps:spPr>
                        <a:xfrm>
                          <a:off x="0" y="0"/>
                          <a:ext cx="2159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认定</w:t>
                            </w:r>
                          </w:p>
                        </w:txbxContent>
                      </wps:txbx>
                      <wps:bodyPr vert="horz" wrap="square" lIns="0" tIns="0" rIns="0" bIns="0" anchor="t">
                        <a:spAutoFit/>
                      </wps:bodyPr>
                    </wps:wsp>
                  </a:graphicData>
                </a:graphic>
              </wp:anchor>
            </w:drawing>
          </mc:Choice>
          <mc:Fallback>
            <w:pict>
              <v:shape type="#_x0000_t202" filled="f" stroked="f" style="margin-left:1pt;margin-top:12pt;width:1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认定</w:t>
                      </w:r>
                    </w:p>
                  </w:txbxContent>
                </v:textbox>
              </v:shape>
            </w:pict>
          </mc:Fallback>
        </mc:AlternateContent>
      </w:r>
      <w:r>
        <w:rPr>
          <w:noProof/>
        </w:rPr>
        <mc:AlternateContent>
          <mc:Choice Requires="wps">
            <w:drawing>
              <wp:anchor distT="0" distB="0" distL="0" distR="0" simplePos="0" relativeHeight="252178944" behindDoc="0" locked="0" layoutInCell="1" allowOverlap="1">
                <wp:simplePos x="0" y="0"/>
                <wp:positionH relativeFrom="column">
                  <wp:posOffset>546100</wp:posOffset>
                </wp:positionH>
                <wp:positionV relativeFrom="paragraph">
                  <wp:posOffset>0</wp:posOffset>
                </wp:positionV>
                <wp:extent cx="3467100" cy="406400"/>
                <wp:effectExtent l="0" t="0" r="0" b="0"/>
                <wp:wrapTopAndBottom/>
                <wp:docPr id="1756" name="文本框 1756"/>
                <wp:cNvGraphicFramePr/>
                <a:graphic xmlns:a="http://schemas.openxmlformats.org/drawingml/2006/main">
                  <a:graphicData uri="http://schemas.microsoft.com/office/word/2010/wordprocessingShape">
                    <wps:wsp>
                      <wps:cNvSpPr txBox="1"/>
                      <wps:spPr>
                        <a:xfrm>
                          <a:off x="0" y="0"/>
                          <a:ext cx="3467100" cy="406400"/>
                        </a:xfrm>
                        <a:prstGeom prst="rect">
                          <a:avLst/>
                        </a:prstGeom>
                        <a:noFill/>
                        <a:ln w="6350">
                          <a:noFill/>
                        </a:ln>
                      </wps:spPr>
                      <wps:txbx>
                        <w:txbxContent>
                          <w:p w:rsidR="00D55C98" w:rsidRDefault="00E14246">
                            <w:pPr>
                              <w:autoSpaceDE w:val="0"/>
                              <w:autoSpaceDN w:val="0"/>
                              <w:spacing w:line="200" w:lineRule="atLeast"/>
                              <w:ind w:firstLine="300"/>
                              <w:rPr>
                                <w:sz w:val="10"/>
                              </w:rPr>
                            </w:pPr>
                            <w:r>
                              <w:rPr>
                                <w:rFonts w:ascii="宋体" w:eastAsia="宋体" w:hAnsi="宋体" w:cs="宋体"/>
                                <w:color w:val="000000"/>
                                <w:sz w:val="10"/>
                              </w:rPr>
                              <w:t>©  (</w:t>
                            </w:r>
                            <w:r>
                              <w:rPr>
                                <w:rFonts w:ascii="宋体" w:eastAsia="宋体" w:hAnsi="宋体" w:cs="宋体"/>
                                <w:color w:val="000000"/>
                                <w:sz w:val="10"/>
                              </w:rPr>
                              <w:t>能被认定的</w:t>
                            </w:r>
                            <w:r>
                              <w:rPr>
                                <w:rFonts w:ascii="宋体" w:eastAsia="宋体" w:hAnsi="宋体" w:cs="宋体"/>
                                <w:color w:val="000000"/>
                                <w:sz w:val="10"/>
                              </w:rPr>
                              <w:t>)</w:t>
                            </w:r>
                            <w:r>
                              <w:rPr>
                                <w:rFonts w:ascii="宋体" w:eastAsia="宋体" w:hAnsi="宋体" w:cs="宋体"/>
                                <w:color w:val="000000"/>
                                <w:sz w:val="10"/>
                              </w:rPr>
                              <w:t>。意即根据名称或至少根据描述，可以足够明确地同所有其他人区别开来，例如根据是某某物品的所有者或占有者这一情况。见册一，</w:t>
                            </w:r>
                            <w:r>
                              <w:rPr>
                                <w:rFonts w:ascii="宋体" w:eastAsia="宋体" w:hAnsi="宋体" w:cs="宋体"/>
                                <w:color w:val="000000"/>
                                <w:sz w:val="10"/>
                              </w:rPr>
                              <w:t>“</w:t>
                            </w:r>
                            <w:r>
                              <w:rPr>
                                <w:rFonts w:ascii="宋体" w:eastAsia="宋体" w:hAnsi="宋体" w:cs="宋体"/>
                                <w:color w:val="000000"/>
                                <w:sz w:val="10"/>
                              </w:rPr>
                              <w:t>人格化</w:t>
                            </w:r>
                            <w:r>
                              <w:rPr>
                                <w:rFonts w:ascii="宋体" w:eastAsia="宋体" w:hAnsi="宋体" w:cs="宋体"/>
                                <w:color w:val="000000"/>
                                <w:sz w:val="10"/>
                              </w:rPr>
                              <w:t>”</w:t>
                            </w:r>
                            <w:r>
                              <w:rPr>
                                <w:rFonts w:ascii="宋体" w:eastAsia="宋体" w:hAnsi="宋体" w:cs="宋体"/>
                                <w:color w:val="000000"/>
                                <w:sz w:val="10"/>
                              </w:rPr>
                              <w:t>项；前面第十二章</w:t>
                            </w:r>
                            <w:r>
                              <w:rPr>
                                <w:rFonts w:ascii="宋体" w:eastAsia="宋体" w:hAnsi="宋体" w:cs="宋体"/>
                                <w:color w:val="000000"/>
                                <w:sz w:val="10"/>
                              </w:rPr>
                              <w:t>(</w:t>
                            </w:r>
                            <w:r>
                              <w:rPr>
                                <w:rFonts w:ascii="宋体" w:eastAsia="宋体" w:hAnsi="宋体" w:cs="宋体"/>
                                <w:color w:val="000000"/>
                                <w:sz w:val="10"/>
                              </w:rPr>
                              <w:t>后果</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15</w:t>
                            </w:r>
                            <w:r>
                              <w:rPr>
                                <w:rFonts w:ascii="宋体" w:eastAsia="宋体" w:hAnsi="宋体" w:cs="宋体"/>
                                <w:color w:val="000000"/>
                                <w:sz w:val="10"/>
                              </w:rPr>
                              <w:t>段。</w:t>
                            </w:r>
                          </w:p>
                        </w:txbxContent>
                      </wps:txbx>
                      <wps:bodyPr vert="horz" wrap="square" lIns="0" tIns="0" rIns="0" bIns="0" anchor="t">
                        <a:spAutoFit/>
                      </wps:bodyPr>
                    </wps:wsp>
                  </a:graphicData>
                </a:graphic>
              </wp:anchor>
            </w:drawing>
          </mc:Choice>
          <mc:Fallback>
            <w:pict>
              <v:shape type="#_x0000_t202" filled="f" stroked="f" style="margin-left:43pt;margin-top:0pt;width:273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00"/>
                        <w:jc w:val="both"/>
                        <w:textAlignment w:val="auto"/>
                        <w:rPr>
                          <w:sz w:val="10"/>
                        </w:rPr>
                      </w:pPr>
                      <w:r>
                        <w:rPr>
                          <w:rFonts w:ascii="宋体" w:hAnsi="宋体" w:cs="宋体" w:eastAsia="宋体"/>
                          <w:sz w:val="10"/>
                          <w:color w:val="000000"/>
                          <w:b w:val="off"/>
                          <w:i w:val="off"/>
                        </w:rPr>
                        <w:t>©  (能被认定的)。意即根据名称或至少根据描述，可以足够明确地同所有其他</w:t>
                      </w:r>
                      <w:r>
                        <w:rPr>
                          <w:rFonts w:ascii="宋体" w:hAnsi="宋体" w:cs="宋体" w:eastAsia="宋体"/>
                          <w:sz w:val="10"/>
                          <w:color w:val="000000"/>
                          <w:b w:val="off"/>
                          <w:i w:val="off"/>
                        </w:rPr>
                        <w:t>人区别开来，例如根据是某某物品的所有者或占有者这一情况。见册一，“人格化”项；</w:t>
                      </w:r>
                      <w:r>
                        <w:rPr>
                          <w:rFonts w:ascii="宋体" w:hAnsi="宋体" w:cs="宋体" w:eastAsia="宋体"/>
                          <w:sz w:val="10"/>
                          <w:color w:val="000000"/>
                          <w:b w:val="off"/>
                          <w:i w:val="off"/>
                        </w:rPr>
                        <w:t>前面第十二章(后果)第15段。</w:t>
                      </w:r>
                    </w:p>
                  </w:txbxContent>
                </v:textbox>
              </v:shape>
            </w:pict>
          </mc:Fallback>
        </mc:AlternateContent>
      </w:r>
    </w:p>
    <w:p w:rsidR="00D55C98" w:rsidRDefault="00E14246">
      <w:pPr>
        <w:autoSpaceDE w:val="0"/>
        <w:autoSpaceDN w:val="0"/>
        <w:spacing w:before="220" w:line="180" w:lineRule="atLeast"/>
        <w:ind w:left="860" w:firstLine="300"/>
        <w:rPr>
          <w:sz w:val="12"/>
        </w:rPr>
      </w:pPr>
      <w:r>
        <w:rPr>
          <w:rFonts w:ascii="宋体" w:eastAsia="宋体" w:hAnsi="宋体" w:cs="宋体"/>
          <w:color w:val="000000"/>
          <w:sz w:val="12"/>
        </w:rPr>
        <w:t xml:space="preserve">① </w:t>
      </w:r>
      <w:r>
        <w:rPr>
          <w:rFonts w:ascii="宋体" w:eastAsia="宋体" w:hAnsi="宋体" w:cs="宋体"/>
          <w:color w:val="000000"/>
          <w:sz w:val="12"/>
        </w:rPr>
        <w:t>“</w:t>
      </w:r>
      <w:r>
        <w:rPr>
          <w:rFonts w:ascii="宋体" w:eastAsia="宋体" w:hAnsi="宋体" w:cs="宋体"/>
          <w:color w:val="000000"/>
          <w:sz w:val="12"/>
        </w:rPr>
        <w:t>真正的</w:t>
      </w:r>
      <w:r>
        <w:rPr>
          <w:rFonts w:ascii="宋体" w:eastAsia="宋体" w:hAnsi="宋体" w:cs="宋体"/>
          <w:color w:val="000000"/>
          <w:sz w:val="12"/>
        </w:rPr>
        <w:t>”</w:t>
      </w:r>
      <w:r>
        <w:rPr>
          <w:rFonts w:ascii="宋体" w:eastAsia="宋体" w:hAnsi="宋体" w:cs="宋体"/>
          <w:color w:val="000000"/>
          <w:sz w:val="12"/>
        </w:rPr>
        <w:t>一词系边沁插入</w:t>
      </w:r>
      <w:r>
        <w:rPr>
          <w:rFonts w:ascii="宋体" w:eastAsia="宋体" w:hAnsi="宋体" w:cs="宋体"/>
          <w:color w:val="000000"/>
          <w:sz w:val="12"/>
        </w:rPr>
        <w:t>1783</w:t>
      </w:r>
      <w:r>
        <w:rPr>
          <w:rFonts w:ascii="宋体" w:eastAsia="宋体" w:hAnsi="宋体" w:cs="宋体"/>
          <w:color w:val="000000"/>
          <w:sz w:val="12"/>
        </w:rPr>
        <w:t>年印制的勘误增补表。它在</w:t>
      </w:r>
      <w:r>
        <w:rPr>
          <w:rFonts w:ascii="宋体" w:eastAsia="宋体" w:hAnsi="宋体" w:cs="宋体"/>
          <w:color w:val="000000"/>
          <w:sz w:val="12"/>
        </w:rPr>
        <w:t>1823</w:t>
      </w:r>
      <w:r>
        <w:rPr>
          <w:rFonts w:ascii="宋体" w:eastAsia="宋体" w:hAnsi="宋体" w:cs="宋体"/>
          <w:color w:val="000000"/>
          <w:sz w:val="12"/>
        </w:rPr>
        <w:t>年版中被忽略了，鲍林版将其添入</w:t>
      </w:r>
      <w:r>
        <w:rPr>
          <w:rFonts w:ascii="宋体" w:eastAsia="宋体" w:hAnsi="宋体" w:cs="宋体"/>
          <w:color w:val="000000"/>
          <w:sz w:val="12"/>
        </w:rPr>
        <w:t>(</w:t>
      </w:r>
      <w:r>
        <w:rPr>
          <w:rFonts w:ascii="宋体" w:eastAsia="宋体" w:hAnsi="宋体" w:cs="宋体"/>
          <w:color w:val="000000"/>
          <w:sz w:val="12"/>
        </w:rPr>
        <w:t>见第一卷，第</w:t>
      </w:r>
      <w:r>
        <w:rPr>
          <w:rFonts w:ascii="宋体" w:eastAsia="宋体" w:hAnsi="宋体" w:cs="宋体"/>
          <w:color w:val="000000"/>
          <w:sz w:val="12"/>
        </w:rPr>
        <w:t>97</w:t>
      </w:r>
      <w:r>
        <w:rPr>
          <w:rFonts w:ascii="宋体" w:eastAsia="宋体" w:hAnsi="宋体" w:cs="宋体"/>
          <w:color w:val="000000"/>
          <w:sz w:val="12"/>
        </w:rPr>
        <w:t>页注</w:t>
      </w:r>
      <w:r>
        <w:rPr>
          <w:rFonts w:ascii="宋体" w:eastAsia="宋体" w:hAnsi="宋体" w:cs="宋体"/>
          <w:color w:val="000000"/>
          <w:sz w:val="12"/>
        </w:rPr>
        <w:t>)</w:t>
      </w:r>
      <w:r>
        <w:rPr>
          <w:rFonts w:ascii="宋体" w:eastAsia="宋体" w:hAnsi="宋体" w:cs="宋体"/>
          <w:color w:val="000000"/>
          <w:sz w:val="12"/>
        </w:rPr>
        <w:t>。</w:t>
      </w:r>
    </w:p>
    <w:p w:rsidR="00D55C98" w:rsidRDefault="00E14246">
      <w:pPr>
        <w:autoSpaceDE w:val="0"/>
        <w:autoSpaceDN w:val="0"/>
        <w:spacing w:before="40" w:line="180" w:lineRule="atLeast"/>
        <w:ind w:left="1160"/>
        <w:rPr>
          <w:sz w:val="10"/>
        </w:rPr>
      </w:pPr>
      <w:r>
        <w:rPr>
          <w:rFonts w:ascii="宋体" w:eastAsia="宋体" w:hAnsi="宋体" w:cs="宋体"/>
          <w:color w:val="000000"/>
          <w:sz w:val="10"/>
        </w:rPr>
        <w:t>② “</w:t>
      </w:r>
      <w:r>
        <w:rPr>
          <w:rFonts w:ascii="宋体" w:eastAsia="宋体" w:hAnsi="宋体" w:cs="宋体"/>
          <w:color w:val="000000"/>
          <w:sz w:val="10"/>
        </w:rPr>
        <w:t>目前的</w:t>
      </w:r>
      <w:r>
        <w:rPr>
          <w:rFonts w:ascii="宋体" w:eastAsia="宋体" w:hAnsi="宋体" w:cs="宋体"/>
          <w:color w:val="000000"/>
          <w:sz w:val="10"/>
        </w:rPr>
        <w:t>”</w:t>
      </w:r>
      <w:r>
        <w:rPr>
          <w:rFonts w:ascii="宋体" w:eastAsia="宋体" w:hAnsi="宋体" w:cs="宋体"/>
          <w:color w:val="000000"/>
          <w:sz w:val="10"/>
        </w:rPr>
        <w:t>一词亦系</w:t>
      </w:r>
      <w:r>
        <w:rPr>
          <w:rFonts w:ascii="宋体" w:eastAsia="宋体" w:hAnsi="宋体" w:cs="宋体"/>
          <w:color w:val="000000"/>
          <w:sz w:val="10"/>
        </w:rPr>
        <w:t>1783</w:t>
      </w:r>
      <w:r>
        <w:rPr>
          <w:rFonts w:ascii="宋体" w:eastAsia="宋体" w:hAnsi="宋体" w:cs="宋体"/>
          <w:color w:val="000000"/>
          <w:sz w:val="10"/>
        </w:rPr>
        <w:t>年插入，</w:t>
      </w:r>
      <w:r>
        <w:rPr>
          <w:rFonts w:ascii="宋体" w:eastAsia="宋体" w:hAnsi="宋体" w:cs="宋体"/>
          <w:color w:val="000000"/>
          <w:sz w:val="10"/>
        </w:rPr>
        <w:t>1823</w:t>
      </w:r>
      <w:r>
        <w:rPr>
          <w:rFonts w:ascii="宋体" w:eastAsia="宋体" w:hAnsi="宋体" w:cs="宋体"/>
          <w:color w:val="000000"/>
          <w:sz w:val="10"/>
        </w:rPr>
        <w:t>年版和鲍林版俱予忽略。</w:t>
      </w:r>
    </w:p>
    <w:p w:rsidR="00D55C98" w:rsidRDefault="00E14246">
      <w:pPr>
        <w:autoSpaceDE w:val="0"/>
        <w:autoSpaceDN w:val="0"/>
        <w:spacing w:line="200" w:lineRule="atLeast"/>
        <w:ind w:left="860" w:firstLine="300"/>
        <w:rPr>
          <w:sz w:val="12"/>
        </w:rPr>
      </w:pPr>
      <w:r>
        <w:rPr>
          <w:rFonts w:ascii="宋体" w:eastAsia="宋体" w:hAnsi="宋体" w:cs="宋体"/>
          <w:color w:val="000000"/>
          <w:sz w:val="12"/>
        </w:rPr>
        <w:t>③  1783</w:t>
      </w:r>
      <w:r>
        <w:rPr>
          <w:rFonts w:ascii="宋体" w:eastAsia="宋体" w:hAnsi="宋体" w:cs="宋体"/>
          <w:color w:val="000000"/>
          <w:sz w:val="12"/>
        </w:rPr>
        <w:t>年勘误增补表用</w:t>
      </w:r>
      <w:r>
        <w:rPr>
          <w:rFonts w:ascii="宋体" w:eastAsia="宋体" w:hAnsi="宋体" w:cs="宋体"/>
          <w:color w:val="000000"/>
          <w:sz w:val="12"/>
        </w:rPr>
        <w:t>“</w:t>
      </w:r>
      <w:r>
        <w:rPr>
          <w:rFonts w:ascii="宋体" w:eastAsia="宋体" w:hAnsi="宋体" w:cs="宋体"/>
          <w:color w:val="000000"/>
          <w:sz w:val="12"/>
        </w:rPr>
        <w:t>其他较为适当的名称</w:t>
      </w:r>
      <w:r>
        <w:rPr>
          <w:rFonts w:ascii="宋体" w:eastAsia="宋体" w:hAnsi="宋体" w:cs="宋体"/>
          <w:color w:val="000000"/>
          <w:sz w:val="12"/>
        </w:rPr>
        <w:t>”</w:t>
      </w:r>
      <w:r>
        <w:rPr>
          <w:rFonts w:ascii="宋体" w:eastAsia="宋体" w:hAnsi="宋体" w:cs="宋体"/>
          <w:color w:val="000000"/>
          <w:sz w:val="12"/>
        </w:rPr>
        <w:t>这几个字替代</w:t>
      </w:r>
      <w:r>
        <w:rPr>
          <w:rFonts w:ascii="宋体" w:eastAsia="宋体" w:hAnsi="宋体" w:cs="宋体"/>
          <w:color w:val="000000"/>
          <w:sz w:val="12"/>
        </w:rPr>
        <w:t>“</w:t>
      </w:r>
      <w:r>
        <w:rPr>
          <w:rFonts w:ascii="宋体" w:eastAsia="宋体" w:hAnsi="宋体" w:cs="宋体"/>
          <w:color w:val="000000"/>
          <w:sz w:val="12"/>
        </w:rPr>
        <w:t>一套适合的名称</w:t>
      </w:r>
      <w:r>
        <w:rPr>
          <w:rFonts w:ascii="宋体" w:eastAsia="宋体" w:hAnsi="宋体" w:cs="宋体"/>
          <w:color w:val="000000"/>
          <w:sz w:val="12"/>
        </w:rPr>
        <w:t>”</w:t>
      </w:r>
      <w:r>
        <w:rPr>
          <w:rFonts w:ascii="宋体" w:eastAsia="宋体" w:hAnsi="宋体" w:cs="宋体"/>
          <w:color w:val="000000"/>
          <w:sz w:val="12"/>
        </w:rPr>
        <w:t>。</w:t>
      </w:r>
      <w:r>
        <w:rPr>
          <w:rFonts w:ascii="宋体" w:eastAsia="宋体" w:hAnsi="宋体" w:cs="宋体"/>
          <w:color w:val="000000"/>
          <w:sz w:val="12"/>
        </w:rPr>
        <w:t>1823</w:t>
      </w:r>
      <w:r>
        <w:rPr>
          <w:rFonts w:ascii="宋体" w:eastAsia="宋体" w:hAnsi="宋体" w:cs="宋体"/>
          <w:color w:val="000000"/>
          <w:sz w:val="12"/>
        </w:rPr>
        <w:t>年版忽略了这项替代，但鲍林版从之</w:t>
      </w:r>
      <w:r>
        <w:rPr>
          <w:rFonts w:ascii="宋体" w:eastAsia="宋体" w:hAnsi="宋体" w:cs="宋体"/>
          <w:color w:val="000000"/>
          <w:sz w:val="12"/>
        </w:rPr>
        <w:t>(</w:t>
      </w:r>
      <w:r>
        <w:rPr>
          <w:rFonts w:ascii="宋体" w:eastAsia="宋体" w:hAnsi="宋体" w:cs="宋体"/>
          <w:color w:val="000000"/>
          <w:sz w:val="12"/>
        </w:rPr>
        <w:t>见第一卷，第</w:t>
      </w:r>
      <w:r>
        <w:rPr>
          <w:rFonts w:ascii="宋体" w:eastAsia="宋体" w:hAnsi="宋体" w:cs="宋体"/>
          <w:color w:val="000000"/>
          <w:sz w:val="12"/>
        </w:rPr>
        <w:t xml:space="preserve">97 </w:t>
      </w:r>
      <w:r>
        <w:rPr>
          <w:rFonts w:ascii="宋体" w:eastAsia="宋体" w:hAnsi="宋体" w:cs="宋体"/>
          <w:color w:val="000000"/>
          <w:sz w:val="12"/>
        </w:rPr>
        <w:t>页注</w:t>
      </w:r>
      <w:r>
        <w:rPr>
          <w:rFonts w:ascii="宋体" w:eastAsia="宋体" w:hAnsi="宋体" w:cs="宋体"/>
          <w:color w:val="000000"/>
          <w:sz w:val="12"/>
        </w:rPr>
        <w:t>)</w:t>
      </w:r>
      <w:r>
        <w:rPr>
          <w:rFonts w:ascii="宋体" w:eastAsia="宋体" w:hAnsi="宋体" w:cs="宋体"/>
          <w:color w:val="000000"/>
          <w:sz w:val="12"/>
        </w:rPr>
        <w:t>。</w:t>
      </w:r>
      <w:r>
        <w:br w:type="page"/>
      </w:r>
    </w:p>
    <w:p w:rsidR="00D55C98" w:rsidRDefault="00E14246">
      <w:pPr>
        <w:autoSpaceDE w:val="0"/>
        <w:autoSpaceDN w:val="0"/>
        <w:spacing w:before="140" w:line="200" w:lineRule="atLeast"/>
        <w:ind w:left="2060"/>
        <w:rPr>
          <w:sz w:val="24"/>
        </w:rPr>
      </w:pPr>
      <w:r>
        <w:rPr>
          <w:rFonts w:ascii="宋体" w:eastAsia="宋体" w:hAnsi="宋体" w:cs="宋体"/>
          <w:b/>
          <w:color w:val="000000"/>
          <w:sz w:val="11"/>
        </w:rPr>
        <w:lastRenderedPageBreak/>
        <w:t>第十六章</w:t>
      </w:r>
      <w:r>
        <w:rPr>
          <w:rFonts w:ascii="宋体" w:eastAsia="宋体" w:hAnsi="宋体" w:cs="宋体"/>
          <w:b/>
          <w:color w:val="000000"/>
          <w:sz w:val="11"/>
        </w:rPr>
        <w:t xml:space="preserve"> </w:t>
      </w:r>
      <w:r>
        <w:rPr>
          <w:rFonts w:ascii="宋体" w:eastAsia="宋体" w:hAnsi="宋体" w:cs="宋体"/>
          <w:b/>
          <w:color w:val="000000"/>
          <w:sz w:val="11"/>
        </w:rPr>
        <w:t>罪过的分类</w:t>
      </w:r>
      <w:r>
        <w:rPr>
          <w:rFonts w:ascii="宋体" w:eastAsia="宋体" w:hAnsi="宋体" w:cs="宋体"/>
          <w:sz w:val="24"/>
        </w:rPr>
        <w:t xml:space="preserve">                </w:t>
      </w:r>
      <w:r>
        <w:rPr>
          <w:rFonts w:ascii="宋体" w:eastAsia="宋体" w:hAnsi="宋体" w:cs="宋体"/>
          <w:b/>
          <w:color w:val="000000"/>
          <w:sz w:val="11"/>
        </w:rPr>
        <w:t>251</w:t>
      </w:r>
    </w:p>
    <w:p w:rsidR="00D55C98" w:rsidRDefault="00E14246">
      <w:pPr>
        <w:spacing w:before="120" w:line="80" w:lineRule="exact"/>
        <w:ind w:left="200" w:right="9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300" w:lineRule="atLeast"/>
        <w:ind w:left="100"/>
        <w:rPr>
          <w:sz w:val="18"/>
        </w:rPr>
      </w:pPr>
      <w:r>
        <w:rPr>
          <w:rFonts w:ascii="宋体" w:eastAsia="宋体" w:hAnsi="宋体" w:cs="宋体"/>
          <w:b/>
          <w:color w:val="000000"/>
          <w:sz w:val="18"/>
        </w:rPr>
        <w:t>罪者以外的一个人，也可以是犯罪者本人。</w:t>
      </w:r>
    </w:p>
    <w:p w:rsidR="00D55C98" w:rsidRDefault="00E14246">
      <w:pPr>
        <w:autoSpaceDE w:val="0"/>
        <w:autoSpaceDN w:val="0"/>
        <w:spacing w:before="20" w:line="304" w:lineRule="atLeast"/>
        <w:ind w:left="40" w:firstLine="380"/>
        <w:rPr>
          <w:sz w:val="24"/>
        </w:rPr>
      </w:pPr>
      <w:r>
        <w:rPr>
          <w:rFonts w:ascii="宋体" w:eastAsia="宋体" w:hAnsi="宋体" w:cs="宋体"/>
          <w:b/>
          <w:color w:val="000000"/>
          <w:sz w:val="16"/>
        </w:rPr>
        <w:t>6.</w:t>
      </w:r>
      <w:r>
        <w:rPr>
          <w:rFonts w:ascii="宋体" w:eastAsia="宋体" w:hAnsi="宋体" w:cs="宋体"/>
          <w:b/>
          <w:color w:val="000000"/>
          <w:sz w:val="16"/>
        </w:rPr>
        <w:t>首先对犯罪者以外能被认定的人有害的罪过，可以用一个第一大类，共同名称，称为侵犯个人罪。第一大类罪过可以由此构成。为便于</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私人罪过把它们同第二和第四大类罪过相对照，有时也可以称它们为私人罪过。与此同时，为了同第三大类罪过相对照，它们可叫做私人外</w:t>
      </w:r>
      <w:r>
        <w:rPr>
          <w:rFonts w:ascii="宋体" w:eastAsia="宋体" w:hAnsi="宋体" w:cs="宋体"/>
          <w:b/>
          <w:color w:val="000000"/>
          <w:sz w:val="16"/>
        </w:rPr>
        <w:t>189</w:t>
      </w:r>
      <w:r>
        <w:rPr>
          <w:rFonts w:ascii="宋体" w:eastAsia="宋体" w:hAnsi="宋体" w:cs="宋体"/>
          <w:b/>
          <w:color w:val="000000"/>
          <w:sz w:val="16"/>
        </w:rPr>
        <w:t>向罪过。</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179968" behindDoc="0" locked="0" layoutInCell="1" allowOverlap="1">
                <wp:simplePos x="0" y="0"/>
                <wp:positionH relativeFrom="column">
                  <wp:posOffset>25400</wp:posOffset>
                </wp:positionH>
                <wp:positionV relativeFrom="paragraph">
                  <wp:posOffset>0</wp:posOffset>
                </wp:positionV>
                <wp:extent cx="3949700" cy="203200"/>
                <wp:effectExtent l="0" t="0" r="0" b="0"/>
                <wp:wrapTopAndBottom/>
                <wp:docPr id="1757" name="文本框 1757"/>
                <wp:cNvGraphicFramePr/>
                <a:graphic xmlns:a="http://schemas.openxmlformats.org/drawingml/2006/main">
                  <a:graphicData uri="http://schemas.microsoft.com/office/word/2010/wordprocessingShape">
                    <wps:wsp>
                      <wps:cNvSpPr txBox="1"/>
                      <wps:spPr>
                        <a:xfrm>
                          <a:off x="0" y="0"/>
                          <a:ext cx="3949700" cy="203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1pt;height: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80992" behindDoc="0" locked="0" layoutInCell="1" allowOverlap="1">
                <wp:simplePos x="0" y="0"/>
                <wp:positionH relativeFrom="column">
                  <wp:posOffset>266700</wp:posOffset>
                </wp:positionH>
                <wp:positionV relativeFrom="paragraph">
                  <wp:posOffset>0</wp:posOffset>
                </wp:positionV>
                <wp:extent cx="3225800" cy="165100"/>
                <wp:effectExtent l="0" t="0" r="0" b="0"/>
                <wp:wrapTopAndBottom/>
                <wp:docPr id="1758" name="文本框 1758"/>
                <wp:cNvGraphicFramePr/>
                <a:graphic xmlns:a="http://schemas.openxmlformats.org/drawingml/2006/main">
                  <a:graphicData uri="http://schemas.microsoft.com/office/word/2010/wordprocessingShape">
                    <wps:wsp>
                      <wps:cNvSpPr txBox="1"/>
                      <wps:spPr>
                        <a:xfrm>
                          <a:off x="0" y="0"/>
                          <a:ext cx="32258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7.</w:t>
                            </w:r>
                            <w:r>
                              <w:rPr>
                                <w:rFonts w:ascii="宋体" w:eastAsia="宋体" w:hAnsi="宋体" w:cs="宋体"/>
                                <w:b/>
                                <w:color w:val="000000"/>
                                <w:sz w:val="16"/>
                              </w:rPr>
                              <w:t>当一般看来有人可能受到所谈论的行动损害，但这样的人</w:t>
                            </w:r>
                          </w:p>
                        </w:txbxContent>
                      </wps:txbx>
                      <wps:bodyPr vert="horz" wrap="square" lIns="0" tIns="0" rIns="0" bIns="0" anchor="t">
                        <a:spAutoFit/>
                      </wps:bodyPr>
                    </wps:wsp>
                  </a:graphicData>
                </a:graphic>
              </wp:anchor>
            </w:drawing>
          </mc:Choice>
          <mc:Fallback>
            <w:pict>
              <v:shape type="#_x0000_t202" filled="f" stroked="f" style="margin-left:21pt;margin-top:0pt;width:25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7.当一般看来有人可能受到所谈论的行动损害，但这样的人</w:t>
                      </w:r>
                    </w:p>
                  </w:txbxContent>
                </v:textbox>
              </v:shape>
            </w:pict>
          </mc:Fallback>
        </mc:AlternateContent>
      </w:r>
      <w:r>
        <w:rPr>
          <w:noProof/>
        </w:rPr>
        <mc:AlternateContent>
          <mc:Choice Requires="wps">
            <w:drawing>
              <wp:anchor distT="0" distB="0" distL="0" distR="0" simplePos="0" relativeHeight="252182016" behindDoc="0" locked="0" layoutInCell="1" allowOverlap="1">
                <wp:simplePos x="0" y="0"/>
                <wp:positionH relativeFrom="column">
                  <wp:posOffset>25400</wp:posOffset>
                </wp:positionH>
                <wp:positionV relativeFrom="paragraph">
                  <wp:posOffset>203200</wp:posOffset>
                </wp:positionV>
                <wp:extent cx="3441700" cy="165100"/>
                <wp:effectExtent l="0" t="0" r="0" b="0"/>
                <wp:wrapTopAndBottom/>
                <wp:docPr id="1759" name="文本框 1759"/>
                <wp:cNvGraphicFramePr/>
                <a:graphic xmlns:a="http://schemas.openxmlformats.org/drawingml/2006/main">
                  <a:graphicData uri="http://schemas.microsoft.com/office/word/2010/wordprocessingShape">
                    <wps:wsp>
                      <wps:cNvSpPr txBox="1"/>
                      <wps:spPr>
                        <a:xfrm>
                          <a:off x="0" y="0"/>
                          <a:ext cx="34417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无法一个个地予以认定时，看来他们身属的那个圈子，其范围小于</w:t>
                            </w:r>
                          </w:p>
                        </w:txbxContent>
                      </wps:txbx>
                      <wps:bodyPr vert="horz" wrap="square" lIns="0" tIns="0" rIns="0" bIns="0" anchor="t">
                        <a:spAutoFit/>
                      </wps:bodyPr>
                    </wps:wsp>
                  </a:graphicData>
                </a:graphic>
              </wp:anchor>
            </w:drawing>
          </mc:Choice>
          <mc:Fallback>
            <w:pict>
              <v:shape type="#_x0000_t202" filled="f" stroked="f" style="margin-left:2pt;margin-top:16pt;width:27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无法一个个地予以认定时，看来他们身属的那个圈子，其范围小于</w:t>
                      </w:r>
                    </w:p>
                  </w:txbxContent>
                </v:textbox>
              </v:shape>
            </w:pict>
          </mc:Fallback>
        </mc:AlternateContent>
      </w:r>
      <w:r>
        <w:rPr>
          <w:noProof/>
        </w:rPr>
        <mc:AlternateContent>
          <mc:Choice Requires="wps">
            <w:drawing>
              <wp:anchor distT="0" distB="0" distL="0" distR="0" simplePos="0" relativeHeight="252183040" behindDoc="0" locked="0" layoutInCell="1" allowOverlap="1">
                <wp:simplePos x="0" y="0"/>
                <wp:positionH relativeFrom="column">
                  <wp:posOffset>3492500</wp:posOffset>
                </wp:positionH>
                <wp:positionV relativeFrom="paragraph">
                  <wp:posOffset>38100</wp:posOffset>
                </wp:positionV>
                <wp:extent cx="444500" cy="88900"/>
                <wp:effectExtent l="0" t="0" r="0" b="0"/>
                <wp:wrapTopAndBottom/>
                <wp:docPr id="1760" name="文本框 1760"/>
                <wp:cNvGraphicFramePr/>
                <a:graphic xmlns:a="http://schemas.openxmlformats.org/drawingml/2006/main">
                  <a:graphicData uri="http://schemas.microsoft.com/office/word/2010/wordprocessingShape">
                    <wps:wsp>
                      <wps:cNvSpPr txBox="1"/>
                      <wps:spPr>
                        <a:xfrm>
                          <a:off x="0" y="0"/>
                          <a:ext cx="4445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第二大类：</w:t>
                            </w:r>
                          </w:p>
                        </w:txbxContent>
                      </wps:txbx>
                      <wps:bodyPr vert="horz" wrap="square" lIns="0" tIns="0" rIns="0" bIns="0" anchor="t">
                        <a:spAutoFit/>
                      </wps:bodyPr>
                    </wps:wsp>
                  </a:graphicData>
                </a:graphic>
              </wp:anchor>
            </w:drawing>
          </mc:Choice>
          <mc:Fallback>
            <w:pict>
              <v:shape type="#_x0000_t202" filled="f" stroked="f" style="margin-left:275pt;margin-top:3pt;width:35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第二大类：</w:t>
                      </w:r>
                    </w:p>
                  </w:txbxContent>
                </v:textbox>
              </v:shape>
            </w:pict>
          </mc:Fallback>
        </mc:AlternateContent>
      </w:r>
      <w:r>
        <w:rPr>
          <w:noProof/>
        </w:rPr>
        <mc:AlternateContent>
          <mc:Choice Requires="wps">
            <w:drawing>
              <wp:anchor distT="0" distB="0" distL="0" distR="0" simplePos="0" relativeHeight="252184064" behindDoc="0" locked="0" layoutInCell="1" allowOverlap="1">
                <wp:simplePos x="0" y="0"/>
                <wp:positionH relativeFrom="column">
                  <wp:posOffset>3492500</wp:posOffset>
                </wp:positionH>
                <wp:positionV relativeFrom="paragraph">
                  <wp:posOffset>127000</wp:posOffset>
                </wp:positionV>
                <wp:extent cx="482600" cy="114300"/>
                <wp:effectExtent l="0" t="0" r="0" b="0"/>
                <wp:wrapTopAndBottom/>
                <wp:docPr id="1761" name="文本框 1761"/>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半公共罪过</w:t>
                            </w:r>
                          </w:p>
                        </w:txbxContent>
                      </wps:txbx>
                      <wps:bodyPr vert="horz" wrap="square" lIns="0" tIns="0" rIns="0" bIns="0" anchor="t">
                        <a:spAutoFit/>
                      </wps:bodyPr>
                    </wps:wsp>
                  </a:graphicData>
                </a:graphic>
              </wp:anchor>
            </w:drawing>
          </mc:Choice>
          <mc:Fallback>
            <w:pict>
              <v:shape type="#_x0000_t202" filled="f" stroked="f" style="margin-left:275pt;margin-top:1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半公共罪过</w:t>
                      </w:r>
                    </w:p>
                  </w:txbxContent>
                </v:textbox>
              </v:shape>
            </w:pict>
          </mc:Fallback>
        </mc:AlternateContent>
      </w:r>
    </w:p>
    <w:p w:rsidR="00D55C98" w:rsidRDefault="00E14246">
      <w:pPr>
        <w:autoSpaceDE w:val="0"/>
        <w:autoSpaceDN w:val="0"/>
        <w:spacing w:before="60" w:line="260" w:lineRule="atLeast"/>
        <w:ind w:left="40"/>
        <w:rPr>
          <w:sz w:val="16"/>
        </w:rPr>
      </w:pPr>
      <w:r>
        <w:rPr>
          <w:rFonts w:ascii="宋体" w:eastAsia="宋体" w:hAnsi="宋体" w:cs="宋体"/>
          <w:b/>
          <w:color w:val="000000"/>
          <w:sz w:val="16"/>
        </w:rPr>
        <w:t>或者不小于包含整个社会的那个圈子。如果小于整个社会，那么组</w:t>
      </w:r>
    </w:p>
    <w:p w:rsidR="00D55C98" w:rsidRDefault="00E14246">
      <w:pPr>
        <w:autoSpaceDE w:val="0"/>
        <w:autoSpaceDN w:val="0"/>
        <w:spacing w:before="60" w:line="240" w:lineRule="atLeast"/>
        <w:ind w:left="40"/>
        <w:rPr>
          <w:sz w:val="16"/>
        </w:rPr>
      </w:pPr>
      <w:r>
        <w:rPr>
          <w:rFonts w:ascii="宋体" w:eastAsia="宋体" w:hAnsi="宋体" w:cs="宋体"/>
          <w:b/>
          <w:color w:val="000000"/>
          <w:sz w:val="16"/>
        </w:rPr>
        <w:t>成这个较小圈子的人们为此目的可被视为自成一体，它组成在更</w:t>
      </w:r>
    </w:p>
    <w:p w:rsidR="00D55C98" w:rsidRDefault="00E14246">
      <w:pPr>
        <w:autoSpaceDE w:val="0"/>
        <w:autoSpaceDN w:val="0"/>
        <w:spacing w:before="80" w:line="240" w:lineRule="atLeast"/>
        <w:ind w:left="40"/>
        <w:rPr>
          <w:sz w:val="16"/>
        </w:rPr>
      </w:pPr>
      <w:r>
        <w:rPr>
          <w:rFonts w:ascii="宋体" w:eastAsia="宋体" w:hAnsi="宋体" w:cs="宋体"/>
          <w:b/>
          <w:color w:val="000000"/>
          <w:sz w:val="16"/>
        </w:rPr>
        <w:t>大的实体即整个社会之内，但又能与之区别开来。使这个较小实体</w:t>
      </w:r>
    </w:p>
    <w:p w:rsidR="00D55C98" w:rsidRDefault="00E14246">
      <w:pPr>
        <w:autoSpaceDE w:val="0"/>
        <w:autoSpaceDN w:val="0"/>
        <w:spacing w:before="80" w:line="260" w:lineRule="atLeast"/>
        <w:ind w:left="40"/>
        <w:rPr>
          <w:sz w:val="16"/>
        </w:rPr>
      </w:pPr>
      <w:r>
        <w:rPr>
          <w:rFonts w:ascii="宋体" w:eastAsia="宋体" w:hAnsi="宋体" w:cs="宋体"/>
          <w:b/>
          <w:color w:val="000000"/>
          <w:sz w:val="16"/>
        </w:rPr>
        <w:t>的成员之间得以形成结合的环境，可以是他们居住在一个特定的</w:t>
      </w:r>
    </w:p>
    <w:p w:rsidR="00D55C98" w:rsidRDefault="00E14246">
      <w:pPr>
        <w:autoSpaceDE w:val="0"/>
        <w:autoSpaceDN w:val="0"/>
        <w:spacing w:before="80" w:line="260" w:lineRule="atLeast"/>
        <w:ind w:left="40"/>
        <w:rPr>
          <w:sz w:val="16"/>
        </w:rPr>
      </w:pPr>
      <w:r>
        <w:rPr>
          <w:rFonts w:ascii="宋体" w:eastAsia="宋体" w:hAnsi="宋体" w:cs="宋体"/>
          <w:b/>
          <w:color w:val="000000"/>
          <w:sz w:val="16"/>
        </w:rPr>
        <w:t>地区之内，或者简而言之是任何别的不那么明确的结合机理，它能</w:t>
      </w:r>
    </w:p>
    <w:p w:rsidR="00D55C98" w:rsidRDefault="00E14246">
      <w:pPr>
        <w:autoSpaceDE w:val="0"/>
        <w:autoSpaceDN w:val="0"/>
        <w:spacing w:before="40" w:line="260" w:lineRule="atLeast"/>
        <w:ind w:left="40"/>
        <w:rPr>
          <w:sz w:val="16"/>
        </w:rPr>
      </w:pPr>
      <w:r>
        <w:rPr>
          <w:rFonts w:ascii="宋体" w:eastAsia="宋体" w:hAnsi="宋体" w:cs="宋体"/>
          <w:b/>
          <w:color w:val="000000"/>
          <w:sz w:val="16"/>
        </w:rPr>
        <w:t>有助于使他们同社会其余成员区别开来。在前一种情况下，该行动</w:t>
      </w:r>
    </w:p>
    <w:p w:rsidR="00D55C98" w:rsidRDefault="00E14246">
      <w:pPr>
        <w:autoSpaceDE w:val="0"/>
        <w:autoSpaceDN w:val="0"/>
        <w:spacing w:before="100" w:line="260" w:lineRule="atLeast"/>
        <w:ind w:left="40"/>
        <w:rPr>
          <w:sz w:val="16"/>
        </w:rPr>
      </w:pPr>
      <w:r>
        <w:rPr>
          <w:rFonts w:ascii="宋体" w:eastAsia="宋体" w:hAnsi="宋体" w:cs="宋体"/>
          <w:b/>
          <w:color w:val="000000"/>
          <w:sz w:val="16"/>
        </w:rPr>
        <w:t>可称为侵犯邻居罪，在后一种情况下，则可称为侵犯某一特定类别</w:t>
      </w:r>
    </w:p>
    <w:p w:rsidR="00D55C98" w:rsidRDefault="00E14246">
      <w:pPr>
        <w:autoSpaceDE w:val="0"/>
        <w:autoSpaceDN w:val="0"/>
        <w:spacing w:before="40" w:line="260" w:lineRule="atLeast"/>
        <w:ind w:left="40"/>
        <w:rPr>
          <w:sz w:val="16"/>
        </w:rPr>
      </w:pPr>
      <w:r>
        <w:rPr>
          <w:rFonts w:ascii="宋体" w:eastAsia="宋体" w:hAnsi="宋体" w:cs="宋体"/>
          <w:b/>
          <w:color w:val="000000"/>
          <w:sz w:val="16"/>
        </w:rPr>
        <w:t>社会成员罪。于是，侵犯一个类别或侵犯邻居之罪，可以一并构成</w:t>
      </w:r>
    </w:p>
    <w:p w:rsidR="00D55C98" w:rsidRDefault="00E14246">
      <w:pPr>
        <w:autoSpaceDE w:val="0"/>
        <w:autoSpaceDN w:val="0"/>
        <w:spacing w:before="60" w:line="260" w:lineRule="atLeast"/>
        <w:ind w:left="20"/>
        <w:rPr>
          <w:sz w:val="16"/>
        </w:rPr>
      </w:pPr>
      <w:r>
        <w:rPr>
          <w:rFonts w:ascii="宋体" w:eastAsia="宋体" w:hAnsi="宋体" w:cs="宋体"/>
          <w:b/>
          <w:color w:val="000000"/>
          <w:sz w:val="16"/>
        </w:rPr>
        <w:t>第二大类罪过。</w:t>
      </w:r>
      <w:r>
        <w:rPr>
          <w:rFonts w:ascii="宋体" w:eastAsia="宋体" w:hAnsi="宋体" w:cs="宋体"/>
          <w:b/>
          <w:color w:val="000000"/>
          <w:sz w:val="16"/>
        </w:rPr>
        <w:t>④</w:t>
      </w:r>
      <w:r>
        <w:rPr>
          <w:rFonts w:ascii="宋体" w:eastAsia="宋体" w:hAnsi="宋体" w:cs="宋体"/>
          <w:b/>
          <w:color w:val="000000"/>
          <w:sz w:val="16"/>
        </w:rPr>
        <w:t>为了一方面与私人罪过，另一方面与公共罪过相</w:t>
      </w:r>
    </w:p>
    <w:p w:rsidR="00D55C98" w:rsidRDefault="00E14246">
      <w:pPr>
        <w:autoSpaceDE w:val="0"/>
        <w:autoSpaceDN w:val="0"/>
        <w:spacing w:before="100" w:line="240" w:lineRule="atLeast"/>
        <w:ind w:left="20"/>
        <w:rPr>
          <w:sz w:val="16"/>
        </w:rPr>
      </w:pPr>
      <w:r>
        <w:rPr>
          <w:rFonts w:ascii="宋体" w:eastAsia="宋体" w:hAnsi="宋体" w:cs="宋体"/>
          <w:b/>
          <w:color w:val="000000"/>
          <w:sz w:val="16"/>
        </w:rPr>
        <w:t>对照，它们还可以叫做半公共罪过。</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185088" behindDoc="0" locked="0" layoutInCell="1" allowOverlap="1">
                <wp:simplePos x="0" y="0"/>
                <wp:positionH relativeFrom="column">
                  <wp:posOffset>25400</wp:posOffset>
                </wp:positionH>
                <wp:positionV relativeFrom="paragraph">
                  <wp:posOffset>0</wp:posOffset>
                </wp:positionV>
                <wp:extent cx="3911600" cy="177800"/>
                <wp:effectExtent l="0" t="0" r="0" b="0"/>
                <wp:wrapTopAndBottom/>
                <wp:docPr id="1762" name="文本框 1762"/>
                <wp:cNvGraphicFramePr/>
                <a:graphic xmlns:a="http://schemas.openxmlformats.org/drawingml/2006/main">
                  <a:graphicData uri="http://schemas.microsoft.com/office/word/2010/wordprocessingShape">
                    <wps:wsp>
                      <wps:cNvSpPr txBox="1"/>
                      <wps:spPr>
                        <a:xfrm>
                          <a:off x="0" y="0"/>
                          <a:ext cx="3911600" cy="177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08pt;height:1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86112" behindDoc="0" locked="0" layoutInCell="1" allowOverlap="1">
                <wp:simplePos x="0" y="0"/>
                <wp:positionH relativeFrom="column">
                  <wp:posOffset>25400</wp:posOffset>
                </wp:positionH>
                <wp:positionV relativeFrom="paragraph">
                  <wp:posOffset>0</wp:posOffset>
                </wp:positionV>
                <wp:extent cx="3454400" cy="406400"/>
                <wp:effectExtent l="0" t="0" r="0" b="0"/>
                <wp:wrapTopAndBottom/>
                <wp:docPr id="1763" name="文本框 1763"/>
                <wp:cNvGraphicFramePr/>
                <a:graphic xmlns:a="http://schemas.openxmlformats.org/drawingml/2006/main">
                  <a:graphicData uri="http://schemas.microsoft.com/office/word/2010/wordprocessingShape">
                    <wps:wsp>
                      <wps:cNvSpPr txBox="1"/>
                      <wps:spPr>
                        <a:xfrm>
                          <a:off x="0" y="0"/>
                          <a:ext cx="3454400" cy="406400"/>
                        </a:xfrm>
                        <a:prstGeom prst="rect">
                          <a:avLst/>
                        </a:prstGeom>
                        <a:noFill/>
                        <a:ln w="6350">
                          <a:noFill/>
                        </a:ln>
                      </wps:spPr>
                      <wps:txbx>
                        <w:txbxContent>
                          <w:p w:rsidR="00D55C98" w:rsidRDefault="00E14246">
                            <w:pPr>
                              <w:autoSpaceDE w:val="0"/>
                              <w:autoSpaceDN w:val="0"/>
                              <w:spacing w:line="310" w:lineRule="atLeast"/>
                              <w:ind w:firstLine="380"/>
                              <w:rPr>
                                <w:sz w:val="16"/>
                              </w:rPr>
                            </w:pPr>
                            <w:r>
                              <w:rPr>
                                <w:rFonts w:ascii="宋体" w:eastAsia="宋体" w:hAnsi="宋体" w:cs="宋体"/>
                                <w:b/>
                                <w:color w:val="000000"/>
                                <w:sz w:val="16"/>
                              </w:rPr>
                              <w:t>8.</w:t>
                            </w:r>
                            <w:r>
                              <w:rPr>
                                <w:rFonts w:ascii="宋体" w:eastAsia="宋体" w:hAnsi="宋体" w:cs="宋体"/>
                                <w:b/>
                                <w:color w:val="000000"/>
                                <w:sz w:val="16"/>
                              </w:rPr>
                              <w:t>首先对犯罪者本人而非别人有害的罪过，如果并非因害己而害及别人，可适于构成第三大类罪过。为了较好地与俱为外及的</w:t>
                            </w:r>
                          </w:p>
                        </w:txbxContent>
                      </wps:txbx>
                      <wps:bodyPr vert="horz" wrap="square" lIns="0" tIns="0" rIns="0" bIns="0" anchor="t">
                        <a:spAutoFit/>
                      </wps:bodyPr>
                    </wps:wsp>
                  </a:graphicData>
                </a:graphic>
              </wp:anchor>
            </w:drawing>
          </mc:Choice>
          <mc:Fallback>
            <w:pict>
              <v:shape type="#_x0000_t202" filled="f" stroked="f" style="margin-left:2pt;margin-top:0pt;width:272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10" w:lineRule="atLeast"/>
                        <w:ind w:left="0" w:right="0" w:firstLine="380"/>
                        <w:jc w:val="both"/>
                        <w:textAlignment w:val="auto"/>
                        <w:rPr>
                          <w:sz w:val="16"/>
                        </w:rPr>
                      </w:pPr>
                      <w:r>
                        <w:rPr>
                          <w:rFonts w:ascii="宋体" w:hAnsi="宋体" w:cs="宋体" w:eastAsia="宋体"/>
                          <w:sz w:val="16"/>
                          <w:color w:val="000000"/>
                          <w:b w:val="on"/>
                          <w:i w:val="off"/>
                        </w:rPr>
                        <w:t>8.首先对犯罪者本人而非别人有害的罪过，如果并非因害己</w:t>
                      </w:r>
                      <w:r>
                        <w:rPr>
                          <w:rFonts w:ascii="宋体" w:hAnsi="宋体" w:cs="宋体" w:eastAsia="宋体"/>
                          <w:sz w:val="16"/>
                          <w:color w:val="000000"/>
                          <w:b w:val="on"/>
                          <w:i w:val="off"/>
                        </w:rPr>
                        <w:t>而害及别人，可适于构成第三大类罪过。为了较好地与俱为外及的</w:t>
                      </w:r>
                    </w:p>
                  </w:txbxContent>
                </v:textbox>
              </v:shape>
            </w:pict>
          </mc:Fallback>
        </mc:AlternateContent>
      </w:r>
      <w:r>
        <w:rPr>
          <w:noProof/>
        </w:rPr>
        <mc:AlternateContent>
          <mc:Choice Requires="wps">
            <w:drawing>
              <wp:anchor distT="0" distB="0" distL="0" distR="0" simplePos="0" relativeHeight="252187136" behindDoc="0" locked="0" layoutInCell="1" allowOverlap="1">
                <wp:simplePos x="0" y="0"/>
                <wp:positionH relativeFrom="column">
                  <wp:posOffset>3492500</wp:posOffset>
                </wp:positionH>
                <wp:positionV relativeFrom="paragraph">
                  <wp:posOffset>50800</wp:posOffset>
                </wp:positionV>
                <wp:extent cx="444500" cy="114300"/>
                <wp:effectExtent l="0" t="0" r="0" b="0"/>
                <wp:wrapTopAndBottom/>
                <wp:docPr id="1764" name="文本框 1764"/>
                <wp:cNvGraphicFramePr/>
                <a:graphic xmlns:a="http://schemas.openxmlformats.org/drawingml/2006/main">
                  <a:graphicData uri="http://schemas.microsoft.com/office/word/2010/wordprocessingShape">
                    <wps:wsp>
                      <wps:cNvSpPr txBox="1"/>
                      <wps:spPr>
                        <a:xfrm>
                          <a:off x="0" y="0"/>
                          <a:ext cx="4445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 xml:space="preserve"> </w:t>
                            </w:r>
                            <w:r>
                              <w:rPr>
                                <w:rFonts w:ascii="宋体" w:eastAsia="宋体" w:hAnsi="宋体" w:cs="宋体"/>
                                <w:b/>
                                <w:color w:val="000000"/>
                                <w:sz w:val="11"/>
                              </w:rPr>
                              <w:t>第三大类：</w:t>
                            </w:r>
                          </w:p>
                        </w:txbxContent>
                      </wps:txbx>
                      <wps:bodyPr vert="horz" wrap="square" lIns="0" tIns="0" rIns="0" bIns="0" anchor="t">
                        <a:spAutoFit/>
                      </wps:bodyPr>
                    </wps:wsp>
                  </a:graphicData>
                </a:graphic>
              </wp:anchor>
            </w:drawing>
          </mc:Choice>
          <mc:Fallback>
            <w:pict>
              <v:shape type="#_x0000_t202" filled="f" stroked="f" style="margin-left:275pt;margin-top:4pt;width:3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 xml:space="preserve"> 第三大类：</w:t>
                      </w:r>
                    </w:p>
                  </w:txbxContent>
                </v:textbox>
              </v:shape>
            </w:pict>
          </mc:Fallback>
        </mc:AlternateContent>
      </w:r>
      <w:r>
        <w:rPr>
          <w:noProof/>
        </w:rPr>
        <mc:AlternateContent>
          <mc:Choice Requires="wps">
            <w:drawing>
              <wp:anchor distT="0" distB="0" distL="0" distR="0" simplePos="0" relativeHeight="252188160" behindDoc="0" locked="0" layoutInCell="1" allowOverlap="1">
                <wp:simplePos x="0" y="0"/>
                <wp:positionH relativeFrom="column">
                  <wp:posOffset>3492500</wp:posOffset>
                </wp:positionH>
                <wp:positionV relativeFrom="paragraph">
                  <wp:posOffset>177800</wp:posOffset>
                </wp:positionV>
                <wp:extent cx="393700" cy="114300"/>
                <wp:effectExtent l="0" t="0" r="0" b="0"/>
                <wp:wrapTopAndBottom/>
                <wp:docPr id="1765" name="文本框 1765"/>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内向罪过</w:t>
                            </w:r>
                          </w:p>
                        </w:txbxContent>
                      </wps:txbx>
                      <wps:bodyPr vert="horz" wrap="square" lIns="0" tIns="0" rIns="0" bIns="0" anchor="t">
                        <a:spAutoFit/>
                      </wps:bodyPr>
                    </wps:wsp>
                  </a:graphicData>
                </a:graphic>
              </wp:anchor>
            </w:drawing>
          </mc:Choice>
          <mc:Fallback>
            <w:pict>
              <v:shape type="#_x0000_t202" filled="f" stroked="f" style="margin-left:275pt;margin-top:14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内向罪过</w:t>
                      </w:r>
                    </w:p>
                  </w:txbxContent>
                </v:textbox>
              </v:shape>
            </w:pict>
          </mc:Fallback>
        </mc:AlternateContent>
      </w:r>
    </w:p>
    <w:p w:rsidR="00D55C98" w:rsidRDefault="00E14246">
      <w:pPr>
        <w:spacing w:before="160" w:line="60" w:lineRule="exact"/>
        <w:ind w:left="80" w:right="4300"/>
        <w:rPr>
          <w:sz w:val="24"/>
        </w:rPr>
      </w:pPr>
      <w:r>
        <w:rPr>
          <w:rFonts w:ascii="宋体" w:eastAsia="宋体" w:hAnsi="宋体" w:cs="宋体"/>
          <w:sz w:val="24"/>
          <w:u w:val="single"/>
        </w:rPr>
        <w:t xml:space="preserve">                </w:t>
      </w:r>
    </w:p>
    <w:p w:rsidR="00D55C98" w:rsidRDefault="00E14246">
      <w:pPr>
        <w:autoSpaceDE w:val="0"/>
        <w:autoSpaceDN w:val="0"/>
        <w:spacing w:before="20" w:line="193" w:lineRule="atLeast"/>
        <w:ind w:left="140" w:firstLine="280"/>
        <w:rPr>
          <w:sz w:val="24"/>
        </w:rPr>
      </w:pPr>
      <w:r>
        <w:rPr>
          <w:rFonts w:ascii="宋体" w:eastAsia="宋体" w:hAnsi="宋体" w:cs="宋体"/>
          <w:b/>
          <w:color w:val="000000"/>
          <w:sz w:val="11"/>
        </w:rPr>
        <w:t xml:space="preserve">④ </w:t>
      </w:r>
      <w:r>
        <w:rPr>
          <w:rFonts w:ascii="宋体" w:eastAsia="宋体" w:hAnsi="宋体" w:cs="宋体"/>
          <w:b/>
          <w:color w:val="000000"/>
          <w:sz w:val="11"/>
        </w:rPr>
        <w:t>说到侵犯一个类别或邻居之罪，很明显此种类别由以组成的个人越少，邻居严格说来，范围越小，受罪过损害的那些人就越有可能成为可认定的，以至于在某些案例中，会难私人罪过、</w:t>
      </w:r>
      <w:r>
        <w:rPr>
          <w:rFonts w:ascii="宋体" w:eastAsia="宋体" w:hAnsi="宋体" w:cs="宋体"/>
          <w:b/>
          <w:color w:val="000000"/>
          <w:sz w:val="11"/>
        </w:rPr>
        <w:t>以确定一项既定的罪过究竟是侵犯个人之罪，还是侵犯一个类别或邻居之罪。同样很</w:t>
      </w:r>
      <w:r>
        <w:rPr>
          <w:rFonts w:ascii="宋体" w:eastAsia="宋体" w:hAnsi="宋体" w:cs="宋体"/>
          <w:b/>
          <w:color w:val="000000"/>
          <w:sz w:val="11"/>
        </w:rPr>
        <w:t xml:space="preserve"> </w:t>
      </w:r>
      <w:r>
        <w:rPr>
          <w:rFonts w:ascii="宋体" w:eastAsia="宋体" w:hAnsi="宋体" w:cs="宋体"/>
          <w:b/>
          <w:color w:val="000000"/>
          <w:sz w:val="11"/>
        </w:rPr>
        <w:t>半公共罪过明显，类别或邻居范围越大，它就越接近与国家这一大实体重合。因而，三个大类容易</w:t>
      </w:r>
      <w:r>
        <w:rPr>
          <w:rFonts w:ascii="宋体" w:eastAsia="宋体" w:hAnsi="宋体" w:cs="宋体"/>
          <w:b/>
          <w:color w:val="000000"/>
          <w:sz w:val="11"/>
        </w:rPr>
        <w:t xml:space="preserve"> </w:t>
      </w:r>
      <w:r>
        <w:rPr>
          <w:rFonts w:ascii="宋体" w:eastAsia="宋体" w:hAnsi="宋体" w:cs="宋体"/>
          <w:b/>
          <w:color w:val="000000"/>
          <w:sz w:val="11"/>
        </w:rPr>
        <w:t>和公共罪过在一定程度上互相交织，被人混淆。然而，这与所有那些理想的分隔多少有的情况相之间的界限比，并不为过。人们为论述方便起见，惯于按照这样的分隔来将事物分门别类。</w:t>
      </w:r>
      <w:r>
        <w:rPr>
          <w:rFonts w:ascii="宋体" w:eastAsia="宋体" w:hAnsi="宋体" w:cs="宋体"/>
          <w:sz w:val="24"/>
        </w:rPr>
        <w:t xml:space="preserve">             </w:t>
      </w:r>
      <w:r>
        <w:rPr>
          <w:rFonts w:ascii="宋体" w:eastAsia="宋体" w:hAnsi="宋体" w:cs="宋体"/>
          <w:b/>
          <w:color w:val="000000"/>
          <w:sz w:val="11"/>
        </w:rPr>
        <w:t>难以分辨</w:t>
      </w:r>
      <w:r>
        <w:br w:type="page"/>
      </w:r>
    </w:p>
    <w:p w:rsidR="00D55C98" w:rsidRDefault="00E14246">
      <w:pPr>
        <w:autoSpaceDE w:val="0"/>
        <w:autoSpaceDN w:val="0"/>
        <w:spacing w:before="200" w:line="200" w:lineRule="atLeast"/>
        <w:ind w:left="800"/>
        <w:rPr>
          <w:sz w:val="12"/>
        </w:rPr>
      </w:pPr>
      <w:r>
        <w:rPr>
          <w:rFonts w:ascii="宋体" w:eastAsia="宋体" w:hAnsi="宋体" w:cs="宋体"/>
          <w:b/>
          <w:color w:val="000000"/>
          <w:sz w:val="12"/>
          <w:u w:val="single"/>
        </w:rPr>
        <w:lastRenderedPageBreak/>
        <w:t xml:space="preserve">  252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80" w:line="340" w:lineRule="atLeast"/>
        <w:ind w:left="800"/>
        <w:rPr>
          <w:sz w:val="16"/>
        </w:rPr>
      </w:pPr>
      <w:r>
        <w:rPr>
          <w:rFonts w:ascii="宋体" w:eastAsia="宋体" w:hAnsi="宋体" w:cs="宋体"/>
          <w:b/>
          <w:color w:val="000000"/>
          <w:sz w:val="16"/>
        </w:rPr>
        <w:t>第一、第二和第四大类罪</w:t>
      </w:r>
      <w:r>
        <w:rPr>
          <w:rFonts w:ascii="宋体" w:eastAsia="宋体" w:hAnsi="宋体" w:cs="宋体"/>
          <w:b/>
          <w:color w:val="000000"/>
          <w:sz w:val="16"/>
        </w:rPr>
        <w:t>过相对照，它们或许可叫做不外及的</w:t>
      </w:r>
      <w:r>
        <w:rPr>
          <w:rFonts w:ascii="宋体" w:eastAsia="宋体" w:hAnsi="宋体" w:cs="宋体"/>
          <w:b/>
          <w:color w:val="000000"/>
          <w:sz w:val="16"/>
        </w:rPr>
        <w:t>e</w:t>
      </w:r>
      <w:r>
        <w:rPr>
          <w:rFonts w:ascii="宋体" w:eastAsia="宋体" w:hAnsi="宋体" w:cs="宋体"/>
          <w:b/>
          <w:color w:val="000000"/>
          <w:sz w:val="16"/>
        </w:rPr>
        <w:t>罪过。不过，最好是叫做内向罪过。</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189184" behindDoc="0" locked="0" layoutInCell="1" allowOverlap="1">
                <wp:simplePos x="0" y="0"/>
                <wp:positionH relativeFrom="column">
                  <wp:posOffset>12700</wp:posOffset>
                </wp:positionH>
                <wp:positionV relativeFrom="paragraph">
                  <wp:posOffset>0</wp:posOffset>
                </wp:positionV>
                <wp:extent cx="3962400" cy="482600"/>
                <wp:effectExtent l="0" t="0" r="0" b="0"/>
                <wp:wrapTopAndBottom/>
                <wp:docPr id="1766" name="文本框 1766"/>
                <wp:cNvGraphicFramePr/>
                <a:graphic xmlns:a="http://schemas.openxmlformats.org/drawingml/2006/main">
                  <a:graphicData uri="http://schemas.microsoft.com/office/word/2010/wordprocessingShape">
                    <wps:wsp>
                      <wps:cNvSpPr txBox="1"/>
                      <wps:spPr>
                        <a:xfrm>
                          <a:off x="0" y="0"/>
                          <a:ext cx="3962400" cy="482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3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90208" behindDoc="0" locked="0" layoutInCell="1" allowOverlap="1">
                <wp:simplePos x="0" y="0"/>
                <wp:positionH relativeFrom="column">
                  <wp:posOffset>469900</wp:posOffset>
                </wp:positionH>
                <wp:positionV relativeFrom="paragraph">
                  <wp:posOffset>0</wp:posOffset>
                </wp:positionV>
                <wp:extent cx="3505200" cy="1041400"/>
                <wp:effectExtent l="0" t="0" r="0" b="0"/>
                <wp:wrapTopAndBottom/>
                <wp:docPr id="1767" name="文本框 1767"/>
                <wp:cNvGraphicFramePr/>
                <a:graphic xmlns:a="http://schemas.openxmlformats.org/drawingml/2006/main">
                  <a:graphicData uri="http://schemas.microsoft.com/office/word/2010/wordprocessingShape">
                    <wps:wsp>
                      <wps:cNvSpPr txBox="1"/>
                      <wps:spPr>
                        <a:xfrm>
                          <a:off x="0" y="0"/>
                          <a:ext cx="3505200" cy="1041400"/>
                        </a:xfrm>
                        <a:prstGeom prst="rect">
                          <a:avLst/>
                        </a:prstGeom>
                        <a:noFill/>
                        <a:ln w="6350">
                          <a:noFill/>
                        </a:ln>
                      </wps:spPr>
                      <wps:txbx>
                        <w:txbxContent>
                          <w:p w:rsidR="00D55C98" w:rsidRDefault="00E14246">
                            <w:pPr>
                              <w:autoSpaceDE w:val="0"/>
                              <w:autoSpaceDN w:val="0"/>
                              <w:spacing w:line="320" w:lineRule="atLeast"/>
                              <w:ind w:firstLine="380"/>
                              <w:rPr>
                                <w:sz w:val="16"/>
                              </w:rPr>
                            </w:pPr>
                            <w:r>
                              <w:rPr>
                                <w:rFonts w:ascii="宋体" w:eastAsia="宋体" w:hAnsi="宋体" w:cs="宋体"/>
                                <w:b/>
                                <w:color w:val="000000"/>
                                <w:sz w:val="16"/>
                              </w:rPr>
                              <w:t>9.</w:t>
                            </w:r>
                            <w:r>
                              <w:rPr>
                                <w:rFonts w:ascii="宋体" w:eastAsia="宋体" w:hAnsi="宋体" w:cs="宋体"/>
                                <w:b/>
                                <w:color w:val="000000"/>
                                <w:sz w:val="16"/>
                              </w:rPr>
                              <w:t>第四大类罪过可由这样的行动构成：它们由于可能使无数难以认定的个人</w:t>
                            </w:r>
                            <w:r>
                              <w:rPr>
                                <w:rFonts w:ascii="宋体" w:eastAsia="宋体" w:hAnsi="宋体" w:cs="宋体"/>
                                <w:b/>
                                <w:color w:val="000000"/>
                                <w:sz w:val="16"/>
                              </w:rPr>
                              <w:t>———</w:t>
                            </w:r>
                            <w:r>
                              <w:rPr>
                                <w:rFonts w:ascii="宋体" w:eastAsia="宋体" w:hAnsi="宋体" w:cs="宋体"/>
                                <w:b/>
                                <w:color w:val="000000"/>
                                <w:sz w:val="16"/>
                              </w:rPr>
                              <w:t>组成社会的全体个人</w:t>
                            </w:r>
                            <w:r>
                              <w:rPr>
                                <w:rFonts w:ascii="宋体" w:eastAsia="宋体" w:hAnsi="宋体" w:cs="宋体"/>
                                <w:b/>
                                <w:color w:val="000000"/>
                                <w:sz w:val="16"/>
                              </w:rPr>
                              <w:t>———</w:t>
                            </w:r>
                            <w:r>
                              <w:rPr>
                                <w:rFonts w:ascii="宋体" w:eastAsia="宋体" w:hAnsi="宋体" w:cs="宋体"/>
                                <w:b/>
                                <w:color w:val="000000"/>
                                <w:sz w:val="16"/>
                              </w:rPr>
                              <w:t>遭到隐约的未来损</w:t>
                            </w:r>
                            <w:r>
                              <w:rPr>
                                <w:rFonts w:ascii="宋体" w:eastAsia="宋体" w:hAnsi="宋体" w:cs="宋体"/>
                                <w:b/>
                                <w:color w:val="000000"/>
                                <w:sz w:val="16"/>
                              </w:rPr>
                              <w:t xml:space="preserve"> </w:t>
                            </w:r>
                            <w:r>
                              <w:rPr>
                                <w:rFonts w:ascii="宋体" w:eastAsia="宋体" w:hAnsi="宋体" w:cs="宋体"/>
                                <w:b/>
                                <w:color w:val="000000"/>
                                <w:sz w:val="16"/>
                              </w:rPr>
                              <w:t>害而应被定为罪过，尽管没有哪个具体的个人会显得比另一个人更有可能成为其受害者。这些行动可称为公共罪过，或曰侵犯国家罪。</w:t>
                            </w:r>
                          </w:p>
                        </w:txbxContent>
                      </wps:txbx>
                      <wps:bodyPr vert="horz" wrap="square" lIns="0" tIns="0" rIns="0" bIns="0" anchor="t">
                        <a:spAutoFit/>
                      </wps:bodyPr>
                    </wps:wsp>
                  </a:graphicData>
                </a:graphic>
              </wp:anchor>
            </w:drawing>
          </mc:Choice>
          <mc:Fallback>
            <w:pict>
              <v:shape type="#_x0000_t202" filled="f" stroked="f" style="margin-left:37pt;margin-top:0pt;width:276pt;height:8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6"/>
                        </w:rPr>
                      </w:pPr>
                      <w:r>
                        <w:rPr>
                          <w:rFonts w:ascii="宋体" w:hAnsi="宋体" w:cs="宋体" w:eastAsia="宋体"/>
                          <w:sz w:val="16"/>
                          <w:color w:val="000000"/>
                          <w:b w:val="on"/>
                          <w:i w:val="off"/>
                        </w:rPr>
                        <w:t>9.第四大类罪过可由这样的行动构成：它们由于可能使无数</w:t>
                      </w:r>
                      <w:r>
                        <w:rPr>
                          <w:rFonts w:ascii="宋体" w:hAnsi="宋体" w:cs="宋体" w:eastAsia="宋体"/>
                          <w:sz w:val="16"/>
                          <w:color w:val="000000"/>
                          <w:b w:val="on"/>
                          <w:i w:val="off"/>
                        </w:rPr>
                        <w:t>难以认定的个人———组成社会的全体个人———遭到隐约的未来损</w:t>
                      </w:r>
                      <w:r>
                        <w:rPr>
                          <w:rFonts w:ascii="宋体" w:hAnsi="宋体" w:cs="宋体" w:eastAsia="宋体"/>
                          <w:sz w:val="16"/>
                          <w:color w:val="000000"/>
                          <w:b w:val="on"/>
                          <w:i w:val="off"/>
                        </w:rPr>
                        <w:t xml:space="preserve"> 害而应被定为罪过，尽管没有哪个具体的个人会显得比另一个人</w:t>
                      </w:r>
                      <w:r>
                        <w:rPr>
                          <w:rFonts w:ascii="宋体" w:hAnsi="宋体" w:cs="宋体" w:eastAsia="宋体"/>
                          <w:sz w:val="16"/>
                          <w:color w:val="000000"/>
                          <w:b w:val="on"/>
                          <w:i w:val="off"/>
                        </w:rPr>
                        <w:t>更有可能成为其受害者。这些行动可称为公共罪过，或曰侵犯国家</w:t>
                      </w:r>
                      <w:r>
                        <w:rPr>
                          <w:rFonts w:ascii="宋体" w:hAnsi="宋体" w:cs="宋体" w:eastAsia="宋体"/>
                          <w:sz w:val="16"/>
                          <w:color w:val="000000"/>
                          <w:b w:val="on"/>
                          <w:i w:val="off"/>
                        </w:rPr>
                        <w:t>罪。</w:t>
                      </w:r>
                    </w:p>
                  </w:txbxContent>
                </v:textbox>
              </v:shape>
            </w:pict>
          </mc:Fallback>
        </mc:AlternateContent>
      </w:r>
      <w:r>
        <w:rPr>
          <w:noProof/>
        </w:rPr>
        <mc:AlternateContent>
          <mc:Choice Requires="wps">
            <w:drawing>
              <wp:anchor distT="0" distB="0" distL="0" distR="0" simplePos="0" relativeHeight="252191232" behindDoc="0" locked="0" layoutInCell="1" allowOverlap="1">
                <wp:simplePos x="0" y="0"/>
                <wp:positionH relativeFrom="column">
                  <wp:posOffset>12700</wp:posOffset>
                </wp:positionH>
                <wp:positionV relativeFrom="paragraph">
                  <wp:posOffset>63500</wp:posOffset>
                </wp:positionV>
                <wp:extent cx="444500" cy="114300"/>
                <wp:effectExtent l="0" t="0" r="0" b="0"/>
                <wp:wrapTopAndBottom/>
                <wp:docPr id="1768" name="文本框 1768"/>
                <wp:cNvGraphicFramePr/>
                <a:graphic xmlns:a="http://schemas.openxmlformats.org/drawingml/2006/main">
                  <a:graphicData uri="http://schemas.microsoft.com/office/word/2010/wordprocessingShape">
                    <wps:wsp>
                      <wps:cNvSpPr txBox="1"/>
                      <wps:spPr>
                        <a:xfrm>
                          <a:off x="0" y="0"/>
                          <a:ext cx="4445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第四大类：</w:t>
                            </w:r>
                          </w:p>
                        </w:txbxContent>
                      </wps:txbx>
                      <wps:bodyPr vert="horz" wrap="square" lIns="0" tIns="0" rIns="0" bIns="0" anchor="t">
                        <a:spAutoFit/>
                      </wps:bodyPr>
                    </wps:wsp>
                  </a:graphicData>
                </a:graphic>
              </wp:anchor>
            </w:drawing>
          </mc:Choice>
          <mc:Fallback>
            <w:pict>
              <v:shape type="#_x0000_t202" filled="f" stroked="f" style="margin-left:1pt;margin-top:5pt;width:3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第四大类：</w:t>
                      </w:r>
                    </w:p>
                  </w:txbxContent>
                </v:textbox>
              </v:shape>
            </w:pict>
          </mc:Fallback>
        </mc:AlternateContent>
      </w:r>
      <w:r>
        <w:rPr>
          <w:noProof/>
        </w:rPr>
        <mc:AlternateContent>
          <mc:Choice Requires="wps">
            <w:drawing>
              <wp:anchor distT="0" distB="0" distL="0" distR="0" simplePos="0" relativeHeight="252192256" behindDoc="0" locked="0" layoutInCell="1" allowOverlap="1">
                <wp:simplePos x="0" y="0"/>
                <wp:positionH relativeFrom="column">
                  <wp:posOffset>12700</wp:posOffset>
                </wp:positionH>
                <wp:positionV relativeFrom="paragraph">
                  <wp:posOffset>203200</wp:posOffset>
                </wp:positionV>
                <wp:extent cx="406400" cy="114300"/>
                <wp:effectExtent l="0" t="0" r="0" b="0"/>
                <wp:wrapTopAndBottom/>
                <wp:docPr id="1769" name="文本框 1769"/>
                <wp:cNvGraphicFramePr/>
                <a:graphic xmlns:a="http://schemas.openxmlformats.org/drawingml/2006/main">
                  <a:graphicData uri="http://schemas.microsoft.com/office/word/2010/wordprocessingShape">
                    <wps:wsp>
                      <wps:cNvSpPr txBox="1"/>
                      <wps:spPr>
                        <a:xfrm>
                          <a:off x="0" y="0"/>
                          <a:ext cx="4064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公共罪过</w:t>
                            </w:r>
                          </w:p>
                        </w:txbxContent>
                      </wps:txbx>
                      <wps:bodyPr vert="horz" wrap="square" lIns="0" tIns="0" rIns="0" bIns="0" anchor="t">
                        <a:spAutoFit/>
                      </wps:bodyPr>
                    </wps:wsp>
                  </a:graphicData>
                </a:graphic>
              </wp:anchor>
            </w:drawing>
          </mc:Choice>
          <mc:Fallback>
            <w:pict>
              <v:shape type="#_x0000_t202" filled="f" stroked="f" style="margin-left:1pt;margin-top:16pt;width:3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公共罪过</w:t>
                      </w:r>
                    </w:p>
                  </w:txbxContent>
                </v:textbox>
              </v:shape>
            </w:pict>
          </mc:Fallback>
        </mc:AlternateContent>
      </w:r>
      <w:r>
        <w:rPr>
          <w:noProof/>
        </w:rPr>
        <mc:AlternateContent>
          <mc:Choice Requires="wps">
            <w:drawing>
              <wp:anchor distT="0" distB="0" distL="0" distR="0" simplePos="0" relativeHeight="252193280" behindDoc="0" locked="0" layoutInCell="1" allowOverlap="1">
                <wp:simplePos x="0" y="0"/>
                <wp:positionH relativeFrom="column">
                  <wp:posOffset>317500</wp:posOffset>
                </wp:positionH>
                <wp:positionV relativeFrom="paragraph">
                  <wp:posOffset>482600</wp:posOffset>
                </wp:positionV>
                <wp:extent cx="177800" cy="114300"/>
                <wp:effectExtent l="0" t="0" r="0" b="0"/>
                <wp:wrapTopAndBottom/>
                <wp:docPr id="1770" name="文本框 1770"/>
                <wp:cNvGraphicFramePr/>
                <a:graphic xmlns:a="http://schemas.openxmlformats.org/drawingml/2006/main">
                  <a:graphicData uri="http://schemas.microsoft.com/office/word/2010/wordprocessingShape">
                    <wps:wsp>
                      <wps:cNvSpPr txBox="1"/>
                      <wps:spPr>
                        <a:xfrm>
                          <a:off x="0" y="0"/>
                          <a:ext cx="1778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190</w:t>
                            </w:r>
                          </w:p>
                        </w:txbxContent>
                      </wps:txbx>
                      <wps:bodyPr vert="horz" wrap="square" lIns="0" tIns="0" rIns="0" bIns="0" anchor="t">
                        <a:spAutoFit/>
                      </wps:bodyPr>
                    </wps:wsp>
                  </a:graphicData>
                </a:graphic>
              </wp:anchor>
            </w:drawing>
          </mc:Choice>
          <mc:Fallback>
            <w:pict>
              <v:shape type="#_x0000_t202" filled="f" stroked="f" style="margin-left:25pt;margin-top:38pt;width:1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190</w:t>
                      </w:r>
                    </w:p>
                  </w:txbxContent>
                </v:textbox>
              </v:shape>
            </w:pict>
          </mc:Fallback>
        </mc:AlternateConten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194304" behindDoc="0" locked="0" layoutInCell="1" allowOverlap="1">
                <wp:simplePos x="0" y="0"/>
                <wp:positionH relativeFrom="column">
                  <wp:posOffset>12700</wp:posOffset>
                </wp:positionH>
                <wp:positionV relativeFrom="paragraph">
                  <wp:posOffset>0</wp:posOffset>
                </wp:positionV>
                <wp:extent cx="3949700" cy="25400"/>
                <wp:effectExtent l="0" t="0" r="0" b="0"/>
                <wp:wrapTopAndBottom/>
                <wp:docPr id="1771" name="文本框 1771"/>
                <wp:cNvGraphicFramePr/>
                <a:graphic xmlns:a="http://schemas.openxmlformats.org/drawingml/2006/main">
                  <a:graphicData uri="http://schemas.microsoft.com/office/word/2010/wordprocessingShape">
                    <wps:wsp>
                      <wps:cNvSpPr txBox="1"/>
                      <wps:spPr>
                        <a:xfrm>
                          <a:off x="0" y="0"/>
                          <a:ext cx="39497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95328" behindDoc="0" locked="0" layoutInCell="1" allowOverlap="1">
                <wp:simplePos x="0" y="0"/>
                <wp:positionH relativeFrom="column">
                  <wp:posOffset>12700</wp:posOffset>
                </wp:positionH>
                <wp:positionV relativeFrom="paragraph">
                  <wp:posOffset>25400</wp:posOffset>
                </wp:positionV>
                <wp:extent cx="444500" cy="127000"/>
                <wp:effectExtent l="0" t="0" r="0" b="0"/>
                <wp:wrapTopAndBottom/>
                <wp:docPr id="1772" name="文本框 1772"/>
                <wp:cNvGraphicFramePr/>
                <a:graphic xmlns:a="http://schemas.openxmlformats.org/drawingml/2006/main">
                  <a:graphicData uri="http://schemas.microsoft.com/office/word/2010/wordprocessingShape">
                    <wps:wsp>
                      <wps:cNvSpPr txBox="1"/>
                      <wps:spPr>
                        <a:xfrm>
                          <a:off x="0" y="0"/>
                          <a:ext cx="4445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第五大类：</w:t>
                            </w:r>
                          </w:p>
                        </w:txbxContent>
                      </wps:txbx>
                      <wps:bodyPr vert="horz" wrap="square" lIns="0" tIns="0" rIns="0" bIns="0" anchor="t">
                        <a:spAutoFit/>
                      </wps:bodyPr>
                    </wps:wsp>
                  </a:graphicData>
                </a:graphic>
              </wp:anchor>
            </w:drawing>
          </mc:Choice>
          <mc:Fallback>
            <w:pict>
              <v:shape type="#_x0000_t202" filled="f" stroked="f" style="margin-left:1pt;margin-top:2pt;width:3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第五大类：</w:t>
                      </w:r>
                    </w:p>
                  </w:txbxContent>
                </v:textbox>
              </v:shape>
            </w:pict>
          </mc:Fallback>
        </mc:AlternateContent>
      </w:r>
      <w:r>
        <w:rPr>
          <w:noProof/>
        </w:rPr>
        <mc:AlternateContent>
          <mc:Choice Requires="wps">
            <w:drawing>
              <wp:anchor distT="0" distB="0" distL="0" distR="0" simplePos="0" relativeHeight="252196352" behindDoc="0" locked="0" layoutInCell="1" allowOverlap="1">
                <wp:simplePos x="0" y="0"/>
                <wp:positionH relativeFrom="column">
                  <wp:posOffset>711200</wp:posOffset>
                </wp:positionH>
                <wp:positionV relativeFrom="paragraph">
                  <wp:posOffset>0</wp:posOffset>
                </wp:positionV>
                <wp:extent cx="3251200" cy="152400"/>
                <wp:effectExtent l="0" t="0" r="0" b="0"/>
                <wp:wrapTopAndBottom/>
                <wp:docPr id="1773" name="文本框 1773"/>
                <wp:cNvGraphicFramePr/>
                <a:graphic xmlns:a="http://schemas.openxmlformats.org/drawingml/2006/main">
                  <a:graphicData uri="http://schemas.microsoft.com/office/word/2010/wordprocessingShape">
                    <wps:wsp>
                      <wps:cNvSpPr txBox="1"/>
                      <wps:spPr>
                        <a:xfrm>
                          <a:off x="0" y="0"/>
                          <a:ext cx="32512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10.</w:t>
                            </w:r>
                            <w:r>
                              <w:rPr>
                                <w:rFonts w:ascii="宋体" w:eastAsia="宋体" w:hAnsi="宋体" w:cs="宋体"/>
                                <w:b/>
                                <w:color w:val="000000"/>
                                <w:sz w:val="16"/>
                              </w:rPr>
                              <w:t>第五大类，或曰附类，可由这样的行动构成：根据它们所</w:t>
                            </w:r>
                          </w:p>
                        </w:txbxContent>
                      </wps:txbx>
                      <wps:bodyPr vert="horz" wrap="square" lIns="0" tIns="0" rIns="0" bIns="0" anchor="t">
                        <a:spAutoFit/>
                      </wps:bodyPr>
                    </wps:wsp>
                  </a:graphicData>
                </a:graphic>
              </wp:anchor>
            </w:drawing>
          </mc:Choice>
          <mc:Fallback>
            <w:pict>
              <v:shape type="#_x0000_t202" filled="f" stroked="f" style="margin-left:56pt;margin-top:0pt;width:25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10.第五大类，或曰附类，可由这样的行动构成：根据它们所</w:t>
                      </w:r>
                    </w:p>
                  </w:txbxContent>
                </v:textbox>
              </v:shape>
            </w:pict>
          </mc:Fallback>
        </mc:AlternateConten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2197376" behindDoc="0" locked="0" layoutInCell="1" allowOverlap="1">
                <wp:simplePos x="0" y="0"/>
                <wp:positionH relativeFrom="column">
                  <wp:posOffset>12700</wp:posOffset>
                </wp:positionH>
                <wp:positionV relativeFrom="paragraph">
                  <wp:posOffset>0</wp:posOffset>
                </wp:positionV>
                <wp:extent cx="3962400" cy="139700"/>
                <wp:effectExtent l="0" t="0" r="0" b="0"/>
                <wp:wrapTopAndBottom/>
                <wp:docPr id="1774" name="文本框 1774"/>
                <wp:cNvGraphicFramePr/>
                <a:graphic xmlns:a="http://schemas.openxmlformats.org/drawingml/2006/main">
                  <a:graphicData uri="http://schemas.microsoft.com/office/word/2010/wordprocessingShape">
                    <wps:wsp>
                      <wps:cNvSpPr txBox="1"/>
                      <wps:spPr>
                        <a:xfrm>
                          <a:off x="0" y="0"/>
                          <a:ext cx="39624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198400" behindDoc="0" locked="0" layoutInCell="1" allowOverlap="1">
                <wp:simplePos x="0" y="0"/>
                <wp:positionH relativeFrom="column">
                  <wp:posOffset>12700</wp:posOffset>
                </wp:positionH>
                <wp:positionV relativeFrom="paragraph">
                  <wp:posOffset>0</wp:posOffset>
                </wp:positionV>
                <wp:extent cx="431800" cy="114300"/>
                <wp:effectExtent l="0" t="0" r="0" b="0"/>
                <wp:wrapTopAndBottom/>
                <wp:docPr id="1775" name="文本框 1775"/>
                <wp:cNvGraphicFramePr/>
                <a:graphic xmlns:a="http://schemas.openxmlformats.org/drawingml/2006/main">
                  <a:graphicData uri="http://schemas.microsoft.com/office/word/2010/wordprocessingShape">
                    <wps:wsp>
                      <wps:cNvSpPr txBox="1"/>
                      <wps:spPr>
                        <a:xfrm>
                          <a:off x="0" y="0"/>
                          <a:ext cx="4318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杂式罪过，</w:t>
                            </w:r>
                          </w:p>
                        </w:txbxContent>
                      </wps:txbx>
                      <wps:bodyPr vert="horz" wrap="square" lIns="0" tIns="0" rIns="0" bIns="0" anchor="t">
                        <a:spAutoFit/>
                      </wps:bodyPr>
                    </wps:wsp>
                  </a:graphicData>
                </a:graphic>
              </wp:anchor>
            </w:drawing>
          </mc:Choice>
          <mc:Fallback>
            <w:pict>
              <v:shape type="#_x0000_t202" filled="f" stroked="f" style="margin-left:1pt;margin-top:0pt;width:3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杂式罪过，</w:t>
                      </w:r>
                    </w:p>
                  </w:txbxContent>
                </v:textbox>
              </v:shape>
            </w:pict>
          </mc:Fallback>
        </mc:AlternateContent>
      </w:r>
      <w:r>
        <w:rPr>
          <w:noProof/>
        </w:rPr>
        <mc:AlternateContent>
          <mc:Choice Requires="wps">
            <w:drawing>
              <wp:anchor distT="0" distB="0" distL="0" distR="0" simplePos="0" relativeHeight="252199424" behindDoc="0" locked="0" layoutInCell="1" allowOverlap="1">
                <wp:simplePos x="0" y="0"/>
                <wp:positionH relativeFrom="column">
                  <wp:posOffset>12700</wp:posOffset>
                </wp:positionH>
                <wp:positionV relativeFrom="paragraph">
                  <wp:posOffset>139700</wp:posOffset>
                </wp:positionV>
                <wp:extent cx="444500" cy="88900"/>
                <wp:effectExtent l="0" t="0" r="0" b="0"/>
                <wp:wrapTopAndBottom/>
                <wp:docPr id="1776" name="文本框 1776"/>
                <wp:cNvGraphicFramePr/>
                <a:graphic xmlns:a="http://schemas.openxmlformats.org/drawingml/2006/main">
                  <a:graphicData uri="http://schemas.microsoft.com/office/word/2010/wordprocessingShape">
                    <wps:wsp>
                      <wps:cNvSpPr txBox="1"/>
                      <wps:spPr>
                        <a:xfrm>
                          <a:off x="0" y="0"/>
                          <a:ext cx="444500" cy="88900"/>
                        </a:xfrm>
                        <a:prstGeom prst="rect">
                          <a:avLst/>
                        </a:prstGeom>
                        <a:noFill/>
                        <a:ln w="6350">
                          <a:noFill/>
                        </a:ln>
                      </wps:spPr>
                      <wps:txbx>
                        <w:txbxContent>
                          <w:p w:rsidR="00D55C98" w:rsidRDefault="00E14246">
                            <w:pPr>
                              <w:autoSpaceDE w:val="0"/>
                              <w:autoSpaceDN w:val="0"/>
                              <w:spacing w:line="140" w:lineRule="atLeast"/>
                              <w:rPr>
                                <w:sz w:val="12"/>
                              </w:rPr>
                            </w:pPr>
                            <w:r>
                              <w:rPr>
                                <w:rFonts w:ascii="宋体" w:eastAsia="宋体" w:hAnsi="宋体" w:cs="宋体"/>
                                <w:b/>
                                <w:color w:val="000000"/>
                                <w:sz w:val="12"/>
                              </w:rPr>
                              <w:t>即</w:t>
                            </w:r>
                            <w:r>
                              <w:rPr>
                                <w:rFonts w:ascii="宋体" w:eastAsia="宋体" w:hAnsi="宋体" w:cs="宋体"/>
                                <w:b/>
                                <w:color w:val="000000"/>
                                <w:sz w:val="12"/>
                              </w:rPr>
                              <w:t>(1)</w:t>
                            </w:r>
                            <w:r>
                              <w:rPr>
                                <w:rFonts w:ascii="宋体" w:eastAsia="宋体" w:hAnsi="宋体" w:cs="宋体"/>
                                <w:b/>
                                <w:color w:val="000000"/>
                                <w:sz w:val="12"/>
                              </w:rPr>
                              <w:t>欺骗</w:t>
                            </w:r>
                          </w:p>
                        </w:txbxContent>
                      </wps:txbx>
                      <wps:bodyPr vert="horz" wrap="square" lIns="0" tIns="0" rIns="0" bIns="0" anchor="t">
                        <a:spAutoFit/>
                      </wps:bodyPr>
                    </wps:wsp>
                  </a:graphicData>
                </a:graphic>
              </wp:anchor>
            </w:drawing>
          </mc:Choice>
          <mc:Fallback>
            <w:pict>
              <v:shape type="#_x0000_t202" filled="f" stroked="f" style="margin-left:1pt;margin-top:11pt;width:35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2"/>
                        </w:rPr>
                      </w:pPr>
                      <w:r>
                        <w:rPr>
                          <w:rFonts w:ascii="宋体" w:hAnsi="宋体" w:cs="宋体" w:eastAsia="宋体"/>
                          <w:sz w:val="12"/>
                          <w:color w:val="000000"/>
                          <w:b w:val="on"/>
                          <w:i w:val="off"/>
                        </w:rPr>
                        <w:t>即(1)欺骗</w:t>
                      </w:r>
                    </w:p>
                  </w:txbxContent>
                </v:textbox>
              </v:shape>
            </w:pict>
          </mc:Fallback>
        </mc:AlternateContent>
      </w:r>
      <w:r>
        <w:rPr>
          <w:noProof/>
        </w:rPr>
        <mc:AlternateContent>
          <mc:Choice Requires="wps">
            <w:drawing>
              <wp:anchor distT="0" distB="0" distL="0" distR="0" simplePos="0" relativeHeight="252200448" behindDoc="0" locked="0" layoutInCell="1" allowOverlap="1">
                <wp:simplePos x="0" y="0"/>
                <wp:positionH relativeFrom="column">
                  <wp:posOffset>469900</wp:posOffset>
                </wp:positionH>
                <wp:positionV relativeFrom="paragraph">
                  <wp:posOffset>25400</wp:posOffset>
                </wp:positionV>
                <wp:extent cx="3505200" cy="152400"/>
                <wp:effectExtent l="0" t="0" r="0" b="0"/>
                <wp:wrapTopAndBottom/>
                <wp:docPr id="1777" name="文本框 1777"/>
                <wp:cNvGraphicFramePr/>
                <a:graphic xmlns:a="http://schemas.openxmlformats.org/drawingml/2006/main">
                  <a:graphicData uri="http://schemas.microsoft.com/office/word/2010/wordprocessingShape">
                    <wps:wsp>
                      <wps:cNvSpPr txBox="1"/>
                      <wps:spPr>
                        <a:xfrm>
                          <a:off x="0" y="0"/>
                          <a:ext cx="35052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处的环境，特别是根据它们所用于的目的，它们可能以任何一种方</w:t>
                            </w:r>
                          </w:p>
                        </w:txbxContent>
                      </wps:txbx>
                      <wps:bodyPr vert="horz" wrap="square" lIns="0" tIns="0" rIns="0" bIns="0" anchor="t">
                        <a:spAutoFit/>
                      </wps:bodyPr>
                    </wps:wsp>
                  </a:graphicData>
                </a:graphic>
              </wp:anchor>
            </w:drawing>
          </mc:Choice>
          <mc:Fallback>
            <w:pict>
              <v:shape type="#_x0000_t202" filled="f" stroked="f" style="margin-left:37pt;margin-top:2pt;width:27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处的环境，特别是根据它们所用于的目的，它们可能以任何一种方</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201472" behindDoc="0" locked="0" layoutInCell="1" allowOverlap="1">
                <wp:simplePos x="0" y="0"/>
                <wp:positionH relativeFrom="column">
                  <wp:posOffset>12700</wp:posOffset>
                </wp:positionH>
                <wp:positionV relativeFrom="paragraph">
                  <wp:posOffset>0</wp:posOffset>
                </wp:positionV>
                <wp:extent cx="3949700" cy="215900"/>
                <wp:effectExtent l="0" t="0" r="0" b="0"/>
                <wp:wrapTopAndBottom/>
                <wp:docPr id="1778" name="文本框 1778"/>
                <wp:cNvGraphicFramePr/>
                <a:graphic xmlns:a="http://schemas.openxmlformats.org/drawingml/2006/main">
                  <a:graphicData uri="http://schemas.microsoft.com/office/word/2010/wordprocessingShape">
                    <wps:wsp>
                      <wps:cNvSpPr txBox="1"/>
                      <wps:spPr>
                        <a:xfrm>
                          <a:off x="0" y="0"/>
                          <a:ext cx="3949700" cy="215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02496" behindDoc="0" locked="0" layoutInCell="1" allowOverlap="1">
                <wp:simplePos x="0" y="0"/>
                <wp:positionH relativeFrom="column">
                  <wp:posOffset>12700</wp:posOffset>
                </wp:positionH>
                <wp:positionV relativeFrom="paragraph">
                  <wp:posOffset>0</wp:posOffset>
                </wp:positionV>
                <wp:extent cx="457200" cy="114300"/>
                <wp:effectExtent l="0" t="0" r="0" b="0"/>
                <wp:wrapTopAndBottom/>
                <wp:docPr id="1779" name="文本框 1779"/>
                <wp:cNvGraphicFramePr/>
                <a:graphic xmlns:a="http://schemas.openxmlformats.org/drawingml/2006/main">
                  <a:graphicData uri="http://schemas.microsoft.com/office/word/2010/wordprocessingShape">
                    <wps:wsp>
                      <wps:cNvSpPr txBox="1"/>
                      <wps:spPr>
                        <a:xfrm>
                          <a:off x="0" y="0"/>
                          <a:ext cx="4572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罪</w:t>
                            </w:r>
                            <w:r>
                              <w:rPr>
                                <w:rFonts w:ascii="宋体" w:eastAsia="宋体" w:hAnsi="宋体" w:cs="宋体"/>
                                <w:b/>
                                <w:color w:val="000000"/>
                                <w:sz w:val="12"/>
                              </w:rPr>
                              <w:t>,(2)</w:t>
                            </w:r>
                            <w:r>
                              <w:rPr>
                                <w:rFonts w:ascii="宋体" w:eastAsia="宋体" w:hAnsi="宋体" w:cs="宋体"/>
                                <w:b/>
                                <w:color w:val="000000"/>
                                <w:sz w:val="12"/>
                              </w:rPr>
                              <w:t>背</w:t>
                            </w:r>
                          </w:p>
                        </w:txbxContent>
                      </wps:txbx>
                      <wps:bodyPr vert="horz" wrap="square" lIns="0" tIns="0" rIns="0" bIns="0" anchor="t">
                        <a:spAutoFit/>
                      </wps:bodyPr>
                    </wps:wsp>
                  </a:graphicData>
                </a:graphic>
              </wp:anchor>
            </w:drawing>
          </mc:Choice>
          <mc:Fallback>
            <w:pict>
              <v:shape type="#_x0000_t202" filled="f" stroked="f" style="margin-left:1pt;margin-top:0pt;width:36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罪,(2)背</w:t>
                      </w:r>
                    </w:p>
                  </w:txbxContent>
                </v:textbox>
              </v:shape>
            </w:pict>
          </mc:Fallback>
        </mc:AlternateContent>
      </w:r>
      <w:r>
        <w:rPr>
          <w:noProof/>
        </w:rPr>
        <mc:AlternateContent>
          <mc:Choice Requires="wps">
            <w:drawing>
              <wp:anchor distT="0" distB="0" distL="0" distR="0" simplePos="0" relativeHeight="252203520" behindDoc="0" locked="0" layoutInCell="1" allowOverlap="1">
                <wp:simplePos x="0" y="0"/>
                <wp:positionH relativeFrom="column">
                  <wp:posOffset>457200</wp:posOffset>
                </wp:positionH>
                <wp:positionV relativeFrom="paragraph">
                  <wp:posOffset>25400</wp:posOffset>
                </wp:positionV>
                <wp:extent cx="3441700" cy="114300"/>
                <wp:effectExtent l="0" t="0" r="0" b="0"/>
                <wp:wrapTopAndBottom/>
                <wp:docPr id="1780" name="文本框 1780"/>
                <wp:cNvGraphicFramePr/>
                <a:graphic xmlns:a="http://schemas.openxmlformats.org/drawingml/2006/main">
                  <a:graphicData uri="http://schemas.microsoft.com/office/word/2010/wordprocessingShape">
                    <wps:wsp>
                      <wps:cNvSpPr txBox="1"/>
                      <wps:spPr>
                        <a:xfrm>
                          <a:off x="0" y="0"/>
                          <a:ext cx="3441700" cy="114300"/>
                        </a:xfrm>
                        <a:prstGeom prst="rect">
                          <a:avLst/>
                        </a:prstGeom>
                        <a:noFill/>
                        <a:ln w="6350">
                          <a:noFill/>
                        </a:ln>
                      </wps:spPr>
                      <wps:txbx>
                        <w:txbxContent>
                          <w:p w:rsidR="00D55C98" w:rsidRDefault="00E14246">
                            <w:pPr>
                              <w:autoSpaceDE w:val="0"/>
                              <w:autoSpaceDN w:val="0"/>
                              <w:spacing w:line="180" w:lineRule="atLeast"/>
                              <w:rPr>
                                <w:sz w:val="16"/>
                              </w:rPr>
                            </w:pPr>
                            <w:r>
                              <w:rPr>
                                <w:rFonts w:ascii="宋体" w:eastAsia="宋体" w:hAnsi="宋体" w:cs="宋体"/>
                                <w:b/>
                                <w:color w:val="000000"/>
                                <w:sz w:val="16"/>
                              </w:rPr>
                              <w:t>式</w:t>
                            </w:r>
                            <w:r>
                              <w:rPr>
                                <w:rFonts w:ascii="宋体" w:eastAsia="宋体" w:hAnsi="宋体" w:cs="宋体"/>
                                <w:b/>
                                <w:color w:val="000000"/>
                                <w:sz w:val="16"/>
                              </w:rPr>
                              <w:t>——</w:t>
                            </w:r>
                            <w:r>
                              <w:rPr>
                                <w:rFonts w:ascii="宋体" w:eastAsia="宋体" w:hAnsi="宋体" w:cs="宋体"/>
                                <w:b/>
                                <w:color w:val="000000"/>
                                <w:sz w:val="16"/>
                              </w:rPr>
                              <w:t>一个人的行动能以此有害于另一个人</w:t>
                            </w:r>
                            <w:r>
                              <w:rPr>
                                <w:rFonts w:ascii="宋体" w:eastAsia="宋体" w:hAnsi="宋体" w:cs="宋体"/>
                                <w:b/>
                                <w:color w:val="000000"/>
                                <w:sz w:val="16"/>
                              </w:rPr>
                              <w:t>——</w:t>
                            </w:r>
                            <w:r>
                              <w:rPr>
                                <w:rFonts w:ascii="宋体" w:eastAsia="宋体" w:hAnsi="宋体" w:cs="宋体"/>
                                <w:b/>
                                <w:color w:val="000000"/>
                                <w:sz w:val="16"/>
                              </w:rPr>
                              <w:t>而成为有害的。</w:t>
                            </w:r>
                          </w:p>
                        </w:txbxContent>
                      </wps:txbx>
                      <wps:bodyPr vert="horz" wrap="square" lIns="0" tIns="0" rIns="0" bIns="0" anchor="t">
                        <a:spAutoFit/>
                      </wps:bodyPr>
                    </wps:wsp>
                  </a:graphicData>
                </a:graphic>
              </wp:anchor>
            </w:drawing>
          </mc:Choice>
          <mc:Fallback>
            <w:pict>
              <v:shape type="#_x0000_t202" filled="f" stroked="f" style="margin-left:36pt;margin-top:2pt;width:27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6"/>
                        </w:rPr>
                      </w:pPr>
                      <w:r>
                        <w:rPr>
                          <w:rFonts w:ascii="宋体" w:hAnsi="宋体" w:cs="宋体" w:eastAsia="宋体"/>
                          <w:sz w:val="16"/>
                          <w:color w:val="000000"/>
                          <w:b w:val="on"/>
                          <w:i w:val="off"/>
                        </w:rPr>
                        <w:t>式——一个人的行动能以此有害于另一个人——而成为有害的。</w:t>
                      </w:r>
                    </w:p>
                  </w:txbxContent>
                </v:textbox>
              </v:shape>
            </w:pict>
          </mc:Fallback>
        </mc:AlternateContent>
      </w:r>
      <w:r>
        <w:rPr>
          <w:noProof/>
        </w:rPr>
        <mc:AlternateContent>
          <mc:Choice Requires="wps">
            <w:drawing>
              <wp:anchor distT="0" distB="0" distL="0" distR="0" simplePos="0" relativeHeight="252204544" behindDoc="0" locked="0" layoutInCell="1" allowOverlap="1">
                <wp:simplePos x="0" y="0"/>
                <wp:positionH relativeFrom="column">
                  <wp:posOffset>12700</wp:posOffset>
                </wp:positionH>
                <wp:positionV relativeFrom="paragraph">
                  <wp:posOffset>127000</wp:posOffset>
                </wp:positionV>
                <wp:extent cx="215900" cy="114300"/>
                <wp:effectExtent l="0" t="0" r="0" b="0"/>
                <wp:wrapTopAndBottom/>
                <wp:docPr id="1781" name="文本框 1781"/>
                <wp:cNvGraphicFramePr/>
                <a:graphic xmlns:a="http://schemas.openxmlformats.org/drawingml/2006/main">
                  <a:graphicData uri="http://schemas.microsoft.com/office/word/2010/wordprocessingShape">
                    <wps:wsp>
                      <wps:cNvSpPr txBox="1"/>
                      <wps:spPr>
                        <a:xfrm>
                          <a:off x="0" y="0"/>
                          <a:ext cx="2159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信罪</w:t>
                            </w:r>
                          </w:p>
                        </w:txbxContent>
                      </wps:txbx>
                      <wps:bodyPr vert="horz" wrap="square" lIns="0" tIns="0" rIns="0" bIns="0" anchor="t">
                        <a:spAutoFit/>
                      </wps:bodyPr>
                    </wps:wsp>
                  </a:graphicData>
                </a:graphic>
              </wp:anchor>
            </w:drawing>
          </mc:Choice>
          <mc:Fallback>
            <w:pict>
              <v:shape type="#_x0000_t202" filled="f" stroked="f" style="margin-left:1pt;margin-top:10pt;width:1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信罪</w:t>
                      </w:r>
                    </w:p>
                  </w:txbxContent>
                </v:textbox>
              </v:shape>
            </w:pict>
          </mc:Fallback>
        </mc:AlternateContent>
      </w:r>
      <w:r>
        <w:rPr>
          <w:noProof/>
        </w:rPr>
        <mc:AlternateContent>
          <mc:Choice Requires="wps">
            <w:drawing>
              <wp:anchor distT="0" distB="0" distL="0" distR="0" simplePos="0" relativeHeight="252205568" behindDoc="0" locked="0" layoutInCell="1" allowOverlap="1">
                <wp:simplePos x="0" y="0"/>
                <wp:positionH relativeFrom="column">
                  <wp:posOffset>457200</wp:posOffset>
                </wp:positionH>
                <wp:positionV relativeFrom="paragraph">
                  <wp:posOffset>215900</wp:posOffset>
                </wp:positionV>
                <wp:extent cx="3505200" cy="152400"/>
                <wp:effectExtent l="0" t="0" r="0" b="0"/>
                <wp:wrapTopAndBottom/>
                <wp:docPr id="1782" name="文本框 1782"/>
                <wp:cNvGraphicFramePr/>
                <a:graphic xmlns:a="http://schemas.openxmlformats.org/drawingml/2006/main">
                  <a:graphicData uri="http://schemas.microsoft.com/office/word/2010/wordprocessingShape">
                    <wps:wsp>
                      <wps:cNvSpPr txBox="1"/>
                      <wps:spPr>
                        <a:xfrm>
                          <a:off x="0" y="0"/>
                          <a:ext cx="35052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这些可称为杂式罪过，或多相罪过。</w:t>
                            </w:r>
                            <w:r>
                              <w:rPr>
                                <w:rFonts w:ascii="宋体" w:eastAsia="宋体" w:hAnsi="宋体" w:cs="宋体"/>
                                <w:b/>
                                <w:color w:val="000000"/>
                                <w:sz w:val="16"/>
                              </w:rPr>
                              <w:t>f</w:t>
                            </w:r>
                            <w:r>
                              <w:rPr>
                                <w:rFonts w:ascii="宋体" w:eastAsia="宋体" w:hAnsi="宋体" w:cs="宋体"/>
                                <w:b/>
                                <w:color w:val="000000"/>
                                <w:sz w:val="16"/>
                              </w:rPr>
                              <w:t>此类罪过可归结为两大名</w:t>
                            </w:r>
                          </w:p>
                        </w:txbxContent>
                      </wps:txbx>
                      <wps:bodyPr vert="horz" wrap="square" lIns="0" tIns="0" rIns="0" bIns="0" anchor="t">
                        <a:spAutoFit/>
                      </wps:bodyPr>
                    </wps:wsp>
                  </a:graphicData>
                </a:graphic>
              </wp:anchor>
            </w:drawing>
          </mc:Choice>
          <mc:Fallback>
            <w:pict>
              <v:shape type="#_x0000_t202" filled="f" stroked="f" style="margin-left:36pt;margin-top:17pt;width:27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这些可称为杂式罪过，或多相罪过。f此类罪过可归结为两大名</w:t>
                      </w:r>
                    </w:p>
                  </w:txbxContent>
                </v:textbox>
              </v:shape>
            </w:pict>
          </mc:Fallback>
        </mc:AlternateContent>
      </w:r>
    </w:p>
    <w:p w:rsidR="00D55C98" w:rsidRDefault="00E14246">
      <w:pPr>
        <w:spacing w:before="160" w:line="60" w:lineRule="exact"/>
        <w:ind w:left="820" w:right="3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140" w:lineRule="atLeast"/>
        <w:ind w:left="1120"/>
        <w:rPr>
          <w:sz w:val="12"/>
        </w:rPr>
      </w:pPr>
      <w:r>
        <w:rPr>
          <w:rFonts w:ascii="宋体" w:eastAsia="宋体" w:hAnsi="宋体" w:cs="宋体"/>
          <w:b/>
          <w:color w:val="000000"/>
          <w:sz w:val="12"/>
        </w:rPr>
        <w:t xml:space="preserve">   </w:t>
      </w:r>
      <w:r>
        <w:rPr>
          <w:rFonts w:ascii="宋体" w:eastAsia="宋体" w:hAnsi="宋体" w:cs="宋体"/>
          <w:b/>
          <w:color w:val="000000"/>
          <w:sz w:val="12"/>
        </w:rPr>
        <w:t>见第七章</w:t>
      </w:r>
      <w:r>
        <w:rPr>
          <w:rFonts w:ascii="宋体" w:eastAsia="宋体" w:hAnsi="宋体" w:cs="宋体"/>
          <w:b/>
          <w:color w:val="000000"/>
          <w:sz w:val="12"/>
        </w:rPr>
        <w:t>(</w:t>
      </w:r>
      <w:r>
        <w:rPr>
          <w:rFonts w:ascii="宋体" w:eastAsia="宋体" w:hAnsi="宋体" w:cs="宋体"/>
          <w:b/>
          <w:color w:val="000000"/>
          <w:sz w:val="12"/>
        </w:rPr>
        <w:t>行动</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13</w:t>
      </w:r>
      <w:r>
        <w:rPr>
          <w:rFonts w:ascii="宋体" w:eastAsia="宋体" w:hAnsi="宋体" w:cs="宋体"/>
          <w:b/>
          <w:color w:val="000000"/>
          <w:sz w:val="12"/>
        </w:rPr>
        <w:t>段。</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206592" behindDoc="0" locked="0" layoutInCell="1" allowOverlap="1">
                <wp:simplePos x="0" y="0"/>
                <wp:positionH relativeFrom="column">
                  <wp:posOffset>12700</wp:posOffset>
                </wp:positionH>
                <wp:positionV relativeFrom="paragraph">
                  <wp:posOffset>0</wp:posOffset>
                </wp:positionV>
                <wp:extent cx="4013200" cy="406400"/>
                <wp:effectExtent l="0" t="0" r="0" b="0"/>
                <wp:wrapTopAndBottom/>
                <wp:docPr id="1783" name="文本框 1783"/>
                <wp:cNvGraphicFramePr/>
                <a:graphic xmlns:a="http://schemas.openxmlformats.org/drawingml/2006/main">
                  <a:graphicData uri="http://schemas.microsoft.com/office/word/2010/wordprocessingShape">
                    <wps:wsp>
                      <wps:cNvSpPr txBox="1"/>
                      <wps:spPr>
                        <a:xfrm>
                          <a:off x="0" y="0"/>
                          <a:ext cx="4013200" cy="406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07616" behindDoc="0" locked="0" layoutInCell="1" allowOverlap="1">
                <wp:simplePos x="0" y="0"/>
                <wp:positionH relativeFrom="column">
                  <wp:posOffset>12700</wp:posOffset>
                </wp:positionH>
                <wp:positionV relativeFrom="paragraph">
                  <wp:posOffset>127000</wp:posOffset>
                </wp:positionV>
                <wp:extent cx="495300" cy="419100"/>
                <wp:effectExtent l="0" t="0" r="0" b="0"/>
                <wp:wrapTopAndBottom/>
                <wp:docPr id="1784" name="文本框 1784"/>
                <wp:cNvGraphicFramePr/>
                <a:graphic xmlns:a="http://schemas.openxmlformats.org/drawingml/2006/main">
                  <a:graphicData uri="http://schemas.microsoft.com/office/word/2010/wordprocessingShape">
                    <wps:wsp>
                      <wps:cNvSpPr txBox="1"/>
                      <wps:spPr>
                        <a:xfrm>
                          <a:off x="0" y="0"/>
                          <a:ext cx="495300" cy="419100"/>
                        </a:xfrm>
                        <a:prstGeom prst="rect">
                          <a:avLst/>
                        </a:prstGeom>
                        <a:noFill/>
                        <a:ln w="6350">
                          <a:noFill/>
                        </a:ln>
                      </wps:spPr>
                      <wps:txbx>
                        <w:txbxContent>
                          <w:p w:rsidR="00D55C98" w:rsidRDefault="00E14246">
                            <w:pPr>
                              <w:autoSpaceDE w:val="0"/>
                              <w:autoSpaceDN w:val="0"/>
                              <w:spacing w:line="220" w:lineRule="atLeast"/>
                              <w:rPr>
                                <w:sz w:val="12"/>
                              </w:rPr>
                            </w:pPr>
                            <w:r>
                              <w:rPr>
                                <w:rFonts w:ascii="宋体" w:eastAsia="宋体" w:hAnsi="宋体" w:cs="宋体"/>
                                <w:b/>
                                <w:color w:val="000000"/>
                                <w:sz w:val="12"/>
                              </w:rPr>
                              <w:t>语言的不完善妨碍分类排列</w:t>
                            </w:r>
                          </w:p>
                        </w:txbxContent>
                      </wps:txbx>
                      <wps:bodyPr vert="horz" wrap="square" lIns="0" tIns="0" rIns="0" bIns="0" anchor="t">
                        <a:spAutoFit/>
                      </wps:bodyPr>
                    </wps:wsp>
                  </a:graphicData>
                </a:graphic>
              </wp:anchor>
            </w:drawing>
          </mc:Choice>
          <mc:Fallback>
            <w:pict>
              <v:shape type="#_x0000_t202" filled="f" stroked="f" style="margin-left:1pt;margin-top:10pt;width:39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2"/>
                        </w:rPr>
                      </w:pPr>
                      <w:r>
                        <w:rPr>
                          <w:rFonts w:ascii="宋体" w:hAnsi="宋体" w:cs="宋体" w:eastAsia="宋体"/>
                          <w:sz w:val="12"/>
                          <w:color w:val="000000"/>
                          <w:b w:val="on"/>
                          <w:i w:val="off"/>
                        </w:rPr>
                        <w:t>语言的不完</w:t>
                      </w:r>
                      <w:r>
                        <w:rPr>
                          <w:rFonts w:ascii="宋体" w:hAnsi="宋体" w:cs="宋体" w:eastAsia="宋体"/>
                          <w:sz w:val="12"/>
                          <w:color w:val="000000"/>
                          <w:b w:val="on"/>
                          <w:i w:val="off"/>
                        </w:rPr>
                        <w:t>善妨碍分类</w:t>
                      </w:r>
                      <w:r>
                        <w:rPr>
                          <w:rFonts w:ascii="宋体" w:hAnsi="宋体" w:cs="宋体" w:eastAsia="宋体"/>
                          <w:sz w:val="12"/>
                          <w:color w:val="000000"/>
                          <w:b w:val="on"/>
                          <w:i w:val="off"/>
                        </w:rPr>
                        <w:t>排列</w:t>
                      </w:r>
                    </w:p>
                  </w:txbxContent>
                </v:textbox>
              </v:shape>
            </w:pict>
          </mc:Fallback>
        </mc:AlternateContent>
      </w:r>
      <w:r>
        <w:rPr>
          <w:noProof/>
        </w:rPr>
        <mc:AlternateContent>
          <mc:Choice Requires="wps">
            <w:drawing>
              <wp:anchor distT="0" distB="0" distL="0" distR="0" simplePos="0" relativeHeight="252208640" behindDoc="0" locked="0" layoutInCell="1" allowOverlap="1">
                <wp:simplePos x="0" y="0"/>
                <wp:positionH relativeFrom="column">
                  <wp:posOffset>520700</wp:posOffset>
                </wp:positionH>
                <wp:positionV relativeFrom="paragraph">
                  <wp:posOffset>0</wp:posOffset>
                </wp:positionV>
                <wp:extent cx="3505200" cy="406400"/>
                <wp:effectExtent l="0" t="0" r="0" b="0"/>
                <wp:wrapTopAndBottom/>
                <wp:docPr id="1785" name="文本框 1785"/>
                <wp:cNvGraphicFramePr/>
                <a:graphic xmlns:a="http://schemas.openxmlformats.org/drawingml/2006/main">
                  <a:graphicData uri="http://schemas.microsoft.com/office/word/2010/wordprocessingShape">
                    <wps:wsp>
                      <wps:cNvSpPr txBox="1"/>
                      <wps:spPr>
                        <a:xfrm>
                          <a:off x="0" y="0"/>
                          <a:ext cx="3505200" cy="406400"/>
                        </a:xfrm>
                        <a:prstGeom prst="rect">
                          <a:avLst/>
                        </a:prstGeom>
                        <a:noFill/>
                        <a:ln w="6350">
                          <a:noFill/>
                        </a:ln>
                      </wps:spPr>
                      <wps:txbx>
                        <w:txbxContent>
                          <w:p w:rsidR="00D55C98" w:rsidRDefault="00E14246">
                            <w:pPr>
                              <w:autoSpaceDE w:val="0"/>
                              <w:autoSpaceDN w:val="0"/>
                              <w:spacing w:line="207" w:lineRule="atLeast"/>
                              <w:ind w:firstLine="300"/>
                              <w:rPr>
                                <w:sz w:val="12"/>
                              </w:rPr>
                            </w:pPr>
                            <w:r>
                              <w:rPr>
                                <w:rFonts w:ascii="宋体" w:eastAsia="宋体" w:hAnsi="宋体" w:cs="宋体"/>
                                <w:b/>
                                <w:color w:val="000000"/>
                                <w:sz w:val="12"/>
                              </w:rPr>
                              <w:t xml:space="preserve">①  </w:t>
                            </w:r>
                            <w:r>
                              <w:rPr>
                                <w:rFonts w:ascii="宋体" w:eastAsia="宋体" w:hAnsi="宋体" w:cs="宋体"/>
                                <w:b/>
                                <w:color w:val="000000"/>
                                <w:sz w:val="12"/>
                              </w:rPr>
                              <w:t>同其余大类相比，这一大类太明显地像是一种拙劣之作。然而科学，特别是道</w:t>
                            </w:r>
                            <w:r>
                              <w:rPr>
                                <w:rFonts w:ascii="宋体" w:eastAsia="宋体" w:hAnsi="宋体" w:cs="宋体"/>
                                <w:b/>
                                <w:color w:val="000000"/>
                                <w:sz w:val="12"/>
                              </w:rPr>
                              <w:t xml:space="preserve"> </w:t>
                            </w:r>
                            <w:r>
                              <w:rPr>
                                <w:rFonts w:ascii="宋体" w:eastAsia="宋体" w:hAnsi="宋体" w:cs="宋体"/>
                                <w:b/>
                                <w:color w:val="000000"/>
                                <w:sz w:val="12"/>
                              </w:rPr>
                              <w:t>德科学的命运就是如此：事物的分类必定在很大程度上取决于它们的名称。分类排列</w:t>
                            </w:r>
                            <w:r>
                              <w:rPr>
                                <w:rFonts w:ascii="宋体" w:eastAsia="宋体" w:hAnsi="宋体" w:cs="宋体"/>
                                <w:b/>
                                <w:color w:val="000000"/>
                                <w:sz w:val="12"/>
                              </w:rPr>
                              <w:t xml:space="preserve"> </w:t>
                            </w:r>
                            <w:r>
                              <w:rPr>
                                <w:rFonts w:ascii="宋体" w:eastAsia="宋体" w:hAnsi="宋体" w:cs="宋体"/>
                                <w:b/>
                                <w:color w:val="000000"/>
                                <w:sz w:val="12"/>
                              </w:rPr>
                              <w:t>必由命名决定，前者出于深思熟虑，后者却来自俗见随想。</w:t>
                            </w:r>
                          </w:p>
                        </w:txbxContent>
                      </wps:txbx>
                      <wps:bodyPr vert="horz" wrap="square" lIns="0" tIns="0" rIns="0" bIns="0" anchor="t">
                        <a:spAutoFit/>
                      </wps:bodyPr>
                    </wps:wsp>
                  </a:graphicData>
                </a:graphic>
              </wp:anchor>
            </w:drawing>
          </mc:Choice>
          <mc:Fallback>
            <w:pict>
              <v:shape type="#_x0000_t202" filled="f" stroked="f" style="margin-left:41pt;margin-top:0pt;width:276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7" w:lineRule="atLeast"/>
                        <w:ind w:left="0" w:right="0" w:firstLine="300"/>
                        <w:jc w:val="both"/>
                        <w:textAlignment w:val="auto"/>
                        <w:rPr>
                          <w:sz w:val="12"/>
                        </w:rPr>
                      </w:pPr>
                      <w:r>
                        <w:rPr>
                          <w:rFonts w:ascii="宋体" w:hAnsi="宋体" w:cs="宋体" w:eastAsia="宋体"/>
                          <w:sz w:val="12"/>
                          <w:color w:val="000000"/>
                          <w:b w:val="on"/>
                          <w:i w:val="off"/>
                        </w:rPr>
                        <w:t>①  同其余大类相比，这一大类太明显地像是一种拙劣之作。然而科学，特别是道</w:t>
                      </w:r>
                      <w:r>
                        <w:rPr>
                          <w:rFonts w:ascii="宋体" w:hAnsi="宋体" w:cs="宋体" w:eastAsia="宋体"/>
                          <w:sz w:val="12"/>
                          <w:color w:val="000000"/>
                          <w:b w:val="on"/>
                          <w:i w:val="off"/>
                        </w:rPr>
                        <w:t xml:space="preserve"> 德科学的命运就是如此：事物的分类必定在很大程度上取决于它们的名称。分类排列</w:t>
                      </w:r>
                      <w:r>
                        <w:rPr>
                          <w:rFonts w:ascii="宋体" w:hAnsi="宋体" w:cs="宋体" w:eastAsia="宋体"/>
                          <w:sz w:val="12"/>
                          <w:color w:val="000000"/>
                          <w:b w:val="on"/>
                          <w:i w:val="off"/>
                        </w:rPr>
                        <w:t xml:space="preserve"> 必由命名决定，前者出于深思熟虑，后者却来自俗见随想。</w:t>
                      </w:r>
                    </w:p>
                  </w:txbxContent>
                </v:textbox>
              </v:shape>
            </w:pict>
          </mc:Fallback>
        </mc:AlternateContent>
      </w:r>
      <w:r>
        <w:rPr>
          <w:noProof/>
        </w:rPr>
        <mc:AlternateContent>
          <mc:Choice Requires="wps">
            <w:drawing>
              <wp:anchor distT="0" distB="0" distL="0" distR="0" simplePos="0" relativeHeight="252209664" behindDoc="0" locked="0" layoutInCell="1" allowOverlap="1">
                <wp:simplePos x="0" y="0"/>
                <wp:positionH relativeFrom="column">
                  <wp:posOffset>520700</wp:posOffset>
                </wp:positionH>
                <wp:positionV relativeFrom="paragraph">
                  <wp:posOffset>406400</wp:posOffset>
                </wp:positionV>
                <wp:extent cx="3505200" cy="1066800"/>
                <wp:effectExtent l="0" t="0" r="0" b="0"/>
                <wp:wrapTopAndBottom/>
                <wp:docPr id="1786" name="文本框 1786"/>
                <wp:cNvGraphicFramePr/>
                <a:graphic xmlns:a="http://schemas.openxmlformats.org/drawingml/2006/main">
                  <a:graphicData uri="http://schemas.microsoft.com/office/word/2010/wordprocessingShape">
                    <wps:wsp>
                      <wps:cNvSpPr txBox="1"/>
                      <wps:spPr>
                        <a:xfrm>
                          <a:off x="0" y="0"/>
                          <a:ext cx="3505200" cy="1066800"/>
                        </a:xfrm>
                        <a:prstGeom prst="rect">
                          <a:avLst/>
                        </a:prstGeom>
                        <a:noFill/>
                        <a:ln w="6350">
                          <a:noFill/>
                        </a:ln>
                      </wps:spPr>
                      <wps:txbx>
                        <w:txbxContent>
                          <w:p w:rsidR="00D55C98" w:rsidRDefault="00E14246">
                            <w:pPr>
                              <w:autoSpaceDE w:val="0"/>
                              <w:autoSpaceDN w:val="0"/>
                              <w:spacing w:line="203" w:lineRule="atLeast"/>
                              <w:ind w:firstLine="300"/>
                              <w:rPr>
                                <w:sz w:val="12"/>
                              </w:rPr>
                            </w:pPr>
                            <w:r>
                              <w:rPr>
                                <w:rFonts w:ascii="宋体" w:eastAsia="宋体" w:hAnsi="宋体" w:cs="宋体"/>
                                <w:b/>
                                <w:color w:val="000000"/>
                                <w:sz w:val="12"/>
                              </w:rPr>
                              <w:t>因而在法律书籍中，必须尽可能地按照其惯用名称来对待罪过。普通术语一直被使用，表述那些并无其他术语可表述的概念，它们是不能被安然弃置的。当任何这样的情况</w:t>
                            </w:r>
                            <w:r>
                              <w:rPr>
                                <w:rFonts w:ascii="宋体" w:eastAsia="宋体" w:hAnsi="宋体" w:cs="宋体"/>
                                <w:b/>
                                <w:color w:val="000000"/>
                                <w:sz w:val="12"/>
                              </w:rPr>
                              <w:t>(</w:t>
                            </w:r>
                            <w:r>
                              <w:rPr>
                                <w:rFonts w:ascii="宋体" w:eastAsia="宋体" w:hAnsi="宋体" w:cs="宋体"/>
                                <w:b/>
                                <w:color w:val="000000"/>
                                <w:sz w:val="12"/>
                              </w:rPr>
                              <w:t>它无法被弄得符合那种像是在总体上最方便的分类规划</w:t>
                            </w:r>
                            <w:r>
                              <w:rPr>
                                <w:rFonts w:ascii="宋体" w:eastAsia="宋体" w:hAnsi="宋体" w:cs="宋体"/>
                                <w:b/>
                                <w:color w:val="000000"/>
                                <w:sz w:val="12"/>
                              </w:rPr>
                              <w:t>)</w:t>
                            </w:r>
                            <w:r>
                              <w:rPr>
                                <w:rFonts w:ascii="宋体" w:eastAsia="宋体" w:hAnsi="宋体" w:cs="宋体"/>
                                <w:b/>
                                <w:color w:val="000000"/>
                                <w:sz w:val="12"/>
                              </w:rPr>
                              <w:t>发生时，该怎么办</w:t>
                            </w:r>
                            <w:r>
                              <w:rPr>
                                <w:rFonts w:ascii="宋体" w:eastAsia="宋体" w:hAnsi="宋体" w:cs="宋体"/>
                                <w:b/>
                                <w:color w:val="000000"/>
                                <w:sz w:val="12"/>
                              </w:rPr>
                              <w:t>?</w:t>
                            </w:r>
                            <w:r>
                              <w:rPr>
                                <w:rFonts w:ascii="宋体" w:eastAsia="宋体" w:hAnsi="宋体" w:cs="宋体"/>
                                <w:b/>
                                <w:color w:val="000000"/>
                                <w:sz w:val="12"/>
                              </w:rPr>
                              <w:t>看来只有一个办法，那就是把它们保留下来，以附类的形式附着于体系的正式组成部分。虽然无法把它们整个地排在体系其余部分之内的任何一大类之下，它们所赋名的各亚类却可以分解为更小的类别，这些类别可能不那么难对付。依靠这个办法，不管它们乍一</w:t>
                            </w:r>
                            <w:r>
                              <w:rPr>
                                <w:rFonts w:ascii="宋体" w:eastAsia="宋体" w:hAnsi="宋体" w:cs="宋体"/>
                                <w:b/>
                                <w:color w:val="000000"/>
                                <w:sz w:val="12"/>
                              </w:rPr>
                              <w:t>看来可能显得同体系的其余部分如何不一致，较仔细地观察就可以发现它们是相符的。</w:t>
                            </w:r>
                          </w:p>
                        </w:txbxContent>
                      </wps:txbx>
                      <wps:bodyPr vert="horz" wrap="square" lIns="0" tIns="0" rIns="0" bIns="0" anchor="t">
                        <a:spAutoFit/>
                      </wps:bodyPr>
                    </wps:wsp>
                  </a:graphicData>
                </a:graphic>
              </wp:anchor>
            </w:drawing>
          </mc:Choice>
          <mc:Fallback>
            <w:pict>
              <v:shape type="#_x0000_t202" filled="f" stroked="f" style="margin-left:41pt;margin-top:32pt;width:276pt;height:8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3" w:lineRule="atLeast"/>
                        <w:ind w:left="0" w:right="0" w:firstLine="300"/>
                        <w:jc w:val="both"/>
                        <w:textAlignment w:val="auto"/>
                        <w:rPr>
                          <w:sz w:val="12"/>
                        </w:rPr>
                      </w:pPr>
                      <w:r>
                        <w:rPr>
                          <w:rFonts w:ascii="宋体" w:hAnsi="宋体" w:cs="宋体" w:eastAsia="宋体"/>
                          <w:sz w:val="12"/>
                          <w:color w:val="000000"/>
                          <w:b w:val="on"/>
                          <w:i w:val="off"/>
                        </w:rPr>
                        <w:t>因而在法律书籍中，必须尽可能地按照其惯用名称来对待罪过。普通术语一直被</w:t>
                      </w:r>
                      <w:r>
                        <w:rPr>
                          <w:rFonts w:ascii="宋体" w:hAnsi="宋体" w:cs="宋体" w:eastAsia="宋体"/>
                          <w:sz w:val="12"/>
                          <w:color w:val="000000"/>
                          <w:b w:val="on"/>
                          <w:i w:val="off"/>
                        </w:rPr>
                        <w:t>使用，表述那些并无其他术语可表述的概念，它们是不能被安然弃置的。当任何这样的</w:t>
                      </w:r>
                      <w:r>
                        <w:rPr>
                          <w:rFonts w:ascii="宋体" w:hAnsi="宋体" w:cs="宋体" w:eastAsia="宋体"/>
                          <w:sz w:val="12"/>
                          <w:color w:val="000000"/>
                          <w:b w:val="on"/>
                          <w:i w:val="off"/>
                        </w:rPr>
                        <w:t>情况(它无法被弄得符合那种像是在总体上最方便的分类规划)发生时，该怎么办?看</w:t>
                      </w:r>
                      <w:r>
                        <w:rPr>
                          <w:rFonts w:ascii="宋体" w:hAnsi="宋体" w:cs="宋体" w:eastAsia="宋体"/>
                          <w:sz w:val="12"/>
                          <w:color w:val="000000"/>
                          <w:b w:val="on"/>
                          <w:i w:val="off"/>
                        </w:rPr>
                        <w:t>来只有一个办法，那就是把它们保留下来，以附类的形式附着于体系的正式组成部</w:t>
                      </w:r>
                      <w:r>
                        <w:rPr>
                          <w:rFonts w:ascii="宋体" w:hAnsi="宋体" w:cs="宋体" w:eastAsia="宋体"/>
                          <w:sz w:val="12"/>
                          <w:color w:val="000000"/>
                          <w:b w:val="on"/>
                          <w:i w:val="off"/>
                        </w:rPr>
                        <w:t>分。虽然无法把它们整个地排在体系其余部分之内的任何一大类之下，它们所赋名的</w:t>
                      </w:r>
                      <w:r>
                        <w:rPr>
                          <w:rFonts w:ascii="宋体" w:hAnsi="宋体" w:cs="宋体" w:eastAsia="宋体"/>
                          <w:sz w:val="12"/>
                          <w:color w:val="000000"/>
                          <w:b w:val="on"/>
                          <w:i w:val="off"/>
                        </w:rPr>
                        <w:t>各亚类却可以分解为更小的类别，这些类别可能不那么难对付。依靠这个办法，不管它</w:t>
                      </w:r>
                      <w:r>
                        <w:rPr>
                          <w:rFonts w:ascii="宋体" w:hAnsi="宋体" w:cs="宋体" w:eastAsia="宋体"/>
                          <w:sz w:val="12"/>
                          <w:color w:val="000000"/>
                          <w:b w:val="on"/>
                          <w:i w:val="off"/>
                        </w:rPr>
                        <w:t>们乍一看来可能显得同体系的其余部分如何不一致，较仔细地观察就可以发现它们是</w:t>
                      </w:r>
                      <w:r>
                        <w:rPr>
                          <w:rFonts w:ascii="宋体" w:hAnsi="宋体" w:cs="宋体" w:eastAsia="宋体"/>
                          <w:sz w:val="12"/>
                          <w:color w:val="000000"/>
                          <w:b w:val="on"/>
                          <w:i w:val="off"/>
                        </w:rPr>
                        <w:t>相符的。</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210688" behindDoc="0" locked="0" layoutInCell="1" allowOverlap="1">
                <wp:simplePos x="0" y="0"/>
                <wp:positionH relativeFrom="column">
                  <wp:posOffset>12700</wp:posOffset>
                </wp:positionH>
                <wp:positionV relativeFrom="paragraph">
                  <wp:posOffset>0</wp:posOffset>
                </wp:positionV>
                <wp:extent cx="4013200" cy="698500"/>
                <wp:effectExtent l="0" t="0" r="0" b="0"/>
                <wp:wrapTopAndBottom/>
                <wp:docPr id="1787" name="文本框 1787"/>
                <wp:cNvGraphicFramePr/>
                <a:graphic xmlns:a="http://schemas.openxmlformats.org/drawingml/2006/main">
                  <a:graphicData uri="http://schemas.microsoft.com/office/word/2010/wordprocessingShape">
                    <wps:wsp>
                      <wps:cNvSpPr txBox="1"/>
                      <wps:spPr>
                        <a:xfrm>
                          <a:off x="0" y="0"/>
                          <a:ext cx="4013200" cy="698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5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11712" behindDoc="0" locked="0" layoutInCell="1" allowOverlap="1">
                <wp:simplePos x="0" y="0"/>
                <wp:positionH relativeFrom="column">
                  <wp:posOffset>12700</wp:posOffset>
                </wp:positionH>
                <wp:positionV relativeFrom="paragraph">
                  <wp:posOffset>12700</wp:posOffset>
                </wp:positionV>
                <wp:extent cx="495300" cy="127000"/>
                <wp:effectExtent l="0" t="0" r="0" b="0"/>
                <wp:wrapTopAndBottom/>
                <wp:docPr id="1788" name="文本框 1788"/>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此一大类的</w:t>
                            </w:r>
                          </w:p>
                        </w:txbxContent>
                      </wps:txbx>
                      <wps:bodyPr vert="horz" wrap="square" lIns="0" tIns="0" rIns="0" bIns="0" anchor="t">
                        <a:spAutoFit/>
                      </wps:bodyPr>
                    </wps:wsp>
                  </a:graphicData>
                </a:graphic>
              </wp:anchor>
            </w:drawing>
          </mc:Choice>
          <mc:Fallback>
            <w:pict>
              <v:shape type="#_x0000_t202" filled="f" stroked="f" style="margin-left:1pt;margin-top:1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此一大类的</w:t>
                      </w:r>
                    </w:p>
                  </w:txbxContent>
                </v:textbox>
              </v:shape>
            </w:pict>
          </mc:Fallback>
        </mc:AlternateContent>
      </w:r>
      <w:r>
        <w:rPr>
          <w:noProof/>
        </w:rPr>
        <mc:AlternateContent>
          <mc:Choice Requires="wps">
            <w:drawing>
              <wp:anchor distT="0" distB="0" distL="0" distR="0" simplePos="0" relativeHeight="252212736" behindDoc="0" locked="0" layoutInCell="1" allowOverlap="1">
                <wp:simplePos x="0" y="0"/>
                <wp:positionH relativeFrom="column">
                  <wp:posOffset>12700</wp:posOffset>
                </wp:positionH>
                <wp:positionV relativeFrom="paragraph">
                  <wp:posOffset>152400</wp:posOffset>
                </wp:positionV>
                <wp:extent cx="406400" cy="127000"/>
                <wp:effectExtent l="0" t="0" r="0" b="0"/>
                <wp:wrapTopAndBottom/>
                <wp:docPr id="1789" name="文本框 1789"/>
                <wp:cNvGraphicFramePr/>
                <a:graphic xmlns:a="http://schemas.openxmlformats.org/drawingml/2006/main">
                  <a:graphicData uri="http://schemas.microsoft.com/office/word/2010/wordprocessingShape">
                    <wps:wsp>
                      <wps:cNvSpPr txBox="1"/>
                      <wps:spPr>
                        <a:xfrm>
                          <a:off x="0" y="0"/>
                          <a:ext cx="4064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不规则性</w:t>
                            </w:r>
                          </w:p>
                        </w:txbxContent>
                      </wps:txbx>
                      <wps:bodyPr vert="horz" wrap="square" lIns="0" tIns="0" rIns="0" bIns="0" anchor="t">
                        <a:spAutoFit/>
                      </wps:bodyPr>
                    </wps:wsp>
                  </a:graphicData>
                </a:graphic>
              </wp:anchor>
            </w:drawing>
          </mc:Choice>
          <mc:Fallback>
            <w:pict>
              <v:shape type="#_x0000_t202" filled="f" stroked="f" style="margin-left:1pt;margin-top:12pt;width:32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不规则性</w:t>
                      </w:r>
                    </w:p>
                  </w:txbxContent>
                </v:textbox>
              </v:shape>
            </w:pict>
          </mc:Fallback>
        </mc:AlternateContent>
      </w:r>
      <w:r>
        <w:rPr>
          <w:noProof/>
        </w:rPr>
        <mc:AlternateContent>
          <mc:Choice Requires="wps">
            <w:drawing>
              <wp:anchor distT="0" distB="0" distL="0" distR="0" simplePos="0" relativeHeight="252213760" behindDoc="0" locked="0" layoutInCell="1" allowOverlap="1">
                <wp:simplePos x="0" y="0"/>
                <wp:positionH relativeFrom="column">
                  <wp:posOffset>12700</wp:posOffset>
                </wp:positionH>
                <wp:positionV relativeFrom="paragraph">
                  <wp:posOffset>292100</wp:posOffset>
                </wp:positionV>
                <wp:extent cx="495300" cy="127000"/>
                <wp:effectExtent l="0" t="0" r="0" b="0"/>
                <wp:wrapTopAndBottom/>
                <wp:docPr id="1790" name="文本框 1790"/>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它在任何别</w:t>
                            </w:r>
                          </w:p>
                        </w:txbxContent>
                      </wps:txbx>
                      <wps:bodyPr vert="horz" wrap="square" lIns="0" tIns="0" rIns="0" bIns="0" anchor="t">
                        <a:spAutoFit/>
                      </wps:bodyPr>
                    </wps:wsp>
                  </a:graphicData>
                </a:graphic>
              </wp:anchor>
            </w:drawing>
          </mc:Choice>
          <mc:Fallback>
            <w:pict>
              <v:shape type="#_x0000_t202" filled="f" stroked="f" style="margin-left:1pt;margin-top:23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它在任何别</w:t>
                      </w:r>
                    </w:p>
                  </w:txbxContent>
                </v:textbox>
              </v:shape>
            </w:pict>
          </mc:Fallback>
        </mc:AlternateContent>
      </w:r>
      <w:r>
        <w:rPr>
          <w:noProof/>
        </w:rPr>
        <mc:AlternateContent>
          <mc:Choice Requires="wps">
            <w:drawing>
              <wp:anchor distT="0" distB="0" distL="0" distR="0" simplePos="0" relativeHeight="252214784" behindDoc="0" locked="0" layoutInCell="1" allowOverlap="1">
                <wp:simplePos x="0" y="0"/>
                <wp:positionH relativeFrom="column">
                  <wp:posOffset>12700</wp:posOffset>
                </wp:positionH>
                <wp:positionV relativeFrom="paragraph">
                  <wp:posOffset>419100</wp:posOffset>
                </wp:positionV>
                <wp:extent cx="495300" cy="127000"/>
                <wp:effectExtent l="0" t="0" r="0" b="0"/>
                <wp:wrapTopAndBottom/>
                <wp:docPr id="1791" name="文本框 1791"/>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的分类体系</w:t>
                            </w:r>
                          </w:p>
                        </w:txbxContent>
                      </wps:txbx>
                      <wps:bodyPr vert="horz" wrap="square" lIns="0" tIns="0" rIns="0" bIns="0" anchor="t">
                        <a:spAutoFit/>
                      </wps:bodyPr>
                    </wps:wsp>
                  </a:graphicData>
                </a:graphic>
              </wp:anchor>
            </w:drawing>
          </mc:Choice>
          <mc:Fallback>
            <w:pict>
              <v:shape type="#_x0000_t202" filled="f" stroked="f" style="margin-left:1pt;margin-top:33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的分类体系</w:t>
                      </w:r>
                    </w:p>
                  </w:txbxContent>
                </v:textbox>
              </v:shape>
            </w:pict>
          </mc:Fallback>
        </mc:AlternateContent>
      </w:r>
      <w:r>
        <w:rPr>
          <w:noProof/>
        </w:rPr>
        <mc:AlternateContent>
          <mc:Choice Requires="wps">
            <w:drawing>
              <wp:anchor distT="0" distB="0" distL="0" distR="0" simplePos="0" relativeHeight="252215808" behindDoc="0" locked="0" layoutInCell="1" allowOverlap="1">
                <wp:simplePos x="0" y="0"/>
                <wp:positionH relativeFrom="column">
                  <wp:posOffset>12700</wp:posOffset>
                </wp:positionH>
                <wp:positionV relativeFrom="paragraph">
                  <wp:posOffset>558800</wp:posOffset>
                </wp:positionV>
                <wp:extent cx="495300" cy="114300"/>
                <wp:effectExtent l="0" t="0" r="0" b="0"/>
                <wp:wrapTopAndBottom/>
                <wp:docPr id="1792" name="文本框 1792"/>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中亦无法避</w:t>
                            </w:r>
                          </w:p>
                        </w:txbxContent>
                      </wps:txbx>
                      <wps:bodyPr vert="horz" wrap="square" lIns="0" tIns="0" rIns="0" bIns="0" anchor="t">
                        <a:spAutoFit/>
                      </wps:bodyPr>
                    </wps:wsp>
                  </a:graphicData>
                </a:graphic>
              </wp:anchor>
            </w:drawing>
          </mc:Choice>
          <mc:Fallback>
            <w:pict>
              <v:shape type="#_x0000_t202" filled="f" stroked="f" style="margin-left:1pt;margin-top:44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中亦无法避</w:t>
                      </w:r>
                    </w:p>
                  </w:txbxContent>
                </v:textbox>
              </v:shape>
            </w:pict>
          </mc:Fallback>
        </mc:AlternateContent>
      </w:r>
      <w:r>
        <w:rPr>
          <w:noProof/>
        </w:rPr>
        <mc:AlternateContent>
          <mc:Choice Requires="wps">
            <w:drawing>
              <wp:anchor distT="0" distB="0" distL="0" distR="0" simplePos="0" relativeHeight="252216832" behindDoc="0" locked="0" layoutInCell="1" allowOverlap="1">
                <wp:simplePos x="0" y="0"/>
                <wp:positionH relativeFrom="column">
                  <wp:posOffset>12700</wp:posOffset>
                </wp:positionH>
                <wp:positionV relativeFrom="paragraph">
                  <wp:posOffset>698500</wp:posOffset>
                </wp:positionV>
                <wp:extent cx="114300" cy="114300"/>
                <wp:effectExtent l="0" t="0" r="0" b="0"/>
                <wp:wrapTopAndBottom/>
                <wp:docPr id="1793" name="文本框 1793"/>
                <wp:cNvGraphicFramePr/>
                <a:graphic xmlns:a="http://schemas.openxmlformats.org/drawingml/2006/main">
                  <a:graphicData uri="http://schemas.microsoft.com/office/word/2010/wordprocessingShape">
                    <wps:wsp>
                      <wps:cNvSpPr txBox="1"/>
                      <wps:spPr>
                        <a:xfrm>
                          <a:off x="0" y="0"/>
                          <a:ext cx="114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免</w:t>
                            </w:r>
                          </w:p>
                        </w:txbxContent>
                      </wps:txbx>
                      <wps:bodyPr vert="horz" wrap="square" lIns="0" tIns="0" rIns="0" bIns="0" anchor="t">
                        <a:spAutoFit/>
                      </wps:bodyPr>
                    </wps:wsp>
                  </a:graphicData>
                </a:graphic>
              </wp:anchor>
            </w:drawing>
          </mc:Choice>
          <mc:Fallback>
            <w:pict>
              <v:shape type="#_x0000_t202" filled="f" stroked="f" style="margin-left:1pt;margin-top:55pt;width: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免</w:t>
                      </w:r>
                    </w:p>
                  </w:txbxContent>
                </v:textbox>
              </v:shape>
            </w:pict>
          </mc:Fallback>
        </mc:AlternateContent>
      </w:r>
      <w:r>
        <w:rPr>
          <w:noProof/>
        </w:rPr>
        <mc:AlternateContent>
          <mc:Choice Requires="wps">
            <w:drawing>
              <wp:anchor distT="0" distB="0" distL="0" distR="0" simplePos="0" relativeHeight="252217856" behindDoc="0" locked="0" layoutInCell="1" allowOverlap="1">
                <wp:simplePos x="0" y="0"/>
                <wp:positionH relativeFrom="column">
                  <wp:posOffset>520700</wp:posOffset>
                </wp:positionH>
                <wp:positionV relativeFrom="paragraph">
                  <wp:posOffset>0</wp:posOffset>
                </wp:positionV>
                <wp:extent cx="3492500" cy="254000"/>
                <wp:effectExtent l="0" t="0" r="0" b="0"/>
                <wp:wrapTopAndBottom/>
                <wp:docPr id="1794" name="文本框 1794"/>
                <wp:cNvGraphicFramePr/>
                <a:graphic xmlns:a="http://schemas.openxmlformats.org/drawingml/2006/main">
                  <a:graphicData uri="http://schemas.microsoft.com/office/word/2010/wordprocessingShape">
                    <wps:wsp>
                      <wps:cNvSpPr txBox="1"/>
                      <wps:spPr>
                        <a:xfrm>
                          <a:off x="0" y="0"/>
                          <a:ext cx="3492500" cy="254000"/>
                        </a:xfrm>
                        <a:prstGeom prst="rect">
                          <a:avLst/>
                        </a:prstGeom>
                        <a:noFill/>
                        <a:ln w="6350">
                          <a:noFill/>
                        </a:ln>
                      </wps:spPr>
                      <wps:txbx>
                        <w:txbxContent>
                          <w:p w:rsidR="00D55C98" w:rsidRDefault="00E14246">
                            <w:pPr>
                              <w:autoSpaceDE w:val="0"/>
                              <w:autoSpaceDN w:val="0"/>
                              <w:spacing w:line="200" w:lineRule="atLeast"/>
                              <w:ind w:firstLine="300"/>
                              <w:rPr>
                                <w:sz w:val="12"/>
                              </w:rPr>
                            </w:pPr>
                            <w:r>
                              <w:rPr>
                                <w:rFonts w:ascii="宋体" w:eastAsia="宋体" w:hAnsi="宋体" w:cs="宋体"/>
                                <w:b/>
                                <w:color w:val="000000"/>
                                <w:sz w:val="12"/>
                              </w:rPr>
                              <w:t>有些罪过在性质上是如此多样和普遍，以致其中每一种都能造成无论何种别的罪过所能造成的损害。这样的罪过可以很恰当地称作不规则的。</w:t>
                            </w:r>
                          </w:p>
                        </w:txbxContent>
                      </wps:txbx>
                      <wps:bodyPr vert="horz" wrap="square" lIns="0" tIns="0" rIns="0" bIns="0" anchor="t">
                        <a:spAutoFit/>
                      </wps:bodyPr>
                    </wps:wsp>
                  </a:graphicData>
                </a:graphic>
              </wp:anchor>
            </w:drawing>
          </mc:Choice>
          <mc:Fallback>
            <w:pict>
              <v:shape type="#_x0000_t202" filled="f" stroked="f" style="margin-left:41pt;margin-top:0pt;width:275pt;height:2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00"/>
                        <w:jc w:val="both"/>
                        <w:textAlignment w:val="auto"/>
                        <w:rPr>
                          <w:sz w:val="12"/>
                        </w:rPr>
                      </w:pPr>
                      <w:r>
                        <w:rPr>
                          <w:rFonts w:ascii="宋体" w:hAnsi="宋体" w:cs="宋体" w:eastAsia="宋体"/>
                          <w:sz w:val="12"/>
                          <w:color w:val="000000"/>
                          <w:b w:val="on"/>
                          <w:i w:val="off"/>
                        </w:rPr>
                        <w:t>有些罪过在性质上是如此多样和普遍，以致其中每一种都能造成无论何种别的罪</w:t>
                      </w:r>
                      <w:r>
                        <w:rPr>
                          <w:rFonts w:ascii="宋体" w:hAnsi="宋体" w:cs="宋体" w:eastAsia="宋体"/>
                          <w:sz w:val="12"/>
                          <w:color w:val="000000"/>
                          <w:b w:val="on"/>
                          <w:i w:val="off"/>
                        </w:rPr>
                        <w:t>过所能造成的损害。这样的罪过可以很恰当地称作不规则的。</w:t>
                      </w:r>
                    </w:p>
                  </w:txbxContent>
                </v:textbox>
              </v:shape>
            </w:pict>
          </mc:Fallback>
        </mc:AlternateContent>
      </w:r>
      <w:r>
        <w:rPr>
          <w:noProof/>
        </w:rPr>
        <mc:AlternateContent>
          <mc:Choice Requires="wps">
            <w:drawing>
              <wp:anchor distT="0" distB="0" distL="0" distR="0" simplePos="0" relativeHeight="252218880" behindDoc="0" locked="0" layoutInCell="1" allowOverlap="1">
                <wp:simplePos x="0" y="0"/>
                <wp:positionH relativeFrom="column">
                  <wp:posOffset>520700</wp:posOffset>
                </wp:positionH>
                <wp:positionV relativeFrom="paragraph">
                  <wp:posOffset>266700</wp:posOffset>
                </wp:positionV>
                <wp:extent cx="3505200" cy="787400"/>
                <wp:effectExtent l="0" t="0" r="0" b="0"/>
                <wp:wrapTopAndBottom/>
                <wp:docPr id="1795" name="文本框 1795"/>
                <wp:cNvGraphicFramePr/>
                <a:graphic xmlns:a="http://schemas.openxmlformats.org/drawingml/2006/main">
                  <a:graphicData uri="http://schemas.microsoft.com/office/word/2010/wordprocessingShape">
                    <wps:wsp>
                      <wps:cNvSpPr txBox="1"/>
                      <wps:spPr>
                        <a:xfrm>
                          <a:off x="0" y="0"/>
                          <a:ext cx="3505200" cy="787400"/>
                        </a:xfrm>
                        <a:prstGeom prst="rect">
                          <a:avLst/>
                        </a:prstGeom>
                        <a:noFill/>
                        <a:ln w="6350">
                          <a:noFill/>
                        </a:ln>
                      </wps:spPr>
                      <wps:txbx>
                        <w:txbxContent>
                          <w:p w:rsidR="00D55C98" w:rsidRDefault="00E14246">
                            <w:pPr>
                              <w:autoSpaceDE w:val="0"/>
                              <w:autoSpaceDN w:val="0"/>
                              <w:spacing w:line="200" w:lineRule="atLeast"/>
                              <w:ind w:firstLine="300"/>
                              <w:rPr>
                                <w:sz w:val="12"/>
                              </w:rPr>
                            </w:pPr>
                            <w:r>
                              <w:rPr>
                                <w:rFonts w:ascii="宋体" w:eastAsia="宋体" w:hAnsi="宋体" w:cs="宋体"/>
                                <w:b/>
                                <w:color w:val="000000"/>
                                <w:sz w:val="12"/>
                              </w:rPr>
                              <w:t>显然，这样的罪过在每一种分类体系之下，都不可能不显得同样难以对付。不管该体系根据什么原理构筑，它们当中随便哪种都不可能被合适地局限于任一类别之内。</w:t>
                            </w:r>
                            <w:r>
                              <w:rPr>
                                <w:rFonts w:ascii="宋体" w:eastAsia="宋体" w:hAnsi="宋体" w:cs="宋体"/>
                                <w:b/>
                                <w:color w:val="000000"/>
                                <w:sz w:val="12"/>
                              </w:rPr>
                              <w:t>因此，如果它们构成本分类体系中的一个瑕疵，那么这个瑕疵是免不了的，除非以造成更大的瑕疵为代价。它们在此被纳入其中的这一大类，以其属下的各个分支与本体系的其他大类及亚类相交织。它们在本体系中如此，在任何别的体系中也将如此。不规则性，而且仅仅是表面的不规则性，其害处小于无休止的错误和矛盾。不过，即使是这种</w:t>
                            </w:r>
                          </w:p>
                        </w:txbxContent>
                      </wps:txbx>
                      <wps:bodyPr vert="horz" wrap="square" lIns="0" tIns="0" rIns="0" bIns="0" anchor="t">
                        <a:spAutoFit/>
                      </wps:bodyPr>
                    </wps:wsp>
                  </a:graphicData>
                </a:graphic>
              </wp:anchor>
            </w:drawing>
          </mc:Choice>
          <mc:Fallback>
            <w:pict>
              <v:shape type="#_x0000_t202" filled="f" stroked="f" style="margin-left:41pt;margin-top:21pt;width:276pt;height:6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00"/>
                        <w:jc w:val="both"/>
                        <w:textAlignment w:val="auto"/>
                        <w:rPr>
                          <w:sz w:val="12"/>
                        </w:rPr>
                      </w:pPr>
                      <w:r>
                        <w:rPr>
                          <w:rFonts w:ascii="宋体" w:hAnsi="宋体" w:cs="宋体" w:eastAsia="宋体"/>
                          <w:sz w:val="12"/>
                          <w:color w:val="000000"/>
                          <w:b w:val="on"/>
                          <w:i w:val="off"/>
                        </w:rPr>
                        <w:t>显然，这样的罪过在每一种分类体系之下，都不可能不显得同样难以对付。不管该</w:t>
                      </w:r>
                      <w:r>
                        <w:rPr>
                          <w:rFonts w:ascii="宋体" w:hAnsi="宋体" w:cs="宋体" w:eastAsia="宋体"/>
                          <w:sz w:val="12"/>
                          <w:color w:val="000000"/>
                          <w:b w:val="on"/>
                          <w:i w:val="off"/>
                        </w:rPr>
                        <w:t>体系根据什么原理构筑，它们当中随便哪种都不可能被合适地局限于任一类别之内。</w:t>
                      </w:r>
                      <w:r>
                        <w:rPr>
                          <w:rFonts w:ascii="宋体" w:hAnsi="宋体" w:cs="宋体" w:eastAsia="宋体"/>
                          <w:sz w:val="12"/>
                          <w:color w:val="000000"/>
                          <w:b w:val="on"/>
                          <w:i w:val="off"/>
                        </w:rPr>
                        <w:t>因此，如果它们构成本分类体系中的一个瑕疵，那么这个瑕疵是免不了的，除非以造成</w:t>
                      </w:r>
                      <w:r>
                        <w:rPr>
                          <w:rFonts w:ascii="宋体" w:hAnsi="宋体" w:cs="宋体" w:eastAsia="宋体"/>
                          <w:sz w:val="12"/>
                          <w:color w:val="000000"/>
                          <w:b w:val="on"/>
                          <w:i w:val="off"/>
                        </w:rPr>
                        <w:t>更大的瑕疵为代价。它们在此被纳入其中的这一大类，以其属下的各个分支与本体系</w:t>
                      </w:r>
                      <w:r>
                        <w:rPr>
                          <w:rFonts w:ascii="宋体" w:hAnsi="宋体" w:cs="宋体" w:eastAsia="宋体"/>
                          <w:sz w:val="12"/>
                          <w:color w:val="000000"/>
                          <w:b w:val="on"/>
                          <w:i w:val="off"/>
                        </w:rPr>
                        <w:t>的其他大类及亚类相交织。它们在本体系中如此，在任何别的体系中也将如此。不规则</w:t>
                      </w:r>
                      <w:r>
                        <w:rPr>
                          <w:rFonts w:ascii="宋体" w:hAnsi="宋体" w:cs="宋体" w:eastAsia="宋体"/>
                          <w:sz w:val="12"/>
                          <w:color w:val="000000"/>
                          <w:b w:val="on"/>
                          <w:i w:val="off"/>
                        </w:rPr>
                        <w:t>性，而且仅仅是表面的不规则性，其害处小于无休止的错误和矛盾。不过，即使是这种</w:t>
                      </w:r>
                    </w:p>
                  </w:txbxContent>
                </v:textbox>
              </v:shape>
            </w:pict>
          </mc:Fallback>
        </mc:AlternateContent>
      </w:r>
      <w:r>
        <w:br w:type="page"/>
      </w:r>
    </w:p>
    <w:p w:rsidR="00D55C98" w:rsidRDefault="00E14246">
      <w:pPr>
        <w:autoSpaceDE w:val="0"/>
        <w:autoSpaceDN w:val="0"/>
        <w:spacing w:before="160" w:line="200" w:lineRule="atLeast"/>
        <w:ind w:left="80"/>
        <w:rPr>
          <w:sz w:val="12"/>
        </w:rPr>
      </w:pPr>
      <w:r>
        <w:rPr>
          <w:rFonts w:ascii="宋体" w:eastAsia="宋体" w:hAnsi="宋体" w:cs="宋体"/>
          <w:color w:val="000000"/>
          <w:sz w:val="12"/>
          <w:u w:val="single"/>
        </w:rPr>
        <w:lastRenderedPageBreak/>
        <w:t xml:space="preserve">                        </w:t>
      </w:r>
      <w:r>
        <w:rPr>
          <w:rFonts w:ascii="宋体" w:eastAsia="宋体" w:hAnsi="宋体" w:cs="宋体"/>
          <w:color w:val="000000"/>
          <w:sz w:val="12"/>
          <w:u w:val="single"/>
        </w:rPr>
        <w:t>第十六章</w:t>
      </w:r>
      <w:r>
        <w:rPr>
          <w:rFonts w:ascii="宋体" w:eastAsia="宋体" w:hAnsi="宋体" w:cs="宋体"/>
          <w:color w:val="000000"/>
          <w:sz w:val="12"/>
          <w:u w:val="single"/>
        </w:rPr>
        <w:t xml:space="preserve"> </w:t>
      </w:r>
      <w:r>
        <w:rPr>
          <w:rFonts w:ascii="宋体" w:eastAsia="宋体" w:hAnsi="宋体" w:cs="宋体"/>
          <w:color w:val="000000"/>
          <w:sz w:val="12"/>
          <w:u w:val="single"/>
        </w:rPr>
        <w:t>罪过的分类</w:t>
      </w:r>
      <w:r>
        <w:rPr>
          <w:rFonts w:ascii="宋体" w:eastAsia="宋体" w:hAnsi="宋体" w:cs="宋体"/>
          <w:color w:val="000000"/>
          <w:sz w:val="12"/>
          <w:u w:val="single"/>
        </w:rPr>
        <w:t xml:space="preserve">                   253 </w:t>
      </w:r>
    </w:p>
    <w:p w:rsidR="00D55C98" w:rsidRDefault="00E14246">
      <w:pPr>
        <w:autoSpaceDE w:val="0"/>
        <w:autoSpaceDN w:val="0"/>
        <w:spacing w:before="260" w:line="260" w:lineRule="atLeast"/>
        <w:ind w:left="80"/>
        <w:rPr>
          <w:sz w:val="24"/>
        </w:rPr>
      </w:pPr>
      <w:r>
        <w:rPr>
          <w:rFonts w:ascii="宋体" w:eastAsia="宋体" w:hAnsi="宋体" w:cs="宋体"/>
          <w:color w:val="000000"/>
          <w:sz w:val="12"/>
        </w:rPr>
        <w:t>目：一是欺骗罪，二是背信罪。</w:t>
      </w:r>
      <w:r>
        <w:rPr>
          <w:rFonts w:ascii="宋体" w:eastAsia="宋体" w:hAnsi="宋体" w:cs="宋体"/>
          <w:color w:val="000000"/>
          <w:sz w:val="12"/>
        </w:rPr>
        <w:t>⑧</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color w:val="000000"/>
          <w:sz w:val="12"/>
        </w:rPr>
        <w:t>191</w:t>
      </w:r>
    </w:p>
    <w:p w:rsidR="00D55C98" w:rsidRDefault="00E14246">
      <w:pPr>
        <w:autoSpaceDE w:val="0"/>
        <w:autoSpaceDN w:val="0"/>
        <w:spacing w:before="380" w:line="280" w:lineRule="atLeast"/>
        <w:ind w:left="1740"/>
        <w:rPr>
          <w:sz w:val="16"/>
        </w:rPr>
      </w:pPr>
      <w:r>
        <w:rPr>
          <w:rFonts w:ascii="宋体" w:eastAsia="宋体" w:hAnsi="宋体" w:cs="宋体"/>
          <w:color w:val="000000"/>
          <w:sz w:val="16"/>
        </w:rPr>
        <w:t>第二节</w:t>
      </w:r>
      <w:r>
        <w:rPr>
          <w:rFonts w:ascii="宋体" w:eastAsia="宋体" w:hAnsi="宋体" w:cs="宋体"/>
          <w:color w:val="000000"/>
          <w:sz w:val="16"/>
        </w:rPr>
        <w:t xml:space="preserve"> </w:t>
      </w:r>
      <w:r>
        <w:rPr>
          <w:rFonts w:ascii="宋体" w:eastAsia="宋体" w:hAnsi="宋体" w:cs="宋体"/>
          <w:color w:val="000000"/>
          <w:sz w:val="16"/>
        </w:rPr>
        <w:t>亚类和支类</w:t>
      </w:r>
    </w:p>
    <w:p w:rsidR="00D55C98" w:rsidRDefault="00D55C98">
      <w:pPr>
        <w:spacing w:line="286" w:lineRule="exact"/>
      </w:pPr>
    </w:p>
    <w:p w:rsidR="00D55C98" w:rsidRDefault="00E14246">
      <w:pPr>
        <w:spacing w:line="14" w:lineRule="exact"/>
      </w:pPr>
      <w:r>
        <w:rPr>
          <w:noProof/>
        </w:rPr>
        <mc:AlternateContent>
          <mc:Choice Requires="wps">
            <w:drawing>
              <wp:anchor distT="0" distB="0" distL="0" distR="0" simplePos="0" relativeHeight="252219904" behindDoc="0" locked="0" layoutInCell="1" allowOverlap="1">
                <wp:simplePos x="0" y="0"/>
                <wp:positionH relativeFrom="column">
                  <wp:posOffset>0</wp:posOffset>
                </wp:positionH>
                <wp:positionV relativeFrom="paragraph">
                  <wp:posOffset>0</wp:posOffset>
                </wp:positionV>
                <wp:extent cx="4013200" cy="1130300"/>
                <wp:effectExtent l="0" t="0" r="0" b="0"/>
                <wp:wrapTopAndBottom/>
                <wp:docPr id="1796" name="文本框 1796"/>
                <wp:cNvGraphicFramePr/>
                <a:graphic xmlns:a="http://schemas.openxmlformats.org/drawingml/2006/main">
                  <a:graphicData uri="http://schemas.microsoft.com/office/word/2010/wordprocessingShape">
                    <wps:wsp>
                      <wps:cNvSpPr txBox="1"/>
                      <wps:spPr>
                        <a:xfrm>
                          <a:off x="0" y="0"/>
                          <a:ext cx="4013200" cy="1130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8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20928" behindDoc="0" locked="0" layoutInCell="1" allowOverlap="1">
                <wp:simplePos x="0" y="0"/>
                <wp:positionH relativeFrom="column">
                  <wp:posOffset>0</wp:posOffset>
                </wp:positionH>
                <wp:positionV relativeFrom="paragraph">
                  <wp:posOffset>0</wp:posOffset>
                </wp:positionV>
                <wp:extent cx="3429000" cy="419100"/>
                <wp:effectExtent l="0" t="0" r="0" b="0"/>
                <wp:wrapTopAndBottom/>
                <wp:docPr id="1797" name="文本框 1797"/>
                <wp:cNvGraphicFramePr/>
                <a:graphic xmlns:a="http://schemas.openxmlformats.org/drawingml/2006/main">
                  <a:graphicData uri="http://schemas.microsoft.com/office/word/2010/wordprocessingShape">
                    <wps:wsp>
                      <wps:cNvSpPr txBox="1"/>
                      <wps:spPr>
                        <a:xfrm>
                          <a:off x="0" y="0"/>
                          <a:ext cx="3429000" cy="419100"/>
                        </a:xfrm>
                        <a:prstGeom prst="rect">
                          <a:avLst/>
                        </a:prstGeom>
                        <a:noFill/>
                        <a:ln w="6350">
                          <a:noFill/>
                        </a:ln>
                      </wps:spPr>
                      <wps:txbx>
                        <w:txbxContent>
                          <w:p w:rsidR="00D55C98" w:rsidRDefault="00E14246">
                            <w:pPr>
                              <w:autoSpaceDE w:val="0"/>
                              <w:autoSpaceDN w:val="0"/>
                              <w:spacing w:line="320" w:lineRule="atLeast"/>
                              <w:ind w:firstLine="380"/>
                              <w:rPr>
                                <w:sz w:val="12"/>
                              </w:rPr>
                            </w:pPr>
                            <w:r>
                              <w:rPr>
                                <w:rFonts w:ascii="宋体" w:eastAsia="宋体" w:hAnsi="宋体" w:cs="宋体"/>
                                <w:color w:val="000000"/>
                                <w:sz w:val="12"/>
                              </w:rPr>
                              <w:t>11.</w:t>
                            </w:r>
                            <w:r>
                              <w:rPr>
                                <w:rFonts w:ascii="宋体" w:eastAsia="宋体" w:hAnsi="宋体" w:cs="宋体"/>
                                <w:color w:val="000000"/>
                                <w:sz w:val="12"/>
                              </w:rPr>
                              <w:t>让我们来看用什么方法，可以将这些大类进一步细分。首先谈侵犯个人罪。</w:t>
                            </w:r>
                          </w:p>
                        </w:txbxContent>
                      </wps:txbx>
                      <wps:bodyPr vert="horz" wrap="square" lIns="0" tIns="0" rIns="0" bIns="0" anchor="t">
                        <a:spAutoFit/>
                      </wps:bodyPr>
                    </wps:wsp>
                  </a:graphicData>
                </a:graphic>
              </wp:anchor>
            </w:drawing>
          </mc:Choice>
          <mc:Fallback>
            <w:pict>
              <v:shape type="#_x0000_t202" filled="f" stroked="f" style="margin-left:0pt;margin-top:0pt;width:270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2"/>
                        </w:rPr>
                      </w:pPr>
                      <w:r>
                        <w:rPr>
                          <w:rFonts w:ascii="宋体" w:hAnsi="宋体" w:cs="宋体" w:eastAsia="宋体"/>
                          <w:sz w:val="12"/>
                          <w:color w:val="000000"/>
                          <w:b w:val="off"/>
                          <w:i w:val="off"/>
                        </w:rPr>
                        <w:t>11.让我们来看用什么方法，可以将这些大类进一步细分。首</w:t>
                      </w:r>
                      <w:r>
                        <w:rPr>
                          <w:rFonts w:ascii="宋体" w:hAnsi="宋体" w:cs="宋体" w:eastAsia="宋体"/>
                          <w:sz w:val="12"/>
                          <w:color w:val="000000"/>
                          <w:b w:val="off"/>
                          <w:i w:val="off"/>
                        </w:rPr>
                        <w:t>先谈侵犯个人罪。</w:t>
                      </w:r>
                    </w:p>
                  </w:txbxContent>
                </v:textbox>
              </v:shape>
            </w:pict>
          </mc:Fallback>
        </mc:AlternateContent>
      </w:r>
      <w:r>
        <w:rPr>
          <w:noProof/>
        </w:rPr>
        <mc:AlternateContent>
          <mc:Choice Requires="wps">
            <w:drawing>
              <wp:anchor distT="0" distB="0" distL="0" distR="0" simplePos="0" relativeHeight="252221952" behindDoc="0" locked="0" layoutInCell="1" allowOverlap="1">
                <wp:simplePos x="0" y="0"/>
                <wp:positionH relativeFrom="column">
                  <wp:posOffset>0</wp:posOffset>
                </wp:positionH>
                <wp:positionV relativeFrom="paragraph">
                  <wp:posOffset>431800</wp:posOffset>
                </wp:positionV>
                <wp:extent cx="3429000" cy="825500"/>
                <wp:effectExtent l="0" t="0" r="0" b="0"/>
                <wp:wrapTopAndBottom/>
                <wp:docPr id="1798" name="文本框 1798"/>
                <wp:cNvGraphicFramePr/>
                <a:graphic xmlns:a="http://schemas.openxmlformats.org/drawingml/2006/main">
                  <a:graphicData uri="http://schemas.microsoft.com/office/word/2010/wordprocessingShape">
                    <wps:wsp>
                      <wps:cNvSpPr txBox="1"/>
                      <wps:spPr>
                        <a:xfrm>
                          <a:off x="0" y="0"/>
                          <a:ext cx="3429000" cy="825500"/>
                        </a:xfrm>
                        <a:prstGeom prst="rect">
                          <a:avLst/>
                        </a:prstGeom>
                        <a:noFill/>
                        <a:ln w="6350">
                          <a:noFill/>
                        </a:ln>
                      </wps:spPr>
                      <wps:txbx>
                        <w:txbxContent>
                          <w:p w:rsidR="00D55C98" w:rsidRDefault="00E14246">
                            <w:pPr>
                              <w:autoSpaceDE w:val="0"/>
                              <w:autoSpaceDN w:val="0"/>
                              <w:spacing w:line="320" w:lineRule="atLeast"/>
                              <w:ind w:firstLine="380"/>
                              <w:rPr>
                                <w:sz w:val="12"/>
                              </w:rPr>
                            </w:pPr>
                            <w:r>
                              <w:rPr>
                                <w:rFonts w:ascii="宋体" w:eastAsia="宋体" w:hAnsi="宋体" w:cs="宋体"/>
                                <w:color w:val="000000"/>
                                <w:sz w:val="12"/>
                              </w:rPr>
                              <w:t>在现时代，一个人的生存和福利、幸福和安全，简言之他的快乐和免却痛苦，全都或多或少地首先依靠他本人，其次依靠他周围的外在客体。这些客体要么是物，要么是别的人。显然，能够影响他的利益的每一种外在客体，都必定包括在一类或另一类名下。于</w:t>
                            </w:r>
                          </w:p>
                        </w:txbxContent>
                      </wps:txbx>
                      <wps:bodyPr vert="horz" wrap="square" lIns="0" tIns="0" rIns="0" bIns="0" anchor="t">
                        <a:spAutoFit/>
                      </wps:bodyPr>
                    </wps:wsp>
                  </a:graphicData>
                </a:graphic>
              </wp:anchor>
            </w:drawing>
          </mc:Choice>
          <mc:Fallback>
            <w:pict>
              <v:shape type="#_x0000_t202" filled="f" stroked="f" style="margin-left:0pt;margin-top:34pt;width:270pt;height:6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2"/>
                        </w:rPr>
                      </w:pPr>
                      <w:r>
                        <w:rPr>
                          <w:rFonts w:ascii="宋体" w:hAnsi="宋体" w:cs="宋体" w:eastAsia="宋体"/>
                          <w:sz w:val="12"/>
                          <w:color w:val="000000"/>
                          <w:b w:val="off"/>
                          <w:i w:val="off"/>
                        </w:rPr>
                        <w:t>在现时代，一个人的生存和福利、幸福和安全，简言之他的快</w:t>
                      </w:r>
                      <w:r>
                        <w:rPr>
                          <w:rFonts w:ascii="宋体" w:hAnsi="宋体" w:cs="宋体" w:eastAsia="宋体"/>
                          <w:sz w:val="12"/>
                          <w:color w:val="000000"/>
                          <w:b w:val="off"/>
                          <w:i w:val="off"/>
                        </w:rPr>
                        <w:t>乐和免却痛苦，全都或多或少地首先依靠他本人，其次依靠他周围</w:t>
                      </w:r>
                      <w:r>
                        <w:rPr>
                          <w:rFonts w:ascii="宋体" w:hAnsi="宋体" w:cs="宋体" w:eastAsia="宋体"/>
                          <w:sz w:val="12"/>
                          <w:color w:val="000000"/>
                          <w:b w:val="off"/>
                          <w:i w:val="off"/>
                        </w:rPr>
                        <w:t>的外在客体。这些客体要么是物，要么是别的人。显然，能够影响他</w:t>
                      </w:r>
                      <w:r>
                        <w:rPr>
                          <w:rFonts w:ascii="宋体" w:hAnsi="宋体" w:cs="宋体" w:eastAsia="宋体"/>
                          <w:sz w:val="12"/>
                          <w:color w:val="000000"/>
                          <w:b w:val="off"/>
                          <w:i w:val="off"/>
                        </w:rPr>
                        <w:t>的利益的每一种外在客体，都必定包括在一类或另一类名下。于</w:t>
                      </w:r>
                    </w:p>
                  </w:txbxContent>
                </v:textbox>
              </v:shape>
            </w:pict>
          </mc:Fallback>
        </mc:AlternateContent>
      </w:r>
      <w:r>
        <w:rPr>
          <w:noProof/>
        </w:rPr>
        <mc:AlternateContent>
          <mc:Choice Requires="wps">
            <w:drawing>
              <wp:anchor distT="0" distB="0" distL="0" distR="0" simplePos="0" relativeHeight="252222976" behindDoc="0" locked="0" layoutInCell="1" allowOverlap="1">
                <wp:simplePos x="0" y="0"/>
                <wp:positionH relativeFrom="column">
                  <wp:posOffset>3479800</wp:posOffset>
                </wp:positionH>
                <wp:positionV relativeFrom="paragraph">
                  <wp:posOffset>76200</wp:posOffset>
                </wp:positionV>
                <wp:extent cx="533400" cy="127000"/>
                <wp:effectExtent l="0" t="0" r="0" b="0"/>
                <wp:wrapTopAndBottom/>
                <wp:docPr id="1799" name="文本框 1799"/>
                <wp:cNvGraphicFramePr/>
                <a:graphic xmlns:a="http://schemas.openxmlformats.org/drawingml/2006/main">
                  <a:graphicData uri="http://schemas.microsoft.com/office/word/2010/wordprocessingShape">
                    <wps:wsp>
                      <wps:cNvSpPr txBox="1"/>
                      <wps:spPr>
                        <a:xfrm>
                          <a:off x="0" y="0"/>
                          <a:ext cx="5334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rPr>
                              <w:t>第一大类的</w:t>
                            </w:r>
                          </w:p>
                        </w:txbxContent>
                      </wps:txbx>
                      <wps:bodyPr vert="horz" wrap="square" lIns="0" tIns="0" rIns="0" bIns="0" anchor="t">
                        <a:spAutoFit/>
                      </wps:bodyPr>
                    </wps:wsp>
                  </a:graphicData>
                </a:graphic>
              </wp:anchor>
            </w:drawing>
          </mc:Choice>
          <mc:Fallback>
            <w:pict>
              <v:shape type="#_x0000_t202" filled="f" stroked="f" style="margin-left:274pt;margin-top:6pt;width:42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ff"/>
                          <w:i w:val="off"/>
                        </w:rPr>
                        <w:t>第一大类的</w:t>
                      </w:r>
                    </w:p>
                  </w:txbxContent>
                </v:textbox>
              </v:shape>
            </w:pict>
          </mc:Fallback>
        </mc:AlternateContent>
      </w:r>
      <w:r>
        <w:rPr>
          <w:noProof/>
        </w:rPr>
        <mc:AlternateContent>
          <mc:Choice Requires="wps">
            <w:drawing>
              <wp:anchor distT="0" distB="0" distL="0" distR="0" simplePos="0" relativeHeight="252224000" behindDoc="0" locked="0" layoutInCell="1" allowOverlap="1">
                <wp:simplePos x="0" y="0"/>
                <wp:positionH relativeFrom="column">
                  <wp:posOffset>3479800</wp:posOffset>
                </wp:positionH>
                <wp:positionV relativeFrom="paragraph">
                  <wp:posOffset>203200</wp:posOffset>
                </wp:positionV>
                <wp:extent cx="520700" cy="127000"/>
                <wp:effectExtent l="0" t="0" r="0" b="0"/>
                <wp:wrapTopAndBottom/>
                <wp:docPr id="1800" name="文本框 1800"/>
                <wp:cNvGraphicFramePr/>
                <a:graphic xmlns:a="http://schemas.openxmlformats.org/drawingml/2006/main">
                  <a:graphicData uri="http://schemas.microsoft.com/office/word/2010/wordprocessingShape">
                    <wps:wsp>
                      <wps:cNvSpPr txBox="1"/>
                      <wps:spPr>
                        <a:xfrm>
                          <a:off x="0" y="0"/>
                          <a:ext cx="5207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rPr>
                              <w:t>亚类</w:t>
                            </w:r>
                            <w:r>
                              <w:rPr>
                                <w:rFonts w:ascii="宋体" w:eastAsia="宋体" w:hAnsi="宋体" w:cs="宋体"/>
                                <w:color w:val="000000"/>
                                <w:sz w:val="12"/>
                              </w:rPr>
                              <w:t>:(1)</w:t>
                            </w:r>
                            <w:r>
                              <w:rPr>
                                <w:rFonts w:ascii="宋体" w:eastAsia="宋体" w:hAnsi="宋体" w:cs="宋体"/>
                                <w:color w:val="000000"/>
                                <w:sz w:val="12"/>
                              </w:rPr>
                              <w:t>侵</w:t>
                            </w:r>
                          </w:p>
                        </w:txbxContent>
                      </wps:txbx>
                      <wps:bodyPr vert="horz" wrap="square" lIns="0" tIns="0" rIns="0" bIns="0" anchor="t">
                        <a:spAutoFit/>
                      </wps:bodyPr>
                    </wps:wsp>
                  </a:graphicData>
                </a:graphic>
              </wp:anchor>
            </w:drawing>
          </mc:Choice>
          <mc:Fallback>
            <w:pict>
              <v:shape type="#_x0000_t202" filled="f" stroked="f" style="margin-left:274pt;margin-top:16pt;width:4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ff"/>
                          <w:i w:val="off"/>
                        </w:rPr>
                        <w:t>亚类:(1)侵</w:t>
                      </w:r>
                    </w:p>
                  </w:txbxContent>
                </v:textbox>
              </v:shape>
            </w:pict>
          </mc:Fallback>
        </mc:AlternateContent>
      </w:r>
      <w:r>
        <w:rPr>
          <w:noProof/>
        </w:rPr>
        <mc:AlternateContent>
          <mc:Choice Requires="wps">
            <w:drawing>
              <wp:anchor distT="0" distB="0" distL="0" distR="0" simplePos="0" relativeHeight="252225024" behindDoc="0" locked="0" layoutInCell="1" allowOverlap="1">
                <wp:simplePos x="0" y="0"/>
                <wp:positionH relativeFrom="column">
                  <wp:posOffset>3479800</wp:posOffset>
                </wp:positionH>
                <wp:positionV relativeFrom="paragraph">
                  <wp:posOffset>342900</wp:posOffset>
                </wp:positionV>
                <wp:extent cx="520700" cy="114300"/>
                <wp:effectExtent l="0" t="0" r="0" b="0"/>
                <wp:wrapTopAndBottom/>
                <wp:docPr id="1801" name="文本框 1801"/>
                <wp:cNvGraphicFramePr/>
                <a:graphic xmlns:a="http://schemas.openxmlformats.org/drawingml/2006/main">
                  <a:graphicData uri="http://schemas.microsoft.com/office/word/2010/wordprocessingShape">
                    <wps:wsp>
                      <wps:cNvSpPr txBox="1"/>
                      <wps:spPr>
                        <a:xfrm>
                          <a:off x="0" y="0"/>
                          <a:ext cx="5207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犯人身罪；</w:t>
                            </w:r>
                          </w:p>
                        </w:txbxContent>
                      </wps:txbx>
                      <wps:bodyPr vert="horz" wrap="square" lIns="0" tIns="0" rIns="0" bIns="0" anchor="t">
                        <a:spAutoFit/>
                      </wps:bodyPr>
                    </wps:wsp>
                  </a:graphicData>
                </a:graphic>
              </wp:anchor>
            </w:drawing>
          </mc:Choice>
          <mc:Fallback>
            <w:pict>
              <v:shape type="#_x0000_t202" filled="f" stroked="f" style="margin-left:274pt;margin-top:27pt;width:4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犯人身罪；</w:t>
                      </w:r>
                    </w:p>
                  </w:txbxContent>
                </v:textbox>
              </v:shape>
            </w:pict>
          </mc:Fallback>
        </mc:AlternateContent>
      </w:r>
      <w:r>
        <w:rPr>
          <w:noProof/>
        </w:rPr>
        <mc:AlternateContent>
          <mc:Choice Requires="wps">
            <w:drawing>
              <wp:anchor distT="0" distB="0" distL="0" distR="0" simplePos="0" relativeHeight="252226048" behindDoc="0" locked="0" layoutInCell="1" allowOverlap="1">
                <wp:simplePos x="0" y="0"/>
                <wp:positionH relativeFrom="column">
                  <wp:posOffset>3479800</wp:posOffset>
                </wp:positionH>
                <wp:positionV relativeFrom="paragraph">
                  <wp:posOffset>469900</wp:posOffset>
                </wp:positionV>
                <wp:extent cx="520700" cy="114300"/>
                <wp:effectExtent l="0" t="0" r="0" b="0"/>
                <wp:wrapTopAndBottom/>
                <wp:docPr id="1802" name="文本框 1802"/>
                <wp:cNvGraphicFramePr/>
                <a:graphic xmlns:a="http://schemas.openxmlformats.org/drawingml/2006/main">
                  <a:graphicData uri="http://schemas.microsoft.com/office/word/2010/wordprocessingShape">
                    <wps:wsp>
                      <wps:cNvSpPr txBox="1"/>
                      <wps:spPr>
                        <a:xfrm>
                          <a:off x="0" y="0"/>
                          <a:ext cx="5207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(2)</w:t>
                            </w:r>
                            <w:r>
                              <w:rPr>
                                <w:rFonts w:ascii="宋体" w:eastAsia="宋体" w:hAnsi="宋体" w:cs="宋体"/>
                                <w:color w:val="000000"/>
                                <w:sz w:val="12"/>
                              </w:rPr>
                              <w:t>侵犯财产</w:t>
                            </w:r>
                          </w:p>
                        </w:txbxContent>
                      </wps:txbx>
                      <wps:bodyPr vert="horz" wrap="square" lIns="0" tIns="0" rIns="0" bIns="0" anchor="t">
                        <a:spAutoFit/>
                      </wps:bodyPr>
                    </wps:wsp>
                  </a:graphicData>
                </a:graphic>
              </wp:anchor>
            </w:drawing>
          </mc:Choice>
          <mc:Fallback>
            <w:pict>
              <v:shape type="#_x0000_t202" filled="f" stroked="f" style="margin-left:274pt;margin-top:37pt;width:4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(2)侵犯财产</w:t>
                      </w:r>
                    </w:p>
                  </w:txbxContent>
                </v:textbox>
              </v:shape>
            </w:pict>
          </mc:Fallback>
        </mc:AlternateContent>
      </w:r>
      <w:r>
        <w:rPr>
          <w:noProof/>
        </w:rPr>
        <mc:AlternateContent>
          <mc:Choice Requires="wps">
            <w:drawing>
              <wp:anchor distT="0" distB="0" distL="0" distR="0" simplePos="0" relativeHeight="252227072" behindDoc="0" locked="0" layoutInCell="1" allowOverlap="1">
                <wp:simplePos x="0" y="0"/>
                <wp:positionH relativeFrom="column">
                  <wp:posOffset>3479800</wp:posOffset>
                </wp:positionH>
                <wp:positionV relativeFrom="paragraph">
                  <wp:posOffset>596900</wp:posOffset>
                </wp:positionV>
                <wp:extent cx="520700" cy="114300"/>
                <wp:effectExtent l="0" t="0" r="0" b="0"/>
                <wp:wrapTopAndBottom/>
                <wp:docPr id="1803" name="文本框 1803"/>
                <wp:cNvGraphicFramePr/>
                <a:graphic xmlns:a="http://schemas.openxmlformats.org/drawingml/2006/main">
                  <a:graphicData uri="http://schemas.microsoft.com/office/word/2010/wordprocessingShape">
                    <wps:wsp>
                      <wps:cNvSpPr txBox="1"/>
                      <wps:spPr>
                        <a:xfrm>
                          <a:off x="0" y="0"/>
                          <a:ext cx="5207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罪</w:t>
                            </w:r>
                            <w:r>
                              <w:rPr>
                                <w:rFonts w:ascii="宋体" w:eastAsia="宋体" w:hAnsi="宋体" w:cs="宋体"/>
                                <w:color w:val="000000"/>
                                <w:sz w:val="12"/>
                              </w:rPr>
                              <w:t>;(3)</w:t>
                            </w:r>
                            <w:r>
                              <w:rPr>
                                <w:rFonts w:ascii="宋体" w:eastAsia="宋体" w:hAnsi="宋体" w:cs="宋体"/>
                                <w:color w:val="000000"/>
                                <w:sz w:val="12"/>
                              </w:rPr>
                              <w:t>侵犯</w:t>
                            </w:r>
                          </w:p>
                        </w:txbxContent>
                      </wps:txbx>
                      <wps:bodyPr vert="horz" wrap="square" lIns="0" tIns="0" rIns="0" bIns="0" anchor="t">
                        <a:spAutoFit/>
                      </wps:bodyPr>
                    </wps:wsp>
                  </a:graphicData>
                </a:graphic>
              </wp:anchor>
            </w:drawing>
          </mc:Choice>
          <mc:Fallback>
            <w:pict>
              <v:shape type="#_x0000_t202" filled="f" stroked="f" style="margin-left:274pt;margin-top:47pt;width:4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罪;(3)侵犯</w:t>
                      </w:r>
                    </w:p>
                  </w:txbxContent>
                </v:textbox>
              </v:shape>
            </w:pict>
          </mc:Fallback>
        </mc:AlternateContent>
      </w:r>
      <w:r>
        <w:rPr>
          <w:noProof/>
        </w:rPr>
        <mc:AlternateContent>
          <mc:Choice Requires="wps">
            <w:drawing>
              <wp:anchor distT="0" distB="0" distL="0" distR="0" simplePos="0" relativeHeight="252228096" behindDoc="0" locked="0" layoutInCell="1" allowOverlap="1">
                <wp:simplePos x="0" y="0"/>
                <wp:positionH relativeFrom="column">
                  <wp:posOffset>3479800</wp:posOffset>
                </wp:positionH>
                <wp:positionV relativeFrom="paragraph">
                  <wp:posOffset>723900</wp:posOffset>
                </wp:positionV>
                <wp:extent cx="520700" cy="127000"/>
                <wp:effectExtent l="0" t="0" r="0" b="0"/>
                <wp:wrapTopAndBottom/>
                <wp:docPr id="1804" name="文本框 1804"/>
                <wp:cNvGraphicFramePr/>
                <a:graphic xmlns:a="http://schemas.openxmlformats.org/drawingml/2006/main">
                  <a:graphicData uri="http://schemas.microsoft.com/office/word/2010/wordprocessingShape">
                    <wps:wsp>
                      <wps:cNvSpPr txBox="1"/>
                      <wps:spPr>
                        <a:xfrm>
                          <a:off x="0" y="0"/>
                          <a:ext cx="5207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rPr>
                              <w:t>名誉罪</w:t>
                            </w:r>
                            <w:r>
                              <w:rPr>
                                <w:rFonts w:ascii="宋体" w:eastAsia="宋体" w:hAnsi="宋体" w:cs="宋体"/>
                                <w:color w:val="000000"/>
                                <w:sz w:val="12"/>
                              </w:rPr>
                              <w:t>; (4)</w:t>
                            </w:r>
                          </w:p>
                        </w:txbxContent>
                      </wps:txbx>
                      <wps:bodyPr vert="horz" wrap="square" lIns="0" tIns="0" rIns="0" bIns="0" anchor="t">
                        <a:spAutoFit/>
                      </wps:bodyPr>
                    </wps:wsp>
                  </a:graphicData>
                </a:graphic>
              </wp:anchor>
            </w:drawing>
          </mc:Choice>
          <mc:Fallback>
            <w:pict>
              <v:shape type="#_x0000_t202" filled="f" stroked="f" style="margin-left:274pt;margin-top:57pt;width:4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ff"/>
                          <w:i w:val="off"/>
                        </w:rPr>
                        <w:t>名誉罪; (4)</w:t>
                      </w:r>
                    </w:p>
                  </w:txbxContent>
                </v:textbox>
              </v:shape>
            </w:pict>
          </mc:Fallback>
        </mc:AlternateContent>
      </w:r>
      <w:r>
        <w:rPr>
          <w:noProof/>
        </w:rPr>
        <mc:AlternateContent>
          <mc:Choice Requires="wps">
            <w:drawing>
              <wp:anchor distT="0" distB="0" distL="0" distR="0" simplePos="0" relativeHeight="252229120" behindDoc="0" locked="0" layoutInCell="1" allowOverlap="1">
                <wp:simplePos x="0" y="0"/>
                <wp:positionH relativeFrom="column">
                  <wp:posOffset>3479800</wp:posOffset>
                </wp:positionH>
                <wp:positionV relativeFrom="paragraph">
                  <wp:posOffset>863600</wp:posOffset>
                </wp:positionV>
                <wp:extent cx="520700" cy="114300"/>
                <wp:effectExtent l="0" t="0" r="0" b="0"/>
                <wp:wrapTopAndBottom/>
                <wp:docPr id="1805" name="文本框 1805"/>
                <wp:cNvGraphicFramePr/>
                <a:graphic xmlns:a="http://schemas.openxmlformats.org/drawingml/2006/main">
                  <a:graphicData uri="http://schemas.microsoft.com/office/word/2010/wordprocessingShape">
                    <wps:wsp>
                      <wps:cNvSpPr txBox="1"/>
                      <wps:spPr>
                        <a:xfrm>
                          <a:off x="0" y="0"/>
                          <a:ext cx="5207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侵犯身分罪；</w:t>
                            </w:r>
                          </w:p>
                        </w:txbxContent>
                      </wps:txbx>
                      <wps:bodyPr vert="horz" wrap="square" lIns="0" tIns="0" rIns="0" bIns="0" anchor="t">
                        <a:spAutoFit/>
                      </wps:bodyPr>
                    </wps:wsp>
                  </a:graphicData>
                </a:graphic>
              </wp:anchor>
            </w:drawing>
          </mc:Choice>
          <mc:Fallback>
            <w:pict>
              <v:shape type="#_x0000_t202" filled="f" stroked="f" style="margin-left:274pt;margin-top:68pt;width:4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侵犯身分罪；</w:t>
                      </w:r>
                    </w:p>
                  </w:txbxContent>
                </v:textbox>
              </v:shape>
            </w:pict>
          </mc:Fallback>
        </mc:AlternateContent>
      </w:r>
      <w:r>
        <w:rPr>
          <w:noProof/>
        </w:rPr>
        <mc:AlternateContent>
          <mc:Choice Requires="wps">
            <w:drawing>
              <wp:anchor distT="0" distB="0" distL="0" distR="0" simplePos="0" relativeHeight="252230144" behindDoc="0" locked="0" layoutInCell="1" allowOverlap="1">
                <wp:simplePos x="0" y="0"/>
                <wp:positionH relativeFrom="column">
                  <wp:posOffset>3479800</wp:posOffset>
                </wp:positionH>
                <wp:positionV relativeFrom="paragraph">
                  <wp:posOffset>990600</wp:posOffset>
                </wp:positionV>
                <wp:extent cx="520700" cy="114300"/>
                <wp:effectExtent l="0" t="0" r="0" b="0"/>
                <wp:wrapTopAndBottom/>
                <wp:docPr id="1806" name="文本框 1806"/>
                <wp:cNvGraphicFramePr/>
                <a:graphic xmlns:a="http://schemas.openxmlformats.org/drawingml/2006/main">
                  <a:graphicData uri="http://schemas.microsoft.com/office/word/2010/wordprocessingShape">
                    <wps:wsp>
                      <wps:cNvSpPr txBox="1"/>
                      <wps:spPr>
                        <a:xfrm>
                          <a:off x="0" y="0"/>
                          <a:ext cx="5207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(5)</w:t>
                            </w:r>
                            <w:r>
                              <w:rPr>
                                <w:rFonts w:ascii="宋体" w:eastAsia="宋体" w:hAnsi="宋体" w:cs="宋体"/>
                                <w:color w:val="000000"/>
                                <w:sz w:val="12"/>
                              </w:rPr>
                              <w:t>侵犯人身</w:t>
                            </w:r>
                          </w:p>
                        </w:txbxContent>
                      </wps:txbx>
                      <wps:bodyPr vert="horz" wrap="square" lIns="0" tIns="0" rIns="0" bIns="0" anchor="t">
                        <a:spAutoFit/>
                      </wps:bodyPr>
                    </wps:wsp>
                  </a:graphicData>
                </a:graphic>
              </wp:anchor>
            </w:drawing>
          </mc:Choice>
          <mc:Fallback>
            <w:pict>
              <v:shape type="#_x0000_t202" filled="f" stroked="f" style="margin-left:274pt;margin-top:78pt;width:4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(5)侵犯人身</w:t>
                      </w:r>
                    </w:p>
                  </w:txbxContent>
                </v:textbox>
              </v:shape>
            </w:pict>
          </mc:Fallback>
        </mc:AlternateContent>
      </w:r>
      <w:r>
        <w:rPr>
          <w:noProof/>
        </w:rPr>
        <mc:AlternateContent>
          <mc:Choice Requires="wps">
            <w:drawing>
              <wp:anchor distT="0" distB="0" distL="0" distR="0" simplePos="0" relativeHeight="252231168" behindDoc="0" locked="0" layoutInCell="1" allowOverlap="1">
                <wp:simplePos x="0" y="0"/>
                <wp:positionH relativeFrom="column">
                  <wp:posOffset>3479800</wp:posOffset>
                </wp:positionH>
                <wp:positionV relativeFrom="paragraph">
                  <wp:posOffset>1130300</wp:posOffset>
                </wp:positionV>
                <wp:extent cx="508000" cy="114300"/>
                <wp:effectExtent l="0" t="0" r="0" b="0"/>
                <wp:wrapTopAndBottom/>
                <wp:docPr id="1807" name="文本框 1807"/>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及财产罪；</w:t>
                            </w:r>
                          </w:p>
                        </w:txbxContent>
                      </wps:txbx>
                      <wps:bodyPr vert="horz" wrap="square" lIns="0" tIns="0" rIns="0" bIns="0" anchor="t">
                        <a:spAutoFit/>
                      </wps:bodyPr>
                    </wps:wsp>
                  </a:graphicData>
                </a:graphic>
              </wp:anchor>
            </w:drawing>
          </mc:Choice>
          <mc:Fallback>
            <w:pict>
              <v:shape type="#_x0000_t202" filled="f" stroked="f" style="margin-left:274pt;margin-top:89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及财产罪；</w:t>
                      </w:r>
                    </w:p>
                  </w:txbxContent>
                </v:textbox>
              </v:shape>
            </w:pict>
          </mc:Fallback>
        </mc:AlternateContent>
      </w:r>
    </w:p>
    <w:p w:rsidR="00D55C98" w:rsidRDefault="00E14246">
      <w:pPr>
        <w:autoSpaceDE w:val="0"/>
        <w:autoSpaceDN w:val="0"/>
        <w:spacing w:line="180" w:lineRule="atLeast"/>
        <w:ind w:left="5480"/>
        <w:rPr>
          <w:sz w:val="12"/>
        </w:rPr>
      </w:pPr>
      <w:r>
        <w:rPr>
          <w:rFonts w:ascii="宋体" w:eastAsia="宋体" w:hAnsi="宋体" w:cs="宋体"/>
          <w:color w:val="000000"/>
          <w:sz w:val="12"/>
        </w:rPr>
        <w:t>(6)</w:t>
      </w:r>
      <w:r>
        <w:rPr>
          <w:rFonts w:ascii="宋体" w:eastAsia="宋体" w:hAnsi="宋体" w:cs="宋体"/>
          <w:color w:val="000000"/>
          <w:sz w:val="12"/>
        </w:rPr>
        <w:t>侵犯人身</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232192" behindDoc="0" locked="0" layoutInCell="1" allowOverlap="1">
                <wp:simplePos x="0" y="0"/>
                <wp:positionH relativeFrom="column">
                  <wp:posOffset>76200</wp:posOffset>
                </wp:positionH>
                <wp:positionV relativeFrom="paragraph">
                  <wp:posOffset>0</wp:posOffset>
                </wp:positionV>
                <wp:extent cx="3784600" cy="25400"/>
                <wp:effectExtent l="0" t="0" r="0" b="0"/>
                <wp:wrapTopAndBottom/>
                <wp:docPr id="1808" name="文本框 1808"/>
                <wp:cNvGraphicFramePr/>
                <a:graphic xmlns:a="http://schemas.openxmlformats.org/drawingml/2006/main">
                  <a:graphicData uri="http://schemas.microsoft.com/office/word/2010/wordprocessingShape">
                    <wps:wsp>
                      <wps:cNvSpPr txBox="1"/>
                      <wps:spPr>
                        <a:xfrm>
                          <a:off x="0" y="0"/>
                          <a:ext cx="37846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6pt;margin-top:0pt;width:298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33216" behindDoc="0" locked="0" layoutInCell="1" allowOverlap="1">
                <wp:simplePos x="0" y="0"/>
                <wp:positionH relativeFrom="column">
                  <wp:posOffset>76200</wp:posOffset>
                </wp:positionH>
                <wp:positionV relativeFrom="paragraph">
                  <wp:posOffset>25400</wp:posOffset>
                </wp:positionV>
                <wp:extent cx="1193800" cy="38100"/>
                <wp:effectExtent l="0" t="0" r="0" b="0"/>
                <wp:wrapTopAndBottom/>
                <wp:docPr id="1809" name="文本框 1809"/>
                <wp:cNvGraphicFramePr/>
                <a:graphic xmlns:a="http://schemas.openxmlformats.org/drawingml/2006/main">
                  <a:graphicData uri="http://schemas.microsoft.com/office/word/2010/wordprocessingShape">
                    <wps:wsp>
                      <wps:cNvSpPr txBox="1"/>
                      <wps:spPr>
                        <a:xfrm>
                          <a:off x="0" y="0"/>
                          <a:ext cx="1193800" cy="38100"/>
                        </a:xfrm>
                        <a:prstGeom prst="rect">
                          <a:avLst/>
                        </a:prstGeom>
                        <a:noFill/>
                        <a:ln w="6350">
                          <a:noFill/>
                        </a:ln>
                      </wps:spPr>
                      <wps:txbx>
                        <w:txbxContent>
                          <w:p w:rsidR="00D55C98" w:rsidRDefault="00E14246">
                            <w:pPr>
                              <w:spacing w:line="60" w:lineRule="exact"/>
                              <w:rPr>
                                <w:sz w:val="24"/>
                              </w:rPr>
                            </w:pPr>
                            <w:r>
                              <w:rPr>
                                <w:rFonts w:ascii="宋体" w:eastAsia="宋体" w:hAnsi="宋体" w:cs="宋体"/>
                                <w:sz w:val="24"/>
                                <w:u w:val="single"/>
                              </w:rPr>
                              <w:t xml:space="preserve">               </w:t>
                            </w:r>
                            <w:r>
                              <w:rPr>
                                <w:rFonts w:ascii="宋体" w:eastAsia="宋体" w:hAnsi="宋体" w:cs="宋体"/>
                                <w:sz w:val="6"/>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6pt;margin-top:2pt;width:94pt;height: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line="60" w:lineRule="exact"/>
                        <w:ind w:left="0" w:right="0"/>
                        <w:jc w:val="both"/>
                        <w:textAlignment w:val="auto"/>
                        <w:rPr>
                          <w:sz w:val="24"/>
                        </w:rPr>
                      </w:pPr>
                      <w:r>
                        <w:rPr>
                          <w:rFonts w:ascii="宋体" w:hAnsi="宋体" w:cs="宋体" w:eastAsia="宋体"/>
                          <w:sz w:val="24"/>
                          <w:u w:val="single"/>
                        </w:rPr>
                        <w:t xml:space="preserve">               </w:t>
                      </w:r>
                      <w:r>
                        <w:rPr>
                          <w:rFonts w:ascii="宋体" w:hAnsi="宋体" w:cs="宋体" w:eastAsia="宋体"/>
                          <w:sz w:val="6"/>
                          <w:u w:val="single"/>
                        </w:rPr>
                        <w:t xml:space="preserve">  </w:t>
                      </w:r>
                    </w:p>
                  </w:txbxContent>
                </v:textbox>
              </v:shape>
            </w:pict>
          </mc:Fallback>
        </mc:AlternateContent>
      </w:r>
      <w:r>
        <w:rPr>
          <w:noProof/>
        </w:rPr>
        <mc:AlternateContent>
          <mc:Choice Requires="wps">
            <w:drawing>
              <wp:anchor distT="0" distB="0" distL="0" distR="0" simplePos="0" relativeHeight="252234240" behindDoc="0" locked="0" layoutInCell="1" allowOverlap="1">
                <wp:simplePos x="0" y="0"/>
                <wp:positionH relativeFrom="column">
                  <wp:posOffset>3479800</wp:posOffset>
                </wp:positionH>
                <wp:positionV relativeFrom="paragraph">
                  <wp:posOffset>0</wp:posOffset>
                </wp:positionV>
                <wp:extent cx="381000" cy="127000"/>
                <wp:effectExtent l="0" t="0" r="0" b="0"/>
                <wp:wrapTopAndBottom/>
                <wp:docPr id="1810" name="文本框 1810"/>
                <wp:cNvGraphicFramePr/>
                <a:graphic xmlns:a="http://schemas.openxmlformats.org/drawingml/2006/main">
                  <a:graphicData uri="http://schemas.microsoft.com/office/word/2010/wordprocessingShape">
                    <wps:wsp>
                      <wps:cNvSpPr txBox="1"/>
                      <wps:spPr>
                        <a:xfrm>
                          <a:off x="0" y="0"/>
                          <a:ext cx="3810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rPr>
                              <w:t>及名誉罪</w:t>
                            </w:r>
                          </w:p>
                        </w:txbxContent>
                      </wps:txbx>
                      <wps:bodyPr vert="horz" wrap="square" lIns="0" tIns="0" rIns="0" bIns="0" anchor="t">
                        <a:spAutoFit/>
                      </wps:bodyPr>
                    </wps:wsp>
                  </a:graphicData>
                </a:graphic>
              </wp:anchor>
            </w:drawing>
          </mc:Choice>
          <mc:Fallback>
            <w:pict>
              <v:shape type="#_x0000_t202" filled="f" stroked="f" style="margin-left:274pt;margin-top:0pt;width:3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ff"/>
                          <w:i w:val="off"/>
                        </w:rPr>
                        <w:t>及名誉罪</w:t>
                      </w:r>
                    </w:p>
                  </w:txbxContent>
                </v:textbox>
              </v:shape>
            </w:pict>
          </mc:Fallback>
        </mc:AlternateContent>
      </w:r>
    </w:p>
    <w:p w:rsidR="00D55C98" w:rsidRDefault="00E14246">
      <w:pPr>
        <w:autoSpaceDE w:val="0"/>
        <w:autoSpaceDN w:val="0"/>
        <w:spacing w:line="173" w:lineRule="atLeast"/>
        <w:ind w:left="80" w:right="840"/>
        <w:rPr>
          <w:sz w:val="12"/>
        </w:rPr>
      </w:pPr>
      <w:r>
        <w:rPr>
          <w:rFonts w:ascii="宋体" w:eastAsia="宋体" w:hAnsi="宋体" w:cs="宋体"/>
          <w:color w:val="000000"/>
          <w:sz w:val="12"/>
        </w:rPr>
        <w:t>看来由于语言的流行方式而在一开头免不了的小偏差，我们也会随论述的进展，很快找到机会来匡正。因为，尽管该大类罪过被分别纳入其中的那些首要范畴，无一可归诸于先前的各大类，但随后较小的亚类却可以如此。</w:t>
      </w:r>
      <w:r>
        <w:rPr>
          <w:rFonts w:ascii="宋体" w:eastAsia="宋体" w:hAnsi="宋体" w:cs="宋体"/>
          <w:color w:val="000000"/>
          <w:sz w:val="12"/>
        </w:rPr>
        <w:t>①</w:t>
      </w:r>
    </w:p>
    <w:p w:rsidR="00D55C98" w:rsidRDefault="00E14246">
      <w:pPr>
        <w:autoSpaceDE w:val="0"/>
        <w:autoSpaceDN w:val="0"/>
        <w:spacing w:before="40" w:line="200" w:lineRule="atLeast"/>
        <w:ind w:left="80" w:right="820" w:firstLine="300"/>
        <w:rPr>
          <w:sz w:val="12"/>
        </w:rPr>
      </w:pPr>
      <w:r>
        <w:rPr>
          <w:rFonts w:ascii="宋体" w:eastAsia="宋体" w:hAnsi="宋体" w:cs="宋体"/>
          <w:color w:val="000000"/>
          <w:sz w:val="12"/>
        </w:rPr>
        <w:t>⑧  (</w:t>
      </w:r>
      <w:r>
        <w:rPr>
          <w:rFonts w:ascii="宋体" w:eastAsia="宋体" w:hAnsi="宋体" w:cs="宋体"/>
          <w:color w:val="000000"/>
          <w:sz w:val="12"/>
        </w:rPr>
        <w:t>杂式或多相罪过。</w:t>
      </w:r>
      <w:r>
        <w:rPr>
          <w:rFonts w:ascii="宋体" w:eastAsia="宋体" w:hAnsi="宋体" w:cs="宋体"/>
          <w:color w:val="000000"/>
          <w:sz w:val="12"/>
        </w:rPr>
        <w:t>②1.</w:t>
      </w:r>
      <w:r>
        <w:rPr>
          <w:rFonts w:ascii="宋体" w:eastAsia="宋体" w:hAnsi="宋体" w:cs="宋体"/>
          <w:color w:val="000000"/>
          <w:sz w:val="12"/>
        </w:rPr>
        <w:t>欺骗罪；</w:t>
      </w:r>
      <w:r>
        <w:rPr>
          <w:rFonts w:ascii="宋体" w:eastAsia="宋体" w:hAnsi="宋体" w:cs="宋体"/>
          <w:color w:val="000000"/>
          <w:sz w:val="12"/>
        </w:rPr>
        <w:t>2.</w:t>
      </w:r>
      <w:r>
        <w:rPr>
          <w:rFonts w:ascii="宋体" w:eastAsia="宋体" w:hAnsi="宋体" w:cs="宋体"/>
          <w:color w:val="000000"/>
          <w:sz w:val="12"/>
        </w:rPr>
        <w:t>背信罪</w:t>
      </w:r>
      <w:r>
        <w:rPr>
          <w:rFonts w:ascii="宋体" w:eastAsia="宋体" w:hAnsi="宋体" w:cs="宋体"/>
          <w:color w:val="000000"/>
          <w:sz w:val="12"/>
        </w:rPr>
        <w:t>)</w:t>
      </w:r>
      <w:r>
        <w:rPr>
          <w:rFonts w:ascii="宋体" w:eastAsia="宋体" w:hAnsi="宋体" w:cs="宋体"/>
          <w:color w:val="000000"/>
          <w:sz w:val="12"/>
        </w:rPr>
        <w:t>。又见第</w:t>
      </w:r>
      <w:r>
        <w:rPr>
          <w:rFonts w:ascii="宋体" w:eastAsia="宋体" w:hAnsi="宋体" w:cs="宋体"/>
          <w:color w:val="000000"/>
          <w:sz w:val="12"/>
        </w:rPr>
        <w:t>20</w:t>
      </w:r>
      <w:r>
        <w:rPr>
          <w:rFonts w:ascii="宋体" w:eastAsia="宋体" w:hAnsi="宋体" w:cs="宋体"/>
          <w:color w:val="000000"/>
          <w:sz w:val="12"/>
        </w:rPr>
        <w:t>至</w:t>
      </w:r>
      <w:r>
        <w:rPr>
          <w:rFonts w:ascii="宋体" w:eastAsia="宋体" w:hAnsi="宋体" w:cs="宋体"/>
          <w:color w:val="000000"/>
          <w:sz w:val="12"/>
        </w:rPr>
        <w:t>30</w:t>
      </w:r>
      <w:r>
        <w:rPr>
          <w:rFonts w:ascii="宋体" w:eastAsia="宋体" w:hAnsi="宋体" w:cs="宋体"/>
          <w:color w:val="000000"/>
          <w:sz w:val="12"/>
        </w:rPr>
        <w:t>段以及第</w:t>
      </w:r>
      <w:r>
        <w:rPr>
          <w:rFonts w:ascii="宋体" w:eastAsia="宋体" w:hAnsi="宋体" w:cs="宋体"/>
          <w:color w:val="000000"/>
          <w:sz w:val="12"/>
        </w:rPr>
        <w:t>66</w:t>
      </w:r>
      <w:r>
        <w:rPr>
          <w:rFonts w:ascii="宋体" w:eastAsia="宋体" w:hAnsi="宋体" w:cs="宋体"/>
          <w:color w:val="000000"/>
          <w:sz w:val="12"/>
        </w:rPr>
        <w:t>段。</w:t>
      </w:r>
      <w:r>
        <w:rPr>
          <w:rFonts w:ascii="宋体" w:eastAsia="宋体" w:hAnsi="宋体" w:cs="宋体"/>
          <w:color w:val="000000"/>
          <w:sz w:val="12"/>
        </w:rPr>
        <w:t>⑧</w:t>
      </w:r>
      <w:r>
        <w:rPr>
          <w:rFonts w:ascii="宋体" w:eastAsia="宋体" w:hAnsi="宋体" w:cs="宋体"/>
          <w:color w:val="000000"/>
          <w:sz w:val="12"/>
        </w:rPr>
        <w:t>更成熟的观点已提示了使分类体系摆脱这一异常赘疣的可行性及手段。不把它们当作罪过的亚类，分为各个种属，与按照其</w:t>
      </w:r>
      <w:r>
        <w:rPr>
          <w:rFonts w:ascii="宋体" w:eastAsia="宋体" w:hAnsi="宋体" w:cs="宋体"/>
          <w:color w:val="000000"/>
          <w:sz w:val="12"/>
        </w:rPr>
        <w:t>他名称来区别的若干种属相应并与之相随，而是可以把它们当作众多具体的差异，分别应用于那些种属。于是，在其实施伴有运用欺骗图谋的一项简单人身伤害的场合，将由此犯下的罪过当作以简单人身伤害来称呼的罪过种属的一个特殊形式或变种，要比将用此等手段实现的简单人身伤害当作名曰欺骗罪的罪过亚类的一个变种，似乎更简单更自然些。用这个办法，两项环境即欺骗手段之介入以及信托性质的特殊义务之存在，将被降至与其他各类环境同等的地步，这后一些环境能够把改变</w:t>
      </w:r>
      <w:r>
        <w:rPr>
          <w:rFonts w:ascii="宋体" w:eastAsia="宋体" w:hAnsi="宋体" w:cs="宋体"/>
          <w:color w:val="000000"/>
          <w:sz w:val="12"/>
        </w:rPr>
        <w:t>(</w:t>
      </w:r>
      <w:r>
        <w:rPr>
          <w:rFonts w:ascii="宋体" w:eastAsia="宋体" w:hAnsi="宋体" w:cs="宋体"/>
          <w:color w:val="000000"/>
          <w:sz w:val="12"/>
        </w:rPr>
        <w:t>通常是加罪或减罪</w:t>
      </w:r>
      <w:r>
        <w:rPr>
          <w:rFonts w:ascii="宋体" w:eastAsia="宋体" w:hAnsi="宋体" w:cs="宋体"/>
          <w:color w:val="000000"/>
          <w:sz w:val="12"/>
        </w:rPr>
        <w:t>)</w:t>
      </w:r>
      <w:r>
        <w:rPr>
          <w:rFonts w:ascii="宋体" w:eastAsia="宋体" w:hAnsi="宋体" w:cs="宋体"/>
          <w:color w:val="000000"/>
          <w:sz w:val="12"/>
        </w:rPr>
        <w:t>的理由提供给各个不同的罪过种属，例如预谋和阴谋，接受挑衅和醉</w:t>
      </w:r>
      <w:r>
        <w:rPr>
          <w:rFonts w:ascii="宋体" w:eastAsia="宋体" w:hAnsi="宋体" w:cs="宋体"/>
          <w:color w:val="000000"/>
          <w:sz w:val="12"/>
        </w:rPr>
        <w:t>酒。</w:t>
      </w:r>
    </w:p>
    <w:p w:rsidR="00D55C98" w:rsidRDefault="00E14246">
      <w:pPr>
        <w:autoSpaceDE w:val="0"/>
        <w:autoSpaceDN w:val="0"/>
        <w:spacing w:before="180" w:line="200" w:lineRule="atLeast"/>
        <w:ind w:left="100" w:right="820" w:firstLine="280"/>
        <w:rPr>
          <w:sz w:val="12"/>
        </w:rPr>
      </w:pPr>
      <w:r>
        <w:rPr>
          <w:rFonts w:ascii="宋体" w:eastAsia="宋体" w:hAnsi="宋体" w:cs="宋体"/>
          <w:color w:val="000000"/>
          <w:sz w:val="12"/>
        </w:rPr>
        <w:t xml:space="preserve">①  </w:t>
      </w:r>
      <w:r>
        <w:rPr>
          <w:rFonts w:ascii="宋体" w:eastAsia="宋体" w:hAnsi="宋体" w:cs="宋体"/>
          <w:color w:val="000000"/>
          <w:sz w:val="12"/>
        </w:rPr>
        <w:t>在</w:t>
      </w:r>
      <w:r>
        <w:rPr>
          <w:rFonts w:ascii="宋体" w:eastAsia="宋体" w:hAnsi="宋体" w:cs="宋体"/>
          <w:color w:val="000000"/>
          <w:sz w:val="12"/>
        </w:rPr>
        <w:t>1823</w:t>
      </w:r>
      <w:r>
        <w:rPr>
          <w:rFonts w:ascii="宋体" w:eastAsia="宋体" w:hAnsi="宋体" w:cs="宋体"/>
          <w:color w:val="000000"/>
          <w:sz w:val="12"/>
        </w:rPr>
        <w:t>年版和以后的版本中，注</w:t>
      </w:r>
      <w:r>
        <w:rPr>
          <w:rFonts w:ascii="宋体" w:eastAsia="宋体" w:hAnsi="宋体" w:cs="宋体"/>
          <w:color w:val="000000"/>
          <w:sz w:val="12"/>
        </w:rPr>
        <w:t>f</w:t>
      </w:r>
      <w:r>
        <w:rPr>
          <w:rFonts w:ascii="宋体" w:eastAsia="宋体" w:hAnsi="宋体" w:cs="宋体"/>
          <w:color w:val="000000"/>
          <w:sz w:val="12"/>
        </w:rPr>
        <w:t>与注</w:t>
      </w:r>
      <w:r>
        <w:rPr>
          <w:rFonts w:ascii="宋体" w:eastAsia="宋体" w:hAnsi="宋体" w:cs="宋体"/>
          <w:color w:val="000000"/>
          <w:sz w:val="12"/>
        </w:rPr>
        <w:t>g</w:t>
      </w:r>
      <w:r>
        <w:rPr>
          <w:rFonts w:ascii="宋体" w:eastAsia="宋体" w:hAnsi="宋体" w:cs="宋体"/>
          <w:color w:val="000000"/>
          <w:sz w:val="12"/>
        </w:rPr>
        <w:t>合为一体。不过，后一个注系</w:t>
      </w:r>
      <w:r>
        <w:rPr>
          <w:rFonts w:ascii="宋体" w:eastAsia="宋体" w:hAnsi="宋体" w:cs="宋体"/>
          <w:color w:val="000000"/>
          <w:sz w:val="12"/>
        </w:rPr>
        <w:t>1789</w:t>
      </w:r>
      <w:r>
        <w:rPr>
          <w:rFonts w:ascii="宋体" w:eastAsia="宋体" w:hAnsi="宋体" w:cs="宋体"/>
          <w:color w:val="000000"/>
          <w:sz w:val="12"/>
        </w:rPr>
        <w:t>年</w:t>
      </w:r>
      <w:r>
        <w:rPr>
          <w:rFonts w:ascii="宋体" w:eastAsia="宋体" w:hAnsi="宋体" w:cs="宋体"/>
          <w:color w:val="000000"/>
          <w:sz w:val="12"/>
        </w:rPr>
        <w:t>1</w:t>
      </w:r>
      <w:r>
        <w:rPr>
          <w:rFonts w:ascii="宋体" w:eastAsia="宋体" w:hAnsi="宋体" w:cs="宋体"/>
          <w:color w:val="000000"/>
          <w:sz w:val="12"/>
        </w:rPr>
        <w:t>月添加，反映了边沁本人所说他的</w:t>
      </w:r>
      <w:r>
        <w:rPr>
          <w:rFonts w:ascii="宋体" w:eastAsia="宋体" w:hAnsi="宋体" w:cs="宋体"/>
          <w:color w:val="000000"/>
          <w:sz w:val="12"/>
        </w:rPr>
        <w:t>“</w:t>
      </w:r>
      <w:r>
        <w:rPr>
          <w:rFonts w:ascii="宋体" w:eastAsia="宋体" w:hAnsi="宋体" w:cs="宋体"/>
          <w:color w:val="000000"/>
          <w:sz w:val="12"/>
        </w:rPr>
        <w:t>更成熟的观点</w:t>
      </w:r>
      <w:r>
        <w:rPr>
          <w:rFonts w:ascii="宋体" w:eastAsia="宋体" w:hAnsi="宋体" w:cs="宋体"/>
          <w:color w:val="000000"/>
          <w:sz w:val="12"/>
        </w:rPr>
        <w:t>”</w:t>
      </w:r>
      <w:r>
        <w:rPr>
          <w:rFonts w:ascii="宋体" w:eastAsia="宋体" w:hAnsi="宋体" w:cs="宋体"/>
          <w:color w:val="000000"/>
          <w:sz w:val="12"/>
        </w:rPr>
        <w:t>。将这两个注分列，似乎更符合他的意图，同时肯定使他的思想演进变得更加清晰。</w:t>
      </w:r>
    </w:p>
    <w:p w:rsidR="00D55C98" w:rsidRDefault="00E14246">
      <w:pPr>
        <w:autoSpaceDE w:val="0"/>
        <w:autoSpaceDN w:val="0"/>
        <w:spacing w:before="20" w:line="200" w:lineRule="atLeast"/>
        <w:ind w:left="120" w:right="840" w:firstLine="260"/>
        <w:rPr>
          <w:sz w:val="12"/>
        </w:rPr>
      </w:pPr>
      <w:r>
        <w:rPr>
          <w:rFonts w:ascii="宋体" w:eastAsia="宋体" w:hAnsi="宋体" w:cs="宋体"/>
          <w:color w:val="000000"/>
          <w:sz w:val="12"/>
        </w:rPr>
        <w:t>② 1823</w:t>
      </w:r>
      <w:r>
        <w:rPr>
          <w:rFonts w:ascii="宋体" w:eastAsia="宋体" w:hAnsi="宋体" w:cs="宋体"/>
          <w:color w:val="000000"/>
          <w:sz w:val="12"/>
        </w:rPr>
        <w:t>年版和以后各版删去此句。关于注</w:t>
      </w:r>
      <w:r>
        <w:rPr>
          <w:rFonts w:ascii="宋体" w:eastAsia="宋体" w:hAnsi="宋体" w:cs="宋体"/>
          <w:color w:val="000000"/>
          <w:sz w:val="12"/>
        </w:rPr>
        <w:t>g(1789</w:t>
      </w:r>
      <w:r>
        <w:rPr>
          <w:rFonts w:ascii="宋体" w:eastAsia="宋体" w:hAnsi="宋体" w:cs="宋体"/>
          <w:color w:val="000000"/>
          <w:sz w:val="12"/>
        </w:rPr>
        <w:t>年</w:t>
      </w:r>
      <w:r>
        <w:rPr>
          <w:rFonts w:ascii="宋体" w:eastAsia="宋体" w:hAnsi="宋体" w:cs="宋体"/>
          <w:color w:val="000000"/>
          <w:sz w:val="12"/>
        </w:rPr>
        <w:t>1</w:t>
      </w:r>
      <w:r>
        <w:rPr>
          <w:rFonts w:ascii="宋体" w:eastAsia="宋体" w:hAnsi="宋体" w:cs="宋体"/>
          <w:color w:val="000000"/>
          <w:sz w:val="12"/>
        </w:rPr>
        <w:t>月添加</w:t>
      </w:r>
      <w:r>
        <w:rPr>
          <w:rFonts w:ascii="宋体" w:eastAsia="宋体" w:hAnsi="宋体" w:cs="宋体"/>
          <w:color w:val="000000"/>
          <w:sz w:val="12"/>
        </w:rPr>
        <w:t>)</w:t>
      </w:r>
      <w:r>
        <w:rPr>
          <w:rFonts w:ascii="宋体" w:eastAsia="宋体" w:hAnsi="宋体" w:cs="宋体"/>
          <w:color w:val="000000"/>
          <w:sz w:val="12"/>
        </w:rPr>
        <w:t>的安置，参见第</w:t>
      </w:r>
      <w:r>
        <w:rPr>
          <w:rFonts w:ascii="宋体" w:eastAsia="宋体" w:hAnsi="宋体" w:cs="宋体"/>
          <w:color w:val="000000"/>
          <w:sz w:val="12"/>
        </w:rPr>
        <w:t>190</w:t>
      </w:r>
      <w:r>
        <w:rPr>
          <w:rFonts w:ascii="宋体" w:eastAsia="宋体" w:hAnsi="宋体" w:cs="宋体"/>
          <w:color w:val="000000"/>
          <w:sz w:val="12"/>
        </w:rPr>
        <w:t>页注</w:t>
      </w:r>
      <w:r>
        <w:rPr>
          <w:rFonts w:ascii="宋体" w:eastAsia="宋体" w:hAnsi="宋体" w:cs="宋体"/>
          <w:color w:val="000000"/>
          <w:sz w:val="12"/>
        </w:rPr>
        <w:t>1</w:t>
      </w:r>
      <w:r>
        <w:rPr>
          <w:rFonts w:ascii="宋体" w:eastAsia="宋体" w:hAnsi="宋体" w:cs="宋体"/>
          <w:color w:val="000000"/>
          <w:sz w:val="12"/>
        </w:rPr>
        <w:t>。</w:t>
      </w:r>
    </w:p>
    <w:p w:rsidR="00D55C98" w:rsidRDefault="00E14246">
      <w:pPr>
        <w:autoSpaceDE w:val="0"/>
        <w:autoSpaceDN w:val="0"/>
        <w:spacing w:before="40" w:line="180" w:lineRule="atLeast"/>
        <w:ind w:left="120" w:right="820" w:firstLine="260"/>
        <w:rPr>
          <w:sz w:val="12"/>
        </w:rPr>
      </w:pPr>
      <w:r>
        <w:rPr>
          <w:rFonts w:ascii="宋体" w:eastAsia="宋体" w:hAnsi="宋体" w:cs="宋体"/>
          <w:color w:val="000000"/>
          <w:sz w:val="12"/>
        </w:rPr>
        <w:t>③ 1789</w:t>
      </w:r>
      <w:r>
        <w:rPr>
          <w:rFonts w:ascii="宋体" w:eastAsia="宋体" w:hAnsi="宋体" w:cs="宋体"/>
          <w:color w:val="000000"/>
          <w:sz w:val="12"/>
        </w:rPr>
        <w:t>年版还注明了这些段落的页码</w:t>
      </w:r>
      <w:r>
        <w:rPr>
          <w:rFonts w:ascii="宋体" w:eastAsia="宋体" w:hAnsi="宋体" w:cs="宋体"/>
          <w:color w:val="000000"/>
          <w:sz w:val="12"/>
        </w:rPr>
        <w:t>(</w:t>
      </w:r>
      <w:r>
        <w:rPr>
          <w:rFonts w:ascii="宋体" w:eastAsia="宋体" w:hAnsi="宋体" w:cs="宋体"/>
          <w:color w:val="000000"/>
          <w:sz w:val="12"/>
        </w:rPr>
        <w:t>以后各版删去</w:t>
      </w:r>
      <w:r>
        <w:rPr>
          <w:rFonts w:ascii="宋体" w:eastAsia="宋体" w:hAnsi="宋体" w:cs="宋体"/>
          <w:color w:val="000000"/>
          <w:sz w:val="12"/>
        </w:rPr>
        <w:t>)</w:t>
      </w:r>
      <w:r>
        <w:rPr>
          <w:rFonts w:ascii="宋体" w:eastAsia="宋体" w:hAnsi="宋体" w:cs="宋体"/>
          <w:color w:val="000000"/>
          <w:sz w:val="12"/>
        </w:rPr>
        <w:t>。参见下面第</w:t>
      </w:r>
      <w:r>
        <w:rPr>
          <w:rFonts w:ascii="宋体" w:eastAsia="宋体" w:hAnsi="宋体" w:cs="宋体"/>
          <w:color w:val="000000"/>
          <w:sz w:val="12"/>
        </w:rPr>
        <w:t>203—222</w:t>
      </w:r>
      <w:r>
        <w:rPr>
          <w:rFonts w:ascii="宋体" w:eastAsia="宋体" w:hAnsi="宋体" w:cs="宋体"/>
          <w:color w:val="000000"/>
          <w:sz w:val="12"/>
        </w:rPr>
        <w:t>页</w:t>
      </w:r>
      <w:r>
        <w:rPr>
          <w:rFonts w:ascii="宋体" w:eastAsia="宋体" w:hAnsi="宋体" w:cs="宋体"/>
          <w:color w:val="000000"/>
          <w:sz w:val="12"/>
        </w:rPr>
        <w:t>,278--280</w:t>
      </w:r>
      <w:r>
        <w:rPr>
          <w:rFonts w:ascii="宋体" w:eastAsia="宋体" w:hAnsi="宋体" w:cs="宋体"/>
          <w:color w:val="000000"/>
          <w:sz w:val="12"/>
        </w:rPr>
        <w:t>页。</w:t>
      </w:r>
      <w:r>
        <w:br w:type="page"/>
      </w:r>
    </w:p>
    <w:p w:rsidR="00D55C98" w:rsidRDefault="00E14246">
      <w:pPr>
        <w:autoSpaceDE w:val="0"/>
        <w:autoSpaceDN w:val="0"/>
        <w:spacing w:before="180" w:line="200" w:lineRule="atLeast"/>
        <w:ind w:left="840"/>
        <w:rPr>
          <w:sz w:val="12"/>
        </w:rPr>
      </w:pPr>
      <w:r>
        <w:rPr>
          <w:rFonts w:ascii="宋体" w:eastAsia="宋体" w:hAnsi="宋体" w:cs="宋体"/>
          <w:b/>
          <w:color w:val="000000"/>
          <w:sz w:val="12"/>
          <w:u w:val="single"/>
        </w:rPr>
        <w:lastRenderedPageBreak/>
        <w:t xml:space="preserve"> 254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80" w:line="308" w:lineRule="atLeast"/>
        <w:ind w:left="520" w:firstLine="320"/>
        <w:rPr>
          <w:sz w:val="12"/>
        </w:rPr>
      </w:pPr>
      <w:r>
        <w:rPr>
          <w:rFonts w:ascii="宋体" w:eastAsia="宋体" w:hAnsi="宋体" w:cs="宋体"/>
          <w:b/>
          <w:color w:val="000000"/>
          <w:sz w:val="12"/>
        </w:rPr>
        <w:t>是，假如一个人竟在什么场合由于什么罪过而成为受害者，那就必定是按照下面两种方式中的一种：</w:t>
      </w:r>
      <w:r>
        <w:rPr>
          <w:rFonts w:ascii="宋体" w:eastAsia="宋体" w:hAnsi="宋体" w:cs="宋体"/>
          <w:b/>
          <w:color w:val="000000"/>
          <w:sz w:val="12"/>
        </w:rPr>
        <w:t>(1)</w:t>
      </w:r>
      <w:r>
        <w:rPr>
          <w:rFonts w:ascii="宋体" w:eastAsia="宋体" w:hAnsi="宋体" w:cs="宋体"/>
          <w:b/>
          <w:color w:val="000000"/>
          <w:sz w:val="12"/>
        </w:rPr>
        <w:t>绝对方式，即他的人身直接受害，在此情况下这罪过可说是对他人身的罪过；</w:t>
      </w:r>
      <w:r>
        <w:rPr>
          <w:rFonts w:ascii="宋体" w:eastAsia="宋体" w:hAnsi="宋体" w:cs="宋体"/>
          <w:b/>
          <w:color w:val="000000"/>
          <w:sz w:val="12"/>
        </w:rPr>
        <w:t>(2)</w:t>
      </w:r>
      <w:r>
        <w:rPr>
          <w:rFonts w:ascii="宋体" w:eastAsia="宋体" w:hAnsi="宋体" w:cs="宋体"/>
          <w:b/>
          <w:color w:val="000000"/>
          <w:sz w:val="12"/>
        </w:rPr>
        <w:t>相对方式，即由于某种实质性</w:t>
      </w:r>
      <w:r>
        <w:rPr>
          <w:rFonts w:ascii="宋体" w:eastAsia="宋体" w:hAnsi="宋体" w:cs="宋体"/>
          <w:b/>
          <w:color w:val="000000"/>
          <w:sz w:val="12"/>
        </w:rPr>
        <w:t>⑥</w:t>
      </w:r>
      <w:r>
        <w:rPr>
          <w:rFonts w:ascii="宋体" w:eastAsia="宋体" w:hAnsi="宋体" w:cs="宋体"/>
          <w:b/>
          <w:color w:val="000000"/>
          <w:sz w:val="12"/>
        </w:rPr>
        <w:t>关系</w:t>
      </w:r>
      <w:r>
        <w:rPr>
          <w:rFonts w:ascii="宋体" w:eastAsia="宋体" w:hAnsi="宋体" w:cs="宋体"/>
          <w:b/>
          <w:color w:val="000000"/>
          <w:sz w:val="12"/>
        </w:rPr>
        <w:t>①</w:t>
      </w:r>
      <w:r>
        <w:rPr>
          <w:rFonts w:ascii="宋体" w:eastAsia="宋体" w:hAnsi="宋体" w:cs="宋体"/>
          <w:b/>
          <w:color w:val="000000"/>
          <w:sz w:val="12"/>
        </w:rPr>
        <w:t>，上述外在客体可能恰巧以因果联系方式</w:t>
      </w:r>
      <w:r>
        <w:rPr>
          <w:rFonts w:ascii="宋体" w:eastAsia="宋体" w:hAnsi="宋体" w:cs="宋体"/>
          <w:b/>
          <w:color w:val="000000"/>
          <w:sz w:val="12"/>
        </w:rPr>
        <w:t>192 (</w:t>
      </w:r>
      <w:r>
        <w:rPr>
          <w:rFonts w:ascii="宋体" w:eastAsia="宋体" w:hAnsi="宋体" w:cs="宋体"/>
          <w:b/>
          <w:color w:val="000000"/>
          <w:sz w:val="12"/>
        </w:rPr>
        <w:t>见第七章〈行动〉第</w:t>
      </w:r>
      <w:r>
        <w:rPr>
          <w:rFonts w:ascii="宋体" w:eastAsia="宋体" w:hAnsi="宋体" w:cs="宋体"/>
          <w:b/>
          <w:color w:val="000000"/>
          <w:sz w:val="12"/>
        </w:rPr>
        <w:t>24</w:t>
      </w:r>
      <w:r>
        <w:rPr>
          <w:rFonts w:ascii="宋体" w:eastAsia="宋体" w:hAnsi="宋体" w:cs="宋体"/>
          <w:b/>
          <w:color w:val="000000"/>
          <w:sz w:val="12"/>
        </w:rPr>
        <w:t>段</w:t>
      </w:r>
      <w:r>
        <w:rPr>
          <w:rFonts w:ascii="宋体" w:eastAsia="宋体" w:hAnsi="宋体" w:cs="宋体"/>
          <w:b/>
          <w:color w:val="000000"/>
          <w:sz w:val="12"/>
        </w:rPr>
        <w:t>)</w:t>
      </w:r>
      <w:r>
        <w:rPr>
          <w:rFonts w:ascii="宋体" w:eastAsia="宋体" w:hAnsi="宋体" w:cs="宋体"/>
          <w:b/>
          <w:color w:val="000000"/>
          <w:sz w:val="12"/>
        </w:rPr>
        <w:t>影响到他的幸福。</w:t>
      </w:r>
      <w:r>
        <w:rPr>
          <w:rFonts w:ascii="宋体" w:eastAsia="宋体" w:hAnsi="宋体" w:cs="宋体"/>
          <w:b/>
          <w:color w:val="000000"/>
          <w:sz w:val="12"/>
        </w:rPr>
        <w:t>①</w:t>
      </w:r>
      <w:r>
        <w:rPr>
          <w:rFonts w:ascii="宋体" w:eastAsia="宋体" w:hAnsi="宋体" w:cs="宋体"/>
          <w:b/>
          <w:color w:val="000000"/>
          <w:sz w:val="12"/>
        </w:rPr>
        <w:t>只要一个人以一种</w:t>
      </w:r>
    </w:p>
    <w:p w:rsidR="00D55C98" w:rsidRDefault="00E14246">
      <w:pPr>
        <w:autoSpaceDE w:val="0"/>
        <w:autoSpaceDN w:val="0"/>
        <w:spacing w:before="200" w:line="200" w:lineRule="atLeast"/>
        <w:ind w:left="1100"/>
        <w:rPr>
          <w:sz w:val="12"/>
        </w:rPr>
      </w:pPr>
      <w:r>
        <w:rPr>
          <w:rFonts w:ascii="宋体" w:eastAsia="宋体" w:hAnsi="宋体" w:cs="宋体"/>
          <w:b/>
          <w:color w:val="000000"/>
          <w:sz w:val="12"/>
        </w:rPr>
        <w:t xml:space="preserve">ho </w:t>
      </w:r>
      <w:r>
        <w:rPr>
          <w:rFonts w:ascii="宋体" w:eastAsia="宋体" w:hAnsi="宋体" w:cs="宋体"/>
          <w:b/>
          <w:color w:val="000000"/>
          <w:sz w:val="12"/>
        </w:rPr>
        <w:t>见第七章</w:t>
      </w:r>
      <w:r>
        <w:rPr>
          <w:rFonts w:ascii="宋体" w:eastAsia="宋体" w:hAnsi="宋体" w:cs="宋体"/>
          <w:b/>
          <w:color w:val="000000"/>
          <w:sz w:val="12"/>
        </w:rPr>
        <w:t>(</w:t>
      </w:r>
      <w:r>
        <w:rPr>
          <w:rFonts w:ascii="宋体" w:eastAsia="宋体" w:hAnsi="宋体" w:cs="宋体"/>
          <w:b/>
          <w:color w:val="000000"/>
          <w:sz w:val="12"/>
        </w:rPr>
        <w:t>行动</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3</w:t>
      </w:r>
      <w:r>
        <w:rPr>
          <w:rFonts w:ascii="宋体" w:eastAsia="宋体" w:hAnsi="宋体" w:cs="宋体"/>
          <w:b/>
          <w:color w:val="000000"/>
          <w:sz w:val="12"/>
        </w:rPr>
        <w:t>和第</w:t>
      </w:r>
      <w:r>
        <w:rPr>
          <w:rFonts w:ascii="宋体" w:eastAsia="宋体" w:hAnsi="宋体" w:cs="宋体"/>
          <w:b/>
          <w:color w:val="000000"/>
          <w:sz w:val="12"/>
        </w:rPr>
        <w:t>24</w:t>
      </w:r>
      <w:r>
        <w:rPr>
          <w:rFonts w:ascii="宋体" w:eastAsia="宋体" w:hAnsi="宋体" w:cs="宋体"/>
          <w:b/>
          <w:color w:val="000000"/>
          <w:sz w:val="12"/>
        </w:rPr>
        <w:t>段。</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235264" behindDoc="0" locked="0" layoutInCell="1" allowOverlap="1">
                <wp:simplePos x="0" y="0"/>
                <wp:positionH relativeFrom="column">
                  <wp:posOffset>0</wp:posOffset>
                </wp:positionH>
                <wp:positionV relativeFrom="paragraph">
                  <wp:posOffset>0</wp:posOffset>
                </wp:positionV>
                <wp:extent cx="4000500" cy="152400"/>
                <wp:effectExtent l="0" t="0" r="0" b="0"/>
                <wp:wrapTopAndBottom/>
                <wp:docPr id="1811" name="文本框 1811"/>
                <wp:cNvGraphicFramePr/>
                <a:graphic xmlns:a="http://schemas.openxmlformats.org/drawingml/2006/main">
                  <a:graphicData uri="http://schemas.microsoft.com/office/word/2010/wordprocessingShape">
                    <wps:wsp>
                      <wps:cNvSpPr txBox="1"/>
                      <wps:spPr>
                        <a:xfrm>
                          <a:off x="0" y="0"/>
                          <a:ext cx="40005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36288" behindDoc="0" locked="0" layoutInCell="1" allowOverlap="1">
                <wp:simplePos x="0" y="0"/>
                <wp:positionH relativeFrom="column">
                  <wp:posOffset>0</wp:posOffset>
                </wp:positionH>
                <wp:positionV relativeFrom="paragraph">
                  <wp:posOffset>12700</wp:posOffset>
                </wp:positionV>
                <wp:extent cx="495300" cy="127000"/>
                <wp:effectExtent l="0" t="0" r="0" b="0"/>
                <wp:wrapTopAndBottom/>
                <wp:docPr id="1812" name="文本框 1812"/>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快乐和痛苦</w:t>
                            </w:r>
                          </w:p>
                        </w:txbxContent>
                      </wps:txbx>
                      <wps:bodyPr vert="horz" wrap="square" lIns="0" tIns="0" rIns="0" bIns="0" anchor="t">
                        <a:spAutoFit/>
                      </wps:bodyPr>
                    </wps:wsp>
                  </a:graphicData>
                </a:graphic>
              </wp:anchor>
            </w:drawing>
          </mc:Choice>
          <mc:Fallback>
            <w:pict>
              <v:shape type="#_x0000_t202" filled="f" stroked="f" style="margin-left:0pt;margin-top:1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快乐和痛苦</w:t>
                      </w:r>
                    </w:p>
                  </w:txbxContent>
                </v:textbox>
              </v:shape>
            </w:pict>
          </mc:Fallback>
        </mc:AlternateContent>
      </w:r>
      <w:r>
        <w:rPr>
          <w:noProof/>
        </w:rPr>
        <mc:AlternateContent>
          <mc:Choice Requires="wps">
            <w:drawing>
              <wp:anchor distT="0" distB="0" distL="0" distR="0" simplePos="0" relativeHeight="252237312" behindDoc="0" locked="0" layoutInCell="1" allowOverlap="1">
                <wp:simplePos x="0" y="0"/>
                <wp:positionH relativeFrom="column">
                  <wp:posOffset>0</wp:posOffset>
                </wp:positionH>
                <wp:positionV relativeFrom="paragraph">
                  <wp:posOffset>152400</wp:posOffset>
                </wp:positionV>
                <wp:extent cx="495300" cy="114300"/>
                <wp:effectExtent l="0" t="0" r="0" b="0"/>
                <wp:wrapTopAndBottom/>
                <wp:docPr id="1813" name="文本框 181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以什么方式</w:t>
                            </w:r>
                          </w:p>
                        </w:txbxContent>
                      </wps:txbx>
                      <wps:bodyPr vert="horz" wrap="square" lIns="0" tIns="0" rIns="0" bIns="0" anchor="t">
                        <a:spAutoFit/>
                      </wps:bodyPr>
                    </wps:wsp>
                  </a:graphicData>
                </a:graphic>
              </wp:anchor>
            </w:drawing>
          </mc:Choice>
          <mc:Fallback>
            <w:pict>
              <v:shape type="#_x0000_t202" filled="f" stroked="f" style="margin-left:0pt;margin-top:1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以什么方式</w:t>
                      </w:r>
                    </w:p>
                  </w:txbxContent>
                </v:textbox>
              </v:shape>
            </w:pict>
          </mc:Fallback>
        </mc:AlternateContent>
      </w:r>
      <w:r>
        <w:rPr>
          <w:noProof/>
        </w:rPr>
        <mc:AlternateContent>
          <mc:Choice Requires="wps">
            <w:drawing>
              <wp:anchor distT="0" distB="0" distL="0" distR="0" simplePos="0" relativeHeight="252238336" behindDoc="0" locked="0" layoutInCell="1" allowOverlap="1">
                <wp:simplePos x="0" y="0"/>
                <wp:positionH relativeFrom="column">
                  <wp:posOffset>698500</wp:posOffset>
                </wp:positionH>
                <wp:positionV relativeFrom="paragraph">
                  <wp:posOffset>0</wp:posOffset>
                </wp:positionV>
                <wp:extent cx="3302000" cy="127000"/>
                <wp:effectExtent l="0" t="0" r="0" b="0"/>
                <wp:wrapTopAndBottom/>
                <wp:docPr id="1814" name="文本框 1814"/>
                <wp:cNvGraphicFramePr/>
                <a:graphic xmlns:a="http://schemas.openxmlformats.org/drawingml/2006/main">
                  <a:graphicData uri="http://schemas.microsoft.com/office/word/2010/wordprocessingShape">
                    <wps:wsp>
                      <wps:cNvSpPr txBox="1"/>
                      <wps:spPr>
                        <a:xfrm>
                          <a:off x="0" y="0"/>
                          <a:ext cx="33020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 xml:space="preserve">① </w:t>
                            </w:r>
                            <w:r>
                              <w:rPr>
                                <w:rFonts w:ascii="宋体" w:eastAsia="宋体" w:hAnsi="宋体" w:cs="宋体"/>
                                <w:b/>
                                <w:color w:val="000000"/>
                                <w:sz w:val="12"/>
                              </w:rPr>
                              <w:t>如果因为关系</w:t>
                            </w:r>
                            <w:r>
                              <w:rPr>
                                <w:rFonts w:ascii="宋体" w:eastAsia="宋体" w:hAnsi="宋体" w:cs="宋体"/>
                                <w:b/>
                                <w:color w:val="000000"/>
                                <w:sz w:val="12"/>
                              </w:rPr>
                              <w:t>②</w:t>
                            </w:r>
                            <w:r>
                              <w:rPr>
                                <w:rFonts w:ascii="宋体" w:eastAsia="宋体" w:hAnsi="宋体" w:cs="宋体"/>
                                <w:b/>
                                <w:color w:val="000000"/>
                                <w:sz w:val="12"/>
                              </w:rPr>
                              <w:t>一词，分类的这一部分会显得晦涩难解的话，那么通过下面的</w:t>
                            </w:r>
                          </w:p>
                        </w:txbxContent>
                      </wps:txbx>
                      <wps:bodyPr vert="horz" wrap="square" lIns="0" tIns="0" rIns="0" bIns="0" anchor="t">
                        <a:spAutoFit/>
                      </wps:bodyPr>
                    </wps:wsp>
                  </a:graphicData>
                </a:graphic>
              </wp:anchor>
            </w:drawing>
          </mc:Choice>
          <mc:Fallback>
            <w:pict>
              <v:shape type="#_x0000_t202" filled="f" stroked="f" style="margin-left:55pt;margin-top:0pt;width:26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① 如果因为关系②一词，分类的这一部分会显得晦涩难解的话，那么通过下面的</w:t>
                      </w:r>
                    </w:p>
                  </w:txbxContent>
                </v:textbox>
              </v:shape>
            </w:pict>
          </mc:Fallback>
        </mc:AlternateContent>
      </w:r>
      <w:r>
        <w:rPr>
          <w:noProof/>
        </w:rPr>
        <mc:AlternateContent>
          <mc:Choice Requires="wps">
            <w:drawing>
              <wp:anchor distT="0" distB="0" distL="0" distR="0" simplePos="0" relativeHeight="252239360" behindDoc="0" locked="0" layoutInCell="1" allowOverlap="1">
                <wp:simplePos x="0" y="0"/>
                <wp:positionH relativeFrom="column">
                  <wp:posOffset>508000</wp:posOffset>
                </wp:positionH>
                <wp:positionV relativeFrom="paragraph">
                  <wp:posOffset>127000</wp:posOffset>
                </wp:positionV>
                <wp:extent cx="3479800" cy="114300"/>
                <wp:effectExtent l="0" t="0" r="0" b="0"/>
                <wp:wrapTopAndBottom/>
                <wp:docPr id="1815" name="文本框 1815"/>
                <wp:cNvGraphicFramePr/>
                <a:graphic xmlns:a="http://schemas.openxmlformats.org/drawingml/2006/main">
                  <a:graphicData uri="http://schemas.microsoft.com/office/word/2010/wordprocessingShape">
                    <wps:wsp>
                      <wps:cNvSpPr txBox="1"/>
                      <wps:spPr>
                        <a:xfrm>
                          <a:off x="0" y="0"/>
                          <a:ext cx="34798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方法就可以摆脱这个不明不白的术语。我们的所有观念，都源自于感觉，其中包括快乐</w:t>
                            </w:r>
                          </w:p>
                        </w:txbxContent>
                      </wps:txbx>
                      <wps:bodyPr vert="horz" wrap="square" lIns="0" tIns="0" rIns="0" bIns="0" anchor="t">
                        <a:spAutoFit/>
                      </wps:bodyPr>
                    </wps:wsp>
                  </a:graphicData>
                </a:graphic>
              </wp:anchor>
            </w:drawing>
          </mc:Choice>
          <mc:Fallback>
            <w:pict>
              <v:shape type="#_x0000_t202" filled="f" stroked="f" style="margin-left:40pt;margin-top:10pt;width:27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方法就可以摆脱这个不明不白的术语。我们的所有观念，都源自于感觉，其中包括快乐</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240384" behindDoc="0" locked="0" layoutInCell="1" allowOverlap="1">
                <wp:simplePos x="0" y="0"/>
                <wp:positionH relativeFrom="column">
                  <wp:posOffset>0</wp:posOffset>
                </wp:positionH>
                <wp:positionV relativeFrom="paragraph">
                  <wp:posOffset>0</wp:posOffset>
                </wp:positionV>
                <wp:extent cx="3987800" cy="25400"/>
                <wp:effectExtent l="0" t="0" r="0" b="0"/>
                <wp:wrapTopAndBottom/>
                <wp:docPr id="1816" name="文本框 1816"/>
                <wp:cNvGraphicFramePr/>
                <a:graphic xmlns:a="http://schemas.openxmlformats.org/drawingml/2006/main">
                  <a:graphicData uri="http://schemas.microsoft.com/office/word/2010/wordprocessingShape">
                    <wps:wsp>
                      <wps:cNvSpPr txBox="1"/>
                      <wps:spPr>
                        <a:xfrm>
                          <a:off x="0" y="0"/>
                          <a:ext cx="39878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4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41408" behindDoc="0" locked="0" layoutInCell="1" allowOverlap="1">
                <wp:simplePos x="0" y="0"/>
                <wp:positionH relativeFrom="column">
                  <wp:posOffset>482600</wp:posOffset>
                </wp:positionH>
                <wp:positionV relativeFrom="paragraph">
                  <wp:posOffset>0</wp:posOffset>
                </wp:positionV>
                <wp:extent cx="3505200" cy="101600"/>
                <wp:effectExtent l="0" t="0" r="0" b="0"/>
                <wp:wrapTopAndBottom/>
                <wp:docPr id="1817" name="文本框 1817"/>
                <wp:cNvGraphicFramePr/>
                <a:graphic xmlns:a="http://schemas.openxmlformats.org/drawingml/2006/main">
                  <a:graphicData uri="http://schemas.microsoft.com/office/word/2010/wordprocessingShape">
                    <wps:wsp>
                      <wps:cNvSpPr txBox="1"/>
                      <wps:spPr>
                        <a:xfrm>
                          <a:off x="0" y="0"/>
                          <a:ext cx="3505200" cy="101600"/>
                        </a:xfrm>
                        <a:prstGeom prst="rect">
                          <a:avLst/>
                        </a:prstGeom>
                        <a:noFill/>
                        <a:ln w="6350">
                          <a:noFill/>
                        </a:ln>
                      </wps:spPr>
                      <wps:txbx>
                        <w:txbxContent>
                          <w:p w:rsidR="00D55C98" w:rsidRDefault="00E14246">
                            <w:pPr>
                              <w:autoSpaceDE w:val="0"/>
                              <w:autoSpaceDN w:val="0"/>
                              <w:spacing w:line="160" w:lineRule="atLeast"/>
                              <w:rPr>
                                <w:sz w:val="12"/>
                              </w:rPr>
                            </w:pPr>
                            <w:r>
                              <w:rPr>
                                <w:rFonts w:ascii="宋体" w:eastAsia="宋体" w:hAnsi="宋体" w:cs="宋体"/>
                                <w:b/>
                                <w:color w:val="000000"/>
                                <w:sz w:val="12"/>
                              </w:rPr>
                              <w:t>和痛苦的感觉。因而，它们源自于可感知的客体对我们感官的作用。于是，一个人的快</w:t>
                            </w:r>
                          </w:p>
                        </w:txbxContent>
                      </wps:txbx>
                      <wps:bodyPr vert="horz" wrap="square" lIns="0" tIns="0" rIns="0" bIns="0" anchor="t">
                        <a:spAutoFit/>
                      </wps:bodyPr>
                    </wps:wsp>
                  </a:graphicData>
                </a:graphic>
              </wp:anchor>
            </w:drawing>
          </mc:Choice>
          <mc:Fallback>
            <w:pict>
              <v:shape type="#_x0000_t202" filled="f" stroked="f" style="margin-left:38pt;margin-top:0pt;width:276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2"/>
                        </w:rPr>
                      </w:pPr>
                      <w:r>
                        <w:rPr>
                          <w:rFonts w:ascii="宋体" w:hAnsi="宋体" w:cs="宋体" w:eastAsia="宋体"/>
                          <w:sz w:val="12"/>
                          <w:color w:val="000000"/>
                          <w:b w:val="on"/>
                          <w:i w:val="off"/>
                        </w:rPr>
                        <w:t>和痛苦的感觉。因而，它们源自于可感知的客体对我们感官的作用。于是，一个人的快</w:t>
                      </w:r>
                    </w:p>
                  </w:txbxContent>
                </v:textbox>
              </v:shape>
            </w:pict>
          </mc:Fallback>
        </mc:AlternateContent>
      </w:r>
      <w:r>
        <w:rPr>
          <w:noProof/>
        </w:rPr>
        <mc:AlternateContent>
          <mc:Choice Requires="wps">
            <w:drawing>
              <wp:anchor distT="0" distB="0" distL="0" distR="0" simplePos="0" relativeHeight="252242432" behindDoc="0" locked="0" layoutInCell="1" allowOverlap="1">
                <wp:simplePos x="0" y="0"/>
                <wp:positionH relativeFrom="column">
                  <wp:posOffset>0</wp:posOffset>
                </wp:positionH>
                <wp:positionV relativeFrom="paragraph">
                  <wp:posOffset>25400</wp:posOffset>
                </wp:positionV>
                <wp:extent cx="508000" cy="101600"/>
                <wp:effectExtent l="0" t="0" r="0" b="0"/>
                <wp:wrapTopAndBottom/>
                <wp:docPr id="1818" name="文本框 1818"/>
                <wp:cNvGraphicFramePr/>
                <a:graphic xmlns:a="http://schemas.openxmlformats.org/drawingml/2006/main">
                  <a:graphicData uri="http://schemas.microsoft.com/office/word/2010/wordprocessingShape">
                    <wps:wsp>
                      <wps:cNvSpPr txBox="1"/>
                      <wps:spPr>
                        <a:xfrm>
                          <a:off x="0" y="0"/>
                          <a:ext cx="508000" cy="101600"/>
                        </a:xfrm>
                        <a:prstGeom prst="rect">
                          <a:avLst/>
                        </a:prstGeom>
                        <a:noFill/>
                        <a:ln w="6350">
                          <a:noFill/>
                        </a:ln>
                      </wps:spPr>
                      <wps:txbx>
                        <w:txbxContent>
                          <w:p w:rsidR="00D55C98" w:rsidRDefault="00E14246">
                            <w:pPr>
                              <w:autoSpaceDE w:val="0"/>
                              <w:autoSpaceDN w:val="0"/>
                              <w:spacing w:line="160" w:lineRule="atLeast"/>
                              <w:rPr>
                                <w:sz w:val="12"/>
                              </w:rPr>
                            </w:pPr>
                            <w:r>
                              <w:rPr>
                                <w:rFonts w:ascii="宋体" w:eastAsia="宋体" w:hAnsi="宋体" w:cs="宋体"/>
                                <w:b/>
                                <w:color w:val="000000"/>
                                <w:sz w:val="12"/>
                              </w:rPr>
                              <w:t>取决于一个</w:t>
                            </w:r>
                          </w:p>
                        </w:txbxContent>
                      </wps:txbx>
                      <wps:bodyPr vert="horz" wrap="square" lIns="0" tIns="0" rIns="0" bIns="0" anchor="t">
                        <a:spAutoFit/>
                      </wps:bodyPr>
                    </wps:wsp>
                  </a:graphicData>
                </a:graphic>
              </wp:anchor>
            </w:drawing>
          </mc:Choice>
          <mc:Fallback>
            <w:pict>
              <v:shape type="#_x0000_t202" filled="f" stroked="f" style="margin-left:0pt;margin-top:2pt;width:40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2"/>
                        </w:rPr>
                      </w:pPr>
                      <w:r>
                        <w:rPr>
                          <w:rFonts w:ascii="宋体" w:hAnsi="宋体" w:cs="宋体" w:eastAsia="宋体"/>
                          <w:sz w:val="12"/>
                          <w:color w:val="000000"/>
                          <w:b w:val="on"/>
                          <w:i w:val="off"/>
                        </w:rPr>
                        <w:t>取决于一个</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243456" behindDoc="0" locked="0" layoutInCell="1" allowOverlap="1">
                <wp:simplePos x="0" y="0"/>
                <wp:positionH relativeFrom="column">
                  <wp:posOffset>0</wp:posOffset>
                </wp:positionH>
                <wp:positionV relativeFrom="paragraph">
                  <wp:posOffset>0</wp:posOffset>
                </wp:positionV>
                <wp:extent cx="495300" cy="127000"/>
                <wp:effectExtent l="0" t="0" r="0" b="0"/>
                <wp:wrapTopAndBottom/>
                <wp:docPr id="1819" name="文本框 1819"/>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人同外在客</w:t>
                            </w:r>
                          </w:p>
                        </w:txbxContent>
                      </wps:txbx>
                      <wps:bodyPr vert="horz" wrap="square" lIns="0" tIns="0" rIns="0" bIns="0" anchor="t">
                        <a:spAutoFit/>
                      </wps:bodyPr>
                    </wps:wsp>
                  </a:graphicData>
                </a:graphic>
              </wp:anchor>
            </w:drawing>
          </mc:Choice>
          <mc:Fallback>
            <w:pict>
              <v:shape type="#_x0000_t202" filled="f" stroked="f" style="margin-left:0pt;margin-top:0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人同外在客</w:t>
                      </w:r>
                    </w:p>
                  </w:txbxContent>
                </v:textbox>
              </v:shape>
            </w:pict>
          </mc:Fallback>
        </mc:AlternateContent>
      </w:r>
      <w:r>
        <w:rPr>
          <w:noProof/>
        </w:rPr>
        <mc:AlternateContent>
          <mc:Choice Requires="wps">
            <w:drawing>
              <wp:anchor distT="0" distB="0" distL="0" distR="0" simplePos="0" relativeHeight="252244480" behindDoc="0" locked="0" layoutInCell="1" allowOverlap="1">
                <wp:simplePos x="0" y="0"/>
                <wp:positionH relativeFrom="column">
                  <wp:posOffset>520700</wp:posOffset>
                </wp:positionH>
                <wp:positionV relativeFrom="paragraph">
                  <wp:posOffset>0</wp:posOffset>
                </wp:positionV>
                <wp:extent cx="3479800" cy="127000"/>
                <wp:effectExtent l="0" t="0" r="0" b="0"/>
                <wp:wrapTopAndBottom/>
                <wp:docPr id="1820" name="文本框 1820"/>
                <wp:cNvGraphicFramePr/>
                <a:graphic xmlns:a="http://schemas.openxmlformats.org/drawingml/2006/main">
                  <a:graphicData uri="http://schemas.microsoft.com/office/word/2010/wordprocessingShape">
                    <wps:wsp>
                      <wps:cNvSpPr txBox="1"/>
                      <wps:spPr>
                        <a:xfrm>
                          <a:off x="0" y="0"/>
                          <a:ext cx="34798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乐可以说多少依赖于他与任何可感知的客体的关系，如果此等客体</w:t>
                            </w:r>
                            <w:r>
                              <w:rPr>
                                <w:rFonts w:ascii="宋体" w:eastAsia="宋体" w:hAnsi="宋体" w:cs="宋体"/>
                                <w:b/>
                                <w:color w:val="000000"/>
                                <w:sz w:val="12"/>
                              </w:rPr>
                              <w:t>③</w:t>
                            </w:r>
                            <w:r>
                              <w:rPr>
                                <w:rFonts w:ascii="宋体" w:eastAsia="宋体" w:hAnsi="宋体" w:cs="宋体"/>
                                <w:b/>
                                <w:color w:val="000000"/>
                                <w:sz w:val="12"/>
                              </w:rPr>
                              <w:t>有机会</w:t>
                            </w:r>
                            <w:r>
                              <w:rPr>
                                <w:rFonts w:ascii="宋体" w:eastAsia="宋体" w:hAnsi="宋体" w:cs="宋体"/>
                                <w:b/>
                                <w:color w:val="000000"/>
                                <w:sz w:val="12"/>
                              </w:rPr>
                              <w:t>⑥———</w:t>
                            </w:r>
                            <w:r>
                              <w:rPr>
                                <w:rFonts w:ascii="宋体" w:eastAsia="宋体" w:hAnsi="宋体" w:cs="宋体"/>
                                <w:b/>
                                <w:color w:val="000000"/>
                                <w:sz w:val="12"/>
                              </w:rPr>
                              <w:t>或大</w:t>
                            </w:r>
                          </w:p>
                        </w:txbxContent>
                      </wps:txbx>
                      <wps:bodyPr vert="horz" wrap="square" lIns="0" tIns="0" rIns="0" bIns="0" anchor="t">
                        <a:spAutoFit/>
                      </wps:bodyPr>
                    </wps:wsp>
                  </a:graphicData>
                </a:graphic>
              </wp:anchor>
            </w:drawing>
          </mc:Choice>
          <mc:Fallback>
            <w:pict>
              <v:shape type="#_x0000_t202" filled="f" stroked="f" style="margin-left:41pt;margin-top:0pt;width:27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乐可以说多少依赖于他与任何可感知的客体的关系，如果此等客体③有机会⑥———或大</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245504" behindDoc="0" locked="0" layoutInCell="1" allowOverlap="1">
                <wp:simplePos x="0" y="0"/>
                <wp:positionH relativeFrom="column">
                  <wp:posOffset>0</wp:posOffset>
                </wp:positionH>
                <wp:positionV relativeFrom="paragraph">
                  <wp:posOffset>0</wp:posOffset>
                </wp:positionV>
                <wp:extent cx="3987800" cy="12700"/>
                <wp:effectExtent l="0" t="0" r="0" b="0"/>
                <wp:wrapTopAndBottom/>
                <wp:docPr id="1821" name="文本框 1821"/>
                <wp:cNvGraphicFramePr/>
                <a:graphic xmlns:a="http://schemas.openxmlformats.org/drawingml/2006/main">
                  <a:graphicData uri="http://schemas.microsoft.com/office/word/2010/wordprocessingShape">
                    <wps:wsp>
                      <wps:cNvSpPr txBox="1"/>
                      <wps:spPr>
                        <a:xfrm>
                          <a:off x="0" y="0"/>
                          <a:ext cx="39878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4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46528" behindDoc="0" locked="0" layoutInCell="1" allowOverlap="1">
                <wp:simplePos x="0" y="0"/>
                <wp:positionH relativeFrom="column">
                  <wp:posOffset>0</wp:posOffset>
                </wp:positionH>
                <wp:positionV relativeFrom="paragraph">
                  <wp:posOffset>12700</wp:posOffset>
                </wp:positionV>
                <wp:extent cx="393700" cy="114300"/>
                <wp:effectExtent l="0" t="0" r="0" b="0"/>
                <wp:wrapTopAndBottom/>
                <wp:docPr id="1822" name="文本框 1822"/>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体的关系</w:t>
                            </w:r>
                          </w:p>
                        </w:txbxContent>
                      </wps:txbx>
                      <wps:bodyPr vert="horz" wrap="square" lIns="0" tIns="0" rIns="0" bIns="0" anchor="t">
                        <a:spAutoFit/>
                      </wps:bodyPr>
                    </wps:wsp>
                  </a:graphicData>
                </a:graphic>
              </wp:anchor>
            </w:drawing>
          </mc:Choice>
          <mc:Fallback>
            <w:pict>
              <v:shape type="#_x0000_t202" filled="f" stroked="f" style="margin-left:0pt;margin-top:1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体的关系</w:t>
                      </w:r>
                    </w:p>
                  </w:txbxContent>
                </v:textbox>
              </v:shape>
            </w:pict>
          </mc:Fallback>
        </mc:AlternateContent>
      </w:r>
      <w:r>
        <w:rPr>
          <w:noProof/>
        </w:rPr>
        <mc:AlternateContent>
          <mc:Choice Requires="wps">
            <w:drawing>
              <wp:anchor distT="0" distB="0" distL="0" distR="0" simplePos="0" relativeHeight="252247552" behindDoc="0" locked="0" layoutInCell="1" allowOverlap="1">
                <wp:simplePos x="0" y="0"/>
                <wp:positionH relativeFrom="column">
                  <wp:posOffset>520700</wp:posOffset>
                </wp:positionH>
                <wp:positionV relativeFrom="paragraph">
                  <wp:posOffset>0</wp:posOffset>
                </wp:positionV>
                <wp:extent cx="3467100" cy="114300"/>
                <wp:effectExtent l="0" t="0" r="0" b="0"/>
                <wp:wrapTopAndBottom/>
                <wp:docPr id="1823" name="文本框 1823"/>
                <wp:cNvGraphicFramePr/>
                <a:graphic xmlns:a="http://schemas.openxmlformats.org/drawingml/2006/main">
                  <a:graphicData uri="http://schemas.microsoft.com/office/word/2010/wordprocessingShape">
                    <wps:wsp>
                      <wps:cNvSpPr txBox="1"/>
                      <wps:spPr>
                        <a:xfrm>
                          <a:off x="0" y="0"/>
                          <a:ext cx="34671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或小的机会</w:t>
                            </w:r>
                            <w:r>
                              <w:rPr>
                                <w:rFonts w:ascii="宋体" w:eastAsia="宋体" w:hAnsi="宋体" w:cs="宋体"/>
                                <w:b/>
                                <w:color w:val="000000"/>
                                <w:sz w:val="12"/>
                              </w:rPr>
                              <w:t>——</w:t>
                            </w:r>
                            <w:r>
                              <w:rPr>
                                <w:rFonts w:ascii="宋体" w:eastAsia="宋体" w:hAnsi="宋体" w:cs="宋体"/>
                                <w:b/>
                                <w:color w:val="000000"/>
                                <w:sz w:val="12"/>
                              </w:rPr>
                              <w:t>来使他产生苦乐，或使他避免苦乐。若要如此作用，就必须按照下面两</w:t>
                            </w:r>
                          </w:p>
                        </w:txbxContent>
                      </wps:txbx>
                      <wps:bodyPr vert="horz" wrap="square" lIns="0" tIns="0" rIns="0" bIns="0" anchor="t">
                        <a:spAutoFit/>
                      </wps:bodyPr>
                    </wps:wsp>
                  </a:graphicData>
                </a:graphic>
              </wp:anchor>
            </w:drawing>
          </mc:Choice>
          <mc:Fallback>
            <w:pict>
              <v:shape type="#_x0000_t202" filled="f" stroked="f" style="margin-left:41pt;margin-top:0pt;width:27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或小的机会——来使他产生苦乐，或使他避免苦乐。若要如此作用，就必须按照下面两</w:t>
                      </w:r>
                    </w:p>
                  </w:txbxContent>
                </v:textbox>
              </v:shape>
            </w:pict>
          </mc:Fallback>
        </mc:AlternateContent>
      </w:r>
    </w:p>
    <w:p w:rsidR="00D55C98" w:rsidRDefault="00E14246">
      <w:pPr>
        <w:autoSpaceDE w:val="0"/>
        <w:autoSpaceDN w:val="0"/>
        <w:spacing w:before="20" w:line="200" w:lineRule="atLeast"/>
        <w:ind w:left="800"/>
        <w:rPr>
          <w:sz w:val="12"/>
        </w:rPr>
      </w:pPr>
      <w:r>
        <w:rPr>
          <w:rFonts w:ascii="宋体" w:eastAsia="宋体" w:hAnsi="宋体" w:cs="宋体"/>
          <w:b/>
          <w:color w:val="000000"/>
          <w:sz w:val="12"/>
        </w:rPr>
        <w:t>种方式中的一种行事：</w:t>
      </w:r>
      <w:r>
        <w:rPr>
          <w:rFonts w:ascii="宋体" w:eastAsia="宋体" w:hAnsi="宋体" w:cs="宋体"/>
          <w:b/>
          <w:color w:val="000000"/>
          <w:sz w:val="12"/>
        </w:rPr>
        <w:t>(1)</w:t>
      </w:r>
      <w:r>
        <w:rPr>
          <w:rFonts w:ascii="宋体" w:eastAsia="宋体" w:hAnsi="宋体" w:cs="宋体"/>
          <w:b/>
          <w:color w:val="000000"/>
          <w:sz w:val="12"/>
        </w:rPr>
        <w:t>恰当地说，积极方式，亦即主动，或者</w:t>
      </w:r>
      <w:r>
        <w:rPr>
          <w:rFonts w:ascii="宋体" w:eastAsia="宋体" w:hAnsi="宋体" w:cs="宋体"/>
          <w:b/>
          <w:color w:val="000000"/>
          <w:sz w:val="12"/>
        </w:rPr>
        <w:t>(2)</w:t>
      </w:r>
      <w:r>
        <w:rPr>
          <w:rFonts w:ascii="宋体" w:eastAsia="宋体" w:hAnsi="宋体" w:cs="宋体"/>
          <w:b/>
          <w:color w:val="000000"/>
          <w:sz w:val="12"/>
        </w:rPr>
        <w:t>消极或静寂方式，亦</w:t>
      </w:r>
    </w:p>
    <w:p w:rsidR="00D55C98" w:rsidRDefault="00E14246">
      <w:pPr>
        <w:autoSpaceDE w:val="0"/>
        <w:autoSpaceDN w:val="0"/>
        <w:spacing w:line="180" w:lineRule="atLeast"/>
        <w:ind w:left="800"/>
        <w:rPr>
          <w:sz w:val="12"/>
        </w:rPr>
      </w:pPr>
      <w:r>
        <w:rPr>
          <w:rFonts w:ascii="宋体" w:eastAsia="宋体" w:hAnsi="宋体" w:cs="宋体"/>
          <w:b/>
          <w:color w:val="000000"/>
          <w:sz w:val="12"/>
        </w:rPr>
        <w:t>即被动或被作用。而且，在这两种情况下，要么</w:t>
      </w:r>
      <w:r>
        <w:rPr>
          <w:rFonts w:ascii="宋体" w:eastAsia="宋体" w:hAnsi="宋体" w:cs="宋体"/>
          <w:b/>
          <w:color w:val="000000"/>
          <w:sz w:val="12"/>
        </w:rPr>
        <w:t>(1)</w:t>
      </w:r>
      <w:r>
        <w:rPr>
          <w:rFonts w:ascii="宋体" w:eastAsia="宋体" w:hAnsi="宋体" w:cs="宋体"/>
          <w:b/>
          <w:color w:val="000000"/>
          <w:sz w:val="12"/>
        </w:rPr>
        <w:t>以直接的方式作用于感官或受感官</w:t>
      </w:r>
    </w:p>
    <w:p w:rsidR="00D55C98" w:rsidRDefault="00E14246">
      <w:pPr>
        <w:autoSpaceDE w:val="0"/>
        <w:autoSpaceDN w:val="0"/>
        <w:spacing w:before="20" w:line="180" w:lineRule="atLeast"/>
        <w:ind w:left="800"/>
        <w:rPr>
          <w:sz w:val="12"/>
        </w:rPr>
      </w:pPr>
      <w:r>
        <w:rPr>
          <w:rFonts w:ascii="宋体" w:eastAsia="宋体" w:hAnsi="宋体" w:cs="宋体"/>
          <w:b/>
          <w:color w:val="000000"/>
          <w:sz w:val="12"/>
        </w:rPr>
        <w:t>作用，而无任何其他外在客体的介入，要么</w:t>
      </w:r>
      <w:r>
        <w:rPr>
          <w:rFonts w:ascii="宋体" w:eastAsia="宋体" w:hAnsi="宋体" w:cs="宋体"/>
          <w:b/>
          <w:color w:val="000000"/>
          <w:sz w:val="12"/>
        </w:rPr>
        <w:t>(2)</w:t>
      </w:r>
      <w:r>
        <w:rPr>
          <w:rFonts w:ascii="宋体" w:eastAsia="宋体" w:hAnsi="宋体" w:cs="宋体"/>
          <w:b/>
          <w:color w:val="000000"/>
          <w:sz w:val="12"/>
        </w:rPr>
        <w:t>以多少是间接的方式作用于某一其他外</w:t>
      </w:r>
    </w:p>
    <w:p w:rsidR="00D55C98" w:rsidRDefault="00E14246">
      <w:pPr>
        <w:autoSpaceDE w:val="0"/>
        <w:autoSpaceDN w:val="0"/>
        <w:spacing w:before="20" w:line="180" w:lineRule="atLeast"/>
        <w:ind w:left="800"/>
        <w:rPr>
          <w:sz w:val="12"/>
        </w:rPr>
      </w:pPr>
      <w:r>
        <w:rPr>
          <w:rFonts w:ascii="宋体" w:eastAsia="宋体" w:hAnsi="宋体" w:cs="宋体"/>
          <w:b/>
          <w:color w:val="000000"/>
          <w:sz w:val="12"/>
        </w:rPr>
        <w:t>在客体或受该客体作用，该客体</w:t>
      </w:r>
      <w:r>
        <w:rPr>
          <w:rFonts w:ascii="宋体" w:eastAsia="宋体" w:hAnsi="宋体" w:cs="宋体"/>
          <w:b/>
          <w:color w:val="000000"/>
          <w:sz w:val="12"/>
        </w:rPr>
        <w:t>(</w:t>
      </w:r>
      <w:r>
        <w:rPr>
          <w:rFonts w:ascii="宋体" w:eastAsia="宋体" w:hAnsi="宋体" w:cs="宋体"/>
          <w:b/>
          <w:color w:val="000000"/>
          <w:sz w:val="12"/>
        </w:rPr>
        <w:t>由于或多或少的此等客体的介入，并在或长或短的时</w:t>
      </w:r>
    </w:p>
    <w:p w:rsidR="00D55C98" w:rsidRDefault="00E14246">
      <w:pPr>
        <w:autoSpaceDE w:val="0"/>
        <w:autoSpaceDN w:val="0"/>
        <w:spacing w:line="180" w:lineRule="atLeast"/>
        <w:ind w:left="800"/>
        <w:rPr>
          <w:sz w:val="12"/>
        </w:rPr>
      </w:pPr>
      <w:r>
        <w:rPr>
          <w:rFonts w:ascii="宋体" w:eastAsia="宋体" w:hAnsi="宋体" w:cs="宋体"/>
          <w:b/>
          <w:color w:val="000000"/>
          <w:sz w:val="12"/>
        </w:rPr>
        <w:t>间间歇之后</w:t>
      </w:r>
      <w:r>
        <w:rPr>
          <w:rFonts w:ascii="宋体" w:eastAsia="宋体" w:hAnsi="宋体" w:cs="宋体"/>
          <w:b/>
          <w:color w:val="000000"/>
          <w:sz w:val="12"/>
        </w:rPr>
        <w:t>)</w:t>
      </w:r>
      <w:r>
        <w:rPr>
          <w:rFonts w:ascii="宋体" w:eastAsia="宋体" w:hAnsi="宋体" w:cs="宋体"/>
          <w:b/>
          <w:color w:val="000000"/>
          <w:sz w:val="12"/>
        </w:rPr>
        <w:t>将最终作用于这些感官，或受这些感官作用。不管有关的外在客体是物还</w:t>
      </w:r>
    </w:p>
    <w:p w:rsidR="00D55C98" w:rsidRDefault="00E14246">
      <w:pPr>
        <w:autoSpaceDE w:val="0"/>
        <w:autoSpaceDN w:val="0"/>
        <w:spacing w:before="40" w:line="200" w:lineRule="atLeast"/>
        <w:ind w:left="800"/>
        <w:rPr>
          <w:sz w:val="12"/>
        </w:rPr>
      </w:pPr>
      <w:r>
        <w:rPr>
          <w:rFonts w:ascii="宋体" w:eastAsia="宋体" w:hAnsi="宋体" w:cs="宋体"/>
          <w:b/>
          <w:color w:val="000000"/>
          <w:sz w:val="12"/>
        </w:rPr>
        <w:t>是人，事情都是如此。肉体的苦乐是如此，精神的苦乐也是如此。差别只在于：就其产生</w:t>
      </w:r>
    </w:p>
    <w:p w:rsidR="00D55C98" w:rsidRDefault="00E14246">
      <w:pPr>
        <w:autoSpaceDE w:val="0"/>
        <w:autoSpaceDN w:val="0"/>
        <w:spacing w:line="180" w:lineRule="atLeast"/>
        <w:ind w:left="800"/>
        <w:rPr>
          <w:sz w:val="12"/>
        </w:rPr>
      </w:pPr>
      <w:r>
        <w:rPr>
          <w:rFonts w:ascii="宋体" w:eastAsia="宋体" w:hAnsi="宋体" w:cs="宋体"/>
          <w:b/>
          <w:color w:val="000000"/>
          <w:sz w:val="12"/>
        </w:rPr>
        <w:t>而言，肉体的苦乐可直接出自它所</w:t>
      </w:r>
      <w:r>
        <w:rPr>
          <w:rFonts w:ascii="宋体" w:eastAsia="宋体" w:hAnsi="宋体" w:cs="宋体"/>
          <w:b/>
          <w:color w:val="000000"/>
          <w:sz w:val="12"/>
        </w:rPr>
        <w:t>伴随的知觉，而精神的苦乐不可能出自感觉对象的</w:t>
      </w:r>
    </w:p>
    <w:p w:rsidR="00D55C98" w:rsidRDefault="00E14246">
      <w:pPr>
        <w:autoSpaceDE w:val="0"/>
        <w:autoSpaceDN w:val="0"/>
        <w:spacing w:before="20" w:line="200" w:lineRule="atLeast"/>
        <w:ind w:left="800"/>
        <w:rPr>
          <w:sz w:val="12"/>
        </w:rPr>
      </w:pPr>
      <w:r>
        <w:rPr>
          <w:rFonts w:ascii="宋体" w:eastAsia="宋体" w:hAnsi="宋体" w:cs="宋体"/>
          <w:b/>
          <w:color w:val="000000"/>
          <w:sz w:val="12"/>
        </w:rPr>
        <w:t>作用，除非依靠联系，亦即依靠知觉与某些业已储存在记忆中的先前的知觉结成某种</w:t>
      </w:r>
    </w:p>
    <w:p w:rsidR="00D55C98" w:rsidRDefault="00E14246">
      <w:pPr>
        <w:autoSpaceDE w:val="0"/>
        <w:autoSpaceDN w:val="0"/>
        <w:spacing w:line="200" w:lineRule="atLeast"/>
        <w:ind w:left="800"/>
        <w:rPr>
          <w:sz w:val="12"/>
        </w:rPr>
      </w:pPr>
      <w:r>
        <w:rPr>
          <w:rFonts w:ascii="宋体" w:eastAsia="宋体" w:hAnsi="宋体" w:cs="宋体"/>
          <w:b/>
          <w:color w:val="000000"/>
          <w:sz w:val="12"/>
        </w:rPr>
        <w:t>联系。</w:t>
      </w:r>
      <w:r>
        <w:rPr>
          <w:rFonts w:ascii="宋体" w:eastAsia="宋体" w:hAnsi="宋体" w:cs="宋体"/>
          <w:b/>
          <w:color w:val="000000"/>
          <w:sz w:val="12"/>
        </w:rPr>
        <w:t xml:space="preserve"> ·</w:t>
      </w:r>
    </w:p>
    <w:p w:rsidR="00D55C98" w:rsidRDefault="00E14246">
      <w:pPr>
        <w:autoSpaceDE w:val="0"/>
        <w:autoSpaceDN w:val="0"/>
        <w:spacing w:before="20" w:line="180" w:lineRule="atLeast"/>
        <w:ind w:left="1100"/>
        <w:rPr>
          <w:sz w:val="12"/>
        </w:rPr>
      </w:pPr>
      <w:r>
        <w:rPr>
          <w:rFonts w:ascii="宋体" w:eastAsia="宋体" w:hAnsi="宋体" w:cs="宋体"/>
          <w:b/>
          <w:color w:val="000000"/>
          <w:sz w:val="12"/>
        </w:rPr>
        <w:t xml:space="preserve">*  </w:t>
      </w:r>
      <w:r>
        <w:rPr>
          <w:rFonts w:ascii="宋体" w:eastAsia="宋体" w:hAnsi="宋体" w:cs="宋体"/>
          <w:b/>
          <w:color w:val="000000"/>
          <w:sz w:val="12"/>
        </w:rPr>
        <w:t>见第五章</w:t>
      </w:r>
      <w:r>
        <w:rPr>
          <w:rFonts w:ascii="宋体" w:eastAsia="宋体" w:hAnsi="宋体" w:cs="宋体"/>
          <w:b/>
          <w:color w:val="000000"/>
          <w:sz w:val="12"/>
        </w:rPr>
        <w:t>(</w:t>
      </w:r>
      <w:r>
        <w:rPr>
          <w:rFonts w:ascii="宋体" w:eastAsia="宋体" w:hAnsi="宋体" w:cs="宋体"/>
          <w:b/>
          <w:color w:val="000000"/>
          <w:sz w:val="12"/>
        </w:rPr>
        <w:t>快乐和痛苦的类型</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15</w:t>
      </w:r>
      <w:r>
        <w:rPr>
          <w:rFonts w:ascii="宋体" w:eastAsia="宋体" w:hAnsi="宋体" w:cs="宋体"/>
          <w:b/>
          <w:color w:val="000000"/>
          <w:sz w:val="12"/>
        </w:rPr>
        <w:t>和第</w:t>
      </w:r>
      <w:r>
        <w:rPr>
          <w:rFonts w:ascii="宋体" w:eastAsia="宋体" w:hAnsi="宋体" w:cs="宋体"/>
          <w:b/>
          <w:color w:val="000000"/>
          <w:sz w:val="12"/>
        </w:rPr>
        <w:t>31</w:t>
      </w:r>
      <w:r>
        <w:rPr>
          <w:rFonts w:ascii="宋体" w:eastAsia="宋体" w:hAnsi="宋体" w:cs="宋体"/>
          <w:b/>
          <w:color w:val="000000"/>
          <w:sz w:val="12"/>
        </w:rPr>
        <w:t>段；第十章</w:t>
      </w:r>
      <w:r>
        <w:rPr>
          <w:rFonts w:ascii="宋体" w:eastAsia="宋体" w:hAnsi="宋体" w:cs="宋体"/>
          <w:b/>
          <w:color w:val="000000"/>
          <w:sz w:val="12"/>
        </w:rPr>
        <w:t>(</w:t>
      </w:r>
      <w:r>
        <w:rPr>
          <w:rFonts w:ascii="宋体" w:eastAsia="宋体" w:hAnsi="宋体" w:cs="宋体"/>
          <w:b/>
          <w:color w:val="000000"/>
          <w:sz w:val="12"/>
        </w:rPr>
        <w:t>动机</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39</w:t>
      </w:r>
      <w:r>
        <w:rPr>
          <w:rFonts w:ascii="宋体" w:eastAsia="宋体" w:hAnsi="宋体" w:cs="宋体"/>
          <w:b/>
          <w:color w:val="000000"/>
          <w:sz w:val="12"/>
        </w:rPr>
        <w:t>段注。</w:t>
      </w:r>
    </w:p>
    <w:p w:rsidR="00D55C98" w:rsidRDefault="00E14246">
      <w:pPr>
        <w:autoSpaceDE w:val="0"/>
        <w:autoSpaceDN w:val="0"/>
        <w:spacing w:before="280" w:line="185" w:lineRule="atLeast"/>
        <w:ind w:left="820" w:firstLine="280"/>
        <w:rPr>
          <w:sz w:val="12"/>
        </w:rPr>
      </w:pPr>
      <w:r>
        <w:rPr>
          <w:rFonts w:ascii="宋体" w:eastAsia="宋体" w:hAnsi="宋体" w:cs="宋体"/>
          <w:b/>
          <w:color w:val="000000"/>
          <w:sz w:val="12"/>
        </w:rPr>
        <w:t>①  1780</w:t>
      </w:r>
      <w:r>
        <w:rPr>
          <w:rFonts w:ascii="宋体" w:eastAsia="宋体" w:hAnsi="宋体" w:cs="宋体"/>
          <w:b/>
          <w:color w:val="000000"/>
          <w:sz w:val="12"/>
        </w:rPr>
        <w:t>年付梓的文本写作：</w:t>
      </w:r>
      <w:r>
        <w:rPr>
          <w:rFonts w:ascii="宋体" w:eastAsia="宋体" w:hAnsi="宋体" w:cs="宋体"/>
          <w:b/>
          <w:color w:val="000000"/>
          <w:sz w:val="12"/>
        </w:rPr>
        <w:t>“(2)</w:t>
      </w:r>
      <w:r>
        <w:rPr>
          <w:rFonts w:ascii="宋体" w:eastAsia="宋体" w:hAnsi="宋体" w:cs="宋体"/>
          <w:b/>
          <w:color w:val="000000"/>
          <w:sz w:val="12"/>
        </w:rPr>
        <w:t>相对方式，即由于他与上述外在客体的某种实质性关系。</w:t>
      </w:r>
      <w:r>
        <w:rPr>
          <w:rFonts w:ascii="宋体" w:eastAsia="宋体" w:hAnsi="宋体" w:cs="宋体"/>
          <w:b/>
          <w:color w:val="000000"/>
          <w:sz w:val="12"/>
        </w:rPr>
        <w:t>”</w:t>
      </w:r>
      <w:r>
        <w:rPr>
          <w:rFonts w:ascii="宋体" w:eastAsia="宋体" w:hAnsi="宋体" w:cs="宋体"/>
          <w:b/>
          <w:color w:val="000000"/>
          <w:sz w:val="12"/>
        </w:rPr>
        <w:t>在</w:t>
      </w:r>
      <w:r>
        <w:rPr>
          <w:rFonts w:ascii="宋体" w:eastAsia="宋体" w:hAnsi="宋体" w:cs="宋体"/>
          <w:b/>
          <w:color w:val="000000"/>
          <w:sz w:val="12"/>
        </w:rPr>
        <w:t>1783</w:t>
      </w:r>
      <w:r>
        <w:rPr>
          <w:rFonts w:ascii="宋体" w:eastAsia="宋体" w:hAnsi="宋体" w:cs="宋体"/>
          <w:b/>
          <w:color w:val="000000"/>
          <w:sz w:val="12"/>
        </w:rPr>
        <w:t>年的勘误和增补表中换成现在的写法。然而，</w:t>
      </w:r>
      <w:r>
        <w:rPr>
          <w:rFonts w:ascii="宋体" w:eastAsia="宋体" w:hAnsi="宋体" w:cs="宋体"/>
          <w:b/>
          <w:color w:val="000000"/>
          <w:sz w:val="12"/>
        </w:rPr>
        <w:t>1823</w:t>
      </w:r>
      <w:r>
        <w:rPr>
          <w:rFonts w:ascii="宋体" w:eastAsia="宋体" w:hAnsi="宋体" w:cs="宋体"/>
          <w:b/>
          <w:color w:val="000000"/>
          <w:sz w:val="12"/>
        </w:rPr>
        <w:t>年版由于误解了边沁的要求，把这两个写法毫无意义地合在一起。鲍林版</w:t>
      </w:r>
      <w:r>
        <w:rPr>
          <w:rFonts w:ascii="宋体" w:eastAsia="宋体" w:hAnsi="宋体" w:cs="宋体"/>
          <w:b/>
          <w:color w:val="000000"/>
          <w:sz w:val="12"/>
        </w:rPr>
        <w:t>(</w:t>
      </w:r>
      <w:r>
        <w:rPr>
          <w:rFonts w:ascii="宋体" w:eastAsia="宋体" w:hAnsi="宋体" w:cs="宋体"/>
          <w:b/>
          <w:color w:val="000000"/>
          <w:sz w:val="12"/>
        </w:rPr>
        <w:t>第一卷，第</w:t>
      </w:r>
      <w:r>
        <w:rPr>
          <w:rFonts w:ascii="宋体" w:eastAsia="宋体" w:hAnsi="宋体" w:cs="宋体"/>
          <w:b/>
          <w:color w:val="000000"/>
          <w:sz w:val="12"/>
        </w:rPr>
        <w:t>99</w:t>
      </w:r>
      <w:r>
        <w:rPr>
          <w:rFonts w:ascii="宋体" w:eastAsia="宋体" w:hAnsi="宋体" w:cs="宋体"/>
          <w:b/>
          <w:color w:val="000000"/>
          <w:sz w:val="12"/>
        </w:rPr>
        <w:t>页</w:t>
      </w:r>
      <w:r>
        <w:rPr>
          <w:rFonts w:ascii="宋体" w:eastAsia="宋体" w:hAnsi="宋体" w:cs="宋体"/>
          <w:b/>
          <w:color w:val="000000"/>
          <w:sz w:val="12"/>
        </w:rPr>
        <w:t>)</w:t>
      </w:r>
      <w:r>
        <w:rPr>
          <w:rFonts w:ascii="宋体" w:eastAsia="宋体" w:hAnsi="宋体" w:cs="宋体"/>
          <w:b/>
          <w:color w:val="000000"/>
          <w:sz w:val="12"/>
        </w:rPr>
        <w:t>改正了这个错误。</w:t>
      </w:r>
    </w:p>
    <w:p w:rsidR="00D55C98" w:rsidRDefault="00E14246">
      <w:pPr>
        <w:autoSpaceDE w:val="0"/>
        <w:autoSpaceDN w:val="0"/>
        <w:spacing w:line="200" w:lineRule="atLeast"/>
        <w:ind w:left="800" w:firstLine="300"/>
        <w:rPr>
          <w:sz w:val="12"/>
        </w:rPr>
      </w:pPr>
      <w:r>
        <w:rPr>
          <w:rFonts w:ascii="宋体" w:eastAsia="宋体" w:hAnsi="宋体" w:cs="宋体"/>
          <w:b/>
          <w:color w:val="000000"/>
          <w:sz w:val="12"/>
        </w:rPr>
        <w:t xml:space="preserve">② </w:t>
      </w:r>
      <w:r>
        <w:rPr>
          <w:rFonts w:ascii="宋体" w:eastAsia="宋体" w:hAnsi="宋体" w:cs="宋体"/>
          <w:b/>
          <w:color w:val="000000"/>
          <w:sz w:val="12"/>
        </w:rPr>
        <w:t>在</w:t>
      </w:r>
      <w:r>
        <w:rPr>
          <w:rFonts w:ascii="宋体" w:eastAsia="宋体" w:hAnsi="宋体" w:cs="宋体"/>
          <w:b/>
          <w:color w:val="000000"/>
          <w:sz w:val="12"/>
        </w:rPr>
        <w:t>1789</w:t>
      </w:r>
      <w:r>
        <w:rPr>
          <w:rFonts w:ascii="宋体" w:eastAsia="宋体" w:hAnsi="宋体" w:cs="宋体"/>
          <w:b/>
          <w:color w:val="000000"/>
          <w:sz w:val="12"/>
        </w:rPr>
        <w:t>和</w:t>
      </w:r>
      <w:r>
        <w:rPr>
          <w:rFonts w:ascii="宋体" w:eastAsia="宋体" w:hAnsi="宋体" w:cs="宋体"/>
          <w:b/>
          <w:color w:val="000000"/>
          <w:sz w:val="12"/>
        </w:rPr>
        <w:t>1823</w:t>
      </w:r>
      <w:r>
        <w:rPr>
          <w:rFonts w:ascii="宋体" w:eastAsia="宋体" w:hAnsi="宋体" w:cs="宋体"/>
          <w:b/>
          <w:color w:val="000000"/>
          <w:sz w:val="12"/>
        </w:rPr>
        <w:t>年版本内，注</w:t>
      </w:r>
      <w:r>
        <w:rPr>
          <w:rFonts w:ascii="宋体" w:eastAsia="宋体" w:hAnsi="宋体" w:cs="宋体"/>
          <w:b/>
          <w:color w:val="000000"/>
          <w:sz w:val="12"/>
        </w:rPr>
        <w:t>i</w:t>
      </w:r>
      <w:r>
        <w:rPr>
          <w:rFonts w:ascii="宋体" w:eastAsia="宋体" w:hAnsi="宋体" w:cs="宋体"/>
          <w:b/>
          <w:color w:val="000000"/>
          <w:sz w:val="12"/>
        </w:rPr>
        <w:t>的标记是在</w:t>
      </w:r>
      <w:r>
        <w:rPr>
          <w:rFonts w:ascii="宋体" w:eastAsia="宋体" w:hAnsi="宋体" w:cs="宋体"/>
          <w:b/>
          <w:color w:val="000000"/>
          <w:sz w:val="12"/>
        </w:rPr>
        <w:t>“</w:t>
      </w:r>
      <w:r>
        <w:rPr>
          <w:rFonts w:ascii="宋体" w:eastAsia="宋体" w:hAnsi="宋体" w:cs="宋体"/>
          <w:b/>
          <w:color w:val="000000"/>
          <w:sz w:val="12"/>
        </w:rPr>
        <w:t>关系</w:t>
      </w:r>
      <w:r>
        <w:rPr>
          <w:rFonts w:ascii="宋体" w:eastAsia="宋体" w:hAnsi="宋体" w:cs="宋体"/>
          <w:b/>
          <w:color w:val="000000"/>
          <w:sz w:val="12"/>
        </w:rPr>
        <w:t>”</w:t>
      </w:r>
      <w:r>
        <w:rPr>
          <w:rFonts w:ascii="宋体" w:eastAsia="宋体" w:hAnsi="宋体" w:cs="宋体"/>
          <w:b/>
          <w:color w:val="000000"/>
          <w:sz w:val="12"/>
        </w:rPr>
        <w:t>一词之前，从而与注</w:t>
      </w:r>
      <w:r>
        <w:rPr>
          <w:rFonts w:ascii="宋体" w:eastAsia="宋体" w:hAnsi="宋体" w:cs="宋体"/>
          <w:b/>
          <w:color w:val="000000"/>
          <w:sz w:val="12"/>
        </w:rPr>
        <w:t>h</w:t>
      </w:r>
      <w:r>
        <w:rPr>
          <w:rFonts w:ascii="宋体" w:eastAsia="宋体" w:hAnsi="宋体" w:cs="宋体"/>
          <w:b/>
          <w:color w:val="000000"/>
          <w:sz w:val="12"/>
        </w:rPr>
        <w:t>的标记并列。鲍林版</w:t>
      </w:r>
      <w:r>
        <w:rPr>
          <w:rFonts w:ascii="宋体" w:eastAsia="宋体" w:hAnsi="宋体" w:cs="宋体"/>
          <w:b/>
          <w:color w:val="000000"/>
          <w:sz w:val="12"/>
        </w:rPr>
        <w:t>(</w:t>
      </w:r>
      <w:r>
        <w:rPr>
          <w:rFonts w:ascii="宋体" w:eastAsia="宋体" w:hAnsi="宋体" w:cs="宋体"/>
          <w:b/>
          <w:color w:val="000000"/>
          <w:sz w:val="12"/>
        </w:rPr>
        <w:t>第一卷，第</w:t>
      </w:r>
      <w:r>
        <w:rPr>
          <w:rFonts w:ascii="宋体" w:eastAsia="宋体" w:hAnsi="宋体" w:cs="宋体"/>
          <w:b/>
          <w:color w:val="000000"/>
          <w:sz w:val="12"/>
        </w:rPr>
        <w:t>99</w:t>
      </w:r>
      <w:r>
        <w:rPr>
          <w:rFonts w:ascii="宋体" w:eastAsia="宋体" w:hAnsi="宋体" w:cs="宋体"/>
          <w:b/>
          <w:color w:val="000000"/>
          <w:sz w:val="12"/>
        </w:rPr>
        <w:t>页注</w:t>
      </w:r>
      <w:r>
        <w:rPr>
          <w:rFonts w:ascii="宋体" w:eastAsia="宋体" w:hAnsi="宋体" w:cs="宋体"/>
          <w:b/>
          <w:color w:val="000000"/>
          <w:sz w:val="12"/>
        </w:rPr>
        <w:t>)</w:t>
      </w:r>
      <w:r>
        <w:rPr>
          <w:rFonts w:ascii="宋体" w:eastAsia="宋体" w:hAnsi="宋体" w:cs="宋体"/>
          <w:b/>
          <w:color w:val="000000"/>
          <w:sz w:val="12"/>
        </w:rPr>
        <w:t>把这两个注释合在一起，但不完全令人满意，因为第一个注释是关于实质性一语的，第二个注释却是处理边沁所谓</w:t>
      </w:r>
      <w:r>
        <w:rPr>
          <w:rFonts w:ascii="宋体" w:eastAsia="宋体" w:hAnsi="宋体" w:cs="宋体"/>
          <w:b/>
          <w:color w:val="000000"/>
          <w:sz w:val="12"/>
        </w:rPr>
        <w:t>“</w:t>
      </w:r>
      <w:r>
        <w:rPr>
          <w:rFonts w:ascii="宋体" w:eastAsia="宋体" w:hAnsi="宋体" w:cs="宋体"/>
          <w:b/>
          <w:color w:val="000000"/>
          <w:sz w:val="12"/>
        </w:rPr>
        <w:t>不明不白的术语</w:t>
      </w:r>
      <w:r>
        <w:rPr>
          <w:rFonts w:ascii="宋体" w:eastAsia="宋体" w:hAnsi="宋体" w:cs="宋体"/>
          <w:b/>
          <w:color w:val="000000"/>
          <w:sz w:val="12"/>
        </w:rPr>
        <w:t>”———</w:t>
      </w:r>
      <w:r>
        <w:rPr>
          <w:rFonts w:ascii="宋体" w:eastAsia="宋体" w:hAnsi="宋体" w:cs="宋体"/>
          <w:b/>
          <w:color w:val="000000"/>
          <w:sz w:val="12"/>
        </w:rPr>
        <w:t>关系。</w:t>
      </w:r>
    </w:p>
    <w:p w:rsidR="00D55C98" w:rsidRDefault="00E14246">
      <w:pPr>
        <w:autoSpaceDE w:val="0"/>
        <w:autoSpaceDN w:val="0"/>
        <w:spacing w:line="180" w:lineRule="atLeast"/>
        <w:ind w:left="840" w:firstLine="260"/>
        <w:rPr>
          <w:sz w:val="12"/>
        </w:rPr>
      </w:pPr>
      <w:r>
        <w:rPr>
          <w:rFonts w:ascii="宋体" w:eastAsia="宋体" w:hAnsi="宋体" w:cs="宋体"/>
          <w:b/>
          <w:color w:val="000000"/>
          <w:sz w:val="12"/>
        </w:rPr>
        <w:t>③  1823</w:t>
      </w:r>
      <w:r>
        <w:rPr>
          <w:rFonts w:ascii="宋体" w:eastAsia="宋体" w:hAnsi="宋体" w:cs="宋体"/>
          <w:b/>
          <w:color w:val="000000"/>
          <w:sz w:val="12"/>
        </w:rPr>
        <w:t>年版作</w:t>
      </w:r>
      <w:r>
        <w:rPr>
          <w:rFonts w:ascii="宋体" w:eastAsia="宋体" w:hAnsi="宋体" w:cs="宋体"/>
          <w:b/>
          <w:color w:val="000000"/>
          <w:sz w:val="12"/>
        </w:rPr>
        <w:t>“</w:t>
      </w:r>
      <w:r>
        <w:rPr>
          <w:rFonts w:ascii="宋体" w:eastAsia="宋体" w:hAnsi="宋体" w:cs="宋体"/>
          <w:b/>
          <w:color w:val="000000"/>
          <w:sz w:val="12"/>
        </w:rPr>
        <w:t>主体</w:t>
      </w:r>
      <w:r>
        <w:rPr>
          <w:rFonts w:ascii="宋体" w:eastAsia="宋体" w:hAnsi="宋体" w:cs="宋体"/>
          <w:b/>
          <w:color w:val="000000"/>
          <w:sz w:val="12"/>
        </w:rPr>
        <w:t>”</w:t>
      </w:r>
      <w:r>
        <w:rPr>
          <w:rFonts w:ascii="宋体" w:eastAsia="宋体" w:hAnsi="宋体" w:cs="宋体"/>
          <w:b/>
          <w:color w:val="000000"/>
          <w:sz w:val="12"/>
        </w:rPr>
        <w:t>。这一错误复见于鲍林版</w:t>
      </w:r>
      <w:r>
        <w:rPr>
          <w:rFonts w:ascii="宋体" w:eastAsia="宋体" w:hAnsi="宋体" w:cs="宋体"/>
          <w:b/>
          <w:color w:val="000000"/>
          <w:sz w:val="12"/>
        </w:rPr>
        <w:t>(</w:t>
      </w:r>
      <w:r>
        <w:rPr>
          <w:rFonts w:ascii="宋体" w:eastAsia="宋体" w:hAnsi="宋体" w:cs="宋体"/>
          <w:b/>
          <w:color w:val="000000"/>
          <w:sz w:val="12"/>
        </w:rPr>
        <w:t>第一卷，第</w:t>
      </w:r>
      <w:r>
        <w:rPr>
          <w:rFonts w:ascii="宋体" w:eastAsia="宋体" w:hAnsi="宋体" w:cs="宋体"/>
          <w:b/>
          <w:color w:val="000000"/>
          <w:sz w:val="12"/>
        </w:rPr>
        <w:t>99</w:t>
      </w:r>
      <w:r>
        <w:rPr>
          <w:rFonts w:ascii="宋体" w:eastAsia="宋体" w:hAnsi="宋体" w:cs="宋体"/>
          <w:b/>
          <w:color w:val="000000"/>
          <w:sz w:val="12"/>
        </w:rPr>
        <w:t>页注</w:t>
      </w:r>
      <w:r>
        <w:rPr>
          <w:rFonts w:ascii="宋体" w:eastAsia="宋体" w:hAnsi="宋体" w:cs="宋体"/>
          <w:b/>
          <w:color w:val="000000"/>
          <w:sz w:val="12"/>
        </w:rPr>
        <w:t>)</w:t>
      </w:r>
      <w:r>
        <w:rPr>
          <w:rFonts w:ascii="宋体" w:eastAsia="宋体" w:hAnsi="宋体" w:cs="宋体"/>
          <w:b/>
          <w:color w:val="000000"/>
          <w:sz w:val="12"/>
        </w:rPr>
        <w:t>，哈里森版</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316</w:t>
      </w:r>
      <w:r>
        <w:rPr>
          <w:rFonts w:ascii="宋体" w:eastAsia="宋体" w:hAnsi="宋体" w:cs="宋体"/>
          <w:b/>
          <w:color w:val="000000"/>
          <w:sz w:val="12"/>
        </w:rPr>
        <w:t>页注</w:t>
      </w:r>
      <w:r>
        <w:rPr>
          <w:rFonts w:ascii="宋体" w:eastAsia="宋体" w:hAnsi="宋体" w:cs="宋体"/>
          <w:b/>
          <w:color w:val="000000"/>
          <w:sz w:val="12"/>
        </w:rPr>
        <w:t>)</w:t>
      </w:r>
      <w:r>
        <w:rPr>
          <w:rFonts w:ascii="宋体" w:eastAsia="宋体" w:hAnsi="宋体" w:cs="宋体"/>
          <w:b/>
          <w:color w:val="000000"/>
          <w:sz w:val="12"/>
        </w:rPr>
        <w:t>将其改正。</w:t>
      </w:r>
    </w:p>
    <w:p w:rsidR="00D55C98" w:rsidRDefault="00E14246">
      <w:pPr>
        <w:autoSpaceDE w:val="0"/>
        <w:autoSpaceDN w:val="0"/>
        <w:spacing w:before="20" w:line="187" w:lineRule="atLeast"/>
        <w:ind w:left="820" w:firstLine="280"/>
        <w:rPr>
          <w:sz w:val="12"/>
        </w:rPr>
      </w:pPr>
      <w:r>
        <w:rPr>
          <w:rFonts w:ascii="宋体" w:eastAsia="宋体" w:hAnsi="宋体" w:cs="宋体"/>
          <w:b/>
          <w:color w:val="000000"/>
          <w:sz w:val="12"/>
        </w:rPr>
        <w:t xml:space="preserve">④  </w:t>
      </w:r>
      <w:r>
        <w:rPr>
          <w:rFonts w:ascii="宋体" w:eastAsia="宋体" w:hAnsi="宋体" w:cs="宋体"/>
          <w:b/>
          <w:color w:val="000000"/>
          <w:sz w:val="12"/>
        </w:rPr>
        <w:t>最初的文本</w:t>
      </w:r>
      <w:r>
        <w:rPr>
          <w:rFonts w:ascii="宋体" w:eastAsia="宋体" w:hAnsi="宋体" w:cs="宋体"/>
          <w:b/>
          <w:color w:val="000000"/>
          <w:sz w:val="12"/>
        </w:rPr>
        <w:t>(1780</w:t>
      </w:r>
      <w:r>
        <w:rPr>
          <w:rFonts w:ascii="宋体" w:eastAsia="宋体" w:hAnsi="宋体" w:cs="宋体"/>
          <w:b/>
          <w:color w:val="000000"/>
          <w:sz w:val="12"/>
        </w:rPr>
        <w:t>年</w:t>
      </w:r>
      <w:r>
        <w:rPr>
          <w:rFonts w:ascii="宋体" w:eastAsia="宋体" w:hAnsi="宋体" w:cs="宋体"/>
          <w:b/>
          <w:color w:val="000000"/>
          <w:sz w:val="12"/>
        </w:rPr>
        <w:t>)</w:t>
      </w:r>
      <w:r>
        <w:rPr>
          <w:rFonts w:ascii="宋体" w:eastAsia="宋体" w:hAnsi="宋体" w:cs="宋体"/>
          <w:b/>
          <w:color w:val="000000"/>
          <w:sz w:val="12"/>
        </w:rPr>
        <w:t>写作：</w:t>
      </w:r>
      <w:r>
        <w:rPr>
          <w:rFonts w:ascii="宋体" w:eastAsia="宋体" w:hAnsi="宋体" w:cs="宋体"/>
          <w:b/>
          <w:color w:val="000000"/>
          <w:sz w:val="12"/>
        </w:rPr>
        <w:t>“</w:t>
      </w:r>
      <w:r>
        <w:rPr>
          <w:rFonts w:ascii="宋体" w:eastAsia="宋体" w:hAnsi="宋体" w:cs="宋体"/>
          <w:b/>
          <w:color w:val="000000"/>
          <w:sz w:val="12"/>
        </w:rPr>
        <w:t>如果此等客体在某种程度上有机会</w:t>
      </w:r>
      <w:r>
        <w:rPr>
          <w:rFonts w:ascii="宋体" w:eastAsia="宋体" w:hAnsi="宋体" w:cs="宋体"/>
          <w:b/>
          <w:color w:val="000000"/>
          <w:sz w:val="12"/>
        </w:rPr>
        <w:t>……”</w:t>
      </w:r>
      <w:r>
        <w:rPr>
          <w:rFonts w:ascii="宋体" w:eastAsia="宋体" w:hAnsi="宋体" w:cs="宋体"/>
          <w:b/>
          <w:color w:val="000000"/>
          <w:sz w:val="12"/>
        </w:rPr>
        <w:t>。删除</w:t>
      </w:r>
      <w:r>
        <w:rPr>
          <w:rFonts w:ascii="宋体" w:eastAsia="宋体" w:hAnsi="宋体" w:cs="宋体"/>
          <w:b/>
          <w:color w:val="000000"/>
          <w:sz w:val="12"/>
        </w:rPr>
        <w:t>“</w:t>
      </w:r>
      <w:r>
        <w:rPr>
          <w:rFonts w:ascii="宋体" w:eastAsia="宋体" w:hAnsi="宋体" w:cs="宋体"/>
          <w:b/>
          <w:color w:val="000000"/>
          <w:sz w:val="12"/>
        </w:rPr>
        <w:t>在某种程度上</w:t>
      </w:r>
      <w:r>
        <w:rPr>
          <w:rFonts w:ascii="宋体" w:eastAsia="宋体" w:hAnsi="宋体" w:cs="宋体"/>
          <w:b/>
          <w:color w:val="000000"/>
          <w:sz w:val="12"/>
        </w:rPr>
        <w:t>”</w:t>
      </w:r>
      <w:r>
        <w:rPr>
          <w:rFonts w:ascii="宋体" w:eastAsia="宋体" w:hAnsi="宋体" w:cs="宋体"/>
          <w:b/>
          <w:color w:val="000000"/>
          <w:sz w:val="12"/>
        </w:rPr>
        <w:t>这几个词是</w:t>
      </w:r>
      <w:r>
        <w:rPr>
          <w:rFonts w:ascii="宋体" w:eastAsia="宋体" w:hAnsi="宋体" w:cs="宋体"/>
          <w:b/>
          <w:color w:val="000000"/>
          <w:sz w:val="12"/>
        </w:rPr>
        <w:t>1789</w:t>
      </w:r>
      <w:r>
        <w:rPr>
          <w:rFonts w:ascii="宋体" w:eastAsia="宋体" w:hAnsi="宋体" w:cs="宋体"/>
          <w:b/>
          <w:color w:val="000000"/>
          <w:sz w:val="12"/>
        </w:rPr>
        <w:t>年勘误表所作的更正之一，但</w:t>
      </w:r>
      <w:r>
        <w:rPr>
          <w:rFonts w:ascii="宋体" w:eastAsia="宋体" w:hAnsi="宋体" w:cs="宋体"/>
          <w:b/>
          <w:color w:val="000000"/>
          <w:sz w:val="12"/>
        </w:rPr>
        <w:t>1823</w:t>
      </w:r>
      <w:r>
        <w:rPr>
          <w:rFonts w:ascii="宋体" w:eastAsia="宋体" w:hAnsi="宋体" w:cs="宋体"/>
          <w:b/>
          <w:color w:val="000000"/>
          <w:sz w:val="12"/>
        </w:rPr>
        <w:t>年版和以后的任何版本都未作此更正。</w:t>
      </w:r>
      <w:r>
        <w:br w:type="page"/>
      </w:r>
    </w:p>
    <w:p w:rsidR="00D55C98" w:rsidRDefault="00E14246">
      <w:pPr>
        <w:autoSpaceDE w:val="0"/>
        <w:autoSpaceDN w:val="0"/>
        <w:spacing w:before="120" w:line="200" w:lineRule="atLeast"/>
        <w:ind w:left="2220"/>
        <w:rPr>
          <w:sz w:val="24"/>
        </w:rPr>
      </w:pPr>
      <w:r>
        <w:rPr>
          <w:rFonts w:ascii="宋体" w:eastAsia="宋体" w:hAnsi="宋体" w:cs="宋体"/>
          <w:color w:val="000000"/>
          <w:sz w:val="12"/>
        </w:rPr>
        <w:lastRenderedPageBreak/>
        <w:t>第十六章</w:t>
      </w:r>
      <w:r>
        <w:rPr>
          <w:rFonts w:ascii="宋体" w:eastAsia="宋体" w:hAnsi="宋体" w:cs="宋体"/>
          <w:color w:val="000000"/>
          <w:sz w:val="12"/>
        </w:rPr>
        <w:t xml:space="preserve"> </w:t>
      </w:r>
      <w:r>
        <w:rPr>
          <w:rFonts w:ascii="宋体" w:eastAsia="宋体" w:hAnsi="宋体" w:cs="宋体"/>
          <w:color w:val="000000"/>
          <w:sz w:val="12"/>
        </w:rPr>
        <w:t>罪过的分类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255</w:t>
      </w:r>
    </w:p>
    <w:p w:rsidR="00D55C98" w:rsidRDefault="00E14246">
      <w:pPr>
        <w:spacing w:before="140" w:line="100" w:lineRule="exact"/>
        <w:ind w:left="180" w:right="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52" w:lineRule="atLeast"/>
        <w:ind w:left="60" w:firstLine="40"/>
        <w:rPr>
          <w:sz w:val="20"/>
        </w:rPr>
      </w:pPr>
      <w:r>
        <w:rPr>
          <w:rFonts w:ascii="宋体" w:eastAsia="宋体" w:hAnsi="宋体" w:cs="宋体"/>
          <w:color w:val="000000"/>
          <w:sz w:val="20"/>
        </w:rPr>
        <w:t>方式，从任何属于物一类的客体当中得到幸福或安全，这样的物就称为他的财产，或至少他被说成是在其中拥有财产或利益。因而，一项罪过，若趋于减小他在相反情况下本可有的、从属于物一类的某个客体当中得到幸福或安全的便利，它就可称作侵犯其财产之罪。至于</w:t>
      </w:r>
      <w:r>
        <w:rPr>
          <w:rFonts w:ascii="宋体" w:eastAsia="宋体" w:hAnsi="宋体" w:cs="宋体"/>
          <w:color w:val="000000"/>
          <w:sz w:val="20"/>
        </w:rPr>
        <w:t>人这一类客体，只要一个人以一种方式从中得到幸福和安全，那就是由于他们的服务，即由于靠这种或那种诱因他们可能立意给他提供的某些服务。</w:t>
      </w:r>
      <w:r>
        <w:rPr>
          <w:rFonts w:ascii="宋体" w:eastAsia="宋体" w:hAnsi="宋体" w:cs="宋体"/>
          <w:color w:val="000000"/>
          <w:sz w:val="20"/>
        </w:rPr>
        <w:t>①</w:t>
      </w:r>
      <w:r>
        <w:rPr>
          <w:rFonts w:ascii="宋体" w:eastAsia="宋体" w:hAnsi="宋体" w:cs="宋体"/>
          <w:color w:val="000000"/>
          <w:sz w:val="20"/>
        </w:rPr>
        <w:t>现在举任何人为例，他可能持有的给你</w:t>
      </w:r>
      <w:r>
        <w:rPr>
          <w:rFonts w:ascii="宋体" w:eastAsia="宋体" w:hAnsi="宋体" w:cs="宋体"/>
          <w:color w:val="000000"/>
          <w:sz w:val="20"/>
        </w:rPr>
        <w:t>193</w:t>
      </w:r>
      <w:r>
        <w:rPr>
          <w:rFonts w:ascii="宋体" w:eastAsia="宋体" w:hAnsi="宋体" w:cs="宋体"/>
          <w:color w:val="000000"/>
          <w:sz w:val="20"/>
        </w:rPr>
        <w:t>提供服务的无论何种意向，要么在将他和整个人类连在一起的普遍联系之外，全无别的联系来产生和支持之，要么具有某种较具体的别的联系。在后一类情况下，此等联系可以说构成了对你有利的一种虚构的或无形的财产，它可称作你的身分。因而，一项罪过若趋于减小你在相反情况下本可有的、从与你有如此特殊联系的某人的服务得到幸福的便利，它就可称作侵犯你的社会身分之罪</w:t>
      </w:r>
      <w:r>
        <w:rPr>
          <w:rFonts w:ascii="宋体" w:eastAsia="宋体" w:hAnsi="宋体" w:cs="宋体"/>
          <w:color w:val="000000"/>
          <w:sz w:val="20"/>
        </w:rPr>
        <w:t>，或简言之侵犯你的身分之罪。社会身分显然必定多种多样，如同它们由以构成的社会关系多种多样。这一点，接下去会更具体地看到。眼下为举例起见，可列出丈夫、妻子、儿女、主人、仆人、这个那个城市的市民、这个那个国家的本国出生的臣民等等身分。</w:t>
      </w:r>
    </w:p>
    <w:p w:rsidR="00D55C98" w:rsidRDefault="00E14246">
      <w:pPr>
        <w:autoSpaceDE w:val="0"/>
        <w:autoSpaceDN w:val="0"/>
        <w:spacing w:line="360" w:lineRule="atLeast"/>
        <w:ind w:right="380" w:firstLine="440"/>
        <w:rPr>
          <w:sz w:val="20"/>
        </w:rPr>
      </w:pPr>
      <w:r>
        <w:rPr>
          <w:rFonts w:ascii="宋体" w:eastAsia="宋体" w:hAnsi="宋体" w:cs="宋体"/>
          <w:color w:val="000000"/>
          <w:sz w:val="20"/>
        </w:rPr>
        <w:t>如果没有这样的具体联系，或者</w:t>
      </w:r>
      <w:r>
        <w:rPr>
          <w:rFonts w:ascii="宋体" w:eastAsia="宋体" w:hAnsi="宋体" w:cs="宋体"/>
          <w:color w:val="000000"/>
          <w:sz w:val="20"/>
        </w:rPr>
        <w:t>(</w:t>
      </w:r>
      <w:r>
        <w:rPr>
          <w:rFonts w:ascii="宋体" w:eastAsia="宋体" w:hAnsi="宋体" w:cs="宋体"/>
          <w:color w:val="000000"/>
          <w:sz w:val="20"/>
        </w:rPr>
        <w:t>实际上是一回事</w:t>
      </w:r>
      <w:r>
        <w:rPr>
          <w:rFonts w:ascii="宋体" w:eastAsia="宋体" w:hAnsi="宋体" w:cs="宋体"/>
          <w:color w:val="000000"/>
          <w:sz w:val="20"/>
        </w:rPr>
        <w:t>)</w:t>
      </w:r>
      <w:r>
        <w:rPr>
          <w:rFonts w:ascii="宋体" w:eastAsia="宋体" w:hAnsi="宋体" w:cs="宋体"/>
          <w:color w:val="000000"/>
          <w:sz w:val="20"/>
        </w:rPr>
        <w:t>一个人持有的给你提供服务的无论何种意向不被认为依赖这样的联系，而只是依赖他对你的善意，那么在此情况下为了表示你因他的服务而得益的机会，就会提到一种虚构的、对你有利的财产，叫做你的名誉。因此，一项罪过若趋于减小你在相反情况下本可有的、从</w:t>
      </w:r>
      <w:r>
        <w:rPr>
          <w:rFonts w:ascii="宋体" w:eastAsia="宋体" w:hAnsi="宋体" w:cs="宋体"/>
          <w:color w:val="000000"/>
          <w:sz w:val="20"/>
        </w:rPr>
        <w:t>一</w:t>
      </w:r>
    </w:p>
    <w:p w:rsidR="00D55C98" w:rsidRDefault="00E14246">
      <w:pPr>
        <w:autoSpaceDE w:val="0"/>
        <w:autoSpaceDN w:val="0"/>
        <w:spacing w:line="320" w:lineRule="atLeast"/>
        <w:ind w:left="100"/>
        <w:rPr>
          <w:sz w:val="20"/>
        </w:rPr>
      </w:pPr>
      <w:r>
        <w:rPr>
          <w:rFonts w:ascii="宋体" w:eastAsia="宋体" w:hAnsi="宋体" w:cs="宋体"/>
          <w:color w:val="000000"/>
          <w:sz w:val="20"/>
          <w:u w:val="single"/>
        </w:rPr>
        <w:t xml:space="preserve">         </w:t>
      </w:r>
    </w:p>
    <w:p w:rsidR="00D55C98" w:rsidRDefault="00E14246">
      <w:pPr>
        <w:autoSpaceDE w:val="0"/>
        <w:autoSpaceDN w:val="0"/>
        <w:spacing w:before="100" w:line="300" w:lineRule="atLeast"/>
        <w:ind w:left="440"/>
        <w:rPr>
          <w:sz w:val="16"/>
        </w:rPr>
      </w:pPr>
      <w:r>
        <w:rPr>
          <w:rFonts w:ascii="宋体" w:eastAsia="宋体" w:hAnsi="宋体" w:cs="宋体"/>
          <w:color w:val="000000"/>
          <w:sz w:val="16"/>
        </w:rPr>
        <w:t xml:space="preserve">① </w:t>
      </w:r>
      <w:r>
        <w:rPr>
          <w:rFonts w:ascii="宋体" w:eastAsia="宋体" w:hAnsi="宋体" w:cs="宋体"/>
          <w:color w:val="000000"/>
          <w:sz w:val="16"/>
        </w:rPr>
        <w:t>见第十章</w:t>
      </w:r>
      <w:r>
        <w:rPr>
          <w:rFonts w:ascii="宋体" w:eastAsia="宋体" w:hAnsi="宋体" w:cs="宋体"/>
          <w:color w:val="000000"/>
          <w:sz w:val="16"/>
        </w:rPr>
        <w:t>(</w:t>
      </w:r>
      <w:r>
        <w:rPr>
          <w:rFonts w:ascii="宋体" w:eastAsia="宋体" w:hAnsi="宋体" w:cs="宋体"/>
          <w:color w:val="000000"/>
          <w:sz w:val="16"/>
        </w:rPr>
        <w:t>动机</w:t>
      </w:r>
      <w:r>
        <w:rPr>
          <w:rFonts w:ascii="宋体" w:eastAsia="宋体" w:hAnsi="宋体" w:cs="宋体"/>
          <w:color w:val="000000"/>
          <w:sz w:val="16"/>
        </w:rPr>
        <w:t>)</w:t>
      </w:r>
      <w:r>
        <w:rPr>
          <w:rFonts w:ascii="宋体" w:eastAsia="宋体" w:hAnsi="宋体" w:cs="宋体"/>
          <w:color w:val="000000"/>
          <w:sz w:val="16"/>
        </w:rPr>
        <w:t>。</w:t>
      </w:r>
      <w:r>
        <w:br w:type="page"/>
      </w:r>
    </w:p>
    <w:p w:rsidR="00D55C98" w:rsidRDefault="00E14246">
      <w:pPr>
        <w:autoSpaceDE w:val="0"/>
        <w:autoSpaceDN w:val="0"/>
        <w:spacing w:before="100" w:line="240" w:lineRule="atLeast"/>
        <w:ind w:left="820"/>
        <w:rPr>
          <w:sz w:val="15"/>
        </w:rPr>
      </w:pPr>
      <w:r>
        <w:rPr>
          <w:rFonts w:ascii="宋体" w:eastAsia="宋体" w:hAnsi="宋体" w:cs="宋体"/>
          <w:b/>
          <w:color w:val="000000"/>
          <w:sz w:val="15"/>
          <w:u w:val="single"/>
        </w:rPr>
        <w:lastRenderedPageBreak/>
        <w:t xml:space="preserve">  256                     </w:t>
      </w:r>
      <w:r>
        <w:rPr>
          <w:rFonts w:ascii="宋体" w:eastAsia="宋体" w:hAnsi="宋体" w:cs="宋体"/>
          <w:b/>
          <w:color w:val="000000"/>
          <w:sz w:val="15"/>
          <w:u w:val="single"/>
        </w:rPr>
        <w:t>道德与立法原理导论</w:t>
      </w:r>
      <w:r>
        <w:rPr>
          <w:rFonts w:ascii="宋体" w:eastAsia="宋体" w:hAnsi="宋体" w:cs="宋体"/>
          <w:b/>
          <w:color w:val="000000"/>
          <w:sz w:val="15"/>
          <w:u w:val="single"/>
        </w:rPr>
        <w:t xml:space="preserve">                          </w:t>
      </w:r>
    </w:p>
    <w:p w:rsidR="00D55C98" w:rsidRDefault="00E14246">
      <w:pPr>
        <w:autoSpaceDE w:val="0"/>
        <w:autoSpaceDN w:val="0"/>
        <w:spacing w:before="200" w:line="316" w:lineRule="atLeast"/>
        <w:ind w:left="500" w:firstLine="320"/>
        <w:rPr>
          <w:sz w:val="15"/>
        </w:rPr>
      </w:pPr>
      <w:r>
        <w:rPr>
          <w:rFonts w:ascii="宋体" w:eastAsia="宋体" w:hAnsi="宋体" w:cs="宋体"/>
          <w:b/>
          <w:color w:val="000000"/>
          <w:sz w:val="15"/>
        </w:rPr>
        <w:t>般人</w:t>
      </w:r>
      <w:r>
        <w:rPr>
          <w:rFonts w:ascii="宋体" w:eastAsia="宋体" w:hAnsi="宋体" w:cs="宋体"/>
          <w:b/>
          <w:color w:val="000000"/>
          <w:sz w:val="15"/>
        </w:rPr>
        <w:t>(</w:t>
      </w:r>
      <w:r>
        <w:rPr>
          <w:rFonts w:ascii="宋体" w:eastAsia="宋体" w:hAnsi="宋体" w:cs="宋体"/>
          <w:b/>
          <w:color w:val="000000"/>
          <w:sz w:val="15"/>
        </w:rPr>
        <w:t>不管他们是否与你有任何特殊联系</w:t>
      </w:r>
      <w:r>
        <w:rPr>
          <w:rFonts w:ascii="宋体" w:eastAsia="宋体" w:hAnsi="宋体" w:cs="宋体"/>
          <w:b/>
          <w:color w:val="000000"/>
          <w:sz w:val="15"/>
        </w:rPr>
        <w:t>)</w:t>
      </w:r>
      <w:r>
        <w:rPr>
          <w:rFonts w:ascii="宋体" w:eastAsia="宋体" w:hAnsi="宋体" w:cs="宋体"/>
          <w:b/>
          <w:color w:val="000000"/>
          <w:sz w:val="15"/>
        </w:rPr>
        <w:t>提供的服务得到幸福或安全的便利，它就可称作侵犯你的名誉之罪。因而，看来如果一个人成为任何罪过的受害者，那就必定是在上述四方面的某一方面，即他的人身、他的财产、他的身分或他的名誉。这些原本的区别随后可用来形成同样多的亚类。如果任何罪过被发觉同时在不止一</w:t>
      </w:r>
      <w:r>
        <w:rPr>
          <w:rFonts w:ascii="宋体" w:eastAsia="宋体" w:hAnsi="宋体" w:cs="宋体"/>
          <w:b/>
          <w:color w:val="000000"/>
          <w:sz w:val="15"/>
        </w:rPr>
        <w:t>个方面影响了一个人，这样的罪过就可以被分别纳入同样多的单独的亚类，而且此等复合的亚类可以添在先前说过的简单亚类之外。下文确立的若干亚类</w:t>
      </w:r>
      <w:r>
        <w:rPr>
          <w:rFonts w:ascii="宋体" w:eastAsia="宋体" w:hAnsi="宋体" w:cs="宋体"/>
          <w:b/>
          <w:color w:val="000000"/>
          <w:sz w:val="15"/>
        </w:rPr>
        <w:t>(</w:t>
      </w:r>
      <w:r>
        <w:rPr>
          <w:rFonts w:ascii="宋体" w:eastAsia="宋体" w:hAnsi="宋体" w:cs="宋体"/>
          <w:b/>
          <w:color w:val="000000"/>
          <w:sz w:val="15"/>
        </w:rPr>
        <w:t>简单的加复合的</w:t>
      </w:r>
      <w:r>
        <w:rPr>
          <w:rFonts w:ascii="宋体" w:eastAsia="宋体" w:hAnsi="宋体" w:cs="宋体"/>
          <w:b/>
          <w:color w:val="000000"/>
          <w:sz w:val="15"/>
        </w:rPr>
        <w:t>)</w:t>
      </w:r>
      <w:r>
        <w:rPr>
          <w:rFonts w:ascii="宋体" w:eastAsia="宋体" w:hAnsi="宋体" w:cs="宋体"/>
          <w:b/>
          <w:color w:val="000000"/>
          <w:sz w:val="15"/>
        </w:rPr>
        <w:t>有如下述：</w:t>
      </w:r>
      <w:r>
        <w:rPr>
          <w:rFonts w:ascii="宋体" w:eastAsia="宋体" w:hAnsi="宋体" w:cs="宋体"/>
          <w:b/>
          <w:color w:val="000000"/>
          <w:sz w:val="15"/>
        </w:rPr>
        <w:t>1.</w:t>
      </w:r>
      <w:r>
        <w:rPr>
          <w:rFonts w:ascii="宋体" w:eastAsia="宋体" w:hAnsi="宋体" w:cs="宋体"/>
          <w:b/>
          <w:color w:val="000000"/>
          <w:sz w:val="15"/>
        </w:rPr>
        <w:t>侵犯人身罪；</w:t>
      </w:r>
      <w:r>
        <w:rPr>
          <w:rFonts w:ascii="宋体" w:eastAsia="宋体" w:hAnsi="宋体" w:cs="宋体"/>
          <w:b/>
          <w:color w:val="000000"/>
          <w:sz w:val="15"/>
        </w:rPr>
        <w:t>2.</w:t>
      </w:r>
      <w:r>
        <w:rPr>
          <w:rFonts w:ascii="宋体" w:eastAsia="宋体" w:hAnsi="宋体" w:cs="宋体"/>
          <w:b/>
          <w:color w:val="000000"/>
          <w:sz w:val="15"/>
        </w:rPr>
        <w:t>侵犯名誉罪；</w:t>
      </w:r>
      <w:r>
        <w:rPr>
          <w:rFonts w:ascii="宋体" w:eastAsia="宋体" w:hAnsi="宋体" w:cs="宋体"/>
          <w:b/>
          <w:color w:val="000000"/>
          <w:sz w:val="15"/>
        </w:rPr>
        <w:t>3.</w:t>
      </w:r>
      <w:r>
        <w:rPr>
          <w:rFonts w:ascii="宋体" w:eastAsia="宋体" w:hAnsi="宋体" w:cs="宋体"/>
          <w:b/>
          <w:color w:val="000000"/>
          <w:sz w:val="15"/>
        </w:rPr>
        <w:t>侵犯财产罪；</w:t>
      </w:r>
      <w:r>
        <w:rPr>
          <w:rFonts w:ascii="宋体" w:eastAsia="宋体" w:hAnsi="宋体" w:cs="宋体"/>
          <w:b/>
          <w:color w:val="000000"/>
          <w:sz w:val="15"/>
        </w:rPr>
        <w:t>①4.</w:t>
      </w:r>
      <w:r>
        <w:rPr>
          <w:rFonts w:ascii="宋体" w:eastAsia="宋体" w:hAnsi="宋体" w:cs="宋体"/>
          <w:b/>
          <w:color w:val="000000"/>
          <w:sz w:val="15"/>
        </w:rPr>
        <w:t>侵犯身分罪；</w:t>
      </w:r>
      <w:r>
        <w:rPr>
          <w:rFonts w:ascii="宋体" w:eastAsia="宋体" w:hAnsi="宋体" w:cs="宋体"/>
          <w:b/>
          <w:color w:val="000000"/>
          <w:sz w:val="15"/>
        </w:rPr>
        <w:t>5.</w:t>
      </w:r>
      <w:r>
        <w:rPr>
          <w:rFonts w:ascii="宋体" w:eastAsia="宋体" w:hAnsi="宋体" w:cs="宋体"/>
          <w:b/>
          <w:color w:val="000000"/>
          <w:sz w:val="15"/>
        </w:rPr>
        <w:t>侵犯人</w:t>
      </w:r>
      <w:r>
        <w:rPr>
          <w:rFonts w:ascii="宋体" w:eastAsia="宋体" w:hAnsi="宋体" w:cs="宋体"/>
          <w:b/>
          <w:color w:val="000000"/>
          <w:sz w:val="15"/>
        </w:rPr>
        <w:t xml:space="preserve">194 </w:t>
      </w:r>
      <w:r>
        <w:rPr>
          <w:rFonts w:ascii="宋体" w:eastAsia="宋体" w:hAnsi="宋体" w:cs="宋体"/>
          <w:b/>
          <w:color w:val="000000"/>
          <w:sz w:val="15"/>
        </w:rPr>
        <w:t>身及财产罪；</w:t>
      </w:r>
      <w:r>
        <w:rPr>
          <w:rFonts w:ascii="宋体" w:eastAsia="宋体" w:hAnsi="宋体" w:cs="宋体"/>
          <w:b/>
          <w:color w:val="000000"/>
          <w:sz w:val="15"/>
        </w:rPr>
        <w:t>6.</w:t>
      </w:r>
      <w:r>
        <w:rPr>
          <w:rFonts w:ascii="宋体" w:eastAsia="宋体" w:hAnsi="宋体" w:cs="宋体"/>
          <w:b/>
          <w:color w:val="000000"/>
          <w:sz w:val="15"/>
        </w:rPr>
        <w:t>侵犯人身及名誉罪。</w:t>
      </w:r>
      <w:r>
        <w:rPr>
          <w:rFonts w:ascii="宋体" w:eastAsia="宋体" w:hAnsi="宋体" w:cs="宋体"/>
          <w:b/>
          <w:color w:val="000000"/>
          <w:sz w:val="15"/>
        </w:rPr>
        <w:t>⑯</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248576" behindDoc="0" locked="0" layoutInCell="1" allowOverlap="1">
                <wp:simplePos x="0" y="0"/>
                <wp:positionH relativeFrom="column">
                  <wp:posOffset>12700</wp:posOffset>
                </wp:positionH>
                <wp:positionV relativeFrom="paragraph">
                  <wp:posOffset>0</wp:posOffset>
                </wp:positionV>
                <wp:extent cx="3924300" cy="25400"/>
                <wp:effectExtent l="0" t="0" r="0" b="0"/>
                <wp:wrapTopAndBottom/>
                <wp:docPr id="1824" name="文本框 1824"/>
                <wp:cNvGraphicFramePr/>
                <a:graphic xmlns:a="http://schemas.openxmlformats.org/drawingml/2006/main">
                  <a:graphicData uri="http://schemas.microsoft.com/office/word/2010/wordprocessingShape">
                    <wps:wsp>
                      <wps:cNvSpPr txBox="1"/>
                      <wps:spPr>
                        <a:xfrm>
                          <a:off x="0" y="0"/>
                          <a:ext cx="39243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9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49600" behindDoc="0" locked="0" layoutInCell="1" allowOverlap="1">
                <wp:simplePos x="0" y="0"/>
                <wp:positionH relativeFrom="column">
                  <wp:posOffset>12700</wp:posOffset>
                </wp:positionH>
                <wp:positionV relativeFrom="paragraph">
                  <wp:posOffset>25400</wp:posOffset>
                </wp:positionV>
                <wp:extent cx="508000" cy="139700"/>
                <wp:effectExtent l="0" t="0" r="0" b="0"/>
                <wp:wrapTopAndBottom/>
                <wp:docPr id="1825" name="文本框 1825"/>
                <wp:cNvGraphicFramePr/>
                <a:graphic xmlns:a="http://schemas.openxmlformats.org/drawingml/2006/main">
                  <a:graphicData uri="http://schemas.microsoft.com/office/word/2010/wordprocessingShape">
                    <wps:wsp>
                      <wps:cNvSpPr txBox="1"/>
                      <wps:spPr>
                        <a:xfrm>
                          <a:off x="0" y="0"/>
                          <a:ext cx="508000" cy="139700"/>
                        </a:xfrm>
                        <a:prstGeom prst="rect">
                          <a:avLst/>
                        </a:prstGeom>
                        <a:noFill/>
                        <a:ln w="6350">
                          <a:noFill/>
                        </a:ln>
                      </wps:spPr>
                      <wps:txbx>
                        <w:txbxContent>
                          <w:p w:rsidR="00D55C98" w:rsidRDefault="00E14246">
                            <w:pPr>
                              <w:autoSpaceDE w:val="0"/>
                              <w:autoSpaceDN w:val="0"/>
                              <w:spacing w:line="220" w:lineRule="atLeast"/>
                              <w:rPr>
                                <w:sz w:val="15"/>
                              </w:rPr>
                            </w:pPr>
                            <w:r>
                              <w:rPr>
                                <w:rFonts w:ascii="宋体" w:eastAsia="宋体" w:hAnsi="宋体" w:cs="宋体"/>
                                <w:b/>
                                <w:color w:val="000000"/>
                                <w:sz w:val="15"/>
                              </w:rPr>
                              <w:t>第二大类的</w:t>
                            </w:r>
                          </w:p>
                        </w:txbxContent>
                      </wps:txbx>
                      <wps:bodyPr vert="horz" wrap="square" lIns="0" tIns="0" rIns="0" bIns="0" anchor="t">
                        <a:spAutoFit/>
                      </wps:bodyPr>
                    </wps:wsp>
                  </a:graphicData>
                </a:graphic>
              </wp:anchor>
            </w:drawing>
          </mc:Choice>
          <mc:Fallback>
            <w:pict>
              <v:shape type="#_x0000_t202" filled="f" stroked="f" style="margin-left:1pt;margin-top:2pt;width:40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5"/>
                        </w:rPr>
                      </w:pPr>
                      <w:r>
                        <w:rPr>
                          <w:rFonts w:ascii="宋体" w:hAnsi="宋体" w:cs="宋体" w:eastAsia="宋体"/>
                          <w:sz w:val="15"/>
                          <w:color w:val="000000"/>
                          <w:b w:val="on"/>
                          <w:i w:val="off"/>
                        </w:rPr>
                        <w:t>第二大类的</w:t>
                      </w:r>
                    </w:p>
                  </w:txbxContent>
                </v:textbox>
              </v:shape>
            </w:pict>
          </mc:Fallback>
        </mc:AlternateContent>
      </w:r>
      <w:r>
        <w:rPr>
          <w:noProof/>
        </w:rPr>
        <mc:AlternateContent>
          <mc:Choice Requires="wps">
            <w:drawing>
              <wp:anchor distT="0" distB="0" distL="0" distR="0" simplePos="0" relativeHeight="252250624" behindDoc="0" locked="0" layoutInCell="1" allowOverlap="1">
                <wp:simplePos x="0" y="0"/>
                <wp:positionH relativeFrom="column">
                  <wp:posOffset>711200</wp:posOffset>
                </wp:positionH>
                <wp:positionV relativeFrom="paragraph">
                  <wp:posOffset>0</wp:posOffset>
                </wp:positionV>
                <wp:extent cx="3225800" cy="152400"/>
                <wp:effectExtent l="0" t="0" r="0" b="0"/>
                <wp:wrapTopAndBottom/>
                <wp:docPr id="1826" name="文本框 1826"/>
                <wp:cNvGraphicFramePr/>
                <a:graphic xmlns:a="http://schemas.openxmlformats.org/drawingml/2006/main">
                  <a:graphicData uri="http://schemas.microsoft.com/office/word/2010/wordprocessingShape">
                    <wps:wsp>
                      <wps:cNvSpPr txBox="1"/>
                      <wps:spPr>
                        <a:xfrm>
                          <a:off x="0" y="0"/>
                          <a:ext cx="32258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b/>
                                <w:color w:val="000000"/>
                                <w:sz w:val="15"/>
                              </w:rPr>
                              <w:t>12.</w:t>
                            </w:r>
                            <w:r>
                              <w:rPr>
                                <w:rFonts w:ascii="宋体" w:eastAsia="宋体" w:hAnsi="宋体" w:cs="宋体"/>
                                <w:b/>
                                <w:color w:val="000000"/>
                                <w:sz w:val="15"/>
                              </w:rPr>
                              <w:t>下面谈半公共罪过。就倾向于造成痛苦的行动的发生时</w:t>
                            </w:r>
                          </w:p>
                        </w:txbxContent>
                      </wps:txbx>
                      <wps:bodyPr vert="horz" wrap="square" lIns="0" tIns="0" rIns="0" bIns="0" anchor="t">
                        <a:spAutoFit/>
                      </wps:bodyPr>
                    </wps:wsp>
                  </a:graphicData>
                </a:graphic>
              </wp:anchor>
            </w:drawing>
          </mc:Choice>
          <mc:Fallback>
            <w:pict>
              <v:shape type="#_x0000_t202" filled="f" stroked="f" style="margin-left:56pt;margin-top:0pt;width:25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n"/>
                          <w:i w:val="off"/>
                        </w:rPr>
                        <w:t>12.下面谈半公共罪过。就倾向于造成痛苦的行动的发生时</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251648" behindDoc="0" locked="0" layoutInCell="1" allowOverlap="1">
                <wp:simplePos x="0" y="0"/>
                <wp:positionH relativeFrom="column">
                  <wp:posOffset>12700</wp:posOffset>
                </wp:positionH>
                <wp:positionV relativeFrom="paragraph">
                  <wp:posOffset>0</wp:posOffset>
                </wp:positionV>
                <wp:extent cx="3937000" cy="241300"/>
                <wp:effectExtent l="0" t="0" r="0" b="0"/>
                <wp:wrapTopAndBottom/>
                <wp:docPr id="1827" name="文本框 1827"/>
                <wp:cNvGraphicFramePr/>
                <a:graphic xmlns:a="http://schemas.openxmlformats.org/drawingml/2006/main">
                  <a:graphicData uri="http://schemas.microsoft.com/office/word/2010/wordprocessingShape">
                    <wps:wsp>
                      <wps:cNvSpPr txBox="1"/>
                      <wps:spPr>
                        <a:xfrm>
                          <a:off x="0" y="0"/>
                          <a:ext cx="3937000" cy="241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1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52672" behindDoc="0" locked="0" layoutInCell="1" allowOverlap="1">
                <wp:simplePos x="0" y="0"/>
                <wp:positionH relativeFrom="column">
                  <wp:posOffset>12700</wp:posOffset>
                </wp:positionH>
                <wp:positionV relativeFrom="paragraph">
                  <wp:posOffset>0</wp:posOffset>
                </wp:positionV>
                <wp:extent cx="495300" cy="127000"/>
                <wp:effectExtent l="0" t="0" r="0" b="0"/>
                <wp:wrapTopAndBottom/>
                <wp:docPr id="1828" name="文本框 1828"/>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b/>
                                <w:color w:val="000000"/>
                                <w:sz w:val="15"/>
                              </w:rPr>
                              <w:t>亚类</w:t>
                            </w:r>
                            <w:r>
                              <w:rPr>
                                <w:rFonts w:ascii="宋体" w:eastAsia="宋体" w:hAnsi="宋体" w:cs="宋体"/>
                                <w:b/>
                                <w:color w:val="000000"/>
                                <w:sz w:val="15"/>
                              </w:rPr>
                              <w:t>:(1)</w:t>
                            </w:r>
                            <w:r>
                              <w:rPr>
                                <w:rFonts w:ascii="宋体" w:eastAsia="宋体" w:hAnsi="宋体" w:cs="宋体"/>
                                <w:b/>
                                <w:color w:val="000000"/>
                                <w:sz w:val="15"/>
                              </w:rPr>
                              <w:t>因</w:t>
                            </w:r>
                          </w:p>
                        </w:txbxContent>
                      </wps:txbx>
                      <wps:bodyPr vert="horz" wrap="square" lIns="0" tIns="0" rIns="0" bIns="0" anchor="t">
                        <a:spAutoFit/>
                      </wps:bodyPr>
                    </wps:wsp>
                  </a:graphicData>
                </a:graphic>
              </wp:anchor>
            </w:drawing>
          </mc:Choice>
          <mc:Fallback>
            <w:pict>
              <v:shape type="#_x0000_t202" filled="f" stroked="f" style="margin-left:1pt;margin-top:0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n"/>
                          <w:i w:val="off"/>
                        </w:rPr>
                        <w:t>亚类:(1)因</w:t>
                      </w:r>
                    </w:p>
                  </w:txbxContent>
                </v:textbox>
              </v:shape>
            </w:pict>
          </mc:Fallback>
        </mc:AlternateContent>
      </w:r>
      <w:r>
        <w:rPr>
          <w:noProof/>
        </w:rPr>
        <mc:AlternateContent>
          <mc:Choice Requires="wps">
            <w:drawing>
              <wp:anchor distT="0" distB="0" distL="0" distR="0" simplePos="0" relativeHeight="252253696" behindDoc="0" locked="0" layoutInCell="1" allowOverlap="1">
                <wp:simplePos x="0" y="0"/>
                <wp:positionH relativeFrom="column">
                  <wp:posOffset>457200</wp:posOffset>
                </wp:positionH>
                <wp:positionV relativeFrom="paragraph">
                  <wp:posOffset>63500</wp:posOffset>
                </wp:positionV>
                <wp:extent cx="3492500" cy="114300"/>
                <wp:effectExtent l="0" t="0" r="0" b="0"/>
                <wp:wrapTopAndBottom/>
                <wp:docPr id="1829" name="文本框 1829"/>
                <wp:cNvGraphicFramePr/>
                <a:graphic xmlns:a="http://schemas.openxmlformats.org/drawingml/2006/main">
                  <a:graphicData uri="http://schemas.microsoft.com/office/word/2010/wordprocessingShape">
                    <wps:wsp>
                      <wps:cNvSpPr txBox="1"/>
                      <wps:spPr>
                        <a:xfrm>
                          <a:off x="0" y="0"/>
                          <a:ext cx="3492500" cy="114300"/>
                        </a:xfrm>
                        <a:prstGeom prst="rect">
                          <a:avLst/>
                        </a:prstGeom>
                        <a:noFill/>
                        <a:ln w="6350">
                          <a:noFill/>
                        </a:ln>
                      </wps:spPr>
                      <wps:txbx>
                        <w:txbxContent>
                          <w:p w:rsidR="00D55C98" w:rsidRDefault="00E14246">
                            <w:pPr>
                              <w:autoSpaceDE w:val="0"/>
                              <w:autoSpaceDN w:val="0"/>
                              <w:spacing w:line="180" w:lineRule="atLeast"/>
                              <w:rPr>
                                <w:sz w:val="15"/>
                              </w:rPr>
                            </w:pPr>
                            <w:r>
                              <w:rPr>
                                <w:rFonts w:ascii="宋体" w:eastAsia="宋体" w:hAnsi="宋体" w:cs="宋体"/>
                                <w:b/>
                                <w:color w:val="000000"/>
                                <w:sz w:val="15"/>
                              </w:rPr>
                              <w:t>间而言，痛苦显然必定是现在、过去或将来的。只要它是现在或过</w:t>
                            </w:r>
                          </w:p>
                        </w:txbxContent>
                      </wps:txbx>
                      <wps:bodyPr vert="horz" wrap="square" lIns="0" tIns="0" rIns="0" bIns="0" anchor="t">
                        <a:spAutoFit/>
                      </wps:bodyPr>
                    </wps:wsp>
                  </a:graphicData>
                </a:graphic>
              </wp:anchor>
            </w:drawing>
          </mc:Choice>
          <mc:Fallback>
            <w:pict>
              <v:shape type="#_x0000_t202" filled="f" stroked="f" style="margin-left:36pt;margin-top:5pt;width:27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5"/>
                        </w:rPr>
                      </w:pPr>
                      <w:r>
                        <w:rPr>
                          <w:rFonts w:ascii="宋体" w:hAnsi="宋体" w:cs="宋体" w:eastAsia="宋体"/>
                          <w:sz w:val="15"/>
                          <w:color w:val="000000"/>
                          <w:b w:val="on"/>
                          <w:i w:val="off"/>
                        </w:rPr>
                        <w:t>间而言，痛苦显然必定是现在、过去或将来的。只要它是现在或过</w:t>
                      </w:r>
                    </w:p>
                  </w:txbxContent>
                </v:textbox>
              </v:shape>
            </w:pict>
          </mc:Fallback>
        </mc:AlternateContent>
      </w:r>
      <w:r>
        <w:rPr>
          <w:noProof/>
        </w:rPr>
        <mc:AlternateContent>
          <mc:Choice Requires="wps">
            <w:drawing>
              <wp:anchor distT="0" distB="0" distL="0" distR="0" simplePos="0" relativeHeight="252254720" behindDoc="0" locked="0" layoutInCell="1" allowOverlap="1">
                <wp:simplePos x="0" y="0"/>
                <wp:positionH relativeFrom="column">
                  <wp:posOffset>12700</wp:posOffset>
                </wp:positionH>
                <wp:positionV relativeFrom="paragraph">
                  <wp:posOffset>127000</wp:posOffset>
                </wp:positionV>
                <wp:extent cx="317500" cy="139700"/>
                <wp:effectExtent l="0" t="0" r="0" b="0"/>
                <wp:wrapTopAndBottom/>
                <wp:docPr id="1830" name="文本框 1830"/>
                <wp:cNvGraphicFramePr/>
                <a:graphic xmlns:a="http://schemas.openxmlformats.org/drawingml/2006/main">
                  <a:graphicData uri="http://schemas.microsoft.com/office/word/2010/wordprocessingShape">
                    <wps:wsp>
                      <wps:cNvSpPr txBox="1"/>
                      <wps:spPr>
                        <a:xfrm>
                          <a:off x="0" y="0"/>
                          <a:ext cx="317500" cy="139700"/>
                        </a:xfrm>
                        <a:prstGeom prst="rect">
                          <a:avLst/>
                        </a:prstGeom>
                        <a:noFill/>
                        <a:ln w="6350">
                          <a:noFill/>
                        </a:ln>
                      </wps:spPr>
                      <wps:txbx>
                        <w:txbxContent>
                          <w:p w:rsidR="00D55C98" w:rsidRDefault="00E14246">
                            <w:pPr>
                              <w:autoSpaceDE w:val="0"/>
                              <w:autoSpaceDN w:val="0"/>
                              <w:spacing w:line="220" w:lineRule="atLeast"/>
                              <w:rPr>
                                <w:sz w:val="15"/>
                              </w:rPr>
                            </w:pPr>
                            <w:r>
                              <w:rPr>
                                <w:rFonts w:ascii="宋体" w:eastAsia="宋体" w:hAnsi="宋体" w:cs="宋体"/>
                                <w:b/>
                                <w:color w:val="000000"/>
                                <w:sz w:val="15"/>
                              </w:rPr>
                              <w:t>祸之罪</w:t>
                            </w:r>
                          </w:p>
                        </w:txbxContent>
                      </wps:txbx>
                      <wps:bodyPr vert="horz" wrap="square" lIns="0" tIns="0" rIns="0" bIns="0" anchor="t">
                        <a:spAutoFit/>
                      </wps:bodyPr>
                    </wps:wsp>
                  </a:graphicData>
                </a:graphic>
              </wp:anchor>
            </w:drawing>
          </mc:Choice>
          <mc:Fallback>
            <w:pict>
              <v:shape type="#_x0000_t202" filled="f" stroked="f" style="margin-left:1pt;margin-top:10pt;width:25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5"/>
                        </w:rPr>
                      </w:pPr>
                      <w:r>
                        <w:rPr>
                          <w:rFonts w:ascii="宋体" w:hAnsi="宋体" w:cs="宋体" w:eastAsia="宋体"/>
                          <w:sz w:val="15"/>
                          <w:color w:val="000000"/>
                          <w:b w:val="on"/>
                          <w:i w:val="off"/>
                        </w:rPr>
                        <w:t>祸之罪</w:t>
                      </w:r>
                    </w:p>
                  </w:txbxContent>
                </v:textbox>
              </v:shape>
            </w:pict>
          </mc:Fallback>
        </mc:AlternateContent>
      </w:r>
      <w:r>
        <w:rPr>
          <w:noProof/>
        </w:rPr>
        <mc:AlternateContent>
          <mc:Choice Requires="wps">
            <w:drawing>
              <wp:anchor distT="0" distB="0" distL="0" distR="0" simplePos="0" relativeHeight="252255744" behindDoc="0" locked="0" layoutInCell="1" allowOverlap="1">
                <wp:simplePos x="0" y="0"/>
                <wp:positionH relativeFrom="column">
                  <wp:posOffset>457200</wp:posOffset>
                </wp:positionH>
                <wp:positionV relativeFrom="paragraph">
                  <wp:posOffset>241300</wp:posOffset>
                </wp:positionV>
                <wp:extent cx="3479800" cy="152400"/>
                <wp:effectExtent l="0" t="0" r="0" b="0"/>
                <wp:wrapTopAndBottom/>
                <wp:docPr id="1831" name="文本框 1831"/>
                <wp:cNvGraphicFramePr/>
                <a:graphic xmlns:a="http://schemas.openxmlformats.org/drawingml/2006/main">
                  <a:graphicData uri="http://schemas.microsoft.com/office/word/2010/wordprocessingShape">
                    <wps:wsp>
                      <wps:cNvSpPr txBox="1"/>
                      <wps:spPr>
                        <a:xfrm>
                          <a:off x="0" y="0"/>
                          <a:ext cx="34798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b/>
                                <w:color w:val="000000"/>
                                <w:sz w:val="15"/>
                              </w:rPr>
                              <w:t>去的，它就不可能出于任何归入半公开罪过名下的行动，因为它如</w:t>
                            </w:r>
                          </w:p>
                        </w:txbxContent>
                      </wps:txbx>
                      <wps:bodyPr vert="horz" wrap="square" lIns="0" tIns="0" rIns="0" bIns="0" anchor="t">
                        <a:spAutoFit/>
                      </wps:bodyPr>
                    </wps:wsp>
                  </a:graphicData>
                </a:graphic>
              </wp:anchor>
            </w:drawing>
          </mc:Choice>
          <mc:Fallback>
            <w:pict>
              <v:shape type="#_x0000_t202" filled="f" stroked="f" style="margin-left:36pt;margin-top:19pt;width:27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n"/>
                          <w:i w:val="off"/>
                        </w:rPr>
                        <w:t>去的，它就不可能出于任何归入半公开罪过名下的行动，因为它如</w:t>
                      </w:r>
                    </w:p>
                  </w:txbxContent>
                </v:textbox>
              </v:shape>
            </w:pict>
          </mc:Fallback>
        </mc:AlternateContent>
      </w:r>
    </w:p>
    <w:p w:rsidR="00D55C98" w:rsidRDefault="00E14246">
      <w:pPr>
        <w:autoSpaceDE w:val="0"/>
        <w:autoSpaceDN w:val="0"/>
        <w:spacing w:before="80" w:line="240" w:lineRule="atLeast"/>
        <w:ind w:left="720"/>
        <w:rPr>
          <w:sz w:val="15"/>
        </w:rPr>
      </w:pPr>
      <w:r>
        <w:rPr>
          <w:rFonts w:ascii="宋体" w:eastAsia="宋体" w:hAnsi="宋体" w:cs="宋体"/>
          <w:b/>
          <w:color w:val="000000"/>
          <w:sz w:val="15"/>
        </w:rPr>
        <w:t>果是现在的或过去的，那么正在经受或已经经受了这痛苦的人就</w:t>
      </w:r>
    </w:p>
    <w:p w:rsidR="00D55C98" w:rsidRDefault="00E14246">
      <w:pPr>
        <w:autoSpaceDE w:val="0"/>
        <w:autoSpaceDN w:val="0"/>
        <w:spacing w:before="140" w:line="240" w:lineRule="atLeast"/>
        <w:ind w:left="700"/>
        <w:rPr>
          <w:sz w:val="15"/>
        </w:rPr>
      </w:pPr>
      <w:r>
        <w:rPr>
          <w:rFonts w:ascii="宋体" w:eastAsia="宋体" w:hAnsi="宋体" w:cs="宋体"/>
          <w:b/>
          <w:color w:val="000000"/>
          <w:sz w:val="15"/>
        </w:rPr>
        <w:t>是能被认定的。</w:t>
      </w:r>
      <w:r>
        <w:rPr>
          <w:rFonts w:ascii="宋体" w:eastAsia="宋体" w:hAnsi="宋体" w:cs="宋体"/>
          <w:b/>
          <w:color w:val="000000"/>
          <w:sz w:val="15"/>
        </w:rPr>
        <w:t>①</w:t>
      </w:r>
      <w:r>
        <w:rPr>
          <w:rFonts w:ascii="宋体" w:eastAsia="宋体" w:hAnsi="宋体" w:cs="宋体"/>
          <w:b/>
          <w:color w:val="000000"/>
          <w:sz w:val="15"/>
        </w:rPr>
        <w:t>此外还剩下一种损害，亦即</w:t>
      </w:r>
      <w:r>
        <w:rPr>
          <w:rFonts w:ascii="宋体" w:eastAsia="宋体" w:hAnsi="宋体" w:cs="宋体"/>
          <w:b/>
          <w:color w:val="000000"/>
          <w:sz w:val="15"/>
        </w:rPr>
        <w:t>(</w:t>
      </w:r>
      <w:r>
        <w:rPr>
          <w:rFonts w:ascii="宋体" w:eastAsia="宋体" w:hAnsi="宋体" w:cs="宋体"/>
          <w:b/>
          <w:color w:val="000000"/>
          <w:sz w:val="15"/>
        </w:rPr>
        <w:t>如果确会出现的话</w:t>
      </w:r>
      <w:r>
        <w:rPr>
          <w:rFonts w:ascii="宋体" w:eastAsia="宋体" w:hAnsi="宋体" w:cs="宋体"/>
          <w:b/>
          <w:color w:val="000000"/>
          <w:sz w:val="15"/>
        </w:rPr>
        <w:t>)</w:t>
      </w:r>
    </w:p>
    <w:p w:rsidR="00D55C98" w:rsidRDefault="00E14246">
      <w:pPr>
        <w:autoSpaceDE w:val="0"/>
        <w:autoSpaceDN w:val="0"/>
        <w:spacing w:before="80" w:line="240" w:lineRule="atLeast"/>
        <w:ind w:left="700"/>
        <w:rPr>
          <w:sz w:val="15"/>
        </w:rPr>
      </w:pPr>
      <w:r>
        <w:rPr>
          <w:rFonts w:ascii="宋体" w:eastAsia="宋体" w:hAnsi="宋体" w:cs="宋体"/>
          <w:b/>
          <w:color w:val="000000"/>
          <w:sz w:val="15"/>
        </w:rPr>
        <w:t>未来的损害。这种情况下的损害称作危险。</w:t>
      </w:r>
      <w:r>
        <w:rPr>
          <w:rFonts w:ascii="宋体" w:eastAsia="宋体" w:hAnsi="宋体" w:cs="宋体"/>
          <w:b/>
          <w:color w:val="000000"/>
          <w:sz w:val="15"/>
        </w:rPr>
        <w:t>⑩</w:t>
      </w:r>
      <w:r>
        <w:rPr>
          <w:rFonts w:ascii="宋体" w:eastAsia="宋体" w:hAnsi="宋体" w:cs="宋体"/>
          <w:b/>
          <w:color w:val="000000"/>
          <w:sz w:val="15"/>
        </w:rPr>
        <w:t>于是，当所有邻居或</w:t>
      </w:r>
    </w:p>
    <w:p w:rsidR="00D55C98" w:rsidRDefault="00E14246">
      <w:pPr>
        <w:spacing w:before="160" w:line="60" w:lineRule="exact"/>
        <w:ind w:left="860" w:right="3520"/>
        <w:rPr>
          <w:sz w:val="24"/>
        </w:rPr>
      </w:pPr>
      <w:r>
        <w:rPr>
          <w:rFonts w:ascii="宋体" w:eastAsia="宋体" w:hAnsi="宋体" w:cs="宋体"/>
          <w:sz w:val="24"/>
          <w:u w:val="single"/>
        </w:rPr>
        <w:t xml:space="preserve">                </w:t>
      </w:r>
    </w:p>
    <w:p w:rsidR="00D55C98" w:rsidRDefault="00E14246">
      <w:pPr>
        <w:autoSpaceDE w:val="0"/>
        <w:autoSpaceDN w:val="0"/>
        <w:spacing w:before="40" w:line="200" w:lineRule="atLeast"/>
        <w:ind w:left="820" w:firstLine="300"/>
        <w:rPr>
          <w:sz w:val="15"/>
        </w:rPr>
      </w:pPr>
      <w:r>
        <w:rPr>
          <w:rFonts w:ascii="宋体" w:eastAsia="宋体" w:hAnsi="宋体" w:cs="宋体"/>
          <w:b/>
          <w:color w:val="000000"/>
          <w:sz w:val="15"/>
        </w:rPr>
        <w:t xml:space="preserve">⑥  </w:t>
      </w:r>
      <w:r>
        <w:rPr>
          <w:rFonts w:ascii="宋体" w:eastAsia="宋体" w:hAnsi="宋体" w:cs="宋体"/>
          <w:b/>
          <w:color w:val="000000"/>
          <w:sz w:val="15"/>
        </w:rPr>
        <w:t>按照以后的考虑，此处可作若干改动。显然，有必要在财产上增加权势，作为所拥有的一种可辨认且有价值的客体或从属物。而且，这里称为身分</w:t>
      </w:r>
      <w:r>
        <w:rPr>
          <w:rFonts w:ascii="宋体" w:eastAsia="宋体" w:hAnsi="宋体" w:cs="宋体"/>
          <w:b/>
          <w:color w:val="000000"/>
          <w:sz w:val="15"/>
        </w:rPr>
        <w:t>(</w:t>
      </w:r>
      <w:r>
        <w:rPr>
          <w:rFonts w:ascii="宋体" w:eastAsia="宋体" w:hAnsi="宋体" w:cs="宋体"/>
          <w:b/>
          <w:color w:val="000000"/>
          <w:sz w:val="15"/>
        </w:rPr>
        <w:t>社会身分之简称</w:t>
      </w:r>
      <w:r>
        <w:rPr>
          <w:rFonts w:ascii="宋体" w:eastAsia="宋体" w:hAnsi="宋体" w:cs="宋体"/>
          <w:b/>
          <w:color w:val="000000"/>
          <w:sz w:val="15"/>
        </w:rPr>
        <w:t>)</w:t>
      </w:r>
      <w:r>
        <w:rPr>
          <w:rFonts w:ascii="宋体" w:eastAsia="宋体" w:hAnsi="宋体" w:cs="宋体"/>
          <w:b/>
          <w:color w:val="000000"/>
          <w:sz w:val="15"/>
        </w:rPr>
        <w:t>的那个虚构物，显然是一种复合体，由财产、名誉、权势和得到服务的权利复合构成。因而，这</w:t>
      </w:r>
      <w:r>
        <w:rPr>
          <w:rFonts w:ascii="宋体" w:eastAsia="宋体" w:hAnsi="宋体" w:cs="宋体"/>
          <w:b/>
          <w:color w:val="000000"/>
          <w:sz w:val="15"/>
        </w:rPr>
        <w:t>一复合体的较恰当的位置，是摆在若干单质体之后。</w:t>
      </w:r>
      <w:r>
        <w:rPr>
          <w:rFonts w:ascii="宋体" w:eastAsia="宋体" w:hAnsi="宋体" w:cs="宋体"/>
          <w:b/>
          <w:color w:val="000000"/>
          <w:sz w:val="15"/>
        </w:rPr>
        <w:t>———</w:t>
      </w:r>
      <w:r>
        <w:rPr>
          <w:rFonts w:ascii="宋体" w:eastAsia="宋体" w:hAnsi="宋体" w:cs="宋体"/>
          <w:b/>
          <w:color w:val="000000"/>
          <w:sz w:val="15"/>
        </w:rPr>
        <w:t>编者注，</w:t>
      </w:r>
      <w:r>
        <w:rPr>
          <w:rFonts w:ascii="宋体" w:eastAsia="宋体" w:hAnsi="宋体" w:cs="宋体"/>
          <w:b/>
          <w:color w:val="000000"/>
          <w:sz w:val="15"/>
        </w:rPr>
        <w:t>1822</w:t>
      </w:r>
      <w:r>
        <w:rPr>
          <w:rFonts w:ascii="宋体" w:eastAsia="宋体" w:hAnsi="宋体" w:cs="宋体"/>
          <w:b/>
          <w:color w:val="000000"/>
          <w:sz w:val="15"/>
        </w:rPr>
        <w:t>年</w:t>
      </w:r>
      <w:r>
        <w:rPr>
          <w:rFonts w:ascii="宋体" w:eastAsia="宋体" w:hAnsi="宋体" w:cs="宋体"/>
          <w:b/>
          <w:color w:val="000000"/>
          <w:sz w:val="15"/>
        </w:rPr>
        <w:t>7</w:t>
      </w:r>
      <w:r>
        <w:rPr>
          <w:rFonts w:ascii="宋体" w:eastAsia="宋体" w:hAnsi="宋体" w:cs="宋体"/>
          <w:b/>
          <w:color w:val="000000"/>
          <w:sz w:val="15"/>
        </w:rPr>
        <w:t>月。</w:t>
      </w:r>
      <w:r>
        <w:rPr>
          <w:rFonts w:ascii="宋体" w:eastAsia="宋体" w:hAnsi="宋体" w:cs="宋体"/>
          <w:b/>
          <w:color w:val="000000"/>
          <w:sz w:val="15"/>
        </w:rPr>
        <w:t>②</w:t>
      </w:r>
    </w:p>
    <w:p w:rsidR="00D55C98" w:rsidRDefault="00E14246">
      <w:pPr>
        <w:autoSpaceDE w:val="0"/>
        <w:autoSpaceDN w:val="0"/>
        <w:spacing w:line="200" w:lineRule="atLeast"/>
        <w:ind w:left="1120"/>
        <w:rPr>
          <w:sz w:val="13"/>
        </w:rPr>
      </w:pPr>
      <w:r>
        <w:rPr>
          <w:rFonts w:ascii="宋体" w:eastAsia="宋体" w:hAnsi="宋体" w:cs="宋体"/>
          <w:b/>
          <w:color w:val="000000"/>
          <w:sz w:val="13"/>
        </w:rPr>
        <w:t xml:space="preserve">①  </w:t>
      </w:r>
      <w:r>
        <w:rPr>
          <w:rFonts w:ascii="宋体" w:eastAsia="宋体" w:hAnsi="宋体" w:cs="宋体"/>
          <w:b/>
          <w:color w:val="000000"/>
          <w:sz w:val="13"/>
        </w:rPr>
        <w:t>本章第</w:t>
      </w:r>
      <w:r>
        <w:rPr>
          <w:rFonts w:ascii="宋体" w:eastAsia="宋体" w:hAnsi="宋体" w:cs="宋体"/>
          <w:b/>
          <w:color w:val="000000"/>
          <w:sz w:val="13"/>
        </w:rPr>
        <w:t>4</w:t>
      </w:r>
      <w:r>
        <w:rPr>
          <w:rFonts w:ascii="宋体" w:eastAsia="宋体" w:hAnsi="宋体" w:cs="宋体"/>
          <w:b/>
          <w:color w:val="000000"/>
          <w:sz w:val="13"/>
        </w:rPr>
        <w:t>段注。</w:t>
      </w:r>
    </w:p>
    <w:p w:rsidR="00D55C98" w:rsidRDefault="00E14246">
      <w:pPr>
        <w:autoSpaceDE w:val="0"/>
        <w:autoSpaceDN w:val="0"/>
        <w:spacing w:before="20" w:line="220" w:lineRule="atLeast"/>
        <w:ind w:left="1120"/>
        <w:rPr>
          <w:sz w:val="13"/>
        </w:rPr>
      </w:pPr>
      <w:r>
        <w:rPr>
          <w:rFonts w:ascii="宋体" w:eastAsia="宋体" w:hAnsi="宋体" w:cs="宋体"/>
          <w:b/>
          <w:color w:val="000000"/>
          <w:sz w:val="13"/>
        </w:rPr>
        <w:t xml:space="preserve">⑩ </w:t>
      </w:r>
      <w:r>
        <w:rPr>
          <w:rFonts w:ascii="宋体" w:eastAsia="宋体" w:hAnsi="宋体" w:cs="宋体"/>
          <w:b/>
          <w:color w:val="000000"/>
          <w:sz w:val="13"/>
        </w:rPr>
        <w:t>见第十二章</w:t>
      </w:r>
      <w:r>
        <w:rPr>
          <w:rFonts w:ascii="宋体" w:eastAsia="宋体" w:hAnsi="宋体" w:cs="宋体"/>
          <w:b/>
          <w:color w:val="000000"/>
          <w:sz w:val="13"/>
        </w:rPr>
        <w:t>(</w:t>
      </w:r>
      <w:r>
        <w:rPr>
          <w:rFonts w:ascii="宋体" w:eastAsia="宋体" w:hAnsi="宋体" w:cs="宋体"/>
          <w:b/>
          <w:color w:val="000000"/>
          <w:sz w:val="13"/>
        </w:rPr>
        <w:t>后果</w:t>
      </w:r>
      <w:r>
        <w:rPr>
          <w:rFonts w:ascii="宋体" w:eastAsia="宋体" w:hAnsi="宋体" w:cs="宋体"/>
          <w:b/>
          <w:color w:val="000000"/>
          <w:sz w:val="13"/>
        </w:rPr>
        <w:t>)</w:t>
      </w:r>
      <w:r>
        <w:rPr>
          <w:rFonts w:ascii="宋体" w:eastAsia="宋体" w:hAnsi="宋体" w:cs="宋体"/>
          <w:b/>
          <w:color w:val="000000"/>
          <w:sz w:val="13"/>
        </w:rPr>
        <w:t>。</w:t>
      </w:r>
    </w:p>
    <w:p w:rsidR="00D55C98" w:rsidRDefault="00E14246">
      <w:pPr>
        <w:autoSpaceDE w:val="0"/>
        <w:autoSpaceDN w:val="0"/>
        <w:spacing w:before="140" w:line="200" w:lineRule="atLeast"/>
        <w:ind w:left="840" w:firstLine="280"/>
        <w:rPr>
          <w:sz w:val="13"/>
        </w:rPr>
      </w:pPr>
      <w:r>
        <w:rPr>
          <w:rFonts w:ascii="宋体" w:eastAsia="宋体" w:hAnsi="宋体" w:cs="宋体"/>
          <w:b/>
          <w:color w:val="000000"/>
          <w:sz w:val="13"/>
        </w:rPr>
        <w:t xml:space="preserve">① </w:t>
      </w:r>
      <w:r>
        <w:rPr>
          <w:rFonts w:ascii="宋体" w:eastAsia="宋体" w:hAnsi="宋体" w:cs="宋体"/>
          <w:b/>
          <w:color w:val="000000"/>
          <w:sz w:val="13"/>
        </w:rPr>
        <w:t>在最初</w:t>
      </w:r>
      <w:r>
        <w:rPr>
          <w:rFonts w:ascii="宋体" w:eastAsia="宋体" w:hAnsi="宋体" w:cs="宋体"/>
          <w:b/>
          <w:color w:val="000000"/>
          <w:sz w:val="13"/>
        </w:rPr>
        <w:t>(1780</w:t>
      </w:r>
      <w:r>
        <w:rPr>
          <w:rFonts w:ascii="宋体" w:eastAsia="宋体" w:hAnsi="宋体" w:cs="宋体"/>
          <w:b/>
          <w:color w:val="000000"/>
          <w:sz w:val="13"/>
        </w:rPr>
        <w:t>年</w:t>
      </w:r>
      <w:r>
        <w:rPr>
          <w:rFonts w:ascii="宋体" w:eastAsia="宋体" w:hAnsi="宋体" w:cs="宋体"/>
          <w:b/>
          <w:color w:val="000000"/>
          <w:sz w:val="13"/>
        </w:rPr>
        <w:t>)</w:t>
      </w:r>
      <w:r>
        <w:rPr>
          <w:rFonts w:ascii="宋体" w:eastAsia="宋体" w:hAnsi="宋体" w:cs="宋体"/>
          <w:b/>
          <w:color w:val="000000"/>
          <w:sz w:val="13"/>
        </w:rPr>
        <w:t>的文本上，此处第</w:t>
      </w:r>
      <w:r>
        <w:rPr>
          <w:rFonts w:ascii="宋体" w:eastAsia="宋体" w:hAnsi="宋体" w:cs="宋体"/>
          <w:b/>
          <w:color w:val="000000"/>
          <w:sz w:val="13"/>
        </w:rPr>
        <w:t>2</w:t>
      </w:r>
      <w:r>
        <w:rPr>
          <w:rFonts w:ascii="宋体" w:eastAsia="宋体" w:hAnsi="宋体" w:cs="宋体"/>
          <w:b/>
          <w:color w:val="000000"/>
          <w:sz w:val="13"/>
        </w:rPr>
        <w:t>和第</w:t>
      </w:r>
      <w:r>
        <w:rPr>
          <w:rFonts w:ascii="宋体" w:eastAsia="宋体" w:hAnsi="宋体" w:cs="宋体"/>
          <w:b/>
          <w:color w:val="000000"/>
          <w:sz w:val="13"/>
        </w:rPr>
        <w:t>3</w:t>
      </w:r>
      <w:r>
        <w:rPr>
          <w:rFonts w:ascii="宋体" w:eastAsia="宋体" w:hAnsi="宋体" w:cs="宋体"/>
          <w:b/>
          <w:color w:val="000000"/>
          <w:sz w:val="13"/>
        </w:rPr>
        <w:t>项的排列次序相反：财产被置于名誉之前。所作改变是</w:t>
      </w:r>
      <w:r>
        <w:rPr>
          <w:rFonts w:ascii="宋体" w:eastAsia="宋体" w:hAnsi="宋体" w:cs="宋体"/>
          <w:b/>
          <w:color w:val="000000"/>
          <w:sz w:val="13"/>
        </w:rPr>
        <w:t>1783</w:t>
      </w:r>
      <w:r>
        <w:rPr>
          <w:rFonts w:ascii="宋体" w:eastAsia="宋体" w:hAnsi="宋体" w:cs="宋体"/>
          <w:b/>
          <w:color w:val="000000"/>
          <w:sz w:val="13"/>
        </w:rPr>
        <w:t>年付印的勘误与增补之一。</w:t>
      </w:r>
    </w:p>
    <w:p w:rsidR="00D55C98" w:rsidRDefault="00E14246">
      <w:pPr>
        <w:autoSpaceDE w:val="0"/>
        <w:autoSpaceDN w:val="0"/>
        <w:spacing w:before="20" w:line="240" w:lineRule="atLeast"/>
        <w:ind w:left="820" w:firstLine="300"/>
        <w:rPr>
          <w:sz w:val="13"/>
        </w:rPr>
      </w:pPr>
      <w:r>
        <w:rPr>
          <w:rFonts w:ascii="宋体" w:eastAsia="宋体" w:hAnsi="宋体" w:cs="宋体"/>
          <w:b/>
          <w:color w:val="000000"/>
          <w:sz w:val="13"/>
        </w:rPr>
        <w:t xml:space="preserve">② </w:t>
      </w:r>
      <w:r>
        <w:rPr>
          <w:rFonts w:ascii="宋体" w:eastAsia="宋体" w:hAnsi="宋体" w:cs="宋体"/>
          <w:b/>
          <w:color w:val="000000"/>
          <w:sz w:val="13"/>
        </w:rPr>
        <w:t>在鲍林版的索引中</w:t>
      </w:r>
      <w:r>
        <w:rPr>
          <w:rFonts w:ascii="宋体" w:eastAsia="宋体" w:hAnsi="宋体" w:cs="宋体"/>
          <w:b/>
          <w:color w:val="000000"/>
          <w:sz w:val="13"/>
        </w:rPr>
        <w:t>(</w:t>
      </w:r>
      <w:r>
        <w:rPr>
          <w:rFonts w:ascii="宋体" w:eastAsia="宋体" w:hAnsi="宋体" w:cs="宋体"/>
          <w:b/>
          <w:color w:val="000000"/>
          <w:sz w:val="13"/>
        </w:rPr>
        <w:t>第十一章，第</w:t>
      </w:r>
      <w:r>
        <w:rPr>
          <w:rFonts w:ascii="宋体" w:eastAsia="宋体" w:hAnsi="宋体" w:cs="宋体"/>
          <w:b/>
          <w:color w:val="000000"/>
          <w:sz w:val="13"/>
        </w:rPr>
        <w:t>ccexlvii</w:t>
      </w:r>
      <w:r>
        <w:rPr>
          <w:rFonts w:ascii="宋体" w:eastAsia="宋体" w:hAnsi="宋体" w:cs="宋体"/>
          <w:b/>
          <w:color w:val="000000"/>
          <w:sz w:val="13"/>
        </w:rPr>
        <w:t>页</w:t>
      </w:r>
      <w:r>
        <w:rPr>
          <w:rFonts w:ascii="宋体" w:eastAsia="宋体" w:hAnsi="宋体" w:cs="宋体"/>
          <w:b/>
          <w:color w:val="000000"/>
          <w:sz w:val="13"/>
        </w:rPr>
        <w:t>)</w:t>
      </w:r>
      <w:r>
        <w:rPr>
          <w:rFonts w:ascii="宋体" w:eastAsia="宋体" w:hAnsi="宋体" w:cs="宋体"/>
          <w:b/>
          <w:color w:val="000000"/>
          <w:sz w:val="13"/>
        </w:rPr>
        <w:t>，这条注释被认为出自理查德</w:t>
      </w:r>
      <w:r>
        <w:rPr>
          <w:rFonts w:ascii="宋体" w:eastAsia="宋体" w:hAnsi="宋体" w:cs="宋体"/>
          <w:b/>
          <w:color w:val="000000"/>
          <w:sz w:val="13"/>
        </w:rPr>
        <w:t>·</w:t>
      </w:r>
      <w:r>
        <w:rPr>
          <w:rFonts w:ascii="宋体" w:eastAsia="宋体" w:hAnsi="宋体" w:cs="宋体"/>
          <w:b/>
          <w:color w:val="000000"/>
          <w:sz w:val="13"/>
        </w:rPr>
        <w:t>史密斯之手</w:t>
      </w:r>
      <w:r>
        <w:rPr>
          <w:rFonts w:ascii="宋体" w:eastAsia="宋体" w:hAnsi="宋体" w:cs="宋体"/>
          <w:b/>
          <w:color w:val="000000"/>
          <w:sz w:val="13"/>
        </w:rPr>
        <w:t>(</w:t>
      </w:r>
      <w:r>
        <w:rPr>
          <w:rFonts w:ascii="宋体" w:eastAsia="宋体" w:hAnsi="宋体" w:cs="宋体"/>
          <w:b/>
          <w:color w:val="000000"/>
          <w:sz w:val="13"/>
        </w:rPr>
        <w:t>参见导言，第</w:t>
      </w:r>
      <w:r>
        <w:rPr>
          <w:rFonts w:ascii="宋体" w:eastAsia="宋体" w:hAnsi="宋体" w:cs="宋体"/>
          <w:b/>
          <w:color w:val="000000"/>
          <w:sz w:val="13"/>
        </w:rPr>
        <w:t>x1</w:t>
      </w:r>
      <w:r>
        <w:rPr>
          <w:rFonts w:ascii="宋体" w:eastAsia="宋体" w:hAnsi="宋体" w:cs="宋体"/>
          <w:b/>
          <w:color w:val="000000"/>
          <w:sz w:val="13"/>
        </w:rPr>
        <w:t>页注</w:t>
      </w:r>
      <w:r>
        <w:rPr>
          <w:rFonts w:ascii="宋体" w:eastAsia="宋体" w:hAnsi="宋体" w:cs="宋体"/>
          <w:b/>
          <w:color w:val="000000"/>
          <w:sz w:val="13"/>
        </w:rPr>
        <w:t>1</w:t>
      </w:r>
      <w:r>
        <w:rPr>
          <w:rFonts w:ascii="宋体" w:eastAsia="宋体" w:hAnsi="宋体" w:cs="宋体"/>
          <w:b/>
          <w:color w:val="000000"/>
          <w:sz w:val="13"/>
        </w:rPr>
        <w:t>和注</w:t>
      </w:r>
      <w:r>
        <w:rPr>
          <w:rFonts w:ascii="宋体" w:eastAsia="宋体" w:hAnsi="宋体" w:cs="宋体"/>
          <w:b/>
          <w:color w:val="000000"/>
          <w:sz w:val="13"/>
        </w:rPr>
        <w:t>4)</w:t>
      </w:r>
      <w:r>
        <w:rPr>
          <w:rFonts w:ascii="宋体" w:eastAsia="宋体" w:hAnsi="宋体" w:cs="宋体"/>
          <w:b/>
          <w:color w:val="000000"/>
          <w:sz w:val="13"/>
        </w:rPr>
        <w:t>。</w:t>
      </w:r>
      <w:r>
        <w:br w:type="page"/>
      </w:r>
    </w:p>
    <w:p w:rsidR="00D55C98" w:rsidRDefault="00E14246">
      <w:pPr>
        <w:autoSpaceDE w:val="0"/>
        <w:autoSpaceDN w:val="0"/>
        <w:spacing w:before="120" w:line="160" w:lineRule="atLeast"/>
        <w:ind w:left="100"/>
        <w:rPr>
          <w:sz w:val="11"/>
        </w:rPr>
      </w:pPr>
      <w:r>
        <w:rPr>
          <w:rFonts w:ascii="宋体" w:eastAsia="宋体" w:hAnsi="宋体" w:cs="宋体"/>
          <w:color w:val="000000"/>
          <w:sz w:val="11"/>
          <w:u w:val="single"/>
        </w:rPr>
        <w:lastRenderedPageBreak/>
        <w:t xml:space="preserve">                        </w:t>
      </w:r>
      <w:r>
        <w:rPr>
          <w:rFonts w:ascii="宋体" w:eastAsia="宋体" w:hAnsi="宋体" w:cs="宋体"/>
          <w:color w:val="000000"/>
          <w:sz w:val="11"/>
          <w:u w:val="single"/>
        </w:rPr>
        <w:t>第十六章</w:t>
      </w:r>
      <w:r>
        <w:rPr>
          <w:rFonts w:ascii="宋体" w:eastAsia="宋体" w:hAnsi="宋体" w:cs="宋体"/>
          <w:color w:val="000000"/>
          <w:sz w:val="11"/>
          <w:u w:val="single"/>
        </w:rPr>
        <w:t xml:space="preserve"> </w:t>
      </w:r>
      <w:r>
        <w:rPr>
          <w:rFonts w:ascii="宋体" w:eastAsia="宋体" w:hAnsi="宋体" w:cs="宋体"/>
          <w:color w:val="000000"/>
          <w:sz w:val="11"/>
          <w:u w:val="single"/>
        </w:rPr>
        <w:t>罪过的分类</w:t>
      </w:r>
      <w:r>
        <w:rPr>
          <w:rFonts w:ascii="宋体" w:eastAsia="宋体" w:hAnsi="宋体" w:cs="宋体"/>
          <w:color w:val="000000"/>
          <w:sz w:val="11"/>
          <w:u w:val="single"/>
        </w:rPr>
        <w:t xml:space="preserve">                   257 </w:t>
      </w:r>
    </w:p>
    <w:p w:rsidR="00D55C98" w:rsidRDefault="00E14246">
      <w:pPr>
        <w:autoSpaceDE w:val="0"/>
        <w:autoSpaceDN w:val="0"/>
        <w:spacing w:before="200" w:line="330" w:lineRule="atLeast"/>
        <w:ind w:left="80" w:right="760" w:firstLine="20"/>
        <w:rPr>
          <w:sz w:val="17"/>
        </w:rPr>
      </w:pPr>
      <w:r>
        <w:rPr>
          <w:rFonts w:ascii="宋体" w:eastAsia="宋体" w:hAnsi="宋体" w:cs="宋体"/>
          <w:color w:val="000000"/>
          <w:sz w:val="17"/>
        </w:rPr>
        <w:t>其他类别的人由于什么人的行动而面临危险时，这危险必定要么是有意的，要么是无意的。</w:t>
      </w:r>
      <w:r>
        <w:rPr>
          <w:rFonts w:ascii="宋体" w:eastAsia="宋体" w:hAnsi="宋体" w:cs="宋体"/>
          <w:color w:val="000000"/>
          <w:sz w:val="17"/>
        </w:rPr>
        <w:t>⑩</w:t>
      </w:r>
      <w:r>
        <w:rPr>
          <w:rFonts w:ascii="宋体" w:eastAsia="宋体" w:hAnsi="宋体" w:cs="宋体"/>
          <w:color w:val="000000"/>
          <w:sz w:val="17"/>
        </w:rPr>
        <w:t>如果是无意的，这样的危险在转化为实际损害时就称为灾祸，而产生此种危险的罪过可以叫做通过灾祸起作用的半公共罪过，或简称因祸之罪。如果这危险是有意的，那么只要它能被产生并能转化为实际损害而无任何灾祸发生，它就可以说是出自单纯的过失。因而，倾向于产生危险而干扰一地的或其他次级类别的人的安全、同时不引发任何灾祸的罪过，可以叫做仅以过失起作用的半公共罪过，或简称单纯过失罪。</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256768" behindDoc="0" locked="0" layoutInCell="1" allowOverlap="1">
                <wp:simplePos x="0" y="0"/>
                <wp:positionH relativeFrom="column">
                  <wp:posOffset>12700</wp:posOffset>
                </wp:positionH>
                <wp:positionV relativeFrom="paragraph">
                  <wp:posOffset>0</wp:posOffset>
                </wp:positionV>
                <wp:extent cx="4013200" cy="546100"/>
                <wp:effectExtent l="0" t="0" r="0" b="0"/>
                <wp:wrapTopAndBottom/>
                <wp:docPr id="1832" name="文本框 1832"/>
                <wp:cNvGraphicFramePr/>
                <a:graphic xmlns:a="http://schemas.openxmlformats.org/drawingml/2006/main">
                  <a:graphicData uri="http://schemas.microsoft.com/office/word/2010/wordprocessingShape">
                    <wps:wsp>
                      <wps:cNvSpPr txBox="1"/>
                      <wps:spPr>
                        <a:xfrm>
                          <a:off x="0" y="0"/>
                          <a:ext cx="4013200" cy="546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4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57792" behindDoc="0" locked="0" layoutInCell="1" allowOverlap="1">
                <wp:simplePos x="0" y="0"/>
                <wp:positionH relativeFrom="column">
                  <wp:posOffset>12700</wp:posOffset>
                </wp:positionH>
                <wp:positionV relativeFrom="paragraph">
                  <wp:posOffset>0</wp:posOffset>
                </wp:positionV>
                <wp:extent cx="3975100" cy="419100"/>
                <wp:effectExtent l="0" t="0" r="0" b="0"/>
                <wp:wrapTopAndBottom/>
                <wp:docPr id="1833" name="文本框 1833"/>
                <wp:cNvGraphicFramePr/>
                <a:graphic xmlns:a="http://schemas.openxmlformats.org/drawingml/2006/main">
                  <a:graphicData uri="http://schemas.microsoft.com/office/word/2010/wordprocessingShape">
                    <wps:wsp>
                      <wps:cNvSpPr txBox="1"/>
                      <wps:spPr>
                        <a:xfrm>
                          <a:off x="0" y="0"/>
                          <a:ext cx="3975100" cy="419100"/>
                        </a:xfrm>
                        <a:prstGeom prst="rect">
                          <a:avLst/>
                        </a:prstGeom>
                        <a:noFill/>
                        <a:ln w="6350">
                          <a:noFill/>
                        </a:ln>
                      </wps:spPr>
                      <wps:txbx>
                        <w:txbxContent>
                          <w:p w:rsidR="00D55C98" w:rsidRDefault="00E14246">
                            <w:pPr>
                              <w:autoSpaceDE w:val="0"/>
                              <w:autoSpaceDN w:val="0"/>
                              <w:spacing w:line="213" w:lineRule="atLeast"/>
                              <w:ind w:firstLine="380"/>
                              <w:rPr>
                                <w:sz w:val="24"/>
                              </w:rPr>
                            </w:pPr>
                            <w:r>
                              <w:rPr>
                                <w:rFonts w:ascii="宋体" w:eastAsia="宋体" w:hAnsi="宋体" w:cs="宋体"/>
                                <w:color w:val="000000"/>
                                <w:sz w:val="17"/>
                              </w:rPr>
                              <w:t>13.[</w:t>
                            </w:r>
                            <w:r>
                              <w:rPr>
                                <w:rFonts w:ascii="宋体" w:eastAsia="宋体" w:hAnsi="宋体" w:cs="宋体"/>
                                <w:color w:val="000000"/>
                                <w:sz w:val="17"/>
                              </w:rPr>
                              <w:t>因</w:t>
                            </w:r>
                            <w:r>
                              <w:rPr>
                                <w:rFonts w:ascii="宋体" w:eastAsia="宋体" w:hAnsi="宋体" w:cs="宋体"/>
                                <w:color w:val="000000"/>
                                <w:sz w:val="17"/>
                              </w:rPr>
                              <w:t>]①</w:t>
                            </w:r>
                            <w:r>
                              <w:rPr>
                                <w:rFonts w:ascii="宋体" w:eastAsia="宋体" w:hAnsi="宋体" w:cs="宋体"/>
                                <w:color w:val="000000"/>
                                <w:sz w:val="17"/>
                              </w:rPr>
                              <w:t>祸之罪的任何进一步分类，将取决于人和对人有用略去因祸之罪的支属划之物所遭受的若干灾祸的性质。这些将在另一处考虑。</w:t>
                            </w:r>
                            <w:r>
                              <w:rPr>
                                <w:rFonts w:ascii="宋体" w:eastAsia="宋体" w:hAnsi="宋体" w:cs="宋体"/>
                                <w:color w:val="000000"/>
                                <w:sz w:val="17"/>
                              </w:rPr>
                              <w:t>①</w:t>
                            </w:r>
                            <w:r>
                              <w:rPr>
                                <w:rFonts w:ascii="宋体" w:eastAsia="宋体" w:hAnsi="宋体" w:cs="宋体"/>
                                <w:sz w:val="24"/>
                              </w:rPr>
                              <w:t xml:space="preserve">          </w:t>
                            </w:r>
                            <w:r>
                              <w:rPr>
                                <w:rFonts w:ascii="宋体" w:eastAsia="宋体" w:hAnsi="宋体" w:cs="宋体"/>
                                <w:color w:val="000000"/>
                                <w:sz w:val="17"/>
                              </w:rPr>
                              <w:t>分</w:t>
                            </w:r>
                          </w:p>
                        </w:txbxContent>
                      </wps:txbx>
                      <wps:bodyPr vert="horz" wrap="square" lIns="0" tIns="0" rIns="0" bIns="0" anchor="t">
                        <a:spAutoFit/>
                      </wps:bodyPr>
                    </wps:wsp>
                  </a:graphicData>
                </a:graphic>
              </wp:anchor>
            </w:drawing>
          </mc:Choice>
          <mc:Fallback>
            <w:pict>
              <v:shape type="#_x0000_t202" filled="f" stroked="f" style="margin-left:1pt;margin-top:0pt;width:313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13" w:lineRule="atLeast"/>
                        <w:ind w:left="0" w:right="0" w:firstLine="380"/>
                        <w:jc w:val="both"/>
                        <w:textAlignment w:val="auto"/>
                        <w:rPr>
                          <w:sz w:val="24"/>
                        </w:rPr>
                      </w:pPr>
                      <w:r>
                        <w:rPr>
                          <w:rFonts w:ascii="宋体" w:hAnsi="宋体" w:cs="宋体" w:eastAsia="宋体"/>
                          <w:sz w:val="17"/>
                          <w:color w:val="000000"/>
                          <w:b w:val="off"/>
                          <w:i w:val="off"/>
                        </w:rPr>
                        <w:t>13.[因]①祸之罪的任何进一步分类，将取决于人和对人有用略去因祸之</w:t>
                      </w:r>
                      <w:r>
                        <w:rPr>
                          <w:rFonts w:ascii="宋体" w:hAnsi="宋体" w:cs="宋体" w:eastAsia="宋体"/>
                          <w:sz w:val="17"/>
                          <w:color w:val="000000"/>
                          <w:b w:val="off"/>
                          <w:i w:val="off"/>
                        </w:rPr>
                        <w:t>罪的支属划</w:t>
                      </w:r>
                      <w:r>
                        <w:rPr>
                          <w:rFonts w:ascii="宋体" w:hAnsi="宋体" w:cs="宋体" w:eastAsia="宋体"/>
                          <w:sz w:val="17"/>
                          <w:color w:val="000000"/>
                          <w:b w:val="off"/>
                          <w:i w:val="off"/>
                        </w:rPr>
                        <w:t>之物所遭受的若干灾祸的性质。这些将在另一处考虑。①</w:t>
                      </w:r>
                      <w:r>
                        <w:rPr>
                          <w:rFonts w:ascii="宋体" w:hAnsi="宋体" w:cs="宋体" w:eastAsia="宋体"/>
                          <w:sz w:val="24"/>
                        </w:rPr>
                        <w:t xml:space="preserve">          </w:t>
                      </w:r>
                      <w:r>
                        <w:rPr>
                          <w:rFonts w:ascii="宋体" w:hAnsi="宋体" w:cs="宋体" w:eastAsia="宋体"/>
                          <w:sz w:val="17"/>
                          <w:color w:val="000000"/>
                          <w:b w:val="off"/>
                          <w:i w:val="off"/>
                        </w:rPr>
                        <w:t>分</w:t>
                      </w:r>
                    </w:p>
                  </w:txbxContent>
                </v:textbox>
              </v:shape>
            </w:pict>
          </mc:Fallback>
        </mc:AlternateContent>
      </w:r>
      <w:r>
        <w:rPr>
          <w:noProof/>
        </w:rPr>
        <mc:AlternateContent>
          <mc:Choice Requires="wps">
            <w:drawing>
              <wp:anchor distT="0" distB="0" distL="0" distR="0" simplePos="0" relativeHeight="252258816" behindDoc="0" locked="0" layoutInCell="1" allowOverlap="1">
                <wp:simplePos x="0" y="0"/>
                <wp:positionH relativeFrom="column">
                  <wp:posOffset>12700</wp:posOffset>
                </wp:positionH>
                <wp:positionV relativeFrom="paragraph">
                  <wp:posOffset>393700</wp:posOffset>
                </wp:positionV>
                <wp:extent cx="3479800" cy="1460500"/>
                <wp:effectExtent l="0" t="0" r="0" b="0"/>
                <wp:wrapTopAndBottom/>
                <wp:docPr id="1834" name="文本框 1834"/>
                <wp:cNvGraphicFramePr/>
                <a:graphic xmlns:a="http://schemas.openxmlformats.org/drawingml/2006/main">
                  <a:graphicData uri="http://schemas.microsoft.com/office/word/2010/wordprocessingShape">
                    <wps:wsp>
                      <wps:cNvSpPr txBox="1"/>
                      <wps:spPr>
                        <a:xfrm>
                          <a:off x="0" y="0"/>
                          <a:ext cx="3479800" cy="1460500"/>
                        </a:xfrm>
                        <a:prstGeom prst="rect">
                          <a:avLst/>
                        </a:prstGeom>
                        <a:noFill/>
                        <a:ln w="6350">
                          <a:noFill/>
                        </a:ln>
                      </wps:spPr>
                      <wps:txbx>
                        <w:txbxContent>
                          <w:p w:rsidR="00D55C98" w:rsidRDefault="00E14246">
                            <w:pPr>
                              <w:autoSpaceDE w:val="0"/>
                              <w:autoSpaceDN w:val="0"/>
                              <w:spacing w:line="320" w:lineRule="atLeast"/>
                              <w:ind w:firstLine="380"/>
                              <w:rPr>
                                <w:sz w:val="17"/>
                              </w:rPr>
                            </w:pPr>
                            <w:r>
                              <w:rPr>
                                <w:rFonts w:ascii="宋体" w:eastAsia="宋体" w:hAnsi="宋体" w:cs="宋体"/>
                                <w:color w:val="000000"/>
                                <w:sz w:val="17"/>
                              </w:rPr>
                              <w:t>14.</w:t>
                            </w:r>
                            <w:r>
                              <w:rPr>
                                <w:rFonts w:ascii="宋体" w:eastAsia="宋体" w:hAnsi="宋体" w:cs="宋体"/>
                                <w:color w:val="000000"/>
                                <w:sz w:val="17"/>
                              </w:rPr>
                              <w:t>对于单纯过失这一半公共罪过，将遵循运用于私人罪过的那种分类方法。很容易想像，不管任何既定的个人可能遭受什么痛苦和麻烦，这一痛苦或麻烦的危险人们都可能遇到，无论他们的人数有多少，也无论他们是能被认定的还是难以认定的。正如我们已经看到的，一个人可能遭受四方面的危险或麻烦。因此，假如就其中任何一方面而言，其因果联系使得若干一个个不能被认定的人，由于某人</w:t>
                            </w:r>
                            <w:r>
                              <w:rPr>
                                <w:rFonts w:ascii="宋体" w:eastAsia="宋体" w:hAnsi="宋体" w:cs="宋体"/>
                                <w:color w:val="000000"/>
                                <w:sz w:val="17"/>
                              </w:rPr>
                              <w:t>的过失而面临在这方面被损害的危险，那么这方面就</w:t>
                            </w:r>
                          </w:p>
                        </w:txbxContent>
                      </wps:txbx>
                      <wps:bodyPr vert="horz" wrap="square" lIns="0" tIns="0" rIns="0" bIns="0" anchor="t">
                        <a:spAutoFit/>
                      </wps:bodyPr>
                    </wps:wsp>
                  </a:graphicData>
                </a:graphic>
              </wp:anchor>
            </w:drawing>
          </mc:Choice>
          <mc:Fallback>
            <w:pict>
              <v:shape type="#_x0000_t202" filled="f" stroked="f" style="margin-left:1pt;margin-top:31pt;width:274pt;height:1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7"/>
                        </w:rPr>
                      </w:pPr>
                      <w:r>
                        <w:rPr>
                          <w:rFonts w:ascii="宋体" w:hAnsi="宋体" w:cs="宋体" w:eastAsia="宋体"/>
                          <w:sz w:val="17"/>
                          <w:color w:val="000000"/>
                          <w:b w:val="off"/>
                          <w:i w:val="off"/>
                        </w:rPr>
                        <w:t>14.对于单纯过失这一半公共罪过，将遵循运用于私人罪过</w:t>
                      </w:r>
                      <w:r>
                        <w:rPr>
                          <w:rFonts w:ascii="宋体" w:hAnsi="宋体" w:cs="宋体" w:eastAsia="宋体"/>
                          <w:sz w:val="17"/>
                          <w:color w:val="000000"/>
                          <w:b w:val="off"/>
                          <w:i w:val="off"/>
                        </w:rPr>
                        <w:t>的那种分类方法。很容易想像，不管任何既定的个人可能遭受什么</w:t>
                      </w:r>
                      <w:r>
                        <w:rPr>
                          <w:rFonts w:ascii="宋体" w:hAnsi="宋体" w:cs="宋体" w:eastAsia="宋体"/>
                          <w:sz w:val="17"/>
                          <w:color w:val="000000"/>
                          <w:b w:val="off"/>
                          <w:i w:val="off"/>
                        </w:rPr>
                        <w:t>痛苦和麻烦，这一痛苦或麻烦的危险人们都可能遇到，无论他们的</w:t>
                      </w:r>
                      <w:r>
                        <w:rPr>
                          <w:rFonts w:ascii="宋体" w:hAnsi="宋体" w:cs="宋体" w:eastAsia="宋体"/>
                          <w:sz w:val="17"/>
                          <w:color w:val="000000"/>
                          <w:b w:val="off"/>
                          <w:i w:val="off"/>
                        </w:rPr>
                        <w:t>人数有多少，也无论他们是能被认定的还是难以认定的。正如我们</w:t>
                      </w:r>
                      <w:r>
                        <w:rPr>
                          <w:rFonts w:ascii="宋体" w:hAnsi="宋体" w:cs="宋体" w:eastAsia="宋体"/>
                          <w:sz w:val="17"/>
                          <w:color w:val="000000"/>
                          <w:b w:val="off"/>
                          <w:i w:val="off"/>
                        </w:rPr>
                        <w:t>已经看到的，一个人可能遭受四方面的危险或麻烦。因此，假如就</w:t>
                      </w:r>
                      <w:r>
                        <w:rPr>
                          <w:rFonts w:ascii="宋体" w:hAnsi="宋体" w:cs="宋体" w:eastAsia="宋体"/>
                          <w:sz w:val="17"/>
                          <w:color w:val="000000"/>
                          <w:b w:val="off"/>
                          <w:i w:val="off"/>
                        </w:rPr>
                        <w:t>其中任何一方面而言，其因果联系使得若干一个个不能被认定的</w:t>
                      </w:r>
                      <w:r>
                        <w:rPr>
                          <w:rFonts w:ascii="宋体" w:hAnsi="宋体" w:cs="宋体" w:eastAsia="宋体"/>
                          <w:sz w:val="17"/>
                          <w:color w:val="000000"/>
                          <w:b w:val="off"/>
                          <w:i w:val="off"/>
                        </w:rPr>
                        <w:t>人，由于某人的过失而面临在这方面被损害的危险，那么这方面就</w:t>
                      </w:r>
                    </w:p>
                  </w:txbxContent>
                </v:textbox>
              </v:shape>
            </w:pict>
          </mc:Fallback>
        </mc:AlternateContent>
      </w:r>
      <w:r>
        <w:rPr>
          <w:noProof/>
        </w:rPr>
        <mc:AlternateContent>
          <mc:Choice Requires="wps">
            <w:drawing>
              <wp:anchor distT="0" distB="0" distL="0" distR="0" simplePos="0" relativeHeight="252259840" behindDoc="0" locked="0" layoutInCell="1" allowOverlap="1">
                <wp:simplePos x="0" y="0"/>
                <wp:positionH relativeFrom="column">
                  <wp:posOffset>3530600</wp:posOffset>
                </wp:positionH>
                <wp:positionV relativeFrom="paragraph">
                  <wp:posOffset>431800</wp:posOffset>
                </wp:positionV>
                <wp:extent cx="152400" cy="101600"/>
                <wp:effectExtent l="0" t="0" r="0" b="0"/>
                <wp:wrapTopAndBottom/>
                <wp:docPr id="1835" name="文本框 1835"/>
                <wp:cNvGraphicFramePr/>
                <a:graphic xmlns:a="http://schemas.openxmlformats.org/drawingml/2006/main">
                  <a:graphicData uri="http://schemas.microsoft.com/office/word/2010/wordprocessingShape">
                    <wps:wsp>
                      <wps:cNvSpPr txBox="1"/>
                      <wps:spPr>
                        <a:xfrm>
                          <a:off x="0" y="0"/>
                          <a:ext cx="1524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195</w:t>
                            </w:r>
                          </w:p>
                        </w:txbxContent>
                      </wps:txbx>
                      <wps:bodyPr vert="horz" wrap="square" lIns="0" tIns="0" rIns="0" bIns="0" anchor="t">
                        <a:spAutoFit/>
                      </wps:bodyPr>
                    </wps:wsp>
                  </a:graphicData>
                </a:graphic>
              </wp:anchor>
            </w:drawing>
          </mc:Choice>
          <mc:Fallback>
            <w:pict>
              <v:shape type="#_x0000_t202" filled="f" stroked="f" style="margin-left:278pt;margin-top:34pt;width:12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195</w:t>
                      </w:r>
                    </w:p>
                  </w:txbxContent>
                </v:textbox>
              </v:shape>
            </w:pict>
          </mc:Fallback>
        </mc:AlternateContent>
      </w:r>
      <w:r>
        <w:rPr>
          <w:noProof/>
        </w:rPr>
        <mc:AlternateContent>
          <mc:Choice Requires="wps">
            <w:drawing>
              <wp:anchor distT="0" distB="0" distL="0" distR="0" simplePos="0" relativeHeight="252260864" behindDoc="0" locked="0" layoutInCell="1" allowOverlap="1">
                <wp:simplePos x="0" y="0"/>
                <wp:positionH relativeFrom="column">
                  <wp:posOffset>3517900</wp:posOffset>
                </wp:positionH>
                <wp:positionV relativeFrom="paragraph">
                  <wp:posOffset>546100</wp:posOffset>
                </wp:positionV>
                <wp:extent cx="508000" cy="660400"/>
                <wp:effectExtent l="0" t="0" r="0" b="0"/>
                <wp:wrapTopAndBottom/>
                <wp:docPr id="1836" name="文本框 1836"/>
                <wp:cNvGraphicFramePr/>
                <a:graphic xmlns:a="http://schemas.openxmlformats.org/drawingml/2006/main">
                  <a:graphicData uri="http://schemas.microsoft.com/office/word/2010/wordprocessingShape">
                    <wps:wsp>
                      <wps:cNvSpPr txBox="1"/>
                      <wps:spPr>
                        <a:xfrm>
                          <a:off x="0" y="0"/>
                          <a:ext cx="508000" cy="660400"/>
                        </a:xfrm>
                        <a:prstGeom prst="rect">
                          <a:avLst/>
                        </a:prstGeom>
                        <a:noFill/>
                        <a:ln w="6350">
                          <a:noFill/>
                        </a:ln>
                      </wps:spPr>
                      <wps:txbx>
                        <w:txbxContent>
                          <w:p w:rsidR="00D55C98" w:rsidRDefault="00E14246">
                            <w:pPr>
                              <w:autoSpaceDE w:val="0"/>
                              <w:autoSpaceDN w:val="0"/>
                              <w:spacing w:line="200" w:lineRule="atLeast"/>
                              <w:ind w:firstLine="20"/>
                              <w:rPr>
                                <w:sz w:val="11"/>
                              </w:rPr>
                            </w:pPr>
                            <w:r>
                              <w:rPr>
                                <w:rFonts w:ascii="宋体" w:eastAsia="宋体" w:hAnsi="宋体" w:cs="宋体"/>
                                <w:color w:val="000000"/>
                                <w:sz w:val="11"/>
                              </w:rPr>
                              <w:t>(2)</w:t>
                            </w:r>
                            <w:r>
                              <w:rPr>
                                <w:rFonts w:ascii="宋体" w:eastAsia="宋体" w:hAnsi="宋体" w:cs="宋体"/>
                                <w:color w:val="000000"/>
                                <w:sz w:val="11"/>
                              </w:rPr>
                              <w:t>单纯过失罪，它们如何与私人罪过的分类相应</w:t>
                            </w:r>
                          </w:p>
                        </w:txbxContent>
                      </wps:txbx>
                      <wps:bodyPr vert="horz" wrap="square" lIns="0" tIns="0" rIns="0" bIns="0" anchor="t">
                        <a:spAutoFit/>
                      </wps:bodyPr>
                    </wps:wsp>
                  </a:graphicData>
                </a:graphic>
              </wp:anchor>
            </w:drawing>
          </mc:Choice>
          <mc:Fallback>
            <w:pict>
              <v:shape type="#_x0000_t202" filled="f" stroked="f" style="margin-left:277pt;margin-top:43pt;width:40pt;height:5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20"/>
                        <w:jc w:val="both"/>
                        <w:textAlignment w:val="auto"/>
                        <w:rPr>
                          <w:sz w:val="11"/>
                        </w:rPr>
                      </w:pPr>
                      <w:r>
                        <w:rPr>
                          <w:rFonts w:ascii="宋体" w:hAnsi="宋体" w:cs="宋体" w:eastAsia="宋体"/>
                          <w:sz w:val="11"/>
                          <w:color w:val="000000"/>
                          <w:b w:val="off"/>
                          <w:i w:val="off"/>
                        </w:rPr>
                        <w:t>(2)单纯过</w:t>
                      </w:r>
                      <w:r>
                        <w:rPr>
                          <w:rFonts w:ascii="宋体" w:hAnsi="宋体" w:cs="宋体" w:eastAsia="宋体"/>
                          <w:sz w:val="11"/>
                          <w:color w:val="000000"/>
                          <w:b w:val="off"/>
                          <w:i w:val="off"/>
                        </w:rPr>
                        <w:t>失罪，它们</w:t>
                      </w:r>
                      <w:r>
                        <w:rPr>
                          <w:rFonts w:ascii="宋体" w:hAnsi="宋体" w:cs="宋体" w:eastAsia="宋体"/>
                          <w:sz w:val="11"/>
                          <w:color w:val="000000"/>
                          <w:b w:val="off"/>
                          <w:i w:val="off"/>
                        </w:rPr>
                        <w:t>如何与私人</w:t>
                      </w:r>
                      <w:r>
                        <w:rPr>
                          <w:rFonts w:ascii="宋体" w:hAnsi="宋体" w:cs="宋体" w:eastAsia="宋体"/>
                          <w:sz w:val="11"/>
                          <w:color w:val="000000"/>
                          <w:b w:val="off"/>
                          <w:i w:val="off"/>
                        </w:rPr>
                        <w:t>罪过的分类</w:t>
                      </w:r>
                      <w:r>
                        <w:rPr>
                          <w:rFonts w:ascii="宋体" w:hAnsi="宋体" w:cs="宋体" w:eastAsia="宋体"/>
                          <w:sz w:val="11"/>
                          <w:color w:val="000000"/>
                          <w:b w:val="off"/>
                          <w:i w:val="off"/>
                        </w:rPr>
                        <w:t>相应</w:t>
                      </w:r>
                    </w:p>
                  </w:txbxContent>
                </v:textbox>
              </v:shape>
            </w:pict>
          </mc:Fallback>
        </mc:AlternateContent>
      </w:r>
    </w:p>
    <w:p w:rsidR="00D55C98" w:rsidRDefault="00E14246">
      <w:pPr>
        <w:spacing w:before="180" w:line="40" w:lineRule="exact"/>
        <w:ind w:left="140" w:right="4260"/>
        <w:rPr>
          <w:sz w:val="24"/>
        </w:rPr>
      </w:pPr>
      <w:r>
        <w:rPr>
          <w:rFonts w:ascii="宋体" w:eastAsia="宋体" w:hAnsi="宋体" w:cs="宋体"/>
          <w:sz w:val="24"/>
          <w:u w:val="single"/>
        </w:rPr>
        <w:t xml:space="preserve">                </w:t>
      </w:r>
    </w:p>
    <w:p w:rsidR="00D55C98" w:rsidRDefault="00E14246">
      <w:pPr>
        <w:autoSpaceDE w:val="0"/>
        <w:autoSpaceDN w:val="0"/>
        <w:spacing w:before="20" w:line="160" w:lineRule="atLeast"/>
        <w:ind w:left="400"/>
        <w:rPr>
          <w:sz w:val="11"/>
        </w:rPr>
      </w:pPr>
      <w:r>
        <w:rPr>
          <w:rFonts w:ascii="宋体" w:eastAsia="宋体" w:hAnsi="宋体" w:cs="宋体"/>
          <w:color w:val="000000"/>
          <w:sz w:val="11"/>
        </w:rPr>
        <w:t xml:space="preserve">n  </w:t>
      </w:r>
      <w:r>
        <w:rPr>
          <w:rFonts w:ascii="宋体" w:eastAsia="宋体" w:hAnsi="宋体" w:cs="宋体"/>
          <w:color w:val="000000"/>
          <w:sz w:val="11"/>
        </w:rPr>
        <w:t>见第八章</w:t>
      </w:r>
      <w:r>
        <w:rPr>
          <w:rFonts w:ascii="宋体" w:eastAsia="宋体" w:hAnsi="宋体" w:cs="宋体"/>
          <w:color w:val="000000"/>
          <w:sz w:val="11"/>
        </w:rPr>
        <w:t>(</w:t>
      </w:r>
      <w:r>
        <w:rPr>
          <w:rFonts w:ascii="宋体" w:eastAsia="宋体" w:hAnsi="宋体" w:cs="宋体"/>
          <w:color w:val="000000"/>
          <w:sz w:val="11"/>
        </w:rPr>
        <w:t>意图</w:t>
      </w:r>
      <w:r>
        <w:rPr>
          <w:rFonts w:ascii="宋体" w:eastAsia="宋体" w:hAnsi="宋体" w:cs="宋体"/>
          <w:color w:val="000000"/>
          <w:sz w:val="11"/>
        </w:rPr>
        <w:t>)</w:t>
      </w:r>
      <w:r>
        <w:rPr>
          <w:rFonts w:ascii="宋体" w:eastAsia="宋体" w:hAnsi="宋体" w:cs="宋体"/>
          <w:color w:val="000000"/>
          <w:sz w:val="11"/>
        </w:rPr>
        <w:t>。</w:t>
      </w:r>
    </w:p>
    <w:p w:rsidR="00D55C98" w:rsidRDefault="00E14246">
      <w:pPr>
        <w:autoSpaceDE w:val="0"/>
        <w:autoSpaceDN w:val="0"/>
        <w:spacing w:before="40" w:line="185" w:lineRule="atLeast"/>
        <w:ind w:left="140" w:right="720" w:firstLine="260"/>
        <w:rPr>
          <w:sz w:val="11"/>
        </w:rPr>
      </w:pPr>
      <w:r>
        <w:rPr>
          <w:rFonts w:ascii="宋体" w:eastAsia="宋体" w:hAnsi="宋体" w:cs="宋体"/>
          <w:color w:val="000000"/>
          <w:sz w:val="11"/>
        </w:rPr>
        <w:t xml:space="preserve">① </w:t>
      </w:r>
      <w:r>
        <w:rPr>
          <w:rFonts w:ascii="宋体" w:eastAsia="宋体" w:hAnsi="宋体" w:cs="宋体"/>
          <w:color w:val="000000"/>
          <w:sz w:val="11"/>
        </w:rPr>
        <w:t>见册一，</w:t>
      </w:r>
      <w:r>
        <w:rPr>
          <w:rFonts w:ascii="宋体" w:eastAsia="宋体" w:hAnsi="宋体" w:cs="宋体"/>
          <w:color w:val="000000"/>
          <w:sz w:val="11"/>
        </w:rPr>
        <w:t>“</w:t>
      </w:r>
      <w:r>
        <w:rPr>
          <w:rFonts w:ascii="宋体" w:eastAsia="宋体" w:hAnsi="宋体" w:cs="宋体"/>
          <w:color w:val="000000"/>
          <w:sz w:val="11"/>
        </w:rPr>
        <w:t>半公共罪过</w:t>
      </w:r>
      <w:r>
        <w:rPr>
          <w:rFonts w:ascii="宋体" w:eastAsia="宋体" w:hAnsi="宋体" w:cs="宋体"/>
          <w:color w:val="000000"/>
          <w:sz w:val="11"/>
        </w:rPr>
        <w:t>”</w:t>
      </w:r>
      <w:r>
        <w:rPr>
          <w:rFonts w:ascii="宋体" w:eastAsia="宋体" w:hAnsi="宋体" w:cs="宋体"/>
          <w:color w:val="000000"/>
          <w:sz w:val="11"/>
        </w:rPr>
        <w:t>项。与此同时，可以拿瘟疫这一灾祸做个例子。一个人，全无引起这灾祸之心，也有可能使所有邻居面临其危险，只要他越出隔离区，或违背了任何别的预防规定，那是政府在某些时刻可能发觉为防备此种危险最好要采取的。见下面第</w:t>
      </w:r>
      <w:r>
        <w:rPr>
          <w:rFonts w:ascii="宋体" w:eastAsia="宋体" w:hAnsi="宋体" w:cs="宋体"/>
          <w:color w:val="000000"/>
          <w:sz w:val="11"/>
        </w:rPr>
        <w:t>33</w:t>
      </w:r>
      <w:r>
        <w:rPr>
          <w:rFonts w:ascii="宋体" w:eastAsia="宋体" w:hAnsi="宋体" w:cs="宋体"/>
          <w:color w:val="000000"/>
          <w:sz w:val="11"/>
        </w:rPr>
        <w:t>段注。</w:t>
      </w:r>
      <w:r>
        <w:rPr>
          <w:rFonts w:ascii="宋体" w:eastAsia="宋体" w:hAnsi="宋体" w:cs="宋体"/>
          <w:color w:val="000000"/>
          <w:sz w:val="11"/>
        </w:rPr>
        <w:t>②</w:t>
      </w:r>
    </w:p>
    <w:p w:rsidR="00D55C98" w:rsidRDefault="00E14246">
      <w:pPr>
        <w:autoSpaceDE w:val="0"/>
        <w:autoSpaceDN w:val="0"/>
        <w:spacing w:before="220" w:line="200" w:lineRule="atLeast"/>
        <w:ind w:left="140" w:right="760" w:firstLine="260"/>
        <w:rPr>
          <w:sz w:val="17"/>
        </w:rPr>
      </w:pPr>
      <w:r>
        <w:rPr>
          <w:rFonts w:ascii="宋体" w:eastAsia="宋体" w:hAnsi="宋体" w:cs="宋体"/>
          <w:color w:val="000000"/>
          <w:sz w:val="17"/>
        </w:rPr>
        <w:t xml:space="preserve">①  </w:t>
      </w:r>
      <w:r>
        <w:rPr>
          <w:rFonts w:ascii="宋体" w:eastAsia="宋体" w:hAnsi="宋体" w:cs="宋体"/>
          <w:color w:val="000000"/>
          <w:sz w:val="17"/>
        </w:rPr>
        <w:t>1789</w:t>
      </w:r>
      <w:r>
        <w:rPr>
          <w:rFonts w:ascii="宋体" w:eastAsia="宋体" w:hAnsi="宋体" w:cs="宋体"/>
          <w:color w:val="000000"/>
          <w:sz w:val="17"/>
        </w:rPr>
        <w:t>年和</w:t>
      </w:r>
      <w:r>
        <w:rPr>
          <w:rFonts w:ascii="宋体" w:eastAsia="宋体" w:hAnsi="宋体" w:cs="宋体"/>
          <w:color w:val="000000"/>
          <w:sz w:val="17"/>
        </w:rPr>
        <w:t>1823</w:t>
      </w:r>
      <w:r>
        <w:rPr>
          <w:rFonts w:ascii="宋体" w:eastAsia="宋体" w:hAnsi="宋体" w:cs="宋体"/>
          <w:color w:val="000000"/>
          <w:sz w:val="17"/>
        </w:rPr>
        <w:t>年版以及鲍林版</w:t>
      </w:r>
      <w:r>
        <w:rPr>
          <w:rFonts w:ascii="宋体" w:eastAsia="宋体" w:hAnsi="宋体" w:cs="宋体"/>
          <w:color w:val="000000"/>
          <w:sz w:val="17"/>
        </w:rPr>
        <w:t>,</w:t>
      </w:r>
      <w:r>
        <w:rPr>
          <w:rFonts w:ascii="宋体" w:eastAsia="宋体" w:hAnsi="宋体" w:cs="宋体"/>
          <w:color w:val="000000"/>
          <w:sz w:val="17"/>
        </w:rPr>
        <w:t>俱将</w:t>
      </w:r>
      <w:r>
        <w:rPr>
          <w:rFonts w:ascii="宋体" w:eastAsia="宋体" w:hAnsi="宋体" w:cs="宋体"/>
          <w:color w:val="000000"/>
          <w:sz w:val="17"/>
        </w:rPr>
        <w:t>“</w:t>
      </w:r>
      <w:r>
        <w:rPr>
          <w:rFonts w:ascii="宋体" w:eastAsia="宋体" w:hAnsi="宋体" w:cs="宋体"/>
          <w:color w:val="000000"/>
          <w:sz w:val="17"/>
        </w:rPr>
        <w:t>因</w:t>
      </w:r>
      <w:r>
        <w:rPr>
          <w:rFonts w:ascii="宋体" w:eastAsia="宋体" w:hAnsi="宋体" w:cs="宋体"/>
          <w:color w:val="000000"/>
          <w:sz w:val="17"/>
        </w:rPr>
        <w:t>”(through)</w:t>
      </w:r>
      <w:r>
        <w:rPr>
          <w:rFonts w:ascii="宋体" w:eastAsia="宋体" w:hAnsi="宋体" w:cs="宋体"/>
          <w:color w:val="000000"/>
          <w:sz w:val="17"/>
        </w:rPr>
        <w:t>误作</w:t>
      </w:r>
      <w:r>
        <w:rPr>
          <w:rFonts w:ascii="宋体" w:eastAsia="宋体" w:hAnsi="宋体" w:cs="宋体"/>
          <w:color w:val="000000"/>
          <w:sz w:val="17"/>
        </w:rPr>
        <w:t>“</w:t>
      </w:r>
      <w:r>
        <w:rPr>
          <w:rFonts w:ascii="宋体" w:eastAsia="宋体" w:hAnsi="宋体" w:cs="宋体"/>
          <w:color w:val="000000"/>
          <w:sz w:val="17"/>
        </w:rPr>
        <w:t>反</w:t>
      </w:r>
      <w:r>
        <w:rPr>
          <w:rFonts w:ascii="宋体" w:eastAsia="宋体" w:hAnsi="宋体" w:cs="宋体"/>
          <w:color w:val="000000"/>
          <w:sz w:val="17"/>
        </w:rPr>
        <w:t>”(against)</w:t>
      </w:r>
      <w:r>
        <w:rPr>
          <w:rFonts w:ascii="宋体" w:eastAsia="宋体" w:hAnsi="宋体" w:cs="宋体"/>
          <w:color w:val="000000"/>
          <w:sz w:val="17"/>
        </w:rPr>
        <w:t>。哈里森版</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319</w:t>
      </w:r>
      <w:r>
        <w:rPr>
          <w:rFonts w:ascii="宋体" w:eastAsia="宋体" w:hAnsi="宋体" w:cs="宋体"/>
          <w:color w:val="000000"/>
          <w:sz w:val="17"/>
        </w:rPr>
        <w:t>页</w:t>
      </w:r>
      <w:r>
        <w:rPr>
          <w:rFonts w:ascii="宋体" w:eastAsia="宋体" w:hAnsi="宋体" w:cs="宋体"/>
          <w:color w:val="000000"/>
          <w:sz w:val="17"/>
        </w:rPr>
        <w:t>)</w:t>
      </w:r>
      <w:r>
        <w:rPr>
          <w:rFonts w:ascii="宋体" w:eastAsia="宋体" w:hAnsi="宋体" w:cs="宋体"/>
          <w:color w:val="000000"/>
          <w:sz w:val="17"/>
        </w:rPr>
        <w:t>作了改正。</w:t>
      </w:r>
    </w:p>
    <w:p w:rsidR="00D55C98" w:rsidRDefault="00E14246">
      <w:pPr>
        <w:autoSpaceDE w:val="0"/>
        <w:autoSpaceDN w:val="0"/>
        <w:spacing w:before="20" w:line="200" w:lineRule="atLeast"/>
        <w:ind w:left="140" w:right="760" w:firstLine="260"/>
        <w:rPr>
          <w:sz w:val="11"/>
        </w:rPr>
      </w:pPr>
      <w:r>
        <w:rPr>
          <w:rFonts w:ascii="宋体" w:eastAsia="宋体" w:hAnsi="宋体" w:cs="宋体"/>
          <w:color w:val="000000"/>
          <w:sz w:val="11"/>
        </w:rPr>
        <w:t xml:space="preserve">② </w:t>
      </w:r>
      <w:r>
        <w:rPr>
          <w:rFonts w:ascii="宋体" w:eastAsia="宋体" w:hAnsi="宋体" w:cs="宋体"/>
          <w:color w:val="000000"/>
          <w:sz w:val="11"/>
        </w:rPr>
        <w:t>此段所提</w:t>
      </w:r>
      <w:r>
        <w:rPr>
          <w:rFonts w:ascii="宋体" w:eastAsia="宋体" w:hAnsi="宋体" w:cs="宋体"/>
          <w:color w:val="000000"/>
          <w:sz w:val="11"/>
        </w:rPr>
        <w:t>(</w:t>
      </w:r>
      <w:r>
        <w:rPr>
          <w:rFonts w:ascii="宋体" w:eastAsia="宋体" w:hAnsi="宋体" w:cs="宋体"/>
          <w:color w:val="000000"/>
          <w:sz w:val="11"/>
        </w:rPr>
        <w:t>第</w:t>
      </w:r>
      <w:r>
        <w:rPr>
          <w:rFonts w:ascii="宋体" w:eastAsia="宋体" w:hAnsi="宋体" w:cs="宋体"/>
          <w:color w:val="000000"/>
          <w:sz w:val="11"/>
        </w:rPr>
        <w:t>33</w:t>
      </w:r>
      <w:r>
        <w:rPr>
          <w:rFonts w:ascii="宋体" w:eastAsia="宋体" w:hAnsi="宋体" w:cs="宋体"/>
          <w:color w:val="000000"/>
          <w:sz w:val="11"/>
        </w:rPr>
        <w:t>段末尾的长注，见下面第</w:t>
      </w:r>
      <w:r>
        <w:rPr>
          <w:rFonts w:ascii="宋体" w:eastAsia="宋体" w:hAnsi="宋体" w:cs="宋体"/>
          <w:color w:val="000000"/>
          <w:sz w:val="11"/>
        </w:rPr>
        <w:t>224—225</w:t>
      </w:r>
      <w:r>
        <w:rPr>
          <w:rFonts w:ascii="宋体" w:eastAsia="宋体" w:hAnsi="宋体" w:cs="宋体"/>
          <w:color w:val="000000"/>
          <w:sz w:val="11"/>
        </w:rPr>
        <w:t>页，注</w:t>
      </w:r>
      <w:r>
        <w:rPr>
          <w:rFonts w:ascii="宋体" w:eastAsia="宋体" w:hAnsi="宋体" w:cs="宋体"/>
          <w:color w:val="000000"/>
          <w:sz w:val="11"/>
        </w:rPr>
        <w:t>Z2)</w:t>
      </w:r>
      <w:r>
        <w:rPr>
          <w:rFonts w:ascii="宋体" w:eastAsia="宋体" w:hAnsi="宋体" w:cs="宋体"/>
          <w:color w:val="000000"/>
          <w:sz w:val="11"/>
        </w:rPr>
        <w:t>在</w:t>
      </w:r>
      <w:r>
        <w:rPr>
          <w:rFonts w:ascii="宋体" w:eastAsia="宋体" w:hAnsi="宋体" w:cs="宋体"/>
          <w:color w:val="000000"/>
          <w:sz w:val="11"/>
        </w:rPr>
        <w:t>1823</w:t>
      </w:r>
      <w:r>
        <w:rPr>
          <w:rFonts w:ascii="宋体" w:eastAsia="宋体" w:hAnsi="宋体" w:cs="宋体"/>
          <w:color w:val="000000"/>
          <w:sz w:val="11"/>
        </w:rPr>
        <w:t>年版以及以后各版中被删除。</w:t>
      </w:r>
      <w:r>
        <w:br w:type="page"/>
      </w:r>
    </w:p>
    <w:p w:rsidR="00D55C98" w:rsidRDefault="00E14246">
      <w:pPr>
        <w:autoSpaceDE w:val="0"/>
        <w:autoSpaceDN w:val="0"/>
        <w:spacing w:before="140" w:line="180" w:lineRule="atLeast"/>
        <w:ind w:left="840"/>
        <w:rPr>
          <w:sz w:val="11"/>
        </w:rPr>
      </w:pPr>
      <w:r>
        <w:rPr>
          <w:rFonts w:ascii="宋体" w:eastAsia="宋体" w:hAnsi="宋体" w:cs="宋体"/>
          <w:color w:val="000000"/>
          <w:sz w:val="11"/>
          <w:u w:val="single"/>
        </w:rPr>
        <w:lastRenderedPageBreak/>
        <w:t xml:space="preserve">  258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E14246">
      <w:pPr>
        <w:autoSpaceDE w:val="0"/>
        <w:autoSpaceDN w:val="0"/>
        <w:spacing w:before="180" w:line="320" w:lineRule="atLeast"/>
        <w:ind w:left="820" w:firstLine="20"/>
        <w:rPr>
          <w:sz w:val="18"/>
        </w:rPr>
      </w:pPr>
      <w:r>
        <w:rPr>
          <w:rFonts w:ascii="宋体" w:eastAsia="宋体" w:hAnsi="宋体" w:cs="宋体"/>
          <w:color w:val="000000"/>
          <w:sz w:val="18"/>
        </w:rPr>
        <w:t>将构成一个区分的依据，据此可设立半公共罪过的一个特殊支类。假如关于任何这样的方面不可能发生此种效应，该区分依据就</w:t>
      </w:r>
      <w:r>
        <w:rPr>
          <w:rFonts w:ascii="宋体" w:eastAsia="宋体" w:hAnsi="宋体" w:cs="宋体"/>
          <w:color w:val="000000"/>
          <w:sz w:val="18"/>
        </w:rPr>
        <w:t>会暂时空置不用，但一迄环境或看待问题的方式有什么变化，它就会现成地被用来设立相应的罪过支类，只要看来必须设立任何这样的罪过名目。</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261888" behindDoc="0" locked="0" layoutInCell="1" allowOverlap="1">
                <wp:simplePos x="0" y="0"/>
                <wp:positionH relativeFrom="column">
                  <wp:posOffset>12700</wp:posOffset>
                </wp:positionH>
                <wp:positionV relativeFrom="paragraph">
                  <wp:posOffset>0</wp:posOffset>
                </wp:positionV>
                <wp:extent cx="3924300" cy="1981200"/>
                <wp:effectExtent l="0" t="0" r="0" b="0"/>
                <wp:wrapTopAndBottom/>
                <wp:docPr id="1837" name="文本框 1837"/>
                <wp:cNvGraphicFramePr/>
                <a:graphic xmlns:a="http://schemas.openxmlformats.org/drawingml/2006/main">
                  <a:graphicData uri="http://schemas.microsoft.com/office/word/2010/wordprocessingShape">
                    <wps:wsp>
                      <wps:cNvSpPr txBox="1"/>
                      <wps:spPr>
                        <a:xfrm>
                          <a:off x="0" y="0"/>
                          <a:ext cx="3924300" cy="1981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9pt;height:15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62912" behindDoc="0" locked="0" layoutInCell="1" allowOverlap="1">
                <wp:simplePos x="0" y="0"/>
                <wp:positionH relativeFrom="column">
                  <wp:posOffset>444500</wp:posOffset>
                </wp:positionH>
                <wp:positionV relativeFrom="paragraph">
                  <wp:posOffset>0</wp:posOffset>
                </wp:positionV>
                <wp:extent cx="3492500" cy="2540000"/>
                <wp:effectExtent l="0" t="0" r="0" b="0"/>
                <wp:wrapTopAndBottom/>
                <wp:docPr id="1838" name="文本框 1838"/>
                <wp:cNvGraphicFramePr/>
                <a:graphic xmlns:a="http://schemas.openxmlformats.org/drawingml/2006/main">
                  <a:graphicData uri="http://schemas.microsoft.com/office/word/2010/wordprocessingShape">
                    <wps:wsp>
                      <wps:cNvSpPr txBox="1"/>
                      <wps:spPr>
                        <a:xfrm>
                          <a:off x="0" y="0"/>
                          <a:ext cx="3492500" cy="2540000"/>
                        </a:xfrm>
                        <a:prstGeom prst="rect">
                          <a:avLst/>
                        </a:prstGeom>
                        <a:noFill/>
                        <a:ln w="6350">
                          <a:noFill/>
                        </a:ln>
                      </wps:spPr>
                      <wps:txbx>
                        <w:txbxContent>
                          <w:p w:rsidR="00D55C98" w:rsidRDefault="00E14246">
                            <w:pPr>
                              <w:autoSpaceDE w:val="0"/>
                              <w:autoSpaceDN w:val="0"/>
                              <w:spacing w:line="320" w:lineRule="atLeast"/>
                              <w:ind w:firstLine="440"/>
                              <w:rPr>
                                <w:sz w:val="18"/>
                              </w:rPr>
                            </w:pPr>
                            <w:r>
                              <w:rPr>
                                <w:rFonts w:ascii="宋体" w:eastAsia="宋体" w:hAnsi="宋体" w:cs="宋体"/>
                                <w:color w:val="000000"/>
                                <w:sz w:val="18"/>
                              </w:rPr>
                              <w:t>15.</w:t>
                            </w:r>
                            <w:r>
                              <w:rPr>
                                <w:rFonts w:ascii="宋体" w:eastAsia="宋体" w:hAnsi="宋体" w:cs="宋体"/>
                                <w:color w:val="000000"/>
                                <w:sz w:val="18"/>
                              </w:rPr>
                              <w:t>接下来我们谈论内向罪过，更恰当地说是谈论那些首先产生自我损害而非其他损害的行动。如果在什么时候，把这些行动当作罪过被认为是合宜的话，它们就将归入自我伤害罪过名下。这一大类现在不会给我们带来大麻烦，因为很明显，一个人不管在哪个方面容易受到别人损害，他在这同一个方面都可以被设想为容易受到他自己的损害。因此，适用于第一大类的区分办法，将同样适用于这一大类。问题是什么</w:t>
                            </w:r>
                            <w:r>
                              <w:rPr>
                                <w:rFonts w:ascii="宋体" w:eastAsia="宋体" w:hAnsi="宋体" w:cs="宋体"/>
                                <w:color w:val="000000"/>
                                <w:sz w:val="18"/>
                              </w:rPr>
                              <w:t>行动会产生此等损害</w:t>
                            </w:r>
                            <w:r>
                              <w:rPr>
                                <w:rFonts w:ascii="宋体" w:eastAsia="宋体" w:hAnsi="宋体" w:cs="宋体"/>
                                <w:color w:val="000000"/>
                                <w:sz w:val="18"/>
                              </w:rPr>
                              <w:t>?</w:t>
                            </w:r>
                            <w:r>
                              <w:rPr>
                                <w:rFonts w:ascii="宋体" w:eastAsia="宋体" w:hAnsi="宋体" w:cs="宋体"/>
                                <w:color w:val="000000"/>
                                <w:sz w:val="18"/>
                              </w:rPr>
                              <w:t>在会产生此等损害的行动中间，哪个可能值得、哪个可能不值得</w:t>
                            </w:r>
                            <w:r>
                              <w:rPr>
                                <w:rFonts w:ascii="宋体" w:eastAsia="宋体" w:hAnsi="宋体" w:cs="宋体"/>
                                <w:color w:val="000000"/>
                                <w:sz w:val="18"/>
                              </w:rPr>
                              <w:t>①</w:t>
                            </w:r>
                            <w:r>
                              <w:rPr>
                                <w:rFonts w:ascii="宋体" w:eastAsia="宋体" w:hAnsi="宋体" w:cs="宋体"/>
                                <w:color w:val="000000"/>
                                <w:sz w:val="18"/>
                              </w:rPr>
                              <w:t>当作罪过来对待</w:t>
                            </w:r>
                            <w:r>
                              <w:rPr>
                                <w:rFonts w:ascii="宋体" w:eastAsia="宋体" w:hAnsi="宋体" w:cs="宋体"/>
                                <w:color w:val="000000"/>
                                <w:sz w:val="18"/>
                              </w:rPr>
                              <w:t>?</w:t>
                            </w:r>
                            <w:r>
                              <w:rPr>
                                <w:rFonts w:ascii="宋体" w:eastAsia="宋体" w:hAnsi="宋体" w:cs="宋体"/>
                                <w:color w:val="000000"/>
                                <w:sz w:val="18"/>
                              </w:rPr>
                              <w:t>这些，至少后面一点，太不确定，太容易引起争论，无法以展示</w:t>
                            </w:r>
                            <w:r>
                              <w:rPr>
                                <w:rFonts w:ascii="宋体" w:eastAsia="宋体" w:hAnsi="宋体" w:cs="宋体"/>
                                <w:color w:val="000000"/>
                                <w:sz w:val="18"/>
                              </w:rPr>
                              <w:t xml:space="preserve"> </w:t>
                            </w:r>
                            <w:r>
                              <w:rPr>
                                <w:rFonts w:ascii="宋体" w:eastAsia="宋体" w:hAnsi="宋体" w:cs="宋体"/>
                                <w:color w:val="000000"/>
                                <w:sz w:val="18"/>
                              </w:rPr>
                              <w:t>特性时</w:t>
                            </w:r>
                            <w:r>
                              <w:rPr>
                                <w:rFonts w:ascii="宋体" w:eastAsia="宋体" w:hAnsi="宋体" w:cs="宋体"/>
                                <w:color w:val="000000"/>
                                <w:sz w:val="18"/>
                              </w:rPr>
                              <w:t>(</w:t>
                            </w:r>
                            <w:r>
                              <w:rPr>
                                <w:rFonts w:ascii="宋体" w:eastAsia="宋体" w:hAnsi="宋体" w:cs="宋体"/>
                                <w:color w:val="000000"/>
                                <w:sz w:val="18"/>
                              </w:rPr>
                              <w:t>这些特性被用作</w:t>
                            </w:r>
                            <w:r>
                              <w:rPr>
                                <w:rFonts w:ascii="宋体" w:eastAsia="宋体" w:hAnsi="宋体" w:cs="宋体"/>
                                <w:color w:val="000000"/>
                                <w:sz w:val="18"/>
                              </w:rPr>
                              <w:t>①</w:t>
                            </w:r>
                            <w:r>
                              <w:rPr>
                                <w:rFonts w:ascii="宋体" w:eastAsia="宋体" w:hAnsi="宋体" w:cs="宋体"/>
                                <w:color w:val="000000"/>
                                <w:sz w:val="18"/>
                              </w:rPr>
                              <w:t>分类安排的基础</w:t>
                            </w:r>
                            <w:r>
                              <w:rPr>
                                <w:rFonts w:ascii="宋体" w:eastAsia="宋体" w:hAnsi="宋体" w:cs="宋体"/>
                                <w:color w:val="000000"/>
                                <w:sz w:val="18"/>
                              </w:rPr>
                              <w:t>)</w:t>
                            </w:r>
                            <w:r>
                              <w:rPr>
                                <w:rFonts w:ascii="宋体" w:eastAsia="宋体" w:hAnsi="宋体" w:cs="宋体"/>
                                <w:color w:val="000000"/>
                                <w:sz w:val="18"/>
                              </w:rPr>
                              <w:t>所包含的那种确信程度来予以规定。</w:t>
                            </w:r>
                            <w:r>
                              <w:rPr>
                                <w:rFonts w:ascii="宋体" w:eastAsia="宋体" w:hAnsi="宋体" w:cs="宋体"/>
                                <w:color w:val="000000"/>
                                <w:sz w:val="18"/>
                              </w:rPr>
                              <w:t>②</w:t>
                            </w:r>
                            <w:r>
                              <w:rPr>
                                <w:rFonts w:ascii="宋体" w:eastAsia="宋体" w:hAnsi="宋体" w:cs="宋体"/>
                                <w:color w:val="000000"/>
                                <w:sz w:val="18"/>
                              </w:rPr>
                              <w:t>服务于这一目的的特性应当一目了然，看来毫无疑义地为对象所具有。</w:t>
                            </w:r>
                          </w:p>
                        </w:txbxContent>
                      </wps:txbx>
                      <wps:bodyPr vert="horz" wrap="square" lIns="0" tIns="0" rIns="0" bIns="0" anchor="t">
                        <a:spAutoFit/>
                      </wps:bodyPr>
                    </wps:wsp>
                  </a:graphicData>
                </a:graphic>
              </wp:anchor>
            </w:drawing>
          </mc:Choice>
          <mc:Fallback>
            <w:pict>
              <v:shape type="#_x0000_t202" filled="f" stroked="f" style="margin-left:35pt;margin-top:0pt;width:275pt;height:20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40"/>
                        <w:jc w:val="both"/>
                        <w:textAlignment w:val="auto"/>
                        <w:rPr>
                          <w:sz w:val="18"/>
                        </w:rPr>
                      </w:pPr>
                      <w:r>
                        <w:rPr>
                          <w:rFonts w:ascii="宋体" w:hAnsi="宋体" w:cs="宋体" w:eastAsia="宋体"/>
                          <w:sz w:val="18"/>
                          <w:color w:val="000000"/>
                          <w:b w:val="off"/>
                          <w:i w:val="off"/>
                        </w:rPr>
                        <w:t>15.接下来我们谈论内向罪过，更恰当地说是谈论那些首先</w:t>
                      </w:r>
                      <w:r>
                        <w:rPr>
                          <w:rFonts w:ascii="宋体" w:hAnsi="宋体" w:cs="宋体" w:eastAsia="宋体"/>
                          <w:sz w:val="18"/>
                          <w:color w:val="000000"/>
                          <w:b w:val="off"/>
                          <w:i w:val="off"/>
                        </w:rPr>
                        <w:t>产生自我损害而非其他损害的行动。如果在什么时候，把这些行动</w:t>
                      </w:r>
                      <w:r>
                        <w:rPr>
                          <w:rFonts w:ascii="宋体" w:hAnsi="宋体" w:cs="宋体" w:eastAsia="宋体"/>
                          <w:sz w:val="18"/>
                          <w:color w:val="000000"/>
                          <w:b w:val="off"/>
                          <w:i w:val="off"/>
                        </w:rPr>
                        <w:t>当作罪过被认为是合宜的话，它们就将归入自我伤害罪过名下。这</w:t>
                      </w:r>
                      <w:r>
                        <w:rPr>
                          <w:rFonts w:ascii="宋体" w:hAnsi="宋体" w:cs="宋体" w:eastAsia="宋体"/>
                          <w:sz w:val="18"/>
                          <w:color w:val="000000"/>
                          <w:b w:val="off"/>
                          <w:i w:val="off"/>
                        </w:rPr>
                        <w:t>一大类现在不会给我们带来大麻烦，因为很明显，一个人不管在哪</w:t>
                      </w:r>
                      <w:r>
                        <w:rPr>
                          <w:rFonts w:ascii="宋体" w:hAnsi="宋体" w:cs="宋体" w:eastAsia="宋体"/>
                          <w:sz w:val="18"/>
                          <w:color w:val="000000"/>
                          <w:b w:val="off"/>
                          <w:i w:val="off"/>
                        </w:rPr>
                        <w:t>个方面容易受到别人损害，他在这同一个方面都可以被设想为容</w:t>
                      </w:r>
                      <w:r>
                        <w:rPr>
                          <w:rFonts w:ascii="宋体" w:hAnsi="宋体" w:cs="宋体" w:eastAsia="宋体"/>
                          <w:sz w:val="18"/>
                          <w:color w:val="000000"/>
                          <w:b w:val="off"/>
                          <w:i w:val="off"/>
                        </w:rPr>
                        <w:t>易受到他自己的损害。因此，适用于第一大类的区分办法，将同样</w:t>
                      </w:r>
                      <w:r>
                        <w:rPr>
                          <w:rFonts w:ascii="宋体" w:hAnsi="宋体" w:cs="宋体" w:eastAsia="宋体"/>
                          <w:sz w:val="18"/>
                          <w:color w:val="000000"/>
                          <w:b w:val="off"/>
                          <w:i w:val="off"/>
                        </w:rPr>
                        <w:t>适用于这一大类。问题是什么行动会产生此等损害?在会产生此等</w:t>
                      </w:r>
                      <w:r>
                        <w:rPr>
                          <w:rFonts w:ascii="宋体" w:hAnsi="宋体" w:cs="宋体" w:eastAsia="宋体"/>
                          <w:sz w:val="18"/>
                          <w:color w:val="000000"/>
                          <w:b w:val="off"/>
                          <w:i w:val="off"/>
                        </w:rPr>
                        <w:t>损害的行动中间，哪个可能值得、哪个可能不值得①当作罪过来对</w:t>
                      </w:r>
                      <w:r>
                        <w:rPr>
                          <w:rFonts w:ascii="宋体" w:hAnsi="宋体" w:cs="宋体" w:eastAsia="宋体"/>
                          <w:sz w:val="18"/>
                          <w:color w:val="000000"/>
                          <w:b w:val="off"/>
                          <w:i w:val="off"/>
                        </w:rPr>
                        <w:t>待?这些，至少后面一点，太不确定，太容易引起争论，无法以展示</w:t>
                      </w:r>
                      <w:r>
                        <w:rPr>
                          <w:rFonts w:ascii="宋体" w:hAnsi="宋体" w:cs="宋体" w:eastAsia="宋体"/>
                          <w:sz w:val="18"/>
                          <w:color w:val="000000"/>
                          <w:b w:val="off"/>
                          <w:i w:val="off"/>
                        </w:rPr>
                        <w:t xml:space="preserve"> 特性时(这些特性被用作①分类安排的基础)所包含的那种确信程</w:t>
                      </w:r>
                      <w:r>
                        <w:rPr>
                          <w:rFonts w:ascii="宋体" w:hAnsi="宋体" w:cs="宋体" w:eastAsia="宋体"/>
                          <w:sz w:val="18"/>
                          <w:color w:val="000000"/>
                          <w:b w:val="off"/>
                          <w:i w:val="off"/>
                        </w:rPr>
                        <w:t>度来予以规定。②服务于这一目的的特性应当一目了然，看来毫无</w:t>
                      </w:r>
                      <w:r>
                        <w:rPr>
                          <w:rFonts w:ascii="宋体" w:hAnsi="宋体" w:cs="宋体" w:eastAsia="宋体"/>
                          <w:sz w:val="18"/>
                          <w:color w:val="000000"/>
                          <w:b w:val="off"/>
                          <w:i w:val="off"/>
                        </w:rPr>
                        <w:t>疑义地为对象所具有。</w:t>
                      </w:r>
                    </w:p>
                  </w:txbxContent>
                </v:textbox>
              </v:shape>
            </w:pict>
          </mc:Fallback>
        </mc:AlternateContent>
      </w:r>
      <w:r>
        <w:rPr>
          <w:noProof/>
        </w:rPr>
        <mc:AlternateContent>
          <mc:Choice Requires="wps">
            <w:drawing>
              <wp:anchor distT="0" distB="0" distL="0" distR="0" simplePos="0" relativeHeight="252263936" behindDoc="0" locked="0" layoutInCell="1" allowOverlap="1">
                <wp:simplePos x="0" y="0"/>
                <wp:positionH relativeFrom="column">
                  <wp:posOffset>12700</wp:posOffset>
                </wp:positionH>
                <wp:positionV relativeFrom="paragraph">
                  <wp:posOffset>114300</wp:posOffset>
                </wp:positionV>
                <wp:extent cx="495300" cy="482600"/>
                <wp:effectExtent l="0" t="0" r="0" b="0"/>
                <wp:wrapTopAndBottom/>
                <wp:docPr id="1839" name="文本框 1839"/>
                <wp:cNvGraphicFramePr/>
                <a:graphic xmlns:a="http://schemas.openxmlformats.org/drawingml/2006/main">
                  <a:graphicData uri="http://schemas.microsoft.com/office/word/2010/wordprocessingShape">
                    <wps:wsp>
                      <wps:cNvSpPr txBox="1"/>
                      <wps:spPr>
                        <a:xfrm>
                          <a:off x="0" y="0"/>
                          <a:ext cx="495300" cy="4826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第三大类的亚类与第一大类的亚类一致</w:t>
                            </w:r>
                          </w:p>
                        </w:txbxContent>
                      </wps:txbx>
                      <wps:bodyPr vert="horz" wrap="square" lIns="0" tIns="0" rIns="0" bIns="0" anchor="t">
                        <a:spAutoFit/>
                      </wps:bodyPr>
                    </wps:wsp>
                  </a:graphicData>
                </a:graphic>
              </wp:anchor>
            </w:drawing>
          </mc:Choice>
          <mc:Fallback>
            <w:pict>
              <v:shape type="#_x0000_t202" filled="f" stroked="f" style="margin-left:1pt;margin-top:9pt;width:39pt;height:3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第三大类的</w:t>
                      </w:r>
                      <w:r>
                        <w:rPr>
                          <w:rFonts w:ascii="宋体" w:hAnsi="宋体" w:cs="宋体" w:eastAsia="宋体"/>
                          <w:sz w:val="11"/>
                          <w:color w:val="000000"/>
                          <w:b w:val="off"/>
                          <w:i w:val="off"/>
                        </w:rPr>
                        <w:t>亚类与第一</w:t>
                      </w:r>
                      <w:r>
                        <w:rPr>
                          <w:rFonts w:ascii="宋体" w:hAnsi="宋体" w:cs="宋体" w:eastAsia="宋体"/>
                          <w:sz w:val="11"/>
                          <w:color w:val="000000"/>
                          <w:b w:val="off"/>
                          <w:i w:val="off"/>
                        </w:rPr>
                        <w:t>大类的亚类</w:t>
                      </w:r>
                      <w:r>
                        <w:rPr>
                          <w:rFonts w:ascii="宋体" w:hAnsi="宋体" w:cs="宋体" w:eastAsia="宋体"/>
                          <w:sz w:val="11"/>
                          <w:color w:val="000000"/>
                          <w:b w:val="off"/>
                          <w:i w:val="off"/>
                        </w:rPr>
                        <w:t>一致</w:t>
                      </w:r>
                    </w:p>
                  </w:txbxContent>
                </v:textbox>
              </v:shape>
            </w:pict>
          </mc:Fallback>
        </mc:AlternateContent>
      </w:r>
      <w:r>
        <w:rPr>
          <w:noProof/>
        </w:rPr>
        <mc:AlternateContent>
          <mc:Choice Requires="wps">
            <w:drawing>
              <wp:anchor distT="0" distB="0" distL="0" distR="0" simplePos="0" relativeHeight="252264960" behindDoc="0" locked="0" layoutInCell="1" allowOverlap="1">
                <wp:simplePos x="0" y="0"/>
                <wp:positionH relativeFrom="column">
                  <wp:posOffset>266700</wp:posOffset>
                </wp:positionH>
                <wp:positionV relativeFrom="paragraph">
                  <wp:posOffset>1981200</wp:posOffset>
                </wp:positionV>
                <wp:extent cx="228600" cy="114300"/>
                <wp:effectExtent l="0" t="0" r="0" b="0"/>
                <wp:wrapTopAndBottom/>
                <wp:docPr id="1840" name="文本框 1840"/>
                <wp:cNvGraphicFramePr/>
                <a:graphic xmlns:a="http://schemas.openxmlformats.org/drawingml/2006/main">
                  <a:graphicData uri="http://schemas.microsoft.com/office/word/2010/wordprocessingShape">
                    <wps:wsp>
                      <wps:cNvSpPr txBox="1"/>
                      <wps:spPr>
                        <a:xfrm>
                          <a:off x="0" y="0"/>
                          <a:ext cx="228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196</w:t>
                            </w:r>
                          </w:p>
                        </w:txbxContent>
                      </wps:txbx>
                      <wps:bodyPr vert="horz" wrap="square" lIns="0" tIns="0" rIns="0" bIns="0" anchor="t">
                        <a:spAutoFit/>
                      </wps:bodyPr>
                    </wps:wsp>
                  </a:graphicData>
                </a:graphic>
              </wp:anchor>
            </w:drawing>
          </mc:Choice>
          <mc:Fallback>
            <w:pict>
              <v:shape type="#_x0000_t202" filled="f" stroked="f" style="margin-left:21pt;margin-top:156pt;width:1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196</w:t>
                      </w:r>
                    </w:p>
                  </w:txbxContent>
                </v:textbox>
              </v:shape>
            </w:pict>
          </mc:Fallback>
        </mc:AlternateContent>
      </w:r>
    </w:p>
    <w:p w:rsidR="00D55C98" w:rsidRDefault="00D55C98">
      <w:pPr>
        <w:spacing w:line="146" w:lineRule="exact"/>
      </w:pPr>
    </w:p>
    <w:p w:rsidR="00D55C98" w:rsidRDefault="00E14246">
      <w:pPr>
        <w:spacing w:line="14" w:lineRule="exact"/>
      </w:pPr>
      <w:r>
        <w:rPr>
          <w:noProof/>
        </w:rPr>
        <mc:AlternateContent>
          <mc:Choice Requires="wps">
            <w:drawing>
              <wp:anchor distT="0" distB="0" distL="0" distR="0" simplePos="0" relativeHeight="252265984" behindDoc="0" locked="0" layoutInCell="1" allowOverlap="1">
                <wp:simplePos x="0" y="0"/>
                <wp:positionH relativeFrom="column">
                  <wp:posOffset>12700</wp:posOffset>
                </wp:positionH>
                <wp:positionV relativeFrom="paragraph">
                  <wp:posOffset>0</wp:posOffset>
                </wp:positionV>
                <wp:extent cx="508000" cy="228600"/>
                <wp:effectExtent l="0" t="0" r="0" b="0"/>
                <wp:wrapTopAndBottom/>
                <wp:docPr id="1841" name="文本框 1841"/>
                <wp:cNvGraphicFramePr/>
                <a:graphic xmlns:a="http://schemas.openxmlformats.org/drawingml/2006/main">
                  <a:graphicData uri="http://schemas.microsoft.com/office/word/2010/wordprocessingShape">
                    <wps:wsp>
                      <wps:cNvSpPr txBox="1"/>
                      <wps:spPr>
                        <a:xfrm>
                          <a:off x="0" y="0"/>
                          <a:ext cx="508000" cy="2286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第四大类的亚类</w:t>
                            </w:r>
                          </w:p>
                        </w:txbxContent>
                      </wps:txbx>
                      <wps:bodyPr vert="horz" wrap="square" lIns="0" tIns="0" rIns="0" bIns="0" anchor="t">
                        <a:spAutoFit/>
                      </wps:bodyPr>
                    </wps:wsp>
                  </a:graphicData>
                </a:graphic>
              </wp:anchor>
            </w:drawing>
          </mc:Choice>
          <mc:Fallback>
            <w:pict>
              <v:shape type="#_x0000_t202" filled="f" stroked="f" style="margin-left:1pt;margin-top:0pt;width:40pt;height:1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第四大类的</w:t>
                      </w:r>
                      <w:r>
                        <w:rPr>
                          <w:rFonts w:ascii="宋体" w:hAnsi="宋体" w:cs="宋体" w:eastAsia="宋体"/>
                          <w:sz w:val="11"/>
                          <w:color w:val="000000"/>
                          <w:b w:val="off"/>
                          <w:i w:val="off"/>
                        </w:rPr>
                        <w:t>亚类</w:t>
                      </w:r>
                    </w:p>
                  </w:txbxContent>
                </v:textbox>
              </v:shape>
            </w:pict>
          </mc:Fallback>
        </mc:AlternateContent>
      </w:r>
      <w:r>
        <w:rPr>
          <w:noProof/>
        </w:rPr>
        <mc:AlternateContent>
          <mc:Choice Requires="wps">
            <w:drawing>
              <wp:anchor distT="0" distB="0" distL="0" distR="0" simplePos="0" relativeHeight="252267008" behindDoc="0" locked="0" layoutInCell="1" allowOverlap="1">
                <wp:simplePos x="0" y="0"/>
                <wp:positionH relativeFrom="column">
                  <wp:posOffset>482600</wp:posOffset>
                </wp:positionH>
                <wp:positionV relativeFrom="paragraph">
                  <wp:posOffset>0</wp:posOffset>
                </wp:positionV>
                <wp:extent cx="3390900" cy="254000"/>
                <wp:effectExtent l="0" t="0" r="0" b="0"/>
                <wp:wrapTopAndBottom/>
                <wp:docPr id="1842" name="文本框 1842"/>
                <wp:cNvGraphicFramePr/>
                <a:graphic xmlns:a="http://schemas.openxmlformats.org/drawingml/2006/main">
                  <a:graphicData uri="http://schemas.microsoft.com/office/word/2010/wordprocessingShape">
                    <wps:wsp>
                      <wps:cNvSpPr txBox="1"/>
                      <wps:spPr>
                        <a:xfrm>
                          <a:off x="0" y="0"/>
                          <a:ext cx="3390900" cy="254000"/>
                        </a:xfrm>
                        <a:prstGeom prst="rect">
                          <a:avLst/>
                        </a:prstGeom>
                        <a:noFill/>
                        <a:ln w="6350">
                          <a:noFill/>
                        </a:ln>
                      </wps:spPr>
                      <wps:txbx>
                        <w:txbxContent>
                          <w:p w:rsidR="00D55C98" w:rsidRDefault="00E14246">
                            <w:pPr>
                              <w:autoSpaceDE w:val="0"/>
                              <w:autoSpaceDN w:val="0"/>
                              <w:spacing w:line="200" w:lineRule="atLeast"/>
                              <w:ind w:firstLine="380"/>
                              <w:rPr>
                                <w:sz w:val="18"/>
                              </w:rPr>
                            </w:pPr>
                            <w:r>
                              <w:rPr>
                                <w:rFonts w:ascii="宋体" w:eastAsia="宋体" w:hAnsi="宋体" w:cs="宋体"/>
                                <w:color w:val="000000"/>
                                <w:sz w:val="18"/>
                              </w:rPr>
                              <w:t>16.</w:t>
                            </w:r>
                            <w:r>
                              <w:rPr>
                                <w:rFonts w:ascii="宋体" w:eastAsia="宋体" w:hAnsi="宋体" w:cs="宋体"/>
                                <w:color w:val="000000"/>
                                <w:sz w:val="18"/>
                              </w:rPr>
                              <w:t>公共罪过可以分为</w:t>
                            </w:r>
                            <w:r>
                              <w:rPr>
                                <w:rFonts w:ascii="宋体" w:eastAsia="宋体" w:hAnsi="宋体" w:cs="宋体"/>
                                <w:color w:val="000000"/>
                                <w:sz w:val="18"/>
                              </w:rPr>
                              <w:t>11</w:t>
                            </w:r>
                            <w:r>
                              <w:rPr>
                                <w:rFonts w:ascii="宋体" w:eastAsia="宋体" w:hAnsi="宋体" w:cs="宋体"/>
                                <w:color w:val="000000"/>
                                <w:sz w:val="18"/>
                              </w:rPr>
                              <w:t>个亚类。</w:t>
                            </w:r>
                            <w:r>
                              <w:rPr>
                                <w:rFonts w:ascii="宋体" w:eastAsia="宋体" w:hAnsi="宋体" w:cs="宋体"/>
                                <w:color w:val="000000"/>
                                <w:sz w:val="18"/>
                              </w:rPr>
                              <w:t>⑨(1)</w:t>
                            </w:r>
                            <w:r>
                              <w:rPr>
                                <w:rFonts w:ascii="宋体" w:eastAsia="宋体" w:hAnsi="宋体" w:cs="宋体"/>
                                <w:color w:val="000000"/>
                                <w:sz w:val="18"/>
                              </w:rPr>
                              <w:t>危害外部安全罪；</w:t>
                            </w:r>
                            <w:r>
                              <w:rPr>
                                <w:rFonts w:ascii="宋体" w:eastAsia="宋体" w:hAnsi="宋体" w:cs="宋体"/>
                                <w:color w:val="000000"/>
                                <w:sz w:val="18"/>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38pt;margin-top:0pt;width:267pt;height:2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80"/>
                        <w:jc w:val="both"/>
                        <w:textAlignment w:val="auto"/>
                        <w:rPr>
                          <w:sz w:val="18"/>
                        </w:rPr>
                      </w:pPr>
                      <w:r>
                        <w:rPr>
                          <w:rFonts w:ascii="宋体" w:hAnsi="宋体" w:cs="宋体" w:eastAsia="宋体"/>
                          <w:sz w:val="18"/>
                          <w:color w:val="000000"/>
                          <w:b w:val="off"/>
                          <w:i w:val="off"/>
                        </w:rPr>
                        <w:t>16.公共罪过可以分为11个亚类。⑨(1)危害外部安全罪；</w:t>
                      </w:r>
                      <w:r>
                        <w:rPr>
                          <w:rFonts w:ascii="宋体" w:hAnsi="宋体" w:cs="宋体" w:eastAsia="宋体"/>
                          <w:sz w:val="18"/>
                          <w:color w:val="000000"/>
                          <w:u w:val="single"/>
                          <w:b w:val="off"/>
                          <w:i w:val="off"/>
                        </w:rPr>
                        <w:t xml:space="preserve">           </w:t>
                      </w:r>
                    </w:p>
                  </w:txbxContent>
                </v:textbox>
              </v:shape>
            </w:pict>
          </mc:Fallback>
        </mc:AlternateContent>
      </w:r>
    </w:p>
    <w:p w:rsidR="00D55C98" w:rsidRDefault="00E14246">
      <w:pPr>
        <w:autoSpaceDE w:val="0"/>
        <w:autoSpaceDN w:val="0"/>
        <w:spacing w:before="120" w:line="180" w:lineRule="atLeast"/>
        <w:ind w:left="1140"/>
        <w:rPr>
          <w:sz w:val="11"/>
        </w:rPr>
      </w:pPr>
      <w:r>
        <w:rPr>
          <w:rFonts w:ascii="宋体" w:eastAsia="宋体" w:hAnsi="宋体" w:cs="宋体"/>
          <w:color w:val="000000"/>
          <w:sz w:val="11"/>
        </w:rPr>
        <w:t>Ⓟ</w:t>
      </w:r>
      <w:r>
        <w:rPr>
          <w:rFonts w:ascii="宋体" w:eastAsia="宋体" w:hAnsi="宋体" w:cs="宋体"/>
          <w:color w:val="000000"/>
          <w:sz w:val="11"/>
        </w:rPr>
        <w:t xml:space="preserve">  </w:t>
      </w:r>
      <w:r>
        <w:rPr>
          <w:rFonts w:ascii="宋体" w:eastAsia="宋体" w:hAnsi="宋体" w:cs="宋体"/>
          <w:color w:val="000000"/>
          <w:sz w:val="11"/>
        </w:rPr>
        <w:t>见第十三章</w:t>
      </w:r>
      <w:r>
        <w:rPr>
          <w:rFonts w:ascii="宋体" w:eastAsia="宋体" w:hAnsi="宋体" w:cs="宋体"/>
          <w:color w:val="000000"/>
          <w:sz w:val="11"/>
        </w:rPr>
        <w:t>(</w:t>
      </w:r>
      <w:r>
        <w:rPr>
          <w:rFonts w:ascii="宋体" w:eastAsia="宋体" w:hAnsi="宋体" w:cs="宋体"/>
          <w:color w:val="000000"/>
          <w:sz w:val="11"/>
        </w:rPr>
        <w:t>不适于惩罚的情况</w:t>
      </w:r>
      <w:r>
        <w:rPr>
          <w:rFonts w:ascii="宋体" w:eastAsia="宋体" w:hAnsi="宋体" w:cs="宋体"/>
          <w:color w:val="000000"/>
          <w:sz w:val="11"/>
        </w:rPr>
        <w:t>)</w:t>
      </w:r>
      <w:r>
        <w:rPr>
          <w:rFonts w:ascii="宋体" w:eastAsia="宋体" w:hAnsi="宋体" w:cs="宋体"/>
          <w:color w:val="000000"/>
          <w:sz w:val="11"/>
        </w:rPr>
        <w:t>第四节。</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268032" behindDoc="0" locked="0" layoutInCell="1" allowOverlap="1">
                <wp:simplePos x="0" y="0"/>
                <wp:positionH relativeFrom="column">
                  <wp:posOffset>12700</wp:posOffset>
                </wp:positionH>
                <wp:positionV relativeFrom="paragraph">
                  <wp:posOffset>0</wp:posOffset>
                </wp:positionV>
                <wp:extent cx="4000500" cy="25400"/>
                <wp:effectExtent l="0" t="0" r="0" b="0"/>
                <wp:wrapTopAndBottom/>
                <wp:docPr id="1843" name="文本框 1843"/>
                <wp:cNvGraphicFramePr/>
                <a:graphic xmlns:a="http://schemas.openxmlformats.org/drawingml/2006/main">
                  <a:graphicData uri="http://schemas.microsoft.com/office/word/2010/wordprocessingShape">
                    <wps:wsp>
                      <wps:cNvSpPr txBox="1"/>
                      <wps:spPr>
                        <a:xfrm>
                          <a:off x="0" y="0"/>
                          <a:ext cx="40005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69056" behindDoc="0" locked="0" layoutInCell="1" allowOverlap="1">
                <wp:simplePos x="0" y="0"/>
                <wp:positionH relativeFrom="column">
                  <wp:posOffset>12700</wp:posOffset>
                </wp:positionH>
                <wp:positionV relativeFrom="paragraph">
                  <wp:posOffset>25400</wp:posOffset>
                </wp:positionV>
                <wp:extent cx="495300" cy="406400"/>
                <wp:effectExtent l="0" t="0" r="0" b="0"/>
                <wp:wrapTopAndBottom/>
                <wp:docPr id="1844" name="文本框 1844"/>
                <wp:cNvGraphicFramePr/>
                <a:graphic xmlns:a="http://schemas.openxmlformats.org/drawingml/2006/main">
                  <a:graphicData uri="http://schemas.microsoft.com/office/word/2010/wordprocessingShape">
                    <wps:wsp>
                      <wps:cNvSpPr txBox="1"/>
                      <wps:spPr>
                        <a:xfrm>
                          <a:off x="0" y="0"/>
                          <a:ext cx="495300" cy="4064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背离详尽无遗的分析方法</w:t>
                            </w:r>
                          </w:p>
                        </w:txbxContent>
                      </wps:txbx>
                      <wps:bodyPr vert="horz" wrap="square" lIns="0" tIns="0" rIns="0" bIns="0" anchor="t">
                        <a:spAutoFit/>
                      </wps:bodyPr>
                    </wps:wsp>
                  </a:graphicData>
                </a:graphic>
              </wp:anchor>
            </w:drawing>
          </mc:Choice>
          <mc:Fallback>
            <w:pict>
              <v:shape type="#_x0000_t202" filled="f" stroked="f" style="margin-left:1pt;margin-top:2pt;width:39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背离详尽无</w:t>
                      </w:r>
                      <w:r>
                        <w:rPr>
                          <w:rFonts w:ascii="宋体" w:hAnsi="宋体" w:cs="宋体" w:eastAsia="宋体"/>
                          <w:sz w:val="11"/>
                          <w:color w:val="000000"/>
                          <w:b w:val="off"/>
                          <w:i w:val="off"/>
                        </w:rPr>
                        <w:t>遗的分析方</w:t>
                      </w:r>
                      <w:r>
                        <w:rPr>
                          <w:rFonts w:ascii="宋体" w:hAnsi="宋体" w:cs="宋体" w:eastAsia="宋体"/>
                          <w:sz w:val="11"/>
                          <w:color w:val="000000"/>
                          <w:b w:val="off"/>
                          <w:i w:val="off"/>
                        </w:rPr>
                        <w:t>法</w:t>
                      </w:r>
                    </w:p>
                  </w:txbxContent>
                </v:textbox>
              </v:shape>
            </w:pict>
          </mc:Fallback>
        </mc:AlternateContent>
      </w:r>
      <w:r>
        <w:rPr>
          <w:noProof/>
        </w:rPr>
        <mc:AlternateContent>
          <mc:Choice Requires="wps">
            <w:drawing>
              <wp:anchor distT="0" distB="0" distL="0" distR="0" simplePos="0" relativeHeight="252270080" behindDoc="0" locked="0" layoutInCell="1" allowOverlap="1">
                <wp:simplePos x="0" y="0"/>
                <wp:positionH relativeFrom="column">
                  <wp:posOffset>533400</wp:posOffset>
                </wp:positionH>
                <wp:positionV relativeFrom="paragraph">
                  <wp:posOffset>0</wp:posOffset>
                </wp:positionV>
                <wp:extent cx="3479800" cy="520700"/>
                <wp:effectExtent l="0" t="0" r="0" b="0"/>
                <wp:wrapTopAndBottom/>
                <wp:docPr id="1845" name="文本框 1845"/>
                <wp:cNvGraphicFramePr/>
                <a:graphic xmlns:a="http://schemas.openxmlformats.org/drawingml/2006/main">
                  <a:graphicData uri="http://schemas.microsoft.com/office/word/2010/wordprocessingShape">
                    <wps:wsp>
                      <wps:cNvSpPr txBox="1"/>
                      <wps:spPr>
                        <a:xfrm>
                          <a:off x="0" y="0"/>
                          <a:ext cx="3479800" cy="520700"/>
                        </a:xfrm>
                        <a:prstGeom prst="rect">
                          <a:avLst/>
                        </a:prstGeom>
                        <a:noFill/>
                        <a:ln w="6350">
                          <a:noFill/>
                        </a:ln>
                      </wps:spPr>
                      <wps:txbx>
                        <w:txbxContent>
                          <w:p w:rsidR="00D55C98" w:rsidRDefault="00E14246">
                            <w:pPr>
                              <w:autoSpaceDE w:val="0"/>
                              <w:autoSpaceDN w:val="0"/>
                              <w:spacing w:line="200" w:lineRule="atLeast"/>
                              <w:ind w:firstLine="300"/>
                              <w:rPr>
                                <w:sz w:val="11"/>
                              </w:rPr>
                            </w:pPr>
                            <w:r>
                              <w:rPr>
                                <w:rFonts w:ascii="宋体" w:eastAsia="宋体" w:hAnsi="宋体" w:cs="宋体"/>
                                <w:color w:val="000000"/>
                                <w:sz w:val="11"/>
                              </w:rPr>
                              <w:t xml:space="preserve">⑨ </w:t>
                            </w:r>
                            <w:r>
                              <w:rPr>
                                <w:rFonts w:ascii="宋体" w:eastAsia="宋体" w:hAnsi="宋体" w:cs="宋体"/>
                                <w:color w:val="000000"/>
                                <w:sz w:val="11"/>
                              </w:rPr>
                              <w:t>在这一部分分析中，我发觉必须在某种程度上背离我所展示的详尽分析方法的严格规则。这种方法或许可以由我或由某个其他人更严格地贯彻于科学的某个较成熟的时期。眼下，完全循规蹈矩所能带来的好处似乎不那么可靠，我禁不住要怀疑是否值得为此而繁琐。这样一种方法无疑非常有教益，但实行起来不仅对笔者，而且很可能</w:t>
                            </w:r>
                          </w:p>
                        </w:txbxContent>
                      </wps:txbx>
                      <wps:bodyPr vert="horz" wrap="square" lIns="0" tIns="0" rIns="0" bIns="0" anchor="t">
                        <a:spAutoFit/>
                      </wps:bodyPr>
                    </wps:wsp>
                  </a:graphicData>
                </a:graphic>
              </wp:anchor>
            </w:drawing>
          </mc:Choice>
          <mc:Fallback>
            <w:pict>
              <v:shape type="#_x0000_t202" filled="f" stroked="f" style="margin-left:42pt;margin-top:0pt;width:274pt;height:4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00"/>
                        <w:jc w:val="both"/>
                        <w:textAlignment w:val="auto"/>
                        <w:rPr>
                          <w:sz w:val="11"/>
                        </w:rPr>
                      </w:pPr>
                      <w:r>
                        <w:rPr>
                          <w:rFonts w:ascii="宋体" w:hAnsi="宋体" w:cs="宋体" w:eastAsia="宋体"/>
                          <w:sz w:val="11"/>
                          <w:color w:val="000000"/>
                          <w:b w:val="off"/>
                          <w:i w:val="off"/>
                        </w:rPr>
                        <w:t>⑨ 在这一部分分析中，我发觉必须在某种程度上背离我所展示的详尽分析方法</w:t>
                      </w:r>
                      <w:r>
                        <w:rPr>
                          <w:rFonts w:ascii="宋体" w:hAnsi="宋体" w:cs="宋体" w:eastAsia="宋体"/>
                          <w:sz w:val="11"/>
                          <w:color w:val="000000"/>
                          <w:b w:val="off"/>
                          <w:i w:val="off"/>
                        </w:rPr>
                        <w:t>的严格规则。这种方法或许可以由我或由某个其他人更严格地贯彻于科学的某个较成</w:t>
                      </w:r>
                      <w:r>
                        <w:rPr>
                          <w:rFonts w:ascii="宋体" w:hAnsi="宋体" w:cs="宋体" w:eastAsia="宋体"/>
                          <w:sz w:val="11"/>
                          <w:color w:val="000000"/>
                          <w:b w:val="off"/>
                          <w:i w:val="off"/>
                        </w:rPr>
                        <w:t>熟的时期。眼下，完全循规蹈矩所能带来的好处似乎不那么可靠，我禁不住要怀疑是否</w:t>
                      </w:r>
                      <w:r>
                        <w:rPr>
                          <w:rFonts w:ascii="宋体" w:hAnsi="宋体" w:cs="宋体" w:eastAsia="宋体"/>
                          <w:sz w:val="11"/>
                          <w:color w:val="000000"/>
                          <w:b w:val="off"/>
                          <w:i w:val="off"/>
                        </w:rPr>
                        <w:t>值得为此而繁琐。这样一种方法无疑非常有教益，但实行起来不仅对笔者，而且很可能</w:t>
                      </w:r>
                    </w:p>
                  </w:txbxContent>
                </v:textbox>
              </v:shape>
            </w:pict>
          </mc:Fallback>
        </mc:AlternateContent>
      </w:r>
    </w:p>
    <w:p w:rsidR="00D55C98" w:rsidRDefault="00E14246">
      <w:pPr>
        <w:autoSpaceDE w:val="0"/>
        <w:autoSpaceDN w:val="0"/>
        <w:spacing w:before="300" w:line="180" w:lineRule="atLeast"/>
        <w:ind w:left="1140"/>
        <w:rPr>
          <w:sz w:val="10"/>
        </w:rPr>
      </w:pPr>
      <w:r>
        <w:rPr>
          <w:rFonts w:ascii="宋体" w:eastAsia="宋体" w:hAnsi="宋体" w:cs="宋体"/>
          <w:color w:val="000000"/>
          <w:sz w:val="10"/>
        </w:rPr>
        <w:t>①  1789</w:t>
      </w:r>
      <w:r>
        <w:rPr>
          <w:rFonts w:ascii="宋体" w:eastAsia="宋体" w:hAnsi="宋体" w:cs="宋体"/>
          <w:color w:val="000000"/>
          <w:sz w:val="10"/>
        </w:rPr>
        <w:t>年版印为</w:t>
      </w:r>
      <w:r>
        <w:rPr>
          <w:rFonts w:ascii="宋体" w:eastAsia="宋体" w:hAnsi="宋体" w:cs="宋体"/>
          <w:color w:val="000000"/>
          <w:sz w:val="10"/>
        </w:rPr>
        <w:t>“</w:t>
      </w:r>
      <w:r>
        <w:rPr>
          <w:rFonts w:ascii="宋体" w:eastAsia="宋体" w:hAnsi="宋体" w:cs="宋体"/>
          <w:color w:val="000000"/>
          <w:sz w:val="10"/>
        </w:rPr>
        <w:t>被当作</w:t>
      </w:r>
      <w:r>
        <w:rPr>
          <w:rFonts w:ascii="宋体" w:eastAsia="宋体" w:hAnsi="宋体" w:cs="宋体"/>
          <w:color w:val="000000"/>
          <w:sz w:val="10"/>
        </w:rPr>
        <w:t>”(made to serve as)</w:t>
      </w:r>
      <w:r>
        <w:rPr>
          <w:rFonts w:ascii="宋体" w:eastAsia="宋体" w:hAnsi="宋体" w:cs="宋体"/>
          <w:color w:val="000000"/>
          <w:sz w:val="10"/>
        </w:rPr>
        <w:t>而非</w:t>
      </w:r>
      <w:r>
        <w:rPr>
          <w:rFonts w:ascii="宋体" w:eastAsia="宋体" w:hAnsi="宋体" w:cs="宋体"/>
          <w:color w:val="000000"/>
          <w:sz w:val="10"/>
        </w:rPr>
        <w:t>“</w:t>
      </w:r>
      <w:r>
        <w:rPr>
          <w:rFonts w:ascii="宋体" w:eastAsia="宋体" w:hAnsi="宋体" w:cs="宋体"/>
          <w:color w:val="000000"/>
          <w:sz w:val="10"/>
        </w:rPr>
        <w:t>被用作</w:t>
      </w:r>
      <w:r>
        <w:rPr>
          <w:rFonts w:ascii="宋体" w:eastAsia="宋体" w:hAnsi="宋体" w:cs="宋体"/>
          <w:color w:val="000000"/>
          <w:sz w:val="10"/>
        </w:rPr>
        <w:t>”(made use of as)</w:t>
      </w:r>
      <w:r>
        <w:rPr>
          <w:rFonts w:ascii="宋体" w:eastAsia="宋体" w:hAnsi="宋体" w:cs="宋体"/>
          <w:color w:val="000000"/>
          <w:sz w:val="10"/>
        </w:rPr>
        <w:t>。</w:t>
      </w:r>
    </w:p>
    <w:p w:rsidR="00D55C98" w:rsidRDefault="00E14246">
      <w:pPr>
        <w:autoSpaceDE w:val="0"/>
        <w:autoSpaceDN w:val="0"/>
        <w:spacing w:line="180" w:lineRule="atLeast"/>
        <w:ind w:left="1140"/>
        <w:rPr>
          <w:sz w:val="11"/>
        </w:rPr>
      </w:pPr>
      <w:r>
        <w:rPr>
          <w:rFonts w:ascii="宋体" w:eastAsia="宋体" w:hAnsi="宋体" w:cs="宋体"/>
          <w:color w:val="000000"/>
          <w:sz w:val="11"/>
        </w:rPr>
        <w:t>②  1789</w:t>
      </w:r>
      <w:r>
        <w:rPr>
          <w:rFonts w:ascii="宋体" w:eastAsia="宋体" w:hAnsi="宋体" w:cs="宋体"/>
          <w:color w:val="000000"/>
          <w:sz w:val="11"/>
        </w:rPr>
        <w:t>年版印为</w:t>
      </w:r>
      <w:r>
        <w:rPr>
          <w:rFonts w:ascii="宋体" w:eastAsia="宋体" w:hAnsi="宋体" w:cs="宋体"/>
          <w:color w:val="000000"/>
          <w:sz w:val="11"/>
        </w:rPr>
        <w:t>“</w:t>
      </w:r>
      <w:r>
        <w:rPr>
          <w:rFonts w:ascii="宋体" w:eastAsia="宋体" w:hAnsi="宋体" w:cs="宋体"/>
          <w:color w:val="000000"/>
          <w:sz w:val="11"/>
        </w:rPr>
        <w:t>确定</w:t>
      </w:r>
      <w:r>
        <w:rPr>
          <w:rFonts w:ascii="宋体" w:eastAsia="宋体" w:hAnsi="宋体" w:cs="宋体"/>
          <w:color w:val="000000"/>
          <w:sz w:val="11"/>
        </w:rPr>
        <w:t>”(decided)</w:t>
      </w:r>
      <w:r>
        <w:rPr>
          <w:rFonts w:ascii="宋体" w:eastAsia="宋体" w:hAnsi="宋体" w:cs="宋体"/>
          <w:color w:val="000000"/>
          <w:sz w:val="11"/>
        </w:rPr>
        <w:t>而非</w:t>
      </w:r>
      <w:r>
        <w:rPr>
          <w:rFonts w:ascii="宋体" w:eastAsia="宋体" w:hAnsi="宋体" w:cs="宋体"/>
          <w:color w:val="000000"/>
          <w:sz w:val="11"/>
        </w:rPr>
        <w:t>“</w:t>
      </w:r>
      <w:r>
        <w:rPr>
          <w:rFonts w:ascii="宋体" w:eastAsia="宋体" w:hAnsi="宋体" w:cs="宋体"/>
          <w:color w:val="000000"/>
          <w:sz w:val="11"/>
        </w:rPr>
        <w:t>规定</w:t>
      </w:r>
      <w:r>
        <w:rPr>
          <w:rFonts w:ascii="宋体" w:eastAsia="宋体" w:hAnsi="宋体" w:cs="宋体"/>
          <w:color w:val="000000"/>
          <w:sz w:val="11"/>
        </w:rPr>
        <w:t>”(laid down)</w:t>
      </w:r>
      <w:r>
        <w:rPr>
          <w:rFonts w:ascii="宋体" w:eastAsia="宋体" w:hAnsi="宋体" w:cs="宋体"/>
          <w:color w:val="000000"/>
          <w:sz w:val="11"/>
        </w:rPr>
        <w:t>。</w:t>
      </w:r>
      <w:r>
        <w:br w:type="page"/>
      </w:r>
    </w:p>
    <w:p w:rsidR="00D55C98" w:rsidRDefault="00E14246">
      <w:pPr>
        <w:autoSpaceDE w:val="0"/>
        <w:autoSpaceDN w:val="0"/>
        <w:spacing w:before="140" w:line="180" w:lineRule="atLeast"/>
        <w:ind w:left="2040"/>
        <w:rPr>
          <w:sz w:val="24"/>
        </w:rPr>
      </w:pPr>
      <w:r>
        <w:rPr>
          <w:rFonts w:ascii="宋体" w:eastAsia="宋体" w:hAnsi="宋体" w:cs="宋体"/>
          <w:b/>
          <w:color w:val="000000"/>
          <w:sz w:val="12"/>
        </w:rPr>
        <w:lastRenderedPageBreak/>
        <w:t>第十六章</w:t>
      </w:r>
      <w:r>
        <w:rPr>
          <w:rFonts w:ascii="宋体" w:eastAsia="宋体" w:hAnsi="宋体" w:cs="宋体"/>
          <w:b/>
          <w:color w:val="000000"/>
          <w:sz w:val="12"/>
        </w:rPr>
        <w:t xml:space="preserve"> </w:t>
      </w:r>
      <w:r>
        <w:rPr>
          <w:rFonts w:ascii="宋体" w:eastAsia="宋体" w:hAnsi="宋体" w:cs="宋体"/>
          <w:b/>
          <w:color w:val="000000"/>
          <w:sz w:val="12"/>
        </w:rPr>
        <w:t>罪过的分类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2"/>
        </w:rPr>
        <w:t>259</w:t>
      </w:r>
    </w:p>
    <w:p w:rsidR="00D55C98" w:rsidRDefault="00E14246">
      <w:pPr>
        <w:spacing w:before="120" w:line="80" w:lineRule="exact"/>
        <w:ind w:left="160" w:right="880"/>
        <w:rPr>
          <w:sz w:val="24"/>
        </w:rPr>
      </w:pPr>
      <w:r>
        <w:rPr>
          <w:rFonts w:ascii="宋体" w:eastAsia="宋体" w:hAnsi="宋体" w:cs="宋体"/>
          <w:sz w:val="24"/>
          <w:u w:val="single"/>
        </w:rPr>
        <w:t xml:space="preserve">                                            </w:t>
      </w:r>
    </w:p>
    <w:p w:rsidR="00D55C98" w:rsidRDefault="00E14246">
      <w:pPr>
        <w:autoSpaceDE w:val="0"/>
        <w:autoSpaceDN w:val="0"/>
        <w:spacing w:before="40" w:line="320" w:lineRule="atLeast"/>
        <w:ind w:left="60" w:right="760" w:firstLine="20"/>
        <w:rPr>
          <w:sz w:val="18"/>
        </w:rPr>
      </w:pPr>
      <w:r>
        <w:rPr>
          <w:rFonts w:ascii="宋体" w:eastAsia="宋体" w:hAnsi="宋体" w:cs="宋体"/>
          <w:b/>
          <w:color w:val="000000"/>
          <w:sz w:val="18"/>
        </w:rPr>
        <w:t>(2)</w:t>
      </w:r>
      <w:r>
        <w:rPr>
          <w:rFonts w:ascii="宋体" w:eastAsia="宋体" w:hAnsi="宋体" w:cs="宋体"/>
          <w:b/>
          <w:color w:val="000000"/>
          <w:sz w:val="18"/>
        </w:rPr>
        <w:t>危害司法罪；</w:t>
      </w:r>
      <w:r>
        <w:rPr>
          <w:rFonts w:ascii="宋体" w:eastAsia="宋体" w:hAnsi="宋体" w:cs="宋体"/>
          <w:b/>
          <w:color w:val="000000"/>
          <w:sz w:val="18"/>
        </w:rPr>
        <w:t>(3)</w:t>
      </w:r>
      <w:r>
        <w:rPr>
          <w:rFonts w:ascii="宋体" w:eastAsia="宋体" w:hAnsi="宋体" w:cs="宋体"/>
          <w:b/>
          <w:color w:val="000000"/>
          <w:sz w:val="18"/>
        </w:rPr>
        <w:t>危害治安预防罪；</w:t>
      </w:r>
      <w:r>
        <w:rPr>
          <w:rFonts w:ascii="宋体" w:eastAsia="宋体" w:hAnsi="宋体" w:cs="宋体"/>
          <w:b/>
          <w:color w:val="000000"/>
          <w:sz w:val="18"/>
        </w:rPr>
        <w:t>(4)</w:t>
      </w:r>
      <w:r>
        <w:rPr>
          <w:rFonts w:ascii="宋体" w:eastAsia="宋体" w:hAnsi="宋体" w:cs="宋体"/>
          <w:b/>
          <w:color w:val="000000"/>
          <w:sz w:val="18"/>
        </w:rPr>
        <w:t>危害公共武力罪；</w:t>
      </w:r>
      <w:r>
        <w:rPr>
          <w:rFonts w:ascii="宋体" w:eastAsia="宋体" w:hAnsi="宋体" w:cs="宋体"/>
          <w:b/>
          <w:color w:val="000000"/>
          <w:sz w:val="18"/>
        </w:rPr>
        <w:t>(5)</w:t>
      </w:r>
      <w:r>
        <w:rPr>
          <w:rFonts w:ascii="宋体" w:eastAsia="宋体" w:hAnsi="宋体" w:cs="宋体"/>
          <w:b/>
          <w:color w:val="000000"/>
          <w:sz w:val="18"/>
        </w:rPr>
        <w:t>危害国民幸福增长罪；</w:t>
      </w:r>
      <w:r>
        <w:rPr>
          <w:rFonts w:ascii="宋体" w:eastAsia="宋体" w:hAnsi="宋体" w:cs="宋体"/>
          <w:b/>
          <w:color w:val="000000"/>
          <w:sz w:val="18"/>
        </w:rPr>
        <w:t>(6)</w:t>
      </w:r>
      <w:r>
        <w:rPr>
          <w:rFonts w:ascii="宋体" w:eastAsia="宋体" w:hAnsi="宋体" w:cs="宋体"/>
          <w:b/>
          <w:color w:val="000000"/>
          <w:sz w:val="18"/>
        </w:rPr>
        <w:t>危害公共财富罪；</w:t>
      </w:r>
      <w:r>
        <w:rPr>
          <w:rFonts w:ascii="宋体" w:eastAsia="宋体" w:hAnsi="宋体" w:cs="宋体"/>
          <w:b/>
          <w:color w:val="000000"/>
          <w:sz w:val="18"/>
        </w:rPr>
        <w:t>(7)</w:t>
      </w:r>
      <w:r>
        <w:rPr>
          <w:rFonts w:ascii="宋体" w:eastAsia="宋体" w:hAnsi="宋体" w:cs="宋体"/>
          <w:b/>
          <w:color w:val="000000"/>
          <w:sz w:val="18"/>
        </w:rPr>
        <w:t>危害人口罪；</w:t>
      </w:r>
      <w:r>
        <w:rPr>
          <w:rFonts w:ascii="宋体" w:eastAsia="宋体" w:hAnsi="宋体" w:cs="宋体"/>
          <w:b/>
          <w:color w:val="000000"/>
          <w:sz w:val="18"/>
        </w:rPr>
        <w:t>(8)</w:t>
      </w:r>
      <w:r>
        <w:rPr>
          <w:rFonts w:ascii="宋体" w:eastAsia="宋体" w:hAnsi="宋体" w:cs="宋体"/>
          <w:b/>
          <w:color w:val="000000"/>
          <w:sz w:val="18"/>
        </w:rPr>
        <w:t>危害国民财富罪；</w:t>
      </w:r>
      <w:r>
        <w:rPr>
          <w:rFonts w:ascii="宋体" w:eastAsia="宋体" w:hAnsi="宋体" w:cs="宋体"/>
          <w:b/>
          <w:color w:val="000000"/>
          <w:sz w:val="18"/>
        </w:rPr>
        <w:t>(9)</w:t>
      </w:r>
      <w:r>
        <w:rPr>
          <w:rFonts w:ascii="宋体" w:eastAsia="宋体" w:hAnsi="宋体" w:cs="宋体"/>
          <w:b/>
          <w:color w:val="000000"/>
          <w:sz w:val="18"/>
        </w:rPr>
        <w:t>危害主权罪；</w:t>
      </w:r>
      <w:r>
        <w:rPr>
          <w:rFonts w:ascii="宋体" w:eastAsia="宋体" w:hAnsi="宋体" w:cs="宋体"/>
          <w:b/>
          <w:color w:val="000000"/>
          <w:sz w:val="18"/>
        </w:rPr>
        <w:t>(10)</w:t>
      </w:r>
      <w:r>
        <w:rPr>
          <w:rFonts w:ascii="宋体" w:eastAsia="宋体" w:hAnsi="宋体" w:cs="宋体"/>
          <w:b/>
          <w:color w:val="000000"/>
          <w:sz w:val="18"/>
        </w:rPr>
        <w:t>危害宗教罪；</w:t>
      </w:r>
      <w:r>
        <w:rPr>
          <w:rFonts w:ascii="宋体" w:eastAsia="宋体" w:hAnsi="宋体" w:cs="宋体"/>
          <w:b/>
          <w:color w:val="000000"/>
          <w:sz w:val="18"/>
        </w:rPr>
        <w:t>(11)</w:t>
      </w:r>
      <w:r>
        <w:rPr>
          <w:rFonts w:ascii="宋体" w:eastAsia="宋体" w:hAnsi="宋体" w:cs="宋体"/>
          <w:b/>
          <w:color w:val="000000"/>
          <w:sz w:val="18"/>
        </w:rPr>
        <w:t>危害一般国家利益罪。这几种罪过互相联系的方式，以及它们同公共利益</w:t>
      </w:r>
      <w:r>
        <w:rPr>
          <w:rFonts w:ascii="宋体" w:eastAsia="宋体" w:hAnsi="宋体" w:cs="宋体"/>
          <w:b/>
          <w:color w:val="000000"/>
          <w:sz w:val="18"/>
        </w:rPr>
        <w:t>(</w:t>
      </w:r>
      <w:r>
        <w:rPr>
          <w:rFonts w:ascii="宋体" w:eastAsia="宋体" w:hAnsi="宋体" w:cs="宋体"/>
          <w:b/>
          <w:color w:val="000000"/>
          <w:sz w:val="18"/>
        </w:rPr>
        <w:t>亦即组成公众的许许多多难以认定的人的利益</w:t>
      </w:r>
      <w:r>
        <w:rPr>
          <w:rFonts w:ascii="宋体" w:eastAsia="宋体" w:hAnsi="宋体" w:cs="宋体"/>
          <w:b/>
          <w:color w:val="000000"/>
          <w:sz w:val="18"/>
        </w:rPr>
        <w:t>)</w:t>
      </w:r>
      <w:r>
        <w:rPr>
          <w:rFonts w:ascii="宋体" w:eastAsia="宋体" w:hAnsi="宋体" w:cs="宋体"/>
          <w:b/>
          <w:color w:val="000000"/>
          <w:sz w:val="18"/>
        </w:rPr>
        <w:t>联系的方式，可以作如</w:t>
      </w:r>
      <w:r>
        <w:rPr>
          <w:rFonts w:ascii="宋体" w:eastAsia="宋体" w:hAnsi="宋体" w:cs="宋体"/>
          <w:b/>
          <w:color w:val="000000"/>
          <w:sz w:val="18"/>
        </w:rPr>
        <w:t>下设想。</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271104" behindDoc="0" locked="0" layoutInCell="1" allowOverlap="1">
                <wp:simplePos x="0" y="0"/>
                <wp:positionH relativeFrom="column">
                  <wp:posOffset>0</wp:posOffset>
                </wp:positionH>
                <wp:positionV relativeFrom="paragraph">
                  <wp:posOffset>0</wp:posOffset>
                </wp:positionV>
                <wp:extent cx="4013200" cy="508000"/>
                <wp:effectExtent l="0" t="0" r="0" b="0"/>
                <wp:wrapTopAndBottom/>
                <wp:docPr id="1846" name="文本框 1846"/>
                <wp:cNvGraphicFramePr/>
                <a:graphic xmlns:a="http://schemas.openxmlformats.org/drawingml/2006/main">
                  <a:graphicData uri="http://schemas.microsoft.com/office/word/2010/wordprocessingShape">
                    <wps:wsp>
                      <wps:cNvSpPr txBox="1"/>
                      <wps:spPr>
                        <a:xfrm>
                          <a:off x="0" y="0"/>
                          <a:ext cx="4013200" cy="508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4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72128" behindDoc="0" locked="0" layoutInCell="1" allowOverlap="1">
                <wp:simplePos x="0" y="0"/>
                <wp:positionH relativeFrom="column">
                  <wp:posOffset>0</wp:posOffset>
                </wp:positionH>
                <wp:positionV relativeFrom="paragraph">
                  <wp:posOffset>0</wp:posOffset>
                </wp:positionV>
                <wp:extent cx="3479800" cy="1905000"/>
                <wp:effectExtent l="0" t="0" r="0" b="0"/>
                <wp:wrapTopAndBottom/>
                <wp:docPr id="1847" name="文本框 1847"/>
                <wp:cNvGraphicFramePr/>
                <a:graphic xmlns:a="http://schemas.openxmlformats.org/drawingml/2006/main">
                  <a:graphicData uri="http://schemas.microsoft.com/office/word/2010/wordprocessingShape">
                    <wps:wsp>
                      <wps:cNvSpPr txBox="1"/>
                      <wps:spPr>
                        <a:xfrm>
                          <a:off x="0" y="0"/>
                          <a:ext cx="3479800" cy="19050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17.</w:t>
                            </w:r>
                            <w:r>
                              <w:rPr>
                                <w:rFonts w:ascii="宋体" w:eastAsia="宋体" w:hAnsi="宋体" w:cs="宋体"/>
                                <w:b/>
                                <w:color w:val="000000"/>
                                <w:sz w:val="18"/>
                              </w:rPr>
                              <w:t>上面定义的公共利益可能遭到的损害，倘若出现，必定或是通过对政府的运作施加影响，或者通过其他方式而没有施加此种影响。</w:t>
                            </w:r>
                            <w:r>
                              <w:rPr>
                                <w:rFonts w:ascii="宋体" w:eastAsia="宋体" w:hAnsi="宋体" w:cs="宋体"/>
                                <w:b/>
                                <w:color w:val="000000"/>
                                <w:sz w:val="18"/>
                              </w:rPr>
                              <w:t>①</w:t>
                            </w:r>
                            <w:r>
                              <w:rPr>
                                <w:rFonts w:ascii="宋体" w:eastAsia="宋体" w:hAnsi="宋体" w:cs="宋体"/>
                                <w:b/>
                                <w:color w:val="000000"/>
                                <w:sz w:val="18"/>
                              </w:rPr>
                              <w:t>先说后一种情况。不管会是什么损害，也不管遭到损害的将是什么人，它必定或是由所谈论的动因独力产生，或是借助于某些别的动因而产生。在后一情况下，这些动因要么是人，要么是物。若是人，就必定是或不是所谈论的社会的成员。因此，借助于人而产生的损害，可以是借助于外敌或内敌。当它由动因独力产生，或借助于内敌而产生，或仅仅借助于物而产生时，它除了表现为对于能被认定的个人所犯的罪过</w:t>
                            </w:r>
                            <w:r>
                              <w:rPr>
                                <w:rFonts w:ascii="宋体" w:eastAsia="宋体" w:hAnsi="宋体" w:cs="宋体"/>
                                <w:b/>
                                <w:color w:val="000000"/>
                                <w:sz w:val="18"/>
                              </w:rPr>
                              <w:t>，或对于一地的或次级类别的人所</w:t>
                            </w:r>
                          </w:p>
                        </w:txbxContent>
                      </wps:txbx>
                      <wps:bodyPr vert="horz" wrap="square" lIns="0" tIns="0" rIns="0" bIns="0" anchor="t">
                        <a:spAutoFit/>
                      </wps:bodyPr>
                    </wps:wsp>
                  </a:graphicData>
                </a:graphic>
              </wp:anchor>
            </w:drawing>
          </mc:Choice>
          <mc:Fallback>
            <w:pict>
              <v:shape type="#_x0000_t202" filled="f" stroked="f" style="margin-left:0pt;margin-top:0pt;width:274pt;height:1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17.上面定义的公共利益可能遭到的损害，倘若出现，必定或</w:t>
                      </w:r>
                      <w:r>
                        <w:rPr>
                          <w:rFonts w:ascii="宋体" w:hAnsi="宋体" w:cs="宋体" w:eastAsia="宋体"/>
                          <w:sz w:val="18"/>
                          <w:color w:val="000000"/>
                          <w:b w:val="on"/>
                          <w:i w:val="off"/>
                        </w:rPr>
                        <w:t>是通过对政府的运作施加影响，或者通过其他方式而没有施加此</w:t>
                      </w:r>
                      <w:r>
                        <w:rPr>
                          <w:rFonts w:ascii="宋体" w:hAnsi="宋体" w:cs="宋体" w:eastAsia="宋体"/>
                          <w:sz w:val="18"/>
                          <w:color w:val="000000"/>
                          <w:b w:val="on"/>
                          <w:i w:val="off"/>
                        </w:rPr>
                        <w:t>种影响。①先说后一种情况。不管会是什么损害，也不管遭到损害</w:t>
                      </w:r>
                      <w:r>
                        <w:rPr>
                          <w:rFonts w:ascii="宋体" w:hAnsi="宋体" w:cs="宋体" w:eastAsia="宋体"/>
                          <w:sz w:val="18"/>
                          <w:color w:val="000000"/>
                          <w:b w:val="on"/>
                          <w:i w:val="off"/>
                        </w:rPr>
                        <w:t>的将是什么人，它必定或是由所谈论的动因独力产生，或是借助于</w:t>
                      </w:r>
                      <w:r>
                        <w:rPr>
                          <w:rFonts w:ascii="宋体" w:hAnsi="宋体" w:cs="宋体" w:eastAsia="宋体"/>
                          <w:sz w:val="18"/>
                          <w:color w:val="000000"/>
                          <w:b w:val="on"/>
                          <w:i w:val="off"/>
                        </w:rPr>
                        <w:t>某些别的动因而产生。在后一情况下，这些动因要么是人，要么是</w:t>
                      </w:r>
                      <w:r>
                        <w:rPr>
                          <w:rFonts w:ascii="宋体" w:hAnsi="宋体" w:cs="宋体" w:eastAsia="宋体"/>
                          <w:sz w:val="18"/>
                          <w:color w:val="000000"/>
                          <w:b w:val="on"/>
                          <w:i w:val="off"/>
                        </w:rPr>
                        <w:t>物。若是人，就必定是或不是所谈论的社会的成员。因此，借助于人</w:t>
                      </w:r>
                      <w:r>
                        <w:rPr>
                          <w:rFonts w:ascii="宋体" w:hAnsi="宋体" w:cs="宋体" w:eastAsia="宋体"/>
                          <w:sz w:val="18"/>
                          <w:color w:val="000000"/>
                          <w:b w:val="on"/>
                          <w:i w:val="off"/>
                        </w:rPr>
                        <w:t>而产生的损害，可以是借助于外敌或内敌。当它由动因独力产生，</w:t>
                      </w:r>
                      <w:r>
                        <w:rPr>
                          <w:rFonts w:ascii="宋体" w:hAnsi="宋体" w:cs="宋体" w:eastAsia="宋体"/>
                          <w:sz w:val="18"/>
                          <w:color w:val="000000"/>
                          <w:b w:val="on"/>
                          <w:i w:val="off"/>
                        </w:rPr>
                        <w:t>或借助于内敌而产生，或仅仅借助于物而产生时，它除了表现为对</w:t>
                      </w:r>
                      <w:r>
                        <w:rPr>
                          <w:rFonts w:ascii="宋体" w:hAnsi="宋体" w:cs="宋体" w:eastAsia="宋体"/>
                          <w:sz w:val="18"/>
                          <w:color w:val="000000"/>
                          <w:b w:val="on"/>
                          <w:i w:val="off"/>
                        </w:rPr>
                        <w:t>于能被认定的个人所犯的罪过，或对于一地的或次级类别的人所</w:t>
                      </w:r>
                    </w:p>
                  </w:txbxContent>
                </v:textbox>
              </v:shape>
            </w:pict>
          </mc:Fallback>
        </mc:AlternateContent>
      </w:r>
      <w:r>
        <w:rPr>
          <w:noProof/>
        </w:rPr>
        <mc:AlternateContent>
          <mc:Choice Requires="wps">
            <w:drawing>
              <wp:anchor distT="0" distB="0" distL="0" distR="0" simplePos="0" relativeHeight="252273152" behindDoc="0" locked="0" layoutInCell="1" allowOverlap="1">
                <wp:simplePos x="0" y="0"/>
                <wp:positionH relativeFrom="column">
                  <wp:posOffset>3530600</wp:posOffset>
                </wp:positionH>
                <wp:positionV relativeFrom="paragraph">
                  <wp:posOffset>50800</wp:posOffset>
                </wp:positionV>
                <wp:extent cx="482600" cy="406400"/>
                <wp:effectExtent l="0" t="0" r="0" b="0"/>
                <wp:wrapTopAndBottom/>
                <wp:docPr id="1848" name="文本框 1848"/>
                <wp:cNvGraphicFramePr/>
                <a:graphic xmlns:a="http://schemas.openxmlformats.org/drawingml/2006/main">
                  <a:graphicData uri="http://schemas.microsoft.com/office/word/2010/wordprocessingShape">
                    <wps:wsp>
                      <wps:cNvSpPr txBox="1"/>
                      <wps:spPr>
                        <a:xfrm>
                          <a:off x="0" y="0"/>
                          <a:ext cx="482600" cy="4064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头</w:t>
                            </w:r>
                            <w:r>
                              <w:rPr>
                                <w:rFonts w:ascii="宋体" w:eastAsia="宋体" w:hAnsi="宋体" w:cs="宋体"/>
                                <w:b/>
                                <w:color w:val="000000"/>
                                <w:sz w:val="12"/>
                              </w:rPr>
                              <w:t>9</w:t>
                            </w:r>
                            <w:r>
                              <w:rPr>
                                <w:rFonts w:ascii="宋体" w:eastAsia="宋体" w:hAnsi="宋体" w:cs="宋体"/>
                                <w:b/>
                                <w:color w:val="000000"/>
                                <w:sz w:val="12"/>
                              </w:rPr>
                              <w:t>个亚类相互间的联系</w:t>
                            </w:r>
                          </w:p>
                        </w:txbxContent>
                      </wps:txbx>
                      <wps:bodyPr vert="horz" wrap="square" lIns="0" tIns="0" rIns="0" bIns="0" anchor="t">
                        <a:spAutoFit/>
                      </wps:bodyPr>
                    </wps:wsp>
                  </a:graphicData>
                </a:graphic>
              </wp:anchor>
            </w:drawing>
          </mc:Choice>
          <mc:Fallback>
            <w:pict>
              <v:shape type="#_x0000_t202" filled="f" stroked="f" style="margin-left:278pt;margin-top:4pt;width:38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头9个亚类</w:t>
                      </w:r>
                      <w:r>
                        <w:rPr>
                          <w:rFonts w:ascii="宋体" w:hAnsi="宋体" w:cs="宋体" w:eastAsia="宋体"/>
                          <w:sz w:val="12"/>
                          <w:color w:val="000000"/>
                          <w:b w:val="on"/>
                          <w:i w:val="off"/>
                        </w:rPr>
                        <w:t>相互间的联</w:t>
                      </w:r>
                      <w:r>
                        <w:rPr>
                          <w:rFonts w:ascii="宋体" w:hAnsi="宋体" w:cs="宋体" w:eastAsia="宋体"/>
                          <w:sz w:val="12"/>
                          <w:color w:val="000000"/>
                          <w:b w:val="on"/>
                          <w:i w:val="off"/>
                        </w:rPr>
                        <w:t>系</w:t>
                      </w:r>
                    </w:p>
                  </w:txbxContent>
                </v:textbox>
              </v:shape>
            </w:pict>
          </mc:Fallback>
        </mc:AlternateContent>
      </w:r>
      <w:r>
        <w:rPr>
          <w:noProof/>
        </w:rPr>
        <mc:AlternateContent>
          <mc:Choice Requires="wps">
            <w:drawing>
              <wp:anchor distT="0" distB="0" distL="0" distR="0" simplePos="0" relativeHeight="252274176" behindDoc="0" locked="0" layoutInCell="1" allowOverlap="1">
                <wp:simplePos x="0" y="0"/>
                <wp:positionH relativeFrom="column">
                  <wp:posOffset>3530600</wp:posOffset>
                </wp:positionH>
                <wp:positionV relativeFrom="paragraph">
                  <wp:posOffset>508000</wp:posOffset>
                </wp:positionV>
                <wp:extent cx="152400" cy="114300"/>
                <wp:effectExtent l="0" t="0" r="0" b="0"/>
                <wp:wrapTopAndBottom/>
                <wp:docPr id="1849" name="文本框 1849"/>
                <wp:cNvGraphicFramePr/>
                <a:graphic xmlns:a="http://schemas.openxmlformats.org/drawingml/2006/main">
                  <a:graphicData uri="http://schemas.microsoft.com/office/word/2010/wordprocessingShape">
                    <wps:wsp>
                      <wps:cNvSpPr txBox="1"/>
                      <wps:spPr>
                        <a:xfrm>
                          <a:off x="0" y="0"/>
                          <a:ext cx="1524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197</w:t>
                            </w:r>
                          </w:p>
                        </w:txbxContent>
                      </wps:txbx>
                      <wps:bodyPr vert="horz" wrap="square" lIns="0" tIns="0" rIns="0" bIns="0" anchor="t">
                        <a:spAutoFit/>
                      </wps:bodyPr>
                    </wps:wsp>
                  </a:graphicData>
                </a:graphic>
              </wp:anchor>
            </w:drawing>
          </mc:Choice>
          <mc:Fallback>
            <w:pict>
              <v:shape type="#_x0000_t202" filled="f" stroked="f" style="margin-left:278pt;margin-top:40pt;width:1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197</w:t>
                      </w:r>
                    </w:p>
                  </w:txbxContent>
                </v:textbox>
              </v:shape>
            </w:pict>
          </mc:Fallback>
        </mc:AlternateContent>
      </w:r>
    </w:p>
    <w:p w:rsidR="00D55C98" w:rsidRDefault="00E14246">
      <w:pPr>
        <w:spacing w:before="220" w:line="60" w:lineRule="exact"/>
        <w:ind w:left="100" w:right="4280"/>
        <w:rPr>
          <w:sz w:val="24"/>
        </w:rPr>
      </w:pPr>
      <w:r>
        <w:rPr>
          <w:rFonts w:ascii="宋体" w:eastAsia="宋体" w:hAnsi="宋体" w:cs="宋体"/>
          <w:sz w:val="24"/>
          <w:u w:val="single"/>
        </w:rPr>
        <w:t xml:space="preserve">                </w:t>
      </w:r>
    </w:p>
    <w:p w:rsidR="00D55C98" w:rsidRDefault="00E14246">
      <w:pPr>
        <w:autoSpaceDE w:val="0"/>
        <w:autoSpaceDN w:val="0"/>
        <w:spacing w:before="20" w:line="193" w:lineRule="atLeast"/>
        <w:ind w:left="80" w:right="760"/>
        <w:rPr>
          <w:sz w:val="12"/>
        </w:rPr>
      </w:pPr>
      <w:r>
        <w:rPr>
          <w:rFonts w:ascii="宋体" w:eastAsia="宋体" w:hAnsi="宋体" w:cs="宋体"/>
          <w:b/>
          <w:color w:val="000000"/>
          <w:sz w:val="12"/>
        </w:rPr>
        <w:t>对读者来说太劳累，以致倘若一开始尝试便将其贯彻到底，或许会因令人生厌而坏事，甚于因长人见识而成事。知识有如药物，不管本身多么有益，当被搞得太不可口而无法下咽时，它就变得不再有用了。与此同时，一个意识到自己论题的重要性并且非常希望予以恰当叙述的作者，发觉自己不得不展示被他认为是眼前某种更完美的事物的缺陷，无论这缺陷是从哪个角度来看才有，也无论它怎样不显眼，这对他来说只能是令人难受和屈辱的。假如本书有</w:t>
      </w:r>
      <w:r>
        <w:rPr>
          <w:rFonts w:ascii="宋体" w:eastAsia="宋体" w:hAnsi="宋体" w:cs="宋体"/>
          <w:b/>
          <w:color w:val="000000"/>
          <w:sz w:val="12"/>
        </w:rPr>
        <w:t>任何新颖独创之处，那么我要为之感谢时常追求的详尽无遗的分析方法。因此，我若无法断然弃之不用，就不是很奇怪的了。另一方面，肯定会在许多地方觉察到的拘谨呆板的痕迹，主要归因于非常认真但非全然成功地追求贯彻这同一个方法。凡新器初用，殊难得心应手。</w:t>
      </w:r>
    </w:p>
    <w:p w:rsidR="00D55C98" w:rsidRDefault="00E14246">
      <w:pPr>
        <w:autoSpaceDE w:val="0"/>
        <w:autoSpaceDN w:val="0"/>
        <w:spacing w:before="20" w:line="200" w:lineRule="atLeast"/>
        <w:ind w:left="120" w:right="720" w:firstLine="280"/>
        <w:rPr>
          <w:sz w:val="12"/>
        </w:rPr>
      </w:pPr>
      <w:r>
        <w:rPr>
          <w:rFonts w:ascii="宋体" w:eastAsia="宋体" w:hAnsi="宋体" w:cs="宋体"/>
          <w:b/>
          <w:color w:val="000000"/>
          <w:sz w:val="12"/>
        </w:rPr>
        <w:t xml:space="preserve">⑦ </w:t>
      </w:r>
      <w:r>
        <w:rPr>
          <w:rFonts w:ascii="宋体" w:eastAsia="宋体" w:hAnsi="宋体" w:cs="宋体"/>
          <w:b/>
          <w:color w:val="000000"/>
          <w:sz w:val="12"/>
        </w:rPr>
        <w:t>可以注意到，这里引进政府概念而未作任何预备。我假定，它被建立起来这一事实是众所周知的，它的必要性也是显而易见和无可争辩的。显示这一必要性的考察</w:t>
      </w:r>
      <w:r>
        <w:rPr>
          <w:rFonts w:ascii="宋体" w:eastAsia="宋体" w:hAnsi="宋体" w:cs="宋体"/>
          <w:b/>
          <w:color w:val="000000"/>
          <w:sz w:val="12"/>
        </w:rPr>
        <w:t>(</w:t>
      </w:r>
      <w:r>
        <w:rPr>
          <w:rFonts w:ascii="宋体" w:eastAsia="宋体" w:hAnsi="宋体" w:cs="宋体"/>
          <w:b/>
          <w:color w:val="000000"/>
          <w:sz w:val="12"/>
        </w:rPr>
        <w:t>如果任何这样的考察被认为值得在这里光顾的话</w:t>
      </w:r>
      <w:r>
        <w:rPr>
          <w:rFonts w:ascii="宋体" w:eastAsia="宋体" w:hAnsi="宋体" w:cs="宋体"/>
          <w:b/>
          <w:color w:val="000000"/>
          <w:sz w:val="12"/>
        </w:rPr>
        <w:t>)</w:t>
      </w:r>
      <w:r>
        <w:rPr>
          <w:rFonts w:ascii="宋体" w:eastAsia="宋体" w:hAnsi="宋体" w:cs="宋体"/>
          <w:b/>
          <w:color w:val="000000"/>
          <w:sz w:val="12"/>
        </w:rPr>
        <w:t>在前一章的一段里可以看到，在那</w:t>
      </w:r>
      <w:r>
        <w:rPr>
          <w:rFonts w:ascii="宋体" w:eastAsia="宋体" w:hAnsi="宋体" w:cs="宋体"/>
          <w:b/>
          <w:color w:val="000000"/>
          <w:sz w:val="12"/>
        </w:rPr>
        <w:t>里它们为举例说明的目的而顺便被提了出来。见第十二章</w:t>
      </w:r>
      <w:r>
        <w:rPr>
          <w:rFonts w:ascii="宋体" w:eastAsia="宋体" w:hAnsi="宋体" w:cs="宋体"/>
          <w:b/>
          <w:color w:val="000000"/>
          <w:sz w:val="12"/>
        </w:rPr>
        <w:t>(</w:t>
      </w:r>
      <w:r>
        <w:rPr>
          <w:rFonts w:ascii="宋体" w:eastAsia="宋体" w:hAnsi="宋体" w:cs="宋体"/>
          <w:b/>
          <w:color w:val="000000"/>
          <w:sz w:val="12"/>
        </w:rPr>
        <w:t>后果</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17</w:t>
      </w:r>
      <w:r>
        <w:rPr>
          <w:rFonts w:ascii="宋体" w:eastAsia="宋体" w:hAnsi="宋体" w:cs="宋体"/>
          <w:b/>
          <w:color w:val="000000"/>
          <w:sz w:val="12"/>
        </w:rPr>
        <w:t>段。</w:t>
      </w:r>
      <w:r>
        <w:br w:type="page"/>
      </w:r>
    </w:p>
    <w:p w:rsidR="00D55C98" w:rsidRDefault="00E14246">
      <w:pPr>
        <w:autoSpaceDE w:val="0"/>
        <w:autoSpaceDN w:val="0"/>
        <w:spacing w:before="160" w:line="200" w:lineRule="atLeast"/>
        <w:ind w:left="540"/>
        <w:rPr>
          <w:sz w:val="12"/>
        </w:rPr>
      </w:pPr>
      <w:r>
        <w:rPr>
          <w:rFonts w:ascii="宋体" w:eastAsia="宋体" w:hAnsi="宋体" w:cs="宋体"/>
          <w:color w:val="000000"/>
          <w:sz w:val="12"/>
          <w:u w:val="single"/>
        </w:rPr>
        <w:lastRenderedPageBreak/>
        <w:t xml:space="preserve">  260                     </w:t>
      </w:r>
      <w:r>
        <w:rPr>
          <w:rFonts w:ascii="宋体" w:eastAsia="宋体" w:hAnsi="宋体" w:cs="宋体"/>
          <w:color w:val="000000"/>
          <w:sz w:val="12"/>
          <w:u w:val="single"/>
        </w:rPr>
        <w:t>道德与立法原理导论</w:t>
      </w:r>
      <w:r>
        <w:rPr>
          <w:rFonts w:ascii="宋体" w:eastAsia="宋体" w:hAnsi="宋体" w:cs="宋体"/>
          <w:color w:val="000000"/>
          <w:sz w:val="12"/>
          <w:u w:val="single"/>
        </w:rPr>
        <w:t xml:space="preserve">                         </w:t>
      </w:r>
    </w:p>
    <w:p w:rsidR="00D55C98" w:rsidRDefault="00E14246">
      <w:pPr>
        <w:autoSpaceDE w:val="0"/>
        <w:autoSpaceDN w:val="0"/>
        <w:spacing w:before="180" w:line="336" w:lineRule="atLeast"/>
        <w:ind w:left="540"/>
        <w:rPr>
          <w:sz w:val="19"/>
        </w:rPr>
      </w:pPr>
      <w:r>
        <w:rPr>
          <w:rFonts w:ascii="宋体" w:eastAsia="宋体" w:hAnsi="宋体" w:cs="宋体"/>
          <w:color w:val="000000"/>
          <w:sz w:val="19"/>
        </w:rPr>
        <w:t>犯的罪过外，难得能表现为任何别的形态</w:t>
      </w:r>
      <w:r>
        <w:rPr>
          <w:rFonts w:ascii="宋体" w:eastAsia="宋体" w:hAnsi="宋体" w:cs="宋体"/>
          <w:color w:val="000000"/>
          <w:sz w:val="19"/>
        </w:rPr>
        <w:t>(</w:t>
      </w:r>
      <w:r>
        <w:rPr>
          <w:rFonts w:ascii="宋体" w:eastAsia="宋体" w:hAnsi="宋体" w:cs="宋体"/>
          <w:color w:val="000000"/>
          <w:sz w:val="19"/>
        </w:rPr>
        <w:t>撇开它可能对政府运作施加的影响不说</w:t>
      </w:r>
      <w:r>
        <w:rPr>
          <w:rFonts w:ascii="宋体" w:eastAsia="宋体" w:hAnsi="宋体" w:cs="宋体"/>
          <w:color w:val="000000"/>
          <w:sz w:val="19"/>
        </w:rPr>
        <w:t>)</w:t>
      </w:r>
      <w:r>
        <w:rPr>
          <w:rFonts w:ascii="宋体" w:eastAsia="宋体" w:hAnsi="宋体" w:cs="宋体"/>
          <w:color w:val="000000"/>
          <w:sz w:val="19"/>
        </w:rPr>
        <w:t>。如果有一种方式，据此得以通过任何这些手段来对全然不可认定的个人产生损害，它也几乎不会被感到足够明显或重要，以致可以有自己单独的名称。它因此可以归入危害一般国家利益罪这一杂类名下。</w:t>
      </w:r>
      <w:r>
        <w:rPr>
          <w:rFonts w:ascii="宋体" w:eastAsia="宋体" w:hAnsi="宋体" w:cs="宋体"/>
          <w:color w:val="000000"/>
          <w:sz w:val="19"/>
        </w:rPr>
        <w:t>⑤</w:t>
      </w:r>
      <w:r>
        <w:rPr>
          <w:rFonts w:ascii="宋体" w:eastAsia="宋体" w:hAnsi="宋体" w:cs="宋体"/>
          <w:color w:val="000000"/>
          <w:sz w:val="19"/>
        </w:rPr>
        <w:t>唯一能够不分青红皂白使社会全体成员蒙受的严重损害，是战争状态</w:t>
      </w:r>
      <w:r>
        <w:rPr>
          <w:rFonts w:ascii="宋体" w:eastAsia="宋体" w:hAnsi="宋体" w:cs="宋体"/>
          <w:color w:val="000000"/>
          <w:sz w:val="19"/>
        </w:rPr>
        <w:t>造成的那种综合损害，它借助于外敌而产生，例如因外敌的受衅入侵，或应邀入侵，或被鼓励入侵而产生。以这种方式，一个人完全可以将非常严重的祸害降临到整个社会头上，同时却不涉足于任何由此使具体的个人蒙受的损害。</w:t>
      </w:r>
    </w:p>
    <w:p w:rsidR="00D55C98" w:rsidRDefault="00E14246">
      <w:pPr>
        <w:autoSpaceDE w:val="0"/>
        <w:autoSpaceDN w:val="0"/>
        <w:spacing w:before="20" w:line="331" w:lineRule="atLeast"/>
        <w:ind w:left="100" w:firstLine="780"/>
        <w:rPr>
          <w:sz w:val="19"/>
        </w:rPr>
      </w:pPr>
      <w:r>
        <w:rPr>
          <w:rFonts w:ascii="宋体" w:eastAsia="宋体" w:hAnsi="宋体" w:cs="宋体"/>
          <w:color w:val="000000"/>
          <w:sz w:val="19"/>
        </w:rPr>
        <w:t>下面谈一项罪过可能凭其对政府运行的影响而给公众带来的损害。这可以按下面几种方式发生：</w:t>
      </w:r>
      <w:r>
        <w:rPr>
          <w:rFonts w:ascii="宋体" w:eastAsia="宋体" w:hAnsi="宋体" w:cs="宋体"/>
          <w:color w:val="000000"/>
          <w:sz w:val="19"/>
        </w:rPr>
        <w:t>(1)</w:t>
      </w:r>
      <w:r>
        <w:rPr>
          <w:rFonts w:ascii="宋体" w:eastAsia="宋体" w:hAnsi="宋体" w:cs="宋体"/>
          <w:color w:val="000000"/>
          <w:sz w:val="19"/>
        </w:rPr>
        <w:t>较直接的方式，凭其对这些运作本身的影响；</w:t>
      </w:r>
      <w:r>
        <w:rPr>
          <w:rFonts w:ascii="宋体" w:eastAsia="宋体" w:hAnsi="宋体" w:cs="宋体"/>
          <w:color w:val="000000"/>
          <w:sz w:val="19"/>
        </w:rPr>
        <w:t>(2)</w:t>
      </w:r>
      <w:r>
        <w:rPr>
          <w:rFonts w:ascii="宋体" w:eastAsia="宋体" w:hAnsi="宋体" w:cs="宋体"/>
          <w:color w:val="000000"/>
          <w:sz w:val="19"/>
        </w:rPr>
        <w:t>较间接的方式，凭其对这些运作依以或借助</w:t>
      </w:r>
      <w:r>
        <w:rPr>
          <w:rFonts w:ascii="宋体" w:eastAsia="宋体" w:hAnsi="宋体" w:cs="宋体"/>
          <w:color w:val="000000"/>
          <w:sz w:val="19"/>
        </w:rPr>
        <w:t xml:space="preserve">198 </w:t>
      </w:r>
      <w:r>
        <w:rPr>
          <w:rFonts w:ascii="宋体" w:eastAsia="宋体" w:hAnsi="宋体" w:cs="宋体"/>
          <w:color w:val="000000"/>
          <w:sz w:val="19"/>
        </w:rPr>
        <w:t>于进行的手段的影响；</w:t>
      </w:r>
      <w:r>
        <w:rPr>
          <w:rFonts w:ascii="宋体" w:eastAsia="宋体" w:hAnsi="宋体" w:cs="宋体"/>
          <w:color w:val="000000"/>
          <w:sz w:val="19"/>
        </w:rPr>
        <w:t>(3)</w:t>
      </w:r>
      <w:r>
        <w:rPr>
          <w:rFonts w:ascii="宋体" w:eastAsia="宋体" w:hAnsi="宋体" w:cs="宋体"/>
          <w:color w:val="000000"/>
          <w:sz w:val="19"/>
        </w:rPr>
        <w:t>更间接的方式，凭其对这样的手段从中产生的来源的影响。首先说政府的运作，其趋势是只要符合功利原理的要求</w:t>
      </w:r>
      <w:r>
        <w:rPr>
          <w:rFonts w:ascii="宋体" w:eastAsia="宋体" w:hAnsi="宋体" w:cs="宋体"/>
          <w:color w:val="000000"/>
          <w:sz w:val="19"/>
        </w:rPr>
        <w:t>，它们在每个场合都将使社会避免损害或增加实在的善。</w:t>
      </w:r>
      <w:r>
        <w:rPr>
          <w:rFonts w:ascii="宋体" w:eastAsia="宋体" w:hAnsi="宋体" w:cs="宋体"/>
          <w:color w:val="000000"/>
          <w:sz w:val="19"/>
        </w:rPr>
        <w:t>①</w:t>
      </w:r>
      <w:r>
        <w:rPr>
          <w:rFonts w:ascii="宋体" w:eastAsia="宋体" w:hAnsi="宋体" w:cs="宋体"/>
          <w:color w:val="000000"/>
          <w:sz w:val="19"/>
        </w:rPr>
        <w:t>我们已经知道，损害必定或来自外敌，或来自内敌，或来自灾</w:t>
      </w:r>
    </w:p>
    <w:p w:rsidR="00D55C98" w:rsidRDefault="00E14246">
      <w:pPr>
        <w:spacing w:before="160" w:line="60" w:lineRule="exact"/>
        <w:ind w:left="560" w:right="3720"/>
        <w:rPr>
          <w:sz w:val="24"/>
        </w:rPr>
      </w:pPr>
      <w:r>
        <w:rPr>
          <w:rFonts w:ascii="宋体" w:eastAsia="宋体" w:hAnsi="宋体" w:cs="宋体"/>
          <w:sz w:val="24"/>
          <w:u w:val="single"/>
        </w:rPr>
        <w:t xml:space="preserve">                 </w:t>
      </w:r>
    </w:p>
    <w:p w:rsidR="00D55C98" w:rsidRDefault="00E14246">
      <w:pPr>
        <w:autoSpaceDE w:val="0"/>
        <w:autoSpaceDN w:val="0"/>
        <w:spacing w:before="20" w:line="200" w:lineRule="atLeast"/>
        <w:ind w:left="560" w:firstLine="320"/>
        <w:rPr>
          <w:sz w:val="12"/>
        </w:rPr>
      </w:pPr>
      <w:r>
        <w:rPr>
          <w:rFonts w:ascii="宋体" w:eastAsia="宋体" w:hAnsi="宋体" w:cs="宋体"/>
          <w:color w:val="000000"/>
          <w:sz w:val="12"/>
        </w:rPr>
        <w:t xml:space="preserve">⑤ </w:t>
      </w:r>
      <w:r>
        <w:rPr>
          <w:rFonts w:ascii="宋体" w:eastAsia="宋体" w:hAnsi="宋体" w:cs="宋体"/>
          <w:color w:val="000000"/>
          <w:sz w:val="12"/>
        </w:rPr>
        <w:t>见后面第</w:t>
      </w:r>
      <w:r>
        <w:rPr>
          <w:rFonts w:ascii="宋体" w:eastAsia="宋体" w:hAnsi="宋体" w:cs="宋体"/>
          <w:color w:val="000000"/>
          <w:sz w:val="12"/>
        </w:rPr>
        <w:t>54</w:t>
      </w:r>
      <w:r>
        <w:rPr>
          <w:rFonts w:ascii="宋体" w:eastAsia="宋体" w:hAnsi="宋体" w:cs="宋体"/>
          <w:color w:val="000000"/>
          <w:sz w:val="12"/>
        </w:rPr>
        <w:t>段注。在用功利原理来检验时，甚至这个名目，尽管宽泛，并且可能看来含糊不清，也不会比别的更有助于囊括任何没有单独名称的罪过。表明多半会随之而来的痛苦或失乐，是一位立法者在能够有理由将此行动添入罪过目录之前可能必须解决的问题，就像他在其他每个场合一样。</w:t>
      </w:r>
    </w:p>
    <w:p w:rsidR="00D55C98" w:rsidRDefault="00E14246">
      <w:pPr>
        <w:autoSpaceDE w:val="0"/>
        <w:autoSpaceDN w:val="0"/>
        <w:spacing w:line="203" w:lineRule="atLeast"/>
        <w:ind w:left="540" w:firstLine="340"/>
        <w:rPr>
          <w:sz w:val="12"/>
        </w:rPr>
      </w:pPr>
      <w:r>
        <w:rPr>
          <w:rFonts w:ascii="宋体" w:eastAsia="宋体" w:hAnsi="宋体" w:cs="宋体"/>
          <w:color w:val="000000"/>
          <w:sz w:val="12"/>
        </w:rPr>
        <w:t xml:space="preserve">① </w:t>
      </w:r>
      <w:r>
        <w:rPr>
          <w:rFonts w:ascii="宋体" w:eastAsia="宋体" w:hAnsi="宋体" w:cs="宋体"/>
          <w:color w:val="000000"/>
          <w:sz w:val="12"/>
        </w:rPr>
        <w:t>其例可见下面第</w:t>
      </w:r>
      <w:r>
        <w:rPr>
          <w:rFonts w:ascii="宋体" w:eastAsia="宋体" w:hAnsi="宋体" w:cs="宋体"/>
          <w:color w:val="000000"/>
          <w:sz w:val="12"/>
        </w:rPr>
        <w:t>54</w:t>
      </w:r>
      <w:r>
        <w:rPr>
          <w:rFonts w:ascii="宋体" w:eastAsia="宋体" w:hAnsi="宋体" w:cs="宋体"/>
          <w:color w:val="000000"/>
          <w:sz w:val="12"/>
        </w:rPr>
        <w:t>段注。政府的这部分事务，在政治责任栏目中被不无理由地称作职责以外的一类工作，它是</w:t>
      </w:r>
      <w:r>
        <w:rPr>
          <w:rFonts w:ascii="宋体" w:eastAsia="宋体" w:hAnsi="宋体" w:cs="宋体"/>
          <w:color w:val="000000"/>
          <w:sz w:val="12"/>
        </w:rPr>
        <w:t>较晚近才有的。未经教化的众生，起初能自愿服从极少数人的统治，可不是因为这个。最初把社会凝聚在一起的，是对恶的恐惧，而非对善的希冀。享受奢华之前总得先果腹蔽体。语言状态显示了观念的演进。早在远古时代，军事部门就有了名称，司法部门也是如此。从事防止损害的权力机构，直到晚近才有名称，而且只是个不严格的名称，曰治安。以导致实在的善为自身目的的权力机构，似乎至今还未给起出任何专门的名称，不管起得如何不恰当。</w:t>
      </w:r>
      <w:r>
        <w:br w:type="page"/>
      </w:r>
    </w:p>
    <w:p w:rsidR="00D55C98" w:rsidRDefault="00E14246">
      <w:pPr>
        <w:autoSpaceDE w:val="0"/>
        <w:autoSpaceDN w:val="0"/>
        <w:spacing w:before="140" w:line="220" w:lineRule="atLeast"/>
        <w:ind w:left="2160"/>
        <w:rPr>
          <w:sz w:val="24"/>
        </w:rPr>
      </w:pPr>
      <w:r>
        <w:rPr>
          <w:rFonts w:ascii="宋体" w:eastAsia="宋体" w:hAnsi="宋体" w:cs="宋体"/>
          <w:color w:val="000000"/>
          <w:sz w:val="14"/>
        </w:rPr>
        <w:lastRenderedPageBreak/>
        <w:t>第十六章</w:t>
      </w:r>
      <w:r>
        <w:rPr>
          <w:rFonts w:ascii="宋体" w:eastAsia="宋体" w:hAnsi="宋体" w:cs="宋体"/>
          <w:color w:val="000000"/>
          <w:sz w:val="14"/>
        </w:rPr>
        <w:t xml:space="preserve"> </w:t>
      </w:r>
      <w:r>
        <w:rPr>
          <w:rFonts w:ascii="宋体" w:eastAsia="宋体" w:hAnsi="宋体" w:cs="宋体"/>
          <w:color w:val="000000"/>
          <w:sz w:val="14"/>
        </w:rPr>
        <w:t>罪过的分类</w:t>
      </w:r>
      <w:r>
        <w:rPr>
          <w:rFonts w:ascii="宋体" w:eastAsia="宋体" w:hAnsi="宋体" w:cs="宋体"/>
          <w:sz w:val="24"/>
        </w:rPr>
        <w:t xml:space="preserve">                </w:t>
      </w:r>
      <w:r>
        <w:rPr>
          <w:rFonts w:ascii="宋体" w:eastAsia="宋体" w:hAnsi="宋体" w:cs="宋体"/>
          <w:color w:val="000000"/>
          <w:sz w:val="14"/>
        </w:rPr>
        <w:t>261</w:t>
      </w:r>
    </w:p>
    <w:p w:rsidR="00D55C98" w:rsidRDefault="00E14246">
      <w:pPr>
        <w:spacing w:before="140" w:line="80" w:lineRule="exact"/>
        <w:ind w:left="160" w:right="520"/>
        <w:rPr>
          <w:sz w:val="24"/>
        </w:rPr>
      </w:pPr>
      <w:r>
        <w:rPr>
          <w:rFonts w:ascii="宋体" w:eastAsia="宋体" w:hAnsi="宋体" w:cs="宋体"/>
          <w:sz w:val="24"/>
          <w:u w:val="single"/>
        </w:rPr>
        <w:t xml:space="preserve">                                               </w:t>
      </w:r>
    </w:p>
    <w:p w:rsidR="00D55C98" w:rsidRDefault="00E14246">
      <w:pPr>
        <w:autoSpaceDE w:val="0"/>
        <w:autoSpaceDN w:val="0"/>
        <w:spacing w:before="20" w:line="353" w:lineRule="atLeast"/>
        <w:ind w:left="40" w:firstLine="20"/>
        <w:rPr>
          <w:sz w:val="20"/>
        </w:rPr>
      </w:pPr>
      <w:r>
        <w:rPr>
          <w:rFonts w:ascii="宋体" w:eastAsia="宋体" w:hAnsi="宋体" w:cs="宋体"/>
          <w:color w:val="000000"/>
          <w:sz w:val="20"/>
        </w:rPr>
        <w:t>祸。来自外敌的损害，不需要作进一步的分类。至于来自内敌的损害，避害办法可分为发现任何具体的作恶图谋以前所用的和只能在发现此等图谋以后才用的。前者通常被归入一个可称作治安预防的部门，后者则被归入司法部门。</w:t>
      </w:r>
      <w:r>
        <w:rPr>
          <w:rFonts w:ascii="宋体" w:eastAsia="宋体" w:hAnsi="宋体" w:cs="宋体"/>
          <w:color w:val="000000"/>
          <w:sz w:val="20"/>
        </w:rPr>
        <w:t>⑩</w:t>
      </w:r>
      <w:r>
        <w:rPr>
          <w:rFonts w:ascii="宋体" w:eastAsia="宋体" w:hAnsi="宋体" w:cs="宋体"/>
          <w:color w:val="000000"/>
          <w:sz w:val="20"/>
        </w:rPr>
        <w:t>其次说政府在避害或造就实</w:t>
      </w:r>
      <w:r>
        <w:rPr>
          <w:rFonts w:ascii="宋体" w:eastAsia="宋体" w:hAnsi="宋体" w:cs="宋体"/>
          <w:color w:val="000000"/>
          <w:sz w:val="20"/>
        </w:rPr>
        <w:t>199</w:t>
      </w:r>
      <w:r>
        <w:rPr>
          <w:rFonts w:ascii="宋体" w:eastAsia="宋体" w:hAnsi="宋体" w:cs="宋体"/>
          <w:color w:val="000000"/>
          <w:sz w:val="20"/>
        </w:rPr>
        <w:t>在的善方面必用的手段，这些手段必定要么是人，要么是物。预定承担抵御一般敌人的损害，特别是外敌损害</w:t>
      </w:r>
      <w:r>
        <w:rPr>
          <w:rFonts w:ascii="宋体" w:eastAsia="宋体" w:hAnsi="宋体" w:cs="宋体"/>
          <w:color w:val="000000"/>
          <w:sz w:val="20"/>
        </w:rPr>
        <w:t>①</w:t>
      </w:r>
      <w:r>
        <w:rPr>
          <w:rFonts w:ascii="宋体" w:eastAsia="宋体" w:hAnsi="宋体" w:cs="宋体"/>
          <w:color w:val="000000"/>
          <w:sz w:val="20"/>
        </w:rPr>
        <w:t>之特殊职能的那些手段，可以用一个集合名称与其余手段区别开来，那就是公共武力，为简洁起</w:t>
      </w:r>
      <w:r>
        <w:rPr>
          <w:rFonts w:ascii="宋体" w:eastAsia="宋体" w:hAnsi="宋体" w:cs="宋体"/>
          <w:color w:val="000000"/>
          <w:sz w:val="20"/>
        </w:rPr>
        <w:t>见，可称为武力。其余手段则可以用公共财富这一集</w:t>
      </w:r>
    </w:p>
    <w:p w:rsidR="00D55C98" w:rsidRDefault="00E14246">
      <w:pPr>
        <w:spacing w:before="360" w:line="60" w:lineRule="exact"/>
        <w:ind w:left="100" w:right="4180"/>
        <w:rPr>
          <w:sz w:val="24"/>
        </w:rPr>
      </w:pPr>
      <w:r>
        <w:rPr>
          <w:rFonts w:ascii="宋体" w:eastAsia="宋体" w:hAnsi="宋体" w:cs="宋体"/>
          <w:sz w:val="24"/>
          <w:u w:val="single"/>
        </w:rPr>
        <w:t xml:space="preserve">                 </w:t>
      </w:r>
    </w:p>
    <w:p w:rsidR="00D55C98" w:rsidRDefault="00E14246">
      <w:pPr>
        <w:autoSpaceDE w:val="0"/>
        <w:autoSpaceDN w:val="0"/>
        <w:spacing w:before="60" w:line="220" w:lineRule="atLeast"/>
        <w:ind w:left="40" w:right="420" w:firstLine="300"/>
        <w:rPr>
          <w:sz w:val="14"/>
        </w:rPr>
      </w:pPr>
      <w:r>
        <w:rPr>
          <w:rFonts w:ascii="宋体" w:eastAsia="宋体" w:hAnsi="宋体" w:cs="宋体"/>
          <w:color w:val="000000"/>
          <w:sz w:val="14"/>
        </w:rPr>
        <w:t xml:space="preserve">⑪ </w:t>
      </w:r>
      <w:r>
        <w:rPr>
          <w:rFonts w:ascii="宋体" w:eastAsia="宋体" w:hAnsi="宋体" w:cs="宋体"/>
          <w:color w:val="000000"/>
          <w:sz w:val="14"/>
        </w:rPr>
        <w:t>司法职能和治安职能必须适于在许多方面彼此渗透，特别是因为假如一个人的主要职责在于充当治安官，但从不同时以司法官的资格来行动，那么政务就会搞得很糟。然而，这两种职能在概念上仍可区别开来，而且除非像上面那样，我看不出在哪里能够划出分界线。</w:t>
      </w:r>
    </w:p>
    <w:p w:rsidR="00D55C98" w:rsidRDefault="00E14246">
      <w:pPr>
        <w:autoSpaceDE w:val="0"/>
        <w:autoSpaceDN w:val="0"/>
        <w:spacing w:before="40" w:line="213" w:lineRule="atLeast"/>
        <w:ind w:left="20" w:right="440" w:firstLine="320"/>
        <w:rPr>
          <w:sz w:val="14"/>
        </w:rPr>
      </w:pPr>
      <w:r>
        <w:rPr>
          <w:rFonts w:ascii="宋体" w:eastAsia="宋体" w:hAnsi="宋体" w:cs="宋体"/>
          <w:color w:val="000000"/>
          <w:sz w:val="14"/>
        </w:rPr>
        <w:t>至于治安</w:t>
      </w:r>
      <w:r>
        <w:rPr>
          <w:rFonts w:ascii="宋体" w:eastAsia="宋体" w:hAnsi="宋体" w:cs="宋体"/>
          <w:color w:val="000000"/>
          <w:sz w:val="14"/>
        </w:rPr>
        <w:t>(police)</w:t>
      </w:r>
      <w:r>
        <w:rPr>
          <w:rFonts w:ascii="宋体" w:eastAsia="宋体" w:hAnsi="宋体" w:cs="宋体"/>
          <w:color w:val="000000"/>
          <w:sz w:val="14"/>
        </w:rPr>
        <w:t>一词，虽然源自希腊语，但像是从法语演进而来。至少它是从法国传入英国，仍保留着外来模样。而在德意志，即使它并非出自本地，也至少被本地语言</w:t>
      </w:r>
      <w:r>
        <w:rPr>
          <w:rFonts w:ascii="宋体" w:eastAsia="宋体" w:hAnsi="宋体" w:cs="宋体"/>
          <w:color w:val="000000"/>
          <w:sz w:val="14"/>
        </w:rPr>
        <w:t>吸收了。总而言之，它内含的概念似乎过于五花八门，以致很难有任何单一的定义。词汇匮乏迫使我把这里说明的两个部门归并为一个部门。有谁会受得了在此处看到这样的两个词</w:t>
      </w:r>
      <w:r>
        <w:rPr>
          <w:rFonts w:ascii="宋体" w:eastAsia="宋体" w:hAnsi="宋体" w:cs="宋体"/>
          <w:color w:val="000000"/>
          <w:sz w:val="14"/>
        </w:rPr>
        <w:t xml:space="preserve">: </w:t>
      </w:r>
      <w:r>
        <w:rPr>
          <w:rFonts w:ascii="宋体" w:eastAsia="宋体" w:hAnsi="宋体" w:cs="宋体"/>
          <w:color w:val="000000"/>
          <w:sz w:val="14"/>
        </w:rPr>
        <w:t>治安的</w:t>
      </w:r>
      <w:r>
        <w:rPr>
          <w:rFonts w:ascii="宋体" w:eastAsia="宋体" w:hAnsi="宋体" w:cs="宋体"/>
          <w:color w:val="000000"/>
          <w:sz w:val="14"/>
        </w:rPr>
        <w:t xml:space="preserve"> phthano-paranomic </w:t>
      </w:r>
      <w:r>
        <w:rPr>
          <w:rFonts w:ascii="宋体" w:eastAsia="宋体" w:hAnsi="宋体" w:cs="宋体"/>
          <w:color w:val="000000"/>
          <w:sz w:val="14"/>
        </w:rPr>
        <w:t>即罪行预防部门和</w:t>
      </w:r>
      <w:r>
        <w:rPr>
          <w:rFonts w:ascii="宋体" w:eastAsia="宋体" w:hAnsi="宋体" w:cs="宋体"/>
          <w:color w:val="000000"/>
          <w:sz w:val="14"/>
        </w:rPr>
        <w:t xml:space="preserve"> phthano-symphoric </w:t>
      </w:r>
      <w:r>
        <w:rPr>
          <w:rFonts w:ascii="宋体" w:eastAsia="宋体" w:hAnsi="宋体" w:cs="宋体"/>
          <w:color w:val="000000"/>
          <w:sz w:val="14"/>
        </w:rPr>
        <w:t>即灾祸预防部门</w:t>
      </w:r>
      <w:r>
        <w:rPr>
          <w:rFonts w:ascii="宋体" w:eastAsia="宋体" w:hAnsi="宋体" w:cs="宋体"/>
          <w:color w:val="000000"/>
          <w:sz w:val="14"/>
        </w:rPr>
        <w:t>?</w:t>
      </w:r>
      <w:r>
        <w:rPr>
          <w:rFonts w:ascii="宋体" w:eastAsia="宋体" w:hAnsi="宋体" w:cs="宋体"/>
          <w:color w:val="000000"/>
          <w:sz w:val="14"/>
        </w:rPr>
        <w:t>把这两个部门合在同一个名称下的不便</w:t>
      </w:r>
      <w:r>
        <w:rPr>
          <w:rFonts w:ascii="宋体" w:eastAsia="宋体" w:hAnsi="宋体" w:cs="宋体"/>
          <w:color w:val="000000"/>
          <w:sz w:val="14"/>
        </w:rPr>
        <w:t>①</w:t>
      </w:r>
      <w:r>
        <w:rPr>
          <w:rFonts w:ascii="宋体" w:eastAsia="宋体" w:hAnsi="宋体" w:cs="宋体"/>
          <w:color w:val="000000"/>
          <w:sz w:val="14"/>
        </w:rPr>
        <w:t>要小些，因为为这两个目的需要进行的运作在许多场合将是一样的。通常归入治安名下的其他职能，可以归入负责积极促进国家幸福增长的权力机构名下，或者归入从事公共财富管理的权力机构名下。见下面第</w:t>
      </w:r>
      <w:r>
        <w:rPr>
          <w:rFonts w:ascii="宋体" w:eastAsia="宋体" w:hAnsi="宋体" w:cs="宋体"/>
          <w:color w:val="000000"/>
          <w:sz w:val="14"/>
        </w:rPr>
        <w:t>54</w:t>
      </w:r>
      <w:r>
        <w:rPr>
          <w:rFonts w:ascii="宋体" w:eastAsia="宋体" w:hAnsi="宋体" w:cs="宋体"/>
          <w:color w:val="000000"/>
          <w:sz w:val="14"/>
        </w:rPr>
        <w:t>段注。</w:t>
      </w:r>
    </w:p>
    <w:p w:rsidR="00D55C98" w:rsidRDefault="00E14246">
      <w:pPr>
        <w:autoSpaceDE w:val="0"/>
        <w:autoSpaceDN w:val="0"/>
        <w:spacing w:before="20" w:line="213" w:lineRule="atLeast"/>
        <w:ind w:left="40" w:right="400" w:firstLine="300"/>
        <w:rPr>
          <w:sz w:val="14"/>
        </w:rPr>
      </w:pPr>
      <w:r>
        <w:rPr>
          <w:rFonts w:ascii="宋体" w:eastAsia="宋体" w:hAnsi="宋体" w:cs="宋体"/>
          <w:color w:val="000000"/>
          <w:sz w:val="14"/>
        </w:rPr>
        <w:t xml:space="preserve">② </w:t>
      </w:r>
      <w:r>
        <w:rPr>
          <w:rFonts w:ascii="宋体" w:eastAsia="宋体" w:hAnsi="宋体" w:cs="宋体"/>
          <w:color w:val="000000"/>
          <w:sz w:val="14"/>
        </w:rPr>
        <w:t>这些有害行为最容易发自国外，随之返回的武力，数量上超过在一种特殊意义上司法官们惯常能调遣的人数。故而有如此大量武力来保证实施的损害，一般可被看作是外敌所为。因此，当作恶者人多势众，足以蔑视通常的执法努力时，他们随本身力量的增大而越来越背离自己最初的属类，直到最终被认为不再是本国的成员，而是同外敌沆瀣一气，形同一体。劫掠若足够猖獗，便发展为叛乱，叛乱若足够经久，便转变为交战状态。</w:t>
      </w:r>
    </w:p>
    <w:p w:rsidR="00D55C98" w:rsidRDefault="00E14246">
      <w:pPr>
        <w:autoSpaceDE w:val="0"/>
        <w:autoSpaceDN w:val="0"/>
        <w:spacing w:before="300" w:line="220" w:lineRule="atLeast"/>
        <w:ind w:left="40" w:right="440" w:firstLine="300"/>
        <w:rPr>
          <w:sz w:val="14"/>
        </w:rPr>
      </w:pPr>
      <w:r>
        <w:rPr>
          <w:rFonts w:ascii="宋体" w:eastAsia="宋体" w:hAnsi="宋体" w:cs="宋体"/>
          <w:color w:val="000000"/>
          <w:sz w:val="14"/>
        </w:rPr>
        <w:t>①  “</w:t>
      </w:r>
      <w:r>
        <w:rPr>
          <w:rFonts w:ascii="宋体" w:eastAsia="宋体" w:hAnsi="宋体" w:cs="宋体"/>
          <w:color w:val="000000"/>
          <w:sz w:val="14"/>
        </w:rPr>
        <w:t>不便</w:t>
      </w:r>
      <w:r>
        <w:rPr>
          <w:rFonts w:ascii="宋体" w:eastAsia="宋体" w:hAnsi="宋体" w:cs="宋体"/>
          <w:color w:val="000000"/>
          <w:sz w:val="14"/>
        </w:rPr>
        <w:t>”(inconvenience),1780</w:t>
      </w:r>
      <w:r>
        <w:rPr>
          <w:rFonts w:ascii="宋体" w:eastAsia="宋体" w:hAnsi="宋体" w:cs="宋体"/>
          <w:color w:val="000000"/>
          <w:sz w:val="14"/>
        </w:rPr>
        <w:t>年文本作单数。</w:t>
      </w:r>
      <w:r>
        <w:rPr>
          <w:rFonts w:ascii="宋体" w:eastAsia="宋体" w:hAnsi="宋体" w:cs="宋体"/>
          <w:color w:val="000000"/>
          <w:sz w:val="14"/>
        </w:rPr>
        <w:t>1789</w:t>
      </w:r>
      <w:r>
        <w:rPr>
          <w:rFonts w:ascii="宋体" w:eastAsia="宋体" w:hAnsi="宋体" w:cs="宋体"/>
          <w:color w:val="000000"/>
          <w:sz w:val="14"/>
        </w:rPr>
        <w:t>年勘误表改作复数</w:t>
      </w:r>
      <w:r>
        <w:rPr>
          <w:rFonts w:ascii="宋体" w:eastAsia="宋体" w:hAnsi="宋体" w:cs="宋体"/>
          <w:color w:val="000000"/>
          <w:sz w:val="14"/>
        </w:rPr>
        <w:t>,</w:t>
      </w:r>
      <w:r>
        <w:rPr>
          <w:rFonts w:ascii="宋体" w:eastAsia="宋体" w:hAnsi="宋体" w:cs="宋体"/>
          <w:color w:val="000000"/>
          <w:sz w:val="14"/>
        </w:rPr>
        <w:t>然而</w:t>
      </w:r>
      <w:r>
        <w:rPr>
          <w:rFonts w:ascii="宋体" w:eastAsia="宋体" w:hAnsi="宋体" w:cs="宋体"/>
          <w:color w:val="000000"/>
          <w:sz w:val="14"/>
        </w:rPr>
        <w:t>1823</w:t>
      </w:r>
      <w:r>
        <w:rPr>
          <w:rFonts w:ascii="宋体" w:eastAsia="宋体" w:hAnsi="宋体" w:cs="宋体"/>
          <w:color w:val="000000"/>
          <w:sz w:val="14"/>
        </w:rPr>
        <w:t>年版和鲍林版俱未从之。哈</w:t>
      </w:r>
      <w:r>
        <w:rPr>
          <w:rFonts w:ascii="宋体" w:eastAsia="宋体" w:hAnsi="宋体" w:cs="宋体"/>
          <w:color w:val="000000"/>
          <w:sz w:val="14"/>
        </w:rPr>
        <w:t>里森版</w:t>
      </w:r>
      <w:r>
        <w:rPr>
          <w:rFonts w:ascii="宋体" w:eastAsia="宋体" w:hAnsi="宋体" w:cs="宋体"/>
          <w:color w:val="000000"/>
          <w:sz w:val="14"/>
        </w:rPr>
        <w:t>(</w:t>
      </w:r>
      <w:r>
        <w:rPr>
          <w:rFonts w:ascii="宋体" w:eastAsia="宋体" w:hAnsi="宋体" w:cs="宋体"/>
          <w:color w:val="000000"/>
          <w:sz w:val="14"/>
        </w:rPr>
        <w:t>第</w:t>
      </w:r>
      <w:r>
        <w:rPr>
          <w:rFonts w:ascii="宋体" w:eastAsia="宋体" w:hAnsi="宋体" w:cs="宋体"/>
          <w:color w:val="000000"/>
          <w:sz w:val="14"/>
        </w:rPr>
        <w:t>323</w:t>
      </w:r>
      <w:r>
        <w:rPr>
          <w:rFonts w:ascii="宋体" w:eastAsia="宋体" w:hAnsi="宋体" w:cs="宋体"/>
          <w:color w:val="000000"/>
          <w:sz w:val="14"/>
        </w:rPr>
        <w:t>页注</w:t>
      </w:r>
      <w:r>
        <w:rPr>
          <w:rFonts w:ascii="宋体" w:eastAsia="宋体" w:hAnsi="宋体" w:cs="宋体"/>
          <w:color w:val="000000"/>
          <w:sz w:val="14"/>
        </w:rPr>
        <w:t>)</w:t>
      </w:r>
      <w:r>
        <w:rPr>
          <w:rFonts w:ascii="宋体" w:eastAsia="宋体" w:hAnsi="宋体" w:cs="宋体"/>
          <w:color w:val="000000"/>
          <w:sz w:val="14"/>
        </w:rPr>
        <w:t>作了正确的刊印，但依</w:t>
      </w:r>
      <w:r>
        <w:rPr>
          <w:rFonts w:ascii="宋体" w:eastAsia="宋体" w:hAnsi="宋体" w:cs="宋体"/>
          <w:color w:val="000000"/>
          <w:sz w:val="14"/>
        </w:rPr>
        <w:t>1823</w:t>
      </w:r>
      <w:r>
        <w:rPr>
          <w:rFonts w:ascii="宋体" w:eastAsia="宋体" w:hAnsi="宋体" w:cs="宋体"/>
          <w:color w:val="000000"/>
          <w:sz w:val="14"/>
        </w:rPr>
        <w:t>年版忽略了此句开头的冠词</w:t>
      </w:r>
      <w:r>
        <w:rPr>
          <w:rFonts w:ascii="宋体" w:eastAsia="宋体" w:hAnsi="宋体" w:cs="宋体"/>
          <w:color w:val="000000"/>
          <w:sz w:val="14"/>
        </w:rPr>
        <w:t>“The”</w:t>
      </w:r>
      <w:r>
        <w:rPr>
          <w:rFonts w:ascii="宋体" w:eastAsia="宋体" w:hAnsi="宋体" w:cs="宋体"/>
          <w:color w:val="000000"/>
          <w:sz w:val="14"/>
        </w:rPr>
        <w:t>。</w:t>
      </w:r>
      <w:r>
        <w:br w:type="page"/>
      </w:r>
    </w:p>
    <w:p w:rsidR="00D55C98" w:rsidRDefault="00E14246">
      <w:pPr>
        <w:autoSpaceDE w:val="0"/>
        <w:autoSpaceDN w:val="0"/>
        <w:spacing w:before="180" w:line="180" w:lineRule="atLeast"/>
        <w:ind w:left="620"/>
        <w:rPr>
          <w:sz w:val="12"/>
        </w:rPr>
      </w:pPr>
      <w:r>
        <w:rPr>
          <w:rFonts w:ascii="宋体" w:eastAsia="宋体" w:hAnsi="宋体" w:cs="宋体"/>
          <w:color w:val="000000"/>
          <w:sz w:val="12"/>
          <w:u w:val="single"/>
        </w:rPr>
        <w:lastRenderedPageBreak/>
        <w:t xml:space="preserve">  262                     </w:t>
      </w:r>
      <w:r>
        <w:rPr>
          <w:rFonts w:ascii="宋体" w:eastAsia="宋体" w:hAnsi="宋体" w:cs="宋体"/>
          <w:color w:val="000000"/>
          <w:sz w:val="12"/>
          <w:u w:val="single"/>
        </w:rPr>
        <w:t>道德与立法原理导论</w:t>
      </w:r>
      <w:r>
        <w:rPr>
          <w:rFonts w:ascii="宋体" w:eastAsia="宋体" w:hAnsi="宋体" w:cs="宋体"/>
          <w:color w:val="000000"/>
          <w:sz w:val="12"/>
          <w:u w:val="single"/>
        </w:rPr>
        <w:t xml:space="preserve">                          </w:t>
      </w:r>
    </w:p>
    <w:p w:rsidR="00D55C98" w:rsidRDefault="00D55C98">
      <w:pPr>
        <w:spacing w:line="186" w:lineRule="exact"/>
      </w:pPr>
    </w:p>
    <w:p w:rsidR="00D55C98" w:rsidRDefault="00E14246">
      <w:pPr>
        <w:spacing w:line="14" w:lineRule="exact"/>
      </w:pPr>
      <w:r>
        <w:rPr>
          <w:noProof/>
        </w:rPr>
        <mc:AlternateContent>
          <mc:Choice Requires="wps">
            <w:drawing>
              <wp:anchor distT="0" distB="0" distL="0" distR="0" simplePos="0" relativeHeight="252275200" behindDoc="0" locked="0" layoutInCell="1" allowOverlap="1">
                <wp:simplePos x="0" y="0"/>
                <wp:positionH relativeFrom="column">
                  <wp:posOffset>165100</wp:posOffset>
                </wp:positionH>
                <wp:positionV relativeFrom="paragraph">
                  <wp:posOffset>0</wp:posOffset>
                </wp:positionV>
                <wp:extent cx="3860800" cy="1638300"/>
                <wp:effectExtent l="0" t="0" r="0" b="0"/>
                <wp:wrapTopAndBottom/>
                <wp:docPr id="1850" name="文本框 1850"/>
                <wp:cNvGraphicFramePr/>
                <a:graphic xmlns:a="http://schemas.openxmlformats.org/drawingml/2006/main">
                  <a:graphicData uri="http://schemas.microsoft.com/office/word/2010/wordprocessingShape">
                    <wps:wsp>
                      <wps:cNvSpPr txBox="1"/>
                      <wps:spPr>
                        <a:xfrm>
                          <a:off x="0" y="0"/>
                          <a:ext cx="3860800" cy="1638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3pt;margin-top:0pt;width:304pt;height:12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76224" behindDoc="0" locked="0" layoutInCell="1" allowOverlap="1">
                <wp:simplePos x="0" y="0"/>
                <wp:positionH relativeFrom="column">
                  <wp:posOffset>165100</wp:posOffset>
                </wp:positionH>
                <wp:positionV relativeFrom="paragraph">
                  <wp:posOffset>1638300</wp:posOffset>
                </wp:positionV>
                <wp:extent cx="177800" cy="114300"/>
                <wp:effectExtent l="0" t="0" r="0" b="0"/>
                <wp:wrapTopAndBottom/>
                <wp:docPr id="1851" name="文本框 1851"/>
                <wp:cNvGraphicFramePr/>
                <a:graphic xmlns:a="http://schemas.openxmlformats.org/drawingml/2006/main">
                  <a:graphicData uri="http://schemas.microsoft.com/office/word/2010/wordprocessingShape">
                    <wps:wsp>
                      <wps:cNvSpPr txBox="1"/>
                      <wps:spPr>
                        <a:xfrm>
                          <a:off x="0" y="0"/>
                          <a:ext cx="1778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200</w:t>
                            </w:r>
                          </w:p>
                        </w:txbxContent>
                      </wps:txbx>
                      <wps:bodyPr vert="horz" wrap="square" lIns="0" tIns="0" rIns="0" bIns="0" anchor="t">
                        <a:spAutoFit/>
                      </wps:bodyPr>
                    </wps:wsp>
                  </a:graphicData>
                </a:graphic>
              </wp:anchor>
            </w:drawing>
          </mc:Choice>
          <mc:Fallback>
            <w:pict>
              <v:shape type="#_x0000_t202" filled="f" stroked="f" style="margin-left:13pt;margin-top:129pt;width:1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200</w:t>
                      </w:r>
                    </w:p>
                  </w:txbxContent>
                </v:textbox>
              </v:shape>
            </w:pict>
          </mc:Fallback>
        </mc:AlternateContent>
      </w:r>
      <w:r>
        <w:rPr>
          <w:noProof/>
        </w:rPr>
        <mc:AlternateContent>
          <mc:Choice Requires="wps">
            <w:drawing>
              <wp:anchor distT="0" distB="0" distL="0" distR="0" simplePos="0" relativeHeight="252277248" behindDoc="0" locked="0" layoutInCell="1" allowOverlap="1">
                <wp:simplePos x="0" y="0"/>
                <wp:positionH relativeFrom="column">
                  <wp:posOffset>368300</wp:posOffset>
                </wp:positionH>
                <wp:positionV relativeFrom="paragraph">
                  <wp:posOffset>0</wp:posOffset>
                </wp:positionV>
                <wp:extent cx="3657600" cy="3987800"/>
                <wp:effectExtent l="0" t="0" r="0" b="0"/>
                <wp:wrapTopAndBottom/>
                <wp:docPr id="1852" name="文本框 1852"/>
                <wp:cNvGraphicFramePr/>
                <a:graphic xmlns:a="http://schemas.openxmlformats.org/drawingml/2006/main">
                  <a:graphicData uri="http://schemas.microsoft.com/office/word/2010/wordprocessingShape">
                    <wps:wsp>
                      <wps:cNvSpPr txBox="1"/>
                      <wps:spPr>
                        <a:xfrm>
                          <a:off x="0" y="0"/>
                          <a:ext cx="3657600" cy="3987800"/>
                        </a:xfrm>
                        <a:prstGeom prst="rect">
                          <a:avLst/>
                        </a:prstGeom>
                        <a:noFill/>
                        <a:ln w="6350">
                          <a:noFill/>
                        </a:ln>
                      </wps:spPr>
                      <wps:txbx>
                        <w:txbxContent>
                          <w:p w:rsidR="00D55C98" w:rsidRDefault="00E14246">
                            <w:pPr>
                              <w:autoSpaceDE w:val="0"/>
                              <w:autoSpaceDN w:val="0"/>
                              <w:spacing w:line="340" w:lineRule="atLeast"/>
                              <w:ind w:firstLine="40"/>
                              <w:rPr>
                                <w:sz w:val="19"/>
                              </w:rPr>
                            </w:pPr>
                            <w:r>
                              <w:rPr>
                                <w:rFonts w:ascii="宋体" w:eastAsia="宋体" w:hAnsi="宋体" w:cs="宋体"/>
                                <w:color w:val="000000"/>
                                <w:sz w:val="19"/>
                              </w:rPr>
                              <w:t>合名称来表示。第三，说到这些手段</w:t>
                            </w:r>
                            <w:r>
                              <w:rPr>
                                <w:rFonts w:ascii="宋体" w:eastAsia="宋体" w:hAnsi="宋体" w:cs="宋体"/>
                                <w:color w:val="000000"/>
                                <w:sz w:val="19"/>
                              </w:rPr>
                              <w:t>(</w:t>
                            </w:r>
                            <w:r>
                              <w:rPr>
                                <w:rFonts w:ascii="宋体" w:eastAsia="宋体" w:hAnsi="宋体" w:cs="宋体"/>
                                <w:color w:val="000000"/>
                                <w:sz w:val="19"/>
                              </w:rPr>
                              <w:t>不管如何运用</w:t>
                            </w:r>
                            <w:r>
                              <w:rPr>
                                <w:rFonts w:ascii="宋体" w:eastAsia="宋体" w:hAnsi="宋体" w:cs="宋体"/>
                                <w:color w:val="000000"/>
                                <w:sz w:val="19"/>
                              </w:rPr>
                              <w:t>)</w:t>
                            </w:r>
                            <w:r>
                              <w:rPr>
                                <w:rFonts w:ascii="宋体" w:eastAsia="宋体" w:hAnsi="宋体" w:cs="宋体"/>
                                <w:color w:val="000000"/>
                                <w:sz w:val="19"/>
                              </w:rPr>
                              <w:t>必须从中产生的来源或资源，则其中属于人一类的，必须取自社会内的全体人众，即取自国家的总人口。因此，假如其余情况不变，人口越多，公共财富的这一部分就可能越大，而越少就可能越小。与此类似，属</w:t>
                            </w:r>
                            <w:r>
                              <w:rPr>
                                <w:rFonts w:ascii="宋体" w:eastAsia="宋体" w:hAnsi="宋体" w:cs="宋体"/>
                                <w:color w:val="000000"/>
                                <w:sz w:val="19"/>
                              </w:rPr>
                              <w:t>于物一类的可以取自、其中大多数通常确是取自社会各个成员各自财富的总和。这些财产的总和可以称作国民财富</w:t>
                            </w:r>
                            <w:r>
                              <w:rPr>
                                <w:rFonts w:ascii="宋体" w:eastAsia="宋体" w:hAnsi="宋体" w:cs="宋体"/>
                                <w:color w:val="000000"/>
                                <w:sz w:val="19"/>
                              </w:rPr>
                              <w:t>⑨</w:t>
                            </w:r>
                            <w:r>
                              <w:rPr>
                                <w:rFonts w:ascii="宋体" w:eastAsia="宋体" w:hAnsi="宋体" w:cs="宋体"/>
                                <w:color w:val="000000"/>
                                <w:sz w:val="19"/>
                              </w:rPr>
                              <w:t>，因而假如其余情况不变，国民财富越多，公共财富剩下来的这一部分就越大，</w:t>
                            </w:r>
                            <w:r>
                              <w:rPr>
                                <w:rFonts w:ascii="宋体" w:eastAsia="宋体" w:hAnsi="宋体" w:cs="宋体"/>
                                <w:color w:val="000000"/>
                                <w:sz w:val="19"/>
                              </w:rPr>
                              <w:t xml:space="preserve"> </w:t>
                            </w:r>
                            <w:r>
                              <w:rPr>
                                <w:rFonts w:ascii="宋体" w:eastAsia="宋体" w:hAnsi="宋体" w:cs="宋体"/>
                                <w:color w:val="000000"/>
                                <w:sz w:val="19"/>
                              </w:rPr>
                              <w:t>而越少就可能越小。这里要注意，如果任何人在任何场合对政府运作施加的影响是有害的，那就必定是按照以下两种方式中的一种方式而为的：</w:t>
                            </w:r>
                            <w:r>
                              <w:rPr>
                                <w:rFonts w:ascii="宋体" w:eastAsia="宋体" w:hAnsi="宋体" w:cs="宋体"/>
                                <w:color w:val="000000"/>
                                <w:sz w:val="19"/>
                              </w:rPr>
                              <w:t>(1)</w:t>
                            </w:r>
                            <w:r>
                              <w:rPr>
                                <w:rFonts w:ascii="宋体" w:eastAsia="宋体" w:hAnsi="宋体" w:cs="宋体"/>
                                <w:color w:val="000000"/>
                                <w:sz w:val="19"/>
                              </w:rPr>
                              <w:t>使得或倾向于使得应当进行的运作不予进行，亦即阻碍政府运作；</w:t>
                            </w:r>
                            <w:r>
                              <w:rPr>
                                <w:rFonts w:ascii="宋体" w:eastAsia="宋体" w:hAnsi="宋体" w:cs="宋体"/>
                                <w:color w:val="000000"/>
                                <w:sz w:val="19"/>
                              </w:rPr>
                              <w:t>(2)</w:t>
                            </w:r>
                            <w:r>
                              <w:rPr>
                                <w:rFonts w:ascii="宋体" w:eastAsia="宋体" w:hAnsi="宋体" w:cs="宋体"/>
                                <w:color w:val="000000"/>
                                <w:sz w:val="19"/>
                              </w:rPr>
                              <w:t>使得不应当进行的运作得以进行，亦即误导政府运作。最后，进行上述若干政治运作的全体人员，我们用政府这一集合名称来表示。在这些人中间，通常</w:t>
                            </w:r>
                            <w:r>
                              <w:rPr>
                                <w:rFonts w:ascii="宋体" w:eastAsia="宋体" w:hAnsi="宋体" w:cs="宋体"/>
                                <w:color w:val="000000"/>
                                <w:sz w:val="19"/>
                              </w:rPr>
                              <w:t>②</w:t>
                            </w:r>
                            <w:r>
                              <w:rPr>
                                <w:rFonts w:ascii="宋体" w:eastAsia="宋体" w:hAnsi="宋体" w:cs="宋体"/>
                                <w:color w:val="000000"/>
                                <w:sz w:val="19"/>
                              </w:rPr>
                              <w:t>有一个</w:t>
                            </w:r>
                            <w:r>
                              <w:rPr>
                                <w:rFonts w:ascii="宋体" w:eastAsia="宋体" w:hAnsi="宋体" w:cs="宋体"/>
                                <w:color w:val="000000"/>
                                <w:sz w:val="19"/>
                              </w:rPr>
                              <w:t>或一批人，其职责为指派其余人组成他们各自的部门，确定其中每个人在履行那套属于他的特殊运作方面所应有的行为举止，甚至有时候代他行使他的职能。如果有这样的一个或一批人，那么他或它按照用词变化需要，可称作君主或主权。因此显而易见，阻碍或误导这里所说的君主的活动，可能会阻碍或误导上述若干政府部门的运作。</w:t>
                            </w:r>
                          </w:p>
                        </w:txbxContent>
                      </wps:txbx>
                      <wps:bodyPr vert="horz" wrap="square" lIns="0" tIns="0" rIns="0" bIns="0" anchor="t">
                        <a:spAutoFit/>
                      </wps:bodyPr>
                    </wps:wsp>
                  </a:graphicData>
                </a:graphic>
              </wp:anchor>
            </w:drawing>
          </mc:Choice>
          <mc:Fallback>
            <w:pict>
              <v:shape type="#_x0000_t202" filled="f" stroked="f" style="margin-left:29pt;margin-top:0pt;width:288pt;height:3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firstLine="40"/>
                        <w:jc w:val="both"/>
                        <w:textAlignment w:val="auto"/>
                        <w:rPr>
                          <w:sz w:val="19"/>
                        </w:rPr>
                      </w:pPr>
                      <w:r>
                        <w:rPr>
                          <w:rFonts w:ascii="宋体" w:hAnsi="宋体" w:cs="宋体" w:eastAsia="宋体"/>
                          <w:sz w:val="19"/>
                          <w:color w:val="000000"/>
                          <w:b w:val="off"/>
                          <w:i w:val="off"/>
                        </w:rPr>
                        <w:t>合名称来表示。第三，说到这些手段(不管如何运用)必须从中产生</w:t>
                      </w:r>
                      <w:r>
                        <w:rPr>
                          <w:rFonts w:ascii="宋体" w:hAnsi="宋体" w:cs="宋体" w:eastAsia="宋体"/>
                          <w:sz w:val="19"/>
                          <w:color w:val="000000"/>
                          <w:b w:val="off"/>
                          <w:i w:val="off"/>
                        </w:rPr>
                        <w:t>的来源或资源，则其中属于人一类的，必须取自社会内的全体人</w:t>
                      </w:r>
                      <w:r>
                        <w:rPr>
                          <w:rFonts w:ascii="宋体" w:hAnsi="宋体" w:cs="宋体" w:eastAsia="宋体"/>
                          <w:sz w:val="19"/>
                          <w:color w:val="000000"/>
                          <w:b w:val="off"/>
                          <w:i w:val="off"/>
                        </w:rPr>
                        <w:t>众，即取自国家的总人口。因此，假如其余情况不变，人口越多，公</w:t>
                      </w:r>
                      <w:r>
                        <w:rPr>
                          <w:rFonts w:ascii="宋体" w:hAnsi="宋体" w:cs="宋体" w:eastAsia="宋体"/>
                          <w:sz w:val="19"/>
                          <w:color w:val="000000"/>
                          <w:b w:val="off"/>
                          <w:i w:val="off"/>
                        </w:rPr>
                        <w:t>共财富的这一部分就可能越大，而越少就可能越小。与此类似，属</w:t>
                      </w:r>
                      <w:r>
                        <w:rPr>
                          <w:rFonts w:ascii="宋体" w:hAnsi="宋体" w:cs="宋体" w:eastAsia="宋体"/>
                          <w:sz w:val="19"/>
                          <w:color w:val="000000"/>
                          <w:b w:val="off"/>
                          <w:i w:val="off"/>
                        </w:rPr>
                        <w:t>于物一类的可以取自、其中大多数通常确是取自社会各个成员各</w:t>
                      </w:r>
                      <w:r>
                        <w:rPr>
                          <w:rFonts w:ascii="宋体" w:hAnsi="宋体" w:cs="宋体" w:eastAsia="宋体"/>
                          <w:sz w:val="19"/>
                          <w:color w:val="000000"/>
                          <w:b w:val="off"/>
                          <w:i w:val="off"/>
                        </w:rPr>
                        <w:t>自财富的总和。这些财产的总和可以称作国民财富⑨，因而假如其</w:t>
                      </w:r>
                      <w:r>
                        <w:rPr>
                          <w:rFonts w:ascii="宋体" w:hAnsi="宋体" w:cs="宋体" w:eastAsia="宋体"/>
                          <w:sz w:val="19"/>
                          <w:color w:val="000000"/>
                          <w:b w:val="off"/>
                          <w:i w:val="off"/>
                        </w:rPr>
                        <w:t>余情况不变，国民财富越多，公共财富剩下来的这一部分就越大，</w:t>
                      </w:r>
                      <w:r>
                        <w:rPr>
                          <w:rFonts w:ascii="宋体" w:hAnsi="宋体" w:cs="宋体" w:eastAsia="宋体"/>
                          <w:sz w:val="19"/>
                          <w:color w:val="000000"/>
                          <w:b w:val="off"/>
                          <w:i w:val="off"/>
                        </w:rPr>
                        <w:t xml:space="preserve"> 而越少就可能越小。这里要注意，如果任何人在任何场合对政府运</w:t>
                      </w:r>
                      <w:r>
                        <w:rPr>
                          <w:rFonts w:ascii="宋体" w:hAnsi="宋体" w:cs="宋体" w:eastAsia="宋体"/>
                          <w:sz w:val="19"/>
                          <w:color w:val="000000"/>
                          <w:b w:val="off"/>
                          <w:i w:val="off"/>
                        </w:rPr>
                        <w:t>作施加的影响是有害的，那就必定是按照以下两种方式中的一种</w:t>
                      </w:r>
                      <w:r>
                        <w:rPr>
                          <w:rFonts w:ascii="宋体" w:hAnsi="宋体" w:cs="宋体" w:eastAsia="宋体"/>
                          <w:sz w:val="19"/>
                          <w:color w:val="000000"/>
                          <w:b w:val="off"/>
                          <w:i w:val="off"/>
                        </w:rPr>
                        <w:t>方式而为的：(1)使得或倾向于使得应当进行的运作不予进行，亦</w:t>
                      </w:r>
                      <w:r>
                        <w:rPr>
                          <w:rFonts w:ascii="宋体" w:hAnsi="宋体" w:cs="宋体" w:eastAsia="宋体"/>
                          <w:sz w:val="19"/>
                          <w:color w:val="000000"/>
                          <w:b w:val="off"/>
                          <w:i w:val="off"/>
                        </w:rPr>
                        <w:t>即阻碍政府运作；(2)使得不应当进行的运作得以进行，亦即误导</w:t>
                      </w:r>
                      <w:r>
                        <w:rPr>
                          <w:rFonts w:ascii="宋体" w:hAnsi="宋体" w:cs="宋体" w:eastAsia="宋体"/>
                          <w:sz w:val="19"/>
                          <w:color w:val="000000"/>
                          <w:b w:val="off"/>
                          <w:i w:val="off"/>
                        </w:rPr>
                        <w:t>政府运作。最后，进行上述若干政治运作的全体人员，我们用政府</w:t>
                      </w:r>
                      <w:r>
                        <w:rPr>
                          <w:rFonts w:ascii="宋体" w:hAnsi="宋体" w:cs="宋体" w:eastAsia="宋体"/>
                          <w:sz w:val="19"/>
                          <w:color w:val="000000"/>
                          <w:b w:val="off"/>
                          <w:i w:val="off"/>
                        </w:rPr>
                        <w:t>这一集合名称来表示。在这些人中间，通常②有一个或一批人，其</w:t>
                      </w:r>
                      <w:r>
                        <w:rPr>
                          <w:rFonts w:ascii="宋体" w:hAnsi="宋体" w:cs="宋体" w:eastAsia="宋体"/>
                          <w:sz w:val="19"/>
                          <w:color w:val="000000"/>
                          <w:b w:val="off"/>
                          <w:i w:val="off"/>
                        </w:rPr>
                        <w:t>职责为指派其余人组成他们各自的部门，确定其中每个人在履行</w:t>
                      </w:r>
                      <w:r>
                        <w:rPr>
                          <w:rFonts w:ascii="宋体" w:hAnsi="宋体" w:cs="宋体" w:eastAsia="宋体"/>
                          <w:sz w:val="19"/>
                          <w:color w:val="000000"/>
                          <w:b w:val="off"/>
                          <w:i w:val="off"/>
                        </w:rPr>
                        <w:t>那套属于他的特殊运作方面所应有的行为举止，甚至有时候代他</w:t>
                      </w:r>
                      <w:r>
                        <w:rPr>
                          <w:rFonts w:ascii="宋体" w:hAnsi="宋体" w:cs="宋体" w:eastAsia="宋体"/>
                          <w:sz w:val="19"/>
                          <w:color w:val="000000"/>
                          <w:b w:val="off"/>
                          <w:i w:val="off"/>
                        </w:rPr>
                        <w:t>行使他的职能。如果有这样的一个或一批人，那么他或它按照用词</w:t>
                      </w:r>
                      <w:r>
                        <w:rPr>
                          <w:rFonts w:ascii="宋体" w:hAnsi="宋体" w:cs="宋体" w:eastAsia="宋体"/>
                          <w:sz w:val="19"/>
                          <w:color w:val="000000"/>
                          <w:b w:val="off"/>
                          <w:i w:val="off"/>
                        </w:rPr>
                        <w:t>变化需要，可称作君主或主权。因此显而易见，阻碍或误导这里所</w:t>
                      </w:r>
                      <w:r>
                        <w:rPr>
                          <w:rFonts w:ascii="宋体" w:hAnsi="宋体" w:cs="宋体" w:eastAsia="宋体"/>
                          <w:sz w:val="19"/>
                          <w:color w:val="000000"/>
                          <w:b w:val="off"/>
                          <w:i w:val="off"/>
                        </w:rPr>
                        <w:t>说的君主的活动，可能会阻碍或误导上述若干政府部门的运作。</w:t>
                      </w:r>
                    </w:p>
                  </w:txbxContent>
                </v:textbox>
              </v:shape>
            </w:pict>
          </mc:Fallback>
        </mc:AlternateContent>
      </w:r>
    </w:p>
    <w:p w:rsidR="00D55C98" w:rsidRDefault="00E14246">
      <w:pPr>
        <w:spacing w:before="240" w:line="60" w:lineRule="exact"/>
        <w:ind w:left="640" w:right="36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200" w:lineRule="atLeast"/>
        <w:ind w:left="620" w:firstLine="300"/>
        <w:rPr>
          <w:sz w:val="12"/>
        </w:rPr>
      </w:pPr>
      <w:r>
        <w:rPr>
          <w:rFonts w:ascii="宋体" w:eastAsia="宋体" w:hAnsi="宋体" w:cs="宋体"/>
          <w:color w:val="000000"/>
          <w:sz w:val="12"/>
        </w:rPr>
        <w:t xml:space="preserve">  </w:t>
      </w:r>
      <w:r>
        <w:rPr>
          <w:rFonts w:ascii="宋体" w:eastAsia="宋体" w:hAnsi="宋体" w:cs="宋体"/>
          <w:color w:val="000000"/>
          <w:sz w:val="12"/>
        </w:rPr>
        <w:t>必须承认，在通常的说法中，此处对公共财富和国民财富所作的区分只是不明显的。这并不奇怪，因为这些概念本身虽然在此有必要被区别开来，但它们常常可以</w:t>
      </w:r>
      <w:r>
        <w:rPr>
          <w:rFonts w:ascii="宋体" w:eastAsia="宋体" w:hAnsi="宋体" w:cs="宋体"/>
          <w:color w:val="000000"/>
          <w:sz w:val="12"/>
        </w:rPr>
        <w:t>互换。不过，假如语言会提供任何其他两个将更好地表达这一区别的词汇，那我就错了。我料想，所用的那些会被承认是就下述意义而言挑选得好的，那就是如果使它们改变位置，赋予它们的涵义就不会显得像它们现在被赋予的那般恰当。</w:t>
      </w:r>
    </w:p>
    <w:p w:rsidR="00D55C98" w:rsidRDefault="00E14246">
      <w:pPr>
        <w:autoSpaceDE w:val="0"/>
        <w:autoSpaceDN w:val="0"/>
        <w:spacing w:before="20" w:line="200" w:lineRule="atLeast"/>
        <w:ind w:left="600" w:firstLine="320"/>
        <w:rPr>
          <w:sz w:val="12"/>
        </w:rPr>
      </w:pPr>
      <w:r>
        <w:rPr>
          <w:rFonts w:ascii="宋体" w:eastAsia="宋体" w:hAnsi="宋体" w:cs="宋体"/>
          <w:color w:val="000000"/>
          <w:sz w:val="12"/>
        </w:rPr>
        <w:t>⊗</w:t>
      </w:r>
      <w:r>
        <w:rPr>
          <w:rFonts w:ascii="宋体" w:eastAsia="宋体" w:hAnsi="宋体" w:cs="宋体"/>
          <w:color w:val="000000"/>
          <w:sz w:val="12"/>
        </w:rPr>
        <w:t xml:space="preserve"> </w:t>
      </w:r>
      <w:r>
        <w:rPr>
          <w:rFonts w:ascii="宋体" w:eastAsia="宋体" w:hAnsi="宋体" w:cs="宋体"/>
          <w:color w:val="000000"/>
          <w:sz w:val="12"/>
        </w:rPr>
        <w:t>我怕说必定。在荷兰联合省以及在瑞士人甚至日耳曼人的政体中，哪里有一个掌握支配一切的绝对权力的议会机构</w:t>
      </w:r>
      <w:r>
        <w:rPr>
          <w:rFonts w:ascii="宋体" w:eastAsia="宋体" w:hAnsi="宋体" w:cs="宋体"/>
          <w:color w:val="000000"/>
          <w:sz w:val="12"/>
        </w:rPr>
        <w:t>?</w:t>
      </w:r>
      <w:r>
        <w:rPr>
          <w:rFonts w:ascii="宋体" w:eastAsia="宋体" w:hAnsi="宋体" w:cs="宋体"/>
          <w:color w:val="000000"/>
          <w:sz w:val="12"/>
        </w:rPr>
        <w:t>在罗马共和国又哪里有这样的议会机构</w:t>
      </w:r>
      <w:r>
        <w:rPr>
          <w:rFonts w:ascii="宋体" w:eastAsia="宋体" w:hAnsi="宋体" w:cs="宋体"/>
          <w:color w:val="000000"/>
          <w:sz w:val="12"/>
        </w:rPr>
        <w:t>?</w:t>
      </w:r>
      <w:r>
        <w:rPr>
          <w:rFonts w:ascii="宋体" w:eastAsia="宋体" w:hAnsi="宋体" w:cs="宋体"/>
          <w:color w:val="000000"/>
          <w:sz w:val="12"/>
        </w:rPr>
        <w:t>我没有把握找一个答案来回答所有这些问题。</w:t>
      </w:r>
      <w:r>
        <w:br w:type="page"/>
      </w:r>
    </w:p>
    <w:p w:rsidR="00D55C98" w:rsidRDefault="00E14246">
      <w:pPr>
        <w:autoSpaceDE w:val="0"/>
        <w:autoSpaceDN w:val="0"/>
        <w:spacing w:before="140" w:line="200" w:lineRule="atLeast"/>
        <w:ind w:left="40"/>
        <w:rPr>
          <w:sz w:val="12"/>
        </w:rPr>
      </w:pPr>
      <w:r>
        <w:rPr>
          <w:rFonts w:ascii="宋体" w:eastAsia="宋体" w:hAnsi="宋体" w:cs="宋体"/>
          <w:color w:val="000000"/>
          <w:sz w:val="12"/>
          <w:u w:val="single"/>
        </w:rPr>
        <w:lastRenderedPageBreak/>
        <w:t xml:space="preserve">                        </w:t>
      </w:r>
      <w:r>
        <w:rPr>
          <w:rFonts w:ascii="宋体" w:eastAsia="宋体" w:hAnsi="宋体" w:cs="宋体"/>
          <w:color w:val="000000"/>
          <w:sz w:val="12"/>
          <w:u w:val="single"/>
        </w:rPr>
        <w:t>第十六章</w:t>
      </w:r>
      <w:r>
        <w:rPr>
          <w:rFonts w:ascii="宋体" w:eastAsia="宋体" w:hAnsi="宋体" w:cs="宋体"/>
          <w:color w:val="000000"/>
          <w:sz w:val="12"/>
          <w:u w:val="single"/>
        </w:rPr>
        <w:t xml:space="preserve"> </w:t>
      </w:r>
      <w:r>
        <w:rPr>
          <w:rFonts w:ascii="宋体" w:eastAsia="宋体" w:hAnsi="宋体" w:cs="宋体"/>
          <w:color w:val="000000"/>
          <w:sz w:val="12"/>
          <w:u w:val="single"/>
        </w:rPr>
        <w:t>罪过的分类</w:t>
      </w:r>
      <w:r>
        <w:rPr>
          <w:rFonts w:ascii="宋体" w:eastAsia="宋体" w:hAnsi="宋体" w:cs="宋体"/>
          <w:color w:val="000000"/>
          <w:sz w:val="12"/>
          <w:u w:val="single"/>
        </w:rPr>
        <w:t xml:space="preserve">                   263 </w:t>
      </w:r>
    </w:p>
    <w:p w:rsidR="00D55C98" w:rsidRDefault="00E14246">
      <w:pPr>
        <w:autoSpaceDE w:val="0"/>
        <w:autoSpaceDN w:val="0"/>
        <w:spacing w:before="200" w:line="336" w:lineRule="atLeast"/>
        <w:ind w:right="500" w:firstLine="420"/>
        <w:rPr>
          <w:sz w:val="18"/>
        </w:rPr>
      </w:pPr>
      <w:r>
        <w:rPr>
          <w:rFonts w:ascii="宋体" w:eastAsia="宋体" w:hAnsi="宋体" w:cs="宋体"/>
          <w:color w:val="000000"/>
          <w:sz w:val="18"/>
        </w:rPr>
        <w:t>从展示了上述若干罪过名称的这一分析出发，我们现在可以给每一种罪过找个定义。危害外部安全罪可以理解为倾向于给公众带来外敌战争行动损害的罪过。危害司法罪可以理解为倾向于阻碍或误导保护公众抵御内敌作恶损害方面所用权力之运作的罪过，只要这种保护是由这样的紧急手段来完成：它们直到自己意在防止的某种具体作恶图谋被发现之后才予运用。危害治安预防罪可以理解为倾向于阻碍或误导在抵御内敌作恶损害方面所用权力</w:t>
      </w:r>
      <w:r>
        <w:rPr>
          <w:rFonts w:ascii="宋体" w:eastAsia="宋体" w:hAnsi="宋体" w:cs="宋体"/>
          <w:color w:val="000000"/>
          <w:sz w:val="18"/>
        </w:rPr>
        <w:t>201</w:t>
      </w:r>
      <w:r>
        <w:rPr>
          <w:rFonts w:ascii="宋体" w:eastAsia="宋体" w:hAnsi="宋体" w:cs="宋体"/>
          <w:color w:val="000000"/>
          <w:sz w:val="18"/>
        </w:rPr>
        <w:t>之运作的罪过，不过这种抵御是由事先运用的紧急手段来完成；或者，所运作的权力是被用来抵御自然灾祸可能造成的损害。危害</w:t>
      </w:r>
      <w:r>
        <w:rPr>
          <w:rFonts w:ascii="宋体" w:eastAsia="宋体" w:hAnsi="宋体" w:cs="宋体"/>
          <w:color w:val="000000"/>
          <w:sz w:val="18"/>
        </w:rPr>
        <w:t>公共武力罪可以理解为倾向于阻碍或误导这么一种权力运作的罪过，该权力是预定来保护公众免遭外敌之敌对行动可能造成的损害的，并且在必要情况下以司法官的资格保护他们免遭内敌作恶造成的损害。危害国民幸福增长罪可以理解为倾向于阻碍或误用那么一些权力之运作的罪过，那些权力是用来经营各种各样的机构设施，其用途在于以各种不同方式实在地增加公共幸福的总和。危害公共财富罪可以理解为倾向于减少政府资金和其他财富或误导其使用的罪过，这些财富是政府留作储备，以维持上述服务所用的手段的。危害人口罪可以理解为倾向于减少社会全体成员的数目或</w:t>
      </w:r>
      <w:r>
        <w:rPr>
          <w:rFonts w:ascii="宋体" w:eastAsia="宋体" w:hAnsi="宋体" w:cs="宋体"/>
          <w:color w:val="000000"/>
          <w:sz w:val="18"/>
        </w:rPr>
        <w:t>损害其政治价值的罪过。危害国民财富罪可以理解为倾向于减少构成社会各个成员各自财产或资产的那些物的数量或损害其价值的罪过。</w:t>
      </w:r>
    </w:p>
    <w:p w:rsidR="00D55C98" w:rsidRDefault="00D55C98">
      <w:pPr>
        <w:spacing w:line="106" w:lineRule="exact"/>
      </w:pPr>
    </w:p>
    <w:p w:rsidR="00D55C98" w:rsidRDefault="00E14246">
      <w:pPr>
        <w:spacing w:line="14" w:lineRule="exact"/>
      </w:pPr>
      <w:r>
        <w:rPr>
          <w:noProof/>
        </w:rPr>
        <mc:AlternateContent>
          <mc:Choice Requires="wps">
            <w:drawing>
              <wp:anchor distT="0" distB="0" distL="0" distR="0" simplePos="0" relativeHeight="252278272" behindDoc="0" locked="0" layoutInCell="1" allowOverlap="1">
                <wp:simplePos x="0" y="0"/>
                <wp:positionH relativeFrom="column">
                  <wp:posOffset>12700</wp:posOffset>
                </wp:positionH>
                <wp:positionV relativeFrom="paragraph">
                  <wp:posOffset>0</wp:posOffset>
                </wp:positionV>
                <wp:extent cx="4013200" cy="254000"/>
                <wp:effectExtent l="0" t="0" r="0" b="0"/>
                <wp:wrapTopAndBottom/>
                <wp:docPr id="1853" name="文本框 1853"/>
                <wp:cNvGraphicFramePr/>
                <a:graphic xmlns:a="http://schemas.openxmlformats.org/drawingml/2006/main">
                  <a:graphicData uri="http://schemas.microsoft.com/office/word/2010/wordprocessingShape">
                    <wps:wsp>
                      <wps:cNvSpPr txBox="1"/>
                      <wps:spPr>
                        <a:xfrm>
                          <a:off x="0" y="0"/>
                          <a:ext cx="4013200" cy="254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2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79296" behindDoc="0" locked="0" layoutInCell="1" allowOverlap="1">
                <wp:simplePos x="0" y="0"/>
                <wp:positionH relativeFrom="column">
                  <wp:posOffset>3530600</wp:posOffset>
                </wp:positionH>
                <wp:positionV relativeFrom="paragraph">
                  <wp:posOffset>0</wp:posOffset>
                </wp:positionV>
                <wp:extent cx="495300" cy="114300"/>
                <wp:effectExtent l="0" t="0" r="0" b="0"/>
                <wp:wrapTopAndBottom/>
                <wp:docPr id="1854" name="文本框 1854"/>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color w:val="000000"/>
                                <w:sz w:val="12"/>
                              </w:rPr>
                              <w:t>危害宗教罪</w:t>
                            </w:r>
                          </w:p>
                        </w:txbxContent>
                      </wps:txbx>
                      <wps:bodyPr vert="horz" wrap="square" lIns="0" tIns="0" rIns="0" bIns="0" anchor="t">
                        <a:spAutoFit/>
                      </wps:bodyPr>
                    </wps:wsp>
                  </a:graphicData>
                </a:graphic>
              </wp:anchor>
            </w:drawing>
          </mc:Choice>
          <mc:Fallback>
            <w:pict>
              <v:shape type="#_x0000_t202" filled="f" stroked="f" style="margin-left:278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ff"/>
                          <w:i w:val="off"/>
                        </w:rPr>
                        <w:t>危害宗教罪</w:t>
                      </w:r>
                    </w:p>
                  </w:txbxContent>
                </v:textbox>
              </v:shape>
            </w:pict>
          </mc:Fallback>
        </mc:AlternateContent>
      </w:r>
      <w:r>
        <w:rPr>
          <w:noProof/>
        </w:rPr>
        <mc:AlternateContent>
          <mc:Choice Requires="wps">
            <w:drawing>
              <wp:anchor distT="0" distB="0" distL="0" distR="0" simplePos="0" relativeHeight="252280320" behindDoc="0" locked="0" layoutInCell="1" allowOverlap="1">
                <wp:simplePos x="0" y="0"/>
                <wp:positionH relativeFrom="column">
                  <wp:posOffset>12700</wp:posOffset>
                </wp:positionH>
                <wp:positionV relativeFrom="paragraph">
                  <wp:posOffset>25400</wp:posOffset>
                </wp:positionV>
                <wp:extent cx="3530600" cy="520700"/>
                <wp:effectExtent l="0" t="0" r="0" b="0"/>
                <wp:wrapTopAndBottom/>
                <wp:docPr id="1855" name="文本框 1855"/>
                <wp:cNvGraphicFramePr/>
                <a:graphic xmlns:a="http://schemas.openxmlformats.org/drawingml/2006/main">
                  <a:graphicData uri="http://schemas.microsoft.com/office/word/2010/wordprocessingShape">
                    <wps:wsp>
                      <wps:cNvSpPr txBox="1"/>
                      <wps:spPr>
                        <a:xfrm>
                          <a:off x="0" y="0"/>
                          <a:ext cx="3530600" cy="520700"/>
                        </a:xfrm>
                        <a:prstGeom prst="rect">
                          <a:avLst/>
                        </a:prstGeom>
                        <a:noFill/>
                        <a:ln w="6350">
                          <a:noFill/>
                        </a:ln>
                      </wps:spPr>
                      <wps:txbx>
                        <w:txbxContent>
                          <w:p w:rsidR="00D55C98" w:rsidRDefault="00E14246">
                            <w:pPr>
                              <w:autoSpaceDE w:val="0"/>
                              <w:autoSpaceDN w:val="0"/>
                              <w:spacing w:line="267" w:lineRule="atLeast"/>
                              <w:ind w:firstLine="400"/>
                              <w:rPr>
                                <w:sz w:val="18"/>
                              </w:rPr>
                            </w:pPr>
                            <w:r>
                              <w:rPr>
                                <w:rFonts w:ascii="宋体" w:eastAsia="宋体" w:hAnsi="宋体" w:cs="宋体"/>
                                <w:color w:val="000000"/>
                                <w:sz w:val="18"/>
                              </w:rPr>
                              <w:t>18.</w:t>
                            </w:r>
                            <w:r>
                              <w:rPr>
                                <w:rFonts w:ascii="宋体" w:eastAsia="宋体" w:hAnsi="宋体" w:cs="宋体"/>
                                <w:color w:val="000000"/>
                                <w:sz w:val="18"/>
                              </w:rPr>
                              <w:t>可以问，在这一推理当中，给宗教留下了什么位置</w:t>
                            </w:r>
                            <w:r>
                              <w:rPr>
                                <w:rFonts w:ascii="宋体" w:eastAsia="宋体" w:hAnsi="宋体" w:cs="宋体"/>
                                <w:color w:val="000000"/>
                                <w:sz w:val="18"/>
                              </w:rPr>
                              <w:t>?</w:t>
                            </w:r>
                            <w:r>
                              <w:rPr>
                                <w:rFonts w:ascii="宋体" w:eastAsia="宋体" w:hAnsi="宋体" w:cs="宋体"/>
                                <w:color w:val="000000"/>
                                <w:sz w:val="18"/>
                              </w:rPr>
                              <w:t>我们现在来谈这一点。为了同上面列举的各种罪过作斗争，也就是说为了同所有依人的本性会犯下的罪过</w:t>
                            </w:r>
                            <w:r>
                              <w:rPr>
                                <w:rFonts w:ascii="宋体" w:eastAsia="宋体" w:hAnsi="宋体" w:cs="宋体"/>
                                <w:color w:val="000000"/>
                                <w:sz w:val="18"/>
                              </w:rPr>
                              <w:t xml:space="preserve"> (</w:t>
                            </w:r>
                            <w:r>
                              <w:rPr>
                                <w:rFonts w:ascii="宋体" w:eastAsia="宋体" w:hAnsi="宋体" w:cs="宋体"/>
                                <w:color w:val="000000"/>
                                <w:sz w:val="18"/>
                              </w:rPr>
                              <w:t>我们现在准备考虑的罪过也</w:t>
                            </w:r>
                          </w:p>
                        </w:txbxContent>
                      </wps:txbx>
                      <wps:bodyPr vert="horz" wrap="square" lIns="0" tIns="0" rIns="0" bIns="0" anchor="t">
                        <a:spAutoFit/>
                      </wps:bodyPr>
                    </wps:wsp>
                  </a:graphicData>
                </a:graphic>
              </wp:anchor>
            </w:drawing>
          </mc:Choice>
          <mc:Fallback>
            <w:pict>
              <v:shape type="#_x0000_t202" filled="f" stroked="f" style="margin-left:1pt;margin-top:2pt;width:278pt;height:4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7" w:lineRule="atLeast"/>
                        <w:ind w:left="0" w:right="0" w:firstLine="400"/>
                        <w:jc w:val="both"/>
                        <w:textAlignment w:val="auto"/>
                        <w:rPr>
                          <w:sz w:val="18"/>
                        </w:rPr>
                      </w:pPr>
                      <w:r>
                        <w:rPr>
                          <w:rFonts w:ascii="宋体" w:hAnsi="宋体" w:cs="宋体" w:eastAsia="宋体"/>
                          <w:sz w:val="18"/>
                          <w:color w:val="000000"/>
                          <w:b w:val="off"/>
                          <w:i w:val="off"/>
                        </w:rPr>
                        <w:t>18.可以问，在这一推理当中，给宗教留下了什么位置?我们</w:t>
                      </w:r>
                      <w:r>
                        <w:rPr>
                          <w:rFonts w:ascii="宋体" w:hAnsi="宋体" w:cs="宋体" w:eastAsia="宋体"/>
                          <w:sz w:val="18"/>
                          <w:color w:val="000000"/>
                          <w:b w:val="off"/>
                          <w:i w:val="off"/>
                        </w:rPr>
                        <w:t>现在来谈这一点。为了同上面列举的各种罪过作斗争，也就是说为</w:t>
                      </w:r>
                      <w:r>
                        <w:rPr>
                          <w:rFonts w:ascii="宋体" w:hAnsi="宋体" w:cs="宋体" w:eastAsia="宋体"/>
                          <w:sz w:val="18"/>
                          <w:color w:val="000000"/>
                          <w:b w:val="off"/>
                          <w:i w:val="off"/>
                        </w:rPr>
                        <w:t>了同所有依人的本性会犯下的罪过 (我们现在准备考虑的罪过也</w:t>
                      </w:r>
                    </w:p>
                  </w:txbxContent>
                </v:textbox>
              </v:shape>
            </w:pict>
          </mc:Fallback>
        </mc:AlternateContent>
      </w:r>
      <w:r>
        <w:rPr>
          <w:noProof/>
        </w:rPr>
        <mc:AlternateContent>
          <mc:Choice Requires="wps">
            <w:drawing>
              <wp:anchor distT="0" distB="0" distL="0" distR="0" simplePos="0" relativeHeight="252281344" behindDoc="0" locked="0" layoutInCell="1" allowOverlap="1">
                <wp:simplePos x="0" y="0"/>
                <wp:positionH relativeFrom="column">
                  <wp:posOffset>3530600</wp:posOffset>
                </wp:positionH>
                <wp:positionV relativeFrom="paragraph">
                  <wp:posOffset>152400</wp:posOffset>
                </wp:positionV>
                <wp:extent cx="482600" cy="88900"/>
                <wp:effectExtent l="0" t="0" r="0" b="0"/>
                <wp:wrapTopAndBottom/>
                <wp:docPr id="1856" name="文本框 1856"/>
                <wp:cNvGraphicFramePr/>
                <a:graphic xmlns:a="http://schemas.openxmlformats.org/drawingml/2006/main">
                  <a:graphicData uri="http://schemas.microsoft.com/office/word/2010/wordprocessingShape">
                    <wps:wsp>
                      <wps:cNvSpPr txBox="1"/>
                      <wps:spPr>
                        <a:xfrm>
                          <a:off x="0" y="0"/>
                          <a:ext cx="482600" cy="88900"/>
                        </a:xfrm>
                        <a:prstGeom prst="rect">
                          <a:avLst/>
                        </a:prstGeom>
                        <a:noFill/>
                        <a:ln w="6350">
                          <a:noFill/>
                        </a:ln>
                      </wps:spPr>
                      <wps:txbx>
                        <w:txbxContent>
                          <w:p w:rsidR="00D55C98" w:rsidRDefault="00E14246">
                            <w:pPr>
                              <w:autoSpaceDE w:val="0"/>
                              <w:autoSpaceDN w:val="0"/>
                              <w:spacing w:line="140" w:lineRule="atLeast"/>
                              <w:rPr>
                                <w:sz w:val="12"/>
                              </w:rPr>
                            </w:pPr>
                            <w:r>
                              <w:rPr>
                                <w:rFonts w:ascii="宋体" w:eastAsia="宋体" w:hAnsi="宋体" w:cs="宋体"/>
                                <w:color w:val="000000"/>
                                <w:sz w:val="12"/>
                              </w:rPr>
                              <w:t>同前述诸罪</w:t>
                            </w:r>
                          </w:p>
                        </w:txbxContent>
                      </wps:txbx>
                      <wps:bodyPr vert="horz" wrap="square" lIns="0" tIns="0" rIns="0" bIns="0" anchor="t">
                        <a:spAutoFit/>
                      </wps:bodyPr>
                    </wps:wsp>
                  </a:graphicData>
                </a:graphic>
              </wp:anchor>
            </w:drawing>
          </mc:Choice>
          <mc:Fallback>
            <w:pict>
              <v:shape type="#_x0000_t202" filled="f" stroked="f" style="margin-left:278pt;margin-top:12pt;width:38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2"/>
                        </w:rPr>
                      </w:pPr>
                      <w:r>
                        <w:rPr>
                          <w:rFonts w:ascii="宋体" w:hAnsi="宋体" w:cs="宋体" w:eastAsia="宋体"/>
                          <w:sz w:val="12"/>
                          <w:color w:val="000000"/>
                          <w:b w:val="off"/>
                          <w:i w:val="off"/>
                        </w:rPr>
                        <w:t>同前述诸罪</w:t>
                      </w:r>
                    </w:p>
                  </w:txbxContent>
                </v:textbox>
              </v:shape>
            </w:pict>
          </mc:Fallback>
        </mc:AlternateContent>
      </w:r>
      <w:r>
        <w:rPr>
          <w:noProof/>
        </w:rPr>
        <mc:AlternateContent>
          <mc:Choice Requires="wps">
            <w:drawing>
              <wp:anchor distT="0" distB="0" distL="0" distR="0" simplePos="0" relativeHeight="252282368" behindDoc="0" locked="0" layoutInCell="1" allowOverlap="1">
                <wp:simplePos x="0" y="0"/>
                <wp:positionH relativeFrom="column">
                  <wp:posOffset>3530600</wp:posOffset>
                </wp:positionH>
                <wp:positionV relativeFrom="paragraph">
                  <wp:posOffset>254000</wp:posOffset>
                </wp:positionV>
                <wp:extent cx="304800" cy="127000"/>
                <wp:effectExtent l="0" t="0" r="0" b="0"/>
                <wp:wrapTopAndBottom/>
                <wp:docPr id="1857" name="文本框 1857"/>
                <wp:cNvGraphicFramePr/>
                <a:graphic xmlns:a="http://schemas.openxmlformats.org/drawingml/2006/main">
                  <a:graphicData uri="http://schemas.microsoft.com/office/word/2010/wordprocessingShape">
                    <wps:wsp>
                      <wps:cNvSpPr txBox="1"/>
                      <wps:spPr>
                        <a:xfrm>
                          <a:off x="0" y="0"/>
                          <a:ext cx="3048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color w:val="000000"/>
                                <w:sz w:val="12"/>
                              </w:rPr>
                              <w:t>的联系</w:t>
                            </w:r>
                          </w:p>
                        </w:txbxContent>
                      </wps:txbx>
                      <wps:bodyPr vert="horz" wrap="square" lIns="0" tIns="0" rIns="0" bIns="0" anchor="t">
                        <a:spAutoFit/>
                      </wps:bodyPr>
                    </wps:wsp>
                  </a:graphicData>
                </a:graphic>
              </wp:anchor>
            </w:drawing>
          </mc:Choice>
          <mc:Fallback>
            <w:pict>
              <v:shape type="#_x0000_t202" filled="f" stroked="f" style="margin-left:278pt;margin-top:20pt;width:2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ff"/>
                          <w:i w:val="off"/>
                        </w:rPr>
                        <w:t>的联系</w:t>
                      </w:r>
                    </w:p>
                  </w:txbxContent>
                </v:textbox>
              </v:shape>
            </w:pict>
          </mc:Fallback>
        </mc:AlternateContent>
      </w:r>
      <w:r>
        <w:br w:type="page"/>
      </w:r>
    </w:p>
    <w:p w:rsidR="00D55C98" w:rsidRDefault="00E14246">
      <w:pPr>
        <w:autoSpaceDE w:val="0"/>
        <w:autoSpaceDN w:val="0"/>
        <w:spacing w:before="200" w:line="200" w:lineRule="atLeast"/>
        <w:ind w:left="900"/>
        <w:rPr>
          <w:sz w:val="24"/>
        </w:rPr>
      </w:pPr>
      <w:r>
        <w:rPr>
          <w:rFonts w:ascii="宋体" w:eastAsia="宋体" w:hAnsi="宋体" w:cs="宋体"/>
          <w:color w:val="000000"/>
          <w:sz w:val="12"/>
        </w:rPr>
        <w:lastRenderedPageBreak/>
        <w:t>264</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道德与立法原理导论</w:t>
      </w:r>
    </w:p>
    <w:p w:rsidR="00D55C98" w:rsidRDefault="00E14246">
      <w:pPr>
        <w:spacing w:before="120" w:line="80" w:lineRule="exact"/>
        <w:ind w:left="740" w:right="1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340" w:lineRule="atLeast"/>
        <w:ind w:left="300" w:firstLine="320"/>
        <w:rPr>
          <w:sz w:val="19"/>
        </w:rPr>
      </w:pPr>
      <w:r>
        <w:rPr>
          <w:rFonts w:ascii="宋体" w:eastAsia="宋体" w:hAnsi="宋体" w:cs="宋体"/>
          <w:color w:val="000000"/>
          <w:sz w:val="19"/>
        </w:rPr>
        <w:t>不例外</w:t>
      </w:r>
      <w:r>
        <w:rPr>
          <w:rFonts w:ascii="宋体" w:eastAsia="宋体" w:hAnsi="宋体" w:cs="宋体"/>
          <w:color w:val="000000"/>
          <w:sz w:val="19"/>
        </w:rPr>
        <w:t>)</w:t>
      </w:r>
      <w:r>
        <w:rPr>
          <w:rFonts w:ascii="宋体" w:eastAsia="宋体" w:hAnsi="宋体" w:cs="宋体"/>
          <w:color w:val="000000"/>
          <w:sz w:val="19"/>
        </w:rPr>
        <w:t>作斗争，国家有两大武器，即惩罚和酬赏：惩罚被普遍应用，应用在所有一般的场合，酬赏则是为特殊目的应用于少数，而且只在特殊场合。但是，不管一个人是否做出了使他适于被罚或被赏的行动，受托操作这些武器的人，不管是谁，不可能总是明察秋毫，也不可能在需要实施惩罚的情况下总是肯定能抓到他。为了弥补权力的这些缺陷，向人们灌输存在着一种适用于同样目的、但无同样缺陷的权力这一信念，被认为是必要的，或至少是有用的</w:t>
      </w:r>
      <w:r>
        <w:rPr>
          <w:rFonts w:ascii="宋体" w:eastAsia="宋体" w:hAnsi="宋体" w:cs="宋体"/>
          <w:color w:val="000000"/>
          <w:sz w:val="19"/>
        </w:rPr>
        <w:t>(</w:t>
      </w:r>
      <w:r>
        <w:rPr>
          <w:rFonts w:ascii="宋体" w:eastAsia="宋体" w:hAnsi="宋体" w:cs="宋体"/>
          <w:color w:val="000000"/>
          <w:sz w:val="19"/>
        </w:rPr>
        <w:t>舍</w:t>
      </w:r>
      <w:r>
        <w:rPr>
          <w:rFonts w:ascii="宋体" w:eastAsia="宋体" w:hAnsi="宋体" w:cs="宋体"/>
          <w:color w:val="000000"/>
          <w:sz w:val="19"/>
        </w:rPr>
        <w:t xml:space="preserve">202 </w:t>
      </w:r>
      <w:r>
        <w:rPr>
          <w:rFonts w:ascii="宋体" w:eastAsia="宋体" w:hAnsi="宋体" w:cs="宋体"/>
          <w:color w:val="000000"/>
          <w:sz w:val="19"/>
        </w:rPr>
        <w:t>此，教义的真实性将毫无意义</w:t>
      </w:r>
      <w:r>
        <w:rPr>
          <w:rFonts w:ascii="宋体" w:eastAsia="宋体" w:hAnsi="宋体" w:cs="宋体"/>
          <w:color w:val="000000"/>
          <w:sz w:val="19"/>
        </w:rPr>
        <w:t>)</w:t>
      </w:r>
      <w:r>
        <w:rPr>
          <w:rFonts w:ascii="宋体" w:eastAsia="宋体" w:hAnsi="宋体" w:cs="宋体"/>
          <w:color w:val="000000"/>
          <w:sz w:val="19"/>
        </w:rPr>
        <w:t>。此即不可见的最高存在的权力，必须为此目的将其描述为具有一种意向</w:t>
      </w:r>
      <w:r>
        <w:rPr>
          <w:rFonts w:ascii="宋体" w:eastAsia="宋体" w:hAnsi="宋体" w:cs="宋体"/>
          <w:color w:val="000000"/>
          <w:sz w:val="19"/>
        </w:rPr>
        <w:t>，那就是促成前述若干机构预计要促成的同一些目的。这一权力当然被期望不时用来促进这些目的，而在人们中间维持和加强这一期望被说成像运用一种比喻人格，它如同前面那样，</w:t>
      </w:r>
      <w:r>
        <w:rPr>
          <w:rFonts w:ascii="宋体" w:eastAsia="宋体" w:hAnsi="宋体" w:cs="宋体"/>
          <w:color w:val="000000"/>
          <w:sz w:val="19"/>
        </w:rPr>
        <w:t>⑨</w:t>
      </w:r>
      <w:r>
        <w:rPr>
          <w:rFonts w:ascii="宋体" w:eastAsia="宋体" w:hAnsi="宋体" w:cs="宋体"/>
          <w:color w:val="000000"/>
          <w:sz w:val="19"/>
        </w:rPr>
        <w:t>为谈论方便起见而被杜撰出来，并被称为宗教。因而，减小或误用宗教的影响，就此而言便是减小或误用国家有效地同前面列举的任何一种罪过</w:t>
      </w:r>
      <w:r>
        <w:rPr>
          <w:rFonts w:ascii="宋体" w:eastAsia="宋体" w:hAnsi="宋体" w:cs="宋体"/>
          <w:color w:val="000000"/>
          <w:sz w:val="19"/>
        </w:rPr>
        <w:t>(</w:t>
      </w:r>
      <w:r>
        <w:rPr>
          <w:rFonts w:ascii="宋体" w:eastAsia="宋体" w:hAnsi="宋体" w:cs="宋体"/>
          <w:color w:val="000000"/>
          <w:sz w:val="19"/>
        </w:rPr>
        <w:t>亦即所有各种罪过</w:t>
      </w:r>
      <w:r>
        <w:rPr>
          <w:rFonts w:ascii="宋体" w:eastAsia="宋体" w:hAnsi="宋体" w:cs="宋体"/>
          <w:color w:val="000000"/>
          <w:sz w:val="19"/>
        </w:rPr>
        <w:t>)</w:t>
      </w:r>
      <w:r>
        <w:rPr>
          <w:rFonts w:ascii="宋体" w:eastAsia="宋体" w:hAnsi="宋体" w:cs="宋体"/>
          <w:color w:val="000000"/>
          <w:sz w:val="19"/>
        </w:rPr>
        <w:t>作斗争的权力。显得有此倾向的行动可以称作危害宗教罪。因而，侵犯国家罪这一大类的第</w:t>
      </w:r>
      <w:r>
        <w:rPr>
          <w:rFonts w:ascii="宋体" w:eastAsia="宋体" w:hAnsi="宋体" w:cs="宋体"/>
          <w:color w:val="000000"/>
          <w:sz w:val="19"/>
        </w:rPr>
        <w:t>10</w:t>
      </w:r>
      <w:r>
        <w:rPr>
          <w:rFonts w:ascii="宋体" w:eastAsia="宋体" w:hAnsi="宋体" w:cs="宋体"/>
          <w:color w:val="000000"/>
          <w:sz w:val="19"/>
        </w:rPr>
        <w:t>个亚类，可以由这些行动构成。</w:t>
      </w:r>
      <w:r>
        <w:rPr>
          <w:rFonts w:ascii="宋体" w:eastAsia="宋体" w:hAnsi="宋体" w:cs="宋体"/>
          <w:color w:val="000000"/>
          <w:sz w:val="19"/>
        </w:rPr>
        <w:t>②</w:t>
      </w:r>
    </w:p>
    <w:p w:rsidR="00D55C98" w:rsidRDefault="00E14246">
      <w:pPr>
        <w:spacing w:before="240" w:line="60" w:lineRule="exact"/>
        <w:ind w:left="660" w:right="36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60" w:line="180" w:lineRule="atLeast"/>
        <w:ind w:left="900"/>
        <w:rPr>
          <w:sz w:val="12"/>
        </w:rPr>
      </w:pPr>
      <w:r>
        <w:rPr>
          <w:rFonts w:ascii="宋体" w:eastAsia="宋体" w:hAnsi="宋体" w:cs="宋体"/>
          <w:color w:val="000000"/>
          <w:sz w:val="12"/>
        </w:rPr>
        <w:t xml:space="preserve">③ </w:t>
      </w:r>
      <w:r>
        <w:rPr>
          <w:rFonts w:ascii="宋体" w:eastAsia="宋体" w:hAnsi="宋体" w:cs="宋体"/>
          <w:color w:val="000000"/>
          <w:sz w:val="12"/>
        </w:rPr>
        <w:t>见第</w:t>
      </w:r>
      <w:r>
        <w:rPr>
          <w:rFonts w:ascii="宋体" w:eastAsia="宋体" w:hAnsi="宋体" w:cs="宋体"/>
          <w:color w:val="000000"/>
          <w:sz w:val="12"/>
        </w:rPr>
        <w:t>17</w:t>
      </w:r>
      <w:r>
        <w:rPr>
          <w:rFonts w:ascii="宋体" w:eastAsia="宋体" w:hAnsi="宋体" w:cs="宋体"/>
          <w:color w:val="000000"/>
          <w:sz w:val="12"/>
        </w:rPr>
        <w:t>段关于司法。</w:t>
      </w:r>
    </w:p>
    <w:p w:rsidR="00D55C98" w:rsidRDefault="00E14246">
      <w:pPr>
        <w:autoSpaceDE w:val="0"/>
        <w:autoSpaceDN w:val="0"/>
        <w:spacing w:before="20" w:line="200" w:lineRule="atLeast"/>
        <w:ind w:left="580" w:firstLine="320"/>
        <w:rPr>
          <w:sz w:val="12"/>
        </w:rPr>
      </w:pPr>
      <w:r>
        <w:rPr>
          <w:rFonts w:ascii="宋体" w:eastAsia="宋体" w:hAnsi="宋体" w:cs="宋体"/>
          <w:color w:val="000000"/>
          <w:sz w:val="12"/>
        </w:rPr>
        <w:t xml:space="preserve">② </w:t>
      </w:r>
      <w:r>
        <w:rPr>
          <w:rFonts w:ascii="宋体" w:eastAsia="宋体" w:hAnsi="宋体" w:cs="宋体"/>
          <w:color w:val="000000"/>
          <w:sz w:val="12"/>
        </w:rPr>
        <w:t>可以看到，在此我只是就其可能对现世生活幸福具有的影响来考虑宗教。至于它在使我们确信来世较好的生活并使我们为之作准备方面可能有的影响，则不是立法者认识范围内的问题。见</w:t>
      </w:r>
      <w:r>
        <w:rPr>
          <w:rFonts w:ascii="宋体" w:eastAsia="宋体" w:hAnsi="宋体" w:cs="宋体"/>
          <w:color w:val="000000"/>
          <w:sz w:val="12"/>
        </w:rPr>
        <w:t>“</w:t>
      </w:r>
      <w:r>
        <w:rPr>
          <w:rFonts w:ascii="宋体" w:eastAsia="宋体" w:hAnsi="宋体" w:cs="宋体"/>
          <w:color w:val="000000"/>
          <w:sz w:val="12"/>
        </w:rPr>
        <w:t>危害宗教罪</w:t>
      </w:r>
      <w:r>
        <w:rPr>
          <w:rFonts w:ascii="宋体" w:eastAsia="宋体" w:hAnsi="宋体" w:cs="宋体"/>
          <w:color w:val="000000"/>
          <w:sz w:val="12"/>
        </w:rPr>
        <w:t>”</w:t>
      </w:r>
      <w:r>
        <w:rPr>
          <w:rFonts w:ascii="宋体" w:eastAsia="宋体" w:hAnsi="宋体" w:cs="宋体"/>
          <w:color w:val="000000"/>
          <w:sz w:val="12"/>
        </w:rPr>
        <w:t>项。</w:t>
      </w:r>
      <w:r>
        <w:rPr>
          <w:rFonts w:ascii="宋体" w:eastAsia="宋体" w:hAnsi="宋体" w:cs="宋体"/>
          <w:color w:val="000000"/>
          <w:sz w:val="12"/>
        </w:rPr>
        <w:t>①</w:t>
      </w:r>
    </w:p>
    <w:p w:rsidR="00D55C98" w:rsidRDefault="00E14246">
      <w:pPr>
        <w:autoSpaceDE w:val="0"/>
        <w:autoSpaceDN w:val="0"/>
        <w:spacing w:before="60" w:line="193" w:lineRule="atLeast"/>
        <w:ind w:left="580" w:firstLine="320"/>
        <w:rPr>
          <w:sz w:val="12"/>
        </w:rPr>
      </w:pPr>
      <w:r>
        <w:rPr>
          <w:rFonts w:ascii="宋体" w:eastAsia="宋体" w:hAnsi="宋体" w:cs="宋体"/>
          <w:color w:val="000000"/>
          <w:sz w:val="12"/>
        </w:rPr>
        <w:t>我说的是危害宗教这一虚构存在之罪，而不是危害上帝这一真实存在之罪。因为，一个虚弱的凡人，其行动究竟会给一个不能感知痛苦的存在带来何种痛苦</w:t>
      </w:r>
      <w:r>
        <w:rPr>
          <w:rFonts w:ascii="宋体" w:eastAsia="宋体" w:hAnsi="宋体" w:cs="宋体"/>
          <w:color w:val="000000"/>
          <w:sz w:val="12"/>
        </w:rPr>
        <w:t>?</w:t>
      </w:r>
      <w:r>
        <w:rPr>
          <w:rFonts w:ascii="宋体" w:eastAsia="宋体" w:hAnsi="宋体" w:cs="宋体"/>
          <w:color w:val="000000"/>
          <w:sz w:val="12"/>
        </w:rPr>
        <w:t>一项罪过究竟如何影响他</w:t>
      </w:r>
      <w:r>
        <w:rPr>
          <w:rFonts w:ascii="宋体" w:eastAsia="宋体" w:hAnsi="宋体" w:cs="宋体"/>
          <w:color w:val="000000"/>
          <w:sz w:val="12"/>
        </w:rPr>
        <w:t>?</w:t>
      </w:r>
      <w:r>
        <w:rPr>
          <w:rFonts w:ascii="宋体" w:eastAsia="宋体" w:hAnsi="宋体" w:cs="宋体"/>
          <w:color w:val="000000"/>
          <w:sz w:val="12"/>
        </w:rPr>
        <w:t>这究竟是侵犯他的人身还是侵犯他的财产、名誉或身分之罪</w:t>
      </w:r>
      <w:r>
        <w:rPr>
          <w:rFonts w:ascii="宋体" w:eastAsia="宋体" w:hAnsi="宋体" w:cs="宋体"/>
          <w:color w:val="000000"/>
          <w:sz w:val="12"/>
        </w:rPr>
        <w:t>?</w:t>
      </w:r>
    </w:p>
    <w:p w:rsidR="00D55C98" w:rsidRDefault="00E14246">
      <w:pPr>
        <w:autoSpaceDE w:val="0"/>
        <w:autoSpaceDN w:val="0"/>
        <w:spacing w:before="300" w:line="220" w:lineRule="atLeast"/>
        <w:ind w:left="600" w:firstLine="300"/>
        <w:rPr>
          <w:sz w:val="12"/>
        </w:rPr>
      </w:pPr>
      <w:r>
        <w:rPr>
          <w:rFonts w:ascii="宋体" w:eastAsia="宋体" w:hAnsi="宋体" w:cs="宋体"/>
          <w:color w:val="000000"/>
          <w:sz w:val="12"/>
        </w:rPr>
        <w:t xml:space="preserve">①  </w:t>
      </w:r>
      <w:r>
        <w:rPr>
          <w:rFonts w:ascii="宋体" w:eastAsia="宋体" w:hAnsi="宋体" w:cs="宋体"/>
          <w:color w:val="000000"/>
          <w:sz w:val="12"/>
        </w:rPr>
        <w:t>边沁对是否应当在其《刑法典梗概》中明确论述危害宗教罪，大为犹豫。参见</w:t>
      </w:r>
      <w:r>
        <w:rPr>
          <w:rFonts w:ascii="宋体" w:eastAsia="宋体" w:hAnsi="宋体" w:cs="宋体"/>
          <w:color w:val="000000"/>
          <w:sz w:val="12"/>
        </w:rPr>
        <w:t>他于</w:t>
      </w:r>
      <w:r>
        <w:rPr>
          <w:rFonts w:ascii="宋体" w:eastAsia="宋体" w:hAnsi="宋体" w:cs="宋体"/>
          <w:color w:val="000000"/>
          <w:sz w:val="12"/>
        </w:rPr>
        <w:t>1779</w:t>
      </w:r>
      <w:r>
        <w:rPr>
          <w:rFonts w:ascii="宋体" w:eastAsia="宋体" w:hAnsi="宋体" w:cs="宋体"/>
          <w:color w:val="000000"/>
          <w:sz w:val="12"/>
        </w:rPr>
        <w:t>年</w:t>
      </w:r>
      <w:r>
        <w:rPr>
          <w:rFonts w:ascii="宋体" w:eastAsia="宋体" w:hAnsi="宋体" w:cs="宋体"/>
          <w:color w:val="000000"/>
          <w:sz w:val="12"/>
        </w:rPr>
        <w:t>3</w:t>
      </w:r>
      <w:r>
        <w:rPr>
          <w:rFonts w:ascii="宋体" w:eastAsia="宋体" w:hAnsi="宋体" w:cs="宋体"/>
          <w:color w:val="000000"/>
          <w:sz w:val="12"/>
        </w:rPr>
        <w:t>月</w:t>
      </w:r>
      <w:r>
        <w:rPr>
          <w:rFonts w:ascii="宋体" w:eastAsia="宋体" w:hAnsi="宋体" w:cs="宋体"/>
          <w:color w:val="000000"/>
          <w:sz w:val="12"/>
        </w:rPr>
        <w:t>30</w:t>
      </w:r>
      <w:r>
        <w:rPr>
          <w:rFonts w:ascii="宋体" w:eastAsia="宋体" w:hAnsi="宋体" w:cs="宋体"/>
          <w:color w:val="000000"/>
          <w:sz w:val="12"/>
        </w:rPr>
        <w:t>日写给弗朗斯</w:t>
      </w:r>
      <w:r>
        <w:rPr>
          <w:rFonts w:ascii="宋体" w:eastAsia="宋体" w:hAnsi="宋体" w:cs="宋体"/>
          <w:color w:val="000000"/>
          <w:sz w:val="12"/>
        </w:rPr>
        <w:t>·</w:t>
      </w:r>
      <w:r>
        <w:rPr>
          <w:rFonts w:ascii="宋体" w:eastAsia="宋体" w:hAnsi="宋体" w:cs="宋体"/>
          <w:color w:val="000000"/>
          <w:sz w:val="12"/>
        </w:rPr>
        <w:t>路德维格</w:t>
      </w:r>
      <w:r>
        <w:rPr>
          <w:rFonts w:ascii="宋体" w:eastAsia="宋体" w:hAnsi="宋体" w:cs="宋体"/>
          <w:color w:val="000000"/>
          <w:sz w:val="12"/>
        </w:rPr>
        <w:t>·</w:t>
      </w:r>
      <w:r>
        <w:rPr>
          <w:rFonts w:ascii="宋体" w:eastAsia="宋体" w:hAnsi="宋体" w:cs="宋体"/>
          <w:color w:val="000000"/>
          <w:sz w:val="12"/>
        </w:rPr>
        <w:t>特里博莱的信</w:t>
      </w:r>
      <w:r>
        <w:rPr>
          <w:rFonts w:ascii="宋体" w:eastAsia="宋体" w:hAnsi="宋体" w:cs="宋体"/>
          <w:color w:val="000000"/>
          <w:sz w:val="12"/>
        </w:rPr>
        <w:t>(</w:t>
      </w:r>
      <w:r>
        <w:rPr>
          <w:rFonts w:ascii="宋体" w:eastAsia="宋体" w:hAnsi="宋体" w:cs="宋体"/>
          <w:color w:val="000000"/>
          <w:sz w:val="12"/>
        </w:rPr>
        <w:t>《边沁文集》《书简》第二卷</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252</w:t>
      </w:r>
      <w:r>
        <w:rPr>
          <w:rFonts w:ascii="宋体" w:eastAsia="宋体" w:hAnsi="宋体" w:cs="宋体"/>
          <w:color w:val="000000"/>
          <w:sz w:val="12"/>
        </w:rPr>
        <w:t>页</w:t>
      </w:r>
      <w:r>
        <w:rPr>
          <w:rFonts w:ascii="宋体" w:eastAsia="宋体" w:hAnsi="宋体" w:cs="宋体"/>
          <w:color w:val="000000"/>
          <w:sz w:val="12"/>
        </w:rPr>
        <w:t>)</w:t>
      </w:r>
      <w:r>
        <w:rPr>
          <w:rFonts w:ascii="宋体" w:eastAsia="宋体" w:hAnsi="宋体" w:cs="宋体"/>
          <w:color w:val="000000"/>
          <w:sz w:val="12"/>
        </w:rPr>
        <w:t>。</w:t>
      </w:r>
      <w:r>
        <w:br w:type="page"/>
      </w:r>
    </w:p>
    <w:p w:rsidR="00D55C98" w:rsidRDefault="00E14246">
      <w:pPr>
        <w:autoSpaceDE w:val="0"/>
        <w:autoSpaceDN w:val="0"/>
        <w:spacing w:before="120" w:line="180" w:lineRule="atLeast"/>
        <w:ind w:left="140"/>
        <w:rPr>
          <w:sz w:val="11"/>
        </w:rPr>
      </w:pPr>
      <w:r>
        <w:rPr>
          <w:rFonts w:ascii="宋体" w:eastAsia="宋体" w:hAnsi="宋体" w:cs="宋体"/>
          <w:color w:val="000000"/>
          <w:sz w:val="11"/>
          <w:u w:val="single"/>
        </w:rPr>
        <w:lastRenderedPageBreak/>
        <w:t xml:space="preserve">                        </w:t>
      </w:r>
      <w:r>
        <w:rPr>
          <w:rFonts w:ascii="宋体" w:eastAsia="宋体" w:hAnsi="宋体" w:cs="宋体"/>
          <w:color w:val="000000"/>
          <w:sz w:val="11"/>
          <w:u w:val="single"/>
        </w:rPr>
        <w:t>第十六章</w:t>
      </w:r>
      <w:r>
        <w:rPr>
          <w:rFonts w:ascii="宋体" w:eastAsia="宋体" w:hAnsi="宋体" w:cs="宋体"/>
          <w:color w:val="000000"/>
          <w:sz w:val="11"/>
          <w:u w:val="single"/>
        </w:rPr>
        <w:t xml:space="preserve"> </w:t>
      </w:r>
      <w:r>
        <w:rPr>
          <w:rFonts w:ascii="宋体" w:eastAsia="宋体" w:hAnsi="宋体" w:cs="宋体"/>
          <w:color w:val="000000"/>
          <w:sz w:val="11"/>
          <w:u w:val="single"/>
        </w:rPr>
        <w:t>罪过的分类</w:t>
      </w:r>
      <w:r>
        <w:rPr>
          <w:rFonts w:ascii="宋体" w:eastAsia="宋体" w:hAnsi="宋体" w:cs="宋体"/>
          <w:color w:val="000000"/>
          <w:sz w:val="11"/>
          <w:u w:val="single"/>
        </w:rPr>
        <w:t xml:space="preserve">                   265 </w:t>
      </w:r>
    </w:p>
    <w:p w:rsidR="00D55C98" w:rsidRDefault="00D55C98">
      <w:pPr>
        <w:spacing w:line="186" w:lineRule="exact"/>
      </w:pPr>
    </w:p>
    <w:p w:rsidR="00D55C98" w:rsidRDefault="00E14246">
      <w:pPr>
        <w:spacing w:line="14" w:lineRule="exact"/>
      </w:pPr>
      <w:r>
        <w:rPr>
          <w:noProof/>
        </w:rPr>
        <mc:AlternateContent>
          <mc:Choice Requires="wps">
            <w:drawing>
              <wp:anchor distT="0" distB="0" distL="0" distR="0" simplePos="0" relativeHeight="252283392" behindDoc="0" locked="0" layoutInCell="1" allowOverlap="1">
                <wp:simplePos x="0" y="0"/>
                <wp:positionH relativeFrom="column">
                  <wp:posOffset>12700</wp:posOffset>
                </wp:positionH>
                <wp:positionV relativeFrom="paragraph">
                  <wp:posOffset>0</wp:posOffset>
                </wp:positionV>
                <wp:extent cx="4013200" cy="622300"/>
                <wp:effectExtent l="0" t="0" r="0" b="0"/>
                <wp:wrapTopAndBottom/>
                <wp:docPr id="1858" name="文本框 1858"/>
                <wp:cNvGraphicFramePr/>
                <a:graphic xmlns:a="http://schemas.openxmlformats.org/drawingml/2006/main">
                  <a:graphicData uri="http://schemas.microsoft.com/office/word/2010/wordprocessingShape">
                    <wps:wsp>
                      <wps:cNvSpPr txBox="1"/>
                      <wps:spPr>
                        <a:xfrm>
                          <a:off x="0" y="0"/>
                          <a:ext cx="4013200" cy="622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4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84416" behindDoc="0" locked="0" layoutInCell="1" allowOverlap="1">
                <wp:simplePos x="0" y="0"/>
                <wp:positionH relativeFrom="column">
                  <wp:posOffset>12700</wp:posOffset>
                </wp:positionH>
                <wp:positionV relativeFrom="paragraph">
                  <wp:posOffset>0</wp:posOffset>
                </wp:positionV>
                <wp:extent cx="3479800" cy="1689100"/>
                <wp:effectExtent l="0" t="0" r="0" b="0"/>
                <wp:wrapTopAndBottom/>
                <wp:docPr id="1859" name="文本框 1859"/>
                <wp:cNvGraphicFramePr/>
                <a:graphic xmlns:a="http://schemas.openxmlformats.org/drawingml/2006/main">
                  <a:graphicData uri="http://schemas.microsoft.com/office/word/2010/wordprocessingShape">
                    <wps:wsp>
                      <wps:cNvSpPr txBox="1"/>
                      <wps:spPr>
                        <a:xfrm>
                          <a:off x="0" y="0"/>
                          <a:ext cx="3479800" cy="1689100"/>
                        </a:xfrm>
                        <a:prstGeom prst="rect">
                          <a:avLst/>
                        </a:prstGeom>
                        <a:noFill/>
                        <a:ln w="6350">
                          <a:noFill/>
                        </a:ln>
                      </wps:spPr>
                      <wps:txbx>
                        <w:txbxContent>
                          <w:p w:rsidR="00D55C98" w:rsidRDefault="00E14246">
                            <w:pPr>
                              <w:autoSpaceDE w:val="0"/>
                              <w:autoSpaceDN w:val="0"/>
                              <w:spacing w:line="323" w:lineRule="atLeast"/>
                              <w:ind w:firstLine="420"/>
                              <w:rPr>
                                <w:sz w:val="17"/>
                              </w:rPr>
                            </w:pPr>
                            <w:r>
                              <w:rPr>
                                <w:rFonts w:ascii="宋体" w:eastAsia="宋体" w:hAnsi="宋体" w:cs="宋体"/>
                                <w:color w:val="000000"/>
                                <w:sz w:val="17"/>
                              </w:rPr>
                              <w:t>19.</w:t>
                            </w:r>
                            <w:r>
                              <w:rPr>
                                <w:rFonts w:ascii="宋体" w:eastAsia="宋体" w:hAnsi="宋体" w:cs="宋体"/>
                                <w:color w:val="000000"/>
                                <w:sz w:val="17"/>
                              </w:rPr>
                              <w:t>如果有任何行动，看来倾向于以上述一种或数种方式影响国家，损害国家的外部安全或内部治安，或损害公共武力、国民幸福之增长、公共财富、国家人口、国民财富、主权或宗教，与此同时不清楚它们以所有这些方式中的哪种方式影响国家最甚，虽然按照偶然性它们可能仅以其中一种或另一种方式影响之</w:t>
                            </w:r>
                            <w:r>
                              <w:rPr>
                                <w:rFonts w:ascii="宋体" w:eastAsia="宋体" w:hAnsi="宋体" w:cs="宋体"/>
                                <w:color w:val="000000"/>
                                <w:sz w:val="17"/>
                              </w:rPr>
                              <w:t>。如果这样，此等行动就可以被合在一起，归入一个由它们本身构成的杂类，称为危害一般国家利益罪。侵犯国家罪这一大类的第</w:t>
                            </w:r>
                            <w:r>
                              <w:rPr>
                                <w:rFonts w:ascii="宋体" w:eastAsia="宋体" w:hAnsi="宋体" w:cs="宋体"/>
                                <w:color w:val="000000"/>
                                <w:sz w:val="17"/>
                              </w:rPr>
                              <w:t>11</w:t>
                            </w:r>
                            <w:r>
                              <w:rPr>
                                <w:rFonts w:ascii="宋体" w:eastAsia="宋体" w:hAnsi="宋体" w:cs="宋体"/>
                                <w:color w:val="000000"/>
                                <w:sz w:val="17"/>
                              </w:rPr>
                              <w:t>个，也是最后一个亚类，可以由这些行动构成。</w:t>
                            </w:r>
                          </w:p>
                        </w:txbxContent>
                      </wps:txbx>
                      <wps:bodyPr vert="horz" wrap="square" lIns="0" tIns="0" rIns="0" bIns="0" anchor="t">
                        <a:spAutoFit/>
                      </wps:bodyPr>
                    </wps:wsp>
                  </a:graphicData>
                </a:graphic>
              </wp:anchor>
            </w:drawing>
          </mc:Choice>
          <mc:Fallback>
            <w:pict>
              <v:shape type="#_x0000_t202" filled="f" stroked="f" style="margin-left:1pt;margin-top:0pt;width:274pt;height:1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3" w:lineRule="atLeast"/>
                        <w:ind w:left="0" w:right="0" w:firstLine="420"/>
                        <w:jc w:val="both"/>
                        <w:textAlignment w:val="auto"/>
                        <w:rPr>
                          <w:sz w:val="17"/>
                        </w:rPr>
                      </w:pPr>
                      <w:r>
                        <w:rPr>
                          <w:rFonts w:ascii="宋体" w:hAnsi="宋体" w:cs="宋体" w:eastAsia="宋体"/>
                          <w:sz w:val="17"/>
                          <w:color w:val="000000"/>
                          <w:b w:val="off"/>
                          <w:i w:val="off"/>
                        </w:rPr>
                        <w:t>19.如果有任何行动，看来倾向于以上述一种或数种方式影</w:t>
                      </w:r>
                      <w:r>
                        <w:rPr>
                          <w:rFonts w:ascii="宋体" w:hAnsi="宋体" w:cs="宋体" w:eastAsia="宋体"/>
                          <w:sz w:val="17"/>
                          <w:color w:val="000000"/>
                          <w:b w:val="off"/>
                          <w:i w:val="off"/>
                        </w:rPr>
                        <w:t>响国家，损害国家的外部安全或内部治安，或损害公共武力、国民</w:t>
                      </w:r>
                      <w:r>
                        <w:rPr>
                          <w:rFonts w:ascii="宋体" w:hAnsi="宋体" w:cs="宋体" w:eastAsia="宋体"/>
                          <w:sz w:val="17"/>
                          <w:color w:val="000000"/>
                          <w:b w:val="off"/>
                          <w:i w:val="off"/>
                        </w:rPr>
                        <w:t>幸福之增长、公共财富、国家人口、国民财富、主权或宗教，与此同</w:t>
                      </w:r>
                      <w:r>
                        <w:rPr>
                          <w:rFonts w:ascii="宋体" w:hAnsi="宋体" w:cs="宋体" w:eastAsia="宋体"/>
                          <w:sz w:val="17"/>
                          <w:color w:val="000000"/>
                          <w:b w:val="off"/>
                          <w:i w:val="off"/>
                        </w:rPr>
                        <w:t>时不清楚它们以所有这些方式中的哪种方式影响国家最甚，虽然</w:t>
                      </w:r>
                      <w:r>
                        <w:rPr>
                          <w:rFonts w:ascii="宋体" w:hAnsi="宋体" w:cs="宋体" w:eastAsia="宋体"/>
                          <w:sz w:val="17"/>
                          <w:color w:val="000000"/>
                          <w:b w:val="off"/>
                          <w:i w:val="off"/>
                        </w:rPr>
                        <w:t>按照偶然性它们可能仅以其中一种或另一种方式影响之。如果这</w:t>
                      </w:r>
                      <w:r>
                        <w:rPr>
                          <w:rFonts w:ascii="宋体" w:hAnsi="宋体" w:cs="宋体" w:eastAsia="宋体"/>
                          <w:sz w:val="17"/>
                          <w:color w:val="000000"/>
                          <w:b w:val="off"/>
                          <w:i w:val="off"/>
                        </w:rPr>
                        <w:t>样，此等行动就可以被合在一起，归入一个由它们本身构成的杂</w:t>
                      </w:r>
                      <w:r>
                        <w:rPr>
                          <w:rFonts w:ascii="宋体" w:hAnsi="宋体" w:cs="宋体" w:eastAsia="宋体"/>
                          <w:sz w:val="17"/>
                          <w:color w:val="000000"/>
                          <w:b w:val="off"/>
                          <w:i w:val="off"/>
                        </w:rPr>
                        <w:t>类，称为危害一般国家利益罪。侵犯国家罪这一大类的第11个，也</w:t>
                      </w:r>
                      <w:r>
                        <w:rPr>
                          <w:rFonts w:ascii="宋体" w:hAnsi="宋体" w:cs="宋体" w:eastAsia="宋体"/>
                          <w:sz w:val="17"/>
                          <w:color w:val="000000"/>
                          <w:b w:val="off"/>
                          <w:i w:val="off"/>
                        </w:rPr>
                        <w:t>是最后一个亚类，可以由这些行动构成。</w:t>
                      </w:r>
                    </w:p>
                  </w:txbxContent>
                </v:textbox>
              </v:shape>
            </w:pict>
          </mc:Fallback>
        </mc:AlternateContent>
      </w:r>
      <w:r>
        <w:rPr>
          <w:noProof/>
        </w:rPr>
        <mc:AlternateContent>
          <mc:Choice Requires="wps">
            <w:drawing>
              <wp:anchor distT="0" distB="0" distL="0" distR="0" simplePos="0" relativeHeight="252285440" behindDoc="0" locked="0" layoutInCell="1" allowOverlap="1">
                <wp:simplePos x="0" y="0"/>
                <wp:positionH relativeFrom="column">
                  <wp:posOffset>3543300</wp:posOffset>
                </wp:positionH>
                <wp:positionV relativeFrom="paragraph">
                  <wp:posOffset>76200</wp:posOffset>
                </wp:positionV>
                <wp:extent cx="482600" cy="114300"/>
                <wp:effectExtent l="0" t="0" r="0" b="0"/>
                <wp:wrapTopAndBottom/>
                <wp:docPr id="1860" name="文本框 1860"/>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危害一般国</w:t>
                            </w:r>
                          </w:p>
                        </w:txbxContent>
                      </wps:txbx>
                      <wps:bodyPr vert="horz" wrap="square" lIns="0" tIns="0" rIns="0" bIns="0" anchor="t">
                        <a:spAutoFit/>
                      </wps:bodyPr>
                    </wps:wsp>
                  </a:graphicData>
                </a:graphic>
              </wp:anchor>
            </w:drawing>
          </mc:Choice>
          <mc:Fallback>
            <w:pict>
              <v:shape type="#_x0000_t202" filled="f" stroked="f" style="margin-left:279pt;margin-top:6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危害一般国</w:t>
                      </w:r>
                    </w:p>
                  </w:txbxContent>
                </v:textbox>
              </v:shape>
            </w:pict>
          </mc:Fallback>
        </mc:AlternateContent>
      </w:r>
      <w:r>
        <w:rPr>
          <w:noProof/>
        </w:rPr>
        <mc:AlternateContent>
          <mc:Choice Requires="wps">
            <w:drawing>
              <wp:anchor distT="0" distB="0" distL="0" distR="0" simplePos="0" relativeHeight="252286464" behindDoc="0" locked="0" layoutInCell="1" allowOverlap="1">
                <wp:simplePos x="0" y="0"/>
                <wp:positionH relativeFrom="column">
                  <wp:posOffset>3543300</wp:posOffset>
                </wp:positionH>
                <wp:positionV relativeFrom="paragraph">
                  <wp:posOffset>203200</wp:posOffset>
                </wp:positionV>
                <wp:extent cx="482600" cy="114300"/>
                <wp:effectExtent l="0" t="0" r="0" b="0"/>
                <wp:wrapTopAndBottom/>
                <wp:docPr id="1861" name="文本框 1861"/>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家利益罪同</w:t>
                            </w:r>
                          </w:p>
                        </w:txbxContent>
                      </wps:txbx>
                      <wps:bodyPr vert="horz" wrap="square" lIns="0" tIns="0" rIns="0" bIns="0" anchor="t">
                        <a:spAutoFit/>
                      </wps:bodyPr>
                    </wps:wsp>
                  </a:graphicData>
                </a:graphic>
              </wp:anchor>
            </w:drawing>
          </mc:Choice>
          <mc:Fallback>
            <w:pict>
              <v:shape type="#_x0000_t202" filled="f" stroked="f" style="margin-left:279pt;margin-top:16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家利益罪同</w:t>
                      </w:r>
                    </w:p>
                  </w:txbxContent>
                </v:textbox>
              </v:shape>
            </w:pict>
          </mc:Fallback>
        </mc:AlternateContent>
      </w:r>
      <w:r>
        <w:rPr>
          <w:noProof/>
        </w:rPr>
        <mc:AlternateContent>
          <mc:Choice Requires="wps">
            <w:drawing>
              <wp:anchor distT="0" distB="0" distL="0" distR="0" simplePos="0" relativeHeight="252287488" behindDoc="0" locked="0" layoutInCell="1" allowOverlap="1">
                <wp:simplePos x="0" y="0"/>
                <wp:positionH relativeFrom="column">
                  <wp:posOffset>3543300</wp:posOffset>
                </wp:positionH>
                <wp:positionV relativeFrom="paragraph">
                  <wp:posOffset>330200</wp:posOffset>
                </wp:positionV>
                <wp:extent cx="482600" cy="114300"/>
                <wp:effectExtent l="0" t="0" r="0" b="0"/>
                <wp:wrapTopAndBottom/>
                <wp:docPr id="1862" name="文本框 186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其余罪过的</w:t>
                            </w:r>
                          </w:p>
                        </w:txbxContent>
                      </wps:txbx>
                      <wps:bodyPr vert="horz" wrap="square" lIns="0" tIns="0" rIns="0" bIns="0" anchor="t">
                        <a:spAutoFit/>
                      </wps:bodyPr>
                    </wps:wsp>
                  </a:graphicData>
                </a:graphic>
              </wp:anchor>
            </w:drawing>
          </mc:Choice>
          <mc:Fallback>
            <w:pict>
              <v:shape type="#_x0000_t202" filled="f" stroked="f" style="margin-left:279pt;margin-top:26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其余罪过的</w:t>
                      </w:r>
                    </w:p>
                  </w:txbxContent>
                </v:textbox>
              </v:shape>
            </w:pict>
          </mc:Fallback>
        </mc:AlternateContent>
      </w:r>
      <w:r>
        <w:rPr>
          <w:noProof/>
        </w:rPr>
        <mc:AlternateContent>
          <mc:Choice Requires="wps">
            <w:drawing>
              <wp:anchor distT="0" distB="0" distL="0" distR="0" simplePos="0" relativeHeight="252288512" behindDoc="0" locked="0" layoutInCell="1" allowOverlap="1">
                <wp:simplePos x="0" y="0"/>
                <wp:positionH relativeFrom="column">
                  <wp:posOffset>3543300</wp:posOffset>
                </wp:positionH>
                <wp:positionV relativeFrom="paragraph">
                  <wp:posOffset>469900</wp:posOffset>
                </wp:positionV>
                <wp:extent cx="203200" cy="114300"/>
                <wp:effectExtent l="0" t="0" r="0" b="0"/>
                <wp:wrapTopAndBottom/>
                <wp:docPr id="1863" name="文本框 1863"/>
                <wp:cNvGraphicFramePr/>
                <a:graphic xmlns:a="http://schemas.openxmlformats.org/drawingml/2006/main">
                  <a:graphicData uri="http://schemas.microsoft.com/office/word/2010/wordprocessingShape">
                    <wps:wsp>
                      <wps:cNvSpPr txBox="1"/>
                      <wps:spPr>
                        <a:xfrm>
                          <a:off x="0" y="0"/>
                          <a:ext cx="2032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联系</w:t>
                            </w:r>
                          </w:p>
                        </w:txbxContent>
                      </wps:txbx>
                      <wps:bodyPr vert="horz" wrap="square" lIns="0" tIns="0" rIns="0" bIns="0" anchor="t">
                        <a:spAutoFit/>
                      </wps:bodyPr>
                    </wps:wsp>
                  </a:graphicData>
                </a:graphic>
              </wp:anchor>
            </w:drawing>
          </mc:Choice>
          <mc:Fallback>
            <w:pict>
              <v:shape type="#_x0000_t202" filled="f" stroked="f" style="margin-left:279pt;margin-top:37pt;width:16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联系</w:t>
                      </w:r>
                    </w:p>
                  </w:txbxContent>
                </v:textbox>
              </v:shape>
            </w:pict>
          </mc:Fallback>
        </mc:AlternateContent>
      </w:r>
      <w:r>
        <w:rPr>
          <w:noProof/>
        </w:rPr>
        <mc:AlternateContent>
          <mc:Choice Requires="wps">
            <w:drawing>
              <wp:anchor distT="0" distB="0" distL="0" distR="0" simplePos="0" relativeHeight="252289536" behindDoc="0" locked="0" layoutInCell="1" allowOverlap="1">
                <wp:simplePos x="0" y="0"/>
                <wp:positionH relativeFrom="column">
                  <wp:posOffset>3543300</wp:posOffset>
                </wp:positionH>
                <wp:positionV relativeFrom="paragraph">
                  <wp:posOffset>622300</wp:posOffset>
                </wp:positionV>
                <wp:extent cx="165100" cy="114300"/>
                <wp:effectExtent l="0" t="0" r="0" b="0"/>
                <wp:wrapTopAndBottom/>
                <wp:docPr id="1864" name="文本框 1864"/>
                <wp:cNvGraphicFramePr/>
                <a:graphic xmlns:a="http://schemas.openxmlformats.org/drawingml/2006/main">
                  <a:graphicData uri="http://schemas.microsoft.com/office/word/2010/wordprocessingShape">
                    <wps:wsp>
                      <wps:cNvSpPr txBox="1"/>
                      <wps:spPr>
                        <a:xfrm>
                          <a:off x="0" y="0"/>
                          <a:ext cx="1651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203</w:t>
                            </w:r>
                          </w:p>
                        </w:txbxContent>
                      </wps:txbx>
                      <wps:bodyPr vert="horz" wrap="square" lIns="0" tIns="0" rIns="0" bIns="0" anchor="t">
                        <a:spAutoFit/>
                      </wps:bodyPr>
                    </wps:wsp>
                  </a:graphicData>
                </a:graphic>
              </wp:anchor>
            </w:drawing>
          </mc:Choice>
          <mc:Fallback>
            <w:pict>
              <v:shape type="#_x0000_t202" filled="f" stroked="f" style="margin-left:279pt;margin-top:49pt;width:1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203</w:t>
                      </w:r>
                    </w:p>
                  </w:txbxContent>
                </v:textbox>
              </v:shape>
            </w:pict>
          </mc:Fallback>
        </mc:AlternateContent>
      </w:r>
    </w:p>
    <w:p w:rsidR="00D55C98" w:rsidRDefault="00E14246">
      <w:pPr>
        <w:autoSpaceDE w:val="0"/>
        <w:autoSpaceDN w:val="0"/>
        <w:spacing w:before="140" w:line="236" w:lineRule="atLeast"/>
        <w:ind w:left="40" w:firstLine="400"/>
        <w:rPr>
          <w:sz w:val="24"/>
        </w:rPr>
      </w:pPr>
      <w:r>
        <w:rPr>
          <w:rFonts w:ascii="宋体" w:eastAsia="宋体" w:hAnsi="宋体" w:cs="宋体"/>
          <w:color w:val="000000"/>
          <w:sz w:val="17"/>
        </w:rPr>
        <w:t>20.</w:t>
      </w:r>
      <w:r>
        <w:rPr>
          <w:rFonts w:ascii="宋体" w:eastAsia="宋体" w:hAnsi="宋体" w:cs="宋体"/>
          <w:color w:val="000000"/>
          <w:sz w:val="17"/>
        </w:rPr>
        <w:t>我们现在来谈第五大类，它由杂式罪过构成。这些罪过如列举第五大类的支类：业已表明的那样，要么是欺骗罪，要么是背信罪。在欺骗罪名下可</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7"/>
        </w:rPr>
        <w:t>欺骗罪的各以包括：</w:t>
      </w:r>
      <w:r>
        <w:rPr>
          <w:rFonts w:ascii="宋体" w:eastAsia="宋体" w:hAnsi="宋体" w:cs="宋体"/>
          <w:color w:val="000000"/>
          <w:sz w:val="17"/>
        </w:rPr>
        <w:t>(1)</w:t>
      </w:r>
      <w:r>
        <w:rPr>
          <w:rFonts w:ascii="宋体" w:eastAsia="宋体" w:hAnsi="宋体" w:cs="宋体"/>
          <w:color w:val="000000"/>
          <w:sz w:val="17"/>
        </w:rPr>
        <w:t>简单欺骗；</w:t>
      </w:r>
      <w:r>
        <w:rPr>
          <w:rFonts w:ascii="宋体" w:eastAsia="宋体" w:hAnsi="宋体" w:cs="宋体"/>
          <w:color w:val="000000"/>
          <w:sz w:val="17"/>
        </w:rPr>
        <w:t>(2)</w:t>
      </w:r>
      <w:r>
        <w:rPr>
          <w:rFonts w:ascii="宋体" w:eastAsia="宋体" w:hAnsi="宋体" w:cs="宋体"/>
          <w:color w:val="000000"/>
          <w:sz w:val="17"/>
        </w:rPr>
        <w:t>伪造；</w:t>
      </w:r>
      <w:r>
        <w:rPr>
          <w:rFonts w:ascii="宋体" w:eastAsia="宋体" w:hAnsi="宋体" w:cs="宋体"/>
          <w:color w:val="000000"/>
          <w:sz w:val="17"/>
        </w:rPr>
        <w:t>(3)</w:t>
      </w:r>
      <w:r>
        <w:rPr>
          <w:rFonts w:ascii="宋体" w:eastAsia="宋体" w:hAnsi="宋体" w:cs="宋体"/>
          <w:color w:val="000000"/>
          <w:sz w:val="17"/>
        </w:rPr>
        <w:t>冒充；</w:t>
      </w:r>
      <w:r>
        <w:rPr>
          <w:rFonts w:ascii="宋体" w:eastAsia="宋体" w:hAnsi="宋体" w:cs="宋体"/>
          <w:color w:val="000000"/>
          <w:sz w:val="17"/>
        </w:rPr>
        <w:t>(4)</w:t>
      </w:r>
      <w:r>
        <w:rPr>
          <w:rFonts w:ascii="宋体" w:eastAsia="宋体" w:hAnsi="宋体" w:cs="宋体"/>
          <w:color w:val="000000"/>
          <w:sz w:val="17"/>
        </w:rPr>
        <w:t>伪证。</w:t>
      </w:r>
      <w:r>
        <w:rPr>
          <w:rFonts w:ascii="宋体" w:eastAsia="宋体" w:hAnsi="宋体" w:cs="宋体"/>
          <w:color w:val="000000"/>
          <w:sz w:val="17"/>
        </w:rPr>
        <w:t>@</w:t>
      </w:r>
      <w:r>
        <w:rPr>
          <w:rFonts w:ascii="宋体" w:eastAsia="宋体" w:hAnsi="宋体" w:cs="宋体"/>
          <w:color w:val="000000"/>
          <w:sz w:val="17"/>
        </w:rPr>
        <w:t>让我们来看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7"/>
        </w:rPr>
        <w:t>个类型</w:t>
      </w:r>
      <w:r>
        <w:rPr>
          <w:rFonts w:ascii="宋体" w:eastAsia="宋体" w:hAnsi="宋体" w:cs="宋体"/>
          <w:color w:val="000000"/>
          <w:sz w:val="17"/>
        </w:rPr>
        <w:t>这四种欺骗在哪些方面一致，在哪些方面不同。</w:t>
      </w:r>
    </w:p>
    <w:p w:rsidR="00D55C98" w:rsidRDefault="00E14246">
      <w:pPr>
        <w:spacing w:before="140" w:line="60" w:lineRule="exact"/>
        <w:ind w:left="160" w:right="42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200" w:lineRule="atLeast"/>
        <w:ind w:left="140" w:right="720" w:firstLine="300"/>
        <w:rPr>
          <w:sz w:val="11"/>
        </w:rPr>
      </w:pPr>
      <w:r>
        <w:rPr>
          <w:rFonts w:ascii="宋体" w:eastAsia="宋体" w:hAnsi="宋体" w:cs="宋体"/>
          <w:color w:val="000000"/>
          <w:sz w:val="11"/>
        </w:rPr>
        <w:t>通常把危害宗教罪放在首位。这一首位观念很自然地同尊崇观念相联系。</w:t>
      </w:r>
      <w:r>
        <w:rPr>
          <w:rFonts w:ascii="宋体" w:eastAsia="宋体" w:hAnsi="宋体" w:cs="宋体"/>
          <w:color w:val="000000"/>
          <w:sz w:val="11"/>
        </w:rPr>
        <w:t>EK</w:t>
      </w:r>
      <w:r>
        <w:rPr>
          <w:rFonts w:ascii="宋体" w:eastAsia="宋体" w:hAnsi="宋体" w:cs="宋体"/>
          <w:sz w:val="11"/>
        </w:rPr>
        <w:t xml:space="preserve"> </w:t>
      </w:r>
      <w:r>
        <w:rPr>
          <w:rFonts w:ascii="宋体" w:eastAsia="宋体" w:hAnsi="宋体" w:cs="宋体"/>
          <w:color w:val="000000"/>
          <w:sz w:val="11"/>
        </w:rPr>
        <w:t>Δtos   αpχωμεσθα</w:t>
      </w:r>
      <w:r>
        <w:rPr>
          <w:rFonts w:ascii="宋体" w:eastAsia="宋体" w:hAnsi="宋体" w:cs="宋体"/>
          <w:color w:val="000000"/>
          <w:sz w:val="11"/>
        </w:rPr>
        <w:t>。</w:t>
      </w:r>
      <w:r>
        <w:rPr>
          <w:rFonts w:ascii="宋体" w:eastAsia="宋体" w:hAnsi="宋体" w:cs="宋体"/>
          <w:color w:val="000000"/>
          <w:sz w:val="11"/>
        </w:rPr>
        <w:t>①</w:t>
      </w:r>
      <w:r>
        <w:rPr>
          <w:rFonts w:ascii="宋体" w:eastAsia="宋体" w:hAnsi="宋体" w:cs="宋体"/>
          <w:color w:val="000000"/>
          <w:sz w:val="11"/>
        </w:rPr>
        <w:t>然而，有许多其他不那么模棱两可的方法足以表示尊崇。而且显然就方法和明晰性而言，除非从考虑若干其他种类罪过造成的损害出发，就无法理解危害宗教罪所趋于产生的损害的性质以及惩罚它们的理由。从政治观点看，只是因为那其他一些罪过有害，危害宗教罪才有害。</w:t>
      </w:r>
    </w:p>
    <w:p w:rsidR="00D55C98" w:rsidRDefault="00E14246">
      <w:pPr>
        <w:autoSpaceDE w:val="0"/>
        <w:autoSpaceDN w:val="0"/>
        <w:spacing w:before="40" w:line="193" w:lineRule="atLeast"/>
        <w:ind w:left="140" w:right="720" w:firstLine="300"/>
        <w:rPr>
          <w:sz w:val="11"/>
        </w:rPr>
      </w:pPr>
      <w:r>
        <w:rPr>
          <w:rFonts w:ascii="宋体" w:eastAsia="宋体" w:hAnsi="宋体" w:cs="宋体"/>
          <w:color w:val="000000"/>
          <w:sz w:val="11"/>
        </w:rPr>
        <w:t>㉜</w:t>
      </w:r>
      <w:r>
        <w:rPr>
          <w:rFonts w:ascii="宋体" w:eastAsia="宋体" w:hAnsi="宋体" w:cs="宋体"/>
          <w:color w:val="000000"/>
          <w:sz w:val="11"/>
        </w:rPr>
        <w:t xml:space="preserve"> </w:t>
      </w:r>
      <w:r>
        <w:rPr>
          <w:rFonts w:ascii="宋体" w:eastAsia="宋体" w:hAnsi="宋体" w:cs="宋体"/>
          <w:color w:val="000000"/>
          <w:sz w:val="11"/>
        </w:rPr>
        <w:t>要注意，欺骗的这一分类不是以通常方式作出的，亦即案例的性质不会在这里被认出来</w:t>
      </w:r>
      <w:r>
        <w:rPr>
          <w:rFonts w:ascii="宋体" w:eastAsia="宋体" w:hAnsi="宋体" w:cs="宋体"/>
          <w:color w:val="000000"/>
          <w:sz w:val="11"/>
        </w:rPr>
        <w:t>。欺骗可以用这些方式以外的其他方式予以无休止的分类。例如，在一种特殊情况下，书写的简单欺骗被区别于口说的同一简单欺骗，并因此被赋予一个特殊名称。我指的是用欺骗来损害名誉，在此情况下它赖以表达的手段被称为诽谤。很清楚，以同样的方式，它本可在书写表达的所有其他场合也得到一个独特的名称。然而，没有什么特殊情况恰好使人类在这些场合赋予它这样的一个名称。事情是，在它本可据以被分门别类的无数环境当中，那些使它成为诽谤的环境，恰好引起了语言构造者们特别的注意，所以如此是因为这些环境对行动趋势的影响，或是因为出于他故它们具</w:t>
      </w:r>
      <w:r>
        <w:rPr>
          <w:rFonts w:ascii="宋体" w:eastAsia="宋体" w:hAnsi="宋体" w:cs="宋体"/>
          <w:color w:val="000000"/>
          <w:sz w:val="11"/>
        </w:rPr>
        <w:t>有特殊力度来使之打动想像力。</w:t>
      </w:r>
    </w:p>
    <w:p w:rsidR="00D55C98" w:rsidRDefault="00E14246">
      <w:pPr>
        <w:autoSpaceDE w:val="0"/>
        <w:autoSpaceDN w:val="0"/>
        <w:spacing w:before="220" w:line="200" w:lineRule="atLeast"/>
        <w:ind w:left="140" w:right="720" w:firstLine="300"/>
        <w:rPr>
          <w:sz w:val="11"/>
        </w:rPr>
      </w:pPr>
      <w:r>
        <w:rPr>
          <w:rFonts w:ascii="宋体" w:eastAsia="宋体" w:hAnsi="宋体" w:cs="宋体"/>
          <w:color w:val="000000"/>
          <w:sz w:val="11"/>
        </w:rPr>
        <w:t xml:space="preserve">① </w:t>
      </w:r>
      <w:r>
        <w:rPr>
          <w:rFonts w:ascii="宋体" w:eastAsia="宋体" w:hAnsi="宋体" w:cs="宋体"/>
          <w:color w:val="000000"/>
          <w:sz w:val="11"/>
        </w:rPr>
        <w:t>忒奥克里托斯《田园诗》第十七首第一句</w:t>
      </w:r>
      <w:r>
        <w:rPr>
          <w:rFonts w:ascii="宋体" w:eastAsia="宋体" w:hAnsi="宋体" w:cs="宋体"/>
          <w:color w:val="000000"/>
          <w:sz w:val="11"/>
        </w:rPr>
        <w:t>:“’ Ex  Δuòs  àpxωμεσθα  καúas Δíα λήyeTε,Moüσαι(</w:t>
      </w:r>
      <w:r>
        <w:rPr>
          <w:rFonts w:ascii="宋体" w:eastAsia="宋体" w:hAnsi="宋体" w:cs="宋体"/>
          <w:color w:val="000000"/>
          <w:sz w:val="11"/>
        </w:rPr>
        <w:t>让我们以宙斯开头</w:t>
      </w:r>
      <w:r>
        <w:rPr>
          <w:rFonts w:ascii="宋体" w:eastAsia="宋体" w:hAnsi="宋体" w:cs="宋体"/>
          <w:color w:val="000000"/>
          <w:sz w:val="11"/>
        </w:rPr>
        <w:t>,</w:t>
      </w:r>
      <w:r>
        <w:rPr>
          <w:rFonts w:ascii="宋体" w:eastAsia="宋体" w:hAnsi="宋体" w:cs="宋体"/>
          <w:color w:val="000000"/>
          <w:sz w:val="11"/>
        </w:rPr>
        <w:t>并且</w:t>
      </w:r>
      <w:r>
        <w:rPr>
          <w:rFonts w:ascii="宋体" w:eastAsia="宋体" w:hAnsi="宋体" w:cs="宋体"/>
          <w:color w:val="000000"/>
          <w:sz w:val="11"/>
        </w:rPr>
        <w:t>————</w:t>
      </w:r>
      <w:r>
        <w:rPr>
          <w:rFonts w:ascii="宋体" w:eastAsia="宋体" w:hAnsi="宋体" w:cs="宋体"/>
          <w:color w:val="000000"/>
          <w:sz w:val="11"/>
        </w:rPr>
        <w:t>啊</w:t>
      </w:r>
      <w:r>
        <w:rPr>
          <w:rFonts w:ascii="宋体" w:eastAsia="宋体" w:hAnsi="宋体" w:cs="宋体"/>
          <w:color w:val="000000"/>
          <w:sz w:val="11"/>
        </w:rPr>
        <w:t>!</w:t>
      </w:r>
      <w:r>
        <w:rPr>
          <w:rFonts w:ascii="宋体" w:eastAsia="宋体" w:hAnsi="宋体" w:cs="宋体"/>
          <w:color w:val="000000"/>
          <w:sz w:val="11"/>
        </w:rPr>
        <w:t>诗神</w:t>
      </w:r>
      <w:r>
        <w:rPr>
          <w:rFonts w:ascii="宋体" w:eastAsia="宋体" w:hAnsi="宋体" w:cs="宋体"/>
          <w:color w:val="000000"/>
          <w:sz w:val="11"/>
        </w:rPr>
        <w:t>————</w:t>
      </w:r>
      <w:r>
        <w:rPr>
          <w:rFonts w:ascii="宋体" w:eastAsia="宋体" w:hAnsi="宋体" w:cs="宋体"/>
          <w:color w:val="000000"/>
          <w:sz w:val="11"/>
        </w:rPr>
        <w:t>以宙斯告终</w:t>
      </w:r>
      <w:r>
        <w:rPr>
          <w:rFonts w:ascii="宋体" w:eastAsia="宋体" w:hAnsi="宋体" w:cs="宋体"/>
          <w:color w:val="000000"/>
          <w:sz w:val="11"/>
        </w:rPr>
        <w:t>)</w:t>
      </w:r>
      <w:r>
        <w:rPr>
          <w:rFonts w:ascii="宋体" w:eastAsia="宋体" w:hAnsi="宋体" w:cs="宋体"/>
          <w:color w:val="000000"/>
          <w:sz w:val="11"/>
        </w:rPr>
        <w:t>。</w:t>
      </w:r>
      <w:r>
        <w:rPr>
          <w:rFonts w:ascii="宋体" w:eastAsia="宋体" w:hAnsi="宋体" w:cs="宋体"/>
          <w:color w:val="000000"/>
          <w:sz w:val="11"/>
        </w:rPr>
        <w:t>”</w:t>
      </w:r>
      <w:r>
        <w:br w:type="page"/>
      </w:r>
    </w:p>
    <w:p w:rsidR="00D55C98" w:rsidRDefault="00E14246">
      <w:pPr>
        <w:autoSpaceDE w:val="0"/>
        <w:autoSpaceDN w:val="0"/>
        <w:spacing w:before="140" w:line="180" w:lineRule="atLeast"/>
        <w:ind w:left="860"/>
        <w:rPr>
          <w:sz w:val="11"/>
        </w:rPr>
      </w:pPr>
      <w:r>
        <w:rPr>
          <w:rFonts w:ascii="宋体" w:eastAsia="宋体" w:hAnsi="宋体" w:cs="宋体"/>
          <w:b/>
          <w:color w:val="000000"/>
          <w:sz w:val="11"/>
          <w:u w:val="single"/>
        </w:rPr>
        <w:lastRenderedPageBreak/>
        <w:t xml:space="preserve">  266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D55C98">
      <w:pPr>
        <w:spacing w:line="266" w:lineRule="exact"/>
      </w:pPr>
    </w:p>
    <w:p w:rsidR="00D55C98" w:rsidRDefault="00E14246">
      <w:pPr>
        <w:spacing w:line="14" w:lineRule="exact"/>
      </w:pPr>
      <w:r>
        <w:rPr>
          <w:noProof/>
        </w:rPr>
        <mc:AlternateContent>
          <mc:Choice Requires="wps">
            <w:drawing>
              <wp:anchor distT="0" distB="0" distL="0" distR="0" simplePos="0" relativeHeight="252290560" behindDoc="0" locked="0" layoutInCell="1" allowOverlap="1">
                <wp:simplePos x="0" y="0"/>
                <wp:positionH relativeFrom="column">
                  <wp:posOffset>12700</wp:posOffset>
                </wp:positionH>
                <wp:positionV relativeFrom="paragraph">
                  <wp:posOffset>0</wp:posOffset>
                </wp:positionV>
                <wp:extent cx="3962400" cy="38100"/>
                <wp:effectExtent l="0" t="0" r="0" b="0"/>
                <wp:wrapTopAndBottom/>
                <wp:docPr id="1865" name="文本框 1865"/>
                <wp:cNvGraphicFramePr/>
                <a:graphic xmlns:a="http://schemas.openxmlformats.org/drawingml/2006/main">
                  <a:graphicData uri="http://schemas.microsoft.com/office/word/2010/wordprocessingShape">
                    <wps:wsp>
                      <wps:cNvSpPr txBox="1"/>
                      <wps:spPr>
                        <a:xfrm>
                          <a:off x="0" y="0"/>
                          <a:ext cx="39624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91584" behindDoc="0" locked="0" layoutInCell="1" allowOverlap="1">
                <wp:simplePos x="0" y="0"/>
                <wp:positionH relativeFrom="column">
                  <wp:posOffset>12700</wp:posOffset>
                </wp:positionH>
                <wp:positionV relativeFrom="paragraph">
                  <wp:posOffset>38100</wp:posOffset>
                </wp:positionV>
                <wp:extent cx="508000" cy="114300"/>
                <wp:effectExtent l="0" t="0" r="0" b="0"/>
                <wp:wrapTopAndBottom/>
                <wp:docPr id="1866" name="文本框 1866"/>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各类欺骗罪</w:t>
                            </w:r>
                          </w:p>
                        </w:txbxContent>
                      </wps:txbx>
                      <wps:bodyPr vert="horz" wrap="square" lIns="0" tIns="0" rIns="0" bIns="0" anchor="t">
                        <a:spAutoFit/>
                      </wps:bodyPr>
                    </wps:wsp>
                  </a:graphicData>
                </a:graphic>
              </wp:anchor>
            </w:drawing>
          </mc:Choice>
          <mc:Fallback>
            <w:pict>
              <v:shape type="#_x0000_t202" filled="f" stroked="f" style="margin-left:1pt;margin-top:3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各类欺骗罪</w:t>
                      </w:r>
                    </w:p>
                  </w:txbxContent>
                </v:textbox>
              </v:shape>
            </w:pict>
          </mc:Fallback>
        </mc:AlternateContent>
      </w:r>
      <w:r>
        <w:rPr>
          <w:noProof/>
        </w:rPr>
        <mc:AlternateContent>
          <mc:Choice Requires="wps">
            <w:drawing>
              <wp:anchor distT="0" distB="0" distL="0" distR="0" simplePos="0" relativeHeight="252292608" behindDoc="0" locked="0" layoutInCell="1" allowOverlap="1">
                <wp:simplePos x="0" y="0"/>
                <wp:positionH relativeFrom="column">
                  <wp:posOffset>749300</wp:posOffset>
                </wp:positionH>
                <wp:positionV relativeFrom="paragraph">
                  <wp:posOffset>0</wp:posOffset>
                </wp:positionV>
                <wp:extent cx="3225800" cy="165100"/>
                <wp:effectExtent l="0" t="0" r="0" b="0"/>
                <wp:wrapTopAndBottom/>
                <wp:docPr id="1867" name="文本框 1867"/>
                <wp:cNvGraphicFramePr/>
                <a:graphic xmlns:a="http://schemas.openxmlformats.org/drawingml/2006/main">
                  <a:graphicData uri="http://schemas.microsoft.com/office/word/2010/wordprocessingShape">
                    <wps:wsp>
                      <wps:cNvSpPr txBox="1"/>
                      <wps:spPr>
                        <a:xfrm>
                          <a:off x="0" y="0"/>
                          <a:ext cx="32258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21.</w:t>
                            </w:r>
                            <w:r>
                              <w:rPr>
                                <w:rFonts w:ascii="宋体" w:eastAsia="宋体" w:hAnsi="宋体" w:cs="宋体"/>
                                <w:b/>
                                <w:color w:val="000000"/>
                                <w:sz w:val="17"/>
                              </w:rPr>
                              <w:t>欺骗罪不管在别的方面如何多样化，在有一点上是相同</w:t>
                            </w:r>
                          </w:p>
                        </w:txbxContent>
                      </wps:txbx>
                      <wps:bodyPr vert="horz" wrap="square" lIns="0" tIns="0" rIns="0" bIns="0" anchor="t">
                        <a:spAutoFit/>
                      </wps:bodyPr>
                    </wps:wsp>
                  </a:graphicData>
                </a:graphic>
              </wp:anchor>
            </w:drawing>
          </mc:Choice>
          <mc:Fallback>
            <w:pict>
              <v:shape type="#_x0000_t202" filled="f" stroked="f" style="margin-left:59pt;margin-top:0pt;width:25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21.欺骗罪不管在别的方面如何多样化，在有一点上是相同</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293632" behindDoc="0" locked="0" layoutInCell="1" allowOverlap="1">
                <wp:simplePos x="0" y="0"/>
                <wp:positionH relativeFrom="column">
                  <wp:posOffset>12700</wp:posOffset>
                </wp:positionH>
                <wp:positionV relativeFrom="paragraph">
                  <wp:posOffset>0</wp:posOffset>
                </wp:positionV>
                <wp:extent cx="3962400" cy="38100"/>
                <wp:effectExtent l="0" t="0" r="0" b="0"/>
                <wp:wrapTopAndBottom/>
                <wp:docPr id="1868" name="文本框 1868"/>
                <wp:cNvGraphicFramePr/>
                <a:graphic xmlns:a="http://schemas.openxmlformats.org/drawingml/2006/main">
                  <a:graphicData uri="http://schemas.microsoft.com/office/word/2010/wordprocessingShape">
                    <wps:wsp>
                      <wps:cNvSpPr txBox="1"/>
                      <wps:spPr>
                        <a:xfrm>
                          <a:off x="0" y="0"/>
                          <a:ext cx="39624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94656" behindDoc="0" locked="0" layoutInCell="1" allowOverlap="1">
                <wp:simplePos x="0" y="0"/>
                <wp:positionH relativeFrom="column">
                  <wp:posOffset>12700</wp:posOffset>
                </wp:positionH>
                <wp:positionV relativeFrom="paragraph">
                  <wp:posOffset>0</wp:posOffset>
                </wp:positionV>
                <wp:extent cx="482600" cy="114300"/>
                <wp:effectExtent l="0" t="0" r="0" b="0"/>
                <wp:wrapTopAndBottom/>
                <wp:docPr id="1869" name="文本框 1869"/>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的共性何在</w:t>
                            </w:r>
                          </w:p>
                        </w:txbxContent>
                      </wps:txbx>
                      <wps:bodyPr vert="horz" wrap="square" lIns="0" tIns="0" rIns="0" bIns="0" anchor="t">
                        <a:spAutoFit/>
                      </wps:bodyPr>
                    </wps:wsp>
                  </a:graphicData>
                </a:graphic>
              </wp:anchor>
            </w:drawing>
          </mc:Choice>
          <mc:Fallback>
            <w:pict>
              <v:shape type="#_x0000_t202" filled="f" stroked="f" style="margin-left:1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的共性何在</w:t>
                      </w:r>
                    </w:p>
                  </w:txbxContent>
                </v:textbox>
              </v:shape>
            </w:pict>
          </mc:Fallback>
        </mc:AlternateContent>
      </w:r>
      <w:r>
        <w:rPr>
          <w:noProof/>
        </w:rPr>
        <mc:AlternateContent>
          <mc:Choice Requires="wps">
            <w:drawing>
              <wp:anchor distT="0" distB="0" distL="0" distR="0" simplePos="0" relativeHeight="252295680" behindDoc="0" locked="0" layoutInCell="1" allowOverlap="1">
                <wp:simplePos x="0" y="0"/>
                <wp:positionH relativeFrom="column">
                  <wp:posOffset>508000</wp:posOffset>
                </wp:positionH>
                <wp:positionV relativeFrom="paragraph">
                  <wp:posOffset>38100</wp:posOffset>
                </wp:positionV>
                <wp:extent cx="3467100" cy="165100"/>
                <wp:effectExtent l="0" t="0" r="0" b="0"/>
                <wp:wrapTopAndBottom/>
                <wp:docPr id="1870" name="文本框 1870"/>
                <wp:cNvGraphicFramePr/>
                <a:graphic xmlns:a="http://schemas.openxmlformats.org/drawingml/2006/main">
                  <a:graphicData uri="http://schemas.microsoft.com/office/word/2010/wordprocessingShape">
                    <wps:wsp>
                      <wps:cNvSpPr txBox="1"/>
                      <wps:spPr>
                        <a:xfrm>
                          <a:off x="0" y="0"/>
                          <a:ext cx="34671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的，那就是它们滥用了言谈才能，或宁可说像我们此后将看到的那</w:t>
                            </w:r>
                          </w:p>
                        </w:txbxContent>
                      </wps:txbx>
                      <wps:bodyPr vert="horz" wrap="square" lIns="0" tIns="0" rIns="0" bIns="0" anchor="t">
                        <a:spAutoFit/>
                      </wps:bodyPr>
                    </wps:wsp>
                  </a:graphicData>
                </a:graphic>
              </wp:anchor>
            </w:drawing>
          </mc:Choice>
          <mc:Fallback>
            <w:pict>
              <v:shape type="#_x0000_t202" filled="f" stroked="f" style="margin-left:40pt;margin-top:3pt;width:27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的，那就是它们滥用了言谈才能，或宁可说像我们此后将看到的那</w:t>
                      </w:r>
                    </w:p>
                  </w:txbxContent>
                </v:textbox>
              </v:shape>
            </w:pict>
          </mc:Fallback>
        </mc:AlternateContent>
      </w:r>
    </w:p>
    <w:p w:rsidR="00D55C98" w:rsidRDefault="00E14246">
      <w:pPr>
        <w:autoSpaceDE w:val="0"/>
        <w:autoSpaceDN w:val="0"/>
        <w:spacing w:before="60" w:line="260" w:lineRule="atLeast"/>
        <w:ind w:left="800"/>
        <w:rPr>
          <w:sz w:val="17"/>
        </w:rPr>
      </w:pPr>
      <w:r>
        <w:rPr>
          <w:rFonts w:ascii="宋体" w:eastAsia="宋体" w:hAnsi="宋体" w:cs="宋体"/>
          <w:b/>
          <w:color w:val="000000"/>
          <w:sz w:val="17"/>
        </w:rPr>
        <w:t>样，滥用了影响别人的相信感的才能，</w:t>
      </w:r>
      <w:r>
        <w:rPr>
          <w:rFonts w:ascii="宋体" w:eastAsia="宋体" w:hAnsi="宋体" w:cs="宋体"/>
          <w:b/>
          <w:color w:val="000000"/>
          <w:sz w:val="17"/>
        </w:rPr>
        <w:t>⑫</w:t>
      </w:r>
      <w:r>
        <w:rPr>
          <w:rFonts w:ascii="宋体" w:eastAsia="宋体" w:hAnsi="宋体" w:cs="宋体"/>
          <w:b/>
          <w:color w:val="000000"/>
          <w:sz w:val="17"/>
        </w:rPr>
        <w:t>不管是通过言谈还是通过</w:t>
      </w:r>
    </w:p>
    <w:p w:rsidR="00D55C98" w:rsidRDefault="00E14246">
      <w:pPr>
        <w:autoSpaceDE w:val="0"/>
        <w:autoSpaceDN w:val="0"/>
        <w:spacing w:before="80" w:line="260" w:lineRule="atLeast"/>
        <w:ind w:left="800"/>
        <w:rPr>
          <w:sz w:val="17"/>
        </w:rPr>
      </w:pPr>
      <w:r>
        <w:rPr>
          <w:rFonts w:ascii="宋体" w:eastAsia="宋体" w:hAnsi="宋体" w:cs="宋体"/>
          <w:b/>
          <w:color w:val="000000"/>
          <w:sz w:val="17"/>
        </w:rPr>
        <w:t>其他手段。言谈的用处在于影响信念，而且是以这样的方式来影</w:t>
      </w:r>
    </w:p>
    <w:p w:rsidR="00D55C98" w:rsidRDefault="00E14246">
      <w:pPr>
        <w:autoSpaceDE w:val="0"/>
        <w:autoSpaceDN w:val="0"/>
        <w:spacing w:before="80" w:line="260" w:lineRule="atLeast"/>
        <w:ind w:left="800"/>
        <w:rPr>
          <w:sz w:val="17"/>
        </w:rPr>
      </w:pPr>
      <w:r>
        <w:rPr>
          <w:rFonts w:ascii="宋体" w:eastAsia="宋体" w:hAnsi="宋体" w:cs="宋体"/>
          <w:b/>
          <w:color w:val="000000"/>
          <w:sz w:val="17"/>
        </w:rPr>
        <w:t>响，即使得别人了解事情恰如其真实情况。欺骗，无论是哪一类，其</w:t>
      </w:r>
    </w:p>
    <w:p w:rsidR="00D55C98" w:rsidRDefault="00E14246">
      <w:pPr>
        <w:autoSpaceDE w:val="0"/>
        <w:autoSpaceDN w:val="0"/>
        <w:spacing w:before="60" w:line="260" w:lineRule="atLeast"/>
        <w:ind w:left="800"/>
        <w:rPr>
          <w:sz w:val="17"/>
        </w:rPr>
      </w:pPr>
      <w:r>
        <w:rPr>
          <w:rFonts w:ascii="宋体" w:eastAsia="宋体" w:hAnsi="宋体" w:cs="宋体"/>
          <w:b/>
          <w:color w:val="000000"/>
          <w:sz w:val="17"/>
        </w:rPr>
        <w:t>共性在于使得人们以为事情是别的样子，与真实情况不同。</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2296704" behindDoc="0" locked="0" layoutInCell="1" allowOverlap="1">
                <wp:simplePos x="0" y="0"/>
                <wp:positionH relativeFrom="column">
                  <wp:posOffset>12700</wp:posOffset>
                </wp:positionH>
                <wp:positionV relativeFrom="paragraph">
                  <wp:posOffset>0</wp:posOffset>
                </wp:positionV>
                <wp:extent cx="3962400" cy="50800"/>
                <wp:effectExtent l="0" t="0" r="0" b="0"/>
                <wp:wrapTopAndBottom/>
                <wp:docPr id="1871" name="文本框 1871"/>
                <wp:cNvGraphicFramePr/>
                <a:graphic xmlns:a="http://schemas.openxmlformats.org/drawingml/2006/main">
                  <a:graphicData uri="http://schemas.microsoft.com/office/word/2010/wordprocessingShape">
                    <wps:wsp>
                      <wps:cNvSpPr txBox="1"/>
                      <wps:spPr>
                        <a:xfrm>
                          <a:off x="0" y="0"/>
                          <a:ext cx="39624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297728" behindDoc="0" locked="0" layoutInCell="1" allowOverlap="1">
                <wp:simplePos x="0" y="0"/>
                <wp:positionH relativeFrom="column">
                  <wp:posOffset>12700</wp:posOffset>
                </wp:positionH>
                <wp:positionV relativeFrom="paragraph">
                  <wp:posOffset>50800</wp:posOffset>
                </wp:positionV>
                <wp:extent cx="508000" cy="114300"/>
                <wp:effectExtent l="0" t="0" r="0" b="0"/>
                <wp:wrapTopAndBottom/>
                <wp:docPr id="1872" name="文本框 1872"/>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它们的差异</w:t>
                            </w:r>
                          </w:p>
                        </w:txbxContent>
                      </wps:txbx>
                      <wps:bodyPr vert="horz" wrap="square" lIns="0" tIns="0" rIns="0" bIns="0" anchor="t">
                        <a:spAutoFit/>
                      </wps:bodyPr>
                    </wps:wsp>
                  </a:graphicData>
                </a:graphic>
              </wp:anchor>
            </w:drawing>
          </mc:Choice>
          <mc:Fallback>
            <w:pict>
              <v:shape type="#_x0000_t202" filled="f" stroked="f" style="margin-left:1pt;margin-top:4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它们的差异</w:t>
                      </w:r>
                    </w:p>
                  </w:txbxContent>
                </v:textbox>
              </v:shape>
            </w:pict>
          </mc:Fallback>
        </mc:AlternateContent>
      </w:r>
      <w:r>
        <w:rPr>
          <w:noProof/>
        </w:rPr>
        <mc:AlternateContent>
          <mc:Choice Requires="wps">
            <w:drawing>
              <wp:anchor distT="0" distB="0" distL="0" distR="0" simplePos="0" relativeHeight="252298752" behindDoc="0" locked="0" layoutInCell="1" allowOverlap="1">
                <wp:simplePos x="0" y="0"/>
                <wp:positionH relativeFrom="column">
                  <wp:posOffset>749300</wp:posOffset>
                </wp:positionH>
                <wp:positionV relativeFrom="paragraph">
                  <wp:posOffset>0</wp:posOffset>
                </wp:positionV>
                <wp:extent cx="3225800" cy="165100"/>
                <wp:effectExtent l="0" t="0" r="0" b="0"/>
                <wp:wrapTopAndBottom/>
                <wp:docPr id="1873" name="文本框 1873"/>
                <wp:cNvGraphicFramePr/>
                <a:graphic xmlns:a="http://schemas.openxmlformats.org/drawingml/2006/main">
                  <a:graphicData uri="http://schemas.microsoft.com/office/word/2010/wordprocessingShape">
                    <wps:wsp>
                      <wps:cNvSpPr txBox="1"/>
                      <wps:spPr>
                        <a:xfrm>
                          <a:off x="0" y="0"/>
                          <a:ext cx="32258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22.</w:t>
                            </w:r>
                            <w:r>
                              <w:rPr>
                                <w:rFonts w:ascii="宋体" w:eastAsia="宋体" w:hAnsi="宋体" w:cs="宋体"/>
                                <w:b/>
                                <w:color w:val="000000"/>
                                <w:sz w:val="17"/>
                              </w:rPr>
                              <w:t>冒充、伪造和伪证各与依靠某些特殊情况来表达欺骗的</w:t>
                            </w:r>
                          </w:p>
                        </w:txbxContent>
                      </wps:txbx>
                      <wps:bodyPr vert="horz" wrap="square" lIns="0" tIns="0" rIns="0" bIns="0" anchor="t">
                        <a:spAutoFit/>
                      </wps:bodyPr>
                    </wps:wsp>
                  </a:graphicData>
                </a:graphic>
              </wp:anchor>
            </w:drawing>
          </mc:Choice>
          <mc:Fallback>
            <w:pict>
              <v:shape type="#_x0000_t202" filled="f" stroked="f" style="margin-left:59pt;margin-top:0pt;width:25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22.冒充、伪造和伪证各与依靠某些特殊情况来表达欺骗的</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299776" behindDoc="0" locked="0" layoutInCell="1" allowOverlap="1">
                <wp:simplePos x="0" y="0"/>
                <wp:positionH relativeFrom="column">
                  <wp:posOffset>12700</wp:posOffset>
                </wp:positionH>
                <wp:positionV relativeFrom="paragraph">
                  <wp:posOffset>0</wp:posOffset>
                </wp:positionV>
                <wp:extent cx="3962400" cy="38100"/>
                <wp:effectExtent l="0" t="0" r="0" b="0"/>
                <wp:wrapTopAndBottom/>
                <wp:docPr id="1874" name="文本框 1874"/>
                <wp:cNvGraphicFramePr/>
                <a:graphic xmlns:a="http://schemas.openxmlformats.org/drawingml/2006/main">
                  <a:graphicData uri="http://schemas.microsoft.com/office/word/2010/wordprocessingShape">
                    <wps:wsp>
                      <wps:cNvSpPr txBox="1"/>
                      <wps:spPr>
                        <a:xfrm>
                          <a:off x="0" y="0"/>
                          <a:ext cx="39624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00800" behindDoc="0" locked="0" layoutInCell="1" allowOverlap="1">
                <wp:simplePos x="0" y="0"/>
                <wp:positionH relativeFrom="column">
                  <wp:posOffset>12700</wp:posOffset>
                </wp:positionH>
                <wp:positionV relativeFrom="paragraph">
                  <wp:posOffset>0</wp:posOffset>
                </wp:positionV>
                <wp:extent cx="215900" cy="114300"/>
                <wp:effectExtent l="0" t="0" r="0" b="0"/>
                <wp:wrapTopAndBottom/>
                <wp:docPr id="1875" name="文本框 1875"/>
                <wp:cNvGraphicFramePr/>
                <a:graphic xmlns:a="http://schemas.openxmlformats.org/drawingml/2006/main">
                  <a:graphicData uri="http://schemas.microsoft.com/office/word/2010/wordprocessingShape">
                    <wps:wsp>
                      <wps:cNvSpPr txBox="1"/>
                      <wps:spPr>
                        <a:xfrm>
                          <a:off x="0" y="0"/>
                          <a:ext cx="2159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何在</w:t>
                            </w:r>
                          </w:p>
                        </w:txbxContent>
                      </wps:txbx>
                      <wps:bodyPr vert="horz" wrap="square" lIns="0" tIns="0" rIns="0" bIns="0" anchor="t">
                        <a:spAutoFit/>
                      </wps:bodyPr>
                    </wps:wsp>
                  </a:graphicData>
                </a:graphic>
              </wp:anchor>
            </w:drawing>
          </mc:Choice>
          <mc:Fallback>
            <w:pict>
              <v:shape type="#_x0000_t202" filled="f" stroked="f" style="margin-left:1pt;margin-top:0pt;width:1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何在</w:t>
                      </w:r>
                    </w:p>
                  </w:txbxContent>
                </v:textbox>
              </v:shape>
            </w:pict>
          </mc:Fallback>
        </mc:AlternateContent>
      </w:r>
      <w:r>
        <w:rPr>
          <w:noProof/>
        </w:rPr>
        <mc:AlternateContent>
          <mc:Choice Requires="wps">
            <w:drawing>
              <wp:anchor distT="0" distB="0" distL="0" distR="0" simplePos="0" relativeHeight="252301824" behindDoc="0" locked="0" layoutInCell="1" allowOverlap="1">
                <wp:simplePos x="0" y="0"/>
                <wp:positionH relativeFrom="column">
                  <wp:posOffset>508000</wp:posOffset>
                </wp:positionH>
                <wp:positionV relativeFrom="paragraph">
                  <wp:posOffset>38100</wp:posOffset>
                </wp:positionV>
                <wp:extent cx="3467100" cy="165100"/>
                <wp:effectExtent l="0" t="0" r="0" b="0"/>
                <wp:wrapTopAndBottom/>
                <wp:docPr id="1876" name="文本框 1876"/>
                <wp:cNvGraphicFramePr/>
                <a:graphic xmlns:a="http://schemas.openxmlformats.org/drawingml/2006/main">
                  <a:graphicData uri="http://schemas.microsoft.com/office/word/2010/wordprocessingShape">
                    <wps:wsp>
                      <wps:cNvSpPr txBox="1"/>
                      <wps:spPr>
                        <a:xfrm>
                          <a:off x="0" y="0"/>
                          <a:ext cx="34671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其他方式有别。当一项欺骗并不伴有任何这些情况时，它可称作简</w:t>
                            </w:r>
                          </w:p>
                        </w:txbxContent>
                      </wps:txbx>
                      <wps:bodyPr vert="horz" wrap="square" lIns="0" tIns="0" rIns="0" bIns="0" anchor="t">
                        <a:spAutoFit/>
                      </wps:bodyPr>
                    </wps:wsp>
                  </a:graphicData>
                </a:graphic>
              </wp:anchor>
            </w:drawing>
          </mc:Choice>
          <mc:Fallback>
            <w:pict>
              <v:shape type="#_x0000_t202" filled="f" stroked="f" style="margin-left:40pt;margin-top:3pt;width:273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其他方式有别。当一项欺骗并不伴有任何这些情况时，它可称作简</w:t>
                      </w:r>
                    </w:p>
                  </w:txbxContent>
                </v:textbox>
              </v:shape>
            </w:pict>
          </mc:Fallback>
        </mc:AlternateContent>
      </w:r>
    </w:p>
    <w:p w:rsidR="00D55C98" w:rsidRDefault="00E14246">
      <w:pPr>
        <w:autoSpaceDE w:val="0"/>
        <w:autoSpaceDN w:val="0"/>
        <w:spacing w:before="80" w:line="260" w:lineRule="atLeast"/>
        <w:ind w:left="460"/>
        <w:rPr>
          <w:sz w:val="16"/>
        </w:rPr>
      </w:pPr>
      <w:r>
        <w:rPr>
          <w:rFonts w:ascii="宋体" w:eastAsia="宋体" w:hAnsi="宋体" w:cs="宋体"/>
          <w:b/>
          <w:color w:val="000000"/>
          <w:sz w:val="16"/>
        </w:rPr>
        <w:t xml:space="preserve">204 </w:t>
      </w:r>
      <w:r>
        <w:rPr>
          <w:rFonts w:ascii="宋体" w:eastAsia="宋体" w:hAnsi="宋体" w:cs="宋体"/>
          <w:b/>
          <w:color w:val="000000"/>
          <w:sz w:val="16"/>
        </w:rPr>
        <w:t>单欺骗。这些情况是：</w:t>
      </w:r>
      <w:r>
        <w:rPr>
          <w:rFonts w:ascii="宋体" w:eastAsia="宋体" w:hAnsi="宋体" w:cs="宋体"/>
          <w:b/>
          <w:color w:val="000000"/>
          <w:sz w:val="16"/>
        </w:rPr>
        <w:t>(1)</w:t>
      </w:r>
      <w:r>
        <w:rPr>
          <w:rFonts w:ascii="宋体" w:eastAsia="宋体" w:hAnsi="宋体" w:cs="宋体"/>
          <w:b/>
          <w:color w:val="000000"/>
          <w:sz w:val="16"/>
        </w:rPr>
        <w:t>欺骗的表达形式；</w:t>
      </w:r>
      <w:r>
        <w:rPr>
          <w:rFonts w:ascii="宋体" w:eastAsia="宋体" w:hAnsi="宋体" w:cs="宋体"/>
          <w:b/>
          <w:color w:val="000000"/>
          <w:sz w:val="16"/>
        </w:rPr>
        <w:t>(2)</w:t>
      </w:r>
      <w:r>
        <w:rPr>
          <w:rFonts w:ascii="宋体" w:eastAsia="宋体" w:hAnsi="宋体" w:cs="宋体"/>
          <w:b/>
          <w:color w:val="000000"/>
          <w:sz w:val="16"/>
        </w:rPr>
        <w:t>欺骗与行骗者的人</w:t>
      </w:r>
    </w:p>
    <w:p w:rsidR="00D55C98" w:rsidRDefault="00E14246">
      <w:pPr>
        <w:autoSpaceDE w:val="0"/>
        <w:autoSpaceDN w:val="0"/>
        <w:spacing w:before="100" w:line="260" w:lineRule="atLeast"/>
        <w:ind w:left="780"/>
        <w:rPr>
          <w:sz w:val="17"/>
        </w:rPr>
      </w:pPr>
      <w:r>
        <w:rPr>
          <w:rFonts w:ascii="宋体" w:eastAsia="宋体" w:hAnsi="宋体" w:cs="宋体"/>
          <w:b/>
          <w:color w:val="000000"/>
          <w:sz w:val="17"/>
        </w:rPr>
        <w:t>格身分之有无关联；</w:t>
      </w:r>
      <w:r>
        <w:rPr>
          <w:rFonts w:ascii="宋体" w:eastAsia="宋体" w:hAnsi="宋体" w:cs="宋体"/>
          <w:b/>
          <w:color w:val="000000"/>
          <w:sz w:val="17"/>
        </w:rPr>
        <w:t>(3)</w:t>
      </w:r>
      <w:r>
        <w:rPr>
          <w:rFonts w:ascii="宋体" w:eastAsia="宋体" w:hAnsi="宋体" w:cs="宋体"/>
          <w:b/>
          <w:color w:val="000000"/>
          <w:sz w:val="17"/>
        </w:rPr>
        <w:t>表达欺骗的场合之庄重程度。</w:t>
      </w:r>
      <w:r>
        <w:rPr>
          <w:rFonts w:ascii="宋体" w:eastAsia="宋体" w:hAnsi="宋体" w:cs="宋体"/>
          <w:b/>
          <w:color w:val="000000"/>
          <w:sz w:val="17"/>
        </w:rPr>
        <w:t>@</w:t>
      </w:r>
      <w:r>
        <w:rPr>
          <w:rFonts w:ascii="宋体" w:eastAsia="宋体" w:hAnsi="宋体" w:cs="宋体"/>
          <w:b/>
          <w:color w:val="000000"/>
          <w:sz w:val="17"/>
        </w:rPr>
        <w:t>这些特征</w:t>
      </w:r>
    </w:p>
    <w:p w:rsidR="00D55C98" w:rsidRDefault="00E14246">
      <w:pPr>
        <w:autoSpaceDE w:val="0"/>
        <w:autoSpaceDN w:val="0"/>
        <w:spacing w:before="40" w:line="260" w:lineRule="atLeast"/>
        <w:ind w:left="780"/>
        <w:rPr>
          <w:sz w:val="17"/>
        </w:rPr>
      </w:pPr>
      <w:r>
        <w:rPr>
          <w:rFonts w:ascii="宋体" w:eastAsia="宋体" w:hAnsi="宋体" w:cs="宋体"/>
          <w:b/>
          <w:color w:val="000000"/>
          <w:sz w:val="17"/>
        </w:rPr>
        <w:t>的具体应用可以更方便地留待另一处论述。</w:t>
      </w:r>
      <w:r>
        <w:rPr>
          <w:rFonts w:ascii="宋体" w:eastAsia="宋体" w:hAnsi="宋体" w:cs="宋体"/>
          <w:b/>
          <w:color w:val="000000"/>
          <w:sz w:val="17"/>
        </w:rPr>
        <w:t>④</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2302848" behindDoc="0" locked="0" layoutInCell="1" allowOverlap="1">
                <wp:simplePos x="0" y="0"/>
                <wp:positionH relativeFrom="column">
                  <wp:posOffset>12700</wp:posOffset>
                </wp:positionH>
                <wp:positionV relativeFrom="paragraph">
                  <wp:posOffset>0</wp:posOffset>
                </wp:positionV>
                <wp:extent cx="3975100" cy="25400"/>
                <wp:effectExtent l="0" t="0" r="0" b="0"/>
                <wp:wrapTopAndBottom/>
                <wp:docPr id="1877" name="文本框 1877"/>
                <wp:cNvGraphicFramePr/>
                <a:graphic xmlns:a="http://schemas.openxmlformats.org/drawingml/2006/main">
                  <a:graphicData uri="http://schemas.microsoft.com/office/word/2010/wordprocessingShape">
                    <wps:wsp>
                      <wps:cNvSpPr txBox="1"/>
                      <wps:spPr>
                        <a:xfrm>
                          <a:off x="0" y="0"/>
                          <a:ext cx="39751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03872" behindDoc="0" locked="0" layoutInCell="1" allowOverlap="1">
                <wp:simplePos x="0" y="0"/>
                <wp:positionH relativeFrom="column">
                  <wp:posOffset>12700</wp:posOffset>
                </wp:positionH>
                <wp:positionV relativeFrom="paragraph">
                  <wp:posOffset>25400</wp:posOffset>
                </wp:positionV>
                <wp:extent cx="495300" cy="114300"/>
                <wp:effectExtent l="0" t="0" r="0" b="0"/>
                <wp:wrapTopAndBottom/>
                <wp:docPr id="1878" name="文本框 1878"/>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欺骗罪的支</w:t>
                            </w:r>
                          </w:p>
                        </w:txbxContent>
                      </wps:txbx>
                      <wps:bodyPr vert="horz" wrap="square" lIns="0" tIns="0" rIns="0" bIns="0" anchor="t">
                        <a:spAutoFit/>
                      </wps:bodyPr>
                    </wps:wsp>
                  </a:graphicData>
                </a:graphic>
              </wp:anchor>
            </w:drawing>
          </mc:Choice>
          <mc:Fallback>
            <w:pict>
              <v:shape type="#_x0000_t202" filled="f" stroked="f" style="margin-left:1pt;margin-top: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欺骗罪的支</w:t>
                      </w:r>
                    </w:p>
                  </w:txbxContent>
                </v:textbox>
              </v:shape>
            </w:pict>
          </mc:Fallback>
        </mc:AlternateContent>
      </w:r>
      <w:r>
        <w:rPr>
          <w:noProof/>
        </w:rPr>
        <mc:AlternateContent>
          <mc:Choice Requires="wps">
            <w:drawing>
              <wp:anchor distT="0" distB="0" distL="0" distR="0" simplePos="0" relativeHeight="252304896" behindDoc="0" locked="0" layoutInCell="1" allowOverlap="1">
                <wp:simplePos x="0" y="0"/>
                <wp:positionH relativeFrom="column">
                  <wp:posOffset>749300</wp:posOffset>
                </wp:positionH>
                <wp:positionV relativeFrom="paragraph">
                  <wp:posOffset>0</wp:posOffset>
                </wp:positionV>
                <wp:extent cx="3238500" cy="165100"/>
                <wp:effectExtent l="0" t="0" r="0" b="0"/>
                <wp:wrapTopAndBottom/>
                <wp:docPr id="1879" name="文本框 1879"/>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23.</w:t>
                            </w:r>
                            <w:r>
                              <w:rPr>
                                <w:rFonts w:ascii="宋体" w:eastAsia="宋体" w:hAnsi="宋体" w:cs="宋体"/>
                                <w:b/>
                                <w:color w:val="000000"/>
                                <w:sz w:val="17"/>
                              </w:rPr>
                              <w:t>我们现在来看欺骗罪的支类划分。它们将把我们带回论</w:t>
                            </w:r>
                          </w:p>
                        </w:txbxContent>
                      </wps:txbx>
                      <wps:bodyPr vert="horz" wrap="square" lIns="0" tIns="0" rIns="0" bIns="0" anchor="t">
                        <a:spAutoFit/>
                      </wps:bodyPr>
                    </wps:wsp>
                  </a:graphicData>
                </a:graphic>
              </wp:anchor>
            </w:drawing>
          </mc:Choice>
          <mc:Fallback>
            <w:pict>
              <v:shape type="#_x0000_t202" filled="f" stroked="f" style="margin-left:59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23.我们现在来看欺骗罪的支类划分。它们将把我们带回论</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305920" behindDoc="0" locked="0" layoutInCell="1" allowOverlap="1">
                <wp:simplePos x="0" y="0"/>
                <wp:positionH relativeFrom="column">
                  <wp:posOffset>12700</wp:posOffset>
                </wp:positionH>
                <wp:positionV relativeFrom="paragraph">
                  <wp:posOffset>0</wp:posOffset>
                </wp:positionV>
                <wp:extent cx="2679700" cy="127000"/>
                <wp:effectExtent l="0" t="0" r="0" b="0"/>
                <wp:wrapTopAndBottom/>
                <wp:docPr id="1880" name="文本框 1880"/>
                <wp:cNvGraphicFramePr/>
                <a:graphic xmlns:a="http://schemas.openxmlformats.org/drawingml/2006/main">
                  <a:graphicData uri="http://schemas.microsoft.com/office/word/2010/wordprocessingShape">
                    <wps:wsp>
                      <wps:cNvSpPr txBox="1"/>
                      <wps:spPr>
                        <a:xfrm>
                          <a:off x="0" y="0"/>
                          <a:ext cx="26797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211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06944" behindDoc="0" locked="0" layoutInCell="1" allowOverlap="1">
                <wp:simplePos x="0" y="0"/>
                <wp:positionH relativeFrom="column">
                  <wp:posOffset>12700</wp:posOffset>
                </wp:positionH>
                <wp:positionV relativeFrom="paragraph">
                  <wp:posOffset>0</wp:posOffset>
                </wp:positionV>
                <wp:extent cx="508000" cy="114300"/>
                <wp:effectExtent l="0" t="0" r="0" b="0"/>
                <wp:wrapTopAndBottom/>
                <wp:docPr id="1881" name="文本框 1881"/>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类划分由前</w:t>
                            </w:r>
                          </w:p>
                        </w:txbxContent>
                      </wps:txbx>
                      <wps:bodyPr vert="horz" wrap="square" lIns="0" tIns="0" rIns="0" bIns="0" anchor="t">
                        <a:spAutoFit/>
                      </wps:bodyPr>
                    </wps:wsp>
                  </a:graphicData>
                </a:graphic>
              </wp:anchor>
            </w:drawing>
          </mc:Choice>
          <mc:Fallback>
            <w:pict>
              <v:shape type="#_x0000_t202" filled="f" stroked="f" style="margin-left:1pt;margin-top:0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类划分由前</w:t>
                      </w:r>
                    </w:p>
                  </w:txbxContent>
                </v:textbox>
              </v:shape>
            </w:pict>
          </mc:Fallback>
        </mc:AlternateContent>
      </w:r>
      <w:r>
        <w:rPr>
          <w:noProof/>
        </w:rPr>
        <mc:AlternateContent>
          <mc:Choice Requires="wps">
            <w:drawing>
              <wp:anchor distT="0" distB="0" distL="0" distR="0" simplePos="0" relativeHeight="252307968" behindDoc="0" locked="0" layoutInCell="1" allowOverlap="1">
                <wp:simplePos x="0" y="0"/>
                <wp:positionH relativeFrom="column">
                  <wp:posOffset>508000</wp:posOffset>
                </wp:positionH>
                <wp:positionV relativeFrom="paragraph">
                  <wp:posOffset>76200</wp:posOffset>
                </wp:positionV>
                <wp:extent cx="2184400" cy="127000"/>
                <wp:effectExtent l="0" t="0" r="0" b="0"/>
                <wp:wrapTopAndBottom/>
                <wp:docPr id="1882" name="文本框 1882"/>
                <wp:cNvGraphicFramePr/>
                <a:graphic xmlns:a="http://schemas.openxmlformats.org/drawingml/2006/main">
                  <a:graphicData uri="http://schemas.microsoft.com/office/word/2010/wordprocessingShape">
                    <wps:wsp>
                      <wps:cNvSpPr txBox="1"/>
                      <wps:spPr>
                        <a:xfrm>
                          <a:off x="0" y="0"/>
                          <a:ext cx="2184400" cy="127000"/>
                        </a:xfrm>
                        <a:prstGeom prst="rect">
                          <a:avLst/>
                        </a:prstGeom>
                        <a:noFill/>
                        <a:ln w="6350">
                          <a:noFill/>
                        </a:ln>
                      </wps:spPr>
                      <wps:txbx>
                        <w:txbxContent>
                          <w:p w:rsidR="00D55C98" w:rsidRDefault="00E14246">
                            <w:pPr>
                              <w:autoSpaceDE w:val="0"/>
                              <w:autoSpaceDN w:val="0"/>
                              <w:spacing w:line="200" w:lineRule="atLeast"/>
                              <w:rPr>
                                <w:sz w:val="17"/>
                              </w:rPr>
                            </w:pPr>
                            <w:r>
                              <w:rPr>
                                <w:rFonts w:ascii="宋体" w:eastAsia="宋体" w:hAnsi="宋体" w:cs="宋体"/>
                                <w:b/>
                                <w:color w:val="000000"/>
                                <w:sz w:val="17"/>
                              </w:rPr>
                              <w:t>述前四大类时严格遵循的常规分析思路。</w:t>
                            </w:r>
                          </w:p>
                        </w:txbxContent>
                      </wps:txbx>
                      <wps:bodyPr vert="horz" wrap="square" lIns="0" tIns="0" rIns="0" bIns="0" anchor="t">
                        <a:spAutoFit/>
                      </wps:bodyPr>
                    </wps:wsp>
                  </a:graphicData>
                </a:graphic>
              </wp:anchor>
            </w:drawing>
          </mc:Choice>
          <mc:Fallback>
            <w:pict>
              <v:shape type="#_x0000_t202" filled="f" stroked="f" style="margin-left:40pt;margin-top:6pt;width:172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7"/>
                        </w:rPr>
                      </w:pPr>
                      <w:r>
                        <w:rPr>
                          <w:rFonts w:ascii="宋体" w:hAnsi="宋体" w:cs="宋体" w:eastAsia="宋体"/>
                          <w:sz w:val="17"/>
                          <w:color w:val="000000"/>
                          <w:b w:val="on"/>
                          <w:i w:val="off"/>
                        </w:rPr>
                        <w:t>述前四大类时严格遵循的常规分析思路。</w:t>
                      </w:r>
                    </w:p>
                  </w:txbxContent>
                </v:textbox>
              </v:shape>
            </w:pict>
          </mc:Fallback>
        </mc:AlternateContent>
      </w:r>
      <w:r>
        <w:rPr>
          <w:noProof/>
        </w:rPr>
        <mc:AlternateContent>
          <mc:Choice Requires="wps">
            <w:drawing>
              <wp:anchor distT="0" distB="0" distL="0" distR="0" simplePos="0" relativeHeight="252308992" behindDoc="0" locked="0" layoutInCell="1" allowOverlap="1">
                <wp:simplePos x="0" y="0"/>
                <wp:positionH relativeFrom="column">
                  <wp:posOffset>12700</wp:posOffset>
                </wp:positionH>
                <wp:positionV relativeFrom="paragraph">
                  <wp:posOffset>127000</wp:posOffset>
                </wp:positionV>
                <wp:extent cx="482600" cy="114300"/>
                <wp:effectExtent l="0" t="0" r="0" b="0"/>
                <wp:wrapTopAndBottom/>
                <wp:docPr id="1883" name="文本框 1883"/>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面各大类的</w:t>
                            </w:r>
                          </w:p>
                        </w:txbxContent>
                      </wps:txbx>
                      <wps:bodyPr vert="horz" wrap="square" lIns="0" tIns="0" rIns="0" bIns="0" anchor="t">
                        <a:spAutoFit/>
                      </wps:bodyPr>
                    </wps:wsp>
                  </a:graphicData>
                </a:graphic>
              </wp:anchor>
            </w:drawing>
          </mc:Choice>
          <mc:Fallback>
            <w:pict>
              <v:shape type="#_x0000_t202" filled="f" stroked="f" style="margin-left:1pt;margin-top:1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面各大类的</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310016" behindDoc="0" locked="0" layoutInCell="1" allowOverlap="1">
                <wp:simplePos x="0" y="0"/>
                <wp:positionH relativeFrom="column">
                  <wp:posOffset>12700</wp:posOffset>
                </wp:positionH>
                <wp:positionV relativeFrom="paragraph">
                  <wp:posOffset>0</wp:posOffset>
                </wp:positionV>
                <wp:extent cx="3962400" cy="12700"/>
                <wp:effectExtent l="0" t="0" r="0" b="0"/>
                <wp:wrapTopAndBottom/>
                <wp:docPr id="1884" name="文本框 1884"/>
                <wp:cNvGraphicFramePr/>
                <a:graphic xmlns:a="http://schemas.openxmlformats.org/drawingml/2006/main">
                  <a:graphicData uri="http://schemas.microsoft.com/office/word/2010/wordprocessingShape">
                    <wps:wsp>
                      <wps:cNvSpPr txBox="1"/>
                      <wps:spPr>
                        <a:xfrm>
                          <a:off x="0" y="0"/>
                          <a:ext cx="39624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11040" behindDoc="0" locked="0" layoutInCell="1" allowOverlap="1">
                <wp:simplePos x="0" y="0"/>
                <wp:positionH relativeFrom="column">
                  <wp:posOffset>12700</wp:posOffset>
                </wp:positionH>
                <wp:positionV relativeFrom="paragraph">
                  <wp:posOffset>12700</wp:posOffset>
                </wp:positionV>
                <wp:extent cx="393700" cy="114300"/>
                <wp:effectExtent l="0" t="0" r="0" b="0"/>
                <wp:wrapTopAndBottom/>
                <wp:docPr id="1885" name="文本框 1885"/>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划分决定</w:t>
                            </w:r>
                          </w:p>
                        </w:txbxContent>
                      </wps:txbx>
                      <wps:bodyPr vert="horz" wrap="square" lIns="0" tIns="0" rIns="0" bIns="0" anchor="t">
                        <a:spAutoFit/>
                      </wps:bodyPr>
                    </wps:wsp>
                  </a:graphicData>
                </a:graphic>
              </wp:anchor>
            </w:drawing>
          </mc:Choice>
          <mc:Fallback>
            <w:pict>
              <v:shape type="#_x0000_t202" filled="f" stroked="f" style="margin-left:1pt;margin-top:1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划分决定</w:t>
                      </w:r>
                    </w:p>
                  </w:txbxContent>
                </v:textbox>
              </v:shape>
            </w:pict>
          </mc:Fallback>
        </mc:AlternateContent>
      </w:r>
      <w:r>
        <w:rPr>
          <w:noProof/>
        </w:rPr>
        <mc:AlternateContent>
          <mc:Choice Requires="wps">
            <w:drawing>
              <wp:anchor distT="0" distB="0" distL="0" distR="0" simplePos="0" relativeHeight="252312064" behindDoc="0" locked="0" layoutInCell="1" allowOverlap="1">
                <wp:simplePos x="0" y="0"/>
                <wp:positionH relativeFrom="column">
                  <wp:posOffset>495300</wp:posOffset>
                </wp:positionH>
                <wp:positionV relativeFrom="paragraph">
                  <wp:posOffset>0</wp:posOffset>
                </wp:positionV>
                <wp:extent cx="3479800" cy="1447800"/>
                <wp:effectExtent l="0" t="0" r="0" b="0"/>
                <wp:wrapTopAndBottom/>
                <wp:docPr id="1886" name="文本框 1886"/>
                <wp:cNvGraphicFramePr/>
                <a:graphic xmlns:a="http://schemas.openxmlformats.org/drawingml/2006/main">
                  <a:graphicData uri="http://schemas.microsoft.com/office/word/2010/wordprocessingShape">
                    <wps:wsp>
                      <wps:cNvSpPr txBox="1"/>
                      <wps:spPr>
                        <a:xfrm>
                          <a:off x="0" y="0"/>
                          <a:ext cx="3479800" cy="1447800"/>
                        </a:xfrm>
                        <a:prstGeom prst="rect">
                          <a:avLst/>
                        </a:prstGeom>
                        <a:noFill/>
                        <a:ln w="6350">
                          <a:noFill/>
                        </a:ln>
                      </wps:spPr>
                      <wps:txbx>
                        <w:txbxContent>
                          <w:p w:rsidR="00D55C98" w:rsidRDefault="00E14246">
                            <w:pPr>
                              <w:autoSpaceDE w:val="0"/>
                              <w:autoSpaceDN w:val="0"/>
                              <w:spacing w:line="317" w:lineRule="atLeast"/>
                              <w:ind w:firstLine="400"/>
                              <w:rPr>
                                <w:sz w:val="17"/>
                              </w:rPr>
                            </w:pPr>
                            <w:r>
                              <w:rPr>
                                <w:rFonts w:ascii="宋体" w:eastAsia="宋体" w:hAnsi="宋体" w:cs="宋体"/>
                                <w:b/>
                                <w:color w:val="000000"/>
                                <w:sz w:val="17"/>
                              </w:rPr>
                              <w:t>无论以何种方式带来损害，无论是否使用了欺骗，易受其影响的个人必定要么是能被认定的，要么是不能被认定的。如果是能被</w:t>
                            </w:r>
                            <w:r>
                              <w:rPr>
                                <w:rFonts w:ascii="宋体" w:eastAsia="宋体" w:hAnsi="宋体" w:cs="宋体"/>
                                <w:b/>
                                <w:color w:val="000000"/>
                                <w:sz w:val="17"/>
                              </w:rPr>
                              <w:t>认定的，他们就只在四个重要方面可能受到影响，亦即他们的人身、财产、名誉和社会身分。如果他们虽然不能被认定，却可以包括在社会全体成员属下的任何类别之中，那么情况也一样。如果欺骗倾向于损害整个国家，这欺骗就只可能是以每一种构成侵犯国家罪的行动都必然带有的这个或那个特征来起作用，这些特征是危</w:t>
                            </w:r>
                          </w:p>
                        </w:txbxContent>
                      </wps:txbx>
                      <wps:bodyPr vert="horz" wrap="square" lIns="0" tIns="0" rIns="0" bIns="0" anchor="t">
                        <a:spAutoFit/>
                      </wps:bodyPr>
                    </wps:wsp>
                  </a:graphicData>
                </a:graphic>
              </wp:anchor>
            </w:drawing>
          </mc:Choice>
          <mc:Fallback>
            <w:pict>
              <v:shape type="#_x0000_t202" filled="f" stroked="f" style="margin-left:39pt;margin-top:0pt;width:274pt;height:11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17" w:lineRule="atLeast"/>
                        <w:ind w:left="0" w:right="0" w:firstLine="400"/>
                        <w:jc w:val="both"/>
                        <w:textAlignment w:val="auto"/>
                        <w:rPr>
                          <w:sz w:val="17"/>
                        </w:rPr>
                      </w:pPr>
                      <w:r>
                        <w:rPr>
                          <w:rFonts w:ascii="宋体" w:hAnsi="宋体" w:cs="宋体" w:eastAsia="宋体"/>
                          <w:sz w:val="17"/>
                          <w:color w:val="000000"/>
                          <w:b w:val="on"/>
                          <w:i w:val="off"/>
                        </w:rPr>
                        <w:t>无论以何种方式带来损害，无论是否使用了欺骗，易受其影响</w:t>
                      </w:r>
                      <w:r>
                        <w:rPr>
                          <w:rFonts w:ascii="宋体" w:hAnsi="宋体" w:cs="宋体" w:eastAsia="宋体"/>
                          <w:sz w:val="17"/>
                          <w:color w:val="000000"/>
                          <w:b w:val="on"/>
                          <w:i w:val="off"/>
                        </w:rPr>
                        <w:t>的个人必定要么是能被认定的，要么是不能被认定的。如果是能被</w:t>
                      </w:r>
                      <w:r>
                        <w:rPr>
                          <w:rFonts w:ascii="宋体" w:hAnsi="宋体" w:cs="宋体" w:eastAsia="宋体"/>
                          <w:sz w:val="17"/>
                          <w:color w:val="000000"/>
                          <w:b w:val="on"/>
                          <w:i w:val="off"/>
                        </w:rPr>
                        <w:t>认定的，他们就只在四个重要方面可能受到影响，亦即他们的人</w:t>
                      </w:r>
                      <w:r>
                        <w:rPr>
                          <w:rFonts w:ascii="宋体" w:hAnsi="宋体" w:cs="宋体" w:eastAsia="宋体"/>
                          <w:sz w:val="17"/>
                          <w:color w:val="000000"/>
                          <w:b w:val="on"/>
                          <w:i w:val="off"/>
                        </w:rPr>
                        <w:t>身、财产、名誉和社会身分。如果他们虽然不能被认定，却可以包括</w:t>
                      </w:r>
                      <w:r>
                        <w:rPr>
                          <w:rFonts w:ascii="宋体" w:hAnsi="宋体" w:cs="宋体" w:eastAsia="宋体"/>
                          <w:sz w:val="17"/>
                          <w:color w:val="000000"/>
                          <w:b w:val="on"/>
                          <w:i w:val="off"/>
                        </w:rPr>
                        <w:t>在社会全体成员属下的任何类别之中，那么情况也一样。如果欺骗</w:t>
                      </w:r>
                      <w:r>
                        <w:rPr>
                          <w:rFonts w:ascii="宋体" w:hAnsi="宋体" w:cs="宋体" w:eastAsia="宋体"/>
                          <w:sz w:val="17"/>
                          <w:color w:val="000000"/>
                          <w:b w:val="on"/>
                          <w:i w:val="off"/>
                        </w:rPr>
                        <w:t>倾向于损害整个国家，这欺骗就只可能是以每一种构成侵犯国家</w:t>
                      </w:r>
                      <w:r>
                        <w:rPr>
                          <w:rFonts w:ascii="宋体" w:hAnsi="宋体" w:cs="宋体" w:eastAsia="宋体"/>
                          <w:sz w:val="17"/>
                          <w:color w:val="000000"/>
                          <w:b w:val="on"/>
                          <w:i w:val="off"/>
                        </w:rPr>
                        <w:t>罪的行动都必然带有的这个或那个特征来起作用，这些特征是危</w:t>
                      </w:r>
                    </w:p>
                  </w:txbxContent>
                </v:textbox>
              </v:shape>
            </w:pict>
          </mc:Fallback>
        </mc:AlternateContent>
      </w:r>
    </w:p>
    <w:p w:rsidR="00D55C98" w:rsidRDefault="00E14246">
      <w:pPr>
        <w:spacing w:before="220" w:line="60" w:lineRule="exact"/>
        <w:ind w:left="880" w:right="3520"/>
        <w:rPr>
          <w:sz w:val="24"/>
        </w:rPr>
      </w:pPr>
      <w:r>
        <w:rPr>
          <w:rFonts w:ascii="宋体" w:eastAsia="宋体" w:hAnsi="宋体" w:cs="宋体"/>
          <w:sz w:val="24"/>
          <w:u w:val="single"/>
        </w:rPr>
        <w:t xml:space="preserve">                </w:t>
      </w:r>
    </w:p>
    <w:p w:rsidR="00D55C98" w:rsidRDefault="00E14246">
      <w:pPr>
        <w:autoSpaceDE w:val="0"/>
        <w:autoSpaceDN w:val="0"/>
        <w:spacing w:line="200" w:lineRule="atLeast"/>
        <w:ind w:left="1180"/>
        <w:rPr>
          <w:sz w:val="12"/>
        </w:rPr>
      </w:pPr>
      <w:r>
        <w:rPr>
          <w:rFonts w:ascii="宋体" w:eastAsia="宋体" w:hAnsi="宋体" w:cs="宋体"/>
          <w:b/>
          <w:color w:val="000000"/>
          <w:sz w:val="12"/>
        </w:rPr>
        <w:t xml:space="preserve">⑫  </w:t>
      </w:r>
      <w:r>
        <w:rPr>
          <w:rFonts w:ascii="宋体" w:eastAsia="宋体" w:hAnsi="宋体" w:cs="宋体"/>
          <w:b/>
          <w:color w:val="000000"/>
          <w:sz w:val="12"/>
        </w:rPr>
        <w:t>见册一，</w:t>
      </w:r>
      <w:r>
        <w:rPr>
          <w:rFonts w:ascii="宋体" w:eastAsia="宋体" w:hAnsi="宋体" w:cs="宋体"/>
          <w:b/>
          <w:color w:val="000000"/>
          <w:sz w:val="12"/>
        </w:rPr>
        <w:t>“</w:t>
      </w:r>
      <w:r>
        <w:rPr>
          <w:rFonts w:ascii="宋体" w:eastAsia="宋体" w:hAnsi="宋体" w:cs="宋体"/>
          <w:b/>
          <w:color w:val="000000"/>
          <w:sz w:val="12"/>
        </w:rPr>
        <w:t>欺骗</w:t>
      </w:r>
      <w:r>
        <w:rPr>
          <w:rFonts w:ascii="宋体" w:eastAsia="宋体" w:hAnsi="宋体" w:cs="宋体"/>
          <w:b/>
          <w:color w:val="000000"/>
          <w:sz w:val="12"/>
        </w:rPr>
        <w:t>”</w:t>
      </w:r>
      <w:r>
        <w:rPr>
          <w:rFonts w:ascii="宋体" w:eastAsia="宋体" w:hAnsi="宋体" w:cs="宋体"/>
          <w:b/>
          <w:color w:val="000000"/>
          <w:sz w:val="12"/>
        </w:rPr>
        <w:t>项。</w:t>
      </w:r>
    </w:p>
    <w:p w:rsidR="00D55C98" w:rsidRDefault="00E14246">
      <w:pPr>
        <w:autoSpaceDE w:val="0"/>
        <w:autoSpaceDN w:val="0"/>
        <w:spacing w:before="20" w:line="200" w:lineRule="atLeast"/>
        <w:ind w:left="880" w:firstLine="300"/>
        <w:rPr>
          <w:sz w:val="11"/>
        </w:rPr>
      </w:pPr>
      <w:r>
        <w:rPr>
          <w:rFonts w:ascii="宋体" w:eastAsia="宋体" w:hAnsi="宋体" w:cs="宋体"/>
          <w:b/>
          <w:color w:val="000000"/>
          <w:sz w:val="11"/>
        </w:rPr>
        <w:t xml:space="preserve">⑫ </w:t>
      </w:r>
      <w:r>
        <w:rPr>
          <w:rFonts w:ascii="宋体" w:eastAsia="宋体" w:hAnsi="宋体" w:cs="宋体"/>
          <w:b/>
          <w:color w:val="000000"/>
          <w:sz w:val="11"/>
        </w:rPr>
        <w:t>还有其他两种更重要的情况，即</w:t>
      </w:r>
      <w:r>
        <w:rPr>
          <w:rFonts w:ascii="宋体" w:eastAsia="宋体" w:hAnsi="宋体" w:cs="宋体"/>
          <w:b/>
          <w:color w:val="000000"/>
          <w:sz w:val="11"/>
        </w:rPr>
        <w:t>(1)</w:t>
      </w:r>
      <w:r>
        <w:rPr>
          <w:rFonts w:ascii="宋体" w:eastAsia="宋体" w:hAnsi="宋体" w:cs="宋体"/>
          <w:b/>
          <w:color w:val="000000"/>
          <w:sz w:val="11"/>
        </w:rPr>
        <w:t>其利益受欺骗影响的当事者；</w:t>
      </w:r>
      <w:r>
        <w:rPr>
          <w:rFonts w:ascii="宋体" w:eastAsia="宋体" w:hAnsi="宋体" w:cs="宋体"/>
          <w:b/>
          <w:color w:val="000000"/>
          <w:sz w:val="11"/>
        </w:rPr>
        <w:t>(2)</w:t>
      </w:r>
      <w:r>
        <w:rPr>
          <w:rFonts w:ascii="宋体" w:eastAsia="宋体" w:hAnsi="宋体" w:cs="宋体"/>
          <w:b/>
          <w:color w:val="000000"/>
          <w:sz w:val="11"/>
        </w:rPr>
        <w:t>这一利益中受影响的方面。不过，这些情况并不参与构成总的特征。我们会看到，它们的作用是表示每</w:t>
      </w:r>
      <w:r>
        <w:rPr>
          <w:rFonts w:ascii="宋体" w:eastAsia="宋体" w:hAnsi="宋体" w:cs="宋体"/>
          <w:b/>
          <w:color w:val="000000"/>
          <w:sz w:val="11"/>
        </w:rPr>
        <w:t>一属类的若干种型。见册一，</w:t>
      </w:r>
      <w:r>
        <w:rPr>
          <w:rFonts w:ascii="宋体" w:eastAsia="宋体" w:hAnsi="宋体" w:cs="宋体"/>
          <w:b/>
          <w:color w:val="000000"/>
          <w:sz w:val="11"/>
        </w:rPr>
        <w:t>“</w:t>
      </w:r>
      <w:r>
        <w:rPr>
          <w:rFonts w:ascii="宋体" w:eastAsia="宋体" w:hAnsi="宋体" w:cs="宋体"/>
          <w:b/>
          <w:color w:val="000000"/>
          <w:sz w:val="11"/>
        </w:rPr>
        <w:t>欺骗</w:t>
      </w:r>
      <w:r>
        <w:rPr>
          <w:rFonts w:ascii="宋体" w:eastAsia="宋体" w:hAnsi="宋体" w:cs="宋体"/>
          <w:b/>
          <w:color w:val="000000"/>
          <w:sz w:val="11"/>
        </w:rPr>
        <w:t>”</w:t>
      </w:r>
      <w:r>
        <w:rPr>
          <w:rFonts w:ascii="宋体" w:eastAsia="宋体" w:hAnsi="宋体" w:cs="宋体"/>
          <w:b/>
          <w:color w:val="000000"/>
          <w:sz w:val="11"/>
        </w:rPr>
        <w:t>项。</w:t>
      </w:r>
    </w:p>
    <w:p w:rsidR="00D55C98" w:rsidRDefault="00E14246">
      <w:pPr>
        <w:autoSpaceDE w:val="0"/>
        <w:autoSpaceDN w:val="0"/>
        <w:spacing w:before="20" w:line="220" w:lineRule="atLeast"/>
        <w:ind w:left="1180"/>
        <w:rPr>
          <w:sz w:val="17"/>
        </w:rPr>
      </w:pPr>
      <w:r>
        <w:rPr>
          <w:rFonts w:ascii="宋体" w:eastAsia="宋体" w:hAnsi="宋体" w:cs="宋体"/>
          <w:b/>
          <w:color w:val="000000"/>
          <w:sz w:val="17"/>
        </w:rPr>
        <w:t>d2</w:t>
      </w:r>
      <w:r>
        <w:rPr>
          <w:rFonts w:ascii="宋体" w:eastAsia="宋体" w:hAnsi="宋体" w:cs="宋体"/>
          <w:b/>
          <w:color w:val="000000"/>
          <w:sz w:val="17"/>
        </w:rPr>
        <w:t>出处同上。</w:t>
      </w:r>
      <w:r>
        <w:br w:type="page"/>
      </w:r>
    </w:p>
    <w:p w:rsidR="00D55C98" w:rsidRDefault="00E14246">
      <w:pPr>
        <w:autoSpaceDE w:val="0"/>
        <w:autoSpaceDN w:val="0"/>
        <w:spacing w:before="140" w:line="180" w:lineRule="atLeast"/>
        <w:ind w:left="2020"/>
        <w:rPr>
          <w:sz w:val="24"/>
        </w:rPr>
      </w:pPr>
      <w:r>
        <w:rPr>
          <w:rFonts w:ascii="宋体" w:eastAsia="宋体" w:hAnsi="宋体" w:cs="宋体"/>
          <w:b/>
          <w:color w:val="000000"/>
          <w:sz w:val="12"/>
        </w:rPr>
        <w:lastRenderedPageBreak/>
        <w:t>第十六章</w:t>
      </w:r>
      <w:r>
        <w:rPr>
          <w:rFonts w:ascii="宋体" w:eastAsia="宋体" w:hAnsi="宋体" w:cs="宋体"/>
          <w:b/>
          <w:color w:val="000000"/>
          <w:sz w:val="12"/>
        </w:rPr>
        <w:t xml:space="preserve"> </w:t>
      </w:r>
      <w:r>
        <w:rPr>
          <w:rFonts w:ascii="宋体" w:eastAsia="宋体" w:hAnsi="宋体" w:cs="宋体"/>
          <w:b/>
          <w:color w:val="000000"/>
          <w:sz w:val="12"/>
        </w:rPr>
        <w:t>罪过的分类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2"/>
        </w:rPr>
        <w:t>267</w:t>
      </w:r>
    </w:p>
    <w:p w:rsidR="00D55C98" w:rsidRDefault="00E14246">
      <w:pPr>
        <w:spacing w:before="120" w:line="80" w:lineRule="exact"/>
        <w:ind w:left="140" w:right="9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320" w:lineRule="atLeast"/>
        <w:ind w:left="80" w:right="800"/>
        <w:rPr>
          <w:sz w:val="16"/>
        </w:rPr>
      </w:pPr>
      <w:r>
        <w:rPr>
          <w:rFonts w:ascii="宋体" w:eastAsia="宋体" w:hAnsi="宋体" w:cs="宋体"/>
          <w:b/>
          <w:color w:val="000000"/>
          <w:sz w:val="16"/>
        </w:rPr>
        <w:t>害外部安全、危害公共武力、危害国民幸福之增长、危害人口、危害国民财富、危害国家主权或危害宗教。</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2313088" behindDoc="0" locked="0" layoutInCell="1" allowOverlap="1">
                <wp:simplePos x="0" y="0"/>
                <wp:positionH relativeFrom="column">
                  <wp:posOffset>12700</wp:posOffset>
                </wp:positionH>
                <wp:positionV relativeFrom="paragraph">
                  <wp:posOffset>0</wp:posOffset>
                </wp:positionV>
                <wp:extent cx="3962400" cy="635000"/>
                <wp:effectExtent l="0" t="0" r="0" b="0"/>
                <wp:wrapTopAndBottom/>
                <wp:docPr id="1887" name="文本框 1887"/>
                <wp:cNvGraphicFramePr/>
                <a:graphic xmlns:a="http://schemas.openxmlformats.org/drawingml/2006/main">
                  <a:graphicData uri="http://schemas.microsoft.com/office/word/2010/wordprocessingShape">
                    <wps:wsp>
                      <wps:cNvSpPr txBox="1"/>
                      <wps:spPr>
                        <a:xfrm>
                          <a:off x="0" y="0"/>
                          <a:ext cx="3962400" cy="635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5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14112" behindDoc="0" locked="0" layoutInCell="1" allowOverlap="1">
                <wp:simplePos x="0" y="0"/>
                <wp:positionH relativeFrom="column">
                  <wp:posOffset>254000</wp:posOffset>
                </wp:positionH>
                <wp:positionV relativeFrom="paragraph">
                  <wp:posOffset>0</wp:posOffset>
                </wp:positionV>
                <wp:extent cx="3200400" cy="165100"/>
                <wp:effectExtent l="0" t="0" r="0" b="0"/>
                <wp:wrapTopAndBottom/>
                <wp:docPr id="1888" name="文本框 1888"/>
                <wp:cNvGraphicFramePr/>
                <a:graphic xmlns:a="http://schemas.openxmlformats.org/drawingml/2006/main">
                  <a:graphicData uri="http://schemas.microsoft.com/office/word/2010/wordprocessingShape">
                    <wps:wsp>
                      <wps:cNvSpPr txBox="1"/>
                      <wps:spPr>
                        <a:xfrm>
                          <a:off x="0" y="0"/>
                          <a:ext cx="32004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24.</w:t>
                            </w:r>
                            <w:r>
                              <w:rPr>
                                <w:rFonts w:ascii="宋体" w:eastAsia="宋体" w:hAnsi="宋体" w:cs="宋体"/>
                                <w:b/>
                                <w:color w:val="000000"/>
                                <w:sz w:val="16"/>
                              </w:rPr>
                              <w:t>因此，属于这一亚类的罪过有个共性，即其涉及范围与前</w:t>
                            </w:r>
                          </w:p>
                        </w:txbxContent>
                      </wps:txbx>
                      <wps:bodyPr vert="horz" wrap="square" lIns="0" tIns="0" rIns="0" bIns="0" anchor="t">
                        <a:spAutoFit/>
                      </wps:bodyPr>
                    </wps:wsp>
                  </a:graphicData>
                </a:graphic>
              </wp:anchor>
            </w:drawing>
          </mc:Choice>
          <mc:Fallback>
            <w:pict>
              <v:shape type="#_x0000_t202" filled="f" stroked="f" style="margin-left:20pt;margin-top:0pt;width:25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24.因此，属于这一亚类的罪过有个共性，即其涉及范围与前</w:t>
                      </w:r>
                    </w:p>
                  </w:txbxContent>
                </v:textbox>
              </v:shape>
            </w:pict>
          </mc:Fallback>
        </mc:AlternateContent>
      </w:r>
      <w:r>
        <w:rPr>
          <w:noProof/>
        </w:rPr>
        <mc:AlternateContent>
          <mc:Choice Requires="wps">
            <w:drawing>
              <wp:anchor distT="0" distB="0" distL="0" distR="0" simplePos="0" relativeHeight="252315136" behindDoc="0" locked="0" layoutInCell="1" allowOverlap="1">
                <wp:simplePos x="0" y="0"/>
                <wp:positionH relativeFrom="column">
                  <wp:posOffset>25400</wp:posOffset>
                </wp:positionH>
                <wp:positionV relativeFrom="paragraph">
                  <wp:posOffset>203200</wp:posOffset>
                </wp:positionV>
                <wp:extent cx="3429000" cy="165100"/>
                <wp:effectExtent l="0" t="0" r="0" b="0"/>
                <wp:wrapTopAndBottom/>
                <wp:docPr id="1889" name="文本框 1889"/>
                <wp:cNvGraphicFramePr/>
                <a:graphic xmlns:a="http://schemas.openxmlformats.org/drawingml/2006/main">
                  <a:graphicData uri="http://schemas.microsoft.com/office/word/2010/wordprocessingShape">
                    <wps:wsp>
                      <wps:cNvSpPr txBox="1"/>
                      <wps:spPr>
                        <a:xfrm>
                          <a:off x="0" y="0"/>
                          <a:ext cx="34290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面几大类罪过的涉及范围相同。不过，像我们将要看到的那样，它</w:t>
                            </w:r>
                          </w:p>
                        </w:txbxContent>
                      </wps:txbx>
                      <wps:bodyPr vert="horz" wrap="square" lIns="0" tIns="0" rIns="0" bIns="0" anchor="t">
                        <a:spAutoFit/>
                      </wps:bodyPr>
                    </wps:wsp>
                  </a:graphicData>
                </a:graphic>
              </wp:anchor>
            </w:drawing>
          </mc:Choice>
          <mc:Fallback>
            <w:pict>
              <v:shape type="#_x0000_t202" filled="f" stroked="f" style="margin-left:2pt;margin-top:16pt;width:270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面几大类罪过的涉及范围相同。不过，像我们将要看到的那样，它</w:t>
                      </w:r>
                    </w:p>
                  </w:txbxContent>
                </v:textbox>
              </v:shape>
            </w:pict>
          </mc:Fallback>
        </mc:AlternateContent>
      </w:r>
      <w:r>
        <w:rPr>
          <w:noProof/>
        </w:rPr>
        <mc:AlternateContent>
          <mc:Choice Requires="wps">
            <w:drawing>
              <wp:anchor distT="0" distB="0" distL="0" distR="0" simplePos="0" relativeHeight="252316160" behindDoc="0" locked="0" layoutInCell="1" allowOverlap="1">
                <wp:simplePos x="0" y="0"/>
                <wp:positionH relativeFrom="column">
                  <wp:posOffset>12700</wp:posOffset>
                </wp:positionH>
                <wp:positionV relativeFrom="paragraph">
                  <wp:posOffset>419100</wp:posOffset>
                </wp:positionV>
                <wp:extent cx="3441700" cy="165100"/>
                <wp:effectExtent l="0" t="0" r="0" b="0"/>
                <wp:wrapTopAndBottom/>
                <wp:docPr id="1890" name="文本框 1890"/>
                <wp:cNvGraphicFramePr/>
                <a:graphic xmlns:a="http://schemas.openxmlformats.org/drawingml/2006/main">
                  <a:graphicData uri="http://schemas.microsoft.com/office/word/2010/wordprocessingShape">
                    <wps:wsp>
                      <wps:cNvSpPr txBox="1"/>
                      <wps:spPr>
                        <a:xfrm>
                          <a:off x="0" y="0"/>
                          <a:ext cx="34417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们当中有一些容易在各种不同场合放弃或改变使之归于这一亚类</w:t>
                            </w:r>
                          </w:p>
                        </w:txbxContent>
                      </wps:txbx>
                      <wps:bodyPr vert="horz" wrap="square" lIns="0" tIns="0" rIns="0" bIns="0" anchor="t">
                        <a:spAutoFit/>
                      </wps:bodyPr>
                    </wps:wsp>
                  </a:graphicData>
                </a:graphic>
              </wp:anchor>
            </w:drawing>
          </mc:Choice>
          <mc:Fallback>
            <w:pict>
              <v:shape type="#_x0000_t202" filled="f" stroked="f" style="margin-left:1pt;margin-top:33pt;width:27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们当中有一些容易在各种不同场合放弃或改变使之归于这一亚类</w:t>
                      </w:r>
                    </w:p>
                  </w:txbxContent>
                </v:textbox>
              </v:shape>
            </w:pict>
          </mc:Fallback>
        </mc:AlternateContent>
      </w:r>
      <w:r>
        <w:rPr>
          <w:noProof/>
        </w:rPr>
        <mc:AlternateContent>
          <mc:Choice Requires="wps">
            <w:drawing>
              <wp:anchor distT="0" distB="0" distL="0" distR="0" simplePos="0" relativeHeight="252317184" behindDoc="0" locked="0" layoutInCell="1" allowOverlap="1">
                <wp:simplePos x="0" y="0"/>
                <wp:positionH relativeFrom="column">
                  <wp:posOffset>12700</wp:posOffset>
                </wp:positionH>
                <wp:positionV relativeFrom="paragraph">
                  <wp:posOffset>635000</wp:posOffset>
                </wp:positionV>
                <wp:extent cx="3441700" cy="165100"/>
                <wp:effectExtent l="0" t="0" r="0" b="0"/>
                <wp:wrapTopAndBottom/>
                <wp:docPr id="1891" name="文本框 1891"/>
                <wp:cNvGraphicFramePr/>
                <a:graphic xmlns:a="http://schemas.openxmlformats.org/drawingml/2006/main">
                  <a:graphicData uri="http://schemas.microsoft.com/office/word/2010/wordprocessingShape">
                    <wps:wsp>
                      <wps:cNvSpPr txBox="1"/>
                      <wps:spPr>
                        <a:xfrm>
                          <a:off x="0" y="0"/>
                          <a:ext cx="34417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的名称。有这情况的主要是简单欺骗。其他则保持其罪名不变，甚</w:t>
                            </w:r>
                          </w:p>
                        </w:txbxContent>
                      </wps:txbx>
                      <wps:bodyPr vert="horz" wrap="square" lIns="0" tIns="0" rIns="0" bIns="0" anchor="t">
                        <a:spAutoFit/>
                      </wps:bodyPr>
                    </wps:wsp>
                  </a:graphicData>
                </a:graphic>
              </wp:anchor>
            </w:drawing>
          </mc:Choice>
          <mc:Fallback>
            <w:pict>
              <v:shape type="#_x0000_t202" filled="f" stroked="f" style="margin-left:1pt;margin-top:50pt;width:27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的名称。有这情况的主要是简单欺骗。其他则保持其罪名不变，甚</w:t>
                      </w:r>
                    </w:p>
                  </w:txbxContent>
                </v:textbox>
              </v:shape>
            </w:pict>
          </mc:Fallback>
        </mc:AlternateContent>
      </w:r>
      <w:r>
        <w:rPr>
          <w:noProof/>
        </w:rPr>
        <mc:AlternateContent>
          <mc:Choice Requires="wps">
            <w:drawing>
              <wp:anchor distT="0" distB="0" distL="0" distR="0" simplePos="0" relativeHeight="252318208" behindDoc="0" locked="0" layoutInCell="1" allowOverlap="1">
                <wp:simplePos x="0" y="0"/>
                <wp:positionH relativeFrom="column">
                  <wp:posOffset>3492500</wp:posOffset>
                </wp:positionH>
                <wp:positionV relativeFrom="paragraph">
                  <wp:posOffset>12700</wp:posOffset>
                </wp:positionV>
                <wp:extent cx="482600" cy="673100"/>
                <wp:effectExtent l="0" t="0" r="0" b="0"/>
                <wp:wrapTopAndBottom/>
                <wp:docPr id="1892" name="文本框 1892"/>
                <wp:cNvGraphicFramePr/>
                <a:graphic xmlns:a="http://schemas.openxmlformats.org/drawingml/2006/main">
                  <a:graphicData uri="http://schemas.microsoft.com/office/word/2010/wordprocessingShape">
                    <wps:wsp>
                      <wps:cNvSpPr txBox="1"/>
                      <wps:spPr>
                        <a:xfrm>
                          <a:off x="0" y="0"/>
                          <a:ext cx="482600" cy="6731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此类罪过在有些场合改名，在其他场合则并非如此</w:t>
                            </w:r>
                          </w:p>
                        </w:txbxContent>
                      </wps:txbx>
                      <wps:bodyPr vert="horz" wrap="square" lIns="0" tIns="0" rIns="0" bIns="0" anchor="t">
                        <a:spAutoFit/>
                      </wps:bodyPr>
                    </wps:wsp>
                  </a:graphicData>
                </a:graphic>
              </wp:anchor>
            </w:drawing>
          </mc:Choice>
          <mc:Fallback>
            <w:pict>
              <v:shape type="#_x0000_t202" filled="f" stroked="f" style="margin-left:275pt;margin-top:1pt;width:38pt;height:5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此类罪过在</w:t>
                      </w:r>
                      <w:r>
                        <w:rPr>
                          <w:rFonts w:ascii="宋体" w:hAnsi="宋体" w:cs="宋体" w:eastAsia="宋体"/>
                          <w:sz w:val="12"/>
                          <w:color w:val="000000"/>
                          <w:b w:val="on"/>
                          <w:i w:val="off"/>
                        </w:rPr>
                        <w:t>有些场合改</w:t>
                      </w:r>
                      <w:r>
                        <w:rPr>
                          <w:rFonts w:ascii="宋体" w:hAnsi="宋体" w:cs="宋体" w:eastAsia="宋体"/>
                          <w:sz w:val="12"/>
                          <w:color w:val="000000"/>
                          <w:b w:val="on"/>
                          <w:i w:val="off"/>
                        </w:rPr>
                        <w:t>名，在其他</w:t>
                      </w:r>
                      <w:r>
                        <w:rPr>
                          <w:rFonts w:ascii="宋体" w:hAnsi="宋体" w:cs="宋体" w:eastAsia="宋体"/>
                          <w:sz w:val="12"/>
                          <w:color w:val="000000"/>
                          <w:b w:val="on"/>
                          <w:i w:val="off"/>
                        </w:rPr>
                        <w:t>场合则并非</w:t>
                      </w:r>
                      <w:r>
                        <w:rPr>
                          <w:rFonts w:ascii="宋体" w:hAnsi="宋体" w:cs="宋体" w:eastAsia="宋体"/>
                          <w:sz w:val="12"/>
                          <w:color w:val="000000"/>
                          <w:b w:val="on"/>
                          <w:i w:val="off"/>
                        </w:rPr>
                        <w:t>如此</w:t>
                      </w:r>
                    </w:p>
                  </w:txbxContent>
                </v:textbox>
              </v:shape>
            </w:pict>
          </mc:Fallback>
        </mc:AlternateContent>
      </w:r>
    </w:p>
    <w:p w:rsidR="00D55C98" w:rsidRDefault="00E14246">
      <w:pPr>
        <w:autoSpaceDE w:val="0"/>
        <w:autoSpaceDN w:val="0"/>
        <w:spacing w:before="60" w:line="260" w:lineRule="atLeast"/>
        <w:ind w:left="20"/>
        <w:rPr>
          <w:sz w:val="16"/>
        </w:rPr>
      </w:pPr>
      <w:r>
        <w:rPr>
          <w:rFonts w:ascii="宋体" w:eastAsia="宋体" w:hAnsi="宋体" w:cs="宋体"/>
          <w:b/>
          <w:color w:val="000000"/>
          <w:sz w:val="16"/>
        </w:rPr>
        <w:t>至因而取代非如此本将属于它们为之命名的那些罪过的名称。有</w:t>
      </w:r>
    </w:p>
    <w:p w:rsidR="00D55C98" w:rsidRDefault="00E14246">
      <w:pPr>
        <w:autoSpaceDE w:val="0"/>
        <w:autoSpaceDN w:val="0"/>
        <w:spacing w:before="80" w:line="260" w:lineRule="atLeast"/>
        <w:rPr>
          <w:sz w:val="16"/>
        </w:rPr>
      </w:pPr>
      <w:r>
        <w:rPr>
          <w:rFonts w:ascii="宋体" w:eastAsia="宋体" w:hAnsi="宋体" w:cs="宋体"/>
          <w:b/>
          <w:color w:val="000000"/>
          <w:sz w:val="16"/>
        </w:rPr>
        <w:t>这情况的主要是冒充、伪造和伪证。因而，若有这一情况即欺骗介</w:t>
      </w:r>
    </w:p>
    <w:p w:rsidR="00D55C98" w:rsidRDefault="00E14246">
      <w:pPr>
        <w:autoSpaceDE w:val="0"/>
        <w:autoSpaceDN w:val="0"/>
        <w:spacing w:before="80" w:line="260" w:lineRule="atLeast"/>
        <w:ind w:left="20"/>
        <w:rPr>
          <w:sz w:val="16"/>
        </w:rPr>
      </w:pPr>
      <w:r>
        <w:rPr>
          <w:rFonts w:ascii="宋体" w:eastAsia="宋体" w:hAnsi="宋体" w:cs="宋体"/>
          <w:b/>
          <w:color w:val="000000"/>
          <w:sz w:val="16"/>
        </w:rPr>
        <w:t>入，那么在某些场合，头一条罪名就是以其效果表示罪过的那个名</w:t>
      </w:r>
      <w:r>
        <w:rPr>
          <w:rFonts w:ascii="宋体" w:eastAsia="宋体" w:hAnsi="宋体" w:cs="宋体"/>
          <w:b/>
          <w:color w:val="000000"/>
          <w:sz w:val="16"/>
        </w:rPr>
        <w:t>205</w:t>
      </w:r>
    </w:p>
    <w:p w:rsidR="00D55C98" w:rsidRDefault="00E14246">
      <w:pPr>
        <w:autoSpaceDE w:val="0"/>
        <w:autoSpaceDN w:val="0"/>
        <w:spacing w:before="60" w:line="260" w:lineRule="atLeast"/>
        <w:rPr>
          <w:sz w:val="16"/>
        </w:rPr>
      </w:pPr>
      <w:r>
        <w:rPr>
          <w:rFonts w:ascii="宋体" w:eastAsia="宋体" w:hAnsi="宋体" w:cs="宋体"/>
          <w:b/>
          <w:color w:val="000000"/>
          <w:sz w:val="16"/>
        </w:rPr>
        <w:t>称，而在其他场合，则是表示藉以犯下罪过的、可说是手段或工具</w:t>
      </w:r>
    </w:p>
    <w:p w:rsidR="00D55C98" w:rsidRDefault="00E14246">
      <w:pPr>
        <w:autoSpaceDE w:val="0"/>
        <w:autoSpaceDN w:val="0"/>
        <w:spacing w:before="80" w:line="260" w:lineRule="atLeast"/>
        <w:rPr>
          <w:sz w:val="16"/>
        </w:rPr>
      </w:pPr>
      <w:r>
        <w:rPr>
          <w:rFonts w:ascii="宋体" w:eastAsia="宋体" w:hAnsi="宋体" w:cs="宋体"/>
          <w:b/>
          <w:color w:val="000000"/>
          <w:sz w:val="16"/>
        </w:rPr>
        <w:t>的名称。就欺骗本身而言，把它当作并不伴有任何其他重要情况，</w:t>
      </w:r>
    </w:p>
    <w:p w:rsidR="00D55C98" w:rsidRDefault="00E14246">
      <w:pPr>
        <w:autoSpaceDE w:val="0"/>
        <w:autoSpaceDN w:val="0"/>
        <w:spacing w:before="60" w:line="260" w:lineRule="atLeast"/>
        <w:rPr>
          <w:sz w:val="16"/>
        </w:rPr>
      </w:pPr>
      <w:r>
        <w:rPr>
          <w:rFonts w:ascii="宋体" w:eastAsia="宋体" w:hAnsi="宋体" w:cs="宋体"/>
          <w:b/>
          <w:color w:val="000000"/>
          <w:sz w:val="16"/>
        </w:rPr>
        <w:t>因而不产生任何重要影响的行为，则根据功利原理，它绝不可能构</w:t>
      </w:r>
    </w:p>
    <w:p w:rsidR="00D55C98" w:rsidRDefault="00E14246">
      <w:pPr>
        <w:autoSpaceDE w:val="0"/>
        <w:autoSpaceDN w:val="0"/>
        <w:spacing w:before="60" w:line="260" w:lineRule="atLeast"/>
        <w:rPr>
          <w:sz w:val="16"/>
        </w:rPr>
      </w:pPr>
      <w:r>
        <w:rPr>
          <w:rFonts w:ascii="宋体" w:eastAsia="宋体" w:hAnsi="宋体" w:cs="宋体"/>
          <w:b/>
          <w:color w:val="000000"/>
          <w:sz w:val="16"/>
        </w:rPr>
        <w:t>成任何罪过。同其他情况相结合，那就简直没有什么有害效果是它</w:t>
      </w:r>
    </w:p>
    <w:p w:rsidR="00D55C98" w:rsidRDefault="00E14246">
      <w:pPr>
        <w:autoSpaceDE w:val="0"/>
        <w:autoSpaceDN w:val="0"/>
        <w:spacing w:before="100" w:line="260" w:lineRule="atLeast"/>
        <w:rPr>
          <w:sz w:val="16"/>
        </w:rPr>
      </w:pPr>
      <w:r>
        <w:rPr>
          <w:rFonts w:ascii="宋体" w:eastAsia="宋体" w:hAnsi="宋体" w:cs="宋体"/>
          <w:b/>
          <w:color w:val="000000"/>
          <w:sz w:val="16"/>
        </w:rPr>
        <w:t>不能促成的。因而，欺骗在欺骗名下作为独特的罪过予以单独叙</w:t>
      </w:r>
    </w:p>
    <w:p w:rsidR="00D55C98" w:rsidRDefault="00E14246">
      <w:pPr>
        <w:autoSpaceDE w:val="0"/>
        <w:autoSpaceDN w:val="0"/>
        <w:spacing w:before="60" w:line="260" w:lineRule="atLeast"/>
        <w:rPr>
          <w:sz w:val="16"/>
        </w:rPr>
      </w:pPr>
      <w:r>
        <w:rPr>
          <w:rFonts w:ascii="宋体" w:eastAsia="宋体" w:hAnsi="宋体" w:cs="宋体"/>
          <w:b/>
          <w:color w:val="000000"/>
          <w:sz w:val="16"/>
        </w:rPr>
        <w:t>述，与其说是考虑到事情本身的性质，不如说是符合语言规则。如</w:t>
      </w:r>
    </w:p>
    <w:p w:rsidR="00D55C98" w:rsidRDefault="00E14246">
      <w:pPr>
        <w:autoSpaceDE w:val="0"/>
        <w:autoSpaceDN w:val="0"/>
        <w:spacing w:before="80" w:line="260" w:lineRule="atLeast"/>
        <w:rPr>
          <w:sz w:val="16"/>
        </w:rPr>
      </w:pPr>
      <w:r>
        <w:rPr>
          <w:rFonts w:ascii="宋体" w:eastAsia="宋体" w:hAnsi="宋体" w:cs="宋体"/>
          <w:b/>
          <w:color w:val="000000"/>
          <w:sz w:val="16"/>
        </w:rPr>
        <w:t>果现在是着手具体论述的时候，那么这全都会显得足够明白。然</w:t>
      </w:r>
    </w:p>
    <w:p w:rsidR="00D55C98" w:rsidRDefault="00E14246">
      <w:pPr>
        <w:autoSpaceDE w:val="0"/>
        <w:autoSpaceDN w:val="0"/>
        <w:spacing w:before="60" w:line="260" w:lineRule="atLeast"/>
        <w:rPr>
          <w:sz w:val="16"/>
        </w:rPr>
      </w:pPr>
      <w:r>
        <w:rPr>
          <w:rFonts w:ascii="宋体" w:eastAsia="宋体" w:hAnsi="宋体" w:cs="宋体"/>
          <w:b/>
          <w:color w:val="000000"/>
          <w:sz w:val="16"/>
        </w:rPr>
        <w:t>而，在其他那些大类之下的属类被先行展示以前，无法以符合任何</w:t>
      </w:r>
    </w:p>
    <w:p w:rsidR="00D55C98" w:rsidRDefault="00E14246">
      <w:pPr>
        <w:autoSpaceDE w:val="0"/>
        <w:autoSpaceDN w:val="0"/>
        <w:spacing w:before="60" w:line="260" w:lineRule="atLeast"/>
        <w:rPr>
          <w:sz w:val="16"/>
        </w:rPr>
      </w:pPr>
      <w:r>
        <w:rPr>
          <w:rFonts w:ascii="宋体" w:eastAsia="宋体" w:hAnsi="宋体" w:cs="宋体"/>
          <w:b/>
          <w:color w:val="000000"/>
          <w:sz w:val="16"/>
        </w:rPr>
        <w:t>有序或便利原则的方式来做到这一点。</w:t>
      </w:r>
    </w:p>
    <w:p w:rsidR="00D55C98" w:rsidRDefault="00E14246">
      <w:pPr>
        <w:autoSpaceDE w:val="0"/>
        <w:autoSpaceDN w:val="0"/>
        <w:spacing w:line="340" w:lineRule="atLeast"/>
        <w:ind w:left="20" w:firstLine="380"/>
        <w:rPr>
          <w:sz w:val="16"/>
        </w:rPr>
      </w:pPr>
      <w:r>
        <w:rPr>
          <w:rFonts w:ascii="宋体" w:eastAsia="宋体" w:hAnsi="宋体" w:cs="宋体"/>
          <w:b/>
          <w:color w:val="000000"/>
          <w:sz w:val="16"/>
        </w:rPr>
        <w:t>25.</w:t>
      </w:r>
      <w:r>
        <w:rPr>
          <w:rFonts w:ascii="宋体" w:eastAsia="宋体" w:hAnsi="宋体" w:cs="宋体"/>
          <w:b/>
          <w:color w:val="000000"/>
          <w:sz w:val="16"/>
        </w:rPr>
        <w:t>我们现在来谈背信罪。所谓信</w:t>
      </w:r>
      <w:r>
        <w:rPr>
          <w:rFonts w:ascii="宋体" w:eastAsia="宋体" w:hAnsi="宋体" w:cs="宋体"/>
          <w:b/>
          <w:color w:val="000000"/>
          <w:sz w:val="16"/>
        </w:rPr>
        <w:t>(</w:t>
      </w:r>
      <w:r>
        <w:rPr>
          <w:rFonts w:ascii="宋体" w:eastAsia="宋体" w:hAnsi="宋体" w:cs="宋体"/>
          <w:b/>
          <w:color w:val="000000"/>
          <w:sz w:val="16"/>
        </w:rPr>
        <w:t>信托</w:t>
      </w:r>
      <w:r>
        <w:rPr>
          <w:rFonts w:ascii="宋体" w:eastAsia="宋体" w:hAnsi="宋体" w:cs="宋体"/>
          <w:b/>
          <w:color w:val="000000"/>
          <w:sz w:val="16"/>
        </w:rPr>
        <w:t>)</w:t>
      </w:r>
      <w:r>
        <w:rPr>
          <w:rFonts w:ascii="宋体" w:eastAsia="宋体" w:hAnsi="宋体" w:cs="宋体"/>
          <w:b/>
          <w:color w:val="000000"/>
          <w:sz w:val="16"/>
        </w:rPr>
        <w:t>，是一方在行使某种什么是信托赋予他的权力和权利</w:t>
      </w:r>
      <w:r>
        <w:rPr>
          <w:rFonts w:ascii="宋体" w:eastAsia="宋体" w:hAnsi="宋体" w:cs="宋体"/>
          <w:b/>
          <w:color w:val="000000"/>
          <w:sz w:val="16"/>
        </w:rPr>
        <w:t>@</w:t>
      </w:r>
      <w:r>
        <w:rPr>
          <w:rFonts w:ascii="宋体" w:eastAsia="宋体" w:hAnsi="宋体" w:cs="宋体"/>
          <w:b/>
          <w:color w:val="000000"/>
          <w:sz w:val="16"/>
        </w:rPr>
        <w:t>时，有义务为另一方的利益采取任何特殊</w:t>
      </w:r>
    </w:p>
    <w:p w:rsidR="00D55C98" w:rsidRDefault="00E14246">
      <w:pPr>
        <w:spacing w:before="200" w:line="60" w:lineRule="exact"/>
        <w:ind w:left="60" w:right="4320"/>
        <w:rPr>
          <w:sz w:val="24"/>
        </w:rPr>
      </w:pPr>
      <w:r>
        <w:rPr>
          <w:rFonts w:ascii="宋体" w:eastAsia="宋体" w:hAnsi="宋体" w:cs="宋体"/>
          <w:sz w:val="24"/>
          <w:u w:val="single"/>
        </w:rPr>
        <w:t xml:space="preserve">                </w:t>
      </w:r>
    </w:p>
    <w:p w:rsidR="00D55C98" w:rsidRDefault="00E14246">
      <w:pPr>
        <w:autoSpaceDE w:val="0"/>
        <w:autoSpaceDN w:val="0"/>
        <w:spacing w:before="20" w:line="200" w:lineRule="atLeast"/>
        <w:ind w:left="100" w:firstLine="300"/>
        <w:rPr>
          <w:sz w:val="12"/>
        </w:rPr>
      </w:pPr>
      <w:r>
        <w:rPr>
          <w:rFonts w:ascii="宋体" w:eastAsia="宋体" w:hAnsi="宋体" w:cs="宋体"/>
          <w:b/>
          <w:color w:val="000000"/>
          <w:sz w:val="12"/>
        </w:rPr>
        <w:t xml:space="preserve">⑫ </w:t>
      </w:r>
      <w:r>
        <w:rPr>
          <w:rFonts w:ascii="宋体" w:eastAsia="宋体" w:hAnsi="宋体" w:cs="宋体"/>
          <w:b/>
          <w:color w:val="000000"/>
          <w:sz w:val="12"/>
        </w:rPr>
        <w:t>权力虽然并非一种</w:t>
      </w:r>
      <w:r>
        <w:rPr>
          <w:rFonts w:ascii="宋体" w:eastAsia="宋体" w:hAnsi="宋体" w:cs="宋体"/>
          <w:b/>
          <w:color w:val="000000"/>
          <w:sz w:val="12"/>
        </w:rPr>
        <w:t>权利</w:t>
      </w:r>
      <w:r>
        <w:rPr>
          <w:rFonts w:ascii="宋体" w:eastAsia="宋体" w:hAnsi="宋体" w:cs="宋体"/>
          <w:b/>
          <w:color w:val="000000"/>
          <w:sz w:val="12"/>
        </w:rPr>
        <w:t xml:space="preserve"> (</w:t>
      </w:r>
      <w:r>
        <w:rPr>
          <w:rFonts w:ascii="宋体" w:eastAsia="宋体" w:hAnsi="宋体" w:cs="宋体"/>
          <w:b/>
          <w:color w:val="000000"/>
          <w:sz w:val="12"/>
        </w:rPr>
        <w:t>因为分别称作权力和权利的这两种虚构体是全然不权力和权利同的</w:t>
      </w:r>
      <w:r>
        <w:rPr>
          <w:rFonts w:ascii="宋体" w:eastAsia="宋体" w:hAnsi="宋体" w:cs="宋体"/>
          <w:b/>
          <w:color w:val="000000"/>
          <w:sz w:val="12"/>
        </w:rPr>
        <w:t>)</w:t>
      </w:r>
      <w:r>
        <w:rPr>
          <w:rFonts w:ascii="宋体" w:eastAsia="宋体" w:hAnsi="宋体" w:cs="宋体"/>
          <w:b/>
          <w:color w:val="000000"/>
          <w:sz w:val="12"/>
        </w:rPr>
        <w:t>，但在一定限度内被包括在权利之下，以致可用权力一词的地方，亦可用权利一</w:t>
      </w:r>
      <w:r>
        <w:rPr>
          <w:rFonts w:ascii="宋体" w:eastAsia="宋体" w:hAnsi="宋体" w:cs="宋体"/>
          <w:b/>
          <w:color w:val="000000"/>
          <w:sz w:val="12"/>
        </w:rPr>
        <w:t>———</w:t>
      </w:r>
      <w:r>
        <w:rPr>
          <w:rFonts w:ascii="宋体" w:eastAsia="宋体" w:hAnsi="宋体" w:cs="宋体"/>
          <w:b/>
          <w:color w:val="000000"/>
          <w:sz w:val="12"/>
        </w:rPr>
        <w:t>为何这词。原因在于，凡可说一个人拥有一项权力的场合，亦可说他享有对此项权力的权利。里不给出完然而，这个命题反过来说就不成立：有些情况下，虽然可以说一个人享有一项权利，但整的定义不能说他拥有权力，或以任何其他方式提到这个词。例如，在各种不同场合，你有权利</w:t>
      </w:r>
      <w:r>
        <w:br w:type="page"/>
      </w:r>
    </w:p>
    <w:p w:rsidR="00D55C98" w:rsidRDefault="00E14246">
      <w:pPr>
        <w:autoSpaceDE w:val="0"/>
        <w:autoSpaceDN w:val="0"/>
        <w:spacing w:before="180" w:line="200" w:lineRule="atLeast"/>
        <w:ind w:left="480"/>
        <w:rPr>
          <w:sz w:val="13"/>
        </w:rPr>
      </w:pPr>
      <w:r>
        <w:rPr>
          <w:rFonts w:ascii="宋体" w:eastAsia="宋体" w:hAnsi="宋体" w:cs="宋体"/>
          <w:b/>
          <w:color w:val="000000"/>
          <w:sz w:val="13"/>
          <w:u w:val="single"/>
        </w:rPr>
        <w:lastRenderedPageBreak/>
        <w:t xml:space="preserve">  268                     </w:t>
      </w:r>
      <w:r>
        <w:rPr>
          <w:rFonts w:ascii="宋体" w:eastAsia="宋体" w:hAnsi="宋体" w:cs="宋体"/>
          <w:b/>
          <w:color w:val="000000"/>
          <w:sz w:val="13"/>
          <w:u w:val="single"/>
        </w:rPr>
        <w:t>道德与立法原理导论</w:t>
      </w:r>
      <w:r>
        <w:rPr>
          <w:rFonts w:ascii="宋体" w:eastAsia="宋体" w:hAnsi="宋体" w:cs="宋体"/>
          <w:b/>
          <w:color w:val="000000"/>
          <w:sz w:val="13"/>
          <w:u w:val="single"/>
        </w:rPr>
        <w:t xml:space="preserve">                     </w:t>
      </w:r>
      <w:r>
        <w:rPr>
          <w:rFonts w:ascii="宋体" w:eastAsia="宋体" w:hAnsi="宋体" w:cs="宋体"/>
          <w:b/>
          <w:color w:val="000000"/>
          <w:sz w:val="13"/>
          <w:u w:val="single"/>
        </w:rPr>
        <w:t xml:space="preserve">     </w:t>
      </w:r>
    </w:p>
    <w:p w:rsidR="00D55C98" w:rsidRDefault="00E14246">
      <w:pPr>
        <w:autoSpaceDE w:val="0"/>
        <w:autoSpaceDN w:val="0"/>
        <w:spacing w:before="240" w:line="340" w:lineRule="atLeast"/>
        <w:ind w:left="460" w:firstLine="20"/>
        <w:rPr>
          <w:sz w:val="18"/>
        </w:rPr>
      </w:pPr>
      <w:r>
        <w:rPr>
          <w:rFonts w:ascii="宋体" w:eastAsia="宋体" w:hAnsi="宋体" w:cs="宋体"/>
          <w:b/>
          <w:color w:val="000000"/>
          <w:sz w:val="18"/>
        </w:rPr>
        <w:t>的行动。或者更完全地说，若被赋予一种权力或权利的一方在行使此种权力或权利时，有义务为了某另一方的利益而维持确定的行为，那就是说，他被赋予了信托。在此情况下，首先提到的那一方称</w:t>
      </w:r>
    </w:p>
    <w:p w:rsidR="00D55C98" w:rsidRDefault="00E14246">
      <w:pPr>
        <w:spacing w:before="260" w:line="60" w:lineRule="exact"/>
        <w:ind w:left="480" w:right="37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215" w:lineRule="atLeast"/>
        <w:ind w:left="460" w:firstLine="20"/>
        <w:rPr>
          <w:sz w:val="13"/>
        </w:rPr>
      </w:pPr>
      <w:r>
        <w:rPr>
          <w:rFonts w:ascii="宋体" w:eastAsia="宋体" w:hAnsi="宋体" w:cs="宋体"/>
          <w:b/>
          <w:color w:val="000000"/>
          <w:sz w:val="13"/>
        </w:rPr>
        <w:t>得到行政官的服务，但如果你是个平民，你就全无凌驾于他的权力，一切权力都在他那里。正因为如此，在使用权利一词时，权力一词或可略去而无任何意义上的缺陷。不过，在眼下这个场合，由于说到信托时权力这个词通常比权利一词用得更多，因而为清晰起见两者俱用似乎是最适宜的。</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319232" behindDoc="0" locked="0" layoutInCell="1" allowOverlap="1">
                <wp:simplePos x="0" y="0"/>
                <wp:positionH relativeFrom="column">
                  <wp:posOffset>38100</wp:posOffset>
                </wp:positionH>
                <wp:positionV relativeFrom="paragraph">
                  <wp:posOffset>0</wp:posOffset>
                </wp:positionV>
                <wp:extent cx="3949700" cy="736600"/>
                <wp:effectExtent l="0" t="0" r="0" b="0"/>
                <wp:wrapTopAndBottom/>
                <wp:docPr id="1893" name="文本框 1893"/>
                <wp:cNvGraphicFramePr/>
                <a:graphic xmlns:a="http://schemas.openxmlformats.org/drawingml/2006/main">
                  <a:graphicData uri="http://schemas.microsoft.com/office/word/2010/wordprocessingShape">
                    <wps:wsp>
                      <wps:cNvSpPr txBox="1"/>
                      <wps:spPr>
                        <a:xfrm>
                          <a:off x="0" y="0"/>
                          <a:ext cx="3949700" cy="736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pt;margin-top:0pt;width:311pt;height:5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20256" behindDoc="0" locked="0" layoutInCell="1" allowOverlap="1">
                <wp:simplePos x="0" y="0"/>
                <wp:positionH relativeFrom="column">
                  <wp:posOffset>241300</wp:posOffset>
                </wp:positionH>
                <wp:positionV relativeFrom="paragraph">
                  <wp:posOffset>0</wp:posOffset>
                </wp:positionV>
                <wp:extent cx="3746500" cy="2959100"/>
                <wp:effectExtent l="0" t="0" r="0" b="0"/>
                <wp:wrapTopAndBottom/>
                <wp:docPr id="1894" name="文本框 1894"/>
                <wp:cNvGraphicFramePr/>
                <a:graphic xmlns:a="http://schemas.openxmlformats.org/drawingml/2006/main">
                  <a:graphicData uri="http://schemas.microsoft.com/office/word/2010/wordprocessingShape">
                    <wps:wsp>
                      <wps:cNvSpPr txBox="1"/>
                      <wps:spPr>
                        <a:xfrm>
                          <a:off x="0" y="0"/>
                          <a:ext cx="3746500" cy="2959100"/>
                        </a:xfrm>
                        <a:prstGeom prst="rect">
                          <a:avLst/>
                        </a:prstGeom>
                        <a:noFill/>
                        <a:ln w="6350">
                          <a:noFill/>
                        </a:ln>
                      </wps:spPr>
                      <wps:txbx>
                        <w:txbxContent>
                          <w:p w:rsidR="00D55C98" w:rsidRDefault="00E14246">
                            <w:pPr>
                              <w:autoSpaceDE w:val="0"/>
                              <w:autoSpaceDN w:val="0"/>
                              <w:spacing w:line="212" w:lineRule="atLeast"/>
                              <w:ind w:firstLine="360"/>
                              <w:rPr>
                                <w:sz w:val="13"/>
                              </w:rPr>
                            </w:pPr>
                            <w:r>
                              <w:rPr>
                                <w:rFonts w:ascii="宋体" w:eastAsia="宋体" w:hAnsi="宋体" w:cs="宋体"/>
                                <w:b/>
                                <w:color w:val="000000"/>
                                <w:sz w:val="13"/>
                              </w:rPr>
                              <w:t>既然这里阐释信托一词，那就可以期望权力与权利这两个词</w:t>
                            </w:r>
                            <w:r>
                              <w:rPr>
                                <w:rFonts w:ascii="宋体" w:eastAsia="宋体" w:hAnsi="宋体" w:cs="宋体"/>
                                <w:b/>
                                <w:color w:val="000000"/>
                                <w:sz w:val="13"/>
                              </w:rPr>
                              <w:t xml:space="preserve"> (</w:t>
                            </w:r>
                            <w:r>
                              <w:rPr>
                                <w:rFonts w:ascii="宋体" w:eastAsia="宋体" w:hAnsi="宋体" w:cs="宋体"/>
                                <w:b/>
                                <w:color w:val="000000"/>
                                <w:sz w:val="13"/>
                              </w:rPr>
                              <w:t>信托一词的解释取决于它们的含义</w:t>
                            </w:r>
                            <w:r>
                              <w:rPr>
                                <w:rFonts w:ascii="宋体" w:eastAsia="宋体" w:hAnsi="宋体" w:cs="宋体"/>
                                <w:b/>
                                <w:color w:val="000000"/>
                                <w:sz w:val="13"/>
                              </w:rPr>
                              <w:t>)</w:t>
                            </w:r>
                            <w:r>
                              <w:rPr>
                                <w:rFonts w:ascii="宋体" w:eastAsia="宋体" w:hAnsi="宋体" w:cs="宋体"/>
                                <w:b/>
                                <w:color w:val="000000"/>
                                <w:sz w:val="13"/>
                              </w:rPr>
                              <w:t>也应予以说明。确实，没有哪两个词能比它们更需要说明的了。因而，我打算给予这样的说明，而且的确事实上已经草拟了出来。但是，我发觉为此必须细述的详情是如此冗长，超过了在此处能够照常分摊给它们的篇幅。因此，对于这些以及其他一些在涵义上与之密不可分的词汇，例如所有权、资格等等，我只能满足于笼统地陈</w:t>
                            </w:r>
                            <w:r>
                              <w:rPr>
                                <w:rFonts w:ascii="宋体" w:eastAsia="宋体" w:hAnsi="宋体" w:cs="宋体"/>
                                <w:b/>
                                <w:color w:val="000000"/>
                                <w:sz w:val="13"/>
                              </w:rPr>
                              <w:t xml:space="preserve"> </w:t>
                            </w:r>
                            <w:r>
                              <w:rPr>
                                <w:rFonts w:ascii="宋体" w:eastAsia="宋体" w:hAnsi="宋体" w:cs="宋体"/>
                                <w:b/>
                                <w:color w:val="000000"/>
                                <w:sz w:val="13"/>
                              </w:rPr>
                              <w:t>述我在构设阐释时遵照的纲要，而不是展示这阐释本身。而且，如同对其他每项内容那样，我只能听任它们的涵义去附就每个读者的领悟力恰巧可以达</w:t>
                            </w:r>
                            <w:r>
                              <w:rPr>
                                <w:rFonts w:ascii="宋体" w:eastAsia="宋体" w:hAnsi="宋体" w:cs="宋体"/>
                                <w:b/>
                                <w:color w:val="000000"/>
                                <w:sz w:val="13"/>
                              </w:rPr>
                              <w:t>到的程度。权力和权利以及整个一类这样的虚构体，在其法理学意义上，全都出自关于这样那样行动的立法者意愿的某一表现。每一项这样的表现或是禁令、指令，或是它们各自的反面，亦即允准，以及立法者在未就一项行动发出指令的场合所作的关于自己意愿的宣告。现在，为使这规则的表述更加简练，做一种行动的指令可以由不得做与之相反的行动的禁令来代表。因此，要懂得如何阐释一项权利，只需去了解在所谈论的情况下将构成违背此项权利的那种行动：法律通过禁止该行动来确立该权利。权力，不管是对一个人自己的，对别人的，还是对物的，首先由允准构成。然</w:t>
                            </w:r>
                            <w:r>
                              <w:rPr>
                                <w:rFonts w:ascii="宋体" w:eastAsia="宋体" w:hAnsi="宋体" w:cs="宋体"/>
                                <w:b/>
                                <w:color w:val="000000"/>
                                <w:sz w:val="13"/>
                              </w:rPr>
                              <w:t>而，只要法律在其确证方面起了积极作用，它就是由禁令和指令来确立的，即靠禁止做被认为与其行使不相容的</w:t>
                            </w:r>
                            <w:r>
                              <w:rPr>
                                <w:rFonts w:ascii="宋体" w:eastAsia="宋体" w:hAnsi="宋体" w:cs="宋体"/>
                                <w:b/>
                                <w:color w:val="000000"/>
                                <w:sz w:val="13"/>
                              </w:rPr>
                              <w:t>(</w:t>
                            </w:r>
                            <w:r>
                              <w:rPr>
                                <w:rFonts w:ascii="宋体" w:eastAsia="宋体" w:hAnsi="宋体" w:cs="宋体"/>
                                <w:b/>
                                <w:color w:val="000000"/>
                                <w:sz w:val="13"/>
                              </w:rPr>
                              <w:t>其他人的</w:t>
                            </w:r>
                            <w:r>
                              <w:rPr>
                                <w:rFonts w:ascii="宋体" w:eastAsia="宋体" w:hAnsi="宋体" w:cs="宋体"/>
                                <w:b/>
                                <w:color w:val="000000"/>
                                <w:sz w:val="13"/>
                              </w:rPr>
                              <w:t>)</w:t>
                            </w:r>
                            <w:r>
                              <w:rPr>
                                <w:rFonts w:ascii="宋体" w:eastAsia="宋体" w:hAnsi="宋体" w:cs="宋体"/>
                                <w:b/>
                                <w:color w:val="000000"/>
                                <w:sz w:val="13"/>
                              </w:rPr>
                              <w:t>行动，或在有的情况下靠指定去做一种行动，这行动是被断定要消除可能起而阻碍其行使的这个那个障碍就必须采取的。法律每赋予一当事者一项权利，无论这当事者是一个人，还是一小类人，或是公众，它都因此而将一项责任或义务加诸于另一当事者。不过，可以有这样的法律：它们指定或禁止采取一些行动，亦即加诸责任，但只是为了有利于当事者。这些法律不产生任何权利。因而这里的责任可以要么是外向的，要么是内向的：外向责任有权利与之</w:t>
                            </w:r>
                            <w:r>
                              <w:rPr>
                                <w:rFonts w:ascii="宋体" w:eastAsia="宋体" w:hAnsi="宋体" w:cs="宋体"/>
                                <w:b/>
                                <w:color w:val="000000"/>
                                <w:sz w:val="13"/>
                              </w:rPr>
                              <w:t>对应，内向责任则无。</w:t>
                            </w:r>
                          </w:p>
                        </w:txbxContent>
                      </wps:txbx>
                      <wps:bodyPr vert="horz" wrap="square" lIns="0" tIns="0" rIns="0" bIns="0" anchor="t">
                        <a:spAutoFit/>
                      </wps:bodyPr>
                    </wps:wsp>
                  </a:graphicData>
                </a:graphic>
              </wp:anchor>
            </w:drawing>
          </mc:Choice>
          <mc:Fallback>
            <w:pict>
              <v:shape type="#_x0000_t202" filled="f" stroked="f" style="margin-left:19pt;margin-top:0pt;width:295pt;height:2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12" w:lineRule="atLeast"/>
                        <w:ind w:left="0" w:right="0" w:firstLine="360"/>
                        <w:jc w:val="both"/>
                        <w:textAlignment w:val="auto"/>
                        <w:rPr>
                          <w:sz w:val="13"/>
                        </w:rPr>
                      </w:pPr>
                      <w:r>
                        <w:rPr>
                          <w:rFonts w:ascii="宋体" w:hAnsi="宋体" w:cs="宋体" w:eastAsia="宋体"/>
                          <w:sz w:val="13"/>
                          <w:color w:val="000000"/>
                          <w:b w:val="on"/>
                          <w:i w:val="off"/>
                        </w:rPr>
                        <w:t>既然这里阐释信托一词，那就可以期望权力与权利这两个词 (信托一词的解释取</w:t>
                      </w:r>
                      <w:r>
                        <w:rPr>
                          <w:rFonts w:ascii="宋体" w:hAnsi="宋体" w:cs="宋体" w:eastAsia="宋体"/>
                          <w:sz w:val="13"/>
                          <w:color w:val="000000"/>
                          <w:b w:val="on"/>
                          <w:i w:val="off"/>
                        </w:rPr>
                        <w:t>决于它们的含义)也应予以说明。确实，没有哪两个词能比它们更需要说明的了。因而，</w:t>
                      </w:r>
                      <w:r>
                        <w:rPr>
                          <w:rFonts w:ascii="宋体" w:hAnsi="宋体" w:cs="宋体" w:eastAsia="宋体"/>
                          <w:sz w:val="13"/>
                          <w:color w:val="000000"/>
                          <w:b w:val="on"/>
                          <w:i w:val="off"/>
                        </w:rPr>
                        <w:t>我打算给予这样的说明，而且的确事实上已经草拟了出来。但是，我发觉为此必须细述</w:t>
                      </w:r>
                      <w:r>
                        <w:rPr>
                          <w:rFonts w:ascii="宋体" w:hAnsi="宋体" w:cs="宋体" w:eastAsia="宋体"/>
                          <w:sz w:val="13"/>
                          <w:color w:val="000000"/>
                          <w:b w:val="on"/>
                          <w:i w:val="off"/>
                        </w:rPr>
                        <w:t>的详情是如此冗长，超过了在此处能够照常分摊给它们的篇幅。因此，对于这些以及其</w:t>
                      </w:r>
                      <w:r>
                        <w:rPr>
                          <w:rFonts w:ascii="宋体" w:hAnsi="宋体" w:cs="宋体" w:eastAsia="宋体"/>
                          <w:sz w:val="13"/>
                          <w:color w:val="000000"/>
                          <w:b w:val="on"/>
                          <w:i w:val="off"/>
                        </w:rPr>
                        <w:t>他一些在涵义上与之密不可分的词汇，例如所有权、资格等等，我只能满足于笼统地陈</w:t>
                      </w:r>
                      <w:r>
                        <w:rPr>
                          <w:rFonts w:ascii="宋体" w:hAnsi="宋体" w:cs="宋体" w:eastAsia="宋体"/>
                          <w:sz w:val="13"/>
                          <w:color w:val="000000"/>
                          <w:b w:val="on"/>
                          <w:i w:val="off"/>
                        </w:rPr>
                        <w:t xml:space="preserve"> 述我在构设阐释时遵照的纲要，而不是展示这阐释本身。而且，如同对其他每项内容那</w:t>
                      </w:r>
                      <w:r>
                        <w:rPr>
                          <w:rFonts w:ascii="宋体" w:hAnsi="宋体" w:cs="宋体" w:eastAsia="宋体"/>
                          <w:sz w:val="13"/>
                          <w:color w:val="000000"/>
                          <w:b w:val="on"/>
                          <w:i w:val="off"/>
                        </w:rPr>
                        <w:t>样，我只能听任它们的涵义去附就每个读者的领悟力恰巧可以达到的程度。权力和权</w:t>
                      </w:r>
                      <w:r>
                        <w:rPr>
                          <w:rFonts w:ascii="宋体" w:hAnsi="宋体" w:cs="宋体" w:eastAsia="宋体"/>
                          <w:sz w:val="13"/>
                          <w:color w:val="000000"/>
                          <w:b w:val="on"/>
                          <w:i w:val="off"/>
                        </w:rPr>
                        <w:t>利以及整个一类这样的虚构体，在其法理学意义上，全都出自关于这样那样行动的立</w:t>
                      </w:r>
                      <w:r>
                        <w:rPr>
                          <w:rFonts w:ascii="宋体" w:hAnsi="宋体" w:cs="宋体" w:eastAsia="宋体"/>
                          <w:sz w:val="13"/>
                          <w:color w:val="000000"/>
                          <w:b w:val="on"/>
                          <w:i w:val="off"/>
                        </w:rPr>
                        <w:t>法者意愿的某一表现。每一项这样的表现或是禁令、指令，或是它们各自的反面，亦即</w:t>
                      </w:r>
                      <w:r>
                        <w:rPr>
                          <w:rFonts w:ascii="宋体" w:hAnsi="宋体" w:cs="宋体" w:eastAsia="宋体"/>
                          <w:sz w:val="13"/>
                          <w:color w:val="000000"/>
                          <w:b w:val="on"/>
                          <w:i w:val="off"/>
                        </w:rPr>
                        <w:t>允准，以及立法者在未就一项行动发出指令的场合所作的关于自己意愿的宣告。现在，</w:t>
                      </w:r>
                      <w:r>
                        <w:rPr>
                          <w:rFonts w:ascii="宋体" w:hAnsi="宋体" w:cs="宋体" w:eastAsia="宋体"/>
                          <w:sz w:val="13"/>
                          <w:color w:val="000000"/>
                          <w:b w:val="on"/>
                          <w:i w:val="off"/>
                        </w:rPr>
                        <w:t>为使这规则的表述更加简练，做一种行动的指令可以由不得做与之相反的行动的禁令</w:t>
                      </w:r>
                      <w:r>
                        <w:rPr>
                          <w:rFonts w:ascii="宋体" w:hAnsi="宋体" w:cs="宋体" w:eastAsia="宋体"/>
                          <w:sz w:val="13"/>
                          <w:color w:val="000000"/>
                          <w:b w:val="on"/>
                          <w:i w:val="off"/>
                        </w:rPr>
                        <w:t>来代表。因此，要懂得如何阐释一项权利，只需去了解在所谈论的情况下将构成违背此</w:t>
                      </w:r>
                      <w:r>
                        <w:rPr>
                          <w:rFonts w:ascii="宋体" w:hAnsi="宋体" w:cs="宋体" w:eastAsia="宋体"/>
                          <w:sz w:val="13"/>
                          <w:color w:val="000000"/>
                          <w:b w:val="on"/>
                          <w:i w:val="off"/>
                        </w:rPr>
                        <w:t>项权利的那种行动：法律通过禁止该行动来确立该权利。权力，不管是对一个人自己</w:t>
                      </w:r>
                      <w:r>
                        <w:rPr>
                          <w:rFonts w:ascii="宋体" w:hAnsi="宋体" w:cs="宋体" w:eastAsia="宋体"/>
                          <w:sz w:val="13"/>
                          <w:color w:val="000000"/>
                          <w:b w:val="on"/>
                          <w:i w:val="off"/>
                        </w:rPr>
                        <w:t>的，对别人的，还是对物的，首先由允准构成。然而，只要法律在其确证方面起了积极作</w:t>
                      </w:r>
                      <w:r>
                        <w:rPr>
                          <w:rFonts w:ascii="宋体" w:hAnsi="宋体" w:cs="宋体" w:eastAsia="宋体"/>
                          <w:sz w:val="13"/>
                          <w:color w:val="000000"/>
                          <w:b w:val="on"/>
                          <w:i w:val="off"/>
                        </w:rPr>
                        <w:t>用，它就是由禁令和指令来确立的，即靠禁止做被认为与其行使不相容的(其他人的)</w:t>
                      </w:r>
                      <w:r>
                        <w:rPr>
                          <w:rFonts w:ascii="宋体" w:hAnsi="宋体" w:cs="宋体" w:eastAsia="宋体"/>
                          <w:sz w:val="13"/>
                          <w:color w:val="000000"/>
                          <w:b w:val="on"/>
                          <w:i w:val="off"/>
                        </w:rPr>
                        <w:t>行动，或在有的情况下靠指定去做一种行动，这行动是被断定要消除可能起而阻碍其</w:t>
                      </w:r>
                      <w:r>
                        <w:rPr>
                          <w:rFonts w:ascii="宋体" w:hAnsi="宋体" w:cs="宋体" w:eastAsia="宋体"/>
                          <w:sz w:val="13"/>
                          <w:color w:val="000000"/>
                          <w:b w:val="on"/>
                          <w:i w:val="off"/>
                        </w:rPr>
                        <w:t>行使的这个那个障碍就必须采取的。法律每赋予一当事者一项权利，无论这当事者是</w:t>
                      </w:r>
                      <w:r>
                        <w:rPr>
                          <w:rFonts w:ascii="宋体" w:hAnsi="宋体" w:cs="宋体" w:eastAsia="宋体"/>
                          <w:sz w:val="13"/>
                          <w:color w:val="000000"/>
                          <w:b w:val="on"/>
                          <w:i w:val="off"/>
                        </w:rPr>
                        <w:t>一个人，还是一小类人，或是公众，它都因此而将一项责任或义务加诸于另一当事者。</w:t>
                      </w:r>
                      <w:r>
                        <w:rPr>
                          <w:rFonts w:ascii="宋体" w:hAnsi="宋体" w:cs="宋体" w:eastAsia="宋体"/>
                          <w:sz w:val="13"/>
                          <w:color w:val="000000"/>
                          <w:b w:val="on"/>
                          <w:i w:val="off"/>
                        </w:rPr>
                        <w:t>不过，可以有这样的法律：它们指定或禁止采取一些行动，亦即加诸责任，但只是为了</w:t>
                      </w:r>
                      <w:r>
                        <w:rPr>
                          <w:rFonts w:ascii="宋体" w:hAnsi="宋体" w:cs="宋体" w:eastAsia="宋体"/>
                          <w:sz w:val="13"/>
                          <w:color w:val="000000"/>
                          <w:b w:val="on"/>
                          <w:i w:val="off"/>
                        </w:rPr>
                        <w:t>有利于当事者。这些法律不产生任何权利。因而这里的责任可以要么是外向的，要么是</w:t>
                      </w:r>
                      <w:r>
                        <w:rPr>
                          <w:rFonts w:ascii="宋体" w:hAnsi="宋体" w:cs="宋体" w:eastAsia="宋体"/>
                          <w:sz w:val="13"/>
                          <w:color w:val="000000"/>
                          <w:b w:val="on"/>
                          <w:i w:val="off"/>
                        </w:rPr>
                        <w:t>内向的：外向责任有权利与之对应，内向责任则无。</w:t>
                      </w:r>
                    </w:p>
                  </w:txbxContent>
                </v:textbox>
              </v:shape>
            </w:pict>
          </mc:Fallback>
        </mc:AlternateContent>
      </w:r>
      <w:r>
        <w:rPr>
          <w:noProof/>
        </w:rPr>
        <mc:AlternateContent>
          <mc:Choice Requires="wps">
            <w:drawing>
              <wp:anchor distT="0" distB="0" distL="0" distR="0" simplePos="0" relativeHeight="252321280" behindDoc="0" locked="0" layoutInCell="1" allowOverlap="1">
                <wp:simplePos x="0" y="0"/>
                <wp:positionH relativeFrom="column">
                  <wp:posOffset>38100</wp:posOffset>
                </wp:positionH>
                <wp:positionV relativeFrom="paragraph">
                  <wp:posOffset>736600</wp:posOffset>
                </wp:positionV>
                <wp:extent cx="215900" cy="101600"/>
                <wp:effectExtent l="0" t="0" r="0" b="0"/>
                <wp:wrapTopAndBottom/>
                <wp:docPr id="1895" name="文本框 1895"/>
                <wp:cNvGraphicFramePr/>
                <a:graphic xmlns:a="http://schemas.openxmlformats.org/drawingml/2006/main">
                  <a:graphicData uri="http://schemas.microsoft.com/office/word/2010/wordprocessingShape">
                    <wps:wsp>
                      <wps:cNvSpPr txBox="1"/>
                      <wps:spPr>
                        <a:xfrm>
                          <a:off x="0" y="0"/>
                          <a:ext cx="215900" cy="101600"/>
                        </a:xfrm>
                        <a:prstGeom prst="rect">
                          <a:avLst/>
                        </a:prstGeom>
                        <a:noFill/>
                        <a:ln w="6350">
                          <a:noFill/>
                        </a:ln>
                      </wps:spPr>
                      <wps:txbx>
                        <w:txbxContent>
                          <w:p w:rsidR="00D55C98" w:rsidRDefault="00E14246">
                            <w:pPr>
                              <w:autoSpaceDE w:val="0"/>
                              <w:autoSpaceDN w:val="0"/>
                              <w:spacing w:line="160" w:lineRule="atLeast"/>
                              <w:rPr>
                                <w:sz w:val="13"/>
                              </w:rPr>
                            </w:pPr>
                            <w:r>
                              <w:rPr>
                                <w:rFonts w:ascii="宋体" w:eastAsia="宋体" w:hAnsi="宋体" w:cs="宋体"/>
                                <w:b/>
                                <w:color w:val="000000"/>
                                <w:sz w:val="13"/>
                              </w:rPr>
                              <w:t>206</w:t>
                            </w:r>
                          </w:p>
                        </w:txbxContent>
                      </wps:txbx>
                      <wps:bodyPr vert="horz" wrap="square" lIns="0" tIns="0" rIns="0" bIns="0" anchor="t">
                        <a:spAutoFit/>
                      </wps:bodyPr>
                    </wps:wsp>
                  </a:graphicData>
                </a:graphic>
              </wp:anchor>
            </w:drawing>
          </mc:Choice>
          <mc:Fallback>
            <w:pict>
              <v:shape type="#_x0000_t202" filled="f" stroked="f" style="margin-left:3pt;margin-top:58pt;width:17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3"/>
                        </w:rPr>
                      </w:pPr>
                      <w:r>
                        <w:rPr>
                          <w:rFonts w:ascii="宋体" w:hAnsi="宋体" w:cs="宋体" w:eastAsia="宋体"/>
                          <w:sz w:val="13"/>
                          <w:color w:val="000000"/>
                          <w:b w:val="on"/>
                          <w:i w:val="off"/>
                        </w:rPr>
                        <w:t>206</w:t>
                      </w:r>
                    </w:p>
                  </w:txbxContent>
                </v:textbox>
              </v:shape>
            </w:pict>
          </mc:Fallback>
        </mc:AlternateContent>
      </w:r>
    </w:p>
    <w:p w:rsidR="00D55C98" w:rsidRDefault="00E14246">
      <w:pPr>
        <w:autoSpaceDE w:val="0"/>
        <w:autoSpaceDN w:val="0"/>
        <w:spacing w:before="40" w:line="214" w:lineRule="atLeast"/>
        <w:ind w:left="440" w:firstLine="300"/>
        <w:rPr>
          <w:sz w:val="13"/>
        </w:rPr>
      </w:pPr>
      <w:r>
        <w:rPr>
          <w:rFonts w:ascii="宋体" w:eastAsia="宋体" w:hAnsi="宋体" w:cs="宋体"/>
          <w:b/>
          <w:color w:val="000000"/>
          <w:sz w:val="13"/>
        </w:rPr>
        <w:t>对权力和权利这两个词的阐释要是正确的，就必须深入多种多样的细节，这一点现在可以被表述得很清楚。权利和权力体系的一个</w:t>
      </w:r>
      <w:r>
        <w:rPr>
          <w:rFonts w:ascii="宋体" w:eastAsia="宋体" w:hAnsi="宋体" w:cs="宋体"/>
          <w:b/>
          <w:color w:val="000000"/>
          <w:sz w:val="13"/>
        </w:rPr>
        <w:t>(</w:t>
      </w:r>
      <w:r>
        <w:rPr>
          <w:rFonts w:ascii="宋体" w:eastAsia="宋体" w:hAnsi="宋体" w:cs="宋体"/>
          <w:b/>
          <w:color w:val="000000"/>
          <w:sz w:val="13"/>
        </w:rPr>
        <w:t>仅仅是一个</w:t>
      </w:r>
      <w:r>
        <w:rPr>
          <w:rFonts w:ascii="宋体" w:eastAsia="宋体" w:hAnsi="宋体" w:cs="宋体"/>
          <w:b/>
          <w:color w:val="000000"/>
          <w:sz w:val="13"/>
        </w:rPr>
        <w:t>)</w:t>
      </w:r>
      <w:r>
        <w:rPr>
          <w:rFonts w:ascii="宋体" w:eastAsia="宋体" w:hAnsi="宋体" w:cs="宋体"/>
          <w:b/>
          <w:color w:val="000000"/>
          <w:sz w:val="13"/>
        </w:rPr>
        <w:t>分支，是构成财产的权利和权力。因此，它要是正确的，就必须能应用于财产可以有的所有多种变体。然而，构成这种种变体的权力和权利所赖以确立的指令和禁令，具有许多不同形式，因而不可能将有关的阐释囊括在单单一段文字内。若为展示这些不同形式，有必要写多少段就写多少段，则将是从事一项内容如此丰富的详论，以致对若干可能的财产种类的分析将仅仅构成其一部分。这项劳</w:t>
      </w:r>
      <w:r>
        <w:rPr>
          <w:rFonts w:ascii="宋体" w:eastAsia="宋体" w:hAnsi="宋体" w:cs="宋体"/>
          <w:b/>
          <w:color w:val="000000"/>
          <w:sz w:val="13"/>
        </w:rPr>
        <w:t>作虽然确实无诱人之处，却是我因此而承受的。不过，</w:t>
      </w:r>
      <w:r>
        <w:br w:type="page"/>
      </w:r>
    </w:p>
    <w:p w:rsidR="00D55C98" w:rsidRDefault="00E14246">
      <w:pPr>
        <w:autoSpaceDE w:val="0"/>
        <w:autoSpaceDN w:val="0"/>
        <w:spacing w:before="220" w:line="220" w:lineRule="atLeast"/>
        <w:ind w:left="2240"/>
        <w:rPr>
          <w:sz w:val="24"/>
        </w:rPr>
      </w:pPr>
      <w:r>
        <w:rPr>
          <w:rFonts w:ascii="宋体" w:eastAsia="宋体" w:hAnsi="宋体" w:cs="宋体"/>
          <w:b/>
          <w:color w:val="000000"/>
          <w:sz w:val="12"/>
        </w:rPr>
        <w:lastRenderedPageBreak/>
        <w:t>第十六章</w:t>
      </w:r>
      <w:r>
        <w:rPr>
          <w:rFonts w:ascii="宋体" w:eastAsia="宋体" w:hAnsi="宋体" w:cs="宋体"/>
          <w:b/>
          <w:color w:val="000000"/>
          <w:sz w:val="12"/>
        </w:rPr>
        <w:t xml:space="preserve"> </w:t>
      </w:r>
      <w:r>
        <w:rPr>
          <w:rFonts w:ascii="宋体" w:eastAsia="宋体" w:hAnsi="宋体" w:cs="宋体"/>
          <w:b/>
          <w:color w:val="000000"/>
          <w:sz w:val="12"/>
        </w:rPr>
        <w:t>罪过的分类</w:t>
      </w:r>
      <w:r>
        <w:rPr>
          <w:rFonts w:ascii="宋体" w:eastAsia="宋体" w:hAnsi="宋体" w:cs="宋体"/>
          <w:sz w:val="24"/>
        </w:rPr>
        <w:t xml:space="preserve">                  </w:t>
      </w:r>
      <w:r>
        <w:rPr>
          <w:rFonts w:ascii="宋体" w:eastAsia="宋体" w:hAnsi="宋体" w:cs="宋体"/>
          <w:b/>
          <w:color w:val="000000"/>
          <w:sz w:val="12"/>
        </w:rPr>
        <w:t>269</w:t>
      </w:r>
    </w:p>
    <w:p w:rsidR="00D55C98" w:rsidRDefault="00E14246">
      <w:pPr>
        <w:autoSpaceDE w:val="0"/>
        <w:autoSpaceDN w:val="0"/>
        <w:spacing w:before="180" w:line="360" w:lineRule="atLeast"/>
        <w:ind w:left="100" w:right="260" w:firstLine="20"/>
        <w:rPr>
          <w:sz w:val="18"/>
        </w:rPr>
      </w:pPr>
      <w:r>
        <w:rPr>
          <w:rFonts w:ascii="宋体" w:eastAsia="宋体" w:hAnsi="宋体" w:cs="宋体"/>
          <w:b/>
          <w:color w:val="000000"/>
          <w:sz w:val="18"/>
        </w:rPr>
        <w:t>为受托人，另一方则尚未有任何名称；由于缺乏一个名称，看来别无他法，唯有赋予受益人这个词一种新的、更广泛的含意，或者繁称为将受益的一方。</w:t>
      </w:r>
      <w:r>
        <w:rPr>
          <w:rFonts w:ascii="宋体" w:eastAsia="宋体" w:hAnsi="宋体" w:cs="宋体"/>
          <w:b/>
          <w:color w:val="000000"/>
          <w:sz w:val="18"/>
        </w:rPr>
        <w:t>⑥</w:t>
      </w:r>
    </w:p>
    <w:p w:rsidR="00D55C98" w:rsidRDefault="00E14246">
      <w:pPr>
        <w:autoSpaceDE w:val="0"/>
        <w:autoSpaceDN w:val="0"/>
        <w:spacing w:before="280" w:line="180" w:lineRule="atLeast"/>
        <w:ind w:left="120"/>
        <w:rPr>
          <w:sz w:val="12"/>
        </w:rPr>
      </w:pPr>
      <w:r>
        <w:rPr>
          <w:rFonts w:ascii="宋体" w:eastAsia="宋体" w:hAnsi="宋体" w:cs="宋体"/>
          <w:b/>
          <w:color w:val="000000"/>
          <w:sz w:val="12"/>
        </w:rPr>
        <w:t>就如完全可以想像的那样，其结果似乎过于浩瀚琐细，无法在眼前这么一部概论中展</w:t>
      </w:r>
    </w:p>
    <w:p w:rsidR="00D55C98" w:rsidRDefault="00E14246">
      <w:pPr>
        <w:autoSpaceDE w:val="0"/>
        <w:autoSpaceDN w:val="0"/>
        <w:spacing w:before="60" w:line="180" w:lineRule="atLeast"/>
        <w:ind w:left="120"/>
        <w:rPr>
          <w:sz w:val="12"/>
        </w:rPr>
      </w:pPr>
      <w:r>
        <w:rPr>
          <w:rFonts w:ascii="宋体" w:eastAsia="宋体" w:hAnsi="宋体" w:cs="宋体"/>
          <w:b/>
          <w:color w:val="000000"/>
          <w:sz w:val="12"/>
        </w:rPr>
        <w:t>示。所幸的是，仅为科学的排列目的除外，这并不是为理解就立法艺术的刑法部分所需</w:t>
      </w:r>
    </w:p>
    <w:p w:rsidR="00D55C98" w:rsidRDefault="00E14246">
      <w:pPr>
        <w:autoSpaceDE w:val="0"/>
        <w:autoSpaceDN w:val="0"/>
        <w:spacing w:before="20" w:line="200" w:lineRule="atLeast"/>
        <w:ind w:left="120"/>
        <w:rPr>
          <w:sz w:val="12"/>
        </w:rPr>
      </w:pPr>
      <w:r>
        <w:rPr>
          <w:rFonts w:ascii="宋体" w:eastAsia="宋体" w:hAnsi="宋体" w:cs="宋体"/>
          <w:b/>
          <w:color w:val="000000"/>
          <w:sz w:val="12"/>
        </w:rPr>
        <w:t>说的任何事情所必要的。它将在一部论述这艺术的民法部分的著作中找到恰当的位</w:t>
      </w:r>
    </w:p>
    <w:p w:rsidR="00D55C98" w:rsidRDefault="00E14246">
      <w:pPr>
        <w:autoSpaceDE w:val="0"/>
        <w:autoSpaceDN w:val="0"/>
        <w:spacing w:before="40" w:line="180" w:lineRule="atLeast"/>
        <w:ind w:left="120"/>
        <w:rPr>
          <w:sz w:val="12"/>
        </w:rPr>
      </w:pPr>
      <w:r>
        <w:rPr>
          <w:rFonts w:ascii="宋体" w:eastAsia="宋体" w:hAnsi="宋体" w:cs="宋体"/>
          <w:b/>
          <w:color w:val="000000"/>
          <w:sz w:val="12"/>
        </w:rPr>
        <w:t>置，而这么一部著作若按目前的规划写作，它将是其中必不可少的内容。对于似乎将这</w:t>
      </w:r>
    </w:p>
    <w:p w:rsidR="00D55C98" w:rsidRDefault="00E14246">
      <w:pPr>
        <w:autoSpaceDE w:val="0"/>
        <w:autoSpaceDN w:val="0"/>
        <w:spacing w:before="40" w:line="180" w:lineRule="atLeast"/>
        <w:ind w:left="120"/>
        <w:rPr>
          <w:sz w:val="12"/>
        </w:rPr>
      </w:pPr>
      <w:r>
        <w:rPr>
          <w:rFonts w:ascii="宋体" w:eastAsia="宋体" w:hAnsi="宋体" w:cs="宋体"/>
          <w:b/>
          <w:color w:val="000000"/>
          <w:sz w:val="12"/>
        </w:rPr>
        <w:t>两个部分彼此隔开的界线，我有一番相当充分的讲述，这在下一章里会看到。从那里，</w:t>
      </w:r>
    </w:p>
    <w:p w:rsidR="00D55C98" w:rsidRDefault="00E14246">
      <w:pPr>
        <w:autoSpaceDE w:val="0"/>
        <w:autoSpaceDN w:val="0"/>
        <w:spacing w:before="80" w:line="180" w:lineRule="atLeast"/>
        <w:ind w:left="120"/>
        <w:rPr>
          <w:sz w:val="12"/>
        </w:rPr>
      </w:pPr>
      <w:r>
        <w:rPr>
          <w:rFonts w:ascii="宋体" w:eastAsia="宋体" w:hAnsi="宋体" w:cs="宋体"/>
          <w:b/>
          <w:color w:val="000000"/>
          <w:sz w:val="12"/>
        </w:rPr>
        <w:t>将顺便得到某些进一步的提示，了解为展开那些将附着于权利和权力这两个词的概念</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322304" behindDoc="0" locked="0" layoutInCell="1" allowOverlap="1">
                <wp:simplePos x="0" y="0"/>
                <wp:positionH relativeFrom="column">
                  <wp:posOffset>76200</wp:posOffset>
                </wp:positionH>
                <wp:positionV relativeFrom="paragraph">
                  <wp:posOffset>0</wp:posOffset>
                </wp:positionV>
                <wp:extent cx="2933700" cy="114300"/>
                <wp:effectExtent l="0" t="0" r="0" b="0"/>
                <wp:wrapTopAndBottom/>
                <wp:docPr id="1896" name="文本框 1896"/>
                <wp:cNvGraphicFramePr/>
                <a:graphic xmlns:a="http://schemas.openxmlformats.org/drawingml/2006/main">
                  <a:graphicData uri="http://schemas.microsoft.com/office/word/2010/wordprocessingShape">
                    <wps:wsp>
                      <wps:cNvSpPr txBox="1"/>
                      <wps:spPr>
                        <a:xfrm>
                          <a:off x="0" y="0"/>
                          <a:ext cx="29337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所要采取的论说方法。尤其见第三和第四节。</w:t>
                            </w:r>
                            <w:r>
                              <w:rPr>
                                <w:rFonts w:ascii="宋体" w:eastAsia="宋体" w:hAnsi="宋体" w:cs="宋体"/>
                                <w:b/>
                                <w:color w:val="000000"/>
                                <w:sz w:val="12"/>
                              </w:rPr>
                              <w:t>①</w:t>
                            </w:r>
                            <w:r>
                              <w:rPr>
                                <w:rFonts w:ascii="宋体" w:eastAsia="宋体" w:hAnsi="宋体" w:cs="宋体"/>
                                <w:b/>
                                <w:color w:val="000000"/>
                                <w:sz w:val="12"/>
                              </w:rPr>
                              <w:t>亦见本章第</w:t>
                            </w:r>
                            <w:r>
                              <w:rPr>
                                <w:rFonts w:ascii="宋体" w:eastAsia="宋体" w:hAnsi="宋体" w:cs="宋体"/>
                                <w:b/>
                                <w:color w:val="000000"/>
                                <w:sz w:val="12"/>
                              </w:rPr>
                              <w:t>55</w:t>
                            </w:r>
                            <w:r>
                              <w:rPr>
                                <w:rFonts w:ascii="宋体" w:eastAsia="宋体" w:hAnsi="宋体" w:cs="宋体"/>
                                <w:b/>
                                <w:color w:val="000000"/>
                                <w:sz w:val="12"/>
                              </w:rPr>
                              <w:t>段。</w:t>
                            </w:r>
                          </w:p>
                        </w:txbxContent>
                      </wps:txbx>
                      <wps:bodyPr vert="horz" wrap="square" lIns="0" tIns="0" rIns="0" bIns="0" anchor="t">
                        <a:spAutoFit/>
                      </wps:bodyPr>
                    </wps:wsp>
                  </a:graphicData>
                </a:graphic>
              </wp:anchor>
            </w:drawing>
          </mc:Choice>
          <mc:Fallback>
            <w:pict>
              <v:shape type="#_x0000_t202" filled="f" stroked="f" style="margin-left:6pt;margin-top:0pt;width:2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所要采取的论说方法。尤其见第三和第四节。①亦见本章第55段。</w:t>
                      </w:r>
                    </w:p>
                  </w:txbxContent>
                </v:textbox>
              </v:shape>
            </w:pict>
          </mc:Fallback>
        </mc:AlternateContent>
      </w:r>
      <w:r>
        <w:rPr>
          <w:noProof/>
        </w:rPr>
        <mc:AlternateContent>
          <mc:Choice Requires="wps">
            <w:drawing>
              <wp:anchor distT="0" distB="0" distL="0" distR="0" simplePos="0" relativeHeight="252323328" behindDoc="0" locked="0" layoutInCell="1" allowOverlap="1">
                <wp:simplePos x="0" y="0"/>
                <wp:positionH relativeFrom="column">
                  <wp:posOffset>3848100</wp:posOffset>
                </wp:positionH>
                <wp:positionV relativeFrom="paragraph">
                  <wp:posOffset>0</wp:posOffset>
                </wp:positionV>
                <wp:extent cx="177800" cy="127000"/>
                <wp:effectExtent l="0" t="0" r="0" b="0"/>
                <wp:wrapTopAndBottom/>
                <wp:docPr id="1897" name="文本框 1897"/>
                <wp:cNvGraphicFramePr/>
                <a:graphic xmlns:a="http://schemas.openxmlformats.org/drawingml/2006/main">
                  <a:graphicData uri="http://schemas.microsoft.com/office/word/2010/wordprocessingShape">
                    <wps:wsp>
                      <wps:cNvSpPr txBox="1"/>
                      <wps:spPr>
                        <a:xfrm>
                          <a:off x="0" y="0"/>
                          <a:ext cx="1778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207</w:t>
                            </w:r>
                          </w:p>
                        </w:txbxContent>
                      </wps:txbx>
                      <wps:bodyPr vert="horz" wrap="square" lIns="0" tIns="0" rIns="0" bIns="0" anchor="t">
                        <a:spAutoFit/>
                      </wps:bodyPr>
                    </wps:wsp>
                  </a:graphicData>
                </a:graphic>
              </wp:anchor>
            </w:drawing>
          </mc:Choice>
          <mc:Fallback>
            <w:pict>
              <v:shape type="#_x0000_t202" filled="f" stroked="f" style="margin-left:303pt;margin-top:0pt;width:1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207</w:t>
                      </w:r>
                    </w:p>
                  </w:txbxContent>
                </v:textbox>
              </v:shape>
            </w:pict>
          </mc:Fallback>
        </mc:AlternateContent>
      </w:r>
    </w:p>
    <w:p w:rsidR="00D55C98" w:rsidRDefault="00E14246">
      <w:pPr>
        <w:autoSpaceDE w:val="0"/>
        <w:autoSpaceDN w:val="0"/>
        <w:spacing w:before="20" w:line="208" w:lineRule="atLeast"/>
        <w:ind w:left="80" w:right="180" w:firstLine="340"/>
        <w:rPr>
          <w:sz w:val="12"/>
        </w:rPr>
      </w:pPr>
      <w:r>
        <w:rPr>
          <w:rFonts w:ascii="宋体" w:eastAsia="宋体" w:hAnsi="宋体" w:cs="宋体"/>
          <w:b/>
          <w:color w:val="000000"/>
          <w:sz w:val="12"/>
        </w:rPr>
        <w:t>我本可以把这个问题的论述搞得很短，办法是以通常的笔调，因循常规的定义，称权力是一种授权，权利则是一种特权，等等。但在目前这样的场合使用这么一种方法，</w:t>
      </w:r>
      <w:r>
        <w:rPr>
          <w:rFonts w:ascii="宋体" w:eastAsia="宋体" w:hAnsi="宋体" w:cs="宋体"/>
          <w:b/>
          <w:color w:val="000000"/>
          <w:sz w:val="12"/>
        </w:rPr>
        <w:t>其虚妄愚昧已经被指出</w:t>
      </w:r>
      <w:r>
        <w:rPr>
          <w:rFonts w:ascii="宋体" w:eastAsia="宋体" w:hAnsi="宋体" w:cs="宋体"/>
          <w:b/>
          <w:color w:val="000000"/>
          <w:sz w:val="12"/>
        </w:rPr>
        <w:t>*</w:t>
      </w:r>
      <w:r>
        <w:rPr>
          <w:rFonts w:ascii="宋体" w:eastAsia="宋体" w:hAnsi="宋体" w:cs="宋体"/>
          <w:b/>
          <w:color w:val="000000"/>
          <w:sz w:val="12"/>
        </w:rPr>
        <w:t>。权力不是一种实物，权利也不是一种实物。实际上它们都不具有任何范围更广的属类。它们连同责任、义务以及其他许多同类事物，是一些虚构体，其涵义除了靠显示它们同真实体的关系外，无法用任何别的办法说明。</w:t>
      </w:r>
    </w:p>
    <w:p w:rsidR="00D55C98" w:rsidRDefault="00E14246">
      <w:pPr>
        <w:autoSpaceDE w:val="0"/>
        <w:autoSpaceDN w:val="0"/>
        <w:spacing w:before="20" w:line="217" w:lineRule="atLeast"/>
        <w:ind w:left="100" w:right="260" w:firstLine="320"/>
        <w:rPr>
          <w:sz w:val="12"/>
        </w:rPr>
      </w:pPr>
      <w:r>
        <w:rPr>
          <w:rFonts w:ascii="宋体" w:eastAsia="宋体" w:hAnsi="宋体" w:cs="宋体"/>
          <w:b/>
          <w:color w:val="000000"/>
          <w:sz w:val="12"/>
        </w:rPr>
        <w:t>㉜</w:t>
      </w:r>
      <w:r>
        <w:rPr>
          <w:rFonts w:ascii="宋体" w:eastAsia="宋体" w:hAnsi="宋体" w:cs="宋体"/>
          <w:b/>
          <w:color w:val="000000"/>
          <w:sz w:val="12"/>
        </w:rPr>
        <w:t xml:space="preserve"> </w:t>
      </w:r>
      <w:r>
        <w:rPr>
          <w:rFonts w:ascii="宋体" w:eastAsia="宋体" w:hAnsi="宋体" w:cs="宋体"/>
          <w:b/>
          <w:color w:val="000000"/>
          <w:sz w:val="12"/>
        </w:rPr>
        <w:t>前一方在法律术语和日常用语中，都用这里给的名称来称呼。另一方在英国法律的专门术语中，称作</w:t>
      </w:r>
      <w:r>
        <w:rPr>
          <w:rFonts w:ascii="宋体" w:eastAsia="宋体" w:hAnsi="宋体" w:cs="宋体"/>
          <w:b/>
          <w:color w:val="000000"/>
          <w:sz w:val="12"/>
        </w:rPr>
        <w:t xml:space="preserve"> cestuy que trust</w:t>
      </w:r>
      <w:r>
        <w:rPr>
          <w:rFonts w:ascii="宋体" w:eastAsia="宋体" w:hAnsi="宋体" w:cs="宋体"/>
          <w:b/>
          <w:color w:val="000000"/>
          <w:sz w:val="12"/>
        </w:rPr>
        <w:t>，而在日常用语中，则像我们业已看到的那样，可惜尚无名称。这个法律术语系古法语，虽然复杂，但仍经过省略，极为含糊不清。这个术语讲全了</w:t>
      </w:r>
      <w:r>
        <w:rPr>
          <w:rFonts w:ascii="宋体" w:eastAsia="宋体" w:hAnsi="宋体" w:cs="宋体"/>
          <w:b/>
          <w:color w:val="000000"/>
          <w:sz w:val="12"/>
        </w:rPr>
        <w:t>,</w:t>
      </w:r>
      <w:r>
        <w:rPr>
          <w:rFonts w:ascii="宋体" w:eastAsia="宋体" w:hAnsi="宋体" w:cs="宋体"/>
          <w:b/>
          <w:color w:val="000000"/>
          <w:sz w:val="12"/>
        </w:rPr>
        <w:t>会是下面这个样子</w:t>
      </w:r>
      <w:r>
        <w:rPr>
          <w:rFonts w:ascii="宋体" w:eastAsia="宋体" w:hAnsi="宋体" w:cs="宋体"/>
          <w:b/>
          <w:color w:val="000000"/>
          <w:sz w:val="12"/>
        </w:rPr>
        <w:t xml:space="preserve">: cestuy </w:t>
      </w:r>
      <w:r>
        <w:rPr>
          <w:rFonts w:ascii="宋体" w:eastAsia="宋体" w:hAnsi="宋体" w:cs="宋体"/>
          <w:b/>
          <w:color w:val="000000"/>
          <w:sz w:val="12"/>
        </w:rPr>
        <w:t>al use de qui le trust est créé,</w:t>
      </w:r>
      <w:r>
        <w:rPr>
          <w:rFonts w:ascii="宋体" w:eastAsia="宋体" w:hAnsi="宋体" w:cs="宋体"/>
          <w:b/>
          <w:color w:val="000000"/>
          <w:sz w:val="12"/>
        </w:rPr>
        <w:t>意即信托或利益为之而产生的那个人。在特殊情况下</w:t>
      </w:r>
      <w:r>
        <w:rPr>
          <w:rFonts w:ascii="宋体" w:eastAsia="宋体" w:hAnsi="宋体" w:cs="宋体"/>
          <w:b/>
          <w:color w:val="000000"/>
          <w:sz w:val="12"/>
        </w:rPr>
        <w:t xml:space="preserve">, cestuy que trust </w:t>
      </w:r>
      <w:r>
        <w:rPr>
          <w:rFonts w:ascii="宋体" w:eastAsia="宋体" w:hAnsi="宋体" w:cs="宋体"/>
          <w:b/>
          <w:color w:val="000000"/>
          <w:sz w:val="12"/>
        </w:rPr>
        <w:t>据罗马法称作</w:t>
      </w:r>
      <w:r>
        <w:rPr>
          <w:rFonts w:ascii="宋体" w:eastAsia="宋体" w:hAnsi="宋体" w:cs="宋体"/>
          <w:b/>
          <w:color w:val="000000"/>
          <w:sz w:val="12"/>
        </w:rPr>
        <w:t xml:space="preserve"> fideicommissarius(</w:t>
      </w:r>
      <w:r>
        <w:rPr>
          <w:rFonts w:ascii="宋体" w:eastAsia="宋体" w:hAnsi="宋体" w:cs="宋体"/>
          <w:b/>
          <w:color w:val="000000"/>
          <w:sz w:val="12"/>
        </w:rPr>
        <w:t>近似于受益人</w:t>
      </w:r>
      <w:r>
        <w:rPr>
          <w:rFonts w:ascii="宋体" w:eastAsia="宋体" w:hAnsi="宋体" w:cs="宋体"/>
          <w:b/>
          <w:color w:val="000000"/>
          <w:sz w:val="12"/>
        </w:rPr>
        <w:t>)</w:t>
      </w:r>
      <w:r>
        <w:rPr>
          <w:rFonts w:ascii="宋体" w:eastAsia="宋体" w:hAnsi="宋体" w:cs="宋体"/>
          <w:b/>
          <w:color w:val="000000"/>
          <w:sz w:val="12"/>
        </w:rPr>
        <w:t>。我见过在某些场合仿照这一称法，用英语将其称作</w:t>
      </w:r>
      <w:r>
        <w:rPr>
          <w:rFonts w:ascii="宋体" w:eastAsia="宋体" w:hAnsi="宋体" w:cs="宋体"/>
          <w:b/>
          <w:color w:val="000000"/>
          <w:sz w:val="12"/>
        </w:rPr>
        <w:t xml:space="preserve"> fide-committee</w:t>
      </w:r>
      <w:r>
        <w:rPr>
          <w:rFonts w:ascii="宋体" w:eastAsia="宋体" w:hAnsi="宋体" w:cs="宋体"/>
          <w:b/>
          <w:color w:val="000000"/>
          <w:sz w:val="12"/>
        </w:rPr>
        <w:t>。不过，这个术语似乎不很鲜明。</w:t>
      </w:r>
      <w:r>
        <w:rPr>
          <w:rFonts w:ascii="宋体" w:eastAsia="宋体" w:hAnsi="宋体" w:cs="宋体"/>
          <w:b/>
          <w:color w:val="000000"/>
          <w:sz w:val="12"/>
        </w:rPr>
        <w:t>fide-committee,</w:t>
      </w:r>
      <w:r>
        <w:rPr>
          <w:rFonts w:ascii="宋体" w:eastAsia="宋体" w:hAnsi="宋体" w:cs="宋体"/>
          <w:b/>
          <w:color w:val="000000"/>
          <w:sz w:val="12"/>
        </w:rPr>
        <w:t>或</w:t>
      </w:r>
      <w:r>
        <w:rPr>
          <w:rFonts w:ascii="宋体" w:eastAsia="宋体" w:hAnsi="宋体" w:cs="宋体"/>
          <w:b/>
          <w:color w:val="000000"/>
          <w:sz w:val="12"/>
        </w:rPr>
        <w:t xml:space="preserve"> fidei-committee(</w:t>
      </w:r>
      <w:r>
        <w:rPr>
          <w:rFonts w:ascii="宋体" w:eastAsia="宋体" w:hAnsi="宋体" w:cs="宋体"/>
          <w:b/>
          <w:color w:val="000000"/>
          <w:sz w:val="12"/>
        </w:rPr>
        <w:t>像它本应写成的那样</w:t>
      </w:r>
      <w:r>
        <w:rPr>
          <w:rFonts w:ascii="宋体" w:eastAsia="宋体" w:hAnsi="宋体" w:cs="宋体"/>
          <w:b/>
          <w:color w:val="000000"/>
          <w:sz w:val="12"/>
        </w:rPr>
        <w:t>),</w:t>
      </w:r>
      <w:r>
        <w:rPr>
          <w:rFonts w:ascii="宋体" w:eastAsia="宋体" w:hAnsi="宋体" w:cs="宋体"/>
          <w:b/>
          <w:color w:val="000000"/>
          <w:sz w:val="12"/>
        </w:rPr>
        <w:t>从字面上看似乎是指立意对另一个人守信义的人，而守信义似乎就是信守承诺。然而，信托可以在没有任何有关承诺的情</w:t>
      </w:r>
      <w:r>
        <w:rPr>
          <w:rFonts w:ascii="宋体" w:eastAsia="宋体" w:hAnsi="宋体" w:cs="宋体"/>
          <w:b/>
          <w:color w:val="000000"/>
          <w:sz w:val="12"/>
        </w:rPr>
        <w:t>况下产生。的确，索取承诺是够常见的，目的在于更有效地迫使一个人去做他被弄得许诺要做的事。但是，这只是一种偶然情况。信托可以在全不发生此类事情的同时产生。是什么构成任何情况下的法律义务</w:t>
      </w:r>
      <w:r>
        <w:rPr>
          <w:rFonts w:ascii="宋体" w:eastAsia="宋体" w:hAnsi="宋体" w:cs="宋体"/>
          <w:b/>
          <w:color w:val="000000"/>
          <w:sz w:val="12"/>
        </w:rPr>
        <w:t>?</w:t>
      </w:r>
      <w:r>
        <w:rPr>
          <w:rFonts w:ascii="宋体" w:eastAsia="宋体" w:hAnsi="宋体" w:cs="宋体"/>
          <w:b/>
          <w:color w:val="000000"/>
          <w:sz w:val="12"/>
        </w:rPr>
        <w:t>是指令，明确的或事实上的指令，连同对于违背这指令所规定的惩罚。在所有情况下，都可以用这同一个方</w:t>
      </w:r>
    </w:p>
    <w:p w:rsidR="00D55C98" w:rsidRDefault="00E14246">
      <w:pPr>
        <w:autoSpaceDE w:val="0"/>
        <w:autoSpaceDN w:val="0"/>
        <w:spacing w:before="280" w:line="180" w:lineRule="atLeast"/>
        <w:ind w:left="420"/>
        <w:rPr>
          <w:sz w:val="12"/>
        </w:rPr>
      </w:pPr>
      <w:r>
        <w:rPr>
          <w:rFonts w:ascii="宋体" w:eastAsia="宋体" w:hAnsi="宋体" w:cs="宋体"/>
          <w:b/>
          <w:color w:val="000000"/>
          <w:sz w:val="12"/>
        </w:rPr>
        <w:t xml:space="preserve">*  </w:t>
      </w:r>
      <w:r>
        <w:rPr>
          <w:rFonts w:ascii="宋体" w:eastAsia="宋体" w:hAnsi="宋体" w:cs="宋体"/>
          <w:b/>
          <w:color w:val="000000"/>
          <w:sz w:val="12"/>
        </w:rPr>
        <w:t>见《政府片论》，第五章第六节注。</w:t>
      </w:r>
      <w:r>
        <w:rPr>
          <w:rFonts w:ascii="宋体" w:eastAsia="宋体" w:hAnsi="宋体" w:cs="宋体"/>
          <w:b/>
          <w:color w:val="000000"/>
          <w:sz w:val="12"/>
        </w:rPr>
        <w:t>②</w:t>
      </w:r>
    </w:p>
    <w:p w:rsidR="00D55C98" w:rsidRDefault="00E14246">
      <w:pPr>
        <w:autoSpaceDE w:val="0"/>
        <w:autoSpaceDN w:val="0"/>
        <w:spacing w:before="320" w:line="220" w:lineRule="atLeast"/>
        <w:ind w:left="120" w:right="280" w:firstLine="300"/>
        <w:rPr>
          <w:sz w:val="12"/>
        </w:rPr>
      </w:pPr>
      <w:r>
        <w:rPr>
          <w:rFonts w:ascii="宋体" w:eastAsia="宋体" w:hAnsi="宋体" w:cs="宋体"/>
          <w:b/>
          <w:color w:val="000000"/>
          <w:sz w:val="12"/>
        </w:rPr>
        <w:t xml:space="preserve">① </w:t>
      </w:r>
      <w:r>
        <w:rPr>
          <w:rFonts w:ascii="宋体" w:eastAsia="宋体" w:hAnsi="宋体" w:cs="宋体"/>
          <w:b/>
          <w:color w:val="000000"/>
          <w:sz w:val="12"/>
        </w:rPr>
        <w:t>第十七章的这几节事实上从未以该章组成部分的形式写就，而成了最终发育为依照本版作为《论一般法律》发表的那部著作的一部分</w:t>
      </w:r>
      <w:r>
        <w:rPr>
          <w:rFonts w:ascii="宋体" w:eastAsia="宋体" w:hAnsi="宋体" w:cs="宋体"/>
          <w:b/>
          <w:color w:val="000000"/>
          <w:sz w:val="12"/>
        </w:rPr>
        <w:t>(</w:t>
      </w:r>
      <w:r>
        <w:rPr>
          <w:rFonts w:ascii="宋体" w:eastAsia="宋体" w:hAnsi="宋体" w:cs="宋体"/>
          <w:b/>
          <w:color w:val="000000"/>
          <w:sz w:val="12"/>
        </w:rPr>
        <w:t>参见《边沁文集》第</w:t>
      </w:r>
      <w:r>
        <w:rPr>
          <w:rFonts w:ascii="宋体" w:eastAsia="宋体" w:hAnsi="宋体" w:cs="宋体"/>
          <w:b/>
          <w:color w:val="000000"/>
          <w:sz w:val="12"/>
        </w:rPr>
        <w:t xml:space="preserve">xxxi </w:t>
      </w:r>
      <w:r>
        <w:rPr>
          <w:rFonts w:ascii="宋体" w:eastAsia="宋体" w:hAnsi="宋体" w:cs="宋体"/>
          <w:b/>
          <w:color w:val="000000"/>
          <w:sz w:val="12"/>
        </w:rPr>
        <w:t>页以下，该著作的编者导言</w:t>
      </w:r>
      <w:r>
        <w:rPr>
          <w:rFonts w:ascii="宋体" w:eastAsia="宋体" w:hAnsi="宋体" w:cs="宋体"/>
          <w:b/>
          <w:color w:val="000000"/>
          <w:sz w:val="12"/>
        </w:rPr>
        <w:t>)</w:t>
      </w:r>
      <w:r>
        <w:rPr>
          <w:rFonts w:ascii="宋体" w:eastAsia="宋体" w:hAnsi="宋体" w:cs="宋体"/>
          <w:b/>
          <w:color w:val="000000"/>
          <w:sz w:val="12"/>
        </w:rPr>
        <w:t>。</w:t>
      </w:r>
    </w:p>
    <w:p w:rsidR="00D55C98" w:rsidRDefault="00E14246">
      <w:pPr>
        <w:autoSpaceDE w:val="0"/>
        <w:autoSpaceDN w:val="0"/>
        <w:spacing w:before="20" w:line="200" w:lineRule="atLeast"/>
        <w:ind w:left="100" w:right="300" w:firstLine="320"/>
        <w:rPr>
          <w:sz w:val="12"/>
        </w:rPr>
      </w:pPr>
      <w:r>
        <w:rPr>
          <w:rFonts w:ascii="宋体" w:eastAsia="宋体" w:hAnsi="宋体" w:cs="宋体"/>
          <w:b/>
          <w:color w:val="000000"/>
          <w:sz w:val="12"/>
        </w:rPr>
        <w:t xml:space="preserve">② </w:t>
      </w:r>
      <w:r>
        <w:rPr>
          <w:rFonts w:ascii="宋体" w:eastAsia="宋体" w:hAnsi="宋体" w:cs="宋体"/>
          <w:b/>
          <w:color w:val="000000"/>
          <w:sz w:val="12"/>
        </w:rPr>
        <w:t>参见《</w:t>
      </w:r>
      <w:r>
        <w:rPr>
          <w:rFonts w:ascii="宋体" w:eastAsia="宋体" w:hAnsi="宋体" w:cs="宋体"/>
          <w:b/>
          <w:color w:val="000000"/>
          <w:sz w:val="12"/>
        </w:rPr>
        <w:t>边沁全集》，鲍林版，第一卷，第</w:t>
      </w:r>
      <w:r>
        <w:rPr>
          <w:rFonts w:ascii="宋体" w:eastAsia="宋体" w:hAnsi="宋体" w:cs="宋体"/>
          <w:b/>
          <w:color w:val="000000"/>
          <w:sz w:val="12"/>
        </w:rPr>
        <w:t>292——294</w:t>
      </w:r>
      <w:r>
        <w:rPr>
          <w:rFonts w:ascii="宋体" w:eastAsia="宋体" w:hAnsi="宋体" w:cs="宋体"/>
          <w:b/>
          <w:color w:val="000000"/>
          <w:sz w:val="12"/>
        </w:rPr>
        <w:t>页注。在这项长注中，边沁用</w:t>
      </w:r>
      <w:r>
        <w:rPr>
          <w:rFonts w:ascii="宋体" w:eastAsia="宋体" w:hAnsi="宋体" w:cs="宋体"/>
          <w:b/>
          <w:color w:val="000000"/>
          <w:sz w:val="12"/>
        </w:rPr>
        <w:t>“</w:t>
      </w:r>
      <w:r>
        <w:rPr>
          <w:rFonts w:ascii="宋体" w:eastAsia="宋体" w:hAnsi="宋体" w:cs="宋体"/>
          <w:b/>
          <w:color w:val="000000"/>
          <w:sz w:val="12"/>
        </w:rPr>
        <w:t>释义</w:t>
      </w:r>
      <w:r>
        <w:rPr>
          <w:rFonts w:ascii="宋体" w:eastAsia="宋体" w:hAnsi="宋体" w:cs="宋体"/>
          <w:b/>
          <w:color w:val="000000"/>
          <w:sz w:val="12"/>
        </w:rPr>
        <w:t>”</w:t>
      </w:r>
      <w:r>
        <w:rPr>
          <w:rFonts w:ascii="宋体" w:eastAsia="宋体" w:hAnsi="宋体" w:cs="宋体"/>
          <w:b/>
          <w:color w:val="000000"/>
          <w:sz w:val="12"/>
        </w:rPr>
        <w:t>方式阐述了他的定义概念。</w:t>
      </w:r>
      <w:r>
        <w:br w:type="page"/>
      </w:r>
    </w:p>
    <w:p w:rsidR="00D55C98" w:rsidRDefault="00E14246">
      <w:pPr>
        <w:autoSpaceDE w:val="0"/>
        <w:autoSpaceDN w:val="0"/>
        <w:spacing w:before="200" w:line="220" w:lineRule="atLeast"/>
        <w:ind w:left="840"/>
        <w:rPr>
          <w:sz w:val="15"/>
        </w:rPr>
      </w:pPr>
      <w:r>
        <w:rPr>
          <w:rFonts w:ascii="宋体" w:eastAsia="宋体" w:hAnsi="宋体" w:cs="宋体"/>
          <w:b/>
          <w:color w:val="000000"/>
          <w:sz w:val="15"/>
          <w:u w:val="single"/>
        </w:rPr>
        <w:lastRenderedPageBreak/>
        <w:t xml:space="preserve">  270                     </w:t>
      </w:r>
      <w:r>
        <w:rPr>
          <w:rFonts w:ascii="宋体" w:eastAsia="宋体" w:hAnsi="宋体" w:cs="宋体"/>
          <w:b/>
          <w:color w:val="000000"/>
          <w:sz w:val="15"/>
          <w:u w:val="single"/>
        </w:rPr>
        <w:t>道德与立法原理导论</w:t>
      </w:r>
      <w:r>
        <w:rPr>
          <w:rFonts w:ascii="宋体" w:eastAsia="宋体" w:hAnsi="宋体" w:cs="宋体"/>
          <w:b/>
          <w:color w:val="000000"/>
          <w:sz w:val="15"/>
          <w:u w:val="single"/>
        </w:rPr>
        <w:t xml:space="preserve">                          </w:t>
      </w:r>
    </w:p>
    <w:p w:rsidR="00D55C98" w:rsidRDefault="00E14246">
      <w:pPr>
        <w:autoSpaceDE w:val="0"/>
        <w:autoSpaceDN w:val="0"/>
        <w:spacing w:before="220" w:line="305" w:lineRule="atLeast"/>
        <w:ind w:left="520"/>
        <w:rPr>
          <w:sz w:val="24"/>
        </w:rPr>
      </w:pPr>
      <w:r>
        <w:rPr>
          <w:rFonts w:ascii="宋体" w:eastAsia="宋体" w:hAnsi="宋体" w:cs="宋体"/>
          <w:b/>
          <w:color w:val="000000"/>
          <w:sz w:val="15"/>
        </w:rPr>
        <w:t>208</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受托人还被说成被授与或被加诸一项信托，被赋予一项信托，有一项信托交给他来实施、执行、履行或完成。将受益的一方被说成有一项信托以有利于他的方式被确立或产生等等，说法不一而足。</w:t>
      </w:r>
    </w:p>
    <w:p w:rsidR="00D55C98" w:rsidRDefault="00D55C98">
      <w:pPr>
        <w:spacing w:line="126" w:lineRule="exact"/>
      </w:pPr>
    </w:p>
    <w:p w:rsidR="00D55C98" w:rsidRDefault="00E14246">
      <w:pPr>
        <w:spacing w:line="14" w:lineRule="exact"/>
      </w:pPr>
      <w:r>
        <w:rPr>
          <w:noProof/>
        </w:rPr>
        <mc:AlternateContent>
          <mc:Choice Requires="wps">
            <w:drawing>
              <wp:anchor distT="0" distB="0" distL="0" distR="0" simplePos="0" relativeHeight="252324352" behindDoc="0" locked="0" layoutInCell="1" allowOverlap="1">
                <wp:simplePos x="0" y="0"/>
                <wp:positionH relativeFrom="column">
                  <wp:posOffset>12700</wp:posOffset>
                </wp:positionH>
                <wp:positionV relativeFrom="paragraph">
                  <wp:posOffset>0</wp:posOffset>
                </wp:positionV>
                <wp:extent cx="3949700" cy="38100"/>
                <wp:effectExtent l="0" t="0" r="0" b="0"/>
                <wp:wrapTopAndBottom/>
                <wp:docPr id="1898" name="文本框 1898"/>
                <wp:cNvGraphicFramePr/>
                <a:graphic xmlns:a="http://schemas.openxmlformats.org/drawingml/2006/main">
                  <a:graphicData uri="http://schemas.microsoft.com/office/word/2010/wordprocessingShape">
                    <wps:wsp>
                      <wps:cNvSpPr txBox="1"/>
                      <wps:spPr>
                        <a:xfrm>
                          <a:off x="0" y="0"/>
                          <a:ext cx="39497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25376" behindDoc="0" locked="0" layoutInCell="1" allowOverlap="1">
                <wp:simplePos x="0" y="0"/>
                <wp:positionH relativeFrom="column">
                  <wp:posOffset>12700</wp:posOffset>
                </wp:positionH>
                <wp:positionV relativeFrom="paragraph">
                  <wp:posOffset>0</wp:posOffset>
                </wp:positionV>
                <wp:extent cx="495300" cy="787400"/>
                <wp:effectExtent l="0" t="0" r="0" b="0"/>
                <wp:wrapTopAndBottom/>
                <wp:docPr id="1899" name="文本框 1899"/>
                <wp:cNvGraphicFramePr/>
                <a:graphic xmlns:a="http://schemas.openxmlformats.org/drawingml/2006/main">
                  <a:graphicData uri="http://schemas.microsoft.com/office/word/2010/wordprocessingShape">
                    <wps:wsp>
                      <wps:cNvSpPr txBox="1"/>
                      <wps:spPr>
                        <a:xfrm>
                          <a:off x="0" y="0"/>
                          <a:ext cx="495300" cy="787400"/>
                        </a:xfrm>
                        <a:prstGeom prst="rect">
                          <a:avLst/>
                        </a:prstGeom>
                        <a:noFill/>
                        <a:ln w="6350">
                          <a:noFill/>
                        </a:ln>
                      </wps:spPr>
                      <wps:txbx>
                        <w:txbxContent>
                          <w:p w:rsidR="00D55C98" w:rsidRDefault="00E14246">
                            <w:pPr>
                              <w:autoSpaceDE w:val="0"/>
                              <w:autoSpaceDN w:val="0"/>
                              <w:spacing w:line="197" w:lineRule="atLeast"/>
                              <w:ind w:firstLine="20"/>
                              <w:rPr>
                                <w:sz w:val="15"/>
                              </w:rPr>
                            </w:pPr>
                            <w:r>
                              <w:rPr>
                                <w:rFonts w:ascii="宋体" w:eastAsia="宋体" w:hAnsi="宋体" w:cs="宋体"/>
                                <w:b/>
                                <w:color w:val="000000"/>
                                <w:sz w:val="15"/>
                              </w:rPr>
                              <w:t>为什么把背信罪、侵犯身分罪和侵犯财产罪归入不同的亚类</w:t>
                            </w:r>
                          </w:p>
                        </w:txbxContent>
                      </wps:txbx>
                      <wps:bodyPr vert="horz" wrap="square" lIns="0" tIns="0" rIns="0" bIns="0" anchor="t">
                        <a:spAutoFit/>
                      </wps:bodyPr>
                    </wps:wsp>
                  </a:graphicData>
                </a:graphic>
              </wp:anchor>
            </w:drawing>
          </mc:Choice>
          <mc:Fallback>
            <w:pict>
              <v:shape type="#_x0000_t202" filled="f" stroked="f" style="margin-left:1pt;margin-top:0pt;width:39pt;height:6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7" w:lineRule="atLeast"/>
                        <w:ind w:left="0" w:right="0" w:firstLine="20"/>
                        <w:jc w:val="both"/>
                        <w:textAlignment w:val="auto"/>
                        <w:rPr>
                          <w:sz w:val="15"/>
                        </w:rPr>
                      </w:pPr>
                      <w:r>
                        <w:rPr>
                          <w:rFonts w:ascii="宋体" w:hAnsi="宋体" w:cs="宋体" w:eastAsia="宋体"/>
                          <w:sz w:val="15"/>
                          <w:color w:val="000000"/>
                          <w:b w:val="on"/>
                          <w:i w:val="off"/>
                        </w:rPr>
                        <w:t>为什么把背</w:t>
                      </w:r>
                      <w:r>
                        <w:rPr>
                          <w:rFonts w:ascii="宋体" w:hAnsi="宋体" w:cs="宋体" w:eastAsia="宋体"/>
                          <w:sz w:val="15"/>
                          <w:color w:val="000000"/>
                          <w:b w:val="on"/>
                          <w:i w:val="off"/>
                        </w:rPr>
                        <w:t>信罪、侵犯</w:t>
                      </w:r>
                      <w:r>
                        <w:rPr>
                          <w:rFonts w:ascii="宋体" w:hAnsi="宋体" w:cs="宋体" w:eastAsia="宋体"/>
                          <w:sz w:val="15"/>
                          <w:color w:val="000000"/>
                          <w:b w:val="on"/>
                          <w:i w:val="off"/>
                        </w:rPr>
                        <w:t>身分罪和侵</w:t>
                      </w:r>
                      <w:r>
                        <w:rPr>
                          <w:rFonts w:ascii="宋体" w:hAnsi="宋体" w:cs="宋体" w:eastAsia="宋体"/>
                          <w:sz w:val="15"/>
                          <w:color w:val="000000"/>
                          <w:b w:val="on"/>
                          <w:i w:val="off"/>
                        </w:rPr>
                        <w:t>犯财产罪归</w:t>
                      </w:r>
                      <w:r>
                        <w:rPr>
                          <w:rFonts w:ascii="宋体" w:hAnsi="宋体" w:cs="宋体" w:eastAsia="宋体"/>
                          <w:sz w:val="15"/>
                          <w:color w:val="000000"/>
                          <w:b w:val="on"/>
                          <w:i w:val="off"/>
                        </w:rPr>
                        <w:t>入不同的亚</w:t>
                      </w:r>
                      <w:r>
                        <w:rPr>
                          <w:rFonts w:ascii="宋体" w:hAnsi="宋体" w:cs="宋体" w:eastAsia="宋体"/>
                          <w:sz w:val="15"/>
                          <w:color w:val="000000"/>
                          <w:b w:val="on"/>
                          <w:i w:val="off"/>
                        </w:rPr>
                        <w:t>类</w:t>
                      </w:r>
                    </w:p>
                  </w:txbxContent>
                </v:textbox>
              </v:shape>
            </w:pict>
          </mc:Fallback>
        </mc:AlternateContent>
      </w:r>
      <w:r>
        <w:rPr>
          <w:noProof/>
        </w:rPr>
        <mc:AlternateContent>
          <mc:Choice Requires="wps">
            <w:drawing>
              <wp:anchor distT="0" distB="0" distL="0" distR="0" simplePos="0" relativeHeight="252326400" behindDoc="0" locked="0" layoutInCell="1" allowOverlap="1">
                <wp:simplePos x="0" y="0"/>
                <wp:positionH relativeFrom="column">
                  <wp:posOffset>469900</wp:posOffset>
                </wp:positionH>
                <wp:positionV relativeFrom="paragraph">
                  <wp:posOffset>38100</wp:posOffset>
                </wp:positionV>
                <wp:extent cx="3492500" cy="2425700"/>
                <wp:effectExtent l="0" t="0" r="0" b="0"/>
                <wp:wrapTopAndBottom/>
                <wp:docPr id="1900" name="文本框 1900"/>
                <wp:cNvGraphicFramePr/>
                <a:graphic xmlns:a="http://schemas.openxmlformats.org/drawingml/2006/main">
                  <a:graphicData uri="http://schemas.microsoft.com/office/word/2010/wordprocessingShape">
                    <wps:wsp>
                      <wps:cNvSpPr txBox="1"/>
                      <wps:spPr>
                        <a:xfrm>
                          <a:off x="0" y="0"/>
                          <a:ext cx="3492500" cy="2425700"/>
                        </a:xfrm>
                        <a:prstGeom prst="rect">
                          <a:avLst/>
                        </a:prstGeom>
                        <a:noFill/>
                        <a:ln w="6350">
                          <a:noFill/>
                        </a:ln>
                      </wps:spPr>
                      <wps:txbx>
                        <w:txbxContent>
                          <w:p w:rsidR="00D55C98" w:rsidRDefault="00E14246">
                            <w:pPr>
                              <w:autoSpaceDE w:val="0"/>
                              <w:autoSpaceDN w:val="0"/>
                              <w:spacing w:line="302" w:lineRule="atLeast"/>
                              <w:ind w:firstLine="400"/>
                              <w:rPr>
                                <w:sz w:val="15"/>
                              </w:rPr>
                            </w:pPr>
                            <w:r>
                              <w:rPr>
                                <w:rFonts w:ascii="宋体" w:eastAsia="宋体" w:hAnsi="宋体" w:cs="宋体"/>
                                <w:b/>
                                <w:color w:val="000000"/>
                                <w:sz w:val="15"/>
                              </w:rPr>
                              <w:t>26.</w:t>
                            </w:r>
                            <w:r>
                              <w:rPr>
                                <w:rFonts w:ascii="宋体" w:eastAsia="宋体" w:hAnsi="宋体" w:cs="宋体"/>
                                <w:b/>
                                <w:color w:val="000000"/>
                                <w:sz w:val="15"/>
                              </w:rPr>
                              <w:t>可以有这种情况：一项信托往往被当作是一种身分</w:t>
                            </w:r>
                            <w:r>
                              <w:rPr>
                                <w:rFonts w:ascii="宋体" w:eastAsia="宋体" w:hAnsi="宋体" w:cs="宋体"/>
                                <w:b/>
                                <w:color w:val="000000"/>
                                <w:sz w:val="15"/>
                              </w:rPr>
                              <w:t>⑥</w:t>
                            </w:r>
                            <w:r>
                              <w:rPr>
                                <w:rFonts w:ascii="宋体" w:eastAsia="宋体" w:hAnsi="宋体" w:cs="宋体"/>
                                <w:b/>
                                <w:color w:val="000000"/>
                                <w:sz w:val="15"/>
                              </w:rPr>
                              <w:t>，它还被当作是一种财产，而身分本身也以同样的方式被人谈论。因此，可以认为在第一大类罪过当中，侵犯身分罪这一亚类本该包括在侵犯财产罪名下。而且无论如何，现在摆在我们面前的第五大类当中包含背信罪的那些罪过，本该包括在第一大类的这两个亚类中的某一亚类名下。但是，细究起来就会看到，这些亚类中没有哪个能够方便地、甚或适当地被包括在另两个当中的任一个名下。与此同时，还会看到它们全体中间存在着一种密切的联系，因为在它们各自可能遭遇的各种罪过当中，任何一种罪过都可以在很大</w:t>
                            </w:r>
                            <w:r>
                              <w:rPr>
                                <w:rFonts w:ascii="宋体" w:eastAsia="宋体" w:hAnsi="宋体" w:cs="宋体"/>
                                <w:b/>
                                <w:color w:val="000000"/>
                                <w:sz w:val="15"/>
                              </w:rPr>
                              <w:t>程度上作为任何别种罪过的样板。有些罪过是所有信托本身都可能遭遇的，也是每一种身分都会被发觉可能遭遇的。与此同时，背信罪这一特殊种类的罪过在运用于特定的身分时，得到不同的专门</w:t>
                            </w:r>
                          </w:p>
                        </w:txbxContent>
                      </wps:txbx>
                      <wps:bodyPr vert="horz" wrap="square" lIns="0" tIns="0" rIns="0" bIns="0" anchor="t">
                        <a:spAutoFit/>
                      </wps:bodyPr>
                    </wps:wsp>
                  </a:graphicData>
                </a:graphic>
              </wp:anchor>
            </w:drawing>
          </mc:Choice>
          <mc:Fallback>
            <w:pict>
              <v:shape type="#_x0000_t202" filled="f" stroked="f" style="margin-left:37pt;margin-top:3pt;width:275pt;height:19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2" w:lineRule="atLeast"/>
                        <w:ind w:left="0" w:right="0" w:firstLine="400"/>
                        <w:jc w:val="both"/>
                        <w:textAlignment w:val="auto"/>
                        <w:rPr>
                          <w:sz w:val="15"/>
                        </w:rPr>
                      </w:pPr>
                      <w:r>
                        <w:rPr>
                          <w:rFonts w:ascii="宋体" w:hAnsi="宋体" w:cs="宋体" w:eastAsia="宋体"/>
                          <w:sz w:val="15"/>
                          <w:color w:val="000000"/>
                          <w:b w:val="on"/>
                          <w:i w:val="off"/>
                        </w:rPr>
                        <w:t>26.可以有这种情况：一项信托往往被当作是一种身分⑥，它</w:t>
                      </w:r>
                      <w:r>
                        <w:rPr>
                          <w:rFonts w:ascii="宋体" w:hAnsi="宋体" w:cs="宋体" w:eastAsia="宋体"/>
                          <w:sz w:val="15"/>
                          <w:color w:val="000000"/>
                          <w:b w:val="on"/>
                          <w:i w:val="off"/>
                        </w:rPr>
                        <w:t>还被当作是一种财产，而身分本身也以同样的方式被人谈论。因</w:t>
                      </w:r>
                      <w:r>
                        <w:rPr>
                          <w:rFonts w:ascii="宋体" w:hAnsi="宋体" w:cs="宋体" w:eastAsia="宋体"/>
                          <w:sz w:val="15"/>
                          <w:color w:val="000000"/>
                          <w:b w:val="on"/>
                          <w:i w:val="off"/>
                        </w:rPr>
                        <w:t>此，可以认为在第一大类罪过当中，侵犯身分罪这一亚类本该包括</w:t>
                      </w:r>
                      <w:r>
                        <w:rPr>
                          <w:rFonts w:ascii="宋体" w:hAnsi="宋体" w:cs="宋体" w:eastAsia="宋体"/>
                          <w:sz w:val="15"/>
                          <w:color w:val="000000"/>
                          <w:b w:val="on"/>
                          <w:i w:val="off"/>
                        </w:rPr>
                        <w:t>在侵犯财产罪名下。而且无论如何，现在摆在我们面前的第五大类</w:t>
                      </w:r>
                      <w:r>
                        <w:rPr>
                          <w:rFonts w:ascii="宋体" w:hAnsi="宋体" w:cs="宋体" w:eastAsia="宋体"/>
                          <w:sz w:val="15"/>
                          <w:color w:val="000000"/>
                          <w:b w:val="on"/>
                          <w:i w:val="off"/>
                        </w:rPr>
                        <w:t>当中包含背信罪的那些罪过，本该包括在第一大类的这两个亚类</w:t>
                      </w:r>
                      <w:r>
                        <w:rPr>
                          <w:rFonts w:ascii="宋体" w:hAnsi="宋体" w:cs="宋体" w:eastAsia="宋体"/>
                          <w:sz w:val="15"/>
                          <w:color w:val="000000"/>
                          <w:b w:val="on"/>
                          <w:i w:val="off"/>
                        </w:rPr>
                        <w:t>中的某一亚类名下。但是，细究起来就会看到，这些亚类中没有哪</w:t>
                      </w:r>
                      <w:r>
                        <w:rPr>
                          <w:rFonts w:ascii="宋体" w:hAnsi="宋体" w:cs="宋体" w:eastAsia="宋体"/>
                          <w:sz w:val="15"/>
                          <w:color w:val="000000"/>
                          <w:b w:val="on"/>
                          <w:i w:val="off"/>
                        </w:rPr>
                        <w:t>个能够方便地、甚或适当地被包括在另两个当中的任一个名下。与</w:t>
                      </w:r>
                      <w:r>
                        <w:rPr>
                          <w:rFonts w:ascii="宋体" w:hAnsi="宋体" w:cs="宋体" w:eastAsia="宋体"/>
                          <w:sz w:val="15"/>
                          <w:color w:val="000000"/>
                          <w:b w:val="on"/>
                          <w:i w:val="off"/>
                        </w:rPr>
                        <w:t>此同时，还会看到它们全体中间存在着一种密切的联系，因为在它</w:t>
                      </w:r>
                      <w:r>
                        <w:rPr>
                          <w:rFonts w:ascii="宋体" w:hAnsi="宋体" w:cs="宋体" w:eastAsia="宋体"/>
                          <w:sz w:val="15"/>
                          <w:color w:val="000000"/>
                          <w:b w:val="on"/>
                          <w:i w:val="off"/>
                        </w:rPr>
                        <w:t>们各自可能遭遇的各种罪过当中，任何一种罪过都可以在很大程</w:t>
                      </w:r>
                      <w:r>
                        <w:rPr>
                          <w:rFonts w:ascii="宋体" w:hAnsi="宋体" w:cs="宋体" w:eastAsia="宋体"/>
                          <w:sz w:val="15"/>
                          <w:color w:val="000000"/>
                          <w:b w:val="on"/>
                          <w:i w:val="off"/>
                        </w:rPr>
                        <w:t>度上作为任何别种罪过的样板。有些罪过是所有信托本身都可能</w:t>
                      </w:r>
                      <w:r>
                        <w:rPr>
                          <w:rFonts w:ascii="宋体" w:hAnsi="宋体" w:cs="宋体" w:eastAsia="宋体"/>
                          <w:sz w:val="15"/>
                          <w:color w:val="000000"/>
                          <w:b w:val="on"/>
                          <w:i w:val="off"/>
                        </w:rPr>
                        <w:t>遭遇的，也是每一种身分都会被发觉可能遭遇的。与此同时，背信</w:t>
                      </w:r>
                      <w:r>
                        <w:rPr>
                          <w:rFonts w:ascii="宋体" w:hAnsi="宋体" w:cs="宋体" w:eastAsia="宋体"/>
                          <w:sz w:val="15"/>
                          <w:color w:val="000000"/>
                          <w:b w:val="on"/>
                          <w:i w:val="off"/>
                        </w:rPr>
                        <w:t>罪这一特殊种类的罪过在运用于特定的身分时，得到不同的专门</w:t>
                      </w:r>
                    </w:p>
                  </w:txbxContent>
                </v:textbox>
              </v:shape>
            </w:pict>
          </mc:Fallback>
        </mc:AlternateContent>
      </w:r>
    </w:p>
    <w:p w:rsidR="00D55C98" w:rsidRDefault="00E14246">
      <w:pPr>
        <w:spacing w:before="260" w:line="60" w:lineRule="exact"/>
        <w:ind w:left="840" w:right="3540"/>
        <w:rPr>
          <w:sz w:val="24"/>
        </w:rPr>
      </w:pPr>
      <w:r>
        <w:rPr>
          <w:rFonts w:ascii="宋体" w:eastAsia="宋体" w:hAnsi="宋体" w:cs="宋体"/>
          <w:sz w:val="24"/>
          <w:u w:val="single"/>
        </w:rPr>
        <w:t xml:space="preserve">                </w:t>
      </w:r>
    </w:p>
    <w:p w:rsidR="00D55C98" w:rsidRDefault="00E14246">
      <w:pPr>
        <w:autoSpaceDE w:val="0"/>
        <w:autoSpaceDN w:val="0"/>
        <w:spacing w:before="100" w:line="190" w:lineRule="atLeast"/>
        <w:ind w:left="820" w:firstLine="20"/>
        <w:rPr>
          <w:sz w:val="15"/>
        </w:rPr>
      </w:pPr>
      <w:r>
        <w:rPr>
          <w:rFonts w:ascii="宋体" w:eastAsia="宋体" w:hAnsi="宋体" w:cs="宋体"/>
          <w:b/>
          <w:color w:val="000000"/>
          <w:sz w:val="15"/>
        </w:rPr>
        <w:t>式构成一项义务。与其用我发觉必须采用的受益人</w:t>
      </w:r>
      <w:r>
        <w:rPr>
          <w:rFonts w:ascii="宋体" w:eastAsia="宋体" w:hAnsi="宋体" w:cs="宋体"/>
          <w:b/>
          <w:color w:val="000000"/>
          <w:sz w:val="15"/>
        </w:rPr>
        <w:t>(beneficiary)</w:t>
      </w:r>
      <w:r>
        <w:rPr>
          <w:rFonts w:ascii="宋体" w:eastAsia="宋体" w:hAnsi="宋体" w:cs="宋体"/>
          <w:b/>
          <w:color w:val="000000"/>
          <w:sz w:val="15"/>
        </w:rPr>
        <w:t>一词，不如用某个会更好地表达这意思的词</w:t>
      </w:r>
      <w:r>
        <w:rPr>
          <w:rFonts w:ascii="宋体" w:eastAsia="宋体" w:hAnsi="宋体" w:cs="宋体"/>
          <w:b/>
          <w:color w:val="000000"/>
          <w:sz w:val="15"/>
        </w:rPr>
        <w:t>,</w:t>
      </w:r>
      <w:r>
        <w:rPr>
          <w:rFonts w:ascii="宋体" w:eastAsia="宋体" w:hAnsi="宋体" w:cs="宋体"/>
          <w:b/>
          <w:color w:val="000000"/>
          <w:sz w:val="15"/>
        </w:rPr>
        <w:t>例如</w:t>
      </w:r>
      <w:r>
        <w:rPr>
          <w:rFonts w:ascii="宋体" w:eastAsia="宋体" w:hAnsi="宋体" w:cs="宋体"/>
          <w:b/>
          <w:color w:val="000000"/>
          <w:sz w:val="15"/>
        </w:rPr>
        <w:t xml:space="preserve"> beneficiendary(</w:t>
      </w:r>
      <w:r>
        <w:rPr>
          <w:rFonts w:ascii="宋体" w:eastAsia="宋体" w:hAnsi="宋体" w:cs="宋体"/>
          <w:b/>
          <w:color w:val="000000"/>
          <w:sz w:val="15"/>
        </w:rPr>
        <w:t>在构词上类似于</w:t>
      </w:r>
      <w:r>
        <w:rPr>
          <w:rFonts w:ascii="宋体" w:eastAsia="宋体" w:hAnsi="宋体" w:cs="宋体"/>
          <w:b/>
          <w:color w:val="000000"/>
          <w:sz w:val="15"/>
        </w:rPr>
        <w:t xml:space="preserve"> referendary)(</w:t>
      </w:r>
      <w:r>
        <w:rPr>
          <w:rFonts w:ascii="宋体" w:eastAsia="宋体" w:hAnsi="宋体" w:cs="宋体"/>
          <w:b/>
          <w:color w:val="000000"/>
          <w:sz w:val="15"/>
        </w:rPr>
        <w:t>即</w:t>
      </w:r>
      <w:r>
        <w:rPr>
          <w:rFonts w:ascii="宋体" w:eastAsia="宋体" w:hAnsi="宋体" w:cs="宋体"/>
          <w:b/>
          <w:color w:val="000000"/>
          <w:sz w:val="15"/>
        </w:rPr>
        <w:t xml:space="preserve"> referee,</w:t>
      </w:r>
      <w:r>
        <w:rPr>
          <w:rFonts w:ascii="宋体" w:eastAsia="宋体" w:hAnsi="宋体" w:cs="宋体"/>
          <w:b/>
          <w:color w:val="000000"/>
          <w:sz w:val="15"/>
        </w:rPr>
        <w:t>意为受托人，近似于</w:t>
      </w:r>
      <w:r>
        <w:rPr>
          <w:rFonts w:ascii="宋体" w:eastAsia="宋体" w:hAnsi="宋体" w:cs="宋体"/>
          <w:b/>
          <w:color w:val="000000"/>
          <w:sz w:val="15"/>
        </w:rPr>
        <w:t xml:space="preserve"> trustee————</w:t>
      </w:r>
      <w:r>
        <w:rPr>
          <w:rFonts w:ascii="宋体" w:eastAsia="宋体" w:hAnsi="宋体" w:cs="宋体"/>
          <w:b/>
          <w:color w:val="000000"/>
          <w:sz w:val="15"/>
        </w:rPr>
        <w:t>译注</w:t>
      </w:r>
      <w:r>
        <w:rPr>
          <w:rFonts w:ascii="宋体" w:eastAsia="宋体" w:hAnsi="宋体" w:cs="宋体"/>
          <w:b/>
          <w:color w:val="000000"/>
          <w:sz w:val="15"/>
        </w:rPr>
        <w:t>)</w:t>
      </w:r>
      <w:r>
        <w:rPr>
          <w:rFonts w:ascii="宋体" w:eastAsia="宋体" w:hAnsi="宋体" w:cs="宋体"/>
          <w:b/>
          <w:color w:val="000000"/>
          <w:sz w:val="15"/>
        </w:rPr>
        <w:t>，如果它听起来顺耳的话。它会更有效地使下面一点</w:t>
      </w:r>
      <w:r>
        <w:rPr>
          <w:rFonts w:ascii="宋体" w:eastAsia="宋体" w:hAnsi="宋体" w:cs="宋体"/>
          <w:b/>
          <w:color w:val="000000"/>
          <w:sz w:val="15"/>
        </w:rPr>
        <w:t>全无疑义：这里的受益人是指应当受益的人，不管他实际上是否受益，</w:t>
      </w:r>
      <w:r>
        <w:rPr>
          <w:rFonts w:ascii="宋体" w:eastAsia="宋体" w:hAnsi="宋体" w:cs="宋体"/>
          <w:b/>
          <w:color w:val="000000"/>
          <w:sz w:val="15"/>
        </w:rPr>
        <w:t>beneficiary</w:t>
      </w:r>
      <w:r>
        <w:rPr>
          <w:rFonts w:ascii="宋体" w:eastAsia="宋体" w:hAnsi="宋体" w:cs="宋体"/>
          <w:b/>
          <w:color w:val="000000"/>
          <w:sz w:val="15"/>
        </w:rPr>
        <w:t>却可理解为表示实际受益。而在犯背信罪的场合，所造成的损害通常在于此等利益不是由预定得益的人获得，而是由别的某个人、例如受托人获得。</w:t>
      </w:r>
    </w:p>
    <w:p w:rsidR="00D55C98" w:rsidRDefault="00E14246">
      <w:pPr>
        <w:autoSpaceDE w:val="0"/>
        <w:autoSpaceDN w:val="0"/>
        <w:spacing w:before="20" w:line="200" w:lineRule="atLeast"/>
        <w:ind w:left="860" w:firstLine="280"/>
        <w:rPr>
          <w:sz w:val="15"/>
        </w:rPr>
      </w:pPr>
      <w:r>
        <w:rPr>
          <w:rFonts w:ascii="宋体" w:eastAsia="宋体" w:hAnsi="宋体" w:cs="宋体"/>
          <w:b/>
          <w:color w:val="000000"/>
          <w:sz w:val="15"/>
        </w:rPr>
        <w:t>㉜</w:t>
      </w:r>
      <w:r>
        <w:rPr>
          <w:rFonts w:ascii="宋体" w:eastAsia="宋体" w:hAnsi="宋体" w:cs="宋体"/>
          <w:b/>
          <w:color w:val="000000"/>
          <w:sz w:val="15"/>
        </w:rPr>
        <w:t xml:space="preserve"> </w:t>
      </w:r>
      <w:r>
        <w:rPr>
          <w:rFonts w:ascii="宋体" w:eastAsia="宋体" w:hAnsi="宋体" w:cs="宋体"/>
          <w:b/>
          <w:color w:val="000000"/>
          <w:sz w:val="15"/>
        </w:rPr>
        <w:t>为简略起见，这一命题才像文内这样表述。如果挑剔起来，或许可以发觉按照语言规则它很难说有道理。因为用信托和身分这两个抽象术语来表示的虚构体，不是互换的，而是根本不可比拟的。要完全精确，我们就应当说：被赋予一项信托的人，因为这个缘故，被当作是被赋予了一种身分，亦即受托人身分。我们说受托人身分，就</w:t>
      </w:r>
      <w:r>
        <w:rPr>
          <w:rFonts w:ascii="宋体" w:eastAsia="宋体" w:hAnsi="宋体" w:cs="宋体"/>
          <w:b/>
          <w:color w:val="000000"/>
          <w:sz w:val="15"/>
        </w:rPr>
        <w:t>像我们说丈夫或父亲身分一样。</w:t>
      </w:r>
      <w:r>
        <w:br w:type="page"/>
      </w:r>
    </w:p>
    <w:p w:rsidR="00D55C98" w:rsidRDefault="00E14246">
      <w:pPr>
        <w:autoSpaceDE w:val="0"/>
        <w:autoSpaceDN w:val="0"/>
        <w:spacing w:before="220" w:line="180" w:lineRule="atLeast"/>
        <w:ind w:left="2220"/>
        <w:rPr>
          <w:sz w:val="24"/>
        </w:rPr>
      </w:pPr>
      <w:r>
        <w:rPr>
          <w:rFonts w:ascii="宋体" w:eastAsia="宋体" w:hAnsi="宋体" w:cs="宋体"/>
          <w:b/>
          <w:color w:val="000000"/>
          <w:sz w:val="10"/>
        </w:rPr>
        <w:lastRenderedPageBreak/>
        <w:t>第十六章</w:t>
      </w:r>
      <w:r>
        <w:rPr>
          <w:rFonts w:ascii="宋体" w:eastAsia="宋体" w:hAnsi="宋体" w:cs="宋体"/>
          <w:b/>
          <w:color w:val="000000"/>
          <w:sz w:val="10"/>
        </w:rPr>
        <w:t xml:space="preserve"> </w:t>
      </w:r>
      <w:r>
        <w:rPr>
          <w:rFonts w:ascii="宋体" w:eastAsia="宋体" w:hAnsi="宋体" w:cs="宋体"/>
          <w:b/>
          <w:color w:val="000000"/>
          <w:sz w:val="10"/>
        </w:rPr>
        <w:t>罪过的分类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271</w:t>
      </w:r>
    </w:p>
    <w:p w:rsidR="00D55C98" w:rsidRDefault="00E14246">
      <w:pPr>
        <w:autoSpaceDE w:val="0"/>
        <w:autoSpaceDN w:val="0"/>
        <w:spacing w:before="220" w:line="350" w:lineRule="atLeast"/>
        <w:ind w:left="80" w:firstLine="20"/>
        <w:rPr>
          <w:sz w:val="20"/>
        </w:rPr>
      </w:pPr>
      <w:r>
        <w:rPr>
          <w:rFonts w:ascii="宋体" w:eastAsia="宋体" w:hAnsi="宋体" w:cs="宋体"/>
          <w:b/>
          <w:color w:val="000000"/>
          <w:sz w:val="20"/>
        </w:rPr>
        <w:t>名称。还会看到，自然会被发觉分成两组的种种背信罪当中，有一组，并且只有一组是本来的、较为有限意义上的财产所可能遭遇</w:t>
      </w:r>
      <w:r>
        <w:rPr>
          <w:rFonts w:ascii="宋体" w:eastAsia="宋体" w:hAnsi="宋体" w:cs="宋体"/>
          <w:b/>
          <w:color w:val="000000"/>
          <w:sz w:val="20"/>
        </w:rPr>
        <w:t xml:space="preserve"> 209</w:t>
      </w:r>
      <w:r>
        <w:rPr>
          <w:rFonts w:ascii="宋体" w:eastAsia="宋体" w:hAnsi="宋体" w:cs="宋体"/>
          <w:b/>
          <w:color w:val="000000"/>
          <w:sz w:val="20"/>
        </w:rPr>
        <w:t>的；而且，这些在运用于财产时，会被发觉容易产生独特的变体，语言惯例以及区别处理的需要使得有必要为这些变体寻找名称。</w:t>
      </w:r>
    </w:p>
    <w:p w:rsidR="00D55C98" w:rsidRDefault="00E14246">
      <w:pPr>
        <w:autoSpaceDE w:val="0"/>
        <w:autoSpaceDN w:val="0"/>
        <w:spacing w:before="20" w:line="356" w:lineRule="atLeast"/>
        <w:ind w:left="20" w:right="340" w:firstLine="460"/>
        <w:rPr>
          <w:sz w:val="20"/>
        </w:rPr>
      </w:pPr>
      <w:r>
        <w:rPr>
          <w:rFonts w:ascii="宋体" w:eastAsia="宋体" w:hAnsi="宋体" w:cs="宋体"/>
          <w:b/>
          <w:color w:val="000000"/>
          <w:sz w:val="20"/>
        </w:rPr>
        <w:t>首先，由于有或者至少</w:t>
      </w:r>
      <w:r>
        <w:rPr>
          <w:rFonts w:ascii="宋体" w:eastAsia="宋体" w:hAnsi="宋体" w:cs="宋体"/>
          <w:b/>
          <w:color w:val="000000"/>
          <w:sz w:val="20"/>
        </w:rPr>
        <w:t>(</w:t>
      </w:r>
      <w:r>
        <w:rPr>
          <w:rFonts w:ascii="宋体" w:eastAsia="宋体" w:hAnsi="宋体" w:cs="宋体"/>
          <w:b/>
          <w:color w:val="000000"/>
          <w:sz w:val="20"/>
        </w:rPr>
        <w:t>像我们将看到的那样</w:t>
      </w:r>
      <w:r>
        <w:rPr>
          <w:rFonts w:ascii="宋体" w:eastAsia="宋体" w:hAnsi="宋体" w:cs="宋体"/>
          <w:b/>
          <w:color w:val="000000"/>
          <w:sz w:val="20"/>
        </w:rPr>
        <w:t>)</w:t>
      </w:r>
      <w:r>
        <w:rPr>
          <w:rFonts w:ascii="宋体" w:eastAsia="宋体" w:hAnsi="宋体" w:cs="宋体"/>
          <w:b/>
          <w:color w:val="000000"/>
          <w:sz w:val="20"/>
        </w:rPr>
        <w:t>可以有并非信托的身分，</w:t>
      </w:r>
      <w:r>
        <w:rPr>
          <w:rFonts w:ascii="宋体" w:eastAsia="宋体" w:hAnsi="宋体" w:cs="宋体"/>
          <w:b/>
          <w:color w:val="000000"/>
          <w:sz w:val="20"/>
        </w:rPr>
        <w:t>⑫</w:t>
      </w:r>
      <w:r>
        <w:rPr>
          <w:rFonts w:ascii="宋体" w:eastAsia="宋体" w:hAnsi="宋体" w:cs="宋体"/>
          <w:b/>
          <w:color w:val="000000"/>
          <w:sz w:val="20"/>
        </w:rPr>
        <w:t>因而有着这样的信托：它们在概念上不可被轻易地和自然地理解为包括在身分一词名下。这加上那些确实包括信托在</w:t>
      </w:r>
      <w:r>
        <w:rPr>
          <w:rFonts w:ascii="宋体" w:eastAsia="宋体" w:hAnsi="宋体" w:cs="宋体"/>
          <w:b/>
          <w:color w:val="000000"/>
          <w:sz w:val="20"/>
        </w:rPr>
        <w:t>内的身分，其总和就含有其他成分与之相联。因此，如果说身分概念在一方面超出了信托概念，那么它在另一方面就不及信托概念。各种信托当中，最重要的是公众在其中作为受益人的那些信托。这些信托应当像是提到身分一词时极少会一下子就表示出来的。无论如何，更具实质性的是在违背此类信托的罪过当中，那些最重要的似乎不会被包括在侵犯身分罪这一名称之下。将由这后一名称表明的罪过，将只是那些看来影响个人利益的，例如被认为经授予这一身分的那个人的利益。但是，在违背公共信托的罪过中，构成其有害倾向的最重要部分的，是它们对公众利益的影响，而</w:t>
      </w:r>
      <w:r>
        <w:rPr>
          <w:rFonts w:ascii="宋体" w:eastAsia="宋体" w:hAnsi="宋体" w:cs="宋体"/>
          <w:b/>
          <w:color w:val="000000"/>
          <w:sz w:val="20"/>
        </w:rPr>
        <w:t>它们对任何个人利益的影响，亦即它们的影响中唯一会由侵犯身分罪这个名称一下子表示出来的部分，相比之下微乎其微。信托一词一下子就使人去注意有关的受托人为之受托的一方的利益：这一方若加上公众一词，就立即被理解为国家全体成员或其中一个不定部分组成的实体。公共信托所表达的概念清晰明确，倘若这个概念用公共身分来表达，就只能是含糊不清的。因此，看来包括</w:t>
      </w:r>
    </w:p>
    <w:p w:rsidR="00D55C98" w:rsidRDefault="00E14246">
      <w:pPr>
        <w:spacing w:before="340" w:line="80" w:lineRule="exact"/>
        <w:ind w:left="100" w:right="41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240" w:lineRule="atLeast"/>
        <w:ind w:left="480"/>
        <w:rPr>
          <w:sz w:val="14"/>
        </w:rPr>
      </w:pPr>
      <w:r>
        <w:rPr>
          <w:rFonts w:ascii="宋体" w:eastAsia="宋体" w:hAnsi="宋体" w:cs="宋体"/>
          <w:b/>
          <w:color w:val="000000"/>
          <w:sz w:val="14"/>
        </w:rPr>
        <w:t xml:space="preserve">⑫ </w:t>
      </w:r>
      <w:r>
        <w:rPr>
          <w:rFonts w:ascii="宋体" w:eastAsia="宋体" w:hAnsi="宋体" w:cs="宋体"/>
          <w:b/>
          <w:color w:val="000000"/>
          <w:sz w:val="14"/>
        </w:rPr>
        <w:t>下面第</w:t>
      </w:r>
      <w:r>
        <w:rPr>
          <w:rFonts w:ascii="宋体" w:eastAsia="宋体" w:hAnsi="宋体" w:cs="宋体"/>
          <w:b/>
          <w:color w:val="000000"/>
          <w:sz w:val="14"/>
        </w:rPr>
        <w:t>55</w:t>
      </w:r>
      <w:r>
        <w:rPr>
          <w:rFonts w:ascii="宋体" w:eastAsia="宋体" w:hAnsi="宋体" w:cs="宋体"/>
          <w:b/>
          <w:color w:val="000000"/>
          <w:sz w:val="14"/>
        </w:rPr>
        <w:t>段。</w:t>
      </w:r>
      <w:r>
        <w:br w:type="page"/>
      </w:r>
    </w:p>
    <w:p w:rsidR="00D55C98" w:rsidRDefault="00E14246">
      <w:pPr>
        <w:autoSpaceDE w:val="0"/>
        <w:autoSpaceDN w:val="0"/>
        <w:spacing w:before="240" w:line="180" w:lineRule="atLeast"/>
        <w:ind w:left="500"/>
        <w:rPr>
          <w:sz w:val="10"/>
        </w:rPr>
      </w:pPr>
      <w:r>
        <w:rPr>
          <w:rFonts w:ascii="宋体" w:eastAsia="宋体" w:hAnsi="宋体" w:cs="宋体"/>
          <w:b/>
          <w:color w:val="000000"/>
          <w:sz w:val="10"/>
          <w:u w:val="single"/>
        </w:rPr>
        <w:lastRenderedPageBreak/>
        <w:t xml:space="preserve">  272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180" w:line="350" w:lineRule="atLeast"/>
        <w:ind w:left="500"/>
        <w:rPr>
          <w:sz w:val="20"/>
        </w:rPr>
      </w:pPr>
      <w:r>
        <w:rPr>
          <w:rFonts w:ascii="宋体" w:eastAsia="宋体" w:hAnsi="宋体" w:cs="宋体"/>
          <w:b/>
          <w:color w:val="000000"/>
          <w:sz w:val="20"/>
        </w:rPr>
        <w:t>在背信罪名下的那些罪过，其主要部分不能被、至少不能方便地被包括在侵犯身分罪名下。</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327424" behindDoc="0" locked="0" layoutInCell="1" allowOverlap="1">
                <wp:simplePos x="0" y="0"/>
                <wp:positionH relativeFrom="column">
                  <wp:posOffset>88900</wp:posOffset>
                </wp:positionH>
                <wp:positionV relativeFrom="paragraph">
                  <wp:posOffset>0</wp:posOffset>
                </wp:positionV>
                <wp:extent cx="3924300" cy="723900"/>
                <wp:effectExtent l="0" t="0" r="0" b="0"/>
                <wp:wrapTopAndBottom/>
                <wp:docPr id="1901" name="文本框 1901"/>
                <wp:cNvGraphicFramePr/>
                <a:graphic xmlns:a="http://schemas.openxmlformats.org/drawingml/2006/main">
                  <a:graphicData uri="http://schemas.microsoft.com/office/word/2010/wordprocessingShape">
                    <wps:wsp>
                      <wps:cNvSpPr txBox="1"/>
                      <wps:spPr>
                        <a:xfrm>
                          <a:off x="0" y="0"/>
                          <a:ext cx="3924300" cy="723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7pt;margin-top:0pt;width:309pt;height:5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28448" behindDoc="0" locked="0" layoutInCell="1" allowOverlap="1">
                <wp:simplePos x="0" y="0"/>
                <wp:positionH relativeFrom="column">
                  <wp:posOffset>88900</wp:posOffset>
                </wp:positionH>
                <wp:positionV relativeFrom="paragraph">
                  <wp:posOffset>723900</wp:posOffset>
                </wp:positionV>
                <wp:extent cx="203200" cy="165100"/>
                <wp:effectExtent l="0" t="0" r="0" b="0"/>
                <wp:wrapTopAndBottom/>
                <wp:docPr id="1902" name="文本框 1902"/>
                <wp:cNvGraphicFramePr/>
                <a:graphic xmlns:a="http://schemas.openxmlformats.org/drawingml/2006/main">
                  <a:graphicData uri="http://schemas.microsoft.com/office/word/2010/wordprocessingShape">
                    <wps:wsp>
                      <wps:cNvSpPr txBox="1"/>
                      <wps:spPr>
                        <a:xfrm>
                          <a:off x="0" y="0"/>
                          <a:ext cx="203200" cy="165100"/>
                        </a:xfrm>
                        <a:prstGeom prst="rect">
                          <a:avLst/>
                        </a:prstGeom>
                        <a:noFill/>
                        <a:ln w="6350">
                          <a:noFill/>
                        </a:ln>
                      </wps:spPr>
                      <wps:txbx>
                        <w:txbxContent>
                          <w:p w:rsidR="00D55C98" w:rsidRDefault="00E14246">
                            <w:pPr>
                              <w:autoSpaceDE w:val="0"/>
                              <w:autoSpaceDN w:val="0"/>
                              <w:spacing w:line="260" w:lineRule="atLeast"/>
                              <w:rPr>
                                <w:sz w:val="20"/>
                              </w:rPr>
                            </w:pPr>
                            <w:r>
                              <w:rPr>
                                <w:rFonts w:ascii="宋体" w:eastAsia="宋体" w:hAnsi="宋体" w:cs="宋体"/>
                                <w:b/>
                                <w:color w:val="000000"/>
                                <w:sz w:val="20"/>
                              </w:rPr>
                              <w:t>210</w:t>
                            </w:r>
                          </w:p>
                        </w:txbxContent>
                      </wps:txbx>
                      <wps:bodyPr vert="horz" wrap="square" lIns="0" tIns="0" rIns="0" bIns="0" anchor="t">
                        <a:spAutoFit/>
                      </wps:bodyPr>
                    </wps:wsp>
                  </a:graphicData>
                </a:graphic>
              </wp:anchor>
            </w:drawing>
          </mc:Choice>
          <mc:Fallback>
            <w:pict>
              <v:shape type="#_x0000_t202" filled="f" stroked="f" style="margin-left:7pt;margin-top:57pt;width:1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20"/>
                        </w:rPr>
                      </w:pPr>
                      <w:r>
                        <w:rPr>
                          <w:rFonts w:ascii="宋体" w:hAnsi="宋体" w:cs="宋体" w:eastAsia="宋体"/>
                          <w:sz w:val="20"/>
                          <w:color w:val="000000"/>
                          <w:b w:val="on"/>
                          <w:i w:val="off"/>
                        </w:rPr>
                        <w:t>210</w:t>
                      </w:r>
                    </w:p>
                  </w:txbxContent>
                </v:textbox>
              </v:shape>
            </w:pict>
          </mc:Fallback>
        </mc:AlternateContent>
      </w:r>
      <w:r>
        <w:rPr>
          <w:noProof/>
        </w:rPr>
        <mc:AlternateContent>
          <mc:Choice Requires="wps">
            <w:drawing>
              <wp:anchor distT="0" distB="0" distL="0" distR="0" simplePos="0" relativeHeight="252329472" behindDoc="0" locked="0" layoutInCell="1" allowOverlap="1">
                <wp:simplePos x="0" y="0"/>
                <wp:positionH relativeFrom="column">
                  <wp:posOffset>304800</wp:posOffset>
                </wp:positionH>
                <wp:positionV relativeFrom="paragraph">
                  <wp:posOffset>0</wp:posOffset>
                </wp:positionV>
                <wp:extent cx="3708400" cy="1117600"/>
                <wp:effectExtent l="0" t="0" r="0" b="0"/>
                <wp:wrapTopAndBottom/>
                <wp:docPr id="1903" name="文本框 1903"/>
                <wp:cNvGraphicFramePr/>
                <a:graphic xmlns:a="http://schemas.openxmlformats.org/drawingml/2006/main">
                  <a:graphicData uri="http://schemas.microsoft.com/office/word/2010/wordprocessingShape">
                    <wps:wsp>
                      <wps:cNvSpPr txBox="1"/>
                      <wps:spPr>
                        <a:xfrm>
                          <a:off x="0" y="0"/>
                          <a:ext cx="3708400" cy="1117600"/>
                        </a:xfrm>
                        <a:prstGeom prst="rect">
                          <a:avLst/>
                        </a:prstGeom>
                        <a:noFill/>
                        <a:ln w="6350">
                          <a:noFill/>
                        </a:ln>
                      </wps:spPr>
                      <wps:txbx>
                        <w:txbxContent>
                          <w:p w:rsidR="00D55C98" w:rsidRDefault="00E14246">
                            <w:pPr>
                              <w:autoSpaceDE w:val="0"/>
                              <w:autoSpaceDN w:val="0"/>
                              <w:spacing w:line="340" w:lineRule="atLeast"/>
                              <w:ind w:firstLine="400"/>
                              <w:rPr>
                                <w:sz w:val="20"/>
                              </w:rPr>
                            </w:pPr>
                            <w:r>
                              <w:rPr>
                                <w:rFonts w:ascii="宋体" w:eastAsia="宋体" w:hAnsi="宋体" w:cs="宋体"/>
                                <w:b/>
                                <w:color w:val="000000"/>
                                <w:sz w:val="20"/>
                              </w:rPr>
                              <w:t>很清楚，由于同样的原因，它们也不能被包括在侵犯财产罪名下。要是把公众可能遭遇的最有害、最令人惊恐的那部分罪过强纳入侵犯个人财产罪范围内</w:t>
                            </w:r>
                            <w:r>
                              <w:rPr>
                                <w:rFonts w:ascii="宋体" w:eastAsia="宋体" w:hAnsi="宋体" w:cs="宋体"/>
                                <w:b/>
                                <w:color w:val="000000"/>
                                <w:sz w:val="20"/>
                              </w:rPr>
                              <w:t>——</w:t>
                            </w:r>
                            <w:r>
                              <w:rPr>
                                <w:rFonts w:ascii="宋体" w:eastAsia="宋体" w:hAnsi="宋体" w:cs="宋体"/>
                                <w:b/>
                                <w:color w:val="000000"/>
                                <w:sz w:val="20"/>
                              </w:rPr>
                              <w:t>这个人在该场合将被认为拥有受所</w:t>
                            </w:r>
                            <w:r>
                              <w:rPr>
                                <w:rFonts w:ascii="宋体" w:eastAsia="宋体" w:hAnsi="宋体" w:cs="宋体"/>
                                <w:b/>
                                <w:color w:val="000000"/>
                                <w:sz w:val="20"/>
                              </w:rPr>
                              <w:t xml:space="preserve"> </w:t>
                            </w:r>
                            <w:r>
                              <w:rPr>
                                <w:rFonts w:ascii="宋体" w:eastAsia="宋体" w:hAnsi="宋体" w:cs="宋体"/>
                                <w:b/>
                                <w:color w:val="000000"/>
                                <w:sz w:val="20"/>
                              </w:rPr>
                              <w:t>谈论的罪过影响的公众信托这一财产</w:t>
                            </w:r>
                            <w:r>
                              <w:rPr>
                                <w:rFonts w:ascii="宋体" w:eastAsia="宋体" w:hAnsi="宋体" w:cs="宋体"/>
                                <w:b/>
                                <w:color w:val="000000"/>
                                <w:sz w:val="20"/>
                              </w:rPr>
                              <w:t>———</w:t>
                            </w:r>
                            <w:r>
                              <w:rPr>
                                <w:rFonts w:ascii="宋体" w:eastAsia="宋体" w:hAnsi="宋体" w:cs="宋体"/>
                                <w:b/>
                                <w:color w:val="000000"/>
                                <w:sz w:val="20"/>
                              </w:rPr>
                              <w:t>那将显得荒唐可笑，并将表明完全漠视本书贯彻始终的主导原则，即功利原理。</w:t>
                            </w:r>
                          </w:p>
                        </w:txbxContent>
                      </wps:txbx>
                      <wps:bodyPr vert="horz" wrap="square" lIns="0" tIns="0" rIns="0" bIns="0" anchor="t">
                        <a:spAutoFit/>
                      </wps:bodyPr>
                    </wps:wsp>
                  </a:graphicData>
                </a:graphic>
              </wp:anchor>
            </w:drawing>
          </mc:Choice>
          <mc:Fallback>
            <w:pict>
              <v:shape type="#_x0000_t202" filled="f" stroked="f" style="margin-left:24pt;margin-top:0pt;width:292pt;height:8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firstLine="400"/>
                        <w:jc w:val="both"/>
                        <w:textAlignment w:val="auto"/>
                        <w:rPr>
                          <w:sz w:val="20"/>
                        </w:rPr>
                      </w:pPr>
                      <w:r>
                        <w:rPr>
                          <w:rFonts w:ascii="宋体" w:hAnsi="宋体" w:cs="宋体" w:eastAsia="宋体"/>
                          <w:sz w:val="20"/>
                          <w:color w:val="000000"/>
                          <w:b w:val="on"/>
                          <w:i w:val="off"/>
                        </w:rPr>
                        <w:t>很清楚，由于同样的原因，它们也不能被包括在侵犯财产罪名</w:t>
                      </w:r>
                      <w:r>
                        <w:rPr>
                          <w:rFonts w:ascii="宋体" w:hAnsi="宋体" w:cs="宋体" w:eastAsia="宋体"/>
                          <w:sz w:val="20"/>
                          <w:color w:val="000000"/>
                          <w:b w:val="on"/>
                          <w:i w:val="off"/>
                        </w:rPr>
                        <w:t>下。要是把公众可能遭遇的最有害、最令人惊恐的那部分罪过强纳</w:t>
                      </w:r>
                      <w:r>
                        <w:rPr>
                          <w:rFonts w:ascii="宋体" w:hAnsi="宋体" w:cs="宋体" w:eastAsia="宋体"/>
                          <w:sz w:val="20"/>
                          <w:color w:val="000000"/>
                          <w:b w:val="on"/>
                          <w:i w:val="off"/>
                        </w:rPr>
                        <w:t>入侵犯个人财产罪范围内——这个人在该场合将被认为拥有受所</w:t>
                      </w:r>
                      <w:r>
                        <w:rPr>
                          <w:rFonts w:ascii="宋体" w:hAnsi="宋体" w:cs="宋体" w:eastAsia="宋体"/>
                          <w:sz w:val="20"/>
                          <w:color w:val="000000"/>
                          <w:b w:val="on"/>
                          <w:i w:val="off"/>
                        </w:rPr>
                        <w:t xml:space="preserve"> 谈论的罪过影响的公众信托这一财产———那将显得荒唐可笑，并</w:t>
                      </w:r>
                      <w:r>
                        <w:rPr>
                          <w:rFonts w:ascii="宋体" w:hAnsi="宋体" w:cs="宋体" w:eastAsia="宋体"/>
                          <w:sz w:val="20"/>
                          <w:color w:val="000000"/>
                          <w:b w:val="on"/>
                          <w:i w:val="off"/>
                        </w:rPr>
                        <w:t>将表明完全漠视本书贯彻始终的主导原则，即功利原理。</w:t>
                      </w:r>
                    </w:p>
                  </w:txbxContent>
                </v:textbox>
              </v:shape>
            </w:pict>
          </mc:Fallback>
        </mc:AlternateContent>
      </w:r>
    </w:p>
    <w:p w:rsidR="00D55C98" w:rsidRDefault="00E14246">
      <w:pPr>
        <w:autoSpaceDE w:val="0"/>
        <w:autoSpaceDN w:val="0"/>
        <w:spacing w:line="340" w:lineRule="atLeast"/>
        <w:ind w:left="480" w:firstLine="400"/>
        <w:rPr>
          <w:sz w:val="20"/>
        </w:rPr>
      </w:pPr>
      <w:r>
        <w:rPr>
          <w:rFonts w:ascii="宋体" w:eastAsia="宋体" w:hAnsi="宋体" w:cs="宋体"/>
          <w:b/>
          <w:color w:val="000000"/>
          <w:sz w:val="20"/>
        </w:rPr>
        <w:t>把所有各种身分纳入财产名下，并因而把所有各种侵犯身分罪纳入侵犯财产罪范围内，也不会更恰当些。诚然，有些侵犯身分罪或许可以同样合适地按照侵犯财产罪来考虑，而完全不改变其性质，因为这些概念是如此宽泛和含糊，很容易被附着于这两个客体。但是，还有其他一些罪过，它们虽然可以完全合适地归入侵犯身分罪，但无法被强纳到侵犯财产罪名下而不作践语言。财产，就其所有者来考虑，总是意味着一项利益而非其他。不管偶而可以有什么义务或负担附着于这利益，它本身除了有益，决不可能是别样的。在其所有者方面，它的产生并非由于任何加诸于它的指</w:t>
      </w:r>
      <w:r>
        <w:rPr>
          <w:rFonts w:ascii="宋体" w:eastAsia="宋体" w:hAnsi="宋体" w:cs="宋体"/>
          <w:b/>
          <w:color w:val="000000"/>
          <w:sz w:val="20"/>
        </w:rPr>
        <w:t>令，而是由于他被允许随心所欲地自由处理这样那样的物品。它依以产生的义务在每个场合都是加诸于别人的。另一方面，关于身分，有一些是混合性质的，对被授予这些身分的人既意味着一项利益，也意味着一项负担。我们最常听说的那些身分，亦即大多数身分，便是如此。甚至还有一些身分只意味着负担，而无丝毫利益。因此，如果双方间存在这么一种关系，即其中一方就另一方而言处于财产对象地位，那么财产一词就只适用于一方，但身分一词适用于双方：只有其中一方因此被说成拥有一项财产，但双方都同样被说成</w:t>
      </w:r>
      <w:r>
        <w:br w:type="page"/>
      </w:r>
    </w:p>
    <w:p w:rsidR="00D55C98" w:rsidRDefault="00E14246">
      <w:pPr>
        <w:autoSpaceDE w:val="0"/>
        <w:autoSpaceDN w:val="0"/>
        <w:spacing w:before="140" w:line="240" w:lineRule="atLeast"/>
        <w:ind w:left="100"/>
        <w:rPr>
          <w:sz w:val="17"/>
        </w:rPr>
      </w:pPr>
      <w:r>
        <w:rPr>
          <w:rFonts w:ascii="宋体" w:eastAsia="宋体" w:hAnsi="宋体" w:cs="宋体"/>
          <w:b/>
          <w:color w:val="000000"/>
          <w:sz w:val="17"/>
          <w:u w:val="single"/>
        </w:rPr>
        <w:lastRenderedPageBreak/>
        <w:t xml:space="preserve">                     </w:t>
      </w:r>
      <w:r>
        <w:rPr>
          <w:rFonts w:ascii="宋体" w:eastAsia="宋体" w:hAnsi="宋体" w:cs="宋体"/>
          <w:b/>
          <w:color w:val="000000"/>
          <w:sz w:val="17"/>
          <w:u w:val="single"/>
        </w:rPr>
        <w:t xml:space="preserve">   </w:t>
      </w:r>
      <w:r>
        <w:rPr>
          <w:rFonts w:ascii="宋体" w:eastAsia="宋体" w:hAnsi="宋体" w:cs="宋体"/>
          <w:b/>
          <w:color w:val="000000"/>
          <w:sz w:val="17"/>
          <w:u w:val="single"/>
        </w:rPr>
        <w:t>第十六章</w:t>
      </w:r>
      <w:r>
        <w:rPr>
          <w:rFonts w:ascii="宋体" w:eastAsia="宋体" w:hAnsi="宋体" w:cs="宋体"/>
          <w:b/>
          <w:color w:val="000000"/>
          <w:sz w:val="17"/>
          <w:u w:val="single"/>
        </w:rPr>
        <w:t xml:space="preserve"> </w:t>
      </w:r>
      <w:r>
        <w:rPr>
          <w:rFonts w:ascii="宋体" w:eastAsia="宋体" w:hAnsi="宋体" w:cs="宋体"/>
          <w:b/>
          <w:color w:val="000000"/>
          <w:sz w:val="17"/>
          <w:u w:val="single"/>
        </w:rPr>
        <w:t>罪过的分类</w:t>
      </w:r>
      <w:r>
        <w:rPr>
          <w:rFonts w:ascii="宋体" w:eastAsia="宋体" w:hAnsi="宋体" w:cs="宋体"/>
          <w:b/>
          <w:color w:val="000000"/>
          <w:sz w:val="17"/>
          <w:u w:val="single"/>
        </w:rPr>
        <w:t xml:space="preserve">                  273 </w:t>
      </w:r>
    </w:p>
    <w:p w:rsidR="00D55C98" w:rsidRDefault="00E14246">
      <w:pPr>
        <w:autoSpaceDE w:val="0"/>
        <w:autoSpaceDN w:val="0"/>
        <w:spacing w:before="180" w:line="347" w:lineRule="atLeast"/>
        <w:ind w:left="100" w:right="420"/>
        <w:rPr>
          <w:sz w:val="17"/>
        </w:rPr>
      </w:pPr>
      <w:r>
        <w:rPr>
          <w:rFonts w:ascii="宋体" w:eastAsia="宋体" w:hAnsi="宋体" w:cs="宋体"/>
          <w:b/>
          <w:color w:val="000000"/>
          <w:sz w:val="17"/>
        </w:rPr>
        <w:t>拥有或被授予一项身分。只有主人被认为拥有财产，而仆人由于自己必须提供的服务，是财产的对象；然而，仆人并不亚于主人，一样被说成拥有或被授予一项身分。</w:t>
      </w:r>
    </w:p>
    <w:p w:rsidR="00D55C98" w:rsidRDefault="00E14246">
      <w:pPr>
        <w:autoSpaceDE w:val="0"/>
        <w:autoSpaceDN w:val="0"/>
        <w:spacing w:before="60" w:line="340" w:lineRule="atLeast"/>
        <w:ind w:right="240" w:firstLine="420"/>
        <w:rPr>
          <w:sz w:val="17"/>
        </w:rPr>
      </w:pPr>
      <w:r>
        <w:rPr>
          <w:rFonts w:ascii="宋体" w:eastAsia="宋体" w:hAnsi="宋体" w:cs="宋体"/>
          <w:b/>
          <w:color w:val="000000"/>
          <w:sz w:val="17"/>
        </w:rPr>
        <w:t>事情是，如果一个人的身分被说成构成他的财产的一项，那么</w:t>
      </w:r>
      <w:r>
        <w:rPr>
          <w:rFonts w:ascii="宋体" w:eastAsia="宋体" w:hAnsi="宋体" w:cs="宋体"/>
          <w:b/>
          <w:color w:val="000000"/>
          <w:sz w:val="17"/>
        </w:rPr>
        <w:t>211</w:t>
      </w:r>
      <w:r>
        <w:rPr>
          <w:rFonts w:ascii="宋体" w:eastAsia="宋体" w:hAnsi="宋体" w:cs="宋体"/>
          <w:b/>
          <w:color w:val="000000"/>
          <w:sz w:val="17"/>
        </w:rPr>
        <w:t>正是在财产一词的这一宽泛不定的意义上，几乎其他每一种能被想像的罪过都可以列到侵犯财产罪的清单上。如果语言确实在每个场合都足够明白地用财产对象</w:t>
      </w:r>
      <w:r>
        <w:rPr>
          <w:rFonts w:ascii="宋体" w:eastAsia="宋体" w:hAnsi="宋体" w:cs="宋体"/>
          <w:b/>
          <w:color w:val="000000"/>
          <w:sz w:val="17"/>
        </w:rPr>
        <w:t>①</w:t>
      </w:r>
      <w:r>
        <w:rPr>
          <w:rFonts w:ascii="宋体" w:eastAsia="宋体" w:hAnsi="宋体" w:cs="宋体"/>
          <w:b/>
          <w:color w:val="000000"/>
          <w:sz w:val="17"/>
        </w:rPr>
        <w:t>这一名称，来指出某些有形的和实在的东西，亦即财产据称因其进行而被享用的那些行动所作</w:t>
      </w:r>
      <w:r>
        <w:rPr>
          <w:rFonts w:ascii="宋体" w:eastAsia="宋体" w:hAnsi="宋体" w:cs="宋体"/>
          <w:b/>
          <w:color w:val="000000"/>
          <w:sz w:val="17"/>
        </w:rPr>
        <w:t>用的人或物，如果简言之按照赋予财产对象一语的涵义，它只是被用来表示现在被称为物质对象的东西，就本不会发生这一困难和混淆。然而，财产对象一语的涵义，因而财产一词的涵义，已被搞得宽泛得多了。在法律为了一个人的利益或好处而有所作为的几乎每一种情况下，人们都倾向于把它说成是授予他一种财产。与此同时，在他的财产对象名下，披露财产据称因其进行而被享用的那些行动所作用的物，或披露采取这些行动的人，由于某个原因在若干场合是行不通的，或是不可取的。然而，绝对需要某个可以在此名下来谈论的东西。</w:t>
      </w:r>
      <w:r>
        <w:rPr>
          <w:rFonts w:ascii="宋体" w:eastAsia="宋体" w:hAnsi="宋体" w:cs="宋体"/>
          <w:b/>
          <w:color w:val="000000"/>
          <w:sz w:val="17"/>
        </w:rPr>
        <w:t>⑫</w:t>
      </w:r>
      <w:r>
        <w:rPr>
          <w:rFonts w:ascii="宋体" w:eastAsia="宋体" w:hAnsi="宋体" w:cs="宋体"/>
          <w:b/>
          <w:color w:val="000000"/>
          <w:sz w:val="17"/>
        </w:rPr>
        <w:t>于是有了一个权宜之计，亦即在每个</w:t>
      </w:r>
      <w:r>
        <w:rPr>
          <w:rFonts w:ascii="宋体" w:eastAsia="宋体" w:hAnsi="宋体" w:cs="宋体"/>
          <w:b/>
          <w:color w:val="000000"/>
          <w:sz w:val="17"/>
        </w:rPr>
        <w:t>场合像是</w:t>
      </w:r>
    </w:p>
    <w:p w:rsidR="00D55C98" w:rsidRDefault="00E14246">
      <w:pPr>
        <w:spacing w:before="200" w:line="60" w:lineRule="exact"/>
        <w:ind w:left="140" w:right="41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60" w:line="213" w:lineRule="atLeast"/>
        <w:ind w:left="120" w:right="400" w:firstLine="300"/>
        <w:rPr>
          <w:sz w:val="17"/>
        </w:rPr>
      </w:pPr>
      <w:r>
        <w:rPr>
          <w:rFonts w:ascii="宋体" w:eastAsia="宋体" w:hAnsi="宋体" w:cs="宋体"/>
          <w:b/>
          <w:color w:val="000000"/>
          <w:sz w:val="17"/>
        </w:rPr>
        <w:t xml:space="preserve">⑫ </w:t>
      </w:r>
      <w:r>
        <w:rPr>
          <w:rFonts w:ascii="宋体" w:eastAsia="宋体" w:hAnsi="宋体" w:cs="宋体"/>
          <w:b/>
          <w:color w:val="000000"/>
          <w:sz w:val="17"/>
        </w:rPr>
        <w:t>要注意在日常谈话中，一个人的财产对象一语里的对象一词，一般是不说的。按照一种尽管歪曲了原意，但现在变得比整语更为人们所熟悉的省略法，它们使得由一个人的财产一语构成的那部分履行整语的功能。于是在某些情况下，所谈论的行动可能只作用于对象的某个部分，因此说这对象是一个人的财产，就像是暗示它们可能作用于任何部分。而在另一些情况下，只有某些特定的行动可能作用于对象。因此说这对象是他的财产，就像是暗示无论何种行动都可能作用于它。有时，所谈论的行动只</w:t>
      </w:r>
    </w:p>
    <w:p w:rsidR="00D55C98" w:rsidRDefault="00E14246">
      <w:pPr>
        <w:autoSpaceDE w:val="0"/>
        <w:autoSpaceDN w:val="0"/>
        <w:spacing w:before="200" w:line="220" w:lineRule="atLeast"/>
        <w:ind w:left="120" w:right="420" w:firstLine="300"/>
        <w:rPr>
          <w:sz w:val="17"/>
        </w:rPr>
      </w:pPr>
      <w:r>
        <w:rPr>
          <w:rFonts w:ascii="宋体" w:eastAsia="宋体" w:hAnsi="宋体" w:cs="宋体"/>
          <w:b/>
          <w:color w:val="000000"/>
          <w:sz w:val="17"/>
        </w:rPr>
        <w:t xml:space="preserve">① </w:t>
      </w:r>
      <w:r>
        <w:rPr>
          <w:rFonts w:ascii="宋体" w:eastAsia="宋体" w:hAnsi="宋体" w:cs="宋体"/>
          <w:b/>
          <w:color w:val="000000"/>
          <w:sz w:val="17"/>
        </w:rPr>
        <w:t>边沁在</w:t>
      </w:r>
      <w:r>
        <w:rPr>
          <w:rFonts w:ascii="宋体" w:eastAsia="宋体" w:hAnsi="宋体" w:cs="宋体"/>
          <w:b/>
          <w:color w:val="000000"/>
          <w:sz w:val="17"/>
        </w:rPr>
        <w:t>1789</w:t>
      </w:r>
      <w:r>
        <w:rPr>
          <w:rFonts w:ascii="宋体" w:eastAsia="宋体" w:hAnsi="宋体" w:cs="宋体"/>
          <w:b/>
          <w:color w:val="000000"/>
          <w:sz w:val="17"/>
        </w:rPr>
        <w:t>年版的个人藏本</w:t>
      </w:r>
      <w:r>
        <w:rPr>
          <w:rFonts w:ascii="宋体" w:eastAsia="宋体" w:hAnsi="宋体" w:cs="宋体"/>
          <w:b/>
          <w:color w:val="000000"/>
          <w:sz w:val="17"/>
        </w:rPr>
        <w:t xml:space="preserve"> (</w:t>
      </w:r>
      <w:r>
        <w:rPr>
          <w:rFonts w:ascii="宋体" w:eastAsia="宋体" w:hAnsi="宋体" w:cs="宋体"/>
          <w:b/>
          <w:color w:val="000000"/>
          <w:sz w:val="17"/>
        </w:rPr>
        <w:t>现存大英博物馆</w:t>
      </w:r>
      <w:r>
        <w:rPr>
          <w:rFonts w:ascii="宋体" w:eastAsia="宋体" w:hAnsi="宋体" w:cs="宋体"/>
          <w:b/>
          <w:color w:val="000000"/>
          <w:sz w:val="17"/>
        </w:rPr>
        <w:t>)</w:t>
      </w:r>
      <w:r>
        <w:rPr>
          <w:rFonts w:ascii="宋体" w:eastAsia="宋体" w:hAnsi="宋体" w:cs="宋体"/>
          <w:b/>
          <w:color w:val="000000"/>
          <w:sz w:val="17"/>
        </w:rPr>
        <w:t>内，于此手书了一个边注：</w:t>
      </w:r>
      <w:r>
        <w:rPr>
          <w:rFonts w:ascii="宋体" w:eastAsia="宋体" w:hAnsi="宋体" w:cs="宋体"/>
          <w:b/>
          <w:color w:val="000000"/>
          <w:sz w:val="17"/>
        </w:rPr>
        <w:t>“</w:t>
      </w:r>
      <w:r>
        <w:rPr>
          <w:rFonts w:ascii="宋体" w:eastAsia="宋体" w:hAnsi="宋体" w:cs="宋体"/>
          <w:b/>
          <w:color w:val="000000"/>
          <w:sz w:val="17"/>
        </w:rPr>
        <w:t>财产对象</w:t>
      </w:r>
      <w:r>
        <w:rPr>
          <w:rFonts w:ascii="宋体" w:eastAsia="宋体" w:hAnsi="宋体" w:cs="宋体"/>
          <w:b/>
          <w:color w:val="000000"/>
          <w:sz w:val="17"/>
        </w:rPr>
        <w:t>(object)</w:t>
      </w:r>
      <w:r>
        <w:rPr>
          <w:rFonts w:ascii="宋体" w:eastAsia="宋体" w:hAnsi="宋体" w:cs="宋体"/>
          <w:b/>
          <w:color w:val="000000"/>
          <w:sz w:val="17"/>
        </w:rPr>
        <w:t>在现今</w:t>
      </w:r>
      <w:r>
        <w:rPr>
          <w:rFonts w:ascii="宋体" w:eastAsia="宋体" w:hAnsi="宋体" w:cs="宋体"/>
          <w:b/>
          <w:color w:val="000000"/>
          <w:sz w:val="17"/>
        </w:rPr>
        <w:t>1827</w:t>
      </w:r>
      <w:r>
        <w:rPr>
          <w:rFonts w:ascii="宋体" w:eastAsia="宋体" w:hAnsi="宋体" w:cs="宋体"/>
          <w:b/>
          <w:color w:val="000000"/>
          <w:sz w:val="17"/>
        </w:rPr>
        <w:t>年被说成财产论题</w:t>
      </w:r>
      <w:r>
        <w:rPr>
          <w:rFonts w:ascii="宋体" w:eastAsia="宋体" w:hAnsi="宋体" w:cs="宋体"/>
          <w:b/>
          <w:color w:val="000000"/>
          <w:sz w:val="17"/>
        </w:rPr>
        <w:t>(subject matter)</w:t>
      </w:r>
      <w:r>
        <w:rPr>
          <w:rFonts w:ascii="宋体" w:eastAsia="宋体" w:hAnsi="宋体" w:cs="宋体"/>
          <w:b/>
          <w:color w:val="000000"/>
          <w:sz w:val="17"/>
        </w:rPr>
        <w:t>。</w:t>
      </w:r>
      <w:r>
        <w:rPr>
          <w:rFonts w:ascii="宋体" w:eastAsia="宋体" w:hAnsi="宋体" w:cs="宋体"/>
          <w:b/>
          <w:color w:val="000000"/>
          <w:sz w:val="17"/>
        </w:rPr>
        <w:t>”</w:t>
      </w:r>
      <w:r>
        <w:rPr>
          <w:rFonts w:ascii="宋体" w:eastAsia="宋体" w:hAnsi="宋体" w:cs="宋体"/>
          <w:b/>
          <w:color w:val="000000"/>
          <w:sz w:val="17"/>
        </w:rPr>
        <w:t>鲍林版将此插入</w:t>
      </w:r>
      <w:r>
        <w:rPr>
          <w:rFonts w:ascii="宋体" w:eastAsia="宋体" w:hAnsi="宋体" w:cs="宋体"/>
          <w:b/>
          <w:color w:val="000000"/>
          <w:sz w:val="17"/>
        </w:rPr>
        <w:t>,</w:t>
      </w:r>
      <w:r>
        <w:rPr>
          <w:rFonts w:ascii="宋体" w:eastAsia="宋体" w:hAnsi="宋体" w:cs="宋体"/>
          <w:b/>
          <w:color w:val="000000"/>
          <w:sz w:val="17"/>
        </w:rPr>
        <w:t>作为正文的脚注</w:t>
      </w:r>
      <w:r>
        <w:rPr>
          <w:rFonts w:ascii="宋体" w:eastAsia="宋体" w:hAnsi="宋体" w:cs="宋体"/>
          <w:b/>
          <w:color w:val="000000"/>
          <w:sz w:val="17"/>
        </w:rPr>
        <w:t>(</w:t>
      </w:r>
      <w:r>
        <w:rPr>
          <w:rFonts w:ascii="宋体" w:eastAsia="宋体" w:hAnsi="宋体" w:cs="宋体"/>
          <w:b/>
          <w:color w:val="000000"/>
          <w:sz w:val="17"/>
        </w:rPr>
        <w:t>第一卷，第</w:t>
      </w:r>
      <w:r>
        <w:rPr>
          <w:rFonts w:ascii="宋体" w:eastAsia="宋体" w:hAnsi="宋体" w:cs="宋体"/>
          <w:b/>
          <w:color w:val="000000"/>
          <w:sz w:val="17"/>
        </w:rPr>
        <w:t>108</w:t>
      </w:r>
      <w:r>
        <w:rPr>
          <w:rFonts w:ascii="宋体" w:eastAsia="宋体" w:hAnsi="宋体" w:cs="宋体"/>
          <w:b/>
          <w:color w:val="000000"/>
          <w:sz w:val="17"/>
        </w:rPr>
        <w:t>页注</w:t>
      </w:r>
      <w:r>
        <w:rPr>
          <w:rFonts w:ascii="宋体" w:eastAsia="宋体" w:hAnsi="宋体" w:cs="宋体"/>
          <w:b/>
          <w:color w:val="000000"/>
          <w:sz w:val="17"/>
        </w:rPr>
        <w:t>)</w:t>
      </w:r>
      <w:r>
        <w:rPr>
          <w:rFonts w:ascii="宋体" w:eastAsia="宋体" w:hAnsi="宋体" w:cs="宋体"/>
          <w:b/>
          <w:color w:val="000000"/>
          <w:sz w:val="17"/>
        </w:rPr>
        <w:t>。</w:t>
      </w:r>
      <w:r>
        <w:br w:type="page"/>
      </w:r>
    </w:p>
    <w:p w:rsidR="00D55C98" w:rsidRDefault="00E14246">
      <w:pPr>
        <w:autoSpaceDE w:val="0"/>
        <w:autoSpaceDN w:val="0"/>
        <w:spacing w:before="200" w:line="200" w:lineRule="atLeast"/>
        <w:ind w:left="620"/>
        <w:rPr>
          <w:sz w:val="12"/>
        </w:rPr>
      </w:pPr>
      <w:r>
        <w:rPr>
          <w:rFonts w:ascii="宋体" w:eastAsia="宋体" w:hAnsi="宋体" w:cs="宋体"/>
          <w:b/>
          <w:color w:val="000000"/>
          <w:sz w:val="12"/>
          <w:u w:val="single"/>
        </w:rPr>
        <w:lastRenderedPageBreak/>
        <w:t xml:space="preserve">  274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80" w:line="340" w:lineRule="atLeast"/>
        <w:ind w:left="260"/>
        <w:rPr>
          <w:sz w:val="18"/>
        </w:rPr>
      </w:pPr>
      <w:r>
        <w:rPr>
          <w:rFonts w:ascii="宋体" w:eastAsia="宋体" w:hAnsi="宋体" w:cs="宋体"/>
          <w:b/>
          <w:color w:val="000000"/>
          <w:sz w:val="18"/>
        </w:rPr>
        <w:t xml:space="preserve">212 </w:t>
      </w:r>
      <w:r>
        <w:rPr>
          <w:rFonts w:ascii="宋体" w:eastAsia="宋体" w:hAnsi="宋体" w:cs="宋体"/>
          <w:b/>
          <w:color w:val="000000"/>
          <w:sz w:val="18"/>
        </w:rPr>
        <w:t>创造出一个理想物，并将这一理想物指派给一个人，算作他的财产对象。科学人士在考察为之而设的法律的运行时，逐渐给这类对象起了个名字，叫做无形体的。于是，这些无形</w:t>
      </w:r>
      <w:r>
        <w:rPr>
          <w:rFonts w:ascii="宋体" w:eastAsia="宋体" w:hAnsi="宋体" w:cs="宋体"/>
          <w:b/>
          <w:color w:val="000000"/>
          <w:sz w:val="18"/>
        </w:rPr>
        <w:t>体的财产对象有多种多样，不胜枚举。几乎从每一样东西都可以编造出此类虚构体：不仅身分</w:t>
      </w:r>
      <w:r>
        <w:rPr>
          <w:rFonts w:ascii="宋体" w:eastAsia="宋体" w:hAnsi="宋体" w:cs="宋体"/>
          <w:b/>
          <w:color w:val="000000"/>
          <w:sz w:val="18"/>
        </w:rPr>
        <w:t>(</w:t>
      </w:r>
      <w:r>
        <w:rPr>
          <w:rFonts w:ascii="宋体" w:eastAsia="宋体" w:hAnsi="宋体" w:cs="宋体"/>
          <w:b/>
          <w:color w:val="000000"/>
          <w:sz w:val="18"/>
        </w:rPr>
        <w:t>包括受托人身分</w:t>
      </w:r>
      <w:r>
        <w:rPr>
          <w:rFonts w:ascii="宋体" w:eastAsia="宋体" w:hAnsi="宋体" w:cs="宋体"/>
          <w:b/>
          <w:color w:val="000000"/>
          <w:sz w:val="18"/>
        </w:rPr>
        <w:t>)</w:t>
      </w:r>
      <w:r>
        <w:rPr>
          <w:rFonts w:ascii="宋体" w:eastAsia="宋体" w:hAnsi="宋体" w:cs="宋体"/>
          <w:b/>
          <w:color w:val="000000"/>
          <w:sz w:val="18"/>
        </w:rPr>
        <w:t>是，而且甚至名誉也是。连自由权也被按照这同一个观点来考虑。虽然在许多场合它同财产差异明显，但在另一些场合它却被算入所有物目录内，似乎被认为是财产的一个分支。在财产和财产对象的用法中，有些</w:t>
      </w:r>
      <w:r>
        <w:rPr>
          <w:rFonts w:ascii="宋体" w:eastAsia="宋体" w:hAnsi="宋体" w:cs="宋体"/>
          <w:b/>
          <w:color w:val="000000"/>
          <w:sz w:val="18"/>
        </w:rPr>
        <w:t>(</w:t>
      </w:r>
      <w:r>
        <w:rPr>
          <w:rFonts w:ascii="宋体" w:eastAsia="宋体" w:hAnsi="宋体" w:cs="宋体"/>
          <w:b/>
          <w:color w:val="000000"/>
          <w:sz w:val="18"/>
        </w:rPr>
        <w:t>例如前一个</w:t>
      </w:r>
      <w:r>
        <w:rPr>
          <w:rFonts w:ascii="宋体" w:eastAsia="宋体" w:hAnsi="宋体" w:cs="宋体"/>
          <w:b/>
          <w:color w:val="000000"/>
          <w:sz w:val="18"/>
        </w:rPr>
        <w:t>)</w:t>
      </w:r>
      <w:r>
        <w:rPr>
          <w:rFonts w:ascii="宋体" w:eastAsia="宋体" w:hAnsi="宋体" w:cs="宋体"/>
          <w:b/>
          <w:color w:val="000000"/>
          <w:sz w:val="18"/>
        </w:rPr>
        <w:t>被看作确实比其余的用法更多比喻性，更少适切性，但因为事实上凡直接对象是无形体的场合，它们统统是不适当的，所以几乎无法在什么地方划出界线。</w:t>
      </w:r>
    </w:p>
    <w:p w:rsidR="00D55C98" w:rsidRDefault="00E14246">
      <w:pPr>
        <w:autoSpaceDE w:val="0"/>
        <w:autoSpaceDN w:val="0"/>
        <w:spacing w:before="20" w:line="336" w:lineRule="atLeast"/>
        <w:ind w:left="600" w:firstLine="380"/>
        <w:rPr>
          <w:sz w:val="18"/>
        </w:rPr>
      </w:pPr>
      <w:r>
        <w:rPr>
          <w:rFonts w:ascii="宋体" w:eastAsia="宋体" w:hAnsi="宋体" w:cs="宋体"/>
          <w:b/>
          <w:color w:val="000000"/>
          <w:sz w:val="18"/>
        </w:rPr>
        <w:t>尽管如此宽泛，但在那些使你因此被说成拥有一项身分的关系中间，至少有一种关系</w:t>
      </w:r>
      <w:r>
        <w:rPr>
          <w:rFonts w:ascii="宋体" w:eastAsia="宋体" w:hAnsi="宋体" w:cs="宋体"/>
          <w:b/>
          <w:color w:val="000000"/>
          <w:sz w:val="18"/>
        </w:rPr>
        <w:t>勉强能够靠最牵强附会的解释，被说成使得任何别人或别物成为你的财产对象。这就是在某个行动过程中坚持下去的权利，例如在从事某个行当时坚持下去的权利。既然授予你这类权利</w:t>
      </w:r>
      <w:r>
        <w:rPr>
          <w:rFonts w:ascii="宋体" w:eastAsia="宋体" w:hAnsi="宋体" w:cs="宋体"/>
          <w:b/>
          <w:color w:val="000000"/>
          <w:sz w:val="18"/>
        </w:rPr>
        <w:t>———</w:t>
      </w:r>
      <w:r>
        <w:rPr>
          <w:rFonts w:ascii="宋体" w:eastAsia="宋体" w:hAnsi="宋体" w:cs="宋体"/>
          <w:b/>
          <w:color w:val="000000"/>
          <w:sz w:val="18"/>
        </w:rPr>
        <w:t>至少在一定程度上授予</w:t>
      </w:r>
      <w:r>
        <w:rPr>
          <w:rFonts w:ascii="宋体" w:eastAsia="宋体" w:hAnsi="宋体" w:cs="宋体"/>
          <w:b/>
          <w:color w:val="000000"/>
          <w:sz w:val="18"/>
        </w:rPr>
        <w:t>——</w:t>
      </w:r>
      <w:r>
        <w:rPr>
          <w:rFonts w:ascii="宋体" w:eastAsia="宋体" w:hAnsi="宋体" w:cs="宋体"/>
          <w:b/>
          <w:color w:val="000000"/>
          <w:sz w:val="18"/>
        </w:rPr>
        <w:t>那么法律的任务几</w:t>
      </w:r>
    </w:p>
    <w:p w:rsidR="00D55C98" w:rsidRDefault="00E14246">
      <w:pPr>
        <w:spacing w:before="320" w:line="60" w:lineRule="exact"/>
        <w:ind w:left="640" w:right="36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60" w:line="200" w:lineRule="atLeast"/>
        <w:ind w:left="620"/>
        <w:rPr>
          <w:sz w:val="12"/>
        </w:rPr>
      </w:pPr>
      <w:r>
        <w:rPr>
          <w:rFonts w:ascii="宋体" w:eastAsia="宋体" w:hAnsi="宋体" w:cs="宋体"/>
          <w:b/>
          <w:color w:val="000000"/>
          <w:sz w:val="12"/>
        </w:rPr>
        <w:t>是在未来的某个时候才会实行，因而或许只是在发生某个特殊事件时才会实行，而它是否会发生则是不确定的。因此，说一个对象是他的财产，就像是暗示所谈论的行动可能在任何时候作用于它。有时，将被所谈论的行动当作作用终端或始端的那个对象是人，因而把一个人说成是另一个人的财产，</w:t>
      </w:r>
      <w:r>
        <w:rPr>
          <w:rFonts w:ascii="宋体" w:eastAsia="宋体" w:hAnsi="宋体" w:cs="宋体"/>
          <w:b/>
          <w:color w:val="000000"/>
          <w:sz w:val="12"/>
        </w:rPr>
        <w:t>除在确立了奴隶制的地方，都是骇人听闻的；而且，即使在那里，如此说并非具有奴隶身分的人，也是骇人听闻的。诚然在早期的罗马人中间，妻子是丈夫的财产，子女是父亲的财产，仆人是主人的财产。在现代的文明民族中，头两类财产完全没有了，最后一类财产虽然不幸并未绝迹，但正如人们希望的那样正在濒于消亡。现在，丈夫的财产在于妻子的陪伴</w:t>
      </w:r>
      <w:r>
        <w:rPr>
          <w:rFonts w:ascii="宋体" w:eastAsia="宋体" w:hAnsi="宋体" w:cs="宋体"/>
          <w:b/>
          <w:color w:val="000000"/>
          <w:sz w:val="12"/>
        </w:rPr>
        <w:t>(company)*</w:t>
      </w:r>
      <w:r>
        <w:rPr>
          <w:rFonts w:ascii="宋体" w:eastAsia="宋体" w:hAnsi="宋体" w:cs="宋体"/>
          <w:b/>
          <w:color w:val="000000"/>
          <w:sz w:val="12"/>
        </w:rPr>
        <w:t>，父亲的财产在于子女的守护和效力，主人的财产在于仆人的服务。</w:t>
      </w:r>
    </w:p>
    <w:p w:rsidR="00D55C98" w:rsidRDefault="00E14246">
      <w:pPr>
        <w:autoSpaceDE w:val="0"/>
        <w:autoSpaceDN w:val="0"/>
        <w:spacing w:before="200" w:line="260" w:lineRule="atLeast"/>
        <w:ind w:left="980"/>
        <w:rPr>
          <w:sz w:val="14"/>
        </w:rPr>
      </w:pPr>
      <w:r>
        <w:rPr>
          <w:rFonts w:ascii="宋体" w:eastAsia="宋体" w:hAnsi="宋体" w:cs="宋体"/>
          <w:b/>
          <w:color w:val="000000"/>
          <w:sz w:val="14"/>
        </w:rPr>
        <w:t xml:space="preserve">*  </w:t>
      </w:r>
      <w:r>
        <w:rPr>
          <w:rFonts w:ascii="宋体" w:eastAsia="宋体" w:hAnsi="宋体" w:cs="宋体"/>
          <w:b/>
          <w:color w:val="000000"/>
          <w:sz w:val="14"/>
        </w:rPr>
        <w:t>英国法律说成</w:t>
      </w:r>
      <w:r>
        <w:rPr>
          <w:rFonts w:ascii="宋体" w:eastAsia="宋体" w:hAnsi="宋体" w:cs="宋体"/>
          <w:b/>
          <w:color w:val="000000"/>
          <w:sz w:val="14"/>
        </w:rPr>
        <w:t>“</w:t>
      </w:r>
      <w:r>
        <w:rPr>
          <w:rFonts w:ascii="宋体" w:eastAsia="宋体" w:hAnsi="宋体" w:cs="宋体"/>
          <w:b/>
          <w:color w:val="000000"/>
          <w:sz w:val="14"/>
        </w:rPr>
        <w:t>配偶的权利和义务</w:t>
      </w:r>
      <w:r>
        <w:rPr>
          <w:rFonts w:ascii="宋体" w:eastAsia="宋体" w:hAnsi="宋体" w:cs="宋体"/>
          <w:b/>
          <w:color w:val="000000"/>
          <w:sz w:val="14"/>
        </w:rPr>
        <w:t>”(consortium)</w:t>
      </w:r>
      <w:r>
        <w:rPr>
          <w:rFonts w:ascii="宋体" w:eastAsia="宋体" w:hAnsi="宋体" w:cs="宋体"/>
          <w:b/>
          <w:color w:val="000000"/>
          <w:sz w:val="14"/>
        </w:rPr>
        <w:t>。</w:t>
      </w:r>
      <w:r>
        <w:br w:type="page"/>
      </w:r>
    </w:p>
    <w:p w:rsidR="00D55C98" w:rsidRDefault="00E14246">
      <w:pPr>
        <w:autoSpaceDE w:val="0"/>
        <w:autoSpaceDN w:val="0"/>
        <w:spacing w:before="140" w:line="260" w:lineRule="atLeast"/>
        <w:ind w:left="2160"/>
        <w:rPr>
          <w:sz w:val="24"/>
        </w:rPr>
      </w:pPr>
      <w:r>
        <w:rPr>
          <w:rFonts w:ascii="宋体" w:eastAsia="宋体" w:hAnsi="宋体" w:cs="宋体"/>
          <w:b/>
          <w:color w:val="000000"/>
          <w:sz w:val="17"/>
        </w:rPr>
        <w:lastRenderedPageBreak/>
        <w:t>第十六章</w:t>
      </w:r>
      <w:r>
        <w:rPr>
          <w:rFonts w:ascii="宋体" w:eastAsia="宋体" w:hAnsi="宋体" w:cs="宋体"/>
          <w:b/>
          <w:color w:val="000000"/>
          <w:sz w:val="17"/>
        </w:rPr>
        <w:t xml:space="preserve"> </w:t>
      </w:r>
      <w:r>
        <w:rPr>
          <w:rFonts w:ascii="宋体" w:eastAsia="宋体" w:hAnsi="宋体" w:cs="宋体"/>
          <w:b/>
          <w:color w:val="000000"/>
          <w:sz w:val="17"/>
        </w:rPr>
        <w:t>罪过的分类</w:t>
      </w:r>
      <w:r>
        <w:rPr>
          <w:rFonts w:ascii="宋体" w:eastAsia="宋体" w:hAnsi="宋体" w:cs="宋体"/>
          <w:sz w:val="24"/>
        </w:rPr>
        <w:t xml:space="preserve">             </w:t>
      </w:r>
      <w:r>
        <w:rPr>
          <w:rFonts w:ascii="宋体" w:eastAsia="宋体" w:hAnsi="宋体" w:cs="宋体"/>
          <w:b/>
          <w:color w:val="000000"/>
          <w:sz w:val="17"/>
        </w:rPr>
        <w:t>275</w:t>
      </w:r>
    </w:p>
    <w:p w:rsidR="00D55C98" w:rsidRDefault="00E14246">
      <w:pPr>
        <w:autoSpaceDE w:val="0"/>
        <w:autoSpaceDN w:val="0"/>
        <w:spacing w:before="160" w:line="340" w:lineRule="atLeast"/>
        <w:ind w:left="100" w:right="200" w:firstLine="20"/>
        <w:rPr>
          <w:sz w:val="17"/>
        </w:rPr>
      </w:pPr>
      <w:r>
        <w:rPr>
          <w:rFonts w:ascii="宋体" w:eastAsia="宋体" w:hAnsi="宋体" w:cs="宋体"/>
          <w:b/>
          <w:color w:val="000000"/>
          <w:sz w:val="17"/>
        </w:rPr>
        <w:t>乎不过是避不禁止你去从事它。如果法律比这走得更远，为了使你能够更有利地从事自己的行当而禁止别人也去操持此业，那就确实可能发现有这样的人：他们在一定意义上，按照颇为牵强附会的解释，可以被说成是你的财产对象，亦即被搞成向你提供一种反面服务</w:t>
      </w:r>
      <w:r>
        <w:rPr>
          <w:rFonts w:ascii="宋体" w:eastAsia="宋体" w:hAnsi="宋体" w:cs="宋体"/>
          <w:b/>
          <w:color w:val="000000"/>
          <w:sz w:val="17"/>
        </w:rPr>
        <w:t>————</w:t>
      </w:r>
      <w:r>
        <w:rPr>
          <w:rFonts w:ascii="宋体" w:eastAsia="宋体" w:hAnsi="宋体" w:cs="宋体"/>
          <w:b/>
          <w:color w:val="000000"/>
          <w:sz w:val="17"/>
        </w:rPr>
        <w:t>避免采取那些会减少你那行当的利润的行动。然而，从事任何此类行当或职业的通常权利，并非垄断的对象，因而并不包含</w:t>
      </w:r>
      <w:r>
        <w:rPr>
          <w:rFonts w:ascii="宋体" w:eastAsia="宋体" w:hAnsi="宋体" w:cs="宋体"/>
          <w:b/>
          <w:color w:val="000000"/>
          <w:sz w:val="17"/>
        </w:rPr>
        <w:t>213</w:t>
      </w:r>
      <w:r>
        <w:rPr>
          <w:rFonts w:ascii="宋体" w:eastAsia="宋体" w:hAnsi="宋体" w:cs="宋体"/>
          <w:b/>
          <w:color w:val="000000"/>
          <w:sz w:val="17"/>
        </w:rPr>
        <w:t>这样的意思；但一个人由于拥有这一权利，就被说成是拥有一项身分，废除它就是废除了他的身分。</w:t>
      </w:r>
      <w:r>
        <w:rPr>
          <w:rFonts w:ascii="宋体" w:eastAsia="宋体" w:hAnsi="宋体" w:cs="宋体"/>
          <w:b/>
          <w:color w:val="000000"/>
          <w:sz w:val="17"/>
        </w:rPr>
        <w:t>①</w:t>
      </w:r>
    </w:p>
    <w:p w:rsidR="00D55C98" w:rsidRDefault="00E14246">
      <w:pPr>
        <w:autoSpaceDE w:val="0"/>
        <w:autoSpaceDN w:val="0"/>
        <w:spacing w:before="20" w:line="340" w:lineRule="atLeast"/>
        <w:ind w:left="20" w:right="560" w:firstLine="420"/>
        <w:rPr>
          <w:sz w:val="17"/>
        </w:rPr>
      </w:pPr>
      <w:r>
        <w:rPr>
          <w:rFonts w:ascii="宋体" w:eastAsia="宋体" w:hAnsi="宋体" w:cs="宋体"/>
          <w:b/>
          <w:color w:val="000000"/>
          <w:sz w:val="17"/>
        </w:rPr>
        <w:t>总之将看到，必定有这样的情况：根据语言惯例，同一项罪过可</w:t>
      </w:r>
      <w:r>
        <w:rPr>
          <w:rFonts w:ascii="宋体" w:eastAsia="宋体" w:hAnsi="宋体" w:cs="宋体"/>
          <w:b/>
          <w:color w:val="000000"/>
          <w:sz w:val="17"/>
        </w:rPr>
        <w:t>以或多或少貌似恰当地被纳入侵犯身分罪，或纳入侵犯财产罪，究竟纳入哪个没有区别。在这样的情况下，以下规则可能有助于划清界限。如果你拥有一项财产，或者你是另一个人拥有的一项财产的对象，因而按照语言惯例用一个名称来表示你，例如主人、仆人、丈夫、妻子、管家、代理人、律师等等，那就可以用身分一词，不用财产一词。而且，如果因为你具有这样的关系而与一项罪过有牵连，不管是作为犯罪者还是作为受害者，这项罪过就可以纳入侵犯身分罪，不纳入侵犯财产罪。举例来说，作为某人的土地管理人，你有义务监管某座桥梁的修理，但你不去这么做。在此</w:t>
      </w:r>
      <w:r>
        <w:rPr>
          <w:rFonts w:ascii="宋体" w:eastAsia="宋体" w:hAnsi="宋体" w:cs="宋体"/>
          <w:b/>
          <w:color w:val="000000"/>
          <w:sz w:val="17"/>
        </w:rPr>
        <w:t>情况下，由于你有义务提供的是这么一些服务，它们使得应当提供它们的人被冠以某个属名，亦即土地管理人，因而避不提供此项服务之罪可纳入</w:t>
      </w:r>
    </w:p>
    <w:p w:rsidR="00D55C98" w:rsidRDefault="00E14246">
      <w:pPr>
        <w:spacing w:before="260" w:line="60" w:lineRule="exact"/>
        <w:ind w:left="120" w:right="41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204" w:lineRule="atLeast"/>
        <w:ind w:left="140" w:right="400" w:firstLine="300"/>
        <w:rPr>
          <w:sz w:val="17"/>
        </w:rPr>
      </w:pPr>
      <w:r>
        <w:rPr>
          <w:rFonts w:ascii="宋体" w:eastAsia="宋体" w:hAnsi="宋体" w:cs="宋体"/>
          <w:b/>
          <w:color w:val="000000"/>
          <w:sz w:val="17"/>
        </w:rPr>
        <w:t xml:space="preserve">① </w:t>
      </w:r>
      <w:r>
        <w:rPr>
          <w:rFonts w:ascii="宋体" w:eastAsia="宋体" w:hAnsi="宋体" w:cs="宋体"/>
          <w:b/>
          <w:color w:val="000000"/>
          <w:sz w:val="17"/>
        </w:rPr>
        <w:t>边沁在</w:t>
      </w:r>
      <w:r>
        <w:rPr>
          <w:rFonts w:ascii="宋体" w:eastAsia="宋体" w:hAnsi="宋体" w:cs="宋体"/>
          <w:b/>
          <w:color w:val="000000"/>
          <w:sz w:val="17"/>
        </w:rPr>
        <w:t>1789</w:t>
      </w:r>
      <w:r>
        <w:rPr>
          <w:rFonts w:ascii="宋体" w:eastAsia="宋体" w:hAnsi="宋体" w:cs="宋体"/>
          <w:b/>
          <w:color w:val="000000"/>
          <w:sz w:val="17"/>
        </w:rPr>
        <w:t>年版的个人藏本内，于此插入手注如下：</w:t>
      </w:r>
      <w:r>
        <w:rPr>
          <w:rFonts w:ascii="宋体" w:eastAsia="宋体" w:hAnsi="宋体" w:cs="宋体"/>
          <w:b/>
          <w:color w:val="000000"/>
          <w:sz w:val="17"/>
        </w:rPr>
        <w:t>“</w:t>
      </w:r>
      <w:r>
        <w:rPr>
          <w:rFonts w:ascii="宋体" w:eastAsia="宋体" w:hAnsi="宋体" w:cs="宋体"/>
          <w:b/>
          <w:color w:val="000000"/>
          <w:sz w:val="17"/>
        </w:rPr>
        <w:t>在此情况下，身分</w:t>
      </w:r>
      <w:r>
        <w:rPr>
          <w:rFonts w:ascii="宋体" w:eastAsia="宋体" w:hAnsi="宋体" w:cs="宋体"/>
          <w:b/>
          <w:color w:val="000000"/>
          <w:sz w:val="17"/>
        </w:rPr>
        <w:t>(condition)</w:t>
      </w:r>
      <w:r>
        <w:rPr>
          <w:rFonts w:ascii="宋体" w:eastAsia="宋体" w:hAnsi="宋体" w:cs="宋体"/>
          <w:b/>
          <w:color w:val="000000"/>
          <w:sz w:val="17"/>
        </w:rPr>
        <w:t>应加上社会</w:t>
      </w:r>
      <w:r>
        <w:rPr>
          <w:rFonts w:ascii="宋体" w:eastAsia="宋体" w:hAnsi="宋体" w:cs="宋体"/>
          <w:b/>
          <w:color w:val="000000"/>
          <w:sz w:val="17"/>
        </w:rPr>
        <w:t>(in life)</w:t>
      </w:r>
      <w:r>
        <w:rPr>
          <w:rFonts w:ascii="宋体" w:eastAsia="宋体" w:hAnsi="宋体" w:cs="宋体"/>
          <w:b/>
          <w:color w:val="000000"/>
          <w:sz w:val="17"/>
        </w:rPr>
        <w:t>一词，以便组成一个三重复合词，类似于预期目的</w:t>
      </w:r>
      <w:r>
        <w:rPr>
          <w:rFonts w:ascii="宋体" w:eastAsia="宋体" w:hAnsi="宋体" w:cs="宋体"/>
          <w:b/>
          <w:color w:val="000000"/>
          <w:sz w:val="17"/>
        </w:rPr>
        <w:t>(end-in-view)</w:t>
      </w:r>
      <w:r>
        <w:rPr>
          <w:rFonts w:ascii="宋体" w:eastAsia="宋体" w:hAnsi="宋体" w:cs="宋体"/>
          <w:b/>
          <w:color w:val="000000"/>
          <w:sz w:val="17"/>
        </w:rPr>
        <w:t>、艺术与科学</w:t>
      </w:r>
      <w:r>
        <w:rPr>
          <w:rFonts w:ascii="宋体" w:eastAsia="宋体" w:hAnsi="宋体" w:cs="宋体"/>
          <w:b/>
          <w:color w:val="000000"/>
          <w:sz w:val="17"/>
        </w:rPr>
        <w:t>(art-and-science)</w:t>
      </w:r>
      <w:r>
        <w:rPr>
          <w:rFonts w:ascii="宋体" w:eastAsia="宋体" w:hAnsi="宋体" w:cs="宋体"/>
          <w:b/>
          <w:color w:val="000000"/>
          <w:sz w:val="17"/>
        </w:rPr>
        <w:t>等等。</w:t>
      </w:r>
      <w:r>
        <w:rPr>
          <w:rFonts w:ascii="宋体" w:eastAsia="宋体" w:hAnsi="宋体" w:cs="宋体"/>
          <w:b/>
          <w:color w:val="000000"/>
          <w:sz w:val="17"/>
        </w:rPr>
        <w:t>” 1823</w:t>
      </w:r>
      <w:r>
        <w:rPr>
          <w:rFonts w:ascii="宋体" w:eastAsia="宋体" w:hAnsi="宋体" w:cs="宋体"/>
          <w:b/>
          <w:color w:val="000000"/>
          <w:sz w:val="17"/>
        </w:rPr>
        <w:t>年版未用此注</w:t>
      </w:r>
      <w:r>
        <w:rPr>
          <w:rFonts w:ascii="宋体" w:eastAsia="宋体" w:hAnsi="宋体" w:cs="宋体"/>
          <w:b/>
          <w:color w:val="000000"/>
          <w:sz w:val="17"/>
        </w:rPr>
        <w:t>(</w:t>
      </w:r>
      <w:r>
        <w:rPr>
          <w:rFonts w:ascii="宋体" w:eastAsia="宋体" w:hAnsi="宋体" w:cs="宋体"/>
          <w:b/>
          <w:color w:val="000000"/>
          <w:sz w:val="17"/>
        </w:rPr>
        <w:t>它可能像前面第</w:t>
      </w:r>
      <w:r>
        <w:rPr>
          <w:rFonts w:ascii="宋体" w:eastAsia="宋体" w:hAnsi="宋体" w:cs="宋体"/>
          <w:b/>
          <w:color w:val="000000"/>
          <w:sz w:val="17"/>
        </w:rPr>
        <w:t>211</w:t>
      </w:r>
      <w:r>
        <w:rPr>
          <w:rFonts w:ascii="宋体" w:eastAsia="宋体" w:hAnsi="宋体" w:cs="宋体"/>
          <w:b/>
          <w:color w:val="000000"/>
          <w:sz w:val="17"/>
        </w:rPr>
        <w:t>页注</w:t>
      </w:r>
      <w:r>
        <w:rPr>
          <w:rFonts w:ascii="宋体" w:eastAsia="宋体" w:hAnsi="宋体" w:cs="宋体"/>
          <w:b/>
          <w:color w:val="000000"/>
          <w:sz w:val="17"/>
        </w:rPr>
        <w:t>1</w:t>
      </w:r>
      <w:r>
        <w:rPr>
          <w:rFonts w:ascii="宋体" w:eastAsia="宋体" w:hAnsi="宋体" w:cs="宋体"/>
          <w:b/>
          <w:color w:val="000000"/>
          <w:sz w:val="17"/>
        </w:rPr>
        <w:t>提到的手注一样，是以后写的</w:t>
      </w:r>
      <w:r>
        <w:rPr>
          <w:rFonts w:ascii="宋体" w:eastAsia="宋体" w:hAnsi="宋体" w:cs="宋体"/>
          <w:b/>
          <w:color w:val="000000"/>
          <w:sz w:val="17"/>
        </w:rPr>
        <w:t>)</w:t>
      </w:r>
      <w:r>
        <w:rPr>
          <w:rFonts w:ascii="宋体" w:eastAsia="宋体" w:hAnsi="宋体" w:cs="宋体"/>
          <w:b/>
          <w:color w:val="000000"/>
          <w:sz w:val="17"/>
        </w:rPr>
        <w:t>。在鲍林版内，</w:t>
      </w:r>
      <w:r>
        <w:rPr>
          <w:rFonts w:ascii="宋体" w:eastAsia="宋体" w:hAnsi="宋体" w:cs="宋体"/>
          <w:b/>
          <w:color w:val="000000"/>
          <w:sz w:val="17"/>
        </w:rPr>
        <w:t>“</w:t>
      </w:r>
      <w:r>
        <w:rPr>
          <w:rFonts w:ascii="宋体" w:eastAsia="宋体" w:hAnsi="宋体" w:cs="宋体"/>
          <w:b/>
          <w:color w:val="000000"/>
          <w:sz w:val="17"/>
        </w:rPr>
        <w:t>在</w:t>
      </w:r>
      <w:r>
        <w:rPr>
          <w:rFonts w:ascii="宋体" w:eastAsia="宋体" w:hAnsi="宋体" w:cs="宋体"/>
          <w:b/>
          <w:color w:val="000000"/>
          <w:sz w:val="17"/>
        </w:rPr>
        <w:t>此情况下，身分应加上社会一词</w:t>
      </w:r>
      <w:r>
        <w:rPr>
          <w:rFonts w:ascii="宋体" w:eastAsia="宋体" w:hAnsi="宋体" w:cs="宋体"/>
          <w:b/>
          <w:color w:val="000000"/>
          <w:sz w:val="17"/>
        </w:rPr>
        <w:t>”</w:t>
      </w:r>
      <w:r>
        <w:rPr>
          <w:rFonts w:ascii="宋体" w:eastAsia="宋体" w:hAnsi="宋体" w:cs="宋体"/>
          <w:b/>
          <w:color w:val="000000"/>
          <w:sz w:val="17"/>
        </w:rPr>
        <w:t>这几个字被添入，当作脚注</w:t>
      </w:r>
      <w:r>
        <w:rPr>
          <w:rFonts w:ascii="宋体" w:eastAsia="宋体" w:hAnsi="宋体" w:cs="宋体"/>
          <w:b/>
          <w:color w:val="000000"/>
          <w:sz w:val="17"/>
        </w:rPr>
        <w:t>(</w:t>
      </w:r>
      <w:r>
        <w:rPr>
          <w:rFonts w:ascii="宋体" w:eastAsia="宋体" w:hAnsi="宋体" w:cs="宋体"/>
          <w:b/>
          <w:color w:val="000000"/>
          <w:sz w:val="17"/>
        </w:rPr>
        <w:t>第一卷，第</w:t>
      </w:r>
      <w:r>
        <w:rPr>
          <w:rFonts w:ascii="宋体" w:eastAsia="宋体" w:hAnsi="宋体" w:cs="宋体"/>
          <w:b/>
          <w:color w:val="000000"/>
          <w:sz w:val="17"/>
        </w:rPr>
        <w:t>109</w:t>
      </w:r>
      <w:r>
        <w:rPr>
          <w:rFonts w:ascii="宋体" w:eastAsia="宋体" w:hAnsi="宋体" w:cs="宋体"/>
          <w:b/>
          <w:color w:val="000000"/>
          <w:sz w:val="17"/>
        </w:rPr>
        <w:t>页注</w:t>
      </w:r>
      <w:r>
        <w:rPr>
          <w:rFonts w:ascii="宋体" w:eastAsia="宋体" w:hAnsi="宋体" w:cs="宋体"/>
          <w:b/>
          <w:color w:val="000000"/>
          <w:sz w:val="17"/>
        </w:rPr>
        <w:t>)</w:t>
      </w:r>
      <w:r>
        <w:rPr>
          <w:rFonts w:ascii="宋体" w:eastAsia="宋体" w:hAnsi="宋体" w:cs="宋体"/>
          <w:b/>
          <w:color w:val="000000"/>
          <w:sz w:val="17"/>
        </w:rPr>
        <w:t>。</w:t>
      </w:r>
      <w:r>
        <w:br w:type="page"/>
      </w:r>
    </w:p>
    <w:p w:rsidR="00D55C98" w:rsidRDefault="00E14246">
      <w:pPr>
        <w:autoSpaceDE w:val="0"/>
        <w:autoSpaceDN w:val="0"/>
        <w:spacing w:before="200" w:line="160" w:lineRule="atLeast"/>
        <w:ind w:left="720"/>
        <w:rPr>
          <w:sz w:val="10"/>
        </w:rPr>
      </w:pPr>
      <w:r>
        <w:rPr>
          <w:rFonts w:ascii="宋体" w:eastAsia="宋体" w:hAnsi="宋体" w:cs="宋体"/>
          <w:b/>
          <w:color w:val="000000"/>
          <w:sz w:val="10"/>
          <w:u w:val="single"/>
        </w:rPr>
        <w:lastRenderedPageBreak/>
        <w:t xml:space="preserve">  276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00" w:line="333" w:lineRule="atLeast"/>
        <w:ind w:left="700" w:firstLine="20"/>
        <w:rPr>
          <w:sz w:val="18"/>
        </w:rPr>
      </w:pPr>
      <w:r>
        <w:rPr>
          <w:rFonts w:ascii="宋体" w:eastAsia="宋体" w:hAnsi="宋体" w:cs="宋体"/>
          <w:b/>
          <w:color w:val="000000"/>
          <w:sz w:val="18"/>
        </w:rPr>
        <w:t>侵犯身分罪一类。然而，假设你没有从事那总的、多方面的服务过程</w:t>
      </w:r>
      <w:r>
        <w:rPr>
          <w:rFonts w:ascii="宋体" w:eastAsia="宋体" w:hAnsi="宋体" w:cs="宋体"/>
          <w:b/>
          <w:color w:val="000000"/>
          <w:sz w:val="18"/>
        </w:rPr>
        <w:t xml:space="preserve"> (</w:t>
      </w:r>
      <w:r>
        <w:rPr>
          <w:rFonts w:ascii="宋体" w:eastAsia="宋体" w:hAnsi="宋体" w:cs="宋体"/>
          <w:b/>
          <w:color w:val="000000"/>
          <w:sz w:val="18"/>
        </w:rPr>
        <w:t>这过程就一个特定的人而言将使你被冠以他的土地管理人名称</w:t>
      </w:r>
      <w:r>
        <w:rPr>
          <w:rFonts w:ascii="宋体" w:eastAsia="宋体" w:hAnsi="宋体" w:cs="宋体"/>
          <w:b/>
          <w:color w:val="000000"/>
          <w:sz w:val="18"/>
        </w:rPr>
        <w:t>)</w:t>
      </w:r>
      <w:r>
        <w:rPr>
          <w:rFonts w:ascii="宋体" w:eastAsia="宋体" w:hAnsi="宋体" w:cs="宋体"/>
          <w:b/>
          <w:color w:val="000000"/>
          <w:sz w:val="18"/>
        </w:rPr>
        <w:t>，但根据惯例或契约有义务向他提供修理该桥梁这单单一项服务，无论你自己修理还是别人修理。在此情况下，由于不存在任何因为你有义务提供这服务而要由你背上的通用名称</w:t>
      </w:r>
      <w:r>
        <w:rPr>
          <w:rFonts w:ascii="宋体" w:eastAsia="宋体" w:hAnsi="宋体" w:cs="宋体"/>
          <w:b/>
          <w:color w:val="000000"/>
          <w:sz w:val="18"/>
        </w:rPr>
        <w:t>(</w:t>
      </w:r>
      <w:r>
        <w:rPr>
          <w:rFonts w:ascii="宋体" w:eastAsia="宋体" w:hAnsi="宋体" w:cs="宋体"/>
          <w:b/>
          <w:color w:val="000000"/>
          <w:sz w:val="18"/>
        </w:rPr>
        <w:t>建筑师、泥瓦</w:t>
      </w:r>
      <w:r>
        <w:rPr>
          <w:rFonts w:ascii="宋体" w:eastAsia="宋体" w:hAnsi="宋体" w:cs="宋体"/>
          <w:b/>
          <w:color w:val="000000"/>
          <w:sz w:val="18"/>
        </w:rPr>
        <w:t>工等等名称不是这里所谈论的</w:t>
      </w:r>
      <w:r>
        <w:rPr>
          <w:rFonts w:ascii="宋体" w:eastAsia="宋体" w:hAnsi="宋体" w:cs="宋体"/>
          <w:b/>
          <w:color w:val="000000"/>
          <w:sz w:val="18"/>
        </w:rPr>
        <w:t>)</w:t>
      </w:r>
      <w:r>
        <w:rPr>
          <w:rFonts w:ascii="宋体" w:eastAsia="宋体" w:hAnsi="宋体" w:cs="宋体"/>
          <w:b/>
          <w:color w:val="000000"/>
          <w:sz w:val="18"/>
        </w:rPr>
        <w:t>，你犯下的避不提供这项服务的罪过就不能恰当地被纳入侵犯身分罪一类。因此，它只能被纳入侵犯财产罪。</w:t>
      </w:r>
    </w:p>
    <w:p w:rsidR="00D55C98" w:rsidRDefault="00E14246">
      <w:pPr>
        <w:autoSpaceDE w:val="0"/>
        <w:autoSpaceDN w:val="0"/>
        <w:spacing w:before="20" w:line="336" w:lineRule="atLeast"/>
        <w:ind w:left="360" w:firstLine="720"/>
        <w:rPr>
          <w:sz w:val="18"/>
        </w:rPr>
      </w:pPr>
      <w:r>
        <w:rPr>
          <w:rFonts w:ascii="宋体" w:eastAsia="宋体" w:hAnsi="宋体" w:cs="宋体"/>
          <w:b/>
          <w:color w:val="000000"/>
          <w:sz w:val="18"/>
        </w:rPr>
        <w:t>作进一步的区别就可以看到，每逢一个人因为自己有义务提</w:t>
      </w:r>
      <w:r>
        <w:rPr>
          <w:rFonts w:ascii="宋体" w:eastAsia="宋体" w:hAnsi="宋体" w:cs="宋体"/>
          <w:b/>
          <w:color w:val="000000"/>
          <w:sz w:val="18"/>
        </w:rPr>
        <w:t xml:space="preserve">214 </w:t>
      </w:r>
      <w:r>
        <w:rPr>
          <w:rFonts w:ascii="宋体" w:eastAsia="宋体" w:hAnsi="宋体" w:cs="宋体"/>
          <w:b/>
          <w:color w:val="000000"/>
          <w:sz w:val="18"/>
        </w:rPr>
        <w:t>供某些服务，或者别人有义务向他提供某些服务，从而被说成拥有一项身分，这套服务一般来说便甚为经久，以致构成一个颇长的过程，因而在不同场合有所变化和重复。而且，在大多数情况下，亦即在身分并非家族性质的情况下，它有时是为了一个人的利益，有时则是为了另一个人的利益。在一个特定的场合向一个特定的人提供的服务，尤其是在它们为时短暂的情况</w:t>
      </w:r>
      <w:r>
        <w:rPr>
          <w:rFonts w:ascii="宋体" w:eastAsia="宋体" w:hAnsi="宋体" w:cs="宋体"/>
          <w:b/>
          <w:color w:val="000000"/>
          <w:sz w:val="18"/>
        </w:rPr>
        <w:t>下，难得会使双方中间任何一方被说成是得了一项身分。一个人可能由于契约和其他而有义务在特殊场合向另一个人提供的特殊义务，是无限多样化的，但相对而言，有名可称的身分种类可能、并且确实寥寥无几。</w:t>
      </w:r>
    </w:p>
    <w:p w:rsidR="00D55C98" w:rsidRDefault="00E14246">
      <w:pPr>
        <w:autoSpaceDE w:val="0"/>
        <w:autoSpaceDN w:val="0"/>
        <w:spacing w:before="20" w:line="332" w:lineRule="atLeast"/>
        <w:ind w:left="660" w:firstLine="420"/>
        <w:rPr>
          <w:sz w:val="18"/>
        </w:rPr>
      </w:pPr>
      <w:r>
        <w:rPr>
          <w:rFonts w:ascii="宋体" w:eastAsia="宋体" w:hAnsi="宋体" w:cs="宋体"/>
          <w:b/>
          <w:color w:val="000000"/>
          <w:sz w:val="18"/>
        </w:rPr>
        <w:t>假如虽有这里为区别身分和财产物而提出的规则，但终究竟有什么像是能同样恰当地纳入这两个名目当中任一名目的对象冒出来，那也不会产生多大的不便，因为像稍后会看到的那样，在这样的情况下不管采用哪一个名称，这对象可能遭遇的罪过的目录仍将大体相同。</w:t>
      </w:r>
    </w:p>
    <w:p w:rsidR="00D55C98" w:rsidRDefault="00E14246">
      <w:pPr>
        <w:autoSpaceDE w:val="0"/>
        <w:autoSpaceDN w:val="0"/>
        <w:spacing w:before="100" w:line="240" w:lineRule="atLeast"/>
        <w:ind w:left="1080"/>
        <w:rPr>
          <w:sz w:val="18"/>
        </w:rPr>
      </w:pPr>
      <w:r>
        <w:rPr>
          <w:rFonts w:ascii="宋体" w:eastAsia="宋体" w:hAnsi="宋体" w:cs="宋体"/>
          <w:b/>
          <w:color w:val="000000"/>
          <w:sz w:val="18"/>
        </w:rPr>
        <w:t>消除了这些困难，我们现在来着手展示一种分析，即关于若干</w:t>
      </w:r>
      <w:r>
        <w:br w:type="page"/>
      </w:r>
    </w:p>
    <w:p w:rsidR="00D55C98" w:rsidRDefault="00E14246">
      <w:pPr>
        <w:autoSpaceDE w:val="0"/>
        <w:autoSpaceDN w:val="0"/>
        <w:spacing w:before="100" w:line="200" w:lineRule="atLeast"/>
        <w:ind w:left="120"/>
        <w:rPr>
          <w:sz w:val="13"/>
        </w:rPr>
      </w:pPr>
      <w:r>
        <w:rPr>
          <w:rFonts w:ascii="宋体" w:eastAsia="宋体" w:hAnsi="宋体" w:cs="宋体"/>
          <w:color w:val="000000"/>
          <w:sz w:val="13"/>
          <w:u w:val="single"/>
        </w:rPr>
        <w:lastRenderedPageBreak/>
        <w:t xml:space="preserve">                        </w:t>
      </w:r>
      <w:r>
        <w:rPr>
          <w:rFonts w:ascii="宋体" w:eastAsia="宋体" w:hAnsi="宋体" w:cs="宋体"/>
          <w:color w:val="000000"/>
          <w:sz w:val="13"/>
          <w:u w:val="single"/>
        </w:rPr>
        <w:t>第十六章</w:t>
      </w:r>
      <w:r>
        <w:rPr>
          <w:rFonts w:ascii="宋体" w:eastAsia="宋体" w:hAnsi="宋体" w:cs="宋体"/>
          <w:color w:val="000000"/>
          <w:sz w:val="13"/>
          <w:u w:val="single"/>
        </w:rPr>
        <w:t xml:space="preserve"> </w:t>
      </w:r>
      <w:r>
        <w:rPr>
          <w:rFonts w:ascii="宋体" w:eastAsia="宋体" w:hAnsi="宋体" w:cs="宋体"/>
          <w:color w:val="000000"/>
          <w:sz w:val="13"/>
          <w:u w:val="single"/>
        </w:rPr>
        <w:t>罪过的分类</w:t>
      </w:r>
      <w:r>
        <w:rPr>
          <w:rFonts w:ascii="宋体" w:eastAsia="宋体" w:hAnsi="宋体" w:cs="宋体"/>
          <w:color w:val="000000"/>
          <w:sz w:val="13"/>
          <w:u w:val="single"/>
        </w:rPr>
        <w:t xml:space="preserve">                   277  </w:t>
      </w:r>
    </w:p>
    <w:p w:rsidR="00D55C98" w:rsidRDefault="00E14246">
      <w:pPr>
        <w:autoSpaceDE w:val="0"/>
        <w:autoSpaceDN w:val="0"/>
        <w:spacing w:before="300" w:line="200" w:lineRule="atLeast"/>
        <w:ind w:left="120"/>
        <w:rPr>
          <w:sz w:val="13"/>
        </w:rPr>
      </w:pPr>
      <w:r>
        <w:rPr>
          <w:rFonts w:ascii="宋体" w:eastAsia="宋体" w:hAnsi="宋体" w:cs="宋体"/>
          <w:color w:val="000000"/>
          <w:sz w:val="13"/>
        </w:rPr>
        <w:t>可能发生的背信罪的分析。</w:t>
      </w:r>
    </w:p>
    <w:p w:rsidR="00D55C98" w:rsidRDefault="00D55C98">
      <w:pPr>
        <w:spacing w:line="206" w:lineRule="exact"/>
      </w:pPr>
    </w:p>
    <w:p w:rsidR="00D55C98" w:rsidRDefault="00E14246">
      <w:pPr>
        <w:spacing w:line="14" w:lineRule="exact"/>
      </w:pPr>
      <w:r>
        <w:rPr>
          <w:noProof/>
        </w:rPr>
        <mc:AlternateContent>
          <mc:Choice Requires="wps">
            <w:drawing>
              <wp:anchor distT="0" distB="0" distL="0" distR="0" simplePos="0" relativeHeight="252330496" behindDoc="0" locked="0" layoutInCell="1" allowOverlap="1">
                <wp:simplePos x="0" y="0"/>
                <wp:positionH relativeFrom="column">
                  <wp:posOffset>12700</wp:posOffset>
                </wp:positionH>
                <wp:positionV relativeFrom="paragraph">
                  <wp:posOffset>0</wp:posOffset>
                </wp:positionV>
                <wp:extent cx="4000500" cy="355600"/>
                <wp:effectExtent l="0" t="0" r="0" b="0"/>
                <wp:wrapTopAndBottom/>
                <wp:docPr id="1904" name="文本框 1904"/>
                <wp:cNvGraphicFramePr/>
                <a:graphic xmlns:a="http://schemas.openxmlformats.org/drawingml/2006/main">
                  <a:graphicData uri="http://schemas.microsoft.com/office/word/2010/wordprocessingShape">
                    <wps:wsp>
                      <wps:cNvSpPr txBox="1"/>
                      <wps:spPr>
                        <a:xfrm>
                          <a:off x="0" y="0"/>
                          <a:ext cx="4000500" cy="355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2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31520" behindDoc="0" locked="0" layoutInCell="1" allowOverlap="1">
                <wp:simplePos x="0" y="0"/>
                <wp:positionH relativeFrom="column">
                  <wp:posOffset>12700</wp:posOffset>
                </wp:positionH>
                <wp:positionV relativeFrom="paragraph">
                  <wp:posOffset>0</wp:posOffset>
                </wp:positionV>
                <wp:extent cx="4000500" cy="368300"/>
                <wp:effectExtent l="0" t="0" r="0" b="0"/>
                <wp:wrapTopAndBottom/>
                <wp:docPr id="1905" name="文本框 1905"/>
                <wp:cNvGraphicFramePr/>
                <a:graphic xmlns:a="http://schemas.openxmlformats.org/drawingml/2006/main">
                  <a:graphicData uri="http://schemas.microsoft.com/office/word/2010/wordprocessingShape">
                    <wps:wsp>
                      <wps:cNvSpPr txBox="1"/>
                      <wps:spPr>
                        <a:xfrm>
                          <a:off x="0" y="0"/>
                          <a:ext cx="4000500" cy="368300"/>
                        </a:xfrm>
                        <a:prstGeom prst="rect">
                          <a:avLst/>
                        </a:prstGeom>
                        <a:noFill/>
                        <a:ln w="6350">
                          <a:noFill/>
                        </a:ln>
                      </wps:spPr>
                      <wps:txbx>
                        <w:txbxContent>
                          <w:p w:rsidR="00D55C98" w:rsidRDefault="00E14246">
                            <w:pPr>
                              <w:autoSpaceDE w:val="0"/>
                              <w:autoSpaceDN w:val="0"/>
                              <w:spacing w:line="187" w:lineRule="atLeast"/>
                              <w:ind w:firstLine="400"/>
                              <w:rPr>
                                <w:sz w:val="24"/>
                              </w:rPr>
                            </w:pPr>
                            <w:r>
                              <w:rPr>
                                <w:rFonts w:ascii="宋体" w:eastAsia="宋体" w:hAnsi="宋体" w:cs="宋体"/>
                                <w:color w:val="000000"/>
                                <w:sz w:val="13"/>
                              </w:rPr>
                              <w:t>27.</w:t>
                            </w:r>
                            <w:r>
                              <w:rPr>
                                <w:rFonts w:ascii="宋体" w:eastAsia="宋体" w:hAnsi="宋体" w:cs="宋体"/>
                                <w:color w:val="000000"/>
                                <w:sz w:val="13"/>
                              </w:rPr>
                              <w:t>首先，背信罪可以分成关于某人所受信托之存在的，以及若干背信罪</w:t>
                            </w:r>
                            <w:r>
                              <w:rPr>
                                <w:rFonts w:ascii="宋体" w:eastAsia="宋体" w:hAnsi="宋体" w:cs="宋体"/>
                                <w:color w:val="000000"/>
                                <w:sz w:val="13"/>
                              </w:rPr>
                              <w:t>———</w:t>
                            </w:r>
                            <w:r>
                              <w:rPr>
                                <w:rFonts w:ascii="宋体" w:eastAsia="宋体" w:hAnsi="宋体" w:cs="宋体"/>
                                <w:color w:val="000000"/>
                                <w:sz w:val="13"/>
                              </w:rPr>
                              <w:t>它们彼关于其功能之行使的。</w:t>
                            </w:r>
                            <w:r>
                              <w:rPr>
                                <w:rFonts w:ascii="宋体" w:eastAsia="宋体" w:hAnsi="宋体" w:cs="宋体"/>
                                <w:color w:val="000000"/>
                                <w:sz w:val="13"/>
                              </w:rPr>
                              <w:t>⑫</w:t>
                            </w:r>
                            <w:r>
                              <w:rPr>
                                <w:rFonts w:ascii="宋体" w:eastAsia="宋体" w:hAnsi="宋体" w:cs="宋体"/>
                                <w:sz w:val="24"/>
                              </w:rPr>
                              <w:t xml:space="preserve">                                  </w:t>
                            </w:r>
                            <w:r>
                              <w:rPr>
                                <w:rFonts w:ascii="宋体" w:eastAsia="宋体" w:hAnsi="宋体" w:cs="宋体"/>
                                <w:color w:val="000000"/>
                                <w:sz w:val="13"/>
                              </w:rPr>
                              <w:t>此间的联系</w:t>
                            </w:r>
                          </w:p>
                        </w:txbxContent>
                      </wps:txbx>
                      <wps:bodyPr vert="horz" wrap="square" lIns="0" tIns="0" rIns="0" bIns="0" anchor="t">
                        <a:spAutoFit/>
                      </wps:bodyPr>
                    </wps:wsp>
                  </a:graphicData>
                </a:graphic>
              </wp:anchor>
            </w:drawing>
          </mc:Choice>
          <mc:Fallback>
            <w:pict>
              <v:shape type="#_x0000_t202" filled="f" stroked="f" style="margin-left:1pt;margin-top:0pt;width:315pt;height:2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7" w:lineRule="atLeast"/>
                        <w:ind w:left="0" w:right="0" w:firstLine="400"/>
                        <w:jc w:val="both"/>
                        <w:textAlignment w:val="auto"/>
                        <w:rPr>
                          <w:sz w:val="24"/>
                        </w:rPr>
                      </w:pPr>
                      <w:r>
                        <w:rPr>
                          <w:rFonts w:ascii="宋体" w:hAnsi="宋体" w:cs="宋体" w:eastAsia="宋体"/>
                          <w:sz w:val="13"/>
                          <w:color w:val="000000"/>
                          <w:b w:val="off"/>
                          <w:i w:val="off"/>
                        </w:rPr>
                        <w:t>27.首先，背信罪可以分成关于某人所受信托之存在的，以及若干背信罪</w:t>
                      </w:r>
                      <w:r>
                        <w:rPr>
                          <w:rFonts w:ascii="宋体" w:hAnsi="宋体" w:cs="宋体" w:eastAsia="宋体"/>
                          <w:sz w:val="13"/>
                          <w:color w:val="000000"/>
                          <w:b w:val="off"/>
                          <w:i w:val="off"/>
                        </w:rPr>
                        <w:t>———它们彼</w:t>
                      </w:r>
                      <w:r>
                        <w:rPr>
                          <w:rFonts w:ascii="宋体" w:hAnsi="宋体" w:cs="宋体" w:eastAsia="宋体"/>
                          <w:sz w:val="13"/>
                          <w:color w:val="000000"/>
                          <w:b w:val="off"/>
                          <w:i w:val="off"/>
                        </w:rPr>
                        <w:t>关于其功能之行使的。⑫</w:t>
                      </w:r>
                      <w:r>
                        <w:rPr>
                          <w:rFonts w:ascii="宋体" w:hAnsi="宋体" w:cs="宋体" w:eastAsia="宋体"/>
                          <w:sz w:val="24"/>
                        </w:rPr>
                        <w:t xml:space="preserve">                                  </w:t>
                      </w:r>
                      <w:r>
                        <w:rPr>
                          <w:rFonts w:ascii="宋体" w:hAnsi="宋体" w:cs="宋体" w:eastAsia="宋体"/>
                          <w:sz w:val="13"/>
                          <w:color w:val="000000"/>
                          <w:b w:val="off"/>
                          <w:i w:val="off"/>
                        </w:rPr>
                        <w:t>此间的联系</w:t>
                      </w:r>
                    </w:p>
                  </w:txbxContent>
                </v:textbox>
              </v:shape>
            </w:pict>
          </mc:Fallback>
        </mc:AlternateContent>
      </w:r>
      <w:r>
        <w:rPr>
          <w:noProof/>
        </w:rPr>
        <mc:AlternateContent>
          <mc:Choice Requires="wps">
            <w:drawing>
              <wp:anchor distT="0" distB="0" distL="0" distR="0" simplePos="0" relativeHeight="252332544" behindDoc="0" locked="0" layoutInCell="1" allowOverlap="1">
                <wp:simplePos x="0" y="0"/>
                <wp:positionH relativeFrom="column">
                  <wp:posOffset>12700</wp:posOffset>
                </wp:positionH>
                <wp:positionV relativeFrom="paragraph">
                  <wp:posOffset>355600</wp:posOffset>
                </wp:positionV>
                <wp:extent cx="3683000" cy="1701800"/>
                <wp:effectExtent l="0" t="0" r="0" b="0"/>
                <wp:wrapTopAndBottom/>
                <wp:docPr id="1906" name="文本框 1906"/>
                <wp:cNvGraphicFramePr/>
                <a:graphic xmlns:a="http://schemas.openxmlformats.org/drawingml/2006/main">
                  <a:graphicData uri="http://schemas.microsoft.com/office/word/2010/wordprocessingShape">
                    <wps:wsp>
                      <wps:cNvSpPr txBox="1"/>
                      <wps:spPr>
                        <a:xfrm>
                          <a:off x="0" y="0"/>
                          <a:ext cx="3683000" cy="1701800"/>
                        </a:xfrm>
                        <a:prstGeom prst="rect">
                          <a:avLst/>
                        </a:prstGeom>
                        <a:noFill/>
                        <a:ln w="6350">
                          <a:noFill/>
                        </a:ln>
                      </wps:spPr>
                      <wps:txbx>
                        <w:txbxContent>
                          <w:p w:rsidR="00D55C98" w:rsidRDefault="00E14246">
                            <w:pPr>
                              <w:autoSpaceDE w:val="0"/>
                              <w:autoSpaceDN w:val="0"/>
                              <w:spacing w:line="330" w:lineRule="atLeast"/>
                              <w:ind w:firstLine="400"/>
                              <w:rPr>
                                <w:sz w:val="13"/>
                              </w:rPr>
                            </w:pPr>
                            <w:r>
                              <w:rPr>
                                <w:rFonts w:ascii="宋体" w:eastAsia="宋体" w:hAnsi="宋体" w:cs="宋体"/>
                                <w:color w:val="000000"/>
                                <w:sz w:val="13"/>
                              </w:rPr>
                              <w:t>首先来看关于其存在的。此类罪过如同其他任何一类罪过，要</w:t>
                            </w:r>
                            <w:r>
                              <w:rPr>
                                <w:rFonts w:ascii="宋体" w:eastAsia="宋体" w:hAnsi="宋体" w:cs="宋体"/>
                                <w:color w:val="000000"/>
                                <w:sz w:val="13"/>
                              </w:rPr>
                              <w:t>215</w:t>
                            </w:r>
                            <w:r>
                              <w:rPr>
                                <w:rFonts w:ascii="宋体" w:eastAsia="宋体" w:hAnsi="宋体" w:cs="宋体"/>
                                <w:color w:val="000000"/>
                                <w:sz w:val="13"/>
                              </w:rPr>
                              <w:t>成为罪过就必须给某个人带来损害。这损害可以分成两种：</w:t>
                            </w:r>
                            <w:r>
                              <w:rPr>
                                <w:rFonts w:ascii="宋体" w:eastAsia="宋体" w:hAnsi="宋体" w:cs="宋体"/>
                                <w:color w:val="000000"/>
                                <w:sz w:val="13"/>
                              </w:rPr>
                              <w:t>(1)</w:t>
                            </w:r>
                            <w:r>
                              <w:rPr>
                                <w:rFonts w:ascii="宋体" w:eastAsia="宋体" w:hAnsi="宋体" w:cs="宋体"/>
                                <w:color w:val="000000"/>
                                <w:sz w:val="13"/>
                              </w:rPr>
                              <w:t>可能使受信托者或应受信托者遭到的损害；</w:t>
                            </w:r>
                            <w:r>
                              <w:rPr>
                                <w:rFonts w:ascii="宋体" w:eastAsia="宋体" w:hAnsi="宋体" w:cs="宋体"/>
                                <w:color w:val="000000"/>
                                <w:sz w:val="13"/>
                              </w:rPr>
                              <w:t>(2)</w:t>
                            </w:r>
                            <w:r>
                              <w:rPr>
                                <w:rFonts w:ascii="宋体" w:eastAsia="宋体" w:hAnsi="宋体" w:cs="宋体"/>
                                <w:color w:val="000000"/>
                                <w:sz w:val="13"/>
                              </w:rPr>
                              <w:t>可能使</w:t>
                            </w:r>
                            <w:r>
                              <w:rPr>
                                <w:rFonts w:ascii="宋体" w:eastAsia="宋体" w:hAnsi="宋体" w:cs="宋体"/>
                                <w:color w:val="000000"/>
                                <w:sz w:val="13"/>
                              </w:rPr>
                              <w:t>信托为之而设或应当为之而设的那些人遭到的损害，或者使一般其他人遭到的损害。从前一种损害开始说起，让我们设想任何信托。据其性质，它将给它的拥有者造成的后果，只要是实质性的，㉜就必然有利或不利。有利，这信托就可以被认为是一项利益或特权；不利，它便可以被认为是一项负担。</w:t>
                            </w:r>
                            <w:r>
                              <w:rPr>
                                <w:rFonts w:ascii="宋体" w:eastAsia="宋体" w:hAnsi="宋体" w:cs="宋体"/>
                                <w:color w:val="000000"/>
                                <w:sz w:val="13"/>
                              </w:rPr>
                              <w:t>⑮</w:t>
                            </w:r>
                            <w:r>
                              <w:rPr>
                                <w:rFonts w:ascii="宋体" w:eastAsia="宋体" w:hAnsi="宋体" w:cs="宋体"/>
                                <w:color w:val="000000"/>
                                <w:sz w:val="13"/>
                              </w:rPr>
                              <w:t>然后，根据它是一项利益来考虑。这信托要</w:t>
                            </w:r>
                          </w:p>
                        </w:txbxContent>
                      </wps:txbx>
                      <wps:bodyPr vert="horz" wrap="square" lIns="0" tIns="0" rIns="0" bIns="0" anchor="t">
                        <a:spAutoFit/>
                      </wps:bodyPr>
                    </wps:wsp>
                  </a:graphicData>
                </a:graphic>
              </wp:anchor>
            </w:drawing>
          </mc:Choice>
          <mc:Fallback>
            <w:pict>
              <v:shape type="#_x0000_t202" filled="f" stroked="f" style="margin-left:1pt;margin-top:28pt;width:290pt;height:13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0" w:lineRule="atLeast"/>
                        <w:ind w:left="0" w:right="0" w:firstLine="400"/>
                        <w:jc w:val="both"/>
                        <w:textAlignment w:val="auto"/>
                        <w:rPr>
                          <w:sz w:val="13"/>
                        </w:rPr>
                      </w:pPr>
                      <w:r>
                        <w:rPr>
                          <w:rFonts w:ascii="宋体" w:hAnsi="宋体" w:cs="宋体" w:eastAsia="宋体"/>
                          <w:sz w:val="13"/>
                          <w:color w:val="000000"/>
                          <w:b w:val="off"/>
                          <w:i w:val="off"/>
                        </w:rPr>
                        <w:t>首先来看关于其存在的。此类罪过如同其他任何一类罪过，要215</w:t>
                      </w:r>
                      <w:r>
                        <w:rPr>
                          <w:rFonts w:ascii="宋体" w:hAnsi="宋体" w:cs="宋体" w:eastAsia="宋体"/>
                          <w:sz w:val="13"/>
                          <w:color w:val="000000"/>
                          <w:b w:val="off"/>
                          <w:i w:val="off"/>
                        </w:rPr>
                        <w:t>成为罪过就必须给某个人带来损害。这损害可以分成两种：(1)可</w:t>
                      </w:r>
                      <w:r>
                        <w:rPr>
                          <w:rFonts w:ascii="宋体" w:hAnsi="宋体" w:cs="宋体" w:eastAsia="宋体"/>
                          <w:sz w:val="13"/>
                          <w:color w:val="000000"/>
                          <w:b w:val="off"/>
                          <w:i w:val="off"/>
                        </w:rPr>
                        <w:t>能使受信托者或应受信托者遭到的损害；(2)可能使信托为之而设</w:t>
                      </w:r>
                      <w:r>
                        <w:rPr>
                          <w:rFonts w:ascii="宋体" w:hAnsi="宋体" w:cs="宋体" w:eastAsia="宋体"/>
                          <w:sz w:val="13"/>
                          <w:color w:val="000000"/>
                          <w:b w:val="off"/>
                          <w:i w:val="off"/>
                        </w:rPr>
                        <w:t>或应当为之而设的那些人遭到的损害，或者使一般其他人遭到的</w:t>
                      </w:r>
                      <w:r>
                        <w:rPr>
                          <w:rFonts w:ascii="宋体" w:hAnsi="宋体" w:cs="宋体" w:eastAsia="宋体"/>
                          <w:sz w:val="13"/>
                          <w:color w:val="000000"/>
                          <w:b w:val="off"/>
                          <w:i w:val="off"/>
                        </w:rPr>
                        <w:t>损害。从前一种损害开始说起，让我们设想任何信托。据其性质，它</w:t>
                      </w:r>
                      <w:r>
                        <w:rPr>
                          <w:rFonts w:ascii="宋体" w:hAnsi="宋体" w:cs="宋体" w:eastAsia="宋体"/>
                          <w:sz w:val="13"/>
                          <w:color w:val="000000"/>
                          <w:b w:val="off"/>
                          <w:i w:val="off"/>
                        </w:rPr>
                        <w:t>将给它的拥有者造成的后果，只要是实质性的，㉜就必然有利或不</w:t>
                      </w:r>
                      <w:r>
                        <w:rPr>
                          <w:rFonts w:ascii="宋体" w:hAnsi="宋体" w:cs="宋体" w:eastAsia="宋体"/>
                          <w:sz w:val="13"/>
                          <w:color w:val="000000"/>
                          <w:b w:val="off"/>
                          <w:i w:val="off"/>
                        </w:rPr>
                        <w:t>利。有利，这信托就可以被认为是一项利益或特权；不利，它便可以</w:t>
                      </w:r>
                      <w:r>
                        <w:rPr>
                          <w:rFonts w:ascii="宋体" w:hAnsi="宋体" w:cs="宋体" w:eastAsia="宋体"/>
                          <w:sz w:val="13"/>
                          <w:color w:val="000000"/>
                          <w:b w:val="off"/>
                          <w:i w:val="off"/>
                        </w:rPr>
                        <w:t>被认为是一项负担。⑮然后，根据它是一项利益来考虑。这信托要</w:t>
                      </w:r>
                    </w:p>
                  </w:txbxContent>
                </v:textbox>
              </v:shape>
            </w:pict>
          </mc:Fallback>
        </mc:AlternateContent>
      </w:r>
    </w:p>
    <w:p w:rsidR="00D55C98" w:rsidRDefault="00E14246">
      <w:pPr>
        <w:spacing w:before="380" w:line="80" w:lineRule="exact"/>
        <w:ind w:left="140" w:right="4240"/>
        <w:rPr>
          <w:sz w:val="24"/>
        </w:rPr>
      </w:pPr>
      <w:r>
        <w:rPr>
          <w:rFonts w:ascii="宋体" w:eastAsia="宋体" w:hAnsi="宋体" w:cs="宋体"/>
          <w:sz w:val="24"/>
          <w:u w:val="single"/>
        </w:rPr>
        <w:t xml:space="preserve">                </w:t>
      </w:r>
    </w:p>
    <w:p w:rsidR="00D55C98" w:rsidRDefault="00E14246">
      <w:pPr>
        <w:autoSpaceDE w:val="0"/>
        <w:autoSpaceDN w:val="0"/>
        <w:spacing w:before="40" w:line="200" w:lineRule="atLeast"/>
        <w:ind w:left="120" w:right="400" w:firstLine="300"/>
        <w:rPr>
          <w:sz w:val="13"/>
        </w:rPr>
      </w:pPr>
      <w:r>
        <w:rPr>
          <w:rFonts w:ascii="宋体" w:eastAsia="宋体" w:hAnsi="宋体" w:cs="宋体"/>
          <w:color w:val="000000"/>
          <w:sz w:val="13"/>
        </w:rPr>
        <w:t>⑫</w:t>
      </w:r>
      <w:r>
        <w:rPr>
          <w:rFonts w:ascii="宋体" w:eastAsia="宋体" w:hAnsi="宋体" w:cs="宋体"/>
          <w:color w:val="000000"/>
          <w:sz w:val="13"/>
        </w:rPr>
        <w:t>再往下一点，我们将有机会在信托的拥有者或占有者名下，谈论信托所在的人，并因而谈论从关于拥有者的考虑抽象出来的信托之拥有。在这两种情况下，不管表述有何不同，内在涵义是相同</w:t>
      </w:r>
      <w:r>
        <w:rPr>
          <w:rFonts w:ascii="宋体" w:eastAsia="宋体" w:hAnsi="宋体" w:cs="宋体"/>
          <w:color w:val="000000"/>
          <w:sz w:val="13"/>
        </w:rPr>
        <w:t>的。这方面的语言结构如此不规则不完美，以致无法造出任何在所有需要将它表示出来的场合与此概念相契合的用语。这用语必须不断改变或更新。身分和财产也是如此。被授予或拥有一种身分，拥有一项财产</w:t>
      </w:r>
      <w:r>
        <w:rPr>
          <w:rFonts w:ascii="宋体" w:eastAsia="宋体" w:hAnsi="宋体" w:cs="宋体"/>
          <w:color w:val="000000"/>
          <w:sz w:val="13"/>
        </w:rPr>
        <w:t>(</w:t>
      </w:r>
      <w:r>
        <w:rPr>
          <w:rFonts w:ascii="宋体" w:eastAsia="宋体" w:hAnsi="宋体" w:cs="宋体"/>
          <w:color w:val="000000"/>
          <w:sz w:val="13"/>
        </w:rPr>
        <w:t>倘若财产对象是有形的，那就是具备实在拥有它的、可废除或不可废除的法律资格</w:t>
      </w:r>
      <w:r>
        <w:rPr>
          <w:rFonts w:ascii="宋体" w:eastAsia="宋体" w:hAnsi="宋体" w:cs="宋体"/>
          <w:color w:val="000000"/>
          <w:sz w:val="13"/>
        </w:rPr>
        <w:t>)</w:t>
      </w:r>
      <w:r>
        <w:rPr>
          <w:rFonts w:ascii="宋体" w:eastAsia="宋体" w:hAnsi="宋体" w:cs="宋体"/>
          <w:color w:val="000000"/>
          <w:sz w:val="13"/>
        </w:rPr>
        <w:t>，同拥有一项信托或作为信托所在的人相符。以类似的方式，享用一项财产</w:t>
      </w:r>
      <w:r>
        <w:rPr>
          <w:rFonts w:ascii="宋体" w:eastAsia="宋体" w:hAnsi="宋体" w:cs="宋体"/>
          <w:color w:val="000000"/>
          <w:sz w:val="13"/>
        </w:rPr>
        <w:t>(</w:t>
      </w:r>
      <w:r>
        <w:rPr>
          <w:rFonts w:ascii="宋体" w:eastAsia="宋体" w:hAnsi="宋体" w:cs="宋体"/>
          <w:color w:val="000000"/>
          <w:sz w:val="13"/>
        </w:rPr>
        <w:t>倘若其客体是有形的，那就是占有</w:t>
      </w:r>
      <w:r>
        <w:rPr>
          <w:rFonts w:ascii="宋体" w:eastAsia="宋体" w:hAnsi="宋体" w:cs="宋体"/>
          <w:color w:val="000000"/>
          <w:sz w:val="13"/>
        </w:rPr>
        <w:t>)</w:t>
      </w:r>
      <w:r>
        <w:rPr>
          <w:rFonts w:ascii="宋体" w:eastAsia="宋体" w:hAnsi="宋体" w:cs="宋体"/>
          <w:color w:val="000000"/>
          <w:sz w:val="13"/>
        </w:rPr>
        <w:t>同发挥属于一项信托或一种身分的功能相应。这些关于词语的讨论既冗长乏味，又必不可少。在努力开辟一条穿越法学荒野的新路径时，我发觉自己老是由于缺乏得心应手的</w:t>
      </w:r>
      <w:r>
        <w:rPr>
          <w:rFonts w:ascii="宋体" w:eastAsia="宋体" w:hAnsi="宋体" w:cs="宋体"/>
          <w:color w:val="000000"/>
          <w:sz w:val="13"/>
        </w:rPr>
        <w:t>工具而苦恼。构设一整套新用语是不可能的。能够做的无非是间或在绝对必需的场合编造某个新用语，在其他情况下不时凑合弥补旧用语的缺陷。</w:t>
      </w:r>
    </w:p>
    <w:p w:rsidR="00D55C98" w:rsidRDefault="00E14246">
      <w:pPr>
        <w:autoSpaceDE w:val="0"/>
        <w:autoSpaceDN w:val="0"/>
        <w:spacing w:before="20" w:line="200" w:lineRule="atLeast"/>
        <w:ind w:left="100" w:right="700" w:firstLine="320"/>
        <w:rPr>
          <w:sz w:val="13"/>
        </w:rPr>
      </w:pPr>
      <w:r>
        <w:rPr>
          <w:rFonts w:ascii="宋体" w:eastAsia="宋体" w:hAnsi="宋体" w:cs="宋体"/>
          <w:color w:val="000000"/>
          <w:sz w:val="13"/>
        </w:rPr>
        <w:t>至于本段由以出发的两分法，必须承认其性质并非如有些方法那样，乍一看来便提供了某种直观的证据，证明它们是详尽无遗的。在其术语间，没有明显的联系和对立，那是存在于反义词之间以及同类词之间的。然而我设想，经过检验，会发现它详尽无遗，而且甚至能被显示为如此。不过，这种显示会使我们过于背离语言常规。</w:t>
      </w:r>
    </w:p>
    <w:p w:rsidR="00D55C98" w:rsidRDefault="00E14246">
      <w:pPr>
        <w:autoSpaceDE w:val="0"/>
        <w:autoSpaceDN w:val="0"/>
        <w:spacing w:line="200" w:lineRule="atLeast"/>
        <w:ind w:left="420"/>
        <w:rPr>
          <w:sz w:val="12"/>
        </w:rPr>
      </w:pPr>
      <w:r>
        <w:rPr>
          <w:rFonts w:ascii="宋体" w:eastAsia="宋体" w:hAnsi="宋体" w:cs="宋体"/>
          <w:color w:val="000000"/>
          <w:sz w:val="12"/>
        </w:rPr>
        <w:t xml:space="preserve">⑫ </w:t>
      </w:r>
      <w:r>
        <w:rPr>
          <w:rFonts w:ascii="宋体" w:eastAsia="宋体" w:hAnsi="宋体" w:cs="宋体"/>
          <w:color w:val="000000"/>
          <w:sz w:val="12"/>
        </w:rPr>
        <w:t>见第七章</w:t>
      </w:r>
      <w:r>
        <w:rPr>
          <w:rFonts w:ascii="宋体" w:eastAsia="宋体" w:hAnsi="宋体" w:cs="宋体"/>
          <w:color w:val="000000"/>
          <w:sz w:val="12"/>
        </w:rPr>
        <w:t>(</w:t>
      </w:r>
      <w:r>
        <w:rPr>
          <w:rFonts w:ascii="宋体" w:eastAsia="宋体" w:hAnsi="宋体" w:cs="宋体"/>
          <w:color w:val="000000"/>
          <w:sz w:val="12"/>
        </w:rPr>
        <w:t>行动</w:t>
      </w:r>
      <w:r>
        <w:rPr>
          <w:rFonts w:ascii="宋体" w:eastAsia="宋体" w:hAnsi="宋体" w:cs="宋体"/>
          <w:color w:val="000000"/>
          <w:sz w:val="12"/>
        </w:rPr>
        <w:t>)</w:t>
      </w:r>
      <w:r>
        <w:rPr>
          <w:rFonts w:ascii="宋体" w:eastAsia="宋体" w:hAnsi="宋体" w:cs="宋体"/>
          <w:color w:val="000000"/>
          <w:sz w:val="12"/>
        </w:rPr>
        <w:t>，第</w:t>
      </w:r>
      <w:r>
        <w:rPr>
          <w:rFonts w:ascii="宋体" w:eastAsia="宋体" w:hAnsi="宋体" w:cs="宋体"/>
          <w:color w:val="000000"/>
          <w:sz w:val="12"/>
        </w:rPr>
        <w:t>3</w:t>
      </w:r>
      <w:r>
        <w:rPr>
          <w:rFonts w:ascii="宋体" w:eastAsia="宋体" w:hAnsi="宋体" w:cs="宋体"/>
          <w:color w:val="000000"/>
          <w:sz w:val="12"/>
        </w:rPr>
        <w:t>段。</w:t>
      </w:r>
    </w:p>
    <w:p w:rsidR="00D55C98" w:rsidRDefault="00E14246">
      <w:pPr>
        <w:autoSpaceDE w:val="0"/>
        <w:autoSpaceDN w:val="0"/>
        <w:spacing w:before="20" w:line="200" w:lineRule="atLeast"/>
        <w:ind w:left="120" w:right="700" w:firstLine="300"/>
        <w:rPr>
          <w:sz w:val="13"/>
        </w:rPr>
      </w:pPr>
      <w:r>
        <w:rPr>
          <w:rFonts w:ascii="宋体" w:eastAsia="宋体" w:hAnsi="宋体" w:cs="宋体"/>
          <w:color w:val="000000"/>
          <w:sz w:val="13"/>
        </w:rPr>
        <w:t xml:space="preserve">⑫ </w:t>
      </w:r>
      <w:r>
        <w:rPr>
          <w:rFonts w:ascii="宋体" w:eastAsia="宋体" w:hAnsi="宋体" w:cs="宋体"/>
          <w:color w:val="000000"/>
          <w:sz w:val="13"/>
        </w:rPr>
        <w:t>如果有利，自然是由于附着于该信托的权力或权利的缘故；如果不利，则是因为义务的缘故。</w:t>
      </w:r>
      <w:r>
        <w:br w:type="page"/>
      </w:r>
    </w:p>
    <w:p w:rsidR="00D55C98" w:rsidRDefault="00E14246">
      <w:pPr>
        <w:autoSpaceDE w:val="0"/>
        <w:autoSpaceDN w:val="0"/>
        <w:spacing w:before="120" w:line="200" w:lineRule="atLeast"/>
        <w:ind w:left="720"/>
        <w:rPr>
          <w:sz w:val="13"/>
        </w:rPr>
      </w:pPr>
      <w:r>
        <w:rPr>
          <w:rFonts w:ascii="宋体" w:eastAsia="宋体" w:hAnsi="宋体" w:cs="宋体"/>
          <w:b/>
          <w:color w:val="000000"/>
          <w:sz w:val="13"/>
          <w:u w:val="single"/>
        </w:rPr>
        <w:lastRenderedPageBreak/>
        <w:t xml:space="preserve">  278                     </w:t>
      </w:r>
      <w:r>
        <w:rPr>
          <w:rFonts w:ascii="宋体" w:eastAsia="宋体" w:hAnsi="宋体" w:cs="宋体"/>
          <w:b/>
          <w:color w:val="000000"/>
          <w:sz w:val="13"/>
          <w:u w:val="single"/>
        </w:rPr>
        <w:t>道德与立法原理导论</w:t>
      </w:r>
      <w:r>
        <w:rPr>
          <w:rFonts w:ascii="宋体" w:eastAsia="宋体" w:hAnsi="宋体" w:cs="宋体"/>
          <w:b/>
          <w:color w:val="000000"/>
          <w:sz w:val="13"/>
          <w:u w:val="single"/>
        </w:rPr>
        <w:t xml:space="preserve">                          </w:t>
      </w:r>
    </w:p>
    <w:p w:rsidR="00D55C98" w:rsidRDefault="00D55C98">
      <w:pPr>
        <w:spacing w:line="146" w:lineRule="exact"/>
      </w:pPr>
    </w:p>
    <w:p w:rsidR="00D55C98" w:rsidRDefault="00E14246">
      <w:pPr>
        <w:spacing w:line="14" w:lineRule="exact"/>
      </w:pPr>
      <w:r>
        <w:rPr>
          <w:noProof/>
        </w:rPr>
        <mc:AlternateContent>
          <mc:Choice Requires="wps">
            <w:drawing>
              <wp:anchor distT="0" distB="0" distL="0" distR="0" simplePos="0" relativeHeight="252333568" behindDoc="0" locked="0" layoutInCell="1" allowOverlap="1">
                <wp:simplePos x="0" y="0"/>
                <wp:positionH relativeFrom="column">
                  <wp:posOffset>241300</wp:posOffset>
                </wp:positionH>
                <wp:positionV relativeFrom="paragraph">
                  <wp:posOffset>0</wp:posOffset>
                </wp:positionV>
                <wp:extent cx="3771900" cy="508000"/>
                <wp:effectExtent l="0" t="0" r="0" b="0"/>
                <wp:wrapTopAndBottom/>
                <wp:docPr id="1907" name="文本框 1907"/>
                <wp:cNvGraphicFramePr/>
                <a:graphic xmlns:a="http://schemas.openxmlformats.org/drawingml/2006/main">
                  <a:graphicData uri="http://schemas.microsoft.com/office/word/2010/wordprocessingShape">
                    <wps:wsp>
                      <wps:cNvSpPr txBox="1"/>
                      <wps:spPr>
                        <a:xfrm>
                          <a:off x="0" y="0"/>
                          <a:ext cx="3771900" cy="508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9pt;margin-top:0pt;width:297pt;height:4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34592" behindDoc="0" locked="0" layoutInCell="1" allowOverlap="1">
                <wp:simplePos x="0" y="0"/>
                <wp:positionH relativeFrom="column">
                  <wp:posOffset>241300</wp:posOffset>
                </wp:positionH>
                <wp:positionV relativeFrom="paragraph">
                  <wp:posOffset>508000</wp:posOffset>
                </wp:positionV>
                <wp:extent cx="190500" cy="127000"/>
                <wp:effectExtent l="0" t="0" r="0" b="0"/>
                <wp:wrapTopAndBottom/>
                <wp:docPr id="1908" name="文本框 1908"/>
                <wp:cNvGraphicFramePr/>
                <a:graphic xmlns:a="http://schemas.openxmlformats.org/drawingml/2006/main">
                  <a:graphicData uri="http://schemas.microsoft.com/office/word/2010/wordprocessingShape">
                    <wps:wsp>
                      <wps:cNvSpPr txBox="1"/>
                      <wps:spPr>
                        <a:xfrm>
                          <a:off x="0" y="0"/>
                          <a:ext cx="1905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b/>
                                <w:color w:val="000000"/>
                                <w:sz w:val="13"/>
                              </w:rPr>
                              <w:t>216</w:t>
                            </w:r>
                          </w:p>
                        </w:txbxContent>
                      </wps:txbx>
                      <wps:bodyPr vert="horz" wrap="square" lIns="0" tIns="0" rIns="0" bIns="0" anchor="t">
                        <a:spAutoFit/>
                      </wps:bodyPr>
                    </wps:wsp>
                  </a:graphicData>
                </a:graphic>
              </wp:anchor>
            </w:drawing>
          </mc:Choice>
          <mc:Fallback>
            <w:pict>
              <v:shape type="#_x0000_t202" filled="f" stroked="f" style="margin-left:19pt;margin-top:40pt;width:1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rPr>
                        <w:t>216</w:t>
                      </w:r>
                    </w:p>
                  </w:txbxContent>
                </v:textbox>
              </v:shape>
            </w:pict>
          </mc:Fallback>
        </mc:AlternateContent>
      </w:r>
      <w:r>
        <w:rPr>
          <w:noProof/>
        </w:rPr>
        <mc:AlternateContent>
          <mc:Choice Requires="wps">
            <w:drawing>
              <wp:anchor distT="0" distB="0" distL="0" distR="0" simplePos="0" relativeHeight="252335616" behindDoc="0" locked="0" layoutInCell="1" allowOverlap="1">
                <wp:simplePos x="0" y="0"/>
                <wp:positionH relativeFrom="column">
                  <wp:posOffset>444500</wp:posOffset>
                </wp:positionH>
                <wp:positionV relativeFrom="paragraph">
                  <wp:posOffset>0</wp:posOffset>
                </wp:positionV>
                <wp:extent cx="3568700" cy="1536700"/>
                <wp:effectExtent l="0" t="0" r="0" b="0"/>
                <wp:wrapTopAndBottom/>
                <wp:docPr id="1909" name="文本框 1909"/>
                <wp:cNvGraphicFramePr/>
                <a:graphic xmlns:a="http://schemas.openxmlformats.org/drawingml/2006/main">
                  <a:graphicData uri="http://schemas.microsoft.com/office/word/2010/wordprocessingShape">
                    <wps:wsp>
                      <wps:cNvSpPr txBox="1"/>
                      <wps:spPr>
                        <a:xfrm>
                          <a:off x="0" y="0"/>
                          <a:ext cx="3568700" cy="1536700"/>
                        </a:xfrm>
                        <a:prstGeom prst="rect">
                          <a:avLst/>
                        </a:prstGeom>
                        <a:noFill/>
                        <a:ln w="6350">
                          <a:noFill/>
                        </a:ln>
                      </wps:spPr>
                      <wps:txbx>
                        <w:txbxContent>
                          <w:p w:rsidR="00D55C98" w:rsidRDefault="00E14246">
                            <w:pPr>
                              <w:autoSpaceDE w:val="0"/>
                              <w:autoSpaceDN w:val="0"/>
                              <w:spacing w:line="337" w:lineRule="atLeast"/>
                              <w:ind w:firstLine="20"/>
                              <w:rPr>
                                <w:sz w:val="13"/>
                              </w:rPr>
                            </w:pPr>
                            <w:r>
                              <w:rPr>
                                <w:rFonts w:ascii="宋体" w:eastAsia="宋体" w:hAnsi="宋体" w:cs="宋体"/>
                                <w:b/>
                                <w:color w:val="000000"/>
                                <w:sz w:val="13"/>
                              </w:rPr>
                              <w:t>么是根据法律应当存在的那种，亦即立法者认定应当予以确立的那种，要么不是。如果是，那么你任何时候可能被剥夺的对它的</w:t>
                            </w:r>
                            <w:r>
                              <w:rPr>
                                <w:rFonts w:ascii="宋体" w:eastAsia="宋体" w:hAnsi="宋体" w:cs="宋体"/>
                                <w:b/>
                                <w:color w:val="000000"/>
                                <w:sz w:val="13"/>
                              </w:rPr>
                              <w:t xml:space="preserve"> </w:t>
                            </w:r>
                            <w:r>
                              <w:rPr>
                                <w:rFonts w:ascii="宋体" w:eastAsia="宋体" w:hAnsi="宋体" w:cs="宋体"/>
                                <w:b/>
                                <w:color w:val="000000"/>
                                <w:sz w:val="13"/>
                              </w:rPr>
                              <w:t>拥有，在当时要么是现存的，要么是将有的。如果是将有的</w:t>
                            </w:r>
                            <w:r>
                              <w:rPr>
                                <w:rFonts w:ascii="宋体" w:eastAsia="宋体" w:hAnsi="宋体" w:cs="宋体"/>
                                <w:b/>
                                <w:color w:val="000000"/>
                                <w:sz w:val="13"/>
                              </w:rPr>
                              <w:t>(</w:t>
                            </w:r>
                            <w:r>
                              <w:rPr>
                                <w:rFonts w:ascii="宋体" w:eastAsia="宋体" w:hAnsi="宋体" w:cs="宋体"/>
                                <w:b/>
                                <w:color w:val="000000"/>
                                <w:sz w:val="13"/>
                              </w:rPr>
                              <w:t>在此情况下它可以被认作必定的或偶然的</w:t>
                            </w:r>
                            <w:r>
                              <w:rPr>
                                <w:rFonts w:ascii="宋体" w:eastAsia="宋体" w:hAnsi="宋体" w:cs="宋体"/>
                                <w:b/>
                                <w:color w:val="000000"/>
                                <w:sz w:val="13"/>
                              </w:rPr>
                              <w:t>)</w:t>
                            </w:r>
                            <w:r>
                              <w:rPr>
                                <w:rFonts w:ascii="宋体" w:eastAsia="宋体" w:hAnsi="宋体" w:cs="宋体"/>
                                <w:b/>
                                <w:color w:val="000000"/>
                                <w:sz w:val="13"/>
                              </w:rPr>
                              <w:t>，那么授权事件，即你的拥有</w:t>
                            </w:r>
                            <w:r>
                              <w:rPr>
                                <w:rFonts w:ascii="宋体" w:eastAsia="宋体" w:hAnsi="宋体" w:cs="宋体"/>
                                <w:b/>
                                <w:color w:val="000000"/>
                                <w:sz w:val="13"/>
                              </w:rPr>
                              <w:t>权本应由之发端的那个事件，要么是凭借犯罪者的意愿而产生的事件，要么是任何别的一般事件。在前一种情况下，罪过可称为信托之不正当不授，而在后一种情况下，则可称为信托之阻截。</w:t>
                            </w:r>
                            <w:r>
                              <w:rPr>
                                <w:rFonts w:ascii="宋体" w:eastAsia="宋体" w:hAnsi="宋体" w:cs="宋体"/>
                                <w:b/>
                                <w:color w:val="000000"/>
                                <w:sz w:val="13"/>
                              </w:rPr>
                              <w:t>⑩</w:t>
                            </w:r>
                            <w:r>
                              <w:rPr>
                                <w:rFonts w:ascii="宋体" w:eastAsia="宋体" w:hAnsi="宋体" w:cs="宋体"/>
                                <w:b/>
                                <w:color w:val="000000"/>
                                <w:sz w:val="13"/>
                              </w:rPr>
                              <w:t>倘</w:t>
                            </w:r>
                          </w:p>
                        </w:txbxContent>
                      </wps:txbx>
                      <wps:bodyPr vert="horz" wrap="square" lIns="0" tIns="0" rIns="0" bIns="0" anchor="t">
                        <a:spAutoFit/>
                      </wps:bodyPr>
                    </wps:wsp>
                  </a:graphicData>
                </a:graphic>
              </wp:anchor>
            </w:drawing>
          </mc:Choice>
          <mc:Fallback>
            <w:pict>
              <v:shape type="#_x0000_t202" filled="f" stroked="f" style="margin-left:35pt;margin-top:0pt;width:281pt;height:12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7" w:lineRule="atLeast"/>
                        <w:ind w:left="0" w:right="0" w:firstLine="20"/>
                        <w:jc w:val="both"/>
                        <w:textAlignment w:val="auto"/>
                        <w:rPr>
                          <w:sz w:val="13"/>
                        </w:rPr>
                      </w:pPr>
                      <w:r>
                        <w:rPr>
                          <w:rFonts w:ascii="宋体" w:hAnsi="宋体" w:cs="宋体" w:eastAsia="宋体"/>
                          <w:sz w:val="13"/>
                          <w:color w:val="000000"/>
                          <w:b w:val="on"/>
                          <w:i w:val="off"/>
                        </w:rPr>
                        <w:t>么是根据法律应当存在的那种，亦即立法者认定应当予以确立</w:t>
                      </w:r>
                      <w:r>
                        <w:rPr>
                          <w:rFonts w:ascii="宋体" w:hAnsi="宋体" w:cs="宋体" w:eastAsia="宋体"/>
                          <w:sz w:val="13"/>
                          <w:color w:val="000000"/>
                          <w:b w:val="on"/>
                          <w:i w:val="off"/>
                        </w:rPr>
                        <w:t>的那种，要么不是。如果是，那么你任何时候可能被剥夺的对它的</w:t>
                      </w:r>
                      <w:r>
                        <w:rPr>
                          <w:rFonts w:ascii="宋体" w:hAnsi="宋体" w:cs="宋体" w:eastAsia="宋体"/>
                          <w:sz w:val="13"/>
                          <w:color w:val="000000"/>
                          <w:b w:val="on"/>
                          <w:i w:val="off"/>
                        </w:rPr>
                        <w:t xml:space="preserve"> 拥有，在当时要么是现存的，要么是将有的。如果是将有的(在此情</w:t>
                      </w:r>
                      <w:r>
                        <w:rPr>
                          <w:rFonts w:ascii="宋体" w:hAnsi="宋体" w:cs="宋体" w:eastAsia="宋体"/>
                          <w:sz w:val="13"/>
                          <w:color w:val="000000"/>
                          <w:b w:val="on"/>
                          <w:i w:val="off"/>
                        </w:rPr>
                        <w:t>况下它可以被认作必定的或偶然的)，那么授权事件，即你的拥有</w:t>
                      </w:r>
                      <w:r>
                        <w:rPr>
                          <w:rFonts w:ascii="宋体" w:hAnsi="宋体" w:cs="宋体" w:eastAsia="宋体"/>
                          <w:sz w:val="13"/>
                          <w:color w:val="000000"/>
                          <w:b w:val="on"/>
                          <w:i w:val="off"/>
                        </w:rPr>
                        <w:t>权本应由之发端的那个事件，要么是凭借犯罪者的意愿而产生的</w:t>
                      </w:r>
                      <w:r>
                        <w:rPr>
                          <w:rFonts w:ascii="宋体" w:hAnsi="宋体" w:cs="宋体" w:eastAsia="宋体"/>
                          <w:sz w:val="13"/>
                          <w:color w:val="000000"/>
                          <w:b w:val="on"/>
                          <w:i w:val="off"/>
                        </w:rPr>
                        <w:t>事件，要么是任何别的一般事件。在前一种情况下，罪过可称为信</w:t>
                      </w:r>
                      <w:r>
                        <w:rPr>
                          <w:rFonts w:ascii="宋体" w:hAnsi="宋体" w:cs="宋体" w:eastAsia="宋体"/>
                          <w:sz w:val="13"/>
                          <w:color w:val="000000"/>
                          <w:b w:val="on"/>
                          <w:i w:val="off"/>
                        </w:rPr>
                        <w:t>托之不正当不授，而在后一种情况下，则可称为信托之阻截。⑩倘</w:t>
                      </w:r>
                    </w:p>
                  </w:txbxContent>
                </v:textbox>
              </v:shape>
            </w:pict>
          </mc:Fallback>
        </mc:AlternateContent>
      </w:r>
    </w:p>
    <w:p w:rsidR="00D55C98" w:rsidRDefault="00E14246">
      <w:pPr>
        <w:autoSpaceDE w:val="0"/>
        <w:autoSpaceDN w:val="0"/>
        <w:spacing w:before="280" w:line="200" w:lineRule="atLeast"/>
        <w:ind w:left="700" w:firstLine="300"/>
        <w:rPr>
          <w:sz w:val="13"/>
        </w:rPr>
      </w:pPr>
      <w:r>
        <w:rPr>
          <w:rFonts w:ascii="宋体" w:eastAsia="宋体" w:hAnsi="宋体" w:cs="宋体"/>
          <w:b/>
          <w:color w:val="000000"/>
          <w:sz w:val="13"/>
        </w:rPr>
        <w:t>㉒</w:t>
      </w:r>
      <w:r>
        <w:rPr>
          <w:rFonts w:ascii="宋体" w:eastAsia="宋体" w:hAnsi="宋体" w:cs="宋体"/>
          <w:b/>
          <w:color w:val="000000"/>
          <w:sz w:val="13"/>
        </w:rPr>
        <w:t xml:space="preserve">  </w:t>
      </w:r>
      <w:r>
        <w:rPr>
          <w:rFonts w:ascii="宋体" w:eastAsia="宋体" w:hAnsi="宋体" w:cs="宋体"/>
          <w:b/>
          <w:color w:val="000000"/>
          <w:sz w:val="13"/>
        </w:rPr>
        <w:t>在眼下这个场合，把一项信托、身分或其他所有物当作一个人可能恰巧应当或不应当拥有</w:t>
      </w:r>
      <w:r>
        <w:rPr>
          <w:rFonts w:ascii="宋体" w:eastAsia="宋体" w:hAnsi="宋体" w:cs="宋体"/>
          <w:b/>
          <w:color w:val="000000"/>
          <w:sz w:val="13"/>
        </w:rPr>
        <w:t>(</w:t>
      </w:r>
      <w:r>
        <w:rPr>
          <w:rFonts w:ascii="宋体" w:eastAsia="宋体" w:hAnsi="宋体" w:cs="宋体"/>
          <w:b/>
          <w:color w:val="000000"/>
          <w:sz w:val="13"/>
        </w:rPr>
        <w:t>要是法律规定他拥有</w:t>
      </w:r>
      <w:r>
        <w:rPr>
          <w:rFonts w:ascii="宋体" w:eastAsia="宋体" w:hAnsi="宋体" w:cs="宋体"/>
          <w:b/>
          <w:color w:val="000000"/>
          <w:sz w:val="13"/>
        </w:rPr>
        <w:t>)</w:t>
      </w:r>
      <w:r>
        <w:rPr>
          <w:rFonts w:ascii="宋体" w:eastAsia="宋体" w:hAnsi="宋体" w:cs="宋体"/>
          <w:b/>
          <w:color w:val="000000"/>
          <w:sz w:val="13"/>
        </w:rPr>
        <w:t>的东西来谈论，或许像是一种时代错误。因为这里打算的规划是要这样来详细展示所建议的法律，即按照用以制订它们的理由来展示，这种理由似乎应当先于法律而存在，而不是法律先于理由而存在。下面一点也不应否认：根据功利原理，可以同样正确地认为，</w:t>
      </w:r>
      <w:r>
        <w:rPr>
          <w:rFonts w:ascii="宋体" w:eastAsia="宋体" w:hAnsi="宋体" w:cs="宋体"/>
          <w:b/>
          <w:color w:val="000000"/>
          <w:sz w:val="13"/>
        </w:rPr>
        <w:t>一项信托或任何其他所有物由以构成的那些运作，有如任何别的法律运作一样，除非能够确认出某种由该原理引伸而来的、进行这些运作的理由，它们就决无进行的便利。要赋予一个人财产，你就必须给另一个人加诸责任：你必须责成他做某件他可能不想做的事情，或者不去做某件他可能想做的事情。一句话，你必然以这种那种方式使他遭遇不便。因此，每一项这样的法律，必定无论如何首先是有害的；如果不能产生好的效果来抵销坏的效果，它就必然整个有害。因此在这场合，就像在每个别的场合一样，应当有某些理由存在。实际情况是，在我们面临的这个场合，理由过于</w:t>
      </w:r>
      <w:r>
        <w:rPr>
          <w:rFonts w:ascii="宋体" w:eastAsia="宋体" w:hAnsi="宋体" w:cs="宋体"/>
          <w:b/>
          <w:color w:val="000000"/>
          <w:sz w:val="13"/>
        </w:rPr>
        <w:t>多样，过于复杂，无法在眼下这样的分析纲要中说明。在罪过的性质是影响人身或名誉的情况下，禁止它的理由一目了然，而且对每个人来说都一样。然而，财产在能被侵犯以前，必须创造出来，并在创造出来的当时划分成种类不同、大小不同的块块。它们当中某些需要指派给一个人，某些需要指派给另一个人，其理由有许多有点儿隐约难辨，而且在不同的场合有所不同，所需篇幅超过这里能够首尾一贯地分配给它们的。就眼下的目的而论，如果看来为贯彻若干人生目的，有着必须由某人拥有的信托、身分和其他所有物，也就足够了。而且，并非每一项所有物都能够或都应当</w:t>
      </w:r>
      <w:r>
        <w:rPr>
          <w:rFonts w:ascii="宋体" w:eastAsia="宋体" w:hAnsi="宋体" w:cs="宋体"/>
          <w:b/>
          <w:color w:val="000000"/>
          <w:sz w:val="13"/>
        </w:rPr>
        <w:t>由每个人来拥有。什么所有物应当被创造出来，它们应当分别指派给什么人以及在什么情况下指派，是无法在这里解决的问题。也没有任何理由希望它们能够如此，因为以这种或那种方式来解决它们不会影响到任何当事者在任何此类事物蒙受损害的场合可能遭遇的任何罪过的性质。</w:t>
      </w:r>
    </w:p>
    <w:p w:rsidR="00D55C98" w:rsidRDefault="00E14246">
      <w:pPr>
        <w:autoSpaceDE w:val="0"/>
        <w:autoSpaceDN w:val="0"/>
        <w:spacing w:line="200" w:lineRule="atLeast"/>
        <w:ind w:left="720" w:firstLine="280"/>
        <w:rPr>
          <w:sz w:val="12"/>
        </w:rPr>
      </w:pPr>
      <w:r>
        <w:rPr>
          <w:rFonts w:ascii="宋体" w:eastAsia="宋体" w:hAnsi="宋体" w:cs="宋体"/>
          <w:b/>
          <w:color w:val="000000"/>
          <w:sz w:val="12"/>
        </w:rPr>
        <w:t xml:space="preserve">⑫ </w:t>
      </w:r>
      <w:r>
        <w:rPr>
          <w:rFonts w:ascii="宋体" w:eastAsia="宋体" w:hAnsi="宋体" w:cs="宋体"/>
          <w:b/>
          <w:color w:val="000000"/>
          <w:sz w:val="12"/>
        </w:rPr>
        <w:t>可以注意到，在前一种情况下行动是负面性质的，在后一种情况下则通常将是正面性质的。</w:t>
      </w:r>
    </w:p>
    <w:p w:rsidR="00D55C98" w:rsidRDefault="00E14246">
      <w:pPr>
        <w:autoSpaceDE w:val="0"/>
        <w:autoSpaceDN w:val="0"/>
        <w:spacing w:before="40" w:line="200" w:lineRule="atLeast"/>
        <w:ind w:left="700" w:firstLine="300"/>
        <w:rPr>
          <w:sz w:val="13"/>
        </w:rPr>
      </w:pPr>
      <w:r>
        <w:rPr>
          <w:rFonts w:ascii="宋体" w:eastAsia="宋体" w:hAnsi="宋体" w:cs="宋体"/>
          <w:b/>
          <w:color w:val="000000"/>
          <w:sz w:val="13"/>
        </w:rPr>
        <w:t>我明白，信托之不授这一表述并非与语言习惯法完全相符。这个用法是说一个被授予</w:t>
      </w:r>
      <w:r>
        <w:rPr>
          <w:rFonts w:ascii="宋体" w:eastAsia="宋体" w:hAnsi="宋体" w:cs="宋体"/>
          <w:b/>
          <w:color w:val="000000"/>
          <w:sz w:val="13"/>
        </w:rPr>
        <w:t>(</w:t>
      </w:r>
      <w:r>
        <w:rPr>
          <w:rFonts w:ascii="宋体" w:eastAsia="宋体" w:hAnsi="宋体" w:cs="宋体"/>
          <w:b/>
          <w:color w:val="000000"/>
          <w:sz w:val="13"/>
        </w:rPr>
        <w:t>亦即赋予</w:t>
      </w:r>
      <w:r>
        <w:rPr>
          <w:rFonts w:ascii="宋体" w:eastAsia="宋体" w:hAnsi="宋体" w:cs="宋体"/>
          <w:b/>
          <w:color w:val="000000"/>
          <w:sz w:val="13"/>
        </w:rPr>
        <w:t>)</w:t>
      </w:r>
      <w:r>
        <w:rPr>
          <w:rFonts w:ascii="宋体" w:eastAsia="宋体" w:hAnsi="宋体" w:cs="宋体"/>
          <w:b/>
          <w:color w:val="000000"/>
          <w:sz w:val="13"/>
        </w:rPr>
        <w:t>一项信托的人，而不是说一项信托，把它当作一种自我授予或加诸的</w:t>
      </w:r>
      <w:r>
        <w:br w:type="page"/>
      </w:r>
    </w:p>
    <w:p w:rsidR="00D55C98" w:rsidRDefault="00E14246">
      <w:pPr>
        <w:autoSpaceDE w:val="0"/>
        <w:autoSpaceDN w:val="0"/>
        <w:spacing w:before="40" w:line="260" w:lineRule="atLeast"/>
        <w:ind w:left="2160"/>
        <w:rPr>
          <w:sz w:val="24"/>
        </w:rPr>
      </w:pPr>
      <w:r>
        <w:rPr>
          <w:rFonts w:ascii="宋体" w:eastAsia="宋体" w:hAnsi="宋体" w:cs="宋体"/>
          <w:b/>
          <w:color w:val="000000"/>
          <w:sz w:val="16"/>
        </w:rPr>
        <w:lastRenderedPageBreak/>
        <w:t>第十六章</w:t>
      </w:r>
      <w:r>
        <w:rPr>
          <w:rFonts w:ascii="宋体" w:eastAsia="宋体" w:hAnsi="宋体" w:cs="宋体"/>
          <w:b/>
          <w:color w:val="000000"/>
          <w:sz w:val="16"/>
        </w:rPr>
        <w:t xml:space="preserve"> </w:t>
      </w:r>
      <w:r>
        <w:rPr>
          <w:rFonts w:ascii="宋体" w:eastAsia="宋体" w:hAnsi="宋体" w:cs="宋体"/>
          <w:b/>
          <w:color w:val="000000"/>
          <w:sz w:val="16"/>
        </w:rPr>
        <w:t>罪过的分类</w:t>
      </w:r>
      <w:r>
        <w:rPr>
          <w:rFonts w:ascii="宋体" w:eastAsia="宋体" w:hAnsi="宋体" w:cs="宋体"/>
          <w:sz w:val="24"/>
        </w:rPr>
        <w:t xml:space="preserve">              </w:t>
      </w:r>
      <w:r>
        <w:rPr>
          <w:rFonts w:ascii="宋体" w:eastAsia="宋体" w:hAnsi="宋体" w:cs="宋体"/>
          <w:b/>
          <w:color w:val="000000"/>
          <w:sz w:val="16"/>
        </w:rPr>
        <w:t>279</w:t>
      </w:r>
    </w:p>
    <w:p w:rsidR="00D55C98" w:rsidRDefault="00E14246">
      <w:pPr>
        <w:spacing w:before="100" w:line="80" w:lineRule="exact"/>
        <w:ind w:left="180" w:right="5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44" w:lineRule="atLeast"/>
        <w:ind w:left="20" w:right="220" w:firstLine="40"/>
        <w:rPr>
          <w:sz w:val="16"/>
        </w:rPr>
      </w:pPr>
      <w:r>
        <w:rPr>
          <w:rFonts w:ascii="宋体" w:eastAsia="宋体" w:hAnsi="宋体" w:cs="宋体"/>
          <w:b/>
          <w:color w:val="000000"/>
          <w:sz w:val="16"/>
        </w:rPr>
        <w:t>若在犯下罪过</w:t>
      </w:r>
      <w:r>
        <w:rPr>
          <w:rFonts w:ascii="宋体" w:eastAsia="宋体" w:hAnsi="宋体" w:cs="宋体"/>
          <w:b/>
          <w:color w:val="000000"/>
          <w:sz w:val="16"/>
        </w:rPr>
        <w:t>(</w:t>
      </w:r>
      <w:r>
        <w:rPr>
          <w:rFonts w:ascii="宋体" w:eastAsia="宋体" w:hAnsi="宋体" w:cs="宋体"/>
          <w:b/>
          <w:color w:val="000000"/>
          <w:sz w:val="16"/>
        </w:rPr>
        <w:t>你就是由此被夺去了信托</w:t>
      </w:r>
      <w:r>
        <w:rPr>
          <w:rFonts w:ascii="宋体" w:eastAsia="宋体" w:hAnsi="宋体" w:cs="宋体"/>
          <w:b/>
          <w:color w:val="000000"/>
          <w:sz w:val="16"/>
        </w:rPr>
        <w:t>)</w:t>
      </w:r>
      <w:r>
        <w:rPr>
          <w:rFonts w:ascii="宋体" w:eastAsia="宋体" w:hAnsi="宋体" w:cs="宋体"/>
          <w:b/>
          <w:color w:val="000000"/>
          <w:sz w:val="16"/>
        </w:rPr>
        <w:t>的时候，你已经拥有了</w:t>
      </w:r>
      <w:r>
        <w:rPr>
          <w:rFonts w:ascii="宋体" w:eastAsia="宋体" w:hAnsi="宋体" w:cs="宋体"/>
          <w:b/>
          <w:color w:val="000000"/>
          <w:sz w:val="16"/>
        </w:rPr>
        <w:t>217</w:t>
      </w:r>
      <w:r>
        <w:rPr>
          <w:rFonts w:ascii="宋体" w:eastAsia="宋体" w:hAnsi="宋体" w:cs="宋体"/>
          <w:b/>
          <w:color w:val="000000"/>
          <w:sz w:val="16"/>
        </w:rPr>
        <w:t>信托，这罪过便可称为信托之不正当剥夺。在任何这些情况下，罪过的作用要么是使别的什么人被授予信托，要么不是。如果不是，它就无非是信托之不正当剥夺、</w:t>
      </w:r>
      <w:r>
        <w:rPr>
          <w:rFonts w:ascii="宋体" w:eastAsia="宋体" w:hAnsi="宋体" w:cs="宋体"/>
          <w:b/>
          <w:color w:val="000000"/>
          <w:sz w:val="16"/>
        </w:rPr>
        <w:t>①</w:t>
      </w:r>
      <w:r>
        <w:rPr>
          <w:rFonts w:ascii="宋体" w:eastAsia="宋体" w:hAnsi="宋体" w:cs="宋体"/>
          <w:b/>
          <w:color w:val="000000"/>
          <w:sz w:val="16"/>
        </w:rPr>
        <w:t>不正当阻截或不正当剥夺。如果是，被授予信托的人就要么是作恶者本人，要么是别的什么人。前一种情况下它可称为信托之篡夺，后一种情况下它可称为信托之不正当授予或归属。倘若所谈论</w:t>
      </w:r>
      <w:r>
        <w:rPr>
          <w:rFonts w:ascii="宋体" w:eastAsia="宋体" w:hAnsi="宋体" w:cs="宋体"/>
          <w:b/>
          <w:color w:val="000000"/>
          <w:sz w:val="16"/>
        </w:rPr>
        <w:t>的信托并非理应存在，则这样的褫夺是否要算作罪过，并因此不授、阻截或剥夺是否要算作不正当的，取决于一个人夺去另一个人的信托的方式。不过，使任何人被授予信托无论如何必定是罪过，而这罪过可以是上面说的篡夺或不正当授予。</w:t>
      </w:r>
    </w:p>
    <w:p w:rsidR="00D55C98" w:rsidRDefault="00E14246">
      <w:pPr>
        <w:autoSpaceDE w:val="0"/>
        <w:autoSpaceDN w:val="0"/>
        <w:spacing w:before="140" w:line="220" w:lineRule="atLeast"/>
        <w:ind w:left="380"/>
        <w:rPr>
          <w:sz w:val="16"/>
        </w:rPr>
      </w:pPr>
      <w:r>
        <w:rPr>
          <w:rFonts w:ascii="宋体" w:eastAsia="宋体" w:hAnsi="宋体" w:cs="宋体"/>
          <w:b/>
          <w:color w:val="000000"/>
          <w:sz w:val="16"/>
        </w:rPr>
        <w:t>其次，把信托当作负担来考虑。就此，如果考虑的只是可能被</w:t>
      </w:r>
    </w:p>
    <w:p w:rsidR="00D55C98" w:rsidRDefault="00E14246">
      <w:pPr>
        <w:autoSpaceDE w:val="0"/>
        <w:autoSpaceDN w:val="0"/>
        <w:spacing w:before="120" w:line="220" w:lineRule="atLeast"/>
        <w:ind w:left="60"/>
        <w:rPr>
          <w:sz w:val="16"/>
        </w:rPr>
      </w:pPr>
      <w:r>
        <w:rPr>
          <w:rFonts w:ascii="宋体" w:eastAsia="宋体" w:hAnsi="宋体" w:cs="宋体"/>
          <w:b/>
          <w:color w:val="000000"/>
          <w:sz w:val="16"/>
        </w:rPr>
        <w:t>授予信托的人的利益，而不是任何别的利益，那么根据功利原理，</w:t>
      </w:r>
    </w:p>
    <w:p w:rsidR="00D55C98" w:rsidRDefault="00E14246">
      <w:pPr>
        <w:autoSpaceDE w:val="0"/>
        <w:autoSpaceDN w:val="0"/>
        <w:spacing w:before="140" w:line="220" w:lineRule="atLeast"/>
        <w:ind w:left="60"/>
        <w:rPr>
          <w:sz w:val="16"/>
        </w:rPr>
      </w:pPr>
      <w:r>
        <w:rPr>
          <w:rFonts w:ascii="宋体" w:eastAsia="宋体" w:hAnsi="宋体" w:cs="宋体"/>
          <w:b/>
          <w:color w:val="000000"/>
          <w:sz w:val="16"/>
        </w:rPr>
        <w:t>它就是不应当存在的。倘若应当存在，就只能是为了它为其福利而</w:t>
      </w:r>
    </w:p>
    <w:p w:rsidR="00D55C98" w:rsidRDefault="00E14246">
      <w:pPr>
        <w:spacing w:before="200" w:line="60" w:lineRule="exact"/>
        <w:ind w:left="100" w:right="4180"/>
        <w:rPr>
          <w:sz w:val="24"/>
        </w:rPr>
      </w:pPr>
      <w:r>
        <w:rPr>
          <w:rFonts w:ascii="宋体" w:eastAsia="宋体" w:hAnsi="宋体" w:cs="宋体"/>
          <w:sz w:val="24"/>
          <w:u w:val="single"/>
        </w:rPr>
        <w:t xml:space="preserve">                 </w:t>
      </w:r>
    </w:p>
    <w:p w:rsidR="00D55C98" w:rsidRDefault="00E14246">
      <w:pPr>
        <w:autoSpaceDE w:val="0"/>
        <w:autoSpaceDN w:val="0"/>
        <w:spacing w:before="40" w:line="220" w:lineRule="atLeast"/>
        <w:ind w:left="40" w:right="480" w:firstLine="20"/>
        <w:rPr>
          <w:sz w:val="16"/>
        </w:rPr>
      </w:pPr>
      <w:r>
        <w:rPr>
          <w:rFonts w:ascii="宋体" w:eastAsia="宋体" w:hAnsi="宋体" w:cs="宋体"/>
          <w:b/>
          <w:color w:val="000000"/>
          <w:sz w:val="16"/>
        </w:rPr>
        <w:t>东西。这一用语说全了，是不授予某人一项信托，但这样说过于冗长，达不到专门名称的效果。因</w:t>
      </w:r>
      <w:r>
        <w:rPr>
          <w:rFonts w:ascii="宋体" w:eastAsia="宋体" w:hAnsi="宋体" w:cs="宋体"/>
          <w:b/>
          <w:color w:val="000000"/>
          <w:sz w:val="16"/>
        </w:rPr>
        <w:t>此，除了尝试这里所用的省略外，我看不到有别的办法。古代法学家在构造专门名称时，一味使用生硬得多的省略法而无所顾忌。见前面第</w:t>
      </w:r>
      <w:r>
        <w:rPr>
          <w:rFonts w:ascii="宋体" w:eastAsia="宋体" w:hAnsi="宋体" w:cs="宋体"/>
          <w:b/>
          <w:color w:val="000000"/>
          <w:sz w:val="16"/>
        </w:rPr>
        <w:t>25</w:t>
      </w:r>
      <w:r>
        <w:rPr>
          <w:rFonts w:ascii="宋体" w:eastAsia="宋体" w:hAnsi="宋体" w:cs="宋体"/>
          <w:b/>
          <w:color w:val="000000"/>
          <w:sz w:val="16"/>
        </w:rPr>
        <w:t>段注。习惯上已经把一项信托当作一种授予什么的东西来谈论，并且把它当作一种可以被剥夺的东西。</w:t>
      </w:r>
    </w:p>
    <w:p w:rsidR="00D55C98" w:rsidRDefault="00E14246">
      <w:pPr>
        <w:autoSpaceDE w:val="0"/>
        <w:autoSpaceDN w:val="0"/>
        <w:spacing w:line="207" w:lineRule="atLeast"/>
        <w:ind w:left="40" w:right="500" w:firstLine="340"/>
        <w:rPr>
          <w:sz w:val="16"/>
        </w:rPr>
      </w:pPr>
      <w:r>
        <w:rPr>
          <w:rFonts w:ascii="宋体" w:eastAsia="宋体" w:hAnsi="宋体" w:cs="宋体"/>
          <w:b/>
          <w:color w:val="000000"/>
          <w:sz w:val="16"/>
        </w:rPr>
        <w:t>(</w:t>
      </w:r>
      <w:r>
        <w:rPr>
          <w:rFonts w:ascii="宋体" w:eastAsia="宋体" w:hAnsi="宋体" w:cs="宋体"/>
          <w:b/>
          <w:color w:val="000000"/>
          <w:sz w:val="16"/>
        </w:rPr>
        <w:t>授予和剥夺</w:t>
      </w:r>
      <w:r>
        <w:rPr>
          <w:rFonts w:ascii="宋体" w:eastAsia="宋体" w:hAnsi="宋体" w:cs="宋体"/>
          <w:b/>
          <w:color w:val="000000"/>
          <w:sz w:val="16"/>
        </w:rPr>
        <w:t>)②</w:t>
      </w:r>
      <w:r>
        <w:rPr>
          <w:rFonts w:ascii="宋体" w:eastAsia="宋体" w:hAnsi="宋体" w:cs="宋体"/>
          <w:b/>
          <w:color w:val="000000"/>
          <w:sz w:val="16"/>
        </w:rPr>
        <w:t>。对于语法构造，用委任和革除来得既更方便，也更简明。因而后面第</w:t>
      </w:r>
      <w:r>
        <w:rPr>
          <w:rFonts w:ascii="宋体" w:eastAsia="宋体" w:hAnsi="宋体" w:cs="宋体"/>
          <w:b/>
          <w:color w:val="000000"/>
          <w:sz w:val="16"/>
        </w:rPr>
        <w:t>227</w:t>
      </w:r>
      <w:r>
        <w:rPr>
          <w:rFonts w:ascii="宋体" w:eastAsia="宋体" w:hAnsi="宋体" w:cs="宋体"/>
          <w:b/>
          <w:color w:val="000000"/>
          <w:sz w:val="16"/>
        </w:rPr>
        <w:t>页第</w:t>
      </w:r>
      <w:r>
        <w:rPr>
          <w:rFonts w:ascii="宋体" w:eastAsia="宋体" w:hAnsi="宋体" w:cs="宋体"/>
          <w:b/>
          <w:color w:val="000000"/>
          <w:sz w:val="16"/>
        </w:rPr>
        <w:t>35</w:t>
      </w:r>
      <w:r>
        <w:rPr>
          <w:rFonts w:ascii="宋体" w:eastAsia="宋体" w:hAnsi="宋体" w:cs="宋体"/>
          <w:b/>
          <w:color w:val="000000"/>
          <w:sz w:val="16"/>
        </w:rPr>
        <w:t>段</w:t>
      </w:r>
      <w:r>
        <w:rPr>
          <w:rFonts w:ascii="宋体" w:eastAsia="宋体" w:hAnsi="宋体" w:cs="宋体"/>
          <w:b/>
          <w:color w:val="000000"/>
          <w:sz w:val="16"/>
        </w:rPr>
        <w:t>③</w:t>
      </w:r>
      <w:r>
        <w:rPr>
          <w:rFonts w:ascii="宋体" w:eastAsia="宋体" w:hAnsi="宋体" w:cs="宋体"/>
          <w:b/>
          <w:color w:val="000000"/>
          <w:sz w:val="16"/>
        </w:rPr>
        <w:t>不说授予和剥夺事件，而说委任和革除事件。不过，在不同的场合，这些不同套的术语都可以各有自己的用处。</w:t>
      </w:r>
    </w:p>
    <w:p w:rsidR="00D55C98" w:rsidRDefault="00E14246">
      <w:pPr>
        <w:autoSpaceDE w:val="0"/>
        <w:autoSpaceDN w:val="0"/>
        <w:spacing w:before="200" w:line="220" w:lineRule="atLeast"/>
        <w:ind w:left="100" w:right="460" w:firstLine="280"/>
        <w:rPr>
          <w:sz w:val="16"/>
        </w:rPr>
      </w:pPr>
      <w:r>
        <w:rPr>
          <w:rFonts w:ascii="宋体" w:eastAsia="宋体" w:hAnsi="宋体" w:cs="宋体"/>
          <w:b/>
          <w:color w:val="000000"/>
          <w:sz w:val="16"/>
        </w:rPr>
        <w:t xml:space="preserve">①  </w:t>
      </w:r>
      <w:r>
        <w:rPr>
          <w:rFonts w:ascii="宋体" w:eastAsia="宋体" w:hAnsi="宋体" w:cs="宋体"/>
          <w:b/>
          <w:color w:val="000000"/>
          <w:sz w:val="16"/>
        </w:rPr>
        <w:t>所有版本都这么写，但要按照如上的次序完整地列举各种可能性，似乎必须</w:t>
      </w:r>
      <w:r>
        <w:rPr>
          <w:rFonts w:ascii="宋体" w:eastAsia="宋体" w:hAnsi="宋体" w:cs="宋体"/>
          <w:b/>
          <w:color w:val="000000"/>
          <w:sz w:val="16"/>
        </w:rPr>
        <w:t>在这里将</w:t>
      </w:r>
      <w:r>
        <w:rPr>
          <w:rFonts w:ascii="宋体" w:eastAsia="宋体" w:hAnsi="宋体" w:cs="宋体"/>
          <w:b/>
          <w:color w:val="000000"/>
          <w:sz w:val="16"/>
        </w:rPr>
        <w:t>“</w:t>
      </w:r>
      <w:r>
        <w:rPr>
          <w:rFonts w:ascii="宋体" w:eastAsia="宋体" w:hAnsi="宋体" w:cs="宋体"/>
          <w:b/>
          <w:color w:val="000000"/>
          <w:sz w:val="16"/>
        </w:rPr>
        <w:t>剥夺</w:t>
      </w:r>
      <w:r>
        <w:rPr>
          <w:rFonts w:ascii="宋体" w:eastAsia="宋体" w:hAnsi="宋体" w:cs="宋体"/>
          <w:b/>
          <w:color w:val="000000"/>
          <w:sz w:val="16"/>
        </w:rPr>
        <w:t>”</w:t>
      </w:r>
      <w:r>
        <w:rPr>
          <w:rFonts w:ascii="宋体" w:eastAsia="宋体" w:hAnsi="宋体" w:cs="宋体"/>
          <w:b/>
          <w:color w:val="000000"/>
          <w:sz w:val="16"/>
        </w:rPr>
        <w:t>改作</w:t>
      </w:r>
      <w:r>
        <w:rPr>
          <w:rFonts w:ascii="宋体" w:eastAsia="宋体" w:hAnsi="宋体" w:cs="宋体"/>
          <w:b/>
          <w:color w:val="000000"/>
          <w:sz w:val="16"/>
        </w:rPr>
        <w:t>“</w:t>
      </w:r>
      <w:r>
        <w:rPr>
          <w:rFonts w:ascii="宋体" w:eastAsia="宋体" w:hAnsi="宋体" w:cs="宋体"/>
          <w:b/>
          <w:color w:val="000000"/>
          <w:sz w:val="16"/>
        </w:rPr>
        <w:t>不授</w:t>
      </w:r>
      <w:r>
        <w:rPr>
          <w:rFonts w:ascii="宋体" w:eastAsia="宋体" w:hAnsi="宋体" w:cs="宋体"/>
          <w:b/>
          <w:color w:val="000000"/>
          <w:sz w:val="16"/>
        </w:rPr>
        <w:t>”</w:t>
      </w:r>
      <w:r>
        <w:rPr>
          <w:rFonts w:ascii="宋体" w:eastAsia="宋体" w:hAnsi="宋体" w:cs="宋体"/>
          <w:b/>
          <w:color w:val="000000"/>
          <w:sz w:val="16"/>
        </w:rPr>
        <w:t>。</w:t>
      </w:r>
    </w:p>
    <w:p w:rsidR="00D55C98" w:rsidRDefault="00E14246">
      <w:pPr>
        <w:autoSpaceDE w:val="0"/>
        <w:autoSpaceDN w:val="0"/>
        <w:spacing w:before="20" w:line="207" w:lineRule="atLeast"/>
        <w:ind w:left="80" w:right="480" w:firstLine="300"/>
        <w:rPr>
          <w:sz w:val="16"/>
        </w:rPr>
      </w:pPr>
      <w:r>
        <w:rPr>
          <w:rFonts w:ascii="宋体" w:eastAsia="宋体" w:hAnsi="宋体" w:cs="宋体"/>
          <w:b/>
          <w:color w:val="000000"/>
          <w:sz w:val="16"/>
        </w:rPr>
        <w:t xml:space="preserve">② </w:t>
      </w:r>
      <w:r>
        <w:rPr>
          <w:rFonts w:ascii="宋体" w:eastAsia="宋体" w:hAnsi="宋体" w:cs="宋体"/>
          <w:b/>
          <w:color w:val="000000"/>
          <w:sz w:val="16"/>
        </w:rPr>
        <w:t>这个关于授予和剥夺的注释，系由边沁于</w:t>
      </w:r>
      <w:r>
        <w:rPr>
          <w:rFonts w:ascii="宋体" w:eastAsia="宋体" w:hAnsi="宋体" w:cs="宋体"/>
          <w:b/>
          <w:color w:val="000000"/>
          <w:sz w:val="16"/>
        </w:rPr>
        <w:t>1789</w:t>
      </w:r>
      <w:r>
        <w:rPr>
          <w:rFonts w:ascii="宋体" w:eastAsia="宋体" w:hAnsi="宋体" w:cs="宋体"/>
          <w:b/>
          <w:color w:val="000000"/>
          <w:sz w:val="16"/>
        </w:rPr>
        <w:t>年添加。不完全清楚他究竟打算将它置于何处，但看来最合适的是将其当作注</w:t>
      </w:r>
      <w:r>
        <w:rPr>
          <w:rFonts w:ascii="宋体" w:eastAsia="宋体" w:hAnsi="宋体" w:cs="宋体"/>
          <w:b/>
          <w:color w:val="000000"/>
          <w:sz w:val="16"/>
        </w:rPr>
        <w:t>n2</w:t>
      </w:r>
      <w:r>
        <w:rPr>
          <w:rFonts w:ascii="宋体" w:eastAsia="宋体" w:hAnsi="宋体" w:cs="宋体"/>
          <w:b/>
          <w:color w:val="000000"/>
          <w:sz w:val="16"/>
        </w:rPr>
        <w:t>的延续。</w:t>
      </w:r>
      <w:r>
        <w:rPr>
          <w:rFonts w:ascii="宋体" w:eastAsia="宋体" w:hAnsi="宋体" w:cs="宋体"/>
          <w:b/>
          <w:color w:val="000000"/>
          <w:sz w:val="16"/>
        </w:rPr>
        <w:t>1823</w:t>
      </w:r>
      <w:r>
        <w:rPr>
          <w:rFonts w:ascii="宋体" w:eastAsia="宋体" w:hAnsi="宋体" w:cs="宋体"/>
          <w:b/>
          <w:color w:val="000000"/>
          <w:sz w:val="16"/>
        </w:rPr>
        <w:t>年版、鲍林版以及以后各版都忽略了这一添加。</w:t>
      </w:r>
    </w:p>
    <w:p w:rsidR="00D55C98" w:rsidRDefault="00E14246">
      <w:pPr>
        <w:autoSpaceDE w:val="0"/>
        <w:autoSpaceDN w:val="0"/>
        <w:spacing w:before="20" w:line="220" w:lineRule="atLeast"/>
        <w:ind w:left="80" w:right="480" w:firstLine="300"/>
        <w:rPr>
          <w:sz w:val="16"/>
        </w:rPr>
      </w:pPr>
      <w:r>
        <w:rPr>
          <w:rFonts w:ascii="宋体" w:eastAsia="宋体" w:hAnsi="宋体" w:cs="宋体"/>
          <w:b/>
          <w:color w:val="000000"/>
          <w:sz w:val="16"/>
        </w:rPr>
        <w:t xml:space="preserve">③  </w:t>
      </w:r>
      <w:r>
        <w:rPr>
          <w:rFonts w:ascii="宋体" w:eastAsia="宋体" w:hAnsi="宋体" w:cs="宋体"/>
          <w:b/>
          <w:color w:val="000000"/>
          <w:sz w:val="16"/>
        </w:rPr>
        <w:t>边沁自然为</w:t>
      </w:r>
      <w:r>
        <w:rPr>
          <w:rFonts w:ascii="宋体" w:eastAsia="宋体" w:hAnsi="宋体" w:cs="宋体"/>
          <w:b/>
          <w:color w:val="000000"/>
          <w:sz w:val="16"/>
        </w:rPr>
        <w:t>1780</w:t>
      </w:r>
      <w:r>
        <w:rPr>
          <w:rFonts w:ascii="宋体" w:eastAsia="宋体" w:hAnsi="宋体" w:cs="宋体"/>
          <w:b/>
          <w:color w:val="000000"/>
          <w:sz w:val="16"/>
        </w:rPr>
        <w:t>年文本的这个地方指明了页码，该段落的序数以罗马数字标出。</w:t>
      </w:r>
      <w:r>
        <w:br w:type="page"/>
      </w:r>
    </w:p>
    <w:p w:rsidR="00D55C98" w:rsidRDefault="00E14246">
      <w:pPr>
        <w:autoSpaceDE w:val="0"/>
        <w:autoSpaceDN w:val="0"/>
        <w:spacing w:before="100" w:line="240" w:lineRule="atLeast"/>
        <w:ind w:left="640"/>
        <w:rPr>
          <w:sz w:val="17"/>
        </w:rPr>
      </w:pPr>
      <w:r>
        <w:rPr>
          <w:rFonts w:ascii="宋体" w:eastAsia="宋体" w:hAnsi="宋体" w:cs="宋体"/>
          <w:color w:val="000000"/>
          <w:sz w:val="17"/>
          <w:u w:val="single"/>
        </w:rPr>
        <w:lastRenderedPageBreak/>
        <w:t xml:space="preserve">  280                     </w:t>
      </w:r>
      <w:r>
        <w:rPr>
          <w:rFonts w:ascii="宋体" w:eastAsia="宋体" w:hAnsi="宋体" w:cs="宋体"/>
          <w:color w:val="000000"/>
          <w:sz w:val="17"/>
          <w:u w:val="single"/>
        </w:rPr>
        <w:t>道德与立法原理导论</w:t>
      </w:r>
      <w:r>
        <w:rPr>
          <w:rFonts w:ascii="宋体" w:eastAsia="宋体" w:hAnsi="宋体" w:cs="宋体"/>
          <w:color w:val="000000"/>
          <w:sz w:val="17"/>
          <w:u w:val="single"/>
        </w:rPr>
        <w:t xml:space="preserve">                         </w:t>
      </w:r>
    </w:p>
    <w:p w:rsidR="00D55C98" w:rsidRDefault="00D55C98">
      <w:pPr>
        <w:spacing w:line="146" w:lineRule="exact"/>
      </w:pPr>
    </w:p>
    <w:p w:rsidR="00D55C98" w:rsidRDefault="00E14246">
      <w:pPr>
        <w:spacing w:line="14" w:lineRule="exact"/>
      </w:pPr>
      <w:r>
        <w:rPr>
          <w:noProof/>
        </w:rPr>
        <mc:AlternateContent>
          <mc:Choice Requires="wps">
            <w:drawing>
              <wp:anchor distT="0" distB="0" distL="0" distR="0" simplePos="0" relativeHeight="252336640" behindDoc="0" locked="0" layoutInCell="1" allowOverlap="1">
                <wp:simplePos x="0" y="0"/>
                <wp:positionH relativeFrom="column">
                  <wp:posOffset>177800</wp:posOffset>
                </wp:positionH>
                <wp:positionV relativeFrom="paragraph">
                  <wp:posOffset>0</wp:posOffset>
                </wp:positionV>
                <wp:extent cx="3835400" cy="3492500"/>
                <wp:effectExtent l="0" t="0" r="0" b="0"/>
                <wp:wrapTopAndBottom/>
                <wp:docPr id="1910" name="文本框 1910"/>
                <wp:cNvGraphicFramePr/>
                <a:graphic xmlns:a="http://schemas.openxmlformats.org/drawingml/2006/main">
                  <a:graphicData uri="http://schemas.microsoft.com/office/word/2010/wordprocessingShape">
                    <wps:wsp>
                      <wps:cNvSpPr txBox="1"/>
                      <wps:spPr>
                        <a:xfrm>
                          <a:off x="0" y="0"/>
                          <a:ext cx="3835400" cy="3492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4pt;margin-top:0pt;width:302pt;height:27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37664" behindDoc="0" locked="0" layoutInCell="1" allowOverlap="1">
                <wp:simplePos x="0" y="0"/>
                <wp:positionH relativeFrom="column">
                  <wp:posOffset>381000</wp:posOffset>
                </wp:positionH>
                <wp:positionV relativeFrom="paragraph">
                  <wp:posOffset>0</wp:posOffset>
                </wp:positionV>
                <wp:extent cx="3632200" cy="3505200"/>
                <wp:effectExtent l="0" t="0" r="0" b="0"/>
                <wp:wrapTopAndBottom/>
                <wp:docPr id="1911" name="文本框 1911"/>
                <wp:cNvGraphicFramePr/>
                <a:graphic xmlns:a="http://schemas.openxmlformats.org/drawingml/2006/main">
                  <a:graphicData uri="http://schemas.microsoft.com/office/word/2010/wordprocessingShape">
                    <wps:wsp>
                      <wps:cNvSpPr txBox="1"/>
                      <wps:spPr>
                        <a:xfrm>
                          <a:off x="0" y="0"/>
                          <a:ext cx="3632200" cy="3505200"/>
                        </a:xfrm>
                        <a:prstGeom prst="rect">
                          <a:avLst/>
                        </a:prstGeom>
                        <a:noFill/>
                        <a:ln w="6350">
                          <a:noFill/>
                        </a:ln>
                      </wps:spPr>
                      <wps:txbx>
                        <w:txbxContent>
                          <w:p w:rsidR="00D55C98" w:rsidRDefault="00E14246">
                            <w:pPr>
                              <w:autoSpaceDE w:val="0"/>
                              <w:autoSpaceDN w:val="0"/>
                              <w:spacing w:line="333" w:lineRule="atLeast"/>
                              <w:ind w:firstLine="40"/>
                              <w:rPr>
                                <w:sz w:val="17"/>
                              </w:rPr>
                            </w:pPr>
                            <w:r>
                              <w:rPr>
                                <w:rFonts w:ascii="宋体" w:eastAsia="宋体" w:hAnsi="宋体" w:cs="宋体"/>
                                <w:color w:val="000000"/>
                                <w:sz w:val="17"/>
                              </w:rPr>
                              <w:t>确立的那些人的缘故。要是它全无应当存在的理由，则不授、阻截</w:t>
                            </w:r>
                            <w:r>
                              <w:rPr>
                                <w:rFonts w:ascii="宋体" w:eastAsia="宋体" w:hAnsi="宋体" w:cs="宋体"/>
                                <w:color w:val="000000"/>
                                <w:sz w:val="17"/>
                              </w:rPr>
                              <w:t>或剥夺对于首先提到的人都不可能是不正当的，不管它们按照任何别的理由、就它们恰好得以表现的方式而言是怎样的。尽管不大可能犯下篡夺行为，但其可能性仍如前述。不正当授予的可能性亦类似，它在信托被认为是负担的限度内，可称作信托之不正当强加。如果信托仍属负担性质，是应当存在的那种，对其存在所能犯下的任何罪过，必定在于使一个不应当拥有信托的人拥有之，或在于使一个应当拥有信托的人缺乏之。在前一种情况下，这必定像上</w:t>
                            </w:r>
                            <w:r>
                              <w:rPr>
                                <w:rFonts w:ascii="宋体" w:eastAsia="宋体" w:hAnsi="宋体" w:cs="宋体"/>
                                <w:color w:val="000000"/>
                                <w:sz w:val="17"/>
                              </w:rPr>
                              <w:t xml:space="preserve"> </w:t>
                            </w:r>
                            <w:r>
                              <w:rPr>
                                <w:rFonts w:ascii="宋体" w:eastAsia="宋体" w:hAnsi="宋体" w:cs="宋体"/>
                                <w:color w:val="000000"/>
                                <w:sz w:val="17"/>
                              </w:rPr>
                              <w:t>面那样是篡夺或不正当剥夺，而在后一种情况下，被搞得缺乏信托的人要么是作恶者本人，要么是别的什么人。倘若是作恶</w:t>
                            </w:r>
                            <w:r>
                              <w:rPr>
                                <w:rFonts w:ascii="宋体" w:eastAsia="宋体" w:hAnsi="宋体" w:cs="宋体"/>
                                <w:color w:val="000000"/>
                                <w:sz w:val="17"/>
                              </w:rPr>
                              <w:t>者本人，则在作恶时他或者拥有信托，或者并非如此。如果他拥有信托，这就可称为信托之不正当放弃，如果他缺乏信托，则可称为信托之不正当逃避㉒或规避。倘若因罪过而缺乏信托的人是别的什么人，则此罪过必定是前面所说的不正当剥夺、不正当不授或不正当阻截。在所有这些场合，若将信托当作一项负担，它便还可称为信托之不正当豁免。</w:t>
                            </w:r>
                          </w:p>
                        </w:txbxContent>
                      </wps:txbx>
                      <wps:bodyPr vert="horz" wrap="square" lIns="0" tIns="0" rIns="0" bIns="0" anchor="t">
                        <a:spAutoFit/>
                      </wps:bodyPr>
                    </wps:wsp>
                  </a:graphicData>
                </a:graphic>
              </wp:anchor>
            </w:drawing>
          </mc:Choice>
          <mc:Fallback>
            <w:pict>
              <v:shape type="#_x0000_t202" filled="f" stroked="f" style="margin-left:30pt;margin-top:0pt;width:286pt;height:27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3" w:lineRule="atLeast"/>
                        <w:ind w:left="0" w:right="0" w:firstLine="40"/>
                        <w:jc w:val="both"/>
                        <w:textAlignment w:val="auto"/>
                        <w:rPr>
                          <w:sz w:val="17"/>
                        </w:rPr>
                      </w:pPr>
                      <w:r>
                        <w:rPr>
                          <w:rFonts w:ascii="宋体" w:hAnsi="宋体" w:cs="宋体" w:eastAsia="宋体"/>
                          <w:sz w:val="17"/>
                          <w:color w:val="000000"/>
                          <w:b w:val="off"/>
                          <w:i w:val="off"/>
                        </w:rPr>
                        <w:t>确立的那些人的缘故。要是它全无应当存在的理由，则不授、阻截</w:t>
                      </w:r>
                      <w:r>
                        <w:rPr>
                          <w:rFonts w:ascii="宋体" w:hAnsi="宋体" w:cs="宋体" w:eastAsia="宋体"/>
                          <w:sz w:val="17"/>
                          <w:color w:val="000000"/>
                          <w:b w:val="off"/>
                          <w:i w:val="off"/>
                        </w:rPr>
                        <w:t>或剥夺对于首先提到的人都不可能是不正当的，不管它们按照任</w:t>
                      </w:r>
                      <w:r>
                        <w:rPr>
                          <w:rFonts w:ascii="宋体" w:hAnsi="宋体" w:cs="宋体" w:eastAsia="宋体"/>
                          <w:sz w:val="17"/>
                          <w:color w:val="000000"/>
                          <w:b w:val="off"/>
                          <w:i w:val="off"/>
                        </w:rPr>
                        <w:t>何别的理由、就它们恰好得以表现的方式而言是怎样的。尽管不大</w:t>
                      </w:r>
                      <w:r>
                        <w:rPr>
                          <w:rFonts w:ascii="宋体" w:hAnsi="宋体" w:cs="宋体" w:eastAsia="宋体"/>
                          <w:sz w:val="17"/>
                          <w:color w:val="000000"/>
                          <w:b w:val="off"/>
                          <w:i w:val="off"/>
                        </w:rPr>
                        <w:t>可能犯下篡夺行为，但其可能性仍如前述。不正当授予的可能性亦</w:t>
                      </w:r>
                      <w:r>
                        <w:rPr>
                          <w:rFonts w:ascii="宋体" w:hAnsi="宋体" w:cs="宋体" w:eastAsia="宋体"/>
                          <w:sz w:val="17"/>
                          <w:color w:val="000000"/>
                          <w:b w:val="off"/>
                          <w:i w:val="off"/>
                        </w:rPr>
                        <w:t>类似，它在信托被认为是负担的限度内，可称作信托之不正当强</w:t>
                      </w:r>
                      <w:r>
                        <w:rPr>
                          <w:rFonts w:ascii="宋体" w:hAnsi="宋体" w:cs="宋体" w:eastAsia="宋体"/>
                          <w:sz w:val="17"/>
                          <w:color w:val="000000"/>
                          <w:b w:val="off"/>
                          <w:i w:val="off"/>
                        </w:rPr>
                        <w:t>加。如果信托仍属负担性质，是应当存在的那种，对其存在所能犯</w:t>
                      </w:r>
                      <w:r>
                        <w:rPr>
                          <w:rFonts w:ascii="宋体" w:hAnsi="宋体" w:cs="宋体" w:eastAsia="宋体"/>
                          <w:sz w:val="17"/>
                          <w:color w:val="000000"/>
                          <w:b w:val="off"/>
                          <w:i w:val="off"/>
                        </w:rPr>
                        <w:t>下的任何罪过，必定在于使一个不应当拥有信托的人拥有之，或在</w:t>
                      </w:r>
                      <w:r>
                        <w:rPr>
                          <w:rFonts w:ascii="宋体" w:hAnsi="宋体" w:cs="宋体" w:eastAsia="宋体"/>
                          <w:sz w:val="17"/>
                          <w:color w:val="000000"/>
                          <w:b w:val="off"/>
                          <w:i w:val="off"/>
                        </w:rPr>
                        <w:t>于使一个应当拥有信托的人缺乏之。在前一种情况下，这必定像上</w:t>
                      </w:r>
                      <w:r>
                        <w:rPr>
                          <w:rFonts w:ascii="宋体" w:hAnsi="宋体" w:cs="宋体" w:eastAsia="宋体"/>
                          <w:sz w:val="17"/>
                          <w:color w:val="000000"/>
                          <w:b w:val="off"/>
                          <w:i w:val="off"/>
                        </w:rPr>
                        <w:t xml:space="preserve"> 面那样是篡夺或不正当剥夺，而在后一种情况下，被搞得缺乏信托</w:t>
                      </w:r>
                      <w:r>
                        <w:rPr>
                          <w:rFonts w:ascii="宋体" w:hAnsi="宋体" w:cs="宋体" w:eastAsia="宋体"/>
                          <w:sz w:val="17"/>
                          <w:color w:val="000000"/>
                          <w:b w:val="off"/>
                          <w:i w:val="off"/>
                        </w:rPr>
                        <w:t>的人要么是作恶者本人，要么是别的什么人。倘若是作恶者本人，</w:t>
                      </w:r>
                      <w:r>
                        <w:rPr>
                          <w:rFonts w:ascii="宋体" w:hAnsi="宋体" w:cs="宋体" w:eastAsia="宋体"/>
                          <w:sz w:val="17"/>
                          <w:color w:val="000000"/>
                          <w:b w:val="off"/>
                          <w:i w:val="off"/>
                        </w:rPr>
                        <w:t>则在作恶时他或者拥有信托，或者并非如此。如果他拥有信托，这</w:t>
                      </w:r>
                      <w:r>
                        <w:rPr>
                          <w:rFonts w:ascii="宋体" w:hAnsi="宋体" w:cs="宋体" w:eastAsia="宋体"/>
                          <w:sz w:val="17"/>
                          <w:color w:val="000000"/>
                          <w:b w:val="off"/>
                          <w:i w:val="off"/>
                        </w:rPr>
                        <w:t>就可称为信托之不正当放弃，如果他缺乏信托，则可称为信托之不</w:t>
                      </w:r>
                      <w:r>
                        <w:rPr>
                          <w:rFonts w:ascii="宋体" w:hAnsi="宋体" w:cs="宋体" w:eastAsia="宋体"/>
                          <w:sz w:val="17"/>
                          <w:color w:val="000000"/>
                          <w:b w:val="off"/>
                          <w:i w:val="off"/>
                        </w:rPr>
                        <w:t>正当逃避㉒或规避。倘若因罪过而缺乏信托的人是别的什么人，则</w:t>
                      </w:r>
                      <w:r>
                        <w:rPr>
                          <w:rFonts w:ascii="宋体" w:hAnsi="宋体" w:cs="宋体" w:eastAsia="宋体"/>
                          <w:sz w:val="17"/>
                          <w:color w:val="000000"/>
                          <w:b w:val="off"/>
                          <w:i w:val="off"/>
                        </w:rPr>
                        <w:t>此罪过必定是前面所说的不正当剥夺、不正当不授或不正当阻</w:t>
                      </w:r>
                      <w:r>
                        <w:rPr>
                          <w:rFonts w:ascii="宋体" w:hAnsi="宋体" w:cs="宋体" w:eastAsia="宋体"/>
                          <w:sz w:val="17"/>
                          <w:color w:val="000000"/>
                          <w:b w:val="off"/>
                          <w:i w:val="off"/>
                        </w:rPr>
                        <w:t>截。在所有这些场合，若将信托当作一项负担，它便还可称为信托</w:t>
                      </w:r>
                      <w:r>
                        <w:rPr>
                          <w:rFonts w:ascii="宋体" w:hAnsi="宋体" w:cs="宋体" w:eastAsia="宋体"/>
                          <w:sz w:val="17"/>
                          <w:color w:val="000000"/>
                          <w:b w:val="off"/>
                          <w:i w:val="off"/>
                        </w:rPr>
                        <w:t>之不正当豁免。</w:t>
                      </w:r>
                    </w:p>
                  </w:txbxContent>
                </v:textbox>
              </v:shape>
            </w:pict>
          </mc:Fallback>
        </mc:AlternateContent>
      </w:r>
      <w:r>
        <w:rPr>
          <w:noProof/>
        </w:rPr>
        <mc:AlternateContent>
          <mc:Choice Requires="wps">
            <w:drawing>
              <wp:anchor distT="0" distB="0" distL="0" distR="0" simplePos="0" relativeHeight="252338688" behindDoc="0" locked="0" layoutInCell="1" allowOverlap="1">
                <wp:simplePos x="0" y="0"/>
                <wp:positionH relativeFrom="column">
                  <wp:posOffset>177800</wp:posOffset>
                </wp:positionH>
                <wp:positionV relativeFrom="paragraph">
                  <wp:posOffset>1803400</wp:posOffset>
                </wp:positionV>
                <wp:extent cx="190500" cy="152400"/>
                <wp:effectExtent l="0" t="0" r="0" b="0"/>
                <wp:wrapTopAndBottom/>
                <wp:docPr id="1912" name="文本框 1912"/>
                <wp:cNvGraphicFramePr/>
                <a:graphic xmlns:a="http://schemas.openxmlformats.org/drawingml/2006/main">
                  <a:graphicData uri="http://schemas.microsoft.com/office/word/2010/wordprocessingShape">
                    <wps:wsp>
                      <wps:cNvSpPr txBox="1"/>
                      <wps:spPr>
                        <a:xfrm>
                          <a:off x="0" y="0"/>
                          <a:ext cx="1905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218</w:t>
                            </w:r>
                          </w:p>
                        </w:txbxContent>
                      </wps:txbx>
                      <wps:bodyPr vert="horz" wrap="square" lIns="0" tIns="0" rIns="0" bIns="0" anchor="t">
                        <a:spAutoFit/>
                      </wps:bodyPr>
                    </wps:wsp>
                  </a:graphicData>
                </a:graphic>
              </wp:anchor>
            </w:drawing>
          </mc:Choice>
          <mc:Fallback>
            <w:pict>
              <v:shape type="#_x0000_t202" filled="f" stroked="f" style="margin-left:14pt;margin-top:142pt;width:1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218</w:t>
                      </w:r>
                    </w:p>
                  </w:txbxContent>
                </v:textbox>
              </v:shape>
            </w:pict>
          </mc:Fallback>
        </mc:AlternateContent>
      </w:r>
      <w:r>
        <w:rPr>
          <w:noProof/>
        </w:rPr>
        <mc:AlternateContent>
          <mc:Choice Requires="wps">
            <w:drawing>
              <wp:anchor distT="0" distB="0" distL="0" distR="0" simplePos="0" relativeHeight="252339712" behindDoc="0" locked="0" layoutInCell="1" allowOverlap="1">
                <wp:simplePos x="0" y="0"/>
                <wp:positionH relativeFrom="column">
                  <wp:posOffset>355600</wp:posOffset>
                </wp:positionH>
                <wp:positionV relativeFrom="paragraph">
                  <wp:posOffset>3492500</wp:posOffset>
                </wp:positionV>
                <wp:extent cx="3606800" cy="647700"/>
                <wp:effectExtent l="0" t="0" r="0" b="0"/>
                <wp:wrapTopAndBottom/>
                <wp:docPr id="1913" name="文本框 1913"/>
                <wp:cNvGraphicFramePr/>
                <a:graphic xmlns:a="http://schemas.openxmlformats.org/drawingml/2006/main">
                  <a:graphicData uri="http://schemas.microsoft.com/office/word/2010/wordprocessingShape">
                    <wps:wsp>
                      <wps:cNvSpPr txBox="1"/>
                      <wps:spPr>
                        <a:xfrm>
                          <a:off x="0" y="0"/>
                          <a:ext cx="3606800" cy="647700"/>
                        </a:xfrm>
                        <a:prstGeom prst="rect">
                          <a:avLst/>
                        </a:prstGeom>
                        <a:noFill/>
                        <a:ln w="6350">
                          <a:noFill/>
                        </a:ln>
                      </wps:spPr>
                      <wps:txbx>
                        <w:txbxContent>
                          <w:p w:rsidR="00D55C98" w:rsidRDefault="00E14246">
                            <w:pPr>
                              <w:autoSpaceDE w:val="0"/>
                              <w:autoSpaceDN w:val="0"/>
                              <w:spacing w:line="333" w:lineRule="atLeast"/>
                              <w:ind w:firstLine="400"/>
                              <w:rPr>
                                <w:sz w:val="17"/>
                              </w:rPr>
                            </w:pPr>
                            <w:r>
                              <w:rPr>
                                <w:rFonts w:ascii="宋体" w:eastAsia="宋体" w:hAnsi="宋体" w:cs="宋体"/>
                                <w:color w:val="000000"/>
                                <w:sz w:val="17"/>
                              </w:rPr>
                              <w:t>最后，谈谈信托为其利益而设立的那些人或者其利益可能因信托在或不在某某手中而受影响的那些人遭受的损害。通过仔细考察就会看到，使得拥有或应当拥有信托的人在这方面易遭损害</w:t>
                            </w:r>
                          </w:p>
                        </w:txbxContent>
                      </wps:txbx>
                      <wps:bodyPr vert="horz" wrap="square" lIns="0" tIns="0" rIns="0" bIns="0" anchor="t">
                        <a:spAutoFit/>
                      </wps:bodyPr>
                    </wps:wsp>
                  </a:graphicData>
                </a:graphic>
              </wp:anchor>
            </w:drawing>
          </mc:Choice>
          <mc:Fallback>
            <w:pict>
              <v:shape type="#_x0000_t202" filled="f" stroked="f" style="margin-left:28pt;margin-top:275pt;width:284pt;height: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3" w:lineRule="atLeast"/>
                        <w:ind w:left="0" w:right="0" w:firstLine="400"/>
                        <w:jc w:val="both"/>
                        <w:textAlignment w:val="auto"/>
                        <w:rPr>
                          <w:sz w:val="17"/>
                        </w:rPr>
                      </w:pPr>
                      <w:r>
                        <w:rPr>
                          <w:rFonts w:ascii="宋体" w:hAnsi="宋体" w:cs="宋体" w:eastAsia="宋体"/>
                          <w:sz w:val="17"/>
                          <w:color w:val="000000"/>
                          <w:b w:val="off"/>
                          <w:i w:val="off"/>
                        </w:rPr>
                        <w:t>最后，谈谈信托为其利益而设立的那些人或者其利益可能因</w:t>
                      </w:r>
                      <w:r>
                        <w:rPr>
                          <w:rFonts w:ascii="宋体" w:hAnsi="宋体" w:cs="宋体" w:eastAsia="宋体"/>
                          <w:sz w:val="17"/>
                          <w:color w:val="000000"/>
                          <w:b w:val="off"/>
                          <w:i w:val="off"/>
                        </w:rPr>
                        <w:t>信托在或不在某某手中而受影响的那些人遭受的损害。通过仔细</w:t>
                      </w:r>
                      <w:r>
                        <w:rPr>
                          <w:rFonts w:ascii="宋体" w:hAnsi="宋体" w:cs="宋体" w:eastAsia="宋体"/>
                          <w:sz w:val="17"/>
                          <w:color w:val="000000"/>
                          <w:b w:val="off"/>
                          <w:i w:val="off"/>
                        </w:rPr>
                        <w:t>考察就会看到，使得拥有或应当拥有信托的人在这方面易遭损害</w:t>
                      </w:r>
                    </w:p>
                  </w:txbxContent>
                </v:textbox>
              </v:shape>
            </w:pict>
          </mc:Fallback>
        </mc:AlternateContent>
      </w:r>
    </w:p>
    <w:p w:rsidR="00D55C98" w:rsidRDefault="00E14246">
      <w:pPr>
        <w:spacing w:before="380" w:line="60" w:lineRule="exact"/>
        <w:ind w:left="660" w:right="36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60" w:line="200" w:lineRule="atLeast"/>
        <w:ind w:left="660" w:firstLine="300"/>
        <w:rPr>
          <w:sz w:val="17"/>
        </w:rPr>
      </w:pPr>
      <w:r>
        <w:rPr>
          <w:rFonts w:ascii="宋体" w:eastAsia="宋体" w:hAnsi="宋体" w:cs="宋体"/>
          <w:color w:val="000000"/>
          <w:sz w:val="17"/>
        </w:rPr>
        <w:t>⑫ (</w:t>
      </w:r>
      <w:r>
        <w:rPr>
          <w:rFonts w:ascii="宋体" w:eastAsia="宋体" w:hAnsi="宋体" w:cs="宋体"/>
          <w:color w:val="000000"/>
          <w:sz w:val="17"/>
        </w:rPr>
        <w:t>逃避</w:t>
      </w:r>
      <w:r>
        <w:rPr>
          <w:rFonts w:ascii="宋体" w:eastAsia="宋体" w:hAnsi="宋体" w:cs="宋体"/>
          <w:color w:val="000000"/>
          <w:sz w:val="17"/>
        </w:rPr>
        <w:t>)(detrectation)</w:t>
      </w:r>
      <w:r>
        <w:rPr>
          <w:rFonts w:ascii="宋体" w:eastAsia="宋体" w:hAnsi="宋体" w:cs="宋体"/>
          <w:color w:val="000000"/>
          <w:sz w:val="17"/>
        </w:rPr>
        <w:t>。我未见该词业已被吸收到英语中。</w:t>
      </w:r>
      <w:r>
        <w:rPr>
          <w:rFonts w:ascii="宋体" w:eastAsia="宋体" w:hAnsi="宋体" w:cs="宋体"/>
          <w:color w:val="000000"/>
          <w:sz w:val="17"/>
        </w:rPr>
        <w:t>①</w:t>
      </w:r>
      <w:r>
        <w:rPr>
          <w:rFonts w:ascii="宋体" w:eastAsia="宋体" w:hAnsi="宋体" w:cs="宋体"/>
          <w:color w:val="000000"/>
          <w:sz w:val="17"/>
        </w:rPr>
        <w:t>但在拉丁语中，它是很有意味的，并在严格符合这里所赋予的意义上被使用。</w:t>
      </w:r>
      <w:r>
        <w:rPr>
          <w:rFonts w:ascii="宋体" w:eastAsia="宋体" w:hAnsi="宋体" w:cs="宋体"/>
          <w:color w:val="000000"/>
          <w:sz w:val="17"/>
        </w:rPr>
        <w:t>militiam detrectare</w:t>
      </w:r>
      <w:r>
        <w:rPr>
          <w:rFonts w:ascii="宋体" w:eastAsia="宋体" w:hAnsi="宋体" w:cs="宋体"/>
          <w:color w:val="000000"/>
          <w:sz w:val="17"/>
        </w:rPr>
        <w:t>这一用语，即设法逃避兵役，在罗马著作家那里并非罕见。</w:t>
      </w:r>
    </w:p>
    <w:p w:rsidR="00D55C98" w:rsidRDefault="00E14246">
      <w:pPr>
        <w:autoSpaceDE w:val="0"/>
        <w:autoSpaceDN w:val="0"/>
        <w:spacing w:before="200" w:line="220" w:lineRule="atLeast"/>
        <w:ind w:left="680" w:firstLine="280"/>
        <w:rPr>
          <w:sz w:val="17"/>
        </w:rPr>
      </w:pPr>
      <w:r>
        <w:rPr>
          <w:rFonts w:ascii="宋体" w:eastAsia="宋体" w:hAnsi="宋体" w:cs="宋体"/>
          <w:color w:val="000000"/>
          <w:sz w:val="17"/>
        </w:rPr>
        <w:t xml:space="preserve">①  </w:t>
      </w:r>
      <w:r>
        <w:rPr>
          <w:rFonts w:ascii="宋体" w:eastAsia="宋体" w:hAnsi="宋体" w:cs="宋体"/>
          <w:color w:val="000000"/>
          <w:sz w:val="17"/>
        </w:rPr>
        <w:t>事实上，英语中并非没有这个词，尽管很罕见。《牛津英语词典》就援引了</w:t>
      </w:r>
      <w:r>
        <w:rPr>
          <w:rFonts w:ascii="宋体" w:eastAsia="宋体" w:hAnsi="宋体" w:cs="宋体"/>
          <w:color w:val="000000"/>
          <w:sz w:val="17"/>
        </w:rPr>
        <w:t>17</w:t>
      </w:r>
      <w:r>
        <w:rPr>
          <w:rFonts w:ascii="宋体" w:eastAsia="宋体" w:hAnsi="宋体" w:cs="宋体"/>
          <w:color w:val="000000"/>
          <w:sz w:val="17"/>
        </w:rPr>
        <w:t>世纪作者为例。</w:t>
      </w:r>
      <w:r>
        <w:rPr>
          <w:rFonts w:ascii="宋体" w:eastAsia="宋体" w:hAnsi="宋体" w:cs="宋体"/>
          <w:color w:val="000000"/>
          <w:sz w:val="17"/>
        </w:rPr>
        <w:t>“</w:t>
      </w:r>
      <w:r>
        <w:rPr>
          <w:rFonts w:ascii="宋体" w:eastAsia="宋体" w:hAnsi="宋体" w:cs="宋体"/>
          <w:color w:val="000000"/>
          <w:sz w:val="17"/>
        </w:rPr>
        <w:t>逃避</w:t>
      </w:r>
      <w:r>
        <w:rPr>
          <w:rFonts w:ascii="宋体" w:eastAsia="宋体" w:hAnsi="宋体" w:cs="宋体"/>
          <w:color w:val="000000"/>
          <w:sz w:val="17"/>
        </w:rPr>
        <w:t>”</w:t>
      </w:r>
      <w:r>
        <w:rPr>
          <w:rFonts w:ascii="宋体" w:eastAsia="宋体" w:hAnsi="宋体" w:cs="宋体"/>
          <w:color w:val="000000"/>
          <w:sz w:val="17"/>
        </w:rPr>
        <w:t>之后</w:t>
      </w:r>
      <w:r>
        <w:rPr>
          <w:rFonts w:ascii="宋体" w:eastAsia="宋体" w:hAnsi="宋体" w:cs="宋体"/>
          <w:color w:val="000000"/>
          <w:sz w:val="17"/>
        </w:rPr>
        <w:t>“</w:t>
      </w:r>
      <w:r>
        <w:rPr>
          <w:rFonts w:ascii="宋体" w:eastAsia="宋体" w:hAnsi="宋体" w:cs="宋体"/>
          <w:color w:val="000000"/>
          <w:sz w:val="17"/>
        </w:rPr>
        <w:t>或规避</w:t>
      </w:r>
      <w:r>
        <w:rPr>
          <w:rFonts w:ascii="宋体" w:eastAsia="宋体" w:hAnsi="宋体" w:cs="宋体"/>
          <w:color w:val="000000"/>
          <w:sz w:val="17"/>
        </w:rPr>
        <w:t>”</w:t>
      </w:r>
      <w:r>
        <w:rPr>
          <w:rFonts w:ascii="宋体" w:eastAsia="宋体" w:hAnsi="宋体" w:cs="宋体"/>
          <w:color w:val="000000"/>
          <w:sz w:val="17"/>
        </w:rPr>
        <w:t>一语系</w:t>
      </w:r>
      <w:r>
        <w:rPr>
          <w:rFonts w:ascii="宋体" w:eastAsia="宋体" w:hAnsi="宋体" w:cs="宋体"/>
          <w:color w:val="000000"/>
          <w:sz w:val="17"/>
        </w:rPr>
        <w:t>1783</w:t>
      </w:r>
      <w:r>
        <w:rPr>
          <w:rFonts w:ascii="宋体" w:eastAsia="宋体" w:hAnsi="宋体" w:cs="宋体"/>
          <w:color w:val="000000"/>
          <w:sz w:val="17"/>
        </w:rPr>
        <w:t>年插入。</w:t>
      </w:r>
      <w:r>
        <w:br w:type="page"/>
      </w:r>
    </w:p>
    <w:p w:rsidR="00D55C98" w:rsidRDefault="00E14246">
      <w:pPr>
        <w:autoSpaceDE w:val="0"/>
        <w:autoSpaceDN w:val="0"/>
        <w:spacing w:before="180" w:line="220" w:lineRule="atLeast"/>
        <w:ind w:left="2220"/>
        <w:rPr>
          <w:sz w:val="24"/>
        </w:rPr>
      </w:pPr>
      <w:r>
        <w:rPr>
          <w:rFonts w:ascii="宋体" w:eastAsia="宋体" w:hAnsi="宋体" w:cs="宋体"/>
          <w:color w:val="000000"/>
          <w:sz w:val="12"/>
        </w:rPr>
        <w:lastRenderedPageBreak/>
        <w:t>第十六章</w:t>
      </w:r>
      <w:r>
        <w:rPr>
          <w:rFonts w:ascii="宋体" w:eastAsia="宋体" w:hAnsi="宋体" w:cs="宋体"/>
          <w:color w:val="000000"/>
          <w:sz w:val="12"/>
        </w:rPr>
        <w:t xml:space="preserve"> </w:t>
      </w:r>
      <w:r>
        <w:rPr>
          <w:rFonts w:ascii="宋体" w:eastAsia="宋体" w:hAnsi="宋体" w:cs="宋体"/>
          <w:color w:val="000000"/>
          <w:sz w:val="12"/>
        </w:rPr>
        <w:t>罪过的分类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2"/>
        </w:rPr>
        <w:t>281</w:t>
      </w:r>
    </w:p>
    <w:p w:rsidR="00D55C98" w:rsidRDefault="00E14246">
      <w:pPr>
        <w:autoSpaceDE w:val="0"/>
        <w:autoSpaceDN w:val="0"/>
        <w:spacing w:before="200" w:line="356" w:lineRule="atLeast"/>
        <w:ind w:left="80" w:right="320" w:firstLine="20"/>
        <w:rPr>
          <w:sz w:val="20"/>
        </w:rPr>
      </w:pPr>
      <w:r>
        <w:rPr>
          <w:rFonts w:ascii="宋体" w:eastAsia="宋体" w:hAnsi="宋体" w:cs="宋体"/>
          <w:color w:val="000000"/>
          <w:sz w:val="20"/>
        </w:rPr>
        <w:t>的每一种罪过，同样使得现在所谈论的那</w:t>
      </w:r>
      <w:r>
        <w:rPr>
          <w:rFonts w:ascii="宋体" w:eastAsia="宋体" w:hAnsi="宋体" w:cs="宋体"/>
          <w:color w:val="000000"/>
          <w:sz w:val="20"/>
        </w:rPr>
        <w:t>些人易遭损害。在此场合的损害显然在性质上与其他场合的损害大不相同，但同一泛称在此在彼一样适用。假如受益者，或其利益同信托之行使休戚相关的那些人，或其中任何人，倾向于遭受那由于可能履行信托者的素质而造成的损害，这样的损害就必定是出于下列两个原因中的这个或那个原因：</w:t>
      </w:r>
      <w:r>
        <w:rPr>
          <w:rFonts w:ascii="宋体" w:eastAsia="宋体" w:hAnsi="宋体" w:cs="宋体"/>
          <w:color w:val="000000"/>
          <w:sz w:val="20"/>
        </w:rPr>
        <w:t>(1)</w:t>
      </w:r>
      <w:r>
        <w:rPr>
          <w:rFonts w:ascii="宋体" w:eastAsia="宋体" w:hAnsi="宋体" w:cs="宋体"/>
          <w:color w:val="000000"/>
          <w:sz w:val="20"/>
        </w:rPr>
        <w:t>由于不应拥有信托的人拥有信托；</w:t>
      </w:r>
      <w:r>
        <w:rPr>
          <w:rFonts w:ascii="宋体" w:eastAsia="宋体" w:hAnsi="宋体" w:cs="宋体"/>
          <w:color w:val="000000"/>
          <w:sz w:val="20"/>
        </w:rPr>
        <w:t>(2)</w:t>
      </w:r>
      <w:r>
        <w:rPr>
          <w:rFonts w:ascii="宋体" w:eastAsia="宋体" w:hAnsi="宋体" w:cs="宋体"/>
          <w:color w:val="000000"/>
          <w:sz w:val="20"/>
        </w:rPr>
        <w:t>由于应当拥有信托的人缺乏信托。至于对其拥有者它究竟是一项裨益还是一项负担，就此目的而言无关紧要。在前一种情况下，产生损害的罪过是信托之篡夺、信托之不正当归属和信托之不正当强加，而在后一种情况下，则是信托之不正</w:t>
      </w:r>
      <w:r>
        <w:rPr>
          <w:rFonts w:ascii="宋体" w:eastAsia="宋体" w:hAnsi="宋体" w:cs="宋体"/>
          <w:color w:val="000000"/>
          <w:sz w:val="20"/>
        </w:rPr>
        <w:t>当不授、信托之不正当阻截、信托之不正当剥夺、信托之不正当放弃及信托之不正当逃避。</w:t>
      </w:r>
    </w:p>
    <w:p w:rsidR="00D55C98" w:rsidRDefault="00E14246">
      <w:pPr>
        <w:autoSpaceDE w:val="0"/>
        <w:autoSpaceDN w:val="0"/>
        <w:spacing w:line="358" w:lineRule="atLeast"/>
        <w:ind w:left="20" w:firstLine="420"/>
        <w:rPr>
          <w:sz w:val="20"/>
        </w:rPr>
      </w:pPr>
      <w:r>
        <w:rPr>
          <w:rFonts w:ascii="宋体" w:eastAsia="宋体" w:hAnsi="宋体" w:cs="宋体"/>
          <w:color w:val="000000"/>
          <w:sz w:val="20"/>
        </w:rPr>
        <w:t>关于信托之存在或其拥有的罪过就是这些。关于信托功能之行使的罪过则可作如下设想。你拥有一项信托，因而在任何既定场</w:t>
      </w:r>
      <w:r>
        <w:rPr>
          <w:rFonts w:ascii="宋体" w:eastAsia="宋体" w:hAnsi="宋体" w:cs="宋体"/>
          <w:color w:val="000000"/>
          <w:sz w:val="20"/>
        </w:rPr>
        <w:t>219</w:t>
      </w:r>
      <w:r>
        <w:rPr>
          <w:rFonts w:ascii="宋体" w:eastAsia="宋体" w:hAnsi="宋体" w:cs="宋体"/>
          <w:color w:val="000000"/>
          <w:sz w:val="20"/>
        </w:rPr>
        <w:t>合，你行使它的时间</w:t>
      </w:r>
      <w:r>
        <w:rPr>
          <w:rFonts w:ascii="宋体" w:eastAsia="宋体" w:hAnsi="宋体" w:cs="宋体"/>
          <w:color w:val="000000"/>
          <w:sz w:val="20"/>
        </w:rPr>
        <w:t>(</w:t>
      </w:r>
      <w:r>
        <w:rPr>
          <w:rFonts w:ascii="宋体" w:eastAsia="宋体" w:hAnsi="宋体" w:cs="宋体"/>
          <w:color w:val="000000"/>
          <w:sz w:val="20"/>
        </w:rPr>
        <w:t>为简单起见，当时那一刻忽略不计</w:t>
      </w:r>
      <w:r>
        <w:rPr>
          <w:rFonts w:ascii="宋体" w:eastAsia="宋体" w:hAnsi="宋体" w:cs="宋体"/>
          <w:color w:val="000000"/>
          <w:sz w:val="20"/>
        </w:rPr>
        <w:t>)</w:t>
      </w:r>
      <w:r>
        <w:rPr>
          <w:rFonts w:ascii="宋体" w:eastAsia="宋体" w:hAnsi="宋体" w:cs="宋体"/>
          <w:color w:val="000000"/>
          <w:sz w:val="20"/>
        </w:rPr>
        <w:t>必定要么是过去，要么是未来。如果是过去，你在那个场合行使信托就必定要么符合、要么不符合信托为之设计的目的。若符合，就没错，若不符合，责任就只在你自己，或在别的什么人，或须归咎于两者。就责任在你自己而言，它要么是你未做某件你应做的事</w:t>
      </w:r>
      <w:r>
        <w:rPr>
          <w:rFonts w:ascii="宋体" w:eastAsia="宋体" w:hAnsi="宋体" w:cs="宋体"/>
          <w:color w:val="000000"/>
          <w:sz w:val="20"/>
        </w:rPr>
        <w:t>———</w:t>
      </w:r>
      <w:r>
        <w:rPr>
          <w:rFonts w:ascii="宋体" w:eastAsia="宋体" w:hAnsi="宋体" w:cs="宋体"/>
          <w:color w:val="000000"/>
          <w:sz w:val="20"/>
        </w:rPr>
        <w:t>在此情况</w:t>
      </w:r>
      <w:r>
        <w:rPr>
          <w:rFonts w:ascii="宋体" w:eastAsia="宋体" w:hAnsi="宋体" w:cs="宋体"/>
          <w:color w:val="000000"/>
          <w:sz w:val="20"/>
        </w:rPr>
        <w:t>下可称为消极违背信托，要么是你做了某件你不应做的事。如果你做了某件你不应做的事，受到损害的一方就要么是信托为其利益而设的一方，要么是一般别的一方。在前一种情况下，罪过可称为积极违背信托，在后一种情况下，可称为滥用信托。</w:t>
      </w:r>
      <w:r>
        <w:rPr>
          <w:rFonts w:ascii="宋体" w:eastAsia="宋体" w:hAnsi="宋体" w:cs="宋体"/>
          <w:color w:val="000000"/>
          <w:sz w:val="20"/>
        </w:rPr>
        <w:t>⑫</w:t>
      </w:r>
      <w:r>
        <w:rPr>
          <w:rFonts w:ascii="宋体" w:eastAsia="宋体" w:hAnsi="宋体" w:cs="宋体"/>
          <w:color w:val="000000"/>
          <w:sz w:val="20"/>
        </w:rPr>
        <w:t>就责任在另</w:t>
      </w:r>
    </w:p>
    <w:p w:rsidR="00D55C98" w:rsidRDefault="00E14246">
      <w:pPr>
        <w:spacing w:before="220" w:line="60" w:lineRule="exact"/>
        <w:ind w:left="120" w:right="4140"/>
        <w:rPr>
          <w:sz w:val="24"/>
        </w:rPr>
      </w:pPr>
      <w:r>
        <w:rPr>
          <w:rFonts w:ascii="宋体" w:eastAsia="宋体" w:hAnsi="宋体" w:cs="宋体"/>
          <w:sz w:val="24"/>
          <w:u w:val="single"/>
        </w:rPr>
        <w:t xml:space="preserve">                 </w:t>
      </w:r>
    </w:p>
    <w:p w:rsidR="00D55C98" w:rsidRDefault="00E14246">
      <w:pPr>
        <w:autoSpaceDE w:val="0"/>
        <w:autoSpaceDN w:val="0"/>
        <w:spacing w:line="200" w:lineRule="atLeast"/>
        <w:ind w:left="120" w:right="320" w:firstLine="320"/>
        <w:rPr>
          <w:sz w:val="12"/>
        </w:rPr>
      </w:pPr>
      <w:r>
        <w:rPr>
          <w:rFonts w:ascii="宋体" w:eastAsia="宋体" w:hAnsi="宋体" w:cs="宋体"/>
          <w:color w:val="000000"/>
          <w:sz w:val="12"/>
        </w:rPr>
        <w:t xml:space="preserve">⑫ </w:t>
      </w:r>
      <w:r>
        <w:rPr>
          <w:rFonts w:ascii="宋体" w:eastAsia="宋体" w:hAnsi="宋体" w:cs="宋体"/>
          <w:color w:val="000000"/>
          <w:sz w:val="12"/>
        </w:rPr>
        <w:t>滥用信托在这里是指凭着理应属于信托的权力，来对第三者行使被篡夺的权力。在通常说法中，这里违背信托和滥用信托的含意区别没有被很切实地注意到，而就</w:t>
      </w:r>
      <w:r>
        <w:br w:type="page"/>
      </w:r>
    </w:p>
    <w:p w:rsidR="00D55C98" w:rsidRDefault="00E14246">
      <w:pPr>
        <w:autoSpaceDE w:val="0"/>
        <w:autoSpaceDN w:val="0"/>
        <w:spacing w:before="180" w:line="200" w:lineRule="atLeast"/>
        <w:ind w:left="560"/>
        <w:rPr>
          <w:sz w:val="12"/>
        </w:rPr>
      </w:pPr>
      <w:r>
        <w:rPr>
          <w:rFonts w:ascii="宋体" w:eastAsia="宋体" w:hAnsi="宋体" w:cs="宋体"/>
          <w:b/>
          <w:color w:val="000000"/>
          <w:sz w:val="12"/>
          <w:u w:val="single"/>
        </w:rPr>
        <w:lastRenderedPageBreak/>
        <w:t xml:space="preserve"> 282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D55C98">
      <w:pPr>
        <w:spacing w:line="226" w:lineRule="exact"/>
      </w:pPr>
    </w:p>
    <w:p w:rsidR="00D55C98" w:rsidRDefault="00E14246">
      <w:pPr>
        <w:spacing w:line="14" w:lineRule="exact"/>
      </w:pPr>
      <w:r>
        <w:rPr>
          <w:noProof/>
        </w:rPr>
        <mc:AlternateContent>
          <mc:Choice Requires="wps">
            <w:drawing>
              <wp:anchor distT="0" distB="0" distL="0" distR="0" simplePos="0" relativeHeight="252340736" behindDoc="0" locked="0" layoutInCell="1" allowOverlap="1">
                <wp:simplePos x="0" y="0"/>
                <wp:positionH relativeFrom="column">
                  <wp:posOffset>139700</wp:posOffset>
                </wp:positionH>
                <wp:positionV relativeFrom="paragraph">
                  <wp:posOffset>0</wp:posOffset>
                </wp:positionV>
                <wp:extent cx="3898900" cy="1409700"/>
                <wp:effectExtent l="0" t="0" r="0" b="0"/>
                <wp:wrapTopAndBottom/>
                <wp:docPr id="1914" name="文本框 1914"/>
                <wp:cNvGraphicFramePr/>
                <a:graphic xmlns:a="http://schemas.openxmlformats.org/drawingml/2006/main">
                  <a:graphicData uri="http://schemas.microsoft.com/office/word/2010/wordprocessingShape">
                    <wps:wsp>
                      <wps:cNvSpPr txBox="1"/>
                      <wps:spPr>
                        <a:xfrm>
                          <a:off x="0" y="0"/>
                          <a:ext cx="3898900" cy="140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1pt;margin-top:0pt;width:307pt;height:1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41760" behindDoc="0" locked="0" layoutInCell="1" allowOverlap="1">
                <wp:simplePos x="0" y="0"/>
                <wp:positionH relativeFrom="column">
                  <wp:posOffset>139700</wp:posOffset>
                </wp:positionH>
                <wp:positionV relativeFrom="paragraph">
                  <wp:posOffset>1409700</wp:posOffset>
                </wp:positionV>
                <wp:extent cx="177800" cy="127000"/>
                <wp:effectExtent l="0" t="0" r="0" b="0"/>
                <wp:wrapTopAndBottom/>
                <wp:docPr id="1915" name="文本框 1915"/>
                <wp:cNvGraphicFramePr/>
                <a:graphic xmlns:a="http://schemas.openxmlformats.org/drawingml/2006/main">
                  <a:graphicData uri="http://schemas.microsoft.com/office/word/2010/wordprocessingShape">
                    <wps:wsp>
                      <wps:cNvSpPr txBox="1"/>
                      <wps:spPr>
                        <a:xfrm>
                          <a:off x="0" y="0"/>
                          <a:ext cx="1778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220</w:t>
                            </w:r>
                          </w:p>
                        </w:txbxContent>
                      </wps:txbx>
                      <wps:bodyPr vert="horz" wrap="square" lIns="0" tIns="0" rIns="0" bIns="0" anchor="t">
                        <a:spAutoFit/>
                      </wps:bodyPr>
                    </wps:wsp>
                  </a:graphicData>
                </a:graphic>
              </wp:anchor>
            </w:drawing>
          </mc:Choice>
          <mc:Fallback>
            <w:pict>
              <v:shape type="#_x0000_t202" filled="f" stroked="f" style="margin-left:11pt;margin-top:111pt;width:1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220</w:t>
                      </w:r>
                    </w:p>
                  </w:txbxContent>
                </v:textbox>
              </v:shape>
            </w:pict>
          </mc:Fallback>
        </mc:AlternateContent>
      </w:r>
      <w:r>
        <w:rPr>
          <w:noProof/>
        </w:rPr>
        <mc:AlternateContent>
          <mc:Choice Requires="wps">
            <w:drawing>
              <wp:anchor distT="0" distB="0" distL="0" distR="0" simplePos="0" relativeHeight="252342784" behindDoc="0" locked="0" layoutInCell="1" allowOverlap="1">
                <wp:simplePos x="0" y="0"/>
                <wp:positionH relativeFrom="column">
                  <wp:posOffset>342900</wp:posOffset>
                </wp:positionH>
                <wp:positionV relativeFrom="paragraph">
                  <wp:posOffset>0</wp:posOffset>
                </wp:positionV>
                <wp:extent cx="3695700" cy="3365500"/>
                <wp:effectExtent l="0" t="0" r="0" b="0"/>
                <wp:wrapTopAndBottom/>
                <wp:docPr id="1916" name="文本框 1916"/>
                <wp:cNvGraphicFramePr/>
                <a:graphic xmlns:a="http://schemas.openxmlformats.org/drawingml/2006/main">
                  <a:graphicData uri="http://schemas.microsoft.com/office/word/2010/wordprocessingShape">
                    <wps:wsp>
                      <wps:cNvSpPr txBox="1"/>
                      <wps:spPr>
                        <a:xfrm>
                          <a:off x="0" y="0"/>
                          <a:ext cx="3695700" cy="3365500"/>
                        </a:xfrm>
                        <a:prstGeom prst="rect">
                          <a:avLst/>
                        </a:prstGeom>
                        <a:noFill/>
                        <a:ln w="6350">
                          <a:noFill/>
                        </a:ln>
                      </wps:spPr>
                      <wps:txbx>
                        <w:txbxContent>
                          <w:p w:rsidR="00D55C98" w:rsidRDefault="00E14246">
                            <w:pPr>
                              <w:autoSpaceDE w:val="0"/>
                              <w:autoSpaceDN w:val="0"/>
                              <w:spacing w:line="343" w:lineRule="atLeast"/>
                              <w:ind w:firstLine="20"/>
                              <w:rPr>
                                <w:sz w:val="18"/>
                              </w:rPr>
                            </w:pPr>
                            <w:r>
                              <w:rPr>
                                <w:rFonts w:ascii="宋体" w:eastAsia="宋体" w:hAnsi="宋体" w:cs="宋体"/>
                                <w:b/>
                                <w:color w:val="000000"/>
                                <w:sz w:val="18"/>
                              </w:rPr>
                              <w:t>一个人而言，其罪过可称为扰乱信托。假设你行使信托的时间是未来，那么趋于使你的行使不符合信托目的的任何行动，其作用可以是使之实际上并最终不符合信托目的，或者是造成这样的可能性。在前一种情况下，它只能采取我们适才已提到的那些形态中的某一种形态。在后一种情况下，有如前述，责任必然归咎于你自己，或归咎于别的什么人，或归咎于两者。倘若归咎于另一个人，他可</w:t>
                            </w:r>
                            <w:r>
                              <w:rPr>
                                <w:rFonts w:ascii="宋体" w:eastAsia="宋体" w:hAnsi="宋体" w:cs="宋体"/>
                                <w:b/>
                                <w:color w:val="000000"/>
                                <w:sz w:val="18"/>
                              </w:rPr>
                              <w:t xml:space="preserve"> </w:t>
                            </w:r>
                            <w:r>
                              <w:rPr>
                                <w:rFonts w:ascii="宋体" w:eastAsia="宋体" w:hAnsi="宋体" w:cs="宋体"/>
                                <w:b/>
                                <w:color w:val="000000"/>
                                <w:sz w:val="18"/>
                              </w:rPr>
                              <w:t>能据以倾向使你的所</w:t>
                            </w:r>
                            <w:r>
                              <w:rPr>
                                <w:rFonts w:ascii="宋体" w:eastAsia="宋体" w:hAnsi="宋体" w:cs="宋体"/>
                                <w:b/>
                                <w:color w:val="000000"/>
                                <w:sz w:val="18"/>
                              </w:rPr>
                              <w:t>作所为不符合信托目的的那些行动，必定是施加于你本人的，或是施加于一般别的对象的。如果是施加于你本人，则它们具有的影响要么是直接作用于你的身体，要么是直接作用于你的心灵。在后一种情况下，它们同样必定趋于使得你丧失为坚持那种符合所论目的的行为而必需的知识、才能和意向。</w:t>
                            </w:r>
                            <w:r>
                              <w:rPr>
                                <w:rFonts w:ascii="宋体" w:eastAsia="宋体" w:hAnsi="宋体" w:cs="宋体"/>
                                <w:b/>
                                <w:color w:val="000000"/>
                                <w:sz w:val="18"/>
                              </w:rPr>
                              <w:t>⑩</w:t>
                            </w:r>
                            <w:r>
                              <w:rPr>
                                <w:rFonts w:ascii="宋体" w:eastAsia="宋体" w:hAnsi="宋体" w:cs="宋体"/>
                                <w:b/>
                                <w:color w:val="000000"/>
                                <w:sz w:val="18"/>
                              </w:rPr>
                              <w:t>如果它们趋于使你丧失这里所说的意向，那就必定是靠某种诱惑性动机，用其力量来影响你的意愿。㉒最后，这动机必定要么是强制性质的，要么是勾引性质的，也就是说它必定要么表现为一项损害，要么表现为一项裨益。因而，在已经谈到的所有各种情况下，除了</w:t>
                            </w:r>
                          </w:p>
                        </w:txbxContent>
                      </wps:txbx>
                      <wps:bodyPr vert="horz" wrap="square" lIns="0" tIns="0" rIns="0" bIns="0" anchor="t">
                        <a:spAutoFit/>
                      </wps:bodyPr>
                    </wps:wsp>
                  </a:graphicData>
                </a:graphic>
              </wp:anchor>
            </w:drawing>
          </mc:Choice>
          <mc:Fallback>
            <w:pict>
              <v:shape type="#_x0000_t202" filled="f" stroked="f" style="margin-left:27pt;margin-top:0pt;width:291pt;height:26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3" w:lineRule="atLeast"/>
                        <w:ind w:left="0" w:right="0" w:firstLine="20"/>
                        <w:jc w:val="both"/>
                        <w:textAlignment w:val="auto"/>
                        <w:rPr>
                          <w:sz w:val="18"/>
                        </w:rPr>
                      </w:pPr>
                      <w:r>
                        <w:rPr>
                          <w:rFonts w:ascii="宋体" w:hAnsi="宋体" w:cs="宋体" w:eastAsia="宋体"/>
                          <w:sz w:val="18"/>
                          <w:color w:val="000000"/>
                          <w:b w:val="on"/>
                          <w:i w:val="off"/>
                        </w:rPr>
                        <w:t>一个人而言，其罪过可称为扰乱信托。假设你行使信托的时间是未</w:t>
                      </w:r>
                      <w:r>
                        <w:rPr>
                          <w:rFonts w:ascii="宋体" w:hAnsi="宋体" w:cs="宋体" w:eastAsia="宋体"/>
                          <w:sz w:val="18"/>
                          <w:color w:val="000000"/>
                          <w:b w:val="on"/>
                          <w:i w:val="off"/>
                        </w:rPr>
                        <w:t>来，那么趋于使你的行使不符合信托目的的任何行动，其作用可以</w:t>
                      </w:r>
                      <w:r>
                        <w:rPr>
                          <w:rFonts w:ascii="宋体" w:hAnsi="宋体" w:cs="宋体" w:eastAsia="宋体"/>
                          <w:sz w:val="18"/>
                          <w:color w:val="000000"/>
                          <w:b w:val="on"/>
                          <w:i w:val="off"/>
                        </w:rPr>
                        <w:t>是使之实际上并最终不符合信托目的，或者是造成这样的可能</w:t>
                      </w:r>
                      <w:r>
                        <w:rPr>
                          <w:rFonts w:ascii="宋体" w:hAnsi="宋体" w:cs="宋体" w:eastAsia="宋体"/>
                          <w:sz w:val="18"/>
                          <w:color w:val="000000"/>
                          <w:b w:val="on"/>
                          <w:i w:val="off"/>
                        </w:rPr>
                        <w:t>性。在前一种情况下，它只能采取我们适才已提到的那些形态中的</w:t>
                      </w:r>
                      <w:r>
                        <w:rPr>
                          <w:rFonts w:ascii="宋体" w:hAnsi="宋体" w:cs="宋体" w:eastAsia="宋体"/>
                          <w:sz w:val="18"/>
                          <w:color w:val="000000"/>
                          <w:b w:val="on"/>
                          <w:i w:val="off"/>
                        </w:rPr>
                        <w:t>某一种形态。在后一种情况下，有如前述，责任必然归咎于你自己，</w:t>
                      </w:r>
                      <w:r>
                        <w:rPr>
                          <w:rFonts w:ascii="宋体" w:hAnsi="宋体" w:cs="宋体" w:eastAsia="宋体"/>
                          <w:sz w:val="18"/>
                          <w:color w:val="000000"/>
                          <w:b w:val="on"/>
                          <w:i w:val="off"/>
                        </w:rPr>
                        <w:t>或归咎于别的什么人，或归咎于两者。倘若归咎于另一个人，他可</w:t>
                      </w:r>
                      <w:r>
                        <w:rPr>
                          <w:rFonts w:ascii="宋体" w:hAnsi="宋体" w:cs="宋体" w:eastAsia="宋体"/>
                          <w:sz w:val="18"/>
                          <w:color w:val="000000"/>
                          <w:b w:val="on"/>
                          <w:i w:val="off"/>
                        </w:rPr>
                        <w:t xml:space="preserve"> 能据以倾向使你的所作所为不符合信托目的的那些行动，必定是</w:t>
                      </w:r>
                      <w:r>
                        <w:rPr>
                          <w:rFonts w:ascii="宋体" w:hAnsi="宋体" w:cs="宋体" w:eastAsia="宋体"/>
                          <w:sz w:val="18"/>
                          <w:color w:val="000000"/>
                          <w:b w:val="on"/>
                          <w:i w:val="off"/>
                        </w:rPr>
                        <w:t>施加于你本人的，或是施加于一般别的对象的。如果是施加于你本</w:t>
                      </w:r>
                      <w:r>
                        <w:rPr>
                          <w:rFonts w:ascii="宋体" w:hAnsi="宋体" w:cs="宋体" w:eastAsia="宋体"/>
                          <w:sz w:val="18"/>
                          <w:color w:val="000000"/>
                          <w:b w:val="on"/>
                          <w:i w:val="off"/>
                        </w:rPr>
                        <w:t>人，则它们具有的影响要么是直接作用于你的身体，要么是直接作</w:t>
                      </w:r>
                      <w:r>
                        <w:rPr>
                          <w:rFonts w:ascii="宋体" w:hAnsi="宋体" w:cs="宋体" w:eastAsia="宋体"/>
                          <w:sz w:val="18"/>
                          <w:color w:val="000000"/>
                          <w:b w:val="on"/>
                          <w:i w:val="off"/>
                        </w:rPr>
                        <w:t>用于你的心灵。在后一种情况下，它们同样必定趋于使得你丧失为</w:t>
                      </w:r>
                      <w:r>
                        <w:rPr>
                          <w:rFonts w:ascii="宋体" w:hAnsi="宋体" w:cs="宋体" w:eastAsia="宋体"/>
                          <w:sz w:val="18"/>
                          <w:color w:val="000000"/>
                          <w:b w:val="on"/>
                          <w:i w:val="off"/>
                        </w:rPr>
                        <w:t>坚持那种符合所论目的的行为而必需的知识、才能和意向。⑩如果</w:t>
                      </w:r>
                      <w:r>
                        <w:rPr>
                          <w:rFonts w:ascii="宋体" w:hAnsi="宋体" w:cs="宋体" w:eastAsia="宋体"/>
                          <w:sz w:val="18"/>
                          <w:color w:val="000000"/>
                          <w:b w:val="on"/>
                          <w:i w:val="off"/>
                        </w:rPr>
                        <w:t>它们趋于使你丧失这里所说的意向，那就必定是靠某种诱惑性动</w:t>
                      </w:r>
                      <w:r>
                        <w:rPr>
                          <w:rFonts w:ascii="宋体" w:hAnsi="宋体" w:cs="宋体" w:eastAsia="宋体"/>
                          <w:sz w:val="18"/>
                          <w:color w:val="000000"/>
                          <w:b w:val="on"/>
                          <w:i w:val="off"/>
                        </w:rPr>
                        <w:t>机，用其力量来影响你的意愿。㉒最后，这动机必定要么是强制性</w:t>
                      </w:r>
                      <w:r>
                        <w:rPr>
                          <w:rFonts w:ascii="宋体" w:hAnsi="宋体" w:cs="宋体" w:eastAsia="宋体"/>
                          <w:sz w:val="18"/>
                          <w:color w:val="000000"/>
                          <w:b w:val="on"/>
                          <w:i w:val="off"/>
                        </w:rPr>
                        <w:t>质的，要么是勾引性质的，也就是说它必定要么表现为一项损害，</w:t>
                      </w:r>
                      <w:r>
                        <w:rPr>
                          <w:rFonts w:ascii="宋体" w:hAnsi="宋体" w:cs="宋体" w:eastAsia="宋体"/>
                          <w:sz w:val="18"/>
                          <w:color w:val="000000"/>
                          <w:b w:val="on"/>
                          <w:i w:val="off"/>
                        </w:rPr>
                        <w:t>要么表现为一项裨益。因而，在已经谈到的所有各种情况下，除了</w:t>
                      </w:r>
                    </w:p>
                  </w:txbxContent>
                </v:textbox>
              </v:shape>
            </w:pict>
          </mc:Fallback>
        </mc:AlternateContent>
      </w:r>
    </w:p>
    <w:p w:rsidR="00D55C98" w:rsidRDefault="00E14246">
      <w:pPr>
        <w:spacing w:before="380" w:line="80" w:lineRule="exact"/>
        <w:ind w:left="600" w:right="368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D55C98" w:rsidRDefault="00E14246">
      <w:pPr>
        <w:autoSpaceDE w:val="0"/>
        <w:autoSpaceDN w:val="0"/>
        <w:spacing w:before="40" w:line="200" w:lineRule="atLeast"/>
        <w:ind w:left="560"/>
        <w:rPr>
          <w:sz w:val="12"/>
        </w:rPr>
      </w:pPr>
      <w:r>
        <w:rPr>
          <w:rFonts w:ascii="宋体" w:eastAsia="宋体" w:hAnsi="宋体" w:cs="宋体"/>
          <w:b/>
          <w:color w:val="000000"/>
          <w:sz w:val="12"/>
        </w:rPr>
        <w:t>公共信托而言，这一区别甚至在许多场合无法辨识。然而，这两种罪过本身大有区别，因为遭受损害的人在许多场合全然不同。或许可以觉察到，关于滥用信托这里只提到一种，</w:t>
      </w:r>
      <w:r>
        <w:rPr>
          <w:rFonts w:ascii="宋体" w:eastAsia="宋体" w:hAnsi="宋体" w:cs="宋体"/>
          <w:b/>
          <w:color w:val="000000"/>
          <w:sz w:val="12"/>
        </w:rPr>
        <w:t>①</w:t>
      </w:r>
      <w:r>
        <w:rPr>
          <w:rFonts w:ascii="宋体" w:eastAsia="宋体" w:hAnsi="宋体" w:cs="宋体"/>
          <w:b/>
          <w:color w:val="000000"/>
          <w:sz w:val="12"/>
        </w:rPr>
        <w:t>亦即相当于积极违背信托的那种，而相当于消极违背信托的则完全未提。即刻就会看到这一区别的理由。受托者有义务采取有利于信托为其裨益而创设的人的行动，因而他们可能仅仅由于他无所作为而受到损害。但是，他没有义务采取有利于一般其他人的行动，所以只有他的积极行动才可能使这些人受到损害。</w:t>
      </w:r>
    </w:p>
    <w:p w:rsidR="00D55C98" w:rsidRDefault="00E14246">
      <w:pPr>
        <w:autoSpaceDE w:val="0"/>
        <w:autoSpaceDN w:val="0"/>
        <w:spacing w:line="240" w:lineRule="atLeast"/>
        <w:ind w:left="860"/>
        <w:rPr>
          <w:sz w:val="14"/>
        </w:rPr>
      </w:pPr>
      <w:r>
        <w:rPr>
          <w:rFonts w:ascii="宋体" w:eastAsia="宋体" w:hAnsi="宋体" w:cs="宋体"/>
          <w:b/>
          <w:color w:val="000000"/>
          <w:sz w:val="14"/>
        </w:rPr>
        <w:t>㉜</w:t>
      </w:r>
      <w:r>
        <w:rPr>
          <w:rFonts w:ascii="宋体" w:eastAsia="宋体" w:hAnsi="宋体" w:cs="宋体"/>
          <w:b/>
          <w:color w:val="000000"/>
          <w:sz w:val="14"/>
        </w:rPr>
        <w:t xml:space="preserve"> </w:t>
      </w:r>
      <w:r>
        <w:rPr>
          <w:rFonts w:ascii="宋体" w:eastAsia="宋体" w:hAnsi="宋体" w:cs="宋体"/>
          <w:b/>
          <w:color w:val="000000"/>
          <w:sz w:val="14"/>
        </w:rPr>
        <w:t>见下文以及第十八章</w:t>
      </w:r>
      <w:r>
        <w:rPr>
          <w:rFonts w:ascii="宋体" w:eastAsia="宋体" w:hAnsi="宋体" w:cs="宋体"/>
          <w:b/>
          <w:color w:val="000000"/>
          <w:sz w:val="14"/>
        </w:rPr>
        <w:t>(</w:t>
      </w:r>
      <w:r>
        <w:rPr>
          <w:rFonts w:ascii="宋体" w:eastAsia="宋体" w:hAnsi="宋体" w:cs="宋体"/>
          <w:b/>
          <w:color w:val="000000"/>
          <w:sz w:val="14"/>
        </w:rPr>
        <w:t>间接立法</w:t>
      </w:r>
      <w:r>
        <w:rPr>
          <w:rFonts w:ascii="宋体" w:eastAsia="宋体" w:hAnsi="宋体" w:cs="宋体"/>
          <w:b/>
          <w:color w:val="000000"/>
          <w:sz w:val="14"/>
        </w:rPr>
        <w:t>)</w:t>
      </w:r>
      <w:r>
        <w:rPr>
          <w:rFonts w:ascii="宋体" w:eastAsia="宋体" w:hAnsi="宋体" w:cs="宋体"/>
          <w:b/>
          <w:color w:val="000000"/>
          <w:sz w:val="14"/>
        </w:rPr>
        <w:t>。</w:t>
      </w:r>
      <w:r>
        <w:rPr>
          <w:rFonts w:ascii="宋体" w:eastAsia="宋体" w:hAnsi="宋体" w:cs="宋体"/>
          <w:b/>
          <w:color w:val="000000"/>
          <w:sz w:val="14"/>
        </w:rPr>
        <w:t>②</w:t>
      </w:r>
    </w:p>
    <w:p w:rsidR="00D55C98" w:rsidRDefault="00E14246">
      <w:pPr>
        <w:autoSpaceDE w:val="0"/>
        <w:autoSpaceDN w:val="0"/>
        <w:spacing w:line="200" w:lineRule="atLeast"/>
        <w:ind w:left="860"/>
        <w:rPr>
          <w:sz w:val="14"/>
        </w:rPr>
      </w:pPr>
      <w:r>
        <w:rPr>
          <w:rFonts w:ascii="宋体" w:eastAsia="宋体" w:hAnsi="宋体" w:cs="宋体"/>
          <w:b/>
          <w:color w:val="000000"/>
          <w:sz w:val="14"/>
        </w:rPr>
        <w:t xml:space="preserve">⑫ </w:t>
      </w:r>
      <w:r>
        <w:rPr>
          <w:rFonts w:ascii="宋体" w:eastAsia="宋体" w:hAnsi="宋体" w:cs="宋体"/>
          <w:b/>
          <w:color w:val="000000"/>
          <w:sz w:val="14"/>
        </w:rPr>
        <w:t>见第十一章</w:t>
      </w:r>
      <w:r>
        <w:rPr>
          <w:rFonts w:ascii="宋体" w:eastAsia="宋体" w:hAnsi="宋体" w:cs="宋体"/>
          <w:b/>
          <w:color w:val="000000"/>
          <w:sz w:val="14"/>
        </w:rPr>
        <w:t>(</w:t>
      </w:r>
      <w:r>
        <w:rPr>
          <w:rFonts w:ascii="宋体" w:eastAsia="宋体" w:hAnsi="宋体" w:cs="宋体"/>
          <w:b/>
          <w:color w:val="000000"/>
          <w:sz w:val="14"/>
        </w:rPr>
        <w:t>性情</w:t>
      </w:r>
      <w:r>
        <w:rPr>
          <w:rFonts w:ascii="宋体" w:eastAsia="宋体" w:hAnsi="宋体" w:cs="宋体"/>
          <w:b/>
          <w:color w:val="000000"/>
          <w:sz w:val="14"/>
        </w:rPr>
        <w:t>)</w:t>
      </w:r>
      <w:r>
        <w:rPr>
          <w:rFonts w:ascii="宋体" w:eastAsia="宋体" w:hAnsi="宋体" w:cs="宋体"/>
          <w:b/>
          <w:color w:val="000000"/>
          <w:sz w:val="14"/>
        </w:rPr>
        <w:t>。</w:t>
      </w:r>
    </w:p>
    <w:p w:rsidR="00D55C98" w:rsidRDefault="00D55C98">
      <w:pPr>
        <w:spacing w:line="166" w:lineRule="exact"/>
      </w:pPr>
    </w:p>
    <w:p w:rsidR="00D55C98" w:rsidRDefault="00E14246">
      <w:pPr>
        <w:spacing w:line="14" w:lineRule="exact"/>
      </w:pPr>
      <w:r>
        <w:rPr>
          <w:noProof/>
        </w:rPr>
        <mc:AlternateContent>
          <mc:Choice Requires="wps">
            <w:drawing>
              <wp:anchor distT="0" distB="0" distL="0" distR="0" simplePos="0" relativeHeight="252343808" behindDoc="0" locked="0" layoutInCell="1" allowOverlap="1">
                <wp:simplePos x="0" y="0"/>
                <wp:positionH relativeFrom="column">
                  <wp:posOffset>355600</wp:posOffset>
                </wp:positionH>
                <wp:positionV relativeFrom="paragraph">
                  <wp:posOffset>0</wp:posOffset>
                </wp:positionV>
                <wp:extent cx="3644900" cy="304800"/>
                <wp:effectExtent l="0" t="0" r="0" b="0"/>
                <wp:wrapTopAndBottom/>
                <wp:docPr id="1917" name="文本框 1917"/>
                <wp:cNvGraphicFramePr/>
                <a:graphic xmlns:a="http://schemas.openxmlformats.org/drawingml/2006/main">
                  <a:graphicData uri="http://schemas.microsoft.com/office/word/2010/wordprocessingShape">
                    <wps:wsp>
                      <wps:cNvSpPr txBox="1"/>
                      <wps:spPr>
                        <a:xfrm>
                          <a:off x="0" y="0"/>
                          <a:ext cx="3644900" cy="304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8pt;margin-top:0pt;width:287pt;height:2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44832" behindDoc="0" locked="0" layoutInCell="1" allowOverlap="1">
                <wp:simplePos x="0" y="0"/>
                <wp:positionH relativeFrom="column">
                  <wp:posOffset>355600</wp:posOffset>
                </wp:positionH>
                <wp:positionV relativeFrom="paragraph">
                  <wp:posOffset>0</wp:posOffset>
                </wp:positionV>
                <wp:extent cx="3644900" cy="317500"/>
                <wp:effectExtent l="0" t="0" r="0" b="0"/>
                <wp:wrapTopAndBottom/>
                <wp:docPr id="1918" name="文本框 1918"/>
                <wp:cNvGraphicFramePr/>
                <a:graphic xmlns:a="http://schemas.openxmlformats.org/drawingml/2006/main">
                  <a:graphicData uri="http://schemas.microsoft.com/office/word/2010/wordprocessingShape">
                    <wps:wsp>
                      <wps:cNvSpPr txBox="1"/>
                      <wps:spPr>
                        <a:xfrm>
                          <a:off x="0" y="0"/>
                          <a:ext cx="3644900" cy="317500"/>
                        </a:xfrm>
                        <a:prstGeom prst="rect">
                          <a:avLst/>
                        </a:prstGeom>
                        <a:noFill/>
                        <a:ln w="6350">
                          <a:noFill/>
                        </a:ln>
                      </wps:spPr>
                      <wps:txbx>
                        <w:txbxContent>
                          <w:p w:rsidR="00D55C98" w:rsidRDefault="00E14246">
                            <w:pPr>
                              <w:autoSpaceDE w:val="0"/>
                              <w:autoSpaceDN w:val="0"/>
                              <w:spacing w:line="250" w:lineRule="atLeast"/>
                              <w:ind w:firstLine="300"/>
                              <w:rPr>
                                <w:sz w:val="14"/>
                              </w:rPr>
                            </w:pPr>
                            <w:r>
                              <w:rPr>
                                <w:rFonts w:ascii="宋体" w:eastAsia="宋体" w:hAnsi="宋体" w:cs="宋体"/>
                                <w:b/>
                                <w:color w:val="000000"/>
                                <w:sz w:val="14"/>
                              </w:rPr>
                              <w:t xml:space="preserve">①  </w:t>
                            </w:r>
                            <w:r>
                              <w:rPr>
                                <w:rFonts w:ascii="宋体" w:eastAsia="宋体" w:hAnsi="宋体" w:cs="宋体"/>
                                <w:b/>
                                <w:color w:val="000000"/>
                                <w:sz w:val="14"/>
                              </w:rPr>
                              <w:t>此句在</w:t>
                            </w:r>
                            <w:r>
                              <w:rPr>
                                <w:rFonts w:ascii="宋体" w:eastAsia="宋体" w:hAnsi="宋体" w:cs="宋体"/>
                                <w:b/>
                                <w:color w:val="000000"/>
                                <w:sz w:val="14"/>
                              </w:rPr>
                              <w:t>1789</w:t>
                            </w:r>
                            <w:r>
                              <w:rPr>
                                <w:rFonts w:ascii="宋体" w:eastAsia="宋体" w:hAnsi="宋体" w:cs="宋体"/>
                                <w:b/>
                                <w:color w:val="000000"/>
                                <w:sz w:val="14"/>
                              </w:rPr>
                              <w:t>年文本中写作：</w:t>
                            </w:r>
                            <w:r>
                              <w:rPr>
                                <w:rFonts w:ascii="宋体" w:eastAsia="宋体" w:hAnsi="宋体" w:cs="宋体"/>
                                <w:b/>
                                <w:color w:val="000000"/>
                                <w:sz w:val="14"/>
                              </w:rPr>
                              <w:t>“</w:t>
                            </w:r>
                            <w:r>
                              <w:rPr>
                                <w:rFonts w:ascii="宋体" w:eastAsia="宋体" w:hAnsi="宋体" w:cs="宋体"/>
                                <w:b/>
                                <w:color w:val="000000"/>
                                <w:sz w:val="14"/>
                              </w:rPr>
                              <w:t>或许一下子便可注意到这里仅提及的一种滥用信托，认为有所遗漏</w:t>
                            </w:r>
                            <w:r>
                              <w:rPr>
                                <w:rFonts w:ascii="宋体" w:eastAsia="宋体" w:hAnsi="宋体" w:cs="宋体"/>
                                <w:b/>
                                <w:color w:val="000000"/>
                                <w:sz w:val="14"/>
                              </w:rPr>
                              <w:t>……”</w:t>
                            </w:r>
                          </w:p>
                        </w:txbxContent>
                      </wps:txbx>
                      <wps:bodyPr vert="horz" wrap="square" lIns="0" tIns="0" rIns="0" bIns="0" anchor="t">
                        <a:spAutoFit/>
                      </wps:bodyPr>
                    </wps:wsp>
                  </a:graphicData>
                </a:graphic>
              </wp:anchor>
            </w:drawing>
          </mc:Choice>
          <mc:Fallback>
            <w:pict>
              <v:shape type="#_x0000_t202" filled="f" stroked="f" style="margin-left:28pt;margin-top:0pt;width:287pt;height:2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50" w:lineRule="atLeast"/>
                        <w:ind w:left="0" w:right="0" w:firstLine="300"/>
                        <w:jc w:val="both"/>
                        <w:textAlignment w:val="auto"/>
                        <w:rPr>
                          <w:sz w:val="14"/>
                        </w:rPr>
                      </w:pPr>
                      <w:r>
                        <w:rPr>
                          <w:rFonts w:ascii="宋体" w:hAnsi="宋体" w:cs="宋体" w:eastAsia="宋体"/>
                          <w:sz w:val="14"/>
                          <w:color w:val="000000"/>
                          <w:b w:val="on"/>
                          <w:i w:val="off"/>
                        </w:rPr>
                        <w:t>①  此句在1789年文本中写作：“或许一下子便可注意到这里仅提及的一种滥用</w:t>
                      </w:r>
                      <w:r>
                        <w:rPr>
                          <w:rFonts w:ascii="宋体" w:hAnsi="宋体" w:cs="宋体" w:eastAsia="宋体"/>
                          <w:sz w:val="14"/>
                          <w:color w:val="000000"/>
                          <w:b w:val="on"/>
                          <w:i w:val="off"/>
                        </w:rPr>
                        <w:t>信托，认为有所遗漏……”</w:t>
                      </w:r>
                    </w:p>
                  </w:txbxContent>
                </v:textbox>
              </v:shape>
            </w:pict>
          </mc:Fallback>
        </mc:AlternateContent>
      </w:r>
      <w:r>
        <w:rPr>
          <w:noProof/>
        </w:rPr>
        <mc:AlternateContent>
          <mc:Choice Requires="wps">
            <w:drawing>
              <wp:anchor distT="0" distB="0" distL="0" distR="0" simplePos="0" relativeHeight="252345856" behindDoc="0" locked="0" layoutInCell="1" allowOverlap="1">
                <wp:simplePos x="0" y="0"/>
                <wp:positionH relativeFrom="column">
                  <wp:posOffset>546100</wp:posOffset>
                </wp:positionH>
                <wp:positionV relativeFrom="paragraph">
                  <wp:posOffset>304800</wp:posOffset>
                </wp:positionV>
                <wp:extent cx="1193800" cy="127000"/>
                <wp:effectExtent l="0" t="0" r="0" b="0"/>
                <wp:wrapTopAndBottom/>
                <wp:docPr id="1919" name="文本框 1919"/>
                <wp:cNvGraphicFramePr/>
                <a:graphic xmlns:a="http://schemas.openxmlformats.org/drawingml/2006/main">
                  <a:graphicData uri="http://schemas.microsoft.com/office/word/2010/wordprocessingShape">
                    <wps:wsp>
                      <wps:cNvSpPr txBox="1"/>
                      <wps:spPr>
                        <a:xfrm>
                          <a:off x="0" y="0"/>
                          <a:ext cx="11938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 xml:space="preserve">② </w:t>
                            </w:r>
                            <w:r>
                              <w:rPr>
                                <w:rFonts w:ascii="宋体" w:eastAsia="宋体" w:hAnsi="宋体" w:cs="宋体"/>
                                <w:b/>
                                <w:color w:val="000000"/>
                                <w:sz w:val="12"/>
                              </w:rPr>
                              <w:t>见上文</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124</w:t>
                            </w:r>
                            <w:r>
                              <w:rPr>
                                <w:rFonts w:ascii="宋体" w:eastAsia="宋体" w:hAnsi="宋体" w:cs="宋体"/>
                                <w:b/>
                                <w:color w:val="000000"/>
                                <w:sz w:val="12"/>
                              </w:rPr>
                              <w:t>页注</w:t>
                            </w:r>
                            <w:r>
                              <w:rPr>
                                <w:rFonts w:ascii="宋体" w:eastAsia="宋体" w:hAnsi="宋体" w:cs="宋体"/>
                                <w:b/>
                                <w:color w:val="000000"/>
                                <w:sz w:val="12"/>
                              </w:rPr>
                              <w:t>1</w:t>
                            </w:r>
                            <w:r>
                              <w:rPr>
                                <w:rFonts w:ascii="宋体" w:eastAsia="宋体" w:hAnsi="宋体" w:cs="宋体"/>
                                <w:b/>
                                <w:color w:val="000000"/>
                                <w:sz w:val="12"/>
                              </w:rPr>
                              <w:t>。</w:t>
                            </w:r>
                          </w:p>
                        </w:txbxContent>
                      </wps:txbx>
                      <wps:bodyPr vert="horz" wrap="square" lIns="0" tIns="0" rIns="0" bIns="0" anchor="t">
                        <a:spAutoFit/>
                      </wps:bodyPr>
                    </wps:wsp>
                  </a:graphicData>
                </a:graphic>
              </wp:anchor>
            </w:drawing>
          </mc:Choice>
          <mc:Fallback>
            <w:pict>
              <v:shape type="#_x0000_t202" filled="f" stroked="f" style="margin-left:43pt;margin-top:24pt;width:9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② 见上文,第124页注1。</w:t>
                      </w:r>
                    </w:p>
                  </w:txbxContent>
                </v:textbox>
              </v:shape>
            </w:pict>
          </mc:Fallback>
        </mc:AlternateContent>
      </w:r>
      <w:r>
        <w:br w:type="page"/>
      </w:r>
    </w:p>
    <w:p w:rsidR="00D55C98" w:rsidRDefault="00E14246">
      <w:pPr>
        <w:autoSpaceDE w:val="0"/>
        <w:autoSpaceDN w:val="0"/>
        <w:spacing w:before="140" w:line="200" w:lineRule="atLeast"/>
        <w:ind w:left="2060"/>
        <w:rPr>
          <w:sz w:val="24"/>
        </w:rPr>
      </w:pPr>
      <w:r>
        <w:rPr>
          <w:rFonts w:ascii="宋体" w:eastAsia="宋体" w:hAnsi="宋体" w:cs="宋体"/>
          <w:b/>
          <w:color w:val="000000"/>
          <w:sz w:val="11"/>
        </w:rPr>
        <w:lastRenderedPageBreak/>
        <w:t>第十六章</w:t>
      </w:r>
      <w:r>
        <w:rPr>
          <w:rFonts w:ascii="宋体" w:eastAsia="宋体" w:hAnsi="宋体" w:cs="宋体"/>
          <w:b/>
          <w:color w:val="000000"/>
          <w:sz w:val="11"/>
        </w:rPr>
        <w:t xml:space="preserve"> </w:t>
      </w:r>
      <w:r>
        <w:rPr>
          <w:rFonts w:ascii="宋体" w:eastAsia="宋体" w:hAnsi="宋体" w:cs="宋体"/>
          <w:b/>
          <w:color w:val="000000"/>
          <w:sz w:val="11"/>
        </w:rPr>
        <w:t>罪过的分类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283</w:t>
      </w:r>
    </w:p>
    <w:p w:rsidR="00D55C98" w:rsidRDefault="00E14246">
      <w:pPr>
        <w:spacing w:before="120" w:line="80" w:lineRule="exact"/>
        <w:ind w:left="200" w:right="840"/>
        <w:rPr>
          <w:sz w:val="24"/>
        </w:rPr>
      </w:pPr>
      <w:r>
        <w:rPr>
          <w:rFonts w:ascii="宋体" w:eastAsia="宋体" w:hAnsi="宋体" w:cs="宋体"/>
          <w:sz w:val="24"/>
          <w:u w:val="single"/>
        </w:rPr>
        <w:t xml:space="preserve">                                            </w:t>
      </w:r>
    </w:p>
    <w:p w:rsidR="00D55C98" w:rsidRDefault="00E14246">
      <w:pPr>
        <w:autoSpaceDE w:val="0"/>
        <w:autoSpaceDN w:val="0"/>
        <w:spacing w:before="20" w:line="321" w:lineRule="atLeast"/>
        <w:ind w:left="60" w:right="480" w:firstLine="20"/>
        <w:rPr>
          <w:sz w:val="18"/>
        </w:rPr>
      </w:pPr>
      <w:r>
        <w:rPr>
          <w:rFonts w:ascii="宋体" w:eastAsia="宋体" w:hAnsi="宋体" w:cs="宋体"/>
          <w:b/>
          <w:color w:val="000000"/>
          <w:sz w:val="18"/>
        </w:rPr>
        <w:t>最后一种情况，罪过都没有被赋予任何新名称。依据事态，它或者是扰乱信托，或者是意欲犯此罪过而未遂。在这后一种情况下，它称为贿赂，而正是这一特殊种类的贿赂可称为积极贿赂或行贿。在</w:t>
      </w:r>
      <w:r>
        <w:rPr>
          <w:rFonts w:ascii="宋体" w:eastAsia="宋体" w:hAnsi="宋体" w:cs="宋体"/>
          <w:b/>
          <w:color w:val="000000"/>
          <w:sz w:val="18"/>
        </w:rPr>
        <w:t>此场合，考虑你这方的情况，则你要么接受贿赂，要么拒绝贿赂。如果拒绝，而且此后你既不实际违背或滥用信托，也不打算这么做，那么在此场合你这方就毫无罪过。如果你确实接受了贿赂，那么不管你最终是否像行贿者意欲使你去做的那样违背或滥用了信托，你无论如何仍犯下了一项亦称为贿赂的罪过，为区别起见它可称为消极贿赂或受贿。</w:t>
      </w:r>
      <w:r>
        <w:rPr>
          <w:rFonts w:ascii="宋体" w:eastAsia="宋体" w:hAnsi="宋体" w:cs="宋体"/>
          <w:b/>
          <w:color w:val="000000"/>
          <w:sz w:val="18"/>
        </w:rPr>
        <w:t>@</w:t>
      </w:r>
      <w:r>
        <w:rPr>
          <w:rFonts w:ascii="宋体" w:eastAsia="宋体" w:hAnsi="宋体" w:cs="宋体"/>
          <w:b/>
          <w:color w:val="000000"/>
          <w:sz w:val="18"/>
        </w:rPr>
        <w:t>至于任何进一步的区分，将取决于所谈论的具体信托种类的性质，因而不在这里的范围之内。这样，我们就有了关于背信罪的</w:t>
      </w:r>
      <w:r>
        <w:rPr>
          <w:rFonts w:ascii="宋体" w:eastAsia="宋体" w:hAnsi="宋体" w:cs="宋体"/>
          <w:b/>
          <w:color w:val="000000"/>
          <w:sz w:val="18"/>
        </w:rPr>
        <w:t>13</w:t>
      </w:r>
      <w:r>
        <w:rPr>
          <w:rFonts w:ascii="宋体" w:eastAsia="宋体" w:hAnsi="宋体" w:cs="宋体"/>
          <w:b/>
          <w:color w:val="000000"/>
          <w:sz w:val="18"/>
        </w:rPr>
        <w:t>个支类，那就是：</w:t>
      </w:r>
      <w:r>
        <w:rPr>
          <w:rFonts w:ascii="宋体" w:eastAsia="宋体" w:hAnsi="宋体" w:cs="宋体"/>
          <w:b/>
          <w:color w:val="000000"/>
          <w:sz w:val="18"/>
        </w:rPr>
        <w:t>(1)</w:t>
      </w:r>
      <w:r>
        <w:rPr>
          <w:rFonts w:ascii="宋体" w:eastAsia="宋体" w:hAnsi="宋体" w:cs="宋体"/>
          <w:b/>
          <w:color w:val="000000"/>
          <w:sz w:val="18"/>
        </w:rPr>
        <w:t>信托之不正当不授；</w:t>
      </w:r>
      <w:r>
        <w:rPr>
          <w:rFonts w:ascii="宋体" w:eastAsia="宋体" w:hAnsi="宋体" w:cs="宋体"/>
          <w:b/>
          <w:color w:val="000000"/>
          <w:sz w:val="18"/>
        </w:rPr>
        <w:t>(2)</w:t>
      </w:r>
      <w:r>
        <w:rPr>
          <w:rFonts w:ascii="宋体" w:eastAsia="宋体" w:hAnsi="宋体" w:cs="宋体"/>
          <w:b/>
          <w:color w:val="000000"/>
          <w:sz w:val="18"/>
        </w:rPr>
        <w:t>信托之不正当阻截；</w:t>
      </w:r>
      <w:r>
        <w:rPr>
          <w:rFonts w:ascii="宋体" w:eastAsia="宋体" w:hAnsi="宋体" w:cs="宋体"/>
          <w:b/>
          <w:color w:val="000000"/>
          <w:sz w:val="18"/>
        </w:rPr>
        <w:t>(3)</w:t>
      </w:r>
      <w:r>
        <w:rPr>
          <w:rFonts w:ascii="宋体" w:eastAsia="宋体" w:hAnsi="宋体" w:cs="宋体"/>
          <w:b/>
          <w:color w:val="000000"/>
          <w:sz w:val="18"/>
        </w:rPr>
        <w:t>信托之不正当剥夺；</w:t>
      </w:r>
      <w:r>
        <w:rPr>
          <w:rFonts w:ascii="宋体" w:eastAsia="宋体" w:hAnsi="宋体" w:cs="宋体"/>
          <w:b/>
          <w:color w:val="000000"/>
          <w:sz w:val="18"/>
        </w:rPr>
        <w:t>(</w:t>
      </w:r>
      <w:r>
        <w:rPr>
          <w:rFonts w:ascii="宋体" w:eastAsia="宋体" w:hAnsi="宋体" w:cs="宋体"/>
          <w:b/>
          <w:color w:val="000000"/>
          <w:sz w:val="18"/>
        </w:rPr>
        <w:t>4)</w:t>
      </w:r>
      <w:r>
        <w:rPr>
          <w:rFonts w:ascii="宋体" w:eastAsia="宋体" w:hAnsi="宋体" w:cs="宋体"/>
          <w:b/>
          <w:color w:val="000000"/>
          <w:sz w:val="18"/>
        </w:rPr>
        <w:t>信托之篡夺；</w:t>
      </w:r>
      <w:r>
        <w:rPr>
          <w:rFonts w:ascii="宋体" w:eastAsia="宋体" w:hAnsi="宋体" w:cs="宋体"/>
          <w:b/>
          <w:color w:val="000000"/>
          <w:sz w:val="18"/>
        </w:rPr>
        <w:t>(5)</w:t>
      </w:r>
      <w:r>
        <w:rPr>
          <w:rFonts w:ascii="宋体" w:eastAsia="宋体" w:hAnsi="宋体" w:cs="宋体"/>
          <w:b/>
          <w:color w:val="000000"/>
          <w:sz w:val="18"/>
        </w:rPr>
        <w:t>信托</w:t>
      </w:r>
      <w:r>
        <w:rPr>
          <w:rFonts w:ascii="宋体" w:eastAsia="宋体" w:hAnsi="宋体" w:cs="宋体"/>
          <w:b/>
          <w:color w:val="000000"/>
          <w:sz w:val="18"/>
        </w:rPr>
        <w:t>221</w:t>
      </w:r>
      <w:r>
        <w:rPr>
          <w:rFonts w:ascii="宋体" w:eastAsia="宋体" w:hAnsi="宋体" w:cs="宋体"/>
          <w:b/>
          <w:color w:val="000000"/>
          <w:sz w:val="18"/>
        </w:rPr>
        <w:t>之不正当授予或归属；</w:t>
      </w:r>
      <w:r>
        <w:rPr>
          <w:rFonts w:ascii="宋体" w:eastAsia="宋体" w:hAnsi="宋体" w:cs="宋体"/>
          <w:b/>
          <w:color w:val="000000"/>
          <w:sz w:val="18"/>
        </w:rPr>
        <w:t>(6)</w:t>
      </w:r>
      <w:r>
        <w:rPr>
          <w:rFonts w:ascii="宋体" w:eastAsia="宋体" w:hAnsi="宋体" w:cs="宋体"/>
          <w:b/>
          <w:color w:val="000000"/>
          <w:sz w:val="18"/>
        </w:rPr>
        <w:t>信托之不正当放弃；</w:t>
      </w:r>
      <w:r>
        <w:rPr>
          <w:rFonts w:ascii="宋体" w:eastAsia="宋体" w:hAnsi="宋体" w:cs="宋体"/>
          <w:b/>
          <w:color w:val="000000"/>
          <w:sz w:val="18"/>
        </w:rPr>
        <w:t>(7)</w:t>
      </w:r>
      <w:r>
        <w:rPr>
          <w:rFonts w:ascii="宋体" w:eastAsia="宋体" w:hAnsi="宋体" w:cs="宋体"/>
          <w:b/>
          <w:color w:val="000000"/>
          <w:sz w:val="18"/>
        </w:rPr>
        <w:t>信托之不正当逃避；</w:t>
      </w:r>
      <w:r>
        <w:rPr>
          <w:rFonts w:ascii="宋体" w:eastAsia="宋体" w:hAnsi="宋体" w:cs="宋体"/>
          <w:b/>
          <w:color w:val="000000"/>
          <w:sz w:val="18"/>
        </w:rPr>
        <w:t>(8)</w:t>
      </w:r>
      <w:r>
        <w:rPr>
          <w:rFonts w:ascii="宋体" w:eastAsia="宋体" w:hAnsi="宋体" w:cs="宋体"/>
          <w:b/>
          <w:color w:val="000000"/>
          <w:sz w:val="18"/>
        </w:rPr>
        <w:t>信托之不正当强加；</w:t>
      </w:r>
      <w:r>
        <w:rPr>
          <w:rFonts w:ascii="宋体" w:eastAsia="宋体" w:hAnsi="宋体" w:cs="宋体"/>
          <w:b/>
          <w:color w:val="000000"/>
          <w:sz w:val="18"/>
        </w:rPr>
        <w:t>(9)</w:t>
      </w:r>
      <w:r>
        <w:rPr>
          <w:rFonts w:ascii="宋体" w:eastAsia="宋体" w:hAnsi="宋体" w:cs="宋体"/>
          <w:b/>
          <w:color w:val="000000"/>
          <w:sz w:val="18"/>
        </w:rPr>
        <w:t>信托之消极违背；</w:t>
      </w:r>
      <w:r>
        <w:rPr>
          <w:rFonts w:ascii="宋体" w:eastAsia="宋体" w:hAnsi="宋体" w:cs="宋体"/>
          <w:b/>
          <w:color w:val="000000"/>
          <w:sz w:val="18"/>
        </w:rPr>
        <w:t>(10)</w:t>
      </w:r>
      <w:r>
        <w:rPr>
          <w:rFonts w:ascii="宋体" w:eastAsia="宋体" w:hAnsi="宋体" w:cs="宋体"/>
          <w:b/>
          <w:color w:val="000000"/>
          <w:sz w:val="18"/>
        </w:rPr>
        <w:t>信托之积极违背</w:t>
      </w:r>
      <w:r>
        <w:rPr>
          <w:rFonts w:ascii="宋体" w:eastAsia="宋体" w:hAnsi="宋体" w:cs="宋体"/>
          <w:b/>
          <w:color w:val="000000"/>
          <w:sz w:val="18"/>
        </w:rPr>
        <w:t>;(11)</w:t>
      </w:r>
      <w:r>
        <w:rPr>
          <w:rFonts w:ascii="宋体" w:eastAsia="宋体" w:hAnsi="宋体" w:cs="宋体"/>
          <w:b/>
          <w:color w:val="000000"/>
          <w:sz w:val="18"/>
        </w:rPr>
        <w:t>滥用信托</w:t>
      </w:r>
      <w:r>
        <w:rPr>
          <w:rFonts w:ascii="宋体" w:eastAsia="宋体" w:hAnsi="宋体" w:cs="宋体"/>
          <w:b/>
          <w:color w:val="000000"/>
          <w:sz w:val="18"/>
        </w:rPr>
        <w:t>;(12)</w:t>
      </w:r>
      <w:r>
        <w:rPr>
          <w:rFonts w:ascii="宋体" w:eastAsia="宋体" w:hAnsi="宋体" w:cs="宋体"/>
          <w:b/>
          <w:color w:val="000000"/>
          <w:sz w:val="18"/>
        </w:rPr>
        <w:t>扰乱信托</w:t>
      </w:r>
      <w:r>
        <w:rPr>
          <w:rFonts w:ascii="宋体" w:eastAsia="宋体" w:hAnsi="宋体" w:cs="宋体"/>
          <w:b/>
          <w:color w:val="000000"/>
          <w:sz w:val="18"/>
        </w:rPr>
        <w:t>;(13)</w:t>
      </w:r>
      <w:r>
        <w:rPr>
          <w:rFonts w:ascii="宋体" w:eastAsia="宋体" w:hAnsi="宋体" w:cs="宋体"/>
          <w:b/>
          <w:color w:val="000000"/>
          <w:sz w:val="18"/>
        </w:rPr>
        <w:t>贿赂。</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346880" behindDoc="0" locked="0" layoutInCell="1" allowOverlap="1">
                <wp:simplePos x="0" y="0"/>
                <wp:positionH relativeFrom="column">
                  <wp:posOffset>12700</wp:posOffset>
                </wp:positionH>
                <wp:positionV relativeFrom="paragraph">
                  <wp:posOffset>0</wp:posOffset>
                </wp:positionV>
                <wp:extent cx="4000500" cy="342900"/>
                <wp:effectExtent l="0" t="0" r="0" b="0"/>
                <wp:wrapTopAndBottom/>
                <wp:docPr id="1920" name="文本框 1920"/>
                <wp:cNvGraphicFramePr/>
                <a:graphic xmlns:a="http://schemas.openxmlformats.org/drawingml/2006/main">
                  <a:graphicData uri="http://schemas.microsoft.com/office/word/2010/wordprocessingShape">
                    <wps:wsp>
                      <wps:cNvSpPr txBox="1"/>
                      <wps:spPr>
                        <a:xfrm>
                          <a:off x="0" y="0"/>
                          <a:ext cx="4000500" cy="342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2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47904" behindDoc="0" locked="0" layoutInCell="1" allowOverlap="1">
                <wp:simplePos x="0" y="0"/>
                <wp:positionH relativeFrom="column">
                  <wp:posOffset>12700</wp:posOffset>
                </wp:positionH>
                <wp:positionV relativeFrom="paragraph">
                  <wp:posOffset>0</wp:posOffset>
                </wp:positionV>
                <wp:extent cx="3479800" cy="1054100"/>
                <wp:effectExtent l="0" t="0" r="0" b="0"/>
                <wp:wrapTopAndBottom/>
                <wp:docPr id="1921" name="文本框 1921"/>
                <wp:cNvGraphicFramePr/>
                <a:graphic xmlns:a="http://schemas.openxmlformats.org/drawingml/2006/main">
                  <a:graphicData uri="http://schemas.microsoft.com/office/word/2010/wordprocessingShape">
                    <wps:wsp>
                      <wps:cNvSpPr txBox="1"/>
                      <wps:spPr>
                        <a:xfrm>
                          <a:off x="0" y="0"/>
                          <a:ext cx="3479800" cy="10541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28.</w:t>
                            </w:r>
                            <w:r>
                              <w:rPr>
                                <w:rFonts w:ascii="宋体" w:eastAsia="宋体" w:hAnsi="宋体" w:cs="宋体"/>
                                <w:b/>
                                <w:color w:val="000000"/>
                                <w:sz w:val="18"/>
                              </w:rPr>
                              <w:t>上面所说的表明，在受托者方面不可能还有什么别的罪过，使受益者在任何特定场合受到任何可认定的特殊损害。不过，有一类行动可能使受托者面临遭受一种损害的危险，尽管这损害的性质以及他遭受其危险的场合都可以是无法认定的。无论是什</w:t>
                            </w:r>
                            <w:r>
                              <w:rPr>
                                <w:rFonts w:ascii="宋体" w:eastAsia="宋体" w:hAnsi="宋体" w:cs="宋体"/>
                                <w:b/>
                                <w:color w:val="000000"/>
                                <w:sz w:val="18"/>
                              </w:rPr>
                              <w:t>么，它们都只可能是这样的行动：使得受托者受到某一给定的贿赂</w:t>
                            </w:r>
                          </w:p>
                        </w:txbxContent>
                      </wps:txbx>
                      <wps:bodyPr vert="horz" wrap="square" lIns="0" tIns="0" rIns="0" bIns="0" anchor="t">
                        <a:spAutoFit/>
                      </wps:bodyPr>
                    </wps:wsp>
                  </a:graphicData>
                </a:graphic>
              </wp:anchor>
            </w:drawing>
          </mc:Choice>
          <mc:Fallback>
            <w:pict>
              <v:shape type="#_x0000_t202" filled="f" stroked="f" style="margin-left:1pt;margin-top:0pt;width:274pt;height:8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28.上面所说的表明，在受托者方面不可能还有什么别的罪</w:t>
                      </w:r>
                      <w:r>
                        <w:rPr>
                          <w:rFonts w:ascii="宋体" w:hAnsi="宋体" w:cs="宋体" w:eastAsia="宋体"/>
                          <w:sz w:val="18"/>
                          <w:color w:val="000000"/>
                          <w:b w:val="on"/>
                          <w:i w:val="off"/>
                        </w:rPr>
                        <w:t>过，使受益者在任何特定场合受到任何可认定的特殊损害。不过，</w:t>
                      </w:r>
                      <w:r>
                        <w:rPr>
                          <w:rFonts w:ascii="宋体" w:hAnsi="宋体" w:cs="宋体" w:eastAsia="宋体"/>
                          <w:sz w:val="18"/>
                          <w:color w:val="000000"/>
                          <w:b w:val="on"/>
                          <w:i w:val="off"/>
                        </w:rPr>
                        <w:t>有一类行动可能使受托者面临遭受一种损害的危险，尽管这损害</w:t>
                      </w:r>
                      <w:r>
                        <w:rPr>
                          <w:rFonts w:ascii="宋体" w:hAnsi="宋体" w:cs="宋体" w:eastAsia="宋体"/>
                          <w:sz w:val="18"/>
                          <w:color w:val="000000"/>
                          <w:b w:val="on"/>
                          <w:i w:val="off"/>
                        </w:rPr>
                        <w:t>的性质以及他遭受其危险的场合都可以是无法认定的。无论是什</w:t>
                      </w:r>
                      <w:r>
                        <w:rPr>
                          <w:rFonts w:ascii="宋体" w:hAnsi="宋体" w:cs="宋体" w:eastAsia="宋体"/>
                          <w:sz w:val="18"/>
                          <w:color w:val="000000"/>
                          <w:b w:val="on"/>
                          <w:i w:val="off"/>
                        </w:rPr>
                        <w:t>么，它们都只可能是这样的行动：使得受托者受到某一给定的贿赂</w:t>
                      </w:r>
                    </w:p>
                  </w:txbxContent>
                </v:textbox>
              </v:shape>
            </w:pict>
          </mc:Fallback>
        </mc:AlternateContent>
      </w:r>
      <w:r>
        <w:rPr>
          <w:noProof/>
        </w:rPr>
        <mc:AlternateContent>
          <mc:Choice Requires="wps">
            <w:drawing>
              <wp:anchor distT="0" distB="0" distL="0" distR="0" simplePos="0" relativeHeight="252348928" behindDoc="0" locked="0" layoutInCell="1" allowOverlap="1">
                <wp:simplePos x="0" y="0"/>
                <wp:positionH relativeFrom="column">
                  <wp:posOffset>3517900</wp:posOffset>
                </wp:positionH>
                <wp:positionV relativeFrom="paragraph">
                  <wp:posOffset>76200</wp:posOffset>
                </wp:positionV>
                <wp:extent cx="495300" cy="114300"/>
                <wp:effectExtent l="0" t="0" r="0" b="0"/>
                <wp:wrapTopAndBottom/>
                <wp:docPr id="1922" name="文本框 1922"/>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把受托者的</w:t>
                            </w:r>
                          </w:p>
                        </w:txbxContent>
                      </wps:txbx>
                      <wps:bodyPr vert="horz" wrap="square" lIns="0" tIns="0" rIns="0" bIns="0" anchor="t">
                        <a:spAutoFit/>
                      </wps:bodyPr>
                    </wps:wsp>
                  </a:graphicData>
                </a:graphic>
              </wp:anchor>
            </w:drawing>
          </mc:Choice>
          <mc:Fallback>
            <w:pict>
              <v:shape type="#_x0000_t202" filled="f" stroked="f" style="margin-left:277pt;margin-top:6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把受托者的</w:t>
                      </w:r>
                    </w:p>
                  </w:txbxContent>
                </v:textbox>
              </v:shape>
            </w:pict>
          </mc:Fallback>
        </mc:AlternateContent>
      </w:r>
      <w:r>
        <w:rPr>
          <w:noProof/>
        </w:rPr>
        <mc:AlternateContent>
          <mc:Choice Requires="wps">
            <w:drawing>
              <wp:anchor distT="0" distB="0" distL="0" distR="0" simplePos="0" relativeHeight="252349952" behindDoc="0" locked="0" layoutInCell="1" allowOverlap="1">
                <wp:simplePos x="0" y="0"/>
                <wp:positionH relativeFrom="column">
                  <wp:posOffset>3517900</wp:posOffset>
                </wp:positionH>
                <wp:positionV relativeFrom="paragraph">
                  <wp:posOffset>215900</wp:posOffset>
                </wp:positionV>
                <wp:extent cx="495300" cy="114300"/>
                <wp:effectExtent l="0" t="0" r="0" b="0"/>
                <wp:wrapTopAndBottom/>
                <wp:docPr id="1923" name="文本框 192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挥霍归入第</w:t>
                            </w:r>
                          </w:p>
                        </w:txbxContent>
                      </wps:txbx>
                      <wps:bodyPr vert="horz" wrap="square" lIns="0" tIns="0" rIns="0" bIns="0" anchor="t">
                        <a:spAutoFit/>
                      </wps:bodyPr>
                    </wps:wsp>
                  </a:graphicData>
                </a:graphic>
              </wp:anchor>
            </w:drawing>
          </mc:Choice>
          <mc:Fallback>
            <w:pict>
              <v:shape type="#_x0000_t202" filled="f" stroked="f" style="margin-left:277pt;margin-top:17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挥霍归入第</w:t>
                      </w:r>
                    </w:p>
                  </w:txbxContent>
                </v:textbox>
              </v:shape>
            </w:pict>
          </mc:Fallback>
        </mc:AlternateContent>
      </w:r>
      <w:r>
        <w:rPr>
          <w:noProof/>
        </w:rPr>
        <mc:AlternateContent>
          <mc:Choice Requires="wps">
            <w:drawing>
              <wp:anchor distT="0" distB="0" distL="0" distR="0" simplePos="0" relativeHeight="252350976" behindDoc="0" locked="0" layoutInCell="1" allowOverlap="1">
                <wp:simplePos x="0" y="0"/>
                <wp:positionH relativeFrom="column">
                  <wp:posOffset>3517900</wp:posOffset>
                </wp:positionH>
                <wp:positionV relativeFrom="paragraph">
                  <wp:posOffset>342900</wp:posOffset>
                </wp:positionV>
                <wp:extent cx="495300" cy="114300"/>
                <wp:effectExtent l="0" t="0" r="0" b="0"/>
                <wp:wrapTopAndBottom/>
                <wp:docPr id="1924" name="文本框 1924"/>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三大类罪过</w:t>
                            </w:r>
                          </w:p>
                        </w:txbxContent>
                      </wps:txbx>
                      <wps:bodyPr vert="horz" wrap="square" lIns="0" tIns="0" rIns="0" bIns="0" anchor="t">
                        <a:spAutoFit/>
                      </wps:bodyPr>
                    </wps:wsp>
                  </a:graphicData>
                </a:graphic>
              </wp:anchor>
            </w:drawing>
          </mc:Choice>
          <mc:Fallback>
            <w:pict>
              <v:shape type="#_x0000_t202" filled="f" stroked="f" style="margin-left:277pt;margin-top:27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三大类罪过</w:t>
                      </w:r>
                    </w:p>
                  </w:txbxContent>
                </v:textbox>
              </v:shape>
            </w:pict>
          </mc:Fallback>
        </mc:AlternateContent>
      </w:r>
    </w:p>
    <w:p w:rsidR="00D55C98" w:rsidRDefault="00E14246">
      <w:pPr>
        <w:spacing w:before="240" w:line="60" w:lineRule="exact"/>
        <w:ind w:left="120" w:right="4280"/>
        <w:rPr>
          <w:sz w:val="24"/>
        </w:rPr>
      </w:pPr>
      <w:r>
        <w:rPr>
          <w:rFonts w:ascii="宋体" w:eastAsia="宋体" w:hAnsi="宋体" w:cs="宋体"/>
          <w:sz w:val="24"/>
          <w:u w:val="single"/>
        </w:rPr>
        <w:t xml:space="preserve">                </w:t>
      </w:r>
    </w:p>
    <w:p w:rsidR="00D55C98" w:rsidRDefault="00E14246">
      <w:pPr>
        <w:autoSpaceDE w:val="0"/>
        <w:autoSpaceDN w:val="0"/>
        <w:spacing w:before="20" w:line="196" w:lineRule="atLeast"/>
        <w:ind w:left="120" w:right="300" w:firstLine="280"/>
        <w:rPr>
          <w:sz w:val="11"/>
        </w:rPr>
      </w:pPr>
      <w:r>
        <w:rPr>
          <w:rFonts w:ascii="宋体" w:eastAsia="宋体" w:hAnsi="宋体" w:cs="宋体"/>
          <w:b/>
          <w:color w:val="000000"/>
          <w:sz w:val="11"/>
        </w:rPr>
        <w:t>㉜</w:t>
      </w:r>
      <w:r>
        <w:rPr>
          <w:rFonts w:ascii="宋体" w:eastAsia="宋体" w:hAnsi="宋体" w:cs="宋体"/>
          <w:b/>
          <w:color w:val="000000"/>
          <w:sz w:val="11"/>
        </w:rPr>
        <w:t xml:space="preserve"> </w:t>
      </w:r>
      <w:r>
        <w:rPr>
          <w:rFonts w:ascii="宋体" w:eastAsia="宋体" w:hAnsi="宋体" w:cs="宋体"/>
          <w:b/>
          <w:color w:val="000000"/>
          <w:sz w:val="11"/>
        </w:rPr>
        <w:t>像这么贿赂一位受托者，事实上恰恰是唆使他犯违背或滥用信托之罪。因而，唆使是一种从罪，它们是每一种主罪，不管哪一种，都很可能带有的。见下文以及册一</w:t>
      </w:r>
      <w:r>
        <w:rPr>
          <w:rFonts w:ascii="宋体" w:eastAsia="宋体" w:hAnsi="宋体" w:cs="宋体"/>
          <w:b/>
          <w:color w:val="000000"/>
          <w:sz w:val="11"/>
        </w:rPr>
        <w:t>“</w:t>
      </w:r>
      <w:r>
        <w:rPr>
          <w:rFonts w:ascii="宋体" w:eastAsia="宋体" w:hAnsi="宋体" w:cs="宋体"/>
          <w:b/>
          <w:color w:val="000000"/>
          <w:sz w:val="11"/>
        </w:rPr>
        <w:t>从罪</w:t>
      </w:r>
      <w:r>
        <w:rPr>
          <w:rFonts w:ascii="宋体" w:eastAsia="宋体" w:hAnsi="宋体" w:cs="宋体"/>
          <w:b/>
          <w:color w:val="000000"/>
          <w:sz w:val="11"/>
        </w:rPr>
        <w:t>”</w:t>
      </w:r>
      <w:r>
        <w:rPr>
          <w:rFonts w:ascii="宋体" w:eastAsia="宋体" w:hAnsi="宋体" w:cs="宋体"/>
          <w:b/>
          <w:color w:val="000000"/>
          <w:sz w:val="11"/>
        </w:rPr>
        <w:t>项。不过，这一种特殊的唆使不但有个专门名称构设出来表达它，而且容易引起格外的注意，并同其他背信罪一起表露出来，因而若不将它纳入这一目录，便会显得有所疏漏。</w:t>
      </w:r>
      <w:r>
        <w:br w:type="page"/>
      </w:r>
    </w:p>
    <w:p w:rsidR="00D55C98" w:rsidRDefault="00E14246">
      <w:pPr>
        <w:autoSpaceDE w:val="0"/>
        <w:autoSpaceDN w:val="0"/>
        <w:spacing w:before="200" w:line="200" w:lineRule="atLeast"/>
        <w:ind w:left="820"/>
        <w:rPr>
          <w:sz w:val="12"/>
        </w:rPr>
      </w:pPr>
      <w:r>
        <w:rPr>
          <w:rFonts w:ascii="宋体" w:eastAsia="宋体" w:hAnsi="宋体" w:cs="宋体"/>
          <w:b/>
          <w:color w:val="000000"/>
          <w:sz w:val="12"/>
          <w:u w:val="single"/>
        </w:rPr>
        <w:lastRenderedPageBreak/>
        <w:t xml:space="preserve">  284                   </w:t>
      </w:r>
      <w:r>
        <w:rPr>
          <w:rFonts w:ascii="宋体" w:eastAsia="宋体" w:hAnsi="宋体" w:cs="宋体"/>
          <w:b/>
          <w:color w:val="000000"/>
          <w:sz w:val="12"/>
          <w:u w:val="single"/>
        </w:rPr>
        <w:t xml:space="preserve">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60" w:line="325" w:lineRule="atLeast"/>
        <w:ind w:left="820"/>
        <w:rPr>
          <w:sz w:val="17"/>
        </w:rPr>
      </w:pPr>
      <w:r>
        <w:rPr>
          <w:rFonts w:ascii="宋体" w:eastAsia="宋体" w:hAnsi="宋体" w:cs="宋体"/>
          <w:b/>
          <w:color w:val="000000"/>
          <w:sz w:val="17"/>
        </w:rPr>
        <w:t>的影响，其作用大于他在别种情况下可能受到的。换言之，它们将他置于如此的环境之中，那倾向于增加他对任何眼下谈论的那种动机的作用的敏感程度。</w:t>
      </w:r>
      <w:r>
        <w:rPr>
          <w:rFonts w:ascii="宋体" w:eastAsia="宋体" w:hAnsi="宋体" w:cs="宋体"/>
          <w:b/>
          <w:color w:val="000000"/>
          <w:sz w:val="17"/>
        </w:rPr>
        <w:t>⑫</w:t>
      </w:r>
      <w:r>
        <w:rPr>
          <w:rFonts w:ascii="宋体" w:eastAsia="宋体" w:hAnsi="宋体" w:cs="宋体"/>
          <w:b/>
          <w:color w:val="000000"/>
          <w:sz w:val="17"/>
        </w:rPr>
        <w:t>在这些行动当中，看来除了受托者方面的挥霍外，没有任何别的行动会容得了一种可同样应用于一切时间和地点的表述。然而在这一性质的行动中，对受益者的损害只是可能的和未偿清的，而对受托者本人的损害则是确定的和已偿清的。因此，假如在任何场合竟发觉值得把它当作一项罪过来对待，那么将它归入内向罪这一大类更为自然。</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352000" behindDoc="0" locked="0" layoutInCell="1" allowOverlap="1">
                <wp:simplePos x="0" y="0"/>
                <wp:positionH relativeFrom="column">
                  <wp:posOffset>12700</wp:posOffset>
                </wp:positionH>
                <wp:positionV relativeFrom="paragraph">
                  <wp:posOffset>0</wp:posOffset>
                </wp:positionV>
                <wp:extent cx="4000500" cy="495300"/>
                <wp:effectExtent l="0" t="0" r="0" b="0"/>
                <wp:wrapTopAndBottom/>
                <wp:docPr id="1925" name="文本框 1925"/>
                <wp:cNvGraphicFramePr/>
                <a:graphic xmlns:a="http://schemas.openxmlformats.org/drawingml/2006/main">
                  <a:graphicData uri="http://schemas.microsoft.com/office/word/2010/wordprocessingShape">
                    <wps:wsp>
                      <wps:cNvSpPr txBox="1"/>
                      <wps:spPr>
                        <a:xfrm>
                          <a:off x="0" y="0"/>
                          <a:ext cx="4000500" cy="495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3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53024" behindDoc="0" locked="0" layoutInCell="1" allowOverlap="1">
                <wp:simplePos x="0" y="0"/>
                <wp:positionH relativeFrom="column">
                  <wp:posOffset>12700</wp:posOffset>
                </wp:positionH>
                <wp:positionV relativeFrom="paragraph">
                  <wp:posOffset>88900</wp:posOffset>
                </wp:positionV>
                <wp:extent cx="482600" cy="127000"/>
                <wp:effectExtent l="0" t="0" r="0" b="0"/>
                <wp:wrapTopAndBottom/>
                <wp:docPr id="1926" name="文本框 1926"/>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背信罪的支</w:t>
                            </w:r>
                          </w:p>
                        </w:txbxContent>
                      </wps:txbx>
                      <wps:bodyPr vert="horz" wrap="square" lIns="0" tIns="0" rIns="0" bIns="0" anchor="t">
                        <a:spAutoFit/>
                      </wps:bodyPr>
                    </wps:wsp>
                  </a:graphicData>
                </a:graphic>
              </wp:anchor>
            </w:drawing>
          </mc:Choice>
          <mc:Fallback>
            <w:pict>
              <v:shape type="#_x0000_t202" filled="f" stroked="f" style="margin-left:1pt;margin-top:7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背信罪的支</w:t>
                      </w:r>
                    </w:p>
                  </w:txbxContent>
                </v:textbox>
              </v:shape>
            </w:pict>
          </mc:Fallback>
        </mc:AlternateContent>
      </w:r>
      <w:r>
        <w:rPr>
          <w:noProof/>
        </w:rPr>
        <mc:AlternateContent>
          <mc:Choice Requires="wps">
            <w:drawing>
              <wp:anchor distT="0" distB="0" distL="0" distR="0" simplePos="0" relativeHeight="252354048" behindDoc="0" locked="0" layoutInCell="1" allowOverlap="1">
                <wp:simplePos x="0" y="0"/>
                <wp:positionH relativeFrom="column">
                  <wp:posOffset>12700</wp:posOffset>
                </wp:positionH>
                <wp:positionV relativeFrom="paragraph">
                  <wp:posOffset>241300</wp:posOffset>
                </wp:positionV>
                <wp:extent cx="482600" cy="114300"/>
                <wp:effectExtent l="0" t="0" r="0" b="0"/>
                <wp:wrapTopAndBottom/>
                <wp:docPr id="1927" name="文本框 1927"/>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类划分亦由</w:t>
                            </w:r>
                          </w:p>
                        </w:txbxContent>
                      </wps:txbx>
                      <wps:bodyPr vert="horz" wrap="square" lIns="0" tIns="0" rIns="0" bIns="0" anchor="t">
                        <a:spAutoFit/>
                      </wps:bodyPr>
                    </wps:wsp>
                  </a:graphicData>
                </a:graphic>
              </wp:anchor>
            </w:drawing>
          </mc:Choice>
          <mc:Fallback>
            <w:pict>
              <v:shape type="#_x0000_t202" filled="f" stroked="f" style="margin-left:1pt;margin-top:19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类划分亦由</w:t>
                      </w:r>
                    </w:p>
                  </w:txbxContent>
                </v:textbox>
              </v:shape>
            </w:pict>
          </mc:Fallback>
        </mc:AlternateContent>
      </w:r>
      <w:r>
        <w:rPr>
          <w:noProof/>
        </w:rPr>
        <mc:AlternateContent>
          <mc:Choice Requires="wps">
            <w:drawing>
              <wp:anchor distT="0" distB="0" distL="0" distR="0" simplePos="0" relativeHeight="252355072" behindDoc="0" locked="0" layoutInCell="1" allowOverlap="1">
                <wp:simplePos x="0" y="0"/>
                <wp:positionH relativeFrom="column">
                  <wp:posOffset>12700</wp:posOffset>
                </wp:positionH>
                <wp:positionV relativeFrom="paragraph">
                  <wp:posOffset>355600</wp:posOffset>
                </wp:positionV>
                <wp:extent cx="495300" cy="127000"/>
                <wp:effectExtent l="0" t="0" r="0" b="0"/>
                <wp:wrapTopAndBottom/>
                <wp:docPr id="1928" name="文本框 1928"/>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前述各大类</w:t>
                            </w:r>
                          </w:p>
                        </w:txbxContent>
                      </wps:txbx>
                      <wps:bodyPr vert="horz" wrap="square" lIns="0" tIns="0" rIns="0" bIns="0" anchor="t">
                        <a:spAutoFit/>
                      </wps:bodyPr>
                    </wps:wsp>
                  </a:graphicData>
                </a:graphic>
              </wp:anchor>
            </w:drawing>
          </mc:Choice>
          <mc:Fallback>
            <w:pict>
              <v:shape type="#_x0000_t202" filled="f" stroked="f" style="margin-left:1pt;margin-top:28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前述各大类</w:t>
                      </w:r>
                    </w:p>
                  </w:txbxContent>
                </v:textbox>
              </v:shape>
            </w:pict>
          </mc:Fallback>
        </mc:AlternateContent>
      </w:r>
      <w:r>
        <w:rPr>
          <w:noProof/>
        </w:rPr>
        <mc:AlternateContent>
          <mc:Choice Requires="wps">
            <w:drawing>
              <wp:anchor distT="0" distB="0" distL="0" distR="0" simplePos="0" relativeHeight="252356096" behindDoc="0" locked="0" layoutInCell="1" allowOverlap="1">
                <wp:simplePos x="0" y="0"/>
                <wp:positionH relativeFrom="column">
                  <wp:posOffset>12700</wp:posOffset>
                </wp:positionH>
                <wp:positionV relativeFrom="paragraph">
                  <wp:posOffset>495300</wp:posOffset>
                </wp:positionV>
                <wp:extent cx="495300" cy="127000"/>
                <wp:effectExtent l="0" t="0" r="0" b="0"/>
                <wp:wrapTopAndBottom/>
                <wp:docPr id="1929" name="文本框 1929"/>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的划分决定</w:t>
                            </w:r>
                          </w:p>
                        </w:txbxContent>
                      </wps:txbx>
                      <wps:bodyPr vert="horz" wrap="square" lIns="0" tIns="0" rIns="0" bIns="0" anchor="t">
                        <a:spAutoFit/>
                      </wps:bodyPr>
                    </wps:wsp>
                  </a:graphicData>
                </a:graphic>
              </wp:anchor>
            </w:drawing>
          </mc:Choice>
          <mc:Fallback>
            <w:pict>
              <v:shape type="#_x0000_t202" filled="f" stroked="f" style="margin-left:1pt;margin-top:39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的划分决定</w:t>
                      </w:r>
                    </w:p>
                  </w:txbxContent>
                </v:textbox>
              </v:shape>
            </w:pict>
          </mc:Fallback>
        </mc:AlternateContent>
      </w:r>
      <w:r>
        <w:rPr>
          <w:noProof/>
        </w:rPr>
        <mc:AlternateContent>
          <mc:Choice Requires="wps">
            <w:drawing>
              <wp:anchor distT="0" distB="0" distL="0" distR="0" simplePos="0" relativeHeight="252357120" behindDoc="0" locked="0" layoutInCell="1" allowOverlap="1">
                <wp:simplePos x="0" y="0"/>
                <wp:positionH relativeFrom="column">
                  <wp:posOffset>508000</wp:posOffset>
                </wp:positionH>
                <wp:positionV relativeFrom="paragraph">
                  <wp:posOffset>0</wp:posOffset>
                </wp:positionV>
                <wp:extent cx="3505200" cy="1282700"/>
                <wp:effectExtent l="0" t="0" r="0" b="0"/>
                <wp:wrapTopAndBottom/>
                <wp:docPr id="1930" name="文本框 1930"/>
                <wp:cNvGraphicFramePr/>
                <a:graphic xmlns:a="http://schemas.openxmlformats.org/drawingml/2006/main">
                  <a:graphicData uri="http://schemas.microsoft.com/office/word/2010/wordprocessingShape">
                    <wps:wsp>
                      <wps:cNvSpPr txBox="1"/>
                      <wps:spPr>
                        <a:xfrm>
                          <a:off x="0" y="0"/>
                          <a:ext cx="3505200" cy="1282700"/>
                        </a:xfrm>
                        <a:prstGeom prst="rect">
                          <a:avLst/>
                        </a:prstGeom>
                        <a:noFill/>
                        <a:ln w="6350">
                          <a:noFill/>
                        </a:ln>
                      </wps:spPr>
                      <wps:txbx>
                        <w:txbxContent>
                          <w:p w:rsidR="00D55C98" w:rsidRDefault="00E14246">
                            <w:pPr>
                              <w:autoSpaceDE w:val="0"/>
                              <w:autoSpaceDN w:val="0"/>
                              <w:spacing w:line="320" w:lineRule="atLeast"/>
                              <w:ind w:firstLine="380"/>
                              <w:rPr>
                                <w:sz w:val="17"/>
                              </w:rPr>
                            </w:pPr>
                            <w:r>
                              <w:rPr>
                                <w:rFonts w:ascii="宋体" w:eastAsia="宋体" w:hAnsi="宋体" w:cs="宋体"/>
                                <w:b/>
                                <w:color w:val="000000"/>
                                <w:sz w:val="17"/>
                              </w:rPr>
                              <w:t>29.</w:t>
                            </w:r>
                            <w:r>
                              <w:rPr>
                                <w:rFonts w:ascii="宋体" w:eastAsia="宋体" w:hAnsi="宋体" w:cs="宋体"/>
                                <w:b/>
                                <w:color w:val="000000"/>
                                <w:sz w:val="17"/>
                              </w:rPr>
                              <w:t>至于背信罪的支类划分，同欺骗罪的支类划分完全相似。信托可以是私人的、半公共的或公共的，它可以关系到财产、人身、名誉或身分，或同时关系到这些项目中的任何两项或多项。这些将在另一处作更具体的说明。同样，罪过在分别表现为前述三大类的时候，某些情况下将改变自己的名称，另一些情况下则非如此。</w:t>
                            </w:r>
                          </w:p>
                        </w:txbxContent>
                      </wps:txbx>
                      <wps:bodyPr vert="horz" wrap="square" lIns="0" tIns="0" rIns="0" bIns="0" anchor="t">
                        <a:spAutoFit/>
                      </wps:bodyPr>
                    </wps:wsp>
                  </a:graphicData>
                </a:graphic>
              </wp:anchor>
            </w:drawing>
          </mc:Choice>
          <mc:Fallback>
            <w:pict>
              <v:shape type="#_x0000_t202" filled="f" stroked="f" style="margin-left:40pt;margin-top:0pt;width:276pt;height:10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7"/>
                        </w:rPr>
                      </w:pPr>
                      <w:r>
                        <w:rPr>
                          <w:rFonts w:ascii="宋体" w:hAnsi="宋体" w:cs="宋体" w:eastAsia="宋体"/>
                          <w:sz w:val="17"/>
                          <w:color w:val="000000"/>
                          <w:b w:val="on"/>
                          <w:i w:val="off"/>
                        </w:rPr>
                        <w:t>29.至于背信罪的支类划分，同欺骗罪的支类划分完全相</w:t>
                      </w:r>
                      <w:r>
                        <w:rPr>
                          <w:rFonts w:ascii="宋体" w:hAnsi="宋体" w:cs="宋体" w:eastAsia="宋体"/>
                          <w:sz w:val="17"/>
                          <w:color w:val="000000"/>
                          <w:b w:val="on"/>
                          <w:i w:val="off"/>
                        </w:rPr>
                        <w:t>似。信托可以是私人的、半公共的或公共的，它可以关系到财产、人</w:t>
                      </w:r>
                      <w:r>
                        <w:rPr>
                          <w:rFonts w:ascii="宋体" w:hAnsi="宋体" w:cs="宋体" w:eastAsia="宋体"/>
                          <w:sz w:val="17"/>
                          <w:color w:val="000000"/>
                          <w:b w:val="on"/>
                          <w:i w:val="off"/>
                        </w:rPr>
                        <w:t>身、名誉或身分，或同时关系到这些项目中的任何两项或多项。这</w:t>
                      </w:r>
                      <w:r>
                        <w:rPr>
                          <w:rFonts w:ascii="宋体" w:hAnsi="宋体" w:cs="宋体" w:eastAsia="宋体"/>
                          <w:sz w:val="17"/>
                          <w:color w:val="000000"/>
                          <w:b w:val="on"/>
                          <w:i w:val="off"/>
                        </w:rPr>
                        <w:t>些将在另一处作更具体的说明。同样，罪过在分别表现为前述三大</w:t>
                      </w:r>
                      <w:r>
                        <w:rPr>
                          <w:rFonts w:ascii="宋体" w:hAnsi="宋体" w:cs="宋体" w:eastAsia="宋体"/>
                          <w:sz w:val="17"/>
                          <w:color w:val="000000"/>
                          <w:b w:val="on"/>
                          <w:i w:val="off"/>
                        </w:rPr>
                        <w:t>类的时候，某些情况下将改变自己的名称，另一些情况下则非如</w:t>
                      </w:r>
                      <w:r>
                        <w:rPr>
                          <w:rFonts w:ascii="宋体" w:hAnsi="宋体" w:cs="宋体" w:eastAsia="宋体"/>
                          <w:sz w:val="17"/>
                          <w:color w:val="000000"/>
                          <w:b w:val="on"/>
                          <w:i w:val="off"/>
                        </w:rPr>
                        <w:t>此。</w:t>
                      </w:r>
                    </w:p>
                  </w:txbxContent>
                </v:textbox>
              </v:shape>
            </w:pict>
          </mc:Fallback>
        </mc:AlternateConten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2358144" behindDoc="0" locked="0" layoutInCell="1" allowOverlap="1">
                <wp:simplePos x="0" y="0"/>
                <wp:positionH relativeFrom="column">
                  <wp:posOffset>12700</wp:posOffset>
                </wp:positionH>
                <wp:positionV relativeFrom="paragraph">
                  <wp:posOffset>0</wp:posOffset>
                </wp:positionV>
                <wp:extent cx="3987800" cy="38100"/>
                <wp:effectExtent l="0" t="0" r="0" b="0"/>
                <wp:wrapTopAndBottom/>
                <wp:docPr id="1931" name="文本框 1931"/>
                <wp:cNvGraphicFramePr/>
                <a:graphic xmlns:a="http://schemas.openxmlformats.org/drawingml/2006/main">
                  <a:graphicData uri="http://schemas.microsoft.com/office/word/2010/wordprocessingShape">
                    <wps:wsp>
                      <wps:cNvSpPr txBox="1"/>
                      <wps:spPr>
                        <a:xfrm>
                          <a:off x="0" y="0"/>
                          <a:ext cx="39878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59168" behindDoc="0" locked="0" layoutInCell="1" allowOverlap="1">
                <wp:simplePos x="0" y="0"/>
                <wp:positionH relativeFrom="column">
                  <wp:posOffset>12700</wp:posOffset>
                </wp:positionH>
                <wp:positionV relativeFrom="paragraph">
                  <wp:posOffset>38100</wp:posOffset>
                </wp:positionV>
                <wp:extent cx="495300" cy="127000"/>
                <wp:effectExtent l="0" t="0" r="0" b="0"/>
                <wp:wrapTopAndBottom/>
                <wp:docPr id="1932" name="文本框 1932"/>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欺骗罪和背</w:t>
                            </w:r>
                          </w:p>
                        </w:txbxContent>
                      </wps:txbx>
                      <wps:bodyPr vert="horz" wrap="square" lIns="0" tIns="0" rIns="0" bIns="0" anchor="t">
                        <a:spAutoFit/>
                      </wps:bodyPr>
                    </wps:wsp>
                  </a:graphicData>
                </a:graphic>
              </wp:anchor>
            </w:drawing>
          </mc:Choice>
          <mc:Fallback>
            <w:pict>
              <v:shape type="#_x0000_t202" filled="f" stroked="f" style="margin-left:1pt;margin-top:3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欺骗罪和背</w:t>
                      </w:r>
                    </w:p>
                  </w:txbxContent>
                </v:textbox>
              </v:shape>
            </w:pict>
          </mc:Fallback>
        </mc:AlternateContent>
      </w:r>
      <w:r>
        <w:rPr>
          <w:noProof/>
        </w:rPr>
        <mc:AlternateContent>
          <mc:Choice Requires="wps">
            <w:drawing>
              <wp:anchor distT="0" distB="0" distL="0" distR="0" simplePos="0" relativeHeight="252360192" behindDoc="0" locked="0" layoutInCell="1" allowOverlap="1">
                <wp:simplePos x="0" y="0"/>
                <wp:positionH relativeFrom="column">
                  <wp:posOffset>749300</wp:posOffset>
                </wp:positionH>
                <wp:positionV relativeFrom="paragraph">
                  <wp:posOffset>0</wp:posOffset>
                </wp:positionV>
                <wp:extent cx="3251200" cy="165100"/>
                <wp:effectExtent l="0" t="0" r="0" b="0"/>
                <wp:wrapTopAndBottom/>
                <wp:docPr id="1933" name="文本框 1933"/>
                <wp:cNvGraphicFramePr/>
                <a:graphic xmlns:a="http://schemas.openxmlformats.org/drawingml/2006/main">
                  <a:graphicData uri="http://schemas.microsoft.com/office/word/2010/wordprocessingShape">
                    <wps:wsp>
                      <wps:cNvSpPr txBox="1"/>
                      <wps:spPr>
                        <a:xfrm>
                          <a:off x="0" y="0"/>
                          <a:ext cx="32512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30.</w:t>
                            </w:r>
                            <w:r>
                              <w:rPr>
                                <w:rFonts w:ascii="宋体" w:eastAsia="宋体" w:hAnsi="宋体" w:cs="宋体"/>
                                <w:b/>
                                <w:color w:val="000000"/>
                                <w:sz w:val="17"/>
                              </w:rPr>
                              <w:t>最后，若要问欺骗罪和背信罪之间存在着何种关系，回答</w:t>
                            </w:r>
                          </w:p>
                        </w:txbxContent>
                      </wps:txbx>
                      <wps:bodyPr vert="horz" wrap="square" lIns="0" tIns="0" rIns="0" bIns="0" anchor="t">
                        <a:spAutoFit/>
                      </wps:bodyPr>
                    </wps:wsp>
                  </a:graphicData>
                </a:graphic>
              </wp:anchor>
            </w:drawing>
          </mc:Choice>
          <mc:Fallback>
            <w:pict>
              <v:shape type="#_x0000_t202" filled="f" stroked="f" style="margin-left:59pt;margin-top:0pt;width:25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30.最后，若要问欺骗罪和背信罪之间存在着何种关系，回答</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361216" behindDoc="0" locked="0" layoutInCell="1" allowOverlap="1">
                <wp:simplePos x="0" y="0"/>
                <wp:positionH relativeFrom="column">
                  <wp:posOffset>12700</wp:posOffset>
                </wp:positionH>
                <wp:positionV relativeFrom="paragraph">
                  <wp:posOffset>0</wp:posOffset>
                </wp:positionV>
                <wp:extent cx="3975100" cy="127000"/>
                <wp:effectExtent l="0" t="0" r="0" b="0"/>
                <wp:wrapTopAndBottom/>
                <wp:docPr id="1934" name="文本框 1934"/>
                <wp:cNvGraphicFramePr/>
                <a:graphic xmlns:a="http://schemas.openxmlformats.org/drawingml/2006/main">
                  <a:graphicData uri="http://schemas.microsoft.com/office/word/2010/wordprocessingShape">
                    <wps:wsp>
                      <wps:cNvSpPr txBox="1"/>
                      <wps:spPr>
                        <a:xfrm>
                          <a:off x="0" y="0"/>
                          <a:ext cx="39751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62240" behindDoc="0" locked="0" layoutInCell="1" allowOverlap="1">
                <wp:simplePos x="0" y="0"/>
                <wp:positionH relativeFrom="column">
                  <wp:posOffset>12700</wp:posOffset>
                </wp:positionH>
                <wp:positionV relativeFrom="paragraph">
                  <wp:posOffset>0</wp:posOffset>
                </wp:positionV>
                <wp:extent cx="482600" cy="114300"/>
                <wp:effectExtent l="0" t="0" r="0" b="0"/>
                <wp:wrapTopAndBottom/>
                <wp:docPr id="1935" name="文本框 193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信罪之间的</w:t>
                            </w:r>
                          </w:p>
                        </w:txbxContent>
                      </wps:txbx>
                      <wps:bodyPr vert="horz" wrap="square" lIns="0" tIns="0" rIns="0" bIns="0" anchor="t">
                        <a:spAutoFit/>
                      </wps:bodyPr>
                    </wps:wsp>
                  </a:graphicData>
                </a:graphic>
              </wp:anchor>
            </w:drawing>
          </mc:Choice>
          <mc:Fallback>
            <w:pict>
              <v:shape type="#_x0000_t202" filled="f" stroked="f" style="margin-left:1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信罪之间的</w:t>
                      </w:r>
                    </w:p>
                  </w:txbxContent>
                </v:textbox>
              </v:shape>
            </w:pict>
          </mc:Fallback>
        </mc:AlternateContent>
      </w:r>
      <w:r>
        <w:rPr>
          <w:noProof/>
        </w:rPr>
        <mc:AlternateContent>
          <mc:Choice Requires="wps">
            <w:drawing>
              <wp:anchor distT="0" distB="0" distL="0" distR="0" simplePos="0" relativeHeight="252363264" behindDoc="0" locked="0" layoutInCell="1" allowOverlap="1">
                <wp:simplePos x="0" y="0"/>
                <wp:positionH relativeFrom="column">
                  <wp:posOffset>12700</wp:posOffset>
                </wp:positionH>
                <wp:positionV relativeFrom="paragraph">
                  <wp:posOffset>127000</wp:posOffset>
                </wp:positionV>
                <wp:extent cx="203200" cy="127000"/>
                <wp:effectExtent l="0" t="0" r="0" b="0"/>
                <wp:wrapTopAndBottom/>
                <wp:docPr id="1936" name="文本框 1936"/>
                <wp:cNvGraphicFramePr/>
                <a:graphic xmlns:a="http://schemas.openxmlformats.org/drawingml/2006/main">
                  <a:graphicData uri="http://schemas.microsoft.com/office/word/2010/wordprocessingShape">
                    <wps:wsp>
                      <wps:cNvSpPr txBox="1"/>
                      <wps:spPr>
                        <a:xfrm>
                          <a:off x="0" y="0"/>
                          <a:ext cx="2032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联系</w:t>
                            </w:r>
                          </w:p>
                        </w:txbxContent>
                      </wps:txbx>
                      <wps:bodyPr vert="horz" wrap="square" lIns="0" tIns="0" rIns="0" bIns="0" anchor="t">
                        <a:spAutoFit/>
                      </wps:bodyPr>
                    </wps:wsp>
                  </a:graphicData>
                </a:graphic>
              </wp:anchor>
            </w:drawing>
          </mc:Choice>
          <mc:Fallback>
            <w:pict>
              <v:shape type="#_x0000_t202" filled="f" stroked="f" style="margin-left:1pt;margin-top:10pt;width:16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联系</w:t>
                      </w:r>
                    </w:p>
                  </w:txbxContent>
                </v:textbox>
              </v:shape>
            </w:pict>
          </mc:Fallback>
        </mc:AlternateContent>
      </w:r>
      <w:r>
        <w:rPr>
          <w:noProof/>
        </w:rPr>
        <mc:AlternateContent>
          <mc:Choice Requires="wps">
            <w:drawing>
              <wp:anchor distT="0" distB="0" distL="0" distR="0" simplePos="0" relativeHeight="252364288" behindDoc="0" locked="0" layoutInCell="1" allowOverlap="1">
                <wp:simplePos x="0" y="0"/>
                <wp:positionH relativeFrom="column">
                  <wp:posOffset>508000</wp:posOffset>
                </wp:positionH>
                <wp:positionV relativeFrom="paragraph">
                  <wp:posOffset>38100</wp:posOffset>
                </wp:positionV>
                <wp:extent cx="3479800" cy="165100"/>
                <wp:effectExtent l="0" t="0" r="0" b="0"/>
                <wp:wrapTopAndBottom/>
                <wp:docPr id="1937" name="文本框 1937"/>
                <wp:cNvGraphicFramePr/>
                <a:graphic xmlns:a="http://schemas.openxmlformats.org/drawingml/2006/main">
                  <a:graphicData uri="http://schemas.microsoft.com/office/word/2010/wordprocessingShape">
                    <wps:wsp>
                      <wps:cNvSpPr txBox="1"/>
                      <wps:spPr>
                        <a:xfrm>
                          <a:off x="0" y="0"/>
                          <a:ext cx="34798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便是它们全无联系。欺骗是一种可参与构成任何种类罪过的情况，</w:t>
                            </w:r>
                          </w:p>
                        </w:txbxContent>
                      </wps:txbx>
                      <wps:bodyPr vert="horz" wrap="square" lIns="0" tIns="0" rIns="0" bIns="0" anchor="t">
                        <a:spAutoFit/>
                      </wps:bodyPr>
                    </wps:wsp>
                  </a:graphicData>
                </a:graphic>
              </wp:anchor>
            </w:drawing>
          </mc:Choice>
          <mc:Fallback>
            <w:pict>
              <v:shape type="#_x0000_t202" filled="f" stroked="f" style="margin-left:40pt;margin-top:3pt;width:27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便是它们全无联系。欺骗是一种可参与构成任何种类罪过的情况，</w:t>
                      </w:r>
                    </w:p>
                  </w:txbxContent>
                </v:textbox>
              </v:shape>
            </w:pict>
          </mc:Fallback>
        </mc:AlternateContent>
      </w:r>
    </w:p>
    <w:p w:rsidR="00D55C98" w:rsidRDefault="00E14246">
      <w:pPr>
        <w:autoSpaceDE w:val="0"/>
        <w:autoSpaceDN w:val="0"/>
        <w:spacing w:line="260" w:lineRule="atLeast"/>
        <w:ind w:left="800"/>
        <w:rPr>
          <w:sz w:val="17"/>
        </w:rPr>
      </w:pPr>
      <w:r>
        <w:rPr>
          <w:rFonts w:ascii="宋体" w:eastAsia="宋体" w:hAnsi="宋体" w:cs="宋体"/>
          <w:b/>
          <w:color w:val="000000"/>
          <w:sz w:val="17"/>
        </w:rPr>
        <w:t>背信罪则和任何其他罪过一样，在某些场合是偶然因素，在另一些</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2365312" behindDoc="0" locked="0" layoutInCell="1" allowOverlap="1">
                <wp:simplePos x="0" y="0"/>
                <wp:positionH relativeFrom="column">
                  <wp:posOffset>304800</wp:posOffset>
                </wp:positionH>
                <wp:positionV relativeFrom="paragraph">
                  <wp:posOffset>0</wp:posOffset>
                </wp:positionV>
                <wp:extent cx="3695700" cy="50800"/>
                <wp:effectExtent l="0" t="0" r="0" b="0"/>
                <wp:wrapTopAndBottom/>
                <wp:docPr id="1938" name="文本框 1938"/>
                <wp:cNvGraphicFramePr/>
                <a:graphic xmlns:a="http://schemas.openxmlformats.org/drawingml/2006/main">
                  <a:graphicData uri="http://schemas.microsoft.com/office/word/2010/wordprocessingShape">
                    <wps:wsp>
                      <wps:cNvSpPr txBox="1"/>
                      <wps:spPr>
                        <a:xfrm>
                          <a:off x="0" y="0"/>
                          <a:ext cx="36957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4pt;margin-top:0pt;width:291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66336" behindDoc="0" locked="0" layoutInCell="1" allowOverlap="1">
                <wp:simplePos x="0" y="0"/>
                <wp:positionH relativeFrom="column">
                  <wp:posOffset>495300</wp:posOffset>
                </wp:positionH>
                <wp:positionV relativeFrom="paragraph">
                  <wp:posOffset>0</wp:posOffset>
                </wp:positionV>
                <wp:extent cx="3505200" cy="165100"/>
                <wp:effectExtent l="0" t="0" r="0" b="0"/>
                <wp:wrapTopAndBottom/>
                <wp:docPr id="1939" name="文本框 1939"/>
                <wp:cNvGraphicFramePr/>
                <a:graphic xmlns:a="http://schemas.openxmlformats.org/drawingml/2006/main">
                  <a:graphicData uri="http://schemas.microsoft.com/office/word/2010/wordprocessingShape">
                    <wps:wsp>
                      <wps:cNvSpPr txBox="1"/>
                      <wps:spPr>
                        <a:xfrm>
                          <a:off x="0" y="0"/>
                          <a:ext cx="35052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 xml:space="preserve"> </w:t>
                            </w:r>
                            <w:r>
                              <w:rPr>
                                <w:rFonts w:ascii="宋体" w:eastAsia="宋体" w:hAnsi="宋体" w:cs="宋体"/>
                                <w:b/>
                                <w:color w:val="000000"/>
                                <w:sz w:val="17"/>
                              </w:rPr>
                              <w:t>场合是必要手段。违背或滥用信托是这么一些情况：它们作为偶然</w:t>
                            </w:r>
                          </w:p>
                        </w:txbxContent>
                      </wps:txbx>
                      <wps:bodyPr vert="horz" wrap="square" lIns="0" tIns="0" rIns="0" bIns="0" anchor="t">
                        <a:spAutoFit/>
                      </wps:bodyPr>
                    </wps:wsp>
                  </a:graphicData>
                </a:graphic>
              </wp:anchor>
            </w:drawing>
          </mc:Choice>
          <mc:Fallback>
            <w:pict>
              <v:shape type="#_x0000_t202" filled="f" stroked="f" style="margin-left:39pt;margin-top:0pt;width:27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 xml:space="preserve"> 场合是必要手段。违背或滥用信托是这么一些情况：它们作为偶然</w:t>
                      </w:r>
                    </w:p>
                  </w:txbxContent>
                </v:textbox>
              </v:shape>
            </w:pict>
          </mc:Fallback>
        </mc:AlternateContent>
      </w:r>
      <w:r>
        <w:rPr>
          <w:noProof/>
        </w:rPr>
        <mc:AlternateContent>
          <mc:Choice Requires="wps">
            <w:drawing>
              <wp:anchor distT="0" distB="0" distL="0" distR="0" simplePos="0" relativeHeight="252367360" behindDoc="0" locked="0" layoutInCell="1" allowOverlap="1">
                <wp:simplePos x="0" y="0"/>
                <wp:positionH relativeFrom="column">
                  <wp:posOffset>304800</wp:posOffset>
                </wp:positionH>
                <wp:positionV relativeFrom="paragraph">
                  <wp:posOffset>50800</wp:posOffset>
                </wp:positionV>
                <wp:extent cx="215900" cy="88900"/>
                <wp:effectExtent l="0" t="0" r="0" b="0"/>
                <wp:wrapTopAndBottom/>
                <wp:docPr id="1940" name="文本框 1940"/>
                <wp:cNvGraphicFramePr/>
                <a:graphic xmlns:a="http://schemas.openxmlformats.org/drawingml/2006/main">
                  <a:graphicData uri="http://schemas.microsoft.com/office/word/2010/wordprocessingShape">
                    <wps:wsp>
                      <wps:cNvSpPr txBox="1"/>
                      <wps:spPr>
                        <a:xfrm>
                          <a:off x="0" y="0"/>
                          <a:ext cx="215900" cy="88900"/>
                        </a:xfrm>
                        <a:prstGeom prst="rect">
                          <a:avLst/>
                        </a:prstGeom>
                        <a:noFill/>
                        <a:ln w="6350">
                          <a:noFill/>
                        </a:ln>
                      </wps:spPr>
                      <wps:txbx>
                        <w:txbxContent>
                          <w:p w:rsidR="00D55C98" w:rsidRDefault="00E14246">
                            <w:pPr>
                              <w:autoSpaceDE w:val="0"/>
                              <w:autoSpaceDN w:val="0"/>
                              <w:spacing w:line="140" w:lineRule="atLeast"/>
                              <w:rPr>
                                <w:sz w:val="12"/>
                              </w:rPr>
                            </w:pPr>
                            <w:r>
                              <w:rPr>
                                <w:rFonts w:ascii="宋体" w:eastAsia="宋体" w:hAnsi="宋体" w:cs="宋体"/>
                                <w:b/>
                                <w:color w:val="000000"/>
                                <w:sz w:val="12"/>
                              </w:rPr>
                              <w:t>222</w:t>
                            </w:r>
                          </w:p>
                        </w:txbxContent>
                      </wps:txbx>
                      <wps:bodyPr vert="horz" wrap="square" lIns="0" tIns="0" rIns="0" bIns="0" anchor="t">
                        <a:spAutoFit/>
                      </wps:bodyPr>
                    </wps:wsp>
                  </a:graphicData>
                </a:graphic>
              </wp:anchor>
            </w:drawing>
          </mc:Choice>
          <mc:Fallback>
            <w:pict>
              <v:shape type="#_x0000_t202" filled="f" stroked="f" style="margin-left:24pt;margin-top:4pt;width:17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2"/>
                        </w:rPr>
                      </w:pPr>
                      <w:r>
                        <w:rPr>
                          <w:rFonts w:ascii="宋体" w:hAnsi="宋体" w:cs="宋体" w:eastAsia="宋体"/>
                          <w:sz w:val="12"/>
                          <w:color w:val="000000"/>
                          <w:b w:val="on"/>
                          <w:i w:val="off"/>
                        </w:rPr>
                        <w:t>222</w:t>
                      </w:r>
                    </w:p>
                  </w:txbxContent>
                </v:textbox>
              </v:shape>
            </w:pict>
          </mc:Fallback>
        </mc:AlternateContent>
      </w:r>
    </w:p>
    <w:p w:rsidR="00D55C98" w:rsidRDefault="00E14246">
      <w:pPr>
        <w:autoSpaceDE w:val="0"/>
        <w:autoSpaceDN w:val="0"/>
        <w:spacing w:before="80" w:line="260" w:lineRule="atLeast"/>
        <w:ind w:left="800"/>
        <w:rPr>
          <w:sz w:val="17"/>
        </w:rPr>
      </w:pPr>
      <w:r>
        <w:rPr>
          <w:rFonts w:ascii="宋体" w:eastAsia="宋体" w:hAnsi="宋体" w:cs="宋体"/>
          <w:b/>
          <w:color w:val="000000"/>
          <w:sz w:val="17"/>
        </w:rPr>
        <w:t>的伴随事件，除构成它们分别赋予其名的那些罪过外，可参与构成</w:t>
      </w:r>
    </w:p>
    <w:p w:rsidR="00D55C98" w:rsidRDefault="00E14246">
      <w:pPr>
        <w:autoSpaceDE w:val="0"/>
        <w:autoSpaceDN w:val="0"/>
        <w:spacing w:before="80" w:line="260" w:lineRule="atLeast"/>
        <w:ind w:left="800"/>
        <w:rPr>
          <w:sz w:val="17"/>
        </w:rPr>
      </w:pPr>
      <w:r>
        <w:rPr>
          <w:rFonts w:ascii="宋体" w:eastAsia="宋体" w:hAnsi="宋体" w:cs="宋体"/>
          <w:b/>
          <w:color w:val="000000"/>
          <w:sz w:val="17"/>
        </w:rPr>
        <w:t>任何别的罪过</w:t>
      </w:r>
      <w:r>
        <w:rPr>
          <w:rFonts w:ascii="宋体" w:eastAsia="宋体" w:hAnsi="宋体" w:cs="宋体"/>
          <w:b/>
          <w:color w:val="000000"/>
          <w:sz w:val="17"/>
        </w:rPr>
        <w:t>(</w:t>
      </w:r>
      <w:r>
        <w:rPr>
          <w:rFonts w:ascii="宋体" w:eastAsia="宋体" w:hAnsi="宋体" w:cs="宋体"/>
          <w:b/>
          <w:color w:val="000000"/>
          <w:sz w:val="17"/>
        </w:rPr>
        <w:t>包括反欺骗罪在内</w:t>
      </w:r>
      <w:r>
        <w:rPr>
          <w:rFonts w:ascii="宋体" w:eastAsia="宋体" w:hAnsi="宋体" w:cs="宋体"/>
          <w:b/>
          <w:color w:val="000000"/>
          <w:sz w:val="17"/>
        </w:rPr>
        <w:t>)</w:t>
      </w:r>
      <w:r>
        <w:rPr>
          <w:rFonts w:ascii="宋体" w:eastAsia="宋体" w:hAnsi="宋体" w:cs="宋体"/>
          <w:b/>
          <w:color w:val="000000"/>
          <w:sz w:val="17"/>
        </w:rPr>
        <w:t>。</w:t>
      </w:r>
    </w:p>
    <w:p w:rsidR="00D55C98" w:rsidRDefault="00E14246">
      <w:pPr>
        <w:spacing w:before="1040" w:line="80" w:lineRule="exact"/>
        <w:ind w:left="860" w:right="3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260" w:lineRule="atLeast"/>
        <w:ind w:left="1180"/>
        <w:rPr>
          <w:sz w:val="14"/>
        </w:rPr>
      </w:pPr>
      <w:r>
        <w:rPr>
          <w:rFonts w:ascii="宋体" w:eastAsia="宋体" w:hAnsi="宋体" w:cs="宋体"/>
          <w:b/>
          <w:color w:val="000000"/>
          <w:sz w:val="14"/>
        </w:rPr>
        <w:t xml:space="preserve">⑫ </w:t>
      </w:r>
      <w:r>
        <w:rPr>
          <w:rFonts w:ascii="宋体" w:eastAsia="宋体" w:hAnsi="宋体" w:cs="宋体"/>
          <w:b/>
          <w:color w:val="000000"/>
          <w:sz w:val="14"/>
        </w:rPr>
        <w:t>见第六章</w:t>
      </w:r>
      <w:r>
        <w:rPr>
          <w:rFonts w:ascii="宋体" w:eastAsia="宋体" w:hAnsi="宋体" w:cs="宋体"/>
          <w:b/>
          <w:color w:val="000000"/>
          <w:sz w:val="14"/>
        </w:rPr>
        <w:t>(</w:t>
      </w:r>
      <w:r>
        <w:rPr>
          <w:rFonts w:ascii="宋体" w:eastAsia="宋体" w:hAnsi="宋体" w:cs="宋体"/>
          <w:b/>
          <w:color w:val="000000"/>
          <w:sz w:val="14"/>
        </w:rPr>
        <w:t>敏感性</w:t>
      </w:r>
      <w:r>
        <w:rPr>
          <w:rFonts w:ascii="宋体" w:eastAsia="宋体" w:hAnsi="宋体" w:cs="宋体"/>
          <w:b/>
          <w:color w:val="000000"/>
          <w:sz w:val="14"/>
        </w:rPr>
        <w:t>)</w:t>
      </w:r>
      <w:r>
        <w:rPr>
          <w:rFonts w:ascii="宋体" w:eastAsia="宋体" w:hAnsi="宋体" w:cs="宋体"/>
          <w:b/>
          <w:color w:val="000000"/>
          <w:sz w:val="14"/>
        </w:rPr>
        <w:t>第</w:t>
      </w:r>
      <w:r>
        <w:rPr>
          <w:rFonts w:ascii="宋体" w:eastAsia="宋体" w:hAnsi="宋体" w:cs="宋体"/>
          <w:b/>
          <w:color w:val="000000"/>
          <w:sz w:val="14"/>
        </w:rPr>
        <w:t>2</w:t>
      </w:r>
      <w:r>
        <w:rPr>
          <w:rFonts w:ascii="宋体" w:eastAsia="宋体" w:hAnsi="宋体" w:cs="宋体"/>
          <w:b/>
          <w:color w:val="000000"/>
          <w:sz w:val="14"/>
        </w:rPr>
        <w:t>段。</w:t>
      </w:r>
      <w:r>
        <w:br w:type="page"/>
      </w:r>
    </w:p>
    <w:p w:rsidR="00D55C98" w:rsidRDefault="00E14246">
      <w:pPr>
        <w:autoSpaceDE w:val="0"/>
        <w:autoSpaceDN w:val="0"/>
        <w:spacing w:before="120" w:line="200" w:lineRule="atLeast"/>
        <w:ind w:left="2080"/>
        <w:rPr>
          <w:sz w:val="24"/>
        </w:rPr>
      </w:pPr>
      <w:r>
        <w:rPr>
          <w:rFonts w:ascii="宋体" w:eastAsia="宋体" w:hAnsi="宋体" w:cs="宋体"/>
          <w:b/>
          <w:color w:val="000000"/>
          <w:sz w:val="12"/>
        </w:rPr>
        <w:lastRenderedPageBreak/>
        <w:t>第十六章</w:t>
      </w:r>
      <w:r>
        <w:rPr>
          <w:rFonts w:ascii="宋体" w:eastAsia="宋体" w:hAnsi="宋体" w:cs="宋体"/>
          <w:b/>
          <w:color w:val="000000"/>
          <w:sz w:val="12"/>
        </w:rPr>
        <w:t xml:space="preserve"> </w:t>
      </w:r>
      <w:r>
        <w:rPr>
          <w:rFonts w:ascii="宋体" w:eastAsia="宋体" w:hAnsi="宋体" w:cs="宋体"/>
          <w:b/>
          <w:color w:val="000000"/>
          <w:sz w:val="12"/>
        </w:rPr>
        <w:t>罪过的分类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2"/>
        </w:rPr>
        <w:t>285</w:t>
      </w:r>
    </w:p>
    <w:p w:rsidR="00D55C98" w:rsidRDefault="00E14246">
      <w:pPr>
        <w:spacing w:before="120" w:line="80" w:lineRule="exact"/>
        <w:ind w:left="220" w:right="8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380" w:line="280" w:lineRule="atLeast"/>
        <w:ind w:left="1520"/>
        <w:rPr>
          <w:sz w:val="16"/>
        </w:rPr>
      </w:pPr>
      <w:r>
        <w:rPr>
          <w:rFonts w:ascii="宋体" w:eastAsia="宋体" w:hAnsi="宋体" w:cs="宋体"/>
          <w:b/>
          <w:color w:val="000000"/>
          <w:sz w:val="16"/>
        </w:rPr>
        <w:t>第三节</w:t>
      </w:r>
      <w:r>
        <w:rPr>
          <w:rFonts w:ascii="宋体" w:eastAsia="宋体" w:hAnsi="宋体" w:cs="宋体"/>
          <w:b/>
          <w:color w:val="000000"/>
          <w:sz w:val="16"/>
        </w:rPr>
        <w:t xml:space="preserve">① </w:t>
      </w:r>
      <w:r>
        <w:rPr>
          <w:rFonts w:ascii="宋体" w:eastAsia="宋体" w:hAnsi="宋体" w:cs="宋体"/>
          <w:b/>
          <w:color w:val="000000"/>
          <w:sz w:val="16"/>
        </w:rPr>
        <w:t>第一大类的种属</w:t>
      </w:r>
    </w:p>
    <w:p w:rsidR="00D55C98" w:rsidRDefault="00D55C98">
      <w:pPr>
        <w:spacing w:line="326" w:lineRule="exact"/>
      </w:pPr>
    </w:p>
    <w:p w:rsidR="00D55C98" w:rsidRDefault="00E14246">
      <w:pPr>
        <w:spacing w:line="14" w:lineRule="exact"/>
      </w:pPr>
      <w:r>
        <w:rPr>
          <w:noProof/>
        </w:rPr>
        <mc:AlternateContent>
          <mc:Choice Requires="wps">
            <w:drawing>
              <wp:anchor distT="0" distB="0" distL="0" distR="0" simplePos="0" relativeHeight="252368384" behindDoc="0" locked="0" layoutInCell="1" allowOverlap="1">
                <wp:simplePos x="0" y="0"/>
                <wp:positionH relativeFrom="column">
                  <wp:posOffset>0</wp:posOffset>
                </wp:positionH>
                <wp:positionV relativeFrom="paragraph">
                  <wp:posOffset>0</wp:posOffset>
                </wp:positionV>
                <wp:extent cx="4013200" cy="50800"/>
                <wp:effectExtent l="0" t="0" r="0" b="0"/>
                <wp:wrapTopAndBottom/>
                <wp:docPr id="1941" name="文本框 1941"/>
                <wp:cNvGraphicFramePr/>
                <a:graphic xmlns:a="http://schemas.openxmlformats.org/drawingml/2006/main">
                  <a:graphicData uri="http://schemas.microsoft.com/office/word/2010/wordprocessingShape">
                    <wps:wsp>
                      <wps:cNvSpPr txBox="1"/>
                      <wps:spPr>
                        <a:xfrm>
                          <a:off x="0" y="0"/>
                          <a:ext cx="40132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69408" behindDoc="0" locked="0" layoutInCell="1" allowOverlap="1">
                <wp:simplePos x="0" y="0"/>
                <wp:positionH relativeFrom="column">
                  <wp:posOffset>0</wp:posOffset>
                </wp:positionH>
                <wp:positionV relativeFrom="paragraph">
                  <wp:posOffset>0</wp:posOffset>
                </wp:positionV>
                <wp:extent cx="3479800" cy="2133600"/>
                <wp:effectExtent l="0" t="0" r="0" b="0"/>
                <wp:wrapTopAndBottom/>
                <wp:docPr id="1942" name="文本框 1942"/>
                <wp:cNvGraphicFramePr/>
                <a:graphic xmlns:a="http://schemas.openxmlformats.org/drawingml/2006/main">
                  <a:graphicData uri="http://schemas.microsoft.com/office/word/2010/wordprocessingShape">
                    <wps:wsp>
                      <wps:cNvSpPr txBox="1"/>
                      <wps:spPr>
                        <a:xfrm>
                          <a:off x="0" y="0"/>
                          <a:ext cx="3479800" cy="2133600"/>
                        </a:xfrm>
                        <a:prstGeom prst="rect">
                          <a:avLst/>
                        </a:prstGeom>
                        <a:noFill/>
                        <a:ln w="6350">
                          <a:noFill/>
                        </a:ln>
                      </wps:spPr>
                      <wps:txbx>
                        <w:txbxContent>
                          <w:p w:rsidR="00D55C98" w:rsidRDefault="00E14246">
                            <w:pPr>
                              <w:autoSpaceDE w:val="0"/>
                              <w:autoSpaceDN w:val="0"/>
                              <w:spacing w:line="324" w:lineRule="atLeast"/>
                              <w:ind w:firstLine="460"/>
                              <w:rPr>
                                <w:sz w:val="16"/>
                              </w:rPr>
                            </w:pPr>
                            <w:r>
                              <w:rPr>
                                <w:rFonts w:ascii="宋体" w:eastAsia="宋体" w:hAnsi="宋体" w:cs="宋体"/>
                                <w:b/>
                                <w:color w:val="000000"/>
                                <w:sz w:val="16"/>
                              </w:rPr>
                              <w:t>31.</w:t>
                            </w:r>
                            <w:r>
                              <w:rPr>
                                <w:rFonts w:ascii="宋体" w:eastAsia="宋体" w:hAnsi="宋体" w:cs="宋体"/>
                                <w:b/>
                                <w:color w:val="000000"/>
                                <w:sz w:val="16"/>
                              </w:rPr>
                              <w:t>现在回到第一大类，让我们来作进一步划分，把前面已显示的这一大类的若干亚类分解成它们各自的种属，即分解成能够用大多业已流行的名称来表示的更小的品类。</w:t>
                            </w:r>
                            <w:r>
                              <w:rPr>
                                <w:rFonts w:ascii="宋体" w:eastAsia="宋体" w:hAnsi="宋体" w:cs="宋体"/>
                                <w:b/>
                                <w:color w:val="000000"/>
                                <w:sz w:val="16"/>
                              </w:rPr>
                              <w:t>⑫</w:t>
                            </w:r>
                            <w:r>
                              <w:rPr>
                                <w:rFonts w:ascii="宋体" w:eastAsia="宋体" w:hAnsi="宋体" w:cs="宋体"/>
                                <w:b/>
                                <w:color w:val="000000"/>
                                <w:sz w:val="16"/>
                              </w:rPr>
                              <w:t>分析必须在此打住。以同样的正规形式将它运用于任何其他大类，看来几乎是行不通的：它难以应用于半公共罪以及公共罪，是因为具体环境的干扰；难以应用于内向罪，是因为它必然导致过早地就可能看来容易引起争论的问题作出决断；难以应用于欺骗罪</w:t>
                            </w:r>
                            <w:r>
                              <w:rPr>
                                <w:rFonts w:ascii="宋体" w:eastAsia="宋体" w:hAnsi="宋体" w:cs="宋体"/>
                                <w:b/>
                                <w:color w:val="000000"/>
                                <w:sz w:val="16"/>
                              </w:rPr>
                              <w:t>和背信罪，是因为这一大类同前三大类之间存在的依赖关系。关于这四大类在这方面尚待做的事情需要讨论，因而将在正文中引入，这比在其任务仅是构画纲要的一个导言部分中予以叙述来得适当。</w:t>
                            </w:r>
                          </w:p>
                        </w:txbxContent>
                      </wps:txbx>
                      <wps:bodyPr vert="horz" wrap="square" lIns="0" tIns="0" rIns="0" bIns="0" anchor="t">
                        <a:spAutoFit/>
                      </wps:bodyPr>
                    </wps:wsp>
                  </a:graphicData>
                </a:graphic>
              </wp:anchor>
            </w:drawing>
          </mc:Choice>
          <mc:Fallback>
            <w:pict>
              <v:shape type="#_x0000_t202" filled="f" stroked="f" style="margin-left:0pt;margin-top:0pt;width:274pt;height:16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4" w:lineRule="atLeast"/>
                        <w:ind w:left="0" w:right="0" w:firstLine="460"/>
                        <w:jc w:val="both"/>
                        <w:textAlignment w:val="auto"/>
                        <w:rPr>
                          <w:sz w:val="16"/>
                        </w:rPr>
                      </w:pPr>
                      <w:r>
                        <w:rPr>
                          <w:rFonts w:ascii="宋体" w:hAnsi="宋体" w:cs="宋体" w:eastAsia="宋体"/>
                          <w:sz w:val="16"/>
                          <w:color w:val="000000"/>
                          <w:b w:val="on"/>
                          <w:i w:val="off"/>
                        </w:rPr>
                        <w:t>31.现在回到第一大类，让我们来作进一步划分，把前面已显</w:t>
                      </w:r>
                      <w:r>
                        <w:rPr>
                          <w:rFonts w:ascii="宋体" w:hAnsi="宋体" w:cs="宋体" w:eastAsia="宋体"/>
                          <w:sz w:val="16"/>
                          <w:color w:val="000000"/>
                          <w:b w:val="on"/>
                          <w:i w:val="off"/>
                        </w:rPr>
                        <w:t>示的这一大类的若干亚类分解成它们各自的种属，即分解成能够</w:t>
                      </w:r>
                      <w:r>
                        <w:rPr>
                          <w:rFonts w:ascii="宋体" w:hAnsi="宋体" w:cs="宋体" w:eastAsia="宋体"/>
                          <w:sz w:val="16"/>
                          <w:color w:val="000000"/>
                          <w:b w:val="on"/>
                          <w:i w:val="off"/>
                        </w:rPr>
                        <w:t>用大多业已流行的名称来表示的更小的品类。⑫分析必须在此打</w:t>
                      </w:r>
                      <w:r>
                        <w:rPr>
                          <w:rFonts w:ascii="宋体" w:hAnsi="宋体" w:cs="宋体" w:eastAsia="宋体"/>
                          <w:sz w:val="16"/>
                          <w:color w:val="000000"/>
                          <w:b w:val="on"/>
                          <w:i w:val="off"/>
                        </w:rPr>
                        <w:t>住。以同样的正规形式将它运用于任何其他大类，看来几乎是行不</w:t>
                      </w:r>
                      <w:r>
                        <w:rPr>
                          <w:rFonts w:ascii="宋体" w:hAnsi="宋体" w:cs="宋体" w:eastAsia="宋体"/>
                          <w:sz w:val="16"/>
                          <w:color w:val="000000"/>
                          <w:b w:val="on"/>
                          <w:i w:val="off"/>
                        </w:rPr>
                        <w:t>通的：它难以应用于半公共罪以及公共罪，是因为具体环境的干</w:t>
                      </w:r>
                      <w:r>
                        <w:rPr>
                          <w:rFonts w:ascii="宋体" w:hAnsi="宋体" w:cs="宋体" w:eastAsia="宋体"/>
                          <w:sz w:val="16"/>
                          <w:color w:val="000000"/>
                          <w:b w:val="on"/>
                          <w:i w:val="off"/>
                        </w:rPr>
                        <w:t>扰；难以应用于内向罪，是因为它必然导致过早地就可能看来容易</w:t>
                      </w:r>
                      <w:r>
                        <w:rPr>
                          <w:rFonts w:ascii="宋体" w:hAnsi="宋体" w:cs="宋体" w:eastAsia="宋体"/>
                          <w:sz w:val="16"/>
                          <w:color w:val="000000"/>
                          <w:b w:val="on"/>
                          <w:i w:val="off"/>
                        </w:rPr>
                        <w:t>引起争论的问题作出决断；难以应用于欺骗罪和背信罪，是因为这</w:t>
                      </w:r>
                      <w:r>
                        <w:rPr>
                          <w:rFonts w:ascii="宋体" w:hAnsi="宋体" w:cs="宋体" w:eastAsia="宋体"/>
                          <w:sz w:val="16"/>
                          <w:color w:val="000000"/>
                          <w:b w:val="on"/>
                          <w:i w:val="off"/>
                        </w:rPr>
                        <w:t>一大类同前三大类之间存在的依赖关系。关于这四大类在这方面</w:t>
                      </w:r>
                      <w:r>
                        <w:rPr>
                          <w:rFonts w:ascii="宋体" w:hAnsi="宋体" w:cs="宋体" w:eastAsia="宋体"/>
                          <w:sz w:val="16"/>
                          <w:color w:val="000000"/>
                          <w:b w:val="on"/>
                          <w:i w:val="off"/>
                        </w:rPr>
                        <w:t>尚待做的事情需要讨论，因而将在正文中引入，这比在其任务仅是</w:t>
                      </w:r>
                      <w:r>
                        <w:rPr>
                          <w:rFonts w:ascii="宋体" w:hAnsi="宋体" w:cs="宋体" w:eastAsia="宋体"/>
                          <w:sz w:val="16"/>
                          <w:color w:val="000000"/>
                          <w:b w:val="on"/>
                          <w:i w:val="off"/>
                        </w:rPr>
                        <w:t>构画纲要的一个导言部分中予以叙述来得适当。</w:t>
                      </w:r>
                    </w:p>
                  </w:txbxContent>
                </v:textbox>
              </v:shape>
            </w:pict>
          </mc:Fallback>
        </mc:AlternateContent>
      </w:r>
      <w:r>
        <w:rPr>
          <w:noProof/>
        </w:rPr>
        <mc:AlternateContent>
          <mc:Choice Requires="wps">
            <w:drawing>
              <wp:anchor distT="0" distB="0" distL="0" distR="0" simplePos="0" relativeHeight="252370432" behindDoc="0" locked="0" layoutInCell="1" allowOverlap="1">
                <wp:simplePos x="0" y="0"/>
                <wp:positionH relativeFrom="column">
                  <wp:posOffset>3530600</wp:posOffset>
                </wp:positionH>
                <wp:positionV relativeFrom="paragraph">
                  <wp:posOffset>50800</wp:posOffset>
                </wp:positionV>
                <wp:extent cx="482600" cy="381000"/>
                <wp:effectExtent l="0" t="0" r="0" b="0"/>
                <wp:wrapTopAndBottom/>
                <wp:docPr id="1943" name="文本框 1943"/>
                <wp:cNvGraphicFramePr/>
                <a:graphic xmlns:a="http://schemas.openxmlformats.org/drawingml/2006/main">
                  <a:graphicData uri="http://schemas.microsoft.com/office/word/2010/wordprocessingShape">
                    <wps:wsp>
                      <wps:cNvSpPr txBox="1"/>
                      <wps:spPr>
                        <a:xfrm>
                          <a:off x="0" y="0"/>
                          <a:ext cx="482600" cy="381000"/>
                        </a:xfrm>
                        <a:prstGeom prst="rect">
                          <a:avLst/>
                        </a:prstGeom>
                        <a:noFill/>
                        <a:ln w="6350">
                          <a:noFill/>
                        </a:ln>
                      </wps:spPr>
                      <wps:txbx>
                        <w:txbxContent>
                          <w:p w:rsidR="00D55C98" w:rsidRDefault="00E14246">
                            <w:pPr>
                              <w:autoSpaceDE w:val="0"/>
                              <w:autoSpaceDN w:val="0"/>
                              <w:spacing w:line="187" w:lineRule="atLeast"/>
                              <w:rPr>
                                <w:sz w:val="12"/>
                              </w:rPr>
                            </w:pPr>
                            <w:r>
                              <w:rPr>
                                <w:rFonts w:ascii="宋体" w:eastAsia="宋体" w:hAnsi="宋体" w:cs="宋体"/>
                                <w:b/>
                                <w:color w:val="000000"/>
                                <w:sz w:val="12"/>
                              </w:rPr>
                              <w:t>种属之分析仅限于第一大类</w:t>
                            </w:r>
                          </w:p>
                        </w:txbxContent>
                      </wps:txbx>
                      <wps:bodyPr vert="horz" wrap="square" lIns="0" tIns="0" rIns="0" bIns="0" anchor="t">
                        <a:spAutoFit/>
                      </wps:bodyPr>
                    </wps:wsp>
                  </a:graphicData>
                </a:graphic>
              </wp:anchor>
            </w:drawing>
          </mc:Choice>
          <mc:Fallback>
            <w:pict>
              <v:shape type="#_x0000_t202" filled="f" stroked="f" style="margin-left:278pt;margin-top:4pt;width:38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7" w:lineRule="atLeast"/>
                        <w:ind w:left="0" w:right="0"/>
                        <w:jc w:val="both"/>
                        <w:textAlignment w:val="auto"/>
                        <w:rPr>
                          <w:sz w:val="12"/>
                        </w:rPr>
                      </w:pPr>
                      <w:r>
                        <w:rPr>
                          <w:rFonts w:ascii="宋体" w:hAnsi="宋体" w:cs="宋体" w:eastAsia="宋体"/>
                          <w:sz w:val="12"/>
                          <w:color w:val="000000"/>
                          <w:b w:val="on"/>
                          <w:i w:val="off"/>
                        </w:rPr>
                        <w:t>种属之分析</w:t>
                      </w:r>
                      <w:r>
                        <w:rPr>
                          <w:rFonts w:ascii="宋体" w:hAnsi="宋体" w:cs="宋体" w:eastAsia="宋体"/>
                          <w:sz w:val="12"/>
                          <w:color w:val="000000"/>
                          <w:b w:val="on"/>
                          <w:i w:val="off"/>
                        </w:rPr>
                        <w:t>仅限于第一</w:t>
                      </w:r>
                      <w:r>
                        <w:rPr>
                          <w:rFonts w:ascii="宋体" w:hAnsi="宋体" w:cs="宋体" w:eastAsia="宋体"/>
                          <w:sz w:val="12"/>
                          <w:color w:val="000000"/>
                          <w:b w:val="on"/>
                          <w:i w:val="off"/>
                        </w:rPr>
                        <w:t>大类</w:t>
                      </w:r>
                    </w:p>
                  </w:txbxContent>
                </v:textbox>
              </v:shape>
            </w:pict>
          </mc:Fallback>
        </mc:AlternateContent>
      </w:r>
    </w:p>
    <w:p w:rsidR="00D55C98" w:rsidRDefault="00D55C98">
      <w:pPr>
        <w:spacing w:line="106" w:lineRule="exact"/>
      </w:pPr>
    </w:p>
    <w:p w:rsidR="00D55C98" w:rsidRDefault="00E14246">
      <w:pPr>
        <w:spacing w:line="14" w:lineRule="exact"/>
      </w:pPr>
      <w:r>
        <w:rPr>
          <w:noProof/>
        </w:rPr>
        <mc:AlternateContent>
          <mc:Choice Requires="wps">
            <w:drawing>
              <wp:anchor distT="0" distB="0" distL="0" distR="0" simplePos="0" relativeHeight="252371456" behindDoc="0" locked="0" layoutInCell="1" allowOverlap="1">
                <wp:simplePos x="0" y="0"/>
                <wp:positionH relativeFrom="column">
                  <wp:posOffset>292100</wp:posOffset>
                </wp:positionH>
                <wp:positionV relativeFrom="paragraph">
                  <wp:posOffset>0</wp:posOffset>
                </wp:positionV>
                <wp:extent cx="3721100" cy="38100"/>
                <wp:effectExtent l="0" t="0" r="0" b="0"/>
                <wp:wrapTopAndBottom/>
                <wp:docPr id="1944" name="文本框 1944"/>
                <wp:cNvGraphicFramePr/>
                <a:graphic xmlns:a="http://schemas.openxmlformats.org/drawingml/2006/main">
                  <a:graphicData uri="http://schemas.microsoft.com/office/word/2010/wordprocessingShape">
                    <wps:wsp>
                      <wps:cNvSpPr txBox="1"/>
                      <wps:spPr>
                        <a:xfrm>
                          <a:off x="0" y="0"/>
                          <a:ext cx="37211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3pt;margin-top:0pt;width:293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72480" behindDoc="0" locked="0" layoutInCell="1" allowOverlap="1">
                <wp:simplePos x="0" y="0"/>
                <wp:positionH relativeFrom="column">
                  <wp:posOffset>3530600</wp:posOffset>
                </wp:positionH>
                <wp:positionV relativeFrom="paragraph">
                  <wp:posOffset>0</wp:posOffset>
                </wp:positionV>
                <wp:extent cx="482600" cy="114300"/>
                <wp:effectExtent l="0" t="0" r="0" b="0"/>
                <wp:wrapTopAndBottom/>
                <wp:docPr id="1945" name="文本框 194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侵害个人的</w:t>
                            </w:r>
                          </w:p>
                        </w:txbxContent>
                      </wps:txbx>
                      <wps:bodyPr vert="horz" wrap="square" lIns="0" tIns="0" rIns="0" bIns="0" anchor="t">
                        <a:spAutoFit/>
                      </wps:bodyPr>
                    </wps:wsp>
                  </a:graphicData>
                </a:graphic>
              </wp:anchor>
            </w:drawing>
          </mc:Choice>
          <mc:Fallback>
            <w:pict>
              <v:shape type="#_x0000_t202" filled="f" stroked="f" style="margin-left:278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侵害个人的</w:t>
                      </w:r>
                    </w:p>
                  </w:txbxContent>
                </v:textbox>
              </v:shape>
            </w:pict>
          </mc:Fallback>
        </mc:AlternateContent>
      </w:r>
      <w:r>
        <w:rPr>
          <w:noProof/>
        </w:rPr>
        <mc:AlternateContent>
          <mc:Choice Requires="wps">
            <w:drawing>
              <wp:anchor distT="0" distB="0" distL="0" distR="0" simplePos="0" relativeHeight="252373504" behindDoc="0" locked="0" layoutInCell="1" allowOverlap="1">
                <wp:simplePos x="0" y="0"/>
                <wp:positionH relativeFrom="column">
                  <wp:posOffset>292100</wp:posOffset>
                </wp:positionH>
                <wp:positionV relativeFrom="paragraph">
                  <wp:posOffset>38100</wp:posOffset>
                </wp:positionV>
                <wp:extent cx="3251200" cy="114300"/>
                <wp:effectExtent l="0" t="0" r="0" b="0"/>
                <wp:wrapTopAndBottom/>
                <wp:docPr id="1946" name="文本框 1946"/>
                <wp:cNvGraphicFramePr/>
                <a:graphic xmlns:a="http://schemas.openxmlformats.org/drawingml/2006/main">
                  <a:graphicData uri="http://schemas.microsoft.com/office/word/2010/wordprocessingShape">
                    <wps:wsp>
                      <wps:cNvSpPr txBox="1"/>
                      <wps:spPr>
                        <a:xfrm>
                          <a:off x="0" y="0"/>
                          <a:ext cx="3251200" cy="114300"/>
                        </a:xfrm>
                        <a:prstGeom prst="rect">
                          <a:avLst/>
                        </a:prstGeom>
                        <a:noFill/>
                        <a:ln w="6350">
                          <a:noFill/>
                        </a:ln>
                      </wps:spPr>
                      <wps:txbx>
                        <w:txbxContent>
                          <w:p w:rsidR="00D55C98" w:rsidRDefault="00E14246">
                            <w:pPr>
                              <w:autoSpaceDE w:val="0"/>
                              <w:autoSpaceDN w:val="0"/>
                              <w:spacing w:line="180" w:lineRule="atLeast"/>
                              <w:rPr>
                                <w:sz w:val="16"/>
                              </w:rPr>
                            </w:pPr>
                            <w:r>
                              <w:rPr>
                                <w:rFonts w:ascii="宋体" w:eastAsia="宋体" w:hAnsi="宋体" w:cs="宋体"/>
                                <w:b/>
                                <w:color w:val="000000"/>
                                <w:sz w:val="16"/>
                              </w:rPr>
                              <w:t>32.</w:t>
                            </w:r>
                            <w:r>
                              <w:rPr>
                                <w:rFonts w:ascii="宋体" w:eastAsia="宋体" w:hAnsi="宋体" w:cs="宋体"/>
                                <w:b/>
                                <w:color w:val="000000"/>
                                <w:sz w:val="16"/>
                              </w:rPr>
                              <w:t>一项侵扰一个人幸福的行动，其效果要么是简单的，要么</w:t>
                            </w:r>
                          </w:p>
                        </w:txbxContent>
                      </wps:txbx>
                      <wps:bodyPr vert="horz" wrap="square" lIns="0" tIns="0" rIns="0" bIns="0" anchor="t">
                        <a:spAutoFit/>
                      </wps:bodyPr>
                    </wps:wsp>
                  </a:graphicData>
                </a:graphic>
              </wp:anchor>
            </w:drawing>
          </mc:Choice>
          <mc:Fallback>
            <w:pict>
              <v:shape type="#_x0000_t202" filled="f" stroked="f" style="margin-left:23pt;margin-top:3pt;width:256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6"/>
                        </w:rPr>
                      </w:pPr>
                      <w:r>
                        <w:rPr>
                          <w:rFonts w:ascii="宋体" w:hAnsi="宋体" w:cs="宋体" w:eastAsia="宋体"/>
                          <w:sz w:val="16"/>
                          <w:color w:val="000000"/>
                          <w:b w:val="on"/>
                          <w:i w:val="off"/>
                        </w:rPr>
                        <w:t>32.一项侵扰一个人幸福的行动，其效果要么是简单的，要么</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374528" behindDoc="0" locked="0" layoutInCell="1" allowOverlap="1">
                <wp:simplePos x="0" y="0"/>
                <wp:positionH relativeFrom="column">
                  <wp:posOffset>38100</wp:posOffset>
                </wp:positionH>
                <wp:positionV relativeFrom="paragraph">
                  <wp:posOffset>0</wp:posOffset>
                </wp:positionV>
                <wp:extent cx="3975100" cy="101600"/>
                <wp:effectExtent l="0" t="0" r="0" b="0"/>
                <wp:wrapTopAndBottom/>
                <wp:docPr id="1947" name="文本框 1947"/>
                <wp:cNvGraphicFramePr/>
                <a:graphic xmlns:a="http://schemas.openxmlformats.org/drawingml/2006/main">
                  <a:graphicData uri="http://schemas.microsoft.com/office/word/2010/wordprocessingShape">
                    <wps:wsp>
                      <wps:cNvSpPr txBox="1"/>
                      <wps:spPr>
                        <a:xfrm>
                          <a:off x="0" y="0"/>
                          <a:ext cx="3975100" cy="101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pt;margin-top:0pt;width:313pt;height: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75552" behindDoc="0" locked="0" layoutInCell="1" allowOverlap="1">
                <wp:simplePos x="0" y="0"/>
                <wp:positionH relativeFrom="column">
                  <wp:posOffset>38100</wp:posOffset>
                </wp:positionH>
                <wp:positionV relativeFrom="paragraph">
                  <wp:posOffset>38100</wp:posOffset>
                </wp:positionV>
                <wp:extent cx="3479800" cy="152400"/>
                <wp:effectExtent l="0" t="0" r="0" b="0"/>
                <wp:wrapTopAndBottom/>
                <wp:docPr id="1948" name="文本框 1948"/>
                <wp:cNvGraphicFramePr/>
                <a:graphic xmlns:a="http://schemas.openxmlformats.org/drawingml/2006/main">
                  <a:graphicData uri="http://schemas.microsoft.com/office/word/2010/wordprocessingShape">
                    <wps:wsp>
                      <wps:cNvSpPr txBox="1"/>
                      <wps:spPr>
                        <a:xfrm>
                          <a:off x="0" y="0"/>
                          <a:ext cx="34798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是复杂的。他的利益</w:t>
                            </w:r>
                            <w:r>
                              <w:rPr>
                                <w:rFonts w:ascii="宋体" w:eastAsia="宋体" w:hAnsi="宋体" w:cs="宋体"/>
                                <w:b/>
                                <w:color w:val="000000"/>
                                <w:sz w:val="16"/>
                              </w:rPr>
                              <w:t>(</w:t>
                            </w:r>
                            <w:r>
                              <w:rPr>
                                <w:rFonts w:ascii="宋体" w:eastAsia="宋体" w:hAnsi="宋体" w:cs="宋体"/>
                                <w:b/>
                                <w:color w:val="000000"/>
                                <w:sz w:val="16"/>
                              </w:rPr>
                              <w:t>正如我们已经看到的那样</w:t>
                            </w:r>
                            <w:r>
                              <w:rPr>
                                <w:rFonts w:ascii="宋体" w:eastAsia="宋体" w:hAnsi="宋体" w:cs="宋体"/>
                                <w:b/>
                                <w:color w:val="000000"/>
                                <w:sz w:val="16"/>
                              </w:rPr>
                              <w:t>)</w:t>
                            </w:r>
                            <w:r>
                              <w:rPr>
                                <w:rFonts w:ascii="宋体" w:eastAsia="宋体" w:hAnsi="宋体" w:cs="宋体"/>
                                <w:b/>
                                <w:color w:val="000000"/>
                                <w:sz w:val="16"/>
                              </w:rPr>
                              <w:t>易于在若干方面</w:t>
                            </w:r>
                          </w:p>
                        </w:txbxContent>
                      </wps:txbx>
                      <wps:bodyPr vert="horz" wrap="square" lIns="0" tIns="0" rIns="0" bIns="0" anchor="t">
                        <a:spAutoFit/>
                      </wps:bodyPr>
                    </wps:wsp>
                  </a:graphicData>
                </a:graphic>
              </wp:anchor>
            </w:drawing>
          </mc:Choice>
          <mc:Fallback>
            <w:pict>
              <v:shape type="#_x0000_t202" filled="f" stroked="f" style="margin-left:3pt;margin-top:3pt;width:27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是复杂的。他的利益(正如我们已经看到的那样)易于在若干方面</w:t>
                      </w:r>
                    </w:p>
                  </w:txbxContent>
                </v:textbox>
              </v:shape>
            </w:pict>
          </mc:Fallback>
        </mc:AlternateContent>
      </w:r>
      <w:r>
        <w:rPr>
          <w:noProof/>
        </w:rPr>
        <mc:AlternateContent>
          <mc:Choice Requires="wps">
            <w:drawing>
              <wp:anchor distT="0" distB="0" distL="0" distR="0" simplePos="0" relativeHeight="252376576" behindDoc="0" locked="0" layoutInCell="1" allowOverlap="1">
                <wp:simplePos x="0" y="0"/>
                <wp:positionH relativeFrom="column">
                  <wp:posOffset>3530600</wp:posOffset>
                </wp:positionH>
                <wp:positionV relativeFrom="paragraph">
                  <wp:posOffset>0</wp:posOffset>
                </wp:positionV>
                <wp:extent cx="482600" cy="88900"/>
                <wp:effectExtent l="0" t="0" r="0" b="0"/>
                <wp:wrapTopAndBottom/>
                <wp:docPr id="1949" name="文本框 1949"/>
                <wp:cNvGraphicFramePr/>
                <a:graphic xmlns:a="http://schemas.openxmlformats.org/drawingml/2006/main">
                  <a:graphicData uri="http://schemas.microsoft.com/office/word/2010/wordprocessingShape">
                    <wps:wsp>
                      <wps:cNvSpPr txBox="1"/>
                      <wps:spPr>
                        <a:xfrm>
                          <a:off x="0" y="0"/>
                          <a:ext cx="482600" cy="88900"/>
                        </a:xfrm>
                        <a:prstGeom prst="rect">
                          <a:avLst/>
                        </a:prstGeom>
                        <a:noFill/>
                        <a:ln w="6350">
                          <a:noFill/>
                        </a:ln>
                      </wps:spPr>
                      <wps:txbx>
                        <w:txbxContent>
                          <w:p w:rsidR="00D55C98" w:rsidRDefault="00E14246">
                            <w:pPr>
                              <w:autoSpaceDE w:val="0"/>
                              <w:autoSpaceDN w:val="0"/>
                              <w:spacing w:line="140" w:lineRule="atLeast"/>
                              <w:rPr>
                                <w:sz w:val="12"/>
                              </w:rPr>
                            </w:pPr>
                            <w:r>
                              <w:rPr>
                                <w:rFonts w:ascii="宋体" w:eastAsia="宋体" w:hAnsi="宋体" w:cs="宋体"/>
                                <w:b/>
                                <w:color w:val="000000"/>
                                <w:sz w:val="12"/>
                              </w:rPr>
                              <w:t>罪过，其效</w:t>
                            </w:r>
                          </w:p>
                        </w:txbxContent>
                      </wps:txbx>
                      <wps:bodyPr vert="horz" wrap="square" lIns="0" tIns="0" rIns="0" bIns="0" anchor="t">
                        <a:spAutoFit/>
                      </wps:bodyPr>
                    </wps:wsp>
                  </a:graphicData>
                </a:graphic>
              </wp:anchor>
            </w:drawing>
          </mc:Choice>
          <mc:Fallback>
            <w:pict>
              <v:shape type="#_x0000_t202" filled="f" stroked="f" style="margin-left:278pt;margin-top:0pt;width:38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2"/>
                        </w:rPr>
                      </w:pPr>
                      <w:r>
                        <w:rPr>
                          <w:rFonts w:ascii="宋体" w:hAnsi="宋体" w:cs="宋体" w:eastAsia="宋体"/>
                          <w:sz w:val="12"/>
                          <w:color w:val="000000"/>
                          <w:b w:val="on"/>
                          <w:i w:val="off"/>
                        </w:rPr>
                        <w:t>罪过，其效</w:t>
                      </w:r>
                    </w:p>
                  </w:txbxContent>
                </v:textbox>
              </v:shape>
            </w:pict>
          </mc:Fallback>
        </mc:AlternateContent>
      </w:r>
      <w:r>
        <w:rPr>
          <w:noProof/>
        </w:rPr>
        <mc:AlternateContent>
          <mc:Choice Requires="wps">
            <w:drawing>
              <wp:anchor distT="0" distB="0" distL="0" distR="0" simplePos="0" relativeHeight="252377600" behindDoc="0" locked="0" layoutInCell="1" allowOverlap="1">
                <wp:simplePos x="0" y="0"/>
                <wp:positionH relativeFrom="column">
                  <wp:posOffset>3530600</wp:posOffset>
                </wp:positionH>
                <wp:positionV relativeFrom="paragraph">
                  <wp:posOffset>101600</wp:posOffset>
                </wp:positionV>
                <wp:extent cx="469900" cy="114300"/>
                <wp:effectExtent l="0" t="0" r="0" b="0"/>
                <wp:wrapTopAndBottom/>
                <wp:docPr id="1950" name="文本框 1950"/>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果可以是简</w:t>
                            </w:r>
                          </w:p>
                        </w:txbxContent>
                      </wps:txbx>
                      <wps:bodyPr vert="horz" wrap="square" lIns="0" tIns="0" rIns="0" bIns="0" anchor="t">
                        <a:spAutoFit/>
                      </wps:bodyPr>
                    </wps:wsp>
                  </a:graphicData>
                </a:graphic>
              </wp:anchor>
            </w:drawing>
          </mc:Choice>
          <mc:Fallback>
            <w:pict>
              <v:shape type="#_x0000_t202" filled="f" stroked="f" style="margin-left:278pt;margin-top:8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果可以是简</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378624" behindDoc="0" locked="0" layoutInCell="1" allowOverlap="1">
                <wp:simplePos x="0" y="0"/>
                <wp:positionH relativeFrom="column">
                  <wp:posOffset>50800</wp:posOffset>
                </wp:positionH>
                <wp:positionV relativeFrom="paragraph">
                  <wp:posOffset>0</wp:posOffset>
                </wp:positionV>
                <wp:extent cx="3962400" cy="215900"/>
                <wp:effectExtent l="0" t="0" r="0" b="0"/>
                <wp:wrapTopAndBottom/>
                <wp:docPr id="1951" name="文本框 1951"/>
                <wp:cNvGraphicFramePr/>
                <a:graphic xmlns:a="http://schemas.openxmlformats.org/drawingml/2006/main">
                  <a:graphicData uri="http://schemas.microsoft.com/office/word/2010/wordprocessingShape">
                    <wps:wsp>
                      <wps:cNvSpPr txBox="1"/>
                      <wps:spPr>
                        <a:xfrm>
                          <a:off x="0" y="0"/>
                          <a:ext cx="3962400" cy="215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4pt;margin-top:0pt;width:312pt;height:1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79648" behindDoc="0" locked="0" layoutInCell="1" allowOverlap="1">
                <wp:simplePos x="0" y="0"/>
                <wp:positionH relativeFrom="column">
                  <wp:posOffset>50800</wp:posOffset>
                </wp:positionH>
                <wp:positionV relativeFrom="paragraph">
                  <wp:posOffset>12700</wp:posOffset>
                </wp:positionV>
                <wp:extent cx="3454400" cy="152400"/>
                <wp:effectExtent l="0" t="0" r="0" b="0"/>
                <wp:wrapTopAndBottom/>
                <wp:docPr id="1952" name="文本框 1952"/>
                <wp:cNvGraphicFramePr/>
                <a:graphic xmlns:a="http://schemas.openxmlformats.org/drawingml/2006/main">
                  <a:graphicData uri="http://schemas.microsoft.com/office/word/2010/wordprocessingShape">
                    <wps:wsp>
                      <wps:cNvSpPr txBox="1"/>
                      <wps:spPr>
                        <a:xfrm>
                          <a:off x="0" y="0"/>
                          <a:ext cx="34544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或若干点上受到影响。当该行动仅在一个方面或一点上影响他时，</w:t>
                            </w:r>
                          </w:p>
                        </w:txbxContent>
                      </wps:txbx>
                      <wps:bodyPr vert="horz" wrap="square" lIns="0" tIns="0" rIns="0" bIns="0" anchor="t">
                        <a:spAutoFit/>
                      </wps:bodyPr>
                    </wps:wsp>
                  </a:graphicData>
                </a:graphic>
              </wp:anchor>
            </w:drawing>
          </mc:Choice>
          <mc:Fallback>
            <w:pict>
              <v:shape type="#_x0000_t202" filled="f" stroked="f" style="margin-left:4pt;margin-top:1pt;width:27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或若干点上受到影响。当该行动仅在一个方面或一点上影响他时，</w:t>
                      </w:r>
                    </w:p>
                  </w:txbxContent>
                </v:textbox>
              </v:shape>
            </w:pict>
          </mc:Fallback>
        </mc:AlternateContent>
      </w:r>
      <w:r>
        <w:rPr>
          <w:noProof/>
        </w:rPr>
        <mc:AlternateContent>
          <mc:Choice Requires="wps">
            <w:drawing>
              <wp:anchor distT="0" distB="0" distL="0" distR="0" simplePos="0" relativeHeight="252380672" behindDoc="0" locked="0" layoutInCell="1" allowOverlap="1">
                <wp:simplePos x="0" y="0"/>
                <wp:positionH relativeFrom="column">
                  <wp:posOffset>50800</wp:posOffset>
                </wp:positionH>
                <wp:positionV relativeFrom="paragraph">
                  <wp:posOffset>215900</wp:posOffset>
                </wp:positionV>
                <wp:extent cx="3454400" cy="152400"/>
                <wp:effectExtent l="0" t="0" r="0" b="0"/>
                <wp:wrapTopAndBottom/>
                <wp:docPr id="1953" name="文本框 1953"/>
                <wp:cNvGraphicFramePr/>
                <a:graphic xmlns:a="http://schemas.openxmlformats.org/drawingml/2006/main">
                  <a:graphicData uri="http://schemas.microsoft.com/office/word/2010/wordprocessingShape">
                    <wps:wsp>
                      <wps:cNvSpPr txBox="1"/>
                      <wps:spPr>
                        <a:xfrm>
                          <a:off x="0" y="0"/>
                          <a:ext cx="34544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可称其效果是简单的，而当它同时在几点上影响他时，则可称其效</w:t>
                            </w:r>
                          </w:p>
                        </w:txbxContent>
                      </wps:txbx>
                      <wps:bodyPr vert="horz" wrap="square" lIns="0" tIns="0" rIns="0" bIns="0" anchor="t">
                        <a:spAutoFit/>
                      </wps:bodyPr>
                    </wps:wsp>
                  </a:graphicData>
                </a:graphic>
              </wp:anchor>
            </w:drawing>
          </mc:Choice>
          <mc:Fallback>
            <w:pict>
              <v:shape type="#_x0000_t202" filled="f" stroked="f" style="margin-left:4pt;margin-top:17pt;width:27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可称其效果是简单的，而当它同时在几点上影响他时，则可称其效</w:t>
                      </w:r>
                    </w:p>
                  </w:txbxContent>
                </v:textbox>
              </v:shape>
            </w:pict>
          </mc:Fallback>
        </mc:AlternateContent>
      </w:r>
      <w:r>
        <w:rPr>
          <w:noProof/>
        </w:rPr>
        <mc:AlternateContent>
          <mc:Choice Requires="wps">
            <w:drawing>
              <wp:anchor distT="0" distB="0" distL="0" distR="0" simplePos="0" relativeHeight="252381696" behindDoc="0" locked="0" layoutInCell="1" allowOverlap="1">
                <wp:simplePos x="0" y="0"/>
                <wp:positionH relativeFrom="column">
                  <wp:posOffset>3530600</wp:posOffset>
                </wp:positionH>
                <wp:positionV relativeFrom="paragraph">
                  <wp:posOffset>0</wp:posOffset>
                </wp:positionV>
                <wp:extent cx="469900" cy="114300"/>
                <wp:effectExtent l="0" t="0" r="0" b="0"/>
                <wp:wrapTopAndBottom/>
                <wp:docPr id="1954" name="文本框 1954"/>
                <wp:cNvGraphicFramePr/>
                <a:graphic xmlns:a="http://schemas.openxmlformats.org/drawingml/2006/main">
                  <a:graphicData uri="http://schemas.microsoft.com/office/word/2010/wordprocessingShape">
                    <wps:wsp>
                      <wps:cNvSpPr txBox="1"/>
                      <wps:spPr>
                        <a:xfrm>
                          <a:off x="0" y="0"/>
                          <a:ext cx="4699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单的，也可</w:t>
                            </w:r>
                          </w:p>
                        </w:txbxContent>
                      </wps:txbx>
                      <wps:bodyPr vert="horz" wrap="square" lIns="0" tIns="0" rIns="0" bIns="0" anchor="t">
                        <a:spAutoFit/>
                      </wps:bodyPr>
                    </wps:wsp>
                  </a:graphicData>
                </a:graphic>
              </wp:anchor>
            </w:drawing>
          </mc:Choice>
          <mc:Fallback>
            <w:pict>
              <v:shape type="#_x0000_t202" filled="f" stroked="f" style="margin-left:278pt;margin-top:0pt;width:3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单的，也可</w:t>
                      </w:r>
                    </w:p>
                  </w:txbxContent>
                </v:textbox>
              </v:shape>
            </w:pict>
          </mc:Fallback>
        </mc:AlternateContent>
      </w:r>
      <w:r>
        <w:rPr>
          <w:noProof/>
        </w:rPr>
        <mc:AlternateContent>
          <mc:Choice Requires="wps">
            <w:drawing>
              <wp:anchor distT="0" distB="0" distL="0" distR="0" simplePos="0" relativeHeight="252382720" behindDoc="0" locked="0" layoutInCell="1" allowOverlap="1">
                <wp:simplePos x="0" y="0"/>
                <wp:positionH relativeFrom="column">
                  <wp:posOffset>3530600</wp:posOffset>
                </wp:positionH>
                <wp:positionV relativeFrom="paragraph">
                  <wp:posOffset>127000</wp:posOffset>
                </wp:positionV>
                <wp:extent cx="482600" cy="114300"/>
                <wp:effectExtent l="0" t="0" r="0" b="0"/>
                <wp:wrapTopAndBottom/>
                <wp:docPr id="1955" name="文本框 195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以是复杂的</w:t>
                            </w:r>
                          </w:p>
                        </w:txbxContent>
                      </wps:txbx>
                      <wps:bodyPr vert="horz" wrap="square" lIns="0" tIns="0" rIns="0" bIns="0" anchor="t">
                        <a:spAutoFit/>
                      </wps:bodyPr>
                    </wps:wsp>
                  </a:graphicData>
                </a:graphic>
              </wp:anchor>
            </w:drawing>
          </mc:Choice>
          <mc:Fallback>
            <w:pict>
              <v:shape type="#_x0000_t202" filled="f" stroked="f" style="margin-left:278pt;margin-top:1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以是复杂的</w:t>
                      </w:r>
                    </w:p>
                  </w:txbxContent>
                </v:textbox>
              </v:shape>
            </w:pict>
          </mc:Fallback>
        </mc:AlternateContent>
      </w:r>
    </w:p>
    <w:p w:rsidR="00D55C98" w:rsidRDefault="00E14246">
      <w:pPr>
        <w:autoSpaceDE w:val="0"/>
        <w:autoSpaceDN w:val="0"/>
        <w:spacing w:before="120" w:line="240" w:lineRule="atLeast"/>
        <w:ind w:left="60"/>
        <w:rPr>
          <w:sz w:val="16"/>
        </w:rPr>
      </w:pPr>
      <w:r>
        <w:rPr>
          <w:rFonts w:ascii="宋体" w:eastAsia="宋体" w:hAnsi="宋体" w:cs="宋体"/>
          <w:b/>
          <w:color w:val="000000"/>
          <w:sz w:val="16"/>
        </w:rPr>
        <w:t>果是复杂的。效果简单的那种行动当然必须先予考虑。</w:t>
      </w:r>
    </w:p>
    <w:p w:rsidR="00D55C98" w:rsidRDefault="00E14246">
      <w:pPr>
        <w:spacing w:before="320" w:line="60" w:lineRule="exact"/>
        <w:ind w:left="120" w:right="42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200" w:lineRule="atLeast"/>
        <w:ind w:left="160" w:right="720" w:firstLine="300"/>
        <w:rPr>
          <w:sz w:val="12"/>
        </w:rPr>
      </w:pPr>
      <w:r>
        <w:rPr>
          <w:rFonts w:ascii="宋体" w:eastAsia="宋体" w:hAnsi="宋体" w:cs="宋体"/>
          <w:b/>
          <w:color w:val="000000"/>
          <w:sz w:val="12"/>
        </w:rPr>
        <w:t xml:space="preserve">⑫ </w:t>
      </w:r>
      <w:r>
        <w:rPr>
          <w:rFonts w:ascii="宋体" w:eastAsia="宋体" w:hAnsi="宋体" w:cs="宋体"/>
          <w:b/>
          <w:color w:val="000000"/>
          <w:sz w:val="12"/>
        </w:rPr>
        <w:t>在列举这些种属的过程中始终会注意到未提及附属性质的罪过，除非在某些地方，由于它们已经获得了看来过于流行的通用名称而无法不提。附属罪过是这样的罪过：它们并非那些直接造成有关损害的行动，而是同这些行动相关联。见第七章</w:t>
      </w:r>
      <w:r>
        <w:rPr>
          <w:rFonts w:ascii="宋体" w:eastAsia="宋体" w:hAnsi="宋体" w:cs="宋体"/>
          <w:b/>
          <w:color w:val="000000"/>
          <w:sz w:val="12"/>
        </w:rPr>
        <w:t>(</w:t>
      </w:r>
      <w:r>
        <w:rPr>
          <w:rFonts w:ascii="宋体" w:eastAsia="宋体" w:hAnsi="宋体" w:cs="宋体"/>
          <w:b/>
          <w:color w:val="000000"/>
          <w:sz w:val="12"/>
        </w:rPr>
        <w:t>行动</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24</w:t>
      </w:r>
      <w:r>
        <w:rPr>
          <w:rFonts w:ascii="宋体" w:eastAsia="宋体" w:hAnsi="宋体" w:cs="宋体"/>
          <w:b/>
          <w:color w:val="000000"/>
          <w:sz w:val="12"/>
        </w:rPr>
        <w:t>段和册一，</w:t>
      </w:r>
      <w:r>
        <w:rPr>
          <w:rFonts w:ascii="宋体" w:eastAsia="宋体" w:hAnsi="宋体" w:cs="宋体"/>
          <w:b/>
          <w:color w:val="000000"/>
          <w:sz w:val="12"/>
        </w:rPr>
        <w:t>“</w:t>
      </w:r>
      <w:r>
        <w:rPr>
          <w:rFonts w:ascii="宋体" w:eastAsia="宋体" w:hAnsi="宋体" w:cs="宋体"/>
          <w:b/>
          <w:color w:val="000000"/>
          <w:sz w:val="12"/>
        </w:rPr>
        <w:t>附属罪过</w:t>
      </w:r>
      <w:r>
        <w:rPr>
          <w:rFonts w:ascii="宋体" w:eastAsia="宋体" w:hAnsi="宋体" w:cs="宋体"/>
          <w:b/>
          <w:color w:val="000000"/>
          <w:sz w:val="12"/>
        </w:rPr>
        <w:t>”</w:t>
      </w:r>
      <w:r>
        <w:rPr>
          <w:rFonts w:ascii="宋体" w:eastAsia="宋体" w:hAnsi="宋体" w:cs="宋体"/>
          <w:b/>
          <w:color w:val="000000"/>
          <w:sz w:val="12"/>
        </w:rPr>
        <w:t>项。</w:t>
      </w:r>
    </w:p>
    <w:p w:rsidR="00D55C98" w:rsidRDefault="00E14246">
      <w:pPr>
        <w:autoSpaceDE w:val="0"/>
        <w:autoSpaceDN w:val="0"/>
        <w:spacing w:before="240" w:line="200" w:lineRule="atLeast"/>
        <w:ind w:left="180" w:right="700" w:firstLine="280"/>
        <w:rPr>
          <w:sz w:val="12"/>
        </w:rPr>
      </w:pPr>
      <w:r>
        <w:rPr>
          <w:rFonts w:ascii="宋体" w:eastAsia="宋体" w:hAnsi="宋体" w:cs="宋体"/>
          <w:b/>
          <w:color w:val="000000"/>
          <w:sz w:val="12"/>
        </w:rPr>
        <w:t xml:space="preserve">① </w:t>
      </w:r>
      <w:r>
        <w:rPr>
          <w:rFonts w:ascii="宋体" w:eastAsia="宋体" w:hAnsi="宋体" w:cs="宋体"/>
          <w:b/>
          <w:color w:val="000000"/>
          <w:sz w:val="12"/>
        </w:rPr>
        <w:t>本节的序数在</w:t>
      </w:r>
      <w:r>
        <w:rPr>
          <w:rFonts w:ascii="宋体" w:eastAsia="宋体" w:hAnsi="宋体" w:cs="宋体"/>
          <w:b/>
          <w:color w:val="000000"/>
          <w:sz w:val="12"/>
        </w:rPr>
        <w:t>1789</w:t>
      </w:r>
      <w:r>
        <w:rPr>
          <w:rFonts w:ascii="宋体" w:eastAsia="宋体" w:hAnsi="宋体" w:cs="宋体"/>
          <w:b/>
          <w:color w:val="000000"/>
          <w:sz w:val="12"/>
        </w:rPr>
        <w:t>和</w:t>
      </w:r>
      <w:r>
        <w:rPr>
          <w:rFonts w:ascii="宋体" w:eastAsia="宋体" w:hAnsi="宋体" w:cs="宋体"/>
          <w:b/>
          <w:color w:val="000000"/>
          <w:sz w:val="12"/>
        </w:rPr>
        <w:t>1823</w:t>
      </w:r>
      <w:r>
        <w:rPr>
          <w:rFonts w:ascii="宋体" w:eastAsia="宋体" w:hAnsi="宋体" w:cs="宋体"/>
          <w:b/>
          <w:color w:val="000000"/>
          <w:sz w:val="12"/>
        </w:rPr>
        <w:t>年版以及鲍林版内被删去。哈里森版</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347</w:t>
      </w:r>
      <w:r>
        <w:rPr>
          <w:rFonts w:ascii="宋体" w:eastAsia="宋体" w:hAnsi="宋体" w:cs="宋体"/>
          <w:b/>
          <w:color w:val="000000"/>
          <w:sz w:val="12"/>
        </w:rPr>
        <w:t>页</w:t>
      </w:r>
      <w:r>
        <w:rPr>
          <w:rFonts w:ascii="宋体" w:eastAsia="宋体" w:hAnsi="宋体" w:cs="宋体"/>
          <w:b/>
          <w:color w:val="000000"/>
          <w:sz w:val="12"/>
        </w:rPr>
        <w:t>)</w:t>
      </w:r>
      <w:r>
        <w:rPr>
          <w:rFonts w:ascii="宋体" w:eastAsia="宋体" w:hAnsi="宋体" w:cs="宋体"/>
          <w:b/>
          <w:color w:val="000000"/>
          <w:sz w:val="12"/>
        </w:rPr>
        <w:t>将其补上，第四节</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270</w:t>
      </w:r>
      <w:r>
        <w:rPr>
          <w:rFonts w:ascii="宋体" w:eastAsia="宋体" w:hAnsi="宋体" w:cs="宋体"/>
          <w:b/>
          <w:color w:val="000000"/>
          <w:sz w:val="12"/>
        </w:rPr>
        <w:t>页以下</w:t>
      </w:r>
      <w:r>
        <w:rPr>
          <w:rFonts w:ascii="宋体" w:eastAsia="宋体" w:hAnsi="宋体" w:cs="宋体"/>
          <w:b/>
          <w:color w:val="000000"/>
          <w:sz w:val="12"/>
        </w:rPr>
        <w:t>)</w:t>
      </w:r>
      <w:r>
        <w:rPr>
          <w:rFonts w:ascii="宋体" w:eastAsia="宋体" w:hAnsi="宋体" w:cs="宋体"/>
          <w:b/>
          <w:color w:val="000000"/>
          <w:sz w:val="12"/>
        </w:rPr>
        <w:t>的排序表明这是对的。</w:t>
      </w:r>
      <w:r>
        <w:br w:type="page"/>
      </w:r>
    </w:p>
    <w:p w:rsidR="00D55C98" w:rsidRDefault="00E14246">
      <w:pPr>
        <w:autoSpaceDE w:val="0"/>
        <w:autoSpaceDN w:val="0"/>
        <w:spacing w:before="160" w:line="200" w:lineRule="atLeast"/>
        <w:ind w:left="840"/>
        <w:rPr>
          <w:sz w:val="11"/>
        </w:rPr>
      </w:pPr>
      <w:r>
        <w:rPr>
          <w:rFonts w:ascii="宋体" w:eastAsia="宋体" w:hAnsi="宋体" w:cs="宋体"/>
          <w:b/>
          <w:color w:val="000000"/>
          <w:sz w:val="11"/>
          <w:u w:val="single"/>
        </w:rPr>
        <w:lastRenderedPageBreak/>
        <w:t xml:space="preserve">  286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D55C98">
      <w:pPr>
        <w:spacing w:line="226" w:lineRule="exact"/>
      </w:pPr>
    </w:p>
    <w:p w:rsidR="00D55C98" w:rsidRDefault="00E14246">
      <w:pPr>
        <w:spacing w:line="14" w:lineRule="exact"/>
      </w:pPr>
      <w:r>
        <w:rPr>
          <w:noProof/>
        </w:rPr>
        <mc:AlternateContent>
          <mc:Choice Requires="wps">
            <w:drawing>
              <wp:anchor distT="0" distB="0" distL="0" distR="0" simplePos="0" relativeHeight="252383744" behindDoc="0" locked="0" layoutInCell="1" allowOverlap="1">
                <wp:simplePos x="0" y="0"/>
                <wp:positionH relativeFrom="column">
                  <wp:posOffset>12700</wp:posOffset>
                </wp:positionH>
                <wp:positionV relativeFrom="paragraph">
                  <wp:posOffset>0</wp:posOffset>
                </wp:positionV>
                <wp:extent cx="4000500" cy="76200"/>
                <wp:effectExtent l="0" t="0" r="0" b="0"/>
                <wp:wrapTopAndBottom/>
                <wp:docPr id="1956" name="文本框 1956"/>
                <wp:cNvGraphicFramePr/>
                <a:graphic xmlns:a="http://schemas.openxmlformats.org/drawingml/2006/main">
                  <a:graphicData uri="http://schemas.microsoft.com/office/word/2010/wordprocessingShape">
                    <wps:wsp>
                      <wps:cNvSpPr txBox="1"/>
                      <wps:spPr>
                        <a:xfrm>
                          <a:off x="0" y="0"/>
                          <a:ext cx="4000500" cy="76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84768" behindDoc="0" locked="0" layoutInCell="1" allowOverlap="1">
                <wp:simplePos x="0" y="0"/>
                <wp:positionH relativeFrom="column">
                  <wp:posOffset>12700</wp:posOffset>
                </wp:positionH>
                <wp:positionV relativeFrom="paragraph">
                  <wp:posOffset>76200</wp:posOffset>
                </wp:positionV>
                <wp:extent cx="495300" cy="114300"/>
                <wp:effectExtent l="0" t="0" r="0" b="0"/>
                <wp:wrapTopAndBottom/>
                <wp:docPr id="1957" name="文本框 1957"/>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侵犯人身罪</w:t>
                            </w:r>
                          </w:p>
                        </w:txbxContent>
                      </wps:txbx>
                      <wps:bodyPr vert="horz" wrap="square" lIns="0" tIns="0" rIns="0" bIns="0" anchor="t">
                        <a:spAutoFit/>
                      </wps:bodyPr>
                    </wps:wsp>
                  </a:graphicData>
                </a:graphic>
              </wp:anchor>
            </w:drawing>
          </mc:Choice>
          <mc:Fallback>
            <w:pict>
              <v:shape type="#_x0000_t202" filled="f" stroked="f" style="margin-left:1pt;margin-top:6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侵犯人身罪</w:t>
                      </w:r>
                    </w:p>
                  </w:txbxContent>
                </v:textbox>
              </v:shape>
            </w:pict>
          </mc:Fallback>
        </mc:AlternateContent>
      </w:r>
      <w:r>
        <w:rPr>
          <w:noProof/>
        </w:rPr>
        <mc:AlternateContent>
          <mc:Choice Requires="wps">
            <w:drawing>
              <wp:anchor distT="0" distB="0" distL="0" distR="0" simplePos="0" relativeHeight="252385792" behindDoc="0" locked="0" layoutInCell="1" allowOverlap="1">
                <wp:simplePos x="0" y="0"/>
                <wp:positionH relativeFrom="column">
                  <wp:posOffset>723900</wp:posOffset>
                </wp:positionH>
                <wp:positionV relativeFrom="paragraph">
                  <wp:posOffset>0</wp:posOffset>
                </wp:positionV>
                <wp:extent cx="3289300" cy="165100"/>
                <wp:effectExtent l="0" t="0" r="0" b="0"/>
                <wp:wrapTopAndBottom/>
                <wp:docPr id="1958" name="文本框 1958"/>
                <wp:cNvGraphicFramePr/>
                <a:graphic xmlns:a="http://schemas.openxmlformats.org/drawingml/2006/main">
                  <a:graphicData uri="http://schemas.microsoft.com/office/word/2010/wordprocessingShape">
                    <wps:wsp>
                      <wps:cNvSpPr txBox="1"/>
                      <wps:spPr>
                        <a:xfrm>
                          <a:off x="0" y="0"/>
                          <a:ext cx="32893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33.</w:t>
                            </w:r>
                            <w:r>
                              <w:rPr>
                                <w:rFonts w:ascii="宋体" w:eastAsia="宋体" w:hAnsi="宋体" w:cs="宋体"/>
                                <w:b/>
                                <w:color w:val="000000"/>
                                <w:sz w:val="16"/>
                              </w:rPr>
                              <w:t>一个人的幸福容易以简单方式，亦即一个时候以一种方</w:t>
                            </w:r>
                          </w:p>
                        </w:txbxContent>
                      </wps:txbx>
                      <wps:bodyPr vert="horz" wrap="square" lIns="0" tIns="0" rIns="0" bIns="0" anchor="t">
                        <a:spAutoFit/>
                      </wps:bodyPr>
                    </wps:wsp>
                  </a:graphicData>
                </a:graphic>
              </wp:anchor>
            </w:drawing>
          </mc:Choice>
          <mc:Fallback>
            <w:pict>
              <v:shape type="#_x0000_t202" filled="f" stroked="f" style="margin-left:57pt;margin-top:0pt;width:259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33.一个人的幸福容易以简单方式，亦即一个时候以一种方</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386816" behindDoc="0" locked="0" layoutInCell="1" allowOverlap="1">
                <wp:simplePos x="0" y="0"/>
                <wp:positionH relativeFrom="column">
                  <wp:posOffset>12700</wp:posOffset>
                </wp:positionH>
                <wp:positionV relativeFrom="paragraph">
                  <wp:posOffset>0</wp:posOffset>
                </wp:positionV>
                <wp:extent cx="304800" cy="127000"/>
                <wp:effectExtent l="0" t="0" r="0" b="0"/>
                <wp:wrapTopAndBottom/>
                <wp:docPr id="1959" name="文本框 1959"/>
                <wp:cNvGraphicFramePr/>
                <a:graphic xmlns:a="http://schemas.openxmlformats.org/drawingml/2006/main">
                  <a:graphicData uri="http://schemas.microsoft.com/office/word/2010/wordprocessingShape">
                    <wps:wsp>
                      <wps:cNvSpPr txBox="1"/>
                      <wps:spPr>
                        <a:xfrm>
                          <a:off x="0" y="0"/>
                          <a:ext cx="3048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的种属</w:t>
                            </w:r>
                          </w:p>
                        </w:txbxContent>
                      </wps:txbx>
                      <wps:bodyPr vert="horz" wrap="square" lIns="0" tIns="0" rIns="0" bIns="0" anchor="t">
                        <a:spAutoFit/>
                      </wps:bodyPr>
                    </wps:wsp>
                  </a:graphicData>
                </a:graphic>
              </wp:anchor>
            </w:drawing>
          </mc:Choice>
          <mc:Fallback>
            <w:pict>
              <v:shape type="#_x0000_t202" filled="f" stroked="f" style="margin-left:1pt;margin-top:0pt;width:2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的种属</w:t>
                      </w:r>
                    </w:p>
                  </w:txbxContent>
                </v:textbox>
              </v:shape>
            </w:pict>
          </mc:Fallback>
        </mc:AlternateContent>
      </w:r>
      <w:r>
        <w:rPr>
          <w:noProof/>
        </w:rPr>
        <mc:AlternateContent>
          <mc:Choice Requires="wps">
            <w:drawing>
              <wp:anchor distT="0" distB="0" distL="0" distR="0" simplePos="0" relativeHeight="252387840" behindDoc="0" locked="0" layoutInCell="1" allowOverlap="1">
                <wp:simplePos x="0" y="0"/>
                <wp:positionH relativeFrom="column">
                  <wp:posOffset>482600</wp:posOffset>
                </wp:positionH>
                <wp:positionV relativeFrom="paragraph">
                  <wp:posOffset>0</wp:posOffset>
                </wp:positionV>
                <wp:extent cx="3530600" cy="165100"/>
                <wp:effectExtent l="0" t="0" r="0" b="0"/>
                <wp:wrapTopAndBottom/>
                <wp:docPr id="1960" name="文本框 1960"/>
                <wp:cNvGraphicFramePr/>
                <a:graphic xmlns:a="http://schemas.openxmlformats.org/drawingml/2006/main">
                  <a:graphicData uri="http://schemas.microsoft.com/office/word/2010/wordprocessingShape">
                    <wps:wsp>
                      <wps:cNvSpPr txBox="1"/>
                      <wps:spPr>
                        <a:xfrm>
                          <a:off x="0" y="0"/>
                          <a:ext cx="35306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式受到下列两种行动的侵扰：</w:t>
                            </w:r>
                            <w:r>
                              <w:rPr>
                                <w:rFonts w:ascii="宋体" w:eastAsia="宋体" w:hAnsi="宋体" w:cs="宋体"/>
                                <w:b/>
                                <w:color w:val="000000"/>
                                <w:sz w:val="16"/>
                              </w:rPr>
                              <w:t>(1)</w:t>
                            </w:r>
                            <w:r>
                              <w:rPr>
                                <w:rFonts w:ascii="宋体" w:eastAsia="宋体" w:hAnsi="宋体" w:cs="宋体"/>
                                <w:b/>
                                <w:color w:val="000000"/>
                                <w:sz w:val="16"/>
                              </w:rPr>
                              <w:t>作用于他自身的行动，或者</w:t>
                            </w:r>
                            <w:r>
                              <w:rPr>
                                <w:rFonts w:ascii="宋体" w:eastAsia="宋体" w:hAnsi="宋体" w:cs="宋体"/>
                                <w:b/>
                                <w:color w:val="000000"/>
                                <w:sz w:val="16"/>
                              </w:rPr>
                              <w:t>(2)</w:t>
                            </w:r>
                            <w:r>
                              <w:rPr>
                                <w:rFonts w:ascii="宋体" w:eastAsia="宋体" w:hAnsi="宋体" w:cs="宋体"/>
                                <w:b/>
                                <w:color w:val="000000"/>
                                <w:sz w:val="16"/>
                              </w:rPr>
                              <w:t>作</w:t>
                            </w:r>
                          </w:p>
                        </w:txbxContent>
                      </wps:txbx>
                      <wps:bodyPr vert="horz" wrap="square" lIns="0" tIns="0" rIns="0" bIns="0" anchor="t">
                        <a:spAutoFit/>
                      </wps:bodyPr>
                    </wps:wsp>
                  </a:graphicData>
                </a:graphic>
              </wp:anchor>
            </w:drawing>
          </mc:Choice>
          <mc:Fallback>
            <w:pict>
              <v:shape type="#_x0000_t202" filled="f" stroked="f" style="margin-left:38pt;margin-top:0pt;width:278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式受到下列两种行动的侵扰：(1)作用于他自身的行动，或者(2)作</w:t>
                      </w:r>
                    </w:p>
                  </w:txbxContent>
                </v:textbox>
              </v:shape>
            </w:pict>
          </mc:Fallback>
        </mc:AlternateContent>
      </w:r>
    </w:p>
    <w:p w:rsidR="00D55C98" w:rsidRDefault="00E14246">
      <w:pPr>
        <w:autoSpaceDE w:val="0"/>
        <w:autoSpaceDN w:val="0"/>
        <w:spacing w:before="80" w:line="260" w:lineRule="atLeast"/>
        <w:ind w:left="760"/>
        <w:rPr>
          <w:sz w:val="16"/>
        </w:rPr>
      </w:pPr>
      <w:r>
        <w:rPr>
          <w:rFonts w:ascii="宋体" w:eastAsia="宋体" w:hAnsi="宋体" w:cs="宋体"/>
          <w:b/>
          <w:color w:val="000000"/>
          <w:sz w:val="16"/>
        </w:rPr>
        <w:t>用于他的幸福所多少依赖的身外对象的行动。他自身由两个不同</w:t>
      </w:r>
    </w:p>
    <w:p w:rsidR="00D55C98" w:rsidRDefault="00E14246">
      <w:pPr>
        <w:autoSpaceDE w:val="0"/>
        <w:autoSpaceDN w:val="0"/>
        <w:spacing w:before="80" w:line="260" w:lineRule="atLeast"/>
        <w:ind w:left="460"/>
        <w:rPr>
          <w:sz w:val="16"/>
        </w:rPr>
      </w:pPr>
      <w:r>
        <w:rPr>
          <w:rFonts w:ascii="宋体" w:eastAsia="宋体" w:hAnsi="宋体" w:cs="宋体"/>
          <w:b/>
          <w:color w:val="000000"/>
          <w:sz w:val="16"/>
        </w:rPr>
        <w:t xml:space="preserve">223 </w:t>
      </w:r>
      <w:r>
        <w:rPr>
          <w:rFonts w:ascii="宋体" w:eastAsia="宋体" w:hAnsi="宋体" w:cs="宋体"/>
          <w:b/>
          <w:color w:val="000000"/>
          <w:sz w:val="16"/>
        </w:rPr>
        <w:t>部分或据称的部分</w:t>
      </w:r>
      <w:r>
        <w:rPr>
          <w:rFonts w:ascii="宋体" w:eastAsia="宋体" w:hAnsi="宋体" w:cs="宋体"/>
          <w:b/>
          <w:color w:val="000000"/>
          <w:sz w:val="16"/>
        </w:rPr>
        <w:t>①</w:t>
      </w:r>
      <w:r>
        <w:rPr>
          <w:rFonts w:ascii="宋体" w:eastAsia="宋体" w:hAnsi="宋体" w:cs="宋体"/>
          <w:b/>
          <w:color w:val="000000"/>
          <w:sz w:val="16"/>
        </w:rPr>
        <w:t>组成，即他的肉体和他的精神。对他的人身施</w:t>
      </w:r>
    </w:p>
    <w:p w:rsidR="00D55C98" w:rsidRDefault="00E14246">
      <w:pPr>
        <w:autoSpaceDE w:val="0"/>
        <w:autoSpaceDN w:val="0"/>
        <w:spacing w:before="100" w:line="260" w:lineRule="atLeast"/>
        <w:ind w:left="760"/>
        <w:rPr>
          <w:sz w:val="16"/>
        </w:rPr>
      </w:pPr>
      <w:r>
        <w:rPr>
          <w:rFonts w:ascii="宋体" w:eastAsia="宋体" w:hAnsi="宋体" w:cs="宋体"/>
          <w:b/>
          <w:color w:val="000000"/>
          <w:sz w:val="16"/>
        </w:rPr>
        <w:t>加有害影响的行动，无论施加于肉体部分或精神部分，要么是直接</w:t>
      </w:r>
    </w:p>
    <w:p w:rsidR="00D55C98" w:rsidRDefault="00E14246">
      <w:pPr>
        <w:autoSpaceDE w:val="0"/>
        <w:autoSpaceDN w:val="0"/>
        <w:spacing w:before="60" w:line="260" w:lineRule="atLeast"/>
        <w:ind w:left="760"/>
        <w:rPr>
          <w:sz w:val="16"/>
        </w:rPr>
      </w:pPr>
      <w:r>
        <w:rPr>
          <w:rFonts w:ascii="宋体" w:eastAsia="宋体" w:hAnsi="宋体" w:cs="宋体"/>
          <w:b/>
          <w:color w:val="000000"/>
          <w:sz w:val="16"/>
        </w:rPr>
        <w:t>作用于其上而不影响他的意愿，要么是间接地、通过该官能的干预</w:t>
      </w:r>
    </w:p>
    <w:p w:rsidR="00D55C98" w:rsidRDefault="00E14246">
      <w:pPr>
        <w:autoSpaceDE w:val="0"/>
        <w:autoSpaceDN w:val="0"/>
        <w:spacing w:before="80" w:line="260" w:lineRule="atLeast"/>
        <w:ind w:left="760"/>
        <w:rPr>
          <w:sz w:val="16"/>
        </w:rPr>
      </w:pPr>
      <w:r>
        <w:rPr>
          <w:rFonts w:ascii="宋体" w:eastAsia="宋体" w:hAnsi="宋体" w:cs="宋体"/>
          <w:b/>
          <w:color w:val="000000"/>
          <w:sz w:val="16"/>
        </w:rPr>
        <w:t>而作用于其上，亦即靠它们导致他的意愿对他的肉体行使影响而</w:t>
      </w:r>
    </w:p>
    <w:p w:rsidR="00D55C98" w:rsidRDefault="00E14246">
      <w:pPr>
        <w:autoSpaceDE w:val="0"/>
        <w:autoSpaceDN w:val="0"/>
        <w:spacing w:before="120" w:line="260" w:lineRule="atLeast"/>
        <w:ind w:left="760"/>
        <w:rPr>
          <w:sz w:val="16"/>
        </w:rPr>
      </w:pPr>
      <w:r>
        <w:rPr>
          <w:rFonts w:ascii="宋体" w:eastAsia="宋体" w:hAnsi="宋体" w:cs="宋体"/>
          <w:b/>
          <w:color w:val="000000"/>
          <w:sz w:val="16"/>
        </w:rPr>
        <w:t>作用于其上。如果是通过他的意愿的干预，则必定是靠心理强制，</w:t>
      </w:r>
    </w:p>
    <w:p w:rsidR="00D55C98" w:rsidRDefault="00E14246">
      <w:pPr>
        <w:autoSpaceDE w:val="0"/>
        <w:autoSpaceDN w:val="0"/>
        <w:spacing w:before="60" w:line="260" w:lineRule="atLeast"/>
        <w:ind w:left="760"/>
        <w:rPr>
          <w:sz w:val="16"/>
        </w:rPr>
      </w:pPr>
      <w:r>
        <w:rPr>
          <w:rFonts w:ascii="宋体" w:eastAsia="宋体" w:hAnsi="宋体" w:cs="宋体"/>
          <w:b/>
          <w:color w:val="000000"/>
          <w:sz w:val="16"/>
        </w:rPr>
        <w:t>亦即靠导致他意欲持有并因此实际上持有某种行为，那是他不乐</w:t>
      </w:r>
    </w:p>
    <w:p w:rsidR="00D55C98" w:rsidRDefault="00E14246">
      <w:pPr>
        <w:autoSpaceDE w:val="0"/>
        <w:autoSpaceDN w:val="0"/>
        <w:spacing w:before="60" w:line="260" w:lineRule="atLeast"/>
        <w:ind w:left="780"/>
        <w:rPr>
          <w:sz w:val="16"/>
        </w:rPr>
      </w:pPr>
      <w:r>
        <w:rPr>
          <w:rFonts w:ascii="宋体" w:eastAsia="宋体" w:hAnsi="宋体" w:cs="宋体"/>
          <w:b/>
          <w:color w:val="000000"/>
          <w:sz w:val="16"/>
        </w:rPr>
        <w:t>于持有，或倘若持有便在任何其他方面对他有害的。这种行为可以</w:t>
      </w:r>
    </w:p>
    <w:p w:rsidR="00D55C98" w:rsidRDefault="00E14246">
      <w:pPr>
        <w:autoSpaceDE w:val="0"/>
        <w:autoSpaceDN w:val="0"/>
        <w:spacing w:before="100" w:line="260" w:lineRule="atLeast"/>
        <w:ind w:left="760"/>
        <w:rPr>
          <w:sz w:val="16"/>
        </w:rPr>
      </w:pPr>
      <w:r>
        <w:rPr>
          <w:rFonts w:ascii="宋体" w:eastAsia="宋体" w:hAnsi="宋体" w:cs="宋体"/>
          <w:b/>
          <w:color w:val="000000"/>
          <w:sz w:val="16"/>
        </w:rPr>
        <w:t>是积极的，也可以是消极的。</w:t>
      </w:r>
      <w:r>
        <w:rPr>
          <w:rFonts w:ascii="宋体" w:eastAsia="宋体" w:hAnsi="宋体" w:cs="宋体"/>
          <w:b/>
          <w:color w:val="000000"/>
          <w:sz w:val="16"/>
        </w:rPr>
        <w:t>⑫</w:t>
      </w:r>
      <w:r>
        <w:rPr>
          <w:rFonts w:ascii="宋体" w:eastAsia="宋体" w:hAnsi="宋体" w:cs="宋体"/>
          <w:b/>
          <w:color w:val="000000"/>
          <w:sz w:val="16"/>
        </w:rPr>
        <w:t>如果是积极的，这强制便称作强迫</w:t>
      </w:r>
    </w:p>
    <w:p w:rsidR="00D55C98" w:rsidRDefault="00E14246">
      <w:pPr>
        <w:autoSpaceDE w:val="0"/>
        <w:autoSpaceDN w:val="0"/>
        <w:spacing w:before="80" w:line="260" w:lineRule="atLeast"/>
        <w:ind w:left="760"/>
        <w:rPr>
          <w:sz w:val="16"/>
        </w:rPr>
      </w:pPr>
      <w:r>
        <w:rPr>
          <w:rFonts w:ascii="宋体" w:eastAsia="宋体" w:hAnsi="宋体" w:cs="宋体"/>
          <w:b/>
          <w:color w:val="000000"/>
          <w:sz w:val="16"/>
        </w:rPr>
        <w:t>或压制，如果是消极的，则称作抑制。现</w:t>
      </w:r>
      <w:r>
        <w:rPr>
          <w:rFonts w:ascii="宋体" w:eastAsia="宋体" w:hAnsi="宋体" w:cs="宋体"/>
          <w:b/>
          <w:color w:val="000000"/>
          <w:sz w:val="16"/>
        </w:rPr>
        <w:t>在，这强制使他不悦，其方</w:t>
      </w:r>
    </w:p>
    <w:p w:rsidR="00D55C98" w:rsidRDefault="00E14246">
      <w:pPr>
        <w:autoSpaceDE w:val="0"/>
        <w:autoSpaceDN w:val="0"/>
        <w:spacing w:before="60" w:line="260" w:lineRule="atLeast"/>
        <w:ind w:left="760"/>
        <w:rPr>
          <w:sz w:val="16"/>
        </w:rPr>
      </w:pPr>
      <w:r>
        <w:rPr>
          <w:rFonts w:ascii="宋体" w:eastAsia="宋体" w:hAnsi="宋体" w:cs="宋体"/>
          <w:b/>
          <w:color w:val="000000"/>
          <w:sz w:val="16"/>
        </w:rPr>
        <w:t>式可以是产生肉体痛苦，也可以是只产生精神痛苦。如果肉体痛苦</w:t>
      </w:r>
    </w:p>
    <w:p w:rsidR="00D55C98" w:rsidRDefault="00E14246">
      <w:pPr>
        <w:autoSpaceDE w:val="0"/>
        <w:autoSpaceDN w:val="0"/>
        <w:spacing w:before="80" w:line="260" w:lineRule="atLeast"/>
        <w:ind w:left="760"/>
        <w:rPr>
          <w:sz w:val="16"/>
        </w:rPr>
      </w:pPr>
      <w:r>
        <w:rPr>
          <w:rFonts w:ascii="宋体" w:eastAsia="宋体" w:hAnsi="宋体" w:cs="宋体"/>
          <w:b/>
          <w:color w:val="000000"/>
          <w:sz w:val="16"/>
        </w:rPr>
        <w:t>由此产生，罪过就可以纳入这一名称或我们就要讲到的其他名称</w:t>
      </w:r>
    </w:p>
    <w:p w:rsidR="00D55C98" w:rsidRDefault="00E14246">
      <w:pPr>
        <w:autoSpaceDE w:val="0"/>
        <w:autoSpaceDN w:val="0"/>
        <w:spacing w:before="80" w:line="260" w:lineRule="atLeast"/>
        <w:ind w:left="760"/>
        <w:rPr>
          <w:sz w:val="16"/>
        </w:rPr>
      </w:pPr>
      <w:r>
        <w:rPr>
          <w:rFonts w:ascii="宋体" w:eastAsia="宋体" w:hAnsi="宋体" w:cs="宋体"/>
          <w:b/>
          <w:color w:val="000000"/>
          <w:sz w:val="16"/>
        </w:rPr>
        <w:t>之下。不仅如此，一个人由于强制而被迫持有的那种行为，将由他</w:t>
      </w:r>
    </w:p>
    <w:p w:rsidR="00D55C98" w:rsidRDefault="00E14246">
      <w:pPr>
        <w:autoSpaceDE w:val="0"/>
        <w:autoSpaceDN w:val="0"/>
        <w:spacing w:before="80" w:line="260" w:lineRule="atLeast"/>
        <w:ind w:left="760"/>
        <w:rPr>
          <w:sz w:val="16"/>
        </w:rPr>
      </w:pPr>
      <w:r>
        <w:rPr>
          <w:rFonts w:ascii="宋体" w:eastAsia="宋体" w:hAnsi="宋体" w:cs="宋体"/>
          <w:b/>
          <w:color w:val="000000"/>
          <w:sz w:val="16"/>
        </w:rPr>
        <w:t>被迫采取或被迫不采取的特定行动本身之确定来专门地、原本地</w:t>
      </w:r>
    </w:p>
    <w:p w:rsidR="00D55C98" w:rsidRDefault="00E14246">
      <w:pPr>
        <w:autoSpaceDE w:val="0"/>
        <w:autoSpaceDN w:val="0"/>
        <w:spacing w:before="80" w:line="260" w:lineRule="atLeast"/>
        <w:ind w:left="760"/>
        <w:rPr>
          <w:sz w:val="16"/>
        </w:rPr>
      </w:pPr>
      <w:r>
        <w:rPr>
          <w:rFonts w:ascii="宋体" w:eastAsia="宋体" w:hAnsi="宋体" w:cs="宋体"/>
          <w:b/>
          <w:color w:val="000000"/>
          <w:sz w:val="16"/>
        </w:rPr>
        <w:t>判定，或者依他被迫在或不在这个那个地点来笼统地、附随地判</w:t>
      </w:r>
    </w:p>
    <w:p w:rsidR="00D55C98" w:rsidRDefault="00E14246">
      <w:pPr>
        <w:autoSpaceDE w:val="0"/>
        <w:autoSpaceDN w:val="0"/>
        <w:spacing w:before="100" w:line="260" w:lineRule="atLeast"/>
        <w:ind w:left="760"/>
        <w:rPr>
          <w:sz w:val="16"/>
        </w:rPr>
      </w:pPr>
      <w:r>
        <w:rPr>
          <w:rFonts w:ascii="宋体" w:eastAsia="宋体" w:hAnsi="宋体" w:cs="宋体"/>
          <w:b/>
          <w:color w:val="000000"/>
          <w:sz w:val="16"/>
        </w:rPr>
        <w:t>定。然而，假如他受阻而不在一个地点，他便因此而被拘于另一个</w:t>
      </w:r>
    </w:p>
    <w:p w:rsidR="00D55C98" w:rsidRDefault="00E14246">
      <w:pPr>
        <w:autoSpaceDE w:val="0"/>
        <w:autoSpaceDN w:val="0"/>
        <w:spacing w:before="60" w:line="260" w:lineRule="atLeast"/>
        <w:ind w:left="760"/>
        <w:rPr>
          <w:sz w:val="16"/>
        </w:rPr>
      </w:pPr>
      <w:r>
        <w:rPr>
          <w:rFonts w:ascii="宋体" w:eastAsia="宋体" w:hAnsi="宋体" w:cs="宋体"/>
          <w:b/>
          <w:color w:val="000000"/>
          <w:sz w:val="16"/>
        </w:rPr>
        <w:t>地点。因为，整个地球表面如同任何较大较小的物体表面，可被设</w:t>
      </w:r>
    </w:p>
    <w:p w:rsidR="00D55C98" w:rsidRDefault="00E14246">
      <w:pPr>
        <w:autoSpaceDE w:val="0"/>
        <w:autoSpaceDN w:val="0"/>
        <w:spacing w:before="100" w:line="260" w:lineRule="atLeast"/>
        <w:ind w:left="760"/>
        <w:rPr>
          <w:sz w:val="16"/>
        </w:rPr>
      </w:pPr>
      <w:r>
        <w:rPr>
          <w:rFonts w:ascii="宋体" w:eastAsia="宋体" w:hAnsi="宋体" w:cs="宋体"/>
          <w:b/>
          <w:color w:val="000000"/>
          <w:sz w:val="16"/>
        </w:rPr>
        <w:t>想为分成两个部分，就像可被设想分成除此之外无论多少个部分</w:t>
      </w:r>
    </w:p>
    <w:p w:rsidR="00D55C98" w:rsidRDefault="00E14246">
      <w:pPr>
        <w:autoSpaceDE w:val="0"/>
        <w:autoSpaceDN w:val="0"/>
        <w:spacing w:before="60" w:line="260" w:lineRule="atLeast"/>
        <w:ind w:left="760"/>
        <w:rPr>
          <w:sz w:val="16"/>
        </w:rPr>
      </w:pPr>
      <w:r>
        <w:rPr>
          <w:rFonts w:ascii="宋体" w:eastAsia="宋体" w:hAnsi="宋体" w:cs="宋体"/>
          <w:b/>
          <w:color w:val="000000"/>
          <w:sz w:val="16"/>
        </w:rPr>
        <w:t>或场所一样。倘若他被拘于其内的场所小于他不得不置身的场所，</w:t>
      </w:r>
    </w:p>
    <w:p w:rsidR="00D55C98" w:rsidRDefault="00E14246">
      <w:pPr>
        <w:spacing w:before="220" w:line="40" w:lineRule="exact"/>
        <w:ind w:left="860" w:right="3520"/>
        <w:rPr>
          <w:sz w:val="24"/>
        </w:rPr>
      </w:pPr>
      <w:r>
        <w:rPr>
          <w:rFonts w:ascii="宋体" w:eastAsia="宋体" w:hAnsi="宋体" w:cs="宋体"/>
          <w:sz w:val="24"/>
          <w:u w:val="single"/>
        </w:rPr>
        <w:t xml:space="preserve">                </w:t>
      </w:r>
    </w:p>
    <w:p w:rsidR="00D55C98" w:rsidRDefault="00E14246">
      <w:pPr>
        <w:autoSpaceDE w:val="0"/>
        <w:autoSpaceDN w:val="0"/>
        <w:spacing w:before="40" w:line="180" w:lineRule="atLeast"/>
        <w:ind w:left="1140"/>
        <w:rPr>
          <w:sz w:val="10"/>
        </w:rPr>
      </w:pPr>
      <w:r>
        <w:rPr>
          <w:rFonts w:ascii="宋体" w:eastAsia="宋体" w:hAnsi="宋体" w:cs="宋体"/>
          <w:b/>
          <w:color w:val="000000"/>
          <w:sz w:val="10"/>
        </w:rPr>
        <w:t xml:space="preserve">⑫ </w:t>
      </w:r>
      <w:r>
        <w:rPr>
          <w:rFonts w:ascii="宋体" w:eastAsia="宋体" w:hAnsi="宋体" w:cs="宋体"/>
          <w:b/>
          <w:color w:val="000000"/>
          <w:sz w:val="10"/>
        </w:rPr>
        <w:t>第七章</w:t>
      </w:r>
      <w:r>
        <w:rPr>
          <w:rFonts w:ascii="宋体" w:eastAsia="宋体" w:hAnsi="宋体" w:cs="宋体"/>
          <w:b/>
          <w:color w:val="000000"/>
          <w:sz w:val="10"/>
        </w:rPr>
        <w:t>(</w:t>
      </w:r>
      <w:r>
        <w:rPr>
          <w:rFonts w:ascii="宋体" w:eastAsia="宋体" w:hAnsi="宋体" w:cs="宋体"/>
          <w:b/>
          <w:color w:val="000000"/>
          <w:sz w:val="10"/>
        </w:rPr>
        <w:t>行动</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8</w:t>
      </w:r>
      <w:r>
        <w:rPr>
          <w:rFonts w:ascii="宋体" w:eastAsia="宋体" w:hAnsi="宋体" w:cs="宋体"/>
          <w:b/>
          <w:color w:val="000000"/>
          <w:sz w:val="10"/>
        </w:rPr>
        <w:t>段。</w:t>
      </w:r>
    </w:p>
    <w:p w:rsidR="00D55C98" w:rsidRDefault="00E14246">
      <w:pPr>
        <w:autoSpaceDE w:val="0"/>
        <w:autoSpaceDN w:val="0"/>
        <w:spacing w:before="340" w:line="180" w:lineRule="atLeast"/>
        <w:ind w:left="1140"/>
        <w:rPr>
          <w:sz w:val="11"/>
        </w:rPr>
      </w:pPr>
      <w:r>
        <w:rPr>
          <w:rFonts w:ascii="宋体" w:eastAsia="宋体" w:hAnsi="宋体" w:cs="宋体"/>
          <w:b/>
          <w:color w:val="000000"/>
          <w:sz w:val="11"/>
        </w:rPr>
        <w:t>① “</w:t>
      </w:r>
      <w:r>
        <w:rPr>
          <w:rFonts w:ascii="宋体" w:eastAsia="宋体" w:hAnsi="宋体" w:cs="宋体"/>
          <w:b/>
          <w:color w:val="000000"/>
          <w:sz w:val="11"/>
        </w:rPr>
        <w:t>或据称的部分</w:t>
      </w:r>
      <w:r>
        <w:rPr>
          <w:rFonts w:ascii="宋体" w:eastAsia="宋体" w:hAnsi="宋体" w:cs="宋体"/>
          <w:b/>
          <w:color w:val="000000"/>
          <w:sz w:val="11"/>
        </w:rPr>
        <w:t>”</w:t>
      </w:r>
      <w:r>
        <w:rPr>
          <w:rFonts w:ascii="宋体" w:eastAsia="宋体" w:hAnsi="宋体" w:cs="宋体"/>
          <w:b/>
          <w:color w:val="000000"/>
          <w:sz w:val="11"/>
        </w:rPr>
        <w:t>这几个字是</w:t>
      </w:r>
      <w:r>
        <w:rPr>
          <w:rFonts w:ascii="宋体" w:eastAsia="宋体" w:hAnsi="宋体" w:cs="宋体"/>
          <w:b/>
          <w:color w:val="000000"/>
          <w:sz w:val="11"/>
        </w:rPr>
        <w:t>1823</w:t>
      </w:r>
      <w:r>
        <w:rPr>
          <w:rFonts w:ascii="宋体" w:eastAsia="宋体" w:hAnsi="宋体" w:cs="宋体"/>
          <w:b/>
          <w:color w:val="000000"/>
          <w:sz w:val="11"/>
        </w:rPr>
        <w:t>年版增加的。</w:t>
      </w:r>
      <w:r>
        <w:br w:type="page"/>
      </w:r>
    </w:p>
    <w:p w:rsidR="00D55C98" w:rsidRDefault="00E14246">
      <w:pPr>
        <w:autoSpaceDE w:val="0"/>
        <w:autoSpaceDN w:val="0"/>
        <w:spacing w:before="120" w:line="180" w:lineRule="atLeast"/>
        <w:ind w:left="40"/>
        <w:rPr>
          <w:sz w:val="13"/>
        </w:rPr>
      </w:pPr>
      <w:r>
        <w:rPr>
          <w:rFonts w:ascii="宋体" w:eastAsia="宋体" w:hAnsi="宋体" w:cs="宋体"/>
          <w:b/>
          <w:color w:val="000000"/>
          <w:sz w:val="13"/>
          <w:u w:val="single"/>
        </w:rPr>
        <w:lastRenderedPageBreak/>
        <w:t xml:space="preserve">                        </w:t>
      </w:r>
      <w:r>
        <w:rPr>
          <w:rFonts w:ascii="宋体" w:eastAsia="宋体" w:hAnsi="宋体" w:cs="宋体"/>
          <w:b/>
          <w:color w:val="000000"/>
          <w:sz w:val="13"/>
          <w:u w:val="single"/>
        </w:rPr>
        <w:t>第十六章</w:t>
      </w:r>
      <w:r>
        <w:rPr>
          <w:rFonts w:ascii="宋体" w:eastAsia="宋体" w:hAnsi="宋体" w:cs="宋体"/>
          <w:b/>
          <w:color w:val="000000"/>
          <w:sz w:val="13"/>
          <w:u w:val="single"/>
        </w:rPr>
        <w:t xml:space="preserve"> </w:t>
      </w:r>
      <w:r>
        <w:rPr>
          <w:rFonts w:ascii="宋体" w:eastAsia="宋体" w:hAnsi="宋体" w:cs="宋体"/>
          <w:b/>
          <w:color w:val="000000"/>
          <w:sz w:val="13"/>
          <w:u w:val="single"/>
        </w:rPr>
        <w:t>罪过的分类</w:t>
      </w:r>
      <w:r>
        <w:rPr>
          <w:rFonts w:ascii="宋体" w:eastAsia="宋体" w:hAnsi="宋体" w:cs="宋体"/>
          <w:b/>
          <w:color w:val="000000"/>
          <w:sz w:val="13"/>
          <w:u w:val="single"/>
        </w:rPr>
        <w:t xml:space="preserve">                   287 </w:t>
      </w:r>
    </w:p>
    <w:p w:rsidR="00D55C98" w:rsidRDefault="00E14246">
      <w:pPr>
        <w:autoSpaceDE w:val="0"/>
        <w:autoSpaceDN w:val="0"/>
        <w:spacing w:before="280" w:line="353" w:lineRule="atLeast"/>
        <w:ind w:left="20" w:firstLine="20"/>
        <w:rPr>
          <w:sz w:val="20"/>
        </w:rPr>
      </w:pPr>
      <w:r>
        <w:rPr>
          <w:rFonts w:ascii="宋体" w:eastAsia="宋体" w:hAnsi="宋体" w:cs="宋体"/>
          <w:b/>
          <w:color w:val="000000"/>
          <w:sz w:val="20"/>
        </w:rPr>
        <w:t>他的处境便可称为拘禁，反之则可称为放逐。不管一项其效果在于对遭受者施加有害影响的行动是否通过他的意愿之干预起作用，它所产生的损害要么是致命的，要么是非致命的。若非致命，它就或者是可补救的，即暂时的；或者是不可补救的，即永</w:t>
      </w:r>
      <w:r>
        <w:rPr>
          <w:rFonts w:ascii="宋体" w:eastAsia="宋体" w:hAnsi="宋体" w:cs="宋体"/>
          <w:b/>
          <w:color w:val="000000"/>
          <w:sz w:val="20"/>
        </w:rPr>
        <w:t>久的。若可补救，这有害行动便可称为简单肉体伤害，若不可补救，则称为不可补救之肉体伤害。最后，一个人在精神上经受的痛苦要么是实际遭受的痛苦，要么是恐惧的痛苦。如果是恐惧的痛苦，则为害者本人被认作有意要在产生痛苦方面起作用，或者不被认作如此。在前一种情况下，这罪过可称作威胁，在后一种</w:t>
      </w:r>
      <w:r>
        <w:rPr>
          <w:rFonts w:ascii="宋体" w:eastAsia="宋体" w:hAnsi="宋体" w:cs="宋体"/>
          <w:b/>
          <w:color w:val="000000"/>
          <w:sz w:val="20"/>
        </w:rPr>
        <w:t>224</w:t>
      </w:r>
      <w:r>
        <w:rPr>
          <w:rFonts w:ascii="宋体" w:eastAsia="宋体" w:hAnsi="宋体" w:cs="宋体"/>
          <w:b/>
          <w:color w:val="000000"/>
          <w:sz w:val="20"/>
        </w:rPr>
        <w:t>情况以及痛苦是实际遭受的情况下，则可称作简单精神伤害。这样，我们就有了个人伤害的</w:t>
      </w:r>
      <w:r>
        <w:rPr>
          <w:rFonts w:ascii="宋体" w:eastAsia="宋体" w:hAnsi="宋体" w:cs="宋体"/>
          <w:b/>
          <w:color w:val="000000"/>
          <w:sz w:val="20"/>
        </w:rPr>
        <w:t>9</w:t>
      </w:r>
      <w:r>
        <w:rPr>
          <w:rFonts w:ascii="宋体" w:eastAsia="宋体" w:hAnsi="宋体" w:cs="宋体"/>
          <w:b/>
          <w:color w:val="000000"/>
          <w:sz w:val="20"/>
        </w:rPr>
        <w:t>个种属或类别，它们按照考察的方便程度来排列将有如下述：</w:t>
      </w:r>
      <w:r>
        <w:rPr>
          <w:rFonts w:ascii="宋体" w:eastAsia="宋体" w:hAnsi="宋体" w:cs="宋体"/>
          <w:b/>
          <w:color w:val="000000"/>
          <w:sz w:val="20"/>
        </w:rPr>
        <w:t>(1)</w:t>
      </w:r>
      <w:r>
        <w:rPr>
          <w:rFonts w:ascii="宋体" w:eastAsia="宋体" w:hAnsi="宋体" w:cs="宋体"/>
          <w:b/>
          <w:color w:val="000000"/>
          <w:sz w:val="20"/>
        </w:rPr>
        <w:t>简单肉体伤害；</w:t>
      </w:r>
      <w:r>
        <w:rPr>
          <w:rFonts w:ascii="宋体" w:eastAsia="宋体" w:hAnsi="宋体" w:cs="宋体"/>
          <w:b/>
          <w:color w:val="000000"/>
          <w:sz w:val="20"/>
        </w:rPr>
        <w:t>(2)</w:t>
      </w:r>
      <w:r>
        <w:rPr>
          <w:rFonts w:ascii="宋体" w:eastAsia="宋体" w:hAnsi="宋体" w:cs="宋体"/>
          <w:b/>
          <w:color w:val="000000"/>
          <w:sz w:val="20"/>
        </w:rPr>
        <w:t>不可补救之肉体伤害；</w:t>
      </w:r>
      <w:r>
        <w:rPr>
          <w:rFonts w:ascii="宋体" w:eastAsia="宋体" w:hAnsi="宋体" w:cs="宋体"/>
          <w:b/>
          <w:color w:val="000000"/>
          <w:sz w:val="20"/>
        </w:rPr>
        <w:t>(3)</w:t>
      </w:r>
      <w:r>
        <w:rPr>
          <w:rFonts w:ascii="宋体" w:eastAsia="宋体" w:hAnsi="宋体" w:cs="宋体"/>
          <w:b/>
          <w:color w:val="000000"/>
          <w:sz w:val="20"/>
        </w:rPr>
        <w:t>简单伤害性抑制；</w:t>
      </w:r>
      <w:r>
        <w:rPr>
          <w:rFonts w:ascii="宋体" w:eastAsia="宋体" w:hAnsi="宋体" w:cs="宋体"/>
          <w:b/>
          <w:color w:val="000000"/>
          <w:sz w:val="20"/>
        </w:rPr>
        <w:t>(4)</w:t>
      </w:r>
      <w:r>
        <w:rPr>
          <w:rFonts w:ascii="宋体" w:eastAsia="宋体" w:hAnsi="宋体" w:cs="宋体"/>
          <w:b/>
          <w:color w:val="000000"/>
          <w:sz w:val="20"/>
        </w:rPr>
        <w:t>简单伤害性强迫；</w:t>
      </w:r>
      <w:r>
        <w:rPr>
          <w:rFonts w:ascii="宋体" w:eastAsia="宋体" w:hAnsi="宋体" w:cs="宋体"/>
          <w:b/>
          <w:color w:val="000000"/>
          <w:sz w:val="20"/>
        </w:rPr>
        <w:t>⑫(5)</w:t>
      </w:r>
      <w:r>
        <w:rPr>
          <w:rFonts w:ascii="宋体" w:eastAsia="宋体" w:hAnsi="宋体" w:cs="宋体"/>
          <w:b/>
          <w:color w:val="000000"/>
          <w:sz w:val="20"/>
        </w:rPr>
        <w:t>不正当拘禁；</w:t>
      </w:r>
      <w:r>
        <w:rPr>
          <w:rFonts w:ascii="宋体" w:eastAsia="宋体" w:hAnsi="宋体" w:cs="宋体"/>
          <w:b/>
          <w:color w:val="000000"/>
          <w:sz w:val="20"/>
        </w:rPr>
        <w:t>(6)</w:t>
      </w:r>
      <w:r>
        <w:rPr>
          <w:rFonts w:ascii="宋体" w:eastAsia="宋体" w:hAnsi="宋体" w:cs="宋体"/>
          <w:b/>
          <w:color w:val="000000"/>
          <w:sz w:val="20"/>
        </w:rPr>
        <w:t>不正当放逐；</w:t>
      </w:r>
      <w:r>
        <w:rPr>
          <w:rFonts w:ascii="宋体" w:eastAsia="宋体" w:hAnsi="宋体" w:cs="宋体"/>
          <w:b/>
          <w:color w:val="000000"/>
          <w:sz w:val="20"/>
        </w:rPr>
        <w:t>(7)</w:t>
      </w:r>
      <w:r>
        <w:rPr>
          <w:rFonts w:ascii="宋体" w:eastAsia="宋体" w:hAnsi="宋体" w:cs="宋体"/>
          <w:b/>
          <w:color w:val="000000"/>
          <w:sz w:val="20"/>
        </w:rPr>
        <w:t>不正当杀人；</w:t>
      </w:r>
      <w:r>
        <w:rPr>
          <w:rFonts w:ascii="宋体" w:eastAsia="宋体" w:hAnsi="宋体" w:cs="宋体"/>
          <w:b/>
          <w:color w:val="000000"/>
          <w:sz w:val="20"/>
        </w:rPr>
        <w:t>(8)</w:t>
      </w:r>
      <w:r>
        <w:rPr>
          <w:rFonts w:ascii="宋体" w:eastAsia="宋体" w:hAnsi="宋体" w:cs="宋体"/>
          <w:b/>
          <w:color w:val="000000"/>
          <w:sz w:val="20"/>
        </w:rPr>
        <w:t>不正当威胁；㉒</w:t>
      </w:r>
      <w:r>
        <w:rPr>
          <w:rFonts w:ascii="宋体" w:eastAsia="宋体" w:hAnsi="宋体" w:cs="宋体"/>
          <w:b/>
          <w:color w:val="000000"/>
          <w:sz w:val="20"/>
        </w:rPr>
        <w:t>(9)</w:t>
      </w:r>
      <w:r>
        <w:rPr>
          <w:rFonts w:ascii="宋体" w:eastAsia="宋体" w:hAnsi="宋体" w:cs="宋体"/>
          <w:b/>
          <w:color w:val="000000"/>
          <w:sz w:val="20"/>
        </w:rPr>
        <w:t>简</w:t>
      </w:r>
    </w:p>
    <w:p w:rsidR="00D55C98" w:rsidRDefault="00E14246">
      <w:pPr>
        <w:spacing w:before="220" w:line="60" w:lineRule="exact"/>
        <w:ind w:left="60" w:right="41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200" w:lineRule="atLeast"/>
        <w:ind w:left="40" w:right="300" w:firstLine="320"/>
        <w:rPr>
          <w:sz w:val="13"/>
        </w:rPr>
      </w:pPr>
      <w:r>
        <w:rPr>
          <w:rFonts w:ascii="宋体" w:eastAsia="宋体" w:hAnsi="宋体" w:cs="宋体"/>
          <w:b/>
          <w:color w:val="000000"/>
          <w:sz w:val="13"/>
        </w:rPr>
        <w:t>㉒</w:t>
      </w:r>
      <w:r>
        <w:rPr>
          <w:rFonts w:ascii="宋体" w:eastAsia="宋体" w:hAnsi="宋体" w:cs="宋体"/>
          <w:b/>
          <w:color w:val="000000"/>
          <w:sz w:val="13"/>
        </w:rPr>
        <w:t xml:space="preserve"> </w:t>
      </w:r>
      <w:r>
        <w:rPr>
          <w:rFonts w:ascii="宋体" w:eastAsia="宋体" w:hAnsi="宋体" w:cs="宋体"/>
          <w:b/>
          <w:color w:val="000000"/>
          <w:sz w:val="13"/>
        </w:rPr>
        <w:t>这些以及在这番分析的所余部分有机会显示的若干其他主要措辞，其充分定义将见于正文，用法律术语来表达。特别提到这些定义只是徒然累赘。</w:t>
      </w:r>
    </w:p>
    <w:p w:rsidR="00D55C98" w:rsidRDefault="00E14246">
      <w:pPr>
        <w:autoSpaceDE w:val="0"/>
        <w:autoSpaceDN w:val="0"/>
        <w:spacing w:before="40" w:line="207" w:lineRule="atLeast"/>
        <w:ind w:left="40" w:right="280" w:firstLine="320"/>
        <w:rPr>
          <w:sz w:val="13"/>
        </w:rPr>
      </w:pPr>
      <w:r>
        <w:rPr>
          <w:rFonts w:ascii="宋体" w:eastAsia="宋体" w:hAnsi="宋体" w:cs="宋体"/>
          <w:b/>
          <w:color w:val="000000"/>
          <w:sz w:val="13"/>
        </w:rPr>
        <w:t>㉒</w:t>
      </w:r>
      <w:r>
        <w:rPr>
          <w:rFonts w:ascii="宋体" w:eastAsia="宋体" w:hAnsi="宋体" w:cs="宋体"/>
          <w:b/>
          <w:color w:val="000000"/>
          <w:sz w:val="13"/>
        </w:rPr>
        <w:t xml:space="preserve"> </w:t>
      </w:r>
      <w:r>
        <w:rPr>
          <w:rFonts w:ascii="宋体" w:eastAsia="宋体" w:hAnsi="宋体" w:cs="宋体"/>
          <w:b/>
          <w:color w:val="000000"/>
          <w:sz w:val="13"/>
        </w:rPr>
        <w:t>一般的伤害性抑制和一般的伤害性强迫在此被称作简单的，以便把它们同拘禁、放逐、抢劫和勒索区别开来，后者在许多情况下全都是最先提到的两类罪过当中这一类或那一类的变形而已。</w:t>
      </w:r>
    </w:p>
    <w:p w:rsidR="00D55C98" w:rsidRDefault="00E14246">
      <w:pPr>
        <w:autoSpaceDE w:val="0"/>
        <w:autoSpaceDN w:val="0"/>
        <w:spacing w:before="20" w:line="213" w:lineRule="atLeast"/>
        <w:ind w:left="20" w:right="300" w:firstLine="340"/>
        <w:rPr>
          <w:sz w:val="13"/>
        </w:rPr>
      </w:pPr>
      <w:r>
        <w:rPr>
          <w:rFonts w:ascii="宋体" w:eastAsia="宋体" w:hAnsi="宋体" w:cs="宋体"/>
          <w:b/>
          <w:color w:val="000000"/>
          <w:sz w:val="13"/>
        </w:rPr>
        <w:t>一项简单伤害性抑制或简单伤害性强迫，若要构成罪过，只需它施加的影响具有</w:t>
      </w:r>
      <w:r>
        <w:rPr>
          <w:rFonts w:ascii="宋体" w:eastAsia="宋体" w:hAnsi="宋体" w:cs="宋体"/>
          <w:b/>
          <w:color w:val="000000"/>
          <w:sz w:val="13"/>
        </w:rPr>
        <w:t>两种性质就足够了：第一，有害；第二，以意愿为中介施加于人身。它施加于其上的那部分人身不一定是它所损害的那部分人身。它甚至不一定对这些部分当中任一部分直接有害，尽管它要成为有害的，就必须从长期来说损害其中这一或那一部分。一项例如涉及身体的行动，对行动者本人可以是非常不悦的，因而是有害的，尽管它既未使他的身体感到不悦，亦未使之受到损害，例如背负标记示众，或者蒙受任何其他羞辱。</w:t>
      </w:r>
    </w:p>
    <w:p w:rsidR="00D55C98" w:rsidRDefault="00E14246">
      <w:pPr>
        <w:autoSpaceDE w:val="0"/>
        <w:autoSpaceDN w:val="0"/>
        <w:spacing w:before="20" w:line="180" w:lineRule="atLeast"/>
        <w:ind w:left="360"/>
        <w:rPr>
          <w:sz w:val="13"/>
        </w:rPr>
      </w:pPr>
      <w:r>
        <w:rPr>
          <w:rFonts w:ascii="宋体" w:eastAsia="宋体" w:hAnsi="宋体" w:cs="宋体"/>
          <w:b/>
          <w:color w:val="000000"/>
          <w:sz w:val="13"/>
        </w:rPr>
        <w:t>㉜</w:t>
      </w:r>
      <w:r>
        <w:rPr>
          <w:rFonts w:ascii="宋体" w:eastAsia="宋体" w:hAnsi="宋体" w:cs="宋体"/>
          <w:b/>
          <w:color w:val="000000"/>
          <w:sz w:val="13"/>
        </w:rPr>
        <w:t xml:space="preserve"> </w:t>
      </w:r>
      <w:r>
        <w:rPr>
          <w:rFonts w:ascii="宋体" w:eastAsia="宋体" w:hAnsi="宋体" w:cs="宋体"/>
          <w:b/>
          <w:color w:val="000000"/>
          <w:sz w:val="13"/>
        </w:rPr>
        <w:t>可以注意到，不正当威胁还被纳入简单伤害性抑制，恰如被纳入</w:t>
      </w:r>
      <w:r>
        <w:rPr>
          <w:rFonts w:ascii="宋体" w:eastAsia="宋体" w:hAnsi="宋体" w:cs="宋体"/>
          <w:b/>
          <w:color w:val="000000"/>
          <w:sz w:val="13"/>
        </w:rPr>
        <w:t>①</w:t>
      </w:r>
      <w:r>
        <w:rPr>
          <w:rFonts w:ascii="宋体" w:eastAsia="宋体" w:hAnsi="宋体" w:cs="宋体"/>
          <w:b/>
          <w:color w:val="000000"/>
          <w:sz w:val="13"/>
        </w:rPr>
        <w:t>简单伤害性</w:t>
      </w:r>
    </w:p>
    <w:p w:rsidR="00D55C98" w:rsidRDefault="00E14246">
      <w:pPr>
        <w:autoSpaceDE w:val="0"/>
        <w:autoSpaceDN w:val="0"/>
        <w:spacing w:before="220" w:line="220" w:lineRule="atLeast"/>
        <w:ind w:left="40" w:right="300" w:firstLine="320"/>
        <w:rPr>
          <w:sz w:val="13"/>
        </w:rPr>
      </w:pPr>
      <w:r>
        <w:rPr>
          <w:rFonts w:ascii="宋体" w:eastAsia="宋体" w:hAnsi="宋体" w:cs="宋体"/>
          <w:b/>
          <w:color w:val="000000"/>
          <w:sz w:val="13"/>
        </w:rPr>
        <w:t>① 1823</w:t>
      </w:r>
      <w:r>
        <w:rPr>
          <w:rFonts w:ascii="宋体" w:eastAsia="宋体" w:hAnsi="宋体" w:cs="宋体"/>
          <w:b/>
          <w:color w:val="000000"/>
          <w:sz w:val="13"/>
        </w:rPr>
        <w:t>年版及以后各版，将</w:t>
      </w:r>
      <w:r>
        <w:rPr>
          <w:rFonts w:ascii="宋体" w:eastAsia="宋体" w:hAnsi="宋体" w:cs="宋体"/>
          <w:b/>
          <w:color w:val="000000"/>
          <w:sz w:val="13"/>
        </w:rPr>
        <w:t>1789</w:t>
      </w:r>
      <w:r>
        <w:rPr>
          <w:rFonts w:ascii="宋体" w:eastAsia="宋体" w:hAnsi="宋体" w:cs="宋体"/>
          <w:b/>
          <w:color w:val="000000"/>
          <w:sz w:val="13"/>
        </w:rPr>
        <w:t>年版中的</w:t>
      </w:r>
      <w:r>
        <w:rPr>
          <w:rFonts w:ascii="宋体" w:eastAsia="宋体" w:hAnsi="宋体" w:cs="宋体"/>
          <w:b/>
          <w:color w:val="000000"/>
          <w:sz w:val="13"/>
        </w:rPr>
        <w:t>“as in”(</w:t>
      </w:r>
      <w:r>
        <w:rPr>
          <w:rFonts w:ascii="宋体" w:eastAsia="宋体" w:hAnsi="宋体" w:cs="宋体"/>
          <w:b/>
          <w:color w:val="000000"/>
          <w:sz w:val="13"/>
        </w:rPr>
        <w:t>恰如被纳入</w:t>
      </w:r>
      <w:r>
        <w:rPr>
          <w:rFonts w:ascii="宋体" w:eastAsia="宋体" w:hAnsi="宋体" w:cs="宋体"/>
          <w:b/>
          <w:color w:val="000000"/>
          <w:sz w:val="13"/>
        </w:rPr>
        <w:t>)</w:t>
      </w:r>
      <w:r>
        <w:rPr>
          <w:rFonts w:ascii="宋体" w:eastAsia="宋体" w:hAnsi="宋体" w:cs="宋体"/>
          <w:b/>
          <w:color w:val="000000"/>
          <w:sz w:val="13"/>
        </w:rPr>
        <w:t>一语误刊为</w:t>
      </w:r>
      <w:r>
        <w:rPr>
          <w:rFonts w:ascii="宋体" w:eastAsia="宋体" w:hAnsi="宋体" w:cs="宋体"/>
          <w:b/>
          <w:color w:val="000000"/>
          <w:sz w:val="13"/>
        </w:rPr>
        <w:t>“and”(</w:t>
      </w:r>
      <w:r>
        <w:rPr>
          <w:rFonts w:ascii="宋体" w:eastAsia="宋体" w:hAnsi="宋体" w:cs="宋体"/>
          <w:b/>
          <w:color w:val="000000"/>
          <w:sz w:val="13"/>
        </w:rPr>
        <w:t>以及</w:t>
      </w:r>
      <w:r>
        <w:rPr>
          <w:rFonts w:ascii="宋体" w:eastAsia="宋体" w:hAnsi="宋体" w:cs="宋体"/>
          <w:b/>
          <w:color w:val="000000"/>
          <w:sz w:val="13"/>
        </w:rPr>
        <w:t>)</w:t>
      </w:r>
      <w:r>
        <w:rPr>
          <w:rFonts w:ascii="宋体" w:eastAsia="宋体" w:hAnsi="宋体" w:cs="宋体"/>
          <w:b/>
          <w:color w:val="000000"/>
          <w:sz w:val="13"/>
        </w:rPr>
        <w:t>。</w:t>
      </w:r>
      <w:r>
        <w:br w:type="page"/>
      </w:r>
    </w:p>
    <w:p w:rsidR="00D55C98" w:rsidRDefault="00E14246">
      <w:pPr>
        <w:autoSpaceDE w:val="0"/>
        <w:autoSpaceDN w:val="0"/>
        <w:spacing w:before="120" w:line="200" w:lineRule="atLeast"/>
        <w:ind w:left="560"/>
        <w:rPr>
          <w:sz w:val="12"/>
        </w:rPr>
      </w:pPr>
      <w:r>
        <w:rPr>
          <w:rFonts w:ascii="宋体" w:eastAsia="宋体" w:hAnsi="宋体" w:cs="宋体"/>
          <w:b/>
          <w:color w:val="000000"/>
          <w:sz w:val="12"/>
          <w:u w:val="single"/>
        </w:rPr>
        <w:lastRenderedPageBreak/>
        <w:t xml:space="preserve">  288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280" w:line="240" w:lineRule="atLeast"/>
        <w:ind w:left="560"/>
        <w:rPr>
          <w:sz w:val="14"/>
        </w:rPr>
      </w:pPr>
      <w:r>
        <w:rPr>
          <w:rFonts w:ascii="宋体" w:eastAsia="宋体" w:hAnsi="宋体" w:cs="宋体"/>
          <w:b/>
          <w:color w:val="000000"/>
          <w:sz w:val="14"/>
        </w:rPr>
        <w:t>单精神伤害。</w:t>
      </w:r>
      <w:r>
        <w:rPr>
          <w:rFonts w:ascii="宋体" w:eastAsia="宋体" w:hAnsi="宋体" w:cs="宋体"/>
          <w:b/>
          <w:color w:val="000000"/>
          <w:sz w:val="14"/>
        </w:rPr>
        <w:t>②</w:t>
      </w:r>
    </w:p>
    <w:p w:rsidR="00D55C98" w:rsidRDefault="00E14246">
      <w:pPr>
        <w:spacing w:before="160" w:line="60" w:lineRule="exact"/>
        <w:ind w:left="560" w:right="3700"/>
        <w:rPr>
          <w:sz w:val="24"/>
        </w:rPr>
      </w:pPr>
      <w:r>
        <w:rPr>
          <w:rFonts w:ascii="宋体" w:eastAsia="宋体" w:hAnsi="宋体" w:cs="宋体"/>
          <w:sz w:val="24"/>
          <w:u w:val="single"/>
        </w:rPr>
        <w:t xml:space="preserve">                 </w:t>
      </w:r>
    </w:p>
    <w:p w:rsidR="00D55C98" w:rsidRDefault="00E14246">
      <w:pPr>
        <w:autoSpaceDE w:val="0"/>
        <w:autoSpaceDN w:val="0"/>
        <w:spacing w:before="20" w:line="200" w:lineRule="atLeast"/>
        <w:ind w:left="560"/>
        <w:rPr>
          <w:sz w:val="12"/>
        </w:rPr>
      </w:pPr>
      <w:r>
        <w:rPr>
          <w:rFonts w:ascii="宋体" w:eastAsia="宋体" w:hAnsi="宋体" w:cs="宋体"/>
          <w:b/>
          <w:color w:val="000000"/>
          <w:sz w:val="12"/>
        </w:rPr>
        <w:t>强迫，除了在下列罕见的情况下并非如此：存在着引诱性动机，据此一个人受另一个人阻止，未做一件对他实际有益的事情，或受诱惑做了一件对他实际有害的事情。</w:t>
      </w:r>
    </w:p>
    <w:p w:rsidR="00D55C98" w:rsidRDefault="00E14246">
      <w:pPr>
        <w:autoSpaceDE w:val="0"/>
        <w:autoSpaceDN w:val="0"/>
        <w:spacing w:line="202" w:lineRule="atLeast"/>
        <w:ind w:left="540" w:firstLine="320"/>
        <w:rPr>
          <w:sz w:val="12"/>
        </w:rPr>
      </w:pPr>
      <w:r>
        <w:rPr>
          <w:rFonts w:ascii="宋体" w:eastAsia="宋体" w:hAnsi="宋体" w:cs="宋体"/>
          <w:b/>
          <w:color w:val="000000"/>
          <w:sz w:val="12"/>
        </w:rPr>
        <w:t>㉒</w:t>
      </w:r>
      <w:r>
        <w:rPr>
          <w:rFonts w:ascii="宋体" w:eastAsia="宋体" w:hAnsi="宋体" w:cs="宋体"/>
          <w:b/>
          <w:color w:val="000000"/>
          <w:sz w:val="12"/>
        </w:rPr>
        <w:t xml:space="preserve"> </w:t>
      </w:r>
      <w:r>
        <w:rPr>
          <w:rFonts w:ascii="宋体" w:eastAsia="宋体" w:hAnsi="宋体" w:cs="宋体"/>
          <w:b/>
          <w:color w:val="000000"/>
          <w:sz w:val="12"/>
        </w:rPr>
        <w:t>虽然由于已经说明的原因</w:t>
      </w:r>
      <w:r>
        <w:rPr>
          <w:rFonts w:ascii="宋体" w:eastAsia="宋体" w:hAnsi="宋体" w:cs="宋体"/>
          <w:b/>
          <w:color w:val="000000"/>
          <w:sz w:val="12"/>
        </w:rPr>
        <w:t xml:space="preserve"> (</w:t>
      </w:r>
      <w:r>
        <w:rPr>
          <w:rFonts w:ascii="宋体" w:eastAsia="宋体" w:hAnsi="宋体" w:cs="宋体"/>
          <w:b/>
          <w:color w:val="000000"/>
          <w:sz w:val="12"/>
        </w:rPr>
        <w:t>前面第</w:t>
      </w:r>
      <w:r>
        <w:rPr>
          <w:rFonts w:ascii="宋体" w:eastAsia="宋体" w:hAnsi="宋体" w:cs="宋体"/>
          <w:b/>
          <w:color w:val="000000"/>
          <w:sz w:val="12"/>
        </w:rPr>
        <w:t>31</w:t>
      </w:r>
      <w:r>
        <w:rPr>
          <w:rFonts w:ascii="宋体" w:eastAsia="宋体" w:hAnsi="宋体" w:cs="宋体"/>
          <w:b/>
          <w:color w:val="000000"/>
          <w:sz w:val="12"/>
        </w:rPr>
        <w:t>段</w:t>
      </w:r>
      <w:r>
        <w:rPr>
          <w:rFonts w:ascii="宋体" w:eastAsia="宋体" w:hAnsi="宋体" w:cs="宋体"/>
          <w:b/>
          <w:color w:val="000000"/>
          <w:sz w:val="12"/>
        </w:rPr>
        <w:t>)</w:t>
      </w:r>
      <w:r>
        <w:rPr>
          <w:rFonts w:ascii="宋体" w:eastAsia="宋体" w:hAnsi="宋体" w:cs="宋体"/>
          <w:b/>
          <w:color w:val="000000"/>
          <w:sz w:val="12"/>
        </w:rPr>
        <w:t>，在本章内无法展示半公共罪过或内向罪过的完整目录，因而也无法对之作任何详尽无遗的考察，但看到某种关</w:t>
      </w:r>
      <w:r>
        <w:rPr>
          <w:rFonts w:ascii="宋体" w:eastAsia="宋体" w:hAnsi="宋体" w:cs="宋体"/>
          <w:b/>
          <w:color w:val="000000"/>
          <w:sz w:val="12"/>
        </w:rPr>
        <w:t>于它们的表式</w:t>
      </w:r>
      <w:r>
        <w:rPr>
          <w:rFonts w:ascii="宋体" w:eastAsia="宋体" w:hAnsi="宋体" w:cs="宋体"/>
          <w:b/>
          <w:color w:val="000000"/>
          <w:sz w:val="12"/>
        </w:rPr>
        <w:t>(list)</w:t>
      </w:r>
      <w:r>
        <w:rPr>
          <w:rFonts w:ascii="宋体" w:eastAsia="宋体" w:hAnsi="宋体" w:cs="宋体"/>
          <w:b/>
          <w:color w:val="000000"/>
          <w:sz w:val="12"/>
        </w:rPr>
        <w:t>，可能会使读者满意，假如这仅仅是为了向他们展现范例的话。此种表式的最有利安排，莫过于置于私人外向罪过的若干亚类名下，所谈论的半公共罪过和内向罪过分别与之对应。然而，关于后两种罪过，特别是最后一种，必须明白我将其安插于此的目的，无非是展示分别依其性质而产生的害处</w:t>
      </w:r>
      <w:r>
        <w:rPr>
          <w:rFonts w:ascii="宋体" w:eastAsia="宋体" w:hAnsi="宋体" w:cs="宋体"/>
          <w:b/>
          <w:color w:val="000000"/>
          <w:sz w:val="12"/>
        </w:rPr>
        <w:t>———</w:t>
      </w:r>
      <w:r>
        <w:rPr>
          <w:rFonts w:ascii="宋体" w:eastAsia="宋体" w:hAnsi="宋体" w:cs="宋体"/>
          <w:b/>
          <w:color w:val="000000"/>
          <w:sz w:val="12"/>
        </w:rPr>
        <w:t>如果有害处的话，而不确定在每个场合为克服这害处是否值得</w:t>
      </w:r>
      <w:r>
        <w:rPr>
          <w:rFonts w:ascii="宋体" w:eastAsia="宋体" w:hAnsi="宋体" w:cs="宋体"/>
          <w:b/>
          <w:color w:val="000000"/>
          <w:sz w:val="12"/>
        </w:rPr>
        <w:t>(</w:t>
      </w:r>
      <w:r>
        <w:rPr>
          <w:rFonts w:ascii="宋体" w:eastAsia="宋体" w:hAnsi="宋体" w:cs="宋体"/>
          <w:b/>
          <w:color w:val="000000"/>
          <w:sz w:val="12"/>
        </w:rPr>
        <w:t>见第十三章，不适于惩罚的情况</w:t>
      </w:r>
      <w:r>
        <w:rPr>
          <w:rFonts w:ascii="宋体" w:eastAsia="宋体" w:hAnsi="宋体" w:cs="宋体"/>
          <w:b/>
          <w:color w:val="000000"/>
          <w:sz w:val="12"/>
        </w:rPr>
        <w:t>)</w:t>
      </w:r>
      <w:r>
        <w:rPr>
          <w:rFonts w:ascii="宋体" w:eastAsia="宋体" w:hAnsi="宋体" w:cs="宋体"/>
          <w:b/>
          <w:color w:val="000000"/>
          <w:sz w:val="12"/>
        </w:rPr>
        <w:t>引进惩罚之害。在这详述过程中将会看到，有一些外向私人罪名不是缺乏与之对应的半公共罪名，就是缺乏与之对应的内向罪名，或两者俱缺。在大多数情</w:t>
      </w:r>
      <w:r>
        <w:rPr>
          <w:rFonts w:ascii="宋体" w:eastAsia="宋体" w:hAnsi="宋体" w:cs="宋体"/>
          <w:b/>
          <w:color w:val="000000"/>
          <w:sz w:val="12"/>
        </w:rPr>
        <w:t>况下，这些欠缺的原因很可能一目了然。不过，为避免并非如此，它们在正文中一一予以具体说明。如果要在这里插入，就会占去过多的篇幅。</w:t>
      </w:r>
    </w:p>
    <w:p w:rsidR="00D55C98" w:rsidRDefault="00E14246">
      <w:pPr>
        <w:autoSpaceDE w:val="0"/>
        <w:autoSpaceDN w:val="0"/>
        <w:spacing w:before="20" w:line="203" w:lineRule="atLeast"/>
        <w:ind w:left="200"/>
        <w:rPr>
          <w:sz w:val="24"/>
        </w:rPr>
      </w:pPr>
      <w:r>
        <w:rPr>
          <w:rFonts w:ascii="宋体" w:eastAsia="宋体" w:hAnsi="宋体" w:cs="宋体"/>
          <w:b/>
          <w:color w:val="000000"/>
          <w:sz w:val="12"/>
        </w:rPr>
        <w:t>225</w:t>
      </w:r>
      <w:r>
        <w:rPr>
          <w:rFonts w:ascii="宋体" w:eastAsia="宋体" w:hAnsi="宋体" w:cs="宋体"/>
          <w:sz w:val="24"/>
        </w:rPr>
        <w:t xml:space="preserve">    </w:t>
      </w:r>
      <w:r>
        <w:rPr>
          <w:rFonts w:ascii="宋体" w:eastAsia="宋体" w:hAnsi="宋体" w:cs="宋体"/>
          <w:b/>
          <w:color w:val="000000"/>
          <w:sz w:val="12"/>
        </w:rPr>
        <w:t>一、通过灾祸起作用的半公共罪过。易影响人身或财产或这两者的灾祸，似有如下述：</w:t>
      </w:r>
      <w:r>
        <w:rPr>
          <w:rFonts w:ascii="宋体" w:eastAsia="宋体" w:hAnsi="宋体" w:cs="宋体"/>
          <w:b/>
          <w:color w:val="000000"/>
          <w:sz w:val="12"/>
        </w:rPr>
        <w:t>(1)</w:t>
      </w:r>
      <w:r>
        <w:rPr>
          <w:rFonts w:ascii="宋体" w:eastAsia="宋体" w:hAnsi="宋体" w:cs="宋体"/>
          <w:b/>
          <w:color w:val="000000"/>
          <w:sz w:val="12"/>
        </w:rPr>
        <w:t>瘟疫或传染病；</w:t>
      </w:r>
      <w:r>
        <w:rPr>
          <w:rFonts w:ascii="宋体" w:eastAsia="宋体" w:hAnsi="宋体" w:cs="宋体"/>
          <w:b/>
          <w:color w:val="000000"/>
          <w:sz w:val="12"/>
        </w:rPr>
        <w:t>(2)</w:t>
      </w:r>
      <w:r>
        <w:rPr>
          <w:rFonts w:ascii="宋体" w:eastAsia="宋体" w:hAnsi="宋体" w:cs="宋体"/>
          <w:b/>
          <w:color w:val="000000"/>
          <w:sz w:val="12"/>
        </w:rPr>
        <w:t>饥荒及其他灾荒；</w:t>
      </w:r>
      <w:r>
        <w:rPr>
          <w:rFonts w:ascii="宋体" w:eastAsia="宋体" w:hAnsi="宋体" w:cs="宋体"/>
          <w:b/>
          <w:color w:val="000000"/>
          <w:sz w:val="12"/>
        </w:rPr>
        <w:t>(3)</w:t>
      </w:r>
      <w:r>
        <w:rPr>
          <w:rFonts w:ascii="宋体" w:eastAsia="宋体" w:hAnsi="宋体" w:cs="宋体"/>
          <w:b/>
          <w:color w:val="000000"/>
          <w:sz w:val="12"/>
        </w:rPr>
        <w:t>智力欠缺者例如婴孩、白痴、疯子缺乏适当照管而可能产生的祸害；</w:t>
      </w:r>
      <w:r>
        <w:rPr>
          <w:rFonts w:ascii="宋体" w:eastAsia="宋体" w:hAnsi="宋体" w:cs="宋体"/>
          <w:b/>
          <w:color w:val="000000"/>
          <w:sz w:val="12"/>
        </w:rPr>
        <w:t>(4)</w:t>
      </w:r>
      <w:r>
        <w:rPr>
          <w:rFonts w:ascii="宋体" w:eastAsia="宋体" w:hAnsi="宋体" w:cs="宋体"/>
          <w:b/>
          <w:color w:val="000000"/>
          <w:sz w:val="12"/>
        </w:rPr>
        <w:t>有害性动物例如猛兽、蝗虫等等肆虐而可能产生的祸害；</w:t>
      </w:r>
      <w:r>
        <w:rPr>
          <w:rFonts w:ascii="宋体" w:eastAsia="宋体" w:hAnsi="宋体" w:cs="宋体"/>
          <w:b/>
          <w:color w:val="000000"/>
          <w:sz w:val="12"/>
        </w:rPr>
        <w:t>(5)</w:t>
      </w:r>
      <w:r>
        <w:rPr>
          <w:rFonts w:ascii="宋体" w:eastAsia="宋体" w:hAnsi="宋体" w:cs="宋体"/>
          <w:b/>
          <w:color w:val="000000"/>
          <w:sz w:val="12"/>
        </w:rPr>
        <w:t>大量固体物的崩塌或坠落，例如朽屋败厦崩塌，岩石滚落，大雪崩；</w:t>
      </w:r>
      <w:r>
        <w:rPr>
          <w:rFonts w:ascii="宋体" w:eastAsia="宋体" w:hAnsi="宋体" w:cs="宋体"/>
          <w:b/>
          <w:color w:val="000000"/>
          <w:sz w:val="12"/>
        </w:rPr>
        <w:t>(6)</w:t>
      </w:r>
      <w:r>
        <w:rPr>
          <w:rFonts w:ascii="宋体" w:eastAsia="宋体" w:hAnsi="宋体" w:cs="宋体"/>
          <w:b/>
          <w:color w:val="000000"/>
          <w:sz w:val="12"/>
        </w:rPr>
        <w:t>洪水泛</w:t>
      </w:r>
      <w:r>
        <w:rPr>
          <w:rFonts w:ascii="宋体" w:eastAsia="宋体" w:hAnsi="宋体" w:cs="宋体"/>
          <w:b/>
          <w:color w:val="000000"/>
          <w:sz w:val="12"/>
        </w:rPr>
        <w:t>滥，陆地被淹；</w:t>
      </w:r>
      <w:r>
        <w:rPr>
          <w:rFonts w:ascii="宋体" w:eastAsia="宋体" w:hAnsi="宋体" w:cs="宋体"/>
          <w:b/>
          <w:color w:val="000000"/>
          <w:sz w:val="12"/>
        </w:rPr>
        <w:t>(7)</w:t>
      </w:r>
      <w:r>
        <w:rPr>
          <w:rFonts w:ascii="宋体" w:eastAsia="宋体" w:hAnsi="宋体" w:cs="宋体"/>
          <w:b/>
          <w:color w:val="000000"/>
          <w:sz w:val="12"/>
        </w:rPr>
        <w:t>大风暴；</w:t>
      </w:r>
      <w:r>
        <w:rPr>
          <w:rFonts w:ascii="宋体" w:eastAsia="宋体" w:hAnsi="宋体" w:cs="宋体"/>
          <w:b/>
          <w:color w:val="000000"/>
          <w:sz w:val="12"/>
        </w:rPr>
        <w:t>(8)</w:t>
      </w:r>
      <w:r>
        <w:rPr>
          <w:rFonts w:ascii="宋体" w:eastAsia="宋体" w:hAnsi="宋体" w:cs="宋体"/>
          <w:b/>
          <w:color w:val="000000"/>
          <w:sz w:val="12"/>
        </w:rPr>
        <w:t>作物枯萎；</w:t>
      </w:r>
      <w:r>
        <w:rPr>
          <w:rFonts w:ascii="宋体" w:eastAsia="宋体" w:hAnsi="宋体" w:cs="宋体"/>
          <w:b/>
          <w:color w:val="000000"/>
          <w:sz w:val="12"/>
        </w:rPr>
        <w:t>(9)</w:t>
      </w:r>
      <w:r>
        <w:rPr>
          <w:rFonts w:ascii="宋体" w:eastAsia="宋体" w:hAnsi="宋体" w:cs="宋体"/>
          <w:b/>
          <w:color w:val="000000"/>
          <w:sz w:val="12"/>
        </w:rPr>
        <w:t>火灾；</w:t>
      </w:r>
      <w:r>
        <w:rPr>
          <w:rFonts w:ascii="宋体" w:eastAsia="宋体" w:hAnsi="宋体" w:cs="宋体"/>
          <w:b/>
          <w:color w:val="000000"/>
          <w:sz w:val="12"/>
        </w:rPr>
        <w:t>(10)</w:t>
      </w:r>
      <w:r>
        <w:rPr>
          <w:rFonts w:ascii="宋体" w:eastAsia="宋体" w:hAnsi="宋体" w:cs="宋体"/>
          <w:b/>
          <w:color w:val="000000"/>
          <w:sz w:val="12"/>
        </w:rPr>
        <w:t>爆炸。只要一个人由于自己的不慎行为，助成上述任何灾祸发生，这样的行为就可以是一项罪过。只要一个人未做份内之事来帮助防止其发生，这样的失职就可以是一项罪过。</w:t>
      </w:r>
    </w:p>
    <w:p w:rsidR="00D55C98" w:rsidRDefault="00E14246">
      <w:pPr>
        <w:autoSpaceDE w:val="0"/>
        <w:autoSpaceDN w:val="0"/>
        <w:spacing w:before="40" w:line="200" w:lineRule="atLeast"/>
        <w:ind w:left="540" w:firstLine="320"/>
        <w:rPr>
          <w:sz w:val="12"/>
        </w:rPr>
      </w:pPr>
      <w:r>
        <w:rPr>
          <w:rFonts w:ascii="宋体" w:eastAsia="宋体" w:hAnsi="宋体" w:cs="宋体"/>
          <w:b/>
          <w:color w:val="000000"/>
          <w:sz w:val="12"/>
        </w:rPr>
        <w:t>二、纯粹作恶型的半公共罪过。整个社区可能遭受：</w:t>
      </w:r>
      <w:r>
        <w:rPr>
          <w:rFonts w:ascii="宋体" w:eastAsia="宋体" w:hAnsi="宋体" w:cs="宋体"/>
          <w:b/>
          <w:color w:val="000000"/>
          <w:sz w:val="12"/>
        </w:rPr>
        <w:t>(1)</w:t>
      </w:r>
      <w:r>
        <w:rPr>
          <w:rFonts w:ascii="宋体" w:eastAsia="宋体" w:hAnsi="宋体" w:cs="宋体"/>
          <w:b/>
          <w:color w:val="000000"/>
          <w:sz w:val="12"/>
        </w:rPr>
        <w:t>简单肉体伤害，亦即他们可能在健康方面受损，原因在于伤害性的或危险的商业交易或生产，售卖或欺骗性地推销有害健康的药品或食物，败坏或弄干井泉，损坏沟渠，摧毁抵挡风雨的灌木丛、墙垣</w:t>
      </w:r>
      <w:r>
        <w:rPr>
          <w:rFonts w:ascii="宋体" w:eastAsia="宋体" w:hAnsi="宋体" w:cs="宋体"/>
          <w:b/>
          <w:color w:val="000000"/>
          <w:sz w:val="12"/>
        </w:rPr>
        <w:t>或其他藩篱，造成任何种类的人为匮乏或任何其他有意制造的灾害；</w:t>
      </w:r>
      <w:r>
        <w:rPr>
          <w:rFonts w:ascii="宋体" w:eastAsia="宋体" w:hAnsi="宋体" w:cs="宋体"/>
          <w:b/>
          <w:color w:val="000000"/>
          <w:sz w:val="12"/>
        </w:rPr>
        <w:t>(2)</w:t>
      </w:r>
      <w:r>
        <w:rPr>
          <w:rFonts w:ascii="宋体" w:eastAsia="宋体" w:hAnsi="宋体" w:cs="宋体"/>
          <w:b/>
          <w:color w:val="000000"/>
          <w:sz w:val="12"/>
        </w:rPr>
        <w:t>和</w:t>
      </w:r>
      <w:r>
        <w:rPr>
          <w:rFonts w:ascii="宋体" w:eastAsia="宋体" w:hAnsi="宋体" w:cs="宋体"/>
          <w:b/>
          <w:color w:val="000000"/>
          <w:sz w:val="12"/>
        </w:rPr>
        <w:t>(3)</w:t>
      </w:r>
      <w:r>
        <w:rPr>
          <w:rFonts w:ascii="宋体" w:eastAsia="宋体" w:hAnsi="宋体" w:cs="宋体"/>
          <w:b/>
          <w:color w:val="000000"/>
          <w:sz w:val="12"/>
        </w:rPr>
        <w:t>简单伤害性抑制和简单伤害性强迫，例如凭借散发威胁性的传单或宣讲威胁性的言论，使得整个社区无人敢不、或无人敢于张灯结彩，大肆喧哗，号叫哭泣，咒骂抨击，认捐钱款，举事游行，或以任何别的方式来表达喜怒哀乐、反对赞成，或者简单地说使得无人敢不、或无人敢于从事任何其他行为，不管这些行为是什么；</w:t>
      </w:r>
      <w:r>
        <w:rPr>
          <w:rFonts w:ascii="宋体" w:eastAsia="宋体" w:hAnsi="宋体" w:cs="宋体"/>
          <w:b/>
          <w:color w:val="000000"/>
          <w:sz w:val="12"/>
        </w:rPr>
        <w:t>(4)</w:t>
      </w:r>
      <w:r>
        <w:rPr>
          <w:rFonts w:ascii="宋体" w:eastAsia="宋体" w:hAnsi="宋体" w:cs="宋体"/>
          <w:b/>
          <w:color w:val="000000"/>
          <w:sz w:val="12"/>
        </w:rPr>
        <w:t>和</w:t>
      </w:r>
      <w:r>
        <w:rPr>
          <w:rFonts w:ascii="宋体" w:eastAsia="宋体" w:hAnsi="宋体" w:cs="宋体"/>
          <w:b/>
          <w:color w:val="000000"/>
          <w:sz w:val="12"/>
        </w:rPr>
        <w:t>(5)</w:t>
      </w:r>
      <w:r>
        <w:rPr>
          <w:rFonts w:ascii="宋体" w:eastAsia="宋体" w:hAnsi="宋体" w:cs="宋体"/>
          <w:b/>
          <w:color w:val="000000"/>
          <w:sz w:val="12"/>
        </w:rPr>
        <w:t>拘禁和放逐，靠的是损坏道路、桥梁和渡船，损毁或无理占据公共车辆或住房；</w:t>
      </w:r>
      <w:r>
        <w:rPr>
          <w:rFonts w:ascii="宋体" w:eastAsia="宋体" w:hAnsi="宋体" w:cs="宋体"/>
          <w:b/>
          <w:color w:val="000000"/>
          <w:sz w:val="12"/>
        </w:rPr>
        <w:t>(6)</w:t>
      </w:r>
      <w:r>
        <w:rPr>
          <w:rFonts w:ascii="宋体" w:eastAsia="宋体" w:hAnsi="宋体" w:cs="宋体"/>
          <w:b/>
          <w:color w:val="000000"/>
          <w:sz w:val="12"/>
        </w:rPr>
        <w:t>威胁，例如通过煽动性信函和骚乱性集会，通过报纸或传单，号召报复打</w:t>
      </w:r>
      <w:r>
        <w:rPr>
          <w:rFonts w:ascii="宋体" w:eastAsia="宋体" w:hAnsi="宋体" w:cs="宋体"/>
          <w:b/>
          <w:color w:val="000000"/>
          <w:sz w:val="12"/>
        </w:rPr>
        <w:t>击特殊种类的人群，例如犹太人、天主教徒、新教徒、苏格兰人、加斯科涅人、加泰隆人等等；</w:t>
      </w:r>
      <w:r>
        <w:rPr>
          <w:rFonts w:ascii="宋体" w:eastAsia="宋体" w:hAnsi="宋体" w:cs="宋体"/>
          <w:b/>
          <w:color w:val="000000"/>
          <w:sz w:val="12"/>
        </w:rPr>
        <w:t>(7)</w:t>
      </w:r>
      <w:r>
        <w:rPr>
          <w:rFonts w:ascii="宋体" w:eastAsia="宋体" w:hAnsi="宋体" w:cs="宋体"/>
          <w:b/>
          <w:color w:val="000000"/>
          <w:sz w:val="12"/>
        </w:rPr>
        <w:t>简单精神伤害，例如靠令人痛苦的、恐怖的、淫秽的或违反宗教原则的示众，诸如乞丐显露疮疤，陈尸于众，展示或报道假巫术或假幽灵，陈列淫秽的或渎神的印刷品，当众发表淫秽的或渎神的言论，散布国家在战役中败北或关于其他不幸的谣言。</w:t>
      </w:r>
    </w:p>
    <w:p w:rsidR="00D55C98" w:rsidRDefault="00E14246">
      <w:pPr>
        <w:autoSpaceDE w:val="0"/>
        <w:autoSpaceDN w:val="0"/>
        <w:spacing w:before="20" w:line="200" w:lineRule="atLeast"/>
        <w:ind w:left="540" w:firstLine="320"/>
        <w:rPr>
          <w:sz w:val="12"/>
        </w:rPr>
      </w:pPr>
      <w:r>
        <w:rPr>
          <w:rFonts w:ascii="宋体" w:eastAsia="宋体" w:hAnsi="宋体" w:cs="宋体"/>
          <w:b/>
          <w:color w:val="000000"/>
          <w:sz w:val="12"/>
        </w:rPr>
        <w:t>三、伤害人身的内向罪过。</w:t>
      </w:r>
      <w:r>
        <w:rPr>
          <w:rFonts w:ascii="宋体" w:eastAsia="宋体" w:hAnsi="宋体" w:cs="宋体"/>
          <w:b/>
          <w:color w:val="000000"/>
          <w:sz w:val="12"/>
        </w:rPr>
        <w:t>(1)</w:t>
      </w:r>
      <w:r>
        <w:rPr>
          <w:rFonts w:ascii="宋体" w:eastAsia="宋体" w:hAnsi="宋体" w:cs="宋体"/>
          <w:b/>
          <w:color w:val="000000"/>
          <w:sz w:val="12"/>
        </w:rPr>
        <w:t>绝食、禁欲、自我鞭挞、自残肢体以及其他自我否定和自我折磨的做法；</w:t>
      </w:r>
      <w:r>
        <w:rPr>
          <w:rFonts w:ascii="宋体" w:eastAsia="宋体" w:hAnsi="宋体" w:cs="宋体"/>
          <w:b/>
          <w:color w:val="000000"/>
          <w:sz w:val="12"/>
        </w:rPr>
        <w:t>(2)</w:t>
      </w:r>
      <w:r>
        <w:rPr>
          <w:rFonts w:ascii="宋体" w:eastAsia="宋体" w:hAnsi="宋体" w:cs="宋体"/>
          <w:b/>
          <w:color w:val="000000"/>
          <w:sz w:val="12"/>
        </w:rPr>
        <w:t>暴食、酗酒、纵欲和其他无节制行为；</w:t>
      </w:r>
      <w:r>
        <w:rPr>
          <w:rFonts w:ascii="宋体" w:eastAsia="宋体" w:hAnsi="宋体" w:cs="宋体"/>
          <w:b/>
          <w:color w:val="000000"/>
          <w:sz w:val="12"/>
        </w:rPr>
        <w:t>(3)</w:t>
      </w:r>
      <w:r>
        <w:rPr>
          <w:rFonts w:ascii="宋体" w:eastAsia="宋体" w:hAnsi="宋体" w:cs="宋体"/>
          <w:b/>
          <w:color w:val="000000"/>
          <w:sz w:val="12"/>
        </w:rPr>
        <w:t>自杀。</w:t>
      </w:r>
      <w:r>
        <w:br w:type="page"/>
      </w:r>
    </w:p>
    <w:p w:rsidR="00D55C98" w:rsidRDefault="00E14246">
      <w:pPr>
        <w:autoSpaceDE w:val="0"/>
        <w:autoSpaceDN w:val="0"/>
        <w:spacing w:before="20" w:line="220" w:lineRule="atLeast"/>
        <w:ind w:left="2040"/>
        <w:rPr>
          <w:sz w:val="24"/>
        </w:rPr>
      </w:pPr>
      <w:r>
        <w:rPr>
          <w:rFonts w:ascii="宋体" w:eastAsia="宋体" w:hAnsi="宋体" w:cs="宋体"/>
          <w:b/>
          <w:color w:val="000000"/>
          <w:sz w:val="17"/>
        </w:rPr>
        <w:lastRenderedPageBreak/>
        <w:t>第十六章</w:t>
      </w:r>
      <w:r>
        <w:rPr>
          <w:rFonts w:ascii="宋体" w:eastAsia="宋体" w:hAnsi="宋体" w:cs="宋体"/>
          <w:b/>
          <w:color w:val="000000"/>
          <w:sz w:val="17"/>
        </w:rPr>
        <w:t xml:space="preserve"> </w:t>
      </w:r>
      <w:r>
        <w:rPr>
          <w:rFonts w:ascii="宋体" w:eastAsia="宋体" w:hAnsi="宋体" w:cs="宋体"/>
          <w:b/>
          <w:color w:val="000000"/>
          <w:sz w:val="17"/>
        </w:rPr>
        <w:t>罪过的分类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7"/>
        </w:rPr>
        <w:t>28</w:t>
      </w:r>
      <w:r>
        <w:rPr>
          <w:rFonts w:ascii="宋体" w:eastAsia="宋体" w:hAnsi="宋体" w:cs="宋体"/>
          <w:b/>
          <w:color w:val="000000"/>
          <w:sz w:val="17"/>
        </w:rPr>
        <w:t>9</w:t>
      </w:r>
    </w:p>
    <w:p w:rsidR="00D55C98" w:rsidRDefault="00E14246">
      <w:pPr>
        <w:spacing w:before="120" w:line="80" w:lineRule="exact"/>
        <w:ind w:left="220" w:right="9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388864" behindDoc="0" locked="0" layoutInCell="1" allowOverlap="1">
                <wp:simplePos x="0" y="0"/>
                <wp:positionH relativeFrom="column">
                  <wp:posOffset>0</wp:posOffset>
                </wp:positionH>
                <wp:positionV relativeFrom="paragraph">
                  <wp:posOffset>0</wp:posOffset>
                </wp:positionV>
                <wp:extent cx="4025900" cy="63500"/>
                <wp:effectExtent l="0" t="0" r="0" b="0"/>
                <wp:wrapTopAndBottom/>
                <wp:docPr id="1961" name="文本框 1961"/>
                <wp:cNvGraphicFramePr/>
                <a:graphic xmlns:a="http://schemas.openxmlformats.org/drawingml/2006/main">
                  <a:graphicData uri="http://schemas.microsoft.com/office/word/2010/wordprocessingShape">
                    <wps:wsp>
                      <wps:cNvSpPr txBox="1"/>
                      <wps:spPr>
                        <a:xfrm>
                          <a:off x="0" y="0"/>
                          <a:ext cx="40259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7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89888" behindDoc="0" locked="0" layoutInCell="1" allowOverlap="1">
                <wp:simplePos x="0" y="0"/>
                <wp:positionH relativeFrom="column">
                  <wp:posOffset>0</wp:posOffset>
                </wp:positionH>
                <wp:positionV relativeFrom="paragraph">
                  <wp:posOffset>0</wp:posOffset>
                </wp:positionV>
                <wp:extent cx="3695700" cy="3378200"/>
                <wp:effectExtent l="0" t="0" r="0" b="0"/>
                <wp:wrapTopAndBottom/>
                <wp:docPr id="1962" name="文本框 1962"/>
                <wp:cNvGraphicFramePr/>
                <a:graphic xmlns:a="http://schemas.openxmlformats.org/drawingml/2006/main">
                  <a:graphicData uri="http://schemas.microsoft.com/office/word/2010/wordprocessingShape">
                    <wps:wsp>
                      <wps:cNvSpPr txBox="1"/>
                      <wps:spPr>
                        <a:xfrm>
                          <a:off x="0" y="0"/>
                          <a:ext cx="3695700" cy="3378200"/>
                        </a:xfrm>
                        <a:prstGeom prst="rect">
                          <a:avLst/>
                        </a:prstGeom>
                        <a:noFill/>
                        <a:ln w="6350">
                          <a:noFill/>
                        </a:ln>
                      </wps:spPr>
                      <wps:txbx>
                        <w:txbxContent>
                          <w:p w:rsidR="00D55C98" w:rsidRDefault="00E14246">
                            <w:pPr>
                              <w:autoSpaceDE w:val="0"/>
                              <w:autoSpaceDN w:val="0"/>
                              <w:spacing w:line="320" w:lineRule="atLeast"/>
                              <w:ind w:firstLine="400"/>
                              <w:rPr>
                                <w:sz w:val="17"/>
                              </w:rPr>
                            </w:pPr>
                            <w:r>
                              <w:rPr>
                                <w:rFonts w:ascii="宋体" w:eastAsia="宋体" w:hAnsi="宋体" w:cs="宋体"/>
                                <w:b/>
                                <w:color w:val="000000"/>
                                <w:sz w:val="17"/>
                              </w:rPr>
                              <w:t>34.</w:t>
                            </w:r>
                            <w:r>
                              <w:rPr>
                                <w:rFonts w:ascii="宋体" w:eastAsia="宋体" w:hAnsi="宋体" w:cs="宋体"/>
                                <w:b/>
                                <w:color w:val="000000"/>
                                <w:sz w:val="17"/>
                              </w:rPr>
                              <w:t>我们现在来讨论单纯的侵犯名誉罪。这些只需作很少几</w:t>
                            </w:r>
                            <w:r>
                              <w:rPr>
                                <w:rFonts w:ascii="宋体" w:eastAsia="宋体" w:hAnsi="宋体" w:cs="宋体"/>
                                <w:b/>
                                <w:color w:val="000000"/>
                                <w:sz w:val="17"/>
                              </w:rPr>
                              <w:t xml:space="preserve"> </w:t>
                            </w:r>
                            <w:r>
                              <w:rPr>
                                <w:rFonts w:ascii="宋体" w:eastAsia="宋体" w:hAnsi="宋体" w:cs="宋体"/>
                                <w:b/>
                                <w:color w:val="000000"/>
                                <w:sz w:val="17"/>
                              </w:rPr>
                              <w:t>侵犯种区分。名誉只有一种受损方式，那就是失去别人的一部分好感。于是，就别人对你的好感而言，你可能以下列两种方式中的一种而</w:t>
                            </w:r>
                            <w:r>
                              <w:rPr>
                                <w:rFonts w:ascii="宋体" w:eastAsia="宋体" w:hAnsi="宋体" w:cs="宋体"/>
                                <w:b/>
                                <w:color w:val="000000"/>
                                <w:sz w:val="17"/>
                              </w:rPr>
                              <w:t>226</w:t>
                            </w:r>
                            <w:r>
                              <w:rPr>
                                <w:rFonts w:ascii="宋体" w:eastAsia="宋体" w:hAnsi="宋体" w:cs="宋体"/>
                                <w:b/>
                                <w:color w:val="000000"/>
                                <w:sz w:val="17"/>
                              </w:rPr>
                              <w:t>成为受损者：</w:t>
                            </w:r>
                            <w:r>
                              <w:rPr>
                                <w:rFonts w:ascii="宋体" w:eastAsia="宋体" w:hAnsi="宋体" w:cs="宋体"/>
                                <w:b/>
                                <w:color w:val="000000"/>
                                <w:sz w:val="17"/>
                              </w:rPr>
                              <w:t>(1)</w:t>
                            </w:r>
                            <w:r>
                              <w:rPr>
                                <w:rFonts w:ascii="宋体" w:eastAsia="宋体" w:hAnsi="宋体" w:cs="宋体"/>
                                <w:b/>
                                <w:color w:val="000000"/>
                                <w:sz w:val="17"/>
                              </w:rPr>
                              <w:t>据认为是你自己行为不善；</w:t>
                            </w:r>
                            <w:r>
                              <w:rPr>
                                <w:rFonts w:ascii="宋体" w:eastAsia="宋体" w:hAnsi="宋体" w:cs="宋体"/>
                                <w:b/>
                                <w:color w:val="000000"/>
                                <w:sz w:val="17"/>
                              </w:rPr>
                              <w:t>(2)</w:t>
                            </w:r>
                            <w:r>
                              <w:rPr>
                                <w:rFonts w:ascii="宋体" w:eastAsia="宋体" w:hAnsi="宋体" w:cs="宋体"/>
                                <w:b/>
                                <w:color w:val="000000"/>
                                <w:sz w:val="17"/>
                              </w:rPr>
                              <w:t>他人对你，或据认为他人对你行为不善。使得人们认为你自己行为不善，以至于犯下了什么过失，使得一个人拥有的社会好感少于他先前所拥有的，这可以称作诽谤。然而，人的本性以及偏见的力量</w:t>
                            </w:r>
                            <w:r>
                              <w:rPr>
                                <w:rFonts w:ascii="宋体" w:eastAsia="宋体" w:hAnsi="宋体" w:cs="宋体"/>
                                <w:b/>
                                <w:color w:val="000000"/>
                                <w:sz w:val="17"/>
                              </w:rPr>
                              <w:t>在于，一个人只因为显示他自己对你缺乏好感</w:t>
                            </w:r>
                            <w:r>
                              <w:rPr>
                                <w:rFonts w:ascii="宋体" w:eastAsia="宋体" w:hAnsi="宋体" w:cs="宋体"/>
                                <w:b/>
                                <w:color w:val="000000"/>
                                <w:sz w:val="17"/>
                              </w:rPr>
                              <w:t>———</w:t>
                            </w:r>
                            <w:r>
                              <w:rPr>
                                <w:rFonts w:ascii="宋体" w:eastAsia="宋体" w:hAnsi="宋体" w:cs="宋体"/>
                                <w:b/>
                                <w:color w:val="000000"/>
                                <w:sz w:val="17"/>
                              </w:rPr>
                              <w:t>即使这本身很不公正，表现方式又很不正当</w:t>
                            </w:r>
                            <w:r>
                              <w:rPr>
                                <w:rFonts w:ascii="宋体" w:eastAsia="宋体" w:hAnsi="宋体" w:cs="宋体"/>
                                <w:b/>
                                <w:color w:val="000000"/>
                                <w:sz w:val="17"/>
                              </w:rPr>
                              <w:t>———</w:t>
                            </w:r>
                            <w:r>
                              <w:rPr>
                                <w:rFonts w:ascii="宋体" w:eastAsia="宋体" w:hAnsi="宋体" w:cs="宋体"/>
                                <w:b/>
                                <w:color w:val="000000"/>
                                <w:sz w:val="17"/>
                              </w:rPr>
                              <w:t>就可能以某种方式迫使别人也撤消对你的一部分好感。当他通过言辞或者通过其效果仅在于替代言辞的行动来这么做时，其罪过可称作诬蔑。当他通过不仅具有此种效果、而且有害于人身的行动来这么做时，其罪过可称作人身侮辱。如果这行动达到了及于身体的地步，便可称作肉体侮辱。如果它即将及于身体便告中止，就可称作侮辱性威胁。于是，我们有了单纯侵犯名誉的两个种属或类型，亦即：</w:t>
                            </w:r>
                            <w:r>
                              <w:rPr>
                                <w:rFonts w:ascii="宋体" w:eastAsia="宋体" w:hAnsi="宋体" w:cs="宋体"/>
                                <w:b/>
                                <w:color w:val="000000"/>
                                <w:sz w:val="17"/>
                              </w:rPr>
                              <w:t>(1)</w:t>
                            </w:r>
                            <w:r>
                              <w:rPr>
                                <w:rFonts w:ascii="宋体" w:eastAsia="宋体" w:hAnsi="宋体" w:cs="宋体"/>
                                <w:b/>
                                <w:color w:val="000000"/>
                                <w:sz w:val="17"/>
                              </w:rPr>
                              <w:t>诽谤；</w:t>
                            </w:r>
                            <w:r>
                              <w:rPr>
                                <w:rFonts w:ascii="宋体" w:eastAsia="宋体" w:hAnsi="宋体" w:cs="宋体"/>
                                <w:b/>
                                <w:color w:val="000000"/>
                                <w:sz w:val="17"/>
                              </w:rPr>
                              <w:t>(2)</w:t>
                            </w:r>
                            <w:r>
                              <w:rPr>
                                <w:rFonts w:ascii="宋体" w:eastAsia="宋体" w:hAnsi="宋体" w:cs="宋体"/>
                                <w:b/>
                                <w:color w:val="000000"/>
                                <w:sz w:val="17"/>
                              </w:rPr>
                              <w:t>诬蔑或辱骂。</w:t>
                            </w:r>
                            <w:r>
                              <w:rPr>
                                <w:rFonts w:ascii="宋体" w:eastAsia="宋体" w:hAnsi="宋体" w:cs="宋体"/>
                                <w:b/>
                                <w:color w:val="000000"/>
                                <w:sz w:val="17"/>
                              </w:rPr>
                              <w:t>①⑩</w:t>
                            </w:r>
                            <w:r>
                              <w:rPr>
                                <w:rFonts w:ascii="宋体" w:eastAsia="宋体" w:hAnsi="宋体" w:cs="宋体"/>
                                <w:b/>
                                <w:color w:val="000000"/>
                                <w:sz w:val="17"/>
                              </w:rPr>
                              <w:t>至于肉体侮辱和侮辱性威胁，则属于侵犯</w:t>
                            </w:r>
                            <w:r>
                              <w:rPr>
                                <w:rFonts w:ascii="宋体" w:eastAsia="宋体" w:hAnsi="宋体" w:cs="宋体"/>
                                <w:b/>
                                <w:color w:val="000000"/>
                                <w:sz w:val="17"/>
                              </w:rPr>
                              <w:t>人身罪和侵犯名誉罪的复合形态。</w:t>
                            </w:r>
                          </w:p>
                        </w:txbxContent>
                      </wps:txbx>
                      <wps:bodyPr vert="horz" wrap="square" lIns="0" tIns="0" rIns="0" bIns="0" anchor="t">
                        <a:spAutoFit/>
                      </wps:bodyPr>
                    </wps:wsp>
                  </a:graphicData>
                </a:graphic>
              </wp:anchor>
            </w:drawing>
          </mc:Choice>
          <mc:Fallback>
            <w:pict>
              <v:shape type="#_x0000_t202" filled="f" stroked="f" style="margin-left:0pt;margin-top:0pt;width:291pt;height:2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7"/>
                        </w:rPr>
                      </w:pPr>
                      <w:r>
                        <w:rPr>
                          <w:rFonts w:ascii="宋体" w:hAnsi="宋体" w:cs="宋体" w:eastAsia="宋体"/>
                          <w:sz w:val="17"/>
                          <w:color w:val="000000"/>
                          <w:b w:val="on"/>
                          <w:i w:val="off"/>
                        </w:rPr>
                        <w:t>34.我们现在来讨论单纯的侵犯名誉罪。这些只需作很少几 侵犯</w:t>
                      </w:r>
                      <w:r>
                        <w:rPr>
                          <w:rFonts w:ascii="宋体" w:hAnsi="宋体" w:cs="宋体" w:eastAsia="宋体"/>
                          <w:sz w:val="17"/>
                          <w:color w:val="000000"/>
                          <w:b w:val="on"/>
                          <w:i w:val="off"/>
                        </w:rPr>
                        <w:t>种区分。名誉只有一种受损方式，那就是失去别人的一部分好感。</w:t>
                      </w:r>
                      <w:r>
                        <w:rPr>
                          <w:rFonts w:ascii="宋体" w:hAnsi="宋体" w:cs="宋体" w:eastAsia="宋体"/>
                          <w:sz w:val="17"/>
                          <w:color w:val="000000"/>
                          <w:b w:val="on"/>
                          <w:i w:val="off"/>
                        </w:rPr>
                        <w:t>于是，就别人对你的好感而言，你可能以下列两种方式中的一种而226</w:t>
                      </w:r>
                      <w:r>
                        <w:rPr>
                          <w:rFonts w:ascii="宋体" w:hAnsi="宋体" w:cs="宋体" w:eastAsia="宋体"/>
                          <w:sz w:val="17"/>
                          <w:color w:val="000000"/>
                          <w:b w:val="on"/>
                          <w:i w:val="off"/>
                        </w:rPr>
                        <w:t>成为受损者：(1)据认为是你自己行为不善；(2)他人对你，或据认</w:t>
                      </w:r>
                      <w:r>
                        <w:rPr>
                          <w:rFonts w:ascii="宋体" w:hAnsi="宋体" w:cs="宋体" w:eastAsia="宋体"/>
                          <w:sz w:val="17"/>
                          <w:color w:val="000000"/>
                          <w:b w:val="on"/>
                          <w:i w:val="off"/>
                        </w:rPr>
                        <w:t>为他人对你行为不善。使得人们认为你自己行为不善，以至于犯下</w:t>
                      </w:r>
                      <w:r>
                        <w:rPr>
                          <w:rFonts w:ascii="宋体" w:hAnsi="宋体" w:cs="宋体" w:eastAsia="宋体"/>
                          <w:sz w:val="17"/>
                          <w:color w:val="000000"/>
                          <w:b w:val="on"/>
                          <w:i w:val="off"/>
                        </w:rPr>
                        <w:t>了什么过失，使得一个人拥有的社会好感少于他先前所拥有的，这</w:t>
                      </w:r>
                      <w:r>
                        <w:rPr>
                          <w:rFonts w:ascii="宋体" w:hAnsi="宋体" w:cs="宋体" w:eastAsia="宋体"/>
                          <w:sz w:val="17"/>
                          <w:color w:val="000000"/>
                          <w:b w:val="on"/>
                          <w:i w:val="off"/>
                        </w:rPr>
                        <w:t>可以称作诽谤。然而，人的本性以及偏见的力量在于，一个人只因</w:t>
                      </w:r>
                      <w:r>
                        <w:rPr>
                          <w:rFonts w:ascii="宋体" w:hAnsi="宋体" w:cs="宋体" w:eastAsia="宋体"/>
                          <w:sz w:val="17"/>
                          <w:color w:val="000000"/>
                          <w:b w:val="on"/>
                          <w:i w:val="off"/>
                        </w:rPr>
                        <w:t>为显示他自己对你缺乏好感———即使这本身很不公正，表现方式</w:t>
                      </w:r>
                      <w:r>
                        <w:rPr>
                          <w:rFonts w:ascii="宋体" w:hAnsi="宋体" w:cs="宋体" w:eastAsia="宋体"/>
                          <w:sz w:val="17"/>
                          <w:color w:val="000000"/>
                          <w:b w:val="on"/>
                          <w:i w:val="off"/>
                        </w:rPr>
                        <w:t>又很不正当———就可能以某种方式迫使别人也撤消对你的一部分</w:t>
                      </w:r>
                      <w:r>
                        <w:rPr>
                          <w:rFonts w:ascii="宋体" w:hAnsi="宋体" w:cs="宋体" w:eastAsia="宋体"/>
                          <w:sz w:val="17"/>
                          <w:color w:val="000000"/>
                          <w:b w:val="on"/>
                          <w:i w:val="off"/>
                        </w:rPr>
                        <w:t>好感。当他通过言辞或者通过其效果仅在于替代言辞的行动来这</w:t>
                      </w:r>
                      <w:r>
                        <w:rPr>
                          <w:rFonts w:ascii="宋体" w:hAnsi="宋体" w:cs="宋体" w:eastAsia="宋体"/>
                          <w:sz w:val="17"/>
                          <w:color w:val="000000"/>
                          <w:b w:val="on"/>
                          <w:i w:val="off"/>
                        </w:rPr>
                        <w:t>么做时，其罪过可称作诬蔑。当他通过不仅具有此种效果、而且有</w:t>
                      </w:r>
                      <w:r>
                        <w:rPr>
                          <w:rFonts w:ascii="宋体" w:hAnsi="宋体" w:cs="宋体" w:eastAsia="宋体"/>
                          <w:sz w:val="17"/>
                          <w:color w:val="000000"/>
                          <w:b w:val="on"/>
                          <w:i w:val="off"/>
                        </w:rPr>
                        <w:t>害于人身的行动来这么做时，其罪过可称作人身侮辱。如果这行动</w:t>
                      </w:r>
                      <w:r>
                        <w:rPr>
                          <w:rFonts w:ascii="宋体" w:hAnsi="宋体" w:cs="宋体" w:eastAsia="宋体"/>
                          <w:sz w:val="17"/>
                          <w:color w:val="000000"/>
                          <w:b w:val="on"/>
                          <w:i w:val="off"/>
                        </w:rPr>
                        <w:t>达到了及于身体的地步，便可称作肉体侮辱。如果它即将及于身体</w:t>
                      </w:r>
                      <w:r>
                        <w:rPr>
                          <w:rFonts w:ascii="宋体" w:hAnsi="宋体" w:cs="宋体" w:eastAsia="宋体"/>
                          <w:sz w:val="17"/>
                          <w:color w:val="000000"/>
                          <w:b w:val="on"/>
                          <w:i w:val="off"/>
                        </w:rPr>
                        <w:t>便告中止，就可称作侮辱性威胁。于是，我们有了单纯侵犯名誉的</w:t>
                      </w:r>
                      <w:r>
                        <w:rPr>
                          <w:rFonts w:ascii="宋体" w:hAnsi="宋体" w:cs="宋体" w:eastAsia="宋体"/>
                          <w:sz w:val="17"/>
                          <w:color w:val="000000"/>
                          <w:b w:val="on"/>
                          <w:i w:val="off"/>
                        </w:rPr>
                        <w:t>两个种属或类型，亦即：(1)诽谤；(2)诬蔑或辱骂。①⑩至于肉体侮</w:t>
                      </w:r>
                      <w:r>
                        <w:rPr>
                          <w:rFonts w:ascii="宋体" w:hAnsi="宋体" w:cs="宋体" w:eastAsia="宋体"/>
                          <w:sz w:val="17"/>
                          <w:color w:val="000000"/>
                          <w:b w:val="on"/>
                          <w:i w:val="off"/>
                        </w:rPr>
                        <w:t>辱和侮辱性威胁，则属于侵犯人身罪和侵犯名誉罪的复合形态。</w:t>
                      </w:r>
                    </w:p>
                  </w:txbxContent>
                </v:textbox>
              </v:shape>
            </w:pict>
          </mc:Fallback>
        </mc:AlternateContent>
      </w:r>
      <w:r>
        <w:rPr>
          <w:noProof/>
        </w:rPr>
        <mc:AlternateContent>
          <mc:Choice Requires="wps">
            <w:drawing>
              <wp:anchor distT="0" distB="0" distL="0" distR="0" simplePos="0" relativeHeight="252390912" behindDoc="0" locked="0" layoutInCell="1" allowOverlap="1">
                <wp:simplePos x="0" y="0"/>
                <wp:positionH relativeFrom="column">
                  <wp:posOffset>3759200</wp:posOffset>
                </wp:positionH>
                <wp:positionV relativeFrom="paragraph">
                  <wp:posOffset>63500</wp:posOffset>
                </wp:positionV>
                <wp:extent cx="266700" cy="114300"/>
                <wp:effectExtent l="0" t="0" r="0" b="0"/>
                <wp:wrapTopAndBottom/>
                <wp:docPr id="1963" name="文本框 1963"/>
                <wp:cNvGraphicFramePr/>
                <a:graphic xmlns:a="http://schemas.openxmlformats.org/drawingml/2006/main">
                  <a:graphicData uri="http://schemas.microsoft.com/office/word/2010/wordprocessingShape">
                    <wps:wsp>
                      <wps:cNvSpPr txBox="1"/>
                      <wps:spPr>
                        <a:xfrm>
                          <a:off x="0" y="0"/>
                          <a:ext cx="266700" cy="114300"/>
                        </a:xfrm>
                        <a:prstGeom prst="rect">
                          <a:avLst/>
                        </a:prstGeom>
                        <a:noFill/>
                        <a:ln w="6350">
                          <a:noFill/>
                        </a:ln>
                      </wps:spPr>
                      <wps:txbx>
                        <w:txbxContent>
                          <w:p w:rsidR="00D55C98" w:rsidRDefault="00E14246">
                            <w:pPr>
                              <w:autoSpaceDE w:val="0"/>
                              <w:autoSpaceDN w:val="0"/>
                              <w:spacing w:line="180" w:lineRule="atLeast"/>
                              <w:rPr>
                                <w:sz w:val="17"/>
                              </w:rPr>
                            </w:pPr>
                            <w:r>
                              <w:rPr>
                                <w:rFonts w:ascii="宋体" w:eastAsia="宋体" w:hAnsi="宋体" w:cs="宋体"/>
                                <w:b/>
                                <w:color w:val="000000"/>
                                <w:sz w:val="17"/>
                              </w:rPr>
                              <w:t>名誉罪</w:t>
                            </w:r>
                          </w:p>
                        </w:txbxContent>
                      </wps:txbx>
                      <wps:bodyPr vert="horz" wrap="square" lIns="0" tIns="0" rIns="0" bIns="0" anchor="t">
                        <a:spAutoFit/>
                      </wps:bodyPr>
                    </wps:wsp>
                  </a:graphicData>
                </a:graphic>
              </wp:anchor>
            </w:drawing>
          </mc:Choice>
          <mc:Fallback>
            <w:pict>
              <v:shape type="#_x0000_t202" filled="f" stroked="f" style="margin-left:296pt;margin-top:5pt;width:2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7"/>
                        </w:rPr>
                      </w:pPr>
                      <w:r>
                        <w:rPr>
                          <w:rFonts w:ascii="宋体" w:hAnsi="宋体" w:cs="宋体" w:eastAsia="宋体"/>
                          <w:sz w:val="17"/>
                          <w:color w:val="000000"/>
                          <w:b w:val="on"/>
                          <w:i w:val="off"/>
                        </w:rPr>
                        <w:t>名誉罪</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391936" behindDoc="0" locked="0" layoutInCell="1" allowOverlap="1">
                <wp:simplePos x="0" y="0"/>
                <wp:positionH relativeFrom="column">
                  <wp:posOffset>12700</wp:posOffset>
                </wp:positionH>
                <wp:positionV relativeFrom="paragraph">
                  <wp:posOffset>0</wp:posOffset>
                </wp:positionV>
                <wp:extent cx="4000500" cy="50800"/>
                <wp:effectExtent l="0" t="0" r="0" b="0"/>
                <wp:wrapTopAndBottom/>
                <wp:docPr id="1964" name="文本框 1964"/>
                <wp:cNvGraphicFramePr/>
                <a:graphic xmlns:a="http://schemas.openxmlformats.org/drawingml/2006/main">
                  <a:graphicData uri="http://schemas.microsoft.com/office/word/2010/wordprocessingShape">
                    <wps:wsp>
                      <wps:cNvSpPr txBox="1"/>
                      <wps:spPr>
                        <a:xfrm>
                          <a:off x="0" y="0"/>
                          <a:ext cx="40005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92960" behindDoc="0" locked="0" layoutInCell="1" allowOverlap="1">
                <wp:simplePos x="0" y="0"/>
                <wp:positionH relativeFrom="column">
                  <wp:posOffset>12700</wp:posOffset>
                </wp:positionH>
                <wp:positionV relativeFrom="paragraph">
                  <wp:posOffset>0</wp:posOffset>
                </wp:positionV>
                <wp:extent cx="3479800" cy="850900"/>
                <wp:effectExtent l="0" t="0" r="0" b="0"/>
                <wp:wrapTopAndBottom/>
                <wp:docPr id="1965" name="文本框 1965"/>
                <wp:cNvGraphicFramePr/>
                <a:graphic xmlns:a="http://schemas.openxmlformats.org/drawingml/2006/main">
                  <a:graphicData uri="http://schemas.microsoft.com/office/word/2010/wordprocessingShape">
                    <wps:wsp>
                      <wps:cNvSpPr txBox="1"/>
                      <wps:spPr>
                        <a:xfrm>
                          <a:off x="0" y="0"/>
                          <a:ext cx="3479800" cy="850900"/>
                        </a:xfrm>
                        <a:prstGeom prst="rect">
                          <a:avLst/>
                        </a:prstGeom>
                        <a:noFill/>
                        <a:ln w="6350">
                          <a:noFill/>
                        </a:ln>
                      </wps:spPr>
                      <wps:txbx>
                        <w:txbxContent>
                          <w:p w:rsidR="00D55C98" w:rsidRDefault="00E14246">
                            <w:pPr>
                              <w:autoSpaceDE w:val="0"/>
                              <w:autoSpaceDN w:val="0"/>
                              <w:spacing w:line="330" w:lineRule="atLeast"/>
                              <w:ind w:firstLine="380"/>
                              <w:rPr>
                                <w:sz w:val="17"/>
                              </w:rPr>
                            </w:pPr>
                            <w:r>
                              <w:rPr>
                                <w:rFonts w:ascii="宋体" w:eastAsia="宋体" w:hAnsi="宋体" w:cs="宋体"/>
                                <w:b/>
                                <w:color w:val="000000"/>
                                <w:sz w:val="17"/>
                              </w:rPr>
                              <w:t>35.</w:t>
                            </w:r>
                            <w:r>
                              <w:rPr>
                                <w:rFonts w:ascii="宋体" w:eastAsia="宋体" w:hAnsi="宋体" w:cs="宋体"/>
                                <w:b/>
                                <w:color w:val="000000"/>
                                <w:sz w:val="17"/>
                              </w:rPr>
                              <w:t>如果一个人的财产由于另一个人的过失而受损，该财产</w:t>
                            </w:r>
                            <w:r>
                              <w:rPr>
                                <w:rFonts w:ascii="宋体" w:eastAsia="宋体" w:hAnsi="宋体" w:cs="宋体"/>
                                <w:b/>
                                <w:color w:val="000000"/>
                                <w:sz w:val="17"/>
                              </w:rPr>
                              <w:t xml:space="preserve"> </w:t>
                            </w:r>
                            <w:r>
                              <w:rPr>
                                <w:rFonts w:ascii="宋体" w:eastAsia="宋体" w:hAnsi="宋体" w:cs="宋体"/>
                                <w:b/>
                                <w:color w:val="000000"/>
                                <w:sz w:val="17"/>
                              </w:rPr>
                              <w:t>便要么是由过失者托管的，要么并非如此。倘若它是托管的，这罪过便是背信，而且不管它在其他方面性质如何，都可称为背信式挥霍，或受托财产之挥霍。这是一个特例，相反的情况更为常见。在此</w:t>
                            </w:r>
                          </w:p>
                        </w:txbxContent>
                      </wps:txbx>
                      <wps:bodyPr vert="horz" wrap="square" lIns="0" tIns="0" rIns="0" bIns="0" anchor="t">
                        <a:spAutoFit/>
                      </wps:bodyPr>
                    </wps:wsp>
                  </a:graphicData>
                </a:graphic>
              </wp:anchor>
            </w:drawing>
          </mc:Choice>
          <mc:Fallback>
            <w:pict>
              <v:shape type="#_x0000_t202" filled="f" stroked="f" style="margin-left:1pt;margin-top:0pt;width:274pt;height:6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0" w:lineRule="atLeast"/>
                        <w:ind w:left="0" w:right="0" w:firstLine="380"/>
                        <w:jc w:val="both"/>
                        <w:textAlignment w:val="auto"/>
                        <w:rPr>
                          <w:sz w:val="17"/>
                        </w:rPr>
                      </w:pPr>
                      <w:r>
                        <w:rPr>
                          <w:rFonts w:ascii="宋体" w:hAnsi="宋体" w:cs="宋体" w:eastAsia="宋体"/>
                          <w:sz w:val="17"/>
                          <w:color w:val="000000"/>
                          <w:b w:val="on"/>
                          <w:i w:val="off"/>
                        </w:rPr>
                        <w:t xml:space="preserve">35.如果一个人的财产由于另一个人的过失而受损，该财产 </w:t>
                      </w:r>
                      <w:r>
                        <w:rPr>
                          <w:rFonts w:ascii="宋体" w:hAnsi="宋体" w:cs="宋体" w:eastAsia="宋体"/>
                          <w:sz w:val="17"/>
                          <w:color w:val="000000"/>
                          <w:b w:val="on"/>
                          <w:i w:val="off"/>
                        </w:rPr>
                        <w:t>便要么是由过失者托管的，要么并非如此。倘若它是托管的，这罪</w:t>
                      </w:r>
                      <w:r>
                        <w:rPr>
                          <w:rFonts w:ascii="宋体" w:hAnsi="宋体" w:cs="宋体" w:eastAsia="宋体"/>
                          <w:sz w:val="17"/>
                          <w:color w:val="000000"/>
                          <w:b w:val="on"/>
                          <w:i w:val="off"/>
                        </w:rPr>
                        <w:t>过便是背信，而且不管它在其他方面性质如何，都可称为背信式挥</w:t>
                      </w:r>
                      <w:r>
                        <w:rPr>
                          <w:rFonts w:ascii="宋体" w:hAnsi="宋体" w:cs="宋体" w:eastAsia="宋体"/>
                          <w:sz w:val="17"/>
                          <w:color w:val="000000"/>
                          <w:b w:val="on"/>
                          <w:i w:val="off"/>
                        </w:rPr>
                        <w:t>霍，或受托财产之挥霍。这是一个特例，相反的情况更为常见。在此</w:t>
                      </w:r>
                    </w:p>
                  </w:txbxContent>
                </v:textbox>
              </v:shape>
            </w:pict>
          </mc:Fallback>
        </mc:AlternateContent>
      </w:r>
      <w:r>
        <w:rPr>
          <w:noProof/>
        </w:rPr>
        <mc:AlternateContent>
          <mc:Choice Requires="wps">
            <w:drawing>
              <wp:anchor distT="0" distB="0" distL="0" distR="0" simplePos="0" relativeHeight="252393984" behindDoc="0" locked="0" layoutInCell="1" allowOverlap="1">
                <wp:simplePos x="0" y="0"/>
                <wp:positionH relativeFrom="column">
                  <wp:posOffset>3543300</wp:posOffset>
                </wp:positionH>
                <wp:positionV relativeFrom="paragraph">
                  <wp:posOffset>50800</wp:posOffset>
                </wp:positionV>
                <wp:extent cx="469900" cy="152400"/>
                <wp:effectExtent l="0" t="0" r="0" b="0"/>
                <wp:wrapTopAndBottom/>
                <wp:docPr id="1966" name="文本框 1966"/>
                <wp:cNvGraphicFramePr/>
                <a:graphic xmlns:a="http://schemas.openxmlformats.org/drawingml/2006/main">
                  <a:graphicData uri="http://schemas.microsoft.com/office/word/2010/wordprocessingShape">
                    <wps:wsp>
                      <wps:cNvSpPr txBox="1"/>
                      <wps:spPr>
                        <a:xfrm>
                          <a:off x="0" y="0"/>
                          <a:ext cx="4699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b/>
                                <w:color w:val="000000"/>
                                <w:sz w:val="17"/>
                              </w:rPr>
                              <w:t>侵犯财产罪</w:t>
                            </w:r>
                          </w:p>
                        </w:txbxContent>
                      </wps:txbx>
                      <wps:bodyPr vert="horz" wrap="square" lIns="0" tIns="0" rIns="0" bIns="0" anchor="t">
                        <a:spAutoFit/>
                      </wps:bodyPr>
                    </wps:wsp>
                  </a:graphicData>
                </a:graphic>
              </wp:anchor>
            </w:drawing>
          </mc:Choice>
          <mc:Fallback>
            <w:pict>
              <v:shape type="#_x0000_t202" filled="f" stroked="f" style="margin-left:279pt;margin-top:4pt;width:3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n"/>
                          <w:i w:val="off"/>
                        </w:rPr>
                        <w:t>侵犯财产罪</w:t>
                      </w:r>
                    </w:p>
                  </w:txbxContent>
                </v:textbox>
              </v:shape>
            </w:pict>
          </mc:Fallback>
        </mc:AlternateContent>
      </w:r>
    </w:p>
    <w:p w:rsidR="00D55C98" w:rsidRDefault="00E14246">
      <w:pPr>
        <w:spacing w:before="200" w:line="60" w:lineRule="exact"/>
        <w:ind w:left="100" w:right="4280"/>
        <w:rPr>
          <w:sz w:val="24"/>
        </w:rPr>
      </w:pPr>
      <w:r>
        <w:rPr>
          <w:rFonts w:ascii="宋体" w:eastAsia="宋体" w:hAnsi="宋体" w:cs="宋体"/>
          <w:sz w:val="24"/>
          <w:u w:val="single"/>
        </w:rPr>
        <w:t xml:space="preserve">                </w:t>
      </w:r>
    </w:p>
    <w:p w:rsidR="00D55C98" w:rsidRDefault="00E14246">
      <w:pPr>
        <w:autoSpaceDE w:val="0"/>
        <w:autoSpaceDN w:val="0"/>
        <w:spacing w:before="60" w:line="180" w:lineRule="atLeast"/>
        <w:ind w:left="140" w:right="740" w:firstLine="260"/>
        <w:rPr>
          <w:sz w:val="17"/>
        </w:rPr>
      </w:pPr>
      <w:r>
        <w:rPr>
          <w:rFonts w:ascii="宋体" w:eastAsia="宋体" w:hAnsi="宋体" w:cs="宋体"/>
          <w:b/>
          <w:color w:val="000000"/>
          <w:sz w:val="17"/>
        </w:rPr>
        <w:t>㉝</w:t>
      </w:r>
      <w:r>
        <w:rPr>
          <w:rFonts w:ascii="宋体" w:eastAsia="宋体" w:hAnsi="宋体" w:cs="宋体"/>
          <w:b/>
          <w:color w:val="000000"/>
          <w:sz w:val="17"/>
        </w:rPr>
        <w:t xml:space="preserve"> </w:t>
      </w:r>
      <w:r>
        <w:rPr>
          <w:rFonts w:ascii="宋体" w:eastAsia="宋体" w:hAnsi="宋体" w:cs="宋体"/>
          <w:b/>
          <w:color w:val="000000"/>
          <w:sz w:val="17"/>
        </w:rPr>
        <w:t>一、半公共罪过。</w:t>
      </w:r>
      <w:r>
        <w:rPr>
          <w:rFonts w:ascii="宋体" w:eastAsia="宋体" w:hAnsi="宋体" w:cs="宋体"/>
          <w:b/>
          <w:color w:val="000000"/>
          <w:sz w:val="17"/>
        </w:rPr>
        <w:t>(1)</w:t>
      </w:r>
      <w:r>
        <w:rPr>
          <w:rFonts w:ascii="宋体" w:eastAsia="宋体" w:hAnsi="宋体" w:cs="宋体"/>
          <w:b/>
          <w:color w:val="000000"/>
          <w:sz w:val="17"/>
        </w:rPr>
        <w:t>诬蔑和诽谤特殊种类的人群，例如犹太人、天主教徒等等。</w:t>
      </w:r>
    </w:p>
    <w:p w:rsidR="00D55C98" w:rsidRDefault="00E14246">
      <w:pPr>
        <w:autoSpaceDE w:val="0"/>
        <w:autoSpaceDN w:val="0"/>
        <w:spacing w:line="220" w:lineRule="atLeast"/>
        <w:ind w:left="400"/>
        <w:rPr>
          <w:sz w:val="17"/>
        </w:rPr>
      </w:pPr>
      <w:r>
        <w:rPr>
          <w:rFonts w:ascii="宋体" w:eastAsia="宋体" w:hAnsi="宋体" w:cs="宋体"/>
          <w:b/>
          <w:color w:val="000000"/>
          <w:sz w:val="17"/>
        </w:rPr>
        <w:t>二、内向罪过。</w:t>
      </w:r>
      <w:r>
        <w:rPr>
          <w:rFonts w:ascii="宋体" w:eastAsia="宋体" w:hAnsi="宋体" w:cs="宋体"/>
          <w:b/>
          <w:color w:val="000000"/>
          <w:sz w:val="17"/>
        </w:rPr>
        <w:t>(1)</w:t>
      </w:r>
      <w:r>
        <w:rPr>
          <w:rFonts w:ascii="宋体" w:eastAsia="宋体" w:hAnsi="宋体" w:cs="宋体"/>
          <w:b/>
          <w:color w:val="000000"/>
          <w:sz w:val="17"/>
        </w:rPr>
        <w:t>女性的无节制；</w:t>
      </w:r>
      <w:r>
        <w:rPr>
          <w:rFonts w:ascii="宋体" w:eastAsia="宋体" w:hAnsi="宋体" w:cs="宋体"/>
          <w:b/>
          <w:color w:val="000000"/>
          <w:sz w:val="17"/>
        </w:rPr>
        <w:t>(2)</w:t>
      </w:r>
      <w:r>
        <w:rPr>
          <w:rFonts w:ascii="宋体" w:eastAsia="宋体" w:hAnsi="宋体" w:cs="宋体"/>
          <w:b/>
          <w:color w:val="000000"/>
          <w:sz w:val="17"/>
        </w:rPr>
        <w:t>乱伦。</w:t>
      </w:r>
    </w:p>
    <w:p w:rsidR="00D55C98" w:rsidRDefault="00E14246">
      <w:pPr>
        <w:autoSpaceDE w:val="0"/>
        <w:autoSpaceDN w:val="0"/>
        <w:spacing w:before="160" w:line="220" w:lineRule="atLeast"/>
        <w:ind w:left="400"/>
        <w:rPr>
          <w:sz w:val="17"/>
        </w:rPr>
      </w:pPr>
      <w:r>
        <w:rPr>
          <w:rFonts w:ascii="宋体" w:eastAsia="宋体" w:hAnsi="宋体" w:cs="宋体"/>
          <w:b/>
          <w:color w:val="000000"/>
          <w:sz w:val="17"/>
        </w:rPr>
        <w:t>① “</w:t>
      </w:r>
      <w:r>
        <w:rPr>
          <w:rFonts w:ascii="宋体" w:eastAsia="宋体" w:hAnsi="宋体" w:cs="宋体"/>
          <w:b/>
          <w:color w:val="000000"/>
          <w:sz w:val="17"/>
        </w:rPr>
        <w:t>或辱骂</w:t>
      </w:r>
      <w:r>
        <w:rPr>
          <w:rFonts w:ascii="宋体" w:eastAsia="宋体" w:hAnsi="宋体" w:cs="宋体"/>
          <w:b/>
          <w:color w:val="000000"/>
          <w:sz w:val="17"/>
        </w:rPr>
        <w:t>”</w:t>
      </w:r>
      <w:r>
        <w:rPr>
          <w:rFonts w:ascii="宋体" w:eastAsia="宋体" w:hAnsi="宋体" w:cs="宋体"/>
          <w:b/>
          <w:color w:val="000000"/>
          <w:sz w:val="17"/>
        </w:rPr>
        <w:t>系</w:t>
      </w:r>
      <w:r>
        <w:rPr>
          <w:rFonts w:ascii="宋体" w:eastAsia="宋体" w:hAnsi="宋体" w:cs="宋体"/>
          <w:b/>
          <w:color w:val="000000"/>
          <w:sz w:val="17"/>
        </w:rPr>
        <w:t>1783</w:t>
      </w:r>
      <w:r>
        <w:rPr>
          <w:rFonts w:ascii="宋体" w:eastAsia="宋体" w:hAnsi="宋体" w:cs="宋体"/>
          <w:b/>
          <w:color w:val="000000"/>
          <w:sz w:val="17"/>
        </w:rPr>
        <w:t>年版所添。</w:t>
      </w:r>
      <w:r>
        <w:br w:type="page"/>
      </w:r>
    </w:p>
    <w:p w:rsidR="00D55C98" w:rsidRDefault="00E14246">
      <w:pPr>
        <w:autoSpaceDE w:val="0"/>
        <w:autoSpaceDN w:val="0"/>
        <w:spacing w:before="100" w:line="200" w:lineRule="atLeast"/>
        <w:ind w:left="840"/>
        <w:rPr>
          <w:sz w:val="12"/>
        </w:rPr>
      </w:pPr>
      <w:r>
        <w:rPr>
          <w:rFonts w:ascii="宋体" w:eastAsia="宋体" w:hAnsi="宋体" w:cs="宋体"/>
          <w:b/>
          <w:color w:val="000000"/>
          <w:sz w:val="12"/>
          <w:u w:val="single"/>
        </w:rPr>
        <w:lastRenderedPageBreak/>
        <w:t xml:space="preserve">  290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200" w:line="320" w:lineRule="atLeast"/>
        <w:ind w:left="480" w:firstLine="360"/>
        <w:rPr>
          <w:sz w:val="18"/>
        </w:rPr>
      </w:pPr>
      <w:r>
        <w:rPr>
          <w:rFonts w:ascii="宋体" w:eastAsia="宋体" w:hAnsi="宋体" w:cs="宋体"/>
          <w:b/>
          <w:color w:val="000000"/>
          <w:sz w:val="18"/>
        </w:rPr>
        <w:t>例中，可以这样来设想财产可能成为犯罪对象的若干方式。侵犯财产罪，不管可能是哪一种类，都可以像业已提示的那样，㉝分为有关财产之法定所有权或财产权的，以及仅仅有关财产之享用或者</w:t>
      </w:r>
      <w:r>
        <w:rPr>
          <w:rFonts w:ascii="宋体" w:eastAsia="宋体" w:hAnsi="宋体" w:cs="宋体"/>
          <w:b/>
          <w:color w:val="000000"/>
          <w:sz w:val="18"/>
        </w:rPr>
        <w:t>(</w:t>
      </w:r>
      <w:r>
        <w:rPr>
          <w:rFonts w:ascii="宋体" w:eastAsia="宋体" w:hAnsi="宋体" w:cs="宋体"/>
          <w:b/>
          <w:color w:val="000000"/>
          <w:sz w:val="18"/>
        </w:rPr>
        <w:t>一回事</w:t>
      </w:r>
      <w:r>
        <w:rPr>
          <w:rFonts w:ascii="宋体" w:eastAsia="宋体" w:hAnsi="宋体" w:cs="宋体"/>
          <w:b/>
          <w:color w:val="000000"/>
          <w:sz w:val="18"/>
        </w:rPr>
        <w:t>)</w:t>
      </w:r>
      <w:r>
        <w:rPr>
          <w:rFonts w:ascii="宋体" w:eastAsia="宋体" w:hAnsi="宋体" w:cs="宋体"/>
          <w:b/>
          <w:color w:val="000000"/>
          <w:sz w:val="18"/>
        </w:rPr>
        <w:t>财产权之行使的。有如业已提示的那样，</w:t>
      </w:r>
      <w:r>
        <w:rPr>
          <w:rFonts w:ascii="宋体" w:eastAsia="宋体" w:hAnsi="宋体" w:cs="宋体"/>
          <w:b/>
          <w:color w:val="000000"/>
          <w:sz w:val="18"/>
        </w:rPr>
        <w:t>⑥</w:t>
      </w:r>
      <w:r>
        <w:rPr>
          <w:rFonts w:ascii="宋体" w:eastAsia="宋体" w:hAnsi="宋体" w:cs="宋体"/>
          <w:b/>
          <w:color w:val="000000"/>
          <w:sz w:val="18"/>
        </w:rPr>
        <w:t>在前一名目下有信托之不正当不授、不正当阻截、不正当剥夺、篡夺以及不正当归属。如果犯下其中任何罪过时，用了欺骗作为手段，而且这欺骗</w:t>
      </w:r>
      <w:r>
        <w:rPr>
          <w:rFonts w:ascii="宋体" w:eastAsia="宋体" w:hAnsi="宋体" w:cs="宋体"/>
          <w:b/>
          <w:color w:val="000000"/>
          <w:sz w:val="18"/>
        </w:rPr>
        <w:t xml:space="preserve">227 </w:t>
      </w:r>
      <w:r>
        <w:rPr>
          <w:rFonts w:ascii="宋体" w:eastAsia="宋体" w:hAnsi="宋体" w:cs="宋体"/>
          <w:b/>
          <w:color w:val="000000"/>
          <w:sz w:val="18"/>
        </w:rPr>
        <w:t>有如通常所称是蓄意的，或者可以更恰当地称作是经过考虑的</w:t>
      </w:r>
      <w:r>
        <w:rPr>
          <w:rFonts w:ascii="宋体" w:eastAsia="宋体" w:hAnsi="宋体" w:cs="宋体"/>
          <w:b/>
          <w:color w:val="000000"/>
          <w:sz w:val="18"/>
        </w:rPr>
        <w:t>④</w:t>
      </w:r>
      <w:r>
        <w:rPr>
          <w:rFonts w:ascii="宋体" w:eastAsia="宋体" w:hAnsi="宋体" w:cs="宋体"/>
          <w:b/>
          <w:color w:val="000000"/>
          <w:sz w:val="18"/>
        </w:rPr>
        <w:t>，那么这罪名之前就可以加上形容词欺骗性的，或者以此取代不正当一词。然后，欺骗状况就可以用来表示一种特殊的、能被包括在其中每一个种属名下的罪过。与此类似，稍后要作更多讨论的强迫状况可以用来表示另一种罪过。说到不正当阻截，则授权事件</w:t>
      </w:r>
      <w:r>
        <w:rPr>
          <w:rFonts w:ascii="宋体" w:eastAsia="宋体" w:hAnsi="宋体" w:cs="宋体"/>
          <w:b/>
          <w:color w:val="000000"/>
          <w:sz w:val="18"/>
        </w:rPr>
        <w:t>(</w:t>
      </w:r>
      <w:r>
        <w:rPr>
          <w:rFonts w:ascii="宋体" w:eastAsia="宋体" w:hAnsi="宋体" w:cs="宋体"/>
          <w:b/>
          <w:color w:val="000000"/>
          <w:sz w:val="18"/>
        </w:rPr>
        <w:t>它使得所论财物的占有权应当归属于你，舍此该占有权便由于犯罪者的作恶而像是被截取掉了</w:t>
      </w:r>
      <w:r>
        <w:rPr>
          <w:rFonts w:ascii="宋体" w:eastAsia="宋体" w:hAnsi="宋体" w:cs="宋体"/>
          <w:b/>
          <w:color w:val="000000"/>
          <w:sz w:val="18"/>
        </w:rPr>
        <w:t>)</w:t>
      </w:r>
      <w:r>
        <w:rPr>
          <w:rFonts w:ascii="宋体" w:eastAsia="宋体" w:hAnsi="宋体" w:cs="宋体"/>
          <w:b/>
          <w:color w:val="000000"/>
          <w:sz w:val="18"/>
        </w:rPr>
        <w:t>要么是他本人的行动，表现为他愿意让你依法被认作是该物的合法占有者，要么是任何一般其他事件。在前一种情况下，如果你应当被授予占有权的财物是一笔钱</w:t>
      </w:r>
      <w:r>
        <w:rPr>
          <w:rFonts w:ascii="宋体" w:eastAsia="宋体" w:hAnsi="宋体" w:cs="宋体"/>
          <w:b/>
          <w:color w:val="000000"/>
          <w:sz w:val="18"/>
        </w:rPr>
        <w:t>款，这罪过就是所谓无力偿债。此种罪过，鉴于其重要性和范围，可以被当作一个单独的种属来对待。㉓</w:t>
      </w:r>
    </w:p>
    <w:p w:rsidR="00D55C98" w:rsidRDefault="00E14246">
      <w:pPr>
        <w:spacing w:before="200" w:line="60" w:lineRule="exact"/>
        <w:ind w:left="840" w:right="35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180" w:lineRule="atLeast"/>
        <w:ind w:left="1120"/>
        <w:rPr>
          <w:sz w:val="11"/>
        </w:rPr>
      </w:pPr>
      <w:r>
        <w:rPr>
          <w:rFonts w:ascii="宋体" w:eastAsia="宋体" w:hAnsi="宋体" w:cs="宋体"/>
          <w:b/>
          <w:color w:val="000000"/>
          <w:sz w:val="11"/>
        </w:rPr>
        <w:t xml:space="preserve">⑬ </w:t>
      </w:r>
      <w:r>
        <w:rPr>
          <w:rFonts w:ascii="宋体" w:eastAsia="宋体" w:hAnsi="宋体" w:cs="宋体"/>
          <w:b/>
          <w:color w:val="000000"/>
          <w:sz w:val="11"/>
        </w:rPr>
        <w:t>前面第</w:t>
      </w:r>
      <w:r>
        <w:rPr>
          <w:rFonts w:ascii="宋体" w:eastAsia="宋体" w:hAnsi="宋体" w:cs="宋体"/>
          <w:b/>
          <w:color w:val="000000"/>
          <w:sz w:val="11"/>
        </w:rPr>
        <w:t>27</w:t>
      </w:r>
      <w:r>
        <w:rPr>
          <w:rFonts w:ascii="宋体" w:eastAsia="宋体" w:hAnsi="宋体" w:cs="宋体"/>
          <w:b/>
          <w:color w:val="000000"/>
          <w:sz w:val="11"/>
        </w:rPr>
        <w:t>段。</w:t>
      </w:r>
    </w:p>
    <w:p w:rsidR="00D55C98" w:rsidRDefault="00E14246">
      <w:pPr>
        <w:autoSpaceDE w:val="0"/>
        <w:autoSpaceDN w:val="0"/>
        <w:spacing w:before="20" w:line="240" w:lineRule="atLeast"/>
        <w:ind w:left="1120"/>
        <w:rPr>
          <w:sz w:val="11"/>
        </w:rPr>
      </w:pPr>
      <w:r>
        <w:rPr>
          <w:rFonts w:ascii="宋体" w:eastAsia="宋体" w:hAnsi="宋体" w:cs="宋体"/>
          <w:b/>
          <w:color w:val="000000"/>
          <w:sz w:val="11"/>
        </w:rPr>
        <w:t xml:space="preserve">⊙ </w:t>
      </w:r>
      <w:r>
        <w:rPr>
          <w:rFonts w:ascii="宋体" w:eastAsia="宋体" w:hAnsi="宋体" w:cs="宋体"/>
          <w:b/>
          <w:color w:val="000000"/>
          <w:sz w:val="11"/>
        </w:rPr>
        <w:t>同上。</w:t>
      </w:r>
    </w:p>
    <w:p w:rsidR="00D55C98" w:rsidRDefault="00E14246">
      <w:pPr>
        <w:autoSpaceDE w:val="0"/>
        <w:autoSpaceDN w:val="0"/>
        <w:spacing w:line="180" w:lineRule="atLeast"/>
        <w:ind w:left="1120"/>
        <w:rPr>
          <w:sz w:val="11"/>
        </w:rPr>
      </w:pPr>
      <w:r>
        <w:rPr>
          <w:rFonts w:ascii="宋体" w:eastAsia="宋体" w:hAnsi="宋体" w:cs="宋体"/>
          <w:b/>
          <w:color w:val="000000"/>
          <w:sz w:val="11"/>
        </w:rPr>
        <w:t xml:space="preserve">⑬ </w:t>
      </w:r>
      <w:r>
        <w:rPr>
          <w:rFonts w:ascii="宋体" w:eastAsia="宋体" w:hAnsi="宋体" w:cs="宋体"/>
          <w:b/>
          <w:color w:val="000000"/>
          <w:sz w:val="11"/>
        </w:rPr>
        <w:t>见第九章</w:t>
      </w:r>
      <w:r>
        <w:rPr>
          <w:rFonts w:ascii="宋体" w:eastAsia="宋体" w:hAnsi="宋体" w:cs="宋体"/>
          <w:b/>
          <w:color w:val="000000"/>
          <w:sz w:val="11"/>
        </w:rPr>
        <w:t>(</w:t>
      </w:r>
      <w:r>
        <w:rPr>
          <w:rFonts w:ascii="宋体" w:eastAsia="宋体" w:hAnsi="宋体" w:cs="宋体"/>
          <w:b/>
          <w:color w:val="000000"/>
          <w:sz w:val="11"/>
        </w:rPr>
        <w:t>知觉</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2</w:t>
      </w:r>
      <w:r>
        <w:rPr>
          <w:rFonts w:ascii="宋体" w:eastAsia="宋体" w:hAnsi="宋体" w:cs="宋体"/>
          <w:b/>
          <w:color w:val="000000"/>
          <w:sz w:val="11"/>
        </w:rPr>
        <w:t>段。</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395008" behindDoc="0" locked="0" layoutInCell="1" allowOverlap="1">
                <wp:simplePos x="0" y="0"/>
                <wp:positionH relativeFrom="column">
                  <wp:posOffset>12700</wp:posOffset>
                </wp:positionH>
                <wp:positionV relativeFrom="paragraph">
                  <wp:posOffset>0</wp:posOffset>
                </wp:positionV>
                <wp:extent cx="495300" cy="127000"/>
                <wp:effectExtent l="0" t="0" r="0" b="0"/>
                <wp:wrapTopAndBottom/>
                <wp:docPr id="1967" name="文本框 1967"/>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什么是偿付</w:t>
                            </w:r>
                          </w:p>
                        </w:txbxContent>
                      </wps:txbx>
                      <wps:bodyPr vert="horz" wrap="square" lIns="0" tIns="0" rIns="0" bIns="0" anchor="t">
                        <a:spAutoFit/>
                      </wps:bodyPr>
                    </wps:wsp>
                  </a:graphicData>
                </a:graphic>
              </wp:anchor>
            </w:drawing>
          </mc:Choice>
          <mc:Fallback>
            <w:pict>
              <v:shape type="#_x0000_t202" filled="f" stroked="f" style="margin-left:1pt;margin-top:0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什么是偿付</w:t>
                      </w:r>
                    </w:p>
                  </w:txbxContent>
                </v:textbox>
              </v:shape>
            </w:pict>
          </mc:Fallback>
        </mc:AlternateContent>
      </w:r>
      <w:r>
        <w:rPr>
          <w:noProof/>
        </w:rPr>
        <mc:AlternateContent>
          <mc:Choice Requires="wps">
            <w:drawing>
              <wp:anchor distT="0" distB="0" distL="0" distR="0" simplePos="0" relativeHeight="252396032" behindDoc="0" locked="0" layoutInCell="1" allowOverlap="1">
                <wp:simplePos x="0" y="0"/>
                <wp:positionH relativeFrom="column">
                  <wp:posOffset>520700</wp:posOffset>
                </wp:positionH>
                <wp:positionV relativeFrom="paragraph">
                  <wp:posOffset>0</wp:posOffset>
                </wp:positionV>
                <wp:extent cx="3479800" cy="927100"/>
                <wp:effectExtent l="0" t="0" r="0" b="0"/>
                <wp:wrapTopAndBottom/>
                <wp:docPr id="1968" name="文本框 1968"/>
                <wp:cNvGraphicFramePr/>
                <a:graphic xmlns:a="http://schemas.openxmlformats.org/drawingml/2006/main">
                  <a:graphicData uri="http://schemas.microsoft.com/office/word/2010/wordprocessingShape">
                    <wps:wsp>
                      <wps:cNvSpPr txBox="1"/>
                      <wps:spPr>
                        <a:xfrm>
                          <a:off x="0" y="0"/>
                          <a:ext cx="3479800" cy="927100"/>
                        </a:xfrm>
                        <a:prstGeom prst="rect">
                          <a:avLst/>
                        </a:prstGeom>
                        <a:noFill/>
                        <a:ln w="6350">
                          <a:noFill/>
                        </a:ln>
                      </wps:spPr>
                      <wps:txbx>
                        <w:txbxContent>
                          <w:p w:rsidR="00D55C98" w:rsidRDefault="00E14246">
                            <w:pPr>
                              <w:autoSpaceDE w:val="0"/>
                              <w:autoSpaceDN w:val="0"/>
                              <w:spacing w:line="200" w:lineRule="atLeast"/>
                              <w:ind w:firstLine="300"/>
                              <w:rPr>
                                <w:sz w:val="12"/>
                              </w:rPr>
                            </w:pPr>
                            <w:r>
                              <w:rPr>
                                <w:rFonts w:ascii="宋体" w:eastAsia="宋体" w:hAnsi="宋体" w:cs="宋体"/>
                                <w:b/>
                                <w:color w:val="000000"/>
                                <w:sz w:val="12"/>
                              </w:rPr>
                              <w:t>㉓</w:t>
                            </w:r>
                            <w:r>
                              <w:rPr>
                                <w:rFonts w:ascii="宋体" w:eastAsia="宋体" w:hAnsi="宋体" w:cs="宋体"/>
                                <w:b/>
                                <w:color w:val="000000"/>
                                <w:sz w:val="12"/>
                              </w:rPr>
                              <w:t xml:space="preserve"> </w:t>
                            </w:r>
                            <w:r>
                              <w:rPr>
                                <w:rFonts w:ascii="宋体" w:eastAsia="宋体" w:hAnsi="宋体" w:cs="宋体"/>
                                <w:b/>
                                <w:color w:val="000000"/>
                                <w:sz w:val="12"/>
                              </w:rPr>
                              <w:t>无力偿债之罪在此被展示的景况，乍一看来或许容易显得不仅闻所未闻，而且有失妥当。例如，有人欠你一笔钱时，这钱的所有权可以足够自然地像是已经属于你了，他不向你偿付、因而不让你得到的，并非这笔钱的法定所有权或支配权，而仅仅是</w:t>
                            </w:r>
                            <w:r>
                              <w:rPr>
                                <w:rFonts w:ascii="宋体" w:eastAsia="宋体" w:hAnsi="宋体" w:cs="宋体"/>
                                <w:b/>
                                <w:color w:val="000000"/>
                                <w:sz w:val="12"/>
                              </w:rPr>
                              <w:t>其实体所有权或支配权。然而作更准确的考察，就会发觉事情并非如此。偿付所指的，总是一种授权行动，一种有如上述的意愿行为的表现，而不是实体行动。它是一种的确就据称被偿付的财物而采取的行动，而不是在实体意义上对此财物采取的行动。某人欠了你</w:t>
                            </w:r>
                            <w:r>
                              <w:rPr>
                                <w:rFonts w:ascii="宋体" w:eastAsia="宋体" w:hAnsi="宋体" w:cs="宋体"/>
                                <w:b/>
                                <w:color w:val="000000"/>
                                <w:sz w:val="12"/>
                              </w:rPr>
                              <w:t>10</w:t>
                            </w:r>
                            <w:r>
                              <w:rPr>
                                <w:rFonts w:ascii="宋体" w:eastAsia="宋体" w:hAnsi="宋体" w:cs="宋体"/>
                                <w:b/>
                                <w:color w:val="000000"/>
                                <w:sz w:val="12"/>
                              </w:rPr>
                              <w:t>英镑，他照这个数拿来一把银钱，把它放在你面前的桌子上。倘若随后他通</w:t>
                            </w:r>
                          </w:p>
                        </w:txbxContent>
                      </wps:txbx>
                      <wps:bodyPr vert="horz" wrap="square" lIns="0" tIns="0" rIns="0" bIns="0" anchor="t">
                        <a:spAutoFit/>
                      </wps:bodyPr>
                    </wps:wsp>
                  </a:graphicData>
                </a:graphic>
              </wp:anchor>
            </w:drawing>
          </mc:Choice>
          <mc:Fallback>
            <w:pict>
              <v:shape type="#_x0000_t202" filled="f" stroked="f" style="margin-left:41pt;margin-top:0pt;width:274pt;height:7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00"/>
                        <w:jc w:val="both"/>
                        <w:textAlignment w:val="auto"/>
                        <w:rPr>
                          <w:sz w:val="12"/>
                        </w:rPr>
                      </w:pPr>
                      <w:r>
                        <w:rPr>
                          <w:rFonts w:ascii="宋体" w:hAnsi="宋体" w:cs="宋体" w:eastAsia="宋体"/>
                          <w:sz w:val="12"/>
                          <w:color w:val="000000"/>
                          <w:b w:val="on"/>
                          <w:i w:val="off"/>
                        </w:rPr>
                        <w:t>㉓ 无力偿债之罪在此被展示的景况，乍一看来或许容易显得不仅闻所未闻，而</w:t>
                      </w:r>
                      <w:r>
                        <w:rPr>
                          <w:rFonts w:ascii="宋体" w:hAnsi="宋体" w:cs="宋体" w:eastAsia="宋体"/>
                          <w:sz w:val="12"/>
                          <w:color w:val="000000"/>
                          <w:b w:val="on"/>
                          <w:i w:val="off"/>
                        </w:rPr>
                        <w:t>且有失妥当。例如，有人欠你一笔钱时，这钱的所有权可以足够自然地像是已经属于你</w:t>
                      </w:r>
                      <w:r>
                        <w:rPr>
                          <w:rFonts w:ascii="宋体" w:hAnsi="宋体" w:cs="宋体" w:eastAsia="宋体"/>
                          <w:sz w:val="12"/>
                          <w:color w:val="000000"/>
                          <w:b w:val="on"/>
                          <w:i w:val="off"/>
                        </w:rPr>
                        <w:t>了，他不向你偿付、因而不让你得到的，并非这笔钱的法定所有权或支配权，而仅仅是</w:t>
                      </w:r>
                      <w:r>
                        <w:rPr>
                          <w:rFonts w:ascii="宋体" w:hAnsi="宋体" w:cs="宋体" w:eastAsia="宋体"/>
                          <w:sz w:val="12"/>
                          <w:color w:val="000000"/>
                          <w:b w:val="on"/>
                          <w:i w:val="off"/>
                        </w:rPr>
                        <w:t>其实体所有权或支配权。然而作更准确的考察，就会发觉事情并非如此。偿付所指的，</w:t>
                      </w:r>
                      <w:r>
                        <w:rPr>
                          <w:rFonts w:ascii="宋体" w:hAnsi="宋体" w:cs="宋体" w:eastAsia="宋体"/>
                          <w:sz w:val="12"/>
                          <w:color w:val="000000"/>
                          <w:b w:val="on"/>
                          <w:i w:val="off"/>
                        </w:rPr>
                        <w:t>总是一种授权行动，一种有如上述的意愿行为的表现，而不是实体行动。它是一种的确</w:t>
                      </w:r>
                      <w:r>
                        <w:rPr>
                          <w:rFonts w:ascii="宋体" w:hAnsi="宋体" w:cs="宋体" w:eastAsia="宋体"/>
                          <w:sz w:val="12"/>
                          <w:color w:val="000000"/>
                          <w:b w:val="on"/>
                          <w:i w:val="off"/>
                        </w:rPr>
                        <w:t>就据称被偿付的财物而采取的行动，而不是在实体意义上对此财物采取的行动。某人</w:t>
                      </w:r>
                      <w:r>
                        <w:rPr>
                          <w:rFonts w:ascii="宋体" w:hAnsi="宋体" w:cs="宋体" w:eastAsia="宋体"/>
                          <w:sz w:val="12"/>
                          <w:color w:val="000000"/>
                          <w:b w:val="on"/>
                          <w:i w:val="off"/>
                        </w:rPr>
                        <w:t>欠了你10英镑，他照这个数拿来一把银钱，把它放在你面前的桌子上。倘若随后他通</w:t>
                      </w:r>
                    </w:p>
                  </w:txbxContent>
                </v:textbox>
              </v:shape>
            </w:pict>
          </mc:Fallback>
        </mc:AlternateContent>
      </w:r>
      <w:r>
        <w:br w:type="page"/>
      </w:r>
    </w:p>
    <w:p w:rsidR="00D55C98" w:rsidRDefault="00E14246">
      <w:pPr>
        <w:autoSpaceDE w:val="0"/>
        <w:autoSpaceDN w:val="0"/>
        <w:spacing w:before="60" w:line="220" w:lineRule="atLeast"/>
        <w:ind w:left="2240"/>
        <w:rPr>
          <w:sz w:val="24"/>
        </w:rPr>
      </w:pPr>
      <w:r>
        <w:rPr>
          <w:rFonts w:ascii="宋体" w:eastAsia="宋体" w:hAnsi="宋体" w:cs="宋体"/>
          <w:b/>
          <w:color w:val="000000"/>
          <w:sz w:val="14"/>
        </w:rPr>
        <w:lastRenderedPageBreak/>
        <w:t>第十六章</w:t>
      </w:r>
      <w:r>
        <w:rPr>
          <w:rFonts w:ascii="宋体" w:eastAsia="宋体" w:hAnsi="宋体" w:cs="宋体"/>
          <w:b/>
          <w:color w:val="000000"/>
          <w:sz w:val="14"/>
        </w:rPr>
        <w:t xml:space="preserve"> </w:t>
      </w:r>
      <w:r>
        <w:rPr>
          <w:rFonts w:ascii="宋体" w:eastAsia="宋体" w:hAnsi="宋体" w:cs="宋体"/>
          <w:b/>
          <w:color w:val="000000"/>
          <w:sz w:val="14"/>
        </w:rPr>
        <w:t>罪过的分类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291</w:t>
      </w:r>
    </w:p>
    <w:p w:rsidR="00D55C98" w:rsidRDefault="00E14246">
      <w:pPr>
        <w:autoSpaceDE w:val="0"/>
        <w:autoSpaceDN w:val="0"/>
        <w:spacing w:before="260" w:line="266" w:lineRule="atLeast"/>
        <w:ind w:left="20" w:firstLine="420"/>
        <w:rPr>
          <w:sz w:val="14"/>
        </w:rPr>
      </w:pPr>
      <w:r>
        <w:rPr>
          <w:rFonts w:ascii="宋体" w:eastAsia="宋体" w:hAnsi="宋体" w:cs="宋体"/>
          <w:b/>
          <w:color w:val="000000"/>
          <w:sz w:val="14"/>
        </w:rPr>
        <w:t>其次，关于那种仅涉及享用所谈对象的侵犯财产罪。这对象必</w:t>
      </w:r>
      <w:r>
        <w:rPr>
          <w:rFonts w:ascii="宋体" w:eastAsia="宋体" w:hAnsi="宋体" w:cs="宋体"/>
          <w:b/>
          <w:color w:val="000000"/>
          <w:sz w:val="14"/>
        </w:rPr>
        <w:t xml:space="preserve"> 228</w:t>
      </w:r>
      <w:r>
        <w:rPr>
          <w:rFonts w:ascii="宋体" w:eastAsia="宋体" w:hAnsi="宋体" w:cs="宋体"/>
          <w:b/>
          <w:color w:val="000000"/>
          <w:sz w:val="14"/>
        </w:rPr>
        <w:t>定要么是应当由某人提供的一项服务或一套服务，</w:t>
      </w:r>
      <w:r>
        <w:rPr>
          <w:rFonts w:ascii="宋体" w:eastAsia="宋体" w:hAnsi="宋体" w:cs="宋体"/>
          <w:b/>
          <w:color w:val="000000"/>
          <w:sz w:val="14"/>
        </w:rPr>
        <w:t>⑲</w:t>
      </w:r>
      <w:r>
        <w:rPr>
          <w:rFonts w:ascii="宋体" w:eastAsia="宋体" w:hAnsi="宋体" w:cs="宋体"/>
          <w:b/>
          <w:color w:val="000000"/>
          <w:sz w:val="14"/>
        </w:rPr>
        <w:t>要么是属于物品类的一件东西。在前</w:t>
      </w:r>
      <w:r>
        <w:rPr>
          <w:rFonts w:ascii="宋体" w:eastAsia="宋体" w:hAnsi="宋体" w:cs="宋体"/>
          <w:b/>
          <w:color w:val="000000"/>
          <w:sz w:val="14"/>
        </w:rPr>
        <w:t>一种情况下，罪过可称为服务之不正当不予。</w:t>
      </w:r>
      <w:r>
        <w:rPr>
          <w:rFonts w:ascii="宋体" w:eastAsia="宋体" w:hAnsi="宋体" w:cs="宋体"/>
          <w:b/>
          <w:color w:val="000000"/>
          <w:sz w:val="14"/>
        </w:rPr>
        <w:t>④</w:t>
      </w:r>
      <w:r>
        <w:rPr>
          <w:rFonts w:ascii="宋体" w:eastAsia="宋体" w:hAnsi="宋体" w:cs="宋体"/>
          <w:b/>
          <w:color w:val="000000"/>
          <w:sz w:val="14"/>
        </w:rPr>
        <w:t>在后一种情况下，它可以有进一步的变化。这些变化可以这</w:t>
      </w:r>
      <w:r>
        <w:rPr>
          <w:rFonts w:ascii="宋体" w:eastAsia="宋体" w:hAnsi="宋体" w:cs="宋体"/>
          <w:b/>
          <w:color w:val="000000"/>
          <w:sz w:val="14"/>
        </w:rPr>
        <w:t>229</w:t>
      </w:r>
      <w:r>
        <w:rPr>
          <w:rFonts w:ascii="宋体" w:eastAsia="宋体" w:hAnsi="宋体" w:cs="宋体"/>
          <w:b/>
          <w:color w:val="000000"/>
          <w:sz w:val="14"/>
        </w:rPr>
        <w:t>样来设想：倘若你实际占用或享用的任何对象，由于另一个人的行动，并在依据你的内在身体状况的那种力量未有任何改变的情况过言辞、姿势或任何其他方法向你示意，表示他愿意让你拿走这笔钱，由你随意处置，他就据说是已经向你偿付了。然而，倘若他把钱放在桌子上不是为了这个目的，而是为了某个别的目的，例如数钱盘账，亦即针对他本人而拿出这笔钱来，或者把它留给别的什么人，那么他就没有向你偿付。但在这两个场合，对这笔钱所采取的实体行动</w:t>
      </w:r>
      <w:r>
        <w:rPr>
          <w:rFonts w:ascii="宋体" w:eastAsia="宋体" w:hAnsi="宋体" w:cs="宋体"/>
          <w:b/>
          <w:color w:val="000000"/>
          <w:sz w:val="14"/>
        </w:rPr>
        <w:t>是一样的。在他确实表示了此一目的的意愿以前，你所有的恰当地说并非对这笔钱的法定拥有，或对这笔钱的所有权，而仅仅是一项使得他向你提供此种服务的权利，或者在他欠债不还时由一位法官强迫他向你提供此种服务的权利；由于提供此种服务，他才被说成是向你偿付了。也就是说，他就某项在价值上与他欠你的钱数相等的动产或其他某种物品，表达了上面所说的那种意愿。或者说，他就某项这样的物品采取了有利于你的授权行动。</w:t>
      </w:r>
    </w:p>
    <w:p w:rsidR="00D55C98" w:rsidRDefault="00E14246">
      <w:pPr>
        <w:autoSpaceDE w:val="0"/>
        <w:autoSpaceDN w:val="0"/>
        <w:spacing w:line="215" w:lineRule="atLeast"/>
        <w:ind w:left="100" w:right="360" w:firstLine="340"/>
        <w:rPr>
          <w:sz w:val="14"/>
        </w:rPr>
      </w:pPr>
      <w:r>
        <w:rPr>
          <w:rFonts w:ascii="宋体" w:eastAsia="宋体" w:hAnsi="宋体" w:cs="宋体"/>
          <w:b/>
          <w:color w:val="000000"/>
          <w:sz w:val="14"/>
        </w:rPr>
        <w:t>诚然，在某些情况下，一个人若非给你提供另一套种类不同的服务，根据通常的词</w:t>
      </w:r>
      <w:r>
        <w:rPr>
          <w:rFonts w:ascii="宋体" w:eastAsia="宋体" w:hAnsi="宋体" w:cs="宋体"/>
          <w:b/>
          <w:color w:val="000000"/>
          <w:sz w:val="14"/>
        </w:rPr>
        <w:t>义他或许就不可以被认为已经向你偿付了。这另一套服务是通过对据称他偿付给你的那同一东西采取某些实体性行动来提供的，亦即是通过将这东西转移到你肯定能找到它、你便于得到它的某个地方来提供的。然而，尽管提供这些服务的义务应当由法律附加到提供那另一些服务的义务</w:t>
      </w:r>
      <w:r>
        <w:rPr>
          <w:rFonts w:ascii="宋体" w:eastAsia="宋体" w:hAnsi="宋体" w:cs="宋体"/>
          <w:b/>
          <w:color w:val="000000"/>
          <w:sz w:val="14"/>
        </w:rPr>
        <w:t>(</w:t>
      </w:r>
      <w:r>
        <w:rPr>
          <w:rFonts w:ascii="宋体" w:eastAsia="宋体" w:hAnsi="宋体" w:cs="宋体"/>
          <w:b/>
          <w:color w:val="000000"/>
          <w:sz w:val="14"/>
        </w:rPr>
        <w:t>偿付之操作正是由其履行构成</w:t>
      </w:r>
      <w:r>
        <w:rPr>
          <w:rFonts w:ascii="宋体" w:eastAsia="宋体" w:hAnsi="宋体" w:cs="宋体"/>
          <w:b/>
          <w:color w:val="000000"/>
          <w:sz w:val="14"/>
        </w:rPr>
        <w:t>)</w:t>
      </w:r>
      <w:r>
        <w:rPr>
          <w:rFonts w:ascii="宋体" w:eastAsia="宋体" w:hAnsi="宋体" w:cs="宋体"/>
          <w:b/>
          <w:color w:val="000000"/>
          <w:sz w:val="14"/>
        </w:rPr>
        <w:t>之上，但它们显然是性质独特的行动，并且对偿付之操作也不是必不可少的：它们本身并不构成偿付之操作，此种操作没有它们也可以进行。凡待转移的东西碰巧由于债务人的任何行动已在债权人身体可及范围之内，它就必定在没有它们的情况下进行。</w:t>
      </w:r>
    </w:p>
    <w:p w:rsidR="00D55C98" w:rsidRDefault="00E14246">
      <w:pPr>
        <w:autoSpaceDE w:val="0"/>
        <w:autoSpaceDN w:val="0"/>
        <w:spacing w:line="210" w:lineRule="atLeast"/>
        <w:ind w:left="120" w:right="340" w:firstLine="320"/>
        <w:rPr>
          <w:sz w:val="14"/>
        </w:rPr>
      </w:pPr>
      <w:r>
        <w:rPr>
          <w:rFonts w:ascii="宋体" w:eastAsia="宋体" w:hAnsi="宋体" w:cs="宋体"/>
          <w:b/>
          <w:color w:val="000000"/>
          <w:sz w:val="14"/>
        </w:rPr>
        <w:t>如果在此充分考察财产的性质及其容易发生的若干变化实属切实可行，那么这一点将会表现得更加清楚。不过，不可能一下子办到所有的事情。</w:t>
      </w:r>
    </w:p>
    <w:p w:rsidR="00D55C98" w:rsidRDefault="00E14246">
      <w:pPr>
        <w:autoSpaceDE w:val="0"/>
        <w:autoSpaceDN w:val="0"/>
        <w:spacing w:before="40" w:line="220" w:lineRule="atLeast"/>
        <w:ind w:left="440"/>
        <w:rPr>
          <w:sz w:val="12"/>
        </w:rPr>
      </w:pPr>
      <w:r>
        <w:rPr>
          <w:rFonts w:ascii="宋体" w:eastAsia="宋体" w:hAnsi="宋体" w:cs="宋体"/>
          <w:b/>
          <w:color w:val="000000"/>
          <w:sz w:val="12"/>
        </w:rPr>
        <w:t xml:space="preserve">⑥ </w:t>
      </w:r>
      <w:r>
        <w:rPr>
          <w:rFonts w:ascii="宋体" w:eastAsia="宋体" w:hAnsi="宋体" w:cs="宋体"/>
          <w:b/>
          <w:color w:val="000000"/>
          <w:sz w:val="12"/>
        </w:rPr>
        <w:t>前面第</w:t>
      </w:r>
      <w:r>
        <w:rPr>
          <w:rFonts w:ascii="宋体" w:eastAsia="宋体" w:hAnsi="宋体" w:cs="宋体"/>
          <w:b/>
          <w:color w:val="000000"/>
          <w:sz w:val="12"/>
        </w:rPr>
        <w:t>26</w:t>
      </w:r>
      <w:r>
        <w:rPr>
          <w:rFonts w:ascii="宋体" w:eastAsia="宋体" w:hAnsi="宋体" w:cs="宋体"/>
          <w:b/>
          <w:color w:val="000000"/>
          <w:sz w:val="12"/>
        </w:rPr>
        <w:t>段。</w:t>
      </w:r>
    </w:p>
    <w:p w:rsidR="00D55C98" w:rsidRDefault="00E14246">
      <w:pPr>
        <w:autoSpaceDE w:val="0"/>
        <w:autoSpaceDN w:val="0"/>
        <w:spacing w:line="200" w:lineRule="atLeast"/>
        <w:ind w:left="140" w:firstLine="300"/>
        <w:rPr>
          <w:sz w:val="14"/>
        </w:rPr>
      </w:pPr>
      <w:r>
        <w:rPr>
          <w:rFonts w:ascii="宋体" w:eastAsia="宋体" w:hAnsi="宋体" w:cs="宋体"/>
          <w:b/>
          <w:color w:val="000000"/>
          <w:sz w:val="14"/>
        </w:rPr>
        <w:t xml:space="preserve">⑧ </w:t>
      </w:r>
      <w:r>
        <w:rPr>
          <w:rFonts w:ascii="宋体" w:eastAsia="宋体" w:hAnsi="宋体" w:cs="宋体"/>
          <w:b/>
          <w:color w:val="000000"/>
          <w:sz w:val="14"/>
        </w:rPr>
        <w:t>服务之不正当不予包括违背契约，因为提供服务的义务可以基于契约，也可以基于其他权利。换句话说，订立契约这一事件是其他许多授权事件之一，获得服务的权利可以始于这样的事件。</w:t>
      </w:r>
      <w:r>
        <w:rPr>
          <w:rFonts w:ascii="宋体" w:eastAsia="宋体" w:hAnsi="宋体" w:cs="宋体"/>
          <w:b/>
          <w:color w:val="000000"/>
          <w:sz w:val="14"/>
        </w:rPr>
        <w:t>①</w:t>
      </w:r>
    </w:p>
    <w:p w:rsidR="00D55C98" w:rsidRDefault="00E14246">
      <w:pPr>
        <w:autoSpaceDE w:val="0"/>
        <w:autoSpaceDN w:val="0"/>
        <w:spacing w:before="160" w:line="210" w:lineRule="atLeast"/>
        <w:ind w:left="120" w:right="340" w:firstLine="320"/>
        <w:rPr>
          <w:sz w:val="14"/>
        </w:rPr>
      </w:pPr>
      <w:r>
        <w:rPr>
          <w:rFonts w:ascii="宋体" w:eastAsia="宋体" w:hAnsi="宋体" w:cs="宋体"/>
          <w:b/>
          <w:color w:val="000000"/>
          <w:sz w:val="14"/>
        </w:rPr>
        <w:t xml:space="preserve">① </w:t>
      </w:r>
      <w:r>
        <w:rPr>
          <w:rFonts w:ascii="宋体" w:eastAsia="宋体" w:hAnsi="宋体" w:cs="宋体"/>
          <w:b/>
          <w:color w:val="000000"/>
          <w:sz w:val="14"/>
        </w:rPr>
        <w:t>在</w:t>
      </w:r>
      <w:r>
        <w:rPr>
          <w:rFonts w:ascii="宋体" w:eastAsia="宋体" w:hAnsi="宋体" w:cs="宋体"/>
          <w:b/>
          <w:color w:val="000000"/>
          <w:sz w:val="14"/>
        </w:rPr>
        <w:t>1780</w:t>
      </w:r>
      <w:r>
        <w:rPr>
          <w:rFonts w:ascii="宋体" w:eastAsia="宋体" w:hAnsi="宋体" w:cs="宋体"/>
          <w:b/>
          <w:color w:val="000000"/>
          <w:sz w:val="14"/>
        </w:rPr>
        <w:t>年印本内，本段的结尾是这么一条参注：</w:t>
      </w:r>
      <w:r>
        <w:rPr>
          <w:rFonts w:ascii="宋体" w:eastAsia="宋体" w:hAnsi="宋体" w:cs="宋体"/>
          <w:b/>
          <w:color w:val="000000"/>
          <w:sz w:val="14"/>
        </w:rPr>
        <w:t>“</w:t>
      </w:r>
      <w:r>
        <w:rPr>
          <w:rFonts w:ascii="宋体" w:eastAsia="宋体" w:hAnsi="宋体" w:cs="宋体"/>
          <w:b/>
          <w:color w:val="000000"/>
          <w:sz w:val="14"/>
        </w:rPr>
        <w:t>见第十七章</w:t>
      </w:r>
      <w:r>
        <w:rPr>
          <w:rFonts w:ascii="宋体" w:eastAsia="宋体" w:hAnsi="宋体" w:cs="宋体"/>
          <w:b/>
          <w:color w:val="000000"/>
          <w:sz w:val="14"/>
        </w:rPr>
        <w:t xml:space="preserve"> (</w:t>
      </w:r>
      <w:r>
        <w:rPr>
          <w:rFonts w:ascii="宋体" w:eastAsia="宋体" w:hAnsi="宋体" w:cs="宋体"/>
          <w:b/>
          <w:color w:val="000000"/>
          <w:sz w:val="14"/>
        </w:rPr>
        <w:t>界线</w:t>
      </w:r>
      <w:r>
        <w:rPr>
          <w:rFonts w:ascii="宋体" w:eastAsia="宋体" w:hAnsi="宋体" w:cs="宋体"/>
          <w:b/>
          <w:color w:val="000000"/>
          <w:sz w:val="14"/>
        </w:rPr>
        <w:t>)</w:t>
      </w:r>
      <w:r>
        <w:rPr>
          <w:rFonts w:ascii="宋体" w:eastAsia="宋体" w:hAnsi="宋体" w:cs="宋体"/>
          <w:b/>
          <w:color w:val="000000"/>
          <w:sz w:val="14"/>
        </w:rPr>
        <w:t>，第四节。</w:t>
      </w:r>
      <w:r>
        <w:rPr>
          <w:rFonts w:ascii="宋体" w:eastAsia="宋体" w:hAnsi="宋体" w:cs="宋体"/>
          <w:b/>
          <w:color w:val="000000"/>
          <w:sz w:val="14"/>
        </w:rPr>
        <w:t>”1783</w:t>
      </w:r>
      <w:r>
        <w:rPr>
          <w:rFonts w:ascii="宋体" w:eastAsia="宋体" w:hAnsi="宋体" w:cs="宋体"/>
          <w:b/>
          <w:color w:val="000000"/>
          <w:sz w:val="14"/>
        </w:rPr>
        <w:t>年，边沁表示这条参注应当删去</w:t>
      </w:r>
      <w:r>
        <w:rPr>
          <w:rFonts w:ascii="宋体" w:eastAsia="宋体" w:hAnsi="宋体" w:cs="宋体"/>
          <w:b/>
          <w:color w:val="000000"/>
          <w:sz w:val="14"/>
        </w:rPr>
        <w:t>(</w:t>
      </w:r>
      <w:r>
        <w:rPr>
          <w:rFonts w:ascii="宋体" w:eastAsia="宋体" w:hAnsi="宋体" w:cs="宋体"/>
          <w:b/>
          <w:color w:val="000000"/>
          <w:sz w:val="14"/>
        </w:rPr>
        <w:t>它涉及的是第十七章的一节，到那时已变成以目前版本为形式发表的《原理导</w:t>
      </w:r>
      <w:r>
        <w:rPr>
          <w:rFonts w:ascii="宋体" w:eastAsia="宋体" w:hAnsi="宋体" w:cs="宋体"/>
          <w:b/>
          <w:color w:val="000000"/>
          <w:sz w:val="14"/>
        </w:rPr>
        <w:t>论》的巨幅续篇《论一般法律》的一部分</w:t>
      </w:r>
      <w:r>
        <w:rPr>
          <w:rFonts w:ascii="宋体" w:eastAsia="宋体" w:hAnsi="宋体" w:cs="宋体"/>
          <w:b/>
          <w:color w:val="000000"/>
          <w:sz w:val="14"/>
        </w:rPr>
        <w:t>)</w:t>
      </w:r>
      <w:r>
        <w:rPr>
          <w:rFonts w:ascii="宋体" w:eastAsia="宋体" w:hAnsi="宋体" w:cs="宋体"/>
          <w:b/>
          <w:color w:val="000000"/>
          <w:sz w:val="14"/>
        </w:rPr>
        <w:t>。然而，无论是</w:t>
      </w:r>
      <w:r>
        <w:rPr>
          <w:rFonts w:ascii="宋体" w:eastAsia="宋体" w:hAnsi="宋体" w:cs="宋体"/>
          <w:b/>
          <w:color w:val="000000"/>
          <w:sz w:val="14"/>
        </w:rPr>
        <w:t>1823</w:t>
      </w:r>
      <w:r>
        <w:rPr>
          <w:rFonts w:ascii="宋体" w:eastAsia="宋体" w:hAnsi="宋体" w:cs="宋体"/>
          <w:b/>
          <w:color w:val="000000"/>
          <w:sz w:val="14"/>
        </w:rPr>
        <w:t>年版，还是鲍林版及其后各种版本，都未作这一删除。</w:t>
      </w:r>
      <w:r>
        <w:br w:type="page"/>
      </w:r>
    </w:p>
    <w:p w:rsidR="00D55C98" w:rsidRDefault="00E14246">
      <w:pPr>
        <w:autoSpaceDE w:val="0"/>
        <w:autoSpaceDN w:val="0"/>
        <w:spacing w:before="120" w:line="220" w:lineRule="atLeast"/>
        <w:ind w:left="580"/>
        <w:rPr>
          <w:sz w:val="15"/>
        </w:rPr>
      </w:pPr>
      <w:r>
        <w:rPr>
          <w:rFonts w:ascii="宋体" w:eastAsia="宋体" w:hAnsi="宋体" w:cs="宋体"/>
          <w:b/>
          <w:color w:val="000000"/>
          <w:sz w:val="15"/>
          <w:u w:val="single"/>
        </w:rPr>
        <w:lastRenderedPageBreak/>
        <w:t xml:space="preserve">  292                     </w:t>
      </w:r>
      <w:r>
        <w:rPr>
          <w:rFonts w:ascii="宋体" w:eastAsia="宋体" w:hAnsi="宋体" w:cs="宋体"/>
          <w:b/>
          <w:color w:val="000000"/>
          <w:sz w:val="15"/>
          <w:u w:val="single"/>
        </w:rPr>
        <w:t>道德与立法原理导论</w:t>
      </w:r>
      <w:r>
        <w:rPr>
          <w:rFonts w:ascii="宋体" w:eastAsia="宋体" w:hAnsi="宋体" w:cs="宋体"/>
          <w:b/>
          <w:color w:val="000000"/>
          <w:sz w:val="15"/>
          <w:u w:val="single"/>
        </w:rPr>
        <w:t xml:space="preserve">                          </w:t>
      </w:r>
    </w:p>
    <w:p w:rsidR="00D55C98" w:rsidRDefault="00E14246">
      <w:pPr>
        <w:autoSpaceDE w:val="0"/>
        <w:autoSpaceDN w:val="0"/>
        <w:spacing w:before="140" w:line="346" w:lineRule="atLeast"/>
        <w:ind w:left="560" w:firstLine="20"/>
        <w:rPr>
          <w:sz w:val="15"/>
        </w:rPr>
      </w:pPr>
      <w:r>
        <w:rPr>
          <w:rFonts w:ascii="宋体" w:eastAsia="宋体" w:hAnsi="宋体" w:cs="宋体"/>
          <w:b/>
          <w:color w:val="000000"/>
          <w:sz w:val="15"/>
        </w:rPr>
        <w:t>下，多少不再受这一力量的支配，那么这或者是因为此物本身内在状况的变化，或者是因为与你相关的它的外在情势的变化，即它被置于你可以达到的范围之外。在前一场合，变化的性质或者是使得你无法对它作任何使用，在此情况下此物说是被毁坏了，使之如此的罪过可称为不正当毁坏，或者仅仅是使得它所能</w:t>
      </w:r>
      <w:r>
        <w:rPr>
          <w:rFonts w:ascii="宋体" w:eastAsia="宋体" w:hAnsi="宋体" w:cs="宋体"/>
          <w:b/>
          <w:color w:val="000000"/>
          <w:sz w:val="15"/>
        </w:rPr>
        <w:t>有的用处不如先前那么大，在此情况下它说是被损伤了或经受了损伤，而这罪过可称为不正当损伤。不仅如此，只要一件东西对你的价值被认为容易因为任何其他人对它作出的任何其他行动而在某种程度上受损，尽管在一个给定的场合不会随即发生可见的损伤，则任何这样的行动通常也被当作是一项罪过，它可称为不正当使用或占用。</w:t>
      </w:r>
    </w:p>
    <w:p w:rsidR="00D55C98" w:rsidRDefault="00E14246">
      <w:pPr>
        <w:autoSpaceDE w:val="0"/>
        <w:autoSpaceDN w:val="0"/>
        <w:spacing w:before="20" w:line="340" w:lineRule="atLeast"/>
        <w:ind w:left="460" w:firstLine="420"/>
        <w:rPr>
          <w:sz w:val="15"/>
        </w:rPr>
      </w:pPr>
      <w:r>
        <w:rPr>
          <w:rFonts w:ascii="宋体" w:eastAsia="宋体" w:hAnsi="宋体" w:cs="宋体"/>
          <w:b/>
          <w:color w:val="000000"/>
          <w:sz w:val="15"/>
        </w:rPr>
        <w:t>如果这件东西未能对你有用的原因，在于与你相关的它的外在情势，这罪过便叫做不正当扣押</w:t>
      </w:r>
      <w:r>
        <w:rPr>
          <w:rFonts w:ascii="宋体" w:eastAsia="宋体" w:hAnsi="宋体" w:cs="宋体"/>
          <w:b/>
          <w:color w:val="000000"/>
          <w:sz w:val="15"/>
        </w:rPr>
        <w:t>⑬</w:t>
      </w:r>
      <w:r>
        <w:rPr>
          <w:rFonts w:ascii="宋体" w:eastAsia="宋体" w:hAnsi="宋体" w:cs="宋体"/>
          <w:b/>
          <w:color w:val="000000"/>
          <w:sz w:val="15"/>
        </w:rPr>
        <w:t>或阻留</w:t>
      </w:r>
      <w:r>
        <w:rPr>
          <w:rFonts w:ascii="宋体" w:eastAsia="宋体" w:hAnsi="宋体" w:cs="宋体"/>
          <w:b/>
          <w:color w:val="000000"/>
          <w:sz w:val="15"/>
        </w:rPr>
        <w:t>③</w:t>
      </w:r>
      <w:r>
        <w:rPr>
          <w:rFonts w:ascii="宋体" w:eastAsia="宋体" w:hAnsi="宋体" w:cs="宋体"/>
          <w:b/>
          <w:color w:val="000000"/>
          <w:sz w:val="15"/>
        </w:rPr>
        <w:t>。在任何给定的时期</w:t>
      </w:r>
    </w:p>
    <w:p w:rsidR="00D55C98" w:rsidRDefault="00E14246">
      <w:pPr>
        <w:spacing w:before="220" w:line="60" w:lineRule="exact"/>
        <w:ind w:left="620" w:right="37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207" w:lineRule="atLeast"/>
        <w:ind w:left="580" w:firstLine="300"/>
        <w:rPr>
          <w:sz w:val="15"/>
        </w:rPr>
      </w:pPr>
      <w:r>
        <w:rPr>
          <w:rFonts w:ascii="宋体" w:eastAsia="宋体" w:hAnsi="宋体" w:cs="宋体"/>
          <w:b/>
          <w:color w:val="000000"/>
          <w:sz w:val="15"/>
        </w:rPr>
        <w:t>倘若最广义地</w:t>
      </w:r>
      <w:r>
        <w:rPr>
          <w:rFonts w:ascii="宋体" w:eastAsia="宋体" w:hAnsi="宋体" w:cs="宋体"/>
          <w:b/>
          <w:color w:val="000000"/>
          <w:sz w:val="15"/>
        </w:rPr>
        <w:t>(</w:t>
      </w:r>
      <w:r>
        <w:rPr>
          <w:rFonts w:ascii="宋体" w:eastAsia="宋体" w:hAnsi="宋体" w:cs="宋体"/>
          <w:b/>
          <w:color w:val="000000"/>
          <w:sz w:val="15"/>
        </w:rPr>
        <w:t>包括正反两面</w:t>
      </w:r>
      <w:r>
        <w:rPr>
          <w:rFonts w:ascii="宋体" w:eastAsia="宋体" w:hAnsi="宋体" w:cs="宋体"/>
          <w:b/>
          <w:color w:val="000000"/>
          <w:sz w:val="15"/>
        </w:rPr>
        <w:t>)</w:t>
      </w:r>
      <w:r>
        <w:rPr>
          <w:rFonts w:ascii="宋体" w:eastAsia="宋体" w:hAnsi="宋体" w:cs="宋体"/>
          <w:b/>
          <w:color w:val="000000"/>
          <w:sz w:val="15"/>
        </w:rPr>
        <w:t>来理解服务一词，那么这一个名目便足以</w:t>
      </w:r>
      <w:r>
        <w:rPr>
          <w:rFonts w:ascii="宋体" w:eastAsia="宋体" w:hAnsi="宋体" w:cs="宋体"/>
          <w:b/>
          <w:color w:val="000000"/>
          <w:sz w:val="15"/>
        </w:rPr>
        <w:t>①</w:t>
      </w:r>
      <w:r>
        <w:rPr>
          <w:rFonts w:ascii="宋体" w:eastAsia="宋体" w:hAnsi="宋体" w:cs="宋体"/>
          <w:b/>
          <w:color w:val="000000"/>
          <w:sz w:val="15"/>
        </w:rPr>
        <w:t>涵盖全部法律。因而，在此只涉及这样的服务：其不予提供恰好不和已有不同名称的任何其他罪过相重合。</w:t>
      </w:r>
    </w:p>
    <w:p w:rsidR="00D55C98" w:rsidRDefault="00E14246">
      <w:pPr>
        <w:autoSpaceDE w:val="0"/>
        <w:autoSpaceDN w:val="0"/>
        <w:spacing w:line="200" w:lineRule="atLeast"/>
        <w:ind w:left="580" w:firstLine="300"/>
        <w:rPr>
          <w:sz w:val="15"/>
        </w:rPr>
      </w:pPr>
      <w:r>
        <w:rPr>
          <w:rFonts w:ascii="宋体" w:eastAsia="宋体" w:hAnsi="宋体" w:cs="宋体"/>
          <w:b/>
          <w:color w:val="000000"/>
          <w:sz w:val="15"/>
        </w:rPr>
        <w:t>我们可以注意到，有一些服务，其不予提供可能影响到人身，因而归入若干种属的肉体伤害的负面类型，例如外科医生、旅店店主等等所应提供的服务。</w:t>
      </w:r>
      <w:r>
        <w:rPr>
          <w:rFonts w:ascii="宋体" w:eastAsia="宋体" w:hAnsi="宋体" w:cs="宋体"/>
          <w:b/>
          <w:color w:val="000000"/>
          <w:sz w:val="15"/>
        </w:rPr>
        <w:t>②</w:t>
      </w:r>
    </w:p>
    <w:p w:rsidR="00D55C98" w:rsidRDefault="00E14246">
      <w:pPr>
        <w:autoSpaceDE w:val="0"/>
        <w:autoSpaceDN w:val="0"/>
        <w:spacing w:before="20" w:line="200" w:lineRule="atLeast"/>
        <w:ind w:left="560" w:firstLine="320"/>
        <w:rPr>
          <w:sz w:val="15"/>
        </w:rPr>
      </w:pPr>
      <w:r>
        <w:rPr>
          <w:rFonts w:ascii="宋体" w:eastAsia="宋体" w:hAnsi="宋体" w:cs="宋体"/>
          <w:b/>
          <w:color w:val="000000"/>
          <w:sz w:val="15"/>
        </w:rPr>
        <w:t xml:space="preserve">⑬ </w:t>
      </w:r>
      <w:r>
        <w:rPr>
          <w:rFonts w:ascii="宋体" w:eastAsia="宋体" w:hAnsi="宋体" w:cs="宋体"/>
          <w:b/>
          <w:color w:val="000000"/>
          <w:sz w:val="15"/>
        </w:rPr>
        <w:t>在英国法律中，阻留</w:t>
      </w:r>
      <w:r>
        <w:rPr>
          <w:rFonts w:ascii="宋体" w:eastAsia="宋体" w:hAnsi="宋体" w:cs="宋体"/>
          <w:b/>
          <w:color w:val="000000"/>
          <w:sz w:val="15"/>
        </w:rPr>
        <w:t>(detinue)</w:t>
      </w:r>
      <w:r>
        <w:rPr>
          <w:rFonts w:ascii="宋体" w:eastAsia="宋体" w:hAnsi="宋体" w:cs="宋体"/>
          <w:b/>
          <w:color w:val="000000"/>
          <w:sz w:val="15"/>
        </w:rPr>
        <w:t>主要用于动产，扣押</w:t>
      </w:r>
      <w:r>
        <w:rPr>
          <w:rFonts w:ascii="宋体" w:eastAsia="宋体" w:hAnsi="宋体" w:cs="宋体"/>
          <w:b/>
          <w:color w:val="000000"/>
          <w:sz w:val="15"/>
        </w:rPr>
        <w:t>(detainer)</w:t>
      </w:r>
      <w:r>
        <w:rPr>
          <w:rFonts w:ascii="宋体" w:eastAsia="宋体" w:hAnsi="宋体" w:cs="宋体"/>
          <w:b/>
          <w:color w:val="000000"/>
          <w:sz w:val="15"/>
        </w:rPr>
        <w:t>则主要用于不动产。在阻留和扣押名下还包括一种案例，其中的罪过在于拒不转移财物的法定所有权。这样的案例可以认为属于不正当不授之列。单纯实际所有与法定所有之间的区别，</w:t>
      </w:r>
      <w:r>
        <w:rPr>
          <w:rFonts w:ascii="宋体" w:eastAsia="宋体" w:hAnsi="宋体" w:cs="宋体"/>
          <w:b/>
          <w:color w:val="000000"/>
          <w:sz w:val="15"/>
        </w:rPr>
        <w:t>在后者为时短暂和可以废除的场合，似乎迄今为止仍极少被注意到。在许许多多案例中，它们在同样的名目下被混为一谈。之所以如此，是因为大概在一切法律之下，而且往往很有道理，法定所有权不管在审案时如何确可废除，它直至审案之际，在许多场合是附加在实际所有这一外表之上的。</w:t>
      </w:r>
    </w:p>
    <w:p w:rsidR="00D55C98" w:rsidRDefault="00E14246">
      <w:pPr>
        <w:autoSpaceDE w:val="0"/>
        <w:autoSpaceDN w:val="0"/>
        <w:spacing w:before="200" w:line="220" w:lineRule="atLeast"/>
        <w:ind w:left="600" w:firstLine="280"/>
        <w:rPr>
          <w:sz w:val="15"/>
        </w:rPr>
      </w:pPr>
      <w:r>
        <w:rPr>
          <w:rFonts w:ascii="宋体" w:eastAsia="宋体" w:hAnsi="宋体" w:cs="宋体"/>
          <w:b/>
          <w:color w:val="000000"/>
          <w:sz w:val="15"/>
        </w:rPr>
        <w:t>① “</w:t>
      </w:r>
      <w:r>
        <w:rPr>
          <w:rFonts w:ascii="宋体" w:eastAsia="宋体" w:hAnsi="宋体" w:cs="宋体"/>
          <w:b/>
          <w:color w:val="000000"/>
          <w:sz w:val="15"/>
        </w:rPr>
        <w:t>足以</w:t>
      </w:r>
      <w:r>
        <w:rPr>
          <w:rFonts w:ascii="宋体" w:eastAsia="宋体" w:hAnsi="宋体" w:cs="宋体"/>
          <w:b/>
          <w:color w:val="000000"/>
          <w:sz w:val="15"/>
        </w:rPr>
        <w:t>”</w:t>
      </w:r>
      <w:r>
        <w:rPr>
          <w:rFonts w:ascii="宋体" w:eastAsia="宋体" w:hAnsi="宋体" w:cs="宋体"/>
          <w:b/>
          <w:color w:val="000000"/>
          <w:sz w:val="15"/>
        </w:rPr>
        <w:t>一语系</w:t>
      </w:r>
      <w:r>
        <w:rPr>
          <w:rFonts w:ascii="宋体" w:eastAsia="宋体" w:hAnsi="宋体" w:cs="宋体"/>
          <w:b/>
          <w:color w:val="000000"/>
          <w:sz w:val="15"/>
        </w:rPr>
        <w:t>1783</w:t>
      </w:r>
      <w:r>
        <w:rPr>
          <w:rFonts w:ascii="宋体" w:eastAsia="宋体" w:hAnsi="宋体" w:cs="宋体"/>
          <w:b/>
          <w:color w:val="000000"/>
          <w:sz w:val="15"/>
        </w:rPr>
        <w:t>年添加，被</w:t>
      </w:r>
      <w:r>
        <w:rPr>
          <w:rFonts w:ascii="宋体" w:eastAsia="宋体" w:hAnsi="宋体" w:cs="宋体"/>
          <w:b/>
          <w:color w:val="000000"/>
          <w:sz w:val="15"/>
        </w:rPr>
        <w:t>1823</w:t>
      </w:r>
      <w:r>
        <w:rPr>
          <w:rFonts w:ascii="宋体" w:eastAsia="宋体" w:hAnsi="宋体" w:cs="宋体"/>
          <w:b/>
          <w:color w:val="000000"/>
          <w:sz w:val="15"/>
        </w:rPr>
        <w:t>年版及其后版本疏漏了，但鲍林版</w:t>
      </w:r>
      <w:r>
        <w:rPr>
          <w:rFonts w:ascii="宋体" w:eastAsia="宋体" w:hAnsi="宋体" w:cs="宋体"/>
          <w:b/>
          <w:color w:val="000000"/>
          <w:sz w:val="15"/>
        </w:rPr>
        <w:t>(</w:t>
      </w:r>
      <w:r>
        <w:rPr>
          <w:rFonts w:ascii="宋体" w:eastAsia="宋体" w:hAnsi="宋体" w:cs="宋体"/>
          <w:b/>
          <w:color w:val="000000"/>
          <w:sz w:val="15"/>
        </w:rPr>
        <w:t>第一卷第</w:t>
      </w:r>
      <w:r>
        <w:rPr>
          <w:rFonts w:ascii="宋体" w:eastAsia="宋体" w:hAnsi="宋体" w:cs="宋体"/>
          <w:b/>
          <w:color w:val="000000"/>
          <w:sz w:val="15"/>
        </w:rPr>
        <w:t>117</w:t>
      </w:r>
      <w:r>
        <w:rPr>
          <w:rFonts w:ascii="宋体" w:eastAsia="宋体" w:hAnsi="宋体" w:cs="宋体"/>
          <w:b/>
          <w:color w:val="000000"/>
          <w:sz w:val="15"/>
        </w:rPr>
        <w:t>页注</w:t>
      </w:r>
      <w:r>
        <w:rPr>
          <w:rFonts w:ascii="宋体" w:eastAsia="宋体" w:hAnsi="宋体" w:cs="宋体"/>
          <w:b/>
          <w:color w:val="000000"/>
          <w:sz w:val="15"/>
        </w:rPr>
        <w:t>)</w:t>
      </w:r>
      <w:r>
        <w:rPr>
          <w:rFonts w:ascii="宋体" w:eastAsia="宋体" w:hAnsi="宋体" w:cs="宋体"/>
          <w:b/>
          <w:color w:val="000000"/>
          <w:sz w:val="15"/>
        </w:rPr>
        <w:t>恰当地将其添入。</w:t>
      </w:r>
    </w:p>
    <w:p w:rsidR="00D55C98" w:rsidRDefault="00E14246">
      <w:pPr>
        <w:autoSpaceDE w:val="0"/>
        <w:autoSpaceDN w:val="0"/>
        <w:spacing w:before="20" w:line="200" w:lineRule="atLeast"/>
        <w:ind w:left="880"/>
        <w:rPr>
          <w:sz w:val="15"/>
        </w:rPr>
      </w:pPr>
      <w:r>
        <w:rPr>
          <w:rFonts w:ascii="宋体" w:eastAsia="宋体" w:hAnsi="宋体" w:cs="宋体"/>
          <w:b/>
          <w:color w:val="000000"/>
          <w:sz w:val="15"/>
        </w:rPr>
        <w:t xml:space="preserve">② </w:t>
      </w:r>
      <w:r>
        <w:rPr>
          <w:rFonts w:ascii="宋体" w:eastAsia="宋体" w:hAnsi="宋体" w:cs="宋体"/>
          <w:b/>
          <w:color w:val="000000"/>
          <w:sz w:val="15"/>
        </w:rPr>
        <w:t>这第三段系于</w:t>
      </w:r>
      <w:r>
        <w:rPr>
          <w:rFonts w:ascii="宋体" w:eastAsia="宋体" w:hAnsi="宋体" w:cs="宋体"/>
          <w:b/>
          <w:color w:val="000000"/>
          <w:sz w:val="15"/>
        </w:rPr>
        <w:t>1783</w:t>
      </w:r>
      <w:r>
        <w:rPr>
          <w:rFonts w:ascii="宋体" w:eastAsia="宋体" w:hAnsi="宋体" w:cs="宋体"/>
          <w:b/>
          <w:color w:val="000000"/>
          <w:sz w:val="15"/>
        </w:rPr>
        <w:t>年加进注释，但</w:t>
      </w:r>
      <w:r>
        <w:rPr>
          <w:rFonts w:ascii="宋体" w:eastAsia="宋体" w:hAnsi="宋体" w:cs="宋体"/>
          <w:b/>
          <w:color w:val="000000"/>
          <w:sz w:val="15"/>
        </w:rPr>
        <w:t>1823</w:t>
      </w:r>
      <w:r>
        <w:rPr>
          <w:rFonts w:ascii="宋体" w:eastAsia="宋体" w:hAnsi="宋体" w:cs="宋体"/>
          <w:b/>
          <w:color w:val="000000"/>
          <w:sz w:val="15"/>
        </w:rPr>
        <w:t>年版未曾作此增补。鲍林版将其添入。</w:t>
      </w:r>
    </w:p>
    <w:p w:rsidR="00D55C98" w:rsidRDefault="00E14246">
      <w:pPr>
        <w:autoSpaceDE w:val="0"/>
        <w:autoSpaceDN w:val="0"/>
        <w:spacing w:line="210" w:lineRule="atLeast"/>
        <w:ind w:left="580" w:firstLine="300"/>
        <w:rPr>
          <w:sz w:val="15"/>
        </w:rPr>
      </w:pPr>
      <w:r>
        <w:rPr>
          <w:rFonts w:ascii="宋体" w:eastAsia="宋体" w:hAnsi="宋体" w:cs="宋体"/>
          <w:b/>
          <w:color w:val="000000"/>
          <w:sz w:val="15"/>
        </w:rPr>
        <w:t>③ “</w:t>
      </w:r>
      <w:r>
        <w:rPr>
          <w:rFonts w:ascii="宋体" w:eastAsia="宋体" w:hAnsi="宋体" w:cs="宋体"/>
          <w:b/>
          <w:color w:val="000000"/>
          <w:sz w:val="15"/>
        </w:rPr>
        <w:t>或阻留</w:t>
      </w:r>
      <w:r>
        <w:rPr>
          <w:rFonts w:ascii="宋体" w:eastAsia="宋体" w:hAnsi="宋体" w:cs="宋体"/>
          <w:b/>
          <w:color w:val="000000"/>
          <w:sz w:val="15"/>
        </w:rPr>
        <w:t>”</w:t>
      </w:r>
      <w:r>
        <w:rPr>
          <w:rFonts w:ascii="宋体" w:eastAsia="宋体" w:hAnsi="宋体" w:cs="宋体"/>
          <w:b/>
          <w:color w:val="000000"/>
          <w:sz w:val="15"/>
        </w:rPr>
        <w:t>一语系</w:t>
      </w:r>
      <w:r>
        <w:rPr>
          <w:rFonts w:ascii="宋体" w:eastAsia="宋体" w:hAnsi="宋体" w:cs="宋体"/>
          <w:b/>
          <w:color w:val="000000"/>
          <w:sz w:val="15"/>
        </w:rPr>
        <w:t>1783</w:t>
      </w:r>
      <w:r>
        <w:rPr>
          <w:rFonts w:ascii="宋体" w:eastAsia="宋体" w:hAnsi="宋体" w:cs="宋体"/>
          <w:b/>
          <w:color w:val="000000"/>
          <w:sz w:val="15"/>
        </w:rPr>
        <w:t>年添加。边沁的嘱示有些含糊不</w:t>
      </w:r>
      <w:r>
        <w:rPr>
          <w:rFonts w:ascii="宋体" w:eastAsia="宋体" w:hAnsi="宋体" w:cs="宋体"/>
          <w:b/>
          <w:color w:val="000000"/>
          <w:sz w:val="15"/>
        </w:rPr>
        <w:t>清，</w:t>
      </w:r>
      <w:r>
        <w:rPr>
          <w:rFonts w:ascii="宋体" w:eastAsia="宋体" w:hAnsi="宋体" w:cs="宋体"/>
          <w:b/>
          <w:color w:val="000000"/>
          <w:sz w:val="15"/>
        </w:rPr>
        <w:t>1823</w:t>
      </w:r>
      <w:r>
        <w:rPr>
          <w:rFonts w:ascii="宋体" w:eastAsia="宋体" w:hAnsi="宋体" w:cs="宋体"/>
          <w:b/>
          <w:color w:val="000000"/>
          <w:sz w:val="15"/>
        </w:rPr>
        <w:t>年版将其插在</w:t>
      </w:r>
      <w:r>
        <w:rPr>
          <w:rFonts w:ascii="宋体" w:eastAsia="宋体" w:hAnsi="宋体" w:cs="宋体"/>
          <w:b/>
          <w:color w:val="000000"/>
          <w:sz w:val="15"/>
        </w:rPr>
        <w:t>“</w:t>
      </w:r>
      <w:r>
        <w:rPr>
          <w:rFonts w:ascii="宋体" w:eastAsia="宋体" w:hAnsi="宋体" w:cs="宋体"/>
          <w:b/>
          <w:color w:val="000000"/>
          <w:sz w:val="15"/>
        </w:rPr>
        <w:t>扣押</w:t>
      </w:r>
      <w:r>
        <w:rPr>
          <w:rFonts w:ascii="宋体" w:eastAsia="宋体" w:hAnsi="宋体" w:cs="宋体"/>
          <w:b/>
          <w:color w:val="000000"/>
          <w:sz w:val="15"/>
        </w:rPr>
        <w:t>”</w:t>
      </w:r>
      <w:r>
        <w:rPr>
          <w:rFonts w:ascii="宋体" w:eastAsia="宋体" w:hAnsi="宋体" w:cs="宋体"/>
          <w:b/>
          <w:color w:val="000000"/>
          <w:sz w:val="15"/>
        </w:rPr>
        <w:t>一词再次出现之后。鲍林版</w:t>
      </w:r>
      <w:r>
        <w:rPr>
          <w:rFonts w:ascii="宋体" w:eastAsia="宋体" w:hAnsi="宋体" w:cs="宋体"/>
          <w:b/>
          <w:color w:val="000000"/>
          <w:sz w:val="15"/>
        </w:rPr>
        <w:t>(</w:t>
      </w:r>
      <w:r>
        <w:rPr>
          <w:rFonts w:ascii="宋体" w:eastAsia="宋体" w:hAnsi="宋体" w:cs="宋体"/>
          <w:b/>
          <w:color w:val="000000"/>
          <w:sz w:val="15"/>
        </w:rPr>
        <w:t>第一卷第</w:t>
      </w:r>
      <w:r>
        <w:rPr>
          <w:rFonts w:ascii="宋体" w:eastAsia="宋体" w:hAnsi="宋体" w:cs="宋体"/>
          <w:b/>
          <w:color w:val="000000"/>
          <w:sz w:val="15"/>
        </w:rPr>
        <w:t>117</w:t>
      </w:r>
      <w:r>
        <w:rPr>
          <w:rFonts w:ascii="宋体" w:eastAsia="宋体" w:hAnsi="宋体" w:cs="宋体"/>
          <w:b/>
          <w:color w:val="000000"/>
          <w:sz w:val="15"/>
        </w:rPr>
        <w:t>页</w:t>
      </w:r>
      <w:r>
        <w:rPr>
          <w:rFonts w:ascii="宋体" w:eastAsia="宋体" w:hAnsi="宋体" w:cs="宋体"/>
          <w:b/>
          <w:color w:val="000000"/>
          <w:sz w:val="15"/>
        </w:rPr>
        <w:t>)</w:t>
      </w:r>
      <w:r>
        <w:rPr>
          <w:rFonts w:ascii="宋体" w:eastAsia="宋体" w:hAnsi="宋体" w:cs="宋体"/>
          <w:b/>
          <w:color w:val="000000"/>
          <w:sz w:val="15"/>
        </w:rPr>
        <w:t>添加如上。</w:t>
      </w:r>
      <w:r>
        <w:br w:type="page"/>
      </w:r>
    </w:p>
    <w:p w:rsidR="00D55C98" w:rsidRDefault="00E14246">
      <w:pPr>
        <w:autoSpaceDE w:val="0"/>
        <w:autoSpaceDN w:val="0"/>
        <w:spacing w:before="120" w:line="200" w:lineRule="atLeast"/>
        <w:ind w:left="2220"/>
        <w:rPr>
          <w:sz w:val="24"/>
        </w:rPr>
      </w:pPr>
      <w:r>
        <w:rPr>
          <w:rFonts w:ascii="宋体" w:eastAsia="宋体" w:hAnsi="宋体" w:cs="宋体"/>
          <w:b/>
          <w:color w:val="000000"/>
          <w:sz w:val="13"/>
        </w:rPr>
        <w:lastRenderedPageBreak/>
        <w:t>第十六章</w:t>
      </w:r>
      <w:r>
        <w:rPr>
          <w:rFonts w:ascii="宋体" w:eastAsia="宋体" w:hAnsi="宋体" w:cs="宋体"/>
          <w:b/>
          <w:color w:val="000000"/>
          <w:sz w:val="13"/>
        </w:rPr>
        <w:t xml:space="preserve"> </w:t>
      </w:r>
      <w:r>
        <w:rPr>
          <w:rFonts w:ascii="宋体" w:eastAsia="宋体" w:hAnsi="宋体" w:cs="宋体"/>
          <w:b/>
          <w:color w:val="000000"/>
          <w:sz w:val="13"/>
        </w:rPr>
        <w:t>罪过的分类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3"/>
        </w:rPr>
        <w:t>293</w:t>
      </w:r>
    </w:p>
    <w:p w:rsidR="00D55C98" w:rsidRDefault="00E14246">
      <w:pPr>
        <w:spacing w:before="140" w:line="80" w:lineRule="exact"/>
        <w:ind w:left="240" w:right="4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58" w:lineRule="atLeast"/>
        <w:ind w:left="100" w:firstLine="20"/>
        <w:rPr>
          <w:sz w:val="20"/>
        </w:rPr>
      </w:pPr>
      <w:r>
        <w:rPr>
          <w:rFonts w:ascii="宋体" w:eastAsia="宋体" w:hAnsi="宋体" w:cs="宋体"/>
          <w:b/>
          <w:color w:val="000000"/>
          <w:sz w:val="20"/>
        </w:rPr>
        <w:t>里，不正当扣押可以伴有、也可以不伴有永久</w:t>
      </w:r>
      <w:r>
        <w:rPr>
          <w:rFonts w:ascii="宋体" w:eastAsia="宋体" w:hAnsi="宋体" w:cs="宋体"/>
          <w:b/>
          <w:color w:val="000000"/>
          <w:sz w:val="20"/>
        </w:rPr>
        <w:t>(</w:t>
      </w:r>
      <w:r>
        <w:rPr>
          <w:rFonts w:ascii="宋体" w:eastAsia="宋体" w:hAnsi="宋体" w:cs="宋体"/>
          <w:b/>
          <w:color w:val="000000"/>
          <w:sz w:val="20"/>
        </w:rPr>
        <w:t>即无限期地</w:t>
      </w:r>
      <w:r>
        <w:rPr>
          <w:rFonts w:ascii="宋体" w:eastAsia="宋体" w:hAnsi="宋体" w:cs="宋体"/>
          <w:b/>
          <w:color w:val="000000"/>
          <w:sz w:val="20"/>
        </w:rPr>
        <w:t>)</w:t>
      </w:r>
      <w:r>
        <w:rPr>
          <w:rFonts w:ascii="宋体" w:eastAsia="宋体" w:hAnsi="宋体" w:cs="宋体"/>
          <w:b/>
          <w:color w:val="000000"/>
          <w:sz w:val="20"/>
        </w:rPr>
        <w:t>扣押该物的意图。如果伴有这样的意图，而且同时还伴有所行之事不服从法律的意图，那看来就符合通常附于贪污一词的概念，而贪污是一</w:t>
      </w:r>
      <w:r>
        <w:rPr>
          <w:rFonts w:ascii="宋体" w:eastAsia="宋体" w:hAnsi="宋体" w:cs="宋体"/>
          <w:b/>
          <w:color w:val="000000"/>
          <w:sz w:val="20"/>
        </w:rPr>
        <w:t xml:space="preserve"> 230</w:t>
      </w:r>
      <w:r>
        <w:rPr>
          <w:rFonts w:ascii="宋体" w:eastAsia="宋体" w:hAnsi="宋体" w:cs="宋体"/>
          <w:b/>
          <w:color w:val="000000"/>
          <w:sz w:val="20"/>
        </w:rPr>
        <w:t>种通常与违背信托相伴随的罪过。</w:t>
      </w:r>
      <w:r>
        <w:rPr>
          <w:rFonts w:ascii="宋体" w:eastAsia="宋体" w:hAnsi="宋体" w:cs="宋体"/>
          <w:b/>
          <w:color w:val="000000"/>
          <w:sz w:val="20"/>
        </w:rPr>
        <w:t>③</w:t>
      </w:r>
      <w:r>
        <w:rPr>
          <w:rFonts w:ascii="宋体" w:eastAsia="宋体" w:hAnsi="宋体" w:cs="宋体"/>
          <w:b/>
          <w:color w:val="000000"/>
          <w:sz w:val="20"/>
        </w:rPr>
        <w:t>在不正当占用的场合，实际</w:t>
      </w:r>
      <w:r>
        <w:rPr>
          <w:rFonts w:ascii="宋体" w:eastAsia="宋体" w:hAnsi="宋体" w:cs="宋体"/>
          <w:b/>
          <w:color w:val="000000"/>
          <w:sz w:val="20"/>
        </w:rPr>
        <w:t>的占用能力可以在所有者的协助或同意下取得，或在看来有权提供它们的其他人的协助或同意下取得，也可以不经过此种协助或同意而取得。如果没有此种协助或同意，而且是怀着永久扣押该物的意图以及违背法律行事的意图来占用，这罪过看来就符合通常附于盗窃或偷窃一词的概念。如果在同一环境下，对设法或看来意欲设法阻止该行为的任何人的身体施加暴力，那似乎就属于这么一类情况：在其中，罪过一般被认为包括在抢劫名下。</w:t>
      </w:r>
    </w:p>
    <w:p w:rsidR="00D55C98" w:rsidRDefault="00E14246">
      <w:pPr>
        <w:autoSpaceDE w:val="0"/>
        <w:autoSpaceDN w:val="0"/>
        <w:spacing w:line="350" w:lineRule="atLeast"/>
        <w:ind w:right="420" w:firstLine="440"/>
        <w:rPr>
          <w:sz w:val="20"/>
        </w:rPr>
      </w:pPr>
      <w:r>
        <w:rPr>
          <w:rFonts w:ascii="宋体" w:eastAsia="宋体" w:hAnsi="宋体" w:cs="宋体"/>
          <w:b/>
          <w:color w:val="000000"/>
          <w:sz w:val="20"/>
        </w:rPr>
        <w:t>如果所谈论的实际能力是在所有者或上述其他人的协助或同意下取得，而且占用该物依旧是项罪过，那么这可以是因为此种协助或同意并非</w:t>
      </w:r>
      <w:r>
        <w:rPr>
          <w:rFonts w:ascii="宋体" w:eastAsia="宋体" w:hAnsi="宋体" w:cs="宋体"/>
          <w:b/>
          <w:color w:val="000000"/>
          <w:sz w:val="20"/>
        </w:rPr>
        <w:t>正当地取得，也可以是因为它并非自由地取得。倘若并非正当地取得，它就是得自做假，做假若是自觉的，就称为欺骗；这罪过若伴有不服从法律的意图，便可称为骗取或诈取。</w:t>
      </w:r>
      <w:r>
        <w:rPr>
          <w:rFonts w:ascii="宋体" w:eastAsia="宋体" w:hAnsi="宋体" w:cs="宋体"/>
          <w:b/>
          <w:color w:val="000000"/>
          <w:sz w:val="20"/>
        </w:rPr>
        <w:t>⑬</w:t>
      </w:r>
      <w:r>
        <w:rPr>
          <w:rFonts w:ascii="宋体" w:eastAsia="宋体" w:hAnsi="宋体" w:cs="宋体"/>
          <w:b/>
          <w:color w:val="000000"/>
          <w:sz w:val="20"/>
        </w:rPr>
        <w:t>倘若并非自由地取得，它就是得自暴力，即得自业已谈过的对身体施暴，或得自对心灵施暴。若是对心灵施暴，或换句话说运用强制性动机，</w:t>
      </w:r>
      <w:r>
        <w:rPr>
          <w:rFonts w:ascii="宋体" w:eastAsia="宋体" w:hAnsi="宋体" w:cs="宋体"/>
          <w:b/>
          <w:color w:val="000000"/>
          <w:sz w:val="20"/>
        </w:rPr>
        <w:t>⑬</w:t>
      </w:r>
      <w:r>
        <w:rPr>
          <w:rFonts w:ascii="宋体" w:eastAsia="宋体" w:hAnsi="宋体" w:cs="宋体"/>
          <w:b/>
          <w:color w:val="000000"/>
          <w:sz w:val="20"/>
        </w:rPr>
        <w:t>那就必定是靠造成对某种祸害的恐惧，这祸害在该行为是项</w:t>
      </w:r>
    </w:p>
    <w:p w:rsidR="00D55C98" w:rsidRDefault="00E14246">
      <w:pPr>
        <w:spacing w:before="180" w:line="60" w:lineRule="exact"/>
        <w:ind w:left="140" w:right="4120"/>
        <w:rPr>
          <w:sz w:val="24"/>
        </w:rPr>
      </w:pPr>
      <w:r>
        <w:rPr>
          <w:rFonts w:ascii="宋体" w:eastAsia="宋体" w:hAnsi="宋体" w:cs="宋体"/>
          <w:sz w:val="24"/>
          <w:u w:val="single"/>
        </w:rPr>
        <w:t xml:space="preserve">                 </w:t>
      </w:r>
    </w:p>
    <w:p w:rsidR="00D55C98" w:rsidRDefault="00E14246">
      <w:pPr>
        <w:autoSpaceDE w:val="0"/>
        <w:autoSpaceDN w:val="0"/>
        <w:spacing w:before="20" w:line="207" w:lineRule="atLeast"/>
        <w:ind w:left="120" w:right="180" w:firstLine="320"/>
        <w:rPr>
          <w:sz w:val="13"/>
        </w:rPr>
      </w:pPr>
      <w:r>
        <w:rPr>
          <w:rFonts w:ascii="宋体" w:eastAsia="宋体" w:hAnsi="宋体" w:cs="宋体"/>
          <w:b/>
          <w:color w:val="000000"/>
          <w:sz w:val="13"/>
        </w:rPr>
        <w:t xml:space="preserve">⑬ </w:t>
      </w:r>
      <w:r>
        <w:rPr>
          <w:rFonts w:ascii="宋体" w:eastAsia="宋体" w:hAnsi="宋体" w:cs="宋体"/>
          <w:b/>
          <w:color w:val="000000"/>
          <w:sz w:val="13"/>
        </w:rPr>
        <w:t>必须明白，我在试图展示这个以及其他常用罪名的涵义时，始终是极为犹豫</w:t>
      </w:r>
      <w:r>
        <w:rPr>
          <w:rFonts w:ascii="宋体" w:eastAsia="宋体" w:hAnsi="宋体" w:cs="宋体"/>
          <w:b/>
          <w:color w:val="000000"/>
          <w:sz w:val="13"/>
        </w:rPr>
        <w:t>的。实际上，赋予它们的涵义通常既不明确，也不统一，因而一介平民所能给予它们的定义自然不可能精确无误。要规定其涵义，非立法者莫属。</w:t>
      </w:r>
    </w:p>
    <w:p w:rsidR="00D55C98" w:rsidRDefault="00E14246">
      <w:pPr>
        <w:autoSpaceDE w:val="0"/>
        <w:autoSpaceDN w:val="0"/>
        <w:spacing w:before="20" w:line="220" w:lineRule="atLeast"/>
        <w:ind w:left="120" w:right="180" w:firstLine="320"/>
        <w:rPr>
          <w:sz w:val="13"/>
        </w:rPr>
      </w:pPr>
      <w:r>
        <w:rPr>
          <w:rFonts w:ascii="宋体" w:eastAsia="宋体" w:hAnsi="宋体" w:cs="宋体"/>
          <w:b/>
          <w:color w:val="000000"/>
          <w:sz w:val="13"/>
        </w:rPr>
        <w:t xml:space="preserve">⑬ </w:t>
      </w:r>
      <w:r>
        <w:rPr>
          <w:rFonts w:ascii="宋体" w:eastAsia="宋体" w:hAnsi="宋体" w:cs="宋体"/>
          <w:b/>
          <w:color w:val="000000"/>
          <w:sz w:val="13"/>
        </w:rPr>
        <w:t>其余情况属于篡取，或财产之不正当授予。这一区别迄今为止似乎极少被注意到，有如上面谈过的另一种区别，即法定所有和实际所有之间的区别。这一点也可适用于随即要谈的敲诈。</w:t>
      </w:r>
    </w:p>
    <w:p w:rsidR="00D55C98" w:rsidRDefault="00E14246">
      <w:pPr>
        <w:autoSpaceDE w:val="0"/>
        <w:autoSpaceDN w:val="0"/>
        <w:spacing w:before="20" w:line="200" w:lineRule="atLeast"/>
        <w:ind w:left="440"/>
        <w:rPr>
          <w:sz w:val="14"/>
        </w:rPr>
      </w:pPr>
      <w:r>
        <w:rPr>
          <w:rFonts w:ascii="宋体" w:eastAsia="宋体" w:hAnsi="宋体" w:cs="宋体"/>
          <w:b/>
          <w:color w:val="000000"/>
          <w:sz w:val="14"/>
        </w:rPr>
        <w:t xml:space="preserve">⑬ </w:t>
      </w:r>
      <w:r>
        <w:rPr>
          <w:rFonts w:ascii="宋体" w:eastAsia="宋体" w:hAnsi="宋体" w:cs="宋体"/>
          <w:b/>
          <w:color w:val="000000"/>
          <w:sz w:val="14"/>
        </w:rPr>
        <w:t>见前面第</w:t>
      </w:r>
      <w:r>
        <w:rPr>
          <w:rFonts w:ascii="宋体" w:eastAsia="宋体" w:hAnsi="宋体" w:cs="宋体"/>
          <w:b/>
          <w:color w:val="000000"/>
          <w:sz w:val="14"/>
        </w:rPr>
        <w:t>27</w:t>
      </w:r>
      <w:r>
        <w:rPr>
          <w:rFonts w:ascii="宋体" w:eastAsia="宋体" w:hAnsi="宋体" w:cs="宋体"/>
          <w:b/>
          <w:color w:val="000000"/>
          <w:sz w:val="14"/>
        </w:rPr>
        <w:t>段。</w:t>
      </w:r>
      <w:r>
        <w:br w:type="page"/>
      </w:r>
    </w:p>
    <w:p w:rsidR="00D55C98" w:rsidRDefault="00E14246">
      <w:pPr>
        <w:autoSpaceDE w:val="0"/>
        <w:autoSpaceDN w:val="0"/>
        <w:spacing w:before="180" w:line="200" w:lineRule="atLeast"/>
        <w:ind w:left="640"/>
        <w:rPr>
          <w:sz w:val="12"/>
        </w:rPr>
      </w:pPr>
      <w:r>
        <w:rPr>
          <w:rFonts w:ascii="宋体" w:eastAsia="宋体" w:hAnsi="宋体" w:cs="宋体"/>
          <w:b/>
          <w:color w:val="000000"/>
          <w:sz w:val="12"/>
          <w:u w:val="single"/>
        </w:rPr>
        <w:lastRenderedPageBreak/>
        <w:t xml:space="preserve">  294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60" w:line="340" w:lineRule="atLeast"/>
        <w:ind w:left="320" w:firstLine="320"/>
        <w:rPr>
          <w:sz w:val="19"/>
        </w:rPr>
      </w:pPr>
      <w:r>
        <w:rPr>
          <w:rFonts w:ascii="宋体" w:eastAsia="宋体" w:hAnsi="宋体" w:cs="宋体"/>
          <w:b/>
          <w:color w:val="000000"/>
          <w:sz w:val="19"/>
        </w:rPr>
        <w:t>罪过的情况下，必定是一个人在所谈论的场合并无权利使另一个</w:t>
      </w:r>
      <w:r>
        <w:rPr>
          <w:rFonts w:ascii="宋体" w:eastAsia="宋体" w:hAnsi="宋体" w:cs="宋体"/>
          <w:b/>
          <w:color w:val="000000"/>
          <w:sz w:val="19"/>
        </w:rPr>
        <w:t xml:space="preserve">231 </w:t>
      </w:r>
      <w:r>
        <w:rPr>
          <w:rFonts w:ascii="宋体" w:eastAsia="宋体" w:hAnsi="宋体" w:cs="宋体"/>
          <w:b/>
          <w:color w:val="000000"/>
          <w:sz w:val="19"/>
        </w:rPr>
        <w:t>人面</w:t>
      </w:r>
      <w:r>
        <w:rPr>
          <w:rFonts w:ascii="宋体" w:eastAsia="宋体" w:hAnsi="宋体" w:cs="宋体"/>
          <w:b/>
          <w:color w:val="000000"/>
          <w:sz w:val="19"/>
        </w:rPr>
        <w:t>临的。在此种情况下，如果罪过伴有永久扣押该物的意图，那么不管它是否伴有不服从法律的意图，它似乎都符合通常由敲诈来表示的那种概念。于是，一个人在使另一个人面临所谈论的祸害时起的作用，必定要么是积极的，要么是消极的。而且，在前一场合，这祸害必定要么是眼前的，要么是未来的。其次，在依靠对身体施暴来取得协助或同意的场合，或在积极依靠对心灵施暴来使一个人害怕遭祸的场合，如果所显示的祸害、其对象人身以及在任何程度上如此运用的敲诈伴有不服从法律的意图，那看来就同剩下的、包括在抢劫名下的情况一致了。</w:t>
      </w:r>
    </w:p>
    <w:p w:rsidR="00D55C98" w:rsidRDefault="00E14246">
      <w:pPr>
        <w:autoSpaceDE w:val="0"/>
        <w:autoSpaceDN w:val="0"/>
        <w:spacing w:before="20" w:line="331" w:lineRule="atLeast"/>
        <w:ind w:left="560" w:firstLine="400"/>
        <w:rPr>
          <w:sz w:val="19"/>
        </w:rPr>
      </w:pPr>
      <w:r>
        <w:rPr>
          <w:rFonts w:ascii="宋体" w:eastAsia="宋体" w:hAnsi="宋体" w:cs="宋体"/>
          <w:b/>
          <w:color w:val="000000"/>
          <w:sz w:val="19"/>
        </w:rPr>
        <w:t>至于背信式的挥霍，在给</w:t>
      </w:r>
      <w:r>
        <w:rPr>
          <w:rFonts w:ascii="宋体" w:eastAsia="宋体" w:hAnsi="宋体" w:cs="宋体"/>
          <w:b/>
          <w:color w:val="000000"/>
          <w:sz w:val="19"/>
        </w:rPr>
        <w:t>受托者带来钱财收益时，似乎是那种通常用挪用一词来表示的罪过当中的一类。另一类，亦即唯一剩下未谈的一类，看来是受托者为自己得利而占用受托保管的财产，损害了受益者。至于抢劫罪，由于它藉以获得协助或同意的那种方式，成了同时侵犯财产和人身两者的罪过。背信式挥霍以及挪用，或许可以更方便地放在背信罪名下来处理。</w:t>
      </w:r>
      <w:r>
        <w:rPr>
          <w:rFonts w:ascii="宋体" w:eastAsia="宋体" w:hAnsi="宋体" w:cs="宋体"/>
          <w:b/>
          <w:color w:val="000000"/>
          <w:sz w:val="19"/>
        </w:rPr>
        <w:t>⑮</w:t>
      </w:r>
      <w:r>
        <w:rPr>
          <w:rFonts w:ascii="宋体" w:eastAsia="宋体" w:hAnsi="宋体" w:cs="宋体"/>
          <w:b/>
          <w:color w:val="000000"/>
          <w:sz w:val="19"/>
        </w:rPr>
        <w:t>除去这些例外，我们有了侵犯财产罪的</w:t>
      </w:r>
      <w:r>
        <w:rPr>
          <w:rFonts w:ascii="宋体" w:eastAsia="宋体" w:hAnsi="宋体" w:cs="宋体"/>
          <w:b/>
          <w:color w:val="000000"/>
          <w:sz w:val="19"/>
        </w:rPr>
        <w:t>[19]</w:t>
      </w:r>
      <w:r>
        <w:rPr>
          <w:rFonts w:ascii="宋体" w:eastAsia="宋体" w:hAnsi="宋体" w:cs="宋体"/>
          <w:b/>
          <w:color w:val="000000"/>
          <w:sz w:val="19"/>
        </w:rPr>
        <w:t>个</w:t>
      </w:r>
      <w:r>
        <w:rPr>
          <w:rFonts w:ascii="宋体" w:eastAsia="宋体" w:hAnsi="宋体" w:cs="宋体"/>
          <w:b/>
          <w:color w:val="000000"/>
          <w:sz w:val="19"/>
        </w:rPr>
        <w:t>①</w:t>
      </w:r>
      <w:r>
        <w:rPr>
          <w:rFonts w:ascii="宋体" w:eastAsia="宋体" w:hAnsi="宋体" w:cs="宋体"/>
          <w:b/>
          <w:color w:val="000000"/>
          <w:sz w:val="19"/>
        </w:rPr>
        <w:t>种属或主要类型，它们在依照最便于</w:t>
      </w:r>
    </w:p>
    <w:p w:rsidR="00D55C98" w:rsidRDefault="00E14246">
      <w:pPr>
        <w:spacing w:before="160" w:line="60" w:lineRule="exact"/>
        <w:ind w:left="640" w:right="36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200" w:lineRule="atLeast"/>
        <w:ind w:left="660" w:firstLine="300"/>
        <w:rPr>
          <w:sz w:val="12"/>
        </w:rPr>
      </w:pPr>
      <w:r>
        <w:rPr>
          <w:rFonts w:ascii="宋体" w:eastAsia="宋体" w:hAnsi="宋体" w:cs="宋体"/>
          <w:b/>
          <w:color w:val="000000"/>
          <w:sz w:val="12"/>
        </w:rPr>
        <w:t xml:space="preserve">⑬ </w:t>
      </w:r>
      <w:r>
        <w:rPr>
          <w:rFonts w:ascii="宋体" w:eastAsia="宋体" w:hAnsi="宋体" w:cs="宋体"/>
          <w:b/>
          <w:color w:val="000000"/>
          <w:sz w:val="12"/>
        </w:rPr>
        <w:t>高利贷</w:t>
      </w:r>
      <w:r>
        <w:rPr>
          <w:rFonts w:ascii="宋体" w:eastAsia="宋体" w:hAnsi="宋体" w:cs="宋体"/>
          <w:b/>
          <w:color w:val="000000"/>
          <w:sz w:val="12"/>
        </w:rPr>
        <w:t>(</w:t>
      </w:r>
      <w:r>
        <w:rPr>
          <w:rFonts w:ascii="宋体" w:eastAsia="宋体" w:hAnsi="宋体" w:cs="宋体"/>
          <w:b/>
          <w:color w:val="000000"/>
          <w:sz w:val="12"/>
        </w:rPr>
        <w:t>如果非得是罪过的话</w:t>
      </w:r>
      <w:r>
        <w:rPr>
          <w:rFonts w:ascii="宋体" w:eastAsia="宋体" w:hAnsi="宋体" w:cs="宋体"/>
          <w:b/>
          <w:color w:val="000000"/>
          <w:sz w:val="12"/>
        </w:rPr>
        <w:t>)</w:t>
      </w:r>
      <w:r>
        <w:rPr>
          <w:rFonts w:ascii="宋体" w:eastAsia="宋体" w:hAnsi="宋体" w:cs="宋体"/>
          <w:b/>
          <w:color w:val="000000"/>
          <w:sz w:val="12"/>
        </w:rPr>
        <w:t>是一种经过同意而犯的罪过，即经过据信被损害的那一方的同意。</w:t>
      </w:r>
      <w:r>
        <w:rPr>
          <w:rFonts w:ascii="宋体" w:eastAsia="宋体" w:hAnsi="宋体" w:cs="宋体"/>
          <w:b/>
          <w:color w:val="000000"/>
          <w:sz w:val="12"/>
        </w:rPr>
        <w:t>因此，它够不上在犯罪目录中占有一席之地，除非这同意是不正当或不自由地取得的。在前一种情况下，它与诈取相符，在后一种情况下，则与敲诈相一致。</w:t>
      </w:r>
    </w:p>
    <w:p w:rsidR="00D55C98" w:rsidRDefault="00E14246">
      <w:pPr>
        <w:autoSpaceDE w:val="0"/>
        <w:autoSpaceDN w:val="0"/>
        <w:spacing w:before="280" w:line="203" w:lineRule="atLeast"/>
        <w:ind w:left="660" w:firstLine="300"/>
        <w:rPr>
          <w:sz w:val="24"/>
        </w:rPr>
      </w:pPr>
      <w:r>
        <w:rPr>
          <w:rFonts w:ascii="宋体" w:eastAsia="宋体" w:hAnsi="宋体" w:cs="宋体"/>
          <w:b/>
          <w:color w:val="000000"/>
          <w:sz w:val="12"/>
        </w:rPr>
        <w:t xml:space="preserve">① </w:t>
      </w:r>
      <w:r>
        <w:rPr>
          <w:rFonts w:ascii="宋体" w:eastAsia="宋体" w:hAnsi="宋体" w:cs="宋体"/>
          <w:b/>
          <w:color w:val="000000"/>
          <w:sz w:val="12"/>
        </w:rPr>
        <w:t>此处，</w:t>
      </w:r>
      <w:r>
        <w:rPr>
          <w:rFonts w:ascii="宋体" w:eastAsia="宋体" w:hAnsi="宋体" w:cs="宋体"/>
          <w:b/>
          <w:color w:val="000000"/>
          <w:sz w:val="12"/>
        </w:rPr>
        <w:t>1780</w:t>
      </w:r>
      <w:r>
        <w:rPr>
          <w:rFonts w:ascii="宋体" w:eastAsia="宋体" w:hAnsi="宋体" w:cs="宋体"/>
          <w:b/>
          <w:color w:val="000000"/>
          <w:sz w:val="12"/>
        </w:rPr>
        <w:t>年文本刊作</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2"/>
        </w:rPr>
        <w:t>“13</w:t>
      </w:r>
      <w:r>
        <w:rPr>
          <w:rFonts w:ascii="宋体" w:eastAsia="宋体" w:hAnsi="宋体" w:cs="宋体"/>
          <w:b/>
          <w:color w:val="000000"/>
          <w:sz w:val="12"/>
        </w:rPr>
        <w:t>个</w:t>
      </w:r>
      <w:r>
        <w:rPr>
          <w:rFonts w:ascii="宋体" w:eastAsia="宋体" w:hAnsi="宋体" w:cs="宋体"/>
          <w:b/>
          <w:color w:val="000000"/>
          <w:sz w:val="12"/>
        </w:rPr>
        <w:t>”</w:t>
      </w:r>
      <w:r>
        <w:rPr>
          <w:rFonts w:ascii="宋体" w:eastAsia="宋体" w:hAnsi="宋体" w:cs="宋体"/>
          <w:b/>
          <w:color w:val="000000"/>
          <w:sz w:val="12"/>
        </w:rPr>
        <w:t>，下面的目录起初包括</w:t>
      </w:r>
      <w:r>
        <w:rPr>
          <w:rFonts w:ascii="宋体" w:eastAsia="宋体" w:hAnsi="宋体" w:cs="宋体"/>
          <w:b/>
          <w:color w:val="000000"/>
          <w:sz w:val="12"/>
        </w:rPr>
        <w:t>13</w:t>
      </w:r>
      <w:r>
        <w:rPr>
          <w:rFonts w:ascii="宋体" w:eastAsia="宋体" w:hAnsi="宋体" w:cs="宋体"/>
          <w:b/>
          <w:color w:val="000000"/>
          <w:sz w:val="12"/>
        </w:rPr>
        <w:t>项，与现在的第</w:t>
      </w:r>
      <w:r>
        <w:rPr>
          <w:rFonts w:ascii="宋体" w:eastAsia="宋体" w:hAnsi="宋体" w:cs="宋体"/>
          <w:b/>
          <w:color w:val="000000"/>
          <w:sz w:val="12"/>
        </w:rPr>
        <w:t>1</w:t>
      </w:r>
      <w:r>
        <w:rPr>
          <w:rFonts w:ascii="宋体" w:eastAsia="宋体" w:hAnsi="宋体" w:cs="宋体"/>
          <w:b/>
          <w:color w:val="000000"/>
          <w:sz w:val="12"/>
        </w:rPr>
        <w:t>至</w:t>
      </w:r>
      <w:r>
        <w:rPr>
          <w:rFonts w:ascii="宋体" w:eastAsia="宋体" w:hAnsi="宋体" w:cs="宋体"/>
          <w:b/>
          <w:color w:val="000000"/>
          <w:sz w:val="12"/>
        </w:rPr>
        <w:t>6</w:t>
      </w:r>
      <w:r>
        <w:rPr>
          <w:rFonts w:ascii="宋体" w:eastAsia="宋体" w:hAnsi="宋体" w:cs="宋体"/>
          <w:b/>
          <w:color w:val="000000"/>
          <w:sz w:val="12"/>
        </w:rPr>
        <w:t>，第</w:t>
      </w:r>
      <w:r>
        <w:rPr>
          <w:rFonts w:ascii="宋体" w:eastAsia="宋体" w:hAnsi="宋体" w:cs="宋体"/>
          <w:b/>
          <w:color w:val="000000"/>
          <w:sz w:val="12"/>
        </w:rPr>
        <w:t>12</w:t>
      </w:r>
      <w:r>
        <w:rPr>
          <w:rFonts w:ascii="宋体" w:eastAsia="宋体" w:hAnsi="宋体" w:cs="宋体"/>
          <w:b/>
          <w:color w:val="000000"/>
          <w:sz w:val="12"/>
        </w:rPr>
        <w:t>至</w:t>
      </w:r>
      <w:r>
        <w:rPr>
          <w:rFonts w:ascii="宋体" w:eastAsia="宋体" w:hAnsi="宋体" w:cs="宋体"/>
          <w:b/>
          <w:color w:val="000000"/>
          <w:sz w:val="12"/>
        </w:rPr>
        <w:t>14</w:t>
      </w:r>
      <w:r>
        <w:rPr>
          <w:rFonts w:ascii="宋体" w:eastAsia="宋体" w:hAnsi="宋体" w:cs="宋体"/>
          <w:b/>
          <w:color w:val="000000"/>
          <w:sz w:val="12"/>
        </w:rPr>
        <w:t>，第</w:t>
      </w:r>
      <w:r>
        <w:rPr>
          <w:rFonts w:ascii="宋体" w:eastAsia="宋体" w:hAnsi="宋体" w:cs="宋体"/>
          <w:b/>
          <w:color w:val="000000"/>
          <w:sz w:val="12"/>
        </w:rPr>
        <w:t>16</w:t>
      </w:r>
      <w:r>
        <w:rPr>
          <w:rFonts w:ascii="宋体" w:eastAsia="宋体" w:hAnsi="宋体" w:cs="宋体"/>
          <w:b/>
          <w:color w:val="000000"/>
          <w:sz w:val="12"/>
        </w:rPr>
        <w:t>至</w:t>
      </w:r>
      <w:r>
        <w:rPr>
          <w:rFonts w:ascii="宋体" w:eastAsia="宋体" w:hAnsi="宋体" w:cs="宋体"/>
          <w:b/>
          <w:color w:val="000000"/>
          <w:sz w:val="12"/>
        </w:rPr>
        <w:t>19</w:t>
      </w:r>
      <w:r>
        <w:rPr>
          <w:rFonts w:ascii="宋体" w:eastAsia="宋体" w:hAnsi="宋体" w:cs="宋体"/>
          <w:b/>
          <w:color w:val="000000"/>
          <w:sz w:val="12"/>
        </w:rPr>
        <w:t>项相符</w:t>
      </w:r>
      <w:r>
        <w:rPr>
          <w:rFonts w:ascii="宋体" w:eastAsia="宋体" w:hAnsi="宋体" w:cs="宋体"/>
          <w:b/>
          <w:color w:val="000000"/>
          <w:sz w:val="12"/>
        </w:rPr>
        <w:t>(“</w:t>
      </w:r>
      <w:r>
        <w:rPr>
          <w:rFonts w:ascii="宋体" w:eastAsia="宋体" w:hAnsi="宋体" w:cs="宋体"/>
          <w:b/>
          <w:color w:val="000000"/>
          <w:sz w:val="12"/>
        </w:rPr>
        <w:t>阻留</w:t>
      </w:r>
      <w:r>
        <w:rPr>
          <w:rFonts w:ascii="宋体" w:eastAsia="宋体" w:hAnsi="宋体" w:cs="宋体"/>
          <w:b/>
          <w:color w:val="000000"/>
          <w:sz w:val="12"/>
        </w:rPr>
        <w:t>”</w:t>
      </w:r>
      <w:r>
        <w:rPr>
          <w:rFonts w:ascii="宋体" w:eastAsia="宋体" w:hAnsi="宋体" w:cs="宋体"/>
          <w:b/>
          <w:color w:val="000000"/>
          <w:sz w:val="12"/>
        </w:rPr>
        <w:t>刊作</w:t>
      </w:r>
      <w:r>
        <w:rPr>
          <w:rFonts w:ascii="宋体" w:eastAsia="宋体" w:hAnsi="宋体" w:cs="宋体"/>
          <w:b/>
          <w:color w:val="000000"/>
          <w:sz w:val="12"/>
        </w:rPr>
        <w:t>“</w:t>
      </w:r>
      <w:r>
        <w:rPr>
          <w:rFonts w:ascii="宋体" w:eastAsia="宋体" w:hAnsi="宋体" w:cs="宋体"/>
          <w:b/>
          <w:color w:val="000000"/>
          <w:sz w:val="12"/>
        </w:rPr>
        <w:t>扣押</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盗窃</w:t>
      </w:r>
      <w:r>
        <w:rPr>
          <w:rFonts w:ascii="宋体" w:eastAsia="宋体" w:hAnsi="宋体" w:cs="宋体"/>
          <w:b/>
          <w:color w:val="000000"/>
          <w:sz w:val="12"/>
        </w:rPr>
        <w:t>”</w:t>
      </w:r>
      <w:r>
        <w:rPr>
          <w:rFonts w:ascii="宋体" w:eastAsia="宋体" w:hAnsi="宋体" w:cs="宋体"/>
          <w:b/>
          <w:color w:val="000000"/>
          <w:sz w:val="12"/>
        </w:rPr>
        <w:t>条与</w:t>
      </w:r>
      <w:r>
        <w:rPr>
          <w:rFonts w:ascii="宋体" w:eastAsia="宋体" w:hAnsi="宋体" w:cs="宋体"/>
          <w:b/>
          <w:color w:val="000000"/>
          <w:sz w:val="12"/>
        </w:rPr>
        <w:t>“</w:t>
      </w:r>
      <w:r>
        <w:rPr>
          <w:rFonts w:ascii="宋体" w:eastAsia="宋体" w:hAnsi="宋体" w:cs="宋体"/>
          <w:b/>
          <w:color w:val="000000"/>
          <w:sz w:val="12"/>
        </w:rPr>
        <w:t>贪污</w:t>
      </w:r>
      <w:r>
        <w:rPr>
          <w:rFonts w:ascii="宋体" w:eastAsia="宋体" w:hAnsi="宋体" w:cs="宋体"/>
          <w:b/>
          <w:color w:val="000000"/>
          <w:sz w:val="12"/>
        </w:rPr>
        <w:t>”</w:t>
      </w:r>
      <w:r>
        <w:rPr>
          <w:rFonts w:ascii="宋体" w:eastAsia="宋体" w:hAnsi="宋体" w:cs="宋体"/>
          <w:b/>
          <w:color w:val="000000"/>
          <w:sz w:val="12"/>
        </w:rPr>
        <w:t>条顺序倒转</w:t>
      </w:r>
      <w:r>
        <w:rPr>
          <w:rFonts w:ascii="宋体" w:eastAsia="宋体" w:hAnsi="宋体" w:cs="宋体"/>
          <w:b/>
          <w:color w:val="000000"/>
          <w:sz w:val="12"/>
        </w:rPr>
        <w:t>)</w:t>
      </w:r>
      <w:r>
        <w:rPr>
          <w:rFonts w:ascii="宋体" w:eastAsia="宋体" w:hAnsi="宋体" w:cs="宋体"/>
          <w:b/>
          <w:color w:val="000000"/>
          <w:sz w:val="12"/>
        </w:rPr>
        <w:t>。在</w:t>
      </w:r>
      <w:r>
        <w:rPr>
          <w:rFonts w:ascii="宋体" w:eastAsia="宋体" w:hAnsi="宋体" w:cs="宋体"/>
          <w:b/>
          <w:color w:val="000000"/>
          <w:sz w:val="12"/>
        </w:rPr>
        <w:t>1783</w:t>
      </w:r>
      <w:r>
        <w:rPr>
          <w:rFonts w:ascii="宋体" w:eastAsia="宋体" w:hAnsi="宋体" w:cs="宋体"/>
          <w:b/>
          <w:color w:val="000000"/>
          <w:sz w:val="12"/>
        </w:rPr>
        <w:t>年的勘误增补表内，边沁提出了上面刊印的经过修改的目录。这一修改在</w:t>
      </w:r>
      <w:r>
        <w:rPr>
          <w:rFonts w:ascii="宋体" w:eastAsia="宋体" w:hAnsi="宋体" w:cs="宋体"/>
          <w:b/>
          <w:color w:val="000000"/>
          <w:sz w:val="12"/>
        </w:rPr>
        <w:t>1823</w:t>
      </w:r>
      <w:r>
        <w:rPr>
          <w:rFonts w:ascii="宋体" w:eastAsia="宋体" w:hAnsi="宋体" w:cs="宋体"/>
          <w:b/>
          <w:color w:val="000000"/>
          <w:sz w:val="12"/>
        </w:rPr>
        <w:t>年版中被疏漏，在鲍林版中</w:t>
      </w:r>
      <w:r>
        <w:rPr>
          <w:rFonts w:ascii="宋体" w:eastAsia="宋体" w:hAnsi="宋体" w:cs="宋体"/>
          <w:b/>
          <w:color w:val="000000"/>
          <w:sz w:val="12"/>
        </w:rPr>
        <w:t>(</w:t>
      </w:r>
      <w:r>
        <w:rPr>
          <w:rFonts w:ascii="宋体" w:eastAsia="宋体" w:hAnsi="宋体" w:cs="宋体"/>
          <w:b/>
          <w:color w:val="000000"/>
          <w:sz w:val="12"/>
        </w:rPr>
        <w:t>第一卷第</w:t>
      </w:r>
      <w:r>
        <w:rPr>
          <w:rFonts w:ascii="宋体" w:eastAsia="宋体" w:hAnsi="宋体" w:cs="宋体"/>
          <w:b/>
          <w:color w:val="000000"/>
          <w:sz w:val="12"/>
        </w:rPr>
        <w:t xml:space="preserve">118 </w:t>
      </w:r>
      <w:r>
        <w:rPr>
          <w:rFonts w:ascii="宋体" w:eastAsia="宋体" w:hAnsi="宋体" w:cs="宋体"/>
          <w:b/>
          <w:color w:val="000000"/>
          <w:sz w:val="12"/>
        </w:rPr>
        <w:t>页</w:t>
      </w:r>
      <w:r>
        <w:rPr>
          <w:rFonts w:ascii="宋体" w:eastAsia="宋体" w:hAnsi="宋体" w:cs="宋体"/>
          <w:b/>
          <w:color w:val="000000"/>
          <w:sz w:val="12"/>
        </w:rPr>
        <w:t>)</w:t>
      </w:r>
      <w:r>
        <w:rPr>
          <w:rFonts w:ascii="宋体" w:eastAsia="宋体" w:hAnsi="宋体" w:cs="宋体"/>
          <w:b/>
          <w:color w:val="000000"/>
          <w:sz w:val="12"/>
        </w:rPr>
        <w:t>仅得到不完全的遵从：</w:t>
      </w:r>
      <w:r>
        <w:rPr>
          <w:rFonts w:ascii="宋体" w:eastAsia="宋体" w:hAnsi="宋体" w:cs="宋体"/>
          <w:b/>
          <w:color w:val="000000"/>
          <w:sz w:val="12"/>
        </w:rPr>
        <w:t>“</w:t>
      </w:r>
      <w:r>
        <w:rPr>
          <w:rFonts w:ascii="宋体" w:eastAsia="宋体" w:hAnsi="宋体" w:cs="宋体"/>
          <w:b/>
          <w:color w:val="000000"/>
          <w:sz w:val="12"/>
        </w:rPr>
        <w:t>服务之不正</w:t>
      </w:r>
      <w:r>
        <w:rPr>
          <w:rFonts w:ascii="宋体" w:eastAsia="宋体" w:hAnsi="宋体" w:cs="宋体"/>
          <w:b/>
          <w:color w:val="000000"/>
          <w:sz w:val="12"/>
        </w:rPr>
        <w:t>当阻截</w:t>
      </w:r>
      <w:r>
        <w:rPr>
          <w:rFonts w:ascii="宋体" w:eastAsia="宋体" w:hAnsi="宋体" w:cs="宋体"/>
          <w:b/>
          <w:color w:val="000000"/>
          <w:sz w:val="12"/>
        </w:rPr>
        <w:t>”</w:t>
      </w:r>
      <w:r>
        <w:rPr>
          <w:rFonts w:ascii="宋体" w:eastAsia="宋体" w:hAnsi="宋体" w:cs="宋体"/>
          <w:b/>
          <w:color w:val="000000"/>
          <w:sz w:val="12"/>
        </w:rPr>
        <w:t>条被删略，剩下的是个包括</w:t>
      </w:r>
      <w:r>
        <w:rPr>
          <w:rFonts w:ascii="宋体" w:eastAsia="宋体" w:hAnsi="宋体" w:cs="宋体"/>
          <w:b/>
          <w:color w:val="000000"/>
          <w:sz w:val="12"/>
        </w:rPr>
        <w:t>18</w:t>
      </w:r>
      <w:r>
        <w:rPr>
          <w:rFonts w:ascii="宋体" w:eastAsia="宋体" w:hAnsi="宋体" w:cs="宋体"/>
          <w:b/>
          <w:color w:val="000000"/>
          <w:sz w:val="12"/>
        </w:rPr>
        <w:t>项的目录，而且其顺序在若干处有违边沁所表示的。</w:t>
      </w:r>
      <w:r>
        <w:br w:type="page"/>
      </w:r>
    </w:p>
    <w:p w:rsidR="00D55C98" w:rsidRDefault="00E14246">
      <w:pPr>
        <w:autoSpaceDE w:val="0"/>
        <w:autoSpaceDN w:val="0"/>
        <w:spacing w:before="140" w:line="240" w:lineRule="atLeast"/>
        <w:ind w:left="2060"/>
        <w:rPr>
          <w:sz w:val="24"/>
        </w:rPr>
      </w:pPr>
      <w:r>
        <w:rPr>
          <w:rFonts w:ascii="宋体" w:eastAsia="宋体" w:hAnsi="宋体" w:cs="宋体"/>
          <w:b/>
          <w:color w:val="000000"/>
          <w:sz w:val="17"/>
        </w:rPr>
        <w:lastRenderedPageBreak/>
        <w:t>第十六章</w:t>
      </w:r>
      <w:r>
        <w:rPr>
          <w:rFonts w:ascii="宋体" w:eastAsia="宋体" w:hAnsi="宋体" w:cs="宋体"/>
          <w:b/>
          <w:color w:val="000000"/>
          <w:sz w:val="17"/>
        </w:rPr>
        <w:t xml:space="preserve"> </w:t>
      </w:r>
      <w:r>
        <w:rPr>
          <w:rFonts w:ascii="宋体" w:eastAsia="宋体" w:hAnsi="宋体" w:cs="宋体"/>
          <w:b/>
          <w:color w:val="000000"/>
          <w:sz w:val="17"/>
        </w:rPr>
        <w:t>罪过的分类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7"/>
        </w:rPr>
        <w:t>295</w:t>
      </w:r>
    </w:p>
    <w:p w:rsidR="00D55C98" w:rsidRDefault="00E14246">
      <w:pPr>
        <w:spacing w:before="120" w:line="80" w:lineRule="exact"/>
        <w:ind w:left="180" w:right="8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320" w:lineRule="atLeast"/>
        <w:ind w:left="60" w:right="480" w:firstLine="20"/>
        <w:rPr>
          <w:sz w:val="17"/>
        </w:rPr>
      </w:pPr>
      <w:r>
        <w:rPr>
          <w:rFonts w:ascii="宋体" w:eastAsia="宋体" w:hAnsi="宋体" w:cs="宋体"/>
          <w:b/>
          <w:color w:val="000000"/>
          <w:sz w:val="17"/>
        </w:rPr>
        <w:t>考查的顺序来排列时，可以有如下述：</w:t>
      </w:r>
      <w:r>
        <w:rPr>
          <w:rFonts w:ascii="宋体" w:eastAsia="宋体" w:hAnsi="宋体" w:cs="宋体"/>
          <w:b/>
          <w:color w:val="000000"/>
          <w:sz w:val="17"/>
        </w:rPr>
        <w:t>(1)</w:t>
      </w:r>
      <w:r>
        <w:rPr>
          <w:rFonts w:ascii="宋体" w:eastAsia="宋体" w:hAnsi="宋体" w:cs="宋体"/>
          <w:b/>
          <w:color w:val="000000"/>
          <w:sz w:val="17"/>
        </w:rPr>
        <w:t>财产之不正当不授；</w:t>
      </w:r>
      <w:r>
        <w:rPr>
          <w:rFonts w:ascii="宋体" w:eastAsia="宋体" w:hAnsi="宋体" w:cs="宋体"/>
          <w:b/>
          <w:color w:val="000000"/>
          <w:sz w:val="17"/>
        </w:rPr>
        <w:t>(2)</w:t>
      </w:r>
      <w:r>
        <w:rPr>
          <w:rFonts w:ascii="宋体" w:eastAsia="宋体" w:hAnsi="宋体" w:cs="宋体"/>
          <w:b/>
          <w:color w:val="000000"/>
          <w:sz w:val="17"/>
        </w:rPr>
        <w:t>财产之不正当阻截；</w:t>
      </w:r>
      <w:r>
        <w:rPr>
          <w:rFonts w:ascii="宋体" w:eastAsia="宋体" w:hAnsi="宋体" w:cs="宋体"/>
          <w:b/>
          <w:color w:val="000000"/>
          <w:sz w:val="17"/>
        </w:rPr>
        <w:t>(3)</w:t>
      </w:r>
      <w:r>
        <w:rPr>
          <w:rFonts w:ascii="宋体" w:eastAsia="宋体" w:hAnsi="宋体" w:cs="宋体"/>
          <w:b/>
          <w:color w:val="000000"/>
          <w:sz w:val="17"/>
        </w:rPr>
        <w:t>财产之不正当剥夺；</w:t>
      </w:r>
      <w:r>
        <w:rPr>
          <w:rFonts w:ascii="宋体" w:eastAsia="宋体" w:hAnsi="宋体" w:cs="宋体"/>
          <w:b/>
          <w:color w:val="000000"/>
          <w:sz w:val="17"/>
        </w:rPr>
        <w:t>(4)</w:t>
      </w:r>
      <w:r>
        <w:rPr>
          <w:rFonts w:ascii="宋体" w:eastAsia="宋体" w:hAnsi="宋体" w:cs="宋体"/>
          <w:b/>
          <w:color w:val="000000"/>
          <w:sz w:val="17"/>
        </w:rPr>
        <w:t>财产之篡夺；</w:t>
      </w:r>
      <w:r>
        <w:rPr>
          <w:rFonts w:ascii="宋体" w:eastAsia="宋体" w:hAnsi="宋体" w:cs="宋体"/>
          <w:b/>
          <w:color w:val="000000"/>
          <w:sz w:val="17"/>
        </w:rPr>
        <w:t>(5)</w:t>
      </w:r>
      <w:r>
        <w:rPr>
          <w:rFonts w:ascii="宋体" w:eastAsia="宋体" w:hAnsi="宋体" w:cs="宋体"/>
          <w:b/>
          <w:color w:val="000000"/>
          <w:sz w:val="17"/>
        </w:rPr>
        <w:t>财产之不正当授予；</w:t>
      </w:r>
      <w:r>
        <w:rPr>
          <w:rFonts w:ascii="宋体" w:eastAsia="宋体" w:hAnsi="宋体" w:cs="宋体"/>
          <w:b/>
          <w:color w:val="000000"/>
          <w:sz w:val="17"/>
        </w:rPr>
        <w:t>(6)</w:t>
      </w:r>
      <w:r>
        <w:rPr>
          <w:rFonts w:ascii="宋体" w:eastAsia="宋体" w:hAnsi="宋体" w:cs="宋体"/>
          <w:b/>
          <w:color w:val="000000"/>
          <w:sz w:val="17"/>
        </w:rPr>
        <w:t>服务之不正当不予；</w:t>
      </w:r>
      <w:r>
        <w:rPr>
          <w:rFonts w:ascii="宋体" w:eastAsia="宋体" w:hAnsi="宋体" w:cs="宋体"/>
          <w:b/>
          <w:color w:val="000000"/>
          <w:sz w:val="17"/>
        </w:rPr>
        <w:t>(7)</w:t>
      </w:r>
      <w:r>
        <w:rPr>
          <w:rFonts w:ascii="宋体" w:eastAsia="宋体" w:hAnsi="宋体" w:cs="宋体"/>
          <w:b/>
          <w:color w:val="000000"/>
          <w:sz w:val="17"/>
        </w:rPr>
        <w:t>无力偿债；</w:t>
      </w:r>
      <w:r>
        <w:rPr>
          <w:rFonts w:ascii="宋体" w:eastAsia="宋体" w:hAnsi="宋体" w:cs="宋体"/>
          <w:b/>
          <w:color w:val="000000"/>
          <w:sz w:val="17"/>
        </w:rPr>
        <w:t>(8)</w:t>
      </w:r>
      <w:r>
        <w:rPr>
          <w:rFonts w:ascii="宋体" w:eastAsia="宋体" w:hAnsi="宋体" w:cs="宋体"/>
          <w:b/>
          <w:color w:val="000000"/>
          <w:sz w:val="17"/>
        </w:rPr>
        <w:t>服务之不正当阻截；</w:t>
      </w:r>
      <w:r>
        <w:rPr>
          <w:rFonts w:ascii="宋体" w:eastAsia="宋体" w:hAnsi="宋体" w:cs="宋体"/>
          <w:b/>
          <w:color w:val="000000"/>
          <w:sz w:val="17"/>
        </w:rPr>
        <w:t>(9)</w:t>
      </w:r>
      <w:r>
        <w:rPr>
          <w:rFonts w:ascii="宋体" w:eastAsia="宋体" w:hAnsi="宋体" w:cs="宋体"/>
          <w:b/>
          <w:color w:val="000000"/>
          <w:sz w:val="17"/>
        </w:rPr>
        <w:t>服务之不正当获取；</w:t>
      </w:r>
      <w:r>
        <w:rPr>
          <w:rFonts w:ascii="宋体" w:eastAsia="宋体" w:hAnsi="宋体" w:cs="宋体"/>
          <w:b/>
          <w:color w:val="000000"/>
          <w:sz w:val="17"/>
        </w:rPr>
        <w:t>(10)</w:t>
      </w:r>
      <w:r>
        <w:rPr>
          <w:rFonts w:ascii="宋体" w:eastAsia="宋体" w:hAnsi="宋体" w:cs="宋体"/>
          <w:b/>
          <w:color w:val="000000"/>
          <w:sz w:val="17"/>
        </w:rPr>
        <w:t>服务之不正当强加；</w:t>
      </w:r>
      <w:r>
        <w:rPr>
          <w:rFonts w:ascii="宋体" w:eastAsia="宋体" w:hAnsi="宋体" w:cs="宋体"/>
          <w:b/>
          <w:color w:val="000000"/>
          <w:sz w:val="17"/>
        </w:rPr>
        <w:t>(11)</w:t>
      </w:r>
      <w:r>
        <w:rPr>
          <w:rFonts w:ascii="宋体" w:eastAsia="宋体" w:hAnsi="宋体" w:cs="宋体"/>
          <w:b/>
          <w:color w:val="000000"/>
          <w:sz w:val="17"/>
        </w:rPr>
        <w:t>费用之不正当强加；</w:t>
      </w:r>
      <w:r>
        <w:rPr>
          <w:rFonts w:ascii="宋体" w:eastAsia="宋体" w:hAnsi="宋体" w:cs="宋体"/>
          <w:b/>
          <w:color w:val="000000"/>
          <w:sz w:val="17"/>
        </w:rPr>
        <w:t>(12)</w:t>
      </w:r>
      <w:r>
        <w:rPr>
          <w:rFonts w:ascii="宋体" w:eastAsia="宋体" w:hAnsi="宋体" w:cs="宋体"/>
          <w:b/>
          <w:color w:val="000000"/>
          <w:sz w:val="17"/>
        </w:rPr>
        <w:t>不正当毁坏或损伤；</w:t>
      </w:r>
      <w:r>
        <w:rPr>
          <w:rFonts w:ascii="宋体" w:eastAsia="宋体" w:hAnsi="宋体" w:cs="宋体"/>
          <w:b/>
          <w:color w:val="000000"/>
          <w:sz w:val="17"/>
        </w:rPr>
        <w:t>(13)</w:t>
      </w:r>
      <w:r>
        <w:rPr>
          <w:rFonts w:ascii="宋体" w:eastAsia="宋体" w:hAnsi="宋体" w:cs="宋体"/>
          <w:b/>
          <w:color w:val="000000"/>
          <w:sz w:val="17"/>
        </w:rPr>
        <w:t>不正当占用；</w:t>
      </w:r>
      <w:r>
        <w:rPr>
          <w:rFonts w:ascii="宋体" w:eastAsia="宋体" w:hAnsi="宋体" w:cs="宋体"/>
          <w:b/>
          <w:color w:val="000000"/>
          <w:sz w:val="17"/>
        </w:rPr>
        <w:t>232(14)</w:t>
      </w:r>
      <w:r>
        <w:rPr>
          <w:rFonts w:ascii="宋体" w:eastAsia="宋体" w:hAnsi="宋体" w:cs="宋体"/>
          <w:b/>
          <w:color w:val="000000"/>
          <w:sz w:val="17"/>
        </w:rPr>
        <w:t>不正当阻留</w:t>
      </w:r>
      <w:r>
        <w:rPr>
          <w:rFonts w:ascii="宋体" w:eastAsia="宋体" w:hAnsi="宋体" w:cs="宋体"/>
          <w:b/>
          <w:color w:val="000000"/>
          <w:sz w:val="17"/>
        </w:rPr>
        <w:t>;(15)</w:t>
      </w:r>
      <w:r>
        <w:rPr>
          <w:rFonts w:ascii="宋体" w:eastAsia="宋体" w:hAnsi="宋体" w:cs="宋体"/>
          <w:b/>
          <w:color w:val="000000"/>
          <w:sz w:val="17"/>
        </w:rPr>
        <w:t>产权之不正当扰乱</w:t>
      </w:r>
      <w:r>
        <w:rPr>
          <w:rFonts w:ascii="宋体" w:eastAsia="宋体" w:hAnsi="宋体" w:cs="宋体"/>
          <w:b/>
          <w:color w:val="000000"/>
          <w:sz w:val="17"/>
        </w:rPr>
        <w:t>;(16)</w:t>
      </w:r>
      <w:r>
        <w:rPr>
          <w:rFonts w:ascii="宋体" w:eastAsia="宋体" w:hAnsi="宋体" w:cs="宋体"/>
          <w:b/>
          <w:color w:val="000000"/>
          <w:sz w:val="17"/>
        </w:rPr>
        <w:t>盗窃</w:t>
      </w:r>
      <w:r>
        <w:rPr>
          <w:rFonts w:ascii="宋体" w:eastAsia="宋体" w:hAnsi="宋体" w:cs="宋体"/>
          <w:b/>
          <w:color w:val="000000"/>
          <w:sz w:val="17"/>
        </w:rPr>
        <w:t>;(17)</w:t>
      </w:r>
      <w:r>
        <w:rPr>
          <w:rFonts w:ascii="宋体" w:eastAsia="宋体" w:hAnsi="宋体" w:cs="宋体"/>
          <w:b/>
          <w:color w:val="000000"/>
          <w:sz w:val="17"/>
        </w:rPr>
        <w:t>贪污</w:t>
      </w:r>
      <w:r>
        <w:rPr>
          <w:rFonts w:ascii="宋体" w:eastAsia="宋体" w:hAnsi="宋体" w:cs="宋体"/>
          <w:b/>
          <w:color w:val="000000"/>
          <w:sz w:val="17"/>
        </w:rPr>
        <w:t>;(18)</w:t>
      </w:r>
      <w:r>
        <w:rPr>
          <w:rFonts w:ascii="宋体" w:eastAsia="宋体" w:hAnsi="宋体" w:cs="宋体"/>
          <w:b/>
          <w:color w:val="000000"/>
          <w:sz w:val="17"/>
        </w:rPr>
        <w:t>诈取</w:t>
      </w:r>
      <w:r>
        <w:rPr>
          <w:rFonts w:ascii="宋体" w:eastAsia="宋体" w:hAnsi="宋体" w:cs="宋体"/>
          <w:b/>
          <w:color w:val="000000"/>
          <w:sz w:val="17"/>
        </w:rPr>
        <w:t>;(19)</w:t>
      </w:r>
      <w:r>
        <w:rPr>
          <w:rFonts w:ascii="宋体" w:eastAsia="宋体" w:hAnsi="宋体" w:cs="宋体"/>
          <w:b/>
          <w:color w:val="000000"/>
          <w:sz w:val="17"/>
        </w:rPr>
        <w:t>敲诈。</w:t>
      </w:r>
    </w:p>
    <w:p w:rsidR="00D55C98" w:rsidRDefault="00E14246">
      <w:pPr>
        <w:autoSpaceDE w:val="0"/>
        <w:autoSpaceDN w:val="0"/>
        <w:spacing w:before="40" w:line="320" w:lineRule="atLeast"/>
        <w:ind w:left="20" w:right="820" w:firstLine="380"/>
        <w:rPr>
          <w:sz w:val="17"/>
        </w:rPr>
      </w:pPr>
      <w:r>
        <w:rPr>
          <w:rFonts w:ascii="宋体" w:eastAsia="宋体" w:hAnsi="宋体" w:cs="宋体"/>
          <w:b/>
          <w:color w:val="000000"/>
          <w:sz w:val="17"/>
        </w:rPr>
        <w:t>我们现在进而考虑效果复杂的罪过。按照常规，我们确实应当从侵犯身分罪着手，然而更方便的是先谈那些使得一个人的利益同时在上述诸方面中的两方面受到影响的罪过。</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397056" behindDoc="0" locked="0" layoutInCell="1" allowOverlap="1">
                <wp:simplePos x="0" y="0"/>
                <wp:positionH relativeFrom="column">
                  <wp:posOffset>12700</wp:posOffset>
                </wp:positionH>
                <wp:positionV relativeFrom="paragraph">
                  <wp:posOffset>0</wp:posOffset>
                </wp:positionV>
                <wp:extent cx="4013200" cy="203200"/>
                <wp:effectExtent l="0" t="0" r="0" b="0"/>
                <wp:wrapTopAndBottom/>
                <wp:docPr id="1969" name="文本框 1969"/>
                <wp:cNvGraphicFramePr/>
                <a:graphic xmlns:a="http://schemas.openxmlformats.org/drawingml/2006/main">
                  <a:graphicData uri="http://schemas.microsoft.com/office/word/2010/wordprocessingShape">
                    <wps:wsp>
                      <wps:cNvSpPr txBox="1"/>
                      <wps:spPr>
                        <a:xfrm>
                          <a:off x="0" y="0"/>
                          <a:ext cx="4013200" cy="203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398080" behindDoc="0" locked="0" layoutInCell="1" allowOverlap="1">
                <wp:simplePos x="0" y="0"/>
                <wp:positionH relativeFrom="column">
                  <wp:posOffset>12700</wp:posOffset>
                </wp:positionH>
                <wp:positionV relativeFrom="paragraph">
                  <wp:posOffset>0</wp:posOffset>
                </wp:positionV>
                <wp:extent cx="3505200" cy="1905000"/>
                <wp:effectExtent l="0" t="0" r="0" b="0"/>
                <wp:wrapTopAndBottom/>
                <wp:docPr id="1970" name="文本框 1970"/>
                <wp:cNvGraphicFramePr/>
                <a:graphic xmlns:a="http://schemas.openxmlformats.org/drawingml/2006/main">
                  <a:graphicData uri="http://schemas.microsoft.com/office/word/2010/wordprocessingShape">
                    <wps:wsp>
                      <wps:cNvSpPr txBox="1"/>
                      <wps:spPr>
                        <a:xfrm>
                          <a:off x="0" y="0"/>
                          <a:ext cx="3505200" cy="1905000"/>
                        </a:xfrm>
                        <a:prstGeom prst="rect">
                          <a:avLst/>
                        </a:prstGeom>
                        <a:noFill/>
                        <a:ln w="6350">
                          <a:noFill/>
                        </a:ln>
                      </wps:spPr>
                      <wps:txbx>
                        <w:txbxContent>
                          <w:p w:rsidR="00D55C98" w:rsidRDefault="00E14246">
                            <w:pPr>
                              <w:autoSpaceDE w:val="0"/>
                              <w:autoSpaceDN w:val="0"/>
                              <w:spacing w:line="320" w:lineRule="atLeast"/>
                              <w:ind w:firstLine="380"/>
                              <w:rPr>
                                <w:sz w:val="17"/>
                              </w:rPr>
                            </w:pPr>
                            <w:r>
                              <w:rPr>
                                <w:rFonts w:ascii="宋体" w:eastAsia="宋体" w:hAnsi="宋体" w:cs="宋体"/>
                                <w:b/>
                                <w:color w:val="000000"/>
                                <w:sz w:val="17"/>
                              </w:rPr>
                              <w:t>36.</w:t>
                            </w:r>
                            <w:r>
                              <w:rPr>
                                <w:rFonts w:ascii="宋体" w:eastAsia="宋体" w:hAnsi="宋体" w:cs="宋体"/>
                                <w:b/>
                                <w:color w:val="000000"/>
                                <w:sz w:val="17"/>
                              </w:rPr>
                              <w:t>首先是同时影响人身和名誉的罪过。如果任何人由于一</w:t>
                            </w:r>
                            <w:r>
                              <w:rPr>
                                <w:rFonts w:ascii="宋体" w:eastAsia="宋体" w:hAnsi="宋体" w:cs="宋体"/>
                                <w:b/>
                                <w:color w:val="000000"/>
                                <w:sz w:val="17"/>
                              </w:rPr>
                              <w:t xml:space="preserve"> </w:t>
                            </w:r>
                            <w:r>
                              <w:rPr>
                                <w:rFonts w:ascii="宋体" w:eastAsia="宋体" w:hAnsi="宋体" w:cs="宋体"/>
                                <w:b/>
                                <w:color w:val="000000"/>
                                <w:sz w:val="17"/>
                              </w:rPr>
                              <w:t>种影响了人身的行事方式，损害了另一个人的名誉，那么他的目的和用意必定在于他本人的直接快乐，或在于一种反射式快乐，那</w:t>
                            </w:r>
                            <w:r>
                              <w:rPr>
                                <w:rFonts w:ascii="宋体" w:eastAsia="宋体" w:hAnsi="宋体" w:cs="宋体"/>
                                <w:b/>
                                <w:color w:val="000000"/>
                                <w:sz w:val="17"/>
                              </w:rPr>
                              <w:t>是在某些环境下可以从另一个人的痛苦而获得的。唯一值得考虑的直接快乐，任何一个人能够从另一个人的人身获取的、同时能够影响后者名誉的直接快乐，是性欲之乐。㉓这种快乐，倘若获取了的话，必定经过或未经过当事者同意。若经同意，这同意必定是既自由而又正当地、或虽自由而非正当地取得的，甚或是非自由地取得的</w:t>
                            </w:r>
                            <w:r>
                              <w:rPr>
                                <w:rFonts w:ascii="宋体" w:eastAsia="宋体" w:hAnsi="宋体" w:cs="宋体"/>
                                <w:b/>
                                <w:color w:val="000000"/>
                                <w:sz w:val="17"/>
                              </w:rPr>
                              <w:t>———</w:t>
                            </w:r>
                            <w:r>
                              <w:rPr>
                                <w:rFonts w:ascii="宋体" w:eastAsia="宋体" w:hAnsi="宋体" w:cs="宋体"/>
                                <w:b/>
                                <w:color w:val="000000"/>
                                <w:sz w:val="17"/>
                              </w:rPr>
                              <w:t>在此情况下根本无正当可言。如果完全缺乏同意，这罪过便</w:t>
                            </w:r>
                          </w:p>
                        </w:txbxContent>
                      </wps:txbx>
                      <wps:bodyPr vert="horz" wrap="square" lIns="0" tIns="0" rIns="0" bIns="0" anchor="t">
                        <a:spAutoFit/>
                      </wps:bodyPr>
                    </wps:wsp>
                  </a:graphicData>
                </a:graphic>
              </wp:anchor>
            </w:drawing>
          </mc:Choice>
          <mc:Fallback>
            <w:pict>
              <v:shape type="#_x0000_t202" filled="f" stroked="f" style="margin-left:1pt;margin-top:0pt;width:276pt;height:1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7"/>
                        </w:rPr>
                      </w:pPr>
                      <w:r>
                        <w:rPr>
                          <w:rFonts w:ascii="宋体" w:hAnsi="宋体" w:cs="宋体" w:eastAsia="宋体"/>
                          <w:sz w:val="17"/>
                          <w:color w:val="000000"/>
                          <w:b w:val="on"/>
                          <w:i w:val="off"/>
                        </w:rPr>
                        <w:t xml:space="preserve">36.首先是同时影响人身和名誉的罪过。如果任何人由于一 </w:t>
                      </w:r>
                      <w:r>
                        <w:rPr>
                          <w:rFonts w:ascii="宋体" w:hAnsi="宋体" w:cs="宋体" w:eastAsia="宋体"/>
                          <w:sz w:val="17"/>
                          <w:color w:val="000000"/>
                          <w:b w:val="on"/>
                          <w:i w:val="off"/>
                        </w:rPr>
                        <w:t>种影响了人身的行事方式，损害了另一个人的名誉，那么他的目的</w:t>
                      </w:r>
                      <w:r>
                        <w:rPr>
                          <w:rFonts w:ascii="宋体" w:hAnsi="宋体" w:cs="宋体" w:eastAsia="宋体"/>
                          <w:sz w:val="17"/>
                          <w:color w:val="000000"/>
                          <w:b w:val="on"/>
                          <w:i w:val="off"/>
                        </w:rPr>
                        <w:t>和用意必定在于他本人的直接快乐，或在于一种反射式快乐，那是</w:t>
                      </w:r>
                      <w:r>
                        <w:rPr>
                          <w:rFonts w:ascii="宋体" w:hAnsi="宋体" w:cs="宋体" w:eastAsia="宋体"/>
                          <w:sz w:val="17"/>
                          <w:color w:val="000000"/>
                          <w:b w:val="on"/>
                          <w:i w:val="off"/>
                        </w:rPr>
                        <w:t>在某些环境下可以从另一个人的痛苦而获得的。唯一值得考虑的</w:t>
                      </w:r>
                      <w:r>
                        <w:rPr>
                          <w:rFonts w:ascii="宋体" w:hAnsi="宋体" w:cs="宋体" w:eastAsia="宋体"/>
                          <w:sz w:val="17"/>
                          <w:color w:val="000000"/>
                          <w:b w:val="on"/>
                          <w:i w:val="off"/>
                        </w:rPr>
                        <w:t>直接快乐，任何一个人能够从另一个人的人身获取的、同时能够影</w:t>
                      </w:r>
                      <w:r>
                        <w:rPr>
                          <w:rFonts w:ascii="宋体" w:hAnsi="宋体" w:cs="宋体" w:eastAsia="宋体"/>
                          <w:sz w:val="17"/>
                          <w:color w:val="000000"/>
                          <w:b w:val="on"/>
                          <w:i w:val="off"/>
                        </w:rPr>
                        <w:t>响后者名誉的直接快乐，是性欲之乐。㉓这种快乐，倘若获取了的</w:t>
                      </w:r>
                      <w:r>
                        <w:rPr>
                          <w:rFonts w:ascii="宋体" w:hAnsi="宋体" w:cs="宋体" w:eastAsia="宋体"/>
                          <w:sz w:val="17"/>
                          <w:color w:val="000000"/>
                          <w:b w:val="on"/>
                          <w:i w:val="off"/>
                        </w:rPr>
                        <w:t>话，必定经过或未经过当事者同意。若经同意，这同意必定是既自</w:t>
                      </w:r>
                      <w:r>
                        <w:rPr>
                          <w:rFonts w:ascii="宋体" w:hAnsi="宋体" w:cs="宋体" w:eastAsia="宋体"/>
                          <w:sz w:val="17"/>
                          <w:color w:val="000000"/>
                          <w:b w:val="on"/>
                          <w:i w:val="off"/>
                        </w:rPr>
                        <w:t>由而又正当地、或虽自由而非正当地取得的，甚或是非自由地取得</w:t>
                      </w:r>
                      <w:r>
                        <w:rPr>
                          <w:rFonts w:ascii="宋体" w:hAnsi="宋体" w:cs="宋体" w:eastAsia="宋体"/>
                          <w:sz w:val="17"/>
                          <w:color w:val="000000"/>
                          <w:b w:val="on"/>
                          <w:i w:val="off"/>
                        </w:rPr>
                        <w:t>的———在此情况下根本无正当可言。如果完全缺乏同意，这罪过便</w:t>
                      </w:r>
                    </w:p>
                  </w:txbxContent>
                </v:textbox>
              </v:shape>
            </w:pict>
          </mc:Fallback>
        </mc:AlternateContent>
      </w:r>
      <w:r>
        <w:rPr>
          <w:noProof/>
        </w:rPr>
        <mc:AlternateContent>
          <mc:Choice Requires="wps">
            <w:drawing>
              <wp:anchor distT="0" distB="0" distL="0" distR="0" simplePos="0" relativeHeight="252399104" behindDoc="0" locked="0" layoutInCell="1" allowOverlap="1">
                <wp:simplePos x="0" y="0"/>
                <wp:positionH relativeFrom="column">
                  <wp:posOffset>3543300</wp:posOffset>
                </wp:positionH>
                <wp:positionV relativeFrom="paragraph">
                  <wp:posOffset>50800</wp:posOffset>
                </wp:positionV>
                <wp:extent cx="482600" cy="152400"/>
                <wp:effectExtent l="0" t="0" r="0" b="0"/>
                <wp:wrapTopAndBottom/>
                <wp:docPr id="1971" name="文本框 1971"/>
                <wp:cNvGraphicFramePr/>
                <a:graphic xmlns:a="http://schemas.openxmlformats.org/drawingml/2006/main">
                  <a:graphicData uri="http://schemas.microsoft.com/office/word/2010/wordprocessingShape">
                    <wps:wsp>
                      <wps:cNvSpPr txBox="1"/>
                      <wps:spPr>
                        <a:xfrm>
                          <a:off x="0" y="0"/>
                          <a:ext cx="4826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b/>
                                <w:color w:val="000000"/>
                                <w:sz w:val="17"/>
                              </w:rPr>
                              <w:t>侵犯人身及</w:t>
                            </w:r>
                          </w:p>
                        </w:txbxContent>
                      </wps:txbx>
                      <wps:bodyPr vert="horz" wrap="square" lIns="0" tIns="0" rIns="0" bIns="0" anchor="t">
                        <a:spAutoFit/>
                      </wps:bodyPr>
                    </wps:wsp>
                  </a:graphicData>
                </a:graphic>
              </wp:anchor>
            </w:drawing>
          </mc:Choice>
          <mc:Fallback>
            <w:pict>
              <v:shape type="#_x0000_t202" filled="f" stroked="f" style="margin-left:279pt;margin-top:4pt;width:38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n"/>
                          <w:i w:val="off"/>
                        </w:rPr>
                        <w:t>侵犯人身及</w:t>
                      </w:r>
                    </w:p>
                  </w:txbxContent>
                </v:textbox>
              </v:shape>
            </w:pict>
          </mc:Fallback>
        </mc:AlternateContent>
      </w:r>
      <w:r>
        <w:rPr>
          <w:noProof/>
        </w:rPr>
        <mc:AlternateContent>
          <mc:Choice Requires="wps">
            <w:drawing>
              <wp:anchor distT="0" distB="0" distL="0" distR="0" simplePos="0" relativeHeight="252400128" behindDoc="0" locked="0" layoutInCell="1" allowOverlap="1">
                <wp:simplePos x="0" y="0"/>
                <wp:positionH relativeFrom="column">
                  <wp:posOffset>3543300</wp:posOffset>
                </wp:positionH>
                <wp:positionV relativeFrom="paragraph">
                  <wp:posOffset>203200</wp:posOffset>
                </wp:positionV>
                <wp:extent cx="330200" cy="139700"/>
                <wp:effectExtent l="0" t="0" r="0" b="0"/>
                <wp:wrapTopAndBottom/>
                <wp:docPr id="1972" name="文本框 1972"/>
                <wp:cNvGraphicFramePr/>
                <a:graphic xmlns:a="http://schemas.openxmlformats.org/drawingml/2006/main">
                  <a:graphicData uri="http://schemas.microsoft.com/office/word/2010/wordprocessingShape">
                    <wps:wsp>
                      <wps:cNvSpPr txBox="1"/>
                      <wps:spPr>
                        <a:xfrm>
                          <a:off x="0" y="0"/>
                          <a:ext cx="330200" cy="139700"/>
                        </a:xfrm>
                        <a:prstGeom prst="rect">
                          <a:avLst/>
                        </a:prstGeom>
                        <a:noFill/>
                        <a:ln w="6350">
                          <a:noFill/>
                        </a:ln>
                      </wps:spPr>
                      <wps:txbx>
                        <w:txbxContent>
                          <w:p w:rsidR="00D55C98" w:rsidRDefault="00E14246">
                            <w:pPr>
                              <w:autoSpaceDE w:val="0"/>
                              <w:autoSpaceDN w:val="0"/>
                              <w:spacing w:line="220" w:lineRule="atLeast"/>
                              <w:rPr>
                                <w:sz w:val="17"/>
                              </w:rPr>
                            </w:pPr>
                            <w:r>
                              <w:rPr>
                                <w:rFonts w:ascii="宋体" w:eastAsia="宋体" w:hAnsi="宋体" w:cs="宋体"/>
                                <w:b/>
                                <w:color w:val="000000"/>
                                <w:sz w:val="17"/>
                              </w:rPr>
                              <w:t>名誉罪</w:t>
                            </w:r>
                          </w:p>
                        </w:txbxContent>
                      </wps:txbx>
                      <wps:bodyPr vert="horz" wrap="square" lIns="0" tIns="0" rIns="0" bIns="0" anchor="t">
                        <a:spAutoFit/>
                      </wps:bodyPr>
                    </wps:wsp>
                  </a:graphicData>
                </a:graphic>
              </wp:anchor>
            </w:drawing>
          </mc:Choice>
          <mc:Fallback>
            <w:pict>
              <v:shape type="#_x0000_t202" filled="f" stroked="f" style="margin-left:279pt;margin-top:16pt;width:26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7"/>
                        </w:rPr>
                      </w:pPr>
                      <w:r>
                        <w:rPr>
                          <w:rFonts w:ascii="宋体" w:hAnsi="宋体" w:cs="宋体" w:eastAsia="宋体"/>
                          <w:sz w:val="17"/>
                          <w:color w:val="000000"/>
                          <w:b w:val="on"/>
                          <w:i w:val="off"/>
                        </w:rPr>
                        <w:t>名誉罪</w:t>
                      </w:r>
                    </w:p>
                  </w:txbxContent>
                </v:textbox>
              </v:shape>
            </w:pict>
          </mc:Fallback>
        </mc:AlternateContent>
      </w:r>
    </w:p>
    <w:p w:rsidR="00D55C98" w:rsidRDefault="00E14246">
      <w:pPr>
        <w:spacing w:before="180" w:line="60" w:lineRule="exact"/>
        <w:ind w:left="120" w:right="4280"/>
        <w:rPr>
          <w:sz w:val="24"/>
        </w:rPr>
      </w:pPr>
      <w:r>
        <w:rPr>
          <w:rFonts w:ascii="宋体" w:eastAsia="宋体" w:hAnsi="宋体" w:cs="宋体"/>
          <w:sz w:val="24"/>
          <w:u w:val="single"/>
        </w:rPr>
        <w:t xml:space="preserve">                </w:t>
      </w:r>
    </w:p>
    <w:p w:rsidR="00D55C98" w:rsidRDefault="00E14246">
      <w:pPr>
        <w:autoSpaceDE w:val="0"/>
        <w:autoSpaceDN w:val="0"/>
        <w:spacing w:line="200" w:lineRule="atLeast"/>
        <w:ind w:left="100" w:right="540" w:firstLine="300"/>
        <w:rPr>
          <w:sz w:val="17"/>
        </w:rPr>
      </w:pPr>
      <w:r>
        <w:rPr>
          <w:rFonts w:ascii="宋体" w:eastAsia="宋体" w:hAnsi="宋体" w:cs="宋体"/>
          <w:b/>
          <w:color w:val="000000"/>
          <w:sz w:val="17"/>
        </w:rPr>
        <w:t xml:space="preserve">⑬ </w:t>
      </w:r>
      <w:r>
        <w:rPr>
          <w:rFonts w:ascii="宋体" w:eastAsia="宋体" w:hAnsi="宋体" w:cs="宋体"/>
          <w:b/>
          <w:color w:val="000000"/>
          <w:sz w:val="17"/>
        </w:rPr>
        <w:t>一、半公共罪过：</w:t>
      </w:r>
      <w:r>
        <w:rPr>
          <w:rFonts w:ascii="宋体" w:eastAsia="宋体" w:hAnsi="宋体" w:cs="宋体"/>
          <w:b/>
          <w:color w:val="000000"/>
          <w:sz w:val="17"/>
        </w:rPr>
        <w:t>(1)</w:t>
      </w:r>
      <w:r>
        <w:rPr>
          <w:rFonts w:ascii="宋体" w:eastAsia="宋体" w:hAnsi="宋体" w:cs="宋体"/>
          <w:b/>
          <w:color w:val="000000"/>
          <w:sz w:val="17"/>
        </w:rPr>
        <w:t>财物之不正当剥夺、阻截、篡夺等等，这财物或是一个法</w:t>
      </w:r>
      <w:r>
        <w:rPr>
          <w:rFonts w:ascii="宋体" w:eastAsia="宋体" w:hAnsi="宋体" w:cs="宋体"/>
          <w:b/>
          <w:color w:val="000000"/>
          <w:sz w:val="17"/>
        </w:rPr>
        <w:t>人团体的财产；或由一个社区不分你我地共同占有，例如教区的教堂、祭坛、纪念物以及用于宗教目的的东西；或由一般公众不分你我地共同占有，例如里程碑、公共商舍、交易所、公园和大教堂等。</w:t>
      </w:r>
      <w:r>
        <w:rPr>
          <w:rFonts w:ascii="宋体" w:eastAsia="宋体" w:hAnsi="宋体" w:cs="宋体"/>
          <w:b/>
          <w:color w:val="000000"/>
          <w:sz w:val="17"/>
        </w:rPr>
        <w:t>(2)</w:t>
      </w:r>
      <w:r>
        <w:rPr>
          <w:rFonts w:ascii="宋体" w:eastAsia="宋体" w:hAnsi="宋体" w:cs="宋体"/>
          <w:b/>
          <w:color w:val="000000"/>
          <w:sz w:val="17"/>
        </w:rPr>
        <w:t>从事所谓泡沫生意或诈骗公司或投机冒险；散布谣言以操纵股票或任何别种财产的价格涨落。</w:t>
      </w:r>
    </w:p>
    <w:p w:rsidR="00D55C98" w:rsidRDefault="00E14246">
      <w:pPr>
        <w:autoSpaceDE w:val="0"/>
        <w:autoSpaceDN w:val="0"/>
        <w:spacing w:before="20" w:line="200" w:lineRule="atLeast"/>
        <w:ind w:left="400"/>
        <w:rPr>
          <w:sz w:val="17"/>
        </w:rPr>
      </w:pPr>
      <w:r>
        <w:rPr>
          <w:rFonts w:ascii="宋体" w:eastAsia="宋体" w:hAnsi="宋体" w:cs="宋体"/>
          <w:b/>
          <w:color w:val="000000"/>
          <w:sz w:val="17"/>
        </w:rPr>
        <w:t>二、内向罪过：</w:t>
      </w:r>
      <w:r>
        <w:rPr>
          <w:rFonts w:ascii="宋体" w:eastAsia="宋体" w:hAnsi="宋体" w:cs="宋体"/>
          <w:b/>
          <w:color w:val="000000"/>
          <w:sz w:val="17"/>
        </w:rPr>
        <w:t>(1)</w:t>
      </w:r>
      <w:r>
        <w:rPr>
          <w:rFonts w:ascii="宋体" w:eastAsia="宋体" w:hAnsi="宋体" w:cs="宋体"/>
          <w:b/>
          <w:color w:val="000000"/>
          <w:sz w:val="17"/>
        </w:rPr>
        <w:t>游手好闲。</w:t>
      </w:r>
      <w:r>
        <w:rPr>
          <w:rFonts w:ascii="宋体" w:eastAsia="宋体" w:hAnsi="宋体" w:cs="宋体"/>
          <w:b/>
          <w:color w:val="000000"/>
          <w:sz w:val="17"/>
        </w:rPr>
        <w:t>(2)</w:t>
      </w:r>
      <w:r>
        <w:rPr>
          <w:rFonts w:ascii="宋体" w:eastAsia="宋体" w:hAnsi="宋体" w:cs="宋体"/>
          <w:b/>
          <w:color w:val="000000"/>
          <w:sz w:val="17"/>
        </w:rPr>
        <w:t>赌博。</w:t>
      </w:r>
      <w:r>
        <w:rPr>
          <w:rFonts w:ascii="宋体" w:eastAsia="宋体" w:hAnsi="宋体" w:cs="宋体"/>
          <w:b/>
          <w:color w:val="000000"/>
          <w:sz w:val="17"/>
        </w:rPr>
        <w:t>(3)</w:t>
      </w:r>
      <w:r>
        <w:rPr>
          <w:rFonts w:ascii="宋体" w:eastAsia="宋体" w:hAnsi="宋体" w:cs="宋体"/>
          <w:b/>
          <w:color w:val="000000"/>
          <w:sz w:val="17"/>
        </w:rPr>
        <w:t>其他种类的挥霍浪费。</w:t>
      </w:r>
    </w:p>
    <w:p w:rsidR="00D55C98" w:rsidRDefault="00E14246">
      <w:pPr>
        <w:autoSpaceDE w:val="0"/>
        <w:autoSpaceDN w:val="0"/>
        <w:spacing w:line="200" w:lineRule="atLeast"/>
        <w:ind w:left="400"/>
        <w:rPr>
          <w:sz w:val="12"/>
        </w:rPr>
      </w:pPr>
      <w:r>
        <w:rPr>
          <w:rFonts w:ascii="宋体" w:eastAsia="宋体" w:hAnsi="宋体" w:cs="宋体"/>
          <w:b/>
          <w:color w:val="000000"/>
          <w:sz w:val="12"/>
        </w:rPr>
        <w:t xml:space="preserve">⑬ </w:t>
      </w:r>
      <w:r>
        <w:rPr>
          <w:rFonts w:ascii="宋体" w:eastAsia="宋体" w:hAnsi="宋体" w:cs="宋体"/>
          <w:b/>
          <w:color w:val="000000"/>
          <w:sz w:val="12"/>
        </w:rPr>
        <w:t>见第五章</w:t>
      </w:r>
      <w:r>
        <w:rPr>
          <w:rFonts w:ascii="宋体" w:eastAsia="宋体" w:hAnsi="宋体" w:cs="宋体"/>
          <w:b/>
          <w:color w:val="000000"/>
          <w:sz w:val="12"/>
        </w:rPr>
        <w:t>(</w:t>
      </w:r>
      <w:r>
        <w:rPr>
          <w:rFonts w:ascii="宋体" w:eastAsia="宋体" w:hAnsi="宋体" w:cs="宋体"/>
          <w:b/>
          <w:color w:val="000000"/>
          <w:sz w:val="12"/>
        </w:rPr>
        <w:t>快乐和痛苦的类型</w:t>
      </w:r>
      <w:r>
        <w:rPr>
          <w:rFonts w:ascii="宋体" w:eastAsia="宋体" w:hAnsi="宋体" w:cs="宋体"/>
          <w:b/>
          <w:color w:val="000000"/>
          <w:sz w:val="12"/>
        </w:rPr>
        <w:t>)</w:t>
      </w:r>
      <w:r>
        <w:rPr>
          <w:rFonts w:ascii="宋体" w:eastAsia="宋体" w:hAnsi="宋体" w:cs="宋体"/>
          <w:b/>
          <w:color w:val="000000"/>
          <w:sz w:val="12"/>
        </w:rPr>
        <w:t>。</w:t>
      </w:r>
      <w:r>
        <w:br w:type="page"/>
      </w:r>
    </w:p>
    <w:p w:rsidR="00D55C98" w:rsidRDefault="00E14246">
      <w:pPr>
        <w:autoSpaceDE w:val="0"/>
        <w:autoSpaceDN w:val="0"/>
        <w:spacing w:before="180" w:line="200" w:lineRule="atLeast"/>
        <w:ind w:left="840"/>
        <w:rPr>
          <w:sz w:val="12"/>
        </w:rPr>
      </w:pPr>
      <w:r>
        <w:rPr>
          <w:rFonts w:ascii="宋体" w:eastAsia="宋体" w:hAnsi="宋体" w:cs="宋体"/>
          <w:b/>
          <w:color w:val="000000"/>
          <w:sz w:val="12"/>
          <w:u w:val="single"/>
        </w:rPr>
        <w:lastRenderedPageBreak/>
        <w:t xml:space="preserve">  296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200" w:line="320" w:lineRule="atLeast"/>
        <w:ind w:left="540" w:firstLine="300"/>
        <w:rPr>
          <w:sz w:val="16"/>
        </w:rPr>
      </w:pPr>
      <w:r>
        <w:rPr>
          <w:rFonts w:ascii="宋体" w:eastAsia="宋体" w:hAnsi="宋体" w:cs="宋体"/>
          <w:b/>
          <w:color w:val="000000"/>
          <w:sz w:val="16"/>
        </w:rPr>
        <w:t>叫做强奸；如果</w:t>
      </w:r>
      <w:r>
        <w:rPr>
          <w:rFonts w:ascii="宋体" w:eastAsia="宋体" w:hAnsi="宋体" w:cs="宋体"/>
          <w:b/>
          <w:color w:val="000000"/>
          <w:sz w:val="16"/>
        </w:rPr>
        <w:t>并非正当地取得同意，便叫做诱奸；如果并非自由地取得同意，便叫做强迫性诱奸。无论如何，这罪过要么一犯到底，直至完成，要么未及完成而中止。若达到完成，就以刚才说过的这一或那一名目称之；若未及完成，则在所有场合可以一并包括在单纯淫荡性损害名下。最后，说到这么一种情况：一个人损害你的名誉，靠的是针对你人身的行径，其目的在于获得那种有时从目睹别</w:t>
      </w:r>
      <w:r>
        <w:rPr>
          <w:rFonts w:ascii="宋体" w:eastAsia="宋体" w:hAnsi="宋体" w:cs="宋体"/>
          <w:b/>
          <w:color w:val="000000"/>
          <w:sz w:val="16"/>
        </w:rPr>
        <w:t xml:space="preserve">233 </w:t>
      </w:r>
      <w:r>
        <w:rPr>
          <w:rFonts w:ascii="宋体" w:eastAsia="宋体" w:hAnsi="宋体" w:cs="宋体"/>
          <w:b/>
          <w:color w:val="000000"/>
          <w:sz w:val="16"/>
        </w:rPr>
        <w:t>人遭受痛苦而来的快乐。这些情况下，罪过要么实际上达到肉体伤害的地步，要么仅止于威胁。在前一场合，它可称作肉体侮辱，在后一场合，则可归入侮辱性威胁名下。这样，我们就有了侵</w:t>
      </w:r>
      <w:r>
        <w:rPr>
          <w:rFonts w:ascii="宋体" w:eastAsia="宋体" w:hAnsi="宋体" w:cs="宋体"/>
          <w:b/>
          <w:color w:val="000000"/>
          <w:sz w:val="16"/>
        </w:rPr>
        <w:t>犯人身及名誉罪的</w:t>
      </w:r>
      <w:r>
        <w:rPr>
          <w:rFonts w:ascii="宋体" w:eastAsia="宋体" w:hAnsi="宋体" w:cs="宋体"/>
          <w:b/>
          <w:color w:val="000000"/>
          <w:sz w:val="16"/>
        </w:rPr>
        <w:t>6</w:t>
      </w:r>
      <w:r>
        <w:rPr>
          <w:rFonts w:ascii="宋体" w:eastAsia="宋体" w:hAnsi="宋体" w:cs="宋体"/>
          <w:b/>
          <w:color w:val="000000"/>
          <w:sz w:val="16"/>
        </w:rPr>
        <w:t>个种属或类型，它们在按照最便于考察的顺序来排列时，将有如下述：</w:t>
      </w:r>
      <w:r>
        <w:rPr>
          <w:rFonts w:ascii="宋体" w:eastAsia="宋体" w:hAnsi="宋体" w:cs="宋体"/>
          <w:b/>
          <w:color w:val="000000"/>
          <w:sz w:val="16"/>
        </w:rPr>
        <w:t>(1)</w:t>
      </w:r>
      <w:r>
        <w:rPr>
          <w:rFonts w:ascii="宋体" w:eastAsia="宋体" w:hAnsi="宋体" w:cs="宋体"/>
          <w:b/>
          <w:color w:val="000000"/>
          <w:sz w:val="16"/>
        </w:rPr>
        <w:t>肉体侮辱；</w:t>
      </w:r>
      <w:r>
        <w:rPr>
          <w:rFonts w:ascii="宋体" w:eastAsia="宋体" w:hAnsi="宋体" w:cs="宋体"/>
          <w:b/>
          <w:color w:val="000000"/>
          <w:sz w:val="16"/>
        </w:rPr>
        <w:t>(2)</w:t>
      </w:r>
      <w:r>
        <w:rPr>
          <w:rFonts w:ascii="宋体" w:eastAsia="宋体" w:hAnsi="宋体" w:cs="宋体"/>
          <w:b/>
          <w:color w:val="000000"/>
          <w:sz w:val="16"/>
        </w:rPr>
        <w:t>侮辱性威胁；</w:t>
      </w:r>
      <w:r>
        <w:rPr>
          <w:rFonts w:ascii="宋体" w:eastAsia="宋体" w:hAnsi="宋体" w:cs="宋体"/>
          <w:b/>
          <w:color w:val="000000"/>
          <w:sz w:val="16"/>
        </w:rPr>
        <w:t>(3)</w:t>
      </w:r>
      <w:r>
        <w:rPr>
          <w:rFonts w:ascii="宋体" w:eastAsia="宋体" w:hAnsi="宋体" w:cs="宋体"/>
          <w:b/>
          <w:color w:val="000000"/>
          <w:sz w:val="16"/>
        </w:rPr>
        <w:t>诱奸；</w:t>
      </w:r>
      <w:r>
        <w:rPr>
          <w:rFonts w:ascii="宋体" w:eastAsia="宋体" w:hAnsi="宋体" w:cs="宋体"/>
          <w:b/>
          <w:color w:val="000000"/>
          <w:sz w:val="16"/>
        </w:rPr>
        <w:t>(4)</w:t>
      </w:r>
      <w:r>
        <w:rPr>
          <w:rFonts w:ascii="宋体" w:eastAsia="宋体" w:hAnsi="宋体" w:cs="宋体"/>
          <w:b/>
          <w:color w:val="000000"/>
          <w:sz w:val="16"/>
        </w:rPr>
        <w:t>强奸；</w:t>
      </w:r>
      <w:r>
        <w:rPr>
          <w:rFonts w:ascii="宋体" w:eastAsia="宋体" w:hAnsi="宋体" w:cs="宋体"/>
          <w:b/>
          <w:color w:val="000000"/>
          <w:sz w:val="16"/>
        </w:rPr>
        <w:t>(5)</w:t>
      </w:r>
      <w:r>
        <w:rPr>
          <w:rFonts w:ascii="宋体" w:eastAsia="宋体" w:hAnsi="宋体" w:cs="宋体"/>
          <w:b/>
          <w:color w:val="000000"/>
          <w:sz w:val="16"/>
        </w:rPr>
        <w:t>强迫性诱奸；</w:t>
      </w:r>
      <w:r>
        <w:rPr>
          <w:rFonts w:ascii="宋体" w:eastAsia="宋体" w:hAnsi="宋体" w:cs="宋体"/>
          <w:b/>
          <w:color w:val="000000"/>
          <w:sz w:val="16"/>
        </w:rPr>
        <w:t>(6)</w:t>
      </w:r>
      <w:r>
        <w:rPr>
          <w:rFonts w:ascii="宋体" w:eastAsia="宋体" w:hAnsi="宋体" w:cs="宋体"/>
          <w:b/>
          <w:color w:val="000000"/>
          <w:sz w:val="16"/>
        </w:rPr>
        <w:t>单纯淫荡性损害。㉓</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401152" behindDoc="0" locked="0" layoutInCell="1" allowOverlap="1">
                <wp:simplePos x="0" y="0"/>
                <wp:positionH relativeFrom="column">
                  <wp:posOffset>12700</wp:posOffset>
                </wp:positionH>
                <wp:positionV relativeFrom="paragraph">
                  <wp:posOffset>0</wp:posOffset>
                </wp:positionV>
                <wp:extent cx="3949700" cy="50800"/>
                <wp:effectExtent l="0" t="0" r="0" b="0"/>
                <wp:wrapTopAndBottom/>
                <wp:docPr id="1973" name="文本框 1973"/>
                <wp:cNvGraphicFramePr/>
                <a:graphic xmlns:a="http://schemas.openxmlformats.org/drawingml/2006/main">
                  <a:graphicData uri="http://schemas.microsoft.com/office/word/2010/wordprocessingShape">
                    <wps:wsp>
                      <wps:cNvSpPr txBox="1"/>
                      <wps:spPr>
                        <a:xfrm>
                          <a:off x="0" y="0"/>
                          <a:ext cx="39497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02176" behindDoc="0" locked="0" layoutInCell="1" allowOverlap="1">
                <wp:simplePos x="0" y="0"/>
                <wp:positionH relativeFrom="column">
                  <wp:posOffset>12700</wp:posOffset>
                </wp:positionH>
                <wp:positionV relativeFrom="paragraph">
                  <wp:posOffset>50800</wp:posOffset>
                </wp:positionV>
                <wp:extent cx="495300" cy="114300"/>
                <wp:effectExtent l="0" t="0" r="0" b="0"/>
                <wp:wrapTopAndBottom/>
                <wp:docPr id="1974" name="文本框 1974"/>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侵犯人身及</w:t>
                            </w:r>
                          </w:p>
                        </w:txbxContent>
                      </wps:txbx>
                      <wps:bodyPr vert="horz" wrap="square" lIns="0" tIns="0" rIns="0" bIns="0" anchor="t">
                        <a:spAutoFit/>
                      </wps:bodyPr>
                    </wps:wsp>
                  </a:graphicData>
                </a:graphic>
              </wp:anchor>
            </w:drawing>
          </mc:Choice>
          <mc:Fallback>
            <w:pict>
              <v:shape type="#_x0000_t202" filled="f" stroked="f" style="margin-left:1pt;margin-top:4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侵犯人身及</w:t>
                      </w:r>
                    </w:p>
                  </w:txbxContent>
                </v:textbox>
              </v:shape>
            </w:pict>
          </mc:Fallback>
        </mc:AlternateContent>
      </w:r>
      <w:r>
        <w:rPr>
          <w:noProof/>
        </w:rPr>
        <mc:AlternateContent>
          <mc:Choice Requires="wps">
            <w:drawing>
              <wp:anchor distT="0" distB="0" distL="0" distR="0" simplePos="0" relativeHeight="252403200" behindDoc="0" locked="0" layoutInCell="1" allowOverlap="1">
                <wp:simplePos x="0" y="0"/>
                <wp:positionH relativeFrom="column">
                  <wp:posOffset>711200</wp:posOffset>
                </wp:positionH>
                <wp:positionV relativeFrom="paragraph">
                  <wp:posOffset>0</wp:posOffset>
                </wp:positionV>
                <wp:extent cx="3251200" cy="152400"/>
                <wp:effectExtent l="0" t="0" r="0" b="0"/>
                <wp:wrapTopAndBottom/>
                <wp:docPr id="1975" name="文本框 1975"/>
                <wp:cNvGraphicFramePr/>
                <a:graphic xmlns:a="http://schemas.openxmlformats.org/drawingml/2006/main">
                  <a:graphicData uri="http://schemas.microsoft.com/office/word/2010/wordprocessingShape">
                    <wps:wsp>
                      <wps:cNvSpPr txBox="1"/>
                      <wps:spPr>
                        <a:xfrm>
                          <a:off x="0" y="0"/>
                          <a:ext cx="32512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37.</w:t>
                            </w:r>
                            <w:r>
                              <w:rPr>
                                <w:rFonts w:ascii="宋体" w:eastAsia="宋体" w:hAnsi="宋体" w:cs="宋体"/>
                                <w:b/>
                                <w:color w:val="000000"/>
                                <w:sz w:val="16"/>
                              </w:rPr>
                              <w:t>其次是同时影响人身和财产的罪过。已经说过，</w:t>
                            </w:r>
                            <w:r>
                              <w:rPr>
                                <w:rFonts w:ascii="宋体" w:eastAsia="宋体" w:hAnsi="宋体" w:cs="宋体"/>
                                <w:b/>
                                <w:color w:val="000000"/>
                                <w:sz w:val="16"/>
                              </w:rPr>
                              <w:t>⑬</w:t>
                            </w:r>
                            <w:r>
                              <w:rPr>
                                <w:rFonts w:ascii="宋体" w:eastAsia="宋体" w:hAnsi="宋体" w:cs="宋体"/>
                                <w:b/>
                                <w:color w:val="000000"/>
                                <w:sz w:val="16"/>
                              </w:rPr>
                              <w:t>加诸于</w:t>
                            </w:r>
                          </w:p>
                        </w:txbxContent>
                      </wps:txbx>
                      <wps:bodyPr vert="horz" wrap="square" lIns="0" tIns="0" rIns="0" bIns="0" anchor="t">
                        <a:spAutoFit/>
                      </wps:bodyPr>
                    </wps:wsp>
                  </a:graphicData>
                </a:graphic>
              </wp:anchor>
            </w:drawing>
          </mc:Choice>
          <mc:Fallback>
            <w:pict>
              <v:shape type="#_x0000_t202" filled="f" stroked="f" style="margin-left:56pt;margin-top:0pt;width:25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37.其次是同时影响人身和财产的罪过。已经说过，⑬加诸于</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404224" behindDoc="0" locked="0" layoutInCell="1" allowOverlap="1">
                <wp:simplePos x="0" y="0"/>
                <wp:positionH relativeFrom="column">
                  <wp:posOffset>12700</wp:posOffset>
                </wp:positionH>
                <wp:positionV relativeFrom="paragraph">
                  <wp:posOffset>0</wp:posOffset>
                </wp:positionV>
                <wp:extent cx="3962400" cy="38100"/>
                <wp:effectExtent l="0" t="0" r="0" b="0"/>
                <wp:wrapTopAndBottom/>
                <wp:docPr id="1976" name="文本框 1976"/>
                <wp:cNvGraphicFramePr/>
                <a:graphic xmlns:a="http://schemas.openxmlformats.org/drawingml/2006/main">
                  <a:graphicData uri="http://schemas.microsoft.com/office/word/2010/wordprocessingShape">
                    <wps:wsp>
                      <wps:cNvSpPr txBox="1"/>
                      <wps:spPr>
                        <a:xfrm>
                          <a:off x="0" y="0"/>
                          <a:ext cx="39624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05248" behindDoc="0" locked="0" layoutInCell="1" allowOverlap="1">
                <wp:simplePos x="0" y="0"/>
                <wp:positionH relativeFrom="column">
                  <wp:posOffset>12700</wp:posOffset>
                </wp:positionH>
                <wp:positionV relativeFrom="paragraph">
                  <wp:posOffset>0</wp:posOffset>
                </wp:positionV>
                <wp:extent cx="317500" cy="127000"/>
                <wp:effectExtent l="0" t="0" r="0" b="0"/>
                <wp:wrapTopAndBottom/>
                <wp:docPr id="1977" name="文本框 1977"/>
                <wp:cNvGraphicFramePr/>
                <a:graphic xmlns:a="http://schemas.openxmlformats.org/drawingml/2006/main">
                  <a:graphicData uri="http://schemas.microsoft.com/office/word/2010/wordprocessingShape">
                    <wps:wsp>
                      <wps:cNvSpPr txBox="1"/>
                      <wps:spPr>
                        <a:xfrm>
                          <a:off x="0" y="0"/>
                          <a:ext cx="3175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财产罪</w:t>
                            </w:r>
                          </w:p>
                        </w:txbxContent>
                      </wps:txbx>
                      <wps:bodyPr vert="horz" wrap="square" lIns="0" tIns="0" rIns="0" bIns="0" anchor="t">
                        <a:spAutoFit/>
                      </wps:bodyPr>
                    </wps:wsp>
                  </a:graphicData>
                </a:graphic>
              </wp:anchor>
            </w:drawing>
          </mc:Choice>
          <mc:Fallback>
            <w:pict>
              <v:shape type="#_x0000_t202" filled="f" stroked="f" style="margin-left:1pt;margin-top:0pt;width:2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财产罪</w:t>
                      </w:r>
                    </w:p>
                  </w:txbxContent>
                </v:textbox>
              </v:shape>
            </w:pict>
          </mc:Fallback>
        </mc:AlternateContent>
      </w:r>
      <w:r>
        <w:rPr>
          <w:noProof/>
        </w:rPr>
        <mc:AlternateContent>
          <mc:Choice Requires="wps">
            <w:drawing>
              <wp:anchor distT="0" distB="0" distL="0" distR="0" simplePos="0" relativeHeight="252406272" behindDoc="0" locked="0" layoutInCell="1" allowOverlap="1">
                <wp:simplePos x="0" y="0"/>
                <wp:positionH relativeFrom="column">
                  <wp:posOffset>469900</wp:posOffset>
                </wp:positionH>
                <wp:positionV relativeFrom="paragraph">
                  <wp:posOffset>38100</wp:posOffset>
                </wp:positionV>
                <wp:extent cx="3505200" cy="152400"/>
                <wp:effectExtent l="0" t="0" r="0" b="0"/>
                <wp:wrapTopAndBottom/>
                <wp:docPr id="1978" name="文本框 1978"/>
                <wp:cNvGraphicFramePr/>
                <a:graphic xmlns:a="http://schemas.openxmlformats.org/drawingml/2006/main">
                  <a:graphicData uri="http://schemas.microsoft.com/office/word/2010/wordprocessingShape">
                    <wps:wsp>
                      <wps:cNvSpPr txBox="1"/>
                      <wps:spPr>
                        <a:xfrm>
                          <a:off x="0" y="0"/>
                          <a:ext cx="35052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一个人人身的暴力可以是一种手段，藉此可以非法地剥夺或攫取</w:t>
                            </w:r>
                          </w:p>
                        </w:txbxContent>
                      </wps:txbx>
                      <wps:bodyPr vert="horz" wrap="square" lIns="0" tIns="0" rIns="0" bIns="0" anchor="t">
                        <a:spAutoFit/>
                      </wps:bodyPr>
                    </wps:wsp>
                  </a:graphicData>
                </a:graphic>
              </wp:anchor>
            </w:drawing>
          </mc:Choice>
          <mc:Fallback>
            <w:pict>
              <v:shape type="#_x0000_t202" filled="f" stroked="f" style="margin-left:37pt;margin-top:3pt;width:27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一个人人身的暴力可以是一种手段，藉此可以非法地剥夺或攫取</w:t>
                      </w:r>
                    </w:p>
                  </w:txbxContent>
                </v:textbox>
              </v:shape>
            </w:pict>
          </mc:Fallback>
        </mc:AlternateContent>
      </w:r>
    </w:p>
    <w:p w:rsidR="00D55C98" w:rsidRDefault="00E14246">
      <w:pPr>
        <w:autoSpaceDE w:val="0"/>
        <w:autoSpaceDN w:val="0"/>
        <w:spacing w:before="100" w:line="240" w:lineRule="atLeast"/>
        <w:ind w:left="720"/>
        <w:rPr>
          <w:sz w:val="16"/>
        </w:rPr>
      </w:pPr>
      <w:r>
        <w:rPr>
          <w:rFonts w:ascii="宋体" w:eastAsia="宋体" w:hAnsi="宋体" w:cs="宋体"/>
          <w:b/>
          <w:color w:val="000000"/>
          <w:sz w:val="16"/>
        </w:rPr>
        <w:t>财产所有权。这样一种暴力可以同不正当阻截、不正当剥夺、篡夺</w:t>
      </w:r>
    </w:p>
    <w:p w:rsidR="00D55C98" w:rsidRDefault="00E14246">
      <w:pPr>
        <w:autoSpaceDE w:val="0"/>
        <w:autoSpaceDN w:val="0"/>
        <w:spacing w:before="100" w:line="240" w:lineRule="atLeast"/>
        <w:ind w:left="740"/>
        <w:rPr>
          <w:sz w:val="16"/>
        </w:rPr>
      </w:pPr>
      <w:r>
        <w:rPr>
          <w:rFonts w:ascii="宋体" w:eastAsia="宋体" w:hAnsi="宋体" w:cs="宋体"/>
          <w:b/>
          <w:color w:val="000000"/>
          <w:sz w:val="16"/>
        </w:rPr>
        <w:t>和不正当不授等罪过相伴随。不过，在这些场合，此种暴力情况的</w:t>
      </w:r>
    </w:p>
    <w:p w:rsidR="00D55C98" w:rsidRDefault="00E14246">
      <w:pPr>
        <w:autoSpaceDE w:val="0"/>
        <w:autoSpaceDN w:val="0"/>
        <w:spacing w:before="80" w:line="240" w:lineRule="atLeast"/>
        <w:ind w:left="740"/>
        <w:rPr>
          <w:sz w:val="16"/>
        </w:rPr>
      </w:pPr>
      <w:r>
        <w:rPr>
          <w:rFonts w:ascii="宋体" w:eastAsia="宋体" w:hAnsi="宋体" w:cs="宋体"/>
          <w:b/>
          <w:color w:val="000000"/>
          <w:sz w:val="16"/>
        </w:rPr>
        <w:t>介入并未赋予罪过任何新名称。</w:t>
      </w:r>
      <w:r>
        <w:rPr>
          <w:rFonts w:ascii="宋体" w:eastAsia="宋体" w:hAnsi="宋体" w:cs="宋体"/>
          <w:b/>
          <w:color w:val="000000"/>
          <w:sz w:val="16"/>
        </w:rPr>
        <w:t>⑬</w:t>
      </w:r>
      <w:r>
        <w:rPr>
          <w:rFonts w:ascii="宋体" w:eastAsia="宋体" w:hAnsi="宋体" w:cs="宋体"/>
          <w:b/>
          <w:color w:val="000000"/>
          <w:sz w:val="16"/>
        </w:rPr>
        <w:t>然而在所有或任何这样的场合，</w:t>
      </w:r>
    </w:p>
    <w:p w:rsidR="00D55C98" w:rsidRDefault="00E14246">
      <w:pPr>
        <w:autoSpaceDE w:val="0"/>
        <w:autoSpaceDN w:val="0"/>
        <w:spacing w:before="140" w:line="240" w:lineRule="atLeast"/>
        <w:ind w:left="740"/>
        <w:rPr>
          <w:sz w:val="16"/>
        </w:rPr>
      </w:pPr>
      <w:r>
        <w:rPr>
          <w:rFonts w:ascii="宋体" w:eastAsia="宋体" w:hAnsi="宋体" w:cs="宋体"/>
          <w:b/>
          <w:color w:val="000000"/>
          <w:sz w:val="16"/>
        </w:rPr>
        <w:t>通过前置形容词强行的，我们就可能有许多罪过名称，它们可被认</w:t>
      </w:r>
    </w:p>
    <w:p w:rsidR="00D55C98" w:rsidRDefault="00E14246">
      <w:pPr>
        <w:autoSpaceDE w:val="0"/>
        <w:autoSpaceDN w:val="0"/>
        <w:spacing w:before="60" w:line="240" w:lineRule="atLeast"/>
        <w:ind w:left="740"/>
        <w:rPr>
          <w:sz w:val="16"/>
        </w:rPr>
      </w:pPr>
      <w:r>
        <w:rPr>
          <w:rFonts w:ascii="宋体" w:eastAsia="宋体" w:hAnsi="宋体" w:cs="宋体"/>
          <w:b/>
          <w:color w:val="000000"/>
          <w:sz w:val="16"/>
        </w:rPr>
        <w:t>为构成同样多的种属，属于侵犯财产罪这一分类，或者构成同样多</w:t>
      </w:r>
    </w:p>
    <w:p w:rsidR="00D55C98" w:rsidRDefault="00E14246">
      <w:pPr>
        <w:spacing w:before="300" w:line="60" w:lineRule="exact"/>
        <w:ind w:left="880" w:right="3520"/>
        <w:rPr>
          <w:sz w:val="24"/>
        </w:rPr>
      </w:pPr>
      <w:r>
        <w:rPr>
          <w:rFonts w:ascii="宋体" w:eastAsia="宋体" w:hAnsi="宋体" w:cs="宋体"/>
          <w:sz w:val="24"/>
          <w:u w:val="single"/>
        </w:rPr>
        <w:t xml:space="preserve">                </w:t>
      </w:r>
    </w:p>
    <w:p w:rsidR="00D55C98" w:rsidRDefault="00E14246">
      <w:pPr>
        <w:autoSpaceDE w:val="0"/>
        <w:autoSpaceDN w:val="0"/>
        <w:spacing w:before="20" w:line="220" w:lineRule="atLeast"/>
        <w:ind w:left="1120"/>
        <w:rPr>
          <w:sz w:val="13"/>
        </w:rPr>
      </w:pPr>
      <w:r>
        <w:rPr>
          <w:rFonts w:ascii="宋体" w:eastAsia="宋体" w:hAnsi="宋体" w:cs="宋体"/>
          <w:b/>
          <w:color w:val="000000"/>
          <w:sz w:val="13"/>
        </w:rPr>
        <w:t xml:space="preserve">⑬ </w:t>
      </w:r>
      <w:r>
        <w:rPr>
          <w:rFonts w:ascii="宋体" w:eastAsia="宋体" w:hAnsi="宋体" w:cs="宋体"/>
          <w:b/>
          <w:color w:val="000000"/>
          <w:sz w:val="13"/>
        </w:rPr>
        <w:t>一、半公共罪过</w:t>
      </w:r>
      <w:r>
        <w:rPr>
          <w:rFonts w:ascii="宋体" w:eastAsia="宋体" w:hAnsi="宋体" w:cs="宋体"/>
          <w:b/>
          <w:color w:val="000000"/>
          <w:sz w:val="13"/>
        </w:rPr>
        <w:t>————</w:t>
      </w:r>
      <w:r>
        <w:rPr>
          <w:rFonts w:ascii="宋体" w:eastAsia="宋体" w:hAnsi="宋体" w:cs="宋体"/>
          <w:b/>
          <w:color w:val="000000"/>
          <w:sz w:val="13"/>
        </w:rPr>
        <w:t>无。</w:t>
      </w:r>
    </w:p>
    <w:p w:rsidR="00D55C98" w:rsidRDefault="00E14246">
      <w:pPr>
        <w:autoSpaceDE w:val="0"/>
        <w:autoSpaceDN w:val="0"/>
        <w:spacing w:before="20" w:line="160" w:lineRule="atLeast"/>
        <w:ind w:left="1420"/>
        <w:rPr>
          <w:sz w:val="10"/>
        </w:rPr>
      </w:pPr>
      <w:r>
        <w:rPr>
          <w:rFonts w:ascii="宋体" w:eastAsia="宋体" w:hAnsi="宋体" w:cs="宋体"/>
          <w:b/>
          <w:color w:val="000000"/>
          <w:sz w:val="10"/>
        </w:rPr>
        <w:t>二、内向罪过：</w:t>
      </w:r>
      <w:r>
        <w:rPr>
          <w:rFonts w:ascii="宋体" w:eastAsia="宋体" w:hAnsi="宋体" w:cs="宋体"/>
          <w:b/>
          <w:color w:val="000000"/>
          <w:sz w:val="10"/>
        </w:rPr>
        <w:t>(1)</w:t>
      </w:r>
      <w:r>
        <w:rPr>
          <w:rFonts w:ascii="宋体" w:eastAsia="宋体" w:hAnsi="宋体" w:cs="宋体"/>
          <w:b/>
          <w:color w:val="000000"/>
          <w:sz w:val="10"/>
        </w:rPr>
        <w:t>牺牲童贞。</w:t>
      </w:r>
      <w:r>
        <w:rPr>
          <w:rFonts w:ascii="宋体" w:eastAsia="宋体" w:hAnsi="宋体" w:cs="宋体"/>
          <w:b/>
          <w:color w:val="000000"/>
          <w:sz w:val="10"/>
        </w:rPr>
        <w:t>(2)</w:t>
      </w:r>
      <w:r>
        <w:rPr>
          <w:rFonts w:ascii="宋体" w:eastAsia="宋体" w:hAnsi="宋体" w:cs="宋体"/>
          <w:b/>
          <w:color w:val="000000"/>
          <w:sz w:val="10"/>
        </w:rPr>
        <w:t>私下猥亵。</w:t>
      </w:r>
    </w:p>
    <w:p w:rsidR="00D55C98" w:rsidRDefault="00E14246">
      <w:pPr>
        <w:autoSpaceDE w:val="0"/>
        <w:autoSpaceDN w:val="0"/>
        <w:spacing w:before="20" w:line="220" w:lineRule="atLeast"/>
        <w:ind w:left="1120"/>
        <w:rPr>
          <w:sz w:val="13"/>
        </w:rPr>
      </w:pPr>
      <w:r>
        <w:rPr>
          <w:rFonts w:ascii="宋体" w:eastAsia="宋体" w:hAnsi="宋体" w:cs="宋体"/>
          <w:b/>
          <w:color w:val="000000"/>
          <w:sz w:val="13"/>
        </w:rPr>
        <w:t>㉝</w:t>
      </w:r>
      <w:r>
        <w:rPr>
          <w:rFonts w:ascii="宋体" w:eastAsia="宋体" w:hAnsi="宋体" w:cs="宋体"/>
          <w:b/>
          <w:color w:val="000000"/>
          <w:sz w:val="13"/>
        </w:rPr>
        <w:t xml:space="preserve"> </w:t>
      </w:r>
      <w:r>
        <w:rPr>
          <w:rFonts w:ascii="宋体" w:eastAsia="宋体" w:hAnsi="宋体" w:cs="宋体"/>
          <w:b/>
          <w:color w:val="000000"/>
          <w:sz w:val="13"/>
        </w:rPr>
        <w:t>见前。</w:t>
      </w:r>
      <w:r>
        <w:rPr>
          <w:rFonts w:ascii="宋体" w:eastAsia="宋体" w:hAnsi="宋体" w:cs="宋体"/>
          <w:b/>
          <w:color w:val="000000"/>
          <w:sz w:val="13"/>
        </w:rPr>
        <w:t>①</w:t>
      </w:r>
    </w:p>
    <w:p w:rsidR="00D55C98" w:rsidRDefault="00E14246">
      <w:pPr>
        <w:autoSpaceDE w:val="0"/>
        <w:autoSpaceDN w:val="0"/>
        <w:spacing w:before="20" w:line="200" w:lineRule="atLeast"/>
        <w:ind w:left="1120"/>
        <w:rPr>
          <w:sz w:val="13"/>
        </w:rPr>
      </w:pPr>
      <w:r>
        <w:rPr>
          <w:rFonts w:ascii="宋体" w:eastAsia="宋体" w:hAnsi="宋体" w:cs="宋体"/>
          <w:b/>
          <w:color w:val="000000"/>
          <w:sz w:val="13"/>
        </w:rPr>
        <w:t>㊸</w:t>
      </w:r>
      <w:r>
        <w:rPr>
          <w:rFonts w:ascii="宋体" w:eastAsia="宋体" w:hAnsi="宋体" w:cs="宋体"/>
          <w:b/>
          <w:color w:val="000000"/>
          <w:sz w:val="13"/>
        </w:rPr>
        <w:t xml:space="preserve"> </w:t>
      </w:r>
      <w:r>
        <w:rPr>
          <w:rFonts w:ascii="宋体" w:eastAsia="宋体" w:hAnsi="宋体" w:cs="宋体"/>
          <w:b/>
          <w:color w:val="000000"/>
          <w:sz w:val="13"/>
        </w:rPr>
        <w:t>在英国法律的专用语中，如此获取的财产被说成是依靠强制获取的。</w:t>
      </w:r>
    </w:p>
    <w:p w:rsidR="00D55C98" w:rsidRDefault="00E14246">
      <w:pPr>
        <w:autoSpaceDE w:val="0"/>
        <w:autoSpaceDN w:val="0"/>
        <w:spacing w:before="220" w:line="240" w:lineRule="atLeast"/>
        <w:ind w:left="1120"/>
        <w:rPr>
          <w:sz w:val="12"/>
        </w:rPr>
      </w:pPr>
      <w:r>
        <w:rPr>
          <w:rFonts w:ascii="宋体" w:eastAsia="宋体" w:hAnsi="宋体" w:cs="宋体"/>
          <w:b/>
          <w:color w:val="000000"/>
          <w:sz w:val="12"/>
        </w:rPr>
        <w:t xml:space="preserve">① </w:t>
      </w:r>
      <w:r>
        <w:rPr>
          <w:rFonts w:ascii="宋体" w:eastAsia="宋体" w:hAnsi="宋体" w:cs="宋体"/>
          <w:b/>
          <w:color w:val="000000"/>
          <w:sz w:val="12"/>
        </w:rPr>
        <w:t>这显然是指第</w:t>
      </w:r>
      <w:r>
        <w:rPr>
          <w:rFonts w:ascii="宋体" w:eastAsia="宋体" w:hAnsi="宋体" w:cs="宋体"/>
          <w:b/>
          <w:color w:val="000000"/>
          <w:sz w:val="12"/>
        </w:rPr>
        <w:t>35</w:t>
      </w:r>
      <w:r>
        <w:rPr>
          <w:rFonts w:ascii="宋体" w:eastAsia="宋体" w:hAnsi="宋体" w:cs="宋体"/>
          <w:b/>
          <w:color w:val="000000"/>
          <w:sz w:val="12"/>
        </w:rPr>
        <w:t>段</w:t>
      </w:r>
      <w:r>
        <w:rPr>
          <w:rFonts w:ascii="宋体" w:eastAsia="宋体" w:hAnsi="宋体" w:cs="宋体"/>
          <w:b/>
          <w:color w:val="000000"/>
          <w:sz w:val="12"/>
        </w:rPr>
        <w:t>(</w:t>
      </w:r>
      <w:r>
        <w:rPr>
          <w:rFonts w:ascii="宋体" w:eastAsia="宋体" w:hAnsi="宋体" w:cs="宋体"/>
          <w:b/>
          <w:color w:val="000000"/>
          <w:sz w:val="12"/>
        </w:rPr>
        <w:t>前面第</w:t>
      </w:r>
      <w:r>
        <w:rPr>
          <w:rFonts w:ascii="宋体" w:eastAsia="宋体" w:hAnsi="宋体" w:cs="宋体"/>
          <w:b/>
          <w:color w:val="000000"/>
          <w:sz w:val="12"/>
        </w:rPr>
        <w:t>226</w:t>
      </w:r>
      <w:r>
        <w:rPr>
          <w:rFonts w:ascii="宋体" w:eastAsia="宋体" w:hAnsi="宋体" w:cs="宋体"/>
          <w:b/>
          <w:color w:val="000000"/>
          <w:sz w:val="12"/>
        </w:rPr>
        <w:t>页以下</w:t>
      </w:r>
      <w:r>
        <w:rPr>
          <w:rFonts w:ascii="宋体" w:eastAsia="宋体" w:hAnsi="宋体" w:cs="宋体"/>
          <w:b/>
          <w:color w:val="000000"/>
          <w:sz w:val="12"/>
        </w:rPr>
        <w:t>)</w:t>
      </w:r>
      <w:r>
        <w:rPr>
          <w:rFonts w:ascii="宋体" w:eastAsia="宋体" w:hAnsi="宋体" w:cs="宋体"/>
          <w:b/>
          <w:color w:val="000000"/>
          <w:sz w:val="12"/>
        </w:rPr>
        <w:t>。</w:t>
      </w:r>
      <w:r>
        <w:br w:type="page"/>
      </w:r>
    </w:p>
    <w:p w:rsidR="00D55C98" w:rsidRDefault="00E14246">
      <w:pPr>
        <w:autoSpaceDE w:val="0"/>
        <w:autoSpaceDN w:val="0"/>
        <w:spacing w:before="60" w:line="220" w:lineRule="atLeast"/>
        <w:ind w:left="120"/>
        <w:rPr>
          <w:sz w:val="15"/>
        </w:rPr>
      </w:pPr>
      <w:r>
        <w:rPr>
          <w:rFonts w:ascii="宋体" w:eastAsia="宋体" w:hAnsi="宋体" w:cs="宋体"/>
          <w:color w:val="000000"/>
          <w:sz w:val="15"/>
          <w:u w:val="single"/>
        </w:rPr>
        <w:lastRenderedPageBreak/>
        <w:t xml:space="preserve">                        </w:t>
      </w:r>
      <w:r>
        <w:rPr>
          <w:rFonts w:ascii="宋体" w:eastAsia="宋体" w:hAnsi="宋体" w:cs="宋体"/>
          <w:color w:val="000000"/>
          <w:sz w:val="15"/>
          <w:u w:val="single"/>
        </w:rPr>
        <w:t>第十六章</w:t>
      </w:r>
      <w:r>
        <w:rPr>
          <w:rFonts w:ascii="宋体" w:eastAsia="宋体" w:hAnsi="宋体" w:cs="宋体"/>
          <w:color w:val="000000"/>
          <w:sz w:val="15"/>
          <w:u w:val="single"/>
        </w:rPr>
        <w:t xml:space="preserve"> </w:t>
      </w:r>
      <w:r>
        <w:rPr>
          <w:rFonts w:ascii="宋体" w:eastAsia="宋体" w:hAnsi="宋体" w:cs="宋体"/>
          <w:color w:val="000000"/>
          <w:sz w:val="15"/>
          <w:u w:val="single"/>
        </w:rPr>
        <w:t>罪过的分类</w:t>
      </w:r>
      <w:r>
        <w:rPr>
          <w:rFonts w:ascii="宋体" w:eastAsia="宋体" w:hAnsi="宋体" w:cs="宋体"/>
          <w:color w:val="000000"/>
          <w:sz w:val="15"/>
          <w:u w:val="single"/>
        </w:rPr>
        <w:t xml:space="preserve">                   297 </w:t>
      </w:r>
    </w:p>
    <w:p w:rsidR="00D55C98" w:rsidRDefault="00D55C98">
      <w:pPr>
        <w:spacing w:line="186" w:lineRule="exact"/>
      </w:pPr>
    </w:p>
    <w:p w:rsidR="00D55C98" w:rsidRDefault="00E14246">
      <w:pPr>
        <w:spacing w:line="14" w:lineRule="exact"/>
      </w:pPr>
      <w:r>
        <w:rPr>
          <w:noProof/>
        </w:rPr>
        <mc:AlternateContent>
          <mc:Choice Requires="wps">
            <w:drawing>
              <wp:anchor distT="0" distB="0" distL="0" distR="0" simplePos="0" relativeHeight="252407296" behindDoc="0" locked="0" layoutInCell="1" allowOverlap="1">
                <wp:simplePos x="0" y="0"/>
                <wp:positionH relativeFrom="column">
                  <wp:posOffset>63500</wp:posOffset>
                </wp:positionH>
                <wp:positionV relativeFrom="paragraph">
                  <wp:posOffset>0</wp:posOffset>
                </wp:positionV>
                <wp:extent cx="3632200" cy="1320800"/>
                <wp:effectExtent l="0" t="0" r="0" b="0"/>
                <wp:wrapTopAndBottom/>
                <wp:docPr id="1979" name="文本框 1979"/>
                <wp:cNvGraphicFramePr/>
                <a:graphic xmlns:a="http://schemas.openxmlformats.org/drawingml/2006/main">
                  <a:graphicData uri="http://schemas.microsoft.com/office/word/2010/wordprocessingShape">
                    <wps:wsp>
                      <wps:cNvSpPr txBox="1"/>
                      <wps:spPr>
                        <a:xfrm>
                          <a:off x="0" y="0"/>
                          <a:ext cx="3632200" cy="132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5pt;margin-top:0pt;width:286pt;height:10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08320" behindDoc="0" locked="0" layoutInCell="1" allowOverlap="1">
                <wp:simplePos x="0" y="0"/>
                <wp:positionH relativeFrom="column">
                  <wp:posOffset>63500</wp:posOffset>
                </wp:positionH>
                <wp:positionV relativeFrom="paragraph">
                  <wp:posOffset>0</wp:posOffset>
                </wp:positionV>
                <wp:extent cx="3492500" cy="2654300"/>
                <wp:effectExtent l="0" t="0" r="0" b="0"/>
                <wp:wrapTopAndBottom/>
                <wp:docPr id="1980" name="文本框 1980"/>
                <wp:cNvGraphicFramePr/>
                <a:graphic xmlns:a="http://schemas.openxmlformats.org/drawingml/2006/main">
                  <a:graphicData uri="http://schemas.microsoft.com/office/word/2010/wordprocessingShape">
                    <wps:wsp>
                      <wps:cNvSpPr txBox="1"/>
                      <wps:spPr>
                        <a:xfrm>
                          <a:off x="0" y="0"/>
                          <a:ext cx="3492500" cy="2654300"/>
                        </a:xfrm>
                        <a:prstGeom prst="rect">
                          <a:avLst/>
                        </a:prstGeom>
                        <a:noFill/>
                        <a:ln w="6350">
                          <a:noFill/>
                        </a:ln>
                      </wps:spPr>
                      <wps:txbx>
                        <w:txbxContent>
                          <w:p w:rsidR="00D55C98" w:rsidRDefault="00E14246">
                            <w:pPr>
                              <w:autoSpaceDE w:val="0"/>
                              <w:autoSpaceDN w:val="0"/>
                              <w:spacing w:line="311" w:lineRule="atLeast"/>
                              <w:ind w:firstLine="20"/>
                              <w:rPr>
                                <w:sz w:val="15"/>
                              </w:rPr>
                            </w:pPr>
                            <w:r>
                              <w:rPr>
                                <w:rFonts w:ascii="宋体" w:eastAsia="宋体" w:hAnsi="宋体" w:cs="宋体"/>
                                <w:color w:val="000000"/>
                                <w:sz w:val="15"/>
                              </w:rPr>
                              <w:t>的种属，属于我们现在所面对的分类。在关于物之享用的种种罪过当中，不正当毁坏和不正当损伤的情况并无二致，不正当占用和不正当阻留也是如此。就不正当占用这一罪过而言，只有在被占物属于不动产的情况下，并伴有所谈论的那种暴力，它才获得一个常用的专门名称，叫做强行侵入。强行阻留在运用于且仅仅运用于不动产时，获得了</w:t>
                            </w:r>
                            <w:r>
                              <w:rPr>
                                <w:rFonts w:ascii="宋体" w:eastAsia="宋体" w:hAnsi="宋体" w:cs="宋体"/>
                                <w:color w:val="000000"/>
                                <w:sz w:val="15"/>
                              </w:rPr>
                              <w:t>(</w:t>
                            </w:r>
                            <w:r>
                              <w:rPr>
                                <w:rFonts w:ascii="宋体" w:eastAsia="宋体" w:hAnsi="宋体" w:cs="宋体"/>
                                <w:color w:val="000000"/>
                                <w:sz w:val="15"/>
                              </w:rPr>
                              <w:t>至少在法律界人士中间</w:t>
                            </w:r>
                            <w:r>
                              <w:rPr>
                                <w:rFonts w:ascii="宋体" w:eastAsia="宋体" w:hAnsi="宋体" w:cs="宋体"/>
                                <w:color w:val="000000"/>
                                <w:sz w:val="15"/>
                              </w:rPr>
                              <w:t>)</w:t>
                            </w:r>
                            <w:r>
                              <w:rPr>
                                <w:rFonts w:ascii="宋体" w:eastAsia="宋体" w:hAnsi="宋体" w:cs="宋体"/>
                                <w:color w:val="000000"/>
                                <w:sz w:val="15"/>
                              </w:rPr>
                              <w:t>强行扣押</w:t>
                            </w:r>
                            <w:r>
                              <w:rPr>
                                <w:rFonts w:ascii="宋体" w:eastAsia="宋体" w:hAnsi="宋体" w:cs="宋体"/>
                                <w:color w:val="000000"/>
                                <w:sz w:val="15"/>
                              </w:rPr>
                              <w:t>③</w:t>
                            </w:r>
                            <w:r>
                              <w:rPr>
                                <w:rFonts w:ascii="宋体" w:eastAsia="宋体" w:hAnsi="宋体" w:cs="宋体"/>
                                <w:color w:val="000000"/>
                                <w:sz w:val="15"/>
                              </w:rPr>
                              <w:t>这一名称。至于</w:t>
                            </w:r>
                            <w:r>
                              <w:rPr>
                                <w:rFonts w:ascii="宋体" w:eastAsia="宋体" w:hAnsi="宋体" w:cs="宋体"/>
                                <w:color w:val="000000"/>
                                <w:sz w:val="15"/>
                              </w:rPr>
                              <w:t>抢劫，它同其他那些罪过的关系以及它在我们目前面对的分类中</w:t>
                            </w:r>
                            <w:r>
                              <w:rPr>
                                <w:rFonts w:ascii="宋体" w:eastAsia="宋体" w:hAnsi="宋体" w:cs="宋体"/>
                                <w:color w:val="000000"/>
                                <w:sz w:val="15"/>
                              </w:rPr>
                              <w:t xml:space="preserve"> </w:t>
                            </w:r>
                            <w:r>
                              <w:rPr>
                                <w:rFonts w:ascii="宋体" w:eastAsia="宋体" w:hAnsi="宋体" w:cs="宋体"/>
                                <w:color w:val="000000"/>
                                <w:sz w:val="15"/>
                              </w:rPr>
                              <w:t>占有一席之地的理由，都已经说过了</w:t>
                            </w:r>
                            <w:r>
                              <w:rPr>
                                <w:rFonts w:ascii="宋体" w:eastAsia="宋体" w:hAnsi="宋体" w:cs="宋体"/>
                                <w:color w:val="000000"/>
                                <w:sz w:val="15"/>
                              </w:rPr>
                              <w:t>(</w:t>
                            </w:r>
                            <w:r>
                              <w:rPr>
                                <w:rFonts w:ascii="宋体" w:eastAsia="宋体" w:hAnsi="宋体" w:cs="宋体"/>
                                <w:color w:val="000000"/>
                                <w:sz w:val="15"/>
                              </w:rPr>
                              <w:t>前面第</w:t>
                            </w:r>
                            <w:r>
                              <w:rPr>
                                <w:rFonts w:ascii="宋体" w:eastAsia="宋体" w:hAnsi="宋体" w:cs="宋体"/>
                                <w:color w:val="000000"/>
                                <w:sz w:val="15"/>
                              </w:rPr>
                              <w:t>35</w:t>
                            </w:r>
                            <w:r>
                              <w:rPr>
                                <w:rFonts w:ascii="宋体" w:eastAsia="宋体" w:hAnsi="宋体" w:cs="宋体"/>
                                <w:color w:val="000000"/>
                                <w:sz w:val="15"/>
                              </w:rPr>
                              <w:t>段</w:t>
                            </w:r>
                            <w:r>
                              <w:rPr>
                                <w:rFonts w:ascii="宋体" w:eastAsia="宋体" w:hAnsi="宋体" w:cs="宋体"/>
                                <w:color w:val="000000"/>
                                <w:sz w:val="15"/>
                              </w:rPr>
                              <w:t>)</w:t>
                            </w:r>
                            <w:r>
                              <w:rPr>
                                <w:rFonts w:ascii="宋体" w:eastAsia="宋体" w:hAnsi="宋体" w:cs="宋体"/>
                                <w:color w:val="000000"/>
                                <w:sz w:val="15"/>
                              </w:rPr>
                              <w:t>。</w:t>
                            </w:r>
                            <w:r>
                              <w:rPr>
                                <w:rFonts w:ascii="宋体" w:eastAsia="宋体" w:hAnsi="宋体" w:cs="宋体"/>
                                <w:color w:val="000000"/>
                                <w:sz w:val="15"/>
                              </w:rPr>
                              <w:t>①</w:t>
                            </w:r>
                            <w:r>
                              <w:rPr>
                                <w:rFonts w:ascii="宋体" w:eastAsia="宋体" w:hAnsi="宋体" w:cs="宋体"/>
                                <w:color w:val="000000"/>
                                <w:sz w:val="15"/>
                              </w:rPr>
                              <w:t>这样，我们可以识别出侵犯人身及财产罪的</w:t>
                            </w:r>
                            <w:r>
                              <w:rPr>
                                <w:rFonts w:ascii="宋体" w:eastAsia="宋体" w:hAnsi="宋体" w:cs="宋体"/>
                                <w:color w:val="000000"/>
                                <w:sz w:val="15"/>
                              </w:rPr>
                              <w:t>10</w:t>
                            </w:r>
                            <w:r>
                              <w:rPr>
                                <w:rFonts w:ascii="宋体" w:eastAsia="宋体" w:hAnsi="宋体" w:cs="宋体"/>
                                <w:color w:val="000000"/>
                                <w:sz w:val="15"/>
                              </w:rPr>
                              <w:t>个种属或类型，为简洁起见略去不正当这一形容词，它们有如下述：</w:t>
                            </w:r>
                            <w:r>
                              <w:rPr>
                                <w:rFonts w:ascii="宋体" w:eastAsia="宋体" w:hAnsi="宋体" w:cs="宋体"/>
                                <w:color w:val="000000"/>
                                <w:sz w:val="15"/>
                              </w:rPr>
                              <w:t>(1)</w:t>
                            </w:r>
                            <w:r>
                              <w:rPr>
                                <w:rFonts w:ascii="宋体" w:eastAsia="宋体" w:hAnsi="宋体" w:cs="宋体"/>
                                <w:color w:val="000000"/>
                                <w:sz w:val="15"/>
                              </w:rPr>
                              <w:t>财产之强行阻截；</w:t>
                            </w:r>
                            <w:r>
                              <w:rPr>
                                <w:rFonts w:ascii="宋体" w:eastAsia="宋体" w:hAnsi="宋体" w:cs="宋体"/>
                                <w:color w:val="000000"/>
                                <w:sz w:val="15"/>
                              </w:rPr>
                              <w:t>(2)</w:t>
                            </w:r>
                            <w:r>
                              <w:rPr>
                                <w:rFonts w:ascii="宋体" w:eastAsia="宋体" w:hAnsi="宋体" w:cs="宋体"/>
                                <w:color w:val="000000"/>
                                <w:sz w:val="15"/>
                              </w:rPr>
                              <w:t>财产之强行剥夺；</w:t>
                            </w:r>
                            <w:r>
                              <w:rPr>
                                <w:rFonts w:ascii="宋体" w:eastAsia="宋体" w:hAnsi="宋体" w:cs="宋体"/>
                                <w:color w:val="000000"/>
                                <w:sz w:val="15"/>
                              </w:rPr>
                              <w:t>(3)</w:t>
                            </w:r>
                            <w:r>
                              <w:rPr>
                                <w:rFonts w:ascii="宋体" w:eastAsia="宋体" w:hAnsi="宋体" w:cs="宋体"/>
                                <w:color w:val="000000"/>
                                <w:sz w:val="15"/>
                              </w:rPr>
                              <w:t>强行篡夺；</w:t>
                            </w:r>
                            <w:r>
                              <w:rPr>
                                <w:rFonts w:ascii="宋体" w:eastAsia="宋体" w:hAnsi="宋体" w:cs="宋体"/>
                                <w:color w:val="000000"/>
                                <w:sz w:val="15"/>
                              </w:rPr>
                              <w:t>(4)</w:t>
                            </w:r>
                            <w:r>
                              <w:rPr>
                                <w:rFonts w:ascii="宋体" w:eastAsia="宋体" w:hAnsi="宋体" w:cs="宋体"/>
                                <w:color w:val="000000"/>
                                <w:sz w:val="15"/>
                              </w:rPr>
                              <w:t>强行授予；</w:t>
                            </w:r>
                            <w:r>
                              <w:rPr>
                                <w:rFonts w:ascii="宋体" w:eastAsia="宋体" w:hAnsi="宋体" w:cs="宋体"/>
                                <w:color w:val="000000"/>
                                <w:sz w:val="15"/>
                              </w:rPr>
                              <w:t>(5)</w:t>
                            </w:r>
                            <w:r>
                              <w:rPr>
                                <w:rFonts w:ascii="宋体" w:eastAsia="宋体" w:hAnsi="宋体" w:cs="宋体"/>
                                <w:color w:val="000000"/>
                                <w:sz w:val="15"/>
                              </w:rPr>
                              <w:t>强行毁坏或损伤；</w:t>
                            </w:r>
                            <w:r>
                              <w:rPr>
                                <w:rFonts w:ascii="宋体" w:eastAsia="宋体" w:hAnsi="宋体" w:cs="宋体"/>
                                <w:color w:val="000000"/>
                                <w:sz w:val="15"/>
                              </w:rPr>
                              <w:t>(6)</w:t>
                            </w:r>
                            <w:r>
                              <w:rPr>
                                <w:rFonts w:ascii="宋体" w:eastAsia="宋体" w:hAnsi="宋体" w:cs="宋体"/>
                                <w:color w:val="000000"/>
                                <w:sz w:val="15"/>
                              </w:rPr>
                              <w:t>动产之强行占用；</w:t>
                            </w:r>
                            <w:r>
                              <w:rPr>
                                <w:rFonts w:ascii="宋体" w:eastAsia="宋体" w:hAnsi="宋体" w:cs="宋体"/>
                                <w:color w:val="000000"/>
                                <w:sz w:val="15"/>
                              </w:rPr>
                              <w:t>(7)</w:t>
                            </w:r>
                            <w:r>
                              <w:rPr>
                                <w:rFonts w:ascii="宋体" w:eastAsia="宋体" w:hAnsi="宋体" w:cs="宋体"/>
                                <w:color w:val="000000"/>
                                <w:sz w:val="15"/>
                              </w:rPr>
                              <w:t>强行侵入；</w:t>
                            </w:r>
                            <w:r>
                              <w:rPr>
                                <w:rFonts w:ascii="宋体" w:eastAsia="宋体" w:hAnsi="宋体" w:cs="宋体"/>
                                <w:color w:val="000000"/>
                                <w:sz w:val="15"/>
                              </w:rPr>
                              <w:t>(8)</w:t>
                            </w:r>
                            <w:r>
                              <w:rPr>
                                <w:rFonts w:ascii="宋体" w:eastAsia="宋体" w:hAnsi="宋体" w:cs="宋体"/>
                                <w:color w:val="000000"/>
                                <w:sz w:val="15"/>
                              </w:rPr>
                              <w:t>动产之强行阻留；</w:t>
                            </w:r>
                            <w:r>
                              <w:rPr>
                                <w:rFonts w:ascii="宋体" w:eastAsia="宋体" w:hAnsi="宋体" w:cs="宋体"/>
                                <w:color w:val="000000"/>
                                <w:sz w:val="15"/>
                              </w:rPr>
                              <w:t>(9)</w:t>
                            </w:r>
                            <w:r>
                              <w:rPr>
                                <w:rFonts w:ascii="宋体" w:eastAsia="宋体" w:hAnsi="宋体" w:cs="宋体"/>
                                <w:color w:val="000000"/>
                                <w:sz w:val="15"/>
                              </w:rPr>
                              <w:t>不动产之强行扣押；</w:t>
                            </w:r>
                            <w:r>
                              <w:rPr>
                                <w:rFonts w:ascii="宋体" w:eastAsia="宋体" w:hAnsi="宋体" w:cs="宋体"/>
                                <w:color w:val="000000"/>
                                <w:sz w:val="15"/>
                              </w:rPr>
                              <w:t>(10)</w:t>
                            </w:r>
                            <w:r>
                              <w:rPr>
                                <w:rFonts w:ascii="宋体" w:eastAsia="宋体" w:hAnsi="宋体" w:cs="宋体"/>
                                <w:color w:val="000000"/>
                                <w:sz w:val="15"/>
                              </w:rPr>
                              <w:t>抢劫。㉝</w:t>
                            </w:r>
                          </w:p>
                        </w:txbxContent>
                      </wps:txbx>
                      <wps:bodyPr vert="horz" wrap="square" lIns="0" tIns="0" rIns="0" bIns="0" anchor="t">
                        <a:spAutoFit/>
                      </wps:bodyPr>
                    </wps:wsp>
                  </a:graphicData>
                </a:graphic>
              </wp:anchor>
            </w:drawing>
          </mc:Choice>
          <mc:Fallback>
            <w:pict>
              <v:shape type="#_x0000_t202" filled="f" stroked="f" style="margin-left:5pt;margin-top:0pt;width:275pt;height:20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11" w:lineRule="atLeast"/>
                        <w:ind w:left="0" w:right="0" w:firstLine="20"/>
                        <w:jc w:val="both"/>
                        <w:textAlignment w:val="auto"/>
                        <w:rPr>
                          <w:sz w:val="15"/>
                        </w:rPr>
                      </w:pPr>
                      <w:r>
                        <w:rPr>
                          <w:rFonts w:ascii="宋体" w:hAnsi="宋体" w:cs="宋体" w:eastAsia="宋体"/>
                          <w:sz w:val="15"/>
                          <w:color w:val="000000"/>
                          <w:b w:val="off"/>
                          <w:i w:val="off"/>
                        </w:rPr>
                        <w:t>的种属，属于我们现在所面对的分类。在关于物之享用的种种罪过</w:t>
                      </w:r>
                      <w:r>
                        <w:rPr>
                          <w:rFonts w:ascii="宋体" w:hAnsi="宋体" w:cs="宋体" w:eastAsia="宋体"/>
                          <w:sz w:val="15"/>
                          <w:color w:val="000000"/>
                          <w:b w:val="off"/>
                          <w:i w:val="off"/>
                        </w:rPr>
                        <w:t>当中，不正当毁坏和不正当损伤的情况并无二致，不正当占用和不</w:t>
                      </w:r>
                      <w:r>
                        <w:rPr>
                          <w:rFonts w:ascii="宋体" w:hAnsi="宋体" w:cs="宋体" w:eastAsia="宋体"/>
                          <w:sz w:val="15"/>
                          <w:color w:val="000000"/>
                          <w:b w:val="off"/>
                          <w:i w:val="off"/>
                        </w:rPr>
                        <w:t>正当阻留也是如此。就不正当占用这一罪过而言，只有在被占物属</w:t>
                      </w:r>
                      <w:r>
                        <w:rPr>
                          <w:rFonts w:ascii="宋体" w:hAnsi="宋体" w:cs="宋体" w:eastAsia="宋体"/>
                          <w:sz w:val="15"/>
                          <w:color w:val="000000"/>
                          <w:b w:val="off"/>
                          <w:i w:val="off"/>
                        </w:rPr>
                        <w:t>于不动产的情况下，并伴有所谈论的那种暴力，它才获得一个常用</w:t>
                      </w:r>
                      <w:r>
                        <w:rPr>
                          <w:rFonts w:ascii="宋体" w:hAnsi="宋体" w:cs="宋体" w:eastAsia="宋体"/>
                          <w:sz w:val="15"/>
                          <w:color w:val="000000"/>
                          <w:b w:val="off"/>
                          <w:i w:val="off"/>
                        </w:rPr>
                        <w:t>的专门名称，叫做强行侵入。强行阻留在运用于且仅仅运用于不动</w:t>
                      </w:r>
                      <w:r>
                        <w:rPr>
                          <w:rFonts w:ascii="宋体" w:hAnsi="宋体" w:cs="宋体" w:eastAsia="宋体"/>
                          <w:sz w:val="15"/>
                          <w:color w:val="000000"/>
                          <w:b w:val="off"/>
                          <w:i w:val="off"/>
                        </w:rPr>
                        <w:t>产时，获得了(至少在法律界人士中间)强行扣押③这一名称。至于</w:t>
                      </w:r>
                      <w:r>
                        <w:rPr>
                          <w:rFonts w:ascii="宋体" w:hAnsi="宋体" w:cs="宋体" w:eastAsia="宋体"/>
                          <w:sz w:val="15"/>
                          <w:color w:val="000000"/>
                          <w:b w:val="off"/>
                          <w:i w:val="off"/>
                        </w:rPr>
                        <w:t xml:space="preserve">抢劫，它同其他那些罪过的关系以及它在我们目前面对的分类中 </w:t>
                      </w:r>
                      <w:r>
                        <w:rPr>
                          <w:rFonts w:ascii="宋体" w:hAnsi="宋体" w:cs="宋体" w:eastAsia="宋体"/>
                          <w:sz w:val="15"/>
                          <w:color w:val="000000"/>
                          <w:b w:val="off"/>
                          <w:i w:val="off"/>
                        </w:rPr>
                        <w:t>占有一席之地的理由，都已经说过了(前面第35段)。①这样，我们</w:t>
                      </w:r>
                      <w:r>
                        <w:rPr>
                          <w:rFonts w:ascii="宋体" w:hAnsi="宋体" w:cs="宋体" w:eastAsia="宋体"/>
                          <w:sz w:val="15"/>
                          <w:color w:val="000000"/>
                          <w:b w:val="off"/>
                          <w:i w:val="off"/>
                        </w:rPr>
                        <w:t>可以识别出侵犯人身及财产罪的10个种属或类型，为简洁起见略</w:t>
                      </w:r>
                      <w:r>
                        <w:rPr>
                          <w:rFonts w:ascii="宋体" w:hAnsi="宋体" w:cs="宋体" w:eastAsia="宋体"/>
                          <w:sz w:val="15"/>
                          <w:color w:val="000000"/>
                          <w:b w:val="off"/>
                          <w:i w:val="off"/>
                        </w:rPr>
                        <w:t>去不正当这一形容词，它们有如下述：(1)财产之强行阻截；(2)财</w:t>
                      </w:r>
                      <w:r>
                        <w:rPr>
                          <w:rFonts w:ascii="宋体" w:hAnsi="宋体" w:cs="宋体" w:eastAsia="宋体"/>
                          <w:sz w:val="15"/>
                          <w:color w:val="000000"/>
                          <w:b w:val="off"/>
                          <w:i w:val="off"/>
                        </w:rPr>
                        <w:t>产之强行剥夺；(3)强行篡夺；(4)强行授予；(5)强行毁坏或损伤；</w:t>
                      </w:r>
                      <w:r>
                        <w:rPr>
                          <w:rFonts w:ascii="宋体" w:hAnsi="宋体" w:cs="宋体" w:eastAsia="宋体"/>
                          <w:sz w:val="15"/>
                          <w:color w:val="000000"/>
                          <w:b w:val="off"/>
                          <w:i w:val="off"/>
                        </w:rPr>
                        <w:t>(6)动产之强行占用；(7)强行侵入；(8)动产之强行阻留；(9)不动</w:t>
                      </w:r>
                      <w:r>
                        <w:rPr>
                          <w:rFonts w:ascii="宋体" w:hAnsi="宋体" w:cs="宋体" w:eastAsia="宋体"/>
                          <w:sz w:val="15"/>
                          <w:color w:val="000000"/>
                          <w:b w:val="off"/>
                          <w:i w:val="off"/>
                        </w:rPr>
                        <w:t>产之强行扣押；(10)抢劫。㉝</w:t>
                      </w:r>
                    </w:p>
                  </w:txbxContent>
                </v:textbox>
              </v:shape>
            </w:pict>
          </mc:Fallback>
        </mc:AlternateContent>
      </w:r>
      <w:r>
        <w:rPr>
          <w:noProof/>
        </w:rPr>
        <mc:AlternateContent>
          <mc:Choice Requires="wps">
            <w:drawing>
              <wp:anchor distT="0" distB="0" distL="0" distR="0" simplePos="0" relativeHeight="252409344" behindDoc="0" locked="0" layoutInCell="1" allowOverlap="1">
                <wp:simplePos x="0" y="0"/>
                <wp:positionH relativeFrom="column">
                  <wp:posOffset>3530600</wp:posOffset>
                </wp:positionH>
                <wp:positionV relativeFrom="paragraph">
                  <wp:posOffset>1320800</wp:posOffset>
                </wp:positionV>
                <wp:extent cx="165100" cy="101600"/>
                <wp:effectExtent l="0" t="0" r="0" b="0"/>
                <wp:wrapTopAndBottom/>
                <wp:docPr id="1981" name="文本框 1981"/>
                <wp:cNvGraphicFramePr/>
                <a:graphic xmlns:a="http://schemas.openxmlformats.org/drawingml/2006/main">
                  <a:graphicData uri="http://schemas.microsoft.com/office/word/2010/wordprocessingShape">
                    <wps:wsp>
                      <wps:cNvSpPr txBox="1"/>
                      <wps:spPr>
                        <a:xfrm>
                          <a:off x="0" y="0"/>
                          <a:ext cx="165100" cy="101600"/>
                        </a:xfrm>
                        <a:prstGeom prst="rect">
                          <a:avLst/>
                        </a:prstGeom>
                        <a:noFill/>
                        <a:ln w="6350">
                          <a:noFill/>
                        </a:ln>
                      </wps:spPr>
                      <wps:txbx>
                        <w:txbxContent>
                          <w:p w:rsidR="00D55C98" w:rsidRDefault="00E14246">
                            <w:pPr>
                              <w:autoSpaceDE w:val="0"/>
                              <w:autoSpaceDN w:val="0"/>
                              <w:spacing w:line="160" w:lineRule="atLeast"/>
                              <w:rPr>
                                <w:sz w:val="15"/>
                              </w:rPr>
                            </w:pPr>
                            <w:r>
                              <w:rPr>
                                <w:rFonts w:ascii="宋体" w:eastAsia="宋体" w:hAnsi="宋体" w:cs="宋体"/>
                                <w:color w:val="000000"/>
                                <w:sz w:val="15"/>
                              </w:rPr>
                              <w:t>234</w:t>
                            </w:r>
                          </w:p>
                        </w:txbxContent>
                      </wps:txbx>
                      <wps:bodyPr vert="horz" wrap="square" lIns="0" tIns="0" rIns="0" bIns="0" anchor="t">
                        <a:spAutoFit/>
                      </wps:bodyPr>
                    </wps:wsp>
                  </a:graphicData>
                </a:graphic>
              </wp:anchor>
            </w:drawing>
          </mc:Choice>
          <mc:Fallback>
            <w:pict>
              <v:shape type="#_x0000_t202" filled="f" stroked="f" style="margin-left:278pt;margin-top:104pt;width:13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5"/>
                        </w:rPr>
                      </w:pPr>
                      <w:r>
                        <w:rPr>
                          <w:rFonts w:ascii="宋体" w:hAnsi="宋体" w:cs="宋体" w:eastAsia="宋体"/>
                          <w:sz w:val="15"/>
                          <w:color w:val="000000"/>
                          <w:b w:val="off"/>
                          <w:i w:val="off"/>
                        </w:rPr>
                        <w:t>234</w:t>
                      </w:r>
                    </w:p>
                  </w:txbxContent>
                </v:textbox>
              </v:shape>
            </w:pict>
          </mc:Fallback>
        </mc:AlternateContent>
      </w:r>
    </w:p>
    <w:p w:rsidR="00D55C98" w:rsidRDefault="00D55C98">
      <w:pPr>
        <w:spacing w:line="126" w:lineRule="exact"/>
      </w:pPr>
    </w:p>
    <w:p w:rsidR="00D55C98" w:rsidRDefault="00E14246">
      <w:pPr>
        <w:spacing w:line="14" w:lineRule="exact"/>
      </w:pPr>
      <w:r>
        <w:rPr>
          <w:noProof/>
        </w:rPr>
        <mc:AlternateContent>
          <mc:Choice Requires="wps">
            <w:drawing>
              <wp:anchor distT="0" distB="0" distL="0" distR="0" simplePos="0" relativeHeight="252410368" behindDoc="0" locked="0" layoutInCell="1" allowOverlap="1">
                <wp:simplePos x="0" y="0"/>
                <wp:positionH relativeFrom="column">
                  <wp:posOffset>254000</wp:posOffset>
                </wp:positionH>
                <wp:positionV relativeFrom="paragraph">
                  <wp:posOffset>0</wp:posOffset>
                </wp:positionV>
                <wp:extent cx="3759200" cy="12700"/>
                <wp:effectExtent l="0" t="0" r="0" b="0"/>
                <wp:wrapTopAndBottom/>
                <wp:docPr id="1982" name="文本框 1982"/>
                <wp:cNvGraphicFramePr/>
                <a:graphic xmlns:a="http://schemas.openxmlformats.org/drawingml/2006/main">
                  <a:graphicData uri="http://schemas.microsoft.com/office/word/2010/wordprocessingShape">
                    <wps:wsp>
                      <wps:cNvSpPr txBox="1"/>
                      <wps:spPr>
                        <a:xfrm>
                          <a:off x="0" y="0"/>
                          <a:ext cx="37592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0pt;margin-top:0pt;width:296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11392" behindDoc="0" locked="0" layoutInCell="1" allowOverlap="1">
                <wp:simplePos x="0" y="0"/>
                <wp:positionH relativeFrom="column">
                  <wp:posOffset>254000</wp:posOffset>
                </wp:positionH>
                <wp:positionV relativeFrom="paragraph">
                  <wp:posOffset>0</wp:posOffset>
                </wp:positionV>
                <wp:extent cx="3213100" cy="127000"/>
                <wp:effectExtent l="0" t="0" r="0" b="0"/>
                <wp:wrapTopAndBottom/>
                <wp:docPr id="1983" name="文本框 1983"/>
                <wp:cNvGraphicFramePr/>
                <a:graphic xmlns:a="http://schemas.openxmlformats.org/drawingml/2006/main">
                  <a:graphicData uri="http://schemas.microsoft.com/office/word/2010/wordprocessingShape">
                    <wps:wsp>
                      <wps:cNvSpPr txBox="1"/>
                      <wps:spPr>
                        <a:xfrm>
                          <a:off x="0" y="0"/>
                          <a:ext cx="32131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38.</w:t>
                            </w:r>
                            <w:r>
                              <w:rPr>
                                <w:rFonts w:ascii="宋体" w:eastAsia="宋体" w:hAnsi="宋体" w:cs="宋体"/>
                                <w:color w:val="000000"/>
                                <w:sz w:val="15"/>
                              </w:rPr>
                              <w:t>我们现在来谈侵犯身分罪。一个人的身分或人生地位由</w:t>
                            </w:r>
                          </w:p>
                        </w:txbxContent>
                      </wps:txbx>
                      <wps:bodyPr vert="horz" wrap="square" lIns="0" tIns="0" rIns="0" bIns="0" anchor="t">
                        <a:spAutoFit/>
                      </wps:bodyPr>
                    </wps:wsp>
                  </a:graphicData>
                </a:graphic>
              </wp:anchor>
            </w:drawing>
          </mc:Choice>
          <mc:Fallback>
            <w:pict>
              <v:shape type="#_x0000_t202" filled="f" stroked="f" style="margin-left:20pt;margin-top:0pt;width:25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38.我们现在来谈侵犯身分罪。一个人的身分或人生地位由</w:t>
                      </w:r>
                    </w:p>
                  </w:txbxContent>
                </v:textbox>
              </v:shape>
            </w:pict>
          </mc:Fallback>
        </mc:AlternateContent>
      </w:r>
      <w:r>
        <w:rPr>
          <w:noProof/>
        </w:rPr>
        <mc:AlternateContent>
          <mc:Choice Requires="wps">
            <w:drawing>
              <wp:anchor distT="0" distB="0" distL="0" distR="0" simplePos="0" relativeHeight="252412416" behindDoc="0" locked="0" layoutInCell="1" allowOverlap="1">
                <wp:simplePos x="0" y="0"/>
                <wp:positionH relativeFrom="column">
                  <wp:posOffset>3530600</wp:posOffset>
                </wp:positionH>
                <wp:positionV relativeFrom="paragraph">
                  <wp:posOffset>12700</wp:posOffset>
                </wp:positionV>
                <wp:extent cx="482600" cy="127000"/>
                <wp:effectExtent l="0" t="0" r="0" b="0"/>
                <wp:wrapTopAndBottom/>
                <wp:docPr id="1984" name="文本框 1984"/>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侵犯身分罪</w:t>
                            </w:r>
                          </w:p>
                        </w:txbxContent>
                      </wps:txbx>
                      <wps:bodyPr vert="horz" wrap="square" lIns="0" tIns="0" rIns="0" bIns="0" anchor="t">
                        <a:spAutoFit/>
                      </wps:bodyPr>
                    </wps:wsp>
                  </a:graphicData>
                </a:graphic>
              </wp:anchor>
            </w:drawing>
          </mc:Choice>
          <mc:Fallback>
            <w:pict>
              <v:shape type="#_x0000_t202" filled="f" stroked="f" style="margin-left:278pt;margin-top:1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侵犯身分罪</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413440" behindDoc="0" locked="0" layoutInCell="1" allowOverlap="1">
                <wp:simplePos x="0" y="0"/>
                <wp:positionH relativeFrom="column">
                  <wp:posOffset>0</wp:posOffset>
                </wp:positionH>
                <wp:positionV relativeFrom="paragraph">
                  <wp:posOffset>0</wp:posOffset>
                </wp:positionV>
                <wp:extent cx="4013200" cy="127000"/>
                <wp:effectExtent l="0" t="0" r="0" b="0"/>
                <wp:wrapTopAndBottom/>
                <wp:docPr id="1985" name="文本框 1985"/>
                <wp:cNvGraphicFramePr/>
                <a:graphic xmlns:a="http://schemas.openxmlformats.org/drawingml/2006/main">
                  <a:graphicData uri="http://schemas.microsoft.com/office/word/2010/wordprocessingShape">
                    <wps:wsp>
                      <wps:cNvSpPr txBox="1"/>
                      <wps:spPr>
                        <a:xfrm>
                          <a:off x="0" y="0"/>
                          <a:ext cx="40132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14464" behindDoc="0" locked="0" layoutInCell="1" allowOverlap="1">
                <wp:simplePos x="0" y="0"/>
                <wp:positionH relativeFrom="column">
                  <wp:posOffset>0</wp:posOffset>
                </wp:positionH>
                <wp:positionV relativeFrom="paragraph">
                  <wp:posOffset>38100</wp:posOffset>
                </wp:positionV>
                <wp:extent cx="3454400" cy="127000"/>
                <wp:effectExtent l="0" t="0" r="0" b="0"/>
                <wp:wrapTopAndBottom/>
                <wp:docPr id="1986" name="文本框 1986"/>
                <wp:cNvGraphicFramePr/>
                <a:graphic xmlns:a="http://schemas.openxmlformats.org/drawingml/2006/main">
                  <a:graphicData uri="http://schemas.microsoft.com/office/word/2010/wordprocessingShape">
                    <wps:wsp>
                      <wps:cNvSpPr txBox="1"/>
                      <wps:spPr>
                        <a:xfrm>
                          <a:off x="0" y="0"/>
                          <a:ext cx="34544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他同周围人的法律关系构成，即像我们已有机会显示的那样，</w:t>
                            </w:r>
                            <w:r>
                              <w:rPr>
                                <w:rFonts w:ascii="宋体" w:eastAsia="宋体" w:hAnsi="宋体" w:cs="宋体"/>
                                <w:color w:val="000000"/>
                                <w:sz w:val="15"/>
                              </w:rPr>
                              <w:t>⑨</w:t>
                            </w:r>
                            <w:r>
                              <w:rPr>
                                <w:rFonts w:ascii="宋体" w:eastAsia="宋体" w:hAnsi="宋体" w:cs="宋体"/>
                                <w:color w:val="000000"/>
                                <w:sz w:val="15"/>
                              </w:rPr>
                              <w:t>由</w:t>
                            </w:r>
                          </w:p>
                        </w:txbxContent>
                      </wps:txbx>
                      <wps:bodyPr vert="horz" wrap="square" lIns="0" tIns="0" rIns="0" bIns="0" anchor="t">
                        <a:spAutoFit/>
                      </wps:bodyPr>
                    </wps:wsp>
                  </a:graphicData>
                </a:graphic>
              </wp:anchor>
            </w:drawing>
          </mc:Choice>
          <mc:Fallback>
            <w:pict>
              <v:shape type="#_x0000_t202" filled="f" stroked="f" style="margin-left:0pt;margin-top:3pt;width:272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他同周围人的法律关系构成，即像我们已有机会显示的那样，⑨由</w:t>
                      </w:r>
                    </w:p>
                  </w:txbxContent>
                </v:textbox>
              </v:shape>
            </w:pict>
          </mc:Fallback>
        </mc:AlternateContent>
      </w:r>
      <w:r>
        <w:rPr>
          <w:noProof/>
        </w:rPr>
        <mc:AlternateContent>
          <mc:Choice Requires="wps">
            <w:drawing>
              <wp:anchor distT="0" distB="0" distL="0" distR="0" simplePos="0" relativeHeight="252415488" behindDoc="0" locked="0" layoutInCell="1" allowOverlap="1">
                <wp:simplePos x="0" y="0"/>
                <wp:positionH relativeFrom="column">
                  <wp:posOffset>3530600</wp:posOffset>
                </wp:positionH>
                <wp:positionV relativeFrom="paragraph">
                  <wp:posOffset>0</wp:posOffset>
                </wp:positionV>
                <wp:extent cx="482600" cy="127000"/>
                <wp:effectExtent l="0" t="0" r="0" b="0"/>
                <wp:wrapTopAndBottom/>
                <wp:docPr id="1987" name="文本框 1987"/>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w:t>
                            </w:r>
                            <w:r>
                              <w:rPr>
                                <w:rFonts w:ascii="宋体" w:eastAsia="宋体" w:hAnsi="宋体" w:cs="宋体"/>
                                <w:color w:val="000000"/>
                                <w:sz w:val="15"/>
                              </w:rPr>
                              <w:t>家族身</w:t>
                            </w:r>
                          </w:p>
                        </w:txbxContent>
                      </wps:txbx>
                      <wps:bodyPr vert="horz" wrap="square" lIns="0" tIns="0" rIns="0" bIns="0" anchor="t">
                        <a:spAutoFit/>
                      </wps:bodyPr>
                    </wps:wsp>
                  </a:graphicData>
                </a:graphic>
              </wp:anchor>
            </w:drawing>
          </mc:Choice>
          <mc:Fallback>
            <w:pict>
              <v:shape type="#_x0000_t202" filled="f" stroked="f" style="margin-left:278pt;margin-top: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——家族身</w:t>
                      </w:r>
                    </w:p>
                  </w:txbxContent>
                </v:textbox>
              </v:shape>
            </w:pict>
          </mc:Fallback>
        </mc:AlternateContent>
      </w:r>
      <w:r>
        <w:rPr>
          <w:noProof/>
        </w:rPr>
        <mc:AlternateContent>
          <mc:Choice Requires="wps">
            <w:drawing>
              <wp:anchor distT="0" distB="0" distL="0" distR="0" simplePos="0" relativeHeight="252416512" behindDoc="0" locked="0" layoutInCell="1" allowOverlap="1">
                <wp:simplePos x="0" y="0"/>
                <wp:positionH relativeFrom="column">
                  <wp:posOffset>3530600</wp:posOffset>
                </wp:positionH>
                <wp:positionV relativeFrom="paragraph">
                  <wp:posOffset>127000</wp:posOffset>
                </wp:positionV>
                <wp:extent cx="482600" cy="127000"/>
                <wp:effectExtent l="0" t="0" r="0" b="0"/>
                <wp:wrapTopAndBottom/>
                <wp:docPr id="1988" name="文本框 1988"/>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分或民事身</w:t>
                            </w:r>
                          </w:p>
                        </w:txbxContent>
                      </wps:txbx>
                      <wps:bodyPr vert="horz" wrap="square" lIns="0" tIns="0" rIns="0" bIns="0" anchor="t">
                        <a:spAutoFit/>
                      </wps:bodyPr>
                    </wps:wsp>
                  </a:graphicData>
                </a:graphic>
              </wp:anchor>
            </w:drawing>
          </mc:Choice>
          <mc:Fallback>
            <w:pict>
              <v:shape type="#_x0000_t202" filled="f" stroked="f" style="margin-left:278pt;margin-top:1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分或民事身</w:t>
                      </w:r>
                    </w:p>
                  </w:txbxContent>
                </v:textbox>
              </v:shape>
            </w:pict>
          </mc:Fallback>
        </mc:AlternateContent>
      </w:r>
    </w:p>
    <w:p w:rsidR="00D55C98" w:rsidRDefault="00E14246">
      <w:pPr>
        <w:autoSpaceDE w:val="0"/>
        <w:autoSpaceDN w:val="0"/>
        <w:spacing w:before="20" w:line="200" w:lineRule="atLeast"/>
        <w:ind w:left="20"/>
        <w:rPr>
          <w:sz w:val="15"/>
        </w:rPr>
      </w:pPr>
      <w:r>
        <w:rPr>
          <w:rFonts w:ascii="宋体" w:eastAsia="宋体" w:hAnsi="宋体" w:cs="宋体"/>
          <w:color w:val="000000"/>
          <w:sz w:val="15"/>
        </w:rPr>
        <w:t>义务构成，而对一方施加义务，就导致另一方获得权利或权力。显分</w:t>
      </w:r>
    </w:p>
    <w:p w:rsidR="00D55C98" w:rsidRDefault="00E14246">
      <w:pPr>
        <w:spacing w:before="200" w:line="60" w:lineRule="exact"/>
        <w:ind w:left="140" w:right="42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200" w:lineRule="atLeast"/>
        <w:ind w:left="120" w:right="760" w:firstLine="280"/>
        <w:rPr>
          <w:sz w:val="15"/>
        </w:rPr>
      </w:pPr>
      <w:r>
        <w:rPr>
          <w:rFonts w:ascii="宋体" w:eastAsia="宋体" w:hAnsi="宋体" w:cs="宋体"/>
          <w:color w:val="000000"/>
          <w:sz w:val="15"/>
        </w:rPr>
        <w:t xml:space="preserve">③ </w:t>
      </w:r>
      <w:r>
        <w:rPr>
          <w:rFonts w:ascii="宋体" w:eastAsia="宋体" w:hAnsi="宋体" w:cs="宋体"/>
          <w:color w:val="000000"/>
          <w:sz w:val="15"/>
        </w:rPr>
        <w:t>在运用于动产时，暴力这一情况从未被考虑过，至少在专用语中是如此：强行占用之类复合语不为世间所用。阻留一词仅用于动产，而且</w:t>
      </w:r>
      <w:r>
        <w:rPr>
          <w:rFonts w:ascii="宋体" w:eastAsia="宋体" w:hAnsi="宋体" w:cs="宋体"/>
          <w:color w:val="000000"/>
          <w:sz w:val="15"/>
        </w:rPr>
        <w:t>(</w:t>
      </w:r>
      <w:r>
        <w:rPr>
          <w:rFonts w:ascii="宋体" w:eastAsia="宋体" w:hAnsi="宋体" w:cs="宋体"/>
          <w:color w:val="000000"/>
          <w:sz w:val="15"/>
        </w:rPr>
        <w:t>在法律用语中</w:t>
      </w:r>
      <w:r>
        <w:rPr>
          <w:rFonts w:ascii="宋体" w:eastAsia="宋体" w:hAnsi="宋体" w:cs="宋体"/>
          <w:color w:val="000000"/>
          <w:sz w:val="15"/>
        </w:rPr>
        <w:t>)</w:t>
      </w:r>
      <w:r>
        <w:rPr>
          <w:rFonts w:ascii="宋体" w:eastAsia="宋体" w:hAnsi="宋体" w:cs="宋体"/>
          <w:color w:val="000000"/>
          <w:sz w:val="15"/>
        </w:rPr>
        <w:t>强行一词从未与之组合在一起。用于不动产的词是扣押，它与强行一词相连。而且稀奇的是，它</w:t>
      </w:r>
      <w:r>
        <w:rPr>
          <w:rFonts w:ascii="宋体" w:eastAsia="宋体" w:hAnsi="宋体" w:cs="宋体"/>
          <w:color w:val="000000"/>
          <w:sz w:val="15"/>
        </w:rPr>
        <w:t>极少在不与该词相连的情况下被使用。由于它对法律用语的影响，要完全绕开这一异常的专门现象是不可能的。</w:t>
      </w:r>
    </w:p>
    <w:p w:rsidR="00D55C98" w:rsidRDefault="00E14246">
      <w:pPr>
        <w:autoSpaceDE w:val="0"/>
        <w:autoSpaceDN w:val="0"/>
        <w:spacing w:line="180" w:lineRule="atLeast"/>
        <w:ind w:left="400"/>
        <w:rPr>
          <w:sz w:val="10"/>
        </w:rPr>
      </w:pPr>
      <w:r>
        <w:rPr>
          <w:rFonts w:ascii="宋体" w:eastAsia="宋体" w:hAnsi="宋体" w:cs="宋体"/>
          <w:color w:val="000000"/>
          <w:sz w:val="10"/>
        </w:rPr>
        <w:t>㉝</w:t>
      </w:r>
      <w:r>
        <w:rPr>
          <w:rFonts w:ascii="宋体" w:eastAsia="宋体" w:hAnsi="宋体" w:cs="宋体"/>
          <w:color w:val="000000"/>
          <w:sz w:val="10"/>
        </w:rPr>
        <w:t xml:space="preserve"> </w:t>
      </w:r>
      <w:r>
        <w:rPr>
          <w:rFonts w:ascii="宋体" w:eastAsia="宋体" w:hAnsi="宋体" w:cs="宋体"/>
          <w:color w:val="000000"/>
          <w:sz w:val="10"/>
        </w:rPr>
        <w:t>一、半公共罪过：</w:t>
      </w:r>
      <w:r>
        <w:rPr>
          <w:rFonts w:ascii="宋体" w:eastAsia="宋体" w:hAnsi="宋体" w:cs="宋体"/>
          <w:color w:val="000000"/>
          <w:sz w:val="10"/>
        </w:rPr>
        <w:t>(1)</w:t>
      </w:r>
      <w:r>
        <w:rPr>
          <w:rFonts w:ascii="宋体" w:eastAsia="宋体" w:hAnsi="宋体" w:cs="宋体"/>
          <w:color w:val="000000"/>
          <w:sz w:val="10"/>
        </w:rPr>
        <w:t>纵火。</w:t>
      </w:r>
      <w:r>
        <w:rPr>
          <w:rFonts w:ascii="宋体" w:eastAsia="宋体" w:hAnsi="宋体" w:cs="宋体"/>
          <w:color w:val="000000"/>
          <w:sz w:val="10"/>
        </w:rPr>
        <w:t>(2)</w:t>
      </w:r>
      <w:r>
        <w:rPr>
          <w:rFonts w:ascii="宋体" w:eastAsia="宋体" w:hAnsi="宋体" w:cs="宋体"/>
          <w:color w:val="000000"/>
          <w:sz w:val="10"/>
        </w:rPr>
        <w:t>犯罪性</w:t>
      </w:r>
      <w:r>
        <w:rPr>
          <w:rFonts w:ascii="宋体" w:eastAsia="宋体" w:hAnsi="宋体" w:cs="宋体"/>
          <w:color w:val="000000"/>
          <w:sz w:val="10"/>
        </w:rPr>
        <w:t>②</w:t>
      </w:r>
      <w:r>
        <w:rPr>
          <w:rFonts w:ascii="宋体" w:eastAsia="宋体" w:hAnsi="宋体" w:cs="宋体"/>
          <w:color w:val="000000"/>
          <w:sz w:val="10"/>
        </w:rPr>
        <w:t>水淹。</w:t>
      </w:r>
    </w:p>
    <w:p w:rsidR="00D55C98" w:rsidRDefault="00E14246">
      <w:pPr>
        <w:autoSpaceDE w:val="0"/>
        <w:autoSpaceDN w:val="0"/>
        <w:spacing w:before="20" w:line="200" w:lineRule="atLeast"/>
        <w:ind w:left="680"/>
        <w:rPr>
          <w:sz w:val="15"/>
        </w:rPr>
      </w:pPr>
      <w:r>
        <w:rPr>
          <w:rFonts w:ascii="宋体" w:eastAsia="宋体" w:hAnsi="宋体" w:cs="宋体"/>
          <w:color w:val="000000"/>
          <w:sz w:val="15"/>
        </w:rPr>
        <w:t>二、内向罪过</w:t>
      </w:r>
      <w:r>
        <w:rPr>
          <w:rFonts w:ascii="宋体" w:eastAsia="宋体" w:hAnsi="宋体" w:cs="宋体"/>
          <w:color w:val="000000"/>
          <w:sz w:val="15"/>
        </w:rPr>
        <w:t>---</w:t>
      </w:r>
      <w:r>
        <w:rPr>
          <w:rFonts w:ascii="宋体" w:eastAsia="宋体" w:hAnsi="宋体" w:cs="宋体"/>
          <w:color w:val="000000"/>
          <w:sz w:val="15"/>
        </w:rPr>
        <w:t>无。</w:t>
      </w:r>
    </w:p>
    <w:p w:rsidR="00D55C98" w:rsidRDefault="00E14246">
      <w:pPr>
        <w:autoSpaceDE w:val="0"/>
        <w:autoSpaceDN w:val="0"/>
        <w:spacing w:before="20" w:line="180" w:lineRule="atLeast"/>
        <w:ind w:left="400"/>
        <w:rPr>
          <w:sz w:val="10"/>
        </w:rPr>
      </w:pPr>
      <w:r>
        <w:rPr>
          <w:rFonts w:ascii="宋体" w:eastAsia="宋体" w:hAnsi="宋体" w:cs="宋体"/>
          <w:color w:val="000000"/>
          <w:sz w:val="10"/>
        </w:rPr>
        <w:t xml:space="preserve">⑬ </w:t>
      </w:r>
      <w:r>
        <w:rPr>
          <w:rFonts w:ascii="宋体" w:eastAsia="宋体" w:hAnsi="宋体" w:cs="宋体"/>
          <w:color w:val="000000"/>
          <w:sz w:val="10"/>
        </w:rPr>
        <w:t>前面第</w:t>
      </w:r>
      <w:r>
        <w:rPr>
          <w:rFonts w:ascii="宋体" w:eastAsia="宋体" w:hAnsi="宋体" w:cs="宋体"/>
          <w:color w:val="000000"/>
          <w:sz w:val="10"/>
        </w:rPr>
        <w:t>25</w:t>
      </w:r>
      <w:r>
        <w:rPr>
          <w:rFonts w:ascii="宋体" w:eastAsia="宋体" w:hAnsi="宋体" w:cs="宋体"/>
          <w:color w:val="000000"/>
          <w:sz w:val="10"/>
        </w:rPr>
        <w:t>段注。</w:t>
      </w:r>
    </w:p>
    <w:p w:rsidR="00D55C98" w:rsidRDefault="00E14246">
      <w:pPr>
        <w:autoSpaceDE w:val="0"/>
        <w:autoSpaceDN w:val="0"/>
        <w:spacing w:before="260" w:line="200" w:lineRule="atLeast"/>
        <w:ind w:left="120" w:right="780" w:firstLine="280"/>
        <w:rPr>
          <w:sz w:val="15"/>
        </w:rPr>
      </w:pPr>
      <w:r>
        <w:rPr>
          <w:rFonts w:ascii="宋体" w:eastAsia="宋体" w:hAnsi="宋体" w:cs="宋体"/>
          <w:color w:val="000000"/>
          <w:sz w:val="15"/>
        </w:rPr>
        <w:t xml:space="preserve">① </w:t>
      </w:r>
      <w:r>
        <w:rPr>
          <w:rFonts w:ascii="宋体" w:eastAsia="宋体" w:hAnsi="宋体" w:cs="宋体"/>
          <w:color w:val="000000"/>
          <w:sz w:val="15"/>
        </w:rPr>
        <w:t>这句话虽然对构设随后的目录是必不可少的，但在</w:t>
      </w:r>
      <w:r>
        <w:rPr>
          <w:rFonts w:ascii="宋体" w:eastAsia="宋体" w:hAnsi="宋体" w:cs="宋体"/>
          <w:color w:val="000000"/>
          <w:sz w:val="15"/>
        </w:rPr>
        <w:t>1823</w:t>
      </w:r>
      <w:r>
        <w:rPr>
          <w:rFonts w:ascii="宋体" w:eastAsia="宋体" w:hAnsi="宋体" w:cs="宋体"/>
          <w:color w:val="000000"/>
          <w:sz w:val="15"/>
        </w:rPr>
        <w:t>年版和以后各版中被删略了。</w:t>
      </w:r>
    </w:p>
    <w:p w:rsidR="00D55C98" w:rsidRDefault="00E14246">
      <w:pPr>
        <w:autoSpaceDE w:val="0"/>
        <w:autoSpaceDN w:val="0"/>
        <w:spacing w:before="20" w:line="200" w:lineRule="atLeast"/>
        <w:ind w:left="400"/>
        <w:rPr>
          <w:sz w:val="15"/>
        </w:rPr>
      </w:pPr>
      <w:r>
        <w:rPr>
          <w:rFonts w:ascii="宋体" w:eastAsia="宋体" w:hAnsi="宋体" w:cs="宋体"/>
          <w:color w:val="000000"/>
          <w:sz w:val="15"/>
        </w:rPr>
        <w:t>②  1780</w:t>
      </w:r>
      <w:r>
        <w:rPr>
          <w:rFonts w:ascii="宋体" w:eastAsia="宋体" w:hAnsi="宋体" w:cs="宋体"/>
          <w:color w:val="000000"/>
          <w:sz w:val="15"/>
        </w:rPr>
        <w:t>年文本作</w:t>
      </w:r>
      <w:r>
        <w:rPr>
          <w:rFonts w:ascii="宋体" w:eastAsia="宋体" w:hAnsi="宋体" w:cs="宋体"/>
          <w:color w:val="000000"/>
          <w:sz w:val="15"/>
        </w:rPr>
        <w:t>“</w:t>
      </w:r>
      <w:r>
        <w:rPr>
          <w:rFonts w:ascii="宋体" w:eastAsia="宋体" w:hAnsi="宋体" w:cs="宋体"/>
          <w:color w:val="000000"/>
          <w:sz w:val="15"/>
        </w:rPr>
        <w:t>不正当</w:t>
      </w:r>
      <w:r>
        <w:rPr>
          <w:rFonts w:ascii="宋体" w:eastAsia="宋体" w:hAnsi="宋体" w:cs="宋体"/>
          <w:color w:val="000000"/>
          <w:sz w:val="15"/>
        </w:rPr>
        <w:t>”,1783</w:t>
      </w:r>
      <w:r>
        <w:rPr>
          <w:rFonts w:ascii="宋体" w:eastAsia="宋体" w:hAnsi="宋体" w:cs="宋体"/>
          <w:color w:val="000000"/>
          <w:sz w:val="15"/>
        </w:rPr>
        <w:t>年版改正。</w:t>
      </w:r>
      <w:r>
        <w:br w:type="page"/>
      </w:r>
    </w:p>
    <w:p w:rsidR="00D55C98" w:rsidRDefault="00E14246">
      <w:pPr>
        <w:autoSpaceDE w:val="0"/>
        <w:autoSpaceDN w:val="0"/>
        <w:spacing w:before="120" w:line="180" w:lineRule="atLeast"/>
        <w:ind w:left="860"/>
        <w:rPr>
          <w:sz w:val="11"/>
        </w:rPr>
      </w:pPr>
      <w:r>
        <w:rPr>
          <w:rFonts w:ascii="宋体" w:eastAsia="宋体" w:hAnsi="宋体" w:cs="宋体"/>
          <w:color w:val="000000"/>
          <w:sz w:val="11"/>
          <w:u w:val="single"/>
        </w:rPr>
        <w:lastRenderedPageBreak/>
        <w:t xml:space="preserve">  298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E14246">
      <w:pPr>
        <w:autoSpaceDE w:val="0"/>
        <w:autoSpaceDN w:val="0"/>
        <w:spacing w:before="180" w:line="332" w:lineRule="atLeast"/>
        <w:ind w:left="840" w:firstLine="20"/>
        <w:rPr>
          <w:sz w:val="17"/>
        </w:rPr>
      </w:pPr>
      <w:r>
        <w:rPr>
          <w:rFonts w:ascii="宋体" w:eastAsia="宋体" w:hAnsi="宋体" w:cs="宋体"/>
          <w:color w:val="000000"/>
          <w:sz w:val="17"/>
        </w:rPr>
        <w:t>然，这些关系可以近乎无限地多样化。尽管如此，仍然可以找到某种办法来圈定它们的种种不同形态的表现范围。首先，它们必定要么是能在私人家族范围内表现的，要么需要有一个更大的范围。由前一种关系构成的状况可称为家族身分，由后一种关系构成的则可称为民事身分。</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417536" behindDoc="0" locked="0" layoutInCell="1" allowOverlap="1">
                <wp:simplePos x="0" y="0"/>
                <wp:positionH relativeFrom="column">
                  <wp:posOffset>12700</wp:posOffset>
                </wp:positionH>
                <wp:positionV relativeFrom="paragraph">
                  <wp:posOffset>0</wp:posOffset>
                </wp:positionV>
                <wp:extent cx="3949700" cy="673100"/>
                <wp:effectExtent l="0" t="0" r="0" b="0"/>
                <wp:wrapTopAndBottom/>
                <wp:docPr id="1989" name="文本框 1989"/>
                <wp:cNvGraphicFramePr/>
                <a:graphic xmlns:a="http://schemas.openxmlformats.org/drawingml/2006/main">
                  <a:graphicData uri="http://schemas.microsoft.com/office/word/2010/wordprocessingShape">
                    <wps:wsp>
                      <wps:cNvSpPr txBox="1"/>
                      <wps:spPr>
                        <a:xfrm>
                          <a:off x="0" y="0"/>
                          <a:ext cx="3949700" cy="673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5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18560" behindDoc="0" locked="0" layoutInCell="1" allowOverlap="1">
                <wp:simplePos x="0" y="0"/>
                <wp:positionH relativeFrom="column">
                  <wp:posOffset>482600</wp:posOffset>
                </wp:positionH>
                <wp:positionV relativeFrom="paragraph">
                  <wp:posOffset>0</wp:posOffset>
                </wp:positionV>
                <wp:extent cx="3479800" cy="2222500"/>
                <wp:effectExtent l="0" t="0" r="0" b="0"/>
                <wp:wrapTopAndBottom/>
                <wp:docPr id="1990" name="文本框 1990"/>
                <wp:cNvGraphicFramePr/>
                <a:graphic xmlns:a="http://schemas.openxmlformats.org/drawingml/2006/main">
                  <a:graphicData uri="http://schemas.microsoft.com/office/word/2010/wordprocessingShape">
                    <wps:wsp>
                      <wps:cNvSpPr txBox="1"/>
                      <wps:spPr>
                        <a:xfrm>
                          <a:off x="0" y="0"/>
                          <a:ext cx="3479800" cy="2222500"/>
                        </a:xfrm>
                        <a:prstGeom prst="rect">
                          <a:avLst/>
                        </a:prstGeom>
                        <a:noFill/>
                        <a:ln w="6350">
                          <a:noFill/>
                        </a:ln>
                      </wps:spPr>
                      <wps:txbx>
                        <w:txbxContent>
                          <w:p w:rsidR="00D55C98" w:rsidRDefault="00E14246">
                            <w:pPr>
                              <w:autoSpaceDE w:val="0"/>
                              <w:autoSpaceDN w:val="0"/>
                              <w:spacing w:line="307" w:lineRule="atLeast"/>
                              <w:ind w:firstLine="420"/>
                              <w:rPr>
                                <w:sz w:val="17"/>
                              </w:rPr>
                            </w:pPr>
                            <w:r>
                              <w:rPr>
                                <w:rFonts w:ascii="宋体" w:eastAsia="宋体" w:hAnsi="宋体" w:cs="宋体"/>
                                <w:color w:val="000000"/>
                                <w:sz w:val="17"/>
                              </w:rPr>
                              <w:t>39.</w:t>
                            </w:r>
                            <w:r>
                              <w:rPr>
                                <w:rFonts w:ascii="宋体" w:eastAsia="宋体" w:hAnsi="宋体" w:cs="宋体"/>
                                <w:color w:val="000000"/>
                                <w:sz w:val="17"/>
                              </w:rPr>
                              <w:t>家族身分由以构成的法律关系可以分为：</w:t>
                            </w:r>
                            <w:r>
                              <w:rPr>
                                <w:rFonts w:ascii="宋体" w:eastAsia="宋体" w:hAnsi="宋体" w:cs="宋体"/>
                                <w:color w:val="000000"/>
                                <w:sz w:val="17"/>
                              </w:rPr>
                              <w:t>(1)</w:t>
                            </w:r>
                            <w:r>
                              <w:rPr>
                                <w:rFonts w:ascii="宋体" w:eastAsia="宋体" w:hAnsi="宋体" w:cs="宋体"/>
                                <w:color w:val="000000"/>
                                <w:sz w:val="17"/>
                              </w:rPr>
                              <w:t>外加到纯自然关系之上的那种关系；</w:t>
                            </w:r>
                            <w:r>
                              <w:rPr>
                                <w:rFonts w:ascii="宋体" w:eastAsia="宋体" w:hAnsi="宋体" w:cs="宋体"/>
                                <w:color w:val="000000"/>
                                <w:sz w:val="17"/>
                              </w:rPr>
                              <w:t>(2)</w:t>
                            </w:r>
                            <w:r>
                              <w:rPr>
                                <w:rFonts w:ascii="宋体" w:eastAsia="宋体" w:hAnsi="宋体" w:cs="宋体"/>
                                <w:color w:val="000000"/>
                                <w:sz w:val="17"/>
                              </w:rPr>
                              <w:t>纯粹靠惯例而存在、并无任何此类自然关系的关系。我说纯自然关系，指那些可以说是由于某些人自己</w:t>
                            </w:r>
                            <w:r>
                              <w:rPr>
                                <w:rFonts w:ascii="宋体" w:eastAsia="宋体" w:hAnsi="宋体" w:cs="宋体"/>
                                <w:color w:val="000000"/>
                                <w:sz w:val="17"/>
                              </w:rPr>
                              <w:t xml:space="preserve"> </w:t>
                            </w:r>
                            <w:r>
                              <w:rPr>
                                <w:rFonts w:ascii="宋体" w:eastAsia="宋体" w:hAnsi="宋体" w:cs="宋体"/>
                                <w:color w:val="000000"/>
                                <w:sz w:val="17"/>
                              </w:rPr>
                              <w:t>或其他某些人在人种延续的必要过程中所怀有的关切而在他们中</w:t>
                            </w:r>
                            <w:r>
                              <w:rPr>
                                <w:rFonts w:ascii="宋体" w:eastAsia="宋体" w:hAnsi="宋体" w:cs="宋体"/>
                                <w:color w:val="000000"/>
                                <w:sz w:val="17"/>
                              </w:rPr>
                              <w:t>间存在的关系。这些关系可以首先区分为邻近的和非邻近的。非邻近关系通过邻近关系的介入而存在。邻近的又可首先区分为婚姻型的和后婚姻型的。</w:t>
                            </w:r>
                            <w:r>
                              <w:rPr>
                                <w:rFonts w:ascii="宋体" w:eastAsia="宋体" w:hAnsi="宋体" w:cs="宋体"/>
                                <w:color w:val="000000"/>
                                <w:sz w:val="17"/>
                              </w:rPr>
                              <w:t>⑮</w:t>
                            </w:r>
                            <w:r>
                              <w:rPr>
                                <w:rFonts w:ascii="宋体" w:eastAsia="宋体" w:hAnsi="宋体" w:cs="宋体"/>
                                <w:color w:val="000000"/>
                                <w:sz w:val="17"/>
                              </w:rPr>
                              <w:t>可称为婚姻型的关系有两种：</w:t>
                            </w:r>
                            <w:r>
                              <w:rPr>
                                <w:rFonts w:ascii="宋体" w:eastAsia="宋体" w:hAnsi="宋体" w:cs="宋体"/>
                                <w:color w:val="000000"/>
                                <w:sz w:val="17"/>
                              </w:rPr>
                              <w:t>(1)</w:t>
                            </w:r>
                            <w:r>
                              <w:rPr>
                                <w:rFonts w:ascii="宋体" w:eastAsia="宋体" w:hAnsi="宋体" w:cs="宋体"/>
                                <w:color w:val="000000"/>
                                <w:sz w:val="17"/>
                              </w:rPr>
                              <w:t>男性对于女性所具有的；</w:t>
                            </w:r>
                            <w:r>
                              <w:rPr>
                                <w:rFonts w:ascii="宋体" w:eastAsia="宋体" w:hAnsi="宋体" w:cs="宋体"/>
                                <w:color w:val="000000"/>
                                <w:sz w:val="17"/>
                              </w:rPr>
                              <w:t>(2)</w:t>
                            </w:r>
                            <w:r>
                              <w:rPr>
                                <w:rFonts w:ascii="宋体" w:eastAsia="宋体" w:hAnsi="宋体" w:cs="宋体"/>
                                <w:color w:val="000000"/>
                                <w:sz w:val="17"/>
                              </w:rPr>
                              <w:t>女性对于男性所具有的。</w:t>
                            </w:r>
                            <w:r>
                              <w:rPr>
                                <w:rFonts w:ascii="宋体" w:eastAsia="宋体" w:hAnsi="宋体" w:cs="宋体"/>
                                <w:color w:val="000000"/>
                                <w:sz w:val="17"/>
                              </w:rPr>
                              <w:t>③</w:t>
                            </w:r>
                            <w:r>
                              <w:rPr>
                                <w:rFonts w:ascii="宋体" w:eastAsia="宋体" w:hAnsi="宋体" w:cs="宋体"/>
                                <w:color w:val="000000"/>
                                <w:sz w:val="17"/>
                              </w:rPr>
                              <w:t>后婚姻型关系要么是产出的，要么是派生的。产出关系是上述男女各自对于他们两相结合的直接产物</w:t>
                            </w:r>
                            <w:r>
                              <w:rPr>
                                <w:rFonts w:ascii="宋体" w:eastAsia="宋体" w:hAnsi="宋体" w:cs="宋体"/>
                                <w:color w:val="000000"/>
                                <w:sz w:val="17"/>
                              </w:rPr>
                              <w:t>————</w:t>
                            </w:r>
                            <w:r>
                              <w:rPr>
                                <w:rFonts w:ascii="宋体" w:eastAsia="宋体" w:hAnsi="宋体" w:cs="宋体"/>
                                <w:color w:val="000000"/>
                                <w:sz w:val="17"/>
                              </w:rPr>
                              <w:t>子女</w:t>
                            </w:r>
                            <w:r>
                              <w:rPr>
                                <w:rFonts w:ascii="宋体" w:eastAsia="宋体" w:hAnsi="宋体" w:cs="宋体"/>
                                <w:color w:val="000000"/>
                                <w:sz w:val="17"/>
                              </w:rPr>
                              <w:t>————</w:t>
                            </w:r>
                            <w:r>
                              <w:rPr>
                                <w:rFonts w:ascii="宋体" w:eastAsia="宋体" w:hAnsi="宋体" w:cs="宋体"/>
                                <w:color w:val="000000"/>
                                <w:sz w:val="17"/>
                              </w:rPr>
                              <w:t>所具有的关系，被称为双亲关系。由</w:t>
                            </w:r>
                            <w:r>
                              <w:rPr>
                                <w:rFonts w:ascii="宋体" w:eastAsia="宋体" w:hAnsi="宋体" w:cs="宋体"/>
                                <w:color w:val="000000"/>
                                <w:sz w:val="17"/>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38pt;margin-top:0pt;width:274pt;height:17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7" w:lineRule="atLeast"/>
                        <w:ind w:left="0" w:right="0" w:firstLine="420"/>
                        <w:jc w:val="both"/>
                        <w:textAlignment w:val="auto"/>
                        <w:rPr>
                          <w:sz w:val="17"/>
                        </w:rPr>
                      </w:pPr>
                      <w:r>
                        <w:rPr>
                          <w:rFonts w:ascii="宋体" w:hAnsi="宋体" w:cs="宋体" w:eastAsia="宋体"/>
                          <w:sz w:val="17"/>
                          <w:color w:val="000000"/>
                          <w:b w:val="off"/>
                          <w:i w:val="off"/>
                        </w:rPr>
                        <w:t>39.家族身分由以构成的法律关系可以分为：(1)外加到纯自</w:t>
                      </w:r>
                      <w:r>
                        <w:rPr>
                          <w:rFonts w:ascii="宋体" w:hAnsi="宋体" w:cs="宋体" w:eastAsia="宋体"/>
                          <w:sz w:val="17"/>
                          <w:color w:val="000000"/>
                          <w:b w:val="off"/>
                          <w:i w:val="off"/>
                        </w:rPr>
                        <w:t>然关系之上的那种关系；(2)纯粹靠惯例而存在、并无任何此类自</w:t>
                      </w:r>
                      <w:r>
                        <w:rPr>
                          <w:rFonts w:ascii="宋体" w:hAnsi="宋体" w:cs="宋体" w:eastAsia="宋体"/>
                          <w:sz w:val="17"/>
                          <w:color w:val="000000"/>
                          <w:b w:val="off"/>
                          <w:i w:val="off"/>
                        </w:rPr>
                        <w:t>然关系的关系。我说纯自然关系，指那些可以说是由于某些人自己</w:t>
                      </w:r>
                      <w:r>
                        <w:rPr>
                          <w:rFonts w:ascii="宋体" w:hAnsi="宋体" w:cs="宋体" w:eastAsia="宋体"/>
                          <w:sz w:val="17"/>
                          <w:color w:val="000000"/>
                          <w:b w:val="off"/>
                          <w:i w:val="off"/>
                        </w:rPr>
                        <w:t xml:space="preserve"> 或其他某些人在人种延续的必要过程中所怀有的关切而在他们中</w:t>
                      </w:r>
                      <w:r>
                        <w:rPr>
                          <w:rFonts w:ascii="宋体" w:hAnsi="宋体" w:cs="宋体" w:eastAsia="宋体"/>
                          <w:sz w:val="17"/>
                          <w:color w:val="000000"/>
                          <w:b w:val="off"/>
                          <w:i w:val="off"/>
                        </w:rPr>
                        <w:t>间存在的关系。这些关系可以首先区分为邻近的和非邻近的。非邻</w:t>
                      </w:r>
                      <w:r>
                        <w:rPr>
                          <w:rFonts w:ascii="宋体" w:hAnsi="宋体" w:cs="宋体" w:eastAsia="宋体"/>
                          <w:sz w:val="17"/>
                          <w:color w:val="000000"/>
                          <w:b w:val="off"/>
                          <w:i w:val="off"/>
                        </w:rPr>
                        <w:t>近关系通过邻近关系的介入而存在。邻近的又可首先区分为婚姻</w:t>
                      </w:r>
                      <w:r>
                        <w:rPr>
                          <w:rFonts w:ascii="宋体" w:hAnsi="宋体" w:cs="宋体" w:eastAsia="宋体"/>
                          <w:sz w:val="17"/>
                          <w:color w:val="000000"/>
                          <w:b w:val="off"/>
                          <w:i w:val="off"/>
                        </w:rPr>
                        <w:t>型的和后婚姻型的。⑮可称为婚姻型的关系有两种：(1)男性对于</w:t>
                      </w:r>
                      <w:r>
                        <w:rPr>
                          <w:rFonts w:ascii="宋体" w:hAnsi="宋体" w:cs="宋体" w:eastAsia="宋体"/>
                          <w:sz w:val="17"/>
                          <w:color w:val="000000"/>
                          <w:b w:val="off"/>
                          <w:i w:val="off"/>
                        </w:rPr>
                        <w:t>女性所具有的；(2)女性对于男性所具有的。③后婚姻型关系要么</w:t>
                      </w:r>
                      <w:r>
                        <w:rPr>
                          <w:rFonts w:ascii="宋体" w:hAnsi="宋体" w:cs="宋体" w:eastAsia="宋体"/>
                          <w:sz w:val="17"/>
                          <w:color w:val="000000"/>
                          <w:b w:val="off"/>
                          <w:i w:val="off"/>
                        </w:rPr>
                        <w:t>是产出的，要么是派生的。产出关系是上述男女各自对于他们两相</w:t>
                      </w:r>
                      <w:r>
                        <w:rPr>
                          <w:rFonts w:ascii="宋体" w:hAnsi="宋体" w:cs="宋体" w:eastAsia="宋体"/>
                          <w:sz w:val="17"/>
                          <w:color w:val="000000"/>
                          <w:b w:val="off"/>
                          <w:i w:val="off"/>
                        </w:rPr>
                        <w:t>结合的直接产物————子女————所具有的关系，被称为双亲关系。由</w:t>
                      </w:r>
                      <w:r>
                        <w:rPr>
                          <w:rFonts w:ascii="宋体" w:hAnsi="宋体" w:cs="宋体" w:eastAsia="宋体"/>
                          <w:sz w:val="17"/>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2419584" behindDoc="0" locked="0" layoutInCell="1" allowOverlap="1">
                <wp:simplePos x="0" y="0"/>
                <wp:positionH relativeFrom="column">
                  <wp:posOffset>12700</wp:posOffset>
                </wp:positionH>
                <wp:positionV relativeFrom="paragraph">
                  <wp:posOffset>88900</wp:posOffset>
                </wp:positionV>
                <wp:extent cx="495300" cy="342900"/>
                <wp:effectExtent l="0" t="0" r="0" b="0"/>
                <wp:wrapTopAndBottom/>
                <wp:docPr id="1991" name="文本框 1991"/>
                <wp:cNvGraphicFramePr/>
                <a:graphic xmlns:a="http://schemas.openxmlformats.org/drawingml/2006/main">
                  <a:graphicData uri="http://schemas.microsoft.com/office/word/2010/wordprocessingShape">
                    <wps:wsp>
                      <wps:cNvSpPr txBox="1"/>
                      <wps:spPr>
                        <a:xfrm>
                          <a:off x="0" y="0"/>
                          <a:ext cx="495300" cy="3429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基于自然关系的家族身分</w:t>
                            </w:r>
                          </w:p>
                        </w:txbxContent>
                      </wps:txbx>
                      <wps:bodyPr vert="horz" wrap="square" lIns="0" tIns="0" rIns="0" bIns="0" anchor="t">
                        <a:spAutoFit/>
                      </wps:bodyPr>
                    </wps:wsp>
                  </a:graphicData>
                </a:graphic>
              </wp:anchor>
            </w:drawing>
          </mc:Choice>
          <mc:Fallback>
            <w:pict>
              <v:shape type="#_x0000_t202" filled="f" stroked="f" style="margin-left:1pt;margin-top:7pt;width:39pt;height:2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基于自然关</w:t>
                      </w:r>
                      <w:r>
                        <w:rPr>
                          <w:rFonts w:ascii="宋体" w:hAnsi="宋体" w:cs="宋体" w:eastAsia="宋体"/>
                          <w:sz w:val="11"/>
                          <w:color w:val="000000"/>
                          <w:b w:val="off"/>
                          <w:i w:val="off"/>
                        </w:rPr>
                        <w:t>系的家族身</w:t>
                      </w:r>
                      <w:r>
                        <w:rPr>
                          <w:rFonts w:ascii="宋体" w:hAnsi="宋体" w:cs="宋体" w:eastAsia="宋体"/>
                          <w:sz w:val="11"/>
                          <w:color w:val="000000"/>
                          <w:b w:val="off"/>
                          <w:i w:val="off"/>
                        </w:rPr>
                        <w:t>分</w:t>
                      </w:r>
                    </w:p>
                  </w:txbxContent>
                </v:textbox>
              </v:shape>
            </w:pict>
          </mc:Fallback>
        </mc:AlternateContent>
      </w:r>
      <w:r>
        <w:rPr>
          <w:noProof/>
        </w:rPr>
        <mc:AlternateContent>
          <mc:Choice Requires="wps">
            <w:drawing>
              <wp:anchor distT="0" distB="0" distL="0" distR="0" simplePos="0" relativeHeight="252420608" behindDoc="0" locked="0" layoutInCell="1" allowOverlap="1">
                <wp:simplePos x="0" y="0"/>
                <wp:positionH relativeFrom="column">
                  <wp:posOffset>330200</wp:posOffset>
                </wp:positionH>
                <wp:positionV relativeFrom="paragraph">
                  <wp:posOffset>673100</wp:posOffset>
                </wp:positionV>
                <wp:extent cx="190500" cy="114300"/>
                <wp:effectExtent l="0" t="0" r="0" b="0"/>
                <wp:wrapTopAndBottom/>
                <wp:docPr id="1992" name="文本框 1992"/>
                <wp:cNvGraphicFramePr/>
                <a:graphic xmlns:a="http://schemas.openxmlformats.org/drawingml/2006/main">
                  <a:graphicData uri="http://schemas.microsoft.com/office/word/2010/wordprocessingShape">
                    <wps:wsp>
                      <wps:cNvSpPr txBox="1"/>
                      <wps:spPr>
                        <a:xfrm>
                          <a:off x="0" y="0"/>
                          <a:ext cx="1905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235</w:t>
                            </w:r>
                          </w:p>
                        </w:txbxContent>
                      </wps:txbx>
                      <wps:bodyPr vert="horz" wrap="square" lIns="0" tIns="0" rIns="0" bIns="0" anchor="t">
                        <a:spAutoFit/>
                      </wps:bodyPr>
                    </wps:wsp>
                  </a:graphicData>
                </a:graphic>
              </wp:anchor>
            </w:drawing>
          </mc:Choice>
          <mc:Fallback>
            <w:pict>
              <v:shape type="#_x0000_t202" filled="f" stroked="f" style="margin-left:26pt;margin-top:53pt;width:1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235</w:t>
                      </w:r>
                    </w:p>
                  </w:txbxContent>
                </v:textbox>
              </v:shape>
            </w:pict>
          </mc:Fallback>
        </mc:AlternateContent>
      </w:r>
    </w:p>
    <w:p w:rsidR="00D55C98" w:rsidRDefault="00E14246">
      <w:pPr>
        <w:autoSpaceDE w:val="0"/>
        <w:autoSpaceDN w:val="0"/>
        <w:spacing w:before="80" w:line="180" w:lineRule="atLeast"/>
        <w:ind w:left="900" w:firstLine="280"/>
        <w:rPr>
          <w:sz w:val="11"/>
        </w:rPr>
      </w:pPr>
      <w:r>
        <w:rPr>
          <w:rFonts w:ascii="宋体" w:eastAsia="宋体" w:hAnsi="宋体" w:cs="宋体"/>
          <w:color w:val="000000"/>
          <w:sz w:val="11"/>
        </w:rPr>
        <w:t xml:space="preserve">⑬ </w:t>
      </w:r>
      <w:r>
        <w:rPr>
          <w:rFonts w:ascii="宋体" w:eastAsia="宋体" w:hAnsi="宋体" w:cs="宋体"/>
          <w:color w:val="000000"/>
          <w:sz w:val="11"/>
        </w:rPr>
        <w:t>眼下我用婚姻型和后婚姻型这两个术语要展示的，无非是那种纯实体性的结合，和以后将被</w:t>
      </w:r>
      <w:r>
        <w:rPr>
          <w:rFonts w:ascii="宋体" w:eastAsia="宋体" w:hAnsi="宋体" w:cs="宋体"/>
          <w:color w:val="000000"/>
          <w:sz w:val="11"/>
        </w:rPr>
        <w:t>认为与之伴随的礼仪及法律关联有别。</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2421632" behindDoc="0" locked="0" layoutInCell="1" allowOverlap="1">
                <wp:simplePos x="0" y="0"/>
                <wp:positionH relativeFrom="column">
                  <wp:posOffset>12700</wp:posOffset>
                </wp:positionH>
                <wp:positionV relativeFrom="paragraph">
                  <wp:posOffset>0</wp:posOffset>
                </wp:positionV>
                <wp:extent cx="4013200" cy="152400"/>
                <wp:effectExtent l="0" t="0" r="0" b="0"/>
                <wp:wrapTopAndBottom/>
                <wp:docPr id="1993" name="文本框 1993"/>
                <wp:cNvGraphicFramePr/>
                <a:graphic xmlns:a="http://schemas.openxmlformats.org/drawingml/2006/main">
                  <a:graphicData uri="http://schemas.microsoft.com/office/word/2010/wordprocessingShape">
                    <wps:wsp>
                      <wps:cNvSpPr txBox="1"/>
                      <wps:spPr>
                        <a:xfrm>
                          <a:off x="0" y="0"/>
                          <a:ext cx="40132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22656" behindDoc="0" locked="0" layoutInCell="1" allowOverlap="1">
                <wp:simplePos x="0" y="0"/>
                <wp:positionH relativeFrom="column">
                  <wp:posOffset>12700</wp:posOffset>
                </wp:positionH>
                <wp:positionV relativeFrom="paragraph">
                  <wp:posOffset>25400</wp:posOffset>
                </wp:positionV>
                <wp:extent cx="520700" cy="114300"/>
                <wp:effectExtent l="0" t="0" r="0" b="0"/>
                <wp:wrapTopAndBottom/>
                <wp:docPr id="1994" name="文本框 1994"/>
                <wp:cNvGraphicFramePr/>
                <a:graphic xmlns:a="http://schemas.openxmlformats.org/drawingml/2006/main">
                  <a:graphicData uri="http://schemas.microsoft.com/office/word/2010/wordprocessingShape">
                    <wps:wsp>
                      <wps:cNvSpPr txBox="1"/>
                      <wps:spPr>
                        <a:xfrm>
                          <a:off x="0" y="0"/>
                          <a:ext cx="5207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关系有两项，</w:t>
                            </w:r>
                          </w:p>
                        </w:txbxContent>
                      </wps:txbx>
                      <wps:bodyPr vert="horz" wrap="square" lIns="0" tIns="0" rIns="0" bIns="0" anchor="t">
                        <a:spAutoFit/>
                      </wps:bodyPr>
                    </wps:wsp>
                  </a:graphicData>
                </a:graphic>
              </wp:anchor>
            </w:drawing>
          </mc:Choice>
          <mc:Fallback>
            <w:pict>
              <v:shape type="#_x0000_t202" filled="f" stroked="f" style="margin-left:1pt;margin-top:2pt;width:4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关系有两项，</w:t>
                      </w:r>
                    </w:p>
                  </w:txbxContent>
                </v:textbox>
              </v:shape>
            </w:pict>
          </mc:Fallback>
        </mc:AlternateContent>
      </w:r>
      <w:r>
        <w:rPr>
          <w:noProof/>
        </w:rPr>
        <mc:AlternateContent>
          <mc:Choice Requires="wps">
            <w:drawing>
              <wp:anchor distT="0" distB="0" distL="0" distR="0" simplePos="0" relativeHeight="252423680" behindDoc="0" locked="0" layoutInCell="1" allowOverlap="1">
                <wp:simplePos x="0" y="0"/>
                <wp:positionH relativeFrom="column">
                  <wp:posOffset>12700</wp:posOffset>
                </wp:positionH>
                <wp:positionV relativeFrom="paragraph">
                  <wp:posOffset>152400</wp:posOffset>
                </wp:positionV>
                <wp:extent cx="482600" cy="114300"/>
                <wp:effectExtent l="0" t="0" r="0" b="0"/>
                <wp:wrapTopAndBottom/>
                <wp:docPr id="1995" name="文本框 199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出自每两方</w:t>
                            </w:r>
                          </w:p>
                        </w:txbxContent>
                      </wps:txbx>
                      <wps:bodyPr vert="horz" wrap="square" lIns="0" tIns="0" rIns="0" bIns="0" anchor="t">
                        <a:spAutoFit/>
                      </wps:bodyPr>
                    </wps:wsp>
                  </a:graphicData>
                </a:graphic>
              </wp:anchor>
            </w:drawing>
          </mc:Choice>
          <mc:Fallback>
            <w:pict>
              <v:shape type="#_x0000_t202" filled="f" stroked="f" style="margin-left:1pt;margin-top:12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出自每两方</w:t>
                      </w:r>
                    </w:p>
                  </w:txbxContent>
                </v:textbox>
              </v:shape>
            </w:pict>
          </mc:Fallback>
        </mc:AlternateContent>
      </w:r>
      <w:r>
        <w:rPr>
          <w:noProof/>
        </w:rPr>
        <mc:AlternateContent>
          <mc:Choice Requires="wps">
            <w:drawing>
              <wp:anchor distT="0" distB="0" distL="0" distR="0" simplePos="0" relativeHeight="252424704" behindDoc="0" locked="0" layoutInCell="1" allowOverlap="1">
                <wp:simplePos x="0" y="0"/>
                <wp:positionH relativeFrom="column">
                  <wp:posOffset>558800</wp:posOffset>
                </wp:positionH>
                <wp:positionV relativeFrom="paragraph">
                  <wp:posOffset>0</wp:posOffset>
                </wp:positionV>
                <wp:extent cx="3467100" cy="1422400"/>
                <wp:effectExtent l="0" t="0" r="0" b="0"/>
                <wp:wrapTopAndBottom/>
                <wp:docPr id="1996" name="文本框 1996"/>
                <wp:cNvGraphicFramePr/>
                <a:graphic xmlns:a="http://schemas.openxmlformats.org/drawingml/2006/main">
                  <a:graphicData uri="http://schemas.microsoft.com/office/word/2010/wordprocessingShape">
                    <wps:wsp>
                      <wps:cNvSpPr txBox="1"/>
                      <wps:spPr>
                        <a:xfrm>
                          <a:off x="0" y="0"/>
                          <a:ext cx="3467100" cy="1422400"/>
                        </a:xfrm>
                        <a:prstGeom prst="rect">
                          <a:avLst/>
                        </a:prstGeom>
                        <a:noFill/>
                        <a:ln w="6350">
                          <a:noFill/>
                        </a:ln>
                      </wps:spPr>
                      <wps:txbx>
                        <w:txbxContent>
                          <w:p w:rsidR="00D55C98" w:rsidRDefault="00E14246">
                            <w:pPr>
                              <w:autoSpaceDE w:val="0"/>
                              <w:autoSpaceDN w:val="0"/>
                              <w:spacing w:line="193" w:lineRule="atLeast"/>
                              <w:ind w:firstLine="300"/>
                              <w:rPr>
                                <w:sz w:val="11"/>
                              </w:rPr>
                            </w:pPr>
                            <w:r>
                              <w:rPr>
                                <w:rFonts w:ascii="宋体" w:eastAsia="宋体" w:hAnsi="宋体" w:cs="宋体"/>
                                <w:color w:val="000000"/>
                                <w:sz w:val="11"/>
                              </w:rPr>
                              <w:t xml:space="preserve">⑬ </w:t>
                            </w:r>
                            <w:r>
                              <w:rPr>
                                <w:rFonts w:ascii="宋体" w:eastAsia="宋体" w:hAnsi="宋体" w:cs="宋体"/>
                                <w:color w:val="000000"/>
                                <w:sz w:val="11"/>
                              </w:rPr>
                              <w:t>被称为一项关系的那种虚构体的性质含糊不定，在类似眼下这样的场合，很容易造成严重的混淆。一项关系既被说成是其中一方对于另一方所具有的，又被说成是他们之间所存在的。后一种用语方式或许更为常见。在此情况下，意思似乎是从对这两方的考虑中只产生一项关系，它像是同属于他们双方。在某些场合，这或许能很好地达到目的，但在眼下却并非如此。就眼下的目的而言，我们必定应当设想两项关系，它们出自两方，并且是其中一方对于另一方所具有的；一项关</w:t>
                            </w:r>
                            <w:r>
                              <w:rPr>
                                <w:rFonts w:ascii="宋体" w:eastAsia="宋体" w:hAnsi="宋体" w:cs="宋体"/>
                                <w:color w:val="000000"/>
                                <w:sz w:val="11"/>
                              </w:rPr>
                              <w:t>系是第一方对于第二方所具有的，另一项关系则是第二方对于第一方所具有的。由于两个原因，事情必然如此：</w:t>
                            </w:r>
                            <w:r>
                              <w:rPr>
                                <w:rFonts w:ascii="宋体" w:eastAsia="宋体" w:hAnsi="宋体" w:cs="宋体"/>
                                <w:color w:val="000000"/>
                                <w:sz w:val="11"/>
                              </w:rPr>
                              <w:t>(1)</w:t>
                            </w:r>
                            <w:r>
                              <w:rPr>
                                <w:rFonts w:ascii="宋体" w:eastAsia="宋体" w:hAnsi="宋体" w:cs="宋体"/>
                                <w:color w:val="000000"/>
                                <w:sz w:val="11"/>
                              </w:rPr>
                              <w:t>因为就关系本身来说，在许多场合有不同的名称，例如守护和监护关系，把它们混为一谈会造成严重混淆；</w:t>
                            </w:r>
                            <w:r>
                              <w:rPr>
                                <w:rFonts w:ascii="宋体" w:eastAsia="宋体" w:hAnsi="宋体" w:cs="宋体"/>
                                <w:color w:val="000000"/>
                                <w:sz w:val="11"/>
                              </w:rPr>
                              <w:t>(2)</w:t>
                            </w:r>
                            <w:r>
                              <w:rPr>
                                <w:rFonts w:ascii="宋体" w:eastAsia="宋体" w:hAnsi="宋体" w:cs="宋体"/>
                                <w:color w:val="000000"/>
                                <w:sz w:val="11"/>
                              </w:rPr>
                              <w:t>因为两项不同的关系产生两种不同的身分，这些身分是如此截然有别，以致在种种具体情况下，能恰当地表示一项关系的身分，如我们将看到的那样，不能契合于另一项关系。</w:t>
                            </w:r>
                          </w:p>
                        </w:txbxContent>
                      </wps:txbx>
                      <wps:bodyPr vert="horz" wrap="square" lIns="0" tIns="0" rIns="0" bIns="0" anchor="t">
                        <a:spAutoFit/>
                      </wps:bodyPr>
                    </wps:wsp>
                  </a:graphicData>
                </a:graphic>
              </wp:anchor>
            </w:drawing>
          </mc:Choice>
          <mc:Fallback>
            <w:pict>
              <v:shape type="#_x0000_t202" filled="f" stroked="f" style="margin-left:44pt;margin-top:0pt;width:273pt;height:1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3" w:lineRule="atLeast"/>
                        <w:ind w:left="0" w:right="0" w:firstLine="300"/>
                        <w:jc w:val="both"/>
                        <w:textAlignment w:val="auto"/>
                        <w:rPr>
                          <w:sz w:val="11"/>
                        </w:rPr>
                      </w:pPr>
                      <w:r>
                        <w:rPr>
                          <w:rFonts w:ascii="宋体" w:hAnsi="宋体" w:cs="宋体" w:eastAsia="宋体"/>
                          <w:sz w:val="11"/>
                          <w:color w:val="000000"/>
                          <w:b w:val="off"/>
                          <w:i w:val="off"/>
                        </w:rPr>
                        <w:t>⑬ 被称为一项关系的那种虚构体的性质含糊不定，在类似眼下这样的场合，很</w:t>
                      </w:r>
                      <w:r>
                        <w:rPr>
                          <w:rFonts w:ascii="宋体" w:hAnsi="宋体" w:cs="宋体" w:eastAsia="宋体"/>
                          <w:sz w:val="11"/>
                          <w:color w:val="000000"/>
                          <w:b w:val="off"/>
                          <w:i w:val="off"/>
                        </w:rPr>
                        <w:t>容易造成严重的混淆。一项关系既被说成是其中一方对于另一方所具有的，又被说成</w:t>
                      </w:r>
                      <w:r>
                        <w:rPr>
                          <w:rFonts w:ascii="宋体" w:hAnsi="宋体" w:cs="宋体" w:eastAsia="宋体"/>
                          <w:sz w:val="11"/>
                          <w:color w:val="000000"/>
                          <w:b w:val="off"/>
                          <w:i w:val="off"/>
                        </w:rPr>
                        <w:t>是他们之间所存在的。后一种用语方式或许更为常见。在此情况下，意思似乎是从对这</w:t>
                      </w:r>
                      <w:r>
                        <w:rPr>
                          <w:rFonts w:ascii="宋体" w:hAnsi="宋体" w:cs="宋体" w:eastAsia="宋体"/>
                          <w:sz w:val="11"/>
                          <w:color w:val="000000"/>
                          <w:b w:val="off"/>
                          <w:i w:val="off"/>
                        </w:rPr>
                        <w:t>两方的考虑中只产生一项关系，它像是同属于他们双方。在某些场合，这或许能很好地</w:t>
                      </w:r>
                      <w:r>
                        <w:rPr>
                          <w:rFonts w:ascii="宋体" w:hAnsi="宋体" w:cs="宋体" w:eastAsia="宋体"/>
                          <w:sz w:val="11"/>
                          <w:color w:val="000000"/>
                          <w:b w:val="off"/>
                          <w:i w:val="off"/>
                        </w:rPr>
                        <w:t>达到目的，但在眼下却并非如此。就眼下的目的而言，我们必定应当设想两项关系，它</w:t>
                      </w:r>
                      <w:r>
                        <w:rPr>
                          <w:rFonts w:ascii="宋体" w:hAnsi="宋体" w:cs="宋体" w:eastAsia="宋体"/>
                          <w:sz w:val="11"/>
                          <w:color w:val="000000"/>
                          <w:b w:val="off"/>
                          <w:i w:val="off"/>
                        </w:rPr>
                        <w:t>们出自两方，并且是其中一方对于另一方所具有的；一项关系是第一方对于第二方所</w:t>
                      </w:r>
                      <w:r>
                        <w:rPr>
                          <w:rFonts w:ascii="宋体" w:hAnsi="宋体" w:cs="宋体" w:eastAsia="宋体"/>
                          <w:sz w:val="11"/>
                          <w:color w:val="000000"/>
                          <w:b w:val="off"/>
                          <w:i w:val="off"/>
                        </w:rPr>
                        <w:t>具有的，另一项关系则是第二方对于第一方所具有的。由于两个原因，事情必然如此：</w:t>
                      </w:r>
                      <w:r>
                        <w:rPr>
                          <w:rFonts w:ascii="宋体" w:hAnsi="宋体" w:cs="宋体" w:eastAsia="宋体"/>
                          <w:sz w:val="11"/>
                          <w:color w:val="000000"/>
                          <w:b w:val="off"/>
                          <w:i w:val="off"/>
                        </w:rPr>
                        <w:t>(1)因为就关系本身来说，在许多场合有不同的名称，例如守护和监护关系，把它们混</w:t>
                      </w:r>
                      <w:r>
                        <w:rPr>
                          <w:rFonts w:ascii="宋体" w:hAnsi="宋体" w:cs="宋体" w:eastAsia="宋体"/>
                          <w:sz w:val="11"/>
                          <w:color w:val="000000"/>
                          <w:b w:val="off"/>
                          <w:i w:val="off"/>
                        </w:rPr>
                        <w:t>为一谈会造成严重混淆；(2)因为两项不同的关系产生两种不同的身分，这些身分是如</w:t>
                      </w:r>
                      <w:r>
                        <w:rPr>
                          <w:rFonts w:ascii="宋体" w:hAnsi="宋体" w:cs="宋体" w:eastAsia="宋体"/>
                          <w:sz w:val="11"/>
                          <w:color w:val="000000"/>
                          <w:b w:val="off"/>
                          <w:i w:val="off"/>
                        </w:rPr>
                        <w:t>此截然有别，以致在种种具体情况下，能恰当地表示一项关系的身分，如我们将看到的</w:t>
                      </w:r>
                      <w:r>
                        <w:rPr>
                          <w:rFonts w:ascii="宋体" w:hAnsi="宋体" w:cs="宋体" w:eastAsia="宋体"/>
                          <w:sz w:val="11"/>
                          <w:color w:val="000000"/>
                          <w:b w:val="off"/>
                          <w:i w:val="off"/>
                        </w:rPr>
                        <w:t>那样，不能契合于另一项关系。</w:t>
                      </w:r>
                    </w:p>
                  </w:txbxContent>
                </v:textbox>
              </v:shape>
            </w:pict>
          </mc:Fallback>
        </mc:AlternateContent>
      </w:r>
      <w:r>
        <w:br w:type="page"/>
      </w:r>
    </w:p>
    <w:p w:rsidR="00D55C98" w:rsidRDefault="00E14246">
      <w:pPr>
        <w:autoSpaceDE w:val="0"/>
        <w:autoSpaceDN w:val="0"/>
        <w:spacing w:before="120" w:line="180" w:lineRule="atLeast"/>
        <w:ind w:left="6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第十六章</w:t>
      </w:r>
      <w:r>
        <w:rPr>
          <w:rFonts w:ascii="宋体" w:eastAsia="宋体" w:hAnsi="宋体" w:cs="宋体"/>
          <w:b/>
          <w:color w:val="000000"/>
          <w:sz w:val="10"/>
          <w:u w:val="single"/>
        </w:rPr>
        <w:t xml:space="preserve"> </w:t>
      </w:r>
      <w:r>
        <w:rPr>
          <w:rFonts w:ascii="宋体" w:eastAsia="宋体" w:hAnsi="宋体" w:cs="宋体"/>
          <w:b/>
          <w:color w:val="000000"/>
          <w:sz w:val="10"/>
          <w:u w:val="single"/>
        </w:rPr>
        <w:t>罪过的分类</w:t>
      </w:r>
      <w:r>
        <w:rPr>
          <w:rFonts w:ascii="宋体" w:eastAsia="宋体" w:hAnsi="宋体" w:cs="宋体"/>
          <w:b/>
          <w:color w:val="000000"/>
          <w:sz w:val="10"/>
          <w:u w:val="single"/>
        </w:rPr>
        <w:t xml:space="preserve">                   299 </w:t>
      </w:r>
    </w:p>
    <w:p w:rsidR="00D55C98" w:rsidRDefault="00E14246">
      <w:pPr>
        <w:autoSpaceDE w:val="0"/>
        <w:autoSpaceDN w:val="0"/>
        <w:spacing w:before="220" w:line="356" w:lineRule="atLeast"/>
        <w:ind w:left="20" w:firstLine="40"/>
        <w:rPr>
          <w:sz w:val="20"/>
        </w:rPr>
      </w:pPr>
      <w:r>
        <w:rPr>
          <w:rFonts w:ascii="宋体" w:eastAsia="宋体" w:hAnsi="宋体" w:cs="宋体"/>
          <w:b/>
          <w:color w:val="000000"/>
          <w:sz w:val="20"/>
        </w:rPr>
        <w:t>于父母必定性别不同，因而子女也完全可能性别不同。因此，双亲关系可以区分为四种：</w:t>
      </w:r>
      <w:r>
        <w:rPr>
          <w:rFonts w:ascii="宋体" w:eastAsia="宋体" w:hAnsi="宋体" w:cs="宋体"/>
          <w:b/>
          <w:color w:val="000000"/>
          <w:sz w:val="20"/>
        </w:rPr>
        <w:t>(1)</w:t>
      </w:r>
      <w:r>
        <w:rPr>
          <w:rFonts w:ascii="宋体" w:eastAsia="宋体" w:hAnsi="宋体" w:cs="宋体"/>
          <w:b/>
          <w:color w:val="000000"/>
          <w:sz w:val="20"/>
        </w:rPr>
        <w:t>父亲对于儿子的关系，称为父系关系；</w:t>
      </w:r>
      <w:r>
        <w:rPr>
          <w:rFonts w:ascii="宋体" w:eastAsia="宋体" w:hAnsi="宋体" w:cs="宋体"/>
          <w:b/>
          <w:color w:val="000000"/>
          <w:sz w:val="20"/>
        </w:rPr>
        <w:t>(2)</w:t>
      </w:r>
      <w:r>
        <w:rPr>
          <w:rFonts w:ascii="宋体" w:eastAsia="宋体" w:hAnsi="宋体" w:cs="宋体"/>
          <w:b/>
          <w:color w:val="000000"/>
          <w:sz w:val="20"/>
        </w:rPr>
        <w:t>父亲对于女儿的关系，亦称为父系关系；</w:t>
      </w:r>
      <w:r>
        <w:rPr>
          <w:rFonts w:ascii="宋体" w:eastAsia="宋体" w:hAnsi="宋体" w:cs="宋体"/>
          <w:b/>
          <w:color w:val="000000"/>
          <w:sz w:val="20"/>
        </w:rPr>
        <w:t>(3)</w:t>
      </w:r>
      <w:r>
        <w:rPr>
          <w:rFonts w:ascii="宋体" w:eastAsia="宋体" w:hAnsi="宋体" w:cs="宋体"/>
          <w:b/>
          <w:color w:val="000000"/>
          <w:sz w:val="20"/>
        </w:rPr>
        <w:t>母亲对于儿子的关系，称为母系关系；</w:t>
      </w:r>
      <w:r>
        <w:rPr>
          <w:rFonts w:ascii="宋体" w:eastAsia="宋体" w:hAnsi="宋体" w:cs="宋体"/>
          <w:b/>
          <w:color w:val="000000"/>
          <w:sz w:val="20"/>
        </w:rPr>
        <w:t>(4)</w:t>
      </w:r>
      <w:r>
        <w:rPr>
          <w:rFonts w:ascii="宋体" w:eastAsia="宋体" w:hAnsi="宋体" w:cs="宋体"/>
          <w:b/>
          <w:color w:val="000000"/>
          <w:sz w:val="20"/>
        </w:rPr>
        <w:t>母亲对于女儿的关系，亦称为母系关系。非邻近的自然关系可分为直系的和远房的。直系关系是一个人对于另一个人由于下述原因而具有的关系：他们各自对于某个第三者具有一项简单关系。如此，祖父由于两项种类不同的关系而同孙子相关联，这两项关系是他们一起对于父亲所具有的。叔伯由于两项种类相同的关系而同兄弟相关连，这两项关系</w:t>
      </w:r>
      <w:r>
        <w:rPr>
          <w:rFonts w:ascii="宋体" w:eastAsia="宋体" w:hAnsi="宋体" w:cs="宋体"/>
          <w:b/>
          <w:color w:val="000000"/>
          <w:sz w:val="20"/>
        </w:rPr>
        <w:t>是他们一起对于父</w:t>
      </w:r>
      <w:r>
        <w:rPr>
          <w:rFonts w:ascii="宋体" w:eastAsia="宋体" w:hAnsi="宋体" w:cs="宋体"/>
          <w:b/>
          <w:color w:val="000000"/>
          <w:sz w:val="20"/>
        </w:rPr>
        <w:t>236</w:t>
      </w:r>
      <w:r>
        <w:rPr>
          <w:rFonts w:ascii="宋体" w:eastAsia="宋体" w:hAnsi="宋体" w:cs="宋体"/>
          <w:b/>
          <w:color w:val="000000"/>
          <w:sz w:val="20"/>
        </w:rPr>
        <w:t>亲所具有的。以同样方式，我们可以进而为无限多样的关系在这个体系中找到位置，它们出自种种结合，通过将若干种类的后辈关系、长辈关系、同辈关系和姻亲关系掺合在一起就可以形成这些结合。这最后一种关系，在成为姻亲的两方之间，其结合由婚礼来核准的情况下，称为婚姻关系。这将是一项极为复杂乏味的工作，所幸就眼下的目的而言无此必要。唯一有必要予以特别注意的自然关系，是由法律核准情况下产生夫妻身分的关系，包括在双亲名下构成的两种关系以及包括在子女或子代名下构成的相应关系。</w:t>
      </w:r>
    </w:p>
    <w:p w:rsidR="00D55C98" w:rsidRDefault="00E14246">
      <w:pPr>
        <w:autoSpaceDE w:val="0"/>
        <w:autoSpaceDN w:val="0"/>
        <w:spacing w:line="354" w:lineRule="atLeast"/>
        <w:ind w:right="420" w:firstLine="440"/>
        <w:rPr>
          <w:sz w:val="20"/>
        </w:rPr>
      </w:pPr>
      <w:r>
        <w:rPr>
          <w:rFonts w:ascii="宋体" w:eastAsia="宋体" w:hAnsi="宋体" w:cs="宋体"/>
          <w:b/>
          <w:color w:val="000000"/>
          <w:sz w:val="20"/>
        </w:rPr>
        <w:t>那么，什么是能够另加在上述自然关系之上的法律关系呢</w:t>
      </w:r>
      <w:r>
        <w:rPr>
          <w:rFonts w:ascii="宋体" w:eastAsia="宋体" w:hAnsi="宋体" w:cs="宋体"/>
          <w:b/>
          <w:color w:val="000000"/>
          <w:sz w:val="20"/>
        </w:rPr>
        <w:t>?</w:t>
      </w:r>
      <w:r>
        <w:rPr>
          <w:rFonts w:ascii="宋体" w:eastAsia="宋体" w:hAnsi="宋体" w:cs="宋体"/>
          <w:b/>
          <w:color w:val="000000"/>
          <w:sz w:val="20"/>
        </w:rPr>
        <w:t>它们必须是由法律的性质所产生、所确立的。然而，像我们所看到的那样，纯粹靠惯例存在的关系将所有各种由法律的性质所产生、所确立的关系包揽无遗。因而，能够另加在纯自然关系之上的那种关系本身，不可能是纯粹靠惯例存在的关系之外的任何东西。这样，在一种法律关系和另一种法律关系之间所能有的全部差异在于：在前一场合，产生自然关系的情况作为一种标志来起作用，显示法</w:t>
      </w:r>
      <w:r>
        <w:br w:type="page"/>
      </w:r>
    </w:p>
    <w:p w:rsidR="00D55C98" w:rsidRDefault="00E14246">
      <w:pPr>
        <w:autoSpaceDE w:val="0"/>
        <w:autoSpaceDN w:val="0"/>
        <w:spacing w:before="120" w:line="180" w:lineRule="atLeast"/>
        <w:ind w:left="820"/>
        <w:rPr>
          <w:sz w:val="10"/>
        </w:rPr>
      </w:pPr>
      <w:r>
        <w:rPr>
          <w:rFonts w:ascii="宋体" w:eastAsia="宋体" w:hAnsi="宋体" w:cs="宋体"/>
          <w:b/>
          <w:color w:val="000000"/>
          <w:sz w:val="10"/>
          <w:u w:val="single"/>
        </w:rPr>
        <w:lastRenderedPageBreak/>
        <w:t xml:space="preserve">  300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r>
        <w:rPr>
          <w:rFonts w:ascii="宋体" w:eastAsia="宋体" w:hAnsi="宋体" w:cs="宋体"/>
          <w:b/>
          <w:color w:val="000000"/>
          <w:sz w:val="10"/>
          <w:u w:val="single"/>
        </w:rPr>
        <w:t xml:space="preserve">      </w:t>
      </w:r>
    </w:p>
    <w:p w:rsidR="00D55C98" w:rsidRDefault="00E14246">
      <w:pPr>
        <w:autoSpaceDE w:val="0"/>
        <w:autoSpaceDN w:val="0"/>
        <w:spacing w:before="180" w:line="329" w:lineRule="atLeast"/>
        <w:ind w:left="820"/>
        <w:rPr>
          <w:sz w:val="16"/>
        </w:rPr>
      </w:pPr>
      <w:r>
        <w:rPr>
          <w:rFonts w:ascii="宋体" w:eastAsia="宋体" w:hAnsi="宋体" w:cs="宋体"/>
          <w:b/>
          <w:color w:val="000000"/>
          <w:sz w:val="16"/>
        </w:rPr>
        <w:t>律关系要定在何处；而在后一场合，法律关系的附着处并非由这情况决定，而是由某个别的情况决定。鉴于这些考虑，看来足够明白的是，要以最方便的顺序来处理若干种身分</w:t>
      </w:r>
      <w:r>
        <w:rPr>
          <w:rFonts w:ascii="宋体" w:eastAsia="宋体" w:hAnsi="宋体" w:cs="宋体"/>
          <w:b/>
          <w:color w:val="000000"/>
          <w:sz w:val="16"/>
        </w:rPr>
        <w:t>———</w:t>
      </w:r>
      <w:r>
        <w:rPr>
          <w:rFonts w:ascii="宋体" w:eastAsia="宋体" w:hAnsi="宋体" w:cs="宋体"/>
          <w:b/>
          <w:color w:val="000000"/>
          <w:sz w:val="16"/>
        </w:rPr>
        <w:t>自然身分以及纯粹惯例性的身分，就必须把后者放在优先位置。始终根据这同一原理行事，我们将坚持先行处理在叙述方面最为简单的身分，而非依照自然排在前面的身分。舍此没有别的办法来避免无休止的预料和重复。</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2425728" behindDoc="0" locked="0" layoutInCell="1" allowOverlap="1">
                <wp:simplePos x="0" y="0"/>
                <wp:positionH relativeFrom="column">
                  <wp:posOffset>0</wp:posOffset>
                </wp:positionH>
                <wp:positionV relativeFrom="paragraph">
                  <wp:posOffset>0</wp:posOffset>
                </wp:positionV>
                <wp:extent cx="3962400" cy="50800"/>
                <wp:effectExtent l="0" t="0" r="0" b="0"/>
                <wp:wrapTopAndBottom/>
                <wp:docPr id="1997" name="文本框 1997"/>
                <wp:cNvGraphicFramePr/>
                <a:graphic xmlns:a="http://schemas.openxmlformats.org/drawingml/2006/main">
                  <a:graphicData uri="http://schemas.microsoft.com/office/word/2010/wordprocessingShape">
                    <wps:wsp>
                      <wps:cNvSpPr txBox="1"/>
                      <wps:spPr>
                        <a:xfrm>
                          <a:off x="0" y="0"/>
                          <a:ext cx="39624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26752" behindDoc="0" locked="0" layoutInCell="1" allowOverlap="1">
                <wp:simplePos x="0" y="0"/>
                <wp:positionH relativeFrom="column">
                  <wp:posOffset>0</wp:posOffset>
                </wp:positionH>
                <wp:positionV relativeFrom="paragraph">
                  <wp:posOffset>50800</wp:posOffset>
                </wp:positionV>
                <wp:extent cx="495300" cy="114300"/>
                <wp:effectExtent l="0" t="0" r="0" b="0"/>
                <wp:wrapTopAndBottom/>
                <wp:docPr id="1998" name="文本框 1998"/>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纯粹法律惯</w:t>
                            </w:r>
                          </w:p>
                        </w:txbxContent>
                      </wps:txbx>
                      <wps:bodyPr vert="horz" wrap="square" lIns="0" tIns="0" rIns="0" bIns="0" anchor="t">
                        <a:spAutoFit/>
                      </wps:bodyPr>
                    </wps:wsp>
                  </a:graphicData>
                </a:graphic>
              </wp:anchor>
            </w:drawing>
          </mc:Choice>
          <mc:Fallback>
            <w:pict>
              <v:shape type="#_x0000_t202" filled="f" stroked="f" style="margin-left:0pt;margin-top:4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纯粹法律惯</w:t>
                      </w:r>
                    </w:p>
                  </w:txbxContent>
                </v:textbox>
              </v:shape>
            </w:pict>
          </mc:Fallback>
        </mc:AlternateContent>
      </w:r>
      <w:r>
        <w:rPr>
          <w:noProof/>
        </w:rPr>
        <mc:AlternateContent>
          <mc:Choice Requires="wps">
            <w:drawing>
              <wp:anchor distT="0" distB="0" distL="0" distR="0" simplePos="0" relativeHeight="252427776" behindDoc="0" locked="0" layoutInCell="1" allowOverlap="1">
                <wp:simplePos x="0" y="0"/>
                <wp:positionH relativeFrom="column">
                  <wp:posOffset>723900</wp:posOffset>
                </wp:positionH>
                <wp:positionV relativeFrom="paragraph">
                  <wp:posOffset>0</wp:posOffset>
                </wp:positionV>
                <wp:extent cx="3238500" cy="165100"/>
                <wp:effectExtent l="0" t="0" r="0" b="0"/>
                <wp:wrapTopAndBottom/>
                <wp:docPr id="1999" name="文本框 1999"/>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40.</w:t>
                            </w:r>
                            <w:r>
                              <w:rPr>
                                <w:rFonts w:ascii="宋体" w:eastAsia="宋体" w:hAnsi="宋体" w:cs="宋体"/>
                                <w:b/>
                                <w:color w:val="000000"/>
                                <w:sz w:val="16"/>
                              </w:rPr>
                              <w:t>我们现在来考虑纯粹法律惯例性的家族或家庭关系。被</w:t>
                            </w:r>
                          </w:p>
                        </w:txbxContent>
                      </wps:txbx>
                      <wps:bodyPr vert="horz" wrap="square" lIns="0" tIns="0" rIns="0" bIns="0" anchor="t">
                        <a:spAutoFit/>
                      </wps:bodyPr>
                    </wps:wsp>
                  </a:graphicData>
                </a:graphic>
              </wp:anchor>
            </w:drawing>
          </mc:Choice>
          <mc:Fallback>
            <w:pict>
              <v:shape type="#_x0000_t202" filled="f" stroked="f" style="margin-left:57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40.我们现在来考虑纯粹法律惯例性的家族或家庭关系。被</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428800" behindDoc="0" locked="0" layoutInCell="1" allowOverlap="1">
                <wp:simplePos x="0" y="0"/>
                <wp:positionH relativeFrom="column">
                  <wp:posOffset>0</wp:posOffset>
                </wp:positionH>
                <wp:positionV relativeFrom="paragraph">
                  <wp:posOffset>0</wp:posOffset>
                </wp:positionV>
                <wp:extent cx="3975100" cy="241300"/>
                <wp:effectExtent l="0" t="0" r="0" b="0"/>
                <wp:wrapTopAndBottom/>
                <wp:docPr id="2000" name="文本框 2000"/>
                <wp:cNvGraphicFramePr/>
                <a:graphic xmlns:a="http://schemas.openxmlformats.org/drawingml/2006/main">
                  <a:graphicData uri="http://schemas.microsoft.com/office/word/2010/wordprocessingShape">
                    <wps:wsp>
                      <wps:cNvSpPr txBox="1"/>
                      <wps:spPr>
                        <a:xfrm>
                          <a:off x="0" y="0"/>
                          <a:ext cx="3975100" cy="241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3pt;height:1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29824" behindDoc="0" locked="0" layoutInCell="1" allowOverlap="1">
                <wp:simplePos x="0" y="0"/>
                <wp:positionH relativeFrom="column">
                  <wp:posOffset>0</wp:posOffset>
                </wp:positionH>
                <wp:positionV relativeFrom="paragraph">
                  <wp:posOffset>0</wp:posOffset>
                </wp:positionV>
                <wp:extent cx="495300" cy="114300"/>
                <wp:effectExtent l="0" t="0" r="0" b="0"/>
                <wp:wrapTopAndBottom/>
                <wp:docPr id="2001" name="文本框 2001"/>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例性的家族</w:t>
                            </w:r>
                          </w:p>
                        </w:txbxContent>
                      </wps:txbx>
                      <wps:bodyPr vert="horz" wrap="square" lIns="0" tIns="0" rIns="0" bIns="0" anchor="t">
                        <a:spAutoFit/>
                      </wps:bodyPr>
                    </wps:wsp>
                  </a:graphicData>
                </a:graphic>
              </wp:anchor>
            </w:drawing>
          </mc:Choice>
          <mc:Fallback>
            <w:pict>
              <v:shape type="#_x0000_t202" filled="f" stroked="f" style="margin-left:0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例性的家族</w:t>
                      </w:r>
                    </w:p>
                  </w:txbxContent>
                </v:textbox>
              </v:shape>
            </w:pict>
          </mc:Fallback>
        </mc:AlternateContent>
      </w:r>
      <w:r>
        <w:rPr>
          <w:noProof/>
        </w:rPr>
        <mc:AlternateContent>
          <mc:Choice Requires="wps">
            <w:drawing>
              <wp:anchor distT="0" distB="0" distL="0" distR="0" simplePos="0" relativeHeight="252430848" behindDoc="0" locked="0" layoutInCell="1" allowOverlap="1">
                <wp:simplePos x="0" y="0"/>
                <wp:positionH relativeFrom="column">
                  <wp:posOffset>482600</wp:posOffset>
                </wp:positionH>
                <wp:positionV relativeFrom="paragraph">
                  <wp:posOffset>63500</wp:posOffset>
                </wp:positionV>
                <wp:extent cx="3479800" cy="127000"/>
                <wp:effectExtent l="0" t="0" r="0" b="0"/>
                <wp:wrapTopAndBottom/>
                <wp:docPr id="2002" name="文本框 2002"/>
                <wp:cNvGraphicFramePr/>
                <a:graphic xmlns:a="http://schemas.openxmlformats.org/drawingml/2006/main">
                  <a:graphicData uri="http://schemas.microsoft.com/office/word/2010/wordprocessingShape">
                    <wps:wsp>
                      <wps:cNvSpPr txBox="1"/>
                      <wps:spPr>
                        <a:xfrm>
                          <a:off x="0" y="0"/>
                          <a:ext cx="3479800" cy="127000"/>
                        </a:xfrm>
                        <a:prstGeom prst="rect">
                          <a:avLst/>
                        </a:prstGeom>
                        <a:noFill/>
                        <a:ln w="6350">
                          <a:noFill/>
                        </a:ln>
                      </wps:spPr>
                      <wps:txbx>
                        <w:txbxContent>
                          <w:p w:rsidR="00D55C98" w:rsidRDefault="00E14246">
                            <w:pPr>
                              <w:autoSpaceDE w:val="0"/>
                              <w:autoSpaceDN w:val="0"/>
                              <w:spacing w:line="200" w:lineRule="atLeast"/>
                              <w:rPr>
                                <w:sz w:val="16"/>
                              </w:rPr>
                            </w:pPr>
                            <w:r>
                              <w:rPr>
                                <w:rFonts w:ascii="宋体" w:eastAsia="宋体" w:hAnsi="宋体" w:cs="宋体"/>
                                <w:b/>
                                <w:color w:val="000000"/>
                                <w:sz w:val="16"/>
                              </w:rPr>
                              <w:t>当作法律的结果来考虑的两类家族身分，其起源实际上正是有赖</w:t>
                            </w:r>
                          </w:p>
                        </w:txbxContent>
                      </wps:txbx>
                      <wps:bodyPr vert="horz" wrap="square" lIns="0" tIns="0" rIns="0" bIns="0" anchor="t">
                        <a:spAutoFit/>
                      </wps:bodyPr>
                    </wps:wsp>
                  </a:graphicData>
                </a:graphic>
              </wp:anchor>
            </w:drawing>
          </mc:Choice>
          <mc:Fallback>
            <w:pict>
              <v:shape type="#_x0000_t202" filled="f" stroked="f" style="margin-left:38pt;margin-top:5pt;width:27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6"/>
                        </w:rPr>
                      </w:pPr>
                      <w:r>
                        <w:rPr>
                          <w:rFonts w:ascii="宋体" w:hAnsi="宋体" w:cs="宋体" w:eastAsia="宋体"/>
                          <w:sz w:val="16"/>
                          <w:color w:val="000000"/>
                          <w:b w:val="on"/>
                          <w:i w:val="off"/>
                        </w:rPr>
                        <w:t>当作法律的结果来考虑的两类家族身分，其起源实际上正是有赖</w:t>
                      </w:r>
                    </w:p>
                  </w:txbxContent>
                </v:textbox>
              </v:shape>
            </w:pict>
          </mc:Fallback>
        </mc:AlternateContent>
      </w:r>
      <w:r>
        <w:rPr>
          <w:noProof/>
        </w:rPr>
        <mc:AlternateContent>
          <mc:Choice Requires="wps">
            <w:drawing>
              <wp:anchor distT="0" distB="0" distL="0" distR="0" simplePos="0" relativeHeight="252431872" behindDoc="0" locked="0" layoutInCell="1" allowOverlap="1">
                <wp:simplePos x="0" y="0"/>
                <wp:positionH relativeFrom="column">
                  <wp:posOffset>0</wp:posOffset>
                </wp:positionH>
                <wp:positionV relativeFrom="paragraph">
                  <wp:posOffset>139700</wp:posOffset>
                </wp:positionV>
                <wp:extent cx="228600" cy="114300"/>
                <wp:effectExtent l="0" t="0" r="0" b="0"/>
                <wp:wrapTopAndBottom/>
                <wp:docPr id="2003" name="文本框 2003"/>
                <wp:cNvGraphicFramePr/>
                <a:graphic xmlns:a="http://schemas.openxmlformats.org/drawingml/2006/main">
                  <a:graphicData uri="http://schemas.microsoft.com/office/word/2010/wordprocessingShape">
                    <wps:wsp>
                      <wps:cNvSpPr txBox="1"/>
                      <wps:spPr>
                        <a:xfrm>
                          <a:off x="0" y="0"/>
                          <a:ext cx="228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关系</w:t>
                            </w:r>
                          </w:p>
                        </w:txbxContent>
                      </wps:txbx>
                      <wps:bodyPr vert="horz" wrap="square" lIns="0" tIns="0" rIns="0" bIns="0" anchor="t">
                        <a:spAutoFit/>
                      </wps:bodyPr>
                    </wps:wsp>
                  </a:graphicData>
                </a:graphic>
              </wp:anchor>
            </w:drawing>
          </mc:Choice>
          <mc:Fallback>
            <w:pict>
              <v:shape type="#_x0000_t202" filled="f" stroked="f" style="margin-left:0pt;margin-top:11pt;width:1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关系</w:t>
                      </w:r>
                    </w:p>
                  </w:txbxContent>
                </v:textbox>
              </v:shape>
            </w:pict>
          </mc:Fallback>
        </mc:AlternateContent>
      </w:r>
      <w:r>
        <w:rPr>
          <w:noProof/>
        </w:rPr>
        <mc:AlternateContent>
          <mc:Choice Requires="wps">
            <w:drawing>
              <wp:anchor distT="0" distB="0" distL="0" distR="0" simplePos="0" relativeHeight="252432896" behindDoc="0" locked="0" layoutInCell="1" allowOverlap="1">
                <wp:simplePos x="0" y="0"/>
                <wp:positionH relativeFrom="column">
                  <wp:posOffset>266700</wp:posOffset>
                </wp:positionH>
                <wp:positionV relativeFrom="paragraph">
                  <wp:posOffset>241300</wp:posOffset>
                </wp:positionV>
                <wp:extent cx="3708400" cy="165100"/>
                <wp:effectExtent l="0" t="0" r="0" b="0"/>
                <wp:wrapTopAndBottom/>
                <wp:docPr id="2004" name="文本框 2004"/>
                <wp:cNvGraphicFramePr/>
                <a:graphic xmlns:a="http://schemas.openxmlformats.org/drawingml/2006/main">
                  <a:graphicData uri="http://schemas.microsoft.com/office/word/2010/wordprocessingShape">
                    <wps:wsp>
                      <wps:cNvSpPr txBox="1"/>
                      <wps:spPr>
                        <a:xfrm>
                          <a:off x="0" y="0"/>
                          <a:ext cx="37084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 xml:space="preserve">237 </w:t>
                            </w:r>
                            <w:r>
                              <w:rPr>
                                <w:rFonts w:ascii="宋体" w:eastAsia="宋体" w:hAnsi="宋体" w:cs="宋体"/>
                                <w:b/>
                                <w:color w:val="000000"/>
                                <w:sz w:val="16"/>
                              </w:rPr>
                              <w:t>于这些关系。当法律</w:t>
                            </w:r>
                            <w:r>
                              <w:rPr>
                                <w:rFonts w:ascii="宋体" w:eastAsia="宋体" w:hAnsi="宋体" w:cs="宋体"/>
                                <w:b/>
                                <w:color w:val="000000"/>
                                <w:sz w:val="16"/>
                              </w:rPr>
                              <w:t>(</w:t>
                            </w:r>
                            <w:r>
                              <w:rPr>
                                <w:rFonts w:ascii="宋体" w:eastAsia="宋体" w:hAnsi="宋体" w:cs="宋体"/>
                                <w:b/>
                                <w:color w:val="000000"/>
                                <w:sz w:val="16"/>
                              </w:rPr>
                              <w:t>不管出于什么目的</w:t>
                            </w:r>
                            <w:r>
                              <w:rPr>
                                <w:rFonts w:ascii="宋体" w:eastAsia="宋体" w:hAnsi="宋体" w:cs="宋体"/>
                                <w:b/>
                                <w:color w:val="000000"/>
                                <w:sz w:val="16"/>
                              </w:rPr>
                              <w:t>)</w:t>
                            </w:r>
                            <w:r>
                              <w:rPr>
                                <w:rFonts w:ascii="宋体" w:eastAsia="宋体" w:hAnsi="宋体" w:cs="宋体"/>
                                <w:b/>
                                <w:color w:val="000000"/>
                                <w:sz w:val="16"/>
                              </w:rPr>
                              <w:t>管辖起一种它先前未曾</w:t>
                            </w:r>
                          </w:p>
                        </w:txbxContent>
                      </wps:txbx>
                      <wps:bodyPr vert="horz" wrap="square" lIns="0" tIns="0" rIns="0" bIns="0" anchor="t">
                        <a:spAutoFit/>
                      </wps:bodyPr>
                    </wps:wsp>
                  </a:graphicData>
                </a:graphic>
              </wp:anchor>
            </w:drawing>
          </mc:Choice>
          <mc:Fallback>
            <w:pict>
              <v:shape type="#_x0000_t202" filled="f" stroked="f" style="margin-left:21pt;margin-top:19pt;width:29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237 于这些关系。当法律(不管出于什么目的)管辖起一种它先前未曾</w:t>
                      </w:r>
                    </w:p>
                  </w:txbxContent>
                </v:textbox>
              </v:shape>
            </w:pict>
          </mc:Fallback>
        </mc:AlternateContent>
      </w:r>
    </w:p>
    <w:p w:rsidR="00D55C98" w:rsidRDefault="00E14246">
      <w:pPr>
        <w:autoSpaceDE w:val="0"/>
        <w:autoSpaceDN w:val="0"/>
        <w:spacing w:before="100" w:line="260" w:lineRule="atLeast"/>
        <w:ind w:left="740"/>
        <w:rPr>
          <w:sz w:val="16"/>
        </w:rPr>
      </w:pPr>
      <w:r>
        <w:rPr>
          <w:rFonts w:ascii="宋体" w:eastAsia="宋体" w:hAnsi="宋体" w:cs="宋体"/>
          <w:b/>
          <w:color w:val="000000"/>
          <w:sz w:val="16"/>
        </w:rPr>
        <w:t>管辖过的事务时，它只是依靠加诸义务才能如此。</w:t>
      </w:r>
      <w:r>
        <w:rPr>
          <w:rFonts w:ascii="宋体" w:eastAsia="宋体" w:hAnsi="宋体" w:cs="宋体"/>
          <w:b/>
          <w:color w:val="000000"/>
          <w:sz w:val="16"/>
        </w:rPr>
        <w:t>⑬</w:t>
      </w:r>
      <w:r>
        <w:rPr>
          <w:rFonts w:ascii="宋体" w:eastAsia="宋体" w:hAnsi="宋体" w:cs="宋体"/>
          <w:b/>
          <w:color w:val="000000"/>
          <w:sz w:val="16"/>
        </w:rPr>
        <w:t>于是，当一项</w:t>
      </w:r>
    </w:p>
    <w:p w:rsidR="00D55C98" w:rsidRDefault="00E14246">
      <w:pPr>
        <w:autoSpaceDE w:val="0"/>
        <w:autoSpaceDN w:val="0"/>
        <w:spacing w:before="40" w:line="260" w:lineRule="atLeast"/>
        <w:ind w:left="740"/>
        <w:rPr>
          <w:sz w:val="16"/>
        </w:rPr>
      </w:pPr>
      <w:r>
        <w:rPr>
          <w:rFonts w:ascii="宋体" w:eastAsia="宋体" w:hAnsi="宋体" w:cs="宋体"/>
          <w:b/>
          <w:color w:val="000000"/>
          <w:sz w:val="16"/>
        </w:rPr>
        <w:t>法律义务加诸任何人头上时，只能以两种方式来开始予以实施：一</w:t>
      </w:r>
    </w:p>
    <w:p w:rsidR="00D55C98" w:rsidRDefault="00E14246">
      <w:pPr>
        <w:autoSpaceDE w:val="0"/>
        <w:autoSpaceDN w:val="0"/>
        <w:spacing w:before="100" w:line="260" w:lineRule="atLeast"/>
        <w:ind w:left="740"/>
        <w:rPr>
          <w:sz w:val="16"/>
        </w:rPr>
      </w:pPr>
      <w:r>
        <w:rPr>
          <w:rFonts w:ascii="宋体" w:eastAsia="宋体" w:hAnsi="宋体" w:cs="宋体"/>
          <w:b/>
          <w:color w:val="000000"/>
          <w:sz w:val="16"/>
        </w:rPr>
        <w:t>是将实施它的权力赋予它为其利益而加诸的那一方，二是将这权</w:t>
      </w:r>
    </w:p>
    <w:p w:rsidR="00D55C98" w:rsidRDefault="00E14246">
      <w:pPr>
        <w:autoSpaceDE w:val="0"/>
        <w:autoSpaceDN w:val="0"/>
        <w:spacing w:before="80" w:line="260" w:lineRule="atLeast"/>
        <w:ind w:left="760"/>
        <w:rPr>
          <w:sz w:val="16"/>
        </w:rPr>
      </w:pPr>
      <w:r>
        <w:rPr>
          <w:rFonts w:ascii="宋体" w:eastAsia="宋体" w:hAnsi="宋体" w:cs="宋体"/>
          <w:b/>
          <w:color w:val="000000"/>
          <w:sz w:val="16"/>
        </w:rPr>
        <w:t>力留给某第三者，他们由于拥有这权力而被称为法官。在前一种情</w:t>
      </w:r>
    </w:p>
    <w:p w:rsidR="00D55C98" w:rsidRDefault="00E14246">
      <w:pPr>
        <w:autoSpaceDE w:val="0"/>
        <w:autoSpaceDN w:val="0"/>
        <w:spacing w:before="100" w:line="260" w:lineRule="atLeast"/>
        <w:ind w:left="740"/>
        <w:rPr>
          <w:sz w:val="16"/>
        </w:rPr>
      </w:pPr>
      <w:r>
        <w:rPr>
          <w:rFonts w:ascii="宋体" w:eastAsia="宋体" w:hAnsi="宋体" w:cs="宋体"/>
          <w:b/>
          <w:color w:val="000000"/>
          <w:sz w:val="16"/>
        </w:rPr>
        <w:t>况下，得惠者被说成不仅拥有一项对于被加诸义务者的权利，并且</w:t>
      </w:r>
    </w:p>
    <w:p w:rsidR="00D55C98" w:rsidRDefault="00E14246">
      <w:pPr>
        <w:autoSpaceDE w:val="0"/>
        <w:autoSpaceDN w:val="0"/>
        <w:spacing w:before="80" w:line="260" w:lineRule="atLeast"/>
        <w:ind w:left="760"/>
        <w:rPr>
          <w:sz w:val="16"/>
        </w:rPr>
      </w:pPr>
      <w:r>
        <w:rPr>
          <w:rFonts w:ascii="宋体" w:eastAsia="宋体" w:hAnsi="宋体" w:cs="宋体"/>
          <w:b/>
          <w:color w:val="000000"/>
          <w:sz w:val="16"/>
        </w:rPr>
        <w:t>还拥有一项管他的权力；而在后一种情况下，得惠者仅拥有一项未</w:t>
      </w:r>
    </w:p>
    <w:p w:rsidR="00D55C98" w:rsidRDefault="00E14246">
      <w:pPr>
        <w:autoSpaceDE w:val="0"/>
        <w:autoSpaceDN w:val="0"/>
        <w:spacing w:before="80" w:line="260" w:lineRule="atLeast"/>
        <w:ind w:left="740"/>
        <w:rPr>
          <w:sz w:val="16"/>
        </w:rPr>
      </w:pPr>
      <w:r>
        <w:rPr>
          <w:rFonts w:ascii="宋体" w:eastAsia="宋体" w:hAnsi="宋体" w:cs="宋体"/>
          <w:b/>
          <w:color w:val="000000"/>
          <w:sz w:val="16"/>
        </w:rPr>
        <w:t>经权力来确证的权利。前一种情况下，相对于被加诸义务者，得惠</w:t>
      </w:r>
    </w:p>
    <w:p w:rsidR="00D55C98" w:rsidRDefault="00E14246">
      <w:pPr>
        <w:autoSpaceDE w:val="0"/>
        <w:autoSpaceDN w:val="0"/>
        <w:spacing w:before="80" w:line="260" w:lineRule="atLeast"/>
        <w:ind w:left="760"/>
        <w:rPr>
          <w:sz w:val="16"/>
        </w:rPr>
      </w:pPr>
      <w:r>
        <w:rPr>
          <w:rFonts w:ascii="宋体" w:eastAsia="宋体" w:hAnsi="宋体" w:cs="宋体"/>
          <w:b/>
          <w:color w:val="000000"/>
          <w:sz w:val="16"/>
        </w:rPr>
        <w:t>者可称为尊长，并且因为他俩都是同一家庭的成员，又可称为家</w:t>
      </w:r>
    </w:p>
    <w:p w:rsidR="00D55C98" w:rsidRDefault="00E14246">
      <w:pPr>
        <w:autoSpaceDE w:val="0"/>
        <w:autoSpaceDN w:val="0"/>
        <w:spacing w:before="60" w:line="260" w:lineRule="atLeast"/>
        <w:ind w:left="760"/>
        <w:rPr>
          <w:sz w:val="16"/>
        </w:rPr>
      </w:pPr>
      <w:r>
        <w:rPr>
          <w:rFonts w:ascii="宋体" w:eastAsia="宋体" w:hAnsi="宋体" w:cs="宋体"/>
          <w:b/>
          <w:color w:val="000000"/>
          <w:sz w:val="16"/>
        </w:rPr>
        <w:t>长；而在同一情况下，相对于得惠者，被加诸义务者可称为家属。于</w:t>
      </w:r>
    </w:p>
    <w:p w:rsidR="00D55C98" w:rsidRDefault="00E14246">
      <w:pPr>
        <w:autoSpaceDE w:val="0"/>
        <w:autoSpaceDN w:val="0"/>
        <w:spacing w:before="60" w:line="260" w:lineRule="atLeast"/>
        <w:ind w:left="740"/>
        <w:rPr>
          <w:sz w:val="16"/>
        </w:rPr>
      </w:pPr>
      <w:r>
        <w:rPr>
          <w:rFonts w:ascii="宋体" w:eastAsia="宋体" w:hAnsi="宋体" w:cs="宋体"/>
          <w:b/>
          <w:color w:val="000000"/>
          <w:sz w:val="16"/>
        </w:rPr>
        <w:t>是就可能性而言，显然家族身分或者某种类似家族身分的虚构资</w:t>
      </w:r>
    </w:p>
    <w:p w:rsidR="00D55C98" w:rsidRDefault="00E14246">
      <w:pPr>
        <w:spacing w:before="320" w:line="60" w:lineRule="exact"/>
        <w:ind w:left="860" w:right="3540"/>
        <w:rPr>
          <w:sz w:val="24"/>
        </w:rPr>
      </w:pPr>
      <w:r>
        <w:rPr>
          <w:rFonts w:ascii="宋体" w:eastAsia="宋体" w:hAnsi="宋体" w:cs="宋体"/>
          <w:sz w:val="24"/>
          <w:u w:val="single"/>
        </w:rPr>
        <w:t xml:space="preserve">                </w:t>
      </w:r>
    </w:p>
    <w:p w:rsidR="00D55C98" w:rsidRDefault="00E14246">
      <w:pPr>
        <w:autoSpaceDE w:val="0"/>
        <w:autoSpaceDN w:val="0"/>
        <w:spacing w:before="20" w:line="200" w:lineRule="atLeast"/>
        <w:ind w:left="1140"/>
        <w:rPr>
          <w:sz w:val="12"/>
        </w:rPr>
      </w:pPr>
      <w:r>
        <w:rPr>
          <w:rFonts w:ascii="宋体" w:eastAsia="宋体" w:hAnsi="宋体" w:cs="宋体"/>
          <w:b/>
          <w:color w:val="000000"/>
          <w:sz w:val="12"/>
        </w:rPr>
        <w:t>㉓</w:t>
      </w:r>
      <w:r>
        <w:rPr>
          <w:rFonts w:ascii="宋体" w:eastAsia="宋体" w:hAnsi="宋体" w:cs="宋体"/>
          <w:b/>
          <w:color w:val="000000"/>
          <w:sz w:val="12"/>
        </w:rPr>
        <w:t xml:space="preserve"> </w:t>
      </w:r>
      <w:r>
        <w:rPr>
          <w:rFonts w:ascii="宋体" w:eastAsia="宋体" w:hAnsi="宋体" w:cs="宋体"/>
          <w:b/>
          <w:color w:val="000000"/>
          <w:sz w:val="12"/>
        </w:rPr>
        <w:t>见第十七章</w:t>
      </w:r>
      <w:r>
        <w:rPr>
          <w:rFonts w:ascii="宋体" w:eastAsia="宋体" w:hAnsi="宋体" w:cs="宋体"/>
          <w:b/>
          <w:color w:val="000000"/>
          <w:sz w:val="12"/>
        </w:rPr>
        <w:t>(</w:t>
      </w:r>
      <w:r>
        <w:rPr>
          <w:rFonts w:ascii="宋体" w:eastAsia="宋体" w:hAnsi="宋体" w:cs="宋体"/>
          <w:b/>
          <w:color w:val="000000"/>
          <w:sz w:val="12"/>
        </w:rPr>
        <w:t>界限</w:t>
      </w:r>
      <w:r>
        <w:rPr>
          <w:rFonts w:ascii="宋体" w:eastAsia="宋体" w:hAnsi="宋体" w:cs="宋体"/>
          <w:b/>
          <w:color w:val="000000"/>
          <w:sz w:val="12"/>
        </w:rPr>
        <w:t>)</w:t>
      </w:r>
      <w:r>
        <w:rPr>
          <w:rFonts w:ascii="宋体" w:eastAsia="宋体" w:hAnsi="宋体" w:cs="宋体"/>
          <w:b/>
          <w:color w:val="000000"/>
          <w:sz w:val="12"/>
        </w:rPr>
        <w:t>第三节。</w:t>
      </w:r>
      <w:r>
        <w:rPr>
          <w:rFonts w:ascii="宋体" w:eastAsia="宋体" w:hAnsi="宋体" w:cs="宋体"/>
          <w:b/>
          <w:color w:val="000000"/>
          <w:sz w:val="12"/>
        </w:rPr>
        <w:t>①</w:t>
      </w:r>
    </w:p>
    <w:p w:rsidR="00D55C98" w:rsidRDefault="00E14246">
      <w:pPr>
        <w:autoSpaceDE w:val="0"/>
        <w:autoSpaceDN w:val="0"/>
        <w:spacing w:before="260" w:line="200" w:lineRule="atLeast"/>
        <w:ind w:left="860" w:firstLine="280"/>
        <w:rPr>
          <w:sz w:val="12"/>
        </w:rPr>
      </w:pPr>
      <w:r>
        <w:rPr>
          <w:rFonts w:ascii="宋体" w:eastAsia="宋体" w:hAnsi="宋体" w:cs="宋体"/>
          <w:b/>
          <w:color w:val="000000"/>
          <w:sz w:val="12"/>
        </w:rPr>
        <w:t xml:space="preserve">①  </w:t>
      </w:r>
      <w:r>
        <w:rPr>
          <w:rFonts w:ascii="宋体" w:eastAsia="宋体" w:hAnsi="宋体" w:cs="宋体"/>
          <w:b/>
          <w:color w:val="000000"/>
          <w:sz w:val="12"/>
        </w:rPr>
        <w:t>第十七章的第三节从未以此形式写就，而是成了以本版方式发表的本著作的续篇</w:t>
      </w:r>
      <w:r>
        <w:rPr>
          <w:rFonts w:ascii="宋体" w:eastAsia="宋体" w:hAnsi="宋体" w:cs="宋体"/>
          <w:b/>
          <w:color w:val="000000"/>
          <w:sz w:val="12"/>
        </w:rPr>
        <w:t>————</w:t>
      </w:r>
      <w:r>
        <w:rPr>
          <w:rFonts w:ascii="宋体" w:eastAsia="宋体" w:hAnsi="宋体" w:cs="宋体"/>
          <w:b/>
          <w:color w:val="000000"/>
          <w:sz w:val="12"/>
        </w:rPr>
        <w:t>《论一般法律》的一部分。</w:t>
      </w:r>
      <w:r>
        <w:br w:type="page"/>
      </w:r>
    </w:p>
    <w:p w:rsidR="00D55C98" w:rsidRDefault="00E14246">
      <w:pPr>
        <w:autoSpaceDE w:val="0"/>
        <w:autoSpaceDN w:val="0"/>
        <w:spacing w:before="200" w:line="220" w:lineRule="atLeast"/>
        <w:ind w:left="2160"/>
        <w:rPr>
          <w:sz w:val="24"/>
        </w:rPr>
      </w:pPr>
      <w:r>
        <w:rPr>
          <w:rFonts w:ascii="宋体" w:eastAsia="宋体" w:hAnsi="宋体" w:cs="宋体"/>
          <w:b/>
          <w:color w:val="000000"/>
          <w:sz w:val="14"/>
        </w:rPr>
        <w:lastRenderedPageBreak/>
        <w:t>第十六章</w:t>
      </w:r>
      <w:r>
        <w:rPr>
          <w:rFonts w:ascii="宋体" w:eastAsia="宋体" w:hAnsi="宋体" w:cs="宋体"/>
          <w:b/>
          <w:color w:val="000000"/>
          <w:sz w:val="14"/>
        </w:rPr>
        <w:t xml:space="preserve"> </w:t>
      </w:r>
      <w:r>
        <w:rPr>
          <w:rFonts w:ascii="宋体" w:eastAsia="宋体" w:hAnsi="宋体" w:cs="宋体"/>
          <w:b/>
          <w:color w:val="000000"/>
          <w:sz w:val="14"/>
        </w:rPr>
        <w:t>罪过的分类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301</w:t>
      </w:r>
    </w:p>
    <w:p w:rsidR="00D55C98" w:rsidRDefault="00E14246">
      <w:pPr>
        <w:autoSpaceDE w:val="0"/>
        <w:autoSpaceDN w:val="0"/>
        <w:spacing w:before="180" w:line="360" w:lineRule="atLeast"/>
        <w:ind w:left="40" w:right="120"/>
        <w:rPr>
          <w:sz w:val="19"/>
        </w:rPr>
      </w:pPr>
      <w:r>
        <w:rPr>
          <w:rFonts w:ascii="宋体" w:eastAsia="宋体" w:hAnsi="宋体" w:cs="宋体"/>
          <w:b/>
          <w:color w:val="000000"/>
          <w:sz w:val="19"/>
        </w:rPr>
        <w:t>格，本可被看作是由权力构成，或仅仅由权利构成，在两方俱无权</w:t>
      </w:r>
      <w:r>
        <w:rPr>
          <w:rFonts w:ascii="宋体" w:eastAsia="宋体" w:hAnsi="宋体" w:cs="宋体"/>
          <w:b/>
          <w:color w:val="000000"/>
          <w:sz w:val="19"/>
        </w:rPr>
        <w:t>238</w:t>
      </w:r>
      <w:r>
        <w:rPr>
          <w:rFonts w:ascii="宋体" w:eastAsia="宋体" w:hAnsi="宋体" w:cs="宋体"/>
          <w:b/>
          <w:color w:val="000000"/>
          <w:sz w:val="19"/>
        </w:rPr>
        <w:t>力相伴。但就效用而言，</w:t>
      </w:r>
      <w:r>
        <w:rPr>
          <w:rFonts w:ascii="宋体" w:eastAsia="宋体" w:hAnsi="宋体" w:cs="宋体"/>
          <w:b/>
          <w:color w:val="000000"/>
          <w:sz w:val="19"/>
        </w:rPr>
        <w:t>③</w:t>
      </w:r>
      <w:r>
        <w:rPr>
          <w:rFonts w:ascii="宋体" w:eastAsia="宋体" w:hAnsi="宋体" w:cs="宋体"/>
          <w:b/>
          <w:color w:val="000000"/>
          <w:sz w:val="19"/>
        </w:rPr>
        <w:t>这似乎并不合适；而且就事实而言，大概</w:t>
      </w:r>
    </w:p>
    <w:p w:rsidR="00D55C98" w:rsidRDefault="00E14246">
      <w:pPr>
        <w:spacing w:before="180" w:line="60" w:lineRule="exact"/>
        <w:ind w:left="80" w:right="41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219" w:lineRule="atLeast"/>
        <w:ind w:left="40" w:right="380" w:firstLine="320"/>
        <w:rPr>
          <w:sz w:val="14"/>
        </w:rPr>
      </w:pPr>
      <w:r>
        <w:rPr>
          <w:rFonts w:ascii="宋体" w:eastAsia="宋体" w:hAnsi="宋体" w:cs="宋体"/>
          <w:b/>
          <w:color w:val="000000"/>
          <w:sz w:val="14"/>
        </w:rPr>
        <w:t>㉓</w:t>
      </w:r>
      <w:r>
        <w:rPr>
          <w:rFonts w:ascii="宋体" w:eastAsia="宋体" w:hAnsi="宋体" w:cs="宋体"/>
          <w:b/>
          <w:color w:val="000000"/>
          <w:sz w:val="14"/>
        </w:rPr>
        <w:t xml:space="preserve"> </w:t>
      </w:r>
      <w:r>
        <w:rPr>
          <w:rFonts w:ascii="宋体" w:eastAsia="宋体" w:hAnsi="宋体" w:cs="宋体"/>
          <w:b/>
          <w:color w:val="000000"/>
          <w:sz w:val="14"/>
        </w:rPr>
        <w:t>设两个无论如何确定在一起生活的人无法长久共处一室，其中一人会认定应当采取某项行动，那是另一个人认定不应当做的。情况如此时，争执会如何解决</w:t>
      </w:r>
      <w:r>
        <w:rPr>
          <w:rFonts w:ascii="宋体" w:eastAsia="宋体" w:hAnsi="宋体" w:cs="宋体"/>
          <w:b/>
          <w:color w:val="000000"/>
          <w:sz w:val="14"/>
        </w:rPr>
        <w:t>?</w:t>
      </w:r>
      <w:r>
        <w:rPr>
          <w:rFonts w:ascii="宋体" w:eastAsia="宋体" w:hAnsi="宋体" w:cs="宋体"/>
          <w:b/>
          <w:color w:val="000000"/>
          <w:sz w:val="14"/>
        </w:rPr>
        <w:t>撇开慷慨大方和教养优良不说</w:t>
      </w:r>
      <w:r>
        <w:rPr>
          <w:rFonts w:ascii="宋体" w:eastAsia="宋体" w:hAnsi="宋体" w:cs="宋体"/>
          <w:b/>
          <w:color w:val="000000"/>
          <w:sz w:val="14"/>
        </w:rPr>
        <w:t xml:space="preserve"> (</w:t>
      </w:r>
      <w:r>
        <w:rPr>
          <w:rFonts w:ascii="宋体" w:eastAsia="宋体" w:hAnsi="宋体" w:cs="宋体"/>
          <w:b/>
          <w:color w:val="000000"/>
          <w:sz w:val="14"/>
        </w:rPr>
        <w:t>那是在法治确立已久的情况下才会慢慢有的，况且并不牢靠</w:t>
      </w:r>
      <w:r>
        <w:rPr>
          <w:rFonts w:ascii="宋体" w:eastAsia="宋体" w:hAnsi="宋体" w:cs="宋体"/>
          <w:b/>
          <w:color w:val="000000"/>
          <w:sz w:val="14"/>
        </w:rPr>
        <w:t>)</w:t>
      </w:r>
      <w:r>
        <w:rPr>
          <w:rFonts w:ascii="宋体" w:eastAsia="宋体" w:hAnsi="宋体" w:cs="宋体"/>
          <w:b/>
          <w:color w:val="000000"/>
          <w:sz w:val="14"/>
        </w:rPr>
        <w:t>，除物质权力外，不可能有任何可靠的解决手段。物质权力的确是立法者之类职位</w:t>
      </w:r>
      <w:r>
        <w:rPr>
          <w:rFonts w:ascii="宋体" w:eastAsia="宋体" w:hAnsi="宋体" w:cs="宋体"/>
          <w:b/>
          <w:color w:val="000000"/>
          <w:sz w:val="14"/>
        </w:rPr>
        <w:t>存在以前许久家庭争执以及其他竞争必须赖以解决的手段。既然立法者发觉事理天然如此，他除了顺应认可之外又怎能做得更好</w:t>
      </w:r>
      <w:r>
        <w:rPr>
          <w:rFonts w:ascii="宋体" w:eastAsia="宋体" w:hAnsi="宋体" w:cs="宋体"/>
          <w:b/>
          <w:color w:val="000000"/>
          <w:sz w:val="14"/>
        </w:rPr>
        <w:t>?</w:t>
      </w:r>
      <w:r>
        <w:rPr>
          <w:rFonts w:ascii="宋体" w:eastAsia="宋体" w:hAnsi="宋体" w:cs="宋体"/>
          <w:b/>
          <w:color w:val="000000"/>
          <w:sz w:val="14"/>
        </w:rPr>
        <w:t>在种种普天之下莫不通行的原因影响下确定在一起生活的人有：</w:t>
      </w:r>
      <w:r>
        <w:rPr>
          <w:rFonts w:ascii="宋体" w:eastAsia="宋体" w:hAnsi="宋体" w:cs="宋体"/>
          <w:b/>
          <w:color w:val="000000"/>
          <w:sz w:val="14"/>
        </w:rPr>
        <w:t>(1)</w:t>
      </w:r>
      <w:r>
        <w:rPr>
          <w:rFonts w:ascii="宋体" w:eastAsia="宋体" w:hAnsi="宋体" w:cs="宋体"/>
          <w:b/>
          <w:color w:val="000000"/>
          <w:sz w:val="14"/>
        </w:rPr>
        <w:t>父母和子女</w:t>
      </w:r>
      <w:r>
        <w:rPr>
          <w:rFonts w:ascii="宋体" w:eastAsia="宋体" w:hAnsi="宋体" w:cs="宋体"/>
          <w:b/>
          <w:color w:val="000000"/>
          <w:sz w:val="14"/>
        </w:rPr>
        <w:t>(</w:t>
      </w:r>
      <w:r>
        <w:rPr>
          <w:rFonts w:ascii="宋体" w:eastAsia="宋体" w:hAnsi="宋体" w:cs="宋体"/>
          <w:b/>
          <w:color w:val="000000"/>
          <w:sz w:val="14"/>
        </w:rPr>
        <w:t>在后者幼年时期</w:t>
      </w:r>
      <w:r>
        <w:rPr>
          <w:rFonts w:ascii="宋体" w:eastAsia="宋体" w:hAnsi="宋体" w:cs="宋体"/>
          <w:b/>
          <w:color w:val="000000"/>
          <w:sz w:val="14"/>
        </w:rPr>
        <w:t>)</w:t>
      </w:r>
      <w:r>
        <w:rPr>
          <w:rFonts w:ascii="宋体" w:eastAsia="宋体" w:hAnsi="宋体" w:cs="宋体"/>
          <w:b/>
          <w:color w:val="000000"/>
          <w:sz w:val="14"/>
        </w:rPr>
        <w:t>；</w:t>
      </w:r>
      <w:r>
        <w:rPr>
          <w:rFonts w:ascii="宋体" w:eastAsia="宋体" w:hAnsi="宋体" w:cs="宋体"/>
          <w:b/>
          <w:color w:val="000000"/>
          <w:sz w:val="14"/>
        </w:rPr>
        <w:t>(2)</w:t>
      </w:r>
      <w:r>
        <w:rPr>
          <w:rFonts w:ascii="宋体" w:eastAsia="宋体" w:hAnsi="宋体" w:cs="宋体"/>
          <w:b/>
          <w:color w:val="000000"/>
          <w:sz w:val="14"/>
        </w:rPr>
        <w:t>丈夫和妻子；</w:t>
      </w:r>
      <w:r>
        <w:rPr>
          <w:rFonts w:ascii="宋体" w:eastAsia="宋体" w:hAnsi="宋体" w:cs="宋体"/>
          <w:b/>
          <w:color w:val="000000"/>
          <w:sz w:val="14"/>
        </w:rPr>
        <w:t>(3)</w:t>
      </w:r>
      <w:r>
        <w:rPr>
          <w:rFonts w:ascii="宋体" w:eastAsia="宋体" w:hAnsi="宋体" w:cs="宋体"/>
          <w:b/>
          <w:color w:val="000000"/>
          <w:sz w:val="14"/>
        </w:rPr>
        <w:t>同一父母所生子女。父母和子女必须如此，因为子女不同父母</w:t>
      </w:r>
      <w:r>
        <w:rPr>
          <w:rFonts w:ascii="宋体" w:eastAsia="宋体" w:hAnsi="宋体" w:cs="宋体"/>
          <w:b/>
          <w:color w:val="000000"/>
          <w:sz w:val="14"/>
        </w:rPr>
        <w:t>(</w:t>
      </w:r>
      <w:r>
        <w:rPr>
          <w:rFonts w:ascii="宋体" w:eastAsia="宋体" w:hAnsi="宋体" w:cs="宋体"/>
          <w:b/>
          <w:color w:val="000000"/>
          <w:sz w:val="14"/>
        </w:rPr>
        <w:t>或替代父母的什么人</w:t>
      </w:r>
      <w:r>
        <w:rPr>
          <w:rFonts w:ascii="宋体" w:eastAsia="宋体" w:hAnsi="宋体" w:cs="宋体"/>
          <w:b/>
          <w:color w:val="000000"/>
          <w:sz w:val="14"/>
        </w:rPr>
        <w:t>)</w:t>
      </w:r>
      <w:r>
        <w:rPr>
          <w:rFonts w:ascii="宋体" w:eastAsia="宋体" w:hAnsi="宋体" w:cs="宋体"/>
          <w:b/>
          <w:color w:val="000000"/>
          <w:sz w:val="14"/>
        </w:rPr>
        <w:t>生活在一起的话，根本无法活下去；丈夫和妻子如此，是出于一种近似于必然的选择；同一父母所生的子女如此，是因为他们当中每个人都必须同父母生活在一起。在父母和子女之间，不说自明父母方面为子女的生存而必然拥有权力。</w:t>
      </w:r>
      <w:r>
        <w:rPr>
          <w:rFonts w:ascii="宋体" w:eastAsia="宋体" w:hAnsi="宋体" w:cs="宋体"/>
          <w:b/>
          <w:color w:val="000000"/>
          <w:sz w:val="14"/>
        </w:rPr>
        <w:t>在丈夫和妻子之间，无此必然性。适用于这一场合的唯一理由，在于必须结束争执。丈夫要烤肉，妻子却要煮肉：难道他俩须斋戒到法官前来替他们解决时为止</w:t>
      </w:r>
      <w:r>
        <w:rPr>
          <w:rFonts w:ascii="宋体" w:eastAsia="宋体" w:hAnsi="宋体" w:cs="宋体"/>
          <w:b/>
          <w:color w:val="000000"/>
          <w:sz w:val="14"/>
        </w:rPr>
        <w:t>?</w:t>
      </w:r>
      <w:r>
        <w:rPr>
          <w:rFonts w:ascii="宋体" w:eastAsia="宋体" w:hAnsi="宋体" w:cs="宋体"/>
          <w:b/>
          <w:color w:val="000000"/>
          <w:sz w:val="14"/>
        </w:rPr>
        <w:t>妻子想要孩子穿绿衣服，丈夫却想要孩子穿蓝衣服：难道孩子须赤身裸体，直至法官前来为之穿衣不可</w:t>
      </w:r>
      <w:r>
        <w:rPr>
          <w:rFonts w:ascii="宋体" w:eastAsia="宋体" w:hAnsi="宋体" w:cs="宋体"/>
          <w:b/>
          <w:color w:val="000000"/>
          <w:sz w:val="14"/>
        </w:rPr>
        <w:t>?</w:t>
      </w:r>
      <w:r>
        <w:rPr>
          <w:rFonts w:ascii="宋体" w:eastAsia="宋体" w:hAnsi="宋体" w:cs="宋体"/>
          <w:b/>
          <w:color w:val="000000"/>
          <w:sz w:val="14"/>
        </w:rPr>
        <w:t>这就提供了将一项权力赋予夫妻之中一方或另一方的理由。但是，它并未提供任何理由，要将此权力赋予其中一方而非另一方。那么，立法者应当如何裁判</w:t>
      </w:r>
      <w:r>
        <w:rPr>
          <w:rFonts w:ascii="宋体" w:eastAsia="宋体" w:hAnsi="宋体" w:cs="宋体"/>
          <w:b/>
          <w:color w:val="000000"/>
          <w:sz w:val="14"/>
        </w:rPr>
        <w:t>?</w:t>
      </w:r>
      <w:r>
        <w:rPr>
          <w:rFonts w:ascii="宋体" w:eastAsia="宋体" w:hAnsi="宋体" w:cs="宋体"/>
          <w:b/>
          <w:color w:val="000000"/>
          <w:sz w:val="14"/>
        </w:rPr>
        <w:t>假设将此赋予其中任何一方同样便利，那么让他费尽心机去找一项理由，说明他为什么应当将此赋予一方而非另一方，他会纯属徒劳。然而，事情业已如何</w:t>
      </w:r>
      <w:r>
        <w:rPr>
          <w:rFonts w:ascii="宋体" w:eastAsia="宋体" w:hAnsi="宋体" w:cs="宋体"/>
          <w:b/>
          <w:color w:val="000000"/>
          <w:sz w:val="14"/>
        </w:rPr>
        <w:t>?</w:t>
      </w:r>
      <w:r>
        <w:rPr>
          <w:rFonts w:ascii="宋体" w:eastAsia="宋体" w:hAnsi="宋体" w:cs="宋体"/>
          <w:b/>
          <w:color w:val="000000"/>
          <w:sz w:val="14"/>
        </w:rPr>
        <w:t>在</w:t>
      </w:r>
      <w:r>
        <w:rPr>
          <w:rFonts w:ascii="宋体" w:eastAsia="宋体" w:hAnsi="宋体" w:cs="宋体"/>
          <w:b/>
          <w:color w:val="000000"/>
          <w:sz w:val="14"/>
        </w:rPr>
        <w:t>有立法者之前，就有了夫妻</w:t>
      </w:r>
      <w:r>
        <w:rPr>
          <w:rFonts w:ascii="宋体" w:eastAsia="宋体" w:hAnsi="宋体" w:cs="宋体"/>
          <w:b/>
          <w:color w:val="000000"/>
          <w:sz w:val="14"/>
        </w:rPr>
        <w:t>(</w:t>
      </w:r>
      <w:r>
        <w:rPr>
          <w:rFonts w:ascii="宋体" w:eastAsia="宋体" w:hAnsi="宋体" w:cs="宋体"/>
          <w:b/>
          <w:color w:val="000000"/>
          <w:sz w:val="14"/>
        </w:rPr>
        <w:t>或者说</w:t>
      </w:r>
      <w:r>
        <w:rPr>
          <w:rFonts w:ascii="宋体" w:eastAsia="宋体" w:hAnsi="宋体" w:cs="宋体"/>
          <w:b/>
          <w:color w:val="000000"/>
          <w:sz w:val="14"/>
        </w:rPr>
        <w:t>——</w:t>
      </w:r>
      <w:r>
        <w:rPr>
          <w:rFonts w:ascii="宋体" w:eastAsia="宋体" w:hAnsi="宋体" w:cs="宋体"/>
          <w:b/>
          <w:color w:val="000000"/>
          <w:sz w:val="14"/>
        </w:rPr>
        <w:t>实际上是一回事</w:t>
      </w:r>
      <w:r>
        <w:rPr>
          <w:rFonts w:ascii="宋体" w:eastAsia="宋体" w:hAnsi="宋体" w:cs="宋体"/>
          <w:b/>
          <w:color w:val="000000"/>
          <w:sz w:val="14"/>
        </w:rPr>
        <w:t>——</w:t>
      </w:r>
      <w:r>
        <w:rPr>
          <w:rFonts w:ascii="宋体" w:eastAsia="宋体" w:hAnsi="宋体" w:cs="宋体"/>
          <w:b/>
          <w:color w:val="000000"/>
          <w:sz w:val="14"/>
        </w:rPr>
        <w:t>男女作为夫妻一起生活</w:t>
      </w:r>
      <w:r>
        <w:rPr>
          <w:rFonts w:ascii="宋体" w:eastAsia="宋体" w:hAnsi="宋体" w:cs="宋体"/>
          <w:b/>
          <w:color w:val="000000"/>
          <w:sz w:val="14"/>
        </w:rPr>
        <w:t>)</w:t>
      </w:r>
      <w:r>
        <w:rPr>
          <w:rFonts w:ascii="宋体" w:eastAsia="宋体" w:hAnsi="宋体" w:cs="宋体"/>
          <w:b/>
          <w:color w:val="000000"/>
          <w:sz w:val="14"/>
        </w:rPr>
        <w:t>。于是，他环顾四周，发觉几乎在所有地方男人都是两性中的强者，因而已经凭着纯粹的物质手段，拥有了他正在考虑依照法律来赋予其中一方的那种权力。他如何能做得那么好，把法律权力交给更有可能拥有物质权力的人来掌握</w:t>
      </w:r>
      <w:r>
        <w:rPr>
          <w:rFonts w:ascii="宋体" w:eastAsia="宋体" w:hAnsi="宋体" w:cs="宋体"/>
          <w:b/>
          <w:color w:val="000000"/>
          <w:sz w:val="14"/>
        </w:rPr>
        <w:t>?</w:t>
      </w:r>
      <w:r>
        <w:rPr>
          <w:rFonts w:ascii="宋体" w:eastAsia="宋体" w:hAnsi="宋体" w:cs="宋体"/>
          <w:b/>
          <w:color w:val="000000"/>
          <w:sz w:val="14"/>
        </w:rPr>
        <w:t>按照这一方式，违法行为寥寥无几，惩罚要求便罕有所闻；按照另一方式，违法行为无有止境，惩罚要求永不可绝。据说梭伦将同一理由转用于国家权力的分配。这是理念的普遍化，乃天才的杰作。然而，在处置家族权力方面，每个立法者都是梭伦而毋需任何天才</w:t>
      </w:r>
      <w:r>
        <w:rPr>
          <w:rFonts w:ascii="宋体" w:eastAsia="宋体" w:hAnsi="宋体" w:cs="宋体"/>
          <w:b/>
          <w:color w:val="000000"/>
          <w:sz w:val="14"/>
        </w:rPr>
        <w:t>的努力。事理</w:t>
      </w:r>
      <w:r>
        <w:rPr>
          <w:rFonts w:ascii="宋体" w:eastAsia="宋体" w:hAnsi="宋体" w:cs="宋体"/>
          <w:b/>
          <w:color w:val="000000"/>
          <w:sz w:val="14"/>
        </w:rPr>
        <w:t>(reasons)*①</w:t>
      </w:r>
      <w:r>
        <w:rPr>
          <w:rFonts w:ascii="宋体" w:eastAsia="宋体" w:hAnsi="宋体" w:cs="宋体"/>
          <w:b/>
          <w:color w:val="000000"/>
          <w:sz w:val="14"/>
        </w:rPr>
        <w:t>如此。此外就动机</w:t>
      </w:r>
      <w:r>
        <w:rPr>
          <w:rFonts w:ascii="宋体" w:eastAsia="宋体" w:hAnsi="宋体" w:cs="宋体"/>
          <w:b/>
          <w:color w:val="000000"/>
          <w:sz w:val="14"/>
        </w:rPr>
        <w:t>··</w:t>
      </w:r>
      <w:r>
        <w:rPr>
          <w:rFonts w:ascii="宋体" w:eastAsia="宋体" w:hAnsi="宋体" w:cs="宋体"/>
          <w:b/>
          <w:color w:val="000000"/>
          <w:sz w:val="14"/>
        </w:rPr>
        <w:t>而言，还要加上一点：直至叶卡捷琳娜在位，立法者似乎都是男性。我这里说的是设计法律的人，而不是以帝王权力来涉及法律的人。</w:t>
      </w:r>
    </w:p>
    <w:p w:rsidR="00D55C98" w:rsidRDefault="00E14246">
      <w:pPr>
        <w:autoSpaceDE w:val="0"/>
        <w:autoSpaceDN w:val="0"/>
        <w:spacing w:before="240" w:line="200" w:lineRule="atLeast"/>
        <w:ind w:left="360"/>
        <w:rPr>
          <w:sz w:val="14"/>
        </w:rPr>
      </w:pPr>
      <w:r>
        <w:rPr>
          <w:rFonts w:ascii="宋体" w:eastAsia="宋体" w:hAnsi="宋体" w:cs="宋体"/>
          <w:b/>
          <w:color w:val="000000"/>
          <w:sz w:val="14"/>
        </w:rPr>
        <w:t xml:space="preserve">*  </w:t>
      </w:r>
      <w:r>
        <w:rPr>
          <w:rFonts w:ascii="宋体" w:eastAsia="宋体" w:hAnsi="宋体" w:cs="宋体"/>
          <w:b/>
          <w:color w:val="000000"/>
          <w:sz w:val="14"/>
        </w:rPr>
        <w:t>社会动机，对公众的同情，喜爱名誉，等等。</w:t>
      </w:r>
    </w:p>
    <w:p w:rsidR="00D55C98" w:rsidRDefault="00E14246">
      <w:pPr>
        <w:autoSpaceDE w:val="0"/>
        <w:autoSpaceDN w:val="0"/>
        <w:spacing w:line="210" w:lineRule="atLeast"/>
        <w:ind w:left="20" w:right="420" w:firstLine="340"/>
        <w:rPr>
          <w:sz w:val="14"/>
        </w:rPr>
      </w:pPr>
      <w:r>
        <w:rPr>
          <w:rFonts w:ascii="宋体" w:eastAsia="宋体" w:hAnsi="宋体" w:cs="宋体"/>
          <w:b/>
          <w:color w:val="000000"/>
          <w:sz w:val="14"/>
        </w:rPr>
        <w:t xml:space="preserve">**  </w:t>
      </w:r>
      <w:r>
        <w:rPr>
          <w:rFonts w:ascii="宋体" w:eastAsia="宋体" w:hAnsi="宋体" w:cs="宋体"/>
          <w:b/>
          <w:color w:val="000000"/>
          <w:sz w:val="14"/>
        </w:rPr>
        <w:t>自顾动机，或社会性较小的社会动机，即对某一特殊种类的人</w:t>
      </w:r>
      <w:r>
        <w:rPr>
          <w:rFonts w:ascii="宋体" w:eastAsia="宋体" w:hAnsi="宋体" w:cs="宋体"/>
          <w:b/>
          <w:color w:val="000000"/>
          <w:sz w:val="14"/>
        </w:rPr>
        <w:t>----</w:t>
      </w:r>
      <w:r>
        <w:rPr>
          <w:rFonts w:ascii="宋体" w:eastAsia="宋体" w:hAnsi="宋体" w:cs="宋体"/>
          <w:b/>
          <w:color w:val="000000"/>
          <w:sz w:val="14"/>
        </w:rPr>
        <w:t>同一性别的人的同情。</w:t>
      </w:r>
    </w:p>
    <w:p w:rsidR="00D55C98" w:rsidRDefault="00E14246">
      <w:pPr>
        <w:autoSpaceDE w:val="0"/>
        <w:autoSpaceDN w:val="0"/>
        <w:spacing w:before="300" w:line="200" w:lineRule="atLeast"/>
        <w:ind w:left="80" w:right="400" w:firstLine="280"/>
        <w:rPr>
          <w:sz w:val="14"/>
        </w:rPr>
      </w:pPr>
      <w:r>
        <w:rPr>
          <w:rFonts w:ascii="宋体" w:eastAsia="宋体" w:hAnsi="宋体" w:cs="宋体"/>
          <w:b/>
          <w:color w:val="000000"/>
          <w:sz w:val="14"/>
        </w:rPr>
        <w:t>①  1789</w:t>
      </w:r>
      <w:r>
        <w:rPr>
          <w:rFonts w:ascii="宋体" w:eastAsia="宋体" w:hAnsi="宋体" w:cs="宋体"/>
          <w:b/>
          <w:color w:val="000000"/>
          <w:sz w:val="14"/>
        </w:rPr>
        <w:t>年版如是，哈里森版</w:t>
      </w:r>
      <w:r>
        <w:rPr>
          <w:rFonts w:ascii="宋体" w:eastAsia="宋体" w:hAnsi="宋体" w:cs="宋体"/>
          <w:b/>
          <w:color w:val="000000"/>
          <w:sz w:val="14"/>
        </w:rPr>
        <w:t>(</w:t>
      </w:r>
      <w:r>
        <w:rPr>
          <w:rFonts w:ascii="宋体" w:eastAsia="宋体" w:hAnsi="宋体" w:cs="宋体"/>
          <w:b/>
          <w:color w:val="000000"/>
          <w:sz w:val="14"/>
        </w:rPr>
        <w:t>第</w:t>
      </w:r>
      <w:r>
        <w:rPr>
          <w:rFonts w:ascii="宋体" w:eastAsia="宋体" w:hAnsi="宋体" w:cs="宋体"/>
          <w:b/>
          <w:color w:val="000000"/>
          <w:sz w:val="14"/>
        </w:rPr>
        <w:t>364</w:t>
      </w:r>
      <w:r>
        <w:rPr>
          <w:rFonts w:ascii="宋体" w:eastAsia="宋体" w:hAnsi="宋体" w:cs="宋体"/>
          <w:b/>
          <w:color w:val="000000"/>
          <w:sz w:val="14"/>
        </w:rPr>
        <w:t>页注</w:t>
      </w:r>
      <w:r>
        <w:rPr>
          <w:rFonts w:ascii="宋体" w:eastAsia="宋体" w:hAnsi="宋体" w:cs="宋体"/>
          <w:b/>
          <w:color w:val="000000"/>
          <w:sz w:val="14"/>
        </w:rPr>
        <w:t>)</w:t>
      </w:r>
      <w:r>
        <w:rPr>
          <w:rFonts w:ascii="宋体" w:eastAsia="宋体" w:hAnsi="宋体" w:cs="宋体"/>
          <w:b/>
          <w:color w:val="000000"/>
          <w:sz w:val="14"/>
        </w:rPr>
        <w:t>从之。</w:t>
      </w:r>
      <w:r>
        <w:rPr>
          <w:rFonts w:ascii="宋体" w:eastAsia="宋体" w:hAnsi="宋体" w:cs="宋体"/>
          <w:b/>
          <w:color w:val="000000"/>
          <w:sz w:val="14"/>
        </w:rPr>
        <w:t>1823</w:t>
      </w:r>
      <w:r>
        <w:rPr>
          <w:rFonts w:ascii="宋体" w:eastAsia="宋体" w:hAnsi="宋体" w:cs="宋体"/>
          <w:b/>
          <w:color w:val="000000"/>
          <w:sz w:val="14"/>
        </w:rPr>
        <w:t>年版和鲍林版</w:t>
      </w:r>
      <w:r>
        <w:rPr>
          <w:rFonts w:ascii="宋体" w:eastAsia="宋体" w:hAnsi="宋体" w:cs="宋体"/>
          <w:b/>
          <w:color w:val="000000"/>
          <w:sz w:val="14"/>
        </w:rPr>
        <w:t>(</w:t>
      </w:r>
      <w:r>
        <w:rPr>
          <w:rFonts w:ascii="宋体" w:eastAsia="宋体" w:hAnsi="宋体" w:cs="宋体"/>
          <w:b/>
          <w:color w:val="000000"/>
          <w:sz w:val="14"/>
        </w:rPr>
        <w:t>第一卷第</w:t>
      </w:r>
      <w:r>
        <w:rPr>
          <w:rFonts w:ascii="宋体" w:eastAsia="宋体" w:hAnsi="宋体" w:cs="宋体"/>
          <w:b/>
          <w:color w:val="000000"/>
          <w:sz w:val="14"/>
        </w:rPr>
        <w:t xml:space="preserve">121 </w:t>
      </w:r>
      <w:r>
        <w:rPr>
          <w:rFonts w:ascii="宋体" w:eastAsia="宋体" w:hAnsi="宋体" w:cs="宋体"/>
          <w:b/>
          <w:color w:val="000000"/>
          <w:sz w:val="14"/>
        </w:rPr>
        <w:t>页注</w:t>
      </w:r>
      <w:r>
        <w:rPr>
          <w:rFonts w:ascii="宋体" w:eastAsia="宋体" w:hAnsi="宋体" w:cs="宋体"/>
          <w:b/>
          <w:color w:val="000000"/>
          <w:sz w:val="14"/>
        </w:rPr>
        <w:t>)</w:t>
      </w:r>
      <w:r>
        <w:rPr>
          <w:rFonts w:ascii="宋体" w:eastAsia="宋体" w:hAnsi="宋体" w:cs="宋体"/>
          <w:b/>
          <w:color w:val="000000"/>
          <w:sz w:val="14"/>
        </w:rPr>
        <w:t>刊作</w:t>
      </w:r>
      <w:r>
        <w:rPr>
          <w:rFonts w:ascii="宋体" w:eastAsia="宋体" w:hAnsi="宋体" w:cs="宋体"/>
          <w:b/>
          <w:color w:val="000000"/>
          <w:sz w:val="14"/>
        </w:rPr>
        <w:t>“reason”</w:t>
      </w:r>
      <w:r>
        <w:rPr>
          <w:rFonts w:ascii="宋体" w:eastAsia="宋体" w:hAnsi="宋体" w:cs="宋体"/>
          <w:b/>
          <w:color w:val="000000"/>
          <w:sz w:val="14"/>
        </w:rPr>
        <w:t>。</w:t>
      </w:r>
      <w:r>
        <w:br w:type="page"/>
      </w:r>
    </w:p>
    <w:p w:rsidR="00D55C98" w:rsidRDefault="00E14246">
      <w:pPr>
        <w:autoSpaceDE w:val="0"/>
        <w:autoSpaceDN w:val="0"/>
        <w:spacing w:before="240" w:line="160" w:lineRule="atLeast"/>
        <w:ind w:left="660"/>
        <w:rPr>
          <w:sz w:val="10"/>
        </w:rPr>
      </w:pPr>
      <w:r>
        <w:rPr>
          <w:rFonts w:ascii="宋体" w:eastAsia="宋体" w:hAnsi="宋体" w:cs="宋体"/>
          <w:color w:val="000000"/>
          <w:sz w:val="10"/>
          <w:u w:val="single"/>
        </w:rPr>
        <w:lastRenderedPageBreak/>
        <w:t xml:space="preserve">  302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r>
        <w:rPr>
          <w:rFonts w:ascii="宋体" w:eastAsia="宋体" w:hAnsi="宋体" w:cs="宋体"/>
          <w:color w:val="000000"/>
          <w:sz w:val="10"/>
          <w:u w:val="single"/>
        </w:rPr>
        <w:t xml:space="preserve">                        </w:t>
      </w:r>
    </w:p>
    <w:p w:rsidR="00D55C98" w:rsidRDefault="00E14246">
      <w:pPr>
        <w:autoSpaceDE w:val="0"/>
        <w:autoSpaceDN w:val="0"/>
        <w:spacing w:before="200" w:line="340" w:lineRule="atLeast"/>
        <w:ind w:left="280" w:firstLine="380"/>
        <w:rPr>
          <w:sz w:val="18"/>
        </w:rPr>
      </w:pPr>
      <w:r>
        <w:rPr>
          <w:rFonts w:ascii="宋体" w:eastAsia="宋体" w:hAnsi="宋体" w:cs="宋体"/>
          <w:color w:val="000000"/>
          <w:sz w:val="18"/>
        </w:rPr>
        <w:t>由于男人对此不合适必然持有的固定看法，没有任何这样的身分似乎曾由如此脆弱的纽带构成。于是，在能够使之存在于一个家庭范围内的法律关系当中，还剩下那些唯有在其中义务是由权力来实施的法律关系。请注意，凡此种权力被授予之处，授权目的</w:t>
      </w:r>
      <w:r>
        <w:rPr>
          <w:rFonts w:ascii="宋体" w:eastAsia="宋体" w:hAnsi="宋体" w:cs="宋体"/>
          <w:color w:val="000000"/>
          <w:sz w:val="18"/>
        </w:rPr>
        <w:t>(</w:t>
      </w:r>
      <w:r>
        <w:rPr>
          <w:rFonts w:ascii="宋体" w:eastAsia="宋体" w:hAnsi="宋体" w:cs="宋体"/>
          <w:color w:val="000000"/>
          <w:sz w:val="18"/>
        </w:rPr>
        <w:t>除非立法者能被假定成无动机而行动</w:t>
      </w:r>
      <w:r>
        <w:rPr>
          <w:rFonts w:ascii="宋体" w:eastAsia="宋体" w:hAnsi="宋体" w:cs="宋体"/>
          <w:color w:val="000000"/>
          <w:sz w:val="18"/>
        </w:rPr>
        <w:t>)</w:t>
      </w:r>
      <w:r>
        <w:rPr>
          <w:rFonts w:ascii="宋体" w:eastAsia="宋体" w:hAnsi="宋体" w:cs="宋体"/>
          <w:color w:val="000000"/>
          <w:sz w:val="18"/>
        </w:rPr>
        <w:t>必定在于给某人带来某项裨益。换言之，它必定是为了某人而授的。权力为其而授的那个人，要么是刚才所谈两方中的一方，要么是某第三方。如果是那两方中的一方，就必定要么是尊长，要么是下属。若是尊长，这样的尊长便通</w:t>
      </w:r>
      <w:r>
        <w:rPr>
          <w:rFonts w:ascii="宋体" w:eastAsia="宋体" w:hAnsi="宋体" w:cs="宋体"/>
          <w:color w:val="000000"/>
          <w:sz w:val="18"/>
        </w:rPr>
        <w:t>常叫做主人，下属则称作他的仆人，而那权力可以称作施惠权。若权力是为了下属而确立，尊长便称为监护人，下属称为被监护人，因此而与信托相伴的权力则称为受托权。若是为了第三方，尊长便可称为主管人，下属则称为其部属。这第三方可以是能够认定的一</w:t>
      </w:r>
      <w:r>
        <w:rPr>
          <w:rFonts w:ascii="宋体" w:eastAsia="宋体" w:hAnsi="宋体" w:cs="宋体"/>
          <w:color w:val="000000"/>
          <w:sz w:val="18"/>
        </w:rPr>
        <w:t xml:space="preserve">239 </w:t>
      </w:r>
      <w:r>
        <w:rPr>
          <w:rFonts w:ascii="宋体" w:eastAsia="宋体" w:hAnsi="宋体" w:cs="宋体"/>
          <w:color w:val="000000"/>
          <w:sz w:val="18"/>
        </w:rPr>
        <w:t>个人或一群人，也可以是无法认定的一群人。在这后一种情况下，信托要么是公共的，要么是半公共的，而它构成的身分并非家族性质，而是公民性质。在前一场合，这第三方，或可称作委托人，拥有或不拥有对于主管人的施惠权。如果他拥有这种权力，主管人就是他的仆人，因而部属亦如此。如果他不拥有</w:t>
      </w:r>
      <w:r>
        <w:rPr>
          <w:rFonts w:ascii="宋体" w:eastAsia="宋体" w:hAnsi="宋体" w:cs="宋体"/>
          <w:color w:val="000000"/>
          <w:sz w:val="18"/>
        </w:rPr>
        <w:t>这种权力，主管人便是部属的主人，而委托人对于其主管人所占的全部优势，在于拥有一套未经权力确证的权利，因此像我们已经看到的那样，</w:t>
      </w:r>
      <w:r>
        <w:rPr>
          <w:rFonts w:ascii="宋体" w:eastAsia="宋体" w:hAnsi="宋体" w:cs="宋体"/>
          <w:color w:val="000000"/>
          <w:sz w:val="18"/>
        </w:rPr>
        <w:t>⑰</w:t>
      </w:r>
      <w:r>
        <w:rPr>
          <w:rFonts w:ascii="宋体" w:eastAsia="宋体" w:hAnsi="宋体" w:cs="宋体"/>
          <w:color w:val="000000"/>
          <w:sz w:val="18"/>
        </w:rPr>
        <w:t>不适于构成一种家族性质的身分。然而，这些权利究竟可以构成什么身分</w:t>
      </w:r>
      <w:r>
        <w:rPr>
          <w:rFonts w:ascii="宋体" w:eastAsia="宋体" w:hAnsi="宋体" w:cs="宋体"/>
          <w:color w:val="000000"/>
          <w:sz w:val="18"/>
        </w:rPr>
        <w:t>?</w:t>
      </w:r>
      <w:r>
        <w:rPr>
          <w:rFonts w:ascii="宋体" w:eastAsia="宋体" w:hAnsi="宋体" w:cs="宋体"/>
          <w:color w:val="000000"/>
          <w:sz w:val="18"/>
        </w:rPr>
        <w:t>以此能够使主管人遵从的义务可以是什么性质的</w:t>
      </w:r>
      <w:r>
        <w:rPr>
          <w:rFonts w:ascii="宋体" w:eastAsia="宋体" w:hAnsi="宋体" w:cs="宋体"/>
          <w:color w:val="000000"/>
          <w:sz w:val="18"/>
        </w:rPr>
        <w:t>?</w:t>
      </w:r>
      <w:r>
        <w:rPr>
          <w:rFonts w:ascii="宋体" w:eastAsia="宋体" w:hAnsi="宋体" w:cs="宋体"/>
          <w:color w:val="000000"/>
          <w:sz w:val="18"/>
        </w:rPr>
        <w:t>它们不多不少，恰恰是依靠权力能够使一个人遵从的那些。因此，委托人及其主管</w:t>
      </w:r>
    </w:p>
    <w:p w:rsidR="00D55C98" w:rsidRDefault="00E14246">
      <w:pPr>
        <w:autoSpaceDE w:val="0"/>
        <w:autoSpaceDN w:val="0"/>
        <w:spacing w:before="60" w:line="360" w:lineRule="atLeast"/>
        <w:ind w:left="660"/>
        <w:rPr>
          <w:sz w:val="22"/>
        </w:rPr>
      </w:pPr>
      <w:r>
        <w:rPr>
          <w:rFonts w:ascii="宋体" w:eastAsia="宋体" w:hAnsi="宋体" w:cs="宋体"/>
          <w:color w:val="000000"/>
          <w:sz w:val="22"/>
          <w:u w:val="single"/>
        </w:rPr>
        <w:t xml:space="preserve">         </w:t>
      </w:r>
    </w:p>
    <w:p w:rsidR="00D55C98" w:rsidRDefault="00E14246">
      <w:pPr>
        <w:autoSpaceDE w:val="0"/>
        <w:autoSpaceDN w:val="0"/>
        <w:spacing w:before="40" w:line="300" w:lineRule="atLeast"/>
        <w:ind w:left="940"/>
        <w:rPr>
          <w:sz w:val="16"/>
        </w:rPr>
      </w:pPr>
      <w:r>
        <w:rPr>
          <w:rFonts w:ascii="宋体" w:eastAsia="宋体" w:hAnsi="宋体" w:cs="宋体"/>
          <w:color w:val="000000"/>
          <w:sz w:val="16"/>
        </w:rPr>
        <w:t>㉜</w:t>
      </w:r>
      <w:r>
        <w:rPr>
          <w:rFonts w:ascii="宋体" w:eastAsia="宋体" w:hAnsi="宋体" w:cs="宋体"/>
          <w:color w:val="000000"/>
          <w:sz w:val="16"/>
        </w:rPr>
        <w:t xml:space="preserve"> </w:t>
      </w:r>
      <w:r>
        <w:rPr>
          <w:rFonts w:ascii="宋体" w:eastAsia="宋体" w:hAnsi="宋体" w:cs="宋体"/>
          <w:color w:val="000000"/>
          <w:sz w:val="16"/>
        </w:rPr>
        <w:t>见前</w:t>
      </w:r>
      <w:r>
        <w:rPr>
          <w:rFonts w:ascii="宋体" w:eastAsia="宋体" w:hAnsi="宋体" w:cs="宋体"/>
          <w:color w:val="000000"/>
          <w:sz w:val="16"/>
        </w:rPr>
        <w:t>,</w:t>
      </w:r>
      <w:r>
        <w:rPr>
          <w:rFonts w:ascii="宋体" w:eastAsia="宋体" w:hAnsi="宋体" w:cs="宋体"/>
          <w:color w:val="000000"/>
          <w:sz w:val="16"/>
        </w:rPr>
        <w:t>注释</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237</w:t>
      </w:r>
      <w:r>
        <w:rPr>
          <w:rFonts w:ascii="宋体" w:eastAsia="宋体" w:hAnsi="宋体" w:cs="宋体"/>
          <w:color w:val="000000"/>
          <w:sz w:val="16"/>
        </w:rPr>
        <w:t>页。</w:t>
      </w:r>
      <w:r>
        <w:br w:type="page"/>
      </w:r>
    </w:p>
    <w:p w:rsidR="00D55C98" w:rsidRDefault="00E14246">
      <w:pPr>
        <w:autoSpaceDE w:val="0"/>
        <w:autoSpaceDN w:val="0"/>
        <w:spacing w:before="140" w:line="200" w:lineRule="atLeast"/>
        <w:ind w:left="2060"/>
        <w:rPr>
          <w:sz w:val="24"/>
        </w:rPr>
      </w:pPr>
      <w:r>
        <w:rPr>
          <w:rFonts w:ascii="宋体" w:eastAsia="宋体" w:hAnsi="宋体" w:cs="宋体"/>
          <w:b/>
          <w:color w:val="000000"/>
          <w:sz w:val="12"/>
        </w:rPr>
        <w:lastRenderedPageBreak/>
        <w:t>第十六章</w:t>
      </w:r>
      <w:r>
        <w:rPr>
          <w:rFonts w:ascii="宋体" w:eastAsia="宋体" w:hAnsi="宋体" w:cs="宋体"/>
          <w:b/>
          <w:color w:val="000000"/>
          <w:sz w:val="12"/>
        </w:rPr>
        <w:t xml:space="preserve"> </w:t>
      </w:r>
      <w:r>
        <w:rPr>
          <w:rFonts w:ascii="宋体" w:eastAsia="宋体" w:hAnsi="宋体" w:cs="宋体"/>
          <w:b/>
          <w:color w:val="000000"/>
          <w:sz w:val="12"/>
        </w:rPr>
        <w:t>罪过的分类</w:t>
      </w:r>
      <w:r>
        <w:rPr>
          <w:rFonts w:ascii="宋体" w:eastAsia="宋体" w:hAnsi="宋体" w:cs="宋体"/>
          <w:sz w:val="24"/>
        </w:rPr>
        <w:t xml:space="preserve">                </w:t>
      </w:r>
      <w:r>
        <w:rPr>
          <w:rFonts w:ascii="宋体" w:eastAsia="宋体" w:hAnsi="宋体" w:cs="宋体"/>
          <w:b/>
          <w:color w:val="000000"/>
          <w:sz w:val="12"/>
        </w:rPr>
        <w:t>303</w:t>
      </w:r>
    </w:p>
    <w:p w:rsidR="00D55C98" w:rsidRDefault="00E14246">
      <w:pPr>
        <w:spacing w:before="140" w:line="80" w:lineRule="exact"/>
        <w:ind w:left="160" w:right="860"/>
        <w:rPr>
          <w:sz w:val="24"/>
        </w:rPr>
      </w:pPr>
      <w:r>
        <w:rPr>
          <w:rFonts w:ascii="宋体" w:eastAsia="宋体" w:hAnsi="宋体" w:cs="宋体"/>
          <w:sz w:val="24"/>
          <w:u w:val="single"/>
        </w:rPr>
        <w:t xml:space="preserve">                                            </w:t>
      </w:r>
    </w:p>
    <w:p w:rsidR="00D55C98" w:rsidRDefault="00E14246">
      <w:pPr>
        <w:autoSpaceDE w:val="0"/>
        <w:autoSpaceDN w:val="0"/>
        <w:spacing w:line="320" w:lineRule="atLeast"/>
        <w:ind w:left="80" w:right="720"/>
        <w:rPr>
          <w:sz w:val="18"/>
        </w:rPr>
      </w:pPr>
      <w:r>
        <w:rPr>
          <w:rFonts w:ascii="宋体" w:eastAsia="宋体" w:hAnsi="宋体" w:cs="宋体"/>
          <w:b/>
          <w:color w:val="000000"/>
          <w:sz w:val="18"/>
        </w:rPr>
        <w:t>人的功能和主人及其仆人的功能一致，因而有关前两种身分的罪过将和有关后两种身分的罪过相符。</w:t>
      </w:r>
    </w:p>
    <w:p w:rsidR="00D55C98" w:rsidRDefault="00E14246">
      <w:pPr>
        <w:autoSpaceDE w:val="0"/>
        <w:autoSpaceDN w:val="0"/>
        <w:spacing w:before="40" w:line="325" w:lineRule="atLeast"/>
        <w:ind w:firstLine="420"/>
        <w:rPr>
          <w:sz w:val="24"/>
        </w:rPr>
      </w:pPr>
      <w:r>
        <w:rPr>
          <w:rFonts w:ascii="宋体" w:eastAsia="宋体" w:hAnsi="宋体" w:cs="宋体"/>
          <w:b/>
          <w:color w:val="000000"/>
          <w:sz w:val="18"/>
        </w:rPr>
        <w:t>41.</w:t>
      </w:r>
      <w:r>
        <w:rPr>
          <w:rFonts w:ascii="宋体" w:eastAsia="宋体" w:hAnsi="宋体" w:cs="宋体"/>
          <w:b/>
          <w:color w:val="000000"/>
          <w:sz w:val="18"/>
        </w:rPr>
        <w:t>如同任何别种身分，主人身分所遭遇的侵害就像已经提涉及主人身示的那样，</w:t>
      </w:r>
      <w:r>
        <w:rPr>
          <w:rFonts w:ascii="宋体" w:eastAsia="宋体" w:hAnsi="宋体" w:cs="宋体"/>
          <w:b/>
          <w:color w:val="000000"/>
          <w:sz w:val="18"/>
        </w:rPr>
        <w:t>⊙</w:t>
      </w:r>
      <w:r>
        <w:rPr>
          <w:rFonts w:ascii="宋体" w:eastAsia="宋体" w:hAnsi="宋体" w:cs="宋体"/>
          <w:b/>
          <w:color w:val="000000"/>
          <w:sz w:val="18"/>
        </w:rPr>
        <w:t>可以区分成有关这身分本身之存在的和有关其存在</w:t>
      </w:r>
      <w:r>
        <w:rPr>
          <w:rFonts w:ascii="宋体" w:eastAsia="宋体" w:hAnsi="宋体" w:cs="宋体"/>
          <w:sz w:val="24"/>
        </w:rPr>
        <w:t xml:space="preserve">    </w:t>
      </w:r>
      <w:r>
        <w:rPr>
          <w:rFonts w:ascii="宋体" w:eastAsia="宋体" w:hAnsi="宋体" w:cs="宋体"/>
          <w:b/>
          <w:color w:val="000000"/>
          <w:sz w:val="18"/>
        </w:rPr>
        <w:t>分的罪过时功能之发挥的。首先来谈影响其存在的罪过。足够清楚的是，一个人的服务可以有益于另一个人，故而主人身分可以是一种施惠身分。因此，它可能遭到下列罪过的侵害：不正当不授、不正当阻截、篡夺、不正当授予以及不正当剥夺。然而，它怎么会遭到不正当</w:t>
      </w:r>
      <w:r>
        <w:rPr>
          <w:rFonts w:ascii="宋体" w:eastAsia="宋体" w:hAnsi="宋体" w:cs="宋体"/>
          <w:b/>
          <w:color w:val="000000"/>
          <w:sz w:val="18"/>
        </w:rPr>
        <w:t>放弃、不正当逃避和不正当强加这几种罪过的侵害</w:t>
      </w:r>
      <w:r>
        <w:rPr>
          <w:rFonts w:ascii="宋体" w:eastAsia="宋体" w:hAnsi="宋体" w:cs="宋体"/>
          <w:b/>
          <w:color w:val="000000"/>
          <w:sz w:val="18"/>
        </w:rPr>
        <w:t>?</w:t>
      </w:r>
      <w:r>
        <w:rPr>
          <w:rFonts w:ascii="宋体" w:eastAsia="宋体" w:hAnsi="宋体" w:cs="宋体"/>
          <w:b/>
          <w:color w:val="000000"/>
          <w:sz w:val="18"/>
        </w:rPr>
        <w:t>肯定不可能是它自招的，因为当一个人有权力按照自己的意愿索取或不索取服务时，服务决不可能是一项负担。然而，假如法律认为将主人一方的任何义务</w:t>
      </w:r>
      <w:r>
        <w:rPr>
          <w:rFonts w:ascii="宋体" w:eastAsia="宋体" w:hAnsi="宋体" w:cs="宋体"/>
          <w:b/>
          <w:color w:val="000000"/>
          <w:sz w:val="18"/>
        </w:rPr>
        <w:t>(</w:t>
      </w:r>
      <w:r>
        <w:rPr>
          <w:rFonts w:ascii="宋体" w:eastAsia="宋体" w:hAnsi="宋体" w:cs="宋体"/>
          <w:b/>
          <w:color w:val="000000"/>
          <w:sz w:val="18"/>
        </w:rPr>
        <w:t>例如向仆人提供吃住或发放工资，或者付钱给什么别的人</w:t>
      </w:r>
      <w:r>
        <w:rPr>
          <w:rFonts w:ascii="宋体" w:eastAsia="宋体" w:hAnsi="宋体" w:cs="宋体"/>
          <w:b/>
          <w:color w:val="000000"/>
          <w:sz w:val="18"/>
        </w:rPr>
        <w:t>)</w:t>
      </w:r>
      <w:r>
        <w:rPr>
          <w:rFonts w:ascii="宋体" w:eastAsia="宋体" w:hAnsi="宋体" w:cs="宋体"/>
          <w:b/>
          <w:color w:val="000000"/>
          <w:sz w:val="18"/>
        </w:rPr>
        <w:t>附着于主人身分由以构成的权力是适当的话，那么显然由于这样的义务，这身分可能变成一项负担。不过在这种场合，主人拥有的身分恰当地说不会是纯粹的主人身分，而会是一种复合物，可以分解为主人的施惠身分和附着于其上的、令其麻烦的义务。但是，倘若这义务的性质限于一个狭窄的范围内，依其构成信</w:t>
      </w:r>
      <w:r>
        <w:rPr>
          <w:rFonts w:ascii="宋体" w:eastAsia="宋体" w:hAnsi="宋体" w:cs="宋体"/>
          <w:b/>
          <w:color w:val="000000"/>
          <w:sz w:val="18"/>
        </w:rPr>
        <w:t>托的方</w:t>
      </w:r>
      <w:r>
        <w:rPr>
          <w:rFonts w:ascii="宋体" w:eastAsia="宋体" w:hAnsi="宋体" w:cs="宋体"/>
          <w:b/>
          <w:color w:val="000000"/>
          <w:sz w:val="18"/>
        </w:rPr>
        <w:t>240</w:t>
      </w:r>
      <w:r>
        <w:rPr>
          <w:rFonts w:ascii="宋体" w:eastAsia="宋体" w:hAnsi="宋体" w:cs="宋体"/>
          <w:b/>
          <w:color w:val="000000"/>
          <w:sz w:val="18"/>
        </w:rPr>
        <w:t>式并不干扰尊长身分由以构成的那些权力的行使，后者就仍将保持主人之名，即使存在着这一异样的复合性质。</w:t>
      </w:r>
      <w:r>
        <w:rPr>
          <w:rFonts w:ascii="宋体" w:eastAsia="宋体" w:hAnsi="宋体" w:cs="宋体"/>
          <w:b/>
          <w:color w:val="000000"/>
          <w:sz w:val="18"/>
        </w:rPr>
        <w:t>❷</w:t>
      </w:r>
      <w:r>
        <w:rPr>
          <w:rFonts w:ascii="宋体" w:eastAsia="宋体" w:hAnsi="宋体" w:cs="宋体"/>
          <w:b/>
          <w:color w:val="000000"/>
          <w:sz w:val="18"/>
        </w:rPr>
        <w:t>因此，在这种而</w:t>
      </w:r>
    </w:p>
    <w:p w:rsidR="00D55C98" w:rsidRDefault="00E14246">
      <w:pPr>
        <w:spacing w:before="160" w:line="60" w:lineRule="exact"/>
        <w:ind w:left="120" w:right="4280"/>
        <w:rPr>
          <w:sz w:val="24"/>
        </w:rPr>
      </w:pPr>
      <w:r>
        <w:rPr>
          <w:rFonts w:ascii="宋体" w:eastAsia="宋体" w:hAnsi="宋体" w:cs="宋体"/>
          <w:sz w:val="24"/>
          <w:u w:val="single"/>
        </w:rPr>
        <w:t xml:space="preserve">                </w:t>
      </w:r>
    </w:p>
    <w:p w:rsidR="00D55C98" w:rsidRDefault="00E14246">
      <w:pPr>
        <w:autoSpaceDE w:val="0"/>
        <w:autoSpaceDN w:val="0"/>
        <w:spacing w:line="160" w:lineRule="atLeast"/>
        <w:ind w:left="420"/>
        <w:rPr>
          <w:sz w:val="12"/>
        </w:rPr>
      </w:pPr>
      <w:r>
        <w:rPr>
          <w:rFonts w:ascii="宋体" w:eastAsia="宋体" w:hAnsi="宋体" w:cs="宋体"/>
          <w:b/>
          <w:color w:val="000000"/>
          <w:sz w:val="12"/>
        </w:rPr>
        <w:t>㉓</w:t>
      </w:r>
      <w:r>
        <w:rPr>
          <w:rFonts w:ascii="宋体" w:eastAsia="宋体" w:hAnsi="宋体" w:cs="宋体"/>
          <w:b/>
          <w:color w:val="000000"/>
          <w:sz w:val="12"/>
        </w:rPr>
        <w:t xml:space="preserve"> </w:t>
      </w:r>
      <w:r>
        <w:rPr>
          <w:rFonts w:ascii="宋体" w:eastAsia="宋体" w:hAnsi="宋体" w:cs="宋体"/>
          <w:b/>
          <w:color w:val="000000"/>
          <w:sz w:val="12"/>
        </w:rPr>
        <w:t>见前面第</w:t>
      </w:r>
      <w:r>
        <w:rPr>
          <w:rFonts w:ascii="宋体" w:eastAsia="宋体" w:hAnsi="宋体" w:cs="宋体"/>
          <w:b/>
          <w:color w:val="000000"/>
          <w:sz w:val="12"/>
        </w:rPr>
        <w:t>27</w:t>
      </w:r>
      <w:r>
        <w:rPr>
          <w:rFonts w:ascii="宋体" w:eastAsia="宋体" w:hAnsi="宋体" w:cs="宋体"/>
          <w:b/>
          <w:color w:val="000000"/>
          <w:sz w:val="12"/>
        </w:rPr>
        <w:t>段。</w:t>
      </w:r>
    </w:p>
    <w:p w:rsidR="00D55C98" w:rsidRDefault="00E14246">
      <w:pPr>
        <w:autoSpaceDE w:val="0"/>
        <w:autoSpaceDN w:val="0"/>
        <w:spacing w:before="20" w:line="200" w:lineRule="atLeast"/>
        <w:ind w:left="100" w:right="440" w:firstLine="320"/>
        <w:rPr>
          <w:sz w:val="12"/>
        </w:rPr>
      </w:pPr>
      <w:r>
        <w:rPr>
          <w:rFonts w:ascii="宋体" w:eastAsia="宋体" w:hAnsi="宋体" w:cs="宋体"/>
          <w:b/>
          <w:color w:val="000000"/>
          <w:sz w:val="12"/>
        </w:rPr>
        <w:t>㊹</w:t>
      </w:r>
      <w:r>
        <w:rPr>
          <w:rFonts w:ascii="宋体" w:eastAsia="宋体" w:hAnsi="宋体" w:cs="宋体"/>
          <w:b/>
          <w:color w:val="000000"/>
          <w:sz w:val="12"/>
        </w:rPr>
        <w:t xml:space="preserve"> </w:t>
      </w:r>
      <w:r>
        <w:rPr>
          <w:rFonts w:ascii="宋体" w:eastAsia="宋体" w:hAnsi="宋体" w:cs="宋体"/>
          <w:b/>
          <w:color w:val="000000"/>
          <w:sz w:val="12"/>
        </w:rPr>
        <w:t>大多数文明国度里，有一种家族身分，在其中尊长被称为主人</w:t>
      </w:r>
      <w:r>
        <w:rPr>
          <w:rFonts w:ascii="宋体" w:eastAsia="宋体" w:hAnsi="宋体" w:cs="宋体"/>
          <w:b/>
          <w:color w:val="000000"/>
          <w:sz w:val="12"/>
        </w:rPr>
        <w:t>①</w:t>
      </w:r>
      <w:r>
        <w:rPr>
          <w:rFonts w:ascii="宋体" w:eastAsia="宋体" w:hAnsi="宋体" w:cs="宋体"/>
          <w:b/>
          <w:color w:val="000000"/>
          <w:sz w:val="12"/>
        </w:rPr>
        <w:t>，而下属尽管有时确实被称为仆人，但更专门也更经常地被称作学徒。在此场合，虽然就习惯而言尊长只有主人这一称呼，但就事实而言这关系是一种复合物，由主人关系和监护人关系两者合成。</w:t>
      </w:r>
    </w:p>
    <w:p w:rsidR="00D55C98" w:rsidRDefault="00E14246">
      <w:pPr>
        <w:autoSpaceDE w:val="0"/>
        <w:autoSpaceDN w:val="0"/>
        <w:spacing w:before="260" w:line="200" w:lineRule="atLeast"/>
        <w:ind w:left="420"/>
        <w:rPr>
          <w:sz w:val="12"/>
        </w:rPr>
      </w:pPr>
      <w:r>
        <w:rPr>
          <w:rFonts w:ascii="宋体" w:eastAsia="宋体" w:hAnsi="宋体" w:cs="宋体"/>
          <w:b/>
          <w:color w:val="000000"/>
          <w:sz w:val="12"/>
        </w:rPr>
        <w:t>① master,</w:t>
      </w:r>
      <w:r>
        <w:rPr>
          <w:rFonts w:ascii="宋体" w:eastAsia="宋体" w:hAnsi="宋体" w:cs="宋体"/>
          <w:b/>
          <w:color w:val="000000"/>
          <w:sz w:val="12"/>
        </w:rPr>
        <w:t>亦可译作师傅。</w:t>
      </w:r>
      <w:r>
        <w:rPr>
          <w:rFonts w:ascii="宋体" w:eastAsia="宋体" w:hAnsi="宋体" w:cs="宋体"/>
          <w:b/>
          <w:color w:val="000000"/>
          <w:sz w:val="12"/>
        </w:rPr>
        <w:t>——</w:t>
      </w:r>
      <w:r>
        <w:rPr>
          <w:rFonts w:ascii="宋体" w:eastAsia="宋体" w:hAnsi="宋体" w:cs="宋体"/>
          <w:b/>
          <w:color w:val="000000"/>
          <w:sz w:val="12"/>
        </w:rPr>
        <w:t>译者</w:t>
      </w:r>
      <w:r>
        <w:br w:type="page"/>
      </w:r>
    </w:p>
    <w:p w:rsidR="00D55C98" w:rsidRDefault="00E14246">
      <w:pPr>
        <w:autoSpaceDE w:val="0"/>
        <w:autoSpaceDN w:val="0"/>
        <w:spacing w:before="160" w:line="240" w:lineRule="atLeast"/>
        <w:ind w:left="840"/>
        <w:rPr>
          <w:sz w:val="18"/>
        </w:rPr>
      </w:pPr>
      <w:r>
        <w:rPr>
          <w:rFonts w:ascii="宋体" w:eastAsia="宋体" w:hAnsi="宋体" w:cs="宋体"/>
          <w:b/>
          <w:color w:val="000000"/>
          <w:sz w:val="18"/>
          <w:u w:val="single"/>
        </w:rPr>
        <w:lastRenderedPageBreak/>
        <w:t xml:space="preserve"> 304                     </w:t>
      </w:r>
      <w:r>
        <w:rPr>
          <w:rFonts w:ascii="宋体" w:eastAsia="宋体" w:hAnsi="宋体" w:cs="宋体"/>
          <w:b/>
          <w:color w:val="000000"/>
          <w:sz w:val="18"/>
          <w:u w:val="single"/>
        </w:rPr>
        <w:t>道德与立法原理导论</w:t>
      </w:r>
      <w:r>
        <w:rPr>
          <w:rFonts w:ascii="宋体" w:eastAsia="宋体" w:hAnsi="宋体" w:cs="宋体"/>
          <w:b/>
          <w:color w:val="000000"/>
          <w:sz w:val="18"/>
          <w:u w:val="single"/>
        </w:rPr>
        <w:t xml:space="preserve">                         </w:t>
      </w:r>
    </w:p>
    <w:p w:rsidR="00D55C98" w:rsidRDefault="00E14246">
      <w:pPr>
        <w:autoSpaceDE w:val="0"/>
        <w:autoSpaceDN w:val="0"/>
        <w:spacing w:before="160" w:line="321" w:lineRule="atLeast"/>
        <w:ind w:left="840"/>
        <w:rPr>
          <w:sz w:val="18"/>
        </w:rPr>
      </w:pPr>
      <w:r>
        <w:rPr>
          <w:rFonts w:ascii="宋体" w:eastAsia="宋体" w:hAnsi="宋体" w:cs="宋体"/>
          <w:b/>
          <w:color w:val="000000"/>
          <w:sz w:val="18"/>
        </w:rPr>
        <w:t>非别种情况下，主人身分可能遭到不正当放弃、不正当逃避和不正当强加这几种罪过的侵犯。接着来谈主人身分被认为存在时与之相关的人的行为。由于它是一种裨益，它可能遭到扰乱。这扰乱会是某个第三者的罪过，或是仆人本身的罪过。如果是第三者的罪过，并且是以取走仆人人身的方式犯下的，所在环境则是取走物类对象构成偷窃行为或</w:t>
      </w:r>
      <w:r>
        <w:rPr>
          <w:rFonts w:ascii="宋体" w:eastAsia="宋体" w:hAnsi="宋体" w:cs="宋体"/>
          <w:b/>
          <w:color w:val="000000"/>
          <w:sz w:val="18"/>
        </w:rPr>
        <w:t>(</w:t>
      </w:r>
      <w:r>
        <w:rPr>
          <w:rFonts w:ascii="宋体" w:eastAsia="宋体" w:hAnsi="宋体" w:cs="宋体"/>
          <w:b/>
          <w:color w:val="000000"/>
          <w:sz w:val="18"/>
        </w:rPr>
        <w:t>几乎不值得同偷窃相区别的</w:t>
      </w:r>
      <w:r>
        <w:rPr>
          <w:rFonts w:ascii="宋体" w:eastAsia="宋体" w:hAnsi="宋体" w:cs="宋体"/>
          <w:b/>
          <w:color w:val="000000"/>
          <w:sz w:val="18"/>
        </w:rPr>
        <w:t>)</w:t>
      </w:r>
      <w:r>
        <w:rPr>
          <w:rFonts w:ascii="宋体" w:eastAsia="宋体" w:hAnsi="宋体" w:cs="宋体"/>
          <w:b/>
          <w:color w:val="000000"/>
          <w:sz w:val="18"/>
        </w:rPr>
        <w:t>盗用行为的环境，它就可称为窃拐仆人。如果是仆人本身的罪过，则称作渎职。最为恶名昭彰并且确实包含了其他每一种渎职</w:t>
      </w:r>
      <w:r>
        <w:rPr>
          <w:rFonts w:ascii="宋体" w:eastAsia="宋体" w:hAnsi="宋体" w:cs="宋体"/>
          <w:b/>
          <w:color w:val="000000"/>
          <w:sz w:val="18"/>
        </w:rPr>
        <w:t>在内的那种渎职行为，在于仆人遁离应当履行其职责的场所。这种渎职行为叫做出走。还有，由于属于这身分的那种权力的缘故，它在主人方面容易失之滥用。但是这权力并非与信托相伴。因而，主人身分并不遭到任何与违背信托相类似的罪过的侵害。最后，鉴于它可遭滥用，它就能够设想为有可能被贿用。不过，考虑到容易受制于这里所谈的权力的人是那么少，那么无关紧要，它便是一种由于缺乏诱惑力而很难找到任何实例的罪过。鉴于上述，我们可以列出主人身分可遭其侵害的</w:t>
      </w:r>
      <w:r>
        <w:rPr>
          <w:rFonts w:ascii="宋体" w:eastAsia="宋体" w:hAnsi="宋体" w:cs="宋体"/>
          <w:b/>
          <w:color w:val="000000"/>
          <w:sz w:val="18"/>
        </w:rPr>
        <w:t>13</w:t>
      </w:r>
      <w:r>
        <w:rPr>
          <w:rFonts w:ascii="宋体" w:eastAsia="宋体" w:hAnsi="宋体" w:cs="宋体"/>
          <w:b/>
          <w:color w:val="000000"/>
          <w:sz w:val="18"/>
        </w:rPr>
        <w:t>种罪过，即：</w:t>
      </w:r>
      <w:r>
        <w:rPr>
          <w:rFonts w:ascii="宋体" w:eastAsia="宋体" w:hAnsi="宋体" w:cs="宋体"/>
          <w:b/>
          <w:color w:val="000000"/>
          <w:sz w:val="18"/>
        </w:rPr>
        <w:t>(1)</w:t>
      </w:r>
      <w:r>
        <w:rPr>
          <w:rFonts w:ascii="宋体" w:eastAsia="宋体" w:hAnsi="宋体" w:cs="宋体"/>
          <w:b/>
          <w:color w:val="000000"/>
          <w:sz w:val="18"/>
        </w:rPr>
        <w:t>主人身分之不正当不授；</w:t>
      </w:r>
      <w:r>
        <w:rPr>
          <w:rFonts w:ascii="宋体" w:eastAsia="宋体" w:hAnsi="宋体" w:cs="宋体"/>
          <w:b/>
          <w:color w:val="000000"/>
          <w:sz w:val="18"/>
        </w:rPr>
        <w:t>(2)</w:t>
      </w:r>
      <w:r>
        <w:rPr>
          <w:rFonts w:ascii="宋体" w:eastAsia="宋体" w:hAnsi="宋体" w:cs="宋体"/>
          <w:b/>
          <w:color w:val="000000"/>
          <w:sz w:val="18"/>
        </w:rPr>
        <w:t>主人身分之不正当阻截；</w:t>
      </w:r>
      <w:r>
        <w:rPr>
          <w:rFonts w:ascii="宋体" w:eastAsia="宋体" w:hAnsi="宋体" w:cs="宋体"/>
          <w:b/>
          <w:color w:val="000000"/>
          <w:sz w:val="18"/>
        </w:rPr>
        <w:t>(3)</w:t>
      </w:r>
      <w:r>
        <w:rPr>
          <w:rFonts w:ascii="宋体" w:eastAsia="宋体" w:hAnsi="宋体" w:cs="宋体"/>
          <w:b/>
          <w:color w:val="000000"/>
          <w:sz w:val="18"/>
        </w:rPr>
        <w:t>主人身</w:t>
      </w:r>
      <w:r>
        <w:rPr>
          <w:rFonts w:ascii="宋体" w:eastAsia="宋体" w:hAnsi="宋体" w:cs="宋体"/>
          <w:b/>
          <w:color w:val="000000"/>
          <w:sz w:val="18"/>
        </w:rPr>
        <w:t>分之不正当剥夺；</w:t>
      </w:r>
      <w:r>
        <w:rPr>
          <w:rFonts w:ascii="宋体" w:eastAsia="宋体" w:hAnsi="宋体" w:cs="宋体"/>
          <w:b/>
          <w:color w:val="000000"/>
          <w:sz w:val="18"/>
        </w:rPr>
        <w:t>(4)</w:t>
      </w:r>
      <w:r>
        <w:rPr>
          <w:rFonts w:ascii="宋体" w:eastAsia="宋体" w:hAnsi="宋体" w:cs="宋体"/>
          <w:b/>
          <w:color w:val="000000"/>
          <w:sz w:val="18"/>
        </w:rPr>
        <w:t>主人身分之篡夺；</w:t>
      </w:r>
    </w:p>
    <w:p w:rsidR="00D55C98" w:rsidRDefault="00E14246">
      <w:pPr>
        <w:autoSpaceDE w:val="0"/>
        <w:autoSpaceDN w:val="0"/>
        <w:spacing w:line="320" w:lineRule="atLeast"/>
        <w:ind w:left="500"/>
        <w:rPr>
          <w:sz w:val="18"/>
        </w:rPr>
      </w:pPr>
      <w:r>
        <w:rPr>
          <w:rFonts w:ascii="宋体" w:eastAsia="宋体" w:hAnsi="宋体" w:cs="宋体"/>
          <w:b/>
          <w:color w:val="000000"/>
          <w:sz w:val="18"/>
        </w:rPr>
        <w:t>241 (5)</w:t>
      </w:r>
      <w:r>
        <w:rPr>
          <w:rFonts w:ascii="宋体" w:eastAsia="宋体" w:hAnsi="宋体" w:cs="宋体"/>
          <w:b/>
          <w:color w:val="000000"/>
          <w:sz w:val="18"/>
        </w:rPr>
        <w:t>主人身分之不正当授予；</w:t>
      </w:r>
      <w:r>
        <w:rPr>
          <w:rFonts w:ascii="宋体" w:eastAsia="宋体" w:hAnsi="宋体" w:cs="宋体"/>
          <w:b/>
          <w:color w:val="000000"/>
          <w:sz w:val="18"/>
        </w:rPr>
        <w:t>(6)</w:t>
      </w:r>
      <w:r>
        <w:rPr>
          <w:rFonts w:ascii="宋体" w:eastAsia="宋体" w:hAnsi="宋体" w:cs="宋体"/>
          <w:b/>
          <w:color w:val="000000"/>
          <w:sz w:val="18"/>
        </w:rPr>
        <w:t>主人身分之不正当放弃；</w:t>
      </w:r>
      <w:r>
        <w:rPr>
          <w:rFonts w:ascii="宋体" w:eastAsia="宋体" w:hAnsi="宋体" w:cs="宋体"/>
          <w:b/>
          <w:color w:val="000000"/>
          <w:sz w:val="18"/>
        </w:rPr>
        <w:t>(7)</w:t>
      </w:r>
      <w:r>
        <w:rPr>
          <w:rFonts w:ascii="宋体" w:eastAsia="宋体" w:hAnsi="宋体" w:cs="宋体"/>
          <w:b/>
          <w:color w:val="000000"/>
          <w:sz w:val="18"/>
        </w:rPr>
        <w:t>主人身分之不正当逃避；</w:t>
      </w:r>
      <w:r>
        <w:rPr>
          <w:rFonts w:ascii="宋体" w:eastAsia="宋体" w:hAnsi="宋体" w:cs="宋体"/>
          <w:b/>
          <w:color w:val="000000"/>
          <w:sz w:val="18"/>
        </w:rPr>
        <w:t>(8)</w:t>
      </w:r>
      <w:r>
        <w:rPr>
          <w:rFonts w:ascii="宋体" w:eastAsia="宋体" w:hAnsi="宋体" w:cs="宋体"/>
          <w:b/>
          <w:color w:val="000000"/>
          <w:sz w:val="18"/>
        </w:rPr>
        <w:t>主人身分之不正当强加；</w:t>
      </w:r>
      <w:r>
        <w:rPr>
          <w:rFonts w:ascii="宋体" w:eastAsia="宋体" w:hAnsi="宋体" w:cs="宋体"/>
          <w:b/>
          <w:color w:val="000000"/>
          <w:sz w:val="18"/>
        </w:rPr>
        <w:t>(9)</w:t>
      </w:r>
      <w:r>
        <w:rPr>
          <w:rFonts w:ascii="宋体" w:eastAsia="宋体" w:hAnsi="宋体" w:cs="宋体"/>
          <w:b/>
          <w:color w:val="000000"/>
          <w:sz w:val="18"/>
        </w:rPr>
        <w:t>滥用主人身分</w:t>
      </w:r>
      <w:r>
        <w:rPr>
          <w:rFonts w:ascii="宋体" w:eastAsia="宋体" w:hAnsi="宋体" w:cs="宋体"/>
          <w:b/>
          <w:color w:val="000000"/>
          <w:sz w:val="18"/>
        </w:rPr>
        <w:t>;(10)</w:t>
      </w:r>
      <w:r>
        <w:rPr>
          <w:rFonts w:ascii="宋体" w:eastAsia="宋体" w:hAnsi="宋体" w:cs="宋体"/>
          <w:b/>
          <w:color w:val="000000"/>
          <w:sz w:val="18"/>
        </w:rPr>
        <w:t>扰乱主人身分</w:t>
      </w:r>
      <w:r>
        <w:rPr>
          <w:rFonts w:ascii="宋体" w:eastAsia="宋体" w:hAnsi="宋体" w:cs="宋体"/>
          <w:b/>
          <w:color w:val="000000"/>
          <w:sz w:val="18"/>
        </w:rPr>
        <w:t>;(11)</w:t>
      </w:r>
      <w:r>
        <w:rPr>
          <w:rFonts w:ascii="宋体" w:eastAsia="宋体" w:hAnsi="宋体" w:cs="宋体"/>
          <w:b/>
          <w:color w:val="000000"/>
          <w:sz w:val="18"/>
        </w:rPr>
        <w:t>仆人渎职</w:t>
      </w:r>
      <w:r>
        <w:rPr>
          <w:rFonts w:ascii="宋体" w:eastAsia="宋体" w:hAnsi="宋体" w:cs="宋体"/>
          <w:b/>
          <w:color w:val="000000"/>
          <w:sz w:val="18"/>
        </w:rPr>
        <w:t>;(12)</w:t>
      </w:r>
      <w:r>
        <w:rPr>
          <w:rFonts w:ascii="宋体" w:eastAsia="宋体" w:hAnsi="宋体" w:cs="宋体"/>
          <w:b/>
          <w:color w:val="000000"/>
          <w:sz w:val="18"/>
        </w:rPr>
        <w:t>仆人出走</w:t>
      </w:r>
      <w:r>
        <w:rPr>
          <w:rFonts w:ascii="宋体" w:eastAsia="宋体" w:hAnsi="宋体" w:cs="宋体"/>
          <w:b/>
          <w:color w:val="000000"/>
          <w:sz w:val="18"/>
        </w:rPr>
        <w:t>;(13)</w:t>
      </w:r>
      <w:r>
        <w:rPr>
          <w:rFonts w:ascii="宋体" w:eastAsia="宋体" w:hAnsi="宋体" w:cs="宋体"/>
          <w:b/>
          <w:color w:val="000000"/>
          <w:sz w:val="18"/>
        </w:rPr>
        <w:t>窃拐仆人。</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2433920" behindDoc="0" locked="0" layoutInCell="1" allowOverlap="1">
                <wp:simplePos x="0" y="0"/>
                <wp:positionH relativeFrom="column">
                  <wp:posOffset>12700</wp:posOffset>
                </wp:positionH>
                <wp:positionV relativeFrom="paragraph">
                  <wp:posOffset>0</wp:posOffset>
                </wp:positionV>
                <wp:extent cx="4013200" cy="203200"/>
                <wp:effectExtent l="0" t="0" r="0" b="0"/>
                <wp:wrapTopAndBottom/>
                <wp:docPr id="2005" name="文本框 2005"/>
                <wp:cNvGraphicFramePr/>
                <a:graphic xmlns:a="http://schemas.openxmlformats.org/drawingml/2006/main">
                  <a:graphicData uri="http://schemas.microsoft.com/office/word/2010/wordprocessingShape">
                    <wps:wsp>
                      <wps:cNvSpPr txBox="1"/>
                      <wps:spPr>
                        <a:xfrm>
                          <a:off x="0" y="0"/>
                          <a:ext cx="4013200" cy="203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34944" behindDoc="0" locked="0" layoutInCell="1" allowOverlap="1">
                <wp:simplePos x="0" y="0"/>
                <wp:positionH relativeFrom="column">
                  <wp:posOffset>533400</wp:posOffset>
                </wp:positionH>
                <wp:positionV relativeFrom="paragraph">
                  <wp:posOffset>0</wp:posOffset>
                </wp:positionV>
                <wp:extent cx="3492500" cy="584200"/>
                <wp:effectExtent l="0" t="0" r="0" b="0"/>
                <wp:wrapTopAndBottom/>
                <wp:docPr id="2006" name="文本框 2006"/>
                <wp:cNvGraphicFramePr/>
                <a:graphic xmlns:a="http://schemas.openxmlformats.org/drawingml/2006/main">
                  <a:graphicData uri="http://schemas.microsoft.com/office/word/2010/wordprocessingShape">
                    <wps:wsp>
                      <wps:cNvSpPr txBox="1"/>
                      <wps:spPr>
                        <a:xfrm>
                          <a:off x="0" y="0"/>
                          <a:ext cx="3492500" cy="584200"/>
                        </a:xfrm>
                        <a:prstGeom prst="rect">
                          <a:avLst/>
                        </a:prstGeom>
                        <a:noFill/>
                        <a:ln w="6350">
                          <a:noFill/>
                        </a:ln>
                      </wps:spPr>
                      <wps:txbx>
                        <w:txbxContent>
                          <w:p w:rsidR="00D55C98" w:rsidRDefault="00E14246">
                            <w:pPr>
                              <w:autoSpaceDE w:val="0"/>
                              <w:autoSpaceDN w:val="0"/>
                              <w:spacing w:line="300" w:lineRule="atLeast"/>
                              <w:ind w:firstLine="380"/>
                              <w:rPr>
                                <w:sz w:val="18"/>
                              </w:rPr>
                            </w:pPr>
                            <w:r>
                              <w:rPr>
                                <w:rFonts w:ascii="宋体" w:eastAsia="宋体" w:hAnsi="宋体" w:cs="宋体"/>
                                <w:b/>
                                <w:color w:val="000000"/>
                                <w:sz w:val="18"/>
                              </w:rPr>
                              <w:t>42.</w:t>
                            </w:r>
                            <w:r>
                              <w:rPr>
                                <w:rFonts w:ascii="宋体" w:eastAsia="宋体" w:hAnsi="宋体" w:cs="宋体"/>
                                <w:b/>
                                <w:color w:val="000000"/>
                                <w:sz w:val="18"/>
                              </w:rPr>
                              <w:t>至于主人身分由以构成的权力，可以是有限的，也可以是无限的。在它全然无限时，仆人的身分称作纯奴隶。但是，由于语言规则在能设想的限度内就此名目而言并非保持不变，奴隶这一术</w:t>
                            </w:r>
                          </w:p>
                        </w:txbxContent>
                      </wps:txbx>
                      <wps:bodyPr vert="horz" wrap="square" lIns="0" tIns="0" rIns="0" bIns="0" anchor="t">
                        <a:spAutoFit/>
                      </wps:bodyPr>
                    </wps:wsp>
                  </a:graphicData>
                </a:graphic>
              </wp:anchor>
            </w:drawing>
          </mc:Choice>
          <mc:Fallback>
            <w:pict>
              <v:shape type="#_x0000_t202" filled="f" stroked="f" style="margin-left:42pt;margin-top:0pt;width:275pt;height:4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380"/>
                        <w:jc w:val="both"/>
                        <w:textAlignment w:val="auto"/>
                        <w:rPr>
                          <w:sz w:val="18"/>
                        </w:rPr>
                      </w:pPr>
                      <w:r>
                        <w:rPr>
                          <w:rFonts w:ascii="宋体" w:hAnsi="宋体" w:cs="宋体" w:eastAsia="宋体"/>
                          <w:sz w:val="18"/>
                          <w:color w:val="000000"/>
                          <w:b w:val="on"/>
                          <w:i w:val="off"/>
                        </w:rPr>
                        <w:t>42.至于主人身分由以构成的权力，可以是有限的，也可以是</w:t>
                      </w:r>
                      <w:r>
                        <w:rPr>
                          <w:rFonts w:ascii="宋体" w:hAnsi="宋体" w:cs="宋体" w:eastAsia="宋体"/>
                          <w:sz w:val="18"/>
                          <w:color w:val="000000"/>
                          <w:b w:val="on"/>
                          <w:i w:val="off"/>
                        </w:rPr>
                        <w:t>无限的。在它全然无限时，仆人的身分称作纯奴隶。但是，由于语言</w:t>
                      </w:r>
                      <w:r>
                        <w:rPr>
                          <w:rFonts w:ascii="宋体" w:hAnsi="宋体" w:cs="宋体" w:eastAsia="宋体"/>
                          <w:sz w:val="18"/>
                          <w:color w:val="000000"/>
                          <w:b w:val="on"/>
                          <w:i w:val="off"/>
                        </w:rPr>
                        <w:t>规则在能设想的限度内就此名目而言并非保持不变，奴隶这一术</w:t>
                      </w:r>
                    </w:p>
                  </w:txbxContent>
                </v:textbox>
              </v:shape>
            </w:pict>
          </mc:Fallback>
        </mc:AlternateContent>
      </w:r>
      <w:r>
        <w:rPr>
          <w:noProof/>
        </w:rPr>
        <mc:AlternateContent>
          <mc:Choice Requires="wps">
            <w:drawing>
              <wp:anchor distT="0" distB="0" distL="0" distR="0" simplePos="0" relativeHeight="252435968" behindDoc="0" locked="0" layoutInCell="1" allowOverlap="1">
                <wp:simplePos x="0" y="0"/>
                <wp:positionH relativeFrom="column">
                  <wp:posOffset>12700</wp:posOffset>
                </wp:positionH>
                <wp:positionV relativeFrom="paragraph">
                  <wp:posOffset>50800</wp:posOffset>
                </wp:positionV>
                <wp:extent cx="571500" cy="152400"/>
                <wp:effectExtent l="0" t="0" r="0" b="0"/>
                <wp:wrapTopAndBottom/>
                <wp:docPr id="2007" name="文本框 2007"/>
                <wp:cNvGraphicFramePr/>
                <a:graphic xmlns:a="http://schemas.openxmlformats.org/drawingml/2006/main">
                  <a:graphicData uri="http://schemas.microsoft.com/office/word/2010/wordprocessingShape">
                    <wps:wsp>
                      <wps:cNvSpPr txBox="1"/>
                      <wps:spPr>
                        <a:xfrm>
                          <a:off x="0" y="0"/>
                          <a:ext cx="571500" cy="152400"/>
                        </a:xfrm>
                        <a:prstGeom prst="rect">
                          <a:avLst/>
                        </a:prstGeom>
                        <a:noFill/>
                        <a:ln w="6350">
                          <a:noFill/>
                        </a:ln>
                      </wps:spPr>
                      <wps:txbx>
                        <w:txbxContent>
                          <w:p w:rsidR="00D55C98" w:rsidRDefault="00E14246">
                            <w:pPr>
                              <w:autoSpaceDE w:val="0"/>
                              <w:autoSpaceDN w:val="0"/>
                              <w:spacing w:line="240" w:lineRule="atLeast"/>
                              <w:rPr>
                                <w:sz w:val="18"/>
                              </w:rPr>
                            </w:pPr>
                            <w:r>
                              <w:rPr>
                                <w:rFonts w:ascii="宋体" w:eastAsia="宋体" w:hAnsi="宋体" w:cs="宋体"/>
                                <w:b/>
                                <w:color w:val="000000"/>
                                <w:sz w:val="18"/>
                              </w:rPr>
                              <w:t>各种不同的</w:t>
                            </w:r>
                          </w:p>
                        </w:txbxContent>
                      </wps:txbx>
                      <wps:bodyPr vert="horz" wrap="square" lIns="0" tIns="0" rIns="0" bIns="0" anchor="t">
                        <a:spAutoFit/>
                      </wps:bodyPr>
                    </wps:wsp>
                  </a:graphicData>
                </a:graphic>
              </wp:anchor>
            </w:drawing>
          </mc:Choice>
          <mc:Fallback>
            <w:pict>
              <v:shape type="#_x0000_t202" filled="f" stroked="f" style="margin-left:1pt;margin-top:4pt;width:4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8"/>
                        </w:rPr>
                      </w:pPr>
                      <w:r>
                        <w:rPr>
                          <w:rFonts w:ascii="宋体" w:hAnsi="宋体" w:cs="宋体" w:eastAsia="宋体"/>
                          <w:sz w:val="18"/>
                          <w:color w:val="000000"/>
                          <w:b w:val="on"/>
                          <w:i w:val="off"/>
                        </w:rPr>
                        <w:t>各种不同的</w:t>
                      </w:r>
                    </w:p>
                  </w:txbxContent>
                </v:textbox>
              </v:shape>
            </w:pict>
          </mc:Fallback>
        </mc:AlternateContent>
      </w:r>
      <w:r>
        <w:rPr>
          <w:noProof/>
        </w:rPr>
        <mc:AlternateContent>
          <mc:Choice Requires="wps">
            <w:drawing>
              <wp:anchor distT="0" distB="0" distL="0" distR="0" simplePos="0" relativeHeight="252436992" behindDoc="0" locked="0" layoutInCell="1" allowOverlap="1">
                <wp:simplePos x="0" y="0"/>
                <wp:positionH relativeFrom="column">
                  <wp:posOffset>12700</wp:posOffset>
                </wp:positionH>
                <wp:positionV relativeFrom="paragraph">
                  <wp:posOffset>203200</wp:posOffset>
                </wp:positionV>
                <wp:extent cx="457200" cy="127000"/>
                <wp:effectExtent l="0" t="0" r="0" b="0"/>
                <wp:wrapTopAndBottom/>
                <wp:docPr id="2008" name="文本框 2008"/>
                <wp:cNvGraphicFramePr/>
                <a:graphic xmlns:a="http://schemas.openxmlformats.org/drawingml/2006/main">
                  <a:graphicData uri="http://schemas.microsoft.com/office/word/2010/wordprocessingShape">
                    <wps:wsp>
                      <wps:cNvSpPr txBox="1"/>
                      <wps:spPr>
                        <a:xfrm>
                          <a:off x="0" y="0"/>
                          <a:ext cx="457200" cy="127000"/>
                        </a:xfrm>
                        <a:prstGeom prst="rect">
                          <a:avLst/>
                        </a:prstGeom>
                        <a:noFill/>
                        <a:ln w="6350">
                          <a:noFill/>
                        </a:ln>
                      </wps:spPr>
                      <wps:txbx>
                        <w:txbxContent>
                          <w:p w:rsidR="00D55C98" w:rsidRDefault="00E14246">
                            <w:pPr>
                              <w:autoSpaceDE w:val="0"/>
                              <w:autoSpaceDN w:val="0"/>
                              <w:spacing w:line="200" w:lineRule="atLeast"/>
                              <w:rPr>
                                <w:sz w:val="18"/>
                              </w:rPr>
                            </w:pPr>
                            <w:r>
                              <w:rPr>
                                <w:rFonts w:ascii="宋体" w:eastAsia="宋体" w:hAnsi="宋体" w:cs="宋体"/>
                                <w:b/>
                                <w:color w:val="000000"/>
                                <w:sz w:val="18"/>
                              </w:rPr>
                              <w:t>奴役形式</w:t>
                            </w:r>
                          </w:p>
                        </w:txbxContent>
                      </wps:txbx>
                      <wps:bodyPr vert="horz" wrap="square" lIns="0" tIns="0" rIns="0" bIns="0" anchor="t">
                        <a:spAutoFit/>
                      </wps:bodyPr>
                    </wps:wsp>
                  </a:graphicData>
                </a:graphic>
              </wp:anchor>
            </w:drawing>
          </mc:Choice>
          <mc:Fallback>
            <w:pict>
              <v:shape type="#_x0000_t202" filled="f" stroked="f" style="margin-left:1pt;margin-top:16pt;width:36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8"/>
                        </w:rPr>
                      </w:pPr>
                      <w:r>
                        <w:rPr>
                          <w:rFonts w:ascii="宋体" w:hAnsi="宋体" w:cs="宋体" w:eastAsia="宋体"/>
                          <w:sz w:val="18"/>
                          <w:color w:val="000000"/>
                          <w:b w:val="on"/>
                          <w:i w:val="off"/>
                        </w:rPr>
                        <w:t>奴役形式</w:t>
                      </w:r>
                    </w:p>
                  </w:txbxContent>
                </v:textbox>
              </v:shape>
            </w:pict>
          </mc:Fallback>
        </mc:AlternateContent>
      </w:r>
      <w:r>
        <w:br w:type="page"/>
      </w:r>
    </w:p>
    <w:p w:rsidR="00D55C98" w:rsidRDefault="00E14246">
      <w:pPr>
        <w:autoSpaceDE w:val="0"/>
        <w:autoSpaceDN w:val="0"/>
        <w:spacing w:before="160" w:line="180" w:lineRule="atLeast"/>
        <w:ind w:left="4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第十六章</w:t>
      </w:r>
      <w:r>
        <w:rPr>
          <w:rFonts w:ascii="宋体" w:eastAsia="宋体" w:hAnsi="宋体" w:cs="宋体"/>
          <w:b/>
          <w:color w:val="000000"/>
          <w:sz w:val="10"/>
          <w:u w:val="single"/>
        </w:rPr>
        <w:t xml:space="preserve"> </w:t>
      </w:r>
      <w:r>
        <w:rPr>
          <w:rFonts w:ascii="宋体" w:eastAsia="宋体" w:hAnsi="宋体" w:cs="宋体"/>
          <w:b/>
          <w:color w:val="000000"/>
          <w:sz w:val="10"/>
          <w:u w:val="single"/>
        </w:rPr>
        <w:t>罪过的分类</w:t>
      </w:r>
      <w:r>
        <w:rPr>
          <w:rFonts w:ascii="宋体" w:eastAsia="宋体" w:hAnsi="宋体" w:cs="宋体"/>
          <w:b/>
          <w:color w:val="000000"/>
          <w:sz w:val="10"/>
          <w:u w:val="single"/>
        </w:rPr>
        <w:t xml:space="preserve">                  305 </w:t>
      </w:r>
    </w:p>
    <w:p w:rsidR="00D55C98" w:rsidRDefault="00E14246">
      <w:pPr>
        <w:autoSpaceDE w:val="0"/>
        <w:autoSpaceDN w:val="0"/>
        <w:spacing w:before="180" w:line="335" w:lineRule="atLeast"/>
        <w:ind w:left="40" w:right="720"/>
        <w:rPr>
          <w:sz w:val="17"/>
        </w:rPr>
      </w:pPr>
      <w:r>
        <w:rPr>
          <w:rFonts w:ascii="宋体" w:eastAsia="宋体" w:hAnsi="宋体" w:cs="宋体"/>
          <w:b/>
          <w:color w:val="000000"/>
          <w:sz w:val="17"/>
        </w:rPr>
        <w:t>语通常用在对主人权力规定的限制被认为微不足道的场合。凡规定了任何此等限制的时候，一种虚构体便由此创造出来，并以无形的拥有对象的形态被赋予仆人。这对象物属于所谓权利之列，而在眼下这个场合更具体地称作自由权，有时也称作特权、豁免权或免却权。于是，一边的限制和另一边的自由权显然可以是多种多样的，恰如主人可能有或没有权力责成仆人去服从或从事的行动</w:t>
      </w:r>
      <w:r>
        <w:rPr>
          <w:rFonts w:ascii="宋体" w:eastAsia="宋体" w:hAnsi="宋体" w:cs="宋体"/>
          <w:b/>
          <w:color w:val="000000"/>
          <w:sz w:val="17"/>
        </w:rPr>
        <w:t>(</w:t>
      </w:r>
      <w:r>
        <w:rPr>
          <w:rFonts w:ascii="宋体" w:eastAsia="宋体" w:hAnsi="宋体" w:cs="宋体"/>
          <w:b/>
          <w:color w:val="000000"/>
          <w:sz w:val="17"/>
        </w:rPr>
        <w:t>积极的和消极的</w:t>
      </w:r>
      <w:r>
        <w:rPr>
          <w:rFonts w:ascii="宋体" w:eastAsia="宋体" w:hAnsi="宋体" w:cs="宋体"/>
          <w:b/>
          <w:color w:val="000000"/>
          <w:sz w:val="17"/>
        </w:rPr>
        <w:t>)</w:t>
      </w:r>
      <w:r>
        <w:rPr>
          <w:rFonts w:ascii="宋体" w:eastAsia="宋体" w:hAnsi="宋体" w:cs="宋体"/>
          <w:b/>
          <w:color w:val="000000"/>
          <w:sz w:val="17"/>
        </w:rPr>
        <w:t>可以多种多样。然后，对应于这无限多种自由</w:t>
      </w:r>
      <w:r>
        <w:rPr>
          <w:rFonts w:ascii="宋体" w:eastAsia="宋体" w:hAnsi="宋体" w:cs="宋体"/>
          <w:b/>
          <w:color w:val="000000"/>
          <w:sz w:val="17"/>
        </w:rPr>
        <w:t>权的，是主人身分</w:t>
      </w:r>
      <w:r>
        <w:rPr>
          <w:rFonts w:ascii="宋体" w:eastAsia="宋体" w:hAnsi="宋体" w:cs="宋体"/>
          <w:b/>
          <w:color w:val="000000"/>
          <w:sz w:val="17"/>
        </w:rPr>
        <w:t>(</w:t>
      </w:r>
      <w:r>
        <w:rPr>
          <w:rFonts w:ascii="宋体" w:eastAsia="宋体" w:hAnsi="宋体" w:cs="宋体"/>
          <w:b/>
          <w:color w:val="000000"/>
          <w:sz w:val="17"/>
        </w:rPr>
        <w:t>或者像在此等场合更普遍地说的那样，奴仆身分</w:t>
      </w:r>
      <w:r>
        <w:rPr>
          <w:rFonts w:ascii="宋体" w:eastAsia="宋体" w:hAnsi="宋体" w:cs="宋体"/>
          <w:b/>
          <w:color w:val="000000"/>
          <w:sz w:val="17"/>
        </w:rPr>
        <w:t>)</w:t>
      </w:r>
      <w:r>
        <w:rPr>
          <w:rFonts w:ascii="宋体" w:eastAsia="宋体" w:hAnsi="宋体" w:cs="宋体"/>
          <w:b/>
          <w:color w:val="000000"/>
          <w:sz w:val="17"/>
        </w:rPr>
        <w:t>可以有的无限多种变形。这些变形显然在不同国家可以无限多样化。因此在不同国家，以前述诸名称表示的罪过若予以专门考虑，会容许有大不相同的表述方法。如果地球上有某个地方如此悲惨，以致展现了纯粹的、绝对无限制的奴隶制，在这个地方便不会有滥用主人权力之类事情，而这恰恰意味着滥用主人权力在那里绝不会被当作罪过来对待。至于是否有任何以及什么样的奴役形式应当被确立起来或保持实施，那是要由立法艺术的民法部分来解决的问题。</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438016" behindDoc="0" locked="0" layoutInCell="1" allowOverlap="1">
                <wp:simplePos x="0" y="0"/>
                <wp:positionH relativeFrom="column">
                  <wp:posOffset>266700</wp:posOffset>
                </wp:positionH>
                <wp:positionV relativeFrom="paragraph">
                  <wp:posOffset>0</wp:posOffset>
                </wp:positionV>
                <wp:extent cx="3759200" cy="50800"/>
                <wp:effectExtent l="0" t="0" r="0" b="0"/>
                <wp:wrapTopAndBottom/>
                <wp:docPr id="2009" name="文本框 2009"/>
                <wp:cNvGraphicFramePr/>
                <a:graphic xmlns:a="http://schemas.openxmlformats.org/drawingml/2006/main">
                  <a:graphicData uri="http://schemas.microsoft.com/office/word/2010/wordprocessingShape">
                    <wps:wsp>
                      <wps:cNvSpPr txBox="1"/>
                      <wps:spPr>
                        <a:xfrm>
                          <a:off x="0" y="0"/>
                          <a:ext cx="37592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1pt;margin-top:0pt;width:296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39040" behindDoc="0" locked="0" layoutInCell="1" allowOverlap="1">
                <wp:simplePos x="0" y="0"/>
                <wp:positionH relativeFrom="column">
                  <wp:posOffset>266700</wp:posOffset>
                </wp:positionH>
                <wp:positionV relativeFrom="paragraph">
                  <wp:posOffset>0</wp:posOffset>
                </wp:positionV>
                <wp:extent cx="3263900" cy="152400"/>
                <wp:effectExtent l="0" t="0" r="0" b="0"/>
                <wp:wrapTopAndBottom/>
                <wp:docPr id="2010" name="文本框 2010"/>
                <wp:cNvGraphicFramePr/>
                <a:graphic xmlns:a="http://schemas.openxmlformats.org/drawingml/2006/main">
                  <a:graphicData uri="http://schemas.microsoft.com/office/word/2010/wordprocessingShape">
                    <wps:wsp>
                      <wps:cNvSpPr txBox="1"/>
                      <wps:spPr>
                        <a:xfrm>
                          <a:off x="0" y="0"/>
                          <a:ext cx="32639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b/>
                                <w:color w:val="000000"/>
                                <w:sz w:val="17"/>
                              </w:rPr>
                              <w:t>43.</w:t>
                            </w:r>
                            <w:r>
                              <w:rPr>
                                <w:rFonts w:ascii="宋体" w:eastAsia="宋体" w:hAnsi="宋体" w:cs="宋体"/>
                                <w:b/>
                                <w:color w:val="000000"/>
                                <w:sz w:val="17"/>
                              </w:rPr>
                              <w:t>下面来谈可能涉及仆人身</w:t>
                            </w:r>
                            <w:r>
                              <w:rPr>
                                <w:rFonts w:ascii="宋体" w:eastAsia="宋体" w:hAnsi="宋体" w:cs="宋体"/>
                                <w:b/>
                                <w:color w:val="000000"/>
                                <w:sz w:val="17"/>
                              </w:rPr>
                              <w:t>分的罪过。乍一看来，这类身</w:t>
                            </w:r>
                          </w:p>
                        </w:txbxContent>
                      </wps:txbx>
                      <wps:bodyPr vert="horz" wrap="square" lIns="0" tIns="0" rIns="0" bIns="0" anchor="t">
                        <a:spAutoFit/>
                      </wps:bodyPr>
                    </wps:wsp>
                  </a:graphicData>
                </a:graphic>
              </wp:anchor>
            </w:drawing>
          </mc:Choice>
          <mc:Fallback>
            <w:pict>
              <v:shape type="#_x0000_t202" filled="f" stroked="f" style="margin-left:21pt;margin-top:0pt;width:25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n"/>
                          <w:i w:val="off"/>
                        </w:rPr>
                        <w:t>43.下面来谈可能涉及仆人身分的罪过。乍一看来，这类身</w:t>
                      </w:r>
                    </w:p>
                  </w:txbxContent>
                </v:textbox>
              </v:shape>
            </w:pict>
          </mc:Fallback>
        </mc:AlternateContent>
      </w:r>
      <w:r>
        <w:rPr>
          <w:noProof/>
        </w:rPr>
        <mc:AlternateContent>
          <mc:Choice Requires="wps">
            <w:drawing>
              <wp:anchor distT="0" distB="0" distL="0" distR="0" simplePos="0" relativeHeight="252440064" behindDoc="0" locked="0" layoutInCell="1" allowOverlap="1">
                <wp:simplePos x="0" y="0"/>
                <wp:positionH relativeFrom="column">
                  <wp:posOffset>3543300</wp:posOffset>
                </wp:positionH>
                <wp:positionV relativeFrom="paragraph">
                  <wp:posOffset>50800</wp:posOffset>
                </wp:positionV>
                <wp:extent cx="482600" cy="127000"/>
                <wp:effectExtent l="0" t="0" r="0" b="0"/>
                <wp:wrapTopAndBottom/>
                <wp:docPr id="2011" name="文本框 2011"/>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0"/>
                              </w:rPr>
                            </w:pPr>
                            <w:r>
                              <w:rPr>
                                <w:rFonts w:ascii="宋体" w:eastAsia="宋体" w:hAnsi="宋体" w:cs="宋体"/>
                                <w:b/>
                                <w:color w:val="000000"/>
                                <w:sz w:val="10"/>
                              </w:rPr>
                              <w:t>涉及仆人身</w:t>
                            </w:r>
                          </w:p>
                        </w:txbxContent>
                      </wps:txbx>
                      <wps:bodyPr vert="horz" wrap="square" lIns="0" tIns="0" rIns="0" bIns="0" anchor="t">
                        <a:spAutoFit/>
                      </wps:bodyPr>
                    </wps:wsp>
                  </a:graphicData>
                </a:graphic>
              </wp:anchor>
            </w:drawing>
          </mc:Choice>
          <mc:Fallback>
            <w:pict>
              <v:shape type="#_x0000_t202" filled="f" stroked="f" style="margin-left:279pt;margin-top:4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0"/>
                        </w:rPr>
                      </w:pPr>
                      <w:r>
                        <w:rPr>
                          <w:rFonts w:ascii="宋体" w:hAnsi="宋体" w:cs="宋体" w:eastAsia="宋体"/>
                          <w:sz w:val="10"/>
                          <w:color w:val="000000"/>
                          <w:b w:val="on"/>
                          <w:i w:val="off"/>
                        </w:rPr>
                        <w:t>涉及仆人身</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441088" behindDoc="0" locked="0" layoutInCell="1" allowOverlap="1">
                <wp:simplePos x="0" y="0"/>
                <wp:positionH relativeFrom="column">
                  <wp:posOffset>25400</wp:posOffset>
                </wp:positionH>
                <wp:positionV relativeFrom="paragraph">
                  <wp:posOffset>0</wp:posOffset>
                </wp:positionV>
                <wp:extent cx="3924300" cy="38100"/>
                <wp:effectExtent l="0" t="0" r="0" b="0"/>
                <wp:wrapTopAndBottom/>
                <wp:docPr id="2012" name="文本框 2012"/>
                <wp:cNvGraphicFramePr/>
                <a:graphic xmlns:a="http://schemas.openxmlformats.org/drawingml/2006/main">
                  <a:graphicData uri="http://schemas.microsoft.com/office/word/2010/wordprocessingShape">
                    <wps:wsp>
                      <wps:cNvSpPr txBox="1"/>
                      <wps:spPr>
                        <a:xfrm>
                          <a:off x="0" y="0"/>
                          <a:ext cx="39243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09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42112" behindDoc="0" locked="0" layoutInCell="1" allowOverlap="1">
                <wp:simplePos x="0" y="0"/>
                <wp:positionH relativeFrom="column">
                  <wp:posOffset>25400</wp:posOffset>
                </wp:positionH>
                <wp:positionV relativeFrom="paragraph">
                  <wp:posOffset>38100</wp:posOffset>
                </wp:positionV>
                <wp:extent cx="3517900" cy="152400"/>
                <wp:effectExtent l="0" t="0" r="0" b="0"/>
                <wp:wrapTopAndBottom/>
                <wp:docPr id="2013" name="文本框 2013"/>
                <wp:cNvGraphicFramePr/>
                <a:graphic xmlns:a="http://schemas.openxmlformats.org/drawingml/2006/main">
                  <a:graphicData uri="http://schemas.microsoft.com/office/word/2010/wordprocessingShape">
                    <wps:wsp>
                      <wps:cNvSpPr txBox="1"/>
                      <wps:spPr>
                        <a:xfrm>
                          <a:off x="0" y="0"/>
                          <a:ext cx="35179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b/>
                                <w:color w:val="000000"/>
                                <w:sz w:val="17"/>
                              </w:rPr>
                              <w:t>分或许像是不可能有属于它的任何一点裨益：除了使之成为纯粹</w:t>
                            </w:r>
                          </w:p>
                        </w:txbxContent>
                      </wps:txbx>
                      <wps:bodyPr vert="horz" wrap="square" lIns="0" tIns="0" rIns="0" bIns="0" anchor="t">
                        <a:spAutoFit/>
                      </wps:bodyPr>
                    </wps:wsp>
                  </a:graphicData>
                </a:graphic>
              </wp:anchor>
            </w:drawing>
          </mc:Choice>
          <mc:Fallback>
            <w:pict>
              <v:shape type="#_x0000_t202" filled="f" stroked="f" style="margin-left:2pt;margin-top:3pt;width:27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n"/>
                          <w:i w:val="off"/>
                        </w:rPr>
                        <w:t>分或许像是不可能有属于它的任何一点裨益：除了使之成为纯粹</w:t>
                      </w:r>
                    </w:p>
                  </w:txbxContent>
                </v:textbox>
              </v:shape>
            </w:pict>
          </mc:Fallback>
        </mc:AlternateContent>
      </w:r>
      <w:r>
        <w:rPr>
          <w:noProof/>
        </w:rPr>
        <mc:AlternateContent>
          <mc:Choice Requires="wps">
            <w:drawing>
              <wp:anchor distT="0" distB="0" distL="0" distR="0" simplePos="0" relativeHeight="252443136" behindDoc="0" locked="0" layoutInCell="1" allowOverlap="1">
                <wp:simplePos x="0" y="0"/>
                <wp:positionH relativeFrom="column">
                  <wp:posOffset>3543300</wp:posOffset>
                </wp:positionH>
                <wp:positionV relativeFrom="paragraph">
                  <wp:posOffset>0</wp:posOffset>
                </wp:positionV>
                <wp:extent cx="406400" cy="114300"/>
                <wp:effectExtent l="0" t="0" r="0" b="0"/>
                <wp:wrapTopAndBottom/>
                <wp:docPr id="2014" name="文本框 2014"/>
                <wp:cNvGraphicFramePr/>
                <a:graphic xmlns:a="http://schemas.openxmlformats.org/drawingml/2006/main">
                  <a:graphicData uri="http://schemas.microsoft.com/office/word/2010/wordprocessingShape">
                    <wps:wsp>
                      <wps:cNvSpPr txBox="1"/>
                      <wps:spPr>
                        <a:xfrm>
                          <a:off x="0" y="0"/>
                          <a:ext cx="4064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分的罪过</w:t>
                            </w:r>
                          </w:p>
                        </w:txbxContent>
                      </wps:txbx>
                      <wps:bodyPr vert="horz" wrap="square" lIns="0" tIns="0" rIns="0" bIns="0" anchor="t">
                        <a:spAutoFit/>
                      </wps:bodyPr>
                    </wps:wsp>
                  </a:graphicData>
                </a:graphic>
              </wp:anchor>
            </w:drawing>
          </mc:Choice>
          <mc:Fallback>
            <w:pict>
              <v:shape type="#_x0000_t202" filled="f" stroked="f" style="margin-left:279pt;margin-top:0pt;width:3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分的罪过</w:t>
                      </w:r>
                    </w:p>
                  </w:txbxContent>
                </v:textbox>
              </v:shape>
            </w:pict>
          </mc:Fallback>
        </mc:AlternateContent>
      </w:r>
    </w:p>
    <w:p w:rsidR="00D55C98" w:rsidRDefault="00E14246">
      <w:pPr>
        <w:autoSpaceDE w:val="0"/>
        <w:autoSpaceDN w:val="0"/>
        <w:spacing w:before="100" w:line="240" w:lineRule="atLeast"/>
        <w:ind w:left="40"/>
        <w:rPr>
          <w:sz w:val="17"/>
        </w:rPr>
      </w:pPr>
      <w:r>
        <w:rPr>
          <w:rFonts w:ascii="宋体" w:eastAsia="宋体" w:hAnsi="宋体" w:cs="宋体"/>
          <w:b/>
          <w:color w:val="000000"/>
          <w:sz w:val="17"/>
        </w:rPr>
        <w:t>的负担，它不可能带有什么别的后果。然而，一项负担本身与更</w:t>
      </w:r>
    </w:p>
    <w:p w:rsidR="00D55C98" w:rsidRDefault="00E14246">
      <w:pPr>
        <w:autoSpaceDE w:val="0"/>
        <w:autoSpaceDN w:val="0"/>
        <w:spacing w:before="100" w:line="240" w:lineRule="atLeast"/>
        <w:ind w:left="20"/>
        <w:rPr>
          <w:sz w:val="17"/>
        </w:rPr>
      </w:pPr>
      <w:r>
        <w:rPr>
          <w:rFonts w:ascii="宋体" w:eastAsia="宋体" w:hAnsi="宋体" w:cs="宋体"/>
          <w:b/>
          <w:color w:val="000000"/>
          <w:sz w:val="17"/>
        </w:rPr>
        <w:t>大的负担相比，可以是一项裨益。设想某人的处境无论如何必定</w:t>
      </w:r>
    </w:p>
    <w:p w:rsidR="00D55C98" w:rsidRDefault="00E14246">
      <w:pPr>
        <w:autoSpaceDE w:val="0"/>
        <w:autoSpaceDN w:val="0"/>
        <w:spacing w:before="80" w:line="240" w:lineRule="atLeast"/>
        <w:ind w:left="20"/>
        <w:rPr>
          <w:sz w:val="17"/>
        </w:rPr>
      </w:pPr>
      <w:r>
        <w:rPr>
          <w:rFonts w:ascii="宋体" w:eastAsia="宋体" w:hAnsi="宋体" w:cs="宋体"/>
          <w:b/>
          <w:color w:val="000000"/>
          <w:sz w:val="17"/>
        </w:rPr>
        <w:t>是纯奴隶状态。但究竟他的主人是谁，对他来说仍然可能事关重</w:t>
      </w:r>
      <w:r>
        <w:rPr>
          <w:rFonts w:ascii="宋体" w:eastAsia="宋体" w:hAnsi="宋体" w:cs="宋体"/>
          <w:b/>
          <w:color w:val="000000"/>
          <w:sz w:val="17"/>
        </w:rPr>
        <w:t>242</w:t>
      </w:r>
    </w:p>
    <w:p w:rsidR="00D55C98" w:rsidRDefault="00E14246">
      <w:pPr>
        <w:autoSpaceDE w:val="0"/>
        <w:autoSpaceDN w:val="0"/>
        <w:spacing w:before="100" w:line="240" w:lineRule="atLeast"/>
        <w:ind w:left="20"/>
        <w:rPr>
          <w:sz w:val="17"/>
        </w:rPr>
      </w:pPr>
      <w:r>
        <w:rPr>
          <w:rFonts w:ascii="宋体" w:eastAsia="宋体" w:hAnsi="宋体" w:cs="宋体"/>
          <w:b/>
          <w:color w:val="000000"/>
          <w:sz w:val="17"/>
        </w:rPr>
        <w:t>要，并且非常重要。在一个主人下面的奴隶状态，与在另一个主</w:t>
      </w:r>
    </w:p>
    <w:p w:rsidR="00D55C98" w:rsidRDefault="00E14246">
      <w:pPr>
        <w:autoSpaceDE w:val="0"/>
        <w:autoSpaceDN w:val="0"/>
        <w:spacing w:before="120" w:line="240" w:lineRule="atLeast"/>
        <w:ind w:left="40"/>
        <w:rPr>
          <w:sz w:val="17"/>
        </w:rPr>
      </w:pPr>
      <w:r>
        <w:rPr>
          <w:rFonts w:ascii="宋体" w:eastAsia="宋体" w:hAnsi="宋体" w:cs="宋体"/>
          <w:b/>
          <w:color w:val="000000"/>
          <w:sz w:val="17"/>
        </w:rPr>
        <w:t>人下面的奴隶状态相比，对他来说可能是一种有益的处境。因</w:t>
      </w:r>
    </w:p>
    <w:p w:rsidR="00D55C98" w:rsidRDefault="00E14246">
      <w:pPr>
        <w:autoSpaceDE w:val="0"/>
        <w:autoSpaceDN w:val="0"/>
        <w:spacing w:before="80" w:line="240" w:lineRule="atLeast"/>
        <w:ind w:left="40"/>
        <w:rPr>
          <w:sz w:val="17"/>
        </w:rPr>
      </w:pPr>
      <w:r>
        <w:rPr>
          <w:rFonts w:ascii="宋体" w:eastAsia="宋体" w:hAnsi="宋体" w:cs="宋体"/>
          <w:b/>
          <w:color w:val="000000"/>
          <w:sz w:val="17"/>
        </w:rPr>
        <w:t>此，仆人身分可能遭到若干罪过侵害，那是一种身分因其受益性</w:t>
      </w:r>
      <w:r>
        <w:br w:type="page"/>
      </w:r>
    </w:p>
    <w:p w:rsidR="00D55C98" w:rsidRDefault="00E14246">
      <w:pPr>
        <w:autoSpaceDE w:val="0"/>
        <w:autoSpaceDN w:val="0"/>
        <w:spacing w:before="180" w:line="200" w:lineRule="atLeast"/>
        <w:ind w:left="560"/>
        <w:rPr>
          <w:sz w:val="12"/>
        </w:rPr>
      </w:pPr>
      <w:r>
        <w:rPr>
          <w:rFonts w:ascii="宋体" w:eastAsia="宋体" w:hAnsi="宋体" w:cs="宋体"/>
          <w:b/>
          <w:color w:val="000000"/>
          <w:sz w:val="12"/>
          <w:u w:val="single"/>
        </w:rPr>
        <w:lastRenderedPageBreak/>
        <w:t xml:space="preserve">  306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80" w:line="342" w:lineRule="atLeast"/>
        <w:ind w:left="560"/>
        <w:rPr>
          <w:sz w:val="19"/>
        </w:rPr>
      </w:pPr>
      <w:r>
        <w:rPr>
          <w:rFonts w:ascii="宋体" w:eastAsia="宋体" w:hAnsi="宋体" w:cs="宋体"/>
          <w:b/>
          <w:color w:val="000000"/>
          <w:sz w:val="19"/>
        </w:rPr>
        <w:t>而可能遭到的。</w:t>
      </w:r>
      <w:r>
        <w:rPr>
          <w:rFonts w:ascii="宋体" w:eastAsia="宋体" w:hAnsi="宋体" w:cs="宋体"/>
          <w:b/>
          <w:color w:val="000000"/>
          <w:sz w:val="19"/>
        </w:rPr>
        <w:t>❷</w:t>
      </w:r>
      <w:r>
        <w:rPr>
          <w:rFonts w:ascii="宋体" w:eastAsia="宋体" w:hAnsi="宋体" w:cs="宋体"/>
          <w:b/>
          <w:color w:val="000000"/>
          <w:sz w:val="19"/>
        </w:rPr>
        <w:t>不仅如此，在主人权力受到限制并且所附限制</w:t>
      </w:r>
      <w:r>
        <w:rPr>
          <w:rFonts w:ascii="宋体" w:eastAsia="宋体" w:hAnsi="宋体" w:cs="宋体"/>
          <w:b/>
          <w:color w:val="000000"/>
          <w:sz w:val="19"/>
        </w:rPr>
        <w:t>(</w:t>
      </w:r>
      <w:r>
        <w:rPr>
          <w:rFonts w:ascii="宋体" w:eastAsia="宋体" w:hAnsi="宋体" w:cs="宋体"/>
          <w:b/>
          <w:color w:val="000000"/>
          <w:sz w:val="19"/>
        </w:rPr>
        <w:t>以及相应的仆人的自由权</w:t>
      </w:r>
      <w:r>
        <w:rPr>
          <w:rFonts w:ascii="宋体" w:eastAsia="宋体" w:hAnsi="宋体" w:cs="宋体"/>
          <w:b/>
          <w:color w:val="000000"/>
          <w:sz w:val="19"/>
        </w:rPr>
        <w:t>)</w:t>
      </w:r>
      <w:r>
        <w:rPr>
          <w:rFonts w:ascii="宋体" w:eastAsia="宋体" w:hAnsi="宋体" w:cs="宋体"/>
          <w:b/>
          <w:color w:val="000000"/>
          <w:sz w:val="19"/>
        </w:rPr>
        <w:t>非同小可的情况下，役使状态甚至可以是确实适宜的。因为，在这些限制中间，可能有足以使仆人拥有自己的财产之类的限制。他既然能拥有自己的财产，他就或许能从主人那里得到财产。简言之，他可能从主人那里得到工资或别的酬金，而来自这些工资的裨益可能大得超过服役的负担，并且由此使</w:t>
      </w:r>
      <w:r>
        <w:rPr>
          <w:rFonts w:ascii="宋体" w:eastAsia="宋体" w:hAnsi="宋体" w:cs="宋体"/>
          <w:b/>
          <w:color w:val="000000"/>
          <w:sz w:val="19"/>
        </w:rPr>
        <w:t>得这身分比一个不在任何方面受主人之类人物控制的人的身分在总体上更有益、更适宜。因而，由于这些途径，仆人身分可能如此适宜，以致他取得并保持这身分可以完全出于他自己的选择。</w:t>
      </w:r>
    </w:p>
    <w:p w:rsidR="00D55C98" w:rsidRDefault="00E14246">
      <w:pPr>
        <w:autoSpaceDE w:val="0"/>
        <w:autoSpaceDN w:val="0"/>
        <w:spacing w:before="40" w:line="340" w:lineRule="atLeast"/>
        <w:ind w:left="480" w:firstLine="420"/>
        <w:rPr>
          <w:sz w:val="19"/>
        </w:rPr>
      </w:pPr>
      <w:r>
        <w:rPr>
          <w:rFonts w:ascii="宋体" w:eastAsia="宋体" w:hAnsi="宋体" w:cs="宋体"/>
          <w:b/>
          <w:color w:val="000000"/>
          <w:sz w:val="19"/>
        </w:rPr>
        <w:t>显示影响一种身分之存在的罪过同影响另一种身分之存在的罪过间的那种对应，可能有助于更清楚地理解这两种身分的性质。乍一看来就很清楚，这对应不能不是非常紧密的。然而，并非前一范畴内一项特定的罪过同后一范畴内一项同名的罪过两相重合，例如篡取仆人身分同篡取主人身分重合。但情况是一个范畴内某一名目的罪过同另一范畴内另一名目的罪过重合。这种重合也并非确定</w:t>
      </w:r>
      <w:r>
        <w:rPr>
          <w:rFonts w:ascii="宋体" w:eastAsia="宋体" w:hAnsi="宋体" w:cs="宋体"/>
          <w:b/>
          <w:color w:val="000000"/>
          <w:sz w:val="19"/>
        </w:rPr>
        <w:t>不变，而是像我们即将看到的那样，容易有意外情况。</w:t>
      </w:r>
      <w:r>
        <w:rPr>
          <w:rFonts w:ascii="宋体" w:eastAsia="宋体" w:hAnsi="宋体" w:cs="宋体"/>
          <w:b/>
          <w:color w:val="000000"/>
          <w:sz w:val="19"/>
        </w:rPr>
        <w:t>(1)</w:t>
      </w:r>
      <w:r>
        <w:rPr>
          <w:rFonts w:ascii="宋体" w:eastAsia="宋体" w:hAnsi="宋体" w:cs="宋体"/>
          <w:b/>
          <w:color w:val="000000"/>
          <w:sz w:val="19"/>
        </w:rPr>
        <w:t>仆人身分之不正当不授</w:t>
      </w:r>
      <w:r>
        <w:rPr>
          <w:rFonts w:ascii="宋体" w:eastAsia="宋体" w:hAnsi="宋体" w:cs="宋体"/>
          <w:b/>
          <w:color w:val="000000"/>
          <w:sz w:val="19"/>
        </w:rPr>
        <w:t>①</w:t>
      </w:r>
      <w:r>
        <w:rPr>
          <w:rFonts w:ascii="宋体" w:eastAsia="宋体" w:hAnsi="宋体" w:cs="宋体"/>
          <w:b/>
          <w:color w:val="000000"/>
          <w:sz w:val="19"/>
        </w:rPr>
        <w:t>如果是一个应当身为主人的人所犯的罪</w:t>
      </w:r>
    </w:p>
    <w:p w:rsidR="00D55C98" w:rsidRDefault="00E14246">
      <w:pPr>
        <w:spacing w:before="220" w:line="60" w:lineRule="exact"/>
        <w:ind w:left="620" w:right="37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180" w:lineRule="atLeast"/>
        <w:ind w:left="900"/>
        <w:rPr>
          <w:sz w:val="10"/>
        </w:rPr>
      </w:pPr>
      <w:r>
        <w:rPr>
          <w:rFonts w:ascii="宋体" w:eastAsia="宋体" w:hAnsi="宋体" w:cs="宋体"/>
          <w:b/>
          <w:color w:val="000000"/>
          <w:sz w:val="10"/>
        </w:rPr>
        <w:t xml:space="preserve">⑭ </w:t>
      </w:r>
      <w:r>
        <w:rPr>
          <w:rFonts w:ascii="宋体" w:eastAsia="宋体" w:hAnsi="宋体" w:cs="宋体"/>
          <w:b/>
          <w:color w:val="000000"/>
          <w:sz w:val="10"/>
        </w:rPr>
        <w:t>乍一看来，奴隶身分的人似乎不可能有权去做必要的事情，来使自己在另一</w:t>
      </w:r>
    </w:p>
    <w:p w:rsidR="00D55C98" w:rsidRDefault="00E14246">
      <w:pPr>
        <w:autoSpaceDE w:val="0"/>
        <w:autoSpaceDN w:val="0"/>
        <w:spacing w:before="260" w:line="203" w:lineRule="atLeast"/>
        <w:ind w:left="600" w:firstLine="300"/>
        <w:rPr>
          <w:sz w:val="12"/>
        </w:rPr>
      </w:pPr>
      <w:r>
        <w:rPr>
          <w:rFonts w:ascii="宋体" w:eastAsia="宋体" w:hAnsi="宋体" w:cs="宋体"/>
          <w:b/>
          <w:color w:val="000000"/>
          <w:sz w:val="12"/>
        </w:rPr>
        <w:t xml:space="preserve">①  </w:t>
      </w:r>
      <w:r>
        <w:rPr>
          <w:rFonts w:ascii="宋体" w:eastAsia="宋体" w:hAnsi="宋体" w:cs="宋体"/>
          <w:b/>
          <w:color w:val="000000"/>
          <w:sz w:val="12"/>
        </w:rPr>
        <w:t>在其</w:t>
      </w:r>
      <w:r>
        <w:rPr>
          <w:rFonts w:ascii="宋体" w:eastAsia="宋体" w:hAnsi="宋体" w:cs="宋体"/>
          <w:b/>
          <w:color w:val="000000"/>
          <w:sz w:val="12"/>
        </w:rPr>
        <w:t>1789</w:t>
      </w:r>
      <w:r>
        <w:rPr>
          <w:rFonts w:ascii="宋体" w:eastAsia="宋体" w:hAnsi="宋体" w:cs="宋体"/>
          <w:b/>
          <w:color w:val="000000"/>
          <w:sz w:val="12"/>
        </w:rPr>
        <w:t>年版的个人藏本中，边沁于此所作的一条手注建议用</w:t>
      </w:r>
      <w:r>
        <w:rPr>
          <w:rFonts w:ascii="宋体" w:eastAsia="宋体" w:hAnsi="宋体" w:cs="宋体"/>
          <w:b/>
          <w:color w:val="000000"/>
          <w:sz w:val="12"/>
        </w:rPr>
        <w:t>“</w:t>
      </w:r>
      <w:r>
        <w:rPr>
          <w:rFonts w:ascii="宋体" w:eastAsia="宋体" w:hAnsi="宋体" w:cs="宋体"/>
          <w:b/>
          <w:color w:val="000000"/>
          <w:sz w:val="12"/>
        </w:rPr>
        <w:t>不委任</w:t>
      </w:r>
      <w:r>
        <w:rPr>
          <w:rFonts w:ascii="宋体" w:eastAsia="宋体" w:hAnsi="宋体" w:cs="宋体"/>
          <w:b/>
          <w:color w:val="000000"/>
          <w:sz w:val="12"/>
        </w:rPr>
        <w:t>”</w:t>
      </w:r>
      <w:r>
        <w:rPr>
          <w:rFonts w:ascii="宋体" w:eastAsia="宋体" w:hAnsi="宋体" w:cs="宋体"/>
          <w:b/>
          <w:color w:val="000000"/>
          <w:sz w:val="12"/>
        </w:rPr>
        <w:t>取代</w:t>
      </w:r>
      <w:r>
        <w:rPr>
          <w:rFonts w:ascii="宋体" w:eastAsia="宋体" w:hAnsi="宋体" w:cs="宋体"/>
          <w:b/>
          <w:color w:val="000000"/>
          <w:sz w:val="12"/>
        </w:rPr>
        <w:t>“</w:t>
      </w:r>
      <w:r>
        <w:rPr>
          <w:rFonts w:ascii="宋体" w:eastAsia="宋体" w:hAnsi="宋体" w:cs="宋体"/>
          <w:b/>
          <w:color w:val="000000"/>
          <w:sz w:val="12"/>
        </w:rPr>
        <w:t>不授</w:t>
      </w:r>
      <w:r>
        <w:rPr>
          <w:rFonts w:ascii="宋体" w:eastAsia="宋体" w:hAnsi="宋体" w:cs="宋体"/>
          <w:b/>
          <w:color w:val="000000"/>
          <w:sz w:val="12"/>
        </w:rPr>
        <w:t>”</w:t>
      </w:r>
      <w:r>
        <w:rPr>
          <w:rFonts w:ascii="宋体" w:eastAsia="宋体" w:hAnsi="宋体" w:cs="宋体"/>
          <w:b/>
          <w:color w:val="000000"/>
          <w:sz w:val="12"/>
        </w:rPr>
        <w:t>，并在下面用</w:t>
      </w:r>
      <w:r>
        <w:rPr>
          <w:rFonts w:ascii="宋体" w:eastAsia="宋体" w:hAnsi="宋体" w:cs="宋体"/>
          <w:b/>
          <w:color w:val="000000"/>
          <w:sz w:val="12"/>
        </w:rPr>
        <w:t>“</w:t>
      </w:r>
      <w:r>
        <w:rPr>
          <w:rFonts w:ascii="宋体" w:eastAsia="宋体" w:hAnsi="宋体" w:cs="宋体"/>
          <w:b/>
          <w:color w:val="000000"/>
          <w:sz w:val="12"/>
        </w:rPr>
        <w:t>革除</w:t>
      </w:r>
      <w:r>
        <w:rPr>
          <w:rFonts w:ascii="宋体" w:eastAsia="宋体" w:hAnsi="宋体" w:cs="宋体"/>
          <w:b/>
          <w:color w:val="000000"/>
          <w:sz w:val="12"/>
        </w:rPr>
        <w:t>”</w:t>
      </w:r>
      <w:r>
        <w:rPr>
          <w:rFonts w:ascii="宋体" w:eastAsia="宋体" w:hAnsi="宋体" w:cs="宋体"/>
          <w:b/>
          <w:color w:val="000000"/>
          <w:sz w:val="12"/>
        </w:rPr>
        <w:t>取代</w:t>
      </w:r>
      <w:r>
        <w:rPr>
          <w:rFonts w:ascii="宋体" w:eastAsia="宋体" w:hAnsi="宋体" w:cs="宋体"/>
          <w:b/>
          <w:color w:val="000000"/>
          <w:sz w:val="12"/>
        </w:rPr>
        <w:t>“</w:t>
      </w:r>
      <w:r>
        <w:rPr>
          <w:rFonts w:ascii="宋体" w:eastAsia="宋体" w:hAnsi="宋体" w:cs="宋体"/>
          <w:b/>
          <w:color w:val="000000"/>
          <w:sz w:val="12"/>
        </w:rPr>
        <w:t>剥夺</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1823</w:t>
      </w:r>
      <w:r>
        <w:rPr>
          <w:rFonts w:ascii="宋体" w:eastAsia="宋体" w:hAnsi="宋体" w:cs="宋体"/>
          <w:b/>
          <w:color w:val="000000"/>
          <w:sz w:val="12"/>
        </w:rPr>
        <w:t>年版未作更改，但鲍林版的确在此段内作了这些变动</w:t>
      </w:r>
      <w:r>
        <w:rPr>
          <w:rFonts w:ascii="宋体" w:eastAsia="宋体" w:hAnsi="宋体" w:cs="宋体"/>
          <w:b/>
          <w:color w:val="000000"/>
          <w:sz w:val="12"/>
        </w:rPr>
        <w:t>(</w:t>
      </w:r>
      <w:r>
        <w:rPr>
          <w:rFonts w:ascii="宋体" w:eastAsia="宋体" w:hAnsi="宋体" w:cs="宋体"/>
          <w:b/>
          <w:color w:val="000000"/>
          <w:sz w:val="12"/>
        </w:rPr>
        <w:t>第一卷第</w:t>
      </w:r>
      <w:r>
        <w:rPr>
          <w:rFonts w:ascii="宋体" w:eastAsia="宋体" w:hAnsi="宋体" w:cs="宋体"/>
          <w:b/>
          <w:color w:val="000000"/>
          <w:sz w:val="12"/>
        </w:rPr>
        <w:t xml:space="preserve">124 </w:t>
      </w:r>
      <w:r>
        <w:rPr>
          <w:rFonts w:ascii="宋体" w:eastAsia="宋体" w:hAnsi="宋体" w:cs="宋体"/>
          <w:b/>
          <w:color w:val="000000"/>
          <w:sz w:val="12"/>
        </w:rPr>
        <w:t>页</w:t>
      </w:r>
      <w:r>
        <w:rPr>
          <w:rFonts w:ascii="宋体" w:eastAsia="宋体" w:hAnsi="宋体" w:cs="宋体"/>
          <w:b/>
          <w:color w:val="000000"/>
          <w:sz w:val="12"/>
        </w:rPr>
        <w:t>)</w:t>
      </w:r>
      <w:r>
        <w:rPr>
          <w:rFonts w:ascii="宋体" w:eastAsia="宋体" w:hAnsi="宋体" w:cs="宋体"/>
          <w:b/>
          <w:color w:val="000000"/>
          <w:sz w:val="12"/>
        </w:rPr>
        <w:t>，恰如该版同样遵循了边沁</w:t>
      </w:r>
      <w:r>
        <w:rPr>
          <w:rFonts w:ascii="宋体" w:eastAsia="宋体" w:hAnsi="宋体" w:cs="宋体"/>
          <w:b/>
          <w:color w:val="000000"/>
          <w:sz w:val="12"/>
        </w:rPr>
        <w:t>1789</w:t>
      </w:r>
      <w:r>
        <w:rPr>
          <w:rFonts w:ascii="宋体" w:eastAsia="宋体" w:hAnsi="宋体" w:cs="宋体"/>
          <w:b/>
          <w:color w:val="000000"/>
          <w:sz w:val="12"/>
        </w:rPr>
        <w:t>年的另一提议</w:t>
      </w:r>
      <w:r>
        <w:rPr>
          <w:rFonts w:ascii="宋体" w:eastAsia="宋体" w:hAnsi="宋体" w:cs="宋体"/>
          <w:b/>
          <w:color w:val="000000"/>
          <w:sz w:val="12"/>
        </w:rPr>
        <w:t>(</w:t>
      </w:r>
      <w:r>
        <w:rPr>
          <w:rFonts w:ascii="宋体" w:eastAsia="宋体" w:hAnsi="宋体" w:cs="宋体"/>
          <w:b/>
          <w:color w:val="000000"/>
          <w:sz w:val="12"/>
        </w:rPr>
        <w:t>参见前面第</w:t>
      </w:r>
      <w:r>
        <w:rPr>
          <w:rFonts w:ascii="宋体" w:eastAsia="宋体" w:hAnsi="宋体" w:cs="宋体"/>
          <w:b/>
          <w:color w:val="000000"/>
          <w:sz w:val="12"/>
        </w:rPr>
        <w:t>216</w:t>
      </w:r>
      <w:r>
        <w:rPr>
          <w:rFonts w:ascii="宋体" w:eastAsia="宋体" w:hAnsi="宋体" w:cs="宋体"/>
          <w:b/>
          <w:color w:val="000000"/>
          <w:sz w:val="12"/>
        </w:rPr>
        <w:t>页注</w:t>
      </w:r>
      <w:r>
        <w:rPr>
          <w:rFonts w:ascii="宋体" w:eastAsia="宋体" w:hAnsi="宋体" w:cs="宋体"/>
          <w:b/>
          <w:color w:val="000000"/>
          <w:sz w:val="12"/>
        </w:rPr>
        <w:t>n2)</w:t>
      </w:r>
      <w:r>
        <w:rPr>
          <w:rFonts w:ascii="宋体" w:eastAsia="宋体" w:hAnsi="宋体" w:cs="宋体"/>
          <w:b/>
          <w:color w:val="000000"/>
          <w:sz w:val="12"/>
        </w:rPr>
        <w:t>，亦即或可用</w:t>
      </w:r>
      <w:r>
        <w:rPr>
          <w:rFonts w:ascii="宋体" w:eastAsia="宋体" w:hAnsi="宋体" w:cs="宋体"/>
          <w:b/>
          <w:color w:val="000000"/>
          <w:sz w:val="12"/>
        </w:rPr>
        <w:t>“</w:t>
      </w:r>
      <w:r>
        <w:rPr>
          <w:rFonts w:ascii="宋体" w:eastAsia="宋体" w:hAnsi="宋体" w:cs="宋体"/>
          <w:b/>
          <w:color w:val="000000"/>
          <w:sz w:val="12"/>
        </w:rPr>
        <w:t>委任的</w:t>
      </w:r>
      <w:r>
        <w:rPr>
          <w:rFonts w:ascii="宋体" w:eastAsia="宋体" w:hAnsi="宋体" w:cs="宋体"/>
          <w:b/>
          <w:color w:val="000000"/>
          <w:sz w:val="12"/>
        </w:rPr>
        <w:t>”</w:t>
      </w:r>
      <w:r>
        <w:rPr>
          <w:rFonts w:ascii="宋体" w:eastAsia="宋体" w:hAnsi="宋体" w:cs="宋体"/>
          <w:b/>
          <w:color w:val="000000"/>
          <w:sz w:val="12"/>
        </w:rPr>
        <w:t>和</w:t>
      </w:r>
      <w:r>
        <w:rPr>
          <w:rFonts w:ascii="宋体" w:eastAsia="宋体" w:hAnsi="宋体" w:cs="宋体"/>
          <w:b/>
          <w:color w:val="000000"/>
          <w:sz w:val="12"/>
        </w:rPr>
        <w:t>“</w:t>
      </w:r>
      <w:r>
        <w:rPr>
          <w:rFonts w:ascii="宋体" w:eastAsia="宋体" w:hAnsi="宋体" w:cs="宋体"/>
          <w:b/>
          <w:color w:val="000000"/>
          <w:sz w:val="12"/>
        </w:rPr>
        <w:t>革除的</w:t>
      </w:r>
      <w:r>
        <w:rPr>
          <w:rFonts w:ascii="宋体" w:eastAsia="宋体" w:hAnsi="宋体" w:cs="宋体"/>
          <w:b/>
          <w:color w:val="000000"/>
          <w:sz w:val="12"/>
        </w:rPr>
        <w:t>”</w:t>
      </w:r>
      <w:r>
        <w:rPr>
          <w:rFonts w:ascii="宋体" w:eastAsia="宋体" w:hAnsi="宋体" w:cs="宋体"/>
          <w:b/>
          <w:color w:val="000000"/>
          <w:sz w:val="12"/>
        </w:rPr>
        <w:t>来取代接近第</w:t>
      </w:r>
      <w:r>
        <w:rPr>
          <w:rFonts w:ascii="宋体" w:eastAsia="宋体" w:hAnsi="宋体" w:cs="宋体"/>
          <w:b/>
          <w:color w:val="000000"/>
          <w:sz w:val="12"/>
        </w:rPr>
        <w:t>35</w:t>
      </w:r>
      <w:r>
        <w:rPr>
          <w:rFonts w:ascii="宋体" w:eastAsia="宋体" w:hAnsi="宋体" w:cs="宋体"/>
          <w:b/>
          <w:color w:val="000000"/>
          <w:sz w:val="12"/>
        </w:rPr>
        <w:t>段开头地方</w:t>
      </w:r>
      <w:r>
        <w:rPr>
          <w:rFonts w:ascii="宋体" w:eastAsia="宋体" w:hAnsi="宋体" w:cs="宋体"/>
          <w:b/>
          <w:color w:val="000000"/>
          <w:sz w:val="12"/>
        </w:rPr>
        <w:t>“</w:t>
      </w:r>
      <w:r>
        <w:rPr>
          <w:rFonts w:ascii="宋体" w:eastAsia="宋体" w:hAnsi="宋体" w:cs="宋体"/>
          <w:b/>
          <w:color w:val="000000"/>
          <w:sz w:val="12"/>
        </w:rPr>
        <w:t>授予的</w:t>
      </w:r>
      <w:r>
        <w:rPr>
          <w:rFonts w:ascii="宋体" w:eastAsia="宋体" w:hAnsi="宋体" w:cs="宋体"/>
          <w:b/>
          <w:color w:val="000000"/>
          <w:sz w:val="12"/>
        </w:rPr>
        <w:t>”</w:t>
      </w:r>
      <w:r>
        <w:rPr>
          <w:rFonts w:ascii="宋体" w:eastAsia="宋体" w:hAnsi="宋体" w:cs="宋体"/>
          <w:b/>
          <w:color w:val="000000"/>
          <w:sz w:val="12"/>
        </w:rPr>
        <w:t>和</w:t>
      </w:r>
      <w:r>
        <w:rPr>
          <w:rFonts w:ascii="宋体" w:eastAsia="宋体" w:hAnsi="宋体" w:cs="宋体"/>
          <w:b/>
          <w:color w:val="000000"/>
          <w:sz w:val="12"/>
        </w:rPr>
        <w:t>“</w:t>
      </w:r>
      <w:r>
        <w:rPr>
          <w:rFonts w:ascii="宋体" w:eastAsia="宋体" w:hAnsi="宋体" w:cs="宋体"/>
          <w:b/>
          <w:color w:val="000000"/>
          <w:sz w:val="12"/>
        </w:rPr>
        <w:t>剥夺的</w:t>
      </w:r>
      <w:r>
        <w:rPr>
          <w:rFonts w:ascii="宋体" w:eastAsia="宋体" w:hAnsi="宋体" w:cs="宋体"/>
          <w:b/>
          <w:color w:val="000000"/>
          <w:sz w:val="12"/>
        </w:rPr>
        <w:t>”(</w:t>
      </w:r>
      <w:r>
        <w:rPr>
          <w:rFonts w:ascii="宋体" w:eastAsia="宋体" w:hAnsi="宋体" w:cs="宋体"/>
          <w:b/>
          <w:color w:val="000000"/>
          <w:sz w:val="12"/>
        </w:rPr>
        <w:t>参见前面第</w:t>
      </w:r>
      <w:r>
        <w:rPr>
          <w:rFonts w:ascii="宋体" w:eastAsia="宋体" w:hAnsi="宋体" w:cs="宋体"/>
          <w:b/>
          <w:color w:val="000000"/>
          <w:sz w:val="12"/>
        </w:rPr>
        <w:t>227</w:t>
      </w:r>
      <w:r>
        <w:rPr>
          <w:rFonts w:ascii="宋体" w:eastAsia="宋体" w:hAnsi="宋体" w:cs="宋体"/>
          <w:b/>
          <w:color w:val="000000"/>
          <w:sz w:val="12"/>
        </w:rPr>
        <w:t>页和鲍林版第一卷第</w:t>
      </w:r>
      <w:r>
        <w:rPr>
          <w:rFonts w:ascii="宋体" w:eastAsia="宋体" w:hAnsi="宋体" w:cs="宋体"/>
          <w:b/>
          <w:color w:val="000000"/>
          <w:sz w:val="12"/>
        </w:rPr>
        <w:t>116</w:t>
      </w:r>
      <w:r>
        <w:rPr>
          <w:rFonts w:ascii="宋体" w:eastAsia="宋体" w:hAnsi="宋体" w:cs="宋体"/>
          <w:b/>
          <w:color w:val="000000"/>
          <w:sz w:val="12"/>
        </w:rPr>
        <w:t>页</w:t>
      </w:r>
      <w:r>
        <w:rPr>
          <w:rFonts w:ascii="宋体" w:eastAsia="宋体" w:hAnsi="宋体" w:cs="宋体"/>
          <w:b/>
          <w:color w:val="000000"/>
          <w:sz w:val="12"/>
        </w:rPr>
        <w:t>)</w:t>
      </w:r>
      <w:r>
        <w:rPr>
          <w:rFonts w:ascii="宋体" w:eastAsia="宋体" w:hAnsi="宋体" w:cs="宋体"/>
          <w:b/>
          <w:color w:val="000000"/>
          <w:sz w:val="12"/>
        </w:rPr>
        <w:t>。然而并未首尾一贯地更改：鲍林版文本在本段末尾原封不动地保留了</w:t>
      </w:r>
      <w:r>
        <w:rPr>
          <w:rFonts w:ascii="宋体" w:eastAsia="宋体" w:hAnsi="宋体" w:cs="宋体"/>
          <w:b/>
          <w:color w:val="000000"/>
          <w:sz w:val="12"/>
        </w:rPr>
        <w:t>“</w:t>
      </w:r>
      <w:r>
        <w:rPr>
          <w:rFonts w:ascii="宋体" w:eastAsia="宋体" w:hAnsi="宋体" w:cs="宋体"/>
          <w:b/>
          <w:color w:val="000000"/>
          <w:sz w:val="12"/>
        </w:rPr>
        <w:t>不授</w:t>
      </w:r>
      <w:r>
        <w:rPr>
          <w:rFonts w:ascii="宋体" w:eastAsia="宋体" w:hAnsi="宋体" w:cs="宋体"/>
          <w:b/>
          <w:color w:val="000000"/>
          <w:sz w:val="12"/>
        </w:rPr>
        <w:t>”</w:t>
      </w:r>
      <w:r>
        <w:rPr>
          <w:rFonts w:ascii="宋体" w:eastAsia="宋体" w:hAnsi="宋体" w:cs="宋体"/>
          <w:b/>
          <w:color w:val="000000"/>
          <w:sz w:val="12"/>
        </w:rPr>
        <w:t>和</w:t>
      </w:r>
      <w:r>
        <w:rPr>
          <w:rFonts w:ascii="宋体" w:eastAsia="宋体" w:hAnsi="宋体" w:cs="宋体"/>
          <w:b/>
          <w:color w:val="000000"/>
          <w:sz w:val="12"/>
        </w:rPr>
        <w:t>“</w:t>
      </w:r>
      <w:r>
        <w:rPr>
          <w:rFonts w:ascii="宋体" w:eastAsia="宋体" w:hAnsi="宋体" w:cs="宋体"/>
          <w:b/>
          <w:color w:val="000000"/>
          <w:sz w:val="12"/>
        </w:rPr>
        <w:t>剥夺</w:t>
      </w:r>
      <w:r>
        <w:rPr>
          <w:rFonts w:ascii="宋体" w:eastAsia="宋体" w:hAnsi="宋体" w:cs="宋体"/>
          <w:b/>
          <w:color w:val="000000"/>
          <w:sz w:val="12"/>
        </w:rPr>
        <w:t>”</w:t>
      </w:r>
      <w:r>
        <w:rPr>
          <w:rFonts w:ascii="宋体" w:eastAsia="宋体" w:hAnsi="宋体" w:cs="宋体"/>
          <w:b/>
          <w:color w:val="000000"/>
          <w:sz w:val="12"/>
        </w:rPr>
        <w:t>这两个术语。也不清楚边沁是否想作系统的改动。他在</w:t>
      </w:r>
      <w:r>
        <w:rPr>
          <w:rFonts w:ascii="宋体" w:eastAsia="宋体" w:hAnsi="宋体" w:cs="宋体"/>
          <w:b/>
          <w:color w:val="000000"/>
          <w:sz w:val="12"/>
        </w:rPr>
        <w:t>1789</w:t>
      </w:r>
      <w:r>
        <w:rPr>
          <w:rFonts w:ascii="宋体" w:eastAsia="宋体" w:hAnsi="宋体" w:cs="宋体"/>
          <w:b/>
          <w:color w:val="000000"/>
          <w:sz w:val="12"/>
        </w:rPr>
        <w:t>年时的看法是，每套术语</w:t>
      </w:r>
      <w:r>
        <w:rPr>
          <w:rFonts w:ascii="宋体" w:eastAsia="宋体" w:hAnsi="宋体" w:cs="宋体"/>
          <w:b/>
          <w:color w:val="000000"/>
          <w:sz w:val="12"/>
        </w:rPr>
        <w:t>“</w:t>
      </w:r>
      <w:r>
        <w:rPr>
          <w:rFonts w:ascii="宋体" w:eastAsia="宋体" w:hAnsi="宋体" w:cs="宋体"/>
          <w:b/>
          <w:color w:val="000000"/>
          <w:sz w:val="12"/>
        </w:rPr>
        <w:t>在不同的场合</w:t>
      </w:r>
      <w:r>
        <w:rPr>
          <w:rFonts w:ascii="宋体" w:eastAsia="宋体" w:hAnsi="宋体" w:cs="宋体"/>
          <w:b/>
          <w:color w:val="000000"/>
          <w:sz w:val="12"/>
        </w:rPr>
        <w:t>……</w:t>
      </w:r>
      <w:r>
        <w:rPr>
          <w:rFonts w:ascii="宋体" w:eastAsia="宋体" w:hAnsi="宋体" w:cs="宋体"/>
          <w:b/>
          <w:color w:val="000000"/>
          <w:sz w:val="12"/>
        </w:rPr>
        <w:t>可以有其用处</w:t>
      </w:r>
      <w:r>
        <w:rPr>
          <w:rFonts w:ascii="宋体" w:eastAsia="宋体" w:hAnsi="宋体" w:cs="宋体"/>
          <w:b/>
          <w:color w:val="000000"/>
          <w:sz w:val="12"/>
        </w:rPr>
        <w:t>”(</w:t>
      </w:r>
      <w:r>
        <w:rPr>
          <w:rFonts w:ascii="宋体" w:eastAsia="宋体" w:hAnsi="宋体" w:cs="宋体"/>
          <w:b/>
          <w:color w:val="000000"/>
          <w:sz w:val="12"/>
        </w:rPr>
        <w:t>前面第</w:t>
      </w:r>
      <w:r>
        <w:rPr>
          <w:rFonts w:ascii="宋体" w:eastAsia="宋体" w:hAnsi="宋体" w:cs="宋体"/>
          <w:b/>
          <w:color w:val="000000"/>
          <w:sz w:val="12"/>
        </w:rPr>
        <w:t>217</w:t>
      </w:r>
      <w:r>
        <w:rPr>
          <w:rFonts w:ascii="宋体" w:eastAsia="宋体" w:hAnsi="宋体" w:cs="宋体"/>
          <w:b/>
          <w:color w:val="000000"/>
          <w:sz w:val="12"/>
        </w:rPr>
        <w:t>页注</w:t>
      </w:r>
      <w:r>
        <w:rPr>
          <w:rFonts w:ascii="宋体" w:eastAsia="宋体" w:hAnsi="宋体" w:cs="宋体"/>
          <w:b/>
          <w:color w:val="000000"/>
          <w:sz w:val="12"/>
        </w:rPr>
        <w:t>n2)</w:t>
      </w:r>
      <w:r>
        <w:rPr>
          <w:rFonts w:ascii="宋体" w:eastAsia="宋体" w:hAnsi="宋体" w:cs="宋体"/>
          <w:b/>
          <w:color w:val="000000"/>
          <w:sz w:val="12"/>
        </w:rPr>
        <w:t>。</w:t>
      </w:r>
      <w:r>
        <w:br w:type="page"/>
      </w:r>
    </w:p>
    <w:p w:rsidR="00D55C98" w:rsidRDefault="00E14246">
      <w:pPr>
        <w:autoSpaceDE w:val="0"/>
        <w:autoSpaceDN w:val="0"/>
        <w:spacing w:before="180" w:line="200" w:lineRule="atLeast"/>
        <w:ind w:left="2200"/>
        <w:rPr>
          <w:sz w:val="24"/>
        </w:rPr>
      </w:pPr>
      <w:r>
        <w:rPr>
          <w:rFonts w:ascii="宋体" w:eastAsia="宋体" w:hAnsi="宋体" w:cs="宋体"/>
          <w:color w:val="000000"/>
          <w:sz w:val="14"/>
        </w:rPr>
        <w:lastRenderedPageBreak/>
        <w:t>第十六章</w:t>
      </w:r>
      <w:r>
        <w:rPr>
          <w:rFonts w:ascii="宋体" w:eastAsia="宋体" w:hAnsi="宋体" w:cs="宋体"/>
          <w:color w:val="000000"/>
          <w:sz w:val="14"/>
        </w:rPr>
        <w:t xml:space="preserve"> </w:t>
      </w:r>
      <w:r>
        <w:rPr>
          <w:rFonts w:ascii="宋体" w:eastAsia="宋体" w:hAnsi="宋体" w:cs="宋体"/>
          <w:color w:val="000000"/>
          <w:sz w:val="14"/>
        </w:rPr>
        <w:t>罪过的分类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4"/>
        </w:rPr>
        <w:t>307</w:t>
      </w:r>
    </w:p>
    <w:p w:rsidR="00D55C98" w:rsidRDefault="00E14246">
      <w:pPr>
        <w:spacing w:before="140" w:line="80" w:lineRule="exact"/>
        <w:ind w:left="140" w:right="4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52" w:lineRule="atLeast"/>
        <w:ind w:left="20" w:firstLine="20"/>
        <w:rPr>
          <w:sz w:val="20"/>
        </w:rPr>
      </w:pPr>
      <w:r>
        <w:rPr>
          <w:rFonts w:ascii="宋体" w:eastAsia="宋体" w:hAnsi="宋体" w:cs="宋体"/>
          <w:color w:val="000000"/>
          <w:sz w:val="20"/>
        </w:rPr>
        <w:t>过，那就同主人身分之</w:t>
      </w:r>
      <w:r>
        <w:rPr>
          <w:rFonts w:ascii="宋体" w:eastAsia="宋体" w:hAnsi="宋体" w:cs="宋体"/>
          <w:color w:val="000000"/>
          <w:sz w:val="20"/>
        </w:rPr>
        <w:t>不正当逃避相重合。如果它是第三者的罪</w:t>
      </w:r>
      <w:r>
        <w:rPr>
          <w:rFonts w:ascii="宋体" w:eastAsia="宋体" w:hAnsi="宋体" w:cs="宋体"/>
          <w:color w:val="000000"/>
          <w:sz w:val="20"/>
        </w:rPr>
        <w:t>243</w:t>
      </w:r>
      <w:r>
        <w:rPr>
          <w:rFonts w:ascii="宋体" w:eastAsia="宋体" w:hAnsi="宋体" w:cs="宋体"/>
          <w:color w:val="000000"/>
          <w:sz w:val="20"/>
        </w:rPr>
        <w:t>过，就包含主人身分之不授，而这仅在应当身为主人的人认为主人身分有益的情况下才是不正当的。</w:t>
      </w:r>
      <w:r>
        <w:rPr>
          <w:rFonts w:ascii="宋体" w:eastAsia="宋体" w:hAnsi="宋体" w:cs="宋体"/>
          <w:color w:val="000000"/>
          <w:sz w:val="20"/>
        </w:rPr>
        <w:t>(2)</w:t>
      </w:r>
      <w:r>
        <w:rPr>
          <w:rFonts w:ascii="宋体" w:eastAsia="宋体" w:hAnsi="宋体" w:cs="宋体"/>
          <w:color w:val="000000"/>
          <w:sz w:val="20"/>
        </w:rPr>
        <w:t>仆人身分之不正当阻截如果是一个应当身为主人的人所犯的罪过，那就同主人身分之不正当逃避重合。如果它是第三者的罪过，而主人身分是有益的，它就包含主人身分之不正当阻截。</w:t>
      </w:r>
      <w:r>
        <w:rPr>
          <w:rFonts w:ascii="宋体" w:eastAsia="宋体" w:hAnsi="宋体" w:cs="宋体"/>
          <w:color w:val="000000"/>
          <w:sz w:val="20"/>
        </w:rPr>
        <w:t>(3)</w:t>
      </w:r>
      <w:r>
        <w:rPr>
          <w:rFonts w:ascii="宋体" w:eastAsia="宋体" w:hAnsi="宋体" w:cs="宋体"/>
          <w:color w:val="000000"/>
          <w:sz w:val="20"/>
        </w:rPr>
        <w:t>仆人身分之不正当剥夺如果仅是主人的罪过，那就同主人身分之不正当放弃重合。如果它是第三者的罪过，就包含主人身分之剥夺，这在主人身分有益的限度内是不正当的。</w:t>
      </w:r>
      <w:r>
        <w:rPr>
          <w:rFonts w:ascii="宋体" w:eastAsia="宋体" w:hAnsi="宋体" w:cs="宋体"/>
          <w:color w:val="000000"/>
          <w:sz w:val="20"/>
        </w:rPr>
        <w:t>(4)</w:t>
      </w:r>
      <w:r>
        <w:rPr>
          <w:rFonts w:ascii="宋体" w:eastAsia="宋体" w:hAnsi="宋体" w:cs="宋体"/>
          <w:color w:val="000000"/>
          <w:sz w:val="20"/>
        </w:rPr>
        <w:t>仆人身分之篡夺必然同主人身分之不正当强加重合。它易</w:t>
      </w:r>
      <w:r>
        <w:rPr>
          <w:rFonts w:ascii="宋体" w:eastAsia="宋体" w:hAnsi="宋体" w:cs="宋体"/>
          <w:color w:val="000000"/>
          <w:sz w:val="20"/>
        </w:rPr>
        <w:t>于包含主人身分之不正当剥夺，但仅在篡夺者在篡夺以前处于由其他某个主人役使的状态时才如此。</w:t>
      </w:r>
      <w:r>
        <w:rPr>
          <w:rFonts w:ascii="宋体" w:eastAsia="宋体" w:hAnsi="宋体" w:cs="宋体"/>
          <w:color w:val="000000"/>
          <w:sz w:val="20"/>
        </w:rPr>
        <w:t>(5)</w:t>
      </w:r>
      <w:r>
        <w:rPr>
          <w:rFonts w:ascii="宋体" w:eastAsia="宋体" w:hAnsi="宋体" w:cs="宋体"/>
          <w:color w:val="000000"/>
          <w:sz w:val="20"/>
        </w:rPr>
        <w:t>仆人身分之不正当授予</w:t>
      </w:r>
      <w:r>
        <w:rPr>
          <w:rFonts w:ascii="宋体" w:eastAsia="宋体" w:hAnsi="宋体" w:cs="宋体"/>
          <w:color w:val="000000"/>
          <w:sz w:val="20"/>
        </w:rPr>
        <w:t>(</w:t>
      </w:r>
      <w:r>
        <w:rPr>
          <w:rFonts w:ascii="宋体" w:eastAsia="宋体" w:hAnsi="宋体" w:cs="宋体"/>
          <w:color w:val="000000"/>
          <w:sz w:val="20"/>
        </w:rPr>
        <w:t>仆人身分被认为有益</w:t>
      </w:r>
      <w:r>
        <w:rPr>
          <w:rFonts w:ascii="宋体" w:eastAsia="宋体" w:hAnsi="宋体" w:cs="宋体"/>
          <w:color w:val="000000"/>
          <w:sz w:val="20"/>
        </w:rPr>
        <w:t>)</w:t>
      </w:r>
      <w:r>
        <w:rPr>
          <w:rFonts w:ascii="宋体" w:eastAsia="宋体" w:hAnsi="宋体" w:cs="宋体"/>
          <w:color w:val="000000"/>
          <w:sz w:val="20"/>
        </w:rPr>
        <w:t>同主人身分之强加重合；如果主人身分恰巧在被指称为主人的人看来竟是一项负担，那就会是不正当的。</w:t>
      </w:r>
      <w:r>
        <w:rPr>
          <w:rFonts w:ascii="宋体" w:eastAsia="宋体" w:hAnsi="宋体" w:cs="宋体"/>
          <w:color w:val="000000"/>
          <w:sz w:val="20"/>
        </w:rPr>
        <w:t>(6)</w:t>
      </w:r>
      <w:r>
        <w:rPr>
          <w:rFonts w:ascii="宋体" w:eastAsia="宋体" w:hAnsi="宋体" w:cs="宋体"/>
          <w:color w:val="000000"/>
          <w:sz w:val="20"/>
        </w:rPr>
        <w:t>仆人身分之不正当放弃同主人身分之不正当剥夺重合。</w:t>
      </w:r>
      <w:r>
        <w:rPr>
          <w:rFonts w:ascii="宋体" w:eastAsia="宋体" w:hAnsi="宋体" w:cs="宋体"/>
          <w:color w:val="000000"/>
          <w:sz w:val="20"/>
        </w:rPr>
        <w:t>(7)</w:t>
      </w:r>
      <w:r>
        <w:rPr>
          <w:rFonts w:ascii="宋体" w:eastAsia="宋体" w:hAnsi="宋体" w:cs="宋体"/>
          <w:color w:val="000000"/>
          <w:sz w:val="20"/>
        </w:rPr>
        <w:t>仆人身分之不正当逃避同主人身分之不正当不授重合。</w:t>
      </w:r>
      <w:r>
        <w:rPr>
          <w:rFonts w:ascii="宋体" w:eastAsia="宋体" w:hAnsi="宋体" w:cs="宋体"/>
          <w:color w:val="000000"/>
          <w:sz w:val="20"/>
        </w:rPr>
        <w:t>(8)</w:t>
      </w:r>
      <w:r>
        <w:rPr>
          <w:rFonts w:ascii="宋体" w:eastAsia="宋体" w:hAnsi="宋体" w:cs="宋体"/>
          <w:color w:val="000000"/>
          <w:sz w:val="20"/>
        </w:rPr>
        <w:t>仆人身分之不正当强加如果是自称主人的人的罪过，那就同主人身分之篡夺重合。如果它是第三者的罪过，就包含主人身分之强加，如果被指称为主人的人竟认为主人身分是一项负担，那就会是</w:t>
      </w:r>
      <w:r>
        <w:rPr>
          <w:rFonts w:ascii="宋体" w:eastAsia="宋体" w:hAnsi="宋体" w:cs="宋体"/>
          <w:color w:val="000000"/>
          <w:sz w:val="20"/>
        </w:rPr>
        <w:t>不正当的。至于滥用主人身分、扰乱主人身分、仆人渎职、仆人出走以及窃拐仆人，都是与这两种身分有相同关系而无任何名称变动的罪</w:t>
      </w:r>
    </w:p>
    <w:p w:rsidR="00D55C98" w:rsidRDefault="00E14246">
      <w:pPr>
        <w:autoSpaceDE w:val="0"/>
        <w:autoSpaceDN w:val="0"/>
        <w:spacing w:before="20" w:line="280" w:lineRule="atLeast"/>
        <w:ind w:left="40"/>
        <w:rPr>
          <w:sz w:val="16"/>
        </w:rPr>
      </w:pPr>
      <w:r>
        <w:rPr>
          <w:rFonts w:ascii="宋体" w:eastAsia="宋体" w:hAnsi="宋体" w:cs="宋体"/>
          <w:color w:val="000000"/>
          <w:sz w:val="16"/>
          <w:u w:val="single"/>
        </w:rPr>
        <w:t xml:space="preserve">            </w:t>
      </w:r>
    </w:p>
    <w:p w:rsidR="00D55C98" w:rsidRDefault="00E14246">
      <w:pPr>
        <w:autoSpaceDE w:val="0"/>
        <w:autoSpaceDN w:val="0"/>
        <w:spacing w:before="60" w:line="220" w:lineRule="atLeast"/>
        <w:ind w:left="40" w:right="280"/>
        <w:rPr>
          <w:sz w:val="14"/>
        </w:rPr>
      </w:pPr>
      <w:r>
        <w:rPr>
          <w:rFonts w:ascii="宋体" w:eastAsia="宋体" w:hAnsi="宋体" w:cs="宋体"/>
          <w:color w:val="000000"/>
          <w:sz w:val="14"/>
        </w:rPr>
        <w:t>个主人的奴隶中间有明确的资格受到重视。然而，尽管一个奴隶就权利而言，可能</w:t>
      </w:r>
      <w:r>
        <w:rPr>
          <w:rFonts w:ascii="宋体" w:eastAsia="宋体" w:hAnsi="宋体" w:cs="宋体"/>
          <w:color w:val="000000"/>
          <w:sz w:val="14"/>
        </w:rPr>
        <w:t>——</w:t>
      </w:r>
      <w:r>
        <w:rPr>
          <w:rFonts w:ascii="宋体" w:eastAsia="宋体" w:hAnsi="宋体" w:cs="宋体"/>
          <w:color w:val="000000"/>
          <w:sz w:val="14"/>
        </w:rPr>
        <w:t>举例来说</w:t>
      </w:r>
      <w:r>
        <w:rPr>
          <w:rFonts w:ascii="宋体" w:eastAsia="宋体" w:hAnsi="宋体" w:cs="宋体"/>
          <w:color w:val="000000"/>
          <w:sz w:val="14"/>
        </w:rPr>
        <w:t>-——</w:t>
      </w:r>
      <w:r>
        <w:rPr>
          <w:rFonts w:ascii="宋体" w:eastAsia="宋体" w:hAnsi="宋体" w:cs="宋体"/>
          <w:color w:val="000000"/>
          <w:sz w:val="14"/>
        </w:rPr>
        <w:t>已经逃亡，因而事实上已经不是奴隶，或者假设他事实上是奴隶，而且始终被严密监管，但一个以同情纽带与之相联的人，仍然可能为之去做他虽然意欲、但可能无法为自己去做的那种事情，例如伪造将其从一个主人那里赠送给另一个主人的契约。</w:t>
      </w:r>
      <w:r>
        <w:br w:type="page"/>
      </w:r>
    </w:p>
    <w:p w:rsidR="00D55C98" w:rsidRDefault="00E14246">
      <w:pPr>
        <w:autoSpaceDE w:val="0"/>
        <w:autoSpaceDN w:val="0"/>
        <w:spacing w:before="200" w:line="160" w:lineRule="atLeast"/>
        <w:ind w:left="840"/>
        <w:rPr>
          <w:sz w:val="11"/>
        </w:rPr>
      </w:pPr>
      <w:r>
        <w:rPr>
          <w:rFonts w:ascii="宋体" w:eastAsia="宋体" w:hAnsi="宋体" w:cs="宋体"/>
          <w:b/>
          <w:color w:val="000000"/>
          <w:sz w:val="11"/>
          <w:u w:val="single"/>
        </w:rPr>
        <w:lastRenderedPageBreak/>
        <w:t xml:space="preserve">  308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D55C98">
      <w:pPr>
        <w:spacing w:line="166" w:lineRule="exact"/>
      </w:pPr>
    </w:p>
    <w:p w:rsidR="00D55C98" w:rsidRDefault="00E14246">
      <w:pPr>
        <w:spacing w:line="14" w:lineRule="exact"/>
      </w:pPr>
      <w:r>
        <w:rPr>
          <w:noProof/>
        </w:rPr>
        <mc:AlternateContent>
          <mc:Choice Requires="wps">
            <w:drawing>
              <wp:anchor distT="0" distB="0" distL="0" distR="0" simplePos="0" relativeHeight="252444160" behindDoc="0" locked="0" layoutInCell="1" allowOverlap="1">
                <wp:simplePos x="0" y="0"/>
                <wp:positionH relativeFrom="column">
                  <wp:posOffset>330200</wp:posOffset>
                </wp:positionH>
                <wp:positionV relativeFrom="paragraph">
                  <wp:posOffset>0</wp:posOffset>
                </wp:positionV>
                <wp:extent cx="3670300" cy="495300"/>
                <wp:effectExtent l="0" t="0" r="0" b="0"/>
                <wp:wrapTopAndBottom/>
                <wp:docPr id="2015" name="文本框 2015"/>
                <wp:cNvGraphicFramePr/>
                <a:graphic xmlns:a="http://schemas.openxmlformats.org/drawingml/2006/main">
                  <a:graphicData uri="http://schemas.microsoft.com/office/word/2010/wordprocessingShape">
                    <wps:wsp>
                      <wps:cNvSpPr txBox="1"/>
                      <wps:spPr>
                        <a:xfrm>
                          <a:off x="0" y="0"/>
                          <a:ext cx="3670300" cy="495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6pt;margin-top:0pt;width:289pt;height:3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45184" behindDoc="0" locked="0" layoutInCell="1" allowOverlap="1">
                <wp:simplePos x="0" y="0"/>
                <wp:positionH relativeFrom="column">
                  <wp:posOffset>330200</wp:posOffset>
                </wp:positionH>
                <wp:positionV relativeFrom="paragraph">
                  <wp:posOffset>495300</wp:posOffset>
                </wp:positionV>
                <wp:extent cx="190500" cy="114300"/>
                <wp:effectExtent l="0" t="0" r="0" b="0"/>
                <wp:wrapTopAndBottom/>
                <wp:docPr id="2016" name="文本框 2016"/>
                <wp:cNvGraphicFramePr/>
                <a:graphic xmlns:a="http://schemas.openxmlformats.org/drawingml/2006/main">
                  <a:graphicData uri="http://schemas.microsoft.com/office/word/2010/wordprocessingShape">
                    <wps:wsp>
                      <wps:cNvSpPr txBox="1"/>
                      <wps:spPr>
                        <a:xfrm>
                          <a:off x="0" y="0"/>
                          <a:ext cx="1905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244</w:t>
                            </w:r>
                          </w:p>
                        </w:txbxContent>
                      </wps:txbx>
                      <wps:bodyPr vert="horz" wrap="square" lIns="0" tIns="0" rIns="0" bIns="0" anchor="t">
                        <a:spAutoFit/>
                      </wps:bodyPr>
                    </wps:wsp>
                  </a:graphicData>
                </a:graphic>
              </wp:anchor>
            </w:drawing>
          </mc:Choice>
          <mc:Fallback>
            <w:pict>
              <v:shape type="#_x0000_t202" filled="f" stroked="f" style="margin-left:26pt;margin-top:39pt;width:1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244</w:t>
                      </w:r>
                    </w:p>
                  </w:txbxContent>
                </v:textbox>
              </v:shape>
            </w:pict>
          </mc:Fallback>
        </mc:AlternateContent>
      </w:r>
      <w:r>
        <w:rPr>
          <w:noProof/>
        </w:rPr>
        <mc:AlternateContent>
          <mc:Choice Requires="wps">
            <w:drawing>
              <wp:anchor distT="0" distB="0" distL="0" distR="0" simplePos="0" relativeHeight="252446208" behindDoc="0" locked="0" layoutInCell="1" allowOverlap="1">
                <wp:simplePos x="0" y="0"/>
                <wp:positionH relativeFrom="column">
                  <wp:posOffset>533400</wp:posOffset>
                </wp:positionH>
                <wp:positionV relativeFrom="paragraph">
                  <wp:posOffset>0</wp:posOffset>
                </wp:positionV>
                <wp:extent cx="3467100" cy="1270000"/>
                <wp:effectExtent l="0" t="0" r="0" b="0"/>
                <wp:wrapTopAndBottom/>
                <wp:docPr id="2017" name="文本框 2017"/>
                <wp:cNvGraphicFramePr/>
                <a:graphic xmlns:a="http://schemas.openxmlformats.org/drawingml/2006/main">
                  <a:graphicData uri="http://schemas.microsoft.com/office/word/2010/wordprocessingShape">
                    <wps:wsp>
                      <wps:cNvSpPr txBox="1"/>
                      <wps:spPr>
                        <a:xfrm>
                          <a:off x="0" y="0"/>
                          <a:ext cx="3467100" cy="1270000"/>
                        </a:xfrm>
                        <a:prstGeom prst="rect">
                          <a:avLst/>
                        </a:prstGeom>
                        <a:noFill/>
                        <a:ln w="6350">
                          <a:noFill/>
                        </a:ln>
                      </wps:spPr>
                      <wps:txbx>
                        <w:txbxContent>
                          <w:p w:rsidR="00D55C98" w:rsidRDefault="00E14246">
                            <w:pPr>
                              <w:autoSpaceDE w:val="0"/>
                              <w:autoSpaceDN w:val="0"/>
                              <w:spacing w:line="323" w:lineRule="atLeast"/>
                              <w:rPr>
                                <w:sz w:val="18"/>
                              </w:rPr>
                            </w:pPr>
                            <w:r>
                              <w:rPr>
                                <w:rFonts w:ascii="宋体" w:eastAsia="宋体" w:hAnsi="宋体" w:cs="宋体"/>
                                <w:b/>
                                <w:color w:val="000000"/>
                                <w:sz w:val="18"/>
                              </w:rPr>
                              <w:t>过。这样，我们可以数出仆人身分可遭其侵害的</w:t>
                            </w:r>
                            <w:r>
                              <w:rPr>
                                <w:rFonts w:ascii="宋体" w:eastAsia="宋体" w:hAnsi="宋体" w:cs="宋体"/>
                                <w:b/>
                                <w:color w:val="000000"/>
                                <w:sz w:val="18"/>
                              </w:rPr>
                              <w:t>13</w:t>
                            </w:r>
                            <w:r>
                              <w:rPr>
                                <w:rFonts w:ascii="宋体" w:eastAsia="宋体" w:hAnsi="宋体" w:cs="宋体"/>
                                <w:b/>
                                <w:color w:val="000000"/>
                                <w:sz w:val="18"/>
                              </w:rPr>
                              <w:t>种罪过，即：</w:t>
                            </w:r>
                            <w:r>
                              <w:rPr>
                                <w:rFonts w:ascii="宋体" w:eastAsia="宋体" w:hAnsi="宋体" w:cs="宋体"/>
                                <w:b/>
                                <w:color w:val="000000"/>
                                <w:sz w:val="18"/>
                              </w:rPr>
                              <w:t>(1)</w:t>
                            </w:r>
                            <w:r>
                              <w:rPr>
                                <w:rFonts w:ascii="宋体" w:eastAsia="宋体" w:hAnsi="宋体" w:cs="宋体"/>
                                <w:b/>
                                <w:color w:val="000000"/>
                                <w:sz w:val="18"/>
                              </w:rPr>
                              <w:t>仆人身分之不正当不授；</w:t>
                            </w:r>
                            <w:r>
                              <w:rPr>
                                <w:rFonts w:ascii="宋体" w:eastAsia="宋体" w:hAnsi="宋体" w:cs="宋体"/>
                                <w:b/>
                                <w:color w:val="000000"/>
                                <w:sz w:val="18"/>
                              </w:rPr>
                              <w:t>(2)</w:t>
                            </w:r>
                            <w:r>
                              <w:rPr>
                                <w:rFonts w:ascii="宋体" w:eastAsia="宋体" w:hAnsi="宋体" w:cs="宋体"/>
                                <w:b/>
                                <w:color w:val="000000"/>
                                <w:sz w:val="18"/>
                              </w:rPr>
                              <w:t>仆人身分之不正当阻截；</w:t>
                            </w:r>
                            <w:r>
                              <w:rPr>
                                <w:rFonts w:ascii="宋体" w:eastAsia="宋体" w:hAnsi="宋体" w:cs="宋体"/>
                                <w:b/>
                                <w:color w:val="000000"/>
                                <w:sz w:val="18"/>
                              </w:rPr>
                              <w:t>(3)</w:t>
                            </w:r>
                            <w:r>
                              <w:rPr>
                                <w:rFonts w:ascii="宋体" w:eastAsia="宋体" w:hAnsi="宋体" w:cs="宋体"/>
                                <w:b/>
                                <w:color w:val="000000"/>
                                <w:sz w:val="18"/>
                              </w:rPr>
                              <w:t>仆人身分</w:t>
                            </w:r>
                            <w:r>
                              <w:rPr>
                                <w:rFonts w:ascii="宋体" w:eastAsia="宋体" w:hAnsi="宋体" w:cs="宋体"/>
                                <w:b/>
                                <w:color w:val="000000"/>
                                <w:sz w:val="18"/>
                              </w:rPr>
                              <w:t xml:space="preserve"> </w:t>
                            </w:r>
                            <w:r>
                              <w:rPr>
                                <w:rFonts w:ascii="宋体" w:eastAsia="宋体" w:hAnsi="宋体" w:cs="宋体"/>
                                <w:b/>
                                <w:color w:val="000000"/>
                                <w:sz w:val="18"/>
                              </w:rPr>
                              <w:t>之不正当剥夺；</w:t>
                            </w:r>
                            <w:r>
                              <w:rPr>
                                <w:rFonts w:ascii="宋体" w:eastAsia="宋体" w:hAnsi="宋体" w:cs="宋体"/>
                                <w:b/>
                                <w:color w:val="000000"/>
                                <w:sz w:val="18"/>
                              </w:rPr>
                              <w:t>(4)</w:t>
                            </w:r>
                            <w:r>
                              <w:rPr>
                                <w:rFonts w:ascii="宋体" w:eastAsia="宋体" w:hAnsi="宋体" w:cs="宋体"/>
                                <w:b/>
                                <w:color w:val="000000"/>
                                <w:sz w:val="18"/>
                              </w:rPr>
                              <w:t>仆人身分之篡夺；</w:t>
                            </w:r>
                            <w:r>
                              <w:rPr>
                                <w:rFonts w:ascii="宋体" w:eastAsia="宋体" w:hAnsi="宋体" w:cs="宋体"/>
                                <w:b/>
                                <w:color w:val="000000"/>
                                <w:sz w:val="18"/>
                              </w:rPr>
                              <w:t>(5)</w:t>
                            </w:r>
                            <w:r>
                              <w:rPr>
                                <w:rFonts w:ascii="宋体" w:eastAsia="宋体" w:hAnsi="宋体" w:cs="宋体"/>
                                <w:b/>
                                <w:color w:val="000000"/>
                                <w:sz w:val="18"/>
                              </w:rPr>
                              <w:t>仆人身分之不正当授予；</w:t>
                            </w:r>
                            <w:r>
                              <w:rPr>
                                <w:rFonts w:ascii="宋体" w:eastAsia="宋体" w:hAnsi="宋体" w:cs="宋体"/>
                                <w:b/>
                                <w:color w:val="000000"/>
                                <w:sz w:val="18"/>
                              </w:rPr>
                              <w:t>(6)</w:t>
                            </w:r>
                            <w:r>
                              <w:rPr>
                                <w:rFonts w:ascii="宋体" w:eastAsia="宋体" w:hAnsi="宋体" w:cs="宋体"/>
                                <w:b/>
                                <w:color w:val="000000"/>
                                <w:sz w:val="18"/>
                              </w:rPr>
                              <w:t>仆人身分之不正当放弃；</w:t>
                            </w:r>
                            <w:r>
                              <w:rPr>
                                <w:rFonts w:ascii="宋体" w:eastAsia="宋体" w:hAnsi="宋体" w:cs="宋体"/>
                                <w:b/>
                                <w:color w:val="000000"/>
                                <w:sz w:val="18"/>
                              </w:rPr>
                              <w:t>(7)</w:t>
                            </w:r>
                            <w:r>
                              <w:rPr>
                                <w:rFonts w:ascii="宋体" w:eastAsia="宋体" w:hAnsi="宋体" w:cs="宋体"/>
                                <w:b/>
                                <w:color w:val="000000"/>
                                <w:sz w:val="18"/>
                              </w:rPr>
                              <w:t>仆人身分之不正当逃避；</w:t>
                            </w:r>
                            <w:r>
                              <w:rPr>
                                <w:rFonts w:ascii="宋体" w:eastAsia="宋体" w:hAnsi="宋体" w:cs="宋体"/>
                                <w:b/>
                                <w:color w:val="000000"/>
                                <w:sz w:val="18"/>
                              </w:rPr>
                              <w:t>(8)</w:t>
                            </w:r>
                            <w:r>
                              <w:rPr>
                                <w:rFonts w:ascii="宋体" w:eastAsia="宋体" w:hAnsi="宋体" w:cs="宋体"/>
                                <w:b/>
                                <w:color w:val="000000"/>
                                <w:sz w:val="18"/>
                              </w:rPr>
                              <w:t>仆人身分之不正当强加；</w:t>
                            </w:r>
                            <w:r>
                              <w:rPr>
                                <w:rFonts w:ascii="宋体" w:eastAsia="宋体" w:hAnsi="宋体" w:cs="宋体"/>
                                <w:b/>
                                <w:color w:val="000000"/>
                                <w:sz w:val="18"/>
                              </w:rPr>
                              <w:t>(9)</w:t>
                            </w:r>
                            <w:r>
                              <w:rPr>
                                <w:rFonts w:ascii="宋体" w:eastAsia="宋体" w:hAnsi="宋体" w:cs="宋体"/>
                                <w:b/>
                                <w:color w:val="000000"/>
                                <w:sz w:val="18"/>
                              </w:rPr>
                              <w:t>滥用主人身分；</w:t>
                            </w:r>
                            <w:r>
                              <w:rPr>
                                <w:rFonts w:ascii="宋体" w:eastAsia="宋体" w:hAnsi="宋体" w:cs="宋体"/>
                                <w:b/>
                                <w:color w:val="000000"/>
                                <w:sz w:val="18"/>
                              </w:rPr>
                              <w:t>(10)</w:t>
                            </w:r>
                            <w:r>
                              <w:rPr>
                                <w:rFonts w:ascii="宋体" w:eastAsia="宋体" w:hAnsi="宋体" w:cs="宋体"/>
                                <w:b/>
                                <w:color w:val="000000"/>
                                <w:sz w:val="18"/>
                              </w:rPr>
                              <w:t>扰乱主人身分；</w:t>
                            </w:r>
                            <w:r>
                              <w:rPr>
                                <w:rFonts w:ascii="宋体" w:eastAsia="宋体" w:hAnsi="宋体" w:cs="宋体"/>
                                <w:b/>
                                <w:color w:val="000000"/>
                                <w:sz w:val="18"/>
                              </w:rPr>
                              <w:t>(11)</w:t>
                            </w:r>
                            <w:r>
                              <w:rPr>
                                <w:rFonts w:ascii="宋体" w:eastAsia="宋体" w:hAnsi="宋体" w:cs="宋体"/>
                                <w:b/>
                                <w:color w:val="000000"/>
                                <w:sz w:val="18"/>
                              </w:rPr>
                              <w:t>仆人渎职；</w:t>
                            </w:r>
                            <w:r>
                              <w:rPr>
                                <w:rFonts w:ascii="宋体" w:eastAsia="宋体" w:hAnsi="宋体" w:cs="宋体"/>
                                <w:b/>
                                <w:color w:val="000000"/>
                                <w:sz w:val="18"/>
                              </w:rPr>
                              <w:t>(12)</w:t>
                            </w:r>
                            <w:r>
                              <w:rPr>
                                <w:rFonts w:ascii="宋体" w:eastAsia="宋体" w:hAnsi="宋体" w:cs="宋体"/>
                                <w:b/>
                                <w:color w:val="000000"/>
                                <w:sz w:val="18"/>
                              </w:rPr>
                              <w:t>仆人出走；</w:t>
                            </w:r>
                            <w:r>
                              <w:rPr>
                                <w:rFonts w:ascii="宋体" w:eastAsia="宋体" w:hAnsi="宋体" w:cs="宋体"/>
                                <w:b/>
                                <w:color w:val="000000"/>
                                <w:sz w:val="18"/>
                              </w:rPr>
                              <w:t>(13</w:t>
                            </w:r>
                            <w:r>
                              <w:rPr>
                                <w:rFonts w:ascii="宋体" w:eastAsia="宋体" w:hAnsi="宋体" w:cs="宋体"/>
                                <w:b/>
                                <w:color w:val="000000"/>
                                <w:sz w:val="18"/>
                              </w:rPr>
                              <w:t>)</w:t>
                            </w:r>
                            <w:r>
                              <w:rPr>
                                <w:rFonts w:ascii="宋体" w:eastAsia="宋体" w:hAnsi="宋体" w:cs="宋体"/>
                                <w:b/>
                                <w:color w:val="000000"/>
                                <w:sz w:val="18"/>
                              </w:rPr>
                              <w:t>窃拐仆人。</w:t>
                            </w:r>
                          </w:p>
                        </w:txbxContent>
                      </wps:txbx>
                      <wps:bodyPr vert="horz" wrap="square" lIns="0" tIns="0" rIns="0" bIns="0" anchor="t">
                        <a:spAutoFit/>
                      </wps:bodyPr>
                    </wps:wsp>
                  </a:graphicData>
                </a:graphic>
              </wp:anchor>
            </w:drawing>
          </mc:Choice>
          <mc:Fallback>
            <w:pict>
              <v:shape type="#_x0000_t202" filled="f" stroked="f" style="margin-left:42pt;margin-top:0pt;width:273pt;height:10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3" w:lineRule="atLeast"/>
                        <w:ind w:left="0" w:right="0"/>
                        <w:jc w:val="both"/>
                        <w:textAlignment w:val="auto"/>
                        <w:rPr>
                          <w:sz w:val="18"/>
                        </w:rPr>
                      </w:pPr>
                      <w:r>
                        <w:rPr>
                          <w:rFonts w:ascii="宋体" w:hAnsi="宋体" w:cs="宋体" w:eastAsia="宋体"/>
                          <w:sz w:val="18"/>
                          <w:color w:val="000000"/>
                          <w:b w:val="on"/>
                          <w:i w:val="off"/>
                        </w:rPr>
                        <w:t>过。这样，我们可以数出仆人身分可遭其侵害的13种罪过，即：(1)</w:t>
                      </w:r>
                      <w:r>
                        <w:rPr>
                          <w:rFonts w:ascii="宋体" w:hAnsi="宋体" w:cs="宋体" w:eastAsia="宋体"/>
                          <w:sz w:val="18"/>
                          <w:color w:val="000000"/>
                          <w:b w:val="on"/>
                          <w:i w:val="off"/>
                        </w:rPr>
                        <w:t>仆人身分之不正当不授；(2)仆人身分之不正当阻截；(3)仆人身分</w:t>
                      </w:r>
                      <w:r>
                        <w:rPr>
                          <w:rFonts w:ascii="宋体" w:hAnsi="宋体" w:cs="宋体" w:eastAsia="宋体"/>
                          <w:sz w:val="18"/>
                          <w:color w:val="000000"/>
                          <w:b w:val="on"/>
                          <w:i w:val="off"/>
                        </w:rPr>
                        <w:t xml:space="preserve"> 之不正当剥夺；(4)仆人身分之篡夺；(5)仆人身分之不正当授予；</w:t>
                      </w:r>
                      <w:r>
                        <w:rPr>
                          <w:rFonts w:ascii="宋体" w:hAnsi="宋体" w:cs="宋体" w:eastAsia="宋体"/>
                          <w:sz w:val="18"/>
                          <w:color w:val="000000"/>
                          <w:b w:val="on"/>
                          <w:i w:val="off"/>
                        </w:rPr>
                        <w:t>(6)仆人身分之不正当放弃；(7)仆人身分之不正当逃避；(8)仆人</w:t>
                      </w:r>
                      <w:r>
                        <w:rPr>
                          <w:rFonts w:ascii="宋体" w:hAnsi="宋体" w:cs="宋体" w:eastAsia="宋体"/>
                          <w:sz w:val="18"/>
                          <w:color w:val="000000"/>
                          <w:b w:val="on"/>
                          <w:i w:val="off"/>
                        </w:rPr>
                        <w:t>身分之不正当强加；(9)滥用主人身分；(10)扰乱主人身分；(11)仆</w:t>
                      </w:r>
                      <w:r>
                        <w:rPr>
                          <w:rFonts w:ascii="宋体" w:hAnsi="宋体" w:cs="宋体" w:eastAsia="宋体"/>
                          <w:sz w:val="18"/>
                          <w:color w:val="000000"/>
                          <w:b w:val="on"/>
                          <w:i w:val="off"/>
                        </w:rPr>
                        <w:t>人渎职；(12)仆人出走；(13)窃拐仆人。</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447232" behindDoc="0" locked="0" layoutInCell="1" allowOverlap="1">
                <wp:simplePos x="0" y="0"/>
                <wp:positionH relativeFrom="column">
                  <wp:posOffset>12700</wp:posOffset>
                </wp:positionH>
                <wp:positionV relativeFrom="paragraph">
                  <wp:posOffset>0</wp:posOffset>
                </wp:positionV>
                <wp:extent cx="3937000" cy="101600"/>
                <wp:effectExtent l="0" t="0" r="0" b="0"/>
                <wp:wrapTopAndBottom/>
                <wp:docPr id="2018" name="文本框 2018"/>
                <wp:cNvGraphicFramePr/>
                <a:graphic xmlns:a="http://schemas.openxmlformats.org/drawingml/2006/main">
                  <a:graphicData uri="http://schemas.microsoft.com/office/word/2010/wordprocessingShape">
                    <wps:wsp>
                      <wps:cNvSpPr txBox="1"/>
                      <wps:spPr>
                        <a:xfrm>
                          <a:off x="0" y="0"/>
                          <a:ext cx="3937000" cy="101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48256" behindDoc="0" locked="0" layoutInCell="1" allowOverlap="1">
                <wp:simplePos x="0" y="0"/>
                <wp:positionH relativeFrom="column">
                  <wp:posOffset>469900</wp:posOffset>
                </wp:positionH>
                <wp:positionV relativeFrom="paragraph">
                  <wp:posOffset>0</wp:posOffset>
                </wp:positionV>
                <wp:extent cx="3479800" cy="2971800"/>
                <wp:effectExtent l="0" t="0" r="0" b="0"/>
                <wp:wrapTopAndBottom/>
                <wp:docPr id="2019" name="文本框 2019"/>
                <wp:cNvGraphicFramePr/>
                <a:graphic xmlns:a="http://schemas.openxmlformats.org/drawingml/2006/main">
                  <a:graphicData uri="http://schemas.microsoft.com/office/word/2010/wordprocessingShape">
                    <wps:wsp>
                      <wps:cNvSpPr txBox="1"/>
                      <wps:spPr>
                        <a:xfrm>
                          <a:off x="0" y="0"/>
                          <a:ext cx="3479800" cy="2971800"/>
                        </a:xfrm>
                        <a:prstGeom prst="rect">
                          <a:avLst/>
                        </a:prstGeom>
                        <a:noFill/>
                        <a:ln w="6350">
                          <a:noFill/>
                        </a:ln>
                      </wps:spPr>
                      <wps:txbx>
                        <w:txbxContent>
                          <w:p w:rsidR="00D55C98" w:rsidRDefault="00E14246">
                            <w:pPr>
                              <w:autoSpaceDE w:val="0"/>
                              <w:autoSpaceDN w:val="0"/>
                              <w:spacing w:line="321" w:lineRule="atLeast"/>
                              <w:ind w:firstLine="400"/>
                              <w:rPr>
                                <w:sz w:val="18"/>
                              </w:rPr>
                            </w:pPr>
                            <w:r>
                              <w:rPr>
                                <w:rFonts w:ascii="宋体" w:eastAsia="宋体" w:hAnsi="宋体" w:cs="宋体"/>
                                <w:b/>
                                <w:color w:val="000000"/>
                                <w:sz w:val="18"/>
                              </w:rPr>
                              <w:t>44.</w:t>
                            </w:r>
                            <w:r>
                              <w:rPr>
                                <w:rFonts w:ascii="宋体" w:eastAsia="宋体" w:hAnsi="宋体" w:cs="宋体"/>
                                <w:b/>
                                <w:color w:val="000000"/>
                                <w:sz w:val="18"/>
                              </w:rPr>
                              <w:t>我们现在来谈使监护人身分受到侵害的种种罪过。监护人是被赋予支配另一个人的权力的人，这另一个人生活在同一家庭内，称为被监护人。那么，什么情况使得一个人对生活在同一家庭内的另一个人行使支配权能够是为了后者的利益</w:t>
                            </w:r>
                            <w:r>
                              <w:rPr>
                                <w:rFonts w:ascii="宋体" w:eastAsia="宋体" w:hAnsi="宋体" w:cs="宋体"/>
                                <w:b/>
                                <w:color w:val="000000"/>
                                <w:sz w:val="18"/>
                              </w:rPr>
                              <w:t>?</w:t>
                            </w:r>
                            <w:r>
                              <w:rPr>
                                <w:rFonts w:ascii="宋体" w:eastAsia="宋体" w:hAnsi="宋体" w:cs="宋体"/>
                                <w:b/>
                                <w:color w:val="000000"/>
                                <w:sz w:val="18"/>
                              </w:rPr>
                              <w:t>由这两方中的任一方来考虑，并假定他就理解力而言和另一方相同，那么似乎足够清楚不可能存在这样的情况。</w:t>
                            </w:r>
                            <w:r>
                              <w:rPr>
                                <w:rFonts w:ascii="宋体" w:eastAsia="宋体" w:hAnsi="宋体" w:cs="宋体"/>
                                <w:b/>
                                <w:color w:val="000000"/>
                                <w:sz w:val="18"/>
                              </w:rPr>
                              <w:t>❷</w:t>
                            </w:r>
                            <w:r>
                              <w:rPr>
                                <w:rFonts w:ascii="宋体" w:eastAsia="宋体" w:hAnsi="宋体" w:cs="宋体"/>
                                <w:b/>
                                <w:color w:val="000000"/>
                                <w:sz w:val="18"/>
                              </w:rPr>
                              <w:t>要使任何既定的人感到幸福</w:t>
                            </w:r>
                            <w:r>
                              <w:rPr>
                                <w:rFonts w:ascii="宋体" w:eastAsia="宋体" w:hAnsi="宋体" w:cs="宋体"/>
                                <w:b/>
                                <w:color w:val="000000"/>
                                <w:sz w:val="18"/>
                              </w:rPr>
                              <w:t>(</w:t>
                            </w:r>
                            <w:r>
                              <w:rPr>
                                <w:rFonts w:ascii="宋体" w:eastAsia="宋体" w:hAnsi="宋体" w:cs="宋体"/>
                                <w:b/>
                                <w:color w:val="000000"/>
                                <w:sz w:val="18"/>
                              </w:rPr>
                              <w:t>有如感到来自人类作用的任何其他效果那样</w:t>
                            </w:r>
                            <w:r>
                              <w:rPr>
                                <w:rFonts w:ascii="宋体" w:eastAsia="宋体" w:hAnsi="宋体" w:cs="宋体"/>
                                <w:b/>
                                <w:color w:val="000000"/>
                                <w:sz w:val="18"/>
                              </w:rPr>
                              <w:t>)</w:t>
                            </w:r>
                            <w:r>
                              <w:rPr>
                                <w:rFonts w:ascii="宋体" w:eastAsia="宋体" w:hAnsi="宋体" w:cs="宋体"/>
                                <w:b/>
                                <w:color w:val="000000"/>
                                <w:sz w:val="18"/>
                              </w:rPr>
                              <w:t>，就必须符合三件事情：知识、性情和体力。因此，由于没有人在所有场合都像你自己那般肯定倾向于促进你的幸福</w:t>
                            </w:r>
                            <w:r>
                              <w:rPr>
                                <w:rFonts w:ascii="宋体" w:eastAsia="宋体" w:hAnsi="宋体" w:cs="宋体"/>
                                <w:b/>
                                <w:color w:val="000000"/>
                                <w:sz w:val="18"/>
                              </w:rPr>
                              <w:t>，因而也没有人总的来说能像你必定有那么好的机会得知什么最有助于达到这一目的。因为，谁会像你那么清楚地知道什么使你痛苦，什么使你快乐</w:t>
                            </w:r>
                            <w:r>
                              <w:rPr>
                                <w:rFonts w:ascii="宋体" w:eastAsia="宋体" w:hAnsi="宋体" w:cs="宋体"/>
                                <w:b/>
                                <w:color w:val="000000"/>
                                <w:sz w:val="18"/>
                              </w:rPr>
                              <w:t>?⑭</w:t>
                            </w:r>
                            <w:r>
                              <w:rPr>
                                <w:rFonts w:ascii="宋体" w:eastAsia="宋体" w:hAnsi="宋体" w:cs="宋体"/>
                                <w:b/>
                                <w:color w:val="000000"/>
                                <w:sz w:val="18"/>
                              </w:rPr>
                              <w:t>而且，就权力来说，局外人在这方面的任何优势，都不可能经久不变地弥补他在知识和性情这两个重要方面必有的大欠缺。于是，如果有这么一种情况，即处于另一个人的权力之下可以是为了一个人的利益，那就</w:t>
                            </w:r>
                          </w:p>
                        </w:txbxContent>
                      </wps:txbx>
                      <wps:bodyPr vert="horz" wrap="square" lIns="0" tIns="0" rIns="0" bIns="0" anchor="t">
                        <a:spAutoFit/>
                      </wps:bodyPr>
                    </wps:wsp>
                  </a:graphicData>
                </a:graphic>
              </wp:anchor>
            </w:drawing>
          </mc:Choice>
          <mc:Fallback>
            <w:pict>
              <v:shape type="#_x0000_t202" filled="f" stroked="f" style="margin-left:37pt;margin-top:0pt;width:274pt;height:23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1" w:lineRule="atLeast"/>
                        <w:ind w:left="0" w:right="0" w:firstLine="400"/>
                        <w:jc w:val="both"/>
                        <w:textAlignment w:val="auto"/>
                        <w:rPr>
                          <w:sz w:val="18"/>
                        </w:rPr>
                      </w:pPr>
                      <w:r>
                        <w:rPr>
                          <w:rFonts w:ascii="宋体" w:hAnsi="宋体" w:cs="宋体" w:eastAsia="宋体"/>
                          <w:sz w:val="18"/>
                          <w:color w:val="000000"/>
                          <w:b w:val="on"/>
                          <w:i w:val="off"/>
                        </w:rPr>
                        <w:t>44.我们现在来谈使监护人身分受到侵害的种种罪过。监护</w:t>
                      </w:r>
                      <w:r>
                        <w:rPr>
                          <w:rFonts w:ascii="宋体" w:hAnsi="宋体" w:cs="宋体" w:eastAsia="宋体"/>
                          <w:sz w:val="18"/>
                          <w:color w:val="000000"/>
                          <w:b w:val="on"/>
                          <w:i w:val="off"/>
                        </w:rPr>
                        <w:t>人是被赋予支配另一个人的权力的人，这另一个人生活在同一家</w:t>
                      </w:r>
                      <w:r>
                        <w:rPr>
                          <w:rFonts w:ascii="宋体" w:hAnsi="宋体" w:cs="宋体" w:eastAsia="宋体"/>
                          <w:sz w:val="18"/>
                          <w:color w:val="000000"/>
                          <w:b w:val="on"/>
                          <w:i w:val="off"/>
                        </w:rPr>
                        <w:t>庭内，称为被监护人。那么，什么情况使得一个人对生活在同一家</w:t>
                      </w:r>
                      <w:r>
                        <w:rPr>
                          <w:rFonts w:ascii="宋体" w:hAnsi="宋体" w:cs="宋体" w:eastAsia="宋体"/>
                          <w:sz w:val="18"/>
                          <w:color w:val="000000"/>
                          <w:b w:val="on"/>
                          <w:i w:val="off"/>
                        </w:rPr>
                        <w:t>庭内的另一个人行使支配权能够是为了后者的利益?由这两方中</w:t>
                      </w:r>
                      <w:r>
                        <w:rPr>
                          <w:rFonts w:ascii="宋体" w:hAnsi="宋体" w:cs="宋体" w:eastAsia="宋体"/>
                          <w:sz w:val="18"/>
                          <w:color w:val="000000"/>
                          <w:b w:val="on"/>
                          <w:i w:val="off"/>
                        </w:rPr>
                        <w:t>的任一方来考虑，并假定他就理解力而言和另一方相同，那么似乎</w:t>
                      </w:r>
                      <w:r>
                        <w:rPr>
                          <w:rFonts w:ascii="宋体" w:hAnsi="宋体" w:cs="宋体" w:eastAsia="宋体"/>
                          <w:sz w:val="18"/>
                          <w:color w:val="000000"/>
                          <w:b w:val="on"/>
                          <w:i w:val="off"/>
                        </w:rPr>
                        <w:t>足够清楚不可能存在这样的情况。❷要使任何既定的人感到幸福</w:t>
                      </w:r>
                      <w:r>
                        <w:rPr>
                          <w:rFonts w:ascii="宋体" w:hAnsi="宋体" w:cs="宋体" w:eastAsia="宋体"/>
                          <w:sz w:val="18"/>
                          <w:color w:val="000000"/>
                          <w:b w:val="on"/>
                          <w:i w:val="off"/>
                        </w:rPr>
                        <w:t>(有如感到来自人类作用的任何其他效果那样)，就必须符合三件</w:t>
                      </w:r>
                      <w:r>
                        <w:rPr>
                          <w:rFonts w:ascii="宋体" w:hAnsi="宋体" w:cs="宋体" w:eastAsia="宋体"/>
                          <w:sz w:val="18"/>
                          <w:color w:val="000000"/>
                          <w:b w:val="on"/>
                          <w:i w:val="off"/>
                        </w:rPr>
                        <w:t>事情：知识、性情和体力。因此，由于没有人在所有场合都像你自己</w:t>
                      </w:r>
                      <w:r>
                        <w:rPr>
                          <w:rFonts w:ascii="宋体" w:hAnsi="宋体" w:cs="宋体" w:eastAsia="宋体"/>
                          <w:sz w:val="18"/>
                          <w:color w:val="000000"/>
                          <w:b w:val="on"/>
                          <w:i w:val="off"/>
                        </w:rPr>
                        <w:t>那般肯定倾向于促进你的幸福，因而也没有人总的来说能像你必</w:t>
                      </w:r>
                      <w:r>
                        <w:rPr>
                          <w:rFonts w:ascii="宋体" w:hAnsi="宋体" w:cs="宋体" w:eastAsia="宋体"/>
                          <w:sz w:val="18"/>
                          <w:color w:val="000000"/>
                          <w:b w:val="on"/>
                          <w:i w:val="off"/>
                        </w:rPr>
                        <w:t>定有那么好的机会得知什么最有助于达到这一目的。因为，谁会像</w:t>
                      </w:r>
                      <w:r>
                        <w:rPr>
                          <w:rFonts w:ascii="宋体" w:hAnsi="宋体" w:cs="宋体" w:eastAsia="宋体"/>
                          <w:sz w:val="18"/>
                          <w:color w:val="000000"/>
                          <w:b w:val="on"/>
                          <w:i w:val="off"/>
                        </w:rPr>
                        <w:t>你那么清楚地知道什么使你痛苦，什么使你快乐?⑭而且，就权力</w:t>
                      </w:r>
                      <w:r>
                        <w:rPr>
                          <w:rFonts w:ascii="宋体" w:hAnsi="宋体" w:cs="宋体" w:eastAsia="宋体"/>
                          <w:sz w:val="18"/>
                          <w:color w:val="000000"/>
                          <w:b w:val="on"/>
                          <w:i w:val="off"/>
                        </w:rPr>
                        <w:t>来说，局外人在这方面的任何优势，都不可能经久不变地弥补他在</w:t>
                      </w:r>
                      <w:r>
                        <w:rPr>
                          <w:rFonts w:ascii="宋体" w:hAnsi="宋体" w:cs="宋体" w:eastAsia="宋体"/>
                          <w:sz w:val="18"/>
                          <w:color w:val="000000"/>
                          <w:b w:val="on"/>
                          <w:i w:val="off"/>
                        </w:rPr>
                        <w:t>知识和性情这两个重要方面必有的大欠缺。于是，如果有这么一种</w:t>
                      </w:r>
                      <w:r>
                        <w:rPr>
                          <w:rFonts w:ascii="宋体" w:hAnsi="宋体" w:cs="宋体" w:eastAsia="宋体"/>
                          <w:sz w:val="18"/>
                          <w:color w:val="000000"/>
                          <w:b w:val="on"/>
                          <w:i w:val="off"/>
                        </w:rPr>
                        <w:t>情况，即处于另一个人的权力之下可以是为了一个人的利益，那就</w:t>
                      </w:r>
                    </w:p>
                  </w:txbxContent>
                </v:textbox>
              </v:shape>
            </w:pict>
          </mc:Fallback>
        </mc:AlternateContent>
      </w:r>
      <w:r>
        <w:rPr>
          <w:noProof/>
        </w:rPr>
        <mc:AlternateContent>
          <mc:Choice Requires="wps">
            <w:drawing>
              <wp:anchor distT="0" distB="0" distL="0" distR="0" simplePos="0" relativeHeight="252449280" behindDoc="0" locked="0" layoutInCell="1" allowOverlap="1">
                <wp:simplePos x="0" y="0"/>
                <wp:positionH relativeFrom="column">
                  <wp:posOffset>12700</wp:posOffset>
                </wp:positionH>
                <wp:positionV relativeFrom="paragraph">
                  <wp:posOffset>101600</wp:posOffset>
                </wp:positionV>
                <wp:extent cx="495300" cy="342900"/>
                <wp:effectExtent l="0" t="0" r="0" b="0"/>
                <wp:wrapTopAndBottom/>
                <wp:docPr id="2020" name="文本框 2020"/>
                <wp:cNvGraphicFramePr/>
                <a:graphic xmlns:a="http://schemas.openxmlformats.org/drawingml/2006/main">
                  <a:graphicData uri="http://schemas.microsoft.com/office/word/2010/wordprocessingShape">
                    <wps:wsp>
                      <wps:cNvSpPr txBox="1"/>
                      <wps:spPr>
                        <a:xfrm>
                          <a:off x="0" y="0"/>
                          <a:ext cx="495300" cy="342900"/>
                        </a:xfrm>
                        <a:prstGeom prst="rect">
                          <a:avLst/>
                        </a:prstGeom>
                        <a:noFill/>
                        <a:ln w="6350">
                          <a:noFill/>
                        </a:ln>
                      </wps:spPr>
                      <wps:txbx>
                        <w:txbxContent>
                          <w:p w:rsidR="00D55C98" w:rsidRDefault="00E14246">
                            <w:pPr>
                              <w:autoSpaceDE w:val="0"/>
                              <w:autoSpaceDN w:val="0"/>
                              <w:spacing w:line="180" w:lineRule="atLeast"/>
                              <w:ind w:firstLine="20"/>
                              <w:rPr>
                                <w:sz w:val="11"/>
                              </w:rPr>
                            </w:pPr>
                            <w:r>
                              <w:rPr>
                                <w:rFonts w:ascii="宋体" w:eastAsia="宋体" w:hAnsi="宋体" w:cs="宋体"/>
                                <w:b/>
                                <w:color w:val="000000"/>
                                <w:sz w:val="11"/>
                              </w:rPr>
                              <w:t>什么是监护人身分</w:t>
                            </w:r>
                            <w:r>
                              <w:rPr>
                                <w:rFonts w:ascii="宋体" w:eastAsia="宋体" w:hAnsi="宋体" w:cs="宋体"/>
                                <w:b/>
                                <w:color w:val="000000"/>
                                <w:sz w:val="11"/>
                              </w:rPr>
                              <w:t>?</w:t>
                            </w:r>
                            <w:r>
                              <w:rPr>
                                <w:rFonts w:ascii="宋体" w:eastAsia="宋体" w:hAnsi="宋体" w:cs="宋体"/>
                                <w:b/>
                                <w:color w:val="000000"/>
                                <w:sz w:val="11"/>
                              </w:rPr>
                              <w:t>其必要性</w:t>
                            </w:r>
                          </w:p>
                        </w:txbxContent>
                      </wps:txbx>
                      <wps:bodyPr vert="horz" wrap="square" lIns="0" tIns="0" rIns="0" bIns="0" anchor="t">
                        <a:spAutoFit/>
                      </wps:bodyPr>
                    </wps:wsp>
                  </a:graphicData>
                </a:graphic>
              </wp:anchor>
            </w:drawing>
          </mc:Choice>
          <mc:Fallback>
            <w:pict>
              <v:shape type="#_x0000_t202" filled="f" stroked="f" style="margin-left:1pt;margin-top:8pt;width:39pt;height:2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20"/>
                        <w:jc w:val="both"/>
                        <w:textAlignment w:val="auto"/>
                        <w:rPr>
                          <w:sz w:val="11"/>
                        </w:rPr>
                      </w:pPr>
                      <w:r>
                        <w:rPr>
                          <w:rFonts w:ascii="宋体" w:hAnsi="宋体" w:cs="宋体" w:eastAsia="宋体"/>
                          <w:sz w:val="11"/>
                          <w:color w:val="000000"/>
                          <w:b w:val="on"/>
                          <w:i w:val="off"/>
                        </w:rPr>
                        <w:t>什么是监护</w:t>
                      </w:r>
                      <w:r>
                        <w:rPr>
                          <w:rFonts w:ascii="宋体" w:hAnsi="宋体" w:cs="宋体" w:eastAsia="宋体"/>
                          <w:sz w:val="11"/>
                          <w:color w:val="000000"/>
                          <w:b w:val="on"/>
                          <w:i w:val="off"/>
                        </w:rPr>
                        <w:t>人身分?其</w:t>
                      </w:r>
                      <w:r>
                        <w:rPr>
                          <w:rFonts w:ascii="宋体" w:hAnsi="宋体" w:cs="宋体" w:eastAsia="宋体"/>
                          <w:sz w:val="11"/>
                          <w:color w:val="000000"/>
                          <w:b w:val="on"/>
                          <w:i w:val="off"/>
                        </w:rPr>
                        <w:t>必要性</w:t>
                      </w:r>
                    </w:p>
                  </w:txbxContent>
                </v:textbox>
              </v:shape>
            </w:pict>
          </mc:Fallback>
        </mc:AlternateContent>
      </w:r>
    </w:p>
    <w:p w:rsidR="00D55C98" w:rsidRDefault="00E14246">
      <w:pPr>
        <w:spacing w:before="300" w:line="60" w:lineRule="exact"/>
        <w:ind w:left="880" w:right="35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100" w:line="200" w:lineRule="atLeast"/>
        <w:ind w:left="860" w:firstLine="280"/>
        <w:rPr>
          <w:sz w:val="11"/>
        </w:rPr>
      </w:pPr>
      <w:r>
        <w:rPr>
          <w:rFonts w:ascii="宋体" w:eastAsia="宋体" w:hAnsi="宋体" w:cs="宋体"/>
          <w:b/>
          <w:color w:val="000000"/>
          <w:sz w:val="11"/>
        </w:rPr>
        <w:t>㉞</w:t>
      </w:r>
      <w:r>
        <w:rPr>
          <w:rFonts w:ascii="宋体" w:eastAsia="宋体" w:hAnsi="宋体" w:cs="宋体"/>
          <w:b/>
          <w:color w:val="000000"/>
          <w:sz w:val="11"/>
        </w:rPr>
        <w:t xml:space="preserve"> </w:t>
      </w:r>
      <w:r>
        <w:rPr>
          <w:rFonts w:ascii="宋体" w:eastAsia="宋体" w:hAnsi="宋体" w:cs="宋体"/>
          <w:b/>
          <w:color w:val="000000"/>
          <w:sz w:val="11"/>
        </w:rPr>
        <w:t>的确，将他们一并考虑，取两方利益的总和，情况就会像我们业已看到的</w:t>
      </w:r>
      <w:r>
        <w:rPr>
          <w:rFonts w:ascii="宋体" w:eastAsia="宋体" w:hAnsi="宋体" w:cs="宋体"/>
          <w:b/>
          <w:color w:val="000000"/>
          <w:sz w:val="11"/>
        </w:rPr>
        <w:t>(</w:t>
      </w:r>
      <w:r>
        <w:rPr>
          <w:rFonts w:ascii="宋体" w:eastAsia="宋体" w:hAnsi="宋体" w:cs="宋体"/>
          <w:b/>
          <w:color w:val="000000"/>
          <w:sz w:val="11"/>
        </w:rPr>
        <w:t>前</w:t>
      </w:r>
      <w:r>
        <w:rPr>
          <w:rFonts w:ascii="宋体" w:eastAsia="宋体" w:hAnsi="宋体" w:cs="宋体"/>
          <w:b/>
          <w:color w:val="000000"/>
          <w:sz w:val="11"/>
        </w:rPr>
        <w:t>面第</w:t>
      </w:r>
      <w:r>
        <w:rPr>
          <w:rFonts w:ascii="宋体" w:eastAsia="宋体" w:hAnsi="宋体" w:cs="宋体"/>
          <w:b/>
          <w:color w:val="000000"/>
          <w:sz w:val="11"/>
        </w:rPr>
        <w:t>40</w:t>
      </w:r>
      <w:r>
        <w:rPr>
          <w:rFonts w:ascii="宋体" w:eastAsia="宋体" w:hAnsi="宋体" w:cs="宋体"/>
          <w:b/>
          <w:color w:val="000000"/>
          <w:sz w:val="11"/>
        </w:rPr>
        <w:t>段</w:t>
      </w:r>
      <w:r>
        <w:rPr>
          <w:rFonts w:ascii="宋体" w:eastAsia="宋体" w:hAnsi="宋体" w:cs="宋体"/>
          <w:b/>
          <w:color w:val="000000"/>
          <w:sz w:val="11"/>
        </w:rPr>
        <w:t>)</w:t>
      </w:r>
      <w:r>
        <w:rPr>
          <w:rFonts w:ascii="宋体" w:eastAsia="宋体" w:hAnsi="宋体" w:cs="宋体"/>
          <w:b/>
          <w:color w:val="000000"/>
          <w:sz w:val="11"/>
        </w:rPr>
        <w:t>那样，正好相反。可以回想，那种情况只是从下述前提出发：两方必须在一起生活，因为若假定他们可以随意分离，就没有确立此种权力的必要。</w:t>
      </w:r>
    </w:p>
    <w:p w:rsidR="00D55C98" w:rsidRDefault="00E14246">
      <w:pPr>
        <w:autoSpaceDE w:val="0"/>
        <w:autoSpaceDN w:val="0"/>
        <w:spacing w:line="200" w:lineRule="atLeast"/>
        <w:ind w:left="1140"/>
        <w:rPr>
          <w:sz w:val="12"/>
        </w:rPr>
      </w:pPr>
      <w:r>
        <w:rPr>
          <w:rFonts w:ascii="宋体" w:eastAsia="宋体" w:hAnsi="宋体" w:cs="宋体"/>
          <w:b/>
          <w:color w:val="000000"/>
          <w:sz w:val="12"/>
        </w:rPr>
        <w:t xml:space="preserve">⑭ </w:t>
      </w:r>
      <w:r>
        <w:rPr>
          <w:rFonts w:ascii="宋体" w:eastAsia="宋体" w:hAnsi="宋体" w:cs="宋体"/>
          <w:b/>
          <w:color w:val="000000"/>
          <w:sz w:val="12"/>
        </w:rPr>
        <w:t>第十七章</w:t>
      </w:r>
      <w:r>
        <w:rPr>
          <w:rFonts w:ascii="宋体" w:eastAsia="宋体" w:hAnsi="宋体" w:cs="宋体"/>
          <w:b/>
          <w:color w:val="000000"/>
          <w:sz w:val="12"/>
        </w:rPr>
        <w:t>(</w:t>
      </w:r>
      <w:r>
        <w:rPr>
          <w:rFonts w:ascii="宋体" w:eastAsia="宋体" w:hAnsi="宋体" w:cs="宋体"/>
          <w:b/>
          <w:color w:val="000000"/>
          <w:sz w:val="12"/>
        </w:rPr>
        <w:t>界限</w:t>
      </w:r>
      <w:r>
        <w:rPr>
          <w:rFonts w:ascii="宋体" w:eastAsia="宋体" w:hAnsi="宋体" w:cs="宋体"/>
          <w:b/>
          <w:color w:val="000000"/>
          <w:sz w:val="12"/>
        </w:rPr>
        <w:t>)</w:t>
      </w:r>
      <w:r>
        <w:rPr>
          <w:rFonts w:ascii="宋体" w:eastAsia="宋体" w:hAnsi="宋体" w:cs="宋体"/>
          <w:b/>
          <w:color w:val="000000"/>
          <w:sz w:val="12"/>
        </w:rPr>
        <w:t>第一节。</w:t>
      </w:r>
      <w:r>
        <w:br w:type="page"/>
      </w:r>
    </w:p>
    <w:p w:rsidR="00D55C98" w:rsidRDefault="00E14246">
      <w:pPr>
        <w:autoSpaceDE w:val="0"/>
        <w:autoSpaceDN w:val="0"/>
        <w:spacing w:before="100" w:line="180" w:lineRule="atLeast"/>
        <w:ind w:left="120"/>
        <w:rPr>
          <w:sz w:val="12"/>
        </w:rPr>
      </w:pPr>
      <w:r>
        <w:rPr>
          <w:rFonts w:ascii="宋体" w:eastAsia="宋体" w:hAnsi="宋体" w:cs="宋体"/>
          <w:b/>
          <w:color w:val="000000"/>
          <w:sz w:val="12"/>
          <w:u w:val="single"/>
        </w:rPr>
        <w:lastRenderedPageBreak/>
        <w:t xml:space="preserve">                        </w:t>
      </w:r>
      <w:r>
        <w:rPr>
          <w:rFonts w:ascii="宋体" w:eastAsia="宋体" w:hAnsi="宋体" w:cs="宋体"/>
          <w:b/>
          <w:color w:val="000000"/>
          <w:sz w:val="12"/>
          <w:u w:val="single"/>
        </w:rPr>
        <w:t>第十六章</w:t>
      </w:r>
      <w:r>
        <w:rPr>
          <w:rFonts w:ascii="宋体" w:eastAsia="宋体" w:hAnsi="宋体" w:cs="宋体"/>
          <w:b/>
          <w:color w:val="000000"/>
          <w:sz w:val="12"/>
          <w:u w:val="single"/>
        </w:rPr>
        <w:t xml:space="preserve"> </w:t>
      </w:r>
      <w:r>
        <w:rPr>
          <w:rFonts w:ascii="宋体" w:eastAsia="宋体" w:hAnsi="宋体" w:cs="宋体"/>
          <w:b/>
          <w:color w:val="000000"/>
          <w:sz w:val="12"/>
          <w:u w:val="single"/>
        </w:rPr>
        <w:t>罪过的分类</w:t>
      </w:r>
      <w:r>
        <w:rPr>
          <w:rFonts w:ascii="宋体" w:eastAsia="宋体" w:hAnsi="宋体" w:cs="宋体"/>
          <w:b/>
          <w:color w:val="000000"/>
          <w:sz w:val="12"/>
          <w:u w:val="single"/>
        </w:rPr>
        <w:t xml:space="preserve">                   309 </w:t>
      </w:r>
    </w:p>
    <w:p w:rsidR="00D55C98" w:rsidRDefault="00E14246">
      <w:pPr>
        <w:autoSpaceDE w:val="0"/>
        <w:autoSpaceDN w:val="0"/>
        <w:spacing w:before="200" w:line="364" w:lineRule="atLeast"/>
        <w:ind w:left="100" w:firstLine="20"/>
        <w:rPr>
          <w:sz w:val="20"/>
        </w:rPr>
      </w:pPr>
      <w:r>
        <w:rPr>
          <w:rFonts w:ascii="宋体" w:eastAsia="宋体" w:hAnsi="宋体" w:cs="宋体"/>
          <w:b/>
          <w:color w:val="000000"/>
          <w:sz w:val="20"/>
        </w:rPr>
        <w:t>必定是因为后者在智力方面、或者说</w:t>
      </w:r>
      <w:r>
        <w:rPr>
          <w:rFonts w:ascii="宋体" w:eastAsia="宋体" w:hAnsi="宋体" w:cs="宋体"/>
          <w:b/>
          <w:color w:val="000000"/>
          <w:sz w:val="20"/>
        </w:rPr>
        <w:t>(</w:t>
      </w:r>
      <w:r>
        <w:rPr>
          <w:rFonts w:ascii="宋体" w:eastAsia="宋体" w:hAnsi="宋体" w:cs="宋体"/>
          <w:b/>
          <w:color w:val="000000"/>
          <w:sz w:val="20"/>
        </w:rPr>
        <w:t>那是一回事</w:t>
      </w:r>
      <w:r>
        <w:rPr>
          <w:rFonts w:ascii="宋体" w:eastAsia="宋体" w:hAnsi="宋体" w:cs="宋体"/>
          <w:b/>
          <w:color w:val="000000"/>
          <w:sz w:val="20"/>
        </w:rPr>
        <w:t>)</w:t>
      </w:r>
      <w:r>
        <w:rPr>
          <w:rFonts w:ascii="宋体" w:eastAsia="宋体" w:hAnsi="宋体" w:cs="宋体"/>
          <w:b/>
          <w:color w:val="000000"/>
          <w:sz w:val="20"/>
        </w:rPr>
        <w:t>知识或理解力方面存在某种明显的、非常严重的缺陷。据知发生这样明显缺陷的有两种情况：</w:t>
      </w:r>
      <w:r>
        <w:rPr>
          <w:rFonts w:ascii="宋体" w:eastAsia="宋体" w:hAnsi="宋体" w:cs="宋体"/>
          <w:b/>
          <w:color w:val="000000"/>
          <w:sz w:val="20"/>
        </w:rPr>
        <w:t>(1)</w:t>
      </w:r>
      <w:r>
        <w:rPr>
          <w:rFonts w:ascii="宋体" w:eastAsia="宋体" w:hAnsi="宋体" w:cs="宋体"/>
          <w:b/>
          <w:color w:val="000000"/>
          <w:sz w:val="20"/>
        </w:rPr>
        <w:t>一个人的能力尚未达到能指引他自己的性情去追</w:t>
      </w:r>
      <w:r>
        <w:rPr>
          <w:rFonts w:ascii="宋体" w:eastAsia="宋体" w:hAnsi="宋体" w:cs="宋体"/>
          <w:b/>
          <w:color w:val="000000"/>
          <w:sz w:val="20"/>
        </w:rPr>
        <w:t>求幸福的地步，此即幼年期；</w:t>
      </w:r>
      <w:r>
        <w:rPr>
          <w:rFonts w:ascii="宋体" w:eastAsia="宋体" w:hAnsi="宋体" w:cs="宋体"/>
          <w:b/>
          <w:color w:val="000000"/>
          <w:sz w:val="20"/>
        </w:rPr>
        <w:t>④(2)</w:t>
      </w:r>
      <w:r>
        <w:rPr>
          <w:rFonts w:ascii="宋体" w:eastAsia="宋体" w:hAnsi="宋体" w:cs="宋体"/>
          <w:b/>
          <w:color w:val="000000"/>
          <w:sz w:val="20"/>
        </w:rPr>
        <w:t>由于某种特殊的已知或未知环境，</w:t>
      </w:r>
      <w:r>
        <w:rPr>
          <w:rFonts w:ascii="宋体" w:eastAsia="宋体" w:hAnsi="宋体" w:cs="宋体"/>
          <w:b/>
          <w:color w:val="000000"/>
          <w:sz w:val="20"/>
        </w:rPr>
        <w:t>245</w:t>
      </w:r>
      <w:r>
        <w:rPr>
          <w:rFonts w:ascii="宋体" w:eastAsia="宋体" w:hAnsi="宋体" w:cs="宋体"/>
          <w:b/>
          <w:color w:val="000000"/>
          <w:sz w:val="20"/>
        </w:rPr>
        <w:t>他的智力从未达到这一状态，或者达到后又倒退了，此即精神错乱。</w:t>
      </w:r>
    </w:p>
    <w:p w:rsidR="00D55C98" w:rsidRDefault="00E14246">
      <w:pPr>
        <w:autoSpaceDE w:val="0"/>
        <w:autoSpaceDN w:val="0"/>
        <w:spacing w:before="20" w:line="352" w:lineRule="atLeast"/>
        <w:ind w:left="20" w:right="380" w:firstLine="420"/>
        <w:rPr>
          <w:sz w:val="20"/>
        </w:rPr>
      </w:pPr>
      <w:r>
        <w:rPr>
          <w:rFonts w:ascii="宋体" w:eastAsia="宋体" w:hAnsi="宋体" w:cs="宋体"/>
          <w:b/>
          <w:color w:val="000000"/>
          <w:sz w:val="20"/>
        </w:rPr>
        <w:t>那么，用什么方法来确定一个人的智力是否处于这一状态</w:t>
      </w:r>
      <w:r>
        <w:rPr>
          <w:rFonts w:ascii="宋体" w:eastAsia="宋体" w:hAnsi="宋体" w:cs="宋体"/>
          <w:b/>
          <w:color w:val="000000"/>
          <w:sz w:val="20"/>
        </w:rPr>
        <w:t>?</w:t>
      </w:r>
      <w:r>
        <w:rPr>
          <w:rFonts w:ascii="宋体" w:eastAsia="宋体" w:hAnsi="宋体" w:cs="宋体"/>
          <w:b/>
          <w:color w:val="000000"/>
          <w:sz w:val="20"/>
        </w:rPr>
        <w:t>为显示人体的可感热度，我们有一种很过得去的工具，即温度计，但我们没有如此的工具可用来显示智力程度。因此显而易见，将足以自治的智力程度与不足以自治的智力程度区别开来的界线，在很大程度上必定是武断的。在此不足缘于年龄过小的情况下，不管足够的智力程度可能是怎样的，它并非为处于同一年龄阶段的人所共有。因此，立法者有必要来快刀斩乱麻，确</w:t>
      </w:r>
      <w:r>
        <w:rPr>
          <w:rFonts w:ascii="宋体" w:eastAsia="宋体" w:hAnsi="宋体" w:cs="宋体"/>
          <w:b/>
          <w:color w:val="000000"/>
          <w:sz w:val="20"/>
        </w:rPr>
        <w:t>定一个特别的年龄阶段，在这个阶段上而不是以前，不管是否确实，每个人只要够年龄，都被当作具备了这足够的智力程度。</w:t>
      </w:r>
      <w:r>
        <w:rPr>
          <w:rFonts w:ascii="宋体" w:eastAsia="宋体" w:hAnsi="宋体" w:cs="宋体"/>
          <w:b/>
          <w:color w:val="000000"/>
          <w:sz w:val="20"/>
        </w:rPr>
        <w:t>④</w:t>
      </w:r>
      <w:r>
        <w:rPr>
          <w:rFonts w:ascii="宋体" w:eastAsia="宋体" w:hAnsi="宋体" w:cs="宋体"/>
          <w:b/>
          <w:color w:val="000000"/>
          <w:sz w:val="20"/>
        </w:rPr>
        <w:t>于是，在此情况下划定了一条界线，可以同样用于每一个人，而且它虽然武断，任何有关的人却都可以肯定予以同样的表述：时间状况提供了一个标记，据此能以最大的精细程度来勾出这里所说的界线。另一方面，在智力不足</w:t>
      </w:r>
    </w:p>
    <w:p w:rsidR="00D55C98" w:rsidRDefault="00E14246">
      <w:pPr>
        <w:spacing w:before="360" w:line="60" w:lineRule="exact"/>
        <w:ind w:left="140" w:right="41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240" w:lineRule="atLeast"/>
        <w:ind w:left="440"/>
        <w:rPr>
          <w:sz w:val="14"/>
        </w:rPr>
      </w:pPr>
      <w:r>
        <w:rPr>
          <w:rFonts w:ascii="宋体" w:eastAsia="宋体" w:hAnsi="宋体" w:cs="宋体"/>
          <w:b/>
          <w:color w:val="000000"/>
          <w:sz w:val="14"/>
        </w:rPr>
        <w:t>❷</w:t>
      </w:r>
      <w:r>
        <w:rPr>
          <w:rFonts w:ascii="宋体" w:eastAsia="宋体" w:hAnsi="宋体" w:cs="宋体"/>
          <w:b/>
          <w:color w:val="000000"/>
          <w:sz w:val="14"/>
        </w:rPr>
        <w:t xml:space="preserve"> </w:t>
      </w:r>
      <w:r>
        <w:rPr>
          <w:rFonts w:ascii="宋体" w:eastAsia="宋体" w:hAnsi="宋体" w:cs="宋体"/>
          <w:b/>
          <w:color w:val="000000"/>
          <w:sz w:val="14"/>
        </w:rPr>
        <w:t>见第十三章</w:t>
      </w:r>
      <w:r>
        <w:rPr>
          <w:rFonts w:ascii="宋体" w:eastAsia="宋体" w:hAnsi="宋体" w:cs="宋体"/>
          <w:b/>
          <w:color w:val="000000"/>
          <w:sz w:val="14"/>
        </w:rPr>
        <w:t>(</w:t>
      </w:r>
      <w:r>
        <w:rPr>
          <w:rFonts w:ascii="宋体" w:eastAsia="宋体" w:hAnsi="宋体" w:cs="宋体"/>
          <w:b/>
          <w:color w:val="000000"/>
          <w:sz w:val="14"/>
        </w:rPr>
        <w:t>不适于惩罚的情况</w:t>
      </w:r>
      <w:r>
        <w:rPr>
          <w:rFonts w:ascii="宋体" w:eastAsia="宋体" w:hAnsi="宋体" w:cs="宋体"/>
          <w:b/>
          <w:color w:val="000000"/>
          <w:sz w:val="14"/>
        </w:rPr>
        <w:t>)</w:t>
      </w:r>
      <w:r>
        <w:rPr>
          <w:rFonts w:ascii="宋体" w:eastAsia="宋体" w:hAnsi="宋体" w:cs="宋体"/>
          <w:b/>
          <w:color w:val="000000"/>
          <w:sz w:val="14"/>
        </w:rPr>
        <w:t>第三节。</w:t>
      </w:r>
    </w:p>
    <w:p w:rsidR="00D55C98" w:rsidRDefault="00E14246">
      <w:pPr>
        <w:autoSpaceDE w:val="0"/>
        <w:autoSpaceDN w:val="0"/>
        <w:spacing w:before="20" w:line="210" w:lineRule="atLeast"/>
        <w:ind w:left="120" w:right="300" w:firstLine="320"/>
        <w:rPr>
          <w:sz w:val="12"/>
        </w:rPr>
      </w:pPr>
      <w:r>
        <w:rPr>
          <w:rFonts w:ascii="宋体" w:eastAsia="宋体" w:hAnsi="宋体" w:cs="宋体"/>
          <w:b/>
          <w:color w:val="000000"/>
          <w:sz w:val="12"/>
        </w:rPr>
        <w:t xml:space="preserve">④ </w:t>
      </w:r>
      <w:r>
        <w:rPr>
          <w:rFonts w:ascii="宋体" w:eastAsia="宋体" w:hAnsi="宋体" w:cs="宋体"/>
          <w:b/>
          <w:color w:val="000000"/>
          <w:sz w:val="12"/>
        </w:rPr>
        <w:t>在某些国度，妇女不管已婚或未婚，都被置于永久的被监护状态。这显然是基于一种观念，即女性就智力而言绝然低下，类似于幼</w:t>
      </w:r>
      <w:r>
        <w:rPr>
          <w:rFonts w:ascii="宋体" w:eastAsia="宋体" w:hAnsi="宋体" w:cs="宋体"/>
          <w:b/>
          <w:color w:val="000000"/>
          <w:sz w:val="12"/>
        </w:rPr>
        <w:t>年期或男性精神错乱的智力水平</w:t>
      </w:r>
      <w:r>
        <w:rPr>
          <w:rFonts w:ascii="宋体" w:eastAsia="宋体" w:hAnsi="宋体" w:cs="宋体"/>
          <w:b/>
          <w:color w:val="000000"/>
          <w:sz w:val="12"/>
        </w:rPr>
        <w:t>”</w:t>
      </w:r>
      <w:r>
        <w:rPr>
          <w:rFonts w:ascii="宋体" w:eastAsia="宋体" w:hAnsi="宋体" w:cs="宋体"/>
          <w:b/>
          <w:color w:val="000000"/>
          <w:sz w:val="12"/>
        </w:rPr>
        <w:t>。这并非专横暴虐因错得利的唯一例子，它将一种低能宣称为它行使统治的理由，而这低能在确实存在的限度内，正是由于滥用那种将其作为理由来辩护的权力造成的。亚里士多德陶醉于时代偏见，把人分成截然不同的两类</w:t>
      </w:r>
      <w:r>
        <w:rPr>
          <w:rFonts w:ascii="宋体" w:eastAsia="宋体" w:hAnsi="宋体" w:cs="宋体"/>
          <w:b/>
          <w:color w:val="000000"/>
          <w:sz w:val="12"/>
        </w:rPr>
        <w:t>———</w:t>
      </w:r>
      <w:r>
        <w:rPr>
          <w:rFonts w:ascii="宋体" w:eastAsia="宋体" w:hAnsi="宋体" w:cs="宋体"/>
          <w:b/>
          <w:color w:val="000000"/>
          <w:sz w:val="12"/>
        </w:rPr>
        <w:t>自由人和奴隶。</w:t>
      </w:r>
      <w:r>
        <w:rPr>
          <w:rFonts w:ascii="宋体" w:eastAsia="宋体" w:hAnsi="宋体" w:cs="宋体"/>
          <w:b/>
          <w:color w:val="000000"/>
          <w:sz w:val="12"/>
        </w:rPr>
        <w:t>①</w:t>
      </w:r>
      <w:r>
        <w:rPr>
          <w:rFonts w:ascii="宋体" w:eastAsia="宋体" w:hAnsi="宋体" w:cs="宋体"/>
          <w:b/>
          <w:color w:val="000000"/>
          <w:sz w:val="12"/>
        </w:rPr>
        <w:t>某些人生来注定是奴隶，而且应当是奴隶。为什么</w:t>
      </w:r>
      <w:r>
        <w:rPr>
          <w:rFonts w:ascii="宋体" w:eastAsia="宋体" w:hAnsi="宋体" w:cs="宋体"/>
          <w:b/>
          <w:color w:val="000000"/>
          <w:sz w:val="12"/>
        </w:rPr>
        <w:t>?</w:t>
      </w:r>
      <w:r>
        <w:rPr>
          <w:rFonts w:ascii="宋体" w:eastAsia="宋体" w:hAnsi="宋体" w:cs="宋体"/>
          <w:b/>
          <w:color w:val="000000"/>
          <w:sz w:val="12"/>
        </w:rPr>
        <w:t>因为他们就是如此。</w:t>
      </w:r>
    </w:p>
    <w:p w:rsidR="00D55C98" w:rsidRDefault="00E14246">
      <w:pPr>
        <w:autoSpaceDE w:val="0"/>
        <w:autoSpaceDN w:val="0"/>
        <w:spacing w:before="300" w:line="180" w:lineRule="atLeast"/>
        <w:ind w:left="440"/>
        <w:rPr>
          <w:sz w:val="12"/>
        </w:rPr>
      </w:pPr>
      <w:r>
        <w:rPr>
          <w:rFonts w:ascii="宋体" w:eastAsia="宋体" w:hAnsi="宋体" w:cs="宋体"/>
          <w:b/>
          <w:color w:val="000000"/>
          <w:sz w:val="12"/>
        </w:rPr>
        <w:t xml:space="preserve">①  </w:t>
      </w:r>
      <w:r>
        <w:rPr>
          <w:rFonts w:ascii="宋体" w:eastAsia="宋体" w:hAnsi="宋体" w:cs="宋体"/>
          <w:b/>
          <w:color w:val="000000"/>
          <w:sz w:val="12"/>
        </w:rPr>
        <w:t>亚里士多德：《政治学》，第一卷第五章。</w:t>
      </w:r>
      <w:r>
        <w:br w:type="page"/>
      </w:r>
    </w:p>
    <w:p w:rsidR="00D55C98" w:rsidRDefault="00E14246">
      <w:pPr>
        <w:autoSpaceDE w:val="0"/>
        <w:autoSpaceDN w:val="0"/>
        <w:spacing w:before="120" w:line="180" w:lineRule="atLeast"/>
        <w:ind w:left="860"/>
        <w:rPr>
          <w:sz w:val="10"/>
        </w:rPr>
      </w:pPr>
      <w:r>
        <w:rPr>
          <w:rFonts w:ascii="宋体" w:eastAsia="宋体" w:hAnsi="宋体" w:cs="宋体"/>
          <w:b/>
          <w:color w:val="000000"/>
          <w:sz w:val="10"/>
          <w:u w:val="single"/>
        </w:rPr>
        <w:lastRenderedPageBreak/>
        <w:t xml:space="preserve">  310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D55C98">
      <w:pPr>
        <w:spacing w:line="166" w:lineRule="exact"/>
      </w:pPr>
    </w:p>
    <w:p w:rsidR="00D55C98" w:rsidRDefault="00E14246">
      <w:pPr>
        <w:spacing w:line="14" w:lineRule="exact"/>
      </w:pPr>
      <w:r>
        <w:rPr>
          <w:noProof/>
        </w:rPr>
        <mc:AlternateContent>
          <mc:Choice Requires="wps">
            <w:drawing>
              <wp:anchor distT="0" distB="0" distL="0" distR="0" simplePos="0" relativeHeight="252450304" behindDoc="0" locked="0" layoutInCell="1" allowOverlap="1">
                <wp:simplePos x="0" y="0"/>
                <wp:positionH relativeFrom="column">
                  <wp:posOffset>317500</wp:posOffset>
                </wp:positionH>
                <wp:positionV relativeFrom="paragraph">
                  <wp:posOffset>0</wp:posOffset>
                </wp:positionV>
                <wp:extent cx="3695700" cy="711200"/>
                <wp:effectExtent l="0" t="0" r="0" b="0"/>
                <wp:wrapTopAndBottom/>
                <wp:docPr id="2021" name="文本框 2021"/>
                <wp:cNvGraphicFramePr/>
                <a:graphic xmlns:a="http://schemas.openxmlformats.org/drawingml/2006/main">
                  <a:graphicData uri="http://schemas.microsoft.com/office/word/2010/wordprocessingShape">
                    <wps:wsp>
                      <wps:cNvSpPr txBox="1"/>
                      <wps:spPr>
                        <a:xfrm>
                          <a:off x="0" y="0"/>
                          <a:ext cx="3695700" cy="711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5pt;margin-top:0pt;width:291pt;height:5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51328" behindDoc="0" locked="0" layoutInCell="1" allowOverlap="1">
                <wp:simplePos x="0" y="0"/>
                <wp:positionH relativeFrom="column">
                  <wp:posOffset>317500</wp:posOffset>
                </wp:positionH>
                <wp:positionV relativeFrom="paragraph">
                  <wp:posOffset>711200</wp:posOffset>
                </wp:positionV>
                <wp:extent cx="215900" cy="114300"/>
                <wp:effectExtent l="0" t="0" r="0" b="0"/>
                <wp:wrapTopAndBottom/>
                <wp:docPr id="2022" name="文本框 2022"/>
                <wp:cNvGraphicFramePr/>
                <a:graphic xmlns:a="http://schemas.openxmlformats.org/drawingml/2006/main">
                  <a:graphicData uri="http://schemas.microsoft.com/office/word/2010/wordprocessingShape">
                    <wps:wsp>
                      <wps:cNvSpPr txBox="1"/>
                      <wps:spPr>
                        <a:xfrm>
                          <a:off x="0" y="0"/>
                          <a:ext cx="2159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246</w:t>
                            </w:r>
                          </w:p>
                        </w:txbxContent>
                      </wps:txbx>
                      <wps:bodyPr vert="horz" wrap="square" lIns="0" tIns="0" rIns="0" bIns="0" anchor="t">
                        <a:spAutoFit/>
                      </wps:bodyPr>
                    </wps:wsp>
                  </a:graphicData>
                </a:graphic>
              </wp:anchor>
            </w:drawing>
          </mc:Choice>
          <mc:Fallback>
            <w:pict>
              <v:shape type="#_x0000_t202" filled="f" stroked="f" style="margin-left:25pt;margin-top:56pt;width:1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246</w:t>
                      </w:r>
                    </w:p>
                  </w:txbxContent>
                </v:textbox>
              </v:shape>
            </w:pict>
          </mc:Fallback>
        </mc:AlternateContent>
      </w:r>
      <w:r>
        <w:rPr>
          <w:noProof/>
        </w:rPr>
        <mc:AlternateContent>
          <mc:Choice Requires="wps">
            <w:drawing>
              <wp:anchor distT="0" distB="0" distL="0" distR="0" simplePos="0" relativeHeight="252452352" behindDoc="0" locked="0" layoutInCell="1" allowOverlap="1">
                <wp:simplePos x="0" y="0"/>
                <wp:positionH relativeFrom="column">
                  <wp:posOffset>533400</wp:posOffset>
                </wp:positionH>
                <wp:positionV relativeFrom="paragraph">
                  <wp:posOffset>0</wp:posOffset>
                </wp:positionV>
                <wp:extent cx="3479800" cy="1257300"/>
                <wp:effectExtent l="0" t="0" r="0" b="0"/>
                <wp:wrapTopAndBottom/>
                <wp:docPr id="2023" name="文本框 2023"/>
                <wp:cNvGraphicFramePr/>
                <a:graphic xmlns:a="http://schemas.openxmlformats.org/drawingml/2006/main">
                  <a:graphicData uri="http://schemas.microsoft.com/office/word/2010/wordprocessingShape">
                    <wps:wsp>
                      <wps:cNvSpPr txBox="1"/>
                      <wps:spPr>
                        <a:xfrm>
                          <a:off x="0" y="0"/>
                          <a:ext cx="3479800" cy="1257300"/>
                        </a:xfrm>
                        <a:prstGeom prst="rect">
                          <a:avLst/>
                        </a:prstGeom>
                        <a:noFill/>
                        <a:ln w="6350">
                          <a:noFill/>
                        </a:ln>
                      </wps:spPr>
                      <wps:txbx>
                        <w:txbxContent>
                          <w:p w:rsidR="00D55C98" w:rsidRDefault="00E14246">
                            <w:pPr>
                              <w:autoSpaceDE w:val="0"/>
                              <w:autoSpaceDN w:val="0"/>
                              <w:spacing w:line="320" w:lineRule="atLeast"/>
                              <w:ind w:firstLine="20"/>
                              <w:rPr>
                                <w:sz w:val="18"/>
                              </w:rPr>
                            </w:pPr>
                            <w:r>
                              <w:rPr>
                                <w:rFonts w:ascii="宋体" w:eastAsia="宋体" w:hAnsi="宋体" w:cs="宋体"/>
                                <w:b/>
                                <w:color w:val="000000"/>
                                <w:sz w:val="18"/>
                              </w:rPr>
                              <w:t>系精神错乱所致的情况下，连这一着都没有。因而，立法者别无对策，只能就事论事，指定某人或某些特殊的人，按照他或他们特殊的、武断的斟酌，来提供特定的解决办法。无论如何，这必然是够武</w:t>
                            </w:r>
                            <w:r>
                              <w:rPr>
                                <w:rFonts w:ascii="宋体" w:eastAsia="宋体" w:hAnsi="宋体" w:cs="宋体"/>
                                <w:b/>
                                <w:color w:val="000000"/>
                                <w:sz w:val="18"/>
                              </w:rPr>
                              <w:t xml:space="preserve"> </w:t>
                            </w:r>
                            <w:r>
                              <w:rPr>
                                <w:rFonts w:ascii="宋体" w:eastAsia="宋体" w:hAnsi="宋体" w:cs="宋体"/>
                                <w:b/>
                                <w:color w:val="000000"/>
                                <w:sz w:val="18"/>
                              </w:rPr>
                              <w:t>断的，因为能够进行斟酌的唯一方式，是考虑当事人具备的那份智力，是否符合关于被认为足够的智力程度的含糊不定的观念，那是被这样指定的人可能碰巧持有的。</w:t>
                            </w:r>
                          </w:p>
                        </w:txbxContent>
                      </wps:txbx>
                      <wps:bodyPr vert="horz" wrap="square" lIns="0" tIns="0" rIns="0" bIns="0" anchor="t">
                        <a:spAutoFit/>
                      </wps:bodyPr>
                    </wps:wsp>
                  </a:graphicData>
                </a:graphic>
              </wp:anchor>
            </w:drawing>
          </mc:Choice>
          <mc:Fallback>
            <w:pict>
              <v:shape type="#_x0000_t202" filled="f" stroked="f" style="margin-left:42pt;margin-top:0pt;width:274pt;height:9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20"/>
                        <w:jc w:val="both"/>
                        <w:textAlignment w:val="auto"/>
                        <w:rPr>
                          <w:sz w:val="18"/>
                        </w:rPr>
                      </w:pPr>
                      <w:r>
                        <w:rPr>
                          <w:rFonts w:ascii="宋体" w:hAnsi="宋体" w:cs="宋体" w:eastAsia="宋体"/>
                          <w:sz w:val="18"/>
                          <w:color w:val="000000"/>
                          <w:b w:val="on"/>
                          <w:i w:val="off"/>
                        </w:rPr>
                        <w:t>系精神错乱所致的情况下，连这一着都没有。因而，立法者别无对</w:t>
                      </w:r>
                      <w:r>
                        <w:rPr>
                          <w:rFonts w:ascii="宋体" w:hAnsi="宋体" w:cs="宋体" w:eastAsia="宋体"/>
                          <w:sz w:val="18"/>
                          <w:color w:val="000000"/>
                          <w:b w:val="on"/>
                          <w:i w:val="off"/>
                        </w:rPr>
                        <w:t>策，只能就事论事，指定某人或某些特殊的人，按照他或他们特殊</w:t>
                      </w:r>
                      <w:r>
                        <w:rPr>
                          <w:rFonts w:ascii="宋体" w:hAnsi="宋体" w:cs="宋体" w:eastAsia="宋体"/>
                          <w:sz w:val="18"/>
                          <w:color w:val="000000"/>
                          <w:b w:val="on"/>
                          <w:i w:val="off"/>
                        </w:rPr>
                        <w:t>的、武断的斟酌，来提供特定的解决办法。无论如何，这必然是够武</w:t>
                      </w:r>
                      <w:r>
                        <w:rPr>
                          <w:rFonts w:ascii="宋体" w:hAnsi="宋体" w:cs="宋体" w:eastAsia="宋体"/>
                          <w:sz w:val="18"/>
                          <w:color w:val="000000"/>
                          <w:b w:val="on"/>
                          <w:i w:val="off"/>
                        </w:rPr>
                        <w:t xml:space="preserve"> 断的，因为能够进行斟酌的唯一方式，是考虑当事人具备的那份智</w:t>
                      </w:r>
                      <w:r>
                        <w:rPr>
                          <w:rFonts w:ascii="宋体" w:hAnsi="宋体" w:cs="宋体" w:eastAsia="宋体"/>
                          <w:sz w:val="18"/>
                          <w:color w:val="000000"/>
                          <w:b w:val="on"/>
                          <w:i w:val="off"/>
                        </w:rPr>
                        <w:t>力，是否符合关于被认为足够的智力程度的含糊不定的观念，那是</w:t>
                      </w:r>
                      <w:r>
                        <w:rPr>
                          <w:rFonts w:ascii="宋体" w:hAnsi="宋体" w:cs="宋体" w:eastAsia="宋体"/>
                          <w:sz w:val="18"/>
                          <w:color w:val="000000"/>
                          <w:b w:val="on"/>
                          <w:i w:val="off"/>
                        </w:rPr>
                        <w:t>被这样指定的人可能碰巧持有的。</w:t>
                      </w:r>
                    </w:p>
                  </w:txbxContent>
                </v:textbox>
              </v:shape>
            </w:pict>
          </mc:Fallback>
        </mc:AlternateConten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2453376" behindDoc="0" locked="0" layoutInCell="1" allowOverlap="1">
                <wp:simplePos x="0" y="0"/>
                <wp:positionH relativeFrom="column">
                  <wp:posOffset>0</wp:posOffset>
                </wp:positionH>
                <wp:positionV relativeFrom="paragraph">
                  <wp:posOffset>0</wp:posOffset>
                </wp:positionV>
                <wp:extent cx="4000500" cy="203200"/>
                <wp:effectExtent l="0" t="0" r="0" b="0"/>
                <wp:wrapTopAndBottom/>
                <wp:docPr id="2024" name="文本框 2024"/>
                <wp:cNvGraphicFramePr/>
                <a:graphic xmlns:a="http://schemas.openxmlformats.org/drawingml/2006/main">
                  <a:graphicData uri="http://schemas.microsoft.com/office/word/2010/wordprocessingShape">
                    <wps:wsp>
                      <wps:cNvSpPr txBox="1"/>
                      <wps:spPr>
                        <a:xfrm>
                          <a:off x="0" y="0"/>
                          <a:ext cx="4000500" cy="203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54400" behindDoc="0" locked="0" layoutInCell="1" allowOverlap="1">
                <wp:simplePos x="0" y="0"/>
                <wp:positionH relativeFrom="column">
                  <wp:posOffset>0</wp:posOffset>
                </wp:positionH>
                <wp:positionV relativeFrom="paragraph">
                  <wp:posOffset>76200</wp:posOffset>
                </wp:positionV>
                <wp:extent cx="495300" cy="114300"/>
                <wp:effectExtent l="0" t="0" r="0" b="0"/>
                <wp:wrapTopAndBottom/>
                <wp:docPr id="2025" name="文本框 2025"/>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赋予它的持</w:t>
                            </w:r>
                          </w:p>
                        </w:txbxContent>
                      </wps:txbx>
                      <wps:bodyPr vert="horz" wrap="square" lIns="0" tIns="0" rIns="0" bIns="0" anchor="t">
                        <a:spAutoFit/>
                      </wps:bodyPr>
                    </wps:wsp>
                  </a:graphicData>
                </a:graphic>
              </wp:anchor>
            </w:drawing>
          </mc:Choice>
          <mc:Fallback>
            <w:pict>
              <v:shape type="#_x0000_t202" filled="f" stroked="f" style="margin-left:0pt;margin-top:6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赋予它的持</w:t>
                      </w:r>
                    </w:p>
                  </w:txbxContent>
                </v:textbox>
              </v:shape>
            </w:pict>
          </mc:Fallback>
        </mc:AlternateContent>
      </w:r>
      <w:r>
        <w:rPr>
          <w:noProof/>
        </w:rPr>
        <mc:AlternateContent>
          <mc:Choice Requires="wps">
            <w:drawing>
              <wp:anchor distT="0" distB="0" distL="0" distR="0" simplePos="0" relativeHeight="252455424" behindDoc="0" locked="0" layoutInCell="1" allowOverlap="1">
                <wp:simplePos x="0" y="0"/>
                <wp:positionH relativeFrom="column">
                  <wp:posOffset>0</wp:posOffset>
                </wp:positionH>
                <wp:positionV relativeFrom="paragraph">
                  <wp:posOffset>203200</wp:posOffset>
                </wp:positionV>
                <wp:extent cx="304800" cy="114300"/>
                <wp:effectExtent l="0" t="0" r="0" b="0"/>
                <wp:wrapTopAndBottom/>
                <wp:docPr id="2026" name="文本框 2026"/>
                <wp:cNvGraphicFramePr/>
                <a:graphic xmlns:a="http://schemas.openxmlformats.org/drawingml/2006/main">
                  <a:graphicData uri="http://schemas.microsoft.com/office/word/2010/wordprocessingShape">
                    <wps:wsp>
                      <wps:cNvSpPr txBox="1"/>
                      <wps:spPr>
                        <a:xfrm>
                          <a:off x="0" y="0"/>
                          <a:ext cx="3048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续时间</w:t>
                            </w:r>
                          </w:p>
                        </w:txbxContent>
                      </wps:txbx>
                      <wps:bodyPr vert="horz" wrap="square" lIns="0" tIns="0" rIns="0" bIns="0" anchor="t">
                        <a:spAutoFit/>
                      </wps:bodyPr>
                    </wps:wsp>
                  </a:graphicData>
                </a:graphic>
              </wp:anchor>
            </w:drawing>
          </mc:Choice>
          <mc:Fallback>
            <w:pict>
              <v:shape type="#_x0000_t202" filled="f" stroked="f" style="margin-left:0pt;margin-top:16pt;width:2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续时间</w:t>
                      </w:r>
                    </w:p>
                  </w:txbxContent>
                </v:textbox>
              </v:shape>
            </w:pict>
          </mc:Fallback>
        </mc:AlternateContent>
      </w:r>
      <w:r>
        <w:rPr>
          <w:noProof/>
        </w:rPr>
        <mc:AlternateContent>
          <mc:Choice Requires="wps">
            <w:drawing>
              <wp:anchor distT="0" distB="0" distL="0" distR="0" simplePos="0" relativeHeight="252456448" behindDoc="0" locked="0" layoutInCell="1" allowOverlap="1">
                <wp:simplePos x="0" y="0"/>
                <wp:positionH relativeFrom="column">
                  <wp:posOffset>520700</wp:posOffset>
                </wp:positionH>
                <wp:positionV relativeFrom="paragraph">
                  <wp:posOffset>0</wp:posOffset>
                </wp:positionV>
                <wp:extent cx="3479800" cy="1460500"/>
                <wp:effectExtent l="0" t="0" r="0" b="0"/>
                <wp:wrapTopAndBottom/>
                <wp:docPr id="2027" name="文本框 2027"/>
                <wp:cNvGraphicFramePr/>
                <a:graphic xmlns:a="http://schemas.openxmlformats.org/drawingml/2006/main">
                  <a:graphicData uri="http://schemas.microsoft.com/office/word/2010/wordprocessingShape">
                    <wps:wsp>
                      <wps:cNvSpPr txBox="1"/>
                      <wps:spPr>
                        <a:xfrm>
                          <a:off x="0" y="0"/>
                          <a:ext cx="3479800" cy="14605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45.</w:t>
                            </w:r>
                            <w:r>
                              <w:rPr>
                                <w:rFonts w:ascii="宋体" w:eastAsia="宋体" w:hAnsi="宋体" w:cs="宋体"/>
                                <w:b/>
                                <w:color w:val="000000"/>
                                <w:sz w:val="18"/>
                              </w:rPr>
                              <w:t>如此划定的或假设如此划定的界线，对于一个为其本身的安全不能任其自理自决而应当由别人支配的人，是合宜的。那</w:t>
                            </w:r>
                            <w:r>
                              <w:rPr>
                                <w:rFonts w:ascii="宋体" w:eastAsia="宋体" w:hAnsi="宋体" w:cs="宋体"/>
                                <w:b/>
                                <w:color w:val="000000"/>
                                <w:sz w:val="18"/>
                              </w:rPr>
                              <w:t>么，他这种状态应当保持多久</w:t>
                            </w:r>
                            <w:r>
                              <w:rPr>
                                <w:rFonts w:ascii="宋体" w:eastAsia="宋体" w:hAnsi="宋体" w:cs="宋体"/>
                                <w:b/>
                                <w:color w:val="000000"/>
                                <w:sz w:val="18"/>
                              </w:rPr>
                              <w:t>?</w:t>
                            </w:r>
                            <w:r>
                              <w:rPr>
                                <w:rFonts w:ascii="宋体" w:eastAsia="宋体" w:hAnsi="宋体" w:cs="宋体"/>
                                <w:b/>
                                <w:color w:val="000000"/>
                                <w:sz w:val="18"/>
                              </w:rPr>
                              <w:t>恰恰同他据假定不能自理自决的时间一样久，也就是说，在幼儿状况下，直至他达到法律把他当作成年人的时候；而在精神错乱的情况下，则或许永远达不到。因此，属于这一信托的权力在前一种情况下必定持续很长时间，而在后一种情况下必定无限期地持续下去。</w:t>
                            </w:r>
                          </w:p>
                        </w:txbxContent>
                      </wps:txbx>
                      <wps:bodyPr vert="horz" wrap="square" lIns="0" tIns="0" rIns="0" bIns="0" anchor="t">
                        <a:spAutoFit/>
                      </wps:bodyPr>
                    </wps:wsp>
                  </a:graphicData>
                </a:graphic>
              </wp:anchor>
            </w:drawing>
          </mc:Choice>
          <mc:Fallback>
            <w:pict>
              <v:shape type="#_x0000_t202" filled="f" stroked="f" style="margin-left:41pt;margin-top:0pt;width:274pt;height:11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45.如此划定的或假设如此划定的界线，对于一个为其本身</w:t>
                      </w:r>
                      <w:r>
                        <w:rPr>
                          <w:rFonts w:ascii="宋体" w:hAnsi="宋体" w:cs="宋体" w:eastAsia="宋体"/>
                          <w:sz w:val="18"/>
                          <w:color w:val="000000"/>
                          <w:b w:val="on"/>
                          <w:i w:val="off"/>
                        </w:rPr>
                        <w:t>的安全不能任其自理自决而应当由别人支配的人，是合宜的。那</w:t>
                      </w:r>
                      <w:r>
                        <w:rPr>
                          <w:rFonts w:ascii="宋体" w:hAnsi="宋体" w:cs="宋体" w:eastAsia="宋体"/>
                          <w:sz w:val="18"/>
                          <w:color w:val="000000"/>
                          <w:b w:val="on"/>
                          <w:i w:val="off"/>
                        </w:rPr>
                        <w:t>么，他这种状态应当保持多久?恰恰同他据假定不能自理自决的时</w:t>
                      </w:r>
                      <w:r>
                        <w:rPr>
                          <w:rFonts w:ascii="宋体" w:hAnsi="宋体" w:cs="宋体" w:eastAsia="宋体"/>
                          <w:sz w:val="18"/>
                          <w:color w:val="000000"/>
                          <w:b w:val="on"/>
                          <w:i w:val="off"/>
                        </w:rPr>
                        <w:t>间一样久，也就是说，在幼儿状况下，直至他达到法律把他当作成</w:t>
                      </w:r>
                      <w:r>
                        <w:rPr>
                          <w:rFonts w:ascii="宋体" w:hAnsi="宋体" w:cs="宋体" w:eastAsia="宋体"/>
                          <w:sz w:val="18"/>
                          <w:color w:val="000000"/>
                          <w:b w:val="on"/>
                          <w:i w:val="off"/>
                        </w:rPr>
                        <w:t>年人的时候；而在精神错乱的情况下，则或许永远达不到。因此，属</w:t>
                      </w:r>
                      <w:r>
                        <w:rPr>
                          <w:rFonts w:ascii="宋体" w:hAnsi="宋体" w:cs="宋体" w:eastAsia="宋体"/>
                          <w:sz w:val="18"/>
                          <w:color w:val="000000"/>
                          <w:b w:val="on"/>
                          <w:i w:val="off"/>
                        </w:rPr>
                        <w:t>于这一信托的权力在前一种情况下必定持续很长时间，而在后一</w:t>
                      </w:r>
                      <w:r>
                        <w:rPr>
                          <w:rFonts w:ascii="宋体" w:hAnsi="宋体" w:cs="宋体" w:eastAsia="宋体"/>
                          <w:sz w:val="18"/>
                          <w:color w:val="000000"/>
                          <w:b w:val="on"/>
                          <w:i w:val="off"/>
                        </w:rPr>
                        <w:t>种情况下必定无限期地持续下去。</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457472" behindDoc="0" locked="0" layoutInCell="1" allowOverlap="1">
                <wp:simplePos x="0" y="0"/>
                <wp:positionH relativeFrom="column">
                  <wp:posOffset>0</wp:posOffset>
                </wp:positionH>
                <wp:positionV relativeFrom="paragraph">
                  <wp:posOffset>0</wp:posOffset>
                </wp:positionV>
                <wp:extent cx="4013200" cy="469900"/>
                <wp:effectExtent l="0" t="0" r="0" b="0"/>
                <wp:wrapTopAndBottom/>
                <wp:docPr id="2028" name="文本框 2028"/>
                <wp:cNvGraphicFramePr/>
                <a:graphic xmlns:a="http://schemas.openxmlformats.org/drawingml/2006/main">
                  <a:graphicData uri="http://schemas.microsoft.com/office/word/2010/wordprocessingShape">
                    <wps:wsp>
                      <wps:cNvSpPr txBox="1"/>
                      <wps:spPr>
                        <a:xfrm>
                          <a:off x="0" y="0"/>
                          <a:ext cx="4013200" cy="469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3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58496" behindDoc="0" locked="0" layoutInCell="1" allowOverlap="1">
                <wp:simplePos x="0" y="0"/>
                <wp:positionH relativeFrom="column">
                  <wp:posOffset>0</wp:posOffset>
                </wp:positionH>
                <wp:positionV relativeFrom="paragraph">
                  <wp:posOffset>76200</wp:posOffset>
                </wp:positionV>
                <wp:extent cx="495300" cy="114300"/>
                <wp:effectExtent l="0" t="0" r="0" b="0"/>
                <wp:wrapTopAndBottom/>
                <wp:docPr id="2029" name="文本框 2029"/>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可以附着于</w:t>
                            </w:r>
                          </w:p>
                        </w:txbxContent>
                      </wps:txbx>
                      <wps:bodyPr vert="horz" wrap="square" lIns="0" tIns="0" rIns="0" bIns="0" anchor="t">
                        <a:spAutoFit/>
                      </wps:bodyPr>
                    </wps:wsp>
                  </a:graphicData>
                </a:graphic>
              </wp:anchor>
            </w:drawing>
          </mc:Choice>
          <mc:Fallback>
            <w:pict>
              <v:shape type="#_x0000_t202" filled="f" stroked="f" style="margin-left:0pt;margin-top:6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可以附着于</w:t>
                      </w:r>
                    </w:p>
                  </w:txbxContent>
                </v:textbox>
              </v:shape>
            </w:pict>
          </mc:Fallback>
        </mc:AlternateContent>
      </w:r>
      <w:r>
        <w:rPr>
          <w:noProof/>
        </w:rPr>
        <mc:AlternateContent>
          <mc:Choice Requires="wps">
            <w:drawing>
              <wp:anchor distT="0" distB="0" distL="0" distR="0" simplePos="0" relativeHeight="252459520" behindDoc="0" locked="0" layoutInCell="1" allowOverlap="1">
                <wp:simplePos x="0" y="0"/>
                <wp:positionH relativeFrom="column">
                  <wp:posOffset>0</wp:posOffset>
                </wp:positionH>
                <wp:positionV relativeFrom="paragraph">
                  <wp:posOffset>203200</wp:posOffset>
                </wp:positionV>
                <wp:extent cx="495300" cy="114300"/>
                <wp:effectExtent l="0" t="0" r="0" b="0"/>
                <wp:wrapTopAndBottom/>
                <wp:docPr id="2030" name="文本框 2030"/>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它的权力和</w:t>
                            </w:r>
                          </w:p>
                        </w:txbxContent>
                      </wps:txbx>
                      <wps:bodyPr vert="horz" wrap="square" lIns="0" tIns="0" rIns="0" bIns="0" anchor="t">
                        <a:spAutoFit/>
                      </wps:bodyPr>
                    </wps:wsp>
                  </a:graphicData>
                </a:graphic>
              </wp:anchor>
            </w:drawing>
          </mc:Choice>
          <mc:Fallback>
            <w:pict>
              <v:shape type="#_x0000_t202" filled="f" stroked="f" style="margin-left:0pt;margin-top:16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它的权力和</w:t>
                      </w:r>
                    </w:p>
                  </w:txbxContent>
                </v:textbox>
              </v:shape>
            </w:pict>
          </mc:Fallback>
        </mc:AlternateContent>
      </w:r>
      <w:r>
        <w:rPr>
          <w:noProof/>
        </w:rPr>
        <mc:AlternateContent>
          <mc:Choice Requires="wps">
            <w:drawing>
              <wp:anchor distT="0" distB="0" distL="0" distR="0" simplePos="0" relativeHeight="252460544" behindDoc="0" locked="0" layoutInCell="1" allowOverlap="1">
                <wp:simplePos x="0" y="0"/>
                <wp:positionH relativeFrom="column">
                  <wp:posOffset>0</wp:posOffset>
                </wp:positionH>
                <wp:positionV relativeFrom="paragraph">
                  <wp:posOffset>342900</wp:posOffset>
                </wp:positionV>
                <wp:extent cx="495300" cy="114300"/>
                <wp:effectExtent l="0" t="0" r="0" b="0"/>
                <wp:wrapTopAndBottom/>
                <wp:docPr id="2031" name="文本框 2031"/>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应当附着于</w:t>
                            </w:r>
                          </w:p>
                        </w:txbxContent>
                      </wps:txbx>
                      <wps:bodyPr vert="horz" wrap="square" lIns="0" tIns="0" rIns="0" bIns="0" anchor="t">
                        <a:spAutoFit/>
                      </wps:bodyPr>
                    </wps:wsp>
                  </a:graphicData>
                </a:graphic>
              </wp:anchor>
            </w:drawing>
          </mc:Choice>
          <mc:Fallback>
            <w:pict>
              <v:shape type="#_x0000_t202" filled="f" stroked="f" style="margin-left:0pt;margin-top:27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应当附着于</w:t>
                      </w:r>
                    </w:p>
                  </w:txbxContent>
                </v:textbox>
              </v:shape>
            </w:pict>
          </mc:Fallback>
        </mc:AlternateContent>
      </w:r>
      <w:r>
        <w:rPr>
          <w:noProof/>
        </w:rPr>
        <mc:AlternateContent>
          <mc:Choice Requires="wps">
            <w:drawing>
              <wp:anchor distT="0" distB="0" distL="0" distR="0" simplePos="0" relativeHeight="252461568" behindDoc="0" locked="0" layoutInCell="1" allowOverlap="1">
                <wp:simplePos x="0" y="0"/>
                <wp:positionH relativeFrom="column">
                  <wp:posOffset>0</wp:posOffset>
                </wp:positionH>
                <wp:positionV relativeFrom="paragraph">
                  <wp:posOffset>469900</wp:posOffset>
                </wp:positionV>
                <wp:extent cx="381000" cy="114300"/>
                <wp:effectExtent l="0" t="0" r="0" b="0"/>
                <wp:wrapTopAndBottom/>
                <wp:docPr id="2032" name="文本框 2032"/>
                <wp:cNvGraphicFramePr/>
                <a:graphic xmlns:a="http://schemas.openxmlformats.org/drawingml/2006/main">
                  <a:graphicData uri="http://schemas.microsoft.com/office/word/2010/wordprocessingShape">
                    <wps:wsp>
                      <wps:cNvSpPr txBox="1"/>
                      <wps:spPr>
                        <a:xfrm>
                          <a:off x="0" y="0"/>
                          <a:ext cx="3810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它的义务</w:t>
                            </w:r>
                          </w:p>
                        </w:txbxContent>
                      </wps:txbx>
                      <wps:bodyPr vert="horz" wrap="square" lIns="0" tIns="0" rIns="0" bIns="0" anchor="t">
                        <a:spAutoFit/>
                      </wps:bodyPr>
                    </wps:wsp>
                  </a:graphicData>
                </a:graphic>
              </wp:anchor>
            </w:drawing>
          </mc:Choice>
          <mc:Fallback>
            <w:pict>
              <v:shape type="#_x0000_t202" filled="f" stroked="f" style="margin-left:0pt;margin-top:37pt;width:3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它的义务</w:t>
                      </w:r>
                    </w:p>
                  </w:txbxContent>
                </v:textbox>
              </v:shape>
            </w:pict>
          </mc:Fallback>
        </mc:AlternateContent>
      </w:r>
      <w:r>
        <w:rPr>
          <w:noProof/>
        </w:rPr>
        <mc:AlternateContent>
          <mc:Choice Requires="wps">
            <w:drawing>
              <wp:anchor distT="0" distB="0" distL="0" distR="0" simplePos="0" relativeHeight="252462592" behindDoc="0" locked="0" layoutInCell="1" allowOverlap="1">
                <wp:simplePos x="0" y="0"/>
                <wp:positionH relativeFrom="column">
                  <wp:posOffset>520700</wp:posOffset>
                </wp:positionH>
                <wp:positionV relativeFrom="paragraph">
                  <wp:posOffset>0</wp:posOffset>
                </wp:positionV>
                <wp:extent cx="3492500" cy="2311400"/>
                <wp:effectExtent l="0" t="0" r="0" b="0"/>
                <wp:wrapTopAndBottom/>
                <wp:docPr id="2033" name="文本框 2033"/>
                <wp:cNvGraphicFramePr/>
                <a:graphic xmlns:a="http://schemas.openxmlformats.org/drawingml/2006/main">
                  <a:graphicData uri="http://schemas.microsoft.com/office/word/2010/wordprocessingShape">
                    <wps:wsp>
                      <wps:cNvSpPr txBox="1"/>
                      <wps:spPr>
                        <a:xfrm>
                          <a:off x="0" y="0"/>
                          <a:ext cx="3492500" cy="23114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46.</w:t>
                            </w:r>
                            <w:r>
                              <w:rPr>
                                <w:rFonts w:ascii="宋体" w:eastAsia="宋体" w:hAnsi="宋体" w:cs="宋体"/>
                                <w:b/>
                                <w:color w:val="000000"/>
                                <w:sz w:val="18"/>
                              </w:rPr>
                              <w:t>接下来要考虑的，是它的范围可以怎样</w:t>
                            </w:r>
                            <w:r>
                              <w:rPr>
                                <w:rFonts w:ascii="宋体" w:eastAsia="宋体" w:hAnsi="宋体" w:cs="宋体"/>
                                <w:b/>
                                <w:color w:val="000000"/>
                                <w:sz w:val="18"/>
                              </w:rPr>
                              <w:t>?</w:t>
                            </w:r>
                            <w:r>
                              <w:rPr>
                                <w:rFonts w:ascii="宋体" w:eastAsia="宋体" w:hAnsi="宋体" w:cs="宋体"/>
                                <w:b/>
                                <w:color w:val="000000"/>
                                <w:sz w:val="18"/>
                              </w:rPr>
                              <w:t>因为它的范围应当怎样的问题，不是由一番笼统的简要分析解决的，而需做一篇专门的和详尽的论文。于是，就可能性而言，这一权力拥</w:t>
                            </w:r>
                            <w:r>
                              <w:rPr>
                                <w:rFonts w:ascii="宋体" w:eastAsia="宋体" w:hAnsi="宋体" w:cs="宋体"/>
                                <w:b/>
                                <w:color w:val="000000"/>
                                <w:sz w:val="18"/>
                              </w:rPr>
                              <w:t>有的范围能想像有多大就可以有多大。它可以伸展到包括任何下述行为，那确实地说是被监护人可能有权自己做出的，或在由监护人行使的情况下成为其对象。想像一下以此为依据的权力：被监护人身分现在正是依据纯粹的奴隶制。加上这权力据以转变为信托的义务：权力的范围现在大大缩减了。那么，这义务的意义何在</w:t>
                            </w:r>
                            <w:r>
                              <w:rPr>
                                <w:rFonts w:ascii="宋体" w:eastAsia="宋体" w:hAnsi="宋体" w:cs="宋体"/>
                                <w:b/>
                                <w:color w:val="000000"/>
                                <w:sz w:val="18"/>
                              </w:rPr>
                              <w:t>?</w:t>
                            </w:r>
                            <w:r>
                              <w:rPr>
                                <w:rFonts w:ascii="宋体" w:eastAsia="宋体" w:hAnsi="宋体" w:cs="宋体"/>
                                <w:b/>
                                <w:color w:val="000000"/>
                                <w:sz w:val="18"/>
                              </w:rPr>
                              <w:t>它规定的行为方式是什么性质的</w:t>
                            </w:r>
                            <w:r>
                              <w:rPr>
                                <w:rFonts w:ascii="宋体" w:eastAsia="宋体" w:hAnsi="宋体" w:cs="宋体"/>
                                <w:b/>
                                <w:color w:val="000000"/>
                                <w:sz w:val="18"/>
                              </w:rPr>
                              <w:t>?</w:t>
                            </w:r>
                            <w:r>
                              <w:rPr>
                                <w:rFonts w:ascii="宋体" w:eastAsia="宋体" w:hAnsi="宋体" w:cs="宋体"/>
                                <w:b/>
                                <w:color w:val="000000"/>
                                <w:sz w:val="18"/>
                              </w:rPr>
                              <w:t>这行为方式应当尽量有利于使被监护人得到他的才能及所处环境将允许他得到的最大量的幸福，除开在所有场合，</w:t>
                            </w:r>
                            <w:r>
                              <w:rPr>
                                <w:rFonts w:ascii="宋体" w:eastAsia="宋体" w:hAnsi="宋体" w:cs="宋体"/>
                                <w:b/>
                                <w:color w:val="000000"/>
                                <w:sz w:val="18"/>
                              </w:rPr>
                              <w:t>(1)</w:t>
                            </w:r>
                            <w:r>
                              <w:rPr>
                                <w:rFonts w:ascii="宋体" w:eastAsia="宋体" w:hAnsi="宋体" w:cs="宋体"/>
                                <w:b/>
                                <w:color w:val="000000"/>
                                <w:sz w:val="18"/>
                              </w:rPr>
                              <w:t>监护人可以有的对自身幸福的考虑；</w:t>
                            </w:r>
                            <w:r>
                              <w:rPr>
                                <w:rFonts w:ascii="宋体" w:eastAsia="宋体" w:hAnsi="宋体" w:cs="宋体"/>
                                <w:b/>
                                <w:color w:val="000000"/>
                                <w:sz w:val="18"/>
                              </w:rPr>
                              <w:t>(2)</w:t>
                            </w:r>
                            <w:r>
                              <w:rPr>
                                <w:rFonts w:ascii="宋体" w:eastAsia="宋体" w:hAnsi="宋体" w:cs="宋体"/>
                                <w:b/>
                                <w:color w:val="000000"/>
                                <w:sz w:val="18"/>
                              </w:rPr>
                              <w:t>他可以有、并且</w:t>
                            </w:r>
                          </w:p>
                        </w:txbxContent>
                      </wps:txbx>
                      <wps:bodyPr vert="horz" wrap="square" lIns="0" tIns="0" rIns="0" bIns="0" anchor="t">
                        <a:spAutoFit/>
                      </wps:bodyPr>
                    </wps:wsp>
                  </a:graphicData>
                </a:graphic>
              </wp:anchor>
            </w:drawing>
          </mc:Choice>
          <mc:Fallback>
            <w:pict>
              <v:shape type="#_x0000_t202" filled="f" stroked="f" style="margin-left:41pt;margin-top:0pt;width:275pt;height:18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46.接下来要考虑的，是它的范围可以怎样?因为它的范围应</w:t>
                      </w:r>
                      <w:r>
                        <w:rPr>
                          <w:rFonts w:ascii="宋体" w:hAnsi="宋体" w:cs="宋体" w:eastAsia="宋体"/>
                          <w:sz w:val="18"/>
                          <w:color w:val="000000"/>
                          <w:b w:val="on"/>
                          <w:i w:val="off"/>
                        </w:rPr>
                        <w:t>当怎样的问题，不是由一番笼统的简要分析解决的，而需做一篇专</w:t>
                      </w:r>
                      <w:r>
                        <w:rPr>
                          <w:rFonts w:ascii="宋体" w:hAnsi="宋体" w:cs="宋体" w:eastAsia="宋体"/>
                          <w:sz w:val="18"/>
                          <w:color w:val="000000"/>
                          <w:b w:val="on"/>
                          <w:i w:val="off"/>
                        </w:rPr>
                        <w:t>门的和详尽的论文。于是，就可能性而言，这一权力拥有的范围能</w:t>
                      </w:r>
                      <w:r>
                        <w:rPr>
                          <w:rFonts w:ascii="宋体" w:hAnsi="宋体" w:cs="宋体" w:eastAsia="宋体"/>
                          <w:sz w:val="18"/>
                          <w:color w:val="000000"/>
                          <w:b w:val="on"/>
                          <w:i w:val="off"/>
                        </w:rPr>
                        <w:t>想像有多大就可以有多大。它可以伸展到包括任何下述行为，那确</w:t>
                      </w:r>
                      <w:r>
                        <w:rPr>
                          <w:rFonts w:ascii="宋体" w:hAnsi="宋体" w:cs="宋体" w:eastAsia="宋体"/>
                          <w:sz w:val="18"/>
                          <w:color w:val="000000"/>
                          <w:b w:val="on"/>
                          <w:i w:val="off"/>
                        </w:rPr>
                        <w:t>实地说是被监护人可能有权自己做出的，或在由监护人行使的情</w:t>
                      </w:r>
                      <w:r>
                        <w:rPr>
                          <w:rFonts w:ascii="宋体" w:hAnsi="宋体" w:cs="宋体" w:eastAsia="宋体"/>
                          <w:sz w:val="18"/>
                          <w:color w:val="000000"/>
                          <w:b w:val="on"/>
                          <w:i w:val="off"/>
                        </w:rPr>
                        <w:t>况下成为其对象。想像一下以此为依据的权力：被监护人身分现在</w:t>
                      </w:r>
                      <w:r>
                        <w:rPr>
                          <w:rFonts w:ascii="宋体" w:hAnsi="宋体" w:cs="宋体" w:eastAsia="宋体"/>
                          <w:sz w:val="18"/>
                          <w:color w:val="000000"/>
                          <w:b w:val="on"/>
                          <w:i w:val="off"/>
                        </w:rPr>
                        <w:t>正是依据纯粹的奴隶制。加上这权力据以转变为信托的义务：权力</w:t>
                      </w:r>
                      <w:r>
                        <w:rPr>
                          <w:rFonts w:ascii="宋体" w:hAnsi="宋体" w:cs="宋体" w:eastAsia="宋体"/>
                          <w:sz w:val="18"/>
                          <w:color w:val="000000"/>
                          <w:b w:val="on"/>
                          <w:i w:val="off"/>
                        </w:rPr>
                        <w:t>的范围现在大大缩减了。那么，这义务的意义何在?它规定的行为</w:t>
                      </w:r>
                      <w:r>
                        <w:rPr>
                          <w:rFonts w:ascii="宋体" w:hAnsi="宋体" w:cs="宋体" w:eastAsia="宋体"/>
                          <w:sz w:val="18"/>
                          <w:color w:val="000000"/>
                          <w:b w:val="on"/>
                          <w:i w:val="off"/>
                        </w:rPr>
                        <w:t>方式是什么性质的?这行为方式应当尽量有利于使被监护人得到</w:t>
                      </w:r>
                      <w:r>
                        <w:rPr>
                          <w:rFonts w:ascii="宋体" w:hAnsi="宋体" w:cs="宋体" w:eastAsia="宋体"/>
                          <w:sz w:val="18"/>
                          <w:color w:val="000000"/>
                          <w:b w:val="on"/>
                          <w:i w:val="off"/>
                        </w:rPr>
                        <w:t>他的才能及所处环境将允许他得到的最大量的幸福，除开在所有</w:t>
                      </w:r>
                      <w:r>
                        <w:rPr>
                          <w:rFonts w:ascii="宋体" w:hAnsi="宋体" w:cs="宋体" w:eastAsia="宋体"/>
                          <w:sz w:val="18"/>
                          <w:color w:val="000000"/>
                          <w:b w:val="on"/>
                          <w:i w:val="off"/>
                        </w:rPr>
                        <w:t>场合，(1)监护人可以有的对自身幸福的考虑；(2)他可以有、并且</w:t>
                      </w:r>
                    </w:p>
                  </w:txbxContent>
                </v:textbox>
              </v:shape>
            </w:pict>
          </mc:Fallback>
        </mc:AlternateContent>
      </w:r>
      <w:r>
        <w:br w:type="page"/>
      </w:r>
    </w:p>
    <w:p w:rsidR="00D55C98" w:rsidRDefault="00E14246">
      <w:pPr>
        <w:autoSpaceDE w:val="0"/>
        <w:autoSpaceDN w:val="0"/>
        <w:spacing w:before="120" w:line="180" w:lineRule="atLeast"/>
        <w:ind w:left="2060"/>
        <w:rPr>
          <w:sz w:val="24"/>
        </w:rPr>
      </w:pPr>
      <w:r>
        <w:rPr>
          <w:rFonts w:ascii="宋体" w:eastAsia="宋体" w:hAnsi="宋体" w:cs="宋体"/>
          <w:b/>
          <w:color w:val="000000"/>
          <w:sz w:val="10"/>
        </w:rPr>
        <w:lastRenderedPageBreak/>
        <w:t>第十六章</w:t>
      </w:r>
      <w:r>
        <w:rPr>
          <w:rFonts w:ascii="宋体" w:eastAsia="宋体" w:hAnsi="宋体" w:cs="宋体"/>
          <w:b/>
          <w:color w:val="000000"/>
          <w:sz w:val="10"/>
        </w:rPr>
        <w:t xml:space="preserve"> </w:t>
      </w:r>
      <w:r>
        <w:rPr>
          <w:rFonts w:ascii="宋体" w:eastAsia="宋体" w:hAnsi="宋体" w:cs="宋体"/>
          <w:b/>
          <w:color w:val="000000"/>
          <w:sz w:val="10"/>
        </w:rPr>
        <w:t>罪过的分类</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b/>
          <w:color w:val="000000"/>
          <w:sz w:val="10"/>
        </w:rPr>
        <w:t>311</w:t>
      </w:r>
    </w:p>
    <w:p w:rsidR="00D55C98" w:rsidRDefault="00E14246">
      <w:pPr>
        <w:spacing w:before="100" w:line="80" w:lineRule="exact"/>
        <w:ind w:left="200" w:right="8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463616" behindDoc="0" locked="0" layoutInCell="1" allowOverlap="1">
                <wp:simplePos x="0" y="0"/>
                <wp:positionH relativeFrom="column">
                  <wp:posOffset>50800</wp:posOffset>
                </wp:positionH>
                <wp:positionV relativeFrom="paragraph">
                  <wp:posOffset>0</wp:posOffset>
                </wp:positionV>
                <wp:extent cx="3695700" cy="1358900"/>
                <wp:effectExtent l="0" t="0" r="0" b="0"/>
                <wp:wrapTopAndBottom/>
                <wp:docPr id="2034" name="文本框 2034"/>
                <wp:cNvGraphicFramePr/>
                <a:graphic xmlns:a="http://schemas.openxmlformats.org/drawingml/2006/main">
                  <a:graphicData uri="http://schemas.microsoft.com/office/word/2010/wordprocessingShape">
                    <wps:wsp>
                      <wps:cNvSpPr txBox="1"/>
                      <wps:spPr>
                        <a:xfrm>
                          <a:off x="0" y="0"/>
                          <a:ext cx="3695700" cy="135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4pt;margin-top:0pt;width:291pt;height:10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64640" behindDoc="0" locked="0" layoutInCell="1" allowOverlap="1">
                <wp:simplePos x="0" y="0"/>
                <wp:positionH relativeFrom="column">
                  <wp:posOffset>50800</wp:posOffset>
                </wp:positionH>
                <wp:positionV relativeFrom="paragraph">
                  <wp:posOffset>0</wp:posOffset>
                </wp:positionV>
                <wp:extent cx="3492500" cy="3378200"/>
                <wp:effectExtent l="0" t="0" r="0" b="0"/>
                <wp:wrapTopAndBottom/>
                <wp:docPr id="2035" name="文本框 2035"/>
                <wp:cNvGraphicFramePr/>
                <a:graphic xmlns:a="http://schemas.openxmlformats.org/drawingml/2006/main">
                  <a:graphicData uri="http://schemas.microsoft.com/office/word/2010/wordprocessingShape">
                    <wps:wsp>
                      <wps:cNvSpPr txBox="1"/>
                      <wps:spPr>
                        <a:xfrm>
                          <a:off x="0" y="0"/>
                          <a:ext cx="3492500" cy="3378200"/>
                        </a:xfrm>
                        <a:prstGeom prst="rect">
                          <a:avLst/>
                        </a:prstGeom>
                        <a:noFill/>
                        <a:ln w="6350">
                          <a:noFill/>
                        </a:ln>
                      </wps:spPr>
                      <wps:txbx>
                        <w:txbxContent>
                          <w:p w:rsidR="00D55C98" w:rsidRDefault="00E14246">
                            <w:pPr>
                              <w:autoSpaceDE w:val="0"/>
                              <w:autoSpaceDN w:val="0"/>
                              <w:spacing w:line="323" w:lineRule="atLeast"/>
                              <w:ind w:firstLine="20"/>
                              <w:rPr>
                                <w:sz w:val="18"/>
                              </w:rPr>
                            </w:pPr>
                            <w:r>
                              <w:rPr>
                                <w:rFonts w:ascii="宋体" w:eastAsia="宋体" w:hAnsi="宋体" w:cs="宋体"/>
                                <w:b/>
                                <w:color w:val="000000"/>
                                <w:sz w:val="18"/>
                              </w:rPr>
                              <w:t>必须有的对其他人幸福的考虑。这事实上无非是被监护人</w:t>
                            </w:r>
                            <w:r>
                              <w:rPr>
                                <w:rFonts w:ascii="宋体" w:eastAsia="宋体" w:hAnsi="宋体" w:cs="宋体"/>
                                <w:b/>
                                <w:color w:val="000000"/>
                                <w:sz w:val="18"/>
                              </w:rPr>
                              <w:t>(</w:t>
                            </w:r>
                            <w:r>
                              <w:rPr>
                                <w:rFonts w:ascii="宋体" w:eastAsia="宋体" w:hAnsi="宋体" w:cs="宋体"/>
                                <w:b/>
                                <w:color w:val="000000"/>
                                <w:sz w:val="18"/>
                              </w:rPr>
                              <w:t>假设他不知其所以然</w:t>
                            </w:r>
                            <w:r>
                              <w:rPr>
                                <w:rFonts w:ascii="宋体" w:eastAsia="宋体" w:hAnsi="宋体" w:cs="宋体"/>
                                <w:b/>
                                <w:color w:val="000000"/>
                                <w:sz w:val="18"/>
                              </w:rPr>
                              <w:t>)</w:t>
                            </w:r>
                            <w:r>
                              <w:rPr>
                                <w:rFonts w:ascii="宋体" w:eastAsia="宋体" w:hAnsi="宋体" w:cs="宋体"/>
                                <w:b/>
                                <w:color w:val="000000"/>
                                <w:sz w:val="18"/>
                              </w:rPr>
                              <w:t>为审慎起见自己应当维持的行为方式。因此，前者的任务正是以后者应当据此指导自己的那种方式来指导后者。教导每个人以什么方式在日常生活中指导自己的行为，是私人伦理学的专门任务，教导人们以什么方式来指导那些在幼年时期由他们来负责其幸福的人的行为，则是私人教育学的任务。因而，为此</w:t>
                            </w:r>
                            <w:r>
                              <w:rPr>
                                <w:rFonts w:ascii="宋体" w:eastAsia="宋体" w:hAnsi="宋体" w:cs="宋体"/>
                                <w:b/>
                                <w:color w:val="000000"/>
                                <w:sz w:val="18"/>
                              </w:rPr>
                              <w:t>目的所设的规则，如同在违背这些规则方面能够做出的行为那样，其细节不属于立法艺术的范围，因为像此后将更具体地看到的，</w:t>
                            </w:r>
                            <w:r>
                              <w:rPr>
                                <w:rFonts w:ascii="宋体" w:eastAsia="宋体" w:hAnsi="宋体" w:cs="宋体"/>
                                <w:b/>
                                <w:color w:val="000000"/>
                                <w:sz w:val="18"/>
                              </w:rPr>
                              <w:t>③</w:t>
                            </w:r>
                            <w:r>
                              <w:rPr>
                                <w:rFonts w:ascii="宋体" w:eastAsia="宋体" w:hAnsi="宋体" w:cs="宋体"/>
                                <w:b/>
                                <w:color w:val="000000"/>
                                <w:sz w:val="18"/>
                              </w:rPr>
                              <w:t>此等细节不可能由立法者来规定而有任何益处。依据他的权威，或许的确可以订出某些大纲，而且事实上在每个文明国家都是如此。但这样的条文显然必定倾向于千变万化，首先是因为一个人在任何既定的国家里可被赋予的法律身分无限多样，其次是因为可影响在不同国家恰巧被确立的那些身分的性质的地方环境无限多样。由于这个原因，将由此等条文规定的罪过无法按照任何简洁明了、确定不移的名称来构成，以便能够加以经久的、广泛的应用</w:t>
                            </w:r>
                            <w:r>
                              <w:rPr>
                                <w:rFonts w:ascii="宋体" w:eastAsia="宋体" w:hAnsi="宋体" w:cs="宋体"/>
                                <w:b/>
                                <w:color w:val="000000"/>
                                <w:sz w:val="18"/>
                              </w:rPr>
                              <w:t>。因此，在这里不能给它们留有一席之地。</w:t>
                            </w:r>
                          </w:p>
                        </w:txbxContent>
                      </wps:txbx>
                      <wps:bodyPr vert="horz" wrap="square" lIns="0" tIns="0" rIns="0" bIns="0" anchor="t">
                        <a:spAutoFit/>
                      </wps:bodyPr>
                    </wps:wsp>
                  </a:graphicData>
                </a:graphic>
              </wp:anchor>
            </w:drawing>
          </mc:Choice>
          <mc:Fallback>
            <w:pict>
              <v:shape type="#_x0000_t202" filled="f" stroked="f" style="margin-left:4pt;margin-top:0pt;width:275pt;height:2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3" w:lineRule="atLeast"/>
                        <w:ind w:left="0" w:right="0" w:firstLine="20"/>
                        <w:jc w:val="both"/>
                        <w:textAlignment w:val="auto"/>
                        <w:rPr>
                          <w:sz w:val="18"/>
                        </w:rPr>
                      </w:pPr>
                      <w:r>
                        <w:rPr>
                          <w:rFonts w:ascii="宋体" w:hAnsi="宋体" w:cs="宋体" w:eastAsia="宋体"/>
                          <w:sz w:val="18"/>
                          <w:color w:val="000000"/>
                          <w:b w:val="on"/>
                          <w:i w:val="off"/>
                        </w:rPr>
                        <w:t>必须有的对其他人幸福的考虑。这事实上无非是被监护人(假设他</w:t>
                      </w:r>
                      <w:r>
                        <w:rPr>
                          <w:rFonts w:ascii="宋体" w:hAnsi="宋体" w:cs="宋体" w:eastAsia="宋体"/>
                          <w:sz w:val="18"/>
                          <w:color w:val="000000"/>
                          <w:b w:val="on"/>
                          <w:i w:val="off"/>
                        </w:rPr>
                        <w:t>不知其所以然)为审慎起见自己应当维持的行为方式。因此，前者</w:t>
                      </w:r>
                      <w:r>
                        <w:rPr>
                          <w:rFonts w:ascii="宋体" w:hAnsi="宋体" w:cs="宋体" w:eastAsia="宋体"/>
                          <w:sz w:val="18"/>
                          <w:color w:val="000000"/>
                          <w:b w:val="on"/>
                          <w:i w:val="off"/>
                        </w:rPr>
                        <w:t>的任务正是以后者应当据此指导自己的那种方式来指导后者。教</w:t>
                      </w:r>
                      <w:r>
                        <w:rPr>
                          <w:rFonts w:ascii="宋体" w:hAnsi="宋体" w:cs="宋体" w:eastAsia="宋体"/>
                          <w:sz w:val="18"/>
                          <w:color w:val="000000"/>
                          <w:b w:val="on"/>
                          <w:i w:val="off"/>
                        </w:rPr>
                        <w:t>导每个人以什么方式在日常生活中指导自己的行为，是私人伦理</w:t>
                      </w:r>
                      <w:r>
                        <w:rPr>
                          <w:rFonts w:ascii="宋体" w:hAnsi="宋体" w:cs="宋体" w:eastAsia="宋体"/>
                          <w:sz w:val="18"/>
                          <w:color w:val="000000"/>
                          <w:b w:val="on"/>
                          <w:i w:val="off"/>
                        </w:rPr>
                        <w:t>学的专门任务，教导人们以什么方式来指导那些在幼年时期由他</w:t>
                      </w:r>
                      <w:r>
                        <w:rPr>
                          <w:rFonts w:ascii="宋体" w:hAnsi="宋体" w:cs="宋体" w:eastAsia="宋体"/>
                          <w:sz w:val="18"/>
                          <w:color w:val="000000"/>
                          <w:b w:val="on"/>
                          <w:i w:val="off"/>
                        </w:rPr>
                        <w:t>们来负责其幸福的人的行为，则是私人教育学的任务。因而，为此</w:t>
                      </w:r>
                      <w:r>
                        <w:rPr>
                          <w:rFonts w:ascii="宋体" w:hAnsi="宋体" w:cs="宋体" w:eastAsia="宋体"/>
                          <w:sz w:val="18"/>
                          <w:color w:val="000000"/>
                          <w:b w:val="on"/>
                          <w:i w:val="off"/>
                        </w:rPr>
                        <w:t>目的所设的规则，如同在违背这些规则方面能够做出的行为那</w:t>
                      </w:r>
                      <w:r>
                        <w:rPr>
                          <w:rFonts w:ascii="宋体" w:hAnsi="宋体" w:cs="宋体" w:eastAsia="宋体"/>
                          <w:sz w:val="18"/>
                          <w:color w:val="000000"/>
                          <w:b w:val="on"/>
                          <w:i w:val="off"/>
                        </w:rPr>
                        <w:t>样，其细节不属于立法艺术的范围，因为像此后将更具体地看到</w:t>
                      </w:r>
                      <w:r>
                        <w:rPr>
                          <w:rFonts w:ascii="宋体" w:hAnsi="宋体" w:cs="宋体" w:eastAsia="宋体"/>
                          <w:sz w:val="18"/>
                          <w:color w:val="000000"/>
                          <w:b w:val="on"/>
                          <w:i w:val="off"/>
                        </w:rPr>
                        <w:t>的，③此等细节不可能由立法者来规定而有任何益处。依据他的权</w:t>
                      </w:r>
                      <w:r>
                        <w:rPr>
                          <w:rFonts w:ascii="宋体" w:hAnsi="宋体" w:cs="宋体" w:eastAsia="宋体"/>
                          <w:sz w:val="18"/>
                          <w:color w:val="000000"/>
                          <w:b w:val="on"/>
                          <w:i w:val="off"/>
                        </w:rPr>
                        <w:t>威，或许的确可以订出某些大纲，而且事实上在每个文明国家都是</w:t>
                      </w:r>
                      <w:r>
                        <w:rPr>
                          <w:rFonts w:ascii="宋体" w:hAnsi="宋体" w:cs="宋体" w:eastAsia="宋体"/>
                          <w:sz w:val="18"/>
                          <w:color w:val="000000"/>
                          <w:b w:val="on"/>
                          <w:i w:val="off"/>
                        </w:rPr>
                        <w:t>如此。但这样的条文显然必定倾向于千变万化，首先是因为一个人</w:t>
                      </w:r>
                      <w:r>
                        <w:rPr>
                          <w:rFonts w:ascii="宋体" w:hAnsi="宋体" w:cs="宋体" w:eastAsia="宋体"/>
                          <w:sz w:val="18"/>
                          <w:color w:val="000000"/>
                          <w:b w:val="on"/>
                          <w:i w:val="off"/>
                        </w:rPr>
                        <w:t>在任何既定的国家里可被赋予的法律身分无限多样，其次是因为</w:t>
                      </w:r>
                      <w:r>
                        <w:rPr>
                          <w:rFonts w:ascii="宋体" w:hAnsi="宋体" w:cs="宋体" w:eastAsia="宋体"/>
                          <w:sz w:val="18"/>
                          <w:color w:val="000000"/>
                          <w:b w:val="on"/>
                          <w:i w:val="off"/>
                        </w:rPr>
                        <w:t>可影响在不同国家恰巧被确立的那些身分的性质的地方环境无限</w:t>
                      </w:r>
                      <w:r>
                        <w:rPr>
                          <w:rFonts w:ascii="宋体" w:hAnsi="宋体" w:cs="宋体" w:eastAsia="宋体"/>
                          <w:sz w:val="18"/>
                          <w:color w:val="000000"/>
                          <w:b w:val="on"/>
                          <w:i w:val="off"/>
                        </w:rPr>
                        <w:t>多样。由于这个原因，将由此等条文规定的罪过无法按照任何简洁</w:t>
                      </w:r>
                      <w:r>
                        <w:rPr>
                          <w:rFonts w:ascii="宋体" w:hAnsi="宋体" w:cs="宋体" w:eastAsia="宋体"/>
                          <w:sz w:val="18"/>
                          <w:color w:val="000000"/>
                          <w:b w:val="on"/>
                          <w:i w:val="off"/>
                        </w:rPr>
                        <w:t>明了、确定不移的名称来构成，以便能够加以经久的、广泛的应</w:t>
                      </w:r>
                      <w:r>
                        <w:rPr>
                          <w:rFonts w:ascii="宋体" w:hAnsi="宋体" w:cs="宋体" w:eastAsia="宋体"/>
                          <w:sz w:val="18"/>
                          <w:color w:val="000000"/>
                          <w:b w:val="on"/>
                          <w:i w:val="off"/>
                        </w:rPr>
                        <w:t>用。因此，在这里不能给它们留有一席之地。</w:t>
                      </w:r>
                    </w:p>
                  </w:txbxContent>
                </v:textbox>
              </v:shape>
            </w:pict>
          </mc:Fallback>
        </mc:AlternateContent>
      </w:r>
      <w:r>
        <w:rPr>
          <w:noProof/>
        </w:rPr>
        <mc:AlternateContent>
          <mc:Choice Requires="wps">
            <w:drawing>
              <wp:anchor distT="0" distB="0" distL="0" distR="0" simplePos="0" relativeHeight="252465664" behindDoc="0" locked="0" layoutInCell="1" allowOverlap="1">
                <wp:simplePos x="0" y="0"/>
                <wp:positionH relativeFrom="column">
                  <wp:posOffset>3530600</wp:posOffset>
                </wp:positionH>
                <wp:positionV relativeFrom="paragraph">
                  <wp:posOffset>1358900</wp:posOffset>
                </wp:positionV>
                <wp:extent cx="215900" cy="88900"/>
                <wp:effectExtent l="0" t="0" r="0" b="0"/>
                <wp:wrapTopAndBottom/>
                <wp:docPr id="2036" name="文本框 2036"/>
                <wp:cNvGraphicFramePr/>
                <a:graphic xmlns:a="http://schemas.openxmlformats.org/drawingml/2006/main">
                  <a:graphicData uri="http://schemas.microsoft.com/office/word/2010/wordprocessingShape">
                    <wps:wsp>
                      <wps:cNvSpPr txBox="1"/>
                      <wps:spPr>
                        <a:xfrm>
                          <a:off x="0" y="0"/>
                          <a:ext cx="2159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b/>
                                <w:color w:val="000000"/>
                                <w:sz w:val="10"/>
                              </w:rPr>
                              <w:t xml:space="preserve"> 247</w:t>
                            </w:r>
                          </w:p>
                        </w:txbxContent>
                      </wps:txbx>
                      <wps:bodyPr vert="horz" wrap="square" lIns="0" tIns="0" rIns="0" bIns="0" anchor="t">
                        <a:spAutoFit/>
                      </wps:bodyPr>
                    </wps:wsp>
                  </a:graphicData>
                </a:graphic>
              </wp:anchor>
            </w:drawing>
          </mc:Choice>
          <mc:Fallback>
            <w:pict>
              <v:shape type="#_x0000_t202" filled="f" stroked="f" style="margin-left:278pt;margin-top:107pt;width:17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n"/>
                          <w:i w:val="off"/>
                        </w:rPr>
                        <w:t xml:space="preserve"> 247</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466688" behindDoc="0" locked="0" layoutInCell="1" allowOverlap="1">
                <wp:simplePos x="0" y="0"/>
                <wp:positionH relativeFrom="column">
                  <wp:posOffset>12700</wp:posOffset>
                </wp:positionH>
                <wp:positionV relativeFrom="paragraph">
                  <wp:posOffset>0</wp:posOffset>
                </wp:positionV>
                <wp:extent cx="4000500" cy="190500"/>
                <wp:effectExtent l="0" t="0" r="0" b="0"/>
                <wp:wrapTopAndBottom/>
                <wp:docPr id="2037" name="文本框 2037"/>
                <wp:cNvGraphicFramePr/>
                <a:graphic xmlns:a="http://schemas.openxmlformats.org/drawingml/2006/main">
                  <a:graphicData uri="http://schemas.microsoft.com/office/word/2010/wordprocessingShape">
                    <wps:wsp>
                      <wps:cNvSpPr txBox="1"/>
                      <wps:spPr>
                        <a:xfrm>
                          <a:off x="0" y="0"/>
                          <a:ext cx="4000500" cy="190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1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67712" behindDoc="0" locked="0" layoutInCell="1" allowOverlap="1">
                <wp:simplePos x="0" y="0"/>
                <wp:positionH relativeFrom="column">
                  <wp:posOffset>12700</wp:posOffset>
                </wp:positionH>
                <wp:positionV relativeFrom="paragraph">
                  <wp:posOffset>0</wp:posOffset>
                </wp:positionV>
                <wp:extent cx="3492500" cy="1257300"/>
                <wp:effectExtent l="0" t="0" r="0" b="0"/>
                <wp:wrapTopAndBottom/>
                <wp:docPr id="2038" name="文本框 2038"/>
                <wp:cNvGraphicFramePr/>
                <a:graphic xmlns:a="http://schemas.openxmlformats.org/drawingml/2006/main">
                  <a:graphicData uri="http://schemas.microsoft.com/office/word/2010/wordprocessingShape">
                    <wps:wsp>
                      <wps:cNvSpPr txBox="1"/>
                      <wps:spPr>
                        <a:xfrm>
                          <a:off x="0" y="0"/>
                          <a:ext cx="3492500" cy="12573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47.</w:t>
                            </w:r>
                            <w:r>
                              <w:rPr>
                                <w:rFonts w:ascii="宋体" w:eastAsia="宋体" w:hAnsi="宋体" w:cs="宋体"/>
                                <w:b/>
                                <w:color w:val="000000"/>
                                <w:sz w:val="18"/>
                              </w:rPr>
                              <w:t>作了前面的说明，我们就能更好地来考虑可能侵害眼下谈论的身分的种种罪过。监护是一种私人信托，它自然可能遭到私人信托容易受其影响的那些罪过而非其他罪过的侵害。然而，由于这种信托的特殊性质，对其中有些罪过可以作某种进一步的专门描述。第一，违背此类信托可称作监护不当。第二，</w:t>
                            </w:r>
                            <w:r>
                              <w:rPr>
                                <w:rFonts w:ascii="宋体" w:eastAsia="宋体" w:hAnsi="宋体" w:cs="宋体"/>
                                <w:b/>
                                <w:color w:val="000000"/>
                                <w:sz w:val="18"/>
                              </w:rPr>
                              <w:t>①</w:t>
                            </w:r>
                            <w:r>
                              <w:rPr>
                                <w:rFonts w:ascii="宋体" w:eastAsia="宋体" w:hAnsi="宋体" w:cs="宋体"/>
                                <w:b/>
                                <w:color w:val="000000"/>
                                <w:sz w:val="18"/>
                              </w:rPr>
                              <w:t>不管能够被附着于这一身分的义务是什么性质的，肯定常常会发生如下情况：为</w:t>
                            </w:r>
                          </w:p>
                        </w:txbxContent>
                      </wps:txbx>
                      <wps:bodyPr vert="horz" wrap="square" lIns="0" tIns="0" rIns="0" bIns="0" anchor="t">
                        <a:spAutoFit/>
                      </wps:bodyPr>
                    </wps:wsp>
                  </a:graphicData>
                </a:graphic>
              </wp:anchor>
            </w:drawing>
          </mc:Choice>
          <mc:Fallback>
            <w:pict>
              <v:shape type="#_x0000_t202" filled="f" stroked="f" style="margin-left:1pt;margin-top:0pt;width:275pt;height:9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47.作了前面的说明，我们就能更好地来考虑可能侵害眼下</w:t>
                      </w:r>
                      <w:r>
                        <w:rPr>
                          <w:rFonts w:ascii="宋体" w:hAnsi="宋体" w:cs="宋体" w:eastAsia="宋体"/>
                          <w:sz w:val="18"/>
                          <w:color w:val="000000"/>
                          <w:b w:val="on"/>
                          <w:i w:val="off"/>
                        </w:rPr>
                        <w:t>谈论的身分的种种罪过。监护是一种私人信托，它自然可能遭到私</w:t>
                      </w:r>
                      <w:r>
                        <w:rPr>
                          <w:rFonts w:ascii="宋体" w:hAnsi="宋体" w:cs="宋体" w:eastAsia="宋体"/>
                          <w:sz w:val="18"/>
                          <w:color w:val="000000"/>
                          <w:b w:val="on"/>
                          <w:i w:val="off"/>
                        </w:rPr>
                        <w:t>人信托容易受其影响的那些罪过而非其他罪过的侵害。然而，由于</w:t>
                      </w:r>
                      <w:r>
                        <w:rPr>
                          <w:rFonts w:ascii="宋体" w:hAnsi="宋体" w:cs="宋体" w:eastAsia="宋体"/>
                          <w:sz w:val="18"/>
                          <w:color w:val="000000"/>
                          <w:b w:val="on"/>
                          <w:i w:val="off"/>
                        </w:rPr>
                        <w:t>这种信托的特殊性质，对其中有些罪过可以作某种进一步的专门</w:t>
                      </w:r>
                      <w:r>
                        <w:rPr>
                          <w:rFonts w:ascii="宋体" w:hAnsi="宋体" w:cs="宋体" w:eastAsia="宋体"/>
                          <w:sz w:val="18"/>
                          <w:color w:val="000000"/>
                          <w:b w:val="on"/>
                          <w:i w:val="off"/>
                        </w:rPr>
                        <w:t>描述。第一，违背此类信托可称作监护不当。第二，①不管能够被附</w:t>
                      </w:r>
                      <w:r>
                        <w:rPr>
                          <w:rFonts w:ascii="宋体" w:hAnsi="宋体" w:cs="宋体" w:eastAsia="宋体"/>
                          <w:sz w:val="18"/>
                          <w:color w:val="000000"/>
                          <w:b w:val="on"/>
                          <w:i w:val="off"/>
                        </w:rPr>
                        <w:t>着于这一身分的义务是什么性质的，肯定常常会发生如下情况：为</w:t>
                      </w:r>
                    </w:p>
                  </w:txbxContent>
                </v:textbox>
              </v:shape>
            </w:pict>
          </mc:Fallback>
        </mc:AlternateContent>
      </w:r>
      <w:r>
        <w:rPr>
          <w:noProof/>
        </w:rPr>
        <mc:AlternateContent>
          <mc:Choice Requires="wps">
            <w:drawing>
              <wp:anchor distT="0" distB="0" distL="0" distR="0" simplePos="0" relativeHeight="252468736" behindDoc="0" locked="0" layoutInCell="1" allowOverlap="1">
                <wp:simplePos x="0" y="0"/>
                <wp:positionH relativeFrom="column">
                  <wp:posOffset>3530600</wp:posOffset>
                </wp:positionH>
                <wp:positionV relativeFrom="paragraph">
                  <wp:posOffset>76200</wp:posOffset>
                </wp:positionV>
                <wp:extent cx="482600" cy="114300"/>
                <wp:effectExtent l="0" t="0" r="0" b="0"/>
                <wp:wrapTopAndBottom/>
                <wp:docPr id="2039" name="文本框 2039"/>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涉及监护人</w:t>
                            </w:r>
                          </w:p>
                        </w:txbxContent>
                      </wps:txbx>
                      <wps:bodyPr vert="horz" wrap="square" lIns="0" tIns="0" rIns="0" bIns="0" anchor="t">
                        <a:spAutoFit/>
                      </wps:bodyPr>
                    </wps:wsp>
                  </a:graphicData>
                </a:graphic>
              </wp:anchor>
            </w:drawing>
          </mc:Choice>
          <mc:Fallback>
            <w:pict>
              <v:shape type="#_x0000_t202" filled="f" stroked="f" style="margin-left:278pt;margin-top:6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涉及监护人</w:t>
                      </w:r>
                    </w:p>
                  </w:txbxContent>
                </v:textbox>
              </v:shape>
            </w:pict>
          </mc:Fallback>
        </mc:AlternateContent>
      </w:r>
      <w:r>
        <w:rPr>
          <w:noProof/>
        </w:rPr>
        <mc:AlternateContent>
          <mc:Choice Requires="wps">
            <w:drawing>
              <wp:anchor distT="0" distB="0" distL="0" distR="0" simplePos="0" relativeHeight="252469760" behindDoc="0" locked="0" layoutInCell="1" allowOverlap="1">
                <wp:simplePos x="0" y="0"/>
                <wp:positionH relativeFrom="column">
                  <wp:posOffset>3530600</wp:posOffset>
                </wp:positionH>
                <wp:positionV relativeFrom="paragraph">
                  <wp:posOffset>190500</wp:posOffset>
                </wp:positionV>
                <wp:extent cx="482600" cy="114300"/>
                <wp:effectExtent l="0" t="0" r="0" b="0"/>
                <wp:wrapTopAndBottom/>
                <wp:docPr id="2040" name="文本框 2040"/>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身分的罪过</w:t>
                            </w:r>
                          </w:p>
                        </w:txbxContent>
                      </wps:txbx>
                      <wps:bodyPr vert="horz" wrap="square" lIns="0" tIns="0" rIns="0" bIns="0" anchor="t">
                        <a:spAutoFit/>
                      </wps:bodyPr>
                    </wps:wsp>
                  </a:graphicData>
                </a:graphic>
              </wp:anchor>
            </w:drawing>
          </mc:Choice>
          <mc:Fallback>
            <w:pict>
              <v:shape type="#_x0000_t202" filled="f" stroked="f" style="margin-left:278pt;margin-top:15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身分的罪过</w:t>
                      </w:r>
                    </w:p>
                  </w:txbxContent>
                </v:textbox>
              </v:shape>
            </w:pict>
          </mc:Fallback>
        </mc:AlternateContent>
      </w:r>
    </w:p>
    <w:p w:rsidR="00D55C98" w:rsidRDefault="00E14246">
      <w:pPr>
        <w:autoSpaceDE w:val="0"/>
        <w:autoSpaceDN w:val="0"/>
        <w:spacing w:before="180" w:line="180" w:lineRule="atLeast"/>
        <w:ind w:left="400"/>
        <w:rPr>
          <w:sz w:val="10"/>
        </w:rPr>
      </w:pPr>
      <w:r>
        <w:rPr>
          <w:rFonts w:ascii="宋体" w:eastAsia="宋体" w:hAnsi="宋体" w:cs="宋体"/>
          <w:b/>
          <w:color w:val="000000"/>
          <w:sz w:val="10"/>
        </w:rPr>
        <w:t>㉞</w:t>
      </w:r>
      <w:r>
        <w:rPr>
          <w:rFonts w:ascii="宋体" w:eastAsia="宋体" w:hAnsi="宋体" w:cs="宋体"/>
          <w:b/>
          <w:color w:val="000000"/>
          <w:sz w:val="10"/>
        </w:rPr>
        <w:t xml:space="preserve"> </w:t>
      </w:r>
      <w:r>
        <w:rPr>
          <w:rFonts w:ascii="宋体" w:eastAsia="宋体" w:hAnsi="宋体" w:cs="宋体"/>
          <w:b/>
          <w:color w:val="000000"/>
          <w:sz w:val="10"/>
        </w:rPr>
        <w:t>见第十七章</w:t>
      </w:r>
      <w:r>
        <w:rPr>
          <w:rFonts w:ascii="宋体" w:eastAsia="宋体" w:hAnsi="宋体" w:cs="宋体"/>
          <w:b/>
          <w:color w:val="000000"/>
          <w:sz w:val="10"/>
        </w:rPr>
        <w:t>(</w:t>
      </w:r>
      <w:r>
        <w:rPr>
          <w:rFonts w:ascii="宋体" w:eastAsia="宋体" w:hAnsi="宋体" w:cs="宋体"/>
          <w:b/>
          <w:color w:val="000000"/>
          <w:sz w:val="10"/>
        </w:rPr>
        <w:t>界限</w:t>
      </w:r>
      <w:r>
        <w:rPr>
          <w:rFonts w:ascii="宋体" w:eastAsia="宋体" w:hAnsi="宋体" w:cs="宋体"/>
          <w:b/>
          <w:color w:val="000000"/>
          <w:sz w:val="10"/>
        </w:rPr>
        <w:t>)</w:t>
      </w:r>
      <w:r>
        <w:rPr>
          <w:rFonts w:ascii="宋体" w:eastAsia="宋体" w:hAnsi="宋体" w:cs="宋体"/>
          <w:b/>
          <w:color w:val="000000"/>
          <w:sz w:val="10"/>
        </w:rPr>
        <w:t>第一节。</w:t>
      </w:r>
    </w:p>
    <w:p w:rsidR="00D55C98" w:rsidRDefault="00E14246">
      <w:pPr>
        <w:autoSpaceDE w:val="0"/>
        <w:autoSpaceDN w:val="0"/>
        <w:spacing w:before="120" w:line="180" w:lineRule="atLeast"/>
        <w:ind w:left="400"/>
        <w:rPr>
          <w:sz w:val="10"/>
        </w:rPr>
      </w:pPr>
      <w:r>
        <w:rPr>
          <w:rFonts w:ascii="宋体" w:eastAsia="宋体" w:hAnsi="宋体" w:cs="宋体"/>
          <w:b/>
          <w:color w:val="000000"/>
          <w:sz w:val="10"/>
        </w:rPr>
        <w:t xml:space="preserve">①   </w:t>
      </w:r>
      <w:r>
        <w:rPr>
          <w:rFonts w:ascii="宋体" w:eastAsia="宋体" w:hAnsi="宋体" w:cs="宋体"/>
          <w:b/>
          <w:color w:val="000000"/>
          <w:sz w:val="10"/>
        </w:rPr>
        <w:t>1789</w:t>
      </w:r>
      <w:r>
        <w:rPr>
          <w:rFonts w:ascii="宋体" w:eastAsia="宋体" w:hAnsi="宋体" w:cs="宋体"/>
          <w:b/>
          <w:color w:val="000000"/>
          <w:sz w:val="10"/>
        </w:rPr>
        <w:t>年版作</w:t>
      </w:r>
      <w:r>
        <w:rPr>
          <w:rFonts w:ascii="宋体" w:eastAsia="宋体" w:hAnsi="宋体" w:cs="宋体"/>
          <w:b/>
          <w:color w:val="000000"/>
          <w:sz w:val="10"/>
        </w:rPr>
        <w:t>“</w:t>
      </w:r>
      <w:r>
        <w:rPr>
          <w:rFonts w:ascii="宋体" w:eastAsia="宋体" w:hAnsi="宋体" w:cs="宋体"/>
          <w:b/>
          <w:color w:val="000000"/>
          <w:sz w:val="10"/>
        </w:rPr>
        <w:t>其次</w:t>
      </w:r>
      <w:r>
        <w:rPr>
          <w:rFonts w:ascii="宋体" w:eastAsia="宋体" w:hAnsi="宋体" w:cs="宋体"/>
          <w:b/>
          <w:color w:val="000000"/>
          <w:sz w:val="10"/>
        </w:rPr>
        <w:t>”(next)</w:t>
      </w:r>
      <w:r>
        <w:rPr>
          <w:rFonts w:ascii="宋体" w:eastAsia="宋体" w:hAnsi="宋体" w:cs="宋体"/>
          <w:b/>
          <w:color w:val="000000"/>
          <w:sz w:val="10"/>
        </w:rPr>
        <w:t>。</w:t>
      </w:r>
      <w:r>
        <w:br w:type="page"/>
      </w:r>
    </w:p>
    <w:p w:rsidR="00D55C98" w:rsidRDefault="00E14246">
      <w:pPr>
        <w:autoSpaceDE w:val="0"/>
        <w:autoSpaceDN w:val="0"/>
        <w:spacing w:before="140" w:line="160" w:lineRule="atLeast"/>
        <w:ind w:left="640"/>
        <w:rPr>
          <w:sz w:val="10"/>
        </w:rPr>
      </w:pPr>
      <w:r>
        <w:rPr>
          <w:rFonts w:ascii="宋体" w:eastAsia="宋体" w:hAnsi="宋体" w:cs="宋体"/>
          <w:color w:val="000000"/>
          <w:sz w:val="10"/>
          <w:u w:val="single"/>
        </w:rPr>
        <w:lastRenderedPageBreak/>
        <w:t xml:space="preserve">  312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p>
    <w:p w:rsidR="00D55C98" w:rsidRDefault="00E14246">
      <w:pPr>
        <w:autoSpaceDE w:val="0"/>
        <w:autoSpaceDN w:val="0"/>
        <w:spacing w:before="200" w:line="334" w:lineRule="atLeast"/>
        <w:ind w:left="280" w:firstLine="360"/>
        <w:rPr>
          <w:sz w:val="19"/>
        </w:rPr>
      </w:pPr>
      <w:r>
        <w:rPr>
          <w:rFonts w:ascii="宋体" w:eastAsia="宋体" w:hAnsi="宋体" w:cs="宋体"/>
          <w:color w:val="000000"/>
          <w:sz w:val="19"/>
        </w:rPr>
        <w:t>了履行它们，监护人必然应当置身于某个特定场所。如果监护不当在于有关情况下不在有关场所，它就可以称作监护失职。第三，监护人在行使这些义务附着其上的权力时，应当持有的目的足够清楚，那就是为被监护人取得能够为之争取的、与前述其他利益所应得到的考虑相容的最大量幸福，因为这正是被监护人若有能力支配自己的行为便会持有、可以持有、也应当被允许持有的目的。于</w:t>
      </w:r>
      <w:r>
        <w:rPr>
          <w:rFonts w:ascii="宋体" w:eastAsia="宋体" w:hAnsi="宋体" w:cs="宋体"/>
          <w:color w:val="000000"/>
          <w:sz w:val="19"/>
        </w:rPr>
        <w:t>248</w:t>
      </w:r>
      <w:r>
        <w:rPr>
          <w:rFonts w:ascii="宋体" w:eastAsia="宋体" w:hAnsi="宋体" w:cs="宋体"/>
          <w:color w:val="000000"/>
          <w:sz w:val="19"/>
        </w:rPr>
        <w:t xml:space="preserve"> </w:t>
      </w:r>
      <w:r>
        <w:rPr>
          <w:rFonts w:ascii="宋体" w:eastAsia="宋体" w:hAnsi="宋体" w:cs="宋体"/>
          <w:color w:val="000000"/>
          <w:sz w:val="19"/>
        </w:rPr>
        <w:t>是，为了取得这幸福，他必然应当拥有某种权力，得以支配此等幸福有赖其使用的对象。这些对象要么是被监护人本身，要么是他身外的别的对象。这别的对象要么是物，要么是人。如果是物，只要一个人的幸福有赖其使用，此类对象便叫做他的财产。任何人</w:t>
      </w:r>
      <w:r>
        <w:rPr>
          <w:rFonts w:ascii="宋体" w:eastAsia="宋体" w:hAnsi="宋体" w:cs="宋体"/>
          <w:color w:val="000000"/>
          <w:sz w:val="19"/>
        </w:rPr>
        <w:t>(</w:t>
      </w:r>
      <w:r>
        <w:rPr>
          <w:rFonts w:ascii="宋体" w:eastAsia="宋体" w:hAnsi="宋体" w:cs="宋体"/>
          <w:color w:val="000000"/>
          <w:sz w:val="19"/>
        </w:rPr>
        <w:t>他可能恰巧拥有支配这个人的有益的权力，或恰巧拥有得到其服务的有益的权利</w:t>
      </w:r>
      <w:r>
        <w:rPr>
          <w:rFonts w:ascii="宋体" w:eastAsia="宋体" w:hAnsi="宋体" w:cs="宋体"/>
          <w:color w:val="000000"/>
          <w:sz w:val="19"/>
        </w:rPr>
        <w:t>)</w:t>
      </w:r>
      <w:r>
        <w:rPr>
          <w:rFonts w:ascii="宋体" w:eastAsia="宋体" w:hAnsi="宋体" w:cs="宋体"/>
          <w:color w:val="000000"/>
          <w:sz w:val="19"/>
        </w:rPr>
        <w:t>所提供的服务也同样如此。于是，当任何种类的受托财产由于受托者的过失而遭到损害时，这样的罪过不管在其他方面性质如何，都可称作违背信托当中的挥霍，如果它伴有受托者的得益，就可称作挪用。</w:t>
      </w:r>
      <w:r>
        <w:rPr>
          <w:rFonts w:ascii="宋体" w:eastAsia="宋体" w:hAnsi="宋体" w:cs="宋体"/>
          <w:color w:val="000000"/>
          <w:sz w:val="19"/>
        </w:rPr>
        <w:t>⑭</w:t>
      </w:r>
      <w:r>
        <w:rPr>
          <w:rFonts w:ascii="宋体" w:eastAsia="宋体" w:hAnsi="宋体" w:cs="宋体"/>
          <w:color w:val="000000"/>
          <w:sz w:val="19"/>
        </w:rPr>
        <w:t>第四，一个人要对另一个人行</w:t>
      </w:r>
      <w:r>
        <w:rPr>
          <w:rFonts w:ascii="宋体" w:eastAsia="宋体" w:hAnsi="宋体" w:cs="宋体"/>
          <w:color w:val="000000"/>
          <w:sz w:val="19"/>
        </w:rPr>
        <w:t>使任何种类的权力，后者就须根据前者的命令采取某些行动，或至少须忍受对他本人做出的某些行动。在这方面，被监护人必定是处于仆人的境地，被监护人身分在这方面必定面临仆人身分所面临的同样罪过的侵害。也就是说，可能遭到第三者的扰乱，那在特殊情况下等于是窃拐；也可能遭到被监护人违背义务之侵害，那在特殊情况下可以由出走所致。第五，似乎不存在任何相当于滥用信托的关于监护的罪过。我是在这刚提到的名称在此被限定的意义上这么说。</w:t>
      </w:r>
      <w:r>
        <w:rPr>
          <w:rFonts w:ascii="宋体" w:eastAsia="宋体" w:hAnsi="宋体" w:cs="宋体"/>
          <w:color w:val="000000"/>
          <w:sz w:val="19"/>
        </w:rPr>
        <w:t>⑭</w:t>
      </w:r>
      <w:r>
        <w:rPr>
          <w:rFonts w:ascii="宋体" w:eastAsia="宋体" w:hAnsi="宋体" w:cs="宋体"/>
          <w:color w:val="000000"/>
          <w:sz w:val="19"/>
        </w:rPr>
        <w:t>原</w:t>
      </w:r>
    </w:p>
    <w:p w:rsidR="00D55C98" w:rsidRDefault="00E14246">
      <w:pPr>
        <w:spacing w:before="200" w:line="60" w:lineRule="exact"/>
        <w:ind w:left="680" w:right="36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220" w:lineRule="atLeast"/>
        <w:ind w:left="940"/>
        <w:rPr>
          <w:sz w:val="14"/>
        </w:rPr>
      </w:pPr>
      <w:r>
        <w:rPr>
          <w:rFonts w:ascii="宋体" w:eastAsia="宋体" w:hAnsi="宋体" w:cs="宋体"/>
          <w:color w:val="000000"/>
          <w:sz w:val="14"/>
        </w:rPr>
        <w:t>Ⓜ</w:t>
      </w:r>
      <w:r>
        <w:rPr>
          <w:rFonts w:ascii="宋体" w:eastAsia="宋体" w:hAnsi="宋体" w:cs="宋体"/>
          <w:color w:val="000000"/>
          <w:sz w:val="14"/>
        </w:rPr>
        <w:t xml:space="preserve"> </w:t>
      </w:r>
      <w:r>
        <w:rPr>
          <w:rFonts w:ascii="宋体" w:eastAsia="宋体" w:hAnsi="宋体" w:cs="宋体"/>
          <w:color w:val="000000"/>
          <w:sz w:val="14"/>
        </w:rPr>
        <w:t>前面第</w:t>
      </w:r>
      <w:r>
        <w:rPr>
          <w:rFonts w:ascii="宋体" w:eastAsia="宋体" w:hAnsi="宋体" w:cs="宋体"/>
          <w:color w:val="000000"/>
          <w:sz w:val="14"/>
        </w:rPr>
        <w:t>35</w:t>
      </w:r>
      <w:r>
        <w:rPr>
          <w:rFonts w:ascii="宋体" w:eastAsia="宋体" w:hAnsi="宋体" w:cs="宋体"/>
          <w:color w:val="000000"/>
          <w:sz w:val="14"/>
        </w:rPr>
        <w:t>段。</w:t>
      </w:r>
    </w:p>
    <w:p w:rsidR="00D55C98" w:rsidRDefault="00E14246">
      <w:pPr>
        <w:autoSpaceDE w:val="0"/>
        <w:autoSpaceDN w:val="0"/>
        <w:spacing w:line="220" w:lineRule="atLeast"/>
        <w:ind w:left="940"/>
        <w:rPr>
          <w:sz w:val="14"/>
        </w:rPr>
      </w:pPr>
      <w:r>
        <w:rPr>
          <w:rFonts w:ascii="宋体" w:eastAsia="宋体" w:hAnsi="宋体" w:cs="宋体"/>
          <w:color w:val="000000"/>
          <w:sz w:val="14"/>
        </w:rPr>
        <w:t xml:space="preserve">⑭ </w:t>
      </w:r>
      <w:r>
        <w:rPr>
          <w:rFonts w:ascii="宋体" w:eastAsia="宋体" w:hAnsi="宋体" w:cs="宋体"/>
          <w:color w:val="000000"/>
          <w:sz w:val="14"/>
        </w:rPr>
        <w:t>见前面第</w:t>
      </w:r>
      <w:r>
        <w:rPr>
          <w:rFonts w:ascii="宋体" w:eastAsia="宋体" w:hAnsi="宋体" w:cs="宋体"/>
          <w:color w:val="000000"/>
          <w:sz w:val="14"/>
        </w:rPr>
        <w:t>25</w:t>
      </w:r>
      <w:r>
        <w:rPr>
          <w:rFonts w:ascii="宋体" w:eastAsia="宋体" w:hAnsi="宋体" w:cs="宋体"/>
          <w:color w:val="000000"/>
          <w:sz w:val="14"/>
        </w:rPr>
        <w:t>段。</w:t>
      </w:r>
      <w:r>
        <w:br w:type="page"/>
      </w:r>
    </w:p>
    <w:p w:rsidR="00D55C98" w:rsidRDefault="00E14246">
      <w:pPr>
        <w:autoSpaceDE w:val="0"/>
        <w:autoSpaceDN w:val="0"/>
        <w:spacing w:before="100" w:line="180" w:lineRule="atLeast"/>
        <w:ind w:left="10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 xml:space="preserve">                 </w:t>
      </w:r>
      <w:r>
        <w:rPr>
          <w:rFonts w:ascii="宋体" w:eastAsia="宋体" w:hAnsi="宋体" w:cs="宋体"/>
          <w:color w:val="000000"/>
          <w:sz w:val="10"/>
          <w:u w:val="single"/>
        </w:rPr>
        <w:t>第十六章</w:t>
      </w:r>
      <w:r>
        <w:rPr>
          <w:rFonts w:ascii="宋体" w:eastAsia="宋体" w:hAnsi="宋体" w:cs="宋体"/>
          <w:color w:val="000000"/>
          <w:sz w:val="10"/>
          <w:u w:val="single"/>
        </w:rPr>
        <w:t xml:space="preserve"> </w:t>
      </w:r>
      <w:r>
        <w:rPr>
          <w:rFonts w:ascii="宋体" w:eastAsia="宋体" w:hAnsi="宋体" w:cs="宋体"/>
          <w:color w:val="000000"/>
          <w:sz w:val="10"/>
          <w:u w:val="single"/>
        </w:rPr>
        <w:t>罪过的分类</w:t>
      </w:r>
      <w:r>
        <w:rPr>
          <w:rFonts w:ascii="宋体" w:eastAsia="宋体" w:hAnsi="宋体" w:cs="宋体"/>
          <w:color w:val="000000"/>
          <w:sz w:val="10"/>
          <w:u w:val="single"/>
        </w:rPr>
        <w:t xml:space="preserve">                   313 </w:t>
      </w:r>
    </w:p>
    <w:p w:rsidR="00D55C98" w:rsidRDefault="00E14246">
      <w:pPr>
        <w:autoSpaceDE w:val="0"/>
        <w:autoSpaceDN w:val="0"/>
        <w:spacing w:before="180" w:line="320" w:lineRule="atLeast"/>
        <w:ind w:left="60" w:right="460" w:firstLine="40"/>
        <w:rPr>
          <w:sz w:val="18"/>
        </w:rPr>
      </w:pPr>
      <w:r>
        <w:rPr>
          <w:rFonts w:ascii="宋体" w:eastAsia="宋体" w:hAnsi="宋体" w:cs="宋体"/>
          <w:color w:val="000000"/>
          <w:sz w:val="18"/>
        </w:rPr>
        <w:t>因在于，监护作为一种私人性质的信托，并不赋予受托者任何权力来支配除受益者本人之外任何一方的人身或财产。倘若它碰巧赋予受托者一项权力，来支配其服务构成受益者一部分财产的什么人，那么受托者就因此而在某些方面成了此等仆人的主人。</w:t>
      </w:r>
      <w:r>
        <w:rPr>
          <w:rFonts w:ascii="宋体" w:eastAsia="宋体" w:hAnsi="宋体" w:cs="宋体"/>
          <w:color w:val="000000"/>
          <w:sz w:val="18"/>
        </w:rPr>
        <w:t>⑭</w:t>
      </w:r>
      <w:r>
        <w:rPr>
          <w:rFonts w:ascii="宋体" w:eastAsia="宋体" w:hAnsi="宋体" w:cs="宋体"/>
          <w:color w:val="000000"/>
          <w:sz w:val="18"/>
        </w:rPr>
        <w:t>第六，贿赂也是一种在这场合通常没有多大诱惑力的罪过。然而，它是一种就可能性而言能够倾向于此的罪过，因而必须添入监护人身分可能面临的种种罪过之列。这样，我们就有了这些罪过的全部</w:t>
      </w:r>
      <w:r>
        <w:rPr>
          <w:rFonts w:ascii="宋体" w:eastAsia="宋体" w:hAnsi="宋体" w:cs="宋体"/>
          <w:color w:val="000000"/>
          <w:sz w:val="18"/>
        </w:rPr>
        <w:t>17</w:t>
      </w:r>
      <w:r>
        <w:rPr>
          <w:rFonts w:ascii="宋体" w:eastAsia="宋体" w:hAnsi="宋体" w:cs="宋体"/>
          <w:color w:val="000000"/>
          <w:sz w:val="18"/>
        </w:rPr>
        <w:t>种，即：</w:t>
      </w:r>
      <w:r>
        <w:rPr>
          <w:rFonts w:ascii="宋体" w:eastAsia="宋体" w:hAnsi="宋体" w:cs="宋体"/>
          <w:color w:val="000000"/>
          <w:sz w:val="18"/>
        </w:rPr>
        <w:t>(1)</w:t>
      </w:r>
      <w:r>
        <w:rPr>
          <w:rFonts w:ascii="宋体" w:eastAsia="宋体" w:hAnsi="宋体" w:cs="宋体"/>
          <w:color w:val="000000"/>
          <w:sz w:val="18"/>
        </w:rPr>
        <w:t>监护人身分之不正当不授；</w:t>
      </w:r>
      <w:r>
        <w:rPr>
          <w:rFonts w:ascii="宋体" w:eastAsia="宋体" w:hAnsi="宋体" w:cs="宋体"/>
          <w:color w:val="000000"/>
          <w:sz w:val="18"/>
        </w:rPr>
        <w:t>(2)</w:t>
      </w:r>
      <w:r>
        <w:rPr>
          <w:rFonts w:ascii="宋体" w:eastAsia="宋体" w:hAnsi="宋体" w:cs="宋体"/>
          <w:color w:val="000000"/>
          <w:sz w:val="18"/>
        </w:rPr>
        <w:t>监护人身分之不正当阻截；</w:t>
      </w:r>
      <w:r>
        <w:rPr>
          <w:rFonts w:ascii="宋体" w:eastAsia="宋体" w:hAnsi="宋体" w:cs="宋体"/>
          <w:color w:val="000000"/>
          <w:sz w:val="18"/>
        </w:rPr>
        <w:t>(3)</w:t>
      </w:r>
      <w:r>
        <w:rPr>
          <w:rFonts w:ascii="宋体" w:eastAsia="宋体" w:hAnsi="宋体" w:cs="宋体"/>
          <w:color w:val="000000"/>
          <w:sz w:val="18"/>
        </w:rPr>
        <w:t>监护人身分之不正当剥夺；</w:t>
      </w:r>
      <w:r>
        <w:rPr>
          <w:rFonts w:ascii="宋体" w:eastAsia="宋体" w:hAnsi="宋体" w:cs="宋体"/>
          <w:color w:val="000000"/>
          <w:sz w:val="18"/>
        </w:rPr>
        <w:t>(4)</w:t>
      </w:r>
      <w:r>
        <w:rPr>
          <w:rFonts w:ascii="宋体" w:eastAsia="宋体" w:hAnsi="宋体" w:cs="宋体"/>
          <w:color w:val="000000"/>
          <w:sz w:val="18"/>
        </w:rPr>
        <w:t>监护人身分之篡夺；</w:t>
      </w:r>
      <w:r>
        <w:rPr>
          <w:rFonts w:ascii="宋体" w:eastAsia="宋体" w:hAnsi="宋体" w:cs="宋体"/>
          <w:color w:val="000000"/>
          <w:sz w:val="18"/>
        </w:rPr>
        <w:t>(5)</w:t>
      </w:r>
      <w:r>
        <w:rPr>
          <w:rFonts w:ascii="宋体" w:eastAsia="宋体" w:hAnsi="宋体" w:cs="宋体"/>
          <w:color w:val="000000"/>
          <w:sz w:val="18"/>
        </w:rPr>
        <w:t>监</w:t>
      </w:r>
      <w:r>
        <w:rPr>
          <w:rFonts w:ascii="宋体" w:eastAsia="宋体" w:hAnsi="宋体" w:cs="宋体"/>
          <w:color w:val="000000"/>
          <w:sz w:val="18"/>
        </w:rPr>
        <w:t>249</w:t>
      </w:r>
      <w:r>
        <w:rPr>
          <w:rFonts w:ascii="宋体" w:eastAsia="宋体" w:hAnsi="宋体" w:cs="宋体"/>
          <w:color w:val="000000"/>
          <w:sz w:val="18"/>
        </w:rPr>
        <w:t>护人身分之不正当授予；</w:t>
      </w:r>
      <w:r>
        <w:rPr>
          <w:rFonts w:ascii="宋体" w:eastAsia="宋体" w:hAnsi="宋体" w:cs="宋体"/>
          <w:color w:val="000000"/>
          <w:sz w:val="18"/>
        </w:rPr>
        <w:t>(6)</w:t>
      </w:r>
      <w:r>
        <w:rPr>
          <w:rFonts w:ascii="宋体" w:eastAsia="宋体" w:hAnsi="宋体" w:cs="宋体"/>
          <w:color w:val="000000"/>
          <w:sz w:val="18"/>
        </w:rPr>
        <w:t>监护人身分之不正当放弃；</w:t>
      </w:r>
      <w:r>
        <w:rPr>
          <w:rFonts w:ascii="宋体" w:eastAsia="宋体" w:hAnsi="宋体" w:cs="宋体"/>
          <w:color w:val="000000"/>
          <w:sz w:val="18"/>
        </w:rPr>
        <w:t>(7)</w:t>
      </w:r>
      <w:r>
        <w:rPr>
          <w:rFonts w:ascii="宋体" w:eastAsia="宋体" w:hAnsi="宋体" w:cs="宋体"/>
          <w:color w:val="000000"/>
          <w:sz w:val="18"/>
        </w:rPr>
        <w:t>监护之不正当逃避；</w:t>
      </w:r>
      <w:r>
        <w:rPr>
          <w:rFonts w:ascii="宋体" w:eastAsia="宋体" w:hAnsi="宋体" w:cs="宋体"/>
          <w:color w:val="000000"/>
          <w:sz w:val="18"/>
        </w:rPr>
        <w:t>(8)</w:t>
      </w:r>
      <w:r>
        <w:rPr>
          <w:rFonts w:ascii="宋体" w:eastAsia="宋体" w:hAnsi="宋体" w:cs="宋体"/>
          <w:color w:val="000000"/>
          <w:sz w:val="18"/>
        </w:rPr>
        <w:t>监护之不正当强加；</w:t>
      </w:r>
      <w:r>
        <w:rPr>
          <w:rFonts w:ascii="宋体" w:eastAsia="宋体" w:hAnsi="宋体" w:cs="宋体"/>
          <w:color w:val="000000"/>
          <w:sz w:val="18"/>
        </w:rPr>
        <w:t>(9)</w:t>
      </w:r>
      <w:r>
        <w:rPr>
          <w:rFonts w:ascii="宋体" w:eastAsia="宋体" w:hAnsi="宋体" w:cs="宋体"/>
          <w:color w:val="000000"/>
          <w:sz w:val="18"/>
        </w:rPr>
        <w:t>监护不当；</w:t>
      </w:r>
      <w:r>
        <w:rPr>
          <w:rFonts w:ascii="宋体" w:eastAsia="宋体" w:hAnsi="宋体" w:cs="宋体"/>
          <w:color w:val="000000"/>
          <w:sz w:val="18"/>
        </w:rPr>
        <w:t>(10)</w:t>
      </w:r>
      <w:r>
        <w:rPr>
          <w:rFonts w:ascii="宋体" w:eastAsia="宋体" w:hAnsi="宋体" w:cs="宋体"/>
          <w:color w:val="000000"/>
          <w:sz w:val="18"/>
        </w:rPr>
        <w:t>监护失职；</w:t>
      </w:r>
      <w:r>
        <w:rPr>
          <w:rFonts w:ascii="宋体" w:eastAsia="宋体" w:hAnsi="宋体" w:cs="宋体"/>
          <w:color w:val="000000"/>
          <w:sz w:val="18"/>
        </w:rPr>
        <w:t>(11)</w:t>
      </w:r>
      <w:r>
        <w:rPr>
          <w:rFonts w:ascii="宋体" w:eastAsia="宋体" w:hAnsi="宋体" w:cs="宋体"/>
          <w:color w:val="000000"/>
          <w:sz w:val="18"/>
        </w:rPr>
        <w:t>损害被监护人之挥霍；</w:t>
      </w:r>
      <w:r>
        <w:rPr>
          <w:rFonts w:ascii="宋体" w:eastAsia="宋体" w:hAnsi="宋体" w:cs="宋体"/>
          <w:color w:val="000000"/>
          <w:sz w:val="18"/>
        </w:rPr>
        <w:t>(12)</w:t>
      </w:r>
      <w:r>
        <w:rPr>
          <w:rFonts w:ascii="宋体" w:eastAsia="宋体" w:hAnsi="宋体" w:cs="宋体"/>
          <w:color w:val="000000"/>
          <w:sz w:val="18"/>
        </w:rPr>
        <w:t>损害被监护人之挪用；</w:t>
      </w:r>
      <w:r>
        <w:rPr>
          <w:rFonts w:ascii="宋体" w:eastAsia="宋体" w:hAnsi="宋体" w:cs="宋体"/>
          <w:color w:val="000000"/>
          <w:sz w:val="18"/>
        </w:rPr>
        <w:t>(13)</w:t>
      </w:r>
      <w:r>
        <w:rPr>
          <w:rFonts w:ascii="宋体" w:eastAsia="宋体" w:hAnsi="宋体" w:cs="宋体"/>
          <w:color w:val="000000"/>
          <w:sz w:val="18"/>
        </w:rPr>
        <w:t>扰乱监护；</w:t>
      </w:r>
      <w:r>
        <w:rPr>
          <w:rFonts w:ascii="宋体" w:eastAsia="宋体" w:hAnsi="宋体" w:cs="宋体"/>
          <w:color w:val="000000"/>
          <w:sz w:val="18"/>
        </w:rPr>
        <w:t>(14)</w:t>
      </w:r>
      <w:r>
        <w:rPr>
          <w:rFonts w:ascii="宋体" w:eastAsia="宋体" w:hAnsi="宋体" w:cs="宋体"/>
          <w:color w:val="000000"/>
          <w:sz w:val="18"/>
        </w:rPr>
        <w:t>违背对监护人的义务；</w:t>
      </w:r>
      <w:r>
        <w:rPr>
          <w:rFonts w:ascii="宋体" w:eastAsia="宋体" w:hAnsi="宋体" w:cs="宋体"/>
          <w:color w:val="000000"/>
          <w:sz w:val="18"/>
        </w:rPr>
        <w:t>(15)</w:t>
      </w:r>
      <w:r>
        <w:rPr>
          <w:rFonts w:ascii="宋体" w:eastAsia="宋体" w:hAnsi="宋体" w:cs="宋体"/>
          <w:color w:val="000000"/>
          <w:sz w:val="18"/>
        </w:rPr>
        <w:t>离监护人出走；</w:t>
      </w:r>
      <w:r>
        <w:rPr>
          <w:rFonts w:ascii="宋体" w:eastAsia="宋体" w:hAnsi="宋体" w:cs="宋体"/>
          <w:color w:val="000000"/>
          <w:sz w:val="18"/>
        </w:rPr>
        <w:t>(16)</w:t>
      </w:r>
      <w:r>
        <w:rPr>
          <w:rFonts w:ascii="宋体" w:eastAsia="宋体" w:hAnsi="宋体" w:cs="宋体"/>
          <w:color w:val="000000"/>
          <w:sz w:val="18"/>
        </w:rPr>
        <w:t>窃拐被监护人；</w:t>
      </w:r>
      <w:r>
        <w:rPr>
          <w:rFonts w:ascii="宋体" w:eastAsia="宋体" w:hAnsi="宋体" w:cs="宋体"/>
          <w:color w:val="000000"/>
          <w:sz w:val="18"/>
        </w:rPr>
        <w:t>(17)</w:t>
      </w:r>
      <w:r>
        <w:rPr>
          <w:rFonts w:ascii="宋体" w:eastAsia="宋体" w:hAnsi="宋体" w:cs="宋体"/>
          <w:color w:val="000000"/>
          <w:sz w:val="18"/>
        </w:rPr>
        <w:t>损害被监护人之贿赂。</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470784" behindDoc="0" locked="0" layoutInCell="1" allowOverlap="1">
                <wp:simplePos x="0" y="0"/>
                <wp:positionH relativeFrom="column">
                  <wp:posOffset>12700</wp:posOffset>
                </wp:positionH>
                <wp:positionV relativeFrom="paragraph">
                  <wp:posOffset>0</wp:posOffset>
                </wp:positionV>
                <wp:extent cx="4013200" cy="63500"/>
                <wp:effectExtent l="0" t="0" r="0" b="0"/>
                <wp:wrapTopAndBottom/>
                <wp:docPr id="2041" name="文本框 2041"/>
                <wp:cNvGraphicFramePr/>
                <a:graphic xmlns:a="http://schemas.openxmlformats.org/drawingml/2006/main">
                  <a:graphicData uri="http://schemas.microsoft.com/office/word/2010/wordprocessingShape">
                    <wps:wsp>
                      <wps:cNvSpPr txBox="1"/>
                      <wps:spPr>
                        <a:xfrm>
                          <a:off x="0" y="0"/>
                          <a:ext cx="40132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71808" behindDoc="0" locked="0" layoutInCell="1" allowOverlap="1">
                <wp:simplePos x="0" y="0"/>
                <wp:positionH relativeFrom="column">
                  <wp:posOffset>12700</wp:posOffset>
                </wp:positionH>
                <wp:positionV relativeFrom="paragraph">
                  <wp:posOffset>0</wp:posOffset>
                </wp:positionV>
                <wp:extent cx="3492500" cy="1689100"/>
                <wp:effectExtent l="0" t="0" r="0" b="0"/>
                <wp:wrapTopAndBottom/>
                <wp:docPr id="2042" name="文本框 2042"/>
                <wp:cNvGraphicFramePr/>
                <a:graphic xmlns:a="http://schemas.openxmlformats.org/drawingml/2006/main">
                  <a:graphicData uri="http://schemas.microsoft.com/office/word/2010/wordprocessingShape">
                    <wps:wsp>
                      <wps:cNvSpPr txBox="1"/>
                      <wps:spPr>
                        <a:xfrm>
                          <a:off x="0" y="0"/>
                          <a:ext cx="3492500" cy="16891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color w:val="000000"/>
                                <w:sz w:val="18"/>
                              </w:rPr>
                              <w:t>48.</w:t>
                            </w:r>
                            <w:r>
                              <w:rPr>
                                <w:rFonts w:ascii="宋体" w:eastAsia="宋体" w:hAnsi="宋体" w:cs="宋体"/>
                                <w:color w:val="000000"/>
                                <w:sz w:val="18"/>
                              </w:rPr>
                              <w:t>接下来谈可能侵害被监护人身分的罪过。首先影响该身</w:t>
                            </w:r>
                            <w:r>
                              <w:rPr>
                                <w:rFonts w:ascii="宋体" w:eastAsia="宋体" w:hAnsi="宋体" w:cs="宋体"/>
                                <w:color w:val="000000"/>
                                <w:sz w:val="18"/>
                              </w:rPr>
                              <w:t>分本身之存在的罪过有如下述：</w:t>
                            </w:r>
                            <w:r>
                              <w:rPr>
                                <w:rFonts w:ascii="宋体" w:eastAsia="宋体" w:hAnsi="宋体" w:cs="宋体"/>
                                <w:color w:val="000000"/>
                                <w:sz w:val="18"/>
                              </w:rPr>
                              <w:t>(1)</w:t>
                            </w:r>
                            <w:r>
                              <w:rPr>
                                <w:rFonts w:ascii="宋体" w:eastAsia="宋体" w:hAnsi="宋体" w:cs="宋体"/>
                                <w:color w:val="000000"/>
                                <w:sz w:val="18"/>
                              </w:rPr>
                              <w:t>被监护人身分之不正当不授。如果这是应当身为监护人的人所犯的罪过，便同监护人身分之不正当逃避重合；如果是第三者的罪过，则包含监护人身分之不授，而只要应当身为监护人的人认为提供监护称心合意，那就是不正当的。</w:t>
                            </w:r>
                            <w:r>
                              <w:rPr>
                                <w:rFonts w:ascii="宋体" w:eastAsia="宋体" w:hAnsi="宋体" w:cs="宋体"/>
                                <w:color w:val="000000"/>
                                <w:sz w:val="18"/>
                              </w:rPr>
                              <w:t>(2)</w:t>
                            </w:r>
                            <w:r>
                              <w:rPr>
                                <w:rFonts w:ascii="宋体" w:eastAsia="宋体" w:hAnsi="宋体" w:cs="宋体"/>
                                <w:color w:val="000000"/>
                                <w:sz w:val="18"/>
                              </w:rPr>
                              <w:t>被监护人身分之不正当阻截。如果这是应当身为监护人的人所犯的罪过，便同监护人身分之不正当逃避重合；如果是第三者的罪过，则包含监护人身分之阻截，而只要应当身为监护人的人</w:t>
                            </w:r>
                          </w:p>
                        </w:txbxContent>
                      </wps:txbx>
                      <wps:bodyPr vert="horz" wrap="square" lIns="0" tIns="0" rIns="0" bIns="0" anchor="t">
                        <a:spAutoFit/>
                      </wps:bodyPr>
                    </wps:wsp>
                  </a:graphicData>
                </a:graphic>
              </wp:anchor>
            </w:drawing>
          </mc:Choice>
          <mc:Fallback>
            <w:pict>
              <v:shape type="#_x0000_t202" filled="f" stroked="f" style="margin-left:1pt;margin-top:0pt;width:275pt;height:1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ff"/>
                          <w:i w:val="off"/>
                        </w:rPr>
                        <w:t>48.接下来谈可能侵害被监护人身分的罪过。首先影响该身</w:t>
                      </w:r>
                      <w:r>
                        <w:rPr>
                          <w:rFonts w:ascii="宋体" w:hAnsi="宋体" w:cs="宋体" w:eastAsia="宋体"/>
                          <w:sz w:val="18"/>
                          <w:color w:val="000000"/>
                          <w:b w:val="off"/>
                          <w:i w:val="off"/>
                        </w:rPr>
                        <w:t>分本身之存在的罪过有如下述：(1)被监护人身分之不正当不授。</w:t>
                      </w:r>
                      <w:r>
                        <w:rPr>
                          <w:rFonts w:ascii="宋体" w:hAnsi="宋体" w:cs="宋体" w:eastAsia="宋体"/>
                          <w:sz w:val="18"/>
                          <w:color w:val="000000"/>
                          <w:b w:val="off"/>
                          <w:i w:val="off"/>
                        </w:rPr>
                        <w:t>如果这是应当身为监护人的人所犯的罪过，便同监护人身分之不</w:t>
                      </w:r>
                      <w:r>
                        <w:rPr>
                          <w:rFonts w:ascii="宋体" w:hAnsi="宋体" w:cs="宋体" w:eastAsia="宋体"/>
                          <w:sz w:val="18"/>
                          <w:color w:val="000000"/>
                          <w:b w:val="off"/>
                          <w:i w:val="off"/>
                        </w:rPr>
                        <w:t>正当逃避重合；如果是第三者的罪过，则包含监护人身分之不授，</w:t>
                      </w:r>
                      <w:r>
                        <w:rPr>
                          <w:rFonts w:ascii="宋体" w:hAnsi="宋体" w:cs="宋体" w:eastAsia="宋体"/>
                          <w:sz w:val="18"/>
                          <w:color w:val="000000"/>
                          <w:b w:val="off"/>
                          <w:i w:val="off"/>
                        </w:rPr>
                        <w:t>而只要应当身为监护人的人认为提供监护称心合意，那就是不正</w:t>
                      </w:r>
                      <w:r>
                        <w:rPr>
                          <w:rFonts w:ascii="宋体" w:hAnsi="宋体" w:cs="宋体" w:eastAsia="宋体"/>
                          <w:sz w:val="18"/>
                          <w:color w:val="000000"/>
                          <w:b w:val="off"/>
                          <w:i w:val="off"/>
                        </w:rPr>
                        <w:t>当的。(2)被监护人身分之不正当阻截。如果这是应当身为监护人</w:t>
                      </w:r>
                      <w:r>
                        <w:rPr>
                          <w:rFonts w:ascii="宋体" w:hAnsi="宋体" w:cs="宋体" w:eastAsia="宋体"/>
                          <w:sz w:val="18"/>
                          <w:color w:val="000000"/>
                          <w:b w:val="off"/>
                          <w:i w:val="off"/>
                        </w:rPr>
                        <w:t>的人所犯的罪过，便同监护人身分之不正当逃避重合；如果是第三</w:t>
                      </w:r>
                      <w:r>
                        <w:rPr>
                          <w:rFonts w:ascii="宋体" w:hAnsi="宋体" w:cs="宋体" w:eastAsia="宋体"/>
                          <w:sz w:val="18"/>
                          <w:color w:val="000000"/>
                          <w:b w:val="off"/>
                          <w:i w:val="off"/>
                        </w:rPr>
                        <w:t>者的罪过，则包含监护人身分之阻截，而只要应当身为监护人的人</w:t>
                      </w:r>
                    </w:p>
                  </w:txbxContent>
                </v:textbox>
              </v:shape>
            </w:pict>
          </mc:Fallback>
        </mc:AlternateContent>
      </w:r>
      <w:r>
        <w:rPr>
          <w:noProof/>
        </w:rPr>
        <mc:AlternateContent>
          <mc:Choice Requires="wps">
            <w:drawing>
              <wp:anchor distT="0" distB="0" distL="0" distR="0" simplePos="0" relativeHeight="252472832" behindDoc="0" locked="0" layoutInCell="1" allowOverlap="1">
                <wp:simplePos x="0" y="0"/>
                <wp:positionH relativeFrom="column">
                  <wp:posOffset>3543300</wp:posOffset>
                </wp:positionH>
                <wp:positionV relativeFrom="paragraph">
                  <wp:posOffset>63500</wp:posOffset>
                </wp:positionV>
                <wp:extent cx="482600" cy="393700"/>
                <wp:effectExtent l="0" t="0" r="0" b="0"/>
                <wp:wrapTopAndBottom/>
                <wp:docPr id="2043" name="文本框 2043"/>
                <wp:cNvGraphicFramePr/>
                <a:graphic xmlns:a="http://schemas.openxmlformats.org/drawingml/2006/main">
                  <a:graphicData uri="http://schemas.microsoft.com/office/word/2010/wordprocessingShape">
                    <wps:wsp>
                      <wps:cNvSpPr txBox="1"/>
                      <wps:spPr>
                        <a:xfrm>
                          <a:off x="0" y="0"/>
                          <a:ext cx="482600" cy="393700"/>
                        </a:xfrm>
                        <a:prstGeom prst="rect">
                          <a:avLst/>
                        </a:prstGeom>
                        <a:noFill/>
                        <a:ln w="6350">
                          <a:noFill/>
                        </a:ln>
                      </wps:spPr>
                      <wps:txbx>
                        <w:txbxContent>
                          <w:p w:rsidR="00D55C98" w:rsidRDefault="00E14246">
                            <w:pPr>
                              <w:autoSpaceDE w:val="0"/>
                              <w:autoSpaceDN w:val="0"/>
                              <w:spacing w:line="200" w:lineRule="atLeast"/>
                              <w:rPr>
                                <w:sz w:val="10"/>
                              </w:rPr>
                            </w:pPr>
                            <w:r>
                              <w:rPr>
                                <w:rFonts w:ascii="宋体" w:eastAsia="宋体" w:hAnsi="宋体" w:cs="宋体"/>
                                <w:color w:val="000000"/>
                                <w:sz w:val="10"/>
                              </w:rPr>
                              <w:t>涉及被监护人身分的罪过</w:t>
                            </w:r>
                          </w:p>
                        </w:txbxContent>
                      </wps:txbx>
                      <wps:bodyPr vert="horz" wrap="square" lIns="0" tIns="0" rIns="0" bIns="0" anchor="t">
                        <a:spAutoFit/>
                      </wps:bodyPr>
                    </wps:wsp>
                  </a:graphicData>
                </a:graphic>
              </wp:anchor>
            </w:drawing>
          </mc:Choice>
          <mc:Fallback>
            <w:pict>
              <v:shape type="#_x0000_t202" filled="f" stroked="f" style="margin-left:279pt;margin-top:5pt;width:38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0"/>
                        </w:rPr>
                      </w:pPr>
                      <w:r>
                        <w:rPr>
                          <w:rFonts w:ascii="宋体" w:hAnsi="宋体" w:cs="宋体" w:eastAsia="宋体"/>
                          <w:sz w:val="10"/>
                          <w:color w:val="000000"/>
                          <w:b w:val="off"/>
                          <w:i w:val="off"/>
                        </w:rPr>
                        <w:t>涉及被监护</w:t>
                      </w:r>
                      <w:r>
                        <w:rPr>
                          <w:rFonts w:ascii="宋体" w:hAnsi="宋体" w:cs="宋体" w:eastAsia="宋体"/>
                          <w:sz w:val="10"/>
                          <w:color w:val="000000"/>
                          <w:b w:val="off"/>
                          <w:i w:val="off"/>
                        </w:rPr>
                        <w:t>人身分的罪</w:t>
                      </w:r>
                      <w:r>
                        <w:rPr>
                          <w:rFonts w:ascii="宋体" w:hAnsi="宋体" w:cs="宋体" w:eastAsia="宋体"/>
                          <w:sz w:val="10"/>
                          <w:color w:val="000000"/>
                          <w:b w:val="off"/>
                          <w:i w:val="off"/>
                        </w:rPr>
                        <w:t>过</w:t>
                      </w:r>
                    </w:p>
                  </w:txbxContent>
                </v:textbox>
              </v:shape>
            </w:pict>
          </mc:Fallback>
        </mc:AlternateContent>
      </w:r>
    </w:p>
    <w:p w:rsidR="00D55C98" w:rsidRDefault="00E14246">
      <w:pPr>
        <w:autoSpaceDE w:val="0"/>
        <w:autoSpaceDN w:val="0"/>
        <w:spacing w:before="40" w:line="320" w:lineRule="atLeast"/>
        <w:ind w:left="100"/>
        <w:rPr>
          <w:sz w:val="20"/>
        </w:rPr>
      </w:pPr>
      <w:r>
        <w:rPr>
          <w:rFonts w:ascii="宋体" w:eastAsia="宋体" w:hAnsi="宋体" w:cs="宋体"/>
          <w:color w:val="000000"/>
          <w:sz w:val="20"/>
          <w:u w:val="single"/>
        </w:rPr>
        <w:t xml:space="preserve">          </w:t>
      </w:r>
    </w:p>
    <w:p w:rsidR="00D55C98" w:rsidRDefault="00E14246">
      <w:pPr>
        <w:autoSpaceDE w:val="0"/>
        <w:autoSpaceDN w:val="0"/>
        <w:spacing w:before="80" w:line="260" w:lineRule="atLeast"/>
        <w:ind w:left="420"/>
        <w:rPr>
          <w:sz w:val="16"/>
        </w:rPr>
      </w:pPr>
      <w:r>
        <w:rPr>
          <w:rFonts w:ascii="宋体" w:eastAsia="宋体" w:hAnsi="宋体" w:cs="宋体"/>
          <w:color w:val="000000"/>
          <w:sz w:val="16"/>
        </w:rPr>
        <w:t xml:space="preserve">⑭ </w:t>
      </w:r>
      <w:r>
        <w:rPr>
          <w:rFonts w:ascii="宋体" w:eastAsia="宋体" w:hAnsi="宋体" w:cs="宋体"/>
          <w:color w:val="000000"/>
          <w:sz w:val="16"/>
        </w:rPr>
        <w:t>见前面第</w:t>
      </w:r>
      <w:r>
        <w:rPr>
          <w:rFonts w:ascii="宋体" w:eastAsia="宋体" w:hAnsi="宋体" w:cs="宋体"/>
          <w:color w:val="000000"/>
          <w:sz w:val="16"/>
        </w:rPr>
        <w:t>40</w:t>
      </w:r>
      <w:r>
        <w:rPr>
          <w:rFonts w:ascii="宋体" w:eastAsia="宋体" w:hAnsi="宋体" w:cs="宋体"/>
          <w:color w:val="000000"/>
          <w:sz w:val="16"/>
        </w:rPr>
        <w:t>段。</w:t>
      </w:r>
      <w:r>
        <w:br w:type="page"/>
      </w:r>
    </w:p>
    <w:p w:rsidR="00D55C98" w:rsidRDefault="00E14246">
      <w:pPr>
        <w:autoSpaceDE w:val="0"/>
        <w:autoSpaceDN w:val="0"/>
        <w:spacing w:before="140" w:line="200" w:lineRule="atLeast"/>
        <w:ind w:left="540"/>
        <w:rPr>
          <w:sz w:val="13"/>
        </w:rPr>
      </w:pPr>
      <w:r>
        <w:rPr>
          <w:rFonts w:ascii="宋体" w:eastAsia="宋体" w:hAnsi="宋体" w:cs="宋体"/>
          <w:color w:val="000000"/>
          <w:sz w:val="13"/>
          <w:u w:val="single"/>
        </w:rPr>
        <w:lastRenderedPageBreak/>
        <w:t xml:space="preserve">  314        </w:t>
      </w:r>
      <w:r>
        <w:rPr>
          <w:rFonts w:ascii="宋体" w:eastAsia="宋体" w:hAnsi="宋体" w:cs="宋体"/>
          <w:color w:val="000000"/>
          <w:sz w:val="13"/>
          <w:u w:val="single"/>
        </w:rPr>
        <w:t xml:space="preserve">             </w:t>
      </w:r>
      <w:r>
        <w:rPr>
          <w:rFonts w:ascii="宋体" w:eastAsia="宋体" w:hAnsi="宋体" w:cs="宋体"/>
          <w:color w:val="000000"/>
          <w:sz w:val="13"/>
          <w:u w:val="single"/>
        </w:rPr>
        <w:t>道德与立法原理导论</w:t>
      </w:r>
      <w:r>
        <w:rPr>
          <w:rFonts w:ascii="宋体" w:eastAsia="宋体" w:hAnsi="宋体" w:cs="宋体"/>
          <w:color w:val="000000"/>
          <w:sz w:val="13"/>
          <w:u w:val="single"/>
        </w:rPr>
        <w:t xml:space="preserve">                          </w:t>
      </w:r>
    </w:p>
    <w:p w:rsidR="00D55C98" w:rsidRDefault="00E14246">
      <w:pPr>
        <w:autoSpaceDE w:val="0"/>
        <w:autoSpaceDN w:val="0"/>
        <w:spacing w:before="200" w:line="343" w:lineRule="atLeast"/>
        <w:ind w:left="160" w:firstLine="380"/>
        <w:rPr>
          <w:sz w:val="20"/>
        </w:rPr>
      </w:pPr>
      <w:r>
        <w:rPr>
          <w:rFonts w:ascii="宋体" w:eastAsia="宋体" w:hAnsi="宋体" w:cs="宋体"/>
          <w:color w:val="000000"/>
          <w:sz w:val="20"/>
        </w:rPr>
        <w:t>认为提供监护称心合意，那就是不正当的。</w:t>
      </w:r>
      <w:r>
        <w:rPr>
          <w:rFonts w:ascii="宋体" w:eastAsia="宋体" w:hAnsi="宋体" w:cs="宋体"/>
          <w:color w:val="000000"/>
          <w:sz w:val="20"/>
        </w:rPr>
        <w:t>(3)</w:t>
      </w:r>
      <w:r>
        <w:rPr>
          <w:rFonts w:ascii="宋体" w:eastAsia="宋体" w:hAnsi="宋体" w:cs="宋体"/>
          <w:color w:val="000000"/>
          <w:sz w:val="20"/>
        </w:rPr>
        <w:t>被监护人身分之不正当剥夺。如果这仅是监护人的罪过而非其他，便同监护人身分之不正当放弃重合；如果是第三者的罪过，则包含监护人身分之剥夺，而只要监护人认为监护人身分称心合意，那就是不正当的。</w:t>
      </w:r>
      <w:r>
        <w:rPr>
          <w:rFonts w:ascii="宋体" w:eastAsia="宋体" w:hAnsi="宋体" w:cs="宋体"/>
          <w:color w:val="000000"/>
          <w:sz w:val="20"/>
        </w:rPr>
        <w:t>(4)</w:t>
      </w:r>
      <w:r>
        <w:rPr>
          <w:rFonts w:ascii="宋体" w:eastAsia="宋体" w:hAnsi="宋体" w:cs="宋体"/>
          <w:color w:val="000000"/>
          <w:sz w:val="20"/>
        </w:rPr>
        <w:t>被监护人身分之篡夺。这是一种不大可能犯的罪过。它无论如何同监护之不正当强加相重合，而如果篡夺者已处于另一监护人的监护之下，便将包含这另一监护人身分之不正当剥夺。</w:t>
      </w:r>
      <w:r>
        <w:rPr>
          <w:rFonts w:ascii="宋体" w:eastAsia="宋体" w:hAnsi="宋体" w:cs="宋体"/>
          <w:color w:val="000000"/>
          <w:sz w:val="20"/>
        </w:rPr>
        <w:t>(5)</w:t>
      </w:r>
      <w:r>
        <w:rPr>
          <w:rFonts w:ascii="宋体" w:eastAsia="宋体" w:hAnsi="宋体" w:cs="宋体"/>
          <w:color w:val="000000"/>
          <w:sz w:val="20"/>
        </w:rPr>
        <w:t>被监护人身分</w:t>
      </w:r>
      <w:r>
        <w:rPr>
          <w:rFonts w:ascii="宋体" w:eastAsia="宋体" w:hAnsi="宋体" w:cs="宋体"/>
          <w:color w:val="000000"/>
          <w:sz w:val="20"/>
        </w:rPr>
        <w:t>之不正当授予</w:t>
      </w:r>
      <w:r>
        <w:rPr>
          <w:rFonts w:ascii="宋体" w:eastAsia="宋体" w:hAnsi="宋体" w:cs="宋体"/>
          <w:color w:val="000000"/>
          <w:sz w:val="20"/>
        </w:rPr>
        <w:t xml:space="preserve"> (</w:t>
      </w:r>
      <w:r>
        <w:rPr>
          <w:rFonts w:ascii="宋体" w:eastAsia="宋体" w:hAnsi="宋体" w:cs="宋体"/>
          <w:color w:val="000000"/>
          <w:sz w:val="20"/>
        </w:rPr>
        <w:t>被监护人身分被当作是有益的</w:t>
      </w:r>
      <w:r>
        <w:rPr>
          <w:rFonts w:ascii="宋体" w:eastAsia="宋体" w:hAnsi="宋体" w:cs="宋体"/>
          <w:color w:val="000000"/>
          <w:sz w:val="20"/>
        </w:rPr>
        <w:t>)</w:t>
      </w:r>
      <w:r>
        <w:rPr>
          <w:rFonts w:ascii="宋体" w:eastAsia="宋体" w:hAnsi="宋体" w:cs="宋体"/>
          <w:color w:val="000000"/>
          <w:sz w:val="20"/>
        </w:rPr>
        <w:t>。这同监护之强加重合，而若被指称的监护人认为监护人身分</w:t>
      </w:r>
      <w:r>
        <w:rPr>
          <w:rFonts w:ascii="宋体" w:eastAsia="宋体" w:hAnsi="宋体" w:cs="宋体"/>
          <w:color w:val="000000"/>
          <w:sz w:val="20"/>
        </w:rPr>
        <w:t xml:space="preserve">250 </w:t>
      </w:r>
      <w:r>
        <w:rPr>
          <w:rFonts w:ascii="宋体" w:eastAsia="宋体" w:hAnsi="宋体" w:cs="宋体"/>
          <w:color w:val="000000"/>
          <w:sz w:val="20"/>
        </w:rPr>
        <w:t>乃系负担，那就是不正当的。</w:t>
      </w:r>
      <w:r>
        <w:rPr>
          <w:rFonts w:ascii="宋体" w:eastAsia="宋体" w:hAnsi="宋体" w:cs="宋体"/>
          <w:color w:val="000000"/>
          <w:sz w:val="20"/>
        </w:rPr>
        <w:t>(6)</w:t>
      </w:r>
      <w:r>
        <w:rPr>
          <w:rFonts w:ascii="宋体" w:eastAsia="宋体" w:hAnsi="宋体" w:cs="宋体"/>
          <w:color w:val="000000"/>
          <w:sz w:val="20"/>
        </w:rPr>
        <w:t>被监护人身分之不正当放弃。这同监护人身分之不正当剥夺重合。</w:t>
      </w:r>
      <w:r>
        <w:rPr>
          <w:rFonts w:ascii="宋体" w:eastAsia="宋体" w:hAnsi="宋体" w:cs="宋体"/>
          <w:color w:val="000000"/>
          <w:sz w:val="20"/>
        </w:rPr>
        <w:t>(7)</w:t>
      </w:r>
      <w:r>
        <w:rPr>
          <w:rFonts w:ascii="宋体" w:eastAsia="宋体" w:hAnsi="宋体" w:cs="宋体"/>
          <w:color w:val="000000"/>
          <w:sz w:val="20"/>
        </w:rPr>
        <w:t>被监护人身分之不正当逃避。这同监护人身分之不正当阻截重合。</w:t>
      </w:r>
      <w:r>
        <w:rPr>
          <w:rFonts w:ascii="宋体" w:eastAsia="宋体" w:hAnsi="宋体" w:cs="宋体"/>
          <w:color w:val="000000"/>
          <w:sz w:val="20"/>
        </w:rPr>
        <w:t>(8)</w:t>
      </w:r>
      <w:r>
        <w:rPr>
          <w:rFonts w:ascii="宋体" w:eastAsia="宋体" w:hAnsi="宋体" w:cs="宋体"/>
          <w:color w:val="000000"/>
          <w:sz w:val="20"/>
        </w:rPr>
        <w:t>被监护人身分之不正当强加。犯此罪过的如果是被指称的监护人，那就同监护人身分之篡夺重合，如果是第三者，就包括监护之不正当强加。至于有关这一身分的、涉及其存在时所造成的后果的罪过，则其性质在于同属监护人和被监护人两种身分。因此，我们可以数出有关被监护</w:t>
      </w:r>
      <w:r>
        <w:rPr>
          <w:rFonts w:ascii="宋体" w:eastAsia="宋体" w:hAnsi="宋体" w:cs="宋体"/>
          <w:color w:val="000000"/>
          <w:sz w:val="20"/>
        </w:rPr>
        <w:t>人身分的</w:t>
      </w:r>
      <w:r>
        <w:rPr>
          <w:rFonts w:ascii="宋体" w:eastAsia="宋体" w:hAnsi="宋体" w:cs="宋体"/>
          <w:color w:val="000000"/>
          <w:sz w:val="20"/>
        </w:rPr>
        <w:t>17</w:t>
      </w:r>
      <w:r>
        <w:rPr>
          <w:rFonts w:ascii="宋体" w:eastAsia="宋体" w:hAnsi="宋体" w:cs="宋体"/>
          <w:color w:val="000000"/>
          <w:sz w:val="20"/>
        </w:rPr>
        <w:t>种罪过：</w:t>
      </w:r>
      <w:r>
        <w:rPr>
          <w:rFonts w:ascii="宋体" w:eastAsia="宋体" w:hAnsi="宋体" w:cs="宋体"/>
          <w:color w:val="000000"/>
          <w:sz w:val="20"/>
        </w:rPr>
        <w:t>(1)</w:t>
      </w:r>
      <w:r>
        <w:rPr>
          <w:rFonts w:ascii="宋体" w:eastAsia="宋体" w:hAnsi="宋体" w:cs="宋体"/>
          <w:color w:val="000000"/>
          <w:sz w:val="20"/>
        </w:rPr>
        <w:t>被监护人身分之不正当不授；</w:t>
      </w:r>
      <w:r>
        <w:rPr>
          <w:rFonts w:ascii="宋体" w:eastAsia="宋体" w:hAnsi="宋体" w:cs="宋体"/>
          <w:color w:val="000000"/>
          <w:sz w:val="20"/>
        </w:rPr>
        <w:t>(2)</w:t>
      </w:r>
      <w:r>
        <w:rPr>
          <w:rFonts w:ascii="宋体" w:eastAsia="宋体" w:hAnsi="宋体" w:cs="宋体"/>
          <w:color w:val="000000"/>
          <w:sz w:val="20"/>
        </w:rPr>
        <w:t>被监护人身分之不正当阻截；</w:t>
      </w:r>
      <w:r>
        <w:rPr>
          <w:rFonts w:ascii="宋体" w:eastAsia="宋体" w:hAnsi="宋体" w:cs="宋体"/>
          <w:color w:val="000000"/>
          <w:sz w:val="20"/>
        </w:rPr>
        <w:t>(3)</w:t>
      </w:r>
      <w:r>
        <w:rPr>
          <w:rFonts w:ascii="宋体" w:eastAsia="宋体" w:hAnsi="宋体" w:cs="宋体"/>
          <w:color w:val="000000"/>
          <w:sz w:val="20"/>
        </w:rPr>
        <w:t>被监护人身分之不正当剥夺；</w:t>
      </w:r>
      <w:r>
        <w:rPr>
          <w:rFonts w:ascii="宋体" w:eastAsia="宋体" w:hAnsi="宋体" w:cs="宋体"/>
          <w:color w:val="000000"/>
          <w:sz w:val="20"/>
        </w:rPr>
        <w:t>(4)</w:t>
      </w:r>
      <w:r>
        <w:rPr>
          <w:rFonts w:ascii="宋体" w:eastAsia="宋体" w:hAnsi="宋体" w:cs="宋体"/>
          <w:color w:val="000000"/>
          <w:sz w:val="20"/>
        </w:rPr>
        <w:t>被监护人身分之篡夺；</w:t>
      </w:r>
      <w:r>
        <w:rPr>
          <w:rFonts w:ascii="宋体" w:eastAsia="宋体" w:hAnsi="宋体" w:cs="宋体"/>
          <w:color w:val="000000"/>
          <w:sz w:val="20"/>
        </w:rPr>
        <w:t>(5)</w:t>
      </w:r>
      <w:r>
        <w:rPr>
          <w:rFonts w:ascii="宋体" w:eastAsia="宋体" w:hAnsi="宋体" w:cs="宋体"/>
          <w:color w:val="000000"/>
          <w:sz w:val="20"/>
        </w:rPr>
        <w:t>被监护人身分之不正当授予；</w:t>
      </w:r>
      <w:r>
        <w:rPr>
          <w:rFonts w:ascii="宋体" w:eastAsia="宋体" w:hAnsi="宋体" w:cs="宋体"/>
          <w:color w:val="000000"/>
          <w:sz w:val="20"/>
        </w:rPr>
        <w:t>(6)</w:t>
      </w:r>
      <w:r>
        <w:rPr>
          <w:rFonts w:ascii="宋体" w:eastAsia="宋体" w:hAnsi="宋体" w:cs="宋体"/>
          <w:color w:val="000000"/>
          <w:sz w:val="20"/>
        </w:rPr>
        <w:t>被监护人身分之不正当放弃；</w:t>
      </w:r>
      <w:r>
        <w:rPr>
          <w:rFonts w:ascii="宋体" w:eastAsia="宋体" w:hAnsi="宋体" w:cs="宋体"/>
          <w:color w:val="000000"/>
          <w:sz w:val="20"/>
        </w:rPr>
        <w:t>(7)</w:t>
      </w:r>
      <w:r>
        <w:rPr>
          <w:rFonts w:ascii="宋体" w:eastAsia="宋体" w:hAnsi="宋体" w:cs="宋体"/>
          <w:color w:val="000000"/>
          <w:sz w:val="20"/>
        </w:rPr>
        <w:t>被监护人身分之不正当逃避；</w:t>
      </w:r>
      <w:r>
        <w:rPr>
          <w:rFonts w:ascii="宋体" w:eastAsia="宋体" w:hAnsi="宋体" w:cs="宋体"/>
          <w:color w:val="000000"/>
          <w:sz w:val="20"/>
        </w:rPr>
        <w:t>(8)</w:t>
      </w:r>
      <w:r>
        <w:rPr>
          <w:rFonts w:ascii="宋体" w:eastAsia="宋体" w:hAnsi="宋体" w:cs="宋体"/>
          <w:color w:val="000000"/>
          <w:sz w:val="20"/>
        </w:rPr>
        <w:t>被监护人身</w:t>
      </w:r>
    </w:p>
    <w:p w:rsidR="00D55C98" w:rsidRDefault="00E14246">
      <w:pPr>
        <w:spacing w:before="240" w:line="60" w:lineRule="exact"/>
        <w:ind w:left="580" w:right="3700"/>
        <w:rPr>
          <w:sz w:val="24"/>
        </w:rPr>
      </w:pPr>
      <w:r>
        <w:rPr>
          <w:rFonts w:ascii="宋体" w:eastAsia="宋体" w:hAnsi="宋体" w:cs="宋体"/>
          <w:sz w:val="24"/>
          <w:u w:val="single"/>
        </w:rPr>
        <w:t xml:space="preserve">                 </w:t>
      </w:r>
    </w:p>
    <w:p w:rsidR="00D55C98" w:rsidRDefault="00E14246">
      <w:pPr>
        <w:autoSpaceDE w:val="0"/>
        <w:autoSpaceDN w:val="0"/>
        <w:spacing w:before="20" w:line="220" w:lineRule="atLeast"/>
        <w:ind w:left="520" w:firstLine="300"/>
        <w:rPr>
          <w:sz w:val="13"/>
        </w:rPr>
      </w:pPr>
      <w:r>
        <w:rPr>
          <w:rFonts w:ascii="宋体" w:eastAsia="宋体" w:hAnsi="宋体" w:cs="宋体"/>
          <w:color w:val="000000"/>
          <w:sz w:val="13"/>
        </w:rPr>
        <w:t xml:space="preserve">⑭ </w:t>
      </w:r>
      <w:r>
        <w:rPr>
          <w:rFonts w:ascii="宋体" w:eastAsia="宋体" w:hAnsi="宋体" w:cs="宋体"/>
          <w:color w:val="000000"/>
          <w:sz w:val="13"/>
        </w:rPr>
        <w:t>可以认为不一定会发生这种结果，因为一个被监护人可能有两个监护人。于是，一个是理所当然的监护人，另一个则是后来的，靠篡夺才使自己成为监护人。很可</w:t>
      </w:r>
      <w:r>
        <w:rPr>
          <w:rFonts w:ascii="宋体" w:eastAsia="宋体" w:hAnsi="宋体" w:cs="宋体"/>
          <w:color w:val="000000"/>
          <w:sz w:val="13"/>
        </w:rPr>
        <w:t>能有这种情况，但尽管如此，前者可以继续监护。那么</w:t>
      </w:r>
      <w:r>
        <w:rPr>
          <w:rFonts w:ascii="宋体" w:eastAsia="宋体" w:hAnsi="宋体" w:cs="宋体"/>
          <w:color w:val="000000"/>
          <w:sz w:val="13"/>
        </w:rPr>
        <w:t>(</w:t>
      </w:r>
      <w:r>
        <w:rPr>
          <w:rFonts w:ascii="宋体" w:eastAsia="宋体" w:hAnsi="宋体" w:cs="宋体"/>
          <w:color w:val="000000"/>
          <w:sz w:val="13"/>
        </w:rPr>
        <w:t>可以问道</w:t>
      </w:r>
      <w:r>
        <w:rPr>
          <w:rFonts w:ascii="宋体" w:eastAsia="宋体" w:hAnsi="宋体" w:cs="宋体"/>
          <w:color w:val="000000"/>
          <w:sz w:val="13"/>
        </w:rPr>
        <w:t>)</w:t>
      </w:r>
      <w:r>
        <w:rPr>
          <w:rFonts w:ascii="宋体" w:eastAsia="宋体" w:hAnsi="宋体" w:cs="宋体"/>
          <w:color w:val="000000"/>
          <w:sz w:val="13"/>
        </w:rPr>
        <w:t>，他怎么被剥夺了监护人身分</w:t>
      </w:r>
      <w:r>
        <w:rPr>
          <w:rFonts w:ascii="宋体" w:eastAsia="宋体" w:hAnsi="宋体" w:cs="宋体"/>
          <w:color w:val="000000"/>
          <w:sz w:val="13"/>
        </w:rPr>
        <w:t>?</w:t>
      </w:r>
      <w:r>
        <w:rPr>
          <w:rFonts w:ascii="宋体" w:eastAsia="宋体" w:hAnsi="宋体" w:cs="宋体"/>
          <w:color w:val="000000"/>
          <w:sz w:val="13"/>
        </w:rPr>
        <w:t>回答是肯定未被全部剥夺，然而被剥夺了一部分：被篡夺者占据的</w:t>
      </w:r>
      <w:r>
        <w:rPr>
          <w:rFonts w:ascii="宋体" w:eastAsia="宋体" w:hAnsi="宋体" w:cs="宋体"/>
          <w:color w:val="000000"/>
          <w:sz w:val="13"/>
        </w:rPr>
        <w:t>(</w:t>
      </w:r>
      <w:r>
        <w:rPr>
          <w:rFonts w:ascii="宋体" w:eastAsia="宋体" w:hAnsi="宋体" w:cs="宋体"/>
          <w:color w:val="000000"/>
          <w:sz w:val="13"/>
        </w:rPr>
        <w:t>假如可以这么说</w:t>
      </w:r>
      <w:r>
        <w:rPr>
          <w:rFonts w:ascii="宋体" w:eastAsia="宋体" w:hAnsi="宋体" w:cs="宋体"/>
          <w:color w:val="000000"/>
          <w:sz w:val="13"/>
        </w:rPr>
        <w:t>)</w:t>
      </w:r>
      <w:r>
        <w:rPr>
          <w:rFonts w:ascii="宋体" w:eastAsia="宋体" w:hAnsi="宋体" w:cs="宋体"/>
          <w:color w:val="000000"/>
          <w:sz w:val="13"/>
        </w:rPr>
        <w:t>那一部分，亦即属于它的、由篡夺者行使的那一部分权力和权利。</w:t>
      </w:r>
      <w:r>
        <w:br w:type="page"/>
      </w:r>
    </w:p>
    <w:p w:rsidR="00D55C98" w:rsidRDefault="00E14246">
      <w:pPr>
        <w:autoSpaceDE w:val="0"/>
        <w:autoSpaceDN w:val="0"/>
        <w:spacing w:before="100" w:line="180" w:lineRule="atLeast"/>
        <w:ind w:left="6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第十六章</w:t>
      </w:r>
      <w:r>
        <w:rPr>
          <w:rFonts w:ascii="宋体" w:eastAsia="宋体" w:hAnsi="宋体" w:cs="宋体"/>
          <w:color w:val="000000"/>
          <w:sz w:val="10"/>
          <w:u w:val="single"/>
        </w:rPr>
        <w:t xml:space="preserve"> </w:t>
      </w:r>
      <w:r>
        <w:rPr>
          <w:rFonts w:ascii="宋体" w:eastAsia="宋体" w:hAnsi="宋体" w:cs="宋体"/>
          <w:color w:val="000000"/>
          <w:sz w:val="10"/>
          <w:u w:val="single"/>
        </w:rPr>
        <w:t>罪过的分类</w:t>
      </w:r>
      <w:r>
        <w:rPr>
          <w:rFonts w:ascii="宋体" w:eastAsia="宋体" w:hAnsi="宋体" w:cs="宋体"/>
          <w:color w:val="000000"/>
          <w:sz w:val="10"/>
          <w:u w:val="single"/>
        </w:rPr>
        <w:t xml:space="preserve">                   315 </w:t>
      </w:r>
    </w:p>
    <w:p w:rsidR="00D55C98" w:rsidRDefault="00E14246">
      <w:pPr>
        <w:autoSpaceDE w:val="0"/>
        <w:autoSpaceDN w:val="0"/>
        <w:spacing w:before="180" w:line="325" w:lineRule="atLeast"/>
        <w:ind w:left="60" w:right="740"/>
        <w:rPr>
          <w:sz w:val="15"/>
        </w:rPr>
      </w:pPr>
      <w:r>
        <w:rPr>
          <w:rFonts w:ascii="宋体" w:eastAsia="宋体" w:hAnsi="宋体" w:cs="宋体"/>
          <w:color w:val="000000"/>
          <w:sz w:val="15"/>
        </w:rPr>
        <w:t>分之不正当强加；</w:t>
      </w:r>
      <w:r>
        <w:rPr>
          <w:rFonts w:ascii="宋体" w:eastAsia="宋体" w:hAnsi="宋体" w:cs="宋体"/>
          <w:color w:val="000000"/>
          <w:sz w:val="15"/>
        </w:rPr>
        <w:t>(9)</w:t>
      </w:r>
      <w:r>
        <w:rPr>
          <w:rFonts w:ascii="宋体" w:eastAsia="宋体" w:hAnsi="宋体" w:cs="宋体"/>
          <w:color w:val="000000"/>
          <w:sz w:val="15"/>
        </w:rPr>
        <w:t>监护不当；</w:t>
      </w:r>
      <w:r>
        <w:rPr>
          <w:rFonts w:ascii="宋体" w:eastAsia="宋体" w:hAnsi="宋体" w:cs="宋体"/>
          <w:color w:val="000000"/>
          <w:sz w:val="15"/>
        </w:rPr>
        <w:t>(10)</w:t>
      </w:r>
      <w:r>
        <w:rPr>
          <w:rFonts w:ascii="宋体" w:eastAsia="宋体" w:hAnsi="宋体" w:cs="宋体"/>
          <w:color w:val="000000"/>
          <w:sz w:val="15"/>
        </w:rPr>
        <w:t>监护失职；</w:t>
      </w:r>
      <w:r>
        <w:rPr>
          <w:rFonts w:ascii="宋体" w:eastAsia="宋体" w:hAnsi="宋体" w:cs="宋体"/>
          <w:color w:val="000000"/>
          <w:sz w:val="15"/>
        </w:rPr>
        <w:t>(11)</w:t>
      </w:r>
      <w:r>
        <w:rPr>
          <w:rFonts w:ascii="宋体" w:eastAsia="宋体" w:hAnsi="宋体" w:cs="宋体"/>
          <w:color w:val="000000"/>
          <w:sz w:val="15"/>
        </w:rPr>
        <w:t>损害被监护人之挥霍；</w:t>
      </w:r>
      <w:r>
        <w:rPr>
          <w:rFonts w:ascii="宋体" w:eastAsia="宋体" w:hAnsi="宋体" w:cs="宋体"/>
          <w:color w:val="000000"/>
          <w:sz w:val="15"/>
        </w:rPr>
        <w:t>(12)</w:t>
      </w:r>
      <w:r>
        <w:rPr>
          <w:rFonts w:ascii="宋体" w:eastAsia="宋体" w:hAnsi="宋体" w:cs="宋体"/>
          <w:color w:val="000000"/>
          <w:sz w:val="15"/>
        </w:rPr>
        <w:t>损害被监护人之挪用；</w:t>
      </w:r>
      <w:r>
        <w:rPr>
          <w:rFonts w:ascii="宋体" w:eastAsia="宋体" w:hAnsi="宋体" w:cs="宋体"/>
          <w:color w:val="000000"/>
          <w:sz w:val="15"/>
        </w:rPr>
        <w:t>(13)</w:t>
      </w:r>
      <w:r>
        <w:rPr>
          <w:rFonts w:ascii="宋体" w:eastAsia="宋体" w:hAnsi="宋体" w:cs="宋体"/>
          <w:color w:val="000000"/>
          <w:sz w:val="15"/>
        </w:rPr>
        <w:t>扰乱监护；</w:t>
      </w:r>
      <w:r>
        <w:rPr>
          <w:rFonts w:ascii="宋体" w:eastAsia="宋体" w:hAnsi="宋体" w:cs="宋体"/>
          <w:color w:val="000000"/>
          <w:sz w:val="15"/>
        </w:rPr>
        <w:t>(14)</w:t>
      </w:r>
      <w:r>
        <w:rPr>
          <w:rFonts w:ascii="宋体" w:eastAsia="宋体" w:hAnsi="宋体" w:cs="宋体"/>
          <w:color w:val="000000"/>
          <w:sz w:val="15"/>
        </w:rPr>
        <w:t>违背对监</w:t>
      </w:r>
      <w:r>
        <w:rPr>
          <w:rFonts w:ascii="宋体" w:eastAsia="宋体" w:hAnsi="宋体" w:cs="宋体"/>
          <w:color w:val="000000"/>
          <w:sz w:val="15"/>
        </w:rPr>
        <w:t>护人的义务；</w:t>
      </w:r>
      <w:r>
        <w:rPr>
          <w:rFonts w:ascii="宋体" w:eastAsia="宋体" w:hAnsi="宋体" w:cs="宋体"/>
          <w:color w:val="000000"/>
          <w:sz w:val="15"/>
        </w:rPr>
        <w:t>(15)</w:t>
      </w:r>
      <w:r>
        <w:rPr>
          <w:rFonts w:ascii="宋体" w:eastAsia="宋体" w:hAnsi="宋体" w:cs="宋体"/>
          <w:color w:val="000000"/>
          <w:sz w:val="15"/>
        </w:rPr>
        <w:t>离监护人出走；</w:t>
      </w:r>
      <w:r>
        <w:rPr>
          <w:rFonts w:ascii="宋体" w:eastAsia="宋体" w:hAnsi="宋体" w:cs="宋体"/>
          <w:color w:val="000000"/>
          <w:sz w:val="15"/>
        </w:rPr>
        <w:t>(16)</w:t>
      </w:r>
      <w:r>
        <w:rPr>
          <w:rFonts w:ascii="宋体" w:eastAsia="宋体" w:hAnsi="宋体" w:cs="宋体"/>
          <w:color w:val="000000"/>
          <w:sz w:val="15"/>
        </w:rPr>
        <w:t>窃拐被监护人；</w:t>
      </w:r>
      <w:r>
        <w:rPr>
          <w:rFonts w:ascii="宋体" w:eastAsia="宋体" w:hAnsi="宋体" w:cs="宋体"/>
          <w:color w:val="000000"/>
          <w:sz w:val="15"/>
        </w:rPr>
        <w:t>(17)</w:t>
      </w:r>
      <w:r>
        <w:rPr>
          <w:rFonts w:ascii="宋体" w:eastAsia="宋体" w:hAnsi="宋体" w:cs="宋体"/>
          <w:color w:val="000000"/>
          <w:sz w:val="15"/>
        </w:rPr>
        <w:t>损害被监护人之贿赂。</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2473856" behindDoc="0" locked="0" layoutInCell="1" allowOverlap="1">
                <wp:simplePos x="0" y="0"/>
                <wp:positionH relativeFrom="column">
                  <wp:posOffset>279400</wp:posOffset>
                </wp:positionH>
                <wp:positionV relativeFrom="paragraph">
                  <wp:posOffset>0</wp:posOffset>
                </wp:positionV>
                <wp:extent cx="3746500" cy="63500"/>
                <wp:effectExtent l="0" t="0" r="0" b="0"/>
                <wp:wrapTopAndBottom/>
                <wp:docPr id="2044" name="文本框 2044"/>
                <wp:cNvGraphicFramePr/>
                <a:graphic xmlns:a="http://schemas.openxmlformats.org/drawingml/2006/main">
                  <a:graphicData uri="http://schemas.microsoft.com/office/word/2010/wordprocessingShape">
                    <wps:wsp>
                      <wps:cNvSpPr txBox="1"/>
                      <wps:spPr>
                        <a:xfrm>
                          <a:off x="0" y="0"/>
                          <a:ext cx="37465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2pt;margin-top:0pt;width:295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74880" behindDoc="0" locked="0" layoutInCell="1" allowOverlap="1">
                <wp:simplePos x="0" y="0"/>
                <wp:positionH relativeFrom="column">
                  <wp:posOffset>279400</wp:posOffset>
                </wp:positionH>
                <wp:positionV relativeFrom="paragraph">
                  <wp:posOffset>0</wp:posOffset>
                </wp:positionV>
                <wp:extent cx="3251200" cy="152400"/>
                <wp:effectExtent l="0" t="0" r="0" b="0"/>
                <wp:wrapTopAndBottom/>
                <wp:docPr id="2045" name="文本框 2045"/>
                <wp:cNvGraphicFramePr/>
                <a:graphic xmlns:a="http://schemas.openxmlformats.org/drawingml/2006/main">
                  <a:graphicData uri="http://schemas.microsoft.com/office/word/2010/wordprocessingShape">
                    <wps:wsp>
                      <wps:cNvSpPr txBox="1"/>
                      <wps:spPr>
                        <a:xfrm>
                          <a:off x="0" y="0"/>
                          <a:ext cx="32512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49.</w:t>
                            </w:r>
                            <w:r>
                              <w:rPr>
                                <w:rFonts w:ascii="宋体" w:eastAsia="宋体" w:hAnsi="宋体" w:cs="宋体"/>
                                <w:color w:val="000000"/>
                                <w:sz w:val="15"/>
                              </w:rPr>
                              <w:t>我们现在来谈可能侵害父母身分的罪过，首先谈影响这</w:t>
                            </w:r>
                          </w:p>
                        </w:txbxContent>
                      </wps:txbx>
                      <wps:bodyPr vert="horz" wrap="square" lIns="0" tIns="0" rIns="0" bIns="0" anchor="t">
                        <a:spAutoFit/>
                      </wps:bodyPr>
                    </wps:wsp>
                  </a:graphicData>
                </a:graphic>
              </wp:anchor>
            </w:drawing>
          </mc:Choice>
          <mc:Fallback>
            <w:pict>
              <v:shape type="#_x0000_t202" filled="f" stroked="f" style="margin-left:22pt;margin-top:0pt;width:25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49.我们现在来谈可能侵害父母身分的罪过，首先谈影响这</w:t>
                      </w:r>
                    </w:p>
                  </w:txbxContent>
                </v:textbox>
              </v:shape>
            </w:pict>
          </mc:Fallback>
        </mc:AlternateContent>
      </w:r>
      <w:r>
        <w:rPr>
          <w:noProof/>
        </w:rPr>
        <mc:AlternateContent>
          <mc:Choice Requires="wps">
            <w:drawing>
              <wp:anchor distT="0" distB="0" distL="0" distR="0" simplePos="0" relativeHeight="252475904" behindDoc="0" locked="0" layoutInCell="1" allowOverlap="1">
                <wp:simplePos x="0" y="0"/>
                <wp:positionH relativeFrom="column">
                  <wp:posOffset>3530600</wp:posOffset>
                </wp:positionH>
                <wp:positionV relativeFrom="paragraph">
                  <wp:posOffset>63500</wp:posOffset>
                </wp:positionV>
                <wp:extent cx="495300" cy="88900"/>
                <wp:effectExtent l="0" t="0" r="0" b="0"/>
                <wp:wrapTopAndBottom/>
                <wp:docPr id="2046" name="文本框 2046"/>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color w:val="000000"/>
                                <w:sz w:val="10"/>
                              </w:rPr>
                              <w:t>涉及父母身</w:t>
                            </w:r>
                          </w:p>
                        </w:txbxContent>
                      </wps:txbx>
                      <wps:bodyPr vert="horz" wrap="square" lIns="0" tIns="0" rIns="0" bIns="0" anchor="t">
                        <a:spAutoFit/>
                      </wps:bodyPr>
                    </wps:wsp>
                  </a:graphicData>
                </a:graphic>
              </wp:anchor>
            </w:drawing>
          </mc:Choice>
          <mc:Fallback>
            <w:pict>
              <v:shape type="#_x0000_t202" filled="f" stroked="f" style="margin-left:278pt;margin-top:5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ff"/>
                          <w:i w:val="off"/>
                        </w:rPr>
                        <w:t>涉及父母身</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476928" behindDoc="0" locked="0" layoutInCell="1" allowOverlap="1">
                <wp:simplePos x="0" y="0"/>
                <wp:positionH relativeFrom="column">
                  <wp:posOffset>38100</wp:posOffset>
                </wp:positionH>
                <wp:positionV relativeFrom="paragraph">
                  <wp:posOffset>0</wp:posOffset>
                </wp:positionV>
                <wp:extent cx="3886200" cy="50800"/>
                <wp:effectExtent l="0" t="0" r="0" b="0"/>
                <wp:wrapTopAndBottom/>
                <wp:docPr id="2047" name="文本框 2047"/>
                <wp:cNvGraphicFramePr/>
                <a:graphic xmlns:a="http://schemas.openxmlformats.org/drawingml/2006/main">
                  <a:graphicData uri="http://schemas.microsoft.com/office/word/2010/wordprocessingShape">
                    <wps:wsp>
                      <wps:cNvSpPr txBox="1"/>
                      <wps:spPr>
                        <a:xfrm>
                          <a:off x="0" y="0"/>
                          <a:ext cx="38862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pt;margin-top:0pt;width:306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77952" behindDoc="0" locked="0" layoutInCell="1" allowOverlap="1">
                <wp:simplePos x="0" y="0"/>
                <wp:positionH relativeFrom="column">
                  <wp:posOffset>38100</wp:posOffset>
                </wp:positionH>
                <wp:positionV relativeFrom="paragraph">
                  <wp:posOffset>50800</wp:posOffset>
                </wp:positionV>
                <wp:extent cx="3479800" cy="152400"/>
                <wp:effectExtent l="0" t="0" r="0" b="0"/>
                <wp:wrapTopAndBottom/>
                <wp:docPr id="2048" name="文本框 2048"/>
                <wp:cNvGraphicFramePr/>
                <a:graphic xmlns:a="http://schemas.openxmlformats.org/drawingml/2006/main">
                  <a:graphicData uri="http://schemas.microsoft.com/office/word/2010/wordprocessingShape">
                    <wps:wsp>
                      <wps:cNvSpPr txBox="1"/>
                      <wps:spPr>
                        <a:xfrm>
                          <a:off x="0" y="0"/>
                          <a:ext cx="34798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一身分的存在本身的罪过。在这场合，为了更清楚地明了主题，有</w:t>
                            </w:r>
                          </w:p>
                        </w:txbxContent>
                      </wps:txbx>
                      <wps:bodyPr vert="horz" wrap="square" lIns="0" tIns="0" rIns="0" bIns="0" anchor="t">
                        <a:spAutoFit/>
                      </wps:bodyPr>
                    </wps:wsp>
                  </a:graphicData>
                </a:graphic>
              </wp:anchor>
            </w:drawing>
          </mc:Choice>
          <mc:Fallback>
            <w:pict>
              <v:shape type="#_x0000_t202" filled="f" stroked="f" style="margin-left:3pt;margin-top:4pt;width:27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一身分的存在本身的罪过。在这场合，为了更清楚地明了主题，有</w:t>
                      </w:r>
                    </w:p>
                  </w:txbxContent>
                </v:textbox>
              </v:shape>
            </w:pict>
          </mc:Fallback>
        </mc:AlternateContent>
      </w:r>
      <w:r>
        <w:rPr>
          <w:noProof/>
        </w:rPr>
        <mc:AlternateContent>
          <mc:Choice Requires="wps">
            <w:drawing>
              <wp:anchor distT="0" distB="0" distL="0" distR="0" simplePos="0" relativeHeight="252478976" behindDoc="0" locked="0" layoutInCell="1" allowOverlap="1">
                <wp:simplePos x="0" y="0"/>
                <wp:positionH relativeFrom="column">
                  <wp:posOffset>3530600</wp:posOffset>
                </wp:positionH>
                <wp:positionV relativeFrom="paragraph">
                  <wp:posOffset>0</wp:posOffset>
                </wp:positionV>
                <wp:extent cx="393700" cy="101600"/>
                <wp:effectExtent l="0" t="0" r="0" b="0"/>
                <wp:wrapTopAndBottom/>
                <wp:docPr id="2049" name="文本框 2049"/>
                <wp:cNvGraphicFramePr/>
                <a:graphic xmlns:a="http://schemas.openxmlformats.org/drawingml/2006/main">
                  <a:graphicData uri="http://schemas.microsoft.com/office/word/2010/wordprocessingShape">
                    <wps:wsp>
                      <wps:cNvSpPr txBox="1"/>
                      <wps:spPr>
                        <a:xfrm>
                          <a:off x="0" y="0"/>
                          <a:ext cx="3937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分的罪过</w:t>
                            </w:r>
                          </w:p>
                        </w:txbxContent>
                      </wps:txbx>
                      <wps:bodyPr vert="horz" wrap="square" lIns="0" tIns="0" rIns="0" bIns="0" anchor="t">
                        <a:spAutoFit/>
                      </wps:bodyPr>
                    </wps:wsp>
                  </a:graphicData>
                </a:graphic>
              </wp:anchor>
            </w:drawing>
          </mc:Choice>
          <mc:Fallback>
            <w:pict>
              <v:shape type="#_x0000_t202" filled="f" stroked="f" style="margin-left:278pt;margin-top:0pt;width:31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分的罪过</w:t>
                      </w:r>
                    </w:p>
                  </w:txbxContent>
                </v:textbox>
              </v:shape>
            </w:pict>
          </mc:Fallback>
        </mc:AlternateContent>
      </w:r>
    </w:p>
    <w:p w:rsidR="00D55C98" w:rsidRDefault="00E14246">
      <w:pPr>
        <w:autoSpaceDE w:val="0"/>
        <w:autoSpaceDN w:val="0"/>
        <w:spacing w:before="80" w:line="240" w:lineRule="atLeast"/>
        <w:ind w:left="40"/>
        <w:rPr>
          <w:sz w:val="15"/>
        </w:rPr>
      </w:pPr>
      <w:r>
        <w:rPr>
          <w:rFonts w:ascii="宋体" w:eastAsia="宋体" w:hAnsi="宋体" w:cs="宋体"/>
          <w:color w:val="000000"/>
          <w:sz w:val="15"/>
        </w:rPr>
        <w:t>必要将自然关系同似乎外加在自然关系之上的法律关系区别开</w:t>
      </w:r>
    </w:p>
    <w:p w:rsidR="00D55C98" w:rsidRDefault="00E14246">
      <w:pPr>
        <w:autoSpaceDE w:val="0"/>
        <w:autoSpaceDN w:val="0"/>
        <w:spacing w:before="80" w:line="240" w:lineRule="atLeast"/>
        <w:ind w:left="40"/>
        <w:rPr>
          <w:sz w:val="15"/>
        </w:rPr>
      </w:pPr>
      <w:r>
        <w:rPr>
          <w:rFonts w:ascii="宋体" w:eastAsia="宋体" w:hAnsi="宋体" w:cs="宋体"/>
          <w:color w:val="000000"/>
          <w:sz w:val="15"/>
        </w:rPr>
        <w:t>来。自然关系由一种特殊事件构成，这事件由于已经过去，或由于</w:t>
      </w:r>
    </w:p>
    <w:p w:rsidR="00D55C98" w:rsidRDefault="00E14246">
      <w:pPr>
        <w:autoSpaceDE w:val="0"/>
        <w:autoSpaceDN w:val="0"/>
        <w:spacing w:before="100" w:line="240" w:lineRule="atLeast"/>
        <w:ind w:left="40"/>
        <w:rPr>
          <w:sz w:val="15"/>
        </w:rPr>
      </w:pPr>
      <w:r>
        <w:rPr>
          <w:rFonts w:ascii="宋体" w:eastAsia="宋体" w:hAnsi="宋体" w:cs="宋体"/>
          <w:color w:val="000000"/>
          <w:sz w:val="15"/>
        </w:rPr>
        <w:t>某种其他原因，既非法律权力所及，亦非</w:t>
      </w:r>
      <w:r>
        <w:rPr>
          <w:rFonts w:ascii="宋体" w:eastAsia="宋体" w:hAnsi="宋体" w:cs="宋体"/>
          <w:color w:val="000000"/>
          <w:sz w:val="15"/>
        </w:rPr>
        <w:t>(</w:t>
      </w:r>
      <w:r>
        <w:rPr>
          <w:rFonts w:ascii="宋体" w:eastAsia="宋体" w:hAnsi="宋体" w:cs="宋体"/>
          <w:color w:val="000000"/>
          <w:sz w:val="15"/>
        </w:rPr>
        <w:t>亦无法使之成为</w:t>
      </w:r>
      <w:r>
        <w:rPr>
          <w:rFonts w:ascii="宋体" w:eastAsia="宋体" w:hAnsi="宋体" w:cs="宋体"/>
          <w:color w:val="000000"/>
          <w:sz w:val="15"/>
        </w:rPr>
        <w:t>)</w:t>
      </w:r>
      <w:r>
        <w:rPr>
          <w:rFonts w:ascii="宋体" w:eastAsia="宋体" w:hAnsi="宋体" w:cs="宋体"/>
          <w:color w:val="000000"/>
          <w:sz w:val="15"/>
        </w:rPr>
        <w:t>罪过的</w:t>
      </w:r>
    </w:p>
    <w:p w:rsidR="00D55C98" w:rsidRDefault="00E14246">
      <w:pPr>
        <w:autoSpaceDE w:val="0"/>
        <w:autoSpaceDN w:val="0"/>
        <w:spacing w:before="120" w:line="240" w:lineRule="atLeast"/>
        <w:ind w:left="40"/>
        <w:rPr>
          <w:sz w:val="15"/>
        </w:rPr>
      </w:pPr>
      <w:r>
        <w:rPr>
          <w:rFonts w:ascii="宋体" w:eastAsia="宋体" w:hAnsi="宋体" w:cs="宋体"/>
          <w:color w:val="000000"/>
          <w:sz w:val="15"/>
        </w:rPr>
        <w:t>对象。某人是你的父亲</w:t>
      </w:r>
      <w:r>
        <w:rPr>
          <w:rFonts w:ascii="宋体" w:eastAsia="宋体" w:hAnsi="宋体" w:cs="宋体"/>
          <w:color w:val="000000"/>
          <w:sz w:val="15"/>
        </w:rPr>
        <w:t>?</w:t>
      </w:r>
      <w:r>
        <w:rPr>
          <w:rFonts w:ascii="宋体" w:eastAsia="宋体" w:hAnsi="宋体" w:cs="宋体"/>
          <w:color w:val="000000"/>
          <w:sz w:val="15"/>
        </w:rPr>
        <w:t>并非我犯的任何罪过能使你不是他的儿</w:t>
      </w:r>
    </w:p>
    <w:p w:rsidR="00D55C98" w:rsidRDefault="00E14246">
      <w:pPr>
        <w:autoSpaceDE w:val="0"/>
        <w:autoSpaceDN w:val="0"/>
        <w:spacing w:before="100" w:line="240" w:lineRule="atLeast"/>
        <w:ind w:left="40"/>
        <w:rPr>
          <w:sz w:val="15"/>
        </w:rPr>
      </w:pPr>
      <w:r>
        <w:rPr>
          <w:rFonts w:ascii="宋体" w:eastAsia="宋体" w:hAnsi="宋体" w:cs="宋体"/>
          <w:color w:val="000000"/>
          <w:sz w:val="15"/>
        </w:rPr>
        <w:t>子。他不是你的父亲</w:t>
      </w:r>
      <w:r>
        <w:rPr>
          <w:rFonts w:ascii="宋体" w:eastAsia="宋体" w:hAnsi="宋体" w:cs="宋体"/>
          <w:color w:val="000000"/>
          <w:sz w:val="15"/>
        </w:rPr>
        <w:t>?</w:t>
      </w:r>
      <w:r>
        <w:rPr>
          <w:rFonts w:ascii="宋体" w:eastAsia="宋体" w:hAnsi="宋体" w:cs="宋体"/>
          <w:color w:val="000000"/>
          <w:sz w:val="15"/>
        </w:rPr>
        <w:t>并非我犯的任何罪过能使他如此。然而，尽管</w:t>
      </w:r>
    </w:p>
    <w:p w:rsidR="00D55C98" w:rsidRDefault="00E14246">
      <w:pPr>
        <w:autoSpaceDE w:val="0"/>
        <w:autoSpaceDN w:val="0"/>
        <w:spacing w:before="60" w:line="240" w:lineRule="atLeast"/>
        <w:ind w:left="40"/>
        <w:rPr>
          <w:sz w:val="15"/>
        </w:rPr>
      </w:pPr>
      <w:r>
        <w:rPr>
          <w:rFonts w:ascii="宋体" w:eastAsia="宋体" w:hAnsi="宋体" w:cs="宋体"/>
          <w:color w:val="000000"/>
          <w:sz w:val="15"/>
        </w:rPr>
        <w:t>他事实上同你有这关系，我通过我犯的某项罪过，或许可以把事情</w:t>
      </w:r>
    </w:p>
    <w:p w:rsidR="00D55C98" w:rsidRDefault="00E14246">
      <w:pPr>
        <w:autoSpaceDE w:val="0"/>
        <w:autoSpaceDN w:val="0"/>
        <w:spacing w:before="140" w:line="240" w:lineRule="atLeast"/>
        <w:ind w:left="20"/>
        <w:rPr>
          <w:sz w:val="15"/>
        </w:rPr>
      </w:pPr>
      <w:r>
        <w:rPr>
          <w:rFonts w:ascii="宋体" w:eastAsia="宋体" w:hAnsi="宋体" w:cs="宋体"/>
          <w:color w:val="000000"/>
          <w:sz w:val="15"/>
        </w:rPr>
        <w:t>搞得他不认为有这关系。就他或者你能够从这样的关系中得到的</w:t>
      </w:r>
    </w:p>
    <w:p w:rsidR="00D55C98" w:rsidRDefault="00E14246">
      <w:pPr>
        <w:autoSpaceDE w:val="0"/>
        <w:autoSpaceDN w:val="0"/>
        <w:spacing w:before="80" w:line="240" w:lineRule="atLeast"/>
        <w:ind w:left="40"/>
        <w:rPr>
          <w:sz w:val="15"/>
        </w:rPr>
      </w:pPr>
      <w:r>
        <w:rPr>
          <w:rFonts w:ascii="宋体" w:eastAsia="宋体" w:hAnsi="宋体" w:cs="宋体"/>
          <w:color w:val="000000"/>
          <w:sz w:val="15"/>
        </w:rPr>
        <w:t>任何法律好处而言，此种情况就像他确实没有这关系一样。作为证</w:t>
      </w:r>
    </w:p>
    <w:p w:rsidR="00D55C98" w:rsidRDefault="00E14246">
      <w:pPr>
        <w:autoSpaceDE w:val="0"/>
        <w:autoSpaceDN w:val="0"/>
        <w:spacing w:before="100" w:line="240" w:lineRule="atLeast"/>
        <w:ind w:left="40"/>
        <w:rPr>
          <w:sz w:val="15"/>
        </w:rPr>
      </w:pPr>
      <w:r>
        <w:rPr>
          <w:rFonts w:ascii="宋体" w:eastAsia="宋体" w:hAnsi="宋体" w:cs="宋体"/>
          <w:color w:val="000000"/>
          <w:sz w:val="15"/>
        </w:rPr>
        <w:t>人，我可以使得法官相信他不是你的父亲。因而，将纯粹的自然关</w:t>
      </w:r>
    </w:p>
    <w:p w:rsidR="00D55C98" w:rsidRDefault="00E14246">
      <w:pPr>
        <w:autoSpaceDE w:val="0"/>
        <w:autoSpaceDN w:val="0"/>
        <w:spacing w:before="80" w:line="240" w:lineRule="atLeast"/>
        <w:ind w:left="40"/>
        <w:rPr>
          <w:sz w:val="15"/>
        </w:rPr>
      </w:pPr>
      <w:r>
        <w:rPr>
          <w:rFonts w:ascii="宋体" w:eastAsia="宋体" w:hAnsi="宋体" w:cs="宋体"/>
          <w:color w:val="000000"/>
          <w:sz w:val="15"/>
        </w:rPr>
        <w:t>系当作正义和不正义两者范围之外的对象，法律身分显然仍可能</w:t>
      </w:r>
      <w:r>
        <w:rPr>
          <w:rFonts w:ascii="宋体" w:eastAsia="宋体" w:hAnsi="宋体" w:cs="宋体"/>
          <w:color w:val="000000"/>
          <w:sz w:val="15"/>
        </w:rPr>
        <w:t xml:space="preserve"> 251</w:t>
      </w:r>
    </w:p>
    <w:p w:rsidR="00D55C98" w:rsidRDefault="00E14246">
      <w:pPr>
        <w:autoSpaceDE w:val="0"/>
        <w:autoSpaceDN w:val="0"/>
        <w:spacing w:before="80" w:line="240" w:lineRule="atLeast"/>
        <w:ind w:left="20"/>
        <w:rPr>
          <w:sz w:val="15"/>
        </w:rPr>
      </w:pPr>
      <w:r>
        <w:rPr>
          <w:rFonts w:ascii="宋体" w:eastAsia="宋体" w:hAnsi="宋体" w:cs="宋体"/>
          <w:color w:val="000000"/>
          <w:sz w:val="15"/>
        </w:rPr>
        <w:t>遭到同样的罪过侵害，不多不少，正如其他每一种能够受益或带来</w:t>
      </w:r>
    </w:p>
    <w:p w:rsidR="00D55C98" w:rsidRDefault="00E14246">
      <w:pPr>
        <w:autoSpaceDE w:val="0"/>
        <w:autoSpaceDN w:val="0"/>
        <w:spacing w:before="100" w:line="240" w:lineRule="atLeast"/>
        <w:ind w:left="20"/>
        <w:rPr>
          <w:sz w:val="15"/>
        </w:rPr>
      </w:pPr>
      <w:r>
        <w:rPr>
          <w:rFonts w:ascii="宋体" w:eastAsia="宋体" w:hAnsi="宋体" w:cs="宋体"/>
          <w:color w:val="000000"/>
          <w:sz w:val="15"/>
        </w:rPr>
        <w:t>麻烦的身分所可能遭到的。接下来谈这种身分所属功能在其存在</w:t>
      </w:r>
    </w:p>
    <w:p w:rsidR="00D55C98" w:rsidRDefault="00E14246">
      <w:pPr>
        <w:autoSpaceDE w:val="0"/>
        <w:autoSpaceDN w:val="0"/>
        <w:spacing w:before="120" w:line="240" w:lineRule="atLeast"/>
        <w:ind w:left="20"/>
        <w:rPr>
          <w:sz w:val="15"/>
        </w:rPr>
      </w:pPr>
      <w:r>
        <w:rPr>
          <w:rFonts w:ascii="宋体" w:eastAsia="宋体" w:hAnsi="宋体" w:cs="宋体"/>
          <w:color w:val="000000"/>
          <w:sz w:val="15"/>
        </w:rPr>
        <w:t>期间的行使。父母双亲必定涉及两个人，即父亲和母亲。因此，父母</w:t>
      </w:r>
    </w:p>
    <w:p w:rsidR="00D55C98" w:rsidRDefault="00E14246">
      <w:pPr>
        <w:autoSpaceDE w:val="0"/>
        <w:autoSpaceDN w:val="0"/>
        <w:spacing w:before="80" w:line="240" w:lineRule="atLeast"/>
        <w:ind w:left="40"/>
        <w:rPr>
          <w:sz w:val="15"/>
        </w:rPr>
      </w:pPr>
      <w:r>
        <w:rPr>
          <w:rFonts w:ascii="宋体" w:eastAsia="宋体" w:hAnsi="宋体" w:cs="宋体"/>
          <w:color w:val="000000"/>
          <w:sz w:val="15"/>
        </w:rPr>
        <w:t>身分包含两种身分，即关于某个孩子的父亲的身分及其母亲的身</w:t>
      </w:r>
    </w:p>
    <w:p w:rsidR="00D55C98" w:rsidRDefault="00E14246">
      <w:pPr>
        <w:autoSpaceDE w:val="0"/>
        <w:autoSpaceDN w:val="0"/>
        <w:spacing w:before="100" w:line="240" w:lineRule="atLeast"/>
        <w:ind w:left="20"/>
        <w:rPr>
          <w:sz w:val="15"/>
        </w:rPr>
      </w:pPr>
      <w:r>
        <w:rPr>
          <w:rFonts w:ascii="宋体" w:eastAsia="宋体" w:hAnsi="宋体" w:cs="宋体"/>
          <w:color w:val="000000"/>
          <w:sz w:val="15"/>
        </w:rPr>
        <w:t>分。于是显而易见，附着于父母身分的无论什么有益的权力和其他</w:t>
      </w:r>
    </w:p>
    <w:p w:rsidR="00D55C98" w:rsidRDefault="00E14246">
      <w:pPr>
        <w:autoSpaceDE w:val="0"/>
        <w:autoSpaceDN w:val="0"/>
        <w:spacing w:before="100" w:line="240" w:lineRule="atLeast"/>
        <w:rPr>
          <w:sz w:val="15"/>
        </w:rPr>
      </w:pPr>
      <w:r>
        <w:rPr>
          <w:rFonts w:ascii="宋体" w:eastAsia="宋体" w:hAnsi="宋体" w:cs="宋体"/>
          <w:color w:val="000000"/>
          <w:sz w:val="15"/>
        </w:rPr>
        <w:t>权利，以及无论什么义务，都可以在这两方之间按照任何能够想像</w:t>
      </w:r>
    </w:p>
    <w:p w:rsidR="00D55C98" w:rsidRDefault="00E14246">
      <w:pPr>
        <w:autoSpaceDE w:val="0"/>
        <w:autoSpaceDN w:val="0"/>
        <w:spacing w:before="80" w:line="240" w:lineRule="atLeast"/>
        <w:ind w:left="20"/>
        <w:rPr>
          <w:sz w:val="15"/>
        </w:rPr>
      </w:pPr>
      <w:r>
        <w:rPr>
          <w:rFonts w:ascii="宋体" w:eastAsia="宋体" w:hAnsi="宋体" w:cs="宋体"/>
          <w:color w:val="000000"/>
          <w:sz w:val="15"/>
        </w:rPr>
        <w:t>的比例来分配。但是，倘若这两方中的每一方在法律所创造的这些</w:t>
      </w:r>
    </w:p>
    <w:p w:rsidR="00D55C98" w:rsidRDefault="00E14246">
      <w:pPr>
        <w:autoSpaceDE w:val="0"/>
        <w:autoSpaceDN w:val="0"/>
        <w:spacing w:before="100" w:line="240" w:lineRule="atLeast"/>
        <w:ind w:left="20"/>
        <w:rPr>
          <w:sz w:val="15"/>
        </w:rPr>
      </w:pPr>
      <w:r>
        <w:rPr>
          <w:rFonts w:ascii="宋体" w:eastAsia="宋体" w:hAnsi="宋体" w:cs="宋体"/>
          <w:color w:val="000000"/>
          <w:sz w:val="15"/>
        </w:rPr>
        <w:t>不同对象当中分得了各个份额，而且倘若所有各方的利益多少得</w:t>
      </w:r>
      <w:r>
        <w:br w:type="page"/>
      </w:r>
    </w:p>
    <w:p w:rsidR="00D55C98" w:rsidRDefault="00E14246">
      <w:pPr>
        <w:autoSpaceDE w:val="0"/>
        <w:autoSpaceDN w:val="0"/>
        <w:spacing w:before="80" w:line="200" w:lineRule="atLeast"/>
        <w:ind w:left="600"/>
        <w:rPr>
          <w:sz w:val="12"/>
        </w:rPr>
      </w:pPr>
      <w:r>
        <w:rPr>
          <w:rFonts w:ascii="宋体" w:eastAsia="宋体" w:hAnsi="宋体" w:cs="宋体"/>
          <w:b/>
          <w:color w:val="000000"/>
          <w:sz w:val="12"/>
          <w:u w:val="single"/>
        </w:rPr>
        <w:lastRenderedPageBreak/>
        <w:t xml:space="preserve">  316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80" w:line="341" w:lineRule="atLeast"/>
        <w:ind w:left="240" w:firstLine="360"/>
        <w:rPr>
          <w:sz w:val="18"/>
        </w:rPr>
      </w:pPr>
      <w:r>
        <w:rPr>
          <w:rFonts w:ascii="宋体" w:eastAsia="宋体" w:hAnsi="宋体" w:cs="宋体"/>
          <w:b/>
          <w:color w:val="000000"/>
          <w:sz w:val="18"/>
        </w:rPr>
        <w:t>到了规定，那么显然父母各自对这孩子而言，都将处于两种不同的地位，即主人地位和监护人地位。于是，父母身分在出自法律的限度内，可以认为是一种复合身分，由监护人身分和家长身分合成。这给父母作为监护人，造成了一套义务，包含为履行这些义务所必需的某些权力，而给孩子作为被监护人，造成了一套与父母义务相应的权利和一套与其权力相应的义务。同样，这给父母作为家长，造成了一套受益权力，它们除开由其作为监护人承担的义务所附加的限制外，</w:t>
      </w:r>
      <w:r>
        <w:rPr>
          <w:rFonts w:ascii="宋体" w:eastAsia="宋体" w:hAnsi="宋体" w:cs="宋体"/>
          <w:b/>
          <w:color w:val="000000"/>
          <w:sz w:val="18"/>
        </w:rPr>
        <w:t>(</w:t>
      </w:r>
      <w:r>
        <w:rPr>
          <w:rFonts w:ascii="宋体" w:eastAsia="宋体" w:hAnsi="宋体" w:cs="宋体"/>
          <w:b/>
          <w:color w:val="000000"/>
          <w:sz w:val="18"/>
        </w:rPr>
        <w:t>在它们持续期间</w:t>
      </w:r>
      <w:r>
        <w:rPr>
          <w:rFonts w:ascii="宋体" w:eastAsia="宋体" w:hAnsi="宋体" w:cs="宋体"/>
          <w:b/>
          <w:color w:val="000000"/>
          <w:sz w:val="18"/>
        </w:rPr>
        <w:t>)</w:t>
      </w:r>
      <w:r>
        <w:rPr>
          <w:rFonts w:ascii="宋体" w:eastAsia="宋体" w:hAnsi="宋体" w:cs="宋体"/>
          <w:b/>
          <w:color w:val="000000"/>
          <w:sz w:val="18"/>
        </w:rPr>
        <w:t>没有任何其他必然的限制，而给孩子作为家属，造成了一套与父母的受益权力相应的义务</w:t>
      </w:r>
      <w:r>
        <w:rPr>
          <w:rFonts w:ascii="宋体" w:eastAsia="宋体" w:hAnsi="宋体" w:cs="宋体"/>
          <w:b/>
          <w:color w:val="000000"/>
          <w:sz w:val="18"/>
        </w:rPr>
        <w:t>，它们除开由孩子作为被监护人具有的权利所附加的限制外，</w:t>
      </w:r>
      <w:r>
        <w:rPr>
          <w:rFonts w:ascii="宋体" w:eastAsia="宋体" w:hAnsi="宋体" w:cs="宋体"/>
          <w:b/>
          <w:color w:val="000000"/>
          <w:sz w:val="18"/>
        </w:rPr>
        <w:t>(</w:t>
      </w:r>
      <w:r>
        <w:rPr>
          <w:rFonts w:ascii="宋体" w:eastAsia="宋体" w:hAnsi="宋体" w:cs="宋体"/>
          <w:b/>
          <w:color w:val="000000"/>
          <w:sz w:val="18"/>
        </w:rPr>
        <w:t>在它们持续期间</w:t>
      </w:r>
      <w:r>
        <w:rPr>
          <w:rFonts w:ascii="宋体" w:eastAsia="宋体" w:hAnsi="宋体" w:cs="宋体"/>
          <w:b/>
          <w:color w:val="000000"/>
          <w:sz w:val="18"/>
        </w:rPr>
        <w:t>)</w:t>
      </w:r>
      <w:r>
        <w:rPr>
          <w:rFonts w:ascii="宋体" w:eastAsia="宋体" w:hAnsi="宋体" w:cs="宋体"/>
          <w:b/>
          <w:color w:val="000000"/>
          <w:sz w:val="18"/>
        </w:rPr>
        <w:t>没有任何其他必然的限制。因此，父母身分可能遭到监护人或主人身分面临的所有罪过。而且，由于父母中每一方都会或多或少分担这两种角色，这两项身分面临的种种罪过在名称上可以是相同的，正如它们在实质上确实是相同的那样。于是，总合起来，父母身分可能面临的罪过有如下述：</w:t>
      </w:r>
      <w:r>
        <w:rPr>
          <w:rFonts w:ascii="宋体" w:eastAsia="宋体" w:hAnsi="宋体" w:cs="宋体"/>
          <w:b/>
          <w:color w:val="000000"/>
          <w:sz w:val="18"/>
        </w:rPr>
        <w:t>(1)</w:t>
      </w:r>
      <w:r>
        <w:rPr>
          <w:rFonts w:ascii="宋体" w:eastAsia="宋体" w:hAnsi="宋体" w:cs="宋体"/>
          <w:b/>
          <w:color w:val="000000"/>
          <w:sz w:val="18"/>
        </w:rPr>
        <w:t>父母身分之不正当不授；</w:t>
      </w:r>
      <w:r>
        <w:rPr>
          <w:rFonts w:ascii="宋体" w:eastAsia="宋体" w:hAnsi="宋体" w:cs="宋体"/>
          <w:b/>
          <w:color w:val="000000"/>
          <w:sz w:val="18"/>
        </w:rPr>
        <w:t xml:space="preserve">⑭(2)252 </w:t>
      </w:r>
      <w:r>
        <w:rPr>
          <w:rFonts w:ascii="宋体" w:eastAsia="宋体" w:hAnsi="宋体" w:cs="宋体"/>
          <w:b/>
          <w:color w:val="000000"/>
          <w:sz w:val="18"/>
        </w:rPr>
        <w:t>父母身分之不正当阻截；</w:t>
      </w:r>
      <w:r>
        <w:rPr>
          <w:rFonts w:ascii="宋体" w:eastAsia="宋体" w:hAnsi="宋体" w:cs="宋体"/>
          <w:b/>
          <w:color w:val="000000"/>
          <w:sz w:val="18"/>
        </w:rPr>
        <w:t>(3)</w:t>
      </w:r>
      <w:r>
        <w:rPr>
          <w:rFonts w:ascii="宋体" w:eastAsia="宋体" w:hAnsi="宋体" w:cs="宋体"/>
          <w:b/>
          <w:color w:val="000000"/>
          <w:sz w:val="18"/>
        </w:rPr>
        <w:t>父母身分之不正当剥夺；</w:t>
      </w:r>
      <w:r>
        <w:rPr>
          <w:rFonts w:ascii="宋体" w:eastAsia="宋体" w:hAnsi="宋体" w:cs="宋体"/>
          <w:b/>
          <w:color w:val="000000"/>
          <w:sz w:val="18"/>
        </w:rPr>
        <w:t>(4)</w:t>
      </w:r>
      <w:r>
        <w:rPr>
          <w:rFonts w:ascii="宋体" w:eastAsia="宋体" w:hAnsi="宋体" w:cs="宋体"/>
          <w:b/>
          <w:color w:val="000000"/>
          <w:sz w:val="18"/>
        </w:rPr>
        <w:t>篡夺父母身分；</w:t>
      </w:r>
      <w:r>
        <w:rPr>
          <w:rFonts w:ascii="宋体" w:eastAsia="宋体" w:hAnsi="宋体" w:cs="宋体"/>
          <w:b/>
          <w:color w:val="000000"/>
          <w:sz w:val="18"/>
        </w:rPr>
        <w:t>(5)</w:t>
      </w:r>
      <w:r>
        <w:rPr>
          <w:rFonts w:ascii="宋体" w:eastAsia="宋体" w:hAnsi="宋体" w:cs="宋体"/>
          <w:b/>
          <w:color w:val="000000"/>
          <w:sz w:val="18"/>
        </w:rPr>
        <w:t>父母身分之不正当授予；</w:t>
      </w:r>
      <w:r>
        <w:rPr>
          <w:rFonts w:ascii="宋体" w:eastAsia="宋体" w:hAnsi="宋体" w:cs="宋体"/>
          <w:b/>
          <w:color w:val="000000"/>
          <w:sz w:val="18"/>
        </w:rPr>
        <w:t>(6)</w:t>
      </w:r>
      <w:r>
        <w:rPr>
          <w:rFonts w:ascii="宋体" w:eastAsia="宋体" w:hAnsi="宋体" w:cs="宋体"/>
          <w:b/>
          <w:color w:val="000000"/>
          <w:sz w:val="18"/>
        </w:rPr>
        <w:t>父母身分之不正当放弃；</w:t>
      </w:r>
      <w:r>
        <w:rPr>
          <w:rFonts w:ascii="宋体" w:eastAsia="宋体" w:hAnsi="宋体" w:cs="宋体"/>
          <w:b/>
          <w:color w:val="000000"/>
          <w:sz w:val="18"/>
        </w:rPr>
        <w:t>(7)</w:t>
      </w:r>
      <w:r>
        <w:rPr>
          <w:rFonts w:ascii="宋体" w:eastAsia="宋体" w:hAnsi="宋体" w:cs="宋体"/>
          <w:b/>
          <w:color w:val="000000"/>
          <w:sz w:val="18"/>
        </w:rPr>
        <w:t>父母身分</w:t>
      </w:r>
      <w:r>
        <w:rPr>
          <w:rFonts w:ascii="宋体" w:eastAsia="宋体" w:hAnsi="宋体" w:cs="宋体"/>
          <w:b/>
          <w:color w:val="000000"/>
          <w:sz w:val="18"/>
        </w:rPr>
        <w:t>之不正当逃避；</w:t>
      </w:r>
      <w:r>
        <w:rPr>
          <w:rFonts w:ascii="宋体" w:eastAsia="宋体" w:hAnsi="宋体" w:cs="宋体"/>
          <w:b/>
          <w:color w:val="000000"/>
          <w:sz w:val="18"/>
        </w:rPr>
        <w:t>(8)</w:t>
      </w:r>
      <w:r>
        <w:rPr>
          <w:rFonts w:ascii="宋体" w:eastAsia="宋体" w:hAnsi="宋体" w:cs="宋体"/>
          <w:b/>
          <w:color w:val="000000"/>
          <w:sz w:val="18"/>
        </w:rPr>
        <w:t>父母身分之不正当强加；</w:t>
      </w:r>
      <w:r>
        <w:rPr>
          <w:rFonts w:ascii="宋体" w:eastAsia="宋体" w:hAnsi="宋体" w:cs="宋体"/>
          <w:b/>
          <w:color w:val="000000"/>
          <w:sz w:val="18"/>
        </w:rPr>
        <w:t>(9)</w:t>
      </w:r>
      <w:r>
        <w:rPr>
          <w:rFonts w:ascii="宋体" w:eastAsia="宋体" w:hAnsi="宋体" w:cs="宋体"/>
          <w:b/>
          <w:color w:val="000000"/>
          <w:sz w:val="18"/>
        </w:rPr>
        <w:t>父母监护不当；</w:t>
      </w:r>
      <w:r>
        <w:rPr>
          <w:rFonts w:ascii="宋体" w:eastAsia="宋体" w:hAnsi="宋体" w:cs="宋体"/>
          <w:b/>
          <w:color w:val="000000"/>
          <w:sz w:val="18"/>
        </w:rPr>
        <w:t>(10)</w:t>
      </w:r>
      <w:r>
        <w:rPr>
          <w:rFonts w:ascii="宋体" w:eastAsia="宋体" w:hAnsi="宋体" w:cs="宋体"/>
          <w:b/>
          <w:color w:val="000000"/>
          <w:sz w:val="18"/>
        </w:rPr>
        <w:t>父母监护失职；</w:t>
      </w:r>
      <w:r>
        <w:rPr>
          <w:rFonts w:ascii="宋体" w:eastAsia="宋体" w:hAnsi="宋体" w:cs="宋体"/>
          <w:b/>
          <w:color w:val="000000"/>
          <w:sz w:val="18"/>
        </w:rPr>
        <w:t>(11)</w:t>
      </w:r>
      <w:r>
        <w:rPr>
          <w:rFonts w:ascii="宋体" w:eastAsia="宋体" w:hAnsi="宋体" w:cs="宋体"/>
          <w:b/>
          <w:color w:val="000000"/>
          <w:sz w:val="18"/>
        </w:rPr>
        <w:t>损害被监护子女之挥霍；</w:t>
      </w:r>
      <w:r>
        <w:rPr>
          <w:rFonts w:ascii="宋体" w:eastAsia="宋体" w:hAnsi="宋体" w:cs="宋体"/>
          <w:b/>
          <w:color w:val="000000"/>
          <w:sz w:val="18"/>
        </w:rPr>
        <w:t>(12)</w:t>
      </w:r>
      <w:r>
        <w:rPr>
          <w:rFonts w:ascii="宋体" w:eastAsia="宋体" w:hAnsi="宋体" w:cs="宋体"/>
          <w:b/>
          <w:color w:val="000000"/>
          <w:sz w:val="18"/>
        </w:rPr>
        <w:t>损害</w:t>
      </w:r>
    </w:p>
    <w:p w:rsidR="00D55C98" w:rsidRDefault="00E14246">
      <w:pPr>
        <w:spacing w:before="160" w:line="60" w:lineRule="exact"/>
        <w:ind w:left="620" w:right="3660"/>
        <w:rPr>
          <w:sz w:val="24"/>
        </w:rPr>
      </w:pPr>
      <w:r>
        <w:rPr>
          <w:rFonts w:ascii="宋体" w:eastAsia="宋体" w:hAnsi="宋体" w:cs="宋体"/>
          <w:sz w:val="24"/>
          <w:u w:val="single"/>
        </w:rPr>
        <w:t xml:space="preserve">                 </w:t>
      </w:r>
    </w:p>
    <w:p w:rsidR="00D55C98" w:rsidRDefault="00E14246">
      <w:pPr>
        <w:autoSpaceDE w:val="0"/>
        <w:autoSpaceDN w:val="0"/>
        <w:spacing w:before="20" w:line="200" w:lineRule="atLeast"/>
        <w:ind w:left="580" w:right="160" w:firstLine="320"/>
        <w:rPr>
          <w:sz w:val="12"/>
        </w:rPr>
      </w:pPr>
      <w:r>
        <w:rPr>
          <w:rFonts w:ascii="宋体" w:eastAsia="宋体" w:hAnsi="宋体" w:cs="宋体"/>
          <w:b/>
          <w:color w:val="000000"/>
          <w:sz w:val="12"/>
        </w:rPr>
        <w:t xml:space="preserve">⑭ </w:t>
      </w:r>
      <w:r>
        <w:rPr>
          <w:rFonts w:ascii="宋体" w:eastAsia="宋体" w:hAnsi="宋体" w:cs="宋体"/>
          <w:b/>
          <w:color w:val="000000"/>
          <w:sz w:val="12"/>
        </w:rPr>
        <w:t>乍一听来，说一个人可能需要被授予父亲身分，似乎大谬不然。原因在于，一个人要在法律上被认为是某个孩子的父亲，通常不一定需要举行任何仪式。然而，不管举行这种仪式是否适当，它至少是完全可以想像的。事实上已有范例，并非无处可寻。根据罗马法的一项规定</w:t>
      </w:r>
      <w:r>
        <w:rPr>
          <w:rFonts w:ascii="宋体" w:eastAsia="宋体" w:hAnsi="宋体" w:cs="宋体"/>
          <w:b/>
          <w:color w:val="000000"/>
          <w:sz w:val="12"/>
        </w:rPr>
        <w:t>———</w:t>
      </w:r>
      <w:r>
        <w:rPr>
          <w:rFonts w:ascii="宋体" w:eastAsia="宋体" w:hAnsi="宋体" w:cs="宋体"/>
          <w:b/>
          <w:color w:val="000000"/>
          <w:sz w:val="12"/>
        </w:rPr>
        <w:t>它被许多现代国家采用</w:t>
      </w:r>
      <w:r>
        <w:rPr>
          <w:rFonts w:ascii="宋体" w:eastAsia="宋体" w:hAnsi="宋体" w:cs="宋体"/>
          <w:b/>
          <w:color w:val="000000"/>
          <w:sz w:val="12"/>
        </w:rPr>
        <w:t>————</w:t>
      </w:r>
      <w:r>
        <w:rPr>
          <w:rFonts w:ascii="宋体" w:eastAsia="宋体" w:hAnsi="宋体" w:cs="宋体"/>
          <w:b/>
          <w:color w:val="000000"/>
          <w:sz w:val="12"/>
        </w:rPr>
        <w:t>一个私生子通过其父母事后成婚，便成为合法的。倘若当时某个教士或担任教士</w:t>
      </w:r>
      <w:r>
        <w:rPr>
          <w:rFonts w:ascii="宋体" w:eastAsia="宋体" w:hAnsi="宋体" w:cs="宋体"/>
          <w:b/>
          <w:color w:val="000000"/>
          <w:sz w:val="12"/>
        </w:rPr>
        <w:t>职责的人拒不给一对男女举行婚礼，那就不仅是这两项婚姻身分之不正当不授，而且将是父母身分与子女身分之不正当不授，有害于应当被合法化的孩子。</w:t>
      </w:r>
      <w:r>
        <w:br w:type="page"/>
      </w:r>
    </w:p>
    <w:p w:rsidR="00D55C98" w:rsidRDefault="00E14246">
      <w:pPr>
        <w:autoSpaceDE w:val="0"/>
        <w:autoSpaceDN w:val="0"/>
        <w:spacing w:before="240" w:line="180" w:lineRule="atLeast"/>
        <w:ind w:left="6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第十六章</w:t>
      </w:r>
      <w:r>
        <w:rPr>
          <w:rFonts w:ascii="宋体" w:eastAsia="宋体" w:hAnsi="宋体" w:cs="宋体"/>
          <w:b/>
          <w:color w:val="000000"/>
          <w:sz w:val="11"/>
          <w:u w:val="single"/>
        </w:rPr>
        <w:t xml:space="preserve"> </w:t>
      </w:r>
      <w:r>
        <w:rPr>
          <w:rFonts w:ascii="宋体" w:eastAsia="宋体" w:hAnsi="宋体" w:cs="宋体"/>
          <w:b/>
          <w:color w:val="000000"/>
          <w:sz w:val="11"/>
          <w:u w:val="single"/>
        </w:rPr>
        <w:t>罪过的分类</w:t>
      </w:r>
      <w:r>
        <w:rPr>
          <w:rFonts w:ascii="宋体" w:eastAsia="宋体" w:hAnsi="宋体" w:cs="宋体"/>
          <w:b/>
          <w:color w:val="000000"/>
          <w:sz w:val="11"/>
          <w:u w:val="single"/>
        </w:rPr>
        <w:t xml:space="preserve">                  317 </w:t>
      </w:r>
    </w:p>
    <w:p w:rsidR="00D55C98" w:rsidRDefault="00E14246">
      <w:pPr>
        <w:autoSpaceDE w:val="0"/>
        <w:autoSpaceDN w:val="0"/>
        <w:spacing w:before="200" w:line="320" w:lineRule="atLeast"/>
        <w:ind w:left="60" w:right="720"/>
        <w:rPr>
          <w:sz w:val="16"/>
        </w:rPr>
      </w:pPr>
      <w:r>
        <w:rPr>
          <w:rFonts w:ascii="宋体" w:eastAsia="宋体" w:hAnsi="宋体" w:cs="宋体"/>
          <w:b/>
          <w:color w:val="000000"/>
          <w:sz w:val="16"/>
        </w:rPr>
        <w:t>被监护子女之挪用；</w:t>
      </w:r>
      <w:r>
        <w:rPr>
          <w:rFonts w:ascii="宋体" w:eastAsia="宋体" w:hAnsi="宋体" w:cs="宋体"/>
          <w:b/>
          <w:color w:val="000000"/>
          <w:sz w:val="16"/>
        </w:rPr>
        <w:t>(13)</w:t>
      </w:r>
      <w:r>
        <w:rPr>
          <w:rFonts w:ascii="宋体" w:eastAsia="宋体" w:hAnsi="宋体" w:cs="宋体"/>
          <w:b/>
          <w:color w:val="000000"/>
          <w:sz w:val="16"/>
        </w:rPr>
        <w:t>滥用父母权力；</w:t>
      </w:r>
      <w:r>
        <w:rPr>
          <w:rFonts w:ascii="宋体" w:eastAsia="宋体" w:hAnsi="宋体" w:cs="宋体"/>
          <w:b/>
          <w:color w:val="000000"/>
          <w:sz w:val="16"/>
        </w:rPr>
        <w:t>(14)</w:t>
      </w:r>
      <w:r>
        <w:rPr>
          <w:rFonts w:ascii="宋体" w:eastAsia="宋体" w:hAnsi="宋体" w:cs="宋体"/>
          <w:b/>
          <w:color w:val="000000"/>
          <w:sz w:val="16"/>
        </w:rPr>
        <w:t>扰乱父母监护；</w:t>
      </w:r>
      <w:r>
        <w:rPr>
          <w:rFonts w:ascii="宋体" w:eastAsia="宋体" w:hAnsi="宋体" w:cs="宋体"/>
          <w:b/>
          <w:color w:val="000000"/>
          <w:sz w:val="16"/>
        </w:rPr>
        <w:t>(15)</w:t>
      </w:r>
      <w:r>
        <w:rPr>
          <w:rFonts w:ascii="宋体" w:eastAsia="宋体" w:hAnsi="宋体" w:cs="宋体"/>
          <w:b/>
          <w:color w:val="000000"/>
          <w:sz w:val="16"/>
        </w:rPr>
        <w:t>违背对父母的义务；</w:t>
      </w:r>
      <w:r>
        <w:rPr>
          <w:rFonts w:ascii="宋体" w:eastAsia="宋体" w:hAnsi="宋体" w:cs="宋体"/>
          <w:b/>
          <w:color w:val="000000"/>
          <w:sz w:val="16"/>
        </w:rPr>
        <w:t>(16)</w:t>
      </w:r>
      <w:r>
        <w:rPr>
          <w:rFonts w:ascii="宋体" w:eastAsia="宋体" w:hAnsi="宋体" w:cs="宋体"/>
          <w:b/>
          <w:color w:val="000000"/>
          <w:sz w:val="16"/>
        </w:rPr>
        <w:t>离父母出走；</w:t>
      </w:r>
      <w:r>
        <w:rPr>
          <w:rFonts w:ascii="宋体" w:eastAsia="宋体" w:hAnsi="宋体" w:cs="宋体"/>
          <w:b/>
          <w:color w:val="000000"/>
          <w:sz w:val="16"/>
        </w:rPr>
        <w:t>(17)</w:t>
      </w:r>
      <w:r>
        <w:rPr>
          <w:rFonts w:ascii="宋体" w:eastAsia="宋体" w:hAnsi="宋体" w:cs="宋体"/>
          <w:b/>
          <w:color w:val="000000"/>
          <w:sz w:val="16"/>
        </w:rPr>
        <w:t>窃拐孩童；</w:t>
      </w:r>
      <w:r>
        <w:rPr>
          <w:rFonts w:ascii="宋体" w:eastAsia="宋体" w:hAnsi="宋体" w:cs="宋体"/>
          <w:b/>
          <w:color w:val="000000"/>
          <w:sz w:val="16"/>
        </w:rPr>
        <w:t>(18)</w:t>
      </w:r>
      <w:r>
        <w:rPr>
          <w:rFonts w:ascii="宋体" w:eastAsia="宋体" w:hAnsi="宋体" w:cs="宋体"/>
          <w:b/>
          <w:color w:val="000000"/>
          <w:sz w:val="16"/>
        </w:rPr>
        <w:t>损害被监护子女之贿赂。</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480000" behindDoc="0" locked="0" layoutInCell="1" allowOverlap="1">
                <wp:simplePos x="0" y="0"/>
                <wp:positionH relativeFrom="column">
                  <wp:posOffset>279400</wp:posOffset>
                </wp:positionH>
                <wp:positionV relativeFrom="paragraph">
                  <wp:posOffset>0</wp:posOffset>
                </wp:positionV>
                <wp:extent cx="3746500" cy="50800"/>
                <wp:effectExtent l="0" t="0" r="0" b="0"/>
                <wp:wrapTopAndBottom/>
                <wp:docPr id="2050" name="文本框 2050"/>
                <wp:cNvGraphicFramePr/>
                <a:graphic xmlns:a="http://schemas.openxmlformats.org/drawingml/2006/main">
                  <a:graphicData uri="http://schemas.microsoft.com/office/word/2010/wordprocessingShape">
                    <wps:wsp>
                      <wps:cNvSpPr txBox="1"/>
                      <wps:spPr>
                        <a:xfrm>
                          <a:off x="0" y="0"/>
                          <a:ext cx="37465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2pt;margin-top:0pt;width:295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81024" behindDoc="0" locked="0" layoutInCell="1" allowOverlap="1">
                <wp:simplePos x="0" y="0"/>
                <wp:positionH relativeFrom="column">
                  <wp:posOffset>279400</wp:posOffset>
                </wp:positionH>
                <wp:positionV relativeFrom="paragraph">
                  <wp:posOffset>0</wp:posOffset>
                </wp:positionV>
                <wp:extent cx="3263900" cy="165100"/>
                <wp:effectExtent l="0" t="0" r="0" b="0"/>
                <wp:wrapTopAndBottom/>
                <wp:docPr id="2051" name="文本框 2051"/>
                <wp:cNvGraphicFramePr/>
                <a:graphic xmlns:a="http://schemas.openxmlformats.org/drawingml/2006/main">
                  <a:graphicData uri="http://schemas.microsoft.com/office/word/2010/wordprocessingShape">
                    <wps:wsp>
                      <wps:cNvSpPr txBox="1"/>
                      <wps:spPr>
                        <a:xfrm>
                          <a:off x="0" y="0"/>
                          <a:ext cx="32639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50.</w:t>
                            </w:r>
                            <w:r>
                              <w:rPr>
                                <w:rFonts w:ascii="宋体" w:eastAsia="宋体" w:hAnsi="宋体" w:cs="宋体"/>
                                <w:b/>
                                <w:color w:val="000000"/>
                                <w:sz w:val="16"/>
                              </w:rPr>
                              <w:t>下面来谈可能侵害子女身分，即儿子或女儿身分的罪</w:t>
                            </w:r>
                          </w:p>
                        </w:txbxContent>
                      </wps:txbx>
                      <wps:bodyPr vert="horz" wrap="square" lIns="0" tIns="0" rIns="0" bIns="0" anchor="t">
                        <a:spAutoFit/>
                      </wps:bodyPr>
                    </wps:wsp>
                  </a:graphicData>
                </a:graphic>
              </wp:anchor>
            </w:drawing>
          </mc:Choice>
          <mc:Fallback>
            <w:pict>
              <v:shape type="#_x0000_t202" filled="f" stroked="f" style="margin-left:22pt;margin-top:0pt;width:25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50.下面来谈可能侵害子女身分，即儿子或女儿身分的罪</w:t>
                      </w:r>
                    </w:p>
                  </w:txbxContent>
                </v:textbox>
              </v:shape>
            </w:pict>
          </mc:Fallback>
        </mc:AlternateContent>
      </w:r>
      <w:r>
        <w:rPr>
          <w:noProof/>
        </w:rPr>
        <mc:AlternateContent>
          <mc:Choice Requires="wps">
            <w:drawing>
              <wp:anchor distT="0" distB="0" distL="0" distR="0" simplePos="0" relativeHeight="252482048" behindDoc="0" locked="0" layoutInCell="1" allowOverlap="1">
                <wp:simplePos x="0" y="0"/>
                <wp:positionH relativeFrom="column">
                  <wp:posOffset>3530600</wp:posOffset>
                </wp:positionH>
                <wp:positionV relativeFrom="paragraph">
                  <wp:posOffset>50800</wp:posOffset>
                </wp:positionV>
                <wp:extent cx="495300" cy="88900"/>
                <wp:effectExtent l="0" t="0" r="0" b="0"/>
                <wp:wrapTopAndBottom/>
                <wp:docPr id="2052" name="文本框 2052"/>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涉及子女身</w:t>
                            </w:r>
                          </w:p>
                        </w:txbxContent>
                      </wps:txbx>
                      <wps:bodyPr vert="horz" wrap="square" lIns="0" tIns="0" rIns="0" bIns="0" anchor="t">
                        <a:spAutoFit/>
                      </wps:bodyPr>
                    </wps:wsp>
                  </a:graphicData>
                </a:graphic>
              </wp:anchor>
            </w:drawing>
          </mc:Choice>
          <mc:Fallback>
            <w:pict>
              <v:shape type="#_x0000_t202" filled="f" stroked="f" style="margin-left:278pt;margin-top:4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涉及子女身</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483072" behindDoc="0" locked="0" layoutInCell="1" allowOverlap="1">
                <wp:simplePos x="0" y="0"/>
                <wp:positionH relativeFrom="column">
                  <wp:posOffset>25400</wp:posOffset>
                </wp:positionH>
                <wp:positionV relativeFrom="paragraph">
                  <wp:posOffset>0</wp:posOffset>
                </wp:positionV>
                <wp:extent cx="3898900" cy="25400"/>
                <wp:effectExtent l="0" t="0" r="0" b="0"/>
                <wp:wrapTopAndBottom/>
                <wp:docPr id="2053" name="文本框 2053"/>
                <wp:cNvGraphicFramePr/>
                <a:graphic xmlns:a="http://schemas.openxmlformats.org/drawingml/2006/main">
                  <a:graphicData uri="http://schemas.microsoft.com/office/word/2010/wordprocessingShape">
                    <wps:wsp>
                      <wps:cNvSpPr txBox="1"/>
                      <wps:spPr>
                        <a:xfrm>
                          <a:off x="0" y="0"/>
                          <a:ext cx="38989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07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84096" behindDoc="0" locked="0" layoutInCell="1" allowOverlap="1">
                <wp:simplePos x="0" y="0"/>
                <wp:positionH relativeFrom="column">
                  <wp:posOffset>25400</wp:posOffset>
                </wp:positionH>
                <wp:positionV relativeFrom="paragraph">
                  <wp:posOffset>25400</wp:posOffset>
                </wp:positionV>
                <wp:extent cx="3492500" cy="165100"/>
                <wp:effectExtent l="0" t="0" r="0" b="0"/>
                <wp:wrapTopAndBottom/>
                <wp:docPr id="2054" name="文本框 2054"/>
                <wp:cNvGraphicFramePr/>
                <a:graphic xmlns:a="http://schemas.openxmlformats.org/drawingml/2006/main">
                  <a:graphicData uri="http://schemas.microsoft.com/office/word/2010/wordprocessingShape">
                    <wps:wsp>
                      <wps:cNvSpPr txBox="1"/>
                      <wps:spPr>
                        <a:xfrm>
                          <a:off x="0" y="0"/>
                          <a:ext cx="34925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过。在考察此类罪过时要遵照的原则，业已充分展开。因此，将它</w:t>
                            </w:r>
                          </w:p>
                        </w:txbxContent>
                      </wps:txbx>
                      <wps:bodyPr vert="horz" wrap="square" lIns="0" tIns="0" rIns="0" bIns="0" anchor="t">
                        <a:spAutoFit/>
                      </wps:bodyPr>
                    </wps:wsp>
                  </a:graphicData>
                </a:graphic>
              </wp:anchor>
            </w:drawing>
          </mc:Choice>
          <mc:Fallback>
            <w:pict>
              <v:shape type="#_x0000_t202" filled="f" stroked="f" style="margin-left:2pt;margin-top:2pt;width:27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过。在考察此类罪过时要遵照的原则，业已充分展开。因此，将它</w:t>
                      </w:r>
                    </w:p>
                  </w:txbxContent>
                </v:textbox>
              </v:shape>
            </w:pict>
          </mc:Fallback>
        </mc:AlternateContent>
      </w:r>
      <w:r>
        <w:rPr>
          <w:noProof/>
        </w:rPr>
        <mc:AlternateContent>
          <mc:Choice Requires="wps">
            <w:drawing>
              <wp:anchor distT="0" distB="0" distL="0" distR="0" simplePos="0" relativeHeight="252485120" behindDoc="0" locked="0" layoutInCell="1" allowOverlap="1">
                <wp:simplePos x="0" y="0"/>
                <wp:positionH relativeFrom="column">
                  <wp:posOffset>3530600</wp:posOffset>
                </wp:positionH>
                <wp:positionV relativeFrom="paragraph">
                  <wp:posOffset>0</wp:posOffset>
                </wp:positionV>
                <wp:extent cx="393700" cy="127000"/>
                <wp:effectExtent l="0" t="0" r="0" b="0"/>
                <wp:wrapTopAndBottom/>
                <wp:docPr id="2055" name="文本框 2055"/>
                <wp:cNvGraphicFramePr/>
                <a:graphic xmlns:a="http://schemas.openxmlformats.org/drawingml/2006/main">
                  <a:graphicData uri="http://schemas.microsoft.com/office/word/2010/wordprocessingShape">
                    <wps:wsp>
                      <wps:cNvSpPr txBox="1"/>
                      <wps:spPr>
                        <a:xfrm>
                          <a:off x="0" y="0"/>
                          <a:ext cx="3937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分的罪过</w:t>
                            </w:r>
                          </w:p>
                        </w:txbxContent>
                      </wps:txbx>
                      <wps:bodyPr vert="horz" wrap="square" lIns="0" tIns="0" rIns="0" bIns="0" anchor="t">
                        <a:spAutoFit/>
                      </wps:bodyPr>
                    </wps:wsp>
                  </a:graphicData>
                </a:graphic>
              </wp:anchor>
            </w:drawing>
          </mc:Choice>
          <mc:Fallback>
            <w:pict>
              <v:shape type="#_x0000_t202" filled="f" stroked="f" style="margin-left:278pt;margin-top:0pt;width:3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分的罪过</w:t>
                      </w:r>
                    </w:p>
                  </w:txbxContent>
                </v:textbox>
              </v:shape>
            </w:pict>
          </mc:Fallback>
        </mc:AlternateContent>
      </w:r>
    </w:p>
    <w:p w:rsidR="00D55C98" w:rsidRDefault="00E14246">
      <w:pPr>
        <w:autoSpaceDE w:val="0"/>
        <w:autoSpaceDN w:val="0"/>
        <w:spacing w:before="80" w:line="260" w:lineRule="atLeast"/>
        <w:ind w:left="40"/>
        <w:rPr>
          <w:sz w:val="16"/>
        </w:rPr>
      </w:pPr>
      <w:r>
        <w:rPr>
          <w:rFonts w:ascii="宋体" w:eastAsia="宋体" w:hAnsi="宋体" w:cs="宋体"/>
          <w:b/>
          <w:color w:val="000000"/>
          <w:sz w:val="16"/>
        </w:rPr>
        <w:t>们一一列举便足够了，不需进一步讨论。使得关于这一身分的罪过</w:t>
      </w:r>
    </w:p>
    <w:p w:rsidR="00D55C98" w:rsidRDefault="00E14246">
      <w:pPr>
        <w:autoSpaceDE w:val="0"/>
        <w:autoSpaceDN w:val="0"/>
        <w:spacing w:before="60" w:line="260" w:lineRule="atLeast"/>
        <w:ind w:left="40"/>
        <w:rPr>
          <w:sz w:val="16"/>
        </w:rPr>
      </w:pPr>
      <w:r>
        <w:rPr>
          <w:rFonts w:ascii="宋体" w:eastAsia="宋体" w:hAnsi="宋体" w:cs="宋体"/>
          <w:b/>
          <w:color w:val="000000"/>
          <w:sz w:val="16"/>
        </w:rPr>
        <w:t>同关于所有前述身分的罪过区别开来的唯一特征，有赖于这么一</w:t>
      </w:r>
    </w:p>
    <w:p w:rsidR="00D55C98" w:rsidRDefault="00E14246">
      <w:pPr>
        <w:autoSpaceDE w:val="0"/>
        <w:autoSpaceDN w:val="0"/>
        <w:spacing w:before="60" w:line="260" w:lineRule="atLeast"/>
        <w:ind w:left="20"/>
        <w:rPr>
          <w:sz w:val="16"/>
        </w:rPr>
      </w:pPr>
      <w:r>
        <w:rPr>
          <w:rFonts w:ascii="宋体" w:eastAsia="宋体" w:hAnsi="宋体" w:cs="宋体"/>
          <w:b/>
          <w:color w:val="000000"/>
          <w:sz w:val="16"/>
        </w:rPr>
        <w:t>种情况：每个人必定有父有母，但不一定有主人、仆人、监护人或被</w:t>
      </w:r>
    </w:p>
    <w:p w:rsidR="00D55C98" w:rsidRDefault="00E14246">
      <w:pPr>
        <w:autoSpaceDE w:val="0"/>
        <w:autoSpaceDN w:val="0"/>
        <w:spacing w:before="80" w:line="260" w:lineRule="atLeast"/>
        <w:ind w:left="40"/>
        <w:rPr>
          <w:sz w:val="16"/>
        </w:rPr>
      </w:pPr>
      <w:r>
        <w:rPr>
          <w:rFonts w:ascii="宋体" w:eastAsia="宋体" w:hAnsi="宋体" w:cs="宋体"/>
          <w:b/>
          <w:color w:val="000000"/>
          <w:sz w:val="16"/>
        </w:rPr>
        <w:t>监护人。始终可以注意到，一个活着便会从他那里获益或者将负担</w:t>
      </w:r>
    </w:p>
    <w:p w:rsidR="00D55C98" w:rsidRDefault="00E14246">
      <w:pPr>
        <w:autoSpaceDE w:val="0"/>
        <w:autoSpaceDN w:val="0"/>
        <w:spacing w:before="60" w:line="260" w:lineRule="atLeast"/>
        <w:ind w:left="20"/>
        <w:rPr>
          <w:sz w:val="16"/>
        </w:rPr>
      </w:pPr>
      <w:r>
        <w:rPr>
          <w:rFonts w:ascii="宋体" w:eastAsia="宋体" w:hAnsi="宋体" w:cs="宋体"/>
          <w:b/>
          <w:color w:val="000000"/>
          <w:sz w:val="16"/>
        </w:rPr>
        <w:t>搁在他肩上的人，要是死了，有些损害将随同侵犯的对象一起告</w:t>
      </w:r>
    </w:p>
    <w:p w:rsidR="00D55C98" w:rsidRDefault="00E14246">
      <w:pPr>
        <w:autoSpaceDE w:val="0"/>
        <w:autoSpaceDN w:val="0"/>
        <w:spacing w:before="60" w:line="260" w:lineRule="atLeast"/>
        <w:ind w:left="40"/>
        <w:rPr>
          <w:sz w:val="16"/>
        </w:rPr>
      </w:pPr>
      <w:r>
        <w:rPr>
          <w:rFonts w:ascii="宋体" w:eastAsia="宋体" w:hAnsi="宋体" w:cs="宋体"/>
          <w:b/>
          <w:color w:val="000000"/>
          <w:sz w:val="16"/>
        </w:rPr>
        <w:t>终。但是，有些损害仍会留下来，它们取决于那些在不同的亲疏远</w:t>
      </w:r>
    </w:p>
    <w:p w:rsidR="00D55C98" w:rsidRDefault="00E14246">
      <w:pPr>
        <w:autoSpaceDE w:val="0"/>
        <w:autoSpaceDN w:val="0"/>
        <w:spacing w:before="80" w:line="260" w:lineRule="atLeast"/>
        <w:ind w:left="20"/>
        <w:rPr>
          <w:sz w:val="16"/>
        </w:rPr>
      </w:pPr>
      <w:r>
        <w:rPr>
          <w:rFonts w:ascii="宋体" w:eastAsia="宋体" w:hAnsi="宋体" w:cs="宋体"/>
          <w:b/>
          <w:color w:val="000000"/>
          <w:sz w:val="16"/>
        </w:rPr>
        <w:t>近程度上同他有关系、或者据称有关系的人可能得到的好处或坏</w:t>
      </w:r>
    </w:p>
    <w:p w:rsidR="00D55C98" w:rsidRDefault="00E14246">
      <w:pPr>
        <w:autoSpaceDE w:val="0"/>
        <w:autoSpaceDN w:val="0"/>
        <w:spacing w:before="60" w:line="260" w:lineRule="atLeast"/>
        <w:ind w:left="40"/>
        <w:rPr>
          <w:sz w:val="16"/>
        </w:rPr>
      </w:pPr>
      <w:r>
        <w:rPr>
          <w:rFonts w:ascii="宋体" w:eastAsia="宋体" w:hAnsi="宋体" w:cs="宋体"/>
          <w:b/>
          <w:color w:val="000000"/>
          <w:sz w:val="16"/>
        </w:rPr>
        <w:t>处。于是，这些罪过的目录有如下述：</w:t>
      </w:r>
      <w:r>
        <w:rPr>
          <w:rFonts w:ascii="宋体" w:eastAsia="宋体" w:hAnsi="宋体" w:cs="宋体"/>
          <w:b/>
          <w:color w:val="000000"/>
          <w:sz w:val="16"/>
        </w:rPr>
        <w:t>(1)</w:t>
      </w:r>
      <w:r>
        <w:rPr>
          <w:rFonts w:ascii="宋体" w:eastAsia="宋体" w:hAnsi="宋体" w:cs="宋体"/>
          <w:b/>
          <w:color w:val="000000"/>
          <w:sz w:val="16"/>
        </w:rPr>
        <w:t>子女身分之不正当不授。</w:t>
      </w:r>
      <w:r>
        <w:rPr>
          <w:rFonts w:ascii="宋体" w:eastAsia="宋体" w:hAnsi="宋体" w:cs="宋体"/>
          <w:b/>
          <w:color w:val="000000"/>
          <w:sz w:val="16"/>
        </w:rPr>
        <w:t>253</w:t>
      </w:r>
    </w:p>
    <w:p w:rsidR="00D55C98" w:rsidRDefault="00E14246">
      <w:pPr>
        <w:autoSpaceDE w:val="0"/>
        <w:autoSpaceDN w:val="0"/>
        <w:spacing w:before="80" w:line="260" w:lineRule="atLeast"/>
        <w:ind w:left="20"/>
        <w:rPr>
          <w:sz w:val="16"/>
        </w:rPr>
      </w:pPr>
      <w:r>
        <w:rPr>
          <w:rFonts w:ascii="宋体" w:eastAsia="宋体" w:hAnsi="宋体" w:cs="宋体"/>
          <w:b/>
          <w:color w:val="000000"/>
          <w:sz w:val="16"/>
        </w:rPr>
        <w:t>这如果是本应被承认为父母的男人或女人所犯的罪过，便同父母</w:t>
      </w:r>
    </w:p>
    <w:p w:rsidR="00D55C98" w:rsidRDefault="00E14246">
      <w:pPr>
        <w:autoSpaceDE w:val="0"/>
        <w:autoSpaceDN w:val="0"/>
        <w:spacing w:before="60" w:line="260" w:lineRule="atLeast"/>
        <w:ind w:left="40"/>
        <w:rPr>
          <w:sz w:val="16"/>
        </w:rPr>
      </w:pPr>
      <w:r>
        <w:rPr>
          <w:rFonts w:ascii="宋体" w:eastAsia="宋体" w:hAnsi="宋体" w:cs="宋体"/>
          <w:b/>
          <w:color w:val="000000"/>
          <w:sz w:val="16"/>
        </w:rPr>
        <w:t>之不正当逃避重合；如果是第三者的罪过，则包含父母身分之不</w:t>
      </w:r>
    </w:p>
    <w:p w:rsidR="00D55C98" w:rsidRDefault="00E14246">
      <w:pPr>
        <w:autoSpaceDE w:val="0"/>
        <w:autoSpaceDN w:val="0"/>
        <w:spacing w:before="80" w:line="260" w:lineRule="atLeast"/>
        <w:ind w:left="20"/>
        <w:rPr>
          <w:sz w:val="16"/>
        </w:rPr>
      </w:pPr>
      <w:r>
        <w:rPr>
          <w:rFonts w:ascii="宋体" w:eastAsia="宋体" w:hAnsi="宋体" w:cs="宋体"/>
          <w:b/>
          <w:color w:val="000000"/>
          <w:sz w:val="16"/>
        </w:rPr>
        <w:t>授，而只要本应被承认为父母的男人或女人认为父母身分称心如</w:t>
      </w:r>
    </w:p>
    <w:p w:rsidR="00D55C98" w:rsidRDefault="00E14246">
      <w:pPr>
        <w:autoSpaceDE w:val="0"/>
        <w:autoSpaceDN w:val="0"/>
        <w:spacing w:before="60" w:line="260" w:lineRule="atLeast"/>
        <w:ind w:left="20"/>
        <w:rPr>
          <w:sz w:val="16"/>
        </w:rPr>
      </w:pPr>
      <w:r>
        <w:rPr>
          <w:rFonts w:ascii="宋体" w:eastAsia="宋体" w:hAnsi="宋体" w:cs="宋体"/>
          <w:b/>
          <w:color w:val="000000"/>
          <w:sz w:val="16"/>
        </w:rPr>
        <w:t>意，那就是不正当的。</w:t>
      </w:r>
      <w:r>
        <w:rPr>
          <w:rFonts w:ascii="宋体" w:eastAsia="宋体" w:hAnsi="宋体" w:cs="宋体"/>
          <w:b/>
          <w:color w:val="000000"/>
          <w:sz w:val="16"/>
        </w:rPr>
        <w:t>(2)</w:t>
      </w:r>
      <w:r>
        <w:rPr>
          <w:rFonts w:ascii="宋体" w:eastAsia="宋体" w:hAnsi="宋体" w:cs="宋体"/>
          <w:b/>
          <w:color w:val="000000"/>
          <w:sz w:val="16"/>
        </w:rPr>
        <w:t>子女身分之不正当阻截。这如果是本应被</w:t>
      </w:r>
    </w:p>
    <w:p w:rsidR="00D55C98" w:rsidRDefault="00E14246">
      <w:pPr>
        <w:autoSpaceDE w:val="0"/>
        <w:autoSpaceDN w:val="0"/>
        <w:spacing w:before="80" w:line="260" w:lineRule="atLeast"/>
        <w:ind w:left="20"/>
        <w:rPr>
          <w:sz w:val="16"/>
        </w:rPr>
      </w:pPr>
      <w:r>
        <w:rPr>
          <w:rFonts w:ascii="宋体" w:eastAsia="宋体" w:hAnsi="宋体" w:cs="宋体"/>
          <w:b/>
          <w:color w:val="000000"/>
          <w:sz w:val="16"/>
        </w:rPr>
        <w:t>承认为父母的男人或女人所犯的罪过，便同父母身分之不正当逃</w:t>
      </w:r>
    </w:p>
    <w:p w:rsidR="00D55C98" w:rsidRDefault="00E14246">
      <w:pPr>
        <w:autoSpaceDE w:val="0"/>
        <w:autoSpaceDN w:val="0"/>
        <w:spacing w:before="40" w:line="260" w:lineRule="atLeast"/>
        <w:ind w:left="20"/>
        <w:rPr>
          <w:sz w:val="16"/>
        </w:rPr>
      </w:pPr>
      <w:r>
        <w:rPr>
          <w:rFonts w:ascii="宋体" w:eastAsia="宋体" w:hAnsi="宋体" w:cs="宋体"/>
          <w:b/>
          <w:color w:val="000000"/>
          <w:sz w:val="16"/>
        </w:rPr>
        <w:t>避重合；如果是第三者的罪过，则包含父母身分之阻截，而只要本</w:t>
      </w:r>
    </w:p>
    <w:p w:rsidR="00D55C98" w:rsidRDefault="00E14246">
      <w:pPr>
        <w:autoSpaceDE w:val="0"/>
        <w:autoSpaceDN w:val="0"/>
        <w:spacing w:before="80" w:line="260" w:lineRule="atLeast"/>
        <w:ind w:left="20"/>
        <w:rPr>
          <w:sz w:val="16"/>
        </w:rPr>
      </w:pPr>
      <w:r>
        <w:rPr>
          <w:rFonts w:ascii="宋体" w:eastAsia="宋体" w:hAnsi="宋体" w:cs="宋体"/>
          <w:b/>
          <w:color w:val="000000"/>
          <w:sz w:val="16"/>
        </w:rPr>
        <w:t>应被承认为父母的男人或女人认为父母身分称心如意，那就是不</w:t>
      </w:r>
    </w:p>
    <w:p w:rsidR="00D55C98" w:rsidRDefault="00E14246">
      <w:pPr>
        <w:spacing w:before="160" w:line="60" w:lineRule="exact"/>
        <w:ind w:left="80" w:right="4320"/>
        <w:rPr>
          <w:sz w:val="24"/>
        </w:rPr>
      </w:pPr>
      <w:r>
        <w:rPr>
          <w:rFonts w:ascii="宋体" w:eastAsia="宋体" w:hAnsi="宋体" w:cs="宋体"/>
          <w:sz w:val="24"/>
          <w:u w:val="single"/>
        </w:rPr>
        <w:t xml:space="preserve">              </w:t>
      </w:r>
      <w:r>
        <w:rPr>
          <w:rFonts w:ascii="宋体" w:eastAsia="宋体" w:hAnsi="宋体" w:cs="宋体"/>
          <w:sz w:val="24"/>
          <w:u w:val="single"/>
        </w:rPr>
        <w:t xml:space="preserve">  </w:t>
      </w:r>
    </w:p>
    <w:p w:rsidR="00D55C98" w:rsidRDefault="00E14246">
      <w:pPr>
        <w:autoSpaceDE w:val="0"/>
        <w:autoSpaceDN w:val="0"/>
        <w:spacing w:before="20" w:line="207" w:lineRule="atLeast"/>
        <w:ind w:right="780" w:firstLine="280"/>
        <w:rPr>
          <w:sz w:val="11"/>
        </w:rPr>
      </w:pPr>
      <w:r>
        <w:rPr>
          <w:rFonts w:ascii="宋体" w:eastAsia="宋体" w:hAnsi="宋体" w:cs="宋体"/>
          <w:b/>
          <w:color w:val="000000"/>
          <w:sz w:val="11"/>
        </w:rPr>
        <w:t xml:space="preserve">   </w:t>
      </w:r>
      <w:r>
        <w:rPr>
          <w:rFonts w:ascii="宋体" w:eastAsia="宋体" w:hAnsi="宋体" w:cs="宋体"/>
          <w:b/>
          <w:color w:val="000000"/>
          <w:sz w:val="11"/>
        </w:rPr>
        <w:t>在英语中，没有词可用来恰当地表示同父母对应的人。孩子</w:t>
      </w:r>
      <w:r>
        <w:rPr>
          <w:rFonts w:ascii="宋体" w:eastAsia="宋体" w:hAnsi="宋体" w:cs="宋体"/>
          <w:b/>
          <w:color w:val="000000"/>
          <w:sz w:val="11"/>
        </w:rPr>
        <w:t>(child)</w:t>
      </w:r>
      <w:r>
        <w:rPr>
          <w:rFonts w:ascii="宋体" w:eastAsia="宋体" w:hAnsi="宋体" w:cs="宋体"/>
          <w:b/>
          <w:color w:val="000000"/>
          <w:sz w:val="11"/>
        </w:rPr>
        <w:t>一词含糊不清，它在另一个意义上被使用，或许用得更频繁：它更经常地用来同成年人</w:t>
      </w:r>
      <w:r>
        <w:rPr>
          <w:rFonts w:ascii="宋体" w:eastAsia="宋体" w:hAnsi="宋体" w:cs="宋体"/>
          <w:b/>
          <w:color w:val="000000"/>
          <w:sz w:val="11"/>
        </w:rPr>
        <w:t>(aperson</w:t>
      </w:r>
      <w:r>
        <w:rPr>
          <w:rFonts w:ascii="宋体" w:eastAsia="宋体" w:hAnsi="宋体" w:cs="宋体"/>
          <w:sz w:val="11"/>
        </w:rPr>
        <w:t xml:space="preserve"> </w:t>
      </w:r>
      <w:r>
        <w:rPr>
          <w:rFonts w:ascii="宋体" w:eastAsia="宋体" w:hAnsi="宋体" w:cs="宋体"/>
          <w:b/>
          <w:color w:val="000000"/>
          <w:sz w:val="11"/>
        </w:rPr>
        <w:t>of full age)</w:t>
      </w:r>
      <w:r>
        <w:rPr>
          <w:rFonts w:ascii="宋体" w:eastAsia="宋体" w:hAnsi="宋体" w:cs="宋体"/>
          <w:b/>
          <w:color w:val="000000"/>
          <w:sz w:val="11"/>
        </w:rPr>
        <w:t>和成人</w:t>
      </w:r>
      <w:r>
        <w:rPr>
          <w:rFonts w:ascii="宋体" w:eastAsia="宋体" w:hAnsi="宋体" w:cs="宋体"/>
          <w:b/>
          <w:color w:val="000000"/>
          <w:sz w:val="11"/>
        </w:rPr>
        <w:t>(adult)</w:t>
      </w:r>
      <w:r>
        <w:rPr>
          <w:rFonts w:ascii="宋体" w:eastAsia="宋体" w:hAnsi="宋体" w:cs="宋体"/>
          <w:b/>
          <w:color w:val="000000"/>
          <w:sz w:val="11"/>
        </w:rPr>
        <w:t>对应</w:t>
      </w:r>
      <w:r>
        <w:rPr>
          <w:rFonts w:ascii="宋体" w:eastAsia="宋体" w:hAnsi="宋体" w:cs="宋体"/>
          <w:b/>
          <w:color w:val="000000"/>
          <w:sz w:val="11"/>
        </w:rPr>
        <w:t>,</w:t>
      </w:r>
      <w:r>
        <w:rPr>
          <w:rFonts w:ascii="宋体" w:eastAsia="宋体" w:hAnsi="宋体" w:cs="宋体"/>
          <w:b/>
          <w:color w:val="000000"/>
          <w:sz w:val="11"/>
        </w:rPr>
        <w:t>甚于同父母对应。除了子女与父母的关系</w:t>
      </w:r>
      <w:r>
        <w:rPr>
          <w:rFonts w:ascii="宋体" w:eastAsia="宋体" w:hAnsi="宋体" w:cs="宋体"/>
          <w:b/>
          <w:color w:val="000000"/>
          <w:sz w:val="11"/>
        </w:rPr>
        <w:t>(filiation),</w:t>
      </w:r>
      <w:r>
        <w:rPr>
          <w:rFonts w:ascii="宋体" w:eastAsia="宋体" w:hAnsi="宋体" w:cs="宋体"/>
          <w:b/>
          <w:color w:val="000000"/>
          <w:sz w:val="11"/>
        </w:rPr>
        <w:t>我们没有别的词来表示这一身分本身。这是个构造不良的术语，不像父亲身分</w:t>
      </w:r>
      <w:r>
        <w:rPr>
          <w:rFonts w:ascii="宋体" w:eastAsia="宋体" w:hAnsi="宋体" w:cs="宋体"/>
          <w:b/>
          <w:color w:val="000000"/>
          <w:sz w:val="11"/>
        </w:rPr>
        <w:t>(paternity)</w:t>
      </w:r>
      <w:r>
        <w:rPr>
          <w:rFonts w:ascii="宋体" w:eastAsia="宋体" w:hAnsi="宋体" w:cs="宋体"/>
          <w:b/>
          <w:color w:val="000000"/>
          <w:sz w:val="11"/>
        </w:rPr>
        <w:t>和母亲身分</w:t>
      </w:r>
      <w:r>
        <w:rPr>
          <w:rFonts w:ascii="宋体" w:eastAsia="宋体" w:hAnsi="宋体" w:cs="宋体"/>
          <w:b/>
          <w:color w:val="000000"/>
          <w:sz w:val="11"/>
        </w:rPr>
        <w:t>(maternity)</w:t>
      </w:r>
      <w:r>
        <w:rPr>
          <w:rFonts w:ascii="宋体" w:eastAsia="宋体" w:hAnsi="宋体" w:cs="宋体"/>
          <w:b/>
          <w:color w:val="000000"/>
          <w:sz w:val="11"/>
        </w:rPr>
        <w:t>。恰当的术语本应写成子女身分</w:t>
      </w:r>
      <w:r>
        <w:rPr>
          <w:rFonts w:ascii="宋体" w:eastAsia="宋体" w:hAnsi="宋体" w:cs="宋体"/>
          <w:b/>
          <w:color w:val="000000"/>
          <w:sz w:val="11"/>
        </w:rPr>
        <w:t>(filiality)</w:t>
      </w:r>
      <w:r>
        <w:rPr>
          <w:rFonts w:ascii="宋体" w:eastAsia="宋体" w:hAnsi="宋体" w:cs="宋体"/>
          <w:b/>
          <w:color w:val="000000"/>
          <w:sz w:val="11"/>
        </w:rPr>
        <w:t>。</w:t>
      </w:r>
      <w:r>
        <w:rPr>
          <w:rFonts w:ascii="宋体" w:eastAsia="宋体" w:hAnsi="宋体" w:cs="宋体"/>
          <w:b/>
          <w:color w:val="000000"/>
          <w:sz w:val="11"/>
        </w:rPr>
        <w:t>filiation</w:t>
      </w:r>
      <w:r>
        <w:rPr>
          <w:rFonts w:ascii="宋体" w:eastAsia="宋体" w:hAnsi="宋体" w:cs="宋体"/>
          <w:b/>
          <w:color w:val="000000"/>
          <w:sz w:val="11"/>
        </w:rPr>
        <w:t>一词或许往往、并且更为一贯地用来表示那</w:t>
      </w:r>
      <w:r>
        <w:rPr>
          <w:rFonts w:ascii="宋体" w:eastAsia="宋体" w:hAnsi="宋体" w:cs="宋体"/>
          <w:b/>
          <w:color w:val="000000"/>
          <w:sz w:val="11"/>
        </w:rPr>
        <w:t>种使得一个人具备子女身分的行动。</w:t>
      </w:r>
      <w:r>
        <w:br w:type="page"/>
      </w:r>
    </w:p>
    <w:p w:rsidR="00D55C98" w:rsidRDefault="00E14246">
      <w:pPr>
        <w:autoSpaceDE w:val="0"/>
        <w:autoSpaceDN w:val="0"/>
        <w:spacing w:before="280" w:line="160" w:lineRule="atLeast"/>
        <w:ind w:left="700"/>
        <w:rPr>
          <w:sz w:val="10"/>
        </w:rPr>
      </w:pPr>
      <w:r>
        <w:rPr>
          <w:rFonts w:ascii="宋体" w:eastAsia="宋体" w:hAnsi="宋体" w:cs="宋体"/>
          <w:b/>
          <w:color w:val="000000"/>
          <w:sz w:val="10"/>
          <w:u w:val="single"/>
        </w:rPr>
        <w:lastRenderedPageBreak/>
        <w:t xml:space="preserve">  318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00" w:line="334" w:lineRule="atLeast"/>
        <w:ind w:left="340" w:firstLine="360"/>
        <w:rPr>
          <w:sz w:val="18"/>
        </w:rPr>
      </w:pPr>
      <w:r>
        <w:rPr>
          <w:rFonts w:ascii="宋体" w:eastAsia="宋体" w:hAnsi="宋体" w:cs="宋体"/>
          <w:b/>
          <w:color w:val="000000"/>
          <w:sz w:val="18"/>
        </w:rPr>
        <w:t>正当的。</w:t>
      </w:r>
      <w:r>
        <w:rPr>
          <w:rFonts w:ascii="宋体" w:eastAsia="宋体" w:hAnsi="宋体" w:cs="宋体"/>
          <w:b/>
          <w:color w:val="000000"/>
          <w:sz w:val="18"/>
        </w:rPr>
        <w:t>(3)</w:t>
      </w:r>
      <w:r>
        <w:rPr>
          <w:rFonts w:ascii="宋体" w:eastAsia="宋体" w:hAnsi="宋体" w:cs="宋体"/>
          <w:b/>
          <w:color w:val="000000"/>
          <w:sz w:val="18"/>
        </w:rPr>
        <w:t>子女身分之不正当剥夺。这如果是应被承认为父母的男人或女人所犯的罪过，便同父母身分之不正当放弃重合；如果是第三者的罪过，则包含父母身分</w:t>
      </w:r>
      <w:r>
        <w:rPr>
          <w:rFonts w:ascii="宋体" w:eastAsia="宋体" w:hAnsi="宋体" w:cs="宋体"/>
          <w:b/>
          <w:color w:val="000000"/>
          <w:sz w:val="18"/>
        </w:rPr>
        <w:t>(</w:t>
      </w:r>
      <w:r>
        <w:rPr>
          <w:rFonts w:ascii="宋体" w:eastAsia="宋体" w:hAnsi="宋体" w:cs="宋体"/>
          <w:b/>
          <w:color w:val="000000"/>
          <w:sz w:val="18"/>
        </w:rPr>
        <w:t>父亲身分或母亲身分，或所有这两种身分</w:t>
      </w:r>
      <w:r>
        <w:rPr>
          <w:rFonts w:ascii="宋体" w:eastAsia="宋体" w:hAnsi="宋体" w:cs="宋体"/>
          <w:b/>
          <w:color w:val="000000"/>
          <w:sz w:val="18"/>
        </w:rPr>
        <w:t>)</w:t>
      </w:r>
      <w:r>
        <w:rPr>
          <w:rFonts w:ascii="宋体" w:eastAsia="宋体" w:hAnsi="宋体" w:cs="宋体"/>
          <w:b/>
          <w:color w:val="000000"/>
          <w:sz w:val="18"/>
        </w:rPr>
        <w:t>之剥夺，而只要本应被承认为父母的男人或女人认为父母身分称心如意，那就是不正当的。</w:t>
      </w:r>
      <w:r>
        <w:rPr>
          <w:rFonts w:ascii="宋体" w:eastAsia="宋体" w:hAnsi="宋体" w:cs="宋体"/>
          <w:b/>
          <w:color w:val="000000"/>
          <w:sz w:val="18"/>
        </w:rPr>
        <w:t>(4)</w:t>
      </w:r>
      <w:r>
        <w:rPr>
          <w:rFonts w:ascii="宋体" w:eastAsia="宋体" w:hAnsi="宋体" w:cs="宋体"/>
          <w:b/>
          <w:color w:val="000000"/>
          <w:sz w:val="18"/>
        </w:rPr>
        <w:t>篡夺子女身分。这同父母身</w:t>
      </w:r>
      <w:r>
        <w:rPr>
          <w:rFonts w:ascii="宋体" w:eastAsia="宋体" w:hAnsi="宋体" w:cs="宋体"/>
          <w:b/>
          <w:color w:val="000000"/>
          <w:sz w:val="18"/>
        </w:rPr>
        <w:t>分</w:t>
      </w:r>
      <w:r>
        <w:rPr>
          <w:rFonts w:ascii="宋体" w:eastAsia="宋体" w:hAnsi="宋体" w:cs="宋体"/>
          <w:b/>
          <w:color w:val="000000"/>
          <w:sz w:val="18"/>
        </w:rPr>
        <w:t>(</w:t>
      </w:r>
      <w:r>
        <w:rPr>
          <w:rFonts w:ascii="宋体" w:eastAsia="宋体" w:hAnsi="宋体" w:cs="宋体"/>
          <w:b/>
          <w:color w:val="000000"/>
          <w:sz w:val="18"/>
        </w:rPr>
        <w:t>父亲身分或母亲身分，或所有这两种身分</w:t>
      </w:r>
      <w:r>
        <w:rPr>
          <w:rFonts w:ascii="宋体" w:eastAsia="宋体" w:hAnsi="宋体" w:cs="宋体"/>
          <w:b/>
          <w:color w:val="000000"/>
          <w:sz w:val="18"/>
        </w:rPr>
        <w:t>)</w:t>
      </w:r>
      <w:r>
        <w:rPr>
          <w:rFonts w:ascii="宋体" w:eastAsia="宋体" w:hAnsi="宋体" w:cs="宋体"/>
          <w:b/>
          <w:color w:val="000000"/>
          <w:sz w:val="18"/>
        </w:rPr>
        <w:t>之不正当强加重合，并且必然包含父母身分之剥夺，而只要被如此剥夺的父母身分在遭受如此剥夺的男人或女人看来称心如意，那就是不正当的。</w:t>
      </w:r>
      <w:r>
        <w:rPr>
          <w:rFonts w:ascii="宋体" w:eastAsia="宋体" w:hAnsi="宋体" w:cs="宋体"/>
          <w:b/>
          <w:color w:val="000000"/>
          <w:sz w:val="18"/>
        </w:rPr>
        <w:t>(5)</w:t>
      </w:r>
      <w:r>
        <w:rPr>
          <w:rFonts w:ascii="宋体" w:eastAsia="宋体" w:hAnsi="宋体" w:cs="宋体"/>
          <w:b/>
          <w:color w:val="000000"/>
          <w:sz w:val="18"/>
        </w:rPr>
        <w:t>子女身分之不正当授予</w:t>
      </w:r>
      <w:r>
        <w:rPr>
          <w:rFonts w:ascii="宋体" w:eastAsia="宋体" w:hAnsi="宋体" w:cs="宋体"/>
          <w:b/>
          <w:color w:val="000000"/>
          <w:sz w:val="18"/>
        </w:rPr>
        <w:t>(</w:t>
      </w:r>
      <w:r>
        <w:rPr>
          <w:rFonts w:ascii="宋体" w:eastAsia="宋体" w:hAnsi="宋体" w:cs="宋体"/>
          <w:b/>
          <w:color w:val="000000"/>
          <w:sz w:val="18"/>
        </w:rPr>
        <w:t>子女身分被认为有益</w:t>
      </w:r>
      <w:r>
        <w:rPr>
          <w:rFonts w:ascii="宋体" w:eastAsia="宋体" w:hAnsi="宋体" w:cs="宋体"/>
          <w:b/>
          <w:color w:val="000000"/>
          <w:sz w:val="18"/>
        </w:rPr>
        <w:t>)</w:t>
      </w:r>
      <w:r>
        <w:rPr>
          <w:rFonts w:ascii="宋体" w:eastAsia="宋体" w:hAnsi="宋体" w:cs="宋体"/>
          <w:b/>
          <w:color w:val="000000"/>
          <w:sz w:val="18"/>
        </w:rPr>
        <w:t>。这同父母身分之强加重合，而若被指称的父亲或母亲认为这父母身分不可取，那就将是不正当的。</w:t>
      </w:r>
      <w:r>
        <w:rPr>
          <w:rFonts w:ascii="宋体" w:eastAsia="宋体" w:hAnsi="宋体" w:cs="宋体"/>
          <w:b/>
          <w:color w:val="000000"/>
          <w:sz w:val="18"/>
        </w:rPr>
        <w:t>(6)</w:t>
      </w:r>
      <w:r>
        <w:rPr>
          <w:rFonts w:ascii="宋体" w:eastAsia="宋体" w:hAnsi="宋体" w:cs="宋体"/>
          <w:b/>
          <w:color w:val="000000"/>
          <w:sz w:val="18"/>
        </w:rPr>
        <w:t>子女身分之不正当放弃。这必定同父母身分之不正当剥夺重合，而且也容易包含父母身分之不正当强加，尽管这一定有利或有害于什么特定的人。因为，假如一个人起先据称是你的儿子，后来又显得不是你的儿子，那么他的确肯</w:t>
      </w:r>
      <w:r>
        <w:rPr>
          <w:rFonts w:ascii="宋体" w:eastAsia="宋体" w:hAnsi="宋体" w:cs="宋体"/>
          <w:b/>
          <w:color w:val="000000"/>
          <w:sz w:val="18"/>
        </w:rPr>
        <w:t>定是其他某个人的儿子，但究竟这其他人是谁，可能并不清楚。</w:t>
      </w:r>
      <w:r>
        <w:rPr>
          <w:rFonts w:ascii="宋体" w:eastAsia="宋体" w:hAnsi="宋体" w:cs="宋体"/>
          <w:b/>
          <w:color w:val="000000"/>
          <w:sz w:val="18"/>
        </w:rPr>
        <w:t>(7)</w:t>
      </w:r>
      <w:r>
        <w:rPr>
          <w:rFonts w:ascii="宋体" w:eastAsia="宋体" w:hAnsi="宋体" w:cs="宋体"/>
          <w:b/>
          <w:color w:val="000000"/>
          <w:sz w:val="18"/>
        </w:rPr>
        <w:t>子女身分之不正当逃避。这同父母身分之不正当不授或不正当阻截重合。</w:t>
      </w:r>
      <w:r>
        <w:rPr>
          <w:rFonts w:ascii="宋体" w:eastAsia="宋体" w:hAnsi="宋体" w:cs="宋体"/>
          <w:b/>
          <w:color w:val="000000"/>
          <w:sz w:val="18"/>
        </w:rPr>
        <w:t>(8)</w:t>
      </w:r>
      <w:r>
        <w:rPr>
          <w:rFonts w:ascii="宋体" w:eastAsia="宋体" w:hAnsi="宋体" w:cs="宋体"/>
          <w:b/>
          <w:color w:val="000000"/>
          <w:sz w:val="18"/>
        </w:rPr>
        <w:t>子女身分之不正当强加。这倘若是自称的父母所犯的罪过，便必定同篡夺父母身分相重合；倘若是第三者的罪过，则必定包含父母身分之强加，还必定包含父母身分之剥夺，而其中任何一种情况或所有这两种情况，根据上述环境可以是或不是不正当的。</w:t>
      </w:r>
      <w:r>
        <w:rPr>
          <w:rFonts w:ascii="宋体" w:eastAsia="宋体" w:hAnsi="宋体" w:cs="宋体"/>
          <w:b/>
          <w:color w:val="000000"/>
          <w:sz w:val="18"/>
        </w:rPr>
        <w:t>(9)</w:t>
      </w:r>
      <w:r>
        <w:rPr>
          <w:rFonts w:ascii="宋体" w:eastAsia="宋体" w:hAnsi="宋体" w:cs="宋体"/>
          <w:b/>
          <w:color w:val="000000"/>
          <w:sz w:val="18"/>
        </w:rPr>
        <w:t>父母监护不</w:t>
      </w:r>
      <w:r>
        <w:rPr>
          <w:rFonts w:ascii="宋体" w:eastAsia="宋体" w:hAnsi="宋体" w:cs="宋体"/>
          <w:b/>
          <w:color w:val="000000"/>
          <w:sz w:val="18"/>
        </w:rPr>
        <w:t xml:space="preserve">254 </w:t>
      </w:r>
      <w:r>
        <w:rPr>
          <w:rFonts w:ascii="宋体" w:eastAsia="宋体" w:hAnsi="宋体" w:cs="宋体"/>
          <w:b/>
          <w:color w:val="000000"/>
          <w:sz w:val="18"/>
        </w:rPr>
        <w:t>当。</w:t>
      </w:r>
      <w:r>
        <w:rPr>
          <w:rFonts w:ascii="宋体" w:eastAsia="宋体" w:hAnsi="宋体" w:cs="宋体"/>
          <w:b/>
          <w:color w:val="000000"/>
          <w:sz w:val="18"/>
        </w:rPr>
        <w:t>(10)</w:t>
      </w:r>
      <w:r>
        <w:rPr>
          <w:rFonts w:ascii="宋体" w:eastAsia="宋体" w:hAnsi="宋体" w:cs="宋体"/>
          <w:b/>
          <w:color w:val="000000"/>
          <w:sz w:val="18"/>
        </w:rPr>
        <w:t>父母监护失职。</w:t>
      </w:r>
      <w:r>
        <w:rPr>
          <w:rFonts w:ascii="宋体" w:eastAsia="宋体" w:hAnsi="宋体" w:cs="宋体"/>
          <w:b/>
          <w:color w:val="000000"/>
          <w:sz w:val="18"/>
        </w:rPr>
        <w:t>(11)</w:t>
      </w:r>
      <w:r>
        <w:rPr>
          <w:rFonts w:ascii="宋体" w:eastAsia="宋体" w:hAnsi="宋体" w:cs="宋体"/>
          <w:b/>
          <w:color w:val="000000"/>
          <w:sz w:val="18"/>
        </w:rPr>
        <w:t>损害被监护子女之挥霍。</w:t>
      </w:r>
      <w:r>
        <w:rPr>
          <w:rFonts w:ascii="宋体" w:eastAsia="宋体" w:hAnsi="宋体" w:cs="宋体"/>
          <w:b/>
          <w:color w:val="000000"/>
          <w:sz w:val="18"/>
        </w:rPr>
        <w:t>(12)</w:t>
      </w:r>
      <w:r>
        <w:rPr>
          <w:rFonts w:ascii="宋体" w:eastAsia="宋体" w:hAnsi="宋体" w:cs="宋体"/>
          <w:b/>
          <w:color w:val="000000"/>
          <w:sz w:val="18"/>
        </w:rPr>
        <w:t>损害被监护子女之挪用。</w:t>
      </w:r>
      <w:r>
        <w:rPr>
          <w:rFonts w:ascii="宋体" w:eastAsia="宋体" w:hAnsi="宋体" w:cs="宋体"/>
          <w:b/>
          <w:color w:val="000000"/>
          <w:sz w:val="18"/>
        </w:rPr>
        <w:t>(13)</w:t>
      </w:r>
      <w:r>
        <w:rPr>
          <w:rFonts w:ascii="宋体" w:eastAsia="宋体" w:hAnsi="宋体" w:cs="宋体"/>
          <w:b/>
          <w:color w:val="000000"/>
          <w:sz w:val="18"/>
        </w:rPr>
        <w:t>滥用父母权力。</w:t>
      </w:r>
      <w:r>
        <w:rPr>
          <w:rFonts w:ascii="宋体" w:eastAsia="宋体" w:hAnsi="宋体" w:cs="宋体"/>
          <w:b/>
          <w:color w:val="000000"/>
          <w:sz w:val="18"/>
        </w:rPr>
        <w:t>(14)</w:t>
      </w:r>
      <w:r>
        <w:rPr>
          <w:rFonts w:ascii="宋体" w:eastAsia="宋体" w:hAnsi="宋体" w:cs="宋体"/>
          <w:b/>
          <w:color w:val="000000"/>
          <w:sz w:val="18"/>
        </w:rPr>
        <w:t>扰乱父母监护。</w:t>
      </w:r>
      <w:r>
        <w:rPr>
          <w:rFonts w:ascii="宋体" w:eastAsia="宋体" w:hAnsi="宋体" w:cs="宋体"/>
          <w:b/>
          <w:color w:val="000000"/>
          <w:sz w:val="18"/>
        </w:rPr>
        <w:t>(1</w:t>
      </w:r>
      <w:r>
        <w:rPr>
          <w:rFonts w:ascii="宋体" w:eastAsia="宋体" w:hAnsi="宋体" w:cs="宋体"/>
          <w:b/>
          <w:color w:val="000000"/>
          <w:sz w:val="18"/>
        </w:rPr>
        <w:t>5)</w:t>
      </w:r>
      <w:r>
        <w:rPr>
          <w:rFonts w:ascii="宋体" w:eastAsia="宋体" w:hAnsi="宋体" w:cs="宋体"/>
          <w:b/>
          <w:color w:val="000000"/>
          <w:sz w:val="18"/>
        </w:rPr>
        <w:t>违背对父母的义务。</w:t>
      </w:r>
      <w:r>
        <w:rPr>
          <w:rFonts w:ascii="宋体" w:eastAsia="宋体" w:hAnsi="宋体" w:cs="宋体"/>
          <w:b/>
          <w:color w:val="000000"/>
          <w:sz w:val="18"/>
        </w:rPr>
        <w:t>(16)</w:t>
      </w:r>
      <w:r>
        <w:rPr>
          <w:rFonts w:ascii="宋体" w:eastAsia="宋体" w:hAnsi="宋体" w:cs="宋体"/>
          <w:b/>
          <w:color w:val="000000"/>
          <w:sz w:val="18"/>
        </w:rPr>
        <w:t>离父母出走。</w:t>
      </w:r>
      <w:r>
        <w:rPr>
          <w:rFonts w:ascii="宋体" w:eastAsia="宋体" w:hAnsi="宋体" w:cs="宋体"/>
          <w:b/>
          <w:color w:val="000000"/>
          <w:sz w:val="18"/>
        </w:rPr>
        <w:t>(17)</w:t>
      </w:r>
      <w:r>
        <w:rPr>
          <w:rFonts w:ascii="宋体" w:eastAsia="宋体" w:hAnsi="宋体" w:cs="宋体"/>
          <w:b/>
          <w:color w:val="000000"/>
          <w:sz w:val="18"/>
        </w:rPr>
        <w:t>窃拐孩童。</w:t>
      </w:r>
      <w:r>
        <w:rPr>
          <w:rFonts w:ascii="宋体" w:eastAsia="宋体" w:hAnsi="宋体" w:cs="宋体"/>
          <w:b/>
          <w:color w:val="000000"/>
          <w:sz w:val="18"/>
        </w:rPr>
        <w:t>(18)</w:t>
      </w:r>
      <w:r>
        <w:rPr>
          <w:rFonts w:ascii="宋体" w:eastAsia="宋体" w:hAnsi="宋体" w:cs="宋体"/>
          <w:b/>
          <w:color w:val="000000"/>
          <w:sz w:val="18"/>
        </w:rPr>
        <w:t>损害被监护子女之贿赂。</w:t>
      </w:r>
      <w:r>
        <w:br w:type="page"/>
      </w:r>
    </w:p>
    <w:p w:rsidR="00D55C98" w:rsidRDefault="00E14246">
      <w:pPr>
        <w:autoSpaceDE w:val="0"/>
        <w:autoSpaceDN w:val="0"/>
        <w:spacing w:before="80" w:line="200" w:lineRule="atLeast"/>
        <w:ind w:left="2080"/>
        <w:rPr>
          <w:sz w:val="24"/>
        </w:rPr>
      </w:pPr>
      <w:r>
        <w:rPr>
          <w:rFonts w:ascii="宋体" w:eastAsia="宋体" w:hAnsi="宋体" w:cs="宋体"/>
          <w:b/>
          <w:color w:val="000000"/>
          <w:sz w:val="10"/>
        </w:rPr>
        <w:lastRenderedPageBreak/>
        <w:t>第十六章</w:t>
      </w:r>
      <w:r>
        <w:rPr>
          <w:rFonts w:ascii="宋体" w:eastAsia="宋体" w:hAnsi="宋体" w:cs="宋体"/>
          <w:b/>
          <w:color w:val="000000"/>
          <w:sz w:val="10"/>
        </w:rPr>
        <w:t xml:space="preserve"> </w:t>
      </w:r>
      <w:r>
        <w:rPr>
          <w:rFonts w:ascii="宋体" w:eastAsia="宋体" w:hAnsi="宋体" w:cs="宋体"/>
          <w:b/>
          <w:color w:val="000000"/>
          <w:sz w:val="10"/>
        </w:rPr>
        <w:t>罪过的分类</w:t>
      </w:r>
      <w:r>
        <w:rPr>
          <w:rFonts w:ascii="宋体" w:eastAsia="宋体" w:hAnsi="宋体" w:cs="宋体"/>
          <w:sz w:val="24"/>
        </w:rPr>
        <w:t xml:space="preserve">                 </w:t>
      </w:r>
      <w:r>
        <w:rPr>
          <w:rFonts w:ascii="宋体" w:eastAsia="宋体" w:hAnsi="宋体" w:cs="宋体"/>
          <w:b/>
          <w:color w:val="000000"/>
          <w:sz w:val="10"/>
        </w:rPr>
        <w:t>319</w:t>
      </w:r>
    </w:p>
    <w:p w:rsidR="00D55C98" w:rsidRDefault="00E14246">
      <w:pPr>
        <w:spacing w:before="120" w:line="80" w:lineRule="exact"/>
        <w:ind w:left="220" w:right="8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486144" behindDoc="0" locked="0" layoutInCell="1" allowOverlap="1">
                <wp:simplePos x="0" y="0"/>
                <wp:positionH relativeFrom="column">
                  <wp:posOffset>0</wp:posOffset>
                </wp:positionH>
                <wp:positionV relativeFrom="paragraph">
                  <wp:posOffset>0</wp:posOffset>
                </wp:positionV>
                <wp:extent cx="4025900" cy="3733800"/>
                <wp:effectExtent l="0" t="0" r="0" b="0"/>
                <wp:wrapTopAndBottom/>
                <wp:docPr id="2056" name="文本框 2056"/>
                <wp:cNvGraphicFramePr/>
                <a:graphic xmlns:a="http://schemas.openxmlformats.org/drawingml/2006/main">
                  <a:graphicData uri="http://schemas.microsoft.com/office/word/2010/wordprocessingShape">
                    <wps:wsp>
                      <wps:cNvSpPr txBox="1"/>
                      <wps:spPr>
                        <a:xfrm>
                          <a:off x="0" y="0"/>
                          <a:ext cx="4025900" cy="3733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7pt;height:29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87168" behindDoc="0" locked="0" layoutInCell="1" allowOverlap="1">
                <wp:simplePos x="0" y="0"/>
                <wp:positionH relativeFrom="column">
                  <wp:posOffset>0</wp:posOffset>
                </wp:positionH>
                <wp:positionV relativeFrom="paragraph">
                  <wp:posOffset>0</wp:posOffset>
                </wp:positionV>
                <wp:extent cx="3479800" cy="4076700"/>
                <wp:effectExtent l="0" t="0" r="0" b="0"/>
                <wp:wrapTopAndBottom/>
                <wp:docPr id="2057" name="文本框 2057"/>
                <wp:cNvGraphicFramePr/>
                <a:graphic xmlns:a="http://schemas.openxmlformats.org/drawingml/2006/main">
                  <a:graphicData uri="http://schemas.microsoft.com/office/word/2010/wordprocessingShape">
                    <wps:wsp>
                      <wps:cNvSpPr txBox="1"/>
                      <wps:spPr>
                        <a:xfrm>
                          <a:off x="0" y="0"/>
                          <a:ext cx="3479800" cy="4076700"/>
                        </a:xfrm>
                        <a:prstGeom prst="rect">
                          <a:avLst/>
                        </a:prstGeom>
                        <a:noFill/>
                        <a:ln w="6350">
                          <a:noFill/>
                        </a:ln>
                      </wps:spPr>
                      <wps:txbx>
                        <w:txbxContent>
                          <w:p w:rsidR="00D55C98" w:rsidRDefault="00E14246">
                            <w:pPr>
                              <w:autoSpaceDE w:val="0"/>
                              <w:autoSpaceDN w:val="0"/>
                              <w:spacing w:line="315" w:lineRule="atLeast"/>
                              <w:ind w:firstLine="420"/>
                              <w:rPr>
                                <w:sz w:val="18"/>
                              </w:rPr>
                            </w:pPr>
                            <w:r>
                              <w:rPr>
                                <w:rFonts w:ascii="宋体" w:eastAsia="宋体" w:hAnsi="宋体" w:cs="宋体"/>
                                <w:b/>
                                <w:color w:val="000000"/>
                                <w:sz w:val="18"/>
                              </w:rPr>
                              <w:t>51.</w:t>
                            </w:r>
                            <w:r>
                              <w:rPr>
                                <w:rFonts w:ascii="宋体" w:eastAsia="宋体" w:hAnsi="宋体" w:cs="宋体"/>
                                <w:b/>
                                <w:color w:val="000000"/>
                                <w:sz w:val="18"/>
                              </w:rPr>
                              <w:t>我们现在能够比较便利地考察丈夫身分可能受到的若干侵害。所谓丈夫，是这么一个男人：在他和某个女人</w:t>
                            </w:r>
                            <w:r>
                              <w:rPr>
                                <w:rFonts w:ascii="宋体" w:eastAsia="宋体" w:hAnsi="宋体" w:cs="宋体"/>
                                <w:b/>
                                <w:color w:val="000000"/>
                                <w:sz w:val="18"/>
                              </w:rPr>
                              <w:t>(</w:t>
                            </w:r>
                            <w:r>
                              <w:rPr>
                                <w:rFonts w:ascii="宋体" w:eastAsia="宋体" w:hAnsi="宋体" w:cs="宋体"/>
                                <w:b/>
                                <w:color w:val="000000"/>
                                <w:sz w:val="18"/>
                              </w:rPr>
                              <w:t>在此场合称作他的妻子</w:t>
                            </w:r>
                            <w:r>
                              <w:rPr>
                                <w:rFonts w:ascii="宋体" w:eastAsia="宋体" w:hAnsi="宋体" w:cs="宋体"/>
                                <w:b/>
                                <w:color w:val="000000"/>
                                <w:sz w:val="18"/>
                              </w:rPr>
                              <w:t>)</w:t>
                            </w:r>
                            <w:r>
                              <w:rPr>
                                <w:rFonts w:ascii="宋体" w:eastAsia="宋体" w:hAnsi="宋体" w:cs="宋体"/>
                                <w:b/>
                                <w:color w:val="000000"/>
                                <w:sz w:val="18"/>
                              </w:rPr>
                              <w:t>之间，存在着以他们共同生活为目的、特别是他们相互间进行性</w:t>
                            </w:r>
                            <w:r>
                              <w:rPr>
                                <w:rFonts w:ascii="宋体" w:eastAsia="宋体" w:hAnsi="宋体" w:cs="宋体"/>
                                <w:b/>
                                <w:color w:val="000000"/>
                                <w:sz w:val="18"/>
                              </w:rPr>
                              <w:t>①</w:t>
                            </w:r>
                            <w:r>
                              <w:rPr>
                                <w:rFonts w:ascii="宋体" w:eastAsia="宋体" w:hAnsi="宋体" w:cs="宋体"/>
                                <w:b/>
                                <w:color w:val="000000"/>
                                <w:sz w:val="18"/>
                              </w:rPr>
                              <w:t>交为目的的一种法律义务。这义务自然要从四方面来考虑：</w:t>
                            </w:r>
                            <w:r>
                              <w:rPr>
                                <w:rFonts w:ascii="宋体" w:eastAsia="宋体" w:hAnsi="宋体" w:cs="宋体"/>
                                <w:b/>
                                <w:color w:val="000000"/>
                                <w:sz w:val="18"/>
                              </w:rPr>
                              <w:t>(1)</w:t>
                            </w:r>
                            <w:r>
                              <w:rPr>
                                <w:rFonts w:ascii="宋体" w:eastAsia="宋体" w:hAnsi="宋体" w:cs="宋体"/>
                                <w:b/>
                                <w:color w:val="000000"/>
                                <w:sz w:val="18"/>
                              </w:rPr>
                              <w:t>其开始；</w:t>
                            </w:r>
                            <w:r>
                              <w:rPr>
                                <w:rFonts w:ascii="宋体" w:eastAsia="宋体" w:hAnsi="宋体" w:cs="宋体"/>
                                <w:b/>
                                <w:color w:val="000000"/>
                                <w:sz w:val="18"/>
                              </w:rPr>
                              <w:t>(</w:t>
                            </w:r>
                            <w:r>
                              <w:rPr>
                                <w:rFonts w:ascii="宋体" w:eastAsia="宋体" w:hAnsi="宋体" w:cs="宋体"/>
                                <w:b/>
                                <w:color w:val="000000"/>
                                <w:sz w:val="18"/>
                              </w:rPr>
                              <w:t>2)</w:t>
                            </w:r>
                            <w:r>
                              <w:rPr>
                                <w:rFonts w:ascii="宋体" w:eastAsia="宋体" w:hAnsi="宋体" w:cs="宋体"/>
                                <w:b/>
                                <w:color w:val="000000"/>
                                <w:sz w:val="18"/>
                              </w:rPr>
                              <w:t>其设置对象；</w:t>
                            </w:r>
                            <w:r>
                              <w:rPr>
                                <w:rFonts w:ascii="宋体" w:eastAsia="宋体" w:hAnsi="宋体" w:cs="宋体"/>
                                <w:b/>
                                <w:color w:val="000000"/>
                                <w:sz w:val="18"/>
                              </w:rPr>
                              <w:t>(3)</w:t>
                            </w:r>
                            <w:r>
                              <w:rPr>
                                <w:rFonts w:ascii="宋体" w:eastAsia="宋体" w:hAnsi="宋体" w:cs="宋体"/>
                                <w:b/>
                                <w:color w:val="000000"/>
                                <w:sz w:val="18"/>
                              </w:rPr>
                              <w:t>其性质；</w:t>
                            </w:r>
                            <w:r>
                              <w:rPr>
                                <w:rFonts w:ascii="宋体" w:eastAsia="宋体" w:hAnsi="宋体" w:cs="宋体"/>
                                <w:b/>
                                <w:color w:val="000000"/>
                                <w:sz w:val="18"/>
                              </w:rPr>
                              <w:t>(4)</w:t>
                            </w:r>
                            <w:r>
                              <w:rPr>
                                <w:rFonts w:ascii="宋体" w:eastAsia="宋体" w:hAnsi="宋体" w:cs="宋体"/>
                                <w:b/>
                                <w:color w:val="000000"/>
                                <w:sz w:val="18"/>
                              </w:rPr>
                              <w:t>其持续时间。第一，就可能性而言，显然有种种可以设想的开始方式，能够用种种事件</w:t>
                            </w:r>
                            <w:r>
                              <w:rPr>
                                <w:rFonts w:ascii="宋体" w:eastAsia="宋体" w:hAnsi="宋体" w:cs="宋体"/>
                                <w:b/>
                                <w:color w:val="000000"/>
                                <w:sz w:val="18"/>
                              </w:rPr>
                              <w:t>(</w:t>
                            </w:r>
                            <w:r>
                              <w:rPr>
                                <w:rFonts w:ascii="宋体" w:eastAsia="宋体" w:hAnsi="宋体" w:cs="宋体"/>
                                <w:b/>
                                <w:color w:val="000000"/>
                                <w:sz w:val="18"/>
                              </w:rPr>
                              <w:t>此处可称作种种标志</w:t>
                            </w:r>
                            <w:r>
                              <w:rPr>
                                <w:rFonts w:ascii="宋体" w:eastAsia="宋体" w:hAnsi="宋体" w:cs="宋体"/>
                                <w:b/>
                                <w:color w:val="000000"/>
                                <w:sz w:val="18"/>
                              </w:rPr>
                              <w:t>)</w:t>
                            </w:r>
                            <w:r>
                              <w:rPr>
                                <w:rFonts w:ascii="宋体" w:eastAsia="宋体" w:hAnsi="宋体" w:cs="宋体"/>
                                <w:b/>
                                <w:color w:val="000000"/>
                                <w:sz w:val="18"/>
                              </w:rPr>
                              <w:t>来显示其开始时间。但在实践中，这标志通常是</w:t>
                            </w:r>
                            <w:r>
                              <w:rPr>
                                <w:rFonts w:ascii="宋体" w:eastAsia="宋体" w:hAnsi="宋体" w:cs="宋体"/>
                                <w:b/>
                                <w:color w:val="000000"/>
                                <w:sz w:val="18"/>
                              </w:rPr>
                              <w:t>(</w:t>
                            </w:r>
                            <w:r>
                              <w:rPr>
                                <w:rFonts w:ascii="宋体" w:eastAsia="宋体" w:hAnsi="宋体" w:cs="宋体"/>
                                <w:b/>
                                <w:color w:val="000000"/>
                                <w:sz w:val="18"/>
                              </w:rPr>
                              <w:t>就功利而言应当始终是</w:t>
                            </w:r>
                            <w:r>
                              <w:rPr>
                                <w:rFonts w:ascii="宋体" w:eastAsia="宋体" w:hAnsi="宋体" w:cs="宋体"/>
                                <w:b/>
                                <w:color w:val="000000"/>
                                <w:sz w:val="18"/>
                              </w:rPr>
                              <w:t>)</w:t>
                            </w:r>
                            <w:r>
                              <w:rPr>
                                <w:rFonts w:ascii="宋体" w:eastAsia="宋体" w:hAnsi="宋体" w:cs="宋体"/>
                                <w:b/>
                                <w:color w:val="000000"/>
                                <w:sz w:val="18"/>
                              </w:rPr>
                              <w:t>当事者缔结的一项契约，亦即被法律选定来表达他们的相互同意、将此身分赋予他们的一套符号。第二及第三，关于出自这契约的义务的设置，显然它们必定或</w:t>
                            </w:r>
                            <w:r>
                              <w:rPr>
                                <w:rFonts w:ascii="宋体" w:eastAsia="宋体" w:hAnsi="宋体" w:cs="宋体"/>
                                <w:b/>
                                <w:color w:val="000000"/>
                                <w:sz w:val="18"/>
                              </w:rPr>
                              <w:t>②</w:t>
                            </w:r>
                            <w:r>
                              <w:rPr>
                                <w:rFonts w:ascii="宋体" w:eastAsia="宋体" w:hAnsi="宋体" w:cs="宋体"/>
                                <w:b/>
                                <w:color w:val="000000"/>
                                <w:sz w:val="18"/>
                              </w:rPr>
                              <w:t>单单置于一方，或共同置于双方。按照前一假设，这身分无异于纯粹的奴隶：要么妻子必定是丈夫的奴隶，要么丈夫必定是妻子的奴隶。这前一假设或许从未有过实例，因为自然原因的阻力太普</w:t>
                            </w:r>
                            <w:r>
                              <w:rPr>
                                <w:rFonts w:ascii="宋体" w:eastAsia="宋体" w:hAnsi="宋体" w:cs="宋体"/>
                                <w:b/>
                                <w:color w:val="000000"/>
                                <w:sz w:val="18"/>
                              </w:rPr>
                              <w:t>遍了，以致从未克服过。后一假设的实例似乎多得举不胜举，或许最早的实例之一就是罗马人，无论如何在许多蛮族中间也是如此。第三，关于这些义务的性质。如果它们并非不幸全都置于一方，那么某些权利就因而被赋予另一方。因此，双方必定都有权利。于是，凡两人相互拥有针对对方的权利的场合，要么存在、要么不存在附属于这些权利的权力。但据假设，这里所谈论的人要生活在一起，而我们已经表明，</w:t>
                            </w:r>
                            <w:r>
                              <w:rPr>
                                <w:rFonts w:ascii="宋体" w:eastAsia="宋体" w:hAnsi="宋体" w:cs="宋体"/>
                                <w:b/>
                                <w:color w:val="000000"/>
                                <w:sz w:val="18"/>
                              </w:rPr>
                              <w:t>④</w:t>
                            </w:r>
                            <w:r>
                              <w:rPr>
                                <w:rFonts w:ascii="宋体" w:eastAsia="宋体" w:hAnsi="宋体" w:cs="宋体"/>
                                <w:b/>
                                <w:color w:val="000000"/>
                                <w:sz w:val="18"/>
                              </w:rPr>
                              <w:t>在这种情况下一方拥有权利不仅是合宜</w:t>
                            </w:r>
                          </w:p>
                        </w:txbxContent>
                      </wps:txbx>
                      <wps:bodyPr vert="horz" wrap="square" lIns="0" tIns="0" rIns="0" bIns="0" anchor="t">
                        <a:spAutoFit/>
                      </wps:bodyPr>
                    </wps:wsp>
                  </a:graphicData>
                </a:graphic>
              </wp:anchor>
            </w:drawing>
          </mc:Choice>
          <mc:Fallback>
            <w:pict>
              <v:shape type="#_x0000_t202" filled="f" stroked="f" style="margin-left:0pt;margin-top:0pt;width:274pt;height:32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15" w:lineRule="atLeast"/>
                        <w:ind w:left="0" w:right="0" w:firstLine="420"/>
                        <w:jc w:val="both"/>
                        <w:textAlignment w:val="auto"/>
                        <w:rPr>
                          <w:sz w:val="18"/>
                        </w:rPr>
                      </w:pPr>
                      <w:r>
                        <w:rPr>
                          <w:rFonts w:ascii="宋体" w:hAnsi="宋体" w:cs="宋体" w:eastAsia="宋体"/>
                          <w:sz w:val="18"/>
                          <w:color w:val="000000"/>
                          <w:b w:val="on"/>
                          <w:i w:val="off"/>
                        </w:rPr>
                        <w:t>51.我们现在能够比较便利地考察丈夫身分可能受到的若干</w:t>
                      </w:r>
                      <w:r>
                        <w:rPr>
                          <w:rFonts w:ascii="宋体" w:hAnsi="宋体" w:cs="宋体" w:eastAsia="宋体"/>
                          <w:sz w:val="18"/>
                          <w:color w:val="000000"/>
                          <w:b w:val="on"/>
                          <w:i w:val="off"/>
                        </w:rPr>
                        <w:t>侵害。所谓丈夫，是这么一个男人：在他和某个女人(在此场合称作</w:t>
                      </w:r>
                      <w:r>
                        <w:rPr>
                          <w:rFonts w:ascii="宋体" w:hAnsi="宋体" w:cs="宋体" w:eastAsia="宋体"/>
                          <w:sz w:val="18"/>
                          <w:color w:val="000000"/>
                          <w:b w:val="on"/>
                          <w:i w:val="off"/>
                        </w:rPr>
                        <w:t>他的妻子)之间，存在着以他们共同生活为目的、特别是他们相互</w:t>
                      </w:r>
                      <w:r>
                        <w:rPr>
                          <w:rFonts w:ascii="宋体" w:hAnsi="宋体" w:cs="宋体" w:eastAsia="宋体"/>
                          <w:sz w:val="18"/>
                          <w:color w:val="000000"/>
                          <w:b w:val="on"/>
                          <w:i w:val="off"/>
                        </w:rPr>
                        <w:t>间进行性①交为目的的一种法律义务。这义务自然要从四方面来</w:t>
                      </w:r>
                      <w:r>
                        <w:rPr>
                          <w:rFonts w:ascii="宋体" w:hAnsi="宋体" w:cs="宋体" w:eastAsia="宋体"/>
                          <w:sz w:val="18"/>
                          <w:color w:val="000000"/>
                          <w:b w:val="on"/>
                          <w:i w:val="off"/>
                        </w:rPr>
                        <w:t>考虑：(1)其开始；(2)其设置对象；(3)其性质；(4)其持续时间。第</w:t>
                      </w:r>
                      <w:r>
                        <w:rPr>
                          <w:rFonts w:ascii="宋体" w:hAnsi="宋体" w:cs="宋体" w:eastAsia="宋体"/>
                          <w:sz w:val="18"/>
                          <w:color w:val="000000"/>
                          <w:b w:val="on"/>
                          <w:i w:val="off"/>
                        </w:rPr>
                        <w:t>一，就可能性而言，显然有种种可以设想的开始方式，能够用种种</w:t>
                      </w:r>
                      <w:r>
                        <w:rPr>
                          <w:rFonts w:ascii="宋体" w:hAnsi="宋体" w:cs="宋体" w:eastAsia="宋体"/>
                          <w:sz w:val="18"/>
                          <w:color w:val="000000"/>
                          <w:b w:val="on"/>
                          <w:i w:val="off"/>
                        </w:rPr>
                        <w:t>事件(此处可称作种种标志)来显示其开始时间。但在实践中，这</w:t>
                      </w:r>
                      <w:r>
                        <w:rPr>
                          <w:rFonts w:ascii="宋体" w:hAnsi="宋体" w:cs="宋体" w:eastAsia="宋体"/>
                          <w:sz w:val="18"/>
                          <w:color w:val="000000"/>
                          <w:b w:val="on"/>
                          <w:i w:val="off"/>
                        </w:rPr>
                        <w:t>标志通常是(就功利而言应当始终是)当事者缔结的一项契约，亦</w:t>
                      </w:r>
                      <w:r>
                        <w:rPr>
                          <w:rFonts w:ascii="宋体" w:hAnsi="宋体" w:cs="宋体" w:eastAsia="宋体"/>
                          <w:sz w:val="18"/>
                          <w:color w:val="000000"/>
                          <w:b w:val="on"/>
                          <w:i w:val="off"/>
                        </w:rPr>
                        <w:t>即被法律选定来表达他们的相互同意、将此身分赋予他们的一套</w:t>
                      </w:r>
                      <w:r>
                        <w:rPr>
                          <w:rFonts w:ascii="宋体" w:hAnsi="宋体" w:cs="宋体" w:eastAsia="宋体"/>
                          <w:sz w:val="18"/>
                          <w:color w:val="000000"/>
                          <w:b w:val="on"/>
                          <w:i w:val="off"/>
                        </w:rPr>
                        <w:t>符号。第二及第三，关于出自这契约的义务的设置，显然它们必定</w:t>
                      </w:r>
                      <w:r>
                        <w:rPr>
                          <w:rFonts w:ascii="宋体" w:hAnsi="宋体" w:cs="宋体" w:eastAsia="宋体"/>
                          <w:sz w:val="18"/>
                          <w:color w:val="000000"/>
                          <w:b w:val="on"/>
                          <w:i w:val="off"/>
                        </w:rPr>
                        <w:t>或②单单置于一方，或共同置于双方。按照前一假设，这身分无异</w:t>
                      </w:r>
                      <w:r>
                        <w:rPr>
                          <w:rFonts w:ascii="宋体" w:hAnsi="宋体" w:cs="宋体" w:eastAsia="宋体"/>
                          <w:sz w:val="18"/>
                          <w:color w:val="000000"/>
                          <w:b w:val="on"/>
                          <w:i w:val="off"/>
                        </w:rPr>
                        <w:t>于纯粹的奴隶：要么妻子必定是丈夫的奴隶，要么丈夫必定是妻子</w:t>
                      </w:r>
                      <w:r>
                        <w:rPr>
                          <w:rFonts w:ascii="宋体" w:hAnsi="宋体" w:cs="宋体" w:eastAsia="宋体"/>
                          <w:sz w:val="18"/>
                          <w:color w:val="000000"/>
                          <w:b w:val="on"/>
                          <w:i w:val="off"/>
                        </w:rPr>
                        <w:t>的奴隶。这前一假设或许从未有过实例，因为自然原因的阻力太普</w:t>
                      </w:r>
                      <w:r>
                        <w:rPr>
                          <w:rFonts w:ascii="宋体" w:hAnsi="宋体" w:cs="宋体" w:eastAsia="宋体"/>
                          <w:sz w:val="18"/>
                          <w:color w:val="000000"/>
                          <w:b w:val="on"/>
                          <w:i w:val="off"/>
                        </w:rPr>
                        <w:t>遍了，以致从未克服过。后一假设的实例似乎多得举不胜举，或许</w:t>
                      </w:r>
                      <w:r>
                        <w:rPr>
                          <w:rFonts w:ascii="宋体" w:hAnsi="宋体" w:cs="宋体" w:eastAsia="宋体"/>
                          <w:sz w:val="18"/>
                          <w:color w:val="000000"/>
                          <w:b w:val="on"/>
                          <w:i w:val="off"/>
                        </w:rPr>
                        <w:t>最早的实例之一就是罗马人，无论如何在许多蛮族中间也是如</w:t>
                      </w:r>
                      <w:r>
                        <w:rPr>
                          <w:rFonts w:ascii="宋体" w:hAnsi="宋体" w:cs="宋体" w:eastAsia="宋体"/>
                          <w:sz w:val="18"/>
                          <w:color w:val="000000"/>
                          <w:b w:val="on"/>
                          <w:i w:val="off"/>
                        </w:rPr>
                        <w:t>此。第三，关于这些义务的性质。如果它们并非不幸全都置于一方，</w:t>
                      </w:r>
                      <w:r>
                        <w:rPr>
                          <w:rFonts w:ascii="宋体" w:hAnsi="宋体" w:cs="宋体" w:eastAsia="宋体"/>
                          <w:sz w:val="18"/>
                          <w:color w:val="000000"/>
                          <w:b w:val="on"/>
                          <w:i w:val="off"/>
                        </w:rPr>
                        <w:t>那么某些权利就因而被赋予另一方。因此，双方必定都有权利。于</w:t>
                      </w:r>
                      <w:r>
                        <w:rPr>
                          <w:rFonts w:ascii="宋体" w:hAnsi="宋体" w:cs="宋体" w:eastAsia="宋体"/>
                          <w:sz w:val="18"/>
                          <w:color w:val="000000"/>
                          <w:b w:val="on"/>
                          <w:i w:val="off"/>
                        </w:rPr>
                        <w:t>是，凡两人相互拥有针对对方的权利的场合，要么存在、要么不存</w:t>
                      </w:r>
                      <w:r>
                        <w:rPr>
                          <w:rFonts w:ascii="宋体" w:hAnsi="宋体" w:cs="宋体" w:eastAsia="宋体"/>
                          <w:sz w:val="18"/>
                          <w:color w:val="000000"/>
                          <w:b w:val="on"/>
                          <w:i w:val="off"/>
                        </w:rPr>
                        <w:t>在附属于这些权利的权力。但据假设，这里所谈论的人要生活在一</w:t>
                      </w:r>
                      <w:r>
                        <w:rPr>
                          <w:rFonts w:ascii="宋体" w:hAnsi="宋体" w:cs="宋体" w:eastAsia="宋体"/>
                          <w:sz w:val="18"/>
                          <w:color w:val="000000"/>
                          <w:b w:val="on"/>
                          <w:i w:val="off"/>
                        </w:rPr>
                        <w:t>起，而我们已经表明，④在这种情况下一方拥有权利不仅是合宜</w:t>
                      </w:r>
                    </w:p>
                  </w:txbxContent>
                </v:textbox>
              </v:shape>
            </w:pict>
          </mc:Fallback>
        </mc:AlternateContent>
      </w:r>
      <w:r>
        <w:rPr>
          <w:noProof/>
        </w:rPr>
        <mc:AlternateContent>
          <mc:Choice Requires="wps">
            <w:drawing>
              <wp:anchor distT="0" distB="0" distL="0" distR="0" simplePos="0" relativeHeight="252488192" behindDoc="0" locked="0" layoutInCell="1" allowOverlap="1">
                <wp:simplePos x="0" y="0"/>
                <wp:positionH relativeFrom="column">
                  <wp:posOffset>3530600</wp:posOffset>
                </wp:positionH>
                <wp:positionV relativeFrom="paragraph">
                  <wp:posOffset>50800</wp:posOffset>
                </wp:positionV>
                <wp:extent cx="495300" cy="520700"/>
                <wp:effectExtent l="0" t="0" r="0" b="0"/>
                <wp:wrapTopAndBottom/>
                <wp:docPr id="2058" name="文本框 2058"/>
                <wp:cNvGraphicFramePr/>
                <a:graphic xmlns:a="http://schemas.openxmlformats.org/drawingml/2006/main">
                  <a:graphicData uri="http://schemas.microsoft.com/office/word/2010/wordprocessingShape">
                    <wps:wsp>
                      <wps:cNvSpPr txBox="1"/>
                      <wps:spPr>
                        <a:xfrm>
                          <a:off x="0" y="0"/>
                          <a:ext cx="495300" cy="520700"/>
                        </a:xfrm>
                        <a:prstGeom prst="rect">
                          <a:avLst/>
                        </a:prstGeom>
                        <a:noFill/>
                        <a:ln w="6350">
                          <a:noFill/>
                        </a:ln>
                      </wps:spPr>
                      <wps:txbx>
                        <w:txbxContent>
                          <w:p w:rsidR="00D55C98" w:rsidRDefault="00E14246">
                            <w:pPr>
                              <w:autoSpaceDE w:val="0"/>
                              <w:autoSpaceDN w:val="0"/>
                              <w:spacing w:line="195" w:lineRule="atLeast"/>
                              <w:rPr>
                                <w:sz w:val="10"/>
                              </w:rPr>
                            </w:pPr>
                            <w:r>
                              <w:rPr>
                                <w:rFonts w:ascii="宋体" w:eastAsia="宋体" w:hAnsi="宋体" w:cs="宋体"/>
                                <w:b/>
                                <w:color w:val="000000"/>
                                <w:sz w:val="10"/>
                              </w:rPr>
                              <w:t>可附属于丈夫身分的权力、义务和权利</w:t>
                            </w:r>
                          </w:p>
                        </w:txbxContent>
                      </wps:txbx>
                      <wps:bodyPr vert="horz" wrap="square" lIns="0" tIns="0" rIns="0" bIns="0" anchor="t">
                        <a:spAutoFit/>
                      </wps:bodyPr>
                    </wps:wsp>
                  </a:graphicData>
                </a:graphic>
              </wp:anchor>
            </w:drawing>
          </mc:Choice>
          <mc:Fallback>
            <w:pict>
              <v:shape type="#_x0000_t202" filled="f" stroked="f" style="margin-left:278pt;margin-top:4pt;width:39pt;height:4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5" w:lineRule="atLeast"/>
                        <w:ind w:left="0" w:right="0"/>
                        <w:jc w:val="both"/>
                        <w:textAlignment w:val="auto"/>
                        <w:rPr>
                          <w:sz w:val="10"/>
                        </w:rPr>
                      </w:pPr>
                      <w:r>
                        <w:rPr>
                          <w:rFonts w:ascii="宋体" w:hAnsi="宋体" w:cs="宋体" w:eastAsia="宋体"/>
                          <w:sz w:val="10"/>
                          <w:color w:val="000000"/>
                          <w:b w:val="on"/>
                          <w:i w:val="off"/>
                        </w:rPr>
                        <w:t>可附属于丈</w:t>
                      </w:r>
                      <w:r>
                        <w:rPr>
                          <w:rFonts w:ascii="宋体" w:hAnsi="宋体" w:cs="宋体" w:eastAsia="宋体"/>
                          <w:sz w:val="10"/>
                          <w:color w:val="000000"/>
                          <w:b w:val="on"/>
                          <w:i w:val="off"/>
                        </w:rPr>
                        <w:t>夫身分的权</w:t>
                      </w:r>
                      <w:r>
                        <w:rPr>
                          <w:rFonts w:ascii="宋体" w:hAnsi="宋体" w:cs="宋体" w:eastAsia="宋体"/>
                          <w:sz w:val="10"/>
                          <w:color w:val="000000"/>
                          <w:b w:val="on"/>
                          <w:i w:val="off"/>
                        </w:rPr>
                        <w:t>力、义务和</w:t>
                      </w:r>
                      <w:r>
                        <w:rPr>
                          <w:rFonts w:ascii="宋体" w:hAnsi="宋体" w:cs="宋体" w:eastAsia="宋体"/>
                          <w:sz w:val="10"/>
                          <w:color w:val="000000"/>
                          <w:b w:val="on"/>
                          <w:i w:val="off"/>
                        </w:rPr>
                        <w:t>权利</w:t>
                      </w:r>
                    </w:p>
                  </w:txbxContent>
                </v:textbox>
              </v:shape>
            </w:pict>
          </mc:Fallback>
        </mc:AlternateContent>
      </w:r>
      <w:r>
        <w:rPr>
          <w:noProof/>
        </w:rPr>
        <mc:AlternateContent>
          <mc:Choice Requires="wps">
            <w:drawing>
              <wp:anchor distT="0" distB="0" distL="0" distR="0" simplePos="0" relativeHeight="252489216" behindDoc="0" locked="0" layoutInCell="1" allowOverlap="1">
                <wp:simplePos x="0" y="0"/>
                <wp:positionH relativeFrom="column">
                  <wp:posOffset>3530600</wp:posOffset>
                </wp:positionH>
                <wp:positionV relativeFrom="paragraph">
                  <wp:posOffset>3733800</wp:posOffset>
                </wp:positionV>
                <wp:extent cx="165100" cy="101600"/>
                <wp:effectExtent l="0" t="0" r="0" b="0"/>
                <wp:wrapTopAndBottom/>
                <wp:docPr id="2059" name="文本框 2059"/>
                <wp:cNvGraphicFramePr/>
                <a:graphic xmlns:a="http://schemas.openxmlformats.org/drawingml/2006/main">
                  <a:graphicData uri="http://schemas.microsoft.com/office/word/2010/wordprocessingShape">
                    <wps:wsp>
                      <wps:cNvSpPr txBox="1"/>
                      <wps:spPr>
                        <a:xfrm>
                          <a:off x="0" y="0"/>
                          <a:ext cx="1651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 xml:space="preserve"> 255</w:t>
                            </w:r>
                          </w:p>
                        </w:txbxContent>
                      </wps:txbx>
                      <wps:bodyPr vert="horz" wrap="square" lIns="0" tIns="0" rIns="0" bIns="0" anchor="t">
                        <a:spAutoFit/>
                      </wps:bodyPr>
                    </wps:wsp>
                  </a:graphicData>
                </a:graphic>
              </wp:anchor>
            </w:drawing>
          </mc:Choice>
          <mc:Fallback>
            <w:pict>
              <v:shape type="#_x0000_t202" filled="f" stroked="f" style="margin-left:278pt;margin-top:294pt;width:13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 xml:space="preserve"> 255</w:t>
                      </w:r>
                    </w:p>
                  </w:txbxContent>
                </v:textbox>
              </v:shape>
            </w:pict>
          </mc:Fallback>
        </mc:AlternateContent>
      </w:r>
    </w:p>
    <w:p w:rsidR="00D55C98" w:rsidRDefault="00E14246">
      <w:pPr>
        <w:spacing w:before="140" w:line="60" w:lineRule="exact"/>
        <w:ind w:left="140" w:right="4260"/>
        <w:rPr>
          <w:sz w:val="24"/>
        </w:rPr>
      </w:pPr>
      <w:r>
        <w:rPr>
          <w:rFonts w:ascii="宋体" w:eastAsia="宋体" w:hAnsi="宋体" w:cs="宋体"/>
          <w:sz w:val="24"/>
          <w:u w:val="single"/>
        </w:rPr>
        <w:t xml:space="preserve">                </w:t>
      </w:r>
    </w:p>
    <w:p w:rsidR="00D55C98" w:rsidRDefault="00E14246">
      <w:pPr>
        <w:autoSpaceDE w:val="0"/>
        <w:autoSpaceDN w:val="0"/>
        <w:spacing w:before="20" w:line="160" w:lineRule="atLeast"/>
        <w:ind w:left="420"/>
        <w:rPr>
          <w:sz w:val="10"/>
        </w:rPr>
      </w:pPr>
      <w:r>
        <w:rPr>
          <w:rFonts w:ascii="宋体" w:eastAsia="宋体" w:hAnsi="宋体" w:cs="宋体"/>
          <w:b/>
          <w:color w:val="000000"/>
          <w:sz w:val="10"/>
        </w:rPr>
        <w:t xml:space="preserve">⑭ </w:t>
      </w:r>
      <w:r>
        <w:rPr>
          <w:rFonts w:ascii="宋体" w:eastAsia="宋体" w:hAnsi="宋体" w:cs="宋体"/>
          <w:b/>
          <w:color w:val="000000"/>
          <w:sz w:val="10"/>
        </w:rPr>
        <w:t>见前</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40</w:t>
      </w:r>
      <w:r>
        <w:rPr>
          <w:rFonts w:ascii="宋体" w:eastAsia="宋体" w:hAnsi="宋体" w:cs="宋体"/>
          <w:b/>
          <w:color w:val="000000"/>
          <w:sz w:val="10"/>
        </w:rPr>
        <w:t>段注</w:t>
      </w:r>
      <w:r>
        <w:rPr>
          <w:rFonts w:ascii="宋体" w:eastAsia="宋体" w:hAnsi="宋体" w:cs="宋体"/>
          <w:b/>
          <w:color w:val="000000"/>
          <w:sz w:val="10"/>
        </w:rPr>
        <w:t>)</w:t>
      </w:r>
      <w:r>
        <w:rPr>
          <w:rFonts w:ascii="宋体" w:eastAsia="宋体" w:hAnsi="宋体" w:cs="宋体"/>
          <w:b/>
          <w:color w:val="000000"/>
          <w:sz w:val="10"/>
        </w:rPr>
        <w:t>。</w:t>
      </w:r>
      <w:r>
        <w:rPr>
          <w:rFonts w:ascii="宋体" w:eastAsia="宋体" w:hAnsi="宋体" w:cs="宋体"/>
          <w:b/>
          <w:color w:val="000000"/>
          <w:sz w:val="10"/>
        </w:rPr>
        <w:t>③</w:t>
      </w:r>
    </w:p>
    <w:p w:rsidR="00D55C98" w:rsidRDefault="00E14246">
      <w:pPr>
        <w:autoSpaceDE w:val="0"/>
        <w:autoSpaceDN w:val="0"/>
        <w:spacing w:before="300" w:line="160" w:lineRule="atLeast"/>
        <w:ind w:left="420"/>
        <w:rPr>
          <w:sz w:val="10"/>
        </w:rPr>
      </w:pPr>
      <w:r>
        <w:rPr>
          <w:rFonts w:ascii="宋体" w:eastAsia="宋体" w:hAnsi="宋体" w:cs="宋体"/>
          <w:b/>
          <w:color w:val="000000"/>
          <w:sz w:val="10"/>
        </w:rPr>
        <w:t>①  1789</w:t>
      </w:r>
      <w:r>
        <w:rPr>
          <w:rFonts w:ascii="宋体" w:eastAsia="宋体" w:hAnsi="宋体" w:cs="宋体"/>
          <w:b/>
          <w:color w:val="000000"/>
          <w:sz w:val="10"/>
        </w:rPr>
        <w:t>年版例外地写作</w:t>
      </w:r>
      <w:r>
        <w:rPr>
          <w:rFonts w:ascii="宋体" w:eastAsia="宋体" w:hAnsi="宋体" w:cs="宋体"/>
          <w:b/>
          <w:color w:val="000000"/>
          <w:sz w:val="10"/>
        </w:rPr>
        <w:t xml:space="preserve"> sexual(</w:t>
      </w:r>
      <w:r>
        <w:rPr>
          <w:rFonts w:ascii="宋体" w:eastAsia="宋体" w:hAnsi="宋体" w:cs="宋体"/>
          <w:b/>
          <w:color w:val="000000"/>
          <w:sz w:val="10"/>
        </w:rPr>
        <w:t>而非边沁当时通常所写的</w:t>
      </w:r>
      <w:r>
        <w:rPr>
          <w:rFonts w:ascii="宋体" w:eastAsia="宋体" w:hAnsi="宋体" w:cs="宋体"/>
          <w:b/>
          <w:color w:val="000000"/>
          <w:sz w:val="10"/>
        </w:rPr>
        <w:t xml:space="preserve"> venereal)</w:t>
      </w:r>
      <w:r>
        <w:rPr>
          <w:rFonts w:ascii="宋体" w:eastAsia="宋体" w:hAnsi="宋体" w:cs="宋体"/>
          <w:b/>
          <w:color w:val="000000"/>
          <w:sz w:val="10"/>
        </w:rPr>
        <w:t>。</w:t>
      </w:r>
    </w:p>
    <w:p w:rsidR="00D55C98" w:rsidRDefault="00E14246">
      <w:pPr>
        <w:autoSpaceDE w:val="0"/>
        <w:autoSpaceDN w:val="0"/>
        <w:spacing w:before="40" w:line="160" w:lineRule="atLeast"/>
        <w:ind w:left="420"/>
        <w:rPr>
          <w:sz w:val="10"/>
        </w:rPr>
      </w:pPr>
      <w:r>
        <w:rPr>
          <w:rFonts w:ascii="宋体" w:eastAsia="宋体" w:hAnsi="宋体" w:cs="宋体"/>
          <w:b/>
          <w:color w:val="000000"/>
          <w:sz w:val="10"/>
        </w:rPr>
        <w:t>②  1823</w:t>
      </w:r>
      <w:r>
        <w:rPr>
          <w:rFonts w:ascii="宋体" w:eastAsia="宋体" w:hAnsi="宋体" w:cs="宋体"/>
          <w:b/>
          <w:color w:val="000000"/>
          <w:sz w:val="10"/>
        </w:rPr>
        <w:t>年版和鲍林版删此</w:t>
      </w:r>
      <w:r>
        <w:rPr>
          <w:rFonts w:ascii="宋体" w:eastAsia="宋体" w:hAnsi="宋体" w:cs="宋体"/>
          <w:b/>
          <w:color w:val="000000"/>
          <w:sz w:val="10"/>
        </w:rPr>
        <w:t>“</w:t>
      </w:r>
      <w:r>
        <w:rPr>
          <w:rFonts w:ascii="宋体" w:eastAsia="宋体" w:hAnsi="宋体" w:cs="宋体"/>
          <w:b/>
          <w:color w:val="000000"/>
          <w:sz w:val="10"/>
        </w:rPr>
        <w:t>或</w:t>
      </w:r>
      <w:r>
        <w:rPr>
          <w:rFonts w:ascii="宋体" w:eastAsia="宋体" w:hAnsi="宋体" w:cs="宋体"/>
          <w:b/>
          <w:color w:val="000000"/>
          <w:sz w:val="10"/>
        </w:rPr>
        <w:t>”</w:t>
      </w:r>
      <w:r>
        <w:rPr>
          <w:rFonts w:ascii="宋体" w:eastAsia="宋体" w:hAnsi="宋体" w:cs="宋体"/>
          <w:b/>
          <w:color w:val="000000"/>
          <w:sz w:val="10"/>
        </w:rPr>
        <w:t>字，哈里森版</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382</w:t>
      </w:r>
      <w:r>
        <w:rPr>
          <w:rFonts w:ascii="宋体" w:eastAsia="宋体" w:hAnsi="宋体" w:cs="宋体"/>
          <w:b/>
          <w:color w:val="000000"/>
          <w:sz w:val="10"/>
        </w:rPr>
        <w:t>页</w:t>
      </w:r>
      <w:r>
        <w:rPr>
          <w:rFonts w:ascii="宋体" w:eastAsia="宋体" w:hAnsi="宋体" w:cs="宋体"/>
          <w:b/>
          <w:color w:val="000000"/>
          <w:sz w:val="10"/>
        </w:rPr>
        <w:t>)</w:t>
      </w:r>
      <w:r>
        <w:rPr>
          <w:rFonts w:ascii="宋体" w:eastAsia="宋体" w:hAnsi="宋体" w:cs="宋体"/>
          <w:b/>
          <w:color w:val="000000"/>
          <w:sz w:val="10"/>
        </w:rPr>
        <w:t>将其恢复。</w:t>
      </w:r>
    </w:p>
    <w:p w:rsidR="00D55C98" w:rsidRDefault="00E14246">
      <w:pPr>
        <w:autoSpaceDE w:val="0"/>
        <w:autoSpaceDN w:val="0"/>
        <w:spacing w:before="40" w:line="180" w:lineRule="atLeast"/>
        <w:ind w:left="140" w:right="780" w:firstLine="280"/>
        <w:rPr>
          <w:sz w:val="10"/>
        </w:rPr>
        <w:sectPr w:rsidR="00D55C98">
          <w:pgSz w:w="7920" w:h="11380"/>
          <w:pgMar w:top="800" w:right="800" w:bottom="800" w:left="800" w:header="720" w:footer="720" w:gutter="0"/>
          <w:cols w:space="720"/>
        </w:sectPr>
      </w:pPr>
      <w:r>
        <w:rPr>
          <w:rFonts w:ascii="宋体" w:eastAsia="宋体" w:hAnsi="宋体" w:cs="宋体"/>
          <w:b/>
          <w:color w:val="000000"/>
          <w:sz w:val="10"/>
        </w:rPr>
        <w:t xml:space="preserve">③  </w:t>
      </w:r>
      <w:r>
        <w:rPr>
          <w:rFonts w:ascii="宋体" w:eastAsia="宋体" w:hAnsi="宋体" w:cs="宋体"/>
          <w:b/>
          <w:color w:val="000000"/>
          <w:sz w:val="10"/>
        </w:rPr>
        <w:t>该注在</w:t>
      </w:r>
      <w:r>
        <w:rPr>
          <w:rFonts w:ascii="宋体" w:eastAsia="宋体" w:hAnsi="宋体" w:cs="宋体"/>
          <w:b/>
          <w:color w:val="000000"/>
          <w:sz w:val="10"/>
        </w:rPr>
        <w:t>1823</w:t>
      </w:r>
      <w:r>
        <w:rPr>
          <w:rFonts w:ascii="宋体" w:eastAsia="宋体" w:hAnsi="宋体" w:cs="宋体"/>
          <w:b/>
          <w:color w:val="000000"/>
          <w:sz w:val="10"/>
        </w:rPr>
        <w:t>年版和鲍林版内仅写作</w:t>
      </w:r>
      <w:r>
        <w:rPr>
          <w:rFonts w:ascii="宋体" w:eastAsia="宋体" w:hAnsi="宋体" w:cs="宋体"/>
          <w:b/>
          <w:color w:val="000000"/>
          <w:sz w:val="10"/>
        </w:rPr>
        <w:t>“</w:t>
      </w:r>
      <w:r>
        <w:rPr>
          <w:rFonts w:ascii="宋体" w:eastAsia="宋体" w:hAnsi="宋体" w:cs="宋体"/>
          <w:b/>
          <w:color w:val="000000"/>
          <w:sz w:val="10"/>
        </w:rPr>
        <w:t>见前</w:t>
      </w:r>
      <w:r>
        <w:rPr>
          <w:rFonts w:ascii="宋体" w:eastAsia="宋体" w:hAnsi="宋体" w:cs="宋体"/>
          <w:b/>
          <w:color w:val="000000"/>
          <w:sz w:val="10"/>
        </w:rPr>
        <w:t>”</w:t>
      </w:r>
      <w:r>
        <w:rPr>
          <w:rFonts w:ascii="宋体" w:eastAsia="宋体" w:hAnsi="宋体" w:cs="宋体"/>
          <w:b/>
          <w:color w:val="000000"/>
          <w:sz w:val="10"/>
        </w:rPr>
        <w:t>。哈里森版</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381</w:t>
      </w:r>
      <w:r>
        <w:rPr>
          <w:rFonts w:ascii="宋体" w:eastAsia="宋体" w:hAnsi="宋体" w:cs="宋体"/>
          <w:b/>
          <w:color w:val="000000"/>
          <w:sz w:val="10"/>
        </w:rPr>
        <w:t>页</w:t>
      </w:r>
      <w:r>
        <w:rPr>
          <w:rFonts w:ascii="宋体" w:eastAsia="宋体" w:hAnsi="宋体" w:cs="宋体"/>
          <w:b/>
          <w:color w:val="000000"/>
          <w:sz w:val="10"/>
        </w:rPr>
        <w:t>)</w:t>
      </w:r>
      <w:r>
        <w:rPr>
          <w:rFonts w:ascii="宋体" w:eastAsia="宋体" w:hAnsi="宋体" w:cs="宋体"/>
          <w:b/>
          <w:color w:val="000000"/>
          <w:sz w:val="10"/>
        </w:rPr>
        <w:t>有如此处，恢复了</w:t>
      </w:r>
      <w:r>
        <w:rPr>
          <w:rFonts w:ascii="宋体" w:eastAsia="宋体" w:hAnsi="宋体" w:cs="宋体"/>
          <w:b/>
          <w:color w:val="000000"/>
          <w:sz w:val="10"/>
        </w:rPr>
        <w:t>1789</w:t>
      </w:r>
      <w:r>
        <w:rPr>
          <w:rFonts w:ascii="宋体" w:eastAsia="宋体" w:hAnsi="宋体" w:cs="宋体"/>
          <w:b/>
          <w:color w:val="000000"/>
          <w:sz w:val="10"/>
        </w:rPr>
        <w:t>年版原文。</w:t>
      </w:r>
    </w:p>
    <w:p w:rsidR="00D55C98" w:rsidRDefault="00E14246">
      <w:pPr>
        <w:autoSpaceDE w:val="0"/>
        <w:autoSpaceDN w:val="0"/>
        <w:spacing w:before="160" w:line="160" w:lineRule="atLeast"/>
        <w:ind w:left="820"/>
        <w:rPr>
          <w:sz w:val="10"/>
        </w:rPr>
      </w:pPr>
      <w:r>
        <w:rPr>
          <w:rFonts w:ascii="宋体" w:eastAsia="宋体" w:hAnsi="宋体" w:cs="宋体"/>
          <w:b/>
          <w:color w:val="000000"/>
          <w:sz w:val="10"/>
          <w:u w:val="single"/>
        </w:rPr>
        <w:lastRenderedPageBreak/>
        <w:t xml:space="preserve">  320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00" w:line="324" w:lineRule="atLeast"/>
        <w:ind w:left="800" w:firstLine="20"/>
        <w:rPr>
          <w:sz w:val="17"/>
        </w:rPr>
      </w:pPr>
      <w:r>
        <w:rPr>
          <w:rFonts w:ascii="宋体" w:eastAsia="宋体" w:hAnsi="宋体" w:cs="宋体"/>
          <w:b/>
          <w:color w:val="000000"/>
          <w:sz w:val="17"/>
        </w:rPr>
        <w:t>的，而且某种意义上是必需的。权力只能由一方拥有，因为倘若双方都有权</w:t>
      </w:r>
      <w:r>
        <w:rPr>
          <w:rFonts w:ascii="宋体" w:eastAsia="宋体" w:hAnsi="宋体" w:cs="宋体"/>
          <w:b/>
          <w:color w:val="000000"/>
          <w:sz w:val="17"/>
        </w:rPr>
        <w:t>力，它们将相互抵消。于是问题在于，这些权力应当被置于哪一方</w:t>
      </w:r>
      <w:r>
        <w:rPr>
          <w:rFonts w:ascii="宋体" w:eastAsia="宋体" w:hAnsi="宋体" w:cs="宋体"/>
          <w:b/>
          <w:color w:val="000000"/>
          <w:sz w:val="17"/>
        </w:rPr>
        <w:t>?</w:t>
      </w:r>
      <w:r>
        <w:rPr>
          <w:rFonts w:ascii="宋体" w:eastAsia="宋体" w:hAnsi="宋体" w:cs="宋体"/>
          <w:b/>
          <w:color w:val="000000"/>
          <w:sz w:val="17"/>
        </w:rPr>
        <w:t>我们业已表明，按照功利原理它们应被置于丈夫一方。既然所存在的权力被置于丈夫一方，那么接下来的问题是在行使这些权力时应当只考虑一方的利益，还是应当考虑双方的利益</w:t>
      </w:r>
      <w:r>
        <w:rPr>
          <w:rFonts w:ascii="宋体" w:eastAsia="宋体" w:hAnsi="宋体" w:cs="宋体"/>
          <w:b/>
          <w:color w:val="000000"/>
          <w:sz w:val="17"/>
        </w:rPr>
        <w:t>?</w:t>
      </w:r>
      <w:r>
        <w:rPr>
          <w:rFonts w:ascii="宋体" w:eastAsia="宋体" w:hAnsi="宋体" w:cs="宋体"/>
          <w:b/>
          <w:color w:val="000000"/>
          <w:sz w:val="17"/>
        </w:rPr>
        <w:t>显而易见，根据功利原理，双方的利益应当同样地予以考虑，因为在被结合在一起的两个人那里，比在一个人那里可以产生更大的幸福。既然如此，丈夫将具有的对妻子的法律关系，显然是一种复杂的关系，即家长关系与监护人关系的复合。</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490240" behindDoc="0" locked="0" layoutInCell="1" allowOverlap="1">
                <wp:simplePos x="0" y="0"/>
                <wp:positionH relativeFrom="column">
                  <wp:posOffset>12700</wp:posOffset>
                </wp:positionH>
                <wp:positionV relativeFrom="paragraph">
                  <wp:posOffset>0</wp:posOffset>
                </wp:positionV>
                <wp:extent cx="3987800" cy="63500"/>
                <wp:effectExtent l="0" t="0" r="0" b="0"/>
                <wp:wrapTopAndBottom/>
                <wp:docPr id="2060" name="文本框 2060"/>
                <wp:cNvGraphicFramePr/>
                <a:graphic xmlns:a="http://schemas.openxmlformats.org/drawingml/2006/main">
                  <a:graphicData uri="http://schemas.microsoft.com/office/word/2010/wordprocessingShape">
                    <wps:wsp>
                      <wps:cNvSpPr txBox="1"/>
                      <wps:spPr>
                        <a:xfrm>
                          <a:off x="0" y="0"/>
                          <a:ext cx="39878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91264" behindDoc="0" locked="0" layoutInCell="1" allowOverlap="1">
                <wp:simplePos x="0" y="0"/>
                <wp:positionH relativeFrom="column">
                  <wp:posOffset>12700</wp:posOffset>
                </wp:positionH>
                <wp:positionV relativeFrom="paragraph">
                  <wp:posOffset>63500</wp:posOffset>
                </wp:positionV>
                <wp:extent cx="495300" cy="101600"/>
                <wp:effectExtent l="0" t="0" r="0" b="0"/>
                <wp:wrapTopAndBottom/>
                <wp:docPr id="2061" name="文本框 2061"/>
                <wp:cNvGraphicFramePr/>
                <a:graphic xmlns:a="http://schemas.openxmlformats.org/drawingml/2006/main">
                  <a:graphicData uri="http://schemas.microsoft.com/office/word/2010/wordprocessingShape">
                    <wps:wsp>
                      <wps:cNvSpPr txBox="1"/>
                      <wps:spPr>
                        <a:xfrm>
                          <a:off x="0" y="0"/>
                          <a:ext cx="4953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步及丈夫身</w:t>
                            </w:r>
                          </w:p>
                        </w:txbxContent>
                      </wps:txbx>
                      <wps:bodyPr vert="horz" wrap="square" lIns="0" tIns="0" rIns="0" bIns="0" anchor="t">
                        <a:spAutoFit/>
                      </wps:bodyPr>
                    </wps:wsp>
                  </a:graphicData>
                </a:graphic>
              </wp:anchor>
            </w:drawing>
          </mc:Choice>
          <mc:Fallback>
            <w:pict>
              <v:shape type="#_x0000_t202" filled="f" stroked="f" style="margin-left:1pt;margin-top:5pt;width:3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步及丈夫身</w:t>
                      </w:r>
                    </w:p>
                  </w:txbxContent>
                </v:textbox>
              </v:shape>
            </w:pict>
          </mc:Fallback>
        </mc:AlternateContent>
      </w:r>
      <w:r>
        <w:rPr>
          <w:noProof/>
        </w:rPr>
        <mc:AlternateContent>
          <mc:Choice Requires="wps">
            <w:drawing>
              <wp:anchor distT="0" distB="0" distL="0" distR="0" simplePos="0" relativeHeight="252492288" behindDoc="0" locked="0" layoutInCell="1" allowOverlap="1">
                <wp:simplePos x="0" y="0"/>
                <wp:positionH relativeFrom="column">
                  <wp:posOffset>749300</wp:posOffset>
                </wp:positionH>
                <wp:positionV relativeFrom="paragraph">
                  <wp:posOffset>0</wp:posOffset>
                </wp:positionV>
                <wp:extent cx="3251200" cy="165100"/>
                <wp:effectExtent l="0" t="0" r="0" b="0"/>
                <wp:wrapTopAndBottom/>
                <wp:docPr id="2062" name="文本框 2062"/>
                <wp:cNvGraphicFramePr/>
                <a:graphic xmlns:a="http://schemas.openxmlformats.org/drawingml/2006/main">
                  <a:graphicData uri="http://schemas.microsoft.com/office/word/2010/wordprocessingShape">
                    <wps:wsp>
                      <wps:cNvSpPr txBox="1"/>
                      <wps:spPr>
                        <a:xfrm>
                          <a:off x="0" y="0"/>
                          <a:ext cx="32512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52.</w:t>
                            </w:r>
                            <w:r>
                              <w:rPr>
                                <w:rFonts w:ascii="宋体" w:eastAsia="宋体" w:hAnsi="宋体" w:cs="宋体"/>
                                <w:b/>
                                <w:color w:val="000000"/>
                                <w:sz w:val="17"/>
                              </w:rPr>
                              <w:t>因此，丈夫身分可能遭到的侵害，将是主人和监护人这两</w:t>
                            </w:r>
                          </w:p>
                        </w:txbxContent>
                      </wps:txbx>
                      <wps:bodyPr vert="horz" wrap="square" lIns="0" tIns="0" rIns="0" bIns="0" anchor="t">
                        <a:spAutoFit/>
                      </wps:bodyPr>
                    </wps:wsp>
                  </a:graphicData>
                </a:graphic>
              </wp:anchor>
            </w:drawing>
          </mc:Choice>
          <mc:Fallback>
            <w:pict>
              <v:shape type="#_x0000_t202" filled="f" stroked="f" style="margin-left:59pt;margin-top:0pt;width:25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52.因此，丈夫身分可能遭到的侵害，将是主人和监护人这两</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493312" behindDoc="0" locked="0" layoutInCell="1" allowOverlap="1">
                <wp:simplePos x="0" y="0"/>
                <wp:positionH relativeFrom="column">
                  <wp:posOffset>12700</wp:posOffset>
                </wp:positionH>
                <wp:positionV relativeFrom="paragraph">
                  <wp:posOffset>0</wp:posOffset>
                </wp:positionV>
                <wp:extent cx="3987800" cy="12700"/>
                <wp:effectExtent l="0" t="0" r="0" b="0"/>
                <wp:wrapTopAndBottom/>
                <wp:docPr id="2063" name="文本框 2063"/>
                <wp:cNvGraphicFramePr/>
                <a:graphic xmlns:a="http://schemas.openxmlformats.org/drawingml/2006/main">
                  <a:graphicData uri="http://schemas.microsoft.com/office/word/2010/wordprocessingShape">
                    <wps:wsp>
                      <wps:cNvSpPr txBox="1"/>
                      <wps:spPr>
                        <a:xfrm>
                          <a:off x="0" y="0"/>
                          <a:ext cx="39878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94336" behindDoc="0" locked="0" layoutInCell="1" allowOverlap="1">
                <wp:simplePos x="0" y="0"/>
                <wp:positionH relativeFrom="column">
                  <wp:posOffset>12700</wp:posOffset>
                </wp:positionH>
                <wp:positionV relativeFrom="paragraph">
                  <wp:posOffset>0</wp:posOffset>
                </wp:positionV>
                <wp:extent cx="393700" cy="101600"/>
                <wp:effectExtent l="0" t="0" r="0" b="0"/>
                <wp:wrapTopAndBottom/>
                <wp:docPr id="2064" name="文本框 2064"/>
                <wp:cNvGraphicFramePr/>
                <a:graphic xmlns:a="http://schemas.openxmlformats.org/drawingml/2006/main">
                  <a:graphicData uri="http://schemas.microsoft.com/office/word/2010/wordprocessingShape">
                    <wps:wsp>
                      <wps:cNvSpPr txBox="1"/>
                      <wps:spPr>
                        <a:xfrm>
                          <a:off x="0" y="0"/>
                          <a:ext cx="3937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分的罪过</w:t>
                            </w:r>
                          </w:p>
                        </w:txbxContent>
                      </wps:txbx>
                      <wps:bodyPr vert="horz" wrap="square" lIns="0" tIns="0" rIns="0" bIns="0" anchor="t">
                        <a:spAutoFit/>
                      </wps:bodyPr>
                    </wps:wsp>
                  </a:graphicData>
                </a:graphic>
              </wp:anchor>
            </w:drawing>
          </mc:Choice>
          <mc:Fallback>
            <w:pict>
              <v:shape type="#_x0000_t202" filled="f" stroked="f" style="margin-left:1pt;margin-top:0pt;width:31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分的罪过</w:t>
                      </w:r>
                    </w:p>
                  </w:txbxContent>
                </v:textbox>
              </v:shape>
            </w:pict>
          </mc:Fallback>
        </mc:AlternateContent>
      </w:r>
      <w:r>
        <w:rPr>
          <w:noProof/>
        </w:rPr>
        <mc:AlternateContent>
          <mc:Choice Requires="wps">
            <w:drawing>
              <wp:anchor distT="0" distB="0" distL="0" distR="0" simplePos="0" relativeHeight="252495360" behindDoc="0" locked="0" layoutInCell="1" allowOverlap="1">
                <wp:simplePos x="0" y="0"/>
                <wp:positionH relativeFrom="column">
                  <wp:posOffset>508000</wp:posOffset>
                </wp:positionH>
                <wp:positionV relativeFrom="paragraph">
                  <wp:posOffset>12700</wp:posOffset>
                </wp:positionV>
                <wp:extent cx="3492500" cy="165100"/>
                <wp:effectExtent l="0" t="0" r="0" b="0"/>
                <wp:wrapTopAndBottom/>
                <wp:docPr id="2065" name="文本框 2065"/>
                <wp:cNvGraphicFramePr/>
                <a:graphic xmlns:a="http://schemas.openxmlformats.org/drawingml/2006/main">
                  <a:graphicData uri="http://schemas.microsoft.com/office/word/2010/wordprocessingShape">
                    <wps:wsp>
                      <wps:cNvSpPr txBox="1"/>
                      <wps:spPr>
                        <a:xfrm>
                          <a:off x="0" y="0"/>
                          <a:ext cx="34925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种身分可能遭到的侵害的总和。至此，丈夫身分就其梗概而言，同</w:t>
                            </w:r>
                          </w:p>
                        </w:txbxContent>
                      </wps:txbx>
                      <wps:bodyPr vert="horz" wrap="square" lIns="0" tIns="0" rIns="0" bIns="0" anchor="t">
                        <a:spAutoFit/>
                      </wps:bodyPr>
                    </wps:wsp>
                  </a:graphicData>
                </a:graphic>
              </wp:anchor>
            </w:drawing>
          </mc:Choice>
          <mc:Fallback>
            <w:pict>
              <v:shape type="#_x0000_t202" filled="f" stroked="f" style="margin-left:40pt;margin-top:1pt;width:27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种身分可能遭到的侵害的总和。至此，丈夫身分就其梗概而言，同</w:t>
                      </w:r>
                    </w:p>
                  </w:txbxContent>
                </v:textbox>
              </v:shape>
            </w:pict>
          </mc:Fallback>
        </mc:AlternateContent>
      </w:r>
    </w:p>
    <w:p w:rsidR="00D55C98" w:rsidRDefault="00E14246">
      <w:pPr>
        <w:autoSpaceDE w:val="0"/>
        <w:autoSpaceDN w:val="0"/>
        <w:spacing w:before="100" w:line="260" w:lineRule="atLeast"/>
        <w:ind w:left="800"/>
        <w:rPr>
          <w:sz w:val="17"/>
        </w:rPr>
      </w:pPr>
      <w:r>
        <w:rPr>
          <w:rFonts w:ascii="宋体" w:eastAsia="宋体" w:hAnsi="宋体" w:cs="宋体"/>
          <w:b/>
          <w:color w:val="000000"/>
          <w:sz w:val="17"/>
        </w:rPr>
        <w:t>父母身分等量齐观。然而，存在着某些互惠的服务，它们是婚姻契</w:t>
      </w:r>
    </w:p>
    <w:p w:rsidR="00D55C98" w:rsidRDefault="00E14246">
      <w:pPr>
        <w:autoSpaceDE w:val="0"/>
        <w:autoSpaceDN w:val="0"/>
        <w:spacing w:before="60" w:line="260" w:lineRule="atLeast"/>
        <w:ind w:left="800"/>
        <w:rPr>
          <w:sz w:val="17"/>
        </w:rPr>
      </w:pPr>
      <w:r>
        <w:rPr>
          <w:rFonts w:ascii="宋体" w:eastAsia="宋体" w:hAnsi="宋体" w:cs="宋体"/>
          <w:b/>
          <w:color w:val="000000"/>
          <w:sz w:val="17"/>
        </w:rPr>
        <w:t>约的主题，构成两项婚姻关系的本质，是主人或监护人本身以及父</w:t>
      </w:r>
    </w:p>
    <w:p w:rsidR="00D55C98" w:rsidRDefault="00E14246">
      <w:pPr>
        <w:autoSpaceDE w:val="0"/>
        <w:autoSpaceDN w:val="0"/>
        <w:spacing w:before="80" w:line="260" w:lineRule="atLeast"/>
        <w:ind w:left="800"/>
        <w:rPr>
          <w:sz w:val="17"/>
        </w:rPr>
      </w:pPr>
      <w:r>
        <w:rPr>
          <w:rFonts w:ascii="宋体" w:eastAsia="宋体" w:hAnsi="宋体" w:cs="宋体"/>
          <w:b/>
          <w:color w:val="000000"/>
          <w:sz w:val="17"/>
        </w:rPr>
        <w:t>母无论如何通常都不允许得到的。这些服务当然必须同丈夫作为</w:t>
      </w:r>
    </w:p>
    <w:p w:rsidR="00D55C98" w:rsidRDefault="00E14246">
      <w:pPr>
        <w:autoSpaceDE w:val="0"/>
        <w:autoSpaceDN w:val="0"/>
        <w:spacing w:before="80" w:line="260" w:lineRule="atLeast"/>
        <w:ind w:left="780"/>
        <w:rPr>
          <w:sz w:val="17"/>
        </w:rPr>
      </w:pPr>
      <w:r>
        <w:rPr>
          <w:rFonts w:ascii="宋体" w:eastAsia="宋体" w:hAnsi="宋体" w:cs="宋体"/>
          <w:b/>
          <w:color w:val="000000"/>
          <w:sz w:val="17"/>
        </w:rPr>
        <w:t>家长有权索取的、以及他作为监护人必须提供的各种各样一般性</w:t>
      </w:r>
    </w:p>
    <w:p w:rsidR="00D55C98" w:rsidRDefault="00E14246">
      <w:pPr>
        <w:autoSpaceDE w:val="0"/>
        <w:autoSpaceDN w:val="0"/>
        <w:spacing w:before="60" w:line="260" w:lineRule="atLeast"/>
        <w:ind w:left="780"/>
        <w:rPr>
          <w:sz w:val="17"/>
        </w:rPr>
      </w:pPr>
      <w:r>
        <w:rPr>
          <w:rFonts w:ascii="宋体" w:eastAsia="宋体" w:hAnsi="宋体" w:cs="宋体"/>
          <w:b/>
          <w:color w:val="000000"/>
          <w:sz w:val="17"/>
        </w:rPr>
        <w:t>服务区别开来。在如此区别之后，有关这两种身分的罪过在许多场</w:t>
      </w:r>
    </w:p>
    <w:p w:rsidR="00D55C98" w:rsidRDefault="00E14246">
      <w:pPr>
        <w:autoSpaceDE w:val="0"/>
        <w:autoSpaceDN w:val="0"/>
        <w:spacing w:before="80" w:line="260" w:lineRule="atLeast"/>
        <w:ind w:left="800"/>
        <w:rPr>
          <w:sz w:val="17"/>
        </w:rPr>
      </w:pPr>
      <w:r>
        <w:rPr>
          <w:rFonts w:ascii="宋体" w:eastAsia="宋体" w:hAnsi="宋体" w:cs="宋体"/>
          <w:b/>
          <w:color w:val="000000"/>
          <w:sz w:val="17"/>
        </w:rPr>
        <w:t>合，在它们涉及这些特殊服务的范围内，获得了专门的名称。首先</w:t>
      </w:r>
    </w:p>
    <w:p w:rsidR="00D55C98" w:rsidRDefault="00E14246">
      <w:pPr>
        <w:autoSpaceDE w:val="0"/>
        <w:autoSpaceDN w:val="0"/>
        <w:spacing w:before="80" w:line="260" w:lineRule="atLeast"/>
        <w:ind w:left="780"/>
        <w:rPr>
          <w:sz w:val="17"/>
        </w:rPr>
      </w:pPr>
      <w:r>
        <w:rPr>
          <w:rFonts w:ascii="宋体" w:eastAsia="宋体" w:hAnsi="宋体" w:cs="宋体"/>
          <w:b/>
          <w:color w:val="000000"/>
          <w:sz w:val="17"/>
        </w:rPr>
        <w:t>来谈婚姻契约，法定身分就是从其仪式开始存在的。显然，就可能</w:t>
      </w:r>
    </w:p>
    <w:p w:rsidR="00D55C98" w:rsidRDefault="00E14246">
      <w:pPr>
        <w:autoSpaceDE w:val="0"/>
        <w:autoSpaceDN w:val="0"/>
        <w:spacing w:before="60" w:line="260" w:lineRule="atLeast"/>
        <w:ind w:left="780"/>
        <w:rPr>
          <w:sz w:val="17"/>
        </w:rPr>
      </w:pPr>
      <w:r>
        <w:rPr>
          <w:rFonts w:ascii="宋体" w:eastAsia="宋体" w:hAnsi="宋体" w:cs="宋体"/>
          <w:b/>
          <w:color w:val="000000"/>
          <w:sz w:val="17"/>
        </w:rPr>
        <w:t>性而言，无论男女哪一方，这种契约可以同时对若干个异性有效：</w:t>
      </w:r>
    </w:p>
    <w:p w:rsidR="00D55C98" w:rsidRDefault="00E14246">
      <w:pPr>
        <w:autoSpaceDE w:val="0"/>
        <w:autoSpaceDN w:val="0"/>
        <w:spacing w:before="80" w:line="260" w:lineRule="atLeast"/>
        <w:ind w:left="800"/>
        <w:rPr>
          <w:sz w:val="17"/>
        </w:rPr>
      </w:pPr>
      <w:r>
        <w:rPr>
          <w:rFonts w:ascii="宋体" w:eastAsia="宋体" w:hAnsi="宋体" w:cs="宋体"/>
          <w:b/>
          <w:color w:val="000000"/>
          <w:sz w:val="17"/>
        </w:rPr>
        <w:t>丈夫可以有无论多少个妻子，妻子可以有无论多少个丈夫。丈夫可</w:t>
      </w:r>
    </w:p>
    <w:p w:rsidR="00D55C98" w:rsidRDefault="00E14246">
      <w:pPr>
        <w:autoSpaceDE w:val="0"/>
        <w:autoSpaceDN w:val="0"/>
        <w:spacing w:before="60" w:line="260" w:lineRule="atLeast"/>
        <w:ind w:left="800"/>
        <w:rPr>
          <w:sz w:val="17"/>
        </w:rPr>
      </w:pPr>
      <w:r>
        <w:rPr>
          <w:rFonts w:ascii="宋体" w:eastAsia="宋体" w:hAnsi="宋体" w:cs="宋体"/>
          <w:b/>
          <w:color w:val="000000"/>
          <w:sz w:val="17"/>
        </w:rPr>
        <w:t>以同时与若干个妻子订立契约。或者，假如一次只同一个妻子订立</w:t>
      </w:r>
    </w:p>
    <w:p w:rsidR="00D55C98" w:rsidRDefault="00E14246">
      <w:pPr>
        <w:autoSpaceDE w:val="0"/>
        <w:autoSpaceDN w:val="0"/>
        <w:spacing w:before="100" w:line="260" w:lineRule="atLeast"/>
        <w:ind w:left="780"/>
        <w:rPr>
          <w:sz w:val="17"/>
        </w:rPr>
      </w:pPr>
      <w:r>
        <w:rPr>
          <w:rFonts w:ascii="宋体" w:eastAsia="宋体" w:hAnsi="宋体" w:cs="宋体"/>
          <w:b/>
          <w:color w:val="000000"/>
          <w:sz w:val="17"/>
        </w:rPr>
        <w:t>契约，他还可以保留以后在每个先前的契约持续期间，同无论多少</w:t>
      </w:r>
    </w:p>
    <w:p w:rsidR="00D55C98" w:rsidRDefault="00E14246">
      <w:pPr>
        <w:autoSpaceDE w:val="0"/>
        <w:autoSpaceDN w:val="0"/>
        <w:spacing w:before="60" w:line="260" w:lineRule="atLeast"/>
        <w:ind w:left="780"/>
        <w:rPr>
          <w:sz w:val="17"/>
        </w:rPr>
      </w:pPr>
      <w:r>
        <w:rPr>
          <w:rFonts w:ascii="宋体" w:eastAsia="宋体" w:hAnsi="宋体" w:cs="宋体"/>
          <w:b/>
          <w:color w:val="000000"/>
          <w:sz w:val="17"/>
        </w:rPr>
        <w:t>个、或仅仅同这样那样几个别的女人订立类似的契约的权利。这后</w:t>
      </w:r>
    </w:p>
    <w:p w:rsidR="00D55C98" w:rsidRDefault="00D55C98">
      <w:pPr>
        <w:spacing w:line="86" w:lineRule="exact"/>
      </w:pPr>
    </w:p>
    <w:p w:rsidR="00D55C98" w:rsidRDefault="00E14246">
      <w:pPr>
        <w:spacing w:line="14" w:lineRule="exact"/>
        <w:sectPr w:rsidR="00D55C98">
          <w:pgSz w:w="7920" w:h="12160"/>
          <w:pgMar w:top="800" w:right="800" w:bottom="800" w:left="800" w:header="720" w:footer="720" w:gutter="0"/>
          <w:cols w:space="720"/>
        </w:sectPr>
      </w:pPr>
      <w:r>
        <w:rPr>
          <w:noProof/>
        </w:rPr>
        <mc:AlternateContent>
          <mc:Choice Requires="wps">
            <w:drawing>
              <wp:anchor distT="0" distB="0" distL="0" distR="0" simplePos="0" relativeHeight="252496384" behindDoc="0" locked="0" layoutInCell="1" allowOverlap="1">
                <wp:simplePos x="0" y="0"/>
                <wp:positionH relativeFrom="column">
                  <wp:posOffset>254000</wp:posOffset>
                </wp:positionH>
                <wp:positionV relativeFrom="paragraph">
                  <wp:posOffset>0</wp:posOffset>
                </wp:positionV>
                <wp:extent cx="3733800" cy="25400"/>
                <wp:effectExtent l="0" t="0" r="0" b="0"/>
                <wp:wrapTopAndBottom/>
                <wp:docPr id="2066" name="文本框 2066"/>
                <wp:cNvGraphicFramePr/>
                <a:graphic xmlns:a="http://schemas.openxmlformats.org/drawingml/2006/main">
                  <a:graphicData uri="http://schemas.microsoft.com/office/word/2010/wordprocessingShape">
                    <wps:wsp>
                      <wps:cNvSpPr txBox="1"/>
                      <wps:spPr>
                        <a:xfrm>
                          <a:off x="0" y="0"/>
                          <a:ext cx="37338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0pt;margin-top:0pt;width:294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497408" behindDoc="0" locked="0" layoutInCell="1" allowOverlap="1">
                <wp:simplePos x="0" y="0"/>
                <wp:positionH relativeFrom="column">
                  <wp:posOffset>254000</wp:posOffset>
                </wp:positionH>
                <wp:positionV relativeFrom="paragraph">
                  <wp:posOffset>25400</wp:posOffset>
                </wp:positionV>
                <wp:extent cx="215900" cy="101600"/>
                <wp:effectExtent l="0" t="0" r="0" b="0"/>
                <wp:wrapTopAndBottom/>
                <wp:docPr id="2067" name="文本框 2067"/>
                <wp:cNvGraphicFramePr/>
                <a:graphic xmlns:a="http://schemas.openxmlformats.org/drawingml/2006/main">
                  <a:graphicData uri="http://schemas.microsoft.com/office/word/2010/wordprocessingShape">
                    <wps:wsp>
                      <wps:cNvSpPr txBox="1"/>
                      <wps:spPr>
                        <a:xfrm>
                          <a:off x="0" y="0"/>
                          <a:ext cx="2159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256</w:t>
                            </w:r>
                          </w:p>
                        </w:txbxContent>
                      </wps:txbx>
                      <wps:bodyPr vert="horz" wrap="square" lIns="0" tIns="0" rIns="0" bIns="0" anchor="t">
                        <a:spAutoFit/>
                      </wps:bodyPr>
                    </wps:wsp>
                  </a:graphicData>
                </a:graphic>
              </wp:anchor>
            </w:drawing>
          </mc:Choice>
          <mc:Fallback>
            <w:pict>
              <v:shape type="#_x0000_t202" filled="f" stroked="f" style="margin-left:20pt;margin-top:2pt;width:17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256</w:t>
                      </w:r>
                    </w:p>
                  </w:txbxContent>
                </v:textbox>
              </v:shape>
            </w:pict>
          </mc:Fallback>
        </mc:AlternateContent>
      </w:r>
      <w:r>
        <w:rPr>
          <w:noProof/>
        </w:rPr>
        <mc:AlternateContent>
          <mc:Choice Requires="wps">
            <w:drawing>
              <wp:anchor distT="0" distB="0" distL="0" distR="0" simplePos="0" relativeHeight="252498432" behindDoc="0" locked="0" layoutInCell="1" allowOverlap="1">
                <wp:simplePos x="0" y="0"/>
                <wp:positionH relativeFrom="column">
                  <wp:posOffset>469900</wp:posOffset>
                </wp:positionH>
                <wp:positionV relativeFrom="paragraph">
                  <wp:posOffset>0</wp:posOffset>
                </wp:positionV>
                <wp:extent cx="3517900" cy="165100"/>
                <wp:effectExtent l="0" t="0" r="0" b="0"/>
                <wp:wrapTopAndBottom/>
                <wp:docPr id="2068" name="文本框 2068"/>
                <wp:cNvGraphicFramePr/>
                <a:graphic xmlns:a="http://schemas.openxmlformats.org/drawingml/2006/main">
                  <a:graphicData uri="http://schemas.microsoft.com/office/word/2010/wordprocessingShape">
                    <wps:wsp>
                      <wps:cNvSpPr txBox="1"/>
                      <wps:spPr>
                        <a:xfrm>
                          <a:off x="0" y="0"/>
                          <a:ext cx="35179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 xml:space="preserve"> </w:t>
                            </w:r>
                            <w:r>
                              <w:rPr>
                                <w:rFonts w:ascii="宋体" w:eastAsia="宋体" w:hAnsi="宋体" w:cs="宋体"/>
                                <w:b/>
                                <w:color w:val="000000"/>
                                <w:sz w:val="17"/>
                              </w:rPr>
                              <w:t>一点因而是个依据，众所周知在许多国家，特别是在所有信仰伊斯</w:t>
                            </w:r>
                          </w:p>
                        </w:txbxContent>
                      </wps:txbx>
                      <wps:bodyPr vert="horz" wrap="square" lIns="0" tIns="0" rIns="0" bIns="0" anchor="t">
                        <a:spAutoFit/>
                      </wps:bodyPr>
                    </wps:wsp>
                  </a:graphicData>
                </a:graphic>
              </wp:anchor>
            </w:drawing>
          </mc:Choice>
          <mc:Fallback>
            <w:pict>
              <v:shape type="#_x0000_t202" filled="f" stroked="f" style="margin-left:37pt;margin-top:0pt;width:277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 xml:space="preserve"> 一点因而是个依据，众所周知在许多国家，特别是在所有信仰伊斯</w:t>
                      </w:r>
                    </w:p>
                  </w:txbxContent>
                </v:textbox>
              </v:shape>
            </w:pict>
          </mc:Fallback>
        </mc:AlternateContent>
      </w:r>
    </w:p>
    <w:p w:rsidR="00D55C98" w:rsidRDefault="00E14246">
      <w:pPr>
        <w:autoSpaceDE w:val="0"/>
        <w:autoSpaceDN w:val="0"/>
        <w:spacing w:before="180" w:line="180" w:lineRule="atLeast"/>
        <w:ind w:left="2120"/>
        <w:rPr>
          <w:sz w:val="24"/>
        </w:rPr>
      </w:pPr>
      <w:r>
        <w:rPr>
          <w:rFonts w:ascii="宋体" w:eastAsia="宋体" w:hAnsi="宋体" w:cs="宋体"/>
          <w:b/>
          <w:color w:val="000000"/>
          <w:sz w:val="9"/>
        </w:rPr>
        <w:lastRenderedPageBreak/>
        <w:t>第十六章</w:t>
      </w:r>
      <w:r>
        <w:rPr>
          <w:rFonts w:ascii="宋体" w:eastAsia="宋体" w:hAnsi="宋体" w:cs="宋体"/>
          <w:b/>
          <w:color w:val="000000"/>
          <w:sz w:val="9"/>
        </w:rPr>
        <w:t xml:space="preserve"> </w:t>
      </w:r>
      <w:r>
        <w:rPr>
          <w:rFonts w:ascii="宋体" w:eastAsia="宋体" w:hAnsi="宋体" w:cs="宋体"/>
          <w:b/>
          <w:color w:val="000000"/>
          <w:sz w:val="9"/>
        </w:rPr>
        <w:t>罪过的分类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9"/>
        </w:rPr>
        <w:t>321</w:t>
      </w:r>
    </w:p>
    <w:p w:rsidR="00D55C98" w:rsidRDefault="00E14246">
      <w:pPr>
        <w:spacing w:before="140" w:line="80" w:lineRule="exact"/>
        <w:ind w:left="100" w:right="6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344" w:lineRule="atLeast"/>
        <w:ind w:left="20" w:right="440"/>
        <w:rPr>
          <w:sz w:val="20"/>
        </w:rPr>
      </w:pPr>
      <w:r>
        <w:rPr>
          <w:rFonts w:ascii="宋体" w:eastAsia="宋体" w:hAnsi="宋体" w:cs="宋体"/>
          <w:b/>
          <w:color w:val="000000"/>
          <w:sz w:val="20"/>
        </w:rPr>
        <w:t>兰教的国家，古往今来婚姻就是如此确立的。就可能性而言，显然妻子可以保有相似的自由权，尽管实际上似乎从未有过此种安排的例子。从功利的角度说，所有这些安排中哪一种最为便利，是个需要太多讨论才能回答的问题，以致无法在如眼下的分析过程中办到，而且它确实属于立法的民法部分，而非刑法部分。</w:t>
      </w:r>
      <w:r>
        <w:rPr>
          <w:rFonts w:ascii="宋体" w:eastAsia="宋体" w:hAnsi="宋体" w:cs="宋体"/>
          <w:b/>
          <w:color w:val="000000"/>
          <w:sz w:val="20"/>
        </w:rPr>
        <w:t>④</w:t>
      </w:r>
      <w:r>
        <w:rPr>
          <w:rFonts w:ascii="宋体" w:eastAsia="宋体" w:hAnsi="宋体" w:cs="宋体"/>
          <w:b/>
          <w:color w:val="000000"/>
          <w:sz w:val="20"/>
        </w:rPr>
        <w:t>在基督教国家里，通过仪式使任何这样的契约庄严化，是为了杜绝在其持</w:t>
      </w:r>
      <w:r>
        <w:rPr>
          <w:rFonts w:ascii="宋体" w:eastAsia="宋体" w:hAnsi="宋体" w:cs="宋体"/>
          <w:b/>
          <w:color w:val="000000"/>
          <w:sz w:val="20"/>
        </w:rPr>
        <w:t>续期间使后来的婚约庄严化，因而任何此类后来的婚约仪式被当作罪过来对待，名曰一夫多妻。于是，在男人这方面，一夫多妻不管怎样，是那种可称作篡夺丈夫身分之罪的特殊变体。至于它的其他影响，按照犯此罪过之际已婚的究竟是只有男方还是只有女方或男女双方，而会有所不同。如果只有男方，他的罪过在此范围内就包含妻子身分之不正当剥夺，有害于他的前妻。</w:t>
      </w:r>
      <w:r>
        <w:rPr>
          <w:rFonts w:ascii="宋体" w:eastAsia="宋体" w:hAnsi="宋体" w:cs="宋体"/>
          <w:b/>
          <w:color w:val="000000"/>
          <w:sz w:val="20"/>
        </w:rPr>
        <w:t>⑭</w:t>
      </w:r>
      <w:r>
        <w:rPr>
          <w:rFonts w:ascii="宋体" w:eastAsia="宋体" w:hAnsi="宋体" w:cs="宋体"/>
          <w:b/>
          <w:color w:val="000000"/>
          <w:sz w:val="20"/>
        </w:rPr>
        <w:t>如果只有女方，在此范围内就包含丈夫身分之不正当剥夺，有害于她的前夫。如果男女双方皆系已婚，那就当然包含刚才讲的所有两种不正当剥夺。另一方面，整个这一套只要翻转过来，也可以见于女人方</w:t>
      </w:r>
      <w:r>
        <w:rPr>
          <w:rFonts w:ascii="宋体" w:eastAsia="宋体" w:hAnsi="宋体" w:cs="宋体"/>
          <w:b/>
          <w:color w:val="000000"/>
          <w:sz w:val="20"/>
        </w:rPr>
        <w:t>面的一妻多夫。其次，由于保证在前一约定持续期间不作出任何后来的同类约定，是法律核准前一约定的先决条件之一，因而另一项先决条件是加上一项承诺，作为这一约定的内容之一，即不向任何别人提供、也不从任何别人那里接受构成其特有目的的那种服务。所以，提供或接受任何这样的服务被当作一种罪过，名曰通奸。在此</w:t>
      </w:r>
    </w:p>
    <w:p w:rsidR="00D55C98" w:rsidRDefault="00E14246">
      <w:pPr>
        <w:spacing w:before="180" w:line="60" w:lineRule="exact"/>
        <w:ind w:left="40" w:right="42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499456" behindDoc="0" locked="0" layoutInCell="1" allowOverlap="1">
                <wp:simplePos x="0" y="0"/>
                <wp:positionH relativeFrom="column">
                  <wp:posOffset>12700</wp:posOffset>
                </wp:positionH>
                <wp:positionV relativeFrom="paragraph">
                  <wp:posOffset>0</wp:posOffset>
                </wp:positionV>
                <wp:extent cx="3708400" cy="114300"/>
                <wp:effectExtent l="0" t="0" r="0" b="0"/>
                <wp:wrapTopAndBottom/>
                <wp:docPr id="2069" name="文本框 2069"/>
                <wp:cNvGraphicFramePr/>
                <a:graphic xmlns:a="http://schemas.openxmlformats.org/drawingml/2006/main">
                  <a:graphicData uri="http://schemas.microsoft.com/office/word/2010/wordprocessingShape">
                    <wps:wsp>
                      <wps:cNvSpPr txBox="1"/>
                      <wps:spPr>
                        <a:xfrm>
                          <a:off x="0" y="0"/>
                          <a:ext cx="3708400" cy="114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292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00480" behindDoc="0" locked="0" layoutInCell="1" allowOverlap="1">
                <wp:simplePos x="0" y="0"/>
                <wp:positionH relativeFrom="column">
                  <wp:posOffset>203200</wp:posOffset>
                </wp:positionH>
                <wp:positionV relativeFrom="paragraph">
                  <wp:posOffset>0</wp:posOffset>
                </wp:positionV>
                <wp:extent cx="1562100" cy="139700"/>
                <wp:effectExtent l="0" t="0" r="0" b="0"/>
                <wp:wrapTopAndBottom/>
                <wp:docPr id="2070" name="文本框 2070"/>
                <wp:cNvGraphicFramePr/>
                <a:graphic xmlns:a="http://schemas.openxmlformats.org/drawingml/2006/main">
                  <a:graphicData uri="http://schemas.microsoft.com/office/word/2010/wordprocessingShape">
                    <wps:wsp>
                      <wps:cNvSpPr txBox="1"/>
                      <wps:spPr>
                        <a:xfrm>
                          <a:off x="0" y="0"/>
                          <a:ext cx="1562100" cy="139700"/>
                        </a:xfrm>
                        <a:prstGeom prst="rect">
                          <a:avLst/>
                        </a:prstGeom>
                        <a:noFill/>
                        <a:ln w="6350">
                          <a:noFill/>
                        </a:ln>
                      </wps:spPr>
                      <wps:txbx>
                        <w:txbxContent>
                          <w:p w:rsidR="00D55C98" w:rsidRDefault="00E14246">
                            <w:pPr>
                              <w:autoSpaceDE w:val="0"/>
                              <w:autoSpaceDN w:val="0"/>
                              <w:spacing w:line="220" w:lineRule="atLeast"/>
                              <w:rPr>
                                <w:sz w:val="14"/>
                              </w:rPr>
                            </w:pPr>
                            <w:r>
                              <w:rPr>
                                <w:rFonts w:ascii="宋体" w:eastAsia="宋体" w:hAnsi="宋体" w:cs="宋体"/>
                                <w:b/>
                                <w:color w:val="000000"/>
                                <w:sz w:val="14"/>
                              </w:rPr>
                              <w:t xml:space="preserve">⑭ </w:t>
                            </w:r>
                            <w:r>
                              <w:rPr>
                                <w:rFonts w:ascii="宋体" w:eastAsia="宋体" w:hAnsi="宋体" w:cs="宋体"/>
                                <w:b/>
                                <w:color w:val="000000"/>
                                <w:sz w:val="14"/>
                              </w:rPr>
                              <w:t>见第十七章</w:t>
                            </w:r>
                            <w:r>
                              <w:rPr>
                                <w:rFonts w:ascii="宋体" w:eastAsia="宋体" w:hAnsi="宋体" w:cs="宋体"/>
                                <w:b/>
                                <w:color w:val="000000"/>
                                <w:sz w:val="14"/>
                              </w:rPr>
                              <w:t>(</w:t>
                            </w:r>
                            <w:r>
                              <w:rPr>
                                <w:rFonts w:ascii="宋体" w:eastAsia="宋体" w:hAnsi="宋体" w:cs="宋体"/>
                                <w:b/>
                                <w:color w:val="000000"/>
                                <w:sz w:val="14"/>
                              </w:rPr>
                              <w:t>界限</w:t>
                            </w:r>
                            <w:r>
                              <w:rPr>
                                <w:rFonts w:ascii="宋体" w:eastAsia="宋体" w:hAnsi="宋体" w:cs="宋体"/>
                                <w:b/>
                                <w:color w:val="000000"/>
                                <w:sz w:val="14"/>
                              </w:rPr>
                              <w:t>)</w:t>
                            </w:r>
                            <w:r>
                              <w:rPr>
                                <w:rFonts w:ascii="宋体" w:eastAsia="宋体" w:hAnsi="宋体" w:cs="宋体"/>
                                <w:b/>
                                <w:color w:val="000000"/>
                                <w:sz w:val="14"/>
                              </w:rPr>
                              <w:t>，第四节。</w:t>
                            </w:r>
                            <w:r>
                              <w:rPr>
                                <w:rFonts w:ascii="宋体" w:eastAsia="宋体" w:hAnsi="宋体" w:cs="宋体"/>
                                <w:b/>
                                <w:color w:val="000000"/>
                                <w:sz w:val="14"/>
                              </w:rPr>
                              <w:t>①</w:t>
                            </w:r>
                          </w:p>
                        </w:txbxContent>
                      </wps:txbx>
                      <wps:bodyPr vert="horz" wrap="square" lIns="0" tIns="0" rIns="0" bIns="0" anchor="t">
                        <a:spAutoFit/>
                      </wps:bodyPr>
                    </wps:wsp>
                  </a:graphicData>
                </a:graphic>
              </wp:anchor>
            </w:drawing>
          </mc:Choice>
          <mc:Fallback>
            <w:pict>
              <v:shape type="#_x0000_t202" filled="f" stroked="f" style="margin-left:16pt;margin-top:0pt;width:123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b w:val="on"/>
                          <w:i w:val="off"/>
                        </w:rPr>
                        <w:t>⑭ 见第十七章(界限)，第四节。①</w:t>
                      </w:r>
                    </w:p>
                  </w:txbxContent>
                </v:textbox>
              </v:shape>
            </w:pict>
          </mc:Fallback>
        </mc:AlternateContent>
      </w:r>
      <w:r>
        <w:rPr>
          <w:noProof/>
        </w:rPr>
        <mc:AlternateContent>
          <mc:Choice Requires="wps">
            <w:drawing>
              <wp:anchor distT="0" distB="0" distL="0" distR="0" simplePos="0" relativeHeight="252501504" behindDoc="0" locked="0" layoutInCell="1" allowOverlap="1">
                <wp:simplePos x="0" y="0"/>
                <wp:positionH relativeFrom="column">
                  <wp:posOffset>12700</wp:posOffset>
                </wp:positionH>
                <wp:positionV relativeFrom="paragraph">
                  <wp:posOffset>114300</wp:posOffset>
                </wp:positionV>
                <wp:extent cx="3708400" cy="304800"/>
                <wp:effectExtent l="0" t="0" r="0" b="0"/>
                <wp:wrapTopAndBottom/>
                <wp:docPr id="2071" name="文本框 2071"/>
                <wp:cNvGraphicFramePr/>
                <a:graphic xmlns:a="http://schemas.openxmlformats.org/drawingml/2006/main">
                  <a:graphicData uri="http://schemas.microsoft.com/office/word/2010/wordprocessingShape">
                    <wps:wsp>
                      <wps:cNvSpPr txBox="1"/>
                      <wps:spPr>
                        <a:xfrm>
                          <a:off x="0" y="0"/>
                          <a:ext cx="3708400" cy="304800"/>
                        </a:xfrm>
                        <a:prstGeom prst="rect">
                          <a:avLst/>
                        </a:prstGeom>
                        <a:noFill/>
                        <a:ln w="6350">
                          <a:noFill/>
                        </a:ln>
                      </wps:spPr>
                      <wps:txbx>
                        <w:txbxContent>
                          <w:p w:rsidR="00D55C98" w:rsidRDefault="00E14246">
                            <w:pPr>
                              <w:autoSpaceDE w:val="0"/>
                              <w:autoSpaceDN w:val="0"/>
                              <w:spacing w:line="240" w:lineRule="atLeast"/>
                              <w:ind w:firstLine="300"/>
                              <w:rPr>
                                <w:sz w:val="14"/>
                              </w:rPr>
                            </w:pPr>
                            <w:r>
                              <w:rPr>
                                <w:rFonts w:ascii="宋体" w:eastAsia="宋体" w:hAnsi="宋体" w:cs="宋体"/>
                                <w:b/>
                                <w:color w:val="000000"/>
                                <w:sz w:val="14"/>
                              </w:rPr>
                              <w:t xml:space="preserve">⑭ </w:t>
                            </w:r>
                            <w:r>
                              <w:rPr>
                                <w:rFonts w:ascii="宋体" w:eastAsia="宋体" w:hAnsi="宋体" w:cs="宋体"/>
                                <w:b/>
                                <w:color w:val="000000"/>
                                <w:sz w:val="14"/>
                              </w:rPr>
                              <w:t>在这种情况下，倘若女方不知道有先前的婚姻，则此外还犯了一种诱奸；这在影响到她的限度内，属于此类罪过的另一分支。见前第</w:t>
                            </w:r>
                            <w:r>
                              <w:rPr>
                                <w:rFonts w:ascii="宋体" w:eastAsia="宋体" w:hAnsi="宋体" w:cs="宋体"/>
                                <w:b/>
                                <w:color w:val="000000"/>
                                <w:sz w:val="14"/>
                              </w:rPr>
                              <w:t>36</w:t>
                            </w:r>
                            <w:r>
                              <w:rPr>
                                <w:rFonts w:ascii="宋体" w:eastAsia="宋体" w:hAnsi="宋体" w:cs="宋体"/>
                                <w:b/>
                                <w:color w:val="000000"/>
                                <w:sz w:val="14"/>
                              </w:rPr>
                              <w:t>段。</w:t>
                            </w:r>
                          </w:p>
                        </w:txbxContent>
                      </wps:txbx>
                      <wps:bodyPr vert="horz" wrap="square" lIns="0" tIns="0" rIns="0" bIns="0" anchor="t">
                        <a:spAutoFit/>
                      </wps:bodyPr>
                    </wps:wsp>
                  </a:graphicData>
                </a:graphic>
              </wp:anchor>
            </w:drawing>
          </mc:Choice>
          <mc:Fallback>
            <w:pict>
              <v:shape type="#_x0000_t202" filled="f" stroked="f" style="margin-left:1pt;margin-top:9pt;width:292pt;height:2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firstLine="300"/>
                        <w:jc w:val="both"/>
                        <w:textAlignment w:val="auto"/>
                        <w:rPr>
                          <w:sz w:val="14"/>
                        </w:rPr>
                      </w:pPr>
                      <w:r>
                        <w:rPr>
                          <w:rFonts w:ascii="宋体" w:hAnsi="宋体" w:cs="宋体" w:eastAsia="宋体"/>
                          <w:sz w:val="14"/>
                          <w:color w:val="000000"/>
                          <w:b w:val="on"/>
                          <w:i w:val="off"/>
                        </w:rPr>
                        <w:t>⑭ 在这种情况下，倘若女方不知道有先前的婚姻，则此外还犯了一种诱奸；这在</w:t>
                      </w:r>
                      <w:r>
                        <w:rPr>
                          <w:rFonts w:ascii="宋体" w:hAnsi="宋体" w:cs="宋体" w:eastAsia="宋体"/>
                          <w:sz w:val="14"/>
                          <w:color w:val="000000"/>
                          <w:b w:val="on"/>
                          <w:i w:val="off"/>
                        </w:rPr>
                        <w:t>影响到她的限度内，属于此类罪过的另一分支。见前第36段。</w:t>
                      </w:r>
                    </w:p>
                  </w:txbxContent>
                </v:textbox>
              </v:shape>
            </w:pict>
          </mc:Fallback>
        </mc:AlternateContent>
      </w:r>
    </w:p>
    <w:p w:rsidR="00D55C98" w:rsidRDefault="00E14246">
      <w:pPr>
        <w:autoSpaceDE w:val="0"/>
        <w:autoSpaceDN w:val="0"/>
        <w:spacing w:before="240" w:line="280" w:lineRule="atLeast"/>
        <w:ind w:left="320"/>
        <w:rPr>
          <w:sz w:val="14"/>
        </w:rPr>
      </w:pPr>
      <w:r>
        <w:rPr>
          <w:rFonts w:ascii="宋体" w:eastAsia="宋体" w:hAnsi="宋体" w:cs="宋体"/>
          <w:b/>
          <w:color w:val="000000"/>
          <w:sz w:val="14"/>
        </w:rPr>
        <w:t xml:space="preserve">① </w:t>
      </w:r>
      <w:r>
        <w:rPr>
          <w:rFonts w:ascii="宋体" w:eastAsia="宋体" w:hAnsi="宋体" w:cs="宋体"/>
          <w:b/>
          <w:color w:val="000000"/>
          <w:sz w:val="14"/>
        </w:rPr>
        <w:t>见上文</w:t>
      </w:r>
      <w:r>
        <w:rPr>
          <w:rFonts w:ascii="宋体" w:eastAsia="宋体" w:hAnsi="宋体" w:cs="宋体"/>
          <w:b/>
          <w:color w:val="000000"/>
          <w:sz w:val="14"/>
        </w:rPr>
        <w:t>,</w:t>
      </w:r>
      <w:r>
        <w:rPr>
          <w:rFonts w:ascii="宋体" w:eastAsia="宋体" w:hAnsi="宋体" w:cs="宋体"/>
          <w:b/>
          <w:color w:val="000000"/>
          <w:sz w:val="14"/>
        </w:rPr>
        <w:t>第</w:t>
      </w:r>
      <w:r>
        <w:rPr>
          <w:rFonts w:ascii="宋体" w:eastAsia="宋体" w:hAnsi="宋体" w:cs="宋体"/>
          <w:b/>
          <w:color w:val="000000"/>
          <w:sz w:val="14"/>
        </w:rPr>
        <w:t>207</w:t>
      </w:r>
      <w:r>
        <w:rPr>
          <w:rFonts w:ascii="宋体" w:eastAsia="宋体" w:hAnsi="宋体" w:cs="宋体"/>
          <w:b/>
          <w:color w:val="000000"/>
          <w:sz w:val="14"/>
        </w:rPr>
        <w:t>页注</w:t>
      </w:r>
      <w:r>
        <w:rPr>
          <w:rFonts w:ascii="宋体" w:eastAsia="宋体" w:hAnsi="宋体" w:cs="宋体"/>
          <w:b/>
          <w:color w:val="000000"/>
          <w:sz w:val="14"/>
        </w:rPr>
        <w:t>1</w:t>
      </w:r>
      <w:r>
        <w:rPr>
          <w:rFonts w:ascii="宋体" w:eastAsia="宋体" w:hAnsi="宋体" w:cs="宋体"/>
          <w:b/>
          <w:color w:val="000000"/>
          <w:sz w:val="14"/>
        </w:rPr>
        <w:t>。</w:t>
      </w:r>
      <w:r>
        <w:br w:type="page"/>
      </w:r>
    </w:p>
    <w:p w:rsidR="00D55C98" w:rsidRDefault="00E14246">
      <w:pPr>
        <w:autoSpaceDE w:val="0"/>
        <w:autoSpaceDN w:val="0"/>
        <w:spacing w:before="120" w:line="240" w:lineRule="atLeast"/>
        <w:ind w:left="840"/>
        <w:rPr>
          <w:sz w:val="16"/>
        </w:rPr>
      </w:pPr>
      <w:r>
        <w:rPr>
          <w:rFonts w:ascii="宋体" w:eastAsia="宋体" w:hAnsi="宋体" w:cs="宋体"/>
          <w:color w:val="000000"/>
          <w:sz w:val="16"/>
          <w:u w:val="single"/>
        </w:rPr>
        <w:lastRenderedPageBreak/>
        <w:t xml:space="preserve">  322                     </w:t>
      </w:r>
      <w:r>
        <w:rPr>
          <w:rFonts w:ascii="宋体" w:eastAsia="宋体" w:hAnsi="宋体" w:cs="宋体"/>
          <w:color w:val="000000"/>
          <w:sz w:val="16"/>
          <w:u w:val="single"/>
        </w:rPr>
        <w:t>道德与立法原理导论</w:t>
      </w:r>
      <w:r>
        <w:rPr>
          <w:rFonts w:ascii="宋体" w:eastAsia="宋体" w:hAnsi="宋体" w:cs="宋体"/>
          <w:color w:val="000000"/>
          <w:sz w:val="16"/>
          <w:u w:val="single"/>
        </w:rPr>
        <w:t xml:space="preserve">                          </w:t>
      </w:r>
    </w:p>
    <w:p w:rsidR="00D55C98" w:rsidRDefault="00E14246">
      <w:pPr>
        <w:autoSpaceDE w:val="0"/>
        <w:autoSpaceDN w:val="0"/>
        <w:spacing w:before="160" w:line="317" w:lineRule="atLeast"/>
        <w:ind w:left="500" w:firstLine="340"/>
        <w:rPr>
          <w:sz w:val="16"/>
        </w:rPr>
      </w:pPr>
      <w:r>
        <w:rPr>
          <w:rFonts w:ascii="宋体" w:eastAsia="宋体" w:hAnsi="宋体" w:cs="宋体"/>
          <w:color w:val="000000"/>
          <w:sz w:val="16"/>
        </w:rPr>
        <w:t>名下，还包含第三者的罪过，这第三者是犯上述罪过的必不可少的</w:t>
      </w:r>
      <w:r>
        <w:rPr>
          <w:rFonts w:ascii="宋体" w:eastAsia="宋体" w:hAnsi="宋体" w:cs="宋体"/>
          <w:color w:val="000000"/>
          <w:sz w:val="16"/>
        </w:rPr>
        <w:t xml:space="preserve">257 </w:t>
      </w:r>
      <w:r>
        <w:rPr>
          <w:rFonts w:ascii="宋体" w:eastAsia="宋体" w:hAnsi="宋体" w:cs="宋体"/>
          <w:color w:val="000000"/>
          <w:sz w:val="16"/>
        </w:rPr>
        <w:t>同伙。还有，妨碍这种约定的任一方享有这些独特的服务，可以按照类似的方式，同妨碍他们享受可取自同一身分的种种好处的罪过区别开来，而且不管是归咎于当事者还是归咎于第三者，都可以称作夫妇服务之不正当不予。这样，按照基督教国家目前的法律状</w:t>
      </w:r>
      <w:r>
        <w:rPr>
          <w:rFonts w:ascii="宋体" w:eastAsia="宋体" w:hAnsi="宋体" w:cs="宋体"/>
          <w:color w:val="000000"/>
          <w:sz w:val="16"/>
        </w:rPr>
        <w:t>况，我们有了</w:t>
      </w:r>
      <w:r>
        <w:rPr>
          <w:rFonts w:ascii="宋体" w:eastAsia="宋体" w:hAnsi="宋体" w:cs="宋体"/>
          <w:color w:val="000000"/>
          <w:sz w:val="16"/>
        </w:rPr>
        <w:t>21</w:t>
      </w:r>
      <w:r>
        <w:rPr>
          <w:rFonts w:ascii="宋体" w:eastAsia="宋体" w:hAnsi="宋体" w:cs="宋体"/>
          <w:color w:val="000000"/>
          <w:sz w:val="16"/>
        </w:rPr>
        <w:t>种可能侵害丈夫身分的罪过，即</w:t>
      </w:r>
      <w:r>
        <w:rPr>
          <w:rFonts w:ascii="宋体" w:eastAsia="宋体" w:hAnsi="宋体" w:cs="宋体"/>
          <w:color w:val="000000"/>
          <w:sz w:val="16"/>
        </w:rPr>
        <w:t>(1)</w:t>
      </w:r>
      <w:r>
        <w:rPr>
          <w:rFonts w:ascii="宋体" w:eastAsia="宋体" w:hAnsi="宋体" w:cs="宋体"/>
          <w:color w:val="000000"/>
          <w:sz w:val="16"/>
        </w:rPr>
        <w:t>丈夫身分之不正当不授；</w:t>
      </w:r>
      <w:r>
        <w:rPr>
          <w:rFonts w:ascii="宋体" w:eastAsia="宋体" w:hAnsi="宋体" w:cs="宋体"/>
          <w:color w:val="000000"/>
          <w:sz w:val="16"/>
        </w:rPr>
        <w:t>(2)</w:t>
      </w:r>
      <w:r>
        <w:rPr>
          <w:rFonts w:ascii="宋体" w:eastAsia="宋体" w:hAnsi="宋体" w:cs="宋体"/>
          <w:color w:val="000000"/>
          <w:sz w:val="16"/>
        </w:rPr>
        <w:t>丈夫身分之不正当阻截；</w:t>
      </w:r>
      <w:r>
        <w:rPr>
          <w:rFonts w:ascii="宋体" w:eastAsia="宋体" w:hAnsi="宋体" w:cs="宋体"/>
          <w:color w:val="000000"/>
          <w:sz w:val="16"/>
        </w:rPr>
        <w:t>(3)</w:t>
      </w:r>
      <w:r>
        <w:rPr>
          <w:rFonts w:ascii="宋体" w:eastAsia="宋体" w:hAnsi="宋体" w:cs="宋体"/>
          <w:color w:val="000000"/>
          <w:sz w:val="16"/>
        </w:rPr>
        <w:t>丈夫身分之不正当剥夺；</w:t>
      </w:r>
      <w:r>
        <w:rPr>
          <w:rFonts w:ascii="宋体" w:eastAsia="宋体" w:hAnsi="宋体" w:cs="宋体"/>
          <w:color w:val="000000"/>
          <w:sz w:val="16"/>
        </w:rPr>
        <w:t>(4)</w:t>
      </w:r>
      <w:r>
        <w:rPr>
          <w:rFonts w:ascii="宋体" w:eastAsia="宋体" w:hAnsi="宋体" w:cs="宋体"/>
          <w:color w:val="000000"/>
          <w:sz w:val="16"/>
        </w:rPr>
        <w:t>篡夺丈夫身分；</w:t>
      </w:r>
      <w:r>
        <w:rPr>
          <w:rFonts w:ascii="宋体" w:eastAsia="宋体" w:hAnsi="宋体" w:cs="宋体"/>
          <w:color w:val="000000"/>
          <w:sz w:val="16"/>
        </w:rPr>
        <w:t>(5)</w:t>
      </w:r>
      <w:r>
        <w:rPr>
          <w:rFonts w:ascii="宋体" w:eastAsia="宋体" w:hAnsi="宋体" w:cs="宋体"/>
          <w:color w:val="000000"/>
          <w:sz w:val="16"/>
        </w:rPr>
        <w:t>一夫多妻和一妻多夫；</w:t>
      </w:r>
      <w:r>
        <w:rPr>
          <w:rFonts w:ascii="宋体" w:eastAsia="宋体" w:hAnsi="宋体" w:cs="宋体"/>
          <w:color w:val="000000"/>
          <w:sz w:val="16"/>
        </w:rPr>
        <w:t>(6)</w:t>
      </w:r>
      <w:r>
        <w:rPr>
          <w:rFonts w:ascii="宋体" w:eastAsia="宋体" w:hAnsi="宋体" w:cs="宋体"/>
          <w:color w:val="000000"/>
          <w:sz w:val="16"/>
        </w:rPr>
        <w:t>丈夫身分之不正当授予；</w:t>
      </w:r>
      <w:r>
        <w:rPr>
          <w:rFonts w:ascii="宋体" w:eastAsia="宋体" w:hAnsi="宋体" w:cs="宋体"/>
          <w:color w:val="000000"/>
          <w:sz w:val="16"/>
        </w:rPr>
        <w:t>(7)</w:t>
      </w:r>
      <w:r>
        <w:rPr>
          <w:rFonts w:ascii="宋体" w:eastAsia="宋体" w:hAnsi="宋体" w:cs="宋体"/>
          <w:color w:val="000000"/>
          <w:sz w:val="16"/>
        </w:rPr>
        <w:t>丈夫身分之不正当放弃；</w:t>
      </w:r>
      <w:r>
        <w:rPr>
          <w:rFonts w:ascii="宋体" w:eastAsia="宋体" w:hAnsi="宋体" w:cs="宋体"/>
          <w:color w:val="000000"/>
          <w:sz w:val="16"/>
        </w:rPr>
        <w:t>(8)</w:t>
      </w:r>
      <w:r>
        <w:rPr>
          <w:rFonts w:ascii="宋体" w:eastAsia="宋体" w:hAnsi="宋体" w:cs="宋体"/>
          <w:color w:val="000000"/>
          <w:sz w:val="16"/>
        </w:rPr>
        <w:t>丈夫身分之不正当逃避；</w:t>
      </w:r>
      <w:r>
        <w:rPr>
          <w:rFonts w:ascii="宋体" w:eastAsia="宋体" w:hAnsi="宋体" w:cs="宋体"/>
          <w:color w:val="000000"/>
          <w:sz w:val="16"/>
        </w:rPr>
        <w:t>(9)</w:t>
      </w:r>
      <w:r>
        <w:rPr>
          <w:rFonts w:ascii="宋体" w:eastAsia="宋体" w:hAnsi="宋体" w:cs="宋体"/>
          <w:color w:val="000000"/>
          <w:sz w:val="16"/>
        </w:rPr>
        <w:t>丈夫身分之不正当强加；</w:t>
      </w:r>
      <w:r>
        <w:rPr>
          <w:rFonts w:ascii="宋体" w:eastAsia="宋体" w:hAnsi="宋体" w:cs="宋体"/>
          <w:color w:val="000000"/>
          <w:sz w:val="16"/>
        </w:rPr>
        <w:t>(10)</w:t>
      </w:r>
      <w:r>
        <w:rPr>
          <w:rFonts w:ascii="宋体" w:eastAsia="宋体" w:hAnsi="宋体" w:cs="宋体"/>
          <w:color w:val="000000"/>
          <w:sz w:val="16"/>
        </w:rPr>
        <w:t>丈夫监护不当；</w:t>
      </w:r>
      <w:r>
        <w:rPr>
          <w:rFonts w:ascii="宋体" w:eastAsia="宋体" w:hAnsi="宋体" w:cs="宋体"/>
          <w:color w:val="000000"/>
          <w:sz w:val="16"/>
        </w:rPr>
        <w:t>(11)</w:t>
      </w:r>
      <w:r>
        <w:rPr>
          <w:rFonts w:ascii="宋体" w:eastAsia="宋体" w:hAnsi="宋体" w:cs="宋体"/>
          <w:color w:val="000000"/>
          <w:sz w:val="16"/>
        </w:rPr>
        <w:t>丈夫监护失职；</w:t>
      </w:r>
      <w:r>
        <w:rPr>
          <w:rFonts w:ascii="宋体" w:eastAsia="宋体" w:hAnsi="宋体" w:cs="宋体"/>
          <w:color w:val="000000"/>
          <w:sz w:val="16"/>
        </w:rPr>
        <w:t>(12)</w:t>
      </w:r>
      <w:r>
        <w:rPr>
          <w:rFonts w:ascii="宋体" w:eastAsia="宋体" w:hAnsi="宋体" w:cs="宋体"/>
          <w:color w:val="000000"/>
          <w:sz w:val="16"/>
        </w:rPr>
        <w:t>损害婚姻被监护人之挥霍；</w:t>
      </w:r>
      <w:r>
        <w:rPr>
          <w:rFonts w:ascii="宋体" w:eastAsia="宋体" w:hAnsi="宋体" w:cs="宋体"/>
          <w:color w:val="000000"/>
          <w:sz w:val="16"/>
        </w:rPr>
        <w:t>(13)</w:t>
      </w:r>
      <w:r>
        <w:rPr>
          <w:rFonts w:ascii="宋体" w:eastAsia="宋体" w:hAnsi="宋体" w:cs="宋体"/>
          <w:color w:val="000000"/>
          <w:sz w:val="16"/>
        </w:rPr>
        <w:t>损害婚姻被监护人之挪用；</w:t>
      </w:r>
      <w:r>
        <w:rPr>
          <w:rFonts w:ascii="宋体" w:eastAsia="宋体" w:hAnsi="宋体" w:cs="宋体"/>
          <w:color w:val="000000"/>
          <w:sz w:val="16"/>
        </w:rPr>
        <w:t>(14)</w:t>
      </w:r>
      <w:r>
        <w:rPr>
          <w:rFonts w:ascii="宋体" w:eastAsia="宋体" w:hAnsi="宋体" w:cs="宋体"/>
          <w:color w:val="000000"/>
          <w:sz w:val="16"/>
        </w:rPr>
        <w:t>滥用丈夫权力；</w:t>
      </w:r>
      <w:r>
        <w:rPr>
          <w:rFonts w:ascii="宋体" w:eastAsia="宋体" w:hAnsi="宋体" w:cs="宋体"/>
          <w:color w:val="000000"/>
          <w:sz w:val="16"/>
        </w:rPr>
        <w:t>(15)</w:t>
      </w:r>
      <w:r>
        <w:rPr>
          <w:rFonts w:ascii="宋体" w:eastAsia="宋体" w:hAnsi="宋体" w:cs="宋体"/>
          <w:color w:val="000000"/>
          <w:sz w:val="16"/>
        </w:rPr>
        <w:t>扰乱丈夫监护；</w:t>
      </w:r>
      <w:r>
        <w:rPr>
          <w:rFonts w:ascii="宋体" w:eastAsia="宋体" w:hAnsi="宋体" w:cs="宋体"/>
          <w:color w:val="000000"/>
          <w:sz w:val="16"/>
        </w:rPr>
        <w:t>(16)</w:t>
      </w:r>
      <w:r>
        <w:rPr>
          <w:rFonts w:ascii="宋体" w:eastAsia="宋体" w:hAnsi="宋体" w:cs="宋体"/>
          <w:color w:val="000000"/>
          <w:sz w:val="16"/>
        </w:rPr>
        <w:t>夫妇服务之不正当不予</w:t>
      </w:r>
      <w:r>
        <w:rPr>
          <w:rFonts w:ascii="宋体" w:eastAsia="宋体" w:hAnsi="宋体" w:cs="宋体"/>
          <w:color w:val="000000"/>
          <w:sz w:val="16"/>
        </w:rPr>
        <w:t>;(17)</w:t>
      </w:r>
      <w:r>
        <w:rPr>
          <w:rFonts w:ascii="宋体" w:eastAsia="宋体" w:hAnsi="宋体" w:cs="宋体"/>
          <w:color w:val="000000"/>
          <w:sz w:val="16"/>
        </w:rPr>
        <w:t>通奸</w:t>
      </w:r>
      <w:r>
        <w:rPr>
          <w:rFonts w:ascii="宋体" w:eastAsia="宋体" w:hAnsi="宋体" w:cs="宋体"/>
          <w:color w:val="000000"/>
          <w:sz w:val="16"/>
        </w:rPr>
        <w:t>;(18)</w:t>
      </w:r>
      <w:r>
        <w:rPr>
          <w:rFonts w:ascii="宋体" w:eastAsia="宋体" w:hAnsi="宋体" w:cs="宋体"/>
          <w:color w:val="000000"/>
          <w:sz w:val="16"/>
        </w:rPr>
        <w:t>违背对丈夫的义务</w:t>
      </w:r>
      <w:r>
        <w:rPr>
          <w:rFonts w:ascii="宋体" w:eastAsia="宋体" w:hAnsi="宋体" w:cs="宋体"/>
          <w:color w:val="000000"/>
          <w:sz w:val="16"/>
        </w:rPr>
        <w:t>;(1</w:t>
      </w:r>
      <w:r>
        <w:rPr>
          <w:rFonts w:ascii="宋体" w:eastAsia="宋体" w:hAnsi="宋体" w:cs="宋体"/>
          <w:color w:val="000000"/>
          <w:sz w:val="16"/>
        </w:rPr>
        <w:t>9)</w:t>
      </w:r>
      <w:r>
        <w:rPr>
          <w:rFonts w:ascii="宋体" w:eastAsia="宋体" w:hAnsi="宋体" w:cs="宋体"/>
          <w:color w:val="000000"/>
          <w:sz w:val="16"/>
        </w:rPr>
        <w:t>离丈夫出走</w:t>
      </w:r>
      <w:r>
        <w:rPr>
          <w:rFonts w:ascii="宋体" w:eastAsia="宋体" w:hAnsi="宋体" w:cs="宋体"/>
          <w:color w:val="000000"/>
          <w:sz w:val="16"/>
        </w:rPr>
        <w:t>;(20)</w:t>
      </w:r>
      <w:r>
        <w:rPr>
          <w:rFonts w:ascii="宋体" w:eastAsia="宋体" w:hAnsi="宋体" w:cs="宋体"/>
          <w:color w:val="000000"/>
          <w:sz w:val="16"/>
        </w:rPr>
        <w:t>窃拐人妻；</w:t>
      </w:r>
      <w:r>
        <w:rPr>
          <w:rFonts w:ascii="宋体" w:eastAsia="宋体" w:hAnsi="宋体" w:cs="宋体"/>
          <w:color w:val="000000"/>
          <w:sz w:val="16"/>
        </w:rPr>
        <w:t>(21)</w:t>
      </w:r>
      <w:r>
        <w:rPr>
          <w:rFonts w:ascii="宋体" w:eastAsia="宋体" w:hAnsi="宋体" w:cs="宋体"/>
          <w:color w:val="000000"/>
          <w:sz w:val="16"/>
        </w:rPr>
        <w:t>损害丈夫监护之贿赂。</w:t>
      </w:r>
      <w:r>
        <w:rPr>
          <w:rFonts w:ascii="宋体" w:eastAsia="宋体" w:hAnsi="宋体" w:cs="宋体"/>
          <w:color w:val="000000"/>
          <w:sz w:val="16"/>
        </w:rPr>
        <w:t>⑭</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502528" behindDoc="0" locked="0" layoutInCell="1" allowOverlap="1">
                <wp:simplePos x="0" y="0"/>
                <wp:positionH relativeFrom="column">
                  <wp:posOffset>12700</wp:posOffset>
                </wp:positionH>
                <wp:positionV relativeFrom="paragraph">
                  <wp:posOffset>0</wp:posOffset>
                </wp:positionV>
                <wp:extent cx="3937000" cy="12700"/>
                <wp:effectExtent l="0" t="0" r="0" b="0"/>
                <wp:wrapTopAndBottom/>
                <wp:docPr id="2072" name="文本框 2072"/>
                <wp:cNvGraphicFramePr/>
                <a:graphic xmlns:a="http://schemas.openxmlformats.org/drawingml/2006/main">
                  <a:graphicData uri="http://schemas.microsoft.com/office/word/2010/wordprocessingShape">
                    <wps:wsp>
                      <wps:cNvSpPr txBox="1"/>
                      <wps:spPr>
                        <a:xfrm>
                          <a:off x="0" y="0"/>
                          <a:ext cx="39370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03552" behindDoc="0" locked="0" layoutInCell="1" allowOverlap="1">
                <wp:simplePos x="0" y="0"/>
                <wp:positionH relativeFrom="column">
                  <wp:posOffset>12700</wp:posOffset>
                </wp:positionH>
                <wp:positionV relativeFrom="paragraph">
                  <wp:posOffset>12700</wp:posOffset>
                </wp:positionV>
                <wp:extent cx="508000" cy="139700"/>
                <wp:effectExtent l="0" t="0" r="0" b="0"/>
                <wp:wrapTopAndBottom/>
                <wp:docPr id="2073" name="文本框 2073"/>
                <wp:cNvGraphicFramePr/>
                <a:graphic xmlns:a="http://schemas.openxmlformats.org/drawingml/2006/main">
                  <a:graphicData uri="http://schemas.microsoft.com/office/word/2010/wordprocessingShape">
                    <wps:wsp>
                      <wps:cNvSpPr txBox="1"/>
                      <wps:spPr>
                        <a:xfrm>
                          <a:off x="0" y="0"/>
                          <a:ext cx="508000" cy="139700"/>
                        </a:xfrm>
                        <a:prstGeom prst="rect">
                          <a:avLst/>
                        </a:prstGeom>
                        <a:noFill/>
                        <a:ln w="6350">
                          <a:noFill/>
                        </a:ln>
                      </wps:spPr>
                      <wps:txbx>
                        <w:txbxContent>
                          <w:p w:rsidR="00D55C98" w:rsidRDefault="00E14246">
                            <w:pPr>
                              <w:autoSpaceDE w:val="0"/>
                              <w:autoSpaceDN w:val="0"/>
                              <w:spacing w:line="220" w:lineRule="atLeast"/>
                              <w:rPr>
                                <w:sz w:val="16"/>
                              </w:rPr>
                            </w:pPr>
                            <w:r>
                              <w:rPr>
                                <w:rFonts w:ascii="宋体" w:eastAsia="宋体" w:hAnsi="宋体" w:cs="宋体"/>
                                <w:color w:val="000000"/>
                                <w:sz w:val="16"/>
                              </w:rPr>
                              <w:t>涉及妻子身</w:t>
                            </w:r>
                          </w:p>
                        </w:txbxContent>
                      </wps:txbx>
                      <wps:bodyPr vert="horz" wrap="square" lIns="0" tIns="0" rIns="0" bIns="0" anchor="t">
                        <a:spAutoFit/>
                      </wps:bodyPr>
                    </wps:wsp>
                  </a:graphicData>
                </a:graphic>
              </wp:anchor>
            </w:drawing>
          </mc:Choice>
          <mc:Fallback>
            <w:pict>
              <v:shape type="#_x0000_t202" filled="f" stroked="f" style="margin-left:1pt;margin-top:1pt;width:40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6"/>
                        </w:rPr>
                      </w:pPr>
                      <w:r>
                        <w:rPr>
                          <w:rFonts w:ascii="宋体" w:hAnsi="宋体" w:cs="宋体" w:eastAsia="宋体"/>
                          <w:sz w:val="16"/>
                          <w:color w:val="000000"/>
                          <w:b w:val="off"/>
                          <w:i w:val="off"/>
                        </w:rPr>
                        <w:t>涉及妻子身</w:t>
                      </w:r>
                    </w:p>
                  </w:txbxContent>
                </v:textbox>
              </v:shape>
            </w:pict>
          </mc:Fallback>
        </mc:AlternateContent>
      </w:r>
      <w:r>
        <w:rPr>
          <w:noProof/>
        </w:rPr>
        <mc:AlternateContent>
          <mc:Choice Requires="wps">
            <w:drawing>
              <wp:anchor distT="0" distB="0" distL="0" distR="0" simplePos="0" relativeHeight="252504576" behindDoc="0" locked="0" layoutInCell="1" allowOverlap="1">
                <wp:simplePos x="0" y="0"/>
                <wp:positionH relativeFrom="column">
                  <wp:posOffset>736600</wp:posOffset>
                </wp:positionH>
                <wp:positionV relativeFrom="paragraph">
                  <wp:posOffset>0</wp:posOffset>
                </wp:positionV>
                <wp:extent cx="3213100" cy="152400"/>
                <wp:effectExtent l="0" t="0" r="0" b="0"/>
                <wp:wrapTopAndBottom/>
                <wp:docPr id="2074" name="文本框 2074"/>
                <wp:cNvGraphicFramePr/>
                <a:graphic xmlns:a="http://schemas.openxmlformats.org/drawingml/2006/main">
                  <a:graphicData uri="http://schemas.microsoft.com/office/word/2010/wordprocessingShape">
                    <wps:wsp>
                      <wps:cNvSpPr txBox="1"/>
                      <wps:spPr>
                        <a:xfrm>
                          <a:off x="0" y="0"/>
                          <a:ext cx="32131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color w:val="000000"/>
                                <w:sz w:val="16"/>
                              </w:rPr>
                              <w:t>53.</w:t>
                            </w:r>
                            <w:r>
                              <w:rPr>
                                <w:rFonts w:ascii="宋体" w:eastAsia="宋体" w:hAnsi="宋体" w:cs="宋体"/>
                                <w:color w:val="000000"/>
                                <w:sz w:val="16"/>
                              </w:rPr>
                              <w:t>接下来谈妻子身分可能遭到的侵害。按照业已显示的模</w:t>
                            </w:r>
                          </w:p>
                        </w:txbxContent>
                      </wps:txbx>
                      <wps:bodyPr vert="horz" wrap="square" lIns="0" tIns="0" rIns="0" bIns="0" anchor="t">
                        <a:spAutoFit/>
                      </wps:bodyPr>
                    </wps:wsp>
                  </a:graphicData>
                </a:graphic>
              </wp:anchor>
            </w:drawing>
          </mc:Choice>
          <mc:Fallback>
            <w:pict>
              <v:shape type="#_x0000_t202" filled="f" stroked="f" style="margin-left:58pt;margin-top:0pt;width:25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ff"/>
                          <w:i w:val="off"/>
                        </w:rPr>
                        <w:t>53.接下来谈妻子身分可能遭到的侵害。按照业已显示的模</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505600" behindDoc="0" locked="0" layoutInCell="1" allowOverlap="1">
                <wp:simplePos x="0" y="0"/>
                <wp:positionH relativeFrom="column">
                  <wp:posOffset>12700</wp:posOffset>
                </wp:positionH>
                <wp:positionV relativeFrom="paragraph">
                  <wp:posOffset>0</wp:posOffset>
                </wp:positionV>
                <wp:extent cx="3937000" cy="63500"/>
                <wp:effectExtent l="0" t="0" r="0" b="0"/>
                <wp:wrapTopAndBottom/>
                <wp:docPr id="2075" name="文本框 2075"/>
                <wp:cNvGraphicFramePr/>
                <a:graphic xmlns:a="http://schemas.openxmlformats.org/drawingml/2006/main">
                  <a:graphicData uri="http://schemas.microsoft.com/office/word/2010/wordprocessingShape">
                    <wps:wsp>
                      <wps:cNvSpPr txBox="1"/>
                      <wps:spPr>
                        <a:xfrm>
                          <a:off x="0" y="0"/>
                          <a:ext cx="39370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06624" behindDoc="0" locked="0" layoutInCell="1" allowOverlap="1">
                <wp:simplePos x="0" y="0"/>
                <wp:positionH relativeFrom="column">
                  <wp:posOffset>12700</wp:posOffset>
                </wp:positionH>
                <wp:positionV relativeFrom="paragraph">
                  <wp:posOffset>0</wp:posOffset>
                </wp:positionV>
                <wp:extent cx="406400" cy="139700"/>
                <wp:effectExtent l="0" t="0" r="0" b="0"/>
                <wp:wrapTopAndBottom/>
                <wp:docPr id="2076" name="文本框 2076"/>
                <wp:cNvGraphicFramePr/>
                <a:graphic xmlns:a="http://schemas.openxmlformats.org/drawingml/2006/main">
                  <a:graphicData uri="http://schemas.microsoft.com/office/word/2010/wordprocessingShape">
                    <wps:wsp>
                      <wps:cNvSpPr txBox="1"/>
                      <wps:spPr>
                        <a:xfrm>
                          <a:off x="0" y="0"/>
                          <a:ext cx="406400" cy="139700"/>
                        </a:xfrm>
                        <a:prstGeom prst="rect">
                          <a:avLst/>
                        </a:prstGeom>
                        <a:noFill/>
                        <a:ln w="6350">
                          <a:noFill/>
                        </a:ln>
                      </wps:spPr>
                      <wps:txbx>
                        <w:txbxContent>
                          <w:p w:rsidR="00D55C98" w:rsidRDefault="00E14246">
                            <w:pPr>
                              <w:autoSpaceDE w:val="0"/>
                              <w:autoSpaceDN w:val="0"/>
                              <w:spacing w:line="220" w:lineRule="atLeast"/>
                              <w:rPr>
                                <w:sz w:val="16"/>
                              </w:rPr>
                            </w:pPr>
                            <w:r>
                              <w:rPr>
                                <w:rFonts w:ascii="宋体" w:eastAsia="宋体" w:hAnsi="宋体" w:cs="宋体"/>
                                <w:color w:val="000000"/>
                                <w:sz w:val="16"/>
                              </w:rPr>
                              <w:t>分的罪过</w:t>
                            </w:r>
                          </w:p>
                        </w:txbxContent>
                      </wps:txbx>
                      <wps:bodyPr vert="horz" wrap="square" lIns="0" tIns="0" rIns="0" bIns="0" anchor="t">
                        <a:spAutoFit/>
                      </wps:bodyPr>
                    </wps:wsp>
                  </a:graphicData>
                </a:graphic>
              </wp:anchor>
            </w:drawing>
          </mc:Choice>
          <mc:Fallback>
            <w:pict>
              <v:shape type="#_x0000_t202" filled="f" stroked="f" style="margin-left:1pt;margin-top:0pt;width:32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6"/>
                        </w:rPr>
                      </w:pPr>
                      <w:r>
                        <w:rPr>
                          <w:rFonts w:ascii="宋体" w:hAnsi="宋体" w:cs="宋体" w:eastAsia="宋体"/>
                          <w:sz w:val="16"/>
                          <w:color w:val="000000"/>
                          <w:b w:val="off"/>
                          <w:i w:val="off"/>
                        </w:rPr>
                        <w:t>分的罪过</w:t>
                      </w:r>
                    </w:p>
                  </w:txbxContent>
                </v:textbox>
              </v:shape>
            </w:pict>
          </mc:Fallback>
        </mc:AlternateContent>
      </w:r>
      <w:r>
        <w:rPr>
          <w:noProof/>
        </w:rPr>
        <mc:AlternateContent>
          <mc:Choice Requires="wps">
            <w:drawing>
              <wp:anchor distT="0" distB="0" distL="0" distR="0" simplePos="0" relativeHeight="252507648" behindDoc="0" locked="0" layoutInCell="1" allowOverlap="1">
                <wp:simplePos x="0" y="0"/>
                <wp:positionH relativeFrom="column">
                  <wp:posOffset>495300</wp:posOffset>
                </wp:positionH>
                <wp:positionV relativeFrom="paragraph">
                  <wp:posOffset>63500</wp:posOffset>
                </wp:positionV>
                <wp:extent cx="3454400" cy="152400"/>
                <wp:effectExtent l="0" t="0" r="0" b="0"/>
                <wp:wrapTopAndBottom/>
                <wp:docPr id="2077" name="文本框 2077"/>
                <wp:cNvGraphicFramePr/>
                <a:graphic xmlns:a="http://schemas.openxmlformats.org/drawingml/2006/main">
                  <a:graphicData uri="http://schemas.microsoft.com/office/word/2010/wordprocessingShape">
                    <wps:wsp>
                      <wps:cNvSpPr txBox="1"/>
                      <wps:spPr>
                        <a:xfrm>
                          <a:off x="0" y="0"/>
                          <a:ext cx="34544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color w:val="000000"/>
                                <w:sz w:val="16"/>
                              </w:rPr>
                              <w:t>式，毋需进一步重复，便可足够容易地领悟关于这一身分之存在的</w:t>
                            </w:r>
                          </w:p>
                        </w:txbxContent>
                      </wps:txbx>
                      <wps:bodyPr vert="horz" wrap="square" lIns="0" tIns="0" rIns="0" bIns="0" anchor="t">
                        <a:spAutoFit/>
                      </wps:bodyPr>
                    </wps:wsp>
                  </a:graphicData>
                </a:graphic>
              </wp:anchor>
            </w:drawing>
          </mc:Choice>
          <mc:Fallback>
            <w:pict>
              <v:shape type="#_x0000_t202" filled="f" stroked="f" style="margin-left:39pt;margin-top:5pt;width:27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ff"/>
                          <w:i w:val="off"/>
                        </w:rPr>
                        <w:t>式，毋需进一步重复，便可足够容易地领悟关于这一身分之存在的</w:t>
                      </w:r>
                    </w:p>
                  </w:txbxContent>
                </v:textbox>
              </v:shape>
            </w:pict>
          </mc:Fallback>
        </mc:AlternateContent>
      </w:r>
    </w:p>
    <w:p w:rsidR="00D55C98" w:rsidRDefault="00E14246">
      <w:pPr>
        <w:autoSpaceDE w:val="0"/>
        <w:autoSpaceDN w:val="0"/>
        <w:spacing w:before="80" w:line="240" w:lineRule="atLeast"/>
        <w:ind w:left="800"/>
        <w:rPr>
          <w:sz w:val="16"/>
        </w:rPr>
      </w:pPr>
      <w:r>
        <w:rPr>
          <w:rFonts w:ascii="宋体" w:eastAsia="宋体" w:hAnsi="宋体" w:cs="宋体"/>
          <w:color w:val="000000"/>
          <w:sz w:val="16"/>
        </w:rPr>
        <w:t>罪过与关于丈夫身分之存在的罪过之间发生的重合和联系。现在</w:t>
      </w:r>
    </w:p>
    <w:p w:rsidR="00D55C98" w:rsidRDefault="00E14246">
      <w:pPr>
        <w:autoSpaceDE w:val="0"/>
        <w:autoSpaceDN w:val="0"/>
        <w:spacing w:before="80" w:line="240" w:lineRule="atLeast"/>
        <w:ind w:left="800"/>
        <w:rPr>
          <w:sz w:val="16"/>
        </w:rPr>
      </w:pPr>
      <w:r>
        <w:rPr>
          <w:rFonts w:ascii="宋体" w:eastAsia="宋体" w:hAnsi="宋体" w:cs="宋体"/>
          <w:color w:val="000000"/>
          <w:sz w:val="16"/>
        </w:rPr>
        <w:t>考虑的罪过目录与刚才显示的目录条条相同。</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508672" behindDoc="0" locked="0" layoutInCell="1" allowOverlap="1">
                <wp:simplePos x="0" y="0"/>
                <wp:positionH relativeFrom="column">
                  <wp:posOffset>12700</wp:posOffset>
                </wp:positionH>
                <wp:positionV relativeFrom="paragraph">
                  <wp:posOffset>0</wp:posOffset>
                </wp:positionV>
                <wp:extent cx="3949700" cy="114300"/>
                <wp:effectExtent l="0" t="0" r="0" b="0"/>
                <wp:wrapTopAndBottom/>
                <wp:docPr id="2078" name="文本框 2078"/>
                <wp:cNvGraphicFramePr/>
                <a:graphic xmlns:a="http://schemas.openxmlformats.org/drawingml/2006/main">
                  <a:graphicData uri="http://schemas.microsoft.com/office/word/2010/wordprocessingShape">
                    <wps:wsp>
                      <wps:cNvSpPr txBox="1"/>
                      <wps:spPr>
                        <a:xfrm>
                          <a:off x="0" y="0"/>
                          <a:ext cx="3949700" cy="114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09696" behindDoc="0" locked="0" layoutInCell="1" allowOverlap="1">
                <wp:simplePos x="0" y="0"/>
                <wp:positionH relativeFrom="column">
                  <wp:posOffset>12700</wp:posOffset>
                </wp:positionH>
                <wp:positionV relativeFrom="paragraph">
                  <wp:posOffset>114300</wp:posOffset>
                </wp:positionV>
                <wp:extent cx="495300" cy="355600"/>
                <wp:effectExtent l="0" t="0" r="0" b="0"/>
                <wp:wrapTopAndBottom/>
                <wp:docPr id="2079" name="文本框 2079"/>
                <wp:cNvGraphicFramePr/>
                <a:graphic xmlns:a="http://schemas.openxmlformats.org/drawingml/2006/main">
                  <a:graphicData uri="http://schemas.microsoft.com/office/word/2010/wordprocessingShape">
                    <wps:wsp>
                      <wps:cNvSpPr txBox="1"/>
                      <wps:spPr>
                        <a:xfrm>
                          <a:off x="0" y="0"/>
                          <a:ext cx="495300" cy="355600"/>
                        </a:xfrm>
                        <a:prstGeom prst="rect">
                          <a:avLst/>
                        </a:prstGeom>
                        <a:noFill/>
                        <a:ln w="6350">
                          <a:noFill/>
                        </a:ln>
                      </wps:spPr>
                      <wps:txbx>
                        <w:txbxContent>
                          <w:p w:rsidR="00D55C98" w:rsidRDefault="00E14246">
                            <w:pPr>
                              <w:autoSpaceDE w:val="0"/>
                              <w:autoSpaceDN w:val="0"/>
                              <w:spacing w:line="180" w:lineRule="atLeast"/>
                              <w:rPr>
                                <w:sz w:val="16"/>
                              </w:rPr>
                            </w:pPr>
                            <w:r>
                              <w:rPr>
                                <w:rFonts w:ascii="宋体" w:eastAsia="宋体" w:hAnsi="宋体" w:cs="宋体"/>
                                <w:color w:val="000000"/>
                                <w:sz w:val="16"/>
                              </w:rPr>
                              <w:t>(</w:t>
                            </w:r>
                            <w:r>
                              <w:rPr>
                                <w:rFonts w:ascii="宋体" w:eastAsia="宋体" w:hAnsi="宋体" w:cs="宋体"/>
                                <w:color w:val="000000"/>
                                <w:sz w:val="16"/>
                              </w:rPr>
                              <w:t>非邻近的家族关系</w:t>
                            </w:r>
                            <w:r>
                              <w:rPr>
                                <w:rFonts w:ascii="宋体" w:eastAsia="宋体" w:hAnsi="宋体" w:cs="宋体"/>
                                <w:color w:val="000000"/>
                                <w:sz w:val="16"/>
                              </w:rPr>
                              <w:t>)①258</w:t>
                            </w:r>
                          </w:p>
                        </w:txbxContent>
                      </wps:txbx>
                      <wps:bodyPr vert="horz" wrap="square" lIns="0" tIns="0" rIns="0" bIns="0" anchor="t">
                        <a:spAutoFit/>
                      </wps:bodyPr>
                    </wps:wsp>
                  </a:graphicData>
                </a:graphic>
              </wp:anchor>
            </w:drawing>
          </mc:Choice>
          <mc:Fallback>
            <w:pict>
              <v:shape type="#_x0000_t202" filled="f" stroked="f" style="margin-left:1pt;margin-top:9pt;width:39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6"/>
                        </w:rPr>
                      </w:pPr>
                      <w:r>
                        <w:rPr>
                          <w:rFonts w:ascii="宋体" w:hAnsi="宋体" w:cs="宋体" w:eastAsia="宋体"/>
                          <w:sz w:val="16"/>
                          <w:color w:val="000000"/>
                          <w:b w:val="off"/>
                          <w:i w:val="off"/>
                        </w:rPr>
                        <w:t>(非邻近的</w:t>
                      </w:r>
                      <w:r>
                        <w:rPr>
                          <w:rFonts w:ascii="宋体" w:hAnsi="宋体" w:cs="宋体" w:eastAsia="宋体"/>
                          <w:sz w:val="16"/>
                          <w:color w:val="000000"/>
                          <w:b w:val="off"/>
                          <w:i w:val="off"/>
                        </w:rPr>
                        <w:t>家族关系)①</w:t>
                      </w:r>
                      <w:r>
                        <w:rPr>
                          <w:rFonts w:ascii="宋体" w:hAnsi="宋体" w:cs="宋体" w:eastAsia="宋体"/>
                          <w:sz w:val="16"/>
                          <w:color w:val="000000"/>
                          <w:b w:val="off"/>
                          <w:i w:val="off"/>
                        </w:rPr>
                        <w:t>258</w:t>
                      </w:r>
                    </w:p>
                  </w:txbxContent>
                </v:textbox>
              </v:shape>
            </w:pict>
          </mc:Fallback>
        </mc:AlternateContent>
      </w:r>
      <w:r>
        <w:rPr>
          <w:noProof/>
        </w:rPr>
        <mc:AlternateContent>
          <mc:Choice Requires="wps">
            <w:drawing>
              <wp:anchor distT="0" distB="0" distL="0" distR="0" simplePos="0" relativeHeight="252510720" behindDoc="0" locked="0" layoutInCell="1" allowOverlap="1">
                <wp:simplePos x="0" y="0"/>
                <wp:positionH relativeFrom="column">
                  <wp:posOffset>508000</wp:posOffset>
                </wp:positionH>
                <wp:positionV relativeFrom="paragraph">
                  <wp:posOffset>0</wp:posOffset>
                </wp:positionV>
                <wp:extent cx="3454400" cy="406400"/>
                <wp:effectExtent l="0" t="0" r="0" b="0"/>
                <wp:wrapTopAndBottom/>
                <wp:docPr id="2080" name="文本框 2080"/>
                <wp:cNvGraphicFramePr/>
                <a:graphic xmlns:a="http://schemas.openxmlformats.org/drawingml/2006/main">
                  <a:graphicData uri="http://schemas.microsoft.com/office/word/2010/wordprocessingShape">
                    <wps:wsp>
                      <wps:cNvSpPr txBox="1"/>
                      <wps:spPr>
                        <a:xfrm>
                          <a:off x="0" y="0"/>
                          <a:ext cx="3454400" cy="406400"/>
                        </a:xfrm>
                        <a:prstGeom prst="rect">
                          <a:avLst/>
                        </a:prstGeom>
                        <a:noFill/>
                        <a:ln w="6350">
                          <a:noFill/>
                        </a:ln>
                      </wps:spPr>
                      <wps:txbx>
                        <w:txbxContent>
                          <w:p w:rsidR="00D55C98" w:rsidRDefault="00E14246">
                            <w:pPr>
                              <w:autoSpaceDE w:val="0"/>
                              <w:autoSpaceDN w:val="0"/>
                              <w:spacing w:line="320" w:lineRule="atLeast"/>
                              <w:ind w:firstLine="360"/>
                              <w:rPr>
                                <w:sz w:val="16"/>
                              </w:rPr>
                            </w:pPr>
                            <w:r>
                              <w:rPr>
                                <w:rFonts w:ascii="宋体" w:eastAsia="宋体" w:hAnsi="宋体" w:cs="宋体"/>
                                <w:color w:val="000000"/>
                                <w:sz w:val="16"/>
                              </w:rPr>
                              <w:t>54.</w:t>
                            </w:r>
                            <w:r>
                              <w:rPr>
                                <w:rFonts w:ascii="宋体" w:eastAsia="宋体" w:hAnsi="宋体" w:cs="宋体"/>
                                <w:color w:val="000000"/>
                                <w:sz w:val="16"/>
                              </w:rPr>
                              <w:t>这些就是与若干种家族身分相关的若干种罪过，这些家族身分系由邻近的自然关系构成。还剩下那些非邻近的。在就别的</w:t>
                            </w:r>
                          </w:p>
                        </w:txbxContent>
                      </wps:txbx>
                      <wps:bodyPr vert="horz" wrap="square" lIns="0" tIns="0" rIns="0" bIns="0" anchor="t">
                        <a:spAutoFit/>
                      </wps:bodyPr>
                    </wps:wsp>
                  </a:graphicData>
                </a:graphic>
              </wp:anchor>
            </w:drawing>
          </mc:Choice>
          <mc:Fallback>
            <w:pict>
              <v:shape type="#_x0000_t202" filled="f" stroked="f" style="margin-left:40pt;margin-top:0pt;width:272pt;height:3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60"/>
                        <w:jc w:val="both"/>
                        <w:textAlignment w:val="auto"/>
                        <w:rPr>
                          <w:sz w:val="16"/>
                        </w:rPr>
                      </w:pPr>
                      <w:r>
                        <w:rPr>
                          <w:rFonts w:ascii="宋体" w:hAnsi="宋体" w:cs="宋体" w:eastAsia="宋体"/>
                          <w:sz w:val="16"/>
                          <w:color w:val="000000"/>
                          <w:b w:val="off"/>
                          <w:i w:val="off"/>
                        </w:rPr>
                        <w:t>54.这些就是与若干种家族身分相关的若干种罪过，这些家</w:t>
                      </w:r>
                      <w:r>
                        <w:rPr>
                          <w:rFonts w:ascii="宋体" w:hAnsi="宋体" w:cs="宋体" w:eastAsia="宋体"/>
                          <w:sz w:val="16"/>
                          <w:color w:val="000000"/>
                          <w:b w:val="off"/>
                          <w:i w:val="off"/>
                        </w:rPr>
                        <w:t>族身分系由邻近的自然关系构成。还剩下那些非邻近的。在就别的</w:t>
                      </w:r>
                    </w:p>
                  </w:txbxContent>
                </v:textbox>
              </v:shape>
            </w:pict>
          </mc:Fallback>
        </mc:AlternateContent>
      </w:r>
    </w:p>
    <w:p w:rsidR="00D55C98" w:rsidRDefault="00E14246">
      <w:pPr>
        <w:autoSpaceDE w:val="0"/>
        <w:autoSpaceDN w:val="0"/>
        <w:spacing w:before="160" w:line="180" w:lineRule="atLeast"/>
        <w:ind w:left="880" w:firstLine="280"/>
        <w:rPr>
          <w:sz w:val="16"/>
        </w:rPr>
      </w:pPr>
      <w:r>
        <w:rPr>
          <w:rFonts w:ascii="宋体" w:eastAsia="宋体" w:hAnsi="宋体" w:cs="宋体"/>
          <w:color w:val="000000"/>
          <w:sz w:val="16"/>
        </w:rPr>
        <w:t>㊹</w:t>
      </w:r>
      <w:r>
        <w:rPr>
          <w:rFonts w:ascii="宋体" w:eastAsia="宋体" w:hAnsi="宋体" w:cs="宋体"/>
          <w:color w:val="000000"/>
          <w:sz w:val="16"/>
        </w:rPr>
        <w:t xml:space="preserve"> </w:t>
      </w:r>
      <w:r>
        <w:rPr>
          <w:rFonts w:ascii="宋体" w:eastAsia="宋体" w:hAnsi="宋体" w:cs="宋体"/>
          <w:color w:val="000000"/>
          <w:sz w:val="16"/>
        </w:rPr>
        <w:t>一、半公共罪过。弄虚作假，以辩诘某些种类的人们</w:t>
      </w:r>
      <w:r>
        <w:rPr>
          <w:rFonts w:ascii="宋体" w:eastAsia="宋体" w:hAnsi="宋体" w:cs="宋体"/>
          <w:color w:val="000000"/>
          <w:sz w:val="16"/>
        </w:rPr>
        <w:t>(</w:t>
      </w:r>
      <w:r>
        <w:rPr>
          <w:rFonts w:ascii="宋体" w:eastAsia="宋体" w:hAnsi="宋体" w:cs="宋体"/>
          <w:color w:val="000000"/>
          <w:sz w:val="16"/>
        </w:rPr>
        <w:t>例如犹太人、教友会教徒、胡格诺教徒等等</w:t>
      </w:r>
      <w:r>
        <w:rPr>
          <w:rFonts w:ascii="宋体" w:eastAsia="宋体" w:hAnsi="宋体" w:cs="宋体"/>
          <w:color w:val="000000"/>
          <w:sz w:val="16"/>
        </w:rPr>
        <w:t>)</w:t>
      </w:r>
      <w:r>
        <w:rPr>
          <w:rFonts w:ascii="宋体" w:eastAsia="宋体" w:hAnsi="宋体" w:cs="宋体"/>
          <w:color w:val="000000"/>
          <w:sz w:val="16"/>
        </w:rPr>
        <w:t>的婚姻合法性，或者不义地侵毁这种合法性。</w:t>
      </w:r>
    </w:p>
    <w:p w:rsidR="00D55C98" w:rsidRDefault="00E14246">
      <w:pPr>
        <w:autoSpaceDE w:val="0"/>
        <w:autoSpaceDN w:val="0"/>
        <w:spacing w:line="220" w:lineRule="atLeast"/>
        <w:ind w:left="1160"/>
        <w:rPr>
          <w:sz w:val="16"/>
        </w:rPr>
      </w:pPr>
      <w:r>
        <w:rPr>
          <w:rFonts w:ascii="宋体" w:eastAsia="宋体" w:hAnsi="宋体" w:cs="宋体"/>
          <w:color w:val="000000"/>
          <w:sz w:val="16"/>
        </w:rPr>
        <w:t>二、内向罪过。只顾眼前而无远虑的非成年人婚姻。</w:t>
      </w:r>
    </w:p>
    <w:p w:rsidR="00D55C98" w:rsidRDefault="00E14246">
      <w:pPr>
        <w:autoSpaceDE w:val="0"/>
        <w:autoSpaceDN w:val="0"/>
        <w:spacing w:before="200" w:line="200" w:lineRule="atLeast"/>
        <w:ind w:left="900" w:firstLine="260"/>
        <w:rPr>
          <w:sz w:val="16"/>
        </w:rPr>
      </w:pPr>
      <w:r>
        <w:rPr>
          <w:rFonts w:ascii="宋体" w:eastAsia="宋体" w:hAnsi="宋体" w:cs="宋体"/>
          <w:color w:val="000000"/>
          <w:sz w:val="16"/>
        </w:rPr>
        <w:t xml:space="preserve">①  </w:t>
      </w:r>
      <w:r>
        <w:rPr>
          <w:rFonts w:ascii="宋体" w:eastAsia="宋体" w:hAnsi="宋体" w:cs="宋体"/>
          <w:color w:val="000000"/>
          <w:sz w:val="16"/>
        </w:rPr>
        <w:t>边沁未曾为第</w:t>
      </w:r>
      <w:r>
        <w:rPr>
          <w:rFonts w:ascii="宋体" w:eastAsia="宋体" w:hAnsi="宋体" w:cs="宋体"/>
          <w:color w:val="000000"/>
          <w:sz w:val="16"/>
        </w:rPr>
        <w:t>54</w:t>
      </w:r>
      <w:r>
        <w:rPr>
          <w:rFonts w:ascii="宋体" w:eastAsia="宋体" w:hAnsi="宋体" w:cs="宋体"/>
          <w:color w:val="000000"/>
          <w:sz w:val="16"/>
        </w:rPr>
        <w:t>段作边题，尽管其内容很不同于第</w:t>
      </w:r>
      <w:r>
        <w:rPr>
          <w:rFonts w:ascii="宋体" w:eastAsia="宋体" w:hAnsi="宋体" w:cs="宋体"/>
          <w:color w:val="000000"/>
          <w:sz w:val="16"/>
        </w:rPr>
        <w:t>53</w:t>
      </w:r>
      <w:r>
        <w:rPr>
          <w:rFonts w:ascii="宋体" w:eastAsia="宋体" w:hAnsi="宋体" w:cs="宋体"/>
          <w:color w:val="000000"/>
          <w:sz w:val="16"/>
        </w:rPr>
        <w:t>和</w:t>
      </w:r>
      <w:r>
        <w:rPr>
          <w:rFonts w:ascii="宋体" w:eastAsia="宋体" w:hAnsi="宋体" w:cs="宋体"/>
          <w:color w:val="000000"/>
          <w:sz w:val="16"/>
        </w:rPr>
        <w:t>56</w:t>
      </w:r>
      <w:r>
        <w:rPr>
          <w:rFonts w:ascii="宋体" w:eastAsia="宋体" w:hAnsi="宋体" w:cs="宋体"/>
          <w:color w:val="000000"/>
          <w:sz w:val="16"/>
        </w:rPr>
        <w:t>段。因而，编者加上了一个标题。</w:t>
      </w:r>
      <w:r>
        <w:br w:type="page"/>
      </w:r>
    </w:p>
    <w:p w:rsidR="00D55C98" w:rsidRDefault="00E14246">
      <w:pPr>
        <w:autoSpaceDE w:val="0"/>
        <w:autoSpaceDN w:val="0"/>
        <w:spacing w:before="180" w:line="180" w:lineRule="atLeast"/>
        <w:ind w:left="2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第十六章</w:t>
      </w:r>
      <w:r>
        <w:rPr>
          <w:rFonts w:ascii="宋体" w:eastAsia="宋体" w:hAnsi="宋体" w:cs="宋体"/>
          <w:b/>
          <w:color w:val="000000"/>
          <w:sz w:val="10"/>
          <w:u w:val="single"/>
        </w:rPr>
        <w:t xml:space="preserve"> </w:t>
      </w:r>
      <w:r>
        <w:rPr>
          <w:rFonts w:ascii="宋体" w:eastAsia="宋体" w:hAnsi="宋体" w:cs="宋体"/>
          <w:b/>
          <w:color w:val="000000"/>
          <w:sz w:val="10"/>
          <w:u w:val="single"/>
        </w:rPr>
        <w:t>罪过的分类</w:t>
      </w:r>
      <w:r>
        <w:rPr>
          <w:rFonts w:ascii="宋体" w:eastAsia="宋体" w:hAnsi="宋体" w:cs="宋体"/>
          <w:b/>
          <w:color w:val="000000"/>
          <w:sz w:val="10"/>
          <w:u w:val="single"/>
        </w:rPr>
        <w:t xml:space="preserve">                   323  </w:t>
      </w:r>
    </w:p>
    <w:p w:rsidR="00D55C98" w:rsidRDefault="00E14246">
      <w:pPr>
        <w:autoSpaceDE w:val="0"/>
        <w:autoSpaceDN w:val="0"/>
        <w:spacing w:before="220" w:line="353" w:lineRule="atLeast"/>
        <w:ind w:right="300" w:firstLine="20"/>
        <w:rPr>
          <w:sz w:val="20"/>
        </w:rPr>
      </w:pPr>
      <w:r>
        <w:rPr>
          <w:rFonts w:ascii="宋体" w:eastAsia="宋体" w:hAnsi="宋体" w:cs="宋体"/>
          <w:b/>
          <w:color w:val="000000"/>
          <w:sz w:val="20"/>
        </w:rPr>
        <w:t>谈了那么多之后，自然会期望对它们予以某些注意。然而，这些并</w:t>
      </w:r>
      <w:r>
        <w:rPr>
          <w:rFonts w:ascii="宋体" w:eastAsia="宋体" w:hAnsi="宋体" w:cs="宋体"/>
          <w:b/>
          <w:color w:val="000000"/>
          <w:sz w:val="20"/>
        </w:rPr>
        <w:t>不具备任何为构成一种身分所必需的因素。事实上，它们当中没有哪一种像是附有任何权力。或许祖父可以被法律要求来承担对其孤孙的监护，但在此情况下，他具有的权力属于并非作为祖父、而是作为监护人的他。诚然就可能性而言，这些关系可以附有权力，正如任何别的关系可以附有权力那样。可是，仍无任何一种新的家族身分会从中产生出来，因为已经表明不可能存在任何别的身分，即由权力构成、从而将和那些业已叙述的身分有别的身分。不过，尽管如此，它们同前述的关系有一个共同点，那就是能够包含裨益或负担，因而可能遭到易影响这些或任何其他关系之存在</w:t>
      </w:r>
      <w:r>
        <w:rPr>
          <w:rFonts w:ascii="宋体" w:eastAsia="宋体" w:hAnsi="宋体" w:cs="宋体"/>
          <w:b/>
          <w:color w:val="000000"/>
          <w:sz w:val="20"/>
        </w:rPr>
        <w:t>的若干罪过的侵害。因此可以预料，由于有这些侵害，它们应当被添入易于成为作恶目标的关系之列。然而事实是它们已经置身其列，而且虽未明确命名，但实际上就像已被命名了那样。一方面，任何影响非邻近关系的罪过，只是由于它影响了这种那种邻近关系才得以发生。另一方面，不影响无限多种非邻近关系的存在，就不可能犯下任何影响邻近关系之存在的罪过。一位假证人前来作证，使人相信你是某个女人的儿子，尽管她事实上并非你的母亲。结果怎样</w:t>
      </w:r>
      <w:r>
        <w:rPr>
          <w:rFonts w:ascii="宋体" w:eastAsia="宋体" w:hAnsi="宋体" w:cs="宋体"/>
          <w:b/>
          <w:color w:val="000000"/>
          <w:sz w:val="20"/>
        </w:rPr>
        <w:t>?</w:t>
      </w:r>
      <w:r>
        <w:rPr>
          <w:rFonts w:ascii="宋体" w:eastAsia="宋体" w:hAnsi="宋体" w:cs="宋体"/>
          <w:b/>
          <w:color w:val="000000"/>
          <w:sz w:val="20"/>
        </w:rPr>
        <w:t>结果是一批又一批数不完的假信念：你是这个所谓母亲的父母的外孙，是她的某个丈夫或至少与她同居的某个男人的</w:t>
      </w:r>
      <w:r>
        <w:rPr>
          <w:rFonts w:ascii="宋体" w:eastAsia="宋体" w:hAnsi="宋体" w:cs="宋体"/>
          <w:b/>
          <w:color w:val="000000"/>
          <w:sz w:val="20"/>
        </w:rPr>
        <w:t>儿子，是他的父母的孙子，等等等等。如果他们有别的孩子的话，你就是这些别的孩子的兄弟。如果这些别的孩子已经结婚，你就是他们的丈夫和妻子的内兄弟</w:t>
      </w:r>
      <w:r>
        <w:rPr>
          <w:rFonts w:ascii="宋体" w:eastAsia="宋体" w:hAnsi="宋体" w:cs="宋体"/>
          <w:b/>
          <w:color w:val="000000"/>
          <w:sz w:val="20"/>
        </w:rPr>
        <w:t>(</w:t>
      </w:r>
      <w:r>
        <w:rPr>
          <w:rFonts w:ascii="宋体" w:eastAsia="宋体" w:hAnsi="宋体" w:cs="宋体"/>
          <w:b/>
          <w:color w:val="000000"/>
          <w:sz w:val="20"/>
        </w:rPr>
        <w:t>或大伯子、小叔子</w:t>
      </w:r>
      <w:r>
        <w:rPr>
          <w:rFonts w:ascii="宋体" w:eastAsia="宋体" w:hAnsi="宋体" w:cs="宋体"/>
          <w:b/>
          <w:color w:val="000000"/>
          <w:sz w:val="20"/>
        </w:rPr>
        <w:t>)</w:t>
      </w:r>
      <w:r>
        <w:rPr>
          <w:rFonts w:ascii="宋体" w:eastAsia="宋体" w:hAnsi="宋体" w:cs="宋体"/>
          <w:b/>
          <w:color w:val="000000"/>
          <w:sz w:val="20"/>
        </w:rPr>
        <w:t>，又是他们的孩子的叔父</w:t>
      </w:r>
      <w:r>
        <w:rPr>
          <w:rFonts w:ascii="宋体" w:eastAsia="宋体" w:hAnsi="宋体" w:cs="宋体"/>
          <w:b/>
          <w:color w:val="000000"/>
          <w:sz w:val="20"/>
        </w:rPr>
        <w:t>(</w:t>
      </w:r>
      <w:r>
        <w:rPr>
          <w:rFonts w:ascii="宋体" w:eastAsia="宋体" w:hAnsi="宋体" w:cs="宋体"/>
          <w:b/>
          <w:color w:val="000000"/>
          <w:sz w:val="20"/>
        </w:rPr>
        <w:t>或伯父、舅父</w:t>
      </w:r>
      <w:r>
        <w:rPr>
          <w:rFonts w:ascii="宋体" w:eastAsia="宋体" w:hAnsi="宋体" w:cs="宋体"/>
          <w:b/>
          <w:color w:val="000000"/>
          <w:sz w:val="20"/>
        </w:rPr>
        <w:t>)</w:t>
      </w:r>
      <w:r>
        <w:rPr>
          <w:rFonts w:ascii="宋体" w:eastAsia="宋体" w:hAnsi="宋体" w:cs="宋体"/>
          <w:b/>
          <w:color w:val="000000"/>
          <w:sz w:val="20"/>
        </w:rPr>
        <w:t>，等等等等。另一方面，你不是你真正的母亲的儿子，也不是你真正的父亲的儿子，不是你真正的祖父的孙子，也不是你真正</w:t>
      </w:r>
      <w:r>
        <w:br w:type="page"/>
      </w:r>
    </w:p>
    <w:p w:rsidR="00D55C98" w:rsidRDefault="00E14246">
      <w:pPr>
        <w:autoSpaceDE w:val="0"/>
        <w:autoSpaceDN w:val="0"/>
        <w:spacing w:before="200" w:line="200" w:lineRule="atLeast"/>
        <w:ind w:left="460"/>
        <w:rPr>
          <w:sz w:val="13"/>
        </w:rPr>
      </w:pPr>
      <w:r>
        <w:rPr>
          <w:rFonts w:ascii="宋体" w:eastAsia="宋体" w:hAnsi="宋体" w:cs="宋体"/>
          <w:b/>
          <w:color w:val="000000"/>
          <w:sz w:val="13"/>
          <w:u w:val="single"/>
        </w:rPr>
        <w:lastRenderedPageBreak/>
        <w:t xml:space="preserve">  324                     </w:t>
      </w:r>
      <w:r>
        <w:rPr>
          <w:rFonts w:ascii="宋体" w:eastAsia="宋体" w:hAnsi="宋体" w:cs="宋体"/>
          <w:b/>
          <w:color w:val="000000"/>
          <w:sz w:val="13"/>
          <w:u w:val="single"/>
        </w:rPr>
        <w:t>道德与立法原理导论</w:t>
      </w:r>
      <w:r>
        <w:rPr>
          <w:rFonts w:ascii="宋体" w:eastAsia="宋体" w:hAnsi="宋体" w:cs="宋体"/>
          <w:b/>
          <w:color w:val="000000"/>
          <w:sz w:val="13"/>
          <w:u w:val="single"/>
        </w:rPr>
        <w:t xml:space="preserve">                          </w:t>
      </w:r>
    </w:p>
    <w:p w:rsidR="00D55C98" w:rsidRDefault="00E14246">
      <w:pPr>
        <w:autoSpaceDE w:val="0"/>
        <w:autoSpaceDN w:val="0"/>
        <w:spacing w:before="160" w:line="360" w:lineRule="atLeast"/>
        <w:ind w:left="460"/>
        <w:rPr>
          <w:sz w:val="20"/>
        </w:rPr>
      </w:pPr>
      <w:r>
        <w:rPr>
          <w:rFonts w:ascii="宋体" w:eastAsia="宋体" w:hAnsi="宋体" w:cs="宋体"/>
          <w:b/>
          <w:color w:val="000000"/>
          <w:sz w:val="20"/>
        </w:rPr>
        <w:t>的祖母的孙子，等等等等，不计其数：所有各种出自并包括在这么一个最初的假信念中</w:t>
      </w:r>
      <w:r>
        <w:rPr>
          <w:rFonts w:ascii="宋体" w:eastAsia="宋体" w:hAnsi="宋体" w:cs="宋体"/>
          <w:b/>
          <w:color w:val="000000"/>
          <w:sz w:val="20"/>
        </w:rPr>
        <w:t>的信念</w:t>
      </w:r>
      <w:r>
        <w:rPr>
          <w:rFonts w:ascii="宋体" w:eastAsia="宋体" w:hAnsi="宋体" w:cs="宋体"/>
          <w:b/>
          <w:color w:val="000000"/>
          <w:sz w:val="20"/>
        </w:rPr>
        <w:t>————</w:t>
      </w:r>
      <w:r>
        <w:rPr>
          <w:rFonts w:ascii="宋体" w:eastAsia="宋体" w:hAnsi="宋体" w:cs="宋体"/>
          <w:b/>
          <w:color w:val="000000"/>
          <w:sz w:val="20"/>
        </w:rPr>
        <w:t>你是你这位假母亲的儿子。</w:t>
      </w:r>
    </w:p>
    <w:p w:rsidR="00D55C98" w:rsidRDefault="00E14246">
      <w:pPr>
        <w:autoSpaceDE w:val="0"/>
        <w:autoSpaceDN w:val="0"/>
        <w:spacing w:before="20" w:line="340" w:lineRule="atLeast"/>
        <w:ind w:left="40" w:firstLine="780"/>
        <w:rPr>
          <w:sz w:val="20"/>
        </w:rPr>
      </w:pPr>
      <w:r>
        <w:rPr>
          <w:rFonts w:ascii="宋体" w:eastAsia="宋体" w:hAnsi="宋体" w:cs="宋体"/>
          <w:b/>
          <w:color w:val="000000"/>
          <w:sz w:val="20"/>
        </w:rPr>
        <w:t>因此，乍一看来，在对这些非邻近关系的侵害当中，似乎没有</w:t>
      </w:r>
      <w:r>
        <w:rPr>
          <w:rFonts w:ascii="宋体" w:eastAsia="宋体" w:hAnsi="宋体" w:cs="宋体"/>
          <w:b/>
          <w:color w:val="000000"/>
          <w:sz w:val="20"/>
        </w:rPr>
        <w:t xml:space="preserve">259 </w:t>
      </w:r>
      <w:r>
        <w:rPr>
          <w:rFonts w:ascii="宋体" w:eastAsia="宋体" w:hAnsi="宋体" w:cs="宋体"/>
          <w:b/>
          <w:color w:val="000000"/>
          <w:sz w:val="20"/>
        </w:rPr>
        <w:t>哪一种能明确地具有实际重要性。因为根据同样的规则，似可以此类推，以至无穷。对非邻近关系的侵害像是合并在影响邻近关系的罪过当中。然而，实际情况并非如此：在谈论一项这样的罪过时，常常听到一大堆关于它所影响的这一或那一非邻近关系的议论，与此同时那些邻近关系却全未得到注意。怎么会如此</w:t>
      </w:r>
      <w:r>
        <w:rPr>
          <w:rFonts w:ascii="宋体" w:eastAsia="宋体" w:hAnsi="宋体" w:cs="宋体"/>
          <w:b/>
          <w:color w:val="000000"/>
          <w:sz w:val="20"/>
        </w:rPr>
        <w:t>?</w:t>
      </w:r>
      <w:r>
        <w:rPr>
          <w:rFonts w:ascii="宋体" w:eastAsia="宋体" w:hAnsi="宋体" w:cs="宋体"/>
          <w:b/>
          <w:color w:val="000000"/>
          <w:sz w:val="20"/>
        </w:rPr>
        <w:t>因为非邻近关系或许被附加了某些引人注目的好处或坏处，而所有中间关系却未被附上任何比较值得注意的东西。假设安东尼或李必达质疑屋大维</w:t>
      </w:r>
      <w:r>
        <w:rPr>
          <w:rFonts w:ascii="宋体" w:eastAsia="宋体" w:hAnsi="宋体" w:cs="宋体"/>
          <w:b/>
          <w:color w:val="000000"/>
          <w:sz w:val="20"/>
        </w:rPr>
        <w:t>(</w:t>
      </w:r>
      <w:r>
        <w:rPr>
          <w:rFonts w:ascii="宋体" w:eastAsia="宋体" w:hAnsi="宋体" w:cs="宋体"/>
          <w:b/>
          <w:color w:val="000000"/>
          <w:sz w:val="20"/>
        </w:rPr>
        <w:t>后</w:t>
      </w:r>
      <w:r>
        <w:rPr>
          <w:rFonts w:ascii="宋体" w:eastAsia="宋体" w:hAnsi="宋体" w:cs="宋体"/>
          <w:b/>
          <w:color w:val="000000"/>
          <w:sz w:val="20"/>
        </w:rPr>
        <w:t>称奥古斯都</w:t>
      </w:r>
      <w:r>
        <w:rPr>
          <w:rFonts w:ascii="宋体" w:eastAsia="宋体" w:hAnsi="宋体" w:cs="宋体"/>
          <w:b/>
          <w:color w:val="000000"/>
          <w:sz w:val="20"/>
        </w:rPr>
        <w:t>)</w:t>
      </w:r>
      <w:r>
        <w:rPr>
          <w:rFonts w:ascii="宋体" w:eastAsia="宋体" w:hAnsi="宋体" w:cs="宋体"/>
          <w:b/>
          <w:color w:val="000000"/>
          <w:sz w:val="20"/>
        </w:rPr>
        <w:t>与盖尤斯</w:t>
      </w:r>
      <w:r>
        <w:rPr>
          <w:rFonts w:ascii="宋体" w:eastAsia="宋体" w:hAnsi="宋体" w:cs="宋体"/>
          <w:b/>
          <w:color w:val="000000"/>
          <w:sz w:val="20"/>
        </w:rPr>
        <w:t>·</w:t>
      </w:r>
      <w:r>
        <w:rPr>
          <w:rFonts w:ascii="宋体" w:eastAsia="宋体" w:hAnsi="宋体" w:cs="宋体"/>
          <w:b/>
          <w:color w:val="000000"/>
          <w:sz w:val="20"/>
        </w:rPr>
        <w:t>尤利乌斯</w:t>
      </w:r>
      <w:r>
        <w:rPr>
          <w:rFonts w:ascii="宋体" w:eastAsia="宋体" w:hAnsi="宋体" w:cs="宋体"/>
          <w:b/>
          <w:color w:val="000000"/>
          <w:sz w:val="20"/>
        </w:rPr>
        <w:t>·</w:t>
      </w:r>
      <w:r>
        <w:rPr>
          <w:rFonts w:ascii="宋体" w:eastAsia="宋体" w:hAnsi="宋体" w:cs="宋体"/>
          <w:b/>
          <w:color w:val="000000"/>
          <w:sz w:val="20"/>
        </w:rPr>
        <w:t>凯撒的关系。怎样才能做到这一点</w:t>
      </w:r>
      <w:r>
        <w:rPr>
          <w:rFonts w:ascii="宋体" w:eastAsia="宋体" w:hAnsi="宋体" w:cs="宋体"/>
          <w:b/>
          <w:color w:val="000000"/>
          <w:sz w:val="20"/>
        </w:rPr>
        <w:t>?</w:t>
      </w:r>
      <w:r>
        <w:rPr>
          <w:rFonts w:ascii="宋体" w:eastAsia="宋体" w:hAnsi="宋体" w:cs="宋体"/>
          <w:b/>
          <w:color w:val="000000"/>
          <w:sz w:val="20"/>
        </w:rPr>
        <w:t>要做到这一点，只能靠质疑屋大维是阿蒂亚的儿子，或阿蒂亚是尤利娅的女儿，或尤利娅是卢修斯</w:t>
      </w:r>
      <w:r>
        <w:rPr>
          <w:rFonts w:ascii="宋体" w:eastAsia="宋体" w:hAnsi="宋体" w:cs="宋体"/>
          <w:b/>
          <w:color w:val="000000"/>
          <w:sz w:val="20"/>
        </w:rPr>
        <w:t>·</w:t>
      </w:r>
      <w:r>
        <w:rPr>
          <w:rFonts w:ascii="宋体" w:eastAsia="宋体" w:hAnsi="宋体" w:cs="宋体"/>
          <w:b/>
          <w:color w:val="000000"/>
          <w:sz w:val="20"/>
        </w:rPr>
        <w:t>尤利乌斯</w:t>
      </w:r>
      <w:r>
        <w:rPr>
          <w:rFonts w:ascii="宋体" w:eastAsia="宋体" w:hAnsi="宋体" w:cs="宋体"/>
          <w:b/>
          <w:color w:val="000000"/>
          <w:sz w:val="20"/>
        </w:rPr>
        <w:t>·</w:t>
      </w:r>
      <w:r>
        <w:rPr>
          <w:rFonts w:ascii="宋体" w:eastAsia="宋体" w:hAnsi="宋体" w:cs="宋体"/>
          <w:b/>
          <w:color w:val="000000"/>
          <w:sz w:val="20"/>
        </w:rPr>
        <w:t>凯撒的女儿，或卢修斯</w:t>
      </w:r>
      <w:r>
        <w:rPr>
          <w:rFonts w:ascii="宋体" w:eastAsia="宋体" w:hAnsi="宋体" w:cs="宋体"/>
          <w:b/>
          <w:color w:val="000000"/>
          <w:sz w:val="20"/>
        </w:rPr>
        <w:t>·</w:t>
      </w:r>
      <w:r>
        <w:rPr>
          <w:rFonts w:ascii="宋体" w:eastAsia="宋体" w:hAnsi="宋体" w:cs="宋体"/>
          <w:b/>
          <w:color w:val="000000"/>
          <w:sz w:val="20"/>
        </w:rPr>
        <w:t>尤利乌斯</w:t>
      </w:r>
      <w:r>
        <w:rPr>
          <w:rFonts w:ascii="宋体" w:eastAsia="宋体" w:hAnsi="宋体" w:cs="宋体"/>
          <w:b/>
          <w:color w:val="000000"/>
          <w:sz w:val="20"/>
        </w:rPr>
        <w:t>·</w:t>
      </w:r>
      <w:r>
        <w:rPr>
          <w:rFonts w:ascii="宋体" w:eastAsia="宋体" w:hAnsi="宋体" w:cs="宋体"/>
          <w:b/>
          <w:color w:val="000000"/>
          <w:sz w:val="20"/>
        </w:rPr>
        <w:t>凯撒是盖尤斯的父亲。</w:t>
      </w:r>
      <w:r>
        <w:rPr>
          <w:rFonts w:ascii="宋体" w:eastAsia="宋体" w:hAnsi="宋体" w:cs="宋体"/>
          <w:b/>
          <w:color w:val="000000"/>
          <w:sz w:val="20"/>
        </w:rPr>
        <w:t>①</w:t>
      </w:r>
      <w:r>
        <w:rPr>
          <w:rFonts w:ascii="宋体" w:eastAsia="宋体" w:hAnsi="宋体" w:cs="宋体"/>
          <w:b/>
          <w:color w:val="000000"/>
          <w:sz w:val="20"/>
        </w:rPr>
        <w:t>然而，身为阿蒂亚的儿子，或尤利娅的外孙，或卢修斯</w:t>
      </w:r>
      <w:r>
        <w:rPr>
          <w:rFonts w:ascii="宋体" w:eastAsia="宋体" w:hAnsi="宋体" w:cs="宋体"/>
          <w:b/>
          <w:color w:val="000000"/>
          <w:sz w:val="20"/>
        </w:rPr>
        <w:t>·</w:t>
      </w:r>
      <w:r>
        <w:rPr>
          <w:rFonts w:ascii="宋体" w:eastAsia="宋体" w:hAnsi="宋体" w:cs="宋体"/>
          <w:b/>
          <w:color w:val="000000"/>
          <w:sz w:val="20"/>
        </w:rPr>
        <w:t>尤利乌斯</w:t>
      </w:r>
      <w:r>
        <w:rPr>
          <w:rFonts w:ascii="宋体" w:eastAsia="宋体" w:hAnsi="宋体" w:cs="宋体"/>
          <w:b/>
          <w:color w:val="000000"/>
          <w:sz w:val="20"/>
        </w:rPr>
        <w:t>·</w:t>
      </w:r>
      <w:r>
        <w:rPr>
          <w:rFonts w:ascii="宋体" w:eastAsia="宋体" w:hAnsi="宋体" w:cs="宋体"/>
          <w:b/>
          <w:color w:val="000000"/>
          <w:sz w:val="20"/>
        </w:rPr>
        <w:t>凯撒的曾外孙，比较起来是不大重要的。这些中间关系相对而言，除了作为在系谱链上把他同帝国的全权统治者联系起来的几个必要环节外，对他没有别的用处。</w:t>
      </w:r>
    </w:p>
    <w:p w:rsidR="00D55C98" w:rsidRDefault="00E14246">
      <w:pPr>
        <w:autoSpaceDE w:val="0"/>
        <w:autoSpaceDN w:val="0"/>
        <w:spacing w:before="40" w:line="340" w:lineRule="atLeast"/>
        <w:ind w:left="420" w:firstLine="400"/>
        <w:rPr>
          <w:sz w:val="20"/>
        </w:rPr>
      </w:pPr>
      <w:r>
        <w:rPr>
          <w:rFonts w:ascii="宋体" w:eastAsia="宋体" w:hAnsi="宋体" w:cs="宋体"/>
          <w:b/>
          <w:color w:val="000000"/>
          <w:sz w:val="20"/>
        </w:rPr>
        <w:t>至于可能碰巧附着于任何此类非邻近关系的好处或坏处，我们已经看到没有什么凌驾于有关人士之上的权</w:t>
      </w:r>
      <w:r>
        <w:rPr>
          <w:rFonts w:ascii="宋体" w:eastAsia="宋体" w:hAnsi="宋体" w:cs="宋体"/>
          <w:b/>
          <w:color w:val="000000"/>
          <w:sz w:val="20"/>
        </w:rPr>
        <w:t>力或任何相应的义务属于此列。那么，它们能够具有什么性质</w:t>
      </w:r>
      <w:r>
        <w:rPr>
          <w:rFonts w:ascii="宋体" w:eastAsia="宋体" w:hAnsi="宋体" w:cs="宋体"/>
          <w:b/>
          <w:color w:val="000000"/>
          <w:sz w:val="20"/>
        </w:rPr>
        <w:t>?</w:t>
      </w:r>
      <w:r>
        <w:rPr>
          <w:rFonts w:ascii="宋体" w:eastAsia="宋体" w:hAnsi="宋体" w:cs="宋体"/>
          <w:b/>
          <w:color w:val="000000"/>
          <w:sz w:val="20"/>
        </w:rPr>
        <w:t>它们事实上无非是出自地方性和偶然性的惯例，或出自自己由道德认可的自发偏见。因</w:t>
      </w:r>
    </w:p>
    <w:p w:rsidR="00D55C98" w:rsidRDefault="00E14246">
      <w:pPr>
        <w:spacing w:before="200" w:line="60" w:lineRule="exact"/>
        <w:ind w:left="500" w:right="3780"/>
        <w:rPr>
          <w:sz w:val="24"/>
        </w:rPr>
      </w:pPr>
      <w:r>
        <w:rPr>
          <w:rFonts w:ascii="宋体" w:eastAsia="宋体" w:hAnsi="宋体" w:cs="宋体"/>
          <w:sz w:val="24"/>
          <w:u w:val="single"/>
        </w:rPr>
        <w:t xml:space="preserve">                 </w:t>
      </w:r>
    </w:p>
    <w:p w:rsidR="00D55C98" w:rsidRDefault="00E14246">
      <w:pPr>
        <w:autoSpaceDE w:val="0"/>
        <w:autoSpaceDN w:val="0"/>
        <w:spacing w:line="220" w:lineRule="atLeast"/>
        <w:ind w:left="540" w:firstLine="280"/>
        <w:rPr>
          <w:sz w:val="13"/>
        </w:rPr>
      </w:pPr>
      <w:r>
        <w:rPr>
          <w:rFonts w:ascii="宋体" w:eastAsia="宋体" w:hAnsi="宋体" w:cs="宋体"/>
          <w:b/>
          <w:color w:val="000000"/>
          <w:sz w:val="13"/>
        </w:rPr>
        <w:t xml:space="preserve">①  </w:t>
      </w:r>
      <w:r>
        <w:rPr>
          <w:rFonts w:ascii="宋体" w:eastAsia="宋体" w:hAnsi="宋体" w:cs="宋体"/>
          <w:b/>
          <w:color w:val="000000"/>
          <w:sz w:val="13"/>
        </w:rPr>
        <w:t>屋大维的外祖母尤利娅是尤利乌斯</w:t>
      </w:r>
      <w:r>
        <w:rPr>
          <w:rFonts w:ascii="宋体" w:eastAsia="宋体" w:hAnsi="宋体" w:cs="宋体"/>
          <w:b/>
          <w:color w:val="000000"/>
          <w:sz w:val="13"/>
        </w:rPr>
        <w:t>·</w:t>
      </w:r>
      <w:r>
        <w:rPr>
          <w:rFonts w:ascii="宋体" w:eastAsia="宋体" w:hAnsi="宋体" w:cs="宋体"/>
          <w:b/>
          <w:color w:val="000000"/>
          <w:sz w:val="13"/>
        </w:rPr>
        <w:t>凯撒的姐妹。马克</w:t>
      </w:r>
      <w:r>
        <w:rPr>
          <w:rFonts w:ascii="宋体" w:eastAsia="宋体" w:hAnsi="宋体" w:cs="宋体"/>
          <w:b/>
          <w:color w:val="000000"/>
          <w:sz w:val="13"/>
        </w:rPr>
        <w:t>·</w:t>
      </w:r>
      <w:r>
        <w:rPr>
          <w:rFonts w:ascii="宋体" w:eastAsia="宋体" w:hAnsi="宋体" w:cs="宋体"/>
          <w:b/>
          <w:color w:val="000000"/>
          <w:sz w:val="13"/>
        </w:rPr>
        <w:t>安东尼和李必达系凯撒遇刺身亡后第二次三头政治中屋大维的同僚。</w:t>
      </w:r>
      <w:r>
        <w:br w:type="page"/>
      </w:r>
    </w:p>
    <w:p w:rsidR="00D55C98" w:rsidRDefault="00E14246">
      <w:pPr>
        <w:autoSpaceDE w:val="0"/>
        <w:autoSpaceDN w:val="0"/>
        <w:spacing w:before="80" w:line="240" w:lineRule="atLeast"/>
        <w:ind w:left="2220"/>
        <w:rPr>
          <w:sz w:val="24"/>
        </w:rPr>
      </w:pPr>
      <w:r>
        <w:rPr>
          <w:rFonts w:ascii="宋体" w:eastAsia="宋体" w:hAnsi="宋体" w:cs="宋体"/>
          <w:color w:val="000000"/>
          <w:sz w:val="13"/>
        </w:rPr>
        <w:lastRenderedPageBreak/>
        <w:t>第十六章</w:t>
      </w:r>
      <w:r>
        <w:rPr>
          <w:rFonts w:ascii="宋体" w:eastAsia="宋体" w:hAnsi="宋体" w:cs="宋体"/>
          <w:color w:val="000000"/>
          <w:sz w:val="13"/>
        </w:rPr>
        <w:t xml:space="preserve"> </w:t>
      </w:r>
      <w:r>
        <w:rPr>
          <w:rFonts w:ascii="宋体" w:eastAsia="宋体" w:hAnsi="宋体" w:cs="宋体"/>
          <w:color w:val="000000"/>
          <w:sz w:val="13"/>
        </w:rPr>
        <w:t>罪过的分类</w:t>
      </w:r>
      <w:r>
        <w:rPr>
          <w:rFonts w:ascii="宋体" w:eastAsia="宋体" w:hAnsi="宋体" w:cs="宋体"/>
          <w:sz w:val="24"/>
        </w:rPr>
        <w:t xml:space="preserve">                 </w:t>
      </w:r>
      <w:r>
        <w:rPr>
          <w:rFonts w:ascii="宋体" w:eastAsia="宋体" w:hAnsi="宋体" w:cs="宋体"/>
          <w:color w:val="000000"/>
          <w:sz w:val="13"/>
        </w:rPr>
        <w:t>325</w:t>
      </w:r>
    </w:p>
    <w:p w:rsidR="00D55C98" w:rsidRDefault="00E14246">
      <w:pPr>
        <w:spacing w:before="140" w:line="100" w:lineRule="exact"/>
        <w:ind w:left="160" w:right="4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352" w:lineRule="atLeast"/>
        <w:ind w:left="40" w:firstLine="20"/>
        <w:rPr>
          <w:sz w:val="20"/>
        </w:rPr>
      </w:pPr>
      <w:r>
        <w:rPr>
          <w:rFonts w:ascii="宋体" w:eastAsia="宋体" w:hAnsi="宋体" w:cs="宋体"/>
          <w:color w:val="000000"/>
          <w:sz w:val="20"/>
        </w:rPr>
        <w:t>而，试图通过详尽无遗的论证过程来演绎式地将其推导出来，几乎</w:t>
      </w:r>
      <w:r>
        <w:rPr>
          <w:rFonts w:ascii="宋体" w:eastAsia="宋体" w:hAnsi="宋体" w:cs="宋体"/>
          <w:color w:val="000000"/>
          <w:sz w:val="20"/>
        </w:rPr>
        <w:t>徒劳无益。所能做到的，无非是举出某几条主要的，并按分类方式将其归并在每个目录中。一项既定关系所倾向带来的好处，似乎主要可归诸下列名目：</w:t>
      </w:r>
      <w:r>
        <w:rPr>
          <w:rFonts w:ascii="宋体" w:eastAsia="宋体" w:hAnsi="宋体" w:cs="宋体"/>
          <w:color w:val="000000"/>
          <w:sz w:val="20"/>
        </w:rPr>
        <w:t>(1)</w:t>
      </w:r>
      <w:r>
        <w:rPr>
          <w:rFonts w:ascii="宋体" w:eastAsia="宋体" w:hAnsi="宋体" w:cs="宋体"/>
          <w:color w:val="000000"/>
          <w:sz w:val="20"/>
        </w:rPr>
        <w:t>继承有关人士之财产或部分财产的机会；</w:t>
      </w:r>
      <w:r>
        <w:rPr>
          <w:rFonts w:ascii="宋体" w:eastAsia="宋体" w:hAnsi="宋体" w:cs="宋体"/>
          <w:color w:val="000000"/>
          <w:sz w:val="20"/>
        </w:rPr>
        <w:t>(2)</w:t>
      </w:r>
      <w:r>
        <w:rPr>
          <w:rFonts w:ascii="宋体" w:eastAsia="宋体" w:hAnsi="宋体" w:cs="宋体"/>
          <w:color w:val="000000"/>
          <w:sz w:val="20"/>
        </w:rPr>
        <w:t>据法律指定或自发捐赠，由有关人士给予金钱资助的机会；</w:t>
      </w:r>
      <w:r>
        <w:rPr>
          <w:rFonts w:ascii="宋体" w:eastAsia="宋体" w:hAnsi="宋体" w:cs="宋体"/>
          <w:color w:val="000000"/>
          <w:sz w:val="20"/>
        </w:rPr>
        <w:t>(3)260</w:t>
      </w:r>
      <w:r>
        <w:rPr>
          <w:rFonts w:ascii="宋体" w:eastAsia="宋体" w:hAnsi="宋体" w:cs="宋体"/>
          <w:color w:val="000000"/>
          <w:sz w:val="20"/>
        </w:rPr>
        <w:t>获得合法地位，包括任何可能恰巧被附于其上的合法特权，诸如担任这样那样的有利职务的资格，免却这样那样的累赘义务</w:t>
      </w:r>
      <w:r>
        <w:rPr>
          <w:rFonts w:ascii="宋体" w:eastAsia="宋体" w:hAnsi="宋体" w:cs="宋体"/>
          <w:color w:val="000000"/>
          <w:sz w:val="20"/>
        </w:rPr>
        <w:t>(</w:t>
      </w:r>
      <w:r>
        <w:rPr>
          <w:rFonts w:ascii="宋体" w:eastAsia="宋体" w:hAnsi="宋体" w:cs="宋体"/>
          <w:color w:val="000000"/>
          <w:sz w:val="20"/>
        </w:rPr>
        <w:t>例如纳税、履行繁重职责等等</w:t>
      </w:r>
      <w:r>
        <w:rPr>
          <w:rFonts w:ascii="宋体" w:eastAsia="宋体" w:hAnsi="宋体" w:cs="宋体"/>
          <w:color w:val="000000"/>
          <w:sz w:val="20"/>
        </w:rPr>
        <w:t>)</w:t>
      </w:r>
      <w:r>
        <w:rPr>
          <w:rFonts w:ascii="宋体" w:eastAsia="宋体" w:hAnsi="宋体" w:cs="宋体"/>
          <w:color w:val="000000"/>
          <w:sz w:val="20"/>
        </w:rPr>
        <w:t>的权利；</w:t>
      </w:r>
      <w:r>
        <w:rPr>
          <w:rFonts w:ascii="宋体" w:eastAsia="宋体" w:hAnsi="宋体" w:cs="宋体"/>
          <w:color w:val="000000"/>
          <w:sz w:val="20"/>
        </w:rPr>
        <w:t>(4)</w:t>
      </w:r>
      <w:r>
        <w:rPr>
          <w:rFonts w:ascii="宋体" w:eastAsia="宋体" w:hAnsi="宋体" w:cs="宋体"/>
          <w:color w:val="000000"/>
          <w:sz w:val="20"/>
        </w:rPr>
        <w:t>获得礼遇地位，包括习惯性地和自发地附于显贵出身及贵族联系的那种声誉，通过婚姻或者其他千百种不那么明显的途径来取得飞</w:t>
      </w:r>
      <w:r>
        <w:rPr>
          <w:rFonts w:ascii="宋体" w:eastAsia="宋体" w:hAnsi="宋体" w:cs="宋体"/>
          <w:color w:val="000000"/>
          <w:sz w:val="20"/>
        </w:rPr>
        <w:t>黄腾达的机会便有赖于此。一项既定关系所倾向于带来的坏处，似乎主要可归诸下列名目：</w:t>
      </w:r>
      <w:r>
        <w:rPr>
          <w:rFonts w:ascii="宋体" w:eastAsia="宋体" w:hAnsi="宋体" w:cs="宋体"/>
          <w:color w:val="000000"/>
          <w:sz w:val="20"/>
        </w:rPr>
        <w:t>(1)</w:t>
      </w:r>
      <w:r>
        <w:rPr>
          <w:rFonts w:ascii="宋体" w:eastAsia="宋体" w:hAnsi="宋体" w:cs="宋体"/>
          <w:color w:val="000000"/>
          <w:sz w:val="20"/>
        </w:rPr>
        <w:t>迫于法律规定或道德约束力而不得不给予有关方面金钱资助的可能；</w:t>
      </w:r>
      <w:r>
        <w:rPr>
          <w:rFonts w:ascii="宋体" w:eastAsia="宋体" w:hAnsi="宋体" w:cs="宋体"/>
          <w:color w:val="000000"/>
          <w:sz w:val="20"/>
        </w:rPr>
        <w:t>(2)</w:t>
      </w:r>
      <w:r>
        <w:rPr>
          <w:rFonts w:ascii="宋体" w:eastAsia="宋体" w:hAnsi="宋体" w:cs="宋体"/>
          <w:color w:val="000000"/>
          <w:sz w:val="20"/>
        </w:rPr>
        <w:t>丧失合法地位，包括失去合法资格以及承受累赘义务，那是法律倾向加诸</w:t>
      </w:r>
      <w:r>
        <w:rPr>
          <w:rFonts w:ascii="宋体" w:eastAsia="宋体" w:hAnsi="宋体" w:cs="宋体"/>
          <w:color w:val="000000"/>
          <w:sz w:val="20"/>
        </w:rPr>
        <w:t>(</w:t>
      </w:r>
      <w:r>
        <w:rPr>
          <w:rFonts w:ascii="宋体" w:eastAsia="宋体" w:hAnsi="宋体" w:cs="宋体"/>
          <w:color w:val="000000"/>
          <w:sz w:val="20"/>
        </w:rPr>
        <w:t>有时是相当不义地</w:t>
      </w:r>
      <w:r>
        <w:rPr>
          <w:rFonts w:ascii="宋体" w:eastAsia="宋体" w:hAnsi="宋体" w:cs="宋体"/>
          <w:color w:val="000000"/>
          <w:sz w:val="20"/>
        </w:rPr>
        <w:t>)</w:t>
      </w:r>
      <w:r>
        <w:rPr>
          <w:rFonts w:ascii="宋体" w:eastAsia="宋体" w:hAnsi="宋体" w:cs="宋体"/>
          <w:color w:val="000000"/>
          <w:sz w:val="20"/>
        </w:rPr>
        <w:t>较低的地位的；</w:t>
      </w:r>
      <w:r>
        <w:rPr>
          <w:rFonts w:ascii="宋体" w:eastAsia="宋体" w:hAnsi="宋体" w:cs="宋体"/>
          <w:color w:val="000000"/>
          <w:sz w:val="20"/>
        </w:rPr>
        <w:t>(3)</w:t>
      </w:r>
      <w:r>
        <w:rPr>
          <w:rFonts w:ascii="宋体" w:eastAsia="宋体" w:hAnsi="宋体" w:cs="宋体"/>
          <w:color w:val="000000"/>
          <w:sz w:val="20"/>
        </w:rPr>
        <w:t>丧失礼遇地位，包括失去由惯例附加在此种地位上的种种好处；</w:t>
      </w:r>
      <w:r>
        <w:rPr>
          <w:rFonts w:ascii="宋体" w:eastAsia="宋体" w:hAnsi="宋体" w:cs="宋体"/>
          <w:color w:val="000000"/>
          <w:sz w:val="20"/>
        </w:rPr>
        <w:t>(4)</w:t>
      </w:r>
      <w:r>
        <w:rPr>
          <w:rFonts w:ascii="宋体" w:eastAsia="宋体" w:hAnsi="宋体" w:cs="宋体"/>
          <w:color w:val="000000"/>
          <w:sz w:val="20"/>
        </w:rPr>
        <w:t>无法与有关的人缔结婚姻，因为据称的血亲关系或姻亲关系处于不得婚配的范围之内。</w:t>
      </w:r>
      <w:r>
        <w:rPr>
          <w:rFonts w:ascii="宋体" w:eastAsia="宋体" w:hAnsi="宋体" w:cs="宋体"/>
          <w:color w:val="000000"/>
          <w:sz w:val="20"/>
        </w:rPr>
        <w:t>④</w:t>
      </w:r>
    </w:p>
    <w:p w:rsidR="00D55C98" w:rsidRDefault="00E14246">
      <w:pPr>
        <w:spacing w:before="160" w:line="60" w:lineRule="exact"/>
        <w:ind w:left="40" w:right="41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220" w:lineRule="atLeast"/>
        <w:ind w:left="20" w:right="340" w:firstLine="340"/>
        <w:rPr>
          <w:sz w:val="13"/>
        </w:rPr>
      </w:pPr>
      <w:r>
        <w:rPr>
          <w:rFonts w:ascii="宋体" w:eastAsia="宋体" w:hAnsi="宋体" w:cs="宋体"/>
          <w:color w:val="000000"/>
          <w:sz w:val="13"/>
        </w:rPr>
        <w:t xml:space="preserve">④ </w:t>
      </w:r>
      <w:r>
        <w:rPr>
          <w:rFonts w:ascii="宋体" w:eastAsia="宋体" w:hAnsi="宋体" w:cs="宋体"/>
          <w:color w:val="000000"/>
          <w:sz w:val="13"/>
        </w:rPr>
        <w:t>为遵循关于半公共和内向罪过的已采用的论述规划，在此按照该设计的性质</w:t>
      </w:r>
      <w:r>
        <w:rPr>
          <w:rFonts w:ascii="宋体" w:eastAsia="宋体" w:hAnsi="宋体" w:cs="宋体"/>
          <w:color w:val="000000"/>
          <w:sz w:val="13"/>
        </w:rPr>
        <w:t>所容许的方式，来展示公共罪过的若干种属或次级分支目录，可能是适宜的。</w:t>
      </w:r>
    </w:p>
    <w:p w:rsidR="00D55C98" w:rsidRDefault="00E14246">
      <w:pPr>
        <w:autoSpaceDE w:val="0"/>
        <w:autoSpaceDN w:val="0"/>
        <w:spacing w:before="60" w:line="200" w:lineRule="atLeast"/>
        <w:ind w:left="60" w:right="320" w:firstLine="300"/>
        <w:rPr>
          <w:sz w:val="13"/>
        </w:rPr>
      </w:pPr>
      <w:r>
        <w:rPr>
          <w:rFonts w:ascii="宋体" w:eastAsia="宋体" w:hAnsi="宋体" w:cs="宋体"/>
          <w:color w:val="000000"/>
          <w:sz w:val="13"/>
        </w:rPr>
        <w:t xml:space="preserve"> </w:t>
      </w:r>
      <w:r>
        <w:rPr>
          <w:rFonts w:ascii="宋体" w:eastAsia="宋体" w:hAnsi="宋体" w:cs="宋体"/>
          <w:color w:val="000000"/>
          <w:sz w:val="13"/>
        </w:rPr>
        <w:t>一、危害国家外部安全罪。</w:t>
      </w:r>
      <w:r>
        <w:rPr>
          <w:rFonts w:ascii="宋体" w:eastAsia="宋体" w:hAnsi="宋体" w:cs="宋体"/>
          <w:color w:val="000000"/>
          <w:sz w:val="13"/>
        </w:rPr>
        <w:t>(1)</w:t>
      </w:r>
      <w:r>
        <w:rPr>
          <w:rFonts w:ascii="宋体" w:eastAsia="宋体" w:hAnsi="宋体" w:cs="宋体"/>
          <w:color w:val="000000"/>
          <w:sz w:val="13"/>
        </w:rPr>
        <w:t>叛国</w:t>
      </w:r>
      <w:r>
        <w:rPr>
          <w:rFonts w:ascii="宋体" w:eastAsia="宋体" w:hAnsi="宋体" w:cs="宋体"/>
          <w:color w:val="000000"/>
          <w:sz w:val="13"/>
        </w:rPr>
        <w:t>(</w:t>
      </w:r>
      <w:r>
        <w:rPr>
          <w:rFonts w:ascii="宋体" w:eastAsia="宋体" w:hAnsi="宋体" w:cs="宋体"/>
          <w:color w:val="000000"/>
          <w:sz w:val="13"/>
        </w:rPr>
        <w:t>以利外敌</w:t>
      </w:r>
      <w:r>
        <w:rPr>
          <w:rFonts w:ascii="宋体" w:eastAsia="宋体" w:hAnsi="宋体" w:cs="宋体"/>
          <w:color w:val="000000"/>
          <w:sz w:val="13"/>
        </w:rPr>
        <w:t>)</w:t>
      </w:r>
      <w:r>
        <w:rPr>
          <w:rFonts w:ascii="宋体" w:eastAsia="宋体" w:hAnsi="宋体" w:cs="宋体"/>
          <w:color w:val="000000"/>
          <w:sz w:val="13"/>
        </w:rPr>
        <w:t>，可以是积极的，也可以是消极的</w:t>
      </w:r>
      <w:r>
        <w:rPr>
          <w:rFonts w:ascii="宋体" w:eastAsia="宋体" w:hAnsi="宋体" w:cs="宋体"/>
          <w:color w:val="000000"/>
          <w:sz w:val="13"/>
        </w:rPr>
        <w:t>(</w:t>
      </w:r>
      <w:r>
        <w:rPr>
          <w:rFonts w:ascii="宋体" w:eastAsia="宋体" w:hAnsi="宋体" w:cs="宋体"/>
          <w:color w:val="000000"/>
          <w:sz w:val="13"/>
        </w:rPr>
        <w:t>例如不反对积极的叛国便是消极的叛国</w:t>
      </w:r>
      <w:r>
        <w:rPr>
          <w:rFonts w:ascii="宋体" w:eastAsia="宋体" w:hAnsi="宋体" w:cs="宋体"/>
          <w:color w:val="000000"/>
          <w:sz w:val="13"/>
        </w:rPr>
        <w:t>)</w:t>
      </w:r>
      <w:r>
        <w:rPr>
          <w:rFonts w:ascii="宋体" w:eastAsia="宋体" w:hAnsi="宋体" w:cs="宋体"/>
          <w:color w:val="000000"/>
          <w:sz w:val="13"/>
        </w:rPr>
        <w:t>；</w:t>
      </w:r>
      <w:r>
        <w:rPr>
          <w:rFonts w:ascii="宋体" w:eastAsia="宋体" w:hAnsi="宋体" w:cs="宋体"/>
          <w:color w:val="000000"/>
          <w:sz w:val="13"/>
        </w:rPr>
        <w:t>(2)</w:t>
      </w:r>
      <w:r>
        <w:rPr>
          <w:rFonts w:ascii="宋体" w:eastAsia="宋体" w:hAnsi="宋体" w:cs="宋体"/>
          <w:color w:val="000000"/>
          <w:sz w:val="13"/>
        </w:rPr>
        <w:t>间谍活动</w:t>
      </w:r>
      <w:r>
        <w:rPr>
          <w:rFonts w:ascii="宋体" w:eastAsia="宋体" w:hAnsi="宋体" w:cs="宋体"/>
          <w:color w:val="000000"/>
          <w:sz w:val="13"/>
        </w:rPr>
        <w:t>(</w:t>
      </w:r>
      <w:r>
        <w:rPr>
          <w:rFonts w:ascii="宋体" w:eastAsia="宋体" w:hAnsi="宋体" w:cs="宋体"/>
          <w:color w:val="000000"/>
          <w:sz w:val="13"/>
        </w:rPr>
        <w:t>以利尚非敌人的外部对手</w:t>
      </w:r>
      <w:r>
        <w:rPr>
          <w:rFonts w:ascii="宋体" w:eastAsia="宋体" w:hAnsi="宋体" w:cs="宋体"/>
          <w:color w:val="000000"/>
          <w:sz w:val="13"/>
        </w:rPr>
        <w:t>)</w:t>
      </w:r>
      <w:r>
        <w:rPr>
          <w:rFonts w:ascii="宋体" w:eastAsia="宋体" w:hAnsi="宋体" w:cs="宋体"/>
          <w:color w:val="000000"/>
          <w:sz w:val="13"/>
        </w:rPr>
        <w:t>；</w:t>
      </w:r>
      <w:r>
        <w:rPr>
          <w:rFonts w:ascii="宋体" w:eastAsia="宋体" w:hAnsi="宋体" w:cs="宋体"/>
          <w:color w:val="000000"/>
          <w:sz w:val="13"/>
        </w:rPr>
        <w:t>(3)</w:t>
      </w:r>
      <w:r>
        <w:rPr>
          <w:rFonts w:ascii="宋体" w:eastAsia="宋体" w:hAnsi="宋体" w:cs="宋体"/>
          <w:color w:val="000000"/>
          <w:sz w:val="13"/>
        </w:rPr>
        <w:t>伤害一般外国人</w:t>
      </w:r>
      <w:r>
        <w:rPr>
          <w:rFonts w:ascii="宋体" w:eastAsia="宋体" w:hAnsi="宋体" w:cs="宋体"/>
          <w:color w:val="000000"/>
          <w:sz w:val="13"/>
        </w:rPr>
        <w:t>(</w:t>
      </w:r>
      <w:r>
        <w:rPr>
          <w:rFonts w:ascii="宋体" w:eastAsia="宋体" w:hAnsi="宋体" w:cs="宋体"/>
          <w:color w:val="000000"/>
          <w:sz w:val="13"/>
        </w:rPr>
        <w:t>包括海盗活动</w:t>
      </w:r>
      <w:r>
        <w:rPr>
          <w:rFonts w:ascii="宋体" w:eastAsia="宋体" w:hAnsi="宋体" w:cs="宋体"/>
          <w:color w:val="000000"/>
          <w:sz w:val="13"/>
        </w:rPr>
        <w:t>)</w:t>
      </w:r>
      <w:r>
        <w:rPr>
          <w:rFonts w:ascii="宋体" w:eastAsia="宋体" w:hAnsi="宋体" w:cs="宋体"/>
          <w:color w:val="000000"/>
          <w:sz w:val="13"/>
        </w:rPr>
        <w:t>；</w:t>
      </w:r>
      <w:r>
        <w:rPr>
          <w:rFonts w:ascii="宋体" w:eastAsia="宋体" w:hAnsi="宋体" w:cs="宋体"/>
          <w:color w:val="000000"/>
          <w:sz w:val="13"/>
        </w:rPr>
        <w:t>(4)</w:t>
      </w:r>
      <w:r>
        <w:rPr>
          <w:rFonts w:ascii="宋体" w:eastAsia="宋体" w:hAnsi="宋体" w:cs="宋体"/>
          <w:color w:val="000000"/>
          <w:sz w:val="13"/>
        </w:rPr>
        <w:t>伤害享有特权的外国人</w:t>
      </w:r>
      <w:r>
        <w:rPr>
          <w:rFonts w:ascii="宋体" w:eastAsia="宋体" w:hAnsi="宋体" w:cs="宋体"/>
          <w:color w:val="000000"/>
          <w:sz w:val="13"/>
        </w:rPr>
        <w:t>(</w:t>
      </w:r>
      <w:r>
        <w:rPr>
          <w:rFonts w:ascii="宋体" w:eastAsia="宋体" w:hAnsi="宋体" w:cs="宋体"/>
          <w:color w:val="000000"/>
          <w:sz w:val="13"/>
        </w:rPr>
        <w:t>例如外国大使</w:t>
      </w:r>
      <w:r>
        <w:rPr>
          <w:rFonts w:ascii="宋体" w:eastAsia="宋体" w:hAnsi="宋体" w:cs="宋体"/>
          <w:color w:val="000000"/>
          <w:sz w:val="13"/>
        </w:rPr>
        <w:t>)</w:t>
      </w:r>
      <w:r>
        <w:rPr>
          <w:rFonts w:ascii="宋体" w:eastAsia="宋体" w:hAnsi="宋体" w:cs="宋体"/>
          <w:color w:val="000000"/>
          <w:sz w:val="13"/>
        </w:rPr>
        <w:t>。</w:t>
      </w:r>
    </w:p>
    <w:p w:rsidR="00D55C98" w:rsidRDefault="00E14246">
      <w:pPr>
        <w:autoSpaceDE w:val="0"/>
        <w:autoSpaceDN w:val="0"/>
        <w:spacing w:before="40" w:line="200" w:lineRule="atLeast"/>
        <w:ind w:left="40" w:right="320" w:firstLine="320"/>
        <w:rPr>
          <w:sz w:val="13"/>
        </w:rPr>
      </w:pPr>
      <w:r>
        <w:rPr>
          <w:rFonts w:ascii="宋体" w:eastAsia="宋体" w:hAnsi="宋体" w:cs="宋体"/>
          <w:color w:val="000000"/>
          <w:sz w:val="13"/>
        </w:rPr>
        <w:t>二、危害司法罪。</w:t>
      </w:r>
      <w:r>
        <w:rPr>
          <w:rFonts w:ascii="宋体" w:eastAsia="宋体" w:hAnsi="宋体" w:cs="宋体"/>
          <w:color w:val="000000"/>
          <w:sz w:val="13"/>
        </w:rPr>
        <w:t>(1)</w:t>
      </w:r>
      <w:r>
        <w:rPr>
          <w:rFonts w:ascii="宋体" w:eastAsia="宋体" w:hAnsi="宋体" w:cs="宋体"/>
          <w:color w:val="000000"/>
          <w:sz w:val="13"/>
        </w:rPr>
        <w:t>侵害司法信托，亦即司法信托之不正当不授、司法信托之不正当阻截、司法信托之不正当剥夺、篡夺司法信托、司法信托之不正当授予、司法信托之不正当放弃、司法信托之不正当逃避、司法信托之不</w:t>
      </w:r>
      <w:r>
        <w:rPr>
          <w:rFonts w:ascii="宋体" w:eastAsia="宋体" w:hAnsi="宋体" w:cs="宋体"/>
          <w:color w:val="000000"/>
          <w:sz w:val="13"/>
        </w:rPr>
        <w:t>正当强加、违背司法信托、滥用司法信托、扰乱司法信托以及有害于司法信托之贿赂。</w:t>
      </w:r>
    </w:p>
    <w:p w:rsidR="00D55C98" w:rsidRDefault="00E14246">
      <w:pPr>
        <w:autoSpaceDE w:val="0"/>
        <w:autoSpaceDN w:val="0"/>
        <w:spacing w:before="20" w:line="220" w:lineRule="atLeast"/>
        <w:ind w:left="360"/>
        <w:rPr>
          <w:sz w:val="13"/>
        </w:rPr>
      </w:pPr>
      <w:r>
        <w:rPr>
          <w:rFonts w:ascii="宋体" w:eastAsia="宋体" w:hAnsi="宋体" w:cs="宋体"/>
          <w:color w:val="000000"/>
          <w:sz w:val="13"/>
        </w:rPr>
        <w:t>违背和滥用司法信托可以是有意的，也可以是无意的。有意者无论如何是有罪</w:t>
      </w:r>
      <w:r>
        <w:br w:type="page"/>
      </w:r>
    </w:p>
    <w:p w:rsidR="00D55C98" w:rsidRDefault="00E14246">
      <w:pPr>
        <w:autoSpaceDE w:val="0"/>
        <w:autoSpaceDN w:val="0"/>
        <w:spacing w:before="140" w:line="180" w:lineRule="atLeast"/>
        <w:ind w:left="560"/>
        <w:rPr>
          <w:sz w:val="13"/>
        </w:rPr>
      </w:pPr>
      <w:r>
        <w:rPr>
          <w:rFonts w:ascii="宋体" w:eastAsia="宋体" w:hAnsi="宋体" w:cs="宋体"/>
          <w:color w:val="000000"/>
          <w:sz w:val="13"/>
          <w:u w:val="single"/>
        </w:rPr>
        <w:lastRenderedPageBreak/>
        <w:t xml:space="preserve">  326                     </w:t>
      </w:r>
      <w:r>
        <w:rPr>
          <w:rFonts w:ascii="宋体" w:eastAsia="宋体" w:hAnsi="宋体" w:cs="宋体"/>
          <w:color w:val="000000"/>
          <w:sz w:val="13"/>
          <w:u w:val="single"/>
        </w:rPr>
        <w:t>道德与立法原理导论</w:t>
      </w:r>
      <w:r>
        <w:rPr>
          <w:rFonts w:ascii="宋体" w:eastAsia="宋体" w:hAnsi="宋体" w:cs="宋体"/>
          <w:color w:val="000000"/>
          <w:sz w:val="13"/>
          <w:u w:val="single"/>
        </w:rPr>
        <w:t xml:space="preserve">                          </w:t>
      </w:r>
    </w:p>
    <w:p w:rsidR="00D55C98" w:rsidRDefault="00E14246">
      <w:pPr>
        <w:spacing w:before="500" w:line="60" w:lineRule="exact"/>
        <w:ind w:left="580" w:right="3680"/>
        <w:rPr>
          <w:sz w:val="24"/>
        </w:rPr>
      </w:pPr>
      <w:r>
        <w:rPr>
          <w:rFonts w:ascii="宋体" w:eastAsia="宋体" w:hAnsi="宋体" w:cs="宋体"/>
          <w:sz w:val="24"/>
          <w:u w:val="single"/>
        </w:rPr>
        <w:t xml:space="preserve">                 </w:t>
      </w:r>
    </w:p>
    <w:p w:rsidR="00D55C98" w:rsidRDefault="00E14246">
      <w:pPr>
        <w:autoSpaceDE w:val="0"/>
        <w:autoSpaceDN w:val="0"/>
        <w:spacing w:before="20" w:line="213" w:lineRule="atLeast"/>
        <w:ind w:left="560"/>
        <w:rPr>
          <w:sz w:val="13"/>
        </w:rPr>
      </w:pPr>
      <w:r>
        <w:rPr>
          <w:rFonts w:ascii="宋体" w:eastAsia="宋体" w:hAnsi="宋体" w:cs="宋体"/>
          <w:color w:val="000000"/>
          <w:sz w:val="13"/>
        </w:rPr>
        <w:t>的。无意者或出自疏忽，或出自误料。如果疏忽加上漫不经心，或误料加上莽撞，便有罪，如果不是，则无罪。关于可能扰乱司法信托之行使的具体行为，见册一，</w:t>
      </w:r>
      <w:r>
        <w:rPr>
          <w:rFonts w:ascii="宋体" w:eastAsia="宋体" w:hAnsi="宋体" w:cs="宋体"/>
          <w:color w:val="000000"/>
          <w:sz w:val="13"/>
        </w:rPr>
        <w:t>“</w:t>
      </w:r>
      <w:r>
        <w:rPr>
          <w:rFonts w:ascii="宋体" w:eastAsia="宋体" w:hAnsi="宋体" w:cs="宋体"/>
          <w:color w:val="000000"/>
          <w:sz w:val="13"/>
        </w:rPr>
        <w:t>危害司法罪</w:t>
      </w:r>
      <w:r>
        <w:rPr>
          <w:rFonts w:ascii="宋体" w:eastAsia="宋体" w:hAnsi="宋体" w:cs="宋体"/>
          <w:color w:val="000000"/>
          <w:sz w:val="13"/>
        </w:rPr>
        <w:t>”</w:t>
      </w:r>
      <w:r>
        <w:rPr>
          <w:rFonts w:ascii="宋体" w:eastAsia="宋体" w:hAnsi="宋体" w:cs="宋体"/>
          <w:color w:val="000000"/>
          <w:sz w:val="13"/>
        </w:rPr>
        <w:t>项。这些行为种类过多，名称又过于不当，无法在</w:t>
      </w:r>
      <w:r>
        <w:rPr>
          <w:rFonts w:ascii="宋体" w:eastAsia="宋体" w:hAnsi="宋体" w:cs="宋体"/>
          <w:color w:val="000000"/>
          <w:sz w:val="13"/>
        </w:rPr>
        <w:t>此加以考察。</w:t>
      </w:r>
      <w:r>
        <w:rPr>
          <w:rFonts w:ascii="宋体" w:eastAsia="宋体" w:hAnsi="宋体" w:cs="宋体"/>
          <w:color w:val="000000"/>
          <w:sz w:val="13"/>
        </w:rPr>
        <w:t>①</w:t>
      </w:r>
    </w:p>
    <w:p w:rsidR="00D55C98" w:rsidRDefault="00E14246">
      <w:pPr>
        <w:autoSpaceDE w:val="0"/>
        <w:autoSpaceDN w:val="0"/>
        <w:spacing w:before="40" w:line="208" w:lineRule="atLeast"/>
        <w:ind w:left="220" w:firstLine="640"/>
        <w:rPr>
          <w:sz w:val="13"/>
        </w:rPr>
      </w:pPr>
      <w:r>
        <w:rPr>
          <w:rFonts w:ascii="宋体" w:eastAsia="宋体" w:hAnsi="宋体" w:cs="宋体"/>
          <w:color w:val="000000"/>
          <w:sz w:val="13"/>
        </w:rPr>
        <w:t>倘若一个人未能履行这一信托的责任，并因而违背或滥用了它，这必定是由于在</w:t>
      </w:r>
      <w:r>
        <w:rPr>
          <w:rFonts w:ascii="宋体" w:eastAsia="宋体" w:hAnsi="宋体" w:cs="宋体"/>
          <w:color w:val="000000"/>
          <w:sz w:val="13"/>
        </w:rPr>
        <w:t xml:space="preserve">261 </w:t>
      </w:r>
      <w:r>
        <w:rPr>
          <w:rFonts w:ascii="宋体" w:eastAsia="宋体" w:hAnsi="宋体" w:cs="宋体"/>
          <w:color w:val="000000"/>
          <w:sz w:val="13"/>
        </w:rPr>
        <w:t>知识、意向和才能这三项所需</w:t>
      </w:r>
      <w:r>
        <w:rPr>
          <w:rFonts w:ascii="宋体" w:eastAsia="宋体" w:hAnsi="宋体" w:cs="宋体"/>
          <w:color w:val="000000"/>
          <w:sz w:val="13"/>
        </w:rPr>
        <w:t>(</w:t>
      </w:r>
      <w:r>
        <w:rPr>
          <w:rFonts w:ascii="宋体" w:eastAsia="宋体" w:hAnsi="宋体" w:cs="宋体"/>
          <w:color w:val="000000"/>
          <w:sz w:val="13"/>
        </w:rPr>
        <w:t>亦为仅需</w:t>
      </w:r>
      <w:r>
        <w:rPr>
          <w:rFonts w:ascii="宋体" w:eastAsia="宋体" w:hAnsi="宋体" w:cs="宋体"/>
          <w:color w:val="000000"/>
          <w:sz w:val="13"/>
        </w:rPr>
        <w:t>)</w:t>
      </w:r>
      <w:r>
        <w:rPr>
          <w:rFonts w:ascii="宋体" w:eastAsia="宋体" w:hAnsi="宋体" w:cs="宋体"/>
          <w:color w:val="000000"/>
          <w:sz w:val="13"/>
        </w:rPr>
        <w:t>的素质方面有某种缺陷。</w:t>
      </w:r>
      <w:r>
        <w:rPr>
          <w:rFonts w:ascii="宋体" w:eastAsia="宋体" w:hAnsi="宋体" w:cs="宋体"/>
          <w:color w:val="000000"/>
          <w:sz w:val="13"/>
        </w:rPr>
        <w:t>(</w:t>
      </w:r>
      <w:r>
        <w:rPr>
          <w:rFonts w:ascii="宋体" w:eastAsia="宋体" w:hAnsi="宋体" w:cs="宋体"/>
          <w:color w:val="000000"/>
          <w:sz w:val="13"/>
        </w:rPr>
        <w:t>见前面第</w:t>
      </w:r>
      <w:r>
        <w:rPr>
          <w:rFonts w:ascii="宋体" w:eastAsia="宋体" w:hAnsi="宋体" w:cs="宋体"/>
          <w:color w:val="000000"/>
          <w:sz w:val="13"/>
        </w:rPr>
        <w:t>27</w:t>
      </w:r>
      <w:r>
        <w:rPr>
          <w:rFonts w:ascii="宋体" w:eastAsia="宋体" w:hAnsi="宋体" w:cs="宋体"/>
          <w:color w:val="000000"/>
          <w:sz w:val="13"/>
        </w:rPr>
        <w:t>段。</w:t>
      </w:r>
      <w:r>
        <w:rPr>
          <w:rFonts w:ascii="宋体" w:eastAsia="宋体" w:hAnsi="宋体" w:cs="宋体"/>
          <w:color w:val="000000"/>
          <w:sz w:val="13"/>
        </w:rPr>
        <w:t>)</w:t>
      </w:r>
      <w:r>
        <w:rPr>
          <w:rFonts w:ascii="宋体" w:eastAsia="宋体" w:hAnsi="宋体" w:cs="宋体"/>
          <w:color w:val="000000"/>
          <w:sz w:val="13"/>
        </w:rPr>
        <w:t>如果归咎于什么人的话，那么这任一方面的缺陷要么出自他自己的过失，要么出自那些与他共事或由他管辖的人的过失。如果过失者是被授予司法信托者，罪过便属于违背或滥用信托；如果是别人，则属于扰乱信托。</w:t>
      </w:r>
    </w:p>
    <w:p w:rsidR="00D55C98" w:rsidRDefault="00E14246">
      <w:pPr>
        <w:autoSpaceDE w:val="0"/>
        <w:autoSpaceDN w:val="0"/>
        <w:spacing w:before="20" w:line="220" w:lineRule="atLeast"/>
        <w:ind w:left="540" w:firstLine="320"/>
        <w:rPr>
          <w:sz w:val="13"/>
        </w:rPr>
      </w:pPr>
      <w:r>
        <w:rPr>
          <w:rFonts w:ascii="宋体" w:eastAsia="宋体" w:hAnsi="宋体" w:cs="宋体"/>
          <w:color w:val="000000"/>
          <w:sz w:val="13"/>
        </w:rPr>
        <w:t>对司法信托的任何违背、滥用或扰乱的有害影响，在于造成某一或某些包含在损害目录中的害处，其减轻或防止正应当是司法程序的本来目的，也在于造成另外一些</w:t>
      </w:r>
      <w:r>
        <w:rPr>
          <w:rFonts w:ascii="宋体" w:eastAsia="宋体" w:hAnsi="宋体" w:cs="宋体"/>
          <w:color w:val="000000"/>
          <w:sz w:val="13"/>
        </w:rPr>
        <w:t>害处，避免其产生正应当是司法程序的附带目的。这些害处既可以是首要的</w:t>
      </w:r>
      <w:r>
        <w:rPr>
          <w:rFonts w:ascii="宋体" w:eastAsia="宋体" w:hAnsi="宋体" w:cs="宋体"/>
          <w:color w:val="000000"/>
          <w:sz w:val="13"/>
        </w:rPr>
        <w:t xml:space="preserve"> (</w:t>
      </w:r>
      <w:r>
        <w:rPr>
          <w:rFonts w:ascii="宋体" w:eastAsia="宋体" w:hAnsi="宋体" w:cs="宋体"/>
          <w:color w:val="000000"/>
          <w:sz w:val="13"/>
        </w:rPr>
        <w:t>即直接的</w:t>
      </w:r>
      <w:r>
        <w:rPr>
          <w:rFonts w:ascii="宋体" w:eastAsia="宋体" w:hAnsi="宋体" w:cs="宋体"/>
          <w:color w:val="000000"/>
          <w:sz w:val="13"/>
        </w:rPr>
        <w:t>)</w:t>
      </w:r>
      <w:r>
        <w:rPr>
          <w:rFonts w:ascii="宋体" w:eastAsia="宋体" w:hAnsi="宋体" w:cs="宋体"/>
          <w:color w:val="000000"/>
          <w:sz w:val="13"/>
        </w:rPr>
        <w:t>，也可以是间接的。间接的分成第二、第三或第四等等级别。首要的是那些给可认定的人带来实际痛苦，因而本身就有害。第二等级的之所以有害，是因为具有产生某一或某些包含在第一等级目录中的害处的倾向。第三等级的之所以有害，则仅仅是因为它们在上述产生倾向方面，同第二等级的那些有联系。以此类推。</w:t>
      </w:r>
    </w:p>
    <w:p w:rsidR="00D55C98" w:rsidRDefault="00E14246">
      <w:pPr>
        <w:autoSpaceDE w:val="0"/>
        <w:autoSpaceDN w:val="0"/>
        <w:spacing w:line="213" w:lineRule="atLeast"/>
        <w:ind w:left="520" w:firstLine="340"/>
        <w:rPr>
          <w:sz w:val="13"/>
        </w:rPr>
      </w:pPr>
      <w:r>
        <w:rPr>
          <w:rFonts w:ascii="宋体" w:eastAsia="宋体" w:hAnsi="宋体" w:cs="宋体"/>
          <w:color w:val="000000"/>
          <w:sz w:val="13"/>
        </w:rPr>
        <w:t>司法程序应当针对的首要害处在于：</w:t>
      </w:r>
      <w:r>
        <w:rPr>
          <w:rFonts w:ascii="宋体" w:eastAsia="宋体" w:hAnsi="宋体" w:cs="宋体"/>
          <w:color w:val="000000"/>
          <w:sz w:val="13"/>
        </w:rPr>
        <w:t>(1)</w:t>
      </w:r>
      <w:r>
        <w:rPr>
          <w:rFonts w:ascii="宋体" w:eastAsia="宋体" w:hAnsi="宋体" w:cs="宋体"/>
          <w:color w:val="000000"/>
          <w:sz w:val="13"/>
        </w:rPr>
        <w:t>单个罪过本身延续不止，及其危害由此延续并增加；</w:t>
      </w:r>
      <w:r>
        <w:rPr>
          <w:rFonts w:ascii="宋体" w:eastAsia="宋体" w:hAnsi="宋体" w:cs="宋体"/>
          <w:color w:val="000000"/>
          <w:sz w:val="13"/>
        </w:rPr>
        <w:t>(2)</w:t>
      </w:r>
      <w:r>
        <w:rPr>
          <w:rFonts w:ascii="宋体" w:eastAsia="宋体" w:hAnsi="宋体" w:cs="宋体"/>
          <w:color w:val="000000"/>
          <w:sz w:val="13"/>
        </w:rPr>
        <w:t>单个罪过的全部危害延续不止；</w:t>
      </w:r>
      <w:r>
        <w:rPr>
          <w:rFonts w:ascii="宋体" w:eastAsia="宋体" w:hAnsi="宋体" w:cs="宋体"/>
          <w:color w:val="000000"/>
          <w:sz w:val="13"/>
        </w:rPr>
        <w:t>(3)</w:t>
      </w:r>
      <w:r>
        <w:rPr>
          <w:rFonts w:ascii="宋体" w:eastAsia="宋体" w:hAnsi="宋体" w:cs="宋体"/>
          <w:color w:val="000000"/>
          <w:sz w:val="13"/>
        </w:rPr>
        <w:t>单个罪过的部分危害延续不止</w:t>
      </w:r>
      <w:r>
        <w:rPr>
          <w:rFonts w:ascii="宋体" w:eastAsia="宋体" w:hAnsi="宋体" w:cs="宋体"/>
          <w:color w:val="000000"/>
          <w:sz w:val="13"/>
        </w:rPr>
        <w:t>；</w:t>
      </w:r>
      <w:r>
        <w:rPr>
          <w:rFonts w:ascii="宋体" w:eastAsia="宋体" w:hAnsi="宋体" w:cs="宋体"/>
          <w:color w:val="000000"/>
          <w:sz w:val="13"/>
        </w:rPr>
        <w:t>(4)</w:t>
      </w:r>
      <w:r>
        <w:rPr>
          <w:rFonts w:ascii="宋体" w:eastAsia="宋体" w:hAnsi="宋体" w:cs="宋体"/>
          <w:color w:val="000000"/>
          <w:sz w:val="13"/>
        </w:rPr>
        <w:t>受罪过损害者全无补偿；</w:t>
      </w:r>
      <w:r>
        <w:rPr>
          <w:rFonts w:ascii="宋体" w:eastAsia="宋体" w:hAnsi="宋体" w:cs="宋体"/>
          <w:color w:val="000000"/>
          <w:sz w:val="13"/>
        </w:rPr>
        <w:t>(5)</w:t>
      </w:r>
      <w:r>
        <w:rPr>
          <w:rFonts w:ascii="宋体" w:eastAsia="宋体" w:hAnsi="宋体" w:cs="宋体"/>
          <w:color w:val="000000"/>
          <w:sz w:val="13"/>
        </w:rPr>
        <w:t>受罪过损害者补偿不足；</w:t>
      </w:r>
      <w:r>
        <w:rPr>
          <w:rFonts w:ascii="宋体" w:eastAsia="宋体" w:hAnsi="宋体" w:cs="宋体"/>
          <w:color w:val="000000"/>
          <w:sz w:val="13"/>
        </w:rPr>
        <w:t>(6)</w:t>
      </w:r>
      <w:r>
        <w:rPr>
          <w:rFonts w:ascii="宋体" w:eastAsia="宋体" w:hAnsi="宋体" w:cs="宋体"/>
          <w:color w:val="000000"/>
          <w:sz w:val="13"/>
        </w:rPr>
        <w:t>对犯罪者的惩罚徒有其表；</w:t>
      </w:r>
      <w:r>
        <w:rPr>
          <w:rFonts w:ascii="宋体" w:eastAsia="宋体" w:hAnsi="宋体" w:cs="宋体"/>
          <w:color w:val="000000"/>
          <w:sz w:val="13"/>
        </w:rPr>
        <w:t>(7)</w:t>
      </w:r>
      <w:r>
        <w:rPr>
          <w:rFonts w:ascii="宋体" w:eastAsia="宋体" w:hAnsi="宋体" w:cs="宋体"/>
          <w:color w:val="000000"/>
          <w:sz w:val="13"/>
        </w:rPr>
        <w:t>被指控者受到无理惩罚；</w:t>
      </w:r>
      <w:r>
        <w:rPr>
          <w:rFonts w:ascii="宋体" w:eastAsia="宋体" w:hAnsi="宋体" w:cs="宋体"/>
          <w:color w:val="000000"/>
          <w:sz w:val="13"/>
        </w:rPr>
        <w:t>(8)</w:t>
      </w:r>
      <w:r>
        <w:rPr>
          <w:rFonts w:ascii="宋体" w:eastAsia="宋体" w:hAnsi="宋体" w:cs="宋体"/>
          <w:color w:val="000000"/>
          <w:sz w:val="13"/>
        </w:rPr>
        <w:t>高级法官经受不必要的辛劳、代价或者其他苦楚或危险；</w:t>
      </w:r>
      <w:r>
        <w:rPr>
          <w:rFonts w:ascii="宋体" w:eastAsia="宋体" w:hAnsi="宋体" w:cs="宋体"/>
          <w:color w:val="000000"/>
          <w:sz w:val="13"/>
        </w:rPr>
        <w:t>(9)</w:t>
      </w:r>
      <w:r>
        <w:rPr>
          <w:rFonts w:ascii="宋体" w:eastAsia="宋体" w:hAnsi="宋体" w:cs="宋体"/>
          <w:color w:val="000000"/>
          <w:sz w:val="13"/>
        </w:rPr>
        <w:t>执行官或其他司法属员经受不必要的辛劳、代价或者其他苦楚或危险；</w:t>
      </w:r>
      <w:r>
        <w:rPr>
          <w:rFonts w:ascii="宋体" w:eastAsia="宋体" w:hAnsi="宋体" w:cs="宋体"/>
          <w:color w:val="000000"/>
          <w:sz w:val="13"/>
        </w:rPr>
        <w:t>(10)</w:t>
      </w:r>
      <w:r>
        <w:rPr>
          <w:rFonts w:ascii="宋体" w:eastAsia="宋体" w:hAnsi="宋体" w:cs="宋体"/>
          <w:color w:val="000000"/>
          <w:sz w:val="13"/>
        </w:rPr>
        <w:t>为补足专业法官必需的知识和才能而临时需要其合作的那些人经受不必要的辛劳、代价或其他苦楚或危险；</w:t>
      </w:r>
      <w:r>
        <w:rPr>
          <w:rFonts w:ascii="宋体" w:eastAsia="宋体" w:hAnsi="宋体" w:cs="宋体"/>
          <w:color w:val="000000"/>
          <w:sz w:val="13"/>
        </w:rPr>
        <w:t>(11)</w:t>
      </w:r>
      <w:r>
        <w:rPr>
          <w:rFonts w:ascii="宋体" w:eastAsia="宋体" w:hAnsi="宋体" w:cs="宋体"/>
          <w:color w:val="000000"/>
          <w:sz w:val="13"/>
        </w:rPr>
        <w:t>进入上述人等操作范围之内的一般人经受不必要的辛劳、代价或者其他苦楚或危险。</w:t>
      </w:r>
    </w:p>
    <w:p w:rsidR="00D55C98" w:rsidRDefault="00E14246">
      <w:pPr>
        <w:autoSpaceDE w:val="0"/>
        <w:autoSpaceDN w:val="0"/>
        <w:spacing w:before="20" w:line="215" w:lineRule="atLeast"/>
        <w:ind w:left="560" w:firstLine="300"/>
        <w:rPr>
          <w:sz w:val="13"/>
        </w:rPr>
      </w:pPr>
      <w:r>
        <w:rPr>
          <w:rFonts w:ascii="宋体" w:eastAsia="宋体" w:hAnsi="宋体" w:cs="宋体"/>
          <w:color w:val="000000"/>
          <w:sz w:val="13"/>
        </w:rPr>
        <w:t>第二等级害处在于：在司法程序的民事领域，</w:t>
      </w:r>
      <w:r>
        <w:rPr>
          <w:rFonts w:ascii="宋体" w:eastAsia="宋体" w:hAnsi="宋体" w:cs="宋体"/>
          <w:color w:val="000000"/>
          <w:sz w:val="13"/>
        </w:rPr>
        <w:t>(1)</w:t>
      </w:r>
      <w:r>
        <w:rPr>
          <w:rFonts w:ascii="宋体" w:eastAsia="宋体" w:hAnsi="宋体" w:cs="宋体"/>
          <w:color w:val="000000"/>
          <w:sz w:val="13"/>
        </w:rPr>
        <w:t>裁决不当；在刑事领域，</w:t>
      </w:r>
      <w:r>
        <w:rPr>
          <w:rFonts w:ascii="宋体" w:eastAsia="宋体" w:hAnsi="宋体" w:cs="宋体"/>
          <w:color w:val="000000"/>
          <w:sz w:val="13"/>
        </w:rPr>
        <w:t>②(2)</w:t>
      </w:r>
      <w:r>
        <w:rPr>
          <w:rFonts w:ascii="宋体" w:eastAsia="宋体" w:hAnsi="宋体" w:cs="宋体"/>
          <w:color w:val="000000"/>
          <w:sz w:val="13"/>
        </w:rPr>
        <w:t>犯罪者全然</w:t>
      </w:r>
      <w:r>
        <w:rPr>
          <w:rFonts w:ascii="宋体" w:eastAsia="宋体" w:hAnsi="宋体" w:cs="宋体"/>
          <w:color w:val="000000"/>
          <w:sz w:val="13"/>
        </w:rPr>
        <w:t>免罚</w:t>
      </w:r>
      <w:r>
        <w:rPr>
          <w:rFonts w:ascii="宋体" w:eastAsia="宋体" w:hAnsi="宋体" w:cs="宋体"/>
          <w:color w:val="000000"/>
          <w:sz w:val="13"/>
        </w:rPr>
        <w:t>(</w:t>
      </w:r>
      <w:r>
        <w:rPr>
          <w:rFonts w:ascii="宋体" w:eastAsia="宋体" w:hAnsi="宋体" w:cs="宋体"/>
          <w:color w:val="000000"/>
          <w:sz w:val="13"/>
        </w:rPr>
        <w:t>以至于促成性质类似的其他罪过</w:t>
      </w:r>
      <w:r>
        <w:rPr>
          <w:rFonts w:ascii="宋体" w:eastAsia="宋体" w:hAnsi="宋体" w:cs="宋体"/>
          <w:color w:val="000000"/>
          <w:sz w:val="13"/>
        </w:rPr>
        <w:t>)</w:t>
      </w:r>
      <w:r>
        <w:rPr>
          <w:rFonts w:ascii="宋体" w:eastAsia="宋体" w:hAnsi="宋体" w:cs="宋体"/>
          <w:color w:val="000000"/>
          <w:sz w:val="13"/>
        </w:rPr>
        <w:t>；</w:t>
      </w:r>
      <w:r>
        <w:rPr>
          <w:rFonts w:ascii="宋体" w:eastAsia="宋体" w:hAnsi="宋体" w:cs="宋体"/>
          <w:color w:val="000000"/>
          <w:sz w:val="13"/>
        </w:rPr>
        <w:t>(3)</w:t>
      </w:r>
      <w:r>
        <w:rPr>
          <w:rFonts w:ascii="宋体" w:eastAsia="宋体" w:hAnsi="宋体" w:cs="宋体"/>
          <w:color w:val="000000"/>
          <w:sz w:val="13"/>
        </w:rPr>
        <w:t>犯罪者部分免罚；</w:t>
      </w:r>
      <w:r>
        <w:rPr>
          <w:rFonts w:ascii="宋体" w:eastAsia="宋体" w:hAnsi="宋体" w:cs="宋体"/>
          <w:color w:val="000000"/>
          <w:sz w:val="13"/>
        </w:rPr>
        <w:t>(4)</w:t>
      </w:r>
      <w:r>
        <w:rPr>
          <w:rFonts w:ascii="宋体" w:eastAsia="宋体" w:hAnsi="宋体" w:cs="宋体"/>
          <w:color w:val="000000"/>
          <w:sz w:val="13"/>
        </w:rPr>
        <w:t>刑罚运用种类不当，尽管在其轻重方面或许并无不当</w:t>
      </w:r>
      <w:r>
        <w:rPr>
          <w:rFonts w:ascii="宋体" w:eastAsia="宋体" w:hAnsi="宋体" w:cs="宋体"/>
          <w:color w:val="000000"/>
          <w:sz w:val="13"/>
        </w:rPr>
        <w:t>(</w:t>
      </w:r>
      <w:r>
        <w:rPr>
          <w:rFonts w:ascii="宋体" w:eastAsia="宋体" w:hAnsi="宋体" w:cs="宋体"/>
          <w:color w:val="000000"/>
          <w:sz w:val="13"/>
        </w:rPr>
        <w:t>这将减少所用刑量的有益效果</w:t>
      </w:r>
      <w:r>
        <w:rPr>
          <w:rFonts w:ascii="宋体" w:eastAsia="宋体" w:hAnsi="宋体" w:cs="宋体"/>
          <w:color w:val="000000"/>
          <w:sz w:val="13"/>
        </w:rPr>
        <w:t>)</w:t>
      </w:r>
      <w:r>
        <w:rPr>
          <w:rFonts w:ascii="宋体" w:eastAsia="宋体" w:hAnsi="宋体" w:cs="宋体"/>
          <w:color w:val="000000"/>
          <w:sz w:val="13"/>
        </w:rPr>
        <w:t>；</w:t>
      </w:r>
      <w:r>
        <w:rPr>
          <w:rFonts w:ascii="宋体" w:eastAsia="宋体" w:hAnsi="宋体" w:cs="宋体"/>
          <w:color w:val="000000"/>
          <w:sz w:val="13"/>
        </w:rPr>
        <w:t>(5)</w:t>
      </w:r>
      <w:r>
        <w:rPr>
          <w:rFonts w:ascii="宋体" w:eastAsia="宋体" w:hAnsi="宋体" w:cs="宋体"/>
          <w:color w:val="000000"/>
          <w:sz w:val="13"/>
        </w:rPr>
        <w:t>刑罚运用不经济，尽管在其种类和轻重方面或许得当；</w:t>
      </w:r>
      <w:r>
        <w:rPr>
          <w:rFonts w:ascii="宋体" w:eastAsia="宋体" w:hAnsi="宋体" w:cs="宋体"/>
          <w:color w:val="000000"/>
          <w:sz w:val="13"/>
        </w:rPr>
        <w:t>(6)</w:t>
      </w:r>
      <w:r>
        <w:rPr>
          <w:rFonts w:ascii="宋体" w:eastAsia="宋体" w:hAnsi="宋体" w:cs="宋体"/>
          <w:color w:val="000000"/>
          <w:sz w:val="13"/>
        </w:rPr>
        <w:t>国家付出不必要的金钱开支。</w:t>
      </w:r>
    </w:p>
    <w:p w:rsidR="00D55C98" w:rsidRDefault="00E14246">
      <w:pPr>
        <w:autoSpaceDE w:val="0"/>
        <w:autoSpaceDN w:val="0"/>
        <w:spacing w:before="20" w:line="220" w:lineRule="atLeast"/>
        <w:ind w:left="180"/>
        <w:rPr>
          <w:sz w:val="24"/>
        </w:rPr>
      </w:pPr>
      <w:r>
        <w:rPr>
          <w:rFonts w:ascii="宋体" w:eastAsia="宋体" w:hAnsi="宋体" w:cs="宋体"/>
          <w:color w:val="000000"/>
          <w:sz w:val="13"/>
        </w:rPr>
        <w:t>262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3"/>
        </w:rPr>
        <w:t>第三等级的害处在于：</w:t>
      </w:r>
      <w:r>
        <w:rPr>
          <w:rFonts w:ascii="宋体" w:eastAsia="宋体" w:hAnsi="宋体" w:cs="宋体"/>
          <w:color w:val="000000"/>
          <w:sz w:val="13"/>
        </w:rPr>
        <w:t>(1)</w:t>
      </w:r>
      <w:r>
        <w:rPr>
          <w:rFonts w:ascii="宋体" w:eastAsia="宋体" w:hAnsi="宋体" w:cs="宋体"/>
          <w:color w:val="000000"/>
          <w:sz w:val="13"/>
        </w:rPr>
        <w:t>不必要的拖延；</w:t>
      </w:r>
      <w:r>
        <w:rPr>
          <w:rFonts w:ascii="宋体" w:eastAsia="宋体" w:hAnsi="宋体" w:cs="宋体"/>
          <w:color w:val="000000"/>
          <w:sz w:val="13"/>
        </w:rPr>
        <w:t>(2)</w:t>
      </w:r>
      <w:r>
        <w:rPr>
          <w:rFonts w:ascii="宋体" w:eastAsia="宋体" w:hAnsi="宋体" w:cs="宋体"/>
          <w:color w:val="000000"/>
          <w:sz w:val="13"/>
        </w:rPr>
        <w:t>不必要的复杂。</w:t>
      </w:r>
    </w:p>
    <w:p w:rsidR="00D55C98" w:rsidRDefault="00E14246">
      <w:pPr>
        <w:autoSpaceDE w:val="0"/>
        <w:autoSpaceDN w:val="0"/>
        <w:spacing w:before="280" w:line="220" w:lineRule="atLeast"/>
        <w:ind w:left="560" w:firstLine="300"/>
        <w:rPr>
          <w:sz w:val="13"/>
        </w:rPr>
      </w:pPr>
      <w:r>
        <w:rPr>
          <w:rFonts w:ascii="宋体" w:eastAsia="宋体" w:hAnsi="宋体" w:cs="宋体"/>
          <w:color w:val="000000"/>
          <w:sz w:val="13"/>
        </w:rPr>
        <w:t>①  1823</w:t>
      </w:r>
      <w:r>
        <w:rPr>
          <w:rFonts w:ascii="宋体" w:eastAsia="宋体" w:hAnsi="宋体" w:cs="宋体"/>
          <w:color w:val="000000"/>
          <w:sz w:val="13"/>
        </w:rPr>
        <w:t>年版和鲍林版刊作</w:t>
      </w:r>
      <w:r>
        <w:rPr>
          <w:rFonts w:ascii="宋体" w:eastAsia="宋体" w:hAnsi="宋体" w:cs="宋体"/>
          <w:color w:val="000000"/>
          <w:sz w:val="13"/>
        </w:rPr>
        <w:t>“</w:t>
      </w:r>
      <w:r>
        <w:rPr>
          <w:rFonts w:ascii="宋体" w:eastAsia="宋体" w:hAnsi="宋体" w:cs="宋体"/>
          <w:color w:val="000000"/>
          <w:sz w:val="13"/>
        </w:rPr>
        <w:t>考察</w:t>
      </w:r>
      <w:r>
        <w:rPr>
          <w:rFonts w:ascii="宋体" w:eastAsia="宋体" w:hAnsi="宋体" w:cs="宋体"/>
          <w:color w:val="000000"/>
          <w:sz w:val="13"/>
        </w:rPr>
        <w:t>”</w:t>
      </w:r>
      <w:r>
        <w:rPr>
          <w:rFonts w:ascii="宋体" w:eastAsia="宋体" w:hAnsi="宋体" w:cs="宋体"/>
          <w:color w:val="000000"/>
          <w:sz w:val="13"/>
        </w:rPr>
        <w:t>。</w:t>
      </w:r>
      <w:r>
        <w:rPr>
          <w:rFonts w:ascii="宋体" w:eastAsia="宋体" w:hAnsi="宋体" w:cs="宋体"/>
          <w:color w:val="000000"/>
          <w:sz w:val="13"/>
        </w:rPr>
        <w:t>1789</w:t>
      </w:r>
      <w:r>
        <w:rPr>
          <w:rFonts w:ascii="宋体" w:eastAsia="宋体" w:hAnsi="宋体" w:cs="宋体"/>
          <w:color w:val="000000"/>
          <w:sz w:val="13"/>
        </w:rPr>
        <w:t>年版刊作</w:t>
      </w:r>
      <w:r>
        <w:rPr>
          <w:rFonts w:ascii="宋体" w:eastAsia="宋体" w:hAnsi="宋体" w:cs="宋体"/>
          <w:color w:val="000000"/>
          <w:sz w:val="13"/>
        </w:rPr>
        <w:t>“</w:t>
      </w:r>
      <w:r>
        <w:rPr>
          <w:rFonts w:ascii="宋体" w:eastAsia="宋体" w:hAnsi="宋体" w:cs="宋体"/>
          <w:color w:val="000000"/>
          <w:sz w:val="13"/>
        </w:rPr>
        <w:t>展示</w:t>
      </w:r>
      <w:r>
        <w:rPr>
          <w:rFonts w:ascii="宋体" w:eastAsia="宋体" w:hAnsi="宋体" w:cs="宋体"/>
          <w:color w:val="000000"/>
          <w:sz w:val="13"/>
        </w:rPr>
        <w:t>”</w:t>
      </w:r>
      <w:r>
        <w:rPr>
          <w:rFonts w:ascii="宋体" w:eastAsia="宋体" w:hAnsi="宋体" w:cs="宋体"/>
          <w:color w:val="000000"/>
          <w:sz w:val="13"/>
        </w:rPr>
        <w:t>，哈里森版</w:t>
      </w:r>
      <w:r>
        <w:rPr>
          <w:rFonts w:ascii="宋体" w:eastAsia="宋体" w:hAnsi="宋体" w:cs="宋体"/>
          <w:color w:val="000000"/>
          <w:sz w:val="13"/>
        </w:rPr>
        <w:t>(</w:t>
      </w:r>
      <w:r>
        <w:rPr>
          <w:rFonts w:ascii="宋体" w:eastAsia="宋体" w:hAnsi="宋体" w:cs="宋体"/>
          <w:color w:val="000000"/>
          <w:sz w:val="13"/>
        </w:rPr>
        <w:t>第</w:t>
      </w:r>
      <w:r>
        <w:rPr>
          <w:rFonts w:ascii="宋体" w:eastAsia="宋体" w:hAnsi="宋体" w:cs="宋体"/>
          <w:color w:val="000000"/>
          <w:sz w:val="13"/>
        </w:rPr>
        <w:t>389</w:t>
      </w:r>
      <w:r>
        <w:rPr>
          <w:rFonts w:ascii="宋体" w:eastAsia="宋体" w:hAnsi="宋体" w:cs="宋体"/>
          <w:color w:val="000000"/>
          <w:sz w:val="13"/>
        </w:rPr>
        <w:t>页注</w:t>
      </w:r>
      <w:r>
        <w:rPr>
          <w:rFonts w:ascii="宋体" w:eastAsia="宋体" w:hAnsi="宋体" w:cs="宋体"/>
          <w:color w:val="000000"/>
          <w:sz w:val="13"/>
        </w:rPr>
        <w:t>)</w:t>
      </w:r>
      <w:r>
        <w:rPr>
          <w:rFonts w:ascii="宋体" w:eastAsia="宋体" w:hAnsi="宋体" w:cs="宋体"/>
          <w:color w:val="000000"/>
          <w:sz w:val="13"/>
        </w:rPr>
        <w:t>从之。</w:t>
      </w:r>
    </w:p>
    <w:p w:rsidR="00D55C98" w:rsidRDefault="00E14246">
      <w:pPr>
        <w:autoSpaceDE w:val="0"/>
        <w:autoSpaceDN w:val="0"/>
        <w:spacing w:before="80" w:line="220" w:lineRule="atLeast"/>
        <w:ind w:left="560" w:firstLine="300"/>
        <w:rPr>
          <w:sz w:val="13"/>
        </w:rPr>
      </w:pPr>
      <w:r>
        <w:rPr>
          <w:rFonts w:ascii="宋体" w:eastAsia="宋体" w:hAnsi="宋体" w:cs="宋体"/>
          <w:color w:val="000000"/>
          <w:sz w:val="13"/>
        </w:rPr>
        <w:t xml:space="preserve">② </w:t>
      </w:r>
      <w:r>
        <w:rPr>
          <w:rFonts w:ascii="宋体" w:eastAsia="宋体" w:hAnsi="宋体" w:cs="宋体"/>
          <w:color w:val="000000"/>
          <w:sz w:val="13"/>
        </w:rPr>
        <w:t>在</w:t>
      </w:r>
      <w:r>
        <w:rPr>
          <w:rFonts w:ascii="宋体" w:eastAsia="宋体" w:hAnsi="宋体" w:cs="宋体"/>
          <w:color w:val="000000"/>
          <w:sz w:val="13"/>
        </w:rPr>
        <w:t>1780</w:t>
      </w:r>
      <w:r>
        <w:rPr>
          <w:rFonts w:ascii="宋体" w:eastAsia="宋体" w:hAnsi="宋体" w:cs="宋体"/>
          <w:color w:val="000000"/>
          <w:sz w:val="13"/>
        </w:rPr>
        <w:t>年印本中，此段开头刊作：</w:t>
      </w:r>
      <w:r>
        <w:rPr>
          <w:rFonts w:ascii="宋体" w:eastAsia="宋体" w:hAnsi="宋体" w:cs="宋体"/>
          <w:color w:val="000000"/>
          <w:sz w:val="13"/>
        </w:rPr>
        <w:t>“</w:t>
      </w:r>
      <w:r>
        <w:rPr>
          <w:rFonts w:ascii="宋体" w:eastAsia="宋体" w:hAnsi="宋体" w:cs="宋体"/>
          <w:color w:val="000000"/>
          <w:sz w:val="13"/>
        </w:rPr>
        <w:t>第二等级害处在于：在司法程序的协商性、前释性</w:t>
      </w:r>
      <w:r>
        <w:rPr>
          <w:rFonts w:ascii="宋体" w:eastAsia="宋体" w:hAnsi="宋体" w:cs="宋体"/>
          <w:color w:val="000000"/>
          <w:sz w:val="13"/>
        </w:rPr>
        <w:t>(</w:t>
      </w:r>
      <w:r>
        <w:rPr>
          <w:rFonts w:ascii="宋体" w:eastAsia="宋体" w:hAnsi="宋体" w:cs="宋体"/>
          <w:color w:val="000000"/>
          <w:sz w:val="13"/>
        </w:rPr>
        <w:t>或纯民事</w:t>
      </w:r>
      <w:r>
        <w:rPr>
          <w:rFonts w:ascii="宋体" w:eastAsia="宋体" w:hAnsi="宋体" w:cs="宋体"/>
          <w:color w:val="000000"/>
          <w:sz w:val="13"/>
        </w:rPr>
        <w:t>)</w:t>
      </w:r>
      <w:r>
        <w:rPr>
          <w:rFonts w:ascii="宋体" w:eastAsia="宋体" w:hAnsi="宋体" w:cs="宋体"/>
          <w:color w:val="000000"/>
          <w:sz w:val="13"/>
        </w:rPr>
        <w:t>领域，</w:t>
      </w:r>
      <w:r>
        <w:rPr>
          <w:rFonts w:ascii="宋体" w:eastAsia="宋体" w:hAnsi="宋体" w:cs="宋体"/>
          <w:color w:val="000000"/>
          <w:sz w:val="13"/>
        </w:rPr>
        <w:t>(1)</w:t>
      </w:r>
      <w:r>
        <w:rPr>
          <w:rFonts w:ascii="宋体" w:eastAsia="宋体" w:hAnsi="宋体" w:cs="宋体"/>
          <w:color w:val="000000"/>
          <w:sz w:val="13"/>
        </w:rPr>
        <w:t>解释不当或者裁决不当；在执行性</w:t>
      </w:r>
      <w:r>
        <w:rPr>
          <w:rFonts w:ascii="宋体" w:eastAsia="宋体" w:hAnsi="宋体" w:cs="宋体"/>
          <w:color w:val="000000"/>
          <w:sz w:val="13"/>
        </w:rPr>
        <w:t>(</w:t>
      </w:r>
      <w:r>
        <w:rPr>
          <w:rFonts w:ascii="宋体" w:eastAsia="宋体" w:hAnsi="宋体" w:cs="宋体"/>
          <w:color w:val="000000"/>
          <w:sz w:val="13"/>
        </w:rPr>
        <w:t>包括刑事</w:t>
      </w:r>
      <w:r>
        <w:rPr>
          <w:rFonts w:ascii="宋体" w:eastAsia="宋体" w:hAnsi="宋体" w:cs="宋体"/>
          <w:color w:val="000000"/>
          <w:sz w:val="13"/>
        </w:rPr>
        <w:t>)</w:t>
      </w:r>
      <w:r>
        <w:rPr>
          <w:rFonts w:ascii="宋体" w:eastAsia="宋体" w:hAnsi="宋体" w:cs="宋体"/>
          <w:color w:val="000000"/>
          <w:sz w:val="13"/>
        </w:rPr>
        <w:t>领域</w:t>
      </w:r>
      <w:r>
        <w:rPr>
          <w:rFonts w:ascii="宋体" w:eastAsia="宋体" w:hAnsi="宋体" w:cs="宋体"/>
          <w:color w:val="000000"/>
          <w:sz w:val="13"/>
        </w:rPr>
        <w:t>……”1783</w:t>
      </w:r>
      <w:r>
        <w:rPr>
          <w:rFonts w:ascii="宋体" w:eastAsia="宋体" w:hAnsi="宋体" w:cs="宋体"/>
          <w:color w:val="000000"/>
          <w:sz w:val="13"/>
        </w:rPr>
        <w:t>年版作了改正，但在</w:t>
      </w:r>
      <w:r>
        <w:rPr>
          <w:rFonts w:ascii="宋体" w:eastAsia="宋体" w:hAnsi="宋体" w:cs="宋体"/>
          <w:color w:val="000000"/>
          <w:sz w:val="13"/>
        </w:rPr>
        <w:t>1823</w:t>
      </w:r>
      <w:r>
        <w:rPr>
          <w:rFonts w:ascii="宋体" w:eastAsia="宋体" w:hAnsi="宋体" w:cs="宋体"/>
          <w:color w:val="000000"/>
          <w:sz w:val="13"/>
        </w:rPr>
        <w:t>年版</w:t>
      </w:r>
      <w:r>
        <w:rPr>
          <w:rFonts w:ascii="宋体" w:eastAsia="宋体" w:hAnsi="宋体" w:cs="宋体"/>
          <w:color w:val="000000"/>
          <w:sz w:val="13"/>
        </w:rPr>
        <w:t>(</w:t>
      </w:r>
      <w:r>
        <w:rPr>
          <w:rFonts w:ascii="宋体" w:eastAsia="宋体" w:hAnsi="宋体" w:cs="宋体"/>
          <w:color w:val="000000"/>
          <w:sz w:val="13"/>
        </w:rPr>
        <w:t>以及随后各版</w:t>
      </w:r>
      <w:r>
        <w:rPr>
          <w:rFonts w:ascii="宋体" w:eastAsia="宋体" w:hAnsi="宋体" w:cs="宋体"/>
          <w:color w:val="000000"/>
          <w:sz w:val="13"/>
        </w:rPr>
        <w:t>)</w:t>
      </w:r>
      <w:r>
        <w:rPr>
          <w:rFonts w:ascii="宋体" w:eastAsia="宋体" w:hAnsi="宋体" w:cs="宋体"/>
          <w:color w:val="000000"/>
          <w:sz w:val="13"/>
        </w:rPr>
        <w:t>中被忽略了。在鲍林版内</w:t>
      </w:r>
      <w:r>
        <w:rPr>
          <w:rFonts w:ascii="宋体" w:eastAsia="宋体" w:hAnsi="宋体" w:cs="宋体"/>
          <w:color w:val="000000"/>
          <w:sz w:val="13"/>
        </w:rPr>
        <w:t>(</w:t>
      </w:r>
      <w:r>
        <w:rPr>
          <w:rFonts w:ascii="宋体" w:eastAsia="宋体" w:hAnsi="宋体" w:cs="宋体"/>
          <w:color w:val="000000"/>
          <w:sz w:val="13"/>
        </w:rPr>
        <w:t>第一卷第</w:t>
      </w:r>
      <w:r>
        <w:rPr>
          <w:rFonts w:ascii="宋体" w:eastAsia="宋体" w:hAnsi="宋体" w:cs="宋体"/>
          <w:color w:val="000000"/>
          <w:sz w:val="13"/>
        </w:rPr>
        <w:t>133</w:t>
      </w:r>
      <w:r>
        <w:rPr>
          <w:rFonts w:ascii="宋体" w:eastAsia="宋体" w:hAnsi="宋体" w:cs="宋体"/>
          <w:color w:val="000000"/>
          <w:sz w:val="13"/>
        </w:rPr>
        <w:t>页注</w:t>
      </w:r>
      <w:r>
        <w:rPr>
          <w:rFonts w:ascii="宋体" w:eastAsia="宋体" w:hAnsi="宋体" w:cs="宋体"/>
          <w:color w:val="000000"/>
          <w:sz w:val="13"/>
        </w:rPr>
        <w:t>)</w:t>
      </w:r>
      <w:r>
        <w:rPr>
          <w:rFonts w:ascii="宋体" w:eastAsia="宋体" w:hAnsi="宋体" w:cs="宋体"/>
          <w:color w:val="000000"/>
          <w:sz w:val="13"/>
        </w:rPr>
        <w:t>，虽然作了这改正，但</w:t>
      </w:r>
      <w:r>
        <w:rPr>
          <w:rFonts w:ascii="宋体" w:eastAsia="宋体" w:hAnsi="宋体" w:cs="宋体"/>
          <w:color w:val="000000"/>
          <w:sz w:val="13"/>
        </w:rPr>
        <w:t>“(1)”</w:t>
      </w:r>
      <w:r>
        <w:rPr>
          <w:rFonts w:ascii="宋体" w:eastAsia="宋体" w:hAnsi="宋体" w:cs="宋体"/>
          <w:color w:val="000000"/>
          <w:sz w:val="13"/>
        </w:rPr>
        <w:t>之后</w:t>
      </w:r>
      <w:r>
        <w:rPr>
          <w:rFonts w:ascii="宋体" w:eastAsia="宋体" w:hAnsi="宋体" w:cs="宋体"/>
          <w:color w:val="000000"/>
          <w:sz w:val="13"/>
        </w:rPr>
        <w:t>“</w:t>
      </w:r>
      <w:r>
        <w:rPr>
          <w:rFonts w:ascii="宋体" w:eastAsia="宋体" w:hAnsi="宋体" w:cs="宋体"/>
          <w:color w:val="000000"/>
          <w:sz w:val="13"/>
        </w:rPr>
        <w:t>解释不当或者</w:t>
      </w:r>
      <w:r>
        <w:rPr>
          <w:rFonts w:ascii="宋体" w:eastAsia="宋体" w:hAnsi="宋体" w:cs="宋体"/>
          <w:color w:val="000000"/>
          <w:sz w:val="13"/>
        </w:rPr>
        <w:t>”</w:t>
      </w:r>
      <w:r>
        <w:rPr>
          <w:rFonts w:ascii="宋体" w:eastAsia="宋体" w:hAnsi="宋体" w:cs="宋体"/>
          <w:color w:val="000000"/>
          <w:sz w:val="13"/>
        </w:rPr>
        <w:t>这几个被边沁于</w:t>
      </w:r>
      <w:r>
        <w:rPr>
          <w:rFonts w:ascii="宋体" w:eastAsia="宋体" w:hAnsi="宋体" w:cs="宋体"/>
          <w:color w:val="000000"/>
          <w:sz w:val="13"/>
        </w:rPr>
        <w:t>1783</w:t>
      </w:r>
      <w:r>
        <w:rPr>
          <w:rFonts w:ascii="宋体" w:eastAsia="宋体" w:hAnsi="宋体" w:cs="宋体"/>
          <w:color w:val="000000"/>
          <w:sz w:val="13"/>
        </w:rPr>
        <w:t>年删去的字，仍留在</w:t>
      </w:r>
      <w:r>
        <w:rPr>
          <w:rFonts w:ascii="宋体" w:eastAsia="宋体" w:hAnsi="宋体" w:cs="宋体"/>
          <w:color w:val="000000"/>
          <w:sz w:val="13"/>
        </w:rPr>
        <w:t>“</w:t>
      </w:r>
      <w:r>
        <w:rPr>
          <w:rFonts w:ascii="宋体" w:eastAsia="宋体" w:hAnsi="宋体" w:cs="宋体"/>
          <w:color w:val="000000"/>
          <w:sz w:val="13"/>
        </w:rPr>
        <w:t>裁决不当</w:t>
      </w:r>
      <w:r>
        <w:rPr>
          <w:rFonts w:ascii="宋体" w:eastAsia="宋体" w:hAnsi="宋体" w:cs="宋体"/>
          <w:color w:val="000000"/>
          <w:sz w:val="13"/>
        </w:rPr>
        <w:t>”</w:t>
      </w:r>
      <w:r>
        <w:rPr>
          <w:rFonts w:ascii="宋体" w:eastAsia="宋体" w:hAnsi="宋体" w:cs="宋体"/>
          <w:color w:val="000000"/>
          <w:sz w:val="13"/>
        </w:rPr>
        <w:t>之前。</w:t>
      </w:r>
      <w:r>
        <w:br w:type="page"/>
      </w:r>
    </w:p>
    <w:p w:rsidR="00D55C98" w:rsidRDefault="00E14246">
      <w:pPr>
        <w:autoSpaceDE w:val="0"/>
        <w:autoSpaceDN w:val="0"/>
        <w:spacing w:before="120" w:line="200" w:lineRule="atLeast"/>
        <w:ind w:left="2180"/>
        <w:rPr>
          <w:sz w:val="24"/>
        </w:rPr>
      </w:pPr>
      <w:r>
        <w:rPr>
          <w:rFonts w:ascii="宋体" w:eastAsia="宋体" w:hAnsi="宋体" w:cs="宋体"/>
          <w:color w:val="000000"/>
          <w:sz w:val="12"/>
        </w:rPr>
        <w:lastRenderedPageBreak/>
        <w:t>第十六章</w:t>
      </w:r>
      <w:r>
        <w:rPr>
          <w:rFonts w:ascii="宋体" w:eastAsia="宋体" w:hAnsi="宋体" w:cs="宋体"/>
          <w:color w:val="000000"/>
          <w:sz w:val="12"/>
        </w:rPr>
        <w:t xml:space="preserve"> </w:t>
      </w:r>
      <w:r>
        <w:rPr>
          <w:rFonts w:ascii="宋体" w:eastAsia="宋体" w:hAnsi="宋体" w:cs="宋体"/>
          <w:color w:val="000000"/>
          <w:sz w:val="12"/>
        </w:rPr>
        <w:t>罪过的分类</w:t>
      </w:r>
      <w:r>
        <w:rPr>
          <w:rFonts w:ascii="宋体" w:eastAsia="宋体" w:hAnsi="宋体" w:cs="宋体"/>
          <w:sz w:val="24"/>
        </w:rPr>
        <w:t xml:space="preserve">                 </w:t>
      </w:r>
      <w:r>
        <w:rPr>
          <w:rFonts w:ascii="宋体" w:eastAsia="宋体" w:hAnsi="宋体" w:cs="宋体"/>
          <w:color w:val="000000"/>
          <w:sz w:val="12"/>
        </w:rPr>
        <w:t>327</w:t>
      </w:r>
    </w:p>
    <w:p w:rsidR="00D55C98" w:rsidRDefault="00E14246">
      <w:pPr>
        <w:spacing w:before="120" w:line="100" w:lineRule="exact"/>
        <w:ind w:left="220" w:right="6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spacing w:before="340" w:line="60" w:lineRule="exact"/>
        <w:ind w:left="160" w:right="41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60" w:line="200" w:lineRule="atLeast"/>
        <w:ind w:left="120" w:right="480" w:firstLine="320"/>
        <w:rPr>
          <w:sz w:val="12"/>
        </w:rPr>
      </w:pPr>
      <w:r>
        <w:rPr>
          <w:rFonts w:ascii="宋体" w:eastAsia="宋体" w:hAnsi="宋体" w:cs="宋体"/>
          <w:color w:val="000000"/>
          <w:sz w:val="12"/>
        </w:rPr>
        <w:t>第四等级的害处在于：</w:t>
      </w:r>
      <w:r>
        <w:rPr>
          <w:rFonts w:ascii="宋体" w:eastAsia="宋体" w:hAnsi="宋体" w:cs="宋体"/>
          <w:color w:val="000000"/>
          <w:sz w:val="12"/>
        </w:rPr>
        <w:t>(1)</w:t>
      </w:r>
      <w:r>
        <w:rPr>
          <w:rFonts w:ascii="宋体" w:eastAsia="宋体" w:hAnsi="宋体" w:cs="宋体"/>
          <w:color w:val="000000"/>
          <w:sz w:val="12"/>
        </w:rPr>
        <w:t>违背；</w:t>
      </w:r>
      <w:r>
        <w:rPr>
          <w:rFonts w:ascii="宋体" w:eastAsia="宋体" w:hAnsi="宋体" w:cs="宋体"/>
          <w:color w:val="000000"/>
          <w:sz w:val="12"/>
        </w:rPr>
        <w:t>(2)</w:t>
      </w:r>
      <w:r>
        <w:rPr>
          <w:rFonts w:ascii="宋体" w:eastAsia="宋体" w:hAnsi="宋体" w:cs="宋体"/>
          <w:color w:val="000000"/>
          <w:sz w:val="12"/>
        </w:rPr>
        <w:t>滥用；</w:t>
      </w:r>
      <w:r>
        <w:rPr>
          <w:rFonts w:ascii="宋体" w:eastAsia="宋体" w:hAnsi="宋体" w:cs="宋体"/>
          <w:color w:val="000000"/>
          <w:sz w:val="12"/>
        </w:rPr>
        <w:t>(3)</w:t>
      </w:r>
      <w:r>
        <w:rPr>
          <w:rFonts w:ascii="宋体" w:eastAsia="宋体" w:hAnsi="宋体" w:cs="宋体"/>
          <w:color w:val="000000"/>
          <w:sz w:val="12"/>
        </w:rPr>
        <w:t>扰乱上述司法信托，亦即在这些罪过先于第二和第三等级的罪过并与之有别的限度内如此。</w:t>
      </w:r>
    </w:p>
    <w:p w:rsidR="00D55C98" w:rsidRDefault="00E14246">
      <w:pPr>
        <w:autoSpaceDE w:val="0"/>
        <w:autoSpaceDN w:val="0"/>
        <w:spacing w:before="40" w:line="200" w:lineRule="atLeast"/>
        <w:ind w:left="140" w:right="460" w:firstLine="300"/>
        <w:rPr>
          <w:sz w:val="12"/>
        </w:rPr>
      </w:pPr>
      <w:r>
        <w:rPr>
          <w:rFonts w:ascii="宋体" w:eastAsia="宋体" w:hAnsi="宋体" w:cs="宋体"/>
          <w:color w:val="000000"/>
          <w:sz w:val="12"/>
        </w:rPr>
        <w:t>第五等级的害处在于：违背若干程序规定或旨在避免上列害处的其他规定，亦即像在上面那种预备性的和有区别的限度内如此。</w:t>
      </w:r>
    </w:p>
    <w:p w:rsidR="00D55C98" w:rsidRDefault="00E14246">
      <w:pPr>
        <w:autoSpaceDE w:val="0"/>
        <w:autoSpaceDN w:val="0"/>
        <w:spacing w:before="60" w:line="200" w:lineRule="atLeast"/>
        <w:ind w:left="120" w:right="460" w:firstLine="320"/>
        <w:rPr>
          <w:sz w:val="12"/>
        </w:rPr>
      </w:pPr>
      <w:r>
        <w:rPr>
          <w:rFonts w:ascii="宋体" w:eastAsia="宋体" w:hAnsi="宋体" w:cs="宋体"/>
          <w:color w:val="000000"/>
          <w:sz w:val="12"/>
        </w:rPr>
        <w:t>三、危害治安预防罪。</w:t>
      </w:r>
      <w:r>
        <w:rPr>
          <w:rFonts w:ascii="宋体" w:eastAsia="宋体" w:hAnsi="宋体" w:cs="宋体"/>
          <w:color w:val="000000"/>
          <w:sz w:val="12"/>
        </w:rPr>
        <w:t xml:space="preserve"> (1) </w:t>
      </w:r>
      <w:r>
        <w:rPr>
          <w:rFonts w:ascii="宋体" w:eastAsia="宋体" w:hAnsi="宋体" w:cs="宋体"/>
          <w:color w:val="000000"/>
          <w:sz w:val="12"/>
        </w:rPr>
        <w:t>危害防罪</w:t>
      </w:r>
      <w:r>
        <w:rPr>
          <w:rFonts w:ascii="宋体" w:eastAsia="宋体" w:hAnsi="宋体" w:cs="宋体"/>
          <w:color w:val="000000"/>
          <w:sz w:val="12"/>
        </w:rPr>
        <w:t xml:space="preserve"> (phthano-paranomic) (φθαγω————</w:t>
      </w:r>
      <w:r>
        <w:rPr>
          <w:rFonts w:ascii="宋体" w:eastAsia="宋体" w:hAnsi="宋体" w:cs="宋体"/>
          <w:color w:val="000000"/>
          <w:sz w:val="12"/>
        </w:rPr>
        <w:t>预防</w:t>
      </w:r>
      <w:r>
        <w:rPr>
          <w:rFonts w:ascii="宋体" w:eastAsia="宋体" w:hAnsi="宋体" w:cs="宋体"/>
          <w:color w:val="000000"/>
          <w:sz w:val="12"/>
        </w:rPr>
        <w:t>,παραuoμμα————</w:t>
      </w:r>
      <w:r>
        <w:rPr>
          <w:rFonts w:ascii="宋体" w:eastAsia="宋体" w:hAnsi="宋体" w:cs="宋体"/>
          <w:color w:val="000000"/>
          <w:sz w:val="12"/>
        </w:rPr>
        <w:t>罪过</w:t>
      </w:r>
      <w:r>
        <w:rPr>
          <w:rFonts w:ascii="宋体" w:eastAsia="宋体" w:hAnsi="宋体" w:cs="宋体"/>
          <w:color w:val="000000"/>
          <w:sz w:val="12"/>
        </w:rPr>
        <w:t>)</w:t>
      </w:r>
      <w:r>
        <w:rPr>
          <w:rFonts w:ascii="宋体" w:eastAsia="宋体" w:hAnsi="宋体" w:cs="宋体"/>
          <w:color w:val="000000"/>
          <w:sz w:val="12"/>
        </w:rPr>
        <w:t>信托罪</w:t>
      </w:r>
      <w:r>
        <w:rPr>
          <w:rFonts w:ascii="宋体" w:eastAsia="宋体" w:hAnsi="宋体" w:cs="宋体"/>
          <w:color w:val="000000"/>
          <w:sz w:val="12"/>
        </w:rPr>
        <w:t>;(2)</w:t>
      </w:r>
      <w:r>
        <w:rPr>
          <w:rFonts w:ascii="宋体" w:eastAsia="宋体" w:hAnsi="宋体" w:cs="宋体"/>
          <w:color w:val="000000"/>
          <w:sz w:val="12"/>
        </w:rPr>
        <w:t>危害防灾</w:t>
      </w:r>
      <w:r>
        <w:rPr>
          <w:rFonts w:ascii="宋体" w:eastAsia="宋体" w:hAnsi="宋体" w:cs="宋体"/>
          <w:color w:val="000000"/>
          <w:sz w:val="12"/>
        </w:rPr>
        <w:t>(phthano-symphoric)(ouμφopα,</w:t>
      </w:r>
      <w:r>
        <w:rPr>
          <w:rFonts w:ascii="宋体" w:eastAsia="宋体" w:hAnsi="宋体" w:cs="宋体"/>
          <w:color w:val="000000"/>
          <w:sz w:val="12"/>
        </w:rPr>
        <w:t>灾难</w:t>
      </w:r>
      <w:r>
        <w:rPr>
          <w:rFonts w:ascii="宋体" w:eastAsia="宋体" w:hAnsi="宋体" w:cs="宋体"/>
          <w:color w:val="000000"/>
          <w:sz w:val="12"/>
        </w:rPr>
        <w:t>)</w:t>
      </w:r>
      <w:r>
        <w:rPr>
          <w:rFonts w:ascii="宋体" w:eastAsia="宋体" w:hAnsi="宋体" w:cs="宋体"/>
          <w:color w:val="000000"/>
          <w:sz w:val="12"/>
        </w:rPr>
        <w:t>信托</w:t>
      </w:r>
      <w:r>
        <w:rPr>
          <w:rFonts w:ascii="宋体" w:eastAsia="宋体" w:hAnsi="宋体" w:cs="宋体"/>
          <w:color w:val="000000"/>
          <w:sz w:val="12"/>
        </w:rPr>
        <w:t>罪。这两种信托可以用共同的名称</w:t>
      </w:r>
      <w:r>
        <w:rPr>
          <w:rFonts w:ascii="宋体" w:eastAsia="宋体" w:hAnsi="宋体" w:cs="宋体"/>
          <w:color w:val="000000"/>
          <w:sz w:val="12"/>
        </w:rPr>
        <w:t>“</w:t>
      </w:r>
      <w:r>
        <w:rPr>
          <w:rFonts w:ascii="宋体" w:eastAsia="宋体" w:hAnsi="宋体" w:cs="宋体"/>
          <w:color w:val="000000"/>
          <w:sz w:val="12"/>
        </w:rPr>
        <w:t>预防</w:t>
      </w:r>
      <w:r>
        <w:rPr>
          <w:rFonts w:ascii="宋体" w:eastAsia="宋体" w:hAnsi="宋体" w:cs="宋体"/>
          <w:color w:val="000000"/>
          <w:sz w:val="12"/>
        </w:rPr>
        <w:t>”(prophylactic)(πpo————</w:t>
      </w:r>
      <w:r>
        <w:rPr>
          <w:rFonts w:ascii="宋体" w:eastAsia="宋体" w:hAnsi="宋体" w:cs="宋体"/>
          <w:color w:val="000000"/>
          <w:sz w:val="12"/>
        </w:rPr>
        <w:t>预先</w:t>
      </w:r>
      <w:r>
        <w:rPr>
          <w:rFonts w:ascii="宋体" w:eastAsia="宋体" w:hAnsi="宋体" w:cs="宋体"/>
          <w:color w:val="000000"/>
          <w:sz w:val="12"/>
        </w:rPr>
        <w:t>,φuλαттω————</w:t>
      </w:r>
      <w:r>
        <w:rPr>
          <w:rFonts w:ascii="宋体" w:eastAsia="宋体" w:hAnsi="宋体" w:cs="宋体"/>
          <w:color w:val="000000"/>
          <w:sz w:val="12"/>
        </w:rPr>
        <w:t>防</w:t>
      </w:r>
      <w:r>
        <w:rPr>
          <w:rFonts w:ascii="宋体" w:eastAsia="宋体" w:hAnsi="宋体" w:cs="宋体"/>
          <w:color w:val="000000"/>
          <w:sz w:val="12"/>
        </w:rPr>
        <w:t>)</w:t>
      </w:r>
      <w:r>
        <w:rPr>
          <w:rFonts w:ascii="宋体" w:eastAsia="宋体" w:hAnsi="宋体" w:cs="宋体"/>
          <w:color w:val="000000"/>
          <w:sz w:val="12"/>
        </w:rPr>
        <w:t>来表示。</w:t>
      </w:r>
    </w:p>
    <w:p w:rsidR="00D55C98" w:rsidRDefault="00E14246">
      <w:pPr>
        <w:autoSpaceDE w:val="0"/>
        <w:autoSpaceDN w:val="0"/>
        <w:spacing w:before="40" w:line="200" w:lineRule="atLeast"/>
        <w:ind w:left="120" w:right="460" w:firstLine="320"/>
        <w:rPr>
          <w:sz w:val="12"/>
        </w:rPr>
      </w:pPr>
      <w:r>
        <w:rPr>
          <w:rFonts w:ascii="宋体" w:eastAsia="宋体" w:hAnsi="宋体" w:cs="宋体"/>
          <w:color w:val="000000"/>
          <w:sz w:val="12"/>
        </w:rPr>
        <w:t>四、危害公共武力罪。</w:t>
      </w:r>
      <w:r>
        <w:rPr>
          <w:rFonts w:ascii="宋体" w:eastAsia="宋体" w:hAnsi="宋体" w:cs="宋体"/>
          <w:color w:val="000000"/>
          <w:sz w:val="12"/>
        </w:rPr>
        <w:t>(1)</w:t>
      </w:r>
      <w:r>
        <w:rPr>
          <w:rFonts w:ascii="宋体" w:eastAsia="宋体" w:hAnsi="宋体" w:cs="宋体"/>
          <w:color w:val="000000"/>
          <w:sz w:val="12"/>
        </w:rPr>
        <w:t>危害军事信托罪，这与危害司法信托罪相应。临阵脱逃便是一种对军事责任或军事信托的违背。赞助临阵脱逃则是对它的扰乱。</w:t>
      </w:r>
      <w:r>
        <w:rPr>
          <w:rFonts w:ascii="宋体" w:eastAsia="宋体" w:hAnsi="宋体" w:cs="宋体"/>
          <w:color w:val="000000"/>
          <w:sz w:val="12"/>
        </w:rPr>
        <w:t>(2)</w:t>
      </w:r>
      <w:r>
        <w:rPr>
          <w:rFonts w:ascii="宋体" w:eastAsia="宋体" w:hAnsi="宋体" w:cs="宋体"/>
          <w:color w:val="000000"/>
          <w:sz w:val="12"/>
        </w:rPr>
        <w:t>危害这么一种公共信托之罪，即关于管理适合于战争目的的若干物</w:t>
      </w:r>
      <w:r>
        <w:rPr>
          <w:rFonts w:ascii="宋体" w:eastAsia="宋体" w:hAnsi="宋体" w:cs="宋体"/>
          <w:color w:val="000000"/>
          <w:sz w:val="12"/>
        </w:rPr>
        <w:t>————</w:t>
      </w:r>
      <w:r>
        <w:rPr>
          <w:rFonts w:ascii="宋体" w:eastAsia="宋体" w:hAnsi="宋体" w:cs="宋体"/>
          <w:color w:val="000000"/>
          <w:sz w:val="12"/>
        </w:rPr>
        <w:t>例如军火库、要塞、海军船坞、战舰、火炮、弹药、军用仓库等等的公共信托。它或许可以称作军火管理</w:t>
      </w:r>
      <w:r>
        <w:rPr>
          <w:rFonts w:ascii="宋体" w:eastAsia="宋体" w:hAnsi="宋体" w:cs="宋体"/>
          <w:color w:val="000000"/>
          <w:sz w:val="12"/>
        </w:rPr>
        <w:t>(polemo-tamieutie),</w:t>
      </w:r>
      <w:r>
        <w:rPr>
          <w:rFonts w:ascii="宋体" w:eastAsia="宋体" w:hAnsi="宋体" w:cs="宋体"/>
          <w:color w:val="000000"/>
          <w:sz w:val="12"/>
        </w:rPr>
        <w:t>出自战争</w:t>
      </w:r>
      <w:r>
        <w:rPr>
          <w:rFonts w:ascii="宋体" w:eastAsia="宋体" w:hAnsi="宋体" w:cs="宋体"/>
          <w:color w:val="000000"/>
          <w:sz w:val="12"/>
        </w:rPr>
        <w:t>(πoλεμos)</w:t>
      </w:r>
      <w:r>
        <w:rPr>
          <w:rFonts w:ascii="宋体" w:eastAsia="宋体" w:hAnsi="宋体" w:cs="宋体"/>
          <w:color w:val="000000"/>
          <w:sz w:val="12"/>
        </w:rPr>
        <w:t>和管理人</w:t>
      </w:r>
      <w:r>
        <w:rPr>
          <w:rFonts w:ascii="宋体" w:eastAsia="宋体" w:hAnsi="宋体" w:cs="宋体"/>
          <w:color w:val="000000"/>
          <w:sz w:val="12"/>
        </w:rPr>
        <w:t>(ταμιεν</w:t>
      </w:r>
      <w:r>
        <w:rPr>
          <w:rFonts w:ascii="宋体" w:eastAsia="宋体" w:hAnsi="宋体" w:cs="宋体"/>
          <w:color w:val="000000"/>
          <w:sz w:val="12"/>
        </w:rPr>
        <w:t>s)</w:t>
      </w:r>
      <w:r>
        <w:rPr>
          <w:rFonts w:ascii="宋体" w:eastAsia="宋体" w:hAnsi="宋体" w:cs="宋体"/>
          <w:color w:val="000000"/>
          <w:sz w:val="12"/>
        </w:rPr>
        <w:t>二词。</w:t>
      </w:r>
      <w:r>
        <w:rPr>
          <w:rFonts w:ascii="宋体" w:eastAsia="宋体" w:hAnsi="宋体" w:cs="宋体"/>
          <w:color w:val="000000"/>
          <w:sz w:val="12"/>
        </w:rPr>
        <w:t xml:space="preserve"> •</w:t>
      </w:r>
    </w:p>
    <w:p w:rsidR="00D55C98" w:rsidRDefault="00E14246">
      <w:pPr>
        <w:autoSpaceDE w:val="0"/>
        <w:autoSpaceDN w:val="0"/>
        <w:spacing w:before="40" w:line="200" w:lineRule="atLeast"/>
        <w:ind w:left="120" w:right="400" w:firstLine="320"/>
        <w:rPr>
          <w:sz w:val="12"/>
        </w:rPr>
      </w:pPr>
      <w:r>
        <w:rPr>
          <w:rFonts w:ascii="宋体" w:eastAsia="宋体" w:hAnsi="宋体" w:cs="宋体"/>
          <w:color w:val="000000"/>
          <w:sz w:val="12"/>
        </w:rPr>
        <w:t>五、危害国民幸福增长罪。</w:t>
      </w:r>
      <w:r>
        <w:rPr>
          <w:rFonts w:ascii="宋体" w:eastAsia="宋体" w:hAnsi="宋体" w:cs="宋体"/>
          <w:color w:val="000000"/>
          <w:sz w:val="12"/>
        </w:rPr>
        <w:t xml:space="preserve"> (1)</w:t>
      </w:r>
      <w:r>
        <w:rPr>
          <w:rFonts w:ascii="宋体" w:eastAsia="宋体" w:hAnsi="宋体" w:cs="宋体"/>
          <w:color w:val="000000"/>
          <w:sz w:val="12"/>
        </w:rPr>
        <w:t>危害助长民智</w:t>
      </w:r>
      <w:r>
        <w:rPr>
          <w:rFonts w:ascii="宋体" w:eastAsia="宋体" w:hAnsi="宋体" w:cs="宋体"/>
          <w:color w:val="000000"/>
          <w:sz w:val="12"/>
        </w:rPr>
        <w:t>(epistemo-threptic)(επιοгημη————</w:t>
      </w:r>
      <w:r>
        <w:rPr>
          <w:rFonts w:ascii="宋体" w:eastAsia="宋体" w:hAnsi="宋体" w:cs="宋体"/>
          <w:color w:val="000000"/>
          <w:sz w:val="12"/>
        </w:rPr>
        <w:t>知识</w:t>
      </w:r>
      <w:r>
        <w:rPr>
          <w:rFonts w:ascii="宋体" w:eastAsia="宋体" w:hAnsi="宋体" w:cs="宋体"/>
          <w:color w:val="000000"/>
          <w:sz w:val="12"/>
        </w:rPr>
        <w:t>, трефω————</w:t>
      </w:r>
      <w:r>
        <w:rPr>
          <w:rFonts w:ascii="宋体" w:eastAsia="宋体" w:hAnsi="宋体" w:cs="宋体"/>
          <w:color w:val="000000"/>
          <w:sz w:val="12"/>
        </w:rPr>
        <w:t>培育或促进</w:t>
      </w:r>
      <w:r>
        <w:rPr>
          <w:rFonts w:ascii="宋体" w:eastAsia="宋体" w:hAnsi="宋体" w:cs="宋体"/>
          <w:color w:val="000000"/>
          <w:sz w:val="12"/>
        </w:rPr>
        <w:t xml:space="preserve">) </w:t>
      </w:r>
      <w:r>
        <w:rPr>
          <w:rFonts w:ascii="宋体" w:eastAsia="宋体" w:hAnsi="宋体" w:cs="宋体"/>
          <w:color w:val="000000"/>
          <w:sz w:val="12"/>
        </w:rPr>
        <w:t>信托罪</w:t>
      </w:r>
      <w:r>
        <w:rPr>
          <w:rFonts w:ascii="宋体" w:eastAsia="宋体" w:hAnsi="宋体" w:cs="宋体"/>
          <w:color w:val="000000"/>
          <w:sz w:val="12"/>
        </w:rPr>
        <w:t xml:space="preserve">; (2) </w:t>
      </w:r>
      <w:r>
        <w:rPr>
          <w:rFonts w:ascii="宋体" w:eastAsia="宋体" w:hAnsi="宋体" w:cs="宋体"/>
          <w:color w:val="000000"/>
          <w:sz w:val="12"/>
        </w:rPr>
        <w:t>危害良好教育</w:t>
      </w:r>
      <w:r>
        <w:rPr>
          <w:rFonts w:ascii="宋体" w:eastAsia="宋体" w:hAnsi="宋体" w:cs="宋体"/>
          <w:color w:val="000000"/>
          <w:sz w:val="12"/>
        </w:rPr>
        <w:t xml:space="preserve"> (eupaedagogie) (sv————</w:t>
      </w:r>
      <w:r>
        <w:rPr>
          <w:rFonts w:ascii="宋体" w:eastAsia="宋体" w:hAnsi="宋体" w:cs="宋体"/>
          <w:color w:val="000000"/>
          <w:sz w:val="12"/>
        </w:rPr>
        <w:t>良好</w:t>
      </w:r>
      <w:r>
        <w:rPr>
          <w:rFonts w:ascii="宋体" w:eastAsia="宋体" w:hAnsi="宋体" w:cs="宋体"/>
          <w:color w:val="000000"/>
          <w:sz w:val="12"/>
        </w:rPr>
        <w:t>,παιδαγωγεω---</w:t>
      </w:r>
      <w:r>
        <w:rPr>
          <w:rFonts w:ascii="宋体" w:eastAsia="宋体" w:hAnsi="宋体" w:cs="宋体"/>
          <w:color w:val="000000"/>
          <w:sz w:val="12"/>
        </w:rPr>
        <w:t>教育</w:t>
      </w:r>
      <w:r>
        <w:rPr>
          <w:rFonts w:ascii="宋体" w:eastAsia="宋体" w:hAnsi="宋体" w:cs="宋体"/>
          <w:color w:val="000000"/>
          <w:sz w:val="12"/>
        </w:rPr>
        <w:t xml:space="preserve">) </w:t>
      </w:r>
      <w:r>
        <w:rPr>
          <w:rFonts w:ascii="宋体" w:eastAsia="宋体" w:hAnsi="宋体" w:cs="宋体"/>
          <w:color w:val="000000"/>
          <w:sz w:val="12"/>
        </w:rPr>
        <w:t>信托罪</w:t>
      </w:r>
      <w:r>
        <w:rPr>
          <w:rFonts w:ascii="宋体" w:eastAsia="宋体" w:hAnsi="宋体" w:cs="宋体"/>
          <w:color w:val="000000"/>
          <w:sz w:val="12"/>
        </w:rPr>
        <w:t xml:space="preserve">; (3) </w:t>
      </w:r>
      <w:r>
        <w:rPr>
          <w:rFonts w:ascii="宋体" w:eastAsia="宋体" w:hAnsi="宋体" w:cs="宋体"/>
          <w:color w:val="000000"/>
          <w:sz w:val="12"/>
        </w:rPr>
        <w:t>危害治病救人</w:t>
      </w:r>
      <w:r>
        <w:rPr>
          <w:rFonts w:ascii="宋体" w:eastAsia="宋体" w:hAnsi="宋体" w:cs="宋体"/>
          <w:color w:val="000000"/>
          <w:sz w:val="12"/>
        </w:rPr>
        <w:t xml:space="preserve"> (noso-comial) (vooros————</w:t>
      </w:r>
      <w:r>
        <w:rPr>
          <w:rFonts w:ascii="宋体" w:eastAsia="宋体" w:hAnsi="宋体" w:cs="宋体"/>
          <w:color w:val="000000"/>
          <w:sz w:val="12"/>
        </w:rPr>
        <w:t>疾病</w:t>
      </w:r>
      <w:r>
        <w:rPr>
          <w:rFonts w:ascii="宋体" w:eastAsia="宋体" w:hAnsi="宋体" w:cs="宋体"/>
          <w:color w:val="000000"/>
          <w:sz w:val="12"/>
        </w:rPr>
        <w:t>,коцц</w:t>
      </w:r>
      <w:r>
        <w:rPr>
          <w:rFonts w:ascii="宋体" w:eastAsia="宋体" w:hAnsi="宋体" w:cs="宋体"/>
          <w:color w:val="000000"/>
          <w:sz w:val="12"/>
        </w:rPr>
        <w:t>ข-</w:t>
      </w:r>
      <w:r>
        <w:rPr>
          <w:rFonts w:ascii="宋体" w:eastAsia="宋体" w:hAnsi="宋体" w:cs="宋体"/>
          <w:color w:val="000000"/>
          <w:sz w:val="12"/>
        </w:rPr>
        <w:t>治疗照顾</w:t>
      </w:r>
      <w:r>
        <w:rPr>
          <w:rFonts w:ascii="宋体" w:eastAsia="宋体" w:hAnsi="宋体" w:cs="宋体"/>
          <w:color w:val="000000"/>
          <w:sz w:val="12"/>
        </w:rPr>
        <w:t>)</w:t>
      </w:r>
      <w:r>
        <w:rPr>
          <w:rFonts w:ascii="宋体" w:eastAsia="宋体" w:hAnsi="宋体" w:cs="宋体"/>
          <w:color w:val="000000"/>
          <w:sz w:val="12"/>
        </w:rPr>
        <w:t>信托罪</w:t>
      </w:r>
      <w:r>
        <w:rPr>
          <w:rFonts w:ascii="宋体" w:eastAsia="宋体" w:hAnsi="宋体" w:cs="宋体"/>
          <w:color w:val="000000"/>
          <w:sz w:val="12"/>
        </w:rPr>
        <w:t>;(4)</w:t>
      </w:r>
      <w:r>
        <w:rPr>
          <w:rFonts w:ascii="宋体" w:eastAsia="宋体" w:hAnsi="宋体" w:cs="宋体"/>
          <w:color w:val="000000"/>
          <w:sz w:val="12"/>
        </w:rPr>
        <w:t>危害照料疯人</w:t>
      </w:r>
      <w:r>
        <w:rPr>
          <w:rFonts w:ascii="宋体" w:eastAsia="宋体" w:hAnsi="宋体" w:cs="宋体"/>
          <w:color w:val="000000"/>
          <w:sz w:val="12"/>
        </w:rPr>
        <w:t>(moro-comial)(μωpos---</w:t>
      </w:r>
      <w:r>
        <w:rPr>
          <w:rFonts w:ascii="宋体" w:eastAsia="宋体" w:hAnsi="宋体" w:cs="宋体"/>
          <w:color w:val="000000"/>
          <w:sz w:val="12"/>
        </w:rPr>
        <w:t>疯人</w:t>
      </w:r>
      <w:r>
        <w:rPr>
          <w:rFonts w:ascii="宋体" w:eastAsia="宋体" w:hAnsi="宋体" w:cs="宋体"/>
          <w:color w:val="000000"/>
          <w:sz w:val="12"/>
        </w:rPr>
        <w:t>)</w:t>
      </w:r>
      <w:r>
        <w:rPr>
          <w:rFonts w:ascii="宋体" w:eastAsia="宋体" w:hAnsi="宋体" w:cs="宋体"/>
          <w:color w:val="000000"/>
          <w:sz w:val="12"/>
        </w:rPr>
        <w:t>信托罪</w:t>
      </w:r>
      <w:r>
        <w:rPr>
          <w:rFonts w:ascii="宋体" w:eastAsia="宋体" w:hAnsi="宋体" w:cs="宋体"/>
          <w:color w:val="000000"/>
          <w:sz w:val="12"/>
        </w:rPr>
        <w:t>;(5)</w:t>
      </w:r>
      <w:r>
        <w:rPr>
          <w:rFonts w:ascii="宋体" w:eastAsia="宋体" w:hAnsi="宋体" w:cs="宋体"/>
          <w:color w:val="000000"/>
          <w:sz w:val="12"/>
        </w:rPr>
        <w:t>危害济贫</w:t>
      </w:r>
      <w:r>
        <w:rPr>
          <w:rFonts w:ascii="宋体" w:eastAsia="宋体" w:hAnsi="宋体" w:cs="宋体"/>
          <w:color w:val="000000"/>
          <w:sz w:val="12"/>
        </w:rPr>
        <w:t>(ptocho-comi</w:t>
      </w:r>
      <w:r>
        <w:rPr>
          <w:rFonts w:ascii="宋体" w:eastAsia="宋体" w:hAnsi="宋体" w:cs="宋体"/>
          <w:color w:val="000000"/>
          <w:sz w:val="12"/>
        </w:rPr>
        <w:t>al)(πтωχοι————</w:t>
      </w:r>
      <w:r>
        <w:rPr>
          <w:rFonts w:ascii="宋体" w:eastAsia="宋体" w:hAnsi="宋体" w:cs="宋体"/>
          <w:color w:val="000000"/>
          <w:sz w:val="12"/>
        </w:rPr>
        <w:t>穷人</w:t>
      </w:r>
      <w:r>
        <w:rPr>
          <w:rFonts w:ascii="宋体" w:eastAsia="宋体" w:hAnsi="宋体" w:cs="宋体"/>
          <w:color w:val="000000"/>
          <w:sz w:val="12"/>
        </w:rPr>
        <w:t>)</w:t>
      </w:r>
      <w:r>
        <w:rPr>
          <w:rFonts w:ascii="宋体" w:eastAsia="宋体" w:hAnsi="宋体" w:cs="宋体"/>
          <w:color w:val="000000"/>
          <w:sz w:val="12"/>
        </w:rPr>
        <w:t>信托罪</w:t>
      </w:r>
      <w:r>
        <w:rPr>
          <w:rFonts w:ascii="宋体" w:eastAsia="宋体" w:hAnsi="宋体" w:cs="宋体"/>
          <w:color w:val="000000"/>
          <w:sz w:val="12"/>
        </w:rPr>
        <w:t>;(6)</w:t>
      </w:r>
      <w:r>
        <w:rPr>
          <w:rFonts w:ascii="宋体" w:eastAsia="宋体" w:hAnsi="宋体" w:cs="宋体"/>
          <w:color w:val="000000"/>
          <w:sz w:val="12"/>
        </w:rPr>
        <w:t>危害偿失</w:t>
      </w:r>
      <w:r>
        <w:rPr>
          <w:rFonts w:ascii="宋体" w:eastAsia="宋体" w:hAnsi="宋体" w:cs="宋体"/>
          <w:color w:val="000000"/>
          <w:sz w:val="12"/>
        </w:rPr>
        <w:t>(antembletic)(αưrεμβαλλω————</w:t>
      </w:r>
      <w:r>
        <w:rPr>
          <w:rFonts w:ascii="宋体" w:eastAsia="宋体" w:hAnsi="宋体" w:cs="宋体"/>
          <w:color w:val="000000"/>
          <w:sz w:val="12"/>
        </w:rPr>
        <w:t>赔偿损失</w:t>
      </w:r>
      <w:r>
        <w:rPr>
          <w:rFonts w:ascii="宋体" w:eastAsia="宋体" w:hAnsi="宋体" w:cs="宋体"/>
          <w:color w:val="000000"/>
          <w:sz w:val="12"/>
        </w:rPr>
        <w:t>)</w:t>
      </w:r>
      <w:r>
        <w:rPr>
          <w:rFonts w:ascii="宋体" w:eastAsia="宋体" w:hAnsi="宋体" w:cs="宋体"/>
          <w:color w:val="000000"/>
          <w:sz w:val="12"/>
        </w:rPr>
        <w:t>信托罪</w:t>
      </w:r>
      <w:r>
        <w:rPr>
          <w:rFonts w:ascii="宋体" w:eastAsia="宋体" w:hAnsi="宋体" w:cs="宋体"/>
          <w:color w:val="000000"/>
          <w:sz w:val="12"/>
        </w:rPr>
        <w:t>;(7)</w:t>
      </w:r>
      <w:r>
        <w:rPr>
          <w:rFonts w:ascii="宋体" w:eastAsia="宋体" w:hAnsi="宋体" w:cs="宋体"/>
          <w:color w:val="000000"/>
          <w:sz w:val="12"/>
        </w:rPr>
        <w:t>危害主持民乐</w:t>
      </w:r>
      <w:r>
        <w:rPr>
          <w:rFonts w:ascii="宋体" w:eastAsia="宋体" w:hAnsi="宋体" w:cs="宋体"/>
          <w:color w:val="000000"/>
          <w:sz w:val="12"/>
        </w:rPr>
        <w:t>(hedonarchic)(ηδονα----</w:t>
      </w:r>
      <w:r>
        <w:rPr>
          <w:rFonts w:ascii="宋体" w:eastAsia="宋体" w:hAnsi="宋体" w:cs="宋体"/>
          <w:color w:val="000000"/>
          <w:sz w:val="12"/>
        </w:rPr>
        <w:t>快乐，</w:t>
      </w:r>
      <w:r>
        <w:rPr>
          <w:rFonts w:ascii="宋体" w:eastAsia="宋体" w:hAnsi="宋体" w:cs="宋体"/>
          <w:color w:val="000000"/>
          <w:sz w:val="12"/>
        </w:rPr>
        <w:t>αρχομαα————</w:t>
      </w:r>
      <w:r>
        <w:rPr>
          <w:rFonts w:ascii="宋体" w:eastAsia="宋体" w:hAnsi="宋体" w:cs="宋体"/>
          <w:color w:val="000000"/>
          <w:sz w:val="12"/>
        </w:rPr>
        <w:t>主持</w:t>
      </w:r>
      <w:r>
        <w:rPr>
          <w:rFonts w:ascii="宋体" w:eastAsia="宋体" w:hAnsi="宋体" w:cs="宋体"/>
          <w:color w:val="000000"/>
          <w:sz w:val="12"/>
        </w:rPr>
        <w:t>)</w:t>
      </w:r>
      <w:r>
        <w:rPr>
          <w:rFonts w:ascii="宋体" w:eastAsia="宋体" w:hAnsi="宋体" w:cs="宋体"/>
          <w:color w:val="000000"/>
          <w:sz w:val="12"/>
        </w:rPr>
        <w:t>信托罪。以上是一些例子，显示了为用那么多不同方式积极增进国民幸福总量而应当或可以确立的主要法规。要就可能有的所有这些法规作出一番详尽无遗的分析，并非轻而易举，在眼下的场合亦非必要，因为不管它们是什么性质的，也不管它们可以有多少，它们可能受到的侵害在属于侵害信托罪的范围内，就名称而言将</w:t>
      </w:r>
      <w:r>
        <w:rPr>
          <w:rFonts w:ascii="宋体" w:eastAsia="宋体" w:hAnsi="宋体" w:cs="宋体"/>
          <w:color w:val="000000"/>
          <w:sz w:val="12"/>
        </w:rPr>
        <w:t>是一样的。至于什么取决于每一种信托的特殊性质，那就太专门化了，无法归入本梗概之内。</w:t>
      </w:r>
    </w:p>
    <w:p w:rsidR="00D55C98" w:rsidRDefault="00E14246">
      <w:pPr>
        <w:autoSpaceDE w:val="0"/>
        <w:autoSpaceDN w:val="0"/>
        <w:spacing w:before="20" w:line="200" w:lineRule="atLeast"/>
        <w:ind w:left="120" w:right="440" w:firstLine="320"/>
        <w:rPr>
          <w:sz w:val="12"/>
        </w:rPr>
      </w:pPr>
      <w:r>
        <w:rPr>
          <w:rFonts w:ascii="宋体" w:eastAsia="宋体" w:hAnsi="宋体" w:cs="宋体"/>
          <w:color w:val="000000"/>
          <w:sz w:val="12"/>
        </w:rPr>
        <w:t>所有这些信托或许可包括在诸如行善</w:t>
      </w:r>
      <w:r>
        <w:rPr>
          <w:rFonts w:ascii="宋体" w:eastAsia="宋体" w:hAnsi="宋体" w:cs="宋体"/>
          <w:color w:val="000000"/>
          <w:sz w:val="12"/>
        </w:rPr>
        <w:t>(agatho-poieutic)(αryαθοποιεω————</w:t>
      </w:r>
      <w:r>
        <w:rPr>
          <w:rFonts w:ascii="宋体" w:eastAsia="宋体" w:hAnsi="宋体" w:cs="宋体"/>
          <w:color w:val="000000"/>
          <w:sz w:val="12"/>
        </w:rPr>
        <w:t>对任何人行善</w:t>
      </w:r>
      <w:r>
        <w:rPr>
          <w:rFonts w:ascii="宋体" w:eastAsia="宋体" w:hAnsi="宋体" w:cs="宋体"/>
          <w:color w:val="000000"/>
          <w:sz w:val="12"/>
        </w:rPr>
        <w:t>)</w:t>
      </w:r>
      <w:r>
        <w:rPr>
          <w:rFonts w:ascii="宋体" w:eastAsia="宋体" w:hAnsi="宋体" w:cs="宋体"/>
          <w:color w:val="000000"/>
          <w:sz w:val="12"/>
        </w:rPr>
        <w:t>信托这样的大名目之下。</w:t>
      </w:r>
    </w:p>
    <w:p w:rsidR="00D55C98" w:rsidRDefault="00E14246">
      <w:pPr>
        <w:autoSpaceDE w:val="0"/>
        <w:autoSpaceDN w:val="0"/>
        <w:spacing w:before="60" w:line="200" w:lineRule="atLeast"/>
        <w:ind w:left="120" w:right="160" w:firstLine="320"/>
        <w:rPr>
          <w:sz w:val="12"/>
        </w:rPr>
      </w:pPr>
      <w:r>
        <w:rPr>
          <w:rFonts w:ascii="宋体" w:eastAsia="宋体" w:hAnsi="宋体" w:cs="宋体"/>
          <w:color w:val="000000"/>
          <w:sz w:val="12"/>
        </w:rPr>
        <w:t>六、危害公共财富罪。</w:t>
      </w:r>
      <w:r>
        <w:rPr>
          <w:rFonts w:ascii="宋体" w:eastAsia="宋体" w:hAnsi="宋体" w:cs="宋体"/>
          <w:color w:val="000000"/>
          <w:sz w:val="12"/>
        </w:rPr>
        <w:t>(1)</w:t>
      </w:r>
      <w:r>
        <w:rPr>
          <w:rFonts w:ascii="宋体" w:eastAsia="宋体" w:hAnsi="宋体" w:cs="宋体"/>
          <w:color w:val="000000"/>
          <w:sz w:val="12"/>
        </w:rPr>
        <w:t>不纳罚金；</w:t>
      </w:r>
      <w:r>
        <w:rPr>
          <w:rFonts w:ascii="宋体" w:eastAsia="宋体" w:hAnsi="宋体" w:cs="宋体"/>
          <w:color w:val="000000"/>
          <w:sz w:val="12"/>
        </w:rPr>
        <w:t>(2)</w:t>
      </w:r>
      <w:r>
        <w:rPr>
          <w:rFonts w:ascii="宋体" w:eastAsia="宋体" w:hAnsi="宋体" w:cs="宋体"/>
          <w:color w:val="000000"/>
          <w:sz w:val="12"/>
        </w:rPr>
        <w:t>不纳税，包括走私；</w:t>
      </w:r>
      <w:r>
        <w:rPr>
          <w:rFonts w:ascii="宋体" w:eastAsia="宋体" w:hAnsi="宋体" w:cs="宋体"/>
          <w:color w:val="000000"/>
          <w:sz w:val="12"/>
        </w:rPr>
        <w:t>(3)</w:t>
      </w:r>
      <w:r>
        <w:rPr>
          <w:rFonts w:ascii="宋体" w:eastAsia="宋体" w:hAnsi="宋体" w:cs="宋体"/>
          <w:color w:val="000000"/>
          <w:sz w:val="12"/>
        </w:rPr>
        <w:t>违背旨在防止偷税漏税的若干规定；</w:t>
      </w:r>
      <w:r>
        <w:rPr>
          <w:rFonts w:ascii="宋体" w:eastAsia="宋体" w:hAnsi="宋体" w:cs="宋体"/>
          <w:color w:val="000000"/>
          <w:sz w:val="12"/>
        </w:rPr>
        <w:t>(4)</w:t>
      </w:r>
      <w:r>
        <w:rPr>
          <w:rFonts w:ascii="宋体" w:eastAsia="宋体" w:hAnsi="宋体" w:cs="宋体"/>
          <w:color w:val="000000"/>
          <w:sz w:val="12"/>
        </w:rPr>
        <w:t>危害财务信托罪，如同危害司法信托和军事信托罪。侵害政府直接收入，即并非来自税收或罚金的收入，例如公共产业所得等等，性质如同侵害私有财</w:t>
      </w:r>
      <w:r>
        <w:rPr>
          <w:rFonts w:ascii="宋体" w:eastAsia="宋体" w:hAnsi="宋体" w:cs="宋体"/>
          <w:color w:val="000000"/>
          <w:sz w:val="12"/>
        </w:rPr>
        <w:t>263</w:t>
      </w:r>
      <w:r>
        <w:rPr>
          <w:rFonts w:ascii="宋体" w:eastAsia="宋体" w:hAnsi="宋体" w:cs="宋体"/>
          <w:color w:val="000000"/>
          <w:sz w:val="12"/>
        </w:rPr>
        <w:t>产。</w:t>
      </w:r>
      <w:r>
        <w:rPr>
          <w:rFonts w:ascii="宋体" w:eastAsia="宋体" w:hAnsi="宋体" w:cs="宋体"/>
          <w:color w:val="000000"/>
          <w:sz w:val="12"/>
        </w:rPr>
        <w:t>(5)</w:t>
      </w:r>
      <w:r>
        <w:rPr>
          <w:rFonts w:ascii="宋体" w:eastAsia="宋体" w:hAnsi="宋体" w:cs="宋体"/>
          <w:color w:val="000000"/>
          <w:sz w:val="12"/>
        </w:rPr>
        <w:t>危害公物管理</w:t>
      </w:r>
      <w:r>
        <w:rPr>
          <w:rFonts w:ascii="宋体" w:eastAsia="宋体" w:hAnsi="宋体" w:cs="宋体"/>
          <w:color w:val="000000"/>
          <w:sz w:val="12"/>
        </w:rPr>
        <w:t>(demosio-tamie</w:t>
      </w:r>
      <w:r>
        <w:rPr>
          <w:rFonts w:ascii="宋体" w:eastAsia="宋体" w:hAnsi="宋体" w:cs="宋体"/>
          <w:color w:val="000000"/>
          <w:sz w:val="12"/>
        </w:rPr>
        <w:t>utic)(δημοσια----</w:t>
      </w:r>
      <w:r>
        <w:rPr>
          <w:rFonts w:ascii="宋体" w:eastAsia="宋体" w:hAnsi="宋体" w:cs="宋体"/>
          <w:color w:val="000000"/>
          <w:sz w:val="12"/>
        </w:rPr>
        <w:t>公共财物</w:t>
      </w:r>
      <w:r>
        <w:rPr>
          <w:rFonts w:ascii="宋体" w:eastAsia="宋体" w:hAnsi="宋体" w:cs="宋体"/>
          <w:color w:val="000000"/>
          <w:sz w:val="12"/>
        </w:rPr>
        <w:t>,ταμιευ;---</w:t>
      </w:r>
      <w:r>
        <w:rPr>
          <w:rFonts w:ascii="宋体" w:eastAsia="宋体" w:hAnsi="宋体" w:cs="宋体"/>
          <w:color w:val="000000"/>
          <w:sz w:val="12"/>
        </w:rPr>
        <w:t>管理人</w:t>
      </w:r>
      <w:r>
        <w:rPr>
          <w:rFonts w:ascii="宋体" w:eastAsia="宋体" w:hAnsi="宋体" w:cs="宋体"/>
          <w:color w:val="000000"/>
          <w:sz w:val="12"/>
        </w:rPr>
        <w:t>)</w:t>
      </w:r>
      <w:r>
        <w:rPr>
          <w:rFonts w:ascii="宋体" w:eastAsia="宋体" w:hAnsi="宋体" w:cs="宋体"/>
          <w:color w:val="000000"/>
          <w:sz w:val="12"/>
        </w:rPr>
        <w:t>信托罪，亦即危害这样一种信托，其目的是将种种无区别地供人使用的公共财富</w:t>
      </w:r>
      <w:r>
        <w:rPr>
          <w:rFonts w:ascii="宋体" w:eastAsia="宋体" w:hAnsi="宋体" w:cs="宋体"/>
          <w:color w:val="000000"/>
          <w:sz w:val="12"/>
        </w:rPr>
        <w:t>(</w:t>
      </w:r>
      <w:r>
        <w:rPr>
          <w:rFonts w:ascii="宋体" w:eastAsia="宋体" w:hAnsi="宋体" w:cs="宋体"/>
          <w:color w:val="000000"/>
          <w:sz w:val="12"/>
        </w:rPr>
        <w:t>例如</w:t>
      </w:r>
    </w:p>
    <w:p w:rsidR="00D55C98" w:rsidRDefault="00E14246">
      <w:pPr>
        <w:autoSpaceDE w:val="0"/>
        <w:autoSpaceDN w:val="0"/>
        <w:spacing w:before="280" w:line="200" w:lineRule="atLeast"/>
        <w:ind w:left="20" w:right="580" w:firstLine="420"/>
        <w:rPr>
          <w:sz w:val="12"/>
        </w:rPr>
      </w:pPr>
      <w:r>
        <w:rPr>
          <w:rFonts w:ascii="宋体" w:eastAsia="宋体" w:hAnsi="宋体" w:cs="宋体"/>
          <w:color w:val="000000"/>
          <w:sz w:val="12"/>
        </w:rPr>
        <w:t xml:space="preserve">*  </w:t>
      </w:r>
      <w:r>
        <w:rPr>
          <w:rFonts w:ascii="宋体" w:eastAsia="宋体" w:hAnsi="宋体" w:cs="宋体"/>
          <w:color w:val="000000"/>
          <w:sz w:val="12"/>
        </w:rPr>
        <w:t>这里昭示了公共信托的一些不同种类，全都尚未配备专门名称。是根据希腊语为它们编造出新名称，还是使用整个一个句子而非一个词</w:t>
      </w:r>
      <w:r>
        <w:rPr>
          <w:rFonts w:ascii="宋体" w:eastAsia="宋体" w:hAnsi="宋体" w:cs="宋体"/>
          <w:color w:val="000000"/>
          <w:sz w:val="12"/>
        </w:rPr>
        <w:t>?</w:t>
      </w:r>
      <w:r>
        <w:rPr>
          <w:rFonts w:ascii="宋体" w:eastAsia="宋体" w:hAnsi="宋体" w:cs="宋体"/>
          <w:color w:val="000000"/>
          <w:sz w:val="12"/>
        </w:rPr>
        <w:t>哪一种办法最好</w:t>
      </w:r>
      <w:r>
        <w:rPr>
          <w:rFonts w:ascii="宋体" w:eastAsia="宋体" w:hAnsi="宋体" w:cs="宋体"/>
          <w:color w:val="000000"/>
          <w:sz w:val="12"/>
        </w:rPr>
        <w:t>?</w:t>
      </w:r>
      <w:r>
        <w:rPr>
          <w:rFonts w:ascii="宋体" w:eastAsia="宋体" w:hAnsi="宋体" w:cs="宋体"/>
          <w:color w:val="000000"/>
          <w:sz w:val="12"/>
        </w:rPr>
        <w:t>在英语和法语中，不存在别的选择，恰如在任何别的南部语言中一样。还是让读者去决定吧。</w:t>
      </w:r>
      <w:r>
        <w:br w:type="page"/>
      </w:r>
    </w:p>
    <w:p w:rsidR="00D55C98" w:rsidRDefault="00E14246">
      <w:pPr>
        <w:autoSpaceDE w:val="0"/>
        <w:autoSpaceDN w:val="0"/>
        <w:spacing w:before="140" w:line="180" w:lineRule="atLeast"/>
        <w:ind w:left="700"/>
        <w:rPr>
          <w:sz w:val="12"/>
        </w:rPr>
      </w:pPr>
      <w:r>
        <w:rPr>
          <w:rFonts w:ascii="宋体" w:eastAsia="宋体" w:hAnsi="宋体" w:cs="宋体"/>
          <w:b/>
          <w:color w:val="000000"/>
          <w:sz w:val="12"/>
          <w:u w:val="single"/>
        </w:rPr>
        <w:lastRenderedPageBreak/>
        <w:t xml:space="preserve">  328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spacing w:before="520" w:line="60" w:lineRule="exact"/>
        <w:ind w:left="720" w:right="36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60" w:line="200" w:lineRule="atLeast"/>
        <w:ind w:left="680" w:firstLine="20"/>
        <w:rPr>
          <w:sz w:val="12"/>
        </w:rPr>
      </w:pPr>
      <w:r>
        <w:rPr>
          <w:rFonts w:ascii="宋体" w:eastAsia="宋体" w:hAnsi="宋体" w:cs="宋体"/>
          <w:b/>
          <w:color w:val="000000"/>
          <w:sz w:val="12"/>
        </w:rPr>
        <w:t>公共道路和水道、公用港口、邮局、邮船及其所附设施、市场和其他类似的公共建筑物、竞技场、公用走道等等</w:t>
      </w:r>
      <w:r>
        <w:rPr>
          <w:rFonts w:ascii="宋体" w:eastAsia="宋体" w:hAnsi="宋体" w:cs="宋体"/>
          <w:b/>
          <w:color w:val="000000"/>
          <w:sz w:val="12"/>
        </w:rPr>
        <w:t>)</w:t>
      </w:r>
      <w:r>
        <w:rPr>
          <w:rFonts w:ascii="宋体" w:eastAsia="宋体" w:hAnsi="宋体" w:cs="宋体"/>
          <w:b/>
          <w:color w:val="000000"/>
          <w:sz w:val="12"/>
        </w:rPr>
        <w:t>用于它们各自的本来目的。此种罪过倾向于与上述危害行善信托罪相吻合，或者与此后要讲的危害富国富民信托罪相吻合，这取决于所谈论的裨益是按其本身考虑，还是得自运用公共财富的这一那一种类或部分。</w:t>
      </w:r>
    </w:p>
    <w:p w:rsidR="00D55C98" w:rsidRDefault="00E14246">
      <w:pPr>
        <w:autoSpaceDE w:val="0"/>
        <w:autoSpaceDN w:val="0"/>
        <w:spacing w:before="80" w:line="180" w:lineRule="atLeast"/>
        <w:ind w:left="700" w:firstLine="300"/>
        <w:rPr>
          <w:sz w:val="12"/>
        </w:rPr>
      </w:pPr>
      <w:r>
        <w:rPr>
          <w:rFonts w:ascii="宋体" w:eastAsia="宋体" w:hAnsi="宋体" w:cs="宋体"/>
          <w:b/>
          <w:color w:val="000000"/>
          <w:sz w:val="12"/>
        </w:rPr>
        <w:t>七、危害人口罪。</w:t>
      </w:r>
      <w:r>
        <w:rPr>
          <w:rFonts w:ascii="宋体" w:eastAsia="宋体" w:hAnsi="宋体" w:cs="宋体"/>
          <w:b/>
          <w:color w:val="000000"/>
          <w:sz w:val="12"/>
        </w:rPr>
        <w:t>(1)</w:t>
      </w:r>
      <w:r>
        <w:rPr>
          <w:rFonts w:ascii="宋体" w:eastAsia="宋体" w:hAnsi="宋体" w:cs="宋体"/>
          <w:b/>
          <w:color w:val="000000"/>
          <w:sz w:val="12"/>
        </w:rPr>
        <w:t>移居国外</w:t>
      </w:r>
      <w:r>
        <w:rPr>
          <w:rFonts w:ascii="宋体" w:eastAsia="宋体" w:hAnsi="宋体" w:cs="宋体"/>
          <w:b/>
          <w:color w:val="000000"/>
          <w:sz w:val="12"/>
        </w:rPr>
        <w:t>;(2)</w:t>
      </w:r>
      <w:r>
        <w:rPr>
          <w:rFonts w:ascii="宋体" w:eastAsia="宋体" w:hAnsi="宋体" w:cs="宋体"/>
          <w:b/>
          <w:color w:val="000000"/>
          <w:sz w:val="12"/>
        </w:rPr>
        <w:t>自杀</w:t>
      </w:r>
      <w:r>
        <w:rPr>
          <w:rFonts w:ascii="宋体" w:eastAsia="宋体" w:hAnsi="宋体" w:cs="宋体"/>
          <w:b/>
          <w:color w:val="000000"/>
          <w:sz w:val="12"/>
        </w:rPr>
        <w:t>;(3)</w:t>
      </w:r>
      <w:r>
        <w:rPr>
          <w:rFonts w:ascii="宋体" w:eastAsia="宋体" w:hAnsi="宋体" w:cs="宋体"/>
          <w:b/>
          <w:color w:val="000000"/>
          <w:sz w:val="12"/>
        </w:rPr>
        <w:t>绝育</w:t>
      </w:r>
      <w:r>
        <w:rPr>
          <w:rFonts w:ascii="宋体" w:eastAsia="宋体" w:hAnsi="宋体" w:cs="宋体"/>
          <w:b/>
          <w:color w:val="000000"/>
          <w:sz w:val="12"/>
        </w:rPr>
        <w:t>;(4)</w:t>
      </w:r>
      <w:r>
        <w:rPr>
          <w:rFonts w:ascii="宋体" w:eastAsia="宋体" w:hAnsi="宋体" w:cs="宋体"/>
          <w:b/>
          <w:color w:val="000000"/>
          <w:sz w:val="12"/>
        </w:rPr>
        <w:t>流产</w:t>
      </w:r>
      <w:r>
        <w:rPr>
          <w:rFonts w:ascii="宋体" w:eastAsia="宋体" w:hAnsi="宋体" w:cs="宋体"/>
          <w:b/>
          <w:color w:val="000000"/>
          <w:sz w:val="12"/>
        </w:rPr>
        <w:t>;(5)</w:t>
      </w:r>
      <w:r>
        <w:rPr>
          <w:rFonts w:ascii="宋体" w:eastAsia="宋体" w:hAnsi="宋体" w:cs="宋体"/>
          <w:b/>
          <w:color w:val="000000"/>
          <w:sz w:val="12"/>
        </w:rPr>
        <w:t>非生育性交</w:t>
      </w:r>
      <w:r>
        <w:rPr>
          <w:rFonts w:ascii="宋体" w:eastAsia="宋体" w:hAnsi="宋体" w:cs="宋体"/>
          <w:b/>
          <w:color w:val="000000"/>
          <w:sz w:val="12"/>
        </w:rPr>
        <w:t>;(6)</w:t>
      </w:r>
      <w:r>
        <w:rPr>
          <w:rFonts w:ascii="宋体" w:eastAsia="宋体" w:hAnsi="宋体" w:cs="宋体"/>
          <w:b/>
          <w:color w:val="000000"/>
          <w:sz w:val="12"/>
        </w:rPr>
        <w:t>独身。</w:t>
      </w:r>
    </w:p>
    <w:p w:rsidR="00D55C98" w:rsidRDefault="00E14246">
      <w:pPr>
        <w:autoSpaceDE w:val="0"/>
        <w:autoSpaceDN w:val="0"/>
        <w:spacing w:before="20" w:line="200" w:lineRule="atLeast"/>
        <w:ind w:left="680" w:firstLine="320"/>
        <w:rPr>
          <w:sz w:val="12"/>
        </w:rPr>
      </w:pPr>
      <w:r>
        <w:rPr>
          <w:rFonts w:ascii="宋体" w:eastAsia="宋体" w:hAnsi="宋体" w:cs="宋体"/>
          <w:b/>
          <w:color w:val="000000"/>
          <w:sz w:val="12"/>
        </w:rPr>
        <w:t>八、危害国民财富罪。</w:t>
      </w:r>
      <w:r>
        <w:rPr>
          <w:rFonts w:ascii="宋体" w:eastAsia="宋体" w:hAnsi="宋体" w:cs="宋体"/>
          <w:b/>
          <w:color w:val="000000"/>
          <w:sz w:val="12"/>
        </w:rPr>
        <w:t>(1)</w:t>
      </w:r>
      <w:r>
        <w:rPr>
          <w:rFonts w:ascii="宋体" w:eastAsia="宋体" w:hAnsi="宋体" w:cs="宋体"/>
          <w:b/>
          <w:color w:val="000000"/>
          <w:sz w:val="12"/>
        </w:rPr>
        <w:t>游手好闲；</w:t>
      </w:r>
      <w:r>
        <w:rPr>
          <w:rFonts w:ascii="宋体" w:eastAsia="宋体" w:hAnsi="宋体" w:cs="宋体"/>
          <w:b/>
          <w:color w:val="000000"/>
          <w:sz w:val="12"/>
        </w:rPr>
        <w:t>(2)</w:t>
      </w:r>
      <w:r>
        <w:rPr>
          <w:rFonts w:ascii="宋体" w:eastAsia="宋体" w:hAnsi="宋体" w:cs="宋体"/>
          <w:b/>
          <w:color w:val="000000"/>
          <w:sz w:val="12"/>
        </w:rPr>
        <w:t>违背旨在防止将产业用于不甚赢利而非赢利较多之</w:t>
      </w:r>
      <w:r>
        <w:rPr>
          <w:rFonts w:ascii="宋体" w:eastAsia="宋体" w:hAnsi="宋体" w:cs="宋体"/>
          <w:b/>
          <w:color w:val="000000"/>
          <w:sz w:val="12"/>
        </w:rPr>
        <w:t>目的的规定</w:t>
      </w:r>
      <w:r>
        <w:rPr>
          <w:rFonts w:ascii="宋体" w:eastAsia="宋体" w:hAnsi="宋体" w:cs="宋体"/>
          <w:b/>
          <w:color w:val="000000"/>
          <w:sz w:val="12"/>
        </w:rPr>
        <w:t xml:space="preserve">; (3) </w:t>
      </w:r>
      <w:r>
        <w:rPr>
          <w:rFonts w:ascii="宋体" w:eastAsia="宋体" w:hAnsi="宋体" w:cs="宋体"/>
          <w:b/>
          <w:color w:val="000000"/>
          <w:sz w:val="12"/>
        </w:rPr>
        <w:t>危害富国富民</w:t>
      </w:r>
      <w:r>
        <w:rPr>
          <w:rFonts w:ascii="宋体" w:eastAsia="宋体" w:hAnsi="宋体" w:cs="宋体"/>
          <w:b/>
          <w:color w:val="000000"/>
          <w:sz w:val="12"/>
        </w:rPr>
        <w:t xml:space="preserve"> (ethno-plutistic) (eθvos————</w:t>
      </w:r>
      <w:r>
        <w:rPr>
          <w:rFonts w:ascii="宋体" w:eastAsia="宋体" w:hAnsi="宋体" w:cs="宋体"/>
          <w:b/>
          <w:color w:val="000000"/>
          <w:sz w:val="12"/>
        </w:rPr>
        <w:t>全国</w:t>
      </w:r>
      <w:r>
        <w:rPr>
          <w:rFonts w:ascii="宋体" w:eastAsia="宋体" w:hAnsi="宋体" w:cs="宋体"/>
          <w:b/>
          <w:color w:val="000000"/>
          <w:sz w:val="12"/>
        </w:rPr>
        <w:t>,πλουτιζω————</w:t>
      </w:r>
      <w:r>
        <w:rPr>
          <w:rFonts w:ascii="宋体" w:eastAsia="宋体" w:hAnsi="宋体" w:cs="宋体"/>
          <w:b/>
          <w:color w:val="000000"/>
          <w:sz w:val="12"/>
        </w:rPr>
        <w:t>丰富</w:t>
      </w:r>
      <w:r>
        <w:rPr>
          <w:rFonts w:ascii="宋体" w:eastAsia="宋体" w:hAnsi="宋体" w:cs="宋体"/>
          <w:b/>
          <w:color w:val="000000"/>
          <w:sz w:val="12"/>
        </w:rPr>
        <w:t>)</w:t>
      </w:r>
      <w:r>
        <w:rPr>
          <w:rFonts w:ascii="宋体" w:eastAsia="宋体" w:hAnsi="宋体" w:cs="宋体"/>
          <w:b/>
          <w:color w:val="000000"/>
          <w:sz w:val="12"/>
        </w:rPr>
        <w:t>信托罪。</w:t>
      </w:r>
    </w:p>
    <w:p w:rsidR="00D55C98" w:rsidRDefault="00E14246">
      <w:pPr>
        <w:autoSpaceDE w:val="0"/>
        <w:autoSpaceDN w:val="0"/>
        <w:spacing w:before="20" w:line="200" w:lineRule="atLeast"/>
        <w:ind w:left="700" w:firstLine="300"/>
        <w:rPr>
          <w:sz w:val="12"/>
        </w:rPr>
      </w:pPr>
      <w:r>
        <w:rPr>
          <w:rFonts w:ascii="宋体" w:eastAsia="宋体" w:hAnsi="宋体" w:cs="宋体"/>
          <w:b/>
          <w:color w:val="000000"/>
          <w:sz w:val="12"/>
        </w:rPr>
        <w:t>九、危害主权罪。</w:t>
      </w:r>
      <w:r>
        <w:rPr>
          <w:rFonts w:ascii="宋体" w:eastAsia="宋体" w:hAnsi="宋体" w:cs="宋体"/>
          <w:b/>
          <w:color w:val="000000"/>
          <w:sz w:val="12"/>
        </w:rPr>
        <w:t>(1)</w:t>
      </w:r>
      <w:r>
        <w:rPr>
          <w:rFonts w:ascii="宋体" w:eastAsia="宋体" w:hAnsi="宋体" w:cs="宋体"/>
          <w:b/>
          <w:color w:val="000000"/>
          <w:sz w:val="12"/>
        </w:rPr>
        <w:t>危害主权信托罪。与危害司法信托、军事信托、预防信托和财政信托罪相应。积极叛乱，包括主权之不正当阻截、不正当剥夺、篡夺以及不正当授予，加上附属于它们的种种罪过。在此信托委于一人的情况下，不叛乱就不可能犯下其中任何一类，无论是不正当阻截、不正当剥夺、篡夺还是不正当授予；放弃与逃避绝不能被视作不正当的；违背和滥用极少能受到惩罚，收受贿赂亦如此；其不正当强加</w:t>
      </w:r>
      <w:r>
        <w:rPr>
          <w:rFonts w:ascii="宋体" w:eastAsia="宋体" w:hAnsi="宋体" w:cs="宋体"/>
          <w:b/>
          <w:color w:val="000000"/>
          <w:sz w:val="12"/>
        </w:rPr>
        <w:t>极少是实际可行的。当主权由一批人分享时，可以犯下不正当阻截、不正当剥夺、篡夺和不正当授予罪而无需叛乱。没有什么危害这一信托的罪过是做不出来的，其中也没有什么可以不受惩罚。消极叛乱是对这一信托的扰乱。政治骚动、政治诽谤和政治诬蔑则是附属于这种扰乱的罪过。</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511744" behindDoc="0" locked="0" layoutInCell="1" allowOverlap="1">
                <wp:simplePos x="0" y="0"/>
                <wp:positionH relativeFrom="column">
                  <wp:posOffset>215900</wp:posOffset>
                </wp:positionH>
                <wp:positionV relativeFrom="paragraph">
                  <wp:posOffset>0</wp:posOffset>
                </wp:positionV>
                <wp:extent cx="3784600" cy="812800"/>
                <wp:effectExtent l="0" t="0" r="0" b="0"/>
                <wp:wrapTopAndBottom/>
                <wp:docPr id="2081" name="文本框 2081"/>
                <wp:cNvGraphicFramePr/>
                <a:graphic xmlns:a="http://schemas.openxmlformats.org/drawingml/2006/main">
                  <a:graphicData uri="http://schemas.microsoft.com/office/word/2010/wordprocessingShape">
                    <wps:wsp>
                      <wps:cNvSpPr txBox="1"/>
                      <wps:spPr>
                        <a:xfrm>
                          <a:off x="0" y="0"/>
                          <a:ext cx="3784600" cy="812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7pt;margin-top:0pt;width:298pt;height:6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12768" behindDoc="0" locked="0" layoutInCell="1" allowOverlap="1">
                <wp:simplePos x="0" y="0"/>
                <wp:positionH relativeFrom="column">
                  <wp:posOffset>215900</wp:posOffset>
                </wp:positionH>
                <wp:positionV relativeFrom="paragraph">
                  <wp:posOffset>812800</wp:posOffset>
                </wp:positionV>
                <wp:extent cx="215900" cy="127000"/>
                <wp:effectExtent l="0" t="0" r="0" b="0"/>
                <wp:wrapTopAndBottom/>
                <wp:docPr id="2082" name="文本框 2082"/>
                <wp:cNvGraphicFramePr/>
                <a:graphic xmlns:a="http://schemas.openxmlformats.org/drawingml/2006/main">
                  <a:graphicData uri="http://schemas.microsoft.com/office/word/2010/wordprocessingShape">
                    <wps:wsp>
                      <wps:cNvSpPr txBox="1"/>
                      <wps:spPr>
                        <a:xfrm>
                          <a:off x="0" y="0"/>
                          <a:ext cx="2159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264</w:t>
                            </w:r>
                          </w:p>
                        </w:txbxContent>
                      </wps:txbx>
                      <wps:bodyPr vert="horz" wrap="square" lIns="0" tIns="0" rIns="0" bIns="0" anchor="t">
                        <a:spAutoFit/>
                      </wps:bodyPr>
                    </wps:wsp>
                  </a:graphicData>
                </a:graphic>
              </wp:anchor>
            </w:drawing>
          </mc:Choice>
          <mc:Fallback>
            <w:pict>
              <v:shape type="#_x0000_t202" filled="f" stroked="f" style="margin-left:17pt;margin-top:64pt;width:1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264</w:t>
                      </w:r>
                    </w:p>
                  </w:txbxContent>
                </v:textbox>
              </v:shape>
            </w:pict>
          </mc:Fallback>
        </mc:AlternateContent>
      </w:r>
      <w:r>
        <w:rPr>
          <w:noProof/>
        </w:rPr>
        <mc:AlternateContent>
          <mc:Choice Requires="wps">
            <w:drawing>
              <wp:anchor distT="0" distB="0" distL="0" distR="0" simplePos="0" relativeHeight="252513792" behindDoc="0" locked="0" layoutInCell="1" allowOverlap="1">
                <wp:simplePos x="0" y="0"/>
                <wp:positionH relativeFrom="column">
                  <wp:posOffset>431800</wp:posOffset>
                </wp:positionH>
                <wp:positionV relativeFrom="paragraph">
                  <wp:posOffset>0</wp:posOffset>
                </wp:positionV>
                <wp:extent cx="3568700" cy="1473200"/>
                <wp:effectExtent l="0" t="0" r="0" b="0"/>
                <wp:wrapTopAndBottom/>
                <wp:docPr id="2083" name="文本框 2083"/>
                <wp:cNvGraphicFramePr/>
                <a:graphic xmlns:a="http://schemas.openxmlformats.org/drawingml/2006/main">
                  <a:graphicData uri="http://schemas.microsoft.com/office/word/2010/wordprocessingShape">
                    <wps:wsp>
                      <wps:cNvSpPr txBox="1"/>
                      <wps:spPr>
                        <a:xfrm>
                          <a:off x="0" y="0"/>
                          <a:ext cx="3568700" cy="1473200"/>
                        </a:xfrm>
                        <a:prstGeom prst="rect">
                          <a:avLst/>
                        </a:prstGeom>
                        <a:noFill/>
                        <a:ln w="6350">
                          <a:noFill/>
                        </a:ln>
                      </wps:spPr>
                      <wps:txbx>
                        <w:txbxContent>
                          <w:p w:rsidR="00D55C98" w:rsidRDefault="00E14246">
                            <w:pPr>
                              <w:autoSpaceDE w:val="0"/>
                              <w:autoSpaceDN w:val="0"/>
                              <w:spacing w:line="200" w:lineRule="atLeast"/>
                              <w:ind w:firstLine="320"/>
                              <w:rPr>
                                <w:sz w:val="12"/>
                              </w:rPr>
                            </w:pPr>
                            <w:r>
                              <w:rPr>
                                <w:rFonts w:ascii="宋体" w:eastAsia="宋体" w:hAnsi="宋体" w:cs="宋体"/>
                                <w:b/>
                                <w:color w:val="000000"/>
                                <w:sz w:val="12"/>
                              </w:rPr>
                              <w:t>主权</w:t>
                            </w:r>
                            <w:r>
                              <w:rPr>
                                <w:rFonts w:ascii="宋体" w:eastAsia="宋体" w:hAnsi="宋体" w:cs="宋体"/>
                                <w:b/>
                                <w:color w:val="000000"/>
                                <w:sz w:val="12"/>
                              </w:rPr>
                              <w:t>(</w:t>
                            </w:r>
                            <w:r>
                              <w:rPr>
                                <w:rFonts w:ascii="宋体" w:eastAsia="宋体" w:hAnsi="宋体" w:cs="宋体"/>
                                <w:b/>
                                <w:color w:val="000000"/>
                                <w:sz w:val="12"/>
                              </w:rPr>
                              <w:t>根据功利原理只能是信托性的</w:t>
                            </w:r>
                            <w:r>
                              <w:rPr>
                                <w:rFonts w:ascii="宋体" w:eastAsia="宋体" w:hAnsi="宋体" w:cs="宋体"/>
                                <w:b/>
                                <w:color w:val="000000"/>
                                <w:sz w:val="12"/>
                              </w:rPr>
                              <w:t>)</w:t>
                            </w:r>
                            <w:r>
                              <w:rPr>
                                <w:rFonts w:ascii="宋体" w:eastAsia="宋体" w:hAnsi="宋体" w:cs="宋体"/>
                                <w:b/>
                                <w:color w:val="000000"/>
                                <w:sz w:val="12"/>
                              </w:rPr>
                              <w:t>之行使，或依定则，或无定则。它在后一场合可称为专制，在前一场合则分为立法和行政两部分。</w:t>
                            </w:r>
                            <w:r>
                              <w:rPr>
                                <w:rFonts w:ascii="宋体" w:eastAsia="宋体" w:hAnsi="宋体" w:cs="宋体"/>
                                <w:b/>
                                <w:color w:val="000000"/>
                                <w:sz w:val="12"/>
                              </w:rPr>
                              <w:t>*</w:t>
                            </w:r>
                            <w:r>
                              <w:rPr>
                                <w:rFonts w:ascii="宋体" w:eastAsia="宋体" w:hAnsi="宋体" w:cs="宋体"/>
                                <w:b/>
                                <w:color w:val="000000"/>
                                <w:sz w:val="12"/>
                              </w:rPr>
                              <w:t>随便在哪个场合，如果拥有主权者的确定并非单单取决于纯自然事态，例如天然继承，而是无论如何取决于另一个人的意愿</w:t>
                            </w:r>
                            <w:r>
                              <w:rPr>
                                <w:rFonts w:ascii="宋体" w:eastAsia="宋体" w:hAnsi="宋体" w:cs="宋体"/>
                                <w:b/>
                                <w:color w:val="000000"/>
                                <w:sz w:val="12"/>
                              </w:rPr>
                              <w:t>，那么后者关于这主权便拥有一种授权的权力，或授权的权利。与此相类似，此人也可拥有罢免权。因而，上面列举的权力，例如司法权、军权等等，可以由一个人直接</w:t>
                            </w:r>
                            <w:r>
                              <w:rPr>
                                <w:rFonts w:ascii="宋体" w:eastAsia="宋体" w:hAnsi="宋体" w:cs="宋体"/>
                                <w:b/>
                                <w:color w:val="000000"/>
                                <w:sz w:val="12"/>
                              </w:rPr>
                              <w:t>(propriã manu)</w:t>
                            </w:r>
                            <w:r>
                              <w:rPr>
                                <w:rFonts w:ascii="宋体" w:eastAsia="宋体" w:hAnsi="宋体" w:cs="宋体"/>
                                <w:b/>
                                <w:color w:val="000000"/>
                                <w:sz w:val="12"/>
                              </w:rPr>
                              <w:t>行使</w:t>
                            </w:r>
                            <w:r>
                              <w:rPr>
                                <w:rFonts w:ascii="宋体" w:eastAsia="宋体" w:hAnsi="宋体" w:cs="宋体"/>
                                <w:b/>
                                <w:color w:val="000000"/>
                                <w:sz w:val="12"/>
                              </w:rPr>
                              <w:t>,</w:t>
                            </w:r>
                            <w:r>
                              <w:rPr>
                                <w:rFonts w:ascii="宋体" w:eastAsia="宋体" w:hAnsi="宋体" w:cs="宋体"/>
                                <w:b/>
                                <w:color w:val="000000"/>
                                <w:sz w:val="12"/>
                              </w:rPr>
                              <w:t>也可以由他间接</w:t>
                            </w:r>
                            <w:r>
                              <w:rPr>
                                <w:rFonts w:ascii="宋体" w:eastAsia="宋体" w:hAnsi="宋体" w:cs="宋体"/>
                                <w:b/>
                                <w:color w:val="000000"/>
                                <w:sz w:val="12"/>
                              </w:rPr>
                              <w:t>(manu alienã)</w:t>
                            </w:r>
                            <w:r>
                              <w:rPr>
                                <w:rFonts w:ascii="宋体" w:eastAsia="宋体" w:hAnsi="宋体" w:cs="宋体"/>
                                <w:b/>
                                <w:color w:val="000000"/>
                                <w:sz w:val="12"/>
                              </w:rPr>
                              <w:t>行使。</w:t>
                            </w:r>
                            <w:r>
                              <w:rPr>
                                <w:rFonts w:ascii="宋体" w:eastAsia="宋体" w:hAnsi="宋体" w:cs="宋体"/>
                                <w:b/>
                                <w:color w:val="000000"/>
                                <w:sz w:val="12"/>
                              </w:rPr>
                              <w:t>”“</w:t>
                            </w:r>
                            <w:r>
                              <w:rPr>
                                <w:rFonts w:ascii="宋体" w:eastAsia="宋体" w:hAnsi="宋体" w:cs="宋体"/>
                                <w:b/>
                                <w:color w:val="000000"/>
                                <w:sz w:val="12"/>
                              </w:rPr>
                              <w:t>要间接行使的权力得自授</w:t>
                            </w:r>
                            <w:r>
                              <w:rPr>
                                <w:rFonts w:ascii="宋体" w:eastAsia="宋体" w:hAnsi="宋体" w:cs="宋体"/>
                                <w:b/>
                                <w:color w:val="000000"/>
                                <w:sz w:val="12"/>
                              </w:rPr>
                              <w:t xml:space="preserve"> </w:t>
                            </w:r>
                            <w:r>
                              <w:rPr>
                                <w:rFonts w:ascii="宋体" w:eastAsia="宋体" w:hAnsi="宋体" w:cs="宋体"/>
                                <w:b/>
                                <w:color w:val="000000"/>
                                <w:sz w:val="12"/>
                              </w:rPr>
                              <w:t>权，可以或者不可以伴有罢免。上述若干种公共信托构成了同样多的主权分支，不管主权是专制的，还是立法的或行政的。任何这些权力可以由一人掌握，或者由一个政治群体掌握。他们可以是至高无上的，也可以是从属性的。执政官的从属性由下列情况证实：</w:t>
                            </w:r>
                            <w:r>
                              <w:rPr>
                                <w:rFonts w:ascii="宋体" w:eastAsia="宋体" w:hAnsi="宋体" w:cs="宋体"/>
                                <w:b/>
                                <w:color w:val="000000"/>
                                <w:sz w:val="12"/>
                              </w:rPr>
                              <w:t>(1)</w:t>
                            </w:r>
                            <w:r>
                              <w:rPr>
                                <w:rFonts w:ascii="宋体" w:eastAsia="宋体" w:hAnsi="宋体" w:cs="宋体"/>
                                <w:b/>
                                <w:color w:val="000000"/>
                                <w:sz w:val="12"/>
                              </w:rPr>
                              <w:t>如果他被规定为可受惩</w:t>
                            </w:r>
                            <w:r>
                              <w:rPr>
                                <w:rFonts w:ascii="宋体" w:eastAsia="宋体" w:hAnsi="宋体" w:cs="宋体"/>
                                <w:b/>
                                <w:color w:val="000000"/>
                                <w:sz w:val="12"/>
                              </w:rPr>
                              <w:t>罚；</w:t>
                            </w:r>
                            <w:r>
                              <w:rPr>
                                <w:rFonts w:ascii="宋体" w:eastAsia="宋体" w:hAnsi="宋体" w:cs="宋体"/>
                                <w:b/>
                                <w:color w:val="000000"/>
                                <w:sz w:val="12"/>
                              </w:rPr>
                              <w:t>(2)</w:t>
                            </w:r>
                            <w:r>
                              <w:rPr>
                                <w:rFonts w:ascii="宋体" w:eastAsia="宋体" w:hAnsi="宋体" w:cs="宋体"/>
                                <w:b/>
                                <w:color w:val="000000"/>
                                <w:sz w:val="12"/>
                              </w:rPr>
                              <w:t>如果他被规定为可予罢免；</w:t>
                            </w:r>
                            <w:r>
                              <w:rPr>
                                <w:rFonts w:ascii="宋体" w:eastAsia="宋体" w:hAnsi="宋体" w:cs="宋体"/>
                                <w:b/>
                                <w:color w:val="000000"/>
                                <w:sz w:val="12"/>
                              </w:rPr>
                              <w:t>(3)</w:t>
                            </w:r>
                            <w:r>
                              <w:rPr>
                                <w:rFonts w:ascii="宋体" w:eastAsia="宋体" w:hAnsi="宋体" w:cs="宋体"/>
                                <w:b/>
                                <w:color w:val="000000"/>
                                <w:sz w:val="12"/>
                              </w:rPr>
                              <w:t>如果他的命令被规定为可予撤消；</w:t>
                            </w:r>
                            <w:r>
                              <w:rPr>
                                <w:rFonts w:ascii="宋体" w:eastAsia="宋体" w:hAnsi="宋体" w:cs="宋体"/>
                                <w:b/>
                                <w:color w:val="000000"/>
                                <w:sz w:val="12"/>
                              </w:rPr>
                              <w:t>(4)</w:t>
                            </w:r>
                            <w:r>
                              <w:rPr>
                                <w:rFonts w:ascii="宋体" w:eastAsia="宋体" w:hAnsi="宋体" w:cs="宋体"/>
                                <w:b/>
                                <w:color w:val="000000"/>
                                <w:sz w:val="12"/>
                              </w:rPr>
                              <w:t>如果他有权对一般下属施予的赏罚，在价值上小于上司有权对同</w:t>
                            </w:r>
                          </w:p>
                        </w:txbxContent>
                      </wps:txbx>
                      <wps:bodyPr vert="horz" wrap="square" lIns="0" tIns="0" rIns="0" bIns="0" anchor="t">
                        <a:spAutoFit/>
                      </wps:bodyPr>
                    </wps:wsp>
                  </a:graphicData>
                </a:graphic>
              </wp:anchor>
            </w:drawing>
          </mc:Choice>
          <mc:Fallback>
            <w:pict>
              <v:shape type="#_x0000_t202" filled="f" stroked="f" style="margin-left:34pt;margin-top:0pt;width:281pt;height:1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320"/>
                        <w:jc w:val="both"/>
                        <w:textAlignment w:val="auto"/>
                        <w:rPr>
                          <w:sz w:val="12"/>
                        </w:rPr>
                      </w:pPr>
                      <w:r>
                        <w:rPr>
                          <w:rFonts w:ascii="宋体" w:hAnsi="宋体" w:cs="宋体" w:eastAsia="宋体"/>
                          <w:sz w:val="12"/>
                          <w:color w:val="000000"/>
                          <w:b w:val="on"/>
                          <w:i w:val="off"/>
                        </w:rPr>
                        <w:t>主权(根据功利原理只能是信托性的)之行使，或依定则，或无定则。它在后一场合</w:t>
                      </w:r>
                      <w:r>
                        <w:rPr>
                          <w:rFonts w:ascii="宋体" w:hAnsi="宋体" w:cs="宋体" w:eastAsia="宋体"/>
                          <w:sz w:val="12"/>
                          <w:color w:val="000000"/>
                          <w:b w:val="on"/>
                          <w:i w:val="off"/>
                        </w:rPr>
                        <w:t>可称为专制，在前一场合则分为立法和行政两部分。*随便在哪个场合，如果拥有主权</w:t>
                      </w:r>
                      <w:r>
                        <w:rPr>
                          <w:rFonts w:ascii="宋体" w:hAnsi="宋体" w:cs="宋体" w:eastAsia="宋体"/>
                          <w:sz w:val="12"/>
                          <w:color w:val="000000"/>
                          <w:b w:val="on"/>
                          <w:i w:val="off"/>
                        </w:rPr>
                        <w:t>者的确定并非单单取决于纯自然事态，例如天然继承，而是无论如何取决于另一个人</w:t>
                      </w:r>
                      <w:r>
                        <w:rPr>
                          <w:rFonts w:ascii="宋体" w:hAnsi="宋体" w:cs="宋体" w:eastAsia="宋体"/>
                          <w:sz w:val="12"/>
                          <w:color w:val="000000"/>
                          <w:b w:val="on"/>
                          <w:i w:val="off"/>
                        </w:rPr>
                        <w:t>的意愿，那么后者关于这主权便拥有一种授权的权力，或授权的权利。与此相类似，此</w:t>
                      </w:r>
                      <w:r>
                        <w:rPr>
                          <w:rFonts w:ascii="宋体" w:hAnsi="宋体" w:cs="宋体" w:eastAsia="宋体"/>
                          <w:sz w:val="12"/>
                          <w:color w:val="000000"/>
                          <w:b w:val="on"/>
                          <w:i w:val="off"/>
                        </w:rPr>
                        <w:t>人也可拥有罢免权。因而，上面列举的权力，例如司法权、军权等等，可以由一个人直接</w:t>
                      </w:r>
                      <w:r>
                        <w:rPr>
                          <w:rFonts w:ascii="宋体" w:hAnsi="宋体" w:cs="宋体" w:eastAsia="宋体"/>
                          <w:sz w:val="12"/>
                          <w:color w:val="000000"/>
                          <w:b w:val="on"/>
                          <w:i w:val="off"/>
                        </w:rPr>
                        <w:t>(propriã manu)行使,也可以由他间接(manu alienã)行使。”“要间接行使的权力得自授</w:t>
                      </w:r>
                      <w:r>
                        <w:rPr>
                          <w:rFonts w:ascii="宋体" w:hAnsi="宋体" w:cs="宋体" w:eastAsia="宋体"/>
                          <w:sz w:val="12"/>
                          <w:color w:val="000000"/>
                          <w:b w:val="on"/>
                          <w:i w:val="off"/>
                        </w:rPr>
                        <w:t xml:space="preserve"> 权，可以或者不可以伴有罢免。上述若干种公共信托构成了同样多的主权分支，不管主</w:t>
                      </w:r>
                      <w:r>
                        <w:rPr>
                          <w:rFonts w:ascii="宋体" w:hAnsi="宋体" w:cs="宋体" w:eastAsia="宋体"/>
                          <w:sz w:val="12"/>
                          <w:color w:val="000000"/>
                          <w:b w:val="on"/>
                          <w:i w:val="off"/>
                        </w:rPr>
                        <w:t>权是专制的，还是立法的或行政的。任何这些权力可以由一人掌握，或者由一个政治群</w:t>
                      </w:r>
                      <w:r>
                        <w:rPr>
                          <w:rFonts w:ascii="宋体" w:hAnsi="宋体" w:cs="宋体" w:eastAsia="宋体"/>
                          <w:sz w:val="12"/>
                          <w:color w:val="000000"/>
                          <w:b w:val="on"/>
                          <w:i w:val="off"/>
                        </w:rPr>
                        <w:t>体掌握。他们可以是至高无上的，也可以是从属性的。执政官的从属性由下列情况证</w:t>
                      </w:r>
                      <w:r>
                        <w:rPr>
                          <w:rFonts w:ascii="宋体" w:hAnsi="宋体" w:cs="宋体" w:eastAsia="宋体"/>
                          <w:sz w:val="12"/>
                          <w:color w:val="000000"/>
                          <w:b w:val="on"/>
                          <w:i w:val="off"/>
                        </w:rPr>
                        <w:t>实：(1)如果他被规定为可受惩罚；(2)如果他被规定为可予罢免；(3)如果他的命令被</w:t>
                      </w:r>
                      <w:r>
                        <w:rPr>
                          <w:rFonts w:ascii="宋体" w:hAnsi="宋体" w:cs="宋体" w:eastAsia="宋体"/>
                          <w:sz w:val="12"/>
                          <w:color w:val="000000"/>
                          <w:b w:val="on"/>
                          <w:i w:val="off"/>
                        </w:rPr>
                        <w:t>规定为可予撤消；(4)如果他有权对一般下属施予的赏罚，在价值上小于上司有权对同</w:t>
                      </w:r>
                    </w:p>
                  </w:txbxContent>
                </v:textbox>
              </v:shape>
            </w:pict>
          </mc:Fallback>
        </mc:AlternateContent>
      </w:r>
    </w:p>
    <w:p w:rsidR="00D55C98" w:rsidRDefault="00E14246">
      <w:pPr>
        <w:autoSpaceDE w:val="0"/>
        <w:autoSpaceDN w:val="0"/>
        <w:spacing w:before="260" w:line="200" w:lineRule="atLeast"/>
        <w:ind w:left="1000"/>
        <w:rPr>
          <w:sz w:val="12"/>
        </w:rPr>
      </w:pPr>
      <w:r>
        <w:rPr>
          <w:rFonts w:ascii="宋体" w:eastAsia="宋体" w:hAnsi="宋体" w:cs="宋体"/>
          <w:b/>
          <w:color w:val="000000"/>
          <w:sz w:val="12"/>
        </w:rPr>
        <w:t xml:space="preserve">*  </w:t>
      </w:r>
      <w:r>
        <w:rPr>
          <w:rFonts w:ascii="宋体" w:eastAsia="宋体" w:hAnsi="宋体" w:cs="宋体"/>
          <w:b/>
          <w:color w:val="000000"/>
          <w:sz w:val="12"/>
        </w:rPr>
        <w:t>见第十七章</w:t>
      </w:r>
      <w:r>
        <w:rPr>
          <w:rFonts w:ascii="宋体" w:eastAsia="宋体" w:hAnsi="宋体" w:cs="宋体"/>
          <w:b/>
          <w:color w:val="000000"/>
          <w:sz w:val="12"/>
        </w:rPr>
        <w:t>(</w:t>
      </w:r>
      <w:r>
        <w:rPr>
          <w:rFonts w:ascii="宋体" w:eastAsia="宋体" w:hAnsi="宋体" w:cs="宋体"/>
          <w:b/>
          <w:color w:val="000000"/>
          <w:sz w:val="12"/>
        </w:rPr>
        <w:t>界限</w:t>
      </w:r>
      <w:r>
        <w:rPr>
          <w:rFonts w:ascii="宋体" w:eastAsia="宋体" w:hAnsi="宋体" w:cs="宋体"/>
          <w:b/>
          <w:color w:val="000000"/>
          <w:sz w:val="12"/>
        </w:rPr>
        <w:t>)</w:t>
      </w:r>
      <w:r>
        <w:rPr>
          <w:rFonts w:ascii="宋体" w:eastAsia="宋体" w:hAnsi="宋体" w:cs="宋体"/>
          <w:b/>
          <w:color w:val="000000"/>
          <w:sz w:val="12"/>
        </w:rPr>
        <w:t>第三节。</w:t>
      </w:r>
      <w:r>
        <w:rPr>
          <w:rFonts w:ascii="宋体" w:eastAsia="宋体" w:hAnsi="宋体" w:cs="宋体"/>
          <w:b/>
          <w:color w:val="000000"/>
          <w:sz w:val="12"/>
        </w:rPr>
        <w:t>①</w:t>
      </w:r>
    </w:p>
    <w:p w:rsidR="00D55C98" w:rsidRDefault="00E14246">
      <w:pPr>
        <w:autoSpaceDE w:val="0"/>
        <w:autoSpaceDN w:val="0"/>
        <w:spacing w:line="233" w:lineRule="atLeast"/>
        <w:ind w:left="640" w:firstLine="360"/>
        <w:rPr>
          <w:sz w:val="12"/>
        </w:rPr>
      </w:pPr>
      <w:r>
        <w:rPr>
          <w:rFonts w:ascii="宋体" w:eastAsia="宋体" w:hAnsi="宋体" w:cs="宋体"/>
          <w:b/>
          <w:color w:val="000000"/>
          <w:sz w:val="12"/>
        </w:rPr>
        <w:t xml:space="preserve">**  </w:t>
      </w:r>
      <w:r>
        <w:rPr>
          <w:rFonts w:ascii="宋体" w:eastAsia="宋体" w:hAnsi="宋体" w:cs="宋体"/>
          <w:b/>
          <w:color w:val="000000"/>
          <w:sz w:val="12"/>
        </w:rPr>
        <w:t>或许，在前一情况下，这权力可用一个词</w:t>
      </w:r>
      <w:r>
        <w:rPr>
          <w:rFonts w:ascii="宋体" w:eastAsia="宋体" w:hAnsi="宋体" w:cs="宋体"/>
          <w:b/>
          <w:color w:val="000000"/>
          <w:sz w:val="12"/>
        </w:rPr>
        <w:t>————“</w:t>
      </w:r>
      <w:r>
        <w:rPr>
          <w:rFonts w:ascii="宋体" w:eastAsia="宋体" w:hAnsi="宋体" w:cs="宋体"/>
          <w:b/>
          <w:color w:val="000000"/>
          <w:sz w:val="12"/>
        </w:rPr>
        <w:t>亲政</w:t>
      </w:r>
      <w:r>
        <w:rPr>
          <w:rFonts w:ascii="宋体" w:eastAsia="宋体" w:hAnsi="宋体" w:cs="宋体"/>
          <w:b/>
          <w:color w:val="000000"/>
          <w:sz w:val="12"/>
        </w:rPr>
        <w:t>”(autochirous)</w:t>
      </w:r>
      <w:r>
        <w:rPr>
          <w:rFonts w:ascii="宋体" w:eastAsia="宋体" w:hAnsi="宋体" w:cs="宋体"/>
          <w:b/>
          <w:color w:val="000000"/>
          <w:sz w:val="12"/>
        </w:rPr>
        <w:t>来表示，而在后一情况下</w:t>
      </w:r>
      <w:r>
        <w:rPr>
          <w:rFonts w:ascii="宋体" w:eastAsia="宋体" w:hAnsi="宋体" w:cs="宋体"/>
          <w:b/>
          <w:color w:val="000000"/>
          <w:sz w:val="12"/>
        </w:rPr>
        <w:t xml:space="preserve">, </w:t>
      </w:r>
      <w:r>
        <w:rPr>
          <w:rFonts w:ascii="宋体" w:eastAsia="宋体" w:hAnsi="宋体" w:cs="宋体"/>
          <w:b/>
          <w:color w:val="000000"/>
          <w:sz w:val="12"/>
        </w:rPr>
        <w:t>可用另一个词</w:t>
      </w:r>
      <w:r>
        <w:rPr>
          <w:rFonts w:ascii="宋体" w:eastAsia="宋体" w:hAnsi="宋体" w:cs="宋体"/>
          <w:b/>
          <w:color w:val="000000"/>
          <w:sz w:val="12"/>
        </w:rPr>
        <w:t>—————“</w:t>
      </w:r>
      <w:r>
        <w:rPr>
          <w:rFonts w:ascii="宋体" w:eastAsia="宋体" w:hAnsi="宋体" w:cs="宋体"/>
          <w:b/>
          <w:color w:val="000000"/>
          <w:sz w:val="12"/>
        </w:rPr>
        <w:t>摄政</w:t>
      </w:r>
      <w:r>
        <w:rPr>
          <w:rFonts w:ascii="宋体" w:eastAsia="宋体" w:hAnsi="宋体" w:cs="宋体"/>
          <w:b/>
          <w:color w:val="000000"/>
          <w:sz w:val="12"/>
        </w:rPr>
        <w:t xml:space="preserve">”(heterochirous) </w:t>
      </w:r>
      <w:r>
        <w:rPr>
          <w:rFonts w:ascii="宋体" w:eastAsia="宋体" w:hAnsi="宋体" w:cs="宋体"/>
          <w:b/>
          <w:color w:val="000000"/>
          <w:sz w:val="12"/>
        </w:rPr>
        <w:t>来表示</w:t>
      </w:r>
      <w:r>
        <w:rPr>
          <w:rFonts w:ascii="宋体" w:eastAsia="宋体" w:hAnsi="宋体" w:cs="宋体"/>
          <w:b/>
          <w:color w:val="000000"/>
          <w:sz w:val="12"/>
        </w:rPr>
        <w:t xml:space="preserve"> (αvros————</w:t>
      </w:r>
      <w:r>
        <w:rPr>
          <w:rFonts w:ascii="宋体" w:eastAsia="宋体" w:hAnsi="宋体" w:cs="宋体"/>
          <w:b/>
          <w:color w:val="000000"/>
          <w:sz w:val="12"/>
        </w:rPr>
        <w:t>本人的</w:t>
      </w:r>
      <w:r>
        <w:rPr>
          <w:rFonts w:ascii="宋体" w:eastAsia="宋体" w:hAnsi="宋体" w:cs="宋体"/>
          <w:b/>
          <w:color w:val="000000"/>
          <w:sz w:val="12"/>
        </w:rPr>
        <w:t>;χew————</w:t>
      </w:r>
      <w:r>
        <w:rPr>
          <w:rFonts w:ascii="宋体" w:eastAsia="宋体" w:hAnsi="宋体" w:cs="宋体"/>
          <w:b/>
          <w:color w:val="000000"/>
          <w:sz w:val="12"/>
        </w:rPr>
        <w:t>手</w:t>
      </w:r>
      <w:r>
        <w:rPr>
          <w:rFonts w:ascii="宋体" w:eastAsia="宋体" w:hAnsi="宋体" w:cs="宋体"/>
          <w:b/>
          <w:color w:val="000000"/>
          <w:sz w:val="12"/>
        </w:rPr>
        <w:t>;εтεpos————</w:t>
      </w:r>
      <w:r>
        <w:rPr>
          <w:rFonts w:ascii="宋体" w:eastAsia="宋体" w:hAnsi="宋体" w:cs="宋体"/>
          <w:b/>
          <w:color w:val="000000"/>
          <w:sz w:val="12"/>
        </w:rPr>
        <w:t>别人的</w:t>
      </w:r>
      <w:r>
        <w:rPr>
          <w:rFonts w:ascii="宋体" w:eastAsia="宋体" w:hAnsi="宋体" w:cs="宋体"/>
          <w:b/>
          <w:color w:val="000000"/>
          <w:sz w:val="12"/>
        </w:rPr>
        <w:t>)</w:t>
      </w:r>
      <w:r>
        <w:rPr>
          <w:rFonts w:ascii="宋体" w:eastAsia="宋体" w:hAnsi="宋体" w:cs="宋体"/>
          <w:b/>
          <w:color w:val="000000"/>
          <w:sz w:val="12"/>
        </w:rPr>
        <w:t>。</w:t>
      </w:r>
    </w:p>
    <w:p w:rsidR="00D55C98" w:rsidRDefault="00E14246">
      <w:pPr>
        <w:autoSpaceDE w:val="0"/>
        <w:autoSpaceDN w:val="0"/>
        <w:spacing w:before="220" w:line="260" w:lineRule="atLeast"/>
        <w:ind w:left="1000"/>
        <w:rPr>
          <w:sz w:val="12"/>
        </w:rPr>
      </w:pPr>
      <w:r>
        <w:rPr>
          <w:rFonts w:ascii="宋体" w:eastAsia="宋体" w:hAnsi="宋体" w:cs="宋体"/>
          <w:b/>
          <w:color w:val="000000"/>
          <w:sz w:val="12"/>
        </w:rPr>
        <w:t xml:space="preserve">①  </w:t>
      </w:r>
      <w:r>
        <w:rPr>
          <w:rFonts w:ascii="宋体" w:eastAsia="宋体" w:hAnsi="宋体" w:cs="宋体"/>
          <w:b/>
          <w:color w:val="000000"/>
          <w:sz w:val="12"/>
        </w:rPr>
        <w:t>见上文</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207</w:t>
      </w:r>
      <w:r>
        <w:rPr>
          <w:rFonts w:ascii="宋体" w:eastAsia="宋体" w:hAnsi="宋体" w:cs="宋体"/>
          <w:b/>
          <w:color w:val="000000"/>
          <w:sz w:val="12"/>
        </w:rPr>
        <w:t>页注</w:t>
      </w:r>
      <w:r>
        <w:rPr>
          <w:rFonts w:ascii="宋体" w:eastAsia="宋体" w:hAnsi="宋体" w:cs="宋体"/>
          <w:b/>
          <w:color w:val="000000"/>
          <w:sz w:val="12"/>
        </w:rPr>
        <w:t>1</w:t>
      </w:r>
      <w:r>
        <w:rPr>
          <w:rFonts w:ascii="宋体" w:eastAsia="宋体" w:hAnsi="宋体" w:cs="宋体"/>
          <w:b/>
          <w:color w:val="000000"/>
          <w:sz w:val="12"/>
        </w:rPr>
        <w:t>。</w:t>
      </w:r>
      <w:r>
        <w:br w:type="page"/>
      </w:r>
    </w:p>
    <w:p w:rsidR="00D55C98" w:rsidRDefault="00E14246">
      <w:pPr>
        <w:autoSpaceDE w:val="0"/>
        <w:autoSpaceDN w:val="0"/>
        <w:spacing w:before="40" w:line="240" w:lineRule="atLeast"/>
        <w:ind w:left="80"/>
        <w:rPr>
          <w:sz w:val="15"/>
        </w:rPr>
      </w:pPr>
      <w:r>
        <w:rPr>
          <w:rFonts w:ascii="宋体" w:eastAsia="宋体" w:hAnsi="宋体" w:cs="宋体"/>
          <w:color w:val="000000"/>
          <w:sz w:val="15"/>
          <w:u w:val="single"/>
        </w:rPr>
        <w:lastRenderedPageBreak/>
        <w:t xml:space="preserve">                        </w:t>
      </w:r>
      <w:r>
        <w:rPr>
          <w:rFonts w:ascii="宋体" w:eastAsia="宋体" w:hAnsi="宋体" w:cs="宋体"/>
          <w:color w:val="000000"/>
          <w:sz w:val="15"/>
          <w:u w:val="single"/>
        </w:rPr>
        <w:t>第十六章</w:t>
      </w:r>
      <w:r>
        <w:rPr>
          <w:rFonts w:ascii="宋体" w:eastAsia="宋体" w:hAnsi="宋体" w:cs="宋体"/>
          <w:color w:val="000000"/>
          <w:sz w:val="15"/>
          <w:u w:val="single"/>
        </w:rPr>
        <w:t xml:space="preserve"> </w:t>
      </w:r>
      <w:r>
        <w:rPr>
          <w:rFonts w:ascii="宋体" w:eastAsia="宋体" w:hAnsi="宋体" w:cs="宋体"/>
          <w:color w:val="000000"/>
          <w:sz w:val="15"/>
          <w:u w:val="single"/>
        </w:rPr>
        <w:t>罪过的分类</w:t>
      </w:r>
      <w:r>
        <w:rPr>
          <w:rFonts w:ascii="宋体" w:eastAsia="宋体" w:hAnsi="宋体" w:cs="宋体"/>
          <w:color w:val="000000"/>
          <w:sz w:val="15"/>
          <w:u w:val="single"/>
        </w:rPr>
        <w:t xml:space="preserve">                   329  </w:t>
      </w:r>
    </w:p>
    <w:p w:rsidR="00D55C98" w:rsidRDefault="00D55C98">
      <w:pPr>
        <w:spacing w:line="186" w:lineRule="exact"/>
      </w:pPr>
    </w:p>
    <w:p w:rsidR="00D55C98" w:rsidRDefault="00E14246">
      <w:pPr>
        <w:spacing w:line="14" w:lineRule="exact"/>
      </w:pPr>
      <w:r>
        <w:rPr>
          <w:noProof/>
        </w:rPr>
        <mc:AlternateContent>
          <mc:Choice Requires="wps">
            <w:drawing>
              <wp:anchor distT="0" distB="0" distL="0" distR="0" simplePos="0" relativeHeight="252514816" behindDoc="0" locked="0" layoutInCell="1" allowOverlap="1">
                <wp:simplePos x="0" y="0"/>
                <wp:positionH relativeFrom="column">
                  <wp:posOffset>12700</wp:posOffset>
                </wp:positionH>
                <wp:positionV relativeFrom="paragraph">
                  <wp:posOffset>0</wp:posOffset>
                </wp:positionV>
                <wp:extent cx="4013200" cy="63500"/>
                <wp:effectExtent l="0" t="0" r="0" b="0"/>
                <wp:wrapTopAndBottom/>
                <wp:docPr id="2084" name="文本框 2084"/>
                <wp:cNvGraphicFramePr/>
                <a:graphic xmlns:a="http://schemas.openxmlformats.org/drawingml/2006/main">
                  <a:graphicData uri="http://schemas.microsoft.com/office/word/2010/wordprocessingShape">
                    <wps:wsp>
                      <wps:cNvSpPr txBox="1"/>
                      <wps:spPr>
                        <a:xfrm>
                          <a:off x="0" y="0"/>
                          <a:ext cx="40132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15840" behindDoc="0" locked="0" layoutInCell="1" allowOverlap="1">
                <wp:simplePos x="0" y="0"/>
                <wp:positionH relativeFrom="column">
                  <wp:posOffset>12700</wp:posOffset>
                </wp:positionH>
                <wp:positionV relativeFrom="paragraph">
                  <wp:posOffset>0</wp:posOffset>
                </wp:positionV>
                <wp:extent cx="3733800" cy="1511300"/>
                <wp:effectExtent l="0" t="0" r="0" b="0"/>
                <wp:wrapTopAndBottom/>
                <wp:docPr id="2085" name="文本框 2085"/>
                <wp:cNvGraphicFramePr/>
                <a:graphic xmlns:a="http://schemas.openxmlformats.org/drawingml/2006/main">
                  <a:graphicData uri="http://schemas.microsoft.com/office/word/2010/wordprocessingShape">
                    <wps:wsp>
                      <wps:cNvSpPr txBox="1"/>
                      <wps:spPr>
                        <a:xfrm>
                          <a:off x="0" y="0"/>
                          <a:ext cx="3733800" cy="1511300"/>
                        </a:xfrm>
                        <a:prstGeom prst="rect">
                          <a:avLst/>
                        </a:prstGeom>
                        <a:noFill/>
                        <a:ln w="6350">
                          <a:noFill/>
                        </a:ln>
                      </wps:spPr>
                      <wps:txbx>
                        <w:txbxContent>
                          <w:p w:rsidR="00D55C98" w:rsidRDefault="00E14246">
                            <w:pPr>
                              <w:autoSpaceDE w:val="0"/>
                              <w:autoSpaceDN w:val="0"/>
                              <w:spacing w:line="334" w:lineRule="atLeast"/>
                              <w:ind w:firstLine="380"/>
                              <w:rPr>
                                <w:sz w:val="15"/>
                              </w:rPr>
                            </w:pPr>
                            <w:r>
                              <w:rPr>
                                <w:rFonts w:ascii="宋体" w:eastAsia="宋体" w:hAnsi="宋体" w:cs="宋体"/>
                                <w:color w:val="000000"/>
                                <w:sz w:val="15"/>
                              </w:rPr>
                              <w:t>55.</w:t>
                            </w:r>
                            <w:r>
                              <w:rPr>
                                <w:rFonts w:ascii="宋体" w:eastAsia="宋体" w:hAnsi="宋体" w:cs="宋体"/>
                                <w:color w:val="000000"/>
                                <w:sz w:val="15"/>
                              </w:rPr>
                              <w:t>我们现在来谈民事身分。很可以想像，这些身分能够是无</w:t>
                            </w:r>
                            <w:r>
                              <w:rPr>
                                <w:rFonts w:ascii="宋体" w:eastAsia="宋体" w:hAnsi="宋体" w:cs="宋体"/>
                                <w:color w:val="000000"/>
                                <w:sz w:val="15"/>
                              </w:rPr>
                              <w:t xml:space="preserve"> </w:t>
                            </w:r>
                            <w:r>
                              <w:rPr>
                                <w:rFonts w:ascii="宋体" w:eastAsia="宋体" w:hAnsi="宋体" w:cs="宋体"/>
                                <w:color w:val="000000"/>
                                <w:sz w:val="15"/>
                              </w:rPr>
                              <w:t>民限多种多样的，恰如一个人可以被命令或被允许</w:t>
                            </w:r>
                            <w:r>
                              <w:rPr>
                                <w:rFonts w:ascii="宋体" w:eastAsia="宋体" w:hAnsi="宋体" w:cs="宋体"/>
                                <w:color w:val="000000"/>
                                <w:sz w:val="15"/>
                              </w:rPr>
                              <w:t>(</w:t>
                            </w:r>
                            <w:r>
                              <w:rPr>
                                <w:rFonts w:ascii="宋体" w:eastAsia="宋体" w:hAnsi="宋体" w:cs="宋体"/>
                                <w:color w:val="000000"/>
                                <w:sz w:val="15"/>
                              </w:rPr>
                              <w:t>不管是为他自己的还是为别人的利益</w:t>
                            </w:r>
                            <w:r>
                              <w:rPr>
                                <w:rFonts w:ascii="宋体" w:eastAsia="宋体" w:hAnsi="宋体" w:cs="宋体"/>
                                <w:color w:val="000000"/>
                                <w:sz w:val="15"/>
                              </w:rPr>
                              <w:t>)</w:t>
                            </w:r>
                            <w:r>
                              <w:rPr>
                                <w:rFonts w:ascii="宋体" w:eastAsia="宋体" w:hAnsi="宋体" w:cs="宋体"/>
                                <w:color w:val="000000"/>
                                <w:sz w:val="15"/>
                              </w:rPr>
                              <w:t>采取或不采取的行为一样多种多样。有多少种按照这样的命令或许可来区别的人，就有多少种不同的名称</w:t>
                            </w:r>
                            <w:r>
                              <w:rPr>
                                <w:rFonts w:ascii="宋体" w:eastAsia="宋体" w:hAnsi="宋体" w:cs="宋体"/>
                                <w:color w:val="000000"/>
                                <w:sz w:val="15"/>
                              </w:rPr>
                              <w:t>(</w:t>
                            </w:r>
                            <w:r>
                              <w:rPr>
                                <w:rFonts w:ascii="宋体" w:eastAsia="宋体" w:hAnsi="宋体" w:cs="宋体"/>
                                <w:color w:val="000000"/>
                                <w:sz w:val="15"/>
                              </w:rPr>
                              <w:t>唯有同前述家族身分名下的身分有关的那些名称除外</w:t>
                            </w:r>
                            <w:r>
                              <w:rPr>
                                <w:rFonts w:ascii="宋体" w:eastAsia="宋体" w:hAnsi="宋体" w:cs="宋体"/>
                                <w:color w:val="000000"/>
                                <w:sz w:val="15"/>
                              </w:rPr>
                              <w:t>)</w:t>
                            </w:r>
                            <w:r>
                              <w:rPr>
                                <w:rFonts w:ascii="宋体" w:eastAsia="宋体" w:hAnsi="宋体" w:cs="宋体"/>
                                <w:color w:val="000000"/>
                                <w:sz w:val="15"/>
                              </w:rPr>
                              <w:t>，也就可能列举出多少种民事身分。不过，仍可找出或多或少明确的办法来规避其无限多样性。</w:t>
                            </w:r>
                          </w:p>
                        </w:txbxContent>
                      </wps:txbx>
                      <wps:bodyPr vert="horz" wrap="square" lIns="0" tIns="0" rIns="0" bIns="0" anchor="t">
                        <a:spAutoFit/>
                      </wps:bodyPr>
                    </wps:wsp>
                  </a:graphicData>
                </a:graphic>
              </wp:anchor>
            </w:drawing>
          </mc:Choice>
          <mc:Fallback>
            <w:pict>
              <v:shape type="#_x0000_t202" filled="f" stroked="f" style="margin-left:1pt;margin-top:0pt;width:294pt;height:1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4" w:lineRule="atLeast"/>
                        <w:ind w:left="0" w:right="0" w:firstLine="380"/>
                        <w:jc w:val="both"/>
                        <w:textAlignment w:val="auto"/>
                        <w:rPr>
                          <w:sz w:val="15"/>
                        </w:rPr>
                      </w:pPr>
                      <w:r>
                        <w:rPr>
                          <w:rFonts w:ascii="宋体" w:hAnsi="宋体" w:cs="宋体" w:eastAsia="宋体"/>
                          <w:sz w:val="15"/>
                          <w:color w:val="000000"/>
                          <w:b w:val="off"/>
                          <w:i w:val="off"/>
                        </w:rPr>
                        <w:t>55.我们现在来谈民事身分。很可以想像，这些身分能够是无 民</w:t>
                      </w:r>
                      <w:r>
                        <w:rPr>
                          <w:rFonts w:ascii="宋体" w:hAnsi="宋体" w:cs="宋体" w:eastAsia="宋体"/>
                          <w:sz w:val="15"/>
                          <w:color w:val="000000"/>
                          <w:b w:val="off"/>
                          <w:i w:val="off"/>
                        </w:rPr>
                        <w:t>限多种多样的，恰如一个人可以被命令或被允许(不管是为他自己</w:t>
                      </w:r>
                      <w:r>
                        <w:rPr>
                          <w:rFonts w:ascii="宋体" w:hAnsi="宋体" w:cs="宋体" w:eastAsia="宋体"/>
                          <w:sz w:val="15"/>
                          <w:color w:val="000000"/>
                          <w:b w:val="off"/>
                          <w:i w:val="off"/>
                        </w:rPr>
                        <w:t>的还是为别人的利益)采取或不采取的行为一样多种多样。有多少</w:t>
                      </w:r>
                      <w:r>
                        <w:rPr>
                          <w:rFonts w:ascii="宋体" w:hAnsi="宋体" w:cs="宋体" w:eastAsia="宋体"/>
                          <w:sz w:val="15"/>
                          <w:color w:val="000000"/>
                          <w:b w:val="off"/>
                          <w:i w:val="off"/>
                        </w:rPr>
                        <w:t>种按照这样的命令或许可来区别的人，就有多少种不同的名称(唯</w:t>
                      </w:r>
                      <w:r>
                        <w:rPr>
                          <w:rFonts w:ascii="宋体" w:hAnsi="宋体" w:cs="宋体" w:eastAsia="宋体"/>
                          <w:sz w:val="15"/>
                          <w:color w:val="000000"/>
                          <w:b w:val="off"/>
                          <w:i w:val="off"/>
                        </w:rPr>
                        <w:t>有同前述家族身分名下的身分有关的那些名称除外)，也就可能列</w:t>
                      </w:r>
                      <w:r>
                        <w:rPr>
                          <w:rFonts w:ascii="宋体" w:hAnsi="宋体" w:cs="宋体" w:eastAsia="宋体"/>
                          <w:sz w:val="15"/>
                          <w:color w:val="000000"/>
                          <w:b w:val="off"/>
                          <w:i w:val="off"/>
                        </w:rPr>
                        <w:t>举出多少种民事身分。不过，仍可找出或多或少明确的办法来规避</w:t>
                      </w:r>
                      <w:r>
                        <w:rPr>
                          <w:rFonts w:ascii="宋体" w:hAnsi="宋体" w:cs="宋体" w:eastAsia="宋体"/>
                          <w:sz w:val="15"/>
                          <w:color w:val="000000"/>
                          <w:b w:val="off"/>
                          <w:i w:val="off"/>
                        </w:rPr>
                        <w:t>其无限多样性。</w:t>
                      </w:r>
                    </w:p>
                  </w:txbxContent>
                </v:textbox>
              </v:shape>
            </w:pict>
          </mc:Fallback>
        </mc:AlternateContent>
      </w:r>
      <w:r>
        <w:rPr>
          <w:noProof/>
        </w:rPr>
        <mc:AlternateContent>
          <mc:Choice Requires="wps">
            <w:drawing>
              <wp:anchor distT="0" distB="0" distL="0" distR="0" simplePos="0" relativeHeight="252516864" behindDoc="0" locked="0" layoutInCell="1" allowOverlap="1">
                <wp:simplePos x="0" y="0"/>
                <wp:positionH relativeFrom="column">
                  <wp:posOffset>3784600</wp:posOffset>
                </wp:positionH>
                <wp:positionV relativeFrom="paragraph">
                  <wp:posOffset>63500</wp:posOffset>
                </wp:positionV>
                <wp:extent cx="241300" cy="127000"/>
                <wp:effectExtent l="0" t="0" r="0" b="0"/>
                <wp:wrapTopAndBottom/>
                <wp:docPr id="2086" name="文本框 2086"/>
                <wp:cNvGraphicFramePr/>
                <a:graphic xmlns:a="http://schemas.openxmlformats.org/drawingml/2006/main">
                  <a:graphicData uri="http://schemas.microsoft.com/office/word/2010/wordprocessingShape">
                    <wps:wsp>
                      <wps:cNvSpPr txBox="1"/>
                      <wps:spPr>
                        <a:xfrm>
                          <a:off x="0" y="0"/>
                          <a:ext cx="2413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事身分</w:t>
                            </w:r>
                          </w:p>
                        </w:txbxContent>
                      </wps:txbx>
                      <wps:bodyPr vert="horz" wrap="square" lIns="0" tIns="0" rIns="0" bIns="0" anchor="t">
                        <a:spAutoFit/>
                      </wps:bodyPr>
                    </wps:wsp>
                  </a:graphicData>
                </a:graphic>
              </wp:anchor>
            </w:drawing>
          </mc:Choice>
          <mc:Fallback>
            <w:pict>
              <v:shape type="#_x0000_t202" filled="f" stroked="f" style="margin-left:298pt;margin-top:5pt;width:1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事身分</w:t>
                      </w:r>
                    </w:p>
                  </w:txbxContent>
                </v:textbox>
              </v:shape>
            </w:pict>
          </mc:Fallback>
        </mc:AlternateContent>
      </w:r>
    </w:p>
    <w:p w:rsidR="00D55C98" w:rsidRDefault="00E14246">
      <w:pPr>
        <w:autoSpaceDE w:val="0"/>
        <w:autoSpaceDN w:val="0"/>
        <w:spacing w:line="334" w:lineRule="atLeast"/>
        <w:ind w:left="20" w:right="420" w:firstLine="380"/>
        <w:rPr>
          <w:sz w:val="15"/>
        </w:rPr>
      </w:pPr>
      <w:r>
        <w:rPr>
          <w:rFonts w:ascii="宋体" w:eastAsia="宋体" w:hAnsi="宋体" w:cs="宋体"/>
          <w:color w:val="000000"/>
          <w:sz w:val="15"/>
        </w:rPr>
        <w:t>我们已经看到，得以构成身分或任何其他法律资格的素材</w:t>
      </w:r>
      <w:r>
        <w:rPr>
          <w:rFonts w:ascii="宋体" w:eastAsia="宋体" w:hAnsi="宋体" w:cs="宋体"/>
          <w:color w:val="000000"/>
          <w:sz w:val="15"/>
        </w:rPr>
        <w:t>(</w:t>
      </w:r>
      <w:r>
        <w:rPr>
          <w:rFonts w:ascii="宋体" w:eastAsia="宋体" w:hAnsi="宋体" w:cs="宋体"/>
          <w:color w:val="000000"/>
          <w:sz w:val="15"/>
        </w:rPr>
        <w:t>如果可以这么称的话</w:t>
      </w:r>
      <w:r>
        <w:rPr>
          <w:rFonts w:ascii="宋体" w:eastAsia="宋体" w:hAnsi="宋体" w:cs="宋体"/>
          <w:color w:val="000000"/>
          <w:sz w:val="15"/>
        </w:rPr>
        <w:t>)</w:t>
      </w:r>
      <w:r>
        <w:rPr>
          <w:rFonts w:ascii="宋体" w:eastAsia="宋体" w:hAnsi="宋体" w:cs="宋体"/>
          <w:color w:val="000000"/>
          <w:sz w:val="15"/>
        </w:rPr>
        <w:t>是什么。它们是：施惠权力、受托权力、受益权利、信托权利、相对义务、绝对义务。然而，其身分被谈论的人所拥有的种种身分，同受托者的权力或权利所具有的内涵一样，属于信托范围。因此，可能侵害这些身分的罪过，其目录恰与背信罪的目</w:t>
      </w:r>
      <w:r>
        <w:rPr>
          <w:rFonts w:ascii="宋体" w:eastAsia="宋体" w:hAnsi="宋体" w:cs="宋体"/>
          <w:color w:val="000000"/>
          <w:sz w:val="15"/>
        </w:rPr>
        <w:t>265</w:t>
      </w:r>
      <w:r>
        <w:rPr>
          <w:rFonts w:ascii="宋体" w:eastAsia="宋体" w:hAnsi="宋体" w:cs="宋体"/>
          <w:color w:val="000000"/>
          <w:sz w:val="15"/>
        </w:rPr>
        <w:t>录重合。它们在背信罪这一名目之下得到笼统的考虑，其中家族性质的，则以侵害若干家族身分的资格得到较具体的考虑。由相对义</w:t>
      </w:r>
    </w:p>
    <w:p w:rsidR="00D55C98" w:rsidRDefault="00E14246">
      <w:pPr>
        <w:autoSpaceDE w:val="0"/>
        <w:autoSpaceDN w:val="0"/>
        <w:spacing w:before="140" w:line="120" w:lineRule="atLeast"/>
        <w:ind w:left="1480"/>
        <w:rPr>
          <w:sz w:val="6"/>
        </w:rPr>
      </w:pPr>
      <w:r>
        <w:rPr>
          <w:rFonts w:ascii="宋体" w:eastAsia="宋体" w:hAnsi="宋体" w:cs="宋体"/>
          <w:color w:val="000000"/>
          <w:sz w:val="6"/>
          <w:u w:val="single"/>
        </w:rPr>
        <w:t xml:space="preserve">   </w:t>
      </w:r>
    </w:p>
    <w:p w:rsidR="00D55C98" w:rsidRDefault="00E14246">
      <w:pPr>
        <w:spacing w:line="60" w:lineRule="exact"/>
        <w:ind w:left="120" w:right="42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240" w:lineRule="atLeast"/>
        <w:ind w:left="80"/>
        <w:rPr>
          <w:sz w:val="15"/>
        </w:rPr>
      </w:pPr>
      <w:r>
        <w:rPr>
          <w:rFonts w:ascii="宋体" w:eastAsia="宋体" w:hAnsi="宋体" w:cs="宋体"/>
          <w:color w:val="000000"/>
          <w:sz w:val="15"/>
        </w:rPr>
        <w:t>样的下属施予的赏罚。</w:t>
      </w:r>
      <w:r>
        <w:rPr>
          <w:rFonts w:ascii="宋体" w:eastAsia="宋体" w:hAnsi="宋体" w:cs="宋体"/>
          <w:color w:val="000000"/>
          <w:sz w:val="15"/>
        </w:rPr>
        <w:t>①</w:t>
      </w:r>
    </w:p>
    <w:p w:rsidR="00D55C98" w:rsidRDefault="00E14246">
      <w:pPr>
        <w:autoSpaceDE w:val="0"/>
        <w:autoSpaceDN w:val="0"/>
        <w:spacing w:before="20" w:line="200" w:lineRule="atLeast"/>
        <w:ind w:left="100" w:right="640" w:firstLine="300"/>
        <w:rPr>
          <w:sz w:val="15"/>
        </w:rPr>
      </w:pPr>
      <w:r>
        <w:rPr>
          <w:rFonts w:ascii="宋体" w:eastAsia="宋体" w:hAnsi="宋体" w:cs="宋体"/>
          <w:color w:val="000000"/>
          <w:sz w:val="15"/>
        </w:rPr>
        <w:t>十、危害宗教罪。</w:t>
      </w:r>
      <w:r>
        <w:rPr>
          <w:rFonts w:ascii="宋体" w:eastAsia="宋体" w:hAnsi="宋体" w:cs="宋体"/>
          <w:color w:val="000000"/>
          <w:sz w:val="15"/>
        </w:rPr>
        <w:t>(1)</w:t>
      </w:r>
      <w:r>
        <w:rPr>
          <w:rFonts w:ascii="宋体" w:eastAsia="宋体" w:hAnsi="宋体" w:cs="宋体"/>
          <w:color w:val="000000"/>
          <w:sz w:val="15"/>
        </w:rPr>
        <w:t>倾向于削弱宗教约束力的罪过，包括亵渎神明；</w:t>
      </w:r>
      <w:r>
        <w:rPr>
          <w:rFonts w:ascii="宋体" w:eastAsia="宋体" w:hAnsi="宋体" w:cs="宋体"/>
          <w:color w:val="000000"/>
          <w:sz w:val="15"/>
        </w:rPr>
        <w:t>(2)</w:t>
      </w:r>
      <w:r>
        <w:rPr>
          <w:rFonts w:ascii="宋体" w:eastAsia="宋体" w:hAnsi="宋体" w:cs="宋体"/>
          <w:color w:val="000000"/>
          <w:sz w:val="15"/>
        </w:rPr>
        <w:t>倾向于误用宗教约束力的罪过，包括未验预言和其他虚妄的启示，还包括宗教异端</w:t>
      </w:r>
      <w:r>
        <w:rPr>
          <w:rFonts w:ascii="宋体" w:eastAsia="宋体" w:hAnsi="宋体" w:cs="宋体"/>
          <w:color w:val="000000"/>
          <w:sz w:val="15"/>
        </w:rPr>
        <w:t>————</w:t>
      </w:r>
      <w:r>
        <w:rPr>
          <w:rFonts w:ascii="宋体" w:eastAsia="宋体" w:hAnsi="宋体" w:cs="宋体"/>
          <w:color w:val="000000"/>
          <w:sz w:val="15"/>
        </w:rPr>
        <w:t>如果所宣教义有害于共同体的世俗利益；</w:t>
      </w:r>
      <w:r>
        <w:rPr>
          <w:rFonts w:ascii="宋体" w:eastAsia="宋体" w:hAnsi="宋体" w:cs="宋体"/>
          <w:color w:val="000000"/>
          <w:sz w:val="15"/>
        </w:rPr>
        <w:t>(3)</w:t>
      </w:r>
      <w:r>
        <w:rPr>
          <w:rFonts w:ascii="宋体" w:eastAsia="宋体" w:hAnsi="宋体" w:cs="宋体"/>
          <w:color w:val="000000"/>
          <w:sz w:val="15"/>
        </w:rPr>
        <w:t>在据认为适于设立任何宗教信托的场合，还有危害宗教信托。</w:t>
      </w:r>
    </w:p>
    <w:p w:rsidR="00D55C98" w:rsidRDefault="00E14246">
      <w:pPr>
        <w:autoSpaceDE w:val="0"/>
        <w:autoSpaceDN w:val="0"/>
        <w:spacing w:before="20" w:line="200" w:lineRule="atLeast"/>
        <w:ind w:left="100" w:right="640" w:firstLine="300"/>
        <w:rPr>
          <w:sz w:val="15"/>
        </w:rPr>
      </w:pPr>
      <w:r>
        <w:rPr>
          <w:rFonts w:ascii="宋体" w:eastAsia="宋体" w:hAnsi="宋体" w:cs="宋体"/>
          <w:color w:val="000000"/>
          <w:sz w:val="15"/>
        </w:rPr>
        <w:t>十一、危害一般国家利益罪。</w:t>
      </w:r>
      <w:r>
        <w:rPr>
          <w:rFonts w:ascii="宋体" w:eastAsia="宋体" w:hAnsi="宋体" w:cs="宋体"/>
          <w:color w:val="000000"/>
          <w:sz w:val="15"/>
        </w:rPr>
        <w:t>(1)</w:t>
      </w:r>
      <w:r>
        <w:rPr>
          <w:rFonts w:ascii="宋体" w:eastAsia="宋体" w:hAnsi="宋体" w:cs="宋体"/>
          <w:color w:val="000000"/>
          <w:sz w:val="15"/>
        </w:rPr>
        <w:t>发表伤风败俗的言论；</w:t>
      </w:r>
      <w:r>
        <w:rPr>
          <w:rFonts w:ascii="宋体" w:eastAsia="宋体" w:hAnsi="宋体" w:cs="宋体"/>
          <w:color w:val="000000"/>
          <w:sz w:val="15"/>
        </w:rPr>
        <w:t>(2)</w:t>
      </w:r>
      <w:r>
        <w:rPr>
          <w:rFonts w:ascii="宋体" w:eastAsia="宋体" w:hAnsi="宋体" w:cs="宋体"/>
          <w:color w:val="000000"/>
          <w:sz w:val="15"/>
        </w:rPr>
        <w:t>侵害大使信托</w:t>
      </w:r>
      <w:r>
        <w:rPr>
          <w:rFonts w:ascii="宋体" w:eastAsia="宋体" w:hAnsi="宋体" w:cs="宋体"/>
          <w:color w:val="000000"/>
          <w:sz w:val="15"/>
        </w:rPr>
        <w:t>(</w:t>
      </w:r>
      <w:r>
        <w:rPr>
          <w:rFonts w:ascii="宋体" w:eastAsia="宋体" w:hAnsi="宋体" w:cs="宋体"/>
          <w:color w:val="000000"/>
          <w:sz w:val="15"/>
        </w:rPr>
        <w:t>或可称为</w:t>
      </w:r>
      <w:r>
        <w:rPr>
          <w:rFonts w:ascii="宋体" w:eastAsia="宋体" w:hAnsi="宋体" w:cs="宋体"/>
          <w:color w:val="000000"/>
          <w:sz w:val="15"/>
        </w:rPr>
        <w:t xml:space="preserve"> presbeutic </w:t>
      </w:r>
      <w:r>
        <w:rPr>
          <w:rFonts w:ascii="宋体" w:eastAsia="宋体" w:hAnsi="宋体" w:cs="宋体"/>
          <w:color w:val="000000"/>
          <w:sz w:val="15"/>
        </w:rPr>
        <w:t>信托</w:t>
      </w:r>
      <w:r>
        <w:rPr>
          <w:rFonts w:ascii="宋体" w:eastAsia="宋体" w:hAnsi="宋体" w:cs="宋体"/>
          <w:color w:val="000000"/>
          <w:sz w:val="15"/>
        </w:rPr>
        <w:t>);(3)</w:t>
      </w:r>
      <w:r>
        <w:rPr>
          <w:rFonts w:ascii="宋体" w:eastAsia="宋体" w:hAnsi="宋体" w:cs="宋体"/>
          <w:color w:val="000000"/>
          <w:sz w:val="15"/>
        </w:rPr>
        <w:t>侵害枢密顾问信托</w:t>
      </w:r>
      <w:r>
        <w:rPr>
          <w:rFonts w:ascii="宋体" w:eastAsia="宋体" w:hAnsi="宋体" w:cs="宋体"/>
          <w:color w:val="000000"/>
          <w:sz w:val="15"/>
        </w:rPr>
        <w:t>(</w:t>
      </w:r>
      <w:r>
        <w:rPr>
          <w:rFonts w:ascii="宋体" w:eastAsia="宋体" w:hAnsi="宋体" w:cs="宋体"/>
          <w:color w:val="000000"/>
          <w:sz w:val="15"/>
        </w:rPr>
        <w:t>或可称为</w:t>
      </w:r>
      <w:r>
        <w:rPr>
          <w:rFonts w:ascii="宋体" w:eastAsia="宋体" w:hAnsi="宋体" w:cs="宋体"/>
          <w:color w:val="000000"/>
          <w:sz w:val="15"/>
        </w:rPr>
        <w:t xml:space="preserve"> symbouleutic </w:t>
      </w:r>
      <w:r>
        <w:rPr>
          <w:rFonts w:ascii="宋体" w:eastAsia="宋体" w:hAnsi="宋体" w:cs="宋体"/>
          <w:color w:val="000000"/>
          <w:sz w:val="15"/>
        </w:rPr>
        <w:t>信托</w:t>
      </w:r>
      <w:r>
        <w:rPr>
          <w:rFonts w:ascii="宋体" w:eastAsia="宋体" w:hAnsi="宋体" w:cs="宋体"/>
          <w:color w:val="000000"/>
          <w:sz w:val="15"/>
        </w:rPr>
        <w:t>);(4)</w:t>
      </w:r>
      <w:r>
        <w:rPr>
          <w:rFonts w:ascii="宋体" w:eastAsia="宋体" w:hAnsi="宋体" w:cs="宋体"/>
          <w:color w:val="000000"/>
          <w:sz w:val="15"/>
        </w:rPr>
        <w:t>在纯粹君主制或混合君主制下，将要成为君主的人尽管未被授予任何具体的信托，却挥霍</w:t>
      </w:r>
      <w:r>
        <w:rPr>
          <w:rFonts w:ascii="宋体" w:eastAsia="宋体" w:hAnsi="宋体" w:cs="宋体"/>
          <w:color w:val="000000"/>
          <w:sz w:val="15"/>
        </w:rPr>
        <w:t>无度；</w:t>
      </w:r>
      <w:r>
        <w:rPr>
          <w:rFonts w:ascii="宋体" w:eastAsia="宋体" w:hAnsi="宋体" w:cs="宋体"/>
          <w:color w:val="000000"/>
          <w:sz w:val="15"/>
        </w:rPr>
        <w:t>(5)</w:t>
      </w:r>
      <w:r>
        <w:rPr>
          <w:rFonts w:ascii="宋体" w:eastAsia="宋体" w:hAnsi="宋体" w:cs="宋体"/>
          <w:color w:val="000000"/>
          <w:sz w:val="15"/>
        </w:rPr>
        <w:t>同样的人游猎嬉戏无度；</w:t>
      </w:r>
      <w:r>
        <w:rPr>
          <w:rFonts w:ascii="宋体" w:eastAsia="宋体" w:hAnsi="宋体" w:cs="宋体"/>
          <w:color w:val="000000"/>
          <w:sz w:val="15"/>
        </w:rPr>
        <w:t>(6)</w:t>
      </w:r>
      <w:r>
        <w:rPr>
          <w:rFonts w:ascii="宋体" w:eastAsia="宋体" w:hAnsi="宋体" w:cs="宋体"/>
          <w:color w:val="000000"/>
          <w:sz w:val="15"/>
        </w:rPr>
        <w:t>未经许可从敌对国家接受馈赠。</w:t>
      </w:r>
    </w:p>
    <w:p w:rsidR="00D55C98" w:rsidRDefault="00E14246">
      <w:pPr>
        <w:autoSpaceDE w:val="0"/>
        <w:autoSpaceDN w:val="0"/>
        <w:spacing w:before="220" w:line="205" w:lineRule="atLeast"/>
        <w:ind w:left="100" w:right="620" w:firstLine="300"/>
        <w:rPr>
          <w:sz w:val="15"/>
        </w:rPr>
      </w:pPr>
      <w:r>
        <w:rPr>
          <w:rFonts w:ascii="宋体" w:eastAsia="宋体" w:hAnsi="宋体" w:cs="宋体"/>
          <w:color w:val="000000"/>
          <w:sz w:val="15"/>
        </w:rPr>
        <w:t xml:space="preserve">① </w:t>
      </w:r>
      <w:r>
        <w:rPr>
          <w:rFonts w:ascii="宋体" w:eastAsia="宋体" w:hAnsi="宋体" w:cs="宋体"/>
          <w:color w:val="000000"/>
          <w:sz w:val="15"/>
        </w:rPr>
        <w:t>在</w:t>
      </w:r>
      <w:r>
        <w:rPr>
          <w:rFonts w:ascii="宋体" w:eastAsia="宋体" w:hAnsi="宋体" w:cs="宋体"/>
          <w:color w:val="000000"/>
          <w:sz w:val="15"/>
        </w:rPr>
        <w:t>1780</w:t>
      </w:r>
      <w:r>
        <w:rPr>
          <w:rFonts w:ascii="宋体" w:eastAsia="宋体" w:hAnsi="宋体" w:cs="宋体"/>
          <w:color w:val="000000"/>
          <w:sz w:val="15"/>
        </w:rPr>
        <w:t>年印本中，本段最后一句作：</w:t>
      </w:r>
      <w:r>
        <w:rPr>
          <w:rFonts w:ascii="宋体" w:eastAsia="宋体" w:hAnsi="宋体" w:cs="宋体"/>
          <w:color w:val="000000"/>
          <w:sz w:val="15"/>
        </w:rPr>
        <w:t>“</w:t>
      </w:r>
      <w:r>
        <w:rPr>
          <w:rFonts w:ascii="宋体" w:eastAsia="宋体" w:hAnsi="宋体" w:cs="宋体"/>
          <w:color w:val="000000"/>
          <w:sz w:val="15"/>
        </w:rPr>
        <w:t>执政官的从属性由下列情况证实：</w:t>
      </w:r>
      <w:r>
        <w:rPr>
          <w:rFonts w:ascii="宋体" w:eastAsia="宋体" w:hAnsi="宋体" w:cs="宋体"/>
          <w:color w:val="000000"/>
          <w:sz w:val="15"/>
        </w:rPr>
        <w:t>(1)</w:t>
      </w:r>
      <w:r>
        <w:rPr>
          <w:rFonts w:ascii="宋体" w:eastAsia="宋体" w:hAnsi="宋体" w:cs="宋体"/>
          <w:color w:val="000000"/>
          <w:sz w:val="15"/>
        </w:rPr>
        <w:t>他可受惩罚；</w:t>
      </w:r>
      <w:r>
        <w:rPr>
          <w:rFonts w:ascii="宋体" w:eastAsia="宋体" w:hAnsi="宋体" w:cs="宋体"/>
          <w:color w:val="000000"/>
          <w:sz w:val="15"/>
        </w:rPr>
        <w:t>(2)</w:t>
      </w:r>
      <w:r>
        <w:rPr>
          <w:rFonts w:ascii="宋体" w:eastAsia="宋体" w:hAnsi="宋体" w:cs="宋体"/>
          <w:color w:val="000000"/>
          <w:sz w:val="15"/>
        </w:rPr>
        <w:t>他可被罢免；</w:t>
      </w:r>
      <w:r>
        <w:rPr>
          <w:rFonts w:ascii="宋体" w:eastAsia="宋体" w:hAnsi="宋体" w:cs="宋体"/>
          <w:color w:val="000000"/>
          <w:sz w:val="15"/>
        </w:rPr>
        <w:t>(3)</w:t>
      </w:r>
      <w:r>
        <w:rPr>
          <w:rFonts w:ascii="宋体" w:eastAsia="宋体" w:hAnsi="宋体" w:cs="宋体"/>
          <w:color w:val="000000"/>
          <w:sz w:val="15"/>
        </w:rPr>
        <w:t>命令可予撤消。</w:t>
      </w:r>
      <w:r>
        <w:rPr>
          <w:rFonts w:ascii="宋体" w:eastAsia="宋体" w:hAnsi="宋体" w:cs="宋体"/>
          <w:color w:val="000000"/>
          <w:sz w:val="15"/>
        </w:rPr>
        <w:t>”</w:t>
      </w:r>
      <w:r>
        <w:rPr>
          <w:rFonts w:ascii="宋体" w:eastAsia="宋体" w:hAnsi="宋体" w:cs="宋体"/>
          <w:color w:val="000000"/>
          <w:sz w:val="15"/>
        </w:rPr>
        <w:t>边沁于</w:t>
      </w:r>
      <w:r>
        <w:rPr>
          <w:rFonts w:ascii="宋体" w:eastAsia="宋体" w:hAnsi="宋体" w:cs="宋体"/>
          <w:color w:val="000000"/>
          <w:sz w:val="15"/>
        </w:rPr>
        <w:t>1783</w:t>
      </w:r>
      <w:r>
        <w:rPr>
          <w:rFonts w:ascii="宋体" w:eastAsia="宋体" w:hAnsi="宋体" w:cs="宋体"/>
          <w:color w:val="000000"/>
          <w:sz w:val="15"/>
        </w:rPr>
        <w:t>年作的修改被</w:t>
      </w:r>
      <w:r>
        <w:rPr>
          <w:rFonts w:ascii="宋体" w:eastAsia="宋体" w:hAnsi="宋体" w:cs="宋体"/>
          <w:color w:val="000000"/>
          <w:sz w:val="15"/>
        </w:rPr>
        <w:t>1823</w:t>
      </w:r>
      <w:r>
        <w:rPr>
          <w:rFonts w:ascii="宋体" w:eastAsia="宋体" w:hAnsi="宋体" w:cs="宋体"/>
          <w:color w:val="000000"/>
          <w:sz w:val="15"/>
        </w:rPr>
        <w:t>年版</w:t>
      </w:r>
      <w:r>
        <w:rPr>
          <w:rFonts w:ascii="宋体" w:eastAsia="宋体" w:hAnsi="宋体" w:cs="宋体"/>
          <w:color w:val="000000"/>
          <w:sz w:val="15"/>
        </w:rPr>
        <w:t>(</w:t>
      </w:r>
      <w:r>
        <w:rPr>
          <w:rFonts w:ascii="宋体" w:eastAsia="宋体" w:hAnsi="宋体" w:cs="宋体"/>
          <w:color w:val="000000"/>
          <w:sz w:val="15"/>
        </w:rPr>
        <w:t>以及以后各版</w:t>
      </w:r>
      <w:r>
        <w:rPr>
          <w:rFonts w:ascii="宋体" w:eastAsia="宋体" w:hAnsi="宋体" w:cs="宋体"/>
          <w:color w:val="000000"/>
          <w:sz w:val="15"/>
        </w:rPr>
        <w:t>)</w:t>
      </w:r>
      <w:r>
        <w:rPr>
          <w:rFonts w:ascii="宋体" w:eastAsia="宋体" w:hAnsi="宋体" w:cs="宋体"/>
          <w:color w:val="000000"/>
          <w:sz w:val="15"/>
        </w:rPr>
        <w:t>忽略了，但鲍林版</w:t>
      </w:r>
      <w:r>
        <w:rPr>
          <w:rFonts w:ascii="宋体" w:eastAsia="宋体" w:hAnsi="宋体" w:cs="宋体"/>
          <w:color w:val="000000"/>
          <w:sz w:val="15"/>
        </w:rPr>
        <w:t>(</w:t>
      </w:r>
      <w:r>
        <w:rPr>
          <w:rFonts w:ascii="宋体" w:eastAsia="宋体" w:hAnsi="宋体" w:cs="宋体"/>
          <w:color w:val="000000"/>
          <w:sz w:val="15"/>
        </w:rPr>
        <w:t>第一卷第</w:t>
      </w:r>
      <w:r>
        <w:rPr>
          <w:rFonts w:ascii="宋体" w:eastAsia="宋体" w:hAnsi="宋体" w:cs="宋体"/>
          <w:color w:val="000000"/>
          <w:sz w:val="15"/>
        </w:rPr>
        <w:t>134</w:t>
      </w:r>
      <w:r>
        <w:rPr>
          <w:rFonts w:ascii="宋体" w:eastAsia="宋体" w:hAnsi="宋体" w:cs="宋体"/>
          <w:color w:val="000000"/>
          <w:sz w:val="15"/>
        </w:rPr>
        <w:t>页注</w:t>
      </w:r>
      <w:r>
        <w:rPr>
          <w:rFonts w:ascii="宋体" w:eastAsia="宋体" w:hAnsi="宋体" w:cs="宋体"/>
          <w:color w:val="000000"/>
          <w:sz w:val="15"/>
        </w:rPr>
        <w:t>)</w:t>
      </w:r>
      <w:r>
        <w:rPr>
          <w:rFonts w:ascii="宋体" w:eastAsia="宋体" w:hAnsi="宋体" w:cs="宋体"/>
          <w:color w:val="000000"/>
          <w:sz w:val="15"/>
        </w:rPr>
        <w:t>将其纳入，只删去了第</w:t>
      </w:r>
      <w:r>
        <w:rPr>
          <w:rFonts w:ascii="宋体" w:eastAsia="宋体" w:hAnsi="宋体" w:cs="宋体"/>
          <w:color w:val="000000"/>
          <w:sz w:val="15"/>
        </w:rPr>
        <w:t>1</w:t>
      </w:r>
      <w:r>
        <w:rPr>
          <w:rFonts w:ascii="宋体" w:eastAsia="宋体" w:hAnsi="宋体" w:cs="宋体"/>
          <w:color w:val="000000"/>
          <w:sz w:val="15"/>
        </w:rPr>
        <w:t>项下面</w:t>
      </w:r>
      <w:r>
        <w:rPr>
          <w:rFonts w:ascii="宋体" w:eastAsia="宋体" w:hAnsi="宋体" w:cs="宋体"/>
          <w:color w:val="000000"/>
          <w:sz w:val="15"/>
        </w:rPr>
        <w:t>“</w:t>
      </w:r>
      <w:r>
        <w:rPr>
          <w:rFonts w:ascii="宋体" w:eastAsia="宋体" w:hAnsi="宋体" w:cs="宋体"/>
          <w:color w:val="000000"/>
          <w:sz w:val="15"/>
        </w:rPr>
        <w:t>可受惩罚</w:t>
      </w:r>
      <w:r>
        <w:rPr>
          <w:rFonts w:ascii="宋体" w:eastAsia="宋体" w:hAnsi="宋体" w:cs="宋体"/>
          <w:color w:val="000000"/>
          <w:sz w:val="15"/>
        </w:rPr>
        <w:t>”</w:t>
      </w:r>
      <w:r>
        <w:rPr>
          <w:rFonts w:ascii="宋体" w:eastAsia="宋体" w:hAnsi="宋体" w:cs="宋体"/>
          <w:color w:val="000000"/>
          <w:sz w:val="15"/>
        </w:rPr>
        <w:t>之前</w:t>
      </w:r>
      <w:r>
        <w:rPr>
          <w:rFonts w:ascii="宋体" w:eastAsia="宋体" w:hAnsi="宋体" w:cs="宋体"/>
          <w:color w:val="000000"/>
          <w:sz w:val="15"/>
        </w:rPr>
        <w:t>“</w:t>
      </w:r>
      <w:r>
        <w:rPr>
          <w:rFonts w:ascii="宋体" w:eastAsia="宋体" w:hAnsi="宋体" w:cs="宋体"/>
          <w:color w:val="000000"/>
          <w:sz w:val="15"/>
        </w:rPr>
        <w:t>被规定为</w:t>
      </w:r>
      <w:r>
        <w:rPr>
          <w:rFonts w:ascii="宋体" w:eastAsia="宋体" w:hAnsi="宋体" w:cs="宋体"/>
          <w:color w:val="000000"/>
          <w:sz w:val="15"/>
        </w:rPr>
        <w:t>”</w:t>
      </w:r>
      <w:r>
        <w:rPr>
          <w:rFonts w:ascii="宋体" w:eastAsia="宋体" w:hAnsi="宋体" w:cs="宋体"/>
          <w:color w:val="000000"/>
          <w:sz w:val="15"/>
        </w:rPr>
        <w:t>一语。</w:t>
      </w:r>
      <w:r>
        <w:br w:type="page"/>
      </w:r>
    </w:p>
    <w:p w:rsidR="00D55C98" w:rsidRDefault="00E14246">
      <w:pPr>
        <w:autoSpaceDE w:val="0"/>
        <w:autoSpaceDN w:val="0"/>
        <w:spacing w:before="100" w:line="180" w:lineRule="atLeast"/>
        <w:ind w:left="540"/>
        <w:rPr>
          <w:sz w:val="10"/>
        </w:rPr>
      </w:pPr>
      <w:r>
        <w:rPr>
          <w:rFonts w:ascii="宋体" w:eastAsia="宋体" w:hAnsi="宋体" w:cs="宋体"/>
          <w:b/>
          <w:color w:val="000000"/>
          <w:sz w:val="10"/>
          <w:u w:val="single"/>
        </w:rPr>
        <w:lastRenderedPageBreak/>
        <w:t xml:space="preserve">  330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00" w:line="340" w:lineRule="atLeast"/>
        <w:ind w:left="540"/>
        <w:rPr>
          <w:sz w:val="19"/>
        </w:rPr>
      </w:pPr>
      <w:r>
        <w:rPr>
          <w:rFonts w:ascii="宋体" w:eastAsia="宋体" w:hAnsi="宋体" w:cs="宋体"/>
          <w:b/>
          <w:color w:val="000000"/>
          <w:sz w:val="19"/>
        </w:rPr>
        <w:t>务构成的身分，就像它们的对应物</w:t>
      </w:r>
      <w:r>
        <w:rPr>
          <w:rFonts w:ascii="宋体" w:eastAsia="宋体" w:hAnsi="宋体" w:cs="宋体"/>
          <w:b/>
          <w:color w:val="000000"/>
          <w:sz w:val="19"/>
        </w:rPr>
        <w:t>———</w:t>
      </w:r>
      <w:r>
        <w:rPr>
          <w:rFonts w:ascii="宋体" w:eastAsia="宋体" w:hAnsi="宋体" w:cs="宋体"/>
          <w:b/>
          <w:color w:val="000000"/>
          <w:sz w:val="19"/>
        </w:rPr>
        <w:t>由受托权力构成的信托，以及相关一方的私人性质的权利一样，也已经在家族身分这一名目下讨论过。同样的看法可适用于由私人性质的、对于人的施惠权力构成的身分，亦可适用于同这些权利和权力相应的义务所构成的附属的相关身分。至于绝对义务，不存在由此造成的任何身分，其设置要按照功利原理证明是正当的，除非若干修道性质的宗教身分允许被援引为例。作为尚待考虑的身分得以组成的仅有素材，还剩下由对于物的施惠权力构成的身分、由对物的受益权利</w:t>
      </w:r>
      <w:r>
        <w:rPr>
          <w:rFonts w:ascii="宋体" w:eastAsia="宋体" w:hAnsi="宋体" w:cs="宋体"/>
          <w:b/>
          <w:color w:val="000000"/>
          <w:sz w:val="19"/>
        </w:rPr>
        <w:t>(</w:t>
      </w:r>
      <w:r>
        <w:rPr>
          <w:rFonts w:ascii="宋体" w:eastAsia="宋体" w:hAnsi="宋体" w:cs="宋体"/>
          <w:b/>
          <w:color w:val="000000"/>
          <w:sz w:val="19"/>
        </w:rPr>
        <w:t>亦即享有对物的权力的权利</w:t>
      </w:r>
      <w:r>
        <w:rPr>
          <w:rFonts w:ascii="宋体" w:eastAsia="宋体" w:hAnsi="宋体" w:cs="宋体"/>
          <w:b/>
          <w:color w:val="000000"/>
          <w:sz w:val="19"/>
        </w:rPr>
        <w:t>)</w:t>
      </w:r>
      <w:r>
        <w:rPr>
          <w:rFonts w:ascii="宋体" w:eastAsia="宋体" w:hAnsi="宋体" w:cs="宋体"/>
          <w:b/>
          <w:color w:val="000000"/>
          <w:sz w:val="19"/>
        </w:rPr>
        <w:t>或者享有这些权利的权利构成的身分</w:t>
      </w:r>
      <w:r>
        <w:rPr>
          <w:rFonts w:ascii="宋体" w:eastAsia="宋体" w:hAnsi="宋体" w:cs="宋体"/>
          <w:b/>
          <w:color w:val="000000"/>
          <w:sz w:val="19"/>
        </w:rPr>
        <w:t>、由享有服务的权利构成的身分以及由相应于这种种权利的种种义务构成的身分。从这些当中，要取出那些由若干财产变形的构成成分所组成的身分，即若干所有权身分。这些身分</w:t>
      </w:r>
      <w:r>
        <w:rPr>
          <w:rFonts w:ascii="宋体" w:eastAsia="宋体" w:hAnsi="宋体" w:cs="宋体"/>
          <w:b/>
          <w:color w:val="000000"/>
          <w:sz w:val="19"/>
        </w:rPr>
        <w:t>(</w:t>
      </w:r>
      <w:r>
        <w:rPr>
          <w:rFonts w:ascii="宋体" w:eastAsia="宋体" w:hAnsi="宋体" w:cs="宋体"/>
          <w:b/>
          <w:color w:val="000000"/>
          <w:sz w:val="19"/>
        </w:rPr>
        <w:t>如果暂时可以这么叫的话</w:t>
      </w:r>
      <w:r>
        <w:rPr>
          <w:rFonts w:ascii="宋体" w:eastAsia="宋体" w:hAnsi="宋体" w:cs="宋体"/>
          <w:b/>
          <w:color w:val="000000"/>
          <w:sz w:val="19"/>
        </w:rPr>
        <w:t>)</w:t>
      </w:r>
      <w:r>
        <w:rPr>
          <w:rFonts w:ascii="宋体" w:eastAsia="宋体" w:hAnsi="宋体" w:cs="宋体"/>
          <w:b/>
          <w:color w:val="000000"/>
          <w:sz w:val="19"/>
        </w:rPr>
        <w:t>在各处没有任何专门名称，通常不被当作身分来考虑。因此，如果这样的身分得到承认，那些或可被认为是侵害此等身分的行为并非惯常被当作侵犯财产罪以外的任何其他罪过来考虑。</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517888" behindDoc="0" locked="0" layoutInCell="1" allowOverlap="1">
                <wp:simplePos x="0" y="0"/>
                <wp:positionH relativeFrom="column">
                  <wp:posOffset>114300</wp:posOffset>
                </wp:positionH>
                <wp:positionV relativeFrom="paragraph">
                  <wp:posOffset>0</wp:posOffset>
                </wp:positionV>
                <wp:extent cx="3886200" cy="1219200"/>
                <wp:effectExtent l="0" t="0" r="0" b="0"/>
                <wp:wrapTopAndBottom/>
                <wp:docPr id="2087" name="文本框 2087"/>
                <wp:cNvGraphicFramePr/>
                <a:graphic xmlns:a="http://schemas.openxmlformats.org/drawingml/2006/main">
                  <a:graphicData uri="http://schemas.microsoft.com/office/word/2010/wordprocessingShape">
                    <wps:wsp>
                      <wps:cNvSpPr txBox="1"/>
                      <wps:spPr>
                        <a:xfrm>
                          <a:off x="0" y="0"/>
                          <a:ext cx="3886200" cy="1219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9pt;margin-top:0pt;width:306pt;height:9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18912" behindDoc="0" locked="0" layoutInCell="1" allowOverlap="1">
                <wp:simplePos x="0" y="0"/>
                <wp:positionH relativeFrom="column">
                  <wp:posOffset>317500</wp:posOffset>
                </wp:positionH>
                <wp:positionV relativeFrom="paragraph">
                  <wp:posOffset>0</wp:posOffset>
                </wp:positionV>
                <wp:extent cx="3683000" cy="1562100"/>
                <wp:effectExtent l="0" t="0" r="0" b="0"/>
                <wp:wrapTopAndBottom/>
                <wp:docPr id="2088" name="文本框 2088"/>
                <wp:cNvGraphicFramePr/>
                <a:graphic xmlns:a="http://schemas.openxmlformats.org/drawingml/2006/main">
                  <a:graphicData uri="http://schemas.microsoft.com/office/word/2010/wordprocessingShape">
                    <wps:wsp>
                      <wps:cNvSpPr txBox="1"/>
                      <wps:spPr>
                        <a:xfrm>
                          <a:off x="0" y="0"/>
                          <a:ext cx="3683000" cy="1562100"/>
                        </a:xfrm>
                        <a:prstGeom prst="rect">
                          <a:avLst/>
                        </a:prstGeom>
                        <a:noFill/>
                        <a:ln w="6350">
                          <a:noFill/>
                        </a:ln>
                      </wps:spPr>
                      <wps:txbx>
                        <w:txbxContent>
                          <w:p w:rsidR="00D55C98" w:rsidRDefault="00E14246">
                            <w:pPr>
                              <w:autoSpaceDE w:val="0"/>
                              <w:autoSpaceDN w:val="0"/>
                              <w:spacing w:line="343" w:lineRule="atLeast"/>
                              <w:ind w:firstLine="400"/>
                              <w:rPr>
                                <w:sz w:val="19"/>
                              </w:rPr>
                            </w:pPr>
                            <w:r>
                              <w:rPr>
                                <w:rFonts w:ascii="宋体" w:eastAsia="宋体" w:hAnsi="宋体" w:cs="宋体"/>
                                <w:b/>
                                <w:color w:val="000000"/>
                                <w:sz w:val="19"/>
                              </w:rPr>
                              <w:t>就如业已提示的那样，</w:t>
                            </w:r>
                            <w:r>
                              <w:rPr>
                                <w:rFonts w:ascii="宋体" w:eastAsia="宋体" w:hAnsi="宋体" w:cs="宋体"/>
                                <w:b/>
                                <w:color w:val="000000"/>
                                <w:sz w:val="19"/>
                              </w:rPr>
                              <w:t>④</w:t>
                            </w:r>
                            <w:r>
                              <w:rPr>
                                <w:rFonts w:ascii="宋体" w:eastAsia="宋体" w:hAnsi="宋体" w:cs="宋体"/>
                                <w:b/>
                                <w:color w:val="000000"/>
                                <w:sz w:val="19"/>
                              </w:rPr>
                              <w:t>现在的情况是这些惯常在民事身分名下被考虑的身分，并未一贯地和明确地同组成成分惯常被纳入</w:t>
                            </w:r>
                            <w:r>
                              <w:rPr>
                                <w:rFonts w:ascii="宋体" w:eastAsia="宋体" w:hAnsi="宋体" w:cs="宋体"/>
                                <w:b/>
                                <w:color w:val="000000"/>
                                <w:sz w:val="19"/>
                              </w:rPr>
                              <w:t>财产范围的身分区别开来。在一个场合，一套权利被认为构成一项财产而非一项身分，而在另一个场合，同一种类的一套权利却被认为构成一项身分而非一项财产。在所有各种语言里，大概都会发现</w:t>
                            </w:r>
                            <w:r>
                              <w:rPr>
                                <w:rFonts w:ascii="宋体" w:eastAsia="宋体" w:hAnsi="宋体" w:cs="宋体"/>
                                <w:b/>
                                <w:color w:val="000000"/>
                                <w:sz w:val="19"/>
                              </w:rPr>
                              <w:t xml:space="preserve"> </w:t>
                            </w:r>
                            <w:r>
                              <w:rPr>
                                <w:rFonts w:ascii="宋体" w:eastAsia="宋体" w:hAnsi="宋体" w:cs="宋体"/>
                                <w:b/>
                                <w:color w:val="000000"/>
                                <w:sz w:val="19"/>
                              </w:rPr>
                              <w:t>这一情况，而在一种语言里的惯用法又同在另一种语言里有别。由于这些原因，用任何详尽无遗的方法来考察民事类身分似乎都是</w:t>
                            </w:r>
                          </w:p>
                        </w:txbxContent>
                      </wps:txbx>
                      <wps:bodyPr vert="horz" wrap="square" lIns="0" tIns="0" rIns="0" bIns="0" anchor="t">
                        <a:spAutoFit/>
                      </wps:bodyPr>
                    </wps:wsp>
                  </a:graphicData>
                </a:graphic>
              </wp:anchor>
            </w:drawing>
          </mc:Choice>
          <mc:Fallback>
            <w:pict>
              <v:shape type="#_x0000_t202" filled="f" stroked="f" style="margin-left:25pt;margin-top:0pt;width:290pt;height:12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3" w:lineRule="atLeast"/>
                        <w:ind w:left="0" w:right="0" w:firstLine="400"/>
                        <w:jc w:val="both"/>
                        <w:textAlignment w:val="auto"/>
                        <w:rPr>
                          <w:sz w:val="19"/>
                        </w:rPr>
                      </w:pPr>
                      <w:r>
                        <w:rPr>
                          <w:rFonts w:ascii="宋体" w:hAnsi="宋体" w:cs="宋体" w:eastAsia="宋体"/>
                          <w:sz w:val="19"/>
                          <w:color w:val="000000"/>
                          <w:b w:val="on"/>
                          <w:i w:val="off"/>
                        </w:rPr>
                        <w:t>就如业已提示的那样，④现在的情况是这些惯常在民事身分</w:t>
                      </w:r>
                      <w:r>
                        <w:rPr>
                          <w:rFonts w:ascii="宋体" w:hAnsi="宋体" w:cs="宋体" w:eastAsia="宋体"/>
                          <w:sz w:val="19"/>
                          <w:color w:val="000000"/>
                          <w:b w:val="on"/>
                          <w:i w:val="off"/>
                        </w:rPr>
                        <w:t>名下被考虑的身分，并未一贯地和明确地同组成成分惯常被纳入</w:t>
                      </w:r>
                      <w:r>
                        <w:rPr>
                          <w:rFonts w:ascii="宋体" w:hAnsi="宋体" w:cs="宋体" w:eastAsia="宋体"/>
                          <w:sz w:val="19"/>
                          <w:color w:val="000000"/>
                          <w:b w:val="on"/>
                          <w:i w:val="off"/>
                        </w:rPr>
                        <w:t>财产范围的身分区别开来。在一个场合，一套权利被认为构成一项</w:t>
                      </w:r>
                      <w:r>
                        <w:rPr>
                          <w:rFonts w:ascii="宋体" w:hAnsi="宋体" w:cs="宋体" w:eastAsia="宋体"/>
                          <w:sz w:val="19"/>
                          <w:color w:val="000000"/>
                          <w:b w:val="on"/>
                          <w:i w:val="off"/>
                        </w:rPr>
                        <w:t>财产而非一项身分，而在另一个场合，同一种类的一套权利却被认</w:t>
                      </w:r>
                      <w:r>
                        <w:rPr>
                          <w:rFonts w:ascii="宋体" w:hAnsi="宋体" w:cs="宋体" w:eastAsia="宋体"/>
                          <w:sz w:val="19"/>
                          <w:color w:val="000000"/>
                          <w:b w:val="on"/>
                          <w:i w:val="off"/>
                        </w:rPr>
                        <w:t>为构成一项身分而非一项财产。在所有各种语言里，大概都会发现</w:t>
                      </w:r>
                      <w:r>
                        <w:rPr>
                          <w:rFonts w:ascii="宋体" w:hAnsi="宋体" w:cs="宋体" w:eastAsia="宋体"/>
                          <w:sz w:val="19"/>
                          <w:color w:val="000000"/>
                          <w:b w:val="on"/>
                          <w:i w:val="off"/>
                        </w:rPr>
                        <w:t xml:space="preserve"> 这一情况，而在一种语言里的惯用法又同在另一种语言里有别。由</w:t>
                      </w:r>
                      <w:r>
                        <w:rPr>
                          <w:rFonts w:ascii="宋体" w:hAnsi="宋体" w:cs="宋体" w:eastAsia="宋体"/>
                          <w:sz w:val="19"/>
                          <w:color w:val="000000"/>
                          <w:b w:val="on"/>
                          <w:i w:val="off"/>
                        </w:rPr>
                        <w:t>于这些原因，用任何详尽无遗的方法来考察民事类身分似乎都是</w:t>
                      </w:r>
                    </w:p>
                  </w:txbxContent>
                </v:textbox>
              </v:shape>
            </w:pict>
          </mc:Fallback>
        </mc:AlternateContent>
      </w:r>
      <w:r>
        <w:rPr>
          <w:noProof/>
        </w:rPr>
        <mc:AlternateContent>
          <mc:Choice Requires="wps">
            <w:drawing>
              <wp:anchor distT="0" distB="0" distL="0" distR="0" simplePos="0" relativeHeight="252519936" behindDoc="0" locked="0" layoutInCell="1" allowOverlap="1">
                <wp:simplePos x="0" y="0"/>
                <wp:positionH relativeFrom="column">
                  <wp:posOffset>114300</wp:posOffset>
                </wp:positionH>
                <wp:positionV relativeFrom="paragraph">
                  <wp:posOffset>1219200</wp:posOffset>
                </wp:positionV>
                <wp:extent cx="215900" cy="88900"/>
                <wp:effectExtent l="0" t="0" r="0" b="0"/>
                <wp:wrapTopAndBottom/>
                <wp:docPr id="2089" name="文本框 2089"/>
                <wp:cNvGraphicFramePr/>
                <a:graphic xmlns:a="http://schemas.openxmlformats.org/drawingml/2006/main">
                  <a:graphicData uri="http://schemas.microsoft.com/office/word/2010/wordprocessingShape">
                    <wps:wsp>
                      <wps:cNvSpPr txBox="1"/>
                      <wps:spPr>
                        <a:xfrm>
                          <a:off x="0" y="0"/>
                          <a:ext cx="2159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b/>
                                <w:color w:val="000000"/>
                                <w:sz w:val="10"/>
                              </w:rPr>
                              <w:t>266</w:t>
                            </w:r>
                          </w:p>
                        </w:txbxContent>
                      </wps:txbx>
                      <wps:bodyPr vert="horz" wrap="square" lIns="0" tIns="0" rIns="0" bIns="0" anchor="t">
                        <a:spAutoFit/>
                      </wps:bodyPr>
                    </wps:wsp>
                  </a:graphicData>
                </a:graphic>
              </wp:anchor>
            </w:drawing>
          </mc:Choice>
          <mc:Fallback>
            <w:pict>
              <v:shape type="#_x0000_t202" filled="f" stroked="f" style="margin-left:9pt;margin-top:96pt;width:17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n"/>
                          <w:i w:val="off"/>
                        </w:rPr>
                        <w:t>266</w:t>
                      </w:r>
                    </w:p>
                  </w:txbxContent>
                </v:textbox>
              </v:shape>
            </w:pict>
          </mc:Fallback>
        </mc:AlternateContent>
      </w:r>
    </w:p>
    <w:p w:rsidR="00D55C98" w:rsidRDefault="00E14246">
      <w:pPr>
        <w:spacing w:before="380" w:line="80" w:lineRule="exact"/>
        <w:ind w:left="600" w:right="37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240" w:lineRule="atLeast"/>
        <w:ind w:left="900"/>
        <w:rPr>
          <w:sz w:val="14"/>
        </w:rPr>
      </w:pPr>
      <w:r>
        <w:rPr>
          <w:rFonts w:ascii="宋体" w:eastAsia="宋体" w:hAnsi="宋体" w:cs="宋体"/>
          <w:b/>
          <w:color w:val="000000"/>
          <w:sz w:val="14"/>
        </w:rPr>
        <w:t>㉞</w:t>
      </w:r>
      <w:r>
        <w:rPr>
          <w:rFonts w:ascii="宋体" w:eastAsia="宋体" w:hAnsi="宋体" w:cs="宋体"/>
          <w:b/>
          <w:color w:val="000000"/>
          <w:sz w:val="14"/>
        </w:rPr>
        <w:t xml:space="preserve"> </w:t>
      </w:r>
      <w:r>
        <w:rPr>
          <w:rFonts w:ascii="宋体" w:eastAsia="宋体" w:hAnsi="宋体" w:cs="宋体"/>
          <w:b/>
          <w:color w:val="000000"/>
          <w:sz w:val="14"/>
        </w:rPr>
        <w:t>前面第</w:t>
      </w:r>
      <w:r>
        <w:rPr>
          <w:rFonts w:ascii="宋体" w:eastAsia="宋体" w:hAnsi="宋体" w:cs="宋体"/>
          <w:b/>
          <w:color w:val="000000"/>
          <w:sz w:val="14"/>
        </w:rPr>
        <w:t>17</w:t>
      </w:r>
      <w:r>
        <w:rPr>
          <w:rFonts w:ascii="宋体" w:eastAsia="宋体" w:hAnsi="宋体" w:cs="宋体"/>
          <w:b/>
          <w:color w:val="000000"/>
          <w:sz w:val="14"/>
        </w:rPr>
        <w:t>段。</w:t>
      </w:r>
      <w:r>
        <w:br w:type="page"/>
      </w:r>
    </w:p>
    <w:p w:rsidR="00D55C98" w:rsidRDefault="00E14246">
      <w:pPr>
        <w:autoSpaceDE w:val="0"/>
        <w:autoSpaceDN w:val="0"/>
        <w:spacing w:before="80" w:line="180" w:lineRule="atLeast"/>
        <w:ind w:left="4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第十六章</w:t>
      </w:r>
      <w:r>
        <w:rPr>
          <w:rFonts w:ascii="宋体" w:eastAsia="宋体" w:hAnsi="宋体" w:cs="宋体"/>
          <w:color w:val="000000"/>
          <w:sz w:val="10"/>
          <w:u w:val="single"/>
        </w:rPr>
        <w:t xml:space="preserve"> </w:t>
      </w:r>
      <w:r>
        <w:rPr>
          <w:rFonts w:ascii="宋体" w:eastAsia="宋体" w:hAnsi="宋体" w:cs="宋体"/>
          <w:color w:val="000000"/>
          <w:sz w:val="10"/>
          <w:u w:val="single"/>
        </w:rPr>
        <w:t>罪过的分类</w:t>
      </w:r>
      <w:r>
        <w:rPr>
          <w:rFonts w:ascii="宋体" w:eastAsia="宋体" w:hAnsi="宋体" w:cs="宋体"/>
          <w:color w:val="000000"/>
          <w:sz w:val="10"/>
          <w:u w:val="single"/>
        </w:rPr>
        <w:t xml:space="preserve">                   331 </w:t>
      </w:r>
    </w:p>
    <w:p w:rsidR="00D55C98" w:rsidRDefault="00E14246">
      <w:pPr>
        <w:autoSpaceDE w:val="0"/>
        <w:autoSpaceDN w:val="0"/>
        <w:spacing w:before="220" w:line="340" w:lineRule="atLeast"/>
        <w:ind w:left="40" w:right="480"/>
        <w:rPr>
          <w:sz w:val="20"/>
        </w:rPr>
      </w:pPr>
      <w:r>
        <w:rPr>
          <w:rFonts w:ascii="宋体" w:eastAsia="宋体" w:hAnsi="宋体" w:cs="宋体"/>
          <w:color w:val="000000"/>
          <w:sz w:val="20"/>
        </w:rPr>
        <w:t>不可行的。因此，要将它们汇合</w:t>
      </w:r>
      <w:r>
        <w:rPr>
          <w:rFonts w:ascii="宋体" w:eastAsia="宋体" w:hAnsi="宋体" w:cs="宋体"/>
          <w:color w:val="000000"/>
          <w:sz w:val="20"/>
        </w:rPr>
        <w:t>齐全，看来除了搜遍语言来一个个寻找，没有别的办法。要举例证实这一看法，可能有用的是，剖析两三个主要身分种类或类别的结构，把它们同显得有差不多同样构造的两三项财产相比。用此办法，这两类理想对象的性质和产生</w:t>
      </w:r>
      <w:r>
        <w:rPr>
          <w:rFonts w:ascii="宋体" w:eastAsia="宋体" w:hAnsi="宋体" w:cs="宋体"/>
          <w:color w:val="000000"/>
          <w:sz w:val="20"/>
        </w:rPr>
        <w:t>(</w:t>
      </w:r>
      <w:r>
        <w:rPr>
          <w:rFonts w:ascii="宋体" w:eastAsia="宋体" w:hAnsi="宋体" w:cs="宋体"/>
          <w:color w:val="000000"/>
          <w:sz w:val="20"/>
        </w:rPr>
        <w:t>如果能这么说的话</w:t>
      </w:r>
      <w:r>
        <w:rPr>
          <w:rFonts w:ascii="宋体" w:eastAsia="宋体" w:hAnsi="宋体" w:cs="宋体"/>
          <w:color w:val="000000"/>
          <w:sz w:val="20"/>
        </w:rPr>
        <w:t>)</w:t>
      </w:r>
      <w:r>
        <w:rPr>
          <w:rFonts w:ascii="宋体" w:eastAsia="宋体" w:hAnsi="宋体" w:cs="宋体"/>
          <w:color w:val="000000"/>
          <w:sz w:val="20"/>
        </w:rPr>
        <w:t>可以得到更清楚的理解。</w:t>
      </w:r>
    </w:p>
    <w:p w:rsidR="00D55C98" w:rsidRDefault="00E14246">
      <w:pPr>
        <w:autoSpaceDE w:val="0"/>
        <w:autoSpaceDN w:val="0"/>
        <w:spacing w:before="20" w:line="343" w:lineRule="atLeast"/>
        <w:ind w:right="480" w:firstLine="420"/>
        <w:rPr>
          <w:sz w:val="20"/>
        </w:rPr>
      </w:pPr>
      <w:r>
        <w:rPr>
          <w:rFonts w:ascii="宋体" w:eastAsia="宋体" w:hAnsi="宋体" w:cs="宋体"/>
          <w:color w:val="000000"/>
          <w:sz w:val="20"/>
        </w:rPr>
        <w:t>若干种并非信托性的民事身分，可以一概或至少大部分纳入地位或职业名下；这后一个词是在最广泛的意义上使用，以便不仅包括所谓自由职业，也包括若干类商人、工匠、制造业者以及无论何种身分靠本人辛劳赢利的其他人所从事的行业。然后，让我们为明晰起见，从种种地位和职业当中，举出最少</w:t>
      </w:r>
      <w:r>
        <w:rPr>
          <w:rFonts w:ascii="宋体" w:eastAsia="宋体" w:hAnsi="宋体" w:cs="宋体"/>
          <w:color w:val="000000"/>
          <w:sz w:val="20"/>
        </w:rPr>
        <w:t>混杂受托或施惠权力的作为例子。例如骑士地位。骑士地位是怎样构成的</w:t>
      </w:r>
      <w:r>
        <w:rPr>
          <w:rFonts w:ascii="宋体" w:eastAsia="宋体" w:hAnsi="宋体" w:cs="宋体"/>
          <w:color w:val="000000"/>
          <w:sz w:val="20"/>
        </w:rPr>
        <w:t>?</w:t>
      </w:r>
      <w:r>
        <w:rPr>
          <w:rFonts w:ascii="宋体" w:eastAsia="宋体" w:hAnsi="宋体" w:cs="宋体"/>
          <w:color w:val="000000"/>
          <w:sz w:val="20"/>
        </w:rPr>
        <w:t>其构成方式是禁止所有其他人做出某些作为该等级之象征的行动，与此同时允许有关骑士及其同伴这么做，例如以特定方式佩带特定色彩的绶带，使用标有特定记号的纹章。通过将骑士以外的一切人置于这禁令之下，法律责成他们履行一套义务。由于履行这些义务给它们为之设立的人带来一种利益，即享有一份不同寻常的名誉和尊敬，那是人们惯常给予一个与众如此不同的人的，因此履行它们便是向他提供一项服务。这义务是消极性的义务，采取某些消极行动</w:t>
      </w:r>
      <w:r>
        <w:rPr>
          <w:rFonts w:ascii="宋体" w:eastAsia="宋体" w:hAnsi="宋体" w:cs="宋体"/>
          <w:color w:val="000000"/>
          <w:sz w:val="20"/>
        </w:rPr>
        <w:t>⑭</w:t>
      </w:r>
      <w:r>
        <w:rPr>
          <w:rFonts w:ascii="宋体" w:eastAsia="宋体" w:hAnsi="宋体" w:cs="宋体"/>
          <w:color w:val="000000"/>
          <w:sz w:val="20"/>
        </w:rPr>
        <w:t>的义务，这服务则可称为克己服务。因此</w:t>
      </w:r>
      <w:r>
        <w:rPr>
          <w:rFonts w:ascii="宋体" w:eastAsia="宋体" w:hAnsi="宋体" w:cs="宋体"/>
          <w:color w:val="000000"/>
          <w:sz w:val="20"/>
        </w:rPr>
        <w:t>，看来要产生这一身分，必须存在两种服务：整个社会提供的消极性服务，那是其直接原因；法律提供的积极性服务，那是消极性服务的原因。</w:t>
      </w:r>
    </w:p>
    <w:p w:rsidR="00D55C98" w:rsidRDefault="00E14246">
      <w:pPr>
        <w:autoSpaceDE w:val="0"/>
        <w:autoSpaceDN w:val="0"/>
        <w:spacing w:before="20" w:line="370" w:lineRule="atLeast"/>
        <w:ind w:left="40" w:right="220" w:firstLine="380"/>
        <w:rPr>
          <w:sz w:val="24"/>
        </w:rPr>
      </w:pPr>
      <w:r>
        <w:rPr>
          <w:rFonts w:ascii="宋体" w:eastAsia="宋体" w:hAnsi="宋体" w:cs="宋体"/>
          <w:color w:val="000000"/>
          <w:sz w:val="20"/>
        </w:rPr>
        <w:t>职业人员的身分依据较为狭窄。要构成这类身分，仅需立法者</w:t>
      </w:r>
      <w:r>
        <w:rPr>
          <w:rFonts w:ascii="宋体" w:eastAsia="宋体" w:hAnsi="宋体" w:cs="宋体"/>
          <w:color w:val="000000"/>
          <w:sz w:val="20"/>
        </w:rPr>
        <w:t>267</w:t>
      </w:r>
      <w:r>
        <w:rPr>
          <w:rFonts w:ascii="宋体" w:eastAsia="宋体" w:hAnsi="宋体" w:cs="宋体"/>
          <w:color w:val="000000"/>
          <w:sz w:val="20"/>
          <w:u w:val="single"/>
        </w:rPr>
        <w:t xml:space="preserve">         </w:t>
      </w:r>
      <w:r>
        <w:rPr>
          <w:rFonts w:ascii="宋体" w:eastAsia="宋体" w:hAnsi="宋体" w:cs="宋体"/>
          <w:sz w:val="24"/>
        </w:rPr>
        <w:t xml:space="preserve">         </w:t>
      </w:r>
      <w:r>
        <w:rPr>
          <w:rFonts w:ascii="宋体" w:eastAsia="宋体" w:hAnsi="宋体" w:cs="宋体"/>
          <w:color w:val="000000"/>
          <w:sz w:val="20"/>
          <w:u w:val="single"/>
        </w:rPr>
        <w:t xml:space="preserve"> </w:t>
      </w:r>
    </w:p>
    <w:p w:rsidR="00D55C98" w:rsidRDefault="00E14246">
      <w:pPr>
        <w:autoSpaceDE w:val="0"/>
        <w:autoSpaceDN w:val="0"/>
        <w:spacing w:before="40" w:line="300" w:lineRule="atLeast"/>
        <w:ind w:left="420"/>
        <w:rPr>
          <w:sz w:val="16"/>
        </w:rPr>
      </w:pPr>
      <w:r>
        <w:rPr>
          <w:rFonts w:ascii="宋体" w:eastAsia="宋体" w:hAnsi="宋体" w:cs="宋体"/>
          <w:color w:val="000000"/>
          <w:sz w:val="16"/>
        </w:rPr>
        <w:t xml:space="preserve">⑭ </w:t>
      </w:r>
      <w:r>
        <w:rPr>
          <w:rFonts w:ascii="宋体" w:eastAsia="宋体" w:hAnsi="宋体" w:cs="宋体"/>
          <w:color w:val="000000"/>
          <w:sz w:val="16"/>
        </w:rPr>
        <w:t>见第七章</w:t>
      </w:r>
      <w:r>
        <w:rPr>
          <w:rFonts w:ascii="宋体" w:eastAsia="宋体" w:hAnsi="宋体" w:cs="宋体"/>
          <w:color w:val="000000"/>
          <w:sz w:val="16"/>
        </w:rPr>
        <w:t>(</w:t>
      </w:r>
      <w:r>
        <w:rPr>
          <w:rFonts w:ascii="宋体" w:eastAsia="宋体" w:hAnsi="宋体" w:cs="宋体"/>
          <w:color w:val="000000"/>
          <w:sz w:val="16"/>
        </w:rPr>
        <w:t>行动</w:t>
      </w:r>
      <w:r>
        <w:rPr>
          <w:rFonts w:ascii="宋体" w:eastAsia="宋体" w:hAnsi="宋体" w:cs="宋体"/>
          <w:color w:val="000000"/>
          <w:sz w:val="16"/>
        </w:rPr>
        <w:t>)</w:t>
      </w:r>
      <w:r>
        <w:rPr>
          <w:rFonts w:ascii="宋体" w:eastAsia="宋体" w:hAnsi="宋体" w:cs="宋体"/>
          <w:color w:val="000000"/>
          <w:sz w:val="16"/>
        </w:rPr>
        <w:t>第</w:t>
      </w:r>
      <w:r>
        <w:rPr>
          <w:rFonts w:ascii="宋体" w:eastAsia="宋体" w:hAnsi="宋体" w:cs="宋体"/>
          <w:color w:val="000000"/>
          <w:sz w:val="16"/>
        </w:rPr>
        <w:t>8</w:t>
      </w:r>
      <w:r>
        <w:rPr>
          <w:rFonts w:ascii="宋体" w:eastAsia="宋体" w:hAnsi="宋体" w:cs="宋体"/>
          <w:color w:val="000000"/>
          <w:sz w:val="16"/>
        </w:rPr>
        <w:t>段。</w:t>
      </w:r>
      <w:r>
        <w:br w:type="page"/>
      </w:r>
    </w:p>
    <w:p w:rsidR="00D55C98" w:rsidRDefault="00E14246">
      <w:pPr>
        <w:autoSpaceDE w:val="0"/>
        <w:autoSpaceDN w:val="0"/>
        <w:spacing w:before="100" w:line="180" w:lineRule="atLeast"/>
        <w:ind w:left="680"/>
        <w:rPr>
          <w:sz w:val="11"/>
        </w:rPr>
      </w:pPr>
      <w:r>
        <w:rPr>
          <w:rFonts w:ascii="宋体" w:eastAsia="宋体" w:hAnsi="宋体" w:cs="宋体"/>
          <w:b/>
          <w:color w:val="000000"/>
          <w:sz w:val="11"/>
          <w:u w:val="single"/>
        </w:rPr>
        <w:lastRenderedPageBreak/>
        <w:t xml:space="preserve">  332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180" w:line="332" w:lineRule="atLeast"/>
        <w:ind w:left="680"/>
        <w:rPr>
          <w:sz w:val="18"/>
        </w:rPr>
      </w:pPr>
      <w:r>
        <w:rPr>
          <w:rFonts w:ascii="宋体" w:eastAsia="宋体" w:hAnsi="宋体" w:cs="宋体"/>
          <w:b/>
          <w:color w:val="000000"/>
          <w:sz w:val="18"/>
        </w:rPr>
        <w:t>方面允许他从事那些操作其职业的行动：在执行或监察某种制作或工作方面提供或出售所用的服务，出售某种商品。于是，我们在</w:t>
      </w:r>
      <w:r>
        <w:rPr>
          <w:rFonts w:ascii="宋体" w:eastAsia="宋体" w:hAnsi="宋体" w:cs="宋体"/>
          <w:b/>
          <w:color w:val="000000"/>
          <w:sz w:val="18"/>
        </w:rPr>
        <w:t>此看到，所需要的仅有一类服务，一类可以纯粹是消极性的、由法律来提供的服务，那就是允许他从事其职业的服务，这服务倘若先前不在被禁之列，就只需避不禁止他去干即予提供。</w:t>
      </w:r>
    </w:p>
    <w:p w:rsidR="00D55C98" w:rsidRDefault="00E14246">
      <w:pPr>
        <w:autoSpaceDE w:val="0"/>
        <w:autoSpaceDN w:val="0"/>
        <w:spacing w:before="20" w:line="330" w:lineRule="atLeast"/>
        <w:ind w:left="640" w:firstLine="400"/>
        <w:rPr>
          <w:sz w:val="18"/>
        </w:rPr>
      </w:pPr>
      <w:r>
        <w:rPr>
          <w:rFonts w:ascii="宋体" w:eastAsia="宋体" w:hAnsi="宋体" w:cs="宋体"/>
          <w:b/>
          <w:color w:val="000000"/>
          <w:sz w:val="18"/>
        </w:rPr>
        <w:t>在上面具体展示的场合里，据称由各自有关的服务所赋予一个人的理想对象，在两个场合都不是财产，而是身分。依靠与其据以分别产生的相反的法律行为，可以使一个人丧失这些。于是，他据称所丧失的，在两个场合都不是他的财产：在一个场合是他的地位或尊严，在另一个场合是他的行当或职业，而在这两个场合都是他的身分。</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520960" behindDoc="0" locked="0" layoutInCell="1" allowOverlap="1">
                <wp:simplePos x="0" y="0"/>
                <wp:positionH relativeFrom="column">
                  <wp:posOffset>203200</wp:posOffset>
                </wp:positionH>
                <wp:positionV relativeFrom="paragraph">
                  <wp:posOffset>0</wp:posOffset>
                </wp:positionV>
                <wp:extent cx="3771900" cy="2273300"/>
                <wp:effectExtent l="0" t="0" r="0" b="0"/>
                <wp:wrapTopAndBottom/>
                <wp:docPr id="2090" name="文本框 2090"/>
                <wp:cNvGraphicFramePr/>
                <a:graphic xmlns:a="http://schemas.openxmlformats.org/drawingml/2006/main">
                  <a:graphicData uri="http://schemas.microsoft.com/office/word/2010/wordprocessingShape">
                    <wps:wsp>
                      <wps:cNvSpPr txBox="1"/>
                      <wps:spPr>
                        <a:xfrm>
                          <a:off x="0" y="0"/>
                          <a:ext cx="3771900" cy="2273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6pt;margin-top:0pt;width:297pt;height:17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21984" behindDoc="0" locked="0" layoutInCell="1" allowOverlap="1">
                <wp:simplePos x="0" y="0"/>
                <wp:positionH relativeFrom="column">
                  <wp:posOffset>203200</wp:posOffset>
                </wp:positionH>
                <wp:positionV relativeFrom="paragraph">
                  <wp:posOffset>2273300</wp:posOffset>
                </wp:positionV>
                <wp:extent cx="190500" cy="88900"/>
                <wp:effectExtent l="0" t="0" r="0" b="0"/>
                <wp:wrapTopAndBottom/>
                <wp:docPr id="2091" name="文本框 2091"/>
                <wp:cNvGraphicFramePr/>
                <a:graphic xmlns:a="http://schemas.openxmlformats.org/drawingml/2006/main">
                  <a:graphicData uri="http://schemas.microsoft.com/office/word/2010/wordprocessingShape">
                    <wps:wsp>
                      <wps:cNvSpPr txBox="1"/>
                      <wps:spPr>
                        <a:xfrm>
                          <a:off x="0" y="0"/>
                          <a:ext cx="1905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268</w:t>
                            </w:r>
                          </w:p>
                        </w:txbxContent>
                      </wps:txbx>
                      <wps:bodyPr vert="horz" wrap="square" lIns="0" tIns="0" rIns="0" bIns="0" anchor="t">
                        <a:spAutoFit/>
                      </wps:bodyPr>
                    </wps:wsp>
                  </a:graphicData>
                </a:graphic>
              </wp:anchor>
            </w:drawing>
          </mc:Choice>
          <mc:Fallback>
            <w:pict>
              <v:shape type="#_x0000_t202" filled="f" stroked="f" style="margin-left:16pt;margin-top:179pt;width:15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268</w:t>
                      </w:r>
                    </w:p>
                  </w:txbxContent>
                </v:textbox>
              </v:shape>
            </w:pict>
          </mc:Fallback>
        </mc:AlternateContent>
      </w:r>
      <w:r>
        <w:rPr>
          <w:noProof/>
        </w:rPr>
        <mc:AlternateContent>
          <mc:Choice Requires="wps">
            <w:drawing>
              <wp:anchor distT="0" distB="0" distL="0" distR="0" simplePos="0" relativeHeight="252523008" behindDoc="0" locked="0" layoutInCell="1" allowOverlap="1">
                <wp:simplePos x="0" y="0"/>
                <wp:positionH relativeFrom="column">
                  <wp:posOffset>393700</wp:posOffset>
                </wp:positionH>
                <wp:positionV relativeFrom="paragraph">
                  <wp:posOffset>0</wp:posOffset>
                </wp:positionV>
                <wp:extent cx="3581400" cy="2374900"/>
                <wp:effectExtent l="0" t="0" r="0" b="0"/>
                <wp:wrapTopAndBottom/>
                <wp:docPr id="2092" name="文本框 2092"/>
                <wp:cNvGraphicFramePr/>
                <a:graphic xmlns:a="http://schemas.openxmlformats.org/drawingml/2006/main">
                  <a:graphicData uri="http://schemas.microsoft.com/office/word/2010/wordprocessingShape">
                    <wps:wsp>
                      <wps:cNvSpPr txBox="1"/>
                      <wps:spPr>
                        <a:xfrm>
                          <a:off x="0" y="0"/>
                          <a:ext cx="3581400" cy="2374900"/>
                        </a:xfrm>
                        <a:prstGeom prst="rect">
                          <a:avLst/>
                        </a:prstGeom>
                        <a:noFill/>
                        <a:ln w="6350">
                          <a:noFill/>
                        </a:ln>
                      </wps:spPr>
                      <wps:txbx>
                        <w:txbxContent>
                          <w:p w:rsidR="00D55C98" w:rsidRDefault="00E14246">
                            <w:pPr>
                              <w:autoSpaceDE w:val="0"/>
                              <w:autoSpaceDN w:val="0"/>
                              <w:spacing w:line="335" w:lineRule="atLeast"/>
                              <w:ind w:firstLine="420"/>
                              <w:rPr>
                                <w:sz w:val="18"/>
                              </w:rPr>
                            </w:pPr>
                            <w:r>
                              <w:rPr>
                                <w:rFonts w:ascii="宋体" w:eastAsia="宋体" w:hAnsi="宋体" w:cs="宋体"/>
                                <w:b/>
                                <w:color w:val="000000"/>
                                <w:sz w:val="18"/>
                              </w:rPr>
                              <w:t>还有别的情况，在其中，法</w:t>
                            </w:r>
                            <w:r>
                              <w:rPr>
                                <w:rFonts w:ascii="宋体" w:eastAsia="宋体" w:hAnsi="宋体" w:cs="宋体"/>
                                <w:b/>
                                <w:color w:val="000000"/>
                                <w:sz w:val="18"/>
                              </w:rPr>
                              <w:t>律通过一个与它得以构成上述两种身分当中前一种身分类同的过程，赋予一个人一种理想对象，这对象根据语言规则被置于财产名下。法律允许一个人卖书，亦即出售所有各种各样的书籍。到此为止，法律所做的无非是赋予他一种身分：即使世上其他每个人都将同样地去卖书，他将照旧持有这一身分。设想法律现在积极为他着想，禁止所有其他人卖某一种书，他却依然如故随意出售。由此，法律给了他一种排他性的特权或垄断，称作版权。然而，赋予他这一权利并不等于给他任何一种新的身分，给他的是被当作一项财产来谈论的东西，即称为无形财产的那种财产。</w:t>
                            </w:r>
                            <w:r>
                              <w:rPr>
                                <w:rFonts w:ascii="宋体" w:eastAsia="宋体" w:hAnsi="宋体" w:cs="宋体"/>
                                <w:b/>
                                <w:color w:val="000000"/>
                                <w:sz w:val="18"/>
                              </w:rPr>
                              <w:t>⑭</w:t>
                            </w:r>
                            <w:r>
                              <w:rPr>
                                <w:rFonts w:ascii="宋体" w:eastAsia="宋体" w:hAnsi="宋体" w:cs="宋体"/>
                                <w:b/>
                                <w:color w:val="000000"/>
                                <w:sz w:val="18"/>
                              </w:rPr>
                              <w:t>在雕刻制</w:t>
                            </w:r>
                            <w:r>
                              <w:rPr>
                                <w:rFonts w:ascii="宋体" w:eastAsia="宋体" w:hAnsi="宋体" w:cs="宋体"/>
                                <w:b/>
                                <w:color w:val="000000"/>
                                <w:sz w:val="18"/>
                              </w:rPr>
                              <w:t>版、机械引擎、药品或简短地说任何其他一</w:t>
                            </w:r>
                            <w:r>
                              <w:rPr>
                                <w:rFonts w:ascii="宋体" w:eastAsia="宋体" w:hAnsi="宋体" w:cs="宋体"/>
                                <w:b/>
                                <w:color w:val="000000"/>
                                <w:sz w:val="18"/>
                              </w:rPr>
                              <w:t xml:space="preserve"> </w:t>
                            </w:r>
                            <w:r>
                              <w:rPr>
                                <w:rFonts w:ascii="宋体" w:eastAsia="宋体" w:hAnsi="宋体" w:cs="宋体"/>
                                <w:b/>
                                <w:color w:val="000000"/>
                                <w:sz w:val="18"/>
                              </w:rPr>
                              <w:t>种可售物品方面的情况，也是如此。然而，当法律给他身佩某一特</w:t>
                            </w:r>
                          </w:p>
                        </w:txbxContent>
                      </wps:txbx>
                      <wps:bodyPr vert="horz" wrap="square" lIns="0" tIns="0" rIns="0" bIns="0" anchor="t">
                        <a:spAutoFit/>
                      </wps:bodyPr>
                    </wps:wsp>
                  </a:graphicData>
                </a:graphic>
              </wp:anchor>
            </w:drawing>
          </mc:Choice>
          <mc:Fallback>
            <w:pict>
              <v:shape type="#_x0000_t202" filled="f" stroked="f" style="margin-left:31pt;margin-top:0pt;width:282pt;height:18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5" w:lineRule="atLeast"/>
                        <w:ind w:left="0" w:right="0" w:firstLine="420"/>
                        <w:jc w:val="both"/>
                        <w:textAlignment w:val="auto"/>
                        <w:rPr>
                          <w:sz w:val="18"/>
                        </w:rPr>
                      </w:pPr>
                      <w:r>
                        <w:rPr>
                          <w:rFonts w:ascii="宋体" w:hAnsi="宋体" w:cs="宋体" w:eastAsia="宋体"/>
                          <w:sz w:val="18"/>
                          <w:color w:val="000000"/>
                          <w:b w:val="on"/>
                          <w:i w:val="off"/>
                        </w:rPr>
                        <w:t>还有别的情况，在其中，法律通过一个与它得以构成上述两种</w:t>
                      </w:r>
                      <w:r>
                        <w:rPr>
                          <w:rFonts w:ascii="宋体" w:hAnsi="宋体" w:cs="宋体" w:eastAsia="宋体"/>
                          <w:sz w:val="18"/>
                          <w:color w:val="000000"/>
                          <w:b w:val="on"/>
                          <w:i w:val="off"/>
                        </w:rPr>
                        <w:t>身分当中前一种身分类同的过程，赋予一个人一种理想对象，这对</w:t>
                      </w:r>
                      <w:r>
                        <w:rPr>
                          <w:rFonts w:ascii="宋体" w:hAnsi="宋体" w:cs="宋体" w:eastAsia="宋体"/>
                          <w:sz w:val="18"/>
                          <w:color w:val="000000"/>
                          <w:b w:val="on"/>
                          <w:i w:val="off"/>
                        </w:rPr>
                        <w:t>象根据语言规则被置于财产名下。法律允许一个人卖书，亦即出售</w:t>
                      </w:r>
                      <w:r>
                        <w:rPr>
                          <w:rFonts w:ascii="宋体" w:hAnsi="宋体" w:cs="宋体" w:eastAsia="宋体"/>
                          <w:sz w:val="18"/>
                          <w:color w:val="000000"/>
                          <w:b w:val="on"/>
                          <w:i w:val="off"/>
                        </w:rPr>
                        <w:t>所有各种各样的书籍。到此为止，法律所做的无非是赋予他一种身</w:t>
                      </w:r>
                      <w:r>
                        <w:rPr>
                          <w:rFonts w:ascii="宋体" w:hAnsi="宋体" w:cs="宋体" w:eastAsia="宋体"/>
                          <w:sz w:val="18"/>
                          <w:color w:val="000000"/>
                          <w:b w:val="on"/>
                          <w:i w:val="off"/>
                        </w:rPr>
                        <w:t>分：即使世上其他每个人都将同样地去卖书，他将照旧持有这一身</w:t>
                      </w:r>
                      <w:r>
                        <w:rPr>
                          <w:rFonts w:ascii="宋体" w:hAnsi="宋体" w:cs="宋体" w:eastAsia="宋体"/>
                          <w:sz w:val="18"/>
                          <w:color w:val="000000"/>
                          <w:b w:val="on"/>
                          <w:i w:val="off"/>
                        </w:rPr>
                        <w:t>分。设想法律现在积极为他着想，禁止所有其他人卖某一种书，他</w:t>
                      </w:r>
                      <w:r>
                        <w:rPr>
                          <w:rFonts w:ascii="宋体" w:hAnsi="宋体" w:cs="宋体" w:eastAsia="宋体"/>
                          <w:sz w:val="18"/>
                          <w:color w:val="000000"/>
                          <w:b w:val="on"/>
                          <w:i w:val="off"/>
                        </w:rPr>
                        <w:t>却依然如故随意出售。由此，法律给了他一种排他性的特权或垄</w:t>
                      </w:r>
                      <w:r>
                        <w:rPr>
                          <w:rFonts w:ascii="宋体" w:hAnsi="宋体" w:cs="宋体" w:eastAsia="宋体"/>
                          <w:sz w:val="18"/>
                          <w:color w:val="000000"/>
                          <w:b w:val="on"/>
                          <w:i w:val="off"/>
                        </w:rPr>
                        <w:t>断，称作版权。然而，赋予他这一权利并不等于给他任何一种新的</w:t>
                      </w:r>
                      <w:r>
                        <w:rPr>
                          <w:rFonts w:ascii="宋体" w:hAnsi="宋体" w:cs="宋体" w:eastAsia="宋体"/>
                          <w:sz w:val="18"/>
                          <w:color w:val="000000"/>
                          <w:b w:val="on"/>
                          <w:i w:val="off"/>
                        </w:rPr>
                        <w:t>身分，给他的是被当作一项财产来谈论的东西，即称为无形财产的</w:t>
                      </w:r>
                      <w:r>
                        <w:rPr>
                          <w:rFonts w:ascii="宋体" w:hAnsi="宋体" w:cs="宋体" w:eastAsia="宋体"/>
                          <w:sz w:val="18"/>
                          <w:color w:val="000000"/>
                          <w:b w:val="on"/>
                          <w:i w:val="off"/>
                        </w:rPr>
                        <w:t>那种财产。⑭在雕刻制版、机械引擎、药品或简短地说任何其他一</w:t>
                      </w:r>
                      <w:r>
                        <w:rPr>
                          <w:rFonts w:ascii="宋体" w:hAnsi="宋体" w:cs="宋体" w:eastAsia="宋体"/>
                          <w:sz w:val="18"/>
                          <w:color w:val="000000"/>
                          <w:b w:val="on"/>
                          <w:i w:val="off"/>
                        </w:rPr>
                        <w:t xml:space="preserve"> 种可售物品方面的情况，也是如此。然而，当法律给他身佩某一特</w:t>
                      </w:r>
                    </w:p>
                  </w:txbxContent>
                </v:textbox>
              </v:shape>
            </w:pict>
          </mc:Fallback>
        </mc:AlternateContent>
      </w:r>
    </w:p>
    <w:p w:rsidR="00D55C98" w:rsidRDefault="00E14246">
      <w:pPr>
        <w:spacing w:before="200" w:line="60" w:lineRule="exact"/>
        <w:ind w:left="700" w:right="36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220" w:lineRule="atLeast"/>
        <w:ind w:left="760" w:firstLine="280"/>
        <w:rPr>
          <w:sz w:val="11"/>
        </w:rPr>
      </w:pPr>
      <w:r>
        <w:rPr>
          <w:rFonts w:ascii="宋体" w:eastAsia="宋体" w:hAnsi="宋体" w:cs="宋体"/>
          <w:b/>
          <w:color w:val="000000"/>
          <w:sz w:val="11"/>
        </w:rPr>
        <w:t xml:space="preserve">⑭ </w:t>
      </w:r>
      <w:r>
        <w:rPr>
          <w:rFonts w:ascii="宋体" w:eastAsia="宋体" w:hAnsi="宋体" w:cs="宋体"/>
          <w:b/>
          <w:color w:val="000000"/>
          <w:sz w:val="11"/>
        </w:rPr>
        <w:t>为什么这里谈论的那种对象被归入财产名下，原因大概在于它的首要价值来自它能够变成更为通用意义上的财产的来源，亦即金钱、可消费商品等等的来源。</w:t>
      </w:r>
      <w:r>
        <w:br w:type="page"/>
      </w:r>
    </w:p>
    <w:p w:rsidR="00D55C98" w:rsidRDefault="00E14246">
      <w:pPr>
        <w:autoSpaceDE w:val="0"/>
        <w:autoSpaceDN w:val="0"/>
        <w:spacing w:before="260" w:line="180" w:lineRule="atLeast"/>
        <w:ind w:left="8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第十六章</w:t>
      </w:r>
      <w:r>
        <w:rPr>
          <w:rFonts w:ascii="宋体" w:eastAsia="宋体" w:hAnsi="宋体" w:cs="宋体"/>
          <w:color w:val="000000"/>
          <w:sz w:val="10"/>
          <w:u w:val="single"/>
        </w:rPr>
        <w:t xml:space="preserve"> </w:t>
      </w:r>
      <w:r>
        <w:rPr>
          <w:rFonts w:ascii="宋体" w:eastAsia="宋体" w:hAnsi="宋体" w:cs="宋体"/>
          <w:color w:val="000000"/>
          <w:sz w:val="10"/>
          <w:u w:val="single"/>
        </w:rPr>
        <w:t>罪过的分类</w:t>
      </w:r>
      <w:r>
        <w:rPr>
          <w:rFonts w:ascii="宋体" w:eastAsia="宋体" w:hAnsi="宋体" w:cs="宋体"/>
          <w:color w:val="000000"/>
          <w:sz w:val="10"/>
          <w:u w:val="single"/>
        </w:rPr>
        <w:t xml:space="preserve">                   333 </w:t>
      </w:r>
    </w:p>
    <w:p w:rsidR="00D55C98" w:rsidRDefault="00E14246">
      <w:pPr>
        <w:autoSpaceDE w:val="0"/>
        <w:autoSpaceDN w:val="0"/>
        <w:spacing w:before="220" w:line="350" w:lineRule="atLeast"/>
        <w:ind w:left="80" w:right="400"/>
        <w:rPr>
          <w:sz w:val="20"/>
        </w:rPr>
      </w:pPr>
      <w:r>
        <w:rPr>
          <w:rFonts w:ascii="宋体" w:eastAsia="宋体" w:hAnsi="宋体" w:cs="宋体"/>
          <w:color w:val="000000"/>
          <w:sz w:val="20"/>
        </w:rPr>
        <w:t>种绶带的专有特权时，它据认为授予他的对象并不是财产，而是身分。</w:t>
      </w:r>
    </w:p>
    <w:p w:rsidR="00D55C98" w:rsidRDefault="00E14246">
      <w:pPr>
        <w:autoSpaceDE w:val="0"/>
        <w:autoSpaceDN w:val="0"/>
        <w:spacing w:line="347" w:lineRule="atLeast"/>
        <w:ind w:left="20" w:right="440" w:firstLine="420"/>
        <w:rPr>
          <w:sz w:val="20"/>
        </w:rPr>
      </w:pPr>
      <w:r>
        <w:rPr>
          <w:rFonts w:ascii="宋体" w:eastAsia="宋体" w:hAnsi="宋体" w:cs="宋体"/>
          <w:color w:val="000000"/>
          <w:sz w:val="20"/>
        </w:rPr>
        <w:t>法律避免使你遭受某些它使一个外侨遭受的不利，由此赋予你一种身分，即本国出生的国民；它使得后者要经受这些不利，由此加诸于他一种身分，即外侨身分。它给你某些它不给平民</w:t>
      </w:r>
      <w:r>
        <w:rPr>
          <w:rFonts w:ascii="宋体" w:eastAsia="宋体" w:hAnsi="宋体" w:cs="宋体"/>
          <w:color w:val="000000"/>
          <w:sz w:val="20"/>
        </w:rPr>
        <w:t>(roturier)</w:t>
      </w:r>
      <w:r>
        <w:rPr>
          <w:rFonts w:ascii="宋体" w:eastAsia="宋体" w:hAnsi="宋体" w:cs="宋体"/>
          <w:color w:val="000000"/>
          <w:sz w:val="20"/>
        </w:rPr>
        <w:t>的特权或权利</w:t>
      </w:r>
      <w:r>
        <w:rPr>
          <w:rFonts w:ascii="宋体" w:eastAsia="宋体" w:hAnsi="宋体" w:cs="宋体"/>
          <w:color w:val="000000"/>
          <w:sz w:val="20"/>
        </w:rPr>
        <w:t>,</w:t>
      </w:r>
      <w:r>
        <w:rPr>
          <w:rFonts w:ascii="宋体" w:eastAsia="宋体" w:hAnsi="宋体" w:cs="宋体"/>
          <w:color w:val="000000"/>
          <w:sz w:val="20"/>
        </w:rPr>
        <w:t>由此赋予你贵人</w:t>
      </w:r>
      <w:r>
        <w:rPr>
          <w:rFonts w:ascii="宋体" w:eastAsia="宋体" w:hAnsi="宋体" w:cs="宋体"/>
          <w:color w:val="000000"/>
          <w:sz w:val="20"/>
        </w:rPr>
        <w:t>(gentilhomme)</w:t>
      </w:r>
      <w:r>
        <w:rPr>
          <w:rFonts w:ascii="宋体" w:eastAsia="宋体" w:hAnsi="宋体" w:cs="宋体"/>
          <w:color w:val="000000"/>
          <w:sz w:val="20"/>
        </w:rPr>
        <w:t>身分</w:t>
      </w:r>
      <w:r>
        <w:rPr>
          <w:rFonts w:ascii="宋体" w:eastAsia="宋体" w:hAnsi="宋体" w:cs="宋体"/>
          <w:color w:val="000000"/>
          <w:sz w:val="20"/>
        </w:rPr>
        <w:t>;</w:t>
      </w:r>
      <w:r>
        <w:rPr>
          <w:rFonts w:ascii="宋体" w:eastAsia="宋体" w:hAnsi="宋体" w:cs="宋体"/>
          <w:color w:val="000000"/>
          <w:sz w:val="20"/>
        </w:rPr>
        <w:t>它避免给予后者这些特权，由此加诸他平民身分。</w:t>
      </w:r>
      <w:r>
        <w:rPr>
          <w:rFonts w:ascii="宋体" w:eastAsia="宋体" w:hAnsi="宋体" w:cs="宋体"/>
          <w:color w:val="000000"/>
          <w:sz w:val="20"/>
        </w:rPr>
        <w:t>⑭</w:t>
      </w:r>
      <w:r>
        <w:rPr>
          <w:rFonts w:ascii="宋体" w:eastAsia="宋体" w:hAnsi="宋体" w:cs="宋体"/>
          <w:color w:val="000000"/>
          <w:sz w:val="20"/>
        </w:rPr>
        <w:t>这里所举的两种有利身分得以</w:t>
      </w:r>
      <w:r>
        <w:rPr>
          <w:rFonts w:ascii="宋体" w:eastAsia="宋体" w:hAnsi="宋体" w:cs="宋体"/>
          <w:color w:val="000000"/>
          <w:sz w:val="20"/>
        </w:rPr>
        <w:t>———</w:t>
      </w:r>
      <w:r>
        <w:rPr>
          <w:rFonts w:ascii="宋体" w:eastAsia="宋体" w:hAnsi="宋体" w:cs="宋体"/>
          <w:color w:val="000000"/>
          <w:sz w:val="20"/>
        </w:rPr>
        <w:t>形象地说</w:t>
      </w:r>
      <w:r>
        <w:rPr>
          <w:rFonts w:ascii="宋体" w:eastAsia="宋体" w:hAnsi="宋体" w:cs="宋体"/>
          <w:color w:val="000000"/>
          <w:sz w:val="20"/>
        </w:rPr>
        <w:t>——</w:t>
      </w:r>
      <w:r>
        <w:rPr>
          <w:rFonts w:ascii="宋体" w:eastAsia="宋体" w:hAnsi="宋体" w:cs="宋体"/>
          <w:color w:val="000000"/>
          <w:sz w:val="20"/>
        </w:rPr>
        <w:t>被合成的权利，具有一种克己服务作为对应，而这服务如我们已经看到的那样，并非由私人而是由法律本身提供。至于它在向你提供这些服务时产生的义务，应被认为是立法者加诸法官的义务。</w:t>
      </w:r>
    </w:p>
    <w:p w:rsidR="00D55C98" w:rsidRDefault="00E14246">
      <w:pPr>
        <w:autoSpaceDE w:val="0"/>
        <w:autoSpaceDN w:val="0"/>
        <w:spacing w:before="60" w:line="338" w:lineRule="atLeast"/>
        <w:ind w:left="20" w:right="440" w:firstLine="420"/>
        <w:rPr>
          <w:sz w:val="20"/>
        </w:rPr>
      </w:pPr>
      <w:r>
        <w:rPr>
          <w:rFonts w:ascii="宋体" w:eastAsia="宋体" w:hAnsi="宋体" w:cs="宋体"/>
          <w:color w:val="000000"/>
          <w:sz w:val="20"/>
        </w:rPr>
        <w:t>可以注意</w:t>
      </w:r>
      <w:r>
        <w:rPr>
          <w:rFonts w:ascii="宋体" w:eastAsia="宋体" w:hAnsi="宋体" w:cs="宋体"/>
          <w:color w:val="000000"/>
          <w:sz w:val="20"/>
        </w:rPr>
        <w:t>到，这里被包括在民事这一总名称之下的种种身分，就其中大部分而言，与它们分别得以构成的那些关系所对应的关系，并未配备名称。有名称的关系，是得利一方对于被约束一方的关系，被约束一方对于得利一方的关系则全然无名。这一情况可有助于把它们同我们称作家族身分的那种身分区别开来。就家族身分而言，如果被授予权力者称为尊长，那么所授之权所管辖者，该权力之对象，便称为下属。民事身分却不是这样。一方面，一个人由于社会的其余成员所必须给予他的某些克己服务，被称为这一那一等级的骑士，但另一方面，这些服务并未赋予应当给予此等服务的人任</w:t>
      </w:r>
      <w:r>
        <w:rPr>
          <w:rFonts w:ascii="宋体" w:eastAsia="宋体" w:hAnsi="宋体" w:cs="宋体"/>
          <w:color w:val="000000"/>
          <w:sz w:val="20"/>
        </w:rPr>
        <w:t>何特定的名称。另一个人，由于立法者给予了一种消极服务，亦即不禁止他从事一个行当，因而随其意赋予他一个职业身分，由</w:t>
      </w:r>
    </w:p>
    <w:p w:rsidR="00D55C98" w:rsidRDefault="00E14246">
      <w:pPr>
        <w:autoSpaceDE w:val="0"/>
        <w:autoSpaceDN w:val="0"/>
        <w:spacing w:before="20" w:line="340" w:lineRule="atLeast"/>
        <w:ind w:left="80"/>
        <w:rPr>
          <w:sz w:val="18"/>
        </w:rPr>
      </w:pPr>
      <w:r>
        <w:rPr>
          <w:rFonts w:ascii="宋体" w:eastAsia="宋体" w:hAnsi="宋体" w:cs="宋体"/>
          <w:color w:val="000000"/>
          <w:sz w:val="18"/>
          <w:u w:val="single"/>
        </w:rPr>
        <w:t xml:space="preserve">                            </w:t>
      </w:r>
    </w:p>
    <w:p w:rsidR="00D55C98" w:rsidRDefault="00E14246">
      <w:pPr>
        <w:autoSpaceDE w:val="0"/>
        <w:autoSpaceDN w:val="0"/>
        <w:spacing w:before="80" w:line="260" w:lineRule="atLeast"/>
        <w:ind w:left="440"/>
        <w:rPr>
          <w:sz w:val="14"/>
        </w:rPr>
      </w:pPr>
      <w:r>
        <w:rPr>
          <w:rFonts w:ascii="宋体" w:eastAsia="宋体" w:hAnsi="宋体" w:cs="宋体"/>
          <w:color w:val="000000"/>
          <w:sz w:val="14"/>
        </w:rPr>
        <w:t xml:space="preserve">⑭ </w:t>
      </w:r>
      <w:r>
        <w:rPr>
          <w:rFonts w:ascii="宋体" w:eastAsia="宋体" w:hAnsi="宋体" w:cs="宋体"/>
          <w:color w:val="000000"/>
          <w:sz w:val="14"/>
        </w:rPr>
        <w:t>英国不存在与这些身分本身相符的任何成分，因而在此必须使用外国术语。</w:t>
      </w:r>
      <w:r>
        <w:br w:type="page"/>
      </w:r>
    </w:p>
    <w:p w:rsidR="00D55C98" w:rsidRDefault="00E14246">
      <w:pPr>
        <w:autoSpaceDE w:val="0"/>
        <w:autoSpaceDN w:val="0"/>
        <w:spacing w:before="280" w:line="160" w:lineRule="atLeast"/>
        <w:ind w:left="640"/>
        <w:rPr>
          <w:sz w:val="10"/>
        </w:rPr>
      </w:pPr>
      <w:r>
        <w:rPr>
          <w:rFonts w:ascii="宋体" w:eastAsia="宋体" w:hAnsi="宋体" w:cs="宋体"/>
          <w:b/>
          <w:color w:val="000000"/>
          <w:sz w:val="10"/>
          <w:u w:val="single"/>
        </w:rPr>
        <w:lastRenderedPageBreak/>
        <w:t xml:space="preserve"> 334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40" w:line="330" w:lineRule="atLeast"/>
        <w:ind w:left="320" w:firstLine="320"/>
        <w:rPr>
          <w:sz w:val="18"/>
        </w:rPr>
      </w:pPr>
      <w:r>
        <w:rPr>
          <w:rFonts w:ascii="宋体" w:eastAsia="宋体" w:hAnsi="宋体" w:cs="宋体"/>
          <w:b/>
          <w:color w:val="000000"/>
          <w:sz w:val="18"/>
        </w:rPr>
        <w:t>此名之曰农夫、钱商、织工等等。然而，法律掌管者却没有因为向此</w:t>
      </w:r>
      <w:r>
        <w:rPr>
          <w:rFonts w:ascii="宋体" w:eastAsia="宋体" w:hAnsi="宋体" w:cs="宋体"/>
          <w:b/>
          <w:color w:val="000000"/>
          <w:sz w:val="18"/>
        </w:rPr>
        <w:t xml:space="preserve">269 </w:t>
      </w:r>
      <w:r>
        <w:rPr>
          <w:rFonts w:ascii="宋体" w:eastAsia="宋体" w:hAnsi="宋体" w:cs="宋体"/>
          <w:b/>
          <w:color w:val="000000"/>
          <w:sz w:val="18"/>
        </w:rPr>
        <w:t>人提供了此种消极服务而取得任何特定的名称。即使假设你有权从事的行当恰巧是垄断的对</w:t>
      </w:r>
      <w:r>
        <w:rPr>
          <w:rFonts w:ascii="宋体" w:eastAsia="宋体" w:hAnsi="宋体" w:cs="宋体"/>
          <w:b/>
          <w:color w:val="000000"/>
          <w:sz w:val="18"/>
        </w:rPr>
        <w:t>象，立法者除他本人向你提供服务</w:t>
      </w:r>
      <w:r>
        <w:rPr>
          <w:rFonts w:ascii="宋体" w:eastAsia="宋体" w:hAnsi="宋体" w:cs="宋体"/>
          <w:b/>
          <w:color w:val="000000"/>
          <w:sz w:val="18"/>
        </w:rPr>
        <w:t>———</w:t>
      </w:r>
      <w:r>
        <w:rPr>
          <w:rFonts w:ascii="宋体" w:eastAsia="宋体" w:hAnsi="宋体" w:cs="宋体"/>
          <w:b/>
          <w:color w:val="000000"/>
          <w:sz w:val="18"/>
        </w:rPr>
        <w:t>你从他授予你的许可得来的服务外，还责成其他人向你提供服务</w:t>
      </w:r>
      <w:r>
        <w:rPr>
          <w:rFonts w:ascii="宋体" w:eastAsia="宋体" w:hAnsi="宋体" w:cs="宋体"/>
          <w:b/>
          <w:color w:val="000000"/>
          <w:sz w:val="18"/>
        </w:rPr>
        <w:t>——</w:t>
      </w:r>
      <w:r>
        <w:rPr>
          <w:rFonts w:ascii="宋体" w:eastAsia="宋体" w:hAnsi="宋体" w:cs="宋体"/>
          <w:b/>
          <w:color w:val="000000"/>
          <w:sz w:val="18"/>
        </w:rPr>
        <w:t>你从他们避不从事同一行当得来的进一步的服务；然而，他们也没有因为自己受到这样的约束而取得任何特定的名称。</w:t>
      </w:r>
    </w:p>
    <w:p w:rsidR="00D55C98" w:rsidRDefault="00E14246">
      <w:pPr>
        <w:autoSpaceDE w:val="0"/>
        <w:autoSpaceDN w:val="0"/>
        <w:spacing w:before="20" w:line="340" w:lineRule="atLeast"/>
        <w:ind w:left="640" w:firstLine="400"/>
        <w:rPr>
          <w:sz w:val="18"/>
        </w:rPr>
      </w:pPr>
      <w:r>
        <w:rPr>
          <w:rFonts w:ascii="宋体" w:eastAsia="宋体" w:hAnsi="宋体" w:cs="宋体"/>
          <w:b/>
          <w:color w:val="000000"/>
          <w:sz w:val="18"/>
        </w:rPr>
        <w:t>在说明了若干种有名称的民事身分的性质之后，便不难想像它们可能遭到的侵害。就其本身而言，每一种由授予其所有者的许可构成的身分，自然是受益性质的，因而可能受到对一项裨益的拥有所能受到的所有各种罪过的侵害。然而，不管是因为一个人一旦拥有之就有义务保持之，还是因为承担了可以附着于这一拥有的其他义务，或是因为道德约束力</w:t>
      </w:r>
      <w:r>
        <w:rPr>
          <w:rFonts w:ascii="宋体" w:eastAsia="宋体" w:hAnsi="宋体" w:cs="宋体"/>
          <w:b/>
          <w:color w:val="000000"/>
          <w:sz w:val="18"/>
        </w:rPr>
        <w:t>可能使之蒙受相当程度的耻辱，它都可以恰巧是项负担。正是由于这一点，它易于遭到每一种带有负担性质的事物</w:t>
      </w:r>
      <w:r>
        <w:rPr>
          <w:rFonts w:ascii="宋体" w:eastAsia="宋体" w:hAnsi="宋体" w:cs="宋体"/>
          <w:b/>
          <w:color w:val="000000"/>
          <w:sz w:val="18"/>
        </w:rPr>
        <w:t>(</w:t>
      </w:r>
      <w:r>
        <w:rPr>
          <w:rFonts w:ascii="宋体" w:eastAsia="宋体" w:hAnsi="宋体" w:cs="宋体"/>
          <w:b/>
          <w:color w:val="000000"/>
          <w:sz w:val="18"/>
        </w:rPr>
        <w:t>如业已表明的那样</w:t>
      </w:r>
      <w:r>
        <w:rPr>
          <w:rFonts w:ascii="宋体" w:eastAsia="宋体" w:hAnsi="宋体" w:cs="宋体"/>
          <w:b/>
          <w:color w:val="000000"/>
          <w:sz w:val="18"/>
        </w:rPr>
        <w:t>)</w:t>
      </w:r>
      <w:r>
        <w:rPr>
          <w:rFonts w:ascii="宋体" w:eastAsia="宋体" w:hAnsi="宋体" w:cs="宋体"/>
          <w:b/>
          <w:color w:val="000000"/>
          <w:sz w:val="18"/>
        </w:rPr>
        <w:t>可能遭到的那些罪过的侵害。至于任何可能关于其所属功能之行使的侵害，如果它恰巧带有什么义务，例如由涉及从事某一行当的规章所构成的义务，它就可能遭到同样多的对义务的违背。最后还有，不管其所属的功能是什么，它无论如何都可能遭到扰乱。</w:t>
      </w:r>
    </w:p>
    <w:p w:rsidR="00D55C98" w:rsidRDefault="00E14246">
      <w:pPr>
        <w:autoSpaceDE w:val="0"/>
        <w:autoSpaceDN w:val="0"/>
        <w:spacing w:before="20" w:line="320" w:lineRule="atLeast"/>
        <w:ind w:left="620" w:firstLine="420"/>
        <w:rPr>
          <w:sz w:val="18"/>
        </w:rPr>
      </w:pPr>
      <w:r>
        <w:rPr>
          <w:rFonts w:ascii="宋体" w:eastAsia="宋体" w:hAnsi="宋体" w:cs="宋体"/>
          <w:b/>
          <w:color w:val="000000"/>
          <w:sz w:val="18"/>
        </w:rPr>
        <w:t>不过，在开列这些罪过的目录时，精确性并不那么要紧，只要一项行动</w:t>
      </w:r>
      <w:r>
        <w:rPr>
          <w:rFonts w:ascii="宋体" w:eastAsia="宋体" w:hAnsi="宋体" w:cs="宋体"/>
          <w:b/>
          <w:color w:val="000000"/>
          <w:sz w:val="18"/>
        </w:rPr>
        <w:t>(</w:t>
      </w:r>
      <w:r>
        <w:rPr>
          <w:rFonts w:ascii="宋体" w:eastAsia="宋体" w:hAnsi="宋体" w:cs="宋体"/>
          <w:b/>
          <w:color w:val="000000"/>
          <w:sz w:val="18"/>
        </w:rPr>
        <w:t>如果它碰巧未被包括在这一目录内，但无论如何性质有害</w:t>
      </w:r>
      <w:r>
        <w:rPr>
          <w:rFonts w:ascii="宋体" w:eastAsia="宋体" w:hAnsi="宋体" w:cs="宋体"/>
          <w:b/>
          <w:color w:val="000000"/>
          <w:sz w:val="18"/>
        </w:rPr>
        <w:t>)</w:t>
      </w:r>
      <w:r>
        <w:rPr>
          <w:rFonts w:ascii="宋体" w:eastAsia="宋体" w:hAnsi="宋体" w:cs="宋体"/>
          <w:b/>
          <w:color w:val="000000"/>
          <w:sz w:val="18"/>
        </w:rPr>
        <w:t>肯定可以在罪过分类体系的其他某个类别中找到就行了</w:t>
      </w:r>
      <w:r>
        <w:rPr>
          <w:rFonts w:ascii="宋体" w:eastAsia="宋体" w:hAnsi="宋体" w:cs="宋体"/>
          <w:b/>
          <w:color w:val="000000"/>
          <w:sz w:val="18"/>
        </w:rPr>
        <w:t>：如果一名面包师出售面包时以次充好，那是对顾客的欺骗，而且或许是对一个人或一片邻居的健康所作的单纯肉体类伤害；如果一名衣商在国内出售服装时以次充好，那是欺骗，而如果他在国外对外国</w:t>
      </w:r>
      <w:r>
        <w:br w:type="page"/>
      </w:r>
    </w:p>
    <w:p w:rsidR="00D55C98" w:rsidRDefault="00E14246">
      <w:pPr>
        <w:autoSpaceDE w:val="0"/>
        <w:autoSpaceDN w:val="0"/>
        <w:spacing w:before="240" w:line="200" w:lineRule="atLeast"/>
        <w:ind w:left="2020"/>
        <w:rPr>
          <w:sz w:val="24"/>
        </w:rPr>
      </w:pPr>
      <w:r>
        <w:rPr>
          <w:rFonts w:ascii="宋体" w:eastAsia="宋体" w:hAnsi="宋体" w:cs="宋体"/>
          <w:b/>
          <w:color w:val="000000"/>
          <w:sz w:val="9"/>
        </w:rPr>
        <w:lastRenderedPageBreak/>
        <w:t>第十六章</w:t>
      </w:r>
      <w:r>
        <w:rPr>
          <w:rFonts w:ascii="宋体" w:eastAsia="宋体" w:hAnsi="宋体" w:cs="宋体"/>
          <w:b/>
          <w:color w:val="000000"/>
          <w:sz w:val="9"/>
        </w:rPr>
        <w:t xml:space="preserve"> </w:t>
      </w:r>
      <w:r>
        <w:rPr>
          <w:rFonts w:ascii="宋体" w:eastAsia="宋体" w:hAnsi="宋体" w:cs="宋体"/>
          <w:b/>
          <w:color w:val="000000"/>
          <w:sz w:val="9"/>
        </w:rPr>
        <w:t>罪过的分类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9"/>
        </w:rPr>
        <w:t>335</w:t>
      </w:r>
    </w:p>
    <w:p w:rsidR="00D55C98" w:rsidRDefault="00E14246">
      <w:pPr>
        <w:autoSpaceDE w:val="0"/>
        <w:autoSpaceDN w:val="0"/>
        <w:spacing w:before="180" w:line="331" w:lineRule="atLeast"/>
        <w:ind w:left="20" w:right="480" w:firstLine="20"/>
        <w:rPr>
          <w:sz w:val="18"/>
        </w:rPr>
      </w:pPr>
      <w:r>
        <w:rPr>
          <w:rFonts w:ascii="宋体" w:eastAsia="宋体" w:hAnsi="宋体" w:cs="宋体"/>
          <w:b/>
          <w:color w:val="000000"/>
          <w:sz w:val="18"/>
        </w:rPr>
        <w:t>人这么做，那就在欺骗外国顾客之外，或许还可能对国内该行业的繁荣造成有害影响，因而成了一项危害国民财富的罪过。关于扰乱，也是如此：倘若一个人在从事其行业方面遭到扰乱，这罪过就很可能是收益之不正当阻截，即阻截据设想他本来可以凭此在某</w:t>
      </w:r>
      <w:r>
        <w:rPr>
          <w:rFonts w:ascii="宋体" w:eastAsia="宋体" w:hAnsi="宋体" w:cs="宋体"/>
          <w:b/>
          <w:color w:val="000000"/>
          <w:sz w:val="18"/>
        </w:rPr>
        <w:t>种程度上产生的收益；而且，即使假定无论如何一个人从事一项行业或者自由职业而不指望得利</w:t>
      </w:r>
      <w:r>
        <w:rPr>
          <w:rFonts w:ascii="宋体" w:eastAsia="宋体" w:hAnsi="宋体" w:cs="宋体"/>
          <w:b/>
          <w:color w:val="000000"/>
          <w:sz w:val="18"/>
        </w:rPr>
        <w:t xml:space="preserve"> (</w:t>
      </w:r>
      <w:r>
        <w:rPr>
          <w:rFonts w:ascii="宋体" w:eastAsia="宋体" w:hAnsi="宋体" w:cs="宋体"/>
          <w:b/>
          <w:color w:val="000000"/>
          <w:sz w:val="18"/>
        </w:rPr>
        <w:t>这在后一场合并不是那么不可能</w:t>
      </w:r>
      <w:r>
        <w:rPr>
          <w:rFonts w:ascii="宋体" w:eastAsia="宋体" w:hAnsi="宋体" w:cs="宋体"/>
          <w:b/>
          <w:color w:val="000000"/>
          <w:sz w:val="18"/>
        </w:rPr>
        <w:t>270</w:t>
      </w:r>
      <w:r>
        <w:rPr>
          <w:rFonts w:ascii="宋体" w:eastAsia="宋体" w:hAnsi="宋体" w:cs="宋体"/>
          <w:b/>
          <w:color w:val="000000"/>
          <w:sz w:val="18"/>
        </w:rPr>
        <w:t>的</w:t>
      </w:r>
      <w:r>
        <w:rPr>
          <w:rFonts w:ascii="宋体" w:eastAsia="宋体" w:hAnsi="宋体" w:cs="宋体"/>
          <w:b/>
          <w:color w:val="000000"/>
          <w:sz w:val="18"/>
        </w:rPr>
        <w:t>)</w:t>
      </w:r>
      <w:r>
        <w:rPr>
          <w:rFonts w:ascii="宋体" w:eastAsia="宋体" w:hAnsi="宋体" w:cs="宋体"/>
          <w:b/>
          <w:color w:val="000000"/>
          <w:sz w:val="18"/>
        </w:rPr>
        <w:t>，这罪过仍将被归入单纯伤害性抑制或单纯伤害性强制名下。</w:t>
      </w:r>
    </w:p>
    <w:p w:rsidR="00D55C98" w:rsidRDefault="00E14246">
      <w:pPr>
        <w:autoSpaceDE w:val="0"/>
        <w:autoSpaceDN w:val="0"/>
        <w:spacing w:before="380" w:line="280" w:lineRule="atLeast"/>
        <w:ind w:left="1620"/>
        <w:rPr>
          <w:sz w:val="16"/>
        </w:rPr>
      </w:pPr>
      <w:r>
        <w:rPr>
          <w:rFonts w:ascii="宋体" w:eastAsia="宋体" w:hAnsi="宋体" w:cs="宋体"/>
          <w:b/>
          <w:color w:val="000000"/>
          <w:sz w:val="16"/>
        </w:rPr>
        <w:t>第四节</w:t>
      </w:r>
      <w:r>
        <w:rPr>
          <w:rFonts w:ascii="宋体" w:eastAsia="宋体" w:hAnsi="宋体" w:cs="宋体"/>
          <w:b/>
          <w:color w:val="000000"/>
          <w:sz w:val="16"/>
        </w:rPr>
        <w:t xml:space="preserve"> </w:t>
      </w:r>
      <w:r>
        <w:rPr>
          <w:rFonts w:ascii="宋体" w:eastAsia="宋体" w:hAnsi="宋体" w:cs="宋体"/>
          <w:b/>
          <w:color w:val="000000"/>
          <w:sz w:val="16"/>
        </w:rPr>
        <w:t>本方法的优点</w:t>
      </w:r>
    </w:p>
    <w:p w:rsidR="00D55C98" w:rsidRDefault="00D55C98">
      <w:pPr>
        <w:spacing w:line="326" w:lineRule="exact"/>
      </w:pPr>
    </w:p>
    <w:p w:rsidR="00D55C98" w:rsidRDefault="00E14246">
      <w:pPr>
        <w:spacing w:line="14" w:lineRule="exact"/>
      </w:pPr>
      <w:r>
        <w:rPr>
          <w:noProof/>
        </w:rPr>
        <mc:AlternateContent>
          <mc:Choice Requires="wps">
            <w:drawing>
              <wp:anchor distT="0" distB="0" distL="0" distR="0" simplePos="0" relativeHeight="252524032" behindDoc="0" locked="0" layoutInCell="1" allowOverlap="1">
                <wp:simplePos x="0" y="0"/>
                <wp:positionH relativeFrom="column">
                  <wp:posOffset>12700</wp:posOffset>
                </wp:positionH>
                <wp:positionV relativeFrom="paragraph">
                  <wp:posOffset>0</wp:posOffset>
                </wp:positionV>
                <wp:extent cx="4000500" cy="203200"/>
                <wp:effectExtent l="0" t="0" r="0" b="0"/>
                <wp:wrapTopAndBottom/>
                <wp:docPr id="2093" name="文本框 2093"/>
                <wp:cNvGraphicFramePr/>
                <a:graphic xmlns:a="http://schemas.openxmlformats.org/drawingml/2006/main">
                  <a:graphicData uri="http://schemas.microsoft.com/office/word/2010/wordprocessingShape">
                    <wps:wsp>
                      <wps:cNvSpPr txBox="1"/>
                      <wps:spPr>
                        <a:xfrm>
                          <a:off x="0" y="0"/>
                          <a:ext cx="4000500" cy="203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25056" behindDoc="0" locked="0" layoutInCell="1" allowOverlap="1">
                <wp:simplePos x="0" y="0"/>
                <wp:positionH relativeFrom="column">
                  <wp:posOffset>12700</wp:posOffset>
                </wp:positionH>
                <wp:positionV relativeFrom="paragraph">
                  <wp:posOffset>0</wp:posOffset>
                </wp:positionV>
                <wp:extent cx="3530600" cy="2984500"/>
                <wp:effectExtent l="0" t="0" r="0" b="0"/>
                <wp:wrapTopAndBottom/>
                <wp:docPr id="2094" name="文本框 2094"/>
                <wp:cNvGraphicFramePr/>
                <a:graphic xmlns:a="http://schemas.openxmlformats.org/drawingml/2006/main">
                  <a:graphicData uri="http://schemas.microsoft.com/office/word/2010/wordprocessingShape">
                    <wps:wsp>
                      <wps:cNvSpPr txBox="1"/>
                      <wps:spPr>
                        <a:xfrm>
                          <a:off x="0" y="0"/>
                          <a:ext cx="3530600" cy="2984500"/>
                        </a:xfrm>
                        <a:prstGeom prst="rect">
                          <a:avLst/>
                        </a:prstGeom>
                        <a:noFill/>
                        <a:ln w="6350">
                          <a:noFill/>
                        </a:ln>
                      </wps:spPr>
                      <wps:txbx>
                        <w:txbxContent>
                          <w:p w:rsidR="00D55C98" w:rsidRDefault="00E14246">
                            <w:pPr>
                              <w:autoSpaceDE w:val="0"/>
                              <w:autoSpaceDN w:val="0"/>
                              <w:spacing w:line="320" w:lineRule="atLeast"/>
                              <w:ind w:firstLine="440"/>
                              <w:rPr>
                                <w:sz w:val="18"/>
                              </w:rPr>
                            </w:pPr>
                            <w:r>
                              <w:rPr>
                                <w:rFonts w:ascii="宋体" w:eastAsia="宋体" w:hAnsi="宋体" w:cs="宋体"/>
                                <w:b/>
                                <w:color w:val="000000"/>
                                <w:sz w:val="18"/>
                              </w:rPr>
                              <w:t>56.</w:t>
                            </w:r>
                            <w:r>
                              <w:rPr>
                                <w:rFonts w:ascii="宋体" w:eastAsia="宋体" w:hAnsi="宋体" w:cs="宋体"/>
                                <w:b/>
                                <w:color w:val="000000"/>
                                <w:sz w:val="18"/>
                              </w:rPr>
                              <w:t>做几句说明，可能有助于展示这里所用分类方法的概貌及其优点。我们可以注意到，整个罪过体系划分为五大类。在头三大类当中，各个亚类源出一处，即出于对一个人的利益可能受到损害的各不同方面的考虑。依靠这种统一性，整个体系，特别是迄今为止从未被理出任何头绪的第三大类，似乎在很大程度上得到了</w:t>
                            </w:r>
                            <w:r>
                              <w:rPr>
                                <w:rFonts w:ascii="宋体" w:eastAsia="宋体" w:hAnsi="宋体" w:cs="宋体"/>
                                <w:b/>
                                <w:color w:val="000000"/>
                                <w:sz w:val="18"/>
                              </w:rPr>
                              <w:t>揭示。关于第四大类，在确定其若干亚类之间的先后次序方面，把那些看来同个人福利联系得最明显、最直接的放在首位，似乎是最自然、最令人满意的。倾向于直接使个人丧失那提供来防止互相袭击的保护的罪过，以及倾向于使之受到外国袭击者袭击的罪过，其有害作用看来同样明显可知。倾向于削弱那提供来抵抗这些袭击、特别是后一类袭击的力量的罪过，其有害性质尽管足够明显，却是因果链上一个离得较远的环节。那些仅因为减少了从中提取这一力量的储备才有害的罪过，其不良作用尽管无可争辩，却更加间接不可见。关于仅因为影响了普遍储备才有害的罪过，也可</w:t>
                            </w:r>
                            <w:r>
                              <w:rPr>
                                <w:rFonts w:ascii="宋体" w:eastAsia="宋体" w:hAnsi="宋体" w:cs="宋体"/>
                                <w:b/>
                                <w:color w:val="000000"/>
                                <w:sz w:val="18"/>
                              </w:rPr>
                              <w:t>以看到同</w:t>
                            </w:r>
                          </w:p>
                        </w:txbxContent>
                      </wps:txbx>
                      <wps:bodyPr vert="horz" wrap="square" lIns="0" tIns="0" rIns="0" bIns="0" anchor="t">
                        <a:spAutoFit/>
                      </wps:bodyPr>
                    </wps:wsp>
                  </a:graphicData>
                </a:graphic>
              </wp:anchor>
            </w:drawing>
          </mc:Choice>
          <mc:Fallback>
            <w:pict>
              <v:shape type="#_x0000_t202" filled="f" stroked="f" style="margin-left:1pt;margin-top:0pt;width:278pt;height:23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40"/>
                        <w:jc w:val="both"/>
                        <w:textAlignment w:val="auto"/>
                        <w:rPr>
                          <w:sz w:val="18"/>
                        </w:rPr>
                      </w:pPr>
                      <w:r>
                        <w:rPr>
                          <w:rFonts w:ascii="宋体" w:hAnsi="宋体" w:cs="宋体" w:eastAsia="宋体"/>
                          <w:sz w:val="18"/>
                          <w:color w:val="000000"/>
                          <w:b w:val="on"/>
                          <w:i w:val="off"/>
                        </w:rPr>
                        <w:t>56.做几句说明，可能有助于展示这里所用分类方法的概貌</w:t>
                      </w:r>
                      <w:r>
                        <w:rPr>
                          <w:rFonts w:ascii="宋体" w:hAnsi="宋体" w:cs="宋体" w:eastAsia="宋体"/>
                          <w:sz w:val="18"/>
                          <w:color w:val="000000"/>
                          <w:b w:val="on"/>
                          <w:i w:val="off"/>
                        </w:rPr>
                        <w:t>及其优点。我们可以注意到，整个罪过体系划分为五大类。在头三</w:t>
                      </w:r>
                      <w:r>
                        <w:rPr>
                          <w:rFonts w:ascii="宋体" w:hAnsi="宋体" w:cs="宋体" w:eastAsia="宋体"/>
                          <w:sz w:val="18"/>
                          <w:color w:val="000000"/>
                          <w:b w:val="on"/>
                          <w:i w:val="off"/>
                        </w:rPr>
                        <w:t>大类当中，各个亚类源出一处，即出于对一个人的利益可能受到损</w:t>
                      </w:r>
                      <w:r>
                        <w:rPr>
                          <w:rFonts w:ascii="宋体" w:hAnsi="宋体" w:cs="宋体" w:eastAsia="宋体"/>
                          <w:sz w:val="18"/>
                          <w:color w:val="000000"/>
                          <w:b w:val="on"/>
                          <w:i w:val="off"/>
                        </w:rPr>
                        <w:t>害的各不同方面的考虑。依靠这种统一性，整个体系，特别是迄今</w:t>
                      </w:r>
                      <w:r>
                        <w:rPr>
                          <w:rFonts w:ascii="宋体" w:hAnsi="宋体" w:cs="宋体" w:eastAsia="宋体"/>
                          <w:sz w:val="18"/>
                          <w:color w:val="000000"/>
                          <w:b w:val="on"/>
                          <w:i w:val="off"/>
                        </w:rPr>
                        <w:t>为止从未被理出任何头绪的第三大类，似乎在很大程度上得到了</w:t>
                      </w:r>
                      <w:r>
                        <w:rPr>
                          <w:rFonts w:ascii="宋体" w:hAnsi="宋体" w:cs="宋体" w:eastAsia="宋体"/>
                          <w:sz w:val="18"/>
                          <w:color w:val="000000"/>
                          <w:b w:val="on"/>
                          <w:i w:val="off"/>
                        </w:rPr>
                        <w:t>揭示。关于第四大类，在确定其若干亚类之间的先后次序方面，把</w:t>
                      </w:r>
                      <w:r>
                        <w:rPr>
                          <w:rFonts w:ascii="宋体" w:hAnsi="宋体" w:cs="宋体" w:eastAsia="宋体"/>
                          <w:sz w:val="18"/>
                          <w:color w:val="000000"/>
                          <w:b w:val="on"/>
                          <w:i w:val="off"/>
                        </w:rPr>
                        <w:t>那些看来同个人福利联系得最明显、最直接的放在首位，似乎是最</w:t>
                      </w:r>
                      <w:r>
                        <w:rPr>
                          <w:rFonts w:ascii="宋体" w:hAnsi="宋体" w:cs="宋体" w:eastAsia="宋体"/>
                          <w:sz w:val="18"/>
                          <w:color w:val="000000"/>
                          <w:b w:val="on"/>
                          <w:i w:val="off"/>
                        </w:rPr>
                        <w:t>自然、最令人满意的。倾向于直接使个人丧失那提供来防止互相袭</w:t>
                      </w:r>
                      <w:r>
                        <w:rPr>
                          <w:rFonts w:ascii="宋体" w:hAnsi="宋体" w:cs="宋体" w:eastAsia="宋体"/>
                          <w:sz w:val="18"/>
                          <w:color w:val="000000"/>
                          <w:b w:val="on"/>
                          <w:i w:val="off"/>
                        </w:rPr>
                        <w:t>击的保护的罪过，以及倾向于使之受到外国袭击者袭击的罪过，其</w:t>
                      </w:r>
                      <w:r>
                        <w:rPr>
                          <w:rFonts w:ascii="宋体" w:hAnsi="宋体" w:cs="宋体" w:eastAsia="宋体"/>
                          <w:sz w:val="18"/>
                          <w:color w:val="000000"/>
                          <w:b w:val="on"/>
                          <w:i w:val="off"/>
                        </w:rPr>
                        <w:t>有害作用看来同样明显可知。倾向于削弱那提供来抵抗这些袭击、</w:t>
                      </w:r>
                      <w:r>
                        <w:rPr>
                          <w:rFonts w:ascii="宋体" w:hAnsi="宋体" w:cs="宋体" w:eastAsia="宋体"/>
                          <w:sz w:val="18"/>
                          <w:color w:val="000000"/>
                          <w:b w:val="on"/>
                          <w:i w:val="off"/>
                        </w:rPr>
                        <w:t>特别是后一类袭击的力量的罪过，其有害性质尽管足够明显，却是</w:t>
                      </w:r>
                      <w:r>
                        <w:rPr>
                          <w:rFonts w:ascii="宋体" w:hAnsi="宋体" w:cs="宋体" w:eastAsia="宋体"/>
                          <w:sz w:val="18"/>
                          <w:color w:val="000000"/>
                          <w:b w:val="on"/>
                          <w:i w:val="off"/>
                        </w:rPr>
                        <w:t>因果链上一个离得较远的环节。那些仅因为减少了从中提取这一</w:t>
                      </w:r>
                      <w:r>
                        <w:rPr>
                          <w:rFonts w:ascii="宋体" w:hAnsi="宋体" w:cs="宋体" w:eastAsia="宋体"/>
                          <w:sz w:val="18"/>
                          <w:color w:val="000000"/>
                          <w:b w:val="on"/>
                          <w:i w:val="off"/>
                        </w:rPr>
                        <w:t>力量的储备才有害的罪过，其不良作用尽管无可争辩，却更加间接</w:t>
                      </w:r>
                      <w:r>
                        <w:rPr>
                          <w:rFonts w:ascii="宋体" w:hAnsi="宋体" w:cs="宋体" w:eastAsia="宋体"/>
                          <w:sz w:val="18"/>
                          <w:color w:val="000000"/>
                          <w:b w:val="on"/>
                          <w:i w:val="off"/>
                        </w:rPr>
                        <w:t>不可见。关于仅因为影响了普遍储备才有害的罪过，也可以看到同</w:t>
                      </w:r>
                    </w:p>
                  </w:txbxContent>
                </v:textbox>
              </v:shape>
            </w:pict>
          </mc:Fallback>
        </mc:AlternateContent>
      </w:r>
      <w:r>
        <w:rPr>
          <w:noProof/>
        </w:rPr>
        <mc:AlternateContent>
          <mc:Choice Requires="wps">
            <w:drawing>
              <wp:anchor distT="0" distB="0" distL="0" distR="0" simplePos="0" relativeHeight="252526080" behindDoc="0" locked="0" layoutInCell="1" allowOverlap="1">
                <wp:simplePos x="0" y="0"/>
                <wp:positionH relativeFrom="column">
                  <wp:posOffset>3517900</wp:posOffset>
                </wp:positionH>
                <wp:positionV relativeFrom="paragraph">
                  <wp:posOffset>88900</wp:posOffset>
                </wp:positionV>
                <wp:extent cx="495300" cy="88900"/>
                <wp:effectExtent l="0" t="0" r="0" b="0"/>
                <wp:wrapTopAndBottom/>
                <wp:docPr id="2095" name="文本框 2095"/>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9"/>
                              </w:rPr>
                            </w:pPr>
                            <w:r>
                              <w:rPr>
                                <w:rFonts w:ascii="宋体" w:eastAsia="宋体" w:hAnsi="宋体" w:cs="宋体"/>
                                <w:b/>
                                <w:color w:val="000000"/>
                                <w:sz w:val="9"/>
                              </w:rPr>
                              <w:t>本方法之大</w:t>
                            </w:r>
                          </w:p>
                        </w:txbxContent>
                      </wps:txbx>
                      <wps:bodyPr vert="horz" wrap="square" lIns="0" tIns="0" rIns="0" bIns="0" anchor="t">
                        <a:spAutoFit/>
                      </wps:bodyPr>
                    </wps:wsp>
                  </a:graphicData>
                </a:graphic>
              </wp:anchor>
            </w:drawing>
          </mc:Choice>
          <mc:Fallback>
            <w:pict>
              <v:shape type="#_x0000_t202" filled="f" stroked="f" style="margin-left:277pt;margin-top:7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9"/>
                        </w:rPr>
                      </w:pPr>
                      <w:r>
                        <w:rPr>
                          <w:rFonts w:ascii="宋体" w:hAnsi="宋体" w:cs="宋体" w:eastAsia="宋体"/>
                          <w:sz w:val="9"/>
                          <w:color w:val="000000"/>
                          <w:b w:val="on"/>
                          <w:i w:val="off"/>
                        </w:rPr>
                        <w:t>本方法之大</w:t>
                      </w:r>
                    </w:p>
                  </w:txbxContent>
                </v:textbox>
              </v:shape>
            </w:pict>
          </mc:Fallback>
        </mc:AlternateContent>
      </w:r>
      <w:r>
        <w:rPr>
          <w:noProof/>
        </w:rPr>
        <mc:AlternateContent>
          <mc:Choice Requires="wps">
            <w:drawing>
              <wp:anchor distT="0" distB="0" distL="0" distR="0" simplePos="0" relativeHeight="252527104" behindDoc="0" locked="0" layoutInCell="1" allowOverlap="1">
                <wp:simplePos x="0" y="0"/>
                <wp:positionH relativeFrom="column">
                  <wp:posOffset>3517900</wp:posOffset>
                </wp:positionH>
                <wp:positionV relativeFrom="paragraph">
                  <wp:posOffset>203200</wp:posOffset>
                </wp:positionV>
                <wp:extent cx="101600" cy="114300"/>
                <wp:effectExtent l="0" t="0" r="0" b="0"/>
                <wp:wrapTopAndBottom/>
                <wp:docPr id="2096" name="文本框 2096"/>
                <wp:cNvGraphicFramePr/>
                <a:graphic xmlns:a="http://schemas.openxmlformats.org/drawingml/2006/main">
                  <a:graphicData uri="http://schemas.microsoft.com/office/word/2010/wordprocessingShape">
                    <wps:wsp>
                      <wps:cNvSpPr txBox="1"/>
                      <wps:spPr>
                        <a:xfrm>
                          <a:off x="0" y="0"/>
                          <a:ext cx="101600" cy="114300"/>
                        </a:xfrm>
                        <a:prstGeom prst="rect">
                          <a:avLst/>
                        </a:prstGeom>
                        <a:noFill/>
                        <a:ln w="6350">
                          <a:noFill/>
                        </a:ln>
                      </wps:spPr>
                      <wps:txbx>
                        <w:txbxContent>
                          <w:p w:rsidR="00D55C98" w:rsidRDefault="00E14246">
                            <w:pPr>
                              <w:autoSpaceDE w:val="0"/>
                              <w:autoSpaceDN w:val="0"/>
                              <w:spacing w:line="180" w:lineRule="atLeast"/>
                              <w:rPr>
                                <w:sz w:val="9"/>
                              </w:rPr>
                            </w:pPr>
                            <w:r>
                              <w:rPr>
                                <w:rFonts w:ascii="宋体" w:eastAsia="宋体" w:hAnsi="宋体" w:cs="宋体"/>
                                <w:b/>
                                <w:color w:val="000000"/>
                                <w:sz w:val="9"/>
                              </w:rPr>
                              <w:t>意</w:t>
                            </w:r>
                          </w:p>
                        </w:txbxContent>
                      </wps:txbx>
                      <wps:bodyPr vert="horz" wrap="square" lIns="0" tIns="0" rIns="0" bIns="0" anchor="t">
                        <a:spAutoFit/>
                      </wps:bodyPr>
                    </wps:wsp>
                  </a:graphicData>
                </a:graphic>
              </wp:anchor>
            </w:drawing>
          </mc:Choice>
          <mc:Fallback>
            <w:pict>
              <v:shape type="#_x0000_t202" filled="f" stroked="f" style="margin-left:277pt;margin-top:16pt;width: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9"/>
                        </w:rPr>
                      </w:pPr>
                      <w:r>
                        <w:rPr>
                          <w:rFonts w:ascii="宋体" w:hAnsi="宋体" w:cs="宋体" w:eastAsia="宋体"/>
                          <w:sz w:val="9"/>
                          <w:color w:val="000000"/>
                          <w:b w:val="on"/>
                          <w:i w:val="off"/>
                        </w:rPr>
                        <w:t>意</w:t>
                      </w:r>
                    </w:p>
                  </w:txbxContent>
                </v:textbox>
              </v:shape>
            </w:pict>
          </mc:Fallback>
        </mc:AlternateContent>
      </w:r>
      <w:r>
        <w:br w:type="page"/>
      </w:r>
    </w:p>
    <w:p w:rsidR="00D55C98" w:rsidRDefault="00E14246">
      <w:pPr>
        <w:autoSpaceDE w:val="0"/>
        <w:autoSpaceDN w:val="0"/>
        <w:spacing w:before="240" w:line="200" w:lineRule="atLeast"/>
        <w:ind w:left="640"/>
        <w:rPr>
          <w:sz w:val="12"/>
        </w:rPr>
      </w:pPr>
      <w:r>
        <w:rPr>
          <w:rFonts w:ascii="宋体" w:eastAsia="宋体" w:hAnsi="宋体" w:cs="宋体"/>
          <w:b/>
          <w:color w:val="000000"/>
          <w:sz w:val="12"/>
          <w:u w:val="single"/>
        </w:rPr>
        <w:lastRenderedPageBreak/>
        <w:t xml:space="preserve">  336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D55C98">
      <w:pPr>
        <w:spacing w:line="186" w:lineRule="exact"/>
      </w:pPr>
    </w:p>
    <w:p w:rsidR="00D55C98" w:rsidRDefault="00E14246">
      <w:pPr>
        <w:spacing w:line="14" w:lineRule="exact"/>
      </w:pPr>
      <w:r>
        <w:rPr>
          <w:noProof/>
        </w:rPr>
        <mc:AlternateContent>
          <mc:Choice Requires="wps">
            <w:drawing>
              <wp:anchor distT="0" distB="0" distL="0" distR="0" simplePos="0" relativeHeight="252528128" behindDoc="0" locked="0" layoutInCell="1" allowOverlap="1">
                <wp:simplePos x="0" y="0"/>
                <wp:positionH relativeFrom="column">
                  <wp:posOffset>177800</wp:posOffset>
                </wp:positionH>
                <wp:positionV relativeFrom="paragraph">
                  <wp:posOffset>0</wp:posOffset>
                </wp:positionV>
                <wp:extent cx="3860800" cy="1600200"/>
                <wp:effectExtent l="0" t="0" r="0" b="0"/>
                <wp:wrapTopAndBottom/>
                <wp:docPr id="2097" name="文本框 2097"/>
                <wp:cNvGraphicFramePr/>
                <a:graphic xmlns:a="http://schemas.openxmlformats.org/drawingml/2006/main">
                  <a:graphicData uri="http://schemas.microsoft.com/office/word/2010/wordprocessingShape">
                    <wps:wsp>
                      <wps:cNvSpPr txBox="1"/>
                      <wps:spPr>
                        <a:xfrm>
                          <a:off x="0" y="0"/>
                          <a:ext cx="3860800" cy="1600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4pt;margin-top:0pt;width:304pt;height:12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29152" behindDoc="0" locked="0" layoutInCell="1" allowOverlap="1">
                <wp:simplePos x="0" y="0"/>
                <wp:positionH relativeFrom="column">
                  <wp:posOffset>177800</wp:posOffset>
                </wp:positionH>
                <wp:positionV relativeFrom="paragraph">
                  <wp:posOffset>1600200</wp:posOffset>
                </wp:positionV>
                <wp:extent cx="190500" cy="114300"/>
                <wp:effectExtent l="0" t="0" r="0" b="0"/>
                <wp:wrapTopAndBottom/>
                <wp:docPr id="2098" name="文本框 2098"/>
                <wp:cNvGraphicFramePr/>
                <a:graphic xmlns:a="http://schemas.openxmlformats.org/drawingml/2006/main">
                  <a:graphicData uri="http://schemas.microsoft.com/office/word/2010/wordprocessingShape">
                    <wps:wsp>
                      <wps:cNvSpPr txBox="1"/>
                      <wps:spPr>
                        <a:xfrm>
                          <a:off x="0" y="0"/>
                          <a:ext cx="1905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271</w:t>
                            </w:r>
                          </w:p>
                        </w:txbxContent>
                      </wps:txbx>
                      <wps:bodyPr vert="horz" wrap="square" lIns="0" tIns="0" rIns="0" bIns="0" anchor="t">
                        <a:spAutoFit/>
                      </wps:bodyPr>
                    </wps:wsp>
                  </a:graphicData>
                </a:graphic>
              </wp:anchor>
            </w:drawing>
          </mc:Choice>
          <mc:Fallback>
            <w:pict>
              <v:shape type="#_x0000_t202" filled="f" stroked="f" style="margin-left:14pt;margin-top:126pt;width:1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271</w:t>
                      </w:r>
                    </w:p>
                  </w:txbxContent>
                </v:textbox>
              </v:shape>
            </w:pict>
          </mc:Fallback>
        </mc:AlternateContent>
      </w:r>
      <w:r>
        <w:rPr>
          <w:noProof/>
        </w:rPr>
        <mc:AlternateContent>
          <mc:Choice Requires="wps">
            <w:drawing>
              <wp:anchor distT="0" distB="0" distL="0" distR="0" simplePos="0" relativeHeight="252530176" behindDoc="0" locked="0" layoutInCell="1" allowOverlap="1">
                <wp:simplePos x="0" y="0"/>
                <wp:positionH relativeFrom="column">
                  <wp:posOffset>393700</wp:posOffset>
                </wp:positionH>
                <wp:positionV relativeFrom="paragraph">
                  <wp:posOffset>0</wp:posOffset>
                </wp:positionV>
                <wp:extent cx="3644900" cy="1739900"/>
                <wp:effectExtent l="0" t="0" r="0" b="0"/>
                <wp:wrapTopAndBottom/>
                <wp:docPr id="2099" name="文本框 2099"/>
                <wp:cNvGraphicFramePr/>
                <a:graphic xmlns:a="http://schemas.openxmlformats.org/drawingml/2006/main">
                  <a:graphicData uri="http://schemas.microsoft.com/office/word/2010/wordprocessingShape">
                    <wps:wsp>
                      <wps:cNvSpPr txBox="1"/>
                      <wps:spPr>
                        <a:xfrm>
                          <a:off x="0" y="0"/>
                          <a:ext cx="3644900" cy="1739900"/>
                        </a:xfrm>
                        <a:prstGeom prst="rect">
                          <a:avLst/>
                        </a:prstGeom>
                        <a:noFill/>
                        <a:ln w="6350">
                          <a:noFill/>
                        </a:ln>
                      </wps:spPr>
                      <wps:txbx>
                        <w:txbxContent>
                          <w:p w:rsidR="00D55C98" w:rsidRDefault="00E14246">
                            <w:pPr>
                              <w:autoSpaceDE w:val="0"/>
                              <w:autoSpaceDN w:val="0"/>
                              <w:spacing w:line="338" w:lineRule="atLeast"/>
                              <w:ind w:firstLine="20"/>
                              <w:rPr>
                                <w:sz w:val="19"/>
                              </w:rPr>
                            </w:pPr>
                            <w:r>
                              <w:rPr>
                                <w:rFonts w:ascii="宋体" w:eastAsia="宋体" w:hAnsi="宋体" w:cs="宋体"/>
                                <w:b/>
                                <w:color w:val="000000"/>
                                <w:sz w:val="19"/>
                              </w:rPr>
                              <w:t>样的情况。假如在其前面的若干种罪过并非有害，那么危害一般主权罪也就无害。从世俗的观点看，危害宗教罪亦非有害，除非它们仅由于取消、削弱或误用了扬善抑恶的三大力量之一，倾向于为若干种损害</w:t>
                            </w:r>
                            <w:r>
                              <w:rPr>
                                <w:rFonts w:ascii="宋体" w:eastAsia="宋体" w:hAnsi="宋体" w:cs="宋体"/>
                                <w:b/>
                                <w:color w:val="000000"/>
                                <w:sz w:val="19"/>
                              </w:rPr>
                              <w:t>(</w:t>
                            </w:r>
                            <w:r>
                              <w:rPr>
                                <w:rFonts w:ascii="宋体" w:eastAsia="宋体" w:hAnsi="宋体" w:cs="宋体"/>
                                <w:b/>
                                <w:color w:val="000000"/>
                                <w:sz w:val="19"/>
                              </w:rPr>
                              <w:t>所有那些别的罪过的性质就在于产生这些损害</w:t>
                            </w:r>
                            <w:r>
                              <w:rPr>
                                <w:rFonts w:ascii="宋体" w:eastAsia="宋体" w:hAnsi="宋体" w:cs="宋体"/>
                                <w:b/>
                                <w:color w:val="000000"/>
                                <w:sz w:val="19"/>
                              </w:rPr>
                              <w:t>)</w:t>
                            </w:r>
                            <w:r>
                              <w:rPr>
                                <w:rFonts w:ascii="宋体" w:eastAsia="宋体" w:hAnsi="宋体" w:cs="宋体"/>
                                <w:b/>
                                <w:color w:val="000000"/>
                                <w:sz w:val="19"/>
                              </w:rPr>
                              <w:t>洞开门户。至于第五大类，有如业已注意到的那样，乍一看来显得杂乱无</w:t>
                            </w:r>
                            <w:r>
                              <w:rPr>
                                <w:rFonts w:ascii="宋体" w:eastAsia="宋体" w:hAnsi="宋体" w:cs="宋体"/>
                                <w:b/>
                                <w:color w:val="000000"/>
                                <w:sz w:val="19"/>
                              </w:rPr>
                              <w:t>章，虽然这似乎不可避免。然而，走过一两步之后，分析好比往回步入语言的专横迫使它一度偏离了的正道，其时这杂乱无章就立即</w:t>
                            </w:r>
                            <w:r>
                              <w:rPr>
                                <w:rFonts w:ascii="宋体" w:eastAsia="宋体" w:hAnsi="宋体" w:cs="宋体"/>
                                <w:b/>
                                <w:color w:val="000000"/>
                                <w:sz w:val="19"/>
                              </w:rPr>
                              <w:t xml:space="preserve"> </w:t>
                            </w:r>
                            <w:r>
                              <w:rPr>
                                <w:rFonts w:ascii="宋体" w:eastAsia="宋体" w:hAnsi="宋体" w:cs="宋体"/>
                                <w:b/>
                                <w:color w:val="000000"/>
                                <w:sz w:val="19"/>
                              </w:rPr>
                              <w:t>被纠正过来。</w:t>
                            </w:r>
                          </w:p>
                        </w:txbxContent>
                      </wps:txbx>
                      <wps:bodyPr vert="horz" wrap="square" lIns="0" tIns="0" rIns="0" bIns="0" anchor="t">
                        <a:spAutoFit/>
                      </wps:bodyPr>
                    </wps:wsp>
                  </a:graphicData>
                </a:graphic>
              </wp:anchor>
            </w:drawing>
          </mc:Choice>
          <mc:Fallback>
            <w:pict>
              <v:shape type="#_x0000_t202" filled="f" stroked="f" style="margin-left:31pt;margin-top:0pt;width:287pt;height:13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8" w:lineRule="atLeast"/>
                        <w:ind w:left="0" w:right="0" w:firstLine="20"/>
                        <w:jc w:val="both"/>
                        <w:textAlignment w:val="auto"/>
                        <w:rPr>
                          <w:sz w:val="19"/>
                        </w:rPr>
                      </w:pPr>
                      <w:r>
                        <w:rPr>
                          <w:rFonts w:ascii="宋体" w:hAnsi="宋体" w:cs="宋体" w:eastAsia="宋体"/>
                          <w:sz w:val="19"/>
                          <w:color w:val="000000"/>
                          <w:b w:val="on"/>
                          <w:i w:val="off"/>
                        </w:rPr>
                        <w:t>样的情况。假如在其前面的若干种罪过并非有害，那么危害一般主</w:t>
                      </w:r>
                      <w:r>
                        <w:rPr>
                          <w:rFonts w:ascii="宋体" w:hAnsi="宋体" w:cs="宋体" w:eastAsia="宋体"/>
                          <w:sz w:val="19"/>
                          <w:color w:val="000000"/>
                          <w:b w:val="on"/>
                          <w:i w:val="off"/>
                        </w:rPr>
                        <w:t>权罪也就无害。从世俗的观点看，危害宗教罪亦非有害，除非它们</w:t>
                      </w:r>
                      <w:r>
                        <w:rPr>
                          <w:rFonts w:ascii="宋体" w:hAnsi="宋体" w:cs="宋体" w:eastAsia="宋体"/>
                          <w:sz w:val="19"/>
                          <w:color w:val="000000"/>
                          <w:b w:val="on"/>
                          <w:i w:val="off"/>
                        </w:rPr>
                        <w:t>仅由于取消、削弱或误用了扬善抑恶的三大力量之一，倾向于为若</w:t>
                      </w:r>
                      <w:r>
                        <w:rPr>
                          <w:rFonts w:ascii="宋体" w:hAnsi="宋体" w:cs="宋体" w:eastAsia="宋体"/>
                          <w:sz w:val="19"/>
                          <w:color w:val="000000"/>
                          <w:b w:val="on"/>
                          <w:i w:val="off"/>
                        </w:rPr>
                        <w:t>干种损害(所有那些别的罪过的性质就在于产生这些损害)洞开门</w:t>
                      </w:r>
                      <w:r>
                        <w:rPr>
                          <w:rFonts w:ascii="宋体" w:hAnsi="宋体" w:cs="宋体" w:eastAsia="宋体"/>
                          <w:sz w:val="19"/>
                          <w:color w:val="000000"/>
                          <w:b w:val="on"/>
                          <w:i w:val="off"/>
                        </w:rPr>
                        <w:t>户。至于第五大类，有如业已注意到的那样，乍一看来显得杂乱无</w:t>
                      </w:r>
                      <w:r>
                        <w:rPr>
                          <w:rFonts w:ascii="宋体" w:hAnsi="宋体" w:cs="宋体" w:eastAsia="宋体"/>
                          <w:sz w:val="19"/>
                          <w:color w:val="000000"/>
                          <w:b w:val="on"/>
                          <w:i w:val="off"/>
                        </w:rPr>
                        <w:t>章，虽然这似乎不可避免。然而，走过一两步之后，分析好比往回步</w:t>
                      </w:r>
                      <w:r>
                        <w:rPr>
                          <w:rFonts w:ascii="宋体" w:hAnsi="宋体" w:cs="宋体" w:eastAsia="宋体"/>
                          <w:sz w:val="19"/>
                          <w:color w:val="000000"/>
                          <w:b w:val="on"/>
                          <w:i w:val="off"/>
                        </w:rPr>
                        <w:t>入语言的专横迫使它一度偏离了的正道，其时这杂乱无章就立即</w:t>
                      </w:r>
                      <w:r>
                        <w:rPr>
                          <w:rFonts w:ascii="宋体" w:hAnsi="宋体" w:cs="宋体" w:eastAsia="宋体"/>
                          <w:sz w:val="19"/>
                          <w:color w:val="000000"/>
                          <w:b w:val="on"/>
                          <w:i w:val="off"/>
                        </w:rPr>
                        <w:t xml:space="preserve"> 被纠正过来。</w:t>
                      </w:r>
                    </w:p>
                  </w:txbxContent>
                </v:textbox>
              </v:shape>
            </w:pict>
          </mc:Fallback>
        </mc:AlternateContent>
      </w:r>
    </w:p>
    <w:p w:rsidR="00D55C98" w:rsidRDefault="00E14246">
      <w:pPr>
        <w:autoSpaceDE w:val="0"/>
        <w:autoSpaceDN w:val="0"/>
        <w:spacing w:before="40" w:line="340" w:lineRule="atLeast"/>
        <w:ind w:left="600" w:firstLine="400"/>
        <w:rPr>
          <w:sz w:val="19"/>
        </w:rPr>
      </w:pPr>
      <w:r>
        <w:rPr>
          <w:rFonts w:ascii="宋体" w:eastAsia="宋体" w:hAnsi="宋体" w:cs="宋体"/>
          <w:b/>
          <w:color w:val="000000"/>
          <w:sz w:val="19"/>
        </w:rPr>
        <w:t>必然应考虑到有两个目的：一是以多少精细的程度系统地陈列若干可能的罪过形态，不管是已命名的还是未命名的；二是替流行的罪名在目录上找到位置。为了第一个目的，要依据事理确定法律；为了第二个目的，则要依据习俗确定法律。要是把事理本身当作唯一的指南，那么被用作一个不同命名的依据的，就应当并且仅仅是每一种带有后果差异的作案方式差异。不过这本身决不够，因为一方面，必须要编造出来的新用语势将</w:t>
      </w:r>
      <w:r>
        <w:rPr>
          <w:rFonts w:ascii="宋体" w:eastAsia="宋体" w:hAnsi="宋体" w:cs="宋体"/>
          <w:b/>
          <w:color w:val="000000"/>
          <w:sz w:val="19"/>
        </w:rPr>
        <w:t>笨拙拗口，在一定程度上难以理解；另一方面，先前流行的、且不管所有或好或差的制度都必定仍然流行的名称将由此照旧未得到解释。完全墨守流行的用语，也一样糟糕，因为在此情况下，同所能产生的损害的目录相比，罪过的目录势将支离破碎，极不完全。</w:t>
      </w:r>
    </w:p>
    <w:p w:rsidR="00D55C98" w:rsidRDefault="00E14246">
      <w:pPr>
        <w:autoSpaceDE w:val="0"/>
        <w:autoSpaceDN w:val="0"/>
        <w:spacing w:before="20" w:line="340" w:lineRule="atLeast"/>
        <w:ind w:left="600" w:firstLine="400"/>
        <w:rPr>
          <w:sz w:val="19"/>
        </w:rPr>
      </w:pPr>
      <w:r>
        <w:rPr>
          <w:rFonts w:ascii="宋体" w:eastAsia="宋体" w:hAnsi="宋体" w:cs="宋体"/>
          <w:b/>
          <w:color w:val="000000"/>
          <w:sz w:val="19"/>
        </w:rPr>
        <w:t>为了在看来可以调和的限度内协调这两个目的，故而按照下面的路子来论述。由一切可能的罪过总合而成的逻辑整体，在如同必要那么多的方向上加以分解，而且在每个方向上都进行到被如此分离出来的具体概念找到现成可用的流行名称为止。到这一步我便打住，将任何尚待列举的精细区分当作同样多的、用这一那一</w:t>
      </w:r>
      <w:r>
        <w:br w:type="page"/>
      </w:r>
    </w:p>
    <w:p w:rsidR="00D55C98" w:rsidRDefault="00E14246">
      <w:pPr>
        <w:autoSpaceDE w:val="0"/>
        <w:autoSpaceDN w:val="0"/>
        <w:spacing w:before="200" w:line="200" w:lineRule="atLeast"/>
        <w:ind w:left="2020"/>
        <w:rPr>
          <w:sz w:val="24"/>
        </w:rPr>
      </w:pPr>
      <w:r>
        <w:rPr>
          <w:rFonts w:ascii="宋体" w:eastAsia="宋体" w:hAnsi="宋体" w:cs="宋体"/>
          <w:b/>
          <w:color w:val="000000"/>
          <w:sz w:val="12"/>
        </w:rPr>
        <w:lastRenderedPageBreak/>
        <w:t>第十六章</w:t>
      </w:r>
      <w:r>
        <w:rPr>
          <w:rFonts w:ascii="宋体" w:eastAsia="宋体" w:hAnsi="宋体" w:cs="宋体"/>
          <w:b/>
          <w:color w:val="000000"/>
          <w:sz w:val="12"/>
        </w:rPr>
        <w:t xml:space="preserve"> </w:t>
      </w:r>
      <w:r>
        <w:rPr>
          <w:rFonts w:ascii="宋体" w:eastAsia="宋体" w:hAnsi="宋体" w:cs="宋体"/>
          <w:b/>
          <w:color w:val="000000"/>
          <w:sz w:val="12"/>
        </w:rPr>
        <w:t>罪过的分类</w:t>
      </w:r>
      <w:r>
        <w:rPr>
          <w:rFonts w:ascii="宋体" w:eastAsia="宋体" w:hAnsi="宋体" w:cs="宋体"/>
          <w:sz w:val="24"/>
        </w:rPr>
        <w:t xml:space="preserve">                </w:t>
      </w:r>
      <w:r>
        <w:rPr>
          <w:rFonts w:ascii="宋体" w:eastAsia="宋体" w:hAnsi="宋体" w:cs="宋体"/>
          <w:b/>
          <w:color w:val="000000"/>
          <w:sz w:val="12"/>
        </w:rPr>
        <w:t>337</w:t>
      </w:r>
    </w:p>
    <w:p w:rsidR="00D55C98" w:rsidRDefault="00E14246">
      <w:pPr>
        <w:autoSpaceDE w:val="0"/>
        <w:autoSpaceDN w:val="0"/>
        <w:spacing w:before="180" w:line="324" w:lineRule="atLeast"/>
        <w:ind w:left="40" w:right="480" w:firstLine="20"/>
        <w:rPr>
          <w:sz w:val="17"/>
        </w:rPr>
      </w:pPr>
      <w:r>
        <w:rPr>
          <w:rFonts w:ascii="宋体" w:eastAsia="宋体" w:hAnsi="宋体" w:cs="宋体"/>
          <w:b/>
          <w:color w:val="000000"/>
          <w:sz w:val="17"/>
        </w:rPr>
        <w:t>名称来表示的种属，放到本著作的正文中去。如果在此进行过程中，我碰到了一种行为方式，它虽然需要予以注意，而且或许实际上在一切法律之下已经作为一种罪过被注意到了，但到此为止一直是在不同的法律下面用不同的迂回说法来表示，从未得到能在一个句子中占有名词地位的任何名称，那么我往往就大胆冒险，为它编造出一个为语言习惯用法所允许、而且我恰巧足够了解的新名称。有些名称，在一种诸如德语和希腊语那样不允许把几个词合</w:t>
      </w:r>
      <w:r>
        <w:rPr>
          <w:rFonts w:ascii="宋体" w:eastAsia="宋体" w:hAnsi="宋体" w:cs="宋体"/>
          <w:b/>
          <w:color w:val="000000"/>
          <w:sz w:val="17"/>
        </w:rPr>
        <w:t>272</w:t>
      </w:r>
      <w:r>
        <w:rPr>
          <w:rFonts w:ascii="宋体" w:eastAsia="宋体" w:hAnsi="宋体" w:cs="宋体"/>
          <w:b/>
          <w:color w:val="000000"/>
          <w:sz w:val="17"/>
        </w:rPr>
        <w:t>而为一的语言中，也大都难免由两三个词并连而成，它们就使用的方便程度而言，永远比不上包含在惯用语汇当中的单义名称。</w:t>
      </w:r>
    </w:p>
    <w:p w:rsidR="00D55C98" w:rsidRDefault="00E14246">
      <w:pPr>
        <w:autoSpaceDE w:val="0"/>
        <w:autoSpaceDN w:val="0"/>
        <w:spacing w:before="20" w:line="320" w:lineRule="atLeast"/>
        <w:ind w:left="20" w:right="800" w:firstLine="400"/>
        <w:rPr>
          <w:sz w:val="17"/>
        </w:rPr>
      </w:pPr>
      <w:r>
        <w:rPr>
          <w:rFonts w:ascii="宋体" w:eastAsia="宋体" w:hAnsi="宋体" w:cs="宋体"/>
          <w:b/>
          <w:color w:val="000000"/>
          <w:sz w:val="17"/>
        </w:rPr>
        <w:t>在选择流行名称方面，我小心避免采用一切基于地方性特征的名称，它们或许在自己所源出的国度里便是不妥贴的，而且无论如何无法应用于其他国家的环境。</w:t>
      </w:r>
    </w:p>
    <w:p w:rsidR="00D55C98" w:rsidRDefault="00E14246">
      <w:pPr>
        <w:autoSpaceDE w:val="0"/>
        <w:autoSpaceDN w:val="0"/>
        <w:spacing w:before="20" w:line="320" w:lineRule="atLeast"/>
        <w:ind w:left="20" w:right="780" w:firstLine="400"/>
        <w:rPr>
          <w:sz w:val="17"/>
        </w:rPr>
      </w:pPr>
      <w:r>
        <w:rPr>
          <w:rFonts w:ascii="宋体" w:eastAsia="宋体" w:hAnsi="宋体" w:cs="宋体"/>
          <w:b/>
          <w:color w:val="000000"/>
          <w:sz w:val="17"/>
        </w:rPr>
        <w:t>本分析在其进行范围内，始终能够应用于随便哪个国家的法律问题。如果它已深入到进一步的细节，不再能这样的话，我总是留心打住，因而对侵犯个人这一大类罪过的分析，比对任何其他大类罪过的分析来得具体得多。如果发觉使用得当的话，这种安排的用处</w:t>
      </w:r>
      <w:r>
        <w:rPr>
          <w:rFonts w:ascii="宋体" w:eastAsia="宋体" w:hAnsi="宋体" w:cs="宋体"/>
          <w:b/>
          <w:color w:val="000000"/>
          <w:sz w:val="17"/>
        </w:rPr>
        <w:t>之一，在于帮助指出所有各国的法律关切在什么地方是一致的，又在什么地方容易有歧异，一条适合于一国的规则将有多大的适用范围，它又在多大范围内不适用于另一国。假定不同时代和不同国家的法律关切毫无共同之处，与假定它们完全一致同样远离真理。㉞</w:t>
      </w:r>
    </w:p>
    <w:p w:rsidR="00D55C98" w:rsidRDefault="00E14246">
      <w:pPr>
        <w:autoSpaceDE w:val="0"/>
        <w:autoSpaceDN w:val="0"/>
        <w:spacing w:before="140" w:line="207" w:lineRule="atLeast"/>
        <w:ind w:left="40" w:firstLine="380"/>
        <w:rPr>
          <w:sz w:val="24"/>
        </w:rPr>
      </w:pPr>
      <w:r>
        <w:rPr>
          <w:rFonts w:ascii="宋体" w:eastAsia="宋体" w:hAnsi="宋体" w:cs="宋体"/>
          <w:b/>
          <w:color w:val="000000"/>
          <w:sz w:val="17"/>
        </w:rPr>
        <w:t>57.</w:t>
      </w:r>
      <w:r>
        <w:rPr>
          <w:rFonts w:ascii="宋体" w:eastAsia="宋体" w:hAnsi="宋体" w:cs="宋体"/>
          <w:b/>
          <w:color w:val="000000"/>
          <w:sz w:val="17"/>
        </w:rPr>
        <w:t>像在此试图展示的这么一种自然的方法，似乎具有四项本方法的优点</w:t>
      </w:r>
      <w:r>
        <w:rPr>
          <w:rFonts w:ascii="宋体" w:eastAsia="宋体" w:hAnsi="宋体" w:cs="宋体"/>
          <w:b/>
          <w:color w:val="000000"/>
          <w:sz w:val="17"/>
        </w:rPr>
        <w:t>:(1)</w:t>
      </w:r>
      <w:r>
        <w:rPr>
          <w:rFonts w:ascii="宋体" w:eastAsia="宋体" w:hAnsi="宋体" w:cs="宋体"/>
          <w:b/>
          <w:color w:val="000000"/>
          <w:sz w:val="17"/>
        </w:rPr>
        <w:t>便于主要优点，且不提其他一些次要的长处。首先，它对理解和记忆有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7"/>
        </w:rPr>
        <w:t>理解和记忆</w:t>
      </w:r>
    </w:p>
    <w:p w:rsidR="00D55C98" w:rsidRDefault="00E14246">
      <w:pPr>
        <w:spacing w:before="80" w:line="60" w:lineRule="exact"/>
        <w:ind w:left="40" w:right="43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200" w:lineRule="atLeast"/>
        <w:ind w:right="780" w:firstLine="580"/>
        <w:rPr>
          <w:sz w:val="12"/>
        </w:rPr>
      </w:pPr>
      <w:r>
        <w:rPr>
          <w:rFonts w:ascii="宋体" w:eastAsia="宋体" w:hAnsi="宋体" w:cs="宋体"/>
          <w:b/>
          <w:color w:val="000000"/>
          <w:sz w:val="12"/>
        </w:rPr>
        <w:t>以上提示供极少数人考虑，他们可能倾向于费心进行这种枯燥无趣的研究。要是穷根究底，作</w:t>
      </w:r>
      <w:r>
        <w:rPr>
          <w:rFonts w:ascii="宋体" w:eastAsia="宋体" w:hAnsi="宋体" w:cs="宋体"/>
          <w:b/>
          <w:color w:val="000000"/>
          <w:sz w:val="12"/>
        </w:rPr>
        <w:t>详细的说明，所需篇幅将超过这里前后一贯所能允许的。</w:t>
      </w:r>
      <w:r>
        <w:br w:type="page"/>
      </w:r>
    </w:p>
    <w:p w:rsidR="00D55C98" w:rsidRDefault="00E14246">
      <w:pPr>
        <w:autoSpaceDE w:val="0"/>
        <w:autoSpaceDN w:val="0"/>
        <w:spacing w:before="180" w:line="220" w:lineRule="atLeast"/>
        <w:ind w:left="840"/>
        <w:rPr>
          <w:sz w:val="15"/>
        </w:rPr>
      </w:pPr>
      <w:r>
        <w:rPr>
          <w:rFonts w:ascii="宋体" w:eastAsia="宋体" w:hAnsi="宋体" w:cs="宋体"/>
          <w:color w:val="000000"/>
          <w:sz w:val="15"/>
          <w:u w:val="single"/>
        </w:rPr>
        <w:lastRenderedPageBreak/>
        <w:t xml:space="preserve">  338                     </w:t>
      </w:r>
      <w:r>
        <w:rPr>
          <w:rFonts w:ascii="宋体" w:eastAsia="宋体" w:hAnsi="宋体" w:cs="宋体"/>
          <w:color w:val="000000"/>
          <w:sz w:val="15"/>
          <w:u w:val="single"/>
        </w:rPr>
        <w:t>道德与立法原理导论</w:t>
      </w:r>
      <w:r>
        <w:rPr>
          <w:rFonts w:ascii="宋体" w:eastAsia="宋体" w:hAnsi="宋体" w:cs="宋体"/>
          <w:color w:val="000000"/>
          <w:sz w:val="15"/>
          <w:u w:val="single"/>
        </w:rPr>
        <w:t xml:space="preserve">                          </w:t>
      </w:r>
    </w:p>
    <w:p w:rsidR="00D55C98" w:rsidRDefault="00E14246">
      <w:pPr>
        <w:autoSpaceDE w:val="0"/>
        <w:autoSpaceDN w:val="0"/>
        <w:spacing w:before="160" w:line="320" w:lineRule="atLeast"/>
        <w:ind w:left="520" w:firstLine="320"/>
        <w:rPr>
          <w:sz w:val="15"/>
        </w:rPr>
      </w:pPr>
      <w:r>
        <w:rPr>
          <w:rFonts w:ascii="宋体" w:eastAsia="宋体" w:hAnsi="宋体" w:cs="宋体"/>
          <w:color w:val="000000"/>
          <w:sz w:val="15"/>
        </w:rPr>
        <w:t>帮助，而这样的帮助在任何技术性的排列中是找不到的。㉞用一般人由于人性的共同素质而固有的、与他们可能从任何局部或其他特殊原因的影响所得的偶然印象无关的特性，来表示任何科学对象</w:t>
      </w:r>
      <w:r>
        <w:rPr>
          <w:rFonts w:ascii="宋体" w:eastAsia="宋体" w:hAnsi="宋体" w:cs="宋体"/>
          <w:color w:val="000000"/>
          <w:sz w:val="15"/>
        </w:rPr>
        <w:t>———</w:t>
      </w:r>
      <w:r>
        <w:rPr>
          <w:rFonts w:ascii="宋体" w:eastAsia="宋体" w:hAnsi="宋体" w:cs="宋体"/>
          <w:color w:val="000000"/>
          <w:sz w:val="15"/>
        </w:rPr>
        <w:t>这样的排列看来应可称作一种自然的排列，亦即自然地、现成地一下子引起并且紧紧抓住任何刚向其指出这些对象的人的注意力。一个对象，除了使他感兴趣外，难道还会靠什么</w:t>
      </w:r>
      <w:r>
        <w:rPr>
          <w:rFonts w:ascii="宋体" w:eastAsia="宋体" w:hAnsi="宋体" w:cs="宋体"/>
          <w:color w:val="000000"/>
          <w:sz w:val="15"/>
        </w:rPr>
        <w:t>别的办法来引起或抓住一个人的注意力</w:t>
      </w:r>
      <w:r>
        <w:rPr>
          <w:rFonts w:ascii="宋体" w:eastAsia="宋体" w:hAnsi="宋体" w:cs="宋体"/>
          <w:color w:val="000000"/>
          <w:sz w:val="15"/>
        </w:rPr>
        <w:t>?</w:t>
      </w:r>
      <w:r>
        <w:rPr>
          <w:rFonts w:ascii="宋体" w:eastAsia="宋体" w:hAnsi="宋体" w:cs="宋体"/>
          <w:color w:val="000000"/>
          <w:sz w:val="15"/>
        </w:rPr>
        <w:t>而任何行为，除了对他本人及其周围</w:t>
      </w:r>
      <w:r>
        <w:rPr>
          <w:rFonts w:ascii="宋体" w:eastAsia="宋体" w:hAnsi="宋体" w:cs="宋体"/>
          <w:color w:val="000000"/>
          <w:sz w:val="15"/>
        </w:rPr>
        <w:t xml:space="preserve">273 </w:t>
      </w:r>
      <w:r>
        <w:rPr>
          <w:rFonts w:ascii="宋体" w:eastAsia="宋体" w:hAnsi="宋体" w:cs="宋体"/>
          <w:color w:val="000000"/>
          <w:sz w:val="15"/>
        </w:rPr>
        <w:t>人的幸福将会具有的影响外，难道有什么所属情况更能够使他感兴趣</w:t>
      </w:r>
      <w:r>
        <w:rPr>
          <w:rFonts w:ascii="宋体" w:eastAsia="宋体" w:hAnsi="宋体" w:cs="宋体"/>
          <w:color w:val="000000"/>
          <w:sz w:val="15"/>
        </w:rPr>
        <w:t>?</w:t>
      </w:r>
      <w:r>
        <w:rPr>
          <w:rFonts w:ascii="宋体" w:eastAsia="宋体" w:hAnsi="宋体" w:cs="宋体"/>
          <w:color w:val="000000"/>
          <w:sz w:val="15"/>
        </w:rPr>
        <w:t>或者宁可说，难道还有什么别的所属情况能够使他有任何兴趣</w:t>
      </w:r>
      <w:r>
        <w:rPr>
          <w:rFonts w:ascii="宋体" w:eastAsia="宋体" w:hAnsi="宋体" w:cs="宋体"/>
          <w:color w:val="000000"/>
          <w:sz w:val="15"/>
        </w:rPr>
        <w:t>?</w:t>
      </w:r>
      <w:r>
        <w:rPr>
          <w:rFonts w:ascii="宋体" w:eastAsia="宋体" w:hAnsi="宋体" w:cs="宋体"/>
          <w:color w:val="000000"/>
          <w:sz w:val="15"/>
        </w:rPr>
        <w:t>难道他会根据什么别的标志更容易找到任何罪过在体系中所占的位置</w:t>
      </w:r>
      <w:r>
        <w:rPr>
          <w:rFonts w:ascii="宋体" w:eastAsia="宋体" w:hAnsi="宋体" w:cs="宋体"/>
          <w:color w:val="000000"/>
          <w:sz w:val="15"/>
        </w:rPr>
        <w:t>?</w:t>
      </w:r>
      <w:r>
        <w:rPr>
          <w:rFonts w:ascii="宋体" w:eastAsia="宋体" w:hAnsi="宋体" w:cs="宋体"/>
          <w:color w:val="000000"/>
          <w:sz w:val="15"/>
        </w:rPr>
        <w:t>或者说，难道他会根据什么别的线索更方便地记起它来</w:t>
      </w:r>
      <w:r>
        <w:rPr>
          <w:rFonts w:ascii="宋体" w:eastAsia="宋体" w:hAnsi="宋体" w:cs="宋体"/>
          <w:color w:val="000000"/>
          <w:sz w:val="15"/>
        </w:rPr>
        <w:t>?</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531200" behindDoc="0" locked="0" layoutInCell="1" allowOverlap="1">
                <wp:simplePos x="0" y="0"/>
                <wp:positionH relativeFrom="column">
                  <wp:posOffset>25400</wp:posOffset>
                </wp:positionH>
                <wp:positionV relativeFrom="paragraph">
                  <wp:posOffset>0</wp:posOffset>
                </wp:positionV>
                <wp:extent cx="3911600" cy="25400"/>
                <wp:effectExtent l="0" t="0" r="0" b="0"/>
                <wp:wrapTopAndBottom/>
                <wp:docPr id="2100" name="文本框 2100"/>
                <wp:cNvGraphicFramePr/>
                <a:graphic xmlns:a="http://schemas.openxmlformats.org/drawingml/2006/main">
                  <a:graphicData uri="http://schemas.microsoft.com/office/word/2010/wordprocessingShape">
                    <wps:wsp>
                      <wps:cNvSpPr txBox="1"/>
                      <wps:spPr>
                        <a:xfrm>
                          <a:off x="0" y="0"/>
                          <a:ext cx="39116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08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32224" behindDoc="0" locked="0" layoutInCell="1" allowOverlap="1">
                <wp:simplePos x="0" y="0"/>
                <wp:positionH relativeFrom="column">
                  <wp:posOffset>25400</wp:posOffset>
                </wp:positionH>
                <wp:positionV relativeFrom="paragraph">
                  <wp:posOffset>25400</wp:posOffset>
                </wp:positionV>
                <wp:extent cx="495300" cy="127000"/>
                <wp:effectExtent l="0" t="0" r="0" b="0"/>
                <wp:wrapTopAndBottom/>
                <wp:docPr id="2101" name="文本框 2101"/>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(2)</w:t>
                            </w:r>
                            <w:r>
                              <w:rPr>
                                <w:rFonts w:ascii="宋体" w:eastAsia="宋体" w:hAnsi="宋体" w:cs="宋体"/>
                                <w:color w:val="000000"/>
                                <w:sz w:val="15"/>
                              </w:rPr>
                              <w:t>为形成</w:t>
                            </w:r>
                          </w:p>
                        </w:txbxContent>
                      </wps:txbx>
                      <wps:bodyPr vert="horz" wrap="square" lIns="0" tIns="0" rIns="0" bIns="0" anchor="t">
                        <a:spAutoFit/>
                      </wps:bodyPr>
                    </wps:wsp>
                  </a:graphicData>
                </a:graphic>
              </wp:anchor>
            </w:drawing>
          </mc:Choice>
          <mc:Fallback>
            <w:pict>
              <v:shape type="#_x0000_t202" filled="f" stroked="f" style="margin-left:2pt;margin-top:2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(2)为形成</w:t>
                      </w:r>
                    </w:p>
                  </w:txbxContent>
                </v:textbox>
              </v:shape>
            </w:pict>
          </mc:Fallback>
        </mc:AlternateContent>
      </w:r>
      <w:r>
        <w:rPr>
          <w:noProof/>
        </w:rPr>
        <mc:AlternateContent>
          <mc:Choice Requires="wps">
            <w:drawing>
              <wp:anchor distT="0" distB="0" distL="0" distR="0" simplePos="0" relativeHeight="252533248" behindDoc="0" locked="0" layoutInCell="1" allowOverlap="1">
                <wp:simplePos x="0" y="0"/>
                <wp:positionH relativeFrom="column">
                  <wp:posOffset>723900</wp:posOffset>
                </wp:positionH>
                <wp:positionV relativeFrom="paragraph">
                  <wp:posOffset>0</wp:posOffset>
                </wp:positionV>
                <wp:extent cx="3213100" cy="139700"/>
                <wp:effectExtent l="0" t="0" r="0" b="0"/>
                <wp:wrapTopAndBottom/>
                <wp:docPr id="2102" name="文本框 2102"/>
                <wp:cNvGraphicFramePr/>
                <a:graphic xmlns:a="http://schemas.openxmlformats.org/drawingml/2006/main">
                  <a:graphicData uri="http://schemas.microsoft.com/office/word/2010/wordprocessingShape">
                    <wps:wsp>
                      <wps:cNvSpPr txBox="1"/>
                      <wps:spPr>
                        <a:xfrm>
                          <a:off x="0" y="0"/>
                          <a:ext cx="3213100" cy="139700"/>
                        </a:xfrm>
                        <a:prstGeom prst="rect">
                          <a:avLst/>
                        </a:prstGeom>
                        <a:noFill/>
                        <a:ln w="6350">
                          <a:noFill/>
                        </a:ln>
                      </wps:spPr>
                      <wps:txbx>
                        <w:txbxContent>
                          <w:p w:rsidR="00D55C98" w:rsidRDefault="00E14246">
                            <w:pPr>
                              <w:autoSpaceDE w:val="0"/>
                              <w:autoSpaceDN w:val="0"/>
                              <w:spacing w:line="220" w:lineRule="atLeast"/>
                              <w:rPr>
                                <w:sz w:val="15"/>
                              </w:rPr>
                            </w:pPr>
                            <w:r>
                              <w:rPr>
                                <w:rFonts w:ascii="宋体" w:eastAsia="宋体" w:hAnsi="宋体" w:cs="宋体"/>
                                <w:color w:val="000000"/>
                                <w:sz w:val="15"/>
                              </w:rPr>
                              <w:t>58.</w:t>
                            </w:r>
                            <w:r>
                              <w:rPr>
                                <w:rFonts w:ascii="宋体" w:eastAsia="宋体" w:hAnsi="宋体" w:cs="宋体"/>
                                <w:color w:val="000000"/>
                                <w:sz w:val="15"/>
                              </w:rPr>
                              <w:t>其次，本方法不仅立即概要地提示了每一类罪过的性质，</w:t>
                            </w:r>
                          </w:p>
                        </w:txbxContent>
                      </wps:txbx>
                      <wps:bodyPr vert="horz" wrap="square" lIns="0" tIns="0" rIns="0" bIns="0" anchor="t">
                        <a:spAutoFit/>
                      </wps:bodyPr>
                    </wps:wsp>
                  </a:graphicData>
                </a:graphic>
              </wp:anchor>
            </w:drawing>
          </mc:Choice>
          <mc:Fallback>
            <w:pict>
              <v:shape type="#_x0000_t202" filled="f" stroked="f" style="margin-left:57pt;margin-top:0pt;width:253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5"/>
                        </w:rPr>
                      </w:pPr>
                      <w:r>
                        <w:rPr>
                          <w:rFonts w:ascii="宋体" w:hAnsi="宋体" w:cs="宋体" w:eastAsia="宋体"/>
                          <w:sz w:val="15"/>
                          <w:color w:val="000000"/>
                          <w:b w:val="off"/>
                          <w:i w:val="off"/>
                        </w:rPr>
                        <w:t>58.其次，本方法不仅立即概要地提示了每一类罪过的性质，</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534272" behindDoc="0" locked="0" layoutInCell="1" allowOverlap="1">
                <wp:simplePos x="0" y="0"/>
                <wp:positionH relativeFrom="column">
                  <wp:posOffset>25400</wp:posOffset>
                </wp:positionH>
                <wp:positionV relativeFrom="paragraph">
                  <wp:posOffset>0</wp:posOffset>
                </wp:positionV>
                <wp:extent cx="3924300" cy="127000"/>
                <wp:effectExtent l="0" t="0" r="0" b="0"/>
                <wp:wrapTopAndBottom/>
                <wp:docPr id="2103" name="文本框 2103"/>
                <wp:cNvGraphicFramePr/>
                <a:graphic xmlns:a="http://schemas.openxmlformats.org/drawingml/2006/main">
                  <a:graphicData uri="http://schemas.microsoft.com/office/word/2010/wordprocessingShape">
                    <wps:wsp>
                      <wps:cNvSpPr txBox="1"/>
                      <wps:spPr>
                        <a:xfrm>
                          <a:off x="0" y="0"/>
                          <a:ext cx="39243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09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35296" behindDoc="0" locked="0" layoutInCell="1" allowOverlap="1">
                <wp:simplePos x="0" y="0"/>
                <wp:positionH relativeFrom="column">
                  <wp:posOffset>25400</wp:posOffset>
                </wp:positionH>
                <wp:positionV relativeFrom="paragraph">
                  <wp:posOffset>0</wp:posOffset>
                </wp:positionV>
                <wp:extent cx="482600" cy="127000"/>
                <wp:effectExtent l="0" t="0" r="0" b="0"/>
                <wp:wrapTopAndBottom/>
                <wp:docPr id="2104" name="文本框 2104"/>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一般命题提</w:t>
                            </w:r>
                          </w:p>
                        </w:txbxContent>
                      </wps:txbx>
                      <wps:bodyPr vert="horz" wrap="square" lIns="0" tIns="0" rIns="0" bIns="0" anchor="t">
                        <a:spAutoFit/>
                      </wps:bodyPr>
                    </wps:wsp>
                  </a:graphicData>
                </a:graphic>
              </wp:anchor>
            </w:drawing>
          </mc:Choice>
          <mc:Fallback>
            <w:pict>
              <v:shape type="#_x0000_t202" filled="f" stroked="f" style="margin-left:2pt;margin-top: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一般命题提</w:t>
                      </w:r>
                    </w:p>
                  </w:txbxContent>
                </v:textbox>
              </v:shape>
            </w:pict>
          </mc:Fallback>
        </mc:AlternateContent>
      </w:r>
      <w:r>
        <w:rPr>
          <w:noProof/>
        </w:rPr>
        <mc:AlternateContent>
          <mc:Choice Requires="wps">
            <w:drawing>
              <wp:anchor distT="0" distB="0" distL="0" distR="0" simplePos="0" relativeHeight="252536320" behindDoc="0" locked="0" layoutInCell="1" allowOverlap="1">
                <wp:simplePos x="0" y="0"/>
                <wp:positionH relativeFrom="column">
                  <wp:posOffset>482600</wp:posOffset>
                </wp:positionH>
                <wp:positionV relativeFrom="paragraph">
                  <wp:posOffset>76200</wp:posOffset>
                </wp:positionV>
                <wp:extent cx="3467100" cy="114300"/>
                <wp:effectExtent l="0" t="0" r="0" b="0"/>
                <wp:wrapTopAndBottom/>
                <wp:docPr id="2105" name="文本框 2105"/>
                <wp:cNvGraphicFramePr/>
                <a:graphic xmlns:a="http://schemas.openxmlformats.org/drawingml/2006/main">
                  <a:graphicData uri="http://schemas.microsoft.com/office/word/2010/wordprocessingShape">
                    <wps:wsp>
                      <wps:cNvSpPr txBox="1"/>
                      <wps:spPr>
                        <a:xfrm>
                          <a:off x="0" y="0"/>
                          <a:ext cx="3467100" cy="114300"/>
                        </a:xfrm>
                        <a:prstGeom prst="rect">
                          <a:avLst/>
                        </a:prstGeom>
                        <a:noFill/>
                        <a:ln w="6350">
                          <a:noFill/>
                        </a:ln>
                      </wps:spPr>
                      <wps:txbx>
                        <w:txbxContent>
                          <w:p w:rsidR="00D55C98" w:rsidRDefault="00E14246">
                            <w:pPr>
                              <w:autoSpaceDE w:val="0"/>
                              <w:autoSpaceDN w:val="0"/>
                              <w:spacing w:line="180" w:lineRule="atLeast"/>
                              <w:rPr>
                                <w:sz w:val="15"/>
                              </w:rPr>
                            </w:pPr>
                            <w:r>
                              <w:rPr>
                                <w:rFonts w:ascii="宋体" w:eastAsia="宋体" w:hAnsi="宋体" w:cs="宋体"/>
                                <w:color w:val="000000"/>
                                <w:sz w:val="15"/>
                              </w:rPr>
                              <w:t>只要该性质是由某一特性决定的，而且还提供了余地，以形成关于</w:t>
                            </w:r>
                          </w:p>
                        </w:txbxContent>
                      </wps:txbx>
                      <wps:bodyPr vert="horz" wrap="square" lIns="0" tIns="0" rIns="0" bIns="0" anchor="t">
                        <a:spAutoFit/>
                      </wps:bodyPr>
                    </wps:wsp>
                  </a:graphicData>
                </a:graphic>
              </wp:anchor>
            </w:drawing>
          </mc:Choice>
          <mc:Fallback>
            <w:pict>
              <v:shape type="#_x0000_t202" filled="f" stroked="f" style="margin-left:38pt;margin-top:6pt;width:27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5"/>
                        </w:rPr>
                      </w:pPr>
                      <w:r>
                        <w:rPr>
                          <w:rFonts w:ascii="宋体" w:hAnsi="宋体" w:cs="宋体" w:eastAsia="宋体"/>
                          <w:sz w:val="15"/>
                          <w:color w:val="000000"/>
                          <w:b w:val="off"/>
                          <w:i w:val="off"/>
                        </w:rPr>
                        <w:t>只要该性质是由某一特性决定的，而且还提供了余地，以形成关于</w:t>
                      </w:r>
                    </w:p>
                  </w:txbxContent>
                </v:textbox>
              </v:shape>
            </w:pict>
          </mc:Fallback>
        </mc:AlternateContent>
      </w:r>
      <w:r>
        <w:rPr>
          <w:noProof/>
        </w:rPr>
        <mc:AlternateContent>
          <mc:Choice Requires="wps">
            <w:drawing>
              <wp:anchor distT="0" distB="0" distL="0" distR="0" simplePos="0" relativeHeight="252537344" behindDoc="0" locked="0" layoutInCell="1" allowOverlap="1">
                <wp:simplePos x="0" y="0"/>
                <wp:positionH relativeFrom="column">
                  <wp:posOffset>25400</wp:posOffset>
                </wp:positionH>
                <wp:positionV relativeFrom="paragraph">
                  <wp:posOffset>127000</wp:posOffset>
                </wp:positionV>
                <wp:extent cx="393700" cy="127000"/>
                <wp:effectExtent l="0" t="0" r="0" b="0"/>
                <wp:wrapTopAndBottom/>
                <wp:docPr id="2106" name="文本框 2106"/>
                <wp:cNvGraphicFramePr/>
                <a:graphic xmlns:a="http://schemas.openxmlformats.org/drawingml/2006/main">
                  <a:graphicData uri="http://schemas.microsoft.com/office/word/2010/wordprocessingShape">
                    <wps:wsp>
                      <wps:cNvSpPr txBox="1"/>
                      <wps:spPr>
                        <a:xfrm>
                          <a:off x="0" y="0"/>
                          <a:ext cx="3937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color w:val="000000"/>
                                <w:sz w:val="15"/>
                              </w:rPr>
                              <w:t>供了余地</w:t>
                            </w:r>
                          </w:p>
                        </w:txbxContent>
                      </wps:txbx>
                      <wps:bodyPr vert="horz" wrap="square" lIns="0" tIns="0" rIns="0" bIns="0" anchor="t">
                        <a:spAutoFit/>
                      </wps:bodyPr>
                    </wps:wsp>
                  </a:graphicData>
                </a:graphic>
              </wp:anchor>
            </w:drawing>
          </mc:Choice>
          <mc:Fallback>
            <w:pict>
              <v:shape type="#_x0000_t202" filled="f" stroked="f" style="margin-left:2pt;margin-top:10pt;width:3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ff"/>
                          <w:i w:val="off"/>
                        </w:rPr>
                        <w:t>供了余地</w:t>
                      </w:r>
                    </w:p>
                  </w:txbxContent>
                </v:textbox>
              </v:shape>
            </w:pict>
          </mc:Fallback>
        </mc:AlternateContent>
      </w:r>
    </w:p>
    <w:p w:rsidR="00D55C98" w:rsidRDefault="00E14246">
      <w:pPr>
        <w:autoSpaceDE w:val="0"/>
        <w:autoSpaceDN w:val="0"/>
        <w:spacing w:line="220" w:lineRule="atLeast"/>
        <w:ind w:left="760"/>
        <w:rPr>
          <w:sz w:val="15"/>
        </w:rPr>
      </w:pPr>
      <w:r>
        <w:rPr>
          <w:rFonts w:ascii="宋体" w:eastAsia="宋体" w:hAnsi="宋体" w:cs="宋体"/>
          <w:color w:val="000000"/>
          <w:sz w:val="15"/>
        </w:rPr>
        <w:t>该类属下各特殊罪过的一些一般命题，其方式是展示各种同属于</w:t>
      </w:r>
    </w:p>
    <w:p w:rsidR="00D55C98" w:rsidRDefault="00E14246">
      <w:pPr>
        <w:autoSpaceDE w:val="0"/>
        <w:autoSpaceDN w:val="0"/>
        <w:spacing w:before="120" w:line="220" w:lineRule="atLeast"/>
        <w:ind w:left="740"/>
        <w:rPr>
          <w:sz w:val="15"/>
        </w:rPr>
      </w:pPr>
      <w:r>
        <w:rPr>
          <w:rFonts w:ascii="宋体" w:eastAsia="宋体" w:hAnsi="宋体" w:cs="宋体"/>
          <w:color w:val="000000"/>
          <w:sz w:val="15"/>
        </w:rPr>
        <w:t>这些罪过的其他特性。因此，它为构设有关它们的一些命题提供了</w:t>
      </w:r>
    </w:p>
    <w:p w:rsidR="00D55C98" w:rsidRDefault="00E14246">
      <w:pPr>
        <w:autoSpaceDE w:val="0"/>
        <w:autoSpaceDN w:val="0"/>
        <w:spacing w:before="100" w:line="220" w:lineRule="atLeast"/>
        <w:ind w:left="740"/>
        <w:rPr>
          <w:sz w:val="15"/>
        </w:rPr>
      </w:pPr>
      <w:r>
        <w:rPr>
          <w:rFonts w:ascii="宋体" w:eastAsia="宋体" w:hAnsi="宋体" w:cs="宋体"/>
          <w:color w:val="000000"/>
          <w:sz w:val="15"/>
        </w:rPr>
        <w:t>余地，这些命题虽然由于要涵盖大量个例而非常笼统，但要在总体</w:t>
      </w:r>
    </w:p>
    <w:p w:rsidR="00D55C98" w:rsidRDefault="00E14246">
      <w:pPr>
        <w:autoSpaceDE w:val="0"/>
        <w:autoSpaceDN w:val="0"/>
        <w:spacing w:before="140" w:line="220" w:lineRule="atLeast"/>
        <w:ind w:left="760"/>
        <w:rPr>
          <w:sz w:val="15"/>
        </w:rPr>
      </w:pPr>
      <w:r>
        <w:rPr>
          <w:rFonts w:ascii="宋体" w:eastAsia="宋体" w:hAnsi="宋体" w:cs="宋体"/>
          <w:color w:val="000000"/>
          <w:sz w:val="15"/>
        </w:rPr>
        <w:t>上准确如实。㉞</w:t>
      </w:r>
    </w:p>
    <w:p w:rsidR="00D55C98" w:rsidRDefault="00E14246">
      <w:pPr>
        <w:autoSpaceDE w:val="0"/>
        <w:autoSpaceDN w:val="0"/>
        <w:spacing w:before="100" w:line="230" w:lineRule="atLeast"/>
        <w:ind w:left="20" w:firstLine="20"/>
        <w:rPr>
          <w:sz w:val="24"/>
        </w:rPr>
      </w:pPr>
      <w:r>
        <w:rPr>
          <w:rFonts w:ascii="宋体" w:eastAsia="宋体" w:hAnsi="宋体" w:cs="宋体"/>
          <w:color w:val="000000"/>
          <w:sz w:val="15"/>
        </w:rPr>
        <w:t>(3)</w:t>
      </w:r>
      <w:r>
        <w:rPr>
          <w:rFonts w:ascii="宋体" w:eastAsia="宋体" w:hAnsi="宋体" w:cs="宋体"/>
          <w:color w:val="000000"/>
          <w:sz w:val="15"/>
        </w:rPr>
        <w:t>指出了</w:t>
      </w:r>
      <w:r>
        <w:rPr>
          <w:rFonts w:ascii="宋体" w:eastAsia="宋体" w:hAnsi="宋体" w:cs="宋体"/>
          <w:sz w:val="24"/>
        </w:rPr>
        <w:t xml:space="preserve">    </w:t>
      </w:r>
      <w:r>
        <w:rPr>
          <w:rFonts w:ascii="宋体" w:eastAsia="宋体" w:hAnsi="宋体" w:cs="宋体"/>
          <w:color w:val="000000"/>
          <w:sz w:val="15"/>
        </w:rPr>
        <w:t>59.</w:t>
      </w:r>
      <w:r>
        <w:rPr>
          <w:rFonts w:ascii="宋体" w:eastAsia="宋体" w:hAnsi="宋体" w:cs="宋体"/>
          <w:color w:val="000000"/>
          <w:sz w:val="15"/>
        </w:rPr>
        <w:t>第三，本方法的设计，使得任何罪过所占有的位置本身，法律的原因</w:t>
      </w:r>
      <w:r>
        <w:rPr>
          <w:rFonts w:ascii="宋体" w:eastAsia="宋体" w:hAnsi="宋体" w:cs="宋体"/>
          <w:color w:val="000000"/>
          <w:sz w:val="15"/>
        </w:rPr>
        <w:t xml:space="preserve"> </w:t>
      </w:r>
      <w:r>
        <w:rPr>
          <w:rFonts w:ascii="宋体" w:eastAsia="宋体" w:hAnsi="宋体" w:cs="宋体"/>
          <w:color w:val="000000"/>
          <w:sz w:val="15"/>
          <w:u w:val="single"/>
        </w:rPr>
        <w:t xml:space="preserve">                      </w:t>
      </w:r>
    </w:p>
    <w:p w:rsidR="00D55C98" w:rsidRDefault="00E14246">
      <w:pPr>
        <w:autoSpaceDE w:val="0"/>
        <w:autoSpaceDN w:val="0"/>
        <w:spacing w:before="80" w:line="200" w:lineRule="atLeast"/>
        <w:ind w:left="1140"/>
        <w:rPr>
          <w:sz w:val="12"/>
        </w:rPr>
      </w:pPr>
      <w:r>
        <w:rPr>
          <w:rFonts w:ascii="宋体" w:eastAsia="宋体" w:hAnsi="宋体" w:cs="宋体"/>
          <w:color w:val="000000"/>
          <w:sz w:val="12"/>
        </w:rPr>
        <w:t>㉞</w:t>
      </w:r>
      <w:r>
        <w:rPr>
          <w:rFonts w:ascii="宋体" w:eastAsia="宋体" w:hAnsi="宋体" w:cs="宋体"/>
          <w:color w:val="000000"/>
          <w:sz w:val="12"/>
        </w:rPr>
        <w:t xml:space="preserve">  </w:t>
      </w:r>
      <w:r>
        <w:rPr>
          <w:rFonts w:ascii="宋体" w:eastAsia="宋体" w:hAnsi="宋体" w:cs="宋体"/>
          <w:color w:val="000000"/>
          <w:sz w:val="12"/>
        </w:rPr>
        <w:t>见《政府片论》前言</w:t>
      </w:r>
      <w:r>
        <w:rPr>
          <w:rFonts w:ascii="宋体" w:eastAsia="宋体" w:hAnsi="宋体" w:cs="宋体"/>
          <w:color w:val="000000"/>
          <w:sz w:val="12"/>
        </w:rPr>
        <w:t>,1776</w:t>
      </w:r>
      <w:r>
        <w:rPr>
          <w:rFonts w:ascii="宋体" w:eastAsia="宋体" w:hAnsi="宋体" w:cs="宋体"/>
          <w:color w:val="000000"/>
          <w:sz w:val="12"/>
        </w:rPr>
        <w:t>年版第</w:t>
      </w:r>
      <w:r>
        <w:rPr>
          <w:rFonts w:ascii="宋体" w:eastAsia="宋体" w:hAnsi="宋体" w:cs="宋体"/>
          <w:color w:val="000000"/>
          <w:sz w:val="12"/>
        </w:rPr>
        <w:t xml:space="preserve"> xlv</w:t>
      </w:r>
      <w:r>
        <w:rPr>
          <w:rFonts w:ascii="宋体" w:eastAsia="宋体" w:hAnsi="宋体" w:cs="宋体"/>
          <w:color w:val="000000"/>
          <w:sz w:val="12"/>
        </w:rPr>
        <w:t>页</w:t>
      </w:r>
      <w:r>
        <w:rPr>
          <w:rFonts w:ascii="宋体" w:eastAsia="宋体" w:hAnsi="宋体" w:cs="宋体"/>
          <w:color w:val="000000"/>
          <w:sz w:val="12"/>
        </w:rPr>
        <w:t>;1823</w:t>
      </w:r>
      <w:r>
        <w:rPr>
          <w:rFonts w:ascii="宋体" w:eastAsia="宋体" w:hAnsi="宋体" w:cs="宋体"/>
          <w:color w:val="000000"/>
          <w:sz w:val="12"/>
        </w:rPr>
        <w:t>年版第</w:t>
      </w:r>
      <w:r>
        <w:rPr>
          <w:rFonts w:ascii="宋体" w:eastAsia="宋体" w:hAnsi="宋体" w:cs="宋体"/>
          <w:color w:val="000000"/>
          <w:sz w:val="12"/>
        </w:rPr>
        <w:t xml:space="preserve"> xlvii</w:t>
      </w:r>
      <w:r>
        <w:rPr>
          <w:rFonts w:ascii="宋体" w:eastAsia="宋体" w:hAnsi="宋体" w:cs="宋体"/>
          <w:color w:val="000000"/>
          <w:sz w:val="12"/>
        </w:rPr>
        <w:t>页。</w:t>
      </w:r>
      <w:r>
        <w:rPr>
          <w:rFonts w:ascii="宋体" w:eastAsia="宋体" w:hAnsi="宋体" w:cs="宋体"/>
          <w:color w:val="000000"/>
          <w:sz w:val="12"/>
        </w:rPr>
        <w:t>①</w:t>
      </w:r>
    </w:p>
    <w:p w:rsidR="00D55C98" w:rsidRDefault="00E14246">
      <w:pPr>
        <w:autoSpaceDE w:val="0"/>
        <w:autoSpaceDN w:val="0"/>
        <w:spacing w:before="20" w:line="200" w:lineRule="atLeast"/>
        <w:ind w:left="860" w:firstLine="280"/>
        <w:rPr>
          <w:sz w:val="15"/>
        </w:rPr>
      </w:pPr>
      <w:r>
        <w:rPr>
          <w:rFonts w:ascii="宋体" w:eastAsia="宋体" w:hAnsi="宋体" w:cs="宋体"/>
          <w:color w:val="000000"/>
          <w:sz w:val="15"/>
        </w:rPr>
        <w:t>㉞</w:t>
      </w:r>
      <w:r>
        <w:rPr>
          <w:rFonts w:ascii="宋体" w:eastAsia="宋体" w:hAnsi="宋体" w:cs="宋体"/>
          <w:color w:val="000000"/>
          <w:sz w:val="15"/>
        </w:rPr>
        <w:t xml:space="preserve"> </w:t>
      </w:r>
      <w:r>
        <w:rPr>
          <w:rFonts w:ascii="宋体" w:eastAsia="宋体" w:hAnsi="宋体" w:cs="宋体"/>
          <w:color w:val="000000"/>
          <w:sz w:val="15"/>
        </w:rPr>
        <w:t>想像一下，当一门科学并不具有构成有关它的任何广泛命题的内容，同时却</w:t>
      </w:r>
      <w:r>
        <w:rPr>
          <w:rFonts w:ascii="宋体" w:eastAsia="宋体" w:hAnsi="宋体" w:cs="宋体"/>
          <w:color w:val="000000"/>
          <w:sz w:val="15"/>
        </w:rPr>
        <w:t>应是准确如实的，它会是什么样子</w:t>
      </w:r>
      <w:r>
        <w:rPr>
          <w:rFonts w:ascii="宋体" w:eastAsia="宋体" w:hAnsi="宋体" w:cs="宋体"/>
          <w:color w:val="000000"/>
          <w:sz w:val="15"/>
        </w:rPr>
        <w:t>?</w:t>
      </w:r>
      <w:r>
        <w:rPr>
          <w:rFonts w:ascii="宋体" w:eastAsia="宋体" w:hAnsi="宋体" w:cs="宋体"/>
          <w:color w:val="000000"/>
          <w:sz w:val="15"/>
        </w:rPr>
        <w:t>它将是这个样子：假如命题对包含在它下面的某些个例来说是正确的，那么它对另一些个例来说就会是错误的。例如，倘若将植物分类搞得无法为之找到任何共性，那么植物学将是什么局面</w:t>
      </w:r>
      <w:r>
        <w:rPr>
          <w:rFonts w:ascii="宋体" w:eastAsia="宋体" w:hAnsi="宋体" w:cs="宋体"/>
          <w:color w:val="000000"/>
          <w:sz w:val="15"/>
        </w:rPr>
        <w:t>?</w:t>
      </w:r>
      <w:r>
        <w:rPr>
          <w:rFonts w:ascii="宋体" w:eastAsia="宋体" w:hAnsi="宋体" w:cs="宋体"/>
          <w:color w:val="000000"/>
          <w:sz w:val="15"/>
        </w:rPr>
        <w:t>然而，每个刑法体系，不管曾显得是权威的还是不权威的，似乎都如此，并不更妙。要是别样的话，试考察例如罗马法</w:t>
      </w:r>
    </w:p>
    <w:p w:rsidR="00D55C98" w:rsidRDefault="00E14246">
      <w:pPr>
        <w:autoSpaceDE w:val="0"/>
        <w:autoSpaceDN w:val="0"/>
        <w:spacing w:before="220" w:line="200" w:lineRule="atLeast"/>
        <w:ind w:left="1140"/>
        <w:rPr>
          <w:sz w:val="15"/>
        </w:rPr>
      </w:pPr>
      <w:r>
        <w:rPr>
          <w:rFonts w:ascii="宋体" w:eastAsia="宋体" w:hAnsi="宋体" w:cs="宋体"/>
          <w:color w:val="000000"/>
          <w:sz w:val="15"/>
        </w:rPr>
        <w:t xml:space="preserve">① </w:t>
      </w:r>
      <w:r>
        <w:rPr>
          <w:rFonts w:ascii="宋体" w:eastAsia="宋体" w:hAnsi="宋体" w:cs="宋体"/>
          <w:color w:val="000000"/>
          <w:sz w:val="15"/>
        </w:rPr>
        <w:t>《政府片论》，前言，第</w:t>
      </w:r>
      <w:r>
        <w:rPr>
          <w:rFonts w:ascii="宋体" w:eastAsia="宋体" w:hAnsi="宋体" w:cs="宋体"/>
          <w:color w:val="000000"/>
          <w:sz w:val="15"/>
        </w:rPr>
        <w:t>52</w:t>
      </w:r>
      <w:r>
        <w:rPr>
          <w:rFonts w:ascii="宋体" w:eastAsia="宋体" w:hAnsi="宋体" w:cs="宋体"/>
          <w:color w:val="000000"/>
          <w:sz w:val="15"/>
        </w:rPr>
        <w:t>段</w:t>
      </w:r>
      <w:r>
        <w:rPr>
          <w:rFonts w:ascii="宋体" w:eastAsia="宋体" w:hAnsi="宋体" w:cs="宋体"/>
          <w:color w:val="000000"/>
          <w:sz w:val="15"/>
        </w:rPr>
        <w:t>(</w:t>
      </w:r>
      <w:r>
        <w:rPr>
          <w:rFonts w:ascii="宋体" w:eastAsia="宋体" w:hAnsi="宋体" w:cs="宋体"/>
          <w:color w:val="000000"/>
          <w:sz w:val="15"/>
        </w:rPr>
        <w:t>《边沁全集》，鲍林版，第一卷，第</w:t>
      </w:r>
      <w:r>
        <w:rPr>
          <w:rFonts w:ascii="宋体" w:eastAsia="宋体" w:hAnsi="宋体" w:cs="宋体"/>
          <w:color w:val="000000"/>
          <w:sz w:val="15"/>
        </w:rPr>
        <w:t>237</w:t>
      </w:r>
      <w:r>
        <w:rPr>
          <w:rFonts w:ascii="宋体" w:eastAsia="宋体" w:hAnsi="宋体" w:cs="宋体"/>
          <w:color w:val="000000"/>
          <w:sz w:val="15"/>
        </w:rPr>
        <w:t>页</w:t>
      </w:r>
      <w:r>
        <w:rPr>
          <w:rFonts w:ascii="宋体" w:eastAsia="宋体" w:hAnsi="宋体" w:cs="宋体"/>
          <w:color w:val="000000"/>
          <w:sz w:val="15"/>
        </w:rPr>
        <w:t>)</w:t>
      </w:r>
      <w:r>
        <w:rPr>
          <w:rFonts w:ascii="宋体" w:eastAsia="宋体" w:hAnsi="宋体" w:cs="宋体"/>
          <w:color w:val="000000"/>
          <w:sz w:val="15"/>
        </w:rPr>
        <w:t>。</w:t>
      </w:r>
      <w:r>
        <w:br w:type="page"/>
      </w:r>
    </w:p>
    <w:p w:rsidR="00D55C98" w:rsidRDefault="00E14246">
      <w:pPr>
        <w:autoSpaceDE w:val="0"/>
        <w:autoSpaceDN w:val="0"/>
        <w:spacing w:before="200" w:line="220" w:lineRule="atLeast"/>
        <w:ind w:left="2240"/>
        <w:rPr>
          <w:sz w:val="24"/>
        </w:rPr>
      </w:pPr>
      <w:r>
        <w:rPr>
          <w:rFonts w:ascii="宋体" w:eastAsia="宋体" w:hAnsi="宋体" w:cs="宋体"/>
          <w:b/>
          <w:color w:val="000000"/>
          <w:sz w:val="12"/>
        </w:rPr>
        <w:lastRenderedPageBreak/>
        <w:t>第十六章</w:t>
      </w:r>
      <w:r>
        <w:rPr>
          <w:rFonts w:ascii="宋体" w:eastAsia="宋体" w:hAnsi="宋体" w:cs="宋体"/>
          <w:b/>
          <w:color w:val="000000"/>
          <w:sz w:val="12"/>
        </w:rPr>
        <w:t xml:space="preserve"> </w:t>
      </w:r>
      <w:r>
        <w:rPr>
          <w:rFonts w:ascii="宋体" w:eastAsia="宋体" w:hAnsi="宋体" w:cs="宋体"/>
          <w:b/>
          <w:color w:val="000000"/>
          <w:sz w:val="12"/>
        </w:rPr>
        <w:t>罪过的分类</w:t>
      </w:r>
      <w:r>
        <w:rPr>
          <w:rFonts w:ascii="宋体" w:eastAsia="宋体" w:hAnsi="宋体" w:cs="宋体"/>
          <w:sz w:val="24"/>
        </w:rPr>
        <w:t xml:space="preserve">                  </w:t>
      </w:r>
      <w:r>
        <w:rPr>
          <w:rFonts w:ascii="宋体" w:eastAsia="宋体" w:hAnsi="宋体" w:cs="宋体"/>
          <w:b/>
          <w:color w:val="000000"/>
          <w:sz w:val="12"/>
        </w:rPr>
        <w:t>339</w:t>
      </w:r>
    </w:p>
    <w:p w:rsidR="00D55C98" w:rsidRDefault="00E14246">
      <w:pPr>
        <w:autoSpaceDE w:val="0"/>
        <w:autoSpaceDN w:val="0"/>
        <w:spacing w:before="200" w:line="353" w:lineRule="atLeast"/>
        <w:ind w:left="40" w:firstLine="20"/>
        <w:rPr>
          <w:sz w:val="20"/>
        </w:rPr>
      </w:pPr>
      <w:r>
        <w:rPr>
          <w:rFonts w:ascii="宋体" w:eastAsia="宋体" w:hAnsi="宋体" w:cs="宋体"/>
          <w:b/>
          <w:color w:val="000000"/>
          <w:sz w:val="20"/>
        </w:rPr>
        <w:t>提示了它被置于该处的原因。这不仅有助于显示这样那样的行为被当</w:t>
      </w:r>
      <w:r>
        <w:rPr>
          <w:rFonts w:ascii="宋体" w:eastAsia="宋体" w:hAnsi="宋体" w:cs="宋体"/>
          <w:b/>
          <w:color w:val="000000"/>
          <w:sz w:val="20"/>
        </w:rPr>
        <w:t>作罪过，而且有助于显示为什么它们应当如此。靠这个办法，它在致力于理解的同时，还以某种程度使自己成为感情上可以接受的。由于提示了每一种有害行为的性质和趋势，它就说明了、并</w:t>
      </w:r>
      <w:r>
        <w:rPr>
          <w:rFonts w:ascii="宋体" w:eastAsia="宋体" w:hAnsi="宋体" w:cs="宋体"/>
          <w:b/>
          <w:color w:val="000000"/>
          <w:sz w:val="20"/>
        </w:rPr>
        <w:t>274</w:t>
      </w:r>
      <w:r>
        <w:rPr>
          <w:rFonts w:ascii="宋体" w:eastAsia="宋体" w:hAnsi="宋体" w:cs="宋体"/>
          <w:b/>
          <w:color w:val="000000"/>
          <w:sz w:val="20"/>
        </w:rPr>
        <w:t>以某种程度维护了可被认为宜于用惩罚方式给予该行为的处理。于是，对于臣民，这是一种永久的道歉，表明了每一项克扣</w:t>
      </w:r>
      <w:r>
        <w:rPr>
          <w:rFonts w:ascii="宋体" w:eastAsia="宋体" w:hAnsi="宋体" w:cs="宋体"/>
          <w:b/>
          <w:color w:val="000000"/>
          <w:sz w:val="20"/>
        </w:rPr>
        <w:t>(</w:t>
      </w:r>
      <w:r>
        <w:rPr>
          <w:rFonts w:ascii="宋体" w:eastAsia="宋体" w:hAnsi="宋体" w:cs="宋体"/>
          <w:b/>
          <w:color w:val="000000"/>
          <w:sz w:val="20"/>
        </w:rPr>
        <w:t>为了每个人的安全和昌盛而需要对其他每个人的自由做的克扣</w:t>
      </w:r>
      <w:r>
        <w:rPr>
          <w:rFonts w:ascii="宋体" w:eastAsia="宋体" w:hAnsi="宋体" w:cs="宋体"/>
          <w:b/>
          <w:color w:val="000000"/>
          <w:sz w:val="20"/>
        </w:rPr>
        <w:t>)</w:t>
      </w:r>
      <w:r>
        <w:rPr>
          <w:rFonts w:ascii="宋体" w:eastAsia="宋体" w:hAnsi="宋体" w:cs="宋体"/>
          <w:b/>
          <w:color w:val="000000"/>
          <w:sz w:val="20"/>
        </w:rPr>
        <w:t>的必要性。对立法者，这是一种永久的教益，既利于匡正他的偏见，同时也利于抑制他的激情。是否有什么他未发觉的损害</w:t>
      </w:r>
      <w:r>
        <w:rPr>
          <w:rFonts w:ascii="宋体" w:eastAsia="宋体" w:hAnsi="宋体" w:cs="宋体"/>
          <w:b/>
          <w:color w:val="000000"/>
          <w:sz w:val="20"/>
        </w:rPr>
        <w:t>?</w:t>
      </w:r>
      <w:r>
        <w:rPr>
          <w:rFonts w:ascii="宋体" w:eastAsia="宋体" w:hAnsi="宋体" w:cs="宋体"/>
          <w:b/>
          <w:color w:val="000000"/>
          <w:sz w:val="20"/>
        </w:rPr>
        <w:t>在一种自然的、如果同时也是详尽无遗的排列中，他不可能发觉不了。</w:t>
      </w:r>
      <w:r>
        <w:rPr>
          <w:rFonts w:ascii="宋体" w:eastAsia="宋体" w:hAnsi="宋体" w:cs="宋体"/>
          <w:b/>
          <w:color w:val="000000"/>
          <w:sz w:val="20"/>
        </w:rPr>
        <w:t>他曾否不禁将无辜定为有罪</w:t>
      </w:r>
      <w:r>
        <w:rPr>
          <w:rFonts w:ascii="宋体" w:eastAsia="宋体" w:hAnsi="宋体" w:cs="宋体"/>
          <w:b/>
          <w:color w:val="000000"/>
          <w:sz w:val="20"/>
        </w:rPr>
        <w:t>?</w:t>
      </w:r>
      <w:r>
        <w:rPr>
          <w:rFonts w:ascii="宋体" w:eastAsia="宋体" w:hAnsi="宋体" w:cs="宋体"/>
          <w:b/>
          <w:color w:val="000000"/>
          <w:sz w:val="20"/>
        </w:rPr>
        <w:t>难以为之找到位置这一点提醒他注意到自己的错误。依据功利原理制定的罪过总目的用处便是如此，立法者以及臣民可以从中获取的好处便是如此。遵守它，便消除了立法方面的任何专横武断。用心不良或心存偏见的立法者不敢正视它。他会排</w:t>
      </w:r>
    </w:p>
    <w:p w:rsidR="00D55C98" w:rsidRDefault="00E14246">
      <w:pPr>
        <w:spacing w:before="260" w:line="60" w:lineRule="exact"/>
        <w:ind w:left="100" w:right="41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120" w:line="200" w:lineRule="atLeast"/>
        <w:ind w:left="60" w:right="120"/>
        <w:rPr>
          <w:sz w:val="12"/>
        </w:rPr>
      </w:pPr>
      <w:r>
        <w:rPr>
          <w:rFonts w:ascii="宋体" w:eastAsia="宋体" w:hAnsi="宋体" w:cs="宋体"/>
          <w:b/>
          <w:color w:val="000000"/>
          <w:sz w:val="12"/>
        </w:rPr>
        <w:t>的</w:t>
      </w:r>
      <w:r>
        <w:rPr>
          <w:rFonts w:ascii="宋体" w:eastAsia="宋体" w:hAnsi="宋体" w:cs="宋体"/>
          <w:b/>
          <w:color w:val="000000"/>
          <w:sz w:val="12"/>
        </w:rPr>
        <w:t xml:space="preserve"> delicta pr ivata et publica(</w:t>
      </w:r>
      <w:r>
        <w:rPr>
          <w:rFonts w:ascii="宋体" w:eastAsia="宋体" w:hAnsi="宋体" w:cs="宋体"/>
          <w:b/>
          <w:color w:val="000000"/>
          <w:sz w:val="12"/>
        </w:rPr>
        <w:t>私罪和公罪方面的不法行为</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publica ordinaria(</w:t>
      </w:r>
      <w:r>
        <w:rPr>
          <w:rFonts w:ascii="宋体" w:eastAsia="宋体" w:hAnsi="宋体" w:cs="宋体"/>
          <w:b/>
          <w:color w:val="000000"/>
          <w:sz w:val="12"/>
        </w:rPr>
        <w:t>一般公罪方面的不法行为</w:t>
      </w:r>
      <w:r>
        <w:rPr>
          <w:rFonts w:ascii="宋体" w:eastAsia="宋体" w:hAnsi="宋体" w:cs="宋体"/>
          <w:b/>
          <w:color w:val="000000"/>
          <w:sz w:val="12"/>
        </w:rPr>
        <w:t>)</w:t>
      </w:r>
      <w:r>
        <w:rPr>
          <w:rFonts w:ascii="宋体" w:eastAsia="宋体" w:hAnsi="宋体" w:cs="宋体"/>
          <w:b/>
          <w:color w:val="000000"/>
          <w:sz w:val="12"/>
        </w:rPr>
        <w:t>和</w:t>
      </w:r>
      <w:r>
        <w:rPr>
          <w:rFonts w:ascii="宋体" w:eastAsia="宋体" w:hAnsi="宋体" w:cs="宋体"/>
          <w:b/>
          <w:color w:val="000000"/>
          <w:sz w:val="12"/>
        </w:rPr>
        <w:t xml:space="preserve"> publica </w:t>
      </w:r>
      <w:r>
        <w:rPr>
          <w:rFonts w:ascii="宋体" w:eastAsia="宋体" w:hAnsi="宋体" w:cs="宋体"/>
          <w:b/>
          <w:color w:val="000000"/>
          <w:sz w:val="12"/>
        </w:rPr>
        <w:t>extra-ordinaria(</w:t>
      </w:r>
      <w:r>
        <w:rPr>
          <w:rFonts w:ascii="宋体" w:eastAsia="宋体" w:hAnsi="宋体" w:cs="宋体"/>
          <w:b/>
          <w:color w:val="000000"/>
          <w:sz w:val="12"/>
        </w:rPr>
        <w:t>特别的公罪方面的不法行为</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w:t>
      </w:r>
      <w:r>
        <w:rPr>
          <w:rFonts w:ascii="宋体" w:eastAsia="宋体" w:hAnsi="宋体" w:cs="宋体"/>
          <w:b/>
          <w:color w:val="000000"/>
          <w:sz w:val="12"/>
        </w:rPr>
        <w:t>所有这些全都缺乏方法，因而必须设法搞出一个新的方法来。</w:t>
      </w:r>
    </w:p>
    <w:p w:rsidR="00D55C98" w:rsidRDefault="00E14246">
      <w:pPr>
        <w:autoSpaceDE w:val="0"/>
        <w:autoSpaceDN w:val="0"/>
        <w:spacing w:before="20" w:line="212" w:lineRule="atLeast"/>
        <w:ind w:left="60" w:right="240" w:firstLine="320"/>
        <w:rPr>
          <w:sz w:val="12"/>
        </w:rPr>
      </w:pPr>
      <w:r>
        <w:rPr>
          <w:rFonts w:ascii="宋体" w:eastAsia="宋体" w:hAnsi="宋体" w:cs="宋体"/>
          <w:b/>
          <w:color w:val="000000"/>
          <w:sz w:val="12"/>
        </w:rPr>
        <w:t>如此缺乏方法也不足怪。像刑事立法这么新的一门科学不可能好到哪里去。在对象被区分以前，无法予以排列。因而，真理和条理是携手并进的。前者被发现到什么程度，后者才能改善到什么程度。在确立一定的条理以前，可以有欠缺地表示真理，但不到一定份额的真理被形成和揭示出来，就不可能确立条理。发现真理导致确立条理，而确立条理决定并促进发现真理。</w:t>
      </w:r>
    </w:p>
    <w:p w:rsidR="00D55C98" w:rsidRDefault="00E14246">
      <w:pPr>
        <w:autoSpaceDE w:val="0"/>
        <w:autoSpaceDN w:val="0"/>
        <w:spacing w:before="320" w:line="200" w:lineRule="atLeast"/>
        <w:ind w:left="380"/>
        <w:rPr>
          <w:sz w:val="12"/>
        </w:rPr>
      </w:pPr>
      <w:r>
        <w:rPr>
          <w:rFonts w:ascii="宋体" w:eastAsia="宋体" w:hAnsi="宋体" w:cs="宋体"/>
          <w:b/>
          <w:color w:val="000000"/>
          <w:sz w:val="12"/>
        </w:rPr>
        <w:t xml:space="preserve">*  </w:t>
      </w:r>
      <w:r>
        <w:rPr>
          <w:rFonts w:ascii="宋体" w:eastAsia="宋体" w:hAnsi="宋体" w:cs="宋体"/>
          <w:b/>
          <w:color w:val="000000"/>
          <w:sz w:val="12"/>
        </w:rPr>
        <w:t>见海因尼修《原理》，第七卷，第</w:t>
      </w:r>
      <w:r>
        <w:rPr>
          <w:rFonts w:ascii="宋体" w:eastAsia="宋体" w:hAnsi="宋体" w:cs="宋体"/>
          <w:b/>
          <w:color w:val="000000"/>
          <w:sz w:val="12"/>
        </w:rPr>
        <w:t>79</w:t>
      </w:r>
      <w:r>
        <w:rPr>
          <w:rFonts w:ascii="宋体" w:eastAsia="宋体" w:hAnsi="宋体" w:cs="宋体"/>
          <w:b/>
          <w:color w:val="000000"/>
          <w:sz w:val="12"/>
        </w:rPr>
        <w:t>、</w:t>
      </w:r>
      <w:r>
        <w:rPr>
          <w:rFonts w:ascii="宋体" w:eastAsia="宋体" w:hAnsi="宋体" w:cs="宋体"/>
          <w:b/>
          <w:color w:val="000000"/>
          <w:sz w:val="12"/>
        </w:rPr>
        <w:t>80</w:t>
      </w:r>
      <w:r>
        <w:rPr>
          <w:rFonts w:ascii="宋体" w:eastAsia="宋体" w:hAnsi="宋体" w:cs="宋体"/>
          <w:b/>
          <w:color w:val="000000"/>
          <w:sz w:val="12"/>
        </w:rPr>
        <w:t>节。</w:t>
      </w:r>
      <w:r>
        <w:rPr>
          <w:rFonts w:ascii="宋体" w:eastAsia="宋体" w:hAnsi="宋体" w:cs="宋体"/>
          <w:b/>
          <w:color w:val="000000"/>
          <w:sz w:val="12"/>
        </w:rPr>
        <w:t>①</w:t>
      </w:r>
    </w:p>
    <w:p w:rsidR="00D55C98" w:rsidRDefault="00E14246">
      <w:pPr>
        <w:autoSpaceDE w:val="0"/>
        <w:autoSpaceDN w:val="0"/>
        <w:spacing w:before="260" w:line="220" w:lineRule="atLeast"/>
        <w:ind w:left="40" w:right="260" w:firstLine="340"/>
        <w:rPr>
          <w:sz w:val="12"/>
        </w:rPr>
      </w:pPr>
      <w:r>
        <w:rPr>
          <w:rFonts w:ascii="宋体" w:eastAsia="宋体" w:hAnsi="宋体" w:cs="宋体"/>
          <w:b/>
          <w:color w:val="000000"/>
          <w:sz w:val="12"/>
        </w:rPr>
        <w:t xml:space="preserve">①  </w:t>
      </w:r>
      <w:r>
        <w:rPr>
          <w:rFonts w:ascii="宋体" w:eastAsia="宋体" w:hAnsi="宋体" w:cs="宋体"/>
          <w:b/>
          <w:color w:val="000000"/>
          <w:sz w:val="12"/>
        </w:rPr>
        <w:t>即约翰</w:t>
      </w:r>
      <w:r>
        <w:rPr>
          <w:rFonts w:ascii="宋体" w:eastAsia="宋体" w:hAnsi="宋体" w:cs="宋体"/>
          <w:b/>
          <w:color w:val="000000"/>
          <w:sz w:val="12"/>
        </w:rPr>
        <w:t>·</w:t>
      </w:r>
      <w:r>
        <w:rPr>
          <w:rFonts w:ascii="宋体" w:eastAsia="宋体" w:hAnsi="宋体" w:cs="宋体"/>
          <w:b/>
          <w:color w:val="000000"/>
          <w:sz w:val="12"/>
        </w:rPr>
        <w:t>戈特利布</w:t>
      </w:r>
      <w:r>
        <w:rPr>
          <w:rFonts w:ascii="宋体" w:eastAsia="宋体" w:hAnsi="宋体" w:cs="宋体"/>
          <w:b/>
          <w:color w:val="000000"/>
          <w:sz w:val="12"/>
        </w:rPr>
        <w:t>·</w:t>
      </w:r>
      <w:r>
        <w:rPr>
          <w:rFonts w:ascii="宋体" w:eastAsia="宋体" w:hAnsi="宋体" w:cs="宋体"/>
          <w:b/>
          <w:color w:val="000000"/>
          <w:sz w:val="12"/>
        </w:rPr>
        <w:t>海因尼修，《按罗马法大全体系编写的民法初阶》</w:t>
      </w:r>
      <w:r>
        <w:rPr>
          <w:rFonts w:ascii="宋体" w:eastAsia="宋体" w:hAnsi="宋体" w:cs="宋体"/>
          <w:b/>
          <w:color w:val="000000"/>
          <w:sz w:val="12"/>
        </w:rPr>
        <w:t>(Elementa Iuris Civilis secundum ordinem Pandectarum)(1731</w:t>
      </w:r>
      <w:r>
        <w:rPr>
          <w:rFonts w:ascii="宋体" w:eastAsia="宋体" w:hAnsi="宋体" w:cs="宋体"/>
          <w:b/>
          <w:color w:val="000000"/>
          <w:sz w:val="12"/>
        </w:rPr>
        <w:t>年</w:t>
      </w:r>
      <w:r>
        <w:rPr>
          <w:rFonts w:ascii="宋体" w:eastAsia="宋体" w:hAnsi="宋体" w:cs="宋体"/>
          <w:b/>
          <w:color w:val="000000"/>
          <w:sz w:val="12"/>
        </w:rPr>
        <w:t>),</w:t>
      </w:r>
      <w:r>
        <w:rPr>
          <w:rFonts w:ascii="宋体" w:eastAsia="宋体" w:hAnsi="宋体" w:cs="宋体"/>
          <w:b/>
          <w:color w:val="000000"/>
          <w:sz w:val="12"/>
        </w:rPr>
        <w:t>第七卷</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47</w:t>
      </w:r>
      <w:r>
        <w:rPr>
          <w:rFonts w:ascii="宋体" w:eastAsia="宋体" w:hAnsi="宋体" w:cs="宋体"/>
          <w:b/>
          <w:color w:val="000000"/>
          <w:sz w:val="12"/>
        </w:rPr>
        <w:t>篇第</w:t>
      </w:r>
      <w:r>
        <w:rPr>
          <w:rFonts w:ascii="宋体" w:eastAsia="宋体" w:hAnsi="宋体" w:cs="宋体"/>
          <w:b/>
          <w:color w:val="000000"/>
          <w:sz w:val="12"/>
        </w:rPr>
        <w:t>1</w:t>
      </w:r>
      <w:r>
        <w:rPr>
          <w:rFonts w:ascii="宋体" w:eastAsia="宋体" w:hAnsi="宋体" w:cs="宋体"/>
          <w:b/>
          <w:color w:val="000000"/>
          <w:sz w:val="12"/>
        </w:rPr>
        <w:t>章</w:t>
      </w:r>
      <w:r>
        <w:rPr>
          <w:rFonts w:ascii="宋体" w:eastAsia="宋体" w:hAnsi="宋体" w:cs="宋体"/>
          <w:b/>
          <w:color w:val="000000"/>
          <w:sz w:val="12"/>
        </w:rPr>
        <w:t>“</w:t>
      </w:r>
      <w:r>
        <w:rPr>
          <w:rFonts w:ascii="宋体" w:eastAsia="宋体" w:hAnsi="宋体" w:cs="宋体"/>
          <w:b/>
          <w:color w:val="000000"/>
          <w:sz w:val="12"/>
        </w:rPr>
        <w:t>论私罪方面的不法行为</w:t>
      </w:r>
      <w:r>
        <w:rPr>
          <w:rFonts w:ascii="宋体" w:eastAsia="宋体" w:hAnsi="宋体" w:cs="宋体"/>
          <w:b/>
          <w:color w:val="000000"/>
          <w:sz w:val="12"/>
        </w:rPr>
        <w:t>”(De privatis delictis),</w:t>
      </w:r>
      <w:r>
        <w:rPr>
          <w:rFonts w:ascii="宋体" w:eastAsia="宋体" w:hAnsi="宋体" w:cs="宋体"/>
          <w:b/>
          <w:color w:val="000000"/>
          <w:sz w:val="12"/>
        </w:rPr>
        <w:t>第</w:t>
      </w:r>
      <w:r>
        <w:rPr>
          <w:rFonts w:ascii="宋体" w:eastAsia="宋体" w:hAnsi="宋体" w:cs="宋体"/>
          <w:b/>
          <w:color w:val="000000"/>
          <w:sz w:val="12"/>
        </w:rPr>
        <w:t>79——80</w:t>
      </w:r>
      <w:r>
        <w:rPr>
          <w:rFonts w:ascii="宋体" w:eastAsia="宋体" w:hAnsi="宋体" w:cs="宋体"/>
          <w:b/>
          <w:color w:val="000000"/>
          <w:sz w:val="12"/>
        </w:rPr>
        <w:t>节。</w:t>
      </w:r>
      <w:r>
        <w:br w:type="page"/>
      </w:r>
    </w:p>
    <w:p w:rsidR="00D55C98" w:rsidRDefault="00E14246">
      <w:pPr>
        <w:autoSpaceDE w:val="0"/>
        <w:autoSpaceDN w:val="0"/>
        <w:spacing w:before="220" w:line="180" w:lineRule="atLeast"/>
        <w:ind w:left="860"/>
        <w:rPr>
          <w:sz w:val="10"/>
        </w:rPr>
      </w:pPr>
      <w:r>
        <w:rPr>
          <w:rFonts w:ascii="宋体" w:eastAsia="宋体" w:hAnsi="宋体" w:cs="宋体"/>
          <w:color w:val="000000"/>
          <w:sz w:val="10"/>
          <w:u w:val="single"/>
        </w:rPr>
        <w:lastRenderedPageBreak/>
        <w:t xml:space="preserve">  340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p>
    <w:p w:rsidR="00D55C98" w:rsidRDefault="00E14246">
      <w:pPr>
        <w:autoSpaceDE w:val="0"/>
        <w:autoSpaceDN w:val="0"/>
        <w:spacing w:before="260" w:line="240" w:lineRule="atLeast"/>
        <w:ind w:left="860"/>
        <w:rPr>
          <w:sz w:val="14"/>
        </w:rPr>
      </w:pPr>
      <w:r>
        <w:rPr>
          <w:rFonts w:ascii="宋体" w:eastAsia="宋体" w:hAnsi="宋体" w:cs="宋体"/>
          <w:color w:val="000000"/>
          <w:sz w:val="14"/>
        </w:rPr>
        <w:t>斥它，因为它是对他的法律的讽刺。</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538368" behindDoc="0" locked="0" layoutInCell="1" allowOverlap="1">
                <wp:simplePos x="0" y="0"/>
                <wp:positionH relativeFrom="column">
                  <wp:posOffset>0</wp:posOffset>
                </wp:positionH>
                <wp:positionV relativeFrom="paragraph">
                  <wp:posOffset>0</wp:posOffset>
                </wp:positionV>
                <wp:extent cx="4000500" cy="25400"/>
                <wp:effectExtent l="0" t="0" r="0" b="0"/>
                <wp:wrapTopAndBottom/>
                <wp:docPr id="2107" name="文本框 2107"/>
                <wp:cNvGraphicFramePr/>
                <a:graphic xmlns:a="http://schemas.openxmlformats.org/drawingml/2006/main">
                  <a:graphicData uri="http://schemas.microsoft.com/office/word/2010/wordprocessingShape">
                    <wps:wsp>
                      <wps:cNvSpPr txBox="1"/>
                      <wps:spPr>
                        <a:xfrm>
                          <a:off x="0" y="0"/>
                          <a:ext cx="40005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39392" behindDoc="0" locked="0" layoutInCell="1" allowOverlap="1">
                <wp:simplePos x="0" y="0"/>
                <wp:positionH relativeFrom="column">
                  <wp:posOffset>0</wp:posOffset>
                </wp:positionH>
                <wp:positionV relativeFrom="paragraph">
                  <wp:posOffset>25400</wp:posOffset>
                </wp:positionV>
                <wp:extent cx="546100" cy="114300"/>
                <wp:effectExtent l="0" t="0" r="0" b="0"/>
                <wp:wrapTopAndBottom/>
                <wp:docPr id="2108" name="文本框 2108"/>
                <wp:cNvGraphicFramePr/>
                <a:graphic xmlns:a="http://schemas.openxmlformats.org/drawingml/2006/main">
                  <a:graphicData uri="http://schemas.microsoft.com/office/word/2010/wordprocessingShape">
                    <wps:wsp>
                      <wps:cNvSpPr txBox="1"/>
                      <wps:spPr>
                        <a:xfrm>
                          <a:off x="0" y="0"/>
                          <a:ext cx="5461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(4)</w:t>
                            </w:r>
                            <w:r>
                              <w:rPr>
                                <w:rFonts w:ascii="宋体" w:eastAsia="宋体" w:hAnsi="宋体" w:cs="宋体"/>
                                <w:color w:val="000000"/>
                                <w:sz w:val="10"/>
                              </w:rPr>
                              <w:t>可以同样</w:t>
                            </w:r>
                          </w:p>
                        </w:txbxContent>
                      </wps:txbx>
                      <wps:bodyPr vert="horz" wrap="square" lIns="0" tIns="0" rIns="0" bIns="0" anchor="t">
                        <a:spAutoFit/>
                      </wps:bodyPr>
                    </wps:wsp>
                  </a:graphicData>
                </a:graphic>
              </wp:anchor>
            </w:drawing>
          </mc:Choice>
          <mc:Fallback>
            <w:pict>
              <v:shape type="#_x0000_t202" filled="f" stroked="f" style="margin-left:0pt;margin-top:2pt;width:4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(4)可以同样</w:t>
                      </w:r>
                    </w:p>
                  </w:txbxContent>
                </v:textbox>
              </v:shape>
            </w:pict>
          </mc:Fallback>
        </mc:AlternateContent>
      </w:r>
      <w:r>
        <w:rPr>
          <w:noProof/>
        </w:rPr>
        <mc:AlternateContent>
          <mc:Choice Requires="wps">
            <w:drawing>
              <wp:anchor distT="0" distB="0" distL="0" distR="0" simplePos="0" relativeHeight="252540416" behindDoc="0" locked="0" layoutInCell="1" allowOverlap="1">
                <wp:simplePos x="0" y="0"/>
                <wp:positionH relativeFrom="column">
                  <wp:posOffset>774700</wp:posOffset>
                </wp:positionH>
                <wp:positionV relativeFrom="paragraph">
                  <wp:posOffset>0</wp:posOffset>
                </wp:positionV>
                <wp:extent cx="3225800" cy="152400"/>
                <wp:effectExtent l="0" t="0" r="0" b="0"/>
                <wp:wrapTopAndBottom/>
                <wp:docPr id="2109" name="文本框 2109"/>
                <wp:cNvGraphicFramePr/>
                <a:graphic xmlns:a="http://schemas.openxmlformats.org/drawingml/2006/main">
                  <a:graphicData uri="http://schemas.microsoft.com/office/word/2010/wordprocessingShape">
                    <wps:wsp>
                      <wps:cNvSpPr txBox="1"/>
                      <wps:spPr>
                        <a:xfrm>
                          <a:off x="0" y="0"/>
                          <a:ext cx="32258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color w:val="000000"/>
                                <w:sz w:val="14"/>
                              </w:rPr>
                              <w:t>60.</w:t>
                            </w:r>
                            <w:r>
                              <w:rPr>
                                <w:rFonts w:ascii="宋体" w:eastAsia="宋体" w:hAnsi="宋体" w:cs="宋体"/>
                                <w:color w:val="000000"/>
                                <w:sz w:val="14"/>
                              </w:rPr>
                              <w:t>第四，一种自然</w:t>
                            </w:r>
                            <w:r>
                              <w:rPr>
                                <w:rFonts w:ascii="宋体" w:eastAsia="宋体" w:hAnsi="宋体" w:cs="宋体"/>
                                <w:color w:val="000000"/>
                                <w:sz w:val="14"/>
                              </w:rPr>
                              <w:t>的、由人所公认的原理指导的排列，将同</w:t>
                            </w:r>
                          </w:p>
                        </w:txbxContent>
                      </wps:txbx>
                      <wps:bodyPr vert="horz" wrap="square" lIns="0" tIns="0" rIns="0" bIns="0" anchor="t">
                        <a:spAutoFit/>
                      </wps:bodyPr>
                    </wps:wsp>
                  </a:graphicData>
                </a:graphic>
              </wp:anchor>
            </w:drawing>
          </mc:Choice>
          <mc:Fallback>
            <w:pict>
              <v:shape type="#_x0000_t202" filled="f" stroked="f" style="margin-left:61pt;margin-top:0pt;width:25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ff"/>
                          <w:i w:val="off"/>
                        </w:rPr>
                        <w:t>60.第四，一种自然的、由人所公认的原理指导的排列，将同</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541440" behindDoc="0" locked="0" layoutInCell="1" allowOverlap="1">
                <wp:simplePos x="0" y="0"/>
                <wp:positionH relativeFrom="column">
                  <wp:posOffset>0</wp:posOffset>
                </wp:positionH>
                <wp:positionV relativeFrom="paragraph">
                  <wp:posOffset>0</wp:posOffset>
                </wp:positionV>
                <wp:extent cx="4000500" cy="127000"/>
                <wp:effectExtent l="0" t="0" r="0" b="0"/>
                <wp:wrapTopAndBottom/>
                <wp:docPr id="2110" name="文本框 2110"/>
                <wp:cNvGraphicFramePr/>
                <a:graphic xmlns:a="http://schemas.openxmlformats.org/drawingml/2006/main">
                  <a:graphicData uri="http://schemas.microsoft.com/office/word/2010/wordprocessingShape">
                    <wps:wsp>
                      <wps:cNvSpPr txBox="1"/>
                      <wps:spPr>
                        <a:xfrm>
                          <a:off x="0" y="0"/>
                          <a:ext cx="40005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42464" behindDoc="0" locked="0" layoutInCell="1" allowOverlap="1">
                <wp:simplePos x="0" y="0"/>
                <wp:positionH relativeFrom="column">
                  <wp:posOffset>0</wp:posOffset>
                </wp:positionH>
                <wp:positionV relativeFrom="paragraph">
                  <wp:posOffset>0</wp:posOffset>
                </wp:positionV>
                <wp:extent cx="495300" cy="114300"/>
                <wp:effectExtent l="0" t="0" r="0" b="0"/>
                <wp:wrapTopAndBottom/>
                <wp:docPr id="2111" name="文本框 2111"/>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适用于所有</w:t>
                            </w:r>
                          </w:p>
                        </w:txbxContent>
                      </wps:txbx>
                      <wps:bodyPr vert="horz" wrap="square" lIns="0" tIns="0" rIns="0" bIns="0" anchor="t">
                        <a:spAutoFit/>
                      </wps:bodyPr>
                    </wps:wsp>
                  </a:graphicData>
                </a:graphic>
              </wp:anchor>
            </w:drawing>
          </mc:Choice>
          <mc:Fallback>
            <w:pict>
              <v:shape type="#_x0000_t202" filled="f" stroked="f" style="margin-left:0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适用于所有</w:t>
                      </w:r>
                    </w:p>
                  </w:txbxContent>
                </v:textbox>
              </v:shape>
            </w:pict>
          </mc:Fallback>
        </mc:AlternateContent>
      </w:r>
      <w:r>
        <w:rPr>
          <w:noProof/>
        </w:rPr>
        <mc:AlternateContent>
          <mc:Choice Requires="wps">
            <w:drawing>
              <wp:anchor distT="0" distB="0" distL="0" distR="0" simplePos="0" relativeHeight="252543488" behindDoc="0" locked="0" layoutInCell="1" allowOverlap="1">
                <wp:simplePos x="0" y="0"/>
                <wp:positionH relativeFrom="column">
                  <wp:posOffset>0</wp:posOffset>
                </wp:positionH>
                <wp:positionV relativeFrom="paragraph">
                  <wp:posOffset>127000</wp:posOffset>
                </wp:positionV>
                <wp:extent cx="495300" cy="114300"/>
                <wp:effectExtent l="0" t="0" r="0" b="0"/>
                <wp:wrapTopAndBottom/>
                <wp:docPr id="2112" name="文本框 2112"/>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国家的法律</w:t>
                            </w:r>
                          </w:p>
                        </w:txbxContent>
                      </wps:txbx>
                      <wps:bodyPr vert="horz" wrap="square" lIns="0" tIns="0" rIns="0" bIns="0" anchor="t">
                        <a:spAutoFit/>
                      </wps:bodyPr>
                    </wps:wsp>
                  </a:graphicData>
                </a:graphic>
              </wp:anchor>
            </w:drawing>
          </mc:Choice>
          <mc:Fallback>
            <w:pict>
              <v:shape type="#_x0000_t202" filled="f" stroked="f" style="margin-left:0pt;margin-top:1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国家的法律</w:t>
                      </w:r>
                    </w:p>
                  </w:txbxContent>
                </v:textbox>
              </v:shape>
            </w:pict>
          </mc:Fallback>
        </mc:AlternateContent>
      </w:r>
      <w:r>
        <w:rPr>
          <w:noProof/>
        </w:rPr>
        <mc:AlternateContent>
          <mc:Choice Requires="wps">
            <w:drawing>
              <wp:anchor distT="0" distB="0" distL="0" distR="0" simplePos="0" relativeHeight="252544512" behindDoc="0" locked="0" layoutInCell="1" allowOverlap="1">
                <wp:simplePos x="0" y="0"/>
                <wp:positionH relativeFrom="column">
                  <wp:posOffset>520700</wp:posOffset>
                </wp:positionH>
                <wp:positionV relativeFrom="paragraph">
                  <wp:posOffset>38100</wp:posOffset>
                </wp:positionV>
                <wp:extent cx="3479800" cy="152400"/>
                <wp:effectExtent l="0" t="0" r="0" b="0"/>
                <wp:wrapTopAndBottom/>
                <wp:docPr id="2113" name="文本框 2113"/>
                <wp:cNvGraphicFramePr/>
                <a:graphic xmlns:a="http://schemas.openxmlformats.org/drawingml/2006/main">
                  <a:graphicData uri="http://schemas.microsoft.com/office/word/2010/wordprocessingShape">
                    <wps:wsp>
                      <wps:cNvSpPr txBox="1"/>
                      <wps:spPr>
                        <a:xfrm>
                          <a:off x="0" y="0"/>
                          <a:ext cx="34798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color w:val="000000"/>
                                <w:sz w:val="14"/>
                              </w:rPr>
                              <w:t>样适用于所有各国的法理学。在以此等方法构筑起来的动议法体</w:t>
                            </w:r>
                          </w:p>
                        </w:txbxContent>
                      </wps:txbx>
                      <wps:bodyPr vert="horz" wrap="square" lIns="0" tIns="0" rIns="0" bIns="0" anchor="t">
                        <a:spAutoFit/>
                      </wps:bodyPr>
                    </wps:wsp>
                  </a:graphicData>
                </a:graphic>
              </wp:anchor>
            </w:drawing>
          </mc:Choice>
          <mc:Fallback>
            <w:pict>
              <v:shape type="#_x0000_t202" filled="f" stroked="f" style="margin-left:41pt;margin-top:3pt;width:27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ff"/>
                          <w:i w:val="off"/>
                        </w:rPr>
                        <w:t>样适用于所有各国的法理学。在以此等方法构筑起来的动议法体</w:t>
                      </w:r>
                    </w:p>
                  </w:txbxContent>
                </v:textbox>
              </v:shape>
            </w:pict>
          </mc:Fallback>
        </mc:AlternateContent>
      </w:r>
    </w:p>
    <w:p w:rsidR="00D55C98" w:rsidRDefault="00E14246">
      <w:pPr>
        <w:autoSpaceDE w:val="0"/>
        <w:autoSpaceDN w:val="0"/>
        <w:spacing w:line="240" w:lineRule="atLeast"/>
        <w:ind w:left="840"/>
        <w:rPr>
          <w:sz w:val="14"/>
        </w:rPr>
      </w:pPr>
      <w:r>
        <w:rPr>
          <w:rFonts w:ascii="宋体" w:eastAsia="宋体" w:hAnsi="宋体" w:cs="宋体"/>
          <w:color w:val="000000"/>
          <w:sz w:val="14"/>
        </w:rPr>
        <w:t>系中，术语将作为一套专用语汇，藉此所有成文法体系可以得到解</w:t>
      </w:r>
    </w:p>
    <w:p w:rsidR="00D55C98" w:rsidRDefault="00E14246">
      <w:pPr>
        <w:autoSpaceDE w:val="0"/>
        <w:autoSpaceDN w:val="0"/>
        <w:spacing w:before="100" w:line="240" w:lineRule="atLeast"/>
        <w:ind w:left="820"/>
        <w:rPr>
          <w:sz w:val="14"/>
        </w:rPr>
      </w:pPr>
      <w:r>
        <w:rPr>
          <w:rFonts w:ascii="宋体" w:eastAsia="宋体" w:hAnsi="宋体" w:cs="宋体"/>
          <w:color w:val="000000"/>
          <w:sz w:val="14"/>
        </w:rPr>
        <w:t>释，而内容将作为标准，藉此它们可以得到检验。这么解释之后，每</w:t>
      </w:r>
    </w:p>
    <w:p w:rsidR="00D55C98" w:rsidRDefault="00E14246">
      <w:pPr>
        <w:autoSpaceDE w:val="0"/>
        <w:autoSpaceDN w:val="0"/>
        <w:spacing w:before="80" w:line="240" w:lineRule="atLeast"/>
        <w:ind w:left="820"/>
        <w:rPr>
          <w:sz w:val="14"/>
        </w:rPr>
      </w:pPr>
      <w:r>
        <w:rPr>
          <w:rFonts w:ascii="宋体" w:eastAsia="宋体" w:hAnsi="宋体" w:cs="宋体"/>
          <w:color w:val="000000"/>
          <w:sz w:val="14"/>
        </w:rPr>
        <w:t>个国家的做法都可以为所有其他国家提供教益；人类在这门科学</w:t>
      </w:r>
    </w:p>
    <w:p w:rsidR="00D55C98" w:rsidRDefault="00E14246">
      <w:pPr>
        <w:autoSpaceDE w:val="0"/>
        <w:autoSpaceDN w:val="0"/>
        <w:spacing w:before="80" w:line="240" w:lineRule="atLeast"/>
        <w:ind w:left="820"/>
        <w:rPr>
          <w:sz w:val="14"/>
        </w:rPr>
      </w:pPr>
      <w:r>
        <w:rPr>
          <w:rFonts w:ascii="宋体" w:eastAsia="宋体" w:hAnsi="宋体" w:cs="宋体"/>
          <w:color w:val="000000"/>
          <w:sz w:val="14"/>
        </w:rPr>
        <w:t>中，可以像在其他每门科学中那么容易互相交流经验和进步。如果</w:t>
      </w:r>
    </w:p>
    <w:p w:rsidR="00D55C98" w:rsidRDefault="00E14246">
      <w:pPr>
        <w:autoSpaceDE w:val="0"/>
        <w:autoSpaceDN w:val="0"/>
        <w:spacing w:before="80" w:line="240" w:lineRule="atLeast"/>
        <w:ind w:left="820"/>
        <w:rPr>
          <w:sz w:val="14"/>
        </w:rPr>
      </w:pPr>
      <w:r>
        <w:rPr>
          <w:rFonts w:ascii="宋体" w:eastAsia="宋体" w:hAnsi="宋体" w:cs="宋体"/>
          <w:color w:val="000000"/>
          <w:sz w:val="14"/>
        </w:rPr>
        <w:t>这些目的中的随便哪个目的在任何程度上得以实现，那么此番分</w:t>
      </w:r>
    </w:p>
    <w:p w:rsidR="00D55C98" w:rsidRDefault="00E14246">
      <w:pPr>
        <w:autoSpaceDE w:val="0"/>
        <w:autoSpaceDN w:val="0"/>
        <w:spacing w:before="80" w:line="240" w:lineRule="atLeast"/>
        <w:ind w:left="820"/>
        <w:rPr>
          <w:sz w:val="14"/>
        </w:rPr>
      </w:pPr>
      <w:r>
        <w:rPr>
          <w:rFonts w:ascii="宋体" w:eastAsia="宋体" w:hAnsi="宋体" w:cs="宋体"/>
          <w:color w:val="000000"/>
          <w:sz w:val="14"/>
        </w:rPr>
        <w:t>析虽然艰辛，但其劳苦不致付诸东流。</w:t>
      </w:r>
    </w:p>
    <w:p w:rsidR="00D55C98" w:rsidRDefault="00E14246">
      <w:pPr>
        <w:autoSpaceDE w:val="0"/>
        <w:autoSpaceDN w:val="0"/>
        <w:spacing w:before="400" w:line="280" w:lineRule="atLeast"/>
        <w:ind w:left="2200"/>
        <w:rPr>
          <w:sz w:val="16"/>
        </w:rPr>
      </w:pPr>
      <w:r>
        <w:rPr>
          <w:rFonts w:ascii="宋体" w:eastAsia="宋体" w:hAnsi="宋体" w:cs="宋体"/>
          <w:color w:val="000000"/>
          <w:sz w:val="16"/>
        </w:rPr>
        <w:t>第五节</w:t>
      </w:r>
      <w:r>
        <w:rPr>
          <w:rFonts w:ascii="宋体" w:eastAsia="宋体" w:hAnsi="宋体" w:cs="宋体"/>
          <w:color w:val="000000"/>
          <w:sz w:val="16"/>
        </w:rPr>
        <w:t xml:space="preserve"> </w:t>
      </w:r>
      <w:r>
        <w:rPr>
          <w:rFonts w:ascii="宋体" w:eastAsia="宋体" w:hAnsi="宋体" w:cs="宋体"/>
          <w:color w:val="000000"/>
          <w:sz w:val="16"/>
        </w:rPr>
        <w:t>五大类罪过的特性</w:t>
      </w:r>
    </w:p>
    <w:p w:rsidR="00D55C98" w:rsidRDefault="00D55C98">
      <w:pPr>
        <w:spacing w:line="386" w:lineRule="exact"/>
      </w:pPr>
    </w:p>
    <w:p w:rsidR="00D55C98" w:rsidRDefault="00E14246">
      <w:pPr>
        <w:spacing w:line="14" w:lineRule="exact"/>
      </w:pPr>
      <w:r>
        <w:rPr>
          <w:noProof/>
        </w:rPr>
        <mc:AlternateContent>
          <mc:Choice Requires="wps">
            <w:drawing>
              <wp:anchor distT="0" distB="0" distL="0" distR="0" simplePos="0" relativeHeight="252545536" behindDoc="0" locked="0" layoutInCell="1" allowOverlap="1">
                <wp:simplePos x="0" y="0"/>
                <wp:positionH relativeFrom="column">
                  <wp:posOffset>0</wp:posOffset>
                </wp:positionH>
                <wp:positionV relativeFrom="paragraph">
                  <wp:posOffset>0</wp:posOffset>
                </wp:positionV>
                <wp:extent cx="3987800" cy="76200"/>
                <wp:effectExtent l="0" t="0" r="0" b="0"/>
                <wp:wrapTopAndBottom/>
                <wp:docPr id="2114" name="文本框 2114"/>
                <wp:cNvGraphicFramePr/>
                <a:graphic xmlns:a="http://schemas.openxmlformats.org/drawingml/2006/main">
                  <a:graphicData uri="http://schemas.microsoft.com/office/word/2010/wordprocessingShape">
                    <wps:wsp>
                      <wps:cNvSpPr txBox="1"/>
                      <wps:spPr>
                        <a:xfrm>
                          <a:off x="0" y="0"/>
                          <a:ext cx="3987800" cy="76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4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46560" behindDoc="0" locked="0" layoutInCell="1" allowOverlap="1">
                <wp:simplePos x="0" y="0"/>
                <wp:positionH relativeFrom="column">
                  <wp:posOffset>0</wp:posOffset>
                </wp:positionH>
                <wp:positionV relativeFrom="paragraph">
                  <wp:posOffset>76200</wp:posOffset>
                </wp:positionV>
                <wp:extent cx="495300" cy="114300"/>
                <wp:effectExtent l="0" t="0" r="0" b="0"/>
                <wp:wrapTopAndBottom/>
                <wp:docPr id="2115" name="文本框 2115"/>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从上述方法</w:t>
                            </w:r>
                          </w:p>
                        </w:txbxContent>
                      </wps:txbx>
                      <wps:bodyPr vert="horz" wrap="square" lIns="0" tIns="0" rIns="0" bIns="0" anchor="t">
                        <a:spAutoFit/>
                      </wps:bodyPr>
                    </wps:wsp>
                  </a:graphicData>
                </a:graphic>
              </wp:anchor>
            </w:drawing>
          </mc:Choice>
          <mc:Fallback>
            <w:pict>
              <v:shape type="#_x0000_t202" filled="f" stroked="f" style="margin-left:0pt;margin-top:6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从上述方法</w:t>
                      </w:r>
                    </w:p>
                  </w:txbxContent>
                </v:textbox>
              </v:shape>
            </w:pict>
          </mc:Fallback>
        </mc:AlternateContent>
      </w:r>
      <w:r>
        <w:rPr>
          <w:noProof/>
        </w:rPr>
        <mc:AlternateContent>
          <mc:Choice Requires="wps">
            <w:drawing>
              <wp:anchor distT="0" distB="0" distL="0" distR="0" simplePos="0" relativeHeight="252547584" behindDoc="0" locked="0" layoutInCell="1" allowOverlap="1">
                <wp:simplePos x="0" y="0"/>
                <wp:positionH relativeFrom="column">
                  <wp:posOffset>774700</wp:posOffset>
                </wp:positionH>
                <wp:positionV relativeFrom="paragraph">
                  <wp:posOffset>0</wp:posOffset>
                </wp:positionV>
                <wp:extent cx="3213100" cy="152400"/>
                <wp:effectExtent l="0" t="0" r="0" b="0"/>
                <wp:wrapTopAndBottom/>
                <wp:docPr id="2116" name="文本框 2116"/>
                <wp:cNvGraphicFramePr/>
                <a:graphic xmlns:a="http://schemas.openxmlformats.org/drawingml/2006/main">
                  <a:graphicData uri="http://schemas.microsoft.com/office/word/2010/wordprocessingShape">
                    <wps:wsp>
                      <wps:cNvSpPr txBox="1"/>
                      <wps:spPr>
                        <a:xfrm>
                          <a:off x="0" y="0"/>
                          <a:ext cx="32131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color w:val="000000"/>
                                <w:sz w:val="14"/>
                              </w:rPr>
                              <w:t>61.</w:t>
                            </w:r>
                            <w:r>
                              <w:rPr>
                                <w:rFonts w:ascii="宋体" w:eastAsia="宋体" w:hAnsi="宋体" w:cs="宋体"/>
                                <w:color w:val="000000"/>
                                <w:sz w:val="14"/>
                              </w:rPr>
                              <w:t>已经讲过</w:t>
                            </w:r>
                            <w:r>
                              <w:rPr>
                                <w:rFonts w:ascii="宋体" w:eastAsia="宋体" w:hAnsi="宋体" w:cs="宋体"/>
                                <w:color w:val="000000"/>
                                <w:sz w:val="14"/>
                              </w:rPr>
                              <w:t>(</w:t>
                            </w:r>
                            <w:r>
                              <w:rPr>
                                <w:rFonts w:ascii="宋体" w:eastAsia="宋体" w:hAnsi="宋体" w:cs="宋体"/>
                                <w:color w:val="000000"/>
                                <w:sz w:val="14"/>
                              </w:rPr>
                              <w:t>见上面第</w:t>
                            </w:r>
                            <w:r>
                              <w:rPr>
                                <w:rFonts w:ascii="宋体" w:eastAsia="宋体" w:hAnsi="宋体" w:cs="宋体"/>
                                <w:color w:val="000000"/>
                                <w:sz w:val="14"/>
                              </w:rPr>
                              <w:t>58</w:t>
                            </w:r>
                            <w:r>
                              <w:rPr>
                                <w:rFonts w:ascii="宋体" w:eastAsia="宋体" w:hAnsi="宋体" w:cs="宋体"/>
                                <w:color w:val="000000"/>
                                <w:sz w:val="14"/>
                              </w:rPr>
                              <w:t>段</w:t>
                            </w:r>
                            <w:r>
                              <w:rPr>
                                <w:rFonts w:ascii="宋体" w:eastAsia="宋体" w:hAnsi="宋体" w:cs="宋体"/>
                                <w:color w:val="000000"/>
                                <w:sz w:val="14"/>
                              </w:rPr>
                              <w:t>)</w:t>
                            </w:r>
                            <w:r>
                              <w:rPr>
                                <w:rFonts w:ascii="宋体" w:eastAsia="宋体" w:hAnsi="宋体" w:cs="宋体"/>
                                <w:color w:val="000000"/>
                                <w:sz w:val="14"/>
                              </w:rPr>
                              <w:t>，只有本方法才具有的一项优</w:t>
                            </w:r>
                          </w:p>
                        </w:txbxContent>
                      </wps:txbx>
                      <wps:bodyPr vert="horz" wrap="square" lIns="0" tIns="0" rIns="0" bIns="0" anchor="t">
                        <a:spAutoFit/>
                      </wps:bodyPr>
                    </wps:wsp>
                  </a:graphicData>
                </a:graphic>
              </wp:anchor>
            </w:drawing>
          </mc:Choice>
          <mc:Fallback>
            <w:pict>
              <v:shape type="#_x0000_t202" filled="f" stroked="f" style="margin-left:61pt;margin-top:0pt;width:25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ff"/>
                          <w:i w:val="off"/>
                        </w:rPr>
                        <w:t>61.已经讲过(见上面第58段)，只有本方法才具有的一项优</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548608" behindDoc="0" locked="0" layoutInCell="1" allowOverlap="1">
                <wp:simplePos x="0" y="0"/>
                <wp:positionH relativeFrom="column">
                  <wp:posOffset>0</wp:posOffset>
                </wp:positionH>
                <wp:positionV relativeFrom="paragraph">
                  <wp:posOffset>0</wp:posOffset>
                </wp:positionV>
                <wp:extent cx="3975100" cy="12700"/>
                <wp:effectExtent l="0" t="0" r="0" b="0"/>
                <wp:wrapTopAndBottom/>
                <wp:docPr id="2117" name="文本框 2117"/>
                <wp:cNvGraphicFramePr/>
                <a:graphic xmlns:a="http://schemas.openxmlformats.org/drawingml/2006/main">
                  <a:graphicData uri="http://schemas.microsoft.com/office/word/2010/wordprocessingShape">
                    <wps:wsp>
                      <wps:cNvSpPr txBox="1"/>
                      <wps:spPr>
                        <a:xfrm>
                          <a:off x="0" y="0"/>
                          <a:ext cx="39751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3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49632" behindDoc="0" locked="0" layoutInCell="1" allowOverlap="1">
                <wp:simplePos x="0" y="0"/>
                <wp:positionH relativeFrom="column">
                  <wp:posOffset>0</wp:posOffset>
                </wp:positionH>
                <wp:positionV relativeFrom="paragraph">
                  <wp:posOffset>12700</wp:posOffset>
                </wp:positionV>
                <wp:extent cx="495300" cy="114300"/>
                <wp:effectExtent l="0" t="0" r="0" b="0"/>
                <wp:wrapTopAndBottom/>
                <wp:docPr id="2118" name="文本框 2118"/>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中如何可推</w:t>
                            </w:r>
                          </w:p>
                        </w:txbxContent>
                      </wps:txbx>
                      <wps:bodyPr vert="horz" wrap="square" lIns="0" tIns="0" rIns="0" bIns="0" anchor="t">
                        <a:spAutoFit/>
                      </wps:bodyPr>
                    </wps:wsp>
                  </a:graphicData>
                </a:graphic>
              </wp:anchor>
            </w:drawing>
          </mc:Choice>
          <mc:Fallback>
            <w:pict>
              <v:shape type="#_x0000_t202" filled="f" stroked="f" style="margin-left:0pt;margin-top:1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中如何可推</w:t>
                      </w:r>
                    </w:p>
                  </w:txbxContent>
                </v:textbox>
              </v:shape>
            </w:pict>
          </mc:Fallback>
        </mc:AlternateContent>
      </w:r>
      <w:r>
        <w:rPr>
          <w:noProof/>
        </w:rPr>
        <mc:AlternateContent>
          <mc:Choice Requires="wps">
            <w:drawing>
              <wp:anchor distT="0" distB="0" distL="0" distR="0" simplePos="0" relativeHeight="252550656" behindDoc="0" locked="0" layoutInCell="1" allowOverlap="1">
                <wp:simplePos x="0" y="0"/>
                <wp:positionH relativeFrom="column">
                  <wp:posOffset>495300</wp:posOffset>
                </wp:positionH>
                <wp:positionV relativeFrom="paragraph">
                  <wp:posOffset>0</wp:posOffset>
                </wp:positionV>
                <wp:extent cx="3479800" cy="152400"/>
                <wp:effectExtent l="0" t="0" r="0" b="0"/>
                <wp:wrapTopAndBottom/>
                <wp:docPr id="2119" name="文本框 2119"/>
                <wp:cNvGraphicFramePr/>
                <a:graphic xmlns:a="http://schemas.openxmlformats.org/drawingml/2006/main">
                  <a:graphicData uri="http://schemas.microsoft.com/office/word/2010/wordprocessingShape">
                    <wps:wsp>
                      <wps:cNvSpPr txBox="1"/>
                      <wps:spPr>
                        <a:xfrm>
                          <a:off x="0" y="0"/>
                          <a:ext cx="34798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color w:val="000000"/>
                                <w:sz w:val="14"/>
                              </w:rPr>
                              <w:t>点，在于它包含的种种对象被分成许多不同命题可通用的各个类</w:t>
                            </w:r>
                          </w:p>
                        </w:txbxContent>
                      </wps:txbx>
                      <wps:bodyPr vert="horz" wrap="square" lIns="0" tIns="0" rIns="0" bIns="0" anchor="t">
                        <a:spAutoFit/>
                      </wps:bodyPr>
                    </wps:wsp>
                  </a:graphicData>
                </a:graphic>
              </wp:anchor>
            </w:drawing>
          </mc:Choice>
          <mc:Fallback>
            <w:pict>
              <v:shape type="#_x0000_t202" filled="f" stroked="f" style="margin-left:39pt;margin-top:0pt;width:27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ff"/>
                          <w:i w:val="off"/>
                        </w:rPr>
                        <w:t>点，在于它包含的种种对象被分成许多不同命题可通用的各个类</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551680" behindDoc="0" locked="0" layoutInCell="1" allowOverlap="1">
                <wp:simplePos x="0" y="0"/>
                <wp:positionH relativeFrom="column">
                  <wp:posOffset>0</wp:posOffset>
                </wp:positionH>
                <wp:positionV relativeFrom="paragraph">
                  <wp:posOffset>0</wp:posOffset>
                </wp:positionV>
                <wp:extent cx="3975100" cy="139700"/>
                <wp:effectExtent l="0" t="0" r="0" b="0"/>
                <wp:wrapTopAndBottom/>
                <wp:docPr id="2120" name="文本框 2120"/>
                <wp:cNvGraphicFramePr/>
                <a:graphic xmlns:a="http://schemas.openxmlformats.org/drawingml/2006/main">
                  <a:graphicData uri="http://schemas.microsoft.com/office/word/2010/wordprocessingShape">
                    <wps:wsp>
                      <wps:cNvSpPr txBox="1"/>
                      <wps:spPr>
                        <a:xfrm>
                          <a:off x="0" y="0"/>
                          <a:ext cx="39751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3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52704" behindDoc="0" locked="0" layoutInCell="1" allowOverlap="1">
                <wp:simplePos x="0" y="0"/>
                <wp:positionH relativeFrom="column">
                  <wp:posOffset>0</wp:posOffset>
                </wp:positionH>
                <wp:positionV relativeFrom="paragraph">
                  <wp:posOffset>0</wp:posOffset>
                </wp:positionV>
                <wp:extent cx="508000" cy="88900"/>
                <wp:effectExtent l="0" t="0" r="0" b="0"/>
                <wp:wrapTopAndBottom/>
                <wp:docPr id="2121" name="文本框 2121"/>
                <wp:cNvGraphicFramePr/>
                <a:graphic xmlns:a="http://schemas.openxmlformats.org/drawingml/2006/main">
                  <a:graphicData uri="http://schemas.microsoft.com/office/word/2010/wordprocessingShape">
                    <wps:wsp>
                      <wps:cNvSpPr txBox="1"/>
                      <wps:spPr>
                        <a:xfrm>
                          <a:off x="0" y="0"/>
                          <a:ext cx="5080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color w:val="000000"/>
                                <w:sz w:val="10"/>
                              </w:rPr>
                              <w:t>断出各大类</w:t>
                            </w:r>
                          </w:p>
                        </w:txbxContent>
                      </wps:txbx>
                      <wps:bodyPr vert="horz" wrap="square" lIns="0" tIns="0" rIns="0" bIns="0" anchor="t">
                        <a:spAutoFit/>
                      </wps:bodyPr>
                    </wps:wsp>
                  </a:graphicData>
                </a:graphic>
              </wp:anchor>
            </w:drawing>
          </mc:Choice>
          <mc:Fallback>
            <w:pict>
              <v:shape type="#_x0000_t202" filled="f" stroked="f" style="margin-left:0pt;margin-top:0pt;width:40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ff"/>
                          <w:i w:val="off"/>
                        </w:rPr>
                        <w:t>断出各大类</w:t>
                      </w:r>
                    </w:p>
                  </w:txbxContent>
                </v:textbox>
              </v:shape>
            </w:pict>
          </mc:Fallback>
        </mc:AlternateContent>
      </w:r>
      <w:r>
        <w:rPr>
          <w:noProof/>
        </w:rPr>
        <mc:AlternateContent>
          <mc:Choice Requires="wps">
            <w:drawing>
              <wp:anchor distT="0" distB="0" distL="0" distR="0" simplePos="0" relativeHeight="252553728" behindDoc="0" locked="0" layoutInCell="1" allowOverlap="1">
                <wp:simplePos x="0" y="0"/>
                <wp:positionH relativeFrom="column">
                  <wp:posOffset>495300</wp:posOffset>
                </wp:positionH>
                <wp:positionV relativeFrom="paragraph">
                  <wp:posOffset>76200</wp:posOffset>
                </wp:positionV>
                <wp:extent cx="3479800" cy="114300"/>
                <wp:effectExtent l="0" t="0" r="0" b="0"/>
                <wp:wrapTopAndBottom/>
                <wp:docPr id="2122" name="文本框 2122"/>
                <wp:cNvGraphicFramePr/>
                <a:graphic xmlns:a="http://schemas.openxmlformats.org/drawingml/2006/main">
                  <a:graphicData uri="http://schemas.microsoft.com/office/word/2010/wordprocessingShape">
                    <wps:wsp>
                      <wps:cNvSpPr txBox="1"/>
                      <wps:spPr>
                        <a:xfrm>
                          <a:off x="0" y="0"/>
                          <a:ext cx="3479800" cy="114300"/>
                        </a:xfrm>
                        <a:prstGeom prst="rect">
                          <a:avLst/>
                        </a:prstGeom>
                        <a:noFill/>
                        <a:ln w="6350">
                          <a:noFill/>
                        </a:ln>
                      </wps:spPr>
                      <wps:txbx>
                        <w:txbxContent>
                          <w:p w:rsidR="00D55C98" w:rsidRDefault="00E14246">
                            <w:pPr>
                              <w:autoSpaceDE w:val="0"/>
                              <w:autoSpaceDN w:val="0"/>
                              <w:spacing w:line="180" w:lineRule="atLeast"/>
                              <w:rPr>
                                <w:sz w:val="14"/>
                              </w:rPr>
                            </w:pPr>
                            <w:r>
                              <w:rPr>
                                <w:rFonts w:ascii="宋体" w:eastAsia="宋体" w:hAnsi="宋体" w:cs="宋体"/>
                                <w:color w:val="000000"/>
                                <w:sz w:val="14"/>
                              </w:rPr>
                              <w:t>别。这些应用于各大类罪过的命题，集合起来可认为是展示了每一</w:t>
                            </w:r>
                          </w:p>
                        </w:txbxContent>
                      </wps:txbx>
                      <wps:bodyPr vert="horz" wrap="square" lIns="0" tIns="0" rIns="0" bIns="0" anchor="t">
                        <a:spAutoFit/>
                      </wps:bodyPr>
                    </wps:wsp>
                  </a:graphicData>
                </a:graphic>
              </wp:anchor>
            </w:drawing>
          </mc:Choice>
          <mc:Fallback>
            <w:pict>
              <v:shape type="#_x0000_t202" filled="f" stroked="f" style="margin-left:39pt;margin-top:6pt;width:27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4"/>
                        </w:rPr>
                      </w:pPr>
                      <w:r>
                        <w:rPr>
                          <w:rFonts w:ascii="宋体" w:hAnsi="宋体" w:cs="宋体" w:eastAsia="宋体"/>
                          <w:sz w:val="14"/>
                          <w:color w:val="000000"/>
                          <w:b w:val="off"/>
                          <w:i w:val="off"/>
                        </w:rPr>
                        <w:t>别。这些应用于各大类罪过的命题，集合起来可认为是展示了每一</w:t>
                      </w:r>
                    </w:p>
                  </w:txbxContent>
                </v:textbox>
              </v:shape>
            </w:pict>
          </mc:Fallback>
        </mc:AlternateContent>
      </w:r>
      <w:r>
        <w:rPr>
          <w:noProof/>
        </w:rPr>
        <mc:AlternateContent>
          <mc:Choice Requires="wps">
            <w:drawing>
              <wp:anchor distT="0" distB="0" distL="0" distR="0" simplePos="0" relativeHeight="252554752" behindDoc="0" locked="0" layoutInCell="1" allowOverlap="1">
                <wp:simplePos x="0" y="0"/>
                <wp:positionH relativeFrom="column">
                  <wp:posOffset>0</wp:posOffset>
                </wp:positionH>
                <wp:positionV relativeFrom="paragraph">
                  <wp:posOffset>139700</wp:posOffset>
                </wp:positionV>
                <wp:extent cx="495300" cy="88900"/>
                <wp:effectExtent l="0" t="0" r="0" b="0"/>
                <wp:wrapTopAndBottom/>
                <wp:docPr id="2123" name="文本框 2123"/>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color w:val="000000"/>
                                <w:sz w:val="10"/>
                              </w:rPr>
                              <w:t>罪过的特性</w:t>
                            </w:r>
                          </w:p>
                        </w:txbxContent>
                      </wps:txbx>
                      <wps:bodyPr vert="horz" wrap="square" lIns="0" tIns="0" rIns="0" bIns="0" anchor="t">
                        <a:spAutoFit/>
                      </wps:bodyPr>
                    </wps:wsp>
                  </a:graphicData>
                </a:graphic>
              </wp:anchor>
            </w:drawing>
          </mc:Choice>
          <mc:Fallback>
            <w:pict>
              <v:shape type="#_x0000_t202" filled="f" stroked="f" style="margin-left:0pt;margin-top:11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ff"/>
                          <w:i w:val="off"/>
                        </w:rPr>
                        <w:t>罪过的特性</w:t>
                      </w:r>
                    </w:p>
                  </w:txbxContent>
                </v:textbox>
              </v:shape>
            </w:pict>
          </mc:Fallback>
        </mc:AlternateContent>
      </w:r>
    </w:p>
    <w:p w:rsidR="00D55C98" w:rsidRDefault="00E14246">
      <w:pPr>
        <w:autoSpaceDE w:val="0"/>
        <w:autoSpaceDN w:val="0"/>
        <w:spacing w:before="40" w:line="240" w:lineRule="atLeast"/>
        <w:ind w:left="780"/>
        <w:rPr>
          <w:sz w:val="14"/>
        </w:rPr>
      </w:pPr>
      <w:r>
        <w:rPr>
          <w:rFonts w:ascii="宋体" w:eastAsia="宋体" w:hAnsi="宋体" w:cs="宋体"/>
          <w:color w:val="000000"/>
          <w:sz w:val="14"/>
        </w:rPr>
        <w:t>大类罪过的特性。有多少可应用于任何特定大类所属罪过的命题，</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555776" behindDoc="0" locked="0" layoutInCell="1" allowOverlap="1">
                <wp:simplePos x="0" y="0"/>
                <wp:positionH relativeFrom="column">
                  <wp:posOffset>342900</wp:posOffset>
                </wp:positionH>
                <wp:positionV relativeFrom="paragraph">
                  <wp:posOffset>0</wp:posOffset>
                </wp:positionV>
                <wp:extent cx="3632200" cy="139700"/>
                <wp:effectExtent l="0" t="0" r="0" b="0"/>
                <wp:wrapTopAndBottom/>
                <wp:docPr id="2124" name="文本框 2124"/>
                <wp:cNvGraphicFramePr/>
                <a:graphic xmlns:a="http://schemas.openxmlformats.org/drawingml/2006/main">
                  <a:graphicData uri="http://schemas.microsoft.com/office/word/2010/wordprocessingShape">
                    <wps:wsp>
                      <wps:cNvSpPr txBox="1"/>
                      <wps:spPr>
                        <a:xfrm>
                          <a:off x="0" y="0"/>
                          <a:ext cx="36322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7pt;margin-top:0pt;width:286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56800" behindDoc="0" locked="0" layoutInCell="1" allowOverlap="1">
                <wp:simplePos x="0" y="0"/>
                <wp:positionH relativeFrom="column">
                  <wp:posOffset>495300</wp:posOffset>
                </wp:positionH>
                <wp:positionV relativeFrom="paragraph">
                  <wp:posOffset>0</wp:posOffset>
                </wp:positionV>
                <wp:extent cx="3479800" cy="152400"/>
                <wp:effectExtent l="0" t="0" r="0" b="0"/>
                <wp:wrapTopAndBottom/>
                <wp:docPr id="2125" name="文本框 2125"/>
                <wp:cNvGraphicFramePr/>
                <a:graphic xmlns:a="http://schemas.openxmlformats.org/drawingml/2006/main">
                  <a:graphicData uri="http://schemas.microsoft.com/office/word/2010/wordprocessingShape">
                    <wps:wsp>
                      <wps:cNvSpPr txBox="1"/>
                      <wps:spPr>
                        <a:xfrm>
                          <a:off x="0" y="0"/>
                          <a:ext cx="34798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color w:val="000000"/>
                                <w:sz w:val="14"/>
                              </w:rPr>
                              <w:t>就可发现它们有多少共性。有多少可分别归诸它们的共性，就可定</w:t>
                            </w:r>
                          </w:p>
                        </w:txbxContent>
                      </wps:txbx>
                      <wps:bodyPr vert="horz" wrap="square" lIns="0" tIns="0" rIns="0" bIns="0" anchor="t">
                        <a:spAutoFit/>
                      </wps:bodyPr>
                    </wps:wsp>
                  </a:graphicData>
                </a:graphic>
              </wp:anchor>
            </w:drawing>
          </mc:Choice>
          <mc:Fallback>
            <w:pict>
              <v:shape type="#_x0000_t202" filled="f" stroked="f" style="margin-left:39pt;margin-top:0pt;width:27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ff"/>
                          <w:i w:val="off"/>
                        </w:rPr>
                        <w:t>就可发现它们有多少共性。有多少可分别归诸它们的共性，就可定</w:t>
                      </w:r>
                    </w:p>
                  </w:txbxContent>
                </v:textbox>
              </v:shape>
            </w:pict>
          </mc:Fallback>
        </mc:AlternateContent>
      </w:r>
      <w:r>
        <w:rPr>
          <w:noProof/>
        </w:rPr>
        <mc:AlternateContent>
          <mc:Choice Requires="wps">
            <w:drawing>
              <wp:anchor distT="0" distB="0" distL="0" distR="0" simplePos="0" relativeHeight="252557824" behindDoc="0" locked="0" layoutInCell="1" allowOverlap="1">
                <wp:simplePos x="0" y="0"/>
                <wp:positionH relativeFrom="column">
                  <wp:posOffset>342900</wp:posOffset>
                </wp:positionH>
                <wp:positionV relativeFrom="paragraph">
                  <wp:posOffset>139700</wp:posOffset>
                </wp:positionV>
                <wp:extent cx="165100" cy="88900"/>
                <wp:effectExtent l="0" t="0" r="0" b="0"/>
                <wp:wrapTopAndBottom/>
                <wp:docPr id="2126" name="文本框 2126"/>
                <wp:cNvGraphicFramePr/>
                <a:graphic xmlns:a="http://schemas.openxmlformats.org/drawingml/2006/main">
                  <a:graphicData uri="http://schemas.microsoft.com/office/word/2010/wordprocessingShape">
                    <wps:wsp>
                      <wps:cNvSpPr txBox="1"/>
                      <wps:spPr>
                        <a:xfrm>
                          <a:off x="0" y="0"/>
                          <a:ext cx="1651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color w:val="000000"/>
                                <w:sz w:val="10"/>
                              </w:rPr>
                              <w:t>275</w:t>
                            </w:r>
                          </w:p>
                        </w:txbxContent>
                      </wps:txbx>
                      <wps:bodyPr vert="horz" wrap="square" lIns="0" tIns="0" rIns="0" bIns="0" anchor="t">
                        <a:spAutoFit/>
                      </wps:bodyPr>
                    </wps:wsp>
                  </a:graphicData>
                </a:graphic>
              </wp:anchor>
            </w:drawing>
          </mc:Choice>
          <mc:Fallback>
            <w:pict>
              <v:shape type="#_x0000_t202" filled="f" stroked="f" style="margin-left:27pt;margin-top:11pt;width:13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ff"/>
                          <w:i w:val="off"/>
                        </w:rPr>
                        <w:t>275</w:t>
                      </w:r>
                    </w:p>
                  </w:txbxContent>
                </v:textbox>
              </v:shape>
            </w:pict>
          </mc:Fallback>
        </mc:AlternateContent>
      </w:r>
    </w:p>
    <w:p w:rsidR="00D55C98" w:rsidRDefault="00E14246">
      <w:pPr>
        <w:autoSpaceDE w:val="0"/>
        <w:autoSpaceDN w:val="0"/>
        <w:spacing w:before="20" w:line="200" w:lineRule="atLeast"/>
        <w:ind w:left="800"/>
        <w:rPr>
          <w:sz w:val="14"/>
        </w:rPr>
      </w:pPr>
      <w:r>
        <w:rPr>
          <w:rFonts w:ascii="宋体" w:eastAsia="宋体" w:hAnsi="宋体" w:cs="宋体"/>
          <w:color w:val="000000"/>
          <w:sz w:val="14"/>
        </w:rPr>
        <w:t>下多少性质作为该大类的特性。在此，展示这些特性的总汇可能是</w:t>
      </w:r>
    </w:p>
    <w:p w:rsidR="00D55C98" w:rsidRDefault="00E14246">
      <w:pPr>
        <w:autoSpaceDE w:val="0"/>
        <w:autoSpaceDN w:val="0"/>
        <w:spacing w:before="60" w:line="240" w:lineRule="atLeast"/>
        <w:ind w:left="780"/>
        <w:rPr>
          <w:sz w:val="14"/>
        </w:rPr>
      </w:pPr>
      <w:r>
        <w:rPr>
          <w:rFonts w:ascii="宋体" w:eastAsia="宋体" w:hAnsi="宋体" w:cs="宋体"/>
          <w:color w:val="000000"/>
          <w:sz w:val="14"/>
        </w:rPr>
        <w:t>合宜的。我们能汇拢的特性越多，几个大类的性质以及它们由以组</w:t>
      </w:r>
    </w:p>
    <w:p w:rsidR="00D55C98" w:rsidRDefault="00E14246">
      <w:pPr>
        <w:autoSpaceDE w:val="0"/>
        <w:autoSpaceDN w:val="0"/>
        <w:spacing w:before="80" w:line="240" w:lineRule="atLeast"/>
        <w:ind w:left="780"/>
        <w:rPr>
          <w:sz w:val="14"/>
        </w:rPr>
      </w:pPr>
      <w:r>
        <w:rPr>
          <w:rFonts w:ascii="宋体" w:eastAsia="宋体" w:hAnsi="宋体" w:cs="宋体"/>
          <w:color w:val="000000"/>
          <w:sz w:val="14"/>
        </w:rPr>
        <w:t>成的各种罪过的性质就会被理解得越清楚，越充分。</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2558848" behindDoc="0" locked="0" layoutInCell="1" allowOverlap="1">
                <wp:simplePos x="0" y="0"/>
                <wp:positionH relativeFrom="column">
                  <wp:posOffset>0</wp:posOffset>
                </wp:positionH>
                <wp:positionV relativeFrom="paragraph">
                  <wp:posOffset>0</wp:posOffset>
                </wp:positionV>
                <wp:extent cx="4013200" cy="279400"/>
                <wp:effectExtent l="0" t="0" r="0" b="0"/>
                <wp:wrapTopAndBottom/>
                <wp:docPr id="2127" name="文本框 2127"/>
                <wp:cNvGraphicFramePr/>
                <a:graphic xmlns:a="http://schemas.openxmlformats.org/drawingml/2006/main">
                  <a:graphicData uri="http://schemas.microsoft.com/office/word/2010/wordprocessingShape">
                    <wps:wsp>
                      <wps:cNvSpPr txBox="1"/>
                      <wps:spPr>
                        <a:xfrm>
                          <a:off x="0" y="0"/>
                          <a:ext cx="4013200" cy="279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2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59872" behindDoc="0" locked="0" layoutInCell="1" allowOverlap="1">
                <wp:simplePos x="0" y="0"/>
                <wp:positionH relativeFrom="column">
                  <wp:posOffset>0</wp:posOffset>
                </wp:positionH>
                <wp:positionV relativeFrom="paragraph">
                  <wp:posOffset>139700</wp:posOffset>
                </wp:positionV>
                <wp:extent cx="482600" cy="114300"/>
                <wp:effectExtent l="0" t="0" r="0" b="0"/>
                <wp:wrapTopAndBottom/>
                <wp:docPr id="2128" name="文本框 2128"/>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第一大类的</w:t>
                            </w:r>
                          </w:p>
                        </w:txbxContent>
                      </wps:txbx>
                      <wps:bodyPr vert="horz" wrap="square" lIns="0" tIns="0" rIns="0" bIns="0" anchor="t">
                        <a:spAutoFit/>
                      </wps:bodyPr>
                    </wps:wsp>
                  </a:graphicData>
                </a:graphic>
              </wp:anchor>
            </w:drawing>
          </mc:Choice>
          <mc:Fallback>
            <w:pict>
              <v:shape type="#_x0000_t202" filled="f" stroked="f" style="margin-left:0pt;margin-top:1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第一大类的</w:t>
                      </w:r>
                    </w:p>
                  </w:txbxContent>
                </v:textbox>
              </v:shape>
            </w:pict>
          </mc:Fallback>
        </mc:AlternateContent>
      </w:r>
      <w:r>
        <w:rPr>
          <w:noProof/>
        </w:rPr>
        <mc:AlternateContent>
          <mc:Choice Requires="wps">
            <w:drawing>
              <wp:anchor distT="0" distB="0" distL="0" distR="0" simplePos="0" relativeHeight="252560896" behindDoc="0" locked="0" layoutInCell="1" allowOverlap="1">
                <wp:simplePos x="0" y="0"/>
                <wp:positionH relativeFrom="column">
                  <wp:posOffset>0</wp:posOffset>
                </wp:positionH>
                <wp:positionV relativeFrom="paragraph">
                  <wp:posOffset>279400</wp:posOffset>
                </wp:positionV>
                <wp:extent cx="215900" cy="114300"/>
                <wp:effectExtent l="0" t="0" r="0" b="0"/>
                <wp:wrapTopAndBottom/>
                <wp:docPr id="2129" name="文本框 2129"/>
                <wp:cNvGraphicFramePr/>
                <a:graphic xmlns:a="http://schemas.openxmlformats.org/drawingml/2006/main">
                  <a:graphicData uri="http://schemas.microsoft.com/office/word/2010/wordprocessingShape">
                    <wps:wsp>
                      <wps:cNvSpPr txBox="1"/>
                      <wps:spPr>
                        <a:xfrm>
                          <a:off x="0" y="0"/>
                          <a:ext cx="2159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特性</w:t>
                            </w:r>
                          </w:p>
                        </w:txbxContent>
                      </wps:txbx>
                      <wps:bodyPr vert="horz" wrap="square" lIns="0" tIns="0" rIns="0" bIns="0" anchor="t">
                        <a:spAutoFit/>
                      </wps:bodyPr>
                    </wps:wsp>
                  </a:graphicData>
                </a:graphic>
              </wp:anchor>
            </w:drawing>
          </mc:Choice>
          <mc:Fallback>
            <w:pict>
              <v:shape type="#_x0000_t202" filled="f" stroked="f" style="margin-left:0pt;margin-top:22pt;width:1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特性</w:t>
                      </w:r>
                    </w:p>
                  </w:txbxContent>
                </v:textbox>
              </v:shape>
            </w:pict>
          </mc:Fallback>
        </mc:AlternateContent>
      </w:r>
      <w:r>
        <w:rPr>
          <w:noProof/>
        </w:rPr>
        <mc:AlternateContent>
          <mc:Choice Requires="wps">
            <w:drawing>
              <wp:anchor distT="0" distB="0" distL="0" distR="0" simplePos="0" relativeHeight="252561920" behindDoc="0" locked="0" layoutInCell="1" allowOverlap="1">
                <wp:simplePos x="0" y="0"/>
                <wp:positionH relativeFrom="column">
                  <wp:posOffset>520700</wp:posOffset>
                </wp:positionH>
                <wp:positionV relativeFrom="paragraph">
                  <wp:posOffset>0</wp:posOffset>
                </wp:positionV>
                <wp:extent cx="3492500" cy="368300"/>
                <wp:effectExtent l="0" t="0" r="0" b="0"/>
                <wp:wrapTopAndBottom/>
                <wp:docPr id="2130" name="文本框 2130"/>
                <wp:cNvGraphicFramePr/>
                <a:graphic xmlns:a="http://schemas.openxmlformats.org/drawingml/2006/main">
                  <a:graphicData uri="http://schemas.microsoft.com/office/word/2010/wordprocessingShape">
                    <wps:wsp>
                      <wps:cNvSpPr txBox="1"/>
                      <wps:spPr>
                        <a:xfrm>
                          <a:off x="0" y="0"/>
                          <a:ext cx="3492500" cy="368300"/>
                        </a:xfrm>
                        <a:prstGeom prst="rect">
                          <a:avLst/>
                        </a:prstGeom>
                        <a:noFill/>
                        <a:ln w="6350">
                          <a:noFill/>
                        </a:ln>
                      </wps:spPr>
                      <wps:txbx>
                        <w:txbxContent>
                          <w:p w:rsidR="00D55C98" w:rsidRDefault="00E14246">
                            <w:pPr>
                              <w:autoSpaceDE w:val="0"/>
                              <w:autoSpaceDN w:val="0"/>
                              <w:spacing w:line="280" w:lineRule="atLeast"/>
                              <w:ind w:firstLine="400"/>
                              <w:rPr>
                                <w:sz w:val="14"/>
                              </w:rPr>
                            </w:pPr>
                            <w:r>
                              <w:rPr>
                                <w:rFonts w:ascii="宋体" w:eastAsia="宋体" w:hAnsi="宋体" w:cs="宋体"/>
                                <w:color w:val="000000"/>
                                <w:sz w:val="14"/>
                              </w:rPr>
                              <w:t>62.</w:t>
                            </w:r>
                            <w:r>
                              <w:rPr>
                                <w:rFonts w:ascii="宋体" w:eastAsia="宋体" w:hAnsi="宋体" w:cs="宋体"/>
                                <w:color w:val="000000"/>
                                <w:sz w:val="14"/>
                              </w:rPr>
                              <w:t>第一大类由私人罪过，亦即侵害可认定的个人的罪过组成，其特性如下：</w:t>
                            </w:r>
                          </w:p>
                        </w:txbxContent>
                      </wps:txbx>
                      <wps:bodyPr vert="horz" wrap="square" lIns="0" tIns="0" rIns="0" bIns="0" anchor="t">
                        <a:spAutoFit/>
                      </wps:bodyPr>
                    </wps:wsp>
                  </a:graphicData>
                </a:graphic>
              </wp:anchor>
            </w:drawing>
          </mc:Choice>
          <mc:Fallback>
            <w:pict>
              <v:shape type="#_x0000_t202" filled="f" stroked="f" style="margin-left:41pt;margin-top:0pt;width:275pt;height:2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firstLine="400"/>
                        <w:jc w:val="both"/>
                        <w:textAlignment w:val="auto"/>
                        <w:rPr>
                          <w:sz w:val="14"/>
                        </w:rPr>
                      </w:pPr>
                      <w:r>
                        <w:rPr>
                          <w:rFonts w:ascii="宋体" w:hAnsi="宋体" w:cs="宋体" w:eastAsia="宋体"/>
                          <w:sz w:val="14"/>
                          <w:color w:val="000000"/>
                          <w:b w:val="off"/>
                          <w:i w:val="off"/>
                        </w:rPr>
                        <w:t>62.第一大类由私人罪过，亦即侵害可认定的个人的罪过组</w:t>
                      </w:r>
                      <w:r>
                        <w:rPr>
                          <w:rFonts w:ascii="宋体" w:hAnsi="宋体" w:cs="宋体" w:eastAsia="宋体"/>
                          <w:sz w:val="14"/>
                          <w:color w:val="000000"/>
                          <w:b w:val="off"/>
                          <w:i w:val="off"/>
                        </w:rPr>
                        <w:t>成，其特性如下：</w:t>
                      </w:r>
                    </w:p>
                  </w:txbxContent>
                </v:textbox>
              </v:shape>
            </w:pict>
          </mc:Fallback>
        </mc:AlternateConten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562944" behindDoc="0" locked="0" layoutInCell="1" allowOverlap="1">
                <wp:simplePos x="0" y="0"/>
                <wp:positionH relativeFrom="column">
                  <wp:posOffset>546100</wp:posOffset>
                </wp:positionH>
                <wp:positionV relativeFrom="paragraph">
                  <wp:posOffset>0</wp:posOffset>
                </wp:positionV>
                <wp:extent cx="3467100" cy="254000"/>
                <wp:effectExtent l="0" t="0" r="0" b="0"/>
                <wp:wrapTopAndBottom/>
                <wp:docPr id="2131" name="文本框 2131"/>
                <wp:cNvGraphicFramePr/>
                <a:graphic xmlns:a="http://schemas.openxmlformats.org/drawingml/2006/main">
                  <a:graphicData uri="http://schemas.microsoft.com/office/word/2010/wordprocessingShape">
                    <wps:wsp>
                      <wps:cNvSpPr txBox="1"/>
                      <wps:spPr>
                        <a:xfrm>
                          <a:off x="0" y="0"/>
                          <a:ext cx="3467100" cy="254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43pt;margin-top:0pt;width:273pt;height:2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63968" behindDoc="0" locked="0" layoutInCell="1" allowOverlap="1">
                <wp:simplePos x="0" y="0"/>
                <wp:positionH relativeFrom="column">
                  <wp:posOffset>546100</wp:posOffset>
                </wp:positionH>
                <wp:positionV relativeFrom="paragraph">
                  <wp:posOffset>0</wp:posOffset>
                </wp:positionV>
                <wp:extent cx="3467100" cy="355600"/>
                <wp:effectExtent l="0" t="0" r="0" b="0"/>
                <wp:wrapTopAndBottom/>
                <wp:docPr id="2132" name="文本框 2132"/>
                <wp:cNvGraphicFramePr/>
                <a:graphic xmlns:a="http://schemas.openxmlformats.org/drawingml/2006/main">
                  <a:graphicData uri="http://schemas.microsoft.com/office/word/2010/wordprocessingShape">
                    <wps:wsp>
                      <wps:cNvSpPr txBox="1"/>
                      <wps:spPr>
                        <a:xfrm>
                          <a:off x="0" y="0"/>
                          <a:ext cx="3467100" cy="355600"/>
                        </a:xfrm>
                        <a:prstGeom prst="rect">
                          <a:avLst/>
                        </a:prstGeom>
                        <a:noFill/>
                        <a:ln w="6350">
                          <a:noFill/>
                        </a:ln>
                      </wps:spPr>
                      <wps:txbx>
                        <w:txbxContent>
                          <w:p w:rsidR="00D55C98" w:rsidRDefault="00E14246">
                            <w:pPr>
                              <w:autoSpaceDE w:val="0"/>
                              <w:autoSpaceDN w:val="0"/>
                              <w:spacing w:line="280" w:lineRule="atLeast"/>
                              <w:ind w:firstLine="360"/>
                              <w:rPr>
                                <w:sz w:val="14"/>
                              </w:rPr>
                            </w:pPr>
                            <w:r>
                              <w:rPr>
                                <w:rFonts w:ascii="宋体" w:eastAsia="宋体" w:hAnsi="宋体" w:cs="宋体"/>
                                <w:color w:val="000000"/>
                                <w:sz w:val="14"/>
                              </w:rPr>
                              <w:t>(1)</w:t>
                            </w:r>
                            <w:r>
                              <w:rPr>
                                <w:rFonts w:ascii="宋体" w:eastAsia="宋体" w:hAnsi="宋体" w:cs="宋体"/>
                                <w:color w:val="000000"/>
                                <w:sz w:val="14"/>
                              </w:rPr>
                              <w:t>当发展到最后阶段</w:t>
                            </w:r>
                            <w:r>
                              <w:rPr>
                                <w:rFonts w:ascii="宋体" w:eastAsia="宋体" w:hAnsi="宋体" w:cs="宋体"/>
                                <w:color w:val="000000"/>
                                <w:sz w:val="14"/>
                              </w:rPr>
                              <w:t>(</w:t>
                            </w:r>
                            <w:r>
                              <w:rPr>
                                <w:rFonts w:ascii="宋体" w:eastAsia="宋体" w:hAnsi="宋体" w:cs="宋体"/>
                                <w:color w:val="000000"/>
                                <w:sz w:val="14"/>
                              </w:rPr>
                              <w:t>终端</w:t>
                            </w:r>
                            <w:r>
                              <w:rPr>
                                <w:rFonts w:ascii="宋体" w:eastAsia="宋体" w:hAnsi="宋体" w:cs="宋体"/>
                                <w:color w:val="000000"/>
                                <w:sz w:val="14"/>
                              </w:rPr>
                              <w:t>)</w:t>
                            </w:r>
                            <w:r>
                              <w:rPr>
                                <w:rFonts w:ascii="宋体" w:eastAsia="宋体" w:hAnsi="宋体" w:cs="宋体"/>
                                <w:color w:val="000000"/>
                                <w:sz w:val="14"/>
                              </w:rPr>
                              <w:t>㊹时，它们全都造成一项主害和</w:t>
                            </w:r>
                            <w:r>
                              <w:rPr>
                                <w:rFonts w:ascii="宋体" w:eastAsia="宋体" w:hAnsi="宋体" w:cs="宋体"/>
                                <w:color w:val="000000"/>
                                <w:sz w:val="1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3pt;margin-top:0pt;width:273pt;height:2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firstLine="360"/>
                        <w:jc w:val="both"/>
                        <w:textAlignment w:val="auto"/>
                        <w:rPr>
                          <w:sz w:val="14"/>
                        </w:rPr>
                      </w:pPr>
                      <w:r>
                        <w:rPr>
                          <w:rFonts w:ascii="宋体" w:hAnsi="宋体" w:cs="宋体" w:eastAsia="宋体"/>
                          <w:sz w:val="14"/>
                          <w:color w:val="000000"/>
                          <w:b w:val="off"/>
                          <w:i w:val="off"/>
                        </w:rPr>
                        <w:t>(1)当发展到最后阶段(终端)㊹时，它们全都造成一项主害和</w:t>
                      </w:r>
                      <w:r>
                        <w:rPr>
                          <w:rFonts w:ascii="宋体" w:hAnsi="宋体" w:cs="宋体" w:eastAsia="宋体"/>
                          <w:sz w:val="14"/>
                          <w:color w:val="000000"/>
                          <w:u w:val="single"/>
                          <w:b w:val="off"/>
                          <w:i w:val="off"/>
                        </w:rPr>
                        <w:t xml:space="preserve">          </w:t>
                      </w:r>
                    </w:p>
                  </w:txbxContent>
                </v:textbox>
              </v:shape>
            </w:pict>
          </mc:Fallback>
        </mc:AlternateContent>
      </w:r>
      <w:r>
        <w:rPr>
          <w:noProof/>
        </w:rPr>
        <mc:AlternateContent>
          <mc:Choice Requires="wps">
            <w:drawing>
              <wp:anchor distT="0" distB="0" distL="0" distR="0" simplePos="0" relativeHeight="252564992" behindDoc="0" locked="0" layoutInCell="1" allowOverlap="1">
                <wp:simplePos x="0" y="0"/>
                <wp:positionH relativeFrom="column">
                  <wp:posOffset>774700</wp:posOffset>
                </wp:positionH>
                <wp:positionV relativeFrom="paragraph">
                  <wp:posOffset>254000</wp:posOffset>
                </wp:positionV>
                <wp:extent cx="1447800" cy="215900"/>
                <wp:effectExtent l="0" t="0" r="0" b="0"/>
                <wp:wrapTopAndBottom/>
                <wp:docPr id="2133" name="文本框 2133"/>
                <wp:cNvGraphicFramePr/>
                <a:graphic xmlns:a="http://schemas.openxmlformats.org/drawingml/2006/main">
                  <a:graphicData uri="http://schemas.microsoft.com/office/word/2010/wordprocessingShape">
                    <wps:wsp>
                      <wps:cNvSpPr txBox="1"/>
                      <wps:spPr>
                        <a:xfrm>
                          <a:off x="0" y="0"/>
                          <a:ext cx="1447800" cy="215900"/>
                        </a:xfrm>
                        <a:prstGeom prst="rect">
                          <a:avLst/>
                        </a:prstGeom>
                        <a:noFill/>
                        <a:ln w="6350">
                          <a:noFill/>
                        </a:ln>
                      </wps:spPr>
                      <wps:txbx>
                        <w:txbxContent>
                          <w:p w:rsidR="00D55C98" w:rsidRDefault="00E14246">
                            <w:pPr>
                              <w:autoSpaceDE w:val="0"/>
                              <w:autoSpaceDN w:val="0"/>
                              <w:spacing w:line="340" w:lineRule="atLeast"/>
                              <w:rPr>
                                <w:sz w:val="17"/>
                              </w:rPr>
                            </w:pPr>
                            <w:r>
                              <w:rPr>
                                <w:rFonts w:ascii="宋体" w:eastAsia="宋体" w:hAnsi="宋体" w:cs="宋体"/>
                                <w:color w:val="000000"/>
                                <w:sz w:val="17"/>
                              </w:rPr>
                              <w:t>㉔</w:t>
                            </w:r>
                            <w:r>
                              <w:rPr>
                                <w:rFonts w:ascii="宋体" w:eastAsia="宋体" w:hAnsi="宋体" w:cs="宋体"/>
                                <w:color w:val="000000"/>
                                <w:sz w:val="17"/>
                              </w:rPr>
                              <w:t xml:space="preserve"> </w:t>
                            </w:r>
                            <w:r>
                              <w:rPr>
                                <w:rFonts w:ascii="宋体" w:eastAsia="宋体" w:hAnsi="宋体" w:cs="宋体"/>
                                <w:color w:val="000000"/>
                                <w:sz w:val="17"/>
                              </w:rPr>
                              <w:t>第七章</w:t>
                            </w:r>
                            <w:r>
                              <w:rPr>
                                <w:rFonts w:ascii="宋体" w:eastAsia="宋体" w:hAnsi="宋体" w:cs="宋体"/>
                                <w:color w:val="000000"/>
                                <w:sz w:val="17"/>
                              </w:rPr>
                              <w:t>(</w:t>
                            </w:r>
                            <w:r>
                              <w:rPr>
                                <w:rFonts w:ascii="宋体" w:eastAsia="宋体" w:hAnsi="宋体" w:cs="宋体"/>
                                <w:color w:val="000000"/>
                                <w:sz w:val="17"/>
                              </w:rPr>
                              <w:t>行动</w:t>
                            </w:r>
                            <w:r>
                              <w:rPr>
                                <w:rFonts w:ascii="宋体" w:eastAsia="宋体" w:hAnsi="宋体" w:cs="宋体"/>
                                <w:color w:val="000000"/>
                                <w:sz w:val="17"/>
                              </w:rPr>
                              <w:t>)</w:t>
                            </w:r>
                            <w:r>
                              <w:rPr>
                                <w:rFonts w:ascii="宋体" w:eastAsia="宋体" w:hAnsi="宋体" w:cs="宋体"/>
                                <w:color w:val="000000"/>
                                <w:sz w:val="17"/>
                              </w:rPr>
                              <w:t>第</w:t>
                            </w:r>
                            <w:r>
                              <w:rPr>
                                <w:rFonts w:ascii="宋体" w:eastAsia="宋体" w:hAnsi="宋体" w:cs="宋体"/>
                                <w:color w:val="000000"/>
                                <w:sz w:val="17"/>
                              </w:rPr>
                              <w:t>14</w:t>
                            </w:r>
                            <w:r>
                              <w:rPr>
                                <w:rFonts w:ascii="宋体" w:eastAsia="宋体" w:hAnsi="宋体" w:cs="宋体"/>
                                <w:color w:val="000000"/>
                                <w:sz w:val="17"/>
                              </w:rPr>
                              <w:t>段。</w:t>
                            </w:r>
                          </w:p>
                        </w:txbxContent>
                      </wps:txbx>
                      <wps:bodyPr vert="horz" wrap="square" lIns="0" tIns="0" rIns="0" bIns="0" anchor="t">
                        <a:spAutoFit/>
                      </wps:bodyPr>
                    </wps:wsp>
                  </a:graphicData>
                </a:graphic>
              </wp:anchor>
            </w:drawing>
          </mc:Choice>
          <mc:Fallback>
            <w:pict>
              <v:shape type="#_x0000_t202" filled="f" stroked="f" style="margin-left:61pt;margin-top:20pt;width:114pt;height:1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jc w:val="both"/>
                        <w:textAlignment w:val="auto"/>
                        <w:rPr>
                          <w:sz w:val="17"/>
                        </w:rPr>
                      </w:pPr>
                      <w:r>
                        <w:rPr>
                          <w:rFonts w:ascii="宋体" w:hAnsi="宋体" w:cs="宋体" w:eastAsia="宋体"/>
                          <w:sz w:val="17"/>
                          <w:color w:val="000000"/>
                          <w:b w:val="off"/>
                          <w:i w:val="off"/>
                        </w:rPr>
                        <w:t>㉔ 第七章(行动)第14段。</w:t>
                      </w:r>
                    </w:p>
                  </w:txbxContent>
                </v:textbox>
              </v:shape>
            </w:pict>
          </mc:Fallback>
        </mc:AlternateContent>
      </w:r>
      <w:r>
        <w:br w:type="page"/>
      </w:r>
    </w:p>
    <w:p w:rsidR="00D55C98" w:rsidRDefault="00E14246">
      <w:pPr>
        <w:autoSpaceDE w:val="0"/>
        <w:autoSpaceDN w:val="0"/>
        <w:spacing w:before="40" w:line="260" w:lineRule="atLeast"/>
        <w:ind w:left="140"/>
        <w:rPr>
          <w:sz w:val="19"/>
        </w:rPr>
      </w:pPr>
      <w:r>
        <w:rPr>
          <w:rFonts w:ascii="宋体" w:eastAsia="宋体" w:hAnsi="宋体" w:cs="宋体"/>
          <w:b/>
          <w:color w:val="000000"/>
          <w:sz w:val="19"/>
          <w:u w:val="single"/>
        </w:rPr>
        <w:lastRenderedPageBreak/>
        <w:t xml:space="preserve">                        </w:t>
      </w:r>
      <w:r>
        <w:rPr>
          <w:rFonts w:ascii="宋体" w:eastAsia="宋体" w:hAnsi="宋体" w:cs="宋体"/>
          <w:b/>
          <w:color w:val="000000"/>
          <w:sz w:val="19"/>
          <w:u w:val="single"/>
        </w:rPr>
        <w:t>第十六章</w:t>
      </w:r>
      <w:r>
        <w:rPr>
          <w:rFonts w:ascii="宋体" w:eastAsia="宋体" w:hAnsi="宋体" w:cs="宋体"/>
          <w:b/>
          <w:color w:val="000000"/>
          <w:sz w:val="19"/>
          <w:u w:val="single"/>
        </w:rPr>
        <w:t xml:space="preserve"> </w:t>
      </w:r>
      <w:r>
        <w:rPr>
          <w:rFonts w:ascii="宋体" w:eastAsia="宋体" w:hAnsi="宋体" w:cs="宋体"/>
          <w:b/>
          <w:color w:val="000000"/>
          <w:sz w:val="19"/>
          <w:u w:val="single"/>
        </w:rPr>
        <w:t>罪过的分类</w:t>
      </w:r>
      <w:r>
        <w:rPr>
          <w:rFonts w:ascii="宋体" w:eastAsia="宋体" w:hAnsi="宋体" w:cs="宋体"/>
          <w:b/>
          <w:color w:val="000000"/>
          <w:sz w:val="19"/>
          <w:u w:val="single"/>
        </w:rPr>
        <w:t xml:space="preserve">                   341 </w:t>
      </w:r>
    </w:p>
    <w:p w:rsidR="00D55C98" w:rsidRDefault="00E14246">
      <w:pPr>
        <w:autoSpaceDE w:val="0"/>
        <w:autoSpaceDN w:val="0"/>
        <w:spacing w:before="280" w:line="260" w:lineRule="atLeast"/>
        <w:ind w:left="140"/>
        <w:rPr>
          <w:sz w:val="19"/>
        </w:rPr>
      </w:pPr>
      <w:r>
        <w:rPr>
          <w:rFonts w:ascii="宋体" w:eastAsia="宋体" w:hAnsi="宋体" w:cs="宋体"/>
          <w:b/>
          <w:color w:val="000000"/>
          <w:sz w:val="19"/>
        </w:rPr>
        <w:t>一项次害。</w:t>
      </w:r>
      <w:r>
        <w:rPr>
          <w:rFonts w:ascii="宋体" w:eastAsia="宋体" w:hAnsi="宋体" w:cs="宋体"/>
          <w:b/>
          <w:color w:val="000000"/>
          <w:sz w:val="19"/>
        </w:rPr>
        <w:t>⑮</w:t>
      </w:r>
    </w:p>
    <w:p w:rsidR="00D55C98" w:rsidRDefault="00E14246">
      <w:pPr>
        <w:autoSpaceDE w:val="0"/>
        <w:autoSpaceDN w:val="0"/>
        <w:spacing w:before="20" w:line="360" w:lineRule="atLeast"/>
        <w:ind w:left="20" w:right="360" w:firstLine="460"/>
        <w:rPr>
          <w:sz w:val="19"/>
        </w:rPr>
      </w:pPr>
      <w:r>
        <w:rPr>
          <w:rFonts w:ascii="宋体" w:eastAsia="宋体" w:hAnsi="宋体" w:cs="宋体"/>
          <w:b/>
          <w:color w:val="000000"/>
          <w:sz w:val="19"/>
        </w:rPr>
        <w:t>(2)</w:t>
      </w:r>
      <w:r>
        <w:rPr>
          <w:rFonts w:ascii="宋体" w:eastAsia="宋体" w:hAnsi="宋体" w:cs="宋体"/>
          <w:b/>
          <w:color w:val="000000"/>
          <w:sz w:val="19"/>
        </w:rPr>
        <w:t>它们首先</w:t>
      </w:r>
      <w:r>
        <w:rPr>
          <w:rFonts w:ascii="宋体" w:eastAsia="宋体" w:hAnsi="宋体" w:cs="宋体"/>
          <w:b/>
          <w:color w:val="000000"/>
          <w:sz w:val="19"/>
        </w:rPr>
        <w:t>⑮</w:t>
      </w:r>
      <w:r>
        <w:rPr>
          <w:rFonts w:ascii="宋体" w:eastAsia="宋体" w:hAnsi="宋体" w:cs="宋体"/>
          <w:b/>
          <w:color w:val="000000"/>
          <w:sz w:val="19"/>
        </w:rPr>
        <w:t>影响到的个人，总是可认定的。这适用于所有罪行：既适用于发展到终端的，也适用于企图和准备。</w:t>
      </w:r>
    </w:p>
    <w:p w:rsidR="00D55C98" w:rsidRDefault="00E14246">
      <w:pPr>
        <w:autoSpaceDE w:val="0"/>
        <w:autoSpaceDN w:val="0"/>
        <w:spacing w:before="40" w:line="320" w:lineRule="atLeast"/>
        <w:ind w:right="360" w:firstLine="480"/>
        <w:rPr>
          <w:sz w:val="19"/>
        </w:rPr>
      </w:pPr>
      <w:r>
        <w:rPr>
          <w:rFonts w:ascii="宋体" w:eastAsia="宋体" w:hAnsi="宋体" w:cs="宋体"/>
          <w:b/>
          <w:color w:val="000000"/>
          <w:sz w:val="19"/>
        </w:rPr>
        <w:t>(3)</w:t>
      </w:r>
      <w:r>
        <w:rPr>
          <w:rFonts w:ascii="宋体" w:eastAsia="宋体" w:hAnsi="宋体" w:cs="宋体"/>
          <w:b/>
          <w:color w:val="000000"/>
          <w:sz w:val="19"/>
        </w:rPr>
        <w:t>因此，它们可以补偿，</w:t>
      </w:r>
      <w:r>
        <w:rPr>
          <w:rFonts w:ascii="宋体" w:eastAsia="宋体" w:hAnsi="宋体" w:cs="宋体"/>
          <w:b/>
          <w:color w:val="000000"/>
          <w:sz w:val="19"/>
        </w:rPr>
        <w:t>④</w:t>
      </w:r>
      <w:r>
        <w:rPr>
          <w:rFonts w:ascii="宋体" w:eastAsia="宋体" w:hAnsi="宋体" w:cs="宋体"/>
          <w:b/>
          <w:color w:val="000000"/>
          <w:sz w:val="19"/>
        </w:rPr>
        <w:t>就此而言它们不同于所有其他大类罪过。</w:t>
      </w:r>
    </w:p>
    <w:p w:rsidR="00D55C98" w:rsidRDefault="00E14246">
      <w:pPr>
        <w:autoSpaceDE w:val="0"/>
        <w:autoSpaceDN w:val="0"/>
        <w:spacing w:before="80" w:line="320" w:lineRule="atLeast"/>
        <w:ind w:left="20" w:right="340" w:firstLine="460"/>
        <w:rPr>
          <w:sz w:val="19"/>
        </w:rPr>
      </w:pPr>
      <w:r>
        <w:rPr>
          <w:rFonts w:ascii="宋体" w:eastAsia="宋体" w:hAnsi="宋体" w:cs="宋体"/>
          <w:b/>
          <w:color w:val="000000"/>
          <w:sz w:val="19"/>
        </w:rPr>
        <w:t>(4)</w:t>
      </w:r>
      <w:r>
        <w:rPr>
          <w:rFonts w:ascii="宋体" w:eastAsia="宋体" w:hAnsi="宋体" w:cs="宋体"/>
          <w:b/>
          <w:color w:val="000000"/>
          <w:sz w:val="19"/>
        </w:rPr>
        <w:t>它们还可以</w:t>
      </w:r>
      <w:r>
        <w:rPr>
          <w:rFonts w:ascii="宋体" w:eastAsia="宋体" w:hAnsi="宋体" w:cs="宋体"/>
          <w:b/>
          <w:color w:val="000000"/>
          <w:sz w:val="19"/>
        </w:rPr>
        <w:t>⑬</w:t>
      </w:r>
      <w:r>
        <w:rPr>
          <w:rFonts w:ascii="宋体" w:eastAsia="宋体" w:hAnsi="宋体" w:cs="宋体"/>
          <w:b/>
          <w:color w:val="000000"/>
          <w:sz w:val="19"/>
        </w:rPr>
        <w:t>报复</w:t>
      </w:r>
      <w:r>
        <w:rPr>
          <w:rFonts w:ascii="宋体" w:eastAsia="宋体" w:hAnsi="宋体" w:cs="宋体"/>
          <w:b/>
          <w:color w:val="000000"/>
          <w:sz w:val="19"/>
        </w:rPr>
        <w:t>⑥</w:t>
      </w:r>
      <w:r>
        <w:rPr>
          <w:rFonts w:ascii="宋体" w:eastAsia="宋体" w:hAnsi="宋体" w:cs="宋体"/>
          <w:b/>
          <w:color w:val="000000"/>
          <w:sz w:val="19"/>
        </w:rPr>
        <w:t>，就此而言它们也不同于所有其他大类罪过。</w:t>
      </w:r>
    </w:p>
    <w:p w:rsidR="00D55C98" w:rsidRDefault="00E14246">
      <w:pPr>
        <w:autoSpaceDE w:val="0"/>
        <w:autoSpaceDN w:val="0"/>
        <w:spacing w:line="360" w:lineRule="atLeast"/>
        <w:ind w:left="20" w:right="360" w:firstLine="460"/>
        <w:rPr>
          <w:sz w:val="19"/>
        </w:rPr>
      </w:pPr>
      <w:r>
        <w:rPr>
          <w:rFonts w:ascii="宋体" w:eastAsia="宋体" w:hAnsi="宋体" w:cs="宋体"/>
          <w:b/>
          <w:color w:val="000000"/>
          <w:sz w:val="19"/>
        </w:rPr>
        <w:t>(5)</w:t>
      </w:r>
      <w:r>
        <w:rPr>
          <w:rFonts w:ascii="宋体" w:eastAsia="宋体" w:hAnsi="宋体" w:cs="宋体"/>
          <w:b/>
          <w:color w:val="000000"/>
          <w:sz w:val="19"/>
        </w:rPr>
        <w:t>总有什么人有着自然的和特殊的利害关系要起诉这些罪过。就此而言它们不同于内向罪过，也不同于半公共和公共罪过，除非后两者可能碰巧包含一项私人损害。</w:t>
      </w:r>
    </w:p>
    <w:p w:rsidR="00D55C98" w:rsidRDefault="00E14246">
      <w:pPr>
        <w:autoSpaceDE w:val="0"/>
        <w:autoSpaceDN w:val="0"/>
        <w:spacing w:before="20" w:line="340" w:lineRule="atLeast"/>
        <w:ind w:left="20" w:right="340" w:firstLine="460"/>
        <w:rPr>
          <w:sz w:val="19"/>
        </w:rPr>
      </w:pPr>
      <w:r>
        <w:rPr>
          <w:rFonts w:ascii="宋体" w:eastAsia="宋体" w:hAnsi="宋体" w:cs="宋体"/>
          <w:b/>
          <w:color w:val="000000"/>
          <w:sz w:val="19"/>
        </w:rPr>
        <w:t>(6)</w:t>
      </w:r>
      <w:r>
        <w:rPr>
          <w:rFonts w:ascii="宋体" w:eastAsia="宋体" w:hAnsi="宋体" w:cs="宋体"/>
          <w:b/>
          <w:color w:val="000000"/>
          <w:sz w:val="19"/>
        </w:rPr>
        <w:t>它们产生的损害是显而易见的，其明显超过半公共罪过所产生的，更超过内向罪过甚或公共罪过所产生的。</w:t>
      </w:r>
    </w:p>
    <w:p w:rsidR="00D55C98" w:rsidRDefault="00E14246">
      <w:pPr>
        <w:autoSpaceDE w:val="0"/>
        <w:autoSpaceDN w:val="0"/>
        <w:spacing w:before="60" w:line="320" w:lineRule="atLeast"/>
        <w:ind w:left="20" w:right="360" w:firstLine="460"/>
        <w:rPr>
          <w:sz w:val="19"/>
        </w:rPr>
      </w:pPr>
      <w:r>
        <w:rPr>
          <w:rFonts w:ascii="宋体" w:eastAsia="宋体" w:hAnsi="宋体" w:cs="宋体"/>
          <w:b/>
          <w:color w:val="000000"/>
          <w:sz w:val="19"/>
        </w:rPr>
        <w:t>(7)</w:t>
      </w:r>
      <w:r>
        <w:rPr>
          <w:rFonts w:ascii="宋体" w:eastAsia="宋体" w:hAnsi="宋体" w:cs="宋体"/>
          <w:b/>
          <w:color w:val="000000"/>
          <w:sz w:val="19"/>
        </w:rPr>
        <w:t>它们在所有地方都</w:t>
      </w:r>
      <w:r>
        <w:rPr>
          <w:rFonts w:ascii="宋体" w:eastAsia="宋体" w:hAnsi="宋体" w:cs="宋体"/>
          <w:b/>
          <w:color w:val="000000"/>
          <w:sz w:val="19"/>
        </w:rPr>
        <w:t>易遭世人谴责，而且必定永远如此，甚于半公共罪过本身，更甚于公共罪过。</w:t>
      </w:r>
    </w:p>
    <w:p w:rsidR="00D55C98" w:rsidRDefault="00E14246">
      <w:pPr>
        <w:autoSpaceDE w:val="0"/>
        <w:autoSpaceDN w:val="0"/>
        <w:spacing w:before="20" w:line="360" w:lineRule="atLeast"/>
        <w:ind w:left="20" w:right="360" w:firstLine="460"/>
        <w:rPr>
          <w:sz w:val="19"/>
        </w:rPr>
      </w:pPr>
      <w:r>
        <w:rPr>
          <w:rFonts w:ascii="宋体" w:eastAsia="宋体" w:hAnsi="宋体" w:cs="宋体"/>
          <w:b/>
          <w:color w:val="000000"/>
          <w:sz w:val="19"/>
        </w:rPr>
        <w:t>(8)</w:t>
      </w:r>
      <w:r>
        <w:rPr>
          <w:rFonts w:ascii="宋体" w:eastAsia="宋体" w:hAnsi="宋体" w:cs="宋体"/>
          <w:b/>
          <w:color w:val="000000"/>
          <w:sz w:val="19"/>
        </w:rPr>
        <w:t>它们比内向罪过更经常地遭受世人谴责，而且要不是因为两大谬理</w:t>
      </w:r>
      <w:r>
        <w:rPr>
          <w:rFonts w:ascii="宋体" w:eastAsia="宋体" w:hAnsi="宋体" w:cs="宋体"/>
          <w:b/>
          <w:color w:val="000000"/>
          <w:sz w:val="19"/>
        </w:rPr>
        <w:t>——</w:t>
      </w:r>
      <w:r>
        <w:rPr>
          <w:rFonts w:ascii="宋体" w:eastAsia="宋体" w:hAnsi="宋体" w:cs="宋体"/>
          <w:b/>
          <w:color w:val="000000"/>
          <w:sz w:val="19"/>
        </w:rPr>
        <w:t>禁欲主义原理和厌恶原理的影响，还会更普遍地是如此。</w:t>
      </w:r>
    </w:p>
    <w:p w:rsidR="00D55C98" w:rsidRDefault="00E14246">
      <w:pPr>
        <w:spacing w:before="340" w:line="60" w:lineRule="exact"/>
        <w:ind w:left="140" w:right="41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100" w:line="260" w:lineRule="atLeast"/>
        <w:ind w:left="480"/>
        <w:rPr>
          <w:sz w:val="19"/>
        </w:rPr>
      </w:pPr>
      <w:r>
        <w:rPr>
          <w:rFonts w:ascii="宋体" w:eastAsia="宋体" w:hAnsi="宋体" w:cs="宋体"/>
          <w:b/>
          <w:color w:val="000000"/>
          <w:sz w:val="19"/>
        </w:rPr>
        <w:t>㉖</w:t>
      </w:r>
      <w:r>
        <w:rPr>
          <w:rFonts w:ascii="宋体" w:eastAsia="宋体" w:hAnsi="宋体" w:cs="宋体"/>
          <w:b/>
          <w:color w:val="000000"/>
          <w:sz w:val="19"/>
        </w:rPr>
        <w:t xml:space="preserve">  </w:t>
      </w:r>
      <w:r>
        <w:rPr>
          <w:rFonts w:ascii="宋体" w:eastAsia="宋体" w:hAnsi="宋体" w:cs="宋体"/>
          <w:b/>
          <w:color w:val="000000"/>
          <w:sz w:val="19"/>
        </w:rPr>
        <w:t>见第十二章</w:t>
      </w:r>
      <w:r>
        <w:rPr>
          <w:rFonts w:ascii="宋体" w:eastAsia="宋体" w:hAnsi="宋体" w:cs="宋体"/>
          <w:b/>
          <w:color w:val="000000"/>
          <w:sz w:val="19"/>
        </w:rPr>
        <w:t>(</w:t>
      </w:r>
      <w:r>
        <w:rPr>
          <w:rFonts w:ascii="宋体" w:eastAsia="宋体" w:hAnsi="宋体" w:cs="宋体"/>
          <w:b/>
          <w:color w:val="000000"/>
          <w:sz w:val="19"/>
        </w:rPr>
        <w:t>后果</w:t>
      </w:r>
      <w:r>
        <w:rPr>
          <w:rFonts w:ascii="宋体" w:eastAsia="宋体" w:hAnsi="宋体" w:cs="宋体"/>
          <w:b/>
          <w:color w:val="000000"/>
          <w:sz w:val="19"/>
        </w:rPr>
        <w:t>)</w:t>
      </w:r>
      <w:r>
        <w:rPr>
          <w:rFonts w:ascii="宋体" w:eastAsia="宋体" w:hAnsi="宋体" w:cs="宋体"/>
          <w:b/>
          <w:color w:val="000000"/>
          <w:sz w:val="19"/>
        </w:rPr>
        <w:t>第</w:t>
      </w:r>
      <w:r>
        <w:rPr>
          <w:rFonts w:ascii="宋体" w:eastAsia="宋体" w:hAnsi="宋体" w:cs="宋体"/>
          <w:b/>
          <w:color w:val="000000"/>
          <w:sz w:val="19"/>
        </w:rPr>
        <w:t>3</w:t>
      </w:r>
      <w:r>
        <w:rPr>
          <w:rFonts w:ascii="宋体" w:eastAsia="宋体" w:hAnsi="宋体" w:cs="宋体"/>
          <w:b/>
          <w:color w:val="000000"/>
          <w:sz w:val="19"/>
        </w:rPr>
        <w:t>段。</w:t>
      </w:r>
    </w:p>
    <w:p w:rsidR="00D55C98" w:rsidRDefault="00E14246">
      <w:pPr>
        <w:autoSpaceDE w:val="0"/>
        <w:autoSpaceDN w:val="0"/>
        <w:spacing w:line="220" w:lineRule="atLeast"/>
        <w:ind w:left="480"/>
        <w:rPr>
          <w:sz w:val="14"/>
        </w:rPr>
      </w:pPr>
      <w:r>
        <w:rPr>
          <w:rFonts w:ascii="宋体" w:eastAsia="宋体" w:hAnsi="宋体" w:cs="宋体"/>
          <w:b/>
          <w:color w:val="000000"/>
          <w:sz w:val="14"/>
        </w:rPr>
        <w:t>⑱  “</w:t>
      </w:r>
      <w:r>
        <w:rPr>
          <w:rFonts w:ascii="宋体" w:eastAsia="宋体" w:hAnsi="宋体" w:cs="宋体"/>
          <w:b/>
          <w:color w:val="000000"/>
          <w:sz w:val="14"/>
        </w:rPr>
        <w:t>首先</w:t>
      </w:r>
      <w:r>
        <w:rPr>
          <w:rFonts w:ascii="宋体" w:eastAsia="宋体" w:hAnsi="宋体" w:cs="宋体"/>
          <w:b/>
          <w:color w:val="000000"/>
          <w:sz w:val="14"/>
        </w:rPr>
        <w:t>”</w:t>
      </w:r>
      <w:r>
        <w:rPr>
          <w:rFonts w:ascii="宋体" w:eastAsia="宋体" w:hAnsi="宋体" w:cs="宋体"/>
          <w:b/>
          <w:color w:val="000000"/>
          <w:sz w:val="14"/>
        </w:rPr>
        <w:t>，指的是其主害所及。</w:t>
      </w:r>
    </w:p>
    <w:p w:rsidR="00D55C98" w:rsidRDefault="00E14246">
      <w:pPr>
        <w:autoSpaceDE w:val="0"/>
        <w:autoSpaceDN w:val="0"/>
        <w:spacing w:before="20" w:line="200" w:lineRule="atLeast"/>
        <w:ind w:left="480"/>
        <w:rPr>
          <w:sz w:val="14"/>
        </w:rPr>
      </w:pPr>
      <w:r>
        <w:rPr>
          <w:rFonts w:ascii="宋体" w:eastAsia="宋体" w:hAnsi="宋体" w:cs="宋体"/>
          <w:b/>
          <w:color w:val="000000"/>
          <w:sz w:val="14"/>
        </w:rPr>
        <w:t xml:space="preserve">②  </w:t>
      </w:r>
      <w:r>
        <w:rPr>
          <w:rFonts w:ascii="宋体" w:eastAsia="宋体" w:hAnsi="宋体" w:cs="宋体"/>
          <w:b/>
          <w:color w:val="000000"/>
          <w:sz w:val="14"/>
        </w:rPr>
        <w:t>见上面第一点以及册一，</w:t>
      </w:r>
      <w:r>
        <w:rPr>
          <w:rFonts w:ascii="宋体" w:eastAsia="宋体" w:hAnsi="宋体" w:cs="宋体"/>
          <w:b/>
          <w:color w:val="000000"/>
          <w:sz w:val="14"/>
        </w:rPr>
        <w:t>“</w:t>
      </w:r>
      <w:r>
        <w:rPr>
          <w:rFonts w:ascii="宋体" w:eastAsia="宋体" w:hAnsi="宋体" w:cs="宋体"/>
          <w:b/>
          <w:color w:val="000000"/>
          <w:sz w:val="14"/>
        </w:rPr>
        <w:t>从罪</w:t>
      </w:r>
      <w:r>
        <w:rPr>
          <w:rFonts w:ascii="宋体" w:eastAsia="宋体" w:hAnsi="宋体" w:cs="宋体"/>
          <w:b/>
          <w:color w:val="000000"/>
          <w:sz w:val="14"/>
        </w:rPr>
        <w:t>”</w:t>
      </w:r>
      <w:r>
        <w:rPr>
          <w:rFonts w:ascii="宋体" w:eastAsia="宋体" w:hAnsi="宋体" w:cs="宋体"/>
          <w:b/>
          <w:color w:val="000000"/>
          <w:sz w:val="14"/>
        </w:rPr>
        <w:t>项。</w:t>
      </w:r>
    </w:p>
    <w:p w:rsidR="00D55C98" w:rsidRDefault="00E14246">
      <w:pPr>
        <w:autoSpaceDE w:val="0"/>
        <w:autoSpaceDN w:val="0"/>
        <w:spacing w:before="20" w:line="220" w:lineRule="atLeast"/>
        <w:ind w:left="480"/>
        <w:rPr>
          <w:sz w:val="14"/>
        </w:rPr>
      </w:pPr>
      <w:r>
        <w:rPr>
          <w:rFonts w:ascii="宋体" w:eastAsia="宋体" w:hAnsi="宋体" w:cs="宋体"/>
          <w:b/>
          <w:color w:val="000000"/>
          <w:sz w:val="14"/>
        </w:rPr>
        <w:t xml:space="preserve">⑮ </w:t>
      </w:r>
      <w:r>
        <w:rPr>
          <w:rFonts w:ascii="宋体" w:eastAsia="宋体" w:hAnsi="宋体" w:cs="宋体"/>
          <w:b/>
          <w:color w:val="000000"/>
          <w:sz w:val="14"/>
        </w:rPr>
        <w:t>见第十三章</w:t>
      </w:r>
      <w:r>
        <w:rPr>
          <w:rFonts w:ascii="宋体" w:eastAsia="宋体" w:hAnsi="宋体" w:cs="宋体"/>
          <w:b/>
          <w:color w:val="000000"/>
          <w:sz w:val="14"/>
        </w:rPr>
        <w:t>(</w:t>
      </w:r>
      <w:r>
        <w:rPr>
          <w:rFonts w:ascii="宋体" w:eastAsia="宋体" w:hAnsi="宋体" w:cs="宋体"/>
          <w:b/>
          <w:color w:val="000000"/>
          <w:sz w:val="14"/>
        </w:rPr>
        <w:t>不适于惩罚的情况</w:t>
      </w:r>
      <w:r>
        <w:rPr>
          <w:rFonts w:ascii="宋体" w:eastAsia="宋体" w:hAnsi="宋体" w:cs="宋体"/>
          <w:b/>
          <w:color w:val="000000"/>
          <w:sz w:val="14"/>
        </w:rPr>
        <w:t>)</w:t>
      </w:r>
      <w:r>
        <w:rPr>
          <w:rFonts w:ascii="宋体" w:eastAsia="宋体" w:hAnsi="宋体" w:cs="宋体"/>
          <w:b/>
          <w:color w:val="000000"/>
          <w:sz w:val="14"/>
        </w:rPr>
        <w:t>第</w:t>
      </w:r>
      <w:r>
        <w:rPr>
          <w:rFonts w:ascii="宋体" w:eastAsia="宋体" w:hAnsi="宋体" w:cs="宋体"/>
          <w:b/>
          <w:color w:val="000000"/>
          <w:sz w:val="14"/>
        </w:rPr>
        <w:t>2</w:t>
      </w:r>
      <w:r>
        <w:rPr>
          <w:rFonts w:ascii="宋体" w:eastAsia="宋体" w:hAnsi="宋体" w:cs="宋体"/>
          <w:b/>
          <w:color w:val="000000"/>
          <w:sz w:val="14"/>
        </w:rPr>
        <w:t>段注。</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566016" behindDoc="0" locked="0" layoutInCell="1" allowOverlap="1">
                <wp:simplePos x="0" y="0"/>
                <wp:positionH relativeFrom="column">
                  <wp:posOffset>101600</wp:posOffset>
                </wp:positionH>
                <wp:positionV relativeFrom="paragraph">
                  <wp:posOffset>0</wp:posOffset>
                </wp:positionV>
                <wp:extent cx="3759200" cy="457200"/>
                <wp:effectExtent l="0" t="0" r="0" b="0"/>
                <wp:wrapTopAndBottom/>
                <wp:docPr id="2134" name="文本框 2134"/>
                <wp:cNvGraphicFramePr/>
                <a:graphic xmlns:a="http://schemas.openxmlformats.org/drawingml/2006/main">
                  <a:graphicData uri="http://schemas.microsoft.com/office/word/2010/wordprocessingShape">
                    <wps:wsp>
                      <wps:cNvSpPr txBox="1"/>
                      <wps:spPr>
                        <a:xfrm>
                          <a:off x="0" y="0"/>
                          <a:ext cx="3759200" cy="457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8pt;margin-top:0pt;width:296pt;height:3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67040" behindDoc="0" locked="0" layoutInCell="1" allowOverlap="1">
                <wp:simplePos x="0" y="0"/>
                <wp:positionH relativeFrom="column">
                  <wp:posOffset>101600</wp:posOffset>
                </wp:positionH>
                <wp:positionV relativeFrom="paragraph">
                  <wp:posOffset>0</wp:posOffset>
                </wp:positionV>
                <wp:extent cx="3759200" cy="495300"/>
                <wp:effectExtent l="0" t="0" r="0" b="0"/>
                <wp:wrapTopAndBottom/>
                <wp:docPr id="2135" name="文本框 2135"/>
                <wp:cNvGraphicFramePr/>
                <a:graphic xmlns:a="http://schemas.openxmlformats.org/drawingml/2006/main">
                  <a:graphicData uri="http://schemas.microsoft.com/office/word/2010/wordprocessingShape">
                    <wps:wsp>
                      <wps:cNvSpPr txBox="1"/>
                      <wps:spPr>
                        <a:xfrm>
                          <a:off x="0" y="0"/>
                          <a:ext cx="3759200" cy="495300"/>
                        </a:xfrm>
                        <a:prstGeom prst="rect">
                          <a:avLst/>
                        </a:prstGeom>
                        <a:noFill/>
                        <a:ln w="6350">
                          <a:noFill/>
                        </a:ln>
                      </wps:spPr>
                      <wps:txbx>
                        <w:txbxContent>
                          <w:p w:rsidR="00D55C98" w:rsidRDefault="00E14246">
                            <w:pPr>
                              <w:autoSpaceDE w:val="0"/>
                              <w:autoSpaceDN w:val="0"/>
                              <w:spacing w:line="253" w:lineRule="atLeast"/>
                              <w:ind w:firstLine="320"/>
                              <w:rPr>
                                <w:sz w:val="19"/>
                              </w:rPr>
                            </w:pPr>
                            <w:r>
                              <w:rPr>
                                <w:rFonts w:ascii="宋体" w:eastAsia="宋体" w:hAnsi="宋体" w:cs="宋体"/>
                                <w:b/>
                                <w:color w:val="000000"/>
                                <w:sz w:val="19"/>
                              </w:rPr>
                              <w:t>⑮ “</w:t>
                            </w:r>
                            <w:r>
                              <w:rPr>
                                <w:rFonts w:ascii="宋体" w:eastAsia="宋体" w:hAnsi="宋体" w:cs="宋体"/>
                                <w:b/>
                                <w:color w:val="000000"/>
                                <w:sz w:val="19"/>
                              </w:rPr>
                              <w:t>可以</w:t>
                            </w:r>
                            <w:r>
                              <w:rPr>
                                <w:rFonts w:ascii="宋体" w:eastAsia="宋体" w:hAnsi="宋体" w:cs="宋体"/>
                                <w:b/>
                                <w:color w:val="000000"/>
                                <w:sz w:val="19"/>
                              </w:rPr>
                              <w:t>”</w:t>
                            </w:r>
                            <w:r>
                              <w:rPr>
                                <w:rFonts w:ascii="宋体" w:eastAsia="宋体" w:hAnsi="宋体" w:cs="宋体"/>
                                <w:b/>
                                <w:color w:val="000000"/>
                                <w:sz w:val="19"/>
                              </w:rPr>
                              <w:t>，指的是在所谈论的场合能够运用报复，并非都应当使用报复。而且，</w:t>
                            </w:r>
                            <w:r>
                              <w:rPr>
                                <w:rFonts w:ascii="宋体" w:eastAsia="宋体" w:hAnsi="宋体" w:cs="宋体"/>
                                <w:b/>
                                <w:color w:val="000000"/>
                                <w:sz w:val="19"/>
                              </w:rPr>
                              <w:t>也不是在每一罪过的每项个案中皆能运用之，而只是在每种罪过的某些个案中才能如此。</w:t>
                            </w:r>
                          </w:p>
                        </w:txbxContent>
                      </wps:txbx>
                      <wps:bodyPr vert="horz" wrap="square" lIns="0" tIns="0" rIns="0" bIns="0" anchor="t">
                        <a:spAutoFit/>
                      </wps:bodyPr>
                    </wps:wsp>
                  </a:graphicData>
                </a:graphic>
              </wp:anchor>
            </w:drawing>
          </mc:Choice>
          <mc:Fallback>
            <w:pict>
              <v:shape type="#_x0000_t202" filled="f" stroked="f" style="margin-left:8pt;margin-top:0pt;width:296pt;height:3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53" w:lineRule="atLeast"/>
                        <w:ind w:left="0" w:right="0" w:firstLine="320"/>
                        <w:jc w:val="both"/>
                        <w:textAlignment w:val="auto"/>
                        <w:rPr>
                          <w:sz w:val="19"/>
                        </w:rPr>
                      </w:pPr>
                      <w:r>
                        <w:rPr>
                          <w:rFonts w:ascii="宋体" w:hAnsi="宋体" w:cs="宋体" w:eastAsia="宋体"/>
                          <w:sz w:val="19"/>
                          <w:color w:val="000000"/>
                          <w:b w:val="on"/>
                          <w:i w:val="off"/>
                        </w:rPr>
                        <w:t>⑮ “可以”，指的是在所谈论的场合能够运用报复，并非都应当使用报复。而且，</w:t>
                      </w:r>
                      <w:r>
                        <w:rPr>
                          <w:rFonts w:ascii="宋体" w:hAnsi="宋体" w:cs="宋体" w:eastAsia="宋体"/>
                          <w:sz w:val="19"/>
                          <w:color w:val="000000"/>
                          <w:b w:val="on"/>
                          <w:i w:val="off"/>
                        </w:rPr>
                        <w:t>也不是在每一罪过的每项个案中皆能运用之，而只是在每种罪过的某些个案中才能如</w:t>
                      </w:r>
                      <w:r>
                        <w:rPr>
                          <w:rFonts w:ascii="宋体" w:hAnsi="宋体" w:cs="宋体" w:eastAsia="宋体"/>
                          <w:sz w:val="19"/>
                          <w:color w:val="000000"/>
                          <w:b w:val="on"/>
                          <w:i w:val="off"/>
                        </w:rPr>
                        <w:t>此。</w:t>
                      </w:r>
                    </w:p>
                  </w:txbxContent>
                </v:textbox>
              </v:shape>
            </w:pict>
          </mc:Fallback>
        </mc:AlternateContent>
      </w:r>
      <w:r>
        <w:rPr>
          <w:noProof/>
        </w:rPr>
        <mc:AlternateContent>
          <mc:Choice Requires="wps">
            <w:drawing>
              <wp:anchor distT="0" distB="0" distL="0" distR="0" simplePos="0" relativeHeight="252568064" behindDoc="0" locked="0" layoutInCell="1" allowOverlap="1">
                <wp:simplePos x="0" y="0"/>
                <wp:positionH relativeFrom="column">
                  <wp:posOffset>304800</wp:posOffset>
                </wp:positionH>
                <wp:positionV relativeFrom="paragraph">
                  <wp:posOffset>457200</wp:posOffset>
                </wp:positionV>
                <wp:extent cx="1409700" cy="139700"/>
                <wp:effectExtent l="0" t="0" r="0" b="0"/>
                <wp:wrapTopAndBottom/>
                <wp:docPr id="2136" name="文本框 2136"/>
                <wp:cNvGraphicFramePr/>
                <a:graphic xmlns:a="http://schemas.openxmlformats.org/drawingml/2006/main">
                  <a:graphicData uri="http://schemas.microsoft.com/office/word/2010/wordprocessingShape">
                    <wps:wsp>
                      <wps:cNvSpPr txBox="1"/>
                      <wps:spPr>
                        <a:xfrm>
                          <a:off x="0" y="0"/>
                          <a:ext cx="1409700" cy="139700"/>
                        </a:xfrm>
                        <a:prstGeom prst="rect">
                          <a:avLst/>
                        </a:prstGeom>
                        <a:noFill/>
                        <a:ln w="6350">
                          <a:noFill/>
                        </a:ln>
                      </wps:spPr>
                      <wps:txbx>
                        <w:txbxContent>
                          <w:p w:rsidR="00D55C98" w:rsidRDefault="00E14246">
                            <w:pPr>
                              <w:autoSpaceDE w:val="0"/>
                              <w:autoSpaceDN w:val="0"/>
                              <w:spacing w:line="220" w:lineRule="atLeast"/>
                              <w:rPr>
                                <w:sz w:val="14"/>
                              </w:rPr>
                            </w:pPr>
                            <w:r>
                              <w:rPr>
                                <w:rFonts w:ascii="宋体" w:eastAsia="宋体" w:hAnsi="宋体" w:cs="宋体"/>
                                <w:b/>
                                <w:color w:val="000000"/>
                                <w:sz w:val="14"/>
                              </w:rPr>
                              <w:t xml:space="preserve">⑮ </w:t>
                            </w:r>
                            <w:r>
                              <w:rPr>
                                <w:rFonts w:ascii="宋体" w:eastAsia="宋体" w:hAnsi="宋体" w:cs="宋体"/>
                                <w:b/>
                                <w:color w:val="000000"/>
                                <w:sz w:val="14"/>
                              </w:rPr>
                              <w:t>见第十五章</w:t>
                            </w:r>
                            <w:r>
                              <w:rPr>
                                <w:rFonts w:ascii="宋体" w:eastAsia="宋体" w:hAnsi="宋体" w:cs="宋体"/>
                                <w:b/>
                                <w:color w:val="000000"/>
                                <w:sz w:val="14"/>
                              </w:rPr>
                              <w:t>(</w:t>
                            </w:r>
                            <w:r>
                              <w:rPr>
                                <w:rFonts w:ascii="宋体" w:eastAsia="宋体" w:hAnsi="宋体" w:cs="宋体"/>
                                <w:b/>
                                <w:color w:val="000000"/>
                                <w:sz w:val="14"/>
                              </w:rPr>
                              <w:t>特性</w:t>
                            </w:r>
                            <w:r>
                              <w:rPr>
                                <w:rFonts w:ascii="宋体" w:eastAsia="宋体" w:hAnsi="宋体" w:cs="宋体"/>
                                <w:b/>
                                <w:color w:val="000000"/>
                                <w:sz w:val="14"/>
                              </w:rPr>
                              <w:t>)</w:t>
                            </w:r>
                            <w:r>
                              <w:rPr>
                                <w:rFonts w:ascii="宋体" w:eastAsia="宋体" w:hAnsi="宋体" w:cs="宋体"/>
                                <w:b/>
                                <w:color w:val="000000"/>
                                <w:sz w:val="14"/>
                              </w:rPr>
                              <w:t>第</w:t>
                            </w:r>
                            <w:r>
                              <w:rPr>
                                <w:rFonts w:ascii="宋体" w:eastAsia="宋体" w:hAnsi="宋体" w:cs="宋体"/>
                                <w:b/>
                                <w:color w:val="000000"/>
                                <w:sz w:val="14"/>
                              </w:rPr>
                              <w:t>8</w:t>
                            </w:r>
                            <w:r>
                              <w:rPr>
                                <w:rFonts w:ascii="宋体" w:eastAsia="宋体" w:hAnsi="宋体" w:cs="宋体"/>
                                <w:b/>
                                <w:color w:val="000000"/>
                                <w:sz w:val="14"/>
                              </w:rPr>
                              <w:t>段。</w:t>
                            </w:r>
                          </w:p>
                        </w:txbxContent>
                      </wps:txbx>
                      <wps:bodyPr vert="horz" wrap="square" lIns="0" tIns="0" rIns="0" bIns="0" anchor="t">
                        <a:spAutoFit/>
                      </wps:bodyPr>
                    </wps:wsp>
                  </a:graphicData>
                </a:graphic>
              </wp:anchor>
            </w:drawing>
          </mc:Choice>
          <mc:Fallback>
            <w:pict>
              <v:shape type="#_x0000_t202" filled="f" stroked="f" style="margin-left:24pt;margin-top:36pt;width:111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b w:val="on"/>
                          <w:i w:val="off"/>
                        </w:rPr>
                        <w:t>⑮ 见第十五章(特性)第8段。</w:t>
                      </w:r>
                    </w:p>
                  </w:txbxContent>
                </v:textbox>
              </v:shape>
            </w:pict>
          </mc:Fallback>
        </mc:AlternateContent>
      </w:r>
    </w:p>
    <w:p w:rsidR="00D55C98" w:rsidRDefault="00E14246">
      <w:pPr>
        <w:autoSpaceDE w:val="0"/>
        <w:autoSpaceDN w:val="0"/>
        <w:spacing w:line="220" w:lineRule="atLeast"/>
        <w:ind w:left="480"/>
        <w:rPr>
          <w:sz w:val="19"/>
        </w:rPr>
      </w:pPr>
      <w:r>
        <w:rPr>
          <w:rFonts w:ascii="宋体" w:eastAsia="宋体" w:hAnsi="宋体" w:cs="宋体"/>
          <w:b/>
          <w:color w:val="000000"/>
          <w:sz w:val="19"/>
        </w:rPr>
        <w:t>第二章</w:t>
      </w:r>
      <w:r>
        <w:rPr>
          <w:rFonts w:ascii="宋体" w:eastAsia="宋体" w:hAnsi="宋体" w:cs="宋体"/>
          <w:b/>
          <w:color w:val="000000"/>
          <w:sz w:val="19"/>
        </w:rPr>
        <w:t>(</w:t>
      </w:r>
      <w:r>
        <w:rPr>
          <w:rFonts w:ascii="宋体" w:eastAsia="宋体" w:hAnsi="宋体" w:cs="宋体"/>
          <w:b/>
          <w:color w:val="000000"/>
          <w:sz w:val="19"/>
        </w:rPr>
        <w:t>相反的原理</w:t>
      </w:r>
      <w:r>
        <w:rPr>
          <w:rFonts w:ascii="宋体" w:eastAsia="宋体" w:hAnsi="宋体" w:cs="宋体"/>
          <w:b/>
          <w:color w:val="000000"/>
          <w:sz w:val="19"/>
        </w:rPr>
        <w:t>)</w:t>
      </w:r>
      <w:r>
        <w:rPr>
          <w:rFonts w:ascii="宋体" w:eastAsia="宋体" w:hAnsi="宋体" w:cs="宋体"/>
          <w:b/>
          <w:color w:val="000000"/>
          <w:sz w:val="19"/>
        </w:rPr>
        <w:t>。</w:t>
      </w:r>
      <w:r>
        <w:br w:type="page"/>
      </w:r>
    </w:p>
    <w:p w:rsidR="00D55C98" w:rsidRDefault="00E14246">
      <w:pPr>
        <w:autoSpaceDE w:val="0"/>
        <w:autoSpaceDN w:val="0"/>
        <w:spacing w:before="80" w:line="180" w:lineRule="atLeast"/>
        <w:ind w:left="860"/>
        <w:rPr>
          <w:sz w:val="11"/>
        </w:rPr>
      </w:pPr>
      <w:r>
        <w:rPr>
          <w:rFonts w:ascii="宋体" w:eastAsia="宋体" w:hAnsi="宋体" w:cs="宋体"/>
          <w:color w:val="000000"/>
          <w:sz w:val="11"/>
          <w:u w:val="single"/>
        </w:rPr>
        <w:lastRenderedPageBreak/>
        <w:t xml:space="preserve">  342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D55C98">
      <w:pPr>
        <w:spacing w:line="246" w:lineRule="exact"/>
      </w:pPr>
    </w:p>
    <w:p w:rsidR="00D55C98" w:rsidRDefault="00E14246">
      <w:pPr>
        <w:spacing w:line="14" w:lineRule="exact"/>
      </w:pPr>
      <w:r>
        <w:rPr>
          <w:noProof/>
        </w:rPr>
        <mc:AlternateContent>
          <mc:Choice Requires="wps">
            <w:drawing>
              <wp:anchor distT="0" distB="0" distL="0" distR="0" simplePos="0" relativeHeight="252569088" behindDoc="0" locked="0" layoutInCell="1" allowOverlap="1">
                <wp:simplePos x="0" y="0"/>
                <wp:positionH relativeFrom="column">
                  <wp:posOffset>368300</wp:posOffset>
                </wp:positionH>
                <wp:positionV relativeFrom="paragraph">
                  <wp:posOffset>0</wp:posOffset>
                </wp:positionV>
                <wp:extent cx="3619500" cy="38100"/>
                <wp:effectExtent l="0" t="0" r="0" b="0"/>
                <wp:wrapTopAndBottom/>
                <wp:docPr id="2137" name="文本框 2137"/>
                <wp:cNvGraphicFramePr/>
                <a:graphic xmlns:a="http://schemas.openxmlformats.org/drawingml/2006/main">
                  <a:graphicData uri="http://schemas.microsoft.com/office/word/2010/wordprocessingShape">
                    <wps:wsp>
                      <wps:cNvSpPr txBox="1"/>
                      <wps:spPr>
                        <a:xfrm>
                          <a:off x="0" y="0"/>
                          <a:ext cx="36195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9pt;margin-top:0pt;width:285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70112" behindDoc="0" locked="0" layoutInCell="1" allowOverlap="1">
                <wp:simplePos x="0" y="0"/>
                <wp:positionH relativeFrom="column">
                  <wp:posOffset>368300</wp:posOffset>
                </wp:positionH>
                <wp:positionV relativeFrom="paragraph">
                  <wp:posOffset>38100</wp:posOffset>
                </wp:positionV>
                <wp:extent cx="165100" cy="114300"/>
                <wp:effectExtent l="0" t="0" r="0" b="0"/>
                <wp:wrapTopAndBottom/>
                <wp:docPr id="2138" name="文本框 2138"/>
                <wp:cNvGraphicFramePr/>
                <a:graphic xmlns:a="http://schemas.openxmlformats.org/drawingml/2006/main">
                  <a:graphicData uri="http://schemas.microsoft.com/office/word/2010/wordprocessingShape">
                    <wps:wsp>
                      <wps:cNvSpPr txBox="1"/>
                      <wps:spPr>
                        <a:xfrm>
                          <a:off x="0" y="0"/>
                          <a:ext cx="1651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276</w:t>
                            </w:r>
                          </w:p>
                        </w:txbxContent>
                      </wps:txbx>
                      <wps:bodyPr vert="horz" wrap="square" lIns="0" tIns="0" rIns="0" bIns="0" anchor="t">
                        <a:spAutoFit/>
                      </wps:bodyPr>
                    </wps:wsp>
                  </a:graphicData>
                </a:graphic>
              </wp:anchor>
            </w:drawing>
          </mc:Choice>
          <mc:Fallback>
            <w:pict>
              <v:shape type="#_x0000_t202" filled="f" stroked="f" style="margin-left:29pt;margin-top:3pt;width:1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276</w:t>
                      </w:r>
                    </w:p>
                  </w:txbxContent>
                </v:textbox>
              </v:shape>
            </w:pict>
          </mc:Fallback>
        </mc:AlternateContent>
      </w:r>
      <w:r>
        <w:rPr>
          <w:noProof/>
        </w:rPr>
        <mc:AlternateContent>
          <mc:Choice Requires="wps">
            <w:drawing>
              <wp:anchor distT="0" distB="0" distL="0" distR="0" simplePos="0" relativeHeight="252571136" behindDoc="0" locked="0" layoutInCell="1" allowOverlap="1">
                <wp:simplePos x="0" y="0"/>
                <wp:positionH relativeFrom="column">
                  <wp:posOffset>774700</wp:posOffset>
                </wp:positionH>
                <wp:positionV relativeFrom="paragraph">
                  <wp:posOffset>0</wp:posOffset>
                </wp:positionV>
                <wp:extent cx="3213100" cy="152400"/>
                <wp:effectExtent l="0" t="0" r="0" b="0"/>
                <wp:wrapTopAndBottom/>
                <wp:docPr id="2139" name="文本框 2139"/>
                <wp:cNvGraphicFramePr/>
                <a:graphic xmlns:a="http://schemas.openxmlformats.org/drawingml/2006/main">
                  <a:graphicData uri="http://schemas.microsoft.com/office/word/2010/wordprocessingShape">
                    <wps:wsp>
                      <wps:cNvSpPr txBox="1"/>
                      <wps:spPr>
                        <a:xfrm>
                          <a:off x="0" y="0"/>
                          <a:ext cx="32131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(9)</w:t>
                            </w:r>
                            <w:r>
                              <w:rPr>
                                <w:rFonts w:ascii="宋体" w:eastAsia="宋体" w:hAnsi="宋体" w:cs="宋体"/>
                                <w:color w:val="000000"/>
                                <w:sz w:val="17"/>
                              </w:rPr>
                              <w:t>同半公共和公共罪过相比，它们不那么倾向于在不同国度</w:t>
                            </w:r>
                          </w:p>
                        </w:txbxContent>
                      </wps:txbx>
                      <wps:bodyPr vert="horz" wrap="square" lIns="0" tIns="0" rIns="0" bIns="0" anchor="t">
                        <a:spAutoFit/>
                      </wps:bodyPr>
                    </wps:wsp>
                  </a:graphicData>
                </a:graphic>
              </wp:anchor>
            </w:drawing>
          </mc:Choice>
          <mc:Fallback>
            <w:pict>
              <v:shape type="#_x0000_t202" filled="f" stroked="f" style="margin-left:61pt;margin-top:0pt;width:25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(9)同半公共和公共罪过相比，它们不那么倾向于在不同国度</w:t>
                      </w:r>
                    </w:p>
                  </w:txbxContent>
                </v:textbox>
              </v:shape>
            </w:pict>
          </mc:Fallback>
        </mc:AlternateContent>
      </w:r>
    </w:p>
    <w:p w:rsidR="00D55C98" w:rsidRDefault="00E14246">
      <w:pPr>
        <w:autoSpaceDE w:val="0"/>
        <w:autoSpaceDN w:val="0"/>
        <w:spacing w:before="100" w:line="240" w:lineRule="atLeast"/>
        <w:ind w:left="800"/>
        <w:rPr>
          <w:sz w:val="17"/>
        </w:rPr>
      </w:pPr>
      <w:r>
        <w:rPr>
          <w:rFonts w:ascii="宋体" w:eastAsia="宋体" w:hAnsi="宋体" w:cs="宋体"/>
          <w:color w:val="000000"/>
          <w:sz w:val="17"/>
        </w:rPr>
        <w:t>需要有不同的表述方式</w:t>
      </w:r>
      <w:r>
        <w:rPr>
          <w:rFonts w:ascii="宋体" w:eastAsia="宋体" w:hAnsi="宋体" w:cs="宋体"/>
          <w:color w:val="000000"/>
          <w:sz w:val="17"/>
        </w:rPr>
        <w:t>⑮</w:t>
      </w:r>
      <w:r>
        <w:rPr>
          <w:rFonts w:ascii="宋体" w:eastAsia="宋体" w:hAnsi="宋体" w:cs="宋体"/>
          <w:color w:val="000000"/>
          <w:sz w:val="17"/>
        </w:rPr>
        <w:t>。在这一方面，它们很像内向罪过。</w:t>
      </w:r>
    </w:p>
    <w:p w:rsidR="00D55C98" w:rsidRDefault="00E14246">
      <w:pPr>
        <w:autoSpaceDE w:val="0"/>
        <w:autoSpaceDN w:val="0"/>
        <w:spacing w:before="20" w:line="330" w:lineRule="atLeast"/>
        <w:ind w:left="820" w:firstLine="400"/>
        <w:rPr>
          <w:sz w:val="17"/>
        </w:rPr>
      </w:pPr>
      <w:r>
        <w:rPr>
          <w:rFonts w:ascii="宋体" w:eastAsia="宋体" w:hAnsi="宋体" w:cs="宋体"/>
          <w:color w:val="000000"/>
          <w:sz w:val="17"/>
        </w:rPr>
        <w:t>(10)</w:t>
      </w:r>
      <w:r>
        <w:rPr>
          <w:rFonts w:ascii="宋体" w:eastAsia="宋体" w:hAnsi="宋体" w:cs="宋体"/>
          <w:color w:val="000000"/>
          <w:sz w:val="17"/>
        </w:rPr>
        <w:t>由于某些促其恶化的环境作用，它们容易转化为半公共或公共罪过。</w:t>
      </w:r>
    </w:p>
    <w:p w:rsidR="00D55C98" w:rsidRDefault="00E14246">
      <w:pPr>
        <w:autoSpaceDE w:val="0"/>
        <w:autoSpaceDN w:val="0"/>
        <w:spacing w:line="320" w:lineRule="atLeast"/>
        <w:ind w:left="820" w:firstLine="400"/>
        <w:rPr>
          <w:sz w:val="17"/>
        </w:rPr>
      </w:pPr>
      <w:r>
        <w:rPr>
          <w:rFonts w:ascii="宋体" w:eastAsia="宋体" w:hAnsi="宋体" w:cs="宋体"/>
          <w:color w:val="000000"/>
          <w:sz w:val="17"/>
        </w:rPr>
        <w:t>(11)</w:t>
      </w:r>
      <w:r>
        <w:rPr>
          <w:rFonts w:ascii="宋体" w:eastAsia="宋体" w:hAnsi="宋体" w:cs="宋体"/>
          <w:color w:val="000000"/>
          <w:sz w:val="17"/>
        </w:rPr>
        <w:t>在能够证明它们已经或将要给某一具体的个人带来某一具体的损害以前，不可能有予以惩罚的理由。就此而言，它们不同于半公共和公共罪过。</w:t>
      </w:r>
    </w:p>
    <w:p w:rsidR="00D55C98" w:rsidRDefault="00E14246">
      <w:pPr>
        <w:autoSpaceDE w:val="0"/>
        <w:autoSpaceDN w:val="0"/>
        <w:spacing w:before="80" w:line="307" w:lineRule="atLeast"/>
        <w:ind w:left="800" w:firstLine="420"/>
        <w:rPr>
          <w:sz w:val="17"/>
        </w:rPr>
      </w:pPr>
      <w:r>
        <w:rPr>
          <w:rFonts w:ascii="宋体" w:eastAsia="宋体" w:hAnsi="宋体" w:cs="宋体"/>
          <w:color w:val="000000"/>
          <w:sz w:val="17"/>
        </w:rPr>
        <w:t>(12)</w:t>
      </w:r>
      <w:r>
        <w:rPr>
          <w:rFonts w:ascii="宋体" w:eastAsia="宋体" w:hAnsi="宋体" w:cs="宋体"/>
          <w:color w:val="000000"/>
          <w:sz w:val="17"/>
        </w:rPr>
        <w:t>在罪过轻微的场合，给予受害者的补偿可以构成免除惩罚的足够理由，因为主害若不足以造成任何惊恐，全部损害便可以靠补偿得到纠正。就此而言，它们也不同于半公共和公共罪过。</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2572160" behindDoc="0" locked="0" layoutInCell="1" allowOverlap="1">
                <wp:simplePos x="0" y="0"/>
                <wp:positionH relativeFrom="column">
                  <wp:posOffset>0</wp:posOffset>
                </wp:positionH>
                <wp:positionV relativeFrom="paragraph">
                  <wp:posOffset>0</wp:posOffset>
                </wp:positionV>
                <wp:extent cx="4013200" cy="190500"/>
                <wp:effectExtent l="0" t="0" r="0" b="0"/>
                <wp:wrapTopAndBottom/>
                <wp:docPr id="2140" name="文本框 2140"/>
                <wp:cNvGraphicFramePr/>
                <a:graphic xmlns:a="http://schemas.openxmlformats.org/drawingml/2006/main">
                  <a:graphicData uri="http://schemas.microsoft.com/office/word/2010/wordprocessingShape">
                    <wps:wsp>
                      <wps:cNvSpPr txBox="1"/>
                      <wps:spPr>
                        <a:xfrm>
                          <a:off x="0" y="0"/>
                          <a:ext cx="4013200" cy="190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1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73184" behindDoc="0" locked="0" layoutInCell="1" allowOverlap="1">
                <wp:simplePos x="0" y="0"/>
                <wp:positionH relativeFrom="column">
                  <wp:posOffset>0</wp:posOffset>
                </wp:positionH>
                <wp:positionV relativeFrom="paragraph">
                  <wp:posOffset>50800</wp:posOffset>
                </wp:positionV>
                <wp:extent cx="520700" cy="114300"/>
                <wp:effectExtent l="0" t="0" r="0" b="0"/>
                <wp:wrapTopAndBottom/>
                <wp:docPr id="2141" name="文本框 2141"/>
                <wp:cNvGraphicFramePr/>
                <a:graphic xmlns:a="http://schemas.openxmlformats.org/drawingml/2006/main">
                  <a:graphicData uri="http://schemas.microsoft.com/office/word/2010/wordprocessingShape">
                    <wps:wsp>
                      <wps:cNvSpPr txBox="1"/>
                      <wps:spPr>
                        <a:xfrm>
                          <a:off x="0" y="0"/>
                          <a:ext cx="5207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第二大类的</w:t>
                            </w:r>
                          </w:p>
                        </w:txbxContent>
                      </wps:txbx>
                      <wps:bodyPr vert="horz" wrap="square" lIns="0" tIns="0" rIns="0" bIns="0" anchor="t">
                        <a:spAutoFit/>
                      </wps:bodyPr>
                    </wps:wsp>
                  </a:graphicData>
                </a:graphic>
              </wp:anchor>
            </w:drawing>
          </mc:Choice>
          <mc:Fallback>
            <w:pict>
              <v:shape type="#_x0000_t202" filled="f" stroked="f" style="margin-left:0pt;margin-top:4pt;width:4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第二大类的</w:t>
                      </w:r>
                    </w:p>
                  </w:txbxContent>
                </v:textbox>
              </v:shape>
            </w:pict>
          </mc:Fallback>
        </mc:AlternateContent>
      </w:r>
      <w:r>
        <w:rPr>
          <w:noProof/>
        </w:rPr>
        <mc:AlternateContent>
          <mc:Choice Requires="wps">
            <w:drawing>
              <wp:anchor distT="0" distB="0" distL="0" distR="0" simplePos="0" relativeHeight="252574208" behindDoc="0" locked="0" layoutInCell="1" allowOverlap="1">
                <wp:simplePos x="0" y="0"/>
                <wp:positionH relativeFrom="column">
                  <wp:posOffset>0</wp:posOffset>
                </wp:positionH>
                <wp:positionV relativeFrom="paragraph">
                  <wp:posOffset>190500</wp:posOffset>
                </wp:positionV>
                <wp:extent cx="228600" cy="114300"/>
                <wp:effectExtent l="0" t="0" r="0" b="0"/>
                <wp:wrapTopAndBottom/>
                <wp:docPr id="2142" name="文本框 2142"/>
                <wp:cNvGraphicFramePr/>
                <a:graphic xmlns:a="http://schemas.openxmlformats.org/drawingml/2006/main">
                  <a:graphicData uri="http://schemas.microsoft.com/office/word/2010/wordprocessingShape">
                    <wps:wsp>
                      <wps:cNvSpPr txBox="1"/>
                      <wps:spPr>
                        <a:xfrm>
                          <a:off x="0" y="0"/>
                          <a:ext cx="228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特性</w:t>
                            </w:r>
                          </w:p>
                        </w:txbxContent>
                      </wps:txbx>
                      <wps:bodyPr vert="horz" wrap="square" lIns="0" tIns="0" rIns="0" bIns="0" anchor="t">
                        <a:spAutoFit/>
                      </wps:bodyPr>
                    </wps:wsp>
                  </a:graphicData>
                </a:graphic>
              </wp:anchor>
            </w:drawing>
          </mc:Choice>
          <mc:Fallback>
            <w:pict>
              <v:shape type="#_x0000_t202" filled="f" stroked="f" style="margin-left:0pt;margin-top:15pt;width:1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特性</w:t>
                      </w:r>
                    </w:p>
                  </w:txbxContent>
                </v:textbox>
              </v:shape>
            </w:pict>
          </mc:Fallback>
        </mc:AlternateContent>
      </w:r>
      <w:r>
        <w:rPr>
          <w:noProof/>
        </w:rPr>
        <mc:AlternateContent>
          <mc:Choice Requires="wps">
            <w:drawing>
              <wp:anchor distT="0" distB="0" distL="0" distR="0" simplePos="0" relativeHeight="252575232" behindDoc="0" locked="0" layoutInCell="1" allowOverlap="1">
                <wp:simplePos x="0" y="0"/>
                <wp:positionH relativeFrom="column">
                  <wp:posOffset>533400</wp:posOffset>
                </wp:positionH>
                <wp:positionV relativeFrom="paragraph">
                  <wp:posOffset>0</wp:posOffset>
                </wp:positionV>
                <wp:extent cx="3479800" cy="381000"/>
                <wp:effectExtent l="0" t="0" r="0" b="0"/>
                <wp:wrapTopAndBottom/>
                <wp:docPr id="2143" name="文本框 2143"/>
                <wp:cNvGraphicFramePr/>
                <a:graphic xmlns:a="http://schemas.openxmlformats.org/drawingml/2006/main">
                  <a:graphicData uri="http://schemas.microsoft.com/office/word/2010/wordprocessingShape">
                    <wps:wsp>
                      <wps:cNvSpPr txBox="1"/>
                      <wps:spPr>
                        <a:xfrm>
                          <a:off x="0" y="0"/>
                          <a:ext cx="3479800" cy="381000"/>
                        </a:xfrm>
                        <a:prstGeom prst="rect">
                          <a:avLst/>
                        </a:prstGeom>
                        <a:noFill/>
                        <a:ln w="6350">
                          <a:noFill/>
                        </a:ln>
                      </wps:spPr>
                      <wps:txbx>
                        <w:txbxContent>
                          <w:p w:rsidR="00D55C98" w:rsidRDefault="00E14246">
                            <w:pPr>
                              <w:autoSpaceDE w:val="0"/>
                              <w:autoSpaceDN w:val="0"/>
                              <w:spacing w:line="300" w:lineRule="atLeast"/>
                              <w:ind w:firstLine="380"/>
                              <w:rPr>
                                <w:sz w:val="17"/>
                              </w:rPr>
                            </w:pPr>
                            <w:r>
                              <w:rPr>
                                <w:rFonts w:ascii="宋体" w:eastAsia="宋体" w:hAnsi="宋体" w:cs="宋体"/>
                                <w:color w:val="000000"/>
                                <w:sz w:val="17"/>
                              </w:rPr>
                              <w:t>63.</w:t>
                            </w:r>
                            <w:r>
                              <w:rPr>
                                <w:rFonts w:ascii="宋体" w:eastAsia="宋体" w:hAnsi="宋体" w:cs="宋体"/>
                                <w:color w:val="000000"/>
                                <w:sz w:val="17"/>
                              </w:rPr>
                              <w:t>第二大类由半公共罪过，亦即影响一整个属类的人的罪过组成，其特性如下：</w:t>
                            </w:r>
                          </w:p>
                        </w:txbxContent>
                      </wps:txbx>
                      <wps:bodyPr vert="horz" wrap="square" lIns="0" tIns="0" rIns="0" bIns="0" anchor="t">
                        <a:spAutoFit/>
                      </wps:bodyPr>
                    </wps:wsp>
                  </a:graphicData>
                </a:graphic>
              </wp:anchor>
            </w:drawing>
          </mc:Choice>
          <mc:Fallback>
            <w:pict>
              <v:shape type="#_x0000_t202" filled="f" stroked="f" style="margin-left:42pt;margin-top:0pt;width:274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380"/>
                        <w:jc w:val="both"/>
                        <w:textAlignment w:val="auto"/>
                        <w:rPr>
                          <w:sz w:val="17"/>
                        </w:rPr>
                      </w:pPr>
                      <w:r>
                        <w:rPr>
                          <w:rFonts w:ascii="宋体" w:hAnsi="宋体" w:cs="宋体" w:eastAsia="宋体"/>
                          <w:sz w:val="17"/>
                          <w:color w:val="000000"/>
                          <w:b w:val="off"/>
                          <w:i w:val="off"/>
                        </w:rPr>
                        <w:t>63.第二大类由半公共罪过，亦即影响一整个属类的人的罪</w:t>
                      </w:r>
                      <w:r>
                        <w:rPr>
                          <w:rFonts w:ascii="宋体" w:hAnsi="宋体" w:cs="宋体" w:eastAsia="宋体"/>
                          <w:sz w:val="17"/>
                          <w:color w:val="000000"/>
                          <w:b w:val="off"/>
                          <w:i w:val="off"/>
                        </w:rPr>
                        <w:t>过组成，其特性如下：</w:t>
                      </w:r>
                    </w:p>
                  </w:txbxContent>
                </v:textbox>
              </v:shape>
            </w:pict>
          </mc:Fallback>
        </mc:AlternateContent>
      </w:r>
    </w:p>
    <w:p w:rsidR="00D55C98" w:rsidRDefault="00E14246">
      <w:pPr>
        <w:autoSpaceDE w:val="0"/>
        <w:autoSpaceDN w:val="0"/>
        <w:spacing w:before="20" w:line="320" w:lineRule="atLeast"/>
        <w:ind w:left="840" w:firstLine="380"/>
        <w:rPr>
          <w:sz w:val="17"/>
        </w:rPr>
      </w:pPr>
      <w:r>
        <w:rPr>
          <w:rFonts w:ascii="宋体" w:eastAsia="宋体" w:hAnsi="宋体" w:cs="宋体"/>
          <w:color w:val="000000"/>
          <w:sz w:val="17"/>
        </w:rPr>
        <w:t>(1)</w:t>
      </w:r>
      <w:r>
        <w:rPr>
          <w:rFonts w:ascii="宋体" w:eastAsia="宋体" w:hAnsi="宋体" w:cs="宋体"/>
          <w:color w:val="000000"/>
          <w:sz w:val="17"/>
        </w:rPr>
        <w:t>它们本身不产生主害。它们产生的损害系由私人罪过造成</w:t>
      </w:r>
      <w:r>
        <w:rPr>
          <w:rFonts w:ascii="宋体" w:eastAsia="宋体" w:hAnsi="宋体" w:cs="宋体"/>
          <w:color w:val="000000"/>
          <w:sz w:val="17"/>
        </w:rPr>
        <w:t>的所有两类或其中任一类次害构成，不含主害。</w:t>
      </w:r>
    </w:p>
    <w:p w:rsidR="00D55C98" w:rsidRDefault="00E14246">
      <w:pPr>
        <w:autoSpaceDE w:val="0"/>
        <w:autoSpaceDN w:val="0"/>
        <w:spacing w:before="20" w:line="320" w:lineRule="atLeast"/>
        <w:ind w:left="820" w:firstLine="400"/>
        <w:rPr>
          <w:sz w:val="17"/>
        </w:rPr>
      </w:pPr>
      <w:r>
        <w:rPr>
          <w:rFonts w:ascii="宋体" w:eastAsia="宋体" w:hAnsi="宋体" w:cs="宋体"/>
          <w:color w:val="000000"/>
          <w:sz w:val="17"/>
        </w:rPr>
        <w:t>(2)</w:t>
      </w:r>
      <w:r>
        <w:rPr>
          <w:rFonts w:ascii="宋体" w:eastAsia="宋体" w:hAnsi="宋体" w:cs="宋体"/>
          <w:color w:val="000000"/>
          <w:sz w:val="17"/>
        </w:rPr>
        <w:t>它们首先影响到的那些人，在要被视为属于这一属类的限度内，并非可认定的个人。</w:t>
      </w:r>
    </w:p>
    <w:p w:rsidR="00D55C98" w:rsidRDefault="00E14246">
      <w:pPr>
        <w:autoSpaceDE w:val="0"/>
        <w:autoSpaceDN w:val="0"/>
        <w:spacing w:before="20" w:line="300" w:lineRule="atLeast"/>
        <w:ind w:left="820" w:firstLine="400"/>
        <w:rPr>
          <w:sz w:val="17"/>
        </w:rPr>
      </w:pPr>
      <w:r>
        <w:rPr>
          <w:rFonts w:ascii="宋体" w:eastAsia="宋体" w:hAnsi="宋体" w:cs="宋体"/>
          <w:color w:val="000000"/>
          <w:sz w:val="17"/>
        </w:rPr>
        <w:t>(3)</w:t>
      </w:r>
      <w:r>
        <w:rPr>
          <w:rFonts w:ascii="宋体" w:eastAsia="宋体" w:hAnsi="宋体" w:cs="宋体"/>
          <w:color w:val="000000"/>
          <w:sz w:val="17"/>
        </w:rPr>
        <w:t>然而，它们容易含有或最终造成某项原本的主害。当确实如此时，它们便上升为第一大类，成为私人罪过。</w:t>
      </w:r>
    </w:p>
    <w:p w:rsidR="00D55C98" w:rsidRDefault="00E14246">
      <w:pPr>
        <w:autoSpaceDE w:val="0"/>
        <w:autoSpaceDN w:val="0"/>
        <w:spacing w:before="120" w:line="240" w:lineRule="atLeast"/>
        <w:ind w:left="1220"/>
        <w:rPr>
          <w:sz w:val="17"/>
        </w:rPr>
      </w:pPr>
      <w:r>
        <w:rPr>
          <w:rFonts w:ascii="宋体" w:eastAsia="宋体" w:hAnsi="宋体" w:cs="宋体"/>
          <w:color w:val="000000"/>
          <w:sz w:val="17"/>
        </w:rPr>
        <w:t>(4)</w:t>
      </w:r>
      <w:r>
        <w:rPr>
          <w:rFonts w:ascii="宋体" w:eastAsia="宋体" w:hAnsi="宋体" w:cs="宋体"/>
          <w:color w:val="000000"/>
          <w:sz w:val="17"/>
        </w:rPr>
        <w:t>它们从而不可以补偿。</w:t>
      </w:r>
    </w:p>
    <w:p w:rsidR="00D55C98" w:rsidRDefault="00E14246">
      <w:pPr>
        <w:autoSpaceDE w:val="0"/>
        <w:autoSpaceDN w:val="0"/>
        <w:spacing w:before="100" w:line="240" w:lineRule="atLeast"/>
        <w:ind w:left="1220"/>
        <w:rPr>
          <w:sz w:val="17"/>
        </w:rPr>
      </w:pPr>
      <w:r>
        <w:rPr>
          <w:rFonts w:ascii="宋体" w:eastAsia="宋体" w:hAnsi="宋体" w:cs="宋体"/>
          <w:color w:val="000000"/>
          <w:sz w:val="17"/>
        </w:rPr>
        <w:t>(5)</w:t>
      </w:r>
      <w:r>
        <w:rPr>
          <w:rFonts w:ascii="宋体" w:eastAsia="宋体" w:hAnsi="宋体" w:cs="宋体"/>
          <w:color w:val="000000"/>
          <w:sz w:val="17"/>
        </w:rPr>
        <w:t>也不可以报复。</w:t>
      </w:r>
    </w:p>
    <w:p w:rsidR="00D55C98" w:rsidRDefault="00E14246">
      <w:pPr>
        <w:autoSpaceDE w:val="0"/>
        <w:autoSpaceDN w:val="0"/>
        <w:spacing w:before="80" w:line="240" w:lineRule="atLeast"/>
        <w:ind w:left="840" w:firstLine="380"/>
        <w:rPr>
          <w:sz w:val="17"/>
        </w:rPr>
      </w:pPr>
      <w:r>
        <w:rPr>
          <w:rFonts w:ascii="宋体" w:eastAsia="宋体" w:hAnsi="宋体" w:cs="宋体"/>
          <w:color w:val="000000"/>
          <w:sz w:val="17"/>
        </w:rPr>
        <w:t>(6)</w:t>
      </w:r>
      <w:r>
        <w:rPr>
          <w:rFonts w:ascii="宋体" w:eastAsia="宋体" w:hAnsi="宋体" w:cs="宋体"/>
          <w:color w:val="000000"/>
          <w:sz w:val="17"/>
        </w:rPr>
        <w:t>因此，绝无任何具体的个人，其专有的利害关系在于起诉</w:t>
      </w:r>
      <w:r>
        <w:rPr>
          <w:rFonts w:ascii="宋体" w:eastAsia="宋体" w:hAnsi="宋体" w:cs="宋体"/>
          <w:color w:val="000000"/>
          <w:sz w:val="17"/>
          <w:u w:val="single"/>
        </w:rPr>
        <w:t xml:space="preserve">           </w:t>
      </w:r>
    </w:p>
    <w:p w:rsidR="00D55C98" w:rsidRDefault="00E14246">
      <w:pPr>
        <w:autoSpaceDE w:val="0"/>
        <w:autoSpaceDN w:val="0"/>
        <w:spacing w:before="120" w:line="200" w:lineRule="atLeast"/>
        <w:ind w:left="860" w:firstLine="360"/>
        <w:rPr>
          <w:sz w:val="11"/>
        </w:rPr>
      </w:pPr>
      <w:r>
        <w:rPr>
          <w:rFonts w:ascii="宋体" w:eastAsia="宋体" w:hAnsi="宋体" w:cs="宋体"/>
          <w:color w:val="000000"/>
          <w:sz w:val="11"/>
        </w:rPr>
        <w:t>⑮“</w:t>
      </w:r>
      <w:r>
        <w:rPr>
          <w:rFonts w:ascii="宋体" w:eastAsia="宋体" w:hAnsi="宋体" w:cs="宋体"/>
          <w:color w:val="000000"/>
          <w:sz w:val="11"/>
        </w:rPr>
        <w:t>不同的表述方式</w:t>
      </w:r>
      <w:r>
        <w:rPr>
          <w:rFonts w:ascii="宋体" w:eastAsia="宋体" w:hAnsi="宋体" w:cs="宋体"/>
          <w:color w:val="000000"/>
          <w:sz w:val="11"/>
        </w:rPr>
        <w:t>”</w:t>
      </w:r>
      <w:r>
        <w:rPr>
          <w:rFonts w:ascii="宋体" w:eastAsia="宋体" w:hAnsi="宋体" w:cs="宋体"/>
          <w:color w:val="000000"/>
          <w:sz w:val="11"/>
        </w:rPr>
        <w:t>：看来是由于它们具有以上这三条特性，才形成了一种习惯，即用违背自然法的罪名来谈论它们，或者至少是其中许多。然而这是一个含糊不清</w:t>
      </w:r>
      <w:r>
        <w:rPr>
          <w:rFonts w:ascii="宋体" w:eastAsia="宋体" w:hAnsi="宋体" w:cs="宋体"/>
          <w:color w:val="000000"/>
          <w:sz w:val="11"/>
        </w:rPr>
        <w:t>的表述，造成许许多多不便。见第三章</w:t>
      </w:r>
      <w:r>
        <w:rPr>
          <w:rFonts w:ascii="宋体" w:eastAsia="宋体" w:hAnsi="宋体" w:cs="宋体"/>
          <w:color w:val="000000"/>
          <w:sz w:val="11"/>
        </w:rPr>
        <w:t>(</w:t>
      </w:r>
      <w:r>
        <w:rPr>
          <w:rFonts w:ascii="宋体" w:eastAsia="宋体" w:hAnsi="宋体" w:cs="宋体"/>
          <w:color w:val="000000"/>
          <w:sz w:val="11"/>
        </w:rPr>
        <w:t>相反的原理</w:t>
      </w:r>
      <w:r>
        <w:rPr>
          <w:rFonts w:ascii="宋体" w:eastAsia="宋体" w:hAnsi="宋体" w:cs="宋体"/>
          <w:color w:val="000000"/>
          <w:sz w:val="11"/>
        </w:rPr>
        <w:t>)</w:t>
      </w:r>
      <w:r>
        <w:rPr>
          <w:rFonts w:ascii="宋体" w:eastAsia="宋体" w:hAnsi="宋体" w:cs="宋体"/>
          <w:color w:val="000000"/>
          <w:sz w:val="11"/>
        </w:rPr>
        <w:t>。</w:t>
      </w:r>
      <w:r>
        <w:br w:type="page"/>
      </w:r>
    </w:p>
    <w:p w:rsidR="00D55C98" w:rsidRDefault="00E14246">
      <w:pPr>
        <w:autoSpaceDE w:val="0"/>
        <w:autoSpaceDN w:val="0"/>
        <w:spacing w:before="40" w:line="180" w:lineRule="atLeast"/>
        <w:ind w:left="2020"/>
        <w:rPr>
          <w:sz w:val="24"/>
        </w:rPr>
      </w:pPr>
      <w:r>
        <w:rPr>
          <w:rFonts w:ascii="宋体" w:eastAsia="宋体" w:hAnsi="宋体" w:cs="宋体"/>
          <w:b/>
          <w:color w:val="000000"/>
          <w:sz w:val="11"/>
        </w:rPr>
        <w:lastRenderedPageBreak/>
        <w:t>第十六章</w:t>
      </w:r>
      <w:r>
        <w:rPr>
          <w:rFonts w:ascii="宋体" w:eastAsia="宋体" w:hAnsi="宋体" w:cs="宋体"/>
          <w:b/>
          <w:color w:val="000000"/>
          <w:sz w:val="11"/>
        </w:rPr>
        <w:t xml:space="preserve"> </w:t>
      </w:r>
      <w:r>
        <w:rPr>
          <w:rFonts w:ascii="宋体" w:eastAsia="宋体" w:hAnsi="宋体" w:cs="宋体"/>
          <w:b/>
          <w:color w:val="000000"/>
          <w:sz w:val="11"/>
        </w:rPr>
        <w:t>罪过的分类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1"/>
        </w:rPr>
        <w:t>343</w:t>
      </w:r>
    </w:p>
    <w:p w:rsidR="00D55C98" w:rsidRDefault="00E14246">
      <w:pPr>
        <w:spacing w:before="140" w:line="80" w:lineRule="exact"/>
        <w:ind w:left="160" w:right="9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310" w:lineRule="atLeast"/>
        <w:ind w:left="60" w:right="780"/>
        <w:rPr>
          <w:sz w:val="18"/>
        </w:rPr>
      </w:pPr>
      <w:r>
        <w:rPr>
          <w:rFonts w:ascii="宋体" w:eastAsia="宋体" w:hAnsi="宋体" w:cs="宋体"/>
          <w:b/>
          <w:color w:val="000000"/>
          <w:sz w:val="18"/>
        </w:rPr>
        <w:t>它们。不过，总能圈定一群人，在其中可以找出某些人，他们比任何圈外人有更大的利害关系提出起诉。</w:t>
      </w:r>
    </w:p>
    <w:p w:rsidR="00D55C98" w:rsidRDefault="00E14246">
      <w:pPr>
        <w:autoSpaceDE w:val="0"/>
        <w:autoSpaceDN w:val="0"/>
        <w:spacing w:line="320" w:lineRule="atLeast"/>
        <w:ind w:left="40" w:right="820" w:firstLine="400"/>
        <w:rPr>
          <w:sz w:val="18"/>
        </w:rPr>
      </w:pPr>
      <w:r>
        <w:rPr>
          <w:rFonts w:ascii="宋体" w:eastAsia="宋体" w:hAnsi="宋体" w:cs="宋体"/>
          <w:b/>
          <w:color w:val="000000"/>
          <w:sz w:val="18"/>
        </w:rPr>
        <w:t>(7)</w:t>
      </w:r>
      <w:r>
        <w:rPr>
          <w:rFonts w:ascii="宋体" w:eastAsia="宋体" w:hAnsi="宋体" w:cs="宋体"/>
          <w:b/>
          <w:color w:val="000000"/>
          <w:sz w:val="18"/>
        </w:rPr>
        <w:t>它们产生的损害一般相当明显；诚然，不如私人罪过产生的那么显著，但总的来说比内向罪过和公共罪过产生的要清楚。</w:t>
      </w:r>
    </w:p>
    <w:p w:rsidR="00D55C98" w:rsidRDefault="00E14246">
      <w:pPr>
        <w:autoSpaceDE w:val="0"/>
        <w:autoSpaceDN w:val="0"/>
        <w:spacing w:before="20" w:line="320" w:lineRule="atLeast"/>
        <w:ind w:left="40" w:right="480" w:firstLine="400"/>
        <w:rPr>
          <w:sz w:val="18"/>
        </w:rPr>
      </w:pPr>
      <w:r>
        <w:rPr>
          <w:rFonts w:ascii="宋体" w:eastAsia="宋体" w:hAnsi="宋体" w:cs="宋体"/>
          <w:b/>
          <w:color w:val="000000"/>
          <w:sz w:val="18"/>
        </w:rPr>
        <w:t>(8)</w:t>
      </w:r>
      <w:r>
        <w:rPr>
          <w:rFonts w:ascii="宋体" w:eastAsia="宋体" w:hAnsi="宋体" w:cs="宋体"/>
          <w:b/>
          <w:color w:val="000000"/>
          <w:sz w:val="18"/>
        </w:rPr>
        <w:t>它们易遭世人谴责的程度颇不及私人罪过，但甚于公共罪</w:t>
      </w:r>
      <w:r>
        <w:rPr>
          <w:rFonts w:ascii="宋体" w:eastAsia="宋体" w:hAnsi="宋体" w:cs="宋体"/>
          <w:b/>
          <w:color w:val="000000"/>
          <w:sz w:val="18"/>
        </w:rPr>
        <w:t xml:space="preserve"> 277</w:t>
      </w:r>
      <w:r>
        <w:rPr>
          <w:rFonts w:ascii="宋体" w:eastAsia="宋体" w:hAnsi="宋体" w:cs="宋体"/>
          <w:b/>
          <w:color w:val="000000"/>
          <w:sz w:val="18"/>
        </w:rPr>
        <w:t>过。要不是因为两大谬理</w:t>
      </w:r>
      <w:r>
        <w:rPr>
          <w:rFonts w:ascii="宋体" w:eastAsia="宋体" w:hAnsi="宋体" w:cs="宋体"/>
          <w:b/>
          <w:color w:val="000000"/>
          <w:sz w:val="18"/>
        </w:rPr>
        <w:t>————</w:t>
      </w:r>
      <w:r>
        <w:rPr>
          <w:rFonts w:ascii="宋体" w:eastAsia="宋体" w:hAnsi="宋体" w:cs="宋体"/>
          <w:b/>
          <w:color w:val="000000"/>
          <w:sz w:val="18"/>
        </w:rPr>
        <w:t>同情和厌恶原理与禁欲主义原理的影响，它们在这方面也会甚于内向罪过。</w:t>
      </w:r>
    </w:p>
    <w:p w:rsidR="00D55C98" w:rsidRDefault="00E14246">
      <w:pPr>
        <w:autoSpaceDE w:val="0"/>
        <w:autoSpaceDN w:val="0"/>
        <w:spacing w:line="320" w:lineRule="atLeast"/>
        <w:ind w:left="20" w:right="820" w:firstLine="420"/>
        <w:rPr>
          <w:sz w:val="18"/>
        </w:rPr>
      </w:pPr>
      <w:r>
        <w:rPr>
          <w:rFonts w:ascii="宋体" w:eastAsia="宋体" w:hAnsi="宋体" w:cs="宋体"/>
          <w:b/>
          <w:color w:val="000000"/>
          <w:sz w:val="18"/>
        </w:rPr>
        <w:t>(9)</w:t>
      </w:r>
      <w:r>
        <w:rPr>
          <w:rFonts w:ascii="宋体" w:eastAsia="宋体" w:hAnsi="宋体" w:cs="宋体"/>
          <w:b/>
          <w:color w:val="000000"/>
          <w:sz w:val="18"/>
        </w:rPr>
        <w:t>它们同私人罪过和内向罪过相比，更倾向于在不同的国家需要有不同的表述方式；但同公共罪过相比，不那么倾向于如此。</w:t>
      </w:r>
    </w:p>
    <w:p w:rsidR="00D55C98" w:rsidRDefault="00E14246">
      <w:pPr>
        <w:autoSpaceDE w:val="0"/>
        <w:autoSpaceDN w:val="0"/>
        <w:spacing w:before="20" w:line="320" w:lineRule="atLeast"/>
        <w:ind w:left="40" w:right="800" w:firstLine="400"/>
        <w:rPr>
          <w:sz w:val="18"/>
        </w:rPr>
      </w:pPr>
      <w:r>
        <w:rPr>
          <w:rFonts w:ascii="宋体" w:eastAsia="宋体" w:hAnsi="宋体" w:cs="宋体"/>
          <w:b/>
          <w:color w:val="000000"/>
          <w:sz w:val="18"/>
        </w:rPr>
        <w:t>(10)</w:t>
      </w:r>
      <w:r>
        <w:rPr>
          <w:rFonts w:ascii="宋体" w:eastAsia="宋体" w:hAnsi="宋体" w:cs="宋体"/>
          <w:b/>
          <w:color w:val="000000"/>
          <w:sz w:val="18"/>
        </w:rPr>
        <w:t>在它们被证明已经或将要给任何具体的个人带来损害以前，也可能有予以惩罚的理由，私人罪过则并非如此。</w:t>
      </w:r>
    </w:p>
    <w:p w:rsidR="00D55C98" w:rsidRDefault="00E14246">
      <w:pPr>
        <w:autoSpaceDE w:val="0"/>
        <w:autoSpaceDN w:val="0"/>
        <w:spacing w:before="20" w:line="320" w:lineRule="atLeast"/>
        <w:ind w:left="40" w:right="800" w:firstLine="400"/>
        <w:rPr>
          <w:sz w:val="18"/>
        </w:rPr>
      </w:pPr>
      <w:r>
        <w:rPr>
          <w:rFonts w:ascii="宋体" w:eastAsia="宋体" w:hAnsi="宋体" w:cs="宋体"/>
          <w:b/>
          <w:color w:val="000000"/>
          <w:sz w:val="18"/>
        </w:rPr>
        <w:t>(11)</w:t>
      </w:r>
      <w:r>
        <w:rPr>
          <w:rFonts w:ascii="宋体" w:eastAsia="宋体" w:hAnsi="宋体" w:cs="宋体"/>
          <w:b/>
          <w:color w:val="000000"/>
          <w:sz w:val="18"/>
        </w:rPr>
        <w:t>在无论什么场合，给予任何受其影响的具体个人的赔偿，都不能构成免除惩罚的充足理由，因为这样的赔偿所补正的仅仅是部分损害。就此而言，它们有别于私人罪过，但与公共罪过相同。</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2576256" behindDoc="0" locked="0" layoutInCell="1" allowOverlap="1">
                <wp:simplePos x="0" y="0"/>
                <wp:positionH relativeFrom="column">
                  <wp:posOffset>25400</wp:posOffset>
                </wp:positionH>
                <wp:positionV relativeFrom="paragraph">
                  <wp:posOffset>0</wp:posOffset>
                </wp:positionV>
                <wp:extent cx="3479800" cy="368300"/>
                <wp:effectExtent l="0" t="0" r="0" b="0"/>
                <wp:wrapTopAndBottom/>
                <wp:docPr id="2144" name="文本框 2144"/>
                <wp:cNvGraphicFramePr/>
                <a:graphic xmlns:a="http://schemas.openxmlformats.org/drawingml/2006/main">
                  <a:graphicData uri="http://schemas.microsoft.com/office/word/2010/wordprocessingShape">
                    <wps:wsp>
                      <wps:cNvSpPr txBox="1"/>
                      <wps:spPr>
                        <a:xfrm>
                          <a:off x="0" y="0"/>
                          <a:ext cx="3479800" cy="368300"/>
                        </a:xfrm>
                        <a:prstGeom prst="rect">
                          <a:avLst/>
                        </a:prstGeom>
                        <a:noFill/>
                        <a:ln w="6350">
                          <a:noFill/>
                        </a:ln>
                      </wps:spPr>
                      <wps:txbx>
                        <w:txbxContent>
                          <w:p w:rsidR="00D55C98" w:rsidRDefault="00E14246">
                            <w:pPr>
                              <w:autoSpaceDE w:val="0"/>
                              <w:autoSpaceDN w:val="0"/>
                              <w:spacing w:line="280" w:lineRule="atLeast"/>
                              <w:ind w:firstLine="400"/>
                              <w:rPr>
                                <w:sz w:val="18"/>
                              </w:rPr>
                            </w:pPr>
                            <w:r>
                              <w:rPr>
                                <w:rFonts w:ascii="宋体" w:eastAsia="宋体" w:hAnsi="宋体" w:cs="宋体"/>
                                <w:b/>
                                <w:color w:val="000000"/>
                                <w:sz w:val="18"/>
                              </w:rPr>
                              <w:t>64.</w:t>
                            </w:r>
                            <w:r>
                              <w:rPr>
                                <w:rFonts w:ascii="宋体" w:eastAsia="宋体" w:hAnsi="宋体" w:cs="宋体"/>
                                <w:b/>
                                <w:color w:val="000000"/>
                                <w:sz w:val="18"/>
                              </w:rPr>
                              <w:t>第三大类由内向罪过，亦即侵害一个人自己的罪过构成，其特性如下：</w:t>
                            </w:r>
                          </w:p>
                        </w:txbxContent>
                      </wps:txbx>
                      <wps:bodyPr vert="horz" wrap="square" lIns="0" tIns="0" rIns="0" bIns="0" anchor="t">
                        <a:spAutoFit/>
                      </wps:bodyPr>
                    </wps:wsp>
                  </a:graphicData>
                </a:graphic>
              </wp:anchor>
            </w:drawing>
          </mc:Choice>
          <mc:Fallback>
            <w:pict>
              <v:shape type="#_x0000_t202" filled="f" stroked="f" style="margin-left:2pt;margin-top:0pt;width:274pt;height:2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firstLine="400"/>
                        <w:jc w:val="both"/>
                        <w:textAlignment w:val="auto"/>
                        <w:rPr>
                          <w:sz w:val="18"/>
                        </w:rPr>
                      </w:pPr>
                      <w:r>
                        <w:rPr>
                          <w:rFonts w:ascii="宋体" w:hAnsi="宋体" w:cs="宋体" w:eastAsia="宋体"/>
                          <w:sz w:val="18"/>
                          <w:color w:val="000000"/>
                          <w:b w:val="on"/>
                          <w:i w:val="off"/>
                        </w:rPr>
                        <w:t>64.第三大类由内向罪过，亦即侵害一个人自己的罪过构成，</w:t>
                      </w:r>
                      <w:r>
                        <w:rPr>
                          <w:rFonts w:ascii="宋体" w:hAnsi="宋体" w:cs="宋体" w:eastAsia="宋体"/>
                          <w:sz w:val="18"/>
                          <w:color w:val="000000"/>
                          <w:b w:val="on"/>
                          <w:i w:val="off"/>
                        </w:rPr>
                        <w:t>其特性如下：</w:t>
                      </w:r>
                    </w:p>
                  </w:txbxContent>
                </v:textbox>
              </v:shape>
            </w:pict>
          </mc:Fallback>
        </mc:AlternateContent>
      </w:r>
      <w:r>
        <w:rPr>
          <w:noProof/>
        </w:rPr>
        <mc:AlternateContent>
          <mc:Choice Requires="wps">
            <w:drawing>
              <wp:anchor distT="0" distB="0" distL="0" distR="0" simplePos="0" relativeHeight="252577280" behindDoc="0" locked="0" layoutInCell="1" allowOverlap="1">
                <wp:simplePos x="0" y="0"/>
                <wp:positionH relativeFrom="column">
                  <wp:posOffset>3543300</wp:posOffset>
                </wp:positionH>
                <wp:positionV relativeFrom="paragraph">
                  <wp:posOffset>0</wp:posOffset>
                </wp:positionV>
                <wp:extent cx="482600" cy="266700"/>
                <wp:effectExtent l="0" t="0" r="0" b="0"/>
                <wp:wrapTopAndBottom/>
                <wp:docPr id="2145" name="文本框 2145"/>
                <wp:cNvGraphicFramePr/>
                <a:graphic xmlns:a="http://schemas.openxmlformats.org/drawingml/2006/main">
                  <a:graphicData uri="http://schemas.microsoft.com/office/word/2010/wordprocessingShape">
                    <wps:wsp>
                      <wps:cNvSpPr txBox="1"/>
                      <wps:spPr>
                        <a:xfrm>
                          <a:off x="0" y="0"/>
                          <a:ext cx="482600" cy="2667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b/>
                                <w:color w:val="000000"/>
                                <w:sz w:val="11"/>
                              </w:rPr>
                              <w:t>第三大类的特性</w:t>
                            </w:r>
                          </w:p>
                        </w:txbxContent>
                      </wps:txbx>
                      <wps:bodyPr vert="horz" wrap="square" lIns="0" tIns="0" rIns="0" bIns="0" anchor="t">
                        <a:spAutoFit/>
                      </wps:bodyPr>
                    </wps:wsp>
                  </a:graphicData>
                </a:graphic>
              </wp:anchor>
            </w:drawing>
          </mc:Choice>
          <mc:Fallback>
            <w:pict>
              <v:shape type="#_x0000_t202" filled="f" stroked="f" style="margin-left:279pt;margin-top:0pt;width:38pt;height:2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n"/>
                          <w:i w:val="off"/>
                        </w:rPr>
                        <w:t>第三大类的</w:t>
                      </w:r>
                      <w:r>
                        <w:rPr>
                          <w:rFonts w:ascii="宋体" w:hAnsi="宋体" w:cs="宋体" w:eastAsia="宋体"/>
                          <w:sz w:val="11"/>
                          <w:color w:val="000000"/>
                          <w:b w:val="on"/>
                          <w:i w:val="off"/>
                        </w:rPr>
                        <w:t>特性</w:t>
                      </w:r>
                    </w:p>
                  </w:txbxContent>
                </v:textbox>
              </v:shape>
            </w:pict>
          </mc:Fallback>
        </mc:AlternateContent>
      </w:r>
    </w:p>
    <w:p w:rsidR="00D55C98" w:rsidRDefault="00E14246">
      <w:pPr>
        <w:autoSpaceDE w:val="0"/>
        <w:autoSpaceDN w:val="0"/>
        <w:spacing w:before="20" w:line="320" w:lineRule="atLeast"/>
        <w:ind w:left="20" w:right="820" w:firstLine="420"/>
        <w:rPr>
          <w:sz w:val="18"/>
        </w:rPr>
      </w:pPr>
      <w:r>
        <w:rPr>
          <w:rFonts w:ascii="宋体" w:eastAsia="宋体" w:hAnsi="宋体" w:cs="宋体"/>
          <w:b/>
          <w:color w:val="000000"/>
          <w:sz w:val="18"/>
        </w:rPr>
        <w:t>(1)</w:t>
      </w:r>
      <w:r>
        <w:rPr>
          <w:rFonts w:ascii="宋体" w:eastAsia="宋体" w:hAnsi="宋体" w:cs="宋体"/>
          <w:b/>
          <w:color w:val="000000"/>
          <w:sz w:val="18"/>
        </w:rPr>
        <w:t>在个案中，它们是否产生任何主害往往会有疑问</w:t>
      </w:r>
      <w:r>
        <w:rPr>
          <w:rFonts w:ascii="宋体" w:eastAsia="宋体" w:hAnsi="宋体" w:cs="宋体"/>
          <w:b/>
          <w:color w:val="000000"/>
          <w:sz w:val="18"/>
        </w:rPr>
        <w:t>⑩</w:t>
      </w:r>
      <w:r>
        <w:rPr>
          <w:rFonts w:ascii="宋体" w:eastAsia="宋体" w:hAnsi="宋体" w:cs="宋体"/>
          <w:b/>
          <w:color w:val="000000"/>
          <w:sz w:val="18"/>
        </w:rPr>
        <w:t>。它们完全不产生次害。</w:t>
      </w:r>
    </w:p>
    <w:p w:rsidR="00D55C98" w:rsidRDefault="00E14246">
      <w:pPr>
        <w:autoSpaceDE w:val="0"/>
        <w:autoSpaceDN w:val="0"/>
        <w:spacing w:before="20" w:line="320" w:lineRule="atLeast"/>
        <w:ind w:left="40" w:right="780" w:firstLine="400"/>
        <w:rPr>
          <w:sz w:val="18"/>
        </w:rPr>
      </w:pPr>
      <w:r>
        <w:rPr>
          <w:rFonts w:ascii="宋体" w:eastAsia="宋体" w:hAnsi="宋体" w:cs="宋体"/>
          <w:b/>
          <w:color w:val="000000"/>
          <w:sz w:val="18"/>
        </w:rPr>
        <w:t>(2)</w:t>
      </w:r>
      <w:r>
        <w:rPr>
          <w:rFonts w:ascii="宋体" w:eastAsia="宋体" w:hAnsi="宋体" w:cs="宋体"/>
          <w:b/>
          <w:color w:val="000000"/>
          <w:sz w:val="18"/>
        </w:rPr>
        <w:t>它们只影响犯罪者个人，而不影响任何其他人，无论其可以认定或不可认定；除非在特殊情况下才有可能如此；并且非常轻微和间接地影响到整个国家。</w:t>
      </w:r>
    </w:p>
    <w:p w:rsidR="00D55C98" w:rsidRDefault="00E14246">
      <w:pPr>
        <w:spacing w:before="160" w:line="60" w:lineRule="exact"/>
        <w:ind w:left="100" w:right="4300"/>
        <w:rPr>
          <w:sz w:val="24"/>
        </w:rPr>
      </w:pPr>
      <w:r>
        <w:rPr>
          <w:rFonts w:ascii="宋体" w:eastAsia="宋体" w:hAnsi="宋体" w:cs="宋体"/>
          <w:sz w:val="24"/>
          <w:u w:val="single"/>
        </w:rPr>
        <w:t xml:space="preserve">                </w:t>
      </w:r>
    </w:p>
    <w:p w:rsidR="00D55C98" w:rsidRDefault="00E14246">
      <w:pPr>
        <w:autoSpaceDE w:val="0"/>
        <w:autoSpaceDN w:val="0"/>
        <w:spacing w:line="200" w:lineRule="atLeast"/>
        <w:ind w:left="140" w:right="780" w:firstLine="300"/>
        <w:rPr>
          <w:sz w:val="12"/>
        </w:rPr>
      </w:pPr>
      <w:r>
        <w:rPr>
          <w:rFonts w:ascii="宋体" w:eastAsia="宋体" w:hAnsi="宋体" w:cs="宋体"/>
          <w:b/>
          <w:color w:val="000000"/>
          <w:sz w:val="12"/>
        </w:rPr>
        <w:t xml:space="preserve">⑮ </w:t>
      </w:r>
      <w:r>
        <w:rPr>
          <w:rFonts w:ascii="宋体" w:eastAsia="宋体" w:hAnsi="宋体" w:cs="宋体"/>
          <w:b/>
          <w:color w:val="000000"/>
          <w:sz w:val="12"/>
        </w:rPr>
        <w:t>因为，一般情况下最可能感知任何罪过之害</w:t>
      </w:r>
      <w:r>
        <w:rPr>
          <w:rFonts w:ascii="宋体" w:eastAsia="宋体" w:hAnsi="宋体" w:cs="宋体"/>
          <w:b/>
          <w:color w:val="000000"/>
          <w:sz w:val="12"/>
        </w:rPr>
        <w:t>(</w:t>
      </w:r>
      <w:r>
        <w:rPr>
          <w:rFonts w:ascii="宋体" w:eastAsia="宋体" w:hAnsi="宋体" w:cs="宋体"/>
          <w:b/>
          <w:color w:val="000000"/>
          <w:sz w:val="12"/>
        </w:rPr>
        <w:t>如果有害的话</w:t>
      </w:r>
      <w:r>
        <w:rPr>
          <w:rFonts w:ascii="宋体" w:eastAsia="宋体" w:hAnsi="宋体" w:cs="宋体"/>
          <w:b/>
          <w:color w:val="000000"/>
          <w:sz w:val="12"/>
        </w:rPr>
        <w:t>)</w:t>
      </w:r>
      <w:r>
        <w:rPr>
          <w:rFonts w:ascii="宋体" w:eastAsia="宋体" w:hAnsi="宋体" w:cs="宋体"/>
          <w:b/>
          <w:color w:val="000000"/>
          <w:sz w:val="12"/>
        </w:rPr>
        <w:t>的人，亦即受其影响最甚的人，以他自己的行为表明对其并无感知。</w:t>
      </w:r>
      <w:r>
        <w:br w:type="page"/>
      </w:r>
    </w:p>
    <w:p w:rsidR="00D55C98" w:rsidRDefault="00E14246">
      <w:pPr>
        <w:autoSpaceDE w:val="0"/>
        <w:autoSpaceDN w:val="0"/>
        <w:spacing w:before="100" w:line="180" w:lineRule="atLeast"/>
        <w:ind w:left="600"/>
        <w:rPr>
          <w:sz w:val="11"/>
        </w:rPr>
      </w:pPr>
      <w:r>
        <w:rPr>
          <w:rFonts w:ascii="宋体" w:eastAsia="宋体" w:hAnsi="宋体" w:cs="宋体"/>
          <w:b/>
          <w:color w:val="000000"/>
          <w:sz w:val="11"/>
          <w:u w:val="single"/>
        </w:rPr>
        <w:lastRenderedPageBreak/>
        <w:t xml:space="preserve">  344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300" w:line="240" w:lineRule="atLeast"/>
        <w:ind w:left="920"/>
        <w:rPr>
          <w:sz w:val="18"/>
        </w:rPr>
      </w:pPr>
      <w:r>
        <w:rPr>
          <w:rFonts w:ascii="宋体" w:eastAsia="宋体" w:hAnsi="宋体" w:cs="宋体"/>
          <w:b/>
          <w:color w:val="000000"/>
          <w:sz w:val="18"/>
        </w:rPr>
        <w:t>(3)</w:t>
      </w:r>
      <w:r>
        <w:rPr>
          <w:rFonts w:ascii="宋体" w:eastAsia="宋体" w:hAnsi="宋体" w:cs="宋体"/>
          <w:b/>
          <w:color w:val="000000"/>
          <w:sz w:val="18"/>
        </w:rPr>
        <w:t>因而，它们不可以补偿。</w:t>
      </w:r>
    </w:p>
    <w:p w:rsidR="00D55C98" w:rsidRDefault="00E14246">
      <w:pPr>
        <w:autoSpaceDE w:val="0"/>
        <w:autoSpaceDN w:val="0"/>
        <w:spacing w:before="120" w:line="240" w:lineRule="atLeast"/>
        <w:ind w:left="920"/>
        <w:rPr>
          <w:sz w:val="18"/>
        </w:rPr>
      </w:pPr>
      <w:r>
        <w:rPr>
          <w:rFonts w:ascii="宋体" w:eastAsia="宋体" w:hAnsi="宋体" w:cs="宋体"/>
          <w:b/>
          <w:color w:val="000000"/>
          <w:sz w:val="18"/>
        </w:rPr>
        <w:t>(4)</w:t>
      </w:r>
      <w:r>
        <w:rPr>
          <w:rFonts w:ascii="宋体" w:eastAsia="宋体" w:hAnsi="宋体" w:cs="宋体"/>
          <w:b/>
          <w:color w:val="000000"/>
          <w:sz w:val="18"/>
        </w:rPr>
        <w:t>也不可以报复。</w:t>
      </w:r>
    </w:p>
    <w:p w:rsidR="00D55C98" w:rsidRDefault="00E14246">
      <w:pPr>
        <w:autoSpaceDE w:val="0"/>
        <w:autoSpaceDN w:val="0"/>
        <w:spacing w:line="333" w:lineRule="atLeast"/>
        <w:ind w:left="480" w:right="120" w:firstLine="440"/>
        <w:rPr>
          <w:sz w:val="18"/>
        </w:rPr>
      </w:pPr>
      <w:r>
        <w:rPr>
          <w:rFonts w:ascii="宋体" w:eastAsia="宋体" w:hAnsi="宋体" w:cs="宋体"/>
          <w:b/>
          <w:color w:val="000000"/>
          <w:sz w:val="18"/>
        </w:rPr>
        <w:t>(5)</w:t>
      </w:r>
      <w:r>
        <w:rPr>
          <w:rFonts w:ascii="宋体" w:eastAsia="宋体" w:hAnsi="宋体" w:cs="宋体"/>
          <w:b/>
          <w:color w:val="000000"/>
          <w:sz w:val="18"/>
        </w:rPr>
        <w:t>无人自然具有任何专门的利害关系要起诉它们，除非由于他可能同犯罪者有某种同情性的或利益性的</w:t>
      </w:r>
      <w:r>
        <w:rPr>
          <w:rFonts w:ascii="宋体" w:eastAsia="宋体" w:hAnsi="宋体" w:cs="宋体"/>
          <w:b/>
          <w:color w:val="000000"/>
          <w:sz w:val="18"/>
        </w:rPr>
        <w:t>③</w:t>
      </w:r>
      <w:r>
        <w:rPr>
          <w:rFonts w:ascii="宋体" w:eastAsia="宋体" w:hAnsi="宋体" w:cs="宋体"/>
          <w:b/>
          <w:color w:val="000000"/>
          <w:sz w:val="18"/>
        </w:rPr>
        <w:t>联系，一种派生性质的损害</w:t>
      </w:r>
      <w:r>
        <w:rPr>
          <w:rFonts w:ascii="宋体" w:eastAsia="宋体" w:hAnsi="宋体" w:cs="宋体"/>
          <w:b/>
          <w:color w:val="000000"/>
          <w:sz w:val="18"/>
        </w:rPr>
        <w:t>⑩</w:t>
      </w:r>
      <w:r>
        <w:rPr>
          <w:rFonts w:ascii="宋体" w:eastAsia="宋体" w:hAnsi="宋体" w:cs="宋体"/>
          <w:b/>
          <w:color w:val="000000"/>
          <w:sz w:val="18"/>
        </w:rPr>
        <w:t>可能碰巧降临到他头上。</w:t>
      </w:r>
      <w:r>
        <w:rPr>
          <w:rFonts w:ascii="宋体" w:eastAsia="宋体" w:hAnsi="宋体" w:cs="宋体"/>
          <w:b/>
          <w:color w:val="000000"/>
          <w:sz w:val="18"/>
        </w:rPr>
        <w:t>⑮</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578304" behindDoc="0" locked="0" layoutInCell="1" allowOverlap="1">
                <wp:simplePos x="0" y="0"/>
                <wp:positionH relativeFrom="column">
                  <wp:posOffset>139700</wp:posOffset>
                </wp:positionH>
                <wp:positionV relativeFrom="paragraph">
                  <wp:posOffset>0</wp:posOffset>
                </wp:positionV>
                <wp:extent cx="3784600" cy="317500"/>
                <wp:effectExtent l="0" t="0" r="0" b="0"/>
                <wp:wrapTopAndBottom/>
                <wp:docPr id="2146" name="文本框 2146"/>
                <wp:cNvGraphicFramePr/>
                <a:graphic xmlns:a="http://schemas.openxmlformats.org/drawingml/2006/main">
                  <a:graphicData uri="http://schemas.microsoft.com/office/word/2010/wordprocessingShape">
                    <wps:wsp>
                      <wps:cNvSpPr txBox="1"/>
                      <wps:spPr>
                        <a:xfrm>
                          <a:off x="0" y="0"/>
                          <a:ext cx="3784600" cy="317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1pt;margin-top:0pt;width:298pt;height:2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79328" behindDoc="0" locked="0" layoutInCell="1" allowOverlap="1">
                <wp:simplePos x="0" y="0"/>
                <wp:positionH relativeFrom="column">
                  <wp:posOffset>292100</wp:posOffset>
                </wp:positionH>
                <wp:positionV relativeFrom="paragraph">
                  <wp:posOffset>0</wp:posOffset>
                </wp:positionV>
                <wp:extent cx="3632200" cy="419100"/>
                <wp:effectExtent l="0" t="0" r="0" b="0"/>
                <wp:wrapTopAndBottom/>
                <wp:docPr id="2147" name="文本框 2147"/>
                <wp:cNvGraphicFramePr/>
                <a:graphic xmlns:a="http://schemas.openxmlformats.org/drawingml/2006/main">
                  <a:graphicData uri="http://schemas.microsoft.com/office/word/2010/wordprocessingShape">
                    <wps:wsp>
                      <wps:cNvSpPr txBox="1"/>
                      <wps:spPr>
                        <a:xfrm>
                          <a:off x="0" y="0"/>
                          <a:ext cx="3632200" cy="419100"/>
                        </a:xfrm>
                        <a:prstGeom prst="rect">
                          <a:avLst/>
                        </a:prstGeom>
                        <a:noFill/>
                        <a:ln w="6350">
                          <a:noFill/>
                        </a:ln>
                      </wps:spPr>
                      <wps:txbx>
                        <w:txbxContent>
                          <w:p w:rsidR="00D55C98" w:rsidRDefault="00E14246">
                            <w:pPr>
                              <w:autoSpaceDE w:val="0"/>
                              <w:autoSpaceDN w:val="0"/>
                              <w:spacing w:line="320" w:lineRule="atLeast"/>
                              <w:ind w:firstLine="460"/>
                              <w:rPr>
                                <w:sz w:val="18"/>
                              </w:rPr>
                            </w:pPr>
                            <w:r>
                              <w:rPr>
                                <w:rFonts w:ascii="宋体" w:eastAsia="宋体" w:hAnsi="宋体" w:cs="宋体"/>
                                <w:b/>
                                <w:color w:val="000000"/>
                                <w:sz w:val="18"/>
                              </w:rPr>
                              <w:t>(6)</w:t>
                            </w:r>
                            <w:r>
                              <w:rPr>
                                <w:rFonts w:ascii="宋体" w:eastAsia="宋体" w:hAnsi="宋体" w:cs="宋体"/>
                                <w:b/>
                                <w:color w:val="000000"/>
                                <w:sz w:val="18"/>
                              </w:rPr>
                              <w:t>它们产生的损害倾向于隐性的，而且一般来说比任何其他</w:t>
                            </w:r>
                            <w:r>
                              <w:rPr>
                                <w:rFonts w:ascii="宋体" w:eastAsia="宋体" w:hAnsi="宋体" w:cs="宋体"/>
                                <w:b/>
                                <w:color w:val="000000"/>
                                <w:sz w:val="18"/>
                              </w:rPr>
                              <w:t xml:space="preserve"> </w:t>
                            </w:r>
                            <w:r>
                              <w:rPr>
                                <w:rFonts w:ascii="宋体" w:eastAsia="宋体" w:hAnsi="宋体" w:cs="宋体"/>
                                <w:b/>
                                <w:color w:val="000000"/>
                                <w:sz w:val="18"/>
                              </w:rPr>
                              <w:t>大类产生的损害要可疑些。</w:t>
                            </w:r>
                            <w:r>
                              <w:rPr>
                                <w:rFonts w:ascii="宋体" w:eastAsia="宋体" w:hAnsi="宋体" w:cs="宋体"/>
                                <w:b/>
                                <w:color w:val="000000"/>
                                <w:sz w:val="18"/>
                              </w:rPr>
                              <w:t>③</w:t>
                            </w:r>
                          </w:p>
                        </w:txbxContent>
                      </wps:txbx>
                      <wps:bodyPr vert="horz" wrap="square" lIns="0" tIns="0" rIns="0" bIns="0" anchor="t">
                        <a:spAutoFit/>
                      </wps:bodyPr>
                    </wps:wsp>
                  </a:graphicData>
                </a:graphic>
              </wp:anchor>
            </w:drawing>
          </mc:Choice>
          <mc:Fallback>
            <w:pict>
              <v:shape type="#_x0000_t202" filled="f" stroked="f" style="margin-left:23pt;margin-top:0pt;width:286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60"/>
                        <w:jc w:val="both"/>
                        <w:textAlignment w:val="auto"/>
                        <w:rPr>
                          <w:sz w:val="18"/>
                        </w:rPr>
                      </w:pPr>
                      <w:r>
                        <w:rPr>
                          <w:rFonts w:ascii="宋体" w:hAnsi="宋体" w:cs="宋体" w:eastAsia="宋体"/>
                          <w:sz w:val="18"/>
                          <w:color w:val="000000"/>
                          <w:b w:val="on"/>
                          <w:i w:val="off"/>
                        </w:rPr>
                        <w:t>(6)它们产生的损害倾向于隐性的，而且一般来说比任何其他</w:t>
                      </w:r>
                      <w:r>
                        <w:rPr>
                          <w:rFonts w:ascii="宋体" w:hAnsi="宋体" w:cs="宋体" w:eastAsia="宋体"/>
                          <w:sz w:val="18"/>
                          <w:color w:val="000000"/>
                          <w:b w:val="on"/>
                          <w:i w:val="off"/>
                        </w:rPr>
                        <w:t xml:space="preserve"> 大类产生的损害要可疑些。③</w:t>
                      </w:r>
                    </w:p>
                  </w:txbxContent>
                </v:textbox>
              </v:shape>
            </w:pict>
          </mc:Fallback>
        </mc:AlternateContent>
      </w:r>
      <w:r>
        <w:rPr>
          <w:noProof/>
        </w:rPr>
        <mc:AlternateContent>
          <mc:Choice Requires="wps">
            <w:drawing>
              <wp:anchor distT="0" distB="0" distL="0" distR="0" simplePos="0" relativeHeight="252580352" behindDoc="0" locked="0" layoutInCell="1" allowOverlap="1">
                <wp:simplePos x="0" y="0"/>
                <wp:positionH relativeFrom="column">
                  <wp:posOffset>139700</wp:posOffset>
                </wp:positionH>
                <wp:positionV relativeFrom="paragraph">
                  <wp:posOffset>317500</wp:posOffset>
                </wp:positionV>
                <wp:extent cx="203200" cy="88900"/>
                <wp:effectExtent l="0" t="0" r="0" b="0"/>
                <wp:wrapTopAndBottom/>
                <wp:docPr id="2148" name="文本框 2148"/>
                <wp:cNvGraphicFramePr/>
                <a:graphic xmlns:a="http://schemas.openxmlformats.org/drawingml/2006/main">
                  <a:graphicData uri="http://schemas.microsoft.com/office/word/2010/wordprocessingShape">
                    <wps:wsp>
                      <wps:cNvSpPr txBox="1"/>
                      <wps:spPr>
                        <a:xfrm>
                          <a:off x="0" y="0"/>
                          <a:ext cx="2032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278</w:t>
                            </w:r>
                          </w:p>
                        </w:txbxContent>
                      </wps:txbx>
                      <wps:bodyPr vert="horz" wrap="square" lIns="0" tIns="0" rIns="0" bIns="0" anchor="t">
                        <a:spAutoFit/>
                      </wps:bodyPr>
                    </wps:wsp>
                  </a:graphicData>
                </a:graphic>
              </wp:anchor>
            </w:drawing>
          </mc:Choice>
          <mc:Fallback>
            <w:pict>
              <v:shape type="#_x0000_t202" filled="f" stroked="f" style="margin-left:11pt;margin-top:25pt;width:16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278</w:t>
                      </w:r>
                    </w:p>
                  </w:txbxContent>
                </v:textbox>
              </v:shape>
            </w:pict>
          </mc:Fallback>
        </mc:AlternateContent>
      </w:r>
    </w:p>
    <w:p w:rsidR="00D55C98" w:rsidRDefault="00E14246">
      <w:pPr>
        <w:autoSpaceDE w:val="0"/>
        <w:autoSpaceDN w:val="0"/>
        <w:spacing w:before="20" w:line="340" w:lineRule="atLeast"/>
        <w:ind w:left="480" w:right="120" w:firstLine="440"/>
        <w:rPr>
          <w:sz w:val="18"/>
        </w:rPr>
      </w:pPr>
      <w:r>
        <w:rPr>
          <w:rFonts w:ascii="宋体" w:eastAsia="宋体" w:hAnsi="宋体" w:cs="宋体"/>
          <w:b/>
          <w:color w:val="000000"/>
          <w:sz w:val="18"/>
        </w:rPr>
        <w:t>(7)</w:t>
      </w:r>
      <w:r>
        <w:rPr>
          <w:rFonts w:ascii="宋体" w:eastAsia="宋体" w:hAnsi="宋体" w:cs="宋体"/>
          <w:b/>
          <w:color w:val="000000"/>
          <w:sz w:val="18"/>
        </w:rPr>
        <w:t>不过，它们当中有许多比公共罪过更容易遭到世人谴责，</w:t>
      </w:r>
      <w:r>
        <w:rPr>
          <w:rFonts w:ascii="宋体" w:eastAsia="宋体" w:hAnsi="宋体" w:cs="宋体"/>
          <w:b/>
          <w:color w:val="000000"/>
          <w:sz w:val="18"/>
        </w:rPr>
        <w:t>这归因于两大谬理</w:t>
      </w:r>
      <w:r>
        <w:rPr>
          <w:rFonts w:ascii="宋体" w:eastAsia="宋体" w:hAnsi="宋体" w:cs="宋体"/>
          <w:b/>
          <w:color w:val="000000"/>
          <w:sz w:val="18"/>
        </w:rPr>
        <w:t>————</w:t>
      </w:r>
      <w:r>
        <w:rPr>
          <w:rFonts w:ascii="宋体" w:eastAsia="宋体" w:hAnsi="宋体" w:cs="宋体"/>
          <w:b/>
          <w:color w:val="000000"/>
          <w:sz w:val="18"/>
        </w:rPr>
        <w:t>禁欲主义原理和厌恶原理的影响。其中有些在这方面甚至超过半公共罪过或私人罪过。</w:t>
      </w:r>
    </w:p>
    <w:p w:rsidR="00D55C98" w:rsidRDefault="00E14246">
      <w:pPr>
        <w:autoSpaceDE w:val="0"/>
        <w:autoSpaceDN w:val="0"/>
        <w:spacing w:line="340" w:lineRule="atLeast"/>
        <w:ind w:left="500" w:firstLine="420"/>
        <w:rPr>
          <w:sz w:val="18"/>
        </w:rPr>
      </w:pPr>
      <w:r>
        <w:rPr>
          <w:rFonts w:ascii="宋体" w:eastAsia="宋体" w:hAnsi="宋体" w:cs="宋体"/>
          <w:b/>
          <w:color w:val="000000"/>
          <w:sz w:val="18"/>
        </w:rPr>
        <w:t>(8)</w:t>
      </w:r>
      <w:r>
        <w:rPr>
          <w:rFonts w:ascii="宋体" w:eastAsia="宋体" w:hAnsi="宋体" w:cs="宋体"/>
          <w:b/>
          <w:color w:val="000000"/>
          <w:sz w:val="18"/>
        </w:rPr>
        <w:t>它们不像任何其他大类罪过那么倾向于在不同国度需要有不同的表述方式。㉕</w:t>
      </w:r>
    </w:p>
    <w:p w:rsidR="00D55C98" w:rsidRDefault="00E14246">
      <w:pPr>
        <w:autoSpaceDE w:val="0"/>
        <w:autoSpaceDN w:val="0"/>
        <w:spacing w:before="40" w:line="320" w:lineRule="atLeast"/>
        <w:ind w:left="500" w:right="120" w:firstLine="420"/>
        <w:rPr>
          <w:sz w:val="18"/>
        </w:rPr>
      </w:pPr>
      <w:r>
        <w:rPr>
          <w:rFonts w:ascii="宋体" w:eastAsia="宋体" w:hAnsi="宋体" w:cs="宋体"/>
          <w:b/>
          <w:color w:val="000000"/>
          <w:sz w:val="18"/>
        </w:rPr>
        <w:t>(9)</w:t>
      </w:r>
      <w:r>
        <w:rPr>
          <w:rFonts w:ascii="宋体" w:eastAsia="宋体" w:hAnsi="宋体" w:cs="宋体"/>
          <w:b/>
          <w:color w:val="000000"/>
          <w:sz w:val="18"/>
        </w:rPr>
        <w:t>在惩罚它们的诱因</w:t>
      </w:r>
      <w:r>
        <w:rPr>
          <w:rFonts w:ascii="宋体" w:eastAsia="宋体" w:hAnsi="宋体" w:cs="宋体"/>
          <w:b/>
          <w:color w:val="000000"/>
          <w:sz w:val="18"/>
        </w:rPr>
        <w:t>⊙</w:t>
      </w:r>
      <w:r>
        <w:rPr>
          <w:rFonts w:ascii="宋体" w:eastAsia="宋体" w:hAnsi="宋体" w:cs="宋体"/>
          <w:b/>
          <w:color w:val="000000"/>
          <w:sz w:val="18"/>
        </w:rPr>
        <w:t>当中，对犯罪者的厌恶所占的分量倾向于超过对公众的同情。</w:t>
      </w:r>
    </w:p>
    <w:p w:rsidR="00D55C98" w:rsidRDefault="00E14246">
      <w:pPr>
        <w:autoSpaceDE w:val="0"/>
        <w:autoSpaceDN w:val="0"/>
        <w:spacing w:before="20" w:line="340" w:lineRule="atLeast"/>
        <w:ind w:left="500" w:right="120" w:firstLine="420"/>
        <w:rPr>
          <w:sz w:val="18"/>
        </w:rPr>
      </w:pPr>
      <w:r>
        <w:rPr>
          <w:rFonts w:ascii="宋体" w:eastAsia="宋体" w:hAnsi="宋体" w:cs="宋体"/>
          <w:b/>
          <w:color w:val="000000"/>
          <w:sz w:val="18"/>
        </w:rPr>
        <w:t>(10)</w:t>
      </w:r>
      <w:r>
        <w:rPr>
          <w:rFonts w:ascii="宋体" w:eastAsia="宋体" w:hAnsi="宋体" w:cs="宋体"/>
          <w:b/>
          <w:color w:val="000000"/>
          <w:sz w:val="18"/>
        </w:rPr>
        <w:t>惩罚它们的最佳口实是基于一种或许存在的隐约的可能性，即它们会产生一种损害，这损害倘若确实，将使它们归入公共罪过，主要是归入其中由危害人口罪和危害国民财富罪组成的亚</w:t>
      </w:r>
    </w:p>
    <w:p w:rsidR="00D55C98" w:rsidRDefault="00E14246">
      <w:pPr>
        <w:spacing w:before="180" w:line="60" w:lineRule="exact"/>
        <w:ind w:left="600" w:right="374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180" w:lineRule="atLeast"/>
        <w:ind w:left="920"/>
        <w:rPr>
          <w:sz w:val="11"/>
        </w:rPr>
      </w:pPr>
      <w:r>
        <w:rPr>
          <w:rFonts w:ascii="宋体" w:eastAsia="宋体" w:hAnsi="宋体" w:cs="宋体"/>
          <w:b/>
          <w:color w:val="000000"/>
          <w:sz w:val="11"/>
        </w:rPr>
        <w:t xml:space="preserve">⑮ </w:t>
      </w:r>
      <w:r>
        <w:rPr>
          <w:rFonts w:ascii="宋体" w:eastAsia="宋体" w:hAnsi="宋体" w:cs="宋体"/>
          <w:b/>
          <w:color w:val="000000"/>
          <w:sz w:val="11"/>
        </w:rPr>
        <w:t>见第六章</w:t>
      </w:r>
      <w:r>
        <w:rPr>
          <w:rFonts w:ascii="宋体" w:eastAsia="宋体" w:hAnsi="宋体" w:cs="宋体"/>
          <w:b/>
          <w:color w:val="000000"/>
          <w:sz w:val="11"/>
        </w:rPr>
        <w:t>(</w:t>
      </w:r>
      <w:r>
        <w:rPr>
          <w:rFonts w:ascii="宋体" w:eastAsia="宋体" w:hAnsi="宋体" w:cs="宋体"/>
          <w:b/>
          <w:color w:val="000000"/>
          <w:sz w:val="11"/>
        </w:rPr>
        <w:t>敏感性</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25</w:t>
      </w:r>
      <w:r>
        <w:rPr>
          <w:rFonts w:ascii="宋体" w:eastAsia="宋体" w:hAnsi="宋体" w:cs="宋体"/>
          <w:b/>
          <w:color w:val="000000"/>
          <w:sz w:val="11"/>
        </w:rPr>
        <w:t>、</w:t>
      </w:r>
      <w:r>
        <w:rPr>
          <w:rFonts w:ascii="宋体" w:eastAsia="宋体" w:hAnsi="宋体" w:cs="宋体"/>
          <w:b/>
          <w:color w:val="000000"/>
          <w:sz w:val="11"/>
        </w:rPr>
        <w:t>26</w:t>
      </w:r>
      <w:r>
        <w:rPr>
          <w:rFonts w:ascii="宋体" w:eastAsia="宋体" w:hAnsi="宋体" w:cs="宋体"/>
          <w:b/>
          <w:color w:val="000000"/>
          <w:sz w:val="11"/>
        </w:rPr>
        <w:t>段。</w:t>
      </w:r>
    </w:p>
    <w:p w:rsidR="00D55C98" w:rsidRDefault="00E14246">
      <w:pPr>
        <w:autoSpaceDE w:val="0"/>
        <w:autoSpaceDN w:val="0"/>
        <w:spacing w:before="60" w:line="180" w:lineRule="atLeast"/>
        <w:ind w:left="920"/>
        <w:rPr>
          <w:sz w:val="11"/>
        </w:rPr>
      </w:pPr>
      <w:r>
        <w:rPr>
          <w:rFonts w:ascii="宋体" w:eastAsia="宋体" w:hAnsi="宋体" w:cs="宋体"/>
          <w:b/>
          <w:color w:val="000000"/>
          <w:sz w:val="11"/>
        </w:rPr>
        <w:t xml:space="preserve">⑭ </w:t>
      </w:r>
      <w:r>
        <w:rPr>
          <w:rFonts w:ascii="宋体" w:eastAsia="宋体" w:hAnsi="宋体" w:cs="宋体"/>
          <w:b/>
          <w:color w:val="000000"/>
          <w:sz w:val="11"/>
        </w:rPr>
        <w:t>见第十二章</w:t>
      </w:r>
      <w:r>
        <w:rPr>
          <w:rFonts w:ascii="宋体" w:eastAsia="宋体" w:hAnsi="宋体" w:cs="宋体"/>
          <w:b/>
          <w:color w:val="000000"/>
          <w:sz w:val="11"/>
        </w:rPr>
        <w:t>(</w:t>
      </w:r>
      <w:r>
        <w:rPr>
          <w:rFonts w:ascii="宋体" w:eastAsia="宋体" w:hAnsi="宋体" w:cs="宋体"/>
          <w:b/>
          <w:color w:val="000000"/>
          <w:sz w:val="11"/>
        </w:rPr>
        <w:t>后果</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4</w:t>
      </w:r>
      <w:r>
        <w:rPr>
          <w:rFonts w:ascii="宋体" w:eastAsia="宋体" w:hAnsi="宋体" w:cs="宋体"/>
          <w:b/>
          <w:color w:val="000000"/>
          <w:sz w:val="11"/>
        </w:rPr>
        <w:t>段。</w:t>
      </w:r>
    </w:p>
    <w:p w:rsidR="00D55C98" w:rsidRDefault="00E14246">
      <w:pPr>
        <w:autoSpaceDE w:val="0"/>
        <w:autoSpaceDN w:val="0"/>
        <w:spacing w:before="20" w:line="200" w:lineRule="atLeast"/>
        <w:ind w:left="620" w:firstLine="300"/>
        <w:rPr>
          <w:sz w:val="11"/>
        </w:rPr>
      </w:pPr>
      <w:r>
        <w:rPr>
          <w:rFonts w:ascii="宋体" w:eastAsia="宋体" w:hAnsi="宋体" w:cs="宋体"/>
          <w:b/>
          <w:color w:val="000000"/>
          <w:sz w:val="11"/>
        </w:rPr>
        <w:t xml:space="preserve">⑮ </w:t>
      </w:r>
      <w:r>
        <w:rPr>
          <w:rFonts w:ascii="宋体" w:eastAsia="宋体" w:hAnsi="宋体" w:cs="宋体"/>
          <w:b/>
          <w:color w:val="000000"/>
          <w:sz w:val="11"/>
        </w:rPr>
        <w:t>然而在某些国家里并非罕见，人们倾向于起诉这一大类当中的有些罪过而毋需任何人为的诱导，而且仅仅是出于这样的行为容易引起的一种厌恶。见第二章</w:t>
      </w:r>
      <w:r>
        <w:rPr>
          <w:rFonts w:ascii="宋体" w:eastAsia="宋体" w:hAnsi="宋体" w:cs="宋体"/>
          <w:b/>
          <w:color w:val="000000"/>
          <w:sz w:val="11"/>
        </w:rPr>
        <w:t>(</w:t>
      </w:r>
      <w:r>
        <w:rPr>
          <w:rFonts w:ascii="宋体" w:eastAsia="宋体" w:hAnsi="宋体" w:cs="宋体"/>
          <w:b/>
          <w:color w:val="000000"/>
          <w:sz w:val="11"/>
        </w:rPr>
        <w:t>相反的原理</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11</w:t>
      </w:r>
      <w:r>
        <w:rPr>
          <w:rFonts w:ascii="宋体" w:eastAsia="宋体" w:hAnsi="宋体" w:cs="宋体"/>
          <w:b/>
          <w:color w:val="000000"/>
          <w:sz w:val="11"/>
        </w:rPr>
        <w:t>段。</w:t>
      </w:r>
    </w:p>
    <w:p w:rsidR="00D55C98" w:rsidRDefault="00E14246">
      <w:pPr>
        <w:autoSpaceDE w:val="0"/>
        <w:autoSpaceDN w:val="0"/>
        <w:spacing w:line="260" w:lineRule="atLeast"/>
        <w:ind w:left="920"/>
        <w:rPr>
          <w:sz w:val="11"/>
        </w:rPr>
      </w:pPr>
      <w:r>
        <w:rPr>
          <w:rFonts w:ascii="宋体" w:eastAsia="宋体" w:hAnsi="宋体" w:cs="宋体"/>
          <w:b/>
          <w:color w:val="000000"/>
          <w:sz w:val="11"/>
        </w:rPr>
        <w:t xml:space="preserve">△ </w:t>
      </w:r>
      <w:r>
        <w:rPr>
          <w:rFonts w:ascii="宋体" w:eastAsia="宋体" w:hAnsi="宋体" w:cs="宋体"/>
          <w:b/>
          <w:color w:val="000000"/>
          <w:sz w:val="11"/>
        </w:rPr>
        <w:t>见前一页注</w:t>
      </w:r>
      <w:r>
        <w:rPr>
          <w:rFonts w:ascii="宋体" w:eastAsia="宋体" w:hAnsi="宋体" w:cs="宋体"/>
          <w:b/>
          <w:color w:val="000000"/>
          <w:sz w:val="11"/>
        </w:rPr>
        <w:t>i5</w:t>
      </w:r>
      <w:r>
        <w:rPr>
          <w:rFonts w:ascii="宋体" w:eastAsia="宋体" w:hAnsi="宋体" w:cs="宋体"/>
          <w:b/>
          <w:color w:val="000000"/>
          <w:sz w:val="11"/>
        </w:rPr>
        <w:t>。</w:t>
      </w:r>
    </w:p>
    <w:p w:rsidR="00D55C98" w:rsidRDefault="00E14246">
      <w:pPr>
        <w:autoSpaceDE w:val="0"/>
        <w:autoSpaceDN w:val="0"/>
        <w:spacing w:line="180" w:lineRule="atLeast"/>
        <w:ind w:left="640" w:firstLine="280"/>
        <w:rPr>
          <w:sz w:val="11"/>
        </w:rPr>
      </w:pPr>
      <w:r>
        <w:rPr>
          <w:rFonts w:ascii="宋体" w:eastAsia="宋体" w:hAnsi="宋体" w:cs="宋体"/>
          <w:b/>
          <w:color w:val="000000"/>
          <w:sz w:val="11"/>
        </w:rPr>
        <w:t xml:space="preserve">⑮ </w:t>
      </w:r>
      <w:r>
        <w:rPr>
          <w:rFonts w:ascii="宋体" w:eastAsia="宋体" w:hAnsi="宋体" w:cs="宋体"/>
          <w:b/>
          <w:color w:val="000000"/>
          <w:sz w:val="11"/>
        </w:rPr>
        <w:t>因此，它们大多容易被纳入违背自然法之罪。见上面第一大类的特性，第</w:t>
      </w:r>
      <w:r>
        <w:rPr>
          <w:rFonts w:ascii="宋体" w:eastAsia="宋体" w:hAnsi="宋体" w:cs="宋体"/>
          <w:b/>
          <w:color w:val="000000"/>
          <w:sz w:val="11"/>
        </w:rPr>
        <w:t>62</w:t>
      </w:r>
      <w:r>
        <w:rPr>
          <w:rFonts w:ascii="宋体" w:eastAsia="宋体" w:hAnsi="宋体" w:cs="宋体"/>
          <w:b/>
          <w:color w:val="000000"/>
          <w:sz w:val="11"/>
        </w:rPr>
        <w:t>段注。</w:t>
      </w:r>
    </w:p>
    <w:p w:rsidR="00D55C98" w:rsidRDefault="00E14246">
      <w:pPr>
        <w:autoSpaceDE w:val="0"/>
        <w:autoSpaceDN w:val="0"/>
        <w:spacing w:before="40" w:line="200" w:lineRule="atLeast"/>
        <w:ind w:left="640" w:firstLine="280"/>
        <w:rPr>
          <w:sz w:val="11"/>
        </w:rPr>
      </w:pPr>
      <w:r>
        <w:rPr>
          <w:rFonts w:ascii="宋体" w:eastAsia="宋体" w:hAnsi="宋体" w:cs="宋体"/>
          <w:b/>
          <w:color w:val="000000"/>
          <w:sz w:val="11"/>
        </w:rPr>
        <w:t>⑮  “</w:t>
      </w:r>
      <w:r>
        <w:rPr>
          <w:rFonts w:ascii="宋体" w:eastAsia="宋体" w:hAnsi="宋体" w:cs="宋体"/>
          <w:b/>
          <w:color w:val="000000"/>
          <w:sz w:val="11"/>
        </w:rPr>
        <w:t>诱因</w:t>
      </w:r>
      <w:r>
        <w:rPr>
          <w:rFonts w:ascii="宋体" w:eastAsia="宋体" w:hAnsi="宋体" w:cs="宋体"/>
          <w:b/>
          <w:color w:val="000000"/>
          <w:sz w:val="11"/>
        </w:rPr>
        <w:t>”</w:t>
      </w:r>
      <w:r>
        <w:rPr>
          <w:rFonts w:ascii="宋体" w:eastAsia="宋体" w:hAnsi="宋体" w:cs="宋体"/>
          <w:b/>
          <w:color w:val="000000"/>
          <w:sz w:val="11"/>
        </w:rPr>
        <w:t>，指的是诱使或促使立法者把它们当作罪过来对待的考虑，不管这些考虑是对还是错。</w:t>
      </w:r>
      <w:r>
        <w:br w:type="page"/>
      </w:r>
    </w:p>
    <w:p w:rsidR="00D55C98" w:rsidRDefault="00E14246">
      <w:pPr>
        <w:autoSpaceDE w:val="0"/>
        <w:autoSpaceDN w:val="0"/>
        <w:spacing w:before="220" w:line="160" w:lineRule="atLeast"/>
        <w:ind w:left="6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第十六章</w:t>
      </w:r>
      <w:r>
        <w:rPr>
          <w:rFonts w:ascii="宋体" w:eastAsia="宋体" w:hAnsi="宋体" w:cs="宋体"/>
          <w:b/>
          <w:color w:val="000000"/>
          <w:sz w:val="10"/>
          <w:u w:val="single"/>
        </w:rPr>
        <w:t xml:space="preserve"> </w:t>
      </w:r>
      <w:r>
        <w:rPr>
          <w:rFonts w:ascii="宋体" w:eastAsia="宋体" w:hAnsi="宋体" w:cs="宋体"/>
          <w:b/>
          <w:color w:val="000000"/>
          <w:sz w:val="10"/>
          <w:u w:val="single"/>
        </w:rPr>
        <w:t>罪过的分类</w:t>
      </w:r>
      <w:r>
        <w:rPr>
          <w:rFonts w:ascii="宋体" w:eastAsia="宋体" w:hAnsi="宋体" w:cs="宋体"/>
          <w:b/>
          <w:color w:val="000000"/>
          <w:sz w:val="10"/>
          <w:u w:val="single"/>
        </w:rPr>
        <w:t xml:space="preserve">                   345 </w:t>
      </w:r>
    </w:p>
    <w:p w:rsidR="00D55C98" w:rsidRDefault="00E14246">
      <w:pPr>
        <w:autoSpaceDE w:val="0"/>
        <w:autoSpaceDN w:val="0"/>
        <w:spacing w:before="260" w:line="260" w:lineRule="atLeast"/>
        <w:ind w:left="60"/>
        <w:rPr>
          <w:sz w:val="17"/>
        </w:rPr>
      </w:pPr>
      <w:r>
        <w:rPr>
          <w:rFonts w:ascii="宋体" w:eastAsia="宋体" w:hAnsi="宋体" w:cs="宋体"/>
          <w:b/>
          <w:color w:val="000000"/>
          <w:sz w:val="17"/>
        </w:rPr>
        <w:t>类。</w:t>
      </w:r>
    </w:p>
    <w:p w:rsidR="00D55C98" w:rsidRDefault="00E14246">
      <w:pPr>
        <w:autoSpaceDE w:val="0"/>
        <w:autoSpaceDN w:val="0"/>
        <w:spacing w:before="160" w:line="240" w:lineRule="atLeast"/>
        <w:ind w:left="60" w:firstLine="380"/>
        <w:rPr>
          <w:sz w:val="24"/>
        </w:rPr>
      </w:pPr>
      <w:r>
        <w:rPr>
          <w:rFonts w:ascii="宋体" w:eastAsia="宋体" w:hAnsi="宋体" w:cs="宋体"/>
          <w:b/>
          <w:color w:val="000000"/>
          <w:sz w:val="17"/>
        </w:rPr>
        <w:t>65.</w:t>
      </w:r>
      <w:r>
        <w:rPr>
          <w:rFonts w:ascii="宋体" w:eastAsia="宋体" w:hAnsi="宋体" w:cs="宋体"/>
          <w:b/>
          <w:color w:val="000000"/>
          <w:sz w:val="17"/>
        </w:rPr>
        <w:t>第四大类由公共罪过，亦即侵害国家整体的罪过构成，其第四大类的特性如下：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7"/>
        </w:rPr>
        <w:t>特性</w:t>
      </w:r>
    </w:p>
    <w:p w:rsidR="00D55C98" w:rsidRDefault="00E14246">
      <w:pPr>
        <w:autoSpaceDE w:val="0"/>
        <w:autoSpaceDN w:val="0"/>
        <w:spacing w:before="20" w:line="340" w:lineRule="atLeast"/>
        <w:ind w:left="20" w:right="800" w:firstLine="420"/>
        <w:rPr>
          <w:sz w:val="17"/>
        </w:rPr>
      </w:pPr>
      <w:r>
        <w:rPr>
          <w:rFonts w:ascii="宋体" w:eastAsia="宋体" w:hAnsi="宋体" w:cs="宋体"/>
          <w:b/>
          <w:color w:val="000000"/>
          <w:sz w:val="17"/>
        </w:rPr>
        <w:t>(1)</w:t>
      </w:r>
      <w:r>
        <w:rPr>
          <w:rFonts w:ascii="宋体" w:eastAsia="宋体" w:hAnsi="宋体" w:cs="宋体"/>
          <w:b/>
          <w:color w:val="000000"/>
          <w:sz w:val="17"/>
        </w:rPr>
        <w:t>它们本身不产生主害；它们产生的次害常常由不带惊恐的危险构成，其值虽大，但其种类很不确定。</w:t>
      </w:r>
    </w:p>
    <w:p w:rsidR="00D55C98" w:rsidRDefault="00E14246">
      <w:pPr>
        <w:autoSpaceDE w:val="0"/>
        <w:autoSpaceDN w:val="0"/>
        <w:spacing w:line="320" w:lineRule="atLeast"/>
        <w:ind w:left="40" w:right="780" w:firstLine="400"/>
        <w:rPr>
          <w:sz w:val="17"/>
        </w:rPr>
      </w:pPr>
      <w:r>
        <w:rPr>
          <w:rFonts w:ascii="宋体" w:eastAsia="宋体" w:hAnsi="宋体" w:cs="宋体"/>
          <w:b/>
          <w:color w:val="000000"/>
          <w:sz w:val="17"/>
        </w:rPr>
        <w:t>(2)</w:t>
      </w:r>
      <w:r>
        <w:rPr>
          <w:rFonts w:ascii="宋体" w:eastAsia="宋体" w:hAnsi="宋体" w:cs="宋体"/>
          <w:b/>
          <w:color w:val="000000"/>
          <w:sz w:val="17"/>
        </w:rPr>
        <w:t>它们首先影响到的个人，总是无法认定的，除非因为偶然事态而恰巧包含或引起了这种那种侵害个人的罪过。</w:t>
      </w:r>
    </w:p>
    <w:p w:rsidR="00D55C98" w:rsidRDefault="00E14246">
      <w:pPr>
        <w:autoSpaceDE w:val="0"/>
        <w:autoSpaceDN w:val="0"/>
        <w:spacing w:before="80" w:line="260" w:lineRule="atLeast"/>
        <w:ind w:left="440"/>
        <w:rPr>
          <w:sz w:val="17"/>
        </w:rPr>
      </w:pPr>
      <w:r>
        <w:rPr>
          <w:rFonts w:ascii="宋体" w:eastAsia="宋体" w:hAnsi="宋体" w:cs="宋体"/>
          <w:b/>
          <w:color w:val="000000"/>
          <w:sz w:val="17"/>
        </w:rPr>
        <w:t>(3)</w:t>
      </w:r>
      <w:r>
        <w:rPr>
          <w:rFonts w:ascii="宋体" w:eastAsia="宋体" w:hAnsi="宋体" w:cs="宋体"/>
          <w:b/>
          <w:color w:val="000000"/>
          <w:sz w:val="17"/>
        </w:rPr>
        <w:t>因而，它们不可以补偿。</w:t>
      </w:r>
    </w:p>
    <w:p w:rsidR="00D55C98" w:rsidRDefault="00E14246">
      <w:pPr>
        <w:autoSpaceDE w:val="0"/>
        <w:autoSpaceDN w:val="0"/>
        <w:spacing w:before="100" w:line="260" w:lineRule="atLeast"/>
        <w:ind w:left="440"/>
        <w:rPr>
          <w:sz w:val="17"/>
        </w:rPr>
      </w:pPr>
      <w:r>
        <w:rPr>
          <w:rFonts w:ascii="宋体" w:eastAsia="宋体" w:hAnsi="宋体" w:cs="宋体"/>
          <w:b/>
          <w:color w:val="000000"/>
          <w:sz w:val="17"/>
        </w:rPr>
        <w:t>(4)</w:t>
      </w:r>
      <w:r>
        <w:rPr>
          <w:rFonts w:ascii="宋体" w:eastAsia="宋体" w:hAnsi="宋体" w:cs="宋体"/>
          <w:b/>
          <w:color w:val="000000"/>
          <w:sz w:val="17"/>
        </w:rPr>
        <w:t>也不可以报复。</w:t>
      </w:r>
    </w:p>
    <w:p w:rsidR="00D55C98" w:rsidRDefault="00E14246">
      <w:pPr>
        <w:autoSpaceDE w:val="0"/>
        <w:autoSpaceDN w:val="0"/>
        <w:spacing w:line="320" w:lineRule="atLeast"/>
        <w:ind w:left="40" w:right="800" w:firstLine="400"/>
        <w:rPr>
          <w:sz w:val="17"/>
        </w:rPr>
      </w:pPr>
      <w:r>
        <w:rPr>
          <w:rFonts w:ascii="宋体" w:eastAsia="宋体" w:hAnsi="宋体" w:cs="宋体"/>
          <w:b/>
          <w:color w:val="000000"/>
          <w:sz w:val="17"/>
        </w:rPr>
        <w:t>(5)</w:t>
      </w:r>
      <w:r>
        <w:rPr>
          <w:rFonts w:ascii="宋体" w:eastAsia="宋体" w:hAnsi="宋体" w:cs="宋体"/>
          <w:b/>
          <w:color w:val="000000"/>
          <w:sz w:val="17"/>
        </w:rPr>
        <w:t>也没有人自然具有任何特殊的利害关系要起诉它们，除非</w:t>
      </w:r>
      <w:r>
        <w:rPr>
          <w:rFonts w:ascii="宋体" w:eastAsia="宋体" w:hAnsi="宋体" w:cs="宋体"/>
          <w:b/>
          <w:color w:val="000000"/>
          <w:sz w:val="17"/>
        </w:rPr>
        <w:t>它们看来影响到某个当权者的权力，或以任何别的方式影响到他的个人利益。</w:t>
      </w:r>
    </w:p>
    <w:p w:rsidR="00D55C98" w:rsidRDefault="00E14246">
      <w:pPr>
        <w:autoSpaceDE w:val="0"/>
        <w:autoSpaceDN w:val="0"/>
        <w:spacing w:line="320" w:lineRule="atLeast"/>
        <w:ind w:left="60" w:right="780" w:firstLine="380"/>
        <w:rPr>
          <w:sz w:val="17"/>
        </w:rPr>
      </w:pPr>
      <w:r>
        <w:rPr>
          <w:rFonts w:ascii="宋体" w:eastAsia="宋体" w:hAnsi="宋体" w:cs="宋体"/>
          <w:b/>
          <w:color w:val="000000"/>
          <w:sz w:val="17"/>
        </w:rPr>
        <w:t>(6)</w:t>
      </w:r>
      <w:r>
        <w:rPr>
          <w:rFonts w:ascii="宋体" w:eastAsia="宋体" w:hAnsi="宋体" w:cs="宋体"/>
          <w:b/>
          <w:color w:val="000000"/>
          <w:sz w:val="17"/>
        </w:rPr>
        <w:t>如此，它们产生的损害是比较隐性的，不明显的程度远甚于私人罪过的损害，也甚于半公共罪过的损害。</w:t>
      </w:r>
    </w:p>
    <w:p w:rsidR="00D55C98" w:rsidRDefault="00E14246">
      <w:pPr>
        <w:autoSpaceDE w:val="0"/>
        <w:autoSpaceDN w:val="0"/>
        <w:spacing w:before="20" w:line="320" w:lineRule="atLeast"/>
        <w:ind w:left="40" w:right="500" w:firstLine="400"/>
        <w:rPr>
          <w:sz w:val="17"/>
        </w:rPr>
      </w:pPr>
      <w:r>
        <w:rPr>
          <w:rFonts w:ascii="宋体" w:eastAsia="宋体" w:hAnsi="宋体" w:cs="宋体"/>
          <w:b/>
          <w:color w:val="000000"/>
          <w:sz w:val="17"/>
        </w:rPr>
        <w:t>(7)</w:t>
      </w:r>
      <w:r>
        <w:rPr>
          <w:rFonts w:ascii="宋体" w:eastAsia="宋体" w:hAnsi="宋体" w:cs="宋体"/>
          <w:b/>
          <w:color w:val="000000"/>
          <w:sz w:val="17"/>
        </w:rPr>
        <w:t>如此，它们远不像私人罪过，甚至不像半公共罪过或内向</w:t>
      </w:r>
      <w:r>
        <w:rPr>
          <w:rFonts w:ascii="宋体" w:eastAsia="宋体" w:hAnsi="宋体" w:cs="宋体"/>
          <w:b/>
          <w:color w:val="000000"/>
          <w:sz w:val="17"/>
        </w:rPr>
        <w:t>279</w:t>
      </w:r>
      <w:r>
        <w:rPr>
          <w:rFonts w:ascii="宋体" w:eastAsia="宋体" w:hAnsi="宋体" w:cs="宋体"/>
          <w:b/>
          <w:color w:val="000000"/>
          <w:sz w:val="17"/>
        </w:rPr>
        <w:t>罪过那么易遭世人谴责，除非在特殊场合，由于对个人利益看来受其影响的某些当权者的同情，情况才不是这样。</w:t>
      </w:r>
    </w:p>
    <w:p w:rsidR="00D55C98" w:rsidRDefault="00E14246">
      <w:pPr>
        <w:autoSpaceDE w:val="0"/>
        <w:autoSpaceDN w:val="0"/>
        <w:spacing w:before="20" w:line="320" w:lineRule="atLeast"/>
        <w:ind w:left="40" w:right="800" w:firstLine="400"/>
        <w:rPr>
          <w:sz w:val="17"/>
        </w:rPr>
      </w:pPr>
      <w:r>
        <w:rPr>
          <w:rFonts w:ascii="宋体" w:eastAsia="宋体" w:hAnsi="宋体" w:cs="宋体"/>
          <w:b/>
          <w:color w:val="000000"/>
          <w:sz w:val="17"/>
        </w:rPr>
        <w:t>(8)</w:t>
      </w:r>
      <w:r>
        <w:rPr>
          <w:rFonts w:ascii="宋体" w:eastAsia="宋体" w:hAnsi="宋体" w:cs="宋体"/>
          <w:b/>
          <w:color w:val="000000"/>
          <w:sz w:val="17"/>
        </w:rPr>
        <w:t>它们比任何其他大类罪过更倾向于在不同国度可以有不同的表述方式。</w:t>
      </w:r>
    </w:p>
    <w:p w:rsidR="00D55C98" w:rsidRDefault="00E14246">
      <w:pPr>
        <w:autoSpaceDE w:val="0"/>
        <w:autoSpaceDN w:val="0"/>
        <w:spacing w:before="20" w:line="320" w:lineRule="atLeast"/>
        <w:ind w:left="40" w:right="800" w:firstLine="400"/>
        <w:rPr>
          <w:sz w:val="17"/>
        </w:rPr>
      </w:pPr>
      <w:r>
        <w:rPr>
          <w:rFonts w:ascii="宋体" w:eastAsia="宋体" w:hAnsi="宋体" w:cs="宋体"/>
          <w:b/>
          <w:color w:val="000000"/>
          <w:sz w:val="17"/>
        </w:rPr>
        <w:t>(9)</w:t>
      </w:r>
      <w:r>
        <w:rPr>
          <w:rFonts w:ascii="宋体" w:eastAsia="宋体" w:hAnsi="宋体" w:cs="宋体"/>
          <w:b/>
          <w:color w:val="000000"/>
          <w:sz w:val="17"/>
        </w:rPr>
        <w:t>在许多场合，它们是由某些加在私人罪过之上、使之更为</w:t>
      </w:r>
      <w:r>
        <w:rPr>
          <w:rFonts w:ascii="宋体" w:eastAsia="宋体" w:hAnsi="宋体" w:cs="宋体"/>
          <w:b/>
          <w:color w:val="000000"/>
          <w:sz w:val="17"/>
        </w:rPr>
        <w:t>恶化的环境构成的。因此，在这些场合，它们包含同属于这两大类罪过的损害，并且展示其共有的其他特性。不过，甚至在这样的场合，它们仍然足够恰当地被算在第四大类内，只要由于使其归入该大类的特性而产生的损害，盖过并吞没那些由于使其归入第一大</w:t>
      </w:r>
      <w:r>
        <w:br w:type="page"/>
      </w:r>
    </w:p>
    <w:p w:rsidR="00D55C98" w:rsidRDefault="00E14246">
      <w:pPr>
        <w:autoSpaceDE w:val="0"/>
        <w:autoSpaceDN w:val="0"/>
        <w:spacing w:before="160" w:line="240" w:lineRule="atLeast"/>
        <w:ind w:left="860"/>
        <w:rPr>
          <w:sz w:val="17"/>
        </w:rPr>
      </w:pPr>
      <w:r>
        <w:rPr>
          <w:rFonts w:ascii="宋体" w:eastAsia="宋体" w:hAnsi="宋体" w:cs="宋体"/>
          <w:color w:val="000000"/>
          <w:sz w:val="17"/>
          <w:u w:val="single"/>
        </w:rPr>
        <w:lastRenderedPageBreak/>
        <w:t xml:space="preserve">  346                     </w:t>
      </w:r>
      <w:r>
        <w:rPr>
          <w:rFonts w:ascii="宋体" w:eastAsia="宋体" w:hAnsi="宋体" w:cs="宋体"/>
          <w:color w:val="000000"/>
          <w:sz w:val="17"/>
          <w:u w:val="single"/>
        </w:rPr>
        <w:t>道德与立法原理导论</w:t>
      </w:r>
      <w:r>
        <w:rPr>
          <w:rFonts w:ascii="宋体" w:eastAsia="宋体" w:hAnsi="宋体" w:cs="宋体"/>
          <w:color w:val="000000"/>
          <w:sz w:val="17"/>
          <w:u w:val="single"/>
        </w:rPr>
        <w:t xml:space="preserve">                          </w:t>
      </w:r>
    </w:p>
    <w:p w:rsidR="00D55C98" w:rsidRDefault="00E14246">
      <w:pPr>
        <w:autoSpaceDE w:val="0"/>
        <w:autoSpaceDN w:val="0"/>
        <w:spacing w:before="260" w:line="240" w:lineRule="atLeast"/>
        <w:ind w:left="860"/>
        <w:rPr>
          <w:sz w:val="17"/>
        </w:rPr>
      </w:pPr>
      <w:r>
        <w:rPr>
          <w:rFonts w:ascii="宋体" w:eastAsia="宋体" w:hAnsi="宋体" w:cs="宋体"/>
          <w:color w:val="000000"/>
          <w:sz w:val="17"/>
        </w:rPr>
        <w:t>类的特性而产生的损害。</w:t>
      </w:r>
    </w:p>
    <w:p w:rsidR="00D55C98" w:rsidRDefault="00E14246">
      <w:pPr>
        <w:autoSpaceDE w:val="0"/>
        <w:autoSpaceDN w:val="0"/>
        <w:spacing w:line="335" w:lineRule="atLeast"/>
        <w:ind w:left="820" w:firstLine="420"/>
        <w:rPr>
          <w:sz w:val="17"/>
        </w:rPr>
      </w:pPr>
      <w:r>
        <w:rPr>
          <w:rFonts w:ascii="宋体" w:eastAsia="宋体" w:hAnsi="宋体" w:cs="宋体"/>
          <w:color w:val="000000"/>
          <w:sz w:val="17"/>
        </w:rPr>
        <w:t>(10)</w:t>
      </w:r>
      <w:r>
        <w:rPr>
          <w:rFonts w:ascii="宋体" w:eastAsia="宋体" w:hAnsi="宋体" w:cs="宋体"/>
          <w:color w:val="000000"/>
          <w:sz w:val="17"/>
        </w:rPr>
        <w:t>在它们未被证明已经或将要给任何具体个人带来任何具体损害的同时，可以存在惩罚他们的足够理由。就此而言，它们有别于私人罪过，但</w:t>
      </w:r>
      <w:r>
        <w:rPr>
          <w:rFonts w:ascii="宋体" w:eastAsia="宋体" w:hAnsi="宋体" w:cs="宋体"/>
          <w:color w:val="000000"/>
          <w:sz w:val="17"/>
        </w:rPr>
        <w:t>与半公共罪过相同。这里，就像在半公共罪过的场合，损害的范围弥补了它的不确定性。</w:t>
      </w:r>
    </w:p>
    <w:p w:rsidR="00D55C98" w:rsidRDefault="00E14246">
      <w:pPr>
        <w:autoSpaceDE w:val="0"/>
        <w:autoSpaceDN w:val="0"/>
        <w:spacing w:before="20" w:line="320" w:lineRule="atLeast"/>
        <w:ind w:left="820" w:firstLine="420"/>
        <w:rPr>
          <w:sz w:val="17"/>
        </w:rPr>
      </w:pPr>
      <w:r>
        <w:rPr>
          <w:rFonts w:ascii="宋体" w:eastAsia="宋体" w:hAnsi="宋体" w:cs="宋体"/>
          <w:color w:val="000000"/>
          <w:sz w:val="17"/>
        </w:rPr>
        <w:t>(11)</w:t>
      </w:r>
      <w:r>
        <w:rPr>
          <w:rFonts w:ascii="宋体" w:eastAsia="宋体" w:hAnsi="宋体" w:cs="宋体"/>
          <w:color w:val="000000"/>
          <w:sz w:val="17"/>
        </w:rPr>
        <w:t>在任何情况下，给予受其影响的任何具体个人的赔偿，都不能构成免除惩罚的充足理由。就此而言，它们有别于私人罪过，但与半公共罪过相同。</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581376" behindDoc="0" locked="0" layoutInCell="1" allowOverlap="1">
                <wp:simplePos x="0" y="0"/>
                <wp:positionH relativeFrom="column">
                  <wp:posOffset>12700</wp:posOffset>
                </wp:positionH>
                <wp:positionV relativeFrom="paragraph">
                  <wp:posOffset>0</wp:posOffset>
                </wp:positionV>
                <wp:extent cx="4025900" cy="203200"/>
                <wp:effectExtent l="0" t="0" r="0" b="0"/>
                <wp:wrapTopAndBottom/>
                <wp:docPr id="2149" name="文本框 2149"/>
                <wp:cNvGraphicFramePr/>
                <a:graphic xmlns:a="http://schemas.openxmlformats.org/drawingml/2006/main">
                  <a:graphicData uri="http://schemas.microsoft.com/office/word/2010/wordprocessingShape">
                    <wps:wsp>
                      <wps:cNvSpPr txBox="1"/>
                      <wps:spPr>
                        <a:xfrm>
                          <a:off x="0" y="0"/>
                          <a:ext cx="4025900" cy="203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7pt;height: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82400" behindDoc="0" locked="0" layoutInCell="1" allowOverlap="1">
                <wp:simplePos x="0" y="0"/>
                <wp:positionH relativeFrom="column">
                  <wp:posOffset>546100</wp:posOffset>
                </wp:positionH>
                <wp:positionV relativeFrom="paragraph">
                  <wp:posOffset>0</wp:posOffset>
                </wp:positionV>
                <wp:extent cx="3492500" cy="419100"/>
                <wp:effectExtent l="0" t="0" r="0" b="0"/>
                <wp:wrapTopAndBottom/>
                <wp:docPr id="2150" name="文本框 2150"/>
                <wp:cNvGraphicFramePr/>
                <a:graphic xmlns:a="http://schemas.openxmlformats.org/drawingml/2006/main">
                  <a:graphicData uri="http://schemas.microsoft.com/office/word/2010/wordprocessingShape">
                    <wps:wsp>
                      <wps:cNvSpPr txBox="1"/>
                      <wps:spPr>
                        <a:xfrm>
                          <a:off x="0" y="0"/>
                          <a:ext cx="3492500" cy="419100"/>
                        </a:xfrm>
                        <a:prstGeom prst="rect">
                          <a:avLst/>
                        </a:prstGeom>
                        <a:noFill/>
                        <a:ln w="6350">
                          <a:noFill/>
                        </a:ln>
                      </wps:spPr>
                      <wps:txbx>
                        <w:txbxContent>
                          <w:p w:rsidR="00D55C98" w:rsidRDefault="00E14246">
                            <w:pPr>
                              <w:autoSpaceDE w:val="0"/>
                              <w:autoSpaceDN w:val="0"/>
                              <w:spacing w:line="320" w:lineRule="atLeast"/>
                              <w:ind w:firstLine="380"/>
                              <w:rPr>
                                <w:sz w:val="17"/>
                              </w:rPr>
                            </w:pPr>
                            <w:r>
                              <w:rPr>
                                <w:rFonts w:ascii="宋体" w:eastAsia="宋体" w:hAnsi="宋体" w:cs="宋体"/>
                                <w:color w:val="000000"/>
                                <w:sz w:val="17"/>
                              </w:rPr>
                              <w:t>66.</w:t>
                            </w:r>
                            <w:r>
                              <w:rPr>
                                <w:rFonts w:ascii="宋体" w:eastAsia="宋体" w:hAnsi="宋体" w:cs="宋体"/>
                                <w:color w:val="000000"/>
                                <w:sz w:val="17"/>
                              </w:rPr>
                              <w:t>第五大类</w:t>
                            </w:r>
                            <w:r>
                              <w:rPr>
                                <w:rFonts w:ascii="宋体" w:eastAsia="宋体" w:hAnsi="宋体" w:cs="宋体"/>
                                <w:color w:val="000000"/>
                                <w:sz w:val="17"/>
                              </w:rPr>
                              <w:t xml:space="preserve"> (</w:t>
                            </w:r>
                            <w:r>
                              <w:rPr>
                                <w:rFonts w:ascii="宋体" w:eastAsia="宋体" w:hAnsi="宋体" w:cs="宋体"/>
                                <w:color w:val="000000"/>
                                <w:sz w:val="17"/>
                              </w:rPr>
                              <w:t>或曰副类</w:t>
                            </w:r>
                            <w:r>
                              <w:rPr>
                                <w:rFonts w:ascii="宋体" w:eastAsia="宋体" w:hAnsi="宋体" w:cs="宋体"/>
                                <w:color w:val="000000"/>
                                <w:sz w:val="17"/>
                              </w:rPr>
                              <w:t>)</w:t>
                            </w:r>
                            <w:r>
                              <w:rPr>
                                <w:rFonts w:ascii="宋体" w:eastAsia="宋体" w:hAnsi="宋体" w:cs="宋体"/>
                                <w:color w:val="000000"/>
                                <w:sz w:val="17"/>
                              </w:rPr>
                              <w:t>由杂式或异态罪过组成，包括欺骗罪和背信罪，其特性如下：</w:t>
                            </w:r>
                          </w:p>
                        </w:txbxContent>
                      </wps:txbx>
                      <wps:bodyPr vert="horz" wrap="square" lIns="0" tIns="0" rIns="0" bIns="0" anchor="t">
                        <a:spAutoFit/>
                      </wps:bodyPr>
                    </wps:wsp>
                  </a:graphicData>
                </a:graphic>
              </wp:anchor>
            </w:drawing>
          </mc:Choice>
          <mc:Fallback>
            <w:pict>
              <v:shape type="#_x0000_t202" filled="f" stroked="f" style="margin-left:43pt;margin-top:0pt;width:275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7"/>
                        </w:rPr>
                      </w:pPr>
                      <w:r>
                        <w:rPr>
                          <w:rFonts w:ascii="宋体" w:hAnsi="宋体" w:cs="宋体" w:eastAsia="宋体"/>
                          <w:sz w:val="17"/>
                          <w:color w:val="000000"/>
                          <w:b w:val="off"/>
                          <w:i w:val="off"/>
                        </w:rPr>
                        <w:t>66.第五大类 (或曰副类)由杂式或异态罪过组成，包括欺骗</w:t>
                      </w:r>
                      <w:r>
                        <w:rPr>
                          <w:rFonts w:ascii="宋体" w:hAnsi="宋体" w:cs="宋体" w:eastAsia="宋体"/>
                          <w:sz w:val="17"/>
                          <w:color w:val="000000"/>
                          <w:b w:val="off"/>
                          <w:i w:val="off"/>
                        </w:rPr>
                        <w:t>罪和背信罪，其特性如下：</w:t>
                      </w:r>
                    </w:p>
                  </w:txbxContent>
                </v:textbox>
              </v:shape>
            </w:pict>
          </mc:Fallback>
        </mc:AlternateContent>
      </w:r>
      <w:r>
        <w:rPr>
          <w:noProof/>
        </w:rPr>
        <mc:AlternateContent>
          <mc:Choice Requires="wps">
            <w:drawing>
              <wp:anchor distT="0" distB="0" distL="0" distR="0" simplePos="0" relativeHeight="252583424" behindDoc="0" locked="0" layoutInCell="1" allowOverlap="1">
                <wp:simplePos x="0" y="0"/>
                <wp:positionH relativeFrom="column">
                  <wp:posOffset>12700</wp:posOffset>
                </wp:positionH>
                <wp:positionV relativeFrom="paragraph">
                  <wp:posOffset>50800</wp:posOffset>
                </wp:positionV>
                <wp:extent cx="546100" cy="152400"/>
                <wp:effectExtent l="0" t="0" r="0" b="0"/>
                <wp:wrapTopAndBottom/>
                <wp:docPr id="2151" name="文本框 2151"/>
                <wp:cNvGraphicFramePr/>
                <a:graphic xmlns:a="http://schemas.openxmlformats.org/drawingml/2006/main">
                  <a:graphicData uri="http://schemas.microsoft.com/office/word/2010/wordprocessingShape">
                    <wps:wsp>
                      <wps:cNvSpPr txBox="1"/>
                      <wps:spPr>
                        <a:xfrm>
                          <a:off x="0" y="0"/>
                          <a:ext cx="5461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第五大类的</w:t>
                            </w:r>
                          </w:p>
                        </w:txbxContent>
                      </wps:txbx>
                      <wps:bodyPr vert="horz" wrap="square" lIns="0" tIns="0" rIns="0" bIns="0" anchor="t">
                        <a:spAutoFit/>
                      </wps:bodyPr>
                    </wps:wsp>
                  </a:graphicData>
                </a:graphic>
              </wp:anchor>
            </w:drawing>
          </mc:Choice>
          <mc:Fallback>
            <w:pict>
              <v:shape type="#_x0000_t202" filled="f" stroked="f" style="margin-left:1pt;margin-top:4pt;width:4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第五大类的</w:t>
                      </w:r>
                    </w:p>
                  </w:txbxContent>
                </v:textbox>
              </v:shape>
            </w:pict>
          </mc:Fallback>
        </mc:AlternateContent>
      </w:r>
      <w:r>
        <w:rPr>
          <w:noProof/>
        </w:rPr>
        <mc:AlternateContent>
          <mc:Choice Requires="wps">
            <w:drawing>
              <wp:anchor distT="0" distB="0" distL="0" distR="0" simplePos="0" relativeHeight="252584448" behindDoc="0" locked="0" layoutInCell="1" allowOverlap="1">
                <wp:simplePos x="0" y="0"/>
                <wp:positionH relativeFrom="column">
                  <wp:posOffset>12700</wp:posOffset>
                </wp:positionH>
                <wp:positionV relativeFrom="paragraph">
                  <wp:posOffset>203200</wp:posOffset>
                </wp:positionV>
                <wp:extent cx="228600" cy="127000"/>
                <wp:effectExtent l="0" t="0" r="0" b="0"/>
                <wp:wrapTopAndBottom/>
                <wp:docPr id="2152" name="文本框 2152"/>
                <wp:cNvGraphicFramePr/>
                <a:graphic xmlns:a="http://schemas.openxmlformats.org/drawingml/2006/main">
                  <a:graphicData uri="http://schemas.microsoft.com/office/word/2010/wordprocessingShape">
                    <wps:wsp>
                      <wps:cNvSpPr txBox="1"/>
                      <wps:spPr>
                        <a:xfrm>
                          <a:off x="0" y="0"/>
                          <a:ext cx="228600" cy="127000"/>
                        </a:xfrm>
                        <a:prstGeom prst="rect">
                          <a:avLst/>
                        </a:prstGeom>
                        <a:noFill/>
                        <a:ln w="6350">
                          <a:noFill/>
                        </a:ln>
                      </wps:spPr>
                      <wps:txbx>
                        <w:txbxContent>
                          <w:p w:rsidR="00D55C98" w:rsidRDefault="00E14246">
                            <w:pPr>
                              <w:autoSpaceDE w:val="0"/>
                              <w:autoSpaceDN w:val="0"/>
                              <w:spacing w:line="200" w:lineRule="atLeast"/>
                              <w:rPr>
                                <w:sz w:val="17"/>
                              </w:rPr>
                            </w:pPr>
                            <w:r>
                              <w:rPr>
                                <w:rFonts w:ascii="宋体" w:eastAsia="宋体" w:hAnsi="宋体" w:cs="宋体"/>
                                <w:color w:val="000000"/>
                                <w:sz w:val="17"/>
                              </w:rPr>
                              <w:t>特性</w:t>
                            </w:r>
                          </w:p>
                        </w:txbxContent>
                      </wps:txbx>
                      <wps:bodyPr vert="horz" wrap="square" lIns="0" tIns="0" rIns="0" bIns="0" anchor="t">
                        <a:spAutoFit/>
                      </wps:bodyPr>
                    </wps:wsp>
                  </a:graphicData>
                </a:graphic>
              </wp:anchor>
            </w:drawing>
          </mc:Choice>
          <mc:Fallback>
            <w:pict>
              <v:shape type="#_x0000_t202" filled="f" stroked="f" style="margin-left:1pt;margin-top:16pt;width:1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7"/>
                        </w:rPr>
                      </w:pPr>
                      <w:r>
                        <w:rPr>
                          <w:rFonts w:ascii="宋体" w:hAnsi="宋体" w:cs="宋体" w:eastAsia="宋体"/>
                          <w:sz w:val="17"/>
                          <w:color w:val="000000"/>
                          <w:b w:val="off"/>
                          <w:i w:val="off"/>
                        </w:rPr>
                        <w:t>特性</w:t>
                      </w:r>
                    </w:p>
                  </w:txbxContent>
                </v:textbox>
              </v:shape>
            </w:pict>
          </mc:Fallback>
        </mc:AlternateContent>
      </w:r>
    </w:p>
    <w:p w:rsidR="00D55C98" w:rsidRDefault="00E14246">
      <w:pPr>
        <w:autoSpaceDE w:val="0"/>
        <w:autoSpaceDN w:val="0"/>
        <w:spacing w:line="300" w:lineRule="atLeast"/>
        <w:ind w:left="820" w:firstLine="420"/>
        <w:rPr>
          <w:sz w:val="17"/>
        </w:rPr>
      </w:pPr>
      <w:r>
        <w:rPr>
          <w:rFonts w:ascii="宋体" w:eastAsia="宋体" w:hAnsi="宋体" w:cs="宋体"/>
          <w:color w:val="000000"/>
          <w:sz w:val="17"/>
        </w:rPr>
        <w:t>(1)</w:t>
      </w:r>
      <w:r>
        <w:rPr>
          <w:rFonts w:ascii="宋体" w:eastAsia="宋体" w:hAnsi="宋体" w:cs="宋体"/>
          <w:color w:val="000000"/>
          <w:sz w:val="17"/>
        </w:rPr>
        <w:t>将它们一并塞在由它们的流行名称标记的诸范畴内，是无法用基于罪过之损害的系统分类方法来予以组合的。</w:t>
      </w:r>
    </w:p>
    <w:p w:rsidR="00D55C98" w:rsidRDefault="00E14246">
      <w:pPr>
        <w:autoSpaceDE w:val="0"/>
        <w:autoSpaceDN w:val="0"/>
        <w:spacing w:before="120" w:line="240" w:lineRule="atLeast"/>
        <w:ind w:left="1240"/>
        <w:rPr>
          <w:sz w:val="17"/>
        </w:rPr>
      </w:pPr>
      <w:r>
        <w:rPr>
          <w:rFonts w:ascii="宋体" w:eastAsia="宋体" w:hAnsi="宋体" w:cs="宋体"/>
          <w:color w:val="000000"/>
          <w:sz w:val="17"/>
        </w:rPr>
        <w:t>(2)</w:t>
      </w:r>
      <w:r>
        <w:rPr>
          <w:rFonts w:ascii="宋体" w:eastAsia="宋体" w:hAnsi="宋体" w:cs="宋体"/>
          <w:color w:val="000000"/>
          <w:sz w:val="17"/>
        </w:rPr>
        <w:t>不过，它们能被纳入适合于此等分类方法的各个支类。</w:t>
      </w:r>
    </w:p>
    <w:p w:rsidR="00D55C98" w:rsidRDefault="00E14246">
      <w:pPr>
        <w:autoSpaceDE w:val="0"/>
        <w:autoSpaceDN w:val="0"/>
        <w:spacing w:line="320" w:lineRule="atLeast"/>
        <w:ind w:left="840" w:firstLine="400"/>
        <w:rPr>
          <w:sz w:val="17"/>
        </w:rPr>
      </w:pPr>
      <w:r>
        <w:rPr>
          <w:rFonts w:ascii="宋体" w:eastAsia="宋体" w:hAnsi="宋体" w:cs="宋体"/>
          <w:color w:val="000000"/>
          <w:sz w:val="17"/>
        </w:rPr>
        <w:t>(3)</w:t>
      </w:r>
      <w:r>
        <w:rPr>
          <w:rFonts w:ascii="宋体" w:eastAsia="宋体" w:hAnsi="宋体" w:cs="宋体"/>
          <w:color w:val="000000"/>
          <w:sz w:val="17"/>
        </w:rPr>
        <w:t>这些支类将顺理成章地排在本体系前述几大类的亚类之下。</w:t>
      </w:r>
    </w:p>
    <w:p w:rsidR="00D55C98" w:rsidRDefault="00E14246">
      <w:pPr>
        <w:autoSpaceDE w:val="0"/>
        <w:autoSpaceDN w:val="0"/>
        <w:spacing w:before="20" w:line="320" w:lineRule="atLeast"/>
        <w:ind w:left="820" w:firstLine="420"/>
        <w:rPr>
          <w:sz w:val="17"/>
        </w:rPr>
      </w:pPr>
      <w:r>
        <w:rPr>
          <w:rFonts w:ascii="宋体" w:eastAsia="宋体" w:hAnsi="宋体" w:cs="宋体"/>
          <w:color w:val="000000"/>
          <w:sz w:val="17"/>
        </w:rPr>
        <w:t>(4)</w:t>
      </w:r>
      <w:r>
        <w:rPr>
          <w:rFonts w:ascii="宋体" w:eastAsia="宋体" w:hAnsi="宋体" w:cs="宋体"/>
          <w:color w:val="000000"/>
          <w:sz w:val="17"/>
        </w:rPr>
        <w:t>本大类的两大亚类皆以此种方式，散布在前面所有各大类内。</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585472" behindDoc="0" locked="0" layoutInCell="1" allowOverlap="1">
                <wp:simplePos x="0" y="0"/>
                <wp:positionH relativeFrom="column">
                  <wp:posOffset>342900</wp:posOffset>
                </wp:positionH>
                <wp:positionV relativeFrom="paragraph">
                  <wp:posOffset>0</wp:posOffset>
                </wp:positionV>
                <wp:extent cx="3670300" cy="723900"/>
                <wp:effectExtent l="0" t="0" r="0" b="0"/>
                <wp:wrapTopAndBottom/>
                <wp:docPr id="2153" name="文本框 2153"/>
                <wp:cNvGraphicFramePr/>
                <a:graphic xmlns:a="http://schemas.openxmlformats.org/drawingml/2006/main">
                  <a:graphicData uri="http://schemas.microsoft.com/office/word/2010/wordprocessingShape">
                    <wps:wsp>
                      <wps:cNvSpPr txBox="1"/>
                      <wps:spPr>
                        <a:xfrm>
                          <a:off x="0" y="0"/>
                          <a:ext cx="3670300" cy="723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7pt;margin-top:0pt;width:289pt;height:5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86496" behindDoc="0" locked="0" layoutInCell="1" allowOverlap="1">
                <wp:simplePos x="0" y="0"/>
                <wp:positionH relativeFrom="column">
                  <wp:posOffset>508000</wp:posOffset>
                </wp:positionH>
                <wp:positionV relativeFrom="paragraph">
                  <wp:posOffset>0</wp:posOffset>
                </wp:positionV>
                <wp:extent cx="3505200" cy="1066800"/>
                <wp:effectExtent l="0" t="0" r="0" b="0"/>
                <wp:wrapTopAndBottom/>
                <wp:docPr id="2154" name="文本框 2154"/>
                <wp:cNvGraphicFramePr/>
                <a:graphic xmlns:a="http://schemas.openxmlformats.org/drawingml/2006/main">
                  <a:graphicData uri="http://schemas.microsoft.com/office/word/2010/wordprocessingShape">
                    <wps:wsp>
                      <wps:cNvSpPr txBox="1"/>
                      <wps:spPr>
                        <a:xfrm>
                          <a:off x="0" y="0"/>
                          <a:ext cx="3505200" cy="1066800"/>
                        </a:xfrm>
                        <a:prstGeom prst="rect">
                          <a:avLst/>
                        </a:prstGeom>
                        <a:noFill/>
                        <a:ln w="6350">
                          <a:noFill/>
                        </a:ln>
                      </wps:spPr>
                      <wps:txbx>
                        <w:txbxContent>
                          <w:p w:rsidR="00D55C98" w:rsidRDefault="00E14246">
                            <w:pPr>
                              <w:autoSpaceDE w:val="0"/>
                              <w:autoSpaceDN w:val="0"/>
                              <w:spacing w:line="320" w:lineRule="atLeast"/>
                              <w:ind w:firstLine="440"/>
                              <w:rPr>
                                <w:sz w:val="17"/>
                              </w:rPr>
                            </w:pPr>
                            <w:r>
                              <w:rPr>
                                <w:rFonts w:ascii="宋体" w:eastAsia="宋体" w:hAnsi="宋体" w:cs="宋体"/>
                                <w:color w:val="000000"/>
                                <w:sz w:val="17"/>
                              </w:rPr>
                              <w:t>(5)</w:t>
                            </w:r>
                            <w:r>
                              <w:rPr>
                                <w:rFonts w:ascii="宋体" w:eastAsia="宋体" w:hAnsi="宋体" w:cs="宋体"/>
                                <w:color w:val="000000"/>
                                <w:sz w:val="17"/>
                              </w:rPr>
                              <w:t>就属于本大类的某些行为来说，在某些场合，成为罪过本质特征的特殊环境，必然会作为犯罪环境参与构成这罪过，以致无此环境介入，就不可能犯下这一名目的罪过。</w:t>
                            </w:r>
                            <w:r>
                              <w:rPr>
                                <w:rFonts w:ascii="宋体" w:eastAsia="宋体" w:hAnsi="宋体" w:cs="宋体"/>
                                <w:color w:val="000000"/>
                                <w:sz w:val="17"/>
                              </w:rPr>
                              <w:t>⑲</w:t>
                            </w:r>
                            <w:r>
                              <w:rPr>
                                <w:rFonts w:ascii="宋体" w:eastAsia="宋体" w:hAnsi="宋体" w:cs="宋体"/>
                                <w:color w:val="000000"/>
                                <w:sz w:val="17"/>
                              </w:rPr>
                              <w:t>在另一些场合，无</w:t>
                            </w:r>
                            <w:r>
                              <w:rPr>
                                <w:rFonts w:ascii="宋体" w:eastAsia="宋体" w:hAnsi="宋体" w:cs="宋体"/>
                                <w:color w:val="000000"/>
                                <w:sz w:val="17"/>
                              </w:rPr>
                              <w:t xml:space="preserve"> </w:t>
                            </w:r>
                            <w:r>
                              <w:rPr>
                                <w:rFonts w:ascii="宋体" w:eastAsia="宋体" w:hAnsi="宋体" w:cs="宋体"/>
                                <w:color w:val="000000"/>
                                <w:sz w:val="17"/>
                              </w:rPr>
                              <w:t>此环境也能犯下罪过，而若有其介入，则是作为一种偶然的单独环境介入，能构成加罪的理由。㊾</w:t>
                            </w:r>
                          </w:p>
                        </w:txbxContent>
                      </wps:txbx>
                      <wps:bodyPr vert="horz" wrap="square" lIns="0" tIns="0" rIns="0" bIns="0" anchor="t">
                        <a:spAutoFit/>
                      </wps:bodyPr>
                    </wps:wsp>
                  </a:graphicData>
                </a:graphic>
              </wp:anchor>
            </w:drawing>
          </mc:Choice>
          <mc:Fallback>
            <w:pict>
              <v:shape type="#_x0000_t202" filled="f" stroked="f" style="margin-left:40pt;margin-top:0pt;width:276pt;height:8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40"/>
                        <w:jc w:val="both"/>
                        <w:textAlignment w:val="auto"/>
                        <w:rPr>
                          <w:sz w:val="17"/>
                        </w:rPr>
                      </w:pPr>
                      <w:r>
                        <w:rPr>
                          <w:rFonts w:ascii="宋体" w:hAnsi="宋体" w:cs="宋体" w:eastAsia="宋体"/>
                          <w:sz w:val="17"/>
                          <w:color w:val="000000"/>
                          <w:b w:val="off"/>
                          <w:i w:val="off"/>
                        </w:rPr>
                        <w:t>(5)就属于本大类的某些行为来说，在某些场合，成为罪过本</w:t>
                      </w:r>
                      <w:r>
                        <w:rPr>
                          <w:rFonts w:ascii="宋体" w:hAnsi="宋体" w:cs="宋体" w:eastAsia="宋体"/>
                          <w:sz w:val="17"/>
                          <w:color w:val="000000"/>
                          <w:b w:val="off"/>
                          <w:i w:val="off"/>
                        </w:rPr>
                        <w:t>质特征的特殊环境，必然会作为犯罪环境参与构成这罪过，以致无</w:t>
                      </w:r>
                      <w:r>
                        <w:rPr>
                          <w:rFonts w:ascii="宋体" w:hAnsi="宋体" w:cs="宋体" w:eastAsia="宋体"/>
                          <w:sz w:val="17"/>
                          <w:color w:val="000000"/>
                          <w:b w:val="off"/>
                          <w:i w:val="off"/>
                        </w:rPr>
                        <w:t>此环境介入，就不可能犯下这一名目的罪过。⑲在另一些场合，无</w:t>
                      </w:r>
                      <w:r>
                        <w:rPr>
                          <w:rFonts w:ascii="宋体" w:hAnsi="宋体" w:cs="宋体" w:eastAsia="宋体"/>
                          <w:sz w:val="17"/>
                          <w:color w:val="000000"/>
                          <w:b w:val="off"/>
                          <w:i w:val="off"/>
                        </w:rPr>
                        <w:t xml:space="preserve"> 此环境也能犯下罪过，而若有其介入，则是作为一种偶然的单独环</w:t>
                      </w:r>
                      <w:r>
                        <w:rPr>
                          <w:rFonts w:ascii="宋体" w:hAnsi="宋体" w:cs="宋体" w:eastAsia="宋体"/>
                          <w:sz w:val="17"/>
                          <w:color w:val="000000"/>
                          <w:b w:val="off"/>
                          <w:i w:val="off"/>
                        </w:rPr>
                        <w:t>境介入，能构成加罪的理由。㊾</w:t>
                      </w:r>
                    </w:p>
                  </w:txbxContent>
                </v:textbox>
              </v:shape>
            </w:pict>
          </mc:Fallback>
        </mc:AlternateContent>
      </w:r>
      <w:r>
        <w:rPr>
          <w:noProof/>
        </w:rPr>
        <mc:AlternateContent>
          <mc:Choice Requires="wps">
            <w:drawing>
              <wp:anchor distT="0" distB="0" distL="0" distR="0" simplePos="0" relativeHeight="252587520" behindDoc="0" locked="0" layoutInCell="1" allowOverlap="1">
                <wp:simplePos x="0" y="0"/>
                <wp:positionH relativeFrom="column">
                  <wp:posOffset>342900</wp:posOffset>
                </wp:positionH>
                <wp:positionV relativeFrom="paragraph">
                  <wp:posOffset>723900</wp:posOffset>
                </wp:positionV>
                <wp:extent cx="190500" cy="127000"/>
                <wp:effectExtent l="0" t="0" r="0" b="0"/>
                <wp:wrapTopAndBottom/>
                <wp:docPr id="2155" name="文本框 2155"/>
                <wp:cNvGraphicFramePr/>
                <a:graphic xmlns:a="http://schemas.openxmlformats.org/drawingml/2006/main">
                  <a:graphicData uri="http://schemas.microsoft.com/office/word/2010/wordprocessingShape">
                    <wps:wsp>
                      <wps:cNvSpPr txBox="1"/>
                      <wps:spPr>
                        <a:xfrm>
                          <a:off x="0" y="0"/>
                          <a:ext cx="190500" cy="127000"/>
                        </a:xfrm>
                        <a:prstGeom prst="rect">
                          <a:avLst/>
                        </a:prstGeom>
                        <a:noFill/>
                        <a:ln w="6350">
                          <a:noFill/>
                        </a:ln>
                      </wps:spPr>
                      <wps:txbx>
                        <w:txbxContent>
                          <w:p w:rsidR="00D55C98" w:rsidRDefault="00E14246">
                            <w:pPr>
                              <w:autoSpaceDE w:val="0"/>
                              <w:autoSpaceDN w:val="0"/>
                              <w:spacing w:line="200" w:lineRule="atLeast"/>
                              <w:rPr>
                                <w:sz w:val="17"/>
                              </w:rPr>
                            </w:pPr>
                            <w:r>
                              <w:rPr>
                                <w:rFonts w:ascii="宋体" w:eastAsia="宋体" w:hAnsi="宋体" w:cs="宋体"/>
                                <w:color w:val="000000"/>
                                <w:sz w:val="17"/>
                              </w:rPr>
                              <w:t>280</w:t>
                            </w:r>
                          </w:p>
                        </w:txbxContent>
                      </wps:txbx>
                      <wps:bodyPr vert="horz" wrap="square" lIns="0" tIns="0" rIns="0" bIns="0" anchor="t">
                        <a:spAutoFit/>
                      </wps:bodyPr>
                    </wps:wsp>
                  </a:graphicData>
                </a:graphic>
              </wp:anchor>
            </w:drawing>
          </mc:Choice>
          <mc:Fallback>
            <w:pict>
              <v:shape type="#_x0000_t202" filled="f" stroked="f" style="margin-left:27pt;margin-top:57pt;width:1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7"/>
                        </w:rPr>
                      </w:pPr>
                      <w:r>
                        <w:rPr>
                          <w:rFonts w:ascii="宋体" w:hAnsi="宋体" w:cs="宋体" w:eastAsia="宋体"/>
                          <w:sz w:val="17"/>
                          <w:color w:val="000000"/>
                          <w:b w:val="off"/>
                          <w:i w:val="off"/>
                        </w:rPr>
                        <w:t>280</w:t>
                      </w:r>
                    </w:p>
                  </w:txbxContent>
                </v:textbox>
              </v:shape>
            </w:pict>
          </mc:Fallback>
        </mc:AlternateContent>
      </w:r>
    </w:p>
    <w:p w:rsidR="00D55C98" w:rsidRDefault="00E14246">
      <w:pPr>
        <w:spacing w:before="180" w:line="60" w:lineRule="exact"/>
        <w:ind w:left="900" w:right="346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220" w:lineRule="atLeast"/>
        <w:ind w:left="1240"/>
        <w:rPr>
          <w:sz w:val="13"/>
        </w:rPr>
      </w:pPr>
      <w:r>
        <w:rPr>
          <w:rFonts w:ascii="宋体" w:eastAsia="宋体" w:hAnsi="宋体" w:cs="宋体"/>
          <w:color w:val="000000"/>
          <w:sz w:val="13"/>
        </w:rPr>
        <w:t xml:space="preserve">⑲  </w:t>
      </w:r>
      <w:r>
        <w:rPr>
          <w:rFonts w:ascii="宋体" w:eastAsia="宋体" w:hAnsi="宋体" w:cs="宋体"/>
          <w:color w:val="000000"/>
          <w:sz w:val="13"/>
        </w:rPr>
        <w:t>例如，冒充性质的欺骗罪。</w:t>
      </w:r>
    </w:p>
    <w:p w:rsidR="00D55C98" w:rsidRDefault="00E14246">
      <w:pPr>
        <w:autoSpaceDE w:val="0"/>
        <w:autoSpaceDN w:val="0"/>
        <w:spacing w:before="20" w:line="200" w:lineRule="atLeast"/>
        <w:ind w:left="1240"/>
        <w:rPr>
          <w:sz w:val="13"/>
        </w:rPr>
      </w:pPr>
      <w:r>
        <w:rPr>
          <w:rFonts w:ascii="宋体" w:eastAsia="宋体" w:hAnsi="宋体" w:cs="宋体"/>
          <w:color w:val="000000"/>
          <w:sz w:val="13"/>
        </w:rPr>
        <w:t>⑲</w:t>
      </w:r>
      <w:r>
        <w:rPr>
          <w:rFonts w:ascii="宋体" w:eastAsia="宋体" w:hAnsi="宋体" w:cs="宋体"/>
          <w:color w:val="000000"/>
          <w:sz w:val="13"/>
        </w:rPr>
        <w:t>例如，简单肉体伤害和其他伤害人身性质的欺骗罪。</w:t>
      </w:r>
      <w:r>
        <w:br w:type="page"/>
      </w:r>
    </w:p>
    <w:p w:rsidR="00D55C98" w:rsidRDefault="00E14246">
      <w:pPr>
        <w:autoSpaceDE w:val="0"/>
        <w:autoSpaceDN w:val="0"/>
        <w:spacing w:before="1660" w:line="200" w:lineRule="atLeast"/>
        <w:ind w:left="1000"/>
        <w:rPr>
          <w:sz w:val="24"/>
        </w:rPr>
      </w:pPr>
      <w:r>
        <w:rPr>
          <w:rFonts w:ascii="宋体" w:eastAsia="宋体" w:hAnsi="宋体" w:cs="宋体"/>
          <w:b/>
          <w:color w:val="000000"/>
          <w:sz w:val="12"/>
        </w:rPr>
        <w:lastRenderedPageBreak/>
        <w:t>第十七章</w:t>
      </w:r>
      <w:r>
        <w:rPr>
          <w:rFonts w:ascii="宋体" w:eastAsia="宋体" w:hAnsi="宋体" w:cs="宋体"/>
          <w:b/>
          <w:color w:val="000000"/>
          <w:sz w:val="12"/>
        </w:rPr>
        <w:t xml:space="preserve"> </w:t>
      </w:r>
      <w:r>
        <w:rPr>
          <w:rFonts w:ascii="宋体" w:eastAsia="宋体" w:hAnsi="宋体" w:cs="宋体"/>
          <w:b/>
          <w:color w:val="000000"/>
          <w:sz w:val="12"/>
        </w:rPr>
        <w:t>刑法的界限</w:t>
      </w:r>
      <w:r>
        <w:rPr>
          <w:rFonts w:ascii="宋体" w:eastAsia="宋体" w:hAnsi="宋体" w:cs="宋体"/>
          <w:sz w:val="24"/>
        </w:rPr>
        <w:t xml:space="preserve">                            </w:t>
      </w:r>
      <w:r>
        <w:rPr>
          <w:rFonts w:ascii="宋体" w:eastAsia="宋体" w:hAnsi="宋体" w:cs="宋体"/>
          <w:b/>
          <w:color w:val="000000"/>
          <w:sz w:val="12"/>
        </w:rPr>
        <w:t>281</w:t>
      </w:r>
    </w:p>
    <w:p w:rsidR="00D55C98" w:rsidRDefault="00E14246">
      <w:pPr>
        <w:autoSpaceDE w:val="0"/>
        <w:autoSpaceDN w:val="0"/>
        <w:spacing w:before="500" w:line="280" w:lineRule="atLeast"/>
        <w:ind w:left="1000"/>
        <w:rPr>
          <w:sz w:val="16"/>
        </w:rPr>
      </w:pPr>
      <w:r>
        <w:rPr>
          <w:rFonts w:ascii="宋体" w:eastAsia="宋体" w:hAnsi="宋体" w:cs="宋体"/>
          <w:b/>
          <w:color w:val="000000"/>
          <w:sz w:val="16"/>
        </w:rPr>
        <w:t>第一节</w:t>
      </w:r>
      <w:r>
        <w:rPr>
          <w:rFonts w:ascii="宋体" w:eastAsia="宋体" w:hAnsi="宋体" w:cs="宋体"/>
          <w:b/>
          <w:color w:val="000000"/>
          <w:sz w:val="16"/>
        </w:rPr>
        <w:t xml:space="preserve"> </w:t>
      </w:r>
      <w:r>
        <w:rPr>
          <w:rFonts w:ascii="宋体" w:eastAsia="宋体" w:hAnsi="宋体" w:cs="宋体"/>
          <w:b/>
          <w:color w:val="000000"/>
          <w:sz w:val="16"/>
        </w:rPr>
        <w:t>私人伦理与立法艺术的界限</w:t>
      </w:r>
    </w:p>
    <w:p w:rsidR="00D55C98" w:rsidRDefault="00E14246">
      <w:pPr>
        <w:autoSpaceDE w:val="0"/>
        <w:autoSpaceDN w:val="0"/>
        <w:spacing w:before="360" w:line="320" w:lineRule="atLeast"/>
        <w:ind w:left="20" w:firstLine="440"/>
        <w:rPr>
          <w:sz w:val="18"/>
        </w:rPr>
      </w:pPr>
      <w:r>
        <w:rPr>
          <w:rFonts w:ascii="宋体" w:eastAsia="宋体" w:hAnsi="宋体" w:cs="宋体"/>
          <w:b/>
          <w:color w:val="000000"/>
          <w:sz w:val="18"/>
        </w:rPr>
        <w:t>1.</w:t>
      </w:r>
      <w:r>
        <w:rPr>
          <w:rFonts w:ascii="宋体" w:eastAsia="宋体" w:hAnsi="宋体" w:cs="宋体"/>
          <w:b/>
          <w:color w:val="000000"/>
          <w:sz w:val="18"/>
        </w:rPr>
        <w:t>一般的罪过分类就谈这些。罪过是法律所禁止的行为，或本章的用处</w:t>
      </w:r>
      <w:r>
        <w:rPr>
          <w:rFonts w:ascii="宋体" w:eastAsia="宋体" w:hAnsi="宋体" w:cs="宋体"/>
          <w:b/>
          <w:color w:val="000000"/>
          <w:sz w:val="18"/>
        </w:rPr>
        <w:t>(</w:t>
      </w:r>
      <w:r>
        <w:rPr>
          <w:rFonts w:ascii="宋体" w:eastAsia="宋体" w:hAnsi="宋体" w:cs="宋体"/>
          <w:b/>
          <w:color w:val="000000"/>
          <w:sz w:val="18"/>
        </w:rPr>
        <w:t>实际上一回事</w:t>
      </w:r>
      <w:r>
        <w:rPr>
          <w:rFonts w:ascii="宋体" w:eastAsia="宋体" w:hAnsi="宋体" w:cs="宋体"/>
          <w:b/>
          <w:color w:val="000000"/>
          <w:sz w:val="18"/>
        </w:rPr>
        <w:t>)</w:t>
      </w:r>
      <w:r>
        <w:rPr>
          <w:rFonts w:ascii="宋体" w:eastAsia="宋体" w:hAnsi="宋体" w:cs="宋体"/>
          <w:b/>
          <w:color w:val="000000"/>
          <w:sz w:val="18"/>
        </w:rPr>
        <w:t>与法律命令相反的行为。那么，法律在禁止和命令之外还能用来做什么</w:t>
      </w:r>
      <w:r>
        <w:rPr>
          <w:rFonts w:ascii="宋体" w:eastAsia="宋体" w:hAnsi="宋体" w:cs="宋体"/>
          <w:b/>
          <w:color w:val="000000"/>
          <w:sz w:val="18"/>
        </w:rPr>
        <w:t>?</w:t>
      </w:r>
      <w:r>
        <w:rPr>
          <w:rFonts w:ascii="宋体" w:eastAsia="宋体" w:hAnsi="宋体" w:cs="宋体"/>
          <w:b/>
          <w:color w:val="000000"/>
          <w:sz w:val="18"/>
        </w:rPr>
        <w:t>按照对问题的这种看法，似乎要是我们确定了对罪过宜于做什么，我们便确定了在法律方面宜于做的一切。然而，关于罪过的处理方法的法学分支，亦即有时称为刑事法、有时称为刑法的分支，普遍被理解为仅仅是构成全部立</w:t>
      </w:r>
      <w:r>
        <w:rPr>
          <w:rFonts w:ascii="宋体" w:eastAsia="宋体" w:hAnsi="宋体" w:cs="宋体"/>
          <w:b/>
          <w:color w:val="000000"/>
          <w:sz w:val="18"/>
        </w:rPr>
        <w:t>法艺术的两个分支之一，民法则是其另一个分支。</w:t>
      </w:r>
      <w:r>
        <w:rPr>
          <w:rFonts w:ascii="宋体" w:eastAsia="宋体" w:hAnsi="宋体" w:cs="宋体"/>
          <w:b/>
          <w:color w:val="000000"/>
          <w:sz w:val="18"/>
        </w:rPr>
        <w:t>@</w:t>
      </w:r>
      <w:r>
        <w:rPr>
          <w:rFonts w:ascii="宋体" w:eastAsia="宋体" w:hAnsi="宋体" w:cs="宋体"/>
          <w:b/>
          <w:color w:val="000000"/>
          <w:sz w:val="18"/>
        </w:rPr>
        <w:t>足够明显的是，这两个分支不可能没有非常密切的联系。的确，这联系是如此紧密，以致完全不易划出它们之间的界限。在某种程度上，整个立法事务</w:t>
      </w:r>
      <w:r>
        <w:rPr>
          <w:rFonts w:ascii="宋体" w:eastAsia="宋体" w:hAnsi="宋体" w:cs="宋体"/>
          <w:b/>
          <w:color w:val="000000"/>
          <w:sz w:val="18"/>
        </w:rPr>
        <w:t>(</w:t>
      </w:r>
      <w:r>
        <w:rPr>
          <w:rFonts w:ascii="宋体" w:eastAsia="宋体" w:hAnsi="宋体" w:cs="宋体"/>
          <w:b/>
          <w:color w:val="000000"/>
          <w:sz w:val="18"/>
        </w:rPr>
        <w:t>民法与刑法加在一起</w:t>
      </w:r>
      <w:r>
        <w:rPr>
          <w:rFonts w:ascii="宋体" w:eastAsia="宋体" w:hAnsi="宋体" w:cs="宋体"/>
          <w:b/>
          <w:color w:val="000000"/>
          <w:sz w:val="18"/>
        </w:rPr>
        <w:t>)</w:t>
      </w:r>
      <w:r>
        <w:rPr>
          <w:rFonts w:ascii="宋体" w:eastAsia="宋体" w:hAnsi="宋体" w:cs="宋体"/>
          <w:b/>
          <w:color w:val="000000"/>
          <w:sz w:val="18"/>
        </w:rPr>
        <w:t>同私人伦理之间的情况也是如此。然而，就这几项</w:t>
      </w:r>
    </w:p>
    <w:p w:rsidR="00D55C98" w:rsidRDefault="00E14246">
      <w:pPr>
        <w:autoSpaceDE w:val="0"/>
        <w:autoSpaceDN w:val="0"/>
        <w:spacing w:before="180" w:line="200" w:lineRule="atLeast"/>
        <w:ind w:right="780" w:firstLine="300"/>
        <w:rPr>
          <w:sz w:val="12"/>
        </w:rPr>
      </w:pPr>
      <w:r>
        <w:rPr>
          <w:rFonts w:ascii="宋体" w:eastAsia="宋体" w:hAnsi="宋体" w:cs="宋体"/>
          <w:b/>
          <w:color w:val="000000"/>
          <w:sz w:val="12"/>
        </w:rPr>
        <w:t xml:space="preserve">⑧ </w:t>
      </w:r>
      <w:r>
        <w:rPr>
          <w:rFonts w:ascii="宋体" w:eastAsia="宋体" w:hAnsi="宋体" w:cs="宋体"/>
          <w:b/>
          <w:color w:val="000000"/>
          <w:sz w:val="12"/>
        </w:rPr>
        <w:t>那么，宪法成了什么</w:t>
      </w:r>
      <w:r>
        <w:rPr>
          <w:rFonts w:ascii="宋体" w:eastAsia="宋体" w:hAnsi="宋体" w:cs="宋体"/>
          <w:b/>
          <w:color w:val="000000"/>
          <w:sz w:val="12"/>
        </w:rPr>
        <w:t>?</w:t>
      </w:r>
      <w:r>
        <w:rPr>
          <w:rFonts w:ascii="宋体" w:eastAsia="宋体" w:hAnsi="宋体" w:cs="宋体"/>
          <w:b/>
          <w:color w:val="000000"/>
          <w:sz w:val="12"/>
        </w:rPr>
        <w:t>许多读者很可能会提出这么一个问题。或许可以回答说，宪法的内容可以无大损伤地分别归入那其他两个名目之下。然而，就我的记忆所及，宪法这一分支尽管重要，并且能够与别的问题分开单列，但在当时我几乎完全没有把它看作一个独特的问题：我的研究思路尚未达到它</w:t>
      </w:r>
      <w:r>
        <w:rPr>
          <w:rFonts w:ascii="宋体" w:eastAsia="宋体" w:hAnsi="宋体" w:cs="宋体"/>
          <w:b/>
          <w:color w:val="000000"/>
          <w:sz w:val="12"/>
        </w:rPr>
        <w:t>。但在本章的末注中，靠近结尾的第</w:t>
      </w:r>
      <w:r>
        <w:rPr>
          <w:rFonts w:ascii="宋体" w:eastAsia="宋体" w:hAnsi="宋体" w:cs="宋体"/>
          <w:b/>
          <w:color w:val="000000"/>
          <w:sz w:val="12"/>
        </w:rPr>
        <w:t>22</w:t>
      </w:r>
      <w:r>
        <w:rPr>
          <w:rFonts w:ascii="宋体" w:eastAsia="宋体" w:hAnsi="宋体" w:cs="宋体"/>
          <w:b/>
          <w:color w:val="000000"/>
          <w:sz w:val="12"/>
        </w:rPr>
        <w:t>段，可以看到这一忽略在某种程度上得到了弥补。</w:t>
      </w:r>
      <w:r>
        <w:rPr>
          <w:rFonts w:ascii="宋体" w:eastAsia="宋体" w:hAnsi="宋体" w:cs="宋体"/>
          <w:b/>
          <w:color w:val="000000"/>
          <w:sz w:val="12"/>
        </w:rPr>
        <w:t>①</w:t>
      </w:r>
    </w:p>
    <w:p w:rsidR="00D55C98" w:rsidRDefault="00E14246">
      <w:pPr>
        <w:autoSpaceDE w:val="0"/>
        <w:autoSpaceDN w:val="0"/>
        <w:spacing w:before="260" w:line="200" w:lineRule="atLeast"/>
        <w:ind w:left="20" w:right="820" w:firstLine="280"/>
        <w:rPr>
          <w:sz w:val="12"/>
        </w:rPr>
      </w:pPr>
      <w:r>
        <w:rPr>
          <w:rFonts w:ascii="宋体" w:eastAsia="宋体" w:hAnsi="宋体" w:cs="宋体"/>
          <w:b/>
          <w:color w:val="000000"/>
          <w:sz w:val="12"/>
        </w:rPr>
        <w:t xml:space="preserve">①  </w:t>
      </w:r>
      <w:r>
        <w:rPr>
          <w:rFonts w:ascii="宋体" w:eastAsia="宋体" w:hAnsi="宋体" w:cs="宋体"/>
          <w:b/>
          <w:color w:val="000000"/>
          <w:sz w:val="12"/>
        </w:rPr>
        <w:t>边沁为</w:t>
      </w:r>
      <w:r>
        <w:rPr>
          <w:rFonts w:ascii="宋体" w:eastAsia="宋体" w:hAnsi="宋体" w:cs="宋体"/>
          <w:b/>
          <w:color w:val="000000"/>
          <w:sz w:val="12"/>
        </w:rPr>
        <w:t>1823</w:t>
      </w:r>
      <w:r>
        <w:rPr>
          <w:rFonts w:ascii="宋体" w:eastAsia="宋体" w:hAnsi="宋体" w:cs="宋体"/>
          <w:b/>
          <w:color w:val="000000"/>
          <w:sz w:val="12"/>
        </w:rPr>
        <w:t>年版作的加注。</w:t>
      </w:r>
      <w:r>
        <w:rPr>
          <w:rFonts w:ascii="宋体" w:eastAsia="宋体" w:hAnsi="宋体" w:cs="宋体"/>
          <w:b/>
          <w:color w:val="000000"/>
          <w:sz w:val="12"/>
        </w:rPr>
        <w:t>1780</w:t>
      </w:r>
      <w:r>
        <w:rPr>
          <w:rFonts w:ascii="宋体" w:eastAsia="宋体" w:hAnsi="宋体" w:cs="宋体"/>
          <w:b/>
          <w:color w:val="000000"/>
          <w:sz w:val="12"/>
        </w:rPr>
        <w:t>年文本完成后，他马上注意到了对宪法的这一明显的忽略。参见</w:t>
      </w:r>
      <w:r>
        <w:rPr>
          <w:rFonts w:ascii="宋体" w:eastAsia="宋体" w:hAnsi="宋体" w:cs="宋体"/>
          <w:b/>
          <w:color w:val="000000"/>
          <w:sz w:val="12"/>
        </w:rPr>
        <w:t>1787</w:t>
      </w:r>
      <w:r>
        <w:rPr>
          <w:rFonts w:ascii="宋体" w:eastAsia="宋体" w:hAnsi="宋体" w:cs="宋体"/>
          <w:b/>
          <w:color w:val="000000"/>
          <w:sz w:val="12"/>
        </w:rPr>
        <w:t>年</w:t>
      </w:r>
      <w:r>
        <w:rPr>
          <w:rFonts w:ascii="宋体" w:eastAsia="宋体" w:hAnsi="宋体" w:cs="宋体"/>
          <w:b/>
          <w:color w:val="000000"/>
          <w:sz w:val="12"/>
        </w:rPr>
        <w:t>7</w:t>
      </w:r>
      <w:r>
        <w:rPr>
          <w:rFonts w:ascii="宋体" w:eastAsia="宋体" w:hAnsi="宋体" w:cs="宋体"/>
          <w:b/>
          <w:color w:val="000000"/>
          <w:sz w:val="12"/>
        </w:rPr>
        <w:t>月</w:t>
      </w:r>
      <w:r>
        <w:rPr>
          <w:rFonts w:ascii="宋体" w:eastAsia="宋体" w:hAnsi="宋体" w:cs="宋体"/>
          <w:b/>
          <w:color w:val="000000"/>
          <w:sz w:val="12"/>
        </w:rPr>
        <w:t>18</w:t>
      </w:r>
      <w:r>
        <w:rPr>
          <w:rFonts w:ascii="宋体" w:eastAsia="宋体" w:hAnsi="宋体" w:cs="宋体"/>
          <w:b/>
          <w:color w:val="000000"/>
          <w:sz w:val="12"/>
        </w:rPr>
        <w:t>日致谢尔本勋爵函，并见大学学院手稿库藏中该函的几份草稿</w:t>
      </w:r>
      <w:r>
        <w:rPr>
          <w:rFonts w:ascii="宋体" w:eastAsia="宋体" w:hAnsi="宋体" w:cs="宋体"/>
          <w:b/>
          <w:color w:val="000000"/>
          <w:sz w:val="12"/>
        </w:rPr>
        <w:t>(</w:t>
      </w:r>
      <w:r>
        <w:rPr>
          <w:rFonts w:ascii="宋体" w:eastAsia="宋体" w:hAnsi="宋体" w:cs="宋体"/>
          <w:b/>
          <w:color w:val="000000"/>
          <w:sz w:val="12"/>
        </w:rPr>
        <w:t>将在《边沁文集》、《书简》第三卷中发表</w:t>
      </w:r>
      <w:r>
        <w:rPr>
          <w:rFonts w:ascii="宋体" w:eastAsia="宋体" w:hAnsi="宋体" w:cs="宋体"/>
          <w:b/>
          <w:color w:val="000000"/>
          <w:sz w:val="12"/>
        </w:rPr>
        <w:t>)</w:t>
      </w:r>
      <w:r>
        <w:rPr>
          <w:rFonts w:ascii="宋体" w:eastAsia="宋体" w:hAnsi="宋体" w:cs="宋体"/>
          <w:b/>
          <w:color w:val="000000"/>
          <w:sz w:val="12"/>
        </w:rPr>
        <w:t>。</w:t>
      </w:r>
      <w:r>
        <w:br w:type="page"/>
      </w:r>
    </w:p>
    <w:p w:rsidR="00D55C98" w:rsidRDefault="00E14246">
      <w:pPr>
        <w:autoSpaceDE w:val="0"/>
        <w:autoSpaceDN w:val="0"/>
        <w:spacing w:before="200" w:line="180" w:lineRule="atLeast"/>
        <w:ind w:left="800"/>
        <w:rPr>
          <w:sz w:val="10"/>
        </w:rPr>
      </w:pPr>
      <w:r>
        <w:rPr>
          <w:rFonts w:ascii="宋体" w:eastAsia="宋体" w:hAnsi="宋体" w:cs="宋体"/>
          <w:b/>
          <w:color w:val="000000"/>
          <w:sz w:val="10"/>
          <w:u w:val="single"/>
        </w:rPr>
        <w:lastRenderedPageBreak/>
        <w:t xml:space="preserve"> 348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180" w:line="320" w:lineRule="atLeast"/>
        <w:ind w:left="800"/>
        <w:rPr>
          <w:sz w:val="17"/>
        </w:rPr>
      </w:pPr>
      <w:r>
        <w:rPr>
          <w:rFonts w:ascii="宋体" w:eastAsia="宋体" w:hAnsi="宋体" w:cs="宋体"/>
          <w:b/>
          <w:color w:val="000000"/>
          <w:sz w:val="17"/>
        </w:rPr>
        <w:t>界限提出某种看法，在一定意义上说是必需的，以免一方面显得漏</w:t>
      </w:r>
      <w:r>
        <w:rPr>
          <w:rFonts w:ascii="宋体" w:eastAsia="宋体" w:hAnsi="宋体" w:cs="宋体"/>
          <w:b/>
          <w:color w:val="000000"/>
          <w:sz w:val="17"/>
        </w:rPr>
        <w:t>掉了任何确实是我们份内的任务，另一方面像是走入歧途，多管了我们份外的事情。</w:t>
      </w:r>
    </w:p>
    <w:p w:rsidR="00D55C98" w:rsidRDefault="00E14246">
      <w:pPr>
        <w:autoSpaceDE w:val="0"/>
        <w:autoSpaceDN w:val="0"/>
        <w:spacing w:line="327" w:lineRule="atLeast"/>
        <w:ind w:left="480"/>
        <w:rPr>
          <w:sz w:val="24"/>
        </w:rPr>
      </w:pPr>
      <w:r>
        <w:rPr>
          <w:rFonts w:ascii="宋体" w:eastAsia="宋体" w:hAnsi="宋体" w:cs="宋体"/>
          <w:b/>
          <w:color w:val="000000"/>
          <w:sz w:val="17"/>
        </w:rPr>
        <w:t>282</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7"/>
        </w:rPr>
        <w:t>在这一研究过程中，对于我所指的这有关民法和刑法之间的界限，有必要来确定几点，它们同主要问题的联系乍一看来可能不会引起疑问。确定一部法律究竟是什么，要在它里面找到哪些组成部分，它要是完整的就必须包含些什么，一部法律中属于程序的部分同整个法律的其余部分之间有什么联系</w:t>
      </w:r>
      <w:r>
        <w:rPr>
          <w:rFonts w:ascii="宋体" w:eastAsia="宋体" w:hAnsi="宋体" w:cs="宋体"/>
          <w:b/>
          <w:color w:val="000000"/>
          <w:sz w:val="17"/>
        </w:rPr>
        <w:t>——</w:t>
      </w:r>
      <w:r>
        <w:rPr>
          <w:rFonts w:ascii="宋体" w:eastAsia="宋体" w:hAnsi="宋体" w:cs="宋体"/>
          <w:b/>
          <w:color w:val="000000"/>
          <w:sz w:val="17"/>
        </w:rPr>
        <w:t>所有这些必须在上述主要问题能得到任何令人满意的回答之前予以解决。</w:t>
      </w:r>
    </w:p>
    <w:p w:rsidR="00D55C98" w:rsidRDefault="00E14246">
      <w:pPr>
        <w:autoSpaceDE w:val="0"/>
        <w:autoSpaceDN w:val="0"/>
        <w:spacing w:before="20" w:line="320" w:lineRule="atLeast"/>
        <w:ind w:left="760" w:firstLine="400"/>
        <w:rPr>
          <w:sz w:val="17"/>
        </w:rPr>
      </w:pPr>
      <w:r>
        <w:rPr>
          <w:rFonts w:ascii="宋体" w:eastAsia="宋体" w:hAnsi="宋体" w:cs="宋体"/>
          <w:b/>
          <w:color w:val="000000"/>
          <w:sz w:val="17"/>
        </w:rPr>
        <w:t>它们的作用并非仅限于此，因为足够清楚的是，在立法者能无</w:t>
      </w:r>
      <w:r>
        <w:rPr>
          <w:rFonts w:ascii="宋体" w:eastAsia="宋体" w:hAnsi="宋体" w:cs="宋体"/>
          <w:b/>
          <w:color w:val="000000"/>
          <w:sz w:val="17"/>
        </w:rPr>
        <w:t>论如何知道自己必须做什么之前，或者在他的工作完成之际，首先必须确定什么是一部完整的法律。</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588544" behindDoc="0" locked="0" layoutInCell="1" allowOverlap="1">
                <wp:simplePos x="0" y="0"/>
                <wp:positionH relativeFrom="column">
                  <wp:posOffset>0</wp:posOffset>
                </wp:positionH>
                <wp:positionV relativeFrom="paragraph">
                  <wp:posOffset>0</wp:posOffset>
                </wp:positionV>
                <wp:extent cx="3962400" cy="38100"/>
                <wp:effectExtent l="0" t="0" r="0" b="0"/>
                <wp:wrapTopAndBottom/>
                <wp:docPr id="2156" name="文本框 2156"/>
                <wp:cNvGraphicFramePr/>
                <a:graphic xmlns:a="http://schemas.openxmlformats.org/drawingml/2006/main">
                  <a:graphicData uri="http://schemas.microsoft.com/office/word/2010/wordprocessingShape">
                    <wps:wsp>
                      <wps:cNvSpPr txBox="1"/>
                      <wps:spPr>
                        <a:xfrm>
                          <a:off x="0" y="0"/>
                          <a:ext cx="39624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89568" behindDoc="0" locked="0" layoutInCell="1" allowOverlap="1">
                <wp:simplePos x="0" y="0"/>
                <wp:positionH relativeFrom="column">
                  <wp:posOffset>0</wp:posOffset>
                </wp:positionH>
                <wp:positionV relativeFrom="paragraph">
                  <wp:posOffset>38100</wp:posOffset>
                </wp:positionV>
                <wp:extent cx="508000" cy="114300"/>
                <wp:effectExtent l="0" t="0" r="0" b="0"/>
                <wp:wrapTopAndBottom/>
                <wp:docPr id="2157" name="文本框 2157"/>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什么是一般</w:t>
                            </w:r>
                          </w:p>
                        </w:txbxContent>
                      </wps:txbx>
                      <wps:bodyPr vert="horz" wrap="square" lIns="0" tIns="0" rIns="0" bIns="0" anchor="t">
                        <a:spAutoFit/>
                      </wps:bodyPr>
                    </wps:wsp>
                  </a:graphicData>
                </a:graphic>
              </wp:anchor>
            </w:drawing>
          </mc:Choice>
          <mc:Fallback>
            <w:pict>
              <v:shape type="#_x0000_t202" filled="f" stroked="f" style="margin-left:0pt;margin-top:3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什么是一般</w:t>
                      </w:r>
                    </w:p>
                  </w:txbxContent>
                </v:textbox>
              </v:shape>
            </w:pict>
          </mc:Fallback>
        </mc:AlternateContent>
      </w:r>
      <w:r>
        <w:rPr>
          <w:noProof/>
        </w:rPr>
        <mc:AlternateContent>
          <mc:Choice Requires="wps">
            <w:drawing>
              <wp:anchor distT="0" distB="0" distL="0" distR="0" simplePos="0" relativeHeight="252590592" behindDoc="0" locked="0" layoutInCell="1" allowOverlap="1">
                <wp:simplePos x="0" y="0"/>
                <wp:positionH relativeFrom="column">
                  <wp:posOffset>736600</wp:posOffset>
                </wp:positionH>
                <wp:positionV relativeFrom="paragraph">
                  <wp:posOffset>0</wp:posOffset>
                </wp:positionV>
                <wp:extent cx="3225800" cy="152400"/>
                <wp:effectExtent l="0" t="0" r="0" b="0"/>
                <wp:wrapTopAndBottom/>
                <wp:docPr id="2158" name="文本框 2158"/>
                <wp:cNvGraphicFramePr/>
                <a:graphic xmlns:a="http://schemas.openxmlformats.org/drawingml/2006/main">
                  <a:graphicData uri="http://schemas.microsoft.com/office/word/2010/wordprocessingShape">
                    <wps:wsp>
                      <wps:cNvSpPr txBox="1"/>
                      <wps:spPr>
                        <a:xfrm>
                          <a:off x="0" y="0"/>
                          <a:ext cx="32258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b/>
                                <w:color w:val="000000"/>
                                <w:sz w:val="17"/>
                              </w:rPr>
                              <w:t>2.</w:t>
                            </w:r>
                            <w:r>
                              <w:rPr>
                                <w:rFonts w:ascii="宋体" w:eastAsia="宋体" w:hAnsi="宋体" w:cs="宋体"/>
                                <w:b/>
                                <w:color w:val="000000"/>
                                <w:sz w:val="17"/>
                              </w:rPr>
                              <w:t>整个伦理可以定义为这么一种艺术：它指导人们的行为，</w:t>
                            </w:r>
                          </w:p>
                        </w:txbxContent>
                      </wps:txbx>
                      <wps:bodyPr vert="horz" wrap="square" lIns="0" tIns="0" rIns="0" bIns="0" anchor="t">
                        <a:spAutoFit/>
                      </wps:bodyPr>
                    </wps:wsp>
                  </a:graphicData>
                </a:graphic>
              </wp:anchor>
            </w:drawing>
          </mc:Choice>
          <mc:Fallback>
            <w:pict>
              <v:shape type="#_x0000_t202" filled="f" stroked="f" style="margin-left:58pt;margin-top:0pt;width:25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n"/>
                          <w:i w:val="off"/>
                        </w:rPr>
                        <w:t>2.整个伦理可以定义为这么一种艺术：它指导人们的行为，</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591616" behindDoc="0" locked="0" layoutInCell="1" allowOverlap="1">
                <wp:simplePos x="0" y="0"/>
                <wp:positionH relativeFrom="column">
                  <wp:posOffset>0</wp:posOffset>
                </wp:positionH>
                <wp:positionV relativeFrom="paragraph">
                  <wp:posOffset>0</wp:posOffset>
                </wp:positionV>
                <wp:extent cx="2692400" cy="38100"/>
                <wp:effectExtent l="0" t="0" r="0" b="0"/>
                <wp:wrapTopAndBottom/>
                <wp:docPr id="2159" name="文本框 2159"/>
                <wp:cNvGraphicFramePr/>
                <a:graphic xmlns:a="http://schemas.openxmlformats.org/drawingml/2006/main">
                  <a:graphicData uri="http://schemas.microsoft.com/office/word/2010/wordprocessingShape">
                    <wps:wsp>
                      <wps:cNvSpPr txBox="1"/>
                      <wps:spPr>
                        <a:xfrm>
                          <a:off x="0" y="0"/>
                          <a:ext cx="26924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212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92640" behindDoc="0" locked="0" layoutInCell="1" allowOverlap="1">
                <wp:simplePos x="0" y="0"/>
                <wp:positionH relativeFrom="column">
                  <wp:posOffset>0</wp:posOffset>
                </wp:positionH>
                <wp:positionV relativeFrom="paragraph">
                  <wp:posOffset>0</wp:posOffset>
                </wp:positionV>
                <wp:extent cx="228600" cy="114300"/>
                <wp:effectExtent l="0" t="0" r="0" b="0"/>
                <wp:wrapTopAndBottom/>
                <wp:docPr id="2160" name="文本框 2160"/>
                <wp:cNvGraphicFramePr/>
                <a:graphic xmlns:a="http://schemas.openxmlformats.org/drawingml/2006/main">
                  <a:graphicData uri="http://schemas.microsoft.com/office/word/2010/wordprocessingShape">
                    <wps:wsp>
                      <wps:cNvSpPr txBox="1"/>
                      <wps:spPr>
                        <a:xfrm>
                          <a:off x="0" y="0"/>
                          <a:ext cx="228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伦理</w:t>
                            </w:r>
                          </w:p>
                        </w:txbxContent>
                      </wps:txbx>
                      <wps:bodyPr vert="horz" wrap="square" lIns="0" tIns="0" rIns="0" bIns="0" anchor="t">
                        <a:spAutoFit/>
                      </wps:bodyPr>
                    </wps:wsp>
                  </a:graphicData>
                </a:graphic>
              </wp:anchor>
            </w:drawing>
          </mc:Choice>
          <mc:Fallback>
            <w:pict>
              <v:shape type="#_x0000_t202" filled="f" stroked="f" style="margin-left:0pt;margin-top:0pt;width:1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伦理</w:t>
                      </w:r>
                    </w:p>
                  </w:txbxContent>
                </v:textbox>
              </v:shape>
            </w:pict>
          </mc:Fallback>
        </mc:AlternateContent>
      </w:r>
      <w:r>
        <w:rPr>
          <w:noProof/>
        </w:rPr>
        <mc:AlternateContent>
          <mc:Choice Requires="wps">
            <w:drawing>
              <wp:anchor distT="0" distB="0" distL="0" distR="0" simplePos="0" relativeHeight="252593664" behindDoc="0" locked="0" layoutInCell="1" allowOverlap="1">
                <wp:simplePos x="0" y="0"/>
                <wp:positionH relativeFrom="column">
                  <wp:posOffset>508000</wp:posOffset>
                </wp:positionH>
                <wp:positionV relativeFrom="paragraph">
                  <wp:posOffset>38100</wp:posOffset>
                </wp:positionV>
                <wp:extent cx="2184400" cy="152400"/>
                <wp:effectExtent l="0" t="0" r="0" b="0"/>
                <wp:wrapTopAndBottom/>
                <wp:docPr id="2161" name="文本框 2161"/>
                <wp:cNvGraphicFramePr/>
                <a:graphic xmlns:a="http://schemas.openxmlformats.org/drawingml/2006/main">
                  <a:graphicData uri="http://schemas.microsoft.com/office/word/2010/wordprocessingShape">
                    <wps:wsp>
                      <wps:cNvSpPr txBox="1"/>
                      <wps:spPr>
                        <a:xfrm>
                          <a:off x="0" y="0"/>
                          <a:ext cx="21844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b/>
                                <w:color w:val="000000"/>
                                <w:sz w:val="17"/>
                              </w:rPr>
                              <w:t>以产生利益相关者的最大可能量的幸福。</w:t>
                            </w:r>
                          </w:p>
                        </w:txbxContent>
                      </wps:txbx>
                      <wps:bodyPr vert="horz" wrap="square" lIns="0" tIns="0" rIns="0" bIns="0" anchor="t">
                        <a:spAutoFit/>
                      </wps:bodyPr>
                    </wps:wsp>
                  </a:graphicData>
                </a:graphic>
              </wp:anchor>
            </w:drawing>
          </mc:Choice>
          <mc:Fallback>
            <w:pict>
              <v:shape type="#_x0000_t202" filled="f" stroked="f" style="margin-left:40pt;margin-top:3pt;width:172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n"/>
                          <w:i w:val="off"/>
                        </w:rPr>
                        <w:t>以产生利益相关者的最大可能量的幸福。</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594688" behindDoc="0" locked="0" layoutInCell="1" allowOverlap="1">
                <wp:simplePos x="0" y="0"/>
                <wp:positionH relativeFrom="column">
                  <wp:posOffset>0</wp:posOffset>
                </wp:positionH>
                <wp:positionV relativeFrom="paragraph">
                  <wp:posOffset>0</wp:posOffset>
                </wp:positionV>
                <wp:extent cx="3975100" cy="88900"/>
                <wp:effectExtent l="0" t="0" r="0" b="0"/>
                <wp:wrapTopAndBottom/>
                <wp:docPr id="2162" name="文本框 2162"/>
                <wp:cNvGraphicFramePr/>
                <a:graphic xmlns:a="http://schemas.openxmlformats.org/drawingml/2006/main">
                  <a:graphicData uri="http://schemas.microsoft.com/office/word/2010/wordprocessingShape">
                    <wps:wsp>
                      <wps:cNvSpPr txBox="1"/>
                      <wps:spPr>
                        <a:xfrm>
                          <a:off x="0" y="0"/>
                          <a:ext cx="39751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3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95712" behindDoc="0" locked="0" layoutInCell="1" allowOverlap="1">
                <wp:simplePos x="0" y="0"/>
                <wp:positionH relativeFrom="column">
                  <wp:posOffset>0</wp:posOffset>
                </wp:positionH>
                <wp:positionV relativeFrom="paragraph">
                  <wp:posOffset>88900</wp:posOffset>
                </wp:positionV>
                <wp:extent cx="419100" cy="114300"/>
                <wp:effectExtent l="0" t="0" r="0" b="0"/>
                <wp:wrapTopAndBottom/>
                <wp:docPr id="2163" name="文本框 2163"/>
                <wp:cNvGraphicFramePr/>
                <a:graphic xmlns:a="http://schemas.openxmlformats.org/drawingml/2006/main">
                  <a:graphicData uri="http://schemas.microsoft.com/office/word/2010/wordprocessingShape">
                    <wps:wsp>
                      <wps:cNvSpPr txBox="1"/>
                      <wps:spPr>
                        <a:xfrm>
                          <a:off x="0" y="0"/>
                          <a:ext cx="4191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私人伦理</w:t>
                            </w:r>
                          </w:p>
                        </w:txbxContent>
                      </wps:txbx>
                      <wps:bodyPr vert="horz" wrap="square" lIns="0" tIns="0" rIns="0" bIns="0" anchor="t">
                        <a:spAutoFit/>
                      </wps:bodyPr>
                    </wps:wsp>
                  </a:graphicData>
                </a:graphic>
              </wp:anchor>
            </w:drawing>
          </mc:Choice>
          <mc:Fallback>
            <w:pict>
              <v:shape type="#_x0000_t202" filled="f" stroked="f" style="margin-left:0pt;margin-top:7pt;width:3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私人伦理</w:t>
                      </w:r>
                    </w:p>
                  </w:txbxContent>
                </v:textbox>
              </v:shape>
            </w:pict>
          </mc:Fallback>
        </mc:AlternateContent>
      </w:r>
      <w:r>
        <w:rPr>
          <w:noProof/>
        </w:rPr>
        <mc:AlternateContent>
          <mc:Choice Requires="wps">
            <w:drawing>
              <wp:anchor distT="0" distB="0" distL="0" distR="0" simplePos="0" relativeHeight="252596736" behindDoc="0" locked="0" layoutInCell="1" allowOverlap="1">
                <wp:simplePos x="0" y="0"/>
                <wp:positionH relativeFrom="column">
                  <wp:posOffset>495300</wp:posOffset>
                </wp:positionH>
                <wp:positionV relativeFrom="paragraph">
                  <wp:posOffset>0</wp:posOffset>
                </wp:positionV>
                <wp:extent cx="3479800" cy="863600"/>
                <wp:effectExtent l="0" t="0" r="0" b="0"/>
                <wp:wrapTopAndBottom/>
                <wp:docPr id="2164" name="文本框 2164"/>
                <wp:cNvGraphicFramePr/>
                <a:graphic xmlns:a="http://schemas.openxmlformats.org/drawingml/2006/main">
                  <a:graphicData uri="http://schemas.microsoft.com/office/word/2010/wordprocessingShape">
                    <wps:wsp>
                      <wps:cNvSpPr txBox="1"/>
                      <wps:spPr>
                        <a:xfrm>
                          <a:off x="0" y="0"/>
                          <a:ext cx="3479800" cy="863600"/>
                        </a:xfrm>
                        <a:prstGeom prst="rect">
                          <a:avLst/>
                        </a:prstGeom>
                        <a:noFill/>
                        <a:ln w="6350">
                          <a:noFill/>
                        </a:ln>
                      </wps:spPr>
                      <wps:txbx>
                        <w:txbxContent>
                          <w:p w:rsidR="00D55C98" w:rsidRDefault="00E14246">
                            <w:pPr>
                              <w:autoSpaceDE w:val="0"/>
                              <w:autoSpaceDN w:val="0"/>
                              <w:spacing w:line="330" w:lineRule="atLeast"/>
                              <w:ind w:firstLine="380"/>
                              <w:rPr>
                                <w:sz w:val="17"/>
                              </w:rPr>
                            </w:pPr>
                            <w:r>
                              <w:rPr>
                                <w:rFonts w:ascii="宋体" w:eastAsia="宋体" w:hAnsi="宋体" w:cs="宋体"/>
                                <w:b/>
                                <w:color w:val="000000"/>
                                <w:sz w:val="17"/>
                              </w:rPr>
                              <w:t>3.</w:t>
                            </w:r>
                            <w:r>
                              <w:rPr>
                                <w:rFonts w:ascii="宋体" w:eastAsia="宋体" w:hAnsi="宋体" w:cs="宋体"/>
                                <w:b/>
                                <w:color w:val="000000"/>
                                <w:sz w:val="17"/>
                              </w:rPr>
                              <w:t>那么，在一个人力所能及的范围内，它所指导的是什么行为</w:t>
                            </w:r>
                            <w:r>
                              <w:rPr>
                                <w:rFonts w:ascii="宋体" w:eastAsia="宋体" w:hAnsi="宋体" w:cs="宋体"/>
                                <w:b/>
                                <w:color w:val="000000"/>
                                <w:sz w:val="17"/>
                              </w:rPr>
                              <w:t>?</w:t>
                            </w:r>
                            <w:r>
                              <w:rPr>
                                <w:rFonts w:ascii="宋体" w:eastAsia="宋体" w:hAnsi="宋体" w:cs="宋体"/>
                                <w:b/>
                                <w:color w:val="000000"/>
                                <w:sz w:val="17"/>
                              </w:rPr>
                              <w:t>它们必定要么是他自己的行为，要么是其他载体的行为。伦理，在它是指导个人自身行动的艺术的限度内，可以称作自理艺术，或曰私人伦理。</w:t>
                            </w:r>
                          </w:p>
                        </w:txbxContent>
                      </wps:txbx>
                      <wps:bodyPr vert="horz" wrap="square" lIns="0" tIns="0" rIns="0" bIns="0" anchor="t">
                        <a:spAutoFit/>
                      </wps:bodyPr>
                    </wps:wsp>
                  </a:graphicData>
                </a:graphic>
              </wp:anchor>
            </w:drawing>
          </mc:Choice>
          <mc:Fallback>
            <w:pict>
              <v:shape type="#_x0000_t202" filled="f" stroked="f" style="margin-left:39pt;margin-top:0pt;width:274pt;height:6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0" w:lineRule="atLeast"/>
                        <w:ind w:left="0" w:right="0" w:firstLine="380"/>
                        <w:jc w:val="both"/>
                        <w:textAlignment w:val="auto"/>
                        <w:rPr>
                          <w:sz w:val="17"/>
                        </w:rPr>
                      </w:pPr>
                      <w:r>
                        <w:rPr>
                          <w:rFonts w:ascii="宋体" w:hAnsi="宋体" w:cs="宋体" w:eastAsia="宋体"/>
                          <w:sz w:val="17"/>
                          <w:color w:val="000000"/>
                          <w:b w:val="on"/>
                          <w:i w:val="off"/>
                        </w:rPr>
                        <w:t>3.那么，在一个人力所能及的范围内，它所指导的是什么行</w:t>
                      </w:r>
                      <w:r>
                        <w:rPr>
                          <w:rFonts w:ascii="宋体" w:hAnsi="宋体" w:cs="宋体" w:eastAsia="宋体"/>
                          <w:sz w:val="17"/>
                          <w:color w:val="000000"/>
                          <w:b w:val="on"/>
                          <w:i w:val="off"/>
                        </w:rPr>
                        <w:t>为?它们必定要么是他自己的行为，要么是其他载体的行为。伦理，</w:t>
                      </w:r>
                      <w:r>
                        <w:rPr>
                          <w:rFonts w:ascii="宋体" w:hAnsi="宋体" w:cs="宋体" w:eastAsia="宋体"/>
                          <w:sz w:val="17"/>
                          <w:color w:val="000000"/>
                          <w:b w:val="on"/>
                          <w:i w:val="off"/>
                        </w:rPr>
                        <w:t>在它是指导个人自身行动的艺术的限度内，可以称作自理艺术，或</w:t>
                      </w:r>
                      <w:r>
                        <w:rPr>
                          <w:rFonts w:ascii="宋体" w:hAnsi="宋体" w:cs="宋体" w:eastAsia="宋体"/>
                          <w:sz w:val="17"/>
                          <w:color w:val="000000"/>
                          <w:b w:val="on"/>
                          <w:i w:val="off"/>
                        </w:rPr>
                        <w:t>曰私人伦理。</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597760" behindDoc="0" locked="0" layoutInCell="1" allowOverlap="1">
                <wp:simplePos x="0" y="0"/>
                <wp:positionH relativeFrom="column">
                  <wp:posOffset>0</wp:posOffset>
                </wp:positionH>
                <wp:positionV relativeFrom="paragraph">
                  <wp:posOffset>0</wp:posOffset>
                </wp:positionV>
                <wp:extent cx="3962400" cy="50800"/>
                <wp:effectExtent l="0" t="0" r="0" b="0"/>
                <wp:wrapTopAndBottom/>
                <wp:docPr id="2165" name="文本框 2165"/>
                <wp:cNvGraphicFramePr/>
                <a:graphic xmlns:a="http://schemas.openxmlformats.org/drawingml/2006/main">
                  <a:graphicData uri="http://schemas.microsoft.com/office/word/2010/wordprocessingShape">
                    <wps:wsp>
                      <wps:cNvSpPr txBox="1"/>
                      <wps:spPr>
                        <a:xfrm>
                          <a:off x="0" y="0"/>
                          <a:ext cx="39624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598784" behindDoc="0" locked="0" layoutInCell="1" allowOverlap="1">
                <wp:simplePos x="0" y="0"/>
                <wp:positionH relativeFrom="column">
                  <wp:posOffset>0</wp:posOffset>
                </wp:positionH>
                <wp:positionV relativeFrom="paragraph">
                  <wp:posOffset>50800</wp:posOffset>
                </wp:positionV>
                <wp:extent cx="482600" cy="114300"/>
                <wp:effectExtent l="0" t="0" r="0" b="0"/>
                <wp:wrapTopAndBottom/>
                <wp:docPr id="2166" name="文本框 2166"/>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管理艺术，</w:t>
                            </w:r>
                          </w:p>
                        </w:txbxContent>
                      </wps:txbx>
                      <wps:bodyPr vert="horz" wrap="square" lIns="0" tIns="0" rIns="0" bIns="0" anchor="t">
                        <a:spAutoFit/>
                      </wps:bodyPr>
                    </wps:wsp>
                  </a:graphicData>
                </a:graphic>
              </wp:anchor>
            </w:drawing>
          </mc:Choice>
          <mc:Fallback>
            <w:pict>
              <v:shape type="#_x0000_t202" filled="f" stroked="f" style="margin-left:0pt;margin-top:4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管理艺术，</w:t>
                      </w:r>
                    </w:p>
                  </w:txbxContent>
                </v:textbox>
              </v:shape>
            </w:pict>
          </mc:Fallback>
        </mc:AlternateContent>
      </w:r>
      <w:r>
        <w:rPr>
          <w:noProof/>
        </w:rPr>
        <mc:AlternateContent>
          <mc:Choice Requires="wps">
            <w:drawing>
              <wp:anchor distT="0" distB="0" distL="0" distR="0" simplePos="0" relativeHeight="252599808" behindDoc="0" locked="0" layoutInCell="1" allowOverlap="1">
                <wp:simplePos x="0" y="0"/>
                <wp:positionH relativeFrom="column">
                  <wp:posOffset>736600</wp:posOffset>
                </wp:positionH>
                <wp:positionV relativeFrom="paragraph">
                  <wp:posOffset>0</wp:posOffset>
                </wp:positionV>
                <wp:extent cx="3225800" cy="152400"/>
                <wp:effectExtent l="0" t="0" r="0" b="0"/>
                <wp:wrapTopAndBottom/>
                <wp:docPr id="2167" name="文本框 2167"/>
                <wp:cNvGraphicFramePr/>
                <a:graphic xmlns:a="http://schemas.openxmlformats.org/drawingml/2006/main">
                  <a:graphicData uri="http://schemas.microsoft.com/office/word/2010/wordprocessingShape">
                    <wps:wsp>
                      <wps:cNvSpPr txBox="1"/>
                      <wps:spPr>
                        <a:xfrm>
                          <a:off x="0" y="0"/>
                          <a:ext cx="32258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b/>
                                <w:color w:val="000000"/>
                                <w:sz w:val="17"/>
                              </w:rPr>
                              <w:t>4.</w:t>
                            </w:r>
                            <w:r>
                              <w:rPr>
                                <w:rFonts w:ascii="宋体" w:eastAsia="宋体" w:hAnsi="宋体" w:cs="宋体"/>
                                <w:b/>
                                <w:color w:val="000000"/>
                                <w:sz w:val="17"/>
                              </w:rPr>
                              <w:t>有哪些别的载体，它们处于人的支配性影响之下，同时可</w:t>
                            </w:r>
                          </w:p>
                        </w:txbxContent>
                      </wps:txbx>
                      <wps:bodyPr vert="horz" wrap="square" lIns="0" tIns="0" rIns="0" bIns="0" anchor="t">
                        <a:spAutoFit/>
                      </wps:bodyPr>
                    </wps:wsp>
                  </a:graphicData>
                </a:graphic>
              </wp:anchor>
            </w:drawing>
          </mc:Choice>
          <mc:Fallback>
            <w:pict>
              <v:shape type="#_x0000_t202" filled="f" stroked="f" style="margin-left:58pt;margin-top:0pt;width:25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n"/>
                          <w:i w:val="off"/>
                        </w:rPr>
                        <w:t>4.有哪些别的载体，它们处于人的支配性影响之下，同时可</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600832" behindDoc="0" locked="0" layoutInCell="1" allowOverlap="1">
                <wp:simplePos x="0" y="0"/>
                <wp:positionH relativeFrom="column">
                  <wp:posOffset>0</wp:posOffset>
                </wp:positionH>
                <wp:positionV relativeFrom="paragraph">
                  <wp:posOffset>0</wp:posOffset>
                </wp:positionV>
                <wp:extent cx="3962400" cy="165100"/>
                <wp:effectExtent l="0" t="0" r="0" b="0"/>
                <wp:wrapTopAndBottom/>
                <wp:docPr id="2168" name="文本框 2168"/>
                <wp:cNvGraphicFramePr/>
                <a:graphic xmlns:a="http://schemas.openxmlformats.org/drawingml/2006/main">
                  <a:graphicData uri="http://schemas.microsoft.com/office/word/2010/wordprocessingShape">
                    <wps:wsp>
                      <wps:cNvSpPr txBox="1"/>
                      <wps:spPr>
                        <a:xfrm>
                          <a:off x="0" y="0"/>
                          <a:ext cx="3962400" cy="165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1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01856" behindDoc="0" locked="0" layoutInCell="1" allowOverlap="1">
                <wp:simplePos x="0" y="0"/>
                <wp:positionH relativeFrom="column">
                  <wp:posOffset>0</wp:posOffset>
                </wp:positionH>
                <wp:positionV relativeFrom="paragraph">
                  <wp:posOffset>0</wp:posOffset>
                </wp:positionV>
                <wp:extent cx="495300" cy="114300"/>
                <wp:effectExtent l="0" t="0" r="0" b="0"/>
                <wp:wrapTopAndBottom/>
                <wp:docPr id="2169" name="文本框 2169"/>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即立法艺术</w:t>
                            </w:r>
                          </w:p>
                        </w:txbxContent>
                      </wps:txbx>
                      <wps:bodyPr vert="horz" wrap="square" lIns="0" tIns="0" rIns="0" bIns="0" anchor="t">
                        <a:spAutoFit/>
                      </wps:bodyPr>
                    </wps:wsp>
                  </a:graphicData>
                </a:graphic>
              </wp:anchor>
            </w:drawing>
          </mc:Choice>
          <mc:Fallback>
            <w:pict>
              <v:shape type="#_x0000_t202" filled="f" stroked="f" style="margin-left:0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即立法艺术</w:t>
                      </w:r>
                    </w:p>
                  </w:txbxContent>
                </v:textbox>
              </v:shape>
            </w:pict>
          </mc:Fallback>
        </mc:AlternateContent>
      </w:r>
      <w:r>
        <w:rPr>
          <w:noProof/>
        </w:rPr>
        <mc:AlternateContent>
          <mc:Choice Requires="wps">
            <w:drawing>
              <wp:anchor distT="0" distB="0" distL="0" distR="0" simplePos="0" relativeHeight="252602880" behindDoc="0" locked="0" layoutInCell="1" allowOverlap="1">
                <wp:simplePos x="0" y="0"/>
                <wp:positionH relativeFrom="column">
                  <wp:posOffset>482600</wp:posOffset>
                </wp:positionH>
                <wp:positionV relativeFrom="paragraph">
                  <wp:posOffset>63500</wp:posOffset>
                </wp:positionV>
                <wp:extent cx="3479800" cy="114300"/>
                <wp:effectExtent l="0" t="0" r="0" b="0"/>
                <wp:wrapTopAndBottom/>
                <wp:docPr id="2170" name="文本框 2170"/>
                <wp:cNvGraphicFramePr/>
                <a:graphic xmlns:a="http://schemas.openxmlformats.org/drawingml/2006/main">
                  <a:graphicData uri="http://schemas.microsoft.com/office/word/2010/wordprocessingShape">
                    <wps:wsp>
                      <wps:cNvSpPr txBox="1"/>
                      <wps:spPr>
                        <a:xfrm>
                          <a:off x="0" y="0"/>
                          <a:ext cx="34798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得幸福</w:t>
                            </w:r>
                            <w:r>
                              <w:rPr>
                                <w:rFonts w:ascii="宋体" w:eastAsia="宋体" w:hAnsi="宋体" w:cs="宋体"/>
                                <w:b/>
                                <w:color w:val="000000"/>
                                <w:sz w:val="10"/>
                              </w:rPr>
                              <w:t>?</w:t>
                            </w:r>
                            <w:r>
                              <w:rPr>
                                <w:rFonts w:ascii="宋体" w:eastAsia="宋体" w:hAnsi="宋体" w:cs="宋体"/>
                                <w:b/>
                                <w:color w:val="000000"/>
                                <w:sz w:val="10"/>
                              </w:rPr>
                              <w:t>它们有两种：</w:t>
                            </w:r>
                            <w:r>
                              <w:rPr>
                                <w:rFonts w:ascii="宋体" w:eastAsia="宋体" w:hAnsi="宋体" w:cs="宋体"/>
                                <w:b/>
                                <w:color w:val="000000"/>
                                <w:sz w:val="10"/>
                              </w:rPr>
                              <w:t>(1)</w:t>
                            </w:r>
                            <w:r>
                              <w:rPr>
                                <w:rFonts w:ascii="宋体" w:eastAsia="宋体" w:hAnsi="宋体" w:cs="宋体"/>
                                <w:b/>
                                <w:color w:val="000000"/>
                                <w:sz w:val="10"/>
                              </w:rPr>
                              <w:t>被称作人</w:t>
                            </w:r>
                            <w:r>
                              <w:rPr>
                                <w:rFonts w:ascii="宋体" w:eastAsia="宋体" w:hAnsi="宋体" w:cs="宋体"/>
                                <w:b/>
                                <w:color w:val="000000"/>
                                <w:sz w:val="10"/>
                              </w:rPr>
                              <w:t>(persons)</w:t>
                            </w:r>
                            <w:r>
                              <w:rPr>
                                <w:rFonts w:ascii="宋体" w:eastAsia="宋体" w:hAnsi="宋体" w:cs="宋体"/>
                                <w:b/>
                                <w:color w:val="000000"/>
                                <w:sz w:val="10"/>
                              </w:rPr>
                              <w:t>的其他人；</w:t>
                            </w:r>
                            <w:r>
                              <w:rPr>
                                <w:rFonts w:ascii="宋体" w:eastAsia="宋体" w:hAnsi="宋体" w:cs="宋体"/>
                                <w:b/>
                                <w:color w:val="000000"/>
                                <w:sz w:val="10"/>
                              </w:rPr>
                              <w:t>(2)</w:t>
                            </w:r>
                            <w:r>
                              <w:rPr>
                                <w:rFonts w:ascii="宋体" w:eastAsia="宋体" w:hAnsi="宋体" w:cs="宋体"/>
                                <w:b/>
                                <w:color w:val="000000"/>
                                <w:sz w:val="10"/>
                              </w:rPr>
                              <w:t>其他动</w:t>
                            </w:r>
                          </w:p>
                        </w:txbxContent>
                      </wps:txbx>
                      <wps:bodyPr vert="horz" wrap="square" lIns="0" tIns="0" rIns="0" bIns="0" anchor="t">
                        <a:spAutoFit/>
                      </wps:bodyPr>
                    </wps:wsp>
                  </a:graphicData>
                </a:graphic>
              </wp:anchor>
            </w:drawing>
          </mc:Choice>
          <mc:Fallback>
            <w:pict>
              <v:shape type="#_x0000_t202" filled="f" stroked="f" style="margin-left:38pt;margin-top:5pt;width:27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得幸福?它们有两种：(1)被称作人(persons)的其他人；(2)其他动</w:t>
                      </w:r>
                    </w:p>
                  </w:txbxContent>
                </v:textbox>
              </v:shape>
            </w:pict>
          </mc:Fallback>
        </mc:AlternateContent>
      </w:r>
      <w:r>
        <w:rPr>
          <w:noProof/>
        </w:rPr>
        <mc:AlternateContent>
          <mc:Choice Requires="wps">
            <w:drawing>
              <wp:anchor distT="0" distB="0" distL="0" distR="0" simplePos="0" relativeHeight="252603904" behindDoc="0" locked="0" layoutInCell="1" allowOverlap="1">
                <wp:simplePos x="0" y="0"/>
                <wp:positionH relativeFrom="column">
                  <wp:posOffset>0</wp:posOffset>
                </wp:positionH>
                <wp:positionV relativeFrom="paragraph">
                  <wp:posOffset>165100</wp:posOffset>
                </wp:positionV>
                <wp:extent cx="495300" cy="88900"/>
                <wp:effectExtent l="0" t="0" r="0" b="0"/>
                <wp:wrapTopAndBottom/>
                <wp:docPr id="2171" name="文本框 2171"/>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b/>
                                <w:color w:val="000000"/>
                                <w:sz w:val="10"/>
                              </w:rPr>
                              <w:t>和行政艺术</w:t>
                            </w:r>
                          </w:p>
                        </w:txbxContent>
                      </wps:txbx>
                      <wps:bodyPr vert="horz" wrap="square" lIns="0" tIns="0" rIns="0" bIns="0" anchor="t">
                        <a:spAutoFit/>
                      </wps:bodyPr>
                    </wps:wsp>
                  </a:graphicData>
                </a:graphic>
              </wp:anchor>
            </w:drawing>
          </mc:Choice>
          <mc:Fallback>
            <w:pict>
              <v:shape type="#_x0000_t202" filled="f" stroked="f" style="margin-left:0pt;margin-top:13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n"/>
                          <w:i w:val="off"/>
                        </w:rPr>
                        <w:t>和行政艺术</w:t>
                      </w:r>
                    </w:p>
                  </w:txbxContent>
                </v:textbox>
              </v:shape>
            </w:pict>
          </mc:Fallback>
        </mc:AlternateContent>
      </w:r>
    </w:p>
    <w:p w:rsidR="00D55C98" w:rsidRDefault="00E14246">
      <w:pPr>
        <w:autoSpaceDE w:val="0"/>
        <w:autoSpaceDN w:val="0"/>
        <w:spacing w:line="220" w:lineRule="atLeast"/>
        <w:ind w:left="780"/>
        <w:rPr>
          <w:sz w:val="17"/>
        </w:rPr>
      </w:pPr>
      <w:r>
        <w:rPr>
          <w:rFonts w:ascii="宋体" w:eastAsia="宋体" w:hAnsi="宋体" w:cs="宋体"/>
          <w:b/>
          <w:color w:val="000000"/>
          <w:sz w:val="17"/>
        </w:rPr>
        <w:t>物，其利益由于旧时法学家的麻木而遭忽视，降入物类。</w:t>
      </w:r>
      <w:r>
        <w:rPr>
          <w:rFonts w:ascii="宋体" w:eastAsia="宋体" w:hAnsi="宋体" w:cs="宋体"/>
          <w:b/>
          <w:color w:val="000000"/>
          <w:sz w:val="17"/>
        </w:rPr>
        <w:t>⑥</w:t>
      </w:r>
      <w:r>
        <w:rPr>
          <w:rFonts w:ascii="宋体" w:eastAsia="宋体" w:hAnsi="宋体" w:cs="宋体"/>
          <w:b/>
          <w:color w:val="000000"/>
          <w:sz w:val="17"/>
        </w:rPr>
        <w:t>就这其</w:t>
      </w:r>
    </w:p>
    <w:p w:rsidR="00D55C98" w:rsidRDefault="00D55C98">
      <w:pPr>
        <w:spacing w:line="186" w:lineRule="exact"/>
      </w:pPr>
    </w:p>
    <w:p w:rsidR="00D55C98" w:rsidRDefault="00E14246">
      <w:pPr>
        <w:spacing w:line="14" w:lineRule="exact"/>
      </w:pPr>
      <w:r>
        <w:rPr>
          <w:noProof/>
        </w:rPr>
        <mc:AlternateContent>
          <mc:Choice Requires="wps">
            <w:drawing>
              <wp:anchor distT="0" distB="0" distL="0" distR="0" simplePos="0" relativeHeight="252604928" behindDoc="0" locked="0" layoutInCell="1" allowOverlap="1">
                <wp:simplePos x="0" y="0"/>
                <wp:positionH relativeFrom="column">
                  <wp:posOffset>0</wp:posOffset>
                </wp:positionH>
                <wp:positionV relativeFrom="paragraph">
                  <wp:posOffset>0</wp:posOffset>
                </wp:positionV>
                <wp:extent cx="4025900" cy="266700"/>
                <wp:effectExtent l="0" t="0" r="0" b="0"/>
                <wp:wrapTopAndBottom/>
                <wp:docPr id="2172" name="文本框 2172"/>
                <wp:cNvGraphicFramePr/>
                <a:graphic xmlns:a="http://schemas.openxmlformats.org/drawingml/2006/main">
                  <a:graphicData uri="http://schemas.microsoft.com/office/word/2010/wordprocessingShape">
                    <wps:wsp>
                      <wps:cNvSpPr txBox="1"/>
                      <wps:spPr>
                        <a:xfrm>
                          <a:off x="0" y="0"/>
                          <a:ext cx="4025900" cy="266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7pt;height:2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05952" behindDoc="0" locked="0" layoutInCell="1" allowOverlap="1">
                <wp:simplePos x="0" y="0"/>
                <wp:positionH relativeFrom="column">
                  <wp:posOffset>0</wp:posOffset>
                </wp:positionH>
                <wp:positionV relativeFrom="paragraph">
                  <wp:posOffset>0</wp:posOffset>
                </wp:positionV>
                <wp:extent cx="495300" cy="114300"/>
                <wp:effectExtent l="0" t="0" r="0" b="0"/>
                <wp:wrapTopAndBottom/>
                <wp:docPr id="2173" name="文本框 217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低级动物的</w:t>
                            </w:r>
                          </w:p>
                        </w:txbxContent>
                      </wps:txbx>
                      <wps:bodyPr vert="horz" wrap="square" lIns="0" tIns="0" rIns="0" bIns="0" anchor="t">
                        <a:spAutoFit/>
                      </wps:bodyPr>
                    </wps:wsp>
                  </a:graphicData>
                </a:graphic>
              </wp:anchor>
            </w:drawing>
          </mc:Choice>
          <mc:Fallback>
            <w:pict>
              <v:shape type="#_x0000_t202" filled="f" stroked="f" style="margin-left:0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低级动物的</w:t>
                      </w:r>
                    </w:p>
                  </w:txbxContent>
                </v:textbox>
              </v:shape>
            </w:pict>
          </mc:Fallback>
        </mc:AlternateContent>
      </w:r>
      <w:r>
        <w:rPr>
          <w:noProof/>
        </w:rPr>
        <mc:AlternateContent>
          <mc:Choice Requires="wps">
            <w:drawing>
              <wp:anchor distT="0" distB="0" distL="0" distR="0" simplePos="0" relativeHeight="252606976" behindDoc="0" locked="0" layoutInCell="1" allowOverlap="1">
                <wp:simplePos x="0" y="0"/>
                <wp:positionH relativeFrom="column">
                  <wp:posOffset>0</wp:posOffset>
                </wp:positionH>
                <wp:positionV relativeFrom="paragraph">
                  <wp:posOffset>127000</wp:posOffset>
                </wp:positionV>
                <wp:extent cx="495300" cy="114300"/>
                <wp:effectExtent l="0" t="0" r="0" b="0"/>
                <wp:wrapTopAndBottom/>
                <wp:docPr id="2174" name="文本框 2174"/>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利益在立法</w:t>
                            </w:r>
                          </w:p>
                        </w:txbxContent>
                      </wps:txbx>
                      <wps:bodyPr vert="horz" wrap="square" lIns="0" tIns="0" rIns="0" bIns="0" anchor="t">
                        <a:spAutoFit/>
                      </wps:bodyPr>
                    </wps:wsp>
                  </a:graphicData>
                </a:graphic>
              </wp:anchor>
            </w:drawing>
          </mc:Choice>
          <mc:Fallback>
            <w:pict>
              <v:shape type="#_x0000_t202" filled="f" stroked="f" style="margin-left:0pt;margin-top:1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利益在立法</w:t>
                      </w:r>
                    </w:p>
                  </w:txbxContent>
                </v:textbox>
              </v:shape>
            </w:pict>
          </mc:Fallback>
        </mc:AlternateContent>
      </w:r>
      <w:r>
        <w:rPr>
          <w:noProof/>
        </w:rPr>
        <mc:AlternateContent>
          <mc:Choice Requires="wps">
            <w:drawing>
              <wp:anchor distT="0" distB="0" distL="0" distR="0" simplePos="0" relativeHeight="252608000" behindDoc="0" locked="0" layoutInCell="1" allowOverlap="1">
                <wp:simplePos x="0" y="0"/>
                <wp:positionH relativeFrom="column">
                  <wp:posOffset>0</wp:posOffset>
                </wp:positionH>
                <wp:positionV relativeFrom="paragraph">
                  <wp:posOffset>266700</wp:posOffset>
                </wp:positionV>
                <wp:extent cx="482600" cy="114300"/>
                <wp:effectExtent l="0" t="0" r="0" b="0"/>
                <wp:wrapTopAndBottom/>
                <wp:docPr id="2175" name="文本框 217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中被不恰当</w:t>
                            </w:r>
                          </w:p>
                        </w:txbxContent>
                      </wps:txbx>
                      <wps:bodyPr vert="horz" wrap="square" lIns="0" tIns="0" rIns="0" bIns="0" anchor="t">
                        <a:spAutoFit/>
                      </wps:bodyPr>
                    </wps:wsp>
                  </a:graphicData>
                </a:graphic>
              </wp:anchor>
            </w:drawing>
          </mc:Choice>
          <mc:Fallback>
            <w:pict>
              <v:shape type="#_x0000_t202" filled="f" stroked="f" style="margin-left:0pt;margin-top:2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中被不恰当</w:t>
                      </w:r>
                    </w:p>
                  </w:txbxContent>
                </v:textbox>
              </v:shape>
            </w:pict>
          </mc:Fallback>
        </mc:AlternateContent>
      </w:r>
      <w:r>
        <w:rPr>
          <w:noProof/>
        </w:rPr>
        <mc:AlternateContent>
          <mc:Choice Requires="wps">
            <w:drawing>
              <wp:anchor distT="0" distB="0" distL="0" distR="0" simplePos="0" relativeHeight="252609024" behindDoc="0" locked="0" layoutInCell="1" allowOverlap="1">
                <wp:simplePos x="0" y="0"/>
                <wp:positionH relativeFrom="column">
                  <wp:posOffset>533400</wp:posOffset>
                </wp:positionH>
                <wp:positionV relativeFrom="paragraph">
                  <wp:posOffset>0</wp:posOffset>
                </wp:positionV>
                <wp:extent cx="1219200" cy="38100"/>
                <wp:effectExtent l="0" t="0" r="0" b="0"/>
                <wp:wrapTopAndBottom/>
                <wp:docPr id="2176" name="文本框 2176"/>
                <wp:cNvGraphicFramePr/>
                <a:graphic xmlns:a="http://schemas.openxmlformats.org/drawingml/2006/main">
                  <a:graphicData uri="http://schemas.microsoft.com/office/word/2010/wordprocessingShape">
                    <wps:wsp>
                      <wps:cNvSpPr txBox="1"/>
                      <wps:spPr>
                        <a:xfrm>
                          <a:off x="0" y="0"/>
                          <a:ext cx="1219200" cy="38100"/>
                        </a:xfrm>
                        <a:prstGeom prst="rect">
                          <a:avLst/>
                        </a:prstGeom>
                        <a:noFill/>
                        <a:ln w="6350">
                          <a:noFill/>
                        </a:ln>
                      </wps:spPr>
                      <wps:txbx>
                        <w:txbxContent>
                          <w:p w:rsidR="00D55C98" w:rsidRDefault="00E14246">
                            <w:pPr>
                              <w:spacing w:line="60" w:lineRule="exact"/>
                              <w:rPr>
                                <w:sz w:val="24"/>
                              </w:rPr>
                            </w:pPr>
                            <w:r>
                              <w:rPr>
                                <w:rFonts w:ascii="宋体" w:eastAsia="宋体" w:hAnsi="宋体" w:cs="宋体"/>
                                <w:sz w:val="24"/>
                                <w:u w:val="single"/>
                              </w:rPr>
                              <w:t xml:space="preserve">                </w:t>
                            </w:r>
                          </w:p>
                        </w:txbxContent>
                      </wps:txbx>
                      <wps:bodyPr vert="horz" wrap="square" lIns="0" tIns="0" rIns="0" bIns="0" anchor="t">
                        <a:spAutoFit/>
                      </wps:bodyPr>
                    </wps:wsp>
                  </a:graphicData>
                </a:graphic>
              </wp:anchor>
            </w:drawing>
          </mc:Choice>
          <mc:Fallback>
            <w:pict>
              <v:shape type="#_x0000_t202" filled="f" stroked="f" style="margin-left:42pt;margin-top:0pt;width:96pt;height: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spacing w:before="0" w:after="0" w:line="60" w:lineRule="exact"/>
                        <w:ind w:left="0" w:right="0"/>
                        <w:jc w:val="both"/>
                        <w:textAlignment w:val="auto"/>
                        <w:rPr>
                          <w:sz w:val="24"/>
                        </w:rPr>
                      </w:pPr>
                      <w:r>
                        <w:rPr>
                          <w:rFonts w:ascii="宋体" w:hAnsi="宋体" w:cs="宋体" w:eastAsia="宋体"/>
                          <w:sz w:val="24"/>
                          <w:u w:val="single"/>
                        </w:rPr>
                        <w:t xml:space="preserve">                </w:t>
                      </w:r>
                    </w:p>
                  </w:txbxContent>
                </v:textbox>
              </v:shape>
            </w:pict>
          </mc:Fallback>
        </mc:AlternateContent>
      </w:r>
      <w:r>
        <w:rPr>
          <w:noProof/>
        </w:rPr>
        <mc:AlternateContent>
          <mc:Choice Requires="wps">
            <w:drawing>
              <wp:anchor distT="0" distB="0" distL="0" distR="0" simplePos="0" relativeHeight="252610048" behindDoc="0" locked="0" layoutInCell="1" allowOverlap="1">
                <wp:simplePos x="0" y="0"/>
                <wp:positionH relativeFrom="column">
                  <wp:posOffset>558800</wp:posOffset>
                </wp:positionH>
                <wp:positionV relativeFrom="paragraph">
                  <wp:posOffset>50800</wp:posOffset>
                </wp:positionV>
                <wp:extent cx="3467100" cy="241300"/>
                <wp:effectExtent l="0" t="0" r="0" b="0"/>
                <wp:wrapTopAndBottom/>
                <wp:docPr id="2177" name="文本框 2177"/>
                <wp:cNvGraphicFramePr/>
                <a:graphic xmlns:a="http://schemas.openxmlformats.org/drawingml/2006/main">
                  <a:graphicData uri="http://schemas.microsoft.com/office/word/2010/wordprocessingShape">
                    <wps:wsp>
                      <wps:cNvSpPr txBox="1"/>
                      <wps:spPr>
                        <a:xfrm>
                          <a:off x="0" y="0"/>
                          <a:ext cx="3467100" cy="241300"/>
                        </a:xfrm>
                        <a:prstGeom prst="rect">
                          <a:avLst/>
                        </a:prstGeom>
                        <a:noFill/>
                        <a:ln w="6350">
                          <a:noFill/>
                        </a:ln>
                      </wps:spPr>
                      <wps:txbx>
                        <w:txbxContent>
                          <w:p w:rsidR="00D55C98" w:rsidRDefault="00E14246">
                            <w:pPr>
                              <w:autoSpaceDE w:val="0"/>
                              <w:autoSpaceDN w:val="0"/>
                              <w:spacing w:line="180" w:lineRule="atLeast"/>
                              <w:ind w:firstLine="280"/>
                              <w:rPr>
                                <w:sz w:val="10"/>
                              </w:rPr>
                            </w:pPr>
                            <w:r>
                              <w:rPr>
                                <w:rFonts w:ascii="宋体" w:eastAsia="宋体" w:hAnsi="宋体" w:cs="宋体"/>
                                <w:b/>
                                <w:color w:val="000000"/>
                                <w:sz w:val="10"/>
                              </w:rPr>
                              <w:t xml:space="preserve">⑥  </w:t>
                            </w:r>
                            <w:r>
                              <w:rPr>
                                <w:rFonts w:ascii="宋体" w:eastAsia="宋体" w:hAnsi="宋体" w:cs="宋体"/>
                                <w:b/>
                                <w:color w:val="000000"/>
                                <w:sz w:val="10"/>
                              </w:rPr>
                              <w:t>在印度教</w:t>
                            </w:r>
                            <w:r>
                              <w:rPr>
                                <w:rFonts w:ascii="宋体" w:eastAsia="宋体" w:hAnsi="宋体" w:cs="宋体"/>
                                <w:b/>
                                <w:color w:val="000000"/>
                                <w:sz w:val="10"/>
                              </w:rPr>
                              <w:t>(Gentoo)①</w:t>
                            </w:r>
                            <w:r>
                              <w:rPr>
                                <w:rFonts w:ascii="宋体" w:eastAsia="宋体" w:hAnsi="宋体" w:cs="宋体"/>
                                <w:b/>
                                <w:color w:val="000000"/>
                                <w:sz w:val="10"/>
                              </w:rPr>
                              <w:t>和伊斯兰教下面，其余动物生灵的利益似乎受到了某种注意。为什么它们普遍未像人类生灵的利益那样，被允许在敏感性方面有那么多差异</w:t>
                            </w:r>
                            <w:r>
                              <w:rPr>
                                <w:rFonts w:ascii="宋体" w:eastAsia="宋体" w:hAnsi="宋体" w:cs="宋体"/>
                                <w:b/>
                                <w:color w:val="000000"/>
                                <w:sz w:val="10"/>
                              </w:rPr>
                              <w:t>?</w:t>
                            </w:r>
                            <w:r>
                              <w:rPr>
                                <w:rFonts w:ascii="宋体" w:eastAsia="宋体" w:hAnsi="宋体" w:cs="宋体"/>
                                <w:b/>
                                <w:color w:val="000000"/>
                                <w:sz w:val="10"/>
                              </w:rPr>
                              <w:t>因</w:t>
                            </w:r>
                          </w:p>
                        </w:txbxContent>
                      </wps:txbx>
                      <wps:bodyPr vert="horz" wrap="square" lIns="0" tIns="0" rIns="0" bIns="0" anchor="t">
                        <a:spAutoFit/>
                      </wps:bodyPr>
                    </wps:wsp>
                  </a:graphicData>
                </a:graphic>
              </wp:anchor>
            </w:drawing>
          </mc:Choice>
          <mc:Fallback>
            <w:pict>
              <v:shape type="#_x0000_t202" filled="f" stroked="f" style="margin-left:44pt;margin-top:4pt;width:273pt;height:1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firstLine="280"/>
                        <w:jc w:val="both"/>
                        <w:textAlignment w:val="auto"/>
                        <w:rPr>
                          <w:sz w:val="10"/>
                        </w:rPr>
                      </w:pPr>
                      <w:r>
                        <w:rPr>
                          <w:rFonts w:ascii="宋体" w:hAnsi="宋体" w:cs="宋体" w:eastAsia="宋体"/>
                          <w:sz w:val="10"/>
                          <w:color w:val="000000"/>
                          <w:b w:val="on"/>
                          <w:i w:val="off"/>
                        </w:rPr>
                        <w:t>⑥  在印度教(Gentoo)①和伊斯兰教下面，其余动物生灵的利益似乎受到了某种注</w:t>
                      </w:r>
                      <w:r>
                        <w:rPr>
                          <w:rFonts w:ascii="宋体" w:hAnsi="宋体" w:cs="宋体" w:eastAsia="宋体"/>
                          <w:sz w:val="10"/>
                          <w:color w:val="000000"/>
                          <w:b w:val="on"/>
                          <w:i w:val="off"/>
                        </w:rPr>
                        <w:t>意。为什么它们普遍未像人类生灵的利益那样，被允许在敏感性方面有那么多差异?因</w:t>
                      </w:r>
                    </w:p>
                  </w:txbxContent>
                </v:textbox>
              </v:shape>
            </w:pict>
          </mc:Fallback>
        </mc:AlternateContent>
      </w:r>
    </w:p>
    <w:p w:rsidR="00D55C98" w:rsidRDefault="00E14246">
      <w:pPr>
        <w:autoSpaceDE w:val="0"/>
        <w:autoSpaceDN w:val="0"/>
        <w:spacing w:before="20" w:line="180" w:lineRule="atLeast"/>
        <w:rPr>
          <w:sz w:val="24"/>
        </w:rPr>
      </w:pPr>
      <w:r>
        <w:rPr>
          <w:rFonts w:ascii="宋体" w:eastAsia="宋体" w:hAnsi="宋体" w:cs="宋体"/>
          <w:b/>
          <w:color w:val="000000"/>
          <w:sz w:val="10"/>
        </w:rPr>
        <w:t>地忽视了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0"/>
        </w:rPr>
        <w:t>① “</w:t>
      </w:r>
      <w:r>
        <w:rPr>
          <w:rFonts w:ascii="宋体" w:eastAsia="宋体" w:hAnsi="宋体" w:cs="宋体"/>
          <w:b/>
          <w:color w:val="000000"/>
          <w:sz w:val="10"/>
        </w:rPr>
        <w:t>印度教的</w:t>
      </w:r>
      <w:r>
        <w:rPr>
          <w:rFonts w:ascii="宋体" w:eastAsia="宋体" w:hAnsi="宋体" w:cs="宋体"/>
          <w:b/>
          <w:color w:val="000000"/>
          <w:sz w:val="10"/>
        </w:rPr>
        <w:t>”(Hindu)</w:t>
      </w:r>
      <w:r>
        <w:rPr>
          <w:rFonts w:ascii="宋体" w:eastAsia="宋体" w:hAnsi="宋体" w:cs="宋体"/>
          <w:b/>
          <w:color w:val="000000"/>
          <w:sz w:val="10"/>
        </w:rPr>
        <w:t>这一表示法，在</w:t>
      </w:r>
      <w:r>
        <w:rPr>
          <w:rFonts w:ascii="宋体" w:eastAsia="宋体" w:hAnsi="宋体" w:cs="宋体"/>
          <w:b/>
          <w:color w:val="000000"/>
          <w:sz w:val="10"/>
        </w:rPr>
        <w:t>19</w:t>
      </w:r>
      <w:r>
        <w:rPr>
          <w:rFonts w:ascii="宋体" w:eastAsia="宋体" w:hAnsi="宋体" w:cs="宋体"/>
          <w:b/>
          <w:color w:val="000000"/>
          <w:sz w:val="10"/>
        </w:rPr>
        <w:t>世纪前半期像是已经过时了。</w:t>
      </w:r>
      <w:r>
        <w:br w:type="page"/>
      </w:r>
    </w:p>
    <w:p w:rsidR="00D55C98" w:rsidRDefault="00E14246">
      <w:pPr>
        <w:autoSpaceDE w:val="0"/>
        <w:autoSpaceDN w:val="0"/>
        <w:spacing w:before="180" w:line="200" w:lineRule="atLeast"/>
        <w:ind w:left="80"/>
        <w:rPr>
          <w:sz w:val="12"/>
        </w:rPr>
      </w:pPr>
      <w:r>
        <w:rPr>
          <w:rFonts w:ascii="宋体" w:eastAsia="宋体" w:hAnsi="宋体" w:cs="宋体"/>
          <w:b/>
          <w:color w:val="000000"/>
          <w:sz w:val="12"/>
          <w:u w:val="single"/>
        </w:rPr>
        <w:lastRenderedPageBreak/>
        <w:t xml:space="preserve">                        </w:t>
      </w:r>
      <w:r>
        <w:rPr>
          <w:rFonts w:ascii="宋体" w:eastAsia="宋体" w:hAnsi="宋体" w:cs="宋体"/>
          <w:b/>
          <w:color w:val="000000"/>
          <w:sz w:val="12"/>
          <w:u w:val="single"/>
        </w:rPr>
        <w:t>第十七章</w:t>
      </w:r>
      <w:r>
        <w:rPr>
          <w:rFonts w:ascii="宋体" w:eastAsia="宋体" w:hAnsi="宋体" w:cs="宋体"/>
          <w:b/>
          <w:color w:val="000000"/>
          <w:sz w:val="12"/>
          <w:u w:val="single"/>
        </w:rPr>
        <w:t xml:space="preserve"> </w:t>
      </w:r>
      <w:r>
        <w:rPr>
          <w:rFonts w:ascii="宋体" w:eastAsia="宋体" w:hAnsi="宋体" w:cs="宋体"/>
          <w:b/>
          <w:color w:val="000000"/>
          <w:sz w:val="12"/>
          <w:u w:val="single"/>
        </w:rPr>
        <w:t>刑法的界限</w:t>
      </w:r>
      <w:r>
        <w:rPr>
          <w:rFonts w:ascii="宋体" w:eastAsia="宋体" w:hAnsi="宋体" w:cs="宋体"/>
          <w:b/>
          <w:color w:val="000000"/>
          <w:sz w:val="12"/>
          <w:u w:val="single"/>
        </w:rPr>
        <w:t xml:space="preserve">                   349 </w:t>
      </w:r>
    </w:p>
    <w:p w:rsidR="00D55C98" w:rsidRDefault="00E14246">
      <w:pPr>
        <w:autoSpaceDE w:val="0"/>
        <w:autoSpaceDN w:val="0"/>
        <w:spacing w:before="160" w:line="340" w:lineRule="atLeast"/>
        <w:ind w:left="80" w:right="280"/>
        <w:rPr>
          <w:sz w:val="19"/>
        </w:rPr>
      </w:pPr>
      <w:r>
        <w:rPr>
          <w:rFonts w:ascii="宋体" w:eastAsia="宋体" w:hAnsi="宋体" w:cs="宋体"/>
          <w:b/>
          <w:color w:val="000000"/>
          <w:sz w:val="19"/>
        </w:rPr>
        <w:t>他人而言，指导其行为达到上述目的的艺术，便是我们所指的、或</w:t>
      </w:r>
      <w:r>
        <w:rPr>
          <w:rFonts w:ascii="宋体" w:eastAsia="宋体" w:hAnsi="宋体" w:cs="宋体"/>
          <w:b/>
          <w:color w:val="000000"/>
          <w:sz w:val="19"/>
        </w:rPr>
        <w:t>283</w:t>
      </w:r>
      <w:r>
        <w:rPr>
          <w:rFonts w:ascii="宋体" w:eastAsia="宋体" w:hAnsi="宋体" w:cs="宋体"/>
          <w:b/>
          <w:color w:val="000000"/>
          <w:sz w:val="19"/>
        </w:rPr>
        <w:t>至少是根据功利原理我们唯一应指的管理艺术。这艺术在本身据以表现的措施具备持久性的限度内，一般用立法这一名称来表示，而在它们是暂时性的、凭当时事态决定的情况下，则用行政来表示。</w:t>
      </w:r>
    </w:p>
    <w:p w:rsidR="00D55C98" w:rsidRDefault="00E14246">
      <w:pPr>
        <w:autoSpaceDE w:val="0"/>
        <w:autoSpaceDN w:val="0"/>
        <w:spacing w:before="20" w:line="327" w:lineRule="atLeast"/>
        <w:ind w:left="20" w:firstLine="400"/>
        <w:rPr>
          <w:sz w:val="19"/>
        </w:rPr>
      </w:pPr>
      <w:r>
        <w:rPr>
          <w:rFonts w:ascii="宋体" w:eastAsia="宋体" w:hAnsi="宋体" w:cs="宋体"/>
          <w:b/>
          <w:color w:val="000000"/>
          <w:sz w:val="19"/>
        </w:rPr>
        <w:t>5.</w:t>
      </w:r>
      <w:r>
        <w:rPr>
          <w:rFonts w:ascii="宋体" w:eastAsia="宋体" w:hAnsi="宋体" w:cs="宋体"/>
          <w:b/>
          <w:color w:val="000000"/>
          <w:sz w:val="19"/>
        </w:rPr>
        <w:t>就其能力的成熟程度来考虑，人要么是在成年状态，</w:t>
      </w:r>
      <w:r>
        <w:rPr>
          <w:rFonts w:ascii="宋体" w:eastAsia="宋体" w:hAnsi="宋体" w:cs="宋体"/>
          <w:b/>
          <w:color w:val="000000"/>
          <w:sz w:val="19"/>
        </w:rPr>
        <w:t>要么</w:t>
      </w:r>
      <w:r>
        <w:rPr>
          <w:rFonts w:ascii="宋体" w:eastAsia="宋体" w:hAnsi="宋体" w:cs="宋体"/>
          <w:b/>
          <w:color w:val="000000"/>
          <w:sz w:val="19"/>
        </w:rPr>
        <w:t xml:space="preserve"> </w:t>
      </w:r>
      <w:r>
        <w:rPr>
          <w:rFonts w:ascii="宋体" w:eastAsia="宋体" w:hAnsi="宋体" w:cs="宋体"/>
          <w:b/>
          <w:color w:val="000000"/>
          <w:sz w:val="19"/>
        </w:rPr>
        <w:t>教育艺术是在未成年状态。管理艺术在关系到指导未成年人行为的范围内，可以称作教育艺术。要是这事务被托付给那些由于某种私人关系</w:t>
      </w:r>
    </w:p>
    <w:p w:rsidR="00D55C98" w:rsidRDefault="00E14246">
      <w:pPr>
        <w:spacing w:before="280" w:line="60" w:lineRule="exact"/>
        <w:ind w:left="120" w:right="42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60" w:line="202" w:lineRule="atLeast"/>
        <w:ind w:left="60" w:right="580" w:firstLine="20"/>
        <w:rPr>
          <w:sz w:val="12"/>
        </w:rPr>
      </w:pPr>
      <w:r>
        <w:rPr>
          <w:rFonts w:ascii="宋体" w:eastAsia="宋体" w:hAnsi="宋体" w:cs="宋体"/>
          <w:b/>
          <w:color w:val="000000"/>
          <w:sz w:val="12"/>
        </w:rPr>
        <w:t>为现存法律是互相恐惧的产物，而那些较少理性的动物缺乏人所有的那种手段来利用这种恐惧感。为什么它们不该如此</w:t>
      </w:r>
      <w:r>
        <w:rPr>
          <w:rFonts w:ascii="宋体" w:eastAsia="宋体" w:hAnsi="宋体" w:cs="宋体"/>
          <w:b/>
          <w:color w:val="000000"/>
          <w:sz w:val="12"/>
        </w:rPr>
        <w:t>?</w:t>
      </w:r>
      <w:r>
        <w:rPr>
          <w:rFonts w:ascii="宋体" w:eastAsia="宋体" w:hAnsi="宋体" w:cs="宋体"/>
          <w:b/>
          <w:color w:val="000000"/>
          <w:sz w:val="12"/>
        </w:rPr>
        <w:t>给不出理由。如果只涉及被吃的话，那么很有理由我们应被允许去吃那些我们喜欢吃的动物：我们因此更快乐，而它们决不因此更痛苦。它们完全没有我们所有的那些对未来苦难的长期预见。同无法避免的自然过程中等待着它们的死亡相比，它们在我们手中毙命通常、并</w:t>
      </w:r>
      <w:r>
        <w:rPr>
          <w:rFonts w:ascii="宋体" w:eastAsia="宋体" w:hAnsi="宋体" w:cs="宋体"/>
          <w:b/>
          <w:color w:val="000000"/>
          <w:sz w:val="12"/>
        </w:rPr>
        <w:t>且总是可以更快些，因而较少痛苦。如果只涉及被杀，那么很有理由我们应被允许去杀那些侵扰我们的动物：我们会因为它们活着而更痛苦，它们却决不因为死去而更痛苦。然而，有没有理由允许我们去折磨它们</w:t>
      </w:r>
      <w:r>
        <w:rPr>
          <w:rFonts w:ascii="宋体" w:eastAsia="宋体" w:hAnsi="宋体" w:cs="宋体"/>
          <w:b/>
          <w:color w:val="000000"/>
          <w:sz w:val="12"/>
        </w:rPr>
        <w:t>?</w:t>
      </w:r>
      <w:r>
        <w:rPr>
          <w:rFonts w:ascii="宋体" w:eastAsia="宋体" w:hAnsi="宋体" w:cs="宋体"/>
          <w:b/>
          <w:color w:val="000000"/>
          <w:sz w:val="12"/>
        </w:rPr>
        <w:t>我看不出有任何理由。有没有理由不允许我们去折磨它们</w:t>
      </w:r>
      <w:r>
        <w:rPr>
          <w:rFonts w:ascii="宋体" w:eastAsia="宋体" w:hAnsi="宋体" w:cs="宋体"/>
          <w:b/>
          <w:color w:val="000000"/>
          <w:sz w:val="12"/>
        </w:rPr>
        <w:t>?</w:t>
      </w:r>
      <w:r>
        <w:rPr>
          <w:rFonts w:ascii="宋体" w:eastAsia="宋体" w:hAnsi="宋体" w:cs="宋体"/>
          <w:b/>
          <w:color w:val="000000"/>
          <w:sz w:val="12"/>
        </w:rPr>
        <w:t>有的，有若干理由。见册一，</w:t>
      </w:r>
      <w:r>
        <w:rPr>
          <w:rFonts w:ascii="宋体" w:eastAsia="宋体" w:hAnsi="宋体" w:cs="宋体"/>
          <w:b/>
          <w:color w:val="000000"/>
          <w:sz w:val="12"/>
        </w:rPr>
        <w:t>“</w:t>
      </w:r>
      <w:r>
        <w:rPr>
          <w:rFonts w:ascii="宋体" w:eastAsia="宋体" w:hAnsi="宋体" w:cs="宋体"/>
          <w:b/>
          <w:color w:val="000000"/>
          <w:sz w:val="12"/>
        </w:rPr>
        <w:t>虐待动物</w:t>
      </w:r>
      <w:r>
        <w:rPr>
          <w:rFonts w:ascii="宋体" w:eastAsia="宋体" w:hAnsi="宋体" w:cs="宋体"/>
          <w:b/>
          <w:color w:val="000000"/>
          <w:sz w:val="12"/>
        </w:rPr>
        <w:t>”</w:t>
      </w:r>
      <w:r>
        <w:rPr>
          <w:rFonts w:ascii="宋体" w:eastAsia="宋体" w:hAnsi="宋体" w:cs="宋体"/>
          <w:b/>
          <w:color w:val="000000"/>
          <w:sz w:val="12"/>
        </w:rPr>
        <w:t>项。有这样的时代</w:t>
      </w:r>
      <w:r>
        <w:rPr>
          <w:rFonts w:ascii="宋体" w:eastAsia="宋体" w:hAnsi="宋体" w:cs="宋体"/>
          <w:b/>
          <w:color w:val="000000"/>
          <w:sz w:val="12"/>
        </w:rPr>
        <w:t>(</w:t>
      </w:r>
      <w:r>
        <w:rPr>
          <w:rFonts w:ascii="宋体" w:eastAsia="宋体" w:hAnsi="宋体" w:cs="宋体"/>
          <w:b/>
          <w:color w:val="000000"/>
          <w:sz w:val="12"/>
        </w:rPr>
        <w:t>而且我们伤心地说在许多地方它仍未过去</w:t>
      </w:r>
      <w:r>
        <w:rPr>
          <w:rFonts w:ascii="宋体" w:eastAsia="宋体" w:hAnsi="宋体" w:cs="宋体"/>
          <w:b/>
          <w:color w:val="000000"/>
          <w:sz w:val="12"/>
        </w:rPr>
        <w:t>)</w:t>
      </w:r>
      <w:r>
        <w:rPr>
          <w:rFonts w:ascii="宋体" w:eastAsia="宋体" w:hAnsi="宋体" w:cs="宋体"/>
          <w:b/>
          <w:color w:val="000000"/>
          <w:sz w:val="12"/>
        </w:rPr>
        <w:t>，人类的较大部分在奴隶名下，被法律当作与低级动物</w:t>
      </w:r>
      <w:r>
        <w:rPr>
          <w:rFonts w:ascii="宋体" w:eastAsia="宋体" w:hAnsi="宋体" w:cs="宋体"/>
          <w:b/>
          <w:color w:val="000000"/>
          <w:sz w:val="12"/>
        </w:rPr>
        <w:t>(</w:t>
      </w:r>
      <w:r>
        <w:rPr>
          <w:rFonts w:ascii="宋体" w:eastAsia="宋体" w:hAnsi="宋体" w:cs="宋体"/>
          <w:b/>
          <w:color w:val="000000"/>
          <w:sz w:val="12"/>
        </w:rPr>
        <w:t>例如在英国</w:t>
      </w:r>
      <w:r>
        <w:rPr>
          <w:rFonts w:ascii="宋体" w:eastAsia="宋体" w:hAnsi="宋体" w:cs="宋体"/>
          <w:b/>
          <w:color w:val="000000"/>
          <w:sz w:val="12"/>
        </w:rPr>
        <w:t>)</w:t>
      </w:r>
      <w:r>
        <w:rPr>
          <w:rFonts w:ascii="宋体" w:eastAsia="宋体" w:hAnsi="宋体" w:cs="宋体"/>
          <w:b/>
          <w:color w:val="000000"/>
          <w:sz w:val="12"/>
        </w:rPr>
        <w:t>至今所处地位完全同等的东西来对待。可能有一天，其余动物生灵终会获得除非暴君使然就决不可能不给它们的那些权利。法国人已</w:t>
      </w:r>
      <w:r>
        <w:rPr>
          <w:rFonts w:ascii="宋体" w:eastAsia="宋体" w:hAnsi="宋体" w:cs="宋体"/>
          <w:b/>
          <w:color w:val="000000"/>
          <w:sz w:val="12"/>
        </w:rPr>
        <w:t>经发觉，黑皮肤并不构成任何理由，使一个人应当万劫不复，听任折磨者任意处置而无出路。</w:t>
      </w:r>
      <w:r>
        <w:rPr>
          <w:rFonts w:ascii="宋体" w:eastAsia="宋体" w:hAnsi="宋体" w:cs="宋体"/>
          <w:b/>
          <w:color w:val="000000"/>
          <w:sz w:val="12"/>
        </w:rPr>
        <w:t>”</w:t>
      </w:r>
      <w:r>
        <w:rPr>
          <w:rFonts w:ascii="宋体" w:eastAsia="宋体" w:hAnsi="宋体" w:cs="宋体"/>
          <w:b/>
          <w:color w:val="000000"/>
          <w:sz w:val="12"/>
        </w:rPr>
        <w:t>会不会有一天终于承认腿的数目、皮毛状况或骶骨下部的状况同样不足以将一种有感觉的存在物弃之于同样的命运</w:t>
      </w:r>
      <w:r>
        <w:rPr>
          <w:rFonts w:ascii="宋体" w:eastAsia="宋体" w:hAnsi="宋体" w:cs="宋体"/>
          <w:b/>
          <w:color w:val="000000"/>
          <w:sz w:val="12"/>
        </w:rPr>
        <w:t>?</w:t>
      </w:r>
      <w:r>
        <w:rPr>
          <w:rFonts w:ascii="宋体" w:eastAsia="宋体" w:hAnsi="宋体" w:cs="宋体"/>
          <w:b/>
          <w:color w:val="000000"/>
          <w:sz w:val="12"/>
        </w:rPr>
        <w:t>还有什么别的构成那不可逾越的界限</w:t>
      </w:r>
      <w:r>
        <w:rPr>
          <w:rFonts w:ascii="宋体" w:eastAsia="宋体" w:hAnsi="宋体" w:cs="宋体"/>
          <w:b/>
          <w:color w:val="000000"/>
          <w:sz w:val="12"/>
        </w:rPr>
        <w:t>?</w:t>
      </w:r>
      <w:r>
        <w:rPr>
          <w:rFonts w:ascii="宋体" w:eastAsia="宋体" w:hAnsi="宋体" w:cs="宋体"/>
          <w:b/>
          <w:color w:val="000000"/>
          <w:sz w:val="12"/>
        </w:rPr>
        <w:t>是理性思考能力</w:t>
      </w:r>
      <w:r>
        <w:rPr>
          <w:rFonts w:ascii="宋体" w:eastAsia="宋体" w:hAnsi="宋体" w:cs="宋体"/>
          <w:b/>
          <w:color w:val="000000"/>
          <w:sz w:val="12"/>
        </w:rPr>
        <w:t>?</w:t>
      </w:r>
      <w:r>
        <w:rPr>
          <w:rFonts w:ascii="宋体" w:eastAsia="宋体" w:hAnsi="宋体" w:cs="宋体"/>
          <w:b/>
          <w:color w:val="000000"/>
          <w:sz w:val="12"/>
        </w:rPr>
        <w:t>或者，也许是交谈能力</w:t>
      </w:r>
      <w:r>
        <w:rPr>
          <w:rFonts w:ascii="宋体" w:eastAsia="宋体" w:hAnsi="宋体" w:cs="宋体"/>
          <w:b/>
          <w:color w:val="000000"/>
          <w:sz w:val="12"/>
        </w:rPr>
        <w:t>?</w:t>
      </w:r>
      <w:r>
        <w:rPr>
          <w:rFonts w:ascii="宋体" w:eastAsia="宋体" w:hAnsi="宋体" w:cs="宋体"/>
          <w:b/>
          <w:color w:val="000000"/>
          <w:sz w:val="12"/>
        </w:rPr>
        <w:t>然而，完全长大了的马和狗，较之出生才一天、一周甚至一个月的婴儿，在理性程度和交谈能力上强得不可比拟。但假设是别种情况，那又会有什么用</w:t>
      </w:r>
      <w:r>
        <w:rPr>
          <w:rFonts w:ascii="宋体" w:eastAsia="宋体" w:hAnsi="宋体" w:cs="宋体"/>
          <w:b/>
          <w:color w:val="000000"/>
          <w:sz w:val="12"/>
        </w:rPr>
        <w:t>?</w:t>
      </w:r>
      <w:r>
        <w:rPr>
          <w:rFonts w:ascii="宋体" w:eastAsia="宋体" w:hAnsi="宋体" w:cs="宋体"/>
          <w:b/>
          <w:color w:val="000000"/>
          <w:sz w:val="12"/>
        </w:rPr>
        <w:t>问题并非它们能否作理性思考，亦非它们能否谈话，而是它们能否忍受。</w:t>
      </w:r>
    </w:p>
    <w:p w:rsidR="00D55C98" w:rsidRDefault="00E14246">
      <w:pPr>
        <w:autoSpaceDE w:val="0"/>
        <w:autoSpaceDN w:val="0"/>
        <w:spacing w:before="280" w:line="200" w:lineRule="atLeast"/>
        <w:ind w:left="420"/>
        <w:rPr>
          <w:sz w:val="12"/>
        </w:rPr>
      </w:pPr>
      <w:r>
        <w:rPr>
          <w:rFonts w:ascii="宋体" w:eastAsia="宋体" w:hAnsi="宋体" w:cs="宋体"/>
          <w:b/>
          <w:color w:val="000000"/>
          <w:sz w:val="12"/>
        </w:rPr>
        <w:t xml:space="preserve">* </w:t>
      </w:r>
      <w:r>
        <w:rPr>
          <w:rFonts w:ascii="宋体" w:eastAsia="宋体" w:hAnsi="宋体" w:cs="宋体"/>
          <w:b/>
          <w:color w:val="000000"/>
          <w:sz w:val="12"/>
        </w:rPr>
        <w:t>见路易十四的诺瓦法典</w:t>
      </w:r>
      <w:r>
        <w:rPr>
          <w:rFonts w:ascii="宋体" w:eastAsia="宋体" w:hAnsi="宋体" w:cs="宋体"/>
          <w:b/>
          <w:color w:val="000000"/>
          <w:sz w:val="12"/>
        </w:rPr>
        <w:t>(Code Noir)</w:t>
      </w:r>
      <w:r>
        <w:rPr>
          <w:rFonts w:ascii="宋体" w:eastAsia="宋体" w:hAnsi="宋体" w:cs="宋体"/>
          <w:b/>
          <w:color w:val="000000"/>
          <w:sz w:val="12"/>
        </w:rPr>
        <w:t>。</w:t>
      </w:r>
      <w:r>
        <w:rPr>
          <w:rFonts w:ascii="宋体" w:eastAsia="宋体" w:hAnsi="宋体" w:cs="宋体"/>
          <w:b/>
          <w:color w:val="000000"/>
          <w:sz w:val="12"/>
        </w:rPr>
        <w:t>①</w:t>
      </w:r>
    </w:p>
    <w:p w:rsidR="00D55C98" w:rsidRDefault="00E14246">
      <w:pPr>
        <w:autoSpaceDE w:val="0"/>
        <w:autoSpaceDN w:val="0"/>
        <w:spacing w:before="220" w:line="205" w:lineRule="atLeast"/>
        <w:ind w:left="120" w:right="560" w:firstLine="300"/>
        <w:rPr>
          <w:sz w:val="12"/>
        </w:rPr>
      </w:pPr>
      <w:r>
        <w:rPr>
          <w:rFonts w:ascii="宋体" w:eastAsia="宋体" w:hAnsi="宋体" w:cs="宋体"/>
          <w:b/>
          <w:color w:val="000000"/>
          <w:sz w:val="12"/>
        </w:rPr>
        <w:t>①</w:t>
      </w:r>
      <w:r>
        <w:rPr>
          <w:rFonts w:ascii="宋体" w:eastAsia="宋体" w:hAnsi="宋体" w:cs="宋体"/>
          <w:b/>
          <w:color w:val="000000"/>
          <w:sz w:val="12"/>
        </w:rPr>
        <w:t xml:space="preserve">  </w:t>
      </w:r>
      <w:r>
        <w:rPr>
          <w:rFonts w:ascii="宋体" w:eastAsia="宋体" w:hAnsi="宋体" w:cs="宋体"/>
          <w:b/>
          <w:color w:val="000000"/>
          <w:sz w:val="12"/>
        </w:rPr>
        <w:t>这部法典在科尔贝手下开始制订，由塞涅莱完成，</w:t>
      </w:r>
      <w:r>
        <w:rPr>
          <w:rFonts w:ascii="宋体" w:eastAsia="宋体" w:hAnsi="宋体" w:cs="宋体"/>
          <w:b/>
          <w:color w:val="000000"/>
          <w:sz w:val="12"/>
        </w:rPr>
        <w:t>1685</w:t>
      </w:r>
      <w:r>
        <w:rPr>
          <w:rFonts w:ascii="宋体" w:eastAsia="宋体" w:hAnsi="宋体" w:cs="宋体"/>
          <w:b/>
          <w:color w:val="000000"/>
          <w:sz w:val="12"/>
        </w:rPr>
        <w:t>年</w:t>
      </w:r>
      <w:r>
        <w:rPr>
          <w:rFonts w:ascii="宋体" w:eastAsia="宋体" w:hAnsi="宋体" w:cs="宋体"/>
          <w:b/>
          <w:color w:val="000000"/>
          <w:sz w:val="12"/>
        </w:rPr>
        <w:t>3</w:t>
      </w:r>
      <w:r>
        <w:rPr>
          <w:rFonts w:ascii="宋体" w:eastAsia="宋体" w:hAnsi="宋体" w:cs="宋体"/>
          <w:b/>
          <w:color w:val="000000"/>
          <w:sz w:val="12"/>
        </w:rPr>
        <w:t>月颁布，规定了法属西印度群岛上奴隶的地位。它禁止奴隶主杀死其奴隶，赋予国王当局保护奴隶免受虐待的权力。它还规定，在西印度群岛获得自由的奴隶，不经正式归化即成为法国国民。</w:t>
      </w:r>
      <w:r>
        <w:br w:type="page"/>
      </w:r>
    </w:p>
    <w:p w:rsidR="00D55C98" w:rsidRDefault="00E14246">
      <w:pPr>
        <w:autoSpaceDE w:val="0"/>
        <w:autoSpaceDN w:val="0"/>
        <w:spacing w:before="180" w:line="160" w:lineRule="atLeast"/>
        <w:ind w:left="840"/>
        <w:rPr>
          <w:sz w:val="10"/>
        </w:rPr>
      </w:pPr>
      <w:r>
        <w:rPr>
          <w:rFonts w:ascii="宋体" w:eastAsia="宋体" w:hAnsi="宋体" w:cs="宋体"/>
          <w:color w:val="000000"/>
          <w:sz w:val="10"/>
          <w:u w:val="single"/>
        </w:rPr>
        <w:lastRenderedPageBreak/>
        <w:t xml:space="preserve">  350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p>
    <w:p w:rsidR="00D55C98" w:rsidRDefault="00E14246">
      <w:pPr>
        <w:autoSpaceDE w:val="0"/>
        <w:autoSpaceDN w:val="0"/>
        <w:spacing w:before="200" w:line="327" w:lineRule="atLeast"/>
        <w:ind w:left="840"/>
        <w:rPr>
          <w:sz w:val="17"/>
        </w:rPr>
      </w:pPr>
      <w:r>
        <w:rPr>
          <w:rFonts w:ascii="宋体" w:eastAsia="宋体" w:hAnsi="宋体" w:cs="宋体"/>
          <w:color w:val="000000"/>
          <w:sz w:val="17"/>
        </w:rPr>
        <w:t>大体上最适于承担、也最有能力履行此项职责的人，它便可称作私人教育艺术，而在它是由那些以监察整个共同体之运作为本身职责范围的人来实行的限度内，则可称作公共教育</w:t>
      </w:r>
      <w:r>
        <w:rPr>
          <w:rFonts w:ascii="宋体" w:eastAsia="宋体" w:hAnsi="宋体" w:cs="宋体"/>
          <w:color w:val="000000"/>
          <w:sz w:val="17"/>
        </w:rPr>
        <w:t>艺术。</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2611072" behindDoc="0" locked="0" layoutInCell="1" allowOverlap="1">
                <wp:simplePos x="0" y="0"/>
                <wp:positionH relativeFrom="column">
                  <wp:posOffset>12700</wp:posOffset>
                </wp:positionH>
                <wp:positionV relativeFrom="paragraph">
                  <wp:posOffset>0</wp:posOffset>
                </wp:positionV>
                <wp:extent cx="3975100" cy="38100"/>
                <wp:effectExtent l="0" t="0" r="0" b="0"/>
                <wp:wrapTopAndBottom/>
                <wp:docPr id="2178" name="文本框 2178"/>
                <wp:cNvGraphicFramePr/>
                <a:graphic xmlns:a="http://schemas.openxmlformats.org/drawingml/2006/main">
                  <a:graphicData uri="http://schemas.microsoft.com/office/word/2010/wordprocessingShape">
                    <wps:wsp>
                      <wps:cNvSpPr txBox="1"/>
                      <wps:spPr>
                        <a:xfrm>
                          <a:off x="0" y="0"/>
                          <a:ext cx="39751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12096" behindDoc="0" locked="0" layoutInCell="1" allowOverlap="1">
                <wp:simplePos x="0" y="0"/>
                <wp:positionH relativeFrom="column">
                  <wp:posOffset>12700</wp:posOffset>
                </wp:positionH>
                <wp:positionV relativeFrom="paragraph">
                  <wp:posOffset>38100</wp:posOffset>
                </wp:positionV>
                <wp:extent cx="495300" cy="114300"/>
                <wp:effectExtent l="0" t="0" r="0" b="0"/>
                <wp:wrapTopAndBottom/>
                <wp:docPr id="2179" name="文本框 2179"/>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伦理展示三</w:t>
                            </w:r>
                          </w:p>
                        </w:txbxContent>
                      </wps:txbx>
                      <wps:bodyPr vert="horz" wrap="square" lIns="0" tIns="0" rIns="0" bIns="0" anchor="t">
                        <a:spAutoFit/>
                      </wps:bodyPr>
                    </wps:wsp>
                  </a:graphicData>
                </a:graphic>
              </wp:anchor>
            </w:drawing>
          </mc:Choice>
          <mc:Fallback>
            <w:pict>
              <v:shape type="#_x0000_t202" filled="f" stroked="f" style="margin-left:1pt;margin-top:3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伦理展示三</w:t>
                      </w:r>
                    </w:p>
                  </w:txbxContent>
                </v:textbox>
              </v:shape>
            </w:pict>
          </mc:Fallback>
        </mc:AlternateContent>
      </w:r>
      <w:r>
        <w:rPr>
          <w:noProof/>
        </w:rPr>
        <mc:AlternateContent>
          <mc:Choice Requires="wps">
            <w:drawing>
              <wp:anchor distT="0" distB="0" distL="0" distR="0" simplePos="0" relativeHeight="252613120" behindDoc="0" locked="0" layoutInCell="1" allowOverlap="1">
                <wp:simplePos x="0" y="0"/>
                <wp:positionH relativeFrom="column">
                  <wp:posOffset>762000</wp:posOffset>
                </wp:positionH>
                <wp:positionV relativeFrom="paragraph">
                  <wp:posOffset>0</wp:posOffset>
                </wp:positionV>
                <wp:extent cx="3225800" cy="165100"/>
                <wp:effectExtent l="0" t="0" r="0" b="0"/>
                <wp:wrapTopAndBottom/>
                <wp:docPr id="2180" name="文本框 2180"/>
                <wp:cNvGraphicFramePr/>
                <a:graphic xmlns:a="http://schemas.openxmlformats.org/drawingml/2006/main">
                  <a:graphicData uri="http://schemas.microsoft.com/office/word/2010/wordprocessingShape">
                    <wps:wsp>
                      <wps:cNvSpPr txBox="1"/>
                      <wps:spPr>
                        <a:xfrm>
                          <a:off x="0" y="0"/>
                          <a:ext cx="32258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6.</w:t>
                            </w:r>
                            <w:r>
                              <w:rPr>
                                <w:rFonts w:ascii="宋体" w:eastAsia="宋体" w:hAnsi="宋体" w:cs="宋体"/>
                                <w:color w:val="000000"/>
                                <w:sz w:val="17"/>
                              </w:rPr>
                              <w:t>说到一般伦理，一个人的幸福将首先取决于他的行为当中</w:t>
                            </w:r>
                          </w:p>
                        </w:txbxContent>
                      </wps:txbx>
                      <wps:bodyPr vert="horz" wrap="square" lIns="0" tIns="0" rIns="0" bIns="0" anchor="t">
                        <a:spAutoFit/>
                      </wps:bodyPr>
                    </wps:wsp>
                  </a:graphicData>
                </a:graphic>
              </wp:anchor>
            </w:drawing>
          </mc:Choice>
          <mc:Fallback>
            <w:pict>
              <v:shape type="#_x0000_t202" filled="f" stroked="f" style="margin-left:60pt;margin-top:0pt;width:25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6.说到一般伦理，一个人的幸福将首先取决于他的行为当中</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614144" behindDoc="0" locked="0" layoutInCell="1" allowOverlap="1">
                <wp:simplePos x="0" y="0"/>
                <wp:positionH relativeFrom="column">
                  <wp:posOffset>12700</wp:posOffset>
                </wp:positionH>
                <wp:positionV relativeFrom="paragraph">
                  <wp:posOffset>0</wp:posOffset>
                </wp:positionV>
                <wp:extent cx="3987800" cy="114300"/>
                <wp:effectExtent l="0" t="0" r="0" b="0"/>
                <wp:wrapTopAndBottom/>
                <wp:docPr id="2181" name="文本框 2181"/>
                <wp:cNvGraphicFramePr/>
                <a:graphic xmlns:a="http://schemas.openxmlformats.org/drawingml/2006/main">
                  <a:graphicData uri="http://schemas.microsoft.com/office/word/2010/wordprocessingShape">
                    <wps:wsp>
                      <wps:cNvSpPr txBox="1"/>
                      <wps:spPr>
                        <a:xfrm>
                          <a:off x="0" y="0"/>
                          <a:ext cx="3987800" cy="114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15168" behindDoc="0" locked="0" layoutInCell="1" allowOverlap="1">
                <wp:simplePos x="0" y="0"/>
                <wp:positionH relativeFrom="column">
                  <wp:posOffset>12700</wp:posOffset>
                </wp:positionH>
                <wp:positionV relativeFrom="paragraph">
                  <wp:posOffset>0</wp:posOffset>
                </wp:positionV>
                <wp:extent cx="508000" cy="101600"/>
                <wp:effectExtent l="0" t="0" r="0" b="0"/>
                <wp:wrapTopAndBottom/>
                <wp:docPr id="2182" name="文本框 2182"/>
                <wp:cNvGraphicFramePr/>
                <a:graphic xmlns:a="http://schemas.openxmlformats.org/drawingml/2006/main">
                  <a:graphicData uri="http://schemas.microsoft.com/office/word/2010/wordprocessingShape">
                    <wps:wsp>
                      <wps:cNvSpPr txBox="1"/>
                      <wps:spPr>
                        <a:xfrm>
                          <a:off x="0" y="0"/>
                          <a:ext cx="5080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大准则</w:t>
                            </w:r>
                            <w:r>
                              <w:rPr>
                                <w:rFonts w:ascii="宋体" w:eastAsia="宋体" w:hAnsi="宋体" w:cs="宋体"/>
                                <w:color w:val="000000"/>
                                <w:sz w:val="10"/>
                              </w:rPr>
                              <w:t>:(1)</w:t>
                            </w:r>
                          </w:p>
                        </w:txbxContent>
                      </wps:txbx>
                      <wps:bodyPr vert="horz" wrap="square" lIns="0" tIns="0" rIns="0" bIns="0" anchor="t">
                        <a:spAutoFit/>
                      </wps:bodyPr>
                    </wps:wsp>
                  </a:graphicData>
                </a:graphic>
              </wp:anchor>
            </w:drawing>
          </mc:Choice>
          <mc:Fallback>
            <w:pict>
              <v:shape type="#_x0000_t202" filled="f" stroked="f" style="margin-left:1pt;margin-top:0pt;width:40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大准则:(1)</w:t>
                      </w:r>
                    </w:p>
                  </w:txbxContent>
                </v:textbox>
              </v:shape>
            </w:pict>
          </mc:Fallback>
        </mc:AlternateContent>
      </w:r>
      <w:r>
        <w:rPr>
          <w:noProof/>
        </w:rPr>
        <mc:AlternateContent>
          <mc:Choice Requires="wps">
            <w:drawing>
              <wp:anchor distT="0" distB="0" distL="0" distR="0" simplePos="0" relativeHeight="252616192" behindDoc="0" locked="0" layoutInCell="1" allowOverlap="1">
                <wp:simplePos x="0" y="0"/>
                <wp:positionH relativeFrom="column">
                  <wp:posOffset>12700</wp:posOffset>
                </wp:positionH>
                <wp:positionV relativeFrom="paragraph">
                  <wp:posOffset>114300</wp:posOffset>
                </wp:positionV>
                <wp:extent cx="495300" cy="114300"/>
                <wp:effectExtent l="0" t="0" r="0" b="0"/>
                <wp:wrapTopAndBottom/>
                <wp:docPr id="2183" name="文本框 218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慎重</w:t>
                            </w:r>
                            <w:r>
                              <w:rPr>
                                <w:rFonts w:ascii="宋体" w:eastAsia="宋体" w:hAnsi="宋体" w:cs="宋体"/>
                                <w:color w:val="000000"/>
                                <w:sz w:val="10"/>
                              </w:rPr>
                              <w:t>;(2)</w:t>
                            </w:r>
                            <w:r>
                              <w:rPr>
                                <w:rFonts w:ascii="宋体" w:eastAsia="宋体" w:hAnsi="宋体" w:cs="宋体"/>
                                <w:color w:val="000000"/>
                                <w:sz w:val="10"/>
                              </w:rPr>
                              <w:t>正</w:t>
                            </w:r>
                          </w:p>
                        </w:txbxContent>
                      </wps:txbx>
                      <wps:bodyPr vert="horz" wrap="square" lIns="0" tIns="0" rIns="0" bIns="0" anchor="t">
                        <a:spAutoFit/>
                      </wps:bodyPr>
                    </wps:wsp>
                  </a:graphicData>
                </a:graphic>
              </wp:anchor>
            </w:drawing>
          </mc:Choice>
          <mc:Fallback>
            <w:pict>
              <v:shape type="#_x0000_t202" filled="f" stroked="f" style="margin-left:1pt;margin-top:9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慎重;(2)正</w:t>
                      </w:r>
                    </w:p>
                  </w:txbxContent>
                </v:textbox>
              </v:shape>
            </w:pict>
          </mc:Fallback>
        </mc:AlternateContent>
      </w:r>
      <w:r>
        <w:rPr>
          <w:noProof/>
        </w:rPr>
        <mc:AlternateContent>
          <mc:Choice Requires="wps">
            <w:drawing>
              <wp:anchor distT="0" distB="0" distL="0" distR="0" simplePos="0" relativeHeight="252617216" behindDoc="0" locked="0" layoutInCell="1" allowOverlap="1">
                <wp:simplePos x="0" y="0"/>
                <wp:positionH relativeFrom="column">
                  <wp:posOffset>520700</wp:posOffset>
                </wp:positionH>
                <wp:positionV relativeFrom="paragraph">
                  <wp:posOffset>25400</wp:posOffset>
                </wp:positionV>
                <wp:extent cx="3479800" cy="165100"/>
                <wp:effectExtent l="0" t="0" r="0" b="0"/>
                <wp:wrapTopAndBottom/>
                <wp:docPr id="2184" name="文本框 2184"/>
                <wp:cNvGraphicFramePr/>
                <a:graphic xmlns:a="http://schemas.openxmlformats.org/drawingml/2006/main">
                  <a:graphicData uri="http://schemas.microsoft.com/office/word/2010/wordprocessingShape">
                    <wps:wsp>
                      <wps:cNvSpPr txBox="1"/>
                      <wps:spPr>
                        <a:xfrm>
                          <a:off x="0" y="0"/>
                          <a:ext cx="34798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仅他本人与之有利害关系的部分，其次取决于其中可能影响他身</w:t>
                            </w:r>
                          </w:p>
                        </w:txbxContent>
                      </wps:txbx>
                      <wps:bodyPr vert="horz" wrap="square" lIns="0" tIns="0" rIns="0" bIns="0" anchor="t">
                        <a:spAutoFit/>
                      </wps:bodyPr>
                    </wps:wsp>
                  </a:graphicData>
                </a:graphic>
              </wp:anchor>
            </w:drawing>
          </mc:Choice>
          <mc:Fallback>
            <w:pict>
              <v:shape type="#_x0000_t202" filled="f" stroked="f" style="margin-left:41pt;margin-top:2pt;width:27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仅他本人与之有利害关系的部分，其次取决于其中可能影响他身</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618240" behindDoc="0" locked="0" layoutInCell="1" allowOverlap="1">
                <wp:simplePos x="0" y="0"/>
                <wp:positionH relativeFrom="column">
                  <wp:posOffset>12700</wp:posOffset>
                </wp:positionH>
                <wp:positionV relativeFrom="paragraph">
                  <wp:posOffset>0</wp:posOffset>
                </wp:positionV>
                <wp:extent cx="3975100" cy="25400"/>
                <wp:effectExtent l="0" t="0" r="0" b="0"/>
                <wp:wrapTopAndBottom/>
                <wp:docPr id="2185" name="文本框 2185"/>
                <wp:cNvGraphicFramePr/>
                <a:graphic xmlns:a="http://schemas.openxmlformats.org/drawingml/2006/main">
                  <a:graphicData uri="http://schemas.microsoft.com/office/word/2010/wordprocessingShape">
                    <wps:wsp>
                      <wps:cNvSpPr txBox="1"/>
                      <wps:spPr>
                        <a:xfrm>
                          <a:off x="0" y="0"/>
                          <a:ext cx="39751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3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19264"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2186" name="文本框 2186"/>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直</w:t>
                            </w:r>
                            <w:r>
                              <w:rPr>
                                <w:rFonts w:ascii="宋体" w:eastAsia="宋体" w:hAnsi="宋体" w:cs="宋体"/>
                                <w:color w:val="000000"/>
                                <w:sz w:val="10"/>
                              </w:rPr>
                              <w:t>;(3)</w:t>
                            </w:r>
                            <w:r>
                              <w:rPr>
                                <w:rFonts w:ascii="宋体" w:eastAsia="宋体" w:hAnsi="宋体" w:cs="宋体"/>
                                <w:color w:val="000000"/>
                                <w:sz w:val="10"/>
                              </w:rPr>
                              <w:t>慈善</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直;(3)慈善</w:t>
                      </w:r>
                    </w:p>
                  </w:txbxContent>
                </v:textbox>
              </v:shape>
            </w:pict>
          </mc:Fallback>
        </mc:AlternateContent>
      </w:r>
      <w:r>
        <w:rPr>
          <w:noProof/>
        </w:rPr>
        <mc:AlternateContent>
          <mc:Choice Requires="wps">
            <w:drawing>
              <wp:anchor distT="0" distB="0" distL="0" distR="0" simplePos="0" relativeHeight="252620288" behindDoc="0" locked="0" layoutInCell="1" allowOverlap="1">
                <wp:simplePos x="0" y="0"/>
                <wp:positionH relativeFrom="column">
                  <wp:posOffset>508000</wp:posOffset>
                </wp:positionH>
                <wp:positionV relativeFrom="paragraph">
                  <wp:posOffset>25400</wp:posOffset>
                </wp:positionV>
                <wp:extent cx="3479800" cy="127000"/>
                <wp:effectExtent l="0" t="0" r="0" b="0"/>
                <wp:wrapTopAndBottom/>
                <wp:docPr id="2187" name="文本框 2187"/>
                <wp:cNvGraphicFramePr/>
                <a:graphic xmlns:a="http://schemas.openxmlformats.org/drawingml/2006/main">
                  <a:graphicData uri="http://schemas.microsoft.com/office/word/2010/wordprocessingShape">
                    <wps:wsp>
                      <wps:cNvSpPr txBox="1"/>
                      <wps:spPr>
                        <a:xfrm>
                          <a:off x="0" y="0"/>
                          <a:ext cx="3479800" cy="127000"/>
                        </a:xfrm>
                        <a:prstGeom prst="rect">
                          <a:avLst/>
                        </a:prstGeom>
                        <a:noFill/>
                        <a:ln w="6350">
                          <a:noFill/>
                        </a:ln>
                      </wps:spPr>
                      <wps:txbx>
                        <w:txbxContent>
                          <w:p w:rsidR="00D55C98" w:rsidRDefault="00E14246">
                            <w:pPr>
                              <w:autoSpaceDE w:val="0"/>
                              <w:autoSpaceDN w:val="0"/>
                              <w:spacing w:line="200" w:lineRule="atLeast"/>
                              <w:rPr>
                                <w:sz w:val="17"/>
                              </w:rPr>
                            </w:pPr>
                            <w:r>
                              <w:rPr>
                                <w:rFonts w:ascii="宋体" w:eastAsia="宋体" w:hAnsi="宋体" w:cs="宋体"/>
                                <w:color w:val="000000"/>
                                <w:sz w:val="17"/>
                              </w:rPr>
                              <w:t>边人的幸福的部分。在他的幸福取决于他前一部分行为的限度内，</w:t>
                            </w:r>
                          </w:p>
                        </w:txbxContent>
                      </wps:txbx>
                      <wps:bodyPr vert="horz" wrap="square" lIns="0" tIns="0" rIns="0" bIns="0" anchor="t">
                        <a:spAutoFit/>
                      </wps:bodyPr>
                    </wps:wsp>
                  </a:graphicData>
                </a:graphic>
              </wp:anchor>
            </w:drawing>
          </mc:Choice>
          <mc:Fallback>
            <w:pict>
              <v:shape type="#_x0000_t202" filled="f" stroked="f" style="margin-left:40pt;margin-top:2pt;width:27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7"/>
                        </w:rPr>
                      </w:pPr>
                      <w:r>
                        <w:rPr>
                          <w:rFonts w:ascii="宋体" w:hAnsi="宋体" w:cs="宋体" w:eastAsia="宋体"/>
                          <w:sz w:val="17"/>
                          <w:color w:val="000000"/>
                          <w:b w:val="off"/>
                          <w:i w:val="off"/>
                        </w:rPr>
                        <w:t>边人的幸福的部分。在他的幸福取决于他前一部分行为的限度内，</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621312" behindDoc="0" locked="0" layoutInCell="1" allowOverlap="1">
                <wp:simplePos x="0" y="0"/>
                <wp:positionH relativeFrom="column">
                  <wp:posOffset>317500</wp:posOffset>
                </wp:positionH>
                <wp:positionV relativeFrom="paragraph">
                  <wp:posOffset>0</wp:posOffset>
                </wp:positionV>
                <wp:extent cx="3683000" cy="38100"/>
                <wp:effectExtent l="0" t="0" r="0" b="0"/>
                <wp:wrapTopAndBottom/>
                <wp:docPr id="2188" name="文本框 2188"/>
                <wp:cNvGraphicFramePr/>
                <a:graphic xmlns:a="http://schemas.openxmlformats.org/drawingml/2006/main">
                  <a:graphicData uri="http://schemas.microsoft.com/office/word/2010/wordprocessingShape">
                    <wps:wsp>
                      <wps:cNvSpPr txBox="1"/>
                      <wps:spPr>
                        <a:xfrm>
                          <a:off x="0" y="0"/>
                          <a:ext cx="36830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5pt;margin-top:0pt;width:290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22336" behindDoc="0" locked="0" layoutInCell="1" allowOverlap="1">
                <wp:simplePos x="0" y="0"/>
                <wp:positionH relativeFrom="column">
                  <wp:posOffset>317500</wp:posOffset>
                </wp:positionH>
                <wp:positionV relativeFrom="paragraph">
                  <wp:posOffset>0</wp:posOffset>
                </wp:positionV>
                <wp:extent cx="177800" cy="114300"/>
                <wp:effectExtent l="0" t="0" r="0" b="0"/>
                <wp:wrapTopAndBottom/>
                <wp:docPr id="2189" name="文本框 2189"/>
                <wp:cNvGraphicFramePr/>
                <a:graphic xmlns:a="http://schemas.openxmlformats.org/drawingml/2006/main">
                  <a:graphicData uri="http://schemas.microsoft.com/office/word/2010/wordprocessingShape">
                    <wps:wsp>
                      <wps:cNvSpPr txBox="1"/>
                      <wps:spPr>
                        <a:xfrm>
                          <a:off x="0" y="0"/>
                          <a:ext cx="1778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284</w:t>
                            </w:r>
                          </w:p>
                        </w:txbxContent>
                      </wps:txbx>
                      <wps:bodyPr vert="horz" wrap="square" lIns="0" tIns="0" rIns="0" bIns="0" anchor="t">
                        <a:spAutoFit/>
                      </wps:bodyPr>
                    </wps:wsp>
                  </a:graphicData>
                </a:graphic>
              </wp:anchor>
            </w:drawing>
          </mc:Choice>
          <mc:Fallback>
            <w:pict>
              <v:shape type="#_x0000_t202" filled="f" stroked="f" style="margin-left:25pt;margin-top:0pt;width:1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284</w:t>
                      </w:r>
                    </w:p>
                  </w:txbxContent>
                </v:textbox>
              </v:shape>
            </w:pict>
          </mc:Fallback>
        </mc:AlternateContent>
      </w:r>
      <w:r>
        <w:rPr>
          <w:noProof/>
        </w:rPr>
        <mc:AlternateContent>
          <mc:Choice Requires="wps">
            <w:drawing>
              <wp:anchor distT="0" distB="0" distL="0" distR="0" simplePos="0" relativeHeight="252623360" behindDoc="0" locked="0" layoutInCell="1" allowOverlap="1">
                <wp:simplePos x="0" y="0"/>
                <wp:positionH relativeFrom="column">
                  <wp:posOffset>508000</wp:posOffset>
                </wp:positionH>
                <wp:positionV relativeFrom="paragraph">
                  <wp:posOffset>38100</wp:posOffset>
                </wp:positionV>
                <wp:extent cx="3492500" cy="165100"/>
                <wp:effectExtent l="0" t="0" r="0" b="0"/>
                <wp:wrapTopAndBottom/>
                <wp:docPr id="2190" name="文本框 2190"/>
                <wp:cNvGraphicFramePr/>
                <a:graphic xmlns:a="http://schemas.openxmlformats.org/drawingml/2006/main">
                  <a:graphicData uri="http://schemas.microsoft.com/office/word/2010/wordprocessingShape">
                    <wps:wsp>
                      <wps:cNvSpPr txBox="1"/>
                      <wps:spPr>
                        <a:xfrm>
                          <a:off x="0" y="0"/>
                          <a:ext cx="34925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color w:val="000000"/>
                                <w:sz w:val="17"/>
                              </w:rPr>
                              <w:t>这幸福被说成是取决于他对自己的义务。于是，伦理就它是指导一</w:t>
                            </w:r>
                          </w:p>
                        </w:txbxContent>
                      </wps:txbx>
                      <wps:bodyPr vert="horz" wrap="square" lIns="0" tIns="0" rIns="0" bIns="0" anchor="t">
                        <a:spAutoFit/>
                      </wps:bodyPr>
                    </wps:wsp>
                  </a:graphicData>
                </a:graphic>
              </wp:anchor>
            </w:drawing>
          </mc:Choice>
          <mc:Fallback>
            <w:pict>
              <v:shape type="#_x0000_t202" filled="f" stroked="f" style="margin-left:40pt;margin-top:3pt;width:27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ff"/>
                          <w:i w:val="off"/>
                        </w:rPr>
                        <w:t>这幸福被说成是取决于他对自己的义务。于是，伦理就它是指导一</w:t>
                      </w:r>
                    </w:p>
                  </w:txbxContent>
                </v:textbox>
              </v:shape>
            </w:pict>
          </mc:Fallback>
        </mc:AlternateContent>
      </w:r>
    </w:p>
    <w:p w:rsidR="00D55C98" w:rsidRDefault="00E14246">
      <w:pPr>
        <w:autoSpaceDE w:val="0"/>
        <w:autoSpaceDN w:val="0"/>
        <w:spacing w:before="60" w:line="260" w:lineRule="atLeast"/>
        <w:ind w:left="820"/>
        <w:rPr>
          <w:sz w:val="17"/>
        </w:rPr>
      </w:pPr>
      <w:r>
        <w:rPr>
          <w:rFonts w:ascii="宋体" w:eastAsia="宋体" w:hAnsi="宋体" w:cs="宋体"/>
          <w:color w:val="000000"/>
          <w:sz w:val="17"/>
        </w:rPr>
        <w:t>个人在这方面的行为的艺术而言，可以叫做履行一个人对自己的</w:t>
      </w:r>
    </w:p>
    <w:p w:rsidR="00D55C98" w:rsidRDefault="00E14246">
      <w:pPr>
        <w:autoSpaceDE w:val="0"/>
        <w:autoSpaceDN w:val="0"/>
        <w:spacing w:before="60" w:line="260" w:lineRule="atLeast"/>
        <w:ind w:left="820"/>
        <w:rPr>
          <w:sz w:val="17"/>
        </w:rPr>
      </w:pPr>
      <w:r>
        <w:rPr>
          <w:rFonts w:ascii="宋体" w:eastAsia="宋体" w:hAnsi="宋体" w:cs="宋体"/>
          <w:color w:val="000000"/>
          <w:sz w:val="17"/>
        </w:rPr>
        <w:t>义务的艺术，而一个人靠履行这类义务</w:t>
      </w:r>
      <w:r>
        <w:rPr>
          <w:rFonts w:ascii="宋体" w:eastAsia="宋体" w:hAnsi="宋体" w:cs="宋体"/>
          <w:color w:val="000000"/>
          <w:sz w:val="17"/>
        </w:rPr>
        <w:t>(</w:t>
      </w:r>
      <w:r>
        <w:rPr>
          <w:rFonts w:ascii="宋体" w:eastAsia="宋体" w:hAnsi="宋体" w:cs="宋体"/>
          <w:color w:val="000000"/>
          <w:sz w:val="17"/>
        </w:rPr>
        <w:t>如果要称作义务的话</w:t>
      </w:r>
      <w:r>
        <w:rPr>
          <w:rFonts w:ascii="宋体" w:eastAsia="宋体" w:hAnsi="宋体" w:cs="宋体"/>
          <w:color w:val="000000"/>
          <w:sz w:val="17"/>
        </w:rPr>
        <w:t>)</w:t>
      </w:r>
      <w:r>
        <w:rPr>
          <w:rFonts w:ascii="宋体" w:eastAsia="宋体" w:hAnsi="宋体" w:cs="宋体"/>
          <w:color w:val="000000"/>
          <w:sz w:val="17"/>
        </w:rPr>
        <w:t>表</w:t>
      </w:r>
    </w:p>
    <w:p w:rsidR="00D55C98" w:rsidRDefault="00E14246">
      <w:pPr>
        <w:autoSpaceDE w:val="0"/>
        <w:autoSpaceDN w:val="0"/>
        <w:spacing w:before="120" w:line="260" w:lineRule="atLeast"/>
        <w:ind w:left="800"/>
        <w:rPr>
          <w:sz w:val="17"/>
        </w:rPr>
      </w:pPr>
      <w:r>
        <w:rPr>
          <w:rFonts w:ascii="宋体" w:eastAsia="宋体" w:hAnsi="宋体" w:cs="宋体"/>
          <w:color w:val="000000"/>
          <w:sz w:val="17"/>
        </w:rPr>
        <w:t>现出来的品质，便是慎重。要是他的幸福以及其他任何利益相关者</w:t>
      </w:r>
    </w:p>
    <w:p w:rsidR="00D55C98" w:rsidRDefault="00E14246">
      <w:pPr>
        <w:autoSpaceDE w:val="0"/>
        <w:autoSpaceDN w:val="0"/>
        <w:spacing w:before="20" w:line="260" w:lineRule="atLeast"/>
        <w:ind w:left="820"/>
        <w:rPr>
          <w:sz w:val="17"/>
        </w:rPr>
      </w:pPr>
      <w:r>
        <w:rPr>
          <w:rFonts w:ascii="宋体" w:eastAsia="宋体" w:hAnsi="宋体" w:cs="宋体"/>
          <w:color w:val="000000"/>
          <w:sz w:val="17"/>
        </w:rPr>
        <w:t>的幸福，取决于他的行为当中可能影响他身边人的利益的部分，那</w:t>
      </w:r>
    </w:p>
    <w:p w:rsidR="00D55C98" w:rsidRDefault="00E14246">
      <w:pPr>
        <w:autoSpaceDE w:val="0"/>
        <w:autoSpaceDN w:val="0"/>
        <w:spacing w:before="120" w:line="260" w:lineRule="atLeast"/>
        <w:ind w:left="800"/>
        <w:rPr>
          <w:sz w:val="17"/>
        </w:rPr>
      </w:pPr>
      <w:r>
        <w:rPr>
          <w:rFonts w:ascii="宋体" w:eastAsia="宋体" w:hAnsi="宋体" w:cs="宋体"/>
          <w:color w:val="000000"/>
          <w:sz w:val="17"/>
        </w:rPr>
        <w:t>么在此限度内这幸福可说是取决于他对别人的义务，或者用一个</w:t>
      </w:r>
    </w:p>
    <w:p w:rsidR="00D55C98" w:rsidRDefault="00E14246">
      <w:pPr>
        <w:autoSpaceDE w:val="0"/>
        <w:autoSpaceDN w:val="0"/>
        <w:spacing w:before="60" w:line="260" w:lineRule="atLeast"/>
        <w:ind w:left="800"/>
        <w:rPr>
          <w:sz w:val="17"/>
        </w:rPr>
      </w:pPr>
      <w:r>
        <w:rPr>
          <w:rFonts w:ascii="宋体" w:eastAsia="宋体" w:hAnsi="宋体" w:cs="宋体"/>
          <w:color w:val="000000"/>
          <w:sz w:val="17"/>
        </w:rPr>
        <w:t>现在已多少过时的术语来说，取决于他对邻人的义务。于是，伦理</w:t>
      </w:r>
    </w:p>
    <w:p w:rsidR="00D55C98" w:rsidRDefault="00E14246">
      <w:pPr>
        <w:autoSpaceDE w:val="0"/>
        <w:autoSpaceDN w:val="0"/>
        <w:spacing w:before="40" w:line="260" w:lineRule="atLeast"/>
        <w:ind w:left="800"/>
        <w:rPr>
          <w:sz w:val="17"/>
        </w:rPr>
      </w:pPr>
      <w:r>
        <w:rPr>
          <w:rFonts w:ascii="宋体" w:eastAsia="宋体" w:hAnsi="宋体" w:cs="宋体"/>
          <w:color w:val="000000"/>
          <w:sz w:val="17"/>
        </w:rPr>
        <w:t>就它是指导一个人在这方面的行为的艺术而言，可以叫做履行一</w:t>
      </w:r>
    </w:p>
    <w:p w:rsidR="00D55C98" w:rsidRDefault="00E14246">
      <w:pPr>
        <w:autoSpaceDE w:val="0"/>
        <w:autoSpaceDN w:val="0"/>
        <w:spacing w:before="100" w:line="260" w:lineRule="atLeast"/>
        <w:ind w:left="800"/>
        <w:rPr>
          <w:sz w:val="17"/>
        </w:rPr>
      </w:pPr>
      <w:r>
        <w:rPr>
          <w:rFonts w:ascii="宋体" w:eastAsia="宋体" w:hAnsi="宋体" w:cs="宋体"/>
          <w:color w:val="000000"/>
          <w:sz w:val="17"/>
        </w:rPr>
        <w:t>个人对其邻人的义务的艺术。其邻人的幸福，可以用两种方式来对</w:t>
      </w:r>
    </w:p>
    <w:p w:rsidR="00D55C98" w:rsidRDefault="00E14246">
      <w:pPr>
        <w:autoSpaceDE w:val="0"/>
        <w:autoSpaceDN w:val="0"/>
        <w:spacing w:before="60" w:line="260" w:lineRule="atLeast"/>
        <w:ind w:left="800"/>
        <w:rPr>
          <w:sz w:val="17"/>
        </w:rPr>
      </w:pPr>
      <w:r>
        <w:rPr>
          <w:rFonts w:ascii="宋体" w:eastAsia="宋体" w:hAnsi="宋体" w:cs="宋体"/>
          <w:color w:val="000000"/>
          <w:sz w:val="17"/>
        </w:rPr>
        <w:t>待：</w:t>
      </w:r>
      <w:r>
        <w:rPr>
          <w:rFonts w:ascii="宋体" w:eastAsia="宋体" w:hAnsi="宋体" w:cs="宋体"/>
          <w:color w:val="000000"/>
          <w:sz w:val="17"/>
        </w:rPr>
        <w:t>(1)</w:t>
      </w:r>
      <w:r>
        <w:rPr>
          <w:rFonts w:ascii="宋体" w:eastAsia="宋体" w:hAnsi="宋体" w:cs="宋体"/>
          <w:color w:val="000000"/>
          <w:sz w:val="17"/>
        </w:rPr>
        <w:t>消极方式，即避不减损之；</w:t>
      </w:r>
      <w:r>
        <w:rPr>
          <w:rFonts w:ascii="宋体" w:eastAsia="宋体" w:hAnsi="宋体" w:cs="宋体"/>
          <w:color w:val="000000"/>
          <w:sz w:val="17"/>
        </w:rPr>
        <w:t>(2)</w:t>
      </w:r>
      <w:r>
        <w:rPr>
          <w:rFonts w:ascii="宋体" w:eastAsia="宋体" w:hAnsi="宋体" w:cs="宋体"/>
          <w:color w:val="000000"/>
          <w:sz w:val="17"/>
        </w:rPr>
        <w:t>积极方式，即试图增长之。因</w:t>
      </w:r>
    </w:p>
    <w:p w:rsidR="00D55C98" w:rsidRDefault="00E14246">
      <w:pPr>
        <w:autoSpaceDE w:val="0"/>
        <w:autoSpaceDN w:val="0"/>
        <w:spacing w:before="80" w:line="260" w:lineRule="atLeast"/>
        <w:ind w:left="800"/>
        <w:rPr>
          <w:sz w:val="17"/>
        </w:rPr>
      </w:pPr>
      <w:r>
        <w:rPr>
          <w:rFonts w:ascii="宋体" w:eastAsia="宋体" w:hAnsi="宋体" w:cs="宋体"/>
          <w:color w:val="000000"/>
          <w:sz w:val="17"/>
        </w:rPr>
        <w:t>而，一个人对其邻人的义务，部</w:t>
      </w:r>
      <w:r>
        <w:rPr>
          <w:rFonts w:ascii="宋体" w:eastAsia="宋体" w:hAnsi="宋体" w:cs="宋体"/>
          <w:color w:val="000000"/>
          <w:sz w:val="17"/>
        </w:rPr>
        <w:t>分是消极的，部分是积极的。履行其</w:t>
      </w:r>
    </w:p>
    <w:p w:rsidR="00D55C98" w:rsidRDefault="00E14246">
      <w:pPr>
        <w:autoSpaceDE w:val="0"/>
        <w:autoSpaceDN w:val="0"/>
        <w:spacing w:before="100" w:line="260" w:lineRule="atLeast"/>
        <w:ind w:left="800"/>
        <w:rPr>
          <w:sz w:val="17"/>
        </w:rPr>
      </w:pPr>
      <w:r>
        <w:rPr>
          <w:rFonts w:ascii="宋体" w:eastAsia="宋体" w:hAnsi="宋体" w:cs="宋体"/>
          <w:color w:val="000000"/>
          <w:sz w:val="17"/>
        </w:rPr>
        <w:t>消极部分，是谓正直，履行其积极部分，是谓慈善。</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624384" behindDoc="0" locked="0" layoutInCell="1" allowOverlap="1">
                <wp:simplePos x="0" y="0"/>
                <wp:positionH relativeFrom="column">
                  <wp:posOffset>12700</wp:posOffset>
                </wp:positionH>
                <wp:positionV relativeFrom="paragraph">
                  <wp:posOffset>0</wp:posOffset>
                </wp:positionV>
                <wp:extent cx="4000500" cy="317500"/>
                <wp:effectExtent l="0" t="0" r="0" b="0"/>
                <wp:wrapTopAndBottom/>
                <wp:docPr id="2191" name="文本框 2191"/>
                <wp:cNvGraphicFramePr/>
                <a:graphic xmlns:a="http://schemas.openxmlformats.org/drawingml/2006/main">
                  <a:graphicData uri="http://schemas.microsoft.com/office/word/2010/wordprocessingShape">
                    <wps:wsp>
                      <wps:cNvSpPr txBox="1"/>
                      <wps:spPr>
                        <a:xfrm>
                          <a:off x="0" y="0"/>
                          <a:ext cx="4000500" cy="317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2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25408" behindDoc="0" locked="0" layoutInCell="1" allowOverlap="1">
                <wp:simplePos x="0" y="0"/>
                <wp:positionH relativeFrom="column">
                  <wp:posOffset>12700</wp:posOffset>
                </wp:positionH>
                <wp:positionV relativeFrom="paragraph">
                  <wp:posOffset>50800</wp:posOffset>
                </wp:positionV>
                <wp:extent cx="482600" cy="114300"/>
                <wp:effectExtent l="0" t="0" r="0" b="0"/>
                <wp:wrapTopAndBottom/>
                <wp:docPr id="2192" name="文本框 219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正直和慈善</w:t>
                            </w:r>
                          </w:p>
                        </w:txbxContent>
                      </wps:txbx>
                      <wps:bodyPr vert="horz" wrap="square" lIns="0" tIns="0" rIns="0" bIns="0" anchor="t">
                        <a:spAutoFit/>
                      </wps:bodyPr>
                    </wps:wsp>
                  </a:graphicData>
                </a:graphic>
              </wp:anchor>
            </w:drawing>
          </mc:Choice>
          <mc:Fallback>
            <w:pict>
              <v:shape type="#_x0000_t202" filled="f" stroked="f" style="margin-left:1pt;margin-top:4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正直和慈善</w:t>
                      </w:r>
                    </w:p>
                  </w:txbxContent>
                </v:textbox>
              </v:shape>
            </w:pict>
          </mc:Fallback>
        </mc:AlternateContent>
      </w:r>
      <w:r>
        <w:rPr>
          <w:noProof/>
        </w:rPr>
        <mc:AlternateContent>
          <mc:Choice Requires="wps">
            <w:drawing>
              <wp:anchor distT="0" distB="0" distL="0" distR="0" simplePos="0" relativeHeight="252626432" behindDoc="0" locked="0" layoutInCell="1" allowOverlap="1">
                <wp:simplePos x="0" y="0"/>
                <wp:positionH relativeFrom="column">
                  <wp:posOffset>12700</wp:posOffset>
                </wp:positionH>
                <wp:positionV relativeFrom="paragraph">
                  <wp:posOffset>190500</wp:posOffset>
                </wp:positionV>
                <wp:extent cx="495300" cy="114300"/>
                <wp:effectExtent l="0" t="0" r="0" b="0"/>
                <wp:wrapTopAndBottom/>
                <wp:docPr id="2193" name="文本框 219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如何同慎重</w:t>
                            </w:r>
                          </w:p>
                        </w:txbxContent>
                      </wps:txbx>
                      <wps:bodyPr vert="horz" wrap="square" lIns="0" tIns="0" rIns="0" bIns="0" anchor="t">
                        <a:spAutoFit/>
                      </wps:bodyPr>
                    </wps:wsp>
                  </a:graphicData>
                </a:graphic>
              </wp:anchor>
            </w:drawing>
          </mc:Choice>
          <mc:Fallback>
            <w:pict>
              <v:shape type="#_x0000_t202" filled="f" stroked="f" style="margin-left:1pt;margin-top:15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如何同慎重</w:t>
                      </w:r>
                    </w:p>
                  </w:txbxContent>
                </v:textbox>
              </v:shape>
            </w:pict>
          </mc:Fallback>
        </mc:AlternateContent>
      </w:r>
      <w:r>
        <w:rPr>
          <w:noProof/>
        </w:rPr>
        <mc:AlternateContent>
          <mc:Choice Requires="wps">
            <w:drawing>
              <wp:anchor distT="0" distB="0" distL="0" distR="0" simplePos="0" relativeHeight="252627456" behindDoc="0" locked="0" layoutInCell="1" allowOverlap="1">
                <wp:simplePos x="0" y="0"/>
                <wp:positionH relativeFrom="column">
                  <wp:posOffset>12700</wp:posOffset>
                </wp:positionH>
                <wp:positionV relativeFrom="paragraph">
                  <wp:posOffset>317500</wp:posOffset>
                </wp:positionV>
                <wp:extent cx="317500" cy="101600"/>
                <wp:effectExtent l="0" t="0" r="0" b="0"/>
                <wp:wrapTopAndBottom/>
                <wp:docPr id="2194" name="文本框 2194"/>
                <wp:cNvGraphicFramePr/>
                <a:graphic xmlns:a="http://schemas.openxmlformats.org/drawingml/2006/main">
                  <a:graphicData uri="http://schemas.microsoft.com/office/word/2010/wordprocessingShape">
                    <wps:wsp>
                      <wps:cNvSpPr txBox="1"/>
                      <wps:spPr>
                        <a:xfrm>
                          <a:off x="0" y="0"/>
                          <a:ext cx="3175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相关联</w:t>
                            </w:r>
                          </w:p>
                        </w:txbxContent>
                      </wps:txbx>
                      <wps:bodyPr vert="horz" wrap="square" lIns="0" tIns="0" rIns="0" bIns="0" anchor="t">
                        <a:spAutoFit/>
                      </wps:bodyPr>
                    </wps:wsp>
                  </a:graphicData>
                </a:graphic>
              </wp:anchor>
            </w:drawing>
          </mc:Choice>
          <mc:Fallback>
            <w:pict>
              <v:shape type="#_x0000_t202" filled="f" stroked="f" style="margin-left:1pt;margin-top:25pt;width:25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相关联</w:t>
                      </w:r>
                    </w:p>
                  </w:txbxContent>
                </v:textbox>
              </v:shape>
            </w:pict>
          </mc:Fallback>
        </mc:AlternateContent>
      </w:r>
      <w:r>
        <w:rPr>
          <w:noProof/>
        </w:rPr>
        <mc:AlternateContent>
          <mc:Choice Requires="wps">
            <w:drawing>
              <wp:anchor distT="0" distB="0" distL="0" distR="0" simplePos="0" relativeHeight="252628480" behindDoc="0" locked="0" layoutInCell="1" allowOverlap="1">
                <wp:simplePos x="0" y="0"/>
                <wp:positionH relativeFrom="column">
                  <wp:posOffset>520700</wp:posOffset>
                </wp:positionH>
                <wp:positionV relativeFrom="paragraph">
                  <wp:posOffset>0</wp:posOffset>
                </wp:positionV>
                <wp:extent cx="3492500" cy="1270000"/>
                <wp:effectExtent l="0" t="0" r="0" b="0"/>
                <wp:wrapTopAndBottom/>
                <wp:docPr id="2195" name="文本框 2195"/>
                <wp:cNvGraphicFramePr/>
                <a:graphic xmlns:a="http://schemas.openxmlformats.org/drawingml/2006/main">
                  <a:graphicData uri="http://schemas.microsoft.com/office/word/2010/wordprocessingShape">
                    <wps:wsp>
                      <wps:cNvSpPr txBox="1"/>
                      <wps:spPr>
                        <a:xfrm>
                          <a:off x="0" y="0"/>
                          <a:ext cx="3492500" cy="1270000"/>
                        </a:xfrm>
                        <a:prstGeom prst="rect">
                          <a:avLst/>
                        </a:prstGeom>
                        <a:noFill/>
                        <a:ln w="6350">
                          <a:noFill/>
                        </a:ln>
                      </wps:spPr>
                      <wps:txbx>
                        <w:txbxContent>
                          <w:p w:rsidR="00D55C98" w:rsidRDefault="00E14246">
                            <w:pPr>
                              <w:autoSpaceDE w:val="0"/>
                              <w:autoSpaceDN w:val="0"/>
                              <w:spacing w:line="320" w:lineRule="atLeast"/>
                              <w:ind w:firstLine="380"/>
                              <w:rPr>
                                <w:sz w:val="17"/>
                              </w:rPr>
                            </w:pPr>
                            <w:r>
                              <w:rPr>
                                <w:rFonts w:ascii="宋体" w:eastAsia="宋体" w:hAnsi="宋体" w:cs="宋体"/>
                                <w:color w:val="000000"/>
                                <w:sz w:val="17"/>
                              </w:rPr>
                              <w:t>7.</w:t>
                            </w:r>
                            <w:r>
                              <w:rPr>
                                <w:rFonts w:ascii="宋体" w:eastAsia="宋体" w:hAnsi="宋体" w:cs="宋体"/>
                                <w:color w:val="000000"/>
                                <w:sz w:val="17"/>
                              </w:rPr>
                              <w:t>在此可能会问：按照私人伦理原则而不必谈立法和宗教，一个人的幸福取决于他的行为当中影响、至少是直接影响仅他本人而非任何别人幸福的部分</w:t>
                            </w:r>
                            <w:r>
                              <w:rPr>
                                <w:rFonts w:ascii="宋体" w:eastAsia="宋体" w:hAnsi="宋体" w:cs="宋体"/>
                                <w:color w:val="000000"/>
                                <w:sz w:val="17"/>
                              </w:rPr>
                              <w:t>——</w:t>
                            </w:r>
                            <w:r>
                              <w:rPr>
                                <w:rFonts w:ascii="宋体" w:eastAsia="宋体" w:hAnsi="宋体" w:cs="宋体"/>
                                <w:color w:val="000000"/>
                                <w:sz w:val="17"/>
                              </w:rPr>
                              <w:t>事情怎么是如此</w:t>
                            </w:r>
                            <w:r>
                              <w:rPr>
                                <w:rFonts w:ascii="宋体" w:eastAsia="宋体" w:hAnsi="宋体" w:cs="宋体"/>
                                <w:color w:val="000000"/>
                                <w:sz w:val="17"/>
                              </w:rPr>
                              <w:t>?</w:t>
                            </w:r>
                            <w:r>
                              <w:rPr>
                                <w:rFonts w:ascii="宋体" w:eastAsia="宋体" w:hAnsi="宋体" w:cs="宋体"/>
                                <w:color w:val="000000"/>
                                <w:sz w:val="17"/>
                              </w:rPr>
                              <w:t>这等于是问：一个人能够持有哪些动机</w:t>
                            </w:r>
                            <w:r>
                              <w:rPr>
                                <w:rFonts w:ascii="宋体" w:eastAsia="宋体" w:hAnsi="宋体" w:cs="宋体"/>
                                <w:color w:val="000000"/>
                                <w:sz w:val="17"/>
                              </w:rPr>
                              <w:t>(</w:t>
                            </w:r>
                            <w:r>
                              <w:rPr>
                                <w:rFonts w:ascii="宋体" w:eastAsia="宋体" w:hAnsi="宋体" w:cs="宋体"/>
                                <w:color w:val="000000"/>
                                <w:sz w:val="17"/>
                              </w:rPr>
                              <w:t>与立法和宗教可能恰巧提供的动机无关</w:t>
                            </w:r>
                            <w:r>
                              <w:rPr>
                                <w:rFonts w:ascii="宋体" w:eastAsia="宋体" w:hAnsi="宋体" w:cs="宋体"/>
                                <w:color w:val="000000"/>
                                <w:sz w:val="17"/>
                              </w:rPr>
                              <w:t>)</w:t>
                            </w:r>
                            <w:r>
                              <w:rPr>
                                <w:rFonts w:ascii="宋体" w:eastAsia="宋体" w:hAnsi="宋体" w:cs="宋体"/>
                                <w:color w:val="000000"/>
                                <w:sz w:val="17"/>
                              </w:rPr>
                              <w:t>来考虑另一个人的幸福</w:t>
                            </w:r>
                            <w:r>
                              <w:rPr>
                                <w:rFonts w:ascii="宋体" w:eastAsia="宋体" w:hAnsi="宋体" w:cs="宋体"/>
                                <w:color w:val="000000"/>
                                <w:sz w:val="17"/>
                              </w:rPr>
                              <w:t>?</w:t>
                            </w:r>
                            <w:r>
                              <w:rPr>
                                <w:rFonts w:ascii="宋体" w:eastAsia="宋体" w:hAnsi="宋体" w:cs="宋体"/>
                                <w:color w:val="000000"/>
                                <w:sz w:val="17"/>
                              </w:rPr>
                              <w:t>哪些动机，或者说</w:t>
                            </w:r>
                            <w:r>
                              <w:rPr>
                                <w:rFonts w:ascii="宋体" w:eastAsia="宋体" w:hAnsi="宋体" w:cs="宋体"/>
                                <w:color w:val="000000"/>
                                <w:sz w:val="17"/>
                              </w:rPr>
                              <w:t>(</w:t>
                            </w:r>
                            <w:r>
                              <w:rPr>
                                <w:rFonts w:ascii="宋体" w:eastAsia="宋体" w:hAnsi="宋体" w:cs="宋体"/>
                                <w:color w:val="000000"/>
                                <w:sz w:val="17"/>
                              </w:rPr>
                              <w:t>实际上一回事</w:t>
                            </w:r>
                            <w:r>
                              <w:rPr>
                                <w:rFonts w:ascii="宋体" w:eastAsia="宋体" w:hAnsi="宋体" w:cs="宋体"/>
                                <w:color w:val="000000"/>
                                <w:sz w:val="17"/>
                              </w:rPr>
                              <w:t>)</w:t>
                            </w:r>
                            <w:r>
                              <w:rPr>
                                <w:rFonts w:ascii="宋体" w:eastAsia="宋体" w:hAnsi="宋体" w:cs="宋体"/>
                                <w:color w:val="000000"/>
                                <w:sz w:val="17"/>
                              </w:rPr>
                              <w:t>哪些责任，能够约束他来服从正直和慈善</w:t>
                            </w:r>
                            <w:r>
                              <w:rPr>
                                <w:rFonts w:ascii="宋体" w:eastAsia="宋体" w:hAnsi="宋体" w:cs="宋体"/>
                                <w:color w:val="000000"/>
                                <w:sz w:val="17"/>
                              </w:rPr>
                              <w:t>?</w:t>
                            </w:r>
                            <w:r>
                              <w:rPr>
                                <w:rFonts w:ascii="宋体" w:eastAsia="宋体" w:hAnsi="宋体" w:cs="宋体"/>
                                <w:color w:val="000000"/>
                                <w:sz w:val="17"/>
                              </w:rPr>
                              <w:t>回答这些问题时，不能不承认</w:t>
                            </w:r>
                          </w:p>
                        </w:txbxContent>
                      </wps:txbx>
                      <wps:bodyPr vert="horz" wrap="square" lIns="0" tIns="0" rIns="0" bIns="0" anchor="t">
                        <a:spAutoFit/>
                      </wps:bodyPr>
                    </wps:wsp>
                  </a:graphicData>
                </a:graphic>
              </wp:anchor>
            </w:drawing>
          </mc:Choice>
          <mc:Fallback>
            <w:pict>
              <v:shape type="#_x0000_t202" filled="f" stroked="f" style="margin-left:41pt;margin-top:0pt;width:275pt;height:10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7"/>
                        </w:rPr>
                      </w:pPr>
                      <w:r>
                        <w:rPr>
                          <w:rFonts w:ascii="宋体" w:hAnsi="宋体" w:cs="宋体" w:eastAsia="宋体"/>
                          <w:sz w:val="17"/>
                          <w:color w:val="000000"/>
                          <w:b w:val="off"/>
                          <w:i w:val="off"/>
                        </w:rPr>
                        <w:t>7.在此可能会问：按照私人伦理原则而不必谈立法和宗教，</w:t>
                      </w:r>
                      <w:r>
                        <w:rPr>
                          <w:rFonts w:ascii="宋体" w:hAnsi="宋体" w:cs="宋体" w:eastAsia="宋体"/>
                          <w:sz w:val="17"/>
                          <w:color w:val="000000"/>
                          <w:b w:val="off"/>
                          <w:i w:val="off"/>
                        </w:rPr>
                        <w:t>一个人的幸福取决于他的行为当中影响、至少是直接影响仅他本</w:t>
                      </w:r>
                      <w:r>
                        <w:rPr>
                          <w:rFonts w:ascii="宋体" w:hAnsi="宋体" w:cs="宋体" w:eastAsia="宋体"/>
                          <w:sz w:val="17"/>
                          <w:color w:val="000000"/>
                          <w:b w:val="off"/>
                          <w:i w:val="off"/>
                        </w:rPr>
                        <w:t>人而非任何别人幸福的部分——事情怎么是如此?这等于是问：一</w:t>
                      </w:r>
                      <w:r>
                        <w:rPr>
                          <w:rFonts w:ascii="宋体" w:hAnsi="宋体" w:cs="宋体" w:eastAsia="宋体"/>
                          <w:sz w:val="17"/>
                          <w:color w:val="000000"/>
                          <w:b w:val="off"/>
                          <w:i w:val="off"/>
                        </w:rPr>
                        <w:t>个人能够持有哪些动机(与立法和宗教可能恰巧提供的动机无关)</w:t>
                      </w:r>
                      <w:r>
                        <w:rPr>
                          <w:rFonts w:ascii="宋体" w:hAnsi="宋体" w:cs="宋体" w:eastAsia="宋体"/>
                          <w:sz w:val="17"/>
                          <w:color w:val="000000"/>
                          <w:b w:val="off"/>
                          <w:i w:val="off"/>
                        </w:rPr>
                        <w:t>来考虑另一个人的幸福?哪些动机，或者说(实际上一回事)哪些责</w:t>
                      </w:r>
                      <w:r>
                        <w:rPr>
                          <w:rFonts w:ascii="宋体" w:hAnsi="宋体" w:cs="宋体" w:eastAsia="宋体"/>
                          <w:sz w:val="17"/>
                          <w:color w:val="000000"/>
                          <w:b w:val="off"/>
                          <w:i w:val="off"/>
                        </w:rPr>
                        <w:t>任，能够约束他来服从正直和慈善?回答这些问题时，不能不承认</w:t>
                      </w:r>
                    </w:p>
                  </w:txbxContent>
                </v:textbox>
              </v:shape>
            </w:pict>
          </mc:Fallback>
        </mc:AlternateContent>
      </w:r>
      <w:r>
        <w:br w:type="page"/>
      </w:r>
    </w:p>
    <w:p w:rsidR="00D55C98" w:rsidRDefault="00E14246">
      <w:pPr>
        <w:autoSpaceDE w:val="0"/>
        <w:autoSpaceDN w:val="0"/>
        <w:spacing w:before="120" w:line="180" w:lineRule="atLeast"/>
        <w:ind w:left="8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第十七章</w:t>
      </w:r>
      <w:r>
        <w:rPr>
          <w:rFonts w:ascii="宋体" w:eastAsia="宋体" w:hAnsi="宋体" w:cs="宋体"/>
          <w:b/>
          <w:color w:val="000000"/>
          <w:sz w:val="10"/>
          <w:u w:val="single"/>
        </w:rPr>
        <w:t xml:space="preserve"> </w:t>
      </w:r>
      <w:r>
        <w:rPr>
          <w:rFonts w:ascii="宋体" w:eastAsia="宋体" w:hAnsi="宋体" w:cs="宋体"/>
          <w:b/>
          <w:color w:val="000000"/>
          <w:sz w:val="10"/>
          <w:u w:val="single"/>
        </w:rPr>
        <w:t>刑法的界限</w:t>
      </w:r>
      <w:r>
        <w:rPr>
          <w:rFonts w:ascii="宋体" w:eastAsia="宋体" w:hAnsi="宋体" w:cs="宋体"/>
          <w:b/>
          <w:color w:val="000000"/>
          <w:sz w:val="10"/>
          <w:u w:val="single"/>
        </w:rPr>
        <w:t xml:space="preserve">                   351  </w:t>
      </w:r>
    </w:p>
    <w:p w:rsidR="00D55C98" w:rsidRDefault="00E14246">
      <w:pPr>
        <w:autoSpaceDE w:val="0"/>
        <w:autoSpaceDN w:val="0"/>
        <w:spacing w:before="220" w:line="320" w:lineRule="atLeast"/>
        <w:ind w:left="80" w:right="480"/>
        <w:rPr>
          <w:sz w:val="18"/>
        </w:rPr>
      </w:pPr>
      <w:r>
        <w:rPr>
          <w:rFonts w:ascii="宋体" w:eastAsia="宋体" w:hAnsi="宋体" w:cs="宋体"/>
          <w:b/>
          <w:color w:val="000000"/>
          <w:sz w:val="18"/>
        </w:rPr>
        <w:t>一个人无论何时何地都肯定会找到适当的动机来考虑的利益，唯有他自己的利益。但尽管如此，没有哪个场合他是全无动机来考虑他人幸福的。首先，他在所有场合都持有同情或仁慈这纯粹社会性的动机。其次，他在大多数场合持有半社会性动机，即希望和睦与喜爱名望。同情动机将按照他的敏感偏向</w:t>
      </w:r>
      <w:r>
        <w:rPr>
          <w:rFonts w:ascii="宋体" w:eastAsia="宋体" w:hAnsi="宋体" w:cs="宋体"/>
          <w:b/>
          <w:color w:val="000000"/>
          <w:sz w:val="18"/>
        </w:rPr>
        <w:t>©</w:t>
      </w:r>
      <w:r>
        <w:rPr>
          <w:rFonts w:ascii="宋体" w:eastAsia="宋体" w:hAnsi="宋体" w:cs="宋体"/>
          <w:b/>
          <w:color w:val="000000"/>
          <w:sz w:val="18"/>
        </w:rPr>
        <w:t>，以或大或小的效能作用于他；其他两种动机则按照各种不同状况，在不同程度上影响他，主要是按照他的智力强弱、意志坚毅和心理稳定程度</w:t>
      </w:r>
      <w:r>
        <w:rPr>
          <w:rFonts w:ascii="宋体" w:eastAsia="宋体" w:hAnsi="宋体" w:cs="宋体"/>
          <w:b/>
          <w:color w:val="000000"/>
          <w:sz w:val="18"/>
        </w:rPr>
        <w:t>、道德敏</w:t>
      </w:r>
      <w:r>
        <w:rPr>
          <w:rFonts w:ascii="宋体" w:eastAsia="宋体" w:hAnsi="宋体" w:cs="宋体"/>
          <w:b/>
          <w:color w:val="000000"/>
          <w:sz w:val="18"/>
        </w:rPr>
        <w:t>285</w:t>
      </w:r>
      <w:r>
        <w:rPr>
          <w:rFonts w:ascii="宋体" w:eastAsia="宋体" w:hAnsi="宋体" w:cs="宋体"/>
          <w:b/>
          <w:color w:val="000000"/>
          <w:sz w:val="18"/>
        </w:rPr>
        <w:t>感性强弱以及他必须与之打交道的人的特性。</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629504" behindDoc="0" locked="0" layoutInCell="1" allowOverlap="1">
                <wp:simplePos x="0" y="0"/>
                <wp:positionH relativeFrom="column">
                  <wp:posOffset>0</wp:posOffset>
                </wp:positionH>
                <wp:positionV relativeFrom="paragraph">
                  <wp:posOffset>0</wp:posOffset>
                </wp:positionV>
                <wp:extent cx="4013200" cy="457200"/>
                <wp:effectExtent l="0" t="0" r="0" b="0"/>
                <wp:wrapTopAndBottom/>
                <wp:docPr id="2196" name="文本框 2196"/>
                <wp:cNvGraphicFramePr/>
                <a:graphic xmlns:a="http://schemas.openxmlformats.org/drawingml/2006/main">
                  <a:graphicData uri="http://schemas.microsoft.com/office/word/2010/wordprocessingShape">
                    <wps:wsp>
                      <wps:cNvSpPr txBox="1"/>
                      <wps:spPr>
                        <a:xfrm>
                          <a:off x="0" y="0"/>
                          <a:ext cx="4013200" cy="457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3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30528" behindDoc="0" locked="0" layoutInCell="1" allowOverlap="1">
                <wp:simplePos x="0" y="0"/>
                <wp:positionH relativeFrom="column">
                  <wp:posOffset>0</wp:posOffset>
                </wp:positionH>
                <wp:positionV relativeFrom="paragraph">
                  <wp:posOffset>0</wp:posOffset>
                </wp:positionV>
                <wp:extent cx="3492500" cy="2959100"/>
                <wp:effectExtent l="0" t="0" r="0" b="0"/>
                <wp:wrapTopAndBottom/>
                <wp:docPr id="2197" name="文本框 2197"/>
                <wp:cNvGraphicFramePr/>
                <a:graphic xmlns:a="http://schemas.openxmlformats.org/drawingml/2006/main">
                  <a:graphicData uri="http://schemas.microsoft.com/office/word/2010/wordprocessingShape">
                    <wps:wsp>
                      <wps:cNvSpPr txBox="1"/>
                      <wps:spPr>
                        <a:xfrm>
                          <a:off x="0" y="0"/>
                          <a:ext cx="3492500" cy="29591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8.</w:t>
                            </w:r>
                            <w:r>
                              <w:rPr>
                                <w:rFonts w:ascii="宋体" w:eastAsia="宋体" w:hAnsi="宋体" w:cs="宋体"/>
                                <w:b/>
                                <w:color w:val="000000"/>
                                <w:sz w:val="18"/>
                              </w:rPr>
                              <w:t>私人伦理以幸福为本身目的，立法也不可能有任何别的目的。私人伦理关系到每个成员，即关系到所能设想的任何共同体内每个成员的幸福及其行为。因而，私人伦理和立法艺术至此是并行不悖的。它们的目的，或被期望应有的目的，在性质上相同。它们应当考虑其幸福的那些人，恰恰也就是它们应当负责指导其行为的那些人。它们应当关注的那些行为，甚至在很大程度上是一样的。那么区别到底在哪里</w:t>
                            </w:r>
                            <w:r>
                              <w:rPr>
                                <w:rFonts w:ascii="宋体" w:eastAsia="宋体" w:hAnsi="宋体" w:cs="宋体"/>
                                <w:b/>
                                <w:color w:val="000000"/>
                                <w:sz w:val="18"/>
                              </w:rPr>
                              <w:t>?</w:t>
                            </w:r>
                            <w:r>
                              <w:rPr>
                                <w:rFonts w:ascii="宋体" w:eastAsia="宋体" w:hAnsi="宋体" w:cs="宋体"/>
                                <w:b/>
                                <w:color w:val="000000"/>
                                <w:sz w:val="18"/>
                              </w:rPr>
                              <w:t>区别在于，它们应当关注的行为虽然在很大</w:t>
                            </w:r>
                            <w:r>
                              <w:rPr>
                                <w:rFonts w:ascii="宋体" w:eastAsia="宋体" w:hAnsi="宋体" w:cs="宋体"/>
                                <w:b/>
                                <w:color w:val="000000"/>
                                <w:sz w:val="18"/>
                              </w:rPr>
                              <w:t>程度上一样，但并非完全彻底相同。一个私人无不应当以自己的行为来争取他本人及其同类的幸福，然而立法者有时却不应当</w:t>
                            </w:r>
                            <w:r>
                              <w:rPr>
                                <w:rFonts w:ascii="宋体" w:eastAsia="宋体" w:hAnsi="宋体" w:cs="宋体"/>
                                <w:b/>
                                <w:color w:val="000000"/>
                                <w:sz w:val="18"/>
                              </w:rPr>
                              <w:t>(</w:t>
                            </w:r>
                            <w:r>
                              <w:rPr>
                                <w:rFonts w:ascii="宋体" w:eastAsia="宋体" w:hAnsi="宋体" w:cs="宋体"/>
                                <w:b/>
                                <w:color w:val="000000"/>
                                <w:sz w:val="18"/>
                              </w:rPr>
                              <w:t>至少是直接地，并以直接对具体的个别行为实施惩罚为手段</w:t>
                            </w:r>
                            <w:r>
                              <w:rPr>
                                <w:rFonts w:ascii="宋体" w:eastAsia="宋体" w:hAnsi="宋体" w:cs="宋体"/>
                                <w:b/>
                                <w:color w:val="000000"/>
                                <w:sz w:val="18"/>
                              </w:rPr>
                              <w:t>)</w:t>
                            </w:r>
                            <w:r>
                              <w:rPr>
                                <w:rFonts w:ascii="宋体" w:eastAsia="宋体" w:hAnsi="宋体" w:cs="宋体"/>
                                <w:b/>
                                <w:color w:val="000000"/>
                                <w:sz w:val="18"/>
                              </w:rPr>
                              <w:t>试图指导共同体内若干其他成员的行为。每项可望有益于整个共同体</w:t>
                            </w:r>
                            <w:r>
                              <w:rPr>
                                <w:rFonts w:ascii="宋体" w:eastAsia="宋体" w:hAnsi="宋体" w:cs="宋体"/>
                                <w:b/>
                                <w:color w:val="000000"/>
                                <w:sz w:val="18"/>
                              </w:rPr>
                              <w:t>(</w:t>
                            </w:r>
                            <w:r>
                              <w:rPr>
                                <w:rFonts w:ascii="宋体" w:eastAsia="宋体" w:hAnsi="宋体" w:cs="宋体"/>
                                <w:b/>
                                <w:color w:val="000000"/>
                                <w:sz w:val="18"/>
                              </w:rPr>
                              <w:t>包括他本人在内</w:t>
                            </w:r>
                            <w:r>
                              <w:rPr>
                                <w:rFonts w:ascii="宋体" w:eastAsia="宋体" w:hAnsi="宋体" w:cs="宋体"/>
                                <w:b/>
                                <w:color w:val="000000"/>
                                <w:sz w:val="18"/>
                              </w:rPr>
                              <w:t>)</w:t>
                            </w:r>
                            <w:r>
                              <w:rPr>
                                <w:rFonts w:ascii="宋体" w:eastAsia="宋体" w:hAnsi="宋体" w:cs="宋体"/>
                                <w:b/>
                                <w:color w:val="000000"/>
                                <w:sz w:val="18"/>
                              </w:rPr>
                              <w:t>的事，每个人都应当去做，但并非每项这样的事立法者都应当强迫他做。每项可能有害于整个共同体</w:t>
                            </w:r>
                            <w:r>
                              <w:rPr>
                                <w:rFonts w:ascii="宋体" w:eastAsia="宋体" w:hAnsi="宋体" w:cs="宋体"/>
                                <w:b/>
                                <w:color w:val="000000"/>
                                <w:sz w:val="18"/>
                              </w:rPr>
                              <w:t xml:space="preserve"> (</w:t>
                            </w:r>
                            <w:r>
                              <w:rPr>
                                <w:rFonts w:ascii="宋体" w:eastAsia="宋体" w:hAnsi="宋体" w:cs="宋体"/>
                                <w:b/>
                                <w:color w:val="000000"/>
                                <w:sz w:val="18"/>
                              </w:rPr>
                              <w:t>包括他本人在内</w:t>
                            </w:r>
                            <w:r>
                              <w:rPr>
                                <w:rFonts w:ascii="宋体" w:eastAsia="宋体" w:hAnsi="宋体" w:cs="宋体"/>
                                <w:b/>
                                <w:color w:val="000000"/>
                                <w:sz w:val="18"/>
                              </w:rPr>
                              <w:t>)</w:t>
                            </w:r>
                            <w:r>
                              <w:rPr>
                                <w:rFonts w:ascii="宋体" w:eastAsia="宋体" w:hAnsi="宋体" w:cs="宋体"/>
                                <w:b/>
                                <w:color w:val="000000"/>
                                <w:sz w:val="18"/>
                              </w:rPr>
                              <w:t>的事，每个人都应当避免去做，但并非每项这样的事立法者都</w:t>
                            </w:r>
                          </w:p>
                        </w:txbxContent>
                      </wps:txbx>
                      <wps:bodyPr vert="horz" wrap="square" lIns="0" tIns="0" rIns="0" bIns="0" anchor="t">
                        <a:spAutoFit/>
                      </wps:bodyPr>
                    </wps:wsp>
                  </a:graphicData>
                </a:graphic>
              </wp:anchor>
            </w:drawing>
          </mc:Choice>
          <mc:Fallback>
            <w:pict>
              <v:shape type="#_x0000_t202" filled="f" stroked="f" style="margin-left:0pt;margin-top:0pt;width:275pt;height:2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8.私人伦理以幸福为本身目的，立法也不可能有任何别的目</w:t>
                      </w:r>
                      <w:r>
                        <w:rPr>
                          <w:rFonts w:ascii="宋体" w:hAnsi="宋体" w:cs="宋体" w:eastAsia="宋体"/>
                          <w:sz w:val="18"/>
                          <w:color w:val="000000"/>
                          <w:b w:val="on"/>
                          <w:i w:val="off"/>
                        </w:rPr>
                        <w:t>的。私人伦理关系到每个成员，即关系到所能设想的任何共同体内</w:t>
                      </w:r>
                      <w:r>
                        <w:rPr>
                          <w:rFonts w:ascii="宋体" w:hAnsi="宋体" w:cs="宋体" w:eastAsia="宋体"/>
                          <w:sz w:val="18"/>
                          <w:color w:val="000000"/>
                          <w:b w:val="on"/>
                          <w:i w:val="off"/>
                        </w:rPr>
                        <w:t>每个成员的幸福及其行为。因而，私人伦理和立法艺术至此是并行</w:t>
                      </w:r>
                      <w:r>
                        <w:rPr>
                          <w:rFonts w:ascii="宋体" w:hAnsi="宋体" w:cs="宋体" w:eastAsia="宋体"/>
                          <w:sz w:val="18"/>
                          <w:color w:val="000000"/>
                          <w:b w:val="on"/>
                          <w:i w:val="off"/>
                        </w:rPr>
                        <w:t>不悖的。它们的目的，或被期望应有的目的，在性质上相同。它们应</w:t>
                      </w:r>
                      <w:r>
                        <w:rPr>
                          <w:rFonts w:ascii="宋体" w:hAnsi="宋体" w:cs="宋体" w:eastAsia="宋体"/>
                          <w:sz w:val="18"/>
                          <w:color w:val="000000"/>
                          <w:b w:val="on"/>
                          <w:i w:val="off"/>
                        </w:rPr>
                        <w:t>当考虑其幸福的那些人，恰恰也就是它们应当负责指导其行为的</w:t>
                      </w:r>
                      <w:r>
                        <w:rPr>
                          <w:rFonts w:ascii="宋体" w:hAnsi="宋体" w:cs="宋体" w:eastAsia="宋体"/>
                          <w:sz w:val="18"/>
                          <w:color w:val="000000"/>
                          <w:b w:val="on"/>
                          <w:i w:val="off"/>
                        </w:rPr>
                        <w:t>那些人。它们应当关注的那些行为，甚至在很大程度上是一样的。</w:t>
                      </w:r>
                      <w:r>
                        <w:rPr>
                          <w:rFonts w:ascii="宋体" w:hAnsi="宋体" w:cs="宋体" w:eastAsia="宋体"/>
                          <w:sz w:val="18"/>
                          <w:color w:val="000000"/>
                          <w:b w:val="on"/>
                          <w:i w:val="off"/>
                        </w:rPr>
                        <w:t>那么区别到底在哪里?区别在于，它们应当关注的行为虽然在很大</w:t>
                      </w:r>
                      <w:r>
                        <w:rPr>
                          <w:rFonts w:ascii="宋体" w:hAnsi="宋体" w:cs="宋体" w:eastAsia="宋体"/>
                          <w:sz w:val="18"/>
                          <w:color w:val="000000"/>
                          <w:b w:val="on"/>
                          <w:i w:val="off"/>
                        </w:rPr>
                        <w:t>程度上一样，但并非完全彻底相同。一个私人无不应当以自己的行</w:t>
                      </w:r>
                      <w:r>
                        <w:rPr>
                          <w:rFonts w:ascii="宋体" w:hAnsi="宋体" w:cs="宋体" w:eastAsia="宋体"/>
                          <w:sz w:val="18"/>
                          <w:color w:val="000000"/>
                          <w:b w:val="on"/>
                          <w:i w:val="off"/>
                        </w:rPr>
                        <w:t>为来争取他本人及其同类的幸福，然而立法者有时却不应当(至少</w:t>
                      </w:r>
                      <w:r>
                        <w:rPr>
                          <w:rFonts w:ascii="宋体" w:hAnsi="宋体" w:cs="宋体" w:eastAsia="宋体"/>
                          <w:sz w:val="18"/>
                          <w:color w:val="000000"/>
                          <w:b w:val="on"/>
                          <w:i w:val="off"/>
                        </w:rPr>
                        <w:t>是直接地，并以直接对具体的个别行为实施惩罚为手段)试图指导</w:t>
                      </w:r>
                      <w:r>
                        <w:rPr>
                          <w:rFonts w:ascii="宋体" w:hAnsi="宋体" w:cs="宋体" w:eastAsia="宋体"/>
                          <w:sz w:val="18"/>
                          <w:color w:val="000000"/>
                          <w:b w:val="on"/>
                          <w:i w:val="off"/>
                        </w:rPr>
                        <w:t>共同体内若干其他成员的行为。每项可望有益于整个共同体(包括</w:t>
                      </w:r>
                      <w:r>
                        <w:rPr>
                          <w:rFonts w:ascii="宋体" w:hAnsi="宋体" w:cs="宋体" w:eastAsia="宋体"/>
                          <w:sz w:val="18"/>
                          <w:color w:val="000000"/>
                          <w:b w:val="on"/>
                          <w:i w:val="off"/>
                        </w:rPr>
                        <w:t>他本人在内)的事，每个人都应当去做，但并非每项这样的事立法</w:t>
                      </w:r>
                      <w:r>
                        <w:rPr>
                          <w:rFonts w:ascii="宋体" w:hAnsi="宋体" w:cs="宋体" w:eastAsia="宋体"/>
                          <w:sz w:val="18"/>
                          <w:color w:val="000000"/>
                          <w:b w:val="on"/>
                          <w:i w:val="off"/>
                        </w:rPr>
                        <w:t>者都应当强迫他做。每项可能有害于整个共同体 (包括他本人在</w:t>
                      </w:r>
                      <w:r>
                        <w:rPr>
                          <w:rFonts w:ascii="宋体" w:hAnsi="宋体" w:cs="宋体" w:eastAsia="宋体"/>
                          <w:sz w:val="18"/>
                          <w:color w:val="000000"/>
                          <w:b w:val="on"/>
                          <w:i w:val="off"/>
                        </w:rPr>
                        <w:t>内)的事，每个人都应当避免去做，但并非每项这样的事立法者都</w:t>
                      </w:r>
                    </w:p>
                  </w:txbxContent>
                </v:textbox>
              </v:shape>
            </w:pict>
          </mc:Fallback>
        </mc:AlternateContent>
      </w:r>
      <w:r>
        <w:rPr>
          <w:noProof/>
        </w:rPr>
        <mc:AlternateContent>
          <mc:Choice Requires="wps">
            <w:drawing>
              <wp:anchor distT="0" distB="0" distL="0" distR="0" simplePos="0" relativeHeight="252631552" behindDoc="0" locked="0" layoutInCell="1" allowOverlap="1">
                <wp:simplePos x="0" y="0"/>
                <wp:positionH relativeFrom="column">
                  <wp:posOffset>3530600</wp:posOffset>
                </wp:positionH>
                <wp:positionV relativeFrom="paragraph">
                  <wp:posOffset>63500</wp:posOffset>
                </wp:positionV>
                <wp:extent cx="482600" cy="114300"/>
                <wp:effectExtent l="0" t="0" r="0" b="0"/>
                <wp:wrapTopAndBottom/>
                <wp:docPr id="2198" name="文本框 2198"/>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伦理的恰当</w:t>
                            </w:r>
                          </w:p>
                        </w:txbxContent>
                      </wps:txbx>
                      <wps:bodyPr vert="horz" wrap="square" lIns="0" tIns="0" rIns="0" bIns="0" anchor="t">
                        <a:spAutoFit/>
                      </wps:bodyPr>
                    </wps:wsp>
                  </a:graphicData>
                </a:graphic>
              </wp:anchor>
            </w:drawing>
          </mc:Choice>
          <mc:Fallback>
            <w:pict>
              <v:shape type="#_x0000_t202" filled="f" stroked="f" style="margin-left:278pt;margin-top:5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伦理的恰当</w:t>
                      </w:r>
                    </w:p>
                  </w:txbxContent>
                </v:textbox>
              </v:shape>
            </w:pict>
          </mc:Fallback>
        </mc:AlternateContent>
      </w:r>
      <w:r>
        <w:rPr>
          <w:noProof/>
        </w:rPr>
        <mc:AlternateContent>
          <mc:Choice Requires="wps">
            <w:drawing>
              <wp:anchor distT="0" distB="0" distL="0" distR="0" simplePos="0" relativeHeight="252632576" behindDoc="0" locked="0" layoutInCell="1" allowOverlap="1">
                <wp:simplePos x="0" y="0"/>
                <wp:positionH relativeFrom="column">
                  <wp:posOffset>3530600</wp:posOffset>
                </wp:positionH>
                <wp:positionV relativeFrom="paragraph">
                  <wp:posOffset>190500</wp:posOffset>
                </wp:positionV>
                <wp:extent cx="482600" cy="114300"/>
                <wp:effectExtent l="0" t="0" r="0" b="0"/>
                <wp:wrapTopAndBottom/>
                <wp:docPr id="2199" name="文本框 2199"/>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对象并非都</w:t>
                            </w:r>
                          </w:p>
                        </w:txbxContent>
                      </wps:txbx>
                      <wps:bodyPr vert="horz" wrap="square" lIns="0" tIns="0" rIns="0" bIns="0" anchor="t">
                        <a:spAutoFit/>
                      </wps:bodyPr>
                    </wps:wsp>
                  </a:graphicData>
                </a:graphic>
              </wp:anchor>
            </w:drawing>
          </mc:Choice>
          <mc:Fallback>
            <w:pict>
              <v:shape type="#_x0000_t202" filled="f" stroked="f" style="margin-left:278pt;margin-top:15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对象并非都</w:t>
                      </w:r>
                    </w:p>
                  </w:txbxContent>
                </v:textbox>
              </v:shape>
            </w:pict>
          </mc:Fallback>
        </mc:AlternateContent>
      </w:r>
      <w:r>
        <w:rPr>
          <w:noProof/>
        </w:rPr>
        <mc:AlternateContent>
          <mc:Choice Requires="wps">
            <w:drawing>
              <wp:anchor distT="0" distB="0" distL="0" distR="0" simplePos="0" relativeHeight="252633600" behindDoc="0" locked="0" layoutInCell="1" allowOverlap="1">
                <wp:simplePos x="0" y="0"/>
                <wp:positionH relativeFrom="column">
                  <wp:posOffset>3530600</wp:posOffset>
                </wp:positionH>
                <wp:positionV relativeFrom="paragraph">
                  <wp:posOffset>330200</wp:posOffset>
                </wp:positionV>
                <wp:extent cx="482600" cy="114300"/>
                <wp:effectExtent l="0" t="0" r="0" b="0"/>
                <wp:wrapTopAndBottom/>
                <wp:docPr id="2200" name="文本框 2200"/>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是立法的恰</w:t>
                            </w:r>
                          </w:p>
                        </w:txbxContent>
                      </wps:txbx>
                      <wps:bodyPr vert="horz" wrap="square" lIns="0" tIns="0" rIns="0" bIns="0" anchor="t">
                        <a:spAutoFit/>
                      </wps:bodyPr>
                    </wps:wsp>
                  </a:graphicData>
                </a:graphic>
              </wp:anchor>
            </w:drawing>
          </mc:Choice>
          <mc:Fallback>
            <w:pict>
              <v:shape type="#_x0000_t202" filled="f" stroked="f" style="margin-left:278pt;margin-top:26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是立法的恰</w:t>
                      </w:r>
                    </w:p>
                  </w:txbxContent>
                </v:textbox>
              </v:shape>
            </w:pict>
          </mc:Fallback>
        </mc:AlternateContent>
      </w:r>
      <w:r>
        <w:rPr>
          <w:noProof/>
        </w:rPr>
        <mc:AlternateContent>
          <mc:Choice Requires="wps">
            <w:drawing>
              <wp:anchor distT="0" distB="0" distL="0" distR="0" simplePos="0" relativeHeight="252634624" behindDoc="0" locked="0" layoutInCell="1" allowOverlap="1">
                <wp:simplePos x="0" y="0"/>
                <wp:positionH relativeFrom="column">
                  <wp:posOffset>3530600</wp:posOffset>
                </wp:positionH>
                <wp:positionV relativeFrom="paragraph">
                  <wp:posOffset>457200</wp:posOffset>
                </wp:positionV>
                <wp:extent cx="292100" cy="114300"/>
                <wp:effectExtent l="0" t="0" r="0" b="0"/>
                <wp:wrapTopAndBottom/>
                <wp:docPr id="2201" name="文本框 2201"/>
                <wp:cNvGraphicFramePr/>
                <a:graphic xmlns:a="http://schemas.openxmlformats.org/drawingml/2006/main">
                  <a:graphicData uri="http://schemas.microsoft.com/office/word/2010/wordprocessingShape">
                    <wps:wsp>
                      <wps:cNvSpPr txBox="1"/>
                      <wps:spPr>
                        <a:xfrm>
                          <a:off x="0" y="0"/>
                          <a:ext cx="2921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当对象</w:t>
                            </w:r>
                          </w:p>
                        </w:txbxContent>
                      </wps:txbx>
                      <wps:bodyPr vert="horz" wrap="square" lIns="0" tIns="0" rIns="0" bIns="0" anchor="t">
                        <a:spAutoFit/>
                      </wps:bodyPr>
                    </wps:wsp>
                  </a:graphicData>
                </a:graphic>
              </wp:anchor>
            </w:drawing>
          </mc:Choice>
          <mc:Fallback>
            <w:pict>
              <v:shape type="#_x0000_t202" filled="f" stroked="f" style="margin-left:278pt;margin-top:36pt;width:2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当对象</w:t>
                      </w:r>
                    </w:p>
                  </w:txbxContent>
                </v:textbox>
              </v:shape>
            </w:pict>
          </mc:Fallback>
        </mc:AlternateContent>
      </w:r>
    </w:p>
    <w:p w:rsidR="00D55C98" w:rsidRDefault="00E14246">
      <w:pPr>
        <w:spacing w:before="380" w:line="80" w:lineRule="exact"/>
        <w:ind w:left="80" w:right="4300"/>
        <w:rPr>
          <w:sz w:val="24"/>
        </w:rPr>
      </w:pPr>
      <w:r>
        <w:rPr>
          <w:rFonts w:ascii="宋体" w:eastAsia="宋体" w:hAnsi="宋体" w:cs="宋体"/>
          <w:sz w:val="24"/>
          <w:u w:val="single"/>
        </w:rPr>
        <w:t xml:space="preserve">                </w:t>
      </w:r>
    </w:p>
    <w:p w:rsidR="00D55C98" w:rsidRDefault="00E14246">
      <w:pPr>
        <w:autoSpaceDE w:val="0"/>
        <w:autoSpaceDN w:val="0"/>
        <w:spacing w:line="240" w:lineRule="atLeast"/>
        <w:ind w:left="400"/>
        <w:rPr>
          <w:sz w:val="14"/>
        </w:rPr>
      </w:pPr>
      <w:r>
        <w:rPr>
          <w:rFonts w:ascii="宋体" w:eastAsia="宋体" w:hAnsi="宋体" w:cs="宋体"/>
          <w:b/>
          <w:color w:val="000000"/>
          <w:sz w:val="14"/>
        </w:rPr>
        <w:t xml:space="preserve">© </w:t>
      </w:r>
      <w:r>
        <w:rPr>
          <w:rFonts w:ascii="宋体" w:eastAsia="宋体" w:hAnsi="宋体" w:cs="宋体"/>
          <w:b/>
          <w:color w:val="000000"/>
          <w:sz w:val="14"/>
        </w:rPr>
        <w:t>第六章</w:t>
      </w:r>
      <w:r>
        <w:rPr>
          <w:rFonts w:ascii="宋体" w:eastAsia="宋体" w:hAnsi="宋体" w:cs="宋体"/>
          <w:b/>
          <w:color w:val="000000"/>
          <w:sz w:val="14"/>
        </w:rPr>
        <w:t>(</w:t>
      </w:r>
      <w:r>
        <w:rPr>
          <w:rFonts w:ascii="宋体" w:eastAsia="宋体" w:hAnsi="宋体" w:cs="宋体"/>
          <w:b/>
          <w:color w:val="000000"/>
          <w:sz w:val="14"/>
        </w:rPr>
        <w:t>敏感性</w:t>
      </w:r>
      <w:r>
        <w:rPr>
          <w:rFonts w:ascii="宋体" w:eastAsia="宋体" w:hAnsi="宋体" w:cs="宋体"/>
          <w:b/>
          <w:color w:val="000000"/>
          <w:sz w:val="14"/>
        </w:rPr>
        <w:t>)</w:t>
      </w:r>
      <w:r>
        <w:rPr>
          <w:rFonts w:ascii="宋体" w:eastAsia="宋体" w:hAnsi="宋体" w:cs="宋体"/>
          <w:b/>
          <w:color w:val="000000"/>
          <w:sz w:val="14"/>
        </w:rPr>
        <w:t>第</w:t>
      </w:r>
      <w:r>
        <w:rPr>
          <w:rFonts w:ascii="宋体" w:eastAsia="宋体" w:hAnsi="宋体" w:cs="宋体"/>
          <w:b/>
          <w:color w:val="000000"/>
          <w:sz w:val="14"/>
        </w:rPr>
        <w:t>3</w:t>
      </w:r>
      <w:r>
        <w:rPr>
          <w:rFonts w:ascii="宋体" w:eastAsia="宋体" w:hAnsi="宋体" w:cs="宋体"/>
          <w:b/>
          <w:color w:val="000000"/>
          <w:sz w:val="14"/>
        </w:rPr>
        <w:t>段。</w:t>
      </w:r>
      <w:r>
        <w:br w:type="page"/>
      </w:r>
    </w:p>
    <w:p w:rsidR="00D55C98" w:rsidRDefault="00E14246">
      <w:pPr>
        <w:autoSpaceDE w:val="0"/>
        <w:autoSpaceDN w:val="0"/>
        <w:spacing w:before="100" w:line="220" w:lineRule="atLeast"/>
        <w:ind w:left="860"/>
        <w:rPr>
          <w:sz w:val="14"/>
        </w:rPr>
      </w:pPr>
      <w:r>
        <w:rPr>
          <w:rFonts w:ascii="宋体" w:eastAsia="宋体" w:hAnsi="宋体" w:cs="宋体"/>
          <w:b/>
          <w:color w:val="000000"/>
          <w:sz w:val="14"/>
          <w:u w:val="single"/>
        </w:rPr>
        <w:lastRenderedPageBreak/>
        <w:t xml:space="preserve">  352                     </w:t>
      </w:r>
      <w:r>
        <w:rPr>
          <w:rFonts w:ascii="宋体" w:eastAsia="宋体" w:hAnsi="宋体" w:cs="宋体"/>
          <w:b/>
          <w:color w:val="000000"/>
          <w:sz w:val="14"/>
          <w:u w:val="single"/>
        </w:rPr>
        <w:t>道德与立法原理导论</w:t>
      </w:r>
      <w:r>
        <w:rPr>
          <w:rFonts w:ascii="宋体" w:eastAsia="宋体" w:hAnsi="宋体" w:cs="宋体"/>
          <w:b/>
          <w:color w:val="000000"/>
          <w:sz w:val="14"/>
          <w:u w:val="single"/>
        </w:rPr>
        <w:t xml:space="preserve">                          </w:t>
      </w:r>
    </w:p>
    <w:p w:rsidR="00D55C98" w:rsidRDefault="00E14246">
      <w:pPr>
        <w:autoSpaceDE w:val="0"/>
        <w:autoSpaceDN w:val="0"/>
        <w:spacing w:before="260" w:line="220" w:lineRule="atLeast"/>
        <w:ind w:left="860"/>
        <w:rPr>
          <w:sz w:val="14"/>
        </w:rPr>
      </w:pPr>
      <w:r>
        <w:rPr>
          <w:rFonts w:ascii="宋体" w:eastAsia="宋体" w:hAnsi="宋体" w:cs="宋体"/>
          <w:b/>
          <w:color w:val="000000"/>
          <w:sz w:val="14"/>
        </w:rPr>
        <w:t>应当强迫他不做。</w:t>
      </w:r>
    </w:p>
    <w:p w:rsidR="00D55C98" w:rsidRDefault="00D55C98">
      <w:pPr>
        <w:spacing w:line="106" w:lineRule="exact"/>
      </w:pPr>
    </w:p>
    <w:p w:rsidR="00D55C98" w:rsidRDefault="00E14246">
      <w:pPr>
        <w:spacing w:line="14" w:lineRule="exact"/>
      </w:pPr>
      <w:r>
        <w:rPr>
          <w:noProof/>
        </w:rPr>
        <mc:AlternateContent>
          <mc:Choice Requires="wps">
            <w:drawing>
              <wp:anchor distT="0" distB="0" distL="0" distR="0" simplePos="0" relativeHeight="252635648" behindDoc="0" locked="0" layoutInCell="1" allowOverlap="1">
                <wp:simplePos x="0" y="0"/>
                <wp:positionH relativeFrom="column">
                  <wp:posOffset>25400</wp:posOffset>
                </wp:positionH>
                <wp:positionV relativeFrom="paragraph">
                  <wp:posOffset>0</wp:posOffset>
                </wp:positionV>
                <wp:extent cx="482600" cy="139700"/>
                <wp:effectExtent l="0" t="0" r="0" b="0"/>
                <wp:wrapTopAndBottom/>
                <wp:docPr id="2202" name="文本框 2202"/>
                <wp:cNvGraphicFramePr/>
                <a:graphic xmlns:a="http://schemas.openxmlformats.org/drawingml/2006/main">
                  <a:graphicData uri="http://schemas.microsoft.com/office/word/2010/wordprocessingShape">
                    <wps:wsp>
                      <wps:cNvSpPr txBox="1"/>
                      <wps:spPr>
                        <a:xfrm>
                          <a:off x="0" y="0"/>
                          <a:ext cx="482600" cy="139700"/>
                        </a:xfrm>
                        <a:prstGeom prst="rect">
                          <a:avLst/>
                        </a:prstGeom>
                        <a:noFill/>
                        <a:ln w="6350">
                          <a:noFill/>
                        </a:ln>
                      </wps:spPr>
                      <wps:txbx>
                        <w:txbxContent>
                          <w:p w:rsidR="00D55C98" w:rsidRDefault="00E14246">
                            <w:pPr>
                              <w:autoSpaceDE w:val="0"/>
                              <w:autoSpaceDN w:val="0"/>
                              <w:spacing w:line="220" w:lineRule="atLeast"/>
                              <w:rPr>
                                <w:sz w:val="14"/>
                              </w:rPr>
                            </w:pPr>
                            <w:r>
                              <w:rPr>
                                <w:rFonts w:ascii="宋体" w:eastAsia="宋体" w:hAnsi="宋体" w:cs="宋体"/>
                                <w:b/>
                                <w:color w:val="000000"/>
                                <w:sz w:val="14"/>
                              </w:rPr>
                              <w:t>私人伦理与</w:t>
                            </w:r>
                          </w:p>
                        </w:txbxContent>
                      </wps:txbx>
                      <wps:bodyPr vert="horz" wrap="square" lIns="0" tIns="0" rIns="0" bIns="0" anchor="t">
                        <a:spAutoFit/>
                      </wps:bodyPr>
                    </wps:wsp>
                  </a:graphicData>
                </a:graphic>
              </wp:anchor>
            </w:drawing>
          </mc:Choice>
          <mc:Fallback>
            <w:pict>
              <v:shape type="#_x0000_t202" filled="f" stroked="f" style="margin-left:2pt;margin-top:0pt;width:38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b w:val="on"/>
                          <w:i w:val="off"/>
                        </w:rPr>
                        <w:t>私人伦理与</w:t>
                      </w:r>
                    </w:p>
                  </w:txbxContent>
                </v:textbox>
              </v:shape>
            </w:pict>
          </mc:Fallback>
        </mc:AlternateContent>
      </w:r>
      <w:r>
        <w:rPr>
          <w:noProof/>
        </w:rPr>
        <mc:AlternateContent>
          <mc:Choice Requires="wps">
            <w:drawing>
              <wp:anchor distT="0" distB="0" distL="0" distR="0" simplePos="0" relativeHeight="252636672" behindDoc="0" locked="0" layoutInCell="1" allowOverlap="1">
                <wp:simplePos x="0" y="0"/>
                <wp:positionH relativeFrom="column">
                  <wp:posOffset>749300</wp:posOffset>
                </wp:positionH>
                <wp:positionV relativeFrom="paragraph">
                  <wp:posOffset>0</wp:posOffset>
                </wp:positionV>
                <wp:extent cx="3213100" cy="139700"/>
                <wp:effectExtent l="0" t="0" r="0" b="0"/>
                <wp:wrapTopAndBottom/>
                <wp:docPr id="2203" name="文本框 2203"/>
                <wp:cNvGraphicFramePr/>
                <a:graphic xmlns:a="http://schemas.openxmlformats.org/drawingml/2006/main">
                  <a:graphicData uri="http://schemas.microsoft.com/office/word/2010/wordprocessingShape">
                    <wps:wsp>
                      <wps:cNvSpPr txBox="1"/>
                      <wps:spPr>
                        <a:xfrm>
                          <a:off x="0" y="0"/>
                          <a:ext cx="3213100" cy="139700"/>
                        </a:xfrm>
                        <a:prstGeom prst="rect">
                          <a:avLst/>
                        </a:prstGeom>
                        <a:noFill/>
                        <a:ln w="6350">
                          <a:noFill/>
                        </a:ln>
                      </wps:spPr>
                      <wps:txbx>
                        <w:txbxContent>
                          <w:p w:rsidR="00D55C98" w:rsidRDefault="00E14246">
                            <w:pPr>
                              <w:autoSpaceDE w:val="0"/>
                              <w:autoSpaceDN w:val="0"/>
                              <w:spacing w:line="220" w:lineRule="atLeast"/>
                              <w:rPr>
                                <w:sz w:val="14"/>
                              </w:rPr>
                            </w:pPr>
                            <w:r>
                              <w:rPr>
                                <w:rFonts w:ascii="宋体" w:eastAsia="宋体" w:hAnsi="宋体" w:cs="宋体"/>
                                <w:b/>
                                <w:color w:val="000000"/>
                                <w:sz w:val="14"/>
                              </w:rPr>
                              <w:t>9.</w:t>
                            </w:r>
                            <w:r>
                              <w:rPr>
                                <w:rFonts w:ascii="宋体" w:eastAsia="宋体" w:hAnsi="宋体" w:cs="宋体"/>
                                <w:b/>
                                <w:color w:val="000000"/>
                                <w:sz w:val="14"/>
                              </w:rPr>
                              <w:t>那么，在哪里划界限</w:t>
                            </w:r>
                            <w:r>
                              <w:rPr>
                                <w:rFonts w:ascii="宋体" w:eastAsia="宋体" w:hAnsi="宋体" w:cs="宋体"/>
                                <w:b/>
                                <w:color w:val="000000"/>
                                <w:sz w:val="14"/>
                              </w:rPr>
                              <w:t>?</w:t>
                            </w:r>
                            <w:r>
                              <w:rPr>
                                <w:rFonts w:ascii="宋体" w:eastAsia="宋体" w:hAnsi="宋体" w:cs="宋体"/>
                                <w:b/>
                                <w:color w:val="000000"/>
                                <w:sz w:val="14"/>
                              </w:rPr>
                              <w:t>不要到远处去找。要做的是设想这么</w:t>
                            </w:r>
                          </w:p>
                        </w:txbxContent>
                      </wps:txbx>
                      <wps:bodyPr vert="horz" wrap="square" lIns="0" tIns="0" rIns="0" bIns="0" anchor="t">
                        <a:spAutoFit/>
                      </wps:bodyPr>
                    </wps:wsp>
                  </a:graphicData>
                </a:graphic>
              </wp:anchor>
            </w:drawing>
          </mc:Choice>
          <mc:Fallback>
            <w:pict>
              <v:shape type="#_x0000_t202" filled="f" stroked="f" style="margin-left:59pt;margin-top:0pt;width:253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b w:val="on"/>
                          <w:i w:val="off"/>
                        </w:rPr>
                        <w:t>9.那么，在哪里划界限?不要到远处去找。要做的是设想这么</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637696" behindDoc="0" locked="0" layoutInCell="1" allowOverlap="1">
                <wp:simplePos x="0" y="0"/>
                <wp:positionH relativeFrom="column">
                  <wp:posOffset>25400</wp:posOffset>
                </wp:positionH>
                <wp:positionV relativeFrom="paragraph">
                  <wp:posOffset>0</wp:posOffset>
                </wp:positionV>
                <wp:extent cx="3873500" cy="152400"/>
                <wp:effectExtent l="0" t="0" r="0" b="0"/>
                <wp:wrapTopAndBottom/>
                <wp:docPr id="2204" name="文本框 2204"/>
                <wp:cNvGraphicFramePr/>
                <a:graphic xmlns:a="http://schemas.openxmlformats.org/drawingml/2006/main">
                  <a:graphicData uri="http://schemas.microsoft.com/office/word/2010/wordprocessingShape">
                    <wps:wsp>
                      <wps:cNvSpPr txBox="1"/>
                      <wps:spPr>
                        <a:xfrm>
                          <a:off x="0" y="0"/>
                          <a:ext cx="38735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05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38720" behindDoc="0" locked="0" layoutInCell="1" allowOverlap="1">
                <wp:simplePos x="0" y="0"/>
                <wp:positionH relativeFrom="column">
                  <wp:posOffset>25400</wp:posOffset>
                </wp:positionH>
                <wp:positionV relativeFrom="paragraph">
                  <wp:posOffset>0</wp:posOffset>
                </wp:positionV>
                <wp:extent cx="482600" cy="127000"/>
                <wp:effectExtent l="0" t="0" r="0" b="0"/>
                <wp:wrapTopAndBottom/>
                <wp:docPr id="2205" name="文本框 2205"/>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4"/>
                              </w:rPr>
                            </w:pPr>
                            <w:r>
                              <w:rPr>
                                <w:rFonts w:ascii="宋体" w:eastAsia="宋体" w:hAnsi="宋体" w:cs="宋体"/>
                                <w:b/>
                                <w:color w:val="000000"/>
                                <w:sz w:val="14"/>
                              </w:rPr>
                              <w:t>立法适用范</w:t>
                            </w:r>
                          </w:p>
                        </w:txbxContent>
                      </wps:txbx>
                      <wps:bodyPr vert="horz" wrap="square" lIns="0" tIns="0" rIns="0" bIns="0" anchor="t">
                        <a:spAutoFit/>
                      </wps:bodyPr>
                    </wps:wsp>
                  </a:graphicData>
                </a:graphic>
              </wp:anchor>
            </w:drawing>
          </mc:Choice>
          <mc:Fallback>
            <w:pict>
              <v:shape type="#_x0000_t202" filled="f" stroked="f" style="margin-left:2pt;margin-top: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4"/>
                        </w:rPr>
                      </w:pPr>
                      <w:r>
                        <w:rPr>
                          <w:rFonts w:ascii="宋体" w:hAnsi="宋体" w:cs="宋体" w:eastAsia="宋体"/>
                          <w:sz w:val="14"/>
                          <w:color w:val="000000"/>
                          <w:b w:val="on"/>
                          <w:i w:val="off"/>
                        </w:rPr>
                        <w:t>立法适用范</w:t>
                      </w:r>
                    </w:p>
                  </w:txbxContent>
                </v:textbox>
              </v:shape>
            </w:pict>
          </mc:Fallback>
        </mc:AlternateContent>
      </w:r>
      <w:r>
        <w:rPr>
          <w:noProof/>
        </w:rPr>
        <mc:AlternateContent>
          <mc:Choice Requires="wps">
            <w:drawing>
              <wp:anchor distT="0" distB="0" distL="0" distR="0" simplePos="0" relativeHeight="252639744" behindDoc="0" locked="0" layoutInCell="1" allowOverlap="1">
                <wp:simplePos x="0" y="0"/>
                <wp:positionH relativeFrom="column">
                  <wp:posOffset>25400</wp:posOffset>
                </wp:positionH>
                <wp:positionV relativeFrom="paragraph">
                  <wp:posOffset>152400</wp:posOffset>
                </wp:positionV>
                <wp:extent cx="482600" cy="101600"/>
                <wp:effectExtent l="0" t="0" r="0" b="0"/>
                <wp:wrapTopAndBottom/>
                <wp:docPr id="2206" name="文本框 2206"/>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4"/>
                              </w:rPr>
                            </w:pPr>
                            <w:r>
                              <w:rPr>
                                <w:rFonts w:ascii="宋体" w:eastAsia="宋体" w:hAnsi="宋体" w:cs="宋体"/>
                                <w:b/>
                                <w:color w:val="000000"/>
                                <w:sz w:val="14"/>
                              </w:rPr>
                              <w:t>围的界限系</w:t>
                            </w:r>
                          </w:p>
                        </w:txbxContent>
                      </wps:txbx>
                      <wps:bodyPr vert="horz" wrap="square" lIns="0" tIns="0" rIns="0" bIns="0" anchor="t">
                        <a:spAutoFit/>
                      </wps:bodyPr>
                    </wps:wsp>
                  </a:graphicData>
                </a:graphic>
              </wp:anchor>
            </w:drawing>
          </mc:Choice>
          <mc:Fallback>
            <w:pict>
              <v:shape type="#_x0000_t202" filled="f" stroked="f" style="margin-left:2pt;margin-top:12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4"/>
                        </w:rPr>
                      </w:pPr>
                      <w:r>
                        <w:rPr>
                          <w:rFonts w:ascii="宋体" w:hAnsi="宋体" w:cs="宋体" w:eastAsia="宋体"/>
                          <w:sz w:val="14"/>
                          <w:color w:val="000000"/>
                          <w:b w:val="on"/>
                          <w:i w:val="off"/>
                        </w:rPr>
                        <w:t>围的界限系</w:t>
                      </w:r>
                    </w:p>
                  </w:txbxContent>
                </v:textbox>
              </v:shape>
            </w:pict>
          </mc:Fallback>
        </mc:AlternateContent>
      </w:r>
      <w:r>
        <w:rPr>
          <w:noProof/>
        </w:rPr>
        <mc:AlternateContent>
          <mc:Choice Requires="wps">
            <w:drawing>
              <wp:anchor distT="0" distB="0" distL="0" distR="0" simplePos="0" relativeHeight="252640768" behindDoc="0" locked="0" layoutInCell="1" allowOverlap="1">
                <wp:simplePos x="0" y="0"/>
                <wp:positionH relativeFrom="column">
                  <wp:posOffset>508000</wp:posOffset>
                </wp:positionH>
                <wp:positionV relativeFrom="paragraph">
                  <wp:posOffset>101600</wp:posOffset>
                </wp:positionV>
                <wp:extent cx="3390900" cy="114300"/>
                <wp:effectExtent l="0" t="0" r="0" b="0"/>
                <wp:wrapTopAndBottom/>
                <wp:docPr id="2207" name="文本框 2207"/>
                <wp:cNvGraphicFramePr/>
                <a:graphic xmlns:a="http://schemas.openxmlformats.org/drawingml/2006/main">
                  <a:graphicData uri="http://schemas.microsoft.com/office/word/2010/wordprocessingShape">
                    <wps:wsp>
                      <wps:cNvSpPr txBox="1"/>
                      <wps:spPr>
                        <a:xfrm>
                          <a:off x="0" y="0"/>
                          <a:ext cx="3390900" cy="114300"/>
                        </a:xfrm>
                        <a:prstGeom prst="rect">
                          <a:avLst/>
                        </a:prstGeom>
                        <a:noFill/>
                        <a:ln w="6350">
                          <a:noFill/>
                        </a:ln>
                      </wps:spPr>
                      <wps:txbx>
                        <w:txbxContent>
                          <w:p w:rsidR="00D55C98" w:rsidRDefault="00E14246">
                            <w:pPr>
                              <w:autoSpaceDE w:val="0"/>
                              <w:autoSpaceDN w:val="0"/>
                              <w:spacing w:line="180" w:lineRule="atLeast"/>
                              <w:rPr>
                                <w:sz w:val="14"/>
                              </w:rPr>
                            </w:pPr>
                            <w:r>
                              <w:rPr>
                                <w:rFonts w:ascii="宋体" w:eastAsia="宋体" w:hAnsi="宋体" w:cs="宋体"/>
                                <w:b/>
                                <w:color w:val="000000"/>
                                <w:sz w:val="14"/>
                              </w:rPr>
                              <w:t>一种情况：在其中，伦理应当而立法不应当</w:t>
                            </w:r>
                            <w:r>
                              <w:rPr>
                                <w:rFonts w:ascii="宋体" w:eastAsia="宋体" w:hAnsi="宋体" w:cs="宋体"/>
                                <w:b/>
                                <w:color w:val="000000"/>
                                <w:sz w:val="14"/>
                              </w:rPr>
                              <w:t>(</w:t>
                            </w:r>
                            <w:r>
                              <w:rPr>
                                <w:rFonts w:ascii="宋体" w:eastAsia="宋体" w:hAnsi="宋体" w:cs="宋体"/>
                                <w:b/>
                                <w:color w:val="000000"/>
                                <w:sz w:val="14"/>
                              </w:rPr>
                              <w:t>至少是直接地</w:t>
                            </w:r>
                            <w:r>
                              <w:rPr>
                                <w:rFonts w:ascii="宋体" w:eastAsia="宋体" w:hAnsi="宋体" w:cs="宋体"/>
                                <w:b/>
                                <w:color w:val="000000"/>
                                <w:sz w:val="14"/>
                              </w:rPr>
                              <w:t>)</w:t>
                            </w:r>
                            <w:r>
                              <w:rPr>
                                <w:rFonts w:ascii="宋体" w:eastAsia="宋体" w:hAnsi="宋体" w:cs="宋体"/>
                                <w:b/>
                                <w:color w:val="000000"/>
                                <w:sz w:val="14"/>
                              </w:rPr>
                              <w:t>干预。</w:t>
                            </w:r>
                          </w:p>
                        </w:txbxContent>
                      </wps:txbx>
                      <wps:bodyPr vert="horz" wrap="square" lIns="0" tIns="0" rIns="0" bIns="0" anchor="t">
                        <a:spAutoFit/>
                      </wps:bodyPr>
                    </wps:wsp>
                  </a:graphicData>
                </a:graphic>
              </wp:anchor>
            </w:drawing>
          </mc:Choice>
          <mc:Fallback>
            <w:pict>
              <v:shape type="#_x0000_t202" filled="f" stroked="f" style="margin-left:40pt;margin-top:8pt;width:26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4"/>
                        </w:rPr>
                      </w:pPr>
                      <w:r>
                        <w:rPr>
                          <w:rFonts w:ascii="宋体" w:hAnsi="宋体" w:cs="宋体" w:eastAsia="宋体"/>
                          <w:sz w:val="14"/>
                          <w:color w:val="000000"/>
                          <w:b w:val="on"/>
                          <w:i w:val="off"/>
                        </w:rPr>
                        <w:t>一种情况：在其中，伦理应当而立法不应当(至少是直接地)干预。</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641792" behindDoc="0" locked="0" layoutInCell="1" allowOverlap="1">
                <wp:simplePos x="0" y="0"/>
                <wp:positionH relativeFrom="column">
                  <wp:posOffset>25400</wp:posOffset>
                </wp:positionH>
                <wp:positionV relativeFrom="paragraph">
                  <wp:posOffset>0</wp:posOffset>
                </wp:positionV>
                <wp:extent cx="3937000" cy="25400"/>
                <wp:effectExtent l="0" t="0" r="0" b="0"/>
                <wp:wrapTopAndBottom/>
                <wp:docPr id="2208" name="文本框 2208"/>
                <wp:cNvGraphicFramePr/>
                <a:graphic xmlns:a="http://schemas.openxmlformats.org/drawingml/2006/main">
                  <a:graphicData uri="http://schemas.microsoft.com/office/word/2010/wordprocessingShape">
                    <wps:wsp>
                      <wps:cNvSpPr txBox="1"/>
                      <wps:spPr>
                        <a:xfrm>
                          <a:off x="0" y="0"/>
                          <a:ext cx="39370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0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42816" behindDoc="0" locked="0" layoutInCell="1" allowOverlap="1">
                <wp:simplePos x="0" y="0"/>
                <wp:positionH relativeFrom="column">
                  <wp:posOffset>25400</wp:posOffset>
                </wp:positionH>
                <wp:positionV relativeFrom="paragraph">
                  <wp:posOffset>0</wp:posOffset>
                </wp:positionV>
                <wp:extent cx="482600" cy="127000"/>
                <wp:effectExtent l="0" t="0" r="0" b="0"/>
                <wp:wrapTopAndBottom/>
                <wp:docPr id="2209" name="文本框 2209"/>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4"/>
                              </w:rPr>
                            </w:pPr>
                            <w:r>
                              <w:rPr>
                                <w:rFonts w:ascii="宋体" w:eastAsia="宋体" w:hAnsi="宋体" w:cs="宋体"/>
                                <w:b/>
                                <w:color w:val="000000"/>
                                <w:sz w:val="14"/>
                              </w:rPr>
                              <w:t>由不适于惩</w:t>
                            </w:r>
                          </w:p>
                        </w:txbxContent>
                      </wps:txbx>
                      <wps:bodyPr vert="horz" wrap="square" lIns="0" tIns="0" rIns="0" bIns="0" anchor="t">
                        <a:spAutoFit/>
                      </wps:bodyPr>
                    </wps:wsp>
                  </a:graphicData>
                </a:graphic>
              </wp:anchor>
            </w:drawing>
          </mc:Choice>
          <mc:Fallback>
            <w:pict>
              <v:shape type="#_x0000_t202" filled="f" stroked="f" style="margin-left:2pt;margin-top: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4"/>
                        </w:rPr>
                      </w:pPr>
                      <w:r>
                        <w:rPr>
                          <w:rFonts w:ascii="宋体" w:hAnsi="宋体" w:cs="宋体" w:eastAsia="宋体"/>
                          <w:sz w:val="14"/>
                          <w:color w:val="000000"/>
                          <w:b w:val="on"/>
                          <w:i w:val="off"/>
                        </w:rPr>
                        <w:t>由不适于惩</w:t>
                      </w:r>
                    </w:p>
                  </w:txbxContent>
                </v:textbox>
              </v:shape>
            </w:pict>
          </mc:Fallback>
        </mc:AlternateContent>
      </w:r>
      <w:r>
        <w:rPr>
          <w:noProof/>
        </w:rPr>
        <mc:AlternateContent>
          <mc:Choice Requires="wps">
            <w:drawing>
              <wp:anchor distT="0" distB="0" distL="0" distR="0" simplePos="0" relativeHeight="252643840" behindDoc="0" locked="0" layoutInCell="1" allowOverlap="1">
                <wp:simplePos x="0" y="0"/>
                <wp:positionH relativeFrom="column">
                  <wp:posOffset>508000</wp:posOffset>
                </wp:positionH>
                <wp:positionV relativeFrom="paragraph">
                  <wp:posOffset>25400</wp:posOffset>
                </wp:positionV>
                <wp:extent cx="3454400" cy="114300"/>
                <wp:effectExtent l="0" t="0" r="0" b="0"/>
                <wp:wrapTopAndBottom/>
                <wp:docPr id="2210" name="文本框 2210"/>
                <wp:cNvGraphicFramePr/>
                <a:graphic xmlns:a="http://schemas.openxmlformats.org/drawingml/2006/main">
                  <a:graphicData uri="http://schemas.microsoft.com/office/word/2010/wordprocessingShape">
                    <wps:wsp>
                      <wps:cNvSpPr txBox="1"/>
                      <wps:spPr>
                        <a:xfrm>
                          <a:off x="0" y="0"/>
                          <a:ext cx="3454400" cy="114300"/>
                        </a:xfrm>
                        <a:prstGeom prst="rect">
                          <a:avLst/>
                        </a:prstGeom>
                        <a:noFill/>
                        <a:ln w="6350">
                          <a:noFill/>
                        </a:ln>
                      </wps:spPr>
                      <wps:txbx>
                        <w:txbxContent>
                          <w:p w:rsidR="00D55C98" w:rsidRDefault="00E14246">
                            <w:pPr>
                              <w:autoSpaceDE w:val="0"/>
                              <w:autoSpaceDN w:val="0"/>
                              <w:spacing w:line="180" w:lineRule="atLeast"/>
                              <w:rPr>
                                <w:sz w:val="14"/>
                              </w:rPr>
                            </w:pPr>
                            <w:r>
                              <w:rPr>
                                <w:rFonts w:ascii="宋体" w:eastAsia="宋体" w:hAnsi="宋体" w:cs="宋体"/>
                                <w:b/>
                                <w:color w:val="000000"/>
                                <w:sz w:val="14"/>
                              </w:rPr>
                              <w:t>如果立法直接干预，就必定是靠惩罚来干预。</w:t>
                            </w:r>
                            <w:r>
                              <w:rPr>
                                <w:rFonts w:ascii="宋体" w:eastAsia="宋体" w:hAnsi="宋体" w:cs="宋体"/>
                                <w:b/>
                                <w:color w:val="000000"/>
                                <w:sz w:val="14"/>
                              </w:rPr>
                              <w:t>④</w:t>
                            </w:r>
                            <w:r>
                              <w:rPr>
                                <w:rFonts w:ascii="宋体" w:eastAsia="宋体" w:hAnsi="宋体" w:cs="宋体"/>
                                <w:b/>
                                <w:color w:val="000000"/>
                                <w:sz w:val="14"/>
                              </w:rPr>
                              <w:t>不应施加惩罚</w:t>
                            </w:r>
                            <w:r>
                              <w:rPr>
                                <w:rFonts w:ascii="宋体" w:eastAsia="宋体" w:hAnsi="宋体" w:cs="宋体"/>
                                <w:b/>
                                <w:color w:val="000000"/>
                                <w:sz w:val="14"/>
                              </w:rPr>
                              <w:t>(</w:t>
                            </w:r>
                            <w:r>
                              <w:rPr>
                                <w:rFonts w:ascii="宋体" w:eastAsia="宋体" w:hAnsi="宋体" w:cs="宋体"/>
                                <w:b/>
                                <w:color w:val="000000"/>
                                <w:sz w:val="14"/>
                              </w:rPr>
                              <w:t>意</w:t>
                            </w:r>
                          </w:p>
                        </w:txbxContent>
                      </wps:txbx>
                      <wps:bodyPr vert="horz" wrap="square" lIns="0" tIns="0" rIns="0" bIns="0" anchor="t">
                        <a:spAutoFit/>
                      </wps:bodyPr>
                    </wps:wsp>
                  </a:graphicData>
                </a:graphic>
              </wp:anchor>
            </w:drawing>
          </mc:Choice>
          <mc:Fallback>
            <w:pict>
              <v:shape type="#_x0000_t202" filled="f" stroked="f" style="margin-left:40pt;margin-top:2pt;width:27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4"/>
                        </w:rPr>
                      </w:pPr>
                      <w:r>
                        <w:rPr>
                          <w:rFonts w:ascii="宋体" w:hAnsi="宋体" w:cs="宋体" w:eastAsia="宋体"/>
                          <w:sz w:val="14"/>
                          <w:color w:val="000000"/>
                          <w:b w:val="on"/>
                          <w:i w:val="off"/>
                        </w:rPr>
                        <w:t>如果立法直接干预，就必定是靠惩罚来干预。④不应施加惩罚(意</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644864" behindDoc="0" locked="0" layoutInCell="1" allowOverlap="1">
                <wp:simplePos x="0" y="0"/>
                <wp:positionH relativeFrom="column">
                  <wp:posOffset>25400</wp:posOffset>
                </wp:positionH>
                <wp:positionV relativeFrom="paragraph">
                  <wp:posOffset>0</wp:posOffset>
                </wp:positionV>
                <wp:extent cx="3949700" cy="127000"/>
                <wp:effectExtent l="0" t="0" r="0" b="0"/>
                <wp:wrapTopAndBottom/>
                <wp:docPr id="2211" name="文本框 2211"/>
                <wp:cNvGraphicFramePr/>
                <a:graphic xmlns:a="http://schemas.openxmlformats.org/drawingml/2006/main">
                  <a:graphicData uri="http://schemas.microsoft.com/office/word/2010/wordprocessingShape">
                    <wps:wsp>
                      <wps:cNvSpPr txBox="1"/>
                      <wps:spPr>
                        <a:xfrm>
                          <a:off x="0" y="0"/>
                          <a:ext cx="39497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1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45888" behindDoc="0" locked="0" layoutInCell="1" allowOverlap="1">
                <wp:simplePos x="0" y="0"/>
                <wp:positionH relativeFrom="column">
                  <wp:posOffset>25400</wp:posOffset>
                </wp:positionH>
                <wp:positionV relativeFrom="paragraph">
                  <wp:posOffset>0</wp:posOffset>
                </wp:positionV>
                <wp:extent cx="482600" cy="114300"/>
                <wp:effectExtent l="0" t="0" r="0" b="0"/>
                <wp:wrapTopAndBottom/>
                <wp:docPr id="2212" name="文本框 221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4"/>
                              </w:rPr>
                            </w:pPr>
                            <w:r>
                              <w:rPr>
                                <w:rFonts w:ascii="宋体" w:eastAsia="宋体" w:hAnsi="宋体" w:cs="宋体"/>
                                <w:b/>
                                <w:color w:val="000000"/>
                                <w:sz w:val="14"/>
                              </w:rPr>
                              <w:t>罚的情况来</w:t>
                            </w:r>
                          </w:p>
                        </w:txbxContent>
                      </wps:txbx>
                      <wps:bodyPr vert="horz" wrap="square" lIns="0" tIns="0" rIns="0" bIns="0" anchor="t">
                        <a:spAutoFit/>
                      </wps:bodyPr>
                    </wps:wsp>
                  </a:graphicData>
                </a:graphic>
              </wp:anchor>
            </w:drawing>
          </mc:Choice>
          <mc:Fallback>
            <w:pict>
              <v:shape type="#_x0000_t202" filled="f" stroked="f" style="margin-left:2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4"/>
                        </w:rPr>
                      </w:pPr>
                      <w:r>
                        <w:rPr>
                          <w:rFonts w:ascii="宋体" w:hAnsi="宋体" w:cs="宋体" w:eastAsia="宋体"/>
                          <w:sz w:val="14"/>
                          <w:color w:val="000000"/>
                          <w:b w:val="on"/>
                          <w:i w:val="off"/>
                        </w:rPr>
                        <w:t>罚的情况来</w:t>
                      </w:r>
                    </w:p>
                  </w:txbxContent>
                </v:textbox>
              </v:shape>
            </w:pict>
          </mc:Fallback>
        </mc:AlternateContent>
      </w:r>
      <w:r>
        <w:rPr>
          <w:noProof/>
        </w:rPr>
        <mc:AlternateContent>
          <mc:Choice Requires="wps">
            <w:drawing>
              <wp:anchor distT="0" distB="0" distL="0" distR="0" simplePos="0" relativeHeight="252646912" behindDoc="0" locked="0" layoutInCell="1" allowOverlap="1">
                <wp:simplePos x="0" y="0"/>
                <wp:positionH relativeFrom="column">
                  <wp:posOffset>25400</wp:posOffset>
                </wp:positionH>
                <wp:positionV relativeFrom="paragraph">
                  <wp:posOffset>127000</wp:posOffset>
                </wp:positionV>
                <wp:extent cx="215900" cy="127000"/>
                <wp:effectExtent l="0" t="0" r="0" b="0"/>
                <wp:wrapTopAndBottom/>
                <wp:docPr id="2213" name="文本框 2213"/>
                <wp:cNvGraphicFramePr/>
                <a:graphic xmlns:a="http://schemas.openxmlformats.org/drawingml/2006/main">
                  <a:graphicData uri="http://schemas.microsoft.com/office/word/2010/wordprocessingShape">
                    <wps:wsp>
                      <wps:cNvSpPr txBox="1"/>
                      <wps:spPr>
                        <a:xfrm>
                          <a:off x="0" y="0"/>
                          <a:ext cx="215900" cy="127000"/>
                        </a:xfrm>
                        <a:prstGeom prst="rect">
                          <a:avLst/>
                        </a:prstGeom>
                        <a:noFill/>
                        <a:ln w="6350">
                          <a:noFill/>
                        </a:ln>
                      </wps:spPr>
                      <wps:txbx>
                        <w:txbxContent>
                          <w:p w:rsidR="00D55C98" w:rsidRDefault="00E14246">
                            <w:pPr>
                              <w:autoSpaceDE w:val="0"/>
                              <w:autoSpaceDN w:val="0"/>
                              <w:spacing w:line="200" w:lineRule="atLeast"/>
                              <w:rPr>
                                <w:sz w:val="14"/>
                              </w:rPr>
                            </w:pPr>
                            <w:r>
                              <w:rPr>
                                <w:rFonts w:ascii="宋体" w:eastAsia="宋体" w:hAnsi="宋体" w:cs="宋体"/>
                                <w:b/>
                                <w:color w:val="000000"/>
                                <w:sz w:val="14"/>
                              </w:rPr>
                              <w:t>标明</w:t>
                            </w:r>
                          </w:p>
                        </w:txbxContent>
                      </wps:txbx>
                      <wps:bodyPr vert="horz" wrap="square" lIns="0" tIns="0" rIns="0" bIns="0" anchor="t">
                        <a:spAutoFit/>
                      </wps:bodyPr>
                    </wps:wsp>
                  </a:graphicData>
                </a:graphic>
              </wp:anchor>
            </w:drawing>
          </mc:Choice>
          <mc:Fallback>
            <w:pict>
              <v:shape type="#_x0000_t202" filled="f" stroked="f" style="margin-left:2pt;margin-top:10pt;width:1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4"/>
                        </w:rPr>
                      </w:pPr>
                      <w:r>
                        <w:rPr>
                          <w:rFonts w:ascii="宋体" w:hAnsi="宋体" w:cs="宋体" w:eastAsia="宋体"/>
                          <w:sz w:val="14"/>
                          <w:color w:val="000000"/>
                          <w:b w:val="on"/>
                          <w:i w:val="off"/>
                        </w:rPr>
                        <w:t>标明</w:t>
                      </w:r>
                    </w:p>
                  </w:txbxContent>
                </v:textbox>
              </v:shape>
            </w:pict>
          </mc:Fallback>
        </mc:AlternateContent>
      </w:r>
      <w:r>
        <w:rPr>
          <w:noProof/>
        </w:rPr>
        <mc:AlternateContent>
          <mc:Choice Requires="wps">
            <w:drawing>
              <wp:anchor distT="0" distB="0" distL="0" distR="0" simplePos="0" relativeHeight="252647936" behindDoc="0" locked="0" layoutInCell="1" allowOverlap="1">
                <wp:simplePos x="0" y="0"/>
                <wp:positionH relativeFrom="column">
                  <wp:posOffset>520700</wp:posOffset>
                </wp:positionH>
                <wp:positionV relativeFrom="paragraph">
                  <wp:posOffset>76200</wp:posOffset>
                </wp:positionV>
                <wp:extent cx="3454400" cy="139700"/>
                <wp:effectExtent l="0" t="0" r="0" b="0"/>
                <wp:wrapTopAndBottom/>
                <wp:docPr id="2214" name="文本框 2214"/>
                <wp:cNvGraphicFramePr/>
                <a:graphic xmlns:a="http://schemas.openxmlformats.org/drawingml/2006/main">
                  <a:graphicData uri="http://schemas.microsoft.com/office/word/2010/wordprocessingShape">
                    <wps:wsp>
                      <wps:cNvSpPr txBox="1"/>
                      <wps:spPr>
                        <a:xfrm>
                          <a:off x="0" y="0"/>
                          <a:ext cx="3454400" cy="139700"/>
                        </a:xfrm>
                        <a:prstGeom prst="rect">
                          <a:avLst/>
                        </a:prstGeom>
                        <a:noFill/>
                        <a:ln w="6350">
                          <a:noFill/>
                        </a:ln>
                      </wps:spPr>
                      <wps:txbx>
                        <w:txbxContent>
                          <w:p w:rsidR="00D55C98" w:rsidRDefault="00E14246">
                            <w:pPr>
                              <w:autoSpaceDE w:val="0"/>
                              <w:autoSpaceDN w:val="0"/>
                              <w:spacing w:line="220" w:lineRule="atLeast"/>
                              <w:rPr>
                                <w:sz w:val="14"/>
                              </w:rPr>
                            </w:pPr>
                            <w:r>
                              <w:rPr>
                                <w:rFonts w:ascii="宋体" w:eastAsia="宋体" w:hAnsi="宋体" w:cs="宋体"/>
                                <w:b/>
                                <w:color w:val="000000"/>
                                <w:sz w:val="14"/>
                              </w:rPr>
                              <w:t>即政治制裁之惩罚</w:t>
                            </w:r>
                            <w:r>
                              <w:rPr>
                                <w:rFonts w:ascii="宋体" w:eastAsia="宋体" w:hAnsi="宋体" w:cs="宋体"/>
                                <w:b/>
                                <w:color w:val="000000"/>
                                <w:sz w:val="14"/>
                              </w:rPr>
                              <w:t>)</w:t>
                            </w:r>
                            <w:r>
                              <w:rPr>
                                <w:rFonts w:ascii="宋体" w:eastAsia="宋体" w:hAnsi="宋体" w:cs="宋体"/>
                                <w:b/>
                                <w:color w:val="000000"/>
                                <w:sz w:val="14"/>
                              </w:rPr>
                              <w:t>的情况，前面已经说过了。</w:t>
                            </w:r>
                            <w:r>
                              <w:rPr>
                                <w:rFonts w:ascii="宋体" w:eastAsia="宋体" w:hAnsi="宋体" w:cs="宋体"/>
                                <w:b/>
                                <w:color w:val="000000"/>
                                <w:sz w:val="14"/>
                              </w:rPr>
                              <w:t>⑥</w:t>
                            </w:r>
                            <w:r>
                              <w:rPr>
                                <w:rFonts w:ascii="宋体" w:eastAsia="宋体" w:hAnsi="宋体" w:cs="宋体"/>
                                <w:b/>
                                <w:color w:val="000000"/>
                                <w:sz w:val="14"/>
                              </w:rPr>
                              <w:t>于是，倘若有立法</w:t>
                            </w:r>
                          </w:p>
                        </w:txbxContent>
                      </wps:txbx>
                      <wps:bodyPr vert="horz" wrap="square" lIns="0" tIns="0" rIns="0" bIns="0" anchor="t">
                        <a:spAutoFit/>
                      </wps:bodyPr>
                    </wps:wsp>
                  </a:graphicData>
                </a:graphic>
              </wp:anchor>
            </w:drawing>
          </mc:Choice>
          <mc:Fallback>
            <w:pict>
              <v:shape type="#_x0000_t202" filled="f" stroked="f" style="margin-left:41pt;margin-top:6pt;width:272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b w:val="on"/>
                          <w:i w:val="off"/>
                        </w:rPr>
                        <w:t>即政治制裁之惩罚)的情况，前面已经说过了。⑥于是，倘若有立法</w:t>
                      </w:r>
                    </w:p>
                  </w:txbxContent>
                </v:textbox>
              </v:shape>
            </w:pict>
          </mc:Fallback>
        </mc:AlternateContent>
      </w:r>
    </w:p>
    <w:p w:rsidR="00D55C98" w:rsidRDefault="00E14246">
      <w:pPr>
        <w:autoSpaceDE w:val="0"/>
        <w:autoSpaceDN w:val="0"/>
        <w:spacing w:before="60" w:line="220" w:lineRule="atLeast"/>
        <w:ind w:left="800"/>
        <w:rPr>
          <w:sz w:val="14"/>
        </w:rPr>
      </w:pPr>
      <w:r>
        <w:rPr>
          <w:rFonts w:ascii="宋体" w:eastAsia="宋体" w:hAnsi="宋体" w:cs="宋体"/>
          <w:b/>
          <w:color w:val="000000"/>
          <w:sz w:val="14"/>
        </w:rPr>
        <w:t>不应当、但私人伦理确实或应当干预的情况，那么它们将起到指出</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648960" behindDoc="0" locked="0" layoutInCell="1" allowOverlap="1">
                <wp:simplePos x="0" y="0"/>
                <wp:positionH relativeFrom="column">
                  <wp:posOffset>342900</wp:posOffset>
                </wp:positionH>
                <wp:positionV relativeFrom="paragraph">
                  <wp:posOffset>0</wp:posOffset>
                </wp:positionV>
                <wp:extent cx="3632200" cy="38100"/>
                <wp:effectExtent l="0" t="0" r="0" b="0"/>
                <wp:wrapTopAndBottom/>
                <wp:docPr id="2215" name="文本框 2215"/>
                <wp:cNvGraphicFramePr/>
                <a:graphic xmlns:a="http://schemas.openxmlformats.org/drawingml/2006/main">
                  <a:graphicData uri="http://schemas.microsoft.com/office/word/2010/wordprocessingShape">
                    <wps:wsp>
                      <wps:cNvSpPr txBox="1"/>
                      <wps:spPr>
                        <a:xfrm>
                          <a:off x="0" y="0"/>
                          <a:ext cx="36322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7pt;margin-top:0pt;width:286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49984" behindDoc="0" locked="0" layoutInCell="1" allowOverlap="1">
                <wp:simplePos x="0" y="0"/>
                <wp:positionH relativeFrom="column">
                  <wp:posOffset>342900</wp:posOffset>
                </wp:positionH>
                <wp:positionV relativeFrom="paragraph">
                  <wp:posOffset>0</wp:posOffset>
                </wp:positionV>
                <wp:extent cx="177800" cy="139700"/>
                <wp:effectExtent l="0" t="0" r="0" b="0"/>
                <wp:wrapTopAndBottom/>
                <wp:docPr id="2216" name="文本框 2216"/>
                <wp:cNvGraphicFramePr/>
                <a:graphic xmlns:a="http://schemas.openxmlformats.org/drawingml/2006/main">
                  <a:graphicData uri="http://schemas.microsoft.com/office/word/2010/wordprocessingShape">
                    <wps:wsp>
                      <wps:cNvSpPr txBox="1"/>
                      <wps:spPr>
                        <a:xfrm>
                          <a:off x="0" y="0"/>
                          <a:ext cx="177800" cy="139700"/>
                        </a:xfrm>
                        <a:prstGeom prst="rect">
                          <a:avLst/>
                        </a:prstGeom>
                        <a:noFill/>
                        <a:ln w="6350">
                          <a:noFill/>
                        </a:ln>
                      </wps:spPr>
                      <wps:txbx>
                        <w:txbxContent>
                          <w:p w:rsidR="00D55C98" w:rsidRDefault="00E14246">
                            <w:pPr>
                              <w:autoSpaceDE w:val="0"/>
                              <w:autoSpaceDN w:val="0"/>
                              <w:spacing w:line="220" w:lineRule="atLeast"/>
                              <w:rPr>
                                <w:sz w:val="14"/>
                              </w:rPr>
                            </w:pPr>
                            <w:r>
                              <w:rPr>
                                <w:rFonts w:ascii="宋体" w:eastAsia="宋体" w:hAnsi="宋体" w:cs="宋体"/>
                                <w:b/>
                                <w:color w:val="000000"/>
                                <w:sz w:val="14"/>
                              </w:rPr>
                              <w:t>286</w:t>
                            </w:r>
                          </w:p>
                        </w:txbxContent>
                      </wps:txbx>
                      <wps:bodyPr vert="horz" wrap="square" lIns="0" tIns="0" rIns="0" bIns="0" anchor="t">
                        <a:spAutoFit/>
                      </wps:bodyPr>
                    </wps:wsp>
                  </a:graphicData>
                </a:graphic>
              </wp:anchor>
            </w:drawing>
          </mc:Choice>
          <mc:Fallback>
            <w:pict>
              <v:shape type="#_x0000_t202" filled="f" stroked="f" style="margin-left:27pt;margin-top:0pt;width:14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4"/>
                        </w:rPr>
                      </w:pPr>
                      <w:r>
                        <w:rPr>
                          <w:rFonts w:ascii="宋体" w:hAnsi="宋体" w:cs="宋体" w:eastAsia="宋体"/>
                          <w:sz w:val="14"/>
                          <w:color w:val="000000"/>
                          <w:b w:val="on"/>
                          <w:i w:val="off"/>
                        </w:rPr>
                        <w:t>286</w:t>
                      </w:r>
                    </w:p>
                  </w:txbxContent>
                </v:textbox>
              </v:shape>
            </w:pict>
          </mc:Fallback>
        </mc:AlternateContent>
      </w:r>
      <w:r>
        <w:rPr>
          <w:noProof/>
        </w:rPr>
        <mc:AlternateContent>
          <mc:Choice Requires="wps">
            <w:drawing>
              <wp:anchor distT="0" distB="0" distL="0" distR="0" simplePos="0" relativeHeight="252651008" behindDoc="0" locked="0" layoutInCell="1" allowOverlap="1">
                <wp:simplePos x="0" y="0"/>
                <wp:positionH relativeFrom="column">
                  <wp:posOffset>495300</wp:posOffset>
                </wp:positionH>
                <wp:positionV relativeFrom="paragraph">
                  <wp:posOffset>38100</wp:posOffset>
                </wp:positionV>
                <wp:extent cx="3479800" cy="114300"/>
                <wp:effectExtent l="0" t="0" r="0" b="0"/>
                <wp:wrapTopAndBottom/>
                <wp:docPr id="2217" name="文本框 2217"/>
                <wp:cNvGraphicFramePr/>
                <a:graphic xmlns:a="http://schemas.openxmlformats.org/drawingml/2006/main">
                  <a:graphicData uri="http://schemas.microsoft.com/office/word/2010/wordprocessingShape">
                    <wps:wsp>
                      <wps:cNvSpPr txBox="1"/>
                      <wps:spPr>
                        <a:xfrm>
                          <a:off x="0" y="0"/>
                          <a:ext cx="3479800" cy="114300"/>
                        </a:xfrm>
                        <a:prstGeom prst="rect">
                          <a:avLst/>
                        </a:prstGeom>
                        <a:noFill/>
                        <a:ln w="6350">
                          <a:noFill/>
                        </a:ln>
                      </wps:spPr>
                      <wps:txbx>
                        <w:txbxContent>
                          <w:p w:rsidR="00D55C98" w:rsidRDefault="00E14246">
                            <w:pPr>
                              <w:autoSpaceDE w:val="0"/>
                              <w:autoSpaceDN w:val="0"/>
                              <w:spacing w:line="180" w:lineRule="atLeast"/>
                              <w:rPr>
                                <w:sz w:val="14"/>
                              </w:rPr>
                            </w:pPr>
                            <w:r>
                              <w:rPr>
                                <w:rFonts w:ascii="宋体" w:eastAsia="宋体" w:hAnsi="宋体" w:cs="宋体"/>
                                <w:b/>
                                <w:color w:val="000000"/>
                                <w:sz w:val="14"/>
                              </w:rPr>
                              <w:t xml:space="preserve"> </w:t>
                            </w:r>
                            <w:r>
                              <w:rPr>
                                <w:rFonts w:ascii="宋体" w:eastAsia="宋体" w:hAnsi="宋体" w:cs="宋体"/>
                                <w:b/>
                                <w:color w:val="000000"/>
                                <w:sz w:val="14"/>
                              </w:rPr>
                              <w:t>这两门艺术或科学分支之间界限的作用。可以回想起来，这些情况</w:t>
                            </w:r>
                          </w:p>
                        </w:txbxContent>
                      </wps:txbx>
                      <wps:bodyPr vert="horz" wrap="square" lIns="0" tIns="0" rIns="0" bIns="0" anchor="t">
                        <a:spAutoFit/>
                      </wps:bodyPr>
                    </wps:wsp>
                  </a:graphicData>
                </a:graphic>
              </wp:anchor>
            </w:drawing>
          </mc:Choice>
          <mc:Fallback>
            <w:pict>
              <v:shape type="#_x0000_t202" filled="f" stroked="f" style="margin-left:39pt;margin-top:3pt;width:27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4"/>
                        </w:rPr>
                      </w:pPr>
                      <w:r>
                        <w:rPr>
                          <w:rFonts w:ascii="宋体" w:hAnsi="宋体" w:cs="宋体" w:eastAsia="宋体"/>
                          <w:sz w:val="14"/>
                          <w:color w:val="000000"/>
                          <w:b w:val="on"/>
                          <w:i w:val="off"/>
                        </w:rPr>
                        <w:t xml:space="preserve"> 这两门艺术或科学分支之间界限的作用。可以回想起来，这些情况</w:t>
                      </w:r>
                    </w:p>
                  </w:txbxContent>
                </v:textbox>
              </v:shape>
            </w:pict>
          </mc:Fallback>
        </mc:AlternateContent>
      </w:r>
    </w:p>
    <w:p w:rsidR="00D55C98" w:rsidRDefault="00E14246">
      <w:pPr>
        <w:autoSpaceDE w:val="0"/>
        <w:autoSpaceDN w:val="0"/>
        <w:spacing w:before="120" w:line="220" w:lineRule="atLeast"/>
        <w:ind w:left="800"/>
        <w:rPr>
          <w:sz w:val="14"/>
        </w:rPr>
      </w:pPr>
      <w:r>
        <w:rPr>
          <w:rFonts w:ascii="宋体" w:eastAsia="宋体" w:hAnsi="宋体" w:cs="宋体"/>
          <w:b/>
          <w:color w:val="000000"/>
          <w:sz w:val="14"/>
        </w:rPr>
        <w:t>有四种：</w:t>
      </w:r>
      <w:r>
        <w:rPr>
          <w:rFonts w:ascii="宋体" w:eastAsia="宋体" w:hAnsi="宋体" w:cs="宋体"/>
          <w:b/>
          <w:color w:val="000000"/>
          <w:sz w:val="14"/>
        </w:rPr>
        <w:t>(1)</w:t>
      </w:r>
      <w:r>
        <w:rPr>
          <w:rFonts w:ascii="宋体" w:eastAsia="宋体" w:hAnsi="宋体" w:cs="宋体"/>
          <w:b/>
          <w:color w:val="000000"/>
          <w:sz w:val="14"/>
        </w:rPr>
        <w:t>惩罚无理由；</w:t>
      </w:r>
      <w:r>
        <w:rPr>
          <w:rFonts w:ascii="宋体" w:eastAsia="宋体" w:hAnsi="宋体" w:cs="宋体"/>
          <w:b/>
          <w:color w:val="000000"/>
          <w:sz w:val="14"/>
        </w:rPr>
        <w:t>(2)</w:t>
      </w:r>
      <w:r>
        <w:rPr>
          <w:rFonts w:ascii="宋体" w:eastAsia="宋体" w:hAnsi="宋体" w:cs="宋体"/>
          <w:b/>
          <w:color w:val="000000"/>
          <w:sz w:val="14"/>
        </w:rPr>
        <w:t>惩罚无效；</w:t>
      </w:r>
      <w:r>
        <w:rPr>
          <w:rFonts w:ascii="宋体" w:eastAsia="宋体" w:hAnsi="宋体" w:cs="宋体"/>
          <w:b/>
          <w:color w:val="000000"/>
          <w:sz w:val="14"/>
        </w:rPr>
        <w:t>(3)</w:t>
      </w:r>
      <w:r>
        <w:rPr>
          <w:rFonts w:ascii="宋体" w:eastAsia="宋体" w:hAnsi="宋体" w:cs="宋体"/>
          <w:b/>
          <w:color w:val="000000"/>
          <w:sz w:val="14"/>
        </w:rPr>
        <w:t>惩罚无益；</w:t>
      </w:r>
      <w:r>
        <w:rPr>
          <w:rFonts w:ascii="宋体" w:eastAsia="宋体" w:hAnsi="宋体" w:cs="宋体"/>
          <w:b/>
          <w:color w:val="000000"/>
          <w:sz w:val="14"/>
        </w:rPr>
        <w:t>(4)</w:t>
      </w:r>
      <w:r>
        <w:rPr>
          <w:rFonts w:ascii="宋体" w:eastAsia="宋体" w:hAnsi="宋体" w:cs="宋体"/>
          <w:b/>
          <w:color w:val="000000"/>
          <w:sz w:val="14"/>
        </w:rPr>
        <w:t>惩罚无必</w:t>
      </w:r>
    </w:p>
    <w:p w:rsidR="00D55C98" w:rsidRDefault="00E14246">
      <w:pPr>
        <w:autoSpaceDE w:val="0"/>
        <w:autoSpaceDN w:val="0"/>
        <w:spacing w:before="100" w:line="220" w:lineRule="atLeast"/>
        <w:ind w:left="800"/>
        <w:rPr>
          <w:sz w:val="14"/>
        </w:rPr>
      </w:pPr>
      <w:r>
        <w:rPr>
          <w:rFonts w:ascii="宋体" w:eastAsia="宋体" w:hAnsi="宋体" w:cs="宋体"/>
          <w:b/>
          <w:color w:val="000000"/>
          <w:sz w:val="14"/>
        </w:rPr>
        <w:t>要。让我们考察所有这些情况，看看是否在其中任何一种情况下，</w:t>
      </w:r>
    </w:p>
    <w:p w:rsidR="00D55C98" w:rsidRDefault="00E14246">
      <w:pPr>
        <w:autoSpaceDE w:val="0"/>
        <w:autoSpaceDN w:val="0"/>
        <w:spacing w:before="120" w:line="220" w:lineRule="atLeast"/>
        <w:ind w:left="800"/>
        <w:rPr>
          <w:sz w:val="14"/>
        </w:rPr>
      </w:pPr>
      <w:r>
        <w:rPr>
          <w:rFonts w:ascii="宋体" w:eastAsia="宋体" w:hAnsi="宋体" w:cs="宋体"/>
          <w:b/>
          <w:color w:val="000000"/>
          <w:sz w:val="14"/>
        </w:rPr>
        <w:t>有私人伦理干预的机会而无立法直接干预的余地。</w:t>
      </w:r>
    </w:p>
    <w:p w:rsidR="00D55C98" w:rsidRDefault="00D55C98">
      <w:pPr>
        <w:spacing w:line="106" w:lineRule="exact"/>
      </w:pPr>
    </w:p>
    <w:p w:rsidR="00D55C98" w:rsidRDefault="00E14246">
      <w:pPr>
        <w:spacing w:line="14" w:lineRule="exact"/>
      </w:pPr>
      <w:r>
        <w:rPr>
          <w:noProof/>
        </w:rPr>
        <mc:AlternateContent>
          <mc:Choice Requires="wps">
            <w:drawing>
              <wp:anchor distT="0" distB="0" distL="0" distR="0" simplePos="0" relativeHeight="252652032" behindDoc="0" locked="0" layoutInCell="1" allowOverlap="1">
                <wp:simplePos x="0" y="0"/>
                <wp:positionH relativeFrom="column">
                  <wp:posOffset>12700</wp:posOffset>
                </wp:positionH>
                <wp:positionV relativeFrom="paragraph">
                  <wp:posOffset>0</wp:posOffset>
                </wp:positionV>
                <wp:extent cx="3962400" cy="38100"/>
                <wp:effectExtent l="0" t="0" r="0" b="0"/>
                <wp:wrapTopAndBottom/>
                <wp:docPr id="2218" name="文本框 2218"/>
                <wp:cNvGraphicFramePr/>
                <a:graphic xmlns:a="http://schemas.openxmlformats.org/drawingml/2006/main">
                  <a:graphicData uri="http://schemas.microsoft.com/office/word/2010/wordprocessingShape">
                    <wps:wsp>
                      <wps:cNvSpPr txBox="1"/>
                      <wps:spPr>
                        <a:xfrm>
                          <a:off x="0" y="0"/>
                          <a:ext cx="39624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2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53056" behindDoc="0" locked="0" layoutInCell="1" allowOverlap="1">
                <wp:simplePos x="0" y="0"/>
                <wp:positionH relativeFrom="column">
                  <wp:posOffset>12700</wp:posOffset>
                </wp:positionH>
                <wp:positionV relativeFrom="paragraph">
                  <wp:posOffset>0</wp:posOffset>
                </wp:positionV>
                <wp:extent cx="508000" cy="533400"/>
                <wp:effectExtent l="0" t="0" r="0" b="0"/>
                <wp:wrapTopAndBottom/>
                <wp:docPr id="2219" name="文本框 2219"/>
                <wp:cNvGraphicFramePr/>
                <a:graphic xmlns:a="http://schemas.openxmlformats.org/drawingml/2006/main">
                  <a:graphicData uri="http://schemas.microsoft.com/office/word/2010/wordprocessingShape">
                    <wps:wsp>
                      <wps:cNvSpPr txBox="1"/>
                      <wps:spPr>
                        <a:xfrm>
                          <a:off x="0" y="0"/>
                          <a:ext cx="508000" cy="533400"/>
                        </a:xfrm>
                        <a:prstGeom prst="rect">
                          <a:avLst/>
                        </a:prstGeom>
                        <a:noFill/>
                        <a:ln w="6350">
                          <a:noFill/>
                        </a:ln>
                      </wps:spPr>
                      <wps:txbx>
                        <w:txbxContent>
                          <w:p w:rsidR="00D55C98" w:rsidRDefault="00E14246">
                            <w:pPr>
                              <w:autoSpaceDE w:val="0"/>
                              <w:autoSpaceDN w:val="0"/>
                              <w:spacing w:line="200" w:lineRule="atLeast"/>
                              <w:ind w:firstLine="20"/>
                              <w:rPr>
                                <w:sz w:val="14"/>
                              </w:rPr>
                            </w:pPr>
                            <w:r>
                              <w:rPr>
                                <w:rFonts w:ascii="宋体" w:eastAsia="宋体" w:hAnsi="宋体" w:cs="宋体"/>
                                <w:b/>
                                <w:color w:val="000000"/>
                                <w:sz w:val="14"/>
                              </w:rPr>
                              <w:t>(1)</w:t>
                            </w:r>
                            <w:r>
                              <w:rPr>
                                <w:rFonts w:ascii="宋体" w:eastAsia="宋体" w:hAnsi="宋体" w:cs="宋体"/>
                                <w:b/>
                                <w:color w:val="000000"/>
                                <w:sz w:val="14"/>
                              </w:rPr>
                              <w:t>两者都不应当用于无理由惩罚的场合</w:t>
                            </w:r>
                          </w:p>
                        </w:txbxContent>
                      </wps:txbx>
                      <wps:bodyPr vert="horz" wrap="square" lIns="0" tIns="0" rIns="0" bIns="0" anchor="t">
                        <a:spAutoFit/>
                      </wps:bodyPr>
                    </wps:wsp>
                  </a:graphicData>
                </a:graphic>
              </wp:anchor>
            </w:drawing>
          </mc:Choice>
          <mc:Fallback>
            <w:pict>
              <v:shape type="#_x0000_t202" filled="f" stroked="f" style="margin-left:1pt;margin-top:0pt;width:40pt;height:4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20"/>
                        <w:jc w:val="both"/>
                        <w:textAlignment w:val="auto"/>
                        <w:rPr>
                          <w:sz w:val="14"/>
                        </w:rPr>
                      </w:pPr>
                      <w:r>
                        <w:rPr>
                          <w:rFonts w:ascii="宋体" w:hAnsi="宋体" w:cs="宋体" w:eastAsia="宋体"/>
                          <w:sz w:val="14"/>
                          <w:color w:val="000000"/>
                          <w:b w:val="on"/>
                          <w:i w:val="off"/>
                        </w:rPr>
                        <w:t>(1)两者都</w:t>
                      </w:r>
                      <w:r>
                        <w:rPr>
                          <w:rFonts w:ascii="宋体" w:hAnsi="宋体" w:cs="宋体" w:eastAsia="宋体"/>
                          <w:sz w:val="14"/>
                          <w:color w:val="000000"/>
                          <w:b w:val="on"/>
                          <w:i w:val="off"/>
                        </w:rPr>
                        <w:t>不应当用于</w:t>
                      </w:r>
                      <w:r>
                        <w:rPr>
                          <w:rFonts w:ascii="宋体" w:hAnsi="宋体" w:cs="宋体" w:eastAsia="宋体"/>
                          <w:sz w:val="14"/>
                          <w:color w:val="000000"/>
                          <w:b w:val="on"/>
                          <w:i w:val="off"/>
                        </w:rPr>
                        <w:t>无理由惩罚</w:t>
                      </w:r>
                      <w:r>
                        <w:rPr>
                          <w:rFonts w:ascii="宋体" w:hAnsi="宋体" w:cs="宋体" w:eastAsia="宋体"/>
                          <w:sz w:val="14"/>
                          <w:color w:val="000000"/>
                          <w:b w:val="on"/>
                          <w:i w:val="off"/>
                        </w:rPr>
                        <w:t>的场合</w:t>
                      </w:r>
                    </w:p>
                  </w:txbxContent>
                </v:textbox>
              </v:shape>
            </w:pict>
          </mc:Fallback>
        </mc:AlternateContent>
      </w:r>
      <w:r>
        <w:rPr>
          <w:noProof/>
        </w:rPr>
        <mc:AlternateContent>
          <mc:Choice Requires="wps">
            <w:drawing>
              <wp:anchor distT="0" distB="0" distL="0" distR="0" simplePos="0" relativeHeight="252654080" behindDoc="0" locked="0" layoutInCell="1" allowOverlap="1">
                <wp:simplePos x="0" y="0"/>
                <wp:positionH relativeFrom="column">
                  <wp:posOffset>508000</wp:posOffset>
                </wp:positionH>
                <wp:positionV relativeFrom="paragraph">
                  <wp:posOffset>38100</wp:posOffset>
                </wp:positionV>
                <wp:extent cx="3467100" cy="508000"/>
                <wp:effectExtent l="0" t="0" r="0" b="0"/>
                <wp:wrapTopAndBottom/>
                <wp:docPr id="2220" name="文本框 2220"/>
                <wp:cNvGraphicFramePr/>
                <a:graphic xmlns:a="http://schemas.openxmlformats.org/drawingml/2006/main">
                  <a:graphicData uri="http://schemas.microsoft.com/office/word/2010/wordprocessingShape">
                    <wps:wsp>
                      <wps:cNvSpPr txBox="1"/>
                      <wps:spPr>
                        <a:xfrm>
                          <a:off x="0" y="0"/>
                          <a:ext cx="3467100" cy="508000"/>
                        </a:xfrm>
                        <a:prstGeom prst="rect">
                          <a:avLst/>
                        </a:prstGeom>
                        <a:noFill/>
                        <a:ln w="6350">
                          <a:noFill/>
                        </a:ln>
                      </wps:spPr>
                      <wps:txbx>
                        <w:txbxContent>
                          <w:p w:rsidR="00D55C98" w:rsidRDefault="00E14246">
                            <w:pPr>
                              <w:autoSpaceDE w:val="0"/>
                              <w:autoSpaceDN w:val="0"/>
                              <w:spacing w:line="260" w:lineRule="atLeast"/>
                              <w:ind w:firstLine="380"/>
                              <w:rPr>
                                <w:sz w:val="14"/>
                              </w:rPr>
                            </w:pPr>
                            <w:r>
                              <w:rPr>
                                <w:rFonts w:ascii="宋体" w:eastAsia="宋体" w:hAnsi="宋体" w:cs="宋体"/>
                                <w:b/>
                                <w:color w:val="000000"/>
                                <w:sz w:val="14"/>
                              </w:rPr>
                              <w:t>10.(1)</w:t>
                            </w:r>
                            <w:r>
                              <w:rPr>
                                <w:rFonts w:ascii="宋体" w:eastAsia="宋体" w:hAnsi="宋体" w:cs="宋体"/>
                                <w:b/>
                                <w:color w:val="000000"/>
                                <w:sz w:val="14"/>
                              </w:rPr>
                              <w:t>首先考察无理由惩罚的情况。在这些情况下，显然伦理的约束性干预也将是无理由的。因为总的来说行动无害，所以立法不应设法去防止它。同理，私人伦理也不应如此。</w:t>
                            </w:r>
                          </w:p>
                        </w:txbxContent>
                      </wps:txbx>
                      <wps:bodyPr vert="horz" wrap="square" lIns="0" tIns="0" rIns="0" bIns="0" anchor="t">
                        <a:spAutoFit/>
                      </wps:bodyPr>
                    </wps:wsp>
                  </a:graphicData>
                </a:graphic>
              </wp:anchor>
            </w:drawing>
          </mc:Choice>
          <mc:Fallback>
            <w:pict>
              <v:shape type="#_x0000_t202" filled="f" stroked="f" style="margin-left:40pt;margin-top:3pt;width:273pt;height:4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firstLine="380"/>
                        <w:jc w:val="both"/>
                        <w:textAlignment w:val="auto"/>
                        <w:rPr>
                          <w:sz w:val="14"/>
                        </w:rPr>
                      </w:pPr>
                      <w:r>
                        <w:rPr>
                          <w:rFonts w:ascii="宋体" w:hAnsi="宋体" w:cs="宋体" w:eastAsia="宋体"/>
                          <w:sz w:val="14"/>
                          <w:color w:val="000000"/>
                          <w:b w:val="on"/>
                          <w:i w:val="off"/>
                        </w:rPr>
                        <w:t>10.(1)首先考察无理由惩罚的情况。在这些情况下，显然伦理</w:t>
                      </w:r>
                      <w:r>
                        <w:rPr>
                          <w:rFonts w:ascii="宋体" w:hAnsi="宋体" w:cs="宋体" w:eastAsia="宋体"/>
                          <w:sz w:val="14"/>
                          <w:color w:val="000000"/>
                          <w:b w:val="on"/>
                          <w:i w:val="off"/>
                        </w:rPr>
                        <w:t>的约束性干预也将是无理由的。因为总的来说行动无害，所以立法</w:t>
                      </w:r>
                      <w:r>
                        <w:rPr>
                          <w:rFonts w:ascii="宋体" w:hAnsi="宋体" w:cs="宋体" w:eastAsia="宋体"/>
                          <w:sz w:val="14"/>
                          <w:color w:val="000000"/>
                          <w:b w:val="on"/>
                          <w:i w:val="off"/>
                        </w:rPr>
                        <w:t>不应设法去防止它。同理，私人伦理也不应如此。</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655104" behindDoc="0" locked="0" layoutInCell="1" allowOverlap="1">
                <wp:simplePos x="0" y="0"/>
                <wp:positionH relativeFrom="column">
                  <wp:posOffset>12700</wp:posOffset>
                </wp:positionH>
                <wp:positionV relativeFrom="paragraph">
                  <wp:posOffset>0</wp:posOffset>
                </wp:positionV>
                <wp:extent cx="3949700" cy="114300"/>
                <wp:effectExtent l="0" t="0" r="0" b="0"/>
                <wp:wrapTopAndBottom/>
                <wp:docPr id="2221" name="文本框 2221"/>
                <wp:cNvGraphicFramePr/>
                <a:graphic xmlns:a="http://schemas.openxmlformats.org/drawingml/2006/main">
                  <a:graphicData uri="http://schemas.microsoft.com/office/word/2010/wordprocessingShape">
                    <wps:wsp>
                      <wps:cNvSpPr txBox="1"/>
                      <wps:spPr>
                        <a:xfrm>
                          <a:off x="0" y="0"/>
                          <a:ext cx="3949700" cy="114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56128" behindDoc="0" locked="0" layoutInCell="1" allowOverlap="1">
                <wp:simplePos x="0" y="0"/>
                <wp:positionH relativeFrom="column">
                  <wp:posOffset>495300</wp:posOffset>
                </wp:positionH>
                <wp:positionV relativeFrom="paragraph">
                  <wp:posOffset>0</wp:posOffset>
                </wp:positionV>
                <wp:extent cx="3467100" cy="1270000"/>
                <wp:effectExtent l="0" t="0" r="0" b="0"/>
                <wp:wrapTopAndBottom/>
                <wp:docPr id="2222" name="文本框 2222"/>
                <wp:cNvGraphicFramePr/>
                <a:graphic xmlns:a="http://schemas.openxmlformats.org/drawingml/2006/main">
                  <a:graphicData uri="http://schemas.microsoft.com/office/word/2010/wordprocessingShape">
                    <wps:wsp>
                      <wps:cNvSpPr txBox="1"/>
                      <wps:spPr>
                        <a:xfrm>
                          <a:off x="0" y="0"/>
                          <a:ext cx="3467100" cy="1270000"/>
                        </a:xfrm>
                        <a:prstGeom prst="rect">
                          <a:avLst/>
                        </a:prstGeom>
                        <a:noFill/>
                        <a:ln w="6350">
                          <a:noFill/>
                        </a:ln>
                      </wps:spPr>
                      <wps:txbx>
                        <w:txbxContent>
                          <w:p w:rsidR="00D55C98" w:rsidRDefault="00E14246">
                            <w:pPr>
                              <w:autoSpaceDE w:val="0"/>
                              <w:autoSpaceDN w:val="0"/>
                              <w:spacing w:line="320" w:lineRule="atLeast"/>
                              <w:ind w:firstLine="400"/>
                              <w:rPr>
                                <w:sz w:val="14"/>
                              </w:rPr>
                            </w:pPr>
                            <w:r>
                              <w:rPr>
                                <w:rFonts w:ascii="宋体" w:eastAsia="宋体" w:hAnsi="宋体" w:cs="宋体"/>
                                <w:b/>
                                <w:color w:val="000000"/>
                                <w:sz w:val="14"/>
                              </w:rPr>
                              <w:t>11.(2)</w:t>
                            </w:r>
                            <w:r>
                              <w:rPr>
                                <w:rFonts w:ascii="宋体" w:eastAsia="宋体" w:hAnsi="宋体" w:cs="宋体"/>
                                <w:b/>
                                <w:color w:val="000000"/>
                                <w:sz w:val="14"/>
                              </w:rPr>
                              <w:t>惩罚无效的情况。可以注意到，这些情况可以分为两类。第一类完全不取决于行动的性质，而只是在惩罚时机方面有误。所谈论的惩罚不过是看来应当被用于有关行动的。然而，它应当用在别一个时候，即用在它业经适当宣告之后。有追溯力的法律、超出法律的司法判决以及尚未充分传播的法律，便属于这些情</w:t>
                            </w:r>
                            <w:r>
                              <w:rPr>
                                <w:rFonts w:ascii="宋体" w:eastAsia="宋体" w:hAnsi="宋体" w:cs="宋体"/>
                                <w:b/>
                                <w:color w:val="000000"/>
                                <w:sz w:val="14"/>
                              </w:rPr>
                              <w:t>况。于是，这里谈论的行动看来或许能恰当地归入甚至是强制性立</w:t>
                            </w:r>
                          </w:p>
                        </w:txbxContent>
                      </wps:txbx>
                      <wps:bodyPr vert="horz" wrap="square" lIns="0" tIns="0" rIns="0" bIns="0" anchor="t">
                        <a:spAutoFit/>
                      </wps:bodyPr>
                    </wps:wsp>
                  </a:graphicData>
                </a:graphic>
              </wp:anchor>
            </w:drawing>
          </mc:Choice>
          <mc:Fallback>
            <w:pict>
              <v:shape type="#_x0000_t202" filled="f" stroked="f" style="margin-left:39pt;margin-top:0pt;width:273pt;height:10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4"/>
                        </w:rPr>
                      </w:pPr>
                      <w:r>
                        <w:rPr>
                          <w:rFonts w:ascii="宋体" w:hAnsi="宋体" w:cs="宋体" w:eastAsia="宋体"/>
                          <w:sz w:val="14"/>
                          <w:color w:val="000000"/>
                          <w:b w:val="on"/>
                          <w:i w:val="off"/>
                        </w:rPr>
                        <w:t>11.(2)惩罚无效的情况。可以注意到，这些情况可以分为两</w:t>
                      </w:r>
                      <w:r>
                        <w:rPr>
                          <w:rFonts w:ascii="宋体" w:hAnsi="宋体" w:cs="宋体" w:eastAsia="宋体"/>
                          <w:sz w:val="14"/>
                          <w:color w:val="000000"/>
                          <w:b w:val="on"/>
                          <w:i w:val="off"/>
                        </w:rPr>
                        <w:t>类。第一类完全不取决于行动的性质，而只是在惩罚时机方面有</w:t>
                      </w:r>
                      <w:r>
                        <w:rPr>
                          <w:rFonts w:ascii="宋体" w:hAnsi="宋体" w:cs="宋体" w:eastAsia="宋体"/>
                          <w:sz w:val="14"/>
                          <w:color w:val="000000"/>
                          <w:b w:val="on"/>
                          <w:i w:val="off"/>
                        </w:rPr>
                        <w:t>误。所谈论的惩罚不过是看来应当被用于有关行动的。然而，它应</w:t>
                      </w:r>
                      <w:r>
                        <w:rPr>
                          <w:rFonts w:ascii="宋体" w:hAnsi="宋体" w:cs="宋体" w:eastAsia="宋体"/>
                          <w:sz w:val="14"/>
                          <w:color w:val="000000"/>
                          <w:b w:val="on"/>
                          <w:i w:val="off"/>
                        </w:rPr>
                        <w:t>当用在别一个时候，即用在它业经适当宣告之后。有追溯力的法</w:t>
                      </w:r>
                      <w:r>
                        <w:rPr>
                          <w:rFonts w:ascii="宋体" w:hAnsi="宋体" w:cs="宋体" w:eastAsia="宋体"/>
                          <w:sz w:val="14"/>
                          <w:color w:val="000000"/>
                          <w:b w:val="on"/>
                          <w:i w:val="off"/>
                        </w:rPr>
                        <w:t>律、超出法律的司法判决以及尚未充分传播的法律，便属于这些情</w:t>
                      </w:r>
                      <w:r>
                        <w:rPr>
                          <w:rFonts w:ascii="宋体" w:hAnsi="宋体" w:cs="宋体" w:eastAsia="宋体"/>
                          <w:sz w:val="14"/>
                          <w:color w:val="000000"/>
                          <w:b w:val="on"/>
                          <w:i w:val="off"/>
                        </w:rPr>
                        <w:t>况。于是，这里谈论的行动看来或许能恰当地归入甚至是强制性立</w:t>
                      </w:r>
                    </w:p>
                  </w:txbxContent>
                </v:textbox>
              </v:shape>
            </w:pict>
          </mc:Fallback>
        </mc:AlternateContent>
      </w:r>
      <w:r>
        <w:rPr>
          <w:noProof/>
        </w:rPr>
        <mc:AlternateContent>
          <mc:Choice Requires="wps">
            <w:drawing>
              <wp:anchor distT="0" distB="0" distL="0" distR="0" simplePos="0" relativeHeight="252657152" behindDoc="0" locked="0" layoutInCell="1" allowOverlap="1">
                <wp:simplePos x="0" y="0"/>
                <wp:positionH relativeFrom="column">
                  <wp:posOffset>12700</wp:posOffset>
                </wp:positionH>
                <wp:positionV relativeFrom="paragraph">
                  <wp:posOffset>114300</wp:posOffset>
                </wp:positionV>
                <wp:extent cx="508000" cy="647700"/>
                <wp:effectExtent l="0" t="0" r="0" b="0"/>
                <wp:wrapTopAndBottom/>
                <wp:docPr id="2223" name="文本框 2223"/>
                <wp:cNvGraphicFramePr/>
                <a:graphic xmlns:a="http://schemas.openxmlformats.org/drawingml/2006/main">
                  <a:graphicData uri="http://schemas.microsoft.com/office/word/2010/wordprocessingShape">
                    <wps:wsp>
                      <wps:cNvSpPr txBox="1"/>
                      <wps:spPr>
                        <a:xfrm>
                          <a:off x="0" y="0"/>
                          <a:ext cx="508000" cy="647700"/>
                        </a:xfrm>
                        <a:prstGeom prst="rect">
                          <a:avLst/>
                        </a:prstGeom>
                        <a:noFill/>
                        <a:ln w="6350">
                          <a:noFill/>
                        </a:ln>
                      </wps:spPr>
                      <wps:txbx>
                        <w:txbxContent>
                          <w:p w:rsidR="00D55C98" w:rsidRDefault="00E14246">
                            <w:pPr>
                              <w:autoSpaceDE w:val="0"/>
                              <w:autoSpaceDN w:val="0"/>
                              <w:spacing w:line="192" w:lineRule="atLeast"/>
                              <w:ind w:firstLine="20"/>
                              <w:rPr>
                                <w:sz w:val="14"/>
                              </w:rPr>
                            </w:pPr>
                            <w:r>
                              <w:rPr>
                                <w:rFonts w:ascii="宋体" w:eastAsia="宋体" w:hAnsi="宋体" w:cs="宋体"/>
                                <w:b/>
                                <w:color w:val="000000"/>
                                <w:sz w:val="14"/>
                              </w:rPr>
                              <w:t>(2)</w:t>
                            </w:r>
                            <w:r>
                              <w:rPr>
                                <w:rFonts w:ascii="宋体" w:eastAsia="宋体" w:hAnsi="宋体" w:cs="宋体"/>
                                <w:b/>
                                <w:color w:val="000000"/>
                                <w:sz w:val="14"/>
                              </w:rPr>
                              <w:t>私人伦理能在多大范围内用于惩罚无效的情况</w:t>
                            </w:r>
                          </w:p>
                        </w:txbxContent>
                      </wps:txbx>
                      <wps:bodyPr vert="horz" wrap="square" lIns="0" tIns="0" rIns="0" bIns="0" anchor="t">
                        <a:spAutoFit/>
                      </wps:bodyPr>
                    </wps:wsp>
                  </a:graphicData>
                </a:graphic>
              </wp:anchor>
            </w:drawing>
          </mc:Choice>
          <mc:Fallback>
            <w:pict>
              <v:shape type="#_x0000_t202" filled="f" stroked="f" style="margin-left:1pt;margin-top:9pt;width:40pt;height: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2" w:lineRule="atLeast"/>
                        <w:ind w:left="0" w:right="0" w:firstLine="20"/>
                        <w:jc w:val="both"/>
                        <w:textAlignment w:val="auto"/>
                        <w:rPr>
                          <w:sz w:val="14"/>
                        </w:rPr>
                      </w:pPr>
                      <w:r>
                        <w:rPr>
                          <w:rFonts w:ascii="宋体" w:hAnsi="宋体" w:cs="宋体" w:eastAsia="宋体"/>
                          <w:sz w:val="14"/>
                          <w:color w:val="000000"/>
                          <w:b w:val="on"/>
                          <w:i w:val="off"/>
                        </w:rPr>
                        <w:t>(2)私人伦</w:t>
                      </w:r>
                      <w:r>
                        <w:rPr>
                          <w:rFonts w:ascii="宋体" w:hAnsi="宋体" w:cs="宋体" w:eastAsia="宋体"/>
                          <w:sz w:val="14"/>
                          <w:color w:val="000000"/>
                          <w:b w:val="on"/>
                          <w:i w:val="off"/>
                        </w:rPr>
                        <w:t>理能在多大</w:t>
                      </w:r>
                      <w:r>
                        <w:rPr>
                          <w:rFonts w:ascii="宋体" w:hAnsi="宋体" w:cs="宋体" w:eastAsia="宋体"/>
                          <w:sz w:val="14"/>
                          <w:color w:val="000000"/>
                          <w:b w:val="on"/>
                          <w:i w:val="off"/>
                        </w:rPr>
                        <w:t>范围内用于</w:t>
                      </w:r>
                      <w:r>
                        <w:rPr>
                          <w:rFonts w:ascii="宋体" w:hAnsi="宋体" w:cs="宋体" w:eastAsia="宋体"/>
                          <w:sz w:val="14"/>
                          <w:color w:val="000000"/>
                          <w:b w:val="on"/>
                          <w:i w:val="off"/>
                        </w:rPr>
                        <w:t>惩罚无效的</w:t>
                      </w:r>
                      <w:r>
                        <w:rPr>
                          <w:rFonts w:ascii="宋体" w:hAnsi="宋体" w:cs="宋体" w:eastAsia="宋体"/>
                          <w:sz w:val="14"/>
                          <w:color w:val="000000"/>
                          <w:b w:val="on"/>
                          <w:i w:val="off"/>
                        </w:rPr>
                        <w:t>情况</w:t>
                      </w:r>
                    </w:p>
                  </w:txbxContent>
                </v:textbox>
              </v:shape>
            </w:pict>
          </mc:Fallback>
        </mc:AlternateContent>
      </w:r>
    </w:p>
    <w:p w:rsidR="00D55C98" w:rsidRDefault="00E14246">
      <w:pPr>
        <w:spacing w:before="260" w:line="60" w:lineRule="exact"/>
        <w:ind w:left="900" w:right="35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80" w:line="200" w:lineRule="atLeast"/>
        <w:ind w:left="880" w:firstLine="300"/>
        <w:rPr>
          <w:sz w:val="14"/>
        </w:rPr>
      </w:pPr>
      <w:r>
        <w:rPr>
          <w:rFonts w:ascii="宋体" w:eastAsia="宋体" w:hAnsi="宋体" w:cs="宋体"/>
          <w:b/>
          <w:color w:val="000000"/>
          <w:sz w:val="14"/>
        </w:rPr>
        <w:t xml:space="preserve">④ </w:t>
      </w:r>
      <w:r>
        <w:rPr>
          <w:rFonts w:ascii="宋体" w:eastAsia="宋体" w:hAnsi="宋体" w:cs="宋体"/>
          <w:b/>
          <w:color w:val="000000"/>
          <w:sz w:val="14"/>
        </w:rPr>
        <w:t>我在这里完全未提及奖赏，因为只有在很少数很不寻常的情况下才能应用之，也因为即使在行赏的场合，它能否恰当地被称作立法行动或许是有疑问的。见下文，第三节。</w:t>
      </w:r>
      <w:r>
        <w:rPr>
          <w:rFonts w:ascii="宋体" w:eastAsia="宋体" w:hAnsi="宋体" w:cs="宋体"/>
          <w:b/>
          <w:color w:val="000000"/>
          <w:sz w:val="14"/>
        </w:rPr>
        <w:t>①</w:t>
      </w:r>
    </w:p>
    <w:p w:rsidR="00D55C98" w:rsidRDefault="00E14246">
      <w:pPr>
        <w:autoSpaceDE w:val="0"/>
        <w:autoSpaceDN w:val="0"/>
        <w:spacing w:line="220" w:lineRule="atLeast"/>
        <w:ind w:left="1180"/>
        <w:rPr>
          <w:sz w:val="14"/>
        </w:rPr>
      </w:pPr>
      <w:r>
        <w:rPr>
          <w:rFonts w:ascii="宋体" w:eastAsia="宋体" w:hAnsi="宋体" w:cs="宋体"/>
          <w:b/>
          <w:color w:val="000000"/>
          <w:sz w:val="14"/>
        </w:rPr>
        <w:t xml:space="preserve">© </w:t>
      </w:r>
      <w:r>
        <w:rPr>
          <w:rFonts w:ascii="宋体" w:eastAsia="宋体" w:hAnsi="宋体" w:cs="宋体"/>
          <w:b/>
          <w:color w:val="000000"/>
          <w:sz w:val="14"/>
        </w:rPr>
        <w:t>第十三章</w:t>
      </w:r>
      <w:r>
        <w:rPr>
          <w:rFonts w:ascii="宋体" w:eastAsia="宋体" w:hAnsi="宋体" w:cs="宋体"/>
          <w:b/>
          <w:color w:val="000000"/>
          <w:sz w:val="14"/>
        </w:rPr>
        <w:t>(</w:t>
      </w:r>
      <w:r>
        <w:rPr>
          <w:rFonts w:ascii="宋体" w:eastAsia="宋体" w:hAnsi="宋体" w:cs="宋体"/>
          <w:b/>
          <w:color w:val="000000"/>
          <w:sz w:val="14"/>
        </w:rPr>
        <w:t>不适于惩罚的情况</w:t>
      </w:r>
      <w:r>
        <w:rPr>
          <w:rFonts w:ascii="宋体" w:eastAsia="宋体" w:hAnsi="宋体" w:cs="宋体"/>
          <w:b/>
          <w:color w:val="000000"/>
          <w:sz w:val="14"/>
        </w:rPr>
        <w:t>)</w:t>
      </w:r>
      <w:r>
        <w:rPr>
          <w:rFonts w:ascii="宋体" w:eastAsia="宋体" w:hAnsi="宋体" w:cs="宋体"/>
          <w:b/>
          <w:color w:val="000000"/>
          <w:sz w:val="14"/>
        </w:rPr>
        <w:t>。</w:t>
      </w:r>
    </w:p>
    <w:p w:rsidR="00D55C98" w:rsidRDefault="00E14246">
      <w:pPr>
        <w:autoSpaceDE w:val="0"/>
        <w:autoSpaceDN w:val="0"/>
        <w:spacing w:before="220" w:line="220" w:lineRule="atLeast"/>
        <w:ind w:left="1180"/>
        <w:rPr>
          <w:sz w:val="14"/>
        </w:rPr>
      </w:pPr>
      <w:r>
        <w:rPr>
          <w:rFonts w:ascii="宋体" w:eastAsia="宋体" w:hAnsi="宋体" w:cs="宋体"/>
          <w:b/>
          <w:color w:val="000000"/>
          <w:sz w:val="14"/>
        </w:rPr>
        <w:t xml:space="preserve">① </w:t>
      </w:r>
      <w:r>
        <w:rPr>
          <w:rFonts w:ascii="宋体" w:eastAsia="宋体" w:hAnsi="宋体" w:cs="宋体"/>
          <w:b/>
          <w:color w:val="000000"/>
          <w:sz w:val="14"/>
        </w:rPr>
        <w:t>见上文</w:t>
      </w:r>
      <w:r>
        <w:rPr>
          <w:rFonts w:ascii="宋体" w:eastAsia="宋体" w:hAnsi="宋体" w:cs="宋体"/>
          <w:b/>
          <w:color w:val="000000"/>
          <w:sz w:val="14"/>
        </w:rPr>
        <w:t>,</w:t>
      </w:r>
      <w:r>
        <w:rPr>
          <w:rFonts w:ascii="宋体" w:eastAsia="宋体" w:hAnsi="宋体" w:cs="宋体"/>
          <w:b/>
          <w:color w:val="000000"/>
          <w:sz w:val="14"/>
        </w:rPr>
        <w:t>第</w:t>
      </w:r>
      <w:r>
        <w:rPr>
          <w:rFonts w:ascii="宋体" w:eastAsia="宋体" w:hAnsi="宋体" w:cs="宋体"/>
          <w:b/>
          <w:color w:val="000000"/>
          <w:sz w:val="14"/>
        </w:rPr>
        <w:t>207</w:t>
      </w:r>
      <w:r>
        <w:rPr>
          <w:rFonts w:ascii="宋体" w:eastAsia="宋体" w:hAnsi="宋体" w:cs="宋体"/>
          <w:b/>
          <w:color w:val="000000"/>
          <w:sz w:val="14"/>
        </w:rPr>
        <w:t>页注</w:t>
      </w:r>
      <w:r>
        <w:rPr>
          <w:rFonts w:ascii="宋体" w:eastAsia="宋体" w:hAnsi="宋体" w:cs="宋体"/>
          <w:b/>
          <w:color w:val="000000"/>
          <w:sz w:val="14"/>
        </w:rPr>
        <w:t>1</w:t>
      </w:r>
      <w:r>
        <w:rPr>
          <w:rFonts w:ascii="宋体" w:eastAsia="宋体" w:hAnsi="宋体" w:cs="宋体"/>
          <w:b/>
          <w:color w:val="000000"/>
          <w:sz w:val="14"/>
        </w:rPr>
        <w:t>。</w:t>
      </w:r>
      <w:r>
        <w:br w:type="page"/>
      </w:r>
    </w:p>
    <w:p w:rsidR="00D55C98" w:rsidRDefault="00E14246">
      <w:pPr>
        <w:autoSpaceDE w:val="0"/>
        <w:autoSpaceDN w:val="0"/>
        <w:spacing w:before="160" w:line="160" w:lineRule="atLeast"/>
        <w:ind w:left="10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第十七章</w:t>
      </w:r>
      <w:r>
        <w:rPr>
          <w:rFonts w:ascii="宋体" w:eastAsia="宋体" w:hAnsi="宋体" w:cs="宋体"/>
          <w:color w:val="000000"/>
          <w:sz w:val="10"/>
          <w:u w:val="single"/>
        </w:rPr>
        <w:t xml:space="preserve"> </w:t>
      </w:r>
      <w:r>
        <w:rPr>
          <w:rFonts w:ascii="宋体" w:eastAsia="宋体" w:hAnsi="宋体" w:cs="宋体"/>
          <w:color w:val="000000"/>
          <w:sz w:val="10"/>
          <w:u w:val="single"/>
        </w:rPr>
        <w:t>刑法的界限</w:t>
      </w:r>
      <w:r>
        <w:rPr>
          <w:rFonts w:ascii="宋体" w:eastAsia="宋体" w:hAnsi="宋体" w:cs="宋体"/>
          <w:color w:val="000000"/>
          <w:sz w:val="10"/>
          <w:u w:val="single"/>
        </w:rPr>
        <w:t xml:space="preserve">                   353  </w:t>
      </w:r>
    </w:p>
    <w:p w:rsidR="00D55C98" w:rsidRDefault="00E14246">
      <w:pPr>
        <w:autoSpaceDE w:val="0"/>
        <w:autoSpaceDN w:val="0"/>
        <w:spacing w:before="180" w:line="323" w:lineRule="atLeast"/>
        <w:ind w:left="80" w:right="480" w:firstLine="20"/>
        <w:rPr>
          <w:sz w:val="18"/>
        </w:rPr>
      </w:pPr>
      <w:r>
        <w:rPr>
          <w:rFonts w:ascii="宋体" w:eastAsia="宋体" w:hAnsi="宋体" w:cs="宋体"/>
          <w:color w:val="000000"/>
          <w:sz w:val="18"/>
        </w:rPr>
        <w:t>法的范围，它们当然也能归入私人伦理的范围。至于另一类惩罚无效的情况，同样不取决于行动</w:t>
      </w:r>
      <w:r>
        <w:rPr>
          <w:rFonts w:ascii="宋体" w:eastAsia="宋体" w:hAnsi="宋体" w:cs="宋体"/>
          <w:color w:val="000000"/>
          <w:sz w:val="18"/>
        </w:rPr>
        <w:t>(</w:t>
      </w:r>
      <w:r>
        <w:rPr>
          <w:rFonts w:ascii="宋体" w:eastAsia="宋体" w:hAnsi="宋体" w:cs="宋体"/>
          <w:color w:val="000000"/>
          <w:sz w:val="18"/>
        </w:rPr>
        <w:t>亦即行动种类</w:t>
      </w:r>
      <w:r>
        <w:rPr>
          <w:rFonts w:ascii="宋体" w:eastAsia="宋体" w:hAnsi="宋体" w:cs="宋体"/>
          <w:color w:val="000000"/>
          <w:sz w:val="18"/>
        </w:rPr>
        <w:t>)</w:t>
      </w:r>
      <w:r>
        <w:rPr>
          <w:rFonts w:ascii="宋体" w:eastAsia="宋体" w:hAnsi="宋体" w:cs="宋体"/>
          <w:color w:val="000000"/>
          <w:sz w:val="18"/>
        </w:rPr>
        <w:t>的性质，而只是任何种类的一项行动可以碰巧伴有的某些外在环境所致。然而，这些情况具有这么一种性质：它们不仅排斥应用法律惩罚，而且一般来说几乎不给私人伦理留下施加影响的任何余地。在这些情况下，行动之意不可遏，即使依靠人为惩罚的非常力量亦属徒然，例如在极端幼稚、精神错乱和完全醉迷的场合便是如此。因而，私人伦理所能运用的那种微薄纤弱的力量，当然无法遏阻它。在这方面，情况相同的是对行为发生之无意、对实有环境之不知以及对</w:t>
      </w:r>
      <w:r>
        <w:rPr>
          <w:rFonts w:ascii="宋体" w:eastAsia="宋体" w:hAnsi="宋体" w:cs="宋体"/>
          <w:color w:val="000000"/>
          <w:sz w:val="18"/>
        </w:rPr>
        <w:t>未有环境之误料，而在自然危险或伤害威胁的优势力量使得甚至非常惩罚的力量也起不了作用的场合，也是如此。显然，在这些情况下，要是法律的震耳雷霆被证明无能为力，单纯道德的窃窃私语便无法造成</w:t>
      </w:r>
      <w:r>
        <w:rPr>
          <w:rFonts w:ascii="宋体" w:eastAsia="宋体" w:hAnsi="宋体" w:cs="宋体"/>
          <w:color w:val="000000"/>
          <w:sz w:val="18"/>
        </w:rPr>
        <w:t>287</w:t>
      </w:r>
      <w:r>
        <w:rPr>
          <w:rFonts w:ascii="宋体" w:eastAsia="宋体" w:hAnsi="宋体" w:cs="宋体"/>
          <w:color w:val="000000"/>
          <w:sz w:val="18"/>
        </w:rPr>
        <w:t>任何影响。</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658176" behindDoc="0" locked="0" layoutInCell="1" allowOverlap="1">
                <wp:simplePos x="0" y="0"/>
                <wp:positionH relativeFrom="column">
                  <wp:posOffset>12700</wp:posOffset>
                </wp:positionH>
                <wp:positionV relativeFrom="paragraph">
                  <wp:posOffset>0</wp:posOffset>
                </wp:positionV>
                <wp:extent cx="4013200" cy="38100"/>
                <wp:effectExtent l="0" t="0" r="0" b="0"/>
                <wp:wrapTopAndBottom/>
                <wp:docPr id="2224" name="文本框 2224"/>
                <wp:cNvGraphicFramePr/>
                <a:graphic xmlns:a="http://schemas.openxmlformats.org/drawingml/2006/main">
                  <a:graphicData uri="http://schemas.microsoft.com/office/word/2010/wordprocessingShape">
                    <wps:wsp>
                      <wps:cNvSpPr txBox="1"/>
                      <wps:spPr>
                        <a:xfrm>
                          <a:off x="0" y="0"/>
                          <a:ext cx="40132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59200" behindDoc="0" locked="0" layoutInCell="1" allowOverlap="1">
                <wp:simplePos x="0" y="0"/>
                <wp:positionH relativeFrom="column">
                  <wp:posOffset>12700</wp:posOffset>
                </wp:positionH>
                <wp:positionV relativeFrom="paragraph">
                  <wp:posOffset>0</wp:posOffset>
                </wp:positionV>
                <wp:extent cx="3479800" cy="1879600"/>
                <wp:effectExtent l="0" t="0" r="0" b="0"/>
                <wp:wrapTopAndBottom/>
                <wp:docPr id="2225" name="文本框 2225"/>
                <wp:cNvGraphicFramePr/>
                <a:graphic xmlns:a="http://schemas.openxmlformats.org/drawingml/2006/main">
                  <a:graphicData uri="http://schemas.microsoft.com/office/word/2010/wordprocessingShape">
                    <wps:wsp>
                      <wps:cNvSpPr txBox="1"/>
                      <wps:spPr>
                        <a:xfrm>
                          <a:off x="0" y="0"/>
                          <a:ext cx="3479800" cy="1879600"/>
                        </a:xfrm>
                        <a:prstGeom prst="rect">
                          <a:avLst/>
                        </a:prstGeom>
                        <a:noFill/>
                        <a:ln w="6350">
                          <a:noFill/>
                        </a:ln>
                      </wps:spPr>
                      <wps:txbx>
                        <w:txbxContent>
                          <w:p w:rsidR="00D55C98" w:rsidRDefault="00E14246">
                            <w:pPr>
                              <w:autoSpaceDE w:val="0"/>
                              <w:autoSpaceDN w:val="0"/>
                              <w:spacing w:line="320" w:lineRule="atLeast"/>
                              <w:ind w:firstLine="420"/>
                              <w:rPr>
                                <w:sz w:val="18"/>
                              </w:rPr>
                            </w:pPr>
                            <w:r>
                              <w:rPr>
                                <w:rFonts w:ascii="宋体" w:eastAsia="宋体" w:hAnsi="宋体" w:cs="宋体"/>
                                <w:color w:val="000000"/>
                                <w:sz w:val="18"/>
                              </w:rPr>
                              <w:t>12.(3)</w:t>
                            </w:r>
                            <w:r>
                              <w:rPr>
                                <w:rFonts w:ascii="宋体" w:eastAsia="宋体" w:hAnsi="宋体" w:cs="宋体"/>
                                <w:color w:val="000000"/>
                                <w:sz w:val="18"/>
                              </w:rPr>
                              <w:t>惩罚无益的情况。它们构成那完全由私人伦理来干预的大领域。当惩罚无益或换言之代价过高时，其原因在于惩罚造成的苦痛超过了罪过造成的苦痛。我们可以回想起，</w:t>
                            </w:r>
                            <w:r>
                              <w:rPr>
                                <w:rFonts w:ascii="宋体" w:eastAsia="宋体" w:hAnsi="宋体" w:cs="宋体"/>
                                <w:color w:val="000000"/>
                                <w:sz w:val="18"/>
                              </w:rPr>
                              <w:t>①</w:t>
                            </w:r>
                            <w:r>
                              <w:rPr>
                                <w:rFonts w:ascii="宋体" w:eastAsia="宋体" w:hAnsi="宋体" w:cs="宋体"/>
                                <w:color w:val="000000"/>
                                <w:sz w:val="18"/>
                              </w:rPr>
                              <w:t>惩罚造成的苦痛能分成四类：</w:t>
                            </w:r>
                            <w:r>
                              <w:rPr>
                                <w:rFonts w:ascii="宋体" w:eastAsia="宋体" w:hAnsi="宋体" w:cs="宋体"/>
                                <w:color w:val="000000"/>
                                <w:sz w:val="18"/>
                              </w:rPr>
                              <w:t>(1)</w:t>
                            </w:r>
                            <w:r>
                              <w:rPr>
                                <w:rFonts w:ascii="宋体" w:eastAsia="宋体" w:hAnsi="宋体" w:cs="宋体"/>
                                <w:color w:val="000000"/>
                                <w:sz w:val="18"/>
                              </w:rPr>
                              <w:t>强制之苦痛，包括束缚或克制，究竟是哪个依照所命令的行为是积极的还是消极的而定；</w:t>
                            </w:r>
                            <w:r>
                              <w:rPr>
                                <w:rFonts w:ascii="宋体" w:eastAsia="宋体" w:hAnsi="宋体" w:cs="宋体"/>
                                <w:color w:val="000000"/>
                                <w:sz w:val="18"/>
                              </w:rPr>
                              <w:t>(2)</w:t>
                            </w:r>
                            <w:r>
                              <w:rPr>
                                <w:rFonts w:ascii="宋体" w:eastAsia="宋体" w:hAnsi="宋体" w:cs="宋体"/>
                                <w:color w:val="000000"/>
                                <w:sz w:val="18"/>
                              </w:rPr>
                              <w:t>害怕之苦痛；</w:t>
                            </w:r>
                            <w:r>
                              <w:rPr>
                                <w:rFonts w:ascii="宋体" w:eastAsia="宋体" w:hAnsi="宋体" w:cs="宋体"/>
                                <w:color w:val="000000"/>
                                <w:sz w:val="18"/>
                              </w:rPr>
                              <w:t>(3)</w:t>
                            </w:r>
                            <w:r>
                              <w:rPr>
                                <w:rFonts w:ascii="宋体" w:eastAsia="宋体" w:hAnsi="宋体" w:cs="宋体"/>
                                <w:color w:val="000000"/>
                                <w:sz w:val="18"/>
                              </w:rPr>
                              <w:t>忍</w:t>
                            </w:r>
                            <w:r>
                              <w:rPr>
                                <w:rFonts w:ascii="宋体" w:eastAsia="宋体" w:hAnsi="宋体" w:cs="宋体"/>
                                <w:color w:val="000000"/>
                                <w:sz w:val="18"/>
                              </w:rPr>
                              <w:t>受之苦痛；</w:t>
                            </w:r>
                            <w:r>
                              <w:rPr>
                                <w:rFonts w:ascii="宋体" w:eastAsia="宋体" w:hAnsi="宋体" w:cs="宋体"/>
                                <w:color w:val="000000"/>
                                <w:sz w:val="18"/>
                              </w:rPr>
                              <w:t>(4)</w:t>
                            </w:r>
                            <w:r>
                              <w:rPr>
                                <w:rFonts w:ascii="宋体" w:eastAsia="宋体" w:hAnsi="宋体" w:cs="宋体"/>
                                <w:color w:val="000000"/>
                                <w:sz w:val="18"/>
                              </w:rPr>
                              <w:t>派生苦痛，这是给那些同遭受上述三类原本苦痛者有联系的人带来的。面临这些原本苦痛的人可以是两类大不相同的人。首先，是可能实际做出或被推动去做那些确实预先被禁止的行为的人。其次，是可能实际做出或被推动去做其他某些行为的人，</w:t>
                            </w:r>
                          </w:p>
                        </w:txbxContent>
                      </wps:txbx>
                      <wps:bodyPr vert="horz" wrap="square" lIns="0" tIns="0" rIns="0" bIns="0" anchor="t">
                        <a:spAutoFit/>
                      </wps:bodyPr>
                    </wps:wsp>
                  </a:graphicData>
                </a:graphic>
              </wp:anchor>
            </w:drawing>
          </mc:Choice>
          <mc:Fallback>
            <w:pict>
              <v:shape type="#_x0000_t202" filled="f" stroked="f" style="margin-left:1pt;margin-top:0pt;width:274pt;height:14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20"/>
                        <w:jc w:val="both"/>
                        <w:textAlignment w:val="auto"/>
                        <w:rPr>
                          <w:sz w:val="18"/>
                        </w:rPr>
                      </w:pPr>
                      <w:r>
                        <w:rPr>
                          <w:rFonts w:ascii="宋体" w:hAnsi="宋体" w:cs="宋体" w:eastAsia="宋体"/>
                          <w:sz w:val="18"/>
                          <w:color w:val="000000"/>
                          <w:b w:val="off"/>
                          <w:i w:val="off"/>
                        </w:rPr>
                        <w:t>12.(3)惩罚无益的情况。它们构成那完全由私人伦理来干预</w:t>
                      </w:r>
                      <w:r>
                        <w:rPr>
                          <w:rFonts w:ascii="宋体" w:hAnsi="宋体" w:cs="宋体" w:eastAsia="宋体"/>
                          <w:sz w:val="18"/>
                          <w:color w:val="000000"/>
                          <w:b w:val="off"/>
                          <w:i w:val="off"/>
                        </w:rPr>
                        <w:t>的大领域。当惩罚无益或换言之代价过高时，其原因在于惩罚造成</w:t>
                      </w:r>
                      <w:r>
                        <w:rPr>
                          <w:rFonts w:ascii="宋体" w:hAnsi="宋体" w:cs="宋体" w:eastAsia="宋体"/>
                          <w:sz w:val="18"/>
                          <w:color w:val="000000"/>
                          <w:b w:val="off"/>
                          <w:i w:val="off"/>
                        </w:rPr>
                        <w:t>的苦痛超过了罪过造成的苦痛。我们可以回想起，①惩罚造成的苦</w:t>
                      </w:r>
                      <w:r>
                        <w:rPr>
                          <w:rFonts w:ascii="宋体" w:hAnsi="宋体" w:cs="宋体" w:eastAsia="宋体"/>
                          <w:sz w:val="18"/>
                          <w:color w:val="000000"/>
                          <w:b w:val="off"/>
                          <w:i w:val="off"/>
                        </w:rPr>
                        <w:t>痛能分成四类：(1)强制之苦痛，包括束缚或克制，究竟是哪个依照</w:t>
                      </w:r>
                      <w:r>
                        <w:rPr>
                          <w:rFonts w:ascii="宋体" w:hAnsi="宋体" w:cs="宋体" w:eastAsia="宋体"/>
                          <w:sz w:val="18"/>
                          <w:color w:val="000000"/>
                          <w:b w:val="off"/>
                          <w:i w:val="off"/>
                        </w:rPr>
                        <w:t>所命令的行为是积极的还是消极的而定；(2)害怕之苦痛；(3)忍受</w:t>
                      </w:r>
                      <w:r>
                        <w:rPr>
                          <w:rFonts w:ascii="宋体" w:hAnsi="宋体" w:cs="宋体" w:eastAsia="宋体"/>
                          <w:sz w:val="18"/>
                          <w:color w:val="000000"/>
                          <w:b w:val="off"/>
                          <w:i w:val="off"/>
                        </w:rPr>
                        <w:t>之苦痛；(4)派生苦痛，这是给那些同遭受上述三类原本苦痛者有</w:t>
                      </w:r>
                      <w:r>
                        <w:rPr>
                          <w:rFonts w:ascii="宋体" w:hAnsi="宋体" w:cs="宋体" w:eastAsia="宋体"/>
                          <w:sz w:val="18"/>
                          <w:color w:val="000000"/>
                          <w:b w:val="off"/>
                          <w:i w:val="off"/>
                        </w:rPr>
                        <w:t>联系的人带来的。面临这些原本苦痛的人可以是两类大不相同的</w:t>
                      </w:r>
                      <w:r>
                        <w:rPr>
                          <w:rFonts w:ascii="宋体" w:hAnsi="宋体" w:cs="宋体" w:eastAsia="宋体"/>
                          <w:sz w:val="18"/>
                          <w:color w:val="000000"/>
                          <w:b w:val="off"/>
                          <w:i w:val="off"/>
                        </w:rPr>
                        <w:t>人。首先，是可能实际做出或被推动去做那些确实预先被禁止的行</w:t>
                      </w:r>
                      <w:r>
                        <w:rPr>
                          <w:rFonts w:ascii="宋体" w:hAnsi="宋体" w:cs="宋体" w:eastAsia="宋体"/>
                          <w:sz w:val="18"/>
                          <w:color w:val="000000"/>
                          <w:b w:val="off"/>
                          <w:i w:val="off"/>
                        </w:rPr>
                        <w:t>为的人。其次，是可能实际做出或被推动去做其他某些行为的人，</w:t>
                      </w:r>
                    </w:p>
                  </w:txbxContent>
                </v:textbox>
              </v:shape>
            </w:pict>
          </mc:Fallback>
        </mc:AlternateContent>
      </w:r>
      <w:r>
        <w:rPr>
          <w:noProof/>
        </w:rPr>
        <mc:AlternateContent>
          <mc:Choice Requires="wps">
            <w:drawing>
              <wp:anchor distT="0" distB="0" distL="0" distR="0" simplePos="0" relativeHeight="252660224" behindDoc="0" locked="0" layoutInCell="1" allowOverlap="1">
                <wp:simplePos x="0" y="0"/>
                <wp:positionH relativeFrom="column">
                  <wp:posOffset>3543300</wp:posOffset>
                </wp:positionH>
                <wp:positionV relativeFrom="paragraph">
                  <wp:posOffset>38100</wp:posOffset>
                </wp:positionV>
                <wp:extent cx="482600" cy="647700"/>
                <wp:effectExtent l="0" t="0" r="0" b="0"/>
                <wp:wrapTopAndBottom/>
                <wp:docPr id="2226" name="文本框 2226"/>
                <wp:cNvGraphicFramePr/>
                <a:graphic xmlns:a="http://schemas.openxmlformats.org/drawingml/2006/main">
                  <a:graphicData uri="http://schemas.microsoft.com/office/word/2010/wordprocessingShape">
                    <wps:wsp>
                      <wps:cNvSpPr txBox="1"/>
                      <wps:spPr>
                        <a:xfrm>
                          <a:off x="0" y="0"/>
                          <a:ext cx="482600" cy="647700"/>
                        </a:xfrm>
                        <a:prstGeom prst="rect">
                          <a:avLst/>
                        </a:prstGeom>
                        <a:noFill/>
                        <a:ln w="6350">
                          <a:noFill/>
                        </a:ln>
                      </wps:spPr>
                      <wps:txbx>
                        <w:txbxContent>
                          <w:p w:rsidR="00D55C98" w:rsidRDefault="00E14246">
                            <w:pPr>
                              <w:autoSpaceDE w:val="0"/>
                              <w:autoSpaceDN w:val="0"/>
                              <w:spacing w:line="192" w:lineRule="atLeast"/>
                              <w:rPr>
                                <w:sz w:val="10"/>
                              </w:rPr>
                            </w:pPr>
                            <w:r>
                              <w:rPr>
                                <w:rFonts w:ascii="宋体" w:eastAsia="宋体" w:hAnsi="宋体" w:cs="宋体"/>
                                <w:color w:val="000000"/>
                                <w:sz w:val="10"/>
                              </w:rPr>
                              <w:t>(3)</w:t>
                            </w:r>
                            <w:r>
                              <w:rPr>
                                <w:rFonts w:ascii="宋体" w:eastAsia="宋体" w:hAnsi="宋体" w:cs="宋体"/>
                                <w:color w:val="000000"/>
                                <w:sz w:val="10"/>
                              </w:rPr>
                              <w:t>私人伦理能在多大范围内用于惩罚无益的情况</w:t>
                            </w:r>
                          </w:p>
                        </w:txbxContent>
                      </wps:txbx>
                      <wps:bodyPr vert="horz" wrap="square" lIns="0" tIns="0" rIns="0" bIns="0" anchor="t">
                        <a:spAutoFit/>
                      </wps:bodyPr>
                    </wps:wsp>
                  </a:graphicData>
                </a:graphic>
              </wp:anchor>
            </w:drawing>
          </mc:Choice>
          <mc:Fallback>
            <w:pict>
              <v:shape type="#_x0000_t202" filled="f" stroked="f" style="margin-left:279pt;margin-top:3pt;width:38pt;height: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2" w:lineRule="atLeast"/>
                        <w:ind w:left="0" w:right="0"/>
                        <w:jc w:val="both"/>
                        <w:textAlignment w:val="auto"/>
                        <w:rPr>
                          <w:sz w:val="10"/>
                        </w:rPr>
                      </w:pPr>
                      <w:r>
                        <w:rPr>
                          <w:rFonts w:ascii="宋体" w:hAnsi="宋体" w:cs="宋体" w:eastAsia="宋体"/>
                          <w:sz w:val="10"/>
                          <w:color w:val="000000"/>
                          <w:b w:val="off"/>
                          <w:i w:val="off"/>
                        </w:rPr>
                        <w:t>(3)私人伦</w:t>
                      </w:r>
                      <w:r>
                        <w:rPr>
                          <w:rFonts w:ascii="宋体" w:hAnsi="宋体" w:cs="宋体" w:eastAsia="宋体"/>
                          <w:sz w:val="10"/>
                          <w:color w:val="000000"/>
                          <w:b w:val="off"/>
                          <w:i w:val="off"/>
                        </w:rPr>
                        <w:t>理能在多大</w:t>
                      </w:r>
                      <w:r>
                        <w:rPr>
                          <w:rFonts w:ascii="宋体" w:hAnsi="宋体" w:cs="宋体" w:eastAsia="宋体"/>
                          <w:sz w:val="10"/>
                          <w:color w:val="000000"/>
                          <w:b w:val="off"/>
                          <w:i w:val="off"/>
                        </w:rPr>
                        <w:t>范围内用于</w:t>
                      </w:r>
                      <w:r>
                        <w:rPr>
                          <w:rFonts w:ascii="宋体" w:hAnsi="宋体" w:cs="宋体" w:eastAsia="宋体"/>
                          <w:sz w:val="10"/>
                          <w:color w:val="000000"/>
                          <w:b w:val="off"/>
                          <w:i w:val="off"/>
                        </w:rPr>
                        <w:t>惩罚无益的</w:t>
                      </w:r>
                      <w:r>
                        <w:rPr>
                          <w:rFonts w:ascii="宋体" w:hAnsi="宋体" w:cs="宋体" w:eastAsia="宋体"/>
                          <w:sz w:val="10"/>
                          <w:color w:val="000000"/>
                          <w:b w:val="off"/>
                          <w:i w:val="off"/>
                        </w:rPr>
                        <w:t>情况</w:t>
                      </w:r>
                    </w:p>
                  </w:txbxContent>
                </v:textbox>
              </v:shape>
            </w:pict>
          </mc:Fallback>
        </mc:AlternateContent>
      </w:r>
    </w:p>
    <w:p w:rsidR="00D55C98" w:rsidRDefault="00E14246">
      <w:pPr>
        <w:autoSpaceDE w:val="0"/>
        <w:autoSpaceDN w:val="0"/>
        <w:spacing w:before="60" w:line="320" w:lineRule="atLeast"/>
        <w:ind w:left="100"/>
        <w:rPr>
          <w:sz w:val="20"/>
        </w:rPr>
      </w:pPr>
      <w:r>
        <w:rPr>
          <w:rFonts w:ascii="宋体" w:eastAsia="宋体" w:hAnsi="宋体" w:cs="宋体"/>
          <w:color w:val="000000"/>
          <w:sz w:val="20"/>
          <w:u w:val="single"/>
        </w:rPr>
        <w:t xml:space="preserve">          </w:t>
      </w:r>
    </w:p>
    <w:p w:rsidR="00D55C98" w:rsidRDefault="00E14246">
      <w:pPr>
        <w:autoSpaceDE w:val="0"/>
        <w:autoSpaceDN w:val="0"/>
        <w:spacing w:before="80" w:line="180" w:lineRule="atLeast"/>
        <w:ind w:left="440"/>
        <w:rPr>
          <w:sz w:val="10"/>
        </w:rPr>
      </w:pPr>
      <w:r>
        <w:rPr>
          <w:rFonts w:ascii="宋体" w:eastAsia="宋体" w:hAnsi="宋体" w:cs="宋体"/>
          <w:color w:val="000000"/>
          <w:sz w:val="10"/>
        </w:rPr>
        <w:t xml:space="preserve">f  </w:t>
      </w:r>
      <w:r>
        <w:rPr>
          <w:rFonts w:ascii="宋体" w:eastAsia="宋体" w:hAnsi="宋体" w:cs="宋体"/>
          <w:color w:val="000000"/>
          <w:sz w:val="10"/>
        </w:rPr>
        <w:t>见第十三章</w:t>
      </w:r>
      <w:r>
        <w:rPr>
          <w:rFonts w:ascii="宋体" w:eastAsia="宋体" w:hAnsi="宋体" w:cs="宋体"/>
          <w:color w:val="000000"/>
          <w:sz w:val="10"/>
        </w:rPr>
        <w:t>(</w:t>
      </w:r>
      <w:r>
        <w:rPr>
          <w:rFonts w:ascii="宋体" w:eastAsia="宋体" w:hAnsi="宋体" w:cs="宋体"/>
          <w:color w:val="000000"/>
          <w:sz w:val="10"/>
        </w:rPr>
        <w:t>不适于惩罚的情况</w:t>
      </w:r>
      <w:r>
        <w:rPr>
          <w:rFonts w:ascii="宋体" w:eastAsia="宋体" w:hAnsi="宋体" w:cs="宋体"/>
          <w:color w:val="000000"/>
          <w:sz w:val="10"/>
        </w:rPr>
        <w:t>)</w:t>
      </w:r>
      <w:r>
        <w:rPr>
          <w:rFonts w:ascii="宋体" w:eastAsia="宋体" w:hAnsi="宋体" w:cs="宋体"/>
          <w:color w:val="000000"/>
          <w:sz w:val="10"/>
        </w:rPr>
        <w:t>第四节。</w:t>
      </w:r>
      <w:r>
        <w:br w:type="page"/>
      </w:r>
    </w:p>
    <w:p w:rsidR="00D55C98" w:rsidRDefault="00E14246">
      <w:pPr>
        <w:autoSpaceDE w:val="0"/>
        <w:autoSpaceDN w:val="0"/>
        <w:spacing w:before="120" w:line="200" w:lineRule="atLeast"/>
        <w:ind w:left="820"/>
        <w:rPr>
          <w:sz w:val="11"/>
        </w:rPr>
      </w:pPr>
      <w:r>
        <w:rPr>
          <w:rFonts w:ascii="宋体" w:eastAsia="宋体" w:hAnsi="宋体" w:cs="宋体"/>
          <w:color w:val="000000"/>
          <w:sz w:val="11"/>
          <w:u w:val="single"/>
        </w:rPr>
        <w:lastRenderedPageBreak/>
        <w:t xml:space="preserve">  354                     </w:t>
      </w:r>
      <w:r>
        <w:rPr>
          <w:rFonts w:ascii="宋体" w:eastAsia="宋体" w:hAnsi="宋体" w:cs="宋体"/>
          <w:color w:val="000000"/>
          <w:sz w:val="11"/>
          <w:u w:val="single"/>
        </w:rPr>
        <w:t>道德与立法原理导论</w:t>
      </w:r>
      <w:r>
        <w:rPr>
          <w:rFonts w:ascii="宋体" w:eastAsia="宋体" w:hAnsi="宋体" w:cs="宋体"/>
          <w:color w:val="000000"/>
          <w:sz w:val="11"/>
          <w:u w:val="single"/>
        </w:rPr>
        <w:t xml:space="preserve">                          </w:t>
      </w:r>
    </w:p>
    <w:p w:rsidR="00D55C98" w:rsidRDefault="00E14246">
      <w:pPr>
        <w:autoSpaceDE w:val="0"/>
        <w:autoSpaceDN w:val="0"/>
        <w:spacing w:before="180" w:line="323" w:lineRule="atLeast"/>
        <w:ind w:left="820"/>
        <w:rPr>
          <w:sz w:val="15"/>
        </w:rPr>
      </w:pPr>
      <w:r>
        <w:rPr>
          <w:rFonts w:ascii="宋体" w:eastAsia="宋体" w:hAnsi="宋体" w:cs="宋体"/>
          <w:color w:val="000000"/>
          <w:sz w:val="15"/>
        </w:rPr>
        <w:t>这些行为他们担心可能有涉及</w:t>
      </w:r>
      <w:r>
        <w:rPr>
          <w:rFonts w:ascii="宋体" w:eastAsia="宋体" w:hAnsi="宋体" w:cs="宋体"/>
          <w:color w:val="000000"/>
          <w:sz w:val="15"/>
        </w:rPr>
        <w:t>仅为前者设定的惩罚的危险。然而在这两类行为中，只有前一类才有害，因此只有前一类才可能是私人伦理应当设法加以防止的。后一类据假设无害，出力防止它们不可能是伦理的任务，正如它不可能是立法的任务。有些真正有害的行为，尽管可以很恰当地受到私人伦理的谴责，但不适于作为立法者控制的对象。</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2661248" behindDoc="0" locked="0" layoutInCell="1" allowOverlap="1">
                <wp:simplePos x="0" y="0"/>
                <wp:positionH relativeFrom="column">
                  <wp:posOffset>0</wp:posOffset>
                </wp:positionH>
                <wp:positionV relativeFrom="paragraph">
                  <wp:posOffset>0</wp:posOffset>
                </wp:positionV>
                <wp:extent cx="3962400" cy="38100"/>
                <wp:effectExtent l="0" t="0" r="0" b="0"/>
                <wp:wrapTopAndBottom/>
                <wp:docPr id="2227" name="文本框 2227"/>
                <wp:cNvGraphicFramePr/>
                <a:graphic xmlns:a="http://schemas.openxmlformats.org/drawingml/2006/main">
                  <a:graphicData uri="http://schemas.microsoft.com/office/word/2010/wordprocessingShape">
                    <wps:wsp>
                      <wps:cNvSpPr txBox="1"/>
                      <wps:spPr>
                        <a:xfrm>
                          <a:off x="0" y="0"/>
                          <a:ext cx="39624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62272" behindDoc="0" locked="0" layoutInCell="1" allowOverlap="1">
                <wp:simplePos x="0" y="0"/>
                <wp:positionH relativeFrom="column">
                  <wp:posOffset>0</wp:posOffset>
                </wp:positionH>
                <wp:positionV relativeFrom="paragraph">
                  <wp:posOffset>38100</wp:posOffset>
                </wp:positionV>
                <wp:extent cx="495300" cy="127000"/>
                <wp:effectExtent l="0" t="0" r="0" b="0"/>
                <wp:wrapTopAndBottom/>
                <wp:docPr id="2228" name="文本框 2228"/>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惩罚无益可</w:t>
                            </w:r>
                          </w:p>
                        </w:txbxContent>
                      </wps:txbx>
                      <wps:bodyPr vert="horz" wrap="square" lIns="0" tIns="0" rIns="0" bIns="0" anchor="t">
                        <a:spAutoFit/>
                      </wps:bodyPr>
                    </wps:wsp>
                  </a:graphicData>
                </a:graphic>
              </wp:anchor>
            </w:drawing>
          </mc:Choice>
          <mc:Fallback>
            <w:pict>
              <v:shape type="#_x0000_t202" filled="f" stroked="f" style="margin-left:0pt;margin-top:3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惩罚无益可</w:t>
                      </w:r>
                    </w:p>
                  </w:txbxContent>
                </v:textbox>
              </v:shape>
            </w:pict>
          </mc:Fallback>
        </mc:AlternateContent>
      </w:r>
      <w:r>
        <w:rPr>
          <w:noProof/>
        </w:rPr>
        <mc:AlternateContent>
          <mc:Choice Requires="wps">
            <w:drawing>
              <wp:anchor distT="0" distB="0" distL="0" distR="0" simplePos="0" relativeHeight="252663296" behindDoc="0" locked="0" layoutInCell="1" allowOverlap="1">
                <wp:simplePos x="0" y="0"/>
                <wp:positionH relativeFrom="column">
                  <wp:posOffset>723900</wp:posOffset>
                </wp:positionH>
                <wp:positionV relativeFrom="paragraph">
                  <wp:posOffset>0</wp:posOffset>
                </wp:positionV>
                <wp:extent cx="3238500" cy="152400"/>
                <wp:effectExtent l="0" t="0" r="0" b="0"/>
                <wp:wrapTopAndBottom/>
                <wp:docPr id="2229" name="文本框 2229"/>
                <wp:cNvGraphicFramePr/>
                <a:graphic xmlns:a="http://schemas.openxmlformats.org/drawingml/2006/main">
                  <a:graphicData uri="http://schemas.microsoft.com/office/word/2010/wordprocessingShape">
                    <wps:wsp>
                      <wps:cNvSpPr txBox="1"/>
                      <wps:spPr>
                        <a:xfrm>
                          <a:off x="0" y="0"/>
                          <a:ext cx="32385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13.</w:t>
                            </w:r>
                            <w:r>
                              <w:rPr>
                                <w:rFonts w:ascii="宋体" w:eastAsia="宋体" w:hAnsi="宋体" w:cs="宋体"/>
                                <w:color w:val="000000"/>
                                <w:sz w:val="15"/>
                              </w:rPr>
                              <w:t>因而，施加于罪过的惩罚可以按下面两种或其中任一种</w:t>
                            </w:r>
                          </w:p>
                        </w:txbxContent>
                      </wps:txbx>
                      <wps:bodyPr vert="horz" wrap="square" lIns="0" tIns="0" rIns="0" bIns="0" anchor="t">
                        <a:spAutoFit/>
                      </wps:bodyPr>
                    </wps:wsp>
                  </a:graphicData>
                </a:graphic>
              </wp:anchor>
            </w:drawing>
          </mc:Choice>
          <mc:Fallback>
            <w:pict>
              <v:shape type="#_x0000_t202" filled="f" stroked="f" style="margin-left:57pt;margin-top:0pt;width:25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13.因而，施加于罪过的惩罚可以按下面两种或其中任一种</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664320" behindDoc="0" locked="0" layoutInCell="1" allowOverlap="1">
                <wp:simplePos x="0" y="0"/>
                <wp:positionH relativeFrom="column">
                  <wp:posOffset>0</wp:posOffset>
                </wp:positionH>
                <wp:positionV relativeFrom="paragraph">
                  <wp:posOffset>0</wp:posOffset>
                </wp:positionV>
                <wp:extent cx="3949700" cy="152400"/>
                <wp:effectExtent l="0" t="0" r="0" b="0"/>
                <wp:wrapTopAndBottom/>
                <wp:docPr id="2230" name="文本框 2230"/>
                <wp:cNvGraphicFramePr/>
                <a:graphic xmlns:a="http://schemas.openxmlformats.org/drawingml/2006/main">
                  <a:graphicData uri="http://schemas.microsoft.com/office/word/2010/wordprocessingShape">
                    <wps:wsp>
                      <wps:cNvSpPr txBox="1"/>
                      <wps:spPr>
                        <a:xfrm>
                          <a:off x="0" y="0"/>
                          <a:ext cx="39497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1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65344" behindDoc="0" locked="0" layoutInCell="1" allowOverlap="1">
                <wp:simplePos x="0" y="0"/>
                <wp:positionH relativeFrom="column">
                  <wp:posOffset>0</wp:posOffset>
                </wp:positionH>
                <wp:positionV relativeFrom="paragraph">
                  <wp:posOffset>0</wp:posOffset>
                </wp:positionV>
                <wp:extent cx="495300" cy="114300"/>
                <wp:effectExtent l="0" t="0" r="0" b="0"/>
                <wp:wrapTopAndBottom/>
                <wp:docPr id="2231" name="文本框 2231"/>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发生在</w:t>
                            </w:r>
                            <w:r>
                              <w:rPr>
                                <w:rFonts w:ascii="宋体" w:eastAsia="宋体" w:hAnsi="宋体" w:cs="宋体"/>
                                <w:color w:val="000000"/>
                                <w:sz w:val="11"/>
                              </w:rPr>
                              <w:t xml:space="preserve"> (1)</w:t>
                            </w:r>
                          </w:p>
                        </w:txbxContent>
                      </wps:txbx>
                      <wps:bodyPr vert="horz" wrap="square" lIns="0" tIns="0" rIns="0" bIns="0" anchor="t">
                        <a:spAutoFit/>
                      </wps:bodyPr>
                    </wps:wsp>
                  </a:graphicData>
                </a:graphic>
              </wp:anchor>
            </w:drawing>
          </mc:Choice>
          <mc:Fallback>
            <w:pict>
              <v:shape type="#_x0000_t202" filled="f" stroked="f" style="margin-left:0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发生在 (1)</w:t>
                      </w:r>
                    </w:p>
                  </w:txbxContent>
                </v:textbox>
              </v:shape>
            </w:pict>
          </mc:Fallback>
        </mc:AlternateContent>
      </w:r>
      <w:r>
        <w:rPr>
          <w:noProof/>
        </w:rPr>
        <mc:AlternateContent>
          <mc:Choice Requires="wps">
            <w:drawing>
              <wp:anchor distT="0" distB="0" distL="0" distR="0" simplePos="0" relativeHeight="252666368" behindDoc="0" locked="0" layoutInCell="1" allowOverlap="1">
                <wp:simplePos x="0" y="0"/>
                <wp:positionH relativeFrom="column">
                  <wp:posOffset>469900</wp:posOffset>
                </wp:positionH>
                <wp:positionV relativeFrom="paragraph">
                  <wp:posOffset>76200</wp:posOffset>
                </wp:positionV>
                <wp:extent cx="3479800" cy="114300"/>
                <wp:effectExtent l="0" t="0" r="0" b="0"/>
                <wp:wrapTopAndBottom/>
                <wp:docPr id="2232" name="文本框 2232"/>
                <wp:cNvGraphicFramePr/>
                <a:graphic xmlns:a="http://schemas.openxmlformats.org/drawingml/2006/main">
                  <a:graphicData uri="http://schemas.microsoft.com/office/word/2010/wordprocessingShape">
                    <wps:wsp>
                      <wps:cNvSpPr txBox="1"/>
                      <wps:spPr>
                        <a:xfrm>
                          <a:off x="0" y="0"/>
                          <a:ext cx="3479800" cy="114300"/>
                        </a:xfrm>
                        <a:prstGeom prst="rect">
                          <a:avLst/>
                        </a:prstGeom>
                        <a:noFill/>
                        <a:ln w="6350">
                          <a:noFill/>
                        </a:ln>
                      </wps:spPr>
                      <wps:txbx>
                        <w:txbxContent>
                          <w:p w:rsidR="00D55C98" w:rsidRDefault="00E14246">
                            <w:pPr>
                              <w:autoSpaceDE w:val="0"/>
                              <w:autoSpaceDN w:val="0"/>
                              <w:spacing w:line="180" w:lineRule="atLeast"/>
                              <w:rPr>
                                <w:sz w:val="15"/>
                              </w:rPr>
                            </w:pPr>
                            <w:r>
                              <w:rPr>
                                <w:rFonts w:ascii="宋体" w:eastAsia="宋体" w:hAnsi="宋体" w:cs="宋体"/>
                                <w:color w:val="000000"/>
                                <w:sz w:val="15"/>
                              </w:rPr>
                              <w:t>方式而成为无益的：</w:t>
                            </w:r>
                            <w:r>
                              <w:rPr>
                                <w:rFonts w:ascii="宋体" w:eastAsia="宋体" w:hAnsi="宋体" w:cs="宋体"/>
                                <w:color w:val="000000"/>
                                <w:sz w:val="15"/>
                              </w:rPr>
                              <w:t>(1)</w:t>
                            </w:r>
                            <w:r>
                              <w:rPr>
                                <w:rFonts w:ascii="宋体" w:eastAsia="宋体" w:hAnsi="宋体" w:cs="宋体"/>
                                <w:color w:val="000000"/>
                                <w:sz w:val="15"/>
                              </w:rPr>
                              <w:t>它所花费的代价过高，即使假定其运用完</w:t>
                            </w:r>
                          </w:p>
                        </w:txbxContent>
                      </wps:txbx>
                      <wps:bodyPr vert="horz" wrap="square" lIns="0" tIns="0" rIns="0" bIns="0" anchor="t">
                        <a:spAutoFit/>
                      </wps:bodyPr>
                    </wps:wsp>
                  </a:graphicData>
                </a:graphic>
              </wp:anchor>
            </w:drawing>
          </mc:Choice>
          <mc:Fallback>
            <w:pict>
              <v:shape type="#_x0000_t202" filled="f" stroked="f" style="margin-left:37pt;margin-top:6pt;width:27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5"/>
                        </w:rPr>
                      </w:pPr>
                      <w:r>
                        <w:rPr>
                          <w:rFonts w:ascii="宋体" w:hAnsi="宋体" w:cs="宋体" w:eastAsia="宋体"/>
                          <w:sz w:val="15"/>
                          <w:color w:val="000000"/>
                          <w:b w:val="off"/>
                          <w:i w:val="off"/>
                        </w:rPr>
                        <w:t>方式而成为无益的：(1)它所花费的代价过高，即使假定其运用完</w:t>
                      </w:r>
                    </w:p>
                  </w:txbxContent>
                </v:textbox>
              </v:shape>
            </w:pict>
          </mc:Fallback>
        </mc:AlternateContent>
      </w:r>
      <w:r>
        <w:rPr>
          <w:noProof/>
        </w:rPr>
        <mc:AlternateContent>
          <mc:Choice Requires="wps">
            <w:drawing>
              <wp:anchor distT="0" distB="0" distL="0" distR="0" simplePos="0" relativeHeight="252667392" behindDoc="0" locked="0" layoutInCell="1" allowOverlap="1">
                <wp:simplePos x="0" y="0"/>
                <wp:positionH relativeFrom="column">
                  <wp:posOffset>0</wp:posOffset>
                </wp:positionH>
                <wp:positionV relativeFrom="paragraph">
                  <wp:posOffset>152400</wp:posOffset>
                </wp:positionV>
                <wp:extent cx="495300" cy="88900"/>
                <wp:effectExtent l="0" t="0" r="0" b="0"/>
                <wp:wrapTopAndBottom/>
                <wp:docPr id="2233" name="文本框 2233"/>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color w:val="000000"/>
                                <w:sz w:val="11"/>
                              </w:rPr>
                              <w:t>限于惩治罪</w:t>
                            </w:r>
                          </w:p>
                        </w:txbxContent>
                      </wps:txbx>
                      <wps:bodyPr vert="horz" wrap="square" lIns="0" tIns="0" rIns="0" bIns="0" anchor="t">
                        <a:spAutoFit/>
                      </wps:bodyPr>
                    </wps:wsp>
                  </a:graphicData>
                </a:graphic>
              </wp:anchor>
            </w:drawing>
          </mc:Choice>
          <mc:Fallback>
            <w:pict>
              <v:shape type="#_x0000_t202" filled="f" stroked="f" style="margin-left:0pt;margin-top:12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ff"/>
                          <w:i w:val="off"/>
                        </w:rPr>
                        <w:t>限于惩治罪</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668416" behindDoc="0" locked="0" layoutInCell="1" allowOverlap="1">
                <wp:simplePos x="0" y="0"/>
                <wp:positionH relativeFrom="column">
                  <wp:posOffset>0</wp:posOffset>
                </wp:positionH>
                <wp:positionV relativeFrom="paragraph">
                  <wp:posOffset>0</wp:posOffset>
                </wp:positionV>
                <wp:extent cx="3962400" cy="12700"/>
                <wp:effectExtent l="0" t="0" r="0" b="0"/>
                <wp:wrapTopAndBottom/>
                <wp:docPr id="2234" name="文本框 2234"/>
                <wp:cNvGraphicFramePr/>
                <a:graphic xmlns:a="http://schemas.openxmlformats.org/drawingml/2006/main">
                  <a:graphicData uri="http://schemas.microsoft.com/office/word/2010/wordprocessingShape">
                    <wps:wsp>
                      <wps:cNvSpPr txBox="1"/>
                      <wps:spPr>
                        <a:xfrm>
                          <a:off x="0" y="0"/>
                          <a:ext cx="39624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69440" behindDoc="0" locked="0" layoutInCell="1" allowOverlap="1">
                <wp:simplePos x="0" y="0"/>
                <wp:positionH relativeFrom="column">
                  <wp:posOffset>0</wp:posOffset>
                </wp:positionH>
                <wp:positionV relativeFrom="paragraph">
                  <wp:posOffset>12700</wp:posOffset>
                </wp:positionV>
                <wp:extent cx="393700" cy="114300"/>
                <wp:effectExtent l="0" t="0" r="0" b="0"/>
                <wp:wrapTopAndBottom/>
                <wp:docPr id="2235" name="文本框 2235"/>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过的场合</w:t>
                            </w:r>
                          </w:p>
                        </w:txbxContent>
                      </wps:txbx>
                      <wps:bodyPr vert="horz" wrap="square" lIns="0" tIns="0" rIns="0" bIns="0" anchor="t">
                        <a:spAutoFit/>
                      </wps:bodyPr>
                    </wps:wsp>
                  </a:graphicData>
                </a:graphic>
              </wp:anchor>
            </w:drawing>
          </mc:Choice>
          <mc:Fallback>
            <w:pict>
              <v:shape type="#_x0000_t202" filled="f" stroked="f" style="margin-left:0pt;margin-top:1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过的场合</w:t>
                      </w:r>
                    </w:p>
                  </w:txbxContent>
                </v:textbox>
              </v:shape>
            </w:pict>
          </mc:Fallback>
        </mc:AlternateContent>
      </w:r>
      <w:r>
        <w:rPr>
          <w:noProof/>
        </w:rPr>
        <mc:AlternateContent>
          <mc:Choice Requires="wps">
            <w:drawing>
              <wp:anchor distT="0" distB="0" distL="0" distR="0" simplePos="0" relativeHeight="252670464" behindDoc="0" locked="0" layoutInCell="1" allowOverlap="1">
                <wp:simplePos x="0" y="0"/>
                <wp:positionH relativeFrom="column">
                  <wp:posOffset>469900</wp:posOffset>
                </wp:positionH>
                <wp:positionV relativeFrom="paragraph">
                  <wp:posOffset>0</wp:posOffset>
                </wp:positionV>
                <wp:extent cx="3492500" cy="152400"/>
                <wp:effectExtent l="0" t="0" r="0" b="0"/>
                <wp:wrapTopAndBottom/>
                <wp:docPr id="2236" name="文本框 2236"/>
                <wp:cNvGraphicFramePr/>
                <a:graphic xmlns:a="http://schemas.openxmlformats.org/drawingml/2006/main">
                  <a:graphicData uri="http://schemas.microsoft.com/office/word/2010/wordprocessingShape">
                    <wps:wsp>
                      <wps:cNvSpPr txBox="1"/>
                      <wps:spPr>
                        <a:xfrm>
                          <a:off x="0" y="0"/>
                          <a:ext cx="34925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全限于惩治罪过；</w:t>
                            </w:r>
                            <w:r>
                              <w:rPr>
                                <w:rFonts w:ascii="宋体" w:eastAsia="宋体" w:hAnsi="宋体" w:cs="宋体"/>
                                <w:color w:val="000000"/>
                                <w:sz w:val="15"/>
                              </w:rPr>
                              <w:t>(2)</w:t>
                            </w:r>
                            <w:r>
                              <w:rPr>
                                <w:rFonts w:ascii="宋体" w:eastAsia="宋体" w:hAnsi="宋体" w:cs="宋体"/>
                                <w:color w:val="000000"/>
                                <w:sz w:val="15"/>
                              </w:rPr>
                              <w:t>它可能殃及无辜者，使之遭受仅为有罪者设</w:t>
                            </w:r>
                          </w:p>
                        </w:txbxContent>
                      </wps:txbx>
                      <wps:bodyPr vert="horz" wrap="square" lIns="0" tIns="0" rIns="0" bIns="0" anchor="t">
                        <a:spAutoFit/>
                      </wps:bodyPr>
                    </wps:wsp>
                  </a:graphicData>
                </a:graphic>
              </wp:anchor>
            </w:drawing>
          </mc:Choice>
          <mc:Fallback>
            <w:pict>
              <v:shape type="#_x0000_t202" filled="f" stroked="f" style="margin-left:37pt;margin-top:0pt;width:27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全限于惩治罪过；(2)它可能殃及无辜者，使之遭受仅为有罪者设</w:t>
                      </w:r>
                    </w:p>
                  </w:txbxContent>
                </v:textbox>
              </v:shape>
            </w:pict>
          </mc:Fallback>
        </mc:AlternateContent>
      </w:r>
    </w:p>
    <w:p w:rsidR="00D55C98" w:rsidRDefault="00E14246">
      <w:pPr>
        <w:autoSpaceDE w:val="0"/>
        <w:autoSpaceDN w:val="0"/>
        <w:spacing w:before="80" w:line="240" w:lineRule="atLeast"/>
        <w:ind w:left="720"/>
        <w:rPr>
          <w:sz w:val="15"/>
        </w:rPr>
      </w:pPr>
      <w:r>
        <w:rPr>
          <w:rFonts w:ascii="宋体" w:eastAsia="宋体" w:hAnsi="宋体" w:cs="宋体"/>
          <w:color w:val="000000"/>
          <w:sz w:val="15"/>
        </w:rPr>
        <w:t>定的厄运。首先来谈对有罪者施行惩罚的代价超过其得益的情</w:t>
      </w:r>
    </w:p>
    <w:p w:rsidR="00D55C98" w:rsidRDefault="00E14246">
      <w:pPr>
        <w:autoSpaceDE w:val="0"/>
        <w:autoSpaceDN w:val="0"/>
        <w:spacing w:before="100" w:line="240" w:lineRule="atLeast"/>
        <w:ind w:left="720"/>
        <w:rPr>
          <w:sz w:val="15"/>
        </w:rPr>
      </w:pPr>
      <w:r>
        <w:rPr>
          <w:rFonts w:ascii="宋体" w:eastAsia="宋体" w:hAnsi="宋体" w:cs="宋体"/>
          <w:color w:val="000000"/>
          <w:sz w:val="15"/>
        </w:rPr>
        <w:t>况。显而易见，此等情况取决于惩罚造成的苦痛与罪过造成的苦</w:t>
      </w:r>
    </w:p>
    <w:p w:rsidR="00D55C98" w:rsidRDefault="00E14246">
      <w:pPr>
        <w:autoSpaceDE w:val="0"/>
        <w:autoSpaceDN w:val="0"/>
        <w:spacing w:before="140" w:line="240" w:lineRule="atLeast"/>
        <w:ind w:left="720"/>
        <w:rPr>
          <w:sz w:val="15"/>
        </w:rPr>
      </w:pPr>
      <w:r>
        <w:rPr>
          <w:rFonts w:ascii="宋体" w:eastAsia="宋体" w:hAnsi="宋体" w:cs="宋体"/>
          <w:color w:val="000000"/>
          <w:sz w:val="15"/>
        </w:rPr>
        <w:t>痛之间的一个确定比例。假如由于罪过的性质使然，一项在分量</w:t>
      </w:r>
    </w:p>
    <w:p w:rsidR="00D55C98" w:rsidRDefault="00E14246">
      <w:pPr>
        <w:autoSpaceDE w:val="0"/>
        <w:autoSpaceDN w:val="0"/>
        <w:spacing w:before="60" w:line="240" w:lineRule="atLeast"/>
        <w:ind w:left="740"/>
        <w:rPr>
          <w:sz w:val="15"/>
        </w:rPr>
      </w:pPr>
      <w:r>
        <w:rPr>
          <w:rFonts w:ascii="宋体" w:eastAsia="宋体" w:hAnsi="宋体" w:cs="宋体"/>
          <w:color w:val="000000"/>
          <w:sz w:val="15"/>
        </w:rPr>
        <w:t>上刚刚超过其得益的惩罚将足以防止这罪过，那么或许颇难找</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2671488" behindDoc="0" locked="0" layoutInCell="1" allowOverlap="1">
                <wp:simplePos x="0" y="0"/>
                <wp:positionH relativeFrom="column">
                  <wp:posOffset>317500</wp:posOffset>
                </wp:positionH>
                <wp:positionV relativeFrom="paragraph">
                  <wp:posOffset>0</wp:posOffset>
                </wp:positionV>
                <wp:extent cx="3644900" cy="50800"/>
                <wp:effectExtent l="0" t="0" r="0" b="0"/>
                <wp:wrapTopAndBottom/>
                <wp:docPr id="2237" name="文本框 2237"/>
                <wp:cNvGraphicFramePr/>
                <a:graphic xmlns:a="http://schemas.openxmlformats.org/drawingml/2006/main">
                  <a:graphicData uri="http://schemas.microsoft.com/office/word/2010/wordprocessingShape">
                    <wps:wsp>
                      <wps:cNvSpPr txBox="1"/>
                      <wps:spPr>
                        <a:xfrm>
                          <a:off x="0" y="0"/>
                          <a:ext cx="36449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5pt;margin-top:0pt;width:287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72512" behindDoc="0" locked="0" layoutInCell="1" allowOverlap="1">
                <wp:simplePos x="0" y="0"/>
                <wp:positionH relativeFrom="column">
                  <wp:posOffset>444500</wp:posOffset>
                </wp:positionH>
                <wp:positionV relativeFrom="paragraph">
                  <wp:posOffset>0</wp:posOffset>
                </wp:positionV>
                <wp:extent cx="3517900" cy="152400"/>
                <wp:effectExtent l="0" t="0" r="0" b="0"/>
                <wp:wrapTopAndBottom/>
                <wp:docPr id="2238" name="文本框 2238"/>
                <wp:cNvGraphicFramePr/>
                <a:graphic xmlns:a="http://schemas.openxmlformats.org/drawingml/2006/main">
                  <a:graphicData uri="http://schemas.microsoft.com/office/word/2010/wordprocessingShape">
                    <wps:wsp>
                      <wps:cNvSpPr txBox="1"/>
                      <wps:spPr>
                        <a:xfrm>
                          <a:off x="0" y="0"/>
                          <a:ext cx="3517900" cy="152400"/>
                        </a:xfrm>
                        <a:prstGeom prst="rect">
                          <a:avLst/>
                        </a:prstGeom>
                        <a:noFill/>
                        <a:ln w="6350">
                          <a:noFill/>
                        </a:ln>
                      </wps:spPr>
                      <wps:txbx>
                        <w:txbxContent>
                          <w:p w:rsidR="00D55C98" w:rsidRDefault="00E14246">
                            <w:pPr>
                              <w:autoSpaceDE w:val="0"/>
                              <w:autoSpaceDN w:val="0"/>
                              <w:spacing w:line="240" w:lineRule="atLeast"/>
                              <w:rPr>
                                <w:sz w:val="15"/>
                              </w:rPr>
                            </w:pPr>
                            <w:r>
                              <w:rPr>
                                <w:rFonts w:ascii="宋体" w:eastAsia="宋体" w:hAnsi="宋体" w:cs="宋体"/>
                                <w:color w:val="000000"/>
                                <w:sz w:val="15"/>
                              </w:rPr>
                              <w:t xml:space="preserve"> </w:t>
                            </w:r>
                            <w:r>
                              <w:rPr>
                                <w:rFonts w:ascii="宋体" w:eastAsia="宋体" w:hAnsi="宋体" w:cs="宋体"/>
                                <w:color w:val="000000"/>
                                <w:sz w:val="15"/>
                              </w:rPr>
                              <w:t>到这样的惩罚是显然无益的例子。但事实是，在许多场合，一项</w:t>
                            </w:r>
                          </w:p>
                        </w:txbxContent>
                      </wps:txbx>
                      <wps:bodyPr vert="horz" wrap="square" lIns="0" tIns="0" rIns="0" bIns="0" anchor="t">
                        <a:spAutoFit/>
                      </wps:bodyPr>
                    </wps:wsp>
                  </a:graphicData>
                </a:graphic>
              </wp:anchor>
            </w:drawing>
          </mc:Choice>
          <mc:Fallback>
            <w:pict>
              <v:shape type="#_x0000_t202" filled="f" stroked="f" style="margin-left:35pt;margin-top:0pt;width:27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5"/>
                        </w:rPr>
                      </w:pPr>
                      <w:r>
                        <w:rPr>
                          <w:rFonts w:ascii="宋体" w:hAnsi="宋体" w:cs="宋体" w:eastAsia="宋体"/>
                          <w:sz w:val="15"/>
                          <w:color w:val="000000"/>
                          <w:b w:val="off"/>
                          <w:i w:val="off"/>
                        </w:rPr>
                        <w:t xml:space="preserve"> 到这样的惩罚是显然无益的例子。但事实是，在许多场合，一项</w:t>
                      </w:r>
                    </w:p>
                  </w:txbxContent>
                </v:textbox>
              </v:shape>
            </w:pict>
          </mc:Fallback>
        </mc:AlternateContent>
      </w:r>
      <w:r>
        <w:rPr>
          <w:noProof/>
        </w:rPr>
        <mc:AlternateContent>
          <mc:Choice Requires="wps">
            <w:drawing>
              <wp:anchor distT="0" distB="0" distL="0" distR="0" simplePos="0" relativeHeight="252673536" behindDoc="0" locked="0" layoutInCell="1" allowOverlap="1">
                <wp:simplePos x="0" y="0"/>
                <wp:positionH relativeFrom="column">
                  <wp:posOffset>317500</wp:posOffset>
                </wp:positionH>
                <wp:positionV relativeFrom="paragraph">
                  <wp:posOffset>50800</wp:posOffset>
                </wp:positionV>
                <wp:extent cx="177800" cy="88900"/>
                <wp:effectExtent l="0" t="0" r="0" b="0"/>
                <wp:wrapTopAndBottom/>
                <wp:docPr id="2239" name="文本框 2239"/>
                <wp:cNvGraphicFramePr/>
                <a:graphic xmlns:a="http://schemas.openxmlformats.org/drawingml/2006/main">
                  <a:graphicData uri="http://schemas.microsoft.com/office/word/2010/wordprocessingShape">
                    <wps:wsp>
                      <wps:cNvSpPr txBox="1"/>
                      <wps:spPr>
                        <a:xfrm>
                          <a:off x="0" y="0"/>
                          <a:ext cx="1778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color w:val="000000"/>
                                <w:sz w:val="11"/>
                              </w:rPr>
                              <w:t>288</w:t>
                            </w:r>
                          </w:p>
                        </w:txbxContent>
                      </wps:txbx>
                      <wps:bodyPr vert="horz" wrap="square" lIns="0" tIns="0" rIns="0" bIns="0" anchor="t">
                        <a:spAutoFit/>
                      </wps:bodyPr>
                    </wps:wsp>
                  </a:graphicData>
                </a:graphic>
              </wp:anchor>
            </w:drawing>
          </mc:Choice>
          <mc:Fallback>
            <w:pict>
              <v:shape type="#_x0000_t202" filled="f" stroked="f" style="margin-left:25pt;margin-top:4pt;width:14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ff"/>
                          <w:i w:val="off"/>
                        </w:rPr>
                        <w:t>288</w:t>
                      </w:r>
                    </w:p>
                  </w:txbxContent>
                </v:textbox>
              </v:shape>
            </w:pict>
          </mc:Fallback>
        </mc:AlternateContent>
      </w:r>
    </w:p>
    <w:p w:rsidR="00D55C98" w:rsidRDefault="00E14246">
      <w:pPr>
        <w:autoSpaceDE w:val="0"/>
        <w:autoSpaceDN w:val="0"/>
        <w:spacing w:before="100" w:line="240" w:lineRule="atLeast"/>
        <w:ind w:left="720"/>
        <w:rPr>
          <w:sz w:val="15"/>
        </w:rPr>
      </w:pPr>
      <w:r>
        <w:rPr>
          <w:rFonts w:ascii="宋体" w:eastAsia="宋体" w:hAnsi="宋体" w:cs="宋体"/>
          <w:color w:val="000000"/>
          <w:sz w:val="15"/>
        </w:rPr>
        <w:t>惩罚为了有奏效的可能，其分量必须加重到大大超过这一地步。</w:t>
      </w:r>
    </w:p>
    <w:p w:rsidR="00D55C98" w:rsidRDefault="00E14246">
      <w:pPr>
        <w:autoSpaceDE w:val="0"/>
        <w:autoSpaceDN w:val="0"/>
        <w:spacing w:before="100" w:line="240" w:lineRule="atLeast"/>
        <w:ind w:left="740"/>
        <w:rPr>
          <w:sz w:val="15"/>
        </w:rPr>
      </w:pPr>
      <w:r>
        <w:rPr>
          <w:rFonts w:ascii="宋体" w:eastAsia="宋体" w:hAnsi="宋体" w:cs="宋体"/>
          <w:color w:val="000000"/>
          <w:sz w:val="15"/>
        </w:rPr>
        <w:t>只要被发觉的危险如此之小，或者</w:t>
      </w:r>
      <w:r>
        <w:rPr>
          <w:rFonts w:ascii="宋体" w:eastAsia="宋体" w:hAnsi="宋体" w:cs="宋体"/>
          <w:color w:val="000000"/>
          <w:sz w:val="15"/>
        </w:rPr>
        <w:t>(</w:t>
      </w:r>
      <w:r>
        <w:rPr>
          <w:rFonts w:ascii="宋体" w:eastAsia="宋体" w:hAnsi="宋体" w:cs="宋体"/>
          <w:color w:val="000000"/>
          <w:sz w:val="15"/>
        </w:rPr>
        <w:t>实际上是一回事</w:t>
      </w:r>
      <w:r>
        <w:rPr>
          <w:rFonts w:ascii="宋体" w:eastAsia="宋体" w:hAnsi="宋体" w:cs="宋体"/>
          <w:color w:val="000000"/>
          <w:sz w:val="15"/>
        </w:rPr>
        <w:t>)</w:t>
      </w:r>
      <w:r>
        <w:rPr>
          <w:rFonts w:ascii="宋体" w:eastAsia="宋体" w:hAnsi="宋体" w:cs="宋体"/>
          <w:color w:val="000000"/>
          <w:sz w:val="15"/>
        </w:rPr>
        <w:t>可能显得</w:t>
      </w:r>
    </w:p>
    <w:p w:rsidR="00D55C98" w:rsidRDefault="00E14246">
      <w:pPr>
        <w:autoSpaceDE w:val="0"/>
        <w:autoSpaceDN w:val="0"/>
        <w:spacing w:before="120" w:line="240" w:lineRule="atLeast"/>
        <w:ind w:left="740"/>
        <w:rPr>
          <w:sz w:val="15"/>
        </w:rPr>
      </w:pPr>
      <w:r>
        <w:rPr>
          <w:rFonts w:ascii="宋体" w:eastAsia="宋体" w:hAnsi="宋体" w:cs="宋体"/>
          <w:color w:val="000000"/>
          <w:sz w:val="15"/>
        </w:rPr>
        <w:t>如此之小，以致看来在很大程度上不一定受到惩罚，情况便是如</w:t>
      </w:r>
    </w:p>
    <w:p w:rsidR="00D55C98" w:rsidRDefault="00E14246">
      <w:pPr>
        <w:autoSpaceDE w:val="0"/>
        <w:autoSpaceDN w:val="0"/>
        <w:spacing w:before="80" w:line="240" w:lineRule="atLeast"/>
        <w:ind w:left="740"/>
        <w:rPr>
          <w:sz w:val="15"/>
        </w:rPr>
      </w:pPr>
      <w:r>
        <w:rPr>
          <w:rFonts w:ascii="宋体" w:eastAsia="宋体" w:hAnsi="宋体" w:cs="宋体"/>
          <w:color w:val="000000"/>
          <w:sz w:val="15"/>
        </w:rPr>
        <w:t>此。正如业已表明的那样，</w:t>
      </w:r>
      <w:r>
        <w:rPr>
          <w:rFonts w:ascii="宋体" w:eastAsia="宋体" w:hAnsi="宋体" w:cs="宋体"/>
          <w:color w:val="000000"/>
          <w:sz w:val="15"/>
        </w:rPr>
        <w:t>⑤</w:t>
      </w:r>
      <w:r>
        <w:rPr>
          <w:rFonts w:ascii="宋体" w:eastAsia="宋体" w:hAnsi="宋体" w:cs="宋体"/>
          <w:color w:val="000000"/>
          <w:sz w:val="15"/>
        </w:rPr>
        <w:t>在这种场合如果施行惩罚，就必须依</w:t>
      </w:r>
    </w:p>
    <w:p w:rsidR="00D55C98" w:rsidRDefault="00E14246">
      <w:pPr>
        <w:autoSpaceDE w:val="0"/>
        <w:autoSpaceDN w:val="0"/>
        <w:spacing w:before="100" w:line="240" w:lineRule="atLeast"/>
        <w:ind w:left="740"/>
        <w:rPr>
          <w:sz w:val="15"/>
        </w:rPr>
      </w:pPr>
      <w:r>
        <w:rPr>
          <w:rFonts w:ascii="宋体" w:eastAsia="宋体" w:hAnsi="宋体" w:cs="宋体"/>
          <w:color w:val="000000"/>
          <w:sz w:val="15"/>
        </w:rPr>
        <w:t>照惩罚在确定性方面的不足程度，加重惩罚的分量。但显然，这</w:t>
      </w:r>
    </w:p>
    <w:p w:rsidR="00D55C98" w:rsidRDefault="00E14246">
      <w:pPr>
        <w:autoSpaceDE w:val="0"/>
        <w:autoSpaceDN w:val="0"/>
        <w:spacing w:before="100" w:line="240" w:lineRule="atLeast"/>
        <w:ind w:left="720"/>
        <w:rPr>
          <w:sz w:val="15"/>
        </w:rPr>
      </w:pPr>
      <w:r>
        <w:rPr>
          <w:rFonts w:ascii="宋体" w:eastAsia="宋体" w:hAnsi="宋体" w:cs="宋体"/>
          <w:color w:val="000000"/>
          <w:sz w:val="15"/>
        </w:rPr>
        <w:t>全都可能纯属猜测，而且这类比例的效用会被各种各样的环境</w:t>
      </w:r>
    </w:p>
    <w:p w:rsidR="00D55C98" w:rsidRDefault="00E14246">
      <w:pPr>
        <w:autoSpaceDE w:val="0"/>
        <w:autoSpaceDN w:val="0"/>
        <w:spacing w:before="100" w:line="240" w:lineRule="atLeast"/>
        <w:ind w:left="720"/>
        <w:rPr>
          <w:sz w:val="15"/>
        </w:rPr>
      </w:pPr>
      <w:r>
        <w:rPr>
          <w:rFonts w:ascii="宋体" w:eastAsia="宋体" w:hAnsi="宋体" w:cs="宋体"/>
          <w:color w:val="000000"/>
          <w:sz w:val="15"/>
        </w:rPr>
        <w:t>搞得很不可靠，其中包括法律未得到足够的传播，</w:t>
      </w:r>
      <w:r>
        <w:rPr>
          <w:rFonts w:ascii="宋体" w:eastAsia="宋体" w:hAnsi="宋体" w:cs="宋体"/>
          <w:color w:val="000000"/>
          <w:sz w:val="15"/>
        </w:rPr>
        <w:t>⑥</w:t>
      </w:r>
      <w:r>
        <w:rPr>
          <w:rFonts w:ascii="宋体" w:eastAsia="宋体" w:hAnsi="宋体" w:cs="宋体"/>
          <w:color w:val="000000"/>
          <w:sz w:val="15"/>
        </w:rPr>
        <w:t>存在诱惑性的</w:t>
      </w:r>
    </w:p>
    <w:p w:rsidR="00D55C98" w:rsidRDefault="00E14246">
      <w:pPr>
        <w:autoSpaceDE w:val="0"/>
        <w:autoSpaceDN w:val="0"/>
        <w:spacing w:before="240" w:line="180" w:lineRule="atLeast"/>
        <w:ind w:left="1140"/>
        <w:rPr>
          <w:sz w:val="11"/>
        </w:rPr>
      </w:pPr>
      <w:r>
        <w:rPr>
          <w:rFonts w:ascii="宋体" w:eastAsia="宋体" w:hAnsi="宋体" w:cs="宋体"/>
          <w:color w:val="000000"/>
          <w:sz w:val="11"/>
        </w:rPr>
        <w:t xml:space="preserve">⑧ </w:t>
      </w:r>
      <w:r>
        <w:rPr>
          <w:rFonts w:ascii="宋体" w:eastAsia="宋体" w:hAnsi="宋体" w:cs="宋体"/>
          <w:color w:val="000000"/>
          <w:sz w:val="11"/>
        </w:rPr>
        <w:t>第十四章</w:t>
      </w:r>
      <w:r>
        <w:rPr>
          <w:rFonts w:ascii="宋体" w:eastAsia="宋体" w:hAnsi="宋体" w:cs="宋体"/>
          <w:color w:val="000000"/>
          <w:sz w:val="11"/>
        </w:rPr>
        <w:t>(</w:t>
      </w:r>
      <w:r>
        <w:rPr>
          <w:rFonts w:ascii="宋体" w:eastAsia="宋体" w:hAnsi="宋体" w:cs="宋体"/>
          <w:color w:val="000000"/>
          <w:sz w:val="11"/>
        </w:rPr>
        <w:t>比例</w:t>
      </w:r>
      <w:r>
        <w:rPr>
          <w:rFonts w:ascii="宋体" w:eastAsia="宋体" w:hAnsi="宋体" w:cs="宋体"/>
          <w:color w:val="000000"/>
          <w:sz w:val="11"/>
        </w:rPr>
        <w:t>)</w:t>
      </w:r>
      <w:r>
        <w:rPr>
          <w:rFonts w:ascii="宋体" w:eastAsia="宋体" w:hAnsi="宋体" w:cs="宋体"/>
          <w:color w:val="000000"/>
          <w:sz w:val="11"/>
        </w:rPr>
        <w:t>第</w:t>
      </w:r>
      <w:r>
        <w:rPr>
          <w:rFonts w:ascii="宋体" w:eastAsia="宋体" w:hAnsi="宋体" w:cs="宋体"/>
          <w:color w:val="000000"/>
          <w:sz w:val="11"/>
        </w:rPr>
        <w:t>18</w:t>
      </w:r>
      <w:r>
        <w:rPr>
          <w:rFonts w:ascii="宋体" w:eastAsia="宋体" w:hAnsi="宋体" w:cs="宋体"/>
          <w:color w:val="000000"/>
          <w:sz w:val="11"/>
        </w:rPr>
        <w:t>段，规则七。</w:t>
      </w:r>
    </w:p>
    <w:p w:rsidR="00D55C98" w:rsidRDefault="00E14246">
      <w:pPr>
        <w:autoSpaceDE w:val="0"/>
        <w:autoSpaceDN w:val="0"/>
        <w:spacing w:before="20" w:line="180" w:lineRule="atLeast"/>
        <w:ind w:left="1140"/>
        <w:rPr>
          <w:sz w:val="11"/>
        </w:rPr>
      </w:pPr>
      <w:r>
        <w:rPr>
          <w:rFonts w:ascii="宋体" w:eastAsia="宋体" w:hAnsi="宋体" w:cs="宋体"/>
          <w:color w:val="000000"/>
          <w:sz w:val="11"/>
        </w:rPr>
        <w:t xml:space="preserve">ho </w:t>
      </w:r>
      <w:r>
        <w:rPr>
          <w:rFonts w:ascii="宋体" w:eastAsia="宋体" w:hAnsi="宋体" w:cs="宋体"/>
          <w:color w:val="000000"/>
          <w:sz w:val="11"/>
        </w:rPr>
        <w:t>第十三章</w:t>
      </w:r>
      <w:r>
        <w:rPr>
          <w:rFonts w:ascii="宋体" w:eastAsia="宋体" w:hAnsi="宋体" w:cs="宋体"/>
          <w:color w:val="000000"/>
          <w:sz w:val="11"/>
        </w:rPr>
        <w:t>(</w:t>
      </w:r>
      <w:r>
        <w:rPr>
          <w:rFonts w:ascii="宋体" w:eastAsia="宋体" w:hAnsi="宋体" w:cs="宋体"/>
          <w:color w:val="000000"/>
          <w:sz w:val="11"/>
        </w:rPr>
        <w:t>不适于惩罚的情况</w:t>
      </w:r>
      <w:r>
        <w:rPr>
          <w:rFonts w:ascii="宋体" w:eastAsia="宋体" w:hAnsi="宋体" w:cs="宋体"/>
          <w:color w:val="000000"/>
          <w:sz w:val="11"/>
        </w:rPr>
        <w:t>)</w:t>
      </w:r>
      <w:r>
        <w:rPr>
          <w:rFonts w:ascii="宋体" w:eastAsia="宋体" w:hAnsi="宋体" w:cs="宋体"/>
          <w:color w:val="000000"/>
          <w:sz w:val="11"/>
        </w:rPr>
        <w:t>第三节。附录，</w:t>
      </w:r>
      <w:r>
        <w:rPr>
          <w:rFonts w:ascii="宋体" w:eastAsia="宋体" w:hAnsi="宋体" w:cs="宋体"/>
          <w:color w:val="000000"/>
          <w:sz w:val="11"/>
        </w:rPr>
        <w:t>“</w:t>
      </w:r>
      <w:r>
        <w:rPr>
          <w:rFonts w:ascii="宋体" w:eastAsia="宋体" w:hAnsi="宋体" w:cs="宋体"/>
          <w:color w:val="000000"/>
          <w:sz w:val="11"/>
        </w:rPr>
        <w:t>传播</w:t>
      </w:r>
      <w:r>
        <w:rPr>
          <w:rFonts w:ascii="宋体" w:eastAsia="宋体" w:hAnsi="宋体" w:cs="宋体"/>
          <w:color w:val="000000"/>
          <w:sz w:val="11"/>
        </w:rPr>
        <w:t>”</w:t>
      </w:r>
      <w:r>
        <w:rPr>
          <w:rFonts w:ascii="宋体" w:eastAsia="宋体" w:hAnsi="宋体" w:cs="宋体"/>
          <w:color w:val="000000"/>
          <w:sz w:val="11"/>
        </w:rPr>
        <w:t>项。</w:t>
      </w:r>
      <w:r>
        <w:rPr>
          <w:rFonts w:ascii="宋体" w:eastAsia="宋体" w:hAnsi="宋体" w:cs="宋体"/>
          <w:color w:val="000000"/>
          <w:sz w:val="11"/>
        </w:rPr>
        <w:t>①</w:t>
      </w:r>
    </w:p>
    <w:p w:rsidR="00D55C98" w:rsidRDefault="00E14246">
      <w:pPr>
        <w:autoSpaceDE w:val="0"/>
        <w:autoSpaceDN w:val="0"/>
        <w:spacing w:before="200" w:line="180" w:lineRule="atLeast"/>
        <w:ind w:left="1140"/>
        <w:rPr>
          <w:sz w:val="11"/>
        </w:rPr>
      </w:pPr>
      <w:r>
        <w:rPr>
          <w:rFonts w:ascii="宋体" w:eastAsia="宋体" w:hAnsi="宋体" w:cs="宋体"/>
          <w:color w:val="000000"/>
          <w:sz w:val="11"/>
        </w:rPr>
        <w:t xml:space="preserve">①  </w:t>
      </w:r>
      <w:r>
        <w:rPr>
          <w:rFonts w:ascii="宋体" w:eastAsia="宋体" w:hAnsi="宋体" w:cs="宋体"/>
          <w:color w:val="000000"/>
          <w:sz w:val="11"/>
        </w:rPr>
        <w:t>见上文</w:t>
      </w:r>
      <w:r>
        <w:rPr>
          <w:rFonts w:ascii="宋体" w:eastAsia="宋体" w:hAnsi="宋体" w:cs="宋体"/>
          <w:color w:val="000000"/>
          <w:sz w:val="11"/>
        </w:rPr>
        <w:t>,</w:t>
      </w:r>
      <w:r>
        <w:rPr>
          <w:rFonts w:ascii="宋体" w:eastAsia="宋体" w:hAnsi="宋体" w:cs="宋体"/>
          <w:color w:val="000000"/>
          <w:sz w:val="11"/>
        </w:rPr>
        <w:t>第</w:t>
      </w:r>
      <w:r>
        <w:rPr>
          <w:rFonts w:ascii="宋体" w:eastAsia="宋体" w:hAnsi="宋体" w:cs="宋体"/>
          <w:color w:val="000000"/>
          <w:sz w:val="11"/>
        </w:rPr>
        <w:t>160</w:t>
      </w:r>
      <w:r>
        <w:rPr>
          <w:rFonts w:ascii="宋体" w:eastAsia="宋体" w:hAnsi="宋体" w:cs="宋体"/>
          <w:color w:val="000000"/>
          <w:sz w:val="11"/>
        </w:rPr>
        <w:t>页注</w:t>
      </w:r>
      <w:r>
        <w:rPr>
          <w:rFonts w:ascii="宋体" w:eastAsia="宋体" w:hAnsi="宋体" w:cs="宋体"/>
          <w:color w:val="000000"/>
          <w:sz w:val="11"/>
        </w:rPr>
        <w:t>1</w:t>
      </w:r>
      <w:r>
        <w:rPr>
          <w:rFonts w:ascii="宋体" w:eastAsia="宋体" w:hAnsi="宋体" w:cs="宋体"/>
          <w:color w:val="000000"/>
          <w:sz w:val="11"/>
        </w:rPr>
        <w:t>。</w:t>
      </w:r>
      <w:r>
        <w:br w:type="page"/>
      </w:r>
    </w:p>
    <w:p w:rsidR="00D55C98" w:rsidRDefault="00E14246">
      <w:pPr>
        <w:autoSpaceDE w:val="0"/>
        <w:autoSpaceDN w:val="0"/>
        <w:spacing w:before="160" w:line="160" w:lineRule="atLeast"/>
        <w:ind w:left="100"/>
        <w:rPr>
          <w:sz w:val="10"/>
        </w:rPr>
      </w:pPr>
      <w:r>
        <w:rPr>
          <w:rFonts w:ascii="宋体" w:eastAsia="宋体" w:hAnsi="宋体" w:cs="宋体"/>
          <w:color w:val="000000"/>
          <w:sz w:val="10"/>
          <w:u w:val="single"/>
        </w:rPr>
        <w:lastRenderedPageBreak/>
        <w:t xml:space="preserve">                        </w:t>
      </w:r>
      <w:r>
        <w:rPr>
          <w:rFonts w:ascii="宋体" w:eastAsia="宋体" w:hAnsi="宋体" w:cs="宋体"/>
          <w:color w:val="000000"/>
          <w:sz w:val="10"/>
          <w:u w:val="single"/>
        </w:rPr>
        <w:t>第十七章</w:t>
      </w:r>
      <w:r>
        <w:rPr>
          <w:rFonts w:ascii="宋体" w:eastAsia="宋体" w:hAnsi="宋体" w:cs="宋体"/>
          <w:color w:val="000000"/>
          <w:sz w:val="10"/>
          <w:u w:val="single"/>
        </w:rPr>
        <w:t xml:space="preserve"> </w:t>
      </w:r>
      <w:r>
        <w:rPr>
          <w:rFonts w:ascii="宋体" w:eastAsia="宋体" w:hAnsi="宋体" w:cs="宋体"/>
          <w:color w:val="000000"/>
          <w:sz w:val="10"/>
          <w:u w:val="single"/>
        </w:rPr>
        <w:t>刑法的界限</w:t>
      </w:r>
      <w:r>
        <w:rPr>
          <w:rFonts w:ascii="宋体" w:eastAsia="宋体" w:hAnsi="宋体" w:cs="宋体"/>
          <w:color w:val="000000"/>
          <w:sz w:val="10"/>
          <w:u w:val="single"/>
        </w:rPr>
        <w:t xml:space="preserve">       </w:t>
      </w:r>
      <w:r>
        <w:rPr>
          <w:rFonts w:ascii="宋体" w:eastAsia="宋体" w:hAnsi="宋体" w:cs="宋体"/>
          <w:color w:val="000000"/>
          <w:sz w:val="10"/>
          <w:u w:val="single"/>
        </w:rPr>
        <w:t xml:space="preserve">            355 </w:t>
      </w:r>
    </w:p>
    <w:p w:rsidR="00D55C98" w:rsidRDefault="00E14246">
      <w:pPr>
        <w:autoSpaceDE w:val="0"/>
        <w:autoSpaceDN w:val="0"/>
        <w:spacing w:before="180" w:line="324" w:lineRule="atLeast"/>
        <w:ind w:left="100" w:right="740"/>
        <w:rPr>
          <w:sz w:val="17"/>
        </w:rPr>
      </w:pPr>
      <w:r>
        <w:rPr>
          <w:rFonts w:ascii="宋体" w:eastAsia="宋体" w:hAnsi="宋体" w:cs="宋体"/>
          <w:color w:val="000000"/>
          <w:sz w:val="17"/>
        </w:rPr>
        <w:t>特殊环境</w:t>
      </w:r>
      <w:r>
        <w:rPr>
          <w:rFonts w:ascii="宋体" w:eastAsia="宋体" w:hAnsi="宋体" w:cs="宋体"/>
          <w:color w:val="000000"/>
          <w:sz w:val="17"/>
        </w:rPr>
        <w:t>①</w:t>
      </w:r>
      <w:r>
        <w:rPr>
          <w:rFonts w:ascii="宋体" w:eastAsia="宋体" w:hAnsi="宋体" w:cs="宋体"/>
          <w:color w:val="000000"/>
          <w:sz w:val="17"/>
        </w:rPr>
        <w:t>以及影响若干蒙受其作用的个人之敏感性的状况。</w:t>
      </w:r>
      <w:r>
        <w:rPr>
          <w:rFonts w:ascii="宋体" w:eastAsia="宋体" w:hAnsi="宋体" w:cs="宋体"/>
          <w:color w:val="000000"/>
          <w:sz w:val="17"/>
        </w:rPr>
        <w:t>①</w:t>
      </w:r>
      <w:r>
        <w:rPr>
          <w:rFonts w:ascii="宋体" w:eastAsia="宋体" w:hAnsi="宋体" w:cs="宋体"/>
          <w:color w:val="000000"/>
          <w:sz w:val="17"/>
        </w:rPr>
        <w:t>如果引诱性动机强，那么罪过无论如何就会经常犯。诚然，由于一些多少是非同寻常的环境凑在一起，它时而会被发觉，并因此受到惩罚。然而，对于惩一儆百这个主要目的，一项光顾本身的惩罚行动没什么用处。它所能有的用处，完全依靠它引起的预料，即以后若犯类似的罪过，将受到类似的惩罚。但显然，这未来的惩罚一定总是有赖于罪过被发觉。如果罕为人知，以至于被发觉的可能性总的来说必定</w:t>
      </w:r>
      <w:r>
        <w:rPr>
          <w:rFonts w:ascii="宋体" w:eastAsia="宋体" w:hAnsi="宋体" w:cs="宋体"/>
          <w:color w:val="000000"/>
          <w:sz w:val="17"/>
        </w:rPr>
        <w:t xml:space="preserve"> (</w:t>
      </w:r>
      <w:r>
        <w:rPr>
          <w:rFonts w:ascii="宋体" w:eastAsia="宋体" w:hAnsi="宋体" w:cs="宋体"/>
          <w:color w:val="000000"/>
          <w:sz w:val="17"/>
        </w:rPr>
        <w:t>特别在那些被引诱性动机的吸引力搞得神魂颠倒的</w:t>
      </w:r>
      <w:r>
        <w:rPr>
          <w:rFonts w:ascii="宋体" w:eastAsia="宋体" w:hAnsi="宋体" w:cs="宋体"/>
          <w:color w:val="000000"/>
          <w:sz w:val="17"/>
        </w:rPr>
        <w:t>人眼里</w:t>
      </w:r>
      <w:r>
        <w:rPr>
          <w:rFonts w:ascii="宋体" w:eastAsia="宋体" w:hAnsi="宋体" w:cs="宋体"/>
          <w:color w:val="000000"/>
          <w:sz w:val="17"/>
        </w:rPr>
        <w:t>)</w:t>
      </w:r>
      <w:r>
        <w:rPr>
          <w:rFonts w:ascii="宋体" w:eastAsia="宋体" w:hAnsi="宋体" w:cs="宋体"/>
          <w:color w:val="000000"/>
          <w:sz w:val="17"/>
        </w:rPr>
        <w:t>显得微乎其微，可以忽略不计，那么尽管应当施加惩罚，但它实际上没什么用处。于是，这里就会有两种相反的苦痛同时作用，但其中没有哪一种减轻了另一种的分量，恰如疾病的苦痛和难以忍受、缺乏疗效的医治的苦痛。似乎部分地就是出于某些这样的考虑，例如通奸，亦即男女间的非法性交，通常照干而完全不受惩罚，或者只受到较低程度的惩罚，低于按照别的原因立法者可能会倾向于采纳的惩罚程度。</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2674560" behindDoc="0" locked="0" layoutInCell="1" allowOverlap="1">
                <wp:simplePos x="0" y="0"/>
                <wp:positionH relativeFrom="column">
                  <wp:posOffset>254000</wp:posOffset>
                </wp:positionH>
                <wp:positionV relativeFrom="paragraph">
                  <wp:posOffset>0</wp:posOffset>
                </wp:positionV>
                <wp:extent cx="3759200" cy="25400"/>
                <wp:effectExtent l="0" t="0" r="0" b="0"/>
                <wp:wrapTopAndBottom/>
                <wp:docPr id="2240" name="文本框 2240"/>
                <wp:cNvGraphicFramePr/>
                <a:graphic xmlns:a="http://schemas.openxmlformats.org/drawingml/2006/main">
                  <a:graphicData uri="http://schemas.microsoft.com/office/word/2010/wordprocessingShape">
                    <wps:wsp>
                      <wps:cNvSpPr txBox="1"/>
                      <wps:spPr>
                        <a:xfrm>
                          <a:off x="0" y="0"/>
                          <a:ext cx="37592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0pt;margin-top:0pt;width:296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75584" behindDoc="0" locked="0" layoutInCell="1" allowOverlap="1">
                <wp:simplePos x="0" y="0"/>
                <wp:positionH relativeFrom="column">
                  <wp:posOffset>254000</wp:posOffset>
                </wp:positionH>
                <wp:positionV relativeFrom="paragraph">
                  <wp:posOffset>0</wp:posOffset>
                </wp:positionV>
                <wp:extent cx="3213100" cy="152400"/>
                <wp:effectExtent l="0" t="0" r="0" b="0"/>
                <wp:wrapTopAndBottom/>
                <wp:docPr id="2241" name="文本框 2241"/>
                <wp:cNvGraphicFramePr/>
                <a:graphic xmlns:a="http://schemas.openxmlformats.org/drawingml/2006/main">
                  <a:graphicData uri="http://schemas.microsoft.com/office/word/2010/wordprocessingShape">
                    <wps:wsp>
                      <wps:cNvSpPr txBox="1"/>
                      <wps:spPr>
                        <a:xfrm>
                          <a:off x="0" y="0"/>
                          <a:ext cx="32131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14.</w:t>
                            </w:r>
                            <w:r>
                              <w:rPr>
                                <w:rFonts w:ascii="宋体" w:eastAsia="宋体" w:hAnsi="宋体" w:cs="宋体"/>
                                <w:color w:val="000000"/>
                                <w:sz w:val="17"/>
                              </w:rPr>
                              <w:t>现在来谈第二种情况：由于可能存在殃及无辜者、使之遭</w:t>
                            </w:r>
                          </w:p>
                        </w:txbxContent>
                      </wps:txbx>
                      <wps:bodyPr vert="horz" wrap="square" lIns="0" tIns="0" rIns="0" bIns="0" anchor="t">
                        <a:spAutoFit/>
                      </wps:bodyPr>
                    </wps:wsp>
                  </a:graphicData>
                </a:graphic>
              </wp:anchor>
            </w:drawing>
          </mc:Choice>
          <mc:Fallback>
            <w:pict>
              <v:shape type="#_x0000_t202" filled="f" stroked="f" style="margin-left:20pt;margin-top:0pt;width:25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14.现在来谈第二种情况：由于可能存在殃及无辜者、使之遭</w:t>
                      </w:r>
                    </w:p>
                  </w:txbxContent>
                </v:textbox>
              </v:shape>
            </w:pict>
          </mc:Fallback>
        </mc:AlternateContent>
      </w:r>
      <w:r>
        <w:rPr>
          <w:noProof/>
        </w:rPr>
        <mc:AlternateContent>
          <mc:Choice Requires="wps">
            <w:drawing>
              <wp:anchor distT="0" distB="0" distL="0" distR="0" simplePos="0" relativeHeight="252676608" behindDoc="0" locked="0" layoutInCell="1" allowOverlap="1">
                <wp:simplePos x="0" y="0"/>
                <wp:positionH relativeFrom="column">
                  <wp:posOffset>3530600</wp:posOffset>
                </wp:positionH>
                <wp:positionV relativeFrom="paragraph">
                  <wp:posOffset>25400</wp:posOffset>
                </wp:positionV>
                <wp:extent cx="482600" cy="101600"/>
                <wp:effectExtent l="0" t="0" r="0" b="0"/>
                <wp:wrapTopAndBottom/>
                <wp:docPr id="2242" name="文本框 2242"/>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(2)</w:t>
                            </w:r>
                            <w:r>
                              <w:rPr>
                                <w:rFonts w:ascii="宋体" w:eastAsia="宋体" w:hAnsi="宋体" w:cs="宋体"/>
                                <w:color w:val="000000"/>
                                <w:sz w:val="10"/>
                              </w:rPr>
                              <w:t>殃及无</w:t>
                            </w:r>
                          </w:p>
                        </w:txbxContent>
                      </wps:txbx>
                      <wps:bodyPr vert="horz" wrap="square" lIns="0" tIns="0" rIns="0" bIns="0" anchor="t">
                        <a:spAutoFit/>
                      </wps:bodyPr>
                    </wps:wsp>
                  </a:graphicData>
                </a:graphic>
              </wp:anchor>
            </w:drawing>
          </mc:Choice>
          <mc:Fallback>
            <w:pict>
              <v:shape type="#_x0000_t202" filled="f" stroked="f" style="margin-left:278pt;margin-top:2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(2)殃及无</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677632" behindDoc="0" locked="0" layoutInCell="1" allowOverlap="1">
                <wp:simplePos x="0" y="0"/>
                <wp:positionH relativeFrom="column">
                  <wp:posOffset>12700</wp:posOffset>
                </wp:positionH>
                <wp:positionV relativeFrom="paragraph">
                  <wp:posOffset>0</wp:posOffset>
                </wp:positionV>
                <wp:extent cx="3987800" cy="50800"/>
                <wp:effectExtent l="0" t="0" r="0" b="0"/>
                <wp:wrapTopAndBottom/>
                <wp:docPr id="2243" name="文本框 2243"/>
                <wp:cNvGraphicFramePr/>
                <a:graphic xmlns:a="http://schemas.openxmlformats.org/drawingml/2006/main">
                  <a:graphicData uri="http://schemas.microsoft.com/office/word/2010/wordprocessingShape">
                    <wps:wsp>
                      <wps:cNvSpPr txBox="1"/>
                      <wps:spPr>
                        <a:xfrm>
                          <a:off x="0" y="0"/>
                          <a:ext cx="39878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78656" behindDoc="0" locked="0" layoutInCell="1" allowOverlap="1">
                <wp:simplePos x="0" y="0"/>
                <wp:positionH relativeFrom="column">
                  <wp:posOffset>12700</wp:posOffset>
                </wp:positionH>
                <wp:positionV relativeFrom="paragraph">
                  <wp:posOffset>50800</wp:posOffset>
                </wp:positionV>
                <wp:extent cx="3441700" cy="152400"/>
                <wp:effectExtent l="0" t="0" r="0" b="0"/>
                <wp:wrapTopAndBottom/>
                <wp:docPr id="2244" name="文本框 2244"/>
                <wp:cNvGraphicFramePr/>
                <a:graphic xmlns:a="http://schemas.openxmlformats.org/drawingml/2006/main">
                  <a:graphicData uri="http://schemas.microsoft.com/office/word/2010/wordprocessingShape">
                    <wps:wsp>
                      <wps:cNvSpPr txBox="1"/>
                      <wps:spPr>
                        <a:xfrm>
                          <a:off x="0" y="0"/>
                          <a:ext cx="34417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color w:val="000000"/>
                                <w:sz w:val="17"/>
                              </w:rPr>
                              <w:t>受仅为有罪者设定的厄运的危险，因</w:t>
                            </w:r>
                            <w:r>
                              <w:rPr>
                                <w:rFonts w:ascii="宋体" w:eastAsia="宋体" w:hAnsi="宋体" w:cs="宋体"/>
                                <w:color w:val="000000"/>
                                <w:sz w:val="17"/>
                              </w:rPr>
                              <w:t>而施加于罪过的政治惩罚可</w:t>
                            </w:r>
                          </w:p>
                        </w:txbxContent>
                      </wps:txbx>
                      <wps:bodyPr vert="horz" wrap="square" lIns="0" tIns="0" rIns="0" bIns="0" anchor="t">
                        <a:spAutoFit/>
                      </wps:bodyPr>
                    </wps:wsp>
                  </a:graphicData>
                </a:graphic>
              </wp:anchor>
            </w:drawing>
          </mc:Choice>
          <mc:Fallback>
            <w:pict>
              <v:shape type="#_x0000_t202" filled="f" stroked="f" style="margin-left:1pt;margin-top:4pt;width:271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ff"/>
                          <w:i w:val="off"/>
                        </w:rPr>
                        <w:t>受仅为有罪者设定的厄运的危险，因而施加于罪过的政治惩罚可</w:t>
                      </w:r>
                    </w:p>
                  </w:txbxContent>
                </v:textbox>
              </v:shape>
            </w:pict>
          </mc:Fallback>
        </mc:AlternateContent>
      </w:r>
      <w:r>
        <w:rPr>
          <w:noProof/>
        </w:rPr>
        <mc:AlternateContent>
          <mc:Choice Requires="wps">
            <w:drawing>
              <wp:anchor distT="0" distB="0" distL="0" distR="0" simplePos="0" relativeHeight="252679680" behindDoc="0" locked="0" layoutInCell="1" allowOverlap="1">
                <wp:simplePos x="0" y="0"/>
                <wp:positionH relativeFrom="column">
                  <wp:posOffset>3530600</wp:posOffset>
                </wp:positionH>
                <wp:positionV relativeFrom="paragraph">
                  <wp:posOffset>0</wp:posOffset>
                </wp:positionV>
                <wp:extent cx="469900" cy="101600"/>
                <wp:effectExtent l="0" t="0" r="0" b="0"/>
                <wp:wrapTopAndBottom/>
                <wp:docPr id="2245" name="文本框 2245"/>
                <wp:cNvGraphicFramePr/>
                <a:graphic xmlns:a="http://schemas.openxmlformats.org/drawingml/2006/main">
                  <a:graphicData uri="http://schemas.microsoft.com/office/word/2010/wordprocessingShape">
                    <wps:wsp>
                      <wps:cNvSpPr txBox="1"/>
                      <wps:spPr>
                        <a:xfrm>
                          <a:off x="0" y="0"/>
                          <a:ext cx="4699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color w:val="000000"/>
                                <w:sz w:val="10"/>
                              </w:rPr>
                              <w:t>辜者的场合</w:t>
                            </w:r>
                          </w:p>
                        </w:txbxContent>
                      </wps:txbx>
                      <wps:bodyPr vert="horz" wrap="square" lIns="0" tIns="0" rIns="0" bIns="0" anchor="t">
                        <a:spAutoFit/>
                      </wps:bodyPr>
                    </wps:wsp>
                  </a:graphicData>
                </a:graphic>
              </wp:anchor>
            </w:drawing>
          </mc:Choice>
          <mc:Fallback>
            <w:pict>
              <v:shape type="#_x0000_t202" filled="f" stroked="f" style="margin-left:278pt;margin-top:0pt;width:37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ff"/>
                          <w:i w:val="off"/>
                        </w:rPr>
                        <w:t>辜者的场合</w:t>
                      </w:r>
                    </w:p>
                  </w:txbxContent>
                </v:textbox>
              </v:shape>
            </w:pict>
          </mc:Fallback>
        </mc:AlternateContent>
      </w:r>
    </w:p>
    <w:p w:rsidR="00D55C98" w:rsidRDefault="00E14246">
      <w:pPr>
        <w:autoSpaceDE w:val="0"/>
        <w:autoSpaceDN w:val="0"/>
        <w:spacing w:before="80" w:line="240" w:lineRule="atLeast"/>
        <w:ind w:left="20"/>
        <w:rPr>
          <w:sz w:val="17"/>
        </w:rPr>
      </w:pPr>
      <w:r>
        <w:rPr>
          <w:rFonts w:ascii="宋体" w:eastAsia="宋体" w:hAnsi="宋体" w:cs="宋体"/>
          <w:color w:val="000000"/>
          <w:sz w:val="17"/>
        </w:rPr>
        <w:t>能无益。这种危险从何而来</w:t>
      </w:r>
      <w:r>
        <w:rPr>
          <w:rFonts w:ascii="宋体" w:eastAsia="宋体" w:hAnsi="宋体" w:cs="宋体"/>
          <w:color w:val="000000"/>
          <w:sz w:val="17"/>
        </w:rPr>
        <w:t>?</w:t>
      </w:r>
      <w:r>
        <w:rPr>
          <w:rFonts w:ascii="宋体" w:eastAsia="宋体" w:hAnsi="宋体" w:cs="宋体"/>
          <w:color w:val="000000"/>
          <w:sz w:val="17"/>
        </w:rPr>
        <w:t>来自可能难于确定有罪行为的概念，</w:t>
      </w:r>
      <w:r>
        <w:rPr>
          <w:rFonts w:ascii="宋体" w:eastAsia="宋体" w:hAnsi="宋体" w:cs="宋体"/>
          <w:color w:val="000000"/>
          <w:sz w:val="17"/>
        </w:rPr>
        <w:t>289</w:t>
      </w:r>
    </w:p>
    <w:p w:rsidR="00D55C98" w:rsidRDefault="00E14246">
      <w:pPr>
        <w:autoSpaceDE w:val="0"/>
        <w:autoSpaceDN w:val="0"/>
        <w:spacing w:before="100" w:line="240" w:lineRule="atLeast"/>
        <w:ind w:left="20"/>
        <w:rPr>
          <w:sz w:val="17"/>
        </w:rPr>
      </w:pPr>
      <w:r>
        <w:rPr>
          <w:rFonts w:ascii="宋体" w:eastAsia="宋体" w:hAnsi="宋体" w:cs="宋体"/>
          <w:color w:val="000000"/>
          <w:sz w:val="17"/>
        </w:rPr>
        <w:t>亦即难于给它一个足够清晰和精确的定义，能有效地防止误用。这</w:t>
      </w:r>
    </w:p>
    <w:p w:rsidR="00D55C98" w:rsidRDefault="00E14246">
      <w:pPr>
        <w:autoSpaceDE w:val="0"/>
        <w:autoSpaceDN w:val="0"/>
        <w:spacing w:before="120" w:line="240" w:lineRule="atLeast"/>
        <w:ind w:left="20"/>
        <w:rPr>
          <w:sz w:val="17"/>
        </w:rPr>
      </w:pPr>
      <w:r>
        <w:rPr>
          <w:rFonts w:ascii="宋体" w:eastAsia="宋体" w:hAnsi="宋体" w:cs="宋体"/>
          <w:color w:val="000000"/>
          <w:sz w:val="17"/>
        </w:rPr>
        <w:t>困难可以出自以下两个来源当中的任一个：其一是持久的，指行为</w:t>
      </w:r>
    </w:p>
    <w:p w:rsidR="00D55C98" w:rsidRDefault="00E14246">
      <w:pPr>
        <w:autoSpaceDE w:val="0"/>
        <w:autoSpaceDN w:val="0"/>
        <w:spacing w:before="80" w:line="240" w:lineRule="atLeast"/>
        <w:rPr>
          <w:sz w:val="17"/>
        </w:rPr>
      </w:pPr>
      <w:r>
        <w:rPr>
          <w:rFonts w:ascii="宋体" w:eastAsia="宋体" w:hAnsi="宋体" w:cs="宋体"/>
          <w:color w:val="000000"/>
          <w:sz w:val="17"/>
        </w:rPr>
        <w:t>本身的性质；其二是随机的，指那些可能不得不以政府方式来处置</w:t>
      </w:r>
    </w:p>
    <w:p w:rsidR="00D55C98" w:rsidRDefault="00E14246">
      <w:pPr>
        <w:autoSpaceDE w:val="0"/>
        <w:autoSpaceDN w:val="0"/>
        <w:spacing w:before="100" w:line="240" w:lineRule="atLeast"/>
        <w:rPr>
          <w:sz w:val="17"/>
        </w:rPr>
      </w:pPr>
      <w:r>
        <w:rPr>
          <w:rFonts w:ascii="宋体" w:eastAsia="宋体" w:hAnsi="宋体" w:cs="宋体"/>
          <w:color w:val="000000"/>
          <w:sz w:val="17"/>
        </w:rPr>
        <w:t>这些行为的人的素质。在出自后一来源的限度内，它部分地取决于</w:t>
      </w:r>
    </w:p>
    <w:p w:rsidR="00D55C98" w:rsidRDefault="00E14246">
      <w:pPr>
        <w:spacing w:before="180" w:line="60" w:lineRule="exact"/>
        <w:ind w:left="120" w:right="430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160" w:lineRule="atLeast"/>
        <w:ind w:left="400"/>
        <w:rPr>
          <w:sz w:val="10"/>
        </w:rPr>
      </w:pPr>
      <w:r>
        <w:rPr>
          <w:rFonts w:ascii="宋体" w:eastAsia="宋体" w:hAnsi="宋体" w:cs="宋体"/>
          <w:color w:val="000000"/>
          <w:sz w:val="10"/>
        </w:rPr>
        <w:t xml:space="preserve">ⓘ </w:t>
      </w:r>
      <w:r>
        <w:rPr>
          <w:rFonts w:ascii="宋体" w:eastAsia="宋体" w:hAnsi="宋体" w:cs="宋体"/>
          <w:color w:val="000000"/>
          <w:sz w:val="10"/>
        </w:rPr>
        <w:t>第十一章</w:t>
      </w:r>
      <w:r>
        <w:rPr>
          <w:rFonts w:ascii="宋体" w:eastAsia="宋体" w:hAnsi="宋体" w:cs="宋体"/>
          <w:color w:val="000000"/>
          <w:sz w:val="10"/>
        </w:rPr>
        <w:t>(</w:t>
      </w:r>
      <w:r>
        <w:rPr>
          <w:rFonts w:ascii="宋体" w:eastAsia="宋体" w:hAnsi="宋体" w:cs="宋体"/>
          <w:color w:val="000000"/>
          <w:sz w:val="10"/>
        </w:rPr>
        <w:t>性情</w:t>
      </w:r>
      <w:r>
        <w:rPr>
          <w:rFonts w:ascii="宋体" w:eastAsia="宋体" w:hAnsi="宋体" w:cs="宋体"/>
          <w:color w:val="000000"/>
          <w:sz w:val="10"/>
        </w:rPr>
        <w:t>)</w:t>
      </w:r>
      <w:r>
        <w:rPr>
          <w:rFonts w:ascii="宋体" w:eastAsia="宋体" w:hAnsi="宋体" w:cs="宋体"/>
          <w:color w:val="000000"/>
          <w:sz w:val="10"/>
        </w:rPr>
        <w:t>第</w:t>
      </w:r>
      <w:r>
        <w:rPr>
          <w:rFonts w:ascii="宋体" w:eastAsia="宋体" w:hAnsi="宋体" w:cs="宋体"/>
          <w:color w:val="000000"/>
          <w:sz w:val="10"/>
        </w:rPr>
        <w:t>35</w:t>
      </w:r>
      <w:r>
        <w:rPr>
          <w:rFonts w:ascii="宋体" w:eastAsia="宋体" w:hAnsi="宋体" w:cs="宋体"/>
          <w:color w:val="000000"/>
          <w:sz w:val="10"/>
        </w:rPr>
        <w:t>段等。</w:t>
      </w:r>
    </w:p>
    <w:p w:rsidR="00D55C98" w:rsidRDefault="00E14246">
      <w:pPr>
        <w:autoSpaceDE w:val="0"/>
        <w:autoSpaceDN w:val="0"/>
        <w:spacing w:line="260" w:lineRule="atLeast"/>
        <w:ind w:left="400"/>
        <w:rPr>
          <w:sz w:val="14"/>
        </w:rPr>
      </w:pPr>
      <w:r>
        <w:rPr>
          <w:rFonts w:ascii="宋体" w:eastAsia="宋体" w:hAnsi="宋体" w:cs="宋体"/>
          <w:color w:val="000000"/>
          <w:sz w:val="14"/>
        </w:rPr>
        <w:t xml:space="preserve">① </w:t>
      </w:r>
      <w:r>
        <w:rPr>
          <w:rFonts w:ascii="宋体" w:eastAsia="宋体" w:hAnsi="宋体" w:cs="宋体"/>
          <w:color w:val="000000"/>
          <w:sz w:val="14"/>
        </w:rPr>
        <w:t>第六章</w:t>
      </w:r>
      <w:r>
        <w:rPr>
          <w:rFonts w:ascii="宋体" w:eastAsia="宋体" w:hAnsi="宋体" w:cs="宋体"/>
          <w:color w:val="000000"/>
          <w:sz w:val="14"/>
        </w:rPr>
        <w:t>(</w:t>
      </w:r>
      <w:r>
        <w:rPr>
          <w:rFonts w:ascii="宋体" w:eastAsia="宋体" w:hAnsi="宋体" w:cs="宋体"/>
          <w:color w:val="000000"/>
          <w:sz w:val="14"/>
        </w:rPr>
        <w:t>敏感性</w:t>
      </w:r>
      <w:r>
        <w:rPr>
          <w:rFonts w:ascii="宋体" w:eastAsia="宋体" w:hAnsi="宋体" w:cs="宋体"/>
          <w:color w:val="000000"/>
          <w:sz w:val="14"/>
        </w:rPr>
        <w:t>)</w:t>
      </w:r>
      <w:r>
        <w:rPr>
          <w:rFonts w:ascii="宋体" w:eastAsia="宋体" w:hAnsi="宋体" w:cs="宋体"/>
          <w:color w:val="000000"/>
          <w:sz w:val="14"/>
        </w:rPr>
        <w:t>。</w:t>
      </w:r>
      <w:r>
        <w:br w:type="page"/>
      </w:r>
    </w:p>
    <w:p w:rsidR="00D55C98" w:rsidRDefault="00E14246">
      <w:pPr>
        <w:autoSpaceDE w:val="0"/>
        <w:autoSpaceDN w:val="0"/>
        <w:spacing w:before="140" w:line="200" w:lineRule="atLeast"/>
        <w:ind w:left="820"/>
        <w:rPr>
          <w:sz w:val="12"/>
        </w:rPr>
      </w:pPr>
      <w:r>
        <w:rPr>
          <w:rFonts w:ascii="宋体" w:eastAsia="宋体" w:hAnsi="宋体" w:cs="宋体"/>
          <w:b/>
          <w:color w:val="000000"/>
          <w:sz w:val="12"/>
          <w:u w:val="single"/>
        </w:rPr>
        <w:lastRenderedPageBreak/>
        <w:t xml:space="preserve">  356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220" w:line="318" w:lineRule="atLeast"/>
        <w:ind w:left="820"/>
        <w:rPr>
          <w:sz w:val="17"/>
        </w:rPr>
      </w:pPr>
      <w:r>
        <w:rPr>
          <w:rFonts w:ascii="宋体" w:eastAsia="宋体" w:hAnsi="宋体" w:cs="宋体"/>
          <w:b/>
          <w:color w:val="000000"/>
          <w:sz w:val="17"/>
        </w:rPr>
        <w:t>立法者能够如何利用语言，部分地取决于按照立法者的理解法官倾向于如何利用语言。就涉及立法而言，它将取决于语言艺术首先在整个国内达到的、其次特别由立法者达到的完善程度。我们可以把充分意识到这一困难看作原因，理解大多数立法者为何小心翼翼，避免将那些归入粗鲁莽撞、背信变节、忘恩负义之类概念的行为当作法律惩戒的对象。把性质如此含糊可疑的行为置于法律控</w:t>
      </w:r>
      <w:r>
        <w:rPr>
          <w:rFonts w:ascii="宋体" w:eastAsia="宋体" w:hAnsi="宋体" w:cs="宋体"/>
          <w:b/>
          <w:color w:val="000000"/>
          <w:sz w:val="17"/>
        </w:rPr>
        <w:t>制之下的企图，是非常蒙昧或非常开明的时代才会有的：在前一个时代，产生上述危险的困难未被注意到，而在后一个时代，这些困难已被克服。</w:t>
      </w:r>
      <w:r>
        <w:rPr>
          <w:rFonts w:ascii="宋体" w:eastAsia="宋体" w:hAnsi="宋体" w:cs="宋体"/>
          <w:b/>
          <w:color w:val="000000"/>
          <w:sz w:val="17"/>
        </w:rPr>
        <w:t>®</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2680704" behindDoc="0" locked="0" layoutInCell="1" allowOverlap="1">
                <wp:simplePos x="0" y="0"/>
                <wp:positionH relativeFrom="column">
                  <wp:posOffset>0</wp:posOffset>
                </wp:positionH>
                <wp:positionV relativeFrom="paragraph">
                  <wp:posOffset>0</wp:posOffset>
                </wp:positionV>
                <wp:extent cx="3949700" cy="50800"/>
                <wp:effectExtent l="0" t="0" r="0" b="0"/>
                <wp:wrapTopAndBottom/>
                <wp:docPr id="2246" name="文本框 2246"/>
                <wp:cNvGraphicFramePr/>
                <a:graphic xmlns:a="http://schemas.openxmlformats.org/drawingml/2006/main">
                  <a:graphicData uri="http://schemas.microsoft.com/office/word/2010/wordprocessingShape">
                    <wps:wsp>
                      <wps:cNvSpPr txBox="1"/>
                      <wps:spPr>
                        <a:xfrm>
                          <a:off x="0" y="0"/>
                          <a:ext cx="39497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1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81728" behindDoc="0" locked="0" layoutInCell="1" allowOverlap="1">
                <wp:simplePos x="0" y="0"/>
                <wp:positionH relativeFrom="column">
                  <wp:posOffset>0</wp:posOffset>
                </wp:positionH>
                <wp:positionV relativeFrom="paragraph">
                  <wp:posOffset>50800</wp:posOffset>
                </wp:positionV>
                <wp:extent cx="495300" cy="127000"/>
                <wp:effectExtent l="0" t="0" r="0" b="0"/>
                <wp:wrapTopAndBottom/>
                <wp:docPr id="2247" name="文本框 2247"/>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立法在多大</w:t>
                            </w:r>
                          </w:p>
                        </w:txbxContent>
                      </wps:txbx>
                      <wps:bodyPr vert="horz" wrap="square" lIns="0" tIns="0" rIns="0" bIns="0" anchor="t">
                        <a:spAutoFit/>
                      </wps:bodyPr>
                    </wps:wsp>
                  </a:graphicData>
                </a:graphic>
              </wp:anchor>
            </w:drawing>
          </mc:Choice>
          <mc:Fallback>
            <w:pict>
              <v:shape type="#_x0000_t202" filled="f" stroked="f" style="margin-left:0pt;margin-top:4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立法在多大</w:t>
                      </w:r>
                    </w:p>
                  </w:txbxContent>
                </v:textbox>
              </v:shape>
            </w:pict>
          </mc:Fallback>
        </mc:AlternateContent>
      </w:r>
      <w:r>
        <w:rPr>
          <w:noProof/>
        </w:rPr>
        <mc:AlternateContent>
          <mc:Choice Requires="wps">
            <w:drawing>
              <wp:anchor distT="0" distB="0" distL="0" distR="0" simplePos="0" relativeHeight="252682752" behindDoc="0" locked="0" layoutInCell="1" allowOverlap="1">
                <wp:simplePos x="0" y="0"/>
                <wp:positionH relativeFrom="column">
                  <wp:posOffset>723900</wp:posOffset>
                </wp:positionH>
                <wp:positionV relativeFrom="paragraph">
                  <wp:posOffset>0</wp:posOffset>
                </wp:positionV>
                <wp:extent cx="3225800" cy="165100"/>
                <wp:effectExtent l="0" t="0" r="0" b="0"/>
                <wp:wrapTopAndBottom/>
                <wp:docPr id="2248" name="文本框 2248"/>
                <wp:cNvGraphicFramePr/>
                <a:graphic xmlns:a="http://schemas.openxmlformats.org/drawingml/2006/main">
                  <a:graphicData uri="http://schemas.microsoft.com/office/word/2010/wordprocessingShape">
                    <wps:wsp>
                      <wps:cNvSpPr txBox="1"/>
                      <wps:spPr>
                        <a:xfrm>
                          <a:off x="0" y="0"/>
                          <a:ext cx="32258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15.</w:t>
                            </w:r>
                            <w:r>
                              <w:rPr>
                                <w:rFonts w:ascii="宋体" w:eastAsia="宋体" w:hAnsi="宋体" w:cs="宋体"/>
                                <w:b/>
                                <w:color w:val="000000"/>
                                <w:sz w:val="17"/>
                              </w:rPr>
                              <w:t>为了更清楚地了解立法艺术与私人伦理的界限，现在可</w:t>
                            </w:r>
                          </w:p>
                        </w:txbxContent>
                      </wps:txbx>
                      <wps:bodyPr vert="horz" wrap="square" lIns="0" tIns="0" rIns="0" bIns="0" anchor="t">
                        <a:spAutoFit/>
                      </wps:bodyPr>
                    </wps:wsp>
                  </a:graphicData>
                </a:graphic>
              </wp:anchor>
            </w:drawing>
          </mc:Choice>
          <mc:Fallback>
            <w:pict>
              <v:shape type="#_x0000_t202" filled="f" stroked="f" style="margin-left:57pt;margin-top:0pt;width:25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15.为了更清楚地了解立法艺术与私人伦理的界限，现在可</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683776" behindDoc="0" locked="0" layoutInCell="1" allowOverlap="1">
                <wp:simplePos x="0" y="0"/>
                <wp:positionH relativeFrom="column">
                  <wp:posOffset>0</wp:posOffset>
                </wp:positionH>
                <wp:positionV relativeFrom="paragraph">
                  <wp:posOffset>0</wp:posOffset>
                </wp:positionV>
                <wp:extent cx="3949700" cy="165100"/>
                <wp:effectExtent l="0" t="0" r="0" b="0"/>
                <wp:wrapTopAndBottom/>
                <wp:docPr id="2249" name="文本框 2249"/>
                <wp:cNvGraphicFramePr/>
                <a:graphic xmlns:a="http://schemas.openxmlformats.org/drawingml/2006/main">
                  <a:graphicData uri="http://schemas.microsoft.com/office/word/2010/wordprocessingShape">
                    <wps:wsp>
                      <wps:cNvSpPr txBox="1"/>
                      <wps:spPr>
                        <a:xfrm>
                          <a:off x="0" y="0"/>
                          <a:ext cx="3949700" cy="165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1pt;height:1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84800" behindDoc="0" locked="0" layoutInCell="1" allowOverlap="1">
                <wp:simplePos x="0" y="0"/>
                <wp:positionH relativeFrom="column">
                  <wp:posOffset>0</wp:posOffset>
                </wp:positionH>
                <wp:positionV relativeFrom="paragraph">
                  <wp:posOffset>0</wp:posOffset>
                </wp:positionV>
                <wp:extent cx="495300" cy="114300"/>
                <wp:effectExtent l="0" t="0" r="0" b="0"/>
                <wp:wrapTopAndBottom/>
                <wp:docPr id="2250" name="文本框 2250"/>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范围内为厉</w:t>
                            </w:r>
                          </w:p>
                        </w:txbxContent>
                      </wps:txbx>
                      <wps:bodyPr vert="horz" wrap="square" lIns="0" tIns="0" rIns="0" bIns="0" anchor="t">
                        <a:spAutoFit/>
                      </wps:bodyPr>
                    </wps:wsp>
                  </a:graphicData>
                </a:graphic>
              </wp:anchor>
            </w:drawing>
          </mc:Choice>
          <mc:Fallback>
            <w:pict>
              <v:shape type="#_x0000_t202" filled="f" stroked="f" style="margin-left:0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范围内为厉</w:t>
                      </w:r>
                    </w:p>
                  </w:txbxContent>
                </v:textbox>
              </v:shape>
            </w:pict>
          </mc:Fallback>
        </mc:AlternateContent>
      </w:r>
      <w:r>
        <w:rPr>
          <w:noProof/>
        </w:rPr>
        <mc:AlternateContent>
          <mc:Choice Requires="wps">
            <w:drawing>
              <wp:anchor distT="0" distB="0" distL="0" distR="0" simplePos="0" relativeHeight="252685824" behindDoc="0" locked="0" layoutInCell="1" allowOverlap="1">
                <wp:simplePos x="0" y="0"/>
                <wp:positionH relativeFrom="column">
                  <wp:posOffset>469900</wp:posOffset>
                </wp:positionH>
                <wp:positionV relativeFrom="paragraph">
                  <wp:posOffset>63500</wp:posOffset>
                </wp:positionV>
                <wp:extent cx="3479800" cy="127000"/>
                <wp:effectExtent l="0" t="0" r="0" b="0"/>
                <wp:wrapTopAndBottom/>
                <wp:docPr id="2251" name="文本框 2251"/>
                <wp:cNvGraphicFramePr/>
                <a:graphic xmlns:a="http://schemas.openxmlformats.org/drawingml/2006/main">
                  <a:graphicData uri="http://schemas.microsoft.com/office/word/2010/wordprocessingShape">
                    <wps:wsp>
                      <wps:cNvSpPr txBox="1"/>
                      <wps:spPr>
                        <a:xfrm>
                          <a:off x="0" y="0"/>
                          <a:ext cx="3479800" cy="127000"/>
                        </a:xfrm>
                        <a:prstGeom prst="rect">
                          <a:avLst/>
                        </a:prstGeom>
                        <a:noFill/>
                        <a:ln w="6350">
                          <a:noFill/>
                        </a:ln>
                      </wps:spPr>
                      <wps:txbx>
                        <w:txbxContent>
                          <w:p w:rsidR="00D55C98" w:rsidRDefault="00E14246">
                            <w:pPr>
                              <w:autoSpaceDE w:val="0"/>
                              <w:autoSpaceDN w:val="0"/>
                              <w:spacing w:line="200" w:lineRule="atLeast"/>
                              <w:rPr>
                                <w:sz w:val="17"/>
                              </w:rPr>
                            </w:pPr>
                            <w:r>
                              <w:rPr>
                                <w:rFonts w:ascii="宋体" w:eastAsia="宋体" w:hAnsi="宋体" w:cs="宋体"/>
                                <w:b/>
                                <w:color w:val="000000"/>
                                <w:sz w:val="17"/>
                              </w:rPr>
                              <w:t>能应当回想起前面就一般伦理所作的区分。私人伦理需要立法襄</w:t>
                            </w:r>
                          </w:p>
                        </w:txbxContent>
                      </wps:txbx>
                      <wps:bodyPr vert="horz" wrap="square" lIns="0" tIns="0" rIns="0" bIns="0" anchor="t">
                        <a:spAutoFit/>
                      </wps:bodyPr>
                    </wps:wsp>
                  </a:graphicData>
                </a:graphic>
              </wp:anchor>
            </w:drawing>
          </mc:Choice>
          <mc:Fallback>
            <w:pict>
              <v:shape type="#_x0000_t202" filled="f" stroked="f" style="margin-left:37pt;margin-top:5pt;width:27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7"/>
                        </w:rPr>
                      </w:pPr>
                      <w:r>
                        <w:rPr>
                          <w:rFonts w:ascii="宋体" w:hAnsi="宋体" w:cs="宋体" w:eastAsia="宋体"/>
                          <w:sz w:val="17"/>
                          <w:color w:val="000000"/>
                          <w:b w:val="on"/>
                          <w:i w:val="off"/>
                        </w:rPr>
                        <w:t>能应当回想起前面就一般伦理所作的区分。私人伦理需要立法襄</w:t>
                      </w:r>
                    </w:p>
                  </w:txbxContent>
                </v:textbox>
              </v:shape>
            </w:pict>
          </mc:Fallback>
        </mc:AlternateContent>
      </w:r>
      <w:r>
        <w:rPr>
          <w:noProof/>
        </w:rPr>
        <mc:AlternateContent>
          <mc:Choice Requires="wps">
            <w:drawing>
              <wp:anchor distT="0" distB="0" distL="0" distR="0" simplePos="0" relativeHeight="252686848" behindDoc="0" locked="0" layoutInCell="1" allowOverlap="1">
                <wp:simplePos x="0" y="0"/>
                <wp:positionH relativeFrom="column">
                  <wp:posOffset>0</wp:posOffset>
                </wp:positionH>
                <wp:positionV relativeFrom="paragraph">
                  <wp:posOffset>165100</wp:posOffset>
                </wp:positionV>
                <wp:extent cx="508000" cy="88900"/>
                <wp:effectExtent l="0" t="0" r="0" b="0"/>
                <wp:wrapTopAndBottom/>
                <wp:docPr id="2252" name="文本框 2252"/>
                <wp:cNvGraphicFramePr/>
                <a:graphic xmlns:a="http://schemas.openxmlformats.org/drawingml/2006/main">
                  <a:graphicData uri="http://schemas.microsoft.com/office/word/2010/wordprocessingShape">
                    <wps:wsp>
                      <wps:cNvSpPr txBox="1"/>
                      <wps:spPr>
                        <a:xfrm>
                          <a:off x="0" y="0"/>
                          <a:ext cx="508000" cy="88900"/>
                        </a:xfrm>
                        <a:prstGeom prst="rect">
                          <a:avLst/>
                        </a:prstGeom>
                        <a:noFill/>
                        <a:ln w="6350">
                          <a:noFill/>
                        </a:ln>
                      </wps:spPr>
                      <wps:txbx>
                        <w:txbxContent>
                          <w:p w:rsidR="00D55C98" w:rsidRDefault="00E14246">
                            <w:pPr>
                              <w:autoSpaceDE w:val="0"/>
                              <w:autoSpaceDN w:val="0"/>
                              <w:spacing w:line="140" w:lineRule="atLeast"/>
                              <w:rPr>
                                <w:sz w:val="12"/>
                              </w:rPr>
                            </w:pPr>
                            <w:r>
                              <w:rPr>
                                <w:rFonts w:ascii="宋体" w:eastAsia="宋体" w:hAnsi="宋体" w:cs="宋体"/>
                                <w:b/>
                                <w:color w:val="000000"/>
                                <w:sz w:val="12"/>
                              </w:rPr>
                              <w:t>行慎重律令</w:t>
                            </w:r>
                          </w:p>
                        </w:txbxContent>
                      </wps:txbx>
                      <wps:bodyPr vert="horz" wrap="square" lIns="0" tIns="0" rIns="0" bIns="0" anchor="t">
                        <a:spAutoFit/>
                      </wps:bodyPr>
                    </wps:wsp>
                  </a:graphicData>
                </a:graphic>
              </wp:anchor>
            </w:drawing>
          </mc:Choice>
          <mc:Fallback>
            <w:pict>
              <v:shape type="#_x0000_t202" filled="f" stroked="f" style="margin-left:0pt;margin-top:13pt;width:40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2"/>
                        </w:rPr>
                      </w:pPr>
                      <w:r>
                        <w:rPr>
                          <w:rFonts w:ascii="宋体" w:hAnsi="宋体" w:cs="宋体" w:eastAsia="宋体"/>
                          <w:sz w:val="12"/>
                          <w:color w:val="000000"/>
                          <w:b w:val="on"/>
                          <w:i w:val="off"/>
                        </w:rPr>
                        <w:t>行慎重律令</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687872" behindDoc="0" locked="0" layoutInCell="1" allowOverlap="1">
                <wp:simplePos x="0" y="0"/>
                <wp:positionH relativeFrom="column">
                  <wp:posOffset>0</wp:posOffset>
                </wp:positionH>
                <wp:positionV relativeFrom="paragraph">
                  <wp:posOffset>0</wp:posOffset>
                </wp:positionV>
                <wp:extent cx="304800" cy="127000"/>
                <wp:effectExtent l="0" t="0" r="0" b="0"/>
                <wp:wrapTopAndBottom/>
                <wp:docPr id="2253" name="文本框 2253"/>
                <wp:cNvGraphicFramePr/>
                <a:graphic xmlns:a="http://schemas.openxmlformats.org/drawingml/2006/main">
                  <a:graphicData uri="http://schemas.microsoft.com/office/word/2010/wordprocessingShape">
                    <wps:wsp>
                      <wps:cNvSpPr txBox="1"/>
                      <wps:spPr>
                        <a:xfrm>
                          <a:off x="0" y="0"/>
                          <a:ext cx="3048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所必需</w:t>
                            </w:r>
                          </w:p>
                        </w:txbxContent>
                      </wps:txbx>
                      <wps:bodyPr vert="horz" wrap="square" lIns="0" tIns="0" rIns="0" bIns="0" anchor="t">
                        <a:spAutoFit/>
                      </wps:bodyPr>
                    </wps:wsp>
                  </a:graphicData>
                </a:graphic>
              </wp:anchor>
            </w:drawing>
          </mc:Choice>
          <mc:Fallback>
            <w:pict>
              <v:shape type="#_x0000_t202" filled="f" stroked="f" style="margin-left:0pt;margin-top:0pt;width:2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所必需</w:t>
                      </w:r>
                    </w:p>
                  </w:txbxContent>
                </v:textbox>
              </v:shape>
            </w:pict>
          </mc:Fallback>
        </mc:AlternateContent>
      </w:r>
      <w:r>
        <w:rPr>
          <w:noProof/>
        </w:rPr>
        <mc:AlternateContent>
          <mc:Choice Requires="wps">
            <w:drawing>
              <wp:anchor distT="0" distB="0" distL="0" distR="0" simplePos="0" relativeHeight="252688896" behindDoc="0" locked="0" layoutInCell="1" allowOverlap="1">
                <wp:simplePos x="0" y="0"/>
                <wp:positionH relativeFrom="column">
                  <wp:posOffset>469900</wp:posOffset>
                </wp:positionH>
                <wp:positionV relativeFrom="paragraph">
                  <wp:posOffset>0</wp:posOffset>
                </wp:positionV>
                <wp:extent cx="3492500" cy="139700"/>
                <wp:effectExtent l="0" t="0" r="0" b="0"/>
                <wp:wrapTopAndBottom/>
                <wp:docPr id="2254" name="文本框 2254"/>
                <wp:cNvGraphicFramePr/>
                <a:graphic xmlns:a="http://schemas.openxmlformats.org/drawingml/2006/main">
                  <a:graphicData uri="http://schemas.microsoft.com/office/word/2010/wordprocessingShape">
                    <wps:wsp>
                      <wps:cNvSpPr txBox="1"/>
                      <wps:spPr>
                        <a:xfrm>
                          <a:off x="0" y="0"/>
                          <a:ext cx="3492500" cy="139700"/>
                        </a:xfrm>
                        <a:prstGeom prst="rect">
                          <a:avLst/>
                        </a:prstGeom>
                        <a:noFill/>
                        <a:ln w="6350">
                          <a:noFill/>
                        </a:ln>
                      </wps:spPr>
                      <wps:txbx>
                        <w:txbxContent>
                          <w:p w:rsidR="00D55C98" w:rsidRDefault="00E14246">
                            <w:pPr>
                              <w:autoSpaceDE w:val="0"/>
                              <w:autoSpaceDN w:val="0"/>
                              <w:spacing w:line="220" w:lineRule="atLeast"/>
                              <w:rPr>
                                <w:sz w:val="17"/>
                              </w:rPr>
                            </w:pPr>
                            <w:r>
                              <w:rPr>
                                <w:rFonts w:ascii="宋体" w:eastAsia="宋体" w:hAnsi="宋体" w:cs="宋体"/>
                                <w:b/>
                                <w:color w:val="000000"/>
                                <w:sz w:val="17"/>
                              </w:rPr>
                              <w:t>助的程度，在前面划分的三类义务之内各不相同。在道德义务的准</w:t>
                            </w:r>
                          </w:p>
                        </w:txbxContent>
                      </wps:txbx>
                      <wps:bodyPr vert="horz" wrap="square" lIns="0" tIns="0" rIns="0" bIns="0" anchor="t">
                        <a:spAutoFit/>
                      </wps:bodyPr>
                    </wps:wsp>
                  </a:graphicData>
                </a:graphic>
              </wp:anchor>
            </w:drawing>
          </mc:Choice>
          <mc:Fallback>
            <w:pict>
              <v:shape type="#_x0000_t202" filled="f" stroked="f" style="margin-left:37pt;margin-top:0pt;width:275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7"/>
                        </w:rPr>
                      </w:pPr>
                      <w:r>
                        <w:rPr>
                          <w:rFonts w:ascii="宋体" w:hAnsi="宋体" w:cs="宋体" w:eastAsia="宋体"/>
                          <w:sz w:val="17"/>
                          <w:color w:val="000000"/>
                          <w:b w:val="on"/>
                          <w:i w:val="off"/>
                        </w:rPr>
                        <w:t>助的程度，在前面划分的三类义务之内各不相同。在道德义务的准</w:t>
                      </w:r>
                    </w:p>
                  </w:txbxContent>
                </v:textbox>
              </v:shape>
            </w:pict>
          </mc:Fallback>
        </mc:AlternateContent>
      </w:r>
    </w:p>
    <w:p w:rsidR="00D55C98" w:rsidRDefault="00E14246">
      <w:pPr>
        <w:autoSpaceDE w:val="0"/>
        <w:autoSpaceDN w:val="0"/>
        <w:spacing w:before="100" w:line="260" w:lineRule="atLeast"/>
        <w:ind w:left="740"/>
        <w:rPr>
          <w:sz w:val="17"/>
        </w:rPr>
      </w:pPr>
      <w:r>
        <w:rPr>
          <w:rFonts w:ascii="宋体" w:eastAsia="宋体" w:hAnsi="宋体" w:cs="宋体"/>
          <w:b/>
          <w:color w:val="000000"/>
          <w:sz w:val="17"/>
        </w:rPr>
        <w:t>则当中，看来最少需要立法襄助的是慎重这一准则。如果一个人在</w:t>
      </w:r>
    </w:p>
    <w:p w:rsidR="00D55C98" w:rsidRDefault="00E14246">
      <w:pPr>
        <w:autoSpaceDE w:val="0"/>
        <w:autoSpaceDN w:val="0"/>
        <w:spacing w:before="40" w:line="260" w:lineRule="atLeast"/>
        <w:ind w:left="740"/>
        <w:rPr>
          <w:sz w:val="17"/>
        </w:rPr>
      </w:pPr>
      <w:r>
        <w:rPr>
          <w:rFonts w:ascii="宋体" w:eastAsia="宋体" w:hAnsi="宋体" w:cs="宋体"/>
          <w:b/>
          <w:color w:val="000000"/>
          <w:sz w:val="17"/>
        </w:rPr>
        <w:t>履行对自己的义务方面有所不足，就只可能是因为理解上有缺</w:t>
      </w:r>
    </w:p>
    <w:p w:rsidR="00D55C98" w:rsidRDefault="00E14246">
      <w:pPr>
        <w:autoSpaceDE w:val="0"/>
        <w:autoSpaceDN w:val="0"/>
        <w:spacing w:before="80" w:line="260" w:lineRule="atLeast"/>
        <w:ind w:left="740"/>
        <w:rPr>
          <w:sz w:val="17"/>
        </w:rPr>
      </w:pPr>
      <w:r>
        <w:rPr>
          <w:rFonts w:ascii="宋体" w:eastAsia="宋体" w:hAnsi="宋体" w:cs="宋体"/>
          <w:b/>
          <w:color w:val="000000"/>
          <w:sz w:val="17"/>
        </w:rPr>
        <w:t>陷。他要是做错了，就只能归咎于对其幸福所依赖的环境的某种掉</w:t>
      </w:r>
    </w:p>
    <w:p w:rsidR="00D55C98" w:rsidRDefault="00E14246">
      <w:pPr>
        <w:autoSpaceDE w:val="0"/>
        <w:autoSpaceDN w:val="0"/>
        <w:spacing w:before="120" w:line="260" w:lineRule="atLeast"/>
        <w:ind w:left="740"/>
        <w:rPr>
          <w:sz w:val="17"/>
        </w:rPr>
      </w:pPr>
      <w:r>
        <w:rPr>
          <w:rFonts w:ascii="宋体" w:eastAsia="宋体" w:hAnsi="宋体" w:cs="宋体"/>
          <w:b/>
          <w:color w:val="000000"/>
          <w:sz w:val="17"/>
        </w:rPr>
        <w:t>以轻心</w:t>
      </w:r>
      <w:r>
        <w:rPr>
          <w:rFonts w:ascii="宋体" w:eastAsia="宋体" w:hAnsi="宋体" w:cs="宋体"/>
          <w:b/>
          <w:color w:val="000000"/>
          <w:sz w:val="17"/>
        </w:rPr>
        <w:t>①</w:t>
      </w:r>
      <w:r>
        <w:rPr>
          <w:rFonts w:ascii="宋体" w:eastAsia="宋体" w:hAnsi="宋体" w:cs="宋体"/>
          <w:b/>
          <w:color w:val="000000"/>
          <w:sz w:val="17"/>
        </w:rPr>
        <w:t>或误料。</w:t>
      </w:r>
      <w:r>
        <w:rPr>
          <w:rFonts w:ascii="宋体" w:eastAsia="宋体" w:hAnsi="宋体" w:cs="宋体"/>
          <w:b/>
          <w:color w:val="000000"/>
          <w:sz w:val="17"/>
        </w:rPr>
        <w:t>①</w:t>
      </w:r>
      <w:r>
        <w:rPr>
          <w:rFonts w:ascii="宋体" w:eastAsia="宋体" w:hAnsi="宋体" w:cs="宋体"/>
          <w:b/>
          <w:color w:val="000000"/>
          <w:sz w:val="17"/>
        </w:rPr>
        <w:t>人们老是抱怨，一个人对自己了解得太少。就算</w:t>
      </w:r>
    </w:p>
    <w:p w:rsidR="00D55C98" w:rsidRDefault="00E14246">
      <w:pPr>
        <w:autoSpaceDE w:val="0"/>
        <w:autoSpaceDN w:val="0"/>
        <w:spacing w:before="40" w:line="260" w:lineRule="atLeast"/>
        <w:ind w:left="440"/>
        <w:rPr>
          <w:sz w:val="17"/>
        </w:rPr>
      </w:pPr>
      <w:r>
        <w:rPr>
          <w:rFonts w:ascii="宋体" w:eastAsia="宋体" w:hAnsi="宋体" w:cs="宋体"/>
          <w:b/>
          <w:color w:val="000000"/>
          <w:sz w:val="17"/>
        </w:rPr>
        <w:t xml:space="preserve">290 </w:t>
      </w:r>
      <w:r>
        <w:rPr>
          <w:rFonts w:ascii="宋体" w:eastAsia="宋体" w:hAnsi="宋体" w:cs="宋体"/>
          <w:b/>
          <w:color w:val="000000"/>
          <w:sz w:val="17"/>
        </w:rPr>
        <w:t>如此，但肯定立法者就了解得更多吗</w:t>
      </w:r>
      <w:r>
        <w:rPr>
          <w:rFonts w:ascii="宋体" w:eastAsia="宋体" w:hAnsi="宋体" w:cs="宋体"/>
          <w:b/>
          <w:color w:val="000000"/>
          <w:sz w:val="17"/>
        </w:rPr>
        <w:t>?⑩@</w:t>
      </w:r>
      <w:r>
        <w:rPr>
          <w:rFonts w:ascii="宋体" w:eastAsia="宋体" w:hAnsi="宋体" w:cs="宋体"/>
          <w:b/>
          <w:color w:val="000000"/>
          <w:sz w:val="17"/>
        </w:rPr>
        <w:t>显然，立法者对单个的</w:t>
      </w:r>
    </w:p>
    <w:p w:rsidR="00D55C98" w:rsidRDefault="00E14246">
      <w:pPr>
        <w:spacing w:before="180" w:line="60" w:lineRule="exact"/>
        <w:ind w:left="860" w:right="3520"/>
        <w:rPr>
          <w:sz w:val="24"/>
        </w:rPr>
      </w:pPr>
      <w:r>
        <w:rPr>
          <w:rFonts w:ascii="宋体" w:eastAsia="宋体" w:hAnsi="宋体" w:cs="宋体"/>
          <w:sz w:val="24"/>
          <w:u w:val="single"/>
        </w:rPr>
        <w:t xml:space="preserve">                </w:t>
      </w:r>
    </w:p>
    <w:p w:rsidR="00D55C98" w:rsidRDefault="00E14246">
      <w:pPr>
        <w:autoSpaceDE w:val="0"/>
        <w:autoSpaceDN w:val="0"/>
        <w:spacing w:line="200" w:lineRule="atLeast"/>
        <w:ind w:left="860" w:firstLine="280"/>
        <w:rPr>
          <w:sz w:val="12"/>
        </w:rPr>
      </w:pPr>
      <w:r>
        <w:rPr>
          <w:rFonts w:ascii="宋体" w:eastAsia="宋体" w:hAnsi="宋体" w:cs="宋体"/>
          <w:b/>
          <w:color w:val="000000"/>
          <w:sz w:val="12"/>
        </w:rPr>
        <w:t>Ⓚ</w:t>
      </w:r>
      <w:r>
        <w:rPr>
          <w:rFonts w:ascii="宋体" w:eastAsia="宋体" w:hAnsi="宋体" w:cs="宋体"/>
          <w:b/>
          <w:color w:val="000000"/>
          <w:sz w:val="12"/>
        </w:rPr>
        <w:t xml:space="preserve">  </w:t>
      </w:r>
      <w:r>
        <w:rPr>
          <w:rFonts w:ascii="宋体" w:eastAsia="宋体" w:hAnsi="宋体" w:cs="宋体"/>
          <w:b/>
          <w:color w:val="000000"/>
          <w:sz w:val="12"/>
        </w:rPr>
        <w:t>在某些国家，人民的呼声对立法者的所作所为有一种较特殊的控制力，他们所怕的莫过于看到制定任何有效的规定来惩治所谓诽谤罪，特别是其中可称为政治诽谤的那类。这惧怕看来一部分出自对立法者能力不强或品德不佳的担忧，那是他们认为谨慎起见所</w:t>
      </w:r>
      <w:r>
        <w:rPr>
          <w:rFonts w:ascii="宋体" w:eastAsia="宋体" w:hAnsi="宋体" w:cs="宋体"/>
          <w:b/>
          <w:color w:val="000000"/>
          <w:sz w:val="12"/>
        </w:rPr>
        <w:t>应当持有的，一部分出自对法官品德不佳的类似的担忧。</w:t>
      </w:r>
    </w:p>
    <w:p w:rsidR="00D55C98" w:rsidRDefault="00E14246">
      <w:pPr>
        <w:autoSpaceDE w:val="0"/>
        <w:autoSpaceDN w:val="0"/>
        <w:spacing w:before="60" w:line="180" w:lineRule="atLeast"/>
        <w:ind w:left="1140"/>
        <w:rPr>
          <w:sz w:val="12"/>
        </w:rPr>
      </w:pPr>
      <w:r>
        <w:rPr>
          <w:rFonts w:ascii="宋体" w:eastAsia="宋体" w:hAnsi="宋体" w:cs="宋体"/>
          <w:b/>
          <w:color w:val="000000"/>
          <w:sz w:val="12"/>
        </w:rPr>
        <w:t xml:space="preserve">①  </w:t>
      </w:r>
      <w:r>
        <w:rPr>
          <w:rFonts w:ascii="宋体" w:eastAsia="宋体" w:hAnsi="宋体" w:cs="宋体"/>
          <w:b/>
          <w:color w:val="000000"/>
          <w:sz w:val="12"/>
        </w:rPr>
        <w:t>见第九章</w:t>
      </w:r>
      <w:r>
        <w:rPr>
          <w:rFonts w:ascii="宋体" w:eastAsia="宋体" w:hAnsi="宋体" w:cs="宋体"/>
          <w:b/>
          <w:color w:val="000000"/>
          <w:sz w:val="12"/>
        </w:rPr>
        <w:t>(</w:t>
      </w:r>
      <w:r>
        <w:rPr>
          <w:rFonts w:ascii="宋体" w:eastAsia="宋体" w:hAnsi="宋体" w:cs="宋体"/>
          <w:b/>
          <w:color w:val="000000"/>
          <w:sz w:val="12"/>
        </w:rPr>
        <w:t>知觉</w:t>
      </w:r>
      <w:r>
        <w:rPr>
          <w:rFonts w:ascii="宋体" w:eastAsia="宋体" w:hAnsi="宋体" w:cs="宋体"/>
          <w:b/>
          <w:color w:val="000000"/>
          <w:sz w:val="12"/>
        </w:rPr>
        <w:t>)</w:t>
      </w:r>
      <w:r>
        <w:rPr>
          <w:rFonts w:ascii="宋体" w:eastAsia="宋体" w:hAnsi="宋体" w:cs="宋体"/>
          <w:b/>
          <w:color w:val="000000"/>
          <w:sz w:val="12"/>
        </w:rPr>
        <w:t>。</w:t>
      </w:r>
    </w:p>
    <w:p w:rsidR="00D55C98" w:rsidRDefault="00E14246">
      <w:pPr>
        <w:autoSpaceDE w:val="0"/>
        <w:autoSpaceDN w:val="0"/>
        <w:spacing w:line="200" w:lineRule="atLeast"/>
        <w:ind w:left="840" w:firstLine="300"/>
        <w:rPr>
          <w:sz w:val="12"/>
        </w:rPr>
      </w:pPr>
      <w:r>
        <w:rPr>
          <w:rFonts w:ascii="宋体" w:eastAsia="宋体" w:hAnsi="宋体" w:cs="宋体"/>
          <w:b/>
          <w:color w:val="000000"/>
          <w:sz w:val="12"/>
        </w:rPr>
        <w:t xml:space="preserve">⑪ </w:t>
      </w:r>
      <w:r>
        <w:rPr>
          <w:rFonts w:ascii="宋体" w:eastAsia="宋体" w:hAnsi="宋体" w:cs="宋体"/>
          <w:b/>
          <w:color w:val="000000"/>
          <w:sz w:val="12"/>
        </w:rPr>
        <w:t>在像这样的场合，立法者决不应忘记眼医和酒鬼这个广为人知的故事。一个乡下人酗酒伤了眼睛，到一位眼科名医那儿去就诊。他看见他坐在桌旁，面前放着一杯酒。眼医说：</w:t>
      </w:r>
      <w:r>
        <w:rPr>
          <w:rFonts w:ascii="宋体" w:eastAsia="宋体" w:hAnsi="宋体" w:cs="宋体"/>
          <w:b/>
          <w:color w:val="000000"/>
          <w:sz w:val="12"/>
        </w:rPr>
        <w:t>“</w:t>
      </w:r>
      <w:r>
        <w:rPr>
          <w:rFonts w:ascii="宋体" w:eastAsia="宋体" w:hAnsi="宋体" w:cs="宋体"/>
          <w:b/>
          <w:color w:val="000000"/>
          <w:sz w:val="12"/>
        </w:rPr>
        <w:t>你必须戒酒。</w:t>
      </w:r>
      <w:r>
        <w:rPr>
          <w:rFonts w:ascii="宋体" w:eastAsia="宋体" w:hAnsi="宋体" w:cs="宋体"/>
          <w:b/>
          <w:color w:val="000000"/>
          <w:sz w:val="12"/>
        </w:rPr>
        <w:t>”“</w:t>
      </w:r>
      <w:r>
        <w:rPr>
          <w:rFonts w:ascii="宋体" w:eastAsia="宋体" w:hAnsi="宋体" w:cs="宋体"/>
          <w:b/>
          <w:color w:val="000000"/>
          <w:sz w:val="12"/>
        </w:rPr>
        <w:t>为啥</w:t>
      </w:r>
      <w:r>
        <w:rPr>
          <w:rFonts w:ascii="宋体" w:eastAsia="宋体" w:hAnsi="宋体" w:cs="宋体"/>
          <w:b/>
          <w:color w:val="000000"/>
          <w:sz w:val="12"/>
        </w:rPr>
        <w:t>?”</w:t>
      </w:r>
      <w:r>
        <w:rPr>
          <w:rFonts w:ascii="宋体" w:eastAsia="宋体" w:hAnsi="宋体" w:cs="宋体"/>
          <w:b/>
          <w:color w:val="000000"/>
          <w:sz w:val="12"/>
        </w:rPr>
        <w:t>乡下人说，</w:t>
      </w:r>
      <w:r>
        <w:rPr>
          <w:rFonts w:ascii="宋体" w:eastAsia="宋体" w:hAnsi="宋体" w:cs="宋体"/>
          <w:b/>
          <w:color w:val="000000"/>
          <w:sz w:val="12"/>
        </w:rPr>
        <w:t>“</w:t>
      </w:r>
      <w:r>
        <w:rPr>
          <w:rFonts w:ascii="宋体" w:eastAsia="宋体" w:hAnsi="宋体" w:cs="宋体"/>
          <w:b/>
          <w:color w:val="000000"/>
          <w:sz w:val="12"/>
        </w:rPr>
        <w:t>你不戒，而且现在我看你自己的眼睛也不妙。</w:t>
      </w:r>
      <w:r>
        <w:rPr>
          <w:rFonts w:ascii="宋体" w:eastAsia="宋体" w:hAnsi="宋体" w:cs="宋体"/>
          <w:b/>
          <w:color w:val="000000"/>
          <w:sz w:val="12"/>
        </w:rPr>
        <w:t>”“</w:t>
      </w:r>
      <w:r>
        <w:rPr>
          <w:rFonts w:ascii="宋体" w:eastAsia="宋体" w:hAnsi="宋体" w:cs="宋体"/>
          <w:b/>
          <w:color w:val="000000"/>
          <w:sz w:val="12"/>
        </w:rPr>
        <w:t>说得很对，朋友，</w:t>
      </w:r>
      <w:r>
        <w:rPr>
          <w:rFonts w:ascii="宋体" w:eastAsia="宋体" w:hAnsi="宋体" w:cs="宋体"/>
          <w:b/>
          <w:color w:val="000000"/>
          <w:sz w:val="12"/>
        </w:rPr>
        <w:t>”</w:t>
      </w:r>
      <w:r>
        <w:rPr>
          <w:rFonts w:ascii="宋体" w:eastAsia="宋体" w:hAnsi="宋体" w:cs="宋体"/>
          <w:b/>
          <w:color w:val="000000"/>
          <w:sz w:val="12"/>
        </w:rPr>
        <w:t>眼医答道，</w:t>
      </w:r>
      <w:r>
        <w:rPr>
          <w:rFonts w:ascii="宋体" w:eastAsia="宋体" w:hAnsi="宋体" w:cs="宋体"/>
          <w:b/>
          <w:color w:val="000000"/>
          <w:sz w:val="12"/>
        </w:rPr>
        <w:t>“</w:t>
      </w:r>
      <w:r>
        <w:rPr>
          <w:rFonts w:ascii="宋体" w:eastAsia="宋体" w:hAnsi="宋体" w:cs="宋体"/>
          <w:b/>
          <w:color w:val="000000"/>
          <w:sz w:val="12"/>
        </w:rPr>
        <w:t>但你要知道，我爱酒瓶甚于爱眼睛。</w:t>
      </w:r>
      <w:r>
        <w:rPr>
          <w:rFonts w:ascii="宋体" w:eastAsia="宋体" w:hAnsi="宋体" w:cs="宋体"/>
          <w:b/>
          <w:color w:val="000000"/>
          <w:sz w:val="12"/>
        </w:rPr>
        <w:t>”</w:t>
      </w:r>
    </w:p>
    <w:p w:rsidR="00D55C98" w:rsidRDefault="00E14246">
      <w:pPr>
        <w:autoSpaceDE w:val="0"/>
        <w:autoSpaceDN w:val="0"/>
        <w:spacing w:line="260" w:lineRule="atLeast"/>
        <w:ind w:left="1140"/>
        <w:rPr>
          <w:sz w:val="14"/>
        </w:rPr>
      </w:pPr>
      <w:r>
        <w:rPr>
          <w:rFonts w:ascii="宋体" w:eastAsia="宋体" w:hAnsi="宋体" w:cs="宋体"/>
          <w:b/>
          <w:color w:val="000000"/>
          <w:sz w:val="14"/>
        </w:rPr>
        <w:t>Ⓑ</w:t>
      </w:r>
      <w:r>
        <w:rPr>
          <w:rFonts w:ascii="宋体" w:eastAsia="宋体" w:hAnsi="宋体" w:cs="宋体"/>
          <w:b/>
          <w:color w:val="000000"/>
          <w:sz w:val="14"/>
        </w:rPr>
        <w:t xml:space="preserve">  </w:t>
      </w:r>
      <w:r>
        <w:rPr>
          <w:rFonts w:ascii="宋体" w:eastAsia="宋体" w:hAnsi="宋体" w:cs="宋体"/>
          <w:b/>
          <w:color w:val="000000"/>
          <w:sz w:val="14"/>
        </w:rPr>
        <w:t>第十六章</w:t>
      </w:r>
      <w:r>
        <w:rPr>
          <w:rFonts w:ascii="宋体" w:eastAsia="宋体" w:hAnsi="宋体" w:cs="宋体"/>
          <w:b/>
          <w:color w:val="000000"/>
          <w:sz w:val="14"/>
        </w:rPr>
        <w:t>(</w:t>
      </w:r>
      <w:r>
        <w:rPr>
          <w:rFonts w:ascii="宋体" w:eastAsia="宋体" w:hAnsi="宋体" w:cs="宋体"/>
          <w:b/>
          <w:color w:val="000000"/>
          <w:sz w:val="14"/>
        </w:rPr>
        <w:t>分类</w:t>
      </w:r>
      <w:r>
        <w:rPr>
          <w:rFonts w:ascii="宋体" w:eastAsia="宋体" w:hAnsi="宋体" w:cs="宋体"/>
          <w:b/>
          <w:color w:val="000000"/>
          <w:sz w:val="14"/>
        </w:rPr>
        <w:t>)</w:t>
      </w:r>
      <w:r>
        <w:rPr>
          <w:rFonts w:ascii="宋体" w:eastAsia="宋体" w:hAnsi="宋体" w:cs="宋体"/>
          <w:b/>
          <w:color w:val="000000"/>
          <w:sz w:val="14"/>
        </w:rPr>
        <w:t>第</w:t>
      </w:r>
      <w:r>
        <w:rPr>
          <w:rFonts w:ascii="宋体" w:eastAsia="宋体" w:hAnsi="宋体" w:cs="宋体"/>
          <w:b/>
          <w:color w:val="000000"/>
          <w:sz w:val="14"/>
        </w:rPr>
        <w:t>52</w:t>
      </w:r>
      <w:r>
        <w:rPr>
          <w:rFonts w:ascii="宋体" w:eastAsia="宋体" w:hAnsi="宋体" w:cs="宋体"/>
          <w:b/>
          <w:color w:val="000000"/>
          <w:sz w:val="14"/>
        </w:rPr>
        <w:t>段。</w:t>
      </w:r>
      <w:r>
        <w:br w:type="page"/>
      </w:r>
    </w:p>
    <w:p w:rsidR="00D55C98" w:rsidRDefault="00E14246">
      <w:pPr>
        <w:autoSpaceDE w:val="0"/>
        <w:autoSpaceDN w:val="0"/>
        <w:spacing w:before="180" w:line="180" w:lineRule="atLeast"/>
        <w:ind w:left="10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第十七章</w:t>
      </w:r>
      <w:r>
        <w:rPr>
          <w:rFonts w:ascii="宋体" w:eastAsia="宋体" w:hAnsi="宋体" w:cs="宋体"/>
          <w:b/>
          <w:color w:val="000000"/>
          <w:sz w:val="10"/>
          <w:u w:val="single"/>
        </w:rPr>
        <w:t xml:space="preserve"> </w:t>
      </w:r>
      <w:r>
        <w:rPr>
          <w:rFonts w:ascii="宋体" w:eastAsia="宋体" w:hAnsi="宋体" w:cs="宋体"/>
          <w:b/>
          <w:color w:val="000000"/>
          <w:sz w:val="10"/>
          <w:u w:val="single"/>
        </w:rPr>
        <w:t>刑法的界限</w:t>
      </w:r>
      <w:r>
        <w:rPr>
          <w:rFonts w:ascii="宋体" w:eastAsia="宋体" w:hAnsi="宋体" w:cs="宋体"/>
          <w:b/>
          <w:color w:val="000000"/>
          <w:sz w:val="10"/>
          <w:u w:val="single"/>
        </w:rPr>
        <w:t xml:space="preserve">                   357 </w:t>
      </w:r>
    </w:p>
    <w:p w:rsidR="00D55C98" w:rsidRDefault="00E14246">
      <w:pPr>
        <w:autoSpaceDE w:val="0"/>
        <w:autoSpaceDN w:val="0"/>
        <w:spacing w:before="160" w:line="321" w:lineRule="atLeast"/>
        <w:ind w:left="60" w:right="760" w:firstLine="40"/>
        <w:rPr>
          <w:sz w:val="18"/>
        </w:rPr>
      </w:pPr>
      <w:r>
        <w:rPr>
          <w:rFonts w:ascii="宋体" w:eastAsia="宋体" w:hAnsi="宋体" w:cs="宋体"/>
          <w:b/>
          <w:color w:val="000000"/>
          <w:sz w:val="18"/>
        </w:rPr>
        <w:t>人不可能有任何了解。因此，就那些有赖于每个人特殊状况的行为细节而言，他显然不能确定出什么特别的东西。他能有任何理由来干预的，仅仅是一切人、或者范围很大而且属性稳定的各类人可能以某种方式参与的那些行为的概况，而且即使在这方面，他的干预合适与否在大多数场合将是大可争议的。无论如何，他决不该预料单单依靠他自己规定的那种约束力就能使人完全服从。他所能指望的，不过是给道德约束力的影响赋予力量与方向，从而</w:t>
      </w:r>
      <w:r>
        <w:rPr>
          <w:rFonts w:ascii="宋体" w:eastAsia="宋体" w:hAnsi="宋体" w:cs="宋体"/>
          <w:b/>
          <w:color w:val="000000"/>
          <w:sz w:val="18"/>
        </w:rPr>
        <w:t>增强私人伦理的效能。例如，一个立法者要凭借惩罚来根除酗酒和通奸，会有什么成功希望</w:t>
      </w:r>
      <w:r>
        <w:rPr>
          <w:rFonts w:ascii="宋体" w:eastAsia="宋体" w:hAnsi="宋体" w:cs="宋体"/>
          <w:b/>
          <w:color w:val="000000"/>
          <w:sz w:val="18"/>
        </w:rPr>
        <w:t>?</w:t>
      </w:r>
      <w:r>
        <w:rPr>
          <w:rFonts w:ascii="宋体" w:eastAsia="宋体" w:hAnsi="宋体" w:cs="宋体"/>
          <w:b/>
          <w:color w:val="000000"/>
          <w:sz w:val="18"/>
        </w:rPr>
        <w:t>用尽人的才智能够发明出来的所有肉刑，也无法达到这一目的。而且，在他取得任何值得注意的进展以前，这惩罚将造成如此巨大的苦痛，甚于罪过的最大可能伤害一千倍。非常困难的是收集证据。不使得每个家庭都惊惶沮丧，</w:t>
      </w:r>
      <w:r>
        <w:rPr>
          <w:rFonts w:ascii="宋体" w:eastAsia="宋体" w:hAnsi="宋体" w:cs="宋体"/>
          <w:b/>
          <w:color w:val="000000"/>
          <w:sz w:val="18"/>
        </w:rPr>
        <w:t>⑨</w:t>
      </w:r>
      <w:r>
        <w:rPr>
          <w:rFonts w:ascii="宋体" w:eastAsia="宋体" w:hAnsi="宋体" w:cs="宋体"/>
          <w:b/>
          <w:color w:val="000000"/>
          <w:sz w:val="18"/>
        </w:rPr>
        <w:t>不把同情性纽带扯得粉碎，</w:t>
      </w:r>
      <w:r>
        <w:rPr>
          <w:rFonts w:ascii="宋体" w:eastAsia="宋体" w:hAnsi="宋体" w:cs="宋体"/>
          <w:b/>
          <w:color w:val="000000"/>
          <w:sz w:val="18"/>
        </w:rPr>
        <w:t>①</w:t>
      </w:r>
      <w:r>
        <w:rPr>
          <w:rFonts w:ascii="宋体" w:eastAsia="宋体" w:hAnsi="宋体" w:cs="宋体"/>
          <w:b/>
          <w:color w:val="000000"/>
          <w:sz w:val="18"/>
        </w:rPr>
        <w:t>并将一切社会性动机连根拔除，就无法尝试这一点而有任何较大的成功可能。因而，对于这种性质的罪过，他在直接立法方面所能做并占有优势希望的，莫过于在劣迹昭彰的场合使之受到一点儿谴责，从而给它们带上一点儿人为的</w:t>
      </w:r>
      <w:r>
        <w:rPr>
          <w:rFonts w:ascii="宋体" w:eastAsia="宋体" w:hAnsi="宋体" w:cs="宋体"/>
          <w:b/>
          <w:color w:val="000000"/>
          <w:sz w:val="18"/>
        </w:rPr>
        <w:t>坏名声。</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689920" behindDoc="0" locked="0" layoutInCell="1" allowOverlap="1">
                <wp:simplePos x="0" y="0"/>
                <wp:positionH relativeFrom="column">
                  <wp:posOffset>0</wp:posOffset>
                </wp:positionH>
                <wp:positionV relativeFrom="paragraph">
                  <wp:posOffset>0</wp:posOffset>
                </wp:positionV>
                <wp:extent cx="4013200" cy="50800"/>
                <wp:effectExtent l="0" t="0" r="0" b="0"/>
                <wp:wrapTopAndBottom/>
                <wp:docPr id="2255" name="文本框 2255"/>
                <wp:cNvGraphicFramePr/>
                <a:graphic xmlns:a="http://schemas.openxmlformats.org/drawingml/2006/main">
                  <a:graphicData uri="http://schemas.microsoft.com/office/word/2010/wordprocessingShape">
                    <wps:wsp>
                      <wps:cNvSpPr txBox="1"/>
                      <wps:spPr>
                        <a:xfrm>
                          <a:off x="0" y="0"/>
                          <a:ext cx="40132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90944" behindDoc="0" locked="0" layoutInCell="1" allowOverlap="1">
                <wp:simplePos x="0" y="0"/>
                <wp:positionH relativeFrom="column">
                  <wp:posOffset>0</wp:posOffset>
                </wp:positionH>
                <wp:positionV relativeFrom="paragraph">
                  <wp:posOffset>0</wp:posOffset>
                </wp:positionV>
                <wp:extent cx="3479800" cy="850900"/>
                <wp:effectExtent l="0" t="0" r="0" b="0"/>
                <wp:wrapTopAndBottom/>
                <wp:docPr id="2256" name="文本框 2256"/>
                <wp:cNvGraphicFramePr/>
                <a:graphic xmlns:a="http://schemas.openxmlformats.org/drawingml/2006/main">
                  <a:graphicData uri="http://schemas.microsoft.com/office/word/2010/wordprocessingShape">
                    <wps:wsp>
                      <wps:cNvSpPr txBox="1"/>
                      <wps:spPr>
                        <a:xfrm>
                          <a:off x="0" y="0"/>
                          <a:ext cx="3479800" cy="8509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16.</w:t>
                            </w:r>
                            <w:r>
                              <w:rPr>
                                <w:rFonts w:ascii="宋体" w:eastAsia="宋体" w:hAnsi="宋体" w:cs="宋体"/>
                                <w:b/>
                                <w:color w:val="000000"/>
                                <w:sz w:val="18"/>
                              </w:rPr>
                              <w:t>可以看到，关于此类职责，立法者一般都倾向于在方便范围内尽量进行干预。这里的大困难，在于说服他要有分寸。在惩罚完全无益或得不偿失的场合，许许多多狭隘的情感与偏见导致他们限制臣民在这方面的自由。</w:t>
                            </w:r>
                          </w:p>
                        </w:txbxContent>
                      </wps:txbx>
                      <wps:bodyPr vert="horz" wrap="square" lIns="0" tIns="0" rIns="0" bIns="0" anchor="t">
                        <a:spAutoFit/>
                      </wps:bodyPr>
                    </wps:wsp>
                  </a:graphicData>
                </a:graphic>
              </wp:anchor>
            </w:drawing>
          </mc:Choice>
          <mc:Fallback>
            <w:pict>
              <v:shape type="#_x0000_t202" filled="f" stroked="f" style="margin-left:0pt;margin-top:0pt;width:274pt;height:6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16.可以看到，关于此类职责，立法者一般都倾向于在方便范</w:t>
                      </w:r>
                      <w:r>
                        <w:rPr>
                          <w:rFonts w:ascii="宋体" w:hAnsi="宋体" w:cs="宋体" w:eastAsia="宋体"/>
                          <w:sz w:val="18"/>
                          <w:color w:val="000000"/>
                          <w:b w:val="on"/>
                          <w:i w:val="off"/>
                        </w:rPr>
                        <w:t>围内尽量进行干预。这里的大困难，在于说服他要有分寸。在惩罚</w:t>
                      </w:r>
                      <w:r>
                        <w:rPr>
                          <w:rFonts w:ascii="宋体" w:hAnsi="宋体" w:cs="宋体" w:eastAsia="宋体"/>
                          <w:sz w:val="18"/>
                          <w:color w:val="000000"/>
                          <w:b w:val="on"/>
                          <w:i w:val="off"/>
                        </w:rPr>
                        <w:t>完全无益或得不偿失的场合，许许多多狭隘的情感与偏见导致他</w:t>
                      </w:r>
                      <w:r>
                        <w:rPr>
                          <w:rFonts w:ascii="宋体" w:hAnsi="宋体" w:cs="宋体" w:eastAsia="宋体"/>
                          <w:sz w:val="18"/>
                          <w:color w:val="000000"/>
                          <w:b w:val="on"/>
                          <w:i w:val="off"/>
                        </w:rPr>
                        <w:t>们限制臣民在这方面的自由。</w:t>
                      </w:r>
                    </w:p>
                  </w:txbxContent>
                </v:textbox>
              </v:shape>
            </w:pict>
          </mc:Fallback>
        </mc:AlternateContent>
      </w:r>
      <w:r>
        <w:rPr>
          <w:noProof/>
        </w:rPr>
        <mc:AlternateContent>
          <mc:Choice Requires="wps">
            <w:drawing>
              <wp:anchor distT="0" distB="0" distL="0" distR="0" simplePos="0" relativeHeight="252691968" behindDoc="0" locked="0" layoutInCell="1" allowOverlap="1">
                <wp:simplePos x="0" y="0"/>
                <wp:positionH relativeFrom="column">
                  <wp:posOffset>3530600</wp:posOffset>
                </wp:positionH>
                <wp:positionV relativeFrom="paragraph">
                  <wp:posOffset>50800</wp:posOffset>
                </wp:positionV>
                <wp:extent cx="482600" cy="381000"/>
                <wp:effectExtent l="0" t="0" r="0" b="0"/>
                <wp:wrapTopAndBottom/>
                <wp:docPr id="2257" name="文本框 2257"/>
                <wp:cNvGraphicFramePr/>
                <a:graphic xmlns:a="http://schemas.openxmlformats.org/drawingml/2006/main">
                  <a:graphicData uri="http://schemas.microsoft.com/office/word/2010/wordprocessingShape">
                    <wps:wsp>
                      <wps:cNvSpPr txBox="1"/>
                      <wps:spPr>
                        <a:xfrm>
                          <a:off x="0" y="0"/>
                          <a:ext cx="482600" cy="381000"/>
                        </a:xfrm>
                        <a:prstGeom prst="rect">
                          <a:avLst/>
                        </a:prstGeom>
                        <a:noFill/>
                        <a:ln w="6350">
                          <a:noFill/>
                        </a:ln>
                      </wps:spPr>
                      <wps:txbx>
                        <w:txbxContent>
                          <w:p w:rsidR="00D55C98" w:rsidRDefault="00E14246">
                            <w:pPr>
                              <w:autoSpaceDE w:val="0"/>
                              <w:autoSpaceDN w:val="0"/>
                              <w:spacing w:line="193" w:lineRule="atLeast"/>
                              <w:rPr>
                                <w:sz w:val="10"/>
                              </w:rPr>
                            </w:pPr>
                            <w:r>
                              <w:rPr>
                                <w:rFonts w:ascii="宋体" w:eastAsia="宋体" w:hAnsi="宋体" w:cs="宋体"/>
                                <w:b/>
                                <w:color w:val="000000"/>
                                <w:sz w:val="10"/>
                              </w:rPr>
                              <w:t>在这方面，立法容易走得过远</w:t>
                            </w:r>
                          </w:p>
                        </w:txbxContent>
                      </wps:txbx>
                      <wps:bodyPr vert="horz" wrap="square" lIns="0" tIns="0" rIns="0" bIns="0" anchor="t">
                        <a:spAutoFit/>
                      </wps:bodyPr>
                    </wps:wsp>
                  </a:graphicData>
                </a:graphic>
              </wp:anchor>
            </w:drawing>
          </mc:Choice>
          <mc:Fallback>
            <w:pict>
              <v:shape type="#_x0000_t202" filled="f" stroked="f" style="margin-left:278pt;margin-top:4pt;width:38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3" w:lineRule="atLeast"/>
                        <w:ind w:left="0" w:right="0"/>
                        <w:jc w:val="both"/>
                        <w:textAlignment w:val="auto"/>
                        <w:rPr>
                          <w:sz w:val="10"/>
                        </w:rPr>
                      </w:pPr>
                      <w:r>
                        <w:rPr>
                          <w:rFonts w:ascii="宋体" w:hAnsi="宋体" w:cs="宋体" w:eastAsia="宋体"/>
                          <w:sz w:val="10"/>
                          <w:color w:val="000000"/>
                          <w:b w:val="on"/>
                          <w:i w:val="off"/>
                        </w:rPr>
                        <w:t>在这方面，</w:t>
                      </w:r>
                      <w:r>
                        <w:rPr>
                          <w:rFonts w:ascii="宋体" w:hAnsi="宋体" w:cs="宋体" w:eastAsia="宋体"/>
                          <w:sz w:val="10"/>
                          <w:color w:val="000000"/>
                          <w:b w:val="on"/>
                          <w:i w:val="off"/>
                        </w:rPr>
                        <w:t>立法容易走</w:t>
                      </w:r>
                      <w:r>
                        <w:rPr>
                          <w:rFonts w:ascii="宋体" w:hAnsi="宋体" w:cs="宋体" w:eastAsia="宋体"/>
                          <w:sz w:val="10"/>
                          <w:color w:val="000000"/>
                          <w:b w:val="on"/>
                          <w:i w:val="off"/>
                        </w:rPr>
                        <w:t>得过远</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692992" behindDoc="0" locked="0" layoutInCell="1" allowOverlap="1">
                <wp:simplePos x="0" y="0"/>
                <wp:positionH relativeFrom="column">
                  <wp:posOffset>12700</wp:posOffset>
                </wp:positionH>
                <wp:positionV relativeFrom="paragraph">
                  <wp:posOffset>0</wp:posOffset>
                </wp:positionV>
                <wp:extent cx="4000500" cy="38100"/>
                <wp:effectExtent l="0" t="0" r="0" b="0"/>
                <wp:wrapTopAndBottom/>
                <wp:docPr id="2258" name="文本框 2258"/>
                <wp:cNvGraphicFramePr/>
                <a:graphic xmlns:a="http://schemas.openxmlformats.org/drawingml/2006/main">
                  <a:graphicData uri="http://schemas.microsoft.com/office/word/2010/wordprocessingShape">
                    <wps:wsp>
                      <wps:cNvSpPr txBox="1"/>
                      <wps:spPr>
                        <a:xfrm>
                          <a:off x="0" y="0"/>
                          <a:ext cx="40005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94016" behindDoc="0" locked="0" layoutInCell="1" allowOverlap="1">
                <wp:simplePos x="0" y="0"/>
                <wp:positionH relativeFrom="column">
                  <wp:posOffset>12700</wp:posOffset>
                </wp:positionH>
                <wp:positionV relativeFrom="paragraph">
                  <wp:posOffset>0</wp:posOffset>
                </wp:positionV>
                <wp:extent cx="3479800" cy="419100"/>
                <wp:effectExtent l="0" t="0" r="0" b="0"/>
                <wp:wrapTopAndBottom/>
                <wp:docPr id="2259" name="文本框 2259"/>
                <wp:cNvGraphicFramePr/>
                <a:graphic xmlns:a="http://schemas.openxmlformats.org/drawingml/2006/main">
                  <a:graphicData uri="http://schemas.microsoft.com/office/word/2010/wordprocessingShape">
                    <wps:wsp>
                      <wps:cNvSpPr txBox="1"/>
                      <wps:spPr>
                        <a:xfrm>
                          <a:off x="0" y="0"/>
                          <a:ext cx="3479800" cy="4191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b/>
                                <w:color w:val="000000"/>
                                <w:sz w:val="18"/>
                              </w:rPr>
                              <w:t>17.</w:t>
                            </w:r>
                            <w:r>
                              <w:rPr>
                                <w:rFonts w:ascii="宋体" w:eastAsia="宋体" w:hAnsi="宋体" w:cs="宋体"/>
                                <w:b/>
                                <w:color w:val="000000"/>
                                <w:sz w:val="18"/>
                              </w:rPr>
                              <w:t>此类干预的害处，在宗教问题上特别显著，其原因如下。所有人在信念方面都容易犯某些错误。用无限的苦恼来惩罚看法</w:t>
                            </w:r>
                          </w:p>
                        </w:txbxContent>
                      </wps:txbx>
                      <wps:bodyPr vert="horz" wrap="square" lIns="0" tIns="0" rIns="0" bIns="0" anchor="t">
                        <a:spAutoFit/>
                      </wps:bodyPr>
                    </wps:wsp>
                  </a:graphicData>
                </a:graphic>
              </wp:anchor>
            </w:drawing>
          </mc:Choice>
          <mc:Fallback>
            <w:pict>
              <v:shape type="#_x0000_t202" filled="f" stroked="f" style="margin-left:1pt;margin-top:0pt;width:274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n"/>
                          <w:i w:val="off"/>
                        </w:rPr>
                        <w:t>17.此类干预的害处，在宗教问题上特别显著，其原因如下。</w:t>
                      </w:r>
                      <w:r>
                        <w:rPr>
                          <w:rFonts w:ascii="宋体" w:hAnsi="宋体" w:cs="宋体" w:eastAsia="宋体"/>
                          <w:sz w:val="18"/>
                          <w:color w:val="000000"/>
                          <w:b w:val="on"/>
                          <w:i w:val="off"/>
                        </w:rPr>
                        <w:t>所有人在信念方面都容易犯某些错误。用无限的苦恼来惩罚看法</w:t>
                      </w:r>
                    </w:p>
                  </w:txbxContent>
                </v:textbox>
              </v:shape>
            </w:pict>
          </mc:Fallback>
        </mc:AlternateContent>
      </w:r>
      <w:r>
        <w:rPr>
          <w:noProof/>
        </w:rPr>
        <mc:AlternateContent>
          <mc:Choice Requires="wps">
            <w:drawing>
              <wp:anchor distT="0" distB="0" distL="0" distR="0" simplePos="0" relativeHeight="252695040" behindDoc="0" locked="0" layoutInCell="1" allowOverlap="1">
                <wp:simplePos x="0" y="0"/>
                <wp:positionH relativeFrom="column">
                  <wp:posOffset>3530600</wp:posOffset>
                </wp:positionH>
                <wp:positionV relativeFrom="paragraph">
                  <wp:posOffset>38100</wp:posOffset>
                </wp:positionV>
                <wp:extent cx="482600" cy="266700"/>
                <wp:effectExtent l="0" t="0" r="0" b="0"/>
                <wp:wrapTopAndBottom/>
                <wp:docPr id="2260" name="文本框 2260"/>
                <wp:cNvGraphicFramePr/>
                <a:graphic xmlns:a="http://schemas.openxmlformats.org/drawingml/2006/main">
                  <a:graphicData uri="http://schemas.microsoft.com/office/word/2010/wordprocessingShape">
                    <wps:wsp>
                      <wps:cNvSpPr txBox="1"/>
                      <wps:spPr>
                        <a:xfrm>
                          <a:off x="0" y="0"/>
                          <a:ext cx="482600" cy="266700"/>
                        </a:xfrm>
                        <a:prstGeom prst="rect">
                          <a:avLst/>
                        </a:prstGeom>
                        <a:noFill/>
                        <a:ln w="6350">
                          <a:noFill/>
                        </a:ln>
                      </wps:spPr>
                      <wps:txbx>
                        <w:txbxContent>
                          <w:p w:rsidR="00D55C98" w:rsidRDefault="00E14246">
                            <w:pPr>
                              <w:autoSpaceDE w:val="0"/>
                              <w:autoSpaceDN w:val="0"/>
                              <w:spacing w:line="200" w:lineRule="atLeast"/>
                              <w:rPr>
                                <w:sz w:val="10"/>
                              </w:rPr>
                            </w:pPr>
                            <w:r>
                              <w:rPr>
                                <w:rFonts w:ascii="宋体" w:eastAsia="宋体" w:hAnsi="宋体" w:cs="宋体"/>
                                <w:b/>
                                <w:color w:val="000000"/>
                                <w:sz w:val="10"/>
                              </w:rPr>
                              <w:t>宗教问题上尤其如此</w:t>
                            </w:r>
                          </w:p>
                        </w:txbxContent>
                      </wps:txbx>
                      <wps:bodyPr vert="horz" wrap="square" lIns="0" tIns="0" rIns="0" bIns="0" anchor="t">
                        <a:spAutoFit/>
                      </wps:bodyPr>
                    </wps:wsp>
                  </a:graphicData>
                </a:graphic>
              </wp:anchor>
            </w:drawing>
          </mc:Choice>
          <mc:Fallback>
            <w:pict>
              <v:shape type="#_x0000_t202" filled="f" stroked="f" style="margin-left:278pt;margin-top:3pt;width:38pt;height:2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0"/>
                        </w:rPr>
                      </w:pPr>
                      <w:r>
                        <w:rPr>
                          <w:rFonts w:ascii="宋体" w:hAnsi="宋体" w:cs="宋体" w:eastAsia="宋体"/>
                          <w:sz w:val="10"/>
                          <w:color w:val="000000"/>
                          <w:b w:val="on"/>
                          <w:i w:val="off"/>
                        </w:rPr>
                        <w:t>宗教问题上</w:t>
                      </w:r>
                      <w:r>
                        <w:rPr>
                          <w:rFonts w:ascii="宋体" w:hAnsi="宋体" w:cs="宋体" w:eastAsia="宋体"/>
                          <w:sz w:val="10"/>
                          <w:color w:val="000000"/>
                          <w:b w:val="on"/>
                          <w:i w:val="off"/>
                        </w:rPr>
                        <w:t>尤其如此</w:t>
                      </w:r>
                    </w:p>
                  </w:txbxContent>
                </v:textbox>
              </v:shape>
            </w:pict>
          </mc:Fallback>
        </mc:AlternateContent>
      </w:r>
    </w:p>
    <w:p w:rsidR="00D55C98" w:rsidRDefault="00E14246">
      <w:pPr>
        <w:spacing w:before="160" w:line="80" w:lineRule="exact"/>
        <w:ind w:left="80" w:right="4300"/>
        <w:rPr>
          <w:sz w:val="24"/>
        </w:rPr>
      </w:pPr>
      <w:r>
        <w:rPr>
          <w:rFonts w:ascii="宋体" w:eastAsia="宋体" w:hAnsi="宋体" w:cs="宋体"/>
          <w:sz w:val="24"/>
          <w:u w:val="single"/>
        </w:rPr>
        <w:t xml:space="preserve">                </w:t>
      </w:r>
    </w:p>
    <w:p w:rsidR="00D55C98" w:rsidRDefault="00E14246">
      <w:pPr>
        <w:autoSpaceDE w:val="0"/>
        <w:autoSpaceDN w:val="0"/>
        <w:spacing w:before="40" w:line="180" w:lineRule="atLeast"/>
        <w:ind w:left="400"/>
        <w:rPr>
          <w:sz w:val="10"/>
        </w:rPr>
      </w:pPr>
      <w:r>
        <w:rPr>
          <w:rFonts w:ascii="宋体" w:eastAsia="宋体" w:hAnsi="宋体" w:cs="宋体"/>
          <w:b/>
          <w:color w:val="000000"/>
          <w:sz w:val="10"/>
        </w:rPr>
        <w:t xml:space="preserve">⑨ </w:t>
      </w:r>
      <w:r>
        <w:rPr>
          <w:rFonts w:ascii="宋体" w:eastAsia="宋体" w:hAnsi="宋体" w:cs="宋体"/>
          <w:b/>
          <w:color w:val="000000"/>
          <w:sz w:val="10"/>
        </w:rPr>
        <w:t>害怕之苦痛，即惩罚造成的第三类苦痛。见第十三章第四节。</w:t>
      </w:r>
    </w:p>
    <w:p w:rsidR="00D55C98" w:rsidRDefault="00E14246">
      <w:pPr>
        <w:autoSpaceDE w:val="0"/>
        <w:autoSpaceDN w:val="0"/>
        <w:spacing w:before="20" w:line="180" w:lineRule="atLeast"/>
        <w:ind w:left="400"/>
        <w:rPr>
          <w:sz w:val="10"/>
        </w:rPr>
      </w:pPr>
      <w:r>
        <w:rPr>
          <w:rFonts w:ascii="宋体" w:eastAsia="宋体" w:hAnsi="宋体" w:cs="宋体"/>
          <w:b/>
          <w:color w:val="000000"/>
          <w:sz w:val="10"/>
        </w:rPr>
        <w:t>Ⓓ</w:t>
      </w:r>
      <w:r>
        <w:rPr>
          <w:rFonts w:ascii="宋体" w:eastAsia="宋体" w:hAnsi="宋体" w:cs="宋体"/>
          <w:b/>
          <w:color w:val="000000"/>
          <w:sz w:val="10"/>
        </w:rPr>
        <w:t xml:space="preserve"> </w:t>
      </w:r>
      <w:r>
        <w:rPr>
          <w:rFonts w:ascii="宋体" w:eastAsia="宋体" w:hAnsi="宋体" w:cs="宋体"/>
          <w:b/>
          <w:color w:val="000000"/>
          <w:sz w:val="10"/>
        </w:rPr>
        <w:t xml:space="preserve"> </w:t>
      </w:r>
      <w:r>
        <w:rPr>
          <w:rFonts w:ascii="宋体" w:eastAsia="宋体" w:hAnsi="宋体" w:cs="宋体"/>
          <w:b/>
          <w:color w:val="000000"/>
          <w:sz w:val="10"/>
        </w:rPr>
        <w:t>派生苦痛，即惩罚造成的第四类苦痛。</w:t>
      </w:r>
      <w:r>
        <w:br w:type="page"/>
      </w:r>
    </w:p>
    <w:p w:rsidR="00D55C98" w:rsidRDefault="00E14246">
      <w:pPr>
        <w:autoSpaceDE w:val="0"/>
        <w:autoSpaceDN w:val="0"/>
        <w:spacing w:before="160" w:line="180" w:lineRule="atLeast"/>
        <w:ind w:left="820"/>
        <w:rPr>
          <w:sz w:val="11"/>
        </w:rPr>
      </w:pPr>
      <w:r>
        <w:rPr>
          <w:rFonts w:ascii="宋体" w:eastAsia="宋体" w:hAnsi="宋体" w:cs="宋体"/>
          <w:b/>
          <w:color w:val="000000"/>
          <w:sz w:val="11"/>
          <w:u w:val="single"/>
        </w:rPr>
        <w:lastRenderedPageBreak/>
        <w:t xml:space="preserve">  358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180" w:line="324" w:lineRule="atLeast"/>
        <w:ind w:left="800" w:firstLine="20"/>
        <w:rPr>
          <w:sz w:val="16"/>
        </w:rPr>
      </w:pPr>
      <w:r>
        <w:rPr>
          <w:rFonts w:ascii="宋体" w:eastAsia="宋体" w:hAnsi="宋体" w:cs="宋体"/>
          <w:b/>
          <w:color w:val="000000"/>
          <w:sz w:val="16"/>
        </w:rPr>
        <w:t>上的这些错误，是无限仁慈的上帝决定的。然而，立法者自己必然不会犯这些错误，因为恰巧可供他随时磋商的人，是完全开明、自由和没有偏见的。这些人在有一点上强过世上其余人，那就是当他们坐下来，探讨关于像所谈论的那么明白、那么熟悉的问题的真理时，他们不可能发现不了它。既然如此，当君主看到其人民准备一头奔入烈火熊熊的深渊时，难道他竟不伸出手来拯救他们</w:t>
      </w:r>
      <w:r>
        <w:rPr>
          <w:rFonts w:ascii="宋体" w:eastAsia="宋体" w:hAnsi="宋体" w:cs="宋体"/>
          <w:b/>
          <w:color w:val="000000"/>
          <w:sz w:val="16"/>
        </w:rPr>
        <w:t>?</w:t>
      </w:r>
      <w:r>
        <w:rPr>
          <w:rFonts w:ascii="宋体" w:eastAsia="宋体" w:hAnsi="宋体" w:cs="宋体"/>
          <w:b/>
          <w:color w:val="000000"/>
          <w:sz w:val="16"/>
        </w:rPr>
        <w:t>举例来说</w:t>
      </w:r>
      <w:r>
        <w:rPr>
          <w:rFonts w:ascii="宋体" w:eastAsia="宋体" w:hAnsi="宋体" w:cs="宋体"/>
          <w:b/>
          <w:color w:val="000000"/>
          <w:sz w:val="16"/>
        </w:rPr>
        <w:t>，这似乎便是导致路易十四采取强迫措施的逻辑和动机，目的在于使异端者弃邪归正，真教徒信仰更坚。</w:t>
      </w:r>
      <w:r>
        <w:rPr>
          <w:rFonts w:ascii="宋体" w:eastAsia="宋体" w:hAnsi="宋体" w:cs="宋体"/>
          <w:b/>
          <w:color w:val="000000"/>
          <w:sz w:val="16"/>
        </w:rPr>
        <w:t>①</w:t>
      </w:r>
      <w:r>
        <w:rPr>
          <w:rFonts w:ascii="宋体" w:eastAsia="宋体" w:hAnsi="宋体" w:cs="宋体"/>
          <w:b/>
          <w:color w:val="000000"/>
          <w:sz w:val="16"/>
        </w:rPr>
        <w:t>出于纯粹的同情和慈爱，造成的却是最冷酷的恶意所能构想出来的一切苦难。</w:t>
      </w:r>
      <w:r>
        <w:rPr>
          <w:rFonts w:ascii="宋体" w:eastAsia="宋体" w:hAnsi="宋体" w:cs="宋体"/>
          <w:b/>
          <w:color w:val="000000"/>
          <w:sz w:val="16"/>
        </w:rPr>
        <w:t>⑨</w:t>
      </w:r>
      <w:r>
        <w:rPr>
          <w:rFonts w:ascii="宋体" w:eastAsia="宋体" w:hAnsi="宋体" w:cs="宋体"/>
          <w:b/>
          <w:color w:val="000000"/>
          <w:sz w:val="16"/>
        </w:rPr>
        <w:t>关于这一点，在另一处还要更充分地予以论述。</w:t>
      </w:r>
      <w:r>
        <w:rPr>
          <w:rFonts w:ascii="宋体" w:eastAsia="宋体" w:hAnsi="宋体" w:cs="宋体"/>
          <w:b/>
          <w:color w:val="000000"/>
          <w:sz w:val="16"/>
        </w:rPr>
        <w:t>σ</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696064" behindDoc="0" locked="0" layoutInCell="1" allowOverlap="1">
                <wp:simplePos x="0" y="0"/>
                <wp:positionH relativeFrom="column">
                  <wp:posOffset>0</wp:posOffset>
                </wp:positionH>
                <wp:positionV relativeFrom="paragraph">
                  <wp:posOffset>0</wp:posOffset>
                </wp:positionV>
                <wp:extent cx="3937000" cy="139700"/>
                <wp:effectExtent l="0" t="0" r="0" b="0"/>
                <wp:wrapTopAndBottom/>
                <wp:docPr id="2261" name="文本框 2261"/>
                <wp:cNvGraphicFramePr/>
                <a:graphic xmlns:a="http://schemas.openxmlformats.org/drawingml/2006/main">
                  <a:graphicData uri="http://schemas.microsoft.com/office/word/2010/wordprocessingShape">
                    <wps:wsp>
                      <wps:cNvSpPr txBox="1"/>
                      <wps:spPr>
                        <a:xfrm>
                          <a:off x="0" y="0"/>
                          <a:ext cx="39370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0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697088" behindDoc="0" locked="0" layoutInCell="1" allowOverlap="1">
                <wp:simplePos x="0" y="0"/>
                <wp:positionH relativeFrom="column">
                  <wp:posOffset>317500</wp:posOffset>
                </wp:positionH>
                <wp:positionV relativeFrom="paragraph">
                  <wp:posOffset>0</wp:posOffset>
                </wp:positionV>
                <wp:extent cx="177800" cy="114300"/>
                <wp:effectExtent l="0" t="0" r="0" b="0"/>
                <wp:wrapTopAndBottom/>
                <wp:docPr id="2262" name="文本框 2262"/>
                <wp:cNvGraphicFramePr/>
                <a:graphic xmlns:a="http://schemas.openxmlformats.org/drawingml/2006/main">
                  <a:graphicData uri="http://schemas.microsoft.com/office/word/2010/wordprocessingShape">
                    <wps:wsp>
                      <wps:cNvSpPr txBox="1"/>
                      <wps:spPr>
                        <a:xfrm>
                          <a:off x="0" y="0"/>
                          <a:ext cx="1778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292</w:t>
                            </w:r>
                          </w:p>
                        </w:txbxContent>
                      </wps:txbx>
                      <wps:bodyPr vert="horz" wrap="square" lIns="0" tIns="0" rIns="0" bIns="0" anchor="t">
                        <a:spAutoFit/>
                      </wps:bodyPr>
                    </wps:wsp>
                  </a:graphicData>
                </a:graphic>
              </wp:anchor>
            </w:drawing>
          </mc:Choice>
          <mc:Fallback>
            <w:pict>
              <v:shape type="#_x0000_t202" filled="f" stroked="f" style="margin-left:25pt;margin-top:0pt;width:1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292</w:t>
                      </w:r>
                    </w:p>
                  </w:txbxContent>
                </v:textbox>
              </v:shape>
            </w:pict>
          </mc:Fallback>
        </mc:AlternateContent>
      </w:r>
      <w:r>
        <w:rPr>
          <w:noProof/>
        </w:rPr>
        <mc:AlternateContent>
          <mc:Choice Requires="wps">
            <w:drawing>
              <wp:anchor distT="0" distB="0" distL="0" distR="0" simplePos="0" relativeHeight="252698112" behindDoc="0" locked="0" layoutInCell="1" allowOverlap="1">
                <wp:simplePos x="0" y="0"/>
                <wp:positionH relativeFrom="column">
                  <wp:posOffset>0</wp:posOffset>
                </wp:positionH>
                <wp:positionV relativeFrom="paragraph">
                  <wp:posOffset>139700</wp:posOffset>
                </wp:positionV>
                <wp:extent cx="495300" cy="114300"/>
                <wp:effectExtent l="0" t="0" r="0" b="0"/>
                <wp:wrapTopAndBottom/>
                <wp:docPr id="2263" name="文本框 226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立法在多大</w:t>
                            </w:r>
                          </w:p>
                        </w:txbxContent>
                      </wps:txbx>
                      <wps:bodyPr vert="horz" wrap="square" lIns="0" tIns="0" rIns="0" bIns="0" anchor="t">
                        <a:spAutoFit/>
                      </wps:bodyPr>
                    </wps:wsp>
                  </a:graphicData>
                </a:graphic>
              </wp:anchor>
            </w:drawing>
          </mc:Choice>
          <mc:Fallback>
            <w:pict>
              <v:shape type="#_x0000_t202" filled="f" stroked="f" style="margin-left:0pt;margin-top:11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立法在多大</w:t>
                      </w:r>
                    </w:p>
                  </w:txbxContent>
                </v:textbox>
              </v:shape>
            </w:pict>
          </mc:Fallback>
        </mc:AlternateContent>
      </w:r>
      <w:r>
        <w:rPr>
          <w:noProof/>
        </w:rPr>
        <mc:AlternateContent>
          <mc:Choice Requires="wps">
            <w:drawing>
              <wp:anchor distT="0" distB="0" distL="0" distR="0" simplePos="0" relativeHeight="252699136" behindDoc="0" locked="0" layoutInCell="1" allowOverlap="1">
                <wp:simplePos x="0" y="0"/>
                <wp:positionH relativeFrom="column">
                  <wp:posOffset>711200</wp:posOffset>
                </wp:positionH>
                <wp:positionV relativeFrom="paragraph">
                  <wp:posOffset>76200</wp:posOffset>
                </wp:positionV>
                <wp:extent cx="3225800" cy="152400"/>
                <wp:effectExtent l="0" t="0" r="0" b="0"/>
                <wp:wrapTopAndBottom/>
                <wp:docPr id="2264" name="文本框 2264"/>
                <wp:cNvGraphicFramePr/>
                <a:graphic xmlns:a="http://schemas.openxmlformats.org/drawingml/2006/main">
                  <a:graphicData uri="http://schemas.microsoft.com/office/word/2010/wordprocessingShape">
                    <wps:wsp>
                      <wps:cNvSpPr txBox="1"/>
                      <wps:spPr>
                        <a:xfrm>
                          <a:off x="0" y="0"/>
                          <a:ext cx="3225800" cy="152400"/>
                        </a:xfrm>
                        <a:prstGeom prst="rect">
                          <a:avLst/>
                        </a:prstGeom>
                        <a:noFill/>
                        <a:ln w="6350">
                          <a:noFill/>
                        </a:ln>
                      </wps:spPr>
                      <wps:txbx>
                        <w:txbxContent>
                          <w:p w:rsidR="00D55C98" w:rsidRDefault="00E14246">
                            <w:pPr>
                              <w:autoSpaceDE w:val="0"/>
                              <w:autoSpaceDN w:val="0"/>
                              <w:spacing w:line="240" w:lineRule="atLeast"/>
                              <w:rPr>
                                <w:sz w:val="16"/>
                              </w:rPr>
                            </w:pPr>
                            <w:r>
                              <w:rPr>
                                <w:rFonts w:ascii="宋体" w:eastAsia="宋体" w:hAnsi="宋体" w:cs="宋体"/>
                                <w:b/>
                                <w:color w:val="000000"/>
                                <w:sz w:val="16"/>
                              </w:rPr>
                              <w:t>18.</w:t>
                            </w:r>
                            <w:r>
                              <w:rPr>
                                <w:rFonts w:ascii="宋体" w:eastAsia="宋体" w:hAnsi="宋体" w:cs="宋体"/>
                                <w:b/>
                                <w:color w:val="000000"/>
                                <w:sz w:val="16"/>
                              </w:rPr>
                              <w:t>正直准则就权宜而言，是最需要立法者协助的准则，就事</w:t>
                            </w:r>
                          </w:p>
                        </w:txbxContent>
                      </wps:txbx>
                      <wps:bodyPr vert="horz" wrap="square" lIns="0" tIns="0" rIns="0" bIns="0" anchor="t">
                        <a:spAutoFit/>
                      </wps:bodyPr>
                    </wps:wsp>
                  </a:graphicData>
                </a:graphic>
              </wp:anchor>
            </w:drawing>
          </mc:Choice>
          <mc:Fallback>
            <w:pict>
              <v:shape type="#_x0000_t202" filled="f" stroked="f" style="margin-left:56pt;margin-top:6pt;width:25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6"/>
                        </w:rPr>
                      </w:pPr>
                      <w:r>
                        <w:rPr>
                          <w:rFonts w:ascii="宋体" w:hAnsi="宋体" w:cs="宋体" w:eastAsia="宋体"/>
                          <w:sz w:val="16"/>
                          <w:color w:val="000000"/>
                          <w:b w:val="on"/>
                          <w:i w:val="off"/>
                        </w:rPr>
                        <w:t>18.正直准则就权宜而言，是最需要立法者协助的准则，就事</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700160" behindDoc="0" locked="0" layoutInCell="1" allowOverlap="1">
                <wp:simplePos x="0" y="0"/>
                <wp:positionH relativeFrom="column">
                  <wp:posOffset>0</wp:posOffset>
                </wp:positionH>
                <wp:positionV relativeFrom="paragraph">
                  <wp:posOffset>0</wp:posOffset>
                </wp:positionV>
                <wp:extent cx="3949700" cy="50800"/>
                <wp:effectExtent l="0" t="0" r="0" b="0"/>
                <wp:wrapTopAndBottom/>
                <wp:docPr id="2265" name="文本框 2265"/>
                <wp:cNvGraphicFramePr/>
                <a:graphic xmlns:a="http://schemas.openxmlformats.org/drawingml/2006/main">
                  <a:graphicData uri="http://schemas.microsoft.com/office/word/2010/wordprocessingShape">
                    <wps:wsp>
                      <wps:cNvSpPr txBox="1"/>
                      <wps:spPr>
                        <a:xfrm>
                          <a:off x="0" y="0"/>
                          <a:ext cx="39497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1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01184" behindDoc="0" locked="0" layoutInCell="1" allowOverlap="1">
                <wp:simplePos x="0" y="0"/>
                <wp:positionH relativeFrom="column">
                  <wp:posOffset>0</wp:posOffset>
                </wp:positionH>
                <wp:positionV relativeFrom="paragraph">
                  <wp:posOffset>0</wp:posOffset>
                </wp:positionV>
                <wp:extent cx="495300" cy="114300"/>
                <wp:effectExtent l="0" t="0" r="0" b="0"/>
                <wp:wrapTopAndBottom/>
                <wp:docPr id="2266" name="文本框 2266"/>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范围内为厉</w:t>
                            </w:r>
                          </w:p>
                        </w:txbxContent>
                      </wps:txbx>
                      <wps:bodyPr vert="horz" wrap="square" lIns="0" tIns="0" rIns="0" bIns="0" anchor="t">
                        <a:spAutoFit/>
                      </wps:bodyPr>
                    </wps:wsp>
                  </a:graphicData>
                </a:graphic>
              </wp:anchor>
            </w:drawing>
          </mc:Choice>
          <mc:Fallback>
            <w:pict>
              <v:shape type="#_x0000_t202" filled="f" stroked="f" style="margin-left:0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范围内为厉</w:t>
                      </w:r>
                    </w:p>
                  </w:txbxContent>
                </v:textbox>
              </v:shape>
            </w:pict>
          </mc:Fallback>
        </mc:AlternateContent>
      </w:r>
      <w:r>
        <w:rPr>
          <w:noProof/>
        </w:rPr>
        <mc:AlternateContent>
          <mc:Choice Requires="wps">
            <w:drawing>
              <wp:anchor distT="0" distB="0" distL="0" distR="0" simplePos="0" relativeHeight="252702208" behindDoc="0" locked="0" layoutInCell="1" allowOverlap="1">
                <wp:simplePos x="0" y="0"/>
                <wp:positionH relativeFrom="column">
                  <wp:posOffset>457200</wp:posOffset>
                </wp:positionH>
                <wp:positionV relativeFrom="paragraph">
                  <wp:posOffset>50800</wp:posOffset>
                </wp:positionV>
                <wp:extent cx="3492500" cy="114300"/>
                <wp:effectExtent l="0" t="0" r="0" b="0"/>
                <wp:wrapTopAndBottom/>
                <wp:docPr id="2267" name="文本框 2267"/>
                <wp:cNvGraphicFramePr/>
                <a:graphic xmlns:a="http://schemas.openxmlformats.org/drawingml/2006/main">
                  <a:graphicData uri="http://schemas.microsoft.com/office/word/2010/wordprocessingShape">
                    <wps:wsp>
                      <wps:cNvSpPr txBox="1"/>
                      <wps:spPr>
                        <a:xfrm>
                          <a:off x="0" y="0"/>
                          <a:ext cx="3492500" cy="114300"/>
                        </a:xfrm>
                        <a:prstGeom prst="rect">
                          <a:avLst/>
                        </a:prstGeom>
                        <a:noFill/>
                        <a:ln w="6350">
                          <a:noFill/>
                        </a:ln>
                      </wps:spPr>
                      <wps:txbx>
                        <w:txbxContent>
                          <w:p w:rsidR="00D55C98" w:rsidRDefault="00E14246">
                            <w:pPr>
                              <w:autoSpaceDE w:val="0"/>
                              <w:autoSpaceDN w:val="0"/>
                              <w:spacing w:line="180" w:lineRule="atLeast"/>
                              <w:rPr>
                                <w:sz w:val="16"/>
                              </w:rPr>
                            </w:pPr>
                            <w:r>
                              <w:rPr>
                                <w:rFonts w:ascii="宋体" w:eastAsia="宋体" w:hAnsi="宋体" w:cs="宋体"/>
                                <w:b/>
                                <w:color w:val="000000"/>
                                <w:sz w:val="16"/>
                              </w:rPr>
                              <w:t>实而言，则是立法者干预得最为广泛的准则。因为伤害他自己而惩</w:t>
                            </w:r>
                          </w:p>
                        </w:txbxContent>
                      </wps:txbx>
                      <wps:bodyPr vert="horz" wrap="square" lIns="0" tIns="0" rIns="0" bIns="0" anchor="t">
                        <a:spAutoFit/>
                      </wps:bodyPr>
                    </wps:wsp>
                  </a:graphicData>
                </a:graphic>
              </wp:anchor>
            </w:drawing>
          </mc:Choice>
          <mc:Fallback>
            <w:pict>
              <v:shape type="#_x0000_t202" filled="f" stroked="f" style="margin-left:36pt;margin-top:4pt;width:27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6"/>
                        </w:rPr>
                      </w:pPr>
                      <w:r>
                        <w:rPr>
                          <w:rFonts w:ascii="宋体" w:hAnsi="宋体" w:cs="宋体" w:eastAsia="宋体"/>
                          <w:sz w:val="16"/>
                          <w:color w:val="000000"/>
                          <w:b w:val="on"/>
                          <w:i w:val="off"/>
                        </w:rPr>
                        <w:t>实而言，则是立法者干预得最为广泛的准则。因为伤害他自己而惩</w:t>
                      </w:r>
                    </w:p>
                  </w:txbxContent>
                </v:textbox>
              </v:shape>
            </w:pict>
          </mc:Fallback>
        </mc:AlternateContent>
      </w:r>
    </w:p>
    <w:p w:rsidR="00D55C98" w:rsidRDefault="00E14246">
      <w:pPr>
        <w:autoSpaceDE w:val="0"/>
        <w:autoSpaceDN w:val="0"/>
        <w:spacing w:line="140" w:lineRule="atLeast"/>
        <w:rPr>
          <w:sz w:val="11"/>
        </w:rPr>
      </w:pPr>
      <w:r>
        <w:rPr>
          <w:rFonts w:ascii="宋体" w:eastAsia="宋体" w:hAnsi="宋体" w:cs="宋体"/>
          <w:b/>
          <w:color w:val="000000"/>
          <w:sz w:val="11"/>
        </w:rPr>
        <w:t>行正直律令</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703232" behindDoc="0" locked="0" layoutInCell="1" allowOverlap="1">
                <wp:simplePos x="0" y="0"/>
                <wp:positionH relativeFrom="column">
                  <wp:posOffset>0</wp:posOffset>
                </wp:positionH>
                <wp:positionV relativeFrom="paragraph">
                  <wp:posOffset>0</wp:posOffset>
                </wp:positionV>
                <wp:extent cx="3937000" cy="12700"/>
                <wp:effectExtent l="0" t="0" r="0" b="0"/>
                <wp:wrapTopAndBottom/>
                <wp:docPr id="2268" name="文本框 2268"/>
                <wp:cNvGraphicFramePr/>
                <a:graphic xmlns:a="http://schemas.openxmlformats.org/drawingml/2006/main">
                  <a:graphicData uri="http://schemas.microsoft.com/office/word/2010/wordprocessingShape">
                    <wps:wsp>
                      <wps:cNvSpPr txBox="1"/>
                      <wps:spPr>
                        <a:xfrm>
                          <a:off x="0" y="0"/>
                          <a:ext cx="39370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0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04256" behindDoc="0" locked="0" layoutInCell="1" allowOverlap="1">
                <wp:simplePos x="0" y="0"/>
                <wp:positionH relativeFrom="column">
                  <wp:posOffset>0</wp:posOffset>
                </wp:positionH>
                <wp:positionV relativeFrom="paragraph">
                  <wp:posOffset>12700</wp:posOffset>
                </wp:positionV>
                <wp:extent cx="304800" cy="114300"/>
                <wp:effectExtent l="0" t="0" r="0" b="0"/>
                <wp:wrapTopAndBottom/>
                <wp:docPr id="2269" name="文本框 2269"/>
                <wp:cNvGraphicFramePr/>
                <a:graphic xmlns:a="http://schemas.openxmlformats.org/drawingml/2006/main">
                  <a:graphicData uri="http://schemas.microsoft.com/office/word/2010/wordprocessingShape">
                    <wps:wsp>
                      <wps:cNvSpPr txBox="1"/>
                      <wps:spPr>
                        <a:xfrm>
                          <a:off x="0" y="0"/>
                          <a:ext cx="3048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所必需</w:t>
                            </w:r>
                          </w:p>
                        </w:txbxContent>
                      </wps:txbx>
                      <wps:bodyPr vert="horz" wrap="square" lIns="0" tIns="0" rIns="0" bIns="0" anchor="t">
                        <a:spAutoFit/>
                      </wps:bodyPr>
                    </wps:wsp>
                  </a:graphicData>
                </a:graphic>
              </wp:anchor>
            </w:drawing>
          </mc:Choice>
          <mc:Fallback>
            <w:pict>
              <v:shape type="#_x0000_t202" filled="f" stroked="f" style="margin-left:0pt;margin-top:1pt;width:2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所必需</w:t>
                      </w:r>
                    </w:p>
                  </w:txbxContent>
                </v:textbox>
              </v:shape>
            </w:pict>
          </mc:Fallback>
        </mc:AlternateContent>
      </w:r>
      <w:r>
        <w:rPr>
          <w:noProof/>
        </w:rPr>
        <mc:AlternateContent>
          <mc:Choice Requires="wps">
            <w:drawing>
              <wp:anchor distT="0" distB="0" distL="0" distR="0" simplePos="0" relativeHeight="252705280" behindDoc="0" locked="0" layoutInCell="1" allowOverlap="1">
                <wp:simplePos x="0" y="0"/>
                <wp:positionH relativeFrom="column">
                  <wp:posOffset>457200</wp:posOffset>
                </wp:positionH>
                <wp:positionV relativeFrom="paragraph">
                  <wp:posOffset>0</wp:posOffset>
                </wp:positionV>
                <wp:extent cx="3479800" cy="114300"/>
                <wp:effectExtent l="0" t="0" r="0" b="0"/>
                <wp:wrapTopAndBottom/>
                <wp:docPr id="2270" name="文本框 2270"/>
                <wp:cNvGraphicFramePr/>
                <a:graphic xmlns:a="http://schemas.openxmlformats.org/drawingml/2006/main">
                  <a:graphicData uri="http://schemas.microsoft.com/office/word/2010/wordprocessingShape">
                    <wps:wsp>
                      <wps:cNvSpPr txBox="1"/>
                      <wps:spPr>
                        <a:xfrm>
                          <a:off x="0" y="0"/>
                          <a:ext cx="3479800" cy="114300"/>
                        </a:xfrm>
                        <a:prstGeom prst="rect">
                          <a:avLst/>
                        </a:prstGeom>
                        <a:noFill/>
                        <a:ln w="6350">
                          <a:noFill/>
                        </a:ln>
                      </wps:spPr>
                      <wps:txbx>
                        <w:txbxContent>
                          <w:p w:rsidR="00D55C98" w:rsidRDefault="00E14246">
                            <w:pPr>
                              <w:autoSpaceDE w:val="0"/>
                              <w:autoSpaceDN w:val="0"/>
                              <w:spacing w:line="180" w:lineRule="atLeast"/>
                              <w:rPr>
                                <w:sz w:val="16"/>
                              </w:rPr>
                            </w:pPr>
                            <w:r>
                              <w:rPr>
                                <w:rFonts w:ascii="宋体" w:eastAsia="宋体" w:hAnsi="宋体" w:cs="宋体"/>
                                <w:b/>
                                <w:color w:val="000000"/>
                                <w:sz w:val="16"/>
                              </w:rPr>
                              <w:t>罚一个人几乎总不合宜，然而因为伤害邻人而惩罚一个人几乎总</w:t>
                            </w:r>
                          </w:p>
                        </w:txbxContent>
                      </wps:txbx>
                      <wps:bodyPr vert="horz" wrap="square" lIns="0" tIns="0" rIns="0" bIns="0" anchor="t">
                        <a:spAutoFit/>
                      </wps:bodyPr>
                    </wps:wsp>
                  </a:graphicData>
                </a:graphic>
              </wp:anchor>
            </w:drawing>
          </mc:Choice>
          <mc:Fallback>
            <w:pict>
              <v:shape type="#_x0000_t202" filled="f" stroked="f" style="margin-left:36pt;margin-top:0pt;width:27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6"/>
                        </w:rPr>
                      </w:pPr>
                      <w:r>
                        <w:rPr>
                          <w:rFonts w:ascii="宋体" w:hAnsi="宋体" w:cs="宋体" w:eastAsia="宋体"/>
                          <w:sz w:val="16"/>
                          <w:color w:val="000000"/>
                          <w:b w:val="on"/>
                          <w:i w:val="off"/>
                        </w:rPr>
                        <w:t>罚一个人几乎总不合宜，然而因为伤害邻人而惩罚一个人几乎总</w:t>
                      </w:r>
                    </w:p>
                  </w:txbxContent>
                </v:textbox>
              </v:shape>
            </w:pict>
          </mc:Fallback>
        </mc:AlternateContent>
      </w:r>
    </w:p>
    <w:p w:rsidR="00D55C98" w:rsidRDefault="00E14246">
      <w:pPr>
        <w:autoSpaceDE w:val="0"/>
        <w:autoSpaceDN w:val="0"/>
        <w:spacing w:before="80" w:line="240" w:lineRule="atLeast"/>
        <w:ind w:left="720"/>
        <w:rPr>
          <w:sz w:val="16"/>
        </w:rPr>
      </w:pPr>
      <w:r>
        <w:rPr>
          <w:rFonts w:ascii="宋体" w:eastAsia="宋体" w:hAnsi="宋体" w:cs="宋体"/>
          <w:b/>
          <w:color w:val="000000"/>
          <w:sz w:val="16"/>
        </w:rPr>
        <w:t>是合宜。关于同侵犯财产罪相反的那类正直，私人伦理的存在本身</w:t>
      </w:r>
    </w:p>
    <w:p w:rsidR="00D55C98" w:rsidRDefault="00E14246">
      <w:pPr>
        <w:autoSpaceDE w:val="0"/>
        <w:autoSpaceDN w:val="0"/>
        <w:spacing w:before="60" w:line="240" w:lineRule="atLeast"/>
        <w:ind w:left="720"/>
        <w:rPr>
          <w:sz w:val="16"/>
        </w:rPr>
      </w:pPr>
      <w:r>
        <w:rPr>
          <w:rFonts w:ascii="宋体" w:eastAsia="宋体" w:hAnsi="宋体" w:cs="宋体"/>
          <w:b/>
          <w:color w:val="000000"/>
          <w:sz w:val="16"/>
        </w:rPr>
        <w:t>某种程度上有赖于立法。在此名下的伦理总则能有任何具体应用</w:t>
      </w:r>
    </w:p>
    <w:p w:rsidR="00D55C98" w:rsidRDefault="00E14246">
      <w:pPr>
        <w:autoSpaceDE w:val="0"/>
        <w:autoSpaceDN w:val="0"/>
        <w:spacing w:before="100" w:line="240" w:lineRule="atLeast"/>
        <w:ind w:left="740"/>
        <w:rPr>
          <w:sz w:val="16"/>
        </w:rPr>
      </w:pPr>
      <w:r>
        <w:rPr>
          <w:rFonts w:ascii="宋体" w:eastAsia="宋体" w:hAnsi="宋体" w:cs="宋体"/>
          <w:b/>
          <w:color w:val="000000"/>
          <w:sz w:val="16"/>
        </w:rPr>
        <w:t>以前，立法首先必须确定什么要被认为是每个人的财产。关于危害</w:t>
      </w:r>
    </w:p>
    <w:p w:rsidR="00D55C98" w:rsidRDefault="00E14246">
      <w:pPr>
        <w:spacing w:before="260" w:line="60" w:lineRule="exact"/>
        <w:ind w:left="840" w:right="3560"/>
        <w:rPr>
          <w:sz w:val="24"/>
        </w:rPr>
      </w:pPr>
      <w:r>
        <w:rPr>
          <w:rFonts w:ascii="宋体" w:eastAsia="宋体" w:hAnsi="宋体" w:cs="宋体"/>
          <w:sz w:val="24"/>
          <w:u w:val="single"/>
        </w:rPr>
        <w:t xml:space="preserve">                </w:t>
      </w:r>
    </w:p>
    <w:p w:rsidR="00D55C98" w:rsidRDefault="00E14246">
      <w:pPr>
        <w:autoSpaceDE w:val="0"/>
        <w:autoSpaceDN w:val="0"/>
        <w:spacing w:before="20" w:line="200" w:lineRule="atLeast"/>
        <w:ind w:left="840" w:firstLine="280"/>
        <w:rPr>
          <w:sz w:val="11"/>
        </w:rPr>
      </w:pPr>
      <w:r>
        <w:rPr>
          <w:rFonts w:ascii="宋体" w:eastAsia="宋体" w:hAnsi="宋体" w:cs="宋体"/>
          <w:b/>
          <w:color w:val="000000"/>
          <w:sz w:val="11"/>
        </w:rPr>
        <w:t xml:space="preserve">⑨  </w:t>
      </w:r>
      <w:r>
        <w:rPr>
          <w:rFonts w:ascii="宋体" w:eastAsia="宋体" w:hAnsi="宋体" w:cs="宋体"/>
          <w:b/>
          <w:color w:val="000000"/>
          <w:sz w:val="11"/>
        </w:rPr>
        <w:t>我不是指不那么具有社会性的其他动机不会掺进、并在事实上大概也未曾掺进事情的进展过程中去。然而就可能性而言，上述动机在伴有这样一种推理逻辑时，足以说明上面提示的一切效果，而毋需任何别的原因。如果有什么其他因素介入，那么不管其介入有多自然，都可以看作一种偶然的、非本质的环境，并非产生这效果所必需。</w:t>
      </w:r>
      <w:r>
        <w:rPr>
          <w:rFonts w:ascii="宋体" w:eastAsia="宋体" w:hAnsi="宋体" w:cs="宋体"/>
          <w:b/>
          <w:color w:val="000000"/>
          <w:sz w:val="11"/>
        </w:rPr>
        <w:t>同情</w:t>
      </w:r>
      <w:r>
        <w:rPr>
          <w:rFonts w:ascii="宋体" w:eastAsia="宋体" w:hAnsi="宋体" w:cs="宋体"/>
          <w:b/>
          <w:color w:val="000000"/>
          <w:sz w:val="11"/>
        </w:rPr>
        <w:t>(</w:t>
      </w:r>
      <w:r>
        <w:rPr>
          <w:rFonts w:ascii="宋体" w:eastAsia="宋体" w:hAnsi="宋体" w:cs="宋体"/>
          <w:b/>
          <w:color w:val="000000"/>
          <w:sz w:val="11"/>
        </w:rPr>
        <w:t>即担心那种他们看来会遭遇的危险</w:t>
      </w:r>
      <w:r>
        <w:rPr>
          <w:rFonts w:ascii="宋体" w:eastAsia="宋体" w:hAnsi="宋体" w:cs="宋体"/>
          <w:b/>
          <w:color w:val="000000"/>
          <w:sz w:val="11"/>
        </w:rPr>
        <w:t>)</w:t>
      </w:r>
      <w:r>
        <w:rPr>
          <w:rFonts w:ascii="宋体" w:eastAsia="宋体" w:hAnsi="宋体" w:cs="宋体"/>
          <w:b/>
          <w:color w:val="000000"/>
          <w:sz w:val="11"/>
        </w:rPr>
        <w:t>导致命令，命令造成不服从，一方的不服从造成另一方的失望，失望的痛苦引起对造成失望的那些人的恶意。情感往往会如此接连变化，变得比叙述起来还要快。自尊受到伤害的感觉，以及喜爱名望和喜爱权势心理的其他变形加进来，如同火上浇油。报复心加强了强迫政策的严酷性。</w:t>
      </w:r>
    </w:p>
    <w:p w:rsidR="00D55C98" w:rsidRDefault="00E14246">
      <w:pPr>
        <w:autoSpaceDE w:val="0"/>
        <w:autoSpaceDN w:val="0"/>
        <w:spacing w:before="40" w:line="180" w:lineRule="atLeast"/>
        <w:ind w:left="1120"/>
        <w:rPr>
          <w:sz w:val="10"/>
        </w:rPr>
      </w:pPr>
      <w:r>
        <w:rPr>
          <w:rFonts w:ascii="宋体" w:eastAsia="宋体" w:hAnsi="宋体" w:cs="宋体"/>
          <w:b/>
          <w:color w:val="000000"/>
          <w:sz w:val="10"/>
        </w:rPr>
        <w:t xml:space="preserve">①  </w:t>
      </w:r>
      <w:r>
        <w:rPr>
          <w:rFonts w:ascii="宋体" w:eastAsia="宋体" w:hAnsi="宋体" w:cs="宋体"/>
          <w:b/>
          <w:color w:val="000000"/>
          <w:sz w:val="10"/>
        </w:rPr>
        <w:t>见册一，</w:t>
      </w:r>
      <w:r>
        <w:rPr>
          <w:rFonts w:ascii="宋体" w:eastAsia="宋体" w:hAnsi="宋体" w:cs="宋体"/>
          <w:b/>
          <w:color w:val="000000"/>
          <w:sz w:val="10"/>
        </w:rPr>
        <w:t>“</w:t>
      </w:r>
      <w:r>
        <w:rPr>
          <w:rFonts w:ascii="宋体" w:eastAsia="宋体" w:hAnsi="宋体" w:cs="宋体"/>
          <w:b/>
          <w:color w:val="000000"/>
          <w:sz w:val="10"/>
        </w:rPr>
        <w:t>内向罪过</w:t>
      </w:r>
      <w:r>
        <w:rPr>
          <w:rFonts w:ascii="宋体" w:eastAsia="宋体" w:hAnsi="宋体" w:cs="宋体"/>
          <w:b/>
          <w:color w:val="000000"/>
          <w:sz w:val="10"/>
        </w:rPr>
        <w:t>”</w:t>
      </w:r>
      <w:r>
        <w:rPr>
          <w:rFonts w:ascii="宋体" w:eastAsia="宋体" w:hAnsi="宋体" w:cs="宋体"/>
          <w:b/>
          <w:color w:val="000000"/>
          <w:sz w:val="10"/>
        </w:rPr>
        <w:t>项。</w:t>
      </w:r>
    </w:p>
    <w:p w:rsidR="00D55C98" w:rsidRDefault="00E14246">
      <w:pPr>
        <w:autoSpaceDE w:val="0"/>
        <w:autoSpaceDN w:val="0"/>
        <w:spacing w:before="300" w:line="180" w:lineRule="atLeast"/>
        <w:ind w:left="1120"/>
        <w:rPr>
          <w:sz w:val="11"/>
        </w:rPr>
      </w:pPr>
      <w:r>
        <w:rPr>
          <w:rFonts w:ascii="宋体" w:eastAsia="宋体" w:hAnsi="宋体" w:cs="宋体"/>
          <w:b/>
          <w:color w:val="000000"/>
          <w:sz w:val="11"/>
        </w:rPr>
        <w:t xml:space="preserve">① </w:t>
      </w:r>
      <w:r>
        <w:rPr>
          <w:rFonts w:ascii="宋体" w:eastAsia="宋体" w:hAnsi="宋体" w:cs="宋体"/>
          <w:b/>
          <w:color w:val="000000"/>
          <w:sz w:val="11"/>
        </w:rPr>
        <w:t>指</w:t>
      </w:r>
      <w:r>
        <w:rPr>
          <w:rFonts w:ascii="宋体" w:eastAsia="宋体" w:hAnsi="宋体" w:cs="宋体"/>
          <w:b/>
          <w:color w:val="000000"/>
          <w:sz w:val="11"/>
        </w:rPr>
        <w:t>1685</w:t>
      </w:r>
      <w:r>
        <w:rPr>
          <w:rFonts w:ascii="宋体" w:eastAsia="宋体" w:hAnsi="宋体" w:cs="宋体"/>
          <w:b/>
          <w:color w:val="000000"/>
          <w:sz w:val="11"/>
        </w:rPr>
        <w:t>年废除南特敕令。</w:t>
      </w:r>
      <w:r>
        <w:br w:type="page"/>
      </w:r>
    </w:p>
    <w:p w:rsidR="00D55C98" w:rsidRDefault="00E14246">
      <w:pPr>
        <w:autoSpaceDE w:val="0"/>
        <w:autoSpaceDN w:val="0"/>
        <w:spacing w:before="180" w:line="180" w:lineRule="atLeast"/>
        <w:ind w:left="12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第十七章</w:t>
      </w:r>
      <w:r>
        <w:rPr>
          <w:rFonts w:ascii="宋体" w:eastAsia="宋体" w:hAnsi="宋体" w:cs="宋体"/>
          <w:b/>
          <w:color w:val="000000"/>
          <w:sz w:val="11"/>
          <w:u w:val="single"/>
        </w:rPr>
        <w:t xml:space="preserve"> </w:t>
      </w:r>
      <w:r>
        <w:rPr>
          <w:rFonts w:ascii="宋体" w:eastAsia="宋体" w:hAnsi="宋体" w:cs="宋体"/>
          <w:b/>
          <w:color w:val="000000"/>
          <w:sz w:val="11"/>
          <w:u w:val="single"/>
        </w:rPr>
        <w:t>刑法的界限</w:t>
      </w:r>
      <w:r>
        <w:rPr>
          <w:rFonts w:ascii="宋体" w:eastAsia="宋体" w:hAnsi="宋体" w:cs="宋体"/>
          <w:b/>
          <w:color w:val="000000"/>
          <w:sz w:val="11"/>
          <w:u w:val="single"/>
        </w:rPr>
        <w:t xml:space="preserve">                   359 </w:t>
      </w:r>
    </w:p>
    <w:p w:rsidR="00D55C98" w:rsidRDefault="00E14246">
      <w:pPr>
        <w:autoSpaceDE w:val="0"/>
        <w:autoSpaceDN w:val="0"/>
        <w:spacing w:before="200" w:line="320" w:lineRule="atLeast"/>
        <w:ind w:left="120" w:right="740"/>
        <w:rPr>
          <w:sz w:val="16"/>
        </w:rPr>
      </w:pPr>
      <w:r>
        <w:rPr>
          <w:rFonts w:ascii="宋体" w:eastAsia="宋体" w:hAnsi="宋体" w:cs="宋体"/>
          <w:b/>
          <w:color w:val="000000"/>
          <w:sz w:val="16"/>
        </w:rPr>
        <w:t>国家罪，情况亦然。没有立法，就不会有国家之类存在，就不会有特殊的人被赋予为其余人的利益来行使的权力。因此显而易见，在这一领域，立法者的介入无论如何不能取消。在我们能够知道什么是私人伦理律令以前，我们首先必须知道什么是立法规定。</w:t>
      </w:r>
      <w:r>
        <w:rPr>
          <w:rFonts w:ascii="宋体" w:eastAsia="宋体" w:hAnsi="宋体" w:cs="宋体"/>
          <w:b/>
          <w:color w:val="000000"/>
          <w:sz w:val="16"/>
        </w:rPr>
        <w:t>⑤</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2706304" behindDoc="0" locked="0" layoutInCell="1" allowOverlap="1">
                <wp:simplePos x="0" y="0"/>
                <wp:positionH relativeFrom="column">
                  <wp:posOffset>12700</wp:posOffset>
                </wp:positionH>
                <wp:positionV relativeFrom="paragraph">
                  <wp:posOffset>0</wp:posOffset>
                </wp:positionV>
                <wp:extent cx="4013200" cy="431800"/>
                <wp:effectExtent l="0" t="0" r="0" b="0"/>
                <wp:wrapTopAndBottom/>
                <wp:docPr id="2271" name="文本框 2271"/>
                <wp:cNvGraphicFramePr/>
                <a:graphic xmlns:a="http://schemas.openxmlformats.org/drawingml/2006/main">
                  <a:graphicData uri="http://schemas.microsoft.com/office/word/2010/wordprocessingShape">
                    <wps:wsp>
                      <wps:cNvSpPr txBox="1"/>
                      <wps:spPr>
                        <a:xfrm>
                          <a:off x="0" y="0"/>
                          <a:ext cx="4013200" cy="431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3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07328" behindDoc="0" locked="0" layoutInCell="1" allowOverlap="1">
                <wp:simplePos x="0" y="0"/>
                <wp:positionH relativeFrom="column">
                  <wp:posOffset>266700</wp:posOffset>
                </wp:positionH>
                <wp:positionV relativeFrom="paragraph">
                  <wp:posOffset>0</wp:posOffset>
                </wp:positionV>
                <wp:extent cx="3200400" cy="165100"/>
                <wp:effectExtent l="0" t="0" r="0" b="0"/>
                <wp:wrapTopAndBottom/>
                <wp:docPr id="2272" name="文本框 2272"/>
                <wp:cNvGraphicFramePr/>
                <a:graphic xmlns:a="http://schemas.openxmlformats.org/drawingml/2006/main">
                  <a:graphicData uri="http://schemas.microsoft.com/office/word/2010/wordprocessingShape">
                    <wps:wsp>
                      <wps:cNvSpPr txBox="1"/>
                      <wps:spPr>
                        <a:xfrm>
                          <a:off x="0" y="0"/>
                          <a:ext cx="32004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19.</w:t>
                            </w:r>
                            <w:r>
                              <w:rPr>
                                <w:rFonts w:ascii="宋体" w:eastAsia="宋体" w:hAnsi="宋体" w:cs="宋体"/>
                                <w:b/>
                                <w:color w:val="000000"/>
                                <w:sz w:val="16"/>
                              </w:rPr>
                              <w:t>至于慈善准则，在涉及细节问题的限度内，必然非得在很</w:t>
                            </w:r>
                          </w:p>
                        </w:txbxContent>
                      </wps:txbx>
                      <wps:bodyPr vert="horz" wrap="square" lIns="0" tIns="0" rIns="0" bIns="0" anchor="t">
                        <a:spAutoFit/>
                      </wps:bodyPr>
                    </wps:wsp>
                  </a:graphicData>
                </a:graphic>
              </wp:anchor>
            </w:drawing>
          </mc:Choice>
          <mc:Fallback>
            <w:pict>
              <v:shape type="#_x0000_t202" filled="f" stroked="f" style="margin-left:21pt;margin-top:0pt;width:252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19.至于慈善准则，在涉及细节问题的限度内，必然非得在很</w:t>
                      </w:r>
                    </w:p>
                  </w:txbxContent>
                </v:textbox>
              </v:shape>
            </w:pict>
          </mc:Fallback>
        </mc:AlternateContent>
      </w:r>
      <w:r>
        <w:rPr>
          <w:noProof/>
        </w:rPr>
        <mc:AlternateContent>
          <mc:Choice Requires="wps">
            <w:drawing>
              <wp:anchor distT="0" distB="0" distL="0" distR="0" simplePos="0" relativeHeight="252708352" behindDoc="0" locked="0" layoutInCell="1" allowOverlap="1">
                <wp:simplePos x="0" y="0"/>
                <wp:positionH relativeFrom="column">
                  <wp:posOffset>25400</wp:posOffset>
                </wp:positionH>
                <wp:positionV relativeFrom="paragraph">
                  <wp:posOffset>215900</wp:posOffset>
                </wp:positionV>
                <wp:extent cx="3441700" cy="165100"/>
                <wp:effectExtent l="0" t="0" r="0" b="0"/>
                <wp:wrapTopAndBottom/>
                <wp:docPr id="2273" name="文本框 2273"/>
                <wp:cNvGraphicFramePr/>
                <a:graphic xmlns:a="http://schemas.openxmlformats.org/drawingml/2006/main">
                  <a:graphicData uri="http://schemas.microsoft.com/office/word/2010/wordprocessingShape">
                    <wps:wsp>
                      <wps:cNvSpPr txBox="1"/>
                      <wps:spPr>
                        <a:xfrm>
                          <a:off x="0" y="0"/>
                          <a:ext cx="34417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大程度上让给私人伦理来管不可。许多情况下，行动的慈善性本</w:t>
                            </w:r>
                          </w:p>
                        </w:txbxContent>
                      </wps:txbx>
                      <wps:bodyPr vert="horz" wrap="square" lIns="0" tIns="0" rIns="0" bIns="0" anchor="t">
                        <a:spAutoFit/>
                      </wps:bodyPr>
                    </wps:wsp>
                  </a:graphicData>
                </a:graphic>
              </wp:anchor>
            </w:drawing>
          </mc:Choice>
          <mc:Fallback>
            <w:pict>
              <v:shape type="#_x0000_t202" filled="f" stroked="f" style="margin-left:2pt;margin-top:17pt;width:27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大程度上让给私人伦理来管不可。许多情况下，行动的慈善性本</w:t>
                      </w:r>
                    </w:p>
                  </w:txbxContent>
                </v:textbox>
              </v:shape>
            </w:pict>
          </mc:Fallback>
        </mc:AlternateContent>
      </w:r>
      <w:r>
        <w:rPr>
          <w:noProof/>
        </w:rPr>
        <mc:AlternateContent>
          <mc:Choice Requires="wps">
            <w:drawing>
              <wp:anchor distT="0" distB="0" distL="0" distR="0" simplePos="0" relativeHeight="252709376" behindDoc="0" locked="0" layoutInCell="1" allowOverlap="1">
                <wp:simplePos x="0" y="0"/>
                <wp:positionH relativeFrom="column">
                  <wp:posOffset>12700</wp:posOffset>
                </wp:positionH>
                <wp:positionV relativeFrom="paragraph">
                  <wp:posOffset>431800</wp:posOffset>
                </wp:positionV>
                <wp:extent cx="3441700" cy="165100"/>
                <wp:effectExtent l="0" t="0" r="0" b="0"/>
                <wp:wrapTopAndBottom/>
                <wp:docPr id="2274" name="文本框 2274"/>
                <wp:cNvGraphicFramePr/>
                <a:graphic xmlns:a="http://schemas.openxmlformats.org/drawingml/2006/main">
                  <a:graphicData uri="http://schemas.microsoft.com/office/word/2010/wordprocessingShape">
                    <wps:wsp>
                      <wps:cNvSpPr txBox="1"/>
                      <wps:spPr>
                        <a:xfrm>
                          <a:off x="0" y="0"/>
                          <a:ext cx="3441700" cy="165100"/>
                        </a:xfrm>
                        <a:prstGeom prst="rect">
                          <a:avLst/>
                        </a:prstGeom>
                        <a:noFill/>
                        <a:ln w="6350">
                          <a:noFill/>
                        </a:ln>
                      </wps:spPr>
                      <wps:txbx>
                        <w:txbxContent>
                          <w:p w:rsidR="00D55C98" w:rsidRDefault="00E14246">
                            <w:pPr>
                              <w:autoSpaceDE w:val="0"/>
                              <w:autoSpaceDN w:val="0"/>
                              <w:spacing w:line="260" w:lineRule="atLeast"/>
                              <w:rPr>
                                <w:sz w:val="16"/>
                              </w:rPr>
                            </w:pPr>
                            <w:r>
                              <w:rPr>
                                <w:rFonts w:ascii="宋体" w:eastAsia="宋体" w:hAnsi="宋体" w:cs="宋体"/>
                                <w:b/>
                                <w:color w:val="000000"/>
                                <w:sz w:val="16"/>
                              </w:rPr>
                              <w:t>质上有赖于行动者的意向，亦即有赖于看来促使他采取此行动的</w:t>
                            </w:r>
                          </w:p>
                        </w:txbxContent>
                      </wps:txbx>
                      <wps:bodyPr vert="horz" wrap="square" lIns="0" tIns="0" rIns="0" bIns="0" anchor="t">
                        <a:spAutoFit/>
                      </wps:bodyPr>
                    </wps:wsp>
                  </a:graphicData>
                </a:graphic>
              </wp:anchor>
            </w:drawing>
          </mc:Choice>
          <mc:Fallback>
            <w:pict>
              <v:shape type="#_x0000_t202" filled="f" stroked="f" style="margin-left:1pt;margin-top:34pt;width:271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6"/>
                        </w:rPr>
                      </w:pPr>
                      <w:r>
                        <w:rPr>
                          <w:rFonts w:ascii="宋体" w:hAnsi="宋体" w:cs="宋体" w:eastAsia="宋体"/>
                          <w:sz w:val="16"/>
                          <w:color w:val="000000"/>
                          <w:b w:val="on"/>
                          <w:i w:val="off"/>
                        </w:rPr>
                        <w:t>质上有赖于行动者的意向，亦即有赖于看来促使他采取此行动的</w:t>
                      </w:r>
                    </w:p>
                  </w:txbxContent>
                </v:textbox>
              </v:shape>
            </w:pict>
          </mc:Fallback>
        </mc:AlternateContent>
      </w:r>
      <w:r>
        <w:rPr>
          <w:noProof/>
        </w:rPr>
        <mc:AlternateContent>
          <mc:Choice Requires="wps">
            <w:drawing>
              <wp:anchor distT="0" distB="0" distL="0" distR="0" simplePos="0" relativeHeight="252710400" behindDoc="0" locked="0" layoutInCell="1" allowOverlap="1">
                <wp:simplePos x="0" y="0"/>
                <wp:positionH relativeFrom="column">
                  <wp:posOffset>3530600</wp:posOffset>
                </wp:positionH>
                <wp:positionV relativeFrom="paragraph">
                  <wp:posOffset>12700</wp:posOffset>
                </wp:positionV>
                <wp:extent cx="495300" cy="520700"/>
                <wp:effectExtent l="0" t="0" r="0" b="0"/>
                <wp:wrapTopAndBottom/>
                <wp:docPr id="2275" name="文本框 2275"/>
                <wp:cNvGraphicFramePr/>
                <a:graphic xmlns:a="http://schemas.openxmlformats.org/drawingml/2006/main">
                  <a:graphicData uri="http://schemas.microsoft.com/office/word/2010/wordprocessingShape">
                    <wps:wsp>
                      <wps:cNvSpPr txBox="1"/>
                      <wps:spPr>
                        <a:xfrm>
                          <a:off x="0" y="0"/>
                          <a:ext cx="495300" cy="520700"/>
                        </a:xfrm>
                        <a:prstGeom prst="rect">
                          <a:avLst/>
                        </a:prstGeom>
                        <a:noFill/>
                        <a:ln w="6350">
                          <a:noFill/>
                        </a:ln>
                      </wps:spPr>
                      <wps:txbx>
                        <w:txbxContent>
                          <w:p w:rsidR="00D55C98" w:rsidRDefault="00E14246">
                            <w:pPr>
                              <w:autoSpaceDE w:val="0"/>
                              <w:autoSpaceDN w:val="0"/>
                              <w:spacing w:line="195" w:lineRule="atLeast"/>
                              <w:ind w:firstLine="20"/>
                              <w:rPr>
                                <w:sz w:val="11"/>
                              </w:rPr>
                            </w:pPr>
                            <w:r>
                              <w:rPr>
                                <w:rFonts w:ascii="宋体" w:eastAsia="宋体" w:hAnsi="宋体" w:cs="宋体"/>
                                <w:b/>
                                <w:color w:val="000000"/>
                                <w:sz w:val="11"/>
                              </w:rPr>
                              <w:t>又在多大范围内为厉行慈善律令所必需</w:t>
                            </w:r>
                          </w:p>
                        </w:txbxContent>
                      </wps:txbx>
                      <wps:bodyPr vert="horz" wrap="square" lIns="0" tIns="0" rIns="0" bIns="0" anchor="t">
                        <a:spAutoFit/>
                      </wps:bodyPr>
                    </wps:wsp>
                  </a:graphicData>
                </a:graphic>
              </wp:anchor>
            </w:drawing>
          </mc:Choice>
          <mc:Fallback>
            <w:pict>
              <v:shape type="#_x0000_t202" filled="f" stroked="f" style="margin-left:278pt;margin-top:1pt;width:39pt;height:4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5" w:lineRule="atLeast"/>
                        <w:ind w:left="0" w:right="0" w:firstLine="20"/>
                        <w:jc w:val="both"/>
                        <w:textAlignment w:val="auto"/>
                        <w:rPr>
                          <w:sz w:val="11"/>
                        </w:rPr>
                      </w:pPr>
                      <w:r>
                        <w:rPr>
                          <w:rFonts w:ascii="宋体" w:hAnsi="宋体" w:cs="宋体" w:eastAsia="宋体"/>
                          <w:sz w:val="11"/>
                          <w:color w:val="000000"/>
                          <w:b w:val="on"/>
                          <w:i w:val="off"/>
                        </w:rPr>
                        <w:t>又在多大范</w:t>
                      </w:r>
                      <w:r>
                        <w:rPr>
                          <w:rFonts w:ascii="宋体" w:hAnsi="宋体" w:cs="宋体" w:eastAsia="宋体"/>
                          <w:sz w:val="11"/>
                          <w:color w:val="000000"/>
                          <w:b w:val="on"/>
                          <w:i w:val="off"/>
                        </w:rPr>
                        <w:t>围内为厉行</w:t>
                      </w:r>
                      <w:r>
                        <w:rPr>
                          <w:rFonts w:ascii="宋体" w:hAnsi="宋体" w:cs="宋体" w:eastAsia="宋体"/>
                          <w:sz w:val="11"/>
                          <w:color w:val="000000"/>
                          <w:b w:val="on"/>
                          <w:i w:val="off"/>
                        </w:rPr>
                        <w:t>慈善律令所</w:t>
                      </w:r>
                      <w:r>
                        <w:rPr>
                          <w:rFonts w:ascii="宋体" w:hAnsi="宋体" w:cs="宋体" w:eastAsia="宋体"/>
                          <w:sz w:val="11"/>
                          <w:color w:val="000000"/>
                          <w:b w:val="on"/>
                          <w:i w:val="off"/>
                        </w:rPr>
                        <w:t>必需</w:t>
                      </w:r>
                    </w:p>
                  </w:txbxContent>
                </v:textbox>
              </v:shape>
            </w:pict>
          </mc:Fallback>
        </mc:AlternateContent>
      </w:r>
    </w:p>
    <w:p w:rsidR="00D55C98" w:rsidRDefault="00E14246">
      <w:pPr>
        <w:autoSpaceDE w:val="0"/>
        <w:autoSpaceDN w:val="0"/>
        <w:spacing w:before="60" w:line="260" w:lineRule="atLeast"/>
        <w:ind w:left="40"/>
        <w:rPr>
          <w:sz w:val="16"/>
        </w:rPr>
      </w:pPr>
      <w:r>
        <w:rPr>
          <w:rFonts w:ascii="宋体" w:eastAsia="宋体" w:hAnsi="宋体" w:cs="宋体"/>
          <w:b/>
          <w:color w:val="000000"/>
          <w:sz w:val="16"/>
        </w:rPr>
        <w:t>动机，有赖于这些动机属于同情、希望和睦或喜爱名望，而不属于</w:t>
      </w:r>
    </w:p>
    <w:p w:rsidR="00D55C98" w:rsidRDefault="00E14246">
      <w:pPr>
        <w:autoSpaceDE w:val="0"/>
        <w:autoSpaceDN w:val="0"/>
        <w:spacing w:before="80" w:line="260" w:lineRule="atLeast"/>
        <w:ind w:left="20"/>
        <w:rPr>
          <w:sz w:val="16"/>
        </w:rPr>
      </w:pPr>
      <w:r>
        <w:rPr>
          <w:rFonts w:ascii="宋体" w:eastAsia="宋体" w:hAnsi="宋体" w:cs="宋体"/>
          <w:b/>
          <w:color w:val="000000"/>
          <w:sz w:val="16"/>
        </w:rPr>
        <w:t>靠政治约束力使之起作用的任何一类自顾动机。一句话，有赖于</w:t>
      </w:r>
    </w:p>
    <w:p w:rsidR="00D55C98" w:rsidRDefault="00E14246">
      <w:pPr>
        <w:autoSpaceDE w:val="0"/>
        <w:autoSpaceDN w:val="0"/>
        <w:spacing w:before="80" w:line="260" w:lineRule="atLeast"/>
        <w:ind w:left="40"/>
        <w:rPr>
          <w:sz w:val="16"/>
        </w:rPr>
      </w:pPr>
      <w:r>
        <w:rPr>
          <w:rFonts w:ascii="宋体" w:eastAsia="宋体" w:hAnsi="宋体" w:cs="宋体"/>
          <w:b/>
          <w:color w:val="000000"/>
          <w:sz w:val="16"/>
        </w:rPr>
        <w:t>它们的性质使其行动被称作自由的和自愿的。</w:t>
      </w:r>
      <w:r>
        <w:rPr>
          <w:rFonts w:ascii="宋体" w:eastAsia="宋体" w:hAnsi="宋体" w:cs="宋体"/>
          <w:b/>
          <w:color w:val="000000"/>
          <w:sz w:val="16"/>
        </w:rPr>
        <w:t>①</w:t>
      </w:r>
      <w:r>
        <w:rPr>
          <w:rFonts w:ascii="宋体" w:eastAsia="宋体" w:hAnsi="宋体" w:cs="宋体"/>
          <w:b/>
          <w:color w:val="000000"/>
          <w:sz w:val="16"/>
        </w:rPr>
        <w:t>不过，在此名下</w:t>
      </w:r>
    </w:p>
    <w:p w:rsidR="00D55C98" w:rsidRDefault="00E14246">
      <w:pPr>
        <w:autoSpaceDE w:val="0"/>
        <w:autoSpaceDN w:val="0"/>
        <w:spacing w:before="60" w:line="260" w:lineRule="atLeast"/>
        <w:ind w:left="40"/>
        <w:rPr>
          <w:sz w:val="16"/>
        </w:rPr>
      </w:pPr>
      <w:r>
        <w:rPr>
          <w:rFonts w:ascii="宋体" w:eastAsia="宋体" w:hAnsi="宋体" w:cs="宋体"/>
          <w:b/>
          <w:color w:val="000000"/>
          <w:sz w:val="16"/>
        </w:rPr>
        <w:t>的法律，其界限似乎能够予以伸展，大大超过它们看来至此所曾</w:t>
      </w:r>
      <w:r>
        <w:rPr>
          <w:rFonts w:ascii="宋体" w:eastAsia="宋体" w:hAnsi="宋体" w:cs="宋体"/>
          <w:b/>
          <w:color w:val="000000"/>
          <w:sz w:val="16"/>
        </w:rPr>
        <w:t>293</w:t>
      </w:r>
    </w:p>
    <w:p w:rsidR="00D55C98" w:rsidRDefault="00E14246">
      <w:pPr>
        <w:autoSpaceDE w:val="0"/>
        <w:autoSpaceDN w:val="0"/>
        <w:spacing w:before="80" w:line="260" w:lineRule="atLeast"/>
        <w:ind w:left="20"/>
        <w:rPr>
          <w:sz w:val="16"/>
        </w:rPr>
      </w:pPr>
      <w:r>
        <w:rPr>
          <w:rFonts w:ascii="宋体" w:eastAsia="宋体" w:hAnsi="宋体" w:cs="宋体"/>
          <w:b/>
          <w:color w:val="000000"/>
          <w:sz w:val="16"/>
        </w:rPr>
        <w:t>被伸展过的。特别是在有人处于危险的境况下，为什么不应当使</w:t>
      </w:r>
    </w:p>
    <w:p w:rsidR="00D55C98" w:rsidRDefault="00E14246">
      <w:pPr>
        <w:autoSpaceDE w:val="0"/>
        <w:autoSpaceDN w:val="0"/>
        <w:spacing w:before="60" w:line="260" w:lineRule="atLeast"/>
        <w:ind w:left="20"/>
        <w:rPr>
          <w:sz w:val="16"/>
        </w:rPr>
      </w:pPr>
      <w:r>
        <w:rPr>
          <w:rFonts w:ascii="宋体" w:eastAsia="宋体" w:hAnsi="宋体" w:cs="宋体"/>
          <w:b/>
          <w:color w:val="000000"/>
          <w:sz w:val="16"/>
        </w:rPr>
        <w:t>得既避不招祸害人、又救人免受灾殃</w:t>
      </w:r>
      <w:r>
        <w:rPr>
          <w:rFonts w:ascii="宋体" w:eastAsia="宋体" w:hAnsi="宋体" w:cs="宋体"/>
          <w:b/>
          <w:color w:val="000000"/>
          <w:sz w:val="16"/>
        </w:rPr>
        <w:t xml:space="preserve"> (</w:t>
      </w:r>
      <w:r>
        <w:rPr>
          <w:rFonts w:ascii="宋体" w:eastAsia="宋体" w:hAnsi="宋体" w:cs="宋体"/>
          <w:b/>
          <w:color w:val="000000"/>
          <w:sz w:val="16"/>
        </w:rPr>
        <w:t>如果能做到这一点而不殃</w:t>
      </w:r>
    </w:p>
    <w:p w:rsidR="00D55C98" w:rsidRDefault="00E14246">
      <w:pPr>
        <w:autoSpaceDE w:val="0"/>
        <w:autoSpaceDN w:val="0"/>
        <w:spacing w:before="80" w:line="260" w:lineRule="atLeast"/>
        <w:ind w:left="20"/>
        <w:rPr>
          <w:sz w:val="16"/>
        </w:rPr>
      </w:pPr>
      <w:r>
        <w:rPr>
          <w:rFonts w:ascii="宋体" w:eastAsia="宋体" w:hAnsi="宋体" w:cs="宋体"/>
          <w:b/>
          <w:color w:val="000000"/>
          <w:sz w:val="16"/>
        </w:rPr>
        <w:t>及自身的话</w:t>
      </w:r>
      <w:r>
        <w:rPr>
          <w:rFonts w:ascii="宋体" w:eastAsia="宋体" w:hAnsi="宋体" w:cs="宋体"/>
          <w:b/>
          <w:color w:val="000000"/>
          <w:sz w:val="16"/>
        </w:rPr>
        <w:t>)</w:t>
      </w:r>
      <w:r>
        <w:rPr>
          <w:rFonts w:ascii="宋体" w:eastAsia="宋体" w:hAnsi="宋体" w:cs="宋体"/>
          <w:b/>
          <w:color w:val="000000"/>
          <w:sz w:val="16"/>
        </w:rPr>
        <w:t>成为每个人的义务呢</w:t>
      </w:r>
      <w:r>
        <w:rPr>
          <w:rFonts w:ascii="宋体" w:eastAsia="宋体" w:hAnsi="宋体" w:cs="宋体"/>
          <w:b/>
          <w:color w:val="000000"/>
          <w:sz w:val="16"/>
        </w:rPr>
        <w:t>?</w:t>
      </w:r>
      <w:r>
        <w:rPr>
          <w:rFonts w:ascii="宋体" w:eastAsia="宋体" w:hAnsi="宋体" w:cs="宋体"/>
          <w:b/>
          <w:color w:val="000000"/>
          <w:sz w:val="16"/>
        </w:rPr>
        <w:t>在本著作的正文中要继续讨</w:t>
      </w:r>
    </w:p>
    <w:p w:rsidR="00D55C98" w:rsidRDefault="00E14246">
      <w:pPr>
        <w:spacing w:before="340" w:line="60" w:lineRule="exact"/>
        <w:ind w:left="160" w:right="42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190" w:lineRule="atLeast"/>
        <w:ind w:left="160" w:right="720" w:firstLine="260"/>
        <w:rPr>
          <w:sz w:val="11"/>
        </w:rPr>
      </w:pPr>
      <w:r>
        <w:rPr>
          <w:rFonts w:ascii="宋体" w:eastAsia="宋体" w:hAnsi="宋体" w:cs="宋体"/>
          <w:b/>
          <w:color w:val="000000"/>
          <w:sz w:val="11"/>
        </w:rPr>
        <w:t xml:space="preserve">⑧ </w:t>
      </w:r>
      <w:r>
        <w:rPr>
          <w:rFonts w:ascii="宋体" w:eastAsia="宋体" w:hAnsi="宋体" w:cs="宋体"/>
          <w:b/>
          <w:color w:val="000000"/>
          <w:sz w:val="11"/>
        </w:rPr>
        <w:t>然而，假设立法规定的内容不是应当的，那么私人伦理律令又如何，或者</w:t>
      </w:r>
      <w:r>
        <w:rPr>
          <w:rFonts w:ascii="宋体" w:eastAsia="宋体" w:hAnsi="宋体" w:cs="宋体"/>
          <w:b/>
          <w:color w:val="000000"/>
          <w:sz w:val="11"/>
        </w:rPr>
        <w:t>(</w:t>
      </w:r>
      <w:r>
        <w:rPr>
          <w:rFonts w:ascii="宋体" w:eastAsia="宋体" w:hAnsi="宋体" w:cs="宋体"/>
          <w:b/>
          <w:color w:val="000000"/>
          <w:sz w:val="11"/>
        </w:rPr>
        <w:t>在此实际上是一回事</w:t>
      </w:r>
      <w:r>
        <w:rPr>
          <w:rFonts w:ascii="宋体" w:eastAsia="宋体" w:hAnsi="宋体" w:cs="宋体"/>
          <w:b/>
          <w:color w:val="000000"/>
          <w:sz w:val="11"/>
        </w:rPr>
        <w:t>)</w:t>
      </w:r>
      <w:r>
        <w:rPr>
          <w:rFonts w:ascii="宋体" w:eastAsia="宋体" w:hAnsi="宋体" w:cs="宋体"/>
          <w:b/>
          <w:color w:val="000000"/>
          <w:sz w:val="11"/>
        </w:rPr>
        <w:t>应当如何</w:t>
      </w:r>
      <w:r>
        <w:rPr>
          <w:rFonts w:ascii="宋体" w:eastAsia="宋体" w:hAnsi="宋体" w:cs="宋体"/>
          <w:b/>
          <w:color w:val="000000"/>
          <w:sz w:val="11"/>
        </w:rPr>
        <w:t>?</w:t>
      </w:r>
      <w:r>
        <w:rPr>
          <w:rFonts w:ascii="宋体" w:eastAsia="宋体" w:hAnsi="宋体" w:cs="宋体"/>
          <w:b/>
          <w:color w:val="000000"/>
          <w:sz w:val="11"/>
        </w:rPr>
        <w:t>它们是与立法规定一致呢，还是与立法规定相反，或不偏不倚</w:t>
      </w:r>
      <w:r>
        <w:rPr>
          <w:rFonts w:ascii="宋体" w:eastAsia="宋体" w:hAnsi="宋体" w:cs="宋体"/>
          <w:b/>
          <w:color w:val="000000"/>
          <w:sz w:val="11"/>
        </w:rPr>
        <w:t>?</w:t>
      </w:r>
      <w:r>
        <w:rPr>
          <w:rFonts w:ascii="宋体" w:eastAsia="宋体" w:hAnsi="宋体" w:cs="宋体"/>
          <w:b/>
          <w:color w:val="000000"/>
          <w:sz w:val="11"/>
        </w:rPr>
        <w:t>这是个非常有趣的问题，但不属于眼下的论题。它仅属于私人伦理。能导致其解决的原理可见于《政府片论》，</w:t>
      </w:r>
      <w:r>
        <w:rPr>
          <w:rFonts w:ascii="宋体" w:eastAsia="宋体" w:hAnsi="宋体" w:cs="宋体"/>
          <w:b/>
          <w:color w:val="000000"/>
          <w:sz w:val="11"/>
        </w:rPr>
        <w:t>1776</w:t>
      </w:r>
      <w:r>
        <w:rPr>
          <w:rFonts w:ascii="宋体" w:eastAsia="宋体" w:hAnsi="宋体" w:cs="宋体"/>
          <w:b/>
          <w:color w:val="000000"/>
          <w:sz w:val="11"/>
        </w:rPr>
        <w:t>年伦敦版第</w:t>
      </w:r>
      <w:r>
        <w:rPr>
          <w:rFonts w:ascii="宋体" w:eastAsia="宋体" w:hAnsi="宋体" w:cs="宋体"/>
          <w:b/>
          <w:color w:val="000000"/>
          <w:sz w:val="11"/>
        </w:rPr>
        <w:t xml:space="preserve">150 </w:t>
      </w:r>
      <w:r>
        <w:rPr>
          <w:rFonts w:ascii="宋体" w:eastAsia="宋体" w:hAnsi="宋体" w:cs="宋体"/>
          <w:b/>
          <w:color w:val="000000"/>
          <w:sz w:val="11"/>
        </w:rPr>
        <w:t>页以及</w:t>
      </w:r>
      <w:r>
        <w:rPr>
          <w:rFonts w:ascii="宋体" w:eastAsia="宋体" w:hAnsi="宋体" w:cs="宋体"/>
          <w:b/>
          <w:color w:val="000000"/>
          <w:sz w:val="11"/>
        </w:rPr>
        <w:t>1823</w:t>
      </w:r>
      <w:r>
        <w:rPr>
          <w:rFonts w:ascii="宋体" w:eastAsia="宋体" w:hAnsi="宋体" w:cs="宋体"/>
          <w:b/>
          <w:color w:val="000000"/>
          <w:sz w:val="11"/>
        </w:rPr>
        <w:t>年版第</w:t>
      </w:r>
      <w:r>
        <w:rPr>
          <w:rFonts w:ascii="宋体" w:eastAsia="宋体" w:hAnsi="宋体" w:cs="宋体"/>
          <w:b/>
          <w:color w:val="000000"/>
          <w:sz w:val="11"/>
        </w:rPr>
        <w:t>114</w:t>
      </w:r>
      <w:r>
        <w:rPr>
          <w:rFonts w:ascii="宋体" w:eastAsia="宋体" w:hAnsi="宋体" w:cs="宋体"/>
          <w:b/>
          <w:color w:val="000000"/>
          <w:sz w:val="11"/>
        </w:rPr>
        <w:t>页。</w:t>
      </w:r>
      <w:r>
        <w:rPr>
          <w:rFonts w:ascii="宋体" w:eastAsia="宋体" w:hAnsi="宋体" w:cs="宋体"/>
          <w:b/>
          <w:color w:val="000000"/>
          <w:sz w:val="11"/>
        </w:rPr>
        <w:t>①</w:t>
      </w:r>
    </w:p>
    <w:p w:rsidR="00D55C98" w:rsidRDefault="00E14246">
      <w:pPr>
        <w:autoSpaceDE w:val="0"/>
        <w:autoSpaceDN w:val="0"/>
        <w:spacing w:line="200" w:lineRule="atLeast"/>
        <w:ind w:left="160" w:right="720" w:firstLine="260"/>
        <w:rPr>
          <w:sz w:val="11"/>
        </w:rPr>
      </w:pPr>
      <w:r>
        <w:rPr>
          <w:rFonts w:ascii="宋体" w:eastAsia="宋体" w:hAnsi="宋体" w:cs="宋体"/>
          <w:b/>
          <w:color w:val="000000"/>
          <w:sz w:val="11"/>
        </w:rPr>
        <w:t xml:space="preserve">① </w:t>
      </w:r>
      <w:r>
        <w:rPr>
          <w:rFonts w:ascii="宋体" w:eastAsia="宋体" w:hAnsi="宋体" w:cs="宋体"/>
          <w:b/>
          <w:color w:val="000000"/>
          <w:sz w:val="11"/>
        </w:rPr>
        <w:t>若可相信伏尔泰先生，</w:t>
      </w:r>
      <w:r>
        <w:rPr>
          <w:rFonts w:ascii="宋体" w:eastAsia="宋体" w:hAnsi="宋体" w:cs="宋体"/>
          <w:b/>
          <w:color w:val="000000"/>
          <w:sz w:val="11"/>
        </w:rPr>
        <w:t>“</w:t>
      </w:r>
      <w:r>
        <w:rPr>
          <w:rFonts w:ascii="宋体" w:eastAsia="宋体" w:hAnsi="宋体" w:cs="宋体"/>
          <w:b/>
          <w:color w:val="000000"/>
          <w:sz w:val="11"/>
        </w:rPr>
        <w:t>那么，曾经有个时期，那些自认为被丈夫冷落了的法国女人</w:t>
      </w:r>
      <w:r>
        <w:rPr>
          <w:rFonts w:ascii="宋体" w:eastAsia="宋体" w:hAnsi="宋体" w:cs="宋体"/>
          <w:b/>
          <w:color w:val="000000"/>
          <w:sz w:val="11"/>
        </w:rPr>
        <w:t>,</w:t>
      </w:r>
      <w:r>
        <w:rPr>
          <w:rFonts w:ascii="宋体" w:eastAsia="宋体" w:hAnsi="宋体" w:cs="宋体"/>
          <w:b/>
          <w:color w:val="000000"/>
          <w:sz w:val="11"/>
        </w:rPr>
        <w:t>常诉诸</w:t>
      </w:r>
      <w:r>
        <w:rPr>
          <w:rFonts w:ascii="宋体" w:eastAsia="宋体" w:hAnsi="宋体" w:cs="宋体"/>
          <w:b/>
          <w:color w:val="000000"/>
          <w:sz w:val="11"/>
        </w:rPr>
        <w:t xml:space="preserve"> pour être embesoignées(</w:t>
      </w:r>
      <w:r>
        <w:rPr>
          <w:rFonts w:ascii="宋体" w:eastAsia="宋体" w:hAnsi="宋体" w:cs="宋体"/>
          <w:b/>
          <w:color w:val="000000"/>
          <w:sz w:val="11"/>
        </w:rPr>
        <w:t>因为过于忙碌</w:t>
      </w:r>
      <w:r>
        <w:rPr>
          <w:rFonts w:ascii="宋体" w:eastAsia="宋体" w:hAnsi="宋体" w:cs="宋体"/>
          <w:b/>
          <w:color w:val="000000"/>
          <w:sz w:val="11"/>
        </w:rPr>
        <w:t>);</w:t>
      </w:r>
      <w:r>
        <w:rPr>
          <w:rFonts w:ascii="宋体" w:eastAsia="宋体" w:hAnsi="宋体" w:cs="宋体"/>
          <w:b/>
          <w:color w:val="000000"/>
          <w:sz w:val="11"/>
        </w:rPr>
        <w:t>他说这术语与目的相适应。此等法律程序似乎并非构想得很</w:t>
      </w:r>
      <w:r>
        <w:rPr>
          <w:rFonts w:ascii="宋体" w:eastAsia="宋体" w:hAnsi="宋体" w:cs="宋体"/>
          <w:b/>
          <w:color w:val="000000"/>
          <w:sz w:val="11"/>
        </w:rPr>
        <w:t>契合目的，因而目前已销声匿迹。现时代的法国女人看来全无这样的困难。</w:t>
      </w:r>
    </w:p>
    <w:p w:rsidR="00D55C98" w:rsidRDefault="00E14246">
      <w:pPr>
        <w:autoSpaceDE w:val="0"/>
        <w:autoSpaceDN w:val="0"/>
        <w:spacing w:before="220" w:line="240" w:lineRule="atLeast"/>
        <w:ind w:left="420"/>
        <w:rPr>
          <w:sz w:val="16"/>
        </w:rPr>
      </w:pPr>
      <w:r>
        <w:rPr>
          <w:rFonts w:ascii="宋体" w:eastAsia="宋体" w:hAnsi="宋体" w:cs="宋体"/>
          <w:b/>
          <w:color w:val="000000"/>
          <w:sz w:val="16"/>
        </w:rPr>
        <w:t>*  Quest. sur l’ Encyclop.,</w:t>
      </w:r>
      <w:r>
        <w:rPr>
          <w:rFonts w:ascii="宋体" w:eastAsia="宋体" w:hAnsi="宋体" w:cs="宋体"/>
          <w:b/>
          <w:color w:val="000000"/>
          <w:sz w:val="16"/>
        </w:rPr>
        <w:t>第七卷</w:t>
      </w:r>
      <w:r>
        <w:rPr>
          <w:rFonts w:ascii="宋体" w:eastAsia="宋体" w:hAnsi="宋体" w:cs="宋体"/>
          <w:b/>
          <w:color w:val="000000"/>
          <w:sz w:val="16"/>
        </w:rPr>
        <w:t>, Impuissance(</w:t>
      </w:r>
      <w:r>
        <w:rPr>
          <w:rFonts w:ascii="宋体" w:eastAsia="宋体" w:hAnsi="宋体" w:cs="宋体"/>
          <w:b/>
          <w:color w:val="000000"/>
          <w:sz w:val="16"/>
        </w:rPr>
        <w:t>无能</w:t>
      </w:r>
      <w:r>
        <w:rPr>
          <w:rFonts w:ascii="宋体" w:eastAsia="宋体" w:hAnsi="宋体" w:cs="宋体"/>
          <w:b/>
          <w:color w:val="000000"/>
          <w:sz w:val="16"/>
        </w:rPr>
        <w:t>)</w:t>
      </w:r>
      <w:r>
        <w:rPr>
          <w:rFonts w:ascii="宋体" w:eastAsia="宋体" w:hAnsi="宋体" w:cs="宋体"/>
          <w:b/>
          <w:color w:val="000000"/>
          <w:sz w:val="16"/>
        </w:rPr>
        <w:t>条。</w:t>
      </w:r>
      <w:r>
        <w:rPr>
          <w:rFonts w:ascii="宋体" w:eastAsia="宋体" w:hAnsi="宋体" w:cs="宋体"/>
          <w:b/>
          <w:color w:val="000000"/>
          <w:sz w:val="16"/>
        </w:rPr>
        <w:t>②</w:t>
      </w:r>
    </w:p>
    <w:p w:rsidR="00D55C98" w:rsidRDefault="00E14246">
      <w:pPr>
        <w:autoSpaceDE w:val="0"/>
        <w:autoSpaceDN w:val="0"/>
        <w:spacing w:before="160" w:line="200" w:lineRule="atLeast"/>
        <w:ind w:left="140" w:right="760" w:firstLine="280"/>
        <w:rPr>
          <w:sz w:val="11"/>
        </w:rPr>
      </w:pPr>
      <w:r>
        <w:rPr>
          <w:rFonts w:ascii="宋体" w:eastAsia="宋体" w:hAnsi="宋体" w:cs="宋体"/>
          <w:b/>
          <w:color w:val="000000"/>
          <w:sz w:val="11"/>
        </w:rPr>
        <w:t xml:space="preserve">①  </w:t>
      </w:r>
      <w:r>
        <w:rPr>
          <w:rFonts w:ascii="宋体" w:eastAsia="宋体" w:hAnsi="宋体" w:cs="宋体"/>
          <w:b/>
          <w:color w:val="000000"/>
          <w:sz w:val="11"/>
        </w:rPr>
        <w:t>边沁指的是《政府片论》第四章第</w:t>
      </w:r>
      <w:r>
        <w:rPr>
          <w:rFonts w:ascii="宋体" w:eastAsia="宋体" w:hAnsi="宋体" w:cs="宋体"/>
          <w:b/>
          <w:color w:val="000000"/>
          <w:sz w:val="11"/>
        </w:rPr>
        <w:t>21</w:t>
      </w:r>
      <w:r>
        <w:rPr>
          <w:rFonts w:ascii="宋体" w:eastAsia="宋体" w:hAnsi="宋体" w:cs="宋体"/>
          <w:b/>
          <w:color w:val="000000"/>
          <w:sz w:val="11"/>
        </w:rPr>
        <w:t>段以下</w:t>
      </w:r>
      <w:r>
        <w:rPr>
          <w:rFonts w:ascii="宋体" w:eastAsia="宋体" w:hAnsi="宋体" w:cs="宋体"/>
          <w:b/>
          <w:color w:val="000000"/>
          <w:sz w:val="11"/>
        </w:rPr>
        <w:t>(</w:t>
      </w:r>
      <w:r>
        <w:rPr>
          <w:rFonts w:ascii="宋体" w:eastAsia="宋体" w:hAnsi="宋体" w:cs="宋体"/>
          <w:b/>
          <w:color w:val="000000"/>
          <w:sz w:val="11"/>
        </w:rPr>
        <w:t>《边沁全集》，鲍林版，第一卷第</w:t>
      </w:r>
      <w:r>
        <w:rPr>
          <w:rFonts w:ascii="宋体" w:eastAsia="宋体" w:hAnsi="宋体" w:cs="宋体"/>
          <w:b/>
          <w:color w:val="000000"/>
          <w:sz w:val="11"/>
        </w:rPr>
        <w:t>287</w:t>
      </w:r>
      <w:r>
        <w:rPr>
          <w:rFonts w:ascii="宋体" w:eastAsia="宋体" w:hAnsi="宋体" w:cs="宋体"/>
          <w:b/>
          <w:color w:val="000000"/>
          <w:sz w:val="11"/>
        </w:rPr>
        <w:t>页以下</w:t>
      </w:r>
      <w:r>
        <w:rPr>
          <w:rFonts w:ascii="宋体" w:eastAsia="宋体" w:hAnsi="宋体" w:cs="宋体"/>
          <w:b/>
          <w:color w:val="000000"/>
          <w:sz w:val="11"/>
        </w:rPr>
        <w:t>)</w:t>
      </w:r>
      <w:r>
        <w:rPr>
          <w:rFonts w:ascii="宋体" w:eastAsia="宋体" w:hAnsi="宋体" w:cs="宋体"/>
          <w:b/>
          <w:color w:val="000000"/>
          <w:sz w:val="11"/>
        </w:rPr>
        <w:t>。</w:t>
      </w:r>
    </w:p>
    <w:p w:rsidR="00D55C98" w:rsidRDefault="00E14246">
      <w:pPr>
        <w:autoSpaceDE w:val="0"/>
        <w:autoSpaceDN w:val="0"/>
        <w:spacing w:before="20" w:line="180" w:lineRule="atLeast"/>
        <w:ind w:left="420"/>
        <w:rPr>
          <w:sz w:val="11"/>
        </w:rPr>
      </w:pPr>
      <w:r>
        <w:rPr>
          <w:rFonts w:ascii="宋体" w:eastAsia="宋体" w:hAnsi="宋体" w:cs="宋体"/>
          <w:b/>
          <w:color w:val="000000"/>
          <w:sz w:val="11"/>
        </w:rPr>
        <w:t xml:space="preserve">② </w:t>
      </w:r>
      <w:r>
        <w:rPr>
          <w:rFonts w:ascii="宋体" w:eastAsia="宋体" w:hAnsi="宋体" w:cs="宋体"/>
          <w:b/>
          <w:color w:val="000000"/>
          <w:sz w:val="11"/>
        </w:rPr>
        <w:t>边沁指的是伏尔泰《百科全书问题》</w:t>
      </w:r>
      <w:r>
        <w:rPr>
          <w:rFonts w:ascii="宋体" w:eastAsia="宋体" w:hAnsi="宋体" w:cs="宋体"/>
          <w:b/>
          <w:color w:val="000000"/>
          <w:sz w:val="11"/>
        </w:rPr>
        <w:t>1770——1771</w:t>
      </w:r>
      <w:r>
        <w:rPr>
          <w:rFonts w:ascii="宋体" w:eastAsia="宋体" w:hAnsi="宋体" w:cs="宋体"/>
          <w:b/>
          <w:color w:val="000000"/>
          <w:sz w:val="11"/>
        </w:rPr>
        <w:t>年版。</w:t>
      </w:r>
      <w:r>
        <w:br w:type="page"/>
      </w:r>
    </w:p>
    <w:p w:rsidR="00D55C98" w:rsidRDefault="00E14246">
      <w:pPr>
        <w:autoSpaceDE w:val="0"/>
        <w:autoSpaceDN w:val="0"/>
        <w:spacing w:before="160" w:line="200" w:lineRule="atLeast"/>
        <w:ind w:left="820"/>
        <w:rPr>
          <w:sz w:val="15"/>
        </w:rPr>
      </w:pPr>
      <w:r>
        <w:rPr>
          <w:rFonts w:ascii="宋体" w:eastAsia="宋体" w:hAnsi="宋体" w:cs="宋体"/>
          <w:b/>
          <w:color w:val="000000"/>
          <w:sz w:val="15"/>
          <w:u w:val="single"/>
        </w:rPr>
        <w:lastRenderedPageBreak/>
        <w:t xml:space="preserve">  360                     </w:t>
      </w:r>
      <w:r>
        <w:rPr>
          <w:rFonts w:ascii="宋体" w:eastAsia="宋体" w:hAnsi="宋体" w:cs="宋体"/>
          <w:b/>
          <w:color w:val="000000"/>
          <w:sz w:val="15"/>
          <w:u w:val="single"/>
        </w:rPr>
        <w:t>道德与立法原理导论</w:t>
      </w:r>
      <w:r>
        <w:rPr>
          <w:rFonts w:ascii="宋体" w:eastAsia="宋体" w:hAnsi="宋体" w:cs="宋体"/>
          <w:b/>
          <w:color w:val="000000"/>
          <w:sz w:val="15"/>
          <w:u w:val="single"/>
        </w:rPr>
        <w:t xml:space="preserve">                          </w:t>
      </w:r>
    </w:p>
    <w:p w:rsidR="00D55C98" w:rsidRDefault="00E14246">
      <w:pPr>
        <w:autoSpaceDE w:val="0"/>
        <w:autoSpaceDN w:val="0"/>
        <w:spacing w:before="280" w:line="200" w:lineRule="atLeast"/>
        <w:ind w:left="820"/>
        <w:rPr>
          <w:sz w:val="15"/>
        </w:rPr>
      </w:pPr>
      <w:r>
        <w:rPr>
          <w:rFonts w:ascii="宋体" w:eastAsia="宋体" w:hAnsi="宋体" w:cs="宋体"/>
          <w:b/>
          <w:color w:val="000000"/>
          <w:sz w:val="15"/>
        </w:rPr>
        <w:t>论这个观点。</w:t>
      </w:r>
      <w:r>
        <w:rPr>
          <w:rFonts w:ascii="宋体" w:eastAsia="宋体" w:hAnsi="宋体" w:cs="宋体"/>
          <w:b/>
          <w:color w:val="000000"/>
          <w:sz w:val="15"/>
        </w:rPr>
        <w:t>ω</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711424" behindDoc="0" locked="0" layoutInCell="1" allowOverlap="1">
                <wp:simplePos x="0" y="0"/>
                <wp:positionH relativeFrom="column">
                  <wp:posOffset>12700</wp:posOffset>
                </wp:positionH>
                <wp:positionV relativeFrom="paragraph">
                  <wp:posOffset>0</wp:posOffset>
                </wp:positionV>
                <wp:extent cx="3949700" cy="1460500"/>
                <wp:effectExtent l="0" t="0" r="0" b="0"/>
                <wp:wrapTopAndBottom/>
                <wp:docPr id="2276" name="文本框 2276"/>
                <wp:cNvGraphicFramePr/>
                <a:graphic xmlns:a="http://schemas.openxmlformats.org/drawingml/2006/main">
                  <a:graphicData uri="http://schemas.microsoft.com/office/word/2010/wordprocessingShape">
                    <wps:wsp>
                      <wps:cNvSpPr txBox="1"/>
                      <wps:spPr>
                        <a:xfrm>
                          <a:off x="0" y="0"/>
                          <a:ext cx="3949700" cy="1460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1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12448" behindDoc="0" locked="0" layoutInCell="1" allowOverlap="1">
                <wp:simplePos x="0" y="0"/>
                <wp:positionH relativeFrom="column">
                  <wp:posOffset>12700</wp:posOffset>
                </wp:positionH>
                <wp:positionV relativeFrom="paragraph">
                  <wp:posOffset>114300</wp:posOffset>
                </wp:positionV>
                <wp:extent cx="482600" cy="127000"/>
                <wp:effectExtent l="0" t="0" r="0" b="0"/>
                <wp:wrapTopAndBottom/>
                <wp:docPr id="2277" name="文本框 2277"/>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b/>
                                <w:color w:val="000000"/>
                                <w:sz w:val="15"/>
                              </w:rPr>
                              <w:t>扼要重述私</w:t>
                            </w:r>
                          </w:p>
                        </w:txbxContent>
                      </wps:txbx>
                      <wps:bodyPr vert="horz" wrap="square" lIns="0" tIns="0" rIns="0" bIns="0" anchor="t">
                        <a:spAutoFit/>
                      </wps:bodyPr>
                    </wps:wsp>
                  </a:graphicData>
                </a:graphic>
              </wp:anchor>
            </w:drawing>
          </mc:Choice>
          <mc:Fallback>
            <w:pict>
              <v:shape type="#_x0000_t202" filled="f" stroked="f" style="margin-left:1pt;margin-top:9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n"/>
                          <w:i w:val="off"/>
                        </w:rPr>
                        <w:t>扼要重述私</w:t>
                      </w:r>
                    </w:p>
                  </w:txbxContent>
                </v:textbox>
              </v:shape>
            </w:pict>
          </mc:Fallback>
        </mc:AlternateContent>
      </w:r>
      <w:r>
        <w:rPr>
          <w:noProof/>
        </w:rPr>
        <mc:AlternateContent>
          <mc:Choice Requires="wps">
            <w:drawing>
              <wp:anchor distT="0" distB="0" distL="0" distR="0" simplePos="0" relativeHeight="252713472" behindDoc="0" locked="0" layoutInCell="1" allowOverlap="1">
                <wp:simplePos x="0" y="0"/>
                <wp:positionH relativeFrom="column">
                  <wp:posOffset>12700</wp:posOffset>
                </wp:positionH>
                <wp:positionV relativeFrom="paragraph">
                  <wp:posOffset>241300</wp:posOffset>
                </wp:positionV>
                <wp:extent cx="482600" cy="127000"/>
                <wp:effectExtent l="0" t="0" r="0" b="0"/>
                <wp:wrapTopAndBottom/>
                <wp:docPr id="2278" name="文本框 2278"/>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b/>
                                <w:color w:val="000000"/>
                                <w:sz w:val="15"/>
                              </w:rPr>
                              <w:t>人伦理和立</w:t>
                            </w:r>
                          </w:p>
                        </w:txbxContent>
                      </wps:txbx>
                      <wps:bodyPr vert="horz" wrap="square" lIns="0" tIns="0" rIns="0" bIns="0" anchor="t">
                        <a:spAutoFit/>
                      </wps:bodyPr>
                    </wps:wsp>
                  </a:graphicData>
                </a:graphic>
              </wp:anchor>
            </w:drawing>
          </mc:Choice>
          <mc:Fallback>
            <w:pict>
              <v:shape type="#_x0000_t202" filled="f" stroked="f" style="margin-left:1pt;margin-top:19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n"/>
                          <w:i w:val="off"/>
                        </w:rPr>
                        <w:t>人伦理和立</w:t>
                      </w:r>
                    </w:p>
                  </w:txbxContent>
                </v:textbox>
              </v:shape>
            </w:pict>
          </mc:Fallback>
        </mc:AlternateContent>
      </w:r>
      <w:r>
        <w:rPr>
          <w:noProof/>
        </w:rPr>
        <mc:AlternateContent>
          <mc:Choice Requires="wps">
            <w:drawing>
              <wp:anchor distT="0" distB="0" distL="0" distR="0" simplePos="0" relativeHeight="252714496" behindDoc="0" locked="0" layoutInCell="1" allowOverlap="1">
                <wp:simplePos x="0" y="0"/>
                <wp:positionH relativeFrom="column">
                  <wp:posOffset>12700</wp:posOffset>
                </wp:positionH>
                <wp:positionV relativeFrom="paragraph">
                  <wp:posOffset>381000</wp:posOffset>
                </wp:positionV>
                <wp:extent cx="482600" cy="114300"/>
                <wp:effectExtent l="0" t="0" r="0" b="0"/>
                <wp:wrapTopAndBottom/>
                <wp:docPr id="2279" name="文本框 2279"/>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5"/>
                              </w:rPr>
                            </w:pPr>
                            <w:r>
                              <w:rPr>
                                <w:rFonts w:ascii="宋体" w:eastAsia="宋体" w:hAnsi="宋体" w:cs="宋体"/>
                                <w:b/>
                                <w:color w:val="000000"/>
                                <w:sz w:val="15"/>
                              </w:rPr>
                              <w:t>法艺术的区</w:t>
                            </w:r>
                          </w:p>
                        </w:txbxContent>
                      </wps:txbx>
                      <wps:bodyPr vert="horz" wrap="square" lIns="0" tIns="0" rIns="0" bIns="0" anchor="t">
                        <a:spAutoFit/>
                      </wps:bodyPr>
                    </wps:wsp>
                  </a:graphicData>
                </a:graphic>
              </wp:anchor>
            </w:drawing>
          </mc:Choice>
          <mc:Fallback>
            <w:pict>
              <v:shape type="#_x0000_t202" filled="f" stroked="f" style="margin-left:1pt;margin-top:3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5"/>
                        </w:rPr>
                      </w:pPr>
                      <w:r>
                        <w:rPr>
                          <w:rFonts w:ascii="宋体" w:hAnsi="宋体" w:cs="宋体" w:eastAsia="宋体"/>
                          <w:sz w:val="15"/>
                          <w:color w:val="000000"/>
                          <w:b w:val="on"/>
                          <w:i w:val="off"/>
                        </w:rPr>
                        <w:t>法艺术的区</w:t>
                      </w:r>
                    </w:p>
                  </w:txbxContent>
                </v:textbox>
              </v:shape>
            </w:pict>
          </mc:Fallback>
        </mc:AlternateContent>
      </w:r>
      <w:r>
        <w:rPr>
          <w:noProof/>
        </w:rPr>
        <mc:AlternateContent>
          <mc:Choice Requires="wps">
            <w:drawing>
              <wp:anchor distT="0" distB="0" distL="0" distR="0" simplePos="0" relativeHeight="252715520" behindDoc="0" locked="0" layoutInCell="1" allowOverlap="1">
                <wp:simplePos x="0" y="0"/>
                <wp:positionH relativeFrom="column">
                  <wp:posOffset>12700</wp:posOffset>
                </wp:positionH>
                <wp:positionV relativeFrom="paragraph">
                  <wp:posOffset>508000</wp:posOffset>
                </wp:positionV>
                <wp:extent cx="114300" cy="127000"/>
                <wp:effectExtent l="0" t="0" r="0" b="0"/>
                <wp:wrapTopAndBottom/>
                <wp:docPr id="2280" name="文本框 2280"/>
                <wp:cNvGraphicFramePr/>
                <a:graphic xmlns:a="http://schemas.openxmlformats.org/drawingml/2006/main">
                  <a:graphicData uri="http://schemas.microsoft.com/office/word/2010/wordprocessingShape">
                    <wps:wsp>
                      <wps:cNvSpPr txBox="1"/>
                      <wps:spPr>
                        <a:xfrm>
                          <a:off x="0" y="0"/>
                          <a:ext cx="1143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b/>
                                <w:color w:val="000000"/>
                                <w:sz w:val="15"/>
                              </w:rPr>
                              <w:t>别</w:t>
                            </w:r>
                          </w:p>
                        </w:txbxContent>
                      </wps:txbx>
                      <wps:bodyPr vert="horz" wrap="square" lIns="0" tIns="0" rIns="0" bIns="0" anchor="t">
                        <a:spAutoFit/>
                      </wps:bodyPr>
                    </wps:wsp>
                  </a:graphicData>
                </a:graphic>
              </wp:anchor>
            </w:drawing>
          </mc:Choice>
          <mc:Fallback>
            <w:pict>
              <v:shape type="#_x0000_t202" filled="f" stroked="f" style="margin-left:1pt;margin-top:40pt;width: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n"/>
                          <w:i w:val="off"/>
                        </w:rPr>
                        <w:t>别</w:t>
                      </w:r>
                    </w:p>
                  </w:txbxContent>
                </v:textbox>
              </v:shape>
            </w:pict>
          </mc:Fallback>
        </mc:AlternateContent>
      </w:r>
      <w:r>
        <w:rPr>
          <w:noProof/>
        </w:rPr>
        <mc:AlternateContent>
          <mc:Choice Requires="wps">
            <w:drawing>
              <wp:anchor distT="0" distB="0" distL="0" distR="0" simplePos="0" relativeHeight="252716544" behindDoc="0" locked="0" layoutInCell="1" allowOverlap="1">
                <wp:simplePos x="0" y="0"/>
                <wp:positionH relativeFrom="column">
                  <wp:posOffset>495300</wp:posOffset>
                </wp:positionH>
                <wp:positionV relativeFrom="paragraph">
                  <wp:posOffset>0</wp:posOffset>
                </wp:positionV>
                <wp:extent cx="3467100" cy="1473200"/>
                <wp:effectExtent l="0" t="0" r="0" b="0"/>
                <wp:wrapTopAndBottom/>
                <wp:docPr id="2281" name="文本框 2281"/>
                <wp:cNvGraphicFramePr/>
                <a:graphic xmlns:a="http://schemas.openxmlformats.org/drawingml/2006/main">
                  <a:graphicData uri="http://schemas.microsoft.com/office/word/2010/wordprocessingShape">
                    <wps:wsp>
                      <wps:cNvSpPr txBox="1"/>
                      <wps:spPr>
                        <a:xfrm>
                          <a:off x="0" y="0"/>
                          <a:ext cx="3467100" cy="1473200"/>
                        </a:xfrm>
                        <a:prstGeom prst="rect">
                          <a:avLst/>
                        </a:prstGeom>
                        <a:noFill/>
                        <a:ln w="6350">
                          <a:noFill/>
                        </a:ln>
                      </wps:spPr>
                      <wps:txbx>
                        <w:txbxContent>
                          <w:p w:rsidR="00D55C98" w:rsidRDefault="00E14246">
                            <w:pPr>
                              <w:autoSpaceDE w:val="0"/>
                              <w:autoSpaceDN w:val="0"/>
                              <w:spacing w:line="320" w:lineRule="atLeast"/>
                              <w:ind w:firstLine="380"/>
                              <w:rPr>
                                <w:sz w:val="15"/>
                              </w:rPr>
                            </w:pPr>
                            <w:r>
                              <w:rPr>
                                <w:rFonts w:ascii="宋体" w:eastAsia="宋体" w:hAnsi="宋体" w:cs="宋体"/>
                                <w:b/>
                                <w:color w:val="000000"/>
                                <w:sz w:val="15"/>
                              </w:rPr>
                              <w:t>20.</w:t>
                            </w:r>
                            <w:r>
                              <w:rPr>
                                <w:rFonts w:ascii="宋体" w:eastAsia="宋体" w:hAnsi="宋体" w:cs="宋体"/>
                                <w:b/>
                                <w:color w:val="000000"/>
                                <w:sz w:val="15"/>
                              </w:rPr>
                              <w:t>作为本节的结语，让我们重述并概括一下被认作一门艺术或科学的私人伦理同包含立法艺术或科学的那个法学分支之间的区别。私人伦理教导的是每一个人如何可以依凭自发的动机，使自己倾向于按照最有利于自身幸福的方式行事，而立法艺术</w:t>
                            </w:r>
                            <w:r>
                              <w:rPr>
                                <w:rFonts w:ascii="宋体" w:eastAsia="宋体" w:hAnsi="宋体" w:cs="宋体"/>
                                <w:b/>
                                <w:color w:val="000000"/>
                                <w:sz w:val="15"/>
                              </w:rPr>
                              <w:t>(</w:t>
                            </w:r>
                            <w:r>
                              <w:rPr>
                                <w:rFonts w:ascii="宋体" w:eastAsia="宋体" w:hAnsi="宋体" w:cs="宋体"/>
                                <w:b/>
                                <w:color w:val="000000"/>
                                <w:sz w:val="15"/>
                              </w:rPr>
                              <w:t>它可被认为是法律科学的一个分支</w:t>
                            </w:r>
                            <w:r>
                              <w:rPr>
                                <w:rFonts w:ascii="宋体" w:eastAsia="宋体" w:hAnsi="宋体" w:cs="宋体"/>
                                <w:b/>
                                <w:color w:val="000000"/>
                                <w:sz w:val="15"/>
                              </w:rPr>
                              <w:t>)</w:t>
                            </w:r>
                            <w:r>
                              <w:rPr>
                                <w:rFonts w:ascii="宋体" w:eastAsia="宋体" w:hAnsi="宋体" w:cs="宋体"/>
                                <w:b/>
                                <w:color w:val="000000"/>
                                <w:sz w:val="15"/>
                              </w:rPr>
                              <w:t>教导的是组成一个共同体的人群如何可以依凭立法者提供的动机，被驱使来按照总体上说最有利于整个共同体幸福的方式行事。</w:t>
                            </w:r>
                          </w:p>
                        </w:txbxContent>
                      </wps:txbx>
                      <wps:bodyPr vert="horz" wrap="square" lIns="0" tIns="0" rIns="0" bIns="0" anchor="t">
                        <a:spAutoFit/>
                      </wps:bodyPr>
                    </wps:wsp>
                  </a:graphicData>
                </a:graphic>
              </wp:anchor>
            </w:drawing>
          </mc:Choice>
          <mc:Fallback>
            <w:pict>
              <v:shape type="#_x0000_t202" filled="f" stroked="f" style="margin-left:39pt;margin-top:0pt;width:273pt;height:1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5"/>
                        </w:rPr>
                      </w:pPr>
                      <w:r>
                        <w:rPr>
                          <w:rFonts w:ascii="宋体" w:hAnsi="宋体" w:cs="宋体" w:eastAsia="宋体"/>
                          <w:sz w:val="15"/>
                          <w:color w:val="000000"/>
                          <w:b w:val="on"/>
                          <w:i w:val="off"/>
                        </w:rPr>
                        <w:t>20.作为本节的结语，让我们重述并概括一下被认作一门艺</w:t>
                      </w:r>
                      <w:r>
                        <w:rPr>
                          <w:rFonts w:ascii="宋体" w:hAnsi="宋体" w:cs="宋体" w:eastAsia="宋体"/>
                          <w:sz w:val="15"/>
                          <w:color w:val="000000"/>
                          <w:b w:val="on"/>
                          <w:i w:val="off"/>
                        </w:rPr>
                        <w:t>术或科学的私人伦理同包含立法艺术或科学的那个法学分支之间</w:t>
                      </w:r>
                      <w:r>
                        <w:rPr>
                          <w:rFonts w:ascii="宋体" w:hAnsi="宋体" w:cs="宋体" w:eastAsia="宋体"/>
                          <w:sz w:val="15"/>
                          <w:color w:val="000000"/>
                          <w:b w:val="on"/>
                          <w:i w:val="off"/>
                        </w:rPr>
                        <w:t>的区别。私人伦理教导的是每一个人如何可以依凭自发的动机，使</w:t>
                      </w:r>
                      <w:r>
                        <w:rPr>
                          <w:rFonts w:ascii="宋体" w:hAnsi="宋体" w:cs="宋体" w:eastAsia="宋体"/>
                          <w:sz w:val="15"/>
                          <w:color w:val="000000"/>
                          <w:b w:val="on"/>
                          <w:i w:val="off"/>
                        </w:rPr>
                        <w:t>自己倾向于按照最有利于自身幸福的方式行事，而立法艺术(它可</w:t>
                      </w:r>
                      <w:r>
                        <w:rPr>
                          <w:rFonts w:ascii="宋体" w:hAnsi="宋体" w:cs="宋体" w:eastAsia="宋体"/>
                          <w:sz w:val="15"/>
                          <w:color w:val="000000"/>
                          <w:b w:val="on"/>
                          <w:i w:val="off"/>
                        </w:rPr>
                        <w:t>被认为是法律科学的一个分支)教导的是组成一个共同体的人群</w:t>
                      </w:r>
                      <w:r>
                        <w:rPr>
                          <w:rFonts w:ascii="宋体" w:hAnsi="宋体" w:cs="宋体" w:eastAsia="宋体"/>
                          <w:sz w:val="15"/>
                          <w:color w:val="000000"/>
                          <w:b w:val="on"/>
                          <w:i w:val="off"/>
                        </w:rPr>
                        <w:t>如何可以依凭立法者提供的动机，被驱使来按照总体上说最有利</w:t>
                      </w:r>
                      <w:r>
                        <w:rPr>
                          <w:rFonts w:ascii="宋体" w:hAnsi="宋体" w:cs="宋体" w:eastAsia="宋体"/>
                          <w:sz w:val="15"/>
                          <w:color w:val="000000"/>
                          <w:b w:val="on"/>
                          <w:i w:val="off"/>
                        </w:rPr>
                        <w:t>于整个共同体幸福的方式行事。</w:t>
                      </w:r>
                    </w:p>
                  </w:txbxContent>
                </v:textbox>
              </v:shape>
            </w:pict>
          </mc:Fallback>
        </mc:AlternateContent>
      </w:r>
      <w:r>
        <w:rPr>
          <w:noProof/>
        </w:rPr>
        <mc:AlternateContent>
          <mc:Choice Requires="wps">
            <w:drawing>
              <wp:anchor distT="0" distB="0" distL="0" distR="0" simplePos="0" relativeHeight="252717568" behindDoc="0" locked="0" layoutInCell="1" allowOverlap="1">
                <wp:simplePos x="0" y="0"/>
                <wp:positionH relativeFrom="column">
                  <wp:posOffset>495300</wp:posOffset>
                </wp:positionH>
                <wp:positionV relativeFrom="paragraph">
                  <wp:posOffset>1460500</wp:posOffset>
                </wp:positionV>
                <wp:extent cx="3454400" cy="635000"/>
                <wp:effectExtent l="0" t="0" r="0" b="0"/>
                <wp:wrapTopAndBottom/>
                <wp:docPr id="2282" name="文本框 2282"/>
                <wp:cNvGraphicFramePr/>
                <a:graphic xmlns:a="http://schemas.openxmlformats.org/drawingml/2006/main">
                  <a:graphicData uri="http://schemas.microsoft.com/office/word/2010/wordprocessingShape">
                    <wps:wsp>
                      <wps:cNvSpPr txBox="1"/>
                      <wps:spPr>
                        <a:xfrm>
                          <a:off x="0" y="0"/>
                          <a:ext cx="3454400" cy="635000"/>
                        </a:xfrm>
                        <a:prstGeom prst="rect">
                          <a:avLst/>
                        </a:prstGeom>
                        <a:noFill/>
                        <a:ln w="6350">
                          <a:noFill/>
                        </a:ln>
                      </wps:spPr>
                      <wps:txbx>
                        <w:txbxContent>
                          <w:p w:rsidR="00D55C98" w:rsidRDefault="00E14246">
                            <w:pPr>
                              <w:autoSpaceDE w:val="0"/>
                              <w:autoSpaceDN w:val="0"/>
                              <w:spacing w:line="327" w:lineRule="atLeast"/>
                              <w:ind w:firstLine="380"/>
                              <w:rPr>
                                <w:sz w:val="15"/>
                              </w:rPr>
                            </w:pPr>
                            <w:r>
                              <w:rPr>
                                <w:rFonts w:ascii="宋体" w:eastAsia="宋体" w:hAnsi="宋体" w:cs="宋体"/>
                                <w:b/>
                                <w:color w:val="000000"/>
                                <w:sz w:val="15"/>
                              </w:rPr>
                              <w:t>我们现在要来展示刑法学和民法学之间的界限。为此，虽然简要但明确地考察一下最广泛意义上的法学惯</w:t>
                            </w:r>
                            <w:r>
                              <w:rPr>
                                <w:rFonts w:ascii="宋体" w:eastAsia="宋体" w:hAnsi="宋体" w:cs="宋体"/>
                                <w:b/>
                                <w:color w:val="000000"/>
                                <w:sz w:val="15"/>
                              </w:rPr>
                              <w:t>常分成的那些主要门类，可能是有益的。</w:t>
                            </w:r>
                          </w:p>
                        </w:txbxContent>
                      </wps:txbx>
                      <wps:bodyPr vert="horz" wrap="square" lIns="0" tIns="0" rIns="0" bIns="0" anchor="t">
                        <a:spAutoFit/>
                      </wps:bodyPr>
                    </wps:wsp>
                  </a:graphicData>
                </a:graphic>
              </wp:anchor>
            </w:drawing>
          </mc:Choice>
          <mc:Fallback>
            <w:pict>
              <v:shape type="#_x0000_t202" filled="f" stroked="f" style="margin-left:39pt;margin-top:115pt;width:272pt;height: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7" w:lineRule="atLeast"/>
                        <w:ind w:left="0" w:right="0" w:firstLine="380"/>
                        <w:jc w:val="both"/>
                        <w:textAlignment w:val="auto"/>
                        <w:rPr>
                          <w:sz w:val="15"/>
                        </w:rPr>
                      </w:pPr>
                      <w:r>
                        <w:rPr>
                          <w:rFonts w:ascii="宋体" w:hAnsi="宋体" w:cs="宋体" w:eastAsia="宋体"/>
                          <w:sz w:val="15"/>
                          <w:color w:val="000000"/>
                          <w:b w:val="on"/>
                          <w:i w:val="off"/>
                        </w:rPr>
                        <w:t>我们现在要来展示刑法学和民法学之间的界限。为此，虽然简</w:t>
                      </w:r>
                      <w:r>
                        <w:rPr>
                          <w:rFonts w:ascii="宋体" w:hAnsi="宋体" w:cs="宋体" w:eastAsia="宋体"/>
                          <w:sz w:val="15"/>
                          <w:color w:val="000000"/>
                          <w:b w:val="on"/>
                          <w:i w:val="off"/>
                        </w:rPr>
                        <w:t>要但明确地考察一下最广泛意义上的法学惯常分成的那些主要门</w:t>
                      </w:r>
                      <w:r>
                        <w:rPr>
                          <w:rFonts w:ascii="宋体" w:hAnsi="宋体" w:cs="宋体" w:eastAsia="宋体"/>
                          <w:sz w:val="15"/>
                          <w:color w:val="000000"/>
                          <w:b w:val="on"/>
                          <w:i w:val="off"/>
                        </w:rPr>
                        <w:t>类，可能是有益的。</w:t>
                      </w:r>
                    </w:p>
                  </w:txbxContent>
                </v:textbox>
              </v:shape>
            </w:pict>
          </mc:Fallback>
        </mc:AlternateContent>
      </w:r>
    </w:p>
    <w:p w:rsidR="00D55C98" w:rsidRDefault="00E14246">
      <w:pPr>
        <w:autoSpaceDE w:val="0"/>
        <w:autoSpaceDN w:val="0"/>
        <w:spacing w:before="420" w:line="280" w:lineRule="atLeast"/>
        <w:ind w:left="2400"/>
        <w:rPr>
          <w:sz w:val="16"/>
        </w:rPr>
      </w:pPr>
      <w:r>
        <w:rPr>
          <w:rFonts w:ascii="宋体" w:eastAsia="宋体" w:hAnsi="宋体" w:cs="宋体"/>
          <w:b/>
          <w:color w:val="000000"/>
          <w:sz w:val="16"/>
        </w:rPr>
        <w:t>第二节</w:t>
      </w:r>
      <w:r>
        <w:rPr>
          <w:rFonts w:ascii="宋体" w:eastAsia="宋体" w:hAnsi="宋体" w:cs="宋体"/>
          <w:b/>
          <w:color w:val="000000"/>
          <w:sz w:val="16"/>
        </w:rPr>
        <w:t xml:space="preserve"> </w:t>
      </w:r>
      <w:r>
        <w:rPr>
          <w:rFonts w:ascii="宋体" w:eastAsia="宋体" w:hAnsi="宋体" w:cs="宋体"/>
          <w:b/>
          <w:color w:val="000000"/>
          <w:sz w:val="16"/>
        </w:rPr>
        <w:t>法学及其门类</w:t>
      </w:r>
    </w:p>
    <w:p w:rsidR="00D55C98" w:rsidRDefault="00D55C98">
      <w:pPr>
        <w:spacing w:line="306" w:lineRule="exact"/>
      </w:pPr>
    </w:p>
    <w:p w:rsidR="00D55C98" w:rsidRDefault="00E14246">
      <w:pPr>
        <w:spacing w:line="14" w:lineRule="exact"/>
      </w:pPr>
      <w:r>
        <w:rPr>
          <w:noProof/>
        </w:rPr>
        <mc:AlternateContent>
          <mc:Choice Requires="wps">
            <w:drawing>
              <wp:anchor distT="0" distB="0" distL="0" distR="0" simplePos="0" relativeHeight="252718592" behindDoc="0" locked="0" layoutInCell="1" allowOverlap="1">
                <wp:simplePos x="0" y="0"/>
                <wp:positionH relativeFrom="column">
                  <wp:posOffset>12700</wp:posOffset>
                </wp:positionH>
                <wp:positionV relativeFrom="paragraph">
                  <wp:posOffset>0</wp:posOffset>
                </wp:positionV>
                <wp:extent cx="3911600" cy="114300"/>
                <wp:effectExtent l="0" t="0" r="0" b="0"/>
                <wp:wrapTopAndBottom/>
                <wp:docPr id="2283" name="文本框 2283"/>
                <wp:cNvGraphicFramePr/>
                <a:graphic xmlns:a="http://schemas.openxmlformats.org/drawingml/2006/main">
                  <a:graphicData uri="http://schemas.microsoft.com/office/word/2010/wordprocessingShape">
                    <wps:wsp>
                      <wps:cNvSpPr txBox="1"/>
                      <wps:spPr>
                        <a:xfrm>
                          <a:off x="0" y="0"/>
                          <a:ext cx="3911600" cy="1143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8pt;height:9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19616" behindDoc="0" locked="0" layoutInCell="1" allowOverlap="1">
                <wp:simplePos x="0" y="0"/>
                <wp:positionH relativeFrom="column">
                  <wp:posOffset>241300</wp:posOffset>
                </wp:positionH>
                <wp:positionV relativeFrom="paragraph">
                  <wp:posOffset>0</wp:posOffset>
                </wp:positionV>
                <wp:extent cx="3683000" cy="863600"/>
                <wp:effectExtent l="0" t="0" r="0" b="0"/>
                <wp:wrapTopAndBottom/>
                <wp:docPr id="2284" name="文本框 2284"/>
                <wp:cNvGraphicFramePr/>
                <a:graphic xmlns:a="http://schemas.openxmlformats.org/drawingml/2006/main">
                  <a:graphicData uri="http://schemas.microsoft.com/office/word/2010/wordprocessingShape">
                    <wps:wsp>
                      <wps:cNvSpPr txBox="1"/>
                      <wps:spPr>
                        <a:xfrm>
                          <a:off x="0" y="0"/>
                          <a:ext cx="3683000" cy="863600"/>
                        </a:xfrm>
                        <a:prstGeom prst="rect">
                          <a:avLst/>
                        </a:prstGeom>
                        <a:noFill/>
                        <a:ln w="6350">
                          <a:noFill/>
                        </a:ln>
                      </wps:spPr>
                      <wps:txbx>
                        <w:txbxContent>
                          <w:p w:rsidR="00D55C98" w:rsidRDefault="00E14246">
                            <w:pPr>
                              <w:autoSpaceDE w:val="0"/>
                              <w:autoSpaceDN w:val="0"/>
                              <w:spacing w:line="340" w:lineRule="atLeast"/>
                              <w:ind w:firstLine="780"/>
                              <w:rPr>
                                <w:sz w:val="15"/>
                              </w:rPr>
                            </w:pPr>
                            <w:r>
                              <w:rPr>
                                <w:rFonts w:ascii="宋体" w:eastAsia="宋体" w:hAnsi="宋体" w:cs="宋体"/>
                                <w:b/>
                                <w:color w:val="000000"/>
                                <w:sz w:val="15"/>
                              </w:rPr>
                              <w:t>21.</w:t>
                            </w:r>
                            <w:r>
                              <w:rPr>
                                <w:rFonts w:ascii="宋体" w:eastAsia="宋体" w:hAnsi="宋体" w:cs="宋体"/>
                                <w:b/>
                                <w:color w:val="000000"/>
                                <w:sz w:val="15"/>
                              </w:rPr>
                              <w:t>法学是个虚构体，除非同某个能显示实体的词搭配在一起，法学这个词就无意义可寻。要明白法学是什么意思，我们就必须明白例如一部法学著作是什么意思。一部法学著作只能以下述</w:t>
                            </w:r>
                            <w:r>
                              <w:rPr>
                                <w:rFonts w:ascii="宋体" w:eastAsia="宋体" w:hAnsi="宋体" w:cs="宋体"/>
                                <w:b/>
                                <w:color w:val="000000"/>
                                <w:sz w:val="15"/>
                              </w:rPr>
                              <w:t xml:space="preserve">294 </w:t>
                            </w:r>
                            <w:r>
                              <w:rPr>
                                <w:rFonts w:ascii="宋体" w:eastAsia="宋体" w:hAnsi="宋体" w:cs="宋体"/>
                                <w:b/>
                                <w:color w:val="000000"/>
                                <w:sz w:val="15"/>
                              </w:rPr>
                              <w:t>两者之一为目的：</w:t>
                            </w:r>
                            <w:r>
                              <w:rPr>
                                <w:rFonts w:ascii="宋体" w:eastAsia="宋体" w:hAnsi="宋体" w:cs="宋体"/>
                                <w:b/>
                                <w:color w:val="000000"/>
                                <w:sz w:val="15"/>
                              </w:rPr>
                              <w:t>(1)</w:t>
                            </w:r>
                            <w:r>
                              <w:rPr>
                                <w:rFonts w:ascii="宋体" w:eastAsia="宋体" w:hAnsi="宋体" w:cs="宋体"/>
                                <w:b/>
                                <w:color w:val="000000"/>
                                <w:sz w:val="15"/>
                              </w:rPr>
                              <w:t>确定法律</w:t>
                            </w:r>
                            <w:r>
                              <w:rPr>
                                <w:rFonts w:ascii="宋体" w:eastAsia="宋体" w:hAnsi="宋体" w:cs="宋体"/>
                                <w:b/>
                                <w:color w:val="000000"/>
                                <w:sz w:val="15"/>
                              </w:rPr>
                              <w:t>⑨</w:t>
                            </w:r>
                            <w:r>
                              <w:rPr>
                                <w:rFonts w:ascii="宋体" w:eastAsia="宋体" w:hAnsi="宋体" w:cs="宋体"/>
                                <w:b/>
                                <w:color w:val="000000"/>
                                <w:sz w:val="15"/>
                              </w:rPr>
                              <w:t>是怎样的；</w:t>
                            </w:r>
                            <w:r>
                              <w:rPr>
                                <w:rFonts w:ascii="宋体" w:eastAsia="宋体" w:hAnsi="宋体" w:cs="宋体"/>
                                <w:b/>
                                <w:color w:val="000000"/>
                                <w:sz w:val="15"/>
                              </w:rPr>
                              <w:t>(2)</w:t>
                            </w:r>
                            <w:r>
                              <w:rPr>
                                <w:rFonts w:ascii="宋体" w:eastAsia="宋体" w:hAnsi="宋体" w:cs="宋体"/>
                                <w:b/>
                                <w:color w:val="000000"/>
                                <w:sz w:val="15"/>
                              </w:rPr>
                              <w:t>确定法律应当怎</w:t>
                            </w:r>
                          </w:p>
                        </w:txbxContent>
                      </wps:txbx>
                      <wps:bodyPr vert="horz" wrap="square" lIns="0" tIns="0" rIns="0" bIns="0" anchor="t">
                        <a:spAutoFit/>
                      </wps:bodyPr>
                    </wps:wsp>
                  </a:graphicData>
                </a:graphic>
              </wp:anchor>
            </w:drawing>
          </mc:Choice>
          <mc:Fallback>
            <w:pict>
              <v:shape type="#_x0000_t202" filled="f" stroked="f" style="margin-left:19pt;margin-top:0pt;width:290pt;height:6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firstLine="780"/>
                        <w:jc w:val="both"/>
                        <w:textAlignment w:val="auto"/>
                        <w:rPr>
                          <w:sz w:val="15"/>
                        </w:rPr>
                      </w:pPr>
                      <w:r>
                        <w:rPr>
                          <w:rFonts w:ascii="宋体" w:hAnsi="宋体" w:cs="宋体" w:eastAsia="宋体"/>
                          <w:sz w:val="15"/>
                          <w:color w:val="000000"/>
                          <w:b w:val="on"/>
                          <w:i w:val="off"/>
                        </w:rPr>
                        <w:t>21.法学是个虚构体，除非同某个能显示实体的词搭配在一</w:t>
                      </w:r>
                      <w:r>
                        <w:rPr>
                          <w:rFonts w:ascii="宋体" w:hAnsi="宋体" w:cs="宋体" w:eastAsia="宋体"/>
                          <w:sz w:val="15"/>
                          <w:color w:val="000000"/>
                          <w:b w:val="on"/>
                          <w:i w:val="off"/>
                        </w:rPr>
                        <w:t>起，法学这个词就无意义可寻。要明白法学是什么意思，我们就必</w:t>
                      </w:r>
                      <w:r>
                        <w:rPr>
                          <w:rFonts w:ascii="宋体" w:hAnsi="宋体" w:cs="宋体" w:eastAsia="宋体"/>
                          <w:sz w:val="15"/>
                          <w:color w:val="000000"/>
                          <w:b w:val="on"/>
                          <w:i w:val="off"/>
                        </w:rPr>
                        <w:t>须明白例如一部法学著作是什么意思。一部法学著作只能以下述</w:t>
                      </w:r>
                      <w:r>
                        <w:rPr>
                          <w:rFonts w:ascii="宋体" w:hAnsi="宋体" w:cs="宋体" w:eastAsia="宋体"/>
                          <w:sz w:val="15"/>
                          <w:color w:val="000000"/>
                          <w:b w:val="on"/>
                          <w:i w:val="off"/>
                        </w:rPr>
                        <w:t>294 两者之一为目的：(1)确定法律⑨是怎样的；(2)确定法律应当怎</w:t>
                      </w:r>
                    </w:p>
                  </w:txbxContent>
                </v:textbox>
              </v:shape>
            </w:pict>
          </mc:Fallback>
        </mc:AlternateContent>
      </w:r>
      <w:r>
        <w:rPr>
          <w:noProof/>
        </w:rPr>
        <mc:AlternateContent>
          <mc:Choice Requires="wps">
            <w:drawing>
              <wp:anchor distT="0" distB="0" distL="0" distR="0" simplePos="0" relativeHeight="252720640" behindDoc="0" locked="0" layoutInCell="1" allowOverlap="1">
                <wp:simplePos x="0" y="0"/>
                <wp:positionH relativeFrom="column">
                  <wp:posOffset>12700</wp:posOffset>
                </wp:positionH>
                <wp:positionV relativeFrom="paragraph">
                  <wp:posOffset>114300</wp:posOffset>
                </wp:positionV>
                <wp:extent cx="495300" cy="381000"/>
                <wp:effectExtent l="0" t="0" r="0" b="0"/>
                <wp:wrapTopAndBottom/>
                <wp:docPr id="2285" name="文本框 2285"/>
                <wp:cNvGraphicFramePr/>
                <a:graphic xmlns:a="http://schemas.openxmlformats.org/drawingml/2006/main">
                  <a:graphicData uri="http://schemas.microsoft.com/office/word/2010/wordprocessingShape">
                    <wps:wsp>
                      <wps:cNvSpPr txBox="1"/>
                      <wps:spPr>
                        <a:xfrm>
                          <a:off x="0" y="0"/>
                          <a:ext cx="495300" cy="381000"/>
                        </a:xfrm>
                        <a:prstGeom prst="rect">
                          <a:avLst/>
                        </a:prstGeom>
                        <a:noFill/>
                        <a:ln w="6350">
                          <a:noFill/>
                        </a:ln>
                      </wps:spPr>
                      <wps:txbx>
                        <w:txbxContent>
                          <w:p w:rsidR="00D55C98" w:rsidRDefault="00E14246">
                            <w:pPr>
                              <w:autoSpaceDE w:val="0"/>
                              <w:autoSpaceDN w:val="0"/>
                              <w:spacing w:line="187" w:lineRule="atLeast"/>
                              <w:rPr>
                                <w:sz w:val="15"/>
                              </w:rPr>
                            </w:pPr>
                            <w:r>
                              <w:rPr>
                                <w:rFonts w:ascii="宋体" w:eastAsia="宋体" w:hAnsi="宋体" w:cs="宋体"/>
                                <w:b/>
                                <w:color w:val="000000"/>
                                <w:sz w:val="15"/>
                              </w:rPr>
                              <w:t>阐述性法学和审查性法学</w:t>
                            </w:r>
                          </w:p>
                        </w:txbxContent>
                      </wps:txbx>
                      <wps:bodyPr vert="horz" wrap="square" lIns="0" tIns="0" rIns="0" bIns="0" anchor="t">
                        <a:spAutoFit/>
                      </wps:bodyPr>
                    </wps:wsp>
                  </a:graphicData>
                </a:graphic>
              </wp:anchor>
            </w:drawing>
          </mc:Choice>
          <mc:Fallback>
            <w:pict>
              <v:shape type="#_x0000_t202" filled="f" stroked="f" style="margin-left:1pt;margin-top:9pt;width:39pt;height:3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7" w:lineRule="atLeast"/>
                        <w:ind w:left="0" w:right="0"/>
                        <w:jc w:val="both"/>
                        <w:textAlignment w:val="auto"/>
                        <w:rPr>
                          <w:sz w:val="15"/>
                        </w:rPr>
                      </w:pPr>
                      <w:r>
                        <w:rPr>
                          <w:rFonts w:ascii="宋体" w:hAnsi="宋体" w:cs="宋体" w:eastAsia="宋体"/>
                          <w:sz w:val="15"/>
                          <w:color w:val="000000"/>
                          <w:b w:val="on"/>
                          <w:i w:val="off"/>
                        </w:rPr>
                        <w:t>阐述性法学</w:t>
                      </w:r>
                      <w:r>
                        <w:rPr>
                          <w:rFonts w:ascii="宋体" w:hAnsi="宋体" w:cs="宋体" w:eastAsia="宋体"/>
                          <w:sz w:val="15"/>
                          <w:color w:val="000000"/>
                          <w:b w:val="on"/>
                          <w:i w:val="off"/>
                        </w:rPr>
                        <w:t>和审查性法</w:t>
                      </w:r>
                      <w:r>
                        <w:rPr>
                          <w:rFonts w:ascii="宋体" w:hAnsi="宋体" w:cs="宋体" w:eastAsia="宋体"/>
                          <w:sz w:val="15"/>
                          <w:color w:val="000000"/>
                          <w:b w:val="on"/>
                          <w:i w:val="off"/>
                        </w:rPr>
                        <w:t>学</w:t>
                      </w:r>
                    </w:p>
                  </w:txbxContent>
                </v:textbox>
              </v:shape>
            </w:pict>
          </mc:Fallback>
        </mc:AlternateContent>
      </w:r>
    </w:p>
    <w:p w:rsidR="00D55C98" w:rsidRDefault="00E14246">
      <w:pPr>
        <w:autoSpaceDE w:val="0"/>
        <w:autoSpaceDN w:val="0"/>
        <w:spacing w:before="120" w:line="200" w:lineRule="atLeast"/>
        <w:ind w:left="880" w:firstLine="280"/>
        <w:rPr>
          <w:sz w:val="15"/>
        </w:rPr>
      </w:pPr>
      <w:r>
        <w:rPr>
          <w:rFonts w:ascii="宋体" w:eastAsia="宋体" w:hAnsi="宋体" w:cs="宋体"/>
          <w:b/>
          <w:color w:val="000000"/>
          <w:sz w:val="15"/>
        </w:rPr>
        <w:t xml:space="preserve">⑪ </w:t>
      </w:r>
      <w:r>
        <w:rPr>
          <w:rFonts w:ascii="宋体" w:eastAsia="宋体" w:hAnsi="宋体" w:cs="宋体"/>
          <w:b/>
          <w:color w:val="000000"/>
          <w:sz w:val="15"/>
        </w:rPr>
        <w:t>一个女人的头巾着了火。虽然水就近在咫尺，但一个男人不去帮助灭火，反而袖手旁观，引以为乐。一名醉汉扑面跌在泥潭上，有闷死的危险。虽然把他的头往一边</w:t>
      </w:r>
      <w:r>
        <w:rPr>
          <w:rFonts w:ascii="宋体" w:eastAsia="宋体" w:hAnsi="宋体" w:cs="宋体"/>
          <w:b/>
          <w:color w:val="000000"/>
          <w:sz w:val="15"/>
        </w:rPr>
        <w:t>抬高一点就可以救他，但另一个人视若无睹，任其窒息。房间里四处撒着火药，一个人拿着点燃的蜡烛正要进去。虽然另一个人明知如此，但任其入内而不予告诫。在这任何一种情况下，有谁会认为不应施加惩罚</w:t>
      </w:r>
      <w:r>
        <w:rPr>
          <w:rFonts w:ascii="宋体" w:eastAsia="宋体" w:hAnsi="宋体" w:cs="宋体"/>
          <w:b/>
          <w:color w:val="000000"/>
          <w:sz w:val="15"/>
        </w:rPr>
        <w:t>?</w:t>
      </w:r>
    </w:p>
    <w:p w:rsidR="00D55C98" w:rsidRDefault="00E14246">
      <w:pPr>
        <w:autoSpaceDE w:val="0"/>
        <w:autoSpaceDN w:val="0"/>
        <w:spacing w:before="40" w:line="180" w:lineRule="atLeast"/>
        <w:ind w:left="880" w:firstLine="280"/>
        <w:rPr>
          <w:sz w:val="15"/>
        </w:rPr>
      </w:pPr>
      <w:r>
        <w:rPr>
          <w:rFonts w:ascii="宋体" w:eastAsia="宋体" w:hAnsi="宋体" w:cs="宋体"/>
          <w:b/>
          <w:color w:val="000000"/>
          <w:sz w:val="15"/>
        </w:rPr>
        <w:t xml:space="preserve">  </w:t>
      </w:r>
      <w:r>
        <w:rPr>
          <w:rFonts w:ascii="宋体" w:eastAsia="宋体" w:hAnsi="宋体" w:cs="宋体"/>
          <w:b/>
          <w:color w:val="000000"/>
          <w:sz w:val="15"/>
        </w:rPr>
        <w:t>法律一词本身大有定义的必要，但这必须等一会儿再说</w:t>
      </w:r>
      <w:r>
        <w:rPr>
          <w:rFonts w:ascii="宋体" w:eastAsia="宋体" w:hAnsi="宋体" w:cs="宋体"/>
          <w:b/>
          <w:color w:val="000000"/>
          <w:sz w:val="15"/>
        </w:rPr>
        <w:t>(</w:t>
      </w:r>
      <w:r>
        <w:rPr>
          <w:rFonts w:ascii="宋体" w:eastAsia="宋体" w:hAnsi="宋体" w:cs="宋体"/>
          <w:b/>
          <w:color w:val="000000"/>
          <w:sz w:val="15"/>
        </w:rPr>
        <w:t>见第三节</w:t>
      </w:r>
      <w:r>
        <w:rPr>
          <w:rFonts w:ascii="宋体" w:eastAsia="宋体" w:hAnsi="宋体" w:cs="宋体"/>
          <w:b/>
          <w:color w:val="000000"/>
          <w:sz w:val="15"/>
        </w:rPr>
        <w:t>①)</w:t>
      </w:r>
      <w:r>
        <w:rPr>
          <w:rFonts w:ascii="宋体" w:eastAsia="宋体" w:hAnsi="宋体" w:cs="宋体"/>
          <w:b/>
          <w:color w:val="000000"/>
          <w:sz w:val="15"/>
        </w:rPr>
        <w:t>，因为不可能同时做所有的事情。每个读者姑且按照自己惯常的概念去理解它。</w:t>
      </w:r>
    </w:p>
    <w:p w:rsidR="00D55C98" w:rsidRDefault="00E14246">
      <w:pPr>
        <w:autoSpaceDE w:val="0"/>
        <w:autoSpaceDN w:val="0"/>
        <w:spacing w:before="200" w:line="200" w:lineRule="atLeast"/>
        <w:ind w:left="1160"/>
        <w:rPr>
          <w:sz w:val="12"/>
        </w:rPr>
      </w:pPr>
      <w:r>
        <w:rPr>
          <w:rFonts w:ascii="宋体" w:eastAsia="宋体" w:hAnsi="宋体" w:cs="宋体"/>
          <w:b/>
          <w:color w:val="000000"/>
          <w:sz w:val="12"/>
        </w:rPr>
        <w:t xml:space="preserve">①  </w:t>
      </w:r>
      <w:r>
        <w:rPr>
          <w:rFonts w:ascii="宋体" w:eastAsia="宋体" w:hAnsi="宋体" w:cs="宋体"/>
          <w:b/>
          <w:color w:val="000000"/>
          <w:sz w:val="12"/>
        </w:rPr>
        <w:t>见上文</w:t>
      </w:r>
      <w:r>
        <w:rPr>
          <w:rFonts w:ascii="宋体" w:eastAsia="宋体" w:hAnsi="宋体" w:cs="宋体"/>
          <w:b/>
          <w:color w:val="000000"/>
          <w:sz w:val="12"/>
        </w:rPr>
        <w:t>,</w:t>
      </w:r>
      <w:r>
        <w:rPr>
          <w:rFonts w:ascii="宋体" w:eastAsia="宋体" w:hAnsi="宋体" w:cs="宋体"/>
          <w:b/>
          <w:color w:val="000000"/>
          <w:sz w:val="12"/>
        </w:rPr>
        <w:t>第</w:t>
      </w:r>
      <w:r>
        <w:rPr>
          <w:rFonts w:ascii="宋体" w:eastAsia="宋体" w:hAnsi="宋体" w:cs="宋体"/>
          <w:b/>
          <w:color w:val="000000"/>
          <w:sz w:val="12"/>
        </w:rPr>
        <w:t>207</w:t>
      </w:r>
      <w:r>
        <w:rPr>
          <w:rFonts w:ascii="宋体" w:eastAsia="宋体" w:hAnsi="宋体" w:cs="宋体"/>
          <w:b/>
          <w:color w:val="000000"/>
          <w:sz w:val="12"/>
        </w:rPr>
        <w:t>页注</w:t>
      </w:r>
      <w:r>
        <w:rPr>
          <w:rFonts w:ascii="宋体" w:eastAsia="宋体" w:hAnsi="宋体" w:cs="宋体"/>
          <w:b/>
          <w:color w:val="000000"/>
          <w:sz w:val="12"/>
        </w:rPr>
        <w:t>1</w:t>
      </w:r>
      <w:r>
        <w:rPr>
          <w:rFonts w:ascii="宋体" w:eastAsia="宋体" w:hAnsi="宋体" w:cs="宋体"/>
          <w:b/>
          <w:color w:val="000000"/>
          <w:sz w:val="12"/>
        </w:rPr>
        <w:t>。</w:t>
      </w:r>
      <w:r>
        <w:br w:type="page"/>
      </w:r>
    </w:p>
    <w:p w:rsidR="00D55C98" w:rsidRDefault="00E14246">
      <w:pPr>
        <w:autoSpaceDE w:val="0"/>
        <w:autoSpaceDN w:val="0"/>
        <w:spacing w:before="180" w:line="180" w:lineRule="atLeast"/>
        <w:ind w:left="80"/>
        <w:rPr>
          <w:sz w:val="11"/>
        </w:rPr>
      </w:pPr>
      <w:r>
        <w:rPr>
          <w:rFonts w:ascii="宋体" w:eastAsia="宋体" w:hAnsi="宋体" w:cs="宋体"/>
          <w:color w:val="000000"/>
          <w:sz w:val="11"/>
          <w:u w:val="single"/>
        </w:rPr>
        <w:lastRenderedPageBreak/>
        <w:t xml:space="preserve">                        </w:t>
      </w:r>
      <w:r>
        <w:rPr>
          <w:rFonts w:ascii="宋体" w:eastAsia="宋体" w:hAnsi="宋体" w:cs="宋体"/>
          <w:color w:val="000000"/>
          <w:sz w:val="11"/>
          <w:u w:val="single"/>
        </w:rPr>
        <w:t>第十七章</w:t>
      </w:r>
      <w:r>
        <w:rPr>
          <w:rFonts w:ascii="宋体" w:eastAsia="宋体" w:hAnsi="宋体" w:cs="宋体"/>
          <w:color w:val="000000"/>
          <w:sz w:val="11"/>
          <w:u w:val="single"/>
        </w:rPr>
        <w:t xml:space="preserve"> </w:t>
      </w:r>
      <w:r>
        <w:rPr>
          <w:rFonts w:ascii="宋体" w:eastAsia="宋体" w:hAnsi="宋体" w:cs="宋体"/>
          <w:color w:val="000000"/>
          <w:sz w:val="11"/>
          <w:u w:val="single"/>
        </w:rPr>
        <w:t>刑法的界限</w:t>
      </w:r>
      <w:r>
        <w:rPr>
          <w:rFonts w:ascii="宋体" w:eastAsia="宋体" w:hAnsi="宋体" w:cs="宋体"/>
          <w:color w:val="000000"/>
          <w:sz w:val="11"/>
          <w:u w:val="single"/>
        </w:rPr>
        <w:t xml:space="preserve">                   361 </w:t>
      </w:r>
    </w:p>
    <w:p w:rsidR="00D55C98" w:rsidRDefault="00E14246">
      <w:pPr>
        <w:autoSpaceDE w:val="0"/>
        <w:autoSpaceDN w:val="0"/>
        <w:spacing w:before="240" w:line="307" w:lineRule="atLeast"/>
        <w:ind w:left="80" w:right="740"/>
        <w:rPr>
          <w:sz w:val="18"/>
        </w:rPr>
      </w:pPr>
      <w:r>
        <w:rPr>
          <w:rFonts w:ascii="宋体" w:eastAsia="宋体" w:hAnsi="宋体" w:cs="宋体"/>
          <w:color w:val="000000"/>
          <w:sz w:val="18"/>
        </w:rPr>
        <w:t>样。在前一种情况下，它可被称作一部阐述性法学著作，在后一种情况下，则可被称作一部审查性法学著作，或曰立法艺术论著。</w: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721664" behindDoc="0" locked="0" layoutInCell="1" allowOverlap="1">
                <wp:simplePos x="0" y="0"/>
                <wp:positionH relativeFrom="column">
                  <wp:posOffset>12700</wp:posOffset>
                </wp:positionH>
                <wp:positionV relativeFrom="paragraph">
                  <wp:posOffset>0</wp:posOffset>
                </wp:positionV>
                <wp:extent cx="4000500" cy="50800"/>
                <wp:effectExtent l="0" t="0" r="0" b="0"/>
                <wp:wrapTopAndBottom/>
                <wp:docPr id="2286" name="文本框 2286"/>
                <wp:cNvGraphicFramePr/>
                <a:graphic xmlns:a="http://schemas.openxmlformats.org/drawingml/2006/main">
                  <a:graphicData uri="http://schemas.microsoft.com/office/word/2010/wordprocessingShape">
                    <wps:wsp>
                      <wps:cNvSpPr txBox="1"/>
                      <wps:spPr>
                        <a:xfrm>
                          <a:off x="0" y="0"/>
                          <a:ext cx="40005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22688" behindDoc="0" locked="0" layoutInCell="1" allowOverlap="1">
                <wp:simplePos x="0" y="0"/>
                <wp:positionH relativeFrom="column">
                  <wp:posOffset>12700</wp:posOffset>
                </wp:positionH>
                <wp:positionV relativeFrom="paragraph">
                  <wp:posOffset>0</wp:posOffset>
                </wp:positionV>
                <wp:extent cx="3479800" cy="812800"/>
                <wp:effectExtent l="0" t="0" r="0" b="0"/>
                <wp:wrapTopAndBottom/>
                <wp:docPr id="2287" name="文本框 2287"/>
                <wp:cNvGraphicFramePr/>
                <a:graphic xmlns:a="http://schemas.openxmlformats.org/drawingml/2006/main">
                  <a:graphicData uri="http://schemas.microsoft.com/office/word/2010/wordprocessingShape">
                    <wps:wsp>
                      <wps:cNvSpPr txBox="1"/>
                      <wps:spPr>
                        <a:xfrm>
                          <a:off x="0" y="0"/>
                          <a:ext cx="3479800" cy="812800"/>
                        </a:xfrm>
                        <a:prstGeom prst="rect">
                          <a:avLst/>
                        </a:prstGeom>
                        <a:noFill/>
                        <a:ln w="6350">
                          <a:noFill/>
                        </a:ln>
                      </wps:spPr>
                      <wps:txbx>
                        <w:txbxContent>
                          <w:p w:rsidR="00D55C98" w:rsidRDefault="00E14246">
                            <w:pPr>
                              <w:autoSpaceDE w:val="0"/>
                              <w:autoSpaceDN w:val="0"/>
                              <w:spacing w:line="310" w:lineRule="atLeast"/>
                              <w:ind w:firstLine="380"/>
                              <w:rPr>
                                <w:sz w:val="18"/>
                              </w:rPr>
                            </w:pPr>
                            <w:r>
                              <w:rPr>
                                <w:rFonts w:ascii="宋体" w:eastAsia="宋体" w:hAnsi="宋体" w:cs="宋体"/>
                                <w:color w:val="000000"/>
                                <w:sz w:val="18"/>
                              </w:rPr>
                              <w:t>22.</w:t>
                            </w:r>
                            <w:r>
                              <w:rPr>
                                <w:rFonts w:ascii="宋体" w:eastAsia="宋体" w:hAnsi="宋体" w:cs="宋体"/>
                                <w:color w:val="000000"/>
                                <w:sz w:val="18"/>
                              </w:rPr>
                              <w:t>阐述性法学著作要么是权威的，要么是非权威的。若其编纂者是将法律状况说成如此这般，从而使之如此这般的人，亦即立法者本人，它便被称作权威的。若出自任何别人之手，便被称作非权威的。</w:t>
                            </w:r>
                          </w:p>
                        </w:txbxContent>
                      </wps:txbx>
                      <wps:bodyPr vert="horz" wrap="square" lIns="0" tIns="0" rIns="0" bIns="0" anchor="t">
                        <a:spAutoFit/>
                      </wps:bodyPr>
                    </wps:wsp>
                  </a:graphicData>
                </a:graphic>
              </wp:anchor>
            </w:drawing>
          </mc:Choice>
          <mc:Fallback>
            <w:pict>
              <v:shape type="#_x0000_t202" filled="f" stroked="f" style="margin-left:1pt;margin-top:0pt;width:274pt;height:6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10" w:lineRule="atLeast"/>
                        <w:ind w:left="0" w:right="0" w:firstLine="380"/>
                        <w:jc w:val="both"/>
                        <w:textAlignment w:val="auto"/>
                        <w:rPr>
                          <w:sz w:val="18"/>
                        </w:rPr>
                      </w:pPr>
                      <w:r>
                        <w:rPr>
                          <w:rFonts w:ascii="宋体" w:hAnsi="宋体" w:cs="宋体" w:eastAsia="宋体"/>
                          <w:sz w:val="18"/>
                          <w:color w:val="000000"/>
                          <w:b w:val="off"/>
                          <w:i w:val="off"/>
                        </w:rPr>
                        <w:t>22.阐述性法学著作要么是权威的，要么是非权威的。若其编</w:t>
                      </w:r>
                      <w:r>
                        <w:rPr>
                          <w:rFonts w:ascii="宋体" w:hAnsi="宋体" w:cs="宋体" w:eastAsia="宋体"/>
                          <w:sz w:val="18"/>
                          <w:color w:val="000000"/>
                          <w:b w:val="off"/>
                          <w:i w:val="off"/>
                        </w:rPr>
                        <w:t>纂者是将法律状况说成如此这般，从而使之如此这般的人，亦即立</w:t>
                      </w:r>
                      <w:r>
                        <w:rPr>
                          <w:rFonts w:ascii="宋体" w:hAnsi="宋体" w:cs="宋体" w:eastAsia="宋体"/>
                          <w:sz w:val="18"/>
                          <w:color w:val="000000"/>
                          <w:b w:val="off"/>
                          <w:i w:val="off"/>
                        </w:rPr>
                        <w:t>法者本人，它便被称作权威的。若出自任何别人之手，便被称作非</w:t>
                      </w:r>
                      <w:r>
                        <w:rPr>
                          <w:rFonts w:ascii="宋体" w:hAnsi="宋体" w:cs="宋体" w:eastAsia="宋体"/>
                          <w:sz w:val="18"/>
                          <w:color w:val="000000"/>
                          <w:b w:val="off"/>
                          <w:i w:val="off"/>
                        </w:rPr>
                        <w:t>权威的。</w:t>
                      </w:r>
                    </w:p>
                  </w:txbxContent>
                </v:textbox>
              </v:shape>
            </w:pict>
          </mc:Fallback>
        </mc:AlternateContent>
      </w:r>
      <w:r>
        <w:rPr>
          <w:noProof/>
        </w:rPr>
        <mc:AlternateContent>
          <mc:Choice Requires="wps">
            <w:drawing>
              <wp:anchor distT="0" distB="0" distL="0" distR="0" simplePos="0" relativeHeight="252723712" behindDoc="0" locked="0" layoutInCell="1" allowOverlap="1">
                <wp:simplePos x="0" y="0"/>
                <wp:positionH relativeFrom="column">
                  <wp:posOffset>3517900</wp:posOffset>
                </wp:positionH>
                <wp:positionV relativeFrom="paragraph">
                  <wp:posOffset>50800</wp:posOffset>
                </wp:positionV>
                <wp:extent cx="495300" cy="393700"/>
                <wp:effectExtent l="0" t="0" r="0" b="0"/>
                <wp:wrapTopAndBottom/>
                <wp:docPr id="2288" name="文本框 2288"/>
                <wp:cNvGraphicFramePr/>
                <a:graphic xmlns:a="http://schemas.openxmlformats.org/drawingml/2006/main">
                  <a:graphicData uri="http://schemas.microsoft.com/office/word/2010/wordprocessingShape">
                    <wps:wsp>
                      <wps:cNvSpPr txBox="1"/>
                      <wps:spPr>
                        <a:xfrm>
                          <a:off x="0" y="0"/>
                          <a:ext cx="495300" cy="393700"/>
                        </a:xfrm>
                        <a:prstGeom prst="rect">
                          <a:avLst/>
                        </a:prstGeom>
                        <a:noFill/>
                        <a:ln w="6350">
                          <a:noFill/>
                        </a:ln>
                      </wps:spPr>
                      <wps:txbx>
                        <w:txbxContent>
                          <w:p w:rsidR="00D55C98" w:rsidRDefault="00E14246">
                            <w:pPr>
                              <w:autoSpaceDE w:val="0"/>
                              <w:autoSpaceDN w:val="0"/>
                              <w:spacing w:line="200" w:lineRule="atLeast"/>
                              <w:rPr>
                                <w:sz w:val="11"/>
                              </w:rPr>
                            </w:pPr>
                            <w:r>
                              <w:rPr>
                                <w:rFonts w:ascii="宋体" w:eastAsia="宋体" w:hAnsi="宋体" w:cs="宋体"/>
                                <w:color w:val="000000"/>
                                <w:sz w:val="11"/>
                              </w:rPr>
                              <w:t>阐述性法学分为权威的和非权威的</w:t>
                            </w:r>
                          </w:p>
                        </w:txbxContent>
                      </wps:txbx>
                      <wps:bodyPr vert="horz" wrap="square" lIns="0" tIns="0" rIns="0" bIns="0" anchor="t">
                        <a:spAutoFit/>
                      </wps:bodyPr>
                    </wps:wsp>
                  </a:graphicData>
                </a:graphic>
              </wp:anchor>
            </w:drawing>
          </mc:Choice>
          <mc:Fallback>
            <w:pict>
              <v:shape type="#_x0000_t202" filled="f" stroked="f" style="margin-left:277pt;margin-top:4pt;width:39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1"/>
                        </w:rPr>
                      </w:pPr>
                      <w:r>
                        <w:rPr>
                          <w:rFonts w:ascii="宋体" w:hAnsi="宋体" w:cs="宋体" w:eastAsia="宋体"/>
                          <w:sz w:val="11"/>
                          <w:color w:val="000000"/>
                          <w:b w:val="off"/>
                          <w:i w:val="off"/>
                        </w:rPr>
                        <w:t>阐述性法学</w:t>
                      </w:r>
                      <w:r>
                        <w:rPr>
                          <w:rFonts w:ascii="宋体" w:hAnsi="宋体" w:cs="宋体" w:eastAsia="宋体"/>
                          <w:sz w:val="11"/>
                          <w:color w:val="000000"/>
                          <w:b w:val="off"/>
                          <w:i w:val="off"/>
                        </w:rPr>
                        <w:t>分为权威的</w:t>
                      </w:r>
                      <w:r>
                        <w:rPr>
                          <w:rFonts w:ascii="宋体" w:hAnsi="宋体" w:cs="宋体" w:eastAsia="宋体"/>
                          <w:sz w:val="11"/>
                          <w:color w:val="000000"/>
                          <w:b w:val="off"/>
                          <w:i w:val="off"/>
                        </w:rPr>
                        <w:t>和非权威的</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724736" behindDoc="0" locked="0" layoutInCell="1" allowOverlap="1">
                <wp:simplePos x="0" y="0"/>
                <wp:positionH relativeFrom="column">
                  <wp:posOffset>0</wp:posOffset>
                </wp:positionH>
                <wp:positionV relativeFrom="paragraph">
                  <wp:posOffset>0</wp:posOffset>
                </wp:positionV>
                <wp:extent cx="4013200" cy="38100"/>
                <wp:effectExtent l="0" t="0" r="0" b="0"/>
                <wp:wrapTopAndBottom/>
                <wp:docPr id="2289" name="文本框 2289"/>
                <wp:cNvGraphicFramePr/>
                <a:graphic xmlns:a="http://schemas.openxmlformats.org/drawingml/2006/main">
                  <a:graphicData uri="http://schemas.microsoft.com/office/word/2010/wordprocessingShape">
                    <wps:wsp>
                      <wps:cNvSpPr txBox="1"/>
                      <wps:spPr>
                        <a:xfrm>
                          <a:off x="0" y="0"/>
                          <a:ext cx="40132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25760" behindDoc="0" locked="0" layoutInCell="1" allowOverlap="1">
                <wp:simplePos x="0" y="0"/>
                <wp:positionH relativeFrom="column">
                  <wp:posOffset>0</wp:posOffset>
                </wp:positionH>
                <wp:positionV relativeFrom="paragraph">
                  <wp:posOffset>0</wp:posOffset>
                </wp:positionV>
                <wp:extent cx="3505200" cy="1701800"/>
                <wp:effectExtent l="0" t="0" r="0" b="0"/>
                <wp:wrapTopAndBottom/>
                <wp:docPr id="2290" name="文本框 2290"/>
                <wp:cNvGraphicFramePr/>
                <a:graphic xmlns:a="http://schemas.openxmlformats.org/drawingml/2006/main">
                  <a:graphicData uri="http://schemas.microsoft.com/office/word/2010/wordprocessingShape">
                    <wps:wsp>
                      <wps:cNvSpPr txBox="1"/>
                      <wps:spPr>
                        <a:xfrm>
                          <a:off x="0" y="0"/>
                          <a:ext cx="3505200" cy="17018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color w:val="000000"/>
                                <w:sz w:val="18"/>
                              </w:rPr>
                              <w:t>23.</w:t>
                            </w:r>
                            <w:r>
                              <w:rPr>
                                <w:rFonts w:ascii="宋体" w:eastAsia="宋体" w:hAnsi="宋体" w:cs="宋体"/>
                                <w:color w:val="000000"/>
                                <w:sz w:val="18"/>
                              </w:rPr>
                              <w:t>法律在未定义的情况下，是个抽象的集合名词，若有所含义，只能是指一项一项法律聚集起来的总和。</w:t>
                            </w:r>
                            <w:r>
                              <w:rPr>
                                <w:rFonts w:ascii="宋体" w:eastAsia="宋体" w:hAnsi="宋体" w:cs="宋体"/>
                                <w:color w:val="000000"/>
                                <w:sz w:val="18"/>
                              </w:rPr>
                              <w:t>⑩</w:t>
                            </w:r>
                            <w:r>
                              <w:rPr>
                                <w:rFonts w:ascii="宋体" w:eastAsia="宋体" w:hAnsi="宋体" w:cs="宋体"/>
                                <w:color w:val="000000"/>
                                <w:sz w:val="18"/>
                              </w:rPr>
                              <w:t>因此，无论一部法</w:t>
                            </w:r>
                            <w:r>
                              <w:rPr>
                                <w:rFonts w:ascii="宋体" w:eastAsia="宋体" w:hAnsi="宋体" w:cs="宋体"/>
                                <w:color w:val="000000"/>
                                <w:sz w:val="18"/>
                              </w:rPr>
                              <w:t>律著作的主题可以有什么变化，它们全都必定取自此等个别法律</w:t>
                            </w:r>
                            <w:r>
                              <w:rPr>
                                <w:rFonts w:ascii="宋体" w:eastAsia="宋体" w:hAnsi="宋体" w:cs="宋体"/>
                                <w:color w:val="000000"/>
                                <w:sz w:val="18"/>
                              </w:rPr>
                              <w:t>(</w:t>
                            </w:r>
                            <w:r>
                              <w:rPr>
                                <w:rFonts w:ascii="宋体" w:eastAsia="宋体" w:hAnsi="宋体" w:cs="宋体"/>
                                <w:color w:val="000000"/>
                                <w:sz w:val="18"/>
                              </w:rPr>
                              <w:t>或者这些法律可被分类归入其中的诸集群</w:t>
                            </w:r>
                            <w:r>
                              <w:rPr>
                                <w:rFonts w:ascii="宋体" w:eastAsia="宋体" w:hAnsi="宋体" w:cs="宋体"/>
                                <w:color w:val="000000"/>
                                <w:sz w:val="18"/>
                              </w:rPr>
                              <w:t>)</w:t>
                            </w:r>
                            <w:r>
                              <w:rPr>
                                <w:rFonts w:ascii="宋体" w:eastAsia="宋体" w:hAnsi="宋体" w:cs="宋体"/>
                                <w:color w:val="000000"/>
                                <w:sz w:val="18"/>
                              </w:rPr>
                              <w:t>易受其左右的这一那一情势。我们惯常所知的那些产生法学各主要门类的情势，似有如下述：</w:t>
                            </w:r>
                            <w:r>
                              <w:rPr>
                                <w:rFonts w:ascii="宋体" w:eastAsia="宋体" w:hAnsi="宋体" w:cs="宋体"/>
                                <w:color w:val="000000"/>
                                <w:sz w:val="18"/>
                              </w:rPr>
                              <w:t>(1)</w:t>
                            </w:r>
                            <w:r>
                              <w:rPr>
                                <w:rFonts w:ascii="宋体" w:eastAsia="宋体" w:hAnsi="宋体" w:cs="宋体"/>
                                <w:color w:val="000000"/>
                                <w:sz w:val="18"/>
                              </w:rPr>
                              <w:t>有关法律的支配范围；</w:t>
                            </w:r>
                            <w:r>
                              <w:rPr>
                                <w:rFonts w:ascii="宋体" w:eastAsia="宋体" w:hAnsi="宋体" w:cs="宋体"/>
                                <w:color w:val="000000"/>
                                <w:sz w:val="18"/>
                              </w:rPr>
                              <w:t>(2)</w:t>
                            </w:r>
                            <w:r>
                              <w:rPr>
                                <w:rFonts w:ascii="宋体" w:eastAsia="宋体" w:hAnsi="宋体" w:cs="宋体"/>
                                <w:color w:val="000000"/>
                                <w:sz w:val="18"/>
                              </w:rPr>
                              <w:t>它们负责控制其行为的那些人的政治性质；</w:t>
                            </w:r>
                            <w:r>
                              <w:rPr>
                                <w:rFonts w:ascii="宋体" w:eastAsia="宋体" w:hAnsi="宋体" w:cs="宋体"/>
                                <w:color w:val="000000"/>
                                <w:sz w:val="18"/>
                              </w:rPr>
                              <w:t>(3)</w:t>
                            </w:r>
                            <w:r>
                              <w:rPr>
                                <w:rFonts w:ascii="宋体" w:eastAsia="宋体" w:hAnsi="宋体" w:cs="宋体"/>
                                <w:color w:val="000000"/>
                                <w:sz w:val="18"/>
                              </w:rPr>
                              <w:t>它们的有效时间；</w:t>
                            </w:r>
                            <w:r>
                              <w:rPr>
                                <w:rFonts w:ascii="宋体" w:eastAsia="宋体" w:hAnsi="宋体" w:cs="宋体"/>
                                <w:color w:val="000000"/>
                                <w:sz w:val="18"/>
                              </w:rPr>
                              <w:t>(4)</w:t>
                            </w:r>
                            <w:r>
                              <w:rPr>
                                <w:rFonts w:ascii="宋体" w:eastAsia="宋体" w:hAnsi="宋体" w:cs="宋体"/>
                                <w:color w:val="000000"/>
                                <w:sz w:val="18"/>
                              </w:rPr>
                              <w:t>它们得以表达的方式；</w:t>
                            </w:r>
                            <w:r>
                              <w:rPr>
                                <w:rFonts w:ascii="宋体" w:eastAsia="宋体" w:hAnsi="宋体" w:cs="宋体"/>
                                <w:color w:val="000000"/>
                                <w:sz w:val="18"/>
                              </w:rPr>
                              <w:t>(5)</w:t>
                            </w:r>
                            <w:r>
                              <w:rPr>
                                <w:rFonts w:ascii="宋体" w:eastAsia="宋体" w:hAnsi="宋体" w:cs="宋体"/>
                                <w:color w:val="000000"/>
                                <w:sz w:val="18"/>
                              </w:rPr>
                              <w:t>它们涉及的惩罚种类。</w:t>
                            </w:r>
                          </w:p>
                        </w:txbxContent>
                      </wps:txbx>
                      <wps:bodyPr vert="horz" wrap="square" lIns="0" tIns="0" rIns="0" bIns="0" anchor="t">
                        <a:spAutoFit/>
                      </wps:bodyPr>
                    </wps:wsp>
                  </a:graphicData>
                </a:graphic>
              </wp:anchor>
            </w:drawing>
          </mc:Choice>
          <mc:Fallback>
            <w:pict>
              <v:shape type="#_x0000_t202" filled="f" stroked="f" style="margin-left:0pt;margin-top:0pt;width:276pt;height:13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ff"/>
                          <w:i w:val="off"/>
                        </w:rPr>
                        <w:t>23.法律在未定义的情况下，是个抽象的集合名词，若有所含</w:t>
                      </w:r>
                      <w:r>
                        <w:rPr>
                          <w:rFonts w:ascii="宋体" w:hAnsi="宋体" w:cs="宋体" w:eastAsia="宋体"/>
                          <w:sz w:val="18"/>
                          <w:color w:val="000000"/>
                          <w:b w:val="off"/>
                          <w:i w:val="off"/>
                        </w:rPr>
                        <w:t>义，只能是指一项一项法律聚集起来的总和。⑩因此，无论一部法</w:t>
                      </w:r>
                      <w:r>
                        <w:rPr>
                          <w:rFonts w:ascii="宋体" w:hAnsi="宋体" w:cs="宋体" w:eastAsia="宋体"/>
                          <w:sz w:val="18"/>
                          <w:color w:val="000000"/>
                          <w:b w:val="off"/>
                          <w:i w:val="off"/>
                        </w:rPr>
                        <w:t>律著作的主题可以有什么变化，它们全都必定取自此等个别法律</w:t>
                      </w:r>
                      <w:r>
                        <w:rPr>
                          <w:rFonts w:ascii="宋体" w:hAnsi="宋体" w:cs="宋体" w:eastAsia="宋体"/>
                          <w:sz w:val="18"/>
                          <w:color w:val="000000"/>
                          <w:b w:val="off"/>
                          <w:i w:val="off"/>
                        </w:rPr>
                        <w:t>(或者这些法律可被分类归入其中的诸集群)易受其左右的这一那</w:t>
                      </w:r>
                      <w:r>
                        <w:rPr>
                          <w:rFonts w:ascii="宋体" w:hAnsi="宋体" w:cs="宋体" w:eastAsia="宋体"/>
                          <w:sz w:val="18"/>
                          <w:color w:val="000000"/>
                          <w:b w:val="off"/>
                          <w:i w:val="off"/>
                        </w:rPr>
                        <w:t>一情势。我们惯常所知的那些产生法学各主要门类的情势，似有如</w:t>
                      </w:r>
                      <w:r>
                        <w:rPr>
                          <w:rFonts w:ascii="宋体" w:hAnsi="宋体" w:cs="宋体" w:eastAsia="宋体"/>
                          <w:sz w:val="18"/>
                          <w:color w:val="000000"/>
                          <w:b w:val="off"/>
                          <w:i w:val="off"/>
                        </w:rPr>
                        <w:t>下述：(1)有关法律的支配范围；(2)它们负责控制其行为的那些人</w:t>
                      </w:r>
                      <w:r>
                        <w:rPr>
                          <w:rFonts w:ascii="宋体" w:hAnsi="宋体" w:cs="宋体" w:eastAsia="宋体"/>
                          <w:sz w:val="18"/>
                          <w:color w:val="000000"/>
                          <w:b w:val="off"/>
                          <w:i w:val="off"/>
                        </w:rPr>
                        <w:t>的政治性质；(3)它们的有效时间；(4)它们得以表达的方式；(5)它</w:t>
                      </w:r>
                      <w:r>
                        <w:rPr>
                          <w:rFonts w:ascii="宋体" w:hAnsi="宋体" w:cs="宋体" w:eastAsia="宋体"/>
                          <w:sz w:val="18"/>
                          <w:color w:val="000000"/>
                          <w:b w:val="off"/>
                          <w:i w:val="off"/>
                        </w:rPr>
                        <w:t>们涉及的惩罚种类。</w:t>
                      </w:r>
                    </w:p>
                  </w:txbxContent>
                </v:textbox>
              </v:shape>
            </w:pict>
          </mc:Fallback>
        </mc:AlternateContent>
      </w:r>
      <w:r>
        <w:rPr>
          <w:noProof/>
        </w:rPr>
        <mc:AlternateContent>
          <mc:Choice Requires="wps">
            <w:drawing>
              <wp:anchor distT="0" distB="0" distL="0" distR="0" simplePos="0" relativeHeight="252726784" behindDoc="0" locked="0" layoutInCell="1" allowOverlap="1">
                <wp:simplePos x="0" y="0"/>
                <wp:positionH relativeFrom="column">
                  <wp:posOffset>3517900</wp:posOffset>
                </wp:positionH>
                <wp:positionV relativeFrom="paragraph">
                  <wp:posOffset>38100</wp:posOffset>
                </wp:positionV>
                <wp:extent cx="495300" cy="279400"/>
                <wp:effectExtent l="0" t="0" r="0" b="0"/>
                <wp:wrapTopAndBottom/>
                <wp:docPr id="2291" name="文本框 2291"/>
                <wp:cNvGraphicFramePr/>
                <a:graphic xmlns:a="http://schemas.openxmlformats.org/drawingml/2006/main">
                  <a:graphicData uri="http://schemas.microsoft.com/office/word/2010/wordprocessingShape">
                    <wps:wsp>
                      <wps:cNvSpPr txBox="1"/>
                      <wps:spPr>
                        <a:xfrm>
                          <a:off x="0" y="0"/>
                          <a:ext cx="495300" cy="279400"/>
                        </a:xfrm>
                        <a:prstGeom prst="rect">
                          <a:avLst/>
                        </a:prstGeom>
                        <a:noFill/>
                        <a:ln w="6350">
                          <a:noFill/>
                        </a:ln>
                      </wps:spPr>
                      <wps:txbx>
                        <w:txbxContent>
                          <w:p w:rsidR="00D55C98" w:rsidRDefault="00E14246">
                            <w:pPr>
                              <w:autoSpaceDE w:val="0"/>
                              <w:autoSpaceDN w:val="0"/>
                              <w:spacing w:line="210" w:lineRule="atLeast"/>
                              <w:rPr>
                                <w:sz w:val="11"/>
                              </w:rPr>
                            </w:pPr>
                            <w:r>
                              <w:rPr>
                                <w:rFonts w:ascii="宋体" w:eastAsia="宋体" w:hAnsi="宋体" w:cs="宋体"/>
                                <w:color w:val="000000"/>
                                <w:sz w:val="11"/>
                              </w:rPr>
                              <w:t>其余区别的来源</w:t>
                            </w:r>
                          </w:p>
                        </w:txbxContent>
                      </wps:txbx>
                      <wps:bodyPr vert="horz" wrap="square" lIns="0" tIns="0" rIns="0" bIns="0" anchor="t">
                        <a:spAutoFit/>
                      </wps:bodyPr>
                    </wps:wsp>
                  </a:graphicData>
                </a:graphic>
              </wp:anchor>
            </w:drawing>
          </mc:Choice>
          <mc:Fallback>
            <w:pict>
              <v:shape type="#_x0000_t202" filled="f" stroked="f" style="margin-left:277pt;margin-top:3pt;width:39pt;height:2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10" w:lineRule="atLeast"/>
                        <w:ind w:left="0" w:right="0"/>
                        <w:jc w:val="both"/>
                        <w:textAlignment w:val="auto"/>
                        <w:rPr>
                          <w:sz w:val="11"/>
                        </w:rPr>
                      </w:pPr>
                      <w:r>
                        <w:rPr>
                          <w:rFonts w:ascii="宋体" w:hAnsi="宋体" w:cs="宋体" w:eastAsia="宋体"/>
                          <w:sz w:val="11"/>
                          <w:color w:val="000000"/>
                          <w:b w:val="off"/>
                          <w:i w:val="off"/>
                        </w:rPr>
                        <w:t>其余区别的</w:t>
                      </w:r>
                      <w:r>
                        <w:rPr>
                          <w:rFonts w:ascii="宋体" w:hAnsi="宋体" w:cs="宋体" w:eastAsia="宋体"/>
                          <w:sz w:val="11"/>
                          <w:color w:val="000000"/>
                          <w:b w:val="off"/>
                          <w:i w:val="off"/>
                        </w:rPr>
                        <w:t>来源</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727808" behindDoc="0" locked="0" layoutInCell="1" allowOverlap="1">
                <wp:simplePos x="0" y="0"/>
                <wp:positionH relativeFrom="column">
                  <wp:posOffset>12700</wp:posOffset>
                </wp:positionH>
                <wp:positionV relativeFrom="paragraph">
                  <wp:posOffset>0</wp:posOffset>
                </wp:positionV>
                <wp:extent cx="4000500" cy="25400"/>
                <wp:effectExtent l="0" t="0" r="0" b="0"/>
                <wp:wrapTopAndBottom/>
                <wp:docPr id="2292" name="文本框 2292"/>
                <wp:cNvGraphicFramePr/>
                <a:graphic xmlns:a="http://schemas.openxmlformats.org/drawingml/2006/main">
                  <a:graphicData uri="http://schemas.microsoft.com/office/word/2010/wordprocessingShape">
                    <wps:wsp>
                      <wps:cNvSpPr txBox="1"/>
                      <wps:spPr>
                        <a:xfrm>
                          <a:off x="0" y="0"/>
                          <a:ext cx="40005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28832" behindDoc="0" locked="0" layoutInCell="1" allowOverlap="1">
                <wp:simplePos x="0" y="0"/>
                <wp:positionH relativeFrom="column">
                  <wp:posOffset>12700</wp:posOffset>
                </wp:positionH>
                <wp:positionV relativeFrom="paragraph">
                  <wp:posOffset>0</wp:posOffset>
                </wp:positionV>
                <wp:extent cx="3479800" cy="635000"/>
                <wp:effectExtent l="0" t="0" r="0" b="0"/>
                <wp:wrapTopAndBottom/>
                <wp:docPr id="2293" name="文本框 2293"/>
                <wp:cNvGraphicFramePr/>
                <a:graphic xmlns:a="http://schemas.openxmlformats.org/drawingml/2006/main">
                  <a:graphicData uri="http://schemas.microsoft.com/office/word/2010/wordprocessingShape">
                    <wps:wsp>
                      <wps:cNvSpPr txBox="1"/>
                      <wps:spPr>
                        <a:xfrm>
                          <a:off x="0" y="0"/>
                          <a:ext cx="3479800" cy="635000"/>
                        </a:xfrm>
                        <a:prstGeom prst="rect">
                          <a:avLst/>
                        </a:prstGeom>
                        <a:noFill/>
                        <a:ln w="6350">
                          <a:noFill/>
                        </a:ln>
                      </wps:spPr>
                      <wps:txbx>
                        <w:txbxContent>
                          <w:p w:rsidR="00D55C98" w:rsidRDefault="00E14246">
                            <w:pPr>
                              <w:autoSpaceDE w:val="0"/>
                              <w:autoSpaceDN w:val="0"/>
                              <w:spacing w:line="327" w:lineRule="atLeast"/>
                              <w:ind w:firstLine="380"/>
                              <w:rPr>
                                <w:sz w:val="18"/>
                              </w:rPr>
                            </w:pPr>
                            <w:r>
                              <w:rPr>
                                <w:rFonts w:ascii="宋体" w:eastAsia="宋体" w:hAnsi="宋体" w:cs="宋体"/>
                                <w:color w:val="000000"/>
                                <w:sz w:val="18"/>
                              </w:rPr>
                              <w:t>24.</w:t>
                            </w:r>
                            <w:r>
                              <w:rPr>
                                <w:rFonts w:ascii="宋体" w:eastAsia="宋体" w:hAnsi="宋体" w:cs="宋体"/>
                                <w:color w:val="000000"/>
                                <w:sz w:val="18"/>
                              </w:rPr>
                              <w:t>首先，拿范围来说，就有关法律所表达的，可以是涉及某个或某些特定国家的法律，或者是涉及一切国家的法律。在前一场合，该著作可以说是有关局部的法学，而</w:t>
                            </w:r>
                            <w:r>
                              <w:rPr>
                                <w:rFonts w:ascii="宋体" w:eastAsia="宋体" w:hAnsi="宋体" w:cs="宋体"/>
                                <w:color w:val="000000"/>
                                <w:sz w:val="18"/>
                              </w:rPr>
                              <w:t>在后一场合，则是有关普</w:t>
                            </w:r>
                          </w:p>
                        </w:txbxContent>
                      </wps:txbx>
                      <wps:bodyPr vert="horz" wrap="square" lIns="0" tIns="0" rIns="0" bIns="0" anchor="t">
                        <a:spAutoFit/>
                      </wps:bodyPr>
                    </wps:wsp>
                  </a:graphicData>
                </a:graphic>
              </wp:anchor>
            </w:drawing>
          </mc:Choice>
          <mc:Fallback>
            <w:pict>
              <v:shape type="#_x0000_t202" filled="f" stroked="f" style="margin-left:1pt;margin-top:0pt;width:274pt;height: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7" w:lineRule="atLeast"/>
                        <w:ind w:left="0" w:right="0" w:firstLine="380"/>
                        <w:jc w:val="both"/>
                        <w:textAlignment w:val="auto"/>
                        <w:rPr>
                          <w:sz w:val="18"/>
                        </w:rPr>
                      </w:pPr>
                      <w:r>
                        <w:rPr>
                          <w:rFonts w:ascii="宋体" w:hAnsi="宋体" w:cs="宋体" w:eastAsia="宋体"/>
                          <w:sz w:val="18"/>
                          <w:color w:val="000000"/>
                          <w:b w:val="off"/>
                          <w:i w:val="off"/>
                        </w:rPr>
                        <w:t>24.首先，拿范围来说，就有关法律所表达的，可以是涉及某</w:t>
                      </w:r>
                      <w:r>
                        <w:rPr>
                          <w:rFonts w:ascii="宋体" w:hAnsi="宋体" w:cs="宋体" w:eastAsia="宋体"/>
                          <w:sz w:val="18"/>
                          <w:color w:val="000000"/>
                          <w:b w:val="off"/>
                          <w:i w:val="off"/>
                        </w:rPr>
                        <w:t>个或某些特定国家的法律，或者是涉及一切国家的法律。在前一场</w:t>
                      </w:r>
                      <w:r>
                        <w:rPr>
                          <w:rFonts w:ascii="宋体" w:hAnsi="宋体" w:cs="宋体" w:eastAsia="宋体"/>
                          <w:sz w:val="18"/>
                          <w:color w:val="000000"/>
                          <w:b w:val="off"/>
                          <w:i w:val="off"/>
                        </w:rPr>
                        <w:t>合，该著作可以说是有关局部的法学，而在后一场合，则是有关普</w:t>
                      </w:r>
                    </w:p>
                  </w:txbxContent>
                </v:textbox>
              </v:shape>
            </w:pict>
          </mc:Fallback>
        </mc:AlternateContent>
      </w:r>
      <w:r>
        <w:rPr>
          <w:noProof/>
        </w:rPr>
        <mc:AlternateContent>
          <mc:Choice Requires="wps">
            <w:drawing>
              <wp:anchor distT="0" distB="0" distL="0" distR="0" simplePos="0" relativeHeight="252729856" behindDoc="0" locked="0" layoutInCell="1" allowOverlap="1">
                <wp:simplePos x="0" y="0"/>
                <wp:positionH relativeFrom="column">
                  <wp:posOffset>3517900</wp:posOffset>
                </wp:positionH>
                <wp:positionV relativeFrom="paragraph">
                  <wp:posOffset>25400</wp:posOffset>
                </wp:positionV>
                <wp:extent cx="495300" cy="279400"/>
                <wp:effectExtent l="0" t="0" r="0" b="0"/>
                <wp:wrapTopAndBottom/>
                <wp:docPr id="2294" name="文本框 2294"/>
                <wp:cNvGraphicFramePr/>
                <a:graphic xmlns:a="http://schemas.openxmlformats.org/drawingml/2006/main">
                  <a:graphicData uri="http://schemas.microsoft.com/office/word/2010/wordprocessingShape">
                    <wps:wsp>
                      <wps:cNvSpPr txBox="1"/>
                      <wps:spPr>
                        <a:xfrm>
                          <a:off x="0" y="0"/>
                          <a:ext cx="495300" cy="279400"/>
                        </a:xfrm>
                        <a:prstGeom prst="rect">
                          <a:avLst/>
                        </a:prstGeom>
                        <a:noFill/>
                        <a:ln w="6350">
                          <a:noFill/>
                        </a:ln>
                      </wps:spPr>
                      <wps:txbx>
                        <w:txbxContent>
                          <w:p w:rsidR="00D55C98" w:rsidRDefault="00E14246">
                            <w:pPr>
                              <w:autoSpaceDE w:val="0"/>
                              <w:autoSpaceDN w:val="0"/>
                              <w:spacing w:line="210" w:lineRule="atLeast"/>
                              <w:rPr>
                                <w:sz w:val="11"/>
                              </w:rPr>
                            </w:pPr>
                            <w:r>
                              <w:rPr>
                                <w:rFonts w:ascii="宋体" w:eastAsia="宋体" w:hAnsi="宋体" w:cs="宋体"/>
                                <w:color w:val="000000"/>
                                <w:sz w:val="11"/>
                              </w:rPr>
                              <w:t>局部法和普遍法</w:t>
                            </w:r>
                          </w:p>
                        </w:txbxContent>
                      </wps:txbx>
                      <wps:bodyPr vert="horz" wrap="square" lIns="0" tIns="0" rIns="0" bIns="0" anchor="t">
                        <a:spAutoFit/>
                      </wps:bodyPr>
                    </wps:wsp>
                  </a:graphicData>
                </a:graphic>
              </wp:anchor>
            </w:drawing>
          </mc:Choice>
          <mc:Fallback>
            <w:pict>
              <v:shape type="#_x0000_t202" filled="f" stroked="f" style="margin-left:277pt;margin-top:2pt;width:39pt;height:2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10" w:lineRule="atLeast"/>
                        <w:ind w:left="0" w:right="0"/>
                        <w:jc w:val="both"/>
                        <w:textAlignment w:val="auto"/>
                        <w:rPr>
                          <w:sz w:val="11"/>
                        </w:rPr>
                      </w:pPr>
                      <w:r>
                        <w:rPr>
                          <w:rFonts w:ascii="宋体" w:hAnsi="宋体" w:cs="宋体" w:eastAsia="宋体"/>
                          <w:sz w:val="11"/>
                          <w:color w:val="000000"/>
                          <w:b w:val="off"/>
                          <w:i w:val="off"/>
                        </w:rPr>
                        <w:t>局部法和普</w:t>
                      </w:r>
                      <w:r>
                        <w:rPr>
                          <w:rFonts w:ascii="宋体" w:hAnsi="宋体" w:cs="宋体" w:eastAsia="宋体"/>
                          <w:sz w:val="11"/>
                          <w:color w:val="000000"/>
                          <w:b w:val="off"/>
                          <w:i w:val="off"/>
                        </w:rPr>
                        <w:t>遍法</w:t>
                      </w:r>
                    </w:p>
                  </w:txbxContent>
                </v:textbox>
              </v:shape>
            </w:pict>
          </mc:Fallback>
        </mc:AlternateContent>
      </w:r>
    </w:p>
    <w:p w:rsidR="00D55C98" w:rsidRDefault="00E14246">
      <w:pPr>
        <w:autoSpaceDE w:val="0"/>
        <w:autoSpaceDN w:val="0"/>
        <w:spacing w:before="20" w:line="260" w:lineRule="atLeast"/>
        <w:ind w:left="80"/>
        <w:rPr>
          <w:sz w:val="19"/>
        </w:rPr>
      </w:pPr>
      <w:r>
        <w:rPr>
          <w:rFonts w:ascii="宋体" w:eastAsia="宋体" w:hAnsi="宋体" w:cs="宋体"/>
          <w:color w:val="000000"/>
          <w:sz w:val="19"/>
          <w:u w:val="single"/>
        </w:rPr>
        <w:t xml:space="preserve">           </w:t>
      </w:r>
    </w:p>
    <w:p w:rsidR="00D55C98" w:rsidRDefault="00E14246">
      <w:pPr>
        <w:autoSpaceDE w:val="0"/>
        <w:autoSpaceDN w:val="0"/>
        <w:spacing w:before="60" w:line="192" w:lineRule="atLeast"/>
        <w:ind w:left="100" w:right="740" w:firstLine="300"/>
        <w:rPr>
          <w:sz w:val="11"/>
        </w:rPr>
      </w:pPr>
      <w:r>
        <w:rPr>
          <w:rFonts w:ascii="宋体" w:eastAsia="宋体" w:hAnsi="宋体" w:cs="宋体"/>
          <w:color w:val="000000"/>
          <w:sz w:val="11"/>
        </w:rPr>
        <w:t>如</w:t>
      </w:r>
      <w:r>
        <w:rPr>
          <w:rFonts w:ascii="宋体" w:eastAsia="宋体" w:hAnsi="宋体" w:cs="宋体"/>
          <w:color w:val="000000"/>
          <w:sz w:val="11"/>
        </w:rPr>
        <w:t xml:space="preserve"> </w:t>
      </w:r>
      <w:r>
        <w:rPr>
          <w:rFonts w:ascii="宋体" w:eastAsia="宋体" w:hAnsi="宋体" w:cs="宋体"/>
          <w:color w:val="000000"/>
          <w:sz w:val="11"/>
        </w:rPr>
        <w:t>大多数欧洲语言有两个不同的词，来区别法律这一术语的抽象含义和具体含义。这两个词相去甚远，甚至从词源上说也是风牛马不相及。例如，在拉丁语中，</w:t>
      </w:r>
      <w:r>
        <w:rPr>
          <w:rFonts w:ascii="宋体" w:eastAsia="宋体" w:hAnsi="宋体" w:cs="宋体"/>
          <w:color w:val="000000"/>
          <w:sz w:val="11"/>
        </w:rPr>
        <w:t>lex</w:t>
      </w:r>
      <w:r>
        <w:rPr>
          <w:rFonts w:ascii="宋体" w:eastAsia="宋体" w:hAnsi="宋体" w:cs="宋体"/>
          <w:color w:val="000000"/>
          <w:sz w:val="11"/>
        </w:rPr>
        <w:t>表示其具体含义，</w:t>
      </w:r>
      <w:r>
        <w:rPr>
          <w:rFonts w:ascii="宋体" w:eastAsia="宋体" w:hAnsi="宋体" w:cs="宋体"/>
          <w:color w:val="000000"/>
          <w:sz w:val="11"/>
        </w:rPr>
        <w:t>jus</w:t>
      </w:r>
      <w:r>
        <w:rPr>
          <w:rFonts w:ascii="宋体" w:eastAsia="宋体" w:hAnsi="宋体" w:cs="宋体"/>
          <w:color w:val="000000"/>
          <w:sz w:val="11"/>
        </w:rPr>
        <w:t>表示其抽象含义；在意大利语中，分别是</w:t>
      </w:r>
      <w:r>
        <w:rPr>
          <w:rFonts w:ascii="宋体" w:eastAsia="宋体" w:hAnsi="宋体" w:cs="宋体"/>
          <w:color w:val="000000"/>
          <w:sz w:val="11"/>
        </w:rPr>
        <w:t xml:space="preserve"> legge</w:t>
      </w:r>
      <w:r>
        <w:rPr>
          <w:rFonts w:ascii="宋体" w:eastAsia="宋体" w:hAnsi="宋体" w:cs="宋体"/>
          <w:color w:val="000000"/>
          <w:sz w:val="11"/>
        </w:rPr>
        <w:t>和</w:t>
      </w:r>
      <w:r>
        <w:rPr>
          <w:rFonts w:ascii="宋体" w:eastAsia="宋体" w:hAnsi="宋体" w:cs="宋体"/>
          <w:color w:val="000000"/>
          <w:sz w:val="11"/>
        </w:rPr>
        <w:t xml:space="preserve"> diritto</w:t>
      </w:r>
      <w:r>
        <w:rPr>
          <w:rFonts w:ascii="宋体" w:eastAsia="宋体" w:hAnsi="宋体" w:cs="宋体"/>
          <w:color w:val="000000"/>
          <w:sz w:val="11"/>
        </w:rPr>
        <w:t>；在法语中，是</w:t>
      </w:r>
      <w:r>
        <w:rPr>
          <w:rFonts w:ascii="宋体" w:eastAsia="宋体" w:hAnsi="宋体" w:cs="宋体"/>
          <w:color w:val="000000"/>
          <w:sz w:val="11"/>
        </w:rPr>
        <w:t xml:space="preserve">loi </w:t>
      </w:r>
      <w:r>
        <w:rPr>
          <w:rFonts w:ascii="宋体" w:eastAsia="宋体" w:hAnsi="宋体" w:cs="宋体"/>
          <w:color w:val="000000"/>
          <w:sz w:val="11"/>
        </w:rPr>
        <w:t>和</w:t>
      </w:r>
      <w:r>
        <w:rPr>
          <w:rFonts w:ascii="宋体" w:eastAsia="宋体" w:hAnsi="宋体" w:cs="宋体"/>
          <w:color w:val="000000"/>
          <w:sz w:val="11"/>
        </w:rPr>
        <w:t xml:space="preserve"> droit;</w:t>
      </w:r>
      <w:r>
        <w:rPr>
          <w:rFonts w:ascii="宋体" w:eastAsia="宋体" w:hAnsi="宋体" w:cs="宋体"/>
          <w:color w:val="000000"/>
          <w:sz w:val="11"/>
        </w:rPr>
        <w:t>在西班牙语中</w:t>
      </w:r>
      <w:r>
        <w:rPr>
          <w:rFonts w:ascii="宋体" w:eastAsia="宋体" w:hAnsi="宋体" w:cs="宋体"/>
          <w:color w:val="000000"/>
          <w:sz w:val="11"/>
        </w:rPr>
        <w:t>,</w:t>
      </w:r>
      <w:r>
        <w:rPr>
          <w:rFonts w:ascii="宋体" w:eastAsia="宋体" w:hAnsi="宋体" w:cs="宋体"/>
          <w:color w:val="000000"/>
          <w:sz w:val="11"/>
        </w:rPr>
        <w:t>是</w:t>
      </w:r>
      <w:r>
        <w:rPr>
          <w:rFonts w:ascii="宋体" w:eastAsia="宋体" w:hAnsi="宋体" w:cs="宋体"/>
          <w:color w:val="000000"/>
          <w:sz w:val="11"/>
        </w:rPr>
        <w:t xml:space="preserve"> ley</w:t>
      </w:r>
      <w:r>
        <w:rPr>
          <w:rFonts w:ascii="宋体" w:eastAsia="宋体" w:hAnsi="宋体" w:cs="宋体"/>
          <w:color w:val="000000"/>
          <w:sz w:val="11"/>
        </w:rPr>
        <w:t>和</w:t>
      </w:r>
      <w:r>
        <w:rPr>
          <w:rFonts w:ascii="宋体" w:eastAsia="宋体" w:hAnsi="宋体" w:cs="宋体"/>
          <w:color w:val="000000"/>
          <w:sz w:val="11"/>
        </w:rPr>
        <w:t xml:space="preserve"> derecho;</w:t>
      </w:r>
      <w:r>
        <w:rPr>
          <w:rFonts w:ascii="宋体" w:eastAsia="宋体" w:hAnsi="宋体" w:cs="宋体"/>
          <w:color w:val="000000"/>
          <w:sz w:val="11"/>
        </w:rPr>
        <w:t>在德语中</w:t>
      </w:r>
      <w:r>
        <w:rPr>
          <w:rFonts w:ascii="宋体" w:eastAsia="宋体" w:hAnsi="宋体" w:cs="宋体"/>
          <w:color w:val="000000"/>
          <w:sz w:val="11"/>
        </w:rPr>
        <w:t>,</w:t>
      </w:r>
      <w:r>
        <w:rPr>
          <w:rFonts w:ascii="宋体" w:eastAsia="宋体" w:hAnsi="宋体" w:cs="宋体"/>
          <w:color w:val="000000"/>
          <w:sz w:val="11"/>
        </w:rPr>
        <w:t>则是</w:t>
      </w:r>
      <w:r>
        <w:rPr>
          <w:rFonts w:ascii="宋体" w:eastAsia="宋体" w:hAnsi="宋体" w:cs="宋体"/>
          <w:color w:val="000000"/>
          <w:sz w:val="11"/>
        </w:rPr>
        <w:t xml:space="preserve"> gesetz</w:t>
      </w:r>
      <w:r>
        <w:rPr>
          <w:rFonts w:ascii="宋体" w:eastAsia="宋体" w:hAnsi="宋体" w:cs="宋体"/>
          <w:color w:val="000000"/>
          <w:sz w:val="11"/>
        </w:rPr>
        <w:t>和</w:t>
      </w:r>
      <w:r>
        <w:rPr>
          <w:rFonts w:ascii="宋体" w:eastAsia="宋体" w:hAnsi="宋体" w:cs="宋体"/>
          <w:color w:val="000000"/>
          <w:sz w:val="11"/>
        </w:rPr>
        <w:t xml:space="preserve"> recht</w:t>
      </w:r>
      <w:r>
        <w:rPr>
          <w:rFonts w:ascii="宋体" w:eastAsia="宋体" w:hAnsi="宋体" w:cs="宋体"/>
          <w:color w:val="000000"/>
          <w:sz w:val="11"/>
        </w:rPr>
        <w:t>。英语目前无此便利。</w:t>
      </w:r>
    </w:p>
    <w:p w:rsidR="00D55C98" w:rsidRDefault="00E14246">
      <w:pPr>
        <w:autoSpaceDE w:val="0"/>
        <w:autoSpaceDN w:val="0"/>
        <w:spacing w:line="193" w:lineRule="atLeast"/>
        <w:ind w:left="120" w:right="720" w:firstLine="280"/>
        <w:rPr>
          <w:sz w:val="11"/>
        </w:rPr>
      </w:pPr>
      <w:r>
        <w:rPr>
          <w:rFonts w:ascii="宋体" w:eastAsia="宋体" w:hAnsi="宋体" w:cs="宋体"/>
          <w:color w:val="000000"/>
          <w:sz w:val="11"/>
        </w:rPr>
        <w:t>在古英语中，除</w:t>
      </w:r>
      <w:r>
        <w:rPr>
          <w:rFonts w:ascii="宋体" w:eastAsia="宋体" w:hAnsi="宋体" w:cs="宋体"/>
          <w:color w:val="000000"/>
          <w:sz w:val="11"/>
        </w:rPr>
        <w:t xml:space="preserve"> </w:t>
      </w:r>
      <w:r>
        <w:rPr>
          <w:rFonts w:ascii="宋体" w:eastAsia="宋体" w:hAnsi="宋体" w:cs="宋体"/>
          <w:color w:val="000000"/>
          <w:sz w:val="11"/>
        </w:rPr>
        <w:t>lage</w:t>
      </w:r>
      <w:r>
        <w:rPr>
          <w:rFonts w:ascii="宋体" w:eastAsia="宋体" w:hAnsi="宋体" w:cs="宋体"/>
          <w:color w:val="000000"/>
          <w:sz w:val="11"/>
        </w:rPr>
        <w:t>等几个词表示其具体含义外，还有相应于德语</w:t>
      </w:r>
      <w:r>
        <w:rPr>
          <w:rFonts w:ascii="宋体" w:eastAsia="宋体" w:hAnsi="宋体" w:cs="宋体"/>
          <w:color w:val="000000"/>
          <w:sz w:val="11"/>
        </w:rPr>
        <w:t xml:space="preserve"> recht</w:t>
      </w:r>
      <w:r>
        <w:rPr>
          <w:rFonts w:ascii="宋体" w:eastAsia="宋体" w:hAnsi="宋体" w:cs="宋体"/>
          <w:color w:val="000000"/>
          <w:sz w:val="11"/>
        </w:rPr>
        <w:t>的</w:t>
      </w:r>
      <w:r>
        <w:rPr>
          <w:rFonts w:ascii="宋体" w:eastAsia="宋体" w:hAnsi="宋体" w:cs="宋体"/>
          <w:color w:val="000000"/>
          <w:sz w:val="11"/>
        </w:rPr>
        <w:t xml:space="preserve"> right</w:t>
      </w:r>
      <w:r>
        <w:rPr>
          <w:rFonts w:ascii="宋体" w:eastAsia="宋体" w:hAnsi="宋体" w:cs="宋体"/>
          <w:color w:val="000000"/>
          <w:sz w:val="11"/>
        </w:rPr>
        <w:t>一词表示其抽象含义，例如可见于复合词</w:t>
      </w:r>
      <w:r>
        <w:rPr>
          <w:rFonts w:ascii="宋体" w:eastAsia="宋体" w:hAnsi="宋体" w:cs="宋体"/>
          <w:color w:val="000000"/>
          <w:sz w:val="11"/>
        </w:rPr>
        <w:t xml:space="preserve"> fole-right</w:t>
      </w:r>
      <w:r>
        <w:rPr>
          <w:rFonts w:ascii="宋体" w:eastAsia="宋体" w:hAnsi="宋体" w:cs="宋体"/>
          <w:color w:val="000000"/>
          <w:sz w:val="11"/>
        </w:rPr>
        <w:t>以及其他词例。不过，</w:t>
      </w:r>
      <w:r>
        <w:rPr>
          <w:rFonts w:ascii="宋体" w:eastAsia="宋体" w:hAnsi="宋体" w:cs="宋体"/>
          <w:color w:val="000000"/>
          <w:sz w:val="11"/>
        </w:rPr>
        <w:t>right</w:t>
      </w:r>
      <w:r>
        <w:rPr>
          <w:rFonts w:ascii="宋体" w:eastAsia="宋体" w:hAnsi="宋体" w:cs="宋体"/>
          <w:color w:val="000000"/>
          <w:sz w:val="11"/>
        </w:rPr>
        <w:t>一词早已失去此意，现代英语不再有此便利。</w:t>
      </w:r>
      <w:r>
        <w:br w:type="page"/>
      </w:r>
    </w:p>
    <w:p w:rsidR="00D55C98" w:rsidRDefault="00E14246">
      <w:pPr>
        <w:autoSpaceDE w:val="0"/>
        <w:autoSpaceDN w:val="0"/>
        <w:spacing w:before="260" w:line="160" w:lineRule="atLeast"/>
        <w:ind w:left="640"/>
        <w:rPr>
          <w:sz w:val="10"/>
        </w:rPr>
      </w:pPr>
      <w:r>
        <w:rPr>
          <w:rFonts w:ascii="宋体" w:eastAsia="宋体" w:hAnsi="宋体" w:cs="宋体"/>
          <w:color w:val="000000"/>
          <w:sz w:val="10"/>
          <w:u w:val="single"/>
        </w:rPr>
        <w:lastRenderedPageBreak/>
        <w:t xml:space="preserve"> 362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p>
    <w:p w:rsidR="00D55C98" w:rsidRDefault="00E14246">
      <w:pPr>
        <w:autoSpaceDE w:val="0"/>
        <w:autoSpaceDN w:val="0"/>
        <w:spacing w:before="320" w:line="260" w:lineRule="atLeast"/>
        <w:ind w:left="640"/>
        <w:rPr>
          <w:sz w:val="19"/>
        </w:rPr>
      </w:pPr>
      <w:r>
        <w:rPr>
          <w:rFonts w:ascii="宋体" w:eastAsia="宋体" w:hAnsi="宋体" w:cs="宋体"/>
          <w:color w:val="000000"/>
          <w:sz w:val="19"/>
        </w:rPr>
        <w:t>遍的法学。</w:t>
      </w:r>
    </w:p>
    <w:p w:rsidR="00D55C98" w:rsidRDefault="00E14246">
      <w:pPr>
        <w:autoSpaceDE w:val="0"/>
        <w:autoSpaceDN w:val="0"/>
        <w:spacing w:before="20" w:line="336" w:lineRule="atLeast"/>
        <w:ind w:left="300"/>
        <w:rPr>
          <w:sz w:val="24"/>
        </w:rPr>
      </w:pPr>
      <w:r>
        <w:rPr>
          <w:rFonts w:ascii="宋体" w:eastAsia="宋体" w:hAnsi="宋体" w:cs="宋体"/>
          <w:color w:val="000000"/>
          <w:sz w:val="19"/>
        </w:rPr>
        <w:t>295</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9"/>
        </w:rPr>
        <w:t>世界上各种各样的国家中间，没有哪两个国家在法律方面完全相同。其法律总体肯定如此，甚或任何单项的法令条款也是如</w:t>
      </w:r>
      <w:r>
        <w:rPr>
          <w:rFonts w:ascii="宋体" w:eastAsia="宋体" w:hAnsi="宋体" w:cs="宋体"/>
          <w:color w:val="000000"/>
          <w:sz w:val="19"/>
        </w:rPr>
        <w:t>此。况且即使眼下一样，以后也会有所不同。这一点就法律的实质而言是足够明显的。而且，如果它们就形式而言并无二致，亦即用同样的字句来构设，便更离奇了。不仅如此，各国的语言如其法律，通常各不相同，因而严格说来，它们甚至难得有一个词相同。不过，在适合于法律问题的词汇中间，有一些是在所有各种语言里都相当严格地对应的。这实际上近乎于它们一模一样。例如，与权力、权利、义务、自由以及许多其他词汇相应的那些，便属于这一类。</w:t>
      </w:r>
    </w:p>
    <w:p w:rsidR="00D55C98" w:rsidRDefault="00E14246">
      <w:pPr>
        <w:autoSpaceDE w:val="0"/>
        <w:autoSpaceDN w:val="0"/>
        <w:spacing w:line="335" w:lineRule="atLeast"/>
        <w:ind w:left="640" w:firstLine="400"/>
        <w:rPr>
          <w:sz w:val="19"/>
        </w:rPr>
      </w:pPr>
      <w:r>
        <w:rPr>
          <w:rFonts w:ascii="宋体" w:eastAsia="宋体" w:hAnsi="宋体" w:cs="宋体"/>
          <w:color w:val="000000"/>
          <w:sz w:val="19"/>
        </w:rPr>
        <w:t>因此，倘若有任何恰当地说能够称作普遍法学著作的书，那就必须在很窄的圈子里去寻找。在阐述类著作中间，不可</w:t>
      </w:r>
      <w:r>
        <w:rPr>
          <w:rFonts w:ascii="宋体" w:eastAsia="宋体" w:hAnsi="宋体" w:cs="宋体"/>
          <w:color w:val="000000"/>
          <w:sz w:val="19"/>
        </w:rPr>
        <w:t>能有什么是权威的，而且仅就法律的实质而言，甚至也不可能有什么是非权威的。要能付诸普遍应用，一部阐述类著作所能有的全部内容，是说明词汇的涵义：严格说来，要成为普遍性的，它就必须局限于术语研究。因此，在本著作的论述过程中不时有机会插进来的那些定义，特别是此后赋予法律一词的定义，可以被认为属于普遍法学名下。上面这些都是在严格意义上说的，尽管在惯用意义上，鉴于一个人在陈述自己所理解的法律时，常把自己的看法套用到与其本国联系最密切的几个国家，通常将他所写的视为关系到普遍法学。</w:t>
      </w:r>
    </w:p>
    <w:p w:rsidR="00D55C98" w:rsidRDefault="00E14246">
      <w:pPr>
        <w:autoSpaceDE w:val="0"/>
        <w:autoSpaceDN w:val="0"/>
        <w:spacing w:line="327" w:lineRule="atLeast"/>
        <w:ind w:left="620" w:firstLine="420"/>
        <w:rPr>
          <w:sz w:val="19"/>
        </w:rPr>
      </w:pPr>
      <w:r>
        <w:rPr>
          <w:rFonts w:ascii="宋体" w:eastAsia="宋体" w:hAnsi="宋体" w:cs="宋体"/>
          <w:color w:val="000000"/>
          <w:sz w:val="19"/>
        </w:rPr>
        <w:t>有最大余地来从事那种适用于所有各国状况之</w:t>
      </w:r>
      <w:r>
        <w:rPr>
          <w:rFonts w:ascii="宋体" w:eastAsia="宋体" w:hAnsi="宋体" w:cs="宋体"/>
          <w:color w:val="000000"/>
          <w:sz w:val="19"/>
        </w:rPr>
        <w:t>研究的，是审查类著作。在此类著作中，关于有关法律的实质的内容，如同关于词汇的内容那样，能付诸普遍应用。所有各国的法律，或即使随便</w:t>
      </w:r>
      <w:r>
        <w:br w:type="page"/>
      </w:r>
    </w:p>
    <w:p w:rsidR="00D55C98" w:rsidRDefault="00E14246">
      <w:pPr>
        <w:autoSpaceDE w:val="0"/>
        <w:autoSpaceDN w:val="0"/>
        <w:spacing w:before="140" w:line="180" w:lineRule="atLeast"/>
        <w:ind w:left="120"/>
        <w:rPr>
          <w:sz w:val="11"/>
        </w:rPr>
      </w:pPr>
      <w:r>
        <w:rPr>
          <w:rFonts w:ascii="宋体" w:eastAsia="宋体" w:hAnsi="宋体" w:cs="宋体"/>
          <w:color w:val="000000"/>
          <w:sz w:val="11"/>
          <w:u w:val="single"/>
        </w:rPr>
        <w:lastRenderedPageBreak/>
        <w:t xml:space="preserve">                        </w:t>
      </w:r>
      <w:r>
        <w:rPr>
          <w:rFonts w:ascii="宋体" w:eastAsia="宋体" w:hAnsi="宋体" w:cs="宋体"/>
          <w:color w:val="000000"/>
          <w:sz w:val="11"/>
          <w:u w:val="single"/>
        </w:rPr>
        <w:t>第十七章</w:t>
      </w:r>
      <w:r>
        <w:rPr>
          <w:rFonts w:ascii="宋体" w:eastAsia="宋体" w:hAnsi="宋体" w:cs="宋体"/>
          <w:color w:val="000000"/>
          <w:sz w:val="11"/>
          <w:u w:val="single"/>
        </w:rPr>
        <w:t xml:space="preserve"> </w:t>
      </w:r>
      <w:r>
        <w:rPr>
          <w:rFonts w:ascii="宋体" w:eastAsia="宋体" w:hAnsi="宋体" w:cs="宋体"/>
          <w:color w:val="000000"/>
          <w:sz w:val="11"/>
          <w:u w:val="single"/>
        </w:rPr>
        <w:t>刑法的界限</w:t>
      </w:r>
      <w:r>
        <w:rPr>
          <w:rFonts w:ascii="宋体" w:eastAsia="宋体" w:hAnsi="宋体" w:cs="宋体"/>
          <w:color w:val="000000"/>
          <w:sz w:val="11"/>
          <w:u w:val="single"/>
        </w:rPr>
        <w:t xml:space="preserve">                   363 </w:t>
      </w:r>
    </w:p>
    <w:p w:rsidR="00D55C98" w:rsidRDefault="00D55C98">
      <w:pPr>
        <w:spacing w:line="146" w:lineRule="exact"/>
      </w:pPr>
    </w:p>
    <w:p w:rsidR="00D55C98" w:rsidRDefault="00E14246">
      <w:pPr>
        <w:spacing w:line="14" w:lineRule="exact"/>
      </w:pPr>
      <w:r>
        <w:rPr>
          <w:noProof/>
        </w:rPr>
        <mc:AlternateContent>
          <mc:Choice Requires="wps">
            <w:drawing>
              <wp:anchor distT="0" distB="0" distL="0" distR="0" simplePos="0" relativeHeight="252730880" behindDoc="0" locked="0" layoutInCell="1" allowOverlap="1">
                <wp:simplePos x="0" y="0"/>
                <wp:positionH relativeFrom="column">
                  <wp:posOffset>25400</wp:posOffset>
                </wp:positionH>
                <wp:positionV relativeFrom="paragraph">
                  <wp:posOffset>0</wp:posOffset>
                </wp:positionV>
                <wp:extent cx="4000500" cy="889000"/>
                <wp:effectExtent l="0" t="0" r="0" b="0"/>
                <wp:wrapTopAndBottom/>
                <wp:docPr id="2295" name="文本框 2295"/>
                <wp:cNvGraphicFramePr/>
                <a:graphic xmlns:a="http://schemas.openxmlformats.org/drawingml/2006/main">
                  <a:graphicData uri="http://schemas.microsoft.com/office/word/2010/wordprocessingShape">
                    <wps:wsp>
                      <wps:cNvSpPr txBox="1"/>
                      <wps:spPr>
                        <a:xfrm>
                          <a:off x="0" y="0"/>
                          <a:ext cx="4000500" cy="889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5pt;height:7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31904" behindDoc="0" locked="0" layoutInCell="1" allowOverlap="1">
                <wp:simplePos x="0" y="0"/>
                <wp:positionH relativeFrom="column">
                  <wp:posOffset>76200</wp:posOffset>
                </wp:positionH>
                <wp:positionV relativeFrom="paragraph">
                  <wp:posOffset>0</wp:posOffset>
                </wp:positionV>
                <wp:extent cx="3467100" cy="647700"/>
                <wp:effectExtent l="0" t="0" r="0" b="0"/>
                <wp:wrapTopAndBottom/>
                <wp:docPr id="2296" name="文本框 2296"/>
                <wp:cNvGraphicFramePr/>
                <a:graphic xmlns:a="http://schemas.openxmlformats.org/drawingml/2006/main">
                  <a:graphicData uri="http://schemas.microsoft.com/office/word/2010/wordprocessingShape">
                    <wps:wsp>
                      <wps:cNvSpPr txBox="1"/>
                      <wps:spPr>
                        <a:xfrm>
                          <a:off x="0" y="0"/>
                          <a:ext cx="3467100" cy="647700"/>
                        </a:xfrm>
                        <a:prstGeom prst="rect">
                          <a:avLst/>
                        </a:prstGeom>
                        <a:noFill/>
                        <a:ln w="6350">
                          <a:noFill/>
                        </a:ln>
                      </wps:spPr>
                      <wps:txbx>
                        <w:txbxContent>
                          <w:p w:rsidR="00D55C98" w:rsidRDefault="00E14246">
                            <w:pPr>
                              <w:autoSpaceDE w:val="0"/>
                              <w:autoSpaceDN w:val="0"/>
                              <w:spacing w:line="333" w:lineRule="atLeast"/>
                              <w:rPr>
                                <w:sz w:val="18"/>
                              </w:rPr>
                            </w:pPr>
                            <w:r>
                              <w:rPr>
                                <w:rFonts w:ascii="宋体" w:eastAsia="宋体" w:hAnsi="宋体" w:cs="宋体"/>
                                <w:color w:val="000000"/>
                                <w:sz w:val="18"/>
                              </w:rPr>
                              <w:t>哪两个国家的法律，要在所有各点上都一致，既无可能，也不可取。然而，所有文明国家的法律，在其要点上似乎可以相同而无不便之弊。就其本身而言，指明其中某些要点将是本书正文的任务。</w:t>
                            </w:r>
                          </w:p>
                        </w:txbxContent>
                      </wps:txbx>
                      <wps:bodyPr vert="horz" wrap="square" lIns="0" tIns="0" rIns="0" bIns="0" anchor="t">
                        <a:spAutoFit/>
                      </wps:bodyPr>
                    </wps:wsp>
                  </a:graphicData>
                </a:graphic>
              </wp:anchor>
            </w:drawing>
          </mc:Choice>
          <mc:Fallback>
            <w:pict>
              <v:shape type="#_x0000_t202" filled="f" stroked="f" style="margin-left:6pt;margin-top:0pt;width:273pt;height: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3" w:lineRule="atLeast"/>
                        <w:ind w:left="0" w:right="0"/>
                        <w:jc w:val="both"/>
                        <w:textAlignment w:val="auto"/>
                        <w:rPr>
                          <w:sz w:val="18"/>
                        </w:rPr>
                      </w:pPr>
                      <w:r>
                        <w:rPr>
                          <w:rFonts w:ascii="宋体" w:hAnsi="宋体" w:cs="宋体" w:eastAsia="宋体"/>
                          <w:sz w:val="18"/>
                          <w:color w:val="000000"/>
                          <w:b w:val="off"/>
                          <w:i w:val="off"/>
                        </w:rPr>
                        <w:t>哪两个国家的法律，要在所有各点上都一致，既无可能，也不可</w:t>
                      </w:r>
                      <w:r>
                        <w:rPr>
                          <w:rFonts w:ascii="宋体" w:hAnsi="宋体" w:cs="宋体" w:eastAsia="宋体"/>
                          <w:sz w:val="18"/>
                          <w:color w:val="000000"/>
                          <w:b w:val="off"/>
                          <w:i w:val="off"/>
                        </w:rPr>
                        <w:t>取。然而，所有文明国家的法律，在其要点上似乎可以相同而无不</w:t>
                      </w:r>
                      <w:r>
                        <w:rPr>
                          <w:rFonts w:ascii="宋体" w:hAnsi="宋体" w:cs="宋体" w:eastAsia="宋体"/>
                          <w:sz w:val="18"/>
                          <w:color w:val="000000"/>
                          <w:b w:val="off"/>
                          <w:i w:val="off"/>
                        </w:rPr>
                        <w:t>便之弊。就其本身而言，指明其中某些要点将是本书正文的任务。</w:t>
                      </w:r>
                    </w:p>
                  </w:txbxContent>
                </v:textbox>
              </v:shape>
            </w:pict>
          </mc:Fallback>
        </mc:AlternateContent>
      </w:r>
      <w:r>
        <w:rPr>
          <w:noProof/>
        </w:rPr>
        <mc:AlternateContent>
          <mc:Choice Requires="wps">
            <w:drawing>
              <wp:anchor distT="0" distB="0" distL="0" distR="0" simplePos="0" relativeHeight="252732928" behindDoc="0" locked="0" layoutInCell="1" allowOverlap="1">
                <wp:simplePos x="0" y="0"/>
                <wp:positionH relativeFrom="column">
                  <wp:posOffset>25400</wp:posOffset>
                </wp:positionH>
                <wp:positionV relativeFrom="paragraph">
                  <wp:posOffset>673100</wp:posOffset>
                </wp:positionV>
                <wp:extent cx="3467100" cy="863600"/>
                <wp:effectExtent l="0" t="0" r="0" b="0"/>
                <wp:wrapTopAndBottom/>
                <wp:docPr id="2297" name="文本框 2297"/>
                <wp:cNvGraphicFramePr/>
                <a:graphic xmlns:a="http://schemas.openxmlformats.org/drawingml/2006/main">
                  <a:graphicData uri="http://schemas.microsoft.com/office/word/2010/wordprocessingShape">
                    <wps:wsp>
                      <wps:cNvSpPr txBox="1"/>
                      <wps:spPr>
                        <a:xfrm>
                          <a:off x="0" y="0"/>
                          <a:ext cx="3467100" cy="863600"/>
                        </a:xfrm>
                        <a:prstGeom prst="rect">
                          <a:avLst/>
                        </a:prstGeom>
                        <a:noFill/>
                        <a:ln w="6350">
                          <a:noFill/>
                        </a:ln>
                      </wps:spPr>
                      <wps:txbx>
                        <w:txbxContent>
                          <w:p w:rsidR="00D55C98" w:rsidRDefault="00E14246">
                            <w:pPr>
                              <w:autoSpaceDE w:val="0"/>
                              <w:autoSpaceDN w:val="0"/>
                              <w:spacing w:line="330" w:lineRule="atLeast"/>
                              <w:ind w:firstLine="380"/>
                              <w:rPr>
                                <w:sz w:val="18"/>
                              </w:rPr>
                            </w:pPr>
                            <w:r>
                              <w:rPr>
                                <w:rFonts w:ascii="宋体" w:eastAsia="宋体" w:hAnsi="宋体" w:cs="宋体"/>
                                <w:color w:val="000000"/>
                                <w:sz w:val="18"/>
                              </w:rPr>
                              <w:t>25.</w:t>
                            </w:r>
                            <w:r>
                              <w:rPr>
                                <w:rFonts w:ascii="宋体" w:eastAsia="宋体" w:hAnsi="宋体" w:cs="宋体"/>
                                <w:color w:val="000000"/>
                                <w:sz w:val="18"/>
                              </w:rPr>
                              <w:t>其次，关于其行为系法律对象的人的政治性质。这些人在</w:t>
                            </w:r>
                            <w:r>
                              <w:rPr>
                                <w:rFonts w:ascii="宋体" w:eastAsia="宋体" w:hAnsi="宋体" w:cs="宋体"/>
                                <w:color w:val="000000"/>
                                <w:sz w:val="18"/>
                              </w:rPr>
                              <w:t>任何既定场合，可以被认为要么是同一个国家的成员，要么是不同国家的成员。在前一种情况下，法律可被归入国内法，在后一种情况下，则可被归入国际</w:t>
                            </w:r>
                            <w:r>
                              <w:rPr>
                                <w:rFonts w:ascii="宋体" w:eastAsia="宋体" w:hAnsi="宋体" w:cs="宋体"/>
                                <w:color w:val="000000"/>
                                <w:sz w:val="18"/>
                              </w:rPr>
                              <w:t>③</w:t>
                            </w:r>
                            <w:r>
                              <w:rPr>
                                <w:rFonts w:ascii="宋体" w:eastAsia="宋体" w:hAnsi="宋体" w:cs="宋体"/>
                                <w:color w:val="000000"/>
                                <w:sz w:val="18"/>
                              </w:rPr>
                              <w:t>法。</w:t>
                            </w:r>
                          </w:p>
                        </w:txbxContent>
                      </wps:txbx>
                      <wps:bodyPr vert="horz" wrap="square" lIns="0" tIns="0" rIns="0" bIns="0" anchor="t">
                        <a:spAutoFit/>
                      </wps:bodyPr>
                    </wps:wsp>
                  </a:graphicData>
                </a:graphic>
              </wp:anchor>
            </w:drawing>
          </mc:Choice>
          <mc:Fallback>
            <w:pict>
              <v:shape type="#_x0000_t202" filled="f" stroked="f" style="margin-left:2pt;margin-top:53pt;width:273pt;height:6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0" w:lineRule="atLeast"/>
                        <w:ind w:left="0" w:right="0" w:firstLine="380"/>
                        <w:jc w:val="both"/>
                        <w:textAlignment w:val="auto"/>
                        <w:rPr>
                          <w:sz w:val="18"/>
                        </w:rPr>
                      </w:pPr>
                      <w:r>
                        <w:rPr>
                          <w:rFonts w:ascii="宋体" w:hAnsi="宋体" w:cs="宋体" w:eastAsia="宋体"/>
                          <w:sz w:val="18"/>
                          <w:color w:val="000000"/>
                          <w:b w:val="off"/>
                          <w:i w:val="off"/>
                        </w:rPr>
                        <w:t>25.其次，关于其行为系法律对象的人的政治性质。这些人在</w:t>
                      </w:r>
                      <w:r>
                        <w:rPr>
                          <w:rFonts w:ascii="宋体" w:hAnsi="宋体" w:cs="宋体" w:eastAsia="宋体"/>
                          <w:sz w:val="18"/>
                          <w:color w:val="000000"/>
                          <w:b w:val="off"/>
                          <w:i w:val="off"/>
                        </w:rPr>
                        <w:t>任何既定场合，可以被认为要么是同一个国家的成员，要么是不同</w:t>
                      </w:r>
                      <w:r>
                        <w:rPr>
                          <w:rFonts w:ascii="宋体" w:hAnsi="宋体" w:cs="宋体" w:eastAsia="宋体"/>
                          <w:sz w:val="18"/>
                          <w:color w:val="000000"/>
                          <w:b w:val="off"/>
                          <w:i w:val="off"/>
                        </w:rPr>
                        <w:t>国家的成员。在前一种情况下，法律可被归入国内法，在后一种情</w:t>
                      </w:r>
                      <w:r>
                        <w:rPr>
                          <w:rFonts w:ascii="宋体" w:hAnsi="宋体" w:cs="宋体" w:eastAsia="宋体"/>
                          <w:sz w:val="18"/>
                          <w:color w:val="000000"/>
                          <w:b w:val="off"/>
                          <w:i w:val="off"/>
                        </w:rPr>
                        <w:t>况下，则可被归入国际③法。</w:t>
                      </w:r>
                    </w:p>
                  </w:txbxContent>
                </v:textbox>
              </v:shape>
            </w:pict>
          </mc:Fallback>
        </mc:AlternateContent>
      </w:r>
      <w:r>
        <w:rPr>
          <w:noProof/>
        </w:rPr>
        <mc:AlternateContent>
          <mc:Choice Requires="wps">
            <w:drawing>
              <wp:anchor distT="0" distB="0" distL="0" distR="0" simplePos="0" relativeHeight="252733952" behindDoc="0" locked="0" layoutInCell="1" allowOverlap="1">
                <wp:simplePos x="0" y="0"/>
                <wp:positionH relativeFrom="column">
                  <wp:posOffset>3543300</wp:posOffset>
                </wp:positionH>
                <wp:positionV relativeFrom="paragraph">
                  <wp:posOffset>635000</wp:posOffset>
                </wp:positionV>
                <wp:extent cx="165100" cy="114300"/>
                <wp:effectExtent l="0" t="0" r="0" b="0"/>
                <wp:wrapTopAndBottom/>
                <wp:docPr id="2298" name="文本框 2298"/>
                <wp:cNvGraphicFramePr/>
                <a:graphic xmlns:a="http://schemas.openxmlformats.org/drawingml/2006/main">
                  <a:graphicData uri="http://schemas.microsoft.com/office/word/2010/wordprocessingShape">
                    <wps:wsp>
                      <wps:cNvSpPr txBox="1"/>
                      <wps:spPr>
                        <a:xfrm>
                          <a:off x="0" y="0"/>
                          <a:ext cx="1651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296</w:t>
                            </w:r>
                          </w:p>
                        </w:txbxContent>
                      </wps:txbx>
                      <wps:bodyPr vert="horz" wrap="square" lIns="0" tIns="0" rIns="0" bIns="0" anchor="t">
                        <a:spAutoFit/>
                      </wps:bodyPr>
                    </wps:wsp>
                  </a:graphicData>
                </a:graphic>
              </wp:anchor>
            </w:drawing>
          </mc:Choice>
          <mc:Fallback>
            <w:pict>
              <v:shape type="#_x0000_t202" filled="f" stroked="f" style="margin-left:279pt;margin-top:50pt;width:1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296</w:t>
                      </w:r>
                    </w:p>
                  </w:txbxContent>
                </v:textbox>
              </v:shape>
            </w:pict>
          </mc:Fallback>
        </mc:AlternateContent>
      </w:r>
      <w:r>
        <w:rPr>
          <w:noProof/>
        </w:rPr>
        <mc:AlternateContent>
          <mc:Choice Requires="wps">
            <w:drawing>
              <wp:anchor distT="0" distB="0" distL="0" distR="0" simplePos="0" relativeHeight="252734976" behindDoc="0" locked="0" layoutInCell="1" allowOverlap="1">
                <wp:simplePos x="0" y="0"/>
                <wp:positionH relativeFrom="column">
                  <wp:posOffset>3543300</wp:posOffset>
                </wp:positionH>
                <wp:positionV relativeFrom="paragraph">
                  <wp:posOffset>762000</wp:posOffset>
                </wp:positionV>
                <wp:extent cx="482600" cy="114300"/>
                <wp:effectExtent l="0" t="0" r="0" b="0"/>
                <wp:wrapTopAndBottom/>
                <wp:docPr id="2299" name="文本框 2299"/>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国内法和国</w:t>
                            </w:r>
                          </w:p>
                        </w:txbxContent>
                      </wps:txbx>
                      <wps:bodyPr vert="horz" wrap="square" lIns="0" tIns="0" rIns="0" bIns="0" anchor="t">
                        <a:spAutoFit/>
                      </wps:bodyPr>
                    </wps:wsp>
                  </a:graphicData>
                </a:graphic>
              </wp:anchor>
            </w:drawing>
          </mc:Choice>
          <mc:Fallback>
            <w:pict>
              <v:shape type="#_x0000_t202" filled="f" stroked="f" style="margin-left:279pt;margin-top:6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国内法和国</w:t>
                      </w:r>
                    </w:p>
                  </w:txbxContent>
                </v:textbox>
              </v:shape>
            </w:pict>
          </mc:Fallback>
        </mc:AlternateContent>
      </w:r>
      <w:r>
        <w:rPr>
          <w:noProof/>
        </w:rPr>
        <mc:AlternateContent>
          <mc:Choice Requires="wps">
            <w:drawing>
              <wp:anchor distT="0" distB="0" distL="0" distR="0" simplePos="0" relativeHeight="252736000" behindDoc="0" locked="0" layoutInCell="1" allowOverlap="1">
                <wp:simplePos x="0" y="0"/>
                <wp:positionH relativeFrom="column">
                  <wp:posOffset>3543300</wp:posOffset>
                </wp:positionH>
                <wp:positionV relativeFrom="paragraph">
                  <wp:posOffset>889000</wp:posOffset>
                </wp:positionV>
                <wp:extent cx="203200" cy="114300"/>
                <wp:effectExtent l="0" t="0" r="0" b="0"/>
                <wp:wrapTopAndBottom/>
                <wp:docPr id="2300" name="文本框 2300"/>
                <wp:cNvGraphicFramePr/>
                <a:graphic xmlns:a="http://schemas.openxmlformats.org/drawingml/2006/main">
                  <a:graphicData uri="http://schemas.microsoft.com/office/word/2010/wordprocessingShape">
                    <wps:wsp>
                      <wps:cNvSpPr txBox="1"/>
                      <wps:spPr>
                        <a:xfrm>
                          <a:off x="0" y="0"/>
                          <a:ext cx="2032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际法</w:t>
                            </w:r>
                          </w:p>
                        </w:txbxContent>
                      </wps:txbx>
                      <wps:bodyPr vert="horz" wrap="square" lIns="0" tIns="0" rIns="0" bIns="0" anchor="t">
                        <a:spAutoFit/>
                      </wps:bodyPr>
                    </wps:wsp>
                  </a:graphicData>
                </a:graphic>
              </wp:anchor>
            </w:drawing>
          </mc:Choice>
          <mc:Fallback>
            <w:pict>
              <v:shape type="#_x0000_t202" filled="f" stroked="f" style="margin-left:279pt;margin-top:70pt;width:16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际法</w:t>
                      </w:r>
                    </w:p>
                  </w:txbxContent>
                </v:textbox>
              </v:shape>
            </w:pict>
          </mc:Fallback>
        </mc:AlternateContent>
      </w:r>
    </w:p>
    <w:p w:rsidR="00D55C98" w:rsidRDefault="00E14246">
      <w:pPr>
        <w:autoSpaceDE w:val="0"/>
        <w:autoSpaceDN w:val="0"/>
        <w:spacing w:line="327" w:lineRule="atLeast"/>
        <w:ind w:left="20" w:right="820" w:firstLine="400"/>
        <w:rPr>
          <w:sz w:val="18"/>
        </w:rPr>
      </w:pPr>
      <w:r>
        <w:rPr>
          <w:rFonts w:ascii="宋体" w:eastAsia="宋体" w:hAnsi="宋体" w:cs="宋体"/>
          <w:color w:val="000000"/>
          <w:sz w:val="18"/>
        </w:rPr>
        <w:t>隶属于不同国家的个人之间可能发生的事务，受其中这一或那一国家的国内法管辖，并由其国内法庭裁决。如果一国的君主同另一国的某个平民有任何直接纠葛，情况也是如此。君主每将自己的诉案提交其中任一国的法庭，无论要求得益，抑或拒绝负担，他都是暂时把自己降到平民地位。此外还有君主们作为君主相互间的事务，它们受制于那类可恰当地和专门地称</w:t>
      </w:r>
      <w:r>
        <w:rPr>
          <w:rFonts w:ascii="宋体" w:eastAsia="宋体" w:hAnsi="宋体" w:cs="宋体"/>
          <w:color w:val="000000"/>
          <w:sz w:val="18"/>
        </w:rPr>
        <w:t>为国际法的法律。</w:t>
      </w:r>
      <w:r>
        <w:rPr>
          <w:rFonts w:ascii="宋体" w:eastAsia="宋体" w:hAnsi="宋体" w:cs="宋体"/>
          <w:color w:val="000000"/>
          <w:sz w:val="18"/>
        </w:rPr>
        <w:t>⑦</w:t>
      </w:r>
    </w:p>
    <w:p w:rsidR="00D55C98" w:rsidRDefault="00E14246">
      <w:pPr>
        <w:autoSpaceDE w:val="0"/>
        <w:autoSpaceDN w:val="0"/>
        <w:spacing w:before="20" w:line="280" w:lineRule="atLeast"/>
        <w:ind w:left="120"/>
        <w:rPr>
          <w:sz w:val="16"/>
        </w:rPr>
      </w:pPr>
      <w:r>
        <w:rPr>
          <w:rFonts w:ascii="宋体" w:eastAsia="宋体" w:hAnsi="宋体" w:cs="宋体"/>
          <w:color w:val="000000"/>
          <w:sz w:val="16"/>
          <w:u w:val="single"/>
        </w:rPr>
        <w:t xml:space="preserve">           </w:t>
      </w:r>
    </w:p>
    <w:p w:rsidR="00D55C98" w:rsidRDefault="00E14246">
      <w:pPr>
        <w:autoSpaceDE w:val="0"/>
        <w:autoSpaceDN w:val="0"/>
        <w:spacing w:before="80" w:line="200" w:lineRule="atLeast"/>
        <w:ind w:left="120" w:right="720" w:firstLine="300"/>
        <w:rPr>
          <w:sz w:val="11"/>
        </w:rPr>
      </w:pPr>
      <w:r>
        <w:rPr>
          <w:rFonts w:ascii="宋体" w:eastAsia="宋体" w:hAnsi="宋体" w:cs="宋体"/>
          <w:color w:val="000000"/>
          <w:sz w:val="11"/>
        </w:rPr>
        <w:t>⊗</w:t>
      </w:r>
      <w:r>
        <w:rPr>
          <w:rFonts w:ascii="宋体" w:eastAsia="宋体" w:hAnsi="宋体" w:cs="宋体"/>
          <w:color w:val="000000"/>
          <w:sz w:val="11"/>
        </w:rPr>
        <w:t xml:space="preserve"> </w:t>
      </w:r>
      <w:r>
        <w:rPr>
          <w:rFonts w:ascii="宋体" w:eastAsia="宋体" w:hAnsi="宋体" w:cs="宋体"/>
          <w:color w:val="000000"/>
          <w:sz w:val="11"/>
        </w:rPr>
        <w:t>必须承认，国际的</w:t>
      </w:r>
      <w:r>
        <w:rPr>
          <w:rFonts w:ascii="宋体" w:eastAsia="宋体" w:hAnsi="宋体" w:cs="宋体"/>
          <w:color w:val="000000"/>
          <w:sz w:val="11"/>
        </w:rPr>
        <w:t>(international)</w:t>
      </w:r>
      <w:r>
        <w:rPr>
          <w:rFonts w:ascii="宋体" w:eastAsia="宋体" w:hAnsi="宋体" w:cs="宋体"/>
          <w:color w:val="000000"/>
          <w:sz w:val="11"/>
        </w:rPr>
        <w:t>一词是个新词，虽然愿它足够地相似和易懂。它被指望来用一种更具实义的方式，表达通常归入万国法</w:t>
      </w:r>
      <w:r>
        <w:rPr>
          <w:rFonts w:ascii="宋体" w:eastAsia="宋体" w:hAnsi="宋体" w:cs="宋体"/>
          <w:color w:val="000000"/>
          <w:sz w:val="11"/>
        </w:rPr>
        <w:t>(lawof nations)</w:t>
      </w:r>
      <w:r>
        <w:rPr>
          <w:rFonts w:ascii="宋体" w:eastAsia="宋体" w:hAnsi="宋体" w:cs="宋体"/>
          <w:color w:val="000000"/>
          <w:sz w:val="11"/>
        </w:rPr>
        <w:t>名下的那类法律，因为万国法这个名目缺乏特征，要不是由于习惯的效力，就会像是指国内法。我发觉，达盖索首相</w:t>
      </w:r>
      <w:r>
        <w:rPr>
          <w:rFonts w:ascii="宋体" w:eastAsia="宋体" w:hAnsi="宋体" w:cs="宋体"/>
          <w:color w:val="000000"/>
          <w:sz w:val="11"/>
        </w:rPr>
        <w:t>①</w:t>
      </w:r>
      <w:r>
        <w:rPr>
          <w:rFonts w:ascii="宋体" w:eastAsia="宋体" w:hAnsi="宋体" w:cs="宋体"/>
          <w:color w:val="000000"/>
          <w:sz w:val="11"/>
        </w:rPr>
        <w:t>已经说过类似的话。他说，通常所谓万国法</w:t>
      </w:r>
      <w:r>
        <w:rPr>
          <w:rFonts w:ascii="宋体" w:eastAsia="宋体" w:hAnsi="宋体" w:cs="宋体"/>
          <w:color w:val="000000"/>
          <w:sz w:val="11"/>
        </w:rPr>
        <w:t>(droit des gens)</w:t>
      </w:r>
      <w:r>
        <w:rPr>
          <w:rFonts w:ascii="宋体" w:eastAsia="宋体" w:hAnsi="宋体" w:cs="宋体"/>
          <w:color w:val="000000"/>
          <w:sz w:val="11"/>
        </w:rPr>
        <w:t>应该被叫作国际法</w:t>
      </w:r>
      <w:r>
        <w:rPr>
          <w:rFonts w:ascii="宋体" w:eastAsia="宋体" w:hAnsi="宋体" w:cs="宋体"/>
          <w:color w:val="000000"/>
          <w:sz w:val="11"/>
        </w:rPr>
        <w:t>(droit entre les gens)</w:t>
      </w:r>
      <w:r>
        <w:rPr>
          <w:rFonts w:ascii="宋体" w:eastAsia="宋体" w:hAnsi="宋体" w:cs="宋体"/>
          <w:color w:val="000000"/>
          <w:sz w:val="11"/>
        </w:rPr>
        <w:t>。</w:t>
      </w:r>
      <w:r>
        <w:rPr>
          <w:rFonts w:ascii="宋体" w:eastAsia="宋体" w:hAnsi="宋体" w:cs="宋体"/>
          <w:color w:val="000000"/>
          <w:sz w:val="11"/>
        </w:rPr>
        <w:t xml:space="preserve"> ·</w:t>
      </w:r>
    </w:p>
    <w:p w:rsidR="00D55C98" w:rsidRDefault="00E14246">
      <w:pPr>
        <w:autoSpaceDE w:val="0"/>
        <w:autoSpaceDN w:val="0"/>
        <w:spacing w:line="193" w:lineRule="atLeast"/>
        <w:ind w:left="120" w:right="760" w:firstLine="300"/>
        <w:rPr>
          <w:sz w:val="11"/>
        </w:rPr>
      </w:pPr>
      <w:r>
        <w:rPr>
          <w:rFonts w:ascii="宋体" w:eastAsia="宋体" w:hAnsi="宋体" w:cs="宋体"/>
          <w:color w:val="000000"/>
          <w:sz w:val="11"/>
        </w:rPr>
        <w:t xml:space="preserve">③ </w:t>
      </w:r>
      <w:r>
        <w:rPr>
          <w:rFonts w:ascii="宋体" w:eastAsia="宋体" w:hAnsi="宋体" w:cs="宋体"/>
          <w:color w:val="000000"/>
          <w:sz w:val="11"/>
        </w:rPr>
        <w:t>在英王詹姆斯一世和西班牙王腓力三世在位期间，伦敦的某些商人恰好对腓力有项权利要求，而腓力的大使贡代马尔认为不宜予以满足。这些商人请教塞尔登，他的意见是向英王法庭起诉西班牙君主，告其犯法。他们果然这么做了，伦敦的执法官便像通常那样得到命令，要在自己管辖范围以内任何可以找到的地方捉拿被告腓力。我们可以相信，腓力并不怎么怕这些执法官。然而使同一个目的得以实现的是，他自己恰巧对另一些商人有权利要求，而只要告他犯法一举依然有效，就无法起诉他们。结果是</w:t>
      </w:r>
    </w:p>
    <w:p w:rsidR="00D55C98" w:rsidRDefault="00E14246">
      <w:pPr>
        <w:autoSpaceDE w:val="0"/>
        <w:autoSpaceDN w:val="0"/>
        <w:spacing w:before="320" w:line="180" w:lineRule="atLeast"/>
        <w:ind w:left="420"/>
        <w:rPr>
          <w:sz w:val="11"/>
        </w:rPr>
      </w:pPr>
      <w:r>
        <w:rPr>
          <w:rFonts w:ascii="宋体" w:eastAsia="宋体" w:hAnsi="宋体" w:cs="宋体"/>
          <w:color w:val="000000"/>
          <w:sz w:val="11"/>
        </w:rPr>
        <w:t xml:space="preserve">*  </w:t>
      </w:r>
      <w:r>
        <w:rPr>
          <w:rFonts w:ascii="宋体" w:eastAsia="宋体" w:hAnsi="宋体" w:cs="宋体"/>
          <w:color w:val="000000"/>
          <w:sz w:val="11"/>
        </w:rPr>
        <w:t>《全集》</w:t>
      </w:r>
      <w:r>
        <w:rPr>
          <w:rFonts w:ascii="宋体" w:eastAsia="宋体" w:hAnsi="宋体" w:cs="宋体"/>
          <w:color w:val="000000"/>
          <w:sz w:val="11"/>
        </w:rPr>
        <w:t>,</w:t>
      </w:r>
      <w:r>
        <w:rPr>
          <w:rFonts w:ascii="宋体" w:eastAsia="宋体" w:hAnsi="宋体" w:cs="宋体"/>
          <w:color w:val="000000"/>
          <w:sz w:val="11"/>
        </w:rPr>
        <w:t>第二卷</w:t>
      </w:r>
      <w:r>
        <w:rPr>
          <w:rFonts w:ascii="宋体" w:eastAsia="宋体" w:hAnsi="宋体" w:cs="宋体"/>
          <w:color w:val="000000"/>
          <w:sz w:val="11"/>
        </w:rPr>
        <w:t>,</w:t>
      </w:r>
      <w:r>
        <w:rPr>
          <w:rFonts w:ascii="宋体" w:eastAsia="宋体" w:hAnsi="宋体" w:cs="宋体"/>
          <w:color w:val="000000"/>
          <w:sz w:val="11"/>
        </w:rPr>
        <w:t>第</w:t>
      </w:r>
      <w:r>
        <w:rPr>
          <w:rFonts w:ascii="宋体" w:eastAsia="宋体" w:hAnsi="宋体" w:cs="宋体"/>
          <w:color w:val="000000"/>
          <w:sz w:val="11"/>
        </w:rPr>
        <w:t>337</w:t>
      </w:r>
      <w:r>
        <w:rPr>
          <w:rFonts w:ascii="宋体" w:eastAsia="宋体" w:hAnsi="宋体" w:cs="宋体"/>
          <w:color w:val="000000"/>
          <w:sz w:val="11"/>
        </w:rPr>
        <w:t>页</w:t>
      </w:r>
      <w:r>
        <w:rPr>
          <w:rFonts w:ascii="宋体" w:eastAsia="宋体" w:hAnsi="宋体" w:cs="宋体"/>
          <w:color w:val="000000"/>
          <w:sz w:val="11"/>
        </w:rPr>
        <w:t>(1773</w:t>
      </w:r>
      <w:r>
        <w:rPr>
          <w:rFonts w:ascii="宋体" w:eastAsia="宋体" w:hAnsi="宋体" w:cs="宋体"/>
          <w:color w:val="000000"/>
          <w:sz w:val="11"/>
        </w:rPr>
        <w:t>年版</w:t>
      </w:r>
      <w:r>
        <w:rPr>
          <w:rFonts w:ascii="宋体" w:eastAsia="宋体" w:hAnsi="宋体" w:cs="宋体"/>
          <w:color w:val="000000"/>
          <w:sz w:val="11"/>
        </w:rPr>
        <w:t>,12</w:t>
      </w:r>
      <w:r>
        <w:rPr>
          <w:rFonts w:ascii="宋体" w:eastAsia="宋体" w:hAnsi="宋体" w:cs="宋体"/>
          <w:color w:val="000000"/>
          <w:sz w:val="11"/>
        </w:rPr>
        <w:t>开本</w:t>
      </w:r>
      <w:r>
        <w:rPr>
          <w:rFonts w:ascii="宋体" w:eastAsia="宋体" w:hAnsi="宋体" w:cs="宋体"/>
          <w:color w:val="000000"/>
          <w:sz w:val="11"/>
        </w:rPr>
        <w:t>)</w:t>
      </w:r>
      <w:r>
        <w:rPr>
          <w:rFonts w:ascii="宋体" w:eastAsia="宋体" w:hAnsi="宋体" w:cs="宋体"/>
          <w:color w:val="000000"/>
          <w:sz w:val="11"/>
        </w:rPr>
        <w:t>。</w:t>
      </w:r>
    </w:p>
    <w:p w:rsidR="00D55C98" w:rsidRDefault="00E14246">
      <w:pPr>
        <w:autoSpaceDE w:val="0"/>
        <w:autoSpaceDN w:val="0"/>
        <w:spacing w:before="280" w:line="180" w:lineRule="atLeast"/>
        <w:ind w:left="420"/>
        <w:rPr>
          <w:sz w:val="11"/>
        </w:rPr>
      </w:pPr>
      <w:r>
        <w:rPr>
          <w:rFonts w:ascii="宋体" w:eastAsia="宋体" w:hAnsi="宋体" w:cs="宋体"/>
          <w:color w:val="000000"/>
          <w:sz w:val="11"/>
        </w:rPr>
        <w:t>①</w:t>
      </w:r>
      <w:r>
        <w:rPr>
          <w:rFonts w:ascii="宋体" w:eastAsia="宋体" w:hAnsi="宋体" w:cs="宋体"/>
          <w:color w:val="000000"/>
          <w:sz w:val="11"/>
        </w:rPr>
        <w:t xml:space="preserve"> </w:t>
      </w:r>
      <w:r>
        <w:rPr>
          <w:rFonts w:ascii="宋体" w:eastAsia="宋体" w:hAnsi="宋体" w:cs="宋体"/>
          <w:color w:val="000000"/>
          <w:sz w:val="11"/>
        </w:rPr>
        <w:t>亨利</w:t>
      </w:r>
      <w:r>
        <w:rPr>
          <w:rFonts w:ascii="宋体" w:eastAsia="宋体" w:hAnsi="宋体" w:cs="宋体"/>
          <w:color w:val="000000"/>
          <w:sz w:val="11"/>
        </w:rPr>
        <w:t>-</w:t>
      </w:r>
      <w:r>
        <w:rPr>
          <w:rFonts w:ascii="宋体" w:eastAsia="宋体" w:hAnsi="宋体" w:cs="宋体"/>
          <w:color w:val="000000"/>
          <w:sz w:val="11"/>
        </w:rPr>
        <w:t>弗朗索瓦</w:t>
      </w:r>
      <w:r>
        <w:rPr>
          <w:rFonts w:ascii="宋体" w:eastAsia="宋体" w:hAnsi="宋体" w:cs="宋体"/>
          <w:color w:val="000000"/>
          <w:sz w:val="11"/>
        </w:rPr>
        <w:t>·</w:t>
      </w:r>
      <w:r>
        <w:rPr>
          <w:rFonts w:ascii="宋体" w:eastAsia="宋体" w:hAnsi="宋体" w:cs="宋体"/>
          <w:color w:val="000000"/>
          <w:sz w:val="11"/>
        </w:rPr>
        <w:t>达盖索</w:t>
      </w:r>
      <w:r>
        <w:rPr>
          <w:rFonts w:ascii="宋体" w:eastAsia="宋体" w:hAnsi="宋体" w:cs="宋体"/>
          <w:color w:val="000000"/>
          <w:sz w:val="11"/>
        </w:rPr>
        <w:t>(1668——1751)</w:t>
      </w:r>
      <w:r>
        <w:rPr>
          <w:rFonts w:ascii="宋体" w:eastAsia="宋体" w:hAnsi="宋体" w:cs="宋体"/>
          <w:color w:val="000000"/>
          <w:sz w:val="11"/>
        </w:rPr>
        <w:t>，路易十四之下的法国首相。</w:t>
      </w:r>
      <w:r>
        <w:br w:type="page"/>
      </w:r>
    </w:p>
    <w:p w:rsidR="00D55C98" w:rsidRDefault="00E14246">
      <w:pPr>
        <w:autoSpaceDE w:val="0"/>
        <w:autoSpaceDN w:val="0"/>
        <w:spacing w:before="140" w:line="180" w:lineRule="atLeast"/>
        <w:ind w:left="820"/>
        <w:rPr>
          <w:sz w:val="11"/>
        </w:rPr>
      </w:pPr>
      <w:r>
        <w:rPr>
          <w:rFonts w:ascii="宋体" w:eastAsia="宋体" w:hAnsi="宋体" w:cs="宋体"/>
          <w:b/>
          <w:color w:val="000000"/>
          <w:sz w:val="11"/>
          <w:u w:val="single"/>
        </w:rPr>
        <w:lastRenderedPageBreak/>
        <w:t xml:space="preserve">  364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E14246">
      <w:pPr>
        <w:autoSpaceDE w:val="0"/>
        <w:autoSpaceDN w:val="0"/>
        <w:spacing w:before="180" w:line="320" w:lineRule="atLeast"/>
        <w:ind w:left="520"/>
        <w:rPr>
          <w:sz w:val="24"/>
        </w:rPr>
      </w:pPr>
      <w:r>
        <w:rPr>
          <w:rFonts w:ascii="宋体" w:eastAsia="宋体" w:hAnsi="宋体" w:cs="宋体"/>
          <w:b/>
          <w:color w:val="000000"/>
          <w:sz w:val="14"/>
        </w:rPr>
        <w:t>297</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此种性质的人，其行为控制规则在多大程度上能够恰当地归入法律</w:t>
      </w:r>
      <w:r>
        <w:rPr>
          <w:rFonts w:ascii="宋体" w:eastAsia="宋体" w:hAnsi="宋体" w:cs="宋体"/>
          <w:b/>
          <w:color w:val="000000"/>
          <w:sz w:val="14"/>
        </w:rPr>
        <w:t>(</w:t>
      </w:r>
      <w:r>
        <w:rPr>
          <w:rFonts w:ascii="宋体" w:eastAsia="宋体" w:hAnsi="宋体" w:cs="宋体"/>
          <w:b/>
          <w:color w:val="000000"/>
          <w:sz w:val="14"/>
        </w:rPr>
        <w:t>复数</w:t>
      </w:r>
      <w:r>
        <w:rPr>
          <w:rFonts w:ascii="宋体" w:eastAsia="宋体" w:hAnsi="宋体" w:cs="宋体"/>
          <w:b/>
          <w:color w:val="000000"/>
          <w:sz w:val="14"/>
        </w:rPr>
        <w:t>)</w:t>
      </w:r>
      <w:r>
        <w:rPr>
          <w:rFonts w:ascii="宋体" w:eastAsia="宋体" w:hAnsi="宋体" w:cs="宋体"/>
          <w:b/>
          <w:color w:val="000000"/>
          <w:sz w:val="14"/>
        </w:rPr>
        <w:t>名下，是个必须等到所谓一项法律的性质业已较具体地展开时才能回答的问题。</w:t>
      </w:r>
    </w:p>
    <w:p w:rsidR="00D55C98" w:rsidRDefault="00D55C98">
      <w:pPr>
        <w:spacing w:line="106" w:lineRule="exact"/>
      </w:pPr>
    </w:p>
    <w:p w:rsidR="00D55C98" w:rsidRDefault="00E14246">
      <w:pPr>
        <w:spacing w:line="14" w:lineRule="exact"/>
      </w:pPr>
      <w:r>
        <w:rPr>
          <w:noProof/>
        </w:rPr>
        <mc:AlternateContent>
          <mc:Choice Requires="wps">
            <w:drawing>
              <wp:anchor distT="0" distB="0" distL="0" distR="0" simplePos="0" relativeHeight="252737024" behindDoc="0" locked="0" layoutInCell="1" allowOverlap="1">
                <wp:simplePos x="0" y="0"/>
                <wp:positionH relativeFrom="column">
                  <wp:posOffset>0</wp:posOffset>
                </wp:positionH>
                <wp:positionV relativeFrom="paragraph">
                  <wp:posOffset>0</wp:posOffset>
                </wp:positionV>
                <wp:extent cx="3949700" cy="12700"/>
                <wp:effectExtent l="0" t="0" r="0" b="0"/>
                <wp:wrapTopAndBottom/>
                <wp:docPr id="2301" name="文本框 2301"/>
                <wp:cNvGraphicFramePr/>
                <a:graphic xmlns:a="http://schemas.openxmlformats.org/drawingml/2006/main">
                  <a:graphicData uri="http://schemas.microsoft.com/office/word/2010/wordprocessingShape">
                    <wps:wsp>
                      <wps:cNvSpPr txBox="1"/>
                      <wps:spPr>
                        <a:xfrm>
                          <a:off x="0" y="0"/>
                          <a:ext cx="39497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1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38048" behindDoc="0" locked="0" layoutInCell="1" allowOverlap="1">
                <wp:simplePos x="0" y="0"/>
                <wp:positionH relativeFrom="column">
                  <wp:posOffset>0</wp:posOffset>
                </wp:positionH>
                <wp:positionV relativeFrom="paragraph">
                  <wp:posOffset>12700</wp:posOffset>
                </wp:positionV>
                <wp:extent cx="482600" cy="114300"/>
                <wp:effectExtent l="0" t="0" r="0" b="0"/>
                <wp:wrapTopAndBottom/>
                <wp:docPr id="2302" name="文本框 230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国内法又分</w:t>
                            </w:r>
                          </w:p>
                        </w:txbxContent>
                      </wps:txbx>
                      <wps:bodyPr vert="horz" wrap="square" lIns="0" tIns="0" rIns="0" bIns="0" anchor="t">
                        <a:spAutoFit/>
                      </wps:bodyPr>
                    </wps:wsp>
                  </a:graphicData>
                </a:graphic>
              </wp:anchor>
            </w:drawing>
          </mc:Choice>
          <mc:Fallback>
            <w:pict>
              <v:shape type="#_x0000_t202" filled="f" stroked="f" style="margin-left:0pt;margin-top: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国内法又分</w:t>
                      </w:r>
                    </w:p>
                  </w:txbxContent>
                </v:textbox>
              </v:shape>
            </w:pict>
          </mc:Fallback>
        </mc:AlternateContent>
      </w:r>
      <w:r>
        <w:rPr>
          <w:noProof/>
        </w:rPr>
        <mc:AlternateContent>
          <mc:Choice Requires="wps">
            <w:drawing>
              <wp:anchor distT="0" distB="0" distL="0" distR="0" simplePos="0" relativeHeight="252739072" behindDoc="0" locked="0" layoutInCell="1" allowOverlap="1">
                <wp:simplePos x="0" y="0"/>
                <wp:positionH relativeFrom="column">
                  <wp:posOffset>711200</wp:posOffset>
                </wp:positionH>
                <wp:positionV relativeFrom="paragraph">
                  <wp:posOffset>0</wp:posOffset>
                </wp:positionV>
                <wp:extent cx="3238500" cy="152400"/>
                <wp:effectExtent l="0" t="0" r="0" b="0"/>
                <wp:wrapTopAndBottom/>
                <wp:docPr id="2303" name="文本框 2303"/>
                <wp:cNvGraphicFramePr/>
                <a:graphic xmlns:a="http://schemas.openxmlformats.org/drawingml/2006/main">
                  <a:graphicData uri="http://schemas.microsoft.com/office/word/2010/wordprocessingShape">
                    <wps:wsp>
                      <wps:cNvSpPr txBox="1"/>
                      <wps:spPr>
                        <a:xfrm>
                          <a:off x="0" y="0"/>
                          <a:ext cx="32385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b/>
                                <w:color w:val="000000"/>
                                <w:sz w:val="14"/>
                              </w:rPr>
                              <w:t>26.</w:t>
                            </w:r>
                            <w:r>
                              <w:rPr>
                                <w:rFonts w:ascii="宋体" w:eastAsia="宋体" w:hAnsi="宋体" w:cs="宋体"/>
                                <w:b/>
                                <w:color w:val="000000"/>
                                <w:sz w:val="14"/>
                              </w:rPr>
                              <w:t>再则，国内法可以要么是不加区别地关系到一国所有成</w:t>
                            </w:r>
                          </w:p>
                        </w:txbxContent>
                      </wps:txbx>
                      <wps:bodyPr vert="horz" wrap="square" lIns="0" tIns="0" rIns="0" bIns="0" anchor="t">
                        <a:spAutoFit/>
                      </wps:bodyPr>
                    </wps:wsp>
                  </a:graphicData>
                </a:graphic>
              </wp:anchor>
            </w:drawing>
          </mc:Choice>
          <mc:Fallback>
            <w:pict>
              <v:shape type="#_x0000_t202" filled="f" stroked="f" style="margin-left:56pt;margin-top:0pt;width:25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n"/>
                          <w:i w:val="off"/>
                        </w:rPr>
                        <w:t>26.再则，国内法可以要么是不加区别地关系到一国所有成</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740096" behindDoc="0" locked="0" layoutInCell="1" allowOverlap="1">
                <wp:simplePos x="0" y="0"/>
                <wp:positionH relativeFrom="column">
                  <wp:posOffset>0</wp:posOffset>
                </wp:positionH>
                <wp:positionV relativeFrom="paragraph">
                  <wp:posOffset>0</wp:posOffset>
                </wp:positionV>
                <wp:extent cx="3949700" cy="152400"/>
                <wp:effectExtent l="0" t="0" r="0" b="0"/>
                <wp:wrapTopAndBottom/>
                <wp:docPr id="2304" name="文本框 2304"/>
                <wp:cNvGraphicFramePr/>
                <a:graphic xmlns:a="http://schemas.openxmlformats.org/drawingml/2006/main">
                  <a:graphicData uri="http://schemas.microsoft.com/office/word/2010/wordprocessingShape">
                    <wps:wsp>
                      <wps:cNvSpPr txBox="1"/>
                      <wps:spPr>
                        <a:xfrm>
                          <a:off x="0" y="0"/>
                          <a:ext cx="39497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1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41120" behindDoc="0" locked="0" layoutInCell="1" allowOverlap="1">
                <wp:simplePos x="0" y="0"/>
                <wp:positionH relativeFrom="column">
                  <wp:posOffset>0</wp:posOffset>
                </wp:positionH>
                <wp:positionV relativeFrom="paragraph">
                  <wp:posOffset>0</wp:posOffset>
                </wp:positionV>
                <wp:extent cx="482600" cy="114300"/>
                <wp:effectExtent l="0" t="0" r="0" b="0"/>
                <wp:wrapTopAndBottom/>
                <wp:docPr id="2305" name="文本框 230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为全国性</w:t>
                            </w:r>
                          </w:p>
                        </w:txbxContent>
                      </wps:txbx>
                      <wps:bodyPr vert="horz" wrap="square" lIns="0" tIns="0" rIns="0" bIns="0" anchor="t">
                        <a:spAutoFit/>
                      </wps:bodyPr>
                    </wps:wsp>
                  </a:graphicData>
                </a:graphic>
              </wp:anchor>
            </w:drawing>
          </mc:Choice>
          <mc:Fallback>
            <w:pict>
              <v:shape type="#_x0000_t202" filled="f" stroked="f" style="margin-left:0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为全国性</w:t>
                      </w:r>
                    </w:p>
                  </w:txbxContent>
                </v:textbox>
              </v:shape>
            </w:pict>
          </mc:Fallback>
        </mc:AlternateContent>
      </w:r>
      <w:r>
        <w:rPr>
          <w:noProof/>
        </w:rPr>
        <mc:AlternateContent>
          <mc:Choice Requires="wps">
            <w:drawing>
              <wp:anchor distT="0" distB="0" distL="0" distR="0" simplePos="0" relativeHeight="252742144" behindDoc="0" locked="0" layoutInCell="1" allowOverlap="1">
                <wp:simplePos x="0" y="0"/>
                <wp:positionH relativeFrom="column">
                  <wp:posOffset>469900</wp:posOffset>
                </wp:positionH>
                <wp:positionV relativeFrom="paragraph">
                  <wp:posOffset>88900</wp:posOffset>
                </wp:positionV>
                <wp:extent cx="3479800" cy="114300"/>
                <wp:effectExtent l="0" t="0" r="0" b="0"/>
                <wp:wrapTopAndBottom/>
                <wp:docPr id="2306" name="文本框 2306"/>
                <wp:cNvGraphicFramePr/>
                <a:graphic xmlns:a="http://schemas.openxmlformats.org/drawingml/2006/main">
                  <a:graphicData uri="http://schemas.microsoft.com/office/word/2010/wordprocessingShape">
                    <wps:wsp>
                      <wps:cNvSpPr txBox="1"/>
                      <wps:spPr>
                        <a:xfrm>
                          <a:off x="0" y="0"/>
                          <a:ext cx="3479800" cy="114300"/>
                        </a:xfrm>
                        <a:prstGeom prst="rect">
                          <a:avLst/>
                        </a:prstGeom>
                        <a:noFill/>
                        <a:ln w="6350">
                          <a:noFill/>
                        </a:ln>
                      </wps:spPr>
                      <wps:txbx>
                        <w:txbxContent>
                          <w:p w:rsidR="00D55C98" w:rsidRDefault="00E14246">
                            <w:pPr>
                              <w:autoSpaceDE w:val="0"/>
                              <w:autoSpaceDN w:val="0"/>
                              <w:spacing w:line="180" w:lineRule="atLeast"/>
                              <w:rPr>
                                <w:sz w:val="14"/>
                              </w:rPr>
                            </w:pPr>
                            <w:r>
                              <w:rPr>
                                <w:rFonts w:ascii="宋体" w:eastAsia="宋体" w:hAnsi="宋体" w:cs="宋体"/>
                                <w:b/>
                                <w:color w:val="000000"/>
                                <w:sz w:val="14"/>
                              </w:rPr>
                              <w:t>员，要么是仅仅关系到其中在住所或其他方面与某个特定区域相</w:t>
                            </w:r>
                          </w:p>
                        </w:txbxContent>
                      </wps:txbx>
                      <wps:bodyPr vert="horz" wrap="square" lIns="0" tIns="0" rIns="0" bIns="0" anchor="t">
                        <a:spAutoFit/>
                      </wps:bodyPr>
                    </wps:wsp>
                  </a:graphicData>
                </a:graphic>
              </wp:anchor>
            </w:drawing>
          </mc:Choice>
          <mc:Fallback>
            <w:pict>
              <v:shape type="#_x0000_t202" filled="f" stroked="f" style="margin-left:37pt;margin-top:7pt;width:27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4"/>
                        </w:rPr>
                      </w:pPr>
                      <w:r>
                        <w:rPr>
                          <w:rFonts w:ascii="宋体" w:hAnsi="宋体" w:cs="宋体" w:eastAsia="宋体"/>
                          <w:sz w:val="14"/>
                          <w:color w:val="000000"/>
                          <w:b w:val="on"/>
                          <w:i w:val="off"/>
                        </w:rPr>
                        <w:t>员，要么是仅仅关系到其中在住所或其他方面与某个特定区域相</w:t>
                      </w:r>
                    </w:p>
                  </w:txbxContent>
                </v:textbox>
              </v:shape>
            </w:pict>
          </mc:Fallback>
        </mc:AlternateContent>
      </w:r>
      <w:r>
        <w:rPr>
          <w:noProof/>
        </w:rPr>
        <mc:AlternateContent>
          <mc:Choice Requires="wps">
            <w:drawing>
              <wp:anchor distT="0" distB="0" distL="0" distR="0" simplePos="0" relativeHeight="252743168" behindDoc="0" locked="0" layoutInCell="1" allowOverlap="1">
                <wp:simplePos x="0" y="0"/>
                <wp:positionH relativeFrom="column">
                  <wp:posOffset>0</wp:posOffset>
                </wp:positionH>
                <wp:positionV relativeFrom="paragraph">
                  <wp:posOffset>152400</wp:posOffset>
                </wp:positionV>
                <wp:extent cx="482600" cy="88900"/>
                <wp:effectExtent l="0" t="0" r="0" b="0"/>
                <wp:wrapTopAndBottom/>
                <wp:docPr id="2307" name="文本框 2307"/>
                <wp:cNvGraphicFramePr/>
                <a:graphic xmlns:a="http://schemas.openxmlformats.org/drawingml/2006/main">
                  <a:graphicData uri="http://schemas.microsoft.com/office/word/2010/wordprocessingShape">
                    <wps:wsp>
                      <wps:cNvSpPr txBox="1"/>
                      <wps:spPr>
                        <a:xfrm>
                          <a:off x="0" y="0"/>
                          <a:ext cx="4826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的、地方性</w:t>
                            </w:r>
                          </w:p>
                        </w:txbxContent>
                      </wps:txbx>
                      <wps:bodyPr vert="horz" wrap="square" lIns="0" tIns="0" rIns="0" bIns="0" anchor="t">
                        <a:spAutoFit/>
                      </wps:bodyPr>
                    </wps:wsp>
                  </a:graphicData>
                </a:graphic>
              </wp:anchor>
            </w:drawing>
          </mc:Choice>
          <mc:Fallback>
            <w:pict>
              <v:shape type="#_x0000_t202" filled="f" stroked="f" style="margin-left:0pt;margin-top:12pt;width:38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的、地方性</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744192" behindDoc="0" locked="0" layoutInCell="1" allowOverlap="1">
                <wp:simplePos x="0" y="0"/>
                <wp:positionH relativeFrom="column">
                  <wp:posOffset>0</wp:posOffset>
                </wp:positionH>
                <wp:positionV relativeFrom="paragraph">
                  <wp:posOffset>0</wp:posOffset>
                </wp:positionV>
                <wp:extent cx="3949700" cy="228600"/>
                <wp:effectExtent l="0" t="0" r="0" b="0"/>
                <wp:wrapTopAndBottom/>
                <wp:docPr id="2308" name="文本框 2308"/>
                <wp:cNvGraphicFramePr/>
                <a:graphic xmlns:a="http://schemas.openxmlformats.org/drawingml/2006/main">
                  <a:graphicData uri="http://schemas.microsoft.com/office/word/2010/wordprocessingShape">
                    <wps:wsp>
                      <wps:cNvSpPr txBox="1"/>
                      <wps:spPr>
                        <a:xfrm>
                          <a:off x="0" y="0"/>
                          <a:ext cx="3949700" cy="228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1pt;height:1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45216" behindDoc="0" locked="0" layoutInCell="1" allowOverlap="1">
                <wp:simplePos x="0" y="0"/>
                <wp:positionH relativeFrom="column">
                  <wp:posOffset>0</wp:posOffset>
                </wp:positionH>
                <wp:positionV relativeFrom="paragraph">
                  <wp:posOffset>0</wp:posOffset>
                </wp:positionV>
                <wp:extent cx="482600" cy="114300"/>
                <wp:effectExtent l="0" t="0" r="0" b="0"/>
                <wp:wrapTopAndBottom/>
                <wp:docPr id="2309" name="文本框 2309"/>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的、当地的</w:t>
                            </w:r>
                          </w:p>
                        </w:txbxContent>
                      </wps:txbx>
                      <wps:bodyPr vert="horz" wrap="square" lIns="0" tIns="0" rIns="0" bIns="0" anchor="t">
                        <a:spAutoFit/>
                      </wps:bodyPr>
                    </wps:wsp>
                  </a:graphicData>
                </a:graphic>
              </wp:anchor>
            </w:drawing>
          </mc:Choice>
          <mc:Fallback>
            <w:pict>
              <v:shape type="#_x0000_t202" filled="f" stroked="f" style="margin-left:0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的、当地的</w:t>
                      </w:r>
                    </w:p>
                  </w:txbxContent>
                </v:textbox>
              </v:shape>
            </w:pict>
          </mc:Fallback>
        </mc:AlternateContent>
      </w:r>
      <w:r>
        <w:rPr>
          <w:noProof/>
        </w:rPr>
        <mc:AlternateContent>
          <mc:Choice Requires="wps">
            <w:drawing>
              <wp:anchor distT="0" distB="0" distL="0" distR="0" simplePos="0" relativeHeight="252746240" behindDoc="0" locked="0" layoutInCell="1" allowOverlap="1">
                <wp:simplePos x="0" y="0"/>
                <wp:positionH relativeFrom="column">
                  <wp:posOffset>457200</wp:posOffset>
                </wp:positionH>
                <wp:positionV relativeFrom="paragraph">
                  <wp:posOffset>63500</wp:posOffset>
                </wp:positionV>
                <wp:extent cx="3492500" cy="114300"/>
                <wp:effectExtent l="0" t="0" r="0" b="0"/>
                <wp:wrapTopAndBottom/>
                <wp:docPr id="2310" name="文本框 2310"/>
                <wp:cNvGraphicFramePr/>
                <a:graphic xmlns:a="http://schemas.openxmlformats.org/drawingml/2006/main">
                  <a:graphicData uri="http://schemas.microsoft.com/office/word/2010/wordprocessingShape">
                    <wps:wsp>
                      <wps:cNvSpPr txBox="1"/>
                      <wps:spPr>
                        <a:xfrm>
                          <a:off x="0" y="0"/>
                          <a:ext cx="3492500" cy="114300"/>
                        </a:xfrm>
                        <a:prstGeom prst="rect">
                          <a:avLst/>
                        </a:prstGeom>
                        <a:noFill/>
                        <a:ln w="6350">
                          <a:noFill/>
                        </a:ln>
                      </wps:spPr>
                      <wps:txbx>
                        <w:txbxContent>
                          <w:p w:rsidR="00D55C98" w:rsidRDefault="00E14246">
                            <w:pPr>
                              <w:autoSpaceDE w:val="0"/>
                              <w:autoSpaceDN w:val="0"/>
                              <w:spacing w:line="180" w:lineRule="atLeast"/>
                              <w:rPr>
                                <w:sz w:val="14"/>
                              </w:rPr>
                            </w:pPr>
                            <w:r>
                              <w:rPr>
                                <w:rFonts w:ascii="宋体" w:eastAsia="宋体" w:hAnsi="宋体" w:cs="宋体"/>
                                <w:b/>
                                <w:color w:val="000000"/>
                                <w:sz w:val="14"/>
                              </w:rPr>
                              <w:t>联的部分成员。据此，法律有时分为全国性的和地方性的。但是，许</w:t>
                            </w:r>
                          </w:p>
                        </w:txbxContent>
                      </wps:txbx>
                      <wps:bodyPr vert="horz" wrap="square" lIns="0" tIns="0" rIns="0" bIns="0" anchor="t">
                        <a:spAutoFit/>
                      </wps:bodyPr>
                    </wps:wsp>
                  </a:graphicData>
                </a:graphic>
              </wp:anchor>
            </w:drawing>
          </mc:Choice>
          <mc:Fallback>
            <w:pict>
              <v:shape type="#_x0000_t202" filled="f" stroked="f" style="margin-left:36pt;margin-top:5pt;width:275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4"/>
                        </w:rPr>
                      </w:pPr>
                      <w:r>
                        <w:rPr>
                          <w:rFonts w:ascii="宋体" w:hAnsi="宋体" w:cs="宋体" w:eastAsia="宋体"/>
                          <w:sz w:val="14"/>
                          <w:color w:val="000000"/>
                          <w:b w:val="on"/>
                          <w:i w:val="off"/>
                        </w:rPr>
                        <w:t>联的部分成员。据此，法律有时分为全国性的和地方性的。但是，许</w:t>
                      </w:r>
                    </w:p>
                  </w:txbxContent>
                </v:textbox>
              </v:shape>
            </w:pict>
          </mc:Fallback>
        </mc:AlternateContent>
      </w:r>
      <w:r>
        <w:rPr>
          <w:noProof/>
        </w:rPr>
        <mc:AlternateContent>
          <mc:Choice Requires="wps">
            <w:drawing>
              <wp:anchor distT="0" distB="0" distL="0" distR="0" simplePos="0" relativeHeight="252747264" behindDoc="0" locked="0" layoutInCell="1" allowOverlap="1">
                <wp:simplePos x="0" y="0"/>
                <wp:positionH relativeFrom="column">
                  <wp:posOffset>0</wp:posOffset>
                </wp:positionH>
                <wp:positionV relativeFrom="paragraph">
                  <wp:posOffset>127000</wp:posOffset>
                </wp:positionV>
                <wp:extent cx="393700" cy="114300"/>
                <wp:effectExtent l="0" t="0" r="0" b="0"/>
                <wp:wrapTopAndBottom/>
                <wp:docPr id="2311" name="文本框 2311"/>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或特殊的</w:t>
                            </w:r>
                          </w:p>
                        </w:txbxContent>
                      </wps:txbx>
                      <wps:bodyPr vert="horz" wrap="square" lIns="0" tIns="0" rIns="0" bIns="0" anchor="t">
                        <a:spAutoFit/>
                      </wps:bodyPr>
                    </wps:wsp>
                  </a:graphicData>
                </a:graphic>
              </wp:anchor>
            </w:drawing>
          </mc:Choice>
          <mc:Fallback>
            <w:pict>
              <v:shape type="#_x0000_t202" filled="f" stroked="f" style="margin-left:0pt;margin-top:10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或特殊的</w:t>
                      </w:r>
                    </w:p>
                  </w:txbxContent>
                </v:textbox>
              </v:shape>
            </w:pict>
          </mc:Fallback>
        </mc:AlternateContent>
      </w:r>
      <w:r>
        <w:rPr>
          <w:noProof/>
        </w:rPr>
        <mc:AlternateContent>
          <mc:Choice Requires="wps">
            <w:drawing>
              <wp:anchor distT="0" distB="0" distL="0" distR="0" simplePos="0" relativeHeight="252748288" behindDoc="0" locked="0" layoutInCell="1" allowOverlap="1">
                <wp:simplePos x="0" y="0"/>
                <wp:positionH relativeFrom="column">
                  <wp:posOffset>457200</wp:posOffset>
                </wp:positionH>
                <wp:positionV relativeFrom="paragraph">
                  <wp:posOffset>228600</wp:posOffset>
                </wp:positionV>
                <wp:extent cx="3479800" cy="152400"/>
                <wp:effectExtent l="0" t="0" r="0" b="0"/>
                <wp:wrapTopAndBottom/>
                <wp:docPr id="2312" name="文本框 2312"/>
                <wp:cNvGraphicFramePr/>
                <a:graphic xmlns:a="http://schemas.openxmlformats.org/drawingml/2006/main">
                  <a:graphicData uri="http://schemas.microsoft.com/office/word/2010/wordprocessingShape">
                    <wps:wsp>
                      <wps:cNvSpPr txBox="1"/>
                      <wps:spPr>
                        <a:xfrm>
                          <a:off x="0" y="0"/>
                          <a:ext cx="34798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b/>
                                <w:color w:val="000000"/>
                                <w:sz w:val="14"/>
                              </w:rPr>
                              <w:t>多有自身法律的区域往往太小，例如市镇、小教区和庄园，地方性</w:t>
                            </w:r>
                          </w:p>
                        </w:txbxContent>
                      </wps:txbx>
                      <wps:bodyPr vert="horz" wrap="square" lIns="0" tIns="0" rIns="0" bIns="0" anchor="t">
                        <a:spAutoFit/>
                      </wps:bodyPr>
                    </wps:wsp>
                  </a:graphicData>
                </a:graphic>
              </wp:anchor>
            </w:drawing>
          </mc:Choice>
          <mc:Fallback>
            <w:pict>
              <v:shape type="#_x0000_t202" filled="f" stroked="f" style="margin-left:36pt;margin-top:18pt;width:27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n"/>
                          <w:i w:val="off"/>
                        </w:rPr>
                        <w:t>多有自身法律的区域往往太小，例如市镇、小教区和庄园，地方性</w:t>
                      </w:r>
                    </w:p>
                  </w:txbxContent>
                </v:textbox>
              </v:shape>
            </w:pict>
          </mc:Fallback>
        </mc:AlternateContent>
      </w:r>
    </w:p>
    <w:p w:rsidR="00D55C98" w:rsidRDefault="00E14246">
      <w:pPr>
        <w:autoSpaceDE w:val="0"/>
        <w:autoSpaceDN w:val="0"/>
        <w:spacing w:before="100" w:line="240" w:lineRule="atLeast"/>
        <w:ind w:left="720"/>
        <w:rPr>
          <w:sz w:val="14"/>
        </w:rPr>
      </w:pPr>
      <w:r>
        <w:rPr>
          <w:rFonts w:ascii="宋体" w:eastAsia="宋体" w:hAnsi="宋体" w:cs="宋体"/>
          <w:b/>
          <w:color w:val="000000"/>
          <w:sz w:val="14"/>
        </w:rPr>
        <w:t>这一术语很难适用于它们，而当地</w:t>
      </w:r>
      <w:r>
        <w:rPr>
          <w:rFonts w:ascii="宋体" w:eastAsia="宋体" w:hAnsi="宋体" w:cs="宋体"/>
          <w:b/>
          <w:color w:val="000000"/>
          <w:sz w:val="14"/>
        </w:rPr>
        <w:t>(</w:t>
      </w:r>
      <w:r>
        <w:rPr>
          <w:rFonts w:ascii="宋体" w:eastAsia="宋体" w:hAnsi="宋体" w:cs="宋体"/>
          <w:b/>
          <w:color w:val="000000"/>
          <w:sz w:val="14"/>
        </w:rPr>
        <w:t>指显然不可能实行普遍法律的</w:t>
      </w:r>
    </w:p>
    <w:p w:rsidR="00D55C98" w:rsidRDefault="00E14246">
      <w:pPr>
        <w:autoSpaceDE w:val="0"/>
        <w:autoSpaceDN w:val="0"/>
        <w:spacing w:before="100" w:line="240" w:lineRule="atLeast"/>
        <w:ind w:left="740"/>
        <w:rPr>
          <w:sz w:val="14"/>
        </w:rPr>
      </w:pPr>
      <w:r>
        <w:rPr>
          <w:rFonts w:ascii="宋体" w:eastAsia="宋体" w:hAnsi="宋体" w:cs="宋体"/>
          <w:b/>
          <w:color w:val="000000"/>
          <w:sz w:val="14"/>
        </w:rPr>
        <w:t>场所</w:t>
      </w:r>
      <w:r>
        <w:rPr>
          <w:rFonts w:ascii="宋体" w:eastAsia="宋体" w:hAnsi="宋体" w:cs="宋体"/>
          <w:b/>
          <w:color w:val="000000"/>
          <w:sz w:val="14"/>
        </w:rPr>
        <w:t>)</w:t>
      </w:r>
      <w:r>
        <w:rPr>
          <w:rFonts w:ascii="宋体" w:eastAsia="宋体" w:hAnsi="宋体" w:cs="宋体"/>
          <w:b/>
          <w:color w:val="000000"/>
          <w:sz w:val="14"/>
        </w:rPr>
        <w:t>或特殊这两个词可能较为方便，尽管后一个词并非很有特</w:t>
      </w:r>
    </w:p>
    <w:p w:rsidR="00D55C98" w:rsidRDefault="00E14246">
      <w:pPr>
        <w:autoSpaceDE w:val="0"/>
        <w:autoSpaceDN w:val="0"/>
        <w:spacing w:before="60" w:line="240" w:lineRule="atLeast"/>
        <w:ind w:left="720"/>
        <w:rPr>
          <w:sz w:val="14"/>
        </w:rPr>
      </w:pPr>
      <w:r>
        <w:rPr>
          <w:rFonts w:ascii="宋体" w:eastAsia="宋体" w:hAnsi="宋体" w:cs="宋体"/>
          <w:b/>
          <w:color w:val="000000"/>
          <w:sz w:val="14"/>
        </w:rPr>
        <w:t>征。</w:t>
      </w:r>
      <w:r>
        <w:rPr>
          <w:rFonts w:ascii="宋体" w:eastAsia="宋体" w:hAnsi="宋体" w:cs="宋体"/>
          <w:b/>
          <w:color w:val="000000"/>
          <w:sz w:val="14"/>
        </w:rPr>
        <w:t>②</w:t>
      </w:r>
    </w:p>
    <w:p w:rsidR="00D55C98" w:rsidRDefault="00E14246">
      <w:pPr>
        <w:autoSpaceDE w:val="0"/>
        <w:autoSpaceDN w:val="0"/>
        <w:spacing w:before="120" w:line="240" w:lineRule="atLeast"/>
        <w:rPr>
          <w:sz w:val="24"/>
        </w:rPr>
      </w:pPr>
      <w:r>
        <w:rPr>
          <w:rFonts w:ascii="宋体" w:eastAsia="宋体" w:hAnsi="宋体" w:cs="宋体"/>
          <w:b/>
          <w:color w:val="000000"/>
          <w:sz w:val="14"/>
        </w:rPr>
        <w:t>昔时法和现</w:t>
      </w:r>
      <w:r>
        <w:rPr>
          <w:rFonts w:ascii="宋体" w:eastAsia="宋体" w:hAnsi="宋体" w:cs="宋体"/>
          <w:sz w:val="24"/>
        </w:rPr>
        <w:t xml:space="preserve">    </w:t>
      </w:r>
      <w:r>
        <w:rPr>
          <w:rFonts w:ascii="宋体" w:eastAsia="宋体" w:hAnsi="宋体" w:cs="宋体"/>
          <w:b/>
          <w:color w:val="000000"/>
          <w:sz w:val="14"/>
        </w:rPr>
        <w:t>27.</w:t>
      </w:r>
      <w:r>
        <w:rPr>
          <w:rFonts w:ascii="宋体" w:eastAsia="宋体" w:hAnsi="宋体" w:cs="宋体"/>
          <w:b/>
          <w:color w:val="000000"/>
          <w:sz w:val="14"/>
        </w:rPr>
        <w:t>第三，关于时间。在一部阐述性法学著作中，所谈论的法</w:t>
      </w:r>
    </w:p>
    <w:p w:rsidR="00D55C98" w:rsidRDefault="00E14246">
      <w:pPr>
        <w:autoSpaceDE w:val="0"/>
        <w:autoSpaceDN w:val="0"/>
        <w:spacing w:before="20" w:line="300" w:lineRule="atLeast"/>
        <w:rPr>
          <w:sz w:val="24"/>
        </w:rPr>
      </w:pPr>
      <w:r>
        <w:rPr>
          <w:rFonts w:ascii="宋体" w:eastAsia="宋体" w:hAnsi="宋体" w:cs="宋体"/>
          <w:b/>
          <w:color w:val="000000"/>
          <w:sz w:val="14"/>
        </w:rPr>
        <w:t>行法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律可以在写书时仍然有效，也可以不再有效。在后一场合，其主题</w:t>
      </w:r>
    </w:p>
    <w:p w:rsidR="00D55C98" w:rsidRDefault="00E14246">
      <w:pPr>
        <w:spacing w:before="160" w:line="60" w:lineRule="exact"/>
        <w:ind w:left="840" w:right="3560"/>
        <w:rPr>
          <w:sz w:val="24"/>
        </w:rPr>
      </w:pPr>
      <w:r>
        <w:rPr>
          <w:rFonts w:ascii="宋体" w:eastAsia="宋体" w:hAnsi="宋体" w:cs="宋体"/>
          <w:sz w:val="24"/>
          <w:u w:val="single"/>
        </w:rPr>
        <w:t xml:space="preserve">                </w:t>
      </w:r>
    </w:p>
    <w:p w:rsidR="00D55C98" w:rsidRDefault="00E14246">
      <w:pPr>
        <w:autoSpaceDE w:val="0"/>
        <w:autoSpaceDN w:val="0"/>
        <w:spacing w:before="20" w:line="200" w:lineRule="atLeast"/>
        <w:ind w:left="820"/>
        <w:rPr>
          <w:sz w:val="11"/>
        </w:rPr>
      </w:pPr>
      <w:r>
        <w:rPr>
          <w:rFonts w:ascii="宋体" w:eastAsia="宋体" w:hAnsi="宋体" w:cs="宋体"/>
          <w:b/>
          <w:color w:val="000000"/>
          <w:sz w:val="11"/>
        </w:rPr>
        <w:t>贡代马尔付钱了事。</w:t>
      </w:r>
      <w:r>
        <w:rPr>
          <w:rFonts w:ascii="宋体" w:eastAsia="宋体" w:hAnsi="宋体" w:cs="宋体"/>
          <w:b/>
          <w:color w:val="000000"/>
          <w:sz w:val="11"/>
        </w:rPr>
        <w:t>”①</w:t>
      </w:r>
      <w:r>
        <w:rPr>
          <w:rFonts w:ascii="宋体" w:eastAsia="宋体" w:hAnsi="宋体" w:cs="宋体"/>
          <w:b/>
          <w:color w:val="000000"/>
          <w:sz w:val="11"/>
        </w:rPr>
        <w:t>此即国内法管辖。如果争端发生在腓力和詹姆斯本人之间，则将是国际法的事情了</w:t>
      </w:r>
      <w:r>
        <w:rPr>
          <w:rFonts w:ascii="宋体" w:eastAsia="宋体" w:hAnsi="宋体" w:cs="宋体"/>
          <w:b/>
          <w:color w:val="000000"/>
          <w:sz w:val="11"/>
        </w:rPr>
        <w:t>%</w:t>
      </w:r>
    </w:p>
    <w:p w:rsidR="00D55C98" w:rsidRDefault="00E14246">
      <w:pPr>
        <w:autoSpaceDE w:val="0"/>
        <w:autoSpaceDN w:val="0"/>
        <w:spacing w:before="20" w:line="180" w:lineRule="atLeast"/>
        <w:ind w:left="800" w:firstLine="320"/>
        <w:rPr>
          <w:sz w:val="11"/>
        </w:rPr>
      </w:pPr>
      <w:r>
        <w:rPr>
          <w:rFonts w:ascii="宋体" w:eastAsia="宋体" w:hAnsi="宋体" w:cs="宋体"/>
          <w:b/>
          <w:color w:val="000000"/>
          <w:sz w:val="11"/>
        </w:rPr>
        <w:t>至于</w:t>
      </w:r>
      <w:r>
        <w:rPr>
          <w:rFonts w:ascii="宋体" w:eastAsia="宋体" w:hAnsi="宋体" w:cs="宋体"/>
          <w:b/>
          <w:color w:val="000000"/>
          <w:sz w:val="11"/>
        </w:rPr>
        <w:t>“</w:t>
      </w:r>
      <w:r>
        <w:rPr>
          <w:rFonts w:ascii="宋体" w:eastAsia="宋体" w:hAnsi="宋体" w:cs="宋体"/>
          <w:b/>
          <w:color w:val="000000"/>
          <w:sz w:val="11"/>
        </w:rPr>
        <w:t>国际的</w:t>
      </w:r>
      <w:r>
        <w:rPr>
          <w:rFonts w:ascii="宋体" w:eastAsia="宋体" w:hAnsi="宋体" w:cs="宋体"/>
          <w:b/>
          <w:color w:val="000000"/>
          <w:sz w:val="11"/>
        </w:rPr>
        <w:t>”</w:t>
      </w:r>
      <w:r>
        <w:rPr>
          <w:rFonts w:ascii="宋体" w:eastAsia="宋体" w:hAnsi="宋体" w:cs="宋体"/>
          <w:b/>
          <w:color w:val="000000"/>
          <w:sz w:val="11"/>
        </w:rPr>
        <w:t>一词，从本书开始，或者说从迪蒙先生用法语编的第一部书开始，已成为确定不移的通用语。翻阅种种报章杂志即可证明。</w:t>
      </w:r>
      <w:r>
        <w:rPr>
          <w:rFonts w:ascii="宋体" w:eastAsia="宋体" w:hAnsi="宋体" w:cs="宋体"/>
          <w:b/>
          <w:color w:val="000000"/>
          <w:sz w:val="11"/>
        </w:rPr>
        <w:t>②</w:t>
      </w:r>
    </w:p>
    <w:p w:rsidR="00D55C98" w:rsidRDefault="00E14246">
      <w:pPr>
        <w:autoSpaceDE w:val="0"/>
        <w:autoSpaceDN w:val="0"/>
        <w:spacing w:before="20" w:line="200" w:lineRule="atLeast"/>
        <w:ind w:left="840" w:firstLine="280"/>
        <w:rPr>
          <w:sz w:val="11"/>
        </w:rPr>
      </w:pPr>
      <w:r>
        <w:rPr>
          <w:rFonts w:ascii="宋体" w:eastAsia="宋体" w:hAnsi="宋体" w:cs="宋体"/>
          <w:b/>
          <w:color w:val="000000"/>
          <w:sz w:val="11"/>
        </w:rPr>
        <w:t>②  municipal</w:t>
      </w:r>
      <w:r>
        <w:rPr>
          <w:rFonts w:ascii="宋体" w:eastAsia="宋体" w:hAnsi="宋体" w:cs="宋体"/>
          <w:b/>
          <w:color w:val="000000"/>
          <w:sz w:val="11"/>
        </w:rPr>
        <w:t>一词似乎很适用，直至某位最出名的英国著者拿它来表示与国际法以及想像中的自然法截然不同的一般国内法为止。</w:t>
      </w:r>
      <w:r>
        <w:rPr>
          <w:rFonts w:ascii="宋体" w:eastAsia="宋体" w:hAnsi="宋体" w:cs="宋体"/>
          <w:b/>
          <w:color w:val="000000"/>
          <w:sz w:val="11"/>
        </w:rPr>
        <w:t>③</w:t>
      </w:r>
      <w:r>
        <w:rPr>
          <w:rFonts w:ascii="宋体" w:eastAsia="宋体" w:hAnsi="宋体" w:cs="宋体"/>
          <w:b/>
          <w:color w:val="000000"/>
          <w:sz w:val="11"/>
        </w:rPr>
        <w:t>它可能仍然在别的什么语言中，无所顾忌地以此意义被使用。</w:t>
      </w:r>
    </w:p>
    <w:p w:rsidR="00D55C98" w:rsidRDefault="00E14246">
      <w:pPr>
        <w:autoSpaceDE w:val="0"/>
        <w:autoSpaceDN w:val="0"/>
        <w:spacing w:before="240" w:line="180" w:lineRule="atLeast"/>
        <w:ind w:left="1120"/>
        <w:rPr>
          <w:sz w:val="11"/>
        </w:rPr>
      </w:pPr>
      <w:r>
        <w:rPr>
          <w:rFonts w:ascii="宋体" w:eastAsia="宋体" w:hAnsi="宋体" w:cs="宋体"/>
          <w:b/>
          <w:color w:val="000000"/>
          <w:sz w:val="11"/>
        </w:rPr>
        <w:t xml:space="preserve">*  </w:t>
      </w:r>
      <w:r>
        <w:rPr>
          <w:rFonts w:ascii="宋体" w:eastAsia="宋体" w:hAnsi="宋体" w:cs="宋体"/>
          <w:b/>
          <w:color w:val="000000"/>
          <w:sz w:val="11"/>
        </w:rPr>
        <w:t>塞尔登的餐桌漫谈，法律章。</w:t>
      </w:r>
      <w:r>
        <w:rPr>
          <w:rFonts w:ascii="宋体" w:eastAsia="宋体" w:hAnsi="宋体" w:cs="宋体"/>
          <w:b/>
          <w:color w:val="000000"/>
          <w:sz w:val="11"/>
        </w:rPr>
        <w:t>③</w:t>
      </w:r>
    </w:p>
    <w:p w:rsidR="00D55C98" w:rsidRDefault="00E14246">
      <w:pPr>
        <w:autoSpaceDE w:val="0"/>
        <w:autoSpaceDN w:val="0"/>
        <w:spacing w:before="260" w:line="200" w:lineRule="atLeast"/>
        <w:ind w:left="840" w:firstLine="280"/>
        <w:rPr>
          <w:sz w:val="11"/>
        </w:rPr>
      </w:pPr>
      <w:r>
        <w:rPr>
          <w:rFonts w:ascii="宋体" w:eastAsia="宋体" w:hAnsi="宋体" w:cs="宋体"/>
          <w:b/>
          <w:color w:val="000000"/>
          <w:sz w:val="11"/>
        </w:rPr>
        <w:t xml:space="preserve">① </w:t>
      </w:r>
      <w:r>
        <w:rPr>
          <w:rFonts w:ascii="宋体" w:eastAsia="宋体" w:hAnsi="宋体" w:cs="宋体"/>
          <w:b/>
          <w:color w:val="000000"/>
          <w:sz w:val="11"/>
        </w:rPr>
        <w:t>迭戈</w:t>
      </w:r>
      <w:r>
        <w:rPr>
          <w:rFonts w:ascii="宋体" w:eastAsia="宋体" w:hAnsi="宋体" w:cs="宋体"/>
          <w:b/>
          <w:color w:val="000000"/>
          <w:sz w:val="11"/>
        </w:rPr>
        <w:t>·</w:t>
      </w:r>
      <w:r>
        <w:rPr>
          <w:rFonts w:ascii="宋体" w:eastAsia="宋体" w:hAnsi="宋体" w:cs="宋体"/>
          <w:b/>
          <w:color w:val="000000"/>
          <w:sz w:val="11"/>
        </w:rPr>
        <w:t>萨缅托</w:t>
      </w:r>
      <w:r>
        <w:rPr>
          <w:rFonts w:ascii="宋体" w:eastAsia="宋体" w:hAnsi="宋体" w:cs="宋体"/>
          <w:b/>
          <w:color w:val="000000"/>
          <w:sz w:val="11"/>
        </w:rPr>
        <w:t>·</w:t>
      </w:r>
      <w:r>
        <w:rPr>
          <w:rFonts w:ascii="宋体" w:eastAsia="宋体" w:hAnsi="宋体" w:cs="宋体"/>
          <w:b/>
          <w:color w:val="000000"/>
          <w:sz w:val="11"/>
        </w:rPr>
        <w:t>德</w:t>
      </w:r>
      <w:r>
        <w:rPr>
          <w:rFonts w:ascii="宋体" w:eastAsia="宋体" w:hAnsi="宋体" w:cs="宋体"/>
          <w:b/>
          <w:color w:val="000000"/>
          <w:sz w:val="11"/>
        </w:rPr>
        <w:t>·</w:t>
      </w:r>
      <w:r>
        <w:rPr>
          <w:rFonts w:ascii="宋体" w:eastAsia="宋体" w:hAnsi="宋体" w:cs="宋体"/>
          <w:b/>
          <w:color w:val="000000"/>
          <w:sz w:val="11"/>
        </w:rPr>
        <w:t>阿库尼亚</w:t>
      </w:r>
      <w:r>
        <w:rPr>
          <w:rFonts w:ascii="宋体" w:eastAsia="宋体" w:hAnsi="宋体" w:cs="宋体"/>
          <w:b/>
          <w:color w:val="000000"/>
          <w:sz w:val="11"/>
        </w:rPr>
        <w:t>(1567—1626),</w:t>
      </w:r>
      <w:r>
        <w:rPr>
          <w:rFonts w:ascii="宋体" w:eastAsia="宋体" w:hAnsi="宋体" w:cs="宋体"/>
          <w:b/>
          <w:color w:val="000000"/>
          <w:sz w:val="11"/>
        </w:rPr>
        <w:t>贡马代尔伯爵</w:t>
      </w:r>
      <w:r>
        <w:rPr>
          <w:rFonts w:ascii="宋体" w:eastAsia="宋体" w:hAnsi="宋体" w:cs="宋体"/>
          <w:b/>
          <w:color w:val="000000"/>
          <w:sz w:val="11"/>
        </w:rPr>
        <w:t>,1613</w:t>
      </w:r>
      <w:r>
        <w:rPr>
          <w:rFonts w:ascii="宋体" w:eastAsia="宋体" w:hAnsi="宋体" w:cs="宋体"/>
          <w:b/>
          <w:color w:val="000000"/>
          <w:sz w:val="11"/>
        </w:rPr>
        <w:t>年作为腓力三世</w:t>
      </w:r>
      <w:r>
        <w:rPr>
          <w:rFonts w:ascii="宋体" w:eastAsia="宋体" w:hAnsi="宋体" w:cs="宋体"/>
          <w:b/>
          <w:color w:val="000000"/>
          <w:sz w:val="11"/>
        </w:rPr>
        <w:t>(1598——1621)</w:t>
      </w:r>
      <w:r>
        <w:rPr>
          <w:rFonts w:ascii="宋体" w:eastAsia="宋体" w:hAnsi="宋体" w:cs="宋体"/>
          <w:b/>
          <w:color w:val="000000"/>
          <w:sz w:val="11"/>
        </w:rPr>
        <w:t>的大使赴英</w:t>
      </w:r>
      <w:r>
        <w:rPr>
          <w:rFonts w:ascii="宋体" w:eastAsia="宋体" w:hAnsi="宋体" w:cs="宋体"/>
          <w:b/>
          <w:color w:val="000000"/>
          <w:sz w:val="11"/>
        </w:rPr>
        <w:t>,</w:t>
      </w:r>
      <w:r>
        <w:rPr>
          <w:rFonts w:ascii="宋体" w:eastAsia="宋体" w:hAnsi="宋体" w:cs="宋体"/>
          <w:b/>
          <w:color w:val="000000"/>
          <w:sz w:val="11"/>
        </w:rPr>
        <w:t>任至</w:t>
      </w:r>
      <w:r>
        <w:rPr>
          <w:rFonts w:ascii="宋体" w:eastAsia="宋体" w:hAnsi="宋体" w:cs="宋体"/>
          <w:b/>
          <w:color w:val="000000"/>
          <w:sz w:val="11"/>
        </w:rPr>
        <w:t>1622</w:t>
      </w:r>
      <w:r>
        <w:rPr>
          <w:rFonts w:ascii="宋体" w:eastAsia="宋体" w:hAnsi="宋体" w:cs="宋体"/>
          <w:b/>
          <w:color w:val="000000"/>
          <w:sz w:val="11"/>
        </w:rPr>
        <w:t>年。约翰</w:t>
      </w:r>
      <w:r>
        <w:rPr>
          <w:rFonts w:ascii="宋体" w:eastAsia="宋体" w:hAnsi="宋体" w:cs="宋体"/>
          <w:b/>
          <w:color w:val="000000"/>
          <w:sz w:val="11"/>
        </w:rPr>
        <w:t>·</w:t>
      </w:r>
      <w:r>
        <w:rPr>
          <w:rFonts w:ascii="宋体" w:eastAsia="宋体" w:hAnsi="宋体" w:cs="宋体"/>
          <w:b/>
          <w:color w:val="000000"/>
          <w:sz w:val="11"/>
        </w:rPr>
        <w:t>塞尔登</w:t>
      </w:r>
      <w:r>
        <w:rPr>
          <w:rFonts w:ascii="宋体" w:eastAsia="宋体" w:hAnsi="宋体" w:cs="宋体"/>
          <w:b/>
          <w:color w:val="000000"/>
          <w:sz w:val="11"/>
        </w:rPr>
        <w:t>(1584——1654),</w:t>
      </w:r>
      <w:r>
        <w:rPr>
          <w:rFonts w:ascii="宋体" w:eastAsia="宋体" w:hAnsi="宋体" w:cs="宋体"/>
          <w:b/>
          <w:color w:val="000000"/>
          <w:sz w:val="11"/>
        </w:rPr>
        <w:t>法学家</w:t>
      </w:r>
      <w:r>
        <w:rPr>
          <w:rFonts w:ascii="宋体" w:eastAsia="宋体" w:hAnsi="宋体" w:cs="宋体"/>
          <w:b/>
          <w:color w:val="000000"/>
          <w:sz w:val="11"/>
        </w:rPr>
        <w:t>,1612</w:t>
      </w:r>
      <w:r>
        <w:rPr>
          <w:rFonts w:ascii="宋体" w:eastAsia="宋体" w:hAnsi="宋体" w:cs="宋体"/>
          <w:b/>
          <w:color w:val="000000"/>
          <w:sz w:val="11"/>
        </w:rPr>
        <w:t>年取得律师资格。</w:t>
      </w:r>
    </w:p>
    <w:p w:rsidR="00D55C98" w:rsidRDefault="00E14246">
      <w:pPr>
        <w:autoSpaceDE w:val="0"/>
        <w:autoSpaceDN w:val="0"/>
        <w:spacing w:line="200" w:lineRule="atLeast"/>
        <w:ind w:left="860" w:firstLine="260"/>
        <w:rPr>
          <w:sz w:val="11"/>
        </w:rPr>
      </w:pPr>
      <w:r>
        <w:rPr>
          <w:rFonts w:ascii="宋体" w:eastAsia="宋体" w:hAnsi="宋体" w:cs="宋体"/>
          <w:b/>
          <w:color w:val="000000"/>
          <w:sz w:val="11"/>
        </w:rPr>
        <w:t xml:space="preserve">② </w:t>
      </w:r>
      <w:r>
        <w:rPr>
          <w:rFonts w:ascii="宋体" w:eastAsia="宋体" w:hAnsi="宋体" w:cs="宋体"/>
          <w:b/>
          <w:color w:val="000000"/>
          <w:sz w:val="11"/>
        </w:rPr>
        <w:t>此段系</w:t>
      </w:r>
      <w:r>
        <w:rPr>
          <w:rFonts w:ascii="宋体" w:eastAsia="宋体" w:hAnsi="宋体" w:cs="宋体"/>
          <w:b/>
          <w:color w:val="000000"/>
          <w:sz w:val="11"/>
        </w:rPr>
        <w:t>1823</w:t>
      </w:r>
      <w:r>
        <w:rPr>
          <w:rFonts w:ascii="宋体" w:eastAsia="宋体" w:hAnsi="宋体" w:cs="宋体"/>
          <w:b/>
          <w:color w:val="000000"/>
          <w:sz w:val="11"/>
        </w:rPr>
        <w:t>年添加。迪蒙根据边沁手稿写的第一部著作是《民法和刑法论》</w:t>
      </w:r>
      <w:r>
        <w:rPr>
          <w:rFonts w:ascii="宋体" w:eastAsia="宋体" w:hAnsi="宋体" w:cs="宋体"/>
          <w:b/>
          <w:color w:val="000000"/>
          <w:sz w:val="11"/>
        </w:rPr>
        <w:t>(</w:t>
      </w:r>
      <w:r>
        <w:rPr>
          <w:rFonts w:ascii="宋体" w:eastAsia="宋体" w:hAnsi="宋体" w:cs="宋体"/>
          <w:b/>
          <w:color w:val="000000"/>
          <w:sz w:val="11"/>
        </w:rPr>
        <w:t>巴黎</w:t>
      </w:r>
      <w:r>
        <w:rPr>
          <w:rFonts w:ascii="宋体" w:eastAsia="宋体" w:hAnsi="宋体" w:cs="宋体"/>
          <w:b/>
          <w:color w:val="000000"/>
          <w:sz w:val="11"/>
        </w:rPr>
        <w:t>1802</w:t>
      </w:r>
      <w:r>
        <w:rPr>
          <w:rFonts w:ascii="宋体" w:eastAsia="宋体" w:hAnsi="宋体" w:cs="宋体"/>
          <w:b/>
          <w:color w:val="000000"/>
          <w:sz w:val="11"/>
        </w:rPr>
        <w:t>年版</w:t>
      </w:r>
      <w:r>
        <w:rPr>
          <w:rFonts w:ascii="宋体" w:eastAsia="宋体" w:hAnsi="宋体" w:cs="宋体"/>
          <w:b/>
          <w:color w:val="000000"/>
          <w:sz w:val="11"/>
        </w:rPr>
        <w:t>)</w:t>
      </w:r>
      <w:r>
        <w:rPr>
          <w:rFonts w:ascii="宋体" w:eastAsia="宋体" w:hAnsi="宋体" w:cs="宋体"/>
          <w:b/>
          <w:color w:val="000000"/>
          <w:sz w:val="11"/>
        </w:rPr>
        <w:t>。</w:t>
      </w:r>
    </w:p>
    <w:p w:rsidR="00D55C98" w:rsidRDefault="00E14246">
      <w:pPr>
        <w:autoSpaceDE w:val="0"/>
        <w:autoSpaceDN w:val="0"/>
        <w:spacing w:before="20" w:line="200" w:lineRule="atLeast"/>
        <w:ind w:left="840" w:firstLine="280"/>
        <w:rPr>
          <w:sz w:val="11"/>
        </w:rPr>
      </w:pPr>
      <w:r>
        <w:rPr>
          <w:rFonts w:ascii="宋体" w:eastAsia="宋体" w:hAnsi="宋体" w:cs="宋体"/>
          <w:b/>
          <w:color w:val="000000"/>
          <w:sz w:val="11"/>
        </w:rPr>
        <w:t xml:space="preserve">③  </w:t>
      </w:r>
      <w:r>
        <w:rPr>
          <w:rFonts w:ascii="宋体" w:eastAsia="宋体" w:hAnsi="宋体" w:cs="宋体"/>
          <w:b/>
          <w:color w:val="000000"/>
          <w:sz w:val="11"/>
        </w:rPr>
        <w:t>边沁在此像是指布莱克斯通，如果是这样，他的评论就有问题，因为他批评的这种用法似乎在早得多的时期里就已经确定了。</w:t>
      </w:r>
    </w:p>
    <w:p w:rsidR="00D55C98" w:rsidRDefault="00E14246">
      <w:pPr>
        <w:autoSpaceDE w:val="0"/>
        <w:autoSpaceDN w:val="0"/>
        <w:spacing w:before="20" w:line="180" w:lineRule="atLeast"/>
        <w:ind w:left="1120"/>
        <w:rPr>
          <w:sz w:val="11"/>
        </w:rPr>
      </w:pPr>
      <w:r>
        <w:rPr>
          <w:rFonts w:ascii="宋体" w:eastAsia="宋体" w:hAnsi="宋体" w:cs="宋体"/>
          <w:b/>
          <w:color w:val="000000"/>
          <w:sz w:val="11"/>
        </w:rPr>
        <w:t xml:space="preserve">④  </w:t>
      </w:r>
      <w:r>
        <w:rPr>
          <w:rFonts w:ascii="宋体" w:eastAsia="宋体" w:hAnsi="宋体" w:cs="宋体"/>
          <w:b/>
          <w:color w:val="000000"/>
          <w:sz w:val="11"/>
        </w:rPr>
        <w:t>约翰</w:t>
      </w:r>
      <w:r>
        <w:rPr>
          <w:rFonts w:ascii="宋体" w:eastAsia="宋体" w:hAnsi="宋体" w:cs="宋体"/>
          <w:b/>
          <w:color w:val="000000"/>
          <w:sz w:val="11"/>
        </w:rPr>
        <w:t>·</w:t>
      </w:r>
      <w:r>
        <w:rPr>
          <w:rFonts w:ascii="宋体" w:eastAsia="宋体" w:hAnsi="宋体" w:cs="宋体"/>
          <w:b/>
          <w:color w:val="000000"/>
          <w:sz w:val="11"/>
        </w:rPr>
        <w:t>塞尔登</w:t>
      </w:r>
      <w:r>
        <w:rPr>
          <w:rFonts w:ascii="宋体" w:eastAsia="宋体" w:hAnsi="宋体" w:cs="宋体"/>
          <w:b/>
          <w:color w:val="000000"/>
          <w:sz w:val="11"/>
        </w:rPr>
        <w:t>(</w:t>
      </w:r>
      <w:r>
        <w:rPr>
          <w:rFonts w:ascii="宋体" w:eastAsia="宋体" w:hAnsi="宋体" w:cs="宋体"/>
          <w:b/>
          <w:color w:val="000000"/>
          <w:sz w:val="11"/>
        </w:rPr>
        <w:t>见上面注</w:t>
      </w:r>
      <w:r>
        <w:rPr>
          <w:rFonts w:ascii="宋体" w:eastAsia="宋体" w:hAnsi="宋体" w:cs="宋体"/>
          <w:b/>
          <w:color w:val="000000"/>
          <w:sz w:val="11"/>
        </w:rPr>
        <w:t>①)</w:t>
      </w:r>
      <w:r>
        <w:rPr>
          <w:rFonts w:ascii="宋体" w:eastAsia="宋体" w:hAnsi="宋体" w:cs="宋体"/>
          <w:b/>
          <w:color w:val="000000"/>
          <w:sz w:val="11"/>
        </w:rPr>
        <w:t>《餐桌漫谈》一书，系</w:t>
      </w:r>
      <w:r>
        <w:rPr>
          <w:rFonts w:ascii="宋体" w:eastAsia="宋体" w:hAnsi="宋体" w:cs="宋体"/>
          <w:b/>
          <w:color w:val="000000"/>
          <w:sz w:val="11"/>
        </w:rPr>
        <w:t>著者死后于</w:t>
      </w:r>
      <w:r>
        <w:rPr>
          <w:rFonts w:ascii="宋体" w:eastAsia="宋体" w:hAnsi="宋体" w:cs="宋体"/>
          <w:b/>
          <w:color w:val="000000"/>
          <w:sz w:val="11"/>
        </w:rPr>
        <w:t>1689</w:t>
      </w:r>
      <w:r>
        <w:rPr>
          <w:rFonts w:ascii="宋体" w:eastAsia="宋体" w:hAnsi="宋体" w:cs="宋体"/>
          <w:b/>
          <w:color w:val="000000"/>
          <w:sz w:val="11"/>
        </w:rPr>
        <w:t>年发表。</w:t>
      </w:r>
      <w:r>
        <w:br w:type="page"/>
      </w:r>
    </w:p>
    <w:p w:rsidR="00D55C98" w:rsidRDefault="00E14246">
      <w:pPr>
        <w:autoSpaceDE w:val="0"/>
        <w:autoSpaceDN w:val="0"/>
        <w:spacing w:before="180" w:line="240" w:lineRule="atLeast"/>
        <w:ind w:left="100"/>
        <w:rPr>
          <w:sz w:val="17"/>
        </w:rPr>
      </w:pPr>
      <w:r>
        <w:rPr>
          <w:rFonts w:ascii="宋体" w:eastAsia="宋体" w:hAnsi="宋体" w:cs="宋体"/>
          <w:b/>
          <w:color w:val="000000"/>
          <w:sz w:val="17"/>
          <w:u w:val="single"/>
        </w:rPr>
        <w:lastRenderedPageBreak/>
        <w:t xml:space="preserve">                        </w:t>
      </w:r>
      <w:r>
        <w:rPr>
          <w:rFonts w:ascii="宋体" w:eastAsia="宋体" w:hAnsi="宋体" w:cs="宋体"/>
          <w:b/>
          <w:color w:val="000000"/>
          <w:sz w:val="17"/>
          <w:u w:val="single"/>
        </w:rPr>
        <w:t>第十七章</w:t>
      </w:r>
      <w:r>
        <w:rPr>
          <w:rFonts w:ascii="宋体" w:eastAsia="宋体" w:hAnsi="宋体" w:cs="宋体"/>
          <w:b/>
          <w:color w:val="000000"/>
          <w:sz w:val="17"/>
          <w:u w:val="single"/>
        </w:rPr>
        <w:t xml:space="preserve"> </w:t>
      </w:r>
      <w:r>
        <w:rPr>
          <w:rFonts w:ascii="宋体" w:eastAsia="宋体" w:hAnsi="宋体" w:cs="宋体"/>
          <w:b/>
          <w:color w:val="000000"/>
          <w:sz w:val="17"/>
          <w:u w:val="single"/>
        </w:rPr>
        <w:t>刑法的界限</w:t>
      </w:r>
      <w:r>
        <w:rPr>
          <w:rFonts w:ascii="宋体" w:eastAsia="宋体" w:hAnsi="宋体" w:cs="宋体"/>
          <w:b/>
          <w:color w:val="000000"/>
          <w:sz w:val="17"/>
          <w:u w:val="single"/>
        </w:rPr>
        <w:t xml:space="preserve">                   365 </w:t>
      </w:r>
    </w:p>
    <w:p w:rsidR="00D55C98" w:rsidRDefault="00E14246">
      <w:pPr>
        <w:autoSpaceDE w:val="0"/>
        <w:autoSpaceDN w:val="0"/>
        <w:spacing w:before="200" w:line="340" w:lineRule="atLeast"/>
        <w:ind w:left="80" w:right="120" w:firstLine="20"/>
        <w:rPr>
          <w:sz w:val="17"/>
        </w:rPr>
      </w:pPr>
      <w:r>
        <w:rPr>
          <w:rFonts w:ascii="宋体" w:eastAsia="宋体" w:hAnsi="宋体" w:cs="宋体"/>
          <w:b/>
          <w:color w:val="000000"/>
          <w:sz w:val="17"/>
        </w:rPr>
        <w:t>可以称作昔时法；而在前一场合，则可称作现今或现行法。也就是说，如果无论如何必须用法这一名词而非其他，并且在这两个场合都连上一个形容词，那就可以如此称呼。然而实际情况是，前一类书与其说是法学著作，不如说是历史著作，如果用法律一词来表述主题，那么在它前面就非得加上历史或往昔这样的词不可。而当不管在何处，所谈论的法律假设现正有效而无任何相反迹象时，通常</w:t>
      </w:r>
      <w:r>
        <w:rPr>
          <w:rFonts w:ascii="宋体" w:eastAsia="宋体" w:hAnsi="宋体" w:cs="宋体"/>
          <w:b/>
          <w:color w:val="000000"/>
          <w:sz w:val="17"/>
        </w:rPr>
        <w:t xml:space="preserve"> 298</w:t>
      </w:r>
      <w:r>
        <w:rPr>
          <w:rFonts w:ascii="宋体" w:eastAsia="宋体" w:hAnsi="宋体" w:cs="宋体"/>
          <w:b/>
          <w:color w:val="000000"/>
          <w:sz w:val="17"/>
        </w:rPr>
        <w:t>却不会出现现今的或现行的之类形容词。</w:t>
      </w:r>
    </w:p>
    <w:p w:rsidR="00D55C98" w:rsidRDefault="00E14246">
      <w:pPr>
        <w:autoSpaceDE w:val="0"/>
        <w:autoSpaceDN w:val="0"/>
        <w:spacing w:before="20" w:line="332" w:lineRule="atLeast"/>
        <w:ind w:right="500" w:firstLine="420"/>
        <w:rPr>
          <w:sz w:val="17"/>
        </w:rPr>
      </w:pPr>
      <w:r>
        <w:rPr>
          <w:rFonts w:ascii="宋体" w:eastAsia="宋体" w:hAnsi="宋体" w:cs="宋体"/>
          <w:b/>
          <w:color w:val="000000"/>
          <w:sz w:val="17"/>
        </w:rPr>
        <w:t>倘若一部书处于如下景况，即构成其主题的法律虽然在写书时有效，但现在不再有效，那么它就既非现行法著作，亦非法制史著作：既不再是前者，亦从未是后者。显然，由于每一套法律必然不时在或大或小程度上发生变化，每一部阐述性法学著作就必然在不多几年里变得多少带有这种状况。</w:t>
      </w:r>
    </w:p>
    <w:p w:rsidR="00D55C98" w:rsidRDefault="00E14246">
      <w:pPr>
        <w:autoSpaceDE w:val="0"/>
        <w:autoSpaceDN w:val="0"/>
        <w:spacing w:before="20" w:line="335" w:lineRule="atLeast"/>
        <w:ind w:right="500" w:firstLine="420"/>
        <w:rPr>
          <w:sz w:val="17"/>
        </w:rPr>
      </w:pPr>
      <w:r>
        <w:rPr>
          <w:rFonts w:ascii="宋体" w:eastAsia="宋体" w:hAnsi="宋体" w:cs="宋体"/>
          <w:b/>
          <w:color w:val="000000"/>
          <w:sz w:val="17"/>
        </w:rPr>
        <w:t>一部法制史著作，其最通常、最有用的目的，是展示伴随着确立实际有效的法律的那些环境。然而，阐述已被取代了的死法律，同阐述已取代了它们的活法律不可分地交织在一起。这两类科学的大用处，都在于为立法艺术提供实例。</w:t>
      </w:r>
      <w:r>
        <w:rPr>
          <w:rFonts w:ascii="宋体" w:eastAsia="宋体" w:hAnsi="宋体" w:cs="宋体"/>
          <w:b/>
          <w:color w:val="000000"/>
          <w:sz w:val="17"/>
        </w:rPr>
        <w:t>②</w:t>
      </w:r>
    </w:p>
    <w:p w:rsidR="00D55C98" w:rsidRDefault="00E14246">
      <w:pPr>
        <w:autoSpaceDE w:val="0"/>
        <w:autoSpaceDN w:val="0"/>
        <w:spacing w:before="240" w:line="220" w:lineRule="atLeast"/>
        <w:ind w:left="120" w:right="380" w:firstLine="300"/>
        <w:rPr>
          <w:sz w:val="17"/>
        </w:rPr>
      </w:pPr>
      <w:r>
        <w:rPr>
          <w:rFonts w:ascii="宋体" w:eastAsia="宋体" w:hAnsi="宋体" w:cs="宋体"/>
          <w:b/>
          <w:color w:val="000000"/>
          <w:sz w:val="17"/>
        </w:rPr>
        <w:t xml:space="preserve">⑫ </w:t>
      </w:r>
      <w:r>
        <w:rPr>
          <w:rFonts w:ascii="宋体" w:eastAsia="宋体" w:hAnsi="宋体" w:cs="宋体"/>
          <w:b/>
          <w:color w:val="000000"/>
          <w:sz w:val="17"/>
        </w:rPr>
        <w:t>格劳秀斯、普芬道夫和布拉马基的著作</w:t>
      </w:r>
      <w:r>
        <w:rPr>
          <w:rFonts w:ascii="宋体" w:eastAsia="宋体" w:hAnsi="宋体" w:cs="宋体"/>
          <w:b/>
          <w:color w:val="000000"/>
          <w:sz w:val="17"/>
        </w:rPr>
        <w:t>①</w:t>
      </w:r>
      <w:r>
        <w:rPr>
          <w:rFonts w:ascii="宋体" w:eastAsia="宋体" w:hAnsi="宋体" w:cs="宋体"/>
          <w:b/>
          <w:color w:val="000000"/>
          <w:sz w:val="17"/>
        </w:rPr>
        <w:t>属于哪一类</w:t>
      </w:r>
      <w:r>
        <w:rPr>
          <w:rFonts w:ascii="宋体" w:eastAsia="宋体" w:hAnsi="宋体" w:cs="宋体"/>
          <w:b/>
          <w:color w:val="000000"/>
          <w:sz w:val="17"/>
        </w:rPr>
        <w:t>?</w:t>
      </w:r>
      <w:r>
        <w:rPr>
          <w:rFonts w:ascii="宋体" w:eastAsia="宋体" w:hAnsi="宋体" w:cs="宋体"/>
          <w:b/>
          <w:color w:val="000000"/>
          <w:sz w:val="17"/>
        </w:rPr>
        <w:t>属于政治的还是伦理的</w:t>
      </w:r>
      <w:r>
        <w:rPr>
          <w:rFonts w:ascii="宋体" w:eastAsia="宋体" w:hAnsi="宋体" w:cs="宋体"/>
          <w:b/>
          <w:color w:val="000000"/>
          <w:sz w:val="17"/>
        </w:rPr>
        <w:t>?</w:t>
      </w:r>
      <w:r>
        <w:rPr>
          <w:rFonts w:ascii="宋体" w:eastAsia="宋体" w:hAnsi="宋体" w:cs="宋体"/>
          <w:b/>
          <w:color w:val="000000"/>
          <w:sz w:val="17"/>
        </w:rPr>
        <w:t>历史的还是法学的</w:t>
      </w:r>
      <w:r>
        <w:rPr>
          <w:rFonts w:ascii="宋体" w:eastAsia="宋体" w:hAnsi="宋体" w:cs="宋体"/>
          <w:b/>
          <w:color w:val="000000"/>
          <w:sz w:val="17"/>
        </w:rPr>
        <w:t>?</w:t>
      </w:r>
      <w:r>
        <w:rPr>
          <w:rFonts w:ascii="宋体" w:eastAsia="宋体" w:hAnsi="宋体" w:cs="宋体"/>
          <w:b/>
          <w:color w:val="000000"/>
          <w:sz w:val="17"/>
        </w:rPr>
        <w:t>阐述性的还是审查性的</w:t>
      </w:r>
      <w:r>
        <w:rPr>
          <w:rFonts w:ascii="宋体" w:eastAsia="宋体" w:hAnsi="宋体" w:cs="宋体"/>
          <w:b/>
          <w:color w:val="000000"/>
          <w:sz w:val="17"/>
        </w:rPr>
        <w:t>?———</w:t>
      </w:r>
      <w:r>
        <w:rPr>
          <w:rFonts w:ascii="宋体" w:eastAsia="宋体" w:hAnsi="宋体" w:cs="宋体"/>
          <w:b/>
          <w:color w:val="000000"/>
          <w:sz w:val="17"/>
        </w:rPr>
        <w:t>它们有时属这一类，有时属那一类：看来依靠其本身很难解决这个问题。所有拿据称的自然法当作主题的著作，必然几乎无法避免地倾向于带有这种缺陷。自然法是个暧昧不明的幽灵，它在那些追逐其踪影的人的想像中，有时表示习俗，有时表示法，表示法的场合有时是现有的法，有时则是应有的法。</w:t>
      </w:r>
      <w:r>
        <w:rPr>
          <w:rFonts w:ascii="宋体" w:eastAsia="宋体" w:hAnsi="宋体" w:cs="宋体"/>
          <w:b/>
          <w:color w:val="000000"/>
          <w:sz w:val="17"/>
        </w:rPr>
        <w:t>“</w:t>
      </w:r>
      <w:r>
        <w:rPr>
          <w:rFonts w:ascii="宋体" w:eastAsia="宋体" w:hAnsi="宋体" w:cs="宋体"/>
          <w:b/>
          <w:color w:val="000000"/>
          <w:sz w:val="17"/>
        </w:rPr>
        <w:t>孟德斯鸠抱着审查性的打算下笔著书，但在做结论以前许久，他就像是</w:t>
      </w:r>
    </w:p>
    <w:p w:rsidR="00D55C98" w:rsidRDefault="00E14246">
      <w:pPr>
        <w:autoSpaceDE w:val="0"/>
        <w:autoSpaceDN w:val="0"/>
        <w:spacing w:before="200" w:line="260" w:lineRule="atLeast"/>
        <w:ind w:left="420"/>
        <w:rPr>
          <w:sz w:val="17"/>
        </w:rPr>
      </w:pPr>
      <w:r>
        <w:rPr>
          <w:rFonts w:ascii="宋体" w:eastAsia="宋体" w:hAnsi="宋体" w:cs="宋体"/>
          <w:b/>
          <w:color w:val="000000"/>
          <w:sz w:val="17"/>
        </w:rPr>
        <w:t xml:space="preserve">*  </w:t>
      </w:r>
      <w:r>
        <w:rPr>
          <w:rFonts w:ascii="宋体" w:eastAsia="宋体" w:hAnsi="宋体" w:cs="宋体"/>
          <w:b/>
          <w:color w:val="000000"/>
          <w:sz w:val="17"/>
        </w:rPr>
        <w:t>第二章</w:t>
      </w:r>
      <w:r>
        <w:rPr>
          <w:rFonts w:ascii="宋体" w:eastAsia="宋体" w:hAnsi="宋体" w:cs="宋体"/>
          <w:b/>
          <w:color w:val="000000"/>
          <w:sz w:val="17"/>
        </w:rPr>
        <w:t>(</w:t>
      </w:r>
      <w:r>
        <w:rPr>
          <w:rFonts w:ascii="宋体" w:eastAsia="宋体" w:hAnsi="宋体" w:cs="宋体"/>
          <w:b/>
          <w:color w:val="000000"/>
          <w:sz w:val="17"/>
        </w:rPr>
        <w:t>相反的原理</w:t>
      </w:r>
      <w:r>
        <w:rPr>
          <w:rFonts w:ascii="宋体" w:eastAsia="宋体" w:hAnsi="宋体" w:cs="宋体"/>
          <w:b/>
          <w:color w:val="000000"/>
          <w:sz w:val="17"/>
        </w:rPr>
        <w:t>)</w:t>
      </w:r>
      <w:r>
        <w:rPr>
          <w:rFonts w:ascii="宋体" w:eastAsia="宋体" w:hAnsi="宋体" w:cs="宋体"/>
          <w:b/>
          <w:color w:val="000000"/>
          <w:sz w:val="17"/>
        </w:rPr>
        <w:t>第</w:t>
      </w:r>
      <w:r>
        <w:rPr>
          <w:rFonts w:ascii="宋体" w:eastAsia="宋体" w:hAnsi="宋体" w:cs="宋体"/>
          <w:b/>
          <w:color w:val="000000"/>
          <w:sz w:val="17"/>
        </w:rPr>
        <w:t>14</w:t>
      </w:r>
      <w:r>
        <w:rPr>
          <w:rFonts w:ascii="宋体" w:eastAsia="宋体" w:hAnsi="宋体" w:cs="宋体"/>
          <w:b/>
          <w:color w:val="000000"/>
          <w:sz w:val="17"/>
        </w:rPr>
        <w:t>段。</w:t>
      </w:r>
    </w:p>
    <w:p w:rsidR="00D55C98" w:rsidRDefault="00E14246">
      <w:pPr>
        <w:autoSpaceDE w:val="0"/>
        <w:autoSpaceDN w:val="0"/>
        <w:spacing w:before="260" w:line="220" w:lineRule="atLeast"/>
        <w:ind w:left="120" w:right="380" w:firstLine="300"/>
        <w:rPr>
          <w:sz w:val="17"/>
        </w:rPr>
      </w:pPr>
      <w:r>
        <w:rPr>
          <w:rFonts w:ascii="宋体" w:eastAsia="宋体" w:hAnsi="宋体" w:cs="宋体"/>
          <w:b/>
          <w:color w:val="000000"/>
          <w:sz w:val="17"/>
        </w:rPr>
        <w:t xml:space="preserve">① </w:t>
      </w:r>
      <w:r>
        <w:rPr>
          <w:rFonts w:ascii="宋体" w:eastAsia="宋体" w:hAnsi="宋体" w:cs="宋体"/>
          <w:b/>
          <w:color w:val="000000"/>
          <w:sz w:val="17"/>
        </w:rPr>
        <w:t>雨果</w:t>
      </w:r>
      <w:r>
        <w:rPr>
          <w:rFonts w:ascii="宋体" w:eastAsia="宋体" w:hAnsi="宋体" w:cs="宋体"/>
          <w:b/>
          <w:color w:val="000000"/>
          <w:sz w:val="17"/>
        </w:rPr>
        <w:t>·</w:t>
      </w:r>
      <w:r>
        <w:rPr>
          <w:rFonts w:ascii="宋体" w:eastAsia="宋体" w:hAnsi="宋体" w:cs="宋体"/>
          <w:b/>
          <w:color w:val="000000"/>
          <w:sz w:val="17"/>
        </w:rPr>
        <w:t>格劳秀斯</w:t>
      </w:r>
      <w:r>
        <w:rPr>
          <w:rFonts w:ascii="宋体" w:eastAsia="宋体" w:hAnsi="宋体" w:cs="宋体"/>
          <w:b/>
          <w:color w:val="000000"/>
          <w:sz w:val="17"/>
        </w:rPr>
        <w:t>(158</w:t>
      </w:r>
      <w:r>
        <w:rPr>
          <w:rFonts w:ascii="宋体" w:eastAsia="宋体" w:hAnsi="宋体" w:cs="宋体"/>
          <w:b/>
          <w:color w:val="000000"/>
          <w:sz w:val="17"/>
        </w:rPr>
        <w:t>3——1645):</w:t>
      </w:r>
      <w:r>
        <w:rPr>
          <w:rFonts w:ascii="宋体" w:eastAsia="宋体" w:hAnsi="宋体" w:cs="宋体"/>
          <w:b/>
          <w:color w:val="000000"/>
          <w:sz w:val="17"/>
        </w:rPr>
        <w:t>《战争与和平法》</w:t>
      </w:r>
      <w:r>
        <w:rPr>
          <w:rFonts w:ascii="宋体" w:eastAsia="宋体" w:hAnsi="宋体" w:cs="宋体"/>
          <w:b/>
          <w:color w:val="000000"/>
          <w:sz w:val="17"/>
        </w:rPr>
        <w:t>(1625</w:t>
      </w:r>
      <w:r>
        <w:rPr>
          <w:rFonts w:ascii="宋体" w:eastAsia="宋体" w:hAnsi="宋体" w:cs="宋体"/>
          <w:b/>
          <w:color w:val="000000"/>
          <w:sz w:val="17"/>
        </w:rPr>
        <w:t>年</w:t>
      </w:r>
      <w:r>
        <w:rPr>
          <w:rFonts w:ascii="宋体" w:eastAsia="宋体" w:hAnsi="宋体" w:cs="宋体"/>
          <w:b/>
          <w:color w:val="000000"/>
          <w:sz w:val="17"/>
        </w:rPr>
        <w:t>)</w:t>
      </w:r>
      <w:r>
        <w:rPr>
          <w:rFonts w:ascii="宋体" w:eastAsia="宋体" w:hAnsi="宋体" w:cs="宋体"/>
          <w:b/>
          <w:color w:val="000000"/>
          <w:sz w:val="17"/>
        </w:rPr>
        <w:t>。萨穆埃尔</w:t>
      </w:r>
      <w:r>
        <w:rPr>
          <w:rFonts w:ascii="宋体" w:eastAsia="宋体" w:hAnsi="宋体" w:cs="宋体"/>
          <w:b/>
          <w:color w:val="000000"/>
          <w:sz w:val="17"/>
        </w:rPr>
        <w:t>·</w:t>
      </w:r>
      <w:r>
        <w:rPr>
          <w:rFonts w:ascii="宋体" w:eastAsia="宋体" w:hAnsi="宋体" w:cs="宋体"/>
          <w:b/>
          <w:color w:val="000000"/>
          <w:sz w:val="17"/>
        </w:rPr>
        <w:t>普芬道夫</w:t>
      </w:r>
      <w:r>
        <w:rPr>
          <w:rFonts w:ascii="宋体" w:eastAsia="宋体" w:hAnsi="宋体" w:cs="宋体"/>
          <w:b/>
          <w:color w:val="000000"/>
          <w:sz w:val="17"/>
        </w:rPr>
        <w:t>(1632——1694):</w:t>
      </w:r>
      <w:r>
        <w:rPr>
          <w:rFonts w:ascii="宋体" w:eastAsia="宋体" w:hAnsi="宋体" w:cs="宋体"/>
          <w:b/>
          <w:color w:val="000000"/>
          <w:sz w:val="17"/>
        </w:rPr>
        <w:t>《普遍法原理》</w:t>
      </w:r>
      <w:r>
        <w:rPr>
          <w:rFonts w:ascii="宋体" w:eastAsia="宋体" w:hAnsi="宋体" w:cs="宋体"/>
          <w:b/>
          <w:color w:val="000000"/>
          <w:sz w:val="17"/>
        </w:rPr>
        <w:t>(1661</w:t>
      </w:r>
      <w:r>
        <w:rPr>
          <w:rFonts w:ascii="宋体" w:eastAsia="宋体" w:hAnsi="宋体" w:cs="宋体"/>
          <w:b/>
          <w:color w:val="000000"/>
          <w:sz w:val="17"/>
        </w:rPr>
        <w:t>年</w:t>
      </w:r>
      <w:r>
        <w:rPr>
          <w:rFonts w:ascii="宋体" w:eastAsia="宋体" w:hAnsi="宋体" w:cs="宋体"/>
          <w:b/>
          <w:color w:val="000000"/>
          <w:sz w:val="17"/>
        </w:rPr>
        <w:t>);</w:t>
      </w:r>
      <w:r>
        <w:rPr>
          <w:rFonts w:ascii="宋体" w:eastAsia="宋体" w:hAnsi="宋体" w:cs="宋体"/>
          <w:b/>
          <w:color w:val="000000"/>
          <w:sz w:val="17"/>
        </w:rPr>
        <w:t>《自然法与万国法》</w:t>
      </w:r>
      <w:r>
        <w:rPr>
          <w:rFonts w:ascii="宋体" w:eastAsia="宋体" w:hAnsi="宋体" w:cs="宋体"/>
          <w:b/>
          <w:color w:val="000000"/>
          <w:sz w:val="17"/>
        </w:rPr>
        <w:t>(1672</w:t>
      </w:r>
      <w:r>
        <w:rPr>
          <w:rFonts w:ascii="宋体" w:eastAsia="宋体" w:hAnsi="宋体" w:cs="宋体"/>
          <w:b/>
          <w:color w:val="000000"/>
          <w:sz w:val="17"/>
        </w:rPr>
        <w:t>年</w:t>
      </w:r>
      <w:r>
        <w:rPr>
          <w:rFonts w:ascii="宋体" w:eastAsia="宋体" w:hAnsi="宋体" w:cs="宋体"/>
          <w:b/>
          <w:color w:val="000000"/>
          <w:sz w:val="17"/>
        </w:rPr>
        <w:t>)</w:t>
      </w:r>
      <w:r>
        <w:rPr>
          <w:rFonts w:ascii="宋体" w:eastAsia="宋体" w:hAnsi="宋体" w:cs="宋体"/>
          <w:b/>
          <w:color w:val="000000"/>
          <w:sz w:val="17"/>
        </w:rPr>
        <w:t>。让</w:t>
      </w:r>
      <w:r>
        <w:rPr>
          <w:rFonts w:ascii="宋体" w:eastAsia="宋体" w:hAnsi="宋体" w:cs="宋体"/>
          <w:b/>
          <w:color w:val="000000"/>
          <w:sz w:val="17"/>
        </w:rPr>
        <w:t>·</w:t>
      </w:r>
      <w:r>
        <w:rPr>
          <w:rFonts w:ascii="宋体" w:eastAsia="宋体" w:hAnsi="宋体" w:cs="宋体"/>
          <w:b/>
          <w:color w:val="000000"/>
          <w:sz w:val="17"/>
        </w:rPr>
        <w:t>雅克</w:t>
      </w:r>
      <w:r>
        <w:rPr>
          <w:rFonts w:ascii="宋体" w:eastAsia="宋体" w:hAnsi="宋体" w:cs="宋体"/>
          <w:b/>
          <w:color w:val="000000"/>
          <w:sz w:val="17"/>
        </w:rPr>
        <w:t>·</w:t>
      </w:r>
      <w:r>
        <w:rPr>
          <w:rFonts w:ascii="宋体" w:eastAsia="宋体" w:hAnsi="宋体" w:cs="宋体"/>
          <w:b/>
          <w:color w:val="000000"/>
          <w:sz w:val="17"/>
        </w:rPr>
        <w:t>布拉马基</w:t>
      </w:r>
      <w:r>
        <w:rPr>
          <w:rFonts w:ascii="宋体" w:eastAsia="宋体" w:hAnsi="宋体" w:cs="宋体"/>
          <w:b/>
          <w:color w:val="000000"/>
          <w:sz w:val="17"/>
        </w:rPr>
        <w:t>(1694——1748):</w:t>
      </w:r>
      <w:r>
        <w:rPr>
          <w:rFonts w:ascii="宋体" w:eastAsia="宋体" w:hAnsi="宋体" w:cs="宋体"/>
          <w:b/>
          <w:color w:val="000000"/>
          <w:sz w:val="17"/>
        </w:rPr>
        <w:t>《自然法原理》</w:t>
      </w:r>
      <w:r>
        <w:rPr>
          <w:rFonts w:ascii="宋体" w:eastAsia="宋体" w:hAnsi="宋体" w:cs="宋体"/>
          <w:b/>
          <w:color w:val="000000"/>
          <w:sz w:val="17"/>
        </w:rPr>
        <w:t>(1747</w:t>
      </w:r>
      <w:r>
        <w:rPr>
          <w:rFonts w:ascii="宋体" w:eastAsia="宋体" w:hAnsi="宋体" w:cs="宋体"/>
          <w:b/>
          <w:color w:val="000000"/>
          <w:sz w:val="17"/>
        </w:rPr>
        <w:t>年</w:t>
      </w:r>
      <w:r>
        <w:rPr>
          <w:rFonts w:ascii="宋体" w:eastAsia="宋体" w:hAnsi="宋体" w:cs="宋体"/>
          <w:b/>
          <w:color w:val="000000"/>
          <w:sz w:val="17"/>
        </w:rPr>
        <w:t>);</w:t>
      </w:r>
      <w:r>
        <w:rPr>
          <w:rFonts w:ascii="宋体" w:eastAsia="宋体" w:hAnsi="宋体" w:cs="宋体"/>
          <w:b/>
          <w:color w:val="000000"/>
          <w:sz w:val="17"/>
        </w:rPr>
        <w:t>《政治法原理》</w:t>
      </w:r>
      <w:r>
        <w:rPr>
          <w:rFonts w:ascii="宋体" w:eastAsia="宋体" w:hAnsi="宋体" w:cs="宋体"/>
          <w:b/>
          <w:color w:val="000000"/>
          <w:sz w:val="17"/>
        </w:rPr>
        <w:t>(1751</w:t>
      </w:r>
      <w:r>
        <w:rPr>
          <w:rFonts w:ascii="宋体" w:eastAsia="宋体" w:hAnsi="宋体" w:cs="宋体"/>
          <w:b/>
          <w:color w:val="000000"/>
          <w:sz w:val="17"/>
        </w:rPr>
        <w:t>年</w:t>
      </w:r>
      <w:r>
        <w:rPr>
          <w:rFonts w:ascii="宋体" w:eastAsia="宋体" w:hAnsi="宋体" w:cs="宋体"/>
          <w:b/>
          <w:color w:val="000000"/>
          <w:sz w:val="17"/>
        </w:rPr>
        <w:t>)</w:t>
      </w:r>
      <w:r>
        <w:rPr>
          <w:rFonts w:ascii="宋体" w:eastAsia="宋体" w:hAnsi="宋体" w:cs="宋体"/>
          <w:b/>
          <w:color w:val="000000"/>
          <w:sz w:val="17"/>
        </w:rPr>
        <w:t>。</w:t>
      </w:r>
      <w:r>
        <w:br w:type="page"/>
      </w:r>
    </w:p>
    <w:p w:rsidR="00D55C98" w:rsidRDefault="00E14246">
      <w:pPr>
        <w:autoSpaceDE w:val="0"/>
        <w:autoSpaceDN w:val="0"/>
        <w:spacing w:before="200" w:line="180" w:lineRule="atLeast"/>
        <w:ind w:left="820"/>
        <w:rPr>
          <w:sz w:val="11"/>
        </w:rPr>
      </w:pPr>
      <w:r>
        <w:rPr>
          <w:rFonts w:ascii="宋体" w:eastAsia="宋体" w:hAnsi="宋体" w:cs="宋体"/>
          <w:b/>
          <w:color w:val="000000"/>
          <w:sz w:val="11"/>
          <w:u w:val="single"/>
        </w:rPr>
        <w:lastRenderedPageBreak/>
        <w:t xml:space="preserve">  366                     </w:t>
      </w:r>
      <w:r>
        <w:rPr>
          <w:rFonts w:ascii="宋体" w:eastAsia="宋体" w:hAnsi="宋体" w:cs="宋体"/>
          <w:b/>
          <w:color w:val="000000"/>
          <w:sz w:val="11"/>
          <w:u w:val="single"/>
        </w:rPr>
        <w:t>道德与立法原理导论</w:t>
      </w:r>
      <w:r>
        <w:rPr>
          <w:rFonts w:ascii="宋体" w:eastAsia="宋体" w:hAnsi="宋体" w:cs="宋体"/>
          <w:b/>
          <w:color w:val="000000"/>
          <w:sz w:val="11"/>
          <w:u w:val="single"/>
        </w:rPr>
        <w:t xml:space="preserve">                          </w:t>
      </w:r>
    </w:p>
    <w:p w:rsidR="00D55C98" w:rsidRDefault="00D55C98">
      <w:pPr>
        <w:spacing w:line="306" w:lineRule="exact"/>
      </w:pPr>
    </w:p>
    <w:p w:rsidR="00D55C98" w:rsidRDefault="00E14246">
      <w:pPr>
        <w:spacing w:line="14" w:lineRule="exact"/>
      </w:pPr>
      <w:r>
        <w:rPr>
          <w:noProof/>
        </w:rPr>
        <mc:AlternateContent>
          <mc:Choice Requires="wps">
            <w:drawing>
              <wp:anchor distT="0" distB="0" distL="0" distR="0" simplePos="0" relativeHeight="252749312" behindDoc="0" locked="0" layoutInCell="1" allowOverlap="1">
                <wp:simplePos x="0" y="0"/>
                <wp:positionH relativeFrom="column">
                  <wp:posOffset>0</wp:posOffset>
                </wp:positionH>
                <wp:positionV relativeFrom="paragraph">
                  <wp:posOffset>0</wp:posOffset>
                </wp:positionV>
                <wp:extent cx="3962400" cy="177800"/>
                <wp:effectExtent l="0" t="0" r="0" b="0"/>
                <wp:wrapTopAndBottom/>
                <wp:docPr id="2313" name="文本框 2313"/>
                <wp:cNvGraphicFramePr/>
                <a:graphic xmlns:a="http://schemas.openxmlformats.org/drawingml/2006/main">
                  <a:graphicData uri="http://schemas.microsoft.com/office/word/2010/wordprocessingShape">
                    <wps:wsp>
                      <wps:cNvSpPr txBox="1"/>
                      <wps:spPr>
                        <a:xfrm>
                          <a:off x="0" y="0"/>
                          <a:ext cx="3962400" cy="177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2pt;height:1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50336" behindDoc="0" locked="0" layoutInCell="1" allowOverlap="1">
                <wp:simplePos x="0" y="0"/>
                <wp:positionH relativeFrom="column">
                  <wp:posOffset>0</wp:posOffset>
                </wp:positionH>
                <wp:positionV relativeFrom="paragraph">
                  <wp:posOffset>0</wp:posOffset>
                </wp:positionV>
                <wp:extent cx="482600" cy="114300"/>
                <wp:effectExtent l="0" t="0" r="0" b="0"/>
                <wp:wrapTopAndBottom/>
                <wp:docPr id="2314" name="文本框 2314"/>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成文法和习</w:t>
                            </w:r>
                          </w:p>
                        </w:txbxContent>
                      </wps:txbx>
                      <wps:bodyPr vert="horz" wrap="square" lIns="0" tIns="0" rIns="0" bIns="0" anchor="t">
                        <a:spAutoFit/>
                      </wps:bodyPr>
                    </wps:wsp>
                  </a:graphicData>
                </a:graphic>
              </wp:anchor>
            </w:drawing>
          </mc:Choice>
          <mc:Fallback>
            <w:pict>
              <v:shape type="#_x0000_t202" filled="f" stroked="f" style="margin-left:0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成文法和习</w:t>
                      </w:r>
                    </w:p>
                  </w:txbxContent>
                </v:textbox>
              </v:shape>
            </w:pict>
          </mc:Fallback>
        </mc:AlternateContent>
      </w:r>
      <w:r>
        <w:rPr>
          <w:noProof/>
        </w:rPr>
        <mc:AlternateContent>
          <mc:Choice Requires="wps">
            <w:drawing>
              <wp:anchor distT="0" distB="0" distL="0" distR="0" simplePos="0" relativeHeight="252751360" behindDoc="0" locked="0" layoutInCell="1" allowOverlap="1">
                <wp:simplePos x="0" y="0"/>
                <wp:positionH relativeFrom="column">
                  <wp:posOffset>0</wp:posOffset>
                </wp:positionH>
                <wp:positionV relativeFrom="paragraph">
                  <wp:posOffset>139700</wp:posOffset>
                </wp:positionV>
                <wp:extent cx="215900" cy="114300"/>
                <wp:effectExtent l="0" t="0" r="0" b="0"/>
                <wp:wrapTopAndBottom/>
                <wp:docPr id="2315" name="文本框 2315"/>
                <wp:cNvGraphicFramePr/>
                <a:graphic xmlns:a="http://schemas.openxmlformats.org/drawingml/2006/main">
                  <a:graphicData uri="http://schemas.microsoft.com/office/word/2010/wordprocessingShape">
                    <wps:wsp>
                      <wps:cNvSpPr txBox="1"/>
                      <wps:spPr>
                        <a:xfrm>
                          <a:off x="0" y="0"/>
                          <a:ext cx="2159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惯法</w:t>
                            </w:r>
                          </w:p>
                        </w:txbxContent>
                      </wps:txbx>
                      <wps:bodyPr vert="horz" wrap="square" lIns="0" tIns="0" rIns="0" bIns="0" anchor="t">
                        <a:spAutoFit/>
                      </wps:bodyPr>
                    </wps:wsp>
                  </a:graphicData>
                </a:graphic>
              </wp:anchor>
            </w:drawing>
          </mc:Choice>
          <mc:Fallback>
            <w:pict>
              <v:shape type="#_x0000_t202" filled="f" stroked="f" style="margin-left:0pt;margin-top:11pt;width:1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惯法</w:t>
                      </w:r>
                    </w:p>
                  </w:txbxContent>
                </v:textbox>
              </v:shape>
            </w:pict>
          </mc:Fallback>
        </mc:AlternateContent>
      </w:r>
      <w:r>
        <w:rPr>
          <w:noProof/>
        </w:rPr>
        <mc:AlternateContent>
          <mc:Choice Requires="wps">
            <w:drawing>
              <wp:anchor distT="0" distB="0" distL="0" distR="0" simplePos="0" relativeHeight="252752384" behindDoc="0" locked="0" layoutInCell="1" allowOverlap="1">
                <wp:simplePos x="0" y="0"/>
                <wp:positionH relativeFrom="column">
                  <wp:posOffset>723900</wp:posOffset>
                </wp:positionH>
                <wp:positionV relativeFrom="paragraph">
                  <wp:posOffset>0</wp:posOffset>
                </wp:positionV>
                <wp:extent cx="3238500" cy="152400"/>
                <wp:effectExtent l="0" t="0" r="0" b="0"/>
                <wp:wrapTopAndBottom/>
                <wp:docPr id="2316" name="文本框 2316"/>
                <wp:cNvGraphicFramePr/>
                <a:graphic xmlns:a="http://schemas.openxmlformats.org/drawingml/2006/main">
                  <a:graphicData uri="http://schemas.microsoft.com/office/word/2010/wordprocessingShape">
                    <wps:wsp>
                      <wps:cNvSpPr txBox="1"/>
                      <wps:spPr>
                        <a:xfrm>
                          <a:off x="0" y="0"/>
                          <a:ext cx="32385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b/>
                                <w:color w:val="000000"/>
                                <w:sz w:val="14"/>
                              </w:rPr>
                              <w:t>28.</w:t>
                            </w:r>
                            <w:r>
                              <w:rPr>
                                <w:rFonts w:ascii="宋体" w:eastAsia="宋体" w:hAnsi="宋体" w:cs="宋体"/>
                                <w:b/>
                                <w:color w:val="000000"/>
                                <w:sz w:val="14"/>
                              </w:rPr>
                              <w:t>第四，就表达而言，所谈论的法律可以成文法或者习惯法</w:t>
                            </w:r>
                          </w:p>
                        </w:txbxContent>
                      </wps:txbx>
                      <wps:bodyPr vert="horz" wrap="square" lIns="0" tIns="0" rIns="0" bIns="0" anchor="t">
                        <a:spAutoFit/>
                      </wps:bodyPr>
                    </wps:wsp>
                  </a:graphicData>
                </a:graphic>
              </wp:anchor>
            </w:drawing>
          </mc:Choice>
          <mc:Fallback>
            <w:pict>
              <v:shape type="#_x0000_t202" filled="f" stroked="f" style="margin-left:57pt;margin-top:0pt;width:25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n"/>
                          <w:i w:val="off"/>
                        </w:rPr>
                        <w:t>28.第四，就表达而言，所谈论的法律可以成文法或者习惯法</w:t>
                      </w:r>
                    </w:p>
                  </w:txbxContent>
                </v:textbox>
              </v:shape>
            </w:pict>
          </mc:Fallback>
        </mc:AlternateContent>
      </w:r>
      <w:r>
        <w:rPr>
          <w:noProof/>
        </w:rPr>
        <mc:AlternateContent>
          <mc:Choice Requires="wps">
            <w:drawing>
              <wp:anchor distT="0" distB="0" distL="0" distR="0" simplePos="0" relativeHeight="252753408" behindDoc="0" locked="0" layoutInCell="1" allowOverlap="1">
                <wp:simplePos x="0" y="0"/>
                <wp:positionH relativeFrom="column">
                  <wp:posOffset>495300</wp:posOffset>
                </wp:positionH>
                <wp:positionV relativeFrom="paragraph">
                  <wp:posOffset>177800</wp:posOffset>
                </wp:positionV>
                <wp:extent cx="711200" cy="152400"/>
                <wp:effectExtent l="0" t="0" r="0" b="0"/>
                <wp:wrapTopAndBottom/>
                <wp:docPr id="2317" name="文本框 2317"/>
                <wp:cNvGraphicFramePr/>
                <a:graphic xmlns:a="http://schemas.openxmlformats.org/drawingml/2006/main">
                  <a:graphicData uri="http://schemas.microsoft.com/office/word/2010/wordprocessingShape">
                    <wps:wsp>
                      <wps:cNvSpPr txBox="1"/>
                      <wps:spPr>
                        <a:xfrm>
                          <a:off x="0" y="0"/>
                          <a:ext cx="7112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b/>
                                <w:color w:val="000000"/>
                                <w:sz w:val="14"/>
                              </w:rPr>
                              <w:t>的形式存在。</w:t>
                            </w:r>
                          </w:p>
                        </w:txbxContent>
                      </wps:txbx>
                      <wps:bodyPr vert="horz" wrap="square" lIns="0" tIns="0" rIns="0" bIns="0" anchor="t">
                        <a:spAutoFit/>
                      </wps:bodyPr>
                    </wps:wsp>
                  </a:graphicData>
                </a:graphic>
              </wp:anchor>
            </w:drawing>
          </mc:Choice>
          <mc:Fallback>
            <w:pict>
              <v:shape type="#_x0000_t202" filled="f" stroked="f" style="margin-left:39pt;margin-top:14pt;width:56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n"/>
                          <w:i w:val="off"/>
                        </w:rPr>
                        <w:t>的形式存在。</w:t>
                      </w:r>
                    </w:p>
                  </w:txbxContent>
                </v:textbox>
              </v:shape>
            </w:pict>
          </mc:Fallback>
        </mc:AlternateContent>
      </w:r>
    </w:p>
    <w:p w:rsidR="00D55C98" w:rsidRDefault="00E14246">
      <w:pPr>
        <w:autoSpaceDE w:val="0"/>
        <w:autoSpaceDN w:val="0"/>
        <w:spacing w:before="80" w:line="280" w:lineRule="atLeast"/>
        <w:ind w:left="760" w:firstLine="380"/>
        <w:rPr>
          <w:sz w:val="14"/>
        </w:rPr>
      </w:pPr>
      <w:r>
        <w:rPr>
          <w:rFonts w:ascii="宋体" w:eastAsia="宋体" w:hAnsi="宋体" w:cs="宋体"/>
          <w:b/>
          <w:color w:val="000000"/>
          <w:sz w:val="14"/>
        </w:rPr>
        <w:t>这两类之间的差别</w:t>
      </w:r>
      <w:r>
        <w:rPr>
          <w:rFonts w:ascii="宋体" w:eastAsia="宋体" w:hAnsi="宋体" w:cs="宋体"/>
          <w:b/>
          <w:color w:val="000000"/>
          <w:sz w:val="14"/>
        </w:rPr>
        <w:t>(</w:t>
      </w:r>
      <w:r>
        <w:rPr>
          <w:rFonts w:ascii="宋体" w:eastAsia="宋体" w:hAnsi="宋体" w:cs="宋体"/>
          <w:b/>
          <w:color w:val="000000"/>
          <w:sz w:val="14"/>
        </w:rPr>
        <w:t>这只关系到形式和表达</w:t>
      </w:r>
      <w:r>
        <w:rPr>
          <w:rFonts w:ascii="宋体" w:eastAsia="宋体" w:hAnsi="宋体" w:cs="宋体"/>
          <w:b/>
          <w:color w:val="000000"/>
          <w:sz w:val="14"/>
        </w:rPr>
        <w:t>)</w:t>
      </w:r>
      <w:r>
        <w:rPr>
          <w:rFonts w:ascii="宋体" w:eastAsia="宋体" w:hAnsi="宋体" w:cs="宋体"/>
          <w:b/>
          <w:color w:val="000000"/>
          <w:sz w:val="14"/>
        </w:rPr>
        <w:t>，要等到给一项法律下定义方面取得某些进展，才能恰当地表明。</w:t>
      </w:r>
    </w:p>
    <w:p w:rsidR="00D55C98" w:rsidRDefault="00D55C98">
      <w:pPr>
        <w:spacing w:line="126" w:lineRule="exact"/>
      </w:pPr>
    </w:p>
    <w:p w:rsidR="00D55C98" w:rsidRDefault="00E14246">
      <w:pPr>
        <w:spacing w:line="14" w:lineRule="exact"/>
      </w:pPr>
      <w:r>
        <w:rPr>
          <w:noProof/>
        </w:rPr>
        <mc:AlternateContent>
          <mc:Choice Requires="wps">
            <w:drawing>
              <wp:anchor distT="0" distB="0" distL="0" distR="0" simplePos="0" relativeHeight="252754432" behindDoc="0" locked="0" layoutInCell="1" allowOverlap="1">
                <wp:simplePos x="0" y="0"/>
                <wp:positionH relativeFrom="column">
                  <wp:posOffset>0</wp:posOffset>
                </wp:positionH>
                <wp:positionV relativeFrom="paragraph">
                  <wp:posOffset>0</wp:posOffset>
                </wp:positionV>
                <wp:extent cx="3949700" cy="279400"/>
                <wp:effectExtent l="0" t="0" r="0" b="0"/>
                <wp:wrapTopAndBottom/>
                <wp:docPr id="2318" name="文本框 2318"/>
                <wp:cNvGraphicFramePr/>
                <a:graphic xmlns:a="http://schemas.openxmlformats.org/drawingml/2006/main">
                  <a:graphicData uri="http://schemas.microsoft.com/office/word/2010/wordprocessingShape">
                    <wps:wsp>
                      <wps:cNvSpPr txBox="1"/>
                      <wps:spPr>
                        <a:xfrm>
                          <a:off x="0" y="0"/>
                          <a:ext cx="3949700" cy="279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1pt;height:2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55456" behindDoc="0" locked="0" layoutInCell="1" allowOverlap="1">
                <wp:simplePos x="0" y="0"/>
                <wp:positionH relativeFrom="column">
                  <wp:posOffset>0</wp:posOffset>
                </wp:positionH>
                <wp:positionV relativeFrom="paragraph">
                  <wp:posOffset>12700</wp:posOffset>
                </wp:positionV>
                <wp:extent cx="482600" cy="114300"/>
                <wp:effectExtent l="0" t="0" r="0" b="0"/>
                <wp:wrapTopAndBottom/>
                <wp:docPr id="2319" name="文本框 2319"/>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民法和刑法</w:t>
                            </w:r>
                          </w:p>
                        </w:txbxContent>
                      </wps:txbx>
                      <wps:bodyPr vert="horz" wrap="square" lIns="0" tIns="0" rIns="0" bIns="0" anchor="t">
                        <a:spAutoFit/>
                      </wps:bodyPr>
                    </wps:wsp>
                  </a:graphicData>
                </a:graphic>
              </wp:anchor>
            </w:drawing>
          </mc:Choice>
          <mc:Fallback>
            <w:pict>
              <v:shape type="#_x0000_t202" filled="f" stroked="f" style="margin-left:0pt;margin-top: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民法和刑法</w:t>
                      </w:r>
                    </w:p>
                  </w:txbxContent>
                </v:textbox>
              </v:shape>
            </w:pict>
          </mc:Fallback>
        </mc:AlternateContent>
      </w:r>
      <w:r>
        <w:rPr>
          <w:noProof/>
        </w:rPr>
        <mc:AlternateContent>
          <mc:Choice Requires="wps">
            <w:drawing>
              <wp:anchor distT="0" distB="0" distL="0" distR="0" simplePos="0" relativeHeight="252756480" behindDoc="0" locked="0" layoutInCell="1" allowOverlap="1">
                <wp:simplePos x="0" y="0"/>
                <wp:positionH relativeFrom="column">
                  <wp:posOffset>0</wp:posOffset>
                </wp:positionH>
                <wp:positionV relativeFrom="paragraph">
                  <wp:posOffset>139700</wp:posOffset>
                </wp:positionV>
                <wp:extent cx="381000" cy="114300"/>
                <wp:effectExtent l="0" t="0" r="0" b="0"/>
                <wp:wrapTopAndBottom/>
                <wp:docPr id="2320" name="文本框 2320"/>
                <wp:cNvGraphicFramePr/>
                <a:graphic xmlns:a="http://schemas.openxmlformats.org/drawingml/2006/main">
                  <a:graphicData uri="http://schemas.microsoft.com/office/word/2010/wordprocessingShape">
                    <wps:wsp>
                      <wps:cNvSpPr txBox="1"/>
                      <wps:spPr>
                        <a:xfrm>
                          <a:off x="0" y="0"/>
                          <a:ext cx="381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w:t>
                            </w:r>
                            <w:r>
                              <w:rPr>
                                <w:rFonts w:ascii="宋体" w:eastAsia="宋体" w:hAnsi="宋体" w:cs="宋体"/>
                                <w:b/>
                                <w:color w:val="000000"/>
                                <w:sz w:val="11"/>
                              </w:rPr>
                              <w:t>刑事法</w:t>
                            </w:r>
                            <w:r>
                              <w:rPr>
                                <w:rFonts w:ascii="宋体" w:eastAsia="宋体" w:hAnsi="宋体" w:cs="宋体"/>
                                <w:b/>
                                <w:color w:val="000000"/>
                                <w:sz w:val="11"/>
                              </w:rPr>
                              <w:t>)</w:t>
                            </w:r>
                          </w:p>
                        </w:txbxContent>
                      </wps:txbx>
                      <wps:bodyPr vert="horz" wrap="square" lIns="0" tIns="0" rIns="0" bIns="0" anchor="t">
                        <a:spAutoFit/>
                      </wps:bodyPr>
                    </wps:wsp>
                  </a:graphicData>
                </a:graphic>
              </wp:anchor>
            </w:drawing>
          </mc:Choice>
          <mc:Fallback>
            <w:pict>
              <v:shape type="#_x0000_t202" filled="f" stroked="f" style="margin-left:0pt;margin-top:11pt;width:3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(刑事法)</w:t>
                      </w:r>
                    </w:p>
                  </w:txbxContent>
                </v:textbox>
              </v:shape>
            </w:pict>
          </mc:Fallback>
        </mc:AlternateContent>
      </w:r>
      <w:r>
        <w:rPr>
          <w:noProof/>
        </w:rPr>
        <mc:AlternateContent>
          <mc:Choice Requires="wps">
            <w:drawing>
              <wp:anchor distT="0" distB="0" distL="0" distR="0" simplePos="0" relativeHeight="252757504" behindDoc="0" locked="0" layoutInCell="1" allowOverlap="1">
                <wp:simplePos x="0" y="0"/>
                <wp:positionH relativeFrom="column">
                  <wp:posOffset>317500</wp:posOffset>
                </wp:positionH>
                <wp:positionV relativeFrom="paragraph">
                  <wp:posOffset>279400</wp:posOffset>
                </wp:positionV>
                <wp:extent cx="165100" cy="114300"/>
                <wp:effectExtent l="0" t="0" r="0" b="0"/>
                <wp:wrapTopAndBottom/>
                <wp:docPr id="2321" name="文本框 2321"/>
                <wp:cNvGraphicFramePr/>
                <a:graphic xmlns:a="http://schemas.openxmlformats.org/drawingml/2006/main">
                  <a:graphicData uri="http://schemas.microsoft.com/office/word/2010/wordprocessingShape">
                    <wps:wsp>
                      <wps:cNvSpPr txBox="1"/>
                      <wps:spPr>
                        <a:xfrm>
                          <a:off x="0" y="0"/>
                          <a:ext cx="1651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299</w:t>
                            </w:r>
                          </w:p>
                        </w:txbxContent>
                      </wps:txbx>
                      <wps:bodyPr vert="horz" wrap="square" lIns="0" tIns="0" rIns="0" bIns="0" anchor="t">
                        <a:spAutoFit/>
                      </wps:bodyPr>
                    </wps:wsp>
                  </a:graphicData>
                </a:graphic>
              </wp:anchor>
            </w:drawing>
          </mc:Choice>
          <mc:Fallback>
            <w:pict>
              <v:shape type="#_x0000_t202" filled="f" stroked="f" style="margin-left:25pt;margin-top:22pt;width:1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299</w:t>
                      </w:r>
                    </w:p>
                  </w:txbxContent>
                </v:textbox>
              </v:shape>
            </w:pict>
          </mc:Fallback>
        </mc:AlternateContent>
      </w:r>
      <w:r>
        <w:rPr>
          <w:noProof/>
        </w:rPr>
        <mc:AlternateContent>
          <mc:Choice Requires="wps">
            <w:drawing>
              <wp:anchor distT="0" distB="0" distL="0" distR="0" simplePos="0" relativeHeight="252758528" behindDoc="0" locked="0" layoutInCell="1" allowOverlap="1">
                <wp:simplePos x="0" y="0"/>
                <wp:positionH relativeFrom="column">
                  <wp:posOffset>723900</wp:posOffset>
                </wp:positionH>
                <wp:positionV relativeFrom="paragraph">
                  <wp:posOffset>0</wp:posOffset>
                </wp:positionV>
                <wp:extent cx="3225800" cy="152400"/>
                <wp:effectExtent l="0" t="0" r="0" b="0"/>
                <wp:wrapTopAndBottom/>
                <wp:docPr id="2322" name="文本框 2322"/>
                <wp:cNvGraphicFramePr/>
                <a:graphic xmlns:a="http://schemas.openxmlformats.org/drawingml/2006/main">
                  <a:graphicData uri="http://schemas.microsoft.com/office/word/2010/wordprocessingShape">
                    <wps:wsp>
                      <wps:cNvSpPr txBox="1"/>
                      <wps:spPr>
                        <a:xfrm>
                          <a:off x="0" y="0"/>
                          <a:ext cx="32258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b/>
                                <w:color w:val="000000"/>
                                <w:sz w:val="14"/>
                              </w:rPr>
                              <w:t>29.</w:t>
                            </w:r>
                            <w:r>
                              <w:rPr>
                                <w:rFonts w:ascii="宋体" w:eastAsia="宋体" w:hAnsi="宋体" w:cs="宋体"/>
                                <w:b/>
                                <w:color w:val="000000"/>
                                <w:sz w:val="14"/>
                              </w:rPr>
                              <w:t>最后，最复杂也最经常地被考虑的区别，是在法律的民法</w:t>
                            </w:r>
                          </w:p>
                        </w:txbxContent>
                      </wps:txbx>
                      <wps:bodyPr vert="horz" wrap="square" lIns="0" tIns="0" rIns="0" bIns="0" anchor="t">
                        <a:spAutoFit/>
                      </wps:bodyPr>
                    </wps:wsp>
                  </a:graphicData>
                </a:graphic>
              </wp:anchor>
            </w:drawing>
          </mc:Choice>
          <mc:Fallback>
            <w:pict>
              <v:shape type="#_x0000_t202" filled="f" stroked="f" style="margin-left:57pt;margin-top:0pt;width:25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n"/>
                          <w:i w:val="off"/>
                        </w:rPr>
                        <w:t>29.最后，最复杂也最经常地被考虑的区别，是在法律的民法</w:t>
                      </w:r>
                    </w:p>
                  </w:txbxContent>
                </v:textbox>
              </v:shape>
            </w:pict>
          </mc:Fallback>
        </mc:AlternateContent>
      </w:r>
      <w:r>
        <w:rPr>
          <w:noProof/>
        </w:rPr>
        <mc:AlternateContent>
          <mc:Choice Requires="wps">
            <w:drawing>
              <wp:anchor distT="0" distB="0" distL="0" distR="0" simplePos="0" relativeHeight="252759552" behindDoc="0" locked="0" layoutInCell="1" allowOverlap="1">
                <wp:simplePos x="0" y="0"/>
                <wp:positionH relativeFrom="column">
                  <wp:posOffset>482600</wp:posOffset>
                </wp:positionH>
                <wp:positionV relativeFrom="paragraph">
                  <wp:posOffset>203200</wp:posOffset>
                </wp:positionV>
                <wp:extent cx="3467100" cy="152400"/>
                <wp:effectExtent l="0" t="0" r="0" b="0"/>
                <wp:wrapTopAndBottom/>
                <wp:docPr id="2323" name="文本框 2323"/>
                <wp:cNvGraphicFramePr/>
                <a:graphic xmlns:a="http://schemas.openxmlformats.org/drawingml/2006/main">
                  <a:graphicData uri="http://schemas.microsoft.com/office/word/2010/wordprocessingShape">
                    <wps:wsp>
                      <wps:cNvSpPr txBox="1"/>
                      <wps:spPr>
                        <a:xfrm>
                          <a:off x="0" y="0"/>
                          <a:ext cx="34671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b/>
                                <w:color w:val="000000"/>
                                <w:sz w:val="14"/>
                              </w:rPr>
                              <w:t>领域和刑法领域之间所作的区别，这后一领域在某些情况下，惯常</w:t>
                            </w:r>
                          </w:p>
                        </w:txbxContent>
                      </wps:txbx>
                      <wps:bodyPr vert="horz" wrap="square" lIns="0" tIns="0" rIns="0" bIns="0" anchor="t">
                        <a:spAutoFit/>
                      </wps:bodyPr>
                    </wps:wsp>
                  </a:graphicData>
                </a:graphic>
              </wp:anchor>
            </w:drawing>
          </mc:Choice>
          <mc:Fallback>
            <w:pict>
              <v:shape type="#_x0000_t202" filled="f" stroked="f" style="margin-left:38pt;margin-top:16pt;width:273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n"/>
                          <w:i w:val="off"/>
                        </w:rPr>
                        <w:t>领域和刑法领域之间所作的区别，这后一领域在某些情况下，惯常</w:t>
                      </w:r>
                    </w:p>
                  </w:txbxContent>
                </v:textbox>
              </v:shape>
            </w:pict>
          </mc:Fallback>
        </mc:AlternateContent>
      </w:r>
    </w:p>
    <w:p w:rsidR="00D55C98" w:rsidRDefault="00E14246">
      <w:pPr>
        <w:autoSpaceDE w:val="0"/>
        <w:autoSpaceDN w:val="0"/>
        <w:spacing w:before="20" w:line="240" w:lineRule="atLeast"/>
        <w:ind w:left="760"/>
        <w:rPr>
          <w:sz w:val="14"/>
        </w:rPr>
      </w:pPr>
      <w:r>
        <w:rPr>
          <w:rFonts w:ascii="宋体" w:eastAsia="宋体" w:hAnsi="宋体" w:cs="宋体"/>
          <w:b/>
          <w:color w:val="000000"/>
          <w:sz w:val="14"/>
        </w:rPr>
        <w:t>被称为刑事法。</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760576" behindDoc="0" locked="0" layoutInCell="1" allowOverlap="1">
                <wp:simplePos x="0" y="0"/>
                <wp:positionH relativeFrom="column">
                  <wp:posOffset>0</wp:posOffset>
                </wp:positionH>
                <wp:positionV relativeFrom="paragraph">
                  <wp:posOffset>0</wp:posOffset>
                </wp:positionV>
                <wp:extent cx="3949700" cy="25400"/>
                <wp:effectExtent l="0" t="0" r="0" b="0"/>
                <wp:wrapTopAndBottom/>
                <wp:docPr id="2324" name="文本框 2324"/>
                <wp:cNvGraphicFramePr/>
                <a:graphic xmlns:a="http://schemas.openxmlformats.org/drawingml/2006/main">
                  <a:graphicData uri="http://schemas.microsoft.com/office/word/2010/wordprocessingShape">
                    <wps:wsp>
                      <wps:cNvSpPr txBox="1"/>
                      <wps:spPr>
                        <a:xfrm>
                          <a:off x="0" y="0"/>
                          <a:ext cx="39497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1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61600" behindDoc="0" locked="0" layoutInCell="1" allowOverlap="1">
                <wp:simplePos x="0" y="0"/>
                <wp:positionH relativeFrom="column">
                  <wp:posOffset>0</wp:posOffset>
                </wp:positionH>
                <wp:positionV relativeFrom="paragraph">
                  <wp:posOffset>25400</wp:posOffset>
                </wp:positionV>
                <wp:extent cx="495300" cy="114300"/>
                <wp:effectExtent l="0" t="0" r="0" b="0"/>
                <wp:wrapTopAndBottom/>
                <wp:docPr id="2325" name="文本框 2325"/>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陈述关于民</w:t>
                            </w:r>
                          </w:p>
                        </w:txbxContent>
                      </wps:txbx>
                      <wps:bodyPr vert="horz" wrap="square" lIns="0" tIns="0" rIns="0" bIns="0" anchor="t">
                        <a:spAutoFit/>
                      </wps:bodyPr>
                    </wps:wsp>
                  </a:graphicData>
                </a:graphic>
              </wp:anchor>
            </w:drawing>
          </mc:Choice>
          <mc:Fallback>
            <w:pict>
              <v:shape type="#_x0000_t202" filled="f" stroked="f" style="margin-left:0pt;margin-top: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陈述关于民</w:t>
                      </w:r>
                    </w:p>
                  </w:txbxContent>
                </v:textbox>
              </v:shape>
            </w:pict>
          </mc:Fallback>
        </mc:AlternateContent>
      </w:r>
      <w:r>
        <w:rPr>
          <w:noProof/>
        </w:rPr>
        <mc:AlternateContent>
          <mc:Choice Requires="wps">
            <w:drawing>
              <wp:anchor distT="0" distB="0" distL="0" distR="0" simplePos="0" relativeHeight="252762624" behindDoc="0" locked="0" layoutInCell="1" allowOverlap="1">
                <wp:simplePos x="0" y="0"/>
                <wp:positionH relativeFrom="column">
                  <wp:posOffset>723900</wp:posOffset>
                </wp:positionH>
                <wp:positionV relativeFrom="paragraph">
                  <wp:posOffset>0</wp:posOffset>
                </wp:positionV>
                <wp:extent cx="3225800" cy="152400"/>
                <wp:effectExtent l="0" t="0" r="0" b="0"/>
                <wp:wrapTopAndBottom/>
                <wp:docPr id="2326" name="文本框 2326"/>
                <wp:cNvGraphicFramePr/>
                <a:graphic xmlns:a="http://schemas.openxmlformats.org/drawingml/2006/main">
                  <a:graphicData uri="http://schemas.microsoft.com/office/word/2010/wordprocessingShape">
                    <wps:wsp>
                      <wps:cNvSpPr txBox="1"/>
                      <wps:spPr>
                        <a:xfrm>
                          <a:off x="0" y="0"/>
                          <a:ext cx="32258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b/>
                                <w:color w:val="000000"/>
                                <w:sz w:val="14"/>
                              </w:rPr>
                              <w:t>什么是刑法典</w:t>
                            </w:r>
                            <w:r>
                              <w:rPr>
                                <w:rFonts w:ascii="宋体" w:eastAsia="宋体" w:hAnsi="宋体" w:cs="宋体"/>
                                <w:b/>
                                <w:color w:val="000000"/>
                                <w:sz w:val="14"/>
                              </w:rPr>
                              <w:t>?</w:t>
                            </w:r>
                            <w:r>
                              <w:rPr>
                                <w:rFonts w:ascii="宋体" w:eastAsia="宋体" w:hAnsi="宋体" w:cs="宋体"/>
                                <w:b/>
                                <w:color w:val="000000"/>
                                <w:sz w:val="14"/>
                              </w:rPr>
                              <w:t>什么是民法典</w:t>
                            </w:r>
                            <w:r>
                              <w:rPr>
                                <w:rFonts w:ascii="宋体" w:eastAsia="宋体" w:hAnsi="宋体" w:cs="宋体"/>
                                <w:b/>
                                <w:color w:val="000000"/>
                                <w:sz w:val="14"/>
                              </w:rPr>
                              <w:t>?</w:t>
                            </w:r>
                            <w:r>
                              <w:rPr>
                                <w:rFonts w:ascii="宋体" w:eastAsia="宋体" w:hAnsi="宋体" w:cs="宋体"/>
                                <w:b/>
                                <w:color w:val="000000"/>
                                <w:sz w:val="14"/>
                              </w:rPr>
                              <w:t>其内容具有什么性质</w:t>
                            </w:r>
                            <w:r>
                              <w:rPr>
                                <w:rFonts w:ascii="宋体" w:eastAsia="宋体" w:hAnsi="宋体" w:cs="宋体"/>
                                <w:b/>
                                <w:color w:val="000000"/>
                                <w:sz w:val="14"/>
                              </w:rPr>
                              <w:t>?</w:t>
                            </w:r>
                            <w:r>
                              <w:rPr>
                                <w:rFonts w:ascii="宋体" w:eastAsia="宋体" w:hAnsi="宋体" w:cs="宋体"/>
                                <w:b/>
                                <w:color w:val="000000"/>
                                <w:sz w:val="14"/>
                              </w:rPr>
                              <w:t>是否存</w:t>
                            </w:r>
                          </w:p>
                        </w:txbxContent>
                      </wps:txbx>
                      <wps:bodyPr vert="horz" wrap="square" lIns="0" tIns="0" rIns="0" bIns="0" anchor="t">
                        <a:spAutoFit/>
                      </wps:bodyPr>
                    </wps:wsp>
                  </a:graphicData>
                </a:graphic>
              </wp:anchor>
            </w:drawing>
          </mc:Choice>
          <mc:Fallback>
            <w:pict>
              <v:shape type="#_x0000_t202" filled="f" stroked="f" style="margin-left:57pt;margin-top:0pt;width:25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n"/>
                          <w:i w:val="off"/>
                        </w:rPr>
                        <w:t>什么是刑法典?什么是民法典?其内容具有什么性质?是否存</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763648" behindDoc="0" locked="0" layoutInCell="1" allowOverlap="1">
                <wp:simplePos x="0" y="0"/>
                <wp:positionH relativeFrom="column">
                  <wp:posOffset>0</wp:posOffset>
                </wp:positionH>
                <wp:positionV relativeFrom="paragraph">
                  <wp:posOffset>0</wp:posOffset>
                </wp:positionV>
                <wp:extent cx="3949700" cy="165100"/>
                <wp:effectExtent l="0" t="0" r="0" b="0"/>
                <wp:wrapTopAndBottom/>
                <wp:docPr id="2327" name="文本框 2327"/>
                <wp:cNvGraphicFramePr/>
                <a:graphic xmlns:a="http://schemas.openxmlformats.org/drawingml/2006/main">
                  <a:graphicData uri="http://schemas.microsoft.com/office/word/2010/wordprocessingShape">
                    <wps:wsp>
                      <wps:cNvSpPr txBox="1"/>
                      <wps:spPr>
                        <a:xfrm>
                          <a:off x="0" y="0"/>
                          <a:ext cx="3949700" cy="165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1pt;height:1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64672" behindDoc="0" locked="0" layoutInCell="1" allowOverlap="1">
                <wp:simplePos x="0" y="0"/>
                <wp:positionH relativeFrom="column">
                  <wp:posOffset>0</wp:posOffset>
                </wp:positionH>
                <wp:positionV relativeFrom="paragraph">
                  <wp:posOffset>0</wp:posOffset>
                </wp:positionV>
                <wp:extent cx="508000" cy="114300"/>
                <wp:effectExtent l="0" t="0" r="0" b="0"/>
                <wp:wrapTopAndBottom/>
                <wp:docPr id="2328" name="文本框 2328"/>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法与刑法之</w:t>
                            </w:r>
                          </w:p>
                        </w:txbxContent>
                      </wps:txbx>
                      <wps:bodyPr vert="horz" wrap="square" lIns="0" tIns="0" rIns="0" bIns="0" anchor="t">
                        <a:spAutoFit/>
                      </wps:bodyPr>
                    </wps:wsp>
                  </a:graphicData>
                </a:graphic>
              </wp:anchor>
            </w:drawing>
          </mc:Choice>
          <mc:Fallback>
            <w:pict>
              <v:shape type="#_x0000_t202" filled="f" stroked="f" style="margin-left:0pt;margin-top:0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法与刑法之</w:t>
                      </w:r>
                    </w:p>
                  </w:txbxContent>
                </v:textbox>
              </v:shape>
            </w:pict>
          </mc:Fallback>
        </mc:AlternateContent>
      </w:r>
      <w:r>
        <w:rPr>
          <w:noProof/>
        </w:rPr>
        <mc:AlternateContent>
          <mc:Choice Requires="wps">
            <w:drawing>
              <wp:anchor distT="0" distB="0" distL="0" distR="0" simplePos="0" relativeHeight="252765696" behindDoc="0" locked="0" layoutInCell="1" allowOverlap="1">
                <wp:simplePos x="0" y="0"/>
                <wp:positionH relativeFrom="column">
                  <wp:posOffset>469900</wp:posOffset>
                </wp:positionH>
                <wp:positionV relativeFrom="paragraph">
                  <wp:posOffset>88900</wp:posOffset>
                </wp:positionV>
                <wp:extent cx="3479800" cy="114300"/>
                <wp:effectExtent l="0" t="0" r="0" b="0"/>
                <wp:wrapTopAndBottom/>
                <wp:docPr id="2329" name="文本框 2329"/>
                <wp:cNvGraphicFramePr/>
                <a:graphic xmlns:a="http://schemas.openxmlformats.org/drawingml/2006/main">
                  <a:graphicData uri="http://schemas.microsoft.com/office/word/2010/wordprocessingShape">
                    <wps:wsp>
                      <wps:cNvSpPr txBox="1"/>
                      <wps:spPr>
                        <a:xfrm>
                          <a:off x="0" y="0"/>
                          <a:ext cx="3479800" cy="114300"/>
                        </a:xfrm>
                        <a:prstGeom prst="rect">
                          <a:avLst/>
                        </a:prstGeom>
                        <a:noFill/>
                        <a:ln w="6350">
                          <a:noFill/>
                        </a:ln>
                      </wps:spPr>
                      <wps:txbx>
                        <w:txbxContent>
                          <w:p w:rsidR="00D55C98" w:rsidRDefault="00E14246">
                            <w:pPr>
                              <w:autoSpaceDE w:val="0"/>
                              <w:autoSpaceDN w:val="0"/>
                              <w:spacing w:line="180" w:lineRule="atLeast"/>
                              <w:rPr>
                                <w:sz w:val="14"/>
                              </w:rPr>
                            </w:pPr>
                            <w:r>
                              <w:rPr>
                                <w:rFonts w:ascii="宋体" w:eastAsia="宋体" w:hAnsi="宋体" w:cs="宋体"/>
                                <w:b/>
                                <w:color w:val="000000"/>
                                <w:sz w:val="14"/>
                              </w:rPr>
                              <w:t>在两种法律</w:t>
                            </w:r>
                            <w:r>
                              <w:rPr>
                                <w:rFonts w:ascii="宋体" w:eastAsia="宋体" w:hAnsi="宋体" w:cs="宋体"/>
                                <w:b/>
                                <w:color w:val="000000"/>
                                <w:sz w:val="14"/>
                              </w:rPr>
                              <w:t>———</w:t>
                            </w:r>
                            <w:r>
                              <w:rPr>
                                <w:rFonts w:ascii="宋体" w:eastAsia="宋体" w:hAnsi="宋体" w:cs="宋体"/>
                                <w:b/>
                                <w:color w:val="000000"/>
                                <w:sz w:val="14"/>
                              </w:rPr>
                              <w:t>一种是刑法，另一种是民法，因而刑法典内的法律</w:t>
                            </w:r>
                          </w:p>
                        </w:txbxContent>
                      </wps:txbx>
                      <wps:bodyPr vert="horz" wrap="square" lIns="0" tIns="0" rIns="0" bIns="0" anchor="t">
                        <a:spAutoFit/>
                      </wps:bodyPr>
                    </wps:wsp>
                  </a:graphicData>
                </a:graphic>
              </wp:anchor>
            </w:drawing>
          </mc:Choice>
          <mc:Fallback>
            <w:pict>
              <v:shape type="#_x0000_t202" filled="f" stroked="f" style="margin-left:37pt;margin-top:7pt;width:27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4"/>
                        </w:rPr>
                      </w:pPr>
                      <w:r>
                        <w:rPr>
                          <w:rFonts w:ascii="宋体" w:hAnsi="宋体" w:cs="宋体" w:eastAsia="宋体"/>
                          <w:sz w:val="14"/>
                          <w:color w:val="000000"/>
                          <w:b w:val="on"/>
                          <w:i w:val="off"/>
                        </w:rPr>
                        <w:t>在两种法律———一种是刑法，另一种是民法，因而刑法典内的法律</w:t>
                      </w:r>
                    </w:p>
                  </w:txbxContent>
                </v:textbox>
              </v:shape>
            </w:pict>
          </mc:Fallback>
        </mc:AlternateContent>
      </w:r>
      <w:r>
        <w:rPr>
          <w:noProof/>
        </w:rPr>
        <mc:AlternateContent>
          <mc:Choice Requires="wps">
            <w:drawing>
              <wp:anchor distT="0" distB="0" distL="0" distR="0" simplePos="0" relativeHeight="252766720" behindDoc="0" locked="0" layoutInCell="1" allowOverlap="1">
                <wp:simplePos x="0" y="0"/>
                <wp:positionH relativeFrom="column">
                  <wp:posOffset>0</wp:posOffset>
                </wp:positionH>
                <wp:positionV relativeFrom="paragraph">
                  <wp:posOffset>165100</wp:posOffset>
                </wp:positionV>
                <wp:extent cx="495300" cy="88900"/>
                <wp:effectExtent l="0" t="0" r="0" b="0"/>
                <wp:wrapTopAndBottom/>
                <wp:docPr id="2330" name="文本框 2330"/>
                <wp:cNvGraphicFramePr/>
                <a:graphic xmlns:a="http://schemas.openxmlformats.org/drawingml/2006/main">
                  <a:graphicData uri="http://schemas.microsoft.com/office/word/2010/wordprocessingShape">
                    <wps:wsp>
                      <wps:cNvSpPr txBox="1"/>
                      <wps:spPr>
                        <a:xfrm>
                          <a:off x="0" y="0"/>
                          <a:ext cx="495300" cy="88900"/>
                        </a:xfrm>
                        <a:prstGeom prst="rect">
                          <a:avLst/>
                        </a:prstGeom>
                        <a:noFill/>
                        <a:ln w="6350">
                          <a:noFill/>
                        </a:ln>
                      </wps:spPr>
                      <wps:txbx>
                        <w:txbxContent>
                          <w:p w:rsidR="00D55C98" w:rsidRDefault="00E14246">
                            <w:pPr>
                              <w:autoSpaceDE w:val="0"/>
                              <w:autoSpaceDN w:val="0"/>
                              <w:spacing w:line="140" w:lineRule="atLeast"/>
                              <w:rPr>
                                <w:sz w:val="11"/>
                              </w:rPr>
                            </w:pPr>
                            <w:r>
                              <w:rPr>
                                <w:rFonts w:ascii="宋体" w:eastAsia="宋体" w:hAnsi="宋体" w:cs="宋体"/>
                                <w:b/>
                                <w:color w:val="000000"/>
                                <w:sz w:val="11"/>
                              </w:rPr>
                              <w:t>间区别的问</w:t>
                            </w:r>
                          </w:p>
                        </w:txbxContent>
                      </wps:txbx>
                      <wps:bodyPr vert="horz" wrap="square" lIns="0" tIns="0" rIns="0" bIns="0" anchor="t">
                        <a:spAutoFit/>
                      </wps:bodyPr>
                    </wps:wsp>
                  </a:graphicData>
                </a:graphic>
              </wp:anchor>
            </w:drawing>
          </mc:Choice>
          <mc:Fallback>
            <w:pict>
              <v:shape type="#_x0000_t202" filled="f" stroked="f" style="margin-left:0pt;margin-top:13pt;width:39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1"/>
                        </w:rPr>
                      </w:pPr>
                      <w:r>
                        <w:rPr>
                          <w:rFonts w:ascii="宋体" w:hAnsi="宋体" w:cs="宋体" w:eastAsia="宋体"/>
                          <w:sz w:val="11"/>
                          <w:color w:val="000000"/>
                          <w:b w:val="on"/>
                          <w:i w:val="off"/>
                        </w:rPr>
                        <w:t>间区别的问</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767744" behindDoc="0" locked="0" layoutInCell="1" allowOverlap="1">
                <wp:simplePos x="0" y="0"/>
                <wp:positionH relativeFrom="column">
                  <wp:posOffset>0</wp:posOffset>
                </wp:positionH>
                <wp:positionV relativeFrom="paragraph">
                  <wp:posOffset>0</wp:posOffset>
                </wp:positionV>
                <wp:extent cx="3949700" cy="12700"/>
                <wp:effectExtent l="0" t="0" r="0" b="0"/>
                <wp:wrapTopAndBottom/>
                <wp:docPr id="2331" name="文本框 2331"/>
                <wp:cNvGraphicFramePr/>
                <a:graphic xmlns:a="http://schemas.openxmlformats.org/drawingml/2006/main">
                  <a:graphicData uri="http://schemas.microsoft.com/office/word/2010/wordprocessingShape">
                    <wps:wsp>
                      <wps:cNvSpPr txBox="1"/>
                      <wps:spPr>
                        <a:xfrm>
                          <a:off x="0" y="0"/>
                          <a:ext cx="39497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1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68768" behindDoc="0" locked="0" layoutInCell="1" allowOverlap="1">
                <wp:simplePos x="0" y="0"/>
                <wp:positionH relativeFrom="column">
                  <wp:posOffset>0</wp:posOffset>
                </wp:positionH>
                <wp:positionV relativeFrom="paragraph">
                  <wp:posOffset>12700</wp:posOffset>
                </wp:positionV>
                <wp:extent cx="114300" cy="114300"/>
                <wp:effectExtent l="0" t="0" r="0" b="0"/>
                <wp:wrapTopAndBottom/>
                <wp:docPr id="2332" name="文本框 2332"/>
                <wp:cNvGraphicFramePr/>
                <a:graphic xmlns:a="http://schemas.openxmlformats.org/drawingml/2006/main">
                  <a:graphicData uri="http://schemas.microsoft.com/office/word/2010/wordprocessingShape">
                    <wps:wsp>
                      <wps:cNvSpPr txBox="1"/>
                      <wps:spPr>
                        <a:xfrm>
                          <a:off x="0" y="0"/>
                          <a:ext cx="114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题</w:t>
                            </w:r>
                          </w:p>
                        </w:txbxContent>
                      </wps:txbx>
                      <wps:bodyPr vert="horz" wrap="square" lIns="0" tIns="0" rIns="0" bIns="0" anchor="t">
                        <a:spAutoFit/>
                      </wps:bodyPr>
                    </wps:wsp>
                  </a:graphicData>
                </a:graphic>
              </wp:anchor>
            </w:drawing>
          </mc:Choice>
          <mc:Fallback>
            <w:pict>
              <v:shape type="#_x0000_t202" filled="f" stroked="f" style="margin-left:0pt;margin-top:1pt;width: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题</w:t>
                      </w:r>
                    </w:p>
                  </w:txbxContent>
                </v:textbox>
              </v:shape>
            </w:pict>
          </mc:Fallback>
        </mc:AlternateContent>
      </w:r>
      <w:r>
        <w:rPr>
          <w:noProof/>
        </w:rPr>
        <mc:AlternateContent>
          <mc:Choice Requires="wps">
            <w:drawing>
              <wp:anchor distT="0" distB="0" distL="0" distR="0" simplePos="0" relativeHeight="252769792" behindDoc="0" locked="0" layoutInCell="1" allowOverlap="1">
                <wp:simplePos x="0" y="0"/>
                <wp:positionH relativeFrom="column">
                  <wp:posOffset>469900</wp:posOffset>
                </wp:positionH>
                <wp:positionV relativeFrom="paragraph">
                  <wp:posOffset>0</wp:posOffset>
                </wp:positionV>
                <wp:extent cx="3479800" cy="152400"/>
                <wp:effectExtent l="0" t="0" r="0" b="0"/>
                <wp:wrapTopAndBottom/>
                <wp:docPr id="2333" name="文本框 2333"/>
                <wp:cNvGraphicFramePr/>
                <a:graphic xmlns:a="http://schemas.openxmlformats.org/drawingml/2006/main">
                  <a:graphicData uri="http://schemas.microsoft.com/office/word/2010/wordprocessingShape">
                    <wps:wsp>
                      <wps:cNvSpPr txBox="1"/>
                      <wps:spPr>
                        <a:xfrm>
                          <a:off x="0" y="0"/>
                          <a:ext cx="3479800" cy="152400"/>
                        </a:xfrm>
                        <a:prstGeom prst="rect">
                          <a:avLst/>
                        </a:prstGeom>
                        <a:noFill/>
                        <a:ln w="6350">
                          <a:noFill/>
                        </a:ln>
                      </wps:spPr>
                      <wps:txbx>
                        <w:txbxContent>
                          <w:p w:rsidR="00D55C98" w:rsidRDefault="00E14246">
                            <w:pPr>
                              <w:autoSpaceDE w:val="0"/>
                              <w:autoSpaceDN w:val="0"/>
                              <w:spacing w:line="240" w:lineRule="atLeast"/>
                              <w:rPr>
                                <w:sz w:val="14"/>
                              </w:rPr>
                            </w:pPr>
                            <w:r>
                              <w:rPr>
                                <w:rFonts w:ascii="宋体" w:eastAsia="宋体" w:hAnsi="宋体" w:cs="宋体"/>
                                <w:b/>
                                <w:color w:val="000000"/>
                                <w:sz w:val="14"/>
                              </w:rPr>
                              <w:t>统统是刑法，民法典内的法律统统是民法</w:t>
                            </w:r>
                            <w:r>
                              <w:rPr>
                                <w:rFonts w:ascii="宋体" w:eastAsia="宋体" w:hAnsi="宋体" w:cs="宋体"/>
                                <w:b/>
                                <w:color w:val="000000"/>
                                <w:sz w:val="14"/>
                              </w:rPr>
                              <w:t>?</w:t>
                            </w:r>
                            <w:r>
                              <w:rPr>
                                <w:rFonts w:ascii="宋体" w:eastAsia="宋体" w:hAnsi="宋体" w:cs="宋体"/>
                                <w:b/>
                                <w:color w:val="000000"/>
                                <w:sz w:val="14"/>
                              </w:rPr>
                              <w:t>或者，是否在每项法律</w:t>
                            </w:r>
                          </w:p>
                        </w:txbxContent>
                      </wps:txbx>
                      <wps:bodyPr vert="horz" wrap="square" lIns="0" tIns="0" rIns="0" bIns="0" anchor="t">
                        <a:spAutoFit/>
                      </wps:bodyPr>
                    </wps:wsp>
                  </a:graphicData>
                </a:graphic>
              </wp:anchor>
            </w:drawing>
          </mc:Choice>
          <mc:Fallback>
            <w:pict>
              <v:shape type="#_x0000_t202" filled="f" stroked="f" style="margin-left:37pt;margin-top:0pt;width:274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4"/>
                        </w:rPr>
                      </w:pPr>
                      <w:r>
                        <w:rPr>
                          <w:rFonts w:ascii="宋体" w:hAnsi="宋体" w:cs="宋体" w:eastAsia="宋体"/>
                          <w:sz w:val="14"/>
                          <w:color w:val="000000"/>
                          <w:b w:val="on"/>
                          <w:i w:val="off"/>
                        </w:rPr>
                        <w:t>统统是刑法，民法典内的法律统统是民法?或者，是否在每项法律</w:t>
                      </w:r>
                    </w:p>
                  </w:txbxContent>
                </v:textbox>
              </v:shape>
            </w:pict>
          </mc:Fallback>
        </mc:AlternateContent>
      </w:r>
    </w:p>
    <w:p w:rsidR="00D55C98" w:rsidRDefault="00E14246">
      <w:pPr>
        <w:autoSpaceDE w:val="0"/>
        <w:autoSpaceDN w:val="0"/>
        <w:spacing w:before="120" w:line="240" w:lineRule="atLeast"/>
        <w:ind w:left="760"/>
        <w:rPr>
          <w:sz w:val="14"/>
        </w:rPr>
      </w:pPr>
      <w:r>
        <w:rPr>
          <w:rFonts w:ascii="宋体" w:eastAsia="宋体" w:hAnsi="宋体" w:cs="宋体"/>
          <w:b/>
          <w:color w:val="000000"/>
          <w:sz w:val="14"/>
        </w:rPr>
        <w:t>中某些内容具有刑法性质，因而属于刑法典，与此同时另一些内容</w:t>
      </w:r>
    </w:p>
    <w:p w:rsidR="00D55C98" w:rsidRDefault="00E14246">
      <w:pPr>
        <w:autoSpaceDE w:val="0"/>
        <w:autoSpaceDN w:val="0"/>
        <w:spacing w:before="80" w:line="240" w:lineRule="atLeast"/>
        <w:ind w:left="740"/>
        <w:rPr>
          <w:sz w:val="14"/>
        </w:rPr>
      </w:pPr>
      <w:r>
        <w:rPr>
          <w:rFonts w:ascii="宋体" w:eastAsia="宋体" w:hAnsi="宋体" w:cs="宋体"/>
          <w:b/>
          <w:color w:val="000000"/>
          <w:sz w:val="14"/>
        </w:rPr>
        <w:t>具有民法性质，因而属于民法典</w:t>
      </w:r>
      <w:r>
        <w:rPr>
          <w:rFonts w:ascii="宋体" w:eastAsia="宋体" w:hAnsi="宋体" w:cs="宋体"/>
          <w:b/>
          <w:color w:val="000000"/>
          <w:sz w:val="14"/>
        </w:rPr>
        <w:t>?</w:t>
      </w:r>
      <w:r>
        <w:rPr>
          <w:rFonts w:ascii="宋体" w:eastAsia="宋体" w:hAnsi="宋体" w:cs="宋体"/>
          <w:b/>
          <w:color w:val="000000"/>
          <w:sz w:val="14"/>
        </w:rPr>
        <w:t>或者，是否某些法律专属其一，而</w:t>
      </w:r>
    </w:p>
    <w:p w:rsidR="00D55C98" w:rsidRDefault="00E14246">
      <w:pPr>
        <w:autoSpaceDE w:val="0"/>
        <w:autoSpaceDN w:val="0"/>
        <w:spacing w:before="100" w:line="240" w:lineRule="atLeast"/>
        <w:ind w:left="740"/>
        <w:rPr>
          <w:sz w:val="14"/>
        </w:rPr>
      </w:pPr>
      <w:r>
        <w:rPr>
          <w:rFonts w:ascii="宋体" w:eastAsia="宋体" w:hAnsi="宋体" w:cs="宋体"/>
          <w:b/>
          <w:color w:val="000000"/>
          <w:sz w:val="14"/>
        </w:rPr>
        <w:t>其他法律兼属二者</w:t>
      </w:r>
      <w:r>
        <w:rPr>
          <w:rFonts w:ascii="宋体" w:eastAsia="宋体" w:hAnsi="宋体" w:cs="宋体"/>
          <w:b/>
          <w:color w:val="000000"/>
          <w:sz w:val="14"/>
        </w:rPr>
        <w:t>?⑫</w:t>
      </w:r>
      <w:r>
        <w:rPr>
          <w:rFonts w:ascii="宋体" w:eastAsia="宋体" w:hAnsi="宋体" w:cs="宋体"/>
          <w:b/>
          <w:color w:val="000000"/>
          <w:sz w:val="14"/>
        </w:rPr>
        <w:t>要以任何还算令人满意的方式来回答这些</w:t>
      </w:r>
    </w:p>
    <w:p w:rsidR="00D55C98" w:rsidRDefault="00E14246">
      <w:pPr>
        <w:spacing w:before="240" w:line="60" w:lineRule="exact"/>
        <w:ind w:left="840" w:right="3560"/>
        <w:rPr>
          <w:sz w:val="24"/>
        </w:rPr>
      </w:pPr>
      <w:r>
        <w:rPr>
          <w:rFonts w:ascii="宋体" w:eastAsia="宋体" w:hAnsi="宋体" w:cs="宋体"/>
          <w:sz w:val="24"/>
          <w:u w:val="single"/>
        </w:rPr>
        <w:t xml:space="preserve">                </w:t>
      </w:r>
    </w:p>
    <w:p w:rsidR="00D55C98" w:rsidRDefault="00E14246">
      <w:pPr>
        <w:autoSpaceDE w:val="0"/>
        <w:autoSpaceDN w:val="0"/>
        <w:spacing w:before="20" w:line="200" w:lineRule="atLeast"/>
        <w:ind w:left="820"/>
        <w:rPr>
          <w:sz w:val="11"/>
        </w:rPr>
      </w:pPr>
      <w:r>
        <w:rPr>
          <w:rFonts w:ascii="宋体" w:eastAsia="宋体" w:hAnsi="宋体" w:cs="宋体"/>
          <w:b/>
          <w:color w:val="000000"/>
          <w:sz w:val="11"/>
        </w:rPr>
        <w:t>忘了自己的初衷，把审查甩在脑后，转而探旧访古了。贝卡里亚侯爵的书</w:t>
      </w:r>
      <w:r>
        <w:rPr>
          <w:rFonts w:ascii="宋体" w:eastAsia="宋体" w:hAnsi="宋体" w:cs="宋体"/>
          <w:b/>
          <w:color w:val="000000"/>
          <w:sz w:val="11"/>
        </w:rPr>
        <w:t>①</w:t>
      </w:r>
      <w:r>
        <w:rPr>
          <w:rFonts w:ascii="宋体" w:eastAsia="宋体" w:hAnsi="宋体" w:cs="宋体"/>
          <w:b/>
          <w:color w:val="000000"/>
          <w:sz w:val="11"/>
        </w:rPr>
        <w:t>是第一部有价值的通篇从事审查的著作，从头到尾论述刑法。</w:t>
      </w:r>
    </w:p>
    <w:p w:rsidR="00D55C98" w:rsidRDefault="00E14246">
      <w:pPr>
        <w:autoSpaceDE w:val="0"/>
        <w:autoSpaceDN w:val="0"/>
        <w:spacing w:line="193" w:lineRule="atLeast"/>
        <w:ind w:left="880" w:firstLine="260"/>
        <w:rPr>
          <w:sz w:val="11"/>
        </w:rPr>
      </w:pPr>
      <w:r>
        <w:rPr>
          <w:rFonts w:ascii="宋体" w:eastAsia="宋体" w:hAnsi="宋体" w:cs="宋体"/>
          <w:b/>
          <w:color w:val="000000"/>
          <w:sz w:val="11"/>
        </w:rPr>
        <w:t>㉜</w:t>
      </w:r>
      <w:r>
        <w:rPr>
          <w:rFonts w:ascii="宋体" w:eastAsia="宋体" w:hAnsi="宋体" w:cs="宋体"/>
          <w:b/>
          <w:color w:val="000000"/>
          <w:sz w:val="11"/>
        </w:rPr>
        <w:t xml:space="preserve"> </w:t>
      </w:r>
      <w:r>
        <w:rPr>
          <w:rFonts w:ascii="宋体" w:eastAsia="宋体" w:hAnsi="宋体" w:cs="宋体"/>
          <w:b/>
          <w:color w:val="000000"/>
          <w:sz w:val="11"/>
        </w:rPr>
        <w:t>在任何首次接触本题目的人看来，这里陈述的自然像是最起码的法学入门问</w:t>
      </w:r>
      <w:r>
        <w:rPr>
          <w:rFonts w:ascii="宋体" w:eastAsia="宋体" w:hAnsi="宋体" w:cs="宋体"/>
          <w:b/>
          <w:color w:val="000000"/>
          <w:sz w:val="11"/>
        </w:rPr>
        <w:t>题。他会以为，它们必定很早以前就得到了完全的、令人满意的解决，因而在此作任何议论都显得是多余的，要说出什么新意更是全无可能。法律研究历经百岁千载，法学著作浩如烟海，难道还不知它们的组成成分</w:t>
      </w:r>
      <w:r>
        <w:rPr>
          <w:rFonts w:ascii="宋体" w:eastAsia="宋体" w:hAnsi="宋体" w:cs="宋体"/>
          <w:b/>
          <w:color w:val="000000"/>
          <w:sz w:val="11"/>
        </w:rPr>
        <w:t>?</w:t>
      </w:r>
      <w:r>
        <w:rPr>
          <w:rFonts w:ascii="宋体" w:eastAsia="宋体" w:hAnsi="宋体" w:cs="宋体"/>
          <w:b/>
          <w:color w:val="000000"/>
          <w:sz w:val="11"/>
        </w:rPr>
        <w:t>确实不可思议，然而千真万确。一个人要写出任何切题的东西，就必须从头开始。我看不到有什么可以依据的现成来源，要利用的全都必须自己创造出来。</w:t>
      </w:r>
    </w:p>
    <w:p w:rsidR="00D55C98" w:rsidRDefault="00E14246">
      <w:pPr>
        <w:autoSpaceDE w:val="0"/>
        <w:autoSpaceDN w:val="0"/>
        <w:spacing w:before="20" w:line="190" w:lineRule="atLeast"/>
        <w:ind w:left="860" w:firstLine="280"/>
        <w:rPr>
          <w:sz w:val="11"/>
        </w:rPr>
      </w:pPr>
      <w:r>
        <w:rPr>
          <w:rFonts w:ascii="宋体" w:eastAsia="宋体" w:hAnsi="宋体" w:cs="宋体"/>
          <w:b/>
          <w:color w:val="000000"/>
          <w:sz w:val="11"/>
        </w:rPr>
        <w:t>如果想到一项法律</w:t>
      </w:r>
      <w:r>
        <w:rPr>
          <w:rFonts w:ascii="宋体" w:eastAsia="宋体" w:hAnsi="宋体" w:cs="宋体"/>
          <w:b/>
          <w:color w:val="000000"/>
          <w:sz w:val="11"/>
        </w:rPr>
        <w:t>———</w:t>
      </w:r>
      <w:r>
        <w:rPr>
          <w:rFonts w:ascii="宋体" w:eastAsia="宋体" w:hAnsi="宋体" w:cs="宋体"/>
          <w:b/>
          <w:color w:val="000000"/>
          <w:sz w:val="11"/>
        </w:rPr>
        <w:t>一项单独然而完全的法律这个概念，在某种程度上同一套完整的法律这个概念不可分割地连为一体，那就没有什么可奇怪的了。因而，什么是一项法律和一套完整的法律有怎样的内容这</w:t>
      </w:r>
      <w:r>
        <w:rPr>
          <w:rFonts w:ascii="宋体" w:eastAsia="宋体" w:hAnsi="宋体" w:cs="宋体"/>
          <w:b/>
          <w:color w:val="000000"/>
          <w:sz w:val="11"/>
        </w:rPr>
        <w:t>两个问题当中，没有哪个能在舍彼求此的情况下独自得到恰当的解答。一套法律体系是个宏大复杂的结构，其中并无任何部分能不问其余而得到充分说明。要了解摆轮的作用，就必须把整个表拆开；要懂得一项法律的性质，就必须解析整套法典。</w:t>
      </w:r>
    </w:p>
    <w:p w:rsidR="00D55C98" w:rsidRDefault="00E14246">
      <w:pPr>
        <w:autoSpaceDE w:val="0"/>
        <w:autoSpaceDN w:val="0"/>
        <w:spacing w:before="280" w:line="180" w:lineRule="atLeast"/>
        <w:ind w:left="1140"/>
        <w:rPr>
          <w:sz w:val="11"/>
        </w:rPr>
      </w:pPr>
      <w:r>
        <w:rPr>
          <w:rFonts w:ascii="宋体" w:eastAsia="宋体" w:hAnsi="宋体" w:cs="宋体"/>
          <w:b/>
          <w:color w:val="000000"/>
          <w:sz w:val="11"/>
        </w:rPr>
        <w:t xml:space="preserve">① </w:t>
      </w:r>
      <w:r>
        <w:rPr>
          <w:rFonts w:ascii="宋体" w:eastAsia="宋体" w:hAnsi="宋体" w:cs="宋体"/>
          <w:b/>
          <w:color w:val="000000"/>
          <w:sz w:val="11"/>
        </w:rPr>
        <w:t>《论犯罪与惩罚》</w:t>
      </w:r>
      <w:r>
        <w:rPr>
          <w:rFonts w:ascii="宋体" w:eastAsia="宋体" w:hAnsi="宋体" w:cs="宋体"/>
          <w:b/>
          <w:color w:val="000000"/>
          <w:sz w:val="11"/>
        </w:rPr>
        <w:t>(1764</w:t>
      </w:r>
      <w:r>
        <w:rPr>
          <w:rFonts w:ascii="宋体" w:eastAsia="宋体" w:hAnsi="宋体" w:cs="宋体"/>
          <w:b/>
          <w:color w:val="000000"/>
          <w:sz w:val="11"/>
        </w:rPr>
        <w:t>年</w:t>
      </w:r>
      <w:r>
        <w:rPr>
          <w:rFonts w:ascii="宋体" w:eastAsia="宋体" w:hAnsi="宋体" w:cs="宋体"/>
          <w:b/>
          <w:color w:val="000000"/>
          <w:sz w:val="11"/>
        </w:rPr>
        <w:t>)</w:t>
      </w:r>
      <w:r>
        <w:rPr>
          <w:rFonts w:ascii="宋体" w:eastAsia="宋体" w:hAnsi="宋体" w:cs="宋体"/>
          <w:b/>
          <w:color w:val="000000"/>
          <w:sz w:val="11"/>
        </w:rPr>
        <w:t>。参见上文</w:t>
      </w:r>
      <w:r>
        <w:rPr>
          <w:rFonts w:ascii="宋体" w:eastAsia="宋体" w:hAnsi="宋体" w:cs="宋体"/>
          <w:b/>
          <w:color w:val="000000"/>
          <w:sz w:val="11"/>
        </w:rPr>
        <w:t>,</w:t>
      </w:r>
      <w:r>
        <w:rPr>
          <w:rFonts w:ascii="宋体" w:eastAsia="宋体" w:hAnsi="宋体" w:cs="宋体"/>
          <w:b/>
          <w:color w:val="000000"/>
          <w:sz w:val="11"/>
        </w:rPr>
        <w:t>第</w:t>
      </w:r>
      <w:r>
        <w:rPr>
          <w:rFonts w:ascii="宋体" w:eastAsia="宋体" w:hAnsi="宋体" w:cs="宋体"/>
          <w:b/>
          <w:color w:val="000000"/>
          <w:sz w:val="11"/>
        </w:rPr>
        <w:t xml:space="preserve">166 </w:t>
      </w:r>
      <w:r>
        <w:rPr>
          <w:rFonts w:ascii="宋体" w:eastAsia="宋体" w:hAnsi="宋体" w:cs="宋体"/>
          <w:b/>
          <w:color w:val="000000"/>
          <w:sz w:val="11"/>
        </w:rPr>
        <w:t>页注</w:t>
      </w:r>
      <w:r>
        <w:rPr>
          <w:rFonts w:ascii="宋体" w:eastAsia="宋体" w:hAnsi="宋体" w:cs="宋体"/>
          <w:b/>
          <w:color w:val="000000"/>
          <w:sz w:val="11"/>
        </w:rPr>
        <w:t>1</w:t>
      </w:r>
      <w:r>
        <w:rPr>
          <w:rFonts w:ascii="宋体" w:eastAsia="宋体" w:hAnsi="宋体" w:cs="宋体"/>
          <w:b/>
          <w:color w:val="000000"/>
          <w:sz w:val="11"/>
        </w:rPr>
        <w:t>。</w:t>
      </w:r>
      <w:r>
        <w:br w:type="page"/>
      </w:r>
    </w:p>
    <w:p w:rsidR="00D55C98" w:rsidRDefault="00E14246">
      <w:pPr>
        <w:autoSpaceDE w:val="0"/>
        <w:autoSpaceDN w:val="0"/>
        <w:spacing w:before="140" w:line="180" w:lineRule="atLeast"/>
        <w:ind w:left="60"/>
        <w:rPr>
          <w:sz w:val="13"/>
        </w:rPr>
      </w:pPr>
      <w:r>
        <w:rPr>
          <w:rFonts w:ascii="宋体" w:eastAsia="宋体" w:hAnsi="宋体" w:cs="宋体"/>
          <w:b/>
          <w:color w:val="000000"/>
          <w:sz w:val="13"/>
          <w:u w:val="single"/>
        </w:rPr>
        <w:lastRenderedPageBreak/>
        <w:t xml:space="preserve">                        </w:t>
      </w:r>
      <w:r>
        <w:rPr>
          <w:rFonts w:ascii="宋体" w:eastAsia="宋体" w:hAnsi="宋体" w:cs="宋体"/>
          <w:b/>
          <w:color w:val="000000"/>
          <w:sz w:val="13"/>
          <w:u w:val="single"/>
        </w:rPr>
        <w:t>第十七章</w:t>
      </w:r>
      <w:r>
        <w:rPr>
          <w:rFonts w:ascii="宋体" w:eastAsia="宋体" w:hAnsi="宋体" w:cs="宋体"/>
          <w:b/>
          <w:color w:val="000000"/>
          <w:sz w:val="13"/>
          <w:u w:val="single"/>
        </w:rPr>
        <w:t xml:space="preserve"> </w:t>
      </w:r>
      <w:r>
        <w:rPr>
          <w:rFonts w:ascii="宋体" w:eastAsia="宋体" w:hAnsi="宋体" w:cs="宋体"/>
          <w:b/>
          <w:color w:val="000000"/>
          <w:sz w:val="13"/>
          <w:u w:val="single"/>
        </w:rPr>
        <w:t>刑法的界限</w:t>
      </w:r>
      <w:r>
        <w:rPr>
          <w:rFonts w:ascii="宋体" w:eastAsia="宋体" w:hAnsi="宋体" w:cs="宋体"/>
          <w:b/>
          <w:color w:val="000000"/>
          <w:sz w:val="13"/>
          <w:u w:val="single"/>
        </w:rPr>
        <w:t xml:space="preserve">                   367 </w:t>
      </w:r>
    </w:p>
    <w:p w:rsidR="00D55C98" w:rsidRDefault="00E14246">
      <w:pPr>
        <w:autoSpaceDE w:val="0"/>
        <w:autoSpaceDN w:val="0"/>
        <w:spacing w:before="340" w:line="260" w:lineRule="atLeast"/>
        <w:ind w:left="60"/>
        <w:rPr>
          <w:sz w:val="16"/>
        </w:rPr>
      </w:pPr>
      <w:r>
        <w:rPr>
          <w:rFonts w:ascii="宋体" w:eastAsia="宋体" w:hAnsi="宋体" w:cs="宋体"/>
          <w:b/>
          <w:color w:val="000000"/>
          <w:sz w:val="16"/>
        </w:rPr>
        <w:t>问题，就必须明确什么是一项法律</w:t>
      </w:r>
      <w:r>
        <w:rPr>
          <w:rFonts w:ascii="宋体" w:eastAsia="宋体" w:hAnsi="宋体" w:cs="宋体"/>
          <w:b/>
          <w:color w:val="000000"/>
          <w:sz w:val="16"/>
        </w:rPr>
        <w:t>———</w:t>
      </w:r>
      <w:r>
        <w:rPr>
          <w:rFonts w:ascii="宋体" w:eastAsia="宋体" w:hAnsi="宋体" w:cs="宋体"/>
          <w:b/>
          <w:color w:val="000000"/>
          <w:sz w:val="16"/>
        </w:rPr>
        <w:t>一项完全的、然而是单独的</w:t>
      </w:r>
    </w:p>
    <w:p w:rsidR="00D55C98" w:rsidRDefault="00E14246">
      <w:pPr>
        <w:spacing w:before="100" w:line="60" w:lineRule="exact"/>
        <w:ind w:left="80" w:right="40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210" w:lineRule="atLeast"/>
        <w:ind w:left="20" w:right="260" w:firstLine="340"/>
        <w:rPr>
          <w:sz w:val="13"/>
        </w:rPr>
      </w:pPr>
      <w:r>
        <w:rPr>
          <w:rFonts w:ascii="宋体" w:eastAsia="宋体" w:hAnsi="宋体" w:cs="宋体"/>
          <w:b/>
          <w:color w:val="000000"/>
          <w:sz w:val="13"/>
        </w:rPr>
        <w:t>我们正在开始研讨的题目属于逻辑学的一个特殊领域，亚里士多德未曾涉及。以这位哲学家为鼻祖的经院逻辑学，其主要和最终的任务在于展示若干论辩形式，而现在摆在我们面前的这个科目的任务，在于展示若干命令形式，或者说</w:t>
      </w:r>
      <w:r>
        <w:rPr>
          <w:rFonts w:ascii="宋体" w:eastAsia="宋体" w:hAnsi="宋体" w:cs="宋体"/>
          <w:b/>
          <w:color w:val="000000"/>
          <w:sz w:val="13"/>
        </w:rPr>
        <w:t>(</w:t>
      </w:r>
      <w:r>
        <w:rPr>
          <w:rFonts w:ascii="宋体" w:eastAsia="宋体" w:hAnsi="宋体" w:cs="宋体"/>
          <w:b/>
          <w:color w:val="000000"/>
          <w:sz w:val="13"/>
        </w:rPr>
        <w:t>就此主题最广义而言</w:t>
      </w:r>
      <w:r>
        <w:rPr>
          <w:rFonts w:ascii="宋体" w:eastAsia="宋体" w:hAnsi="宋体" w:cs="宋体"/>
          <w:b/>
          <w:color w:val="000000"/>
          <w:sz w:val="13"/>
        </w:rPr>
        <w:t>)</w:t>
      </w:r>
      <w:r>
        <w:rPr>
          <w:rFonts w:ascii="宋体" w:eastAsia="宋体" w:hAnsi="宋体" w:cs="宋体"/>
          <w:b/>
          <w:color w:val="000000"/>
          <w:sz w:val="13"/>
        </w:rPr>
        <w:t>，展示若干表达意志的句式。这似乎是科学册籍上尚需补写的一页。</w:t>
      </w:r>
    </w:p>
    <w:p w:rsidR="00D55C98" w:rsidRDefault="00E14246">
      <w:pPr>
        <w:autoSpaceDE w:val="0"/>
        <w:autoSpaceDN w:val="0"/>
        <w:spacing w:before="20" w:line="214" w:lineRule="atLeast"/>
        <w:ind w:left="20" w:right="240" w:firstLine="340"/>
        <w:rPr>
          <w:sz w:val="13"/>
        </w:rPr>
      </w:pPr>
      <w:r>
        <w:rPr>
          <w:rFonts w:ascii="宋体" w:eastAsia="宋体" w:hAnsi="宋体" w:cs="宋体"/>
          <w:b/>
          <w:color w:val="000000"/>
          <w:sz w:val="13"/>
        </w:rPr>
        <w:t>无论什么用语，无论什么句式，只要是有所表达，都必定有所陈述。所陈述者表达了以此为用语的人真实的或伪装的心灵状态，亦即其理解，或其意愿。所以如此，是因为说到底，任何甚至据称是外部事态的东西，无不将本身分解在其中。在前一种情况下</w:t>
      </w:r>
      <w:r>
        <w:rPr>
          <w:rFonts w:ascii="宋体" w:eastAsia="宋体" w:hAnsi="宋体" w:cs="宋体"/>
          <w:b/>
          <w:color w:val="000000"/>
          <w:sz w:val="13"/>
        </w:rPr>
        <w:t>，表达它的句式已被专称为陈述句式，在后一种情况下，则已被专称为意志句式，</w:t>
      </w:r>
      <w:r>
        <w:rPr>
          <w:rFonts w:ascii="宋体" w:eastAsia="宋体" w:hAnsi="宋体" w:cs="宋体"/>
          <w:b/>
          <w:color w:val="000000"/>
          <w:sz w:val="13"/>
        </w:rPr>
        <w:t>“</w:t>
      </w:r>
      <w:r>
        <w:rPr>
          <w:rFonts w:ascii="宋体" w:eastAsia="宋体" w:hAnsi="宋体" w:cs="宋体"/>
          <w:b/>
          <w:color w:val="000000"/>
          <w:sz w:val="13"/>
        </w:rPr>
        <w:t>而疑问句式是这后一句式的一个特殊类别。</w:t>
      </w:r>
      <w:r>
        <w:rPr>
          <w:rFonts w:ascii="宋体" w:eastAsia="宋体" w:hAnsi="宋体" w:cs="宋体"/>
          <w:b/>
          <w:color w:val="000000"/>
          <w:sz w:val="13"/>
        </w:rPr>
        <w:t>”“</w:t>
      </w:r>
      <w:r>
        <w:rPr>
          <w:rFonts w:ascii="宋体" w:eastAsia="宋体" w:hAnsi="宋体" w:cs="宋体"/>
          <w:b/>
          <w:color w:val="000000"/>
          <w:sz w:val="13"/>
        </w:rPr>
        <w:t>盗贼被杀了</w:t>
      </w:r>
      <w:r>
        <w:rPr>
          <w:rFonts w:ascii="宋体" w:eastAsia="宋体" w:hAnsi="宋体" w:cs="宋体"/>
          <w:b/>
          <w:color w:val="000000"/>
          <w:sz w:val="13"/>
        </w:rPr>
        <w:t>”</w:t>
      </w:r>
      <w:r>
        <w:rPr>
          <w:rFonts w:ascii="宋体" w:eastAsia="宋体" w:hAnsi="宋体" w:cs="宋体"/>
          <w:b/>
          <w:color w:val="000000"/>
          <w:sz w:val="13"/>
        </w:rPr>
        <w:t>；</w:t>
      </w:r>
      <w:r>
        <w:rPr>
          <w:rFonts w:ascii="宋体" w:eastAsia="宋体" w:hAnsi="宋体" w:cs="宋体"/>
          <w:b/>
          <w:color w:val="000000"/>
          <w:sz w:val="13"/>
        </w:rPr>
        <w:t>“</w:t>
      </w:r>
      <w:r>
        <w:rPr>
          <w:rFonts w:ascii="宋体" w:eastAsia="宋体" w:hAnsi="宋体" w:cs="宋体"/>
          <w:b/>
          <w:color w:val="000000"/>
          <w:sz w:val="13"/>
        </w:rPr>
        <w:t>杀盗贼</w:t>
      </w:r>
      <w:r>
        <w:rPr>
          <w:rFonts w:ascii="宋体" w:eastAsia="宋体" w:hAnsi="宋体" w:cs="宋体"/>
          <w:b/>
          <w:color w:val="000000"/>
          <w:sz w:val="13"/>
        </w:rPr>
        <w:t>”</w:t>
      </w:r>
      <w:r>
        <w:rPr>
          <w:rFonts w:ascii="宋体" w:eastAsia="宋体" w:hAnsi="宋体" w:cs="宋体"/>
          <w:b/>
          <w:color w:val="000000"/>
          <w:sz w:val="13"/>
        </w:rPr>
        <w:t>；</w:t>
      </w:r>
      <w:r>
        <w:rPr>
          <w:rFonts w:ascii="宋体" w:eastAsia="宋体" w:hAnsi="宋体" w:cs="宋体"/>
          <w:b/>
          <w:color w:val="000000"/>
          <w:sz w:val="13"/>
        </w:rPr>
        <w:t>“</w:t>
      </w:r>
      <w:r>
        <w:rPr>
          <w:rFonts w:ascii="宋体" w:eastAsia="宋体" w:hAnsi="宋体" w:cs="宋体"/>
          <w:b/>
          <w:color w:val="000000"/>
          <w:sz w:val="13"/>
        </w:rPr>
        <w:t>盗贼被杀了吗</w:t>
      </w:r>
      <w:r>
        <w:rPr>
          <w:rFonts w:ascii="宋体" w:eastAsia="宋体" w:hAnsi="宋体" w:cs="宋体"/>
          <w:b/>
          <w:color w:val="000000"/>
          <w:sz w:val="13"/>
        </w:rPr>
        <w:t>?”</w:t>
      </w:r>
      <w:r>
        <w:rPr>
          <w:rFonts w:ascii="宋体" w:eastAsia="宋体" w:hAnsi="宋体" w:cs="宋体"/>
          <w:b/>
          <w:color w:val="000000"/>
          <w:sz w:val="13"/>
        </w:rPr>
        <w:t>这三个句子等于是说：</w:t>
      </w:r>
      <w:r>
        <w:rPr>
          <w:rFonts w:ascii="宋体" w:eastAsia="宋体" w:hAnsi="宋体" w:cs="宋体"/>
          <w:b/>
          <w:color w:val="000000"/>
          <w:sz w:val="13"/>
        </w:rPr>
        <w:t>“</w:t>
      </w:r>
      <w:r>
        <w:rPr>
          <w:rFonts w:ascii="宋体" w:eastAsia="宋体" w:hAnsi="宋体" w:cs="宋体"/>
          <w:b/>
          <w:color w:val="000000"/>
          <w:sz w:val="13"/>
        </w:rPr>
        <w:t>我理解或我相信盗贼被杀了</w:t>
      </w:r>
      <w:r>
        <w:rPr>
          <w:rFonts w:ascii="宋体" w:eastAsia="宋体" w:hAnsi="宋体" w:cs="宋体"/>
          <w:b/>
          <w:color w:val="000000"/>
          <w:sz w:val="13"/>
        </w:rPr>
        <w:t>”</w:t>
      </w:r>
      <w:r>
        <w:rPr>
          <w:rFonts w:ascii="宋体" w:eastAsia="宋体" w:hAnsi="宋体" w:cs="宋体"/>
          <w:b/>
          <w:color w:val="000000"/>
          <w:sz w:val="13"/>
        </w:rPr>
        <w:t>；</w:t>
      </w:r>
      <w:r>
        <w:rPr>
          <w:rFonts w:ascii="宋体" w:eastAsia="宋体" w:hAnsi="宋体" w:cs="宋体"/>
          <w:b/>
          <w:color w:val="000000"/>
          <w:sz w:val="13"/>
        </w:rPr>
        <w:t>“</w:t>
      </w:r>
      <w:r>
        <w:rPr>
          <w:rFonts w:ascii="宋体" w:eastAsia="宋体" w:hAnsi="宋体" w:cs="宋体"/>
          <w:b/>
          <w:color w:val="000000"/>
          <w:sz w:val="13"/>
        </w:rPr>
        <w:t>我的意愿是你杀盗贼</w:t>
      </w:r>
      <w:r>
        <w:rPr>
          <w:rFonts w:ascii="宋体" w:eastAsia="宋体" w:hAnsi="宋体" w:cs="宋体"/>
          <w:b/>
          <w:color w:val="000000"/>
          <w:sz w:val="13"/>
        </w:rPr>
        <w:t>”</w:t>
      </w:r>
      <w:r>
        <w:rPr>
          <w:rFonts w:ascii="宋体" w:eastAsia="宋体" w:hAnsi="宋体" w:cs="宋体"/>
          <w:b/>
          <w:color w:val="000000"/>
          <w:sz w:val="13"/>
        </w:rPr>
        <w:t>；</w:t>
      </w:r>
      <w:r>
        <w:rPr>
          <w:rFonts w:ascii="宋体" w:eastAsia="宋体" w:hAnsi="宋体" w:cs="宋体"/>
          <w:b/>
          <w:color w:val="000000"/>
          <w:sz w:val="13"/>
        </w:rPr>
        <w:t>“</w:t>
      </w:r>
      <w:r>
        <w:rPr>
          <w:rFonts w:ascii="宋体" w:eastAsia="宋体" w:hAnsi="宋体" w:cs="宋体"/>
          <w:b/>
          <w:color w:val="000000"/>
          <w:sz w:val="13"/>
        </w:rPr>
        <w:t>我的意愿是你告诉我盗贼被杀了没有</w:t>
      </w:r>
      <w:r>
        <w:rPr>
          <w:rFonts w:ascii="宋体" w:eastAsia="宋体" w:hAnsi="宋体" w:cs="宋体"/>
          <w:b/>
          <w:color w:val="000000"/>
          <w:sz w:val="13"/>
        </w:rPr>
        <w:t>”</w:t>
      </w:r>
      <w:r>
        <w:rPr>
          <w:rFonts w:ascii="宋体" w:eastAsia="宋体" w:hAnsi="宋体" w:cs="宋体"/>
          <w:b/>
          <w:color w:val="000000"/>
          <w:sz w:val="13"/>
        </w:rPr>
        <w:t>，亦即倘若盗贼被杀了，你就告诉我他被杀了，倘若没有被杀，就告诉我他没有被杀。经院逻辑学仅限于研究陈述句式，全未涉及意志句式。科学逻辑学的范围因而看来比通常被怀疑的更为广泛。意愿用语作为一个新的、未经探索的领域，此前一直被忽视，现在或可得到开发</w:t>
      </w:r>
      <w:r>
        <w:rPr>
          <w:rFonts w:ascii="宋体" w:eastAsia="宋体" w:hAnsi="宋体" w:cs="宋体"/>
          <w:b/>
          <w:color w:val="000000"/>
          <w:sz w:val="13"/>
        </w:rPr>
        <w:t>，它大概至少像那旧的领域一样适切。正是眼下所谈论的这个新科目，格外适用于政府事务，而关于命令形式的分支，尤其关系到立法，关于疑问形式的分支，尤其关系到不那么庄严、但同样必要的言语信息之收集</w:t>
      </w:r>
      <w:r>
        <w:rPr>
          <w:rFonts w:ascii="宋体" w:eastAsia="宋体" w:hAnsi="宋体" w:cs="宋体"/>
          <w:b/>
          <w:color w:val="000000"/>
          <w:sz w:val="13"/>
        </w:rPr>
        <w:t>----</w:t>
      </w:r>
      <w:r>
        <w:rPr>
          <w:rFonts w:ascii="宋体" w:eastAsia="宋体" w:hAnsi="宋体" w:cs="宋体"/>
          <w:b/>
          <w:color w:val="000000"/>
          <w:sz w:val="13"/>
        </w:rPr>
        <w:t>一个从属于立法和行政两大部门事务的过程。</w:t>
      </w:r>
    </w:p>
    <w:p w:rsidR="00D55C98" w:rsidRDefault="00E14246">
      <w:pPr>
        <w:autoSpaceDE w:val="0"/>
        <w:autoSpaceDN w:val="0"/>
        <w:spacing w:before="20" w:line="212" w:lineRule="atLeast"/>
        <w:ind w:right="260" w:firstLine="360"/>
        <w:rPr>
          <w:sz w:val="13"/>
        </w:rPr>
      </w:pPr>
      <w:r>
        <w:rPr>
          <w:rFonts w:ascii="宋体" w:eastAsia="宋体" w:hAnsi="宋体" w:cs="宋体"/>
          <w:b/>
          <w:color w:val="000000"/>
          <w:sz w:val="13"/>
        </w:rPr>
        <w:t>假如亚里士多德恰巧转而注意这方面，逻辑学的这个科目或许本可得到大量论述，就像它的另一个科目那样。它本可相似地有其代数标志法、图解模式以及记忆口诀：</w:t>
      </w:r>
      <w:r>
        <w:rPr>
          <w:rFonts w:ascii="宋体" w:eastAsia="宋体" w:hAnsi="宋体" w:cs="宋体"/>
          <w:b/>
          <w:color w:val="000000"/>
          <w:sz w:val="13"/>
        </w:rPr>
        <w:t>“</w:t>
      </w:r>
      <w:r>
        <w:rPr>
          <w:rFonts w:ascii="宋体" w:eastAsia="宋体" w:hAnsi="宋体" w:cs="宋体"/>
          <w:b/>
          <w:color w:val="000000"/>
          <w:sz w:val="13"/>
        </w:rPr>
        <w:t>肯定</w:t>
      </w:r>
      <w:r>
        <w:rPr>
          <w:rFonts w:ascii="宋体" w:eastAsia="宋体" w:hAnsi="宋体" w:cs="宋体"/>
          <w:b/>
          <w:color w:val="000000"/>
          <w:sz w:val="13"/>
        </w:rPr>
        <w:t>A</w:t>
      </w:r>
      <w:r>
        <w:rPr>
          <w:rFonts w:ascii="宋体" w:eastAsia="宋体" w:hAnsi="宋体" w:cs="宋体"/>
          <w:b/>
          <w:color w:val="000000"/>
          <w:sz w:val="13"/>
        </w:rPr>
        <w:t>必然否定</w:t>
      </w:r>
      <w:r>
        <w:rPr>
          <w:rFonts w:ascii="宋体" w:eastAsia="宋体" w:hAnsi="宋体" w:cs="宋体"/>
          <w:b/>
          <w:color w:val="000000"/>
          <w:sz w:val="13"/>
        </w:rPr>
        <w:t>B……”</w:t>
      </w:r>
      <w:r>
        <w:rPr>
          <w:rFonts w:ascii="宋体" w:eastAsia="宋体" w:hAnsi="宋体" w:cs="宋体"/>
          <w:b/>
          <w:color w:val="000000"/>
          <w:sz w:val="13"/>
        </w:rPr>
        <w:t>；那些经院哲学家所说的</w:t>
      </w:r>
      <w:r>
        <w:rPr>
          <w:rFonts w:ascii="宋体" w:eastAsia="宋体" w:hAnsi="宋体" w:cs="宋体"/>
          <w:b/>
          <w:color w:val="000000"/>
          <w:sz w:val="13"/>
        </w:rPr>
        <w:t>“</w:t>
      </w:r>
      <w:r>
        <w:rPr>
          <w:rFonts w:ascii="宋体" w:eastAsia="宋体" w:hAnsi="宋体" w:cs="宋体"/>
          <w:b/>
          <w:color w:val="000000"/>
          <w:sz w:val="13"/>
        </w:rPr>
        <w:t>我所攻击的大流士的野蛮行径，他们都可能加以掩饰</w:t>
      </w:r>
      <w:r>
        <w:rPr>
          <w:rFonts w:ascii="宋体" w:eastAsia="宋体" w:hAnsi="宋体" w:cs="宋体"/>
          <w:b/>
          <w:color w:val="000000"/>
          <w:sz w:val="13"/>
        </w:rPr>
        <w:t>”</w:t>
      </w:r>
      <w:r>
        <w:rPr>
          <w:rFonts w:ascii="宋体" w:eastAsia="宋体" w:hAnsi="宋体" w:cs="宋体"/>
          <w:b/>
          <w:color w:val="000000"/>
          <w:sz w:val="13"/>
        </w:rPr>
        <w:t>本可找到模仿；这些精巧的思辨家为</w:t>
      </w:r>
      <w:r>
        <w:rPr>
          <w:rFonts w:ascii="宋体" w:eastAsia="宋体" w:hAnsi="宋体" w:cs="宋体"/>
          <w:b/>
          <w:color w:val="000000"/>
          <w:sz w:val="13"/>
        </w:rPr>
        <w:t>了迁就或吓唬初学者而动脑筋发明出来的每一种智识窍门，本可得到引进并予以改善。</w:t>
      </w:r>
    </w:p>
    <w:p w:rsidR="00D55C98" w:rsidRDefault="00E14246">
      <w:pPr>
        <w:autoSpaceDE w:val="0"/>
        <w:autoSpaceDN w:val="0"/>
        <w:spacing w:before="20" w:line="208" w:lineRule="atLeast"/>
        <w:ind w:left="20" w:right="260" w:firstLine="340"/>
        <w:rPr>
          <w:sz w:val="13"/>
        </w:rPr>
      </w:pPr>
      <w:r>
        <w:rPr>
          <w:rFonts w:ascii="宋体" w:eastAsia="宋体" w:hAnsi="宋体" w:cs="宋体"/>
          <w:b/>
          <w:color w:val="000000"/>
          <w:sz w:val="13"/>
        </w:rPr>
        <w:t>假使恰巧如此，可以推测我们正在开始研讨的题目至今本已水落石出，比我在一番粗略的考察过程中已能说明的要清楚得多。在那种情况下，只需寥寥几处提及，便本可了结很大一部分后文的工作。事实上，我只想对此题目作绝对必要的探索，以找到所需材料来完成手头实际的任务，而无意挖得更深：我满足于打开矿口，把采矿的事留给别人去做。</w:t>
      </w:r>
      <w:r>
        <w:rPr>
          <w:rFonts w:ascii="宋体" w:eastAsia="宋体" w:hAnsi="宋体" w:cs="宋体"/>
          <w:b/>
          <w:color w:val="000000"/>
          <w:sz w:val="13"/>
        </w:rPr>
        <w:t>①</w:t>
      </w:r>
    </w:p>
    <w:p w:rsidR="00D55C98" w:rsidRDefault="00E14246">
      <w:pPr>
        <w:autoSpaceDE w:val="0"/>
        <w:autoSpaceDN w:val="0"/>
        <w:spacing w:before="260" w:line="180" w:lineRule="atLeast"/>
        <w:ind w:left="360"/>
        <w:rPr>
          <w:sz w:val="13"/>
        </w:rPr>
      </w:pPr>
      <w:r>
        <w:rPr>
          <w:rFonts w:ascii="宋体" w:eastAsia="宋体" w:hAnsi="宋体" w:cs="宋体"/>
          <w:b/>
          <w:color w:val="000000"/>
          <w:sz w:val="13"/>
        </w:rPr>
        <w:t xml:space="preserve">*  </w:t>
      </w:r>
      <w:r>
        <w:rPr>
          <w:rFonts w:ascii="宋体" w:eastAsia="宋体" w:hAnsi="宋体" w:cs="宋体"/>
          <w:b/>
          <w:color w:val="000000"/>
          <w:sz w:val="13"/>
        </w:rPr>
        <w:t>哈里斯所著《赫耳墨斯》，第</w:t>
      </w:r>
      <w:r>
        <w:rPr>
          <w:rFonts w:ascii="宋体" w:eastAsia="宋体" w:hAnsi="宋体" w:cs="宋体"/>
          <w:b/>
          <w:color w:val="000000"/>
          <w:sz w:val="13"/>
        </w:rPr>
        <w:t>5</w:t>
      </w:r>
      <w:r>
        <w:rPr>
          <w:rFonts w:ascii="宋体" w:eastAsia="宋体" w:hAnsi="宋体" w:cs="宋体"/>
          <w:b/>
          <w:color w:val="000000"/>
          <w:sz w:val="13"/>
        </w:rPr>
        <w:t>卷，第</w:t>
      </w:r>
      <w:r>
        <w:rPr>
          <w:rFonts w:ascii="宋体" w:eastAsia="宋体" w:hAnsi="宋体" w:cs="宋体"/>
          <w:b/>
          <w:color w:val="000000"/>
          <w:sz w:val="13"/>
        </w:rPr>
        <w:t>2</w:t>
      </w:r>
      <w:r>
        <w:rPr>
          <w:rFonts w:ascii="宋体" w:eastAsia="宋体" w:hAnsi="宋体" w:cs="宋体"/>
          <w:b/>
          <w:color w:val="000000"/>
          <w:sz w:val="13"/>
        </w:rPr>
        <w:t>章，第</w:t>
      </w:r>
      <w:r>
        <w:rPr>
          <w:rFonts w:ascii="宋体" w:eastAsia="宋体" w:hAnsi="宋体" w:cs="宋体"/>
          <w:b/>
          <w:color w:val="000000"/>
          <w:sz w:val="13"/>
        </w:rPr>
        <w:t>17</w:t>
      </w:r>
      <w:r>
        <w:rPr>
          <w:rFonts w:ascii="宋体" w:eastAsia="宋体" w:hAnsi="宋体" w:cs="宋体"/>
          <w:b/>
          <w:color w:val="000000"/>
          <w:sz w:val="13"/>
        </w:rPr>
        <w:t>页。</w:t>
      </w:r>
      <w:r>
        <w:rPr>
          <w:rFonts w:ascii="宋体" w:eastAsia="宋体" w:hAnsi="宋体" w:cs="宋体"/>
          <w:b/>
          <w:color w:val="000000"/>
          <w:sz w:val="13"/>
        </w:rPr>
        <w:t>②</w:t>
      </w:r>
    </w:p>
    <w:p w:rsidR="00D55C98" w:rsidRDefault="00E14246">
      <w:pPr>
        <w:autoSpaceDE w:val="0"/>
        <w:autoSpaceDN w:val="0"/>
        <w:spacing w:before="60" w:line="180" w:lineRule="atLeast"/>
        <w:ind w:left="360"/>
        <w:rPr>
          <w:sz w:val="13"/>
        </w:rPr>
      </w:pPr>
      <w:r>
        <w:rPr>
          <w:rFonts w:ascii="宋体" w:eastAsia="宋体" w:hAnsi="宋体" w:cs="宋体"/>
          <w:b/>
          <w:color w:val="000000"/>
          <w:sz w:val="13"/>
        </w:rPr>
        <w:t xml:space="preserve">* *  </w:t>
      </w:r>
      <w:r>
        <w:rPr>
          <w:rFonts w:ascii="宋体" w:eastAsia="宋体" w:hAnsi="宋体" w:cs="宋体"/>
          <w:b/>
          <w:color w:val="000000"/>
          <w:sz w:val="13"/>
        </w:rPr>
        <w:t>同上。</w:t>
      </w:r>
    </w:p>
    <w:p w:rsidR="00D55C98" w:rsidRDefault="00E14246">
      <w:pPr>
        <w:autoSpaceDE w:val="0"/>
        <w:autoSpaceDN w:val="0"/>
        <w:spacing w:before="320" w:line="180" w:lineRule="atLeast"/>
        <w:ind w:left="360"/>
        <w:rPr>
          <w:sz w:val="13"/>
        </w:rPr>
      </w:pPr>
      <w:r>
        <w:rPr>
          <w:rFonts w:ascii="宋体" w:eastAsia="宋体" w:hAnsi="宋体" w:cs="宋体"/>
          <w:b/>
          <w:color w:val="000000"/>
          <w:sz w:val="13"/>
        </w:rPr>
        <w:t xml:space="preserve">①  </w:t>
      </w:r>
      <w:r>
        <w:rPr>
          <w:rFonts w:ascii="宋体" w:eastAsia="宋体" w:hAnsi="宋体" w:cs="宋体"/>
          <w:b/>
          <w:color w:val="000000"/>
          <w:sz w:val="13"/>
        </w:rPr>
        <w:t>关于在此插入这项论</w:t>
      </w:r>
      <w:r>
        <w:rPr>
          <w:rFonts w:ascii="宋体" w:eastAsia="宋体" w:hAnsi="宋体" w:cs="宋体"/>
          <w:b/>
          <w:color w:val="000000"/>
          <w:sz w:val="13"/>
        </w:rPr>
        <w:t>“</w:t>
      </w:r>
      <w:r>
        <w:rPr>
          <w:rFonts w:ascii="宋体" w:eastAsia="宋体" w:hAnsi="宋体" w:cs="宋体"/>
          <w:b/>
          <w:color w:val="000000"/>
          <w:sz w:val="13"/>
        </w:rPr>
        <w:t>意愿逻辑</w:t>
      </w:r>
      <w:r>
        <w:rPr>
          <w:rFonts w:ascii="宋体" w:eastAsia="宋体" w:hAnsi="宋体" w:cs="宋体"/>
          <w:b/>
          <w:color w:val="000000"/>
          <w:sz w:val="13"/>
        </w:rPr>
        <w:t>”</w:t>
      </w:r>
      <w:r>
        <w:rPr>
          <w:rFonts w:ascii="宋体" w:eastAsia="宋体" w:hAnsi="宋体" w:cs="宋体"/>
          <w:b/>
          <w:color w:val="000000"/>
          <w:sz w:val="13"/>
        </w:rPr>
        <w:t>的注释，见前面的导言，第</w:t>
      </w:r>
      <w:r>
        <w:rPr>
          <w:rFonts w:ascii="宋体" w:eastAsia="宋体" w:hAnsi="宋体" w:cs="宋体"/>
          <w:b/>
          <w:color w:val="000000"/>
          <w:sz w:val="13"/>
        </w:rPr>
        <w:t>xlii</w:t>
      </w:r>
      <w:r>
        <w:rPr>
          <w:rFonts w:ascii="宋体" w:eastAsia="宋体" w:hAnsi="宋体" w:cs="宋体"/>
          <w:b/>
          <w:color w:val="000000"/>
          <w:sz w:val="13"/>
        </w:rPr>
        <w:t>页。</w:t>
      </w:r>
    </w:p>
    <w:p w:rsidR="00D55C98" w:rsidRDefault="00E14246">
      <w:pPr>
        <w:autoSpaceDE w:val="0"/>
        <w:autoSpaceDN w:val="0"/>
        <w:spacing w:before="20" w:line="220" w:lineRule="atLeast"/>
        <w:ind w:left="40" w:right="240" w:firstLine="320"/>
        <w:rPr>
          <w:sz w:val="13"/>
        </w:rPr>
      </w:pPr>
      <w:r>
        <w:rPr>
          <w:rFonts w:ascii="宋体" w:eastAsia="宋体" w:hAnsi="宋体" w:cs="宋体"/>
          <w:b/>
          <w:color w:val="000000"/>
          <w:sz w:val="13"/>
        </w:rPr>
        <w:t xml:space="preserve">② </w:t>
      </w:r>
      <w:r>
        <w:rPr>
          <w:rFonts w:ascii="宋体" w:eastAsia="宋体" w:hAnsi="宋体" w:cs="宋体"/>
          <w:b/>
          <w:color w:val="000000"/>
          <w:sz w:val="13"/>
        </w:rPr>
        <w:t>詹姆斯</w:t>
      </w:r>
      <w:r>
        <w:rPr>
          <w:rFonts w:ascii="宋体" w:eastAsia="宋体" w:hAnsi="宋体" w:cs="宋体"/>
          <w:b/>
          <w:color w:val="000000"/>
          <w:sz w:val="13"/>
        </w:rPr>
        <w:t>·</w:t>
      </w:r>
      <w:r>
        <w:rPr>
          <w:rFonts w:ascii="宋体" w:eastAsia="宋体" w:hAnsi="宋体" w:cs="宋体"/>
          <w:b/>
          <w:color w:val="000000"/>
          <w:sz w:val="13"/>
        </w:rPr>
        <w:t>哈里斯</w:t>
      </w:r>
      <w:r>
        <w:rPr>
          <w:rFonts w:ascii="宋体" w:eastAsia="宋体" w:hAnsi="宋体" w:cs="宋体"/>
          <w:b/>
          <w:color w:val="000000"/>
          <w:sz w:val="13"/>
        </w:rPr>
        <w:t>(1709——1780)</w:t>
      </w:r>
      <w:r>
        <w:rPr>
          <w:rFonts w:ascii="宋体" w:eastAsia="宋体" w:hAnsi="宋体" w:cs="宋体"/>
          <w:b/>
          <w:color w:val="000000"/>
          <w:sz w:val="13"/>
        </w:rPr>
        <w:t>于</w:t>
      </w:r>
      <w:r>
        <w:rPr>
          <w:rFonts w:ascii="宋体" w:eastAsia="宋体" w:hAnsi="宋体" w:cs="宋体"/>
          <w:b/>
          <w:color w:val="000000"/>
          <w:sz w:val="13"/>
        </w:rPr>
        <w:t>1751</w:t>
      </w:r>
      <w:r>
        <w:rPr>
          <w:rFonts w:ascii="宋体" w:eastAsia="宋体" w:hAnsi="宋体" w:cs="宋体"/>
          <w:b/>
          <w:color w:val="000000"/>
          <w:sz w:val="13"/>
        </w:rPr>
        <w:t>年发表《赫耳墨斯：普遍语法之哲学研究》，关于边沁对该书的一些评论，见其</w:t>
      </w:r>
      <w:r>
        <w:rPr>
          <w:rFonts w:ascii="宋体" w:eastAsia="宋体" w:hAnsi="宋体" w:cs="宋体"/>
          <w:b/>
          <w:color w:val="000000"/>
          <w:sz w:val="13"/>
        </w:rPr>
        <w:t>1774</w:t>
      </w:r>
      <w:r>
        <w:rPr>
          <w:rFonts w:ascii="宋体" w:eastAsia="宋体" w:hAnsi="宋体" w:cs="宋体"/>
          <w:b/>
          <w:color w:val="000000"/>
          <w:sz w:val="13"/>
        </w:rPr>
        <w:t>年</w:t>
      </w:r>
      <w:r>
        <w:rPr>
          <w:rFonts w:ascii="宋体" w:eastAsia="宋体" w:hAnsi="宋体" w:cs="宋体"/>
          <w:b/>
          <w:color w:val="000000"/>
          <w:sz w:val="13"/>
        </w:rPr>
        <w:t>12</w:t>
      </w:r>
      <w:r>
        <w:rPr>
          <w:rFonts w:ascii="宋体" w:eastAsia="宋体" w:hAnsi="宋体" w:cs="宋体"/>
          <w:b/>
          <w:color w:val="000000"/>
          <w:sz w:val="13"/>
        </w:rPr>
        <w:t>月</w:t>
      </w:r>
      <w:r>
        <w:rPr>
          <w:rFonts w:ascii="宋体" w:eastAsia="宋体" w:hAnsi="宋体" w:cs="宋体"/>
          <w:b/>
          <w:color w:val="000000"/>
          <w:sz w:val="13"/>
        </w:rPr>
        <w:t>9</w:t>
      </w:r>
      <w:r>
        <w:rPr>
          <w:rFonts w:ascii="宋体" w:eastAsia="宋体" w:hAnsi="宋体" w:cs="宋体"/>
          <w:b/>
          <w:color w:val="000000"/>
          <w:sz w:val="13"/>
        </w:rPr>
        <w:t>日致塞缪尔</w:t>
      </w:r>
      <w:r>
        <w:rPr>
          <w:rFonts w:ascii="宋体" w:eastAsia="宋体" w:hAnsi="宋体" w:cs="宋体"/>
          <w:b/>
          <w:color w:val="000000"/>
          <w:sz w:val="13"/>
        </w:rPr>
        <w:t>·</w:t>
      </w:r>
      <w:r>
        <w:rPr>
          <w:rFonts w:ascii="宋体" w:eastAsia="宋体" w:hAnsi="宋体" w:cs="宋体"/>
          <w:b/>
          <w:color w:val="000000"/>
          <w:sz w:val="13"/>
        </w:rPr>
        <w:t>边沁函</w:t>
      </w:r>
      <w:r>
        <w:rPr>
          <w:rFonts w:ascii="宋体" w:eastAsia="宋体" w:hAnsi="宋体" w:cs="宋体"/>
          <w:b/>
          <w:color w:val="000000"/>
          <w:sz w:val="13"/>
        </w:rPr>
        <w:t>(</w:t>
      </w:r>
      <w:r>
        <w:rPr>
          <w:rFonts w:ascii="宋体" w:eastAsia="宋体" w:hAnsi="宋体" w:cs="宋体"/>
          <w:b/>
          <w:color w:val="000000"/>
          <w:sz w:val="13"/>
        </w:rPr>
        <w:t>《边沁文集》第一卷书简部分，第</w:t>
      </w:r>
      <w:r>
        <w:rPr>
          <w:rFonts w:ascii="宋体" w:eastAsia="宋体" w:hAnsi="宋体" w:cs="宋体"/>
          <w:b/>
          <w:color w:val="000000"/>
          <w:sz w:val="13"/>
        </w:rPr>
        <w:t>221——222</w:t>
      </w:r>
      <w:r>
        <w:rPr>
          <w:rFonts w:ascii="宋体" w:eastAsia="宋体" w:hAnsi="宋体" w:cs="宋体"/>
          <w:b/>
          <w:color w:val="000000"/>
          <w:sz w:val="13"/>
        </w:rPr>
        <w:t>页</w:t>
      </w:r>
      <w:r>
        <w:rPr>
          <w:rFonts w:ascii="宋体" w:eastAsia="宋体" w:hAnsi="宋体" w:cs="宋体"/>
          <w:b/>
          <w:color w:val="000000"/>
          <w:sz w:val="13"/>
        </w:rPr>
        <w:t>)</w:t>
      </w:r>
      <w:r>
        <w:rPr>
          <w:rFonts w:ascii="宋体" w:eastAsia="宋体" w:hAnsi="宋体" w:cs="宋体"/>
          <w:b/>
          <w:color w:val="000000"/>
          <w:sz w:val="13"/>
        </w:rPr>
        <w:t>。</w:t>
      </w:r>
      <w:r>
        <w:rPr>
          <w:rFonts w:ascii="宋体" w:eastAsia="宋体" w:hAnsi="宋体" w:cs="宋体"/>
          <w:b/>
          <w:color w:val="000000"/>
          <w:sz w:val="13"/>
        </w:rPr>
        <w:t>(</w:t>
      </w:r>
      <w:r>
        <w:rPr>
          <w:rFonts w:ascii="宋体" w:eastAsia="宋体" w:hAnsi="宋体" w:cs="宋体"/>
          <w:b/>
          <w:color w:val="000000"/>
          <w:sz w:val="13"/>
        </w:rPr>
        <w:t>赫耳墨斯是希腊神话中为众神传信的神。</w:t>
      </w:r>
      <w:r>
        <w:rPr>
          <w:rFonts w:ascii="宋体" w:eastAsia="宋体" w:hAnsi="宋体" w:cs="宋体"/>
          <w:b/>
          <w:color w:val="000000"/>
          <w:sz w:val="13"/>
        </w:rPr>
        <w:t>————</w:t>
      </w:r>
      <w:r>
        <w:rPr>
          <w:rFonts w:ascii="宋体" w:eastAsia="宋体" w:hAnsi="宋体" w:cs="宋体"/>
          <w:b/>
          <w:color w:val="000000"/>
          <w:sz w:val="13"/>
        </w:rPr>
        <w:t>译者</w:t>
      </w:r>
      <w:r>
        <w:rPr>
          <w:rFonts w:ascii="宋体" w:eastAsia="宋体" w:hAnsi="宋体" w:cs="宋体"/>
          <w:b/>
          <w:color w:val="000000"/>
          <w:sz w:val="13"/>
        </w:rPr>
        <w:t>)</w:t>
      </w:r>
      <w:r>
        <w:br w:type="page"/>
      </w:r>
    </w:p>
    <w:p w:rsidR="00D55C98" w:rsidRDefault="00E14246">
      <w:pPr>
        <w:autoSpaceDE w:val="0"/>
        <w:autoSpaceDN w:val="0"/>
        <w:spacing w:before="120" w:line="180" w:lineRule="atLeast"/>
        <w:ind w:left="480"/>
        <w:rPr>
          <w:sz w:val="10"/>
        </w:rPr>
      </w:pPr>
      <w:r>
        <w:rPr>
          <w:rFonts w:ascii="宋体" w:eastAsia="宋体" w:hAnsi="宋体" w:cs="宋体"/>
          <w:b/>
          <w:color w:val="000000"/>
          <w:sz w:val="10"/>
          <w:u w:val="single"/>
        </w:rPr>
        <w:lastRenderedPageBreak/>
        <w:t xml:space="preserve"> 368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00" w:line="355" w:lineRule="atLeast"/>
        <w:ind w:left="480"/>
        <w:rPr>
          <w:sz w:val="20"/>
        </w:rPr>
      </w:pPr>
      <w:r>
        <w:rPr>
          <w:rFonts w:ascii="宋体" w:eastAsia="宋体" w:hAnsi="宋体" w:cs="宋体"/>
          <w:b/>
          <w:color w:val="000000"/>
          <w:sz w:val="20"/>
        </w:rPr>
        <w:t>法律，什么是这样的一项法律能被分成的各组成部分。换句话说，</w:t>
      </w:r>
      <w:r>
        <w:rPr>
          <w:rFonts w:ascii="宋体" w:eastAsia="宋体" w:hAnsi="宋体" w:cs="宋体"/>
          <w:b/>
          <w:color w:val="000000"/>
          <w:sz w:val="20"/>
        </w:rPr>
        <w:t>必须明确在每个能恰当地称作一项法律的对象当中，有待发现的性质是怎样的。这将是第三和第四节的任务。关于法律意义上所用的刑事一词的涵意，则将在第五节内单独讨论。</w:t>
      </w:r>
      <w:r>
        <w:br w:type="page"/>
      </w:r>
    </w:p>
    <w:p w:rsidR="00D55C98" w:rsidRDefault="00E14246">
      <w:pPr>
        <w:autoSpaceDE w:val="0"/>
        <w:autoSpaceDN w:val="0"/>
        <w:spacing w:before="1560" w:line="340" w:lineRule="atLeast"/>
        <w:ind w:left="2040"/>
        <w:rPr>
          <w:sz w:val="24"/>
        </w:rPr>
      </w:pPr>
      <w:r>
        <w:rPr>
          <w:rFonts w:ascii="宋体" w:eastAsia="宋体" w:hAnsi="宋体" w:cs="宋体"/>
          <w:color w:val="000000"/>
          <w:sz w:val="13"/>
        </w:rPr>
        <w:lastRenderedPageBreak/>
        <w:t>末</w:t>
      </w:r>
      <w:r>
        <w:rPr>
          <w:rFonts w:ascii="宋体" w:eastAsia="宋体" w:hAnsi="宋体" w:cs="宋体"/>
          <w:sz w:val="24"/>
        </w:rPr>
        <w:t xml:space="preserve">       </w:t>
      </w:r>
      <w:r>
        <w:rPr>
          <w:rFonts w:ascii="宋体" w:eastAsia="宋体" w:hAnsi="宋体" w:cs="宋体"/>
          <w:color w:val="000000"/>
          <w:sz w:val="13"/>
        </w:rPr>
        <w:t>注</w:t>
      </w:r>
      <w:r>
        <w:rPr>
          <w:rFonts w:ascii="宋体" w:eastAsia="宋体" w:hAnsi="宋体" w:cs="宋体"/>
          <w:color w:val="000000"/>
          <w:sz w:val="13"/>
        </w:rPr>
        <w:t>①</w:t>
      </w:r>
      <w:r>
        <w:rPr>
          <w:rFonts w:ascii="宋体" w:eastAsia="宋体" w:hAnsi="宋体" w:cs="宋体"/>
          <w:sz w:val="24"/>
        </w:rPr>
        <w:t xml:space="preserve">                   </w:t>
      </w:r>
      <w:r>
        <w:rPr>
          <w:rFonts w:ascii="宋体" w:eastAsia="宋体" w:hAnsi="宋体" w:cs="宋体"/>
          <w:color w:val="000000"/>
          <w:sz w:val="13"/>
        </w:rPr>
        <w:t>301</w:t>
      </w:r>
    </w:p>
    <w:p w:rsidR="00D55C98" w:rsidRDefault="00E14246">
      <w:pPr>
        <w:autoSpaceDE w:val="0"/>
        <w:autoSpaceDN w:val="0"/>
        <w:spacing w:before="780" w:line="250" w:lineRule="atLeast"/>
        <w:ind w:firstLine="440"/>
        <w:rPr>
          <w:sz w:val="24"/>
        </w:rPr>
      </w:pPr>
      <w:r>
        <w:rPr>
          <w:rFonts w:ascii="宋体" w:eastAsia="宋体" w:hAnsi="宋体" w:cs="宋体"/>
          <w:color w:val="000000"/>
          <w:sz w:val="16"/>
        </w:rPr>
        <w:t>1.</w:t>
      </w:r>
      <w:r>
        <w:rPr>
          <w:rFonts w:ascii="宋体" w:eastAsia="宋体" w:hAnsi="宋体" w:cs="宋体"/>
          <w:color w:val="000000"/>
          <w:sz w:val="16"/>
        </w:rPr>
        <w:t>在此，原作以它</w:t>
      </w:r>
      <w:r>
        <w:rPr>
          <w:rFonts w:ascii="宋体" w:eastAsia="宋体" w:hAnsi="宋体" w:cs="宋体"/>
          <w:color w:val="000000"/>
          <w:sz w:val="16"/>
        </w:rPr>
        <w:t>1780</w:t>
      </w:r>
      <w:r>
        <w:rPr>
          <w:rFonts w:ascii="宋体" w:eastAsia="宋体" w:hAnsi="宋体" w:cs="宋体"/>
          <w:color w:val="000000"/>
          <w:sz w:val="16"/>
        </w:rPr>
        <w:t>年</w:t>
      </w:r>
      <w:r>
        <w:rPr>
          <w:rFonts w:ascii="宋体" w:eastAsia="宋体" w:hAnsi="宋体" w:cs="宋体"/>
          <w:color w:val="000000"/>
          <w:sz w:val="16"/>
        </w:rPr>
        <w:t>11</w:t>
      </w:r>
      <w:r>
        <w:rPr>
          <w:rFonts w:ascii="宋体" w:eastAsia="宋体" w:hAnsi="宋体" w:cs="宋体"/>
          <w:color w:val="000000"/>
          <w:sz w:val="16"/>
        </w:rPr>
        <w:t>月时被赋予的那个样子结束。</w:t>
      </w:r>
      <w:r>
        <w:rPr>
          <w:rFonts w:ascii="宋体" w:eastAsia="宋体" w:hAnsi="宋体" w:cs="宋体"/>
          <w:color w:val="000000"/>
          <w:sz w:val="16"/>
        </w:rPr>
        <w:t xml:space="preserve"> </w:t>
      </w:r>
      <w:r>
        <w:rPr>
          <w:rFonts w:ascii="宋体" w:eastAsia="宋体" w:hAnsi="宋体" w:cs="宋体"/>
          <w:color w:val="000000"/>
          <w:sz w:val="16"/>
        </w:rPr>
        <w:t>本项末注的下面的文字是现在</w:t>
      </w:r>
      <w:r>
        <w:rPr>
          <w:rFonts w:ascii="宋体" w:eastAsia="宋体" w:hAnsi="宋体" w:cs="宋体"/>
          <w:color w:val="000000"/>
          <w:sz w:val="16"/>
        </w:rPr>
        <w:t>1789</w:t>
      </w:r>
      <w:r>
        <w:rPr>
          <w:rFonts w:ascii="宋体" w:eastAsia="宋体" w:hAnsi="宋体" w:cs="宋体"/>
          <w:color w:val="000000"/>
          <w:sz w:val="16"/>
        </w:rPr>
        <w:t>年</w:t>
      </w:r>
      <w:r>
        <w:rPr>
          <w:rFonts w:ascii="宋体" w:eastAsia="宋体" w:hAnsi="宋体" w:cs="宋体"/>
          <w:color w:val="000000"/>
          <w:sz w:val="16"/>
        </w:rPr>
        <w:t>1</w:t>
      </w:r>
      <w:r>
        <w:rPr>
          <w:rFonts w:ascii="宋体" w:eastAsia="宋体" w:hAnsi="宋体" w:cs="宋体"/>
          <w:color w:val="000000"/>
          <w:sz w:val="16"/>
        </w:rPr>
        <w:t>月增添的。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6"/>
        </w:rPr>
        <w:t>由来和目的</w:t>
      </w:r>
    </w:p>
    <w:p w:rsidR="00D55C98" w:rsidRDefault="00E14246">
      <w:pPr>
        <w:autoSpaceDE w:val="0"/>
        <w:autoSpaceDN w:val="0"/>
        <w:spacing w:before="20" w:line="320" w:lineRule="atLeast"/>
        <w:ind w:left="80" w:right="800" w:firstLine="360"/>
        <w:rPr>
          <w:sz w:val="16"/>
        </w:rPr>
      </w:pPr>
      <w:r>
        <w:rPr>
          <w:rFonts w:ascii="宋体" w:eastAsia="宋体" w:hAnsi="宋体" w:cs="宋体"/>
          <w:color w:val="000000"/>
          <w:sz w:val="16"/>
        </w:rPr>
        <w:t>第</w:t>
      </w:r>
      <w:r>
        <w:rPr>
          <w:rFonts w:ascii="宋体" w:eastAsia="宋体" w:hAnsi="宋体" w:cs="宋体"/>
          <w:color w:val="000000"/>
          <w:sz w:val="16"/>
        </w:rPr>
        <w:t>3</w:t>
      </w:r>
      <w:r>
        <w:rPr>
          <w:rFonts w:ascii="宋体" w:eastAsia="宋体" w:hAnsi="宋体" w:cs="宋体"/>
          <w:color w:val="000000"/>
          <w:sz w:val="16"/>
        </w:rPr>
        <w:t>、</w:t>
      </w:r>
      <w:r>
        <w:rPr>
          <w:rFonts w:ascii="宋体" w:eastAsia="宋体" w:hAnsi="宋体" w:cs="宋体"/>
          <w:color w:val="000000"/>
          <w:sz w:val="16"/>
        </w:rPr>
        <w:t>4</w:t>
      </w:r>
      <w:r>
        <w:rPr>
          <w:rFonts w:ascii="宋体" w:eastAsia="宋体" w:hAnsi="宋体" w:cs="宋体"/>
          <w:color w:val="000000"/>
          <w:sz w:val="16"/>
        </w:rPr>
        <w:t>、</w:t>
      </w:r>
      <w:r>
        <w:rPr>
          <w:rFonts w:ascii="宋体" w:eastAsia="宋体" w:hAnsi="宋体" w:cs="宋体"/>
          <w:color w:val="000000"/>
          <w:sz w:val="16"/>
        </w:rPr>
        <w:t>5</w:t>
      </w:r>
      <w:r>
        <w:rPr>
          <w:rFonts w:ascii="宋体" w:eastAsia="宋体" w:hAnsi="宋体" w:cs="宋体"/>
          <w:color w:val="000000"/>
          <w:sz w:val="16"/>
        </w:rPr>
        <w:t>节如文内所示，拟添入本章，但此时此地不予呈献，因为要以一种还算完整和满意的方式将其呈献，可能需要写满一</w:t>
      </w:r>
      <w:r>
        <w:rPr>
          <w:rFonts w:ascii="宋体" w:eastAsia="宋体" w:hAnsi="宋体" w:cs="宋体"/>
          <w:color w:val="000000"/>
          <w:sz w:val="16"/>
        </w:rPr>
        <w:t>大卷。本书自成一部著作，了结前言中提到的那一系列论著。</w:t>
      </w:r>
      <w:r>
        <w:rPr>
          <w:rFonts w:ascii="宋体" w:eastAsia="宋体" w:hAnsi="宋体" w:cs="宋体"/>
          <w:color w:val="000000"/>
          <w:sz w:val="16"/>
        </w:rPr>
        <w:t>②</w:t>
      </w:r>
    </w:p>
    <w:p w:rsidR="00D55C98" w:rsidRDefault="00E14246">
      <w:pPr>
        <w:autoSpaceDE w:val="0"/>
        <w:autoSpaceDN w:val="0"/>
        <w:spacing w:line="320" w:lineRule="atLeast"/>
        <w:ind w:left="60" w:right="800" w:firstLine="380"/>
        <w:rPr>
          <w:sz w:val="16"/>
        </w:rPr>
      </w:pPr>
      <w:r>
        <w:rPr>
          <w:rFonts w:ascii="宋体" w:eastAsia="宋体" w:hAnsi="宋体" w:cs="宋体"/>
          <w:color w:val="000000"/>
          <w:sz w:val="16"/>
        </w:rPr>
        <w:t>以下的议论可以使人略为了解这样的一部著作必须完成的任务具有什么性质；与此同时，它虽然谈不上为正文中述及的问题提供满意的答案，但将略微和笼统地显示为了提供这样的一个答案所要采取的路线。</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770816" behindDoc="0" locked="0" layoutInCell="1" allowOverlap="1">
                <wp:simplePos x="0" y="0"/>
                <wp:positionH relativeFrom="column">
                  <wp:posOffset>38100</wp:posOffset>
                </wp:positionH>
                <wp:positionV relativeFrom="paragraph">
                  <wp:posOffset>0</wp:posOffset>
                </wp:positionV>
                <wp:extent cx="3975100" cy="12700"/>
                <wp:effectExtent l="0" t="0" r="0" b="0"/>
                <wp:wrapTopAndBottom/>
                <wp:docPr id="2334" name="文本框 2334"/>
                <wp:cNvGraphicFramePr/>
                <a:graphic xmlns:a="http://schemas.openxmlformats.org/drawingml/2006/main">
                  <a:graphicData uri="http://schemas.microsoft.com/office/word/2010/wordprocessingShape">
                    <wps:wsp>
                      <wps:cNvSpPr txBox="1"/>
                      <wps:spPr>
                        <a:xfrm>
                          <a:off x="0" y="0"/>
                          <a:ext cx="39751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pt;margin-top:0pt;width:313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71840" behindDoc="0" locked="0" layoutInCell="1" allowOverlap="1">
                <wp:simplePos x="0" y="0"/>
                <wp:positionH relativeFrom="column">
                  <wp:posOffset>38100</wp:posOffset>
                </wp:positionH>
                <wp:positionV relativeFrom="paragraph">
                  <wp:posOffset>0</wp:posOffset>
                </wp:positionV>
                <wp:extent cx="3479800" cy="1257300"/>
                <wp:effectExtent l="0" t="0" r="0" b="0"/>
                <wp:wrapTopAndBottom/>
                <wp:docPr id="2335" name="文本框 2335"/>
                <wp:cNvGraphicFramePr/>
                <a:graphic xmlns:a="http://schemas.openxmlformats.org/drawingml/2006/main">
                  <a:graphicData uri="http://schemas.microsoft.com/office/word/2010/wordprocessingShape">
                    <wps:wsp>
                      <wps:cNvSpPr txBox="1"/>
                      <wps:spPr>
                        <a:xfrm>
                          <a:off x="0" y="0"/>
                          <a:ext cx="3479800" cy="1257300"/>
                        </a:xfrm>
                        <a:prstGeom prst="rect">
                          <a:avLst/>
                        </a:prstGeom>
                        <a:noFill/>
                        <a:ln w="6350">
                          <a:noFill/>
                        </a:ln>
                      </wps:spPr>
                      <wps:txbx>
                        <w:txbxContent>
                          <w:p w:rsidR="00D55C98" w:rsidRDefault="00E14246">
                            <w:pPr>
                              <w:autoSpaceDE w:val="0"/>
                              <w:autoSpaceDN w:val="0"/>
                              <w:spacing w:line="320" w:lineRule="atLeast"/>
                              <w:ind w:firstLine="380"/>
                              <w:rPr>
                                <w:sz w:val="16"/>
                              </w:rPr>
                            </w:pPr>
                            <w:r>
                              <w:rPr>
                                <w:rFonts w:ascii="宋体" w:eastAsia="宋体" w:hAnsi="宋体" w:cs="宋体"/>
                                <w:color w:val="000000"/>
                                <w:sz w:val="16"/>
                              </w:rPr>
                              <w:t>2.</w:t>
                            </w:r>
                            <w:r>
                              <w:rPr>
                                <w:rFonts w:ascii="宋体" w:eastAsia="宋体" w:hAnsi="宋体" w:cs="宋体"/>
                                <w:color w:val="000000"/>
                                <w:sz w:val="16"/>
                              </w:rPr>
                              <w:t>法律是什么</w:t>
                            </w:r>
                            <w:r>
                              <w:rPr>
                                <w:rFonts w:ascii="宋体" w:eastAsia="宋体" w:hAnsi="宋体" w:cs="宋体"/>
                                <w:color w:val="000000"/>
                                <w:sz w:val="16"/>
                              </w:rPr>
                              <w:t>?</w:t>
                            </w:r>
                            <w:r>
                              <w:rPr>
                                <w:rFonts w:ascii="宋体" w:eastAsia="宋体" w:hAnsi="宋体" w:cs="宋体"/>
                                <w:color w:val="000000"/>
                                <w:sz w:val="16"/>
                              </w:rPr>
                              <w:t>法律的组成部分是什么</w:t>
                            </w:r>
                            <w:r>
                              <w:rPr>
                                <w:rFonts w:ascii="宋体" w:eastAsia="宋体" w:hAnsi="宋体" w:cs="宋体"/>
                                <w:color w:val="000000"/>
                                <w:sz w:val="16"/>
                              </w:rPr>
                              <w:t>?</w:t>
                            </w:r>
                            <w:r>
                              <w:rPr>
                                <w:rFonts w:ascii="宋体" w:eastAsia="宋体" w:hAnsi="宋体" w:cs="宋体"/>
                                <w:color w:val="000000"/>
                                <w:sz w:val="16"/>
                              </w:rPr>
                              <w:t>我们要看到，这些问题的主体是逻辑的、观念的、理性的整体，而不是有形的东西，亦即是法律，而不是法规。针对后一种对象的研究，既容不下争议，也提供不出教诲。在这个意义上说，被承认有权制定法律的个人或群体</w:t>
                            </w:r>
                            <w:r>
                              <w:rPr>
                                <w:rFonts w:ascii="宋体" w:eastAsia="宋体" w:hAnsi="宋体" w:cs="宋体"/>
                                <w:color w:val="000000"/>
                                <w:sz w:val="16"/>
                              </w:rPr>
                              <w:t>为法律而制定出来的任何东西，俱系法律。假如奥维德的《变形记》是如此制作出来的，那它就该是法律了。凡被同一个证明行动所核</w:t>
                            </w:r>
                          </w:p>
                        </w:txbxContent>
                      </wps:txbx>
                      <wps:bodyPr vert="horz" wrap="square" lIns="0" tIns="0" rIns="0" bIns="0" anchor="t">
                        <a:spAutoFit/>
                      </wps:bodyPr>
                    </wps:wsp>
                  </a:graphicData>
                </a:graphic>
              </wp:anchor>
            </w:drawing>
          </mc:Choice>
          <mc:Fallback>
            <w:pict>
              <v:shape type="#_x0000_t202" filled="f" stroked="f" style="margin-left:3pt;margin-top:0pt;width:274pt;height:9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6"/>
                        </w:rPr>
                      </w:pPr>
                      <w:r>
                        <w:rPr>
                          <w:rFonts w:ascii="宋体" w:hAnsi="宋体" w:cs="宋体" w:eastAsia="宋体"/>
                          <w:sz w:val="16"/>
                          <w:color w:val="000000"/>
                          <w:b w:val="off"/>
                          <w:i w:val="off"/>
                        </w:rPr>
                        <w:t>2.法律是什么?法律的组成部分是什么?我们要看到，这些问</w:t>
                      </w:r>
                      <w:r>
                        <w:rPr>
                          <w:rFonts w:ascii="宋体" w:hAnsi="宋体" w:cs="宋体" w:eastAsia="宋体"/>
                          <w:sz w:val="16"/>
                          <w:color w:val="000000"/>
                          <w:b w:val="off"/>
                          <w:i w:val="off"/>
                        </w:rPr>
                        <w:t>题的主体是逻辑的、观念的、理性的整体，而不是有形的东西，亦即</w:t>
                      </w:r>
                      <w:r>
                        <w:rPr>
                          <w:rFonts w:ascii="宋体" w:hAnsi="宋体" w:cs="宋体" w:eastAsia="宋体"/>
                          <w:sz w:val="16"/>
                          <w:color w:val="000000"/>
                          <w:b w:val="off"/>
                          <w:i w:val="off"/>
                        </w:rPr>
                        <w:t>是法律，而不是法规。针对后一种对象的研究，既容不下争议，也提</w:t>
                      </w:r>
                      <w:r>
                        <w:rPr>
                          <w:rFonts w:ascii="宋体" w:hAnsi="宋体" w:cs="宋体" w:eastAsia="宋体"/>
                          <w:sz w:val="16"/>
                          <w:color w:val="000000"/>
                          <w:b w:val="off"/>
                          <w:i w:val="off"/>
                        </w:rPr>
                        <w:t>供不出教诲。在这个意义上说，被承认有权制定法律的个人或群体</w:t>
                      </w:r>
                      <w:r>
                        <w:rPr>
                          <w:rFonts w:ascii="宋体" w:hAnsi="宋体" w:cs="宋体" w:eastAsia="宋体"/>
                          <w:sz w:val="16"/>
                          <w:color w:val="000000"/>
                          <w:b w:val="off"/>
                          <w:i w:val="off"/>
                        </w:rPr>
                        <w:t>为法律而制定出来的任何东西，俱系法律。假如奥维德的《变形记》</w:t>
                      </w:r>
                      <w:r>
                        <w:rPr>
                          <w:rFonts w:ascii="宋体" w:hAnsi="宋体" w:cs="宋体" w:eastAsia="宋体"/>
                          <w:sz w:val="16"/>
                          <w:color w:val="000000"/>
                          <w:b w:val="off"/>
                          <w:i w:val="off"/>
                        </w:rPr>
                        <w:t>是如此制作出来的，那它就该是法律了。凡被同一个证明行动所核</w:t>
                      </w:r>
                    </w:p>
                  </w:txbxContent>
                </v:textbox>
              </v:shape>
            </w:pict>
          </mc:Fallback>
        </mc:AlternateContent>
      </w:r>
      <w:r>
        <w:rPr>
          <w:noProof/>
        </w:rPr>
        <mc:AlternateContent>
          <mc:Choice Requires="wps">
            <w:drawing>
              <wp:anchor distT="0" distB="0" distL="0" distR="0" simplePos="0" relativeHeight="252772864" behindDoc="0" locked="0" layoutInCell="1" allowOverlap="1">
                <wp:simplePos x="0" y="0"/>
                <wp:positionH relativeFrom="column">
                  <wp:posOffset>3530600</wp:posOffset>
                </wp:positionH>
                <wp:positionV relativeFrom="paragraph">
                  <wp:posOffset>12700</wp:posOffset>
                </wp:positionV>
                <wp:extent cx="482600" cy="419100"/>
                <wp:effectExtent l="0" t="0" r="0" b="0"/>
                <wp:wrapTopAndBottom/>
                <wp:docPr id="2336" name="文本框 2336"/>
                <wp:cNvGraphicFramePr/>
                <a:graphic xmlns:a="http://schemas.openxmlformats.org/drawingml/2006/main">
                  <a:graphicData uri="http://schemas.microsoft.com/office/word/2010/wordprocessingShape">
                    <wps:wsp>
                      <wps:cNvSpPr txBox="1"/>
                      <wps:spPr>
                        <a:xfrm>
                          <a:off x="0" y="0"/>
                          <a:ext cx="482600" cy="419100"/>
                        </a:xfrm>
                        <a:prstGeom prst="rect">
                          <a:avLst/>
                        </a:prstGeom>
                        <a:noFill/>
                        <a:ln w="6350">
                          <a:noFill/>
                        </a:ln>
                      </wps:spPr>
                      <wps:txbx>
                        <w:txbxContent>
                          <w:p w:rsidR="00D55C98" w:rsidRDefault="00E14246">
                            <w:pPr>
                              <w:autoSpaceDE w:val="0"/>
                              <w:autoSpaceDN w:val="0"/>
                              <w:spacing w:line="330" w:lineRule="atLeast"/>
                              <w:ind w:firstLine="20"/>
                              <w:rPr>
                                <w:sz w:val="16"/>
                              </w:rPr>
                            </w:pPr>
                            <w:r>
                              <w:rPr>
                                <w:rFonts w:ascii="宋体" w:eastAsia="宋体" w:hAnsi="宋体" w:cs="宋体"/>
                                <w:color w:val="000000"/>
                                <w:sz w:val="16"/>
                              </w:rPr>
                              <w:t>这里说的法律不是指法</w:t>
                            </w:r>
                          </w:p>
                        </w:txbxContent>
                      </wps:txbx>
                      <wps:bodyPr vert="horz" wrap="square" lIns="0" tIns="0" rIns="0" bIns="0" anchor="t">
                        <a:spAutoFit/>
                      </wps:bodyPr>
                    </wps:wsp>
                  </a:graphicData>
                </a:graphic>
              </wp:anchor>
            </w:drawing>
          </mc:Choice>
          <mc:Fallback>
            <w:pict>
              <v:shape type="#_x0000_t202" filled="f" stroked="f" style="margin-left:278pt;margin-top:1pt;width:38pt;height:3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0" w:lineRule="atLeast"/>
                        <w:ind w:left="0" w:right="0" w:firstLine="20"/>
                        <w:jc w:val="both"/>
                        <w:textAlignment w:val="auto"/>
                        <w:rPr>
                          <w:sz w:val="16"/>
                        </w:rPr>
                      </w:pPr>
                      <w:r>
                        <w:rPr>
                          <w:rFonts w:ascii="宋体" w:hAnsi="宋体" w:cs="宋体" w:eastAsia="宋体"/>
                          <w:sz w:val="16"/>
                          <w:color w:val="000000"/>
                          <w:b w:val="off"/>
                          <w:i w:val="off"/>
                        </w:rPr>
                        <w:t>这里说的法</w:t>
                      </w:r>
                      <w:r>
                        <w:rPr>
                          <w:rFonts w:ascii="宋体" w:hAnsi="宋体" w:cs="宋体" w:eastAsia="宋体"/>
                          <w:sz w:val="16"/>
                          <w:color w:val="000000"/>
                          <w:b w:val="off"/>
                          <w:i w:val="off"/>
                        </w:rPr>
                        <w:t>律不是指法</w:t>
                      </w:r>
                    </w:p>
                  </w:txbxContent>
                </v:textbox>
              </v:shape>
            </w:pict>
          </mc:Fallback>
        </mc:AlternateContent>
      </w:r>
    </w:p>
    <w:p w:rsidR="00D55C98" w:rsidRDefault="00E14246">
      <w:pPr>
        <w:autoSpaceDE w:val="0"/>
        <w:autoSpaceDN w:val="0"/>
        <w:spacing w:before="200" w:line="200" w:lineRule="atLeast"/>
        <w:ind w:left="160" w:right="720" w:firstLine="280"/>
        <w:rPr>
          <w:sz w:val="16"/>
        </w:rPr>
      </w:pPr>
      <w:r>
        <w:rPr>
          <w:rFonts w:ascii="宋体" w:eastAsia="宋体" w:hAnsi="宋体" w:cs="宋体"/>
          <w:color w:val="000000"/>
          <w:sz w:val="16"/>
        </w:rPr>
        <w:t xml:space="preserve">①  </w:t>
      </w:r>
      <w:r>
        <w:rPr>
          <w:rFonts w:ascii="宋体" w:eastAsia="宋体" w:hAnsi="宋体" w:cs="宋体"/>
          <w:color w:val="000000"/>
          <w:sz w:val="16"/>
        </w:rPr>
        <w:t>这项长篇注文的来源在其开头一段有说明。它虽然在先前所有各版中是作为一个脚注刊印的，但宁可说其具有附录的性质。而且其篇幅、影响和重要性都使之有理由在印刷方面被当作正文的一部分对待。</w:t>
      </w:r>
    </w:p>
    <w:p w:rsidR="00D55C98" w:rsidRDefault="00E14246">
      <w:pPr>
        <w:autoSpaceDE w:val="0"/>
        <w:autoSpaceDN w:val="0"/>
        <w:spacing w:before="20" w:line="200" w:lineRule="atLeast"/>
        <w:ind w:left="440"/>
        <w:rPr>
          <w:sz w:val="13"/>
        </w:rPr>
      </w:pPr>
      <w:r>
        <w:rPr>
          <w:rFonts w:ascii="宋体" w:eastAsia="宋体" w:hAnsi="宋体" w:cs="宋体"/>
          <w:color w:val="000000"/>
          <w:sz w:val="13"/>
        </w:rPr>
        <w:t xml:space="preserve">② </w:t>
      </w:r>
      <w:r>
        <w:rPr>
          <w:rFonts w:ascii="宋体" w:eastAsia="宋体" w:hAnsi="宋体" w:cs="宋体"/>
          <w:color w:val="000000"/>
          <w:sz w:val="13"/>
        </w:rPr>
        <w:t>上文</w:t>
      </w:r>
      <w:r>
        <w:rPr>
          <w:rFonts w:ascii="宋体" w:eastAsia="宋体" w:hAnsi="宋体" w:cs="宋体"/>
          <w:color w:val="000000"/>
          <w:sz w:val="13"/>
        </w:rPr>
        <w:t>,</w:t>
      </w:r>
      <w:r>
        <w:rPr>
          <w:rFonts w:ascii="宋体" w:eastAsia="宋体" w:hAnsi="宋体" w:cs="宋体"/>
          <w:color w:val="000000"/>
          <w:sz w:val="13"/>
        </w:rPr>
        <w:t>第</w:t>
      </w:r>
      <w:r>
        <w:rPr>
          <w:rFonts w:ascii="宋体" w:eastAsia="宋体" w:hAnsi="宋体" w:cs="宋体"/>
          <w:color w:val="000000"/>
          <w:sz w:val="13"/>
        </w:rPr>
        <w:t>6</w:t>
      </w:r>
      <w:r>
        <w:rPr>
          <w:rFonts w:ascii="宋体" w:eastAsia="宋体" w:hAnsi="宋体" w:cs="宋体"/>
          <w:color w:val="000000"/>
          <w:sz w:val="13"/>
        </w:rPr>
        <w:t>页。</w:t>
      </w:r>
      <w:r>
        <w:br w:type="page"/>
      </w:r>
    </w:p>
    <w:p w:rsidR="00D55C98" w:rsidRDefault="00E14246">
      <w:pPr>
        <w:autoSpaceDE w:val="0"/>
        <w:autoSpaceDN w:val="0"/>
        <w:spacing w:before="180" w:line="180" w:lineRule="atLeast"/>
        <w:ind w:left="840"/>
        <w:rPr>
          <w:sz w:val="10"/>
        </w:rPr>
      </w:pPr>
      <w:r>
        <w:rPr>
          <w:rFonts w:ascii="宋体" w:eastAsia="宋体" w:hAnsi="宋体" w:cs="宋体"/>
          <w:b/>
          <w:color w:val="000000"/>
          <w:sz w:val="10"/>
          <w:u w:val="single"/>
        </w:rPr>
        <w:lastRenderedPageBreak/>
        <w:t xml:space="preserve">  370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00" w:line="320" w:lineRule="atLeast"/>
        <w:ind w:left="840"/>
        <w:rPr>
          <w:sz w:val="17"/>
        </w:rPr>
      </w:pPr>
      <w:r>
        <w:rPr>
          <w:rFonts w:ascii="宋体" w:eastAsia="宋体" w:hAnsi="宋体" w:cs="宋体"/>
          <w:b/>
          <w:color w:val="000000"/>
          <w:sz w:val="17"/>
        </w:rPr>
        <w:t>准的，凡一举打上君王印记的，就是</w:t>
      </w:r>
      <w:r>
        <w:rPr>
          <w:rFonts w:ascii="宋体" w:eastAsia="宋体" w:hAnsi="宋体" w:cs="宋体"/>
          <w:b/>
          <w:color w:val="000000"/>
          <w:sz w:val="17"/>
        </w:rPr>
        <w:t>一项法律：一项完全的法律，仅此而已。乔治二世制定的一项用来取代、或者说以及补充某一原法规的法规，就是一项完全的法律；一部囊括一整个法律体系、其所有组成部分都完美无缺的法规，也不过是如此。因此，以下的篇章里经常出现的法律一词，是指一个观念对象，其部分、整体或复合体，或者由部分、整体与复合体混合而成的集合体，通过法规得以展示，而不是指显示这些的法规。</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2773888" behindDoc="0" locked="0" layoutInCell="1" allowOverlap="1">
                <wp:simplePos x="0" y="0"/>
                <wp:positionH relativeFrom="column">
                  <wp:posOffset>12700</wp:posOffset>
                </wp:positionH>
                <wp:positionV relativeFrom="paragraph">
                  <wp:posOffset>0</wp:posOffset>
                </wp:positionV>
                <wp:extent cx="3987800" cy="139700"/>
                <wp:effectExtent l="0" t="0" r="0" b="0"/>
                <wp:wrapTopAndBottom/>
                <wp:docPr id="2337" name="文本框 2337"/>
                <wp:cNvGraphicFramePr/>
                <a:graphic xmlns:a="http://schemas.openxmlformats.org/drawingml/2006/main">
                  <a:graphicData uri="http://schemas.microsoft.com/office/word/2010/wordprocessingShape">
                    <wps:wsp>
                      <wps:cNvSpPr txBox="1"/>
                      <wps:spPr>
                        <a:xfrm>
                          <a:off x="0" y="0"/>
                          <a:ext cx="39878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74912" behindDoc="0" locked="0" layoutInCell="1" allowOverlap="1">
                <wp:simplePos x="0" y="0"/>
                <wp:positionH relativeFrom="column">
                  <wp:posOffset>330200</wp:posOffset>
                </wp:positionH>
                <wp:positionV relativeFrom="paragraph">
                  <wp:posOffset>0</wp:posOffset>
                </wp:positionV>
                <wp:extent cx="177800" cy="114300"/>
                <wp:effectExtent l="0" t="0" r="0" b="0"/>
                <wp:wrapTopAndBottom/>
                <wp:docPr id="2338" name="文本框 2338"/>
                <wp:cNvGraphicFramePr/>
                <a:graphic xmlns:a="http://schemas.openxmlformats.org/drawingml/2006/main">
                  <a:graphicData uri="http://schemas.microsoft.com/office/word/2010/wordprocessingShape">
                    <wps:wsp>
                      <wps:cNvSpPr txBox="1"/>
                      <wps:spPr>
                        <a:xfrm>
                          <a:off x="0" y="0"/>
                          <a:ext cx="1778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302</w:t>
                            </w:r>
                          </w:p>
                        </w:txbxContent>
                      </wps:txbx>
                      <wps:bodyPr vert="horz" wrap="square" lIns="0" tIns="0" rIns="0" bIns="0" anchor="t">
                        <a:spAutoFit/>
                      </wps:bodyPr>
                    </wps:wsp>
                  </a:graphicData>
                </a:graphic>
              </wp:anchor>
            </w:drawing>
          </mc:Choice>
          <mc:Fallback>
            <w:pict>
              <v:shape type="#_x0000_t202" filled="f" stroked="f" style="margin-left:26pt;margin-top:0pt;width:1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302</w:t>
                      </w:r>
                    </w:p>
                  </w:txbxContent>
                </v:textbox>
              </v:shape>
            </w:pict>
          </mc:Fallback>
        </mc:AlternateContent>
      </w:r>
      <w:r>
        <w:rPr>
          <w:noProof/>
        </w:rPr>
        <mc:AlternateContent>
          <mc:Choice Requires="wps">
            <w:drawing>
              <wp:anchor distT="0" distB="0" distL="0" distR="0" simplePos="0" relativeHeight="252775936" behindDoc="0" locked="0" layoutInCell="1" allowOverlap="1">
                <wp:simplePos x="0" y="0"/>
                <wp:positionH relativeFrom="column">
                  <wp:posOffset>12700</wp:posOffset>
                </wp:positionH>
                <wp:positionV relativeFrom="paragraph">
                  <wp:posOffset>139700</wp:posOffset>
                </wp:positionV>
                <wp:extent cx="482600" cy="114300"/>
                <wp:effectExtent l="0" t="0" r="0" b="0"/>
                <wp:wrapTopAndBottom/>
                <wp:docPr id="2339" name="文本框 2339"/>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每项法律要</w:t>
                            </w:r>
                          </w:p>
                        </w:txbxContent>
                      </wps:txbx>
                      <wps:bodyPr vert="horz" wrap="square" lIns="0" tIns="0" rIns="0" bIns="0" anchor="t">
                        <a:spAutoFit/>
                      </wps:bodyPr>
                    </wps:wsp>
                  </a:graphicData>
                </a:graphic>
              </wp:anchor>
            </w:drawing>
          </mc:Choice>
          <mc:Fallback>
            <w:pict>
              <v:shape type="#_x0000_t202" filled="f" stroked="f" style="margin-left:1pt;margin-top:1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每项法律要</w:t>
                      </w:r>
                    </w:p>
                  </w:txbxContent>
                </v:textbox>
              </v:shape>
            </w:pict>
          </mc:Fallback>
        </mc:AlternateContent>
      </w:r>
      <w:r>
        <w:rPr>
          <w:noProof/>
        </w:rPr>
        <mc:AlternateContent>
          <mc:Choice Requires="wps">
            <w:drawing>
              <wp:anchor distT="0" distB="0" distL="0" distR="0" simplePos="0" relativeHeight="252776960" behindDoc="0" locked="0" layoutInCell="1" allowOverlap="1">
                <wp:simplePos x="0" y="0"/>
                <wp:positionH relativeFrom="column">
                  <wp:posOffset>762000</wp:posOffset>
                </wp:positionH>
                <wp:positionV relativeFrom="paragraph">
                  <wp:posOffset>50800</wp:posOffset>
                </wp:positionV>
                <wp:extent cx="3238500" cy="152400"/>
                <wp:effectExtent l="0" t="0" r="0" b="0"/>
                <wp:wrapTopAndBottom/>
                <wp:docPr id="2340" name="文本框 2340"/>
                <wp:cNvGraphicFramePr/>
                <a:graphic xmlns:a="http://schemas.openxmlformats.org/drawingml/2006/main">
                  <a:graphicData uri="http://schemas.microsoft.com/office/word/2010/wordprocessingShape">
                    <wps:wsp>
                      <wps:cNvSpPr txBox="1"/>
                      <wps:spPr>
                        <a:xfrm>
                          <a:off x="0" y="0"/>
                          <a:ext cx="32385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b/>
                                <w:color w:val="000000"/>
                                <w:sz w:val="17"/>
                              </w:rPr>
                              <w:t>3.</w:t>
                            </w:r>
                            <w:r>
                              <w:rPr>
                                <w:rFonts w:ascii="宋体" w:eastAsia="宋体" w:hAnsi="宋体" w:cs="宋体"/>
                                <w:b/>
                                <w:color w:val="000000"/>
                                <w:sz w:val="17"/>
                              </w:rPr>
                              <w:t>每项法律，在它完整的场合，要么是强制性质的，要么是非</w:t>
                            </w:r>
                          </w:p>
                        </w:txbxContent>
                      </wps:txbx>
                      <wps:bodyPr vert="horz" wrap="square" lIns="0" tIns="0" rIns="0" bIns="0" anchor="t">
                        <a:spAutoFit/>
                      </wps:bodyPr>
                    </wps:wsp>
                  </a:graphicData>
                </a:graphic>
              </wp:anchor>
            </w:drawing>
          </mc:Choice>
          <mc:Fallback>
            <w:pict>
              <v:shape type="#_x0000_t202" filled="f" stroked="f" style="margin-left:60pt;margin-top:4pt;width:25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n"/>
                          <w:i w:val="off"/>
                        </w:rPr>
                        <w:t>3.每项法律，在它完整的场合，要么是强制性质的，要么是非</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777984" behindDoc="0" locked="0" layoutInCell="1" allowOverlap="1">
                <wp:simplePos x="0" y="0"/>
                <wp:positionH relativeFrom="column">
                  <wp:posOffset>12700</wp:posOffset>
                </wp:positionH>
                <wp:positionV relativeFrom="paragraph">
                  <wp:posOffset>0</wp:posOffset>
                </wp:positionV>
                <wp:extent cx="1231900" cy="25400"/>
                <wp:effectExtent l="0" t="0" r="0" b="0"/>
                <wp:wrapTopAndBottom/>
                <wp:docPr id="2341" name="文本框 2341"/>
                <wp:cNvGraphicFramePr/>
                <a:graphic xmlns:a="http://schemas.openxmlformats.org/drawingml/2006/main">
                  <a:graphicData uri="http://schemas.microsoft.com/office/word/2010/wordprocessingShape">
                    <wps:wsp>
                      <wps:cNvSpPr txBox="1"/>
                      <wps:spPr>
                        <a:xfrm>
                          <a:off x="0" y="0"/>
                          <a:ext cx="12319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97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79008"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2342" name="文本框 2342"/>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么是命令，</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么是命令，</w:t>
                      </w:r>
                    </w:p>
                  </w:txbxContent>
                </v:textbox>
              </v:shape>
            </w:pict>
          </mc:Fallback>
        </mc:AlternateContent>
      </w:r>
      <w:r>
        <w:rPr>
          <w:noProof/>
        </w:rPr>
        <mc:AlternateContent>
          <mc:Choice Requires="wps">
            <w:drawing>
              <wp:anchor distT="0" distB="0" distL="0" distR="0" simplePos="0" relativeHeight="252780032" behindDoc="0" locked="0" layoutInCell="1" allowOverlap="1">
                <wp:simplePos x="0" y="0"/>
                <wp:positionH relativeFrom="column">
                  <wp:posOffset>482600</wp:posOffset>
                </wp:positionH>
                <wp:positionV relativeFrom="paragraph">
                  <wp:posOffset>25400</wp:posOffset>
                </wp:positionV>
                <wp:extent cx="762000" cy="114300"/>
                <wp:effectExtent l="0" t="0" r="0" b="0"/>
                <wp:wrapTopAndBottom/>
                <wp:docPr id="2343" name="文本框 2343"/>
                <wp:cNvGraphicFramePr/>
                <a:graphic xmlns:a="http://schemas.openxmlformats.org/drawingml/2006/main">
                  <a:graphicData uri="http://schemas.microsoft.com/office/word/2010/wordprocessingShape">
                    <wps:wsp>
                      <wps:cNvSpPr txBox="1"/>
                      <wps:spPr>
                        <a:xfrm>
                          <a:off x="0" y="0"/>
                          <a:ext cx="762000" cy="114300"/>
                        </a:xfrm>
                        <a:prstGeom prst="rect">
                          <a:avLst/>
                        </a:prstGeom>
                        <a:noFill/>
                        <a:ln w="6350">
                          <a:noFill/>
                        </a:ln>
                      </wps:spPr>
                      <wps:txbx>
                        <w:txbxContent>
                          <w:p w:rsidR="00D55C98" w:rsidRDefault="00E14246">
                            <w:pPr>
                              <w:autoSpaceDE w:val="0"/>
                              <w:autoSpaceDN w:val="0"/>
                              <w:spacing w:line="180" w:lineRule="atLeast"/>
                              <w:rPr>
                                <w:sz w:val="17"/>
                              </w:rPr>
                            </w:pPr>
                            <w:r>
                              <w:rPr>
                                <w:rFonts w:ascii="宋体" w:eastAsia="宋体" w:hAnsi="宋体" w:cs="宋体"/>
                                <w:b/>
                                <w:color w:val="000000"/>
                                <w:sz w:val="17"/>
                              </w:rPr>
                              <w:t>强制性质的。</w:t>
                            </w:r>
                          </w:p>
                        </w:txbxContent>
                      </wps:txbx>
                      <wps:bodyPr vert="horz" wrap="square" lIns="0" tIns="0" rIns="0" bIns="0" anchor="t">
                        <a:spAutoFit/>
                      </wps:bodyPr>
                    </wps:wsp>
                  </a:graphicData>
                </a:graphic>
              </wp:anchor>
            </w:drawing>
          </mc:Choice>
          <mc:Fallback>
            <w:pict>
              <v:shape type="#_x0000_t202" filled="f" stroked="f" style="margin-left:38pt;margin-top:2pt;width:6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7"/>
                        </w:rPr>
                      </w:pPr>
                      <w:r>
                        <w:rPr>
                          <w:rFonts w:ascii="宋体" w:hAnsi="宋体" w:cs="宋体" w:eastAsia="宋体"/>
                          <w:sz w:val="17"/>
                          <w:color w:val="000000"/>
                          <w:b w:val="on"/>
                          <w:i w:val="off"/>
                        </w:rPr>
                        <w:t>强制性质的。</w:t>
                      </w:r>
                    </w:p>
                  </w:txbxContent>
                </v:textbox>
              </v:shape>
            </w:pict>
          </mc:Fallback>
        </mc:AlternateContent>
      </w:r>
    </w:p>
    <w:p w:rsidR="00D55C98" w:rsidRDefault="00E14246">
      <w:pPr>
        <w:autoSpaceDE w:val="0"/>
        <w:autoSpaceDN w:val="0"/>
        <w:spacing w:before="20" w:line="160" w:lineRule="atLeast"/>
        <w:ind w:left="20"/>
        <w:rPr>
          <w:sz w:val="10"/>
        </w:rPr>
      </w:pPr>
      <w:r>
        <w:rPr>
          <w:rFonts w:ascii="宋体" w:eastAsia="宋体" w:hAnsi="宋体" w:cs="宋体"/>
          <w:b/>
          <w:color w:val="000000"/>
          <w:sz w:val="10"/>
        </w:rPr>
        <w:t>要么是命令</w:t>
      </w:r>
    </w:p>
    <w:p w:rsidR="00D55C98" w:rsidRDefault="00E14246">
      <w:pPr>
        <w:autoSpaceDE w:val="0"/>
        <w:autoSpaceDN w:val="0"/>
        <w:spacing w:line="240" w:lineRule="atLeast"/>
        <w:ind w:left="20"/>
        <w:rPr>
          <w:sz w:val="24"/>
        </w:rPr>
      </w:pPr>
      <w:r>
        <w:rPr>
          <w:rFonts w:ascii="宋体" w:eastAsia="宋体" w:hAnsi="宋体" w:cs="宋体"/>
          <w:b/>
          <w:color w:val="000000"/>
          <w:sz w:val="14"/>
        </w:rPr>
        <w:t>之废除</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强制性的法律是命令。</w:t>
      </w:r>
    </w:p>
    <w:p w:rsidR="00D55C98" w:rsidRDefault="00E14246">
      <w:pPr>
        <w:autoSpaceDE w:val="0"/>
        <w:autoSpaceDN w:val="0"/>
        <w:spacing w:before="20" w:line="280" w:lineRule="atLeast"/>
        <w:ind w:left="800" w:firstLine="400"/>
        <w:rPr>
          <w:sz w:val="17"/>
        </w:rPr>
      </w:pPr>
      <w:r>
        <w:rPr>
          <w:rFonts w:ascii="宋体" w:eastAsia="宋体" w:hAnsi="宋体" w:cs="宋体"/>
          <w:b/>
          <w:color w:val="000000"/>
          <w:sz w:val="17"/>
        </w:rPr>
        <w:t>非强制性的、或者宁可说否定强制的法律，是强制性法律之完全或部分的废除。</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2781056" behindDoc="0" locked="0" layoutInCell="1" allowOverlap="1">
                <wp:simplePos x="0" y="0"/>
                <wp:positionH relativeFrom="column">
                  <wp:posOffset>12700</wp:posOffset>
                </wp:positionH>
                <wp:positionV relativeFrom="paragraph">
                  <wp:posOffset>0</wp:posOffset>
                </wp:positionV>
                <wp:extent cx="3987800" cy="63500"/>
                <wp:effectExtent l="0" t="0" r="0" b="0"/>
                <wp:wrapTopAndBottom/>
                <wp:docPr id="2344" name="文本框 2344"/>
                <wp:cNvGraphicFramePr/>
                <a:graphic xmlns:a="http://schemas.openxmlformats.org/drawingml/2006/main">
                  <a:graphicData uri="http://schemas.microsoft.com/office/word/2010/wordprocessingShape">
                    <wps:wsp>
                      <wps:cNvSpPr txBox="1"/>
                      <wps:spPr>
                        <a:xfrm>
                          <a:off x="0" y="0"/>
                          <a:ext cx="39878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82080" behindDoc="0" locked="0" layoutInCell="1" allowOverlap="1">
                <wp:simplePos x="0" y="0"/>
                <wp:positionH relativeFrom="column">
                  <wp:posOffset>12700</wp:posOffset>
                </wp:positionH>
                <wp:positionV relativeFrom="paragraph">
                  <wp:posOffset>63500</wp:posOffset>
                </wp:positionV>
                <wp:extent cx="495300" cy="393700"/>
                <wp:effectExtent l="0" t="0" r="0" b="0"/>
                <wp:wrapTopAndBottom/>
                <wp:docPr id="2345" name="文本框 2345"/>
                <wp:cNvGraphicFramePr/>
                <a:graphic xmlns:a="http://schemas.openxmlformats.org/drawingml/2006/main">
                  <a:graphicData uri="http://schemas.microsoft.com/office/word/2010/wordprocessingShape">
                    <wps:wsp>
                      <wps:cNvSpPr txBox="1"/>
                      <wps:spPr>
                        <a:xfrm>
                          <a:off x="0" y="0"/>
                          <a:ext cx="495300" cy="393700"/>
                        </a:xfrm>
                        <a:prstGeom prst="rect">
                          <a:avLst/>
                        </a:prstGeom>
                        <a:noFill/>
                        <a:ln w="6350">
                          <a:noFill/>
                        </a:ln>
                      </wps:spPr>
                      <wps:txbx>
                        <w:txbxContent>
                          <w:p w:rsidR="00D55C98" w:rsidRDefault="00E14246">
                            <w:pPr>
                              <w:autoSpaceDE w:val="0"/>
                              <w:autoSpaceDN w:val="0"/>
                              <w:spacing w:line="200" w:lineRule="atLeast"/>
                              <w:rPr>
                                <w:sz w:val="10"/>
                              </w:rPr>
                            </w:pPr>
                            <w:r>
                              <w:rPr>
                                <w:rFonts w:ascii="宋体" w:eastAsia="宋体" w:hAnsi="宋体" w:cs="宋体"/>
                                <w:b/>
                                <w:color w:val="000000"/>
                                <w:sz w:val="10"/>
                              </w:rPr>
                              <w:t>陈述法恰当地说不是法律</w:t>
                            </w:r>
                          </w:p>
                        </w:txbxContent>
                      </wps:txbx>
                      <wps:bodyPr vert="horz" wrap="square" lIns="0" tIns="0" rIns="0" bIns="0" anchor="t">
                        <a:spAutoFit/>
                      </wps:bodyPr>
                    </wps:wsp>
                  </a:graphicData>
                </a:graphic>
              </wp:anchor>
            </w:drawing>
          </mc:Choice>
          <mc:Fallback>
            <w:pict>
              <v:shape type="#_x0000_t202" filled="f" stroked="f" style="margin-left:1pt;margin-top:5pt;width:39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0"/>
                        </w:rPr>
                      </w:pPr>
                      <w:r>
                        <w:rPr>
                          <w:rFonts w:ascii="宋体" w:hAnsi="宋体" w:cs="宋体" w:eastAsia="宋体"/>
                          <w:sz w:val="10"/>
                          <w:color w:val="000000"/>
                          <w:b w:val="on"/>
                          <w:i w:val="off"/>
                        </w:rPr>
                        <w:t>陈述法恰当</w:t>
                      </w:r>
                      <w:r>
                        <w:rPr>
                          <w:rFonts w:ascii="宋体" w:hAnsi="宋体" w:cs="宋体" w:eastAsia="宋体"/>
                          <w:sz w:val="10"/>
                          <w:color w:val="000000"/>
                          <w:b w:val="on"/>
                          <w:i w:val="off"/>
                        </w:rPr>
                        <w:t>地说不是法</w:t>
                      </w:r>
                      <w:r>
                        <w:rPr>
                          <w:rFonts w:ascii="宋体" w:hAnsi="宋体" w:cs="宋体" w:eastAsia="宋体"/>
                          <w:sz w:val="10"/>
                          <w:color w:val="000000"/>
                          <w:b w:val="on"/>
                          <w:i w:val="off"/>
                        </w:rPr>
                        <w:t>律</w:t>
                      </w:r>
                    </w:p>
                  </w:txbxContent>
                </v:textbox>
              </v:shape>
            </w:pict>
          </mc:Fallback>
        </mc:AlternateContent>
      </w:r>
      <w:r>
        <w:rPr>
          <w:noProof/>
        </w:rPr>
        <mc:AlternateContent>
          <mc:Choice Requires="wps">
            <w:drawing>
              <wp:anchor distT="0" distB="0" distL="0" distR="0" simplePos="0" relativeHeight="252783104" behindDoc="0" locked="0" layoutInCell="1" allowOverlap="1">
                <wp:simplePos x="0" y="0"/>
                <wp:positionH relativeFrom="column">
                  <wp:posOffset>508000</wp:posOffset>
                </wp:positionH>
                <wp:positionV relativeFrom="paragraph">
                  <wp:posOffset>0</wp:posOffset>
                </wp:positionV>
                <wp:extent cx="3492500" cy="1663700"/>
                <wp:effectExtent l="0" t="0" r="0" b="0"/>
                <wp:wrapTopAndBottom/>
                <wp:docPr id="2346" name="文本框 2346"/>
                <wp:cNvGraphicFramePr/>
                <a:graphic xmlns:a="http://schemas.openxmlformats.org/drawingml/2006/main">
                  <a:graphicData uri="http://schemas.microsoft.com/office/word/2010/wordprocessingShape">
                    <wps:wsp>
                      <wps:cNvSpPr txBox="1"/>
                      <wps:spPr>
                        <a:xfrm>
                          <a:off x="0" y="0"/>
                          <a:ext cx="3492500" cy="1663700"/>
                        </a:xfrm>
                        <a:prstGeom prst="rect">
                          <a:avLst/>
                        </a:prstGeom>
                        <a:noFill/>
                        <a:ln w="6350">
                          <a:noFill/>
                        </a:ln>
                      </wps:spPr>
                      <wps:txbx>
                        <w:txbxContent>
                          <w:p w:rsidR="00D55C98" w:rsidRDefault="00E14246">
                            <w:pPr>
                              <w:autoSpaceDE w:val="0"/>
                              <w:autoSpaceDN w:val="0"/>
                              <w:spacing w:line="320" w:lineRule="atLeast"/>
                              <w:ind w:firstLine="400"/>
                              <w:rPr>
                                <w:sz w:val="17"/>
                              </w:rPr>
                            </w:pPr>
                            <w:r>
                              <w:rPr>
                                <w:rFonts w:ascii="宋体" w:eastAsia="宋体" w:hAnsi="宋体" w:cs="宋体"/>
                                <w:b/>
                                <w:color w:val="000000"/>
                                <w:sz w:val="17"/>
                              </w:rPr>
                              <w:t>4.</w:t>
                            </w:r>
                            <w:r>
                              <w:rPr>
                                <w:rFonts w:ascii="宋体" w:eastAsia="宋体" w:hAnsi="宋体" w:cs="宋体"/>
                                <w:b/>
                                <w:color w:val="000000"/>
                                <w:sz w:val="17"/>
                              </w:rPr>
                              <w:t>那种一向被称为陈述法的东西，只要它同强制性法律或否定强制的法律有区别，恰当地说就不是法律。它并不表明当时实行的意志行为，而只是宣示已经生效的强制类法律或否定强制类法律的存在，即某项公文的存在，这项公文表达并非在当时、而是在先前某个时期实行的某一意志行为。如果它所做的超过了宣示这一事实，即一个强制类法律或否定强制类法律的先行存在，那么它</w:t>
                            </w:r>
                            <w:r>
                              <w:rPr>
                                <w:rFonts w:ascii="宋体" w:eastAsia="宋体" w:hAnsi="宋体" w:cs="宋体"/>
                                <w:b/>
                                <w:color w:val="000000"/>
                                <w:sz w:val="17"/>
                              </w:rPr>
                              <w:t>自此就不再是陈述法所指的那种东西，就具有了强制的或否定强制的性质。</w:t>
                            </w:r>
                          </w:p>
                        </w:txbxContent>
                      </wps:txbx>
                      <wps:bodyPr vert="horz" wrap="square" lIns="0" tIns="0" rIns="0" bIns="0" anchor="t">
                        <a:spAutoFit/>
                      </wps:bodyPr>
                    </wps:wsp>
                  </a:graphicData>
                </a:graphic>
              </wp:anchor>
            </w:drawing>
          </mc:Choice>
          <mc:Fallback>
            <w:pict>
              <v:shape type="#_x0000_t202" filled="f" stroked="f" style="margin-left:40pt;margin-top:0pt;width:275pt;height:1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7"/>
                        </w:rPr>
                      </w:pPr>
                      <w:r>
                        <w:rPr>
                          <w:rFonts w:ascii="宋体" w:hAnsi="宋体" w:cs="宋体" w:eastAsia="宋体"/>
                          <w:sz w:val="17"/>
                          <w:color w:val="000000"/>
                          <w:b w:val="on"/>
                          <w:i w:val="off"/>
                        </w:rPr>
                        <w:t>4.那种一向被称为陈述法的东西，只要它同强制性法律或否</w:t>
                      </w:r>
                      <w:r>
                        <w:rPr>
                          <w:rFonts w:ascii="宋体" w:hAnsi="宋体" w:cs="宋体" w:eastAsia="宋体"/>
                          <w:sz w:val="17"/>
                          <w:color w:val="000000"/>
                          <w:b w:val="on"/>
                          <w:i w:val="off"/>
                        </w:rPr>
                        <w:t>定强制的法律有区别，恰当地说就不是法律。它并不表明当时实行</w:t>
                      </w:r>
                      <w:r>
                        <w:rPr>
                          <w:rFonts w:ascii="宋体" w:hAnsi="宋体" w:cs="宋体" w:eastAsia="宋体"/>
                          <w:sz w:val="17"/>
                          <w:color w:val="000000"/>
                          <w:b w:val="on"/>
                          <w:i w:val="off"/>
                        </w:rPr>
                        <w:t>的意志行为，而只是宣示已经生效的强制类法律或否定强制类法</w:t>
                      </w:r>
                      <w:r>
                        <w:rPr>
                          <w:rFonts w:ascii="宋体" w:hAnsi="宋体" w:cs="宋体" w:eastAsia="宋体"/>
                          <w:sz w:val="17"/>
                          <w:color w:val="000000"/>
                          <w:b w:val="on"/>
                          <w:i w:val="off"/>
                        </w:rPr>
                        <w:t>律的存在，即某项公文的存在，这项公文表达并非在当时、而是在</w:t>
                      </w:r>
                      <w:r>
                        <w:rPr>
                          <w:rFonts w:ascii="宋体" w:hAnsi="宋体" w:cs="宋体" w:eastAsia="宋体"/>
                          <w:sz w:val="17"/>
                          <w:color w:val="000000"/>
                          <w:b w:val="on"/>
                          <w:i w:val="off"/>
                        </w:rPr>
                        <w:t>先前某个时期实行的某一意志行为。如果它所做的超过了宣示这</w:t>
                      </w:r>
                      <w:r>
                        <w:rPr>
                          <w:rFonts w:ascii="宋体" w:hAnsi="宋体" w:cs="宋体" w:eastAsia="宋体"/>
                          <w:sz w:val="17"/>
                          <w:color w:val="000000"/>
                          <w:b w:val="on"/>
                          <w:i w:val="off"/>
                        </w:rPr>
                        <w:t>一事实，即一个强制类法律或否定强制类法律的先行存在，那么它</w:t>
                      </w:r>
                      <w:r>
                        <w:rPr>
                          <w:rFonts w:ascii="宋体" w:hAnsi="宋体" w:cs="宋体" w:eastAsia="宋体"/>
                          <w:sz w:val="17"/>
                          <w:color w:val="000000"/>
                          <w:b w:val="on"/>
                          <w:i w:val="off"/>
                        </w:rPr>
                        <w:t>自此就不再是陈述法所指的那种东西，就具有了强制的或否定强</w:t>
                      </w:r>
                      <w:r>
                        <w:rPr>
                          <w:rFonts w:ascii="宋体" w:hAnsi="宋体" w:cs="宋体" w:eastAsia="宋体"/>
                          <w:sz w:val="17"/>
                          <w:color w:val="000000"/>
                          <w:b w:val="on"/>
                          <w:i w:val="off"/>
                        </w:rPr>
                        <w:t>制的性质。</w:t>
                      </w:r>
                    </w:p>
                  </w:txbxContent>
                </v:textbox>
              </v:shape>
            </w:pict>
          </mc:Fallback>
        </mc:AlternateContent>
      </w:r>
    </w:p>
    <w:p w:rsidR="00D55C98" w:rsidRDefault="00D55C98">
      <w:pPr>
        <w:spacing w:line="126" w:lineRule="exact"/>
      </w:pPr>
    </w:p>
    <w:p w:rsidR="00D55C98" w:rsidRDefault="00E14246">
      <w:pPr>
        <w:spacing w:line="14" w:lineRule="exact"/>
      </w:pPr>
      <w:r>
        <w:rPr>
          <w:noProof/>
        </w:rPr>
        <mc:AlternateContent>
          <mc:Choice Requires="wps">
            <w:drawing>
              <wp:anchor distT="0" distB="0" distL="0" distR="0" simplePos="0" relativeHeight="252784128" behindDoc="0" locked="0" layoutInCell="1" allowOverlap="1">
                <wp:simplePos x="0" y="0"/>
                <wp:positionH relativeFrom="column">
                  <wp:posOffset>12700</wp:posOffset>
                </wp:positionH>
                <wp:positionV relativeFrom="paragraph">
                  <wp:posOffset>0</wp:posOffset>
                </wp:positionV>
                <wp:extent cx="3987800" cy="127000"/>
                <wp:effectExtent l="0" t="0" r="0" b="0"/>
                <wp:wrapTopAndBottom/>
                <wp:docPr id="2347" name="文本框 2347"/>
                <wp:cNvGraphicFramePr/>
                <a:graphic xmlns:a="http://schemas.openxmlformats.org/drawingml/2006/main">
                  <a:graphicData uri="http://schemas.microsoft.com/office/word/2010/wordprocessingShape">
                    <wps:wsp>
                      <wps:cNvSpPr txBox="1"/>
                      <wps:spPr>
                        <a:xfrm>
                          <a:off x="0" y="0"/>
                          <a:ext cx="39878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85152" behindDoc="0" locked="0" layoutInCell="1" allowOverlap="1">
                <wp:simplePos x="0" y="0"/>
                <wp:positionH relativeFrom="column">
                  <wp:posOffset>12700</wp:posOffset>
                </wp:positionH>
                <wp:positionV relativeFrom="paragraph">
                  <wp:posOffset>0</wp:posOffset>
                </wp:positionV>
                <wp:extent cx="508000" cy="114300"/>
                <wp:effectExtent l="0" t="0" r="0" b="0"/>
                <wp:wrapTopAndBottom/>
                <wp:docPr id="2348" name="文本框 2348"/>
                <wp:cNvGraphicFramePr/>
                <a:graphic xmlns:a="http://schemas.openxmlformats.org/drawingml/2006/main">
                  <a:graphicData uri="http://schemas.microsoft.com/office/word/2010/wordprocessingShape">
                    <wps:wsp>
                      <wps:cNvSpPr txBox="1"/>
                      <wps:spPr>
                        <a:xfrm>
                          <a:off x="0" y="0"/>
                          <a:ext cx="5080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每一强制性</w:t>
                            </w:r>
                          </w:p>
                        </w:txbxContent>
                      </wps:txbx>
                      <wps:bodyPr vert="horz" wrap="square" lIns="0" tIns="0" rIns="0" bIns="0" anchor="t">
                        <a:spAutoFit/>
                      </wps:bodyPr>
                    </wps:wsp>
                  </a:graphicData>
                </a:graphic>
              </wp:anchor>
            </w:drawing>
          </mc:Choice>
          <mc:Fallback>
            <w:pict>
              <v:shape type="#_x0000_t202" filled="f" stroked="f" style="margin-left:1pt;margin-top:0pt;width:40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每一强制性</w:t>
                      </w:r>
                    </w:p>
                  </w:txbxContent>
                </v:textbox>
              </v:shape>
            </w:pict>
          </mc:Fallback>
        </mc:AlternateContent>
      </w:r>
      <w:r>
        <w:rPr>
          <w:noProof/>
        </w:rPr>
        <mc:AlternateContent>
          <mc:Choice Requires="wps">
            <w:drawing>
              <wp:anchor distT="0" distB="0" distL="0" distR="0" simplePos="0" relativeHeight="252786176" behindDoc="0" locked="0" layoutInCell="1" allowOverlap="1">
                <wp:simplePos x="0" y="0"/>
                <wp:positionH relativeFrom="column">
                  <wp:posOffset>12700</wp:posOffset>
                </wp:positionH>
                <wp:positionV relativeFrom="paragraph">
                  <wp:posOffset>127000</wp:posOffset>
                </wp:positionV>
                <wp:extent cx="495300" cy="114300"/>
                <wp:effectExtent l="0" t="0" r="0" b="0"/>
                <wp:wrapTopAndBottom/>
                <wp:docPr id="2349" name="文本框 2349"/>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法律创设出</w:t>
                            </w:r>
                          </w:p>
                        </w:txbxContent>
                      </wps:txbx>
                      <wps:bodyPr vert="horz" wrap="square" lIns="0" tIns="0" rIns="0" bIns="0" anchor="t">
                        <a:spAutoFit/>
                      </wps:bodyPr>
                    </wps:wsp>
                  </a:graphicData>
                </a:graphic>
              </wp:anchor>
            </w:drawing>
          </mc:Choice>
          <mc:Fallback>
            <w:pict>
              <v:shape type="#_x0000_t202" filled="f" stroked="f" style="margin-left:1pt;margin-top:1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法律创设出</w:t>
                      </w:r>
                    </w:p>
                  </w:txbxContent>
                </v:textbox>
              </v:shape>
            </w:pict>
          </mc:Fallback>
        </mc:AlternateContent>
      </w:r>
      <w:r>
        <w:rPr>
          <w:noProof/>
        </w:rPr>
        <mc:AlternateContent>
          <mc:Choice Requires="wps">
            <w:drawing>
              <wp:anchor distT="0" distB="0" distL="0" distR="0" simplePos="0" relativeHeight="252787200" behindDoc="0" locked="0" layoutInCell="1" allowOverlap="1">
                <wp:simplePos x="0" y="0"/>
                <wp:positionH relativeFrom="column">
                  <wp:posOffset>762000</wp:posOffset>
                </wp:positionH>
                <wp:positionV relativeFrom="paragraph">
                  <wp:posOffset>0</wp:posOffset>
                </wp:positionV>
                <wp:extent cx="3238500" cy="152400"/>
                <wp:effectExtent l="0" t="0" r="0" b="0"/>
                <wp:wrapTopAndBottom/>
                <wp:docPr id="2350" name="文本框 2350"/>
                <wp:cNvGraphicFramePr/>
                <a:graphic xmlns:a="http://schemas.openxmlformats.org/drawingml/2006/main">
                  <a:graphicData uri="http://schemas.microsoft.com/office/word/2010/wordprocessingShape">
                    <wps:wsp>
                      <wps:cNvSpPr txBox="1"/>
                      <wps:spPr>
                        <a:xfrm>
                          <a:off x="0" y="0"/>
                          <a:ext cx="32385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b/>
                                <w:color w:val="000000"/>
                                <w:sz w:val="17"/>
                              </w:rPr>
                              <w:t>5.</w:t>
                            </w:r>
                            <w:r>
                              <w:rPr>
                                <w:rFonts w:ascii="宋体" w:eastAsia="宋体" w:hAnsi="宋体" w:cs="宋体"/>
                                <w:b/>
                                <w:color w:val="000000"/>
                                <w:sz w:val="17"/>
                              </w:rPr>
                              <w:t>每一强制性法律创设出一种罪过，即把某一种行为转变为</w:t>
                            </w:r>
                          </w:p>
                        </w:txbxContent>
                      </wps:txbx>
                      <wps:bodyPr vert="horz" wrap="square" lIns="0" tIns="0" rIns="0" bIns="0" anchor="t">
                        <a:spAutoFit/>
                      </wps:bodyPr>
                    </wps:wsp>
                  </a:graphicData>
                </a:graphic>
              </wp:anchor>
            </w:drawing>
          </mc:Choice>
          <mc:Fallback>
            <w:pict>
              <v:shape type="#_x0000_t202" filled="f" stroked="f" style="margin-left:60pt;margin-top:0pt;width:255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n"/>
                          <w:i w:val="off"/>
                        </w:rPr>
                        <w:t>5.每一强制性法律创设出一种罪过，即把某一种行为转变为</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788224" behindDoc="0" locked="0" layoutInCell="1" allowOverlap="1">
                <wp:simplePos x="0" y="0"/>
                <wp:positionH relativeFrom="column">
                  <wp:posOffset>12700</wp:posOffset>
                </wp:positionH>
                <wp:positionV relativeFrom="paragraph">
                  <wp:posOffset>0</wp:posOffset>
                </wp:positionV>
                <wp:extent cx="4000500" cy="406400"/>
                <wp:effectExtent l="0" t="0" r="0" b="0"/>
                <wp:wrapTopAndBottom/>
                <wp:docPr id="2351" name="文本框 2351"/>
                <wp:cNvGraphicFramePr/>
                <a:graphic xmlns:a="http://schemas.openxmlformats.org/drawingml/2006/main">
                  <a:graphicData uri="http://schemas.microsoft.com/office/word/2010/wordprocessingShape">
                    <wps:wsp>
                      <wps:cNvSpPr txBox="1"/>
                      <wps:spPr>
                        <a:xfrm>
                          <a:off x="0" y="0"/>
                          <a:ext cx="4000500" cy="406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3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89248" behindDoc="0" locked="0" layoutInCell="1" allowOverlap="1">
                <wp:simplePos x="0" y="0"/>
                <wp:positionH relativeFrom="column">
                  <wp:posOffset>12700</wp:posOffset>
                </wp:positionH>
                <wp:positionV relativeFrom="paragraph">
                  <wp:posOffset>12700</wp:posOffset>
                </wp:positionV>
                <wp:extent cx="406400" cy="114300"/>
                <wp:effectExtent l="0" t="0" r="0" b="0"/>
                <wp:wrapTopAndBottom/>
                <wp:docPr id="2352" name="文本框 2352"/>
                <wp:cNvGraphicFramePr/>
                <a:graphic xmlns:a="http://schemas.openxmlformats.org/drawingml/2006/main">
                  <a:graphicData uri="http://schemas.microsoft.com/office/word/2010/wordprocessingShape">
                    <wps:wsp>
                      <wps:cNvSpPr txBox="1"/>
                      <wps:spPr>
                        <a:xfrm>
                          <a:off x="0" y="0"/>
                          <a:ext cx="4064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一种罪过</w:t>
                            </w:r>
                          </w:p>
                        </w:txbxContent>
                      </wps:txbx>
                      <wps:bodyPr vert="horz" wrap="square" lIns="0" tIns="0" rIns="0" bIns="0" anchor="t">
                        <a:spAutoFit/>
                      </wps:bodyPr>
                    </wps:wsp>
                  </a:graphicData>
                </a:graphic>
              </wp:anchor>
            </w:drawing>
          </mc:Choice>
          <mc:Fallback>
            <w:pict>
              <v:shape type="#_x0000_t202" filled="f" stroked="f" style="margin-left:1pt;margin-top:1pt;width:32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一种罪过</w:t>
                      </w:r>
                    </w:p>
                  </w:txbxContent>
                </v:textbox>
              </v:shape>
            </w:pict>
          </mc:Fallback>
        </mc:AlternateContent>
      </w:r>
      <w:r>
        <w:rPr>
          <w:noProof/>
        </w:rPr>
        <mc:AlternateContent>
          <mc:Choice Requires="wps">
            <w:drawing>
              <wp:anchor distT="0" distB="0" distL="0" distR="0" simplePos="0" relativeHeight="252790272" behindDoc="0" locked="0" layoutInCell="1" allowOverlap="1">
                <wp:simplePos x="0" y="0"/>
                <wp:positionH relativeFrom="column">
                  <wp:posOffset>12700</wp:posOffset>
                </wp:positionH>
                <wp:positionV relativeFrom="paragraph">
                  <wp:posOffset>152400</wp:posOffset>
                </wp:positionV>
                <wp:extent cx="495300" cy="114300"/>
                <wp:effectExtent l="0" t="0" r="0" b="0"/>
                <wp:wrapTopAndBottom/>
                <wp:docPr id="2353" name="文本框 235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创设出一种</w:t>
                            </w:r>
                          </w:p>
                        </w:txbxContent>
                      </wps:txbx>
                      <wps:bodyPr vert="horz" wrap="square" lIns="0" tIns="0" rIns="0" bIns="0" anchor="t">
                        <a:spAutoFit/>
                      </wps:bodyPr>
                    </wps:wsp>
                  </a:graphicData>
                </a:graphic>
              </wp:anchor>
            </w:drawing>
          </mc:Choice>
          <mc:Fallback>
            <w:pict>
              <v:shape type="#_x0000_t202" filled="f" stroked="f" style="margin-left:1pt;margin-top:1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创设出一种</w:t>
                      </w:r>
                    </w:p>
                  </w:txbxContent>
                </v:textbox>
              </v:shape>
            </w:pict>
          </mc:Fallback>
        </mc:AlternateContent>
      </w:r>
      <w:r>
        <w:rPr>
          <w:noProof/>
        </w:rPr>
        <mc:AlternateContent>
          <mc:Choice Requires="wps">
            <w:drawing>
              <wp:anchor distT="0" distB="0" distL="0" distR="0" simplePos="0" relativeHeight="252791296" behindDoc="0" locked="0" layoutInCell="1" allowOverlap="1">
                <wp:simplePos x="0" y="0"/>
                <wp:positionH relativeFrom="column">
                  <wp:posOffset>12700</wp:posOffset>
                </wp:positionH>
                <wp:positionV relativeFrom="paragraph">
                  <wp:posOffset>266700</wp:posOffset>
                </wp:positionV>
                <wp:extent cx="495300" cy="114300"/>
                <wp:effectExtent l="0" t="0" r="0" b="0"/>
                <wp:wrapTopAndBottom/>
                <wp:docPr id="2354" name="文本框 2354"/>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罪过的法律</w:t>
                            </w:r>
                          </w:p>
                        </w:txbxContent>
                      </wps:txbx>
                      <wps:bodyPr vert="horz" wrap="square" lIns="0" tIns="0" rIns="0" bIns="0" anchor="t">
                        <a:spAutoFit/>
                      </wps:bodyPr>
                    </wps:wsp>
                  </a:graphicData>
                </a:graphic>
              </wp:anchor>
            </w:drawing>
          </mc:Choice>
          <mc:Fallback>
            <w:pict>
              <v:shape type="#_x0000_t202" filled="f" stroked="f" style="margin-left:1pt;margin-top:21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罪过的法律</w:t>
                      </w:r>
                    </w:p>
                  </w:txbxContent>
                </v:textbox>
              </v:shape>
            </w:pict>
          </mc:Fallback>
        </mc:AlternateContent>
      </w:r>
      <w:r>
        <w:rPr>
          <w:noProof/>
        </w:rPr>
        <mc:AlternateContent>
          <mc:Choice Requires="wps">
            <w:drawing>
              <wp:anchor distT="0" distB="0" distL="0" distR="0" simplePos="0" relativeHeight="252792320" behindDoc="0" locked="0" layoutInCell="1" allowOverlap="1">
                <wp:simplePos x="0" y="0"/>
                <wp:positionH relativeFrom="column">
                  <wp:posOffset>12700</wp:posOffset>
                </wp:positionH>
                <wp:positionV relativeFrom="paragraph">
                  <wp:posOffset>406400</wp:posOffset>
                </wp:positionV>
                <wp:extent cx="495300" cy="114300"/>
                <wp:effectExtent l="0" t="0" r="0" b="0"/>
                <wp:wrapTopAndBottom/>
                <wp:docPr id="2355" name="文本框 2355"/>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和规定惩罚</w:t>
                            </w:r>
                          </w:p>
                        </w:txbxContent>
                      </wps:txbx>
                      <wps:bodyPr vert="horz" wrap="square" lIns="0" tIns="0" rIns="0" bIns="0" anchor="t">
                        <a:spAutoFit/>
                      </wps:bodyPr>
                    </wps:wsp>
                  </a:graphicData>
                </a:graphic>
              </wp:anchor>
            </w:drawing>
          </mc:Choice>
          <mc:Fallback>
            <w:pict>
              <v:shape type="#_x0000_t202" filled="f" stroked="f" style="margin-left:1pt;margin-top:32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和规定惩罚</w:t>
                      </w:r>
                    </w:p>
                  </w:txbxContent>
                </v:textbox>
              </v:shape>
            </w:pict>
          </mc:Fallback>
        </mc:AlternateContent>
      </w:r>
      <w:r>
        <w:rPr>
          <w:noProof/>
        </w:rPr>
        <mc:AlternateContent>
          <mc:Choice Requires="wps">
            <w:drawing>
              <wp:anchor distT="0" distB="0" distL="0" distR="0" simplePos="0" relativeHeight="252793344" behindDoc="0" locked="0" layoutInCell="1" allowOverlap="1">
                <wp:simplePos x="0" y="0"/>
                <wp:positionH relativeFrom="column">
                  <wp:posOffset>508000</wp:posOffset>
                </wp:positionH>
                <wp:positionV relativeFrom="paragraph">
                  <wp:posOffset>0</wp:posOffset>
                </wp:positionV>
                <wp:extent cx="3060700" cy="114300"/>
                <wp:effectExtent l="0" t="0" r="0" b="0"/>
                <wp:wrapTopAndBottom/>
                <wp:docPr id="2356" name="文本框 2356"/>
                <wp:cNvGraphicFramePr/>
                <a:graphic xmlns:a="http://schemas.openxmlformats.org/drawingml/2006/main">
                  <a:graphicData uri="http://schemas.microsoft.com/office/word/2010/wordprocessingShape">
                    <wps:wsp>
                      <wps:cNvSpPr txBox="1"/>
                      <wps:spPr>
                        <a:xfrm>
                          <a:off x="0" y="0"/>
                          <a:ext cx="3060700" cy="114300"/>
                        </a:xfrm>
                        <a:prstGeom prst="rect">
                          <a:avLst/>
                        </a:prstGeom>
                        <a:noFill/>
                        <a:ln w="6350">
                          <a:noFill/>
                        </a:ln>
                      </wps:spPr>
                      <wps:txbx>
                        <w:txbxContent>
                          <w:p w:rsidR="00D55C98" w:rsidRDefault="00E14246">
                            <w:pPr>
                              <w:autoSpaceDE w:val="0"/>
                              <w:autoSpaceDN w:val="0"/>
                              <w:spacing w:line="180" w:lineRule="atLeast"/>
                              <w:rPr>
                                <w:sz w:val="17"/>
                              </w:rPr>
                            </w:pPr>
                            <w:r>
                              <w:rPr>
                                <w:rFonts w:ascii="宋体" w:eastAsia="宋体" w:hAnsi="宋体" w:cs="宋体"/>
                                <w:b/>
                                <w:color w:val="000000"/>
                                <w:sz w:val="17"/>
                              </w:rPr>
                              <w:t>罪过。只是由于这么做，它才能强加义务，才能造成强制。</w:t>
                            </w:r>
                          </w:p>
                        </w:txbxContent>
                      </wps:txbx>
                      <wps:bodyPr vert="horz" wrap="square" lIns="0" tIns="0" rIns="0" bIns="0" anchor="t">
                        <a:spAutoFit/>
                      </wps:bodyPr>
                    </wps:wsp>
                  </a:graphicData>
                </a:graphic>
              </wp:anchor>
            </w:drawing>
          </mc:Choice>
          <mc:Fallback>
            <w:pict>
              <v:shape type="#_x0000_t202" filled="f" stroked="f" style="margin-left:40pt;margin-top:0pt;width:24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7"/>
                        </w:rPr>
                      </w:pPr>
                      <w:r>
                        <w:rPr>
                          <w:rFonts w:ascii="宋体" w:hAnsi="宋体" w:cs="宋体" w:eastAsia="宋体"/>
                          <w:sz w:val="17"/>
                          <w:color w:val="000000"/>
                          <w:b w:val="on"/>
                          <w:i w:val="off"/>
                        </w:rPr>
                        <w:t>罪过。只是由于这么做，它才能强加义务，才能造成强制。</w:t>
                      </w:r>
                    </w:p>
                  </w:txbxContent>
                </v:textbox>
              </v:shape>
            </w:pict>
          </mc:Fallback>
        </mc:AlternateContent>
      </w:r>
      <w:r>
        <w:rPr>
          <w:noProof/>
        </w:rPr>
        <mc:AlternateContent>
          <mc:Choice Requires="wps">
            <w:drawing>
              <wp:anchor distT="0" distB="0" distL="0" distR="0" simplePos="0" relativeHeight="252794368" behindDoc="0" locked="0" layoutInCell="1" allowOverlap="1">
                <wp:simplePos x="0" y="0"/>
                <wp:positionH relativeFrom="column">
                  <wp:posOffset>520700</wp:posOffset>
                </wp:positionH>
                <wp:positionV relativeFrom="paragraph">
                  <wp:posOffset>114300</wp:posOffset>
                </wp:positionV>
                <wp:extent cx="3492500" cy="393700"/>
                <wp:effectExtent l="0" t="0" r="0" b="0"/>
                <wp:wrapTopAndBottom/>
                <wp:docPr id="2357" name="文本框 2357"/>
                <wp:cNvGraphicFramePr/>
                <a:graphic xmlns:a="http://schemas.openxmlformats.org/drawingml/2006/main">
                  <a:graphicData uri="http://schemas.microsoft.com/office/word/2010/wordprocessingShape">
                    <wps:wsp>
                      <wps:cNvSpPr txBox="1"/>
                      <wps:spPr>
                        <a:xfrm>
                          <a:off x="0" y="0"/>
                          <a:ext cx="3492500" cy="393700"/>
                        </a:xfrm>
                        <a:prstGeom prst="rect">
                          <a:avLst/>
                        </a:prstGeom>
                        <a:noFill/>
                        <a:ln w="6350">
                          <a:noFill/>
                        </a:ln>
                      </wps:spPr>
                      <wps:txbx>
                        <w:txbxContent>
                          <w:p w:rsidR="00D55C98" w:rsidRDefault="00E14246">
                            <w:pPr>
                              <w:autoSpaceDE w:val="0"/>
                              <w:autoSpaceDN w:val="0"/>
                              <w:spacing w:line="300" w:lineRule="atLeast"/>
                              <w:ind w:firstLine="380"/>
                              <w:rPr>
                                <w:sz w:val="17"/>
                              </w:rPr>
                            </w:pPr>
                            <w:r>
                              <w:rPr>
                                <w:rFonts w:ascii="宋体" w:eastAsia="宋体" w:hAnsi="宋体" w:cs="宋体"/>
                                <w:b/>
                                <w:color w:val="000000"/>
                                <w:sz w:val="17"/>
                              </w:rPr>
                              <w:t>6.</w:t>
                            </w:r>
                            <w:r>
                              <w:rPr>
                                <w:rFonts w:ascii="宋体" w:eastAsia="宋体" w:hAnsi="宋体" w:cs="宋体"/>
                                <w:b/>
                                <w:color w:val="000000"/>
                                <w:sz w:val="17"/>
                              </w:rPr>
                              <w:t>限于创设出一种罪过的法律，和命令在犯此罪过的场合实施惩罚的法律，是两个截然有别的法律，而不是</w:t>
                            </w:r>
                            <w:r>
                              <w:rPr>
                                <w:rFonts w:ascii="宋体" w:eastAsia="宋体" w:hAnsi="宋体" w:cs="宋体"/>
                                <w:b/>
                                <w:color w:val="000000"/>
                                <w:sz w:val="17"/>
                              </w:rPr>
                              <w:t>(</w:t>
                            </w:r>
                            <w:r>
                              <w:rPr>
                                <w:rFonts w:ascii="宋体" w:eastAsia="宋体" w:hAnsi="宋体" w:cs="宋体"/>
                                <w:b/>
                                <w:color w:val="000000"/>
                                <w:sz w:val="17"/>
                              </w:rPr>
                              <w:t>像它们迄今看来</w:t>
                            </w:r>
                          </w:p>
                        </w:txbxContent>
                      </wps:txbx>
                      <wps:bodyPr vert="horz" wrap="square" lIns="0" tIns="0" rIns="0" bIns="0" anchor="t">
                        <a:spAutoFit/>
                      </wps:bodyPr>
                    </wps:wsp>
                  </a:graphicData>
                </a:graphic>
              </wp:anchor>
            </w:drawing>
          </mc:Choice>
          <mc:Fallback>
            <w:pict>
              <v:shape type="#_x0000_t202" filled="f" stroked="f" style="margin-left:41pt;margin-top:9pt;width:275pt;height:3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0" w:lineRule="atLeast"/>
                        <w:ind w:left="0" w:right="0" w:firstLine="380"/>
                        <w:jc w:val="both"/>
                        <w:textAlignment w:val="auto"/>
                        <w:rPr>
                          <w:sz w:val="17"/>
                        </w:rPr>
                      </w:pPr>
                      <w:r>
                        <w:rPr>
                          <w:rFonts w:ascii="宋体" w:hAnsi="宋体" w:cs="宋体" w:eastAsia="宋体"/>
                          <w:sz w:val="17"/>
                          <w:color w:val="000000"/>
                          <w:b w:val="on"/>
                          <w:i w:val="off"/>
                        </w:rPr>
                        <w:t>6.限于创设出一种罪过的法律，和命令在犯此罪过的场合实</w:t>
                      </w:r>
                      <w:r>
                        <w:rPr>
                          <w:rFonts w:ascii="宋体" w:hAnsi="宋体" w:cs="宋体" w:eastAsia="宋体"/>
                          <w:sz w:val="17"/>
                          <w:color w:val="000000"/>
                          <w:b w:val="on"/>
                          <w:i w:val="off"/>
                        </w:rPr>
                        <w:t>施惩罚的法律，是两个截然有别的法律，而不是(像它们迄今看来</w:t>
                      </w:r>
                    </w:p>
                  </w:txbxContent>
                </v:textbox>
              </v:shape>
            </w:pict>
          </mc:Fallback>
        </mc:AlternateContent>
      </w:r>
      <w:r>
        <w:br w:type="page"/>
      </w:r>
    </w:p>
    <w:p w:rsidR="00D55C98" w:rsidRDefault="00E14246">
      <w:pPr>
        <w:autoSpaceDE w:val="0"/>
        <w:autoSpaceDN w:val="0"/>
        <w:spacing w:before="160" w:line="220" w:lineRule="atLeast"/>
        <w:ind w:left="2460"/>
        <w:rPr>
          <w:sz w:val="24"/>
        </w:rPr>
      </w:pPr>
      <w:r>
        <w:rPr>
          <w:rFonts w:ascii="宋体" w:eastAsia="宋体" w:hAnsi="宋体" w:cs="宋体"/>
          <w:b/>
          <w:color w:val="000000"/>
          <w:sz w:val="13"/>
        </w:rPr>
        <w:lastRenderedPageBreak/>
        <w:t>末</w:t>
      </w:r>
      <w:r>
        <w:rPr>
          <w:rFonts w:ascii="宋体" w:eastAsia="宋体" w:hAnsi="宋体" w:cs="宋体"/>
          <w:b/>
          <w:color w:val="000000"/>
          <w:sz w:val="13"/>
        </w:rPr>
        <w:t xml:space="preserve">  </w:t>
      </w:r>
      <w:r>
        <w:rPr>
          <w:rFonts w:ascii="宋体" w:eastAsia="宋体" w:hAnsi="宋体" w:cs="宋体"/>
          <w:b/>
          <w:color w:val="000000"/>
          <w:sz w:val="13"/>
        </w:rPr>
        <w:t>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3"/>
        </w:rPr>
        <w:t>371</w:t>
      </w:r>
    </w:p>
    <w:p w:rsidR="00D55C98" w:rsidRDefault="00D55C98">
      <w:pPr>
        <w:spacing w:line="146" w:lineRule="exact"/>
      </w:pPr>
    </w:p>
    <w:p w:rsidR="00D55C98" w:rsidRDefault="00E14246">
      <w:pPr>
        <w:spacing w:line="14" w:lineRule="exact"/>
      </w:pPr>
      <w:r>
        <w:rPr>
          <w:noProof/>
        </w:rPr>
        <mc:AlternateContent>
          <mc:Choice Requires="wps">
            <w:drawing>
              <wp:anchor distT="0" distB="0" distL="0" distR="0" simplePos="0" relativeHeight="252795392" behindDoc="0" locked="0" layoutInCell="1" allowOverlap="1">
                <wp:simplePos x="0" y="0"/>
                <wp:positionH relativeFrom="column">
                  <wp:posOffset>12700</wp:posOffset>
                </wp:positionH>
                <wp:positionV relativeFrom="paragraph">
                  <wp:posOffset>0</wp:posOffset>
                </wp:positionV>
                <wp:extent cx="4013200" cy="88900"/>
                <wp:effectExtent l="0" t="0" r="0" b="0"/>
                <wp:wrapTopAndBottom/>
                <wp:docPr id="2358" name="文本框 2358"/>
                <wp:cNvGraphicFramePr/>
                <a:graphic xmlns:a="http://schemas.openxmlformats.org/drawingml/2006/main">
                  <a:graphicData uri="http://schemas.microsoft.com/office/word/2010/wordprocessingShape">
                    <wps:wsp>
                      <wps:cNvSpPr txBox="1"/>
                      <wps:spPr>
                        <a:xfrm>
                          <a:off x="0" y="0"/>
                          <a:ext cx="40132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96416" behindDoc="0" locked="0" layoutInCell="1" allowOverlap="1">
                <wp:simplePos x="0" y="0"/>
                <wp:positionH relativeFrom="column">
                  <wp:posOffset>12700</wp:posOffset>
                </wp:positionH>
                <wp:positionV relativeFrom="paragraph">
                  <wp:posOffset>0</wp:posOffset>
                </wp:positionV>
                <wp:extent cx="3517900" cy="647700"/>
                <wp:effectExtent l="0" t="0" r="0" b="0"/>
                <wp:wrapTopAndBottom/>
                <wp:docPr id="2359" name="文本框 2359"/>
                <wp:cNvGraphicFramePr/>
                <a:graphic xmlns:a="http://schemas.openxmlformats.org/drawingml/2006/main">
                  <a:graphicData uri="http://schemas.microsoft.com/office/word/2010/wordprocessingShape">
                    <wps:wsp>
                      <wps:cNvSpPr txBox="1"/>
                      <wps:spPr>
                        <a:xfrm>
                          <a:off x="0" y="0"/>
                          <a:ext cx="3517900" cy="647700"/>
                        </a:xfrm>
                        <a:prstGeom prst="rect">
                          <a:avLst/>
                        </a:prstGeom>
                        <a:noFill/>
                        <a:ln w="6350">
                          <a:noFill/>
                        </a:ln>
                      </wps:spPr>
                      <wps:txbx>
                        <w:txbxContent>
                          <w:p w:rsidR="00D55C98" w:rsidRDefault="00E14246">
                            <w:pPr>
                              <w:autoSpaceDE w:val="0"/>
                              <w:autoSpaceDN w:val="0"/>
                              <w:spacing w:line="333" w:lineRule="atLeast"/>
                              <w:ind w:firstLine="20"/>
                              <w:rPr>
                                <w:sz w:val="13"/>
                              </w:rPr>
                            </w:pPr>
                            <w:r>
                              <w:rPr>
                                <w:rFonts w:ascii="宋体" w:eastAsia="宋体" w:hAnsi="宋体" w:cs="宋体"/>
                                <w:b/>
                                <w:color w:val="000000"/>
                                <w:sz w:val="13"/>
                              </w:rPr>
                              <w:t>被普遍认为的那样</w:t>
                            </w:r>
                            <w:r>
                              <w:rPr>
                                <w:rFonts w:ascii="宋体" w:eastAsia="宋体" w:hAnsi="宋体" w:cs="宋体"/>
                                <w:b/>
                                <w:color w:val="000000"/>
                                <w:sz w:val="13"/>
                              </w:rPr>
                              <w:t>)</w:t>
                            </w:r>
                            <w:r>
                              <w:rPr>
                                <w:rFonts w:ascii="宋体" w:eastAsia="宋体" w:hAnsi="宋体" w:cs="宋体"/>
                                <w:b/>
                                <w:color w:val="000000"/>
                                <w:sz w:val="13"/>
                              </w:rPr>
                              <w:t>同一个法律的组成部分。它们所命令的行动全然不同，所针对的人也全然不同。例如：任何人不许偷窃；法官必须使被判偷窃者死于绞刑。</w:t>
                            </w:r>
                          </w:p>
                        </w:txbxContent>
                      </wps:txbx>
                      <wps:bodyPr vert="horz" wrap="square" lIns="0" tIns="0" rIns="0" bIns="0" anchor="t">
                        <a:spAutoFit/>
                      </wps:bodyPr>
                    </wps:wsp>
                  </a:graphicData>
                </a:graphic>
              </wp:anchor>
            </w:drawing>
          </mc:Choice>
          <mc:Fallback>
            <w:pict>
              <v:shape type="#_x0000_t202" filled="f" stroked="f" style="margin-left:1pt;margin-top:0pt;width:277pt;height:5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3" w:lineRule="atLeast"/>
                        <w:ind w:left="0" w:right="0" w:firstLine="20"/>
                        <w:jc w:val="both"/>
                        <w:textAlignment w:val="auto"/>
                        <w:rPr>
                          <w:sz w:val="13"/>
                        </w:rPr>
                      </w:pPr>
                      <w:r>
                        <w:rPr>
                          <w:rFonts w:ascii="宋体" w:hAnsi="宋体" w:cs="宋体" w:eastAsia="宋体"/>
                          <w:sz w:val="13"/>
                          <w:color w:val="000000"/>
                          <w:b w:val="on"/>
                          <w:i w:val="off"/>
                        </w:rPr>
                        <w:t>被普遍认为的那样)同一个法律的组成部分。它们所命令的行动全</w:t>
                      </w:r>
                      <w:r>
                        <w:rPr>
                          <w:rFonts w:ascii="宋体" w:hAnsi="宋体" w:cs="宋体" w:eastAsia="宋体"/>
                          <w:sz w:val="13"/>
                          <w:color w:val="000000"/>
                          <w:b w:val="on"/>
                          <w:i w:val="off"/>
                        </w:rPr>
                        <w:t>然不同，所针对的人也全然不同。例如：任何人不许偷窃；法官必须</w:t>
                      </w:r>
                      <w:r>
                        <w:rPr>
                          <w:rFonts w:ascii="宋体" w:hAnsi="宋体" w:cs="宋体" w:eastAsia="宋体"/>
                          <w:sz w:val="13"/>
                          <w:color w:val="000000"/>
                          <w:b w:val="on"/>
                          <w:i w:val="off"/>
                        </w:rPr>
                        <w:t>使被判偷窃者死于绞刑。</w:t>
                      </w:r>
                    </w:p>
                  </w:txbxContent>
                </v:textbox>
              </v:shape>
            </w:pict>
          </mc:Fallback>
        </mc:AlternateContent>
      </w:r>
      <w:r>
        <w:rPr>
          <w:noProof/>
        </w:rPr>
        <mc:AlternateContent>
          <mc:Choice Requires="wps">
            <w:drawing>
              <wp:anchor distT="0" distB="0" distL="0" distR="0" simplePos="0" relativeHeight="252797440" behindDoc="0" locked="0" layoutInCell="1" allowOverlap="1">
                <wp:simplePos x="0" y="0"/>
                <wp:positionH relativeFrom="column">
                  <wp:posOffset>3517900</wp:posOffset>
                </wp:positionH>
                <wp:positionV relativeFrom="paragraph">
                  <wp:posOffset>88900</wp:posOffset>
                </wp:positionV>
                <wp:extent cx="508000" cy="254000"/>
                <wp:effectExtent l="0" t="0" r="0" b="0"/>
                <wp:wrapTopAndBottom/>
                <wp:docPr id="2360" name="文本框 2360"/>
                <wp:cNvGraphicFramePr/>
                <a:graphic xmlns:a="http://schemas.openxmlformats.org/drawingml/2006/main">
                  <a:graphicData uri="http://schemas.microsoft.com/office/word/2010/wordprocessingShape">
                    <wps:wsp>
                      <wps:cNvSpPr txBox="1"/>
                      <wps:spPr>
                        <a:xfrm>
                          <a:off x="0" y="0"/>
                          <a:ext cx="508000" cy="254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b/>
                                <w:color w:val="000000"/>
                                <w:sz w:val="13"/>
                              </w:rPr>
                              <w:t>的法律截然有别</w:t>
                            </w:r>
                          </w:p>
                        </w:txbxContent>
                      </wps:txbx>
                      <wps:bodyPr vert="horz" wrap="square" lIns="0" tIns="0" rIns="0" bIns="0" anchor="t">
                        <a:spAutoFit/>
                      </wps:bodyPr>
                    </wps:wsp>
                  </a:graphicData>
                </a:graphic>
              </wp:anchor>
            </w:drawing>
          </mc:Choice>
          <mc:Fallback>
            <w:pict>
              <v:shape type="#_x0000_t202" filled="f" stroked="f" style="margin-left:277pt;margin-top:7pt;width:40pt;height:2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rPr>
                        <w:t>的法律截然</w:t>
                      </w:r>
                      <w:r>
                        <w:rPr>
                          <w:rFonts w:ascii="宋体" w:hAnsi="宋体" w:cs="宋体" w:eastAsia="宋体"/>
                          <w:sz w:val="13"/>
                          <w:color w:val="000000"/>
                          <w:b w:val="on"/>
                          <w:i w:val="off"/>
                        </w:rPr>
                        <w:t>有别</w:t>
                      </w:r>
                    </w:p>
                  </w:txbxContent>
                </v:textbox>
              </v:shape>
            </w:pict>
          </mc:Fallback>
        </mc:AlternateContent>
      </w:r>
    </w:p>
    <w:p w:rsidR="00D55C98" w:rsidRDefault="00E14246">
      <w:pPr>
        <w:autoSpaceDE w:val="0"/>
        <w:autoSpaceDN w:val="0"/>
        <w:spacing w:before="60" w:line="300" w:lineRule="atLeast"/>
        <w:ind w:left="20" w:right="780" w:firstLine="400"/>
        <w:rPr>
          <w:sz w:val="13"/>
        </w:rPr>
      </w:pPr>
      <w:r>
        <w:rPr>
          <w:rFonts w:ascii="宋体" w:eastAsia="宋体" w:hAnsi="宋体" w:cs="宋体"/>
          <w:b/>
          <w:color w:val="000000"/>
          <w:sz w:val="13"/>
        </w:rPr>
        <w:t>或许，前者可以被称为单纯命令性法律，后者可被称为惩罚性法律；然而，如果惩罚性法律命令施加惩罚，而非仅仅容许惩罚，它就像那另一个法律一样是真正命令性的，只不过它除此之外还是惩罚性的，而那另一个不是如此。</w:t>
      </w:r>
    </w:p>
    <w:p w:rsidR="00D55C98" w:rsidRDefault="00D55C98">
      <w:pPr>
        <w:spacing w:line="126" w:lineRule="exact"/>
      </w:pPr>
    </w:p>
    <w:p w:rsidR="00D55C98" w:rsidRDefault="00E14246">
      <w:pPr>
        <w:spacing w:line="14" w:lineRule="exact"/>
      </w:pPr>
      <w:r>
        <w:rPr>
          <w:noProof/>
        </w:rPr>
        <mc:AlternateContent>
          <mc:Choice Requires="wps">
            <w:drawing>
              <wp:anchor distT="0" distB="0" distL="0" distR="0" simplePos="0" relativeHeight="252798464" behindDoc="0" locked="0" layoutInCell="1" allowOverlap="1">
                <wp:simplePos x="0" y="0"/>
                <wp:positionH relativeFrom="column">
                  <wp:posOffset>266700</wp:posOffset>
                </wp:positionH>
                <wp:positionV relativeFrom="paragraph">
                  <wp:posOffset>0</wp:posOffset>
                </wp:positionV>
                <wp:extent cx="3759200" cy="25400"/>
                <wp:effectExtent l="0" t="0" r="0" b="0"/>
                <wp:wrapTopAndBottom/>
                <wp:docPr id="2361" name="文本框 2361"/>
                <wp:cNvGraphicFramePr/>
                <a:graphic xmlns:a="http://schemas.openxmlformats.org/drawingml/2006/main">
                  <a:graphicData uri="http://schemas.microsoft.com/office/word/2010/wordprocessingShape">
                    <wps:wsp>
                      <wps:cNvSpPr txBox="1"/>
                      <wps:spPr>
                        <a:xfrm>
                          <a:off x="0" y="0"/>
                          <a:ext cx="37592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1pt;margin-top:0pt;width:296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799488" behindDoc="0" locked="0" layoutInCell="1" allowOverlap="1">
                <wp:simplePos x="0" y="0"/>
                <wp:positionH relativeFrom="column">
                  <wp:posOffset>266700</wp:posOffset>
                </wp:positionH>
                <wp:positionV relativeFrom="paragraph">
                  <wp:posOffset>0</wp:posOffset>
                </wp:positionV>
                <wp:extent cx="3251200" cy="127000"/>
                <wp:effectExtent l="0" t="0" r="0" b="0"/>
                <wp:wrapTopAndBottom/>
                <wp:docPr id="2362" name="文本框 2362"/>
                <wp:cNvGraphicFramePr/>
                <a:graphic xmlns:a="http://schemas.openxmlformats.org/drawingml/2006/main">
                  <a:graphicData uri="http://schemas.microsoft.com/office/word/2010/wordprocessingShape">
                    <wps:wsp>
                      <wps:cNvSpPr txBox="1"/>
                      <wps:spPr>
                        <a:xfrm>
                          <a:off x="0" y="0"/>
                          <a:ext cx="32512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b/>
                                <w:color w:val="000000"/>
                                <w:sz w:val="13"/>
                              </w:rPr>
                              <w:t>7.</w:t>
                            </w:r>
                            <w:r>
                              <w:rPr>
                                <w:rFonts w:ascii="宋体" w:eastAsia="宋体" w:hAnsi="宋体" w:cs="宋体"/>
                                <w:b/>
                                <w:color w:val="000000"/>
                                <w:sz w:val="13"/>
                              </w:rPr>
                              <w:t>否定强制类型的法律就其本身而论，不能附有隶属于它的</w:t>
                            </w:r>
                          </w:p>
                        </w:txbxContent>
                      </wps:txbx>
                      <wps:bodyPr vert="horz" wrap="square" lIns="0" tIns="0" rIns="0" bIns="0" anchor="t">
                        <a:spAutoFit/>
                      </wps:bodyPr>
                    </wps:wsp>
                  </a:graphicData>
                </a:graphic>
              </wp:anchor>
            </w:drawing>
          </mc:Choice>
          <mc:Fallback>
            <w:pict>
              <v:shape type="#_x0000_t202" filled="f" stroked="f" style="margin-left:21pt;margin-top:0pt;width:256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rPr>
                        <w:t>7.否定强制类型的法律就其本身而论，不能附有隶属于它的</w:t>
                      </w:r>
                    </w:p>
                  </w:txbxContent>
                </v:textbox>
              </v:shape>
            </w:pict>
          </mc:Fallback>
        </mc:AlternateContent>
      </w:r>
      <w:r>
        <w:rPr>
          <w:noProof/>
        </w:rPr>
        <mc:AlternateContent>
          <mc:Choice Requires="wps">
            <w:drawing>
              <wp:anchor distT="0" distB="0" distL="0" distR="0" simplePos="0" relativeHeight="252800512" behindDoc="0" locked="0" layoutInCell="1" allowOverlap="1">
                <wp:simplePos x="0" y="0"/>
                <wp:positionH relativeFrom="column">
                  <wp:posOffset>3517900</wp:posOffset>
                </wp:positionH>
                <wp:positionV relativeFrom="paragraph">
                  <wp:posOffset>25400</wp:posOffset>
                </wp:positionV>
                <wp:extent cx="508000" cy="101600"/>
                <wp:effectExtent l="0" t="0" r="0" b="0"/>
                <wp:wrapTopAndBottom/>
                <wp:docPr id="2363" name="文本框 2363"/>
                <wp:cNvGraphicFramePr/>
                <a:graphic xmlns:a="http://schemas.openxmlformats.org/drawingml/2006/main">
                  <a:graphicData uri="http://schemas.microsoft.com/office/word/2010/wordprocessingShape">
                    <wps:wsp>
                      <wps:cNvSpPr txBox="1"/>
                      <wps:spPr>
                        <a:xfrm>
                          <a:off x="0" y="0"/>
                          <a:ext cx="508000" cy="101600"/>
                        </a:xfrm>
                        <a:prstGeom prst="rect">
                          <a:avLst/>
                        </a:prstGeom>
                        <a:noFill/>
                        <a:ln w="6350">
                          <a:noFill/>
                        </a:ln>
                      </wps:spPr>
                      <wps:txbx>
                        <w:txbxContent>
                          <w:p w:rsidR="00D55C98" w:rsidRDefault="00E14246">
                            <w:pPr>
                              <w:autoSpaceDE w:val="0"/>
                              <w:autoSpaceDN w:val="0"/>
                              <w:spacing w:line="160" w:lineRule="atLeast"/>
                              <w:rPr>
                                <w:sz w:val="13"/>
                              </w:rPr>
                            </w:pPr>
                            <w:r>
                              <w:rPr>
                                <w:rFonts w:ascii="宋体" w:eastAsia="宋体" w:hAnsi="宋体" w:cs="宋体"/>
                                <w:b/>
                                <w:color w:val="000000"/>
                                <w:sz w:val="13"/>
                              </w:rPr>
                              <w:t>非经强制性</w:t>
                            </w:r>
                          </w:p>
                        </w:txbxContent>
                      </wps:txbx>
                      <wps:bodyPr vert="horz" wrap="square" lIns="0" tIns="0" rIns="0" bIns="0" anchor="t">
                        <a:spAutoFit/>
                      </wps:bodyPr>
                    </wps:wsp>
                  </a:graphicData>
                </a:graphic>
              </wp:anchor>
            </w:drawing>
          </mc:Choice>
          <mc:Fallback>
            <w:pict>
              <v:shape type="#_x0000_t202" filled="f" stroked="f" style="margin-left:277pt;margin-top:2pt;width:40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3"/>
                        </w:rPr>
                      </w:pPr>
                      <w:r>
                        <w:rPr>
                          <w:rFonts w:ascii="宋体" w:hAnsi="宋体" w:cs="宋体" w:eastAsia="宋体"/>
                          <w:sz w:val="13"/>
                          <w:color w:val="000000"/>
                          <w:b w:val="on"/>
                          <w:i w:val="off"/>
                        </w:rPr>
                        <w:t>非经强制性</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801536" behindDoc="0" locked="0" layoutInCell="1" allowOverlap="1">
                <wp:simplePos x="0" y="0"/>
                <wp:positionH relativeFrom="column">
                  <wp:posOffset>12700</wp:posOffset>
                </wp:positionH>
                <wp:positionV relativeFrom="paragraph">
                  <wp:posOffset>0</wp:posOffset>
                </wp:positionV>
                <wp:extent cx="4000500" cy="139700"/>
                <wp:effectExtent l="0" t="0" r="0" b="0"/>
                <wp:wrapTopAndBottom/>
                <wp:docPr id="2364" name="文本框 2364"/>
                <wp:cNvGraphicFramePr/>
                <a:graphic xmlns:a="http://schemas.openxmlformats.org/drawingml/2006/main">
                  <a:graphicData uri="http://schemas.microsoft.com/office/word/2010/wordprocessingShape">
                    <wps:wsp>
                      <wps:cNvSpPr txBox="1"/>
                      <wps:spPr>
                        <a:xfrm>
                          <a:off x="0" y="0"/>
                          <a:ext cx="4000500" cy="139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1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02560" behindDoc="0" locked="0" layoutInCell="1" allowOverlap="1">
                <wp:simplePos x="0" y="0"/>
                <wp:positionH relativeFrom="column">
                  <wp:posOffset>12700</wp:posOffset>
                </wp:positionH>
                <wp:positionV relativeFrom="paragraph">
                  <wp:posOffset>63500</wp:posOffset>
                </wp:positionV>
                <wp:extent cx="3479800" cy="127000"/>
                <wp:effectExtent l="0" t="0" r="0" b="0"/>
                <wp:wrapTopAndBottom/>
                <wp:docPr id="2365" name="文本框 2365"/>
                <wp:cNvGraphicFramePr/>
                <a:graphic xmlns:a="http://schemas.openxmlformats.org/drawingml/2006/main">
                  <a:graphicData uri="http://schemas.microsoft.com/office/word/2010/wordprocessingShape">
                    <wps:wsp>
                      <wps:cNvSpPr txBox="1"/>
                      <wps:spPr>
                        <a:xfrm>
                          <a:off x="0" y="0"/>
                          <a:ext cx="34798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b/>
                                <w:color w:val="000000"/>
                                <w:sz w:val="13"/>
                              </w:rPr>
                              <w:t>惩罚性法律；要得到惩罚性法律的辅助和支持，它首先必须得到单</w:t>
                            </w:r>
                          </w:p>
                        </w:txbxContent>
                      </wps:txbx>
                      <wps:bodyPr vert="horz" wrap="square" lIns="0" tIns="0" rIns="0" bIns="0" anchor="t">
                        <a:spAutoFit/>
                      </wps:bodyPr>
                    </wps:wsp>
                  </a:graphicData>
                </a:graphic>
              </wp:anchor>
            </w:drawing>
          </mc:Choice>
          <mc:Fallback>
            <w:pict>
              <v:shape type="#_x0000_t202" filled="f" stroked="f" style="margin-left:1pt;margin-top:5pt;width:27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rPr>
                        <w:t>惩罚性法律；要得到惩罚性法律的辅助和支持，它首先必须得到单</w:t>
                      </w:r>
                    </w:p>
                  </w:txbxContent>
                </v:textbox>
              </v:shape>
            </w:pict>
          </mc:Fallback>
        </mc:AlternateContent>
      </w:r>
      <w:r>
        <w:rPr>
          <w:noProof/>
        </w:rPr>
        <mc:AlternateContent>
          <mc:Choice Requires="wps">
            <w:drawing>
              <wp:anchor distT="0" distB="0" distL="0" distR="0" simplePos="0" relativeHeight="252803584" behindDoc="0" locked="0" layoutInCell="1" allowOverlap="1">
                <wp:simplePos x="0" y="0"/>
                <wp:positionH relativeFrom="column">
                  <wp:posOffset>3517900</wp:posOffset>
                </wp:positionH>
                <wp:positionV relativeFrom="paragraph">
                  <wp:posOffset>0</wp:posOffset>
                </wp:positionV>
                <wp:extent cx="495300" cy="127000"/>
                <wp:effectExtent l="0" t="0" r="0" b="0"/>
                <wp:wrapTopAndBottom/>
                <wp:docPr id="2366" name="文本框 2366"/>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b/>
                                <w:color w:val="000000"/>
                                <w:sz w:val="13"/>
                              </w:rPr>
                              <w:t>法律介入，</w:t>
                            </w:r>
                          </w:p>
                        </w:txbxContent>
                      </wps:txbx>
                      <wps:bodyPr vert="horz" wrap="square" lIns="0" tIns="0" rIns="0" bIns="0" anchor="t">
                        <a:spAutoFit/>
                      </wps:bodyPr>
                    </wps:wsp>
                  </a:graphicData>
                </a:graphic>
              </wp:anchor>
            </w:drawing>
          </mc:Choice>
          <mc:Fallback>
            <w:pict>
              <v:shape type="#_x0000_t202" filled="f" stroked="f" style="margin-left:277pt;margin-top:0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rPr>
                        <w:t>法律介入，</w:t>
                      </w:r>
                    </w:p>
                  </w:txbxContent>
                </v:textbox>
              </v:shape>
            </w:pict>
          </mc:Fallback>
        </mc:AlternateContent>
      </w:r>
      <w:r>
        <w:rPr>
          <w:noProof/>
        </w:rPr>
        <mc:AlternateContent>
          <mc:Choice Requires="wps">
            <w:drawing>
              <wp:anchor distT="0" distB="0" distL="0" distR="0" simplePos="0" relativeHeight="252804608" behindDoc="0" locked="0" layoutInCell="1" allowOverlap="1">
                <wp:simplePos x="0" y="0"/>
                <wp:positionH relativeFrom="column">
                  <wp:posOffset>3517900</wp:posOffset>
                </wp:positionH>
                <wp:positionV relativeFrom="paragraph">
                  <wp:posOffset>139700</wp:posOffset>
                </wp:positionV>
                <wp:extent cx="495300" cy="127000"/>
                <wp:effectExtent l="0" t="0" r="0" b="0"/>
                <wp:wrapTopAndBottom/>
                <wp:docPr id="2367" name="文本框 2367"/>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b/>
                                <w:color w:val="000000"/>
                                <w:sz w:val="13"/>
                              </w:rPr>
                              <w:t>否定强制的</w:t>
                            </w:r>
                          </w:p>
                        </w:txbxContent>
                      </wps:txbx>
                      <wps:bodyPr vert="horz" wrap="square" lIns="0" tIns="0" rIns="0" bIns="0" anchor="t">
                        <a:spAutoFit/>
                      </wps:bodyPr>
                    </wps:wsp>
                  </a:graphicData>
                </a:graphic>
              </wp:anchor>
            </w:drawing>
          </mc:Choice>
          <mc:Fallback>
            <w:pict>
              <v:shape type="#_x0000_t202" filled="f" stroked="f" style="margin-left:277pt;margin-top:11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rPr>
                        <w:t>否定强制的</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805632" behindDoc="0" locked="0" layoutInCell="1" allowOverlap="1">
                <wp:simplePos x="0" y="0"/>
                <wp:positionH relativeFrom="column">
                  <wp:posOffset>12700</wp:posOffset>
                </wp:positionH>
                <wp:positionV relativeFrom="paragraph">
                  <wp:posOffset>0</wp:posOffset>
                </wp:positionV>
                <wp:extent cx="4000500" cy="12700"/>
                <wp:effectExtent l="0" t="0" r="0" b="0"/>
                <wp:wrapTopAndBottom/>
                <wp:docPr id="2368" name="文本框 2368"/>
                <wp:cNvGraphicFramePr/>
                <a:graphic xmlns:a="http://schemas.openxmlformats.org/drawingml/2006/main">
                  <a:graphicData uri="http://schemas.microsoft.com/office/word/2010/wordprocessingShape">
                    <wps:wsp>
                      <wps:cNvSpPr txBox="1"/>
                      <wps:spPr>
                        <a:xfrm>
                          <a:off x="0" y="0"/>
                          <a:ext cx="40005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06656" behindDoc="0" locked="0" layoutInCell="1" allowOverlap="1">
                <wp:simplePos x="0" y="0"/>
                <wp:positionH relativeFrom="column">
                  <wp:posOffset>12700</wp:posOffset>
                </wp:positionH>
                <wp:positionV relativeFrom="paragraph">
                  <wp:posOffset>12700</wp:posOffset>
                </wp:positionV>
                <wp:extent cx="3479800" cy="127000"/>
                <wp:effectExtent l="0" t="0" r="0" b="0"/>
                <wp:wrapTopAndBottom/>
                <wp:docPr id="2369" name="文本框 2369"/>
                <wp:cNvGraphicFramePr/>
                <a:graphic xmlns:a="http://schemas.openxmlformats.org/drawingml/2006/main">
                  <a:graphicData uri="http://schemas.microsoft.com/office/word/2010/wordprocessingShape">
                    <wps:wsp>
                      <wps:cNvSpPr txBox="1"/>
                      <wps:spPr>
                        <a:xfrm>
                          <a:off x="0" y="0"/>
                          <a:ext cx="34798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b/>
                                <w:color w:val="000000"/>
                                <w:sz w:val="13"/>
                              </w:rPr>
                              <w:t>纯命令性或强制性法律的辅助和支持，惩罚性法律将附属于这后</w:t>
                            </w:r>
                          </w:p>
                        </w:txbxContent>
                      </wps:txbx>
                      <wps:bodyPr vert="horz" wrap="square" lIns="0" tIns="0" rIns="0" bIns="0" anchor="t">
                        <a:spAutoFit/>
                      </wps:bodyPr>
                    </wps:wsp>
                  </a:graphicData>
                </a:graphic>
              </wp:anchor>
            </w:drawing>
          </mc:Choice>
          <mc:Fallback>
            <w:pict>
              <v:shape type="#_x0000_t202" filled="f" stroked="f" style="margin-left:1pt;margin-top:1pt;width:27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rPr>
                        <w:t>纯命令性或强制性法律的辅助和支持，惩罚性法律将附属于这后</w:t>
                      </w:r>
                    </w:p>
                  </w:txbxContent>
                </v:textbox>
              </v:shape>
            </w:pict>
          </mc:Fallback>
        </mc:AlternateContent>
      </w:r>
      <w:r>
        <w:rPr>
          <w:noProof/>
        </w:rPr>
        <mc:AlternateContent>
          <mc:Choice Requires="wps">
            <w:drawing>
              <wp:anchor distT="0" distB="0" distL="0" distR="0" simplePos="0" relativeHeight="252807680" behindDoc="0" locked="0" layoutInCell="1" allowOverlap="1">
                <wp:simplePos x="0" y="0"/>
                <wp:positionH relativeFrom="column">
                  <wp:posOffset>3517900</wp:posOffset>
                </wp:positionH>
                <wp:positionV relativeFrom="paragraph">
                  <wp:posOffset>0</wp:posOffset>
                </wp:positionV>
                <wp:extent cx="495300" cy="127000"/>
                <wp:effectExtent l="0" t="0" r="0" b="0"/>
                <wp:wrapTopAndBottom/>
                <wp:docPr id="2370" name="文本框 2370"/>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b/>
                                <w:color w:val="000000"/>
                                <w:sz w:val="13"/>
                              </w:rPr>
                              <w:t>法律不可能</w:t>
                            </w:r>
                          </w:p>
                        </w:txbxContent>
                      </wps:txbx>
                      <wps:bodyPr vert="horz" wrap="square" lIns="0" tIns="0" rIns="0" bIns="0" anchor="t">
                        <a:spAutoFit/>
                      </wps:bodyPr>
                    </wps:wsp>
                  </a:graphicData>
                </a:graphic>
              </wp:anchor>
            </w:drawing>
          </mc:Choice>
          <mc:Fallback>
            <w:pict>
              <v:shape type="#_x0000_t202" filled="f" stroked="f" style="margin-left:277pt;margin-top:0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rPr>
                        <w:t>法律不可能</w:t>
                      </w:r>
                    </w:p>
                  </w:txbxContent>
                </v:textbox>
              </v:shape>
            </w:pict>
          </mc:Fallback>
        </mc:AlternateContent>
      </w:r>
    </w:p>
    <w:p w:rsidR="00D55C98" w:rsidRDefault="00E14246">
      <w:pPr>
        <w:autoSpaceDE w:val="0"/>
        <w:autoSpaceDN w:val="0"/>
        <w:spacing w:line="200" w:lineRule="atLeast"/>
        <w:ind w:left="5540"/>
        <w:rPr>
          <w:sz w:val="13"/>
        </w:rPr>
      </w:pPr>
      <w:r>
        <w:rPr>
          <w:rFonts w:ascii="宋体" w:eastAsia="宋体" w:hAnsi="宋体" w:cs="宋体"/>
          <w:b/>
          <w:color w:val="000000"/>
          <w:sz w:val="13"/>
        </w:rPr>
        <w:t>附有惩罚性</w:t>
      </w:r>
    </w:p>
    <w:p w:rsidR="00D55C98" w:rsidRDefault="00E14246">
      <w:pPr>
        <w:autoSpaceDE w:val="0"/>
        <w:autoSpaceDN w:val="0"/>
        <w:spacing w:line="200" w:lineRule="atLeast"/>
        <w:ind w:left="40"/>
        <w:rPr>
          <w:sz w:val="24"/>
        </w:rPr>
      </w:pPr>
      <w:r>
        <w:rPr>
          <w:rFonts w:ascii="宋体" w:eastAsia="宋体" w:hAnsi="宋体" w:cs="宋体"/>
          <w:b/>
          <w:color w:val="000000"/>
          <w:sz w:val="13"/>
        </w:rPr>
        <w:t>者，而非附属于否定强制的法律。否定强制的法律的例子：郡长有</w:t>
      </w:r>
      <w:r>
        <w:rPr>
          <w:rFonts w:ascii="宋体" w:eastAsia="宋体" w:hAnsi="宋体" w:cs="宋体"/>
          <w:sz w:val="24"/>
        </w:rPr>
        <w:t xml:space="preserve">              </w:t>
      </w:r>
      <w:r>
        <w:rPr>
          <w:rFonts w:ascii="宋体" w:eastAsia="宋体" w:hAnsi="宋体" w:cs="宋体"/>
          <w:b/>
          <w:color w:val="000000"/>
          <w:sz w:val="13"/>
        </w:rPr>
        <w:t>法律</w:t>
      </w:r>
    </w:p>
    <w:p w:rsidR="00D55C98" w:rsidRDefault="00E14246">
      <w:pPr>
        <w:autoSpaceDE w:val="0"/>
        <w:autoSpaceDN w:val="0"/>
        <w:spacing w:before="120" w:line="200" w:lineRule="atLeast"/>
        <w:ind w:left="20"/>
        <w:rPr>
          <w:sz w:val="13"/>
        </w:rPr>
      </w:pPr>
      <w:r>
        <w:rPr>
          <w:rFonts w:ascii="宋体" w:eastAsia="宋体" w:hAnsi="宋体" w:cs="宋体"/>
          <w:b/>
          <w:color w:val="000000"/>
          <w:sz w:val="13"/>
        </w:rPr>
        <w:t>权绞死凡法官经过适当法律程序命令他绞死的人。为支持上述否</w:t>
      </w:r>
    </w:p>
    <w:p w:rsidR="00D55C98" w:rsidRDefault="00E14246">
      <w:pPr>
        <w:autoSpaceDE w:val="0"/>
        <w:autoSpaceDN w:val="0"/>
        <w:spacing w:before="140" w:line="200" w:lineRule="atLeast"/>
        <w:ind w:left="20"/>
        <w:rPr>
          <w:sz w:val="13"/>
        </w:rPr>
      </w:pPr>
      <w:r>
        <w:rPr>
          <w:rFonts w:ascii="宋体" w:eastAsia="宋体" w:hAnsi="宋体" w:cs="宋体"/>
          <w:b/>
          <w:color w:val="000000"/>
          <w:sz w:val="13"/>
        </w:rPr>
        <w:t>定强制的法律而制定的强制性法律的例子：任何人不得妨碍郡长</w:t>
      </w:r>
    </w:p>
    <w:p w:rsidR="00D55C98" w:rsidRDefault="00E14246">
      <w:pPr>
        <w:autoSpaceDE w:val="0"/>
        <w:autoSpaceDN w:val="0"/>
        <w:spacing w:before="120" w:line="200" w:lineRule="atLeast"/>
        <w:ind w:left="20"/>
        <w:rPr>
          <w:sz w:val="13"/>
        </w:rPr>
      </w:pPr>
      <w:r>
        <w:rPr>
          <w:rFonts w:ascii="宋体" w:eastAsia="宋体" w:hAnsi="宋体" w:cs="宋体"/>
          <w:b/>
          <w:color w:val="000000"/>
          <w:sz w:val="13"/>
        </w:rPr>
        <w:t>绞死凡法官经过适当法律程序命令他绞死的人。为支持上述强制</w:t>
      </w:r>
    </w:p>
    <w:p w:rsidR="00D55C98" w:rsidRDefault="00E14246">
      <w:pPr>
        <w:autoSpaceDE w:val="0"/>
        <w:autoSpaceDN w:val="0"/>
        <w:spacing w:before="140" w:line="200" w:lineRule="atLeast"/>
        <w:ind w:left="20"/>
        <w:rPr>
          <w:sz w:val="13"/>
        </w:rPr>
      </w:pPr>
      <w:r>
        <w:rPr>
          <w:rFonts w:ascii="宋体" w:eastAsia="宋体" w:hAnsi="宋体" w:cs="宋体"/>
          <w:b/>
          <w:color w:val="000000"/>
          <w:sz w:val="13"/>
        </w:rPr>
        <w:t>性法律而制定的惩罚性法律的例子：法官必须使任何试图妨碍郡</w:t>
      </w:r>
    </w:p>
    <w:p w:rsidR="00D55C98" w:rsidRDefault="00E14246">
      <w:pPr>
        <w:autoSpaceDE w:val="0"/>
        <w:autoSpaceDN w:val="0"/>
        <w:spacing w:before="120" w:line="200" w:lineRule="atLeast"/>
        <w:ind w:left="20"/>
        <w:rPr>
          <w:sz w:val="13"/>
        </w:rPr>
      </w:pPr>
      <w:r>
        <w:rPr>
          <w:rFonts w:ascii="宋体" w:eastAsia="宋体" w:hAnsi="宋体" w:cs="宋体"/>
          <w:b/>
          <w:color w:val="000000"/>
          <w:sz w:val="13"/>
        </w:rPr>
        <w:t>长绞死人犯的人下狱，该人犯是法官已经过适当法律程序命令他</w:t>
      </w:r>
      <w:r>
        <w:rPr>
          <w:rFonts w:ascii="宋体" w:eastAsia="宋体" w:hAnsi="宋体" w:cs="宋体"/>
          <w:b/>
          <w:color w:val="000000"/>
          <w:sz w:val="13"/>
        </w:rPr>
        <w:t>303</w:t>
      </w:r>
    </w:p>
    <w:p w:rsidR="00D55C98" w:rsidRDefault="00E14246">
      <w:pPr>
        <w:autoSpaceDE w:val="0"/>
        <w:autoSpaceDN w:val="0"/>
        <w:spacing w:before="160" w:line="200" w:lineRule="atLeast"/>
        <w:ind w:left="20"/>
        <w:rPr>
          <w:sz w:val="13"/>
        </w:rPr>
      </w:pPr>
      <w:r>
        <w:rPr>
          <w:rFonts w:ascii="宋体" w:eastAsia="宋体" w:hAnsi="宋体" w:cs="宋体"/>
          <w:b/>
          <w:color w:val="000000"/>
          <w:sz w:val="13"/>
        </w:rPr>
        <w:t>绞死的。</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808704" behindDoc="0" locked="0" layoutInCell="1" allowOverlap="1">
                <wp:simplePos x="0" y="0"/>
                <wp:positionH relativeFrom="column">
                  <wp:posOffset>266700</wp:posOffset>
                </wp:positionH>
                <wp:positionV relativeFrom="paragraph">
                  <wp:posOffset>0</wp:posOffset>
                </wp:positionV>
                <wp:extent cx="3225800" cy="127000"/>
                <wp:effectExtent l="0" t="0" r="0" b="0"/>
                <wp:wrapTopAndBottom/>
                <wp:docPr id="2371" name="文本框 2371"/>
                <wp:cNvGraphicFramePr/>
                <a:graphic xmlns:a="http://schemas.openxmlformats.org/drawingml/2006/main">
                  <a:graphicData uri="http://schemas.microsoft.com/office/word/2010/wordprocessingShape">
                    <wps:wsp>
                      <wps:cNvSpPr txBox="1"/>
                      <wps:spPr>
                        <a:xfrm>
                          <a:off x="0" y="0"/>
                          <a:ext cx="32258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b/>
                                <w:color w:val="000000"/>
                                <w:sz w:val="13"/>
                              </w:rPr>
                              <w:t>8.</w:t>
                            </w:r>
                            <w:r>
                              <w:rPr>
                                <w:rFonts w:ascii="宋体" w:eastAsia="宋体" w:hAnsi="宋体" w:cs="宋体"/>
                                <w:b/>
                                <w:color w:val="000000"/>
                                <w:sz w:val="13"/>
                              </w:rPr>
                              <w:t>尽管单纯命令性法律和附属于它的惩罚性法律截然有别，</w:t>
                            </w:r>
                          </w:p>
                        </w:txbxContent>
                      </wps:txbx>
                      <wps:bodyPr vert="horz" wrap="square" lIns="0" tIns="0" rIns="0" bIns="0" anchor="t">
                        <a:spAutoFit/>
                      </wps:bodyPr>
                    </wps:wsp>
                  </a:graphicData>
                </a:graphic>
              </wp:anchor>
            </w:drawing>
          </mc:Choice>
          <mc:Fallback>
            <w:pict>
              <v:shape type="#_x0000_t202" filled="f" stroked="f" style="margin-left:21pt;margin-top:0pt;width:254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rPr>
                        <w:t>8.尽管单纯命令性法律和附属于它的惩罚性法律截然有别，</w:t>
                      </w:r>
                    </w:p>
                  </w:txbxContent>
                </v:textbox>
              </v:shape>
            </w:pict>
          </mc:Fallback>
        </mc:AlternateContent>
      </w:r>
      <w:r>
        <w:rPr>
          <w:noProof/>
        </w:rPr>
        <mc:AlternateContent>
          <mc:Choice Requires="wps">
            <w:drawing>
              <wp:anchor distT="0" distB="0" distL="0" distR="0" simplePos="0" relativeHeight="252809728" behindDoc="0" locked="0" layoutInCell="1" allowOverlap="1">
                <wp:simplePos x="0" y="0"/>
                <wp:positionH relativeFrom="column">
                  <wp:posOffset>3517900</wp:posOffset>
                </wp:positionH>
                <wp:positionV relativeFrom="paragraph">
                  <wp:posOffset>0</wp:posOffset>
                </wp:positionV>
                <wp:extent cx="508000" cy="127000"/>
                <wp:effectExtent l="0" t="0" r="0" b="0"/>
                <wp:wrapTopAndBottom/>
                <wp:docPr id="2372" name="文本框 2372"/>
                <wp:cNvGraphicFramePr/>
                <a:graphic xmlns:a="http://schemas.openxmlformats.org/drawingml/2006/main">
                  <a:graphicData uri="http://schemas.microsoft.com/office/word/2010/wordprocessingShape">
                    <wps:wsp>
                      <wps:cNvSpPr txBox="1"/>
                      <wps:spPr>
                        <a:xfrm>
                          <a:off x="0" y="0"/>
                          <a:ext cx="5080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b/>
                                <w:color w:val="000000"/>
                                <w:sz w:val="13"/>
                              </w:rPr>
                              <w:t>但惩罚性法</w:t>
                            </w:r>
                          </w:p>
                        </w:txbxContent>
                      </wps:txbx>
                      <wps:bodyPr vert="horz" wrap="square" lIns="0" tIns="0" rIns="0" bIns="0" anchor="t">
                        <a:spAutoFit/>
                      </wps:bodyPr>
                    </wps:wsp>
                  </a:graphicData>
                </a:graphic>
              </wp:anchor>
            </w:drawing>
          </mc:Choice>
          <mc:Fallback>
            <w:pict>
              <v:shape type="#_x0000_t202" filled="f" stroked="f" style="margin-left:277pt;margin-top:0pt;width:4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rPr>
                        <w:t>但惩罚性法</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810752" behindDoc="0" locked="0" layoutInCell="1" allowOverlap="1">
                <wp:simplePos x="0" y="0"/>
                <wp:positionH relativeFrom="column">
                  <wp:posOffset>12700</wp:posOffset>
                </wp:positionH>
                <wp:positionV relativeFrom="paragraph">
                  <wp:posOffset>0</wp:posOffset>
                </wp:positionV>
                <wp:extent cx="4000500" cy="127000"/>
                <wp:effectExtent l="0" t="0" r="0" b="0"/>
                <wp:wrapTopAndBottom/>
                <wp:docPr id="2373" name="文本框 2373"/>
                <wp:cNvGraphicFramePr/>
                <a:graphic xmlns:a="http://schemas.openxmlformats.org/drawingml/2006/main">
                  <a:graphicData uri="http://schemas.microsoft.com/office/word/2010/wordprocessingShape">
                    <wps:wsp>
                      <wps:cNvSpPr txBox="1"/>
                      <wps:spPr>
                        <a:xfrm>
                          <a:off x="0" y="0"/>
                          <a:ext cx="40005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11776" behindDoc="0" locked="0" layoutInCell="1" allowOverlap="1">
                <wp:simplePos x="0" y="0"/>
                <wp:positionH relativeFrom="column">
                  <wp:posOffset>12700</wp:posOffset>
                </wp:positionH>
                <wp:positionV relativeFrom="paragraph">
                  <wp:posOffset>76200</wp:posOffset>
                </wp:positionV>
                <wp:extent cx="3492500" cy="127000"/>
                <wp:effectExtent l="0" t="0" r="0" b="0"/>
                <wp:wrapTopAndBottom/>
                <wp:docPr id="2374" name="文本框 2374"/>
                <wp:cNvGraphicFramePr/>
                <a:graphic xmlns:a="http://schemas.openxmlformats.org/drawingml/2006/main">
                  <a:graphicData uri="http://schemas.microsoft.com/office/word/2010/wordprocessingShape">
                    <wps:wsp>
                      <wps:cNvSpPr txBox="1"/>
                      <wps:spPr>
                        <a:xfrm>
                          <a:off x="0" y="0"/>
                          <a:ext cx="34925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b/>
                                <w:color w:val="000000"/>
                                <w:sz w:val="13"/>
                              </w:rPr>
                              <w:t>以致前者不含后者的任何成分，后者在直接意义上也不含前者的</w:t>
                            </w:r>
                          </w:p>
                        </w:txbxContent>
                      </wps:txbx>
                      <wps:bodyPr vert="horz" wrap="square" lIns="0" tIns="0" rIns="0" bIns="0" anchor="t">
                        <a:spAutoFit/>
                      </wps:bodyPr>
                    </wps:wsp>
                  </a:graphicData>
                </a:graphic>
              </wp:anchor>
            </w:drawing>
          </mc:Choice>
          <mc:Fallback>
            <w:pict>
              <v:shape type="#_x0000_t202" filled="f" stroked="f" style="margin-left:1pt;margin-top:6pt;width:275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rPr>
                        <w:t>以致前者不含后者的任何成分，后者在直接意义上也不含前者的</w:t>
                      </w:r>
                    </w:p>
                  </w:txbxContent>
                </v:textbox>
              </v:shape>
            </w:pict>
          </mc:Fallback>
        </mc:AlternateContent>
      </w:r>
      <w:r>
        <w:rPr>
          <w:noProof/>
        </w:rPr>
        <mc:AlternateContent>
          <mc:Choice Requires="wps">
            <w:drawing>
              <wp:anchor distT="0" distB="0" distL="0" distR="0" simplePos="0" relativeHeight="252812800" behindDoc="0" locked="0" layoutInCell="1" allowOverlap="1">
                <wp:simplePos x="0" y="0"/>
                <wp:positionH relativeFrom="column">
                  <wp:posOffset>3517900</wp:posOffset>
                </wp:positionH>
                <wp:positionV relativeFrom="paragraph">
                  <wp:posOffset>0</wp:posOffset>
                </wp:positionV>
                <wp:extent cx="495300" cy="127000"/>
                <wp:effectExtent l="0" t="0" r="0" b="0"/>
                <wp:wrapTopAndBottom/>
                <wp:docPr id="2375" name="文本框 2375"/>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b/>
                                <w:color w:val="000000"/>
                                <w:sz w:val="13"/>
                              </w:rPr>
                              <w:t>律牵涉它所</w:t>
                            </w:r>
                          </w:p>
                        </w:txbxContent>
                      </wps:txbx>
                      <wps:bodyPr vert="horz" wrap="square" lIns="0" tIns="0" rIns="0" bIns="0" anchor="t">
                        <a:spAutoFit/>
                      </wps:bodyPr>
                    </wps:wsp>
                  </a:graphicData>
                </a:graphic>
              </wp:anchor>
            </w:drawing>
          </mc:Choice>
          <mc:Fallback>
            <w:pict>
              <v:shape type="#_x0000_t202" filled="f" stroked="f" style="margin-left:277pt;margin-top:0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rPr>
                        <w:t>律牵涉它所</w:t>
                      </w:r>
                    </w:p>
                  </w:txbxContent>
                </v:textbox>
              </v:shape>
            </w:pict>
          </mc:Fallback>
        </mc:AlternateContent>
      </w:r>
      <w:r>
        <w:rPr>
          <w:noProof/>
        </w:rPr>
        <mc:AlternateContent>
          <mc:Choice Requires="wps">
            <w:drawing>
              <wp:anchor distT="0" distB="0" distL="0" distR="0" simplePos="0" relativeHeight="252813824" behindDoc="0" locked="0" layoutInCell="1" allowOverlap="1">
                <wp:simplePos x="0" y="0"/>
                <wp:positionH relativeFrom="column">
                  <wp:posOffset>3517900</wp:posOffset>
                </wp:positionH>
                <wp:positionV relativeFrom="paragraph">
                  <wp:posOffset>127000</wp:posOffset>
                </wp:positionV>
                <wp:extent cx="495300" cy="127000"/>
                <wp:effectExtent l="0" t="0" r="0" b="0"/>
                <wp:wrapTopAndBottom/>
                <wp:docPr id="2376" name="文本框 2376"/>
                <wp:cNvGraphicFramePr/>
                <a:graphic xmlns:a="http://schemas.openxmlformats.org/drawingml/2006/main">
                  <a:graphicData uri="http://schemas.microsoft.com/office/word/2010/wordprocessingShape">
                    <wps:wsp>
                      <wps:cNvSpPr txBox="1"/>
                      <wps:spPr>
                        <a:xfrm>
                          <a:off x="0" y="0"/>
                          <a:ext cx="4953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b/>
                                <w:color w:val="000000"/>
                                <w:sz w:val="13"/>
                              </w:rPr>
                              <w:t>隶属的单纯</w:t>
                            </w:r>
                          </w:p>
                        </w:txbxContent>
                      </wps:txbx>
                      <wps:bodyPr vert="horz" wrap="square" lIns="0" tIns="0" rIns="0" bIns="0" anchor="t">
                        <a:spAutoFit/>
                      </wps:bodyPr>
                    </wps:wsp>
                  </a:graphicData>
                </a:graphic>
              </wp:anchor>
            </w:drawing>
          </mc:Choice>
          <mc:Fallback>
            <w:pict>
              <v:shape type="#_x0000_t202" filled="f" stroked="f" style="margin-left:277pt;margin-top:10pt;width:39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rPr>
                        <w:t>隶属的单纯</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814848" behindDoc="0" locked="0" layoutInCell="1" allowOverlap="1">
                <wp:simplePos x="0" y="0"/>
                <wp:positionH relativeFrom="column">
                  <wp:posOffset>12700</wp:posOffset>
                </wp:positionH>
                <wp:positionV relativeFrom="paragraph">
                  <wp:posOffset>0</wp:posOffset>
                </wp:positionV>
                <wp:extent cx="4013200" cy="63500"/>
                <wp:effectExtent l="0" t="0" r="0" b="0"/>
                <wp:wrapTopAndBottom/>
                <wp:docPr id="2377" name="文本框 2377"/>
                <wp:cNvGraphicFramePr/>
                <a:graphic xmlns:a="http://schemas.openxmlformats.org/drawingml/2006/main">
                  <a:graphicData uri="http://schemas.microsoft.com/office/word/2010/wordprocessingShape">
                    <wps:wsp>
                      <wps:cNvSpPr txBox="1"/>
                      <wps:spPr>
                        <a:xfrm>
                          <a:off x="0" y="0"/>
                          <a:ext cx="40132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15872" behindDoc="0" locked="0" layoutInCell="1" allowOverlap="1">
                <wp:simplePos x="0" y="0"/>
                <wp:positionH relativeFrom="column">
                  <wp:posOffset>12700</wp:posOffset>
                </wp:positionH>
                <wp:positionV relativeFrom="paragraph">
                  <wp:posOffset>63500</wp:posOffset>
                </wp:positionV>
                <wp:extent cx="3505200" cy="101600"/>
                <wp:effectExtent l="0" t="0" r="0" b="0"/>
                <wp:wrapTopAndBottom/>
                <wp:docPr id="2378" name="文本框 2378"/>
                <wp:cNvGraphicFramePr/>
                <a:graphic xmlns:a="http://schemas.openxmlformats.org/drawingml/2006/main">
                  <a:graphicData uri="http://schemas.microsoft.com/office/word/2010/wordprocessingShape">
                    <wps:wsp>
                      <wps:cNvSpPr txBox="1"/>
                      <wps:spPr>
                        <a:xfrm>
                          <a:off x="0" y="0"/>
                          <a:ext cx="3505200" cy="101600"/>
                        </a:xfrm>
                        <a:prstGeom prst="rect">
                          <a:avLst/>
                        </a:prstGeom>
                        <a:noFill/>
                        <a:ln w="6350">
                          <a:noFill/>
                        </a:ln>
                      </wps:spPr>
                      <wps:txbx>
                        <w:txbxContent>
                          <w:p w:rsidR="00D55C98" w:rsidRDefault="00E14246">
                            <w:pPr>
                              <w:autoSpaceDE w:val="0"/>
                              <w:autoSpaceDN w:val="0"/>
                              <w:spacing w:line="160" w:lineRule="atLeast"/>
                              <w:rPr>
                                <w:sz w:val="13"/>
                              </w:rPr>
                            </w:pPr>
                            <w:r>
                              <w:rPr>
                                <w:rFonts w:ascii="宋体" w:eastAsia="宋体" w:hAnsi="宋体" w:cs="宋体"/>
                                <w:b/>
                                <w:color w:val="000000"/>
                                <w:sz w:val="13"/>
                              </w:rPr>
                              <w:t>任何成分，但由于必然的内涵牵连，惩罚性法律确实牵涉和包含它</w:t>
                            </w:r>
                          </w:p>
                        </w:txbxContent>
                      </wps:txbx>
                      <wps:bodyPr vert="horz" wrap="square" lIns="0" tIns="0" rIns="0" bIns="0" anchor="t">
                        <a:spAutoFit/>
                      </wps:bodyPr>
                    </wps:wsp>
                  </a:graphicData>
                </a:graphic>
              </wp:anchor>
            </w:drawing>
          </mc:Choice>
          <mc:Fallback>
            <w:pict>
              <v:shape type="#_x0000_t202" filled="f" stroked="f" style="margin-left:1pt;margin-top:5pt;width:276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3"/>
                        </w:rPr>
                      </w:pPr>
                      <w:r>
                        <w:rPr>
                          <w:rFonts w:ascii="宋体" w:hAnsi="宋体" w:cs="宋体" w:eastAsia="宋体"/>
                          <w:sz w:val="13"/>
                          <w:color w:val="000000"/>
                          <w:b w:val="on"/>
                          <w:i w:val="off"/>
                        </w:rPr>
                        <w:t>任何成分，但由于必然的内涵牵连，惩罚性法律确实牵涉和包含它</w:t>
                      </w:r>
                    </w:p>
                  </w:txbxContent>
                </v:textbox>
              </v:shape>
            </w:pict>
          </mc:Fallback>
        </mc:AlternateContent>
      </w:r>
      <w:r>
        <w:rPr>
          <w:noProof/>
        </w:rPr>
        <mc:AlternateContent>
          <mc:Choice Requires="wps">
            <w:drawing>
              <wp:anchor distT="0" distB="0" distL="0" distR="0" simplePos="0" relativeHeight="252816896" behindDoc="0" locked="0" layoutInCell="1" allowOverlap="1">
                <wp:simplePos x="0" y="0"/>
                <wp:positionH relativeFrom="column">
                  <wp:posOffset>3517900</wp:posOffset>
                </wp:positionH>
                <wp:positionV relativeFrom="paragraph">
                  <wp:posOffset>0</wp:posOffset>
                </wp:positionV>
                <wp:extent cx="508000" cy="127000"/>
                <wp:effectExtent l="0" t="0" r="0" b="0"/>
                <wp:wrapTopAndBottom/>
                <wp:docPr id="2379" name="文本框 2379"/>
                <wp:cNvGraphicFramePr/>
                <a:graphic xmlns:a="http://schemas.openxmlformats.org/drawingml/2006/main">
                  <a:graphicData uri="http://schemas.microsoft.com/office/word/2010/wordprocessingShape">
                    <wps:wsp>
                      <wps:cNvSpPr txBox="1"/>
                      <wps:spPr>
                        <a:xfrm>
                          <a:off x="0" y="0"/>
                          <a:ext cx="508000" cy="127000"/>
                        </a:xfrm>
                        <a:prstGeom prst="rect">
                          <a:avLst/>
                        </a:prstGeom>
                        <a:noFill/>
                        <a:ln w="6350">
                          <a:noFill/>
                        </a:ln>
                      </wps:spPr>
                      <wps:txbx>
                        <w:txbxContent>
                          <w:p w:rsidR="00D55C98" w:rsidRDefault="00E14246">
                            <w:pPr>
                              <w:autoSpaceDE w:val="0"/>
                              <w:autoSpaceDN w:val="0"/>
                              <w:spacing w:line="200" w:lineRule="atLeast"/>
                              <w:rPr>
                                <w:sz w:val="13"/>
                              </w:rPr>
                            </w:pPr>
                            <w:r>
                              <w:rPr>
                                <w:rFonts w:ascii="宋体" w:eastAsia="宋体" w:hAnsi="宋体" w:cs="宋体"/>
                                <w:b/>
                                <w:color w:val="000000"/>
                                <w:sz w:val="13"/>
                              </w:rPr>
                              <w:t>命令性法律</w:t>
                            </w:r>
                          </w:p>
                        </w:txbxContent>
                      </wps:txbx>
                      <wps:bodyPr vert="horz" wrap="square" lIns="0" tIns="0" rIns="0" bIns="0" anchor="t">
                        <a:spAutoFit/>
                      </wps:bodyPr>
                    </wps:wsp>
                  </a:graphicData>
                </a:graphic>
              </wp:anchor>
            </w:drawing>
          </mc:Choice>
          <mc:Fallback>
            <w:pict>
              <v:shape type="#_x0000_t202" filled="f" stroked="f" style="margin-left:277pt;margin-top:0pt;width:4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3"/>
                        </w:rPr>
                      </w:pPr>
                      <w:r>
                        <w:rPr>
                          <w:rFonts w:ascii="宋体" w:hAnsi="宋体" w:cs="宋体" w:eastAsia="宋体"/>
                          <w:sz w:val="13"/>
                          <w:color w:val="000000"/>
                          <w:b w:val="on"/>
                          <w:i w:val="off"/>
                        </w:rPr>
                        <w:t>命令性法律</w:t>
                      </w:r>
                    </w:p>
                  </w:txbxContent>
                </v:textbox>
              </v:shape>
            </w:pict>
          </mc:Fallback>
        </mc:AlternateContent>
      </w:r>
    </w:p>
    <w:p w:rsidR="00D55C98" w:rsidRDefault="00E14246">
      <w:pPr>
        <w:autoSpaceDE w:val="0"/>
        <w:autoSpaceDN w:val="0"/>
        <w:spacing w:before="140" w:line="200" w:lineRule="atLeast"/>
        <w:ind w:left="20"/>
        <w:rPr>
          <w:sz w:val="13"/>
        </w:rPr>
      </w:pPr>
      <w:r>
        <w:rPr>
          <w:rFonts w:ascii="宋体" w:eastAsia="宋体" w:hAnsi="宋体" w:cs="宋体"/>
          <w:b/>
          <w:color w:val="000000"/>
          <w:sz w:val="13"/>
        </w:rPr>
        <w:t>所附属的单纯命令性法律的含义。指示法官使任何经适当法律形</w:t>
      </w:r>
    </w:p>
    <w:p w:rsidR="00D55C98" w:rsidRDefault="00E14246">
      <w:pPr>
        <w:autoSpaceDE w:val="0"/>
        <w:autoSpaceDN w:val="0"/>
        <w:spacing w:before="120" w:line="200" w:lineRule="atLeast"/>
        <w:ind w:left="20"/>
        <w:rPr>
          <w:sz w:val="13"/>
        </w:rPr>
      </w:pPr>
      <w:r>
        <w:rPr>
          <w:rFonts w:ascii="宋体" w:eastAsia="宋体" w:hAnsi="宋体" w:cs="宋体"/>
          <w:b/>
          <w:color w:val="000000"/>
          <w:sz w:val="13"/>
        </w:rPr>
        <w:t>式被判偷窃者死于绞刑，乃是一种提示大众不得偷窃的方式，虽然</w:t>
      </w:r>
    </w:p>
    <w:p w:rsidR="00D55C98" w:rsidRDefault="00E14246">
      <w:pPr>
        <w:autoSpaceDE w:val="0"/>
        <w:autoSpaceDN w:val="0"/>
        <w:spacing w:before="140" w:line="200" w:lineRule="atLeast"/>
        <w:ind w:left="20"/>
        <w:rPr>
          <w:sz w:val="13"/>
        </w:rPr>
      </w:pPr>
      <w:r>
        <w:rPr>
          <w:rFonts w:ascii="宋体" w:eastAsia="宋体" w:hAnsi="宋体" w:cs="宋体"/>
          <w:b/>
          <w:color w:val="000000"/>
          <w:sz w:val="13"/>
        </w:rPr>
        <w:t>并非直接，却和当面正告他们不要偷窃一样明白易懂，而且见效的</w:t>
      </w:r>
    </w:p>
    <w:p w:rsidR="00D55C98" w:rsidRDefault="00E14246">
      <w:pPr>
        <w:autoSpaceDE w:val="0"/>
        <w:autoSpaceDN w:val="0"/>
        <w:spacing w:before="100" w:line="200" w:lineRule="atLeast"/>
        <w:ind w:left="20"/>
        <w:rPr>
          <w:sz w:val="13"/>
        </w:rPr>
      </w:pPr>
      <w:r>
        <w:rPr>
          <w:rFonts w:ascii="宋体" w:eastAsia="宋体" w:hAnsi="宋体" w:cs="宋体"/>
          <w:b/>
          <w:color w:val="000000"/>
          <w:sz w:val="13"/>
        </w:rPr>
        <w:t>可能性分明大得多。</w:t>
      </w:r>
      <w:r>
        <w:br w:type="page"/>
      </w:r>
    </w:p>
    <w:p w:rsidR="00D55C98" w:rsidRDefault="00E14246">
      <w:pPr>
        <w:autoSpaceDE w:val="0"/>
        <w:autoSpaceDN w:val="0"/>
        <w:spacing w:before="200" w:line="180" w:lineRule="atLeast"/>
        <w:ind w:left="840"/>
        <w:rPr>
          <w:sz w:val="10"/>
        </w:rPr>
      </w:pPr>
      <w:r>
        <w:rPr>
          <w:rFonts w:ascii="宋体" w:eastAsia="宋体" w:hAnsi="宋体" w:cs="宋体"/>
          <w:color w:val="000000"/>
          <w:sz w:val="10"/>
          <w:u w:val="single"/>
        </w:rPr>
        <w:lastRenderedPageBreak/>
        <w:t xml:space="preserve">  372                     </w:t>
      </w:r>
      <w:r>
        <w:rPr>
          <w:rFonts w:ascii="宋体" w:eastAsia="宋体" w:hAnsi="宋体" w:cs="宋体"/>
          <w:color w:val="000000"/>
          <w:sz w:val="10"/>
          <w:u w:val="single"/>
        </w:rPr>
        <w:t>道德与立法原理导论</w:t>
      </w:r>
      <w:r>
        <w:rPr>
          <w:rFonts w:ascii="宋体" w:eastAsia="宋体" w:hAnsi="宋体" w:cs="宋体"/>
          <w:color w:val="000000"/>
          <w:sz w:val="10"/>
          <w:u w:val="single"/>
        </w:rPr>
        <w:t xml:space="preserve">                          </w:t>
      </w:r>
    </w:p>
    <w:p w:rsidR="00D55C98" w:rsidRDefault="00D55C98">
      <w:pPr>
        <w:spacing w:line="146" w:lineRule="exact"/>
      </w:pPr>
    </w:p>
    <w:p w:rsidR="00D55C98" w:rsidRDefault="00E14246">
      <w:pPr>
        <w:spacing w:line="14" w:lineRule="exact"/>
      </w:pPr>
      <w:r>
        <w:rPr>
          <w:noProof/>
        </w:rPr>
        <mc:AlternateContent>
          <mc:Choice Requires="wps">
            <w:drawing>
              <wp:anchor distT="0" distB="0" distL="0" distR="0" simplePos="0" relativeHeight="252817920" behindDoc="0" locked="0" layoutInCell="1" allowOverlap="1">
                <wp:simplePos x="0" y="0"/>
                <wp:positionH relativeFrom="column">
                  <wp:posOffset>12700</wp:posOffset>
                </wp:positionH>
                <wp:positionV relativeFrom="paragraph">
                  <wp:posOffset>0</wp:posOffset>
                </wp:positionV>
                <wp:extent cx="4000500" cy="101600"/>
                <wp:effectExtent l="0" t="0" r="0" b="0"/>
                <wp:wrapTopAndBottom/>
                <wp:docPr id="2380" name="文本框 2380"/>
                <wp:cNvGraphicFramePr/>
                <a:graphic xmlns:a="http://schemas.openxmlformats.org/drawingml/2006/main">
                  <a:graphicData uri="http://schemas.microsoft.com/office/word/2010/wordprocessingShape">
                    <wps:wsp>
                      <wps:cNvSpPr txBox="1"/>
                      <wps:spPr>
                        <a:xfrm>
                          <a:off x="0" y="0"/>
                          <a:ext cx="4000500" cy="101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18944" behindDoc="0" locked="0" layoutInCell="1" allowOverlap="1">
                <wp:simplePos x="0" y="0"/>
                <wp:positionH relativeFrom="column">
                  <wp:posOffset>12700</wp:posOffset>
                </wp:positionH>
                <wp:positionV relativeFrom="paragraph">
                  <wp:posOffset>101600</wp:posOffset>
                </wp:positionV>
                <wp:extent cx="495300" cy="787400"/>
                <wp:effectExtent l="0" t="0" r="0" b="0"/>
                <wp:wrapTopAndBottom/>
                <wp:docPr id="2381" name="文本框 2381"/>
                <wp:cNvGraphicFramePr/>
                <a:graphic xmlns:a="http://schemas.openxmlformats.org/drawingml/2006/main">
                  <a:graphicData uri="http://schemas.microsoft.com/office/word/2010/wordprocessingShape">
                    <wps:wsp>
                      <wps:cNvSpPr txBox="1"/>
                      <wps:spPr>
                        <a:xfrm>
                          <a:off x="0" y="0"/>
                          <a:ext cx="495300" cy="787400"/>
                        </a:xfrm>
                        <a:prstGeom prst="rect">
                          <a:avLst/>
                        </a:prstGeom>
                        <a:noFill/>
                        <a:ln w="6350">
                          <a:noFill/>
                        </a:ln>
                      </wps:spPr>
                      <wps:txbx>
                        <w:txbxContent>
                          <w:p w:rsidR="00D55C98" w:rsidRDefault="00E14246">
                            <w:pPr>
                              <w:autoSpaceDE w:val="0"/>
                              <w:autoSpaceDN w:val="0"/>
                              <w:spacing w:line="197" w:lineRule="atLeast"/>
                              <w:rPr>
                                <w:sz w:val="10"/>
                              </w:rPr>
                            </w:pPr>
                            <w:r>
                              <w:rPr>
                                <w:rFonts w:ascii="宋体" w:eastAsia="宋体" w:hAnsi="宋体" w:cs="宋体"/>
                                <w:color w:val="000000"/>
                                <w:sz w:val="10"/>
                              </w:rPr>
                              <w:t>因此，要不是由于其说明性内容，单纯命令性法律本可被省略</w:t>
                            </w:r>
                          </w:p>
                        </w:txbxContent>
                      </wps:txbx>
                      <wps:bodyPr vert="horz" wrap="square" lIns="0" tIns="0" rIns="0" bIns="0" anchor="t">
                        <a:spAutoFit/>
                      </wps:bodyPr>
                    </wps:wsp>
                  </a:graphicData>
                </a:graphic>
              </wp:anchor>
            </w:drawing>
          </mc:Choice>
          <mc:Fallback>
            <w:pict>
              <v:shape type="#_x0000_t202" filled="f" stroked="f" style="margin-left:1pt;margin-top:8pt;width:39pt;height:6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7" w:lineRule="atLeast"/>
                        <w:ind w:left="0" w:right="0"/>
                        <w:jc w:val="both"/>
                        <w:textAlignment w:val="auto"/>
                        <w:rPr>
                          <w:sz w:val="10"/>
                        </w:rPr>
                      </w:pPr>
                      <w:r>
                        <w:rPr>
                          <w:rFonts w:ascii="宋体" w:hAnsi="宋体" w:cs="宋体" w:eastAsia="宋体"/>
                          <w:sz w:val="10"/>
                          <w:color w:val="000000"/>
                          <w:b w:val="off"/>
                          <w:i w:val="off"/>
                        </w:rPr>
                        <w:t>因此，要不</w:t>
                      </w:r>
                      <w:r>
                        <w:rPr>
                          <w:rFonts w:ascii="宋体" w:hAnsi="宋体" w:cs="宋体" w:eastAsia="宋体"/>
                          <w:sz w:val="10"/>
                          <w:color w:val="000000"/>
                          <w:b w:val="off"/>
                          <w:i w:val="off"/>
                        </w:rPr>
                        <w:t>是由于其说</w:t>
                      </w:r>
                      <w:r>
                        <w:rPr>
                          <w:rFonts w:ascii="宋体" w:hAnsi="宋体" w:cs="宋体" w:eastAsia="宋体"/>
                          <w:sz w:val="10"/>
                          <w:color w:val="000000"/>
                          <w:b w:val="off"/>
                          <w:i w:val="off"/>
                        </w:rPr>
                        <w:t>明性内容，</w:t>
                      </w:r>
                      <w:r>
                        <w:rPr>
                          <w:rFonts w:ascii="宋体" w:hAnsi="宋体" w:cs="宋体" w:eastAsia="宋体"/>
                          <w:sz w:val="10"/>
                          <w:color w:val="000000"/>
                          <w:b w:val="off"/>
                          <w:i w:val="off"/>
                        </w:rPr>
                        <w:t>单纯命令性</w:t>
                      </w:r>
                      <w:r>
                        <w:rPr>
                          <w:rFonts w:ascii="宋体" w:hAnsi="宋体" w:cs="宋体" w:eastAsia="宋体"/>
                          <w:sz w:val="10"/>
                          <w:color w:val="000000"/>
                          <w:b w:val="off"/>
                          <w:i w:val="off"/>
                        </w:rPr>
                        <w:t>法律本可被</w:t>
                      </w:r>
                      <w:r>
                        <w:rPr>
                          <w:rFonts w:ascii="宋体" w:hAnsi="宋体" w:cs="宋体" w:eastAsia="宋体"/>
                          <w:sz w:val="10"/>
                          <w:color w:val="000000"/>
                          <w:b w:val="off"/>
                          <w:i w:val="off"/>
                        </w:rPr>
                        <w:t>省略</w:t>
                      </w:r>
                    </w:p>
                  </w:txbxContent>
                </v:textbox>
              </v:shape>
            </w:pict>
          </mc:Fallback>
        </mc:AlternateContent>
      </w:r>
      <w:r>
        <w:rPr>
          <w:noProof/>
        </w:rPr>
        <mc:AlternateContent>
          <mc:Choice Requires="wps">
            <w:drawing>
              <wp:anchor distT="0" distB="0" distL="0" distR="0" simplePos="0" relativeHeight="252819968" behindDoc="0" locked="0" layoutInCell="1" allowOverlap="1">
                <wp:simplePos x="0" y="0"/>
                <wp:positionH relativeFrom="column">
                  <wp:posOffset>520700</wp:posOffset>
                </wp:positionH>
                <wp:positionV relativeFrom="paragraph">
                  <wp:posOffset>0</wp:posOffset>
                </wp:positionV>
                <wp:extent cx="3492500" cy="1282700"/>
                <wp:effectExtent l="0" t="0" r="0" b="0"/>
                <wp:wrapTopAndBottom/>
                <wp:docPr id="2382" name="文本框 2382"/>
                <wp:cNvGraphicFramePr/>
                <a:graphic xmlns:a="http://schemas.openxmlformats.org/drawingml/2006/main">
                  <a:graphicData uri="http://schemas.microsoft.com/office/word/2010/wordprocessingShape">
                    <wps:wsp>
                      <wps:cNvSpPr txBox="1"/>
                      <wps:spPr>
                        <a:xfrm>
                          <a:off x="0" y="0"/>
                          <a:ext cx="3492500" cy="1282700"/>
                        </a:xfrm>
                        <a:prstGeom prst="rect">
                          <a:avLst/>
                        </a:prstGeom>
                        <a:noFill/>
                        <a:ln w="6350">
                          <a:noFill/>
                        </a:ln>
                      </wps:spPr>
                      <wps:txbx>
                        <w:txbxContent>
                          <w:p w:rsidR="00D55C98" w:rsidRDefault="00E14246">
                            <w:pPr>
                              <w:autoSpaceDE w:val="0"/>
                              <w:autoSpaceDN w:val="0"/>
                              <w:spacing w:line="323" w:lineRule="atLeast"/>
                              <w:ind w:firstLine="380"/>
                              <w:rPr>
                                <w:sz w:val="18"/>
                              </w:rPr>
                            </w:pPr>
                            <w:r>
                              <w:rPr>
                                <w:rFonts w:ascii="宋体" w:eastAsia="宋体" w:hAnsi="宋体" w:cs="宋体"/>
                                <w:color w:val="000000"/>
                                <w:sz w:val="18"/>
                              </w:rPr>
                              <w:t>9.</w:t>
                            </w:r>
                            <w:r>
                              <w:rPr>
                                <w:rFonts w:ascii="宋体" w:eastAsia="宋体" w:hAnsi="宋体" w:cs="宋体"/>
                                <w:color w:val="000000"/>
                                <w:sz w:val="18"/>
                              </w:rPr>
                              <w:t>于是，凡在单纯命令性法律有惩罚性法律附属其上的场合，前者似乎可以被全然省略。在此场合，除了例外情况</w:t>
                            </w:r>
                            <w:r>
                              <w:rPr>
                                <w:rFonts w:ascii="宋体" w:eastAsia="宋体" w:hAnsi="宋体" w:cs="宋体"/>
                                <w:color w:val="000000"/>
                                <w:sz w:val="18"/>
                              </w:rPr>
                              <w:t>(</w:t>
                            </w:r>
                            <w:r>
                              <w:rPr>
                                <w:rFonts w:ascii="宋体" w:eastAsia="宋体" w:hAnsi="宋体" w:cs="宋体"/>
                                <w:color w:val="000000"/>
                                <w:sz w:val="18"/>
                              </w:rPr>
                              <w:t>这自然应当像是不大可能经常发生</w:t>
                            </w:r>
                            <w:r>
                              <w:rPr>
                                <w:rFonts w:ascii="宋体" w:eastAsia="宋体" w:hAnsi="宋体" w:cs="宋体"/>
                                <w:color w:val="000000"/>
                                <w:sz w:val="18"/>
                              </w:rPr>
                              <w:t>)</w:t>
                            </w:r>
                            <w:r>
                              <w:rPr>
                                <w:rFonts w:ascii="宋体" w:eastAsia="宋体" w:hAnsi="宋体" w:cs="宋体"/>
                                <w:color w:val="000000"/>
                                <w:sz w:val="18"/>
                              </w:rPr>
                              <w:t>，即一项法律没有此种附属物也能够达</w:t>
                            </w:r>
                            <w:r>
                              <w:rPr>
                                <w:rFonts w:ascii="宋体" w:eastAsia="宋体" w:hAnsi="宋体" w:cs="宋体"/>
                                <w:color w:val="000000"/>
                                <w:sz w:val="18"/>
                              </w:rPr>
                              <w:t>到目的，整个法律体系中应当无需有惩罚性法律以外、或曰刑法以外的任何法律。要不是必然有我们现在开始谈论的大量说明性内容，情况本会如此。</w:t>
                            </w:r>
                          </w:p>
                        </w:txbxContent>
                      </wps:txbx>
                      <wps:bodyPr vert="horz" wrap="square" lIns="0" tIns="0" rIns="0" bIns="0" anchor="t">
                        <a:spAutoFit/>
                      </wps:bodyPr>
                    </wps:wsp>
                  </a:graphicData>
                </a:graphic>
              </wp:anchor>
            </w:drawing>
          </mc:Choice>
          <mc:Fallback>
            <w:pict>
              <v:shape type="#_x0000_t202" filled="f" stroked="f" style="margin-left:41pt;margin-top:0pt;width:275pt;height:10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3" w:lineRule="atLeast"/>
                        <w:ind w:left="0" w:right="0" w:firstLine="380"/>
                        <w:jc w:val="both"/>
                        <w:textAlignment w:val="auto"/>
                        <w:rPr>
                          <w:sz w:val="18"/>
                        </w:rPr>
                      </w:pPr>
                      <w:r>
                        <w:rPr>
                          <w:rFonts w:ascii="宋体" w:hAnsi="宋体" w:cs="宋体" w:eastAsia="宋体"/>
                          <w:sz w:val="18"/>
                          <w:color w:val="000000"/>
                          <w:b w:val="off"/>
                          <w:i w:val="off"/>
                        </w:rPr>
                        <w:t>9.于是，凡在单纯命令性法律有惩罚性法律附属其上的场</w:t>
                      </w:r>
                      <w:r>
                        <w:rPr>
                          <w:rFonts w:ascii="宋体" w:hAnsi="宋体" w:cs="宋体" w:eastAsia="宋体"/>
                          <w:sz w:val="18"/>
                          <w:color w:val="000000"/>
                          <w:b w:val="off"/>
                          <w:i w:val="off"/>
                        </w:rPr>
                        <w:t>合，前者似乎可以被全然省略。在此场合，除了例外情况(这自然应</w:t>
                      </w:r>
                      <w:r>
                        <w:rPr>
                          <w:rFonts w:ascii="宋体" w:hAnsi="宋体" w:cs="宋体" w:eastAsia="宋体"/>
                          <w:sz w:val="18"/>
                          <w:color w:val="000000"/>
                          <w:b w:val="off"/>
                          <w:i w:val="off"/>
                        </w:rPr>
                        <w:t>当像是不大可能经常发生)，即一项法律没有此种附属物也能够达</w:t>
                      </w:r>
                      <w:r>
                        <w:rPr>
                          <w:rFonts w:ascii="宋体" w:hAnsi="宋体" w:cs="宋体" w:eastAsia="宋体"/>
                          <w:sz w:val="18"/>
                          <w:color w:val="000000"/>
                          <w:b w:val="off"/>
                          <w:i w:val="off"/>
                        </w:rPr>
                        <w:t>到目的，整个法律体系中应当无需有惩罚性法律以外、或曰刑法以</w:t>
                      </w:r>
                      <w:r>
                        <w:rPr>
                          <w:rFonts w:ascii="宋体" w:hAnsi="宋体" w:cs="宋体" w:eastAsia="宋体"/>
                          <w:sz w:val="18"/>
                          <w:color w:val="000000"/>
                          <w:b w:val="off"/>
                          <w:i w:val="off"/>
                        </w:rPr>
                        <w:t>外的任何法律。要不是必然有我们现在开始谈论的大量说明性内</w:t>
                      </w:r>
                      <w:r>
                        <w:rPr>
                          <w:rFonts w:ascii="宋体" w:hAnsi="宋体" w:cs="宋体" w:eastAsia="宋体"/>
                          <w:sz w:val="18"/>
                          <w:color w:val="000000"/>
                          <w:b w:val="off"/>
                          <w:i w:val="off"/>
                        </w:rPr>
                        <w:t>容，情况本会如此。</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820992" behindDoc="0" locked="0" layoutInCell="1" allowOverlap="1">
                <wp:simplePos x="0" y="0"/>
                <wp:positionH relativeFrom="column">
                  <wp:posOffset>12700</wp:posOffset>
                </wp:positionH>
                <wp:positionV relativeFrom="paragraph">
                  <wp:posOffset>0</wp:posOffset>
                </wp:positionV>
                <wp:extent cx="4000500" cy="254000"/>
                <wp:effectExtent l="0" t="0" r="0" b="0"/>
                <wp:wrapTopAndBottom/>
                <wp:docPr id="2383" name="文本框 2383"/>
                <wp:cNvGraphicFramePr/>
                <a:graphic xmlns:a="http://schemas.openxmlformats.org/drawingml/2006/main">
                  <a:graphicData uri="http://schemas.microsoft.com/office/word/2010/wordprocessingShape">
                    <wps:wsp>
                      <wps:cNvSpPr txBox="1"/>
                      <wps:spPr>
                        <a:xfrm>
                          <a:off x="0" y="0"/>
                          <a:ext cx="4000500" cy="254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2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22016" behindDoc="0" locked="0" layoutInCell="1" allowOverlap="1">
                <wp:simplePos x="0" y="0"/>
                <wp:positionH relativeFrom="column">
                  <wp:posOffset>12700</wp:posOffset>
                </wp:positionH>
                <wp:positionV relativeFrom="paragraph">
                  <wp:posOffset>114300</wp:posOffset>
                </wp:positionV>
                <wp:extent cx="495300" cy="114300"/>
                <wp:effectExtent l="0" t="0" r="0" b="0"/>
                <wp:wrapTopAndBottom/>
                <wp:docPr id="2384" name="文本框 2384"/>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此种说明性</w:t>
                            </w:r>
                          </w:p>
                        </w:txbxContent>
                      </wps:txbx>
                      <wps:bodyPr vert="horz" wrap="square" lIns="0" tIns="0" rIns="0" bIns="0" anchor="t">
                        <a:spAutoFit/>
                      </wps:bodyPr>
                    </wps:wsp>
                  </a:graphicData>
                </a:graphic>
              </wp:anchor>
            </w:drawing>
          </mc:Choice>
          <mc:Fallback>
            <w:pict>
              <v:shape type="#_x0000_t202" filled="f" stroked="f" style="margin-left:1pt;margin-top:9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此种说明性</w:t>
                      </w:r>
                    </w:p>
                  </w:txbxContent>
                </v:textbox>
              </v:shape>
            </w:pict>
          </mc:Fallback>
        </mc:AlternateContent>
      </w:r>
      <w:r>
        <w:rPr>
          <w:noProof/>
        </w:rPr>
        <mc:AlternateContent>
          <mc:Choice Requires="wps">
            <w:drawing>
              <wp:anchor distT="0" distB="0" distL="0" distR="0" simplePos="0" relativeHeight="252823040" behindDoc="0" locked="0" layoutInCell="1" allowOverlap="1">
                <wp:simplePos x="0" y="0"/>
                <wp:positionH relativeFrom="column">
                  <wp:posOffset>12700</wp:posOffset>
                </wp:positionH>
                <wp:positionV relativeFrom="paragraph">
                  <wp:posOffset>254000</wp:posOffset>
                </wp:positionV>
                <wp:extent cx="482600" cy="114300"/>
                <wp:effectExtent l="0" t="0" r="0" b="0"/>
                <wp:wrapTopAndBottom/>
                <wp:docPr id="2385" name="文本框 238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color w:val="000000"/>
                                <w:sz w:val="10"/>
                              </w:rPr>
                              <w:t>内容的性质</w:t>
                            </w:r>
                          </w:p>
                        </w:txbxContent>
                      </wps:txbx>
                      <wps:bodyPr vert="horz" wrap="square" lIns="0" tIns="0" rIns="0" bIns="0" anchor="t">
                        <a:spAutoFit/>
                      </wps:bodyPr>
                    </wps:wsp>
                  </a:graphicData>
                </a:graphic>
              </wp:anchor>
            </w:drawing>
          </mc:Choice>
          <mc:Fallback>
            <w:pict>
              <v:shape type="#_x0000_t202" filled="f" stroked="f" style="margin-left:1pt;margin-top:2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ff"/>
                          <w:i w:val="off"/>
                        </w:rPr>
                        <w:t>内容的性质</w:t>
                      </w:r>
                    </w:p>
                  </w:txbxContent>
                </v:textbox>
              </v:shape>
            </w:pict>
          </mc:Fallback>
        </mc:AlternateContent>
      </w:r>
      <w:r>
        <w:rPr>
          <w:noProof/>
        </w:rPr>
        <mc:AlternateContent>
          <mc:Choice Requires="wps">
            <w:drawing>
              <wp:anchor distT="0" distB="0" distL="0" distR="0" simplePos="0" relativeHeight="252824064" behindDoc="0" locked="0" layoutInCell="1" allowOverlap="1">
                <wp:simplePos x="0" y="0"/>
                <wp:positionH relativeFrom="column">
                  <wp:posOffset>520700</wp:posOffset>
                </wp:positionH>
                <wp:positionV relativeFrom="paragraph">
                  <wp:posOffset>0</wp:posOffset>
                </wp:positionV>
                <wp:extent cx="3492500" cy="1270000"/>
                <wp:effectExtent l="0" t="0" r="0" b="0"/>
                <wp:wrapTopAndBottom/>
                <wp:docPr id="2386" name="文本框 2386"/>
                <wp:cNvGraphicFramePr/>
                <a:graphic xmlns:a="http://schemas.openxmlformats.org/drawingml/2006/main">
                  <a:graphicData uri="http://schemas.microsoft.com/office/word/2010/wordprocessingShape">
                    <wps:wsp>
                      <wps:cNvSpPr txBox="1"/>
                      <wps:spPr>
                        <a:xfrm>
                          <a:off x="0" y="0"/>
                          <a:ext cx="3492500" cy="1270000"/>
                        </a:xfrm>
                        <a:prstGeom prst="rect">
                          <a:avLst/>
                        </a:prstGeom>
                        <a:noFill/>
                        <a:ln w="6350">
                          <a:noFill/>
                        </a:ln>
                      </wps:spPr>
                      <wps:txbx>
                        <w:txbxContent>
                          <w:p w:rsidR="00D55C98" w:rsidRDefault="00E14246">
                            <w:pPr>
                              <w:autoSpaceDE w:val="0"/>
                              <w:autoSpaceDN w:val="0"/>
                              <w:spacing w:line="320" w:lineRule="atLeast"/>
                              <w:ind w:firstLine="380"/>
                              <w:rPr>
                                <w:sz w:val="18"/>
                              </w:rPr>
                            </w:pPr>
                            <w:r>
                              <w:rPr>
                                <w:rFonts w:ascii="宋体" w:eastAsia="宋体" w:hAnsi="宋体" w:cs="宋体"/>
                                <w:color w:val="000000"/>
                                <w:sz w:val="18"/>
                              </w:rPr>
                              <w:t>10.</w:t>
                            </w:r>
                            <w:r>
                              <w:rPr>
                                <w:rFonts w:ascii="宋体" w:eastAsia="宋体" w:hAnsi="宋体" w:cs="宋体"/>
                                <w:color w:val="000000"/>
                                <w:sz w:val="18"/>
                              </w:rPr>
                              <w:t>没有或多或少的说明性内容的帮助，许多</w:t>
                            </w:r>
                            <w:r>
                              <w:rPr>
                                <w:rFonts w:ascii="宋体" w:eastAsia="宋体" w:hAnsi="宋体" w:cs="宋体"/>
                                <w:color w:val="000000"/>
                                <w:sz w:val="18"/>
                              </w:rPr>
                              <w:t>———</w:t>
                            </w:r>
                            <w:r>
                              <w:rPr>
                                <w:rFonts w:ascii="宋体" w:eastAsia="宋体" w:hAnsi="宋体" w:cs="宋体"/>
                                <w:color w:val="000000"/>
                                <w:sz w:val="18"/>
                              </w:rPr>
                              <w:t>很可能大多数，或许所有</w:t>
                            </w:r>
                            <w:r>
                              <w:rPr>
                                <w:rFonts w:ascii="宋体" w:eastAsia="宋体" w:hAnsi="宋体" w:cs="宋体"/>
                                <w:color w:val="000000"/>
                                <w:sz w:val="18"/>
                              </w:rPr>
                              <w:t>——</w:t>
                            </w:r>
                            <w:r>
                              <w:rPr>
                                <w:rFonts w:ascii="宋体" w:eastAsia="宋体" w:hAnsi="宋体" w:cs="宋体"/>
                                <w:color w:val="000000"/>
                                <w:sz w:val="18"/>
                              </w:rPr>
                              <w:t>被赋予公法效力的命令就会发生下述情况：在表述这种命令时，将不得不依靠含义过分复杂的术语来展示必要的概念。此等术语，有如代数标志法中所用的符号，宁可说是那些自身能展示有关概念的术语的替用物和标志，而不是这些概念的真正和直接的代表。</w:t>
                            </w:r>
                          </w:p>
                        </w:txbxContent>
                      </wps:txbx>
                      <wps:bodyPr vert="horz" wrap="square" lIns="0" tIns="0" rIns="0" bIns="0" anchor="t">
                        <a:spAutoFit/>
                      </wps:bodyPr>
                    </wps:wsp>
                  </a:graphicData>
                </a:graphic>
              </wp:anchor>
            </w:drawing>
          </mc:Choice>
          <mc:Fallback>
            <w:pict>
              <v:shape type="#_x0000_t202" filled="f" stroked="f" style="margin-left:41pt;margin-top:0pt;width:275pt;height:10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380"/>
                        <w:jc w:val="both"/>
                        <w:textAlignment w:val="auto"/>
                        <w:rPr>
                          <w:sz w:val="18"/>
                        </w:rPr>
                      </w:pPr>
                      <w:r>
                        <w:rPr>
                          <w:rFonts w:ascii="宋体" w:hAnsi="宋体" w:cs="宋体" w:eastAsia="宋体"/>
                          <w:sz w:val="18"/>
                          <w:color w:val="000000"/>
                          <w:b w:val="off"/>
                          <w:i w:val="off"/>
                        </w:rPr>
                        <w:t>10.没有或多或少的说明性内容的帮助，许多———很可能大</w:t>
                      </w:r>
                      <w:r>
                        <w:rPr>
                          <w:rFonts w:ascii="宋体" w:hAnsi="宋体" w:cs="宋体" w:eastAsia="宋体"/>
                          <w:sz w:val="18"/>
                          <w:color w:val="000000"/>
                          <w:b w:val="off"/>
                          <w:i w:val="off"/>
                        </w:rPr>
                        <w:t>多数，或许所有——被赋予公法效力的命令就会发生下述情况：在</w:t>
                      </w:r>
                      <w:r>
                        <w:rPr>
                          <w:rFonts w:ascii="宋体" w:hAnsi="宋体" w:cs="宋体" w:eastAsia="宋体"/>
                          <w:sz w:val="18"/>
                          <w:color w:val="000000"/>
                          <w:b w:val="off"/>
                          <w:i w:val="off"/>
                        </w:rPr>
                        <w:t>表述这种命令时，将不得不依靠含义过分复杂的术语来展示必要</w:t>
                      </w:r>
                      <w:r>
                        <w:rPr>
                          <w:rFonts w:ascii="宋体" w:hAnsi="宋体" w:cs="宋体" w:eastAsia="宋体"/>
                          <w:sz w:val="18"/>
                          <w:color w:val="000000"/>
                          <w:b w:val="off"/>
                          <w:i w:val="off"/>
                        </w:rPr>
                        <w:t>的概念。此等术语，有如代数标志法中所用的符号，宁可说是那些</w:t>
                      </w:r>
                      <w:r>
                        <w:rPr>
                          <w:rFonts w:ascii="宋体" w:hAnsi="宋体" w:cs="宋体" w:eastAsia="宋体"/>
                          <w:sz w:val="18"/>
                          <w:color w:val="000000"/>
                          <w:b w:val="off"/>
                          <w:i w:val="off"/>
                        </w:rPr>
                        <w:t>自身能展示有关概念的术语的替用物和标志，而不是这些概念的</w:t>
                      </w:r>
                      <w:r>
                        <w:rPr>
                          <w:rFonts w:ascii="宋体" w:hAnsi="宋体" w:cs="宋体" w:eastAsia="宋体"/>
                          <w:sz w:val="18"/>
                          <w:color w:val="000000"/>
                          <w:b w:val="off"/>
                          <w:i w:val="off"/>
                        </w:rPr>
                        <w:t>真正和直接的代表。</w:t>
                      </w:r>
                    </w:p>
                  </w:txbxContent>
                </v:textbox>
              </v:shape>
            </w:pict>
          </mc:Fallback>
        </mc:AlternateContent>
      </w:r>
    </w:p>
    <w:p w:rsidR="00D55C98" w:rsidRDefault="00E14246">
      <w:pPr>
        <w:autoSpaceDE w:val="0"/>
        <w:autoSpaceDN w:val="0"/>
        <w:spacing w:before="40" w:line="323" w:lineRule="atLeast"/>
        <w:ind w:left="500" w:firstLine="700"/>
        <w:rPr>
          <w:sz w:val="18"/>
        </w:rPr>
      </w:pPr>
      <w:r>
        <w:rPr>
          <w:rFonts w:ascii="宋体" w:eastAsia="宋体" w:hAnsi="宋体" w:cs="宋体"/>
          <w:color w:val="000000"/>
          <w:sz w:val="18"/>
        </w:rPr>
        <w:t>拿毋偷窃这一法律做例子。这样的一项命令，要是仅止于此，决不足以达到法律的目的。一条意义如此含糊不清的词语无法实现这一功能，除非靠笼统地暗示一些不同的命题，它们要能被理解，就个个需要有一套较为具体和丰富的术语来说明。例如，偷窃</w:t>
      </w:r>
      <w:r>
        <w:rPr>
          <w:rFonts w:ascii="宋体" w:eastAsia="宋体" w:hAnsi="宋体" w:cs="宋体"/>
          <w:color w:val="000000"/>
          <w:sz w:val="18"/>
        </w:rPr>
        <w:t>(</w:t>
      </w:r>
      <w:r>
        <w:rPr>
          <w:rFonts w:ascii="宋体" w:eastAsia="宋体" w:hAnsi="宋体" w:cs="宋体"/>
          <w:color w:val="000000"/>
          <w:sz w:val="18"/>
        </w:rPr>
        <w:t>按照一项不够准确适用但足以应付眼下目的的定义</w:t>
      </w:r>
      <w:r>
        <w:rPr>
          <w:rFonts w:ascii="宋体" w:eastAsia="宋体" w:hAnsi="宋体" w:cs="宋体"/>
          <w:color w:val="000000"/>
          <w:sz w:val="18"/>
        </w:rPr>
        <w:t>)</w:t>
      </w:r>
      <w:r>
        <w:rPr>
          <w:rFonts w:ascii="宋体" w:eastAsia="宋体" w:hAnsi="宋体" w:cs="宋体"/>
          <w:color w:val="000000"/>
          <w:sz w:val="18"/>
        </w:rPr>
        <w:t>是指一个没有并且知道自己没有权利这么做的人取走属于另一个人的东西。</w:t>
      </w:r>
      <w:r>
        <w:rPr>
          <w:rFonts w:ascii="宋体" w:eastAsia="宋体" w:hAnsi="宋体" w:cs="宋体"/>
          <w:color w:val="000000"/>
          <w:sz w:val="18"/>
        </w:rPr>
        <w:t xml:space="preserve">304 </w:t>
      </w:r>
      <w:r>
        <w:rPr>
          <w:rFonts w:ascii="宋体" w:eastAsia="宋体" w:hAnsi="宋体" w:cs="宋体"/>
          <w:color w:val="000000"/>
          <w:sz w:val="18"/>
        </w:rPr>
        <w:t>即使在做了这一说明</w:t>
      </w:r>
      <w:r>
        <w:rPr>
          <w:rFonts w:ascii="宋体" w:eastAsia="宋体" w:hAnsi="宋体" w:cs="宋体"/>
          <w:color w:val="000000"/>
          <w:sz w:val="18"/>
        </w:rPr>
        <w:t>———</w:t>
      </w:r>
      <w:r>
        <w:rPr>
          <w:rFonts w:ascii="宋体" w:eastAsia="宋体" w:hAnsi="宋体" w:cs="宋体"/>
          <w:color w:val="000000"/>
          <w:sz w:val="18"/>
        </w:rPr>
        <w:t>假定它是正确的</w:t>
      </w:r>
      <w:r>
        <w:rPr>
          <w:rFonts w:ascii="宋体" w:eastAsia="宋体" w:hAnsi="宋体" w:cs="宋体"/>
          <w:color w:val="000000"/>
          <w:sz w:val="18"/>
        </w:rPr>
        <w:t>———</w:t>
      </w:r>
      <w:r>
        <w:rPr>
          <w:rFonts w:ascii="宋体" w:eastAsia="宋体" w:hAnsi="宋体" w:cs="宋体"/>
          <w:color w:val="000000"/>
          <w:sz w:val="18"/>
        </w:rPr>
        <w:t>之后，该法律就能被认为是表述完整了吗</w:t>
      </w:r>
      <w:r>
        <w:rPr>
          <w:rFonts w:ascii="宋体" w:eastAsia="宋体" w:hAnsi="宋体" w:cs="宋体"/>
          <w:color w:val="000000"/>
          <w:sz w:val="18"/>
        </w:rPr>
        <w:t>?</w:t>
      </w:r>
      <w:r>
        <w:rPr>
          <w:rFonts w:ascii="宋体" w:eastAsia="宋体" w:hAnsi="宋体" w:cs="宋体"/>
          <w:color w:val="000000"/>
          <w:sz w:val="18"/>
        </w:rPr>
        <w:t>当然不能，因为一个人有权利取走一个东西是什么意思尚不清楚。要成为完整的，该法律就必须</w:t>
      </w:r>
      <w:r>
        <w:rPr>
          <w:rFonts w:ascii="宋体" w:eastAsia="宋体" w:hAnsi="宋体" w:cs="宋体"/>
          <w:color w:val="000000"/>
          <w:sz w:val="18"/>
        </w:rPr>
        <w:t>在许多其他事情之外展示两份目录：一份列举此种情况下由它赋予授权性质的诸事件，另一份列举由它赋予取走性质的诸事件。结果是，要确定一个人偷了，要确定一个人没有权利拥有他取走的东西，第一份</w:t>
      </w:r>
      <w:r>
        <w:br w:type="page"/>
      </w:r>
    </w:p>
    <w:p w:rsidR="00D55C98" w:rsidRDefault="00E14246">
      <w:pPr>
        <w:autoSpaceDE w:val="0"/>
        <w:autoSpaceDN w:val="0"/>
        <w:spacing w:before="140" w:line="180" w:lineRule="atLeast"/>
        <w:ind w:left="10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末</w:t>
      </w:r>
      <w:r>
        <w:rPr>
          <w:rFonts w:ascii="宋体" w:eastAsia="宋体" w:hAnsi="宋体" w:cs="宋体"/>
          <w:b/>
          <w:color w:val="000000"/>
          <w:sz w:val="11"/>
          <w:u w:val="single"/>
        </w:rPr>
        <w:t xml:space="preserve">  </w:t>
      </w:r>
      <w:r>
        <w:rPr>
          <w:rFonts w:ascii="宋体" w:eastAsia="宋体" w:hAnsi="宋体" w:cs="宋体"/>
          <w:b/>
          <w:color w:val="000000"/>
          <w:sz w:val="11"/>
          <w:u w:val="single"/>
        </w:rPr>
        <w:t>注</w:t>
      </w:r>
      <w:r>
        <w:rPr>
          <w:rFonts w:ascii="宋体" w:eastAsia="宋体" w:hAnsi="宋体" w:cs="宋体"/>
          <w:b/>
          <w:color w:val="000000"/>
          <w:sz w:val="11"/>
          <w:u w:val="single"/>
        </w:rPr>
        <w:t xml:space="preserve">                    373 </w:t>
      </w:r>
    </w:p>
    <w:p w:rsidR="00D55C98" w:rsidRDefault="00E14246">
      <w:pPr>
        <w:autoSpaceDE w:val="0"/>
        <w:autoSpaceDN w:val="0"/>
        <w:spacing w:before="180" w:line="320" w:lineRule="atLeast"/>
        <w:ind w:left="100" w:right="740"/>
        <w:rPr>
          <w:sz w:val="18"/>
        </w:rPr>
      </w:pPr>
      <w:r>
        <w:rPr>
          <w:rFonts w:ascii="宋体" w:eastAsia="宋体" w:hAnsi="宋体" w:cs="宋体"/>
          <w:b/>
          <w:color w:val="000000"/>
          <w:sz w:val="18"/>
        </w:rPr>
        <w:t>单子中包含的项目必须无一对他有利，或者有的话，第二份当中包含的某一项目必须对他不利。</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825088" behindDoc="0" locked="0" layoutInCell="1" allowOverlap="1">
                <wp:simplePos x="0" y="0"/>
                <wp:positionH relativeFrom="column">
                  <wp:posOffset>12700</wp:posOffset>
                </wp:positionH>
                <wp:positionV relativeFrom="paragraph">
                  <wp:posOffset>0</wp:posOffset>
                </wp:positionV>
                <wp:extent cx="3987800" cy="800100"/>
                <wp:effectExtent l="0" t="0" r="0" b="0"/>
                <wp:wrapTopAndBottom/>
                <wp:docPr id="2387" name="文本框 2387"/>
                <wp:cNvGraphicFramePr/>
                <a:graphic xmlns:a="http://schemas.openxmlformats.org/drawingml/2006/main">
                  <a:graphicData uri="http://schemas.microsoft.com/office/word/2010/wordprocessingShape">
                    <wps:wsp>
                      <wps:cNvSpPr txBox="1"/>
                      <wps:spPr>
                        <a:xfrm>
                          <a:off x="0" y="0"/>
                          <a:ext cx="3987800" cy="800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4pt;height:6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26112" behindDoc="0" locked="0" layoutInCell="1" allowOverlap="1">
                <wp:simplePos x="0" y="0"/>
                <wp:positionH relativeFrom="column">
                  <wp:posOffset>12700</wp:posOffset>
                </wp:positionH>
                <wp:positionV relativeFrom="paragraph">
                  <wp:posOffset>0</wp:posOffset>
                </wp:positionV>
                <wp:extent cx="3987800" cy="838200"/>
                <wp:effectExtent l="0" t="0" r="0" b="0"/>
                <wp:wrapTopAndBottom/>
                <wp:docPr id="2388" name="文本框 2388"/>
                <wp:cNvGraphicFramePr/>
                <a:graphic xmlns:a="http://schemas.openxmlformats.org/drawingml/2006/main">
                  <a:graphicData uri="http://schemas.microsoft.com/office/word/2010/wordprocessingShape">
                    <wps:wsp>
                      <wps:cNvSpPr txBox="1"/>
                      <wps:spPr>
                        <a:xfrm>
                          <a:off x="0" y="0"/>
                          <a:ext cx="3987800" cy="838200"/>
                        </a:xfrm>
                        <a:prstGeom prst="rect">
                          <a:avLst/>
                        </a:prstGeom>
                        <a:noFill/>
                        <a:ln w="6350">
                          <a:noFill/>
                        </a:ln>
                      </wps:spPr>
                      <wps:txbx>
                        <w:txbxContent>
                          <w:p w:rsidR="00D55C98" w:rsidRDefault="00E14246">
                            <w:pPr>
                              <w:autoSpaceDE w:val="0"/>
                              <w:autoSpaceDN w:val="0"/>
                              <w:spacing w:line="256" w:lineRule="atLeast"/>
                              <w:ind w:firstLine="420"/>
                              <w:rPr>
                                <w:sz w:val="18"/>
                              </w:rPr>
                            </w:pPr>
                            <w:r>
                              <w:rPr>
                                <w:rFonts w:ascii="宋体" w:eastAsia="宋体" w:hAnsi="宋体" w:cs="宋体"/>
                                <w:b/>
                                <w:color w:val="000000"/>
                                <w:sz w:val="18"/>
                              </w:rPr>
                              <w:t>11.</w:t>
                            </w:r>
                            <w:r>
                              <w:rPr>
                                <w:rFonts w:ascii="宋体" w:eastAsia="宋体" w:hAnsi="宋体" w:cs="宋体"/>
                                <w:b/>
                                <w:color w:val="000000"/>
                                <w:sz w:val="18"/>
                              </w:rPr>
                              <w:t>因此，一部通用的法律的性质在于，虽然其命令部分</w:t>
                            </w:r>
                            <w:r>
                              <w:rPr>
                                <w:rFonts w:ascii="宋体" w:eastAsia="宋体" w:hAnsi="宋体" w:cs="宋体"/>
                                <w:b/>
                                <w:color w:val="000000"/>
                                <w:sz w:val="18"/>
                              </w:rPr>
                              <w:t>————</w:t>
                            </w:r>
                            <w:r>
                              <w:rPr>
                                <w:rFonts w:ascii="宋体" w:eastAsia="宋体" w:hAnsi="宋体" w:cs="宋体"/>
                                <w:b/>
                                <w:color w:val="000000"/>
                                <w:sz w:val="18"/>
                              </w:rPr>
                              <w:t>篇幅相对庞大并非立法</w:t>
                            </w:r>
                            <w:r>
                              <w:rPr>
                                <w:rFonts w:ascii="宋体" w:eastAsia="宋体" w:hAnsi="宋体" w:cs="宋体"/>
                                <w:b/>
                                <w:color w:val="000000"/>
                                <w:sz w:val="18"/>
                              </w:rPr>
                              <w:t>或许可以称为这个人造物上的</w:t>
                            </w:r>
                            <w:r>
                              <w:rPr>
                                <w:rFonts w:ascii="宋体" w:eastAsia="宋体" w:hAnsi="宋体" w:cs="宋体"/>
                                <w:b/>
                                <w:color w:val="000000"/>
                                <w:sz w:val="18"/>
                              </w:rPr>
                              <w:t>“</w:t>
                            </w:r>
                            <w:r>
                              <w:rPr>
                                <w:rFonts w:ascii="宋体" w:eastAsia="宋体" w:hAnsi="宋体" w:cs="宋体"/>
                                <w:b/>
                                <w:color w:val="000000"/>
                                <w:sz w:val="18"/>
                              </w:rPr>
                              <w:t>斑凸</w:t>
                            </w:r>
                            <w:r>
                              <w:rPr>
                                <w:rFonts w:ascii="宋体" w:eastAsia="宋体" w:hAnsi="宋体" w:cs="宋体"/>
                                <w:b/>
                                <w:color w:val="000000"/>
                                <w:sz w:val="18"/>
                              </w:rPr>
                              <w:t>”————</w:t>
                            </w:r>
                            <w:r>
                              <w:rPr>
                                <w:rFonts w:ascii="宋体" w:eastAsia="宋体" w:hAnsi="宋体" w:cs="宋体"/>
                                <w:b/>
                                <w:color w:val="000000"/>
                                <w:sz w:val="18"/>
                              </w:rPr>
                              <w:t>不应超过两三个词，但命令所特有它的说明性附语可以占据相当大的篇幅，舍此该命令部分就无法恰当地起作用。</w:t>
                            </w:r>
                          </w:p>
                        </w:txbxContent>
                      </wps:txbx>
                      <wps:bodyPr vert="horz" wrap="square" lIns="0" tIns="0" rIns="0" bIns="0" anchor="t">
                        <a:spAutoFit/>
                      </wps:bodyPr>
                    </wps:wsp>
                  </a:graphicData>
                </a:graphic>
              </wp:anchor>
            </w:drawing>
          </mc:Choice>
          <mc:Fallback>
            <w:pict>
              <v:shape type="#_x0000_t202" filled="f" stroked="f" style="margin-left:1pt;margin-top:0pt;width:314pt;height: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56" w:lineRule="atLeast"/>
                        <w:ind w:left="0" w:right="0" w:firstLine="420"/>
                        <w:jc w:val="both"/>
                        <w:textAlignment w:val="auto"/>
                        <w:rPr>
                          <w:sz w:val="18"/>
                        </w:rPr>
                      </w:pPr>
                      <w:r>
                        <w:rPr>
                          <w:rFonts w:ascii="宋体" w:hAnsi="宋体" w:cs="宋体" w:eastAsia="宋体"/>
                          <w:sz w:val="18"/>
                          <w:color w:val="000000"/>
                          <w:b w:val="on"/>
                          <w:i w:val="off"/>
                        </w:rPr>
                        <w:t>11.因此，一部通用的法律的性质在于，虽然其命令部分————篇幅相对庞</w:t>
                      </w:r>
                      <w:r>
                        <w:rPr>
                          <w:rFonts w:ascii="宋体" w:hAnsi="宋体" w:cs="宋体" w:eastAsia="宋体"/>
                          <w:sz w:val="18"/>
                          <w:color w:val="000000"/>
                          <w:b w:val="on"/>
                          <w:i w:val="off"/>
                        </w:rPr>
                        <w:t>大并非立法</w:t>
                      </w:r>
                      <w:r>
                        <w:rPr>
                          <w:rFonts w:ascii="宋体" w:hAnsi="宋体" w:cs="宋体" w:eastAsia="宋体"/>
                          <w:sz w:val="18"/>
                          <w:color w:val="000000"/>
                          <w:b w:val="on"/>
                          <w:i w:val="off"/>
                        </w:rPr>
                        <w:t>或许可以称为这个人造物上的“斑凸”————不应超过两三个词，但</w:t>
                      </w:r>
                      <w:r>
                        <w:rPr>
                          <w:rFonts w:ascii="宋体" w:hAnsi="宋体" w:cs="宋体" w:eastAsia="宋体"/>
                          <w:sz w:val="18"/>
                          <w:color w:val="000000"/>
                          <w:b w:val="on"/>
                          <w:i w:val="off"/>
                        </w:rPr>
                        <w:t>命令所特有</w:t>
                      </w:r>
                      <w:r>
                        <w:rPr>
                          <w:rFonts w:ascii="宋体" w:hAnsi="宋体" w:cs="宋体" w:eastAsia="宋体"/>
                          <w:sz w:val="18"/>
                          <w:color w:val="000000"/>
                          <w:b w:val="on"/>
                          <w:i w:val="off"/>
                        </w:rPr>
                        <w:t>它的说明性附语可以占据相当大的篇幅，舍此该命令部分就无法</w:t>
                      </w:r>
                      <w:r>
                        <w:rPr>
                          <w:rFonts w:ascii="宋体" w:hAnsi="宋体" w:cs="宋体" w:eastAsia="宋体"/>
                          <w:sz w:val="18"/>
                          <w:color w:val="000000"/>
                          <w:b w:val="on"/>
                          <w:i w:val="off"/>
                        </w:rPr>
                        <w:t>恰当地起作用。</w:t>
                      </w:r>
                    </w:p>
                  </w:txbxContent>
                </v:textbox>
              </v:shape>
            </w:pict>
          </mc:Fallback>
        </mc:AlternateContent>
      </w:r>
      <w:r>
        <w:rPr>
          <w:noProof/>
        </w:rPr>
        <mc:AlternateContent>
          <mc:Choice Requires="wps">
            <w:drawing>
              <wp:anchor distT="0" distB="0" distL="0" distR="0" simplePos="0" relativeHeight="252827136" behindDoc="0" locked="0" layoutInCell="1" allowOverlap="1">
                <wp:simplePos x="0" y="0"/>
                <wp:positionH relativeFrom="column">
                  <wp:posOffset>12700</wp:posOffset>
                </wp:positionH>
                <wp:positionV relativeFrom="paragraph">
                  <wp:posOffset>800100</wp:posOffset>
                </wp:positionV>
                <wp:extent cx="3492500" cy="1054100"/>
                <wp:effectExtent l="0" t="0" r="0" b="0"/>
                <wp:wrapTopAndBottom/>
                <wp:docPr id="2389" name="文本框 2389"/>
                <wp:cNvGraphicFramePr/>
                <a:graphic xmlns:a="http://schemas.openxmlformats.org/drawingml/2006/main">
                  <a:graphicData uri="http://schemas.microsoft.com/office/word/2010/wordprocessingShape">
                    <wps:wsp>
                      <wps:cNvSpPr txBox="1"/>
                      <wps:spPr>
                        <a:xfrm>
                          <a:off x="0" y="0"/>
                          <a:ext cx="3492500" cy="1054100"/>
                        </a:xfrm>
                        <a:prstGeom prst="rect">
                          <a:avLst/>
                        </a:prstGeom>
                        <a:noFill/>
                        <a:ln w="6350">
                          <a:noFill/>
                        </a:ln>
                      </wps:spPr>
                      <wps:txbx>
                        <w:txbxContent>
                          <w:p w:rsidR="00D55C98" w:rsidRDefault="00E14246">
                            <w:pPr>
                              <w:autoSpaceDE w:val="0"/>
                              <w:autoSpaceDN w:val="0"/>
                              <w:spacing w:line="320" w:lineRule="atLeast"/>
                              <w:ind w:firstLine="420"/>
                              <w:rPr>
                                <w:sz w:val="18"/>
                              </w:rPr>
                            </w:pPr>
                            <w:r>
                              <w:rPr>
                                <w:rFonts w:ascii="宋体" w:eastAsia="宋体" w:hAnsi="宋体" w:cs="宋体"/>
                                <w:b/>
                                <w:color w:val="000000"/>
                                <w:sz w:val="18"/>
                              </w:rPr>
                              <w:t>在家里就私事发号施令的情况下可以同样如此。拿一名书店老板吆喝手下大伙计做例子：照这份铅印目录，把我的所有存货从这个店搬到我的新店里。</w:t>
                            </w:r>
                            <w:r>
                              <w:rPr>
                                <w:rFonts w:ascii="宋体" w:eastAsia="宋体" w:hAnsi="宋体" w:cs="宋体"/>
                                <w:b/>
                                <w:color w:val="000000"/>
                                <w:sz w:val="18"/>
                              </w:rPr>
                              <w:t>———</w:t>
                            </w:r>
                            <w:r>
                              <w:rPr>
                                <w:rFonts w:ascii="宋体" w:eastAsia="宋体" w:hAnsi="宋体" w:cs="宋体"/>
                                <w:b/>
                                <w:color w:val="000000"/>
                                <w:sz w:val="18"/>
                              </w:rPr>
                              <w:t>把我的所有存货从这个店搬到我的新店里是这项吆喝的命令内容，所说的目录则包含了说明性附语。</w:t>
                            </w:r>
                          </w:p>
                        </w:txbxContent>
                      </wps:txbx>
                      <wps:bodyPr vert="horz" wrap="square" lIns="0" tIns="0" rIns="0" bIns="0" anchor="t">
                        <a:spAutoFit/>
                      </wps:bodyPr>
                    </wps:wsp>
                  </a:graphicData>
                </a:graphic>
              </wp:anchor>
            </w:drawing>
          </mc:Choice>
          <mc:Fallback>
            <w:pict>
              <v:shape type="#_x0000_t202" filled="f" stroked="f" style="margin-left:1pt;margin-top:63pt;width:275pt;height:8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20"/>
                        <w:jc w:val="both"/>
                        <w:textAlignment w:val="auto"/>
                        <w:rPr>
                          <w:sz w:val="18"/>
                        </w:rPr>
                      </w:pPr>
                      <w:r>
                        <w:rPr>
                          <w:rFonts w:ascii="宋体" w:hAnsi="宋体" w:cs="宋体" w:eastAsia="宋体"/>
                          <w:sz w:val="18"/>
                          <w:color w:val="000000"/>
                          <w:b w:val="on"/>
                          <w:i w:val="off"/>
                        </w:rPr>
                        <w:t>在家里就私事发号施令的情况下可以同样如此。拿一名书店</w:t>
                      </w:r>
                      <w:r>
                        <w:rPr>
                          <w:rFonts w:ascii="宋体" w:hAnsi="宋体" w:cs="宋体" w:eastAsia="宋体"/>
                          <w:sz w:val="18"/>
                          <w:color w:val="000000"/>
                          <w:b w:val="on"/>
                          <w:i w:val="off"/>
                        </w:rPr>
                        <w:t>老板吆喝手下大伙计做例子：照这份铅印目录，把我的所有存货从</w:t>
                      </w:r>
                      <w:r>
                        <w:rPr>
                          <w:rFonts w:ascii="宋体" w:hAnsi="宋体" w:cs="宋体" w:eastAsia="宋体"/>
                          <w:sz w:val="18"/>
                          <w:color w:val="000000"/>
                          <w:b w:val="on"/>
                          <w:i w:val="off"/>
                        </w:rPr>
                        <w:t>这个店搬到我的新店里。———把我的所有存货从这个店搬到我的</w:t>
                      </w:r>
                      <w:r>
                        <w:rPr>
                          <w:rFonts w:ascii="宋体" w:hAnsi="宋体" w:cs="宋体" w:eastAsia="宋体"/>
                          <w:sz w:val="18"/>
                          <w:color w:val="000000"/>
                          <w:b w:val="on"/>
                          <w:i w:val="off"/>
                        </w:rPr>
                        <w:t>新店里是这项吆喝的命令内容，所说的目录则包含了说明性附</w:t>
                      </w:r>
                      <w:r>
                        <w:rPr>
                          <w:rFonts w:ascii="宋体" w:hAnsi="宋体" w:cs="宋体" w:eastAsia="宋体"/>
                          <w:sz w:val="18"/>
                          <w:color w:val="000000"/>
                          <w:b w:val="on"/>
                          <w:i w:val="off"/>
                        </w:rPr>
                        <w:t>语。</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828160" behindDoc="0" locked="0" layoutInCell="1" allowOverlap="1">
                <wp:simplePos x="0" y="0"/>
                <wp:positionH relativeFrom="column">
                  <wp:posOffset>12700</wp:posOffset>
                </wp:positionH>
                <wp:positionV relativeFrom="paragraph">
                  <wp:posOffset>0</wp:posOffset>
                </wp:positionV>
                <wp:extent cx="4000500" cy="76200"/>
                <wp:effectExtent l="0" t="0" r="0" b="0"/>
                <wp:wrapTopAndBottom/>
                <wp:docPr id="2390" name="文本框 2390"/>
                <wp:cNvGraphicFramePr/>
                <a:graphic xmlns:a="http://schemas.openxmlformats.org/drawingml/2006/main">
                  <a:graphicData uri="http://schemas.microsoft.com/office/word/2010/wordprocessingShape">
                    <wps:wsp>
                      <wps:cNvSpPr txBox="1"/>
                      <wps:spPr>
                        <a:xfrm>
                          <a:off x="0" y="0"/>
                          <a:ext cx="4000500" cy="76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29184" behindDoc="0" locked="0" layoutInCell="1" allowOverlap="1">
                <wp:simplePos x="0" y="0"/>
                <wp:positionH relativeFrom="column">
                  <wp:posOffset>12700</wp:posOffset>
                </wp:positionH>
                <wp:positionV relativeFrom="paragraph">
                  <wp:posOffset>0</wp:posOffset>
                </wp:positionV>
                <wp:extent cx="3479800" cy="1054100"/>
                <wp:effectExtent l="0" t="0" r="0" b="0"/>
                <wp:wrapTopAndBottom/>
                <wp:docPr id="2391" name="文本框 2391"/>
                <wp:cNvGraphicFramePr/>
                <a:graphic xmlns:a="http://schemas.openxmlformats.org/drawingml/2006/main">
                  <a:graphicData uri="http://schemas.microsoft.com/office/word/2010/wordprocessingShape">
                    <wps:wsp>
                      <wps:cNvSpPr txBox="1"/>
                      <wps:spPr>
                        <a:xfrm>
                          <a:off x="0" y="0"/>
                          <a:ext cx="3479800" cy="1054100"/>
                        </a:xfrm>
                        <a:prstGeom prst="rect">
                          <a:avLst/>
                        </a:prstGeom>
                        <a:noFill/>
                        <a:ln w="6350">
                          <a:noFill/>
                        </a:ln>
                      </wps:spPr>
                      <wps:txbx>
                        <w:txbxContent>
                          <w:p w:rsidR="00D55C98" w:rsidRDefault="00E14246">
                            <w:pPr>
                              <w:autoSpaceDE w:val="0"/>
                              <w:autoSpaceDN w:val="0"/>
                              <w:spacing w:line="320" w:lineRule="atLeast"/>
                              <w:ind w:firstLine="420"/>
                              <w:rPr>
                                <w:sz w:val="18"/>
                              </w:rPr>
                            </w:pPr>
                            <w:r>
                              <w:rPr>
                                <w:rFonts w:ascii="宋体" w:eastAsia="宋体" w:hAnsi="宋体" w:cs="宋体"/>
                                <w:b/>
                                <w:color w:val="000000"/>
                                <w:sz w:val="18"/>
                              </w:rPr>
                              <w:t>12.</w:t>
                            </w:r>
                            <w:r>
                              <w:rPr>
                                <w:rFonts w:ascii="宋体" w:eastAsia="宋体" w:hAnsi="宋体" w:cs="宋体"/>
                                <w:b/>
                                <w:color w:val="000000"/>
                                <w:sz w:val="18"/>
                              </w:rPr>
                              <w:t>同一批说明性内容可以共用于、共属于多项命令和多批命令性内容。因此，在许多其他事情中，关于前述所有权的授予和</w:t>
                            </w:r>
                            <w:r>
                              <w:rPr>
                                <w:rFonts w:ascii="宋体" w:eastAsia="宋体" w:hAnsi="宋体" w:cs="宋体"/>
                                <w:b/>
                                <w:color w:val="000000"/>
                                <w:sz w:val="18"/>
                              </w:rPr>
                              <w:t>夺走事件的目录</w:t>
                            </w:r>
                            <w:r>
                              <w:rPr>
                                <w:rFonts w:ascii="宋体" w:eastAsia="宋体" w:hAnsi="宋体" w:cs="宋体"/>
                                <w:b/>
                                <w:color w:val="000000"/>
                                <w:sz w:val="18"/>
                              </w:rPr>
                              <w:t>(</w:t>
                            </w:r>
                            <w:r>
                              <w:rPr>
                                <w:rFonts w:ascii="宋体" w:eastAsia="宋体" w:hAnsi="宋体" w:cs="宋体"/>
                                <w:b/>
                                <w:color w:val="000000"/>
                                <w:sz w:val="18"/>
                              </w:rPr>
                              <w:t>见本注文第</w:t>
                            </w:r>
                            <w:r>
                              <w:rPr>
                                <w:rFonts w:ascii="宋体" w:eastAsia="宋体" w:hAnsi="宋体" w:cs="宋体"/>
                                <w:b/>
                                <w:color w:val="000000"/>
                                <w:sz w:val="18"/>
                              </w:rPr>
                              <w:t>9</w:t>
                            </w:r>
                            <w:r>
                              <w:rPr>
                                <w:rFonts w:ascii="宋体" w:eastAsia="宋体" w:hAnsi="宋体" w:cs="宋体"/>
                                <w:b/>
                                <w:color w:val="000000"/>
                                <w:sz w:val="18"/>
                              </w:rPr>
                              <w:t>段</w:t>
                            </w:r>
                            <w:r>
                              <w:rPr>
                                <w:rFonts w:ascii="宋体" w:eastAsia="宋体" w:hAnsi="宋体" w:cs="宋体"/>
                                <w:b/>
                                <w:color w:val="000000"/>
                                <w:sz w:val="18"/>
                              </w:rPr>
                              <w:t>)①</w:t>
                            </w:r>
                            <w:r>
                              <w:rPr>
                                <w:rFonts w:ascii="宋体" w:eastAsia="宋体" w:hAnsi="宋体" w:cs="宋体"/>
                                <w:b/>
                                <w:color w:val="000000"/>
                                <w:sz w:val="18"/>
                              </w:rPr>
                              <w:t>将共属于所有或大多数创设出各种侵犯财产罪的法律。同理，在数学图解中，同一条底线可供整个一组三角形所用。</w:t>
                            </w:r>
                          </w:p>
                        </w:txbxContent>
                      </wps:txbx>
                      <wps:bodyPr vert="horz" wrap="square" lIns="0" tIns="0" rIns="0" bIns="0" anchor="t">
                        <a:spAutoFit/>
                      </wps:bodyPr>
                    </wps:wsp>
                  </a:graphicData>
                </a:graphic>
              </wp:anchor>
            </w:drawing>
          </mc:Choice>
          <mc:Fallback>
            <w:pict>
              <v:shape type="#_x0000_t202" filled="f" stroked="f" style="margin-left:1pt;margin-top:0pt;width:274pt;height:8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20"/>
                        <w:jc w:val="both"/>
                        <w:textAlignment w:val="auto"/>
                        <w:rPr>
                          <w:sz w:val="18"/>
                        </w:rPr>
                      </w:pPr>
                      <w:r>
                        <w:rPr>
                          <w:rFonts w:ascii="宋体" w:hAnsi="宋体" w:cs="宋体" w:eastAsia="宋体"/>
                          <w:sz w:val="18"/>
                          <w:color w:val="000000"/>
                          <w:b w:val="on"/>
                          <w:i w:val="off"/>
                        </w:rPr>
                        <w:t>12.同一批说明性内容可以共用于、共属于多项命令和多批</w:t>
                      </w:r>
                      <w:r>
                        <w:rPr>
                          <w:rFonts w:ascii="宋体" w:hAnsi="宋体" w:cs="宋体" w:eastAsia="宋体"/>
                          <w:sz w:val="18"/>
                          <w:color w:val="000000"/>
                          <w:b w:val="on"/>
                          <w:i w:val="off"/>
                        </w:rPr>
                        <w:t>命令性内容。因此，在许多其他事情中，关于前述所有权的授予和</w:t>
                      </w:r>
                      <w:r>
                        <w:rPr>
                          <w:rFonts w:ascii="宋体" w:hAnsi="宋体" w:cs="宋体" w:eastAsia="宋体"/>
                          <w:sz w:val="18"/>
                          <w:color w:val="000000"/>
                          <w:b w:val="on"/>
                          <w:i w:val="off"/>
                        </w:rPr>
                        <w:t>夺走事件的目录(见本注文第9段)①将共属于所有或大多数创设</w:t>
                      </w:r>
                      <w:r>
                        <w:rPr>
                          <w:rFonts w:ascii="宋体" w:hAnsi="宋体" w:cs="宋体" w:eastAsia="宋体"/>
                          <w:sz w:val="18"/>
                          <w:color w:val="000000"/>
                          <w:b w:val="on"/>
                          <w:i w:val="off"/>
                        </w:rPr>
                        <w:t>出各种侵犯财产罪的法律。同理，在数学图解中，同一条底线可供</w:t>
                      </w:r>
                      <w:r>
                        <w:rPr>
                          <w:rFonts w:ascii="宋体" w:hAnsi="宋体" w:cs="宋体" w:eastAsia="宋体"/>
                          <w:sz w:val="18"/>
                          <w:color w:val="000000"/>
                          <w:b w:val="on"/>
                          <w:i w:val="off"/>
                        </w:rPr>
                        <w:t>整个一组三角形所用。</w:t>
                      </w:r>
                    </w:p>
                  </w:txbxContent>
                </v:textbox>
              </v:shape>
            </w:pict>
          </mc:Fallback>
        </mc:AlternateContent>
      </w:r>
      <w:r>
        <w:rPr>
          <w:noProof/>
        </w:rPr>
        <mc:AlternateContent>
          <mc:Choice Requires="wps">
            <w:drawing>
              <wp:anchor distT="0" distB="0" distL="0" distR="0" simplePos="0" relativeHeight="252830208" behindDoc="0" locked="0" layoutInCell="1" allowOverlap="1">
                <wp:simplePos x="0" y="0"/>
                <wp:positionH relativeFrom="column">
                  <wp:posOffset>3517900</wp:posOffset>
                </wp:positionH>
                <wp:positionV relativeFrom="paragraph">
                  <wp:posOffset>76200</wp:posOffset>
                </wp:positionV>
                <wp:extent cx="495300" cy="508000"/>
                <wp:effectExtent l="0" t="0" r="0" b="0"/>
                <wp:wrapTopAndBottom/>
                <wp:docPr id="2392" name="文本框 2392"/>
                <wp:cNvGraphicFramePr/>
                <a:graphic xmlns:a="http://schemas.openxmlformats.org/drawingml/2006/main">
                  <a:graphicData uri="http://schemas.microsoft.com/office/word/2010/wordprocessingShape">
                    <wps:wsp>
                      <wps:cNvSpPr txBox="1"/>
                      <wps:spPr>
                        <a:xfrm>
                          <a:off x="0" y="0"/>
                          <a:ext cx="495300" cy="508000"/>
                        </a:xfrm>
                        <a:prstGeom prst="rect">
                          <a:avLst/>
                        </a:prstGeom>
                        <a:noFill/>
                        <a:ln w="6350">
                          <a:noFill/>
                        </a:ln>
                      </wps:spPr>
                      <wps:txbx>
                        <w:txbxContent>
                          <w:p w:rsidR="00D55C98" w:rsidRDefault="00E14246">
                            <w:pPr>
                              <w:autoSpaceDE w:val="0"/>
                              <w:autoSpaceDN w:val="0"/>
                              <w:spacing w:line="190" w:lineRule="atLeast"/>
                              <w:rPr>
                                <w:sz w:val="11"/>
                              </w:rPr>
                            </w:pPr>
                            <w:r>
                              <w:rPr>
                                <w:rFonts w:ascii="宋体" w:eastAsia="宋体" w:hAnsi="宋体" w:cs="宋体"/>
                                <w:b/>
                                <w:color w:val="000000"/>
                                <w:sz w:val="11"/>
                              </w:rPr>
                              <w:t>同一批说明性内容可以共用于许多法律</w:t>
                            </w:r>
                          </w:p>
                        </w:txbxContent>
                      </wps:txbx>
                      <wps:bodyPr vert="horz" wrap="square" lIns="0" tIns="0" rIns="0" bIns="0" anchor="t">
                        <a:spAutoFit/>
                      </wps:bodyPr>
                    </wps:wsp>
                  </a:graphicData>
                </a:graphic>
              </wp:anchor>
            </w:drawing>
          </mc:Choice>
          <mc:Fallback>
            <w:pict>
              <v:shape type="#_x0000_t202" filled="f" stroked="f" style="margin-left:277pt;margin-top:6pt;width:39pt;height:4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0" w:lineRule="atLeast"/>
                        <w:ind w:left="0" w:right="0"/>
                        <w:jc w:val="both"/>
                        <w:textAlignment w:val="auto"/>
                        <w:rPr>
                          <w:sz w:val="11"/>
                        </w:rPr>
                      </w:pPr>
                      <w:r>
                        <w:rPr>
                          <w:rFonts w:ascii="宋体" w:hAnsi="宋体" w:cs="宋体" w:eastAsia="宋体"/>
                          <w:sz w:val="11"/>
                          <w:color w:val="000000"/>
                          <w:b w:val="on"/>
                          <w:i w:val="off"/>
                        </w:rPr>
                        <w:t>同一批说明</w:t>
                      </w:r>
                      <w:r>
                        <w:rPr>
                          <w:rFonts w:ascii="宋体" w:hAnsi="宋体" w:cs="宋体" w:eastAsia="宋体"/>
                          <w:sz w:val="11"/>
                          <w:color w:val="000000"/>
                          <w:b w:val="on"/>
                          <w:i w:val="off"/>
                        </w:rPr>
                        <w:t>性内容可以</w:t>
                      </w:r>
                      <w:r>
                        <w:rPr>
                          <w:rFonts w:ascii="宋体" w:hAnsi="宋体" w:cs="宋体" w:eastAsia="宋体"/>
                          <w:sz w:val="11"/>
                          <w:color w:val="000000"/>
                          <w:b w:val="on"/>
                          <w:i w:val="off"/>
                        </w:rPr>
                        <w:t>共用于许多</w:t>
                      </w:r>
                      <w:r>
                        <w:rPr>
                          <w:rFonts w:ascii="宋体" w:hAnsi="宋体" w:cs="宋体" w:eastAsia="宋体"/>
                          <w:sz w:val="11"/>
                          <w:color w:val="000000"/>
                          <w:b w:val="on"/>
                          <w:i w:val="off"/>
                        </w:rPr>
                        <w:t>法律</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831232" behindDoc="0" locked="0" layoutInCell="1" allowOverlap="1">
                <wp:simplePos x="0" y="0"/>
                <wp:positionH relativeFrom="column">
                  <wp:posOffset>12700</wp:posOffset>
                </wp:positionH>
                <wp:positionV relativeFrom="paragraph">
                  <wp:posOffset>0</wp:posOffset>
                </wp:positionV>
                <wp:extent cx="4000500" cy="736600"/>
                <wp:effectExtent l="0" t="0" r="0" b="0"/>
                <wp:wrapTopAndBottom/>
                <wp:docPr id="2393" name="文本框 2393"/>
                <wp:cNvGraphicFramePr/>
                <a:graphic xmlns:a="http://schemas.openxmlformats.org/drawingml/2006/main">
                  <a:graphicData uri="http://schemas.microsoft.com/office/word/2010/wordprocessingShape">
                    <wps:wsp>
                      <wps:cNvSpPr txBox="1"/>
                      <wps:spPr>
                        <a:xfrm>
                          <a:off x="0" y="0"/>
                          <a:ext cx="4000500" cy="736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5pt;height:5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32256" behindDoc="0" locked="0" layoutInCell="1" allowOverlap="1">
                <wp:simplePos x="0" y="0"/>
                <wp:positionH relativeFrom="column">
                  <wp:posOffset>12700</wp:posOffset>
                </wp:positionH>
                <wp:positionV relativeFrom="paragraph">
                  <wp:posOffset>0</wp:posOffset>
                </wp:positionV>
                <wp:extent cx="3492500" cy="1295400"/>
                <wp:effectExtent l="0" t="0" r="0" b="0"/>
                <wp:wrapTopAndBottom/>
                <wp:docPr id="2394" name="文本框 2394"/>
                <wp:cNvGraphicFramePr/>
                <a:graphic xmlns:a="http://schemas.openxmlformats.org/drawingml/2006/main">
                  <a:graphicData uri="http://schemas.microsoft.com/office/word/2010/wordprocessingShape">
                    <wps:wsp>
                      <wps:cNvSpPr txBox="1"/>
                      <wps:spPr>
                        <a:xfrm>
                          <a:off x="0" y="0"/>
                          <a:ext cx="3492500" cy="1295400"/>
                        </a:xfrm>
                        <a:prstGeom prst="rect">
                          <a:avLst/>
                        </a:prstGeom>
                        <a:noFill/>
                        <a:ln w="6350">
                          <a:noFill/>
                        </a:ln>
                      </wps:spPr>
                      <wps:txbx>
                        <w:txbxContent>
                          <w:p w:rsidR="00D55C98" w:rsidRDefault="00E14246">
                            <w:pPr>
                              <w:autoSpaceDE w:val="0"/>
                              <w:autoSpaceDN w:val="0"/>
                              <w:spacing w:line="330" w:lineRule="atLeast"/>
                              <w:ind w:firstLine="420"/>
                              <w:rPr>
                                <w:sz w:val="18"/>
                              </w:rPr>
                            </w:pPr>
                            <w:r>
                              <w:rPr>
                                <w:rFonts w:ascii="宋体" w:eastAsia="宋体" w:hAnsi="宋体" w:cs="宋体"/>
                                <w:b/>
                                <w:color w:val="000000"/>
                                <w:sz w:val="18"/>
                              </w:rPr>
                              <w:t>13.</w:t>
                            </w:r>
                            <w:r>
                              <w:rPr>
                                <w:rFonts w:ascii="宋体" w:eastAsia="宋体" w:hAnsi="宋体" w:cs="宋体"/>
                                <w:b/>
                                <w:color w:val="000000"/>
                                <w:sz w:val="18"/>
                              </w:rPr>
                              <w:t>这样的说明性内容既然具有一种和命令性内容如此不同的面目，那么前者与后者的联系如果未被人注意到，就毫不足怪了。确实，这或许是相当普遍的情况。只要任何立法内容</w:t>
                            </w:r>
                            <w:r>
                              <w:rPr>
                                <w:rFonts w:ascii="宋体" w:eastAsia="宋体" w:hAnsi="宋体" w:cs="宋体"/>
                                <w:b/>
                                <w:color w:val="000000"/>
                                <w:sz w:val="18"/>
                              </w:rPr>
                              <w:t>————</w:t>
                            </w:r>
                            <w:r>
                              <w:rPr>
                                <w:rFonts w:ascii="宋体" w:eastAsia="宋体" w:hAnsi="宋体" w:cs="宋体"/>
                                <w:b/>
                                <w:color w:val="000000"/>
                                <w:sz w:val="18"/>
                              </w:rPr>
                              <w:t>它本身不是命令性的或与之相反的，或者它同这两类内容当中一类的联系没有得到理解</w:t>
                            </w:r>
                            <w:r>
                              <w:rPr>
                                <w:rFonts w:ascii="宋体" w:eastAsia="宋体" w:hAnsi="宋体" w:cs="宋体"/>
                                <w:b/>
                                <w:color w:val="000000"/>
                                <w:sz w:val="18"/>
                              </w:rPr>
                              <w:t>———</w:t>
                            </w:r>
                            <w:r>
                              <w:rPr>
                                <w:rFonts w:ascii="宋体" w:eastAsia="宋体" w:hAnsi="宋体" w:cs="宋体"/>
                                <w:b/>
                                <w:color w:val="000000"/>
                                <w:sz w:val="18"/>
                              </w:rPr>
                              <w:t>有所表现，那么每项法律是一项命令或其相反物这一命题的正确性，就会照</w:t>
                            </w:r>
                            <w:r>
                              <w:rPr>
                                <w:rFonts w:ascii="宋体" w:eastAsia="宋体" w:hAnsi="宋体" w:cs="宋体"/>
                                <w:b/>
                                <w:color w:val="000000"/>
                                <w:sz w:val="18"/>
                              </w:rPr>
                              <w:t>旧不受怀疑或显得可疑；与此同</w:t>
                            </w:r>
                          </w:p>
                        </w:txbxContent>
                      </wps:txbx>
                      <wps:bodyPr vert="horz" wrap="square" lIns="0" tIns="0" rIns="0" bIns="0" anchor="t">
                        <a:spAutoFit/>
                      </wps:bodyPr>
                    </wps:wsp>
                  </a:graphicData>
                </a:graphic>
              </wp:anchor>
            </w:drawing>
          </mc:Choice>
          <mc:Fallback>
            <w:pict>
              <v:shape type="#_x0000_t202" filled="f" stroked="f" style="margin-left:1pt;margin-top:0pt;width:275pt;height:10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30" w:lineRule="atLeast"/>
                        <w:ind w:left="0" w:right="0" w:firstLine="420"/>
                        <w:jc w:val="both"/>
                        <w:textAlignment w:val="auto"/>
                        <w:rPr>
                          <w:sz w:val="18"/>
                        </w:rPr>
                      </w:pPr>
                      <w:r>
                        <w:rPr>
                          <w:rFonts w:ascii="宋体" w:hAnsi="宋体" w:cs="宋体" w:eastAsia="宋体"/>
                          <w:sz w:val="18"/>
                          <w:color w:val="000000"/>
                          <w:b w:val="on"/>
                          <w:i w:val="off"/>
                        </w:rPr>
                        <w:t>13.这样的说明性内容既然具有一种和命令性内容如此不同</w:t>
                      </w:r>
                      <w:r>
                        <w:rPr>
                          <w:rFonts w:ascii="宋体" w:hAnsi="宋体" w:cs="宋体" w:eastAsia="宋体"/>
                          <w:sz w:val="18"/>
                          <w:color w:val="000000"/>
                          <w:b w:val="on"/>
                          <w:i w:val="off"/>
                        </w:rPr>
                        <w:t>的面目，那么前者与后者的联系如果未被人注意到，就毫不足怪</w:t>
                      </w:r>
                      <w:r>
                        <w:rPr>
                          <w:rFonts w:ascii="宋体" w:hAnsi="宋体" w:cs="宋体" w:eastAsia="宋体"/>
                          <w:sz w:val="18"/>
                          <w:color w:val="000000"/>
                          <w:b w:val="on"/>
                          <w:i w:val="off"/>
                        </w:rPr>
                        <w:t>了。确实，这或许是相当普遍的情况。只要任何立法内容————它本</w:t>
                      </w:r>
                      <w:r>
                        <w:rPr>
                          <w:rFonts w:ascii="宋体" w:hAnsi="宋体" w:cs="宋体" w:eastAsia="宋体"/>
                          <w:sz w:val="18"/>
                          <w:color w:val="000000"/>
                          <w:b w:val="on"/>
                          <w:i w:val="off"/>
                        </w:rPr>
                        <w:t>身不是命令性的或与之相反的，或者它同这两类内容当中一类的</w:t>
                      </w:r>
                      <w:r>
                        <w:rPr>
                          <w:rFonts w:ascii="宋体" w:hAnsi="宋体" w:cs="宋体" w:eastAsia="宋体"/>
                          <w:sz w:val="18"/>
                          <w:color w:val="000000"/>
                          <w:b w:val="on"/>
                          <w:i w:val="off"/>
                        </w:rPr>
                        <w:t>联系没有得到理解———有所表现，那么每项法律是一项命令或其</w:t>
                      </w:r>
                      <w:r>
                        <w:rPr>
                          <w:rFonts w:ascii="宋体" w:hAnsi="宋体" w:cs="宋体" w:eastAsia="宋体"/>
                          <w:sz w:val="18"/>
                          <w:color w:val="000000"/>
                          <w:b w:val="on"/>
                          <w:i w:val="off"/>
                        </w:rPr>
                        <w:t>相反物这一命题的正确性，就会照旧不受怀疑或显得可疑；与此同</w:t>
                      </w:r>
                    </w:p>
                  </w:txbxContent>
                </v:textbox>
              </v:shape>
            </w:pict>
          </mc:Fallback>
        </mc:AlternateContent>
      </w:r>
      <w:r>
        <w:rPr>
          <w:noProof/>
        </w:rPr>
        <mc:AlternateContent>
          <mc:Choice Requires="wps">
            <w:drawing>
              <wp:anchor distT="0" distB="0" distL="0" distR="0" simplePos="0" relativeHeight="252833280" behindDoc="0" locked="0" layoutInCell="1" allowOverlap="1">
                <wp:simplePos x="0" y="0"/>
                <wp:positionH relativeFrom="column">
                  <wp:posOffset>3517900</wp:posOffset>
                </wp:positionH>
                <wp:positionV relativeFrom="paragraph">
                  <wp:posOffset>63500</wp:posOffset>
                </wp:positionV>
                <wp:extent cx="495300" cy="114300"/>
                <wp:effectExtent l="0" t="0" r="0" b="0"/>
                <wp:wrapTopAndBottom/>
                <wp:docPr id="2395" name="文本框 2395"/>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法律必不可</w:t>
                            </w:r>
                          </w:p>
                        </w:txbxContent>
                      </wps:txbx>
                      <wps:bodyPr vert="horz" wrap="square" lIns="0" tIns="0" rIns="0" bIns="0" anchor="t">
                        <a:spAutoFit/>
                      </wps:bodyPr>
                    </wps:wsp>
                  </a:graphicData>
                </a:graphic>
              </wp:anchor>
            </w:drawing>
          </mc:Choice>
          <mc:Fallback>
            <w:pict>
              <v:shape type="#_x0000_t202" filled="f" stroked="f" style="margin-left:277pt;margin-top:5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法律必不可</w:t>
                      </w:r>
                    </w:p>
                  </w:txbxContent>
                </v:textbox>
              </v:shape>
            </w:pict>
          </mc:Fallback>
        </mc:AlternateContent>
      </w:r>
      <w:r>
        <w:rPr>
          <w:noProof/>
        </w:rPr>
        <mc:AlternateContent>
          <mc:Choice Requires="wps">
            <w:drawing>
              <wp:anchor distT="0" distB="0" distL="0" distR="0" simplePos="0" relativeHeight="252834304" behindDoc="0" locked="0" layoutInCell="1" allowOverlap="1">
                <wp:simplePos x="0" y="0"/>
                <wp:positionH relativeFrom="column">
                  <wp:posOffset>3517900</wp:posOffset>
                </wp:positionH>
                <wp:positionV relativeFrom="paragraph">
                  <wp:posOffset>203200</wp:posOffset>
                </wp:positionV>
                <wp:extent cx="495300" cy="114300"/>
                <wp:effectExtent l="0" t="0" r="0" b="0"/>
                <wp:wrapTopAndBottom/>
                <wp:docPr id="2396" name="文本框 2396"/>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少的命令特</w:t>
                            </w:r>
                          </w:p>
                        </w:txbxContent>
                      </wps:txbx>
                      <wps:bodyPr vert="horz" wrap="square" lIns="0" tIns="0" rIns="0" bIns="0" anchor="t">
                        <a:spAutoFit/>
                      </wps:bodyPr>
                    </wps:wsp>
                  </a:graphicData>
                </a:graphic>
              </wp:anchor>
            </w:drawing>
          </mc:Choice>
          <mc:Fallback>
            <w:pict>
              <v:shape type="#_x0000_t202" filled="f" stroked="f" style="margin-left:277pt;margin-top:16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少的命令特</w:t>
                      </w:r>
                    </w:p>
                  </w:txbxContent>
                </v:textbox>
              </v:shape>
            </w:pict>
          </mc:Fallback>
        </mc:AlternateContent>
      </w:r>
      <w:r>
        <w:rPr>
          <w:noProof/>
        </w:rPr>
        <mc:AlternateContent>
          <mc:Choice Requires="wps">
            <w:drawing>
              <wp:anchor distT="0" distB="0" distL="0" distR="0" simplePos="0" relativeHeight="252835328" behindDoc="0" locked="0" layoutInCell="1" allowOverlap="1">
                <wp:simplePos x="0" y="0"/>
                <wp:positionH relativeFrom="column">
                  <wp:posOffset>3517900</wp:posOffset>
                </wp:positionH>
                <wp:positionV relativeFrom="paragraph">
                  <wp:posOffset>342900</wp:posOffset>
                </wp:positionV>
                <wp:extent cx="495300" cy="114300"/>
                <wp:effectExtent l="0" t="0" r="0" b="0"/>
                <wp:wrapTopAndBottom/>
                <wp:docPr id="2397" name="文本框 2397"/>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性倾向于隐</w:t>
                            </w:r>
                          </w:p>
                        </w:txbxContent>
                      </wps:txbx>
                      <wps:bodyPr vert="horz" wrap="square" lIns="0" tIns="0" rIns="0" bIns="0" anchor="t">
                        <a:spAutoFit/>
                      </wps:bodyPr>
                    </wps:wsp>
                  </a:graphicData>
                </a:graphic>
              </wp:anchor>
            </w:drawing>
          </mc:Choice>
          <mc:Fallback>
            <w:pict>
              <v:shape type="#_x0000_t202" filled="f" stroked="f" style="margin-left:277pt;margin-top:27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性倾向于隐</w:t>
                      </w:r>
                    </w:p>
                  </w:txbxContent>
                </v:textbox>
              </v:shape>
            </w:pict>
          </mc:Fallback>
        </mc:AlternateContent>
      </w:r>
      <w:r>
        <w:rPr>
          <w:noProof/>
        </w:rPr>
        <mc:AlternateContent>
          <mc:Choice Requires="wps">
            <w:drawing>
              <wp:anchor distT="0" distB="0" distL="0" distR="0" simplePos="0" relativeHeight="252836352" behindDoc="0" locked="0" layoutInCell="1" allowOverlap="1">
                <wp:simplePos x="0" y="0"/>
                <wp:positionH relativeFrom="column">
                  <wp:posOffset>3517900</wp:posOffset>
                </wp:positionH>
                <wp:positionV relativeFrom="paragraph">
                  <wp:posOffset>482600</wp:posOffset>
                </wp:positionV>
                <wp:extent cx="495300" cy="114300"/>
                <wp:effectExtent l="0" t="0" r="0" b="0"/>
                <wp:wrapTopAndBottom/>
                <wp:docPr id="2398" name="文本框 2398"/>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藏在说明性</w:t>
                            </w:r>
                          </w:p>
                        </w:txbxContent>
                      </wps:txbx>
                      <wps:bodyPr vert="horz" wrap="square" lIns="0" tIns="0" rIns="0" bIns="0" anchor="t">
                        <a:spAutoFit/>
                      </wps:bodyPr>
                    </wps:wsp>
                  </a:graphicData>
                </a:graphic>
              </wp:anchor>
            </w:drawing>
          </mc:Choice>
          <mc:Fallback>
            <w:pict>
              <v:shape type="#_x0000_t202" filled="f" stroked="f" style="margin-left:277pt;margin-top:38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藏在说明性</w:t>
                      </w:r>
                    </w:p>
                  </w:txbxContent>
                </v:textbox>
              </v:shape>
            </w:pict>
          </mc:Fallback>
        </mc:AlternateContent>
      </w:r>
      <w:r>
        <w:rPr>
          <w:noProof/>
        </w:rPr>
        <mc:AlternateContent>
          <mc:Choice Requires="wps">
            <w:drawing>
              <wp:anchor distT="0" distB="0" distL="0" distR="0" simplePos="0" relativeHeight="252837376" behindDoc="0" locked="0" layoutInCell="1" allowOverlap="1">
                <wp:simplePos x="0" y="0"/>
                <wp:positionH relativeFrom="column">
                  <wp:posOffset>3517900</wp:posOffset>
                </wp:positionH>
                <wp:positionV relativeFrom="paragraph">
                  <wp:posOffset>609600</wp:posOffset>
                </wp:positionV>
                <wp:extent cx="482600" cy="114300"/>
                <wp:effectExtent l="0" t="0" r="0" b="0"/>
                <wp:wrapTopAndBottom/>
                <wp:docPr id="2399" name="文本框 2399"/>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内容之中，</w:t>
                            </w:r>
                          </w:p>
                        </w:txbxContent>
                      </wps:txbx>
                      <wps:bodyPr vert="horz" wrap="square" lIns="0" tIns="0" rIns="0" bIns="0" anchor="t">
                        <a:spAutoFit/>
                      </wps:bodyPr>
                    </wps:wsp>
                  </a:graphicData>
                </a:graphic>
              </wp:anchor>
            </w:drawing>
          </mc:Choice>
          <mc:Fallback>
            <w:pict>
              <v:shape type="#_x0000_t202" filled="f" stroked="f" style="margin-left:277pt;margin-top:48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内容之中，</w:t>
                      </w:r>
                    </w:p>
                  </w:txbxContent>
                </v:textbox>
              </v:shape>
            </w:pict>
          </mc:Fallback>
        </mc:AlternateContent>
      </w:r>
      <w:r>
        <w:rPr>
          <w:noProof/>
        </w:rPr>
        <mc:AlternateContent>
          <mc:Choice Requires="wps">
            <w:drawing>
              <wp:anchor distT="0" distB="0" distL="0" distR="0" simplePos="0" relativeHeight="252838400" behindDoc="0" locked="0" layoutInCell="1" allowOverlap="1">
                <wp:simplePos x="0" y="0"/>
                <wp:positionH relativeFrom="column">
                  <wp:posOffset>3517900</wp:posOffset>
                </wp:positionH>
                <wp:positionV relativeFrom="paragraph">
                  <wp:posOffset>736600</wp:posOffset>
                </wp:positionV>
                <wp:extent cx="393700" cy="114300"/>
                <wp:effectExtent l="0" t="0" r="0" b="0"/>
                <wp:wrapTopAndBottom/>
                <wp:docPr id="2400" name="文本框 2400"/>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b/>
                                <w:color w:val="000000"/>
                                <w:sz w:val="11"/>
                              </w:rPr>
                              <w:t>被其掩盖</w:t>
                            </w:r>
                          </w:p>
                        </w:txbxContent>
                      </wps:txbx>
                      <wps:bodyPr vert="horz" wrap="square" lIns="0" tIns="0" rIns="0" bIns="0" anchor="t">
                        <a:spAutoFit/>
                      </wps:bodyPr>
                    </wps:wsp>
                  </a:graphicData>
                </a:graphic>
              </wp:anchor>
            </w:drawing>
          </mc:Choice>
          <mc:Fallback>
            <w:pict>
              <v:shape type="#_x0000_t202" filled="f" stroked="f" style="margin-left:277pt;margin-top:58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n"/>
                          <w:i w:val="off"/>
                        </w:rPr>
                        <w:t>被其掩盖</w:t>
                      </w:r>
                    </w:p>
                  </w:txbxContent>
                </v:textbox>
              </v:shape>
            </w:pict>
          </mc:Fallback>
        </mc:AlternateContent>
      </w:r>
    </w:p>
    <w:p w:rsidR="00D55C98" w:rsidRDefault="00E14246">
      <w:pPr>
        <w:spacing w:before="160" w:line="80" w:lineRule="exact"/>
        <w:ind w:left="80" w:right="428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20" w:line="200" w:lineRule="atLeast"/>
        <w:ind w:left="140" w:right="700" w:firstLine="300"/>
        <w:rPr>
          <w:sz w:val="12"/>
        </w:rPr>
      </w:pPr>
      <w:r>
        <w:rPr>
          <w:rFonts w:ascii="宋体" w:eastAsia="宋体" w:hAnsi="宋体" w:cs="宋体"/>
          <w:b/>
          <w:color w:val="000000"/>
          <w:sz w:val="12"/>
        </w:rPr>
        <w:t xml:space="preserve">① </w:t>
      </w:r>
      <w:r>
        <w:rPr>
          <w:rFonts w:ascii="宋体" w:eastAsia="宋体" w:hAnsi="宋体" w:cs="宋体"/>
          <w:b/>
          <w:color w:val="000000"/>
          <w:sz w:val="12"/>
        </w:rPr>
        <w:t>在</w:t>
      </w:r>
      <w:r>
        <w:rPr>
          <w:rFonts w:ascii="宋体" w:eastAsia="宋体" w:hAnsi="宋体" w:cs="宋体"/>
          <w:b/>
          <w:color w:val="000000"/>
          <w:sz w:val="12"/>
        </w:rPr>
        <w:t>1789</w:t>
      </w:r>
      <w:r>
        <w:rPr>
          <w:rFonts w:ascii="宋体" w:eastAsia="宋体" w:hAnsi="宋体" w:cs="宋体"/>
          <w:b/>
          <w:color w:val="000000"/>
          <w:sz w:val="12"/>
        </w:rPr>
        <w:t>年版本中，括号内续有：</w:t>
      </w:r>
      <w:r>
        <w:rPr>
          <w:rFonts w:ascii="宋体" w:eastAsia="宋体" w:hAnsi="宋体" w:cs="宋体"/>
          <w:b/>
          <w:color w:val="000000"/>
          <w:sz w:val="12"/>
        </w:rPr>
        <w:t>“</w:t>
      </w:r>
      <w:r>
        <w:rPr>
          <w:rFonts w:ascii="宋体" w:eastAsia="宋体" w:hAnsi="宋体" w:cs="宋体"/>
          <w:b/>
          <w:color w:val="000000"/>
          <w:sz w:val="12"/>
        </w:rPr>
        <w:t>又见勘误表倒数第二段</w:t>
      </w:r>
      <w:r>
        <w:rPr>
          <w:rFonts w:ascii="宋体" w:eastAsia="宋体" w:hAnsi="宋体" w:cs="宋体"/>
          <w:b/>
          <w:color w:val="000000"/>
          <w:sz w:val="12"/>
        </w:rPr>
        <w:t>”</w:t>
      </w:r>
      <w:r>
        <w:rPr>
          <w:rFonts w:ascii="宋体" w:eastAsia="宋体" w:hAnsi="宋体" w:cs="宋体"/>
          <w:b/>
          <w:color w:val="000000"/>
          <w:sz w:val="12"/>
        </w:rPr>
        <w:t>。这是指在第</w:t>
      </w:r>
      <w:r>
        <w:rPr>
          <w:rFonts w:ascii="宋体" w:eastAsia="宋体" w:hAnsi="宋体" w:cs="宋体"/>
          <w:b/>
          <w:color w:val="000000"/>
          <w:sz w:val="12"/>
        </w:rPr>
        <w:t>216---217</w:t>
      </w:r>
      <w:r>
        <w:rPr>
          <w:rFonts w:ascii="宋体" w:eastAsia="宋体" w:hAnsi="宋体" w:cs="宋体"/>
          <w:b/>
          <w:color w:val="000000"/>
          <w:sz w:val="12"/>
        </w:rPr>
        <w:t>页注</w:t>
      </w:r>
      <w:r>
        <w:rPr>
          <w:rFonts w:ascii="宋体" w:eastAsia="宋体" w:hAnsi="宋体" w:cs="宋体"/>
          <w:b/>
          <w:color w:val="000000"/>
          <w:sz w:val="12"/>
        </w:rPr>
        <w:t>n2</w:t>
      </w:r>
      <w:r>
        <w:rPr>
          <w:rFonts w:ascii="宋体" w:eastAsia="宋体" w:hAnsi="宋体" w:cs="宋体"/>
          <w:b/>
          <w:color w:val="000000"/>
          <w:sz w:val="12"/>
        </w:rPr>
        <w:t>结尾处插入的那段。</w:t>
      </w:r>
      <w:r>
        <w:br w:type="page"/>
      </w:r>
    </w:p>
    <w:p w:rsidR="00D55C98" w:rsidRDefault="00E14246">
      <w:pPr>
        <w:autoSpaceDE w:val="0"/>
        <w:autoSpaceDN w:val="0"/>
        <w:spacing w:before="140" w:line="200" w:lineRule="atLeast"/>
        <w:ind w:left="820"/>
        <w:rPr>
          <w:sz w:val="12"/>
        </w:rPr>
      </w:pPr>
      <w:r>
        <w:rPr>
          <w:rFonts w:ascii="宋体" w:eastAsia="宋体" w:hAnsi="宋体" w:cs="宋体"/>
          <w:b/>
          <w:color w:val="000000"/>
          <w:sz w:val="12"/>
          <w:u w:val="single"/>
        </w:rPr>
        <w:lastRenderedPageBreak/>
        <w:t xml:space="preserve">  374                     </w:t>
      </w:r>
      <w:r>
        <w:rPr>
          <w:rFonts w:ascii="宋体" w:eastAsia="宋体" w:hAnsi="宋体" w:cs="宋体"/>
          <w:b/>
          <w:color w:val="000000"/>
          <w:sz w:val="12"/>
          <w:u w:val="single"/>
        </w:rPr>
        <w:t>道德与立法原理导论</w:t>
      </w:r>
      <w:r>
        <w:rPr>
          <w:rFonts w:ascii="宋体" w:eastAsia="宋体" w:hAnsi="宋体" w:cs="宋体"/>
          <w:b/>
          <w:color w:val="000000"/>
          <w:sz w:val="12"/>
          <w:u w:val="single"/>
        </w:rPr>
        <w:t xml:space="preserve">                          </w:t>
      </w:r>
    </w:p>
    <w:p w:rsidR="00D55C98" w:rsidRDefault="00E14246">
      <w:pPr>
        <w:autoSpaceDE w:val="0"/>
        <w:autoSpaceDN w:val="0"/>
        <w:spacing w:before="180" w:line="320" w:lineRule="atLeast"/>
        <w:ind w:left="500"/>
        <w:rPr>
          <w:sz w:val="17"/>
        </w:rPr>
      </w:pPr>
      <w:r>
        <w:rPr>
          <w:rFonts w:ascii="宋体" w:eastAsia="宋体" w:hAnsi="宋体" w:cs="宋体"/>
          <w:b/>
          <w:color w:val="000000"/>
          <w:sz w:val="17"/>
        </w:rPr>
        <w:t xml:space="preserve">305 </w:t>
      </w:r>
      <w:r>
        <w:rPr>
          <w:rFonts w:ascii="宋体" w:eastAsia="宋体" w:hAnsi="宋体" w:cs="宋体"/>
          <w:b/>
          <w:color w:val="000000"/>
          <w:sz w:val="17"/>
        </w:rPr>
        <w:t>时，这些立法内容虽然貌似完整的法律，但其大部分的不完整性以</w:t>
      </w:r>
      <w:r>
        <w:rPr>
          <w:rFonts w:ascii="宋体" w:eastAsia="宋体" w:hAnsi="宋体" w:cs="宋体"/>
          <w:b/>
          <w:color w:val="000000"/>
          <w:sz w:val="17"/>
        </w:rPr>
        <w:t>及使它们真正完整所需要采取的办法，也就会照旧隐藏不显。</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839424" behindDoc="0" locked="0" layoutInCell="1" allowOverlap="1">
                <wp:simplePos x="0" y="0"/>
                <wp:positionH relativeFrom="column">
                  <wp:posOffset>0</wp:posOffset>
                </wp:positionH>
                <wp:positionV relativeFrom="paragraph">
                  <wp:posOffset>0</wp:posOffset>
                </wp:positionV>
                <wp:extent cx="4013200" cy="266700"/>
                <wp:effectExtent l="0" t="0" r="0" b="0"/>
                <wp:wrapTopAndBottom/>
                <wp:docPr id="2401" name="文本框 2401"/>
                <wp:cNvGraphicFramePr/>
                <a:graphic xmlns:a="http://schemas.openxmlformats.org/drawingml/2006/main">
                  <a:graphicData uri="http://schemas.microsoft.com/office/word/2010/wordprocessingShape">
                    <wps:wsp>
                      <wps:cNvSpPr txBox="1"/>
                      <wps:spPr>
                        <a:xfrm>
                          <a:off x="0" y="0"/>
                          <a:ext cx="4013200" cy="266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2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40448" behindDoc="0" locked="0" layoutInCell="1" allowOverlap="1">
                <wp:simplePos x="0" y="0"/>
                <wp:positionH relativeFrom="column">
                  <wp:posOffset>0</wp:posOffset>
                </wp:positionH>
                <wp:positionV relativeFrom="paragraph">
                  <wp:posOffset>12700</wp:posOffset>
                </wp:positionV>
                <wp:extent cx="482600" cy="114300"/>
                <wp:effectExtent l="0" t="0" r="0" b="0"/>
                <wp:wrapTopAndBottom/>
                <wp:docPr id="2402" name="文本框 240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命令性内容</w:t>
                            </w:r>
                          </w:p>
                        </w:txbxContent>
                      </wps:txbx>
                      <wps:bodyPr vert="horz" wrap="square" lIns="0" tIns="0" rIns="0" bIns="0" anchor="t">
                        <a:spAutoFit/>
                      </wps:bodyPr>
                    </wps:wsp>
                  </a:graphicData>
                </a:graphic>
              </wp:anchor>
            </w:drawing>
          </mc:Choice>
          <mc:Fallback>
            <w:pict>
              <v:shape type="#_x0000_t202" filled="f" stroked="f" style="margin-left:0pt;margin-top:1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命令性内容</w:t>
                      </w:r>
                    </w:p>
                  </w:txbxContent>
                </v:textbox>
              </v:shape>
            </w:pict>
          </mc:Fallback>
        </mc:AlternateContent>
      </w:r>
      <w:r>
        <w:rPr>
          <w:noProof/>
        </w:rPr>
        <mc:AlternateContent>
          <mc:Choice Requires="wps">
            <w:drawing>
              <wp:anchor distT="0" distB="0" distL="0" distR="0" simplePos="0" relativeHeight="252841472" behindDoc="0" locked="0" layoutInCell="1" allowOverlap="1">
                <wp:simplePos x="0" y="0"/>
                <wp:positionH relativeFrom="column">
                  <wp:posOffset>0</wp:posOffset>
                </wp:positionH>
                <wp:positionV relativeFrom="paragraph">
                  <wp:posOffset>139700</wp:posOffset>
                </wp:positionV>
                <wp:extent cx="482600" cy="127000"/>
                <wp:effectExtent l="0" t="0" r="0" b="0"/>
                <wp:wrapTopAndBottom/>
                <wp:docPr id="2403" name="文本框 2403"/>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能得以表达</w:t>
                            </w:r>
                          </w:p>
                        </w:txbxContent>
                      </wps:txbx>
                      <wps:bodyPr vert="horz" wrap="square" lIns="0" tIns="0" rIns="0" bIns="0" anchor="t">
                        <a:spAutoFit/>
                      </wps:bodyPr>
                    </wps:wsp>
                  </a:graphicData>
                </a:graphic>
              </wp:anchor>
            </w:drawing>
          </mc:Choice>
          <mc:Fallback>
            <w:pict>
              <v:shape type="#_x0000_t202" filled="f" stroked="f" style="margin-left:0pt;margin-top:11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能得以表达</w:t>
                      </w:r>
                    </w:p>
                  </w:txbxContent>
                </v:textbox>
              </v:shape>
            </w:pict>
          </mc:Fallback>
        </mc:AlternateContent>
      </w:r>
      <w:r>
        <w:rPr>
          <w:noProof/>
        </w:rPr>
        <mc:AlternateContent>
          <mc:Choice Requires="wps">
            <w:drawing>
              <wp:anchor distT="0" distB="0" distL="0" distR="0" simplePos="0" relativeHeight="252842496" behindDoc="0" locked="0" layoutInCell="1" allowOverlap="1">
                <wp:simplePos x="0" y="0"/>
                <wp:positionH relativeFrom="column">
                  <wp:posOffset>0</wp:posOffset>
                </wp:positionH>
                <wp:positionV relativeFrom="paragraph">
                  <wp:posOffset>266700</wp:posOffset>
                </wp:positionV>
                <wp:extent cx="482600" cy="127000"/>
                <wp:effectExtent l="0" t="0" r="0" b="0"/>
                <wp:wrapTopAndBottom/>
                <wp:docPr id="2404" name="文本框 2404"/>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的间接形式</w:t>
                            </w:r>
                          </w:p>
                        </w:txbxContent>
                      </wps:txbx>
                      <wps:bodyPr vert="horz" wrap="square" lIns="0" tIns="0" rIns="0" bIns="0" anchor="t">
                        <a:spAutoFit/>
                      </wps:bodyPr>
                    </wps:wsp>
                  </a:graphicData>
                </a:graphic>
              </wp:anchor>
            </w:drawing>
          </mc:Choice>
          <mc:Fallback>
            <w:pict>
              <v:shape type="#_x0000_t202" filled="f" stroked="f" style="margin-left:0pt;margin-top:21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的间接形式</w:t>
                      </w:r>
                    </w:p>
                  </w:txbxContent>
                </v:textbox>
              </v:shape>
            </w:pict>
          </mc:Fallback>
        </mc:AlternateContent>
      </w:r>
      <w:r>
        <w:rPr>
          <w:noProof/>
        </w:rPr>
        <mc:AlternateContent>
          <mc:Choice Requires="wps">
            <w:drawing>
              <wp:anchor distT="0" distB="0" distL="0" distR="0" simplePos="0" relativeHeight="252843520" behindDoc="0" locked="0" layoutInCell="1" allowOverlap="1">
                <wp:simplePos x="0" y="0"/>
                <wp:positionH relativeFrom="column">
                  <wp:posOffset>749300</wp:posOffset>
                </wp:positionH>
                <wp:positionV relativeFrom="paragraph">
                  <wp:posOffset>0</wp:posOffset>
                </wp:positionV>
                <wp:extent cx="3251200" cy="165100"/>
                <wp:effectExtent l="0" t="0" r="0" b="0"/>
                <wp:wrapTopAndBottom/>
                <wp:docPr id="2405" name="文本框 2405"/>
                <wp:cNvGraphicFramePr/>
                <a:graphic xmlns:a="http://schemas.openxmlformats.org/drawingml/2006/main">
                  <a:graphicData uri="http://schemas.microsoft.com/office/word/2010/wordprocessingShape">
                    <wps:wsp>
                      <wps:cNvSpPr txBox="1"/>
                      <wps:spPr>
                        <a:xfrm>
                          <a:off x="0" y="0"/>
                          <a:ext cx="32512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14.</w:t>
                            </w:r>
                            <w:r>
                              <w:rPr>
                                <w:rFonts w:ascii="宋体" w:eastAsia="宋体" w:hAnsi="宋体" w:cs="宋体"/>
                                <w:b/>
                                <w:color w:val="000000"/>
                                <w:sz w:val="17"/>
                              </w:rPr>
                              <w:t>有一种情况自然会有助于增加发现的难度，那就是一项</w:t>
                            </w:r>
                          </w:p>
                        </w:txbxContent>
                      </wps:txbx>
                      <wps:bodyPr vert="horz" wrap="square" lIns="0" tIns="0" rIns="0" bIns="0" anchor="t">
                        <a:spAutoFit/>
                      </wps:bodyPr>
                    </wps:wsp>
                  </a:graphicData>
                </a:graphic>
              </wp:anchor>
            </w:drawing>
          </mc:Choice>
          <mc:Fallback>
            <w:pict>
              <v:shape type="#_x0000_t202" filled="f" stroked="f" style="margin-left:59pt;margin-top:0pt;width:25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14.有一种情况自然会有助于增加发现的难度，那就是一项</w:t>
                      </w:r>
                    </w:p>
                  </w:txbxContent>
                </v:textbox>
              </v:shape>
            </w:pict>
          </mc:Fallback>
        </mc:AlternateContent>
      </w:r>
      <w:r>
        <w:rPr>
          <w:noProof/>
        </w:rPr>
        <mc:AlternateContent>
          <mc:Choice Requires="wps">
            <w:drawing>
              <wp:anchor distT="0" distB="0" distL="0" distR="0" simplePos="0" relativeHeight="252844544" behindDoc="0" locked="0" layoutInCell="1" allowOverlap="1">
                <wp:simplePos x="0" y="0"/>
                <wp:positionH relativeFrom="column">
                  <wp:posOffset>508000</wp:posOffset>
                </wp:positionH>
                <wp:positionV relativeFrom="paragraph">
                  <wp:posOffset>215900</wp:posOffset>
                </wp:positionV>
                <wp:extent cx="3505200" cy="165100"/>
                <wp:effectExtent l="0" t="0" r="0" b="0"/>
                <wp:wrapTopAndBottom/>
                <wp:docPr id="2406" name="文本框 2406"/>
                <wp:cNvGraphicFramePr/>
                <a:graphic xmlns:a="http://schemas.openxmlformats.org/drawingml/2006/main">
                  <a:graphicData uri="http://schemas.microsoft.com/office/word/2010/wordprocessingShape">
                    <wps:wsp>
                      <wps:cNvSpPr txBox="1"/>
                      <wps:spPr>
                        <a:xfrm>
                          <a:off x="0" y="0"/>
                          <a:ext cx="35052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法律的命令可得以表达的方式多种多样，亦即一项法律的命令部</w:t>
                            </w:r>
                          </w:p>
                        </w:txbxContent>
                      </wps:txbx>
                      <wps:bodyPr vert="horz" wrap="square" lIns="0" tIns="0" rIns="0" bIns="0" anchor="t">
                        <a:spAutoFit/>
                      </wps:bodyPr>
                    </wps:wsp>
                  </a:graphicData>
                </a:graphic>
              </wp:anchor>
            </w:drawing>
          </mc:Choice>
          <mc:Fallback>
            <w:pict>
              <v:shape type="#_x0000_t202" filled="f" stroked="f" style="margin-left:40pt;margin-top:17pt;width:27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法律的命令可得以表达的方式多种多样，亦即一项法律的命令部</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845568" behindDoc="0" locked="0" layoutInCell="1" allowOverlap="1">
                <wp:simplePos x="0" y="0"/>
                <wp:positionH relativeFrom="column">
                  <wp:posOffset>0</wp:posOffset>
                </wp:positionH>
                <wp:positionV relativeFrom="paragraph">
                  <wp:posOffset>0</wp:posOffset>
                </wp:positionV>
                <wp:extent cx="4000500" cy="266700"/>
                <wp:effectExtent l="0" t="0" r="0" b="0"/>
                <wp:wrapTopAndBottom/>
                <wp:docPr id="2407" name="文本框 2407"/>
                <wp:cNvGraphicFramePr/>
                <a:graphic xmlns:a="http://schemas.openxmlformats.org/drawingml/2006/main">
                  <a:graphicData uri="http://schemas.microsoft.com/office/word/2010/wordprocessingShape">
                    <wps:wsp>
                      <wps:cNvSpPr txBox="1"/>
                      <wps:spPr>
                        <a:xfrm>
                          <a:off x="0" y="0"/>
                          <a:ext cx="4000500" cy="266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2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46592" behindDoc="0" locked="0" layoutInCell="1" allowOverlap="1">
                <wp:simplePos x="0" y="0"/>
                <wp:positionH relativeFrom="column">
                  <wp:posOffset>0</wp:posOffset>
                </wp:positionH>
                <wp:positionV relativeFrom="paragraph">
                  <wp:posOffset>0</wp:posOffset>
                </wp:positionV>
                <wp:extent cx="482600" cy="127000"/>
                <wp:effectExtent l="0" t="0" r="0" b="0"/>
                <wp:wrapTopAndBottom/>
                <wp:docPr id="2408" name="文本框 2408"/>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之多种多样</w:t>
                            </w:r>
                          </w:p>
                        </w:txbxContent>
                      </wps:txbx>
                      <wps:bodyPr vert="horz" wrap="square" lIns="0" tIns="0" rIns="0" bIns="0" anchor="t">
                        <a:spAutoFit/>
                      </wps:bodyPr>
                    </wps:wsp>
                  </a:graphicData>
                </a:graphic>
              </wp:anchor>
            </w:drawing>
          </mc:Choice>
          <mc:Fallback>
            <w:pict>
              <v:shape type="#_x0000_t202" filled="f" stroked="f" style="margin-left:0pt;margin-top:0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之多种多样</w:t>
                      </w:r>
                    </w:p>
                  </w:txbxContent>
                </v:textbox>
              </v:shape>
            </w:pict>
          </mc:Fallback>
        </mc:AlternateContent>
      </w:r>
      <w:r>
        <w:rPr>
          <w:noProof/>
        </w:rPr>
        <mc:AlternateContent>
          <mc:Choice Requires="wps">
            <w:drawing>
              <wp:anchor distT="0" distB="0" distL="0" distR="0" simplePos="0" relativeHeight="252847616" behindDoc="0" locked="0" layoutInCell="1" allowOverlap="1">
                <wp:simplePos x="0" y="0"/>
                <wp:positionH relativeFrom="column">
                  <wp:posOffset>0</wp:posOffset>
                </wp:positionH>
                <wp:positionV relativeFrom="paragraph">
                  <wp:posOffset>152400</wp:posOffset>
                </wp:positionV>
                <wp:extent cx="482600" cy="114300"/>
                <wp:effectExtent l="0" t="0" r="0" b="0"/>
                <wp:wrapTopAndBottom/>
                <wp:docPr id="2409" name="文本框 2409"/>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有利于这种</w:t>
                            </w:r>
                          </w:p>
                        </w:txbxContent>
                      </wps:txbx>
                      <wps:bodyPr vert="horz" wrap="square" lIns="0" tIns="0" rIns="0" bIns="0" anchor="t">
                        <a:spAutoFit/>
                      </wps:bodyPr>
                    </wps:wsp>
                  </a:graphicData>
                </a:graphic>
              </wp:anchor>
            </w:drawing>
          </mc:Choice>
          <mc:Fallback>
            <w:pict>
              <v:shape type="#_x0000_t202" filled="f" stroked="f" style="margin-left:0pt;margin-top:12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有利于这种</w:t>
                      </w:r>
                    </w:p>
                  </w:txbxContent>
                </v:textbox>
              </v:shape>
            </w:pict>
          </mc:Fallback>
        </mc:AlternateContent>
      </w:r>
      <w:r>
        <w:rPr>
          <w:noProof/>
        </w:rPr>
        <mc:AlternateContent>
          <mc:Choice Requires="wps">
            <w:drawing>
              <wp:anchor distT="0" distB="0" distL="0" distR="0" simplePos="0" relativeHeight="252848640" behindDoc="0" locked="0" layoutInCell="1" allowOverlap="1">
                <wp:simplePos x="0" y="0"/>
                <wp:positionH relativeFrom="column">
                  <wp:posOffset>0</wp:posOffset>
                </wp:positionH>
                <wp:positionV relativeFrom="paragraph">
                  <wp:posOffset>266700</wp:posOffset>
                </wp:positionV>
                <wp:extent cx="215900" cy="127000"/>
                <wp:effectExtent l="0" t="0" r="0" b="0"/>
                <wp:wrapTopAndBottom/>
                <wp:docPr id="2410" name="文本框 2410"/>
                <wp:cNvGraphicFramePr/>
                <a:graphic xmlns:a="http://schemas.openxmlformats.org/drawingml/2006/main">
                  <a:graphicData uri="http://schemas.microsoft.com/office/word/2010/wordprocessingShape">
                    <wps:wsp>
                      <wps:cNvSpPr txBox="1"/>
                      <wps:spPr>
                        <a:xfrm>
                          <a:off x="0" y="0"/>
                          <a:ext cx="2159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掩盖</w:t>
                            </w:r>
                          </w:p>
                        </w:txbxContent>
                      </wps:txbx>
                      <wps:bodyPr vert="horz" wrap="square" lIns="0" tIns="0" rIns="0" bIns="0" anchor="t">
                        <a:spAutoFit/>
                      </wps:bodyPr>
                    </wps:wsp>
                  </a:graphicData>
                </a:graphic>
              </wp:anchor>
            </w:drawing>
          </mc:Choice>
          <mc:Fallback>
            <w:pict>
              <v:shape type="#_x0000_t202" filled="f" stroked="f" style="margin-left:0pt;margin-top:21pt;width:17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掩盖</w:t>
                      </w:r>
                    </w:p>
                  </w:txbxContent>
                </v:textbox>
              </v:shape>
            </w:pict>
          </mc:Fallback>
        </mc:AlternateContent>
      </w:r>
      <w:r>
        <w:rPr>
          <w:noProof/>
        </w:rPr>
        <mc:AlternateContent>
          <mc:Choice Requires="wps">
            <w:drawing>
              <wp:anchor distT="0" distB="0" distL="0" distR="0" simplePos="0" relativeHeight="252849664" behindDoc="0" locked="0" layoutInCell="1" allowOverlap="1">
                <wp:simplePos x="0" y="0"/>
                <wp:positionH relativeFrom="column">
                  <wp:posOffset>508000</wp:posOffset>
                </wp:positionH>
                <wp:positionV relativeFrom="paragraph">
                  <wp:posOffset>12700</wp:posOffset>
                </wp:positionV>
                <wp:extent cx="3492500" cy="165100"/>
                <wp:effectExtent l="0" t="0" r="0" b="0"/>
                <wp:wrapTopAndBottom/>
                <wp:docPr id="2411" name="文本框 2411"/>
                <wp:cNvGraphicFramePr/>
                <a:graphic xmlns:a="http://schemas.openxmlformats.org/drawingml/2006/main">
                  <a:graphicData uri="http://schemas.microsoft.com/office/word/2010/wordprocessingShape">
                    <wps:wsp>
                      <wps:cNvSpPr txBox="1"/>
                      <wps:spPr>
                        <a:xfrm>
                          <a:off x="0" y="0"/>
                          <a:ext cx="34925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分可以无区别地采取的形式多种多样：某些比较直接地表现命令</w:t>
                            </w:r>
                          </w:p>
                        </w:txbxContent>
                      </wps:txbx>
                      <wps:bodyPr vert="horz" wrap="square" lIns="0" tIns="0" rIns="0" bIns="0" anchor="t">
                        <a:spAutoFit/>
                      </wps:bodyPr>
                    </wps:wsp>
                  </a:graphicData>
                </a:graphic>
              </wp:anchor>
            </w:drawing>
          </mc:Choice>
          <mc:Fallback>
            <w:pict>
              <v:shape type="#_x0000_t202" filled="f" stroked="f" style="margin-left:40pt;margin-top:1pt;width:27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分可以无区别地采取的形式多种多样：某些比较直接地表现命令</w:t>
                      </w:r>
                    </w:p>
                  </w:txbxContent>
                </v:textbox>
              </v:shape>
            </w:pict>
          </mc:Fallback>
        </mc:AlternateContent>
      </w:r>
      <w:r>
        <w:rPr>
          <w:noProof/>
        </w:rPr>
        <mc:AlternateContent>
          <mc:Choice Requires="wps">
            <w:drawing>
              <wp:anchor distT="0" distB="0" distL="0" distR="0" simplePos="0" relativeHeight="252850688" behindDoc="0" locked="0" layoutInCell="1" allowOverlap="1">
                <wp:simplePos x="0" y="0"/>
                <wp:positionH relativeFrom="column">
                  <wp:posOffset>495300</wp:posOffset>
                </wp:positionH>
                <wp:positionV relativeFrom="paragraph">
                  <wp:posOffset>241300</wp:posOffset>
                </wp:positionV>
                <wp:extent cx="3505200" cy="165100"/>
                <wp:effectExtent l="0" t="0" r="0" b="0"/>
                <wp:wrapTopAndBottom/>
                <wp:docPr id="2412" name="文本框 2412"/>
                <wp:cNvGraphicFramePr/>
                <a:graphic xmlns:a="http://schemas.openxmlformats.org/drawingml/2006/main">
                  <a:graphicData uri="http://schemas.microsoft.com/office/word/2010/wordprocessingShape">
                    <wps:wsp>
                      <wps:cNvSpPr txBox="1"/>
                      <wps:spPr>
                        <a:xfrm>
                          <a:off x="0" y="0"/>
                          <a:ext cx="3505200" cy="165100"/>
                        </a:xfrm>
                        <a:prstGeom prst="rect">
                          <a:avLst/>
                        </a:prstGeom>
                        <a:noFill/>
                        <a:ln w="6350">
                          <a:noFill/>
                        </a:ln>
                      </wps:spPr>
                      <wps:txbx>
                        <w:txbxContent>
                          <w:p w:rsidR="00D55C98" w:rsidRDefault="00E14246">
                            <w:pPr>
                              <w:autoSpaceDE w:val="0"/>
                              <w:autoSpaceDN w:val="0"/>
                              <w:spacing w:line="260" w:lineRule="atLeast"/>
                              <w:rPr>
                                <w:sz w:val="17"/>
                              </w:rPr>
                            </w:pPr>
                            <w:r>
                              <w:rPr>
                                <w:rFonts w:ascii="宋体" w:eastAsia="宋体" w:hAnsi="宋体" w:cs="宋体"/>
                                <w:b/>
                                <w:color w:val="000000"/>
                                <w:sz w:val="17"/>
                              </w:rPr>
                              <w:t>性质，某些却不那么直接。毋偷窃。任何人不得偷窃。凡偷窃者须</w:t>
                            </w:r>
                          </w:p>
                        </w:txbxContent>
                      </wps:txbx>
                      <wps:bodyPr vert="horz" wrap="square" lIns="0" tIns="0" rIns="0" bIns="0" anchor="t">
                        <a:spAutoFit/>
                      </wps:bodyPr>
                    </wps:wsp>
                  </a:graphicData>
                </a:graphic>
              </wp:anchor>
            </w:drawing>
          </mc:Choice>
          <mc:Fallback>
            <w:pict>
              <v:shape type="#_x0000_t202" filled="f" stroked="f" style="margin-left:39pt;margin-top:19pt;width:276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7"/>
                        </w:rPr>
                      </w:pPr>
                      <w:r>
                        <w:rPr>
                          <w:rFonts w:ascii="宋体" w:hAnsi="宋体" w:cs="宋体" w:eastAsia="宋体"/>
                          <w:sz w:val="17"/>
                          <w:color w:val="000000"/>
                          <w:b w:val="on"/>
                          <w:i w:val="off"/>
                        </w:rPr>
                        <w:t>性质，某些却不那么直接。毋偷窃。任何人不得偷窃。凡偷窃者须</w:t>
                      </w:r>
                    </w:p>
                  </w:txbxContent>
                </v:textbox>
              </v:shape>
            </w:pict>
          </mc:Fallback>
        </mc:AlternateContent>
      </w:r>
    </w:p>
    <w:p w:rsidR="00D55C98" w:rsidRDefault="00E14246">
      <w:pPr>
        <w:autoSpaceDE w:val="0"/>
        <w:autoSpaceDN w:val="0"/>
        <w:spacing w:before="100" w:line="260" w:lineRule="atLeast"/>
        <w:ind w:left="780"/>
        <w:rPr>
          <w:sz w:val="17"/>
        </w:rPr>
      </w:pPr>
      <w:r>
        <w:rPr>
          <w:rFonts w:ascii="宋体" w:eastAsia="宋体" w:hAnsi="宋体" w:cs="宋体"/>
          <w:b/>
          <w:color w:val="000000"/>
          <w:sz w:val="17"/>
        </w:rPr>
        <w:t>如此这般地受惩罚。倘若任何人偷窃，此人须如此这般地受惩罚。</w:t>
      </w:r>
    </w:p>
    <w:p w:rsidR="00D55C98" w:rsidRDefault="00E14246">
      <w:pPr>
        <w:autoSpaceDE w:val="0"/>
        <w:autoSpaceDN w:val="0"/>
        <w:spacing w:before="80" w:line="260" w:lineRule="atLeast"/>
        <w:ind w:left="780"/>
        <w:rPr>
          <w:sz w:val="16"/>
        </w:rPr>
      </w:pPr>
      <w:r>
        <w:rPr>
          <w:rFonts w:ascii="宋体" w:eastAsia="宋体" w:hAnsi="宋体" w:cs="宋体"/>
          <w:b/>
          <w:color w:val="000000"/>
          <w:sz w:val="16"/>
        </w:rPr>
        <w:t>一个人如此这般地行事是偷窃；对偷窃的惩罚如此这般。如此这般</w:t>
      </w:r>
    </w:p>
    <w:p w:rsidR="00D55C98" w:rsidRDefault="00E14246">
      <w:pPr>
        <w:autoSpaceDE w:val="0"/>
        <w:autoSpaceDN w:val="0"/>
        <w:spacing w:before="60" w:line="260" w:lineRule="atLeast"/>
        <w:ind w:left="780"/>
        <w:rPr>
          <w:sz w:val="17"/>
        </w:rPr>
      </w:pPr>
      <w:r>
        <w:rPr>
          <w:rFonts w:ascii="宋体" w:eastAsia="宋体" w:hAnsi="宋体" w:cs="宋体"/>
          <w:b/>
          <w:color w:val="000000"/>
          <w:sz w:val="17"/>
        </w:rPr>
        <w:t>的罪过即偷窃的审理权，属于经如此这般地任命和如此这般地就</w:t>
      </w:r>
    </w:p>
    <w:p w:rsidR="00D55C98" w:rsidRDefault="00E14246">
      <w:pPr>
        <w:autoSpaceDE w:val="0"/>
        <w:autoSpaceDN w:val="0"/>
        <w:spacing w:before="80" w:line="260" w:lineRule="atLeast"/>
        <w:ind w:left="780"/>
        <w:rPr>
          <w:sz w:val="17"/>
        </w:rPr>
      </w:pPr>
      <w:r>
        <w:rPr>
          <w:rFonts w:ascii="宋体" w:eastAsia="宋体" w:hAnsi="宋体" w:cs="宋体"/>
          <w:b/>
          <w:color w:val="000000"/>
          <w:sz w:val="17"/>
        </w:rPr>
        <w:t>职的法官。诸如此类，不一而足。这些只是一大堆表述形式的一部</w:t>
      </w:r>
    </w:p>
    <w:p w:rsidR="00D55C98" w:rsidRDefault="00E14246">
      <w:pPr>
        <w:autoSpaceDE w:val="0"/>
        <w:autoSpaceDN w:val="0"/>
        <w:spacing w:before="40" w:line="260" w:lineRule="atLeast"/>
        <w:ind w:left="780"/>
        <w:rPr>
          <w:sz w:val="17"/>
        </w:rPr>
      </w:pPr>
      <w:r>
        <w:rPr>
          <w:rFonts w:ascii="宋体" w:eastAsia="宋体" w:hAnsi="宋体" w:cs="宋体"/>
          <w:b/>
          <w:color w:val="000000"/>
          <w:sz w:val="17"/>
        </w:rPr>
        <w:t>分，或许能以它们当中的任何一个来同样地表达禁止偷窃的命令，</w:t>
      </w:r>
    </w:p>
    <w:p w:rsidR="00D55C98" w:rsidRDefault="00E14246">
      <w:pPr>
        <w:autoSpaceDE w:val="0"/>
        <w:autoSpaceDN w:val="0"/>
        <w:spacing w:before="80" w:line="260" w:lineRule="atLeast"/>
        <w:ind w:left="760"/>
        <w:rPr>
          <w:sz w:val="17"/>
        </w:rPr>
      </w:pPr>
      <w:r>
        <w:rPr>
          <w:rFonts w:ascii="宋体" w:eastAsia="宋体" w:hAnsi="宋体" w:cs="宋体"/>
          <w:b/>
          <w:color w:val="000000"/>
          <w:sz w:val="17"/>
        </w:rPr>
        <w:t>其中某些形式内的命令性质究竟在多大程度上被掩盖和隐藏起来</w:t>
      </w:r>
    </w:p>
    <w:p w:rsidR="00D55C98" w:rsidRDefault="00E14246">
      <w:pPr>
        <w:autoSpaceDE w:val="0"/>
        <w:autoSpaceDN w:val="0"/>
        <w:spacing w:before="80" w:line="260" w:lineRule="atLeast"/>
        <w:ind w:left="780"/>
        <w:rPr>
          <w:sz w:val="17"/>
        </w:rPr>
      </w:pPr>
      <w:r>
        <w:rPr>
          <w:rFonts w:ascii="宋体" w:eastAsia="宋体" w:hAnsi="宋体" w:cs="宋体"/>
          <w:b/>
          <w:color w:val="000000"/>
          <w:sz w:val="17"/>
        </w:rPr>
        <w:t>而不为普通人理解，是很明显的。</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851712" behindDoc="0" locked="0" layoutInCell="1" allowOverlap="1">
                <wp:simplePos x="0" y="0"/>
                <wp:positionH relativeFrom="column">
                  <wp:posOffset>0</wp:posOffset>
                </wp:positionH>
                <wp:positionV relativeFrom="paragraph">
                  <wp:posOffset>0</wp:posOffset>
                </wp:positionV>
                <wp:extent cx="4013200" cy="482600"/>
                <wp:effectExtent l="0" t="0" r="0" b="0"/>
                <wp:wrapTopAndBottom/>
                <wp:docPr id="2413" name="文本框 2413"/>
                <wp:cNvGraphicFramePr/>
                <a:graphic xmlns:a="http://schemas.openxmlformats.org/drawingml/2006/main">
                  <a:graphicData uri="http://schemas.microsoft.com/office/word/2010/wordprocessingShape">
                    <wps:wsp>
                      <wps:cNvSpPr txBox="1"/>
                      <wps:spPr>
                        <a:xfrm>
                          <a:off x="0" y="0"/>
                          <a:ext cx="4013200" cy="482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6pt;height:3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52736" behindDoc="0" locked="0" layoutInCell="1" allowOverlap="1">
                <wp:simplePos x="0" y="0"/>
                <wp:positionH relativeFrom="column">
                  <wp:posOffset>0</wp:posOffset>
                </wp:positionH>
                <wp:positionV relativeFrom="paragraph">
                  <wp:posOffset>76200</wp:posOffset>
                </wp:positionV>
                <wp:extent cx="482600" cy="127000"/>
                <wp:effectExtent l="0" t="0" r="0" b="0"/>
                <wp:wrapTopAndBottom/>
                <wp:docPr id="2414" name="文本框 2414"/>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如何确定一</w:t>
                            </w:r>
                          </w:p>
                        </w:txbxContent>
                      </wps:txbx>
                      <wps:bodyPr vert="horz" wrap="square" lIns="0" tIns="0" rIns="0" bIns="0" anchor="t">
                        <a:spAutoFit/>
                      </wps:bodyPr>
                    </wps:wsp>
                  </a:graphicData>
                </a:graphic>
              </wp:anchor>
            </w:drawing>
          </mc:Choice>
          <mc:Fallback>
            <w:pict>
              <v:shape type="#_x0000_t202" filled="f" stroked="f" style="margin-left:0pt;margin-top:6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如何确定一</w:t>
                      </w:r>
                    </w:p>
                  </w:txbxContent>
                </v:textbox>
              </v:shape>
            </w:pict>
          </mc:Fallback>
        </mc:AlternateContent>
      </w:r>
      <w:r>
        <w:rPr>
          <w:noProof/>
        </w:rPr>
        <mc:AlternateContent>
          <mc:Choice Requires="wps">
            <w:drawing>
              <wp:anchor distT="0" distB="0" distL="0" distR="0" simplePos="0" relativeHeight="252853760" behindDoc="0" locked="0" layoutInCell="1" allowOverlap="1">
                <wp:simplePos x="0" y="0"/>
                <wp:positionH relativeFrom="column">
                  <wp:posOffset>0</wp:posOffset>
                </wp:positionH>
                <wp:positionV relativeFrom="paragraph">
                  <wp:posOffset>203200</wp:posOffset>
                </wp:positionV>
                <wp:extent cx="482600" cy="127000"/>
                <wp:effectExtent l="0" t="0" r="0" b="0"/>
                <wp:wrapTopAndBottom/>
                <wp:docPr id="2415" name="文本框 2415"/>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部法典内法</w:t>
                            </w:r>
                          </w:p>
                        </w:txbxContent>
                      </wps:txbx>
                      <wps:bodyPr vert="horz" wrap="square" lIns="0" tIns="0" rIns="0" bIns="0" anchor="t">
                        <a:spAutoFit/>
                      </wps:bodyPr>
                    </wps:wsp>
                  </a:graphicData>
                </a:graphic>
              </wp:anchor>
            </w:drawing>
          </mc:Choice>
          <mc:Fallback>
            <w:pict>
              <v:shape type="#_x0000_t202" filled="f" stroked="f" style="margin-left:0pt;margin-top:16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部法典内法</w:t>
                      </w:r>
                    </w:p>
                  </w:txbxContent>
                </v:textbox>
              </v:shape>
            </w:pict>
          </mc:Fallback>
        </mc:AlternateContent>
      </w:r>
      <w:r>
        <w:rPr>
          <w:noProof/>
        </w:rPr>
        <mc:AlternateContent>
          <mc:Choice Requires="wps">
            <w:drawing>
              <wp:anchor distT="0" distB="0" distL="0" distR="0" simplePos="0" relativeHeight="252854784" behindDoc="0" locked="0" layoutInCell="1" allowOverlap="1">
                <wp:simplePos x="0" y="0"/>
                <wp:positionH relativeFrom="column">
                  <wp:posOffset>0</wp:posOffset>
                </wp:positionH>
                <wp:positionV relativeFrom="paragraph">
                  <wp:posOffset>342900</wp:posOffset>
                </wp:positionV>
                <wp:extent cx="482600" cy="127000"/>
                <wp:effectExtent l="0" t="0" r="0" b="0"/>
                <wp:wrapTopAndBottom/>
                <wp:docPr id="2416" name="文本框 2416"/>
                <wp:cNvGraphicFramePr/>
                <a:graphic xmlns:a="http://schemas.openxmlformats.org/drawingml/2006/main">
                  <a:graphicData uri="http://schemas.microsoft.com/office/word/2010/wordprocessingShape">
                    <wps:wsp>
                      <wps:cNvSpPr txBox="1"/>
                      <wps:spPr>
                        <a:xfrm>
                          <a:off x="0" y="0"/>
                          <a:ext cx="482600" cy="127000"/>
                        </a:xfrm>
                        <a:prstGeom prst="rect">
                          <a:avLst/>
                        </a:prstGeom>
                        <a:noFill/>
                        <a:ln w="6350">
                          <a:noFill/>
                        </a:ln>
                      </wps:spPr>
                      <wps:txbx>
                        <w:txbxContent>
                          <w:p w:rsidR="00D55C98" w:rsidRDefault="00E14246">
                            <w:pPr>
                              <w:autoSpaceDE w:val="0"/>
                              <w:autoSpaceDN w:val="0"/>
                              <w:spacing w:line="200" w:lineRule="atLeast"/>
                              <w:rPr>
                                <w:sz w:val="12"/>
                              </w:rPr>
                            </w:pPr>
                            <w:r>
                              <w:rPr>
                                <w:rFonts w:ascii="宋体" w:eastAsia="宋体" w:hAnsi="宋体" w:cs="宋体"/>
                                <w:b/>
                                <w:color w:val="000000"/>
                                <w:sz w:val="12"/>
                              </w:rPr>
                              <w:t>律的数量和</w:t>
                            </w:r>
                          </w:p>
                        </w:txbxContent>
                      </wps:txbx>
                      <wps:bodyPr vert="horz" wrap="square" lIns="0" tIns="0" rIns="0" bIns="0" anchor="t">
                        <a:spAutoFit/>
                      </wps:bodyPr>
                    </wps:wsp>
                  </a:graphicData>
                </a:graphic>
              </wp:anchor>
            </w:drawing>
          </mc:Choice>
          <mc:Fallback>
            <w:pict>
              <v:shape type="#_x0000_t202" filled="f" stroked="f" style="margin-left:0pt;margin-top:27pt;width:38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2"/>
                        </w:rPr>
                      </w:pPr>
                      <w:r>
                        <w:rPr>
                          <w:rFonts w:ascii="宋体" w:hAnsi="宋体" w:cs="宋体" w:eastAsia="宋体"/>
                          <w:sz w:val="12"/>
                          <w:color w:val="000000"/>
                          <w:b w:val="on"/>
                          <w:i w:val="off"/>
                        </w:rPr>
                        <w:t>律的数量和</w:t>
                      </w:r>
                    </w:p>
                  </w:txbxContent>
                </v:textbox>
              </v:shape>
            </w:pict>
          </mc:Fallback>
        </mc:AlternateContent>
      </w:r>
      <w:r>
        <w:rPr>
          <w:noProof/>
        </w:rPr>
        <mc:AlternateContent>
          <mc:Choice Requires="wps">
            <w:drawing>
              <wp:anchor distT="0" distB="0" distL="0" distR="0" simplePos="0" relativeHeight="252855808" behindDoc="0" locked="0" layoutInCell="1" allowOverlap="1">
                <wp:simplePos x="0" y="0"/>
                <wp:positionH relativeFrom="column">
                  <wp:posOffset>0</wp:posOffset>
                </wp:positionH>
                <wp:positionV relativeFrom="paragraph">
                  <wp:posOffset>482600</wp:posOffset>
                </wp:positionV>
                <wp:extent cx="215900" cy="114300"/>
                <wp:effectExtent l="0" t="0" r="0" b="0"/>
                <wp:wrapTopAndBottom/>
                <wp:docPr id="2417" name="文本框 2417"/>
                <wp:cNvGraphicFramePr/>
                <a:graphic xmlns:a="http://schemas.openxmlformats.org/drawingml/2006/main">
                  <a:graphicData uri="http://schemas.microsoft.com/office/word/2010/wordprocessingShape">
                    <wps:wsp>
                      <wps:cNvSpPr txBox="1"/>
                      <wps:spPr>
                        <a:xfrm>
                          <a:off x="0" y="0"/>
                          <a:ext cx="215900" cy="114300"/>
                        </a:xfrm>
                        <a:prstGeom prst="rect">
                          <a:avLst/>
                        </a:prstGeom>
                        <a:noFill/>
                        <a:ln w="6350">
                          <a:noFill/>
                        </a:ln>
                      </wps:spPr>
                      <wps:txbx>
                        <w:txbxContent>
                          <w:p w:rsidR="00D55C98" w:rsidRDefault="00E14246">
                            <w:pPr>
                              <w:autoSpaceDE w:val="0"/>
                              <w:autoSpaceDN w:val="0"/>
                              <w:spacing w:line="180" w:lineRule="atLeast"/>
                              <w:rPr>
                                <w:sz w:val="12"/>
                              </w:rPr>
                            </w:pPr>
                            <w:r>
                              <w:rPr>
                                <w:rFonts w:ascii="宋体" w:eastAsia="宋体" w:hAnsi="宋体" w:cs="宋体"/>
                                <w:b/>
                                <w:color w:val="000000"/>
                                <w:sz w:val="12"/>
                              </w:rPr>
                              <w:t>性质</w:t>
                            </w:r>
                          </w:p>
                        </w:txbxContent>
                      </wps:txbx>
                      <wps:bodyPr vert="horz" wrap="square" lIns="0" tIns="0" rIns="0" bIns="0" anchor="t">
                        <a:spAutoFit/>
                      </wps:bodyPr>
                    </wps:wsp>
                  </a:graphicData>
                </a:graphic>
              </wp:anchor>
            </w:drawing>
          </mc:Choice>
          <mc:Fallback>
            <w:pict>
              <v:shape type="#_x0000_t202" filled="f" stroked="f" style="margin-left:0pt;margin-top:38pt;width:17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2"/>
                        </w:rPr>
                      </w:pPr>
                      <w:r>
                        <w:rPr>
                          <w:rFonts w:ascii="宋体" w:hAnsi="宋体" w:cs="宋体" w:eastAsia="宋体"/>
                          <w:sz w:val="12"/>
                          <w:color w:val="000000"/>
                          <w:b w:val="on"/>
                          <w:i w:val="off"/>
                        </w:rPr>
                        <w:t>性质</w:t>
                      </w:r>
                    </w:p>
                  </w:txbxContent>
                </v:textbox>
              </v:shape>
            </w:pict>
          </mc:Fallback>
        </mc:AlternateContent>
      </w:r>
      <w:r>
        <w:rPr>
          <w:noProof/>
        </w:rPr>
        <mc:AlternateContent>
          <mc:Choice Requires="wps">
            <w:drawing>
              <wp:anchor distT="0" distB="0" distL="0" distR="0" simplePos="0" relativeHeight="252856832" behindDoc="0" locked="0" layoutInCell="1" allowOverlap="1">
                <wp:simplePos x="0" y="0"/>
                <wp:positionH relativeFrom="column">
                  <wp:posOffset>495300</wp:posOffset>
                </wp:positionH>
                <wp:positionV relativeFrom="paragraph">
                  <wp:posOffset>0</wp:posOffset>
                </wp:positionV>
                <wp:extent cx="3517900" cy="1079500"/>
                <wp:effectExtent l="0" t="0" r="0" b="0"/>
                <wp:wrapTopAndBottom/>
                <wp:docPr id="2418" name="文本框 2418"/>
                <wp:cNvGraphicFramePr/>
                <a:graphic xmlns:a="http://schemas.openxmlformats.org/drawingml/2006/main">
                  <a:graphicData uri="http://schemas.microsoft.com/office/word/2010/wordprocessingShape">
                    <wps:wsp>
                      <wps:cNvSpPr txBox="1"/>
                      <wps:spPr>
                        <a:xfrm>
                          <a:off x="0" y="0"/>
                          <a:ext cx="3517900" cy="1079500"/>
                        </a:xfrm>
                        <a:prstGeom prst="rect">
                          <a:avLst/>
                        </a:prstGeom>
                        <a:noFill/>
                        <a:ln w="6350">
                          <a:noFill/>
                        </a:ln>
                      </wps:spPr>
                      <wps:txbx>
                        <w:txbxContent>
                          <w:p w:rsidR="00D55C98" w:rsidRDefault="00E14246">
                            <w:pPr>
                              <w:autoSpaceDE w:val="0"/>
                              <w:autoSpaceDN w:val="0"/>
                              <w:spacing w:line="324" w:lineRule="atLeast"/>
                              <w:ind w:firstLine="400"/>
                              <w:rPr>
                                <w:sz w:val="17"/>
                              </w:rPr>
                            </w:pPr>
                            <w:r>
                              <w:rPr>
                                <w:rFonts w:ascii="宋体" w:eastAsia="宋体" w:hAnsi="宋体" w:cs="宋体"/>
                                <w:b/>
                                <w:color w:val="000000"/>
                                <w:sz w:val="17"/>
                              </w:rPr>
                              <w:t>15.</w:t>
                            </w:r>
                            <w:r>
                              <w:rPr>
                                <w:rFonts w:ascii="宋体" w:eastAsia="宋体" w:hAnsi="宋体" w:cs="宋体"/>
                                <w:b/>
                                <w:color w:val="000000"/>
                                <w:sz w:val="17"/>
                              </w:rPr>
                              <w:t>在做了这一说明后，提出一两个可以确定下来的通则，能</w:t>
                            </w:r>
                            <w:r>
                              <w:rPr>
                                <w:rFonts w:ascii="宋体" w:eastAsia="宋体" w:hAnsi="宋体" w:cs="宋体"/>
                                <w:b/>
                                <w:color w:val="000000"/>
                                <w:sz w:val="17"/>
                              </w:rPr>
                              <w:t>有助于略为明白一套完整的法律体系所具有的结构与内涵</w:t>
                            </w:r>
                            <w:r>
                              <w:rPr>
                                <w:rFonts w:ascii="宋体" w:eastAsia="宋体" w:hAnsi="宋体" w:cs="宋体"/>
                                <w:b/>
                                <w:color w:val="000000"/>
                                <w:sz w:val="17"/>
                              </w:rPr>
                              <w:t>——</w:t>
                            </w:r>
                            <w:r>
                              <w:rPr>
                                <w:rFonts w:ascii="宋体" w:eastAsia="宋体" w:hAnsi="宋体" w:cs="宋体"/>
                                <w:b/>
                                <w:color w:val="000000"/>
                                <w:sz w:val="17"/>
                              </w:rPr>
                              <w:t>有多少种不同的罪过被创设出来，就有多少不同的强制类法律；有多少例外被从这些形形色色的罪过中剔出，就有多少否定强制类法律。</w:t>
                            </w:r>
                          </w:p>
                        </w:txbxContent>
                      </wps:txbx>
                      <wps:bodyPr vert="horz" wrap="square" lIns="0" tIns="0" rIns="0" bIns="0" anchor="t">
                        <a:spAutoFit/>
                      </wps:bodyPr>
                    </wps:wsp>
                  </a:graphicData>
                </a:graphic>
              </wp:anchor>
            </w:drawing>
          </mc:Choice>
          <mc:Fallback>
            <w:pict>
              <v:shape type="#_x0000_t202" filled="f" stroked="f" style="margin-left:39pt;margin-top:0pt;width:277pt;height:85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4" w:lineRule="atLeast"/>
                        <w:ind w:left="0" w:right="0" w:firstLine="400"/>
                        <w:jc w:val="both"/>
                        <w:textAlignment w:val="auto"/>
                        <w:rPr>
                          <w:sz w:val="17"/>
                        </w:rPr>
                      </w:pPr>
                      <w:r>
                        <w:rPr>
                          <w:rFonts w:ascii="宋体" w:hAnsi="宋体" w:cs="宋体" w:eastAsia="宋体"/>
                          <w:sz w:val="17"/>
                          <w:color w:val="000000"/>
                          <w:b w:val="on"/>
                          <w:i w:val="off"/>
                        </w:rPr>
                        <w:t>15.在做了这一说明后，提出一两个可以确定下来的通则，能</w:t>
                      </w:r>
                      <w:r>
                        <w:rPr>
                          <w:rFonts w:ascii="宋体" w:hAnsi="宋体" w:cs="宋体" w:eastAsia="宋体"/>
                          <w:sz w:val="17"/>
                          <w:color w:val="000000"/>
                          <w:b w:val="on"/>
                          <w:i w:val="off"/>
                        </w:rPr>
                        <w:t>有助于略为明白一套完整的法律体系所具有的结构与内涵——有</w:t>
                      </w:r>
                      <w:r>
                        <w:rPr>
                          <w:rFonts w:ascii="宋体" w:hAnsi="宋体" w:cs="宋体" w:eastAsia="宋体"/>
                          <w:sz w:val="17"/>
                          <w:color w:val="000000"/>
                          <w:b w:val="on"/>
                          <w:i w:val="off"/>
                        </w:rPr>
                        <w:t>多少种不同的罪过被创设出来，就有多少不同的强制类法律；有多</w:t>
                      </w:r>
                      <w:r>
                        <w:rPr>
                          <w:rFonts w:ascii="宋体" w:hAnsi="宋体" w:cs="宋体" w:eastAsia="宋体"/>
                          <w:sz w:val="17"/>
                          <w:color w:val="000000"/>
                          <w:b w:val="on"/>
                          <w:i w:val="off"/>
                        </w:rPr>
                        <w:t>少例外被从这些形形色色的罪过中剔出，就有多少否定强制类法</w:t>
                      </w:r>
                      <w:r>
                        <w:rPr>
                          <w:rFonts w:ascii="宋体" w:hAnsi="宋体" w:cs="宋体" w:eastAsia="宋体"/>
                          <w:sz w:val="17"/>
                          <w:color w:val="000000"/>
                          <w:b w:val="on"/>
                          <w:i w:val="off"/>
                        </w:rPr>
                        <w:t>律。</w:t>
                      </w:r>
                    </w:p>
                  </w:txbxContent>
                </v:textbox>
              </v:shape>
            </w:pict>
          </mc:Fallback>
        </mc:AlternateContent>
      </w:r>
    </w:p>
    <w:p w:rsidR="00D55C98" w:rsidRDefault="00E14246">
      <w:pPr>
        <w:autoSpaceDE w:val="0"/>
        <w:autoSpaceDN w:val="0"/>
        <w:spacing w:before="20" w:line="320" w:lineRule="atLeast"/>
        <w:ind w:left="780" w:firstLine="400"/>
        <w:rPr>
          <w:sz w:val="17"/>
        </w:rPr>
      </w:pPr>
      <w:r>
        <w:rPr>
          <w:rFonts w:ascii="宋体" w:eastAsia="宋体" w:hAnsi="宋体" w:cs="宋体"/>
          <w:b/>
          <w:color w:val="000000"/>
          <w:sz w:val="17"/>
        </w:rPr>
        <w:t>因此，像在前一章里尝试的那样将罪过分类，就是将法律分类。展示一份被法律创设出来的所有各种罪过的完整目录，包括为了确定和展示若干法律</w:t>
      </w:r>
      <w:r>
        <w:rPr>
          <w:rFonts w:ascii="宋体" w:eastAsia="宋体" w:hAnsi="宋体" w:cs="宋体"/>
          <w:b/>
          <w:color w:val="000000"/>
          <w:sz w:val="17"/>
        </w:rPr>
        <w:t>———</w:t>
      </w:r>
      <w:r>
        <w:rPr>
          <w:rFonts w:ascii="宋体" w:eastAsia="宋体" w:hAnsi="宋体" w:cs="宋体"/>
          <w:b/>
          <w:color w:val="000000"/>
          <w:sz w:val="17"/>
        </w:rPr>
        <w:t>它们分别创设出这些罪过</w:t>
      </w:r>
      <w:r>
        <w:rPr>
          <w:rFonts w:ascii="宋体" w:eastAsia="宋体" w:hAnsi="宋体" w:cs="宋体"/>
          <w:b/>
          <w:color w:val="000000"/>
          <w:sz w:val="17"/>
        </w:rPr>
        <w:t>———</w:t>
      </w:r>
      <w:r>
        <w:rPr>
          <w:rFonts w:ascii="宋体" w:eastAsia="宋体" w:hAnsi="宋体" w:cs="宋体"/>
          <w:b/>
          <w:color w:val="000000"/>
          <w:sz w:val="17"/>
        </w:rPr>
        <w:t>所含条款的意义而必需的全部说明性内容，等于是展示一部完整的现行法律总汇，即一套完整的法律，一部名目一览</w:t>
      </w:r>
      <w:r>
        <w:rPr>
          <w:rFonts w:ascii="宋体" w:eastAsia="宋体" w:hAnsi="宋体" w:cs="宋体"/>
          <w:b/>
          <w:color w:val="000000"/>
          <w:sz w:val="17"/>
        </w:rPr>
        <w:t>———</w:t>
      </w:r>
      <w:r>
        <w:rPr>
          <w:rFonts w:ascii="宋体" w:eastAsia="宋体" w:hAnsi="宋体" w:cs="宋体"/>
          <w:b/>
          <w:color w:val="000000"/>
          <w:sz w:val="17"/>
        </w:rPr>
        <w:t>假如能这么称呼的话。</w:t>
      </w:r>
      <w:r>
        <w:br w:type="page"/>
      </w:r>
    </w:p>
    <w:p w:rsidR="00D55C98" w:rsidRDefault="00E14246">
      <w:pPr>
        <w:autoSpaceDE w:val="0"/>
        <w:autoSpaceDN w:val="0"/>
        <w:spacing w:before="160" w:line="160" w:lineRule="atLeast"/>
        <w:ind w:left="60"/>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 xml:space="preserve">      </w:t>
      </w:r>
      <w:r>
        <w:rPr>
          <w:rFonts w:ascii="宋体" w:eastAsia="宋体" w:hAnsi="宋体" w:cs="宋体"/>
          <w:b/>
          <w:color w:val="000000"/>
          <w:sz w:val="10"/>
          <w:u w:val="single"/>
        </w:rPr>
        <w:t>末</w:t>
      </w:r>
      <w:r>
        <w:rPr>
          <w:rFonts w:ascii="宋体" w:eastAsia="宋体" w:hAnsi="宋体" w:cs="宋体"/>
          <w:b/>
          <w:color w:val="000000"/>
          <w:sz w:val="10"/>
          <w:u w:val="single"/>
        </w:rPr>
        <w:t xml:space="preserve">  </w:t>
      </w:r>
      <w:r>
        <w:rPr>
          <w:rFonts w:ascii="宋体" w:eastAsia="宋体" w:hAnsi="宋体" w:cs="宋体"/>
          <w:b/>
          <w:color w:val="000000"/>
          <w:sz w:val="10"/>
          <w:u w:val="single"/>
        </w:rPr>
        <w:t>注</w:t>
      </w:r>
      <w:r>
        <w:rPr>
          <w:rFonts w:ascii="宋体" w:eastAsia="宋体" w:hAnsi="宋体" w:cs="宋体"/>
          <w:b/>
          <w:color w:val="000000"/>
          <w:sz w:val="10"/>
          <w:u w:val="single"/>
        </w:rPr>
        <w:t xml:space="preserve">                     375 </w:t>
      </w:r>
    </w:p>
    <w:p w:rsidR="00D55C98" w:rsidRDefault="00D55C98">
      <w:pPr>
        <w:spacing w:line="186" w:lineRule="exact"/>
      </w:pPr>
    </w:p>
    <w:p w:rsidR="00D55C98" w:rsidRDefault="00E14246">
      <w:pPr>
        <w:spacing w:line="14" w:lineRule="exact"/>
      </w:pPr>
      <w:r>
        <w:rPr>
          <w:noProof/>
        </w:rPr>
        <mc:AlternateContent>
          <mc:Choice Requires="wps">
            <w:drawing>
              <wp:anchor distT="0" distB="0" distL="0" distR="0" simplePos="0" relativeHeight="252857856" behindDoc="0" locked="0" layoutInCell="1" allowOverlap="1">
                <wp:simplePos x="0" y="0"/>
                <wp:positionH relativeFrom="column">
                  <wp:posOffset>12700</wp:posOffset>
                </wp:positionH>
                <wp:positionV relativeFrom="paragraph">
                  <wp:posOffset>0</wp:posOffset>
                </wp:positionV>
                <wp:extent cx="4013200" cy="635000"/>
                <wp:effectExtent l="0" t="0" r="0" b="0"/>
                <wp:wrapTopAndBottom/>
                <wp:docPr id="2419" name="文本框 2419"/>
                <wp:cNvGraphicFramePr/>
                <a:graphic xmlns:a="http://schemas.openxmlformats.org/drawingml/2006/main">
                  <a:graphicData uri="http://schemas.microsoft.com/office/word/2010/wordprocessingShape">
                    <wps:wsp>
                      <wps:cNvSpPr txBox="1"/>
                      <wps:spPr>
                        <a:xfrm>
                          <a:off x="0" y="0"/>
                          <a:ext cx="4013200" cy="635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6pt;height:5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58880" behindDoc="0" locked="0" layoutInCell="1" allowOverlap="1">
                <wp:simplePos x="0" y="0"/>
                <wp:positionH relativeFrom="column">
                  <wp:posOffset>12700</wp:posOffset>
                </wp:positionH>
                <wp:positionV relativeFrom="paragraph">
                  <wp:posOffset>0</wp:posOffset>
                </wp:positionV>
                <wp:extent cx="3517900" cy="660400"/>
                <wp:effectExtent l="0" t="0" r="0" b="0"/>
                <wp:wrapTopAndBottom/>
                <wp:docPr id="2420" name="文本框 2420"/>
                <wp:cNvGraphicFramePr/>
                <a:graphic xmlns:a="http://schemas.openxmlformats.org/drawingml/2006/main">
                  <a:graphicData uri="http://schemas.microsoft.com/office/word/2010/wordprocessingShape">
                    <wps:wsp>
                      <wps:cNvSpPr txBox="1"/>
                      <wps:spPr>
                        <a:xfrm>
                          <a:off x="0" y="0"/>
                          <a:ext cx="3517900" cy="660400"/>
                        </a:xfrm>
                        <a:prstGeom prst="rect">
                          <a:avLst/>
                        </a:prstGeom>
                        <a:noFill/>
                        <a:ln w="6350">
                          <a:noFill/>
                        </a:ln>
                      </wps:spPr>
                      <wps:txbx>
                        <w:txbxContent>
                          <w:p w:rsidR="00D55C98" w:rsidRDefault="00E14246">
                            <w:pPr>
                              <w:autoSpaceDE w:val="0"/>
                              <w:autoSpaceDN w:val="0"/>
                              <w:spacing w:line="340" w:lineRule="atLeast"/>
                              <w:ind w:firstLine="400"/>
                              <w:rPr>
                                <w:sz w:val="17"/>
                              </w:rPr>
                            </w:pPr>
                            <w:r>
                              <w:rPr>
                                <w:rFonts w:ascii="宋体" w:eastAsia="宋体" w:hAnsi="宋体" w:cs="宋体"/>
                                <w:b/>
                                <w:color w:val="000000"/>
                                <w:sz w:val="17"/>
                              </w:rPr>
                              <w:t>16.</w:t>
                            </w:r>
                            <w:r>
                              <w:rPr>
                                <w:rFonts w:ascii="宋体" w:eastAsia="宋体" w:hAnsi="宋体" w:cs="宋体"/>
                                <w:b/>
                                <w:color w:val="000000"/>
                                <w:sz w:val="17"/>
                              </w:rPr>
                              <w:t>一项法律的范围，以及民法类或单纯命令类法律同惩罚性法律之间的区别，自然含糊不清。这一含糊造成了民法典与刑法典之间、法律的民法分支与刑法分支之间界限不明。</w:t>
                            </w:r>
                          </w:p>
                        </w:txbxContent>
                      </wps:txbx>
                      <wps:bodyPr vert="horz" wrap="square" lIns="0" tIns="0" rIns="0" bIns="0" anchor="t">
                        <a:spAutoFit/>
                      </wps:bodyPr>
                    </wps:wsp>
                  </a:graphicData>
                </a:graphic>
              </wp:anchor>
            </w:drawing>
          </mc:Choice>
          <mc:Fallback>
            <w:pict>
              <v:shape type="#_x0000_t202" filled="f" stroked="f" style="margin-left:1pt;margin-top:0pt;width:277pt;height:5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firstLine="400"/>
                        <w:jc w:val="both"/>
                        <w:textAlignment w:val="auto"/>
                        <w:rPr>
                          <w:sz w:val="17"/>
                        </w:rPr>
                      </w:pPr>
                      <w:r>
                        <w:rPr>
                          <w:rFonts w:ascii="宋体" w:hAnsi="宋体" w:cs="宋体" w:eastAsia="宋体"/>
                          <w:sz w:val="17"/>
                          <w:color w:val="000000"/>
                          <w:b w:val="on"/>
                          <w:i w:val="off"/>
                        </w:rPr>
                        <w:t>16.一项法律的范围，以及民法类或单纯命令类法律同惩罚</w:t>
                      </w:r>
                      <w:r>
                        <w:rPr>
                          <w:rFonts w:ascii="宋体" w:hAnsi="宋体" w:cs="宋体" w:eastAsia="宋体"/>
                          <w:sz w:val="17"/>
                          <w:color w:val="000000"/>
                          <w:b w:val="on"/>
                          <w:i w:val="off"/>
                        </w:rPr>
                        <w:t>性法律之间的区别，自然含糊不清。这一含糊造成了民法典与刑法</w:t>
                      </w:r>
                      <w:r>
                        <w:rPr>
                          <w:rFonts w:ascii="宋体" w:hAnsi="宋体" w:cs="宋体" w:eastAsia="宋体"/>
                          <w:sz w:val="17"/>
                          <w:color w:val="000000"/>
                          <w:b w:val="on"/>
                          <w:i w:val="off"/>
                        </w:rPr>
                        <w:t>典之间、法律的民法分支与刑法分支之间界限不明。</w:t>
                      </w:r>
                    </w:p>
                  </w:txbxContent>
                </v:textbox>
              </v:shape>
            </w:pict>
          </mc:Fallback>
        </mc:AlternateContent>
      </w:r>
      <w:r>
        <w:rPr>
          <w:noProof/>
        </w:rPr>
        <mc:AlternateContent>
          <mc:Choice Requires="wps">
            <w:drawing>
              <wp:anchor distT="0" distB="0" distL="0" distR="0" simplePos="0" relativeHeight="252859904" behindDoc="0" locked="0" layoutInCell="1" allowOverlap="1">
                <wp:simplePos x="0" y="0"/>
                <wp:positionH relativeFrom="column">
                  <wp:posOffset>3530600</wp:posOffset>
                </wp:positionH>
                <wp:positionV relativeFrom="paragraph">
                  <wp:posOffset>63500</wp:posOffset>
                </wp:positionV>
                <wp:extent cx="482600" cy="114300"/>
                <wp:effectExtent l="0" t="0" r="0" b="0"/>
                <wp:wrapTopAndBottom/>
                <wp:docPr id="2421" name="文本框 2421"/>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民法典与刑</w:t>
                            </w:r>
                          </w:p>
                        </w:txbxContent>
                      </wps:txbx>
                      <wps:bodyPr vert="horz" wrap="square" lIns="0" tIns="0" rIns="0" bIns="0" anchor="t">
                        <a:spAutoFit/>
                      </wps:bodyPr>
                    </wps:wsp>
                  </a:graphicData>
                </a:graphic>
              </wp:anchor>
            </w:drawing>
          </mc:Choice>
          <mc:Fallback>
            <w:pict>
              <v:shape type="#_x0000_t202" filled="f" stroked="f" style="margin-left:278pt;margin-top:5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民法典与刑</w:t>
                      </w:r>
                    </w:p>
                  </w:txbxContent>
                </v:textbox>
              </v:shape>
            </w:pict>
          </mc:Fallback>
        </mc:AlternateContent>
      </w:r>
      <w:r>
        <w:rPr>
          <w:noProof/>
        </w:rPr>
        <mc:AlternateContent>
          <mc:Choice Requires="wps">
            <w:drawing>
              <wp:anchor distT="0" distB="0" distL="0" distR="0" simplePos="0" relativeHeight="252860928" behindDoc="0" locked="0" layoutInCell="1" allowOverlap="1">
                <wp:simplePos x="0" y="0"/>
                <wp:positionH relativeFrom="column">
                  <wp:posOffset>3530600</wp:posOffset>
                </wp:positionH>
                <wp:positionV relativeFrom="paragraph">
                  <wp:posOffset>203200</wp:posOffset>
                </wp:positionV>
                <wp:extent cx="482600" cy="101600"/>
                <wp:effectExtent l="0" t="0" r="0" b="0"/>
                <wp:wrapTopAndBottom/>
                <wp:docPr id="2422" name="文本框 2422"/>
                <wp:cNvGraphicFramePr/>
                <a:graphic xmlns:a="http://schemas.openxmlformats.org/drawingml/2006/main">
                  <a:graphicData uri="http://schemas.microsoft.com/office/word/2010/wordprocessingShape">
                    <wps:wsp>
                      <wps:cNvSpPr txBox="1"/>
                      <wps:spPr>
                        <a:xfrm>
                          <a:off x="0" y="0"/>
                          <a:ext cx="4826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法典之间界</w:t>
                            </w:r>
                          </w:p>
                        </w:txbxContent>
                      </wps:txbx>
                      <wps:bodyPr vert="horz" wrap="square" lIns="0" tIns="0" rIns="0" bIns="0" anchor="t">
                        <a:spAutoFit/>
                      </wps:bodyPr>
                    </wps:wsp>
                  </a:graphicData>
                </a:graphic>
              </wp:anchor>
            </w:drawing>
          </mc:Choice>
          <mc:Fallback>
            <w:pict>
              <v:shape type="#_x0000_t202" filled="f" stroked="f" style="margin-left:278pt;margin-top:16pt;width:38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法典之间界</w:t>
                      </w:r>
                    </w:p>
                  </w:txbxContent>
                </v:textbox>
              </v:shape>
            </w:pict>
          </mc:Fallback>
        </mc:AlternateContent>
      </w:r>
      <w:r>
        <w:rPr>
          <w:noProof/>
        </w:rPr>
        <mc:AlternateContent>
          <mc:Choice Requires="wps">
            <w:drawing>
              <wp:anchor distT="0" distB="0" distL="0" distR="0" simplePos="0" relativeHeight="252861952" behindDoc="0" locked="0" layoutInCell="1" allowOverlap="1">
                <wp:simplePos x="0" y="0"/>
                <wp:positionH relativeFrom="column">
                  <wp:posOffset>3530600</wp:posOffset>
                </wp:positionH>
                <wp:positionV relativeFrom="paragraph">
                  <wp:posOffset>342900</wp:posOffset>
                </wp:positionV>
                <wp:extent cx="495300" cy="114300"/>
                <wp:effectExtent l="0" t="0" r="0" b="0"/>
                <wp:wrapTopAndBottom/>
                <wp:docPr id="2423" name="文本框 2423"/>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限的总概念</w:t>
                            </w:r>
                          </w:p>
                        </w:txbxContent>
                      </wps:txbx>
                      <wps:bodyPr vert="horz" wrap="square" lIns="0" tIns="0" rIns="0" bIns="0" anchor="t">
                        <a:spAutoFit/>
                      </wps:bodyPr>
                    </wps:wsp>
                  </a:graphicData>
                </a:graphic>
              </wp:anchor>
            </w:drawing>
          </mc:Choice>
          <mc:Fallback>
            <w:pict>
              <v:shape type="#_x0000_t202" filled="f" stroked="f" style="margin-left:278pt;margin-top:27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限的总概念</w:t>
                      </w:r>
                    </w:p>
                  </w:txbxContent>
                </v:textbox>
              </v:shape>
            </w:pict>
          </mc:Fallback>
        </mc:AlternateContent>
      </w:r>
      <w:r>
        <w:rPr>
          <w:noProof/>
        </w:rPr>
        <mc:AlternateContent>
          <mc:Choice Requires="wps">
            <w:drawing>
              <wp:anchor distT="0" distB="0" distL="0" distR="0" simplePos="0" relativeHeight="252862976" behindDoc="0" locked="0" layoutInCell="1" allowOverlap="1">
                <wp:simplePos x="0" y="0"/>
                <wp:positionH relativeFrom="column">
                  <wp:posOffset>12700</wp:posOffset>
                </wp:positionH>
                <wp:positionV relativeFrom="paragraph">
                  <wp:posOffset>635000</wp:posOffset>
                </wp:positionV>
                <wp:extent cx="3695700" cy="876300"/>
                <wp:effectExtent l="0" t="0" r="0" b="0"/>
                <wp:wrapTopAndBottom/>
                <wp:docPr id="2424" name="文本框 2424"/>
                <wp:cNvGraphicFramePr/>
                <a:graphic xmlns:a="http://schemas.openxmlformats.org/drawingml/2006/main">
                  <a:graphicData uri="http://schemas.microsoft.com/office/word/2010/wordprocessingShape">
                    <wps:wsp>
                      <wps:cNvSpPr txBox="1"/>
                      <wps:spPr>
                        <a:xfrm>
                          <a:off x="0" y="0"/>
                          <a:ext cx="3695700" cy="876300"/>
                        </a:xfrm>
                        <a:prstGeom prst="rect">
                          <a:avLst/>
                        </a:prstGeom>
                        <a:noFill/>
                        <a:ln w="6350">
                          <a:noFill/>
                        </a:ln>
                      </wps:spPr>
                      <wps:txbx>
                        <w:txbxContent>
                          <w:p w:rsidR="00D55C98" w:rsidRDefault="00E14246">
                            <w:pPr>
                              <w:autoSpaceDE w:val="0"/>
                              <w:autoSpaceDN w:val="0"/>
                              <w:spacing w:line="340" w:lineRule="atLeast"/>
                              <w:ind w:firstLine="400"/>
                              <w:rPr>
                                <w:sz w:val="17"/>
                              </w:rPr>
                            </w:pPr>
                            <w:r>
                              <w:rPr>
                                <w:rFonts w:ascii="宋体" w:eastAsia="宋体" w:hAnsi="宋体" w:cs="宋体"/>
                                <w:b/>
                                <w:color w:val="000000"/>
                                <w:sz w:val="17"/>
                              </w:rPr>
                              <w:t>全部立法内容的哪些部分属于民法</w:t>
                            </w:r>
                            <w:r>
                              <w:rPr>
                                <w:rFonts w:ascii="宋体" w:eastAsia="宋体" w:hAnsi="宋体" w:cs="宋体"/>
                                <w:b/>
                                <w:color w:val="000000"/>
                                <w:sz w:val="17"/>
                              </w:rPr>
                              <w:t>?</w:t>
                            </w:r>
                            <w:r>
                              <w:rPr>
                                <w:rFonts w:ascii="宋体" w:eastAsia="宋体" w:hAnsi="宋体" w:cs="宋体"/>
                                <w:b/>
                                <w:color w:val="000000"/>
                                <w:sz w:val="17"/>
                              </w:rPr>
                              <w:t>哪些部分属于刑法</w:t>
                            </w:r>
                            <w:r>
                              <w:rPr>
                                <w:rFonts w:ascii="宋体" w:eastAsia="宋体" w:hAnsi="宋体" w:cs="宋体"/>
                                <w:b/>
                                <w:color w:val="000000"/>
                                <w:sz w:val="17"/>
                              </w:rPr>
                              <w:t>?</w:t>
                            </w:r>
                            <w:r>
                              <w:rPr>
                                <w:rFonts w:ascii="宋体" w:eastAsia="宋体" w:hAnsi="宋体" w:cs="宋体"/>
                                <w:b/>
                                <w:color w:val="000000"/>
                                <w:sz w:val="17"/>
                              </w:rPr>
                              <w:t>这个问题意味着可以找到若干这样的政治国家，或至少某个这样的国家：既有刑法典，又有民法典，各自就其本类而言完整无缺，并且由</w:t>
                            </w:r>
                            <w:r>
                              <w:rPr>
                                <w:rFonts w:ascii="宋体" w:eastAsia="宋体" w:hAnsi="宋体" w:cs="宋体"/>
                                <w:b/>
                                <w:color w:val="000000"/>
                                <w:sz w:val="17"/>
                              </w:rPr>
                              <w:t xml:space="preserve"> 306</w:t>
                            </w:r>
                            <w:r>
                              <w:rPr>
                                <w:rFonts w:ascii="宋体" w:eastAsia="宋体" w:hAnsi="宋体" w:cs="宋体"/>
                                <w:b/>
                                <w:color w:val="000000"/>
                                <w:sz w:val="17"/>
                              </w:rPr>
                              <w:t>确凿的界限划分清楚。然而，这样的国家无一存在过。</w:t>
                            </w:r>
                          </w:p>
                        </w:txbxContent>
                      </wps:txbx>
                      <wps:bodyPr vert="horz" wrap="square" lIns="0" tIns="0" rIns="0" bIns="0" anchor="t">
                        <a:spAutoFit/>
                      </wps:bodyPr>
                    </wps:wsp>
                  </a:graphicData>
                </a:graphic>
              </wp:anchor>
            </w:drawing>
          </mc:Choice>
          <mc:Fallback>
            <w:pict>
              <v:shape type="#_x0000_t202" filled="f" stroked="f" style="margin-left:1pt;margin-top:50pt;width:291pt;height:6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firstLine="400"/>
                        <w:jc w:val="both"/>
                        <w:textAlignment w:val="auto"/>
                        <w:rPr>
                          <w:sz w:val="17"/>
                        </w:rPr>
                      </w:pPr>
                      <w:r>
                        <w:rPr>
                          <w:rFonts w:ascii="宋体" w:hAnsi="宋体" w:cs="宋体" w:eastAsia="宋体"/>
                          <w:sz w:val="17"/>
                          <w:color w:val="000000"/>
                          <w:b w:val="on"/>
                          <w:i w:val="off"/>
                        </w:rPr>
                        <w:t>全部立法内容的哪些部分属于民法?哪些部分属于刑法?这个</w:t>
                      </w:r>
                      <w:r>
                        <w:rPr>
                          <w:rFonts w:ascii="宋体" w:hAnsi="宋体" w:cs="宋体" w:eastAsia="宋体"/>
                          <w:sz w:val="17"/>
                          <w:color w:val="000000"/>
                          <w:b w:val="on"/>
                          <w:i w:val="off"/>
                        </w:rPr>
                        <w:t>问题意味着可以找到若干这样的政治国家，或至少某个这样的国</w:t>
                      </w:r>
                      <w:r>
                        <w:rPr>
                          <w:rFonts w:ascii="宋体" w:hAnsi="宋体" w:cs="宋体" w:eastAsia="宋体"/>
                          <w:sz w:val="17"/>
                          <w:color w:val="000000"/>
                          <w:b w:val="on"/>
                          <w:i w:val="off"/>
                        </w:rPr>
                        <w:t>家：既有刑法典，又有民法典，各自就其本类而言完整无缺，并且由 306</w:t>
                      </w:r>
                      <w:r>
                        <w:rPr>
                          <w:rFonts w:ascii="宋体" w:hAnsi="宋体" w:cs="宋体" w:eastAsia="宋体"/>
                          <w:sz w:val="17"/>
                          <w:color w:val="000000"/>
                          <w:b w:val="on"/>
                          <w:i w:val="off"/>
                        </w:rPr>
                        <w:t>确凿的界限划分清楚。然而，这样的国家无一存在过。</w:t>
                      </w:r>
                    </w:p>
                  </w:txbxContent>
                </v:textbox>
              </v:shape>
            </w:pict>
          </mc:Fallback>
        </mc:AlternateContent>
      </w:r>
    </w:p>
    <w:p w:rsidR="00D55C98" w:rsidRDefault="00E14246">
      <w:pPr>
        <w:autoSpaceDE w:val="0"/>
        <w:autoSpaceDN w:val="0"/>
        <w:spacing w:line="320" w:lineRule="atLeast"/>
        <w:ind w:left="20" w:right="780" w:firstLine="400"/>
        <w:rPr>
          <w:sz w:val="17"/>
        </w:rPr>
      </w:pPr>
      <w:r>
        <w:rPr>
          <w:rFonts w:ascii="宋体" w:eastAsia="宋体" w:hAnsi="宋体" w:cs="宋体"/>
          <w:b/>
          <w:color w:val="000000"/>
          <w:sz w:val="17"/>
        </w:rPr>
        <w:t>要提出一个能得到正确回答的问题，我们就必须用某个有如下述的问题来取代前面的问题：</w:t>
      </w:r>
    </w:p>
    <w:p w:rsidR="00D55C98" w:rsidRDefault="00E14246">
      <w:pPr>
        <w:autoSpaceDE w:val="0"/>
        <w:autoSpaceDN w:val="0"/>
        <w:spacing w:before="20" w:line="327" w:lineRule="atLeast"/>
        <w:ind w:left="20" w:right="760" w:firstLine="400"/>
        <w:rPr>
          <w:sz w:val="17"/>
        </w:rPr>
      </w:pPr>
      <w:r>
        <w:rPr>
          <w:rFonts w:ascii="宋体" w:eastAsia="宋体" w:hAnsi="宋体" w:cs="宋体"/>
          <w:b/>
          <w:color w:val="000000"/>
          <w:sz w:val="17"/>
        </w:rPr>
        <w:t>假定此刻要制订两套立法内容，一套称作民法典，另一套称作刑法典，各自就其本类而言完整无缺，问如此区分的不同种内容将在它们之间分配这一假设，以何种一般方式成为理所当然的</w:t>
      </w:r>
      <w:r>
        <w:rPr>
          <w:rFonts w:ascii="宋体" w:eastAsia="宋体" w:hAnsi="宋体" w:cs="宋体"/>
          <w:b/>
          <w:color w:val="000000"/>
          <w:sz w:val="17"/>
        </w:rPr>
        <w:t>?</w:t>
      </w:r>
    </w:p>
    <w:p w:rsidR="00D55C98" w:rsidRDefault="00E14246">
      <w:pPr>
        <w:autoSpaceDE w:val="0"/>
        <w:autoSpaceDN w:val="0"/>
        <w:spacing w:before="120" w:line="240" w:lineRule="atLeast"/>
        <w:ind w:left="420"/>
        <w:rPr>
          <w:sz w:val="17"/>
        </w:rPr>
      </w:pPr>
      <w:r>
        <w:rPr>
          <w:rFonts w:ascii="宋体" w:eastAsia="宋体" w:hAnsi="宋体" w:cs="宋体"/>
          <w:b/>
          <w:color w:val="000000"/>
          <w:sz w:val="17"/>
        </w:rPr>
        <w:t>对于这个问题，下面的回答似乎可能比较准确：</w:t>
      </w:r>
    </w:p>
    <w:p w:rsidR="00D55C98" w:rsidRDefault="00E14246">
      <w:pPr>
        <w:autoSpaceDE w:val="0"/>
        <w:autoSpaceDN w:val="0"/>
        <w:spacing w:before="60" w:line="300" w:lineRule="atLeast"/>
        <w:ind w:left="20" w:right="780" w:firstLine="400"/>
        <w:rPr>
          <w:sz w:val="17"/>
        </w:rPr>
      </w:pPr>
      <w:r>
        <w:rPr>
          <w:rFonts w:ascii="宋体" w:eastAsia="宋体" w:hAnsi="宋体" w:cs="宋体"/>
          <w:b/>
          <w:color w:val="000000"/>
          <w:sz w:val="17"/>
        </w:rPr>
        <w:t>民法典并非由每项本身完整无缺、并且剔净所有刑法内容的民法汇集而成。</w:t>
      </w:r>
    </w:p>
    <w:p w:rsidR="00D55C98" w:rsidRDefault="00E14246">
      <w:pPr>
        <w:autoSpaceDE w:val="0"/>
        <w:autoSpaceDN w:val="0"/>
        <w:spacing w:before="60" w:line="300" w:lineRule="atLeast"/>
        <w:ind w:left="20" w:right="780" w:firstLine="400"/>
        <w:rPr>
          <w:sz w:val="17"/>
        </w:rPr>
      </w:pPr>
      <w:r>
        <w:rPr>
          <w:rFonts w:ascii="宋体" w:eastAsia="宋体" w:hAnsi="宋体" w:cs="宋体"/>
          <w:b/>
          <w:color w:val="000000"/>
          <w:sz w:val="17"/>
        </w:rPr>
        <w:t>刑法典亦非</w:t>
      </w:r>
      <w:r>
        <w:rPr>
          <w:rFonts w:ascii="宋体" w:eastAsia="宋体" w:hAnsi="宋体" w:cs="宋体"/>
          <w:b/>
          <w:color w:val="000000"/>
          <w:sz w:val="17"/>
        </w:rPr>
        <w:t>(</w:t>
      </w:r>
      <w:r>
        <w:rPr>
          <w:rFonts w:ascii="宋体" w:eastAsia="宋体" w:hAnsi="宋体" w:cs="宋体"/>
          <w:b/>
          <w:color w:val="000000"/>
          <w:sz w:val="17"/>
        </w:rPr>
        <w:t>因为我们已经看到它不可能</w:t>
      </w:r>
      <w:r>
        <w:rPr>
          <w:rFonts w:ascii="宋体" w:eastAsia="宋体" w:hAnsi="宋体" w:cs="宋体"/>
          <w:b/>
          <w:color w:val="000000"/>
          <w:sz w:val="17"/>
        </w:rPr>
        <w:t>)</w:t>
      </w:r>
      <w:r>
        <w:rPr>
          <w:rFonts w:ascii="宋体" w:eastAsia="宋体" w:hAnsi="宋体" w:cs="宋体"/>
          <w:b/>
          <w:color w:val="000000"/>
          <w:sz w:val="17"/>
        </w:rPr>
        <w:t>由每项不仅本身完</w:t>
      </w:r>
      <w:r>
        <w:rPr>
          <w:rFonts w:ascii="宋体" w:eastAsia="宋体" w:hAnsi="宋体" w:cs="宋体"/>
          <w:b/>
          <w:color w:val="000000"/>
          <w:sz w:val="17"/>
        </w:rPr>
        <w:t>整无缺、而且剔净所有民法内容的惩罚性法律汇集而成。</w:t>
      </w:r>
    </w:p>
    <w:p w:rsidR="00D55C98" w:rsidRDefault="00D55C98">
      <w:pPr>
        <w:spacing w:line="86" w:lineRule="exact"/>
      </w:pPr>
    </w:p>
    <w:p w:rsidR="00D55C98" w:rsidRDefault="00E14246">
      <w:pPr>
        <w:spacing w:line="14" w:lineRule="exact"/>
      </w:pPr>
      <w:r>
        <w:rPr>
          <w:noProof/>
        </w:rPr>
        <mc:AlternateContent>
          <mc:Choice Requires="wps">
            <w:drawing>
              <wp:anchor distT="0" distB="0" distL="0" distR="0" simplePos="0" relativeHeight="252864000" behindDoc="0" locked="0" layoutInCell="1" allowOverlap="1">
                <wp:simplePos x="0" y="0"/>
                <wp:positionH relativeFrom="column">
                  <wp:posOffset>266700</wp:posOffset>
                </wp:positionH>
                <wp:positionV relativeFrom="paragraph">
                  <wp:posOffset>0</wp:posOffset>
                </wp:positionV>
                <wp:extent cx="3746500" cy="50800"/>
                <wp:effectExtent l="0" t="0" r="0" b="0"/>
                <wp:wrapTopAndBottom/>
                <wp:docPr id="2425" name="文本框 2425"/>
                <wp:cNvGraphicFramePr/>
                <a:graphic xmlns:a="http://schemas.openxmlformats.org/drawingml/2006/main">
                  <a:graphicData uri="http://schemas.microsoft.com/office/word/2010/wordprocessingShape">
                    <wps:wsp>
                      <wps:cNvSpPr txBox="1"/>
                      <wps:spPr>
                        <a:xfrm>
                          <a:off x="0" y="0"/>
                          <a:ext cx="37465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1pt;margin-top:0pt;width:295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65024" behindDoc="0" locked="0" layoutInCell="1" allowOverlap="1">
                <wp:simplePos x="0" y="0"/>
                <wp:positionH relativeFrom="column">
                  <wp:posOffset>266700</wp:posOffset>
                </wp:positionH>
                <wp:positionV relativeFrom="paragraph">
                  <wp:posOffset>0</wp:posOffset>
                </wp:positionV>
                <wp:extent cx="3263900" cy="152400"/>
                <wp:effectExtent l="0" t="0" r="0" b="0"/>
                <wp:wrapTopAndBottom/>
                <wp:docPr id="2426" name="文本框 2426"/>
                <wp:cNvGraphicFramePr/>
                <a:graphic xmlns:a="http://schemas.openxmlformats.org/drawingml/2006/main">
                  <a:graphicData uri="http://schemas.microsoft.com/office/word/2010/wordprocessingShape">
                    <wps:wsp>
                      <wps:cNvSpPr txBox="1"/>
                      <wps:spPr>
                        <a:xfrm>
                          <a:off x="0" y="0"/>
                          <a:ext cx="32639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b/>
                                <w:color w:val="000000"/>
                                <w:sz w:val="17"/>
                              </w:rPr>
                              <w:t>17.</w:t>
                            </w:r>
                            <w:r>
                              <w:rPr>
                                <w:rFonts w:ascii="宋体" w:eastAsia="宋体" w:hAnsi="宋体" w:cs="宋体"/>
                                <w:b/>
                                <w:color w:val="000000"/>
                                <w:sz w:val="17"/>
                              </w:rPr>
                              <w:t>民法典将主要由纯粹的说明性内容构成。这些说明性内</w:t>
                            </w:r>
                          </w:p>
                        </w:txbxContent>
                      </wps:txbx>
                      <wps:bodyPr vert="horz" wrap="square" lIns="0" tIns="0" rIns="0" bIns="0" anchor="t">
                        <a:spAutoFit/>
                      </wps:bodyPr>
                    </wps:wsp>
                  </a:graphicData>
                </a:graphic>
              </wp:anchor>
            </w:drawing>
          </mc:Choice>
          <mc:Fallback>
            <w:pict>
              <v:shape type="#_x0000_t202" filled="f" stroked="f" style="margin-left:21pt;margin-top:0pt;width:25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n"/>
                          <w:i w:val="off"/>
                        </w:rPr>
                        <w:t>17.民法典将主要由纯粹的说明性内容构成。这些说明性内</w:t>
                      </w:r>
                    </w:p>
                  </w:txbxContent>
                </v:textbox>
              </v:shape>
            </w:pict>
          </mc:Fallback>
        </mc:AlternateContent>
      </w:r>
      <w:r>
        <w:rPr>
          <w:noProof/>
        </w:rPr>
        <mc:AlternateContent>
          <mc:Choice Requires="wps">
            <w:drawing>
              <wp:anchor distT="0" distB="0" distL="0" distR="0" simplePos="0" relativeHeight="252866048" behindDoc="0" locked="0" layoutInCell="1" allowOverlap="1">
                <wp:simplePos x="0" y="0"/>
                <wp:positionH relativeFrom="column">
                  <wp:posOffset>3530600</wp:posOffset>
                </wp:positionH>
                <wp:positionV relativeFrom="paragraph">
                  <wp:posOffset>50800</wp:posOffset>
                </wp:positionV>
                <wp:extent cx="482600" cy="76200"/>
                <wp:effectExtent l="0" t="0" r="0" b="0"/>
                <wp:wrapTopAndBottom/>
                <wp:docPr id="2427" name="文本框 2427"/>
                <wp:cNvGraphicFramePr/>
                <a:graphic xmlns:a="http://schemas.openxmlformats.org/drawingml/2006/main">
                  <a:graphicData uri="http://schemas.microsoft.com/office/word/2010/wordprocessingShape">
                    <wps:wsp>
                      <wps:cNvSpPr txBox="1"/>
                      <wps:spPr>
                        <a:xfrm>
                          <a:off x="0" y="0"/>
                          <a:ext cx="482600" cy="76200"/>
                        </a:xfrm>
                        <a:prstGeom prst="rect">
                          <a:avLst/>
                        </a:prstGeom>
                        <a:noFill/>
                        <a:ln w="6350">
                          <a:noFill/>
                        </a:ln>
                      </wps:spPr>
                      <wps:txbx>
                        <w:txbxContent>
                          <w:p w:rsidR="00D55C98" w:rsidRDefault="00E14246">
                            <w:pPr>
                              <w:autoSpaceDE w:val="0"/>
                              <w:autoSpaceDN w:val="0"/>
                              <w:spacing w:line="120" w:lineRule="atLeast"/>
                              <w:rPr>
                                <w:sz w:val="10"/>
                              </w:rPr>
                            </w:pPr>
                            <w:r>
                              <w:rPr>
                                <w:rFonts w:ascii="宋体" w:eastAsia="宋体" w:hAnsi="宋体" w:cs="宋体"/>
                                <w:b/>
                                <w:color w:val="000000"/>
                                <w:sz w:val="10"/>
                              </w:rPr>
                              <w:t xml:space="preserve"> </w:t>
                            </w:r>
                            <w:r>
                              <w:rPr>
                                <w:rFonts w:ascii="宋体" w:eastAsia="宋体" w:hAnsi="宋体" w:cs="宋体"/>
                                <w:b/>
                                <w:color w:val="000000"/>
                                <w:sz w:val="10"/>
                              </w:rPr>
                              <w:t>民法典的内</w:t>
                            </w:r>
                          </w:p>
                        </w:txbxContent>
                      </wps:txbx>
                      <wps:bodyPr vert="horz" wrap="square" lIns="0" tIns="0" rIns="0" bIns="0" anchor="t">
                        <a:spAutoFit/>
                      </wps:bodyPr>
                    </wps:wsp>
                  </a:graphicData>
                </a:graphic>
              </wp:anchor>
            </w:drawing>
          </mc:Choice>
          <mc:Fallback>
            <w:pict>
              <v:shape type="#_x0000_t202" filled="f" stroked="f" style="margin-left:278pt;margin-top:4pt;width:38pt;height: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20" w:lineRule="atLeast"/>
                        <w:ind w:left="0" w:right="0"/>
                        <w:jc w:val="both"/>
                        <w:textAlignment w:val="auto"/>
                        <w:rPr>
                          <w:sz w:val="10"/>
                        </w:rPr>
                      </w:pPr>
                      <w:r>
                        <w:rPr>
                          <w:rFonts w:ascii="宋体" w:hAnsi="宋体" w:cs="宋体" w:eastAsia="宋体"/>
                          <w:sz w:val="10"/>
                          <w:color w:val="000000"/>
                          <w:b w:val="on"/>
                          <w:i w:val="off"/>
                        </w:rPr>
                        <w:t xml:space="preserve"> 民法典的内</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867072" behindDoc="0" locked="0" layoutInCell="1" allowOverlap="1">
                <wp:simplePos x="0" y="0"/>
                <wp:positionH relativeFrom="column">
                  <wp:posOffset>12700</wp:posOffset>
                </wp:positionH>
                <wp:positionV relativeFrom="paragraph">
                  <wp:posOffset>0</wp:posOffset>
                </wp:positionV>
                <wp:extent cx="3632200" cy="25400"/>
                <wp:effectExtent l="0" t="0" r="0" b="0"/>
                <wp:wrapTopAndBottom/>
                <wp:docPr id="2428" name="文本框 2428"/>
                <wp:cNvGraphicFramePr/>
                <a:graphic xmlns:a="http://schemas.openxmlformats.org/drawingml/2006/main">
                  <a:graphicData uri="http://schemas.microsoft.com/office/word/2010/wordprocessingShape">
                    <wps:wsp>
                      <wps:cNvSpPr txBox="1"/>
                      <wps:spPr>
                        <a:xfrm>
                          <a:off x="0" y="0"/>
                          <a:ext cx="3632200" cy="25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286pt;height: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68096" behindDoc="0" locked="0" layoutInCell="1" allowOverlap="1">
                <wp:simplePos x="0" y="0"/>
                <wp:positionH relativeFrom="column">
                  <wp:posOffset>12700</wp:posOffset>
                </wp:positionH>
                <wp:positionV relativeFrom="paragraph">
                  <wp:posOffset>25400</wp:posOffset>
                </wp:positionV>
                <wp:extent cx="3517900" cy="152400"/>
                <wp:effectExtent l="0" t="0" r="0" b="0"/>
                <wp:wrapTopAndBottom/>
                <wp:docPr id="2429" name="文本框 2429"/>
                <wp:cNvGraphicFramePr/>
                <a:graphic xmlns:a="http://schemas.openxmlformats.org/drawingml/2006/main">
                  <a:graphicData uri="http://schemas.microsoft.com/office/word/2010/wordprocessingShape">
                    <wps:wsp>
                      <wps:cNvSpPr txBox="1"/>
                      <wps:spPr>
                        <a:xfrm>
                          <a:off x="0" y="0"/>
                          <a:ext cx="3517900" cy="152400"/>
                        </a:xfrm>
                        <a:prstGeom prst="rect">
                          <a:avLst/>
                        </a:prstGeom>
                        <a:noFill/>
                        <a:ln w="6350">
                          <a:noFill/>
                        </a:ln>
                      </wps:spPr>
                      <wps:txbx>
                        <w:txbxContent>
                          <w:p w:rsidR="00D55C98" w:rsidRDefault="00E14246">
                            <w:pPr>
                              <w:autoSpaceDE w:val="0"/>
                              <w:autoSpaceDN w:val="0"/>
                              <w:spacing w:line="240" w:lineRule="atLeast"/>
                              <w:rPr>
                                <w:sz w:val="17"/>
                              </w:rPr>
                            </w:pPr>
                            <w:r>
                              <w:rPr>
                                <w:rFonts w:ascii="宋体" w:eastAsia="宋体" w:hAnsi="宋体" w:cs="宋体"/>
                                <w:b/>
                                <w:color w:val="000000"/>
                                <w:sz w:val="17"/>
                              </w:rPr>
                              <w:t>容各自所属的命令性内容，在这同一部法典即民法典中是找不到</w:t>
                            </w:r>
                          </w:p>
                        </w:txbxContent>
                      </wps:txbx>
                      <wps:bodyPr vert="horz" wrap="square" lIns="0" tIns="0" rIns="0" bIns="0" anchor="t">
                        <a:spAutoFit/>
                      </wps:bodyPr>
                    </wps:wsp>
                  </a:graphicData>
                </a:graphic>
              </wp:anchor>
            </w:drawing>
          </mc:Choice>
          <mc:Fallback>
            <w:pict>
              <v:shape type="#_x0000_t202" filled="f" stroked="f" style="margin-left:1pt;margin-top:2pt;width:277pt;height:12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40" w:lineRule="atLeast"/>
                        <w:ind w:left="0" w:right="0"/>
                        <w:jc w:val="both"/>
                        <w:textAlignment w:val="auto"/>
                        <w:rPr>
                          <w:sz w:val="17"/>
                        </w:rPr>
                      </w:pPr>
                      <w:r>
                        <w:rPr>
                          <w:rFonts w:ascii="宋体" w:hAnsi="宋体" w:cs="宋体" w:eastAsia="宋体"/>
                          <w:sz w:val="17"/>
                          <w:color w:val="000000"/>
                          <w:b w:val="on"/>
                          <w:i w:val="off"/>
                        </w:rPr>
                        <w:t>容各自所属的命令性内容，在这同一部法典即民法典中是找不到</w:t>
                      </w:r>
                    </w:p>
                  </w:txbxContent>
                </v:textbox>
              </v:shape>
            </w:pict>
          </mc:Fallback>
        </mc:AlternateContent>
      </w:r>
      <w:r>
        <w:rPr>
          <w:noProof/>
        </w:rPr>
        <mc:AlternateContent>
          <mc:Choice Requires="wps">
            <w:drawing>
              <wp:anchor distT="0" distB="0" distL="0" distR="0" simplePos="0" relativeHeight="252869120" behindDoc="0" locked="0" layoutInCell="1" allowOverlap="1">
                <wp:simplePos x="0" y="0"/>
                <wp:positionH relativeFrom="column">
                  <wp:posOffset>3530600</wp:posOffset>
                </wp:positionH>
                <wp:positionV relativeFrom="paragraph">
                  <wp:posOffset>0</wp:posOffset>
                </wp:positionV>
                <wp:extent cx="114300" cy="101600"/>
                <wp:effectExtent l="0" t="0" r="0" b="0"/>
                <wp:wrapTopAndBottom/>
                <wp:docPr id="2430" name="文本框 2430"/>
                <wp:cNvGraphicFramePr/>
                <a:graphic xmlns:a="http://schemas.openxmlformats.org/drawingml/2006/main">
                  <a:graphicData uri="http://schemas.microsoft.com/office/word/2010/wordprocessingShape">
                    <wps:wsp>
                      <wps:cNvSpPr txBox="1"/>
                      <wps:spPr>
                        <a:xfrm>
                          <a:off x="0" y="0"/>
                          <a:ext cx="114300" cy="101600"/>
                        </a:xfrm>
                        <a:prstGeom prst="rect">
                          <a:avLst/>
                        </a:prstGeom>
                        <a:noFill/>
                        <a:ln w="6350">
                          <a:noFill/>
                        </a:ln>
                      </wps:spPr>
                      <wps:txbx>
                        <w:txbxContent>
                          <w:p w:rsidR="00D55C98" w:rsidRDefault="00E14246">
                            <w:pPr>
                              <w:autoSpaceDE w:val="0"/>
                              <w:autoSpaceDN w:val="0"/>
                              <w:spacing w:line="160" w:lineRule="atLeast"/>
                              <w:rPr>
                                <w:sz w:val="10"/>
                              </w:rPr>
                            </w:pPr>
                            <w:r>
                              <w:rPr>
                                <w:rFonts w:ascii="宋体" w:eastAsia="宋体" w:hAnsi="宋体" w:cs="宋体"/>
                                <w:b/>
                                <w:color w:val="000000"/>
                                <w:sz w:val="10"/>
                              </w:rPr>
                              <w:t>容</w:t>
                            </w:r>
                          </w:p>
                        </w:txbxContent>
                      </wps:txbx>
                      <wps:bodyPr vert="horz" wrap="square" lIns="0" tIns="0" rIns="0" bIns="0" anchor="t">
                        <a:spAutoFit/>
                      </wps:bodyPr>
                    </wps:wsp>
                  </a:graphicData>
                </a:graphic>
              </wp:anchor>
            </w:drawing>
          </mc:Choice>
          <mc:Fallback>
            <w:pict>
              <v:shape type="#_x0000_t202" filled="f" stroked="f" style="margin-left:278pt;margin-top:0pt;width:9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0"/>
                        </w:rPr>
                      </w:pPr>
                      <w:r>
                        <w:rPr>
                          <w:rFonts w:ascii="宋体" w:hAnsi="宋体" w:cs="宋体" w:eastAsia="宋体"/>
                          <w:sz w:val="10"/>
                          <w:color w:val="000000"/>
                          <w:b w:val="on"/>
                          <w:i w:val="off"/>
                        </w:rPr>
                        <w:t>容</w:t>
                      </w:r>
                    </w:p>
                  </w:txbxContent>
                </v:textbox>
              </v:shape>
            </w:pict>
          </mc:Fallback>
        </mc:AlternateContent>
      </w:r>
    </w:p>
    <w:p w:rsidR="00D55C98" w:rsidRDefault="00E14246">
      <w:pPr>
        <w:autoSpaceDE w:val="0"/>
        <w:autoSpaceDN w:val="0"/>
        <w:spacing w:before="100" w:line="240" w:lineRule="atLeast"/>
        <w:ind w:left="20"/>
        <w:rPr>
          <w:sz w:val="17"/>
        </w:rPr>
      </w:pPr>
      <w:r>
        <w:rPr>
          <w:rFonts w:ascii="宋体" w:eastAsia="宋体" w:hAnsi="宋体" w:cs="宋体"/>
          <w:b/>
          <w:color w:val="000000"/>
          <w:sz w:val="17"/>
        </w:rPr>
        <w:t>的，在一种摆脱了所有惩罚性法律混合物的纯净状态中也找不到，</w:t>
      </w:r>
    </w:p>
    <w:p w:rsidR="00D55C98" w:rsidRDefault="00E14246">
      <w:pPr>
        <w:autoSpaceDE w:val="0"/>
        <w:autoSpaceDN w:val="0"/>
        <w:spacing w:before="100" w:line="240" w:lineRule="atLeast"/>
        <w:ind w:left="20"/>
        <w:rPr>
          <w:sz w:val="17"/>
        </w:rPr>
      </w:pPr>
      <w:r>
        <w:rPr>
          <w:rFonts w:ascii="宋体" w:eastAsia="宋体" w:hAnsi="宋体" w:cs="宋体"/>
          <w:b/>
          <w:color w:val="000000"/>
          <w:sz w:val="17"/>
        </w:rPr>
        <w:t>而是见于刑法典，见于一种合成状态，以前面说明过的方式包含在</w:t>
      </w:r>
    </w:p>
    <w:p w:rsidR="00D55C98" w:rsidRDefault="00E14246">
      <w:pPr>
        <w:autoSpaceDE w:val="0"/>
        <w:autoSpaceDN w:val="0"/>
        <w:spacing w:before="100" w:line="240" w:lineRule="atLeast"/>
        <w:ind w:left="20"/>
        <w:rPr>
          <w:sz w:val="17"/>
        </w:rPr>
      </w:pPr>
      <w:r>
        <w:rPr>
          <w:rFonts w:ascii="宋体" w:eastAsia="宋体" w:hAnsi="宋体" w:cs="宋体"/>
          <w:b/>
          <w:color w:val="000000"/>
          <w:sz w:val="17"/>
        </w:rPr>
        <w:t>同样多的相应的惩罚性法律之中。</w:t>
      </w:r>
    </w:p>
    <w:p w:rsidR="00D55C98" w:rsidRDefault="00E14246">
      <w:pPr>
        <w:autoSpaceDE w:val="0"/>
        <w:autoSpaceDN w:val="0"/>
        <w:spacing w:before="80" w:line="290" w:lineRule="atLeast"/>
        <w:ind w:left="20" w:firstLine="400"/>
        <w:rPr>
          <w:sz w:val="24"/>
        </w:rPr>
      </w:pPr>
      <w:r>
        <w:rPr>
          <w:rFonts w:ascii="宋体" w:eastAsia="宋体" w:hAnsi="宋体" w:cs="宋体"/>
          <w:b/>
          <w:color w:val="000000"/>
          <w:sz w:val="17"/>
        </w:rPr>
        <w:t>18.</w:t>
      </w:r>
      <w:r>
        <w:rPr>
          <w:rFonts w:ascii="宋体" w:eastAsia="宋体" w:hAnsi="宋体" w:cs="宋体"/>
          <w:b/>
          <w:color w:val="000000"/>
          <w:sz w:val="17"/>
        </w:rPr>
        <w:t>因而，刑法典将主要由惩罚性法律构成，包括全部民法的刑法典的内命令性内容。此外，大概还会见到不属于民法而属于惩罚性法律的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7"/>
        </w:rPr>
        <w:t>容</w:t>
      </w:r>
      <w:r>
        <w:br w:type="page"/>
      </w:r>
    </w:p>
    <w:p w:rsidR="00D55C98" w:rsidRDefault="00E14246">
      <w:pPr>
        <w:autoSpaceDE w:val="0"/>
        <w:autoSpaceDN w:val="0"/>
        <w:spacing w:before="160" w:line="180" w:lineRule="atLeast"/>
        <w:ind w:left="820"/>
        <w:rPr>
          <w:sz w:val="10"/>
        </w:rPr>
      </w:pPr>
      <w:r>
        <w:rPr>
          <w:rFonts w:ascii="宋体" w:eastAsia="宋体" w:hAnsi="宋体" w:cs="宋体"/>
          <w:b/>
          <w:color w:val="000000"/>
          <w:sz w:val="10"/>
          <w:u w:val="single"/>
        </w:rPr>
        <w:lastRenderedPageBreak/>
        <w:t xml:space="preserve">  376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180" w:line="320" w:lineRule="atLeast"/>
        <w:ind w:left="820"/>
        <w:rPr>
          <w:sz w:val="15"/>
        </w:rPr>
      </w:pPr>
      <w:r>
        <w:rPr>
          <w:rFonts w:ascii="宋体" w:eastAsia="宋体" w:hAnsi="宋体" w:cs="宋体"/>
          <w:b/>
          <w:color w:val="000000"/>
          <w:sz w:val="15"/>
        </w:rPr>
        <w:t>各种说明性内容。玛利亚</w:t>
      </w:r>
      <w:r>
        <w:rPr>
          <w:rFonts w:ascii="宋体" w:eastAsia="宋体" w:hAnsi="宋体" w:cs="宋体"/>
          <w:b/>
          <w:color w:val="000000"/>
          <w:sz w:val="15"/>
        </w:rPr>
        <w:t>·</w:t>
      </w:r>
      <w:r>
        <w:rPr>
          <w:rFonts w:ascii="宋体" w:eastAsia="宋体" w:hAnsi="宋体" w:cs="宋体"/>
          <w:b/>
          <w:color w:val="000000"/>
          <w:sz w:val="15"/>
        </w:rPr>
        <w:t>特雷西亚皇后兼女王制定的刑法典</w:t>
      </w:r>
      <w:r>
        <w:rPr>
          <w:rFonts w:ascii="宋体" w:eastAsia="宋体" w:hAnsi="宋体" w:cs="宋体"/>
          <w:b/>
          <w:color w:val="000000"/>
          <w:sz w:val="15"/>
        </w:rPr>
        <w:t>①</w:t>
      </w:r>
      <w:r>
        <w:rPr>
          <w:rFonts w:ascii="宋体" w:eastAsia="宋体" w:hAnsi="宋体" w:cs="宋体"/>
          <w:b/>
          <w:color w:val="000000"/>
          <w:sz w:val="15"/>
        </w:rPr>
        <w:t>同这一说法甚为吻合。</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2870144" behindDoc="0" locked="0" layoutInCell="1" allowOverlap="1">
                <wp:simplePos x="0" y="0"/>
                <wp:positionH relativeFrom="column">
                  <wp:posOffset>12700</wp:posOffset>
                </wp:positionH>
                <wp:positionV relativeFrom="paragraph">
                  <wp:posOffset>0</wp:posOffset>
                </wp:positionV>
                <wp:extent cx="3937000" cy="63500"/>
                <wp:effectExtent l="0" t="0" r="0" b="0"/>
                <wp:wrapTopAndBottom/>
                <wp:docPr id="2431" name="文本框 2431"/>
                <wp:cNvGraphicFramePr/>
                <a:graphic xmlns:a="http://schemas.openxmlformats.org/drawingml/2006/main">
                  <a:graphicData uri="http://schemas.microsoft.com/office/word/2010/wordprocessingShape">
                    <wps:wsp>
                      <wps:cNvSpPr txBox="1"/>
                      <wps:spPr>
                        <a:xfrm>
                          <a:off x="0" y="0"/>
                          <a:ext cx="3937000" cy="63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0pt;height: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71168" behindDoc="0" locked="0" layoutInCell="1" allowOverlap="1">
                <wp:simplePos x="0" y="0"/>
                <wp:positionH relativeFrom="column">
                  <wp:posOffset>12700</wp:posOffset>
                </wp:positionH>
                <wp:positionV relativeFrom="paragraph">
                  <wp:posOffset>63500</wp:posOffset>
                </wp:positionV>
                <wp:extent cx="482600" cy="114300"/>
                <wp:effectExtent l="0" t="0" r="0" b="0"/>
                <wp:wrapTopAndBottom/>
                <wp:docPr id="2432" name="文本框 243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在腓特烈法</w:t>
                            </w:r>
                          </w:p>
                        </w:txbxContent>
                      </wps:txbx>
                      <wps:bodyPr vert="horz" wrap="square" lIns="0" tIns="0" rIns="0" bIns="0" anchor="t">
                        <a:spAutoFit/>
                      </wps:bodyPr>
                    </wps:wsp>
                  </a:graphicData>
                </a:graphic>
              </wp:anchor>
            </w:drawing>
          </mc:Choice>
          <mc:Fallback>
            <w:pict>
              <v:shape type="#_x0000_t202" filled="f" stroked="f" style="margin-left:1pt;margin-top:5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在腓特烈法</w:t>
                      </w:r>
                    </w:p>
                  </w:txbxContent>
                </v:textbox>
              </v:shape>
            </w:pict>
          </mc:Fallback>
        </mc:AlternateContent>
      </w:r>
      <w:r>
        <w:rPr>
          <w:noProof/>
        </w:rPr>
        <mc:AlternateContent>
          <mc:Choice Requires="wps">
            <w:drawing>
              <wp:anchor distT="0" distB="0" distL="0" distR="0" simplePos="0" relativeHeight="252872192" behindDoc="0" locked="0" layoutInCell="1" allowOverlap="1">
                <wp:simplePos x="0" y="0"/>
                <wp:positionH relativeFrom="column">
                  <wp:posOffset>723900</wp:posOffset>
                </wp:positionH>
                <wp:positionV relativeFrom="paragraph">
                  <wp:posOffset>0</wp:posOffset>
                </wp:positionV>
                <wp:extent cx="3225800" cy="165100"/>
                <wp:effectExtent l="0" t="0" r="0" b="0"/>
                <wp:wrapTopAndBottom/>
                <wp:docPr id="2433" name="文本框 2433"/>
                <wp:cNvGraphicFramePr/>
                <a:graphic xmlns:a="http://schemas.openxmlformats.org/drawingml/2006/main">
                  <a:graphicData uri="http://schemas.microsoft.com/office/word/2010/wordprocessingShape">
                    <wps:wsp>
                      <wps:cNvSpPr txBox="1"/>
                      <wps:spPr>
                        <a:xfrm>
                          <a:off x="0" y="0"/>
                          <a:ext cx="3225800" cy="165100"/>
                        </a:xfrm>
                        <a:prstGeom prst="rect">
                          <a:avLst/>
                        </a:prstGeom>
                        <a:noFill/>
                        <a:ln w="6350">
                          <a:noFill/>
                        </a:ln>
                      </wps:spPr>
                      <wps:txbx>
                        <w:txbxContent>
                          <w:p w:rsidR="00D55C98" w:rsidRDefault="00E14246">
                            <w:pPr>
                              <w:autoSpaceDE w:val="0"/>
                              <w:autoSpaceDN w:val="0"/>
                              <w:spacing w:line="260" w:lineRule="atLeast"/>
                              <w:rPr>
                                <w:sz w:val="15"/>
                              </w:rPr>
                            </w:pPr>
                            <w:r>
                              <w:rPr>
                                <w:rFonts w:ascii="宋体" w:eastAsia="宋体" w:hAnsi="宋体" w:cs="宋体"/>
                                <w:b/>
                                <w:color w:val="000000"/>
                                <w:sz w:val="15"/>
                              </w:rPr>
                              <w:t>19.</w:t>
                            </w:r>
                            <w:r>
                              <w:rPr>
                                <w:rFonts w:ascii="宋体" w:eastAsia="宋体" w:hAnsi="宋体" w:cs="宋体"/>
                                <w:b/>
                                <w:color w:val="000000"/>
                                <w:sz w:val="15"/>
                              </w:rPr>
                              <w:t>举例来说，在普鲁士国王腓特烈二世主持下以法文和德</w:t>
                            </w:r>
                          </w:p>
                        </w:txbxContent>
                      </wps:txbx>
                      <wps:bodyPr vert="horz" wrap="square" lIns="0" tIns="0" rIns="0" bIns="0" anchor="t">
                        <a:spAutoFit/>
                      </wps:bodyPr>
                    </wps:wsp>
                  </a:graphicData>
                </a:graphic>
              </wp:anchor>
            </w:drawing>
          </mc:Choice>
          <mc:Fallback>
            <w:pict>
              <v:shape type="#_x0000_t202" filled="f" stroked="f" style="margin-left:57pt;margin-top:0pt;width:254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5"/>
                        </w:rPr>
                      </w:pPr>
                      <w:r>
                        <w:rPr>
                          <w:rFonts w:ascii="宋体" w:hAnsi="宋体" w:cs="宋体" w:eastAsia="宋体"/>
                          <w:sz w:val="15"/>
                          <w:color w:val="000000"/>
                          <w:b w:val="on"/>
                          <w:i w:val="off"/>
                        </w:rPr>
                        <w:t>19.举例来说，在普鲁士国王腓特烈二世主持下以法文和德</w:t>
                      </w:r>
                    </w:p>
                  </w:txbxContent>
                </v:textbox>
              </v:shape>
            </w:pict>
          </mc:Fallback>
        </mc:AlternateContent>
      </w:r>
    </w:p>
    <w:p w:rsidR="00D55C98" w:rsidRDefault="00D55C98">
      <w:pPr>
        <w:spacing w:line="26" w:lineRule="exact"/>
      </w:pPr>
    </w:p>
    <w:p w:rsidR="00D55C98" w:rsidRDefault="00E14246">
      <w:pPr>
        <w:spacing w:line="14" w:lineRule="exact"/>
      </w:pPr>
      <w:r>
        <w:rPr>
          <w:noProof/>
        </w:rPr>
        <mc:AlternateContent>
          <mc:Choice Requires="wps">
            <w:drawing>
              <wp:anchor distT="0" distB="0" distL="0" distR="0" simplePos="0" relativeHeight="252873216" behindDoc="0" locked="0" layoutInCell="1" allowOverlap="1">
                <wp:simplePos x="0" y="0"/>
                <wp:positionH relativeFrom="column">
                  <wp:posOffset>12700</wp:posOffset>
                </wp:positionH>
                <wp:positionV relativeFrom="paragraph">
                  <wp:posOffset>0</wp:posOffset>
                </wp:positionV>
                <wp:extent cx="3924300" cy="152400"/>
                <wp:effectExtent l="0" t="0" r="0" b="0"/>
                <wp:wrapTopAndBottom/>
                <wp:docPr id="2434" name="文本框 2434"/>
                <wp:cNvGraphicFramePr/>
                <a:graphic xmlns:a="http://schemas.openxmlformats.org/drawingml/2006/main">
                  <a:graphicData uri="http://schemas.microsoft.com/office/word/2010/wordprocessingShape">
                    <wps:wsp>
                      <wps:cNvSpPr txBox="1"/>
                      <wps:spPr>
                        <a:xfrm>
                          <a:off x="0" y="0"/>
                          <a:ext cx="3924300" cy="152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9pt;height:1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74240" behindDoc="0" locked="0" layoutInCell="1" allowOverlap="1">
                <wp:simplePos x="0" y="0"/>
                <wp:positionH relativeFrom="column">
                  <wp:posOffset>12700</wp:posOffset>
                </wp:positionH>
                <wp:positionV relativeFrom="paragraph">
                  <wp:posOffset>0</wp:posOffset>
                </wp:positionV>
                <wp:extent cx="482600" cy="114300"/>
                <wp:effectExtent l="0" t="0" r="0" b="0"/>
                <wp:wrapTopAndBottom/>
                <wp:docPr id="2435" name="文本框 243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典中，命令</w:t>
                            </w:r>
                          </w:p>
                        </w:txbxContent>
                      </wps:txbx>
                      <wps:bodyPr vert="horz" wrap="square" lIns="0" tIns="0" rIns="0" bIns="0" anchor="t">
                        <a:spAutoFit/>
                      </wps:bodyPr>
                    </wps:wsp>
                  </a:graphicData>
                </a:graphic>
              </wp:anchor>
            </w:drawing>
          </mc:Choice>
          <mc:Fallback>
            <w:pict>
              <v:shape type="#_x0000_t202" filled="f" stroked="f" style="margin-left:1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典中，命令</w:t>
                      </w:r>
                    </w:p>
                  </w:txbxContent>
                </v:textbox>
              </v:shape>
            </w:pict>
          </mc:Fallback>
        </mc:AlternateContent>
      </w:r>
      <w:r>
        <w:rPr>
          <w:noProof/>
        </w:rPr>
        <mc:AlternateContent>
          <mc:Choice Requires="wps">
            <w:drawing>
              <wp:anchor distT="0" distB="0" distL="0" distR="0" simplePos="0" relativeHeight="252875264" behindDoc="0" locked="0" layoutInCell="1" allowOverlap="1">
                <wp:simplePos x="0" y="0"/>
                <wp:positionH relativeFrom="column">
                  <wp:posOffset>482600</wp:posOffset>
                </wp:positionH>
                <wp:positionV relativeFrom="paragraph">
                  <wp:posOffset>38100</wp:posOffset>
                </wp:positionV>
                <wp:extent cx="3454400" cy="127000"/>
                <wp:effectExtent l="0" t="0" r="0" b="0"/>
                <wp:wrapTopAndBottom/>
                <wp:docPr id="2436" name="文本框 2436"/>
                <wp:cNvGraphicFramePr/>
                <a:graphic xmlns:a="http://schemas.openxmlformats.org/drawingml/2006/main">
                  <a:graphicData uri="http://schemas.microsoft.com/office/word/2010/wordprocessingShape">
                    <wps:wsp>
                      <wps:cNvSpPr txBox="1"/>
                      <wps:spPr>
                        <a:xfrm>
                          <a:off x="0" y="0"/>
                          <a:ext cx="34544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b/>
                                <w:color w:val="000000"/>
                                <w:sz w:val="15"/>
                              </w:rPr>
                              <w:t>文公布的立法文书</w:t>
                            </w:r>
                            <w:r>
                              <w:rPr>
                                <w:rFonts w:ascii="宋体" w:eastAsia="宋体" w:hAnsi="宋体" w:cs="宋体"/>
                                <w:b/>
                                <w:color w:val="000000"/>
                                <w:sz w:val="15"/>
                              </w:rPr>
                              <w:t>———</w:t>
                            </w:r>
                            <w:r>
                              <w:rPr>
                                <w:rFonts w:ascii="宋体" w:eastAsia="宋体" w:hAnsi="宋体" w:cs="宋体"/>
                                <w:b/>
                                <w:color w:val="000000"/>
                                <w:sz w:val="15"/>
                              </w:rPr>
                              <w:t>名曰腓特烈法典，</w:t>
                            </w:r>
                            <w:r>
                              <w:rPr>
                                <w:rFonts w:ascii="宋体" w:eastAsia="宋体" w:hAnsi="宋体" w:cs="宋体"/>
                                <w:b/>
                                <w:color w:val="000000"/>
                                <w:sz w:val="15"/>
                              </w:rPr>
                              <w:t>②</w:t>
                            </w:r>
                            <w:r>
                              <w:rPr>
                                <w:rFonts w:ascii="宋体" w:eastAsia="宋体" w:hAnsi="宋体" w:cs="宋体"/>
                                <w:b/>
                                <w:color w:val="000000"/>
                                <w:sz w:val="15"/>
                              </w:rPr>
                              <w:t>但从未被确立为具有</w:t>
                            </w:r>
                          </w:p>
                        </w:txbxContent>
                      </wps:txbx>
                      <wps:bodyPr vert="horz" wrap="square" lIns="0" tIns="0" rIns="0" bIns="0" anchor="t">
                        <a:spAutoFit/>
                      </wps:bodyPr>
                    </wps:wsp>
                  </a:graphicData>
                </a:graphic>
              </wp:anchor>
            </w:drawing>
          </mc:Choice>
          <mc:Fallback>
            <w:pict>
              <v:shape type="#_x0000_t202" filled="f" stroked="f" style="margin-left:38pt;margin-top:3pt;width:272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n"/>
                          <w:i w:val="off"/>
                        </w:rPr>
                        <w:t>文公布的立法文书———名曰腓特烈法典，②但从未被确立为具有</w:t>
                      </w:r>
                    </w:p>
                  </w:txbxContent>
                </v:textbox>
              </v:shape>
            </w:pict>
          </mc:Fallback>
        </mc:AlternateContent>
      </w:r>
      <w:r>
        <w:rPr>
          <w:noProof/>
        </w:rPr>
        <mc:AlternateContent>
          <mc:Choice Requires="wps">
            <w:drawing>
              <wp:anchor distT="0" distB="0" distL="0" distR="0" simplePos="0" relativeHeight="252876288" behindDoc="0" locked="0" layoutInCell="1" allowOverlap="1">
                <wp:simplePos x="0" y="0"/>
                <wp:positionH relativeFrom="column">
                  <wp:posOffset>12700</wp:posOffset>
                </wp:positionH>
                <wp:positionV relativeFrom="paragraph">
                  <wp:posOffset>152400</wp:posOffset>
                </wp:positionV>
                <wp:extent cx="482600" cy="88900"/>
                <wp:effectExtent l="0" t="0" r="0" b="0"/>
                <wp:wrapTopAndBottom/>
                <wp:docPr id="2437" name="文本框 2437"/>
                <wp:cNvGraphicFramePr/>
                <a:graphic xmlns:a="http://schemas.openxmlformats.org/drawingml/2006/main">
                  <a:graphicData uri="http://schemas.microsoft.com/office/word/2010/wordprocessingShape">
                    <wps:wsp>
                      <wps:cNvSpPr txBox="1"/>
                      <wps:spPr>
                        <a:xfrm>
                          <a:off x="0" y="0"/>
                          <a:ext cx="4826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b/>
                                <w:color w:val="000000"/>
                                <w:sz w:val="10"/>
                              </w:rPr>
                              <w:t>性内容几乎</w:t>
                            </w:r>
                          </w:p>
                        </w:txbxContent>
                      </wps:txbx>
                      <wps:bodyPr vert="horz" wrap="square" lIns="0" tIns="0" rIns="0" bIns="0" anchor="t">
                        <a:spAutoFit/>
                      </wps:bodyPr>
                    </wps:wsp>
                  </a:graphicData>
                </a:graphic>
              </wp:anchor>
            </w:drawing>
          </mc:Choice>
          <mc:Fallback>
            <w:pict>
              <v:shape type="#_x0000_t202" filled="f" stroked="f" style="margin-left:1pt;margin-top:12pt;width:38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n"/>
                          <w:i w:val="off"/>
                        </w:rPr>
                        <w:t>性内容几乎</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877312" behindDoc="0" locked="0" layoutInCell="1" allowOverlap="1">
                <wp:simplePos x="0" y="0"/>
                <wp:positionH relativeFrom="column">
                  <wp:posOffset>12700</wp:posOffset>
                </wp:positionH>
                <wp:positionV relativeFrom="paragraph">
                  <wp:posOffset>0</wp:posOffset>
                </wp:positionV>
                <wp:extent cx="3924300" cy="38100"/>
                <wp:effectExtent l="0" t="0" r="0" b="0"/>
                <wp:wrapTopAndBottom/>
                <wp:docPr id="2438" name="文本框 2438"/>
                <wp:cNvGraphicFramePr/>
                <a:graphic xmlns:a="http://schemas.openxmlformats.org/drawingml/2006/main">
                  <a:graphicData uri="http://schemas.microsoft.com/office/word/2010/wordprocessingShape">
                    <wps:wsp>
                      <wps:cNvSpPr txBox="1"/>
                      <wps:spPr>
                        <a:xfrm>
                          <a:off x="0" y="0"/>
                          <a:ext cx="3924300" cy="381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09pt;height:3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78336" behindDoc="0" locked="0" layoutInCell="1" allowOverlap="1">
                <wp:simplePos x="0" y="0"/>
                <wp:positionH relativeFrom="column">
                  <wp:posOffset>469900</wp:posOffset>
                </wp:positionH>
                <wp:positionV relativeFrom="paragraph">
                  <wp:posOffset>0</wp:posOffset>
                </wp:positionV>
                <wp:extent cx="3467100" cy="139700"/>
                <wp:effectExtent l="0" t="0" r="0" b="0"/>
                <wp:wrapTopAndBottom/>
                <wp:docPr id="2439" name="文本框 2439"/>
                <wp:cNvGraphicFramePr/>
                <a:graphic xmlns:a="http://schemas.openxmlformats.org/drawingml/2006/main">
                  <a:graphicData uri="http://schemas.microsoft.com/office/word/2010/wordprocessingShape">
                    <wps:wsp>
                      <wps:cNvSpPr txBox="1"/>
                      <wps:spPr>
                        <a:xfrm>
                          <a:off x="0" y="0"/>
                          <a:ext cx="3467100" cy="139700"/>
                        </a:xfrm>
                        <a:prstGeom prst="rect">
                          <a:avLst/>
                        </a:prstGeom>
                        <a:noFill/>
                        <a:ln w="6350">
                          <a:noFill/>
                        </a:ln>
                      </wps:spPr>
                      <wps:txbx>
                        <w:txbxContent>
                          <w:p w:rsidR="00D55C98" w:rsidRDefault="00E14246">
                            <w:pPr>
                              <w:autoSpaceDE w:val="0"/>
                              <w:autoSpaceDN w:val="0"/>
                              <w:spacing w:line="220" w:lineRule="atLeast"/>
                              <w:rPr>
                                <w:sz w:val="15"/>
                              </w:rPr>
                            </w:pPr>
                            <w:r>
                              <w:rPr>
                                <w:rFonts w:ascii="宋体" w:eastAsia="宋体" w:hAnsi="宋体" w:cs="宋体"/>
                                <w:b/>
                                <w:color w:val="000000"/>
                                <w:sz w:val="15"/>
                              </w:rPr>
                              <w:t>法律效力</w:t>
                            </w:r>
                            <w:r>
                              <w:rPr>
                                <w:rFonts w:ascii="宋体" w:eastAsia="宋体" w:hAnsi="宋体" w:cs="宋体"/>
                                <w:b/>
                                <w:color w:val="000000"/>
                                <w:sz w:val="15"/>
                              </w:rPr>
                              <w:t>@———</w:t>
                            </w:r>
                            <w:r>
                              <w:rPr>
                                <w:rFonts w:ascii="宋体" w:eastAsia="宋体" w:hAnsi="宋体" w:cs="宋体"/>
                                <w:b/>
                                <w:color w:val="000000"/>
                                <w:sz w:val="15"/>
                              </w:rPr>
                              <w:t>看来几乎全部由说明性内容组成，它同任何命令</w:t>
                            </w:r>
                          </w:p>
                        </w:txbxContent>
                      </wps:txbx>
                      <wps:bodyPr vert="horz" wrap="square" lIns="0" tIns="0" rIns="0" bIns="0" anchor="t">
                        <a:spAutoFit/>
                      </wps:bodyPr>
                    </wps:wsp>
                  </a:graphicData>
                </a:graphic>
              </wp:anchor>
            </w:drawing>
          </mc:Choice>
          <mc:Fallback>
            <w:pict>
              <v:shape type="#_x0000_t202" filled="f" stroked="f" style="margin-left:37pt;margin-top:0pt;width:273pt;height:11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20" w:lineRule="atLeast"/>
                        <w:ind w:left="0" w:right="0"/>
                        <w:jc w:val="both"/>
                        <w:textAlignment w:val="auto"/>
                        <w:rPr>
                          <w:sz w:val="15"/>
                        </w:rPr>
                      </w:pPr>
                      <w:r>
                        <w:rPr>
                          <w:rFonts w:ascii="宋体" w:hAnsi="宋体" w:cs="宋体" w:eastAsia="宋体"/>
                          <w:sz w:val="15"/>
                          <w:color w:val="000000"/>
                          <w:b w:val="on"/>
                          <w:i w:val="off"/>
                        </w:rPr>
                        <w:t>法律效力@———看来几乎全部由说明性内容组成，它同任何命令</w:t>
                      </w:r>
                    </w:p>
                  </w:txbxContent>
                </v:textbox>
              </v:shape>
            </w:pict>
          </mc:Fallback>
        </mc:AlternateContent>
      </w:r>
      <w:r>
        <w:rPr>
          <w:noProof/>
        </w:rPr>
        <mc:AlternateContent>
          <mc:Choice Requires="wps">
            <w:drawing>
              <wp:anchor distT="0" distB="0" distL="0" distR="0" simplePos="0" relativeHeight="252879360" behindDoc="0" locked="0" layoutInCell="1" allowOverlap="1">
                <wp:simplePos x="0" y="0"/>
                <wp:positionH relativeFrom="column">
                  <wp:posOffset>12700</wp:posOffset>
                </wp:positionH>
                <wp:positionV relativeFrom="paragraph">
                  <wp:posOffset>38100</wp:posOffset>
                </wp:positionV>
                <wp:extent cx="482600" cy="88900"/>
                <wp:effectExtent l="0" t="0" r="0" b="0"/>
                <wp:wrapTopAndBottom/>
                <wp:docPr id="2440" name="文本框 2440"/>
                <wp:cNvGraphicFramePr/>
                <a:graphic xmlns:a="http://schemas.openxmlformats.org/drawingml/2006/main">
                  <a:graphicData uri="http://schemas.microsoft.com/office/word/2010/wordprocessingShape">
                    <wps:wsp>
                      <wps:cNvSpPr txBox="1"/>
                      <wps:spPr>
                        <a:xfrm>
                          <a:off x="0" y="0"/>
                          <a:ext cx="4826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b/>
                                <w:color w:val="000000"/>
                                <w:sz w:val="10"/>
                              </w:rPr>
                              <w:t>湮没在说明</w:t>
                            </w:r>
                          </w:p>
                        </w:txbxContent>
                      </wps:txbx>
                      <wps:bodyPr vert="horz" wrap="square" lIns="0" tIns="0" rIns="0" bIns="0" anchor="t">
                        <a:spAutoFit/>
                      </wps:bodyPr>
                    </wps:wsp>
                  </a:graphicData>
                </a:graphic>
              </wp:anchor>
            </w:drawing>
          </mc:Choice>
          <mc:Fallback>
            <w:pict>
              <v:shape type="#_x0000_t202" filled="f" stroked="f" style="margin-left:1pt;margin-top:3pt;width:38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n"/>
                          <w:i w:val="off"/>
                        </w:rPr>
                        <w:t>湮没在说明</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880384" behindDoc="0" locked="0" layoutInCell="1" allowOverlap="1">
                <wp:simplePos x="0" y="0"/>
                <wp:positionH relativeFrom="column">
                  <wp:posOffset>12700</wp:posOffset>
                </wp:positionH>
                <wp:positionV relativeFrom="paragraph">
                  <wp:posOffset>0</wp:posOffset>
                </wp:positionV>
                <wp:extent cx="2882900" cy="88900"/>
                <wp:effectExtent l="0" t="0" r="0" b="0"/>
                <wp:wrapTopAndBottom/>
                <wp:docPr id="2441" name="文本框 2441"/>
                <wp:cNvGraphicFramePr/>
                <a:graphic xmlns:a="http://schemas.openxmlformats.org/drawingml/2006/main">
                  <a:graphicData uri="http://schemas.microsoft.com/office/word/2010/wordprocessingShape">
                    <wps:wsp>
                      <wps:cNvSpPr txBox="1"/>
                      <wps:spPr>
                        <a:xfrm>
                          <a:off x="0" y="0"/>
                          <a:ext cx="2882900" cy="889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227pt;height:7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81408"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2442" name="文本框 2442"/>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性内容之中</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性内容之中</w:t>
                      </w:r>
                    </w:p>
                  </w:txbxContent>
                </v:textbox>
              </v:shape>
            </w:pict>
          </mc:Fallback>
        </mc:AlternateContent>
      </w:r>
      <w:r>
        <w:rPr>
          <w:noProof/>
        </w:rPr>
        <mc:AlternateContent>
          <mc:Choice Requires="wps">
            <w:drawing>
              <wp:anchor distT="0" distB="0" distL="0" distR="0" simplePos="0" relativeHeight="252882432" behindDoc="0" locked="0" layoutInCell="1" allowOverlap="1">
                <wp:simplePos x="0" y="0"/>
                <wp:positionH relativeFrom="column">
                  <wp:posOffset>469900</wp:posOffset>
                </wp:positionH>
                <wp:positionV relativeFrom="paragraph">
                  <wp:posOffset>88900</wp:posOffset>
                </wp:positionV>
                <wp:extent cx="2425700" cy="127000"/>
                <wp:effectExtent l="0" t="0" r="0" b="0"/>
                <wp:wrapTopAndBottom/>
                <wp:docPr id="2443" name="文本框 2443"/>
                <wp:cNvGraphicFramePr/>
                <a:graphic xmlns:a="http://schemas.openxmlformats.org/drawingml/2006/main">
                  <a:graphicData uri="http://schemas.microsoft.com/office/word/2010/wordprocessingShape">
                    <wps:wsp>
                      <wps:cNvSpPr txBox="1"/>
                      <wps:spPr>
                        <a:xfrm>
                          <a:off x="0" y="0"/>
                          <a:ext cx="24257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b/>
                                <w:color w:val="000000"/>
                                <w:sz w:val="15"/>
                              </w:rPr>
                              <w:t>性内容的关系看来只得到了一知半解的领悟。</w:t>
                            </w:r>
                          </w:p>
                        </w:txbxContent>
                      </wps:txbx>
                      <wps:bodyPr vert="horz" wrap="square" lIns="0" tIns="0" rIns="0" bIns="0" anchor="t">
                        <a:spAutoFit/>
                      </wps:bodyPr>
                    </wps:wsp>
                  </a:graphicData>
                </a:graphic>
              </wp:anchor>
            </w:drawing>
          </mc:Choice>
          <mc:Fallback>
            <w:pict>
              <v:shape type="#_x0000_t202" filled="f" stroked="f" style="margin-left:37pt;margin-top:7pt;width:191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n"/>
                          <w:i w:val="off"/>
                        </w:rPr>
                        <w:t>性内容的关系看来只得到了一知半解的领悟。</w:t>
                      </w:r>
                    </w:p>
                  </w:txbxContent>
                </v:textbox>
              </v:shape>
            </w:pict>
          </mc:Fallback>
        </mc:AlternateConten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2883456" behindDoc="0" locked="0" layoutInCell="1" allowOverlap="1">
                <wp:simplePos x="0" y="0"/>
                <wp:positionH relativeFrom="column">
                  <wp:posOffset>12700</wp:posOffset>
                </wp:positionH>
                <wp:positionV relativeFrom="paragraph">
                  <wp:posOffset>0</wp:posOffset>
                </wp:positionV>
                <wp:extent cx="3949700" cy="127000"/>
                <wp:effectExtent l="0" t="0" r="0" b="0"/>
                <wp:wrapTopAndBottom/>
                <wp:docPr id="2444" name="文本框 2444"/>
                <wp:cNvGraphicFramePr/>
                <a:graphic xmlns:a="http://schemas.openxmlformats.org/drawingml/2006/main">
                  <a:graphicData uri="http://schemas.microsoft.com/office/word/2010/wordprocessingShape">
                    <wps:wsp>
                      <wps:cNvSpPr txBox="1"/>
                      <wps:spPr>
                        <a:xfrm>
                          <a:off x="0" y="0"/>
                          <a:ext cx="39497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84480" behindDoc="0" locked="0" layoutInCell="1" allowOverlap="1">
                <wp:simplePos x="0" y="0"/>
                <wp:positionH relativeFrom="column">
                  <wp:posOffset>330200</wp:posOffset>
                </wp:positionH>
                <wp:positionV relativeFrom="paragraph">
                  <wp:posOffset>0</wp:posOffset>
                </wp:positionV>
                <wp:extent cx="165100" cy="114300"/>
                <wp:effectExtent l="0" t="0" r="0" b="0"/>
                <wp:wrapTopAndBottom/>
                <wp:docPr id="2445" name="文本框 2445"/>
                <wp:cNvGraphicFramePr/>
                <a:graphic xmlns:a="http://schemas.openxmlformats.org/drawingml/2006/main">
                  <a:graphicData uri="http://schemas.microsoft.com/office/word/2010/wordprocessingShape">
                    <wps:wsp>
                      <wps:cNvSpPr txBox="1"/>
                      <wps:spPr>
                        <a:xfrm>
                          <a:off x="0" y="0"/>
                          <a:ext cx="1651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307</w:t>
                            </w:r>
                          </w:p>
                        </w:txbxContent>
                      </wps:txbx>
                      <wps:bodyPr vert="horz" wrap="square" lIns="0" tIns="0" rIns="0" bIns="0" anchor="t">
                        <a:spAutoFit/>
                      </wps:bodyPr>
                    </wps:wsp>
                  </a:graphicData>
                </a:graphic>
              </wp:anchor>
            </w:drawing>
          </mc:Choice>
          <mc:Fallback>
            <w:pict>
              <v:shape type="#_x0000_t202" filled="f" stroked="f" style="margin-left:26pt;margin-top:0pt;width:13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307</w:t>
                      </w:r>
                    </w:p>
                  </w:txbxContent>
                </v:textbox>
              </v:shape>
            </w:pict>
          </mc:Fallback>
        </mc:AlternateContent>
      </w:r>
      <w:r>
        <w:rPr>
          <w:noProof/>
        </w:rPr>
        <mc:AlternateContent>
          <mc:Choice Requires="wps">
            <w:drawing>
              <wp:anchor distT="0" distB="0" distL="0" distR="0" simplePos="0" relativeHeight="252885504" behindDoc="0" locked="0" layoutInCell="1" allowOverlap="1">
                <wp:simplePos x="0" y="0"/>
                <wp:positionH relativeFrom="column">
                  <wp:posOffset>12700</wp:posOffset>
                </wp:positionH>
                <wp:positionV relativeFrom="paragraph">
                  <wp:posOffset>127000</wp:posOffset>
                </wp:positionV>
                <wp:extent cx="482600" cy="114300"/>
                <wp:effectExtent l="0" t="0" r="0" b="0"/>
                <wp:wrapTopAndBottom/>
                <wp:docPr id="2446" name="文本框 2446"/>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在罗马法中</w:t>
                            </w:r>
                          </w:p>
                        </w:txbxContent>
                      </wps:txbx>
                      <wps:bodyPr vert="horz" wrap="square" lIns="0" tIns="0" rIns="0" bIns="0" anchor="t">
                        <a:spAutoFit/>
                      </wps:bodyPr>
                    </wps:wsp>
                  </a:graphicData>
                </a:graphic>
              </wp:anchor>
            </w:drawing>
          </mc:Choice>
          <mc:Fallback>
            <w:pict>
              <v:shape type="#_x0000_t202" filled="f" stroked="f" style="margin-left:1pt;margin-top:1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在罗马法中</w:t>
                      </w:r>
                    </w:p>
                  </w:txbxContent>
                </v:textbox>
              </v:shape>
            </w:pict>
          </mc:Fallback>
        </mc:AlternateContent>
      </w:r>
      <w:r>
        <w:rPr>
          <w:noProof/>
        </w:rPr>
        <mc:AlternateContent>
          <mc:Choice Requires="wps">
            <w:drawing>
              <wp:anchor distT="0" distB="0" distL="0" distR="0" simplePos="0" relativeHeight="252886528" behindDoc="0" locked="0" layoutInCell="1" allowOverlap="1">
                <wp:simplePos x="0" y="0"/>
                <wp:positionH relativeFrom="column">
                  <wp:posOffset>723900</wp:posOffset>
                </wp:positionH>
                <wp:positionV relativeFrom="paragraph">
                  <wp:posOffset>12700</wp:posOffset>
                </wp:positionV>
                <wp:extent cx="3238500" cy="165100"/>
                <wp:effectExtent l="0" t="0" r="0" b="0"/>
                <wp:wrapTopAndBottom/>
                <wp:docPr id="2447" name="文本框 2447"/>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5"/>
                              </w:rPr>
                            </w:pPr>
                            <w:r>
                              <w:rPr>
                                <w:rFonts w:ascii="宋体" w:eastAsia="宋体" w:hAnsi="宋体" w:cs="宋体"/>
                                <w:b/>
                                <w:color w:val="000000"/>
                                <w:sz w:val="15"/>
                              </w:rPr>
                              <w:t>20.</w:t>
                            </w:r>
                            <w:r>
                              <w:rPr>
                                <w:rFonts w:ascii="宋体" w:eastAsia="宋体" w:hAnsi="宋体" w:cs="宋体"/>
                                <w:b/>
                                <w:color w:val="000000"/>
                                <w:sz w:val="15"/>
                              </w:rPr>
                              <w:t>在被尊称为民法的古罗马法那一堆混淆不清、自相矛盾</w:t>
                            </w:r>
                          </w:p>
                        </w:txbxContent>
                      </wps:txbx>
                      <wps:bodyPr vert="horz" wrap="square" lIns="0" tIns="0" rIns="0" bIns="0" anchor="t">
                        <a:spAutoFit/>
                      </wps:bodyPr>
                    </wps:wsp>
                  </a:graphicData>
                </a:graphic>
              </wp:anchor>
            </w:drawing>
          </mc:Choice>
          <mc:Fallback>
            <w:pict>
              <v:shape type="#_x0000_t202" filled="f" stroked="f" style="margin-left:57pt;margin-top:1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5"/>
                        </w:rPr>
                      </w:pPr>
                      <w:r>
                        <w:rPr>
                          <w:rFonts w:ascii="宋体" w:hAnsi="宋体" w:cs="宋体" w:eastAsia="宋体"/>
                          <w:sz w:val="15"/>
                          <w:color w:val="000000"/>
                          <w:b w:val="on"/>
                          <w:i w:val="off"/>
                        </w:rPr>
                        <w:t>20.在被尊称为民法的古罗马法那一堆混淆不清、自相矛盾</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887552" behindDoc="0" locked="0" layoutInCell="1" allowOverlap="1">
                <wp:simplePos x="0" y="0"/>
                <wp:positionH relativeFrom="column">
                  <wp:posOffset>12700</wp:posOffset>
                </wp:positionH>
                <wp:positionV relativeFrom="paragraph">
                  <wp:posOffset>0</wp:posOffset>
                </wp:positionV>
                <wp:extent cx="3949700" cy="12700"/>
                <wp:effectExtent l="0" t="0" r="0" b="0"/>
                <wp:wrapTopAndBottom/>
                <wp:docPr id="2448" name="文本框 2448"/>
                <wp:cNvGraphicFramePr/>
                <a:graphic xmlns:a="http://schemas.openxmlformats.org/drawingml/2006/main">
                  <a:graphicData uri="http://schemas.microsoft.com/office/word/2010/wordprocessingShape">
                    <wps:wsp>
                      <wps:cNvSpPr txBox="1"/>
                      <wps:spPr>
                        <a:xfrm>
                          <a:off x="0" y="0"/>
                          <a:ext cx="3949700" cy="12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88576" behindDoc="0" locked="0" layoutInCell="1" allowOverlap="1">
                <wp:simplePos x="0" y="0"/>
                <wp:positionH relativeFrom="column">
                  <wp:posOffset>12700</wp:posOffset>
                </wp:positionH>
                <wp:positionV relativeFrom="paragraph">
                  <wp:posOffset>12700</wp:posOffset>
                </wp:positionV>
                <wp:extent cx="304800" cy="114300"/>
                <wp:effectExtent l="0" t="0" r="0" b="0"/>
                <wp:wrapTopAndBottom/>
                <wp:docPr id="2449" name="文本框 2449"/>
                <wp:cNvGraphicFramePr/>
                <a:graphic xmlns:a="http://schemas.openxmlformats.org/drawingml/2006/main">
                  <a:graphicData uri="http://schemas.microsoft.com/office/word/2010/wordprocessingShape">
                    <wps:wsp>
                      <wps:cNvSpPr txBox="1"/>
                      <wps:spPr>
                        <a:xfrm>
                          <a:off x="0" y="0"/>
                          <a:ext cx="3048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亦如此</w:t>
                            </w:r>
                          </w:p>
                        </w:txbxContent>
                      </wps:txbx>
                      <wps:bodyPr vert="horz" wrap="square" lIns="0" tIns="0" rIns="0" bIns="0" anchor="t">
                        <a:spAutoFit/>
                      </wps:bodyPr>
                    </wps:wsp>
                  </a:graphicData>
                </a:graphic>
              </wp:anchor>
            </w:drawing>
          </mc:Choice>
          <mc:Fallback>
            <w:pict>
              <v:shape type="#_x0000_t202" filled="f" stroked="f" style="margin-left:1pt;margin-top:1pt;width:24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亦如此</w:t>
                      </w:r>
                    </w:p>
                  </w:txbxContent>
                </v:textbox>
              </v:shape>
            </w:pict>
          </mc:Fallback>
        </mc:AlternateContent>
      </w:r>
      <w:r>
        <w:rPr>
          <w:noProof/>
        </w:rPr>
        <mc:AlternateContent>
          <mc:Choice Requires="wps">
            <w:drawing>
              <wp:anchor distT="0" distB="0" distL="0" distR="0" simplePos="0" relativeHeight="252889600" behindDoc="0" locked="0" layoutInCell="1" allowOverlap="1">
                <wp:simplePos x="0" y="0"/>
                <wp:positionH relativeFrom="column">
                  <wp:posOffset>495300</wp:posOffset>
                </wp:positionH>
                <wp:positionV relativeFrom="paragraph">
                  <wp:posOffset>0</wp:posOffset>
                </wp:positionV>
                <wp:extent cx="3467100" cy="127000"/>
                <wp:effectExtent l="0" t="0" r="0" b="0"/>
                <wp:wrapTopAndBottom/>
                <wp:docPr id="2450" name="文本框 2450"/>
                <wp:cNvGraphicFramePr/>
                <a:graphic xmlns:a="http://schemas.openxmlformats.org/drawingml/2006/main">
                  <a:graphicData uri="http://schemas.microsoft.com/office/word/2010/wordprocessingShape">
                    <wps:wsp>
                      <wps:cNvSpPr txBox="1"/>
                      <wps:spPr>
                        <a:xfrm>
                          <a:off x="0" y="0"/>
                          <a:ext cx="34671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b/>
                                <w:color w:val="000000"/>
                                <w:sz w:val="15"/>
                              </w:rPr>
                              <w:t>的庞然杂物中，命令性内容乃至命令性质的所有痕迹，似乎最终都</w:t>
                            </w:r>
                          </w:p>
                        </w:txbxContent>
                      </wps:txbx>
                      <wps:bodyPr vert="horz" wrap="square" lIns="0" tIns="0" rIns="0" bIns="0" anchor="t">
                        <a:spAutoFit/>
                      </wps:bodyPr>
                    </wps:wsp>
                  </a:graphicData>
                </a:graphic>
              </wp:anchor>
            </w:drawing>
          </mc:Choice>
          <mc:Fallback>
            <w:pict>
              <v:shape type="#_x0000_t202" filled="f" stroked="f" style="margin-left:39pt;margin-top:0pt;width:27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n"/>
                          <w:i w:val="off"/>
                        </w:rPr>
                        <w:t>的庞然杂物中，命令性内容乃至命令性质的所有痕迹，似乎最终都</w:t>
                      </w:r>
                    </w:p>
                  </w:txbxContent>
                </v:textbox>
              </v:shape>
            </w:pict>
          </mc:Fallback>
        </mc:AlternateContent>
      </w:r>
    </w:p>
    <w:p w:rsidR="00D55C98" w:rsidRDefault="00E14246">
      <w:pPr>
        <w:autoSpaceDE w:val="0"/>
        <w:autoSpaceDN w:val="0"/>
        <w:spacing w:before="80" w:line="260" w:lineRule="atLeast"/>
        <w:ind w:left="780"/>
        <w:rPr>
          <w:sz w:val="15"/>
        </w:rPr>
      </w:pPr>
      <w:r>
        <w:rPr>
          <w:rFonts w:ascii="宋体" w:eastAsia="宋体" w:hAnsi="宋体" w:cs="宋体"/>
          <w:b/>
          <w:color w:val="000000"/>
          <w:sz w:val="15"/>
        </w:rPr>
        <w:t>被掩盖在说明性内容中。</w:t>
      </w:r>
      <w:r>
        <w:rPr>
          <w:rFonts w:ascii="宋体" w:eastAsia="宋体" w:hAnsi="宋体" w:cs="宋体"/>
          <w:b/>
          <w:color w:val="000000"/>
          <w:sz w:val="15"/>
        </w:rPr>
        <w:t>“</w:t>
      </w:r>
      <w:r>
        <w:rPr>
          <w:rFonts w:ascii="宋体" w:eastAsia="宋体" w:hAnsi="宋体" w:cs="宋体"/>
          <w:b/>
          <w:color w:val="000000"/>
          <w:sz w:val="15"/>
        </w:rPr>
        <w:t>埃斯托</w:t>
      </w:r>
      <w:r>
        <w:rPr>
          <w:rFonts w:ascii="宋体" w:eastAsia="宋体" w:hAnsi="宋体" w:cs="宋体"/>
          <w:b/>
          <w:color w:val="000000"/>
          <w:sz w:val="15"/>
        </w:rPr>
        <w:t>”(esto)</w:t>
      </w:r>
      <w:r>
        <w:rPr>
          <w:rFonts w:ascii="宋体" w:eastAsia="宋体" w:hAnsi="宋体" w:cs="宋体"/>
          <w:b/>
          <w:color w:val="000000"/>
          <w:sz w:val="15"/>
        </w:rPr>
        <w:t>是原始简洁的语言，十二</w:t>
      </w:r>
    </w:p>
    <w:p w:rsidR="00D55C98" w:rsidRDefault="00E14246">
      <w:pPr>
        <w:autoSpaceDE w:val="0"/>
        <w:autoSpaceDN w:val="0"/>
        <w:spacing w:before="80" w:line="260" w:lineRule="atLeast"/>
        <w:ind w:left="780"/>
        <w:rPr>
          <w:sz w:val="15"/>
        </w:rPr>
      </w:pPr>
      <w:r>
        <w:rPr>
          <w:rFonts w:ascii="宋体" w:eastAsia="宋体" w:hAnsi="宋体" w:cs="宋体"/>
          <w:b/>
          <w:color w:val="000000"/>
          <w:sz w:val="15"/>
        </w:rPr>
        <w:t>铜表法的语言。到查士丁尼时期</w:t>
      </w:r>
      <w:r>
        <w:rPr>
          <w:rFonts w:ascii="宋体" w:eastAsia="宋体" w:hAnsi="宋体" w:cs="宋体"/>
          <w:b/>
          <w:color w:val="000000"/>
          <w:sz w:val="15"/>
        </w:rPr>
        <w:t>(</w:t>
      </w:r>
      <w:r>
        <w:rPr>
          <w:rFonts w:ascii="宋体" w:eastAsia="宋体" w:hAnsi="宋体" w:cs="宋体"/>
          <w:b/>
          <w:color w:val="000000"/>
          <w:sz w:val="15"/>
        </w:rPr>
        <w:t>多如牛毛的评论者所造成的蒙蔽</w:t>
      </w:r>
    </w:p>
    <w:p w:rsidR="00D55C98" w:rsidRDefault="00E14246">
      <w:pPr>
        <w:autoSpaceDE w:val="0"/>
        <w:autoSpaceDN w:val="0"/>
        <w:spacing w:before="80" w:line="260" w:lineRule="atLeast"/>
        <w:ind w:left="780"/>
        <w:rPr>
          <w:sz w:val="15"/>
        </w:rPr>
      </w:pPr>
      <w:r>
        <w:rPr>
          <w:rFonts w:ascii="宋体" w:eastAsia="宋体" w:hAnsi="宋体" w:cs="宋体"/>
          <w:b/>
          <w:color w:val="000000"/>
          <w:sz w:val="15"/>
        </w:rPr>
        <w:t>如此严重</w:t>
      </w:r>
      <w:r>
        <w:rPr>
          <w:rFonts w:ascii="宋体" w:eastAsia="宋体" w:hAnsi="宋体" w:cs="宋体"/>
          <w:b/>
          <w:color w:val="000000"/>
          <w:sz w:val="15"/>
        </w:rPr>
        <w:t>)</w:t>
      </w:r>
      <w:r>
        <w:rPr>
          <w:rFonts w:ascii="宋体" w:eastAsia="宋体" w:hAnsi="宋体" w:cs="宋体"/>
          <w:b/>
          <w:color w:val="000000"/>
          <w:sz w:val="15"/>
        </w:rPr>
        <w:t>，刑法已被塞进民法的一个偏僻角落里，犯法行为乃至</w:t>
      </w:r>
    </w:p>
    <w:p w:rsidR="00D55C98" w:rsidRDefault="00E14246">
      <w:pPr>
        <w:autoSpaceDE w:val="0"/>
        <w:autoSpaceDN w:val="0"/>
        <w:spacing w:before="100" w:line="260" w:lineRule="atLeast"/>
        <w:ind w:left="760"/>
        <w:rPr>
          <w:sz w:val="15"/>
        </w:rPr>
      </w:pPr>
      <w:r>
        <w:rPr>
          <w:rFonts w:ascii="宋体" w:eastAsia="宋体" w:hAnsi="宋体" w:cs="宋体"/>
          <w:b/>
          <w:color w:val="000000"/>
          <w:sz w:val="15"/>
        </w:rPr>
        <w:t>罪行的整个目录埋藏在一大堆义务之下，意愿被隐藏在见解之中，</w:t>
      </w:r>
    </w:p>
    <w:p w:rsidR="00D55C98" w:rsidRDefault="00E14246">
      <w:pPr>
        <w:autoSpaceDE w:val="0"/>
        <w:autoSpaceDN w:val="0"/>
        <w:spacing w:before="40" w:line="260" w:lineRule="atLeast"/>
        <w:ind w:left="760"/>
        <w:rPr>
          <w:sz w:val="15"/>
        </w:rPr>
      </w:pPr>
      <w:r>
        <w:rPr>
          <w:rFonts w:ascii="宋体" w:eastAsia="宋体" w:hAnsi="宋体" w:cs="宋体"/>
          <w:b/>
          <w:color w:val="000000"/>
          <w:sz w:val="15"/>
        </w:rPr>
        <w:t>而且最初的</w:t>
      </w:r>
      <w:r>
        <w:rPr>
          <w:rFonts w:ascii="宋体" w:eastAsia="宋体" w:hAnsi="宋体" w:cs="宋体"/>
          <w:b/>
          <w:color w:val="000000"/>
          <w:sz w:val="15"/>
        </w:rPr>
        <w:t>“</w:t>
      </w:r>
      <w:r>
        <w:rPr>
          <w:rFonts w:ascii="宋体" w:eastAsia="宋体" w:hAnsi="宋体" w:cs="宋体"/>
          <w:b/>
          <w:color w:val="000000"/>
          <w:sz w:val="15"/>
        </w:rPr>
        <w:t>埃斯托</w:t>
      </w:r>
      <w:r>
        <w:rPr>
          <w:rFonts w:ascii="宋体" w:eastAsia="宋体" w:hAnsi="宋体" w:cs="宋体"/>
          <w:b/>
          <w:color w:val="000000"/>
          <w:sz w:val="15"/>
        </w:rPr>
        <w:t>”</w:t>
      </w:r>
      <w:r>
        <w:rPr>
          <w:rFonts w:ascii="宋体" w:eastAsia="宋体" w:hAnsi="宋体" w:cs="宋体"/>
          <w:b/>
          <w:color w:val="000000"/>
          <w:sz w:val="15"/>
        </w:rPr>
        <w:t>已自行演变成</w:t>
      </w:r>
      <w:r>
        <w:rPr>
          <w:rFonts w:ascii="宋体" w:eastAsia="宋体" w:hAnsi="宋体" w:cs="宋体"/>
          <w:b/>
          <w:color w:val="000000"/>
          <w:sz w:val="15"/>
        </w:rPr>
        <w:t>“</w:t>
      </w:r>
      <w:r>
        <w:rPr>
          <w:rFonts w:ascii="宋体" w:eastAsia="宋体" w:hAnsi="宋体" w:cs="宋体"/>
          <w:b/>
          <w:color w:val="000000"/>
          <w:sz w:val="15"/>
        </w:rPr>
        <w:t>维德图</w:t>
      </w:r>
      <w:r>
        <w:rPr>
          <w:rFonts w:ascii="宋体" w:eastAsia="宋体" w:hAnsi="宋体" w:cs="宋体"/>
          <w:b/>
          <w:color w:val="000000"/>
          <w:sz w:val="15"/>
        </w:rPr>
        <w:t>”(videtur)</w:t>
      </w:r>
      <w:r>
        <w:rPr>
          <w:rFonts w:ascii="宋体" w:eastAsia="宋体" w:hAnsi="宋体" w:cs="宋体"/>
          <w:b/>
          <w:color w:val="000000"/>
          <w:sz w:val="15"/>
        </w:rPr>
        <w:t>，甚至绝顶</w:t>
      </w:r>
    </w:p>
    <w:p w:rsidR="00D55C98" w:rsidRDefault="00E14246">
      <w:pPr>
        <w:autoSpaceDE w:val="0"/>
        <w:autoSpaceDN w:val="0"/>
        <w:spacing w:before="80" w:line="260" w:lineRule="atLeast"/>
        <w:ind w:left="780"/>
        <w:rPr>
          <w:sz w:val="15"/>
        </w:rPr>
      </w:pPr>
      <w:r>
        <w:rPr>
          <w:rFonts w:ascii="宋体" w:eastAsia="宋体" w:hAnsi="宋体" w:cs="宋体"/>
          <w:b/>
          <w:color w:val="000000"/>
          <w:sz w:val="15"/>
        </w:rPr>
        <w:t>专制的君主也这样说。</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2890624" behindDoc="0" locked="0" layoutInCell="1" allowOverlap="1">
                <wp:simplePos x="0" y="0"/>
                <wp:positionH relativeFrom="column">
                  <wp:posOffset>12700</wp:posOffset>
                </wp:positionH>
                <wp:positionV relativeFrom="paragraph">
                  <wp:posOffset>0</wp:posOffset>
                </wp:positionV>
                <wp:extent cx="3949700" cy="50800"/>
                <wp:effectExtent l="0" t="0" r="0" b="0"/>
                <wp:wrapTopAndBottom/>
                <wp:docPr id="2451" name="文本框 2451"/>
                <wp:cNvGraphicFramePr/>
                <a:graphic xmlns:a="http://schemas.openxmlformats.org/drawingml/2006/main">
                  <a:graphicData uri="http://schemas.microsoft.com/office/word/2010/wordprocessingShape">
                    <wps:wsp>
                      <wps:cNvSpPr txBox="1"/>
                      <wps:spPr>
                        <a:xfrm>
                          <a:off x="0" y="0"/>
                          <a:ext cx="39497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91648" behindDoc="0" locked="0" layoutInCell="1" allowOverlap="1">
                <wp:simplePos x="0" y="0"/>
                <wp:positionH relativeFrom="column">
                  <wp:posOffset>12700</wp:posOffset>
                </wp:positionH>
                <wp:positionV relativeFrom="paragraph">
                  <wp:posOffset>50800</wp:posOffset>
                </wp:positionV>
                <wp:extent cx="482600" cy="114300"/>
                <wp:effectExtent l="0" t="0" r="0" b="0"/>
                <wp:wrapTopAndBottom/>
                <wp:docPr id="2452" name="文本框 2452"/>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在蛮族法典</w:t>
                            </w:r>
                          </w:p>
                        </w:txbxContent>
                      </wps:txbx>
                      <wps:bodyPr vert="horz" wrap="square" lIns="0" tIns="0" rIns="0" bIns="0" anchor="t">
                        <a:spAutoFit/>
                      </wps:bodyPr>
                    </wps:wsp>
                  </a:graphicData>
                </a:graphic>
              </wp:anchor>
            </w:drawing>
          </mc:Choice>
          <mc:Fallback>
            <w:pict>
              <v:shape type="#_x0000_t202" filled="f" stroked="f" style="margin-left:1pt;margin-top:4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在蛮族法典</w:t>
                      </w:r>
                    </w:p>
                  </w:txbxContent>
                </v:textbox>
              </v:shape>
            </w:pict>
          </mc:Fallback>
        </mc:AlternateContent>
      </w:r>
      <w:r>
        <w:rPr>
          <w:noProof/>
        </w:rPr>
        <mc:AlternateContent>
          <mc:Choice Requires="wps">
            <w:drawing>
              <wp:anchor distT="0" distB="0" distL="0" distR="0" simplePos="0" relativeHeight="252892672" behindDoc="0" locked="0" layoutInCell="1" allowOverlap="1">
                <wp:simplePos x="0" y="0"/>
                <wp:positionH relativeFrom="column">
                  <wp:posOffset>723900</wp:posOffset>
                </wp:positionH>
                <wp:positionV relativeFrom="paragraph">
                  <wp:posOffset>0</wp:posOffset>
                </wp:positionV>
                <wp:extent cx="3238500" cy="165100"/>
                <wp:effectExtent l="0" t="0" r="0" b="0"/>
                <wp:wrapTopAndBottom/>
                <wp:docPr id="2453" name="文本框 2453"/>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5"/>
                              </w:rPr>
                            </w:pPr>
                            <w:r>
                              <w:rPr>
                                <w:rFonts w:ascii="宋体" w:eastAsia="宋体" w:hAnsi="宋体" w:cs="宋体"/>
                                <w:b/>
                                <w:color w:val="000000"/>
                                <w:sz w:val="15"/>
                              </w:rPr>
                              <w:t>21.</w:t>
                            </w:r>
                            <w:r>
                              <w:rPr>
                                <w:rFonts w:ascii="宋体" w:eastAsia="宋体" w:hAnsi="宋体" w:cs="宋体"/>
                                <w:b/>
                                <w:color w:val="000000"/>
                                <w:sz w:val="15"/>
                              </w:rPr>
                              <w:t>在崛起于罗马帝国废墟的各蛮族中间，法律从堆积如山</w:t>
                            </w:r>
                          </w:p>
                        </w:txbxContent>
                      </wps:txbx>
                      <wps:bodyPr vert="horz" wrap="square" lIns="0" tIns="0" rIns="0" bIns="0" anchor="t">
                        <a:spAutoFit/>
                      </wps:bodyPr>
                    </wps:wsp>
                  </a:graphicData>
                </a:graphic>
              </wp:anchor>
            </w:drawing>
          </mc:Choice>
          <mc:Fallback>
            <w:pict>
              <v:shape type="#_x0000_t202" filled="f" stroked="f" style="margin-left:57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5"/>
                        </w:rPr>
                      </w:pPr>
                      <w:r>
                        <w:rPr>
                          <w:rFonts w:ascii="宋体" w:hAnsi="宋体" w:cs="宋体" w:eastAsia="宋体"/>
                          <w:sz w:val="15"/>
                          <w:color w:val="000000"/>
                          <w:b w:val="on"/>
                          <w:i w:val="off"/>
                        </w:rPr>
                        <w:t>21.在崛起于罗马帝国废墟的各蛮族中间，法律从堆积如山</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893696" behindDoc="0" locked="0" layoutInCell="1" allowOverlap="1">
                <wp:simplePos x="0" y="0"/>
                <wp:positionH relativeFrom="column">
                  <wp:posOffset>12700</wp:posOffset>
                </wp:positionH>
                <wp:positionV relativeFrom="paragraph">
                  <wp:posOffset>0</wp:posOffset>
                </wp:positionV>
                <wp:extent cx="3949700" cy="127000"/>
                <wp:effectExtent l="0" t="0" r="0" b="0"/>
                <wp:wrapTopAndBottom/>
                <wp:docPr id="2454" name="文本框 2454"/>
                <wp:cNvGraphicFramePr/>
                <a:graphic xmlns:a="http://schemas.openxmlformats.org/drawingml/2006/main">
                  <a:graphicData uri="http://schemas.microsoft.com/office/word/2010/wordprocessingShape">
                    <wps:wsp>
                      <wps:cNvSpPr txBox="1"/>
                      <wps:spPr>
                        <a:xfrm>
                          <a:off x="0" y="0"/>
                          <a:ext cx="39497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94720" behindDoc="0" locked="0" layoutInCell="1" allowOverlap="1">
                <wp:simplePos x="0" y="0"/>
                <wp:positionH relativeFrom="column">
                  <wp:posOffset>12700</wp:posOffset>
                </wp:positionH>
                <wp:positionV relativeFrom="paragraph">
                  <wp:posOffset>0</wp:posOffset>
                </wp:positionV>
                <wp:extent cx="482600" cy="114300"/>
                <wp:effectExtent l="0" t="0" r="0" b="0"/>
                <wp:wrapTopAndBottom/>
                <wp:docPr id="2455" name="文本框 2455"/>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中，命令性</w:t>
                            </w:r>
                          </w:p>
                        </w:txbxContent>
                      </wps:txbx>
                      <wps:bodyPr vert="horz" wrap="square" lIns="0" tIns="0" rIns="0" bIns="0" anchor="t">
                        <a:spAutoFit/>
                      </wps:bodyPr>
                    </wps:wsp>
                  </a:graphicData>
                </a:graphic>
              </wp:anchor>
            </w:drawing>
          </mc:Choice>
          <mc:Fallback>
            <w:pict>
              <v:shape type="#_x0000_t202" filled="f" stroked="f" style="margin-left:1pt;margin-top:0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中，命令性</w:t>
                      </w:r>
                    </w:p>
                  </w:txbxContent>
                </v:textbox>
              </v:shape>
            </w:pict>
          </mc:Fallback>
        </mc:AlternateContent>
      </w:r>
      <w:r>
        <w:rPr>
          <w:noProof/>
        </w:rPr>
        <mc:AlternateContent>
          <mc:Choice Requires="wps">
            <w:drawing>
              <wp:anchor distT="0" distB="0" distL="0" distR="0" simplePos="0" relativeHeight="252895744" behindDoc="0" locked="0" layoutInCell="1" allowOverlap="1">
                <wp:simplePos x="0" y="0"/>
                <wp:positionH relativeFrom="column">
                  <wp:posOffset>12700</wp:posOffset>
                </wp:positionH>
                <wp:positionV relativeFrom="paragraph">
                  <wp:posOffset>127000</wp:posOffset>
                </wp:positionV>
                <wp:extent cx="393700" cy="114300"/>
                <wp:effectExtent l="0" t="0" r="0" b="0"/>
                <wp:wrapTopAndBottom/>
                <wp:docPr id="2456" name="文本框 2456"/>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内容显著</w:t>
                            </w:r>
                          </w:p>
                        </w:txbxContent>
                      </wps:txbx>
                      <wps:bodyPr vert="horz" wrap="square" lIns="0" tIns="0" rIns="0" bIns="0" anchor="t">
                        <a:spAutoFit/>
                      </wps:bodyPr>
                    </wps:wsp>
                  </a:graphicData>
                </a:graphic>
              </wp:anchor>
            </w:drawing>
          </mc:Choice>
          <mc:Fallback>
            <w:pict>
              <v:shape type="#_x0000_t202" filled="f" stroked="f" style="margin-left:1pt;margin-top:10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内容显著</w:t>
                      </w:r>
                    </w:p>
                  </w:txbxContent>
                </v:textbox>
              </v:shape>
            </w:pict>
          </mc:Fallback>
        </mc:AlternateContent>
      </w:r>
      <w:r>
        <w:rPr>
          <w:noProof/>
        </w:rPr>
        <mc:AlternateContent>
          <mc:Choice Requires="wps">
            <w:drawing>
              <wp:anchor distT="0" distB="0" distL="0" distR="0" simplePos="0" relativeHeight="252896768" behindDoc="0" locked="0" layoutInCell="1" allowOverlap="1">
                <wp:simplePos x="0" y="0"/>
                <wp:positionH relativeFrom="column">
                  <wp:posOffset>495300</wp:posOffset>
                </wp:positionH>
                <wp:positionV relativeFrom="paragraph">
                  <wp:posOffset>63500</wp:posOffset>
                </wp:positionV>
                <wp:extent cx="3467100" cy="127000"/>
                <wp:effectExtent l="0" t="0" r="0" b="0"/>
                <wp:wrapTopAndBottom/>
                <wp:docPr id="2457" name="文本框 2457"/>
                <wp:cNvGraphicFramePr/>
                <a:graphic xmlns:a="http://schemas.openxmlformats.org/drawingml/2006/main">
                  <a:graphicData uri="http://schemas.microsoft.com/office/word/2010/wordprocessingShape">
                    <wps:wsp>
                      <wps:cNvSpPr txBox="1"/>
                      <wps:spPr>
                        <a:xfrm>
                          <a:off x="0" y="0"/>
                          <a:ext cx="34671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b/>
                                <w:color w:val="000000"/>
                                <w:sz w:val="15"/>
                              </w:rPr>
                              <w:t>的说明性文字垃圾下解脱出来，一度恢复了命令语言，于是至少有</w:t>
                            </w:r>
                          </w:p>
                        </w:txbxContent>
                      </wps:txbx>
                      <wps:bodyPr vert="horz" wrap="square" lIns="0" tIns="0" rIns="0" bIns="0" anchor="t">
                        <a:spAutoFit/>
                      </wps:bodyPr>
                    </wps:wsp>
                  </a:graphicData>
                </a:graphic>
              </wp:anchor>
            </w:drawing>
          </mc:Choice>
          <mc:Fallback>
            <w:pict>
              <v:shape type="#_x0000_t202" filled="f" stroked="f" style="margin-left:39pt;margin-top:5pt;width:273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n"/>
                          <w:i w:val="off"/>
                        </w:rPr>
                        <w:t>的说明性文字垃圾下解脱出来，一度恢复了命令语言，于是至少有</w:t>
                      </w:r>
                    </w:p>
                  </w:txbxContent>
                </v:textbox>
              </v:shape>
            </w:pict>
          </mc:Fallback>
        </mc:AlternateContent>
      </w:r>
    </w:p>
    <w:p w:rsidR="00D55C98" w:rsidRDefault="00E14246">
      <w:pPr>
        <w:autoSpaceDE w:val="0"/>
        <w:autoSpaceDN w:val="0"/>
        <w:spacing w:line="260" w:lineRule="atLeast"/>
        <w:ind w:left="800"/>
        <w:rPr>
          <w:sz w:val="15"/>
        </w:rPr>
      </w:pPr>
      <w:r>
        <w:rPr>
          <w:rFonts w:ascii="宋体" w:eastAsia="宋体" w:hAnsi="宋体" w:cs="宋体"/>
          <w:b/>
          <w:color w:val="000000"/>
          <w:sz w:val="15"/>
        </w:rPr>
        <w:t>了简洁性这一可取之处。</w:t>
      </w:r>
    </w:p>
    <w:p w:rsidR="00D55C98" w:rsidRDefault="00D55C98">
      <w:pPr>
        <w:spacing w:line="66" w:lineRule="exact"/>
      </w:pPr>
    </w:p>
    <w:p w:rsidR="00D55C98" w:rsidRDefault="00E14246">
      <w:pPr>
        <w:spacing w:line="14" w:lineRule="exact"/>
      </w:pPr>
      <w:r>
        <w:rPr>
          <w:noProof/>
        </w:rPr>
        <mc:AlternateContent>
          <mc:Choice Requires="wps">
            <w:drawing>
              <wp:anchor distT="0" distB="0" distL="0" distR="0" simplePos="0" relativeHeight="252897792" behindDoc="0" locked="0" layoutInCell="1" allowOverlap="1">
                <wp:simplePos x="0" y="0"/>
                <wp:positionH relativeFrom="column">
                  <wp:posOffset>12700</wp:posOffset>
                </wp:positionH>
                <wp:positionV relativeFrom="paragraph">
                  <wp:posOffset>0</wp:posOffset>
                </wp:positionV>
                <wp:extent cx="3949700" cy="50800"/>
                <wp:effectExtent l="0" t="0" r="0" b="0"/>
                <wp:wrapTopAndBottom/>
                <wp:docPr id="2458" name="文本框 2458"/>
                <wp:cNvGraphicFramePr/>
                <a:graphic xmlns:a="http://schemas.openxmlformats.org/drawingml/2006/main">
                  <a:graphicData uri="http://schemas.microsoft.com/office/word/2010/wordprocessingShape">
                    <wps:wsp>
                      <wps:cNvSpPr txBox="1"/>
                      <wps:spPr>
                        <a:xfrm>
                          <a:off x="0" y="0"/>
                          <a:ext cx="39497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311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898816" behindDoc="0" locked="0" layoutInCell="1" allowOverlap="1">
                <wp:simplePos x="0" y="0"/>
                <wp:positionH relativeFrom="column">
                  <wp:posOffset>12700</wp:posOffset>
                </wp:positionH>
                <wp:positionV relativeFrom="paragraph">
                  <wp:posOffset>50800</wp:posOffset>
                </wp:positionV>
                <wp:extent cx="482600" cy="114300"/>
                <wp:effectExtent l="0" t="0" r="0" b="0"/>
                <wp:wrapTopAndBottom/>
                <wp:docPr id="2459" name="文本框 2459"/>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宪法及其同</w:t>
                            </w:r>
                          </w:p>
                        </w:txbxContent>
                      </wps:txbx>
                      <wps:bodyPr vert="horz" wrap="square" lIns="0" tIns="0" rIns="0" bIns="0" anchor="t">
                        <a:spAutoFit/>
                      </wps:bodyPr>
                    </wps:wsp>
                  </a:graphicData>
                </a:graphic>
              </wp:anchor>
            </w:drawing>
          </mc:Choice>
          <mc:Fallback>
            <w:pict>
              <v:shape type="#_x0000_t202" filled="f" stroked="f" style="margin-left:1pt;margin-top:4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宪法及其同</w:t>
                      </w:r>
                    </w:p>
                  </w:txbxContent>
                </v:textbox>
              </v:shape>
            </w:pict>
          </mc:Fallback>
        </mc:AlternateContent>
      </w:r>
      <w:r>
        <w:rPr>
          <w:noProof/>
        </w:rPr>
        <mc:AlternateContent>
          <mc:Choice Requires="wps">
            <w:drawing>
              <wp:anchor distT="0" distB="0" distL="0" distR="0" simplePos="0" relativeHeight="252899840" behindDoc="0" locked="0" layoutInCell="1" allowOverlap="1">
                <wp:simplePos x="0" y="0"/>
                <wp:positionH relativeFrom="column">
                  <wp:posOffset>723900</wp:posOffset>
                </wp:positionH>
                <wp:positionV relativeFrom="paragraph">
                  <wp:posOffset>0</wp:posOffset>
                </wp:positionV>
                <wp:extent cx="3238500" cy="165100"/>
                <wp:effectExtent l="0" t="0" r="0" b="0"/>
                <wp:wrapTopAndBottom/>
                <wp:docPr id="2460" name="文本框 2460"/>
                <wp:cNvGraphicFramePr/>
                <a:graphic xmlns:a="http://schemas.openxmlformats.org/drawingml/2006/main">
                  <a:graphicData uri="http://schemas.microsoft.com/office/word/2010/wordprocessingShape">
                    <wps:wsp>
                      <wps:cNvSpPr txBox="1"/>
                      <wps:spPr>
                        <a:xfrm>
                          <a:off x="0" y="0"/>
                          <a:ext cx="3238500" cy="165100"/>
                        </a:xfrm>
                        <a:prstGeom prst="rect">
                          <a:avLst/>
                        </a:prstGeom>
                        <a:noFill/>
                        <a:ln w="6350">
                          <a:noFill/>
                        </a:ln>
                      </wps:spPr>
                      <wps:txbx>
                        <w:txbxContent>
                          <w:p w:rsidR="00D55C98" w:rsidRDefault="00E14246">
                            <w:pPr>
                              <w:autoSpaceDE w:val="0"/>
                              <w:autoSpaceDN w:val="0"/>
                              <w:spacing w:line="260" w:lineRule="atLeast"/>
                              <w:rPr>
                                <w:sz w:val="15"/>
                              </w:rPr>
                            </w:pPr>
                            <w:r>
                              <w:rPr>
                                <w:rFonts w:ascii="宋体" w:eastAsia="宋体" w:hAnsi="宋体" w:cs="宋体"/>
                                <w:b/>
                                <w:color w:val="000000"/>
                                <w:sz w:val="15"/>
                              </w:rPr>
                              <w:t>22.</w:t>
                            </w:r>
                            <w:r>
                              <w:rPr>
                                <w:rFonts w:ascii="宋体" w:eastAsia="宋体" w:hAnsi="宋体" w:cs="宋体"/>
                                <w:b/>
                                <w:color w:val="000000"/>
                                <w:sz w:val="15"/>
                              </w:rPr>
                              <w:t>除民法和刑法外，每一套完整的法律体系还必须包括第</w:t>
                            </w:r>
                          </w:p>
                        </w:txbxContent>
                      </wps:txbx>
                      <wps:bodyPr vert="horz" wrap="square" lIns="0" tIns="0" rIns="0" bIns="0" anchor="t">
                        <a:spAutoFit/>
                      </wps:bodyPr>
                    </wps:wsp>
                  </a:graphicData>
                </a:graphic>
              </wp:anchor>
            </w:drawing>
          </mc:Choice>
          <mc:Fallback>
            <w:pict>
              <v:shape type="#_x0000_t202" filled="f" stroked="f" style="margin-left:57pt;margin-top:0pt;width:255pt;height:1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60" w:lineRule="atLeast"/>
                        <w:ind w:left="0" w:right="0"/>
                        <w:jc w:val="both"/>
                        <w:textAlignment w:val="auto"/>
                        <w:rPr>
                          <w:sz w:val="15"/>
                        </w:rPr>
                      </w:pPr>
                      <w:r>
                        <w:rPr>
                          <w:rFonts w:ascii="宋体" w:hAnsi="宋体" w:cs="宋体" w:eastAsia="宋体"/>
                          <w:sz w:val="15"/>
                          <w:color w:val="000000"/>
                          <w:b w:val="on"/>
                          <w:i w:val="off"/>
                        </w:rPr>
                        <w:t>22.除民法和刑法外，每一套完整的法律体系还必须包括第</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900864" behindDoc="0" locked="0" layoutInCell="1" allowOverlap="1">
                <wp:simplePos x="0" y="0"/>
                <wp:positionH relativeFrom="column">
                  <wp:posOffset>12700</wp:posOffset>
                </wp:positionH>
                <wp:positionV relativeFrom="paragraph">
                  <wp:posOffset>0</wp:posOffset>
                </wp:positionV>
                <wp:extent cx="1485900" cy="127000"/>
                <wp:effectExtent l="0" t="0" r="0" b="0"/>
                <wp:wrapTopAndBottom/>
                <wp:docPr id="2461" name="文本框 2461"/>
                <wp:cNvGraphicFramePr/>
                <a:graphic xmlns:a="http://schemas.openxmlformats.org/drawingml/2006/main">
                  <a:graphicData uri="http://schemas.microsoft.com/office/word/2010/wordprocessingShape">
                    <wps:wsp>
                      <wps:cNvSpPr txBox="1"/>
                      <wps:spPr>
                        <a:xfrm>
                          <a:off x="0" y="0"/>
                          <a:ext cx="1485900" cy="1270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1pt;margin-top:0pt;width:117pt;height:10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901888" behindDoc="0" locked="0" layoutInCell="1" allowOverlap="1">
                <wp:simplePos x="0" y="0"/>
                <wp:positionH relativeFrom="column">
                  <wp:posOffset>12700</wp:posOffset>
                </wp:positionH>
                <wp:positionV relativeFrom="paragraph">
                  <wp:posOffset>0</wp:posOffset>
                </wp:positionV>
                <wp:extent cx="495300" cy="114300"/>
                <wp:effectExtent l="0" t="0" r="0" b="0"/>
                <wp:wrapTopAndBottom/>
                <wp:docPr id="2462" name="文本框 2462"/>
                <wp:cNvGraphicFramePr/>
                <a:graphic xmlns:a="http://schemas.openxmlformats.org/drawingml/2006/main">
                  <a:graphicData uri="http://schemas.microsoft.com/office/word/2010/wordprocessingShape">
                    <wps:wsp>
                      <wps:cNvSpPr txBox="1"/>
                      <wps:spPr>
                        <a:xfrm>
                          <a:off x="0" y="0"/>
                          <a:ext cx="4953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其他两类法</w:t>
                            </w:r>
                          </w:p>
                        </w:txbxContent>
                      </wps:txbx>
                      <wps:bodyPr vert="horz" wrap="square" lIns="0" tIns="0" rIns="0" bIns="0" anchor="t">
                        <a:spAutoFit/>
                      </wps:bodyPr>
                    </wps:wsp>
                  </a:graphicData>
                </a:graphic>
              </wp:anchor>
            </w:drawing>
          </mc:Choice>
          <mc:Fallback>
            <w:pict>
              <v:shape type="#_x0000_t202" filled="f" stroked="f" style="margin-left:1pt;margin-top:0pt;width:39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其他两类法</w:t>
                      </w:r>
                    </w:p>
                  </w:txbxContent>
                </v:textbox>
              </v:shape>
            </w:pict>
          </mc:Fallback>
        </mc:AlternateContent>
      </w:r>
      <w:r>
        <w:rPr>
          <w:noProof/>
        </w:rPr>
        <mc:AlternateContent>
          <mc:Choice Requires="wps">
            <w:drawing>
              <wp:anchor distT="0" distB="0" distL="0" distR="0" simplePos="0" relativeHeight="252902912" behindDoc="0" locked="0" layoutInCell="1" allowOverlap="1">
                <wp:simplePos x="0" y="0"/>
                <wp:positionH relativeFrom="column">
                  <wp:posOffset>482600</wp:posOffset>
                </wp:positionH>
                <wp:positionV relativeFrom="paragraph">
                  <wp:posOffset>76200</wp:posOffset>
                </wp:positionV>
                <wp:extent cx="1016000" cy="127000"/>
                <wp:effectExtent l="0" t="0" r="0" b="0"/>
                <wp:wrapTopAndBottom/>
                <wp:docPr id="2463" name="文本框 2463"/>
                <wp:cNvGraphicFramePr/>
                <a:graphic xmlns:a="http://schemas.openxmlformats.org/drawingml/2006/main">
                  <a:graphicData uri="http://schemas.microsoft.com/office/word/2010/wordprocessingShape">
                    <wps:wsp>
                      <wps:cNvSpPr txBox="1"/>
                      <wps:spPr>
                        <a:xfrm>
                          <a:off x="0" y="0"/>
                          <a:ext cx="1016000" cy="127000"/>
                        </a:xfrm>
                        <a:prstGeom prst="rect">
                          <a:avLst/>
                        </a:prstGeom>
                        <a:noFill/>
                        <a:ln w="6350">
                          <a:noFill/>
                        </a:ln>
                      </wps:spPr>
                      <wps:txbx>
                        <w:txbxContent>
                          <w:p w:rsidR="00D55C98" w:rsidRDefault="00E14246">
                            <w:pPr>
                              <w:autoSpaceDE w:val="0"/>
                              <w:autoSpaceDN w:val="0"/>
                              <w:spacing w:line="200" w:lineRule="atLeast"/>
                              <w:rPr>
                                <w:sz w:val="15"/>
                              </w:rPr>
                            </w:pPr>
                            <w:r>
                              <w:rPr>
                                <w:rFonts w:ascii="宋体" w:eastAsia="宋体" w:hAnsi="宋体" w:cs="宋体"/>
                                <w:b/>
                                <w:color w:val="000000"/>
                                <w:sz w:val="15"/>
                              </w:rPr>
                              <w:t>三个分支，即宪法。</w:t>
                            </w:r>
                          </w:p>
                        </w:txbxContent>
                      </wps:txbx>
                      <wps:bodyPr vert="horz" wrap="square" lIns="0" tIns="0" rIns="0" bIns="0" anchor="t">
                        <a:spAutoFit/>
                      </wps:bodyPr>
                    </wps:wsp>
                  </a:graphicData>
                </a:graphic>
              </wp:anchor>
            </w:drawing>
          </mc:Choice>
          <mc:Fallback>
            <w:pict>
              <v:shape type="#_x0000_t202" filled="f" stroked="f" style="margin-left:38pt;margin-top:6pt;width:80pt;height:1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jc w:val="both"/>
                        <w:textAlignment w:val="auto"/>
                        <w:rPr>
                          <w:sz w:val="15"/>
                        </w:rPr>
                      </w:pPr>
                      <w:r>
                        <w:rPr>
                          <w:rFonts w:ascii="宋体" w:hAnsi="宋体" w:cs="宋体" w:eastAsia="宋体"/>
                          <w:sz w:val="15"/>
                          <w:color w:val="000000"/>
                          <w:b w:val="on"/>
                          <w:i w:val="off"/>
                        </w:rPr>
                        <w:t>三个分支，即宪法。</w:t>
                      </w:r>
                    </w:p>
                  </w:txbxContent>
                </v:textbox>
              </v:shape>
            </w:pict>
          </mc:Fallback>
        </mc:AlternateContent>
      </w:r>
      <w:r>
        <w:rPr>
          <w:noProof/>
        </w:rPr>
        <mc:AlternateContent>
          <mc:Choice Requires="wps">
            <w:drawing>
              <wp:anchor distT="0" distB="0" distL="0" distR="0" simplePos="0" relativeHeight="252903936" behindDoc="0" locked="0" layoutInCell="1" allowOverlap="1">
                <wp:simplePos x="0" y="0"/>
                <wp:positionH relativeFrom="column">
                  <wp:posOffset>12700</wp:posOffset>
                </wp:positionH>
                <wp:positionV relativeFrom="paragraph">
                  <wp:posOffset>127000</wp:posOffset>
                </wp:positionV>
                <wp:extent cx="393700" cy="114300"/>
                <wp:effectExtent l="0" t="0" r="0" b="0"/>
                <wp:wrapTopAndBottom/>
                <wp:docPr id="2464" name="文本框 2464"/>
                <wp:cNvGraphicFramePr/>
                <a:graphic xmlns:a="http://schemas.openxmlformats.org/drawingml/2006/main">
                  <a:graphicData uri="http://schemas.microsoft.com/office/word/2010/wordprocessingShape">
                    <wps:wsp>
                      <wps:cNvSpPr txBox="1"/>
                      <wps:spPr>
                        <a:xfrm>
                          <a:off x="0" y="0"/>
                          <a:ext cx="393700" cy="114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典的联系</w:t>
                            </w:r>
                          </w:p>
                        </w:txbxContent>
                      </wps:txbx>
                      <wps:bodyPr vert="horz" wrap="square" lIns="0" tIns="0" rIns="0" bIns="0" anchor="t">
                        <a:spAutoFit/>
                      </wps:bodyPr>
                    </wps:wsp>
                  </a:graphicData>
                </a:graphic>
              </wp:anchor>
            </w:drawing>
          </mc:Choice>
          <mc:Fallback>
            <w:pict>
              <v:shape type="#_x0000_t202" filled="f" stroked="f" style="margin-left:1pt;margin-top:10pt;width:31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典的联系</w:t>
                      </w:r>
                    </w:p>
                  </w:txbxContent>
                </v:textbox>
              </v:shape>
            </w:pict>
          </mc:Fallback>
        </mc:AlternateContent>
      </w:r>
    </w:p>
    <w:p w:rsidR="00D55C98" w:rsidRDefault="00E14246">
      <w:pPr>
        <w:autoSpaceDE w:val="0"/>
        <w:autoSpaceDN w:val="0"/>
        <w:spacing w:before="100" w:line="180" w:lineRule="atLeast"/>
        <w:ind w:left="1140"/>
        <w:rPr>
          <w:sz w:val="10"/>
        </w:rPr>
      </w:pPr>
      <w:r>
        <w:rPr>
          <w:rFonts w:ascii="宋体" w:eastAsia="宋体" w:hAnsi="宋体" w:cs="宋体"/>
          <w:b/>
          <w:color w:val="000000"/>
          <w:sz w:val="10"/>
        </w:rPr>
        <w:t xml:space="preserve">④ </w:t>
      </w:r>
      <w:r>
        <w:rPr>
          <w:rFonts w:ascii="宋体" w:eastAsia="宋体" w:hAnsi="宋体" w:cs="宋体"/>
          <w:b/>
          <w:color w:val="000000"/>
          <w:sz w:val="10"/>
        </w:rPr>
        <w:t>米拉博论普鲁士君主政体一书，第五卷，第</w:t>
      </w:r>
      <w:r>
        <w:rPr>
          <w:rFonts w:ascii="宋体" w:eastAsia="宋体" w:hAnsi="宋体" w:cs="宋体"/>
          <w:b/>
          <w:color w:val="000000"/>
          <w:sz w:val="10"/>
        </w:rPr>
        <w:t>8</w:t>
      </w:r>
      <w:r>
        <w:rPr>
          <w:rFonts w:ascii="宋体" w:eastAsia="宋体" w:hAnsi="宋体" w:cs="宋体"/>
          <w:b/>
          <w:color w:val="000000"/>
          <w:sz w:val="10"/>
        </w:rPr>
        <w:t>册，第</w:t>
      </w:r>
      <w:r>
        <w:rPr>
          <w:rFonts w:ascii="宋体" w:eastAsia="宋体" w:hAnsi="宋体" w:cs="宋体"/>
          <w:b/>
          <w:color w:val="000000"/>
          <w:sz w:val="10"/>
        </w:rPr>
        <w:t>215</w:t>
      </w:r>
      <w:r>
        <w:rPr>
          <w:rFonts w:ascii="宋体" w:eastAsia="宋体" w:hAnsi="宋体" w:cs="宋体"/>
          <w:b/>
          <w:color w:val="000000"/>
          <w:sz w:val="10"/>
        </w:rPr>
        <w:t>页。</w:t>
      </w:r>
      <w:r>
        <w:rPr>
          <w:rFonts w:ascii="宋体" w:eastAsia="宋体" w:hAnsi="宋体" w:cs="宋体"/>
          <w:b/>
          <w:color w:val="000000"/>
          <w:sz w:val="10"/>
        </w:rPr>
        <w:t>③</w:t>
      </w:r>
    </w:p>
    <w:p w:rsidR="00D55C98" w:rsidRDefault="00E14246">
      <w:pPr>
        <w:autoSpaceDE w:val="0"/>
        <w:autoSpaceDN w:val="0"/>
        <w:spacing w:before="300" w:line="180" w:lineRule="atLeast"/>
        <w:ind w:left="860" w:firstLine="280"/>
        <w:rPr>
          <w:sz w:val="10"/>
        </w:rPr>
      </w:pPr>
      <w:r>
        <w:rPr>
          <w:rFonts w:ascii="宋体" w:eastAsia="宋体" w:hAnsi="宋体" w:cs="宋体"/>
          <w:b/>
          <w:color w:val="000000"/>
          <w:sz w:val="10"/>
        </w:rPr>
        <w:t xml:space="preserve">① </w:t>
      </w:r>
      <w:r>
        <w:rPr>
          <w:rFonts w:ascii="宋体" w:eastAsia="宋体" w:hAnsi="宋体" w:cs="宋体"/>
          <w:b/>
          <w:color w:val="000000"/>
          <w:sz w:val="10"/>
        </w:rPr>
        <w:t>玛丽亚</w:t>
      </w:r>
      <w:r>
        <w:rPr>
          <w:rFonts w:ascii="宋体" w:eastAsia="宋体" w:hAnsi="宋体" w:cs="宋体"/>
          <w:b/>
          <w:color w:val="000000"/>
          <w:sz w:val="10"/>
        </w:rPr>
        <w:t>·</w:t>
      </w:r>
      <w:r>
        <w:rPr>
          <w:rFonts w:ascii="宋体" w:eastAsia="宋体" w:hAnsi="宋体" w:cs="宋体"/>
          <w:b/>
          <w:color w:val="000000"/>
          <w:sz w:val="10"/>
        </w:rPr>
        <w:t>特雷西亚</w:t>
      </w:r>
      <w:r>
        <w:rPr>
          <w:rFonts w:ascii="宋体" w:eastAsia="宋体" w:hAnsi="宋体" w:cs="宋体"/>
          <w:b/>
          <w:color w:val="000000"/>
          <w:sz w:val="10"/>
        </w:rPr>
        <w:t>(1717——1780)</w:t>
      </w:r>
      <w:r>
        <w:rPr>
          <w:rFonts w:ascii="宋体" w:eastAsia="宋体" w:hAnsi="宋体" w:cs="宋体"/>
          <w:b/>
          <w:color w:val="000000"/>
          <w:sz w:val="10"/>
        </w:rPr>
        <w:t>，奥地利女大公，查理六世皇帝之女，</w:t>
      </w:r>
      <w:r>
        <w:rPr>
          <w:rFonts w:ascii="宋体" w:eastAsia="宋体" w:hAnsi="宋体" w:cs="宋体"/>
          <w:b/>
          <w:color w:val="000000"/>
          <w:sz w:val="10"/>
        </w:rPr>
        <w:t>1740</w:t>
      </w:r>
      <w:r>
        <w:rPr>
          <w:rFonts w:ascii="宋体" w:eastAsia="宋体" w:hAnsi="宋体" w:cs="宋体"/>
          <w:b/>
          <w:color w:val="000000"/>
          <w:sz w:val="10"/>
        </w:rPr>
        <w:t>年成为哈布斯堡疆土的君主。《特雷西亚刑法典》于</w:t>
      </w:r>
      <w:r>
        <w:rPr>
          <w:rFonts w:ascii="宋体" w:eastAsia="宋体" w:hAnsi="宋体" w:cs="宋体"/>
          <w:b/>
          <w:color w:val="000000"/>
          <w:sz w:val="10"/>
        </w:rPr>
        <w:t>1768</w:t>
      </w:r>
      <w:r>
        <w:rPr>
          <w:rFonts w:ascii="宋体" w:eastAsia="宋体" w:hAnsi="宋体" w:cs="宋体"/>
          <w:b/>
          <w:color w:val="000000"/>
          <w:sz w:val="10"/>
        </w:rPr>
        <w:t>年颁布。</w:t>
      </w:r>
    </w:p>
    <w:p w:rsidR="00D55C98" w:rsidRDefault="00E14246">
      <w:pPr>
        <w:autoSpaceDE w:val="0"/>
        <w:autoSpaceDN w:val="0"/>
        <w:spacing w:before="40" w:line="180" w:lineRule="atLeast"/>
        <w:ind w:left="1140"/>
        <w:rPr>
          <w:sz w:val="10"/>
        </w:rPr>
      </w:pPr>
      <w:r>
        <w:rPr>
          <w:rFonts w:ascii="宋体" w:eastAsia="宋体" w:hAnsi="宋体" w:cs="宋体"/>
          <w:b/>
          <w:color w:val="000000"/>
          <w:sz w:val="10"/>
        </w:rPr>
        <w:t xml:space="preserve">② </w:t>
      </w:r>
      <w:r>
        <w:rPr>
          <w:rFonts w:ascii="宋体" w:eastAsia="宋体" w:hAnsi="宋体" w:cs="宋体"/>
          <w:b/>
          <w:color w:val="000000"/>
          <w:sz w:val="10"/>
        </w:rPr>
        <w:t>见上文</w:t>
      </w:r>
      <w:r>
        <w:rPr>
          <w:rFonts w:ascii="宋体" w:eastAsia="宋体" w:hAnsi="宋体" w:cs="宋体"/>
          <w:b/>
          <w:color w:val="000000"/>
          <w:sz w:val="10"/>
        </w:rPr>
        <w:t>,</w:t>
      </w:r>
      <w:r>
        <w:rPr>
          <w:rFonts w:ascii="宋体" w:eastAsia="宋体" w:hAnsi="宋体" w:cs="宋体"/>
          <w:b/>
          <w:color w:val="000000"/>
          <w:sz w:val="10"/>
        </w:rPr>
        <w:t>第</w:t>
      </w:r>
      <w:r>
        <w:rPr>
          <w:rFonts w:ascii="宋体" w:eastAsia="宋体" w:hAnsi="宋体" w:cs="宋体"/>
          <w:b/>
          <w:color w:val="000000"/>
          <w:sz w:val="10"/>
        </w:rPr>
        <w:t>23</w:t>
      </w:r>
      <w:r>
        <w:rPr>
          <w:rFonts w:ascii="宋体" w:eastAsia="宋体" w:hAnsi="宋体" w:cs="宋体"/>
          <w:b/>
          <w:color w:val="000000"/>
          <w:sz w:val="10"/>
        </w:rPr>
        <w:t>页注</w:t>
      </w:r>
      <w:r>
        <w:rPr>
          <w:rFonts w:ascii="宋体" w:eastAsia="宋体" w:hAnsi="宋体" w:cs="宋体"/>
          <w:b/>
          <w:color w:val="000000"/>
          <w:sz w:val="10"/>
        </w:rPr>
        <w:t>1</w:t>
      </w:r>
      <w:r>
        <w:rPr>
          <w:rFonts w:ascii="宋体" w:eastAsia="宋体" w:hAnsi="宋体" w:cs="宋体"/>
          <w:b/>
          <w:color w:val="000000"/>
          <w:sz w:val="10"/>
        </w:rPr>
        <w:t>。</w:t>
      </w:r>
    </w:p>
    <w:p w:rsidR="00D55C98" w:rsidRDefault="00E14246">
      <w:pPr>
        <w:autoSpaceDE w:val="0"/>
        <w:autoSpaceDN w:val="0"/>
        <w:spacing w:before="20" w:line="200" w:lineRule="atLeast"/>
        <w:ind w:left="860" w:firstLine="280"/>
        <w:rPr>
          <w:sz w:val="10"/>
        </w:rPr>
      </w:pPr>
      <w:r>
        <w:rPr>
          <w:rFonts w:ascii="宋体" w:eastAsia="宋体" w:hAnsi="宋体" w:cs="宋体"/>
          <w:b/>
          <w:color w:val="000000"/>
          <w:sz w:val="10"/>
        </w:rPr>
        <w:t xml:space="preserve">③ </w:t>
      </w:r>
      <w:r>
        <w:rPr>
          <w:rFonts w:ascii="宋体" w:eastAsia="宋体" w:hAnsi="宋体" w:cs="宋体"/>
          <w:b/>
          <w:color w:val="000000"/>
          <w:sz w:val="10"/>
        </w:rPr>
        <w:t>米拉博伯爵</w:t>
      </w:r>
      <w:r>
        <w:rPr>
          <w:rFonts w:ascii="宋体" w:eastAsia="宋体" w:hAnsi="宋体" w:cs="宋体"/>
          <w:b/>
          <w:color w:val="000000"/>
          <w:sz w:val="10"/>
        </w:rPr>
        <w:t>(1749—1791)</w:t>
      </w:r>
      <w:r>
        <w:rPr>
          <w:rFonts w:ascii="宋体" w:eastAsia="宋体" w:hAnsi="宋体" w:cs="宋体"/>
          <w:b/>
          <w:color w:val="000000"/>
          <w:sz w:val="10"/>
        </w:rPr>
        <w:t>于</w:t>
      </w:r>
      <w:r>
        <w:rPr>
          <w:rFonts w:ascii="宋体" w:eastAsia="宋体" w:hAnsi="宋体" w:cs="宋体"/>
          <w:b/>
          <w:color w:val="000000"/>
          <w:sz w:val="10"/>
        </w:rPr>
        <w:t>1788</w:t>
      </w:r>
      <w:r>
        <w:rPr>
          <w:rFonts w:ascii="宋体" w:eastAsia="宋体" w:hAnsi="宋体" w:cs="宋体"/>
          <w:b/>
          <w:color w:val="000000"/>
          <w:sz w:val="10"/>
        </w:rPr>
        <w:t>年发表《腓特烈大帝时代的普鲁士君主政体》。</w:t>
      </w:r>
      <w:r>
        <w:br w:type="page"/>
      </w:r>
    </w:p>
    <w:p w:rsidR="00D55C98" w:rsidRDefault="00E14246">
      <w:pPr>
        <w:autoSpaceDE w:val="0"/>
        <w:autoSpaceDN w:val="0"/>
        <w:spacing w:before="180" w:line="180" w:lineRule="atLeast"/>
        <w:ind w:left="80"/>
        <w:rPr>
          <w:sz w:val="11"/>
        </w:rPr>
      </w:pPr>
      <w:r>
        <w:rPr>
          <w:rFonts w:ascii="宋体" w:eastAsia="宋体" w:hAnsi="宋体" w:cs="宋体"/>
          <w:b/>
          <w:color w:val="000000"/>
          <w:sz w:val="11"/>
          <w:u w:val="single"/>
        </w:rPr>
        <w:lastRenderedPageBreak/>
        <w:t xml:space="preserve">                        </w:t>
      </w:r>
      <w:r>
        <w:rPr>
          <w:rFonts w:ascii="宋体" w:eastAsia="宋体" w:hAnsi="宋体" w:cs="宋体"/>
          <w:b/>
          <w:color w:val="000000"/>
          <w:sz w:val="11"/>
          <w:u w:val="single"/>
        </w:rPr>
        <w:t>末</w:t>
      </w:r>
      <w:r>
        <w:rPr>
          <w:rFonts w:ascii="宋体" w:eastAsia="宋体" w:hAnsi="宋体" w:cs="宋体"/>
          <w:b/>
          <w:color w:val="000000"/>
          <w:sz w:val="11"/>
          <w:u w:val="single"/>
        </w:rPr>
        <w:t xml:space="preserve">  </w:t>
      </w:r>
      <w:r>
        <w:rPr>
          <w:rFonts w:ascii="宋体" w:eastAsia="宋体" w:hAnsi="宋体" w:cs="宋体"/>
          <w:b/>
          <w:color w:val="000000"/>
          <w:sz w:val="11"/>
          <w:u w:val="single"/>
        </w:rPr>
        <w:t>注</w:t>
      </w:r>
      <w:r>
        <w:rPr>
          <w:rFonts w:ascii="宋体" w:eastAsia="宋体" w:hAnsi="宋体" w:cs="宋体"/>
          <w:b/>
          <w:color w:val="000000"/>
          <w:sz w:val="11"/>
          <w:u w:val="single"/>
        </w:rPr>
        <w:t xml:space="preserve">                    377 </w:t>
      </w:r>
    </w:p>
    <w:p w:rsidR="00D55C98" w:rsidRDefault="00E14246">
      <w:pPr>
        <w:autoSpaceDE w:val="0"/>
        <w:autoSpaceDN w:val="0"/>
        <w:spacing w:before="140" w:line="360" w:lineRule="atLeast"/>
        <w:ind w:left="40" w:right="800" w:firstLine="380"/>
        <w:rPr>
          <w:sz w:val="17"/>
        </w:rPr>
      </w:pPr>
      <w:r>
        <w:rPr>
          <w:rFonts w:ascii="宋体" w:eastAsia="宋体" w:hAnsi="宋体" w:cs="宋体"/>
          <w:b/>
          <w:color w:val="000000"/>
          <w:sz w:val="17"/>
        </w:rPr>
        <w:t>宪法主要是用来向特殊种类的人士授予为全社会或其相当大</w:t>
      </w:r>
      <w:r>
        <w:rPr>
          <w:rFonts w:ascii="宋体" w:eastAsia="宋体" w:hAnsi="宋体" w:cs="宋体"/>
          <w:b/>
          <w:color w:val="000000"/>
          <w:sz w:val="17"/>
        </w:rPr>
        <w:t>部分的利益而行使的权力，并且规定被授权者要履行的责任。</w:t>
      </w:r>
    </w:p>
    <w:p w:rsidR="00D55C98" w:rsidRDefault="00E14246">
      <w:pPr>
        <w:autoSpaceDE w:val="0"/>
        <w:autoSpaceDN w:val="0"/>
        <w:spacing w:line="330" w:lineRule="atLeast"/>
        <w:ind w:left="20" w:right="800" w:firstLine="400"/>
        <w:rPr>
          <w:sz w:val="17"/>
        </w:rPr>
      </w:pPr>
      <w:r>
        <w:rPr>
          <w:rFonts w:ascii="宋体" w:eastAsia="宋体" w:hAnsi="宋体" w:cs="宋体"/>
          <w:b/>
          <w:color w:val="000000"/>
          <w:sz w:val="17"/>
        </w:rPr>
        <w:t>权力主要并首先由否定强制的或者许可性的法律来确立，这些法律作为某些强制类或者命令类法律的例外起作用。例如：收税官作为收税官，在如此这般的场合，可以拿走如此这般的物品而毋需任何其他权利资格。</w:t>
      </w:r>
    </w:p>
    <w:p w:rsidR="00D55C98" w:rsidRDefault="00E14246">
      <w:pPr>
        <w:autoSpaceDE w:val="0"/>
        <w:autoSpaceDN w:val="0"/>
        <w:spacing w:before="20" w:line="320" w:lineRule="atLeast"/>
        <w:ind w:left="20" w:right="800" w:firstLine="400"/>
        <w:rPr>
          <w:sz w:val="17"/>
        </w:rPr>
      </w:pPr>
      <w:r>
        <w:rPr>
          <w:rFonts w:ascii="宋体" w:eastAsia="宋体" w:hAnsi="宋体" w:cs="宋体"/>
          <w:b/>
          <w:color w:val="000000"/>
          <w:sz w:val="17"/>
        </w:rPr>
        <w:t>责任则由命令性法律来确立，这些法律以被授权者为对象。例如，在如此这般的场合，如此这般的收税官必须拿走如此这般的物品；如此这般的法官，在如此这般的案件里，必须使如此这般犯法的人死于绞刑。</w:t>
      </w:r>
    </w:p>
    <w:p w:rsidR="00D55C98" w:rsidRDefault="00E14246">
      <w:pPr>
        <w:autoSpaceDE w:val="0"/>
        <w:autoSpaceDN w:val="0"/>
        <w:spacing w:line="300" w:lineRule="atLeast"/>
        <w:ind w:left="40" w:right="820" w:firstLine="380"/>
        <w:rPr>
          <w:sz w:val="17"/>
        </w:rPr>
      </w:pPr>
      <w:r>
        <w:rPr>
          <w:rFonts w:ascii="宋体" w:eastAsia="宋体" w:hAnsi="宋体" w:cs="宋体"/>
          <w:b/>
          <w:color w:val="000000"/>
          <w:sz w:val="17"/>
        </w:rPr>
        <w:t>作用为指明彼等个人</w:t>
      </w:r>
      <w:r>
        <w:rPr>
          <w:rFonts w:ascii="宋体" w:eastAsia="宋体" w:hAnsi="宋体" w:cs="宋体"/>
          <w:b/>
          <w:color w:val="000000"/>
          <w:sz w:val="17"/>
        </w:rPr>
        <w:t xml:space="preserve"> (</w:t>
      </w:r>
      <w:r>
        <w:rPr>
          <w:rFonts w:ascii="宋体" w:eastAsia="宋体" w:hAnsi="宋体" w:cs="宋体"/>
          <w:b/>
          <w:color w:val="000000"/>
          <w:sz w:val="17"/>
        </w:rPr>
        <w:t>他们在每一场合应被认为属于该特殊人等</w:t>
      </w:r>
      <w:r>
        <w:rPr>
          <w:rFonts w:ascii="宋体" w:eastAsia="宋体" w:hAnsi="宋体" w:cs="宋体"/>
          <w:b/>
          <w:color w:val="000000"/>
          <w:sz w:val="17"/>
        </w:rPr>
        <w:t>)</w:t>
      </w:r>
      <w:r>
        <w:rPr>
          <w:rFonts w:ascii="宋体" w:eastAsia="宋体" w:hAnsi="宋体" w:cs="宋体"/>
          <w:b/>
          <w:color w:val="000000"/>
          <w:sz w:val="17"/>
        </w:rPr>
        <w:t>究竟是什么人的部分，</w:t>
      </w:r>
      <w:r>
        <w:rPr>
          <w:rFonts w:ascii="宋体" w:eastAsia="宋体" w:hAnsi="宋体" w:cs="宋体"/>
          <w:b/>
          <w:color w:val="000000"/>
          <w:sz w:val="17"/>
        </w:rPr>
        <w:t>则既不带许可性，也不带命令性。</w:t>
      </w:r>
    </w:p>
    <w:p w:rsidR="00D55C98" w:rsidRDefault="00E14246">
      <w:pPr>
        <w:autoSpaceDE w:val="0"/>
        <w:autoSpaceDN w:val="0"/>
        <w:spacing w:before="40" w:line="320" w:lineRule="atLeast"/>
        <w:ind w:left="20" w:right="500" w:firstLine="400"/>
        <w:rPr>
          <w:sz w:val="17"/>
        </w:rPr>
      </w:pPr>
      <w:r>
        <w:rPr>
          <w:rFonts w:ascii="宋体" w:eastAsia="宋体" w:hAnsi="宋体" w:cs="宋体"/>
          <w:b/>
          <w:color w:val="000000"/>
          <w:sz w:val="17"/>
        </w:rPr>
        <w:t>它们系共同附属于所有法律的说明性内容，那些特殊人等的名称有机会被插入其中。例如，命令性内容是法官必须使任何经适当法律程序被判偷窃者死于绞刑。在此，说明性内容的性质是法官</w:t>
      </w:r>
      <w:r>
        <w:rPr>
          <w:rFonts w:ascii="宋体" w:eastAsia="宋体" w:hAnsi="宋体" w:cs="宋体"/>
          <w:b/>
          <w:color w:val="000000"/>
          <w:sz w:val="17"/>
        </w:rPr>
        <w:t>308</w:t>
      </w:r>
      <w:r>
        <w:rPr>
          <w:rFonts w:ascii="宋体" w:eastAsia="宋体" w:hAnsi="宋体" w:cs="宋体"/>
          <w:b/>
          <w:color w:val="000000"/>
          <w:sz w:val="17"/>
        </w:rPr>
        <w:t>一词指什么人</w:t>
      </w:r>
      <w:r>
        <w:rPr>
          <w:rFonts w:ascii="宋体" w:eastAsia="宋体" w:hAnsi="宋体" w:cs="宋体"/>
          <w:b/>
          <w:color w:val="000000"/>
          <w:sz w:val="17"/>
        </w:rPr>
        <w:t>?</w:t>
      </w:r>
      <w:r>
        <w:rPr>
          <w:rFonts w:ascii="宋体" w:eastAsia="宋体" w:hAnsi="宋体" w:cs="宋体"/>
          <w:b/>
          <w:color w:val="000000"/>
          <w:sz w:val="17"/>
        </w:rPr>
        <w:t>他是以如此这般的方式被授予这一职位的人，而且未曾遭遇那种使他落到被褫夺这一职位的事态。</w:t>
      </w:r>
    </w:p>
    <w:p w:rsidR="00D55C98" w:rsidRDefault="00D55C98">
      <w:pPr>
        <w:spacing w:line="46" w:lineRule="exact"/>
      </w:pPr>
    </w:p>
    <w:p w:rsidR="00D55C98" w:rsidRDefault="00E14246">
      <w:pPr>
        <w:spacing w:line="14" w:lineRule="exact"/>
      </w:pPr>
      <w:r>
        <w:rPr>
          <w:noProof/>
        </w:rPr>
        <mc:AlternateContent>
          <mc:Choice Requires="wps">
            <w:drawing>
              <wp:anchor distT="0" distB="0" distL="0" distR="0" simplePos="0" relativeHeight="252904960" behindDoc="0" locked="0" layoutInCell="1" allowOverlap="1">
                <wp:simplePos x="0" y="0"/>
                <wp:positionH relativeFrom="column">
                  <wp:posOffset>38100</wp:posOffset>
                </wp:positionH>
                <wp:positionV relativeFrom="paragraph">
                  <wp:posOffset>0</wp:posOffset>
                </wp:positionV>
                <wp:extent cx="3962400" cy="50800"/>
                <wp:effectExtent l="0" t="0" r="0" b="0"/>
                <wp:wrapTopAndBottom/>
                <wp:docPr id="2465" name="文本框 2465"/>
                <wp:cNvGraphicFramePr/>
                <a:graphic xmlns:a="http://schemas.openxmlformats.org/drawingml/2006/main">
                  <a:graphicData uri="http://schemas.microsoft.com/office/word/2010/wordprocessingShape">
                    <wps:wsp>
                      <wps:cNvSpPr txBox="1"/>
                      <wps:spPr>
                        <a:xfrm>
                          <a:off x="0" y="0"/>
                          <a:ext cx="39624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3pt;margin-top:0pt;width:312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905984" behindDoc="0" locked="0" layoutInCell="1" allowOverlap="1">
                <wp:simplePos x="0" y="0"/>
                <wp:positionH relativeFrom="column">
                  <wp:posOffset>38100</wp:posOffset>
                </wp:positionH>
                <wp:positionV relativeFrom="paragraph">
                  <wp:posOffset>50800</wp:posOffset>
                </wp:positionV>
                <wp:extent cx="3467100" cy="546100"/>
                <wp:effectExtent l="0" t="0" r="0" b="0"/>
                <wp:wrapTopAndBottom/>
                <wp:docPr id="2466" name="文本框 2466"/>
                <wp:cNvGraphicFramePr/>
                <a:graphic xmlns:a="http://schemas.openxmlformats.org/drawingml/2006/main">
                  <a:graphicData uri="http://schemas.microsoft.com/office/word/2010/wordprocessingShape">
                    <wps:wsp>
                      <wps:cNvSpPr txBox="1"/>
                      <wps:spPr>
                        <a:xfrm>
                          <a:off x="0" y="0"/>
                          <a:ext cx="3467100" cy="546100"/>
                        </a:xfrm>
                        <a:prstGeom prst="rect">
                          <a:avLst/>
                        </a:prstGeom>
                        <a:noFill/>
                        <a:ln w="6350">
                          <a:noFill/>
                        </a:ln>
                      </wps:spPr>
                      <wps:txbx>
                        <w:txbxContent>
                          <w:p w:rsidR="00D55C98" w:rsidRDefault="00E14246">
                            <w:pPr>
                              <w:autoSpaceDE w:val="0"/>
                              <w:autoSpaceDN w:val="0"/>
                              <w:spacing w:line="280" w:lineRule="atLeast"/>
                              <w:ind w:firstLine="360"/>
                              <w:rPr>
                                <w:sz w:val="17"/>
                              </w:rPr>
                            </w:pPr>
                            <w:r>
                              <w:rPr>
                                <w:rFonts w:ascii="宋体" w:eastAsia="宋体" w:hAnsi="宋体" w:cs="宋体"/>
                                <w:b/>
                                <w:color w:val="000000"/>
                                <w:sz w:val="17"/>
                              </w:rPr>
                              <w:t>23.</w:t>
                            </w:r>
                            <w:r>
                              <w:rPr>
                                <w:rFonts w:ascii="宋体" w:eastAsia="宋体" w:hAnsi="宋体" w:cs="宋体"/>
                                <w:b/>
                                <w:color w:val="000000"/>
                                <w:sz w:val="17"/>
                              </w:rPr>
                              <w:t>因此，同一项法律，同一项命令，其内容将不仅在两大法典，或曰整个法律体系的两个主要分支即民法和刑法之间分割，而且将在三个这样的分支即民法、刑法和宪法之间分割。</w:t>
                            </w:r>
                          </w:p>
                        </w:txbxContent>
                      </wps:txbx>
                      <wps:bodyPr vert="horz" wrap="square" lIns="0" tIns="0" rIns="0" bIns="0" anchor="t">
                        <a:spAutoFit/>
                      </wps:bodyPr>
                    </wps:wsp>
                  </a:graphicData>
                </a:graphic>
              </wp:anchor>
            </w:drawing>
          </mc:Choice>
          <mc:Fallback>
            <w:pict>
              <v:shape type="#_x0000_t202" filled="f" stroked="f" style="margin-left:3pt;margin-top:4pt;width:273pt;height:4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firstLine="360"/>
                        <w:jc w:val="both"/>
                        <w:textAlignment w:val="auto"/>
                        <w:rPr>
                          <w:sz w:val="17"/>
                        </w:rPr>
                      </w:pPr>
                      <w:r>
                        <w:rPr>
                          <w:rFonts w:ascii="宋体" w:hAnsi="宋体" w:cs="宋体" w:eastAsia="宋体"/>
                          <w:sz w:val="17"/>
                          <w:color w:val="000000"/>
                          <w:b w:val="on"/>
                          <w:i w:val="off"/>
                        </w:rPr>
                        <w:t>23.因此，同一项法律，同一项命令，其内容将不仅在两大法</w:t>
                      </w:r>
                      <w:r>
                        <w:rPr>
                          <w:rFonts w:ascii="宋体" w:hAnsi="宋体" w:cs="宋体" w:eastAsia="宋体"/>
                          <w:sz w:val="17"/>
                          <w:color w:val="000000"/>
                          <w:b w:val="on"/>
                          <w:i w:val="off"/>
                        </w:rPr>
                        <w:t>典，或曰整个法律体系的两个主要分支即民法和刑法之间分割，而</w:t>
                      </w:r>
                      <w:r>
                        <w:rPr>
                          <w:rFonts w:ascii="宋体" w:hAnsi="宋体" w:cs="宋体" w:eastAsia="宋体"/>
                          <w:sz w:val="17"/>
                          <w:color w:val="000000"/>
                          <w:b w:val="on"/>
                          <w:i w:val="off"/>
                        </w:rPr>
                        <w:t>且将在三个这样的分支即民法、刑法和宪法之间分割。</w:t>
                      </w:r>
                    </w:p>
                  </w:txbxContent>
                </v:textbox>
              </v:shape>
            </w:pict>
          </mc:Fallback>
        </mc:AlternateContent>
      </w:r>
      <w:r>
        <w:rPr>
          <w:noProof/>
        </w:rPr>
        <mc:AlternateContent>
          <mc:Choice Requires="wps">
            <w:drawing>
              <wp:anchor distT="0" distB="0" distL="0" distR="0" simplePos="0" relativeHeight="252907008" behindDoc="0" locked="0" layoutInCell="1" allowOverlap="1">
                <wp:simplePos x="0" y="0"/>
                <wp:positionH relativeFrom="column">
                  <wp:posOffset>3505200</wp:posOffset>
                </wp:positionH>
                <wp:positionV relativeFrom="paragraph">
                  <wp:posOffset>0</wp:posOffset>
                </wp:positionV>
                <wp:extent cx="495300" cy="635000"/>
                <wp:effectExtent l="0" t="0" r="0" b="0"/>
                <wp:wrapTopAndBottom/>
                <wp:docPr id="2467" name="文本框 2467"/>
                <wp:cNvGraphicFramePr/>
                <a:graphic xmlns:a="http://schemas.openxmlformats.org/drawingml/2006/main">
                  <a:graphicData uri="http://schemas.microsoft.com/office/word/2010/wordprocessingShape">
                    <wps:wsp>
                      <wps:cNvSpPr txBox="1"/>
                      <wps:spPr>
                        <a:xfrm>
                          <a:off x="0" y="0"/>
                          <a:ext cx="495300" cy="635000"/>
                        </a:xfrm>
                        <a:prstGeom prst="rect">
                          <a:avLst/>
                        </a:prstGeom>
                        <a:noFill/>
                        <a:ln w="6350">
                          <a:noFill/>
                        </a:ln>
                      </wps:spPr>
                      <wps:txbx>
                        <w:txbxContent>
                          <w:p w:rsidR="00D55C98" w:rsidRDefault="00E14246">
                            <w:pPr>
                              <w:autoSpaceDE w:val="0"/>
                              <w:autoSpaceDN w:val="0"/>
                              <w:spacing w:line="188" w:lineRule="atLeast"/>
                              <w:rPr>
                                <w:sz w:val="11"/>
                              </w:rPr>
                            </w:pPr>
                            <w:r>
                              <w:rPr>
                                <w:rFonts w:ascii="宋体" w:eastAsia="宋体" w:hAnsi="宋体" w:cs="宋体"/>
                                <w:b/>
                                <w:color w:val="000000"/>
                                <w:sz w:val="11"/>
                              </w:rPr>
                              <w:t>因此，一项法律的内容</w:t>
                            </w:r>
                            <w:r>
                              <w:rPr>
                                <w:rFonts w:ascii="宋体" w:eastAsia="宋体" w:hAnsi="宋体" w:cs="宋体"/>
                                <w:b/>
                                <w:color w:val="000000"/>
                                <w:sz w:val="11"/>
                              </w:rPr>
                              <w:t>在所有三种法典之间分割</w:t>
                            </w:r>
                          </w:p>
                        </w:txbxContent>
                      </wps:txbx>
                      <wps:bodyPr vert="horz" wrap="square" lIns="0" tIns="0" rIns="0" bIns="0" anchor="t">
                        <a:spAutoFit/>
                      </wps:bodyPr>
                    </wps:wsp>
                  </a:graphicData>
                </a:graphic>
              </wp:anchor>
            </w:drawing>
          </mc:Choice>
          <mc:Fallback>
            <w:pict>
              <v:shape type="#_x0000_t202" filled="f" stroked="f" style="margin-left:276pt;margin-top:0pt;width:39pt;height:5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8" w:lineRule="atLeast"/>
                        <w:ind w:left="0" w:right="0"/>
                        <w:jc w:val="both"/>
                        <w:textAlignment w:val="auto"/>
                        <w:rPr>
                          <w:sz w:val="11"/>
                        </w:rPr>
                      </w:pPr>
                      <w:r>
                        <w:rPr>
                          <w:rFonts w:ascii="宋体" w:hAnsi="宋体" w:cs="宋体" w:eastAsia="宋体"/>
                          <w:sz w:val="11"/>
                          <w:color w:val="000000"/>
                          <w:b w:val="on"/>
                          <w:i w:val="off"/>
                        </w:rPr>
                        <w:t>因此，一项</w:t>
                      </w:r>
                      <w:r>
                        <w:rPr>
                          <w:rFonts w:ascii="宋体" w:hAnsi="宋体" w:cs="宋体" w:eastAsia="宋体"/>
                          <w:sz w:val="11"/>
                          <w:color w:val="000000"/>
                          <w:b w:val="on"/>
                          <w:i w:val="off"/>
                        </w:rPr>
                        <w:t>法律的内容</w:t>
                      </w:r>
                      <w:r>
                        <w:rPr>
                          <w:rFonts w:ascii="宋体" w:hAnsi="宋体" w:cs="宋体" w:eastAsia="宋体"/>
                          <w:sz w:val="11"/>
                          <w:color w:val="000000"/>
                          <w:b w:val="on"/>
                          <w:i w:val="off"/>
                        </w:rPr>
                        <w:t>在所有三种</w:t>
                      </w:r>
                      <w:r>
                        <w:rPr>
                          <w:rFonts w:ascii="宋体" w:hAnsi="宋体" w:cs="宋体" w:eastAsia="宋体"/>
                          <w:sz w:val="11"/>
                          <w:color w:val="000000"/>
                          <w:b w:val="on"/>
                          <w:i w:val="off"/>
                        </w:rPr>
                        <w:t>法典之间分</w:t>
                      </w:r>
                      <w:r>
                        <w:rPr>
                          <w:rFonts w:ascii="宋体" w:hAnsi="宋体" w:cs="宋体" w:eastAsia="宋体"/>
                          <w:sz w:val="11"/>
                          <w:color w:val="000000"/>
                          <w:b w:val="on"/>
                          <w:i w:val="off"/>
                        </w:rPr>
                        <w:t>割</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908032" behindDoc="0" locked="0" layoutInCell="1" allowOverlap="1">
                <wp:simplePos x="0" y="0"/>
                <wp:positionH relativeFrom="column">
                  <wp:posOffset>25400</wp:posOffset>
                </wp:positionH>
                <wp:positionV relativeFrom="paragraph">
                  <wp:posOffset>0</wp:posOffset>
                </wp:positionV>
                <wp:extent cx="4000500" cy="50800"/>
                <wp:effectExtent l="0" t="0" r="0" b="0"/>
                <wp:wrapTopAndBottom/>
                <wp:docPr id="2468" name="文本框 2468"/>
                <wp:cNvGraphicFramePr/>
                <a:graphic xmlns:a="http://schemas.openxmlformats.org/drawingml/2006/main">
                  <a:graphicData uri="http://schemas.microsoft.com/office/word/2010/wordprocessingShape">
                    <wps:wsp>
                      <wps:cNvSpPr txBox="1"/>
                      <wps:spPr>
                        <a:xfrm>
                          <a:off x="0" y="0"/>
                          <a:ext cx="4000500" cy="508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5pt;height:4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909056" behindDoc="0" locked="0" layoutInCell="1" allowOverlap="1">
                <wp:simplePos x="0" y="0"/>
                <wp:positionH relativeFrom="column">
                  <wp:posOffset>3467100</wp:posOffset>
                </wp:positionH>
                <wp:positionV relativeFrom="paragraph">
                  <wp:posOffset>0</wp:posOffset>
                </wp:positionV>
                <wp:extent cx="558800" cy="800100"/>
                <wp:effectExtent l="0" t="0" r="0" b="0"/>
                <wp:wrapTopAndBottom/>
                <wp:docPr id="2469" name="文本框 2469"/>
                <wp:cNvGraphicFramePr/>
                <a:graphic xmlns:a="http://schemas.openxmlformats.org/drawingml/2006/main">
                  <a:graphicData uri="http://schemas.microsoft.com/office/word/2010/wordprocessingShape">
                    <wps:wsp>
                      <wps:cNvSpPr txBox="1"/>
                      <wps:spPr>
                        <a:xfrm>
                          <a:off x="0" y="0"/>
                          <a:ext cx="558800" cy="800100"/>
                        </a:xfrm>
                        <a:prstGeom prst="rect">
                          <a:avLst/>
                        </a:prstGeom>
                        <a:noFill/>
                        <a:ln w="6350">
                          <a:noFill/>
                        </a:ln>
                      </wps:spPr>
                      <wps:txbx>
                        <w:txbxContent>
                          <w:p w:rsidR="00D55C98" w:rsidRDefault="00E14246">
                            <w:pPr>
                              <w:autoSpaceDE w:val="0"/>
                              <w:autoSpaceDN w:val="0"/>
                              <w:spacing w:line="200" w:lineRule="atLeast"/>
                              <w:ind w:firstLine="60"/>
                              <w:rPr>
                                <w:sz w:val="11"/>
                              </w:rPr>
                            </w:pPr>
                            <w:r>
                              <w:rPr>
                                <w:rFonts w:ascii="宋体" w:eastAsia="宋体" w:hAnsi="宋体" w:cs="宋体"/>
                                <w:b/>
                                <w:color w:val="000000"/>
                                <w:sz w:val="11"/>
                              </w:rPr>
                              <w:t>大量说明性内容普遍存在，其形式不是别的，而是普通法，或曰审判法</w:t>
                            </w:r>
                          </w:p>
                        </w:txbxContent>
                      </wps:txbx>
                      <wps:bodyPr vert="horz" wrap="square" lIns="0" tIns="0" rIns="0" bIns="0" anchor="t">
                        <a:spAutoFit/>
                      </wps:bodyPr>
                    </wps:wsp>
                  </a:graphicData>
                </a:graphic>
              </wp:anchor>
            </w:drawing>
          </mc:Choice>
          <mc:Fallback>
            <w:pict>
              <v:shape type="#_x0000_t202" filled="f" stroked="f" style="margin-left:273pt;margin-top:0pt;width:44pt;height:6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00" w:lineRule="atLeast"/>
                        <w:ind w:left="0" w:right="0" w:firstLine="60"/>
                        <w:jc w:val="both"/>
                        <w:textAlignment w:val="auto"/>
                        <w:rPr>
                          <w:sz w:val="11"/>
                        </w:rPr>
                      </w:pPr>
                      <w:r>
                        <w:rPr>
                          <w:rFonts w:ascii="宋体" w:hAnsi="宋体" w:cs="宋体" w:eastAsia="宋体"/>
                          <w:sz w:val="11"/>
                          <w:color w:val="000000"/>
                          <w:b w:val="on"/>
                          <w:i w:val="off"/>
                        </w:rPr>
                        <w:t>大量说明性</w:t>
                      </w:r>
                      <w:r>
                        <w:rPr>
                          <w:rFonts w:ascii="宋体" w:hAnsi="宋体" w:cs="宋体" w:eastAsia="宋体"/>
                          <w:sz w:val="11"/>
                          <w:color w:val="000000"/>
                          <w:b w:val="on"/>
                          <w:i w:val="off"/>
                        </w:rPr>
                        <w:t>内容普遍存</w:t>
                      </w:r>
                      <w:r>
                        <w:rPr>
                          <w:rFonts w:ascii="宋体" w:hAnsi="宋体" w:cs="宋体" w:eastAsia="宋体"/>
                          <w:sz w:val="11"/>
                          <w:color w:val="000000"/>
                          <w:b w:val="on"/>
                          <w:i w:val="off"/>
                        </w:rPr>
                        <w:t>在，其形式不</w:t>
                      </w:r>
                      <w:r>
                        <w:rPr>
                          <w:rFonts w:ascii="宋体" w:hAnsi="宋体" w:cs="宋体" w:eastAsia="宋体"/>
                          <w:sz w:val="11"/>
                          <w:color w:val="000000"/>
                          <w:b w:val="on"/>
                          <w:i w:val="off"/>
                        </w:rPr>
                        <w:t>是别的，而是</w:t>
                      </w:r>
                      <w:r>
                        <w:rPr>
                          <w:rFonts w:ascii="宋体" w:hAnsi="宋体" w:cs="宋体" w:eastAsia="宋体"/>
                          <w:sz w:val="11"/>
                          <w:color w:val="000000"/>
                          <w:b w:val="on"/>
                          <w:i w:val="off"/>
                        </w:rPr>
                        <w:t>普通法，或曰</w:t>
                      </w:r>
                      <w:r>
                        <w:rPr>
                          <w:rFonts w:ascii="宋体" w:hAnsi="宋体" w:cs="宋体" w:eastAsia="宋体"/>
                          <w:sz w:val="11"/>
                          <w:color w:val="000000"/>
                          <w:b w:val="on"/>
                          <w:i w:val="off"/>
                        </w:rPr>
                        <w:t>审判法</w:t>
                      </w:r>
                    </w:p>
                  </w:txbxContent>
                </v:textbox>
              </v:shape>
            </w:pict>
          </mc:Fallback>
        </mc:AlternateContent>
      </w:r>
      <w:r>
        <w:rPr>
          <w:noProof/>
        </w:rPr>
        <mc:AlternateContent>
          <mc:Choice Requires="wps">
            <w:drawing>
              <wp:anchor distT="0" distB="0" distL="0" distR="0" simplePos="0" relativeHeight="252910080" behindDoc="0" locked="0" layoutInCell="1" allowOverlap="1">
                <wp:simplePos x="0" y="0"/>
                <wp:positionH relativeFrom="column">
                  <wp:posOffset>25400</wp:posOffset>
                </wp:positionH>
                <wp:positionV relativeFrom="paragraph">
                  <wp:posOffset>50800</wp:posOffset>
                </wp:positionV>
                <wp:extent cx="3479800" cy="749300"/>
                <wp:effectExtent l="0" t="0" r="0" b="0"/>
                <wp:wrapTopAndBottom/>
                <wp:docPr id="2470" name="文本框 2470"/>
                <wp:cNvGraphicFramePr/>
                <a:graphic xmlns:a="http://schemas.openxmlformats.org/drawingml/2006/main">
                  <a:graphicData uri="http://schemas.microsoft.com/office/word/2010/wordprocessingShape">
                    <wps:wsp>
                      <wps:cNvSpPr txBox="1"/>
                      <wps:spPr>
                        <a:xfrm>
                          <a:off x="0" y="0"/>
                          <a:ext cx="3479800" cy="749300"/>
                        </a:xfrm>
                        <a:prstGeom prst="rect">
                          <a:avLst/>
                        </a:prstGeom>
                        <a:noFill/>
                        <a:ln w="6350">
                          <a:noFill/>
                        </a:ln>
                      </wps:spPr>
                      <wps:txbx>
                        <w:txbxContent>
                          <w:p w:rsidR="00D55C98" w:rsidRDefault="00E14246">
                            <w:pPr>
                              <w:autoSpaceDE w:val="0"/>
                              <w:autoSpaceDN w:val="0"/>
                              <w:spacing w:line="280" w:lineRule="atLeast"/>
                              <w:ind w:firstLine="380"/>
                              <w:rPr>
                                <w:sz w:val="17"/>
                              </w:rPr>
                            </w:pPr>
                            <w:r>
                              <w:rPr>
                                <w:rFonts w:ascii="宋体" w:eastAsia="宋体" w:hAnsi="宋体" w:cs="宋体"/>
                                <w:b/>
                                <w:color w:val="000000"/>
                                <w:sz w:val="17"/>
                              </w:rPr>
                              <w:t>24.</w:t>
                            </w:r>
                            <w:r>
                              <w:rPr>
                                <w:rFonts w:ascii="宋体" w:eastAsia="宋体" w:hAnsi="宋体" w:cs="宋体"/>
                                <w:b/>
                                <w:color w:val="000000"/>
                                <w:sz w:val="17"/>
                              </w:rPr>
                              <w:t>在一些国家，一大部分法律仅以那种在英国被叫做普通法、然而或可更明确地称为审判法的形式存在。凡是这样的国家，必定有许许多多法律，若不通过查询这普通法来或多或少地获知其说明性内容，就无法充分地理解其含义以付诸实施。因此在英</w:t>
                            </w:r>
                          </w:p>
                        </w:txbxContent>
                      </wps:txbx>
                      <wps:bodyPr vert="horz" wrap="square" lIns="0" tIns="0" rIns="0" bIns="0" anchor="t">
                        <a:spAutoFit/>
                      </wps:bodyPr>
                    </wps:wsp>
                  </a:graphicData>
                </a:graphic>
              </wp:anchor>
            </w:drawing>
          </mc:Choice>
          <mc:Fallback>
            <w:pict>
              <v:shape type="#_x0000_t202" filled="f" stroked="f" style="margin-left:2pt;margin-top:4pt;width:274pt;height:5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80" w:lineRule="atLeast"/>
                        <w:ind w:left="0" w:right="0" w:firstLine="380"/>
                        <w:jc w:val="both"/>
                        <w:textAlignment w:val="auto"/>
                        <w:rPr>
                          <w:sz w:val="17"/>
                        </w:rPr>
                      </w:pPr>
                      <w:r>
                        <w:rPr>
                          <w:rFonts w:ascii="宋体" w:hAnsi="宋体" w:cs="宋体" w:eastAsia="宋体"/>
                          <w:sz w:val="17"/>
                          <w:color w:val="000000"/>
                          <w:b w:val="on"/>
                          <w:i w:val="off"/>
                        </w:rPr>
                        <w:t>24.在一些国家，一大部分法律仅以那种在英国被叫做普通</w:t>
                      </w:r>
                      <w:r>
                        <w:rPr>
                          <w:rFonts w:ascii="宋体" w:hAnsi="宋体" w:cs="宋体" w:eastAsia="宋体"/>
                          <w:sz w:val="17"/>
                          <w:color w:val="000000"/>
                          <w:b w:val="on"/>
                          <w:i w:val="off"/>
                        </w:rPr>
                        <w:t>法、然而或可更明确地称为审判法的形式存在。凡是这样的国家，</w:t>
                      </w:r>
                      <w:r>
                        <w:rPr>
                          <w:rFonts w:ascii="宋体" w:hAnsi="宋体" w:cs="宋体" w:eastAsia="宋体"/>
                          <w:sz w:val="17"/>
                          <w:color w:val="000000"/>
                          <w:b w:val="on"/>
                          <w:i w:val="off"/>
                        </w:rPr>
                        <w:t>必定有许许多多法律，若不通过查询这普通法来或多或少地获知</w:t>
                      </w:r>
                      <w:r>
                        <w:rPr>
                          <w:rFonts w:ascii="宋体" w:hAnsi="宋体" w:cs="宋体" w:eastAsia="宋体"/>
                          <w:sz w:val="17"/>
                          <w:color w:val="000000"/>
                          <w:b w:val="on"/>
                          <w:i w:val="off"/>
                        </w:rPr>
                        <w:t>其说明性内容，就无法充分地理解其含义以付诸实施。因此在英</w:t>
                      </w:r>
                    </w:p>
                  </w:txbxContent>
                </v:textbox>
              </v:shape>
            </w:pict>
          </mc:Fallback>
        </mc:AlternateContent>
      </w:r>
      <w:r>
        <w:br w:type="page"/>
      </w:r>
    </w:p>
    <w:p w:rsidR="00D55C98" w:rsidRDefault="00E14246">
      <w:pPr>
        <w:autoSpaceDE w:val="0"/>
        <w:autoSpaceDN w:val="0"/>
        <w:spacing w:before="180" w:line="180" w:lineRule="atLeast"/>
        <w:ind w:left="820"/>
        <w:rPr>
          <w:sz w:val="10"/>
        </w:rPr>
      </w:pPr>
      <w:r>
        <w:rPr>
          <w:rFonts w:ascii="宋体" w:eastAsia="宋体" w:hAnsi="宋体" w:cs="宋体"/>
          <w:b/>
          <w:color w:val="000000"/>
          <w:sz w:val="10"/>
          <w:u w:val="single"/>
        </w:rPr>
        <w:lastRenderedPageBreak/>
        <w:t xml:space="preserve">  378                     </w:t>
      </w:r>
      <w:r>
        <w:rPr>
          <w:rFonts w:ascii="宋体" w:eastAsia="宋体" w:hAnsi="宋体" w:cs="宋体"/>
          <w:b/>
          <w:color w:val="000000"/>
          <w:sz w:val="10"/>
          <w:u w:val="single"/>
        </w:rPr>
        <w:t>道德与立法原理导论</w:t>
      </w:r>
      <w:r>
        <w:rPr>
          <w:rFonts w:ascii="宋体" w:eastAsia="宋体" w:hAnsi="宋体" w:cs="宋体"/>
          <w:b/>
          <w:color w:val="000000"/>
          <w:sz w:val="10"/>
          <w:u w:val="single"/>
        </w:rPr>
        <w:t xml:space="preserve">                          </w:t>
      </w:r>
    </w:p>
    <w:p w:rsidR="00D55C98" w:rsidRDefault="00E14246">
      <w:pPr>
        <w:autoSpaceDE w:val="0"/>
        <w:autoSpaceDN w:val="0"/>
        <w:spacing w:before="200" w:line="320" w:lineRule="atLeast"/>
        <w:ind w:left="800" w:firstLine="20"/>
        <w:rPr>
          <w:sz w:val="18"/>
        </w:rPr>
      </w:pPr>
      <w:r>
        <w:rPr>
          <w:rFonts w:ascii="宋体" w:eastAsia="宋体" w:hAnsi="宋体" w:cs="宋体"/>
          <w:b/>
          <w:color w:val="000000"/>
          <w:sz w:val="18"/>
        </w:rPr>
        <w:t>国，对所有权一词</w:t>
      </w:r>
      <w:r>
        <w:rPr>
          <w:rFonts w:ascii="宋体" w:eastAsia="宋体" w:hAnsi="宋体" w:cs="宋体"/>
          <w:b/>
          <w:color w:val="000000"/>
          <w:sz w:val="18"/>
        </w:rPr>
        <w:t>———</w:t>
      </w:r>
      <w:r>
        <w:rPr>
          <w:rFonts w:ascii="宋体" w:eastAsia="宋体" w:hAnsi="宋体" w:cs="宋体"/>
          <w:b/>
          <w:color w:val="000000"/>
          <w:sz w:val="18"/>
        </w:rPr>
        <w:t>整个财产法体系之基础</w:t>
      </w:r>
      <w:r>
        <w:rPr>
          <w:rFonts w:ascii="宋体" w:eastAsia="宋体" w:hAnsi="宋体" w:cs="宋体"/>
          <w:b/>
          <w:color w:val="000000"/>
          <w:sz w:val="18"/>
        </w:rPr>
        <w:t>———</w:t>
      </w:r>
      <w:r>
        <w:rPr>
          <w:rFonts w:ascii="宋体" w:eastAsia="宋体" w:hAnsi="宋体" w:cs="宋体"/>
          <w:b/>
          <w:color w:val="000000"/>
          <w:sz w:val="18"/>
        </w:rPr>
        <w:t>的阐释，除此之外在任何别处都找不到。由于不确定性是每个被如此命名的法律的本质属性</w:t>
      </w:r>
      <w:r>
        <w:rPr>
          <w:rFonts w:ascii="宋体" w:eastAsia="宋体" w:hAnsi="宋体" w:cs="宋体"/>
          <w:b/>
          <w:color w:val="000000"/>
          <w:sz w:val="18"/>
        </w:rPr>
        <w:t>(</w:t>
      </w:r>
      <w:r>
        <w:rPr>
          <w:rFonts w:ascii="宋体" w:eastAsia="宋体" w:hAnsi="宋体" w:cs="宋体"/>
          <w:b/>
          <w:color w:val="000000"/>
          <w:sz w:val="18"/>
        </w:rPr>
        <w:t>因为它一旦带上确定的、权威的成文形式，就立即改变性质，转成别种名称的法律</w:t>
      </w:r>
      <w:r>
        <w:rPr>
          <w:rFonts w:ascii="宋体" w:eastAsia="宋体" w:hAnsi="宋体" w:cs="宋体"/>
          <w:b/>
          <w:color w:val="000000"/>
          <w:sz w:val="18"/>
        </w:rPr>
        <w:t>)</w:t>
      </w:r>
      <w:r>
        <w:rPr>
          <w:rFonts w:ascii="宋体" w:eastAsia="宋体" w:hAnsi="宋体" w:cs="宋体"/>
          <w:b/>
          <w:color w:val="000000"/>
          <w:sz w:val="18"/>
        </w:rPr>
        <w:t>，因而在这样的国家里存有的一大部分法律始终是不确定和不完整的。哪些是这样的国家</w:t>
      </w:r>
      <w:r>
        <w:rPr>
          <w:rFonts w:ascii="宋体" w:eastAsia="宋体" w:hAnsi="宋体" w:cs="宋体"/>
          <w:b/>
          <w:color w:val="000000"/>
          <w:sz w:val="18"/>
        </w:rPr>
        <w:t>?</w:t>
      </w:r>
      <w:r>
        <w:rPr>
          <w:rFonts w:ascii="宋体" w:eastAsia="宋体" w:hAnsi="宋体" w:cs="宋体"/>
          <w:b/>
          <w:color w:val="000000"/>
          <w:sz w:val="18"/>
        </w:rPr>
        <w:t>迄今地球上的每个国家都是。</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911104" behindDoc="0" locked="0" layoutInCell="1" allowOverlap="1">
                <wp:simplePos x="0" y="0"/>
                <wp:positionH relativeFrom="column">
                  <wp:posOffset>0</wp:posOffset>
                </wp:positionH>
                <wp:positionV relativeFrom="paragraph">
                  <wp:posOffset>0</wp:posOffset>
                </wp:positionV>
                <wp:extent cx="4000500" cy="101600"/>
                <wp:effectExtent l="0" t="0" r="0" b="0"/>
                <wp:wrapTopAndBottom/>
                <wp:docPr id="2471" name="文本框 2471"/>
                <wp:cNvGraphicFramePr/>
                <a:graphic xmlns:a="http://schemas.openxmlformats.org/drawingml/2006/main">
                  <a:graphicData uri="http://schemas.microsoft.com/office/word/2010/wordprocessingShape">
                    <wps:wsp>
                      <wps:cNvSpPr txBox="1"/>
                      <wps:spPr>
                        <a:xfrm>
                          <a:off x="0" y="0"/>
                          <a:ext cx="4000500" cy="1016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5pt;height:8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912128" behindDoc="0" locked="0" layoutInCell="1" allowOverlap="1">
                <wp:simplePos x="0" y="0"/>
                <wp:positionH relativeFrom="column">
                  <wp:posOffset>0</wp:posOffset>
                </wp:positionH>
                <wp:positionV relativeFrom="paragraph">
                  <wp:posOffset>101600</wp:posOffset>
                </wp:positionV>
                <wp:extent cx="508000" cy="622300"/>
                <wp:effectExtent l="0" t="0" r="0" b="0"/>
                <wp:wrapTopAndBottom/>
                <wp:docPr id="2472" name="文本框 2472"/>
                <wp:cNvGraphicFramePr/>
                <a:graphic xmlns:a="http://schemas.openxmlformats.org/drawingml/2006/main">
                  <a:graphicData uri="http://schemas.microsoft.com/office/word/2010/wordprocessingShape">
                    <wps:wsp>
                      <wps:cNvSpPr txBox="1"/>
                      <wps:spPr>
                        <a:xfrm>
                          <a:off x="0" y="0"/>
                          <a:ext cx="508000" cy="622300"/>
                        </a:xfrm>
                        <a:prstGeom prst="rect">
                          <a:avLst/>
                        </a:prstGeom>
                        <a:noFill/>
                        <a:ln w="6350">
                          <a:noFill/>
                        </a:ln>
                      </wps:spPr>
                      <wps:txbx>
                        <w:txbxContent>
                          <w:p w:rsidR="00D55C98" w:rsidRDefault="00E14246">
                            <w:pPr>
                              <w:autoSpaceDE w:val="0"/>
                              <w:autoSpaceDN w:val="0"/>
                              <w:spacing w:line="180" w:lineRule="atLeast"/>
                              <w:rPr>
                                <w:sz w:val="10"/>
                              </w:rPr>
                            </w:pPr>
                            <w:r>
                              <w:rPr>
                                <w:rFonts w:ascii="宋体" w:eastAsia="宋体" w:hAnsi="宋体" w:cs="宋体"/>
                                <w:b/>
                                <w:color w:val="000000"/>
                                <w:sz w:val="10"/>
                              </w:rPr>
                              <w:t>因此，就其形式而论，立法科学的现状可悲可叹</w:t>
                            </w:r>
                          </w:p>
                        </w:txbxContent>
                      </wps:txbx>
                      <wps:bodyPr vert="horz" wrap="square" lIns="0" tIns="0" rIns="0" bIns="0" anchor="t">
                        <a:spAutoFit/>
                      </wps:bodyPr>
                    </wps:wsp>
                  </a:graphicData>
                </a:graphic>
              </wp:anchor>
            </w:drawing>
          </mc:Choice>
          <mc:Fallback>
            <w:pict>
              <v:shape type="#_x0000_t202" filled="f" stroked="f" style="margin-left:0pt;margin-top:8pt;width:40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0"/>
                        </w:rPr>
                      </w:pPr>
                      <w:r>
                        <w:rPr>
                          <w:rFonts w:ascii="宋体" w:hAnsi="宋体" w:cs="宋体" w:eastAsia="宋体"/>
                          <w:sz w:val="10"/>
                          <w:color w:val="000000"/>
                          <w:b w:val="on"/>
                          <w:i w:val="off"/>
                        </w:rPr>
                        <w:t>因此，就其</w:t>
                      </w:r>
                      <w:r>
                        <w:rPr>
                          <w:rFonts w:ascii="宋体" w:hAnsi="宋体" w:cs="宋体" w:eastAsia="宋体"/>
                          <w:sz w:val="10"/>
                          <w:color w:val="000000"/>
                          <w:b w:val="on"/>
                          <w:i w:val="off"/>
                        </w:rPr>
                        <w:t>形式而论，</w:t>
                      </w:r>
                      <w:r>
                        <w:rPr>
                          <w:rFonts w:ascii="宋体" w:hAnsi="宋体" w:cs="宋体" w:eastAsia="宋体"/>
                          <w:sz w:val="10"/>
                          <w:color w:val="000000"/>
                          <w:b w:val="on"/>
                          <w:i w:val="off"/>
                        </w:rPr>
                        <w:t>立法科学的</w:t>
                      </w:r>
                      <w:r>
                        <w:rPr>
                          <w:rFonts w:ascii="宋体" w:hAnsi="宋体" w:cs="宋体" w:eastAsia="宋体"/>
                          <w:sz w:val="10"/>
                          <w:color w:val="000000"/>
                          <w:b w:val="on"/>
                          <w:i w:val="off"/>
                        </w:rPr>
                        <w:t>现状可悲可</w:t>
                      </w:r>
                      <w:r>
                        <w:rPr>
                          <w:rFonts w:ascii="宋体" w:hAnsi="宋体" w:cs="宋体" w:eastAsia="宋体"/>
                          <w:sz w:val="10"/>
                          <w:color w:val="000000"/>
                          <w:b w:val="on"/>
                          <w:i w:val="off"/>
                        </w:rPr>
                        <w:t>叹</w:t>
                      </w:r>
                    </w:p>
                  </w:txbxContent>
                </v:textbox>
              </v:shape>
            </w:pict>
          </mc:Fallback>
        </mc:AlternateContent>
      </w:r>
      <w:r>
        <w:rPr>
          <w:noProof/>
        </w:rPr>
        <mc:AlternateContent>
          <mc:Choice Requires="wps">
            <w:drawing>
              <wp:anchor distT="0" distB="0" distL="0" distR="0" simplePos="0" relativeHeight="252913152" behindDoc="0" locked="0" layoutInCell="1" allowOverlap="1">
                <wp:simplePos x="0" y="0"/>
                <wp:positionH relativeFrom="column">
                  <wp:posOffset>508000</wp:posOffset>
                </wp:positionH>
                <wp:positionV relativeFrom="paragraph">
                  <wp:posOffset>0</wp:posOffset>
                </wp:positionV>
                <wp:extent cx="3492500" cy="622300"/>
                <wp:effectExtent l="0" t="0" r="0" b="0"/>
                <wp:wrapTopAndBottom/>
                <wp:docPr id="2473" name="文本框 2473"/>
                <wp:cNvGraphicFramePr/>
                <a:graphic xmlns:a="http://schemas.openxmlformats.org/drawingml/2006/main">
                  <a:graphicData uri="http://schemas.microsoft.com/office/word/2010/wordprocessingShape">
                    <wps:wsp>
                      <wps:cNvSpPr txBox="1"/>
                      <wps:spPr>
                        <a:xfrm>
                          <a:off x="0" y="0"/>
                          <a:ext cx="3492500" cy="6223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25.</w:t>
                            </w:r>
                            <w:r>
                              <w:rPr>
                                <w:rFonts w:ascii="宋体" w:eastAsia="宋体" w:hAnsi="宋体" w:cs="宋体"/>
                                <w:b/>
                                <w:color w:val="000000"/>
                                <w:sz w:val="18"/>
                              </w:rPr>
                              <w:t>假如建筑科学没有自己的固定的术语，也就是说假如没有确定的名称来区别不同类型的建筑，或区分同一建筑的不同部分，那将怎样</w:t>
                            </w:r>
                            <w:r>
                              <w:rPr>
                                <w:rFonts w:ascii="宋体" w:eastAsia="宋体" w:hAnsi="宋体" w:cs="宋体"/>
                                <w:b/>
                                <w:color w:val="000000"/>
                                <w:sz w:val="18"/>
                              </w:rPr>
                              <w:t>?</w:t>
                            </w:r>
                            <w:r>
                              <w:rPr>
                                <w:rFonts w:ascii="宋体" w:eastAsia="宋体" w:hAnsi="宋体" w:cs="宋体"/>
                                <w:b/>
                                <w:color w:val="000000"/>
                                <w:sz w:val="18"/>
                              </w:rPr>
                              <w:t>它将是立法科学就形式而论目前保持的那个样子。</w:t>
                            </w:r>
                          </w:p>
                        </w:txbxContent>
                      </wps:txbx>
                      <wps:bodyPr vert="horz" wrap="square" lIns="0" tIns="0" rIns="0" bIns="0" anchor="t">
                        <a:spAutoFit/>
                      </wps:bodyPr>
                    </wps:wsp>
                  </a:graphicData>
                </a:graphic>
              </wp:anchor>
            </w:drawing>
          </mc:Choice>
          <mc:Fallback>
            <w:pict>
              <v:shape type="#_x0000_t202" filled="f" stroked="f" style="margin-left:40pt;margin-top:0pt;width:275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25.假如建筑科学没有自己的固定的术语，也就是说假如没</w:t>
                      </w:r>
                      <w:r>
                        <w:rPr>
                          <w:rFonts w:ascii="宋体" w:hAnsi="宋体" w:cs="宋体" w:eastAsia="宋体"/>
                          <w:sz w:val="18"/>
                          <w:color w:val="000000"/>
                          <w:b w:val="on"/>
                          <w:i w:val="off"/>
                        </w:rPr>
                        <w:t>有确定的名称来区别不同类型的建筑，或区分同一建筑的不同部</w:t>
                      </w:r>
                      <w:r>
                        <w:rPr>
                          <w:rFonts w:ascii="宋体" w:hAnsi="宋体" w:cs="宋体" w:eastAsia="宋体"/>
                          <w:sz w:val="18"/>
                          <w:color w:val="000000"/>
                          <w:b w:val="on"/>
                          <w:i w:val="off"/>
                        </w:rPr>
                        <w:t>分，那将怎样?它将是立法科学就形式而论目前保持的那个样子。</w:t>
                      </w:r>
                    </w:p>
                  </w:txbxContent>
                </v:textbox>
              </v:shape>
            </w:pict>
          </mc:Fallback>
        </mc:AlternateContent>
      </w:r>
    </w:p>
    <w:p w:rsidR="00D55C98" w:rsidRDefault="00E14246">
      <w:pPr>
        <w:autoSpaceDE w:val="0"/>
        <w:autoSpaceDN w:val="0"/>
        <w:spacing w:before="20" w:line="260" w:lineRule="atLeast"/>
        <w:ind w:left="800" w:firstLine="400"/>
        <w:rPr>
          <w:sz w:val="18"/>
        </w:rPr>
      </w:pPr>
      <w:r>
        <w:rPr>
          <w:rFonts w:ascii="宋体" w:eastAsia="宋体" w:hAnsi="宋体" w:cs="宋体"/>
          <w:b/>
          <w:color w:val="000000"/>
          <w:sz w:val="18"/>
        </w:rPr>
        <w:t>假如建筑师不能区别住房和谷仓，或边墙和天花板，那将怎样</w:t>
      </w:r>
      <w:r>
        <w:rPr>
          <w:rFonts w:ascii="宋体" w:eastAsia="宋体" w:hAnsi="宋体" w:cs="宋体"/>
          <w:b/>
          <w:color w:val="000000"/>
          <w:sz w:val="18"/>
        </w:rPr>
        <w:t>?</w:t>
      </w:r>
      <w:r>
        <w:rPr>
          <w:rFonts w:ascii="宋体" w:eastAsia="宋体" w:hAnsi="宋体" w:cs="宋体"/>
          <w:b/>
          <w:color w:val="000000"/>
          <w:sz w:val="18"/>
        </w:rPr>
        <w:t>他们将是所有立法者目前的那个样子。</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914176" behindDoc="0" locked="0" layoutInCell="1" allowOverlap="1">
                <wp:simplePos x="0" y="0"/>
                <wp:positionH relativeFrom="column">
                  <wp:posOffset>0</wp:posOffset>
                </wp:positionH>
                <wp:positionV relativeFrom="paragraph">
                  <wp:posOffset>0</wp:posOffset>
                </wp:positionV>
                <wp:extent cx="3987800" cy="914400"/>
                <wp:effectExtent l="0" t="0" r="0" b="0"/>
                <wp:wrapTopAndBottom/>
                <wp:docPr id="2474" name="文本框 2474"/>
                <wp:cNvGraphicFramePr/>
                <a:graphic xmlns:a="http://schemas.openxmlformats.org/drawingml/2006/main">
                  <a:graphicData uri="http://schemas.microsoft.com/office/word/2010/wordprocessingShape">
                    <wps:wsp>
                      <wps:cNvSpPr txBox="1"/>
                      <wps:spPr>
                        <a:xfrm>
                          <a:off x="0" y="0"/>
                          <a:ext cx="3987800" cy="9144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314pt;height:72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915200" behindDoc="0" locked="0" layoutInCell="1" allowOverlap="1">
                <wp:simplePos x="0" y="0"/>
                <wp:positionH relativeFrom="column">
                  <wp:posOffset>0</wp:posOffset>
                </wp:positionH>
                <wp:positionV relativeFrom="paragraph">
                  <wp:posOffset>76200</wp:posOffset>
                </wp:positionV>
                <wp:extent cx="495300" cy="927100"/>
                <wp:effectExtent l="0" t="0" r="0" b="0"/>
                <wp:wrapTopAndBottom/>
                <wp:docPr id="2475" name="文本框 2475"/>
                <wp:cNvGraphicFramePr/>
                <a:graphic xmlns:a="http://schemas.openxmlformats.org/drawingml/2006/main">
                  <a:graphicData uri="http://schemas.microsoft.com/office/word/2010/wordprocessingShape">
                    <wps:wsp>
                      <wps:cNvSpPr txBox="1"/>
                      <wps:spPr>
                        <a:xfrm>
                          <a:off x="0" y="0"/>
                          <a:ext cx="495300" cy="927100"/>
                        </a:xfrm>
                        <a:prstGeom prst="rect">
                          <a:avLst/>
                        </a:prstGeom>
                        <a:noFill/>
                        <a:ln w="6350">
                          <a:noFill/>
                        </a:ln>
                      </wps:spPr>
                      <wps:txbx>
                        <w:txbxContent>
                          <w:p w:rsidR="00D55C98" w:rsidRDefault="00E14246">
                            <w:pPr>
                              <w:autoSpaceDE w:val="0"/>
                              <w:autoSpaceDN w:val="0"/>
                              <w:spacing w:line="197" w:lineRule="atLeast"/>
                              <w:rPr>
                                <w:sz w:val="10"/>
                              </w:rPr>
                            </w:pPr>
                            <w:r>
                              <w:rPr>
                                <w:rFonts w:ascii="宋体" w:eastAsia="宋体" w:hAnsi="宋体" w:cs="宋体"/>
                                <w:b/>
                                <w:color w:val="000000"/>
                                <w:sz w:val="10"/>
                              </w:rPr>
                              <w:t>表明这门科学的难度及其重要性的例证：限制最高代议机构权力的尝试</w:t>
                            </w:r>
                          </w:p>
                        </w:txbxContent>
                      </wps:txbx>
                      <wps:bodyPr vert="horz" wrap="square" lIns="0" tIns="0" rIns="0" bIns="0" anchor="t">
                        <a:spAutoFit/>
                      </wps:bodyPr>
                    </wps:wsp>
                  </a:graphicData>
                </a:graphic>
              </wp:anchor>
            </w:drawing>
          </mc:Choice>
          <mc:Fallback>
            <w:pict>
              <v:shape type="#_x0000_t202" filled="f" stroked="f" style="margin-left:0pt;margin-top:6pt;width:39pt;height:73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97" w:lineRule="atLeast"/>
                        <w:ind w:left="0" w:right="0"/>
                        <w:jc w:val="both"/>
                        <w:textAlignment w:val="auto"/>
                        <w:rPr>
                          <w:sz w:val="10"/>
                        </w:rPr>
                      </w:pPr>
                      <w:r>
                        <w:rPr>
                          <w:rFonts w:ascii="宋体" w:hAnsi="宋体" w:cs="宋体" w:eastAsia="宋体"/>
                          <w:sz w:val="10"/>
                          <w:color w:val="000000"/>
                          <w:b w:val="on"/>
                          <w:i w:val="off"/>
                        </w:rPr>
                        <w:t>表明这门科</w:t>
                      </w:r>
                      <w:r>
                        <w:rPr>
                          <w:rFonts w:ascii="宋体" w:hAnsi="宋体" w:cs="宋体" w:eastAsia="宋体"/>
                          <w:sz w:val="10"/>
                          <w:color w:val="000000"/>
                          <w:b w:val="on"/>
                          <w:i w:val="off"/>
                        </w:rPr>
                        <w:t>学的难度及</w:t>
                      </w:r>
                      <w:r>
                        <w:rPr>
                          <w:rFonts w:ascii="宋体" w:hAnsi="宋体" w:cs="宋体" w:eastAsia="宋体"/>
                          <w:sz w:val="10"/>
                          <w:color w:val="000000"/>
                          <w:b w:val="on"/>
                          <w:i w:val="off"/>
                        </w:rPr>
                        <w:t>其重要性的</w:t>
                      </w:r>
                      <w:r>
                        <w:rPr>
                          <w:rFonts w:ascii="宋体" w:hAnsi="宋体" w:cs="宋体" w:eastAsia="宋体"/>
                          <w:sz w:val="10"/>
                          <w:color w:val="000000"/>
                          <w:b w:val="on"/>
                          <w:i w:val="off"/>
                        </w:rPr>
                        <w:t>例证：限制</w:t>
                      </w:r>
                      <w:r>
                        <w:rPr>
                          <w:rFonts w:ascii="宋体" w:hAnsi="宋体" w:cs="宋体" w:eastAsia="宋体"/>
                          <w:sz w:val="10"/>
                          <w:color w:val="000000"/>
                          <w:b w:val="on"/>
                          <w:i w:val="off"/>
                        </w:rPr>
                        <w:t>最高代议机</w:t>
                      </w:r>
                      <w:r>
                        <w:rPr>
                          <w:rFonts w:ascii="宋体" w:hAnsi="宋体" w:cs="宋体" w:eastAsia="宋体"/>
                          <w:sz w:val="10"/>
                          <w:color w:val="000000"/>
                          <w:b w:val="on"/>
                          <w:i w:val="off"/>
                        </w:rPr>
                        <w:t>构权力的尝</w:t>
                      </w:r>
                      <w:r>
                        <w:rPr>
                          <w:rFonts w:ascii="宋体" w:hAnsi="宋体" w:cs="宋体" w:eastAsia="宋体"/>
                          <w:sz w:val="10"/>
                          <w:color w:val="000000"/>
                          <w:b w:val="on"/>
                          <w:i w:val="off"/>
                        </w:rPr>
                        <w:t>试</w:t>
                      </w:r>
                    </w:p>
                  </w:txbxContent>
                </v:textbox>
              </v:shape>
            </w:pict>
          </mc:Fallback>
        </mc:AlternateContent>
      </w:r>
      <w:r>
        <w:rPr>
          <w:noProof/>
        </w:rPr>
        <mc:AlternateContent>
          <mc:Choice Requires="wps">
            <w:drawing>
              <wp:anchor distT="0" distB="0" distL="0" distR="0" simplePos="0" relativeHeight="252916224" behindDoc="0" locked="0" layoutInCell="1" allowOverlap="1">
                <wp:simplePos x="0" y="0"/>
                <wp:positionH relativeFrom="column">
                  <wp:posOffset>508000</wp:posOffset>
                </wp:positionH>
                <wp:positionV relativeFrom="paragraph">
                  <wp:posOffset>0</wp:posOffset>
                </wp:positionV>
                <wp:extent cx="3479800" cy="838200"/>
                <wp:effectExtent l="0" t="0" r="0" b="0"/>
                <wp:wrapTopAndBottom/>
                <wp:docPr id="2476" name="文本框 2476"/>
                <wp:cNvGraphicFramePr/>
                <a:graphic xmlns:a="http://schemas.openxmlformats.org/drawingml/2006/main">
                  <a:graphicData uri="http://schemas.microsoft.com/office/word/2010/wordprocessingShape">
                    <wps:wsp>
                      <wps:cNvSpPr txBox="1"/>
                      <wps:spPr>
                        <a:xfrm>
                          <a:off x="0" y="0"/>
                          <a:ext cx="3479800" cy="8382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b/>
                                <w:color w:val="000000"/>
                                <w:sz w:val="18"/>
                              </w:rPr>
                              <w:t>26.</w:t>
                            </w:r>
                            <w:r>
                              <w:rPr>
                                <w:rFonts w:ascii="宋体" w:eastAsia="宋体" w:hAnsi="宋体" w:cs="宋体"/>
                                <w:b/>
                                <w:color w:val="000000"/>
                                <w:sz w:val="18"/>
                              </w:rPr>
                              <w:t>从上面非常简略粗陋的勾勒中可以得出的，并非正文中诸项问题的答案，而是关于如何给出此种答案的提示，并且只是不完满的提示。此外，无论如何还可以对任务的困难性和必要性有所了解。</w:t>
                            </w:r>
                          </w:p>
                        </w:txbxContent>
                      </wps:txbx>
                      <wps:bodyPr vert="horz" wrap="square" lIns="0" tIns="0" rIns="0" bIns="0" anchor="t">
                        <a:spAutoFit/>
                      </wps:bodyPr>
                    </wps:wsp>
                  </a:graphicData>
                </a:graphic>
              </wp:anchor>
            </w:drawing>
          </mc:Choice>
          <mc:Fallback>
            <w:pict>
              <v:shape type="#_x0000_t202" filled="f" stroked="f" style="margin-left:40pt;margin-top:0pt;width:274pt;height:6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n"/>
                          <w:i w:val="off"/>
                        </w:rPr>
                        <w:t>26.从上面非常简略粗陋的勾勒中可以得出的，并非正文中</w:t>
                      </w:r>
                      <w:r>
                        <w:rPr>
                          <w:rFonts w:ascii="宋体" w:hAnsi="宋体" w:cs="宋体" w:eastAsia="宋体"/>
                          <w:sz w:val="18"/>
                          <w:color w:val="000000"/>
                          <w:b w:val="on"/>
                          <w:i w:val="off"/>
                        </w:rPr>
                        <w:t>诸项问题的答案，而是关于如何给出此种答案的提示，并且只是不</w:t>
                      </w:r>
                      <w:r>
                        <w:rPr>
                          <w:rFonts w:ascii="宋体" w:hAnsi="宋体" w:cs="宋体" w:eastAsia="宋体"/>
                          <w:sz w:val="18"/>
                          <w:color w:val="000000"/>
                          <w:b w:val="on"/>
                          <w:i w:val="off"/>
                        </w:rPr>
                        <w:t>完满的提示。此外，无论如何还可以对任务的困难性和必要性有所</w:t>
                      </w:r>
                      <w:r>
                        <w:rPr>
                          <w:rFonts w:ascii="宋体" w:hAnsi="宋体" w:cs="宋体" w:eastAsia="宋体"/>
                          <w:sz w:val="18"/>
                          <w:color w:val="000000"/>
                          <w:b w:val="on"/>
                          <w:i w:val="off"/>
                        </w:rPr>
                        <w:t>了解。</w:t>
                      </w:r>
                    </w:p>
                  </w:txbxContent>
                </v:textbox>
              </v:shape>
            </w:pict>
          </mc:Fallback>
        </mc:AlternateContent>
      </w:r>
      <w:r>
        <w:rPr>
          <w:noProof/>
        </w:rPr>
        <mc:AlternateContent>
          <mc:Choice Requires="wps">
            <w:drawing>
              <wp:anchor distT="0" distB="0" distL="0" distR="0" simplePos="0" relativeHeight="252917248" behindDoc="0" locked="0" layoutInCell="1" allowOverlap="1">
                <wp:simplePos x="0" y="0"/>
                <wp:positionH relativeFrom="column">
                  <wp:posOffset>508000</wp:posOffset>
                </wp:positionH>
                <wp:positionV relativeFrom="paragraph">
                  <wp:posOffset>914400</wp:posOffset>
                </wp:positionV>
                <wp:extent cx="3479800" cy="431800"/>
                <wp:effectExtent l="0" t="0" r="0" b="0"/>
                <wp:wrapTopAndBottom/>
                <wp:docPr id="2477" name="文本框 2477"/>
                <wp:cNvGraphicFramePr/>
                <a:graphic xmlns:a="http://schemas.openxmlformats.org/drawingml/2006/main">
                  <a:graphicData uri="http://schemas.microsoft.com/office/word/2010/wordprocessingShape">
                    <wps:wsp>
                      <wps:cNvSpPr txBox="1"/>
                      <wps:spPr>
                        <a:xfrm>
                          <a:off x="0" y="0"/>
                          <a:ext cx="3479800" cy="431800"/>
                        </a:xfrm>
                        <a:prstGeom prst="rect">
                          <a:avLst/>
                        </a:prstGeom>
                        <a:noFill/>
                        <a:ln w="6350">
                          <a:noFill/>
                        </a:ln>
                      </wps:spPr>
                      <wps:txbx>
                        <w:txbxContent>
                          <w:p w:rsidR="00D55C98" w:rsidRDefault="00E14246">
                            <w:pPr>
                              <w:autoSpaceDE w:val="0"/>
                              <w:autoSpaceDN w:val="0"/>
                              <w:spacing w:line="340" w:lineRule="atLeast"/>
                              <w:ind w:firstLine="400"/>
                              <w:rPr>
                                <w:sz w:val="18"/>
                              </w:rPr>
                            </w:pPr>
                            <w:r>
                              <w:rPr>
                                <w:rFonts w:ascii="宋体" w:eastAsia="宋体" w:hAnsi="宋体" w:cs="宋体"/>
                                <w:b/>
                                <w:color w:val="000000"/>
                                <w:sz w:val="18"/>
                              </w:rPr>
                              <w:t>倘若认为必须用经验来证实这困难性和必要性，那么证据是很容易找到的。</w:t>
                            </w:r>
                          </w:p>
                        </w:txbxContent>
                      </wps:txbx>
                      <wps:bodyPr vert="horz" wrap="square" lIns="0" tIns="0" rIns="0" bIns="0" anchor="t">
                        <a:spAutoFit/>
                      </wps:bodyPr>
                    </wps:wsp>
                  </a:graphicData>
                </a:graphic>
              </wp:anchor>
            </w:drawing>
          </mc:Choice>
          <mc:Fallback>
            <w:pict>
              <v:shape type="#_x0000_t202" filled="f" stroked="f" style="margin-left:40pt;margin-top:72pt;width:274pt;height:3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40" w:lineRule="atLeast"/>
                        <w:ind w:left="0" w:right="0" w:firstLine="400"/>
                        <w:jc w:val="both"/>
                        <w:textAlignment w:val="auto"/>
                        <w:rPr>
                          <w:sz w:val="18"/>
                        </w:rPr>
                      </w:pPr>
                      <w:r>
                        <w:rPr>
                          <w:rFonts w:ascii="宋体" w:hAnsi="宋体" w:cs="宋体" w:eastAsia="宋体"/>
                          <w:sz w:val="18"/>
                          <w:color w:val="000000"/>
                          <w:b w:val="on"/>
                          <w:i w:val="off"/>
                        </w:rPr>
                        <w:t>倘若认为必须用经验来证实这困难性和必要性，那么证据是</w:t>
                      </w:r>
                      <w:r>
                        <w:rPr>
                          <w:rFonts w:ascii="宋体" w:hAnsi="宋体" w:cs="宋体" w:eastAsia="宋体"/>
                          <w:sz w:val="18"/>
                          <w:color w:val="000000"/>
                          <w:b w:val="on"/>
                          <w:i w:val="off"/>
                        </w:rPr>
                        <w:t>很容易找到的。</w:t>
                      </w:r>
                    </w:p>
                  </w:txbxContent>
                </v:textbox>
              </v:shape>
            </w:pict>
          </mc:Fallback>
        </mc:AlternateConten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918272" behindDoc="0" locked="0" layoutInCell="1" allowOverlap="1">
                <wp:simplePos x="0" y="0"/>
                <wp:positionH relativeFrom="column">
                  <wp:posOffset>317500</wp:posOffset>
                </wp:positionH>
                <wp:positionV relativeFrom="paragraph">
                  <wp:posOffset>0</wp:posOffset>
                </wp:positionV>
                <wp:extent cx="3670300" cy="520700"/>
                <wp:effectExtent l="0" t="0" r="0" b="0"/>
                <wp:wrapTopAndBottom/>
                <wp:docPr id="2478" name="文本框 2478"/>
                <wp:cNvGraphicFramePr/>
                <a:graphic xmlns:a="http://schemas.openxmlformats.org/drawingml/2006/main">
                  <a:graphicData uri="http://schemas.microsoft.com/office/word/2010/wordprocessingShape">
                    <wps:wsp>
                      <wps:cNvSpPr txBox="1"/>
                      <wps:spPr>
                        <a:xfrm>
                          <a:off x="0" y="0"/>
                          <a:ext cx="3670300" cy="5207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5pt;margin-top:0pt;width:289pt;height:41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919296" behindDoc="0" locked="0" layoutInCell="1" allowOverlap="1">
                <wp:simplePos x="0" y="0"/>
                <wp:positionH relativeFrom="column">
                  <wp:posOffset>317500</wp:posOffset>
                </wp:positionH>
                <wp:positionV relativeFrom="paragraph">
                  <wp:posOffset>520700</wp:posOffset>
                </wp:positionV>
                <wp:extent cx="177800" cy="88900"/>
                <wp:effectExtent l="0" t="0" r="0" b="0"/>
                <wp:wrapTopAndBottom/>
                <wp:docPr id="2479" name="文本框 2479"/>
                <wp:cNvGraphicFramePr/>
                <a:graphic xmlns:a="http://schemas.openxmlformats.org/drawingml/2006/main">
                  <a:graphicData uri="http://schemas.microsoft.com/office/word/2010/wordprocessingShape">
                    <wps:wsp>
                      <wps:cNvSpPr txBox="1"/>
                      <wps:spPr>
                        <a:xfrm>
                          <a:off x="0" y="0"/>
                          <a:ext cx="177800" cy="88900"/>
                        </a:xfrm>
                        <a:prstGeom prst="rect">
                          <a:avLst/>
                        </a:prstGeom>
                        <a:noFill/>
                        <a:ln w="6350">
                          <a:noFill/>
                        </a:ln>
                      </wps:spPr>
                      <wps:txbx>
                        <w:txbxContent>
                          <w:p w:rsidR="00D55C98" w:rsidRDefault="00E14246">
                            <w:pPr>
                              <w:autoSpaceDE w:val="0"/>
                              <w:autoSpaceDN w:val="0"/>
                              <w:spacing w:line="140" w:lineRule="atLeast"/>
                              <w:rPr>
                                <w:sz w:val="10"/>
                              </w:rPr>
                            </w:pPr>
                            <w:r>
                              <w:rPr>
                                <w:rFonts w:ascii="宋体" w:eastAsia="宋体" w:hAnsi="宋体" w:cs="宋体"/>
                                <w:b/>
                                <w:color w:val="000000"/>
                                <w:sz w:val="10"/>
                              </w:rPr>
                              <w:t>309</w:t>
                            </w:r>
                          </w:p>
                        </w:txbxContent>
                      </wps:txbx>
                      <wps:bodyPr vert="horz" wrap="square" lIns="0" tIns="0" rIns="0" bIns="0" anchor="t">
                        <a:spAutoFit/>
                      </wps:bodyPr>
                    </wps:wsp>
                  </a:graphicData>
                </a:graphic>
              </wp:anchor>
            </w:drawing>
          </mc:Choice>
          <mc:Fallback>
            <w:pict>
              <v:shape type="#_x0000_t202" filled="f" stroked="f" style="margin-left:25pt;margin-top:41pt;width:14pt;height:7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40" w:lineRule="atLeast"/>
                        <w:ind w:left="0" w:right="0"/>
                        <w:jc w:val="both"/>
                        <w:textAlignment w:val="auto"/>
                        <w:rPr>
                          <w:sz w:val="10"/>
                        </w:rPr>
                      </w:pPr>
                      <w:r>
                        <w:rPr>
                          <w:rFonts w:ascii="宋体" w:hAnsi="宋体" w:cs="宋体" w:eastAsia="宋体"/>
                          <w:sz w:val="10"/>
                          <w:color w:val="000000"/>
                          <w:b w:val="on"/>
                          <w:i w:val="off"/>
                        </w:rPr>
                        <w:t>309</w:t>
                      </w:r>
                    </w:p>
                  </w:txbxContent>
                </v:textbox>
              </v:shape>
            </w:pict>
          </mc:Fallback>
        </mc:AlternateContent>
      </w:r>
      <w:r>
        <w:rPr>
          <w:noProof/>
        </w:rPr>
        <mc:AlternateContent>
          <mc:Choice Requires="wps">
            <w:drawing>
              <wp:anchor distT="0" distB="0" distL="0" distR="0" simplePos="0" relativeHeight="252920320" behindDoc="0" locked="0" layoutInCell="1" allowOverlap="1">
                <wp:simplePos x="0" y="0"/>
                <wp:positionH relativeFrom="column">
                  <wp:posOffset>495300</wp:posOffset>
                </wp:positionH>
                <wp:positionV relativeFrom="paragraph">
                  <wp:posOffset>0</wp:posOffset>
                </wp:positionV>
                <wp:extent cx="3492500" cy="1473200"/>
                <wp:effectExtent l="0" t="0" r="0" b="0"/>
                <wp:wrapTopAndBottom/>
                <wp:docPr id="2480" name="文本框 2480"/>
                <wp:cNvGraphicFramePr/>
                <a:graphic xmlns:a="http://schemas.openxmlformats.org/drawingml/2006/main">
                  <a:graphicData uri="http://schemas.microsoft.com/office/word/2010/wordprocessingShape">
                    <wps:wsp>
                      <wps:cNvSpPr txBox="1"/>
                      <wps:spPr>
                        <a:xfrm>
                          <a:off x="0" y="0"/>
                          <a:ext cx="3492500" cy="1473200"/>
                        </a:xfrm>
                        <a:prstGeom prst="rect">
                          <a:avLst/>
                        </a:prstGeom>
                        <a:noFill/>
                        <a:ln w="6350">
                          <a:noFill/>
                        </a:ln>
                      </wps:spPr>
                      <wps:txbx>
                        <w:txbxContent>
                          <w:p w:rsidR="00D55C98" w:rsidRDefault="00E14246">
                            <w:pPr>
                              <w:autoSpaceDE w:val="0"/>
                              <w:autoSpaceDN w:val="0"/>
                              <w:spacing w:line="320" w:lineRule="atLeast"/>
                              <w:ind w:firstLine="420"/>
                              <w:rPr>
                                <w:sz w:val="18"/>
                              </w:rPr>
                            </w:pPr>
                            <w:r>
                              <w:rPr>
                                <w:rFonts w:ascii="宋体" w:eastAsia="宋体" w:hAnsi="宋体" w:cs="宋体"/>
                                <w:b/>
                                <w:color w:val="000000"/>
                                <w:sz w:val="18"/>
                              </w:rPr>
                              <w:t>例如，民众团体众多善意的努力，妙卷华章当中众多善意的建</w:t>
                            </w:r>
                            <w:r>
                              <w:rPr>
                                <w:rFonts w:ascii="宋体" w:eastAsia="宋体" w:hAnsi="宋体" w:cs="宋体"/>
                                <w:b/>
                                <w:color w:val="000000"/>
                                <w:sz w:val="18"/>
                              </w:rPr>
                              <w:t>议，其目的在于限制最高代议机构，使之不在这样那样的问题上立</w:t>
                            </w:r>
                            <w:r>
                              <w:rPr>
                                <w:rFonts w:ascii="宋体" w:eastAsia="宋体" w:hAnsi="宋体" w:cs="宋体"/>
                                <w:b/>
                                <w:color w:val="000000"/>
                                <w:sz w:val="18"/>
                              </w:rPr>
                              <w:t xml:space="preserve"> </w:t>
                            </w:r>
                            <w:r>
                              <w:rPr>
                                <w:rFonts w:ascii="宋体" w:eastAsia="宋体" w:hAnsi="宋体" w:cs="宋体"/>
                                <w:b/>
                                <w:color w:val="000000"/>
                                <w:sz w:val="18"/>
                              </w:rPr>
                              <w:t>法，或者不立这样那样的法。此等法律要达到预期的目的，就需要在形式方面完全精通法律科学，有如本书前言中谈到的解剖学。然而，要是透彻地，或者即使还算深入地探究这门科学，就会使法律殊难用那些经常可见据以构想法律的、含糊不当的术语来表达，因为透彻地了解这方面的功利命令，将使人在许多</w:t>
                            </w:r>
                            <w:r>
                              <w:rPr>
                                <w:rFonts w:ascii="宋体" w:eastAsia="宋体" w:hAnsi="宋体" w:cs="宋体"/>
                                <w:b/>
                                <w:color w:val="000000"/>
                                <w:sz w:val="18"/>
                              </w:rPr>
                              <w:t xml:space="preserve"> (</w:t>
                            </w:r>
                            <w:r>
                              <w:rPr>
                                <w:rFonts w:ascii="宋体" w:eastAsia="宋体" w:hAnsi="宋体" w:cs="宋体"/>
                                <w:b/>
                                <w:color w:val="000000"/>
                                <w:sz w:val="18"/>
                              </w:rPr>
                              <w:t>如果不是大部</w:t>
                            </w:r>
                          </w:p>
                        </w:txbxContent>
                      </wps:txbx>
                      <wps:bodyPr vert="horz" wrap="square" lIns="0" tIns="0" rIns="0" bIns="0" anchor="t">
                        <a:spAutoFit/>
                      </wps:bodyPr>
                    </wps:wsp>
                  </a:graphicData>
                </a:graphic>
              </wp:anchor>
            </w:drawing>
          </mc:Choice>
          <mc:Fallback>
            <w:pict>
              <v:shape type="#_x0000_t202" filled="f" stroked="f" style="margin-left:39pt;margin-top:0pt;width:275pt;height:116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20"/>
                        <w:jc w:val="both"/>
                        <w:textAlignment w:val="auto"/>
                        <w:rPr>
                          <w:sz w:val="18"/>
                        </w:rPr>
                      </w:pPr>
                      <w:r>
                        <w:rPr>
                          <w:rFonts w:ascii="宋体" w:hAnsi="宋体" w:cs="宋体" w:eastAsia="宋体"/>
                          <w:sz w:val="18"/>
                          <w:color w:val="000000"/>
                          <w:b w:val="on"/>
                          <w:i w:val="off"/>
                        </w:rPr>
                        <w:t>例如，民众团体众多善意的努力，妙卷华章当中众多善意的建</w:t>
                      </w:r>
                      <w:r>
                        <w:rPr>
                          <w:rFonts w:ascii="宋体" w:hAnsi="宋体" w:cs="宋体" w:eastAsia="宋体"/>
                          <w:sz w:val="18"/>
                          <w:color w:val="000000"/>
                          <w:b w:val="on"/>
                          <w:i w:val="off"/>
                        </w:rPr>
                        <w:t>议，其目的在于限制最高代议机构，使之不在这样那样的问题上立</w:t>
                      </w:r>
                      <w:r>
                        <w:rPr>
                          <w:rFonts w:ascii="宋体" w:hAnsi="宋体" w:cs="宋体" w:eastAsia="宋体"/>
                          <w:sz w:val="18"/>
                          <w:color w:val="000000"/>
                          <w:b w:val="on"/>
                          <w:i w:val="off"/>
                        </w:rPr>
                        <w:t xml:space="preserve"> 法，或者不立这样那样的法。此等法律要达到预期的目的，就需要</w:t>
                      </w:r>
                      <w:r>
                        <w:rPr>
                          <w:rFonts w:ascii="宋体" w:hAnsi="宋体" w:cs="宋体" w:eastAsia="宋体"/>
                          <w:sz w:val="18"/>
                          <w:color w:val="000000"/>
                          <w:b w:val="on"/>
                          <w:i w:val="off"/>
                        </w:rPr>
                        <w:t>在形式方面完全精通法律科学，有如本书前言中谈到的解剖学。然</w:t>
                      </w:r>
                      <w:r>
                        <w:rPr>
                          <w:rFonts w:ascii="宋体" w:hAnsi="宋体" w:cs="宋体" w:eastAsia="宋体"/>
                          <w:sz w:val="18"/>
                          <w:color w:val="000000"/>
                          <w:b w:val="on"/>
                          <w:i w:val="off"/>
                        </w:rPr>
                        <w:t>而，要是透彻地，或者即使还算深入地探究这门科学，就会使法律</w:t>
                      </w:r>
                      <w:r>
                        <w:rPr>
                          <w:rFonts w:ascii="宋体" w:hAnsi="宋体" w:cs="宋体" w:eastAsia="宋体"/>
                          <w:sz w:val="18"/>
                          <w:color w:val="000000"/>
                          <w:b w:val="on"/>
                          <w:i w:val="off"/>
                        </w:rPr>
                        <w:t>殊难用那些经常可见据以构想法律的、含糊不当的术语来表达，因</w:t>
                      </w:r>
                      <w:r>
                        <w:rPr>
                          <w:rFonts w:ascii="宋体" w:hAnsi="宋体" w:cs="宋体" w:eastAsia="宋体"/>
                          <w:sz w:val="18"/>
                          <w:color w:val="000000"/>
                          <w:b w:val="on"/>
                          <w:i w:val="off"/>
                        </w:rPr>
                        <w:t>为透彻地了解这方面的功利命令，将使人在许多 (如果不是大部</w:t>
                      </w:r>
                    </w:p>
                  </w:txbxContent>
                </v:textbox>
              </v:shape>
            </w:pict>
          </mc:Fallback>
        </mc:AlternateContent>
      </w:r>
      <w:r>
        <w:br w:type="page"/>
      </w:r>
    </w:p>
    <w:p w:rsidR="00D55C98" w:rsidRDefault="00E14246">
      <w:pPr>
        <w:autoSpaceDE w:val="0"/>
        <w:autoSpaceDN w:val="0"/>
        <w:spacing w:before="160" w:line="180" w:lineRule="atLeast"/>
        <w:ind w:left="2500"/>
        <w:rPr>
          <w:sz w:val="24"/>
        </w:rPr>
      </w:pPr>
      <w:r>
        <w:rPr>
          <w:rFonts w:ascii="宋体" w:eastAsia="宋体" w:hAnsi="宋体" w:cs="宋体"/>
          <w:color w:val="000000"/>
          <w:sz w:val="11"/>
        </w:rPr>
        <w:lastRenderedPageBreak/>
        <w:t>末</w:t>
      </w:r>
      <w:r>
        <w:rPr>
          <w:rFonts w:ascii="宋体" w:eastAsia="宋体" w:hAnsi="宋体" w:cs="宋体"/>
          <w:color w:val="000000"/>
          <w:sz w:val="11"/>
        </w:rPr>
        <w:t xml:space="preserve">   </w:t>
      </w:r>
      <w:r>
        <w:rPr>
          <w:rFonts w:ascii="宋体" w:eastAsia="宋体" w:hAnsi="宋体" w:cs="宋体"/>
          <w:color w:val="000000"/>
          <w:sz w:val="11"/>
        </w:rPr>
        <w:t>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color w:val="000000"/>
          <w:sz w:val="11"/>
        </w:rPr>
        <w:t>379</w:t>
      </w:r>
    </w:p>
    <w:p w:rsidR="00D55C98" w:rsidRDefault="00E14246">
      <w:pPr>
        <w:autoSpaceDE w:val="0"/>
        <w:autoSpaceDN w:val="0"/>
        <w:spacing w:before="160" w:line="340" w:lineRule="atLeast"/>
        <w:ind w:left="80" w:right="720"/>
        <w:rPr>
          <w:sz w:val="18"/>
        </w:rPr>
      </w:pPr>
      <w:r>
        <w:rPr>
          <w:rFonts w:ascii="宋体" w:eastAsia="宋体" w:hAnsi="宋体" w:cs="宋体"/>
          <w:color w:val="000000"/>
          <w:sz w:val="18"/>
        </w:rPr>
        <w:t>分</w:t>
      </w:r>
      <w:r>
        <w:rPr>
          <w:rFonts w:ascii="宋体" w:eastAsia="宋体" w:hAnsi="宋体" w:cs="宋体"/>
          <w:color w:val="000000"/>
          <w:sz w:val="18"/>
        </w:rPr>
        <w:t>)</w:t>
      </w:r>
      <w:r>
        <w:rPr>
          <w:rFonts w:ascii="宋体" w:eastAsia="宋体" w:hAnsi="宋体" w:cs="宋体"/>
          <w:color w:val="000000"/>
          <w:sz w:val="18"/>
        </w:rPr>
        <w:t>场合不去做这种尝试。墨守字面意义，试图防止制定坏法律，你会发现如此便取消了制定最必需的法律、或许</w:t>
      </w:r>
      <w:r>
        <w:rPr>
          <w:rFonts w:ascii="宋体" w:eastAsia="宋体" w:hAnsi="宋体" w:cs="宋体"/>
          <w:color w:val="000000"/>
          <w:sz w:val="18"/>
        </w:rPr>
        <w:t>乃至一切法律的余地；然而不守字面意义，它们所表达的便不过是人人说你的法律只要有任何内容不合吾意，就必定在此范围内无效。</w:t>
      </w:r>
    </w:p>
    <w:p w:rsidR="00D55C98" w:rsidRDefault="00E14246">
      <w:pPr>
        <w:autoSpaceDE w:val="0"/>
        <w:autoSpaceDN w:val="0"/>
        <w:spacing w:before="20" w:line="320" w:lineRule="atLeast"/>
        <w:ind w:left="40" w:right="780" w:firstLine="400"/>
        <w:rPr>
          <w:sz w:val="18"/>
        </w:rPr>
      </w:pPr>
      <w:r>
        <w:rPr>
          <w:rFonts w:ascii="宋体" w:eastAsia="宋体" w:hAnsi="宋体" w:cs="宋体"/>
          <w:color w:val="000000"/>
          <w:sz w:val="18"/>
        </w:rPr>
        <w:t>这种倒霉的尝试的例子，在许多国家的立法活动中都碰到。但在任何国家，都不如在那个新生的国家里碰到的那般频繁，该国即使不是目前地球上最开明的国家，也是最开明的国家之一。</w:t>
      </w:r>
    </w:p>
    <w:p w:rsidR="00D55C98" w:rsidRDefault="00D55C98">
      <w:pPr>
        <w:spacing w:line="14" w:lineRule="exact"/>
      </w:pPr>
    </w:p>
    <w:p w:rsidR="00D55C98" w:rsidRDefault="00E14246">
      <w:pPr>
        <w:spacing w:line="14" w:lineRule="exact"/>
      </w:pPr>
      <w:r>
        <w:rPr>
          <w:noProof/>
        </w:rPr>
        <mc:AlternateContent>
          <mc:Choice Requires="wps">
            <w:drawing>
              <wp:anchor distT="0" distB="0" distL="0" distR="0" simplePos="0" relativeHeight="252921344" behindDoc="0" locked="0" layoutInCell="1" allowOverlap="1">
                <wp:simplePos x="0" y="0"/>
                <wp:positionH relativeFrom="column">
                  <wp:posOffset>25400</wp:posOffset>
                </wp:positionH>
                <wp:positionV relativeFrom="paragraph">
                  <wp:posOffset>0</wp:posOffset>
                </wp:positionV>
                <wp:extent cx="4000500" cy="203200"/>
                <wp:effectExtent l="0" t="0" r="0" b="0"/>
                <wp:wrapTopAndBottom/>
                <wp:docPr id="2481" name="文本框 2481"/>
                <wp:cNvGraphicFramePr/>
                <a:graphic xmlns:a="http://schemas.openxmlformats.org/drawingml/2006/main">
                  <a:graphicData uri="http://schemas.microsoft.com/office/word/2010/wordprocessingShape">
                    <wps:wsp>
                      <wps:cNvSpPr txBox="1"/>
                      <wps:spPr>
                        <a:xfrm>
                          <a:off x="0" y="0"/>
                          <a:ext cx="4000500" cy="2032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2pt;margin-top:0pt;width:315pt;height:16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922368" behindDoc="0" locked="0" layoutInCell="1" allowOverlap="1">
                <wp:simplePos x="0" y="0"/>
                <wp:positionH relativeFrom="column">
                  <wp:posOffset>25400</wp:posOffset>
                </wp:positionH>
                <wp:positionV relativeFrom="paragraph">
                  <wp:posOffset>0</wp:posOffset>
                </wp:positionV>
                <wp:extent cx="3505200" cy="622300"/>
                <wp:effectExtent l="0" t="0" r="0" b="0"/>
                <wp:wrapTopAndBottom/>
                <wp:docPr id="2482" name="文本框 2482"/>
                <wp:cNvGraphicFramePr/>
                <a:graphic xmlns:a="http://schemas.openxmlformats.org/drawingml/2006/main">
                  <a:graphicData uri="http://schemas.microsoft.com/office/word/2010/wordprocessingShape">
                    <wps:wsp>
                      <wps:cNvSpPr txBox="1"/>
                      <wps:spPr>
                        <a:xfrm>
                          <a:off x="0" y="0"/>
                          <a:ext cx="3505200" cy="622300"/>
                        </a:xfrm>
                        <a:prstGeom prst="rect">
                          <a:avLst/>
                        </a:prstGeom>
                        <a:noFill/>
                        <a:ln w="6350">
                          <a:noFill/>
                        </a:ln>
                      </wps:spPr>
                      <wps:txbx>
                        <w:txbxContent>
                          <w:p w:rsidR="00D55C98" w:rsidRDefault="00E14246">
                            <w:pPr>
                              <w:autoSpaceDE w:val="0"/>
                              <w:autoSpaceDN w:val="0"/>
                              <w:spacing w:line="320" w:lineRule="atLeast"/>
                              <w:ind w:firstLine="400"/>
                              <w:rPr>
                                <w:sz w:val="18"/>
                              </w:rPr>
                            </w:pPr>
                            <w:r>
                              <w:rPr>
                                <w:rFonts w:ascii="宋体" w:eastAsia="宋体" w:hAnsi="宋体" w:cs="宋体"/>
                                <w:color w:val="000000"/>
                                <w:sz w:val="18"/>
                              </w:rPr>
                              <w:t>27.</w:t>
                            </w:r>
                            <w:r>
                              <w:rPr>
                                <w:rFonts w:ascii="宋体" w:eastAsia="宋体" w:hAnsi="宋体" w:cs="宋体"/>
                                <w:color w:val="000000"/>
                                <w:sz w:val="18"/>
                              </w:rPr>
                              <w:t>举《权利宣言》为例，该文约于</w:t>
                            </w:r>
                            <w:r>
                              <w:rPr>
                                <w:rFonts w:ascii="宋体" w:eastAsia="宋体" w:hAnsi="宋体" w:cs="宋体"/>
                                <w:color w:val="000000"/>
                                <w:sz w:val="18"/>
                              </w:rPr>
                              <w:t>1788</w:t>
                            </w:r>
                            <w:r>
                              <w:rPr>
                                <w:rFonts w:ascii="宋体" w:eastAsia="宋体" w:hAnsi="宋体" w:cs="宋体"/>
                                <w:color w:val="000000"/>
                                <w:sz w:val="18"/>
                              </w:rPr>
                              <w:t>年</w:t>
                            </w:r>
                            <w:r>
                              <w:rPr>
                                <w:rFonts w:ascii="宋体" w:eastAsia="宋体" w:hAnsi="宋体" w:cs="宋体"/>
                                <w:color w:val="000000"/>
                                <w:sz w:val="18"/>
                              </w:rPr>
                              <w:t>9</w:t>
                            </w:r>
                            <w:r>
                              <w:rPr>
                                <w:rFonts w:ascii="宋体" w:eastAsia="宋体" w:hAnsi="宋体" w:cs="宋体"/>
                                <w:color w:val="000000"/>
                                <w:sz w:val="18"/>
                              </w:rPr>
                              <w:t>月由北卡罗来纳州制宪会议制定，据说是除一处小的例外，照抄了弗吉尼亚州以类似方式制定的一个宣言。</w:t>
                            </w:r>
                            <w:r>
                              <w:rPr>
                                <w:rFonts w:ascii="宋体" w:eastAsia="宋体" w:hAnsi="宋体" w:cs="宋体"/>
                                <w:color w:val="000000"/>
                                <w:sz w:val="18"/>
                              </w:rPr>
                              <w:t>ⓑ</w:t>
                            </w:r>
                          </w:p>
                        </w:txbxContent>
                      </wps:txbx>
                      <wps:bodyPr vert="horz" wrap="square" lIns="0" tIns="0" rIns="0" bIns="0" anchor="t">
                        <a:spAutoFit/>
                      </wps:bodyPr>
                    </wps:wsp>
                  </a:graphicData>
                </a:graphic>
              </wp:anchor>
            </w:drawing>
          </mc:Choice>
          <mc:Fallback>
            <w:pict>
              <v:shape type="#_x0000_t202" filled="f" stroked="f" style="margin-left:2pt;margin-top:0pt;width:276pt;height:4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20" w:lineRule="atLeast"/>
                        <w:ind w:left="0" w:right="0" w:firstLine="400"/>
                        <w:jc w:val="both"/>
                        <w:textAlignment w:val="auto"/>
                        <w:rPr>
                          <w:sz w:val="18"/>
                        </w:rPr>
                      </w:pPr>
                      <w:r>
                        <w:rPr>
                          <w:rFonts w:ascii="宋体" w:hAnsi="宋体" w:cs="宋体" w:eastAsia="宋体"/>
                          <w:sz w:val="18"/>
                          <w:color w:val="000000"/>
                          <w:b w:val="off"/>
                          <w:i w:val="off"/>
                        </w:rPr>
                        <w:t>27.举《权利宣言》为例，该文约于1788年9月由北卡罗来纳</w:t>
                      </w:r>
                      <w:r>
                        <w:rPr>
                          <w:rFonts w:ascii="宋体" w:hAnsi="宋体" w:cs="宋体" w:eastAsia="宋体"/>
                          <w:sz w:val="18"/>
                          <w:color w:val="000000"/>
                          <w:b w:val="off"/>
                          <w:i w:val="off"/>
                        </w:rPr>
                        <w:t>州制宪会议制定，据说是除一处小的例外，照抄了弗吉尼亚州以类</w:t>
                      </w:r>
                      <w:r>
                        <w:rPr>
                          <w:rFonts w:ascii="宋体" w:hAnsi="宋体" w:cs="宋体" w:eastAsia="宋体"/>
                          <w:sz w:val="18"/>
                          <w:color w:val="000000"/>
                          <w:b w:val="off"/>
                          <w:i w:val="off"/>
                        </w:rPr>
                        <w:t>似方式制定的一个宣言。ⓑ</w:t>
                      </w:r>
                    </w:p>
                  </w:txbxContent>
                </v:textbox>
              </v:shape>
            </w:pict>
          </mc:Fallback>
        </mc:AlternateContent>
      </w:r>
      <w:r>
        <w:rPr>
          <w:noProof/>
        </w:rPr>
        <mc:AlternateContent>
          <mc:Choice Requires="wps">
            <w:drawing>
              <wp:anchor distT="0" distB="0" distL="0" distR="0" simplePos="0" relativeHeight="252923392" behindDoc="0" locked="0" layoutInCell="1" allowOverlap="1">
                <wp:simplePos x="0" y="0"/>
                <wp:positionH relativeFrom="column">
                  <wp:posOffset>3543300</wp:posOffset>
                </wp:positionH>
                <wp:positionV relativeFrom="paragraph">
                  <wp:posOffset>76200</wp:posOffset>
                </wp:positionV>
                <wp:extent cx="469900" cy="101600"/>
                <wp:effectExtent l="0" t="0" r="0" b="0"/>
                <wp:wrapTopAndBottom/>
                <wp:docPr id="2483" name="文本框 2483"/>
                <wp:cNvGraphicFramePr/>
                <a:graphic xmlns:a="http://schemas.openxmlformats.org/drawingml/2006/main">
                  <a:graphicData uri="http://schemas.microsoft.com/office/word/2010/wordprocessingShape">
                    <wps:wsp>
                      <wps:cNvSpPr txBox="1"/>
                      <wps:spPr>
                        <a:xfrm>
                          <a:off x="0" y="0"/>
                          <a:ext cx="469900" cy="101600"/>
                        </a:xfrm>
                        <a:prstGeom prst="rect">
                          <a:avLst/>
                        </a:prstGeom>
                        <a:noFill/>
                        <a:ln w="6350">
                          <a:noFill/>
                        </a:ln>
                      </wps:spPr>
                      <wps:txbx>
                        <w:txbxContent>
                          <w:p w:rsidR="00D55C98" w:rsidRDefault="00E14246">
                            <w:pPr>
                              <w:autoSpaceDE w:val="0"/>
                              <w:autoSpaceDN w:val="0"/>
                              <w:spacing w:line="160" w:lineRule="atLeast"/>
                              <w:rPr>
                                <w:sz w:val="11"/>
                              </w:rPr>
                            </w:pPr>
                            <w:r>
                              <w:rPr>
                                <w:rFonts w:ascii="宋体" w:eastAsia="宋体" w:hAnsi="宋体" w:cs="宋体"/>
                                <w:color w:val="000000"/>
                                <w:sz w:val="11"/>
                              </w:rPr>
                              <w:t>例证：美国</w:t>
                            </w:r>
                          </w:p>
                        </w:txbxContent>
                      </wps:txbx>
                      <wps:bodyPr vert="horz" wrap="square" lIns="0" tIns="0" rIns="0" bIns="0" anchor="t">
                        <a:spAutoFit/>
                      </wps:bodyPr>
                    </wps:wsp>
                  </a:graphicData>
                </a:graphic>
              </wp:anchor>
            </w:drawing>
          </mc:Choice>
          <mc:Fallback>
            <w:pict>
              <v:shape type="#_x0000_t202" filled="f" stroked="f" style="margin-left:279pt;margin-top:6pt;width:37pt;height:8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60" w:lineRule="atLeast"/>
                        <w:ind w:left="0" w:right="0"/>
                        <w:jc w:val="both"/>
                        <w:textAlignment w:val="auto"/>
                        <w:rPr>
                          <w:sz w:val="11"/>
                        </w:rPr>
                      </w:pPr>
                      <w:r>
                        <w:rPr>
                          <w:rFonts w:ascii="宋体" w:hAnsi="宋体" w:cs="宋体" w:eastAsia="宋体"/>
                          <w:sz w:val="11"/>
                          <w:color w:val="000000"/>
                          <w:b w:val="off"/>
                          <w:i w:val="off"/>
                        </w:rPr>
                        <w:t>例证：美国</w:t>
                      </w:r>
                    </w:p>
                  </w:txbxContent>
                </v:textbox>
              </v:shape>
            </w:pict>
          </mc:Fallback>
        </mc:AlternateContent>
      </w:r>
      <w:r>
        <w:rPr>
          <w:noProof/>
        </w:rPr>
        <mc:AlternateContent>
          <mc:Choice Requires="wps">
            <w:drawing>
              <wp:anchor distT="0" distB="0" distL="0" distR="0" simplePos="0" relativeHeight="252924416" behindDoc="0" locked="0" layoutInCell="1" allowOverlap="1">
                <wp:simplePos x="0" y="0"/>
                <wp:positionH relativeFrom="column">
                  <wp:posOffset>3543300</wp:posOffset>
                </wp:positionH>
                <wp:positionV relativeFrom="paragraph">
                  <wp:posOffset>203200</wp:posOffset>
                </wp:positionV>
                <wp:extent cx="482600" cy="114300"/>
                <wp:effectExtent l="0" t="0" r="0" b="0"/>
                <wp:wrapTopAndBottom/>
                <wp:docPr id="2484" name="文本框 2484"/>
                <wp:cNvGraphicFramePr/>
                <a:graphic xmlns:a="http://schemas.openxmlformats.org/drawingml/2006/main">
                  <a:graphicData uri="http://schemas.microsoft.com/office/word/2010/wordprocessingShape">
                    <wps:wsp>
                      <wps:cNvSpPr txBox="1"/>
                      <wps:spPr>
                        <a:xfrm>
                          <a:off x="0" y="0"/>
                          <a:ext cx="482600" cy="114300"/>
                        </a:xfrm>
                        <a:prstGeom prst="rect">
                          <a:avLst/>
                        </a:prstGeom>
                        <a:noFill/>
                        <a:ln w="6350">
                          <a:noFill/>
                        </a:ln>
                      </wps:spPr>
                      <wps:txbx>
                        <w:txbxContent>
                          <w:p w:rsidR="00D55C98" w:rsidRDefault="00E14246">
                            <w:pPr>
                              <w:autoSpaceDE w:val="0"/>
                              <w:autoSpaceDN w:val="0"/>
                              <w:spacing w:line="180" w:lineRule="atLeast"/>
                              <w:rPr>
                                <w:sz w:val="11"/>
                              </w:rPr>
                            </w:pPr>
                            <w:r>
                              <w:rPr>
                                <w:rFonts w:ascii="宋体" w:eastAsia="宋体" w:hAnsi="宋体" w:cs="宋体"/>
                                <w:color w:val="000000"/>
                                <w:sz w:val="11"/>
                              </w:rPr>
                              <w:t>《权利宣言》</w:t>
                            </w:r>
                          </w:p>
                        </w:txbxContent>
                      </wps:txbx>
                      <wps:bodyPr vert="horz" wrap="square" lIns="0" tIns="0" rIns="0" bIns="0" anchor="t">
                        <a:spAutoFit/>
                      </wps:bodyPr>
                    </wps:wsp>
                  </a:graphicData>
                </a:graphic>
              </wp:anchor>
            </w:drawing>
          </mc:Choice>
          <mc:Fallback>
            <w:pict>
              <v:shape type="#_x0000_t202" filled="f" stroked="f" style="margin-left:279pt;margin-top:16pt;width:38pt;height:9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180" w:lineRule="atLeast"/>
                        <w:ind w:left="0" w:right="0"/>
                        <w:jc w:val="both"/>
                        <w:textAlignment w:val="auto"/>
                        <w:rPr>
                          <w:sz w:val="11"/>
                        </w:rPr>
                      </w:pPr>
                      <w:r>
                        <w:rPr>
                          <w:rFonts w:ascii="宋体" w:hAnsi="宋体" w:cs="宋体" w:eastAsia="宋体"/>
                          <w:sz w:val="11"/>
                          <w:color w:val="000000"/>
                          <w:b w:val="off"/>
                          <w:i w:val="off"/>
                        </w:rPr>
                        <w:t>《权利宣言》</w:t>
                      </w:r>
                    </w:p>
                  </w:txbxContent>
                </v:textbox>
              </v:shape>
            </w:pict>
          </mc:Fallback>
        </mc:AlternateContent>
      </w:r>
    </w:p>
    <w:p w:rsidR="00D55C98" w:rsidRDefault="00E14246">
      <w:pPr>
        <w:autoSpaceDE w:val="0"/>
        <w:autoSpaceDN w:val="0"/>
        <w:spacing w:before="100" w:line="240" w:lineRule="atLeast"/>
        <w:ind w:left="440"/>
        <w:rPr>
          <w:sz w:val="18"/>
        </w:rPr>
      </w:pPr>
      <w:r>
        <w:rPr>
          <w:rFonts w:ascii="宋体" w:eastAsia="宋体" w:hAnsi="宋体" w:cs="宋体"/>
          <w:color w:val="000000"/>
          <w:sz w:val="18"/>
        </w:rPr>
        <w:t>这里只谈论第一条，即根本性的一条，其文如下：</w:t>
      </w:r>
    </w:p>
    <w:p w:rsidR="00D55C98" w:rsidRDefault="00E14246">
      <w:pPr>
        <w:autoSpaceDE w:val="0"/>
        <w:autoSpaceDN w:val="0"/>
        <w:spacing w:line="320" w:lineRule="atLeast"/>
        <w:ind w:left="40" w:right="780" w:firstLine="400"/>
        <w:rPr>
          <w:sz w:val="18"/>
        </w:rPr>
      </w:pPr>
      <w:r>
        <w:rPr>
          <w:rFonts w:ascii="宋体" w:eastAsia="宋体" w:hAnsi="宋体" w:cs="宋体"/>
          <w:color w:val="000000"/>
          <w:sz w:val="18"/>
        </w:rPr>
        <w:t>“</w:t>
      </w:r>
      <w:r>
        <w:rPr>
          <w:rFonts w:ascii="宋体" w:eastAsia="宋体" w:hAnsi="宋体" w:cs="宋体"/>
          <w:color w:val="000000"/>
          <w:sz w:val="18"/>
        </w:rPr>
        <w:t>某些天赋权利，乃系人们缔结社会契约时不可能自其后代剥夺和褫夺者，其中包括以获取、拥有和保护财产，以及追求并取得幸福与安全为手段，享受生活与自由之权利。</w:t>
      </w:r>
      <w:r>
        <w:rPr>
          <w:rFonts w:ascii="宋体" w:eastAsia="宋体" w:hAnsi="宋体" w:cs="宋体"/>
          <w:color w:val="000000"/>
          <w:sz w:val="18"/>
        </w:rPr>
        <w:t>”</w:t>
      </w:r>
    </w:p>
    <w:p w:rsidR="00D55C98" w:rsidRDefault="00E14246">
      <w:pPr>
        <w:autoSpaceDE w:val="0"/>
        <w:autoSpaceDN w:val="0"/>
        <w:spacing w:before="20" w:line="325" w:lineRule="atLeast"/>
        <w:ind w:left="20" w:right="780" w:firstLine="420"/>
        <w:rPr>
          <w:sz w:val="18"/>
        </w:rPr>
      </w:pPr>
      <w:r>
        <w:rPr>
          <w:rFonts w:ascii="宋体" w:eastAsia="宋体" w:hAnsi="宋体" w:cs="宋体"/>
          <w:color w:val="000000"/>
          <w:sz w:val="18"/>
        </w:rPr>
        <w:t>且不深究将如此宣告的权利福祉仅限于后代这一疏忽，问其结果如何</w:t>
      </w:r>
      <w:r>
        <w:rPr>
          <w:rFonts w:ascii="宋体" w:eastAsia="宋体" w:hAnsi="宋体" w:cs="宋体"/>
          <w:color w:val="000000"/>
          <w:sz w:val="18"/>
        </w:rPr>
        <w:t>?(</w:t>
      </w:r>
      <w:r>
        <w:rPr>
          <w:rFonts w:ascii="宋体" w:eastAsia="宋体" w:hAnsi="宋体" w:cs="宋体"/>
          <w:color w:val="000000"/>
          <w:sz w:val="18"/>
        </w:rPr>
        <w:t>与荫于如此意欲提供的保护之下的那些人相对照</w:t>
      </w:r>
      <w:r>
        <w:rPr>
          <w:rFonts w:ascii="宋体" w:eastAsia="宋体" w:hAnsi="宋体" w:cs="宋体"/>
          <w:color w:val="000000"/>
          <w:sz w:val="18"/>
        </w:rPr>
        <w:t>)</w:t>
      </w:r>
      <w:r>
        <w:rPr>
          <w:rFonts w:ascii="宋体" w:eastAsia="宋体" w:hAnsi="宋体" w:cs="宋体"/>
          <w:color w:val="000000"/>
          <w:sz w:val="18"/>
        </w:rPr>
        <w:t>任何一项法律或命令，凡褫夺一个人享受生活或自由之权利的，皆为无效。</w:t>
      </w:r>
    </w:p>
    <w:p w:rsidR="00D55C98" w:rsidRDefault="00E14246">
      <w:pPr>
        <w:autoSpaceDE w:val="0"/>
        <w:autoSpaceDN w:val="0"/>
        <w:spacing w:before="80" w:line="240" w:lineRule="atLeast"/>
        <w:ind w:left="440"/>
        <w:rPr>
          <w:sz w:val="18"/>
        </w:rPr>
      </w:pPr>
      <w:r>
        <w:rPr>
          <w:rFonts w:ascii="宋体" w:eastAsia="宋体" w:hAnsi="宋体" w:cs="宋体"/>
          <w:color w:val="000000"/>
          <w:sz w:val="18"/>
        </w:rPr>
        <w:t>因此，例如每一项强制性法律便是如此。</w:t>
      </w:r>
    </w:p>
    <w:p w:rsidR="00D55C98" w:rsidRDefault="00E14246">
      <w:pPr>
        <w:autoSpaceDE w:val="0"/>
        <w:autoSpaceDN w:val="0"/>
        <w:spacing w:before="100" w:line="240" w:lineRule="atLeast"/>
        <w:ind w:left="440"/>
        <w:rPr>
          <w:sz w:val="18"/>
        </w:rPr>
      </w:pPr>
      <w:r>
        <w:rPr>
          <w:rFonts w:ascii="宋体" w:eastAsia="宋体" w:hAnsi="宋体" w:cs="宋体"/>
          <w:color w:val="000000"/>
          <w:sz w:val="18"/>
        </w:rPr>
        <w:t>因此，与如此被保护的人们相对照，每一项例如为了税收、清</w:t>
      </w:r>
      <w:r>
        <w:rPr>
          <w:rFonts w:ascii="宋体" w:eastAsia="宋体" w:hAnsi="宋体" w:cs="宋体"/>
          <w:color w:val="000000"/>
          <w:sz w:val="18"/>
        </w:rPr>
        <w:t>310</w:t>
      </w:r>
    </w:p>
    <w:p w:rsidR="00D55C98" w:rsidRDefault="00E14246">
      <w:pPr>
        <w:autoSpaceDE w:val="0"/>
        <w:autoSpaceDN w:val="0"/>
        <w:spacing w:line="320" w:lineRule="atLeast"/>
        <w:ind w:left="80"/>
        <w:rPr>
          <w:sz w:val="20"/>
        </w:rPr>
      </w:pPr>
      <w:r>
        <w:rPr>
          <w:rFonts w:ascii="宋体" w:eastAsia="宋体" w:hAnsi="宋体" w:cs="宋体"/>
          <w:color w:val="000000"/>
          <w:sz w:val="20"/>
          <w:u w:val="single"/>
        </w:rPr>
        <w:t xml:space="preserve">          </w:t>
      </w:r>
    </w:p>
    <w:p w:rsidR="00D55C98" w:rsidRDefault="00E14246">
      <w:pPr>
        <w:autoSpaceDE w:val="0"/>
        <w:autoSpaceDN w:val="0"/>
        <w:spacing w:before="20" w:line="160" w:lineRule="atLeast"/>
        <w:ind w:left="440"/>
        <w:rPr>
          <w:sz w:val="11"/>
        </w:rPr>
      </w:pPr>
      <w:r>
        <w:rPr>
          <w:rFonts w:ascii="宋体" w:eastAsia="宋体" w:hAnsi="宋体" w:cs="宋体"/>
          <w:color w:val="000000"/>
          <w:sz w:val="11"/>
        </w:rPr>
        <w:t>⑥ Rech</w:t>
      </w:r>
      <w:r>
        <w:rPr>
          <w:rFonts w:ascii="宋体" w:eastAsia="宋体" w:hAnsi="宋体" w:cs="宋体"/>
          <w:color w:val="000000"/>
          <w:sz w:val="11"/>
        </w:rPr>
        <w:t>erches sur Les Etats Unis,</w:t>
      </w:r>
      <w:r>
        <w:rPr>
          <w:rFonts w:ascii="宋体" w:eastAsia="宋体" w:hAnsi="宋体" w:cs="宋体"/>
          <w:color w:val="000000"/>
          <w:sz w:val="11"/>
        </w:rPr>
        <w:t>八卷集</w:t>
      </w:r>
      <w:r>
        <w:rPr>
          <w:rFonts w:ascii="宋体" w:eastAsia="宋体" w:hAnsi="宋体" w:cs="宋体"/>
          <w:color w:val="000000"/>
          <w:sz w:val="11"/>
        </w:rPr>
        <w:t>,1788</w:t>
      </w:r>
      <w:r>
        <w:rPr>
          <w:rFonts w:ascii="宋体" w:eastAsia="宋体" w:hAnsi="宋体" w:cs="宋体"/>
          <w:color w:val="000000"/>
          <w:sz w:val="11"/>
        </w:rPr>
        <w:t>年版</w:t>
      </w:r>
      <w:r>
        <w:rPr>
          <w:rFonts w:ascii="宋体" w:eastAsia="宋体" w:hAnsi="宋体" w:cs="宋体"/>
          <w:color w:val="000000"/>
          <w:sz w:val="11"/>
        </w:rPr>
        <w:t>,</w:t>
      </w:r>
      <w:r>
        <w:rPr>
          <w:rFonts w:ascii="宋体" w:eastAsia="宋体" w:hAnsi="宋体" w:cs="宋体"/>
          <w:color w:val="000000"/>
          <w:sz w:val="11"/>
        </w:rPr>
        <w:t>第一卷</w:t>
      </w:r>
      <w:r>
        <w:rPr>
          <w:rFonts w:ascii="宋体" w:eastAsia="宋体" w:hAnsi="宋体" w:cs="宋体"/>
          <w:color w:val="000000"/>
          <w:sz w:val="11"/>
        </w:rPr>
        <w:t>,</w:t>
      </w:r>
      <w:r>
        <w:rPr>
          <w:rFonts w:ascii="宋体" w:eastAsia="宋体" w:hAnsi="宋体" w:cs="宋体"/>
          <w:color w:val="000000"/>
          <w:sz w:val="11"/>
        </w:rPr>
        <w:t>第</w:t>
      </w:r>
      <w:r>
        <w:rPr>
          <w:rFonts w:ascii="宋体" w:eastAsia="宋体" w:hAnsi="宋体" w:cs="宋体"/>
          <w:color w:val="000000"/>
          <w:sz w:val="11"/>
        </w:rPr>
        <w:t xml:space="preserve"> 158</w:t>
      </w:r>
      <w:r>
        <w:rPr>
          <w:rFonts w:ascii="宋体" w:eastAsia="宋体" w:hAnsi="宋体" w:cs="宋体"/>
          <w:color w:val="000000"/>
          <w:sz w:val="11"/>
        </w:rPr>
        <w:t>页。</w:t>
      </w:r>
      <w:r>
        <w:rPr>
          <w:rFonts w:ascii="宋体" w:eastAsia="宋体" w:hAnsi="宋体" w:cs="宋体"/>
          <w:color w:val="000000"/>
          <w:sz w:val="11"/>
        </w:rPr>
        <w:t>①</w:t>
      </w:r>
    </w:p>
    <w:p w:rsidR="00D55C98" w:rsidRDefault="00E14246">
      <w:pPr>
        <w:autoSpaceDE w:val="0"/>
        <w:autoSpaceDN w:val="0"/>
        <w:spacing w:before="200" w:line="200" w:lineRule="atLeast"/>
        <w:ind w:left="160" w:right="660" w:firstLine="280"/>
        <w:rPr>
          <w:sz w:val="11"/>
        </w:rPr>
      </w:pPr>
      <w:r>
        <w:rPr>
          <w:rFonts w:ascii="宋体" w:eastAsia="宋体" w:hAnsi="宋体" w:cs="宋体"/>
          <w:color w:val="000000"/>
          <w:sz w:val="11"/>
        </w:rPr>
        <w:t xml:space="preserve">①  </w:t>
      </w:r>
      <w:r>
        <w:rPr>
          <w:rFonts w:ascii="宋体" w:eastAsia="宋体" w:hAnsi="宋体" w:cs="宋体"/>
          <w:color w:val="000000"/>
          <w:sz w:val="11"/>
        </w:rPr>
        <w:t>菲利普</w:t>
      </w:r>
      <w:r>
        <w:rPr>
          <w:rFonts w:ascii="宋体" w:eastAsia="宋体" w:hAnsi="宋体" w:cs="宋体"/>
          <w:color w:val="000000"/>
          <w:sz w:val="11"/>
        </w:rPr>
        <w:t>·</w:t>
      </w:r>
      <w:r>
        <w:rPr>
          <w:rFonts w:ascii="宋体" w:eastAsia="宋体" w:hAnsi="宋体" w:cs="宋体"/>
          <w:color w:val="000000"/>
          <w:sz w:val="11"/>
        </w:rPr>
        <w:t>马泽伊著，由路易</w:t>
      </w:r>
      <w:r>
        <w:rPr>
          <w:rFonts w:ascii="宋体" w:eastAsia="宋体" w:hAnsi="宋体" w:cs="宋体"/>
          <w:color w:val="000000"/>
          <w:sz w:val="11"/>
        </w:rPr>
        <w:t>-</w:t>
      </w:r>
      <w:r>
        <w:rPr>
          <w:rFonts w:ascii="宋体" w:eastAsia="宋体" w:hAnsi="宋体" w:cs="宋体"/>
          <w:color w:val="000000"/>
          <w:sz w:val="11"/>
        </w:rPr>
        <w:t>约瑟夫</w:t>
      </w:r>
      <w:r>
        <w:rPr>
          <w:rFonts w:ascii="宋体" w:eastAsia="宋体" w:hAnsi="宋体" w:cs="宋体"/>
          <w:color w:val="000000"/>
          <w:sz w:val="11"/>
        </w:rPr>
        <w:t>·</w:t>
      </w:r>
      <w:r>
        <w:rPr>
          <w:rFonts w:ascii="宋体" w:eastAsia="宋体" w:hAnsi="宋体" w:cs="宋体"/>
          <w:color w:val="000000"/>
          <w:sz w:val="11"/>
        </w:rPr>
        <w:t>富尔译成法文。关于这位身为弗吉尼亚公民的马泽伊，参见</w:t>
      </w:r>
      <w:r>
        <w:rPr>
          <w:rFonts w:ascii="宋体" w:eastAsia="宋体" w:hAnsi="宋体" w:cs="宋体"/>
          <w:color w:val="000000"/>
          <w:sz w:val="11"/>
        </w:rPr>
        <w:t>R. C.</w:t>
      </w:r>
      <w:r>
        <w:rPr>
          <w:rFonts w:ascii="宋体" w:eastAsia="宋体" w:hAnsi="宋体" w:cs="宋体"/>
          <w:color w:val="000000"/>
          <w:sz w:val="11"/>
        </w:rPr>
        <w:t>小加尔利克：《杰斐逊之友菲利普</w:t>
      </w:r>
      <w:r>
        <w:rPr>
          <w:rFonts w:ascii="宋体" w:eastAsia="宋体" w:hAnsi="宋体" w:cs="宋体"/>
          <w:color w:val="000000"/>
          <w:sz w:val="11"/>
        </w:rPr>
        <w:t>·</w:t>
      </w:r>
      <w:r>
        <w:rPr>
          <w:rFonts w:ascii="宋体" w:eastAsia="宋体" w:hAnsi="宋体" w:cs="宋体"/>
          <w:color w:val="000000"/>
          <w:sz w:val="11"/>
        </w:rPr>
        <w:t>马泽伊》，巴尔的摩</w:t>
      </w:r>
      <w:r>
        <w:rPr>
          <w:rFonts w:ascii="宋体" w:eastAsia="宋体" w:hAnsi="宋体" w:cs="宋体"/>
          <w:color w:val="000000"/>
          <w:sz w:val="11"/>
        </w:rPr>
        <w:t>1933</w:t>
      </w:r>
      <w:r>
        <w:rPr>
          <w:rFonts w:ascii="宋体" w:eastAsia="宋体" w:hAnsi="宋体" w:cs="宋体"/>
          <w:color w:val="000000"/>
          <w:sz w:val="11"/>
        </w:rPr>
        <w:t>年版。</w:t>
      </w:r>
      <w:r>
        <w:br w:type="page"/>
      </w:r>
    </w:p>
    <w:p w:rsidR="00D55C98" w:rsidRDefault="00E14246">
      <w:pPr>
        <w:autoSpaceDE w:val="0"/>
        <w:autoSpaceDN w:val="0"/>
        <w:spacing w:before="180" w:line="200" w:lineRule="atLeast"/>
        <w:ind w:left="500"/>
        <w:rPr>
          <w:sz w:val="14"/>
        </w:rPr>
      </w:pPr>
      <w:r>
        <w:rPr>
          <w:rFonts w:ascii="宋体" w:eastAsia="宋体" w:hAnsi="宋体" w:cs="宋体"/>
          <w:b/>
          <w:color w:val="000000"/>
          <w:sz w:val="14"/>
          <w:u w:val="single"/>
        </w:rPr>
        <w:lastRenderedPageBreak/>
        <w:t xml:space="preserve">  380                     </w:t>
      </w:r>
      <w:r>
        <w:rPr>
          <w:rFonts w:ascii="宋体" w:eastAsia="宋体" w:hAnsi="宋体" w:cs="宋体"/>
          <w:b/>
          <w:color w:val="000000"/>
          <w:sz w:val="14"/>
          <w:u w:val="single"/>
        </w:rPr>
        <w:t>道德与立法原理导论</w:t>
      </w:r>
      <w:r>
        <w:rPr>
          <w:rFonts w:ascii="宋体" w:eastAsia="宋体" w:hAnsi="宋体" w:cs="宋体"/>
          <w:b/>
          <w:color w:val="000000"/>
          <w:sz w:val="14"/>
          <w:u w:val="single"/>
        </w:rPr>
        <w:t xml:space="preserve">                          </w:t>
      </w:r>
    </w:p>
    <w:p w:rsidR="00D55C98" w:rsidRDefault="00E14246">
      <w:pPr>
        <w:autoSpaceDE w:val="0"/>
        <w:autoSpaceDN w:val="0"/>
        <w:spacing w:before="200" w:line="340" w:lineRule="atLeast"/>
        <w:ind w:left="480" w:firstLine="20"/>
        <w:rPr>
          <w:sz w:val="19"/>
        </w:rPr>
      </w:pPr>
      <w:r>
        <w:rPr>
          <w:rFonts w:ascii="宋体" w:eastAsia="宋体" w:hAnsi="宋体" w:cs="宋体"/>
          <w:b/>
          <w:color w:val="000000"/>
          <w:sz w:val="19"/>
        </w:rPr>
        <w:t>偿个人债务或其他理由而责成付款的命令，皆为无效，因为遵照执行的结果，是在此范围内</w:t>
      </w:r>
      <w:r>
        <w:rPr>
          <w:rFonts w:ascii="宋体" w:eastAsia="宋体" w:hAnsi="宋体" w:cs="宋体"/>
          <w:b/>
          <w:color w:val="000000"/>
          <w:sz w:val="19"/>
        </w:rPr>
        <w:t>“</w:t>
      </w:r>
      <w:r>
        <w:rPr>
          <w:rFonts w:ascii="宋体" w:eastAsia="宋体" w:hAnsi="宋体" w:cs="宋体"/>
          <w:b/>
          <w:color w:val="000000"/>
          <w:sz w:val="19"/>
        </w:rPr>
        <w:t>剥夺和褫夺他</w:t>
      </w:r>
      <w:r>
        <w:rPr>
          <w:rFonts w:ascii="宋体" w:eastAsia="宋体" w:hAnsi="宋体" w:cs="宋体"/>
          <w:b/>
          <w:color w:val="000000"/>
          <w:sz w:val="19"/>
        </w:rPr>
        <w:t>”</w:t>
      </w:r>
      <w:r>
        <w:rPr>
          <w:rFonts w:ascii="宋体" w:eastAsia="宋体" w:hAnsi="宋体" w:cs="宋体"/>
          <w:b/>
          <w:color w:val="000000"/>
          <w:sz w:val="19"/>
        </w:rPr>
        <w:t>享受自由、亦即据他认为</w:t>
      </w:r>
      <w:r>
        <w:rPr>
          <w:rFonts w:ascii="宋体" w:eastAsia="宋体" w:hAnsi="宋体" w:cs="宋体"/>
          <w:b/>
          <w:color w:val="000000"/>
          <w:sz w:val="19"/>
        </w:rPr>
        <w:t>适当与否而自由付款或不付款的权利；且不说在诉诸监禁的情况下同此种强制方式相对立的那些权利。对财产的剥夺也是如此，因为财产本身是一个</w:t>
      </w:r>
      <w:r>
        <w:rPr>
          <w:rFonts w:ascii="宋体" w:eastAsia="宋体" w:hAnsi="宋体" w:cs="宋体"/>
          <w:b/>
          <w:color w:val="000000"/>
          <w:sz w:val="19"/>
        </w:rPr>
        <w:t>“</w:t>
      </w:r>
      <w:r>
        <w:rPr>
          <w:rFonts w:ascii="宋体" w:eastAsia="宋体" w:hAnsi="宋体" w:cs="宋体"/>
          <w:b/>
          <w:color w:val="000000"/>
          <w:sz w:val="19"/>
        </w:rPr>
        <w:t>获取、拥有和保护财产，以及追求并取得幸福与安全的手段</w:t>
      </w:r>
      <w:r>
        <w:rPr>
          <w:rFonts w:ascii="宋体" w:eastAsia="宋体" w:hAnsi="宋体" w:cs="宋体"/>
          <w:b/>
          <w:color w:val="000000"/>
          <w:sz w:val="19"/>
        </w:rPr>
        <w:t>”</w:t>
      </w:r>
      <w:r>
        <w:rPr>
          <w:rFonts w:ascii="宋体" w:eastAsia="宋体" w:hAnsi="宋体" w:cs="宋体"/>
          <w:b/>
          <w:color w:val="000000"/>
          <w:sz w:val="19"/>
        </w:rPr>
        <w:t>。</w:t>
      </w:r>
    </w:p>
    <w:p w:rsidR="00D55C98" w:rsidRDefault="00E14246">
      <w:pPr>
        <w:autoSpaceDE w:val="0"/>
        <w:autoSpaceDN w:val="0"/>
        <w:spacing w:before="20" w:line="360" w:lineRule="atLeast"/>
        <w:ind w:left="420" w:firstLine="400"/>
        <w:rPr>
          <w:sz w:val="19"/>
        </w:rPr>
      </w:pPr>
      <w:r>
        <w:rPr>
          <w:rFonts w:ascii="宋体" w:eastAsia="宋体" w:hAnsi="宋体" w:cs="宋体"/>
          <w:b/>
          <w:color w:val="000000"/>
          <w:sz w:val="19"/>
        </w:rPr>
        <w:t>也因此，与如此被保护的人们相对照，每项在战时攻击荷枪实弹的敌人的命令，也都无效，因为此种命令的必然结果是</w:t>
      </w:r>
      <w:r>
        <w:rPr>
          <w:rFonts w:ascii="宋体" w:eastAsia="宋体" w:hAnsi="宋体" w:cs="宋体"/>
          <w:b/>
          <w:color w:val="000000"/>
          <w:sz w:val="19"/>
        </w:rPr>
        <w:t>“</w:t>
      </w:r>
      <w:r>
        <w:rPr>
          <w:rFonts w:ascii="宋体" w:eastAsia="宋体" w:hAnsi="宋体" w:cs="宋体"/>
          <w:b/>
          <w:color w:val="000000"/>
          <w:sz w:val="19"/>
        </w:rPr>
        <w:t>剥夺其中某些人享受生活的权利</w:t>
      </w:r>
      <w:r>
        <w:rPr>
          <w:rFonts w:ascii="宋体" w:eastAsia="宋体" w:hAnsi="宋体" w:cs="宋体"/>
          <w:b/>
          <w:color w:val="000000"/>
          <w:sz w:val="19"/>
        </w:rPr>
        <w:t>”</w:t>
      </w:r>
      <w:r>
        <w:rPr>
          <w:rFonts w:ascii="宋体" w:eastAsia="宋体" w:hAnsi="宋体" w:cs="宋体"/>
          <w:b/>
          <w:color w:val="000000"/>
          <w:sz w:val="19"/>
        </w:rPr>
        <w:t>。</w:t>
      </w:r>
    </w:p>
    <w:p w:rsidR="00D55C98" w:rsidRDefault="00E14246">
      <w:pPr>
        <w:autoSpaceDE w:val="0"/>
        <w:autoSpaceDN w:val="0"/>
        <w:spacing w:before="40" w:line="280" w:lineRule="atLeast"/>
        <w:ind w:left="820"/>
        <w:rPr>
          <w:sz w:val="19"/>
        </w:rPr>
      </w:pPr>
      <w:r>
        <w:rPr>
          <w:rFonts w:ascii="宋体" w:eastAsia="宋体" w:hAnsi="宋体" w:cs="宋体"/>
          <w:b/>
          <w:color w:val="000000"/>
          <w:sz w:val="19"/>
        </w:rPr>
        <w:t>上述种种后果可足以为例，虽然类似的例子无穷无尽。</w:t>
      </w:r>
      <w:r>
        <w:rPr>
          <w:rFonts w:ascii="宋体" w:eastAsia="宋体" w:hAnsi="宋体" w:cs="宋体"/>
          <w:b/>
          <w:color w:val="000000"/>
          <w:sz w:val="19"/>
        </w:rPr>
        <w:t>©</w:t>
      </w:r>
    </w:p>
    <w:p w:rsidR="00D55C98" w:rsidRDefault="00E14246">
      <w:pPr>
        <w:spacing w:before="180" w:line="60" w:lineRule="exact"/>
        <w:ind w:left="520" w:right="3720"/>
        <w:rPr>
          <w:sz w:val="24"/>
        </w:rPr>
      </w:pP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before="40" w:line="220" w:lineRule="atLeast"/>
        <w:ind w:left="480" w:firstLine="340"/>
        <w:rPr>
          <w:sz w:val="14"/>
        </w:rPr>
      </w:pPr>
      <w:r>
        <w:rPr>
          <w:rFonts w:ascii="宋体" w:eastAsia="宋体" w:hAnsi="宋体" w:cs="宋体"/>
          <w:b/>
          <w:color w:val="000000"/>
          <w:sz w:val="14"/>
        </w:rPr>
        <w:t xml:space="preserve">© </w:t>
      </w:r>
      <w:r>
        <w:rPr>
          <w:rFonts w:ascii="宋体" w:eastAsia="宋体" w:hAnsi="宋体" w:cs="宋体"/>
          <w:b/>
          <w:color w:val="000000"/>
          <w:sz w:val="14"/>
        </w:rPr>
        <w:t>弗吉尼亚的《权利宣言》，据上面援引的法文著作称制定于</w:t>
      </w:r>
      <w:r>
        <w:rPr>
          <w:rFonts w:ascii="宋体" w:eastAsia="宋体" w:hAnsi="宋体" w:cs="宋体"/>
          <w:b/>
          <w:color w:val="000000"/>
          <w:sz w:val="14"/>
        </w:rPr>
        <w:t>1776</w:t>
      </w:r>
      <w:r>
        <w:rPr>
          <w:rFonts w:ascii="宋体" w:eastAsia="宋体" w:hAnsi="宋体" w:cs="宋体"/>
          <w:b/>
          <w:color w:val="000000"/>
          <w:sz w:val="14"/>
        </w:rPr>
        <w:t>年</w:t>
      </w:r>
      <w:r>
        <w:rPr>
          <w:rFonts w:ascii="宋体" w:eastAsia="宋体" w:hAnsi="宋体" w:cs="宋体"/>
          <w:b/>
          <w:color w:val="000000"/>
          <w:sz w:val="14"/>
        </w:rPr>
        <w:t>6</w:t>
      </w:r>
      <w:r>
        <w:rPr>
          <w:rFonts w:ascii="宋体" w:eastAsia="宋体" w:hAnsi="宋体" w:cs="宋体"/>
          <w:b/>
          <w:color w:val="000000"/>
          <w:sz w:val="14"/>
        </w:rPr>
        <w:t>月</w:t>
      </w:r>
      <w:r>
        <w:rPr>
          <w:rFonts w:ascii="宋体" w:eastAsia="宋体" w:hAnsi="宋体" w:cs="宋体"/>
          <w:b/>
          <w:color w:val="000000"/>
          <w:sz w:val="14"/>
        </w:rPr>
        <w:t>1</w:t>
      </w:r>
      <w:r>
        <w:rPr>
          <w:rFonts w:ascii="宋体" w:eastAsia="宋体" w:hAnsi="宋体" w:cs="宋体"/>
          <w:b/>
          <w:color w:val="000000"/>
          <w:sz w:val="14"/>
        </w:rPr>
        <w:t>日，</w:t>
      </w:r>
      <w:r>
        <w:rPr>
          <w:rFonts w:ascii="宋体" w:eastAsia="宋体" w:hAnsi="宋体" w:cs="宋体"/>
          <w:b/>
          <w:color w:val="000000"/>
          <w:sz w:val="14"/>
        </w:rPr>
        <w:t>但未被编入《若干美利坚独立州之宪法及其他》，奉大陆会议之命出版，费城印。伦敦斯托克代尔和沃尔克出版社</w:t>
      </w:r>
      <w:r>
        <w:rPr>
          <w:rFonts w:ascii="宋体" w:eastAsia="宋体" w:hAnsi="宋体" w:cs="宋体"/>
          <w:b/>
          <w:color w:val="000000"/>
          <w:sz w:val="14"/>
        </w:rPr>
        <w:t>1782</w:t>
      </w:r>
      <w:r>
        <w:rPr>
          <w:rFonts w:ascii="宋体" w:eastAsia="宋体" w:hAnsi="宋体" w:cs="宋体"/>
          <w:b/>
          <w:color w:val="000000"/>
          <w:sz w:val="14"/>
        </w:rPr>
        <w:t>年重印。</w:t>
      </w:r>
      <w:r>
        <w:rPr>
          <w:rFonts w:ascii="宋体" w:eastAsia="宋体" w:hAnsi="宋体" w:cs="宋体"/>
          <w:b/>
          <w:color w:val="000000"/>
          <w:sz w:val="14"/>
        </w:rPr>
        <w:t>①</w:t>
      </w:r>
      <w:r>
        <w:rPr>
          <w:rFonts w:ascii="宋体" w:eastAsia="宋体" w:hAnsi="宋体" w:cs="宋体"/>
          <w:b/>
          <w:color w:val="000000"/>
          <w:sz w:val="14"/>
        </w:rPr>
        <w:t>尽管这一出版物载有同年</w:t>
      </w:r>
      <w:r>
        <w:rPr>
          <w:rFonts w:ascii="宋体" w:eastAsia="宋体" w:hAnsi="宋体" w:cs="宋体"/>
          <w:b/>
          <w:color w:val="000000"/>
          <w:sz w:val="14"/>
        </w:rPr>
        <w:t>5</w:t>
      </w:r>
      <w:r>
        <w:rPr>
          <w:rFonts w:ascii="宋体" w:eastAsia="宋体" w:hAnsi="宋体" w:cs="宋体"/>
          <w:b/>
          <w:color w:val="000000"/>
          <w:sz w:val="14"/>
        </w:rPr>
        <w:t>月</w:t>
      </w:r>
      <w:r>
        <w:rPr>
          <w:rFonts w:ascii="宋体" w:eastAsia="宋体" w:hAnsi="宋体" w:cs="宋体"/>
          <w:b/>
          <w:color w:val="000000"/>
          <w:sz w:val="14"/>
        </w:rPr>
        <w:t>6</w:t>
      </w:r>
      <w:r>
        <w:rPr>
          <w:rFonts w:ascii="宋体" w:eastAsia="宋体" w:hAnsi="宋体" w:cs="宋体"/>
          <w:b/>
          <w:color w:val="000000"/>
          <w:sz w:val="14"/>
        </w:rPr>
        <w:t>日至</w:t>
      </w:r>
      <w:r>
        <w:rPr>
          <w:rFonts w:ascii="宋体" w:eastAsia="宋体" w:hAnsi="宋体" w:cs="宋体"/>
          <w:b/>
          <w:color w:val="000000"/>
          <w:sz w:val="14"/>
        </w:rPr>
        <w:t>7</w:t>
      </w:r>
      <w:r>
        <w:rPr>
          <w:rFonts w:ascii="宋体" w:eastAsia="宋体" w:hAnsi="宋体" w:cs="宋体"/>
          <w:b/>
          <w:color w:val="000000"/>
          <w:sz w:val="14"/>
        </w:rPr>
        <w:t>月</w:t>
      </w:r>
      <w:r>
        <w:rPr>
          <w:rFonts w:ascii="宋体" w:eastAsia="宋体" w:hAnsi="宋体" w:cs="宋体"/>
          <w:b/>
          <w:color w:val="000000"/>
          <w:sz w:val="14"/>
        </w:rPr>
        <w:t>5</w:t>
      </w:r>
      <w:r>
        <w:rPr>
          <w:rFonts w:ascii="宋体" w:eastAsia="宋体" w:hAnsi="宋体" w:cs="宋体"/>
          <w:b/>
          <w:color w:val="000000"/>
          <w:sz w:val="14"/>
        </w:rPr>
        <w:t>日期间同一个制宪会议制定的政府体制。</w:t>
      </w:r>
    </w:p>
    <w:p w:rsidR="00D55C98" w:rsidRDefault="00E14246">
      <w:pPr>
        <w:autoSpaceDE w:val="0"/>
        <w:autoSpaceDN w:val="0"/>
        <w:spacing w:before="40" w:line="207" w:lineRule="atLeast"/>
        <w:ind w:left="480" w:firstLine="340"/>
        <w:rPr>
          <w:sz w:val="14"/>
        </w:rPr>
      </w:pPr>
      <w:r>
        <w:rPr>
          <w:rFonts w:ascii="宋体" w:eastAsia="宋体" w:hAnsi="宋体" w:cs="宋体"/>
          <w:b/>
          <w:color w:val="000000"/>
          <w:sz w:val="14"/>
        </w:rPr>
        <w:t>不过，在同一个出版物内，载有马萨诸塞州的《权利宣言》</w:t>
      </w:r>
      <w:r>
        <w:rPr>
          <w:rFonts w:ascii="宋体" w:eastAsia="宋体" w:hAnsi="宋体" w:cs="宋体"/>
          <w:b/>
          <w:color w:val="000000"/>
          <w:sz w:val="14"/>
        </w:rPr>
        <w:t>(1779</w:t>
      </w:r>
      <w:r>
        <w:rPr>
          <w:rFonts w:ascii="宋体" w:eastAsia="宋体" w:hAnsi="宋体" w:cs="宋体"/>
          <w:b/>
          <w:color w:val="000000"/>
          <w:sz w:val="14"/>
        </w:rPr>
        <w:t>和</w:t>
      </w:r>
      <w:r>
        <w:rPr>
          <w:rFonts w:ascii="宋体" w:eastAsia="宋体" w:hAnsi="宋体" w:cs="宋体"/>
          <w:b/>
          <w:color w:val="000000"/>
          <w:sz w:val="14"/>
        </w:rPr>
        <w:t>1780</w:t>
      </w:r>
      <w:r>
        <w:rPr>
          <w:rFonts w:ascii="宋体" w:eastAsia="宋体" w:hAnsi="宋体" w:cs="宋体"/>
          <w:b/>
          <w:color w:val="000000"/>
          <w:sz w:val="14"/>
        </w:rPr>
        <w:t>年</w:t>
      </w:r>
      <w:r>
        <w:rPr>
          <w:rFonts w:ascii="宋体" w:eastAsia="宋体" w:hAnsi="宋体" w:cs="宋体"/>
          <w:b/>
          <w:color w:val="000000"/>
          <w:sz w:val="14"/>
        </w:rPr>
        <w:t>)</w:t>
      </w:r>
      <w:r>
        <w:rPr>
          <w:rFonts w:ascii="宋体" w:eastAsia="宋体" w:hAnsi="宋体" w:cs="宋体"/>
          <w:b/>
          <w:color w:val="000000"/>
          <w:sz w:val="14"/>
        </w:rPr>
        <w:t>，</w:t>
      </w:r>
      <w:r>
        <w:rPr>
          <w:rFonts w:ascii="宋体" w:eastAsia="宋体" w:hAnsi="宋体" w:cs="宋体"/>
          <w:b/>
          <w:color w:val="000000"/>
          <w:sz w:val="14"/>
        </w:rPr>
        <w:t>②</w:t>
      </w:r>
      <w:r>
        <w:rPr>
          <w:rFonts w:ascii="宋体" w:eastAsia="宋体" w:hAnsi="宋体" w:cs="宋体"/>
          <w:b/>
          <w:color w:val="000000"/>
          <w:sz w:val="14"/>
        </w:rPr>
        <w:t>其第一条有点相似。还载有宾夕法尼亚州的《权利宣言》</w:t>
      </w:r>
      <w:r>
        <w:rPr>
          <w:rFonts w:ascii="宋体" w:eastAsia="宋体" w:hAnsi="宋体" w:cs="宋体"/>
          <w:b/>
          <w:color w:val="000000"/>
          <w:sz w:val="14"/>
        </w:rPr>
        <w:t>(7</w:t>
      </w:r>
      <w:r>
        <w:rPr>
          <w:rFonts w:ascii="宋体" w:eastAsia="宋体" w:hAnsi="宋体" w:cs="宋体"/>
          <w:b/>
          <w:color w:val="000000"/>
          <w:sz w:val="14"/>
        </w:rPr>
        <w:t>月</w:t>
      </w:r>
      <w:r>
        <w:rPr>
          <w:rFonts w:ascii="宋体" w:eastAsia="宋体" w:hAnsi="宋体" w:cs="宋体"/>
          <w:b/>
          <w:color w:val="000000"/>
          <w:sz w:val="14"/>
        </w:rPr>
        <w:t>15</w:t>
      </w:r>
      <w:r>
        <w:rPr>
          <w:rFonts w:ascii="宋体" w:eastAsia="宋体" w:hAnsi="宋体" w:cs="宋体"/>
          <w:b/>
          <w:color w:val="000000"/>
          <w:sz w:val="14"/>
        </w:rPr>
        <w:t>日至</w:t>
      </w:r>
      <w:r>
        <w:rPr>
          <w:rFonts w:ascii="宋体" w:eastAsia="宋体" w:hAnsi="宋体" w:cs="宋体"/>
          <w:b/>
          <w:color w:val="000000"/>
          <w:sz w:val="14"/>
        </w:rPr>
        <w:t>9</w:t>
      </w:r>
      <w:r>
        <w:rPr>
          <w:rFonts w:ascii="宋体" w:eastAsia="宋体" w:hAnsi="宋体" w:cs="宋体"/>
          <w:b/>
          <w:color w:val="000000"/>
          <w:sz w:val="14"/>
        </w:rPr>
        <w:t>月</w:t>
      </w:r>
      <w:r>
        <w:rPr>
          <w:rFonts w:ascii="宋体" w:eastAsia="宋体" w:hAnsi="宋体" w:cs="宋体"/>
          <w:b/>
          <w:color w:val="000000"/>
          <w:sz w:val="14"/>
        </w:rPr>
        <w:t>28</w:t>
      </w:r>
      <w:r>
        <w:rPr>
          <w:rFonts w:ascii="宋体" w:eastAsia="宋体" w:hAnsi="宋体" w:cs="宋体"/>
          <w:b/>
          <w:color w:val="000000"/>
          <w:sz w:val="14"/>
        </w:rPr>
        <w:t>日</w:t>
      </w:r>
      <w:r>
        <w:rPr>
          <w:rFonts w:ascii="宋体" w:eastAsia="宋体" w:hAnsi="宋体" w:cs="宋体"/>
          <w:b/>
          <w:color w:val="000000"/>
          <w:sz w:val="14"/>
        </w:rPr>
        <w:t>)</w:t>
      </w:r>
      <w:r>
        <w:rPr>
          <w:rFonts w:ascii="宋体" w:eastAsia="宋体" w:hAnsi="宋体" w:cs="宋体"/>
          <w:b/>
          <w:color w:val="000000"/>
          <w:sz w:val="14"/>
        </w:rPr>
        <w:t>，</w:t>
      </w:r>
      <w:r>
        <w:rPr>
          <w:rFonts w:ascii="宋体" w:eastAsia="宋体" w:hAnsi="宋体" w:cs="宋体"/>
          <w:b/>
          <w:color w:val="000000"/>
          <w:sz w:val="14"/>
        </w:rPr>
        <w:t>③</w:t>
      </w:r>
      <w:r>
        <w:rPr>
          <w:rFonts w:ascii="宋体" w:eastAsia="宋体" w:hAnsi="宋体" w:cs="宋体"/>
          <w:b/>
          <w:color w:val="000000"/>
          <w:sz w:val="14"/>
        </w:rPr>
        <w:t>，其中的相似程度大得多。</w:t>
      </w:r>
    </w:p>
    <w:p w:rsidR="00D55C98" w:rsidRDefault="00E14246">
      <w:pPr>
        <w:autoSpaceDE w:val="0"/>
        <w:autoSpaceDN w:val="0"/>
        <w:spacing w:before="20" w:line="220" w:lineRule="atLeast"/>
        <w:ind w:left="500" w:firstLine="320"/>
        <w:rPr>
          <w:sz w:val="14"/>
        </w:rPr>
      </w:pPr>
      <w:r>
        <w:rPr>
          <w:rFonts w:ascii="宋体" w:eastAsia="宋体" w:hAnsi="宋体" w:cs="宋体"/>
          <w:b/>
          <w:color w:val="000000"/>
          <w:sz w:val="14"/>
        </w:rPr>
        <w:t>而且，大陆会议于</w:t>
      </w:r>
      <w:r>
        <w:rPr>
          <w:rFonts w:ascii="宋体" w:eastAsia="宋体" w:hAnsi="宋体" w:cs="宋体"/>
          <w:b/>
          <w:color w:val="000000"/>
          <w:sz w:val="14"/>
        </w:rPr>
        <w:t>1776</w:t>
      </w:r>
      <w:r>
        <w:rPr>
          <w:rFonts w:ascii="宋体" w:eastAsia="宋体" w:hAnsi="宋体" w:cs="宋体"/>
          <w:b/>
          <w:color w:val="000000"/>
          <w:sz w:val="14"/>
        </w:rPr>
        <w:t>年</w:t>
      </w:r>
      <w:r>
        <w:rPr>
          <w:rFonts w:ascii="宋体" w:eastAsia="宋体" w:hAnsi="宋体" w:cs="宋体"/>
          <w:b/>
          <w:color w:val="000000"/>
          <w:sz w:val="14"/>
        </w:rPr>
        <w:t>7</w:t>
      </w:r>
      <w:r>
        <w:rPr>
          <w:rFonts w:ascii="宋体" w:eastAsia="宋体" w:hAnsi="宋体" w:cs="宋体"/>
          <w:b/>
          <w:color w:val="000000"/>
          <w:sz w:val="14"/>
        </w:rPr>
        <w:t>月</w:t>
      </w:r>
      <w:r>
        <w:rPr>
          <w:rFonts w:ascii="宋体" w:eastAsia="宋体" w:hAnsi="宋体" w:cs="宋体"/>
          <w:b/>
          <w:color w:val="000000"/>
          <w:sz w:val="14"/>
        </w:rPr>
        <w:t>5</w:t>
      </w:r>
      <w:r>
        <w:rPr>
          <w:rFonts w:ascii="宋体" w:eastAsia="宋体" w:hAnsi="宋体" w:cs="宋体"/>
          <w:b/>
          <w:color w:val="000000"/>
          <w:sz w:val="14"/>
        </w:rPr>
        <w:t>日发表</w:t>
      </w:r>
      <w:r>
        <w:rPr>
          <w:rFonts w:ascii="宋体" w:eastAsia="宋体" w:hAnsi="宋体" w:cs="宋体"/>
          <w:b/>
          <w:color w:val="000000"/>
          <w:sz w:val="14"/>
        </w:rPr>
        <w:t>④</w:t>
      </w:r>
      <w:r>
        <w:rPr>
          <w:rFonts w:ascii="宋体" w:eastAsia="宋体" w:hAnsi="宋体" w:cs="宋体"/>
          <w:b/>
          <w:color w:val="000000"/>
          <w:sz w:val="14"/>
        </w:rPr>
        <w:t>著名的独立宣言，它在序言之后续有下述文字：</w:t>
      </w:r>
      <w:r>
        <w:rPr>
          <w:rFonts w:ascii="宋体" w:eastAsia="宋体" w:hAnsi="宋体" w:cs="宋体"/>
          <w:b/>
          <w:color w:val="000000"/>
          <w:sz w:val="14"/>
        </w:rPr>
        <w:t>“</w:t>
      </w:r>
      <w:r>
        <w:rPr>
          <w:rFonts w:ascii="宋体" w:eastAsia="宋体" w:hAnsi="宋体" w:cs="宋体"/>
          <w:b/>
          <w:color w:val="000000"/>
          <w:sz w:val="14"/>
        </w:rPr>
        <w:t>我们认为这些真理是不说自明的；所有人生来平等；他</w:t>
      </w:r>
      <w:r>
        <w:rPr>
          <w:rFonts w:ascii="宋体" w:eastAsia="宋体" w:hAnsi="宋体" w:cs="宋体"/>
          <w:b/>
          <w:color w:val="000000"/>
          <w:sz w:val="14"/>
        </w:rPr>
        <w:t>们被造物主赋有某些不可转让的权利，其中包括生存、自由和追求幸福的权利。</w:t>
      </w:r>
      <w:r>
        <w:rPr>
          <w:rFonts w:ascii="宋体" w:eastAsia="宋体" w:hAnsi="宋体" w:cs="宋体"/>
          <w:b/>
          <w:color w:val="000000"/>
          <w:sz w:val="14"/>
        </w:rPr>
        <w:t>”</w:t>
      </w:r>
    </w:p>
    <w:p w:rsidR="00D55C98" w:rsidRDefault="00E14246">
      <w:pPr>
        <w:autoSpaceDE w:val="0"/>
        <w:autoSpaceDN w:val="0"/>
        <w:spacing w:before="260" w:line="220" w:lineRule="atLeast"/>
        <w:ind w:left="520" w:firstLine="300"/>
        <w:rPr>
          <w:sz w:val="14"/>
        </w:rPr>
      </w:pPr>
      <w:r>
        <w:rPr>
          <w:rFonts w:ascii="宋体" w:eastAsia="宋体" w:hAnsi="宋体" w:cs="宋体"/>
          <w:b/>
          <w:color w:val="000000"/>
          <w:sz w:val="14"/>
        </w:rPr>
        <w:t xml:space="preserve">①  </w:t>
      </w:r>
      <w:r>
        <w:rPr>
          <w:rFonts w:ascii="宋体" w:eastAsia="宋体" w:hAnsi="宋体" w:cs="宋体"/>
          <w:b/>
          <w:color w:val="000000"/>
          <w:sz w:val="14"/>
        </w:rPr>
        <w:t>该文集是按照大陆会议</w:t>
      </w:r>
      <w:r>
        <w:rPr>
          <w:rFonts w:ascii="宋体" w:eastAsia="宋体" w:hAnsi="宋体" w:cs="宋体"/>
          <w:b/>
          <w:color w:val="000000"/>
          <w:sz w:val="14"/>
        </w:rPr>
        <w:t>1780</w:t>
      </w:r>
      <w:r>
        <w:rPr>
          <w:rFonts w:ascii="宋体" w:eastAsia="宋体" w:hAnsi="宋体" w:cs="宋体"/>
          <w:b/>
          <w:color w:val="000000"/>
          <w:sz w:val="14"/>
        </w:rPr>
        <w:t>年</w:t>
      </w:r>
      <w:r>
        <w:rPr>
          <w:rFonts w:ascii="宋体" w:eastAsia="宋体" w:hAnsi="宋体" w:cs="宋体"/>
          <w:b/>
          <w:color w:val="000000"/>
          <w:sz w:val="14"/>
        </w:rPr>
        <w:t>12</w:t>
      </w:r>
      <w:r>
        <w:rPr>
          <w:rFonts w:ascii="宋体" w:eastAsia="宋体" w:hAnsi="宋体" w:cs="宋体"/>
          <w:b/>
          <w:color w:val="000000"/>
          <w:sz w:val="14"/>
        </w:rPr>
        <w:t>月通过的一项决议，由三名大陆会议成员组成的一个委员会汇编的。</w:t>
      </w:r>
      <w:r>
        <w:rPr>
          <w:rFonts w:ascii="宋体" w:eastAsia="宋体" w:hAnsi="宋体" w:cs="宋体"/>
          <w:b/>
          <w:color w:val="000000"/>
          <w:sz w:val="14"/>
        </w:rPr>
        <w:t>1781</w:t>
      </w:r>
      <w:r>
        <w:rPr>
          <w:rFonts w:ascii="宋体" w:eastAsia="宋体" w:hAnsi="宋体" w:cs="宋体"/>
          <w:b/>
          <w:color w:val="000000"/>
          <w:sz w:val="14"/>
        </w:rPr>
        <w:t>年由弗朗西斯</w:t>
      </w:r>
      <w:r>
        <w:rPr>
          <w:rFonts w:ascii="宋体" w:eastAsia="宋体" w:hAnsi="宋体" w:cs="宋体"/>
          <w:b/>
          <w:color w:val="000000"/>
          <w:sz w:val="14"/>
        </w:rPr>
        <w:t>·</w:t>
      </w:r>
      <w:r>
        <w:rPr>
          <w:rFonts w:ascii="宋体" w:eastAsia="宋体" w:hAnsi="宋体" w:cs="宋体"/>
          <w:b/>
          <w:color w:val="000000"/>
          <w:sz w:val="14"/>
        </w:rPr>
        <w:t>贝利在费城市场街首次发行。边沁援引的是第二年的伦敦重印本。</w:t>
      </w:r>
    </w:p>
    <w:p w:rsidR="00D55C98" w:rsidRDefault="00E14246">
      <w:pPr>
        <w:autoSpaceDE w:val="0"/>
        <w:autoSpaceDN w:val="0"/>
        <w:spacing w:before="20" w:line="210" w:lineRule="atLeast"/>
        <w:ind w:left="520" w:firstLine="300"/>
        <w:rPr>
          <w:sz w:val="14"/>
        </w:rPr>
      </w:pPr>
      <w:r>
        <w:rPr>
          <w:rFonts w:ascii="宋体" w:eastAsia="宋体" w:hAnsi="宋体" w:cs="宋体"/>
          <w:b/>
          <w:color w:val="000000"/>
          <w:sz w:val="14"/>
        </w:rPr>
        <w:t xml:space="preserve">②  </w:t>
      </w:r>
      <w:r>
        <w:rPr>
          <w:rFonts w:ascii="宋体" w:eastAsia="宋体" w:hAnsi="宋体" w:cs="宋体"/>
          <w:b/>
          <w:color w:val="000000"/>
          <w:sz w:val="14"/>
        </w:rPr>
        <w:t>马萨诸塞宪法的第一部分，包括《权利宣言》在内，是在一次制宪会议上商定的，这次会议</w:t>
      </w:r>
      <w:r>
        <w:rPr>
          <w:rFonts w:ascii="宋体" w:eastAsia="宋体" w:hAnsi="宋体" w:cs="宋体"/>
          <w:b/>
          <w:color w:val="000000"/>
          <w:sz w:val="14"/>
        </w:rPr>
        <w:t>1779</w:t>
      </w:r>
      <w:r>
        <w:rPr>
          <w:rFonts w:ascii="宋体" w:eastAsia="宋体" w:hAnsi="宋体" w:cs="宋体"/>
          <w:b/>
          <w:color w:val="000000"/>
          <w:sz w:val="14"/>
        </w:rPr>
        <w:t>年</w:t>
      </w:r>
      <w:r>
        <w:rPr>
          <w:rFonts w:ascii="宋体" w:eastAsia="宋体" w:hAnsi="宋体" w:cs="宋体"/>
          <w:b/>
          <w:color w:val="000000"/>
          <w:sz w:val="14"/>
        </w:rPr>
        <w:t>9</w:t>
      </w:r>
      <w:r>
        <w:rPr>
          <w:rFonts w:ascii="宋体" w:eastAsia="宋体" w:hAnsi="宋体" w:cs="宋体"/>
          <w:b/>
          <w:color w:val="000000"/>
          <w:sz w:val="14"/>
        </w:rPr>
        <w:t>月</w:t>
      </w:r>
      <w:r>
        <w:rPr>
          <w:rFonts w:ascii="宋体" w:eastAsia="宋体" w:hAnsi="宋体" w:cs="宋体"/>
          <w:b/>
          <w:color w:val="000000"/>
          <w:sz w:val="14"/>
        </w:rPr>
        <w:t>1</w:t>
      </w:r>
      <w:r>
        <w:rPr>
          <w:rFonts w:ascii="宋体" w:eastAsia="宋体" w:hAnsi="宋体" w:cs="宋体"/>
          <w:b/>
          <w:color w:val="000000"/>
          <w:sz w:val="14"/>
        </w:rPr>
        <w:t>日在坎布里奇开幕，后休会，</w:t>
      </w:r>
      <w:r>
        <w:rPr>
          <w:rFonts w:ascii="宋体" w:eastAsia="宋体" w:hAnsi="宋体" w:cs="宋体"/>
          <w:b/>
          <w:color w:val="000000"/>
          <w:sz w:val="14"/>
        </w:rPr>
        <w:t>1780</w:t>
      </w:r>
      <w:r>
        <w:rPr>
          <w:rFonts w:ascii="宋体" w:eastAsia="宋体" w:hAnsi="宋体" w:cs="宋体"/>
          <w:b/>
          <w:color w:val="000000"/>
          <w:sz w:val="14"/>
        </w:rPr>
        <w:t>年</w:t>
      </w:r>
      <w:r>
        <w:rPr>
          <w:rFonts w:ascii="宋体" w:eastAsia="宋体" w:hAnsi="宋体" w:cs="宋体"/>
          <w:b/>
          <w:color w:val="000000"/>
          <w:sz w:val="14"/>
        </w:rPr>
        <w:t>3</w:t>
      </w:r>
      <w:r>
        <w:rPr>
          <w:rFonts w:ascii="宋体" w:eastAsia="宋体" w:hAnsi="宋体" w:cs="宋体"/>
          <w:b/>
          <w:color w:val="000000"/>
          <w:sz w:val="14"/>
        </w:rPr>
        <w:t>月</w:t>
      </w:r>
      <w:r>
        <w:rPr>
          <w:rFonts w:ascii="宋体" w:eastAsia="宋体" w:hAnsi="宋体" w:cs="宋体"/>
          <w:b/>
          <w:color w:val="000000"/>
          <w:sz w:val="14"/>
        </w:rPr>
        <w:t>2</w:t>
      </w:r>
      <w:r>
        <w:rPr>
          <w:rFonts w:ascii="宋体" w:eastAsia="宋体" w:hAnsi="宋体" w:cs="宋体"/>
          <w:b/>
          <w:color w:val="000000"/>
          <w:sz w:val="14"/>
        </w:rPr>
        <w:t>日复会。</w:t>
      </w:r>
    </w:p>
    <w:p w:rsidR="00D55C98" w:rsidRDefault="00E14246">
      <w:pPr>
        <w:autoSpaceDE w:val="0"/>
        <w:autoSpaceDN w:val="0"/>
        <w:spacing w:line="220" w:lineRule="atLeast"/>
        <w:ind w:left="500" w:firstLine="320"/>
        <w:rPr>
          <w:sz w:val="14"/>
        </w:rPr>
      </w:pPr>
      <w:r>
        <w:rPr>
          <w:rFonts w:ascii="宋体" w:eastAsia="宋体" w:hAnsi="宋体" w:cs="宋体"/>
          <w:b/>
          <w:color w:val="000000"/>
          <w:sz w:val="14"/>
        </w:rPr>
        <w:t xml:space="preserve">③  </w:t>
      </w:r>
      <w:r>
        <w:rPr>
          <w:rFonts w:ascii="宋体" w:eastAsia="宋体" w:hAnsi="宋体" w:cs="宋体"/>
          <w:b/>
          <w:color w:val="000000"/>
          <w:sz w:val="14"/>
        </w:rPr>
        <w:t>这项宣言是宾夕法尼亚首部宪法的一部分，在边沁所说的期间制订。第二部</w:t>
      </w:r>
      <w:r>
        <w:rPr>
          <w:rFonts w:ascii="宋体" w:eastAsia="宋体" w:hAnsi="宋体" w:cs="宋体"/>
          <w:b/>
          <w:color w:val="000000"/>
          <w:sz w:val="14"/>
        </w:rPr>
        <w:t>宪法</w:t>
      </w:r>
      <w:r>
        <w:rPr>
          <w:rFonts w:ascii="宋体" w:eastAsia="宋体" w:hAnsi="宋体" w:cs="宋体"/>
          <w:b/>
          <w:color w:val="000000"/>
          <w:sz w:val="14"/>
        </w:rPr>
        <w:t>(1790</w:t>
      </w:r>
      <w:r>
        <w:rPr>
          <w:rFonts w:ascii="宋体" w:eastAsia="宋体" w:hAnsi="宋体" w:cs="宋体"/>
          <w:b/>
          <w:color w:val="000000"/>
          <w:sz w:val="14"/>
        </w:rPr>
        <w:t>年</w:t>
      </w:r>
      <w:r>
        <w:rPr>
          <w:rFonts w:ascii="宋体" w:eastAsia="宋体" w:hAnsi="宋体" w:cs="宋体"/>
          <w:b/>
          <w:color w:val="000000"/>
          <w:sz w:val="14"/>
        </w:rPr>
        <w:t>9</w:t>
      </w:r>
      <w:r>
        <w:rPr>
          <w:rFonts w:ascii="宋体" w:eastAsia="宋体" w:hAnsi="宋体" w:cs="宋体"/>
          <w:b/>
          <w:color w:val="000000"/>
          <w:sz w:val="14"/>
        </w:rPr>
        <w:t>月</w:t>
      </w:r>
      <w:r>
        <w:rPr>
          <w:rFonts w:ascii="宋体" w:eastAsia="宋体" w:hAnsi="宋体" w:cs="宋体"/>
          <w:b/>
          <w:color w:val="000000"/>
          <w:sz w:val="14"/>
        </w:rPr>
        <w:t>2</w:t>
      </w:r>
      <w:r>
        <w:rPr>
          <w:rFonts w:ascii="宋体" w:eastAsia="宋体" w:hAnsi="宋体" w:cs="宋体"/>
          <w:b/>
          <w:color w:val="000000"/>
          <w:sz w:val="14"/>
        </w:rPr>
        <w:t>日</w:t>
      </w:r>
      <w:r>
        <w:rPr>
          <w:rFonts w:ascii="宋体" w:eastAsia="宋体" w:hAnsi="宋体" w:cs="宋体"/>
          <w:b/>
          <w:color w:val="000000"/>
          <w:sz w:val="14"/>
        </w:rPr>
        <w:t>)</w:t>
      </w:r>
      <w:r>
        <w:rPr>
          <w:rFonts w:ascii="宋体" w:eastAsia="宋体" w:hAnsi="宋体" w:cs="宋体"/>
          <w:b/>
          <w:color w:val="000000"/>
          <w:sz w:val="14"/>
        </w:rPr>
        <w:t>未收入该宣言。</w:t>
      </w:r>
    </w:p>
    <w:p w:rsidR="00D55C98" w:rsidRDefault="00E14246">
      <w:pPr>
        <w:autoSpaceDE w:val="0"/>
        <w:autoSpaceDN w:val="0"/>
        <w:spacing w:before="20" w:line="213" w:lineRule="atLeast"/>
        <w:ind w:left="500" w:firstLine="320"/>
        <w:rPr>
          <w:sz w:val="14"/>
        </w:rPr>
      </w:pPr>
      <w:r>
        <w:rPr>
          <w:rFonts w:ascii="宋体" w:eastAsia="宋体" w:hAnsi="宋体" w:cs="宋体"/>
          <w:b/>
          <w:color w:val="000000"/>
          <w:sz w:val="14"/>
        </w:rPr>
        <w:t xml:space="preserve">④  </w:t>
      </w:r>
      <w:r>
        <w:rPr>
          <w:rFonts w:ascii="宋体" w:eastAsia="宋体" w:hAnsi="宋体" w:cs="宋体"/>
          <w:b/>
          <w:color w:val="000000"/>
          <w:sz w:val="14"/>
        </w:rPr>
        <w:t>当然，通过是在前一天。关于边沁早些时候对该宣言的苛评，参见他为约翰</w:t>
      </w:r>
      <w:r>
        <w:rPr>
          <w:rFonts w:ascii="宋体" w:eastAsia="宋体" w:hAnsi="宋体" w:cs="宋体"/>
          <w:b/>
          <w:color w:val="000000"/>
          <w:sz w:val="14"/>
        </w:rPr>
        <w:t>·</w:t>
      </w:r>
      <w:r>
        <w:rPr>
          <w:rFonts w:ascii="宋体" w:eastAsia="宋体" w:hAnsi="宋体" w:cs="宋体"/>
          <w:b/>
          <w:color w:val="000000"/>
          <w:sz w:val="14"/>
        </w:rPr>
        <w:t>林德《答北美大陆会议宣言》</w:t>
      </w:r>
      <w:r>
        <w:rPr>
          <w:rFonts w:ascii="宋体" w:eastAsia="宋体" w:hAnsi="宋体" w:cs="宋体"/>
          <w:b/>
          <w:color w:val="000000"/>
          <w:sz w:val="14"/>
        </w:rPr>
        <w:t>(1776</w:t>
      </w:r>
      <w:r>
        <w:rPr>
          <w:rFonts w:ascii="宋体" w:eastAsia="宋体" w:hAnsi="宋体" w:cs="宋体"/>
          <w:b/>
          <w:color w:val="000000"/>
          <w:sz w:val="14"/>
        </w:rPr>
        <w:t>年</w:t>
      </w:r>
      <w:r>
        <w:rPr>
          <w:rFonts w:ascii="宋体" w:eastAsia="宋体" w:hAnsi="宋体" w:cs="宋体"/>
          <w:b/>
          <w:color w:val="000000"/>
          <w:sz w:val="14"/>
        </w:rPr>
        <w:t>)</w:t>
      </w:r>
      <w:r>
        <w:rPr>
          <w:rFonts w:ascii="宋体" w:eastAsia="宋体" w:hAnsi="宋体" w:cs="宋体"/>
          <w:b/>
          <w:color w:val="000000"/>
          <w:sz w:val="14"/>
        </w:rPr>
        <w:t>所写的文字，《边沁文集》，第一卷，书简部分，第</w:t>
      </w:r>
      <w:r>
        <w:rPr>
          <w:rFonts w:ascii="宋体" w:eastAsia="宋体" w:hAnsi="宋体" w:cs="宋体"/>
          <w:b/>
          <w:color w:val="000000"/>
          <w:sz w:val="14"/>
        </w:rPr>
        <w:t>341—344</w:t>
      </w:r>
      <w:r>
        <w:rPr>
          <w:rFonts w:ascii="宋体" w:eastAsia="宋体" w:hAnsi="宋体" w:cs="宋体"/>
          <w:b/>
          <w:color w:val="000000"/>
          <w:sz w:val="14"/>
        </w:rPr>
        <w:t>页及注文。</w:t>
      </w:r>
      <w:r>
        <w:br w:type="page"/>
      </w:r>
    </w:p>
    <w:p w:rsidR="00D55C98" w:rsidRDefault="00E14246">
      <w:pPr>
        <w:autoSpaceDE w:val="0"/>
        <w:autoSpaceDN w:val="0"/>
        <w:spacing w:before="160" w:line="200" w:lineRule="atLeast"/>
        <w:ind w:left="120"/>
        <w:rPr>
          <w:sz w:val="13"/>
        </w:rPr>
      </w:pPr>
      <w:r>
        <w:rPr>
          <w:rFonts w:ascii="宋体" w:eastAsia="宋体" w:hAnsi="宋体" w:cs="宋体"/>
          <w:b/>
          <w:color w:val="000000"/>
          <w:sz w:val="13"/>
          <w:u w:val="single"/>
        </w:rPr>
        <w:lastRenderedPageBreak/>
        <w:t xml:space="preserve">                        </w:t>
      </w:r>
      <w:r>
        <w:rPr>
          <w:rFonts w:ascii="宋体" w:eastAsia="宋体" w:hAnsi="宋体" w:cs="宋体"/>
          <w:b/>
          <w:color w:val="000000"/>
          <w:sz w:val="13"/>
          <w:u w:val="single"/>
        </w:rPr>
        <w:t>末</w:t>
      </w:r>
      <w:r>
        <w:rPr>
          <w:rFonts w:ascii="宋体" w:eastAsia="宋体" w:hAnsi="宋体" w:cs="宋体"/>
          <w:b/>
          <w:color w:val="000000"/>
          <w:sz w:val="13"/>
          <w:u w:val="single"/>
        </w:rPr>
        <w:t xml:space="preserve">  </w:t>
      </w:r>
      <w:r>
        <w:rPr>
          <w:rFonts w:ascii="宋体" w:eastAsia="宋体" w:hAnsi="宋体" w:cs="宋体"/>
          <w:b/>
          <w:color w:val="000000"/>
          <w:sz w:val="13"/>
          <w:u w:val="single"/>
        </w:rPr>
        <w:t>注</w:t>
      </w:r>
      <w:r>
        <w:rPr>
          <w:rFonts w:ascii="宋体" w:eastAsia="宋体" w:hAnsi="宋体" w:cs="宋体"/>
          <w:b/>
          <w:color w:val="000000"/>
          <w:sz w:val="13"/>
          <w:u w:val="single"/>
        </w:rPr>
        <w:t xml:space="preserve">                    381 </w:t>
      </w:r>
    </w:p>
    <w:p w:rsidR="00D55C98" w:rsidRDefault="00E14246">
      <w:pPr>
        <w:autoSpaceDE w:val="0"/>
        <w:autoSpaceDN w:val="0"/>
        <w:spacing w:before="200" w:line="367" w:lineRule="atLeast"/>
        <w:ind w:firstLine="420"/>
        <w:rPr>
          <w:sz w:val="20"/>
        </w:rPr>
      </w:pPr>
      <w:r>
        <w:rPr>
          <w:rFonts w:ascii="宋体" w:eastAsia="宋体" w:hAnsi="宋体" w:cs="宋体"/>
          <w:b/>
          <w:color w:val="000000"/>
          <w:sz w:val="20"/>
        </w:rPr>
        <w:t>舞蹈大师马塞尔手撑着头，一副深思神态，于冥想之中叫道：</w:t>
      </w:r>
      <w:r>
        <w:rPr>
          <w:rFonts w:ascii="宋体" w:eastAsia="宋体" w:hAnsi="宋体" w:cs="宋体"/>
          <w:b/>
          <w:color w:val="000000"/>
          <w:sz w:val="20"/>
        </w:rPr>
        <w:t>311“</w:t>
      </w:r>
      <w:r>
        <w:rPr>
          <w:rFonts w:ascii="宋体" w:eastAsia="宋体" w:hAnsi="宋体" w:cs="宋体"/>
          <w:b/>
          <w:color w:val="000000"/>
          <w:sz w:val="20"/>
        </w:rPr>
        <w:t>究竟有哪些形形色色的东西包藏在一段小步舞中</w:t>
      </w:r>
      <w:r>
        <w:rPr>
          <w:rFonts w:ascii="宋体" w:eastAsia="宋体" w:hAnsi="宋体" w:cs="宋体"/>
          <w:b/>
          <w:color w:val="000000"/>
          <w:sz w:val="20"/>
        </w:rPr>
        <w:t>?”</w:t>
      </w:r>
      <w:r>
        <w:rPr>
          <w:rFonts w:ascii="宋体" w:eastAsia="宋体" w:hAnsi="宋体" w:cs="宋体"/>
          <w:b/>
          <w:color w:val="000000"/>
          <w:sz w:val="20"/>
        </w:rPr>
        <w:t>我们现在是否可以添上</w:t>
      </w:r>
      <w:r>
        <w:rPr>
          <w:rFonts w:ascii="宋体" w:eastAsia="宋体" w:hAnsi="宋体" w:cs="宋体"/>
          <w:b/>
          <w:color w:val="000000"/>
          <w:sz w:val="20"/>
        </w:rPr>
        <w:t>“</w:t>
      </w:r>
      <w:r>
        <w:rPr>
          <w:rFonts w:ascii="宋体" w:eastAsia="宋体" w:hAnsi="宋体" w:cs="宋体"/>
          <w:b/>
          <w:color w:val="000000"/>
          <w:sz w:val="20"/>
        </w:rPr>
        <w:t>以及包藏在一项法律中</w:t>
      </w:r>
      <w:r>
        <w:rPr>
          <w:rFonts w:ascii="宋体" w:eastAsia="宋体" w:hAnsi="宋体" w:cs="宋体"/>
          <w:b/>
          <w:color w:val="000000"/>
          <w:sz w:val="20"/>
        </w:rPr>
        <w:t>”?</w:t>
      </w:r>
    </w:p>
    <w:p w:rsidR="00D55C98" w:rsidRDefault="00E14246">
      <w:pPr>
        <w:spacing w:before="5840" w:line="80" w:lineRule="exact"/>
        <w:ind w:left="120" w:right="4100"/>
        <w:rPr>
          <w:sz w:val="24"/>
        </w:rPr>
      </w:pPr>
      <w:r>
        <w:rPr>
          <w:rFonts w:ascii="宋体" w:eastAsia="宋体" w:hAnsi="宋体" w:cs="宋体"/>
          <w:sz w:val="24"/>
          <w:u w:val="single"/>
        </w:rPr>
        <w:t xml:space="preserve">          </w:t>
      </w:r>
      <w:r>
        <w:rPr>
          <w:rFonts w:ascii="宋体" w:eastAsia="宋体" w:hAnsi="宋体" w:cs="宋体"/>
          <w:sz w:val="24"/>
          <w:u w:val="single"/>
        </w:rPr>
        <w:t xml:space="preserve">       </w:t>
      </w:r>
      <w:r>
        <w:rPr>
          <w:rFonts w:ascii="宋体" w:eastAsia="宋体" w:hAnsi="宋体" w:cs="宋体"/>
          <w:sz w:val="6"/>
          <w:u w:val="single"/>
        </w:rPr>
        <w:t xml:space="preserve">  </w:t>
      </w:r>
    </w:p>
    <w:p w:rsidR="00D55C98" w:rsidRDefault="00E14246">
      <w:pPr>
        <w:autoSpaceDE w:val="0"/>
        <w:autoSpaceDN w:val="0"/>
        <w:spacing w:line="213" w:lineRule="atLeast"/>
        <w:ind w:left="80" w:right="280" w:firstLine="340"/>
        <w:rPr>
          <w:sz w:val="13"/>
        </w:rPr>
      </w:pPr>
      <w:r>
        <w:rPr>
          <w:rFonts w:ascii="宋体" w:eastAsia="宋体" w:hAnsi="宋体" w:cs="宋体"/>
          <w:b/>
          <w:color w:val="000000"/>
          <w:sz w:val="13"/>
        </w:rPr>
        <w:t>看来，弗吉尼亚的《权利宣言》荣幸地为其他各册的《权利宣言》提供了范本，而且至少就上面头一条而论，它为上述总的《独立宣言》提供了范本。见</w:t>
      </w:r>
      <w:r>
        <w:rPr>
          <w:rFonts w:ascii="宋体" w:eastAsia="宋体" w:hAnsi="宋体" w:cs="宋体"/>
          <w:b/>
          <w:color w:val="000000"/>
          <w:sz w:val="13"/>
        </w:rPr>
        <w:t xml:space="preserve"> Rechereches sur Les</w:t>
      </w:r>
      <w:r>
        <w:rPr>
          <w:rFonts w:ascii="宋体" w:eastAsia="宋体" w:hAnsi="宋体" w:cs="宋体"/>
          <w:sz w:val="13"/>
        </w:rPr>
        <w:t xml:space="preserve"> </w:t>
      </w:r>
      <w:r>
        <w:rPr>
          <w:rFonts w:ascii="宋体" w:eastAsia="宋体" w:hAnsi="宋体" w:cs="宋体"/>
          <w:b/>
          <w:color w:val="000000"/>
          <w:sz w:val="13"/>
        </w:rPr>
        <w:t>Etats Unis,</w:t>
      </w:r>
      <w:r>
        <w:rPr>
          <w:rFonts w:ascii="宋体" w:eastAsia="宋体" w:hAnsi="宋体" w:cs="宋体"/>
          <w:b/>
          <w:color w:val="000000"/>
          <w:sz w:val="13"/>
        </w:rPr>
        <w:t>第一卷</w:t>
      </w:r>
      <w:r>
        <w:rPr>
          <w:rFonts w:ascii="宋体" w:eastAsia="宋体" w:hAnsi="宋体" w:cs="宋体"/>
          <w:b/>
          <w:color w:val="000000"/>
          <w:sz w:val="13"/>
        </w:rPr>
        <w:t>,</w:t>
      </w:r>
      <w:r>
        <w:rPr>
          <w:rFonts w:ascii="宋体" w:eastAsia="宋体" w:hAnsi="宋体" w:cs="宋体"/>
          <w:b/>
          <w:color w:val="000000"/>
          <w:sz w:val="13"/>
        </w:rPr>
        <w:t>第</w:t>
      </w:r>
      <w:r>
        <w:rPr>
          <w:rFonts w:ascii="宋体" w:eastAsia="宋体" w:hAnsi="宋体" w:cs="宋体"/>
          <w:b/>
          <w:color w:val="000000"/>
          <w:sz w:val="13"/>
        </w:rPr>
        <w:t>197</w:t>
      </w:r>
      <w:r>
        <w:rPr>
          <w:rFonts w:ascii="宋体" w:eastAsia="宋体" w:hAnsi="宋体" w:cs="宋体"/>
          <w:b/>
          <w:color w:val="000000"/>
          <w:sz w:val="13"/>
        </w:rPr>
        <w:t>页。</w:t>
      </w:r>
    </w:p>
    <w:p w:rsidR="00D55C98" w:rsidRDefault="00E14246">
      <w:pPr>
        <w:autoSpaceDE w:val="0"/>
        <w:autoSpaceDN w:val="0"/>
        <w:spacing w:before="20" w:line="210" w:lineRule="atLeast"/>
        <w:ind w:left="100" w:right="280" w:firstLine="320"/>
        <w:rPr>
          <w:sz w:val="13"/>
        </w:rPr>
      </w:pPr>
      <w:r>
        <w:rPr>
          <w:rFonts w:ascii="宋体" w:eastAsia="宋体" w:hAnsi="宋体" w:cs="宋体"/>
          <w:b/>
          <w:color w:val="000000"/>
          <w:sz w:val="13"/>
        </w:rPr>
        <w:t>一桩事业如此合理，但依据的理由竟如此容易招致异议而不是消除异议，对此谁能不喟然长叹</w:t>
      </w:r>
      <w:r>
        <w:rPr>
          <w:rFonts w:ascii="宋体" w:eastAsia="宋体" w:hAnsi="宋体" w:cs="宋体"/>
          <w:b/>
          <w:color w:val="000000"/>
          <w:sz w:val="13"/>
        </w:rPr>
        <w:t>?</w:t>
      </w:r>
    </w:p>
    <w:p w:rsidR="00D55C98" w:rsidRDefault="00E14246">
      <w:pPr>
        <w:autoSpaceDE w:val="0"/>
        <w:autoSpaceDN w:val="0"/>
        <w:spacing w:line="230" w:lineRule="atLeast"/>
        <w:ind w:left="100" w:right="300" w:firstLine="320"/>
        <w:rPr>
          <w:sz w:val="13"/>
        </w:rPr>
      </w:pPr>
      <w:r>
        <w:rPr>
          <w:rFonts w:ascii="宋体" w:eastAsia="宋体" w:hAnsi="宋体" w:cs="宋体"/>
          <w:b/>
          <w:color w:val="000000"/>
          <w:sz w:val="13"/>
        </w:rPr>
        <w:t>可是，有了对于措施看法一致并且热诚的人们，就没有什么弱得站不住脚的理由。而且，结论支持前提而不是前提支持结论的事，也并非史无前例。</w:t>
      </w:r>
      <w:r>
        <w:br w:type="page"/>
      </w:r>
    </w:p>
    <w:p w:rsidR="00D55C98" w:rsidRDefault="00E14246">
      <w:pPr>
        <w:autoSpaceDE w:val="0"/>
        <w:autoSpaceDN w:val="0"/>
        <w:spacing w:before="1560" w:line="460" w:lineRule="atLeast"/>
        <w:ind w:left="2360"/>
        <w:rPr>
          <w:sz w:val="28"/>
        </w:rPr>
      </w:pPr>
      <w:r>
        <w:rPr>
          <w:rFonts w:ascii="宋体" w:eastAsia="宋体" w:hAnsi="宋体" w:cs="宋体"/>
          <w:color w:val="000000"/>
          <w:sz w:val="28"/>
        </w:rPr>
        <w:lastRenderedPageBreak/>
        <w:t>论</w:t>
      </w:r>
      <w:r>
        <w:rPr>
          <w:rFonts w:ascii="宋体" w:eastAsia="宋体" w:hAnsi="宋体" w:cs="宋体"/>
          <w:color w:val="000000"/>
          <w:sz w:val="28"/>
        </w:rPr>
        <w:t xml:space="preserve"> </w:t>
      </w:r>
      <w:r>
        <w:rPr>
          <w:rFonts w:ascii="宋体" w:eastAsia="宋体" w:hAnsi="宋体" w:cs="宋体"/>
          <w:color w:val="000000"/>
          <w:sz w:val="28"/>
        </w:rPr>
        <w:t>题</w:t>
      </w:r>
      <w:r>
        <w:rPr>
          <w:rFonts w:ascii="宋体" w:eastAsia="宋体" w:hAnsi="宋体" w:cs="宋体"/>
          <w:color w:val="000000"/>
          <w:sz w:val="28"/>
        </w:rPr>
        <w:t xml:space="preserve"> </w:t>
      </w:r>
      <w:r>
        <w:rPr>
          <w:rFonts w:ascii="宋体" w:eastAsia="宋体" w:hAnsi="宋体" w:cs="宋体"/>
          <w:color w:val="000000"/>
          <w:sz w:val="28"/>
        </w:rPr>
        <w:t>索</w:t>
      </w:r>
      <w:r>
        <w:rPr>
          <w:rFonts w:ascii="宋体" w:eastAsia="宋体" w:hAnsi="宋体" w:cs="宋体"/>
          <w:color w:val="000000"/>
          <w:sz w:val="28"/>
        </w:rPr>
        <w:t xml:space="preserve"> </w:t>
      </w:r>
      <w:r>
        <w:rPr>
          <w:rFonts w:ascii="宋体" w:eastAsia="宋体" w:hAnsi="宋体" w:cs="宋体"/>
          <w:color w:val="000000"/>
          <w:sz w:val="28"/>
        </w:rPr>
        <w:t>引</w:t>
      </w:r>
    </w:p>
    <w:p w:rsidR="00D55C98" w:rsidRDefault="00E14246">
      <w:pPr>
        <w:autoSpaceDE w:val="0"/>
        <w:autoSpaceDN w:val="0"/>
        <w:spacing w:before="720" w:line="240" w:lineRule="atLeast"/>
        <w:ind w:left="1440"/>
        <w:rPr>
          <w:sz w:val="14"/>
        </w:rPr>
      </w:pPr>
      <w:r>
        <w:rPr>
          <w:rFonts w:ascii="宋体" w:eastAsia="宋体" w:hAnsi="宋体" w:cs="宋体"/>
          <w:b/>
          <w:color w:val="000000"/>
          <w:sz w:val="14"/>
        </w:rPr>
        <w:t>(</w:t>
      </w:r>
      <w:r>
        <w:rPr>
          <w:rFonts w:ascii="宋体" w:eastAsia="宋体" w:hAnsi="宋体" w:cs="宋体"/>
          <w:b/>
          <w:color w:val="000000"/>
          <w:sz w:val="14"/>
        </w:rPr>
        <w:t>按汉语拼音字母顺序排列。所附页码为英文</w:t>
      </w:r>
    </w:p>
    <w:p w:rsidR="00D55C98" w:rsidRDefault="00E14246">
      <w:pPr>
        <w:autoSpaceDE w:val="0"/>
        <w:autoSpaceDN w:val="0"/>
        <w:spacing w:before="80" w:line="240" w:lineRule="atLeast"/>
        <w:ind w:left="2360"/>
        <w:rPr>
          <w:sz w:val="14"/>
        </w:rPr>
      </w:pPr>
      <w:r>
        <w:rPr>
          <w:rFonts w:ascii="宋体" w:eastAsia="宋体" w:hAnsi="宋体" w:cs="宋体"/>
          <w:b/>
          <w:color w:val="000000"/>
          <w:sz w:val="14"/>
        </w:rPr>
        <w:t>原书页码，即本书边码。</w:t>
      </w:r>
      <w:r>
        <w:rPr>
          <w:rFonts w:ascii="宋体" w:eastAsia="宋体" w:hAnsi="宋体" w:cs="宋体"/>
          <w:b/>
          <w:color w:val="000000"/>
          <w:sz w:val="14"/>
        </w:rPr>
        <w:t>)</w:t>
      </w:r>
    </w:p>
    <w:p w:rsidR="00D55C98" w:rsidRDefault="00E14246">
      <w:pPr>
        <w:autoSpaceDE w:val="0"/>
        <w:autoSpaceDN w:val="0"/>
        <w:spacing w:before="400" w:line="280" w:lineRule="atLeast"/>
        <w:ind w:left="3320"/>
        <w:rPr>
          <w:sz w:val="16"/>
        </w:rPr>
      </w:pPr>
      <w:r>
        <w:rPr>
          <w:rFonts w:ascii="宋体" w:eastAsia="宋体" w:hAnsi="宋体" w:cs="宋体"/>
          <w:b/>
          <w:color w:val="000000"/>
          <w:sz w:val="16"/>
        </w:rPr>
        <w:t>A</w:t>
      </w:r>
    </w:p>
    <w:p w:rsidR="00D55C98" w:rsidRDefault="00E14246">
      <w:pPr>
        <w:autoSpaceDE w:val="0"/>
        <w:autoSpaceDN w:val="0"/>
        <w:spacing w:before="320" w:line="275" w:lineRule="atLeast"/>
        <w:ind w:left="500"/>
        <w:rPr>
          <w:sz w:val="14"/>
        </w:rPr>
      </w:pPr>
      <w:r>
        <w:rPr>
          <w:rFonts w:ascii="宋体" w:eastAsia="宋体" w:hAnsi="宋体" w:cs="宋体"/>
          <w:b/>
          <w:color w:val="000000"/>
          <w:sz w:val="14"/>
        </w:rPr>
        <w:t>安全和不安全</w:t>
      </w:r>
      <w:r>
        <w:rPr>
          <w:rFonts w:ascii="宋体" w:eastAsia="宋体" w:hAnsi="宋体" w:cs="宋体"/>
          <w:b/>
          <w:color w:val="000000"/>
          <w:sz w:val="14"/>
        </w:rPr>
        <w:t xml:space="preserve"> (SECURITY AND INSECURITY): </w:t>
      </w:r>
      <w:r>
        <w:rPr>
          <w:rFonts w:ascii="宋体" w:eastAsia="宋体" w:hAnsi="宋体" w:cs="宋体"/>
          <w:b/>
          <w:color w:val="000000"/>
          <w:sz w:val="14"/>
        </w:rPr>
        <w:t>安全是幸福的组成部分</w:t>
      </w:r>
      <w:r>
        <w:rPr>
          <w:rFonts w:ascii="宋体" w:eastAsia="宋体" w:hAnsi="宋体" w:cs="宋体"/>
          <w:b/>
          <w:color w:val="000000"/>
          <w:sz w:val="14"/>
        </w:rPr>
        <w:t>34</w:t>
      </w:r>
      <w:r>
        <w:rPr>
          <w:rFonts w:ascii="宋体" w:eastAsia="宋体" w:hAnsi="宋体" w:cs="宋体"/>
          <w:b/>
          <w:color w:val="000000"/>
          <w:sz w:val="14"/>
        </w:rPr>
        <w:t>；避免痛苦或危险即提供安全</w:t>
      </w:r>
      <w:r>
        <w:rPr>
          <w:rFonts w:ascii="宋体" w:eastAsia="宋体" w:hAnsi="宋体" w:cs="宋体"/>
          <w:b/>
          <w:color w:val="000000"/>
          <w:sz w:val="14"/>
        </w:rPr>
        <w:t xml:space="preserve">  148</w:t>
      </w:r>
      <w:r>
        <w:rPr>
          <w:rFonts w:ascii="宋体" w:eastAsia="宋体" w:hAnsi="宋体" w:cs="宋体"/>
          <w:b/>
          <w:color w:val="000000"/>
          <w:sz w:val="14"/>
        </w:rPr>
        <w:t>；作为负面损害的不安全</w:t>
      </w:r>
      <w:r>
        <w:rPr>
          <w:rFonts w:ascii="宋体" w:eastAsia="宋体" w:hAnsi="宋体" w:cs="宋体"/>
          <w:b/>
          <w:color w:val="000000"/>
          <w:sz w:val="14"/>
        </w:rPr>
        <w:t xml:space="preserve">  148</w:t>
      </w:r>
      <w:r>
        <w:rPr>
          <w:rFonts w:ascii="宋体" w:eastAsia="宋体" w:hAnsi="宋体" w:cs="宋体"/>
          <w:b/>
          <w:color w:val="000000"/>
          <w:sz w:val="14"/>
        </w:rPr>
        <w:t>；安全有赖于一个人自己和外在客体</w:t>
      </w:r>
      <w:r>
        <w:rPr>
          <w:rFonts w:ascii="宋体" w:eastAsia="宋体" w:hAnsi="宋体" w:cs="宋体"/>
          <w:b/>
          <w:color w:val="000000"/>
          <w:sz w:val="14"/>
        </w:rPr>
        <w:t xml:space="preserve">  191</w:t>
      </w:r>
      <w:r>
        <w:rPr>
          <w:rFonts w:ascii="宋体" w:eastAsia="宋体" w:hAnsi="宋体" w:cs="宋体"/>
          <w:b/>
          <w:color w:val="000000"/>
          <w:sz w:val="14"/>
        </w:rPr>
        <w:t>；危害外部安全罪</w:t>
      </w:r>
      <w:r>
        <w:rPr>
          <w:rFonts w:ascii="宋体" w:eastAsia="宋体" w:hAnsi="宋体" w:cs="宋体"/>
          <w:b/>
          <w:color w:val="000000"/>
          <w:sz w:val="14"/>
        </w:rPr>
        <w:t xml:space="preserve">  196</w:t>
      </w:r>
      <w:r>
        <w:rPr>
          <w:rFonts w:ascii="宋体" w:eastAsia="宋体" w:hAnsi="宋体" w:cs="宋体"/>
          <w:b/>
          <w:color w:val="000000"/>
          <w:sz w:val="14"/>
        </w:rPr>
        <w:t>，</w:t>
      </w:r>
      <w:r>
        <w:rPr>
          <w:rFonts w:ascii="宋体" w:eastAsia="宋体" w:hAnsi="宋体" w:cs="宋体"/>
          <w:b/>
          <w:color w:val="000000"/>
          <w:sz w:val="14"/>
        </w:rPr>
        <w:t>200</w:t>
      </w:r>
      <w:r>
        <w:rPr>
          <w:rFonts w:ascii="宋体" w:eastAsia="宋体" w:hAnsi="宋体" w:cs="宋体"/>
          <w:b/>
          <w:color w:val="000000"/>
          <w:sz w:val="14"/>
        </w:rPr>
        <w:t>，</w:t>
      </w:r>
      <w:r>
        <w:rPr>
          <w:rFonts w:ascii="宋体" w:eastAsia="宋体" w:hAnsi="宋体" w:cs="宋体"/>
          <w:b/>
          <w:color w:val="000000"/>
          <w:sz w:val="14"/>
        </w:rPr>
        <w:t>260</w:t>
      </w:r>
      <w:r>
        <w:rPr>
          <w:rFonts w:ascii="宋体" w:eastAsia="宋体" w:hAnsi="宋体" w:cs="宋体"/>
          <w:b/>
          <w:color w:val="000000"/>
          <w:sz w:val="14"/>
        </w:rPr>
        <w:t>注</w:t>
      </w:r>
      <w:r>
        <w:rPr>
          <w:rFonts w:ascii="宋体" w:eastAsia="宋体" w:hAnsi="宋体" w:cs="宋体"/>
          <w:b/>
          <w:color w:val="000000"/>
          <w:sz w:val="14"/>
        </w:rPr>
        <w:t>r4(</w:t>
      </w:r>
      <w:r>
        <w:rPr>
          <w:rFonts w:ascii="宋体" w:eastAsia="宋体" w:hAnsi="宋体" w:cs="宋体"/>
          <w:b/>
          <w:color w:val="000000"/>
          <w:sz w:val="14"/>
        </w:rPr>
        <w:t>包括在公共罪过条下，参照该条</w:t>
      </w:r>
      <w:r>
        <w:rPr>
          <w:rFonts w:ascii="宋体" w:eastAsia="宋体" w:hAnsi="宋体" w:cs="宋体"/>
          <w:b/>
          <w:color w:val="000000"/>
          <w:sz w:val="14"/>
        </w:rPr>
        <w:t>)</w:t>
      </w:r>
    </w:p>
    <w:p w:rsidR="00D55C98" w:rsidRDefault="00E14246">
      <w:pPr>
        <w:autoSpaceDE w:val="0"/>
        <w:autoSpaceDN w:val="0"/>
        <w:spacing w:before="360" w:line="260" w:lineRule="atLeast"/>
        <w:ind w:left="3320"/>
        <w:rPr>
          <w:sz w:val="16"/>
        </w:rPr>
      </w:pPr>
      <w:r>
        <w:rPr>
          <w:rFonts w:ascii="宋体" w:eastAsia="宋体" w:hAnsi="宋体" w:cs="宋体"/>
          <w:b/>
          <w:color w:val="000000"/>
          <w:sz w:val="16"/>
        </w:rPr>
        <w:t>B</w:t>
      </w:r>
    </w:p>
    <w:p w:rsidR="00D55C98" w:rsidRDefault="00E14246">
      <w:pPr>
        <w:autoSpaceDE w:val="0"/>
        <w:autoSpaceDN w:val="0"/>
        <w:spacing w:before="380" w:line="260" w:lineRule="atLeast"/>
        <w:ind w:left="500"/>
        <w:rPr>
          <w:sz w:val="18"/>
        </w:rPr>
      </w:pPr>
      <w:r>
        <w:rPr>
          <w:rFonts w:ascii="宋体" w:eastAsia="宋体" w:hAnsi="宋体" w:cs="宋体"/>
          <w:b/>
          <w:color w:val="000000"/>
          <w:sz w:val="18"/>
        </w:rPr>
        <w:t>报复</w:t>
      </w:r>
      <w:r>
        <w:rPr>
          <w:rFonts w:ascii="宋体" w:eastAsia="宋体" w:hAnsi="宋体" w:cs="宋体"/>
          <w:b/>
          <w:color w:val="000000"/>
          <w:sz w:val="18"/>
        </w:rPr>
        <w:t>(RETALIATION)</w:t>
      </w:r>
      <w:r>
        <w:rPr>
          <w:rFonts w:ascii="宋体" w:eastAsia="宋体" w:hAnsi="宋体" w:cs="宋体"/>
          <w:b/>
          <w:color w:val="000000"/>
          <w:sz w:val="18"/>
        </w:rPr>
        <w:t>：同态报复作为惩罚方式</w:t>
      </w:r>
      <w:r>
        <w:rPr>
          <w:rFonts w:ascii="宋体" w:eastAsia="宋体" w:hAnsi="宋体" w:cs="宋体"/>
          <w:b/>
          <w:color w:val="000000"/>
          <w:sz w:val="18"/>
        </w:rPr>
        <w:t xml:space="preserve">  178</w:t>
      </w:r>
      <w:r>
        <w:rPr>
          <w:rFonts w:ascii="宋体" w:eastAsia="宋体" w:hAnsi="宋体" w:cs="宋体"/>
          <w:b/>
          <w:color w:val="000000"/>
          <w:sz w:val="18"/>
        </w:rPr>
        <w:t>；仅在侵犯个人罪方面被允许</w:t>
      </w:r>
      <w:r>
        <w:rPr>
          <w:rFonts w:ascii="宋体" w:eastAsia="宋体" w:hAnsi="宋体" w:cs="宋体"/>
          <w:b/>
          <w:color w:val="000000"/>
          <w:sz w:val="18"/>
        </w:rPr>
        <w:t xml:space="preserve"> 275--278</w:t>
      </w:r>
    </w:p>
    <w:p w:rsidR="00D55C98" w:rsidRDefault="00E14246">
      <w:pPr>
        <w:autoSpaceDE w:val="0"/>
        <w:autoSpaceDN w:val="0"/>
        <w:spacing w:before="40" w:line="240" w:lineRule="atLeast"/>
        <w:ind w:left="500"/>
        <w:rPr>
          <w:sz w:val="18"/>
        </w:rPr>
      </w:pPr>
      <w:r>
        <w:rPr>
          <w:rFonts w:ascii="宋体" w:eastAsia="宋体" w:hAnsi="宋体" w:cs="宋体"/>
          <w:b/>
          <w:color w:val="000000"/>
          <w:sz w:val="18"/>
        </w:rPr>
        <w:t>暴食</w:t>
      </w:r>
      <w:r>
        <w:rPr>
          <w:rFonts w:ascii="宋体" w:eastAsia="宋体" w:hAnsi="宋体" w:cs="宋体"/>
          <w:b/>
          <w:color w:val="000000"/>
          <w:sz w:val="18"/>
        </w:rPr>
        <w:t>(GLUTTONY):224</w:t>
      </w:r>
      <w:r>
        <w:rPr>
          <w:rFonts w:ascii="宋体" w:eastAsia="宋体" w:hAnsi="宋体" w:cs="宋体"/>
          <w:b/>
          <w:color w:val="000000"/>
          <w:sz w:val="18"/>
        </w:rPr>
        <w:t>注</w:t>
      </w:r>
      <w:r>
        <w:rPr>
          <w:rFonts w:ascii="宋体" w:eastAsia="宋体" w:hAnsi="宋体" w:cs="宋体"/>
          <w:b/>
          <w:color w:val="000000"/>
          <w:sz w:val="18"/>
        </w:rPr>
        <w:t>z2(225)(</w:t>
      </w:r>
      <w:r>
        <w:rPr>
          <w:rFonts w:ascii="宋体" w:eastAsia="宋体" w:hAnsi="宋体" w:cs="宋体"/>
          <w:b/>
          <w:color w:val="000000"/>
          <w:sz w:val="18"/>
        </w:rPr>
        <w:t>包括在内向的侵犯人身罪条下</w:t>
      </w:r>
      <w:r>
        <w:rPr>
          <w:rFonts w:ascii="宋体" w:eastAsia="宋体" w:hAnsi="宋体" w:cs="宋体"/>
          <w:b/>
          <w:color w:val="000000"/>
          <w:sz w:val="18"/>
        </w:rPr>
        <w:t xml:space="preserve">, </w:t>
      </w:r>
      <w:r>
        <w:rPr>
          <w:rFonts w:ascii="宋体" w:eastAsia="宋体" w:hAnsi="宋体" w:cs="宋体"/>
          <w:b/>
          <w:color w:val="000000"/>
          <w:sz w:val="18"/>
        </w:rPr>
        <w:t>参照该条</w:t>
      </w:r>
      <w:r>
        <w:rPr>
          <w:rFonts w:ascii="宋体" w:eastAsia="宋体" w:hAnsi="宋体" w:cs="宋体"/>
          <w:b/>
          <w:color w:val="000000"/>
          <w:sz w:val="18"/>
        </w:rPr>
        <w:t>)</w:t>
      </w:r>
    </w:p>
    <w:p w:rsidR="00D55C98" w:rsidRDefault="00E14246">
      <w:pPr>
        <w:autoSpaceDE w:val="0"/>
        <w:autoSpaceDN w:val="0"/>
        <w:spacing w:before="40" w:line="220" w:lineRule="atLeast"/>
        <w:ind w:left="500"/>
        <w:rPr>
          <w:sz w:val="14"/>
        </w:rPr>
      </w:pPr>
      <w:r>
        <w:rPr>
          <w:rFonts w:ascii="宋体" w:eastAsia="宋体" w:hAnsi="宋体" w:cs="宋体"/>
          <w:b/>
          <w:color w:val="000000"/>
          <w:sz w:val="14"/>
        </w:rPr>
        <w:t>悲伤</w:t>
      </w:r>
      <w:r>
        <w:rPr>
          <w:rFonts w:ascii="宋体" w:eastAsia="宋体" w:hAnsi="宋体" w:cs="宋体"/>
          <w:b/>
          <w:color w:val="000000"/>
          <w:sz w:val="14"/>
        </w:rPr>
        <w:t>(GRIEF)</w:t>
      </w:r>
      <w:r>
        <w:rPr>
          <w:rFonts w:ascii="宋体" w:eastAsia="宋体" w:hAnsi="宋体" w:cs="宋体"/>
          <w:b/>
          <w:color w:val="000000"/>
          <w:sz w:val="14"/>
        </w:rPr>
        <w:t>：其虚假的外在模样</w:t>
      </w:r>
      <w:r>
        <w:rPr>
          <w:rFonts w:ascii="宋体" w:eastAsia="宋体" w:hAnsi="宋体" w:cs="宋体"/>
          <w:b/>
          <w:color w:val="000000"/>
          <w:sz w:val="14"/>
        </w:rPr>
        <w:t xml:space="preserve"> 63</w:t>
      </w:r>
      <w:r>
        <w:rPr>
          <w:rFonts w:ascii="宋体" w:eastAsia="宋体" w:hAnsi="宋体" w:cs="宋体"/>
          <w:b/>
          <w:color w:val="000000"/>
          <w:sz w:val="14"/>
        </w:rPr>
        <w:t>；其难以估量</w:t>
      </w:r>
      <w:r>
        <w:rPr>
          <w:rFonts w:ascii="宋体" w:eastAsia="宋体" w:hAnsi="宋体" w:cs="宋体"/>
          <w:b/>
          <w:color w:val="000000"/>
          <w:sz w:val="14"/>
        </w:rPr>
        <w:t xml:space="preserve"> 63</w:t>
      </w:r>
      <w:r>
        <w:rPr>
          <w:rFonts w:ascii="宋体" w:eastAsia="宋体" w:hAnsi="宋体" w:cs="宋体"/>
          <w:b/>
          <w:color w:val="000000"/>
          <w:sz w:val="14"/>
        </w:rPr>
        <w:t>注</w:t>
      </w:r>
      <w:r>
        <w:rPr>
          <w:rFonts w:ascii="宋体" w:eastAsia="宋体" w:hAnsi="宋体" w:cs="宋体"/>
          <w:b/>
          <w:color w:val="000000"/>
          <w:sz w:val="14"/>
        </w:rPr>
        <w:t>p</w:t>
      </w:r>
    </w:p>
    <w:p w:rsidR="00D55C98" w:rsidRDefault="00E14246">
      <w:pPr>
        <w:autoSpaceDE w:val="0"/>
        <w:autoSpaceDN w:val="0"/>
        <w:spacing w:before="20" w:line="265" w:lineRule="atLeast"/>
        <w:ind w:left="500"/>
        <w:rPr>
          <w:sz w:val="14"/>
        </w:rPr>
      </w:pPr>
      <w:r>
        <w:rPr>
          <w:rFonts w:ascii="宋体" w:eastAsia="宋体" w:hAnsi="宋体" w:cs="宋体"/>
          <w:b/>
          <w:color w:val="000000"/>
          <w:sz w:val="14"/>
        </w:rPr>
        <w:t>背信罪</w:t>
      </w:r>
      <w:r>
        <w:rPr>
          <w:rFonts w:ascii="宋体" w:eastAsia="宋体" w:hAnsi="宋体" w:cs="宋体"/>
          <w:b/>
          <w:color w:val="000000"/>
          <w:sz w:val="14"/>
        </w:rPr>
        <w:t>(OFFENCES AGAINST TRUST): 190——191,205—214;</w:t>
      </w:r>
      <w:r>
        <w:rPr>
          <w:rFonts w:ascii="宋体" w:eastAsia="宋体" w:hAnsi="宋体" w:cs="宋体"/>
          <w:b/>
          <w:color w:val="000000"/>
          <w:sz w:val="14"/>
        </w:rPr>
        <w:t>为什么同侵犯身分罪和侵犯财产罪分开单列</w:t>
      </w:r>
      <w:r>
        <w:rPr>
          <w:rFonts w:ascii="宋体" w:eastAsia="宋体" w:hAnsi="宋体" w:cs="宋体"/>
          <w:b/>
          <w:color w:val="000000"/>
          <w:sz w:val="14"/>
        </w:rPr>
        <w:t>208—214</w:t>
      </w:r>
      <w:r>
        <w:rPr>
          <w:rFonts w:ascii="宋体" w:eastAsia="宋体" w:hAnsi="宋体" w:cs="宋体"/>
          <w:b/>
          <w:color w:val="000000"/>
          <w:sz w:val="14"/>
        </w:rPr>
        <w:t>；亚类和支类</w:t>
      </w:r>
      <w:r>
        <w:rPr>
          <w:rFonts w:ascii="宋体" w:eastAsia="宋体" w:hAnsi="宋体" w:cs="宋体"/>
          <w:b/>
          <w:color w:val="000000"/>
          <w:sz w:val="14"/>
        </w:rPr>
        <w:t xml:space="preserve">  214—221</w:t>
      </w:r>
      <w:r>
        <w:rPr>
          <w:rFonts w:ascii="宋体" w:eastAsia="宋体" w:hAnsi="宋体" w:cs="宋体"/>
          <w:b/>
          <w:color w:val="000000"/>
          <w:sz w:val="14"/>
        </w:rPr>
        <w:t>；侵犯财产罪当中包含的背信罪</w:t>
      </w:r>
      <w:r>
        <w:rPr>
          <w:rFonts w:ascii="宋体" w:eastAsia="宋体" w:hAnsi="宋体" w:cs="宋体"/>
          <w:b/>
          <w:color w:val="000000"/>
          <w:sz w:val="14"/>
        </w:rPr>
        <w:t xml:space="preserve"> 226</w:t>
      </w:r>
      <w:r>
        <w:rPr>
          <w:rFonts w:ascii="宋体" w:eastAsia="宋体" w:hAnsi="宋体" w:cs="宋体"/>
          <w:b/>
          <w:color w:val="000000"/>
          <w:sz w:val="14"/>
        </w:rPr>
        <w:t>，</w:t>
      </w:r>
      <w:r>
        <w:rPr>
          <w:rFonts w:ascii="宋体" w:eastAsia="宋体" w:hAnsi="宋体" w:cs="宋体"/>
          <w:b/>
          <w:color w:val="000000"/>
          <w:sz w:val="14"/>
        </w:rPr>
        <w:t>231</w:t>
      </w:r>
      <w:r>
        <w:rPr>
          <w:rFonts w:ascii="宋体" w:eastAsia="宋体" w:hAnsi="宋体" w:cs="宋体"/>
          <w:b/>
          <w:color w:val="000000"/>
          <w:sz w:val="14"/>
        </w:rPr>
        <w:t>；侵犯身分罪当中包含的背信罪</w:t>
      </w:r>
      <w:r>
        <w:rPr>
          <w:rFonts w:ascii="宋体" w:eastAsia="宋体" w:hAnsi="宋体" w:cs="宋体"/>
          <w:b/>
          <w:color w:val="000000"/>
          <w:sz w:val="14"/>
        </w:rPr>
        <w:t>247—248,264—265</w:t>
      </w:r>
      <w:r>
        <w:rPr>
          <w:rFonts w:ascii="宋体" w:eastAsia="宋体" w:hAnsi="宋体" w:cs="宋体"/>
          <w:b/>
          <w:color w:val="000000"/>
          <w:sz w:val="14"/>
        </w:rPr>
        <w:t>。又见信托条</w:t>
      </w:r>
      <w:r>
        <w:br w:type="page"/>
      </w:r>
    </w:p>
    <w:p w:rsidR="00D55C98" w:rsidRDefault="00E14246">
      <w:pPr>
        <w:autoSpaceDE w:val="0"/>
        <w:autoSpaceDN w:val="0"/>
        <w:spacing w:before="120" w:line="220" w:lineRule="atLeast"/>
        <w:rPr>
          <w:sz w:val="14"/>
        </w:rPr>
      </w:pPr>
      <w:r>
        <w:rPr>
          <w:rFonts w:ascii="宋体" w:eastAsia="宋体" w:hAnsi="宋体" w:cs="宋体"/>
          <w:b/>
          <w:color w:val="000000"/>
          <w:sz w:val="14"/>
          <w:u w:val="single"/>
        </w:rPr>
        <w:lastRenderedPageBreak/>
        <w:t xml:space="preserve">                          </w:t>
      </w:r>
      <w:r>
        <w:rPr>
          <w:rFonts w:ascii="宋体" w:eastAsia="宋体" w:hAnsi="宋体" w:cs="宋体"/>
          <w:b/>
          <w:color w:val="000000"/>
          <w:sz w:val="14"/>
          <w:u w:val="single"/>
        </w:rPr>
        <w:t>论</w:t>
      </w:r>
      <w:r>
        <w:rPr>
          <w:rFonts w:ascii="宋体" w:eastAsia="宋体" w:hAnsi="宋体" w:cs="宋体"/>
          <w:b/>
          <w:color w:val="000000"/>
          <w:sz w:val="14"/>
          <w:u w:val="single"/>
        </w:rPr>
        <w:t xml:space="preserve"> </w:t>
      </w:r>
      <w:r>
        <w:rPr>
          <w:rFonts w:ascii="宋体" w:eastAsia="宋体" w:hAnsi="宋体" w:cs="宋体"/>
          <w:b/>
          <w:color w:val="000000"/>
          <w:sz w:val="14"/>
          <w:u w:val="single"/>
        </w:rPr>
        <w:t>题</w:t>
      </w:r>
      <w:r>
        <w:rPr>
          <w:rFonts w:ascii="宋体" w:eastAsia="宋体" w:hAnsi="宋体" w:cs="宋体"/>
          <w:b/>
          <w:color w:val="000000"/>
          <w:sz w:val="14"/>
          <w:u w:val="single"/>
        </w:rPr>
        <w:t xml:space="preserve"> </w:t>
      </w:r>
      <w:r>
        <w:rPr>
          <w:rFonts w:ascii="宋体" w:eastAsia="宋体" w:hAnsi="宋体" w:cs="宋体"/>
          <w:b/>
          <w:color w:val="000000"/>
          <w:sz w:val="14"/>
          <w:u w:val="single"/>
        </w:rPr>
        <w:t>索</w:t>
      </w:r>
      <w:r>
        <w:rPr>
          <w:rFonts w:ascii="宋体" w:eastAsia="宋体" w:hAnsi="宋体" w:cs="宋体"/>
          <w:b/>
          <w:color w:val="000000"/>
          <w:sz w:val="14"/>
          <w:u w:val="single"/>
        </w:rPr>
        <w:t xml:space="preserve"> </w:t>
      </w:r>
      <w:r>
        <w:rPr>
          <w:rFonts w:ascii="宋体" w:eastAsia="宋体" w:hAnsi="宋体" w:cs="宋体"/>
          <w:b/>
          <w:color w:val="000000"/>
          <w:sz w:val="14"/>
          <w:u w:val="single"/>
        </w:rPr>
        <w:t>引</w:t>
      </w:r>
      <w:r>
        <w:rPr>
          <w:rFonts w:ascii="宋体" w:eastAsia="宋体" w:hAnsi="宋体" w:cs="宋体"/>
          <w:b/>
          <w:color w:val="000000"/>
          <w:sz w:val="14"/>
          <w:u w:val="single"/>
        </w:rPr>
        <w:t xml:space="preserve">                      383 </w:t>
      </w:r>
    </w:p>
    <w:p w:rsidR="00D55C98" w:rsidRDefault="00E14246">
      <w:pPr>
        <w:autoSpaceDE w:val="0"/>
        <w:autoSpaceDN w:val="0"/>
        <w:spacing w:before="300" w:line="220" w:lineRule="atLeast"/>
        <w:rPr>
          <w:sz w:val="14"/>
        </w:rPr>
      </w:pPr>
      <w:r>
        <w:rPr>
          <w:rFonts w:ascii="宋体" w:eastAsia="宋体" w:hAnsi="宋体" w:cs="宋体"/>
          <w:b/>
          <w:color w:val="000000"/>
          <w:sz w:val="14"/>
        </w:rPr>
        <w:t>本能</w:t>
      </w:r>
      <w:r>
        <w:rPr>
          <w:rFonts w:ascii="宋体" w:eastAsia="宋体" w:hAnsi="宋体" w:cs="宋体"/>
          <w:b/>
          <w:color w:val="000000"/>
          <w:sz w:val="14"/>
        </w:rPr>
        <w:t xml:space="preserve">(INSTINCT): </w:t>
      </w:r>
      <w:r>
        <w:rPr>
          <w:rFonts w:ascii="宋体" w:eastAsia="宋体" w:hAnsi="宋体" w:cs="宋体"/>
          <w:b/>
          <w:color w:val="000000"/>
          <w:sz w:val="14"/>
        </w:rPr>
        <w:t>与功利原理</w:t>
      </w:r>
      <w:r>
        <w:rPr>
          <w:rFonts w:ascii="宋体" w:eastAsia="宋体" w:hAnsi="宋体" w:cs="宋体"/>
          <w:b/>
          <w:color w:val="000000"/>
          <w:sz w:val="14"/>
        </w:rPr>
        <w:t>,</w:t>
      </w:r>
      <w:r>
        <w:rPr>
          <w:rFonts w:ascii="宋体" w:eastAsia="宋体" w:hAnsi="宋体" w:cs="宋体"/>
          <w:b/>
          <w:color w:val="000000"/>
          <w:sz w:val="14"/>
        </w:rPr>
        <w:t>永不被教育扼杀</w:t>
      </w:r>
      <w:r>
        <w:rPr>
          <w:rFonts w:ascii="宋体" w:eastAsia="宋体" w:hAnsi="宋体" w:cs="宋体"/>
          <w:b/>
          <w:color w:val="000000"/>
          <w:sz w:val="14"/>
        </w:rPr>
        <w:t xml:space="preserve"> 21</w:t>
      </w:r>
      <w:r>
        <w:rPr>
          <w:rFonts w:ascii="宋体" w:eastAsia="宋体" w:hAnsi="宋体" w:cs="宋体"/>
          <w:b/>
          <w:color w:val="000000"/>
          <w:sz w:val="14"/>
        </w:rPr>
        <w:t>注</w:t>
      </w:r>
      <w:r>
        <w:rPr>
          <w:rFonts w:ascii="宋体" w:eastAsia="宋体" w:hAnsi="宋体" w:cs="宋体"/>
          <w:b/>
          <w:color w:val="000000"/>
          <w:sz w:val="14"/>
        </w:rPr>
        <w:t>c(24)</w:t>
      </w:r>
    </w:p>
    <w:p w:rsidR="00D55C98" w:rsidRDefault="00E14246">
      <w:pPr>
        <w:autoSpaceDE w:val="0"/>
        <w:autoSpaceDN w:val="0"/>
        <w:spacing w:before="20" w:line="277" w:lineRule="atLeast"/>
        <w:ind w:right="300"/>
        <w:rPr>
          <w:sz w:val="24"/>
        </w:rPr>
      </w:pPr>
      <w:r>
        <w:rPr>
          <w:rFonts w:ascii="宋体" w:eastAsia="宋体" w:hAnsi="宋体" w:cs="宋体"/>
          <w:b/>
          <w:color w:val="000000"/>
          <w:sz w:val="14"/>
        </w:rPr>
        <w:t>比例</w:t>
      </w:r>
      <w:r>
        <w:rPr>
          <w:rFonts w:ascii="宋体" w:eastAsia="宋体" w:hAnsi="宋体" w:cs="宋体"/>
          <w:b/>
          <w:color w:val="000000"/>
          <w:sz w:val="14"/>
        </w:rPr>
        <w:t>(PROPORTION)</w:t>
      </w:r>
      <w:r>
        <w:rPr>
          <w:rFonts w:ascii="宋体" w:eastAsia="宋体" w:hAnsi="宋体" w:cs="宋体"/>
          <w:b/>
          <w:color w:val="000000"/>
          <w:sz w:val="14"/>
        </w:rPr>
        <w:t>：对行为的认准程度与其增大或减小幸福的倾向成正比</w:t>
      </w:r>
      <w:r>
        <w:rPr>
          <w:rFonts w:ascii="宋体" w:eastAsia="宋体" w:hAnsi="宋体" w:cs="宋体"/>
          <w:b/>
          <w:color w:val="000000"/>
          <w:sz w:val="14"/>
        </w:rPr>
        <w:t>11——13</w:t>
      </w:r>
      <w:r>
        <w:rPr>
          <w:rFonts w:ascii="宋体" w:eastAsia="宋体" w:hAnsi="宋体" w:cs="宋体"/>
          <w:b/>
          <w:color w:val="000000"/>
          <w:sz w:val="14"/>
        </w:rPr>
        <w:t>；惩罚和谴责的比例</w:t>
      </w:r>
      <w:r>
        <w:rPr>
          <w:rFonts w:ascii="宋体" w:eastAsia="宋体" w:hAnsi="宋体" w:cs="宋体"/>
          <w:b/>
          <w:color w:val="000000"/>
          <w:sz w:val="14"/>
        </w:rPr>
        <w:t xml:space="preserve"> 21—25</w:t>
      </w:r>
      <w:r>
        <w:rPr>
          <w:rFonts w:ascii="宋体" w:eastAsia="宋体" w:hAnsi="宋体" w:cs="宋体"/>
          <w:b/>
          <w:color w:val="000000"/>
          <w:sz w:val="14"/>
        </w:rPr>
        <w:t>；作为敏感性的一个特征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51;</w:t>
      </w:r>
      <w:r>
        <w:rPr>
          <w:rFonts w:ascii="宋体" w:eastAsia="宋体" w:hAnsi="宋体" w:cs="宋体"/>
          <w:b/>
          <w:color w:val="000000"/>
          <w:sz w:val="14"/>
        </w:rPr>
        <w:t>快乐和痛苦的分量并不总是同原因成比例</w:t>
      </w:r>
      <w:r>
        <w:rPr>
          <w:rFonts w:ascii="宋体" w:eastAsia="宋体" w:hAnsi="宋体" w:cs="宋体"/>
          <w:b/>
          <w:color w:val="000000"/>
          <w:sz w:val="14"/>
        </w:rPr>
        <w:t xml:space="preserve"> 51</w:t>
      </w:r>
      <w:r>
        <w:rPr>
          <w:rFonts w:ascii="宋体" w:eastAsia="宋体" w:hAnsi="宋体" w:cs="宋体"/>
          <w:b/>
          <w:color w:val="000000"/>
          <w:sz w:val="14"/>
        </w:rPr>
        <w:t>；同情心与有情感生灵的苦乐大小成正比</w:t>
      </w:r>
      <w:r>
        <w:rPr>
          <w:rFonts w:ascii="宋体" w:eastAsia="宋体" w:hAnsi="宋体" w:cs="宋体"/>
          <w:b/>
          <w:color w:val="000000"/>
          <w:sz w:val="14"/>
        </w:rPr>
        <w:t xml:space="preserve"> 57</w:t>
      </w:r>
      <w:r>
        <w:rPr>
          <w:rFonts w:ascii="宋体" w:eastAsia="宋体" w:hAnsi="宋体" w:cs="宋体"/>
          <w:b/>
          <w:color w:val="000000"/>
          <w:sz w:val="14"/>
        </w:rPr>
        <w:t>；手段与需求间的比例</w:t>
      </w:r>
      <w:r>
        <w:rPr>
          <w:rFonts w:ascii="宋体" w:eastAsia="宋体" w:hAnsi="宋体" w:cs="宋体"/>
          <w:b/>
          <w:color w:val="000000"/>
          <w:sz w:val="14"/>
        </w:rPr>
        <w:t xml:space="preserve">  58—59</w:t>
      </w:r>
      <w:r>
        <w:rPr>
          <w:rFonts w:ascii="宋体" w:eastAsia="宋体" w:hAnsi="宋体" w:cs="宋体"/>
          <w:b/>
          <w:color w:val="000000"/>
          <w:sz w:val="14"/>
        </w:rPr>
        <w:t>；惩罚要求同社会受扰乱的程度成正</w:t>
      </w:r>
      <w:r>
        <w:rPr>
          <w:rFonts w:ascii="宋体" w:eastAsia="宋体" w:hAnsi="宋体" w:cs="宋体"/>
          <w:b/>
          <w:color w:val="000000"/>
          <w:sz w:val="14"/>
        </w:rPr>
        <w:t>比</w:t>
      </w:r>
      <w:r>
        <w:rPr>
          <w:rFonts w:ascii="宋体" w:eastAsia="宋体" w:hAnsi="宋体" w:cs="宋体"/>
          <w:b/>
          <w:color w:val="000000"/>
          <w:sz w:val="14"/>
        </w:rPr>
        <w:t xml:space="preserve"> 74</w:t>
      </w:r>
      <w:r>
        <w:rPr>
          <w:rFonts w:ascii="宋体" w:eastAsia="宋体" w:hAnsi="宋体" w:cs="宋体"/>
          <w:b/>
          <w:color w:val="000000"/>
          <w:sz w:val="14"/>
        </w:rPr>
        <w:t>；惩罚造成的苦痛和罪过造成的苦痛这两者间的比例</w:t>
      </w:r>
      <w:r>
        <w:rPr>
          <w:rFonts w:ascii="宋体" w:eastAsia="宋体" w:hAnsi="宋体" w:cs="宋体"/>
          <w:b/>
          <w:color w:val="000000"/>
          <w:sz w:val="14"/>
        </w:rPr>
        <w:t xml:space="preserve">  163</w:t>
      </w:r>
      <w:r>
        <w:rPr>
          <w:rFonts w:ascii="宋体" w:eastAsia="宋体" w:hAnsi="宋体" w:cs="宋体"/>
          <w:b/>
          <w:color w:val="000000"/>
          <w:sz w:val="14"/>
        </w:rPr>
        <w:t>，</w:t>
      </w:r>
      <w:r>
        <w:rPr>
          <w:rFonts w:ascii="宋体" w:eastAsia="宋体" w:hAnsi="宋体" w:cs="宋体"/>
          <w:b/>
          <w:color w:val="000000"/>
          <w:sz w:val="14"/>
        </w:rPr>
        <w:t>165——174</w:t>
      </w:r>
      <w:r>
        <w:rPr>
          <w:rFonts w:ascii="宋体" w:eastAsia="宋体" w:hAnsi="宋体" w:cs="宋体"/>
          <w:b/>
          <w:color w:val="000000"/>
          <w:sz w:val="14"/>
        </w:rPr>
        <w:t>；实在痛苦与外表痛苦之比</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180</w:t>
      </w:r>
      <w:r>
        <w:rPr>
          <w:rFonts w:ascii="宋体" w:eastAsia="宋体" w:hAnsi="宋体" w:cs="宋体"/>
          <w:b/>
          <w:color w:val="000000"/>
          <w:sz w:val="14"/>
        </w:rPr>
        <w:t>；惩罚与罪过之比，见惩罚条第三部分</w:t>
      </w:r>
    </w:p>
    <w:p w:rsidR="00D55C98" w:rsidRDefault="00E14246">
      <w:pPr>
        <w:autoSpaceDE w:val="0"/>
        <w:autoSpaceDN w:val="0"/>
        <w:spacing w:before="40" w:line="220" w:lineRule="atLeast"/>
        <w:rPr>
          <w:sz w:val="14"/>
        </w:rPr>
      </w:pPr>
      <w:r>
        <w:rPr>
          <w:rFonts w:ascii="宋体" w:eastAsia="宋体" w:hAnsi="宋体" w:cs="宋体"/>
          <w:b/>
          <w:color w:val="000000"/>
          <w:sz w:val="14"/>
        </w:rPr>
        <w:t>避不动作和自制</w:t>
      </w:r>
      <w:r>
        <w:rPr>
          <w:rFonts w:ascii="宋体" w:eastAsia="宋体" w:hAnsi="宋体" w:cs="宋体"/>
          <w:b/>
          <w:color w:val="000000"/>
          <w:sz w:val="14"/>
        </w:rPr>
        <w:t xml:space="preserve">(OMISSION AND FORBEARANCE): </w:t>
      </w:r>
      <w:r>
        <w:rPr>
          <w:rFonts w:ascii="宋体" w:eastAsia="宋体" w:hAnsi="宋体" w:cs="宋体"/>
          <w:b/>
          <w:color w:val="000000"/>
          <w:sz w:val="14"/>
        </w:rPr>
        <w:t>作为消极行动</w:t>
      </w:r>
      <w:r>
        <w:rPr>
          <w:rFonts w:ascii="宋体" w:eastAsia="宋体" w:hAnsi="宋体" w:cs="宋体"/>
          <w:b/>
          <w:color w:val="000000"/>
          <w:sz w:val="14"/>
        </w:rPr>
        <w:t xml:space="preserve"> 75;</w:t>
      </w:r>
      <w:r>
        <w:rPr>
          <w:rFonts w:ascii="宋体" w:eastAsia="宋体" w:hAnsi="宋体" w:cs="宋体"/>
          <w:b/>
          <w:color w:val="000000"/>
          <w:sz w:val="14"/>
        </w:rPr>
        <w:t>与</w:t>
      </w:r>
    </w:p>
    <w:p w:rsidR="00D55C98" w:rsidRDefault="00E14246">
      <w:pPr>
        <w:autoSpaceDE w:val="0"/>
        <w:autoSpaceDN w:val="0"/>
        <w:spacing w:before="80" w:line="220" w:lineRule="atLeast"/>
        <w:ind w:left="380"/>
        <w:rPr>
          <w:sz w:val="14"/>
        </w:rPr>
      </w:pPr>
      <w:r>
        <w:rPr>
          <w:rFonts w:ascii="宋体" w:eastAsia="宋体" w:hAnsi="宋体" w:cs="宋体"/>
          <w:b/>
          <w:color w:val="000000"/>
          <w:sz w:val="14"/>
        </w:rPr>
        <w:t>动机</w:t>
      </w:r>
      <w:r>
        <w:rPr>
          <w:rFonts w:ascii="宋体" w:eastAsia="宋体" w:hAnsi="宋体" w:cs="宋体"/>
          <w:b/>
          <w:color w:val="000000"/>
          <w:sz w:val="14"/>
        </w:rPr>
        <w:t xml:space="preserve">  97</w:t>
      </w:r>
      <w:r>
        <w:rPr>
          <w:rFonts w:ascii="宋体" w:eastAsia="宋体" w:hAnsi="宋体" w:cs="宋体"/>
          <w:b/>
          <w:color w:val="000000"/>
          <w:sz w:val="14"/>
        </w:rPr>
        <w:t>，</w:t>
      </w:r>
      <w:r>
        <w:rPr>
          <w:rFonts w:ascii="宋体" w:eastAsia="宋体" w:hAnsi="宋体" w:cs="宋体"/>
          <w:b/>
          <w:color w:val="000000"/>
          <w:sz w:val="14"/>
        </w:rPr>
        <w:t>97</w:t>
      </w:r>
      <w:r>
        <w:rPr>
          <w:rFonts w:ascii="宋体" w:eastAsia="宋体" w:hAnsi="宋体" w:cs="宋体"/>
          <w:b/>
          <w:color w:val="000000"/>
          <w:sz w:val="14"/>
        </w:rPr>
        <w:t>注</w:t>
      </w:r>
      <w:r>
        <w:rPr>
          <w:rFonts w:ascii="宋体" w:eastAsia="宋体" w:hAnsi="宋体" w:cs="宋体"/>
          <w:b/>
          <w:color w:val="000000"/>
          <w:sz w:val="14"/>
        </w:rPr>
        <w:t>b</w:t>
      </w:r>
      <w:r>
        <w:rPr>
          <w:rFonts w:ascii="宋体" w:eastAsia="宋体" w:hAnsi="宋体" w:cs="宋体"/>
          <w:b/>
          <w:color w:val="000000"/>
          <w:sz w:val="14"/>
        </w:rPr>
        <w:t>；与赏罚</w:t>
      </w:r>
      <w:r>
        <w:rPr>
          <w:rFonts w:ascii="宋体" w:eastAsia="宋体" w:hAnsi="宋体" w:cs="宋体"/>
          <w:b/>
          <w:color w:val="000000"/>
          <w:sz w:val="14"/>
        </w:rPr>
        <w:t xml:space="preserve">  165</w:t>
      </w:r>
      <w:r>
        <w:rPr>
          <w:rFonts w:ascii="宋体" w:eastAsia="宋体" w:hAnsi="宋体" w:cs="宋体"/>
          <w:b/>
          <w:color w:val="000000"/>
          <w:sz w:val="14"/>
        </w:rPr>
        <w:t>注</w:t>
      </w:r>
      <w:r>
        <w:rPr>
          <w:rFonts w:ascii="宋体" w:eastAsia="宋体" w:hAnsi="宋体" w:cs="宋体"/>
          <w:b/>
          <w:color w:val="000000"/>
          <w:sz w:val="14"/>
        </w:rPr>
        <w:t>b</w:t>
      </w:r>
      <w:r>
        <w:rPr>
          <w:rFonts w:ascii="宋体" w:eastAsia="宋体" w:hAnsi="宋体" w:cs="宋体"/>
          <w:b/>
          <w:color w:val="000000"/>
          <w:sz w:val="14"/>
        </w:rPr>
        <w:t>。又见行为和行动、意愿诸条</w:t>
      </w:r>
    </w:p>
    <w:p w:rsidR="00D55C98" w:rsidRDefault="00E14246">
      <w:pPr>
        <w:autoSpaceDE w:val="0"/>
        <w:autoSpaceDN w:val="0"/>
        <w:spacing w:before="20" w:line="260" w:lineRule="atLeast"/>
        <w:rPr>
          <w:sz w:val="24"/>
        </w:rPr>
      </w:pPr>
      <w:r>
        <w:rPr>
          <w:rFonts w:ascii="宋体" w:eastAsia="宋体" w:hAnsi="宋体" w:cs="宋体"/>
          <w:b/>
          <w:color w:val="000000"/>
          <w:sz w:val="14"/>
        </w:rPr>
        <w:t>裨益</w:t>
      </w:r>
      <w:r>
        <w:rPr>
          <w:rFonts w:ascii="宋体" w:eastAsia="宋体" w:hAnsi="宋体" w:cs="宋体"/>
          <w:b/>
          <w:color w:val="000000"/>
          <w:sz w:val="14"/>
        </w:rPr>
        <w:t>(BENEFIT)</w:t>
      </w:r>
      <w:r>
        <w:rPr>
          <w:rFonts w:ascii="宋体" w:eastAsia="宋体" w:hAnsi="宋体" w:cs="宋体"/>
          <w:b/>
          <w:color w:val="000000"/>
          <w:sz w:val="14"/>
        </w:rPr>
        <w:t>：惩罚的裨益</w:t>
      </w:r>
      <w:r>
        <w:rPr>
          <w:rFonts w:ascii="宋体" w:eastAsia="宋体" w:hAnsi="宋体" w:cs="宋体"/>
          <w:b/>
          <w:color w:val="000000"/>
          <w:sz w:val="14"/>
        </w:rPr>
        <w:t xml:space="preserve">  147</w:t>
      </w:r>
      <w:r>
        <w:rPr>
          <w:rFonts w:ascii="宋体" w:eastAsia="宋体" w:hAnsi="宋体" w:cs="宋体"/>
          <w:b/>
          <w:color w:val="000000"/>
          <w:sz w:val="14"/>
        </w:rPr>
        <w:t>；失去裨益，即简单负面损害</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148;</w:t>
      </w:r>
      <w:r>
        <w:rPr>
          <w:rFonts w:ascii="宋体" w:eastAsia="宋体" w:hAnsi="宋体" w:cs="宋体"/>
          <w:b/>
          <w:color w:val="000000"/>
          <w:sz w:val="14"/>
        </w:rPr>
        <w:t>产出</w:t>
      </w:r>
    </w:p>
    <w:p w:rsidR="00D55C98" w:rsidRDefault="00E14246">
      <w:pPr>
        <w:autoSpaceDE w:val="0"/>
        <w:autoSpaceDN w:val="0"/>
        <w:spacing w:before="60" w:line="220" w:lineRule="atLeast"/>
        <w:ind w:left="380"/>
        <w:rPr>
          <w:sz w:val="24"/>
        </w:rPr>
      </w:pPr>
      <w:r>
        <w:rPr>
          <w:rFonts w:ascii="宋体" w:eastAsia="宋体" w:hAnsi="宋体" w:cs="宋体"/>
          <w:b/>
          <w:color w:val="000000"/>
          <w:sz w:val="14"/>
        </w:rPr>
        <w:t>赋税之裨益</w:t>
      </w:r>
      <w:r>
        <w:rPr>
          <w:rFonts w:ascii="宋体" w:eastAsia="宋体" w:hAnsi="宋体" w:cs="宋体"/>
          <w:b/>
          <w:color w:val="000000"/>
          <w:sz w:val="14"/>
        </w:rPr>
        <w:t xml:space="preserve">  150</w:t>
      </w:r>
      <w:r>
        <w:rPr>
          <w:rFonts w:ascii="宋体" w:eastAsia="宋体" w:hAnsi="宋体" w:cs="宋体"/>
          <w:b/>
          <w:color w:val="000000"/>
          <w:sz w:val="14"/>
        </w:rPr>
        <w:t>；有条件的</w:t>
      </w:r>
      <w:r>
        <w:rPr>
          <w:rFonts w:ascii="宋体" w:eastAsia="宋体" w:hAnsi="宋体" w:cs="宋体"/>
          <w:b/>
          <w:color w:val="000000"/>
          <w:sz w:val="14"/>
        </w:rPr>
        <w:t xml:space="preserve">  150</w:t>
      </w:r>
      <w:r>
        <w:rPr>
          <w:rFonts w:ascii="宋体" w:eastAsia="宋体" w:hAnsi="宋体" w:cs="宋体"/>
          <w:b/>
          <w:color w:val="000000"/>
          <w:sz w:val="14"/>
        </w:rPr>
        <w:t>；超过损害</w:t>
      </w:r>
      <w:r>
        <w:rPr>
          <w:rFonts w:ascii="宋体" w:eastAsia="宋体" w:hAnsi="宋体" w:cs="宋体"/>
          <w:sz w:val="24"/>
        </w:rPr>
        <w:t xml:space="preserve">       </w:t>
      </w:r>
      <w:r>
        <w:rPr>
          <w:rFonts w:ascii="宋体" w:eastAsia="宋体" w:hAnsi="宋体" w:cs="宋体"/>
          <w:b/>
          <w:color w:val="000000"/>
          <w:sz w:val="14"/>
        </w:rPr>
        <w:t xml:space="preserve"> 15</w:t>
      </w:r>
      <w:r>
        <w:rPr>
          <w:rFonts w:ascii="宋体" w:eastAsia="宋体" w:hAnsi="宋体" w:cs="宋体"/>
          <w:b/>
          <w:color w:val="000000"/>
          <w:sz w:val="14"/>
        </w:rPr>
        <w:t>9——160</w:t>
      </w:r>
    </w:p>
    <w:p w:rsidR="00D55C98" w:rsidRDefault="00E14246">
      <w:pPr>
        <w:autoSpaceDE w:val="0"/>
        <w:autoSpaceDN w:val="0"/>
        <w:spacing w:before="40" w:line="240" w:lineRule="atLeast"/>
        <w:rPr>
          <w:sz w:val="24"/>
        </w:rPr>
      </w:pPr>
      <w:r>
        <w:rPr>
          <w:rFonts w:ascii="宋体" w:eastAsia="宋体" w:hAnsi="宋体" w:cs="宋体"/>
          <w:b/>
          <w:color w:val="000000"/>
          <w:sz w:val="14"/>
        </w:rPr>
        <w:t>辩解理由</w:t>
      </w:r>
      <w:r>
        <w:rPr>
          <w:rFonts w:ascii="宋体" w:eastAsia="宋体" w:hAnsi="宋体" w:cs="宋体"/>
          <w:b/>
          <w:color w:val="000000"/>
          <w:sz w:val="14"/>
        </w:rPr>
        <w:t xml:space="preserve">(JUSTIFICATIONS): </w:t>
      </w:r>
      <w:r>
        <w:rPr>
          <w:rFonts w:ascii="宋体" w:eastAsia="宋体" w:hAnsi="宋体" w:cs="宋体"/>
          <w:b/>
          <w:color w:val="000000"/>
          <w:sz w:val="14"/>
        </w:rPr>
        <w:t>科克为普通法辩解的理由</w:t>
      </w:r>
      <w:r>
        <w:rPr>
          <w:rFonts w:ascii="宋体" w:eastAsia="宋体" w:hAnsi="宋体" w:cs="宋体"/>
          <w:sz w:val="24"/>
        </w:rPr>
        <w:t xml:space="preserve">          </w:t>
      </w:r>
      <w:r>
        <w:rPr>
          <w:rFonts w:ascii="宋体" w:eastAsia="宋体" w:hAnsi="宋体" w:cs="宋体"/>
          <w:b/>
          <w:color w:val="000000"/>
          <w:sz w:val="14"/>
        </w:rPr>
        <w:t xml:space="preserve">21 </w:t>
      </w:r>
      <w:r>
        <w:rPr>
          <w:rFonts w:ascii="宋体" w:eastAsia="宋体" w:hAnsi="宋体" w:cs="宋体"/>
          <w:b/>
          <w:color w:val="000000"/>
          <w:sz w:val="14"/>
        </w:rPr>
        <w:t>注</w:t>
      </w:r>
      <w:r>
        <w:rPr>
          <w:rFonts w:ascii="宋体" w:eastAsia="宋体" w:hAnsi="宋体" w:cs="宋体"/>
          <w:b/>
          <w:color w:val="000000"/>
          <w:sz w:val="14"/>
        </w:rPr>
        <w:t>c(22);</w:t>
      </w:r>
      <w:r>
        <w:rPr>
          <w:rFonts w:ascii="宋体" w:eastAsia="宋体" w:hAnsi="宋体" w:cs="宋体"/>
          <w:b/>
          <w:color w:val="000000"/>
          <w:sz w:val="14"/>
        </w:rPr>
        <w:t>相对</w:t>
      </w:r>
    </w:p>
    <w:p w:rsidR="00D55C98" w:rsidRDefault="00E14246">
      <w:pPr>
        <w:autoSpaceDE w:val="0"/>
        <w:autoSpaceDN w:val="0"/>
        <w:spacing w:before="60" w:line="220" w:lineRule="atLeast"/>
        <w:ind w:left="380"/>
        <w:rPr>
          <w:sz w:val="24"/>
        </w:rPr>
      </w:pPr>
      <w:r>
        <w:rPr>
          <w:rFonts w:ascii="宋体" w:eastAsia="宋体" w:hAnsi="宋体" w:cs="宋体"/>
          <w:b/>
          <w:color w:val="000000"/>
          <w:sz w:val="14"/>
        </w:rPr>
        <w:t>于道德意识的起源</w:t>
      </w:r>
      <w:r>
        <w:rPr>
          <w:rFonts w:ascii="宋体" w:eastAsia="宋体" w:hAnsi="宋体" w:cs="宋体"/>
          <w:b/>
          <w:color w:val="000000"/>
          <w:sz w:val="14"/>
        </w:rPr>
        <w:t xml:space="preserve"> 26</w:t>
      </w:r>
      <w:r>
        <w:rPr>
          <w:rFonts w:ascii="宋体" w:eastAsia="宋体" w:hAnsi="宋体" w:cs="宋体"/>
          <w:b/>
          <w:color w:val="000000"/>
          <w:sz w:val="14"/>
        </w:rPr>
        <w:t>注</w:t>
      </w:r>
      <w:r>
        <w:rPr>
          <w:rFonts w:ascii="宋体" w:eastAsia="宋体" w:hAnsi="宋体" w:cs="宋体"/>
          <w:b/>
          <w:color w:val="000000"/>
          <w:sz w:val="14"/>
        </w:rPr>
        <w:t>d</w:t>
      </w:r>
      <w:r>
        <w:rPr>
          <w:rFonts w:ascii="宋体" w:eastAsia="宋体" w:hAnsi="宋体" w:cs="宋体"/>
          <w:b/>
          <w:color w:val="000000"/>
          <w:sz w:val="14"/>
        </w:rPr>
        <w:t>；漏税的辩解理由</w:t>
      </w:r>
      <w:r>
        <w:rPr>
          <w:rFonts w:ascii="宋体" w:eastAsia="宋体" w:hAnsi="宋体" w:cs="宋体"/>
          <w:sz w:val="24"/>
        </w:rPr>
        <w:t xml:space="preserve">          </w:t>
      </w:r>
      <w:r>
        <w:rPr>
          <w:rFonts w:ascii="宋体" w:eastAsia="宋体" w:hAnsi="宋体" w:cs="宋体"/>
          <w:b/>
          <w:color w:val="000000"/>
          <w:sz w:val="14"/>
        </w:rPr>
        <w:t>151</w:t>
      </w:r>
      <w:r>
        <w:rPr>
          <w:rFonts w:ascii="宋体" w:eastAsia="宋体" w:hAnsi="宋体" w:cs="宋体"/>
          <w:b/>
          <w:color w:val="000000"/>
          <w:sz w:val="14"/>
        </w:rPr>
        <w:t>；误测辩解理由</w:t>
      </w:r>
    </w:p>
    <w:p w:rsidR="00D55C98" w:rsidRDefault="00E14246">
      <w:pPr>
        <w:autoSpaceDE w:val="0"/>
        <w:autoSpaceDN w:val="0"/>
        <w:spacing w:before="60" w:line="220" w:lineRule="atLeast"/>
        <w:ind w:left="380"/>
        <w:rPr>
          <w:sz w:val="24"/>
        </w:rPr>
      </w:pPr>
      <w:r>
        <w:rPr>
          <w:rFonts w:ascii="宋体" w:eastAsia="宋体" w:hAnsi="宋体" w:cs="宋体"/>
          <w:b/>
          <w:color w:val="000000"/>
          <w:sz w:val="14"/>
        </w:rPr>
        <w:t>153</w:t>
      </w:r>
      <w:r>
        <w:rPr>
          <w:rFonts w:ascii="宋体" w:eastAsia="宋体" w:hAnsi="宋体" w:cs="宋体"/>
          <w:b/>
          <w:color w:val="000000"/>
          <w:sz w:val="14"/>
        </w:rPr>
        <w:t>；同意，作为一项行动的辩解理由</w:t>
      </w:r>
      <w:r>
        <w:rPr>
          <w:rFonts w:ascii="宋体" w:eastAsia="宋体" w:hAnsi="宋体" w:cs="宋体"/>
          <w:sz w:val="24"/>
        </w:rPr>
        <w:t xml:space="preserve">    </w:t>
      </w:r>
      <w:r>
        <w:rPr>
          <w:rFonts w:ascii="宋体" w:eastAsia="宋体" w:hAnsi="宋体" w:cs="宋体"/>
          <w:b/>
          <w:color w:val="000000"/>
          <w:sz w:val="14"/>
        </w:rPr>
        <w:t xml:space="preserve">  159</w:t>
      </w:r>
      <w:r>
        <w:rPr>
          <w:rFonts w:ascii="宋体" w:eastAsia="宋体" w:hAnsi="宋体" w:cs="宋体"/>
          <w:b/>
          <w:color w:val="000000"/>
          <w:sz w:val="14"/>
        </w:rPr>
        <w:t>；利大于害的理由</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160;</w:t>
      </w:r>
      <w:r>
        <w:rPr>
          <w:rFonts w:ascii="宋体" w:eastAsia="宋体" w:hAnsi="宋体" w:cs="宋体"/>
          <w:b/>
          <w:color w:val="000000"/>
          <w:sz w:val="14"/>
        </w:rPr>
        <w:t>补偿</w:t>
      </w:r>
    </w:p>
    <w:p w:rsidR="00D55C98" w:rsidRDefault="00E14246">
      <w:pPr>
        <w:autoSpaceDE w:val="0"/>
        <w:autoSpaceDN w:val="0"/>
        <w:spacing w:before="80" w:line="220" w:lineRule="atLeast"/>
        <w:ind w:left="380"/>
        <w:rPr>
          <w:sz w:val="14"/>
        </w:rPr>
      </w:pPr>
      <w:r>
        <w:rPr>
          <w:rFonts w:ascii="宋体" w:eastAsia="宋体" w:hAnsi="宋体" w:cs="宋体"/>
          <w:b/>
          <w:color w:val="000000"/>
          <w:sz w:val="14"/>
        </w:rPr>
        <w:t>的理由</w:t>
      </w:r>
      <w:r>
        <w:rPr>
          <w:rFonts w:ascii="宋体" w:eastAsia="宋体" w:hAnsi="宋体" w:cs="宋体"/>
          <w:b/>
          <w:color w:val="000000"/>
          <w:sz w:val="14"/>
        </w:rPr>
        <w:t xml:space="preserve">  160</w:t>
      </w:r>
    </w:p>
    <w:p w:rsidR="00D55C98" w:rsidRDefault="00E14246">
      <w:pPr>
        <w:autoSpaceDE w:val="0"/>
        <w:autoSpaceDN w:val="0"/>
        <w:spacing w:before="40" w:line="220" w:lineRule="atLeast"/>
        <w:rPr>
          <w:sz w:val="14"/>
        </w:rPr>
      </w:pPr>
      <w:r>
        <w:rPr>
          <w:rFonts w:ascii="宋体" w:eastAsia="宋体" w:hAnsi="宋体" w:cs="宋体"/>
          <w:b/>
          <w:color w:val="000000"/>
          <w:sz w:val="14"/>
        </w:rPr>
        <w:t>标准</w:t>
      </w:r>
      <w:r>
        <w:rPr>
          <w:rFonts w:ascii="宋体" w:eastAsia="宋体" w:hAnsi="宋体" w:cs="宋体"/>
          <w:b/>
          <w:color w:val="000000"/>
          <w:sz w:val="14"/>
        </w:rPr>
        <w:t>(STANDARD)</w:t>
      </w:r>
      <w:r>
        <w:rPr>
          <w:rFonts w:ascii="宋体" w:eastAsia="宋体" w:hAnsi="宋体" w:cs="宋体"/>
          <w:b/>
          <w:color w:val="000000"/>
          <w:sz w:val="14"/>
        </w:rPr>
        <w:t>：在创设和分配权利方面的标准，由精神病理学的公理来</w:t>
      </w:r>
    </w:p>
    <w:p w:rsidR="00D55C98" w:rsidRDefault="00E14246">
      <w:pPr>
        <w:autoSpaceDE w:val="0"/>
        <w:autoSpaceDN w:val="0"/>
        <w:spacing w:before="60" w:line="220" w:lineRule="atLeast"/>
        <w:ind w:left="380"/>
        <w:rPr>
          <w:sz w:val="14"/>
        </w:rPr>
      </w:pPr>
      <w:r>
        <w:rPr>
          <w:rFonts w:ascii="宋体" w:eastAsia="宋体" w:hAnsi="宋体" w:cs="宋体"/>
          <w:b/>
          <w:color w:val="000000"/>
          <w:sz w:val="14"/>
        </w:rPr>
        <w:t>提供</w:t>
      </w:r>
      <w:r>
        <w:rPr>
          <w:rFonts w:ascii="宋体" w:eastAsia="宋体" w:hAnsi="宋体" w:cs="宋体"/>
          <w:b/>
          <w:color w:val="000000"/>
          <w:sz w:val="14"/>
        </w:rPr>
        <w:t xml:space="preserve"> 3</w:t>
      </w:r>
      <w:r>
        <w:rPr>
          <w:rFonts w:ascii="宋体" w:eastAsia="宋体" w:hAnsi="宋体" w:cs="宋体"/>
          <w:b/>
          <w:color w:val="000000"/>
          <w:sz w:val="14"/>
        </w:rPr>
        <w:t>；是非标准与功利原理</w:t>
      </w:r>
      <w:r>
        <w:rPr>
          <w:rFonts w:ascii="宋体" w:eastAsia="宋体" w:hAnsi="宋体" w:cs="宋体"/>
          <w:b/>
          <w:color w:val="000000"/>
          <w:sz w:val="14"/>
        </w:rPr>
        <w:t xml:space="preserve"> 11</w:t>
      </w:r>
      <w:r>
        <w:rPr>
          <w:rFonts w:ascii="宋体" w:eastAsia="宋体" w:hAnsi="宋体" w:cs="宋体"/>
          <w:b/>
          <w:color w:val="000000"/>
          <w:sz w:val="14"/>
        </w:rPr>
        <w:t>注</w:t>
      </w:r>
      <w:r>
        <w:rPr>
          <w:rFonts w:ascii="宋体" w:eastAsia="宋体" w:hAnsi="宋体" w:cs="宋体"/>
          <w:b/>
          <w:color w:val="000000"/>
          <w:sz w:val="14"/>
        </w:rPr>
        <w:t>a</w:t>
      </w:r>
      <w:r>
        <w:rPr>
          <w:rFonts w:ascii="宋体" w:eastAsia="宋体" w:hAnsi="宋体" w:cs="宋体"/>
          <w:b/>
          <w:color w:val="000000"/>
          <w:sz w:val="14"/>
        </w:rPr>
        <w:t>，</w:t>
      </w:r>
      <w:r>
        <w:rPr>
          <w:rFonts w:ascii="宋体" w:eastAsia="宋体" w:hAnsi="宋体" w:cs="宋体"/>
          <w:b/>
          <w:color w:val="000000"/>
          <w:sz w:val="14"/>
        </w:rPr>
        <w:t>15——16</w:t>
      </w:r>
      <w:r>
        <w:rPr>
          <w:rFonts w:ascii="宋体" w:eastAsia="宋体" w:hAnsi="宋体" w:cs="宋体"/>
          <w:b/>
          <w:color w:val="000000"/>
          <w:sz w:val="14"/>
        </w:rPr>
        <w:t>；必须基于思考</w:t>
      </w:r>
      <w:r>
        <w:rPr>
          <w:rFonts w:ascii="宋体" w:eastAsia="宋体" w:hAnsi="宋体" w:cs="宋体"/>
          <w:b/>
          <w:color w:val="000000"/>
          <w:sz w:val="14"/>
        </w:rPr>
        <w:t xml:space="preserve">  16</w:t>
      </w:r>
      <w:r>
        <w:rPr>
          <w:rFonts w:ascii="宋体" w:eastAsia="宋体" w:hAnsi="宋体" w:cs="宋体"/>
          <w:b/>
          <w:color w:val="000000"/>
          <w:sz w:val="14"/>
        </w:rPr>
        <w:t>；</w:t>
      </w:r>
    </w:p>
    <w:p w:rsidR="00D55C98" w:rsidRDefault="00E14246">
      <w:pPr>
        <w:autoSpaceDE w:val="0"/>
        <w:autoSpaceDN w:val="0"/>
        <w:spacing w:before="80" w:line="220" w:lineRule="atLeast"/>
        <w:ind w:left="380"/>
        <w:rPr>
          <w:sz w:val="24"/>
        </w:rPr>
      </w:pPr>
      <w:r>
        <w:rPr>
          <w:rFonts w:ascii="宋体" w:eastAsia="宋体" w:hAnsi="宋体" w:cs="宋体"/>
          <w:b/>
          <w:color w:val="000000"/>
          <w:sz w:val="14"/>
        </w:rPr>
        <w:t>专横独断的标准</w:t>
      </w:r>
      <w:r>
        <w:rPr>
          <w:rFonts w:ascii="宋体" w:eastAsia="宋体" w:hAnsi="宋体" w:cs="宋体"/>
          <w:b/>
          <w:color w:val="000000"/>
          <w:sz w:val="14"/>
        </w:rPr>
        <w:t xml:space="preserve">  </w:t>
      </w:r>
      <w:r>
        <w:rPr>
          <w:rFonts w:ascii="宋体" w:eastAsia="宋体" w:hAnsi="宋体" w:cs="宋体"/>
          <w:b/>
          <w:color w:val="000000"/>
          <w:sz w:val="14"/>
        </w:rPr>
        <w:t>16</w:t>
      </w:r>
      <w:r>
        <w:rPr>
          <w:rFonts w:ascii="宋体" w:eastAsia="宋体" w:hAnsi="宋体" w:cs="宋体"/>
          <w:b/>
          <w:color w:val="000000"/>
          <w:sz w:val="14"/>
        </w:rPr>
        <w:t>；无政府的标准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 xml:space="preserve">  16</w:t>
      </w:r>
      <w:r>
        <w:rPr>
          <w:rFonts w:ascii="宋体" w:eastAsia="宋体" w:hAnsi="宋体" w:cs="宋体"/>
          <w:b/>
          <w:color w:val="000000"/>
          <w:sz w:val="14"/>
        </w:rPr>
        <w:t>；诉诸于外在标准与如何避免</w:t>
      </w:r>
    </w:p>
    <w:p w:rsidR="00D55C98" w:rsidRDefault="00E14246">
      <w:pPr>
        <w:autoSpaceDE w:val="0"/>
        <w:autoSpaceDN w:val="0"/>
        <w:spacing w:before="60" w:line="220" w:lineRule="atLeast"/>
        <w:ind w:left="380"/>
        <w:rPr>
          <w:sz w:val="24"/>
        </w:rPr>
      </w:pPr>
      <w:r>
        <w:rPr>
          <w:rFonts w:ascii="宋体" w:eastAsia="宋体" w:hAnsi="宋体" w:cs="宋体"/>
          <w:b/>
          <w:color w:val="000000"/>
          <w:sz w:val="14"/>
        </w:rPr>
        <w:t>之</w:t>
      </w:r>
      <w:r>
        <w:rPr>
          <w:rFonts w:ascii="宋体" w:eastAsia="宋体" w:hAnsi="宋体" w:cs="宋体"/>
          <w:b/>
          <w:color w:val="000000"/>
          <w:sz w:val="14"/>
        </w:rPr>
        <w:t xml:space="preserve"> 21—31</w:t>
      </w:r>
      <w:r>
        <w:rPr>
          <w:rFonts w:ascii="宋体" w:eastAsia="宋体" w:hAnsi="宋体" w:cs="宋体"/>
          <w:b/>
          <w:color w:val="000000"/>
          <w:sz w:val="14"/>
        </w:rPr>
        <w:t>；供立法者运用的标准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 xml:space="preserve">  34</w:t>
      </w:r>
      <w:r>
        <w:rPr>
          <w:rFonts w:ascii="宋体" w:eastAsia="宋体" w:hAnsi="宋体" w:cs="宋体"/>
          <w:b/>
          <w:color w:val="000000"/>
          <w:sz w:val="14"/>
        </w:rPr>
        <w:t>；罪过的自然排列作为一种标准</w:t>
      </w:r>
    </w:p>
    <w:p w:rsidR="00D55C98" w:rsidRDefault="00E14246">
      <w:pPr>
        <w:autoSpaceDE w:val="0"/>
        <w:autoSpaceDN w:val="0"/>
        <w:spacing w:before="100" w:line="220" w:lineRule="atLeast"/>
        <w:ind w:left="380"/>
        <w:rPr>
          <w:sz w:val="14"/>
        </w:rPr>
      </w:pPr>
      <w:r>
        <w:rPr>
          <w:rFonts w:ascii="宋体" w:eastAsia="宋体" w:hAnsi="宋体" w:cs="宋体"/>
          <w:b/>
          <w:color w:val="000000"/>
          <w:sz w:val="14"/>
        </w:rPr>
        <w:t>274</w:t>
      </w:r>
      <w:r>
        <w:rPr>
          <w:rFonts w:ascii="宋体" w:eastAsia="宋体" w:hAnsi="宋体" w:cs="宋体"/>
          <w:b/>
          <w:color w:val="000000"/>
          <w:sz w:val="14"/>
        </w:rPr>
        <w:t>。又见禁欲主义原理、同情和厌恶原理、功利原理、对和错诸条</w:t>
      </w:r>
    </w:p>
    <w:p w:rsidR="00D55C98" w:rsidRDefault="00E14246">
      <w:pPr>
        <w:autoSpaceDE w:val="0"/>
        <w:autoSpaceDN w:val="0"/>
        <w:spacing w:before="60" w:line="220" w:lineRule="atLeast"/>
        <w:rPr>
          <w:sz w:val="14"/>
        </w:rPr>
      </w:pPr>
      <w:r>
        <w:rPr>
          <w:rFonts w:ascii="宋体" w:eastAsia="宋体" w:hAnsi="宋体" w:cs="宋体"/>
          <w:b/>
          <w:color w:val="000000"/>
          <w:sz w:val="14"/>
        </w:rPr>
        <w:t>病</w:t>
      </w:r>
      <w:r>
        <w:rPr>
          <w:rFonts w:ascii="宋体" w:eastAsia="宋体" w:hAnsi="宋体" w:cs="宋体"/>
          <w:b/>
          <w:color w:val="000000"/>
          <w:sz w:val="14"/>
        </w:rPr>
        <w:t>(DISEASE)</w:t>
      </w:r>
      <w:r>
        <w:rPr>
          <w:rFonts w:ascii="宋体" w:eastAsia="宋体" w:hAnsi="宋体" w:cs="宋体"/>
          <w:b/>
          <w:color w:val="000000"/>
          <w:sz w:val="14"/>
        </w:rPr>
        <w:t>：作为一种影响敏感性的状况</w:t>
      </w:r>
      <w:r>
        <w:rPr>
          <w:rFonts w:ascii="宋体" w:eastAsia="宋体" w:hAnsi="宋体" w:cs="宋体"/>
          <w:b/>
          <w:color w:val="000000"/>
          <w:sz w:val="14"/>
        </w:rPr>
        <w:t xml:space="preserve">  53——54</w:t>
      </w:r>
      <w:r>
        <w:rPr>
          <w:rFonts w:ascii="宋体" w:eastAsia="宋体" w:hAnsi="宋体" w:cs="宋体"/>
          <w:b/>
          <w:color w:val="000000"/>
          <w:sz w:val="14"/>
        </w:rPr>
        <w:t>。又见影响敏感性的状</w:t>
      </w:r>
    </w:p>
    <w:p w:rsidR="00D55C98" w:rsidRDefault="00E14246">
      <w:pPr>
        <w:autoSpaceDE w:val="0"/>
        <w:autoSpaceDN w:val="0"/>
        <w:spacing w:before="60" w:line="220" w:lineRule="atLeast"/>
        <w:ind w:left="380"/>
        <w:rPr>
          <w:sz w:val="14"/>
        </w:rPr>
      </w:pPr>
      <w:r>
        <w:rPr>
          <w:rFonts w:ascii="宋体" w:eastAsia="宋体" w:hAnsi="宋体" w:cs="宋体"/>
          <w:b/>
          <w:color w:val="000000"/>
          <w:sz w:val="14"/>
        </w:rPr>
        <w:t>况、快乐和痛苦诸条</w:t>
      </w:r>
    </w:p>
    <w:p w:rsidR="00D55C98" w:rsidRDefault="00E14246">
      <w:pPr>
        <w:autoSpaceDE w:val="0"/>
        <w:autoSpaceDN w:val="0"/>
        <w:spacing w:before="40" w:line="220" w:lineRule="atLeast"/>
        <w:rPr>
          <w:sz w:val="14"/>
        </w:rPr>
      </w:pPr>
      <w:r>
        <w:rPr>
          <w:rFonts w:ascii="宋体" w:eastAsia="宋体" w:hAnsi="宋体" w:cs="宋体"/>
          <w:b/>
          <w:color w:val="000000"/>
          <w:sz w:val="14"/>
        </w:rPr>
        <w:t>补偿</w:t>
      </w:r>
      <w:r>
        <w:rPr>
          <w:rFonts w:ascii="宋体" w:eastAsia="宋体" w:hAnsi="宋体" w:cs="宋体"/>
          <w:b/>
          <w:color w:val="000000"/>
          <w:sz w:val="14"/>
        </w:rPr>
        <w:t xml:space="preserve"> (COMPENSATION)</w:t>
      </w:r>
      <w:r>
        <w:rPr>
          <w:rFonts w:ascii="宋体" w:eastAsia="宋体" w:hAnsi="宋体" w:cs="宋体"/>
          <w:b/>
          <w:color w:val="000000"/>
          <w:sz w:val="14"/>
        </w:rPr>
        <w:t>：作为惩罚的间接目的，使受害者一方得到满足</w:t>
      </w:r>
    </w:p>
    <w:p w:rsidR="00D55C98" w:rsidRDefault="00E14246">
      <w:pPr>
        <w:autoSpaceDE w:val="0"/>
        <w:autoSpaceDN w:val="0"/>
        <w:spacing w:before="60" w:line="220" w:lineRule="atLeast"/>
        <w:ind w:left="380"/>
        <w:rPr>
          <w:sz w:val="14"/>
        </w:rPr>
      </w:pPr>
      <w:r>
        <w:rPr>
          <w:rFonts w:ascii="宋体" w:eastAsia="宋体" w:hAnsi="宋体" w:cs="宋体"/>
          <w:b/>
          <w:color w:val="000000"/>
          <w:sz w:val="14"/>
        </w:rPr>
        <w:t>158</w:t>
      </w:r>
      <w:r>
        <w:rPr>
          <w:rFonts w:ascii="宋体" w:eastAsia="宋体" w:hAnsi="宋体" w:cs="宋体"/>
          <w:b/>
          <w:color w:val="000000"/>
          <w:sz w:val="14"/>
        </w:rPr>
        <w:t>注</w:t>
      </w:r>
      <w:r>
        <w:rPr>
          <w:rFonts w:ascii="宋体" w:eastAsia="宋体" w:hAnsi="宋体" w:cs="宋体"/>
          <w:b/>
          <w:color w:val="000000"/>
          <w:sz w:val="14"/>
        </w:rPr>
        <w:t>a;</w:t>
      </w:r>
      <w:r>
        <w:rPr>
          <w:rFonts w:ascii="宋体" w:eastAsia="宋体" w:hAnsi="宋体" w:cs="宋体"/>
          <w:b/>
          <w:color w:val="000000"/>
          <w:sz w:val="14"/>
        </w:rPr>
        <w:t>报复性的相对于有利可图的</w:t>
      </w:r>
      <w:r>
        <w:rPr>
          <w:rFonts w:ascii="宋体" w:eastAsia="宋体" w:hAnsi="宋体" w:cs="宋体"/>
          <w:b/>
          <w:color w:val="000000"/>
          <w:sz w:val="14"/>
        </w:rPr>
        <w:t xml:space="preserve">  158</w:t>
      </w:r>
      <w:r>
        <w:rPr>
          <w:rFonts w:ascii="宋体" w:eastAsia="宋体" w:hAnsi="宋体" w:cs="宋体"/>
          <w:b/>
          <w:color w:val="000000"/>
          <w:sz w:val="14"/>
        </w:rPr>
        <w:t>注</w:t>
      </w:r>
      <w:r>
        <w:rPr>
          <w:rFonts w:ascii="宋体" w:eastAsia="宋体" w:hAnsi="宋体" w:cs="宋体"/>
          <w:b/>
          <w:color w:val="000000"/>
          <w:sz w:val="14"/>
        </w:rPr>
        <w:t>a(159),182;</w:t>
      </w:r>
      <w:r>
        <w:rPr>
          <w:rFonts w:ascii="宋体" w:eastAsia="宋体" w:hAnsi="宋体" w:cs="宋体"/>
          <w:b/>
          <w:color w:val="000000"/>
          <w:sz w:val="14"/>
        </w:rPr>
        <w:t>其确定性</w:t>
      </w:r>
      <w:r>
        <w:rPr>
          <w:rFonts w:ascii="宋体" w:eastAsia="宋体" w:hAnsi="宋体" w:cs="宋体"/>
          <w:b/>
          <w:color w:val="000000"/>
          <w:sz w:val="14"/>
        </w:rPr>
        <w:t>,</w:t>
      </w:r>
    </w:p>
    <w:p w:rsidR="00D55C98" w:rsidRDefault="00E14246">
      <w:pPr>
        <w:autoSpaceDE w:val="0"/>
        <w:autoSpaceDN w:val="0"/>
        <w:spacing w:before="60" w:line="220" w:lineRule="atLeast"/>
        <w:ind w:left="380"/>
        <w:rPr>
          <w:sz w:val="14"/>
        </w:rPr>
      </w:pPr>
      <w:r>
        <w:rPr>
          <w:rFonts w:ascii="宋体" w:eastAsia="宋体" w:hAnsi="宋体" w:cs="宋体"/>
          <w:b/>
          <w:color w:val="000000"/>
          <w:sz w:val="14"/>
        </w:rPr>
        <w:t>使惩罚成为无理由的</w:t>
      </w:r>
      <w:r>
        <w:rPr>
          <w:rFonts w:ascii="宋体" w:eastAsia="宋体" w:hAnsi="宋体" w:cs="宋体"/>
          <w:b/>
          <w:color w:val="000000"/>
          <w:sz w:val="14"/>
        </w:rPr>
        <w:t xml:space="preserve">  </w:t>
      </w:r>
      <w:r>
        <w:rPr>
          <w:rFonts w:ascii="宋体" w:eastAsia="宋体" w:hAnsi="宋体" w:cs="宋体"/>
          <w:b/>
          <w:color w:val="000000"/>
          <w:sz w:val="14"/>
        </w:rPr>
        <w:t>160</w:t>
      </w:r>
      <w:r>
        <w:rPr>
          <w:rFonts w:ascii="宋体" w:eastAsia="宋体" w:hAnsi="宋体" w:cs="宋体"/>
          <w:b/>
          <w:color w:val="000000"/>
          <w:sz w:val="14"/>
        </w:rPr>
        <w:t>；当惩罚不足时</w:t>
      </w:r>
      <w:r>
        <w:rPr>
          <w:rFonts w:ascii="宋体" w:eastAsia="宋体" w:hAnsi="宋体" w:cs="宋体"/>
          <w:b/>
          <w:color w:val="000000"/>
          <w:sz w:val="14"/>
        </w:rPr>
        <w:t xml:space="preserve">  170</w:t>
      </w:r>
      <w:r>
        <w:rPr>
          <w:rFonts w:ascii="宋体" w:eastAsia="宋体" w:hAnsi="宋体" w:cs="宋体"/>
          <w:b/>
          <w:color w:val="000000"/>
          <w:sz w:val="14"/>
        </w:rPr>
        <w:t>注</w:t>
      </w:r>
      <w:r>
        <w:rPr>
          <w:rFonts w:ascii="宋体" w:eastAsia="宋体" w:hAnsi="宋体" w:cs="宋体"/>
          <w:b/>
          <w:color w:val="000000"/>
          <w:sz w:val="14"/>
        </w:rPr>
        <w:t>n</w:t>
      </w:r>
      <w:r>
        <w:rPr>
          <w:rFonts w:ascii="宋体" w:eastAsia="宋体" w:hAnsi="宋体" w:cs="宋体"/>
          <w:b/>
          <w:color w:val="000000"/>
          <w:sz w:val="14"/>
        </w:rPr>
        <w:t>；补偿倾向系惩罚</w:t>
      </w:r>
    </w:p>
    <w:p w:rsidR="00D55C98" w:rsidRDefault="00E14246">
      <w:pPr>
        <w:autoSpaceDE w:val="0"/>
        <w:autoSpaceDN w:val="0"/>
        <w:spacing w:before="80" w:line="220" w:lineRule="atLeast"/>
        <w:ind w:left="380"/>
        <w:rPr>
          <w:sz w:val="14"/>
        </w:rPr>
      </w:pPr>
      <w:r>
        <w:rPr>
          <w:rFonts w:ascii="宋体" w:eastAsia="宋体" w:hAnsi="宋体" w:cs="宋体"/>
          <w:b/>
          <w:color w:val="000000"/>
          <w:sz w:val="14"/>
        </w:rPr>
        <w:t>的特性之一</w:t>
      </w:r>
      <w:r>
        <w:rPr>
          <w:rFonts w:ascii="宋体" w:eastAsia="宋体" w:hAnsi="宋体" w:cs="宋体"/>
          <w:b/>
          <w:color w:val="000000"/>
          <w:sz w:val="14"/>
        </w:rPr>
        <w:t xml:space="preserve"> 182</w:t>
      </w:r>
      <w:r>
        <w:rPr>
          <w:rFonts w:ascii="宋体" w:eastAsia="宋体" w:hAnsi="宋体" w:cs="宋体"/>
          <w:b/>
          <w:color w:val="000000"/>
          <w:sz w:val="14"/>
        </w:rPr>
        <w:t>；只有侵害个人的罪过才允许有补偿</w:t>
      </w:r>
      <w:r>
        <w:rPr>
          <w:rFonts w:ascii="宋体" w:eastAsia="宋体" w:hAnsi="宋体" w:cs="宋体"/>
          <w:b/>
          <w:color w:val="000000"/>
          <w:sz w:val="14"/>
        </w:rPr>
        <w:t xml:space="preserve"> 275—278</w:t>
      </w:r>
      <w:r>
        <w:rPr>
          <w:rFonts w:ascii="宋体" w:eastAsia="宋体" w:hAnsi="宋体" w:cs="宋体"/>
          <w:b/>
          <w:color w:val="000000"/>
          <w:sz w:val="14"/>
        </w:rPr>
        <w:t>；当有</w:t>
      </w:r>
    </w:p>
    <w:p w:rsidR="00D55C98" w:rsidRDefault="00E14246">
      <w:pPr>
        <w:autoSpaceDE w:val="0"/>
        <w:autoSpaceDN w:val="0"/>
        <w:spacing w:before="60" w:line="220" w:lineRule="atLeast"/>
        <w:ind w:left="380"/>
        <w:rPr>
          <w:sz w:val="14"/>
        </w:rPr>
      </w:pPr>
      <w:r>
        <w:rPr>
          <w:rFonts w:ascii="宋体" w:eastAsia="宋体" w:hAnsi="宋体" w:cs="宋体"/>
          <w:b/>
          <w:color w:val="000000"/>
          <w:sz w:val="14"/>
        </w:rPr>
        <w:t>减免惩罚的充足理由时</w:t>
      </w:r>
      <w:r>
        <w:rPr>
          <w:rFonts w:ascii="宋体" w:eastAsia="宋体" w:hAnsi="宋体" w:cs="宋体"/>
          <w:b/>
          <w:color w:val="000000"/>
          <w:sz w:val="14"/>
        </w:rPr>
        <w:t xml:space="preserve"> 276</w:t>
      </w:r>
    </w:p>
    <w:p w:rsidR="00D55C98" w:rsidRDefault="00E14246">
      <w:pPr>
        <w:autoSpaceDE w:val="0"/>
        <w:autoSpaceDN w:val="0"/>
        <w:spacing w:before="40" w:line="320" w:lineRule="atLeast"/>
        <w:rPr>
          <w:sz w:val="18"/>
        </w:rPr>
      </w:pPr>
      <w:r>
        <w:rPr>
          <w:rFonts w:ascii="宋体" w:eastAsia="宋体" w:hAnsi="宋体" w:cs="宋体"/>
          <w:b/>
          <w:color w:val="000000"/>
          <w:sz w:val="18"/>
        </w:rPr>
        <w:t>不安全</w:t>
      </w:r>
      <w:r>
        <w:rPr>
          <w:rFonts w:ascii="宋体" w:eastAsia="宋体" w:hAnsi="宋体" w:cs="宋体"/>
          <w:b/>
          <w:color w:val="000000"/>
          <w:sz w:val="18"/>
        </w:rPr>
        <w:t>(INSECURITY):</w:t>
      </w:r>
      <w:r>
        <w:rPr>
          <w:rFonts w:ascii="宋体" w:eastAsia="宋体" w:hAnsi="宋体" w:cs="宋体"/>
          <w:b/>
          <w:color w:val="000000"/>
          <w:sz w:val="18"/>
        </w:rPr>
        <w:t>见安全和不安全条</w:t>
      </w:r>
    </w:p>
    <w:p w:rsidR="00D55C98" w:rsidRDefault="00E14246">
      <w:pPr>
        <w:autoSpaceDE w:val="0"/>
        <w:autoSpaceDN w:val="0"/>
        <w:spacing w:before="20" w:line="200" w:lineRule="atLeast"/>
        <w:rPr>
          <w:sz w:val="14"/>
        </w:rPr>
      </w:pPr>
      <w:r>
        <w:rPr>
          <w:rFonts w:ascii="宋体" w:eastAsia="宋体" w:hAnsi="宋体" w:cs="宋体"/>
          <w:b/>
          <w:color w:val="000000"/>
          <w:sz w:val="14"/>
        </w:rPr>
        <w:t>不慎、掉以轻心和冒失莽撞</w:t>
      </w:r>
      <w:r>
        <w:rPr>
          <w:rFonts w:ascii="宋体" w:eastAsia="宋体" w:hAnsi="宋体" w:cs="宋体"/>
          <w:b/>
          <w:color w:val="000000"/>
          <w:sz w:val="14"/>
        </w:rPr>
        <w:t xml:space="preserve"> (NEGLIGENCE, HEEDLESSNESS AND RASH-</w:t>
      </w:r>
      <w:r>
        <w:br w:type="page"/>
      </w:r>
    </w:p>
    <w:p w:rsidR="00D55C98" w:rsidRDefault="00E14246">
      <w:pPr>
        <w:autoSpaceDE w:val="0"/>
        <w:autoSpaceDN w:val="0"/>
        <w:spacing w:before="100" w:line="220" w:lineRule="atLeast"/>
        <w:ind w:left="440"/>
        <w:rPr>
          <w:sz w:val="15"/>
        </w:rPr>
      </w:pPr>
      <w:r>
        <w:rPr>
          <w:rFonts w:ascii="宋体" w:eastAsia="宋体" w:hAnsi="宋体" w:cs="宋体"/>
          <w:b/>
          <w:color w:val="000000"/>
          <w:sz w:val="15"/>
          <w:u w:val="single"/>
        </w:rPr>
        <w:lastRenderedPageBreak/>
        <w:t xml:space="preserve">  384                     </w:t>
      </w:r>
      <w:r>
        <w:rPr>
          <w:rFonts w:ascii="宋体" w:eastAsia="宋体" w:hAnsi="宋体" w:cs="宋体"/>
          <w:b/>
          <w:color w:val="000000"/>
          <w:sz w:val="15"/>
          <w:u w:val="single"/>
        </w:rPr>
        <w:t>道德与立法原理导论</w:t>
      </w:r>
      <w:r>
        <w:rPr>
          <w:rFonts w:ascii="宋体" w:eastAsia="宋体" w:hAnsi="宋体" w:cs="宋体"/>
          <w:b/>
          <w:color w:val="000000"/>
          <w:sz w:val="15"/>
          <w:u w:val="single"/>
        </w:rPr>
        <w:t xml:space="preserve">                          </w:t>
      </w:r>
    </w:p>
    <w:p w:rsidR="00D55C98" w:rsidRDefault="00E14246">
      <w:pPr>
        <w:autoSpaceDE w:val="0"/>
        <w:autoSpaceDN w:val="0"/>
        <w:spacing w:before="280" w:line="220" w:lineRule="atLeast"/>
        <w:ind w:left="800"/>
        <w:rPr>
          <w:sz w:val="15"/>
        </w:rPr>
      </w:pPr>
      <w:r>
        <w:rPr>
          <w:rFonts w:ascii="宋体" w:eastAsia="宋体" w:hAnsi="宋体" w:cs="宋体"/>
          <w:b/>
          <w:color w:val="000000"/>
          <w:sz w:val="15"/>
        </w:rPr>
        <w:t>NESS)</w:t>
      </w:r>
      <w:r>
        <w:rPr>
          <w:rFonts w:ascii="宋体" w:eastAsia="宋体" w:hAnsi="宋体" w:cs="宋体"/>
          <w:b/>
          <w:color w:val="000000"/>
          <w:sz w:val="15"/>
        </w:rPr>
        <w:t>：事故相对于不慎</w:t>
      </w:r>
      <w:r>
        <w:rPr>
          <w:rFonts w:ascii="宋体" w:eastAsia="宋体" w:hAnsi="宋体" w:cs="宋体"/>
          <w:b/>
          <w:color w:val="000000"/>
          <w:sz w:val="15"/>
        </w:rPr>
        <w:t xml:space="preserve"> 36</w:t>
      </w:r>
      <w:r>
        <w:rPr>
          <w:rFonts w:ascii="宋体" w:eastAsia="宋体" w:hAnsi="宋体" w:cs="宋体"/>
          <w:b/>
          <w:color w:val="000000"/>
          <w:sz w:val="15"/>
        </w:rPr>
        <w:t>；放纵和不慎导致身体受伤</w:t>
      </w:r>
      <w:r>
        <w:rPr>
          <w:rFonts w:ascii="宋体" w:eastAsia="宋体" w:hAnsi="宋体" w:cs="宋体"/>
          <w:b/>
          <w:color w:val="000000"/>
          <w:sz w:val="15"/>
        </w:rPr>
        <w:t xml:space="preserve"> 66</w:t>
      </w:r>
      <w:r>
        <w:rPr>
          <w:rFonts w:ascii="宋体" w:eastAsia="宋体" w:hAnsi="宋体" w:cs="宋体"/>
          <w:b/>
          <w:color w:val="000000"/>
          <w:sz w:val="15"/>
        </w:rPr>
        <w:t>；掉以轻</w:t>
      </w:r>
    </w:p>
    <w:p w:rsidR="00D55C98" w:rsidRDefault="00E14246">
      <w:pPr>
        <w:autoSpaceDE w:val="0"/>
        <w:autoSpaceDN w:val="0"/>
        <w:spacing w:before="60" w:line="220" w:lineRule="atLeast"/>
        <w:ind w:left="800"/>
        <w:rPr>
          <w:sz w:val="15"/>
        </w:rPr>
      </w:pPr>
      <w:r>
        <w:rPr>
          <w:rFonts w:ascii="宋体" w:eastAsia="宋体" w:hAnsi="宋体" w:cs="宋体"/>
          <w:b/>
          <w:color w:val="000000"/>
          <w:sz w:val="15"/>
        </w:rPr>
        <w:t>心的定义</w:t>
      </w:r>
      <w:r>
        <w:rPr>
          <w:rFonts w:ascii="宋体" w:eastAsia="宋体" w:hAnsi="宋体" w:cs="宋体"/>
          <w:b/>
          <w:color w:val="000000"/>
          <w:sz w:val="15"/>
        </w:rPr>
        <w:t xml:space="preserve"> </w:t>
      </w:r>
      <w:r>
        <w:rPr>
          <w:rFonts w:ascii="宋体" w:eastAsia="宋体" w:hAnsi="宋体" w:cs="宋体"/>
          <w:b/>
          <w:color w:val="000000"/>
          <w:sz w:val="15"/>
        </w:rPr>
        <w:t>90</w:t>
      </w:r>
      <w:r>
        <w:rPr>
          <w:rFonts w:ascii="宋体" w:eastAsia="宋体" w:hAnsi="宋体" w:cs="宋体"/>
          <w:b/>
          <w:color w:val="000000"/>
          <w:sz w:val="15"/>
        </w:rPr>
        <w:t>；通常的慎重与掉以轻心</w:t>
      </w:r>
      <w:r>
        <w:rPr>
          <w:rFonts w:ascii="宋体" w:eastAsia="宋体" w:hAnsi="宋体" w:cs="宋体"/>
          <w:b/>
          <w:color w:val="000000"/>
          <w:sz w:val="15"/>
        </w:rPr>
        <w:t xml:space="preserve">  90</w:t>
      </w:r>
      <w:r>
        <w:rPr>
          <w:rFonts w:ascii="宋体" w:eastAsia="宋体" w:hAnsi="宋体" w:cs="宋体"/>
          <w:b/>
          <w:color w:val="000000"/>
          <w:sz w:val="15"/>
        </w:rPr>
        <w:t>；冒失莽撞的定义</w:t>
      </w:r>
      <w:r>
        <w:rPr>
          <w:rFonts w:ascii="宋体" w:eastAsia="宋体" w:hAnsi="宋体" w:cs="宋体"/>
          <w:b/>
          <w:color w:val="000000"/>
          <w:sz w:val="15"/>
        </w:rPr>
        <w:t xml:space="preserve"> 92</w:t>
      </w:r>
      <w:r>
        <w:rPr>
          <w:rFonts w:ascii="宋体" w:eastAsia="宋体" w:hAnsi="宋体" w:cs="宋体"/>
          <w:b/>
          <w:color w:val="000000"/>
          <w:sz w:val="15"/>
        </w:rPr>
        <w:t>；无</w:t>
      </w:r>
    </w:p>
    <w:p w:rsidR="00D55C98" w:rsidRDefault="00E14246">
      <w:pPr>
        <w:autoSpaceDE w:val="0"/>
        <w:autoSpaceDN w:val="0"/>
        <w:spacing w:before="40" w:line="220" w:lineRule="atLeast"/>
        <w:ind w:left="800"/>
        <w:rPr>
          <w:sz w:val="15"/>
        </w:rPr>
      </w:pPr>
      <w:r>
        <w:rPr>
          <w:rFonts w:ascii="宋体" w:eastAsia="宋体" w:hAnsi="宋体" w:cs="宋体"/>
          <w:b/>
          <w:color w:val="000000"/>
          <w:sz w:val="15"/>
        </w:rPr>
        <w:t>意加上掉以轻心导致次害</w:t>
      </w:r>
      <w:r>
        <w:rPr>
          <w:rFonts w:ascii="宋体" w:eastAsia="宋体" w:hAnsi="宋体" w:cs="宋体"/>
          <w:b/>
          <w:color w:val="000000"/>
          <w:sz w:val="15"/>
        </w:rPr>
        <w:t xml:space="preserve">  153</w:t>
      </w:r>
      <w:r>
        <w:rPr>
          <w:rFonts w:ascii="宋体" w:eastAsia="宋体" w:hAnsi="宋体" w:cs="宋体"/>
          <w:b/>
          <w:color w:val="000000"/>
          <w:sz w:val="15"/>
        </w:rPr>
        <w:t>；如同误料加上冒失莽撞那样</w:t>
      </w:r>
      <w:r>
        <w:rPr>
          <w:rFonts w:ascii="宋体" w:eastAsia="宋体" w:hAnsi="宋体" w:cs="宋体"/>
          <w:b/>
          <w:color w:val="000000"/>
          <w:sz w:val="15"/>
        </w:rPr>
        <w:t xml:space="preserve">  153</w:t>
      </w:r>
      <w:r>
        <w:rPr>
          <w:rFonts w:ascii="宋体" w:eastAsia="宋体" w:hAnsi="宋体" w:cs="宋体"/>
          <w:b/>
          <w:color w:val="000000"/>
          <w:sz w:val="15"/>
        </w:rPr>
        <w:t>；不</w:t>
      </w:r>
    </w:p>
    <w:p w:rsidR="00D55C98" w:rsidRDefault="00E14246">
      <w:pPr>
        <w:autoSpaceDE w:val="0"/>
        <w:autoSpaceDN w:val="0"/>
        <w:spacing w:before="100" w:line="260" w:lineRule="atLeast"/>
        <w:ind w:left="460" w:firstLine="340"/>
        <w:rPr>
          <w:sz w:val="18"/>
        </w:rPr>
      </w:pPr>
      <w:r>
        <w:rPr>
          <w:rFonts w:ascii="宋体" w:eastAsia="宋体" w:hAnsi="宋体" w:cs="宋体"/>
          <w:b/>
          <w:color w:val="000000"/>
          <w:sz w:val="18"/>
        </w:rPr>
        <w:t>慎行动助成灾祸</w:t>
      </w:r>
      <w:r>
        <w:rPr>
          <w:rFonts w:ascii="宋体" w:eastAsia="宋体" w:hAnsi="宋体" w:cs="宋体"/>
          <w:b/>
          <w:color w:val="000000"/>
          <w:sz w:val="18"/>
        </w:rPr>
        <w:t xml:space="preserve">  225</w:t>
      </w:r>
      <w:r>
        <w:rPr>
          <w:rFonts w:ascii="宋体" w:eastAsia="宋体" w:hAnsi="宋体" w:cs="宋体"/>
          <w:b/>
          <w:color w:val="000000"/>
          <w:sz w:val="18"/>
        </w:rPr>
        <w:t>。又见误料和错误、因祸之罪、慎重和不慎诸条不正当杀人</w:t>
      </w:r>
      <w:r>
        <w:rPr>
          <w:rFonts w:ascii="宋体" w:eastAsia="宋体" w:hAnsi="宋体" w:cs="宋体"/>
          <w:b/>
          <w:color w:val="000000"/>
          <w:sz w:val="18"/>
        </w:rPr>
        <w:t>(HOMICIDE, WRONGFUL): 85</w:t>
      </w:r>
      <w:r>
        <w:rPr>
          <w:rFonts w:ascii="宋体" w:eastAsia="宋体" w:hAnsi="宋体" w:cs="宋体"/>
          <w:b/>
          <w:color w:val="000000"/>
          <w:sz w:val="18"/>
        </w:rPr>
        <w:t>注</w:t>
      </w:r>
      <w:r>
        <w:rPr>
          <w:rFonts w:ascii="宋体" w:eastAsia="宋体" w:hAnsi="宋体" w:cs="宋体"/>
          <w:b/>
          <w:color w:val="000000"/>
          <w:sz w:val="18"/>
        </w:rPr>
        <w:t>b,224(</w:t>
      </w:r>
      <w:r>
        <w:rPr>
          <w:rFonts w:ascii="宋体" w:eastAsia="宋体" w:hAnsi="宋体" w:cs="宋体"/>
          <w:b/>
          <w:color w:val="000000"/>
          <w:sz w:val="18"/>
        </w:rPr>
        <w:t>包括在侵犯人身罪条</w:t>
      </w:r>
    </w:p>
    <w:p w:rsidR="00D55C98" w:rsidRDefault="00E14246">
      <w:pPr>
        <w:autoSpaceDE w:val="0"/>
        <w:autoSpaceDN w:val="0"/>
        <w:spacing w:before="20" w:line="200" w:lineRule="atLeast"/>
        <w:ind w:left="800"/>
        <w:rPr>
          <w:sz w:val="15"/>
        </w:rPr>
      </w:pPr>
      <w:r>
        <w:rPr>
          <w:rFonts w:ascii="宋体" w:eastAsia="宋体" w:hAnsi="宋体" w:cs="宋体"/>
          <w:b/>
          <w:color w:val="000000"/>
          <w:sz w:val="15"/>
        </w:rPr>
        <w:t>下，参照该条</w:t>
      </w:r>
      <w:r>
        <w:rPr>
          <w:rFonts w:ascii="宋体" w:eastAsia="宋体" w:hAnsi="宋体" w:cs="宋体"/>
          <w:b/>
          <w:color w:val="000000"/>
          <w:sz w:val="15"/>
        </w:rPr>
        <w:t>)</w:t>
      </w:r>
      <w:r>
        <w:rPr>
          <w:rFonts w:ascii="宋体" w:eastAsia="宋体" w:hAnsi="宋体" w:cs="宋体"/>
          <w:b/>
          <w:color w:val="000000"/>
          <w:sz w:val="15"/>
        </w:rPr>
        <w:t>；并不因为动机而成为无罪的</w:t>
      </w:r>
      <w:r>
        <w:rPr>
          <w:rFonts w:ascii="宋体" w:eastAsia="宋体" w:hAnsi="宋体" w:cs="宋体"/>
          <w:b/>
          <w:color w:val="000000"/>
          <w:sz w:val="15"/>
        </w:rPr>
        <w:t xml:space="preserve">  154</w:t>
      </w:r>
      <w:r>
        <w:rPr>
          <w:rFonts w:ascii="宋体" w:eastAsia="宋体" w:hAnsi="宋体" w:cs="宋体"/>
          <w:b/>
          <w:color w:val="000000"/>
          <w:sz w:val="15"/>
        </w:rPr>
        <w:t>注</w:t>
      </w:r>
      <w:r>
        <w:rPr>
          <w:rFonts w:ascii="宋体" w:eastAsia="宋体" w:hAnsi="宋体" w:cs="宋体"/>
          <w:b/>
          <w:color w:val="000000"/>
          <w:sz w:val="15"/>
        </w:rPr>
        <w:t>n</w:t>
      </w:r>
      <w:r>
        <w:rPr>
          <w:rFonts w:ascii="宋体" w:eastAsia="宋体" w:hAnsi="宋体" w:cs="宋体"/>
          <w:b/>
          <w:color w:val="000000"/>
          <w:sz w:val="15"/>
        </w:rPr>
        <w:t>；英国法律中对杀</w:t>
      </w:r>
    </w:p>
    <w:p w:rsidR="00D55C98" w:rsidRDefault="00E14246">
      <w:pPr>
        <w:autoSpaceDE w:val="0"/>
        <w:autoSpaceDN w:val="0"/>
        <w:spacing w:before="60" w:line="220" w:lineRule="atLeast"/>
        <w:ind w:left="800"/>
        <w:rPr>
          <w:sz w:val="15"/>
        </w:rPr>
      </w:pPr>
      <w:r>
        <w:rPr>
          <w:rFonts w:ascii="宋体" w:eastAsia="宋体" w:hAnsi="宋体" w:cs="宋体"/>
          <w:b/>
          <w:color w:val="000000"/>
          <w:sz w:val="15"/>
        </w:rPr>
        <w:t>人行动的惩罚规定</w:t>
      </w:r>
      <w:r>
        <w:rPr>
          <w:rFonts w:ascii="宋体" w:eastAsia="宋体" w:hAnsi="宋体" w:cs="宋体"/>
          <w:b/>
          <w:color w:val="000000"/>
          <w:sz w:val="15"/>
        </w:rPr>
        <w:t xml:space="preserve"> 176</w:t>
      </w:r>
      <w:r>
        <w:rPr>
          <w:rFonts w:ascii="宋体" w:eastAsia="宋体" w:hAnsi="宋体" w:cs="宋体"/>
          <w:b/>
          <w:color w:val="000000"/>
          <w:sz w:val="15"/>
        </w:rPr>
        <w:t>注</w:t>
      </w:r>
      <w:r>
        <w:rPr>
          <w:rFonts w:ascii="宋体" w:eastAsia="宋体" w:hAnsi="宋体" w:cs="宋体"/>
          <w:b/>
          <w:color w:val="000000"/>
          <w:sz w:val="15"/>
        </w:rPr>
        <w:t>a</w:t>
      </w:r>
    </w:p>
    <w:p w:rsidR="00D55C98" w:rsidRDefault="00E14246">
      <w:pPr>
        <w:autoSpaceDE w:val="0"/>
        <w:autoSpaceDN w:val="0"/>
        <w:spacing w:before="60" w:line="260" w:lineRule="atLeast"/>
        <w:ind w:left="440"/>
        <w:rPr>
          <w:sz w:val="16"/>
        </w:rPr>
      </w:pPr>
      <w:r>
        <w:rPr>
          <w:rFonts w:ascii="宋体" w:eastAsia="宋体" w:hAnsi="宋体" w:cs="宋体"/>
          <w:b/>
          <w:color w:val="000000"/>
          <w:sz w:val="16"/>
        </w:rPr>
        <w:t>不正当占用</w:t>
      </w:r>
      <w:r>
        <w:rPr>
          <w:rFonts w:ascii="宋体" w:eastAsia="宋体" w:hAnsi="宋体" w:cs="宋体"/>
          <w:b/>
          <w:color w:val="000000"/>
          <w:sz w:val="16"/>
        </w:rPr>
        <w:t>(LARCENY)</w:t>
      </w:r>
      <w:r>
        <w:rPr>
          <w:rFonts w:ascii="宋体" w:eastAsia="宋体" w:hAnsi="宋体" w:cs="宋体"/>
          <w:b/>
          <w:color w:val="000000"/>
          <w:sz w:val="16"/>
        </w:rPr>
        <w:t>：见盗窃或偷窃条</w:t>
      </w:r>
    </w:p>
    <w:p w:rsidR="00D55C98" w:rsidRDefault="00E14246">
      <w:pPr>
        <w:autoSpaceDE w:val="0"/>
        <w:autoSpaceDN w:val="0"/>
        <w:spacing w:before="340" w:line="300" w:lineRule="atLeast"/>
        <w:ind w:left="3280"/>
        <w:rPr>
          <w:sz w:val="18"/>
        </w:rPr>
      </w:pPr>
      <w:r>
        <w:rPr>
          <w:rFonts w:ascii="宋体" w:eastAsia="宋体" w:hAnsi="宋体" w:cs="宋体"/>
          <w:b/>
          <w:color w:val="000000"/>
          <w:sz w:val="18"/>
        </w:rPr>
        <w:t>C</w:t>
      </w:r>
    </w:p>
    <w:p w:rsidR="00D55C98" w:rsidRDefault="00E14246">
      <w:pPr>
        <w:autoSpaceDE w:val="0"/>
        <w:autoSpaceDN w:val="0"/>
        <w:spacing w:before="340" w:line="264" w:lineRule="atLeast"/>
        <w:ind w:left="440"/>
        <w:rPr>
          <w:sz w:val="15"/>
        </w:rPr>
      </w:pPr>
      <w:r>
        <w:rPr>
          <w:rFonts w:ascii="宋体" w:eastAsia="宋体" w:hAnsi="宋体" w:cs="宋体"/>
          <w:b/>
          <w:color w:val="000000"/>
          <w:sz w:val="15"/>
        </w:rPr>
        <w:t>财富</w:t>
      </w:r>
      <w:r>
        <w:rPr>
          <w:rFonts w:ascii="宋体" w:eastAsia="宋体" w:hAnsi="宋体" w:cs="宋体"/>
          <w:b/>
          <w:color w:val="000000"/>
          <w:sz w:val="15"/>
        </w:rPr>
        <w:t>(WEALTH)</w:t>
      </w:r>
      <w:r>
        <w:rPr>
          <w:rFonts w:ascii="宋体" w:eastAsia="宋体" w:hAnsi="宋体" w:cs="宋体"/>
          <w:b/>
          <w:color w:val="000000"/>
          <w:sz w:val="15"/>
        </w:rPr>
        <w:t>：对一个人财务状况的构成因素的分析性考察</w:t>
      </w:r>
      <w:r>
        <w:rPr>
          <w:rFonts w:ascii="宋体" w:eastAsia="宋体" w:hAnsi="宋体" w:cs="宋体"/>
          <w:b/>
          <w:color w:val="000000"/>
          <w:sz w:val="15"/>
        </w:rPr>
        <w:t xml:space="preserve"> </w:t>
      </w:r>
      <w:r>
        <w:rPr>
          <w:rFonts w:ascii="宋体" w:eastAsia="宋体" w:hAnsi="宋体" w:cs="宋体"/>
          <w:b/>
          <w:color w:val="000000"/>
          <w:sz w:val="15"/>
        </w:rPr>
        <w:t>72</w:t>
      </w:r>
      <w:r>
        <w:rPr>
          <w:rFonts w:ascii="宋体" w:eastAsia="宋体" w:hAnsi="宋体" w:cs="宋体"/>
          <w:b/>
          <w:color w:val="000000"/>
          <w:sz w:val="15"/>
        </w:rPr>
        <w:t>注</w:t>
      </w:r>
      <w:r>
        <w:rPr>
          <w:rFonts w:ascii="宋体" w:eastAsia="宋体" w:hAnsi="宋体" w:cs="宋体"/>
          <w:b/>
          <w:color w:val="000000"/>
          <w:sz w:val="15"/>
        </w:rPr>
        <w:t>s</w:t>
      </w:r>
      <w:r>
        <w:rPr>
          <w:rFonts w:ascii="宋体" w:eastAsia="宋体" w:hAnsi="宋体" w:cs="宋体"/>
          <w:b/>
          <w:color w:val="000000"/>
          <w:sz w:val="15"/>
        </w:rPr>
        <w:t>；喜爱钱财，作为一种动机</w:t>
      </w:r>
      <w:r>
        <w:rPr>
          <w:rFonts w:ascii="宋体" w:eastAsia="宋体" w:hAnsi="宋体" w:cs="宋体"/>
          <w:b/>
          <w:color w:val="000000"/>
          <w:sz w:val="15"/>
        </w:rPr>
        <w:t xml:space="preserve"> 155</w:t>
      </w:r>
      <w:r>
        <w:rPr>
          <w:rFonts w:ascii="宋体" w:eastAsia="宋体" w:hAnsi="宋体" w:cs="宋体"/>
          <w:b/>
          <w:color w:val="000000"/>
          <w:sz w:val="15"/>
        </w:rPr>
        <w:t>；国民财富相对于公共财富</w:t>
      </w:r>
      <w:r>
        <w:rPr>
          <w:rFonts w:ascii="宋体" w:eastAsia="宋体" w:hAnsi="宋体" w:cs="宋体"/>
          <w:b/>
          <w:color w:val="000000"/>
          <w:sz w:val="15"/>
        </w:rPr>
        <w:t xml:space="preserve">  199—200</w:t>
      </w:r>
      <w:r>
        <w:rPr>
          <w:rFonts w:ascii="宋体" w:eastAsia="宋体" w:hAnsi="宋体" w:cs="宋体"/>
          <w:b/>
          <w:color w:val="000000"/>
          <w:sz w:val="15"/>
        </w:rPr>
        <w:t>；危害国民财富罪</w:t>
      </w:r>
      <w:r>
        <w:rPr>
          <w:rFonts w:ascii="宋体" w:eastAsia="宋体" w:hAnsi="宋体" w:cs="宋体"/>
          <w:b/>
          <w:color w:val="000000"/>
          <w:sz w:val="15"/>
        </w:rPr>
        <w:t xml:space="preserve">  196,201,260</w:t>
      </w:r>
      <w:r>
        <w:rPr>
          <w:rFonts w:ascii="宋体" w:eastAsia="宋体" w:hAnsi="宋体" w:cs="宋体"/>
          <w:b/>
          <w:color w:val="000000"/>
          <w:sz w:val="15"/>
        </w:rPr>
        <w:t>注</w:t>
      </w:r>
      <w:r>
        <w:rPr>
          <w:rFonts w:ascii="宋体" w:eastAsia="宋体" w:hAnsi="宋体" w:cs="宋体"/>
          <w:b/>
          <w:color w:val="000000"/>
          <w:sz w:val="15"/>
        </w:rPr>
        <w:t>r4(263),269(</w:t>
      </w:r>
      <w:r>
        <w:rPr>
          <w:rFonts w:ascii="宋体" w:eastAsia="宋体" w:hAnsi="宋体" w:cs="宋体"/>
          <w:b/>
          <w:color w:val="000000"/>
          <w:sz w:val="15"/>
        </w:rPr>
        <w:t>包括在公共罪过条下</w:t>
      </w:r>
      <w:r>
        <w:rPr>
          <w:rFonts w:ascii="宋体" w:eastAsia="宋体" w:hAnsi="宋体" w:cs="宋体"/>
          <w:b/>
          <w:color w:val="000000"/>
          <w:sz w:val="15"/>
        </w:rPr>
        <w:t>,</w:t>
      </w:r>
      <w:r>
        <w:rPr>
          <w:rFonts w:ascii="宋体" w:eastAsia="宋体" w:hAnsi="宋体" w:cs="宋体"/>
          <w:b/>
          <w:color w:val="000000"/>
          <w:sz w:val="15"/>
        </w:rPr>
        <w:t>参照该条</w:t>
      </w:r>
      <w:r>
        <w:rPr>
          <w:rFonts w:ascii="宋体" w:eastAsia="宋体" w:hAnsi="宋体" w:cs="宋体"/>
          <w:b/>
          <w:color w:val="000000"/>
          <w:sz w:val="15"/>
        </w:rPr>
        <w:t>);</w:t>
      </w:r>
      <w:r>
        <w:rPr>
          <w:rFonts w:ascii="宋体" w:eastAsia="宋体" w:hAnsi="宋体" w:cs="宋体"/>
          <w:b/>
          <w:color w:val="000000"/>
          <w:sz w:val="15"/>
        </w:rPr>
        <w:t>危害公共财富罪</w:t>
      </w:r>
      <w:r>
        <w:rPr>
          <w:rFonts w:ascii="宋体" w:eastAsia="宋体" w:hAnsi="宋体" w:cs="宋体"/>
          <w:b/>
          <w:color w:val="000000"/>
          <w:sz w:val="15"/>
        </w:rPr>
        <w:t xml:space="preserve">  196,201,260</w:t>
      </w:r>
      <w:r>
        <w:rPr>
          <w:rFonts w:ascii="宋体" w:eastAsia="宋体" w:hAnsi="宋体" w:cs="宋体"/>
          <w:b/>
          <w:color w:val="000000"/>
          <w:sz w:val="15"/>
        </w:rPr>
        <w:t>注</w:t>
      </w:r>
      <w:r>
        <w:rPr>
          <w:rFonts w:ascii="宋体" w:eastAsia="宋体" w:hAnsi="宋体" w:cs="宋体"/>
          <w:b/>
          <w:color w:val="000000"/>
          <w:sz w:val="15"/>
        </w:rPr>
        <w:t>r4(262—263)(</w:t>
      </w:r>
      <w:r>
        <w:rPr>
          <w:rFonts w:ascii="宋体" w:eastAsia="宋体" w:hAnsi="宋体" w:cs="宋体"/>
          <w:b/>
          <w:color w:val="000000"/>
          <w:sz w:val="15"/>
        </w:rPr>
        <w:t>包括在公共罪过条下，参照该条</w:t>
      </w:r>
      <w:r>
        <w:rPr>
          <w:rFonts w:ascii="宋体" w:eastAsia="宋体" w:hAnsi="宋体" w:cs="宋体"/>
          <w:b/>
          <w:color w:val="000000"/>
          <w:sz w:val="15"/>
        </w:rPr>
        <w:t>)</w:t>
      </w:r>
      <w:r>
        <w:rPr>
          <w:rFonts w:ascii="宋体" w:eastAsia="宋体" w:hAnsi="宋体" w:cs="宋体"/>
          <w:b/>
          <w:color w:val="000000"/>
          <w:sz w:val="15"/>
        </w:rPr>
        <w:t>；金钱偿付</w:t>
      </w:r>
      <w:r>
        <w:rPr>
          <w:rFonts w:ascii="宋体" w:eastAsia="宋体" w:hAnsi="宋体" w:cs="宋体"/>
          <w:b/>
          <w:color w:val="000000"/>
          <w:sz w:val="15"/>
        </w:rPr>
        <w:t xml:space="preserve"> 227</w:t>
      </w:r>
      <w:r>
        <w:rPr>
          <w:rFonts w:ascii="宋体" w:eastAsia="宋体" w:hAnsi="宋体" w:cs="宋体"/>
          <w:b/>
          <w:color w:val="000000"/>
          <w:sz w:val="15"/>
        </w:rPr>
        <w:t>注</w:t>
      </w:r>
      <w:r>
        <w:rPr>
          <w:rFonts w:ascii="宋体" w:eastAsia="宋体" w:hAnsi="宋体" w:cs="宋体"/>
          <w:b/>
          <w:color w:val="000000"/>
          <w:sz w:val="15"/>
        </w:rPr>
        <w:t>e3</w:t>
      </w:r>
    </w:p>
    <w:p w:rsidR="00D55C98" w:rsidRDefault="00E14246">
      <w:pPr>
        <w:autoSpaceDE w:val="0"/>
        <w:autoSpaceDN w:val="0"/>
        <w:spacing w:before="20" w:line="272" w:lineRule="atLeast"/>
        <w:ind w:left="440"/>
        <w:rPr>
          <w:sz w:val="15"/>
        </w:rPr>
      </w:pPr>
      <w:r>
        <w:rPr>
          <w:rFonts w:ascii="宋体" w:eastAsia="宋体" w:hAnsi="宋体" w:cs="宋体"/>
          <w:b/>
          <w:color w:val="000000"/>
          <w:sz w:val="15"/>
        </w:rPr>
        <w:t>财产</w:t>
      </w:r>
      <w:r>
        <w:rPr>
          <w:rFonts w:ascii="宋体" w:eastAsia="宋体" w:hAnsi="宋体" w:cs="宋体"/>
          <w:b/>
          <w:color w:val="000000"/>
          <w:sz w:val="15"/>
        </w:rPr>
        <w:t>(PROPERTY)</w:t>
      </w:r>
      <w:r>
        <w:rPr>
          <w:rFonts w:ascii="宋体" w:eastAsia="宋体" w:hAnsi="宋体" w:cs="宋体"/>
          <w:b/>
          <w:color w:val="000000"/>
          <w:sz w:val="15"/>
        </w:rPr>
        <w:t>：财产的价值与功利原理</w:t>
      </w:r>
      <w:r>
        <w:rPr>
          <w:rFonts w:ascii="宋体" w:eastAsia="宋体" w:hAnsi="宋体" w:cs="宋体"/>
          <w:b/>
          <w:color w:val="000000"/>
          <w:sz w:val="15"/>
        </w:rPr>
        <w:t xml:space="preserve"> 40—41</w:t>
      </w:r>
      <w:r>
        <w:rPr>
          <w:rFonts w:ascii="宋体" w:eastAsia="宋体" w:hAnsi="宋体" w:cs="宋体"/>
          <w:b/>
          <w:color w:val="000000"/>
          <w:sz w:val="15"/>
        </w:rPr>
        <w:t>；影响敏感性的财务状况</w:t>
      </w:r>
      <w:r>
        <w:rPr>
          <w:rFonts w:ascii="宋体" w:eastAsia="宋体" w:hAnsi="宋体" w:cs="宋体"/>
          <w:b/>
          <w:color w:val="000000"/>
          <w:sz w:val="15"/>
        </w:rPr>
        <w:t xml:space="preserve">  58—60,68—69;</w:t>
      </w:r>
      <w:r>
        <w:rPr>
          <w:rFonts w:ascii="宋体" w:eastAsia="宋体" w:hAnsi="宋体" w:cs="宋体"/>
          <w:b/>
          <w:color w:val="000000"/>
          <w:sz w:val="15"/>
        </w:rPr>
        <w:t>作为人从中获取幸福和安全的东西</w:t>
      </w:r>
      <w:r>
        <w:rPr>
          <w:rFonts w:ascii="宋体" w:eastAsia="宋体" w:hAnsi="宋体" w:cs="宋体"/>
          <w:b/>
          <w:color w:val="000000"/>
          <w:sz w:val="15"/>
        </w:rPr>
        <w:t xml:space="preserve">  192,248;</w:t>
      </w:r>
      <w:r>
        <w:rPr>
          <w:rFonts w:ascii="宋体" w:eastAsia="宋体" w:hAnsi="宋体" w:cs="宋体"/>
          <w:b/>
          <w:color w:val="000000"/>
          <w:sz w:val="15"/>
        </w:rPr>
        <w:t>其虚构的和无形体的对象</w:t>
      </w:r>
      <w:r>
        <w:rPr>
          <w:rFonts w:ascii="宋体" w:eastAsia="宋体" w:hAnsi="宋体" w:cs="宋体"/>
          <w:b/>
          <w:color w:val="000000"/>
          <w:sz w:val="15"/>
        </w:rPr>
        <w:t xml:space="preserve"> 192—193</w:t>
      </w:r>
      <w:r>
        <w:rPr>
          <w:rFonts w:ascii="宋体" w:eastAsia="宋体" w:hAnsi="宋体" w:cs="宋体"/>
          <w:b/>
          <w:color w:val="000000"/>
          <w:sz w:val="15"/>
        </w:rPr>
        <w:t>，</w:t>
      </w:r>
      <w:r>
        <w:rPr>
          <w:rFonts w:ascii="宋体" w:eastAsia="宋体" w:hAnsi="宋体" w:cs="宋体"/>
          <w:b/>
          <w:color w:val="000000"/>
          <w:sz w:val="15"/>
        </w:rPr>
        <w:t>211—2</w:t>
      </w:r>
      <w:r>
        <w:rPr>
          <w:rFonts w:ascii="宋体" w:eastAsia="宋体" w:hAnsi="宋体" w:cs="宋体"/>
          <w:b/>
          <w:color w:val="000000"/>
          <w:sz w:val="15"/>
        </w:rPr>
        <w:t>12</w:t>
      </w:r>
      <w:r>
        <w:rPr>
          <w:rFonts w:ascii="宋体" w:eastAsia="宋体" w:hAnsi="宋体" w:cs="宋体"/>
          <w:b/>
          <w:color w:val="000000"/>
          <w:sz w:val="15"/>
        </w:rPr>
        <w:t>；这些对象构成社会身分</w:t>
      </w:r>
      <w:r>
        <w:rPr>
          <w:rFonts w:ascii="宋体" w:eastAsia="宋体" w:hAnsi="宋体" w:cs="宋体"/>
          <w:b/>
          <w:color w:val="000000"/>
          <w:sz w:val="15"/>
        </w:rPr>
        <w:t>193,210;</w:t>
      </w:r>
      <w:r>
        <w:rPr>
          <w:rFonts w:ascii="宋体" w:eastAsia="宋体" w:hAnsi="宋体" w:cs="宋体"/>
          <w:b/>
          <w:color w:val="000000"/>
          <w:sz w:val="15"/>
        </w:rPr>
        <w:t>构成名誉</w:t>
      </w:r>
      <w:r>
        <w:rPr>
          <w:rFonts w:ascii="宋体" w:eastAsia="宋体" w:hAnsi="宋体" w:cs="宋体"/>
          <w:b/>
          <w:color w:val="000000"/>
          <w:sz w:val="15"/>
        </w:rPr>
        <w:t xml:space="preserve">  193,211;</w:t>
      </w:r>
      <w:r>
        <w:rPr>
          <w:rFonts w:ascii="宋体" w:eastAsia="宋体" w:hAnsi="宋体" w:cs="宋体"/>
          <w:b/>
          <w:color w:val="000000"/>
          <w:sz w:val="15"/>
        </w:rPr>
        <w:t>权力和权利体系的一个分支</w:t>
      </w:r>
      <w:r>
        <w:rPr>
          <w:rFonts w:ascii="宋体" w:eastAsia="宋体" w:hAnsi="宋体" w:cs="宋体"/>
          <w:b/>
          <w:color w:val="000000"/>
          <w:sz w:val="15"/>
        </w:rPr>
        <w:t xml:space="preserve"> 205</w:t>
      </w:r>
      <w:r>
        <w:rPr>
          <w:rFonts w:ascii="宋体" w:eastAsia="宋体" w:hAnsi="宋体" w:cs="宋体"/>
          <w:b/>
          <w:color w:val="000000"/>
          <w:sz w:val="15"/>
        </w:rPr>
        <w:t>注</w:t>
      </w:r>
      <w:r>
        <w:rPr>
          <w:rFonts w:ascii="宋体" w:eastAsia="宋体" w:hAnsi="宋体" w:cs="宋体"/>
          <w:b/>
          <w:color w:val="000000"/>
          <w:sz w:val="15"/>
        </w:rPr>
        <w:t>e2(206—207);</w:t>
      </w:r>
      <w:r>
        <w:rPr>
          <w:rFonts w:ascii="宋体" w:eastAsia="宋体" w:hAnsi="宋体" w:cs="宋体"/>
          <w:b/>
          <w:color w:val="000000"/>
          <w:sz w:val="15"/>
        </w:rPr>
        <w:t>财产的变体</w:t>
      </w:r>
      <w:r>
        <w:rPr>
          <w:rFonts w:ascii="宋体" w:eastAsia="宋体" w:hAnsi="宋体" w:cs="宋体"/>
          <w:b/>
          <w:color w:val="000000"/>
          <w:sz w:val="15"/>
        </w:rPr>
        <w:t xml:space="preserve"> 205</w:t>
      </w:r>
      <w:r>
        <w:rPr>
          <w:rFonts w:ascii="宋体" w:eastAsia="宋体" w:hAnsi="宋体" w:cs="宋体"/>
          <w:b/>
          <w:color w:val="000000"/>
          <w:sz w:val="15"/>
        </w:rPr>
        <w:t>注</w:t>
      </w:r>
      <w:r>
        <w:rPr>
          <w:rFonts w:ascii="宋体" w:eastAsia="宋体" w:hAnsi="宋体" w:cs="宋体"/>
          <w:b/>
          <w:color w:val="000000"/>
          <w:sz w:val="15"/>
        </w:rPr>
        <w:t>e2(206),265;</w:t>
      </w:r>
      <w:r>
        <w:rPr>
          <w:rFonts w:ascii="宋体" w:eastAsia="宋体" w:hAnsi="宋体" w:cs="宋体"/>
          <w:b/>
          <w:color w:val="000000"/>
          <w:sz w:val="15"/>
        </w:rPr>
        <w:t>为什么把背信罪和侵犯身分罪置于同侵犯财产罪不同的亚类</w:t>
      </w:r>
      <w:r>
        <w:rPr>
          <w:rFonts w:ascii="宋体" w:eastAsia="宋体" w:hAnsi="宋体" w:cs="宋体"/>
          <w:b/>
          <w:color w:val="000000"/>
          <w:sz w:val="15"/>
        </w:rPr>
        <w:t xml:space="preserve"> 208—214</w:t>
      </w:r>
      <w:r>
        <w:rPr>
          <w:rFonts w:ascii="宋体" w:eastAsia="宋体" w:hAnsi="宋体" w:cs="宋体"/>
          <w:b/>
          <w:color w:val="000000"/>
          <w:sz w:val="15"/>
        </w:rPr>
        <w:t>，</w:t>
      </w:r>
      <w:r>
        <w:rPr>
          <w:rFonts w:ascii="宋体" w:eastAsia="宋体" w:hAnsi="宋体" w:cs="宋体"/>
          <w:b/>
          <w:color w:val="000000"/>
          <w:sz w:val="15"/>
        </w:rPr>
        <w:t>265—268</w:t>
      </w:r>
      <w:r>
        <w:rPr>
          <w:rFonts w:ascii="宋体" w:eastAsia="宋体" w:hAnsi="宋体" w:cs="宋体"/>
          <w:b/>
          <w:color w:val="000000"/>
          <w:sz w:val="15"/>
        </w:rPr>
        <w:t>；财产总是意味着其所有者方面的一项利益</w:t>
      </w:r>
      <w:r>
        <w:rPr>
          <w:rFonts w:ascii="宋体" w:eastAsia="宋体" w:hAnsi="宋体" w:cs="宋体"/>
          <w:b/>
          <w:color w:val="000000"/>
          <w:sz w:val="15"/>
        </w:rPr>
        <w:t xml:space="preserve">  210</w:t>
      </w:r>
      <w:r>
        <w:rPr>
          <w:rFonts w:ascii="宋体" w:eastAsia="宋体" w:hAnsi="宋体" w:cs="宋体"/>
          <w:b/>
          <w:color w:val="000000"/>
          <w:sz w:val="15"/>
        </w:rPr>
        <w:t>；系由指令和对他人施加的义务产生</w:t>
      </w:r>
      <w:r>
        <w:rPr>
          <w:rFonts w:ascii="宋体" w:eastAsia="宋体" w:hAnsi="宋体" w:cs="宋体"/>
          <w:b/>
          <w:color w:val="000000"/>
          <w:sz w:val="15"/>
        </w:rPr>
        <w:t xml:space="preserve"> 210</w:t>
      </w:r>
      <w:r>
        <w:rPr>
          <w:rFonts w:ascii="宋体" w:eastAsia="宋体" w:hAnsi="宋体" w:cs="宋体"/>
          <w:b/>
          <w:color w:val="000000"/>
          <w:sz w:val="15"/>
        </w:rPr>
        <w:t>，</w:t>
      </w:r>
      <w:r>
        <w:rPr>
          <w:rFonts w:ascii="宋体" w:eastAsia="宋体" w:hAnsi="宋体" w:cs="宋体"/>
          <w:b/>
          <w:color w:val="000000"/>
          <w:sz w:val="15"/>
        </w:rPr>
        <w:t>215</w:t>
      </w:r>
      <w:r>
        <w:rPr>
          <w:rFonts w:ascii="宋体" w:eastAsia="宋体" w:hAnsi="宋体" w:cs="宋体"/>
          <w:b/>
          <w:color w:val="000000"/>
          <w:sz w:val="15"/>
        </w:rPr>
        <w:t>注</w:t>
      </w:r>
      <w:r>
        <w:rPr>
          <w:rFonts w:ascii="宋体" w:eastAsia="宋体" w:hAnsi="宋体" w:cs="宋体"/>
          <w:b/>
          <w:color w:val="000000"/>
          <w:sz w:val="15"/>
        </w:rPr>
        <w:t>m2</w:t>
      </w:r>
      <w:r>
        <w:rPr>
          <w:rFonts w:ascii="宋体" w:eastAsia="宋体" w:hAnsi="宋体" w:cs="宋体"/>
          <w:b/>
          <w:color w:val="000000"/>
          <w:sz w:val="15"/>
        </w:rPr>
        <w:t>；凡在法律有利于一个人的时候，</w:t>
      </w:r>
      <w:r>
        <w:rPr>
          <w:rFonts w:ascii="宋体" w:eastAsia="宋体" w:hAnsi="宋体" w:cs="宋体"/>
          <w:b/>
          <w:color w:val="000000"/>
          <w:sz w:val="15"/>
        </w:rPr>
        <w:t>“</w:t>
      </w:r>
      <w:r>
        <w:rPr>
          <w:rFonts w:ascii="宋体" w:eastAsia="宋体" w:hAnsi="宋体" w:cs="宋体"/>
          <w:b/>
          <w:color w:val="000000"/>
          <w:sz w:val="15"/>
        </w:rPr>
        <w:t>财产对象</w:t>
      </w:r>
      <w:r>
        <w:rPr>
          <w:rFonts w:ascii="宋体" w:eastAsia="宋体" w:hAnsi="宋体" w:cs="宋体"/>
          <w:b/>
          <w:color w:val="000000"/>
          <w:sz w:val="15"/>
        </w:rPr>
        <w:t>”</w:t>
      </w:r>
      <w:r>
        <w:rPr>
          <w:rFonts w:ascii="宋体" w:eastAsia="宋体" w:hAnsi="宋体" w:cs="宋体"/>
          <w:b/>
          <w:color w:val="000000"/>
          <w:sz w:val="15"/>
        </w:rPr>
        <w:t>一语总是被宽泛地使用</w:t>
      </w:r>
      <w:r>
        <w:rPr>
          <w:rFonts w:ascii="宋体" w:eastAsia="宋体" w:hAnsi="宋体" w:cs="宋体"/>
          <w:b/>
          <w:color w:val="000000"/>
          <w:sz w:val="15"/>
        </w:rPr>
        <w:t xml:space="preserve">  211—212</w:t>
      </w:r>
      <w:r>
        <w:rPr>
          <w:rFonts w:ascii="宋体" w:eastAsia="宋体" w:hAnsi="宋体" w:cs="宋体"/>
          <w:b/>
          <w:color w:val="000000"/>
          <w:sz w:val="15"/>
        </w:rPr>
        <w:t>；作为财产对象的自由权</w:t>
      </w:r>
      <w:r>
        <w:rPr>
          <w:rFonts w:ascii="宋体" w:eastAsia="宋体" w:hAnsi="宋体" w:cs="宋体"/>
          <w:b/>
          <w:color w:val="000000"/>
          <w:sz w:val="15"/>
        </w:rPr>
        <w:t xml:space="preserve"> 212</w:t>
      </w:r>
      <w:r>
        <w:rPr>
          <w:rFonts w:ascii="宋体" w:eastAsia="宋体" w:hAnsi="宋体" w:cs="宋体"/>
          <w:b/>
          <w:color w:val="000000"/>
          <w:sz w:val="15"/>
        </w:rPr>
        <w:t>；财产和身分之间的界限取决于是否存在表示两者</w:t>
      </w:r>
      <w:r>
        <w:rPr>
          <w:rFonts w:ascii="宋体" w:eastAsia="宋体" w:hAnsi="宋体" w:cs="宋体"/>
          <w:b/>
          <w:color w:val="000000"/>
          <w:sz w:val="15"/>
        </w:rPr>
        <w:t>的共同名称</w:t>
      </w:r>
      <w:r>
        <w:rPr>
          <w:rFonts w:ascii="宋体" w:eastAsia="宋体" w:hAnsi="宋体" w:cs="宋体"/>
          <w:b/>
          <w:color w:val="000000"/>
          <w:sz w:val="15"/>
        </w:rPr>
        <w:t xml:space="preserve">  213</w:t>
      </w:r>
      <w:r>
        <w:rPr>
          <w:rFonts w:ascii="宋体" w:eastAsia="宋体" w:hAnsi="宋体" w:cs="宋体"/>
          <w:b/>
          <w:color w:val="000000"/>
          <w:sz w:val="15"/>
        </w:rPr>
        <w:t>；财产的分配</w:t>
      </w:r>
      <w:r>
        <w:rPr>
          <w:rFonts w:ascii="宋体" w:eastAsia="宋体" w:hAnsi="宋体" w:cs="宋体"/>
          <w:b/>
          <w:color w:val="000000"/>
          <w:sz w:val="15"/>
        </w:rPr>
        <w:t xml:space="preserve"> 215</w:t>
      </w:r>
      <w:r>
        <w:rPr>
          <w:rFonts w:ascii="宋体" w:eastAsia="宋体" w:hAnsi="宋体" w:cs="宋体"/>
          <w:b/>
          <w:color w:val="000000"/>
          <w:sz w:val="15"/>
        </w:rPr>
        <w:t>注</w:t>
      </w:r>
      <w:r>
        <w:rPr>
          <w:rFonts w:ascii="宋体" w:eastAsia="宋体" w:hAnsi="宋体" w:cs="宋体"/>
          <w:b/>
          <w:color w:val="000000"/>
          <w:sz w:val="15"/>
        </w:rPr>
        <w:t>m2</w:t>
      </w:r>
      <w:r>
        <w:rPr>
          <w:rFonts w:ascii="宋体" w:eastAsia="宋体" w:hAnsi="宋体" w:cs="宋体"/>
          <w:b/>
          <w:color w:val="000000"/>
          <w:sz w:val="15"/>
        </w:rPr>
        <w:t>。又见身分、侵犯身分罪、侵犯人身和财产罪、侵犯财产罪、背信罪、信托诸条</w:t>
      </w:r>
    </w:p>
    <w:p w:rsidR="00D55C98" w:rsidRDefault="00E14246">
      <w:pPr>
        <w:autoSpaceDE w:val="0"/>
        <w:autoSpaceDN w:val="0"/>
        <w:spacing w:before="20" w:line="260" w:lineRule="atLeast"/>
        <w:ind w:left="440"/>
        <w:rPr>
          <w:sz w:val="15"/>
        </w:rPr>
      </w:pPr>
      <w:r>
        <w:rPr>
          <w:rFonts w:ascii="宋体" w:eastAsia="宋体" w:hAnsi="宋体" w:cs="宋体"/>
          <w:b/>
          <w:color w:val="000000"/>
          <w:sz w:val="15"/>
        </w:rPr>
        <w:t>财政收入</w:t>
      </w:r>
      <w:r>
        <w:rPr>
          <w:rFonts w:ascii="宋体" w:eastAsia="宋体" w:hAnsi="宋体" w:cs="宋体"/>
          <w:b/>
          <w:color w:val="000000"/>
          <w:sz w:val="15"/>
        </w:rPr>
        <w:t xml:space="preserve">(REVENUE,PUBLIC): </w:t>
      </w:r>
      <w:r>
        <w:rPr>
          <w:rFonts w:ascii="宋体" w:eastAsia="宋体" w:hAnsi="宋体" w:cs="宋体"/>
          <w:b/>
          <w:color w:val="000000"/>
          <w:sz w:val="15"/>
        </w:rPr>
        <w:t>危害财政收入罪</w:t>
      </w:r>
      <w:r>
        <w:rPr>
          <w:rFonts w:ascii="宋体" w:eastAsia="宋体" w:hAnsi="宋体" w:cs="宋体"/>
          <w:b/>
          <w:color w:val="000000"/>
          <w:sz w:val="15"/>
        </w:rPr>
        <w:t>260</w:t>
      </w:r>
      <w:r>
        <w:rPr>
          <w:rFonts w:ascii="宋体" w:eastAsia="宋体" w:hAnsi="宋体" w:cs="宋体"/>
          <w:b/>
          <w:color w:val="000000"/>
          <w:sz w:val="15"/>
        </w:rPr>
        <w:t>注</w:t>
      </w:r>
      <w:r>
        <w:rPr>
          <w:rFonts w:ascii="宋体" w:eastAsia="宋体" w:hAnsi="宋体" w:cs="宋体"/>
          <w:b/>
          <w:color w:val="000000"/>
          <w:sz w:val="15"/>
        </w:rPr>
        <w:t>r4(263)(</w:t>
      </w:r>
      <w:r>
        <w:rPr>
          <w:rFonts w:ascii="宋体" w:eastAsia="宋体" w:hAnsi="宋体" w:cs="宋体"/>
          <w:b/>
          <w:color w:val="000000"/>
          <w:sz w:val="15"/>
        </w:rPr>
        <w:t>包括在公共罪过条下，属危害公共财富，参照该条</w:t>
      </w:r>
      <w:r>
        <w:rPr>
          <w:rFonts w:ascii="宋体" w:eastAsia="宋体" w:hAnsi="宋体" w:cs="宋体"/>
          <w:b/>
          <w:color w:val="000000"/>
          <w:sz w:val="15"/>
        </w:rPr>
        <w:t>)</w:t>
      </w:r>
      <w:r>
        <w:br w:type="page"/>
      </w:r>
    </w:p>
    <w:p w:rsidR="00D55C98" w:rsidRDefault="00E14246">
      <w:pPr>
        <w:autoSpaceDE w:val="0"/>
        <w:autoSpaceDN w:val="0"/>
        <w:spacing w:before="140" w:line="220" w:lineRule="atLeast"/>
        <w:ind w:left="20"/>
        <w:rPr>
          <w:sz w:val="16"/>
        </w:rPr>
      </w:pPr>
      <w:r>
        <w:rPr>
          <w:rFonts w:ascii="宋体" w:eastAsia="宋体" w:hAnsi="宋体" w:cs="宋体"/>
          <w:b/>
          <w:color w:val="000000"/>
          <w:sz w:val="16"/>
          <w:u w:val="single"/>
        </w:rPr>
        <w:lastRenderedPageBreak/>
        <w:t xml:space="preserve">                          </w:t>
      </w:r>
      <w:r>
        <w:rPr>
          <w:rFonts w:ascii="宋体" w:eastAsia="宋体" w:hAnsi="宋体" w:cs="宋体"/>
          <w:b/>
          <w:color w:val="000000"/>
          <w:sz w:val="16"/>
          <w:u w:val="single"/>
        </w:rPr>
        <w:t>论</w:t>
      </w:r>
      <w:r>
        <w:rPr>
          <w:rFonts w:ascii="宋体" w:eastAsia="宋体" w:hAnsi="宋体" w:cs="宋体"/>
          <w:b/>
          <w:color w:val="000000"/>
          <w:sz w:val="16"/>
          <w:u w:val="single"/>
        </w:rPr>
        <w:t xml:space="preserve"> </w:t>
      </w:r>
      <w:r>
        <w:rPr>
          <w:rFonts w:ascii="宋体" w:eastAsia="宋体" w:hAnsi="宋体" w:cs="宋体"/>
          <w:b/>
          <w:color w:val="000000"/>
          <w:sz w:val="16"/>
          <w:u w:val="single"/>
        </w:rPr>
        <w:t>题</w:t>
      </w:r>
      <w:r>
        <w:rPr>
          <w:rFonts w:ascii="宋体" w:eastAsia="宋体" w:hAnsi="宋体" w:cs="宋体"/>
          <w:b/>
          <w:color w:val="000000"/>
          <w:sz w:val="16"/>
          <w:u w:val="single"/>
        </w:rPr>
        <w:t xml:space="preserve"> </w:t>
      </w:r>
      <w:r>
        <w:rPr>
          <w:rFonts w:ascii="宋体" w:eastAsia="宋体" w:hAnsi="宋体" w:cs="宋体"/>
          <w:b/>
          <w:color w:val="000000"/>
          <w:sz w:val="16"/>
          <w:u w:val="single"/>
        </w:rPr>
        <w:t>索</w:t>
      </w:r>
      <w:r>
        <w:rPr>
          <w:rFonts w:ascii="宋体" w:eastAsia="宋体" w:hAnsi="宋体" w:cs="宋体"/>
          <w:b/>
          <w:color w:val="000000"/>
          <w:sz w:val="16"/>
          <w:u w:val="single"/>
        </w:rPr>
        <w:t xml:space="preserve"> </w:t>
      </w:r>
      <w:r>
        <w:rPr>
          <w:rFonts w:ascii="宋体" w:eastAsia="宋体" w:hAnsi="宋体" w:cs="宋体"/>
          <w:b/>
          <w:color w:val="000000"/>
          <w:sz w:val="16"/>
          <w:u w:val="single"/>
        </w:rPr>
        <w:t>引</w:t>
      </w:r>
      <w:r>
        <w:rPr>
          <w:rFonts w:ascii="宋体" w:eastAsia="宋体" w:hAnsi="宋体" w:cs="宋体"/>
          <w:b/>
          <w:color w:val="000000"/>
          <w:sz w:val="16"/>
          <w:u w:val="single"/>
        </w:rPr>
        <w:t xml:space="preserve">                      385 </w:t>
      </w:r>
    </w:p>
    <w:p w:rsidR="00D55C98" w:rsidRDefault="00E14246">
      <w:pPr>
        <w:autoSpaceDE w:val="0"/>
        <w:autoSpaceDN w:val="0"/>
        <w:spacing w:before="300" w:line="220" w:lineRule="atLeast"/>
        <w:ind w:left="20"/>
        <w:rPr>
          <w:sz w:val="16"/>
        </w:rPr>
      </w:pPr>
      <w:r>
        <w:rPr>
          <w:rFonts w:ascii="宋体" w:eastAsia="宋体" w:hAnsi="宋体" w:cs="宋体"/>
          <w:b/>
          <w:color w:val="000000"/>
          <w:sz w:val="16"/>
        </w:rPr>
        <w:t>惩罚</w:t>
      </w:r>
      <w:r>
        <w:rPr>
          <w:rFonts w:ascii="宋体" w:eastAsia="宋体" w:hAnsi="宋体" w:cs="宋体"/>
          <w:b/>
          <w:color w:val="000000"/>
          <w:sz w:val="16"/>
        </w:rPr>
        <w:t>(PUNISHMENT):</w:t>
      </w:r>
    </w:p>
    <w:p w:rsidR="00D55C98" w:rsidRDefault="00E14246">
      <w:pPr>
        <w:autoSpaceDE w:val="0"/>
        <w:autoSpaceDN w:val="0"/>
        <w:spacing w:before="40" w:line="264" w:lineRule="atLeast"/>
        <w:ind w:left="20" w:right="440"/>
        <w:rPr>
          <w:sz w:val="24"/>
        </w:rPr>
      </w:pPr>
      <w:r>
        <w:rPr>
          <w:rFonts w:ascii="宋体" w:eastAsia="宋体" w:hAnsi="宋体" w:cs="宋体"/>
          <w:b/>
          <w:color w:val="000000"/>
          <w:sz w:val="16"/>
        </w:rPr>
        <w:t>一、概论。对惩罚的考虑之前必先有对罪过的考虑</w:t>
      </w:r>
      <w:r>
        <w:rPr>
          <w:rFonts w:ascii="宋体" w:eastAsia="宋体" w:hAnsi="宋体" w:cs="宋体"/>
          <w:b/>
          <w:color w:val="000000"/>
          <w:sz w:val="16"/>
        </w:rPr>
        <w:t xml:space="preserve"> 4</w:t>
      </w:r>
      <w:r>
        <w:rPr>
          <w:rFonts w:ascii="宋体" w:eastAsia="宋体" w:hAnsi="宋体" w:cs="宋体"/>
          <w:b/>
          <w:color w:val="000000"/>
          <w:sz w:val="16"/>
        </w:rPr>
        <w:t>；义务的一个要素</w:t>
      </w:r>
      <w:r>
        <w:rPr>
          <w:rFonts w:ascii="宋体" w:eastAsia="宋体" w:hAnsi="宋体" w:cs="宋体"/>
          <w:b/>
          <w:color w:val="000000"/>
          <w:sz w:val="16"/>
        </w:rPr>
        <w:t>21</w:t>
      </w:r>
      <w:r>
        <w:rPr>
          <w:rFonts w:ascii="宋体" w:eastAsia="宋体" w:hAnsi="宋体" w:cs="宋体"/>
          <w:b/>
          <w:color w:val="000000"/>
          <w:sz w:val="16"/>
        </w:rPr>
        <w:t>注</w:t>
      </w:r>
      <w:r>
        <w:rPr>
          <w:rFonts w:ascii="宋体" w:eastAsia="宋体" w:hAnsi="宋体" w:cs="宋体"/>
          <w:b/>
          <w:color w:val="000000"/>
          <w:sz w:val="16"/>
        </w:rPr>
        <w:t>c;</w:t>
      </w:r>
      <w:r>
        <w:rPr>
          <w:rFonts w:ascii="宋体" w:eastAsia="宋体" w:hAnsi="宋体" w:cs="宋体"/>
          <w:b/>
          <w:color w:val="000000"/>
          <w:sz w:val="16"/>
        </w:rPr>
        <w:t>与约束力</w:t>
      </w:r>
      <w:r>
        <w:rPr>
          <w:rFonts w:ascii="宋体" w:eastAsia="宋体" w:hAnsi="宋体" w:cs="宋体"/>
          <w:b/>
          <w:color w:val="000000"/>
          <w:sz w:val="16"/>
        </w:rPr>
        <w:t xml:space="preserve">  </w:t>
      </w:r>
      <w:r>
        <w:rPr>
          <w:rFonts w:ascii="宋体" w:eastAsia="宋体" w:hAnsi="宋体" w:cs="宋体"/>
          <w:b/>
          <w:color w:val="000000"/>
          <w:sz w:val="16"/>
        </w:rPr>
        <w:t>36,145—146,172;</w:t>
      </w:r>
      <w:r>
        <w:rPr>
          <w:rFonts w:ascii="宋体" w:eastAsia="宋体" w:hAnsi="宋体" w:cs="宋体"/>
          <w:b/>
          <w:color w:val="000000"/>
          <w:sz w:val="16"/>
        </w:rPr>
        <w:t>只是由于造成痛苦或损毁快乐才施加惩罚</w:t>
      </w:r>
      <w:r>
        <w:rPr>
          <w:rFonts w:ascii="宋体" w:eastAsia="宋体" w:hAnsi="宋体" w:cs="宋体"/>
          <w:b/>
          <w:color w:val="000000"/>
          <w:sz w:val="16"/>
        </w:rPr>
        <w:t xml:space="preserve"> 49</w:t>
      </w:r>
      <w:r>
        <w:rPr>
          <w:rFonts w:ascii="宋体" w:eastAsia="宋体" w:hAnsi="宋体" w:cs="宋体"/>
          <w:b/>
          <w:color w:val="000000"/>
          <w:sz w:val="16"/>
        </w:rPr>
        <w:t>；与宗教</w:t>
      </w:r>
      <w:r>
        <w:rPr>
          <w:rFonts w:ascii="宋体" w:eastAsia="宋体" w:hAnsi="宋体" w:cs="宋体"/>
          <w:b/>
          <w:color w:val="000000"/>
          <w:sz w:val="16"/>
        </w:rPr>
        <w:t xml:space="preserve"> 69</w:t>
      </w:r>
      <w:r>
        <w:rPr>
          <w:rFonts w:ascii="宋体" w:eastAsia="宋体" w:hAnsi="宋体" w:cs="宋体"/>
          <w:b/>
          <w:color w:val="000000"/>
          <w:sz w:val="16"/>
        </w:rPr>
        <w:t>注</w:t>
      </w:r>
      <w:r>
        <w:rPr>
          <w:rFonts w:ascii="宋体" w:eastAsia="宋体" w:hAnsi="宋体" w:cs="宋体"/>
          <w:b/>
          <w:color w:val="000000"/>
          <w:sz w:val="16"/>
        </w:rPr>
        <w:t>o</w:t>
      </w:r>
      <w:r>
        <w:rPr>
          <w:rFonts w:ascii="宋体" w:eastAsia="宋体" w:hAnsi="宋体" w:cs="宋体"/>
          <w:b/>
          <w:color w:val="000000"/>
          <w:sz w:val="16"/>
        </w:rPr>
        <w:t>；构成监护性或制约性动机</w:t>
      </w:r>
      <w:r>
        <w:rPr>
          <w:rFonts w:ascii="宋体" w:eastAsia="宋体" w:hAnsi="宋体" w:cs="宋体"/>
          <w:b/>
          <w:color w:val="000000"/>
          <w:sz w:val="16"/>
        </w:rPr>
        <w:t xml:space="preserve">  145</w:t>
      </w:r>
      <w:r>
        <w:rPr>
          <w:rFonts w:ascii="宋体" w:eastAsia="宋体" w:hAnsi="宋体" w:cs="宋体"/>
          <w:b/>
          <w:color w:val="000000"/>
          <w:sz w:val="16"/>
        </w:rPr>
        <w:t>；</w:t>
      </w:r>
      <w:r>
        <w:rPr>
          <w:rFonts w:ascii="宋体" w:eastAsia="宋体" w:hAnsi="宋体" w:cs="宋体"/>
          <w:b/>
          <w:color w:val="000000"/>
          <w:sz w:val="16"/>
        </w:rPr>
        <w:t>165</w:t>
      </w:r>
      <w:r>
        <w:rPr>
          <w:rFonts w:ascii="宋体" w:eastAsia="宋体" w:hAnsi="宋体" w:cs="宋体"/>
          <w:b/>
          <w:color w:val="000000"/>
          <w:sz w:val="16"/>
        </w:rPr>
        <w:t>注</w:t>
      </w:r>
      <w:r>
        <w:rPr>
          <w:rFonts w:ascii="宋体" w:eastAsia="宋体" w:hAnsi="宋体" w:cs="宋体"/>
          <w:b/>
          <w:color w:val="000000"/>
          <w:sz w:val="16"/>
        </w:rPr>
        <w:t>b</w:t>
      </w:r>
      <w:r>
        <w:rPr>
          <w:rFonts w:ascii="宋体" w:eastAsia="宋体" w:hAnsi="宋体" w:cs="宋体"/>
          <w:b/>
          <w:color w:val="000000"/>
          <w:sz w:val="16"/>
        </w:rPr>
        <w:t>，</w:t>
      </w:r>
      <w:r>
        <w:rPr>
          <w:rFonts w:ascii="宋体" w:eastAsia="宋体" w:hAnsi="宋体" w:cs="宋体"/>
          <w:b/>
          <w:color w:val="000000"/>
          <w:sz w:val="16"/>
        </w:rPr>
        <w:t>166</w:t>
      </w:r>
      <w:r>
        <w:rPr>
          <w:rFonts w:ascii="宋体" w:eastAsia="宋体" w:hAnsi="宋体" w:cs="宋体"/>
          <w:b/>
          <w:color w:val="000000"/>
          <w:sz w:val="16"/>
        </w:rPr>
        <w:t>注</w:t>
      </w:r>
      <w:r>
        <w:rPr>
          <w:rFonts w:ascii="宋体" w:eastAsia="宋体" w:hAnsi="宋体" w:cs="宋体"/>
          <w:b/>
          <w:color w:val="000000"/>
          <w:sz w:val="16"/>
        </w:rPr>
        <w:t>c</w:t>
      </w:r>
      <w:r>
        <w:rPr>
          <w:rFonts w:ascii="宋体" w:eastAsia="宋体" w:hAnsi="宋体" w:cs="宋体"/>
          <w:b/>
          <w:color w:val="000000"/>
          <w:sz w:val="16"/>
        </w:rPr>
        <w:t>；惩罚行动的主要后果相对于次要后果，它们可以是性质相反的</w:t>
      </w:r>
      <w:r>
        <w:rPr>
          <w:rFonts w:ascii="宋体" w:eastAsia="宋体" w:hAnsi="宋体" w:cs="宋体"/>
          <w:b/>
          <w:color w:val="000000"/>
          <w:sz w:val="16"/>
        </w:rPr>
        <w:t xml:space="preserve">  147</w:t>
      </w:r>
      <w:r>
        <w:rPr>
          <w:rFonts w:ascii="宋体" w:eastAsia="宋体" w:hAnsi="宋体" w:cs="宋体"/>
          <w:b/>
          <w:color w:val="000000"/>
          <w:sz w:val="16"/>
        </w:rPr>
        <w:t>；对于自顾类动机激起的暴行比对报复心激起的暴行，所施惩罚更为严厉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155</w:t>
      </w:r>
      <w:r>
        <w:rPr>
          <w:rFonts w:ascii="宋体" w:eastAsia="宋体" w:hAnsi="宋体" w:cs="宋体"/>
          <w:b/>
          <w:color w:val="000000"/>
          <w:sz w:val="16"/>
        </w:rPr>
        <w:t>注</w:t>
      </w:r>
      <w:r>
        <w:rPr>
          <w:rFonts w:ascii="宋体" w:eastAsia="宋体" w:hAnsi="宋体" w:cs="宋体"/>
          <w:b/>
          <w:color w:val="000000"/>
          <w:sz w:val="16"/>
        </w:rPr>
        <w:t>q</w:t>
      </w:r>
      <w:r>
        <w:rPr>
          <w:rFonts w:ascii="宋体" w:eastAsia="宋体" w:hAnsi="宋体" w:cs="宋体"/>
          <w:b/>
          <w:color w:val="000000"/>
          <w:sz w:val="16"/>
        </w:rPr>
        <w:t>；作为罪过的一种人为后果</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157,186;</w:t>
      </w:r>
      <w:r>
        <w:rPr>
          <w:rFonts w:ascii="宋体" w:eastAsia="宋体" w:hAnsi="宋体" w:cs="宋体"/>
          <w:b/>
          <w:color w:val="000000"/>
          <w:sz w:val="16"/>
        </w:rPr>
        <w:t>作为一种损害或苦痛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158</w:t>
      </w:r>
      <w:r>
        <w:rPr>
          <w:rFonts w:ascii="宋体" w:eastAsia="宋体" w:hAnsi="宋体" w:cs="宋体"/>
          <w:b/>
          <w:color w:val="000000"/>
          <w:sz w:val="16"/>
        </w:rPr>
        <w:t>，</w:t>
      </w:r>
      <w:r>
        <w:rPr>
          <w:rFonts w:ascii="宋体" w:eastAsia="宋体" w:hAnsi="宋体" w:cs="宋体"/>
          <w:b/>
          <w:color w:val="000000"/>
          <w:sz w:val="16"/>
        </w:rPr>
        <w:t>163(</w:t>
      </w:r>
      <w:r>
        <w:rPr>
          <w:rFonts w:ascii="宋体" w:eastAsia="宋体" w:hAnsi="宋体" w:cs="宋体"/>
          <w:b/>
          <w:color w:val="000000"/>
          <w:sz w:val="16"/>
        </w:rPr>
        <w:t>四种苦痛</w:t>
      </w:r>
      <w:r>
        <w:rPr>
          <w:rFonts w:ascii="宋体" w:eastAsia="宋体" w:hAnsi="宋体" w:cs="宋体"/>
          <w:b/>
          <w:color w:val="000000"/>
          <w:sz w:val="16"/>
        </w:rPr>
        <w:t>)</w:t>
      </w:r>
      <w:r>
        <w:rPr>
          <w:rFonts w:ascii="宋体" w:eastAsia="宋体" w:hAnsi="宋体" w:cs="宋体"/>
          <w:b/>
          <w:color w:val="000000"/>
          <w:sz w:val="16"/>
        </w:rPr>
        <w:t>，</w:t>
      </w:r>
      <w:r>
        <w:rPr>
          <w:rFonts w:ascii="宋体" w:eastAsia="宋体" w:hAnsi="宋体" w:cs="宋体"/>
          <w:b/>
          <w:color w:val="000000"/>
          <w:sz w:val="16"/>
        </w:rPr>
        <w:t>179</w:t>
      </w:r>
      <w:r>
        <w:rPr>
          <w:rFonts w:ascii="宋体" w:eastAsia="宋体" w:hAnsi="宋体" w:cs="宋体"/>
          <w:b/>
          <w:color w:val="000000"/>
          <w:sz w:val="16"/>
        </w:rPr>
        <w:t>；与一个罪犯很可能犯下的其他罪过</w:t>
      </w:r>
      <w:r>
        <w:rPr>
          <w:rFonts w:ascii="宋体" w:eastAsia="宋体" w:hAnsi="宋体" w:cs="宋体"/>
          <w:b/>
          <w:color w:val="000000"/>
          <w:sz w:val="16"/>
        </w:rPr>
        <w:t xml:space="preserve">  170</w:t>
      </w:r>
      <w:r>
        <w:rPr>
          <w:rFonts w:ascii="宋体" w:eastAsia="宋体" w:hAnsi="宋体" w:cs="宋体"/>
          <w:b/>
          <w:color w:val="000000"/>
          <w:sz w:val="16"/>
        </w:rPr>
        <w:t>；作为一种道德教诲</w:t>
      </w:r>
      <w:r>
        <w:rPr>
          <w:rFonts w:ascii="宋体" w:eastAsia="宋体" w:hAnsi="宋体" w:cs="宋体"/>
          <w:sz w:val="24"/>
        </w:rPr>
        <w:t xml:space="preserve">    </w:t>
      </w:r>
      <w:r>
        <w:rPr>
          <w:rFonts w:ascii="宋体" w:eastAsia="宋体" w:hAnsi="宋体" w:cs="宋体"/>
          <w:b/>
          <w:color w:val="000000"/>
          <w:sz w:val="16"/>
        </w:rPr>
        <w:t>171</w:t>
      </w:r>
      <w:r>
        <w:rPr>
          <w:rFonts w:ascii="宋体" w:eastAsia="宋体" w:hAnsi="宋体" w:cs="宋体"/>
          <w:b/>
          <w:color w:val="000000"/>
          <w:sz w:val="16"/>
        </w:rPr>
        <w:t>；金钱惩罚最具节约性</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180;</w:t>
      </w:r>
      <w:r>
        <w:rPr>
          <w:rFonts w:ascii="宋体" w:eastAsia="宋体" w:hAnsi="宋体" w:cs="宋体"/>
          <w:b/>
          <w:color w:val="000000"/>
          <w:sz w:val="16"/>
        </w:rPr>
        <w:t>惩罚的影响取决于引起罪过的动机</w:t>
      </w:r>
      <w:r>
        <w:rPr>
          <w:rFonts w:ascii="宋体" w:eastAsia="宋体" w:hAnsi="宋体" w:cs="宋体"/>
          <w:b/>
          <w:color w:val="000000"/>
          <w:sz w:val="16"/>
        </w:rPr>
        <w:t xml:space="preserve"> 180—181</w:t>
      </w:r>
      <w:r>
        <w:rPr>
          <w:rFonts w:ascii="宋体" w:eastAsia="宋体" w:hAnsi="宋体" w:cs="宋体"/>
          <w:b/>
          <w:color w:val="000000"/>
          <w:sz w:val="16"/>
        </w:rPr>
        <w:t>；死刑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181,184;</w:t>
      </w:r>
      <w:r>
        <w:rPr>
          <w:rFonts w:ascii="宋体" w:eastAsia="宋体" w:hAnsi="宋体" w:cs="宋体"/>
          <w:b/>
          <w:color w:val="000000"/>
          <w:sz w:val="16"/>
        </w:rPr>
        <w:t>惩罚的收益相对于惩罚的代价</w:t>
      </w:r>
      <w:r>
        <w:rPr>
          <w:rFonts w:ascii="宋体" w:eastAsia="宋体" w:hAnsi="宋体" w:cs="宋体"/>
          <w:b/>
          <w:color w:val="000000"/>
          <w:sz w:val="16"/>
        </w:rPr>
        <w:t xml:space="preserve">  186</w:t>
      </w:r>
      <w:r>
        <w:rPr>
          <w:rFonts w:ascii="宋体" w:eastAsia="宋体" w:hAnsi="宋体" w:cs="宋体"/>
          <w:b/>
          <w:color w:val="000000"/>
          <w:sz w:val="16"/>
        </w:rPr>
        <w:t>；惩罚性法律可以命令惩罚，也可以仅仅容许惩罚</w:t>
      </w:r>
      <w:r>
        <w:rPr>
          <w:rFonts w:ascii="宋体" w:eastAsia="宋体" w:hAnsi="宋体" w:cs="宋体"/>
          <w:b/>
          <w:color w:val="000000"/>
          <w:sz w:val="16"/>
        </w:rPr>
        <w:t xml:space="preserve"> 302</w:t>
      </w:r>
    </w:p>
    <w:p w:rsidR="00D55C98" w:rsidRDefault="00E14246">
      <w:pPr>
        <w:autoSpaceDE w:val="0"/>
        <w:autoSpaceDN w:val="0"/>
        <w:spacing w:before="40" w:line="270" w:lineRule="atLeast"/>
        <w:ind w:left="20" w:right="420"/>
        <w:rPr>
          <w:sz w:val="24"/>
        </w:rPr>
      </w:pPr>
      <w:r>
        <w:rPr>
          <w:rFonts w:ascii="宋体" w:eastAsia="宋体" w:hAnsi="宋体" w:cs="宋体"/>
          <w:b/>
          <w:color w:val="000000"/>
          <w:sz w:val="16"/>
        </w:rPr>
        <w:t>二、目的、理由和要求。根据厌恶原理提出的惩罚理由</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25</w:t>
      </w:r>
      <w:r>
        <w:rPr>
          <w:rFonts w:ascii="宋体" w:eastAsia="宋体" w:hAnsi="宋体" w:cs="宋体"/>
          <w:b/>
          <w:color w:val="000000"/>
          <w:sz w:val="16"/>
        </w:rPr>
        <w:t>；不适于微不足道的小事故</w:t>
      </w:r>
      <w:r>
        <w:rPr>
          <w:rFonts w:ascii="宋体" w:eastAsia="宋体" w:hAnsi="宋体" w:cs="宋体"/>
          <w:b/>
          <w:color w:val="000000"/>
          <w:sz w:val="16"/>
        </w:rPr>
        <w:t xml:space="preserve"> 29—30</w:t>
      </w:r>
      <w:r>
        <w:rPr>
          <w:rFonts w:ascii="宋体" w:eastAsia="宋体" w:hAnsi="宋体" w:cs="宋体"/>
          <w:b/>
          <w:color w:val="000000"/>
          <w:sz w:val="16"/>
        </w:rPr>
        <w:t>；有害行动作为惩罚理由</w:t>
      </w:r>
      <w:r>
        <w:rPr>
          <w:rFonts w:ascii="宋体" w:eastAsia="宋体" w:hAnsi="宋体" w:cs="宋体"/>
          <w:sz w:val="24"/>
        </w:rPr>
        <w:t xml:space="preserve">      </w:t>
      </w:r>
      <w:r>
        <w:rPr>
          <w:rFonts w:ascii="宋体" w:eastAsia="宋体" w:hAnsi="宋体" w:cs="宋体"/>
          <w:b/>
          <w:color w:val="000000"/>
          <w:sz w:val="16"/>
        </w:rPr>
        <w:t>70</w:t>
      </w:r>
      <w:r>
        <w:rPr>
          <w:rFonts w:ascii="宋体" w:eastAsia="宋体" w:hAnsi="宋体" w:cs="宋体"/>
          <w:b/>
          <w:color w:val="000000"/>
          <w:sz w:val="16"/>
        </w:rPr>
        <w:t>；凭借对惩罚的恐惧来防止有害行动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70</w:t>
      </w:r>
      <w:r>
        <w:rPr>
          <w:rFonts w:ascii="宋体" w:eastAsia="宋体" w:hAnsi="宋体" w:cs="宋体"/>
          <w:b/>
          <w:color w:val="000000"/>
          <w:sz w:val="16"/>
        </w:rPr>
        <w:t>；与政府事务</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74</w:t>
      </w:r>
      <w:r>
        <w:rPr>
          <w:rFonts w:ascii="宋体" w:eastAsia="宋体" w:hAnsi="宋体" w:cs="宋体"/>
          <w:b/>
          <w:color w:val="000000"/>
          <w:sz w:val="16"/>
        </w:rPr>
        <w:t>，</w:t>
      </w:r>
      <w:r>
        <w:rPr>
          <w:rFonts w:ascii="宋体" w:eastAsia="宋体" w:hAnsi="宋体" w:cs="宋体"/>
          <w:b/>
          <w:color w:val="000000"/>
          <w:sz w:val="16"/>
        </w:rPr>
        <w:t>201</w:t>
      </w:r>
      <w:r>
        <w:rPr>
          <w:rFonts w:ascii="宋体" w:eastAsia="宋体" w:hAnsi="宋体" w:cs="宋体"/>
          <w:b/>
          <w:color w:val="000000"/>
          <w:sz w:val="16"/>
        </w:rPr>
        <w:t>；惩罚要求同社会幸福所受的扰乱相称</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74</w:t>
      </w:r>
      <w:r>
        <w:rPr>
          <w:rFonts w:ascii="宋体" w:eastAsia="宋体" w:hAnsi="宋体" w:cs="宋体"/>
          <w:b/>
          <w:color w:val="000000"/>
          <w:sz w:val="16"/>
        </w:rPr>
        <w:t>；惩罚要求取决于犯罪者的意图</w:t>
      </w:r>
      <w:r>
        <w:rPr>
          <w:rFonts w:ascii="宋体" w:eastAsia="宋体" w:hAnsi="宋体" w:cs="宋体"/>
          <w:sz w:val="24"/>
        </w:rPr>
        <w:t xml:space="preserve">     </w:t>
      </w:r>
      <w:r>
        <w:rPr>
          <w:rFonts w:ascii="宋体" w:eastAsia="宋体" w:hAnsi="宋体" w:cs="宋体"/>
          <w:b/>
          <w:color w:val="000000"/>
          <w:sz w:val="16"/>
        </w:rPr>
        <w:t>95</w:t>
      </w:r>
      <w:r>
        <w:rPr>
          <w:rFonts w:ascii="宋体" w:eastAsia="宋体" w:hAnsi="宋体" w:cs="宋体"/>
          <w:b/>
          <w:color w:val="000000"/>
          <w:sz w:val="16"/>
        </w:rPr>
        <w:t>；与性情堕落</w:t>
      </w:r>
      <w:r>
        <w:rPr>
          <w:rFonts w:ascii="宋体" w:eastAsia="宋体" w:hAnsi="宋体" w:cs="宋体"/>
          <w:b/>
          <w:color w:val="000000"/>
          <w:sz w:val="16"/>
        </w:rPr>
        <w:t>141—14</w:t>
      </w:r>
      <w:r>
        <w:rPr>
          <w:rFonts w:ascii="宋体" w:eastAsia="宋体" w:hAnsi="宋体" w:cs="宋体"/>
          <w:b/>
          <w:color w:val="000000"/>
          <w:sz w:val="16"/>
        </w:rPr>
        <w:t>2</w:t>
      </w:r>
      <w:r>
        <w:rPr>
          <w:rFonts w:ascii="宋体" w:eastAsia="宋体" w:hAnsi="宋体" w:cs="宋体"/>
          <w:b/>
          <w:color w:val="000000"/>
          <w:sz w:val="16"/>
        </w:rPr>
        <w:t>；愤恨作为惩罚理由</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142</w:t>
      </w:r>
      <w:r>
        <w:rPr>
          <w:rFonts w:ascii="宋体" w:eastAsia="宋体" w:hAnsi="宋体" w:cs="宋体"/>
          <w:b/>
          <w:color w:val="000000"/>
          <w:sz w:val="16"/>
        </w:rPr>
        <w:t>；以改造方式起作用相对于以范例方式起作用</w:t>
      </w:r>
      <w:r>
        <w:rPr>
          <w:rFonts w:ascii="宋体" w:eastAsia="宋体" w:hAnsi="宋体" w:cs="宋体"/>
          <w:b/>
          <w:color w:val="000000"/>
          <w:sz w:val="16"/>
        </w:rPr>
        <w:t xml:space="preserve">  147</w:t>
      </w:r>
      <w:r>
        <w:rPr>
          <w:rFonts w:ascii="宋体" w:eastAsia="宋体" w:hAnsi="宋体" w:cs="宋体"/>
          <w:b/>
          <w:color w:val="000000"/>
          <w:sz w:val="16"/>
        </w:rPr>
        <w:t>注</w:t>
      </w:r>
      <w:r>
        <w:rPr>
          <w:rFonts w:ascii="宋体" w:eastAsia="宋体" w:hAnsi="宋体" w:cs="宋体"/>
          <w:b/>
          <w:color w:val="000000"/>
          <w:sz w:val="16"/>
        </w:rPr>
        <w:t>g</w:t>
      </w:r>
      <w:r>
        <w:rPr>
          <w:rFonts w:ascii="宋体" w:eastAsia="宋体" w:hAnsi="宋体" w:cs="宋体"/>
          <w:b/>
          <w:color w:val="000000"/>
          <w:sz w:val="16"/>
        </w:rPr>
        <w:t>；满足恶意是惩罚的一个间接目的</w:t>
      </w:r>
      <w:r>
        <w:rPr>
          <w:rFonts w:ascii="宋体" w:eastAsia="宋体" w:hAnsi="宋体" w:cs="宋体"/>
          <w:sz w:val="24"/>
        </w:rPr>
        <w:t xml:space="preserve">     </w:t>
      </w:r>
      <w:r>
        <w:rPr>
          <w:rFonts w:ascii="宋体" w:eastAsia="宋体" w:hAnsi="宋体" w:cs="宋体"/>
          <w:b/>
          <w:color w:val="000000"/>
          <w:sz w:val="16"/>
        </w:rPr>
        <w:t xml:space="preserve">  158</w:t>
      </w:r>
      <w:r>
        <w:rPr>
          <w:rFonts w:ascii="宋体" w:eastAsia="宋体" w:hAnsi="宋体" w:cs="宋体"/>
          <w:b/>
          <w:color w:val="000000"/>
          <w:sz w:val="16"/>
        </w:rPr>
        <w:t>注</w:t>
      </w:r>
      <w:r>
        <w:rPr>
          <w:rFonts w:ascii="宋体" w:eastAsia="宋体" w:hAnsi="宋体" w:cs="宋体"/>
          <w:b/>
          <w:color w:val="000000"/>
          <w:sz w:val="16"/>
        </w:rPr>
        <w:t>a(159);</w:t>
      </w:r>
      <w:r>
        <w:rPr>
          <w:rFonts w:ascii="宋体" w:eastAsia="宋体" w:hAnsi="宋体" w:cs="宋体"/>
          <w:b/>
          <w:color w:val="000000"/>
          <w:sz w:val="16"/>
        </w:rPr>
        <w:t>报复性补偿和赢利性补偿</w:t>
      </w:r>
      <w:r>
        <w:rPr>
          <w:rFonts w:ascii="宋体" w:eastAsia="宋体" w:hAnsi="宋体" w:cs="宋体"/>
          <w:sz w:val="24"/>
        </w:rPr>
        <w:t xml:space="preserve">    </w:t>
      </w:r>
      <w:r>
        <w:rPr>
          <w:rFonts w:ascii="宋体" w:eastAsia="宋体" w:hAnsi="宋体" w:cs="宋体"/>
          <w:b/>
          <w:color w:val="000000"/>
          <w:sz w:val="16"/>
        </w:rPr>
        <w:t>158</w:t>
      </w:r>
      <w:r>
        <w:rPr>
          <w:rFonts w:ascii="宋体" w:eastAsia="宋体" w:hAnsi="宋体" w:cs="宋体"/>
          <w:b/>
          <w:color w:val="000000"/>
          <w:sz w:val="16"/>
        </w:rPr>
        <w:t>注</w:t>
      </w:r>
      <w:r>
        <w:rPr>
          <w:rFonts w:ascii="宋体" w:eastAsia="宋体" w:hAnsi="宋体" w:cs="宋体"/>
          <w:b/>
          <w:color w:val="000000"/>
          <w:sz w:val="16"/>
        </w:rPr>
        <w:t>a</w:t>
      </w:r>
      <w:r>
        <w:rPr>
          <w:rFonts w:ascii="宋体" w:eastAsia="宋体" w:hAnsi="宋体" w:cs="宋体"/>
          <w:b/>
          <w:color w:val="000000"/>
          <w:sz w:val="16"/>
        </w:rPr>
        <w:t>，</w:t>
      </w:r>
      <w:r>
        <w:rPr>
          <w:rFonts w:ascii="宋体" w:eastAsia="宋体" w:hAnsi="宋体" w:cs="宋体"/>
          <w:b/>
          <w:color w:val="000000"/>
          <w:sz w:val="16"/>
        </w:rPr>
        <w:t>182</w:t>
      </w:r>
      <w:r>
        <w:rPr>
          <w:rFonts w:ascii="宋体" w:eastAsia="宋体" w:hAnsi="宋体" w:cs="宋体"/>
          <w:b/>
          <w:color w:val="000000"/>
          <w:sz w:val="16"/>
        </w:rPr>
        <w:t>；惩罚的最重要目的是以儆效尤</w:t>
      </w:r>
      <w:r>
        <w:rPr>
          <w:rFonts w:ascii="宋体" w:eastAsia="宋体" w:hAnsi="宋体" w:cs="宋体"/>
          <w:b/>
          <w:color w:val="000000"/>
          <w:sz w:val="16"/>
        </w:rPr>
        <w:t xml:space="preserve"> 158</w:t>
      </w:r>
      <w:r>
        <w:rPr>
          <w:rFonts w:ascii="宋体" w:eastAsia="宋体" w:hAnsi="宋体" w:cs="宋体"/>
          <w:b/>
          <w:color w:val="000000"/>
          <w:sz w:val="16"/>
        </w:rPr>
        <w:t>注</w:t>
      </w:r>
      <w:r>
        <w:rPr>
          <w:rFonts w:ascii="宋体" w:eastAsia="宋体" w:hAnsi="宋体" w:cs="宋体"/>
          <w:b/>
          <w:color w:val="000000"/>
          <w:sz w:val="16"/>
        </w:rPr>
        <w:t>a(159),179,185</w:t>
      </w:r>
      <w:r>
        <w:rPr>
          <w:rFonts w:ascii="宋体" w:eastAsia="宋体" w:hAnsi="宋体" w:cs="宋体"/>
          <w:b/>
          <w:color w:val="000000"/>
          <w:sz w:val="16"/>
        </w:rPr>
        <w:t>注</w:t>
      </w:r>
      <w:r>
        <w:rPr>
          <w:rFonts w:ascii="宋体" w:eastAsia="宋体" w:hAnsi="宋体" w:cs="宋体"/>
          <w:b/>
          <w:color w:val="000000"/>
          <w:sz w:val="16"/>
        </w:rPr>
        <w:t>i;</w:t>
      </w:r>
      <w:r>
        <w:rPr>
          <w:rFonts w:ascii="宋体" w:eastAsia="宋体" w:hAnsi="宋体" w:cs="宋体"/>
          <w:b/>
          <w:color w:val="000000"/>
          <w:sz w:val="16"/>
        </w:rPr>
        <w:t>没有任何惩罚仅仅是为了报复性补偿</w:t>
      </w:r>
      <w:r>
        <w:rPr>
          <w:rFonts w:ascii="宋体" w:eastAsia="宋体" w:hAnsi="宋体" w:cs="宋体"/>
          <w:b/>
          <w:color w:val="000000"/>
          <w:sz w:val="16"/>
        </w:rPr>
        <w:t>,</w:t>
      </w:r>
      <w:r>
        <w:rPr>
          <w:rFonts w:ascii="宋体" w:eastAsia="宋体" w:hAnsi="宋体" w:cs="宋体"/>
          <w:b/>
          <w:color w:val="000000"/>
          <w:sz w:val="16"/>
        </w:rPr>
        <w:t>因为惩罚带来的快乐小于痛苦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 xml:space="preserve">  158</w:t>
      </w:r>
      <w:r>
        <w:rPr>
          <w:rFonts w:ascii="宋体" w:eastAsia="宋体" w:hAnsi="宋体" w:cs="宋体"/>
          <w:b/>
          <w:color w:val="000000"/>
          <w:sz w:val="16"/>
        </w:rPr>
        <w:t>注</w:t>
      </w:r>
      <w:r>
        <w:rPr>
          <w:rFonts w:ascii="宋体" w:eastAsia="宋体" w:hAnsi="宋体" w:cs="宋体"/>
          <w:b/>
          <w:color w:val="000000"/>
          <w:sz w:val="16"/>
        </w:rPr>
        <w:t>a(159)</w:t>
      </w:r>
      <w:r>
        <w:rPr>
          <w:rFonts w:ascii="宋体" w:eastAsia="宋体" w:hAnsi="宋体" w:cs="宋体"/>
          <w:b/>
          <w:color w:val="000000"/>
          <w:sz w:val="16"/>
        </w:rPr>
        <w:t>；在惩罚无效的场合不应施加惩罚</w:t>
      </w:r>
      <w:r>
        <w:rPr>
          <w:rFonts w:ascii="宋体" w:eastAsia="宋体" w:hAnsi="宋体" w:cs="宋体"/>
          <w:b/>
          <w:color w:val="000000"/>
          <w:sz w:val="16"/>
        </w:rPr>
        <w:t xml:space="preserve">  159,160--162,166</w:t>
      </w:r>
      <w:r>
        <w:rPr>
          <w:rFonts w:ascii="宋体" w:eastAsia="宋体" w:hAnsi="宋体" w:cs="宋体"/>
          <w:b/>
          <w:color w:val="000000"/>
          <w:sz w:val="16"/>
        </w:rPr>
        <w:t>注</w:t>
      </w:r>
      <w:r>
        <w:rPr>
          <w:rFonts w:ascii="宋体" w:eastAsia="宋体" w:hAnsi="宋体" w:cs="宋体"/>
          <w:b/>
          <w:color w:val="000000"/>
          <w:sz w:val="16"/>
        </w:rPr>
        <w:t>c,167,170,178--179;</w:t>
      </w:r>
      <w:r>
        <w:rPr>
          <w:rFonts w:ascii="宋体" w:eastAsia="宋体" w:hAnsi="宋体" w:cs="宋体"/>
          <w:b/>
          <w:color w:val="000000"/>
          <w:sz w:val="16"/>
        </w:rPr>
        <w:t>惩罚理由</w:t>
      </w:r>
      <w:r>
        <w:rPr>
          <w:rFonts w:ascii="宋体" w:eastAsia="宋体" w:hAnsi="宋体" w:cs="宋体"/>
          <w:b/>
          <w:color w:val="000000"/>
          <w:sz w:val="16"/>
        </w:rPr>
        <w:t>159—160,188,286;</w:t>
      </w:r>
      <w:r>
        <w:rPr>
          <w:rFonts w:ascii="宋体" w:eastAsia="宋体" w:hAnsi="宋体" w:cs="宋体"/>
          <w:b/>
          <w:color w:val="000000"/>
          <w:sz w:val="16"/>
        </w:rPr>
        <w:t>无必要</w:t>
      </w:r>
      <w:r>
        <w:rPr>
          <w:rFonts w:ascii="宋体" w:eastAsia="宋体" w:hAnsi="宋体" w:cs="宋体"/>
          <w:b/>
          <w:color w:val="000000"/>
          <w:sz w:val="16"/>
        </w:rPr>
        <w:t xml:space="preserve"> 159,164,179;</w:t>
      </w:r>
      <w:r>
        <w:rPr>
          <w:rFonts w:ascii="宋体" w:eastAsia="宋体" w:hAnsi="宋体" w:cs="宋体"/>
          <w:b/>
          <w:color w:val="000000"/>
          <w:sz w:val="16"/>
        </w:rPr>
        <w:t>无益</w:t>
      </w:r>
      <w:r>
        <w:rPr>
          <w:rFonts w:ascii="宋体" w:eastAsia="宋体" w:hAnsi="宋体" w:cs="宋体"/>
          <w:b/>
          <w:color w:val="000000"/>
          <w:sz w:val="16"/>
        </w:rPr>
        <w:t xml:space="preserve">  159,163—164,171,287</w:t>
      </w:r>
      <w:r>
        <w:rPr>
          <w:rFonts w:ascii="宋体" w:eastAsia="宋体" w:hAnsi="宋体" w:cs="宋体"/>
          <w:b/>
          <w:color w:val="000000"/>
          <w:sz w:val="16"/>
        </w:rPr>
        <w:t>；惩罚的四种附属目的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165</w:t>
      </w:r>
    </w:p>
    <w:p w:rsidR="00D55C98" w:rsidRDefault="00E14246">
      <w:pPr>
        <w:autoSpaceDE w:val="0"/>
        <w:autoSpaceDN w:val="0"/>
        <w:spacing w:before="40" w:line="263" w:lineRule="atLeast"/>
        <w:ind w:left="20" w:right="420"/>
        <w:rPr>
          <w:sz w:val="24"/>
        </w:rPr>
      </w:pPr>
      <w:r>
        <w:rPr>
          <w:rFonts w:ascii="宋体" w:eastAsia="宋体" w:hAnsi="宋体" w:cs="宋体"/>
          <w:b/>
          <w:color w:val="000000"/>
          <w:sz w:val="16"/>
        </w:rPr>
        <w:t>三、比例和分量。按照同情和厌恶原理，惩罚的比例和度量</w:t>
      </w:r>
      <w:r>
        <w:rPr>
          <w:rFonts w:ascii="宋体" w:eastAsia="宋体" w:hAnsi="宋体" w:cs="宋体"/>
          <w:b/>
          <w:color w:val="000000"/>
          <w:sz w:val="16"/>
        </w:rPr>
        <w:t>21—25</w:t>
      </w:r>
      <w:r>
        <w:rPr>
          <w:rFonts w:ascii="宋体" w:eastAsia="宋体" w:hAnsi="宋体" w:cs="宋体"/>
          <w:b/>
          <w:color w:val="000000"/>
          <w:sz w:val="16"/>
        </w:rPr>
        <w:t>，</w:t>
      </w:r>
      <w:r>
        <w:rPr>
          <w:rFonts w:ascii="宋体" w:eastAsia="宋体" w:hAnsi="宋体" w:cs="宋体"/>
          <w:b/>
          <w:color w:val="000000"/>
          <w:sz w:val="16"/>
        </w:rPr>
        <w:t>29——30</w:t>
      </w:r>
      <w:r>
        <w:rPr>
          <w:rFonts w:ascii="宋体" w:eastAsia="宋体" w:hAnsi="宋体" w:cs="宋体"/>
          <w:b/>
          <w:color w:val="000000"/>
          <w:sz w:val="16"/>
        </w:rPr>
        <w:t>；估量惩罚造成的心理影响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69</w:t>
      </w:r>
      <w:r>
        <w:rPr>
          <w:rFonts w:ascii="宋体" w:eastAsia="宋体" w:hAnsi="宋体" w:cs="宋体"/>
          <w:b/>
          <w:color w:val="000000"/>
          <w:sz w:val="16"/>
        </w:rPr>
        <w:t>；影响敏感性的状况与惩罚分量</w:t>
      </w:r>
      <w:r>
        <w:rPr>
          <w:rFonts w:ascii="宋体" w:eastAsia="宋体" w:hAnsi="宋体" w:cs="宋体"/>
          <w:b/>
          <w:color w:val="000000"/>
          <w:sz w:val="16"/>
        </w:rPr>
        <w:t xml:space="preserve"> 71</w:t>
      </w:r>
      <w:r>
        <w:rPr>
          <w:rFonts w:ascii="宋体" w:eastAsia="宋体" w:hAnsi="宋体" w:cs="宋体"/>
          <w:b/>
          <w:color w:val="000000"/>
          <w:sz w:val="16"/>
        </w:rPr>
        <w:t>；立法者和法官就这些状况对惩罚的影响所作的估计</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71</w:t>
      </w:r>
      <w:r>
        <w:rPr>
          <w:rFonts w:ascii="宋体" w:eastAsia="宋体" w:hAnsi="宋体" w:cs="宋体"/>
          <w:b/>
          <w:color w:val="000000"/>
          <w:sz w:val="16"/>
        </w:rPr>
        <w:t>；旨在形成此种估计的安排规则</w:t>
      </w:r>
      <w:r>
        <w:rPr>
          <w:rFonts w:ascii="宋体" w:eastAsia="宋体" w:hAnsi="宋体" w:cs="宋体"/>
          <w:sz w:val="24"/>
        </w:rPr>
        <w:t xml:space="preserve">   </w:t>
      </w:r>
      <w:r>
        <w:rPr>
          <w:rFonts w:ascii="宋体" w:eastAsia="宋体" w:hAnsi="宋体" w:cs="宋体"/>
          <w:b/>
          <w:color w:val="000000"/>
          <w:sz w:val="16"/>
        </w:rPr>
        <w:t>71</w:t>
      </w:r>
      <w:r>
        <w:rPr>
          <w:rFonts w:ascii="宋体" w:eastAsia="宋体" w:hAnsi="宋体" w:cs="宋体"/>
          <w:b/>
          <w:color w:val="000000"/>
          <w:sz w:val="16"/>
        </w:rPr>
        <w:t>；不确定性与惩罚的真实价值相对于惩罚的表面价值</w:t>
      </w:r>
      <w:r>
        <w:rPr>
          <w:rFonts w:ascii="宋体" w:eastAsia="宋体" w:hAnsi="宋体" w:cs="宋体"/>
          <w:b/>
          <w:color w:val="000000"/>
          <w:sz w:val="16"/>
        </w:rPr>
        <w:t xml:space="preserve"> 146;</w:t>
      </w:r>
      <w:r>
        <w:rPr>
          <w:rFonts w:ascii="宋体" w:eastAsia="宋体" w:hAnsi="宋体" w:cs="宋体"/>
          <w:b/>
          <w:color w:val="000000"/>
          <w:sz w:val="16"/>
        </w:rPr>
        <w:t>惩罚的不确定性</w:t>
      </w:r>
      <w:r>
        <w:rPr>
          <w:rFonts w:ascii="宋体" w:eastAsia="宋体" w:hAnsi="宋体" w:cs="宋体"/>
          <w:b/>
          <w:color w:val="000000"/>
          <w:sz w:val="16"/>
        </w:rPr>
        <w:t xml:space="preserve">  146,170,183;</w:t>
      </w:r>
      <w:r>
        <w:rPr>
          <w:rFonts w:ascii="宋体" w:eastAsia="宋体" w:hAnsi="宋体" w:cs="宋体"/>
          <w:b/>
          <w:color w:val="000000"/>
          <w:sz w:val="16"/>
        </w:rPr>
        <w:t>作为一种损害或苦痛</w:t>
      </w:r>
      <w:r>
        <w:rPr>
          <w:rFonts w:ascii="宋体" w:eastAsia="宋体" w:hAnsi="宋体" w:cs="宋体"/>
          <w:b/>
          <w:color w:val="000000"/>
          <w:sz w:val="16"/>
        </w:rPr>
        <w:t xml:space="preserve">  158,163(</w:t>
      </w:r>
      <w:r>
        <w:rPr>
          <w:rFonts w:ascii="宋体" w:eastAsia="宋体" w:hAnsi="宋体" w:cs="宋体"/>
          <w:b/>
          <w:color w:val="000000"/>
          <w:sz w:val="16"/>
        </w:rPr>
        <w:t>四种苦痛</w:t>
      </w:r>
      <w:r>
        <w:rPr>
          <w:rFonts w:ascii="宋体" w:eastAsia="宋体" w:hAnsi="宋体" w:cs="宋体"/>
          <w:b/>
          <w:color w:val="000000"/>
          <w:sz w:val="16"/>
        </w:rPr>
        <w:t>),179;</w:t>
      </w:r>
      <w:r>
        <w:rPr>
          <w:rFonts w:ascii="宋体" w:eastAsia="宋体" w:hAnsi="宋体" w:cs="宋体"/>
          <w:b/>
          <w:color w:val="000000"/>
          <w:sz w:val="16"/>
        </w:rPr>
        <w:t>惩罚和罪过之间的比例</w:t>
      </w:r>
      <w:r>
        <w:rPr>
          <w:rFonts w:ascii="宋体" w:eastAsia="宋体" w:hAnsi="宋体" w:cs="宋体"/>
          <w:b/>
          <w:color w:val="000000"/>
          <w:sz w:val="16"/>
        </w:rPr>
        <w:t xml:space="preserve">  165—174(</w:t>
      </w:r>
      <w:r>
        <w:rPr>
          <w:rFonts w:ascii="宋体" w:eastAsia="宋体" w:hAnsi="宋体" w:cs="宋体"/>
          <w:b/>
          <w:color w:val="000000"/>
          <w:sz w:val="16"/>
        </w:rPr>
        <w:t>第十四章</w:t>
      </w:r>
      <w:r>
        <w:rPr>
          <w:rFonts w:ascii="宋体" w:eastAsia="宋体" w:hAnsi="宋体" w:cs="宋体"/>
          <w:b/>
          <w:color w:val="000000"/>
          <w:sz w:val="16"/>
        </w:rPr>
        <w:t>);</w:t>
      </w:r>
      <w:r>
        <w:rPr>
          <w:rFonts w:ascii="宋体" w:eastAsia="宋体" w:hAnsi="宋体" w:cs="宋体"/>
          <w:b/>
          <w:color w:val="000000"/>
          <w:sz w:val="16"/>
        </w:rPr>
        <w:t>这</w:t>
      </w:r>
      <w:r>
        <w:br w:type="page"/>
      </w:r>
    </w:p>
    <w:p w:rsidR="00D55C98" w:rsidRDefault="00E14246">
      <w:pPr>
        <w:autoSpaceDE w:val="0"/>
        <w:autoSpaceDN w:val="0"/>
        <w:spacing w:before="140" w:line="220" w:lineRule="atLeast"/>
        <w:ind w:left="660"/>
        <w:rPr>
          <w:sz w:val="15"/>
        </w:rPr>
      </w:pPr>
      <w:r>
        <w:rPr>
          <w:rFonts w:ascii="宋体" w:eastAsia="宋体" w:hAnsi="宋体" w:cs="宋体"/>
          <w:b/>
          <w:color w:val="000000"/>
          <w:sz w:val="15"/>
          <w:u w:val="single"/>
        </w:rPr>
        <w:lastRenderedPageBreak/>
        <w:t xml:space="preserve">  386                     </w:t>
      </w:r>
      <w:r>
        <w:rPr>
          <w:rFonts w:ascii="宋体" w:eastAsia="宋体" w:hAnsi="宋体" w:cs="宋体"/>
          <w:b/>
          <w:color w:val="000000"/>
          <w:sz w:val="15"/>
          <w:u w:val="single"/>
        </w:rPr>
        <w:t>道德与立法原理导论</w:t>
      </w:r>
      <w:r>
        <w:rPr>
          <w:rFonts w:ascii="宋体" w:eastAsia="宋体" w:hAnsi="宋体" w:cs="宋体"/>
          <w:b/>
          <w:color w:val="000000"/>
          <w:sz w:val="15"/>
          <w:u w:val="single"/>
        </w:rPr>
        <w:t xml:space="preserve">                         </w:t>
      </w:r>
    </w:p>
    <w:p w:rsidR="00D55C98" w:rsidRDefault="00E14246">
      <w:pPr>
        <w:autoSpaceDE w:val="0"/>
        <w:autoSpaceDN w:val="0"/>
        <w:spacing w:before="220" w:line="260" w:lineRule="atLeast"/>
        <w:ind w:left="1000" w:firstLine="20"/>
        <w:rPr>
          <w:sz w:val="15"/>
        </w:rPr>
      </w:pPr>
      <w:r>
        <w:rPr>
          <w:rFonts w:ascii="宋体" w:eastAsia="宋体" w:hAnsi="宋体" w:cs="宋体"/>
          <w:b/>
          <w:color w:val="000000"/>
          <w:sz w:val="15"/>
        </w:rPr>
        <w:t>一比例的诸项规则</w:t>
      </w:r>
      <w:r>
        <w:rPr>
          <w:rFonts w:ascii="宋体" w:eastAsia="宋体" w:hAnsi="宋体" w:cs="宋体"/>
          <w:b/>
          <w:color w:val="000000"/>
          <w:sz w:val="15"/>
        </w:rPr>
        <w:t xml:space="preserve">  166——172; </w:t>
      </w:r>
      <w:r>
        <w:rPr>
          <w:rFonts w:ascii="宋体" w:eastAsia="宋体" w:hAnsi="宋体" w:cs="宋体"/>
          <w:b/>
          <w:color w:val="000000"/>
          <w:sz w:val="15"/>
        </w:rPr>
        <w:t>惩罚的分量或价值</w:t>
      </w:r>
      <w:r>
        <w:rPr>
          <w:rFonts w:ascii="宋体" w:eastAsia="宋体" w:hAnsi="宋体" w:cs="宋体"/>
          <w:b/>
          <w:color w:val="000000"/>
          <w:sz w:val="15"/>
        </w:rPr>
        <w:t xml:space="preserve">  167—168, 170——171,175,177,180,182,183;</w:t>
      </w:r>
      <w:r>
        <w:rPr>
          <w:rFonts w:ascii="宋体" w:eastAsia="宋体" w:hAnsi="宋体" w:cs="宋体"/>
          <w:b/>
          <w:color w:val="000000"/>
          <w:sz w:val="15"/>
        </w:rPr>
        <w:t>一项罪过的收益一般比惩罚的收益更为确定</w:t>
      </w:r>
      <w:r>
        <w:rPr>
          <w:rFonts w:ascii="宋体" w:eastAsia="宋体" w:hAnsi="宋体" w:cs="宋体"/>
          <w:b/>
          <w:color w:val="000000"/>
          <w:sz w:val="15"/>
        </w:rPr>
        <w:t xml:space="preserve"> 169</w:t>
      </w:r>
      <w:r>
        <w:rPr>
          <w:rFonts w:ascii="宋体" w:eastAsia="宋体" w:hAnsi="宋体" w:cs="宋体"/>
          <w:b/>
          <w:color w:val="000000"/>
          <w:sz w:val="15"/>
        </w:rPr>
        <w:t>；概述同确定罪罚间比例相关的若干情况</w:t>
      </w:r>
      <w:r>
        <w:rPr>
          <w:rFonts w:ascii="宋体" w:eastAsia="宋体" w:hAnsi="宋体" w:cs="宋体"/>
          <w:b/>
          <w:color w:val="000000"/>
          <w:sz w:val="15"/>
        </w:rPr>
        <w:t xml:space="preserve"> 172——173</w:t>
      </w:r>
      <w:r>
        <w:rPr>
          <w:rFonts w:ascii="宋体" w:eastAsia="宋体" w:hAnsi="宋体" w:cs="宋体"/>
          <w:b/>
          <w:color w:val="000000"/>
          <w:sz w:val="15"/>
        </w:rPr>
        <w:t>；给其他约束力留有余地</w:t>
      </w:r>
      <w:r>
        <w:rPr>
          <w:rFonts w:ascii="宋体" w:eastAsia="宋体" w:hAnsi="宋体" w:cs="宋体"/>
          <w:b/>
          <w:color w:val="000000"/>
          <w:sz w:val="15"/>
        </w:rPr>
        <w:t xml:space="preserve">  172</w:t>
      </w:r>
      <w:r>
        <w:rPr>
          <w:rFonts w:ascii="宋体" w:eastAsia="宋体" w:hAnsi="宋体" w:cs="宋体"/>
          <w:b/>
          <w:color w:val="000000"/>
          <w:sz w:val="15"/>
        </w:rPr>
        <w:t>；惩罚的质由量控制</w:t>
      </w:r>
      <w:r>
        <w:rPr>
          <w:rFonts w:ascii="宋体" w:eastAsia="宋体" w:hAnsi="宋体" w:cs="宋体"/>
          <w:b/>
          <w:color w:val="000000"/>
          <w:sz w:val="15"/>
        </w:rPr>
        <w:t xml:space="preserve">  1</w:t>
      </w:r>
      <w:r>
        <w:rPr>
          <w:rFonts w:ascii="宋体" w:eastAsia="宋体" w:hAnsi="宋体" w:cs="宋体"/>
          <w:b/>
          <w:color w:val="000000"/>
          <w:sz w:val="15"/>
        </w:rPr>
        <w:t>75</w:t>
      </w:r>
    </w:p>
    <w:p w:rsidR="00D55C98" w:rsidRDefault="00E14246">
      <w:pPr>
        <w:autoSpaceDE w:val="0"/>
        <w:autoSpaceDN w:val="0"/>
        <w:spacing w:before="20" w:line="260" w:lineRule="atLeast"/>
        <w:ind w:left="660" w:right="180"/>
        <w:rPr>
          <w:sz w:val="15"/>
        </w:rPr>
      </w:pPr>
      <w:r>
        <w:rPr>
          <w:rFonts w:ascii="宋体" w:eastAsia="宋体" w:hAnsi="宋体" w:cs="宋体"/>
          <w:b/>
          <w:color w:val="000000"/>
          <w:sz w:val="15"/>
        </w:rPr>
        <w:t>四、种类和特性。简单体罚的例子</w:t>
      </w:r>
      <w:r>
        <w:rPr>
          <w:rFonts w:ascii="宋体" w:eastAsia="宋体" w:hAnsi="宋体" w:cs="宋体"/>
          <w:b/>
          <w:color w:val="000000"/>
          <w:sz w:val="15"/>
        </w:rPr>
        <w:t xml:space="preserve"> 54;</w:t>
      </w:r>
      <w:r>
        <w:rPr>
          <w:rFonts w:ascii="宋体" w:eastAsia="宋体" w:hAnsi="宋体" w:cs="宋体"/>
          <w:b/>
          <w:color w:val="000000"/>
          <w:sz w:val="15"/>
        </w:rPr>
        <w:t>惩罚方式</w:t>
      </w:r>
      <w:r>
        <w:rPr>
          <w:rFonts w:ascii="宋体" w:eastAsia="宋体" w:hAnsi="宋体" w:cs="宋体"/>
          <w:b/>
          <w:color w:val="000000"/>
          <w:sz w:val="15"/>
        </w:rPr>
        <w:t xml:space="preserve">  158</w:t>
      </w:r>
      <w:r>
        <w:rPr>
          <w:rFonts w:ascii="宋体" w:eastAsia="宋体" w:hAnsi="宋体" w:cs="宋体"/>
          <w:b/>
          <w:color w:val="000000"/>
          <w:sz w:val="15"/>
        </w:rPr>
        <w:t>注</w:t>
      </w:r>
      <w:r>
        <w:rPr>
          <w:rFonts w:ascii="宋体" w:eastAsia="宋体" w:hAnsi="宋体" w:cs="宋体"/>
          <w:b/>
          <w:color w:val="000000"/>
          <w:sz w:val="15"/>
        </w:rPr>
        <w:t>a,175——176,178,180,185;</w:t>
      </w:r>
      <w:r>
        <w:rPr>
          <w:rFonts w:ascii="宋体" w:eastAsia="宋体" w:hAnsi="宋体" w:cs="宋体"/>
          <w:b/>
          <w:color w:val="000000"/>
          <w:sz w:val="15"/>
        </w:rPr>
        <w:t>惩罚所应有的特性</w:t>
      </w:r>
      <w:r>
        <w:rPr>
          <w:rFonts w:ascii="宋体" w:eastAsia="宋体" w:hAnsi="宋体" w:cs="宋体"/>
          <w:b/>
          <w:color w:val="000000"/>
          <w:sz w:val="15"/>
        </w:rPr>
        <w:t xml:space="preserve"> 175——186(</w:t>
      </w:r>
      <w:r>
        <w:rPr>
          <w:rFonts w:ascii="宋体" w:eastAsia="宋体" w:hAnsi="宋体" w:cs="宋体"/>
          <w:b/>
          <w:color w:val="000000"/>
          <w:sz w:val="15"/>
        </w:rPr>
        <w:t>第十五章</w:t>
      </w:r>
      <w:r>
        <w:rPr>
          <w:rFonts w:ascii="宋体" w:eastAsia="宋体" w:hAnsi="宋体" w:cs="宋体"/>
          <w:b/>
          <w:color w:val="000000"/>
          <w:sz w:val="15"/>
        </w:rPr>
        <w:t>);</w:t>
      </w:r>
      <w:r>
        <w:rPr>
          <w:rFonts w:ascii="宋体" w:eastAsia="宋体" w:hAnsi="宋体" w:cs="宋体"/>
          <w:b/>
          <w:color w:val="000000"/>
          <w:sz w:val="15"/>
        </w:rPr>
        <w:t>变化性</w:t>
      </w:r>
      <w:r>
        <w:rPr>
          <w:rFonts w:ascii="宋体" w:eastAsia="宋体" w:hAnsi="宋体" w:cs="宋体"/>
          <w:b/>
          <w:color w:val="000000"/>
          <w:sz w:val="15"/>
        </w:rPr>
        <w:t xml:space="preserve"> 175,185</w:t>
      </w:r>
      <w:r>
        <w:rPr>
          <w:rFonts w:ascii="宋体" w:eastAsia="宋体" w:hAnsi="宋体" w:cs="宋体"/>
          <w:b/>
          <w:color w:val="000000"/>
          <w:sz w:val="15"/>
        </w:rPr>
        <w:t>；稳定性</w:t>
      </w:r>
      <w:r>
        <w:rPr>
          <w:rFonts w:ascii="宋体" w:eastAsia="宋体" w:hAnsi="宋体" w:cs="宋体"/>
          <w:b/>
          <w:color w:val="000000"/>
          <w:sz w:val="15"/>
        </w:rPr>
        <w:t xml:space="preserve">  175——176</w:t>
      </w:r>
      <w:r>
        <w:rPr>
          <w:rFonts w:ascii="宋体" w:eastAsia="宋体" w:hAnsi="宋体" w:cs="宋体"/>
          <w:b/>
          <w:color w:val="000000"/>
          <w:sz w:val="15"/>
        </w:rPr>
        <w:t>，</w:t>
      </w:r>
      <w:r>
        <w:rPr>
          <w:rFonts w:ascii="宋体" w:eastAsia="宋体" w:hAnsi="宋体" w:cs="宋体"/>
          <w:b/>
          <w:color w:val="000000"/>
          <w:sz w:val="15"/>
        </w:rPr>
        <w:t>185</w:t>
      </w:r>
      <w:r>
        <w:rPr>
          <w:rFonts w:ascii="宋体" w:eastAsia="宋体" w:hAnsi="宋体" w:cs="宋体"/>
          <w:b/>
          <w:color w:val="000000"/>
          <w:sz w:val="15"/>
        </w:rPr>
        <w:t>；钱财性和半钱财性的惩罚倾向于不稳定</w:t>
      </w:r>
      <w:r>
        <w:rPr>
          <w:rFonts w:ascii="宋体" w:eastAsia="宋体" w:hAnsi="宋体" w:cs="宋体"/>
          <w:b/>
          <w:color w:val="000000"/>
          <w:sz w:val="15"/>
        </w:rPr>
        <w:t>176;</w:t>
      </w:r>
      <w:r>
        <w:rPr>
          <w:rFonts w:ascii="宋体" w:eastAsia="宋体" w:hAnsi="宋体" w:cs="宋体"/>
          <w:b/>
          <w:color w:val="000000"/>
          <w:sz w:val="15"/>
        </w:rPr>
        <w:t>同其他惩罚的通约性</w:t>
      </w:r>
      <w:r>
        <w:rPr>
          <w:rFonts w:ascii="宋体" w:eastAsia="宋体" w:hAnsi="宋体" w:cs="宋体"/>
          <w:b/>
          <w:color w:val="000000"/>
          <w:sz w:val="15"/>
        </w:rPr>
        <w:t xml:space="preserve"> 177,186;</w:t>
      </w:r>
      <w:r>
        <w:rPr>
          <w:rFonts w:ascii="宋体" w:eastAsia="宋体" w:hAnsi="宋体" w:cs="宋体"/>
          <w:b/>
          <w:color w:val="000000"/>
          <w:sz w:val="15"/>
        </w:rPr>
        <w:t>表示性或类似于罪过</w:t>
      </w:r>
      <w:r>
        <w:rPr>
          <w:rFonts w:ascii="宋体" w:eastAsia="宋体" w:hAnsi="宋体" w:cs="宋体"/>
          <w:b/>
          <w:color w:val="000000"/>
          <w:sz w:val="15"/>
        </w:rPr>
        <w:t xml:space="preserve"> 177——178,179,182—183,186;</w:t>
      </w:r>
      <w:r>
        <w:rPr>
          <w:rFonts w:ascii="宋体" w:eastAsia="宋体" w:hAnsi="宋体" w:cs="宋体"/>
          <w:b/>
          <w:color w:val="000000"/>
          <w:sz w:val="15"/>
        </w:rPr>
        <w:t>儆戒性</w:t>
      </w:r>
      <w:r>
        <w:rPr>
          <w:rFonts w:ascii="宋体" w:eastAsia="宋体" w:hAnsi="宋体" w:cs="宋体"/>
          <w:b/>
          <w:color w:val="000000"/>
          <w:sz w:val="15"/>
        </w:rPr>
        <w:t>,</w:t>
      </w:r>
      <w:r>
        <w:rPr>
          <w:rFonts w:ascii="宋体" w:eastAsia="宋体" w:hAnsi="宋体" w:cs="宋体"/>
          <w:b/>
          <w:color w:val="000000"/>
          <w:sz w:val="15"/>
        </w:rPr>
        <w:t>依赖外表的惩罚而非实在的惩罚</w:t>
      </w:r>
      <w:r>
        <w:rPr>
          <w:rFonts w:ascii="宋体" w:eastAsia="宋体" w:hAnsi="宋体" w:cs="宋体"/>
          <w:b/>
          <w:color w:val="000000"/>
          <w:sz w:val="15"/>
        </w:rPr>
        <w:t xml:space="preserve">  178—179</w:t>
      </w:r>
      <w:r>
        <w:rPr>
          <w:rFonts w:ascii="宋体" w:eastAsia="宋体" w:hAnsi="宋体" w:cs="宋体"/>
          <w:b/>
          <w:color w:val="000000"/>
          <w:sz w:val="15"/>
        </w:rPr>
        <w:t>；与惩罚相伴的庄重的仪式可增强儆戒性</w:t>
      </w:r>
      <w:r>
        <w:rPr>
          <w:rFonts w:ascii="宋体" w:eastAsia="宋体" w:hAnsi="宋体" w:cs="宋体"/>
          <w:b/>
          <w:color w:val="000000"/>
          <w:sz w:val="15"/>
        </w:rPr>
        <w:t xml:space="preserve"> 179</w:t>
      </w:r>
      <w:r>
        <w:rPr>
          <w:rFonts w:ascii="宋体" w:eastAsia="宋体" w:hAnsi="宋体" w:cs="宋体"/>
          <w:b/>
          <w:color w:val="000000"/>
          <w:sz w:val="15"/>
        </w:rPr>
        <w:t>；节约性</w:t>
      </w:r>
      <w:r>
        <w:rPr>
          <w:rFonts w:ascii="宋体" w:eastAsia="宋体" w:hAnsi="宋体" w:cs="宋体"/>
          <w:b/>
          <w:color w:val="000000"/>
          <w:sz w:val="15"/>
        </w:rPr>
        <w:t xml:space="preserve"> 179——190</w:t>
      </w:r>
      <w:r>
        <w:rPr>
          <w:rFonts w:ascii="宋体" w:eastAsia="宋体" w:hAnsi="宋体" w:cs="宋体"/>
          <w:b/>
          <w:color w:val="000000"/>
          <w:sz w:val="15"/>
        </w:rPr>
        <w:t>，</w:t>
      </w:r>
      <w:r>
        <w:rPr>
          <w:rFonts w:ascii="宋体" w:eastAsia="宋体" w:hAnsi="宋体" w:cs="宋体"/>
          <w:b/>
          <w:color w:val="000000"/>
          <w:sz w:val="15"/>
        </w:rPr>
        <w:t>183,186;</w:t>
      </w:r>
      <w:r>
        <w:rPr>
          <w:rFonts w:ascii="宋体" w:eastAsia="宋体" w:hAnsi="宋体" w:cs="宋体"/>
          <w:b/>
          <w:color w:val="000000"/>
          <w:sz w:val="15"/>
        </w:rPr>
        <w:t>金钱</w:t>
      </w:r>
      <w:r>
        <w:rPr>
          <w:rFonts w:ascii="宋体" w:eastAsia="宋体" w:hAnsi="宋体" w:cs="宋体"/>
          <w:b/>
          <w:color w:val="000000"/>
          <w:sz w:val="15"/>
        </w:rPr>
        <w:t>惩罚最具节约性</w:t>
      </w:r>
      <w:r>
        <w:rPr>
          <w:rFonts w:ascii="宋体" w:eastAsia="宋体" w:hAnsi="宋体" w:cs="宋体"/>
          <w:b/>
          <w:color w:val="000000"/>
          <w:sz w:val="15"/>
        </w:rPr>
        <w:t xml:space="preserve"> 180;</w:t>
      </w:r>
      <w:r>
        <w:rPr>
          <w:rFonts w:ascii="宋体" w:eastAsia="宋体" w:hAnsi="宋体" w:cs="宋体"/>
          <w:b/>
          <w:color w:val="000000"/>
          <w:sz w:val="15"/>
        </w:rPr>
        <w:t>有助于改过自新</w:t>
      </w:r>
      <w:r>
        <w:rPr>
          <w:rFonts w:ascii="宋体" w:eastAsia="宋体" w:hAnsi="宋体" w:cs="宋体"/>
          <w:b/>
          <w:color w:val="000000"/>
          <w:sz w:val="15"/>
        </w:rPr>
        <w:t xml:space="preserve">  180——181,186;</w:t>
      </w:r>
      <w:r>
        <w:rPr>
          <w:rFonts w:ascii="宋体" w:eastAsia="宋体" w:hAnsi="宋体" w:cs="宋体"/>
          <w:b/>
          <w:color w:val="000000"/>
          <w:sz w:val="15"/>
        </w:rPr>
        <w:t>使之丧失能力之效</w:t>
      </w:r>
      <w:r>
        <w:rPr>
          <w:rFonts w:ascii="宋体" w:eastAsia="宋体" w:hAnsi="宋体" w:cs="宋体"/>
          <w:b/>
          <w:color w:val="000000"/>
          <w:sz w:val="15"/>
        </w:rPr>
        <w:t xml:space="preserve">  181——182,186;</w:t>
      </w:r>
      <w:r>
        <w:rPr>
          <w:rFonts w:ascii="宋体" w:eastAsia="宋体" w:hAnsi="宋体" w:cs="宋体"/>
          <w:b/>
          <w:color w:val="000000"/>
          <w:sz w:val="15"/>
        </w:rPr>
        <w:t>有助于补偿</w:t>
      </w:r>
      <w:r>
        <w:rPr>
          <w:rFonts w:ascii="宋体" w:eastAsia="宋体" w:hAnsi="宋体" w:cs="宋体"/>
          <w:b/>
          <w:color w:val="000000"/>
          <w:sz w:val="15"/>
        </w:rPr>
        <w:t xml:space="preserve">  182,186;</w:t>
      </w:r>
      <w:r>
        <w:rPr>
          <w:rFonts w:ascii="宋体" w:eastAsia="宋体" w:hAnsi="宋体" w:cs="宋体"/>
          <w:b/>
          <w:color w:val="000000"/>
          <w:sz w:val="15"/>
        </w:rPr>
        <w:t>大众性</w:t>
      </w:r>
      <w:r>
        <w:rPr>
          <w:rFonts w:ascii="宋体" w:eastAsia="宋体" w:hAnsi="宋体" w:cs="宋体"/>
          <w:b/>
          <w:color w:val="000000"/>
          <w:sz w:val="15"/>
        </w:rPr>
        <w:t>182—183,186;</w:t>
      </w:r>
      <w:r>
        <w:rPr>
          <w:rFonts w:ascii="宋体" w:eastAsia="宋体" w:hAnsi="宋体" w:cs="宋体"/>
          <w:b/>
          <w:color w:val="000000"/>
          <w:sz w:val="15"/>
        </w:rPr>
        <w:t>可减免性</w:t>
      </w:r>
      <w:r>
        <w:rPr>
          <w:rFonts w:ascii="宋体" w:eastAsia="宋体" w:hAnsi="宋体" w:cs="宋体"/>
          <w:b/>
          <w:color w:val="000000"/>
          <w:sz w:val="15"/>
        </w:rPr>
        <w:t xml:space="preserve"> 184—185,186;</w:t>
      </w:r>
      <w:r>
        <w:rPr>
          <w:rFonts w:ascii="宋体" w:eastAsia="宋体" w:hAnsi="宋体" w:cs="宋体"/>
          <w:b/>
          <w:color w:val="000000"/>
          <w:sz w:val="15"/>
        </w:rPr>
        <w:t>可减免性取决于惩罚是非瞬时的还是瞬时的</w:t>
      </w:r>
      <w:r>
        <w:rPr>
          <w:rFonts w:ascii="宋体" w:eastAsia="宋体" w:hAnsi="宋体" w:cs="宋体"/>
          <w:b/>
          <w:color w:val="000000"/>
          <w:sz w:val="15"/>
        </w:rPr>
        <w:t xml:space="preserve">  184</w:t>
      </w:r>
      <w:r>
        <w:rPr>
          <w:rFonts w:ascii="宋体" w:eastAsia="宋体" w:hAnsi="宋体" w:cs="宋体"/>
          <w:b/>
          <w:color w:val="000000"/>
          <w:sz w:val="15"/>
        </w:rPr>
        <w:t>。又见行动的环境、政府、立法者诸条</w:t>
      </w:r>
    </w:p>
    <w:p w:rsidR="00D55C98" w:rsidRDefault="00E14246">
      <w:pPr>
        <w:autoSpaceDE w:val="0"/>
        <w:autoSpaceDN w:val="0"/>
        <w:spacing w:before="20" w:line="250" w:lineRule="atLeast"/>
        <w:ind w:left="660"/>
        <w:rPr>
          <w:sz w:val="15"/>
        </w:rPr>
      </w:pPr>
      <w:r>
        <w:rPr>
          <w:rFonts w:ascii="宋体" w:eastAsia="宋体" w:hAnsi="宋体" w:cs="宋体"/>
          <w:b/>
          <w:color w:val="000000"/>
          <w:sz w:val="15"/>
        </w:rPr>
        <w:t>承诺</w:t>
      </w:r>
      <w:r>
        <w:rPr>
          <w:rFonts w:ascii="宋体" w:eastAsia="宋体" w:hAnsi="宋体" w:cs="宋体"/>
          <w:b/>
          <w:color w:val="000000"/>
          <w:sz w:val="15"/>
        </w:rPr>
        <w:t>(PROMISE)</w:t>
      </w:r>
      <w:r>
        <w:rPr>
          <w:rFonts w:ascii="宋体" w:eastAsia="宋体" w:hAnsi="宋体" w:cs="宋体"/>
          <w:b/>
          <w:color w:val="000000"/>
          <w:sz w:val="15"/>
        </w:rPr>
        <w:t>：信托可以在没有承诺的情况下产生</w:t>
      </w:r>
      <w:r>
        <w:rPr>
          <w:rFonts w:ascii="宋体" w:eastAsia="宋体" w:hAnsi="宋体" w:cs="宋体"/>
          <w:b/>
          <w:color w:val="000000"/>
          <w:sz w:val="15"/>
        </w:rPr>
        <w:t xml:space="preserve"> 207</w:t>
      </w:r>
      <w:r>
        <w:rPr>
          <w:rFonts w:ascii="宋体" w:eastAsia="宋体" w:hAnsi="宋体" w:cs="宋体"/>
          <w:b/>
          <w:color w:val="000000"/>
          <w:sz w:val="15"/>
        </w:rPr>
        <w:t>注</w:t>
      </w:r>
      <w:r>
        <w:rPr>
          <w:rFonts w:ascii="宋体" w:eastAsia="宋体" w:hAnsi="宋体" w:cs="宋体"/>
          <w:b/>
          <w:color w:val="000000"/>
          <w:sz w:val="15"/>
        </w:rPr>
        <w:t>f2</w:t>
      </w:r>
      <w:r>
        <w:rPr>
          <w:rFonts w:ascii="宋体" w:eastAsia="宋体" w:hAnsi="宋体" w:cs="宋体"/>
          <w:b/>
          <w:color w:val="000000"/>
          <w:sz w:val="15"/>
        </w:rPr>
        <w:t>；索取承诺更为有效，但这只是一种偶然情况</w:t>
      </w:r>
      <w:r>
        <w:rPr>
          <w:rFonts w:ascii="宋体" w:eastAsia="宋体" w:hAnsi="宋体" w:cs="宋体"/>
          <w:b/>
          <w:color w:val="000000"/>
          <w:sz w:val="15"/>
        </w:rPr>
        <w:t xml:space="preserve"> 207</w:t>
      </w:r>
      <w:r>
        <w:rPr>
          <w:rFonts w:ascii="宋体" w:eastAsia="宋体" w:hAnsi="宋体" w:cs="宋体"/>
          <w:b/>
          <w:color w:val="000000"/>
          <w:sz w:val="15"/>
        </w:rPr>
        <w:t>注</w:t>
      </w:r>
      <w:r>
        <w:rPr>
          <w:rFonts w:ascii="宋体" w:eastAsia="宋体" w:hAnsi="宋体" w:cs="宋体"/>
          <w:b/>
          <w:color w:val="000000"/>
          <w:sz w:val="15"/>
        </w:rPr>
        <w:t>f2</w:t>
      </w:r>
    </w:p>
    <w:p w:rsidR="00D55C98" w:rsidRDefault="00E14246">
      <w:pPr>
        <w:autoSpaceDE w:val="0"/>
        <w:autoSpaceDN w:val="0"/>
        <w:spacing w:line="260" w:lineRule="atLeast"/>
        <w:ind w:left="660"/>
        <w:rPr>
          <w:sz w:val="15"/>
        </w:rPr>
      </w:pPr>
      <w:r>
        <w:rPr>
          <w:rFonts w:ascii="宋体" w:eastAsia="宋体" w:hAnsi="宋体" w:cs="宋体"/>
          <w:b/>
          <w:color w:val="000000"/>
          <w:sz w:val="15"/>
        </w:rPr>
        <w:t>刺杀</w:t>
      </w:r>
      <w:r>
        <w:rPr>
          <w:rFonts w:ascii="宋体" w:eastAsia="宋体" w:hAnsi="宋体" w:cs="宋体"/>
          <w:b/>
          <w:color w:val="000000"/>
          <w:sz w:val="15"/>
        </w:rPr>
        <w:t xml:space="preserve">(ASSASSINATION): </w:t>
      </w:r>
      <w:r>
        <w:rPr>
          <w:rFonts w:ascii="宋体" w:eastAsia="宋体" w:hAnsi="宋体" w:cs="宋体"/>
          <w:b/>
          <w:color w:val="000000"/>
          <w:sz w:val="15"/>
        </w:rPr>
        <w:t>刺杀白金汉公爵</w:t>
      </w:r>
      <w:r>
        <w:rPr>
          <w:rFonts w:ascii="宋体" w:eastAsia="宋体" w:hAnsi="宋体" w:cs="宋体"/>
          <w:b/>
          <w:color w:val="000000"/>
          <w:sz w:val="15"/>
        </w:rPr>
        <w:t xml:space="preserve"> 80——81;</w:t>
      </w:r>
      <w:r>
        <w:rPr>
          <w:rFonts w:ascii="宋体" w:eastAsia="宋体" w:hAnsi="宋体" w:cs="宋体"/>
          <w:b/>
          <w:color w:val="000000"/>
          <w:sz w:val="15"/>
        </w:rPr>
        <w:t>刺杀法王亨利四世</w:t>
      </w:r>
      <w:r>
        <w:rPr>
          <w:rFonts w:ascii="宋体" w:eastAsia="宋体" w:hAnsi="宋体" w:cs="宋体"/>
          <w:b/>
          <w:color w:val="000000"/>
          <w:sz w:val="15"/>
        </w:rPr>
        <w:t xml:space="preserve"> 82</w:t>
      </w:r>
      <w:r>
        <w:rPr>
          <w:rFonts w:ascii="宋体" w:eastAsia="宋体" w:hAnsi="宋体" w:cs="宋体"/>
          <w:b/>
          <w:color w:val="000000"/>
          <w:sz w:val="15"/>
        </w:rPr>
        <w:t>注</w:t>
      </w:r>
      <w:r>
        <w:rPr>
          <w:rFonts w:ascii="宋体" w:eastAsia="宋体" w:hAnsi="宋体" w:cs="宋体"/>
          <w:b/>
          <w:color w:val="000000"/>
          <w:sz w:val="15"/>
        </w:rPr>
        <w:t>o,</w:t>
      </w:r>
      <w:r>
        <w:rPr>
          <w:rFonts w:ascii="宋体" w:eastAsia="宋体" w:hAnsi="宋体" w:cs="宋体"/>
          <w:b/>
          <w:color w:val="000000"/>
          <w:sz w:val="15"/>
        </w:rPr>
        <w:t>129,132,154</w:t>
      </w:r>
      <w:r>
        <w:rPr>
          <w:rFonts w:ascii="宋体" w:eastAsia="宋体" w:hAnsi="宋体" w:cs="宋体"/>
          <w:b/>
          <w:color w:val="000000"/>
          <w:sz w:val="15"/>
        </w:rPr>
        <w:t>注</w:t>
      </w:r>
      <w:r>
        <w:rPr>
          <w:rFonts w:ascii="宋体" w:eastAsia="宋体" w:hAnsi="宋体" w:cs="宋体"/>
          <w:b/>
          <w:color w:val="000000"/>
          <w:sz w:val="15"/>
        </w:rPr>
        <w:t>n;</w:t>
      </w:r>
      <w:r>
        <w:rPr>
          <w:rFonts w:ascii="宋体" w:eastAsia="宋体" w:hAnsi="宋体" w:cs="宋体"/>
          <w:b/>
          <w:color w:val="000000"/>
          <w:sz w:val="15"/>
        </w:rPr>
        <w:t>刺杀科利尼</w:t>
      </w:r>
      <w:r>
        <w:rPr>
          <w:rFonts w:ascii="宋体" w:eastAsia="宋体" w:hAnsi="宋体" w:cs="宋体"/>
          <w:b/>
          <w:color w:val="000000"/>
          <w:sz w:val="15"/>
        </w:rPr>
        <w:t xml:space="preserve">  123;</w:t>
      </w:r>
      <w:r>
        <w:rPr>
          <w:rFonts w:ascii="宋体" w:eastAsia="宋体" w:hAnsi="宋体" w:cs="宋体"/>
          <w:b/>
          <w:color w:val="000000"/>
          <w:sz w:val="15"/>
        </w:rPr>
        <w:t>作为宗教狂热的结果</w:t>
      </w:r>
      <w:r>
        <w:rPr>
          <w:rFonts w:ascii="宋体" w:eastAsia="宋体" w:hAnsi="宋体" w:cs="宋体"/>
          <w:b/>
          <w:color w:val="000000"/>
          <w:sz w:val="15"/>
        </w:rPr>
        <w:t xml:space="preserve">  156</w:t>
      </w:r>
      <w:r>
        <w:rPr>
          <w:rFonts w:ascii="宋体" w:eastAsia="宋体" w:hAnsi="宋体" w:cs="宋体"/>
          <w:b/>
          <w:color w:val="000000"/>
          <w:sz w:val="15"/>
        </w:rPr>
        <w:t>注</w:t>
      </w:r>
      <w:r>
        <w:rPr>
          <w:rFonts w:ascii="宋体" w:eastAsia="宋体" w:hAnsi="宋体" w:cs="宋体"/>
          <w:b/>
          <w:color w:val="000000"/>
          <w:sz w:val="15"/>
        </w:rPr>
        <w:t>r</w:t>
      </w:r>
    </w:p>
    <w:p w:rsidR="00D55C98" w:rsidRDefault="00E14246">
      <w:pPr>
        <w:autoSpaceDE w:val="0"/>
        <w:autoSpaceDN w:val="0"/>
        <w:spacing w:before="100" w:line="220" w:lineRule="atLeast"/>
        <w:ind w:left="660"/>
        <w:rPr>
          <w:sz w:val="15"/>
        </w:rPr>
      </w:pPr>
      <w:r>
        <w:rPr>
          <w:rFonts w:ascii="宋体" w:eastAsia="宋体" w:hAnsi="宋体" w:cs="宋体"/>
          <w:b/>
          <w:color w:val="000000"/>
          <w:sz w:val="15"/>
        </w:rPr>
        <w:t>重婚</w:t>
      </w:r>
      <w:r>
        <w:rPr>
          <w:rFonts w:ascii="宋体" w:eastAsia="宋体" w:hAnsi="宋体" w:cs="宋体"/>
          <w:b/>
          <w:color w:val="000000"/>
          <w:sz w:val="15"/>
        </w:rPr>
        <w:t xml:space="preserve">(BIGAMY): </w:t>
      </w:r>
      <w:r>
        <w:rPr>
          <w:rFonts w:ascii="宋体" w:eastAsia="宋体" w:hAnsi="宋体" w:cs="宋体"/>
          <w:b/>
          <w:color w:val="000000"/>
          <w:sz w:val="15"/>
        </w:rPr>
        <w:t>见多配偶条</w:t>
      </w:r>
    </w:p>
    <w:p w:rsidR="00D55C98" w:rsidRDefault="00E14246">
      <w:pPr>
        <w:autoSpaceDE w:val="0"/>
        <w:autoSpaceDN w:val="0"/>
        <w:spacing w:line="247" w:lineRule="atLeast"/>
        <w:ind w:left="660"/>
        <w:rPr>
          <w:sz w:val="24"/>
        </w:rPr>
      </w:pPr>
      <w:r>
        <w:rPr>
          <w:rFonts w:ascii="宋体" w:eastAsia="宋体" w:hAnsi="宋体" w:cs="宋体"/>
          <w:b/>
          <w:color w:val="000000"/>
          <w:sz w:val="15"/>
        </w:rPr>
        <w:t>酬赏</w:t>
      </w:r>
      <w:r>
        <w:rPr>
          <w:rFonts w:ascii="宋体" w:eastAsia="宋体" w:hAnsi="宋体" w:cs="宋体"/>
          <w:b/>
          <w:color w:val="000000"/>
          <w:sz w:val="15"/>
        </w:rPr>
        <w:t>(REWARD)</w:t>
      </w:r>
      <w:r>
        <w:rPr>
          <w:rFonts w:ascii="宋体" w:eastAsia="宋体" w:hAnsi="宋体" w:cs="宋体"/>
          <w:b/>
          <w:color w:val="000000"/>
          <w:sz w:val="15"/>
        </w:rPr>
        <w:t>：与惩罚，皆系政府的事务</w:t>
      </w:r>
      <w:r>
        <w:rPr>
          <w:rFonts w:ascii="宋体" w:eastAsia="宋体" w:hAnsi="宋体" w:cs="宋体"/>
          <w:sz w:val="24"/>
        </w:rPr>
        <w:t xml:space="preserve">     </w:t>
      </w:r>
      <w:r>
        <w:rPr>
          <w:rFonts w:ascii="宋体" w:eastAsia="宋体" w:hAnsi="宋体" w:cs="宋体"/>
          <w:b/>
          <w:color w:val="000000"/>
          <w:sz w:val="15"/>
        </w:rPr>
        <w:t>74,201;</w:t>
      </w:r>
      <w:r>
        <w:rPr>
          <w:rFonts w:ascii="宋体" w:eastAsia="宋体" w:hAnsi="宋体" w:cs="宋体"/>
          <w:b/>
          <w:color w:val="000000"/>
          <w:sz w:val="15"/>
        </w:rPr>
        <w:t>酬赏法</w:t>
      </w:r>
      <w:r>
        <w:rPr>
          <w:rFonts w:ascii="宋体" w:eastAsia="宋体" w:hAnsi="宋体" w:cs="宋体"/>
          <w:b/>
          <w:color w:val="000000"/>
          <w:sz w:val="15"/>
        </w:rPr>
        <w:t>————</w:t>
      </w:r>
      <w:r>
        <w:rPr>
          <w:rFonts w:ascii="宋体" w:eastAsia="宋体" w:hAnsi="宋体" w:cs="宋体"/>
          <w:b/>
          <w:color w:val="000000"/>
          <w:sz w:val="15"/>
        </w:rPr>
        <w:t>迄今为止未予命名的一个法律分支</w:t>
      </w:r>
      <w:r>
        <w:rPr>
          <w:rFonts w:ascii="宋体" w:eastAsia="宋体" w:hAnsi="宋体" w:cs="宋体"/>
          <w:b/>
          <w:color w:val="000000"/>
          <w:sz w:val="15"/>
        </w:rPr>
        <w:t xml:space="preserve"> 126</w:t>
      </w:r>
      <w:r>
        <w:rPr>
          <w:rFonts w:ascii="宋体" w:eastAsia="宋体" w:hAnsi="宋体" w:cs="宋体"/>
          <w:b/>
          <w:color w:val="000000"/>
          <w:sz w:val="15"/>
        </w:rPr>
        <w:t>；应用于惩罚的同一些比例规则，也应用于褒赏</w:t>
      </w:r>
      <w:r>
        <w:rPr>
          <w:rFonts w:ascii="宋体" w:eastAsia="宋体" w:hAnsi="宋体" w:cs="宋体"/>
          <w:b/>
          <w:color w:val="000000"/>
          <w:sz w:val="15"/>
        </w:rPr>
        <w:t xml:space="preserve">  165</w:t>
      </w:r>
      <w:r>
        <w:rPr>
          <w:rFonts w:ascii="宋体" w:eastAsia="宋体" w:hAnsi="宋体" w:cs="宋体"/>
          <w:b/>
          <w:color w:val="000000"/>
          <w:sz w:val="15"/>
        </w:rPr>
        <w:t>注</w:t>
      </w:r>
      <w:r>
        <w:rPr>
          <w:rFonts w:ascii="宋体" w:eastAsia="宋体" w:hAnsi="宋体" w:cs="宋体"/>
          <w:b/>
          <w:color w:val="000000"/>
          <w:sz w:val="15"/>
        </w:rPr>
        <w:t>b</w:t>
      </w:r>
      <w:r>
        <w:rPr>
          <w:rFonts w:ascii="宋体" w:eastAsia="宋体" w:hAnsi="宋体" w:cs="宋体"/>
          <w:b/>
          <w:color w:val="000000"/>
          <w:sz w:val="15"/>
        </w:rPr>
        <w:t>；它能否成为立法的内容是有疑问的</w:t>
      </w:r>
      <w:r>
        <w:rPr>
          <w:rFonts w:ascii="宋体" w:eastAsia="宋体" w:hAnsi="宋体" w:cs="宋体"/>
          <w:b/>
          <w:color w:val="000000"/>
          <w:sz w:val="15"/>
        </w:rPr>
        <w:t xml:space="preserve">  285</w:t>
      </w:r>
      <w:r>
        <w:rPr>
          <w:rFonts w:ascii="宋体" w:eastAsia="宋体" w:hAnsi="宋体" w:cs="宋体"/>
          <w:b/>
          <w:color w:val="000000"/>
          <w:sz w:val="15"/>
        </w:rPr>
        <w:t>注</w:t>
      </w:r>
      <w:r>
        <w:rPr>
          <w:rFonts w:ascii="宋体" w:eastAsia="宋体" w:hAnsi="宋体" w:cs="宋体"/>
          <w:b/>
          <w:color w:val="000000"/>
          <w:sz w:val="15"/>
        </w:rPr>
        <w:t>d</w:t>
      </w:r>
    </w:p>
    <w:p w:rsidR="00D55C98" w:rsidRDefault="00E14246">
      <w:pPr>
        <w:autoSpaceDE w:val="0"/>
        <w:autoSpaceDN w:val="0"/>
        <w:spacing w:before="40" w:line="260" w:lineRule="atLeast"/>
        <w:ind w:left="660"/>
        <w:rPr>
          <w:sz w:val="15"/>
        </w:rPr>
      </w:pPr>
      <w:r>
        <w:rPr>
          <w:rFonts w:ascii="宋体" w:eastAsia="宋体" w:hAnsi="宋体" w:cs="宋体"/>
          <w:b/>
          <w:color w:val="000000"/>
          <w:sz w:val="15"/>
        </w:rPr>
        <w:t>出走</w:t>
      </w:r>
      <w:r>
        <w:rPr>
          <w:rFonts w:ascii="宋体" w:eastAsia="宋体" w:hAnsi="宋体" w:cs="宋体"/>
          <w:b/>
          <w:color w:val="000000"/>
          <w:sz w:val="15"/>
        </w:rPr>
        <w:t xml:space="preserve"> (ELOPEMENT): </w:t>
      </w:r>
      <w:r>
        <w:rPr>
          <w:rFonts w:ascii="宋体" w:eastAsia="宋体" w:hAnsi="宋体" w:cs="宋体"/>
          <w:b/>
          <w:color w:val="000000"/>
          <w:sz w:val="15"/>
        </w:rPr>
        <w:t>弃主人出走</w:t>
      </w:r>
      <w:r>
        <w:rPr>
          <w:rFonts w:ascii="宋体" w:eastAsia="宋体" w:hAnsi="宋体" w:cs="宋体"/>
          <w:b/>
          <w:color w:val="000000"/>
          <w:sz w:val="15"/>
        </w:rPr>
        <w:t xml:space="preserve"> 243—244; </w:t>
      </w:r>
      <w:r>
        <w:rPr>
          <w:rFonts w:ascii="宋体" w:eastAsia="宋体" w:hAnsi="宋体" w:cs="宋体"/>
          <w:b/>
          <w:color w:val="000000"/>
          <w:sz w:val="15"/>
        </w:rPr>
        <w:t>弃监护人出走</w:t>
      </w:r>
      <w:r>
        <w:rPr>
          <w:rFonts w:ascii="宋体" w:eastAsia="宋体" w:hAnsi="宋体" w:cs="宋体"/>
          <w:b/>
          <w:color w:val="000000"/>
          <w:sz w:val="15"/>
        </w:rPr>
        <w:t xml:space="preserve"> 248, 249,250</w:t>
      </w:r>
      <w:r>
        <w:rPr>
          <w:rFonts w:ascii="宋体" w:eastAsia="宋体" w:hAnsi="宋体" w:cs="宋体"/>
          <w:b/>
          <w:color w:val="000000"/>
          <w:sz w:val="15"/>
        </w:rPr>
        <w:t>；弃父母出走</w:t>
      </w:r>
      <w:r>
        <w:rPr>
          <w:rFonts w:ascii="宋体" w:eastAsia="宋体" w:hAnsi="宋体" w:cs="宋体"/>
          <w:b/>
          <w:color w:val="000000"/>
          <w:sz w:val="15"/>
        </w:rPr>
        <w:t xml:space="preserve"> 252</w:t>
      </w:r>
      <w:r>
        <w:rPr>
          <w:rFonts w:ascii="宋体" w:eastAsia="宋体" w:hAnsi="宋体" w:cs="宋体"/>
          <w:b/>
          <w:color w:val="000000"/>
          <w:sz w:val="15"/>
        </w:rPr>
        <w:t>；弃夫出走</w:t>
      </w:r>
      <w:r>
        <w:rPr>
          <w:rFonts w:ascii="宋体" w:eastAsia="宋体" w:hAnsi="宋体" w:cs="宋体"/>
          <w:b/>
          <w:color w:val="000000"/>
          <w:sz w:val="15"/>
        </w:rPr>
        <w:t xml:space="preserve"> 257(</w:t>
      </w:r>
      <w:r>
        <w:rPr>
          <w:rFonts w:ascii="宋体" w:eastAsia="宋体" w:hAnsi="宋体" w:cs="宋体"/>
          <w:b/>
          <w:color w:val="000000"/>
          <w:sz w:val="15"/>
        </w:rPr>
        <w:t>包括在侵犯身分罪条下，参照该</w:t>
      </w:r>
      <w:r>
        <w:rPr>
          <w:rFonts w:ascii="宋体" w:eastAsia="宋体" w:hAnsi="宋体" w:cs="宋体"/>
          <w:b/>
          <w:color w:val="000000"/>
          <w:sz w:val="15"/>
        </w:rPr>
        <w:t>条</w:t>
      </w:r>
      <w:r>
        <w:rPr>
          <w:rFonts w:ascii="宋体" w:eastAsia="宋体" w:hAnsi="宋体" w:cs="宋体"/>
          <w:b/>
          <w:color w:val="000000"/>
          <w:sz w:val="15"/>
        </w:rPr>
        <w:t>)</w:t>
      </w:r>
    </w:p>
    <w:p w:rsidR="00D55C98" w:rsidRDefault="00E14246">
      <w:pPr>
        <w:autoSpaceDE w:val="0"/>
        <w:autoSpaceDN w:val="0"/>
        <w:spacing w:line="250" w:lineRule="atLeast"/>
        <w:ind w:left="660"/>
        <w:rPr>
          <w:sz w:val="15"/>
        </w:rPr>
      </w:pPr>
      <w:r>
        <w:rPr>
          <w:rFonts w:ascii="宋体" w:eastAsia="宋体" w:hAnsi="宋体" w:cs="宋体"/>
          <w:b/>
          <w:color w:val="000000"/>
          <w:sz w:val="15"/>
        </w:rPr>
        <w:t>从罪</w:t>
      </w:r>
      <w:r>
        <w:rPr>
          <w:rFonts w:ascii="宋体" w:eastAsia="宋体" w:hAnsi="宋体" w:cs="宋体"/>
          <w:b/>
          <w:color w:val="000000"/>
          <w:sz w:val="15"/>
        </w:rPr>
        <w:t>(ACCESSORY)</w:t>
      </w:r>
      <w:r>
        <w:rPr>
          <w:rFonts w:ascii="宋体" w:eastAsia="宋体" w:hAnsi="宋体" w:cs="宋体"/>
          <w:b/>
          <w:color w:val="000000"/>
          <w:sz w:val="15"/>
        </w:rPr>
        <w:t>：与主罪相对</w:t>
      </w:r>
      <w:r>
        <w:rPr>
          <w:rFonts w:ascii="宋体" w:eastAsia="宋体" w:hAnsi="宋体" w:cs="宋体"/>
          <w:b/>
          <w:color w:val="000000"/>
          <w:sz w:val="15"/>
        </w:rPr>
        <w:t xml:space="preserve"> 220</w:t>
      </w:r>
      <w:r>
        <w:rPr>
          <w:rFonts w:ascii="宋体" w:eastAsia="宋体" w:hAnsi="宋体" w:cs="宋体"/>
          <w:b/>
          <w:color w:val="000000"/>
          <w:sz w:val="15"/>
        </w:rPr>
        <w:t>注</w:t>
      </w:r>
      <w:r>
        <w:rPr>
          <w:rFonts w:ascii="宋体" w:eastAsia="宋体" w:hAnsi="宋体" w:cs="宋体"/>
          <w:b/>
          <w:color w:val="000000"/>
          <w:sz w:val="15"/>
        </w:rPr>
        <w:t>s2</w:t>
      </w:r>
      <w:r>
        <w:rPr>
          <w:rFonts w:ascii="宋体" w:eastAsia="宋体" w:hAnsi="宋体" w:cs="宋体"/>
          <w:b/>
          <w:color w:val="000000"/>
          <w:sz w:val="15"/>
        </w:rPr>
        <w:t>；经因果联系同有害行动相关联</w:t>
      </w:r>
      <w:r>
        <w:rPr>
          <w:rFonts w:ascii="宋体" w:eastAsia="宋体" w:hAnsi="宋体" w:cs="宋体"/>
          <w:b/>
          <w:color w:val="000000"/>
          <w:sz w:val="15"/>
        </w:rPr>
        <w:t>222</w:t>
      </w:r>
      <w:r>
        <w:rPr>
          <w:rFonts w:ascii="宋体" w:eastAsia="宋体" w:hAnsi="宋体" w:cs="宋体"/>
          <w:b/>
          <w:color w:val="000000"/>
          <w:sz w:val="15"/>
        </w:rPr>
        <w:t>注</w:t>
      </w:r>
      <w:r>
        <w:rPr>
          <w:rFonts w:ascii="宋体" w:eastAsia="宋体" w:hAnsi="宋体" w:cs="宋体"/>
          <w:b/>
          <w:color w:val="000000"/>
          <w:sz w:val="15"/>
        </w:rPr>
        <w:t>u2</w:t>
      </w:r>
    </w:p>
    <w:p w:rsidR="00D55C98" w:rsidRDefault="00E14246">
      <w:pPr>
        <w:autoSpaceDE w:val="0"/>
        <w:autoSpaceDN w:val="0"/>
        <w:spacing w:before="100" w:line="200" w:lineRule="atLeast"/>
        <w:ind w:left="660"/>
        <w:rPr>
          <w:sz w:val="15"/>
        </w:rPr>
      </w:pPr>
      <w:r>
        <w:rPr>
          <w:rFonts w:ascii="宋体" w:eastAsia="宋体" w:hAnsi="宋体" w:cs="宋体"/>
          <w:b/>
          <w:color w:val="000000"/>
          <w:sz w:val="15"/>
        </w:rPr>
        <w:t>粗心大意：见不慎、掉以轻心和冒失莽撞条</w:t>
      </w:r>
    </w:p>
    <w:p w:rsidR="00D55C98" w:rsidRDefault="00E14246">
      <w:pPr>
        <w:autoSpaceDE w:val="0"/>
        <w:autoSpaceDN w:val="0"/>
        <w:spacing w:before="60" w:line="220" w:lineRule="atLeast"/>
        <w:ind w:left="660"/>
        <w:rPr>
          <w:sz w:val="15"/>
        </w:rPr>
      </w:pPr>
      <w:r>
        <w:rPr>
          <w:rFonts w:ascii="宋体" w:eastAsia="宋体" w:hAnsi="宋体" w:cs="宋体"/>
          <w:b/>
          <w:color w:val="000000"/>
          <w:sz w:val="15"/>
        </w:rPr>
        <w:t>错</w:t>
      </w:r>
      <w:r>
        <w:rPr>
          <w:rFonts w:ascii="宋体" w:eastAsia="宋体" w:hAnsi="宋体" w:cs="宋体"/>
          <w:b/>
          <w:color w:val="000000"/>
          <w:sz w:val="15"/>
        </w:rPr>
        <w:t>(WRONG):</w:t>
      </w:r>
      <w:r>
        <w:rPr>
          <w:rFonts w:ascii="宋体" w:eastAsia="宋体" w:hAnsi="宋体" w:cs="宋体"/>
          <w:b/>
          <w:color w:val="000000"/>
          <w:sz w:val="15"/>
        </w:rPr>
        <w:t>见对和错条</w:t>
      </w:r>
      <w:r>
        <w:br w:type="page"/>
      </w:r>
    </w:p>
    <w:p w:rsidR="00D55C98" w:rsidRDefault="00E14246">
      <w:pPr>
        <w:autoSpaceDE w:val="0"/>
        <w:autoSpaceDN w:val="0"/>
        <w:spacing w:before="140" w:line="220" w:lineRule="atLeast"/>
        <w:ind w:left="40"/>
        <w:rPr>
          <w:sz w:val="15"/>
        </w:rPr>
      </w:pPr>
      <w:r>
        <w:rPr>
          <w:rFonts w:ascii="宋体" w:eastAsia="宋体" w:hAnsi="宋体" w:cs="宋体"/>
          <w:b/>
          <w:color w:val="000000"/>
          <w:sz w:val="15"/>
          <w:u w:val="single"/>
        </w:rPr>
        <w:lastRenderedPageBreak/>
        <w:t xml:space="preserve">                          </w:t>
      </w:r>
      <w:r>
        <w:rPr>
          <w:rFonts w:ascii="宋体" w:eastAsia="宋体" w:hAnsi="宋体" w:cs="宋体"/>
          <w:b/>
          <w:color w:val="000000"/>
          <w:sz w:val="15"/>
          <w:u w:val="single"/>
        </w:rPr>
        <w:t>论</w:t>
      </w:r>
      <w:r>
        <w:rPr>
          <w:rFonts w:ascii="宋体" w:eastAsia="宋体" w:hAnsi="宋体" w:cs="宋体"/>
          <w:b/>
          <w:color w:val="000000"/>
          <w:sz w:val="15"/>
          <w:u w:val="single"/>
        </w:rPr>
        <w:t xml:space="preserve"> </w:t>
      </w:r>
      <w:r>
        <w:rPr>
          <w:rFonts w:ascii="宋体" w:eastAsia="宋体" w:hAnsi="宋体" w:cs="宋体"/>
          <w:b/>
          <w:color w:val="000000"/>
          <w:sz w:val="15"/>
          <w:u w:val="single"/>
        </w:rPr>
        <w:t>题</w:t>
      </w:r>
      <w:r>
        <w:rPr>
          <w:rFonts w:ascii="宋体" w:eastAsia="宋体" w:hAnsi="宋体" w:cs="宋体"/>
          <w:b/>
          <w:color w:val="000000"/>
          <w:sz w:val="15"/>
          <w:u w:val="single"/>
        </w:rPr>
        <w:t xml:space="preserve"> </w:t>
      </w:r>
      <w:r>
        <w:rPr>
          <w:rFonts w:ascii="宋体" w:eastAsia="宋体" w:hAnsi="宋体" w:cs="宋体"/>
          <w:b/>
          <w:color w:val="000000"/>
          <w:sz w:val="15"/>
          <w:u w:val="single"/>
        </w:rPr>
        <w:t>索</w:t>
      </w:r>
      <w:r>
        <w:rPr>
          <w:rFonts w:ascii="宋体" w:eastAsia="宋体" w:hAnsi="宋体" w:cs="宋体"/>
          <w:b/>
          <w:color w:val="000000"/>
          <w:sz w:val="15"/>
          <w:u w:val="single"/>
        </w:rPr>
        <w:t xml:space="preserve"> </w:t>
      </w:r>
      <w:r>
        <w:rPr>
          <w:rFonts w:ascii="宋体" w:eastAsia="宋体" w:hAnsi="宋体" w:cs="宋体"/>
          <w:b/>
          <w:color w:val="000000"/>
          <w:sz w:val="15"/>
          <w:u w:val="single"/>
        </w:rPr>
        <w:t>引</w:t>
      </w:r>
      <w:r>
        <w:rPr>
          <w:rFonts w:ascii="宋体" w:eastAsia="宋体" w:hAnsi="宋体" w:cs="宋体"/>
          <w:b/>
          <w:color w:val="000000"/>
          <w:sz w:val="15"/>
          <w:u w:val="single"/>
        </w:rPr>
        <w:t xml:space="preserve">                      387 </w:t>
      </w:r>
    </w:p>
    <w:p w:rsidR="00D55C98" w:rsidRDefault="00E14246">
      <w:pPr>
        <w:autoSpaceDE w:val="0"/>
        <w:autoSpaceDN w:val="0"/>
        <w:spacing w:before="200" w:line="320" w:lineRule="atLeast"/>
        <w:ind w:left="20" w:right="440"/>
        <w:rPr>
          <w:sz w:val="17"/>
        </w:rPr>
      </w:pPr>
      <w:r>
        <w:rPr>
          <w:rFonts w:ascii="宋体" w:eastAsia="宋体" w:hAnsi="宋体" w:cs="宋体"/>
          <w:b/>
          <w:color w:val="000000"/>
          <w:sz w:val="17"/>
        </w:rPr>
        <w:t>错误监禁</w:t>
      </w:r>
      <w:r>
        <w:rPr>
          <w:rFonts w:ascii="宋体" w:eastAsia="宋体" w:hAnsi="宋体" w:cs="宋体"/>
          <w:b/>
          <w:color w:val="000000"/>
          <w:sz w:val="17"/>
        </w:rPr>
        <w:t>(CONFINEMENT,WRONGFUL):</w:t>
      </w:r>
      <w:r>
        <w:rPr>
          <w:rFonts w:ascii="宋体" w:eastAsia="宋体" w:hAnsi="宋体" w:cs="宋体"/>
          <w:b/>
          <w:color w:val="000000"/>
          <w:sz w:val="17"/>
        </w:rPr>
        <w:t>不正当拘禁</w:t>
      </w:r>
      <w:r>
        <w:rPr>
          <w:rFonts w:ascii="宋体" w:eastAsia="宋体" w:hAnsi="宋体" w:cs="宋体"/>
          <w:b/>
          <w:color w:val="000000"/>
          <w:sz w:val="17"/>
        </w:rPr>
        <w:t xml:space="preserve"> 223—224(</w:t>
      </w:r>
      <w:r>
        <w:rPr>
          <w:rFonts w:ascii="宋体" w:eastAsia="宋体" w:hAnsi="宋体" w:cs="宋体"/>
          <w:b/>
          <w:color w:val="000000"/>
          <w:sz w:val="17"/>
        </w:rPr>
        <w:t>包括在侵犯人身罪条下，参照该条</w:t>
      </w:r>
      <w:r>
        <w:rPr>
          <w:rFonts w:ascii="宋体" w:eastAsia="宋体" w:hAnsi="宋体" w:cs="宋体"/>
          <w:b/>
          <w:color w:val="000000"/>
          <w:sz w:val="17"/>
        </w:rPr>
        <w:t>)</w:t>
      </w:r>
    </w:p>
    <w:p w:rsidR="00D55C98" w:rsidRDefault="00E14246">
      <w:pPr>
        <w:autoSpaceDE w:val="0"/>
        <w:autoSpaceDN w:val="0"/>
        <w:spacing w:line="240" w:lineRule="atLeast"/>
        <w:ind w:left="40"/>
        <w:rPr>
          <w:sz w:val="15"/>
        </w:rPr>
      </w:pPr>
      <w:r>
        <w:rPr>
          <w:rFonts w:ascii="宋体" w:eastAsia="宋体" w:hAnsi="宋体" w:cs="宋体"/>
          <w:b/>
          <w:color w:val="000000"/>
          <w:sz w:val="15"/>
        </w:rPr>
        <w:t>存在：相对于虚构，与现存的相对于过去的有别，语言的缺陷</w:t>
      </w:r>
      <w:r>
        <w:rPr>
          <w:rFonts w:ascii="宋体" w:eastAsia="宋体" w:hAnsi="宋体" w:cs="宋体"/>
          <w:b/>
          <w:color w:val="000000"/>
          <w:sz w:val="15"/>
        </w:rPr>
        <w:t xml:space="preserve">  99</w:t>
      </w:r>
      <w:r>
        <w:rPr>
          <w:rFonts w:ascii="宋体" w:eastAsia="宋体" w:hAnsi="宋体" w:cs="宋体"/>
          <w:b/>
          <w:color w:val="000000"/>
          <w:sz w:val="15"/>
        </w:rPr>
        <w:t>注</w:t>
      </w:r>
      <w:r>
        <w:rPr>
          <w:rFonts w:ascii="宋体" w:eastAsia="宋体" w:hAnsi="宋体" w:cs="宋体"/>
          <w:b/>
          <w:color w:val="000000"/>
          <w:sz w:val="15"/>
        </w:rPr>
        <w:t>d</w:t>
      </w:r>
    </w:p>
    <w:p w:rsidR="00D55C98" w:rsidRDefault="00E14246">
      <w:pPr>
        <w:autoSpaceDE w:val="0"/>
        <w:autoSpaceDN w:val="0"/>
        <w:spacing w:before="380" w:line="300" w:lineRule="atLeast"/>
        <w:ind w:left="2840"/>
        <w:rPr>
          <w:sz w:val="18"/>
        </w:rPr>
      </w:pPr>
      <w:r>
        <w:rPr>
          <w:rFonts w:ascii="宋体" w:eastAsia="宋体" w:hAnsi="宋体" w:cs="宋体"/>
          <w:b/>
          <w:color w:val="000000"/>
          <w:sz w:val="18"/>
        </w:rPr>
        <w:t>D</w:t>
      </w:r>
    </w:p>
    <w:p w:rsidR="00D55C98" w:rsidRDefault="00E14246">
      <w:pPr>
        <w:autoSpaceDE w:val="0"/>
        <w:autoSpaceDN w:val="0"/>
        <w:spacing w:before="340" w:line="320" w:lineRule="atLeast"/>
        <w:ind w:left="40"/>
        <w:rPr>
          <w:sz w:val="17"/>
        </w:rPr>
      </w:pPr>
      <w:r>
        <w:rPr>
          <w:rFonts w:ascii="宋体" w:eastAsia="宋体" w:hAnsi="宋体" w:cs="宋体"/>
          <w:b/>
          <w:color w:val="000000"/>
          <w:sz w:val="17"/>
        </w:rPr>
        <w:t>单纯过失罪</w:t>
      </w:r>
      <w:r>
        <w:rPr>
          <w:rFonts w:ascii="宋体" w:eastAsia="宋体" w:hAnsi="宋体" w:cs="宋体"/>
          <w:b/>
          <w:color w:val="000000"/>
          <w:sz w:val="17"/>
        </w:rPr>
        <w:t xml:space="preserve">(OFFENCES </w:t>
      </w:r>
      <w:r>
        <w:rPr>
          <w:rFonts w:ascii="宋体" w:eastAsia="宋体" w:hAnsi="宋体" w:cs="宋体"/>
          <w:b/>
          <w:color w:val="000000"/>
          <w:sz w:val="17"/>
        </w:rPr>
        <w:t>OF MERE DELINQUENCY): 195,224</w:t>
      </w:r>
      <w:r>
        <w:rPr>
          <w:rFonts w:ascii="宋体" w:eastAsia="宋体" w:hAnsi="宋体" w:cs="宋体"/>
          <w:b/>
          <w:color w:val="000000"/>
          <w:sz w:val="17"/>
        </w:rPr>
        <w:t>注</w:t>
      </w:r>
      <w:r>
        <w:rPr>
          <w:rFonts w:ascii="宋体" w:eastAsia="宋体" w:hAnsi="宋体" w:cs="宋体"/>
          <w:b/>
          <w:color w:val="000000"/>
          <w:sz w:val="17"/>
        </w:rPr>
        <w:t>z2</w:t>
      </w:r>
    </w:p>
    <w:p w:rsidR="00D55C98" w:rsidRDefault="00E14246">
      <w:pPr>
        <w:autoSpaceDE w:val="0"/>
        <w:autoSpaceDN w:val="0"/>
        <w:spacing w:line="300" w:lineRule="atLeast"/>
        <w:ind w:left="40"/>
        <w:rPr>
          <w:sz w:val="17"/>
        </w:rPr>
      </w:pPr>
      <w:r>
        <w:rPr>
          <w:rFonts w:ascii="宋体" w:eastAsia="宋体" w:hAnsi="宋体" w:cs="宋体"/>
          <w:b/>
          <w:color w:val="000000"/>
          <w:sz w:val="17"/>
        </w:rPr>
        <w:t>当事者</w:t>
      </w:r>
      <w:r>
        <w:rPr>
          <w:rFonts w:ascii="宋体" w:eastAsia="宋体" w:hAnsi="宋体" w:cs="宋体"/>
          <w:b/>
          <w:color w:val="000000"/>
          <w:sz w:val="17"/>
        </w:rPr>
        <w:t xml:space="preserve">(PARTY): </w:t>
      </w:r>
      <w:r>
        <w:rPr>
          <w:rFonts w:ascii="宋体" w:eastAsia="宋体" w:hAnsi="宋体" w:cs="宋体"/>
          <w:b/>
          <w:color w:val="000000"/>
          <w:sz w:val="17"/>
        </w:rPr>
        <w:t>见人条</w:t>
      </w:r>
    </w:p>
    <w:p w:rsidR="00D55C98" w:rsidRDefault="00E14246">
      <w:pPr>
        <w:autoSpaceDE w:val="0"/>
        <w:autoSpaceDN w:val="0"/>
        <w:spacing w:line="240" w:lineRule="atLeast"/>
        <w:ind w:left="40"/>
        <w:rPr>
          <w:sz w:val="24"/>
        </w:rPr>
      </w:pPr>
      <w:r>
        <w:rPr>
          <w:rFonts w:ascii="宋体" w:eastAsia="宋体" w:hAnsi="宋体" w:cs="宋体"/>
          <w:b/>
          <w:color w:val="000000"/>
          <w:sz w:val="17"/>
        </w:rPr>
        <w:t>道德</w:t>
      </w:r>
      <w:r>
        <w:rPr>
          <w:rFonts w:ascii="宋体" w:eastAsia="宋体" w:hAnsi="宋体" w:cs="宋体"/>
          <w:b/>
          <w:color w:val="000000"/>
          <w:sz w:val="17"/>
        </w:rPr>
        <w:t>(MORALS)</w:t>
      </w:r>
      <w:r>
        <w:rPr>
          <w:rFonts w:ascii="宋体" w:eastAsia="宋体" w:hAnsi="宋体" w:cs="宋体"/>
          <w:b/>
          <w:color w:val="000000"/>
          <w:sz w:val="17"/>
        </w:rPr>
        <w:t>：在道德原理方面所需分析的概念</w:t>
      </w:r>
      <w:r>
        <w:rPr>
          <w:rFonts w:ascii="宋体" w:eastAsia="宋体" w:hAnsi="宋体" w:cs="宋体"/>
          <w:b/>
          <w:color w:val="000000"/>
          <w:sz w:val="17"/>
        </w:rPr>
        <w:t xml:space="preserve"> 3</w:t>
      </w:r>
      <w:r>
        <w:rPr>
          <w:rFonts w:ascii="宋体" w:eastAsia="宋体" w:hAnsi="宋体" w:cs="宋体"/>
          <w:b/>
          <w:color w:val="000000"/>
          <w:sz w:val="17"/>
        </w:rPr>
        <w:t>；道德科学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7"/>
        </w:rPr>
        <w:t>11;</w:t>
      </w:r>
      <w:r>
        <w:rPr>
          <w:rFonts w:ascii="宋体" w:eastAsia="宋体" w:hAnsi="宋体" w:cs="宋体"/>
          <w:b/>
          <w:color w:val="000000"/>
          <w:sz w:val="17"/>
        </w:rPr>
        <w:t>道德</w:t>
      </w:r>
    </w:p>
    <w:p w:rsidR="00D55C98" w:rsidRDefault="00E14246">
      <w:pPr>
        <w:autoSpaceDE w:val="0"/>
        <w:autoSpaceDN w:val="0"/>
        <w:spacing w:before="40" w:line="220" w:lineRule="atLeast"/>
        <w:ind w:left="380"/>
        <w:rPr>
          <w:sz w:val="24"/>
        </w:rPr>
      </w:pPr>
      <w:r>
        <w:rPr>
          <w:rFonts w:ascii="宋体" w:eastAsia="宋体" w:hAnsi="宋体" w:cs="宋体"/>
          <w:b/>
          <w:color w:val="000000"/>
          <w:sz w:val="15"/>
        </w:rPr>
        <w:t>术语和共同体的利益</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12</w:t>
      </w:r>
      <w:r>
        <w:rPr>
          <w:rFonts w:ascii="宋体" w:eastAsia="宋体" w:hAnsi="宋体" w:cs="宋体"/>
          <w:b/>
          <w:color w:val="000000"/>
          <w:sz w:val="15"/>
        </w:rPr>
        <w:t>；道德感</w:t>
      </w:r>
      <w:r>
        <w:rPr>
          <w:rFonts w:ascii="宋体" w:eastAsia="宋体" w:hAnsi="宋体" w:cs="宋体"/>
          <w:b/>
          <w:color w:val="000000"/>
          <w:sz w:val="15"/>
        </w:rPr>
        <w:t xml:space="preserve"> 26</w:t>
      </w:r>
      <w:r>
        <w:rPr>
          <w:rFonts w:ascii="宋体" w:eastAsia="宋体" w:hAnsi="宋体" w:cs="宋体"/>
          <w:b/>
          <w:color w:val="000000"/>
          <w:sz w:val="15"/>
        </w:rPr>
        <w:t>注</w:t>
      </w:r>
      <w:r>
        <w:rPr>
          <w:rFonts w:ascii="宋体" w:eastAsia="宋体" w:hAnsi="宋体" w:cs="宋体"/>
          <w:b/>
          <w:color w:val="000000"/>
          <w:sz w:val="15"/>
        </w:rPr>
        <w:t>d</w:t>
      </w:r>
      <w:r>
        <w:rPr>
          <w:rFonts w:ascii="宋体" w:eastAsia="宋体" w:hAnsi="宋体" w:cs="宋体"/>
          <w:b/>
          <w:color w:val="000000"/>
          <w:sz w:val="15"/>
        </w:rPr>
        <w:t>；将同情和厌恶原理应用于</w:t>
      </w:r>
    </w:p>
    <w:p w:rsidR="00D55C98" w:rsidRDefault="00E14246">
      <w:pPr>
        <w:autoSpaceDE w:val="0"/>
        <w:autoSpaceDN w:val="0"/>
        <w:spacing w:before="40" w:line="240" w:lineRule="atLeast"/>
        <w:ind w:left="380"/>
        <w:rPr>
          <w:sz w:val="15"/>
        </w:rPr>
      </w:pPr>
      <w:r>
        <w:rPr>
          <w:rFonts w:ascii="宋体" w:eastAsia="宋体" w:hAnsi="宋体" w:cs="宋体"/>
          <w:b/>
          <w:color w:val="000000"/>
          <w:sz w:val="15"/>
        </w:rPr>
        <w:t>道德</w:t>
      </w:r>
      <w:r>
        <w:rPr>
          <w:rFonts w:ascii="宋体" w:eastAsia="宋体" w:hAnsi="宋体" w:cs="宋体"/>
          <w:b/>
          <w:color w:val="000000"/>
          <w:sz w:val="15"/>
        </w:rPr>
        <w:t xml:space="preserve"> 26</w:t>
      </w:r>
      <w:r>
        <w:rPr>
          <w:rFonts w:ascii="宋体" w:eastAsia="宋体" w:hAnsi="宋体" w:cs="宋体"/>
          <w:b/>
          <w:color w:val="000000"/>
          <w:sz w:val="15"/>
        </w:rPr>
        <w:t>注</w:t>
      </w:r>
      <w:r>
        <w:rPr>
          <w:rFonts w:ascii="宋体" w:eastAsia="宋体" w:hAnsi="宋体" w:cs="宋体"/>
          <w:b/>
          <w:color w:val="000000"/>
          <w:sz w:val="15"/>
        </w:rPr>
        <w:t>d(28)</w:t>
      </w:r>
      <w:r>
        <w:rPr>
          <w:rFonts w:ascii="宋体" w:eastAsia="宋体" w:hAnsi="宋体" w:cs="宋体"/>
          <w:b/>
          <w:color w:val="000000"/>
          <w:sz w:val="15"/>
        </w:rPr>
        <w:t>；道德约束力</w:t>
      </w:r>
      <w:r>
        <w:rPr>
          <w:rFonts w:ascii="宋体" w:eastAsia="宋体" w:hAnsi="宋体" w:cs="宋体"/>
          <w:b/>
          <w:color w:val="000000"/>
          <w:sz w:val="15"/>
        </w:rPr>
        <w:t xml:space="preserve">  34</w:t>
      </w:r>
      <w:r>
        <w:rPr>
          <w:rFonts w:ascii="宋体" w:eastAsia="宋体" w:hAnsi="宋体" w:cs="宋体"/>
          <w:b/>
          <w:color w:val="000000"/>
          <w:sz w:val="15"/>
        </w:rPr>
        <w:t>，</w:t>
      </w:r>
      <w:r>
        <w:rPr>
          <w:rFonts w:ascii="宋体" w:eastAsia="宋体" w:hAnsi="宋体" w:cs="宋体"/>
          <w:b/>
          <w:color w:val="000000"/>
          <w:sz w:val="15"/>
        </w:rPr>
        <w:t>35</w:t>
      </w:r>
      <w:r>
        <w:rPr>
          <w:rFonts w:ascii="宋体" w:eastAsia="宋体" w:hAnsi="宋体" w:cs="宋体"/>
          <w:b/>
          <w:color w:val="000000"/>
          <w:sz w:val="15"/>
        </w:rPr>
        <w:t>，</w:t>
      </w:r>
      <w:r>
        <w:rPr>
          <w:rFonts w:ascii="宋体" w:eastAsia="宋体" w:hAnsi="宋体" w:cs="宋体"/>
          <w:b/>
          <w:color w:val="000000"/>
          <w:sz w:val="15"/>
        </w:rPr>
        <w:t>47</w:t>
      </w:r>
      <w:r>
        <w:rPr>
          <w:rFonts w:ascii="宋体" w:eastAsia="宋体" w:hAnsi="宋体" w:cs="宋体"/>
          <w:b/>
          <w:color w:val="000000"/>
          <w:sz w:val="15"/>
        </w:rPr>
        <w:t>；影响敏感性的主要状况包</w:t>
      </w:r>
    </w:p>
    <w:p w:rsidR="00D55C98" w:rsidRDefault="00E14246">
      <w:pPr>
        <w:autoSpaceDE w:val="0"/>
        <w:autoSpaceDN w:val="0"/>
        <w:spacing w:before="20" w:line="240" w:lineRule="atLeast"/>
        <w:ind w:left="380"/>
        <w:rPr>
          <w:sz w:val="15"/>
        </w:rPr>
      </w:pPr>
      <w:r>
        <w:rPr>
          <w:rFonts w:ascii="宋体" w:eastAsia="宋体" w:hAnsi="宋体" w:cs="宋体"/>
          <w:b/>
          <w:color w:val="000000"/>
          <w:sz w:val="15"/>
        </w:rPr>
        <w:t>括道德偏向</w:t>
      </w:r>
      <w:r>
        <w:rPr>
          <w:rFonts w:ascii="宋体" w:eastAsia="宋体" w:hAnsi="宋体" w:cs="宋体"/>
          <w:b/>
          <w:color w:val="000000"/>
          <w:sz w:val="15"/>
        </w:rPr>
        <w:t xml:space="preserve"> 52,57,64,65,67,68,70,72;</w:t>
      </w:r>
      <w:r>
        <w:rPr>
          <w:rFonts w:ascii="宋体" w:eastAsia="宋体" w:hAnsi="宋体" w:cs="宋体"/>
          <w:b/>
          <w:color w:val="000000"/>
          <w:sz w:val="15"/>
        </w:rPr>
        <w:t>还包括道德情感</w:t>
      </w:r>
      <w:r>
        <w:rPr>
          <w:rFonts w:ascii="宋体" w:eastAsia="宋体" w:hAnsi="宋体" w:cs="宋体"/>
          <w:b/>
          <w:color w:val="000000"/>
          <w:sz w:val="15"/>
        </w:rPr>
        <w:t xml:space="preserve"> 52,57,64,</w:t>
      </w:r>
    </w:p>
    <w:p w:rsidR="00D55C98" w:rsidRDefault="00E14246">
      <w:pPr>
        <w:autoSpaceDE w:val="0"/>
        <w:autoSpaceDN w:val="0"/>
        <w:spacing w:before="80" w:line="240" w:lineRule="atLeast"/>
        <w:ind w:left="360"/>
        <w:rPr>
          <w:sz w:val="15"/>
        </w:rPr>
      </w:pPr>
      <w:r>
        <w:rPr>
          <w:rFonts w:ascii="宋体" w:eastAsia="宋体" w:hAnsi="宋体" w:cs="宋体"/>
          <w:b/>
          <w:color w:val="000000"/>
          <w:sz w:val="15"/>
        </w:rPr>
        <w:t>65,66,68,70,72;</w:t>
      </w:r>
      <w:r>
        <w:rPr>
          <w:rFonts w:ascii="宋体" w:eastAsia="宋体" w:hAnsi="宋体" w:cs="宋体"/>
          <w:b/>
          <w:color w:val="000000"/>
          <w:sz w:val="15"/>
        </w:rPr>
        <w:t>道德敏感性的强弱</w:t>
      </w:r>
      <w:r>
        <w:rPr>
          <w:rFonts w:ascii="宋体" w:eastAsia="宋体" w:hAnsi="宋体" w:cs="宋体"/>
          <w:b/>
          <w:color w:val="000000"/>
          <w:sz w:val="15"/>
        </w:rPr>
        <w:t xml:space="preserve">  </w:t>
      </w:r>
      <w:r>
        <w:rPr>
          <w:rFonts w:ascii="宋体" w:eastAsia="宋体" w:hAnsi="宋体" w:cs="宋体"/>
          <w:b/>
          <w:color w:val="000000"/>
          <w:sz w:val="15"/>
        </w:rPr>
        <w:t>284—285</w:t>
      </w:r>
      <w:r>
        <w:rPr>
          <w:rFonts w:ascii="宋体" w:eastAsia="宋体" w:hAnsi="宋体" w:cs="宋体"/>
          <w:b/>
          <w:color w:val="000000"/>
          <w:sz w:val="15"/>
        </w:rPr>
        <w:t>。又见约束力条</w:t>
      </w:r>
    </w:p>
    <w:p w:rsidR="00D55C98" w:rsidRDefault="00E14246">
      <w:pPr>
        <w:autoSpaceDE w:val="0"/>
        <w:autoSpaceDN w:val="0"/>
        <w:spacing w:before="20" w:line="240" w:lineRule="atLeast"/>
        <w:ind w:left="20"/>
        <w:rPr>
          <w:sz w:val="15"/>
        </w:rPr>
      </w:pPr>
      <w:r>
        <w:rPr>
          <w:rFonts w:ascii="宋体" w:eastAsia="宋体" w:hAnsi="宋体" w:cs="宋体"/>
          <w:b/>
          <w:color w:val="000000"/>
          <w:sz w:val="15"/>
        </w:rPr>
        <w:t>道德感</w:t>
      </w:r>
      <w:r>
        <w:rPr>
          <w:rFonts w:ascii="宋体" w:eastAsia="宋体" w:hAnsi="宋体" w:cs="宋体"/>
          <w:b/>
          <w:color w:val="000000"/>
          <w:sz w:val="15"/>
        </w:rPr>
        <w:t>(MORAL SENSE)</w:t>
      </w:r>
      <w:r>
        <w:rPr>
          <w:rFonts w:ascii="宋体" w:eastAsia="宋体" w:hAnsi="宋体" w:cs="宋体"/>
          <w:b/>
          <w:color w:val="000000"/>
          <w:sz w:val="15"/>
        </w:rPr>
        <w:t>：同情和厌恶原理采取的一种形式</w:t>
      </w:r>
      <w:r>
        <w:rPr>
          <w:rFonts w:ascii="宋体" w:eastAsia="宋体" w:hAnsi="宋体" w:cs="宋体"/>
          <w:b/>
          <w:color w:val="000000"/>
          <w:sz w:val="15"/>
        </w:rPr>
        <w:t xml:space="preserve"> 26</w:t>
      </w:r>
      <w:r>
        <w:rPr>
          <w:rFonts w:ascii="宋体" w:eastAsia="宋体" w:hAnsi="宋体" w:cs="宋体"/>
          <w:b/>
          <w:color w:val="000000"/>
          <w:sz w:val="15"/>
        </w:rPr>
        <w:t>注</w:t>
      </w:r>
      <w:r>
        <w:rPr>
          <w:rFonts w:ascii="宋体" w:eastAsia="宋体" w:hAnsi="宋体" w:cs="宋体"/>
          <w:b/>
          <w:color w:val="000000"/>
          <w:sz w:val="15"/>
        </w:rPr>
        <w:t>d</w:t>
      </w:r>
    </w:p>
    <w:p w:rsidR="00D55C98" w:rsidRDefault="00E14246">
      <w:pPr>
        <w:autoSpaceDE w:val="0"/>
        <w:autoSpaceDN w:val="0"/>
        <w:spacing w:line="300" w:lineRule="atLeast"/>
        <w:ind w:left="20"/>
        <w:rPr>
          <w:sz w:val="17"/>
        </w:rPr>
      </w:pPr>
      <w:r>
        <w:rPr>
          <w:rFonts w:ascii="宋体" w:eastAsia="宋体" w:hAnsi="宋体" w:cs="宋体"/>
          <w:b/>
          <w:color w:val="000000"/>
          <w:sz w:val="17"/>
        </w:rPr>
        <w:t>道德家</w:t>
      </w:r>
      <w:r>
        <w:rPr>
          <w:rFonts w:ascii="宋体" w:eastAsia="宋体" w:hAnsi="宋体" w:cs="宋体"/>
          <w:b/>
          <w:color w:val="000000"/>
          <w:sz w:val="17"/>
        </w:rPr>
        <w:t xml:space="preserve"> (MORALISTS)</w:t>
      </w:r>
      <w:r>
        <w:rPr>
          <w:rFonts w:ascii="宋体" w:eastAsia="宋体" w:hAnsi="宋体" w:cs="宋体"/>
          <w:b/>
          <w:color w:val="000000"/>
          <w:sz w:val="17"/>
        </w:rPr>
        <w:t>：与禁欲主义原理</w:t>
      </w:r>
      <w:r>
        <w:rPr>
          <w:rFonts w:ascii="宋体" w:eastAsia="宋体" w:hAnsi="宋体" w:cs="宋体"/>
          <w:b/>
          <w:color w:val="000000"/>
          <w:sz w:val="17"/>
        </w:rPr>
        <w:t xml:space="preserve"> 18</w:t>
      </w:r>
      <w:r>
        <w:rPr>
          <w:rFonts w:ascii="宋体" w:eastAsia="宋体" w:hAnsi="宋体" w:cs="宋体"/>
          <w:b/>
          <w:color w:val="000000"/>
          <w:sz w:val="17"/>
        </w:rPr>
        <w:t>；他们将快乐一词改名换姓</w:t>
      </w:r>
    </w:p>
    <w:p w:rsidR="00D55C98" w:rsidRDefault="00E14246">
      <w:pPr>
        <w:autoSpaceDE w:val="0"/>
        <w:autoSpaceDN w:val="0"/>
        <w:spacing w:line="240" w:lineRule="atLeast"/>
        <w:ind w:left="380"/>
        <w:rPr>
          <w:sz w:val="15"/>
        </w:rPr>
      </w:pPr>
      <w:r>
        <w:rPr>
          <w:rFonts w:ascii="宋体" w:eastAsia="宋体" w:hAnsi="宋体" w:cs="宋体"/>
          <w:b/>
          <w:color w:val="000000"/>
          <w:sz w:val="15"/>
        </w:rPr>
        <w:t>18——19</w:t>
      </w:r>
      <w:r>
        <w:rPr>
          <w:rFonts w:ascii="宋体" w:eastAsia="宋体" w:hAnsi="宋体" w:cs="宋体"/>
          <w:b/>
          <w:color w:val="000000"/>
          <w:sz w:val="15"/>
        </w:rPr>
        <w:t>；道德家关心一个人的性情对他自己的影响，而立法者关心的是</w:t>
      </w:r>
    </w:p>
    <w:p w:rsidR="00D55C98" w:rsidRDefault="00E14246">
      <w:pPr>
        <w:autoSpaceDE w:val="0"/>
        <w:autoSpaceDN w:val="0"/>
        <w:spacing w:before="80" w:line="220" w:lineRule="atLeast"/>
        <w:ind w:left="380"/>
        <w:rPr>
          <w:sz w:val="15"/>
        </w:rPr>
      </w:pPr>
      <w:r>
        <w:rPr>
          <w:rFonts w:ascii="宋体" w:eastAsia="宋体" w:hAnsi="宋体" w:cs="宋体"/>
          <w:b/>
          <w:color w:val="000000"/>
          <w:sz w:val="15"/>
        </w:rPr>
        <w:t>对别人的影响</w:t>
      </w:r>
      <w:r>
        <w:rPr>
          <w:rFonts w:ascii="宋体" w:eastAsia="宋体" w:hAnsi="宋体" w:cs="宋体"/>
          <w:b/>
          <w:color w:val="000000"/>
          <w:sz w:val="15"/>
        </w:rPr>
        <w:t xml:space="preserve">  126—127</w:t>
      </w:r>
      <w:r>
        <w:rPr>
          <w:rFonts w:ascii="宋体" w:eastAsia="宋体" w:hAnsi="宋体" w:cs="宋体"/>
          <w:b/>
          <w:color w:val="000000"/>
          <w:sz w:val="15"/>
        </w:rPr>
        <w:t>；与普通用语这一桎梏</w:t>
      </w:r>
      <w:r>
        <w:rPr>
          <w:rFonts w:ascii="宋体" w:eastAsia="宋体" w:hAnsi="宋体" w:cs="宋体"/>
          <w:b/>
          <w:color w:val="000000"/>
          <w:sz w:val="15"/>
        </w:rPr>
        <w:t xml:space="preserve">  162</w:t>
      </w:r>
      <w:r>
        <w:rPr>
          <w:rFonts w:ascii="宋体" w:eastAsia="宋体" w:hAnsi="宋体" w:cs="宋体"/>
          <w:b/>
          <w:color w:val="000000"/>
          <w:sz w:val="15"/>
        </w:rPr>
        <w:t>注</w:t>
      </w:r>
      <w:r>
        <w:rPr>
          <w:rFonts w:ascii="宋体" w:eastAsia="宋体" w:hAnsi="宋体" w:cs="宋体"/>
          <w:b/>
          <w:color w:val="000000"/>
          <w:sz w:val="15"/>
        </w:rPr>
        <w:t>g</w:t>
      </w:r>
      <w:r>
        <w:rPr>
          <w:rFonts w:ascii="宋体" w:eastAsia="宋体" w:hAnsi="宋体" w:cs="宋体"/>
          <w:b/>
          <w:color w:val="000000"/>
          <w:sz w:val="15"/>
        </w:rPr>
        <w:t>。又见伦理条</w:t>
      </w:r>
    </w:p>
    <w:p w:rsidR="00D55C98" w:rsidRDefault="00E14246">
      <w:pPr>
        <w:autoSpaceDE w:val="0"/>
        <w:autoSpaceDN w:val="0"/>
        <w:spacing w:before="20" w:line="300" w:lineRule="atLeast"/>
        <w:ind w:left="40"/>
        <w:rPr>
          <w:sz w:val="17"/>
        </w:rPr>
      </w:pPr>
      <w:r>
        <w:rPr>
          <w:rFonts w:ascii="宋体" w:eastAsia="宋体" w:hAnsi="宋体" w:cs="宋体"/>
          <w:b/>
          <w:color w:val="000000"/>
          <w:sz w:val="17"/>
        </w:rPr>
        <w:t>盗窃或偷窃</w:t>
      </w:r>
      <w:r>
        <w:rPr>
          <w:rFonts w:ascii="宋体" w:eastAsia="宋体" w:hAnsi="宋体" w:cs="宋体"/>
          <w:b/>
          <w:color w:val="000000"/>
          <w:sz w:val="17"/>
        </w:rPr>
        <w:t>(THEFT OR STEALING): 230,232,248,250,252,254(</w:t>
      </w:r>
      <w:r>
        <w:rPr>
          <w:rFonts w:ascii="宋体" w:eastAsia="宋体" w:hAnsi="宋体" w:cs="宋体"/>
          <w:b/>
          <w:color w:val="000000"/>
          <w:sz w:val="17"/>
        </w:rPr>
        <w:t>包括在侵</w:t>
      </w:r>
    </w:p>
    <w:p w:rsidR="00D55C98" w:rsidRDefault="00E14246">
      <w:pPr>
        <w:autoSpaceDE w:val="0"/>
        <w:autoSpaceDN w:val="0"/>
        <w:spacing w:before="20" w:line="220" w:lineRule="atLeast"/>
        <w:ind w:left="360"/>
        <w:rPr>
          <w:sz w:val="15"/>
        </w:rPr>
      </w:pPr>
      <w:r>
        <w:rPr>
          <w:rFonts w:ascii="宋体" w:eastAsia="宋体" w:hAnsi="宋体" w:cs="宋体"/>
          <w:b/>
          <w:color w:val="000000"/>
          <w:sz w:val="15"/>
        </w:rPr>
        <w:t>犯财产罪条下，参照该条</w:t>
      </w:r>
      <w:r>
        <w:rPr>
          <w:rFonts w:ascii="宋体" w:eastAsia="宋体" w:hAnsi="宋体" w:cs="宋体"/>
          <w:b/>
          <w:color w:val="000000"/>
          <w:sz w:val="15"/>
        </w:rPr>
        <w:t>)</w:t>
      </w:r>
    </w:p>
    <w:p w:rsidR="00D55C98" w:rsidRDefault="00E14246">
      <w:pPr>
        <w:autoSpaceDE w:val="0"/>
        <w:autoSpaceDN w:val="0"/>
        <w:spacing w:before="20" w:line="300" w:lineRule="atLeast"/>
        <w:ind w:left="20"/>
        <w:rPr>
          <w:sz w:val="17"/>
        </w:rPr>
      </w:pPr>
      <w:r>
        <w:rPr>
          <w:rFonts w:ascii="宋体" w:eastAsia="宋体" w:hAnsi="宋体" w:cs="宋体"/>
          <w:b/>
          <w:color w:val="000000"/>
          <w:sz w:val="17"/>
        </w:rPr>
        <w:t>诋毁</w:t>
      </w:r>
      <w:r>
        <w:rPr>
          <w:rFonts w:ascii="宋体" w:eastAsia="宋体" w:hAnsi="宋体" w:cs="宋体"/>
          <w:b/>
          <w:color w:val="000000"/>
          <w:sz w:val="17"/>
        </w:rPr>
        <w:t xml:space="preserve">(SLANDER): </w:t>
      </w:r>
      <w:r>
        <w:rPr>
          <w:rFonts w:ascii="宋体" w:eastAsia="宋体" w:hAnsi="宋体" w:cs="宋体"/>
          <w:b/>
          <w:color w:val="000000"/>
          <w:sz w:val="17"/>
        </w:rPr>
        <w:t>见诽谤</w:t>
      </w:r>
      <w:r>
        <w:rPr>
          <w:rFonts w:ascii="宋体" w:eastAsia="宋体" w:hAnsi="宋体" w:cs="宋体"/>
          <w:b/>
          <w:color w:val="000000"/>
          <w:sz w:val="17"/>
        </w:rPr>
        <w:t>(DEFAMA</w:t>
      </w:r>
      <w:r>
        <w:rPr>
          <w:rFonts w:ascii="宋体" w:eastAsia="宋体" w:hAnsi="宋体" w:cs="宋体"/>
          <w:b/>
          <w:color w:val="000000"/>
          <w:sz w:val="17"/>
        </w:rPr>
        <w:t>TION)</w:t>
      </w:r>
      <w:r>
        <w:rPr>
          <w:rFonts w:ascii="宋体" w:eastAsia="宋体" w:hAnsi="宋体" w:cs="宋体"/>
          <w:b/>
          <w:color w:val="000000"/>
          <w:sz w:val="17"/>
        </w:rPr>
        <w:t>条</w:t>
      </w:r>
    </w:p>
    <w:p w:rsidR="00D55C98" w:rsidRDefault="00E14246">
      <w:pPr>
        <w:autoSpaceDE w:val="0"/>
        <w:autoSpaceDN w:val="0"/>
        <w:spacing w:line="280" w:lineRule="atLeast"/>
        <w:ind w:left="20"/>
        <w:rPr>
          <w:sz w:val="17"/>
        </w:rPr>
      </w:pPr>
      <w:r>
        <w:rPr>
          <w:rFonts w:ascii="宋体" w:eastAsia="宋体" w:hAnsi="宋体" w:cs="宋体"/>
          <w:b/>
          <w:color w:val="000000"/>
          <w:sz w:val="17"/>
        </w:rPr>
        <w:t>地位</w:t>
      </w:r>
      <w:r>
        <w:rPr>
          <w:rFonts w:ascii="宋体" w:eastAsia="宋体" w:hAnsi="宋体" w:cs="宋体"/>
          <w:b/>
          <w:color w:val="000000"/>
          <w:sz w:val="17"/>
        </w:rPr>
        <w:t>(RANK)</w:t>
      </w:r>
      <w:r>
        <w:rPr>
          <w:rFonts w:ascii="宋体" w:eastAsia="宋体" w:hAnsi="宋体" w:cs="宋体"/>
          <w:b/>
          <w:color w:val="000000"/>
          <w:sz w:val="17"/>
        </w:rPr>
        <w:t>：作为一种影响敏感性的次要状况</w:t>
      </w:r>
      <w:r>
        <w:rPr>
          <w:rFonts w:ascii="宋体" w:eastAsia="宋体" w:hAnsi="宋体" w:cs="宋体"/>
          <w:b/>
          <w:color w:val="000000"/>
          <w:sz w:val="17"/>
        </w:rPr>
        <w:t xml:space="preserve"> 65—66</w:t>
      </w:r>
      <w:r>
        <w:rPr>
          <w:rFonts w:ascii="宋体" w:eastAsia="宋体" w:hAnsi="宋体" w:cs="宋体"/>
          <w:b/>
          <w:color w:val="000000"/>
          <w:sz w:val="17"/>
        </w:rPr>
        <w:t>；作为一种非信托</w:t>
      </w:r>
    </w:p>
    <w:p w:rsidR="00D55C98" w:rsidRDefault="00E14246">
      <w:pPr>
        <w:autoSpaceDE w:val="0"/>
        <w:autoSpaceDN w:val="0"/>
        <w:spacing w:line="220" w:lineRule="atLeast"/>
        <w:ind w:left="380"/>
        <w:rPr>
          <w:sz w:val="15"/>
        </w:rPr>
      </w:pPr>
      <w:r>
        <w:rPr>
          <w:rFonts w:ascii="宋体" w:eastAsia="宋体" w:hAnsi="宋体" w:cs="宋体"/>
          <w:b/>
          <w:color w:val="000000"/>
          <w:sz w:val="15"/>
        </w:rPr>
        <w:t>性的民事身分</w:t>
      </w:r>
      <w:r>
        <w:rPr>
          <w:rFonts w:ascii="宋体" w:eastAsia="宋体" w:hAnsi="宋体" w:cs="宋体"/>
          <w:b/>
          <w:color w:val="000000"/>
          <w:sz w:val="15"/>
        </w:rPr>
        <w:t xml:space="preserve"> 266</w:t>
      </w:r>
      <w:r>
        <w:rPr>
          <w:rFonts w:ascii="宋体" w:eastAsia="宋体" w:hAnsi="宋体" w:cs="宋体"/>
          <w:b/>
          <w:color w:val="000000"/>
          <w:sz w:val="15"/>
        </w:rPr>
        <w:t>；如何构成</w:t>
      </w:r>
      <w:r>
        <w:rPr>
          <w:rFonts w:ascii="宋体" w:eastAsia="宋体" w:hAnsi="宋体" w:cs="宋体"/>
          <w:b/>
          <w:color w:val="000000"/>
          <w:sz w:val="15"/>
        </w:rPr>
        <w:t xml:space="preserve"> 266</w:t>
      </w:r>
      <w:r>
        <w:rPr>
          <w:rFonts w:ascii="宋体" w:eastAsia="宋体" w:hAnsi="宋体" w:cs="宋体"/>
          <w:b/>
          <w:color w:val="000000"/>
          <w:sz w:val="15"/>
        </w:rPr>
        <w:t>。又见身分条</w:t>
      </w:r>
    </w:p>
    <w:p w:rsidR="00D55C98" w:rsidRDefault="00E14246">
      <w:pPr>
        <w:autoSpaceDE w:val="0"/>
        <w:autoSpaceDN w:val="0"/>
        <w:spacing w:before="60" w:line="240" w:lineRule="atLeast"/>
        <w:ind w:left="20"/>
        <w:rPr>
          <w:sz w:val="15"/>
        </w:rPr>
      </w:pPr>
      <w:r>
        <w:rPr>
          <w:rFonts w:ascii="宋体" w:eastAsia="宋体" w:hAnsi="宋体" w:cs="宋体"/>
          <w:b/>
          <w:color w:val="000000"/>
          <w:sz w:val="15"/>
        </w:rPr>
        <w:t>掉以轻心</w:t>
      </w:r>
      <w:r>
        <w:rPr>
          <w:rFonts w:ascii="宋体" w:eastAsia="宋体" w:hAnsi="宋体" w:cs="宋体"/>
          <w:b/>
          <w:color w:val="000000"/>
          <w:sz w:val="15"/>
        </w:rPr>
        <w:t>(HEEDLESSNESS)</w:t>
      </w:r>
      <w:r>
        <w:rPr>
          <w:rFonts w:ascii="宋体" w:eastAsia="宋体" w:hAnsi="宋体" w:cs="宋体"/>
          <w:b/>
          <w:color w:val="000000"/>
          <w:sz w:val="15"/>
        </w:rPr>
        <w:t>：见不慎、掉以轻心和冒失莽撞条</w:t>
      </w:r>
    </w:p>
    <w:p w:rsidR="00D55C98" w:rsidRDefault="00E14246">
      <w:pPr>
        <w:autoSpaceDE w:val="0"/>
        <w:autoSpaceDN w:val="0"/>
        <w:spacing w:before="20" w:line="240" w:lineRule="atLeast"/>
        <w:ind w:left="20"/>
        <w:rPr>
          <w:sz w:val="15"/>
        </w:rPr>
      </w:pPr>
      <w:r>
        <w:rPr>
          <w:rFonts w:ascii="宋体" w:eastAsia="宋体" w:hAnsi="宋体" w:cs="宋体"/>
          <w:b/>
          <w:color w:val="000000"/>
          <w:sz w:val="15"/>
        </w:rPr>
        <w:t>动机</w:t>
      </w:r>
      <w:r>
        <w:rPr>
          <w:rFonts w:ascii="宋体" w:eastAsia="宋体" w:hAnsi="宋体" w:cs="宋体"/>
          <w:b/>
          <w:color w:val="000000"/>
          <w:sz w:val="15"/>
        </w:rPr>
        <w:t xml:space="preserve">(MOTIVE): </w:t>
      </w:r>
      <w:r>
        <w:rPr>
          <w:rFonts w:ascii="宋体" w:eastAsia="宋体" w:hAnsi="宋体" w:cs="宋体"/>
          <w:b/>
          <w:color w:val="000000"/>
          <w:sz w:val="15"/>
        </w:rPr>
        <w:t>概论</w:t>
      </w:r>
      <w:r>
        <w:rPr>
          <w:rFonts w:ascii="宋体" w:eastAsia="宋体" w:hAnsi="宋体" w:cs="宋体"/>
          <w:b/>
          <w:color w:val="000000"/>
          <w:sz w:val="15"/>
        </w:rPr>
        <w:t xml:space="preserve"> 96—124(</w:t>
      </w:r>
      <w:r>
        <w:rPr>
          <w:rFonts w:ascii="宋体" w:eastAsia="宋体" w:hAnsi="宋体" w:cs="宋体"/>
          <w:b/>
          <w:color w:val="000000"/>
          <w:sz w:val="15"/>
        </w:rPr>
        <w:t>第十章</w:t>
      </w:r>
      <w:r>
        <w:rPr>
          <w:rFonts w:ascii="宋体" w:eastAsia="宋体" w:hAnsi="宋体" w:cs="宋体"/>
          <w:b/>
          <w:color w:val="000000"/>
          <w:sz w:val="15"/>
        </w:rPr>
        <w:t>)</w:t>
      </w:r>
    </w:p>
    <w:p w:rsidR="00D55C98" w:rsidRDefault="00E14246">
      <w:pPr>
        <w:autoSpaceDE w:val="0"/>
        <w:autoSpaceDN w:val="0"/>
        <w:spacing w:before="40" w:line="260" w:lineRule="atLeast"/>
        <w:ind w:left="200" w:right="420"/>
        <w:rPr>
          <w:sz w:val="15"/>
        </w:rPr>
      </w:pPr>
      <w:r>
        <w:rPr>
          <w:rFonts w:ascii="宋体" w:eastAsia="宋体" w:hAnsi="宋体" w:cs="宋体"/>
          <w:b/>
          <w:color w:val="000000"/>
          <w:sz w:val="15"/>
        </w:rPr>
        <w:t>一、动机分析及其与行动、意图、后果、快乐和痛苦等等的关系。一项行动的原因相对于赞成的理由</w:t>
      </w:r>
      <w:r>
        <w:rPr>
          <w:rFonts w:ascii="宋体" w:eastAsia="宋体" w:hAnsi="宋体" w:cs="宋体"/>
          <w:b/>
          <w:color w:val="000000"/>
          <w:sz w:val="15"/>
        </w:rPr>
        <w:t xml:space="preserve">  32—33</w:t>
      </w:r>
      <w:r>
        <w:rPr>
          <w:rFonts w:ascii="宋体" w:eastAsia="宋体" w:hAnsi="宋体" w:cs="宋体"/>
          <w:b/>
          <w:color w:val="000000"/>
          <w:sz w:val="15"/>
        </w:rPr>
        <w:t>；快乐和痛苦的前景构成动机</w:t>
      </w:r>
      <w:r>
        <w:rPr>
          <w:rFonts w:ascii="宋体" w:eastAsia="宋体" w:hAnsi="宋体" w:cs="宋体"/>
          <w:b/>
          <w:color w:val="000000"/>
          <w:sz w:val="15"/>
        </w:rPr>
        <w:t xml:space="preserve"> 49</w:t>
      </w:r>
      <w:r>
        <w:rPr>
          <w:rFonts w:ascii="宋体" w:eastAsia="宋体" w:hAnsi="宋体" w:cs="宋体"/>
          <w:b/>
          <w:color w:val="000000"/>
          <w:sz w:val="15"/>
        </w:rPr>
        <w:t>，</w:t>
      </w:r>
      <w:r>
        <w:rPr>
          <w:rFonts w:ascii="宋体" w:eastAsia="宋体" w:hAnsi="宋体" w:cs="宋体"/>
          <w:b/>
          <w:color w:val="000000"/>
          <w:sz w:val="15"/>
        </w:rPr>
        <w:t>56,100—101,103—116,145,155;</w:t>
      </w:r>
      <w:r>
        <w:rPr>
          <w:rFonts w:ascii="宋体" w:eastAsia="宋体" w:hAnsi="宋体" w:cs="宋体"/>
          <w:b/>
          <w:color w:val="000000"/>
          <w:sz w:val="15"/>
        </w:rPr>
        <w:t>由快乐或痛苦产生的意图即是动机</w:t>
      </w:r>
      <w:r>
        <w:rPr>
          <w:rFonts w:ascii="宋体" w:eastAsia="宋体" w:hAnsi="宋体" w:cs="宋体"/>
          <w:b/>
          <w:color w:val="000000"/>
          <w:sz w:val="15"/>
        </w:rPr>
        <w:t>51</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意图的原因</w:t>
      </w:r>
      <w:r>
        <w:rPr>
          <w:rFonts w:ascii="宋体" w:eastAsia="宋体" w:hAnsi="宋体" w:cs="宋体"/>
          <w:b/>
          <w:color w:val="000000"/>
          <w:sz w:val="15"/>
        </w:rPr>
        <w:t xml:space="preserve"> </w:t>
      </w:r>
      <w:r>
        <w:rPr>
          <w:rFonts w:ascii="宋体" w:eastAsia="宋体" w:hAnsi="宋体" w:cs="宋体"/>
          <w:b/>
          <w:color w:val="000000"/>
          <w:sz w:val="15"/>
        </w:rPr>
        <w:t>51</w:t>
      </w:r>
      <w:r>
        <w:rPr>
          <w:rFonts w:ascii="宋体" w:eastAsia="宋体" w:hAnsi="宋体" w:cs="宋体"/>
          <w:b/>
          <w:color w:val="000000"/>
          <w:sz w:val="15"/>
        </w:rPr>
        <w:t>注</w:t>
      </w:r>
      <w:r>
        <w:rPr>
          <w:rFonts w:ascii="宋体" w:eastAsia="宋体" w:hAnsi="宋体" w:cs="宋体"/>
          <w:b/>
          <w:color w:val="000000"/>
          <w:sz w:val="15"/>
        </w:rPr>
        <w:t>a,89,116,134,143;</w:t>
      </w:r>
      <w:r>
        <w:rPr>
          <w:rFonts w:ascii="宋体" w:eastAsia="宋体" w:hAnsi="宋体" w:cs="宋体"/>
          <w:b/>
          <w:color w:val="000000"/>
          <w:sz w:val="15"/>
        </w:rPr>
        <w:t>与行动的后果或趋势</w:t>
      </w:r>
      <w:r>
        <w:rPr>
          <w:rFonts w:ascii="宋体" w:eastAsia="宋体" w:hAnsi="宋体" w:cs="宋体"/>
          <w:b/>
          <w:color w:val="000000"/>
          <w:sz w:val="15"/>
        </w:rPr>
        <w:t>75,98,100,122,143——157;</w:t>
      </w:r>
      <w:r>
        <w:rPr>
          <w:rFonts w:ascii="宋体" w:eastAsia="宋体" w:hAnsi="宋体" w:cs="宋体"/>
          <w:b/>
          <w:color w:val="000000"/>
          <w:sz w:val="15"/>
        </w:rPr>
        <w:t>与自愿性</w:t>
      </w:r>
      <w:r>
        <w:rPr>
          <w:rFonts w:ascii="宋体" w:eastAsia="宋体" w:hAnsi="宋体" w:cs="宋体"/>
          <w:b/>
          <w:color w:val="000000"/>
          <w:sz w:val="15"/>
        </w:rPr>
        <w:t xml:space="preserve"> 84</w:t>
      </w:r>
      <w:r>
        <w:rPr>
          <w:rFonts w:ascii="宋体" w:eastAsia="宋体" w:hAnsi="宋体" w:cs="宋体"/>
          <w:b/>
          <w:color w:val="000000"/>
          <w:sz w:val="15"/>
        </w:rPr>
        <w:t>注</w:t>
      </w:r>
      <w:r>
        <w:rPr>
          <w:rFonts w:ascii="宋体" w:eastAsia="宋体" w:hAnsi="宋体" w:cs="宋体"/>
          <w:b/>
          <w:color w:val="000000"/>
          <w:sz w:val="15"/>
        </w:rPr>
        <w:t>a,97;</w:t>
      </w:r>
      <w:r>
        <w:rPr>
          <w:rFonts w:ascii="宋体" w:eastAsia="宋体" w:hAnsi="宋体" w:cs="宋体"/>
          <w:b/>
          <w:color w:val="000000"/>
          <w:sz w:val="15"/>
        </w:rPr>
        <w:t>相对于意图</w:t>
      </w:r>
      <w:r>
        <w:rPr>
          <w:rFonts w:ascii="宋体" w:eastAsia="宋体" w:hAnsi="宋体" w:cs="宋体"/>
          <w:b/>
          <w:color w:val="000000"/>
          <w:sz w:val="15"/>
        </w:rPr>
        <w:t xml:space="preserve">  93——94;</w:t>
      </w:r>
      <w:r>
        <w:rPr>
          <w:rFonts w:ascii="宋体" w:eastAsia="宋体" w:hAnsi="宋体" w:cs="宋体"/>
          <w:b/>
          <w:color w:val="000000"/>
          <w:sz w:val="15"/>
        </w:rPr>
        <w:t>纯思辨的动机</w:t>
      </w:r>
      <w:r>
        <w:rPr>
          <w:rFonts w:ascii="宋体" w:eastAsia="宋体" w:hAnsi="宋体" w:cs="宋体"/>
          <w:b/>
          <w:color w:val="000000"/>
          <w:sz w:val="15"/>
        </w:rPr>
        <w:t xml:space="preserve"> 96,99;</w:t>
      </w:r>
      <w:r>
        <w:rPr>
          <w:rFonts w:ascii="宋体" w:eastAsia="宋体" w:hAnsi="宋体" w:cs="宋体"/>
          <w:b/>
          <w:color w:val="000000"/>
          <w:sz w:val="15"/>
        </w:rPr>
        <w:t>动机的涵义</w:t>
      </w:r>
      <w:r>
        <w:rPr>
          <w:rFonts w:ascii="宋体" w:eastAsia="宋体" w:hAnsi="宋体" w:cs="宋体"/>
          <w:b/>
          <w:color w:val="000000"/>
          <w:sz w:val="15"/>
        </w:rPr>
        <w:t xml:space="preserve"> 96,97,96</w:t>
      </w:r>
      <w:r>
        <w:rPr>
          <w:rFonts w:ascii="宋体" w:eastAsia="宋体" w:hAnsi="宋体" w:cs="宋体"/>
          <w:b/>
          <w:color w:val="000000"/>
          <w:sz w:val="15"/>
        </w:rPr>
        <w:t>注</w:t>
      </w:r>
      <w:r>
        <w:rPr>
          <w:rFonts w:ascii="宋体" w:eastAsia="宋体" w:hAnsi="宋体" w:cs="宋体"/>
          <w:b/>
          <w:color w:val="000000"/>
          <w:sz w:val="15"/>
        </w:rPr>
        <w:t>b,100;</w:t>
      </w:r>
      <w:r>
        <w:rPr>
          <w:rFonts w:ascii="宋体" w:eastAsia="宋体" w:hAnsi="宋体" w:cs="宋体"/>
          <w:b/>
          <w:color w:val="000000"/>
          <w:sz w:val="15"/>
        </w:rPr>
        <w:t>影响意愿</w:t>
      </w:r>
      <w:r>
        <w:br w:type="page"/>
      </w:r>
    </w:p>
    <w:p w:rsidR="00D55C98" w:rsidRDefault="00E14246">
      <w:pPr>
        <w:autoSpaceDE w:val="0"/>
        <w:autoSpaceDN w:val="0"/>
        <w:spacing w:before="140" w:line="200" w:lineRule="atLeast"/>
        <w:ind w:left="720"/>
        <w:rPr>
          <w:sz w:val="15"/>
        </w:rPr>
      </w:pPr>
      <w:r>
        <w:rPr>
          <w:rFonts w:ascii="宋体" w:eastAsia="宋体" w:hAnsi="宋体" w:cs="宋体"/>
          <w:b/>
          <w:color w:val="000000"/>
          <w:sz w:val="15"/>
          <w:u w:val="single"/>
        </w:rPr>
        <w:lastRenderedPageBreak/>
        <w:t xml:space="preserve">  388                     </w:t>
      </w:r>
      <w:r>
        <w:rPr>
          <w:rFonts w:ascii="宋体" w:eastAsia="宋体" w:hAnsi="宋体" w:cs="宋体"/>
          <w:b/>
          <w:color w:val="000000"/>
          <w:sz w:val="15"/>
          <w:u w:val="single"/>
        </w:rPr>
        <w:t>道德与立法原理导论</w:t>
      </w:r>
      <w:r>
        <w:rPr>
          <w:rFonts w:ascii="宋体" w:eastAsia="宋体" w:hAnsi="宋体" w:cs="宋体"/>
          <w:b/>
          <w:color w:val="000000"/>
          <w:sz w:val="15"/>
          <w:u w:val="single"/>
        </w:rPr>
        <w:t xml:space="preserve">                          </w:t>
      </w:r>
    </w:p>
    <w:p w:rsidR="00D55C98" w:rsidRDefault="00E14246">
      <w:pPr>
        <w:autoSpaceDE w:val="0"/>
        <w:autoSpaceDN w:val="0"/>
        <w:spacing w:before="200" w:line="263" w:lineRule="atLeast"/>
        <w:ind w:left="960"/>
        <w:rPr>
          <w:sz w:val="15"/>
        </w:rPr>
      </w:pPr>
      <w:r>
        <w:rPr>
          <w:rFonts w:ascii="宋体" w:eastAsia="宋体" w:hAnsi="宋体" w:cs="宋体"/>
          <w:b/>
          <w:color w:val="000000"/>
          <w:sz w:val="15"/>
        </w:rPr>
        <w:t>的实践动机</w:t>
      </w:r>
      <w:r>
        <w:rPr>
          <w:rFonts w:ascii="宋体" w:eastAsia="宋体" w:hAnsi="宋体" w:cs="宋体"/>
          <w:b/>
          <w:color w:val="000000"/>
          <w:sz w:val="15"/>
        </w:rPr>
        <w:t xml:space="preserve"> 96—97,99,145;</w:t>
      </w:r>
      <w:r>
        <w:rPr>
          <w:rFonts w:ascii="宋体" w:eastAsia="宋体" w:hAnsi="宋体" w:cs="宋体"/>
          <w:b/>
          <w:color w:val="000000"/>
          <w:sz w:val="15"/>
        </w:rPr>
        <w:t>内在动机相对于外在动机</w:t>
      </w:r>
      <w:r>
        <w:rPr>
          <w:rFonts w:ascii="宋体" w:eastAsia="宋体" w:hAnsi="宋体" w:cs="宋体"/>
          <w:b/>
          <w:color w:val="000000"/>
          <w:sz w:val="15"/>
        </w:rPr>
        <w:t xml:space="preserve"> 97—98;</w:t>
      </w:r>
      <w:r>
        <w:rPr>
          <w:rFonts w:ascii="宋体" w:eastAsia="宋体" w:hAnsi="宋体" w:cs="宋体"/>
          <w:b/>
          <w:color w:val="000000"/>
          <w:sz w:val="15"/>
        </w:rPr>
        <w:t>作为以前或以后的事态</w:t>
      </w:r>
      <w:r>
        <w:rPr>
          <w:rFonts w:ascii="宋体" w:eastAsia="宋体" w:hAnsi="宋体" w:cs="宋体"/>
          <w:b/>
          <w:color w:val="000000"/>
          <w:sz w:val="15"/>
        </w:rPr>
        <w:t xml:space="preserve"> 98</w:t>
      </w:r>
      <w:r>
        <w:rPr>
          <w:rFonts w:ascii="宋体" w:eastAsia="宋体" w:hAnsi="宋体" w:cs="宋体"/>
          <w:b/>
          <w:color w:val="000000"/>
          <w:sz w:val="15"/>
        </w:rPr>
        <w:t>；预期的动机相对于存在的动机</w:t>
      </w:r>
      <w:r>
        <w:rPr>
          <w:rFonts w:ascii="宋体" w:eastAsia="宋体" w:hAnsi="宋体" w:cs="宋体"/>
          <w:b/>
          <w:color w:val="000000"/>
          <w:sz w:val="15"/>
        </w:rPr>
        <w:t xml:space="preserve"> 98</w:t>
      </w:r>
      <w:r>
        <w:rPr>
          <w:rFonts w:ascii="宋体" w:eastAsia="宋体" w:hAnsi="宋体" w:cs="宋体"/>
          <w:b/>
          <w:color w:val="000000"/>
          <w:sz w:val="15"/>
        </w:rPr>
        <w:t>；直接动机相对于</w:t>
      </w:r>
      <w:r>
        <w:rPr>
          <w:rFonts w:ascii="宋体" w:eastAsia="宋体" w:hAnsi="宋体" w:cs="宋体"/>
          <w:b/>
          <w:color w:val="000000"/>
          <w:sz w:val="15"/>
        </w:rPr>
        <w:t>间接动机</w:t>
      </w:r>
      <w:r>
        <w:rPr>
          <w:rFonts w:ascii="宋体" w:eastAsia="宋体" w:hAnsi="宋体" w:cs="宋体"/>
          <w:b/>
          <w:color w:val="000000"/>
          <w:sz w:val="15"/>
        </w:rPr>
        <w:t xml:space="preserve"> 98—99</w:t>
      </w:r>
      <w:r>
        <w:rPr>
          <w:rFonts w:ascii="宋体" w:eastAsia="宋体" w:hAnsi="宋体" w:cs="宋体"/>
          <w:b/>
          <w:color w:val="000000"/>
          <w:sz w:val="15"/>
        </w:rPr>
        <w:t>；与理解</w:t>
      </w:r>
      <w:r>
        <w:rPr>
          <w:rFonts w:ascii="宋体" w:eastAsia="宋体" w:hAnsi="宋体" w:cs="宋体"/>
          <w:b/>
          <w:color w:val="000000"/>
          <w:sz w:val="15"/>
        </w:rPr>
        <w:t xml:space="preserve"> 99</w:t>
      </w:r>
      <w:r>
        <w:rPr>
          <w:rFonts w:ascii="宋体" w:eastAsia="宋体" w:hAnsi="宋体" w:cs="宋体"/>
          <w:b/>
          <w:color w:val="000000"/>
          <w:sz w:val="15"/>
        </w:rPr>
        <w:t>；识别动机并提出原因</w:t>
      </w:r>
      <w:r>
        <w:rPr>
          <w:rFonts w:ascii="宋体" w:eastAsia="宋体" w:hAnsi="宋体" w:cs="宋体"/>
          <w:b/>
          <w:color w:val="000000"/>
          <w:sz w:val="15"/>
        </w:rPr>
        <w:t xml:space="preserve">  99</w:t>
      </w:r>
      <w:r>
        <w:rPr>
          <w:rFonts w:ascii="宋体" w:eastAsia="宋体" w:hAnsi="宋体" w:cs="宋体"/>
          <w:b/>
          <w:color w:val="000000"/>
          <w:sz w:val="15"/>
        </w:rPr>
        <w:t>；动机可通过信念作用于意愿</w:t>
      </w:r>
      <w:r>
        <w:rPr>
          <w:rFonts w:ascii="宋体" w:eastAsia="宋体" w:hAnsi="宋体" w:cs="宋体"/>
          <w:b/>
          <w:color w:val="000000"/>
          <w:sz w:val="15"/>
        </w:rPr>
        <w:t xml:space="preserve"> 99—100</w:t>
      </w:r>
      <w:r>
        <w:rPr>
          <w:rFonts w:ascii="宋体" w:eastAsia="宋体" w:hAnsi="宋体" w:cs="宋体"/>
          <w:b/>
          <w:color w:val="000000"/>
          <w:sz w:val="15"/>
        </w:rPr>
        <w:t>；存在的内在动机</w:t>
      </w:r>
      <w:r>
        <w:rPr>
          <w:rFonts w:ascii="宋体" w:eastAsia="宋体" w:hAnsi="宋体" w:cs="宋体"/>
          <w:b/>
          <w:color w:val="000000"/>
          <w:sz w:val="15"/>
        </w:rPr>
        <w:t xml:space="preserve">  100</w:t>
      </w:r>
      <w:r>
        <w:rPr>
          <w:rFonts w:ascii="宋体" w:eastAsia="宋体" w:hAnsi="宋体" w:cs="宋体"/>
          <w:b/>
          <w:color w:val="000000"/>
          <w:sz w:val="15"/>
        </w:rPr>
        <w:t>；一个动机无非是快乐或痛苦</w:t>
      </w:r>
      <w:r>
        <w:rPr>
          <w:rFonts w:ascii="宋体" w:eastAsia="宋体" w:hAnsi="宋体" w:cs="宋体"/>
          <w:b/>
          <w:color w:val="000000"/>
          <w:sz w:val="15"/>
        </w:rPr>
        <w:t xml:space="preserve"> 100</w:t>
      </w:r>
      <w:r>
        <w:rPr>
          <w:rFonts w:ascii="宋体" w:eastAsia="宋体" w:hAnsi="宋体" w:cs="宋体"/>
          <w:b/>
          <w:color w:val="000000"/>
          <w:sz w:val="15"/>
        </w:rPr>
        <w:t>；引起一类虚构的法则或命令</w:t>
      </w:r>
      <w:r>
        <w:rPr>
          <w:rFonts w:ascii="宋体" w:eastAsia="宋体" w:hAnsi="宋体" w:cs="宋体"/>
          <w:b/>
          <w:color w:val="000000"/>
          <w:sz w:val="15"/>
        </w:rPr>
        <w:t xml:space="preserve">  116</w:t>
      </w:r>
      <w:r>
        <w:rPr>
          <w:rFonts w:ascii="宋体" w:eastAsia="宋体" w:hAnsi="宋体" w:cs="宋体"/>
          <w:b/>
          <w:color w:val="000000"/>
          <w:sz w:val="15"/>
        </w:rPr>
        <w:t>注</w:t>
      </w:r>
      <w:r>
        <w:rPr>
          <w:rFonts w:ascii="宋体" w:eastAsia="宋体" w:hAnsi="宋体" w:cs="宋体"/>
          <w:b/>
          <w:color w:val="000000"/>
          <w:sz w:val="15"/>
        </w:rPr>
        <w:t>t</w:t>
      </w:r>
      <w:r>
        <w:rPr>
          <w:rFonts w:ascii="宋体" w:eastAsia="宋体" w:hAnsi="宋体" w:cs="宋体"/>
          <w:b/>
          <w:color w:val="000000"/>
          <w:sz w:val="15"/>
        </w:rPr>
        <w:t>；驱使性动机和制约性动机</w:t>
      </w:r>
      <w:r>
        <w:rPr>
          <w:rFonts w:ascii="宋体" w:eastAsia="宋体" w:hAnsi="宋体" w:cs="宋体"/>
          <w:b/>
          <w:color w:val="000000"/>
          <w:sz w:val="15"/>
        </w:rPr>
        <w:t xml:space="preserve">  122,165</w:t>
      </w:r>
      <w:r>
        <w:rPr>
          <w:rFonts w:ascii="宋体" w:eastAsia="宋体" w:hAnsi="宋体" w:cs="宋体"/>
          <w:b/>
          <w:color w:val="000000"/>
          <w:sz w:val="15"/>
        </w:rPr>
        <w:t>注</w:t>
      </w:r>
      <w:r>
        <w:rPr>
          <w:rFonts w:ascii="宋体" w:eastAsia="宋体" w:hAnsi="宋体" w:cs="宋体"/>
          <w:b/>
          <w:color w:val="000000"/>
          <w:sz w:val="15"/>
        </w:rPr>
        <w:t>b,166</w:t>
      </w:r>
      <w:r>
        <w:rPr>
          <w:rFonts w:ascii="宋体" w:eastAsia="宋体" w:hAnsi="宋体" w:cs="宋体"/>
          <w:b/>
          <w:color w:val="000000"/>
          <w:sz w:val="15"/>
        </w:rPr>
        <w:t>注</w:t>
      </w:r>
      <w:r>
        <w:rPr>
          <w:rFonts w:ascii="宋体" w:eastAsia="宋体" w:hAnsi="宋体" w:cs="宋体"/>
          <w:b/>
          <w:color w:val="000000"/>
          <w:sz w:val="15"/>
        </w:rPr>
        <w:t>c,168;</w:t>
      </w:r>
      <w:r>
        <w:rPr>
          <w:rFonts w:ascii="宋体" w:eastAsia="宋体" w:hAnsi="宋体" w:cs="宋体"/>
          <w:b/>
          <w:color w:val="000000"/>
          <w:sz w:val="15"/>
        </w:rPr>
        <w:t>它们彼此碰撞</w:t>
      </w:r>
      <w:r>
        <w:rPr>
          <w:rFonts w:ascii="宋体" w:eastAsia="宋体" w:hAnsi="宋体" w:cs="宋体"/>
          <w:b/>
          <w:color w:val="000000"/>
          <w:sz w:val="15"/>
        </w:rPr>
        <w:t>122,156</w:t>
      </w:r>
      <w:r>
        <w:rPr>
          <w:rFonts w:ascii="宋体" w:eastAsia="宋体" w:hAnsi="宋体" w:cs="宋体"/>
          <w:b/>
          <w:color w:val="000000"/>
          <w:sz w:val="15"/>
        </w:rPr>
        <w:t>注</w:t>
      </w:r>
      <w:r>
        <w:rPr>
          <w:rFonts w:ascii="宋体" w:eastAsia="宋体" w:hAnsi="宋体" w:cs="宋体"/>
          <w:b/>
          <w:color w:val="000000"/>
          <w:sz w:val="15"/>
        </w:rPr>
        <w:t>r</w:t>
      </w:r>
    </w:p>
    <w:p w:rsidR="00D55C98" w:rsidRDefault="00E14246">
      <w:pPr>
        <w:autoSpaceDE w:val="0"/>
        <w:autoSpaceDN w:val="0"/>
        <w:spacing w:before="60" w:line="260" w:lineRule="atLeast"/>
        <w:ind w:left="720" w:right="140"/>
        <w:rPr>
          <w:sz w:val="15"/>
        </w:rPr>
      </w:pPr>
      <w:r>
        <w:rPr>
          <w:rFonts w:ascii="宋体" w:eastAsia="宋体" w:hAnsi="宋体" w:cs="宋体"/>
          <w:b/>
          <w:color w:val="000000"/>
          <w:sz w:val="15"/>
        </w:rPr>
        <w:t>二、与功利原理、罪过和惩罚的关系。怀抱动机来遵循除功利原理之外的原理</w:t>
      </w:r>
      <w:r>
        <w:rPr>
          <w:rFonts w:ascii="宋体" w:eastAsia="宋体" w:hAnsi="宋体" w:cs="宋体"/>
          <w:b/>
          <w:color w:val="000000"/>
          <w:sz w:val="15"/>
        </w:rPr>
        <w:t xml:space="preserve">  16</w:t>
      </w:r>
      <w:r>
        <w:rPr>
          <w:rFonts w:ascii="宋体" w:eastAsia="宋体" w:hAnsi="宋体" w:cs="宋体"/>
          <w:b/>
          <w:color w:val="000000"/>
          <w:sz w:val="15"/>
        </w:rPr>
        <w:t>；与约束力</w:t>
      </w:r>
      <w:r>
        <w:rPr>
          <w:rFonts w:ascii="宋体" w:eastAsia="宋体" w:hAnsi="宋体" w:cs="宋体"/>
          <w:b/>
          <w:color w:val="000000"/>
          <w:sz w:val="15"/>
        </w:rPr>
        <w:t xml:space="preserve">  34</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w:t>
      </w:r>
      <w:r>
        <w:rPr>
          <w:rFonts w:ascii="宋体" w:eastAsia="宋体" w:hAnsi="宋体" w:cs="宋体"/>
          <w:b/>
          <w:color w:val="000000"/>
          <w:sz w:val="15"/>
        </w:rPr>
        <w:t>123</w:t>
      </w:r>
      <w:r>
        <w:rPr>
          <w:rFonts w:ascii="宋体" w:eastAsia="宋体" w:hAnsi="宋体" w:cs="宋体"/>
          <w:b/>
          <w:color w:val="000000"/>
          <w:sz w:val="15"/>
        </w:rPr>
        <w:t>；罪过的动机即诱因</w:t>
      </w:r>
      <w:r>
        <w:rPr>
          <w:rFonts w:ascii="宋体" w:eastAsia="宋体" w:hAnsi="宋体" w:cs="宋体"/>
          <w:b/>
          <w:color w:val="000000"/>
          <w:sz w:val="15"/>
        </w:rPr>
        <w:t xml:space="preserve">  49</w:t>
      </w:r>
      <w:r>
        <w:rPr>
          <w:rFonts w:ascii="宋体" w:eastAsia="宋体" w:hAnsi="宋体" w:cs="宋体"/>
          <w:b/>
          <w:color w:val="000000"/>
          <w:sz w:val="15"/>
        </w:rPr>
        <w:t>；与功利原理相符</w:t>
      </w:r>
      <w:r>
        <w:rPr>
          <w:rFonts w:ascii="宋体" w:eastAsia="宋体" w:hAnsi="宋体" w:cs="宋体"/>
          <w:b/>
          <w:color w:val="000000"/>
          <w:sz w:val="15"/>
        </w:rPr>
        <w:t xml:space="preserve">  116——122</w:t>
      </w:r>
      <w:r>
        <w:rPr>
          <w:rFonts w:ascii="宋体" w:eastAsia="宋体" w:hAnsi="宋体" w:cs="宋体"/>
          <w:b/>
          <w:color w:val="000000"/>
          <w:sz w:val="15"/>
        </w:rPr>
        <w:t>；动机对于判定作恶和提出惩罚要求的重要性</w:t>
      </w:r>
      <w:r>
        <w:rPr>
          <w:rFonts w:ascii="宋体" w:eastAsia="宋体" w:hAnsi="宋体" w:cs="宋体"/>
          <w:b/>
          <w:color w:val="000000"/>
          <w:sz w:val="15"/>
        </w:rPr>
        <w:t>1</w:t>
      </w:r>
      <w:r>
        <w:rPr>
          <w:rFonts w:ascii="宋体" w:eastAsia="宋体" w:hAnsi="宋体" w:cs="宋体"/>
          <w:b/>
          <w:color w:val="000000"/>
          <w:sz w:val="15"/>
        </w:rPr>
        <w:t xml:space="preserve">23—124; </w:t>
      </w:r>
      <w:r>
        <w:rPr>
          <w:rFonts w:ascii="宋体" w:eastAsia="宋体" w:hAnsi="宋体" w:cs="宋体"/>
          <w:b/>
          <w:color w:val="000000"/>
          <w:sz w:val="15"/>
        </w:rPr>
        <w:t>与根除罪过的手段</w:t>
      </w:r>
      <w:r>
        <w:rPr>
          <w:rFonts w:ascii="宋体" w:eastAsia="宋体" w:hAnsi="宋体" w:cs="宋体"/>
          <w:b/>
          <w:color w:val="000000"/>
          <w:sz w:val="15"/>
        </w:rPr>
        <w:t xml:space="preserve">  124; </w:t>
      </w:r>
      <w:r>
        <w:rPr>
          <w:rFonts w:ascii="宋体" w:eastAsia="宋体" w:hAnsi="宋体" w:cs="宋体"/>
          <w:b/>
          <w:color w:val="000000"/>
          <w:sz w:val="15"/>
        </w:rPr>
        <w:t>与诱惑力</w:t>
      </w:r>
      <w:r>
        <w:rPr>
          <w:rFonts w:ascii="宋体" w:eastAsia="宋体" w:hAnsi="宋体" w:cs="宋体"/>
          <w:b/>
          <w:color w:val="000000"/>
          <w:sz w:val="15"/>
        </w:rPr>
        <w:t xml:space="preserve">  138—142, 166</w:t>
      </w:r>
      <w:r>
        <w:rPr>
          <w:rFonts w:ascii="宋体" w:eastAsia="宋体" w:hAnsi="宋体" w:cs="宋体"/>
          <w:b/>
          <w:color w:val="000000"/>
          <w:sz w:val="15"/>
        </w:rPr>
        <w:t>注</w:t>
      </w:r>
      <w:r>
        <w:rPr>
          <w:rFonts w:ascii="宋体" w:eastAsia="宋体" w:hAnsi="宋体" w:cs="宋体"/>
          <w:b/>
          <w:color w:val="000000"/>
          <w:sz w:val="15"/>
        </w:rPr>
        <w:t>c,167</w:t>
      </w:r>
      <w:r>
        <w:rPr>
          <w:rFonts w:ascii="宋体" w:eastAsia="宋体" w:hAnsi="宋体" w:cs="宋体"/>
          <w:b/>
          <w:color w:val="000000"/>
          <w:sz w:val="15"/>
        </w:rPr>
        <w:t>；作为确定或加剧次害的环境</w:t>
      </w:r>
      <w:r>
        <w:rPr>
          <w:rFonts w:ascii="宋体" w:eastAsia="宋体" w:hAnsi="宋体" w:cs="宋体"/>
          <w:b/>
          <w:color w:val="000000"/>
          <w:sz w:val="15"/>
        </w:rPr>
        <w:t xml:space="preserve">  152</w:t>
      </w:r>
      <w:r>
        <w:rPr>
          <w:rFonts w:ascii="宋体" w:eastAsia="宋体" w:hAnsi="宋体" w:cs="宋体"/>
          <w:b/>
          <w:color w:val="000000"/>
          <w:sz w:val="15"/>
        </w:rPr>
        <w:t>，</w:t>
      </w:r>
      <w:r>
        <w:rPr>
          <w:rFonts w:ascii="宋体" w:eastAsia="宋体" w:hAnsi="宋体" w:cs="宋体"/>
          <w:b/>
          <w:color w:val="000000"/>
          <w:sz w:val="15"/>
        </w:rPr>
        <w:t>154——156</w:t>
      </w:r>
      <w:r>
        <w:rPr>
          <w:rFonts w:ascii="宋体" w:eastAsia="宋体" w:hAnsi="宋体" w:cs="宋体"/>
          <w:b/>
          <w:color w:val="000000"/>
          <w:sz w:val="15"/>
        </w:rPr>
        <w:t>；行动产生的害处与动机的强度、经久性和范围</w:t>
      </w:r>
      <w:r>
        <w:rPr>
          <w:rFonts w:ascii="宋体" w:eastAsia="宋体" w:hAnsi="宋体" w:cs="宋体"/>
          <w:b/>
          <w:color w:val="000000"/>
          <w:sz w:val="15"/>
        </w:rPr>
        <w:t xml:space="preserve">  155—156</w:t>
      </w:r>
      <w:r>
        <w:rPr>
          <w:rFonts w:ascii="宋体" w:eastAsia="宋体" w:hAnsi="宋体" w:cs="宋体"/>
          <w:b/>
          <w:color w:val="000000"/>
          <w:sz w:val="15"/>
        </w:rPr>
        <w:t>；惩罚与罪过间比例的规则可应用于所有动机</w:t>
      </w:r>
      <w:r>
        <w:rPr>
          <w:rFonts w:ascii="宋体" w:eastAsia="宋体" w:hAnsi="宋体" w:cs="宋体"/>
          <w:b/>
          <w:color w:val="000000"/>
          <w:sz w:val="15"/>
        </w:rPr>
        <w:t xml:space="preserve">  165</w:t>
      </w:r>
      <w:r>
        <w:rPr>
          <w:rFonts w:ascii="宋体" w:eastAsia="宋体" w:hAnsi="宋体" w:cs="宋体"/>
          <w:b/>
          <w:color w:val="000000"/>
          <w:sz w:val="15"/>
        </w:rPr>
        <w:t>注</w:t>
      </w:r>
      <w:r>
        <w:rPr>
          <w:rFonts w:ascii="宋体" w:eastAsia="宋体" w:hAnsi="宋体" w:cs="宋体"/>
          <w:b/>
          <w:color w:val="000000"/>
          <w:sz w:val="15"/>
        </w:rPr>
        <w:t>b</w:t>
      </w:r>
      <w:r>
        <w:rPr>
          <w:rFonts w:ascii="宋体" w:eastAsia="宋体" w:hAnsi="宋体" w:cs="宋体"/>
          <w:b/>
          <w:color w:val="000000"/>
          <w:sz w:val="15"/>
        </w:rPr>
        <w:t>；动机的性质决定计算利弊得失的范围</w:t>
      </w:r>
      <w:r>
        <w:rPr>
          <w:rFonts w:ascii="宋体" w:eastAsia="宋体" w:hAnsi="宋体" w:cs="宋体"/>
          <w:b/>
          <w:color w:val="000000"/>
          <w:sz w:val="15"/>
        </w:rPr>
        <w:t xml:space="preserve">  174</w:t>
      </w:r>
      <w:r>
        <w:rPr>
          <w:rFonts w:ascii="宋体" w:eastAsia="宋体" w:hAnsi="宋体" w:cs="宋体"/>
          <w:b/>
          <w:color w:val="000000"/>
          <w:sz w:val="15"/>
        </w:rPr>
        <w:t>；惩罚的影响取决于动机的性质</w:t>
      </w:r>
      <w:r>
        <w:rPr>
          <w:rFonts w:ascii="宋体" w:eastAsia="宋体" w:hAnsi="宋体" w:cs="宋体"/>
          <w:b/>
          <w:color w:val="000000"/>
          <w:sz w:val="15"/>
        </w:rPr>
        <w:t xml:space="preserve">  180—181</w:t>
      </w:r>
    </w:p>
    <w:p w:rsidR="00D55C98" w:rsidRDefault="00E14246">
      <w:pPr>
        <w:autoSpaceDE w:val="0"/>
        <w:autoSpaceDN w:val="0"/>
        <w:spacing w:before="40" w:line="253" w:lineRule="atLeast"/>
        <w:ind w:left="720" w:right="140"/>
        <w:rPr>
          <w:sz w:val="15"/>
        </w:rPr>
      </w:pPr>
      <w:r>
        <w:rPr>
          <w:rFonts w:ascii="宋体" w:eastAsia="宋体" w:hAnsi="宋体" w:cs="宋体"/>
          <w:b/>
          <w:color w:val="000000"/>
          <w:sz w:val="15"/>
        </w:rPr>
        <w:t>三、好和坏。从赞许行动转而赞许动机</w:t>
      </w:r>
      <w:r>
        <w:rPr>
          <w:rFonts w:ascii="宋体" w:eastAsia="宋体" w:hAnsi="宋体" w:cs="宋体"/>
          <w:b/>
          <w:color w:val="000000"/>
          <w:sz w:val="15"/>
        </w:rPr>
        <w:t xml:space="preserve">  32——33</w:t>
      </w:r>
      <w:r>
        <w:rPr>
          <w:rFonts w:ascii="宋体" w:eastAsia="宋体" w:hAnsi="宋体" w:cs="宋体"/>
          <w:b/>
          <w:color w:val="000000"/>
          <w:sz w:val="15"/>
        </w:rPr>
        <w:t>；不存在任何本身是坏的动机</w:t>
      </w:r>
      <w:r>
        <w:rPr>
          <w:rFonts w:ascii="宋体" w:eastAsia="宋体" w:hAnsi="宋体" w:cs="宋体"/>
          <w:b/>
          <w:color w:val="000000"/>
          <w:sz w:val="15"/>
        </w:rPr>
        <w:t xml:space="preserve">  100</w:t>
      </w:r>
      <w:r>
        <w:rPr>
          <w:rFonts w:ascii="宋体" w:eastAsia="宋体" w:hAnsi="宋体" w:cs="宋体"/>
          <w:b/>
          <w:color w:val="000000"/>
          <w:sz w:val="15"/>
        </w:rPr>
        <w:t>，</w:t>
      </w:r>
      <w:r>
        <w:rPr>
          <w:rFonts w:ascii="宋体" w:eastAsia="宋体" w:hAnsi="宋体" w:cs="宋体"/>
          <w:b/>
          <w:color w:val="000000"/>
          <w:sz w:val="15"/>
        </w:rPr>
        <w:t>114</w:t>
      </w:r>
      <w:r>
        <w:rPr>
          <w:rFonts w:ascii="宋体" w:eastAsia="宋体" w:hAnsi="宋体" w:cs="宋体"/>
          <w:b/>
          <w:color w:val="000000"/>
          <w:sz w:val="15"/>
        </w:rPr>
        <w:t>；动机名称的涵义相对于动机本身</w:t>
      </w:r>
      <w:r>
        <w:rPr>
          <w:rFonts w:ascii="宋体" w:eastAsia="宋体" w:hAnsi="宋体" w:cs="宋体"/>
          <w:b/>
          <w:color w:val="000000"/>
          <w:sz w:val="15"/>
        </w:rPr>
        <w:t xml:space="preserve">  114——115</w:t>
      </w:r>
      <w:r>
        <w:rPr>
          <w:rFonts w:ascii="宋体" w:eastAsia="宋体" w:hAnsi="宋体" w:cs="宋体"/>
          <w:b/>
          <w:color w:val="000000"/>
          <w:sz w:val="15"/>
        </w:rPr>
        <w:t>；社会的、</w:t>
      </w:r>
      <w:r>
        <w:rPr>
          <w:rFonts w:ascii="宋体" w:eastAsia="宋体" w:hAnsi="宋体" w:cs="宋体"/>
          <w:b/>
          <w:color w:val="000000"/>
          <w:sz w:val="15"/>
        </w:rPr>
        <w:t>反社会的和自顾的动机</w:t>
      </w:r>
      <w:r>
        <w:rPr>
          <w:rFonts w:ascii="宋体" w:eastAsia="宋体" w:hAnsi="宋体" w:cs="宋体"/>
          <w:b/>
          <w:color w:val="000000"/>
          <w:sz w:val="15"/>
        </w:rPr>
        <w:t xml:space="preserve">  116,120——123,127,141,150</w:t>
      </w:r>
      <w:r>
        <w:rPr>
          <w:rFonts w:ascii="宋体" w:eastAsia="宋体" w:hAnsi="宋体" w:cs="宋体"/>
          <w:b/>
          <w:color w:val="000000"/>
          <w:sz w:val="15"/>
        </w:rPr>
        <w:t>注</w:t>
      </w:r>
      <w:r>
        <w:rPr>
          <w:rFonts w:ascii="宋体" w:eastAsia="宋体" w:hAnsi="宋体" w:cs="宋体"/>
          <w:b/>
          <w:color w:val="000000"/>
          <w:sz w:val="15"/>
        </w:rPr>
        <w:t>o,155,181,284,292;</w:t>
      </w:r>
      <w:r>
        <w:rPr>
          <w:rFonts w:ascii="宋体" w:eastAsia="宋体" w:hAnsi="宋体" w:cs="宋体"/>
          <w:b/>
          <w:color w:val="000000"/>
          <w:sz w:val="15"/>
        </w:rPr>
        <w:t>好或坏取决于从动机产生的意图的好坏</w:t>
      </w:r>
      <w:r>
        <w:rPr>
          <w:rFonts w:ascii="宋体" w:eastAsia="宋体" w:hAnsi="宋体" w:cs="宋体"/>
          <w:b/>
          <w:color w:val="000000"/>
          <w:sz w:val="15"/>
        </w:rPr>
        <w:t xml:space="preserve">  116,123——124;</w:t>
      </w:r>
      <w:r>
        <w:rPr>
          <w:rFonts w:ascii="宋体" w:eastAsia="宋体" w:hAnsi="宋体" w:cs="宋体"/>
          <w:b/>
          <w:color w:val="000000"/>
          <w:sz w:val="15"/>
        </w:rPr>
        <w:t>作为一种环境，性情之好坏倾向于由其决定</w:t>
      </w:r>
      <w:r>
        <w:rPr>
          <w:rFonts w:ascii="宋体" w:eastAsia="宋体" w:hAnsi="宋体" w:cs="宋体"/>
          <w:b/>
          <w:color w:val="000000"/>
          <w:sz w:val="15"/>
        </w:rPr>
        <w:t xml:space="preserve">  127——134</w:t>
      </w:r>
      <w:r>
        <w:rPr>
          <w:rFonts w:ascii="宋体" w:eastAsia="宋体" w:hAnsi="宋体" w:cs="宋体"/>
          <w:b/>
          <w:color w:val="000000"/>
          <w:sz w:val="15"/>
        </w:rPr>
        <w:t>；一项行动的慈善性往往有赖于动机</w:t>
      </w:r>
      <w:r>
        <w:rPr>
          <w:rFonts w:ascii="宋体" w:eastAsia="宋体" w:hAnsi="宋体" w:cs="宋体"/>
          <w:b/>
          <w:color w:val="000000"/>
          <w:sz w:val="15"/>
        </w:rPr>
        <w:t xml:space="preserve"> 292</w:t>
      </w:r>
    </w:p>
    <w:p w:rsidR="00D55C98" w:rsidRDefault="00E14246">
      <w:pPr>
        <w:autoSpaceDE w:val="0"/>
        <w:autoSpaceDN w:val="0"/>
        <w:spacing w:before="60" w:line="257" w:lineRule="atLeast"/>
        <w:ind w:left="720" w:right="140"/>
        <w:rPr>
          <w:sz w:val="24"/>
        </w:rPr>
      </w:pPr>
      <w:r>
        <w:rPr>
          <w:rFonts w:ascii="宋体" w:eastAsia="宋体" w:hAnsi="宋体" w:cs="宋体"/>
          <w:b/>
          <w:color w:val="000000"/>
          <w:sz w:val="15"/>
        </w:rPr>
        <w:t>四、分类并叙述。希望和恐惧作为动机</w:t>
      </w:r>
      <w:r>
        <w:rPr>
          <w:rFonts w:ascii="宋体" w:eastAsia="宋体" w:hAnsi="宋体" w:cs="宋体"/>
          <w:b/>
          <w:color w:val="000000"/>
          <w:sz w:val="15"/>
        </w:rPr>
        <w:t xml:space="preserve">  18</w:t>
      </w:r>
      <w:r>
        <w:rPr>
          <w:rFonts w:ascii="宋体" w:eastAsia="宋体" w:hAnsi="宋体" w:cs="宋体"/>
          <w:b/>
          <w:color w:val="000000"/>
          <w:sz w:val="15"/>
        </w:rPr>
        <w:t>；相应于快乐和痛苦的动机目录</w:t>
      </w:r>
      <w:r>
        <w:rPr>
          <w:rFonts w:ascii="宋体" w:eastAsia="宋体" w:hAnsi="宋体" w:cs="宋体"/>
          <w:b/>
          <w:color w:val="000000"/>
          <w:sz w:val="15"/>
        </w:rPr>
        <w:t xml:space="preserve">  103——116;</w:t>
      </w:r>
      <w:r>
        <w:rPr>
          <w:rFonts w:ascii="宋体" w:eastAsia="宋体" w:hAnsi="宋体" w:cs="宋体"/>
          <w:b/>
          <w:color w:val="000000"/>
          <w:sz w:val="15"/>
        </w:rPr>
        <w:t>这目录并非详尽无遗</w:t>
      </w:r>
      <w:r>
        <w:rPr>
          <w:rFonts w:ascii="宋体" w:eastAsia="宋体" w:hAnsi="宋体" w:cs="宋体"/>
          <w:b/>
          <w:color w:val="000000"/>
          <w:sz w:val="15"/>
        </w:rPr>
        <w:t xml:space="preserve">  102 </w:t>
      </w:r>
      <w:r>
        <w:rPr>
          <w:rFonts w:ascii="宋体" w:eastAsia="宋体" w:hAnsi="宋体" w:cs="宋体"/>
          <w:b/>
          <w:color w:val="000000"/>
          <w:sz w:val="15"/>
        </w:rPr>
        <w:t>注</w:t>
      </w:r>
      <w:r>
        <w:rPr>
          <w:rFonts w:ascii="宋体" w:eastAsia="宋体" w:hAnsi="宋体" w:cs="宋体"/>
          <w:b/>
          <w:color w:val="000000"/>
          <w:sz w:val="15"/>
        </w:rPr>
        <w:t>h(103);</w:t>
      </w:r>
      <w:r>
        <w:rPr>
          <w:rFonts w:ascii="宋体" w:eastAsia="宋体" w:hAnsi="宋体" w:cs="宋体"/>
          <w:b/>
          <w:color w:val="000000"/>
          <w:sz w:val="15"/>
        </w:rPr>
        <w:t>将好动机和坏动机分门别类</w:t>
      </w:r>
      <w:r>
        <w:rPr>
          <w:rFonts w:ascii="宋体" w:eastAsia="宋体" w:hAnsi="宋体" w:cs="宋体"/>
          <w:b/>
          <w:color w:val="000000"/>
          <w:sz w:val="15"/>
        </w:rPr>
        <w:t xml:space="preserve">  115—116</w:t>
      </w:r>
      <w:r>
        <w:rPr>
          <w:rFonts w:ascii="宋体" w:eastAsia="宋体" w:hAnsi="宋体" w:cs="宋体"/>
          <w:b/>
          <w:color w:val="000000"/>
          <w:sz w:val="15"/>
        </w:rPr>
        <w:t>；常在的相对于偶然的</w:t>
      </w:r>
      <w:r>
        <w:rPr>
          <w:rFonts w:ascii="宋体" w:eastAsia="宋体" w:hAnsi="宋体" w:cs="宋体"/>
          <w:b/>
          <w:color w:val="000000"/>
          <w:sz w:val="15"/>
        </w:rPr>
        <w:t xml:space="preserve">  134—135</w:t>
      </w:r>
      <w:r>
        <w:rPr>
          <w:rFonts w:ascii="宋体" w:eastAsia="宋体" w:hAnsi="宋体" w:cs="宋体"/>
          <w:b/>
          <w:color w:val="000000"/>
          <w:sz w:val="15"/>
        </w:rPr>
        <w:t>；诱使性的相对于监护</w:t>
      </w:r>
      <w:r>
        <w:rPr>
          <w:rFonts w:ascii="宋体" w:eastAsia="宋体" w:hAnsi="宋体" w:cs="宋体"/>
          <w:b/>
          <w:color w:val="000000"/>
          <w:sz w:val="15"/>
        </w:rPr>
        <w:t>性的或社会的</w:t>
      </w:r>
      <w:r>
        <w:rPr>
          <w:rFonts w:ascii="宋体" w:eastAsia="宋体" w:hAnsi="宋体" w:cs="宋体"/>
          <w:b/>
          <w:color w:val="000000"/>
          <w:sz w:val="15"/>
        </w:rPr>
        <w:t xml:space="preserve">  134,145,146,166;</w:t>
      </w:r>
      <w:r>
        <w:rPr>
          <w:rFonts w:ascii="宋体" w:eastAsia="宋体" w:hAnsi="宋体" w:cs="宋体"/>
          <w:b/>
          <w:color w:val="000000"/>
          <w:sz w:val="15"/>
        </w:rPr>
        <w:t>监护性动机</w:t>
      </w:r>
      <w:r>
        <w:rPr>
          <w:rFonts w:ascii="宋体" w:eastAsia="宋体" w:hAnsi="宋体" w:cs="宋体"/>
          <w:b/>
          <w:color w:val="000000"/>
          <w:sz w:val="15"/>
        </w:rPr>
        <w:t xml:space="preserve">  145,146,166;</w:t>
      </w:r>
      <w:r>
        <w:rPr>
          <w:rFonts w:ascii="宋体" w:eastAsia="宋体" w:hAnsi="宋体" w:cs="宋体"/>
          <w:b/>
          <w:color w:val="000000"/>
          <w:sz w:val="15"/>
        </w:rPr>
        <w:t>荣誉动机</w:t>
      </w:r>
      <w:r>
        <w:rPr>
          <w:rFonts w:ascii="宋体" w:eastAsia="宋体" w:hAnsi="宋体" w:cs="宋体"/>
          <w:b/>
          <w:color w:val="000000"/>
          <w:sz w:val="15"/>
        </w:rPr>
        <w:t xml:space="preserve">  154</w:t>
      </w:r>
      <w:r>
        <w:rPr>
          <w:rFonts w:ascii="宋体" w:eastAsia="宋体" w:hAnsi="宋体" w:cs="宋体"/>
          <w:b/>
          <w:color w:val="000000"/>
          <w:sz w:val="15"/>
        </w:rPr>
        <w:t>注</w:t>
      </w:r>
      <w:r>
        <w:rPr>
          <w:rFonts w:ascii="宋体" w:eastAsia="宋体" w:hAnsi="宋体" w:cs="宋体"/>
          <w:b/>
          <w:color w:val="000000"/>
          <w:sz w:val="15"/>
        </w:rPr>
        <w:t>n;</w:t>
      </w:r>
      <w:r>
        <w:rPr>
          <w:rFonts w:ascii="宋体" w:eastAsia="宋体" w:hAnsi="宋体" w:cs="宋体"/>
          <w:b/>
          <w:color w:val="000000"/>
          <w:sz w:val="15"/>
        </w:rPr>
        <w:t>宗教动机</w:t>
      </w:r>
      <w:r>
        <w:rPr>
          <w:rFonts w:ascii="宋体" w:eastAsia="宋体" w:hAnsi="宋体" w:cs="宋体"/>
          <w:b/>
          <w:color w:val="000000"/>
          <w:sz w:val="15"/>
        </w:rPr>
        <w:t xml:space="preserve">  154</w:t>
      </w:r>
      <w:r>
        <w:rPr>
          <w:rFonts w:ascii="宋体" w:eastAsia="宋体" w:hAnsi="宋体" w:cs="宋体"/>
          <w:b/>
          <w:color w:val="000000"/>
          <w:sz w:val="15"/>
        </w:rPr>
        <w:t>注</w:t>
      </w:r>
      <w:r>
        <w:rPr>
          <w:rFonts w:ascii="宋体" w:eastAsia="宋体" w:hAnsi="宋体" w:cs="宋体"/>
          <w:b/>
          <w:color w:val="000000"/>
          <w:sz w:val="15"/>
        </w:rPr>
        <w:t>n,156,162</w:t>
      </w:r>
      <w:r>
        <w:rPr>
          <w:rFonts w:ascii="宋体" w:eastAsia="宋体" w:hAnsi="宋体" w:cs="宋体"/>
          <w:b/>
          <w:color w:val="000000"/>
          <w:sz w:val="15"/>
        </w:rPr>
        <w:t>注</w:t>
      </w:r>
      <w:r>
        <w:rPr>
          <w:rFonts w:ascii="宋体" w:eastAsia="宋体" w:hAnsi="宋体" w:cs="宋体"/>
          <w:b/>
          <w:color w:val="000000"/>
          <w:sz w:val="15"/>
        </w:rPr>
        <w:t>j;</w:t>
      </w:r>
      <w:r>
        <w:rPr>
          <w:rFonts w:ascii="宋体" w:eastAsia="宋体" w:hAnsi="宋体" w:cs="宋体"/>
          <w:b/>
          <w:color w:val="000000"/>
          <w:sz w:val="15"/>
        </w:rPr>
        <w:t>自顾类动机是最有力的</w:t>
      </w:r>
      <w:r>
        <w:rPr>
          <w:rFonts w:ascii="宋体" w:eastAsia="宋体" w:hAnsi="宋体" w:cs="宋体"/>
          <w:b/>
          <w:color w:val="000000"/>
          <w:sz w:val="15"/>
        </w:rPr>
        <w:t xml:space="preserve">  155</w:t>
      </w:r>
      <w:r>
        <w:rPr>
          <w:rFonts w:ascii="宋体" w:eastAsia="宋体" w:hAnsi="宋体" w:cs="宋体"/>
          <w:b/>
          <w:color w:val="000000"/>
          <w:sz w:val="15"/>
        </w:rPr>
        <w:t>，</w:t>
      </w:r>
      <w:r>
        <w:rPr>
          <w:rFonts w:ascii="宋体" w:eastAsia="宋体" w:hAnsi="宋体" w:cs="宋体"/>
          <w:b/>
          <w:color w:val="000000"/>
          <w:sz w:val="15"/>
        </w:rPr>
        <w:t>284</w:t>
      </w:r>
      <w:r>
        <w:rPr>
          <w:rFonts w:ascii="宋体" w:eastAsia="宋体" w:hAnsi="宋体" w:cs="宋体"/>
          <w:b/>
          <w:color w:val="000000"/>
          <w:sz w:val="15"/>
        </w:rPr>
        <w:t>；不满类动机</w:t>
      </w:r>
      <w:r>
        <w:rPr>
          <w:rFonts w:ascii="宋体" w:eastAsia="宋体" w:hAnsi="宋体" w:cs="宋体"/>
          <w:b/>
          <w:color w:val="000000"/>
          <w:sz w:val="15"/>
        </w:rPr>
        <w:t xml:space="preserve">  155</w:t>
      </w:r>
      <w:r>
        <w:rPr>
          <w:rFonts w:ascii="宋体" w:eastAsia="宋体" w:hAnsi="宋体" w:cs="宋体"/>
          <w:b/>
          <w:color w:val="000000"/>
          <w:sz w:val="15"/>
        </w:rPr>
        <w:t>；钱财动机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174</w:t>
      </w:r>
      <w:r>
        <w:rPr>
          <w:rFonts w:ascii="宋体" w:eastAsia="宋体" w:hAnsi="宋体" w:cs="宋体"/>
          <w:b/>
          <w:color w:val="000000"/>
          <w:sz w:val="15"/>
        </w:rPr>
        <w:t>；强制性动机</w:t>
      </w:r>
      <w:r>
        <w:rPr>
          <w:rFonts w:ascii="宋体" w:eastAsia="宋体" w:hAnsi="宋体" w:cs="宋体"/>
          <w:b/>
          <w:color w:val="000000"/>
          <w:sz w:val="15"/>
        </w:rPr>
        <w:t xml:space="preserve"> 220,230—231;</w:t>
      </w:r>
      <w:r>
        <w:rPr>
          <w:rFonts w:ascii="宋体" w:eastAsia="宋体" w:hAnsi="宋体" w:cs="宋体"/>
          <w:b/>
          <w:color w:val="000000"/>
          <w:sz w:val="15"/>
        </w:rPr>
        <w:t>考虑他人的幸福</w:t>
      </w:r>
      <w:r>
        <w:rPr>
          <w:rFonts w:ascii="宋体" w:eastAsia="宋体" w:hAnsi="宋体" w:cs="宋体"/>
          <w:b/>
          <w:color w:val="000000"/>
          <w:sz w:val="15"/>
        </w:rPr>
        <w:t xml:space="preserve"> 284</w:t>
      </w:r>
    </w:p>
    <w:p w:rsidR="00D55C98" w:rsidRDefault="00E14246">
      <w:pPr>
        <w:autoSpaceDE w:val="0"/>
        <w:autoSpaceDN w:val="0"/>
        <w:spacing w:before="100" w:line="200" w:lineRule="atLeast"/>
        <w:ind w:left="720"/>
        <w:rPr>
          <w:sz w:val="15"/>
        </w:rPr>
      </w:pPr>
      <w:r>
        <w:rPr>
          <w:rFonts w:ascii="宋体" w:eastAsia="宋体" w:hAnsi="宋体" w:cs="宋体"/>
          <w:b/>
          <w:color w:val="000000"/>
          <w:sz w:val="15"/>
        </w:rPr>
        <w:t>又见仁慈、性情、作恶诸条</w:t>
      </w:r>
    </w:p>
    <w:p w:rsidR="00D55C98" w:rsidRDefault="00E14246">
      <w:pPr>
        <w:autoSpaceDE w:val="0"/>
        <w:autoSpaceDN w:val="0"/>
        <w:spacing w:before="20" w:line="260" w:lineRule="atLeast"/>
        <w:ind w:left="720"/>
        <w:rPr>
          <w:sz w:val="16"/>
        </w:rPr>
      </w:pPr>
      <w:r>
        <w:rPr>
          <w:rFonts w:ascii="宋体" w:eastAsia="宋体" w:hAnsi="宋体" w:cs="宋体"/>
          <w:b/>
          <w:color w:val="000000"/>
          <w:sz w:val="16"/>
        </w:rPr>
        <w:t>动物</w:t>
      </w:r>
      <w:r>
        <w:rPr>
          <w:rFonts w:ascii="宋体" w:eastAsia="宋体" w:hAnsi="宋体" w:cs="宋体"/>
          <w:b/>
          <w:color w:val="000000"/>
          <w:sz w:val="16"/>
        </w:rPr>
        <w:t>(ANIMALS)</w:t>
      </w:r>
      <w:r>
        <w:rPr>
          <w:rFonts w:ascii="宋体" w:eastAsia="宋体" w:hAnsi="宋体" w:cs="宋体"/>
          <w:b/>
          <w:color w:val="000000"/>
          <w:sz w:val="16"/>
        </w:rPr>
        <w:t>：作为有感觉的生灵</w:t>
      </w:r>
      <w:r>
        <w:rPr>
          <w:rFonts w:ascii="宋体" w:eastAsia="宋体" w:hAnsi="宋体" w:cs="宋体"/>
          <w:b/>
          <w:color w:val="000000"/>
          <w:sz w:val="16"/>
        </w:rPr>
        <w:t xml:space="preserve"> 44</w:t>
      </w:r>
      <w:r>
        <w:rPr>
          <w:rFonts w:ascii="宋体" w:eastAsia="宋体" w:hAnsi="宋体" w:cs="宋体"/>
          <w:b/>
          <w:color w:val="000000"/>
          <w:sz w:val="16"/>
        </w:rPr>
        <w:t>；作为行善和同情的对象</w:t>
      </w:r>
      <w:r>
        <w:rPr>
          <w:rFonts w:ascii="宋体" w:eastAsia="宋体" w:hAnsi="宋体" w:cs="宋体"/>
          <w:b/>
          <w:color w:val="000000"/>
          <w:sz w:val="16"/>
        </w:rPr>
        <w:t xml:space="preserve"> 58</w:t>
      </w:r>
      <w:r>
        <w:rPr>
          <w:rFonts w:ascii="宋体" w:eastAsia="宋体" w:hAnsi="宋体" w:cs="宋体"/>
          <w:b/>
          <w:color w:val="000000"/>
          <w:sz w:val="16"/>
        </w:rPr>
        <w:t>；其</w:t>
      </w:r>
      <w:r>
        <w:br w:type="page"/>
      </w:r>
    </w:p>
    <w:p w:rsidR="00D55C98" w:rsidRDefault="00E14246">
      <w:pPr>
        <w:autoSpaceDE w:val="0"/>
        <w:autoSpaceDN w:val="0"/>
        <w:spacing w:before="180" w:line="220" w:lineRule="atLeast"/>
        <w:ind w:left="20"/>
        <w:rPr>
          <w:sz w:val="15"/>
        </w:rPr>
      </w:pPr>
      <w:r>
        <w:rPr>
          <w:rFonts w:ascii="宋体" w:eastAsia="宋体" w:hAnsi="宋体" w:cs="宋体"/>
          <w:b/>
          <w:color w:val="000000"/>
          <w:sz w:val="15"/>
          <w:u w:val="single"/>
        </w:rPr>
        <w:lastRenderedPageBreak/>
        <w:t xml:space="preserve">                          </w:t>
      </w:r>
      <w:r>
        <w:rPr>
          <w:rFonts w:ascii="宋体" w:eastAsia="宋体" w:hAnsi="宋体" w:cs="宋体"/>
          <w:b/>
          <w:color w:val="000000"/>
          <w:sz w:val="15"/>
          <w:u w:val="single"/>
        </w:rPr>
        <w:t>论</w:t>
      </w:r>
      <w:r>
        <w:rPr>
          <w:rFonts w:ascii="宋体" w:eastAsia="宋体" w:hAnsi="宋体" w:cs="宋体"/>
          <w:b/>
          <w:color w:val="000000"/>
          <w:sz w:val="15"/>
          <w:u w:val="single"/>
        </w:rPr>
        <w:t xml:space="preserve"> </w:t>
      </w:r>
      <w:r>
        <w:rPr>
          <w:rFonts w:ascii="宋体" w:eastAsia="宋体" w:hAnsi="宋体" w:cs="宋体"/>
          <w:b/>
          <w:color w:val="000000"/>
          <w:sz w:val="15"/>
          <w:u w:val="single"/>
        </w:rPr>
        <w:t>题</w:t>
      </w:r>
      <w:r>
        <w:rPr>
          <w:rFonts w:ascii="宋体" w:eastAsia="宋体" w:hAnsi="宋体" w:cs="宋体"/>
          <w:b/>
          <w:color w:val="000000"/>
          <w:sz w:val="15"/>
          <w:u w:val="single"/>
        </w:rPr>
        <w:t xml:space="preserve"> </w:t>
      </w:r>
      <w:r>
        <w:rPr>
          <w:rFonts w:ascii="宋体" w:eastAsia="宋体" w:hAnsi="宋体" w:cs="宋体"/>
          <w:b/>
          <w:color w:val="000000"/>
          <w:sz w:val="15"/>
          <w:u w:val="single"/>
        </w:rPr>
        <w:t>索</w:t>
      </w:r>
      <w:r>
        <w:rPr>
          <w:rFonts w:ascii="宋体" w:eastAsia="宋体" w:hAnsi="宋体" w:cs="宋体"/>
          <w:b/>
          <w:color w:val="000000"/>
          <w:sz w:val="15"/>
          <w:u w:val="single"/>
        </w:rPr>
        <w:t xml:space="preserve"> </w:t>
      </w:r>
      <w:r>
        <w:rPr>
          <w:rFonts w:ascii="宋体" w:eastAsia="宋体" w:hAnsi="宋体" w:cs="宋体"/>
          <w:b/>
          <w:color w:val="000000"/>
          <w:sz w:val="15"/>
          <w:u w:val="single"/>
        </w:rPr>
        <w:t>引</w:t>
      </w:r>
      <w:r>
        <w:rPr>
          <w:rFonts w:ascii="宋体" w:eastAsia="宋体" w:hAnsi="宋体" w:cs="宋体"/>
          <w:b/>
          <w:color w:val="000000"/>
          <w:sz w:val="15"/>
          <w:u w:val="single"/>
        </w:rPr>
        <w:t xml:space="preserve">                      389 </w:t>
      </w:r>
    </w:p>
    <w:p w:rsidR="00D55C98" w:rsidRDefault="00E14246">
      <w:pPr>
        <w:autoSpaceDE w:val="0"/>
        <w:autoSpaceDN w:val="0"/>
        <w:spacing w:before="280" w:line="220" w:lineRule="atLeast"/>
        <w:ind w:left="360"/>
        <w:rPr>
          <w:sz w:val="15"/>
        </w:rPr>
      </w:pPr>
      <w:r>
        <w:rPr>
          <w:rFonts w:ascii="宋体" w:eastAsia="宋体" w:hAnsi="宋体" w:cs="宋体"/>
          <w:b/>
          <w:color w:val="000000"/>
          <w:sz w:val="15"/>
        </w:rPr>
        <w:t>利益被不适当地忽略了</w:t>
      </w:r>
      <w:r>
        <w:rPr>
          <w:rFonts w:ascii="宋体" w:eastAsia="宋体" w:hAnsi="宋体" w:cs="宋体"/>
          <w:b/>
          <w:color w:val="000000"/>
          <w:sz w:val="15"/>
        </w:rPr>
        <w:t xml:space="preserve"> 282</w:t>
      </w:r>
      <w:r>
        <w:rPr>
          <w:rFonts w:ascii="宋体" w:eastAsia="宋体" w:hAnsi="宋体" w:cs="宋体"/>
          <w:b/>
          <w:color w:val="000000"/>
          <w:sz w:val="15"/>
        </w:rPr>
        <w:t>注</w:t>
      </w:r>
      <w:r>
        <w:rPr>
          <w:rFonts w:ascii="宋体" w:eastAsia="宋体" w:hAnsi="宋体" w:cs="宋体"/>
          <w:b/>
          <w:color w:val="000000"/>
          <w:sz w:val="15"/>
        </w:rPr>
        <w:t>b</w:t>
      </w:r>
    </w:p>
    <w:p w:rsidR="00D55C98" w:rsidRDefault="00E14246">
      <w:pPr>
        <w:autoSpaceDE w:val="0"/>
        <w:autoSpaceDN w:val="0"/>
        <w:spacing w:before="60" w:line="220" w:lineRule="atLeast"/>
        <w:ind w:left="20"/>
        <w:rPr>
          <w:sz w:val="15"/>
        </w:rPr>
      </w:pPr>
      <w:r>
        <w:rPr>
          <w:rFonts w:ascii="宋体" w:eastAsia="宋体" w:hAnsi="宋体" w:cs="宋体"/>
          <w:b/>
          <w:color w:val="000000"/>
          <w:sz w:val="15"/>
        </w:rPr>
        <w:t>动作</w:t>
      </w:r>
      <w:r>
        <w:rPr>
          <w:rFonts w:ascii="宋体" w:eastAsia="宋体" w:hAnsi="宋体" w:cs="宋体"/>
          <w:b/>
          <w:color w:val="000000"/>
          <w:sz w:val="15"/>
        </w:rPr>
        <w:t>(</w:t>
      </w:r>
      <w:r>
        <w:rPr>
          <w:rFonts w:ascii="宋体" w:eastAsia="宋体" w:hAnsi="宋体" w:cs="宋体"/>
          <w:b/>
          <w:color w:val="000000"/>
          <w:sz w:val="15"/>
        </w:rPr>
        <w:t>运动</w:t>
      </w:r>
      <w:r>
        <w:rPr>
          <w:rFonts w:ascii="宋体" w:eastAsia="宋体" w:hAnsi="宋体" w:cs="宋体"/>
          <w:b/>
          <w:color w:val="000000"/>
          <w:sz w:val="15"/>
        </w:rPr>
        <w:t>)(MOTION)</w:t>
      </w:r>
      <w:r>
        <w:rPr>
          <w:rFonts w:ascii="宋体" w:eastAsia="宋体" w:hAnsi="宋体" w:cs="宋体"/>
          <w:b/>
          <w:color w:val="000000"/>
          <w:sz w:val="15"/>
        </w:rPr>
        <w:t>：判断一项积极活动的标准</w:t>
      </w:r>
      <w:r>
        <w:rPr>
          <w:rFonts w:ascii="宋体" w:eastAsia="宋体" w:hAnsi="宋体" w:cs="宋体"/>
          <w:b/>
          <w:color w:val="000000"/>
          <w:sz w:val="15"/>
        </w:rPr>
        <w:t xml:space="preserve"> 75</w:t>
      </w:r>
      <w:r>
        <w:rPr>
          <w:rFonts w:ascii="宋体" w:eastAsia="宋体" w:hAnsi="宋体" w:cs="宋体"/>
          <w:b/>
          <w:color w:val="000000"/>
          <w:sz w:val="15"/>
        </w:rPr>
        <w:t>；与外及的和不外及的</w:t>
      </w:r>
    </w:p>
    <w:p w:rsidR="00D55C98" w:rsidRDefault="00E14246">
      <w:pPr>
        <w:autoSpaceDE w:val="0"/>
        <w:autoSpaceDN w:val="0"/>
        <w:spacing w:before="60" w:line="220" w:lineRule="atLeast"/>
        <w:ind w:left="360"/>
        <w:rPr>
          <w:sz w:val="15"/>
        </w:rPr>
      </w:pPr>
      <w:r>
        <w:rPr>
          <w:rFonts w:ascii="宋体" w:eastAsia="宋体" w:hAnsi="宋体" w:cs="宋体"/>
          <w:b/>
          <w:color w:val="000000"/>
          <w:sz w:val="15"/>
        </w:rPr>
        <w:t>外在行动</w:t>
      </w:r>
      <w:r>
        <w:rPr>
          <w:rFonts w:ascii="宋体" w:eastAsia="宋体" w:hAnsi="宋体" w:cs="宋体"/>
          <w:b/>
          <w:color w:val="000000"/>
          <w:sz w:val="15"/>
        </w:rPr>
        <w:t xml:space="preserve"> 76—77</w:t>
      </w:r>
      <w:r>
        <w:rPr>
          <w:rFonts w:ascii="宋体" w:eastAsia="宋体" w:hAnsi="宋体" w:cs="宋体"/>
          <w:b/>
          <w:color w:val="000000"/>
          <w:sz w:val="15"/>
        </w:rPr>
        <w:t>；动作可予分解的行动</w:t>
      </w:r>
      <w:r>
        <w:rPr>
          <w:rFonts w:ascii="宋体" w:eastAsia="宋体" w:hAnsi="宋体" w:cs="宋体"/>
          <w:b/>
          <w:color w:val="000000"/>
          <w:sz w:val="15"/>
        </w:rPr>
        <w:t xml:space="preserve"> 78</w:t>
      </w:r>
      <w:r>
        <w:rPr>
          <w:rFonts w:ascii="宋体" w:eastAsia="宋体" w:hAnsi="宋体" w:cs="宋体"/>
          <w:b/>
          <w:color w:val="000000"/>
          <w:sz w:val="15"/>
        </w:rPr>
        <w:t>；运动中的三个要考虑的</w:t>
      </w:r>
    </w:p>
    <w:p w:rsidR="00D55C98" w:rsidRDefault="00E14246">
      <w:pPr>
        <w:autoSpaceDE w:val="0"/>
        <w:autoSpaceDN w:val="0"/>
        <w:spacing w:before="80" w:line="220" w:lineRule="atLeast"/>
        <w:ind w:left="360"/>
        <w:rPr>
          <w:sz w:val="15"/>
        </w:rPr>
      </w:pPr>
      <w:r>
        <w:rPr>
          <w:rFonts w:ascii="宋体" w:eastAsia="宋体" w:hAnsi="宋体" w:cs="宋体"/>
          <w:b/>
          <w:color w:val="000000"/>
          <w:sz w:val="15"/>
        </w:rPr>
        <w:t>因素</w:t>
      </w:r>
      <w:r>
        <w:rPr>
          <w:rFonts w:ascii="宋体" w:eastAsia="宋体" w:hAnsi="宋体" w:cs="宋体"/>
          <w:b/>
          <w:color w:val="000000"/>
          <w:sz w:val="15"/>
        </w:rPr>
        <w:t xml:space="preserve">  85</w:t>
      </w:r>
      <w:r>
        <w:rPr>
          <w:rFonts w:ascii="宋体" w:eastAsia="宋体" w:hAnsi="宋体" w:cs="宋体"/>
          <w:b/>
          <w:color w:val="000000"/>
          <w:sz w:val="15"/>
        </w:rPr>
        <w:t>注</w:t>
      </w:r>
      <w:r>
        <w:rPr>
          <w:rFonts w:ascii="宋体" w:eastAsia="宋体" w:hAnsi="宋体" w:cs="宋体"/>
          <w:b/>
          <w:color w:val="000000"/>
          <w:sz w:val="15"/>
        </w:rPr>
        <w:t>b</w:t>
      </w:r>
      <w:r>
        <w:rPr>
          <w:rFonts w:ascii="宋体" w:eastAsia="宋体" w:hAnsi="宋体" w:cs="宋体"/>
          <w:b/>
          <w:color w:val="000000"/>
          <w:sz w:val="15"/>
        </w:rPr>
        <w:t>；与客体的作用</w:t>
      </w:r>
      <w:r>
        <w:rPr>
          <w:rFonts w:ascii="宋体" w:eastAsia="宋体" w:hAnsi="宋体" w:cs="宋体"/>
          <w:b/>
          <w:color w:val="000000"/>
          <w:sz w:val="15"/>
        </w:rPr>
        <w:t xml:space="preserve">  191</w:t>
      </w:r>
      <w:r>
        <w:rPr>
          <w:rFonts w:ascii="宋体" w:eastAsia="宋体" w:hAnsi="宋体" w:cs="宋体"/>
          <w:b/>
          <w:color w:val="000000"/>
          <w:sz w:val="15"/>
        </w:rPr>
        <w:t>注</w:t>
      </w:r>
      <w:r>
        <w:rPr>
          <w:rFonts w:ascii="宋体" w:eastAsia="宋体" w:hAnsi="宋体" w:cs="宋体"/>
          <w:b/>
          <w:color w:val="000000"/>
          <w:sz w:val="15"/>
        </w:rPr>
        <w:t>i(192)</w:t>
      </w:r>
      <w:r>
        <w:rPr>
          <w:rFonts w:ascii="宋体" w:eastAsia="宋体" w:hAnsi="宋体" w:cs="宋体"/>
          <w:b/>
          <w:color w:val="000000"/>
          <w:sz w:val="15"/>
        </w:rPr>
        <w:t>。又见行为和行动条</w:t>
      </w:r>
    </w:p>
    <w:p w:rsidR="00D55C98" w:rsidRDefault="00E14246">
      <w:pPr>
        <w:autoSpaceDE w:val="0"/>
        <w:autoSpaceDN w:val="0"/>
        <w:spacing w:line="320" w:lineRule="atLeast"/>
        <w:ind w:left="20"/>
        <w:rPr>
          <w:sz w:val="17"/>
        </w:rPr>
      </w:pPr>
      <w:r>
        <w:rPr>
          <w:rFonts w:ascii="宋体" w:eastAsia="宋体" w:hAnsi="宋体" w:cs="宋体"/>
          <w:b/>
          <w:color w:val="000000"/>
          <w:sz w:val="17"/>
        </w:rPr>
        <w:t>独身</w:t>
      </w:r>
      <w:r>
        <w:rPr>
          <w:rFonts w:ascii="宋体" w:eastAsia="宋体" w:hAnsi="宋体" w:cs="宋体"/>
          <w:b/>
          <w:color w:val="000000"/>
          <w:sz w:val="17"/>
        </w:rPr>
        <w:t>(CELIBACY):260</w:t>
      </w:r>
      <w:r>
        <w:rPr>
          <w:rFonts w:ascii="宋体" w:eastAsia="宋体" w:hAnsi="宋体" w:cs="宋体"/>
          <w:b/>
          <w:color w:val="000000"/>
          <w:sz w:val="17"/>
        </w:rPr>
        <w:t>注</w:t>
      </w:r>
      <w:r>
        <w:rPr>
          <w:rFonts w:ascii="宋体" w:eastAsia="宋体" w:hAnsi="宋体" w:cs="宋体"/>
          <w:b/>
          <w:color w:val="000000"/>
          <w:sz w:val="17"/>
        </w:rPr>
        <w:t>r4(263)(</w:t>
      </w:r>
      <w:r>
        <w:rPr>
          <w:rFonts w:ascii="宋体" w:eastAsia="宋体" w:hAnsi="宋体" w:cs="宋体"/>
          <w:b/>
          <w:color w:val="000000"/>
          <w:sz w:val="17"/>
        </w:rPr>
        <w:t>包括在公共罪过危害人口罪条下</w:t>
      </w:r>
      <w:r>
        <w:rPr>
          <w:rFonts w:ascii="宋体" w:eastAsia="宋体" w:hAnsi="宋体" w:cs="宋体"/>
          <w:b/>
          <w:color w:val="000000"/>
          <w:sz w:val="17"/>
        </w:rPr>
        <w:t>,</w:t>
      </w:r>
      <w:r>
        <w:rPr>
          <w:rFonts w:ascii="宋体" w:eastAsia="宋体" w:hAnsi="宋体" w:cs="宋体"/>
          <w:b/>
          <w:color w:val="000000"/>
          <w:sz w:val="17"/>
        </w:rPr>
        <w:t>参照该</w:t>
      </w:r>
    </w:p>
    <w:p w:rsidR="00D55C98" w:rsidRDefault="00E14246">
      <w:pPr>
        <w:autoSpaceDE w:val="0"/>
        <w:autoSpaceDN w:val="0"/>
        <w:spacing w:before="20" w:line="220" w:lineRule="atLeast"/>
        <w:ind w:left="360"/>
        <w:rPr>
          <w:sz w:val="15"/>
        </w:rPr>
      </w:pPr>
      <w:r>
        <w:rPr>
          <w:rFonts w:ascii="宋体" w:eastAsia="宋体" w:hAnsi="宋体" w:cs="宋体"/>
          <w:b/>
          <w:color w:val="000000"/>
          <w:sz w:val="15"/>
        </w:rPr>
        <w:t>条</w:t>
      </w:r>
      <w:r>
        <w:rPr>
          <w:rFonts w:ascii="宋体" w:eastAsia="宋体" w:hAnsi="宋体" w:cs="宋体"/>
          <w:b/>
          <w:color w:val="000000"/>
          <w:sz w:val="15"/>
        </w:rPr>
        <w:t>)</w:t>
      </w:r>
    </w:p>
    <w:p w:rsidR="00D55C98" w:rsidRDefault="00E14246">
      <w:pPr>
        <w:autoSpaceDE w:val="0"/>
        <w:autoSpaceDN w:val="0"/>
        <w:spacing w:line="340" w:lineRule="atLeast"/>
        <w:ind w:left="360"/>
        <w:rPr>
          <w:sz w:val="17"/>
        </w:rPr>
      </w:pPr>
      <w:r>
        <w:rPr>
          <w:rFonts w:ascii="宋体" w:eastAsia="宋体" w:hAnsi="宋体" w:cs="宋体"/>
          <w:b/>
          <w:color w:val="000000"/>
          <w:sz w:val="17"/>
        </w:rPr>
        <w:t>赌博</w:t>
      </w:r>
      <w:r>
        <w:rPr>
          <w:rFonts w:ascii="宋体" w:eastAsia="宋体" w:hAnsi="宋体" w:cs="宋体"/>
          <w:b/>
          <w:color w:val="000000"/>
          <w:sz w:val="17"/>
        </w:rPr>
        <w:t>(GAMING):232</w:t>
      </w:r>
      <w:r>
        <w:rPr>
          <w:rFonts w:ascii="宋体" w:eastAsia="宋体" w:hAnsi="宋体" w:cs="宋体"/>
          <w:b/>
          <w:color w:val="000000"/>
          <w:sz w:val="17"/>
        </w:rPr>
        <w:t>注</w:t>
      </w:r>
      <w:r>
        <w:rPr>
          <w:rFonts w:ascii="宋体" w:eastAsia="宋体" w:hAnsi="宋体" w:cs="宋体"/>
          <w:b/>
          <w:color w:val="000000"/>
          <w:sz w:val="17"/>
        </w:rPr>
        <w:t>m3,26</w:t>
      </w:r>
      <w:r>
        <w:rPr>
          <w:rFonts w:ascii="宋体" w:eastAsia="宋体" w:hAnsi="宋体" w:cs="宋体"/>
          <w:b/>
          <w:color w:val="000000"/>
          <w:sz w:val="17"/>
        </w:rPr>
        <w:t>0</w:t>
      </w:r>
      <w:r>
        <w:rPr>
          <w:rFonts w:ascii="宋体" w:eastAsia="宋体" w:hAnsi="宋体" w:cs="宋体"/>
          <w:b/>
          <w:color w:val="000000"/>
          <w:sz w:val="17"/>
        </w:rPr>
        <w:t>注</w:t>
      </w:r>
      <w:r>
        <w:rPr>
          <w:rFonts w:ascii="宋体" w:eastAsia="宋体" w:hAnsi="宋体" w:cs="宋体"/>
          <w:b/>
          <w:color w:val="000000"/>
          <w:sz w:val="17"/>
        </w:rPr>
        <w:t>r4(264)(</w:t>
      </w:r>
      <w:r>
        <w:rPr>
          <w:rFonts w:ascii="宋体" w:eastAsia="宋体" w:hAnsi="宋体" w:cs="宋体"/>
          <w:b/>
          <w:color w:val="000000"/>
          <w:sz w:val="17"/>
        </w:rPr>
        <w:t>包括在侵犯财产罪条和公共</w:t>
      </w:r>
    </w:p>
    <w:p w:rsidR="00D55C98" w:rsidRDefault="00E14246">
      <w:pPr>
        <w:autoSpaceDE w:val="0"/>
        <w:autoSpaceDN w:val="0"/>
        <w:spacing w:line="220" w:lineRule="atLeast"/>
        <w:ind w:left="360"/>
        <w:rPr>
          <w:sz w:val="15"/>
        </w:rPr>
      </w:pPr>
      <w:r>
        <w:rPr>
          <w:rFonts w:ascii="宋体" w:eastAsia="宋体" w:hAnsi="宋体" w:cs="宋体"/>
          <w:b/>
          <w:color w:val="000000"/>
          <w:sz w:val="15"/>
        </w:rPr>
        <w:t>罪过危害国家利益条下，参照此两条</w:t>
      </w:r>
      <w:r>
        <w:rPr>
          <w:rFonts w:ascii="宋体" w:eastAsia="宋体" w:hAnsi="宋体" w:cs="宋体"/>
          <w:b/>
          <w:color w:val="000000"/>
          <w:sz w:val="15"/>
        </w:rPr>
        <w:t>)</w:t>
      </w:r>
    </w:p>
    <w:p w:rsidR="00D55C98" w:rsidRDefault="00E14246">
      <w:pPr>
        <w:autoSpaceDE w:val="0"/>
        <w:autoSpaceDN w:val="0"/>
        <w:spacing w:before="20" w:line="220" w:lineRule="atLeast"/>
        <w:ind w:left="20"/>
        <w:rPr>
          <w:sz w:val="15"/>
        </w:rPr>
      </w:pPr>
      <w:r>
        <w:rPr>
          <w:rFonts w:ascii="宋体" w:eastAsia="宋体" w:hAnsi="宋体" w:cs="宋体"/>
          <w:b/>
          <w:color w:val="000000"/>
          <w:sz w:val="15"/>
        </w:rPr>
        <w:t>对和错</w:t>
      </w:r>
      <w:r>
        <w:rPr>
          <w:rFonts w:ascii="宋体" w:eastAsia="宋体" w:hAnsi="宋体" w:cs="宋体"/>
          <w:b/>
          <w:color w:val="000000"/>
          <w:sz w:val="15"/>
        </w:rPr>
        <w:t>(</w:t>
      </w:r>
      <w:r>
        <w:rPr>
          <w:rFonts w:ascii="宋体" w:eastAsia="宋体" w:hAnsi="宋体" w:cs="宋体"/>
          <w:b/>
          <w:color w:val="000000"/>
          <w:sz w:val="15"/>
        </w:rPr>
        <w:t>是和非</w:t>
      </w:r>
      <w:r>
        <w:rPr>
          <w:rFonts w:ascii="宋体" w:eastAsia="宋体" w:hAnsi="宋体" w:cs="宋体"/>
          <w:b/>
          <w:color w:val="000000"/>
          <w:sz w:val="15"/>
        </w:rPr>
        <w:t xml:space="preserve">)(RIGHT AND WRONG): </w:t>
      </w:r>
      <w:r>
        <w:rPr>
          <w:rFonts w:ascii="宋体" w:eastAsia="宋体" w:hAnsi="宋体" w:cs="宋体"/>
          <w:b/>
          <w:color w:val="000000"/>
          <w:sz w:val="15"/>
        </w:rPr>
        <w:t>人类行为的是和非</w:t>
      </w:r>
      <w:r>
        <w:rPr>
          <w:rFonts w:ascii="宋体" w:eastAsia="宋体" w:hAnsi="宋体" w:cs="宋体"/>
          <w:b/>
          <w:color w:val="000000"/>
          <w:sz w:val="15"/>
        </w:rPr>
        <w:t xml:space="preserve">  11</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行动</w:t>
      </w:r>
    </w:p>
    <w:p w:rsidR="00D55C98" w:rsidRDefault="00E14246">
      <w:pPr>
        <w:autoSpaceDE w:val="0"/>
        <w:autoSpaceDN w:val="0"/>
        <w:spacing w:before="60" w:line="220" w:lineRule="atLeast"/>
        <w:ind w:left="360"/>
        <w:rPr>
          <w:sz w:val="15"/>
        </w:rPr>
      </w:pPr>
      <w:r>
        <w:rPr>
          <w:rFonts w:ascii="宋体" w:eastAsia="宋体" w:hAnsi="宋体" w:cs="宋体"/>
          <w:b/>
          <w:color w:val="000000"/>
          <w:sz w:val="15"/>
        </w:rPr>
        <w:t>的对和错</w:t>
      </w:r>
      <w:r>
        <w:rPr>
          <w:rFonts w:ascii="宋体" w:eastAsia="宋体" w:hAnsi="宋体" w:cs="宋体"/>
          <w:b/>
          <w:color w:val="000000"/>
          <w:sz w:val="15"/>
        </w:rPr>
        <w:t xml:space="preserve">  13</w:t>
      </w:r>
      <w:r>
        <w:rPr>
          <w:rFonts w:ascii="宋体" w:eastAsia="宋体" w:hAnsi="宋体" w:cs="宋体"/>
          <w:b/>
          <w:color w:val="000000"/>
          <w:sz w:val="15"/>
        </w:rPr>
        <w:t>；若与功利无关，是非对错就没有意义</w:t>
      </w:r>
      <w:r>
        <w:rPr>
          <w:rFonts w:ascii="宋体" w:eastAsia="宋体" w:hAnsi="宋体" w:cs="宋体"/>
          <w:b/>
          <w:color w:val="000000"/>
          <w:sz w:val="15"/>
        </w:rPr>
        <w:t xml:space="preserve">  13</w:t>
      </w:r>
      <w:r>
        <w:rPr>
          <w:rFonts w:ascii="宋体" w:eastAsia="宋体" w:hAnsi="宋体" w:cs="宋体"/>
          <w:b/>
          <w:color w:val="000000"/>
          <w:sz w:val="15"/>
        </w:rPr>
        <w:t>，</w:t>
      </w:r>
      <w:r>
        <w:rPr>
          <w:rFonts w:ascii="宋体" w:eastAsia="宋体" w:hAnsi="宋体" w:cs="宋体"/>
          <w:b/>
          <w:color w:val="000000"/>
          <w:sz w:val="15"/>
        </w:rPr>
        <w:t>16</w:t>
      </w:r>
      <w:r>
        <w:rPr>
          <w:rFonts w:ascii="宋体" w:eastAsia="宋体" w:hAnsi="宋体" w:cs="宋体"/>
          <w:b/>
          <w:color w:val="000000"/>
          <w:sz w:val="15"/>
        </w:rPr>
        <w:t>；与同情和</w:t>
      </w:r>
    </w:p>
    <w:p w:rsidR="00D55C98" w:rsidRDefault="00E14246">
      <w:pPr>
        <w:autoSpaceDE w:val="0"/>
        <w:autoSpaceDN w:val="0"/>
        <w:spacing w:before="60" w:line="220" w:lineRule="atLeast"/>
        <w:ind w:left="360"/>
        <w:rPr>
          <w:sz w:val="15"/>
        </w:rPr>
      </w:pPr>
      <w:r>
        <w:rPr>
          <w:rFonts w:ascii="宋体" w:eastAsia="宋体" w:hAnsi="宋体" w:cs="宋体"/>
          <w:b/>
          <w:color w:val="000000"/>
          <w:sz w:val="15"/>
        </w:rPr>
        <w:t>厌恶原理</w:t>
      </w:r>
      <w:r>
        <w:rPr>
          <w:rFonts w:ascii="宋体" w:eastAsia="宋体" w:hAnsi="宋体" w:cs="宋体"/>
          <w:b/>
          <w:color w:val="000000"/>
          <w:sz w:val="15"/>
        </w:rPr>
        <w:t xml:space="preserve"> 25—31</w:t>
      </w:r>
      <w:r>
        <w:rPr>
          <w:rFonts w:ascii="宋体" w:eastAsia="宋体" w:hAnsi="宋体" w:cs="宋体"/>
          <w:b/>
          <w:color w:val="000000"/>
          <w:sz w:val="15"/>
        </w:rPr>
        <w:t>；功利是不是对和错的实际理由</w:t>
      </w:r>
      <w:r>
        <w:rPr>
          <w:rFonts w:ascii="宋体" w:eastAsia="宋体" w:hAnsi="宋体" w:cs="宋体"/>
          <w:b/>
          <w:color w:val="000000"/>
          <w:sz w:val="15"/>
        </w:rPr>
        <w:t xml:space="preserve">  28—29</w:t>
      </w:r>
      <w:r>
        <w:rPr>
          <w:rFonts w:ascii="宋体" w:eastAsia="宋体" w:hAnsi="宋体" w:cs="宋体"/>
          <w:b/>
          <w:color w:val="000000"/>
          <w:sz w:val="15"/>
        </w:rPr>
        <w:t>；行动理由</w:t>
      </w:r>
    </w:p>
    <w:p w:rsidR="00D55C98" w:rsidRDefault="00E14246">
      <w:pPr>
        <w:autoSpaceDE w:val="0"/>
        <w:autoSpaceDN w:val="0"/>
        <w:spacing w:before="80" w:line="220" w:lineRule="atLeast"/>
        <w:ind w:left="360"/>
        <w:rPr>
          <w:sz w:val="15"/>
        </w:rPr>
      </w:pPr>
      <w:r>
        <w:rPr>
          <w:rFonts w:ascii="宋体" w:eastAsia="宋体" w:hAnsi="宋体" w:cs="宋体"/>
          <w:b/>
          <w:color w:val="000000"/>
          <w:sz w:val="15"/>
        </w:rPr>
        <w:t>与厌恶感</w:t>
      </w:r>
      <w:r>
        <w:rPr>
          <w:rFonts w:ascii="宋体" w:eastAsia="宋体" w:hAnsi="宋体" w:cs="宋体"/>
          <w:b/>
          <w:color w:val="000000"/>
          <w:sz w:val="15"/>
        </w:rPr>
        <w:t xml:space="preserve">  32——33</w:t>
      </w:r>
      <w:r>
        <w:rPr>
          <w:rFonts w:ascii="宋体" w:eastAsia="宋体" w:hAnsi="宋体" w:cs="宋体"/>
          <w:b/>
          <w:color w:val="000000"/>
          <w:sz w:val="15"/>
        </w:rPr>
        <w:t>。又见禁欲主义原理、同情和厌恶原理、功利原理、标</w:t>
      </w:r>
    </w:p>
    <w:p w:rsidR="00D55C98" w:rsidRDefault="00E14246">
      <w:pPr>
        <w:autoSpaceDE w:val="0"/>
        <w:autoSpaceDN w:val="0"/>
        <w:spacing w:before="80" w:line="220" w:lineRule="atLeast"/>
        <w:ind w:left="360"/>
        <w:rPr>
          <w:sz w:val="15"/>
        </w:rPr>
      </w:pPr>
      <w:r>
        <w:rPr>
          <w:rFonts w:ascii="宋体" w:eastAsia="宋体" w:hAnsi="宋体" w:cs="宋体"/>
          <w:b/>
          <w:color w:val="000000"/>
          <w:sz w:val="15"/>
        </w:rPr>
        <w:t>准诸条</w:t>
      </w:r>
    </w:p>
    <w:p w:rsidR="00D55C98" w:rsidRDefault="00E14246">
      <w:pPr>
        <w:autoSpaceDE w:val="0"/>
        <w:autoSpaceDN w:val="0"/>
        <w:spacing w:before="40" w:line="220" w:lineRule="atLeast"/>
        <w:ind w:left="20"/>
        <w:rPr>
          <w:sz w:val="15"/>
        </w:rPr>
      </w:pPr>
      <w:r>
        <w:rPr>
          <w:rFonts w:ascii="宋体" w:eastAsia="宋体" w:hAnsi="宋体" w:cs="宋体"/>
          <w:b/>
          <w:color w:val="000000"/>
          <w:sz w:val="15"/>
        </w:rPr>
        <w:t>多配偶</w:t>
      </w:r>
      <w:r>
        <w:rPr>
          <w:rFonts w:ascii="宋体" w:eastAsia="宋体" w:hAnsi="宋体" w:cs="宋体"/>
          <w:b/>
          <w:color w:val="000000"/>
          <w:sz w:val="15"/>
        </w:rPr>
        <w:t>(POLYGAMY):256—257(</w:t>
      </w:r>
      <w:r>
        <w:rPr>
          <w:rFonts w:ascii="宋体" w:eastAsia="宋体" w:hAnsi="宋体" w:cs="宋体"/>
          <w:b/>
          <w:color w:val="000000"/>
          <w:sz w:val="15"/>
        </w:rPr>
        <w:t>包括在侵犯身分罪条下</w:t>
      </w:r>
      <w:r>
        <w:rPr>
          <w:rFonts w:ascii="宋体" w:eastAsia="宋体" w:hAnsi="宋体" w:cs="宋体"/>
          <w:b/>
          <w:color w:val="000000"/>
          <w:sz w:val="15"/>
        </w:rPr>
        <w:t>,</w:t>
      </w:r>
      <w:r>
        <w:rPr>
          <w:rFonts w:ascii="宋体" w:eastAsia="宋体" w:hAnsi="宋体" w:cs="宋体"/>
          <w:b/>
          <w:color w:val="000000"/>
          <w:sz w:val="15"/>
        </w:rPr>
        <w:t>参照该条</w:t>
      </w:r>
      <w:r>
        <w:rPr>
          <w:rFonts w:ascii="宋体" w:eastAsia="宋体" w:hAnsi="宋体" w:cs="宋体"/>
          <w:b/>
          <w:color w:val="000000"/>
          <w:sz w:val="15"/>
        </w:rPr>
        <w:t>)</w:t>
      </w:r>
    </w:p>
    <w:p w:rsidR="00D55C98" w:rsidRDefault="00E14246">
      <w:pPr>
        <w:autoSpaceDE w:val="0"/>
        <w:autoSpaceDN w:val="0"/>
        <w:spacing w:before="400" w:line="280" w:lineRule="atLeast"/>
        <w:ind w:left="2960"/>
        <w:rPr>
          <w:sz w:val="16"/>
        </w:rPr>
      </w:pPr>
      <w:r>
        <w:rPr>
          <w:rFonts w:ascii="宋体" w:eastAsia="宋体" w:hAnsi="宋体" w:cs="宋体"/>
          <w:b/>
          <w:color w:val="000000"/>
          <w:sz w:val="16"/>
        </w:rPr>
        <w:t>E</w:t>
      </w:r>
    </w:p>
    <w:p w:rsidR="00D55C98" w:rsidRDefault="00E14246">
      <w:pPr>
        <w:autoSpaceDE w:val="0"/>
        <w:autoSpaceDN w:val="0"/>
        <w:spacing w:before="300" w:line="300" w:lineRule="atLeast"/>
        <w:ind w:left="20" w:right="380"/>
        <w:rPr>
          <w:sz w:val="17"/>
        </w:rPr>
      </w:pPr>
      <w:r>
        <w:rPr>
          <w:rFonts w:ascii="宋体" w:eastAsia="宋体" w:hAnsi="宋体" w:cs="宋体"/>
          <w:b/>
          <w:color w:val="000000"/>
          <w:sz w:val="17"/>
        </w:rPr>
        <w:t>恶意</w:t>
      </w:r>
      <w:r>
        <w:rPr>
          <w:rFonts w:ascii="宋体" w:eastAsia="宋体" w:hAnsi="宋体" w:cs="宋体"/>
          <w:b/>
          <w:color w:val="000000"/>
          <w:sz w:val="17"/>
        </w:rPr>
        <w:t>(</w:t>
      </w:r>
      <w:r>
        <w:rPr>
          <w:rFonts w:ascii="宋体" w:eastAsia="宋体" w:hAnsi="宋体" w:cs="宋体"/>
          <w:b/>
          <w:color w:val="000000"/>
          <w:sz w:val="17"/>
        </w:rPr>
        <w:t>作恶</w:t>
      </w:r>
      <w:r>
        <w:rPr>
          <w:rFonts w:ascii="宋体" w:eastAsia="宋体" w:hAnsi="宋体" w:cs="宋体"/>
          <w:b/>
          <w:color w:val="000000"/>
          <w:sz w:val="17"/>
        </w:rPr>
        <w:t>)(ILL-WILL):</w:t>
      </w:r>
      <w:r>
        <w:rPr>
          <w:rFonts w:ascii="宋体" w:eastAsia="宋体" w:hAnsi="宋体" w:cs="宋体"/>
          <w:b/>
          <w:color w:val="000000"/>
          <w:sz w:val="17"/>
        </w:rPr>
        <w:t>作为动机</w:t>
      </w:r>
      <w:r>
        <w:rPr>
          <w:rFonts w:ascii="宋体" w:eastAsia="宋体" w:hAnsi="宋体" w:cs="宋体"/>
          <w:b/>
          <w:color w:val="000000"/>
          <w:sz w:val="17"/>
        </w:rPr>
        <w:t xml:space="preserve"> 111;</w:t>
      </w:r>
      <w:r>
        <w:rPr>
          <w:rFonts w:ascii="宋体" w:eastAsia="宋体" w:hAnsi="宋体" w:cs="宋体"/>
          <w:b/>
          <w:color w:val="000000"/>
          <w:sz w:val="17"/>
        </w:rPr>
        <w:t>对源自恶意的罪过的惩罚</w:t>
      </w:r>
      <w:r>
        <w:rPr>
          <w:rFonts w:ascii="宋体" w:eastAsia="宋体" w:hAnsi="宋体" w:cs="宋体"/>
          <w:b/>
          <w:color w:val="000000"/>
          <w:sz w:val="17"/>
        </w:rPr>
        <w:t xml:space="preserve">  181;</w:t>
      </w:r>
      <w:r>
        <w:rPr>
          <w:rFonts w:ascii="宋体" w:eastAsia="宋体" w:hAnsi="宋体" w:cs="宋体"/>
          <w:b/>
          <w:color w:val="000000"/>
          <w:sz w:val="17"/>
        </w:rPr>
        <w:t>恶意之苦乐，见快乐和痛苦条</w:t>
      </w:r>
    </w:p>
    <w:p w:rsidR="00D55C98" w:rsidRDefault="00E14246">
      <w:pPr>
        <w:autoSpaceDE w:val="0"/>
        <w:autoSpaceDN w:val="0"/>
        <w:spacing w:before="80" w:line="220" w:lineRule="atLeast"/>
        <w:ind w:left="20"/>
        <w:rPr>
          <w:sz w:val="15"/>
        </w:rPr>
      </w:pPr>
      <w:r>
        <w:rPr>
          <w:rFonts w:ascii="宋体" w:eastAsia="宋体" w:hAnsi="宋体" w:cs="宋体"/>
          <w:b/>
          <w:color w:val="000000"/>
          <w:sz w:val="15"/>
        </w:rPr>
        <w:t>遏阻</w:t>
      </w:r>
      <w:r>
        <w:rPr>
          <w:rFonts w:ascii="宋体" w:eastAsia="宋体" w:hAnsi="宋体" w:cs="宋体"/>
          <w:b/>
          <w:color w:val="000000"/>
          <w:sz w:val="15"/>
        </w:rPr>
        <w:t>(DETERRENCE):</w:t>
      </w:r>
      <w:r>
        <w:rPr>
          <w:rFonts w:ascii="宋体" w:eastAsia="宋体" w:hAnsi="宋体" w:cs="宋体"/>
          <w:b/>
          <w:color w:val="000000"/>
          <w:sz w:val="15"/>
        </w:rPr>
        <w:t>见阻止和遏阻条</w:t>
      </w:r>
    </w:p>
    <w:p w:rsidR="00D55C98" w:rsidRDefault="00E14246">
      <w:pPr>
        <w:autoSpaceDE w:val="0"/>
        <w:autoSpaceDN w:val="0"/>
        <w:spacing w:before="400" w:line="280" w:lineRule="atLeast"/>
        <w:ind w:left="2960"/>
        <w:rPr>
          <w:sz w:val="16"/>
        </w:rPr>
      </w:pPr>
      <w:r>
        <w:rPr>
          <w:rFonts w:ascii="宋体" w:eastAsia="宋体" w:hAnsi="宋体" w:cs="宋体"/>
          <w:b/>
          <w:color w:val="000000"/>
          <w:sz w:val="16"/>
        </w:rPr>
        <w:t>F</w:t>
      </w:r>
    </w:p>
    <w:p w:rsidR="00D55C98" w:rsidRDefault="00E14246">
      <w:pPr>
        <w:autoSpaceDE w:val="0"/>
        <w:autoSpaceDN w:val="0"/>
        <w:spacing w:before="400" w:line="220" w:lineRule="atLeast"/>
        <w:ind w:left="20"/>
        <w:rPr>
          <w:sz w:val="15"/>
        </w:rPr>
      </w:pPr>
      <w:r>
        <w:rPr>
          <w:rFonts w:ascii="宋体" w:eastAsia="宋体" w:hAnsi="宋体" w:cs="宋体"/>
          <w:b/>
          <w:color w:val="000000"/>
          <w:sz w:val="15"/>
        </w:rPr>
        <w:t>法典</w:t>
      </w:r>
      <w:r>
        <w:rPr>
          <w:rFonts w:ascii="宋体" w:eastAsia="宋体" w:hAnsi="宋体" w:cs="宋体"/>
          <w:b/>
          <w:color w:val="000000"/>
          <w:sz w:val="15"/>
        </w:rPr>
        <w:t>(CODE)</w:t>
      </w:r>
      <w:r>
        <w:rPr>
          <w:rFonts w:ascii="宋体" w:eastAsia="宋体" w:hAnsi="宋体" w:cs="宋体"/>
          <w:b/>
          <w:color w:val="000000"/>
          <w:sz w:val="15"/>
        </w:rPr>
        <w:t>：见法律、刑法和民法诸条</w:t>
      </w:r>
    </w:p>
    <w:p w:rsidR="00D55C98" w:rsidRDefault="00E14246">
      <w:pPr>
        <w:autoSpaceDE w:val="0"/>
        <w:autoSpaceDN w:val="0"/>
        <w:spacing w:before="20" w:line="288" w:lineRule="atLeast"/>
        <w:ind w:left="20" w:right="360"/>
        <w:rPr>
          <w:sz w:val="24"/>
        </w:rPr>
      </w:pPr>
      <w:r>
        <w:rPr>
          <w:rFonts w:ascii="宋体" w:eastAsia="宋体" w:hAnsi="宋体" w:cs="宋体"/>
          <w:b/>
          <w:color w:val="000000"/>
          <w:sz w:val="15"/>
        </w:rPr>
        <w:t>法官</w:t>
      </w:r>
      <w:r>
        <w:rPr>
          <w:rFonts w:ascii="宋体" w:eastAsia="宋体" w:hAnsi="宋体" w:cs="宋体"/>
          <w:b/>
          <w:color w:val="000000"/>
          <w:sz w:val="15"/>
        </w:rPr>
        <w:t>(JUDGE)</w:t>
      </w:r>
      <w:r>
        <w:rPr>
          <w:rFonts w:ascii="宋体" w:eastAsia="宋体" w:hAnsi="宋体" w:cs="宋体"/>
          <w:b/>
          <w:color w:val="000000"/>
          <w:sz w:val="15"/>
        </w:rPr>
        <w:t>：与政治约束力</w:t>
      </w:r>
      <w:r>
        <w:rPr>
          <w:rFonts w:ascii="宋体" w:eastAsia="宋体" w:hAnsi="宋体" w:cs="宋体"/>
          <w:b/>
          <w:color w:val="000000"/>
          <w:sz w:val="15"/>
        </w:rPr>
        <w:t xml:space="preserve">  35</w:t>
      </w:r>
      <w:r>
        <w:rPr>
          <w:rFonts w:ascii="宋体" w:eastAsia="宋体" w:hAnsi="宋体" w:cs="宋体"/>
          <w:b/>
          <w:color w:val="000000"/>
          <w:sz w:val="15"/>
        </w:rPr>
        <w:t>；行政官</w:t>
      </w:r>
      <w:r>
        <w:rPr>
          <w:rFonts w:ascii="宋体" w:eastAsia="宋体" w:hAnsi="宋体" w:cs="宋体"/>
          <w:b/>
          <w:color w:val="000000"/>
          <w:sz w:val="15"/>
        </w:rPr>
        <w:t>(</w:t>
      </w:r>
      <w:r>
        <w:rPr>
          <w:rFonts w:ascii="宋体" w:eastAsia="宋体" w:hAnsi="宋体" w:cs="宋体"/>
          <w:b/>
          <w:color w:val="000000"/>
          <w:sz w:val="15"/>
        </w:rPr>
        <w:t>法官</w:t>
      </w:r>
      <w:r>
        <w:rPr>
          <w:rFonts w:ascii="宋体" w:eastAsia="宋体" w:hAnsi="宋体" w:cs="宋体"/>
          <w:b/>
          <w:color w:val="000000"/>
          <w:sz w:val="15"/>
        </w:rPr>
        <w:t>)</w:t>
      </w:r>
      <w:r>
        <w:rPr>
          <w:rFonts w:ascii="宋体" w:eastAsia="宋体" w:hAnsi="宋体" w:cs="宋体"/>
          <w:b/>
          <w:color w:val="000000"/>
          <w:sz w:val="15"/>
        </w:rPr>
        <w:t>有如国民的导师</w:t>
      </w:r>
      <w:r>
        <w:rPr>
          <w:rFonts w:ascii="宋体" w:eastAsia="宋体" w:hAnsi="宋体" w:cs="宋体"/>
          <w:b/>
          <w:color w:val="000000"/>
          <w:sz w:val="15"/>
        </w:rPr>
        <w:t xml:space="preserve"> 68</w:t>
      </w:r>
      <w:r>
        <w:rPr>
          <w:rFonts w:ascii="宋体" w:eastAsia="宋体" w:hAnsi="宋体" w:cs="宋体"/>
          <w:b/>
          <w:color w:val="000000"/>
          <w:sz w:val="15"/>
        </w:rPr>
        <w:t>；或行政官</w:t>
      </w:r>
      <w:r>
        <w:rPr>
          <w:rFonts w:ascii="宋体" w:eastAsia="宋体" w:hAnsi="宋体" w:cs="宋体"/>
          <w:b/>
          <w:color w:val="000000"/>
          <w:sz w:val="15"/>
        </w:rPr>
        <w:t>(</w:t>
      </w:r>
      <w:r>
        <w:rPr>
          <w:rFonts w:ascii="宋体" w:eastAsia="宋体" w:hAnsi="宋体" w:cs="宋体"/>
          <w:b/>
          <w:color w:val="000000"/>
          <w:sz w:val="15"/>
        </w:rPr>
        <w:t>法官</w:t>
      </w:r>
      <w:r>
        <w:rPr>
          <w:rFonts w:ascii="宋体" w:eastAsia="宋体" w:hAnsi="宋体" w:cs="宋体"/>
          <w:b/>
          <w:color w:val="000000"/>
          <w:sz w:val="15"/>
        </w:rPr>
        <w:t>)</w:t>
      </w:r>
      <w:r>
        <w:rPr>
          <w:rFonts w:ascii="宋体" w:eastAsia="宋体" w:hAnsi="宋体" w:cs="宋体"/>
          <w:b/>
          <w:color w:val="000000"/>
          <w:sz w:val="15"/>
        </w:rPr>
        <w:t>为那些不能由立法者充分规定的状况作规定</w:t>
      </w:r>
      <w:r>
        <w:rPr>
          <w:rFonts w:ascii="宋体" w:eastAsia="宋体" w:hAnsi="宋体" w:cs="宋体"/>
          <w:b/>
          <w:color w:val="000000"/>
          <w:sz w:val="15"/>
        </w:rPr>
        <w:t xml:space="preserve"> 69--70</w:t>
      </w:r>
      <w:r>
        <w:rPr>
          <w:rFonts w:ascii="宋体" w:eastAsia="宋体" w:hAnsi="宋体" w:cs="宋体"/>
          <w:b/>
          <w:color w:val="000000"/>
          <w:sz w:val="15"/>
        </w:rPr>
        <w:t>；将惩罚施予具体的人</w:t>
      </w:r>
      <w:r>
        <w:rPr>
          <w:rFonts w:ascii="宋体" w:eastAsia="宋体" w:hAnsi="宋体" w:cs="宋体"/>
          <w:b/>
          <w:color w:val="000000"/>
          <w:sz w:val="15"/>
        </w:rPr>
        <w:t xml:space="preserve"> 70</w:t>
      </w:r>
      <w:r>
        <w:rPr>
          <w:rFonts w:ascii="宋体" w:eastAsia="宋体" w:hAnsi="宋体" w:cs="宋体"/>
          <w:b/>
          <w:color w:val="000000"/>
          <w:sz w:val="15"/>
        </w:rPr>
        <w:t>；应有细目表，列举影响敏感性的状况</w:t>
      </w:r>
      <w:r>
        <w:rPr>
          <w:rFonts w:ascii="宋体" w:eastAsia="宋体" w:hAnsi="宋体" w:cs="宋体"/>
          <w:b/>
          <w:color w:val="000000"/>
          <w:sz w:val="15"/>
        </w:rPr>
        <w:t xml:space="preserve"> 71</w:t>
      </w:r>
      <w:r>
        <w:rPr>
          <w:rFonts w:ascii="宋体" w:eastAsia="宋体" w:hAnsi="宋体" w:cs="宋体"/>
          <w:b/>
          <w:color w:val="000000"/>
          <w:sz w:val="15"/>
        </w:rPr>
        <w:t>；法官的倾向性</w:t>
      </w:r>
      <w:r>
        <w:rPr>
          <w:rFonts w:ascii="宋体" w:eastAsia="宋体" w:hAnsi="宋体" w:cs="宋体"/>
          <w:b/>
          <w:color w:val="000000"/>
          <w:sz w:val="15"/>
        </w:rPr>
        <w:t xml:space="preserve"> 289</w:t>
      </w:r>
      <w:r>
        <w:rPr>
          <w:rFonts w:ascii="宋体" w:eastAsia="宋体" w:hAnsi="宋体" w:cs="宋体"/>
          <w:b/>
          <w:color w:val="000000"/>
          <w:sz w:val="15"/>
        </w:rPr>
        <w:t>；与决定惩罚比例的规则</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169</w:t>
      </w:r>
      <w:r>
        <w:rPr>
          <w:rFonts w:ascii="宋体" w:eastAsia="宋体" w:hAnsi="宋体" w:cs="宋体"/>
          <w:b/>
          <w:color w:val="000000"/>
          <w:sz w:val="15"/>
        </w:rPr>
        <w:t>；司法官和治安官的职责</w:t>
      </w:r>
      <w:r>
        <w:rPr>
          <w:rFonts w:ascii="宋体" w:eastAsia="宋体" w:hAnsi="宋体" w:cs="宋体"/>
          <w:b/>
          <w:color w:val="000000"/>
          <w:sz w:val="15"/>
        </w:rPr>
        <w:t>198;</w:t>
      </w:r>
      <w:r>
        <w:rPr>
          <w:rFonts w:ascii="宋体" w:eastAsia="宋体" w:hAnsi="宋体" w:cs="宋体"/>
          <w:b/>
          <w:color w:val="000000"/>
          <w:sz w:val="15"/>
        </w:rPr>
        <w:t>司法信托</w:t>
      </w:r>
      <w:r>
        <w:rPr>
          <w:rFonts w:ascii="宋体" w:eastAsia="宋体" w:hAnsi="宋体" w:cs="宋体"/>
          <w:b/>
          <w:color w:val="000000"/>
          <w:sz w:val="15"/>
        </w:rPr>
        <w:t xml:space="preserve">  260</w:t>
      </w:r>
      <w:r>
        <w:rPr>
          <w:rFonts w:ascii="宋体" w:eastAsia="宋体" w:hAnsi="宋体" w:cs="宋体"/>
          <w:b/>
          <w:color w:val="000000"/>
          <w:sz w:val="15"/>
        </w:rPr>
        <w:t>注</w:t>
      </w:r>
      <w:r>
        <w:rPr>
          <w:rFonts w:ascii="宋体" w:eastAsia="宋体" w:hAnsi="宋体" w:cs="宋体"/>
          <w:b/>
          <w:color w:val="000000"/>
          <w:sz w:val="15"/>
        </w:rPr>
        <w:t>r4(260——262);</w:t>
      </w:r>
      <w:r>
        <w:rPr>
          <w:rFonts w:ascii="宋体" w:eastAsia="宋体" w:hAnsi="宋体" w:cs="宋体"/>
          <w:b/>
          <w:color w:val="000000"/>
          <w:sz w:val="15"/>
        </w:rPr>
        <w:t>法官一词的涵义</w:t>
      </w:r>
      <w:r>
        <w:rPr>
          <w:rFonts w:ascii="宋体" w:eastAsia="宋体" w:hAnsi="宋体" w:cs="宋体"/>
          <w:b/>
          <w:color w:val="000000"/>
          <w:sz w:val="15"/>
        </w:rPr>
        <w:t xml:space="preserve">  308</w:t>
      </w:r>
      <w:r>
        <w:rPr>
          <w:rFonts w:ascii="宋体" w:eastAsia="宋体" w:hAnsi="宋体" w:cs="宋体"/>
          <w:b/>
          <w:color w:val="000000"/>
          <w:sz w:val="15"/>
        </w:rPr>
        <w:t>。又见普通</w:t>
      </w:r>
      <w:r>
        <w:br w:type="page"/>
      </w:r>
    </w:p>
    <w:p w:rsidR="00D55C98" w:rsidRDefault="00E14246">
      <w:pPr>
        <w:autoSpaceDE w:val="0"/>
        <w:autoSpaceDN w:val="0"/>
        <w:spacing w:before="160" w:line="220" w:lineRule="atLeast"/>
        <w:ind w:left="820"/>
        <w:rPr>
          <w:sz w:val="14"/>
        </w:rPr>
      </w:pPr>
      <w:r>
        <w:rPr>
          <w:rFonts w:ascii="宋体" w:eastAsia="宋体" w:hAnsi="宋体" w:cs="宋体"/>
          <w:b/>
          <w:color w:val="000000"/>
          <w:sz w:val="14"/>
          <w:u w:val="single"/>
        </w:rPr>
        <w:lastRenderedPageBreak/>
        <w:t xml:space="preserve">  390                     </w:t>
      </w:r>
      <w:r>
        <w:rPr>
          <w:rFonts w:ascii="宋体" w:eastAsia="宋体" w:hAnsi="宋体" w:cs="宋体"/>
          <w:b/>
          <w:color w:val="000000"/>
          <w:sz w:val="14"/>
          <w:u w:val="single"/>
        </w:rPr>
        <w:t>道德与立法原理导论</w:t>
      </w:r>
      <w:r>
        <w:rPr>
          <w:rFonts w:ascii="宋体" w:eastAsia="宋体" w:hAnsi="宋体" w:cs="宋体"/>
          <w:b/>
          <w:color w:val="000000"/>
          <w:sz w:val="14"/>
          <w:u w:val="single"/>
        </w:rPr>
        <w:t xml:space="preserve">                          </w:t>
      </w:r>
    </w:p>
    <w:p w:rsidR="00D55C98" w:rsidRDefault="00E14246">
      <w:pPr>
        <w:autoSpaceDE w:val="0"/>
        <w:autoSpaceDN w:val="0"/>
        <w:spacing w:before="280" w:line="200" w:lineRule="atLeast"/>
        <w:ind w:left="820"/>
        <w:rPr>
          <w:sz w:val="14"/>
        </w:rPr>
      </w:pPr>
      <w:r>
        <w:rPr>
          <w:rFonts w:ascii="宋体" w:eastAsia="宋体" w:hAnsi="宋体" w:cs="宋体"/>
          <w:b/>
          <w:color w:val="000000"/>
          <w:sz w:val="14"/>
        </w:rPr>
        <w:t>法和审判法、正义、危害司法罪诸条</w:t>
      </w:r>
    </w:p>
    <w:p w:rsidR="00D55C98" w:rsidRDefault="00E14246">
      <w:pPr>
        <w:autoSpaceDE w:val="0"/>
        <w:autoSpaceDN w:val="0"/>
        <w:spacing w:before="60" w:line="200" w:lineRule="atLeast"/>
        <w:ind w:left="820"/>
        <w:rPr>
          <w:sz w:val="14"/>
        </w:rPr>
      </w:pPr>
      <w:r>
        <w:rPr>
          <w:rFonts w:ascii="宋体" w:eastAsia="宋体" w:hAnsi="宋体" w:cs="宋体"/>
          <w:b/>
          <w:color w:val="000000"/>
          <w:sz w:val="14"/>
        </w:rPr>
        <w:t>法规</w:t>
      </w:r>
      <w:r>
        <w:rPr>
          <w:rFonts w:ascii="宋体" w:eastAsia="宋体" w:hAnsi="宋体" w:cs="宋体"/>
          <w:b/>
          <w:color w:val="000000"/>
          <w:sz w:val="14"/>
        </w:rPr>
        <w:t>(STATUTE)</w:t>
      </w:r>
      <w:r>
        <w:rPr>
          <w:rFonts w:ascii="宋体" w:eastAsia="宋体" w:hAnsi="宋体" w:cs="宋体"/>
          <w:b/>
          <w:color w:val="000000"/>
          <w:sz w:val="14"/>
        </w:rPr>
        <w:t>：相对于一个完整的法律</w:t>
      </w:r>
      <w:r>
        <w:rPr>
          <w:rFonts w:ascii="宋体" w:eastAsia="宋体" w:hAnsi="宋体" w:cs="宋体"/>
          <w:b/>
          <w:color w:val="000000"/>
          <w:sz w:val="14"/>
        </w:rPr>
        <w:t xml:space="preserve"> 301</w:t>
      </w:r>
      <w:r>
        <w:rPr>
          <w:rFonts w:ascii="宋体" w:eastAsia="宋体" w:hAnsi="宋体" w:cs="宋体"/>
          <w:b/>
          <w:color w:val="000000"/>
          <w:sz w:val="14"/>
        </w:rPr>
        <w:t>。又见法律条</w:t>
      </w:r>
    </w:p>
    <w:p w:rsidR="00D55C98" w:rsidRDefault="00E14246">
      <w:pPr>
        <w:autoSpaceDE w:val="0"/>
        <w:autoSpaceDN w:val="0"/>
        <w:spacing w:before="40" w:line="220" w:lineRule="atLeast"/>
        <w:ind w:left="820"/>
        <w:rPr>
          <w:sz w:val="14"/>
        </w:rPr>
      </w:pPr>
      <w:r>
        <w:rPr>
          <w:rFonts w:ascii="宋体" w:eastAsia="宋体" w:hAnsi="宋体" w:cs="宋体"/>
          <w:b/>
          <w:color w:val="000000"/>
          <w:sz w:val="14"/>
        </w:rPr>
        <w:t>法律</w:t>
      </w:r>
      <w:r>
        <w:rPr>
          <w:rFonts w:ascii="宋体" w:eastAsia="宋体" w:hAnsi="宋体" w:cs="宋体"/>
          <w:b/>
          <w:color w:val="000000"/>
          <w:sz w:val="14"/>
        </w:rPr>
        <w:t>(LAW):</w:t>
      </w:r>
    </w:p>
    <w:p w:rsidR="00D55C98" w:rsidRDefault="00E14246">
      <w:pPr>
        <w:autoSpaceDE w:val="0"/>
        <w:autoSpaceDN w:val="0"/>
        <w:spacing w:before="20" w:line="248" w:lineRule="atLeast"/>
        <w:ind w:left="820"/>
        <w:rPr>
          <w:sz w:val="14"/>
        </w:rPr>
      </w:pPr>
      <w:r>
        <w:rPr>
          <w:rFonts w:ascii="宋体" w:eastAsia="宋体" w:hAnsi="宋体" w:cs="宋体"/>
          <w:b/>
          <w:color w:val="000000"/>
          <w:sz w:val="14"/>
        </w:rPr>
        <w:t>一、分析和法律科学。一套完整无缺的法律体系</w:t>
      </w:r>
      <w:r>
        <w:rPr>
          <w:rFonts w:ascii="宋体" w:eastAsia="宋体" w:hAnsi="宋体" w:cs="宋体"/>
          <w:b/>
          <w:color w:val="000000"/>
          <w:sz w:val="14"/>
        </w:rPr>
        <w:t xml:space="preserve">  6</w:t>
      </w:r>
      <w:r>
        <w:rPr>
          <w:rFonts w:ascii="宋体" w:eastAsia="宋体" w:hAnsi="宋体" w:cs="宋体"/>
          <w:b/>
          <w:color w:val="000000"/>
          <w:sz w:val="14"/>
        </w:rPr>
        <w:t>，</w:t>
      </w:r>
      <w:r>
        <w:rPr>
          <w:rFonts w:ascii="宋体" w:eastAsia="宋体" w:hAnsi="宋体" w:cs="宋体"/>
          <w:b/>
          <w:color w:val="000000"/>
          <w:sz w:val="14"/>
        </w:rPr>
        <w:t>299</w:t>
      </w:r>
      <w:r>
        <w:rPr>
          <w:rFonts w:ascii="宋体" w:eastAsia="宋体" w:hAnsi="宋体" w:cs="宋体"/>
          <w:b/>
          <w:color w:val="000000"/>
          <w:sz w:val="14"/>
        </w:rPr>
        <w:t>注</w:t>
      </w:r>
      <w:r>
        <w:rPr>
          <w:rFonts w:ascii="宋体" w:eastAsia="宋体" w:hAnsi="宋体" w:cs="宋体"/>
          <w:b/>
          <w:color w:val="000000"/>
          <w:sz w:val="14"/>
        </w:rPr>
        <w:t>b2</w:t>
      </w:r>
      <w:r>
        <w:rPr>
          <w:rFonts w:ascii="宋体" w:eastAsia="宋体" w:hAnsi="宋体" w:cs="宋体"/>
          <w:b/>
          <w:color w:val="000000"/>
          <w:sz w:val="14"/>
        </w:rPr>
        <w:t>，</w:t>
      </w:r>
      <w:r>
        <w:rPr>
          <w:rFonts w:ascii="宋体" w:eastAsia="宋体" w:hAnsi="宋体" w:cs="宋体"/>
          <w:b/>
          <w:color w:val="000000"/>
          <w:sz w:val="14"/>
        </w:rPr>
        <w:t>305</w:t>
      </w:r>
      <w:r>
        <w:rPr>
          <w:rFonts w:ascii="宋体" w:eastAsia="宋体" w:hAnsi="宋体" w:cs="宋体"/>
          <w:b/>
          <w:color w:val="000000"/>
          <w:sz w:val="14"/>
        </w:rPr>
        <w:t>；法律科学是意愿逻辑学的一个分支</w:t>
      </w:r>
      <w:r>
        <w:rPr>
          <w:rFonts w:ascii="宋体" w:eastAsia="宋体" w:hAnsi="宋体" w:cs="宋体"/>
          <w:b/>
          <w:color w:val="000000"/>
          <w:sz w:val="14"/>
        </w:rPr>
        <w:t xml:space="preserve"> 8--9</w:t>
      </w:r>
      <w:r>
        <w:rPr>
          <w:rFonts w:ascii="宋体" w:eastAsia="宋体" w:hAnsi="宋体" w:cs="宋体"/>
          <w:b/>
          <w:color w:val="000000"/>
          <w:sz w:val="14"/>
        </w:rPr>
        <w:t>，</w:t>
      </w:r>
      <w:r>
        <w:rPr>
          <w:rFonts w:ascii="宋体" w:eastAsia="宋体" w:hAnsi="宋体" w:cs="宋体"/>
          <w:b/>
          <w:color w:val="000000"/>
          <w:sz w:val="14"/>
        </w:rPr>
        <w:t>299</w:t>
      </w:r>
      <w:r>
        <w:rPr>
          <w:rFonts w:ascii="宋体" w:eastAsia="宋体" w:hAnsi="宋体" w:cs="宋体"/>
          <w:b/>
          <w:color w:val="000000"/>
          <w:sz w:val="14"/>
        </w:rPr>
        <w:t>注</w:t>
      </w:r>
      <w:r>
        <w:rPr>
          <w:rFonts w:ascii="宋体" w:eastAsia="宋体" w:hAnsi="宋体" w:cs="宋体"/>
          <w:b/>
          <w:color w:val="000000"/>
          <w:sz w:val="14"/>
        </w:rPr>
        <w:t>b2</w:t>
      </w:r>
      <w:r>
        <w:rPr>
          <w:rFonts w:ascii="宋体" w:eastAsia="宋体" w:hAnsi="宋体" w:cs="宋体"/>
          <w:b/>
          <w:color w:val="000000"/>
          <w:sz w:val="14"/>
        </w:rPr>
        <w:t>；一部完整的法律这一概念的重要性</w:t>
      </w:r>
      <w:r>
        <w:rPr>
          <w:rFonts w:ascii="宋体" w:eastAsia="宋体" w:hAnsi="宋体" w:cs="宋体"/>
          <w:b/>
          <w:color w:val="000000"/>
          <w:sz w:val="14"/>
        </w:rPr>
        <w:t xml:space="preserve"> </w:t>
      </w:r>
      <w:r>
        <w:rPr>
          <w:rFonts w:ascii="宋体" w:eastAsia="宋体" w:hAnsi="宋体" w:cs="宋体"/>
          <w:b/>
          <w:color w:val="000000"/>
          <w:sz w:val="14"/>
        </w:rPr>
        <w:t>8,282,296;</w:t>
      </w:r>
      <w:r>
        <w:rPr>
          <w:rFonts w:ascii="宋体" w:eastAsia="宋体" w:hAnsi="宋体" w:cs="宋体"/>
          <w:b/>
          <w:color w:val="000000"/>
          <w:sz w:val="14"/>
        </w:rPr>
        <w:t>法律与权力、权利和义务</w:t>
      </w:r>
      <w:r>
        <w:rPr>
          <w:rFonts w:ascii="宋体" w:eastAsia="宋体" w:hAnsi="宋体" w:cs="宋体"/>
          <w:b/>
          <w:color w:val="000000"/>
          <w:sz w:val="14"/>
        </w:rPr>
        <w:t xml:space="preserve"> 205</w:t>
      </w:r>
      <w:r>
        <w:rPr>
          <w:rFonts w:ascii="宋体" w:eastAsia="宋体" w:hAnsi="宋体" w:cs="宋体"/>
          <w:b/>
          <w:color w:val="000000"/>
          <w:sz w:val="14"/>
        </w:rPr>
        <w:t>注</w:t>
      </w:r>
      <w:r>
        <w:rPr>
          <w:rFonts w:ascii="宋体" w:eastAsia="宋体" w:hAnsi="宋体" w:cs="宋体"/>
          <w:b/>
          <w:color w:val="000000"/>
          <w:sz w:val="14"/>
        </w:rPr>
        <w:t>e2,234,236—237</w:t>
      </w:r>
      <w:r>
        <w:rPr>
          <w:rFonts w:ascii="宋体" w:eastAsia="宋体" w:hAnsi="宋体" w:cs="宋体"/>
          <w:b/>
          <w:color w:val="000000"/>
          <w:sz w:val="14"/>
        </w:rPr>
        <w:t>；法律只能禁止或命令</w:t>
      </w:r>
      <w:r>
        <w:rPr>
          <w:rFonts w:ascii="宋体" w:eastAsia="宋体" w:hAnsi="宋体" w:cs="宋体"/>
          <w:b/>
          <w:color w:val="000000"/>
          <w:sz w:val="14"/>
        </w:rPr>
        <w:t xml:space="preserve"> 281</w:t>
      </w:r>
      <w:r>
        <w:rPr>
          <w:rFonts w:ascii="宋体" w:eastAsia="宋体" w:hAnsi="宋体" w:cs="宋体"/>
          <w:b/>
          <w:color w:val="000000"/>
          <w:sz w:val="14"/>
        </w:rPr>
        <w:t>；一部法律相对于其组成部分</w:t>
      </w:r>
      <w:r>
        <w:rPr>
          <w:rFonts w:ascii="宋体" w:eastAsia="宋体" w:hAnsi="宋体" w:cs="宋体"/>
          <w:b/>
          <w:color w:val="000000"/>
          <w:sz w:val="14"/>
        </w:rPr>
        <w:t>282,301;</w:t>
      </w:r>
      <w:r>
        <w:rPr>
          <w:rFonts w:ascii="宋体" w:eastAsia="宋体" w:hAnsi="宋体" w:cs="宋体"/>
          <w:b/>
          <w:color w:val="000000"/>
          <w:sz w:val="14"/>
        </w:rPr>
        <w:t>法律的实际状况相对于其应有状况</w:t>
      </w:r>
      <w:r>
        <w:rPr>
          <w:rFonts w:ascii="宋体" w:eastAsia="宋体" w:hAnsi="宋体" w:cs="宋体"/>
          <w:b/>
          <w:color w:val="000000"/>
          <w:sz w:val="14"/>
        </w:rPr>
        <w:t xml:space="preserve"> 292</w:t>
      </w:r>
      <w:r>
        <w:rPr>
          <w:rFonts w:ascii="宋体" w:eastAsia="宋体" w:hAnsi="宋体" w:cs="宋体"/>
          <w:b/>
          <w:color w:val="000000"/>
          <w:sz w:val="14"/>
        </w:rPr>
        <w:t>注</w:t>
      </w:r>
      <w:r>
        <w:rPr>
          <w:rFonts w:ascii="宋体" w:eastAsia="宋体" w:hAnsi="宋体" w:cs="宋体"/>
          <w:b/>
          <w:color w:val="000000"/>
          <w:sz w:val="14"/>
        </w:rPr>
        <w:t>s,293—294;</w:t>
      </w:r>
      <w:r>
        <w:rPr>
          <w:rFonts w:ascii="宋体" w:eastAsia="宋体" w:hAnsi="宋体" w:cs="宋体"/>
          <w:b/>
          <w:color w:val="000000"/>
          <w:sz w:val="14"/>
        </w:rPr>
        <w:t>法律是一个抽象的或集合的术语，依照其支配范围、政治性质、时间、表达方式和所涉惩罚而分为各个分支</w:t>
      </w:r>
      <w:r>
        <w:rPr>
          <w:rFonts w:ascii="宋体" w:eastAsia="宋体" w:hAnsi="宋体" w:cs="宋体"/>
          <w:b/>
          <w:color w:val="000000"/>
          <w:sz w:val="14"/>
        </w:rPr>
        <w:t xml:space="preserve"> 294—300</w:t>
      </w:r>
      <w:r>
        <w:rPr>
          <w:rFonts w:ascii="宋体" w:eastAsia="宋体" w:hAnsi="宋体" w:cs="宋体"/>
          <w:b/>
          <w:color w:val="000000"/>
          <w:sz w:val="14"/>
        </w:rPr>
        <w:t>；其定义以后再谈</w:t>
      </w:r>
      <w:r>
        <w:rPr>
          <w:rFonts w:ascii="宋体" w:eastAsia="宋体" w:hAnsi="宋体" w:cs="宋体"/>
          <w:b/>
          <w:color w:val="000000"/>
          <w:sz w:val="14"/>
        </w:rPr>
        <w:t xml:space="preserve"> 294</w:t>
      </w:r>
      <w:r>
        <w:rPr>
          <w:rFonts w:ascii="宋体" w:eastAsia="宋体" w:hAnsi="宋体" w:cs="宋体"/>
          <w:b/>
          <w:color w:val="000000"/>
          <w:sz w:val="14"/>
        </w:rPr>
        <w:t>注</w:t>
      </w:r>
      <w:r>
        <w:rPr>
          <w:rFonts w:ascii="宋体" w:eastAsia="宋体" w:hAnsi="宋体" w:cs="宋体"/>
          <w:b/>
          <w:color w:val="000000"/>
          <w:sz w:val="14"/>
        </w:rPr>
        <w:t>v</w:t>
      </w:r>
      <w:r>
        <w:rPr>
          <w:rFonts w:ascii="宋体" w:eastAsia="宋体" w:hAnsi="宋体" w:cs="宋体"/>
          <w:b/>
          <w:color w:val="000000"/>
          <w:sz w:val="14"/>
        </w:rPr>
        <w:t>；其抽象含义和具体含义在欧洲语言中有所区别</w:t>
      </w:r>
      <w:r>
        <w:rPr>
          <w:rFonts w:ascii="宋体" w:eastAsia="宋体" w:hAnsi="宋体" w:cs="宋体"/>
          <w:b/>
          <w:color w:val="000000"/>
          <w:sz w:val="14"/>
        </w:rPr>
        <w:t xml:space="preserve">  294</w:t>
      </w:r>
      <w:r>
        <w:rPr>
          <w:rFonts w:ascii="宋体" w:eastAsia="宋体" w:hAnsi="宋体" w:cs="宋体"/>
          <w:b/>
          <w:color w:val="000000"/>
          <w:sz w:val="14"/>
        </w:rPr>
        <w:t>注</w:t>
      </w:r>
      <w:r>
        <w:rPr>
          <w:rFonts w:ascii="宋体" w:eastAsia="宋体" w:hAnsi="宋体" w:cs="宋体"/>
          <w:b/>
          <w:color w:val="000000"/>
          <w:sz w:val="14"/>
        </w:rPr>
        <w:t>w</w:t>
      </w:r>
      <w:r>
        <w:rPr>
          <w:rFonts w:ascii="宋体" w:eastAsia="宋体" w:hAnsi="宋体" w:cs="宋体"/>
          <w:b/>
          <w:color w:val="000000"/>
          <w:sz w:val="14"/>
        </w:rPr>
        <w:t>；其实质和形式</w:t>
      </w:r>
      <w:r>
        <w:rPr>
          <w:rFonts w:ascii="宋体" w:eastAsia="宋体" w:hAnsi="宋体" w:cs="宋体"/>
          <w:b/>
          <w:color w:val="000000"/>
          <w:sz w:val="14"/>
        </w:rPr>
        <w:t xml:space="preserve"> 295</w:t>
      </w:r>
      <w:r>
        <w:rPr>
          <w:rFonts w:ascii="宋体" w:eastAsia="宋体" w:hAnsi="宋体" w:cs="宋体"/>
          <w:b/>
          <w:color w:val="000000"/>
          <w:sz w:val="14"/>
        </w:rPr>
        <w:t>；其定义属于普通法学名下</w:t>
      </w:r>
      <w:r>
        <w:rPr>
          <w:rFonts w:ascii="宋体" w:eastAsia="宋体" w:hAnsi="宋体" w:cs="宋体"/>
          <w:b/>
          <w:color w:val="000000"/>
          <w:sz w:val="14"/>
        </w:rPr>
        <w:t xml:space="preserve"> 295</w:t>
      </w:r>
      <w:r>
        <w:rPr>
          <w:rFonts w:ascii="宋体" w:eastAsia="宋体" w:hAnsi="宋体" w:cs="宋体"/>
          <w:b/>
          <w:color w:val="000000"/>
          <w:sz w:val="14"/>
        </w:rPr>
        <w:t>；国际法这一称呼是否恰当</w:t>
      </w:r>
      <w:r>
        <w:rPr>
          <w:rFonts w:ascii="宋体" w:eastAsia="宋体" w:hAnsi="宋体" w:cs="宋体"/>
          <w:b/>
          <w:color w:val="000000"/>
          <w:sz w:val="14"/>
        </w:rPr>
        <w:t>297</w:t>
      </w:r>
      <w:r>
        <w:rPr>
          <w:rFonts w:ascii="宋体" w:eastAsia="宋体" w:hAnsi="宋体" w:cs="宋体"/>
          <w:b/>
          <w:color w:val="000000"/>
          <w:sz w:val="14"/>
        </w:rPr>
        <w:t>；逻辑的或观念的法律整体</w:t>
      </w:r>
      <w:r>
        <w:rPr>
          <w:rFonts w:ascii="宋体" w:eastAsia="宋体" w:hAnsi="宋体" w:cs="宋体"/>
          <w:b/>
          <w:color w:val="000000"/>
          <w:sz w:val="14"/>
        </w:rPr>
        <w:t>相对于法规</w:t>
      </w:r>
      <w:r>
        <w:rPr>
          <w:rFonts w:ascii="宋体" w:eastAsia="宋体" w:hAnsi="宋体" w:cs="宋体"/>
          <w:b/>
          <w:color w:val="000000"/>
          <w:sz w:val="14"/>
        </w:rPr>
        <w:t xml:space="preserve">  301</w:t>
      </w:r>
      <w:r>
        <w:rPr>
          <w:rFonts w:ascii="宋体" w:eastAsia="宋体" w:hAnsi="宋体" w:cs="宋体"/>
          <w:b/>
          <w:color w:val="000000"/>
          <w:sz w:val="14"/>
        </w:rPr>
        <w:t>；陈述法严格地说不是法律</w:t>
      </w:r>
      <w:r>
        <w:rPr>
          <w:rFonts w:ascii="宋体" w:eastAsia="宋体" w:hAnsi="宋体" w:cs="宋体"/>
          <w:b/>
          <w:color w:val="000000"/>
          <w:sz w:val="14"/>
        </w:rPr>
        <w:t xml:space="preserve"> 302</w:t>
      </w:r>
      <w:r>
        <w:rPr>
          <w:rFonts w:ascii="宋体" w:eastAsia="宋体" w:hAnsi="宋体" w:cs="宋体"/>
          <w:b/>
          <w:color w:val="000000"/>
          <w:sz w:val="14"/>
        </w:rPr>
        <w:t>；强制性的法律</w:t>
      </w:r>
      <w:r>
        <w:rPr>
          <w:rFonts w:ascii="宋体" w:eastAsia="宋体" w:hAnsi="宋体" w:cs="宋体"/>
          <w:b/>
          <w:color w:val="000000"/>
          <w:sz w:val="14"/>
        </w:rPr>
        <w:t>(</w:t>
      </w:r>
      <w:r>
        <w:rPr>
          <w:rFonts w:ascii="宋体" w:eastAsia="宋体" w:hAnsi="宋体" w:cs="宋体"/>
          <w:b/>
          <w:color w:val="000000"/>
          <w:sz w:val="14"/>
        </w:rPr>
        <w:t>命令</w:t>
      </w:r>
      <w:r>
        <w:rPr>
          <w:rFonts w:ascii="宋体" w:eastAsia="宋体" w:hAnsi="宋体" w:cs="宋体"/>
          <w:b/>
          <w:color w:val="000000"/>
          <w:sz w:val="14"/>
        </w:rPr>
        <w:t>)</w:t>
      </w:r>
      <w:r>
        <w:rPr>
          <w:rFonts w:ascii="宋体" w:eastAsia="宋体" w:hAnsi="宋体" w:cs="宋体"/>
          <w:b/>
          <w:color w:val="000000"/>
          <w:sz w:val="14"/>
        </w:rPr>
        <w:t>相对于非强制的、否定强制的或允准性的法律</w:t>
      </w:r>
      <w:r>
        <w:rPr>
          <w:rFonts w:ascii="宋体" w:eastAsia="宋体" w:hAnsi="宋体" w:cs="宋体"/>
          <w:b/>
          <w:color w:val="000000"/>
          <w:sz w:val="14"/>
        </w:rPr>
        <w:t xml:space="preserve"> 302</w:t>
      </w:r>
      <w:r>
        <w:rPr>
          <w:rFonts w:ascii="宋体" w:eastAsia="宋体" w:hAnsi="宋体" w:cs="宋体"/>
          <w:b/>
          <w:color w:val="000000"/>
          <w:sz w:val="14"/>
        </w:rPr>
        <w:t>，</w:t>
      </w:r>
      <w:r>
        <w:rPr>
          <w:rFonts w:ascii="宋体" w:eastAsia="宋体" w:hAnsi="宋体" w:cs="宋体"/>
          <w:b/>
          <w:color w:val="000000"/>
          <w:sz w:val="14"/>
        </w:rPr>
        <w:t>305</w:t>
      </w:r>
      <w:r>
        <w:rPr>
          <w:rFonts w:ascii="宋体" w:eastAsia="宋体" w:hAnsi="宋体" w:cs="宋体"/>
          <w:b/>
          <w:color w:val="000000"/>
          <w:sz w:val="14"/>
        </w:rPr>
        <w:t>，</w:t>
      </w:r>
      <w:r>
        <w:rPr>
          <w:rFonts w:ascii="宋体" w:eastAsia="宋体" w:hAnsi="宋体" w:cs="宋体"/>
          <w:b/>
          <w:color w:val="000000"/>
          <w:sz w:val="14"/>
        </w:rPr>
        <w:t>307</w:t>
      </w:r>
      <w:r>
        <w:rPr>
          <w:rFonts w:ascii="宋体" w:eastAsia="宋体" w:hAnsi="宋体" w:cs="宋体"/>
          <w:b/>
          <w:color w:val="000000"/>
          <w:sz w:val="14"/>
        </w:rPr>
        <w:t>；单纯命令性法律和惩罚性法律之间的区别和联系</w:t>
      </w:r>
      <w:r>
        <w:rPr>
          <w:rFonts w:ascii="宋体" w:eastAsia="宋体" w:hAnsi="宋体" w:cs="宋体"/>
          <w:b/>
          <w:color w:val="000000"/>
          <w:sz w:val="14"/>
        </w:rPr>
        <w:t xml:space="preserve">  302——307</w:t>
      </w:r>
      <w:r>
        <w:rPr>
          <w:rFonts w:ascii="宋体" w:eastAsia="宋体" w:hAnsi="宋体" w:cs="宋体"/>
          <w:b/>
          <w:color w:val="000000"/>
          <w:sz w:val="14"/>
        </w:rPr>
        <w:t>；法律中的说明性内容</w:t>
      </w:r>
      <w:r>
        <w:rPr>
          <w:rFonts w:ascii="宋体" w:eastAsia="宋体" w:hAnsi="宋体" w:cs="宋体"/>
          <w:b/>
          <w:color w:val="000000"/>
          <w:sz w:val="14"/>
        </w:rPr>
        <w:t xml:space="preserve">  303——308</w:t>
      </w:r>
      <w:r>
        <w:rPr>
          <w:rFonts w:ascii="宋体" w:eastAsia="宋体" w:hAnsi="宋体" w:cs="宋体"/>
          <w:b/>
          <w:color w:val="000000"/>
          <w:sz w:val="14"/>
        </w:rPr>
        <w:t>；命令特性被掩盖了</w:t>
      </w:r>
      <w:r>
        <w:rPr>
          <w:rFonts w:ascii="宋体" w:eastAsia="宋体" w:hAnsi="宋体" w:cs="宋体"/>
          <w:b/>
          <w:color w:val="000000"/>
          <w:sz w:val="14"/>
        </w:rPr>
        <w:t>304—305;</w:t>
      </w:r>
      <w:r>
        <w:rPr>
          <w:rFonts w:ascii="宋体" w:eastAsia="宋体" w:hAnsi="宋体" w:cs="宋体"/>
          <w:b/>
          <w:color w:val="000000"/>
          <w:sz w:val="14"/>
        </w:rPr>
        <w:t>如何确定法律的数量</w:t>
      </w:r>
      <w:r>
        <w:rPr>
          <w:rFonts w:ascii="宋体" w:eastAsia="宋体" w:hAnsi="宋体" w:cs="宋体"/>
          <w:b/>
          <w:color w:val="000000"/>
          <w:sz w:val="14"/>
        </w:rPr>
        <w:t xml:space="preserve">  305;</w:t>
      </w:r>
      <w:r>
        <w:rPr>
          <w:rFonts w:ascii="宋体" w:eastAsia="宋体" w:hAnsi="宋体" w:cs="宋体"/>
          <w:b/>
          <w:color w:val="000000"/>
          <w:sz w:val="14"/>
        </w:rPr>
        <w:t>立法科学的状况</w:t>
      </w:r>
      <w:r>
        <w:rPr>
          <w:rFonts w:ascii="宋体" w:eastAsia="宋体" w:hAnsi="宋体" w:cs="宋体"/>
          <w:b/>
          <w:color w:val="000000"/>
          <w:sz w:val="14"/>
        </w:rPr>
        <w:t xml:space="preserve">  308—310</w:t>
      </w:r>
      <w:r>
        <w:rPr>
          <w:rFonts w:ascii="宋体" w:eastAsia="宋体" w:hAnsi="宋体" w:cs="宋体"/>
          <w:b/>
          <w:color w:val="000000"/>
          <w:sz w:val="14"/>
        </w:rPr>
        <w:t>。又见命令、逻辑诸条</w:t>
      </w:r>
    </w:p>
    <w:p w:rsidR="00D55C98" w:rsidRDefault="00E14246">
      <w:pPr>
        <w:autoSpaceDE w:val="0"/>
        <w:autoSpaceDN w:val="0"/>
        <w:spacing w:before="20" w:line="240" w:lineRule="atLeast"/>
        <w:ind w:left="820"/>
        <w:rPr>
          <w:sz w:val="14"/>
        </w:rPr>
      </w:pPr>
      <w:r>
        <w:rPr>
          <w:rFonts w:ascii="宋体" w:eastAsia="宋体" w:hAnsi="宋体" w:cs="宋体"/>
          <w:b/>
          <w:color w:val="000000"/>
          <w:sz w:val="14"/>
        </w:rPr>
        <w:t>二、分支和分类。刑法关心的对象或其主题</w:t>
      </w:r>
      <w:r>
        <w:rPr>
          <w:rFonts w:ascii="宋体" w:eastAsia="宋体" w:hAnsi="宋体" w:cs="宋体"/>
          <w:b/>
          <w:color w:val="000000"/>
          <w:sz w:val="14"/>
        </w:rPr>
        <w:t xml:space="preserve">  3</w:t>
      </w:r>
      <w:r>
        <w:rPr>
          <w:rFonts w:ascii="宋体" w:eastAsia="宋体" w:hAnsi="宋体" w:cs="宋体"/>
          <w:b/>
          <w:color w:val="000000"/>
          <w:sz w:val="14"/>
        </w:rPr>
        <w:t>，</w:t>
      </w:r>
      <w:r>
        <w:rPr>
          <w:rFonts w:ascii="宋体" w:eastAsia="宋体" w:hAnsi="宋体" w:cs="宋体"/>
          <w:b/>
          <w:color w:val="000000"/>
          <w:sz w:val="14"/>
        </w:rPr>
        <w:t>74</w:t>
      </w:r>
      <w:r>
        <w:rPr>
          <w:rFonts w:ascii="宋体" w:eastAsia="宋体" w:hAnsi="宋体" w:cs="宋体"/>
          <w:b/>
          <w:color w:val="000000"/>
          <w:sz w:val="14"/>
        </w:rPr>
        <w:t>，</w:t>
      </w:r>
      <w:r>
        <w:rPr>
          <w:rFonts w:ascii="宋体" w:eastAsia="宋体" w:hAnsi="宋体" w:cs="宋体"/>
          <w:b/>
          <w:color w:val="000000"/>
          <w:sz w:val="14"/>
        </w:rPr>
        <w:t>126</w:t>
      </w:r>
      <w:r>
        <w:rPr>
          <w:rFonts w:ascii="宋体" w:eastAsia="宋体" w:hAnsi="宋体" w:cs="宋体"/>
          <w:b/>
          <w:color w:val="000000"/>
          <w:sz w:val="14"/>
        </w:rPr>
        <w:t>，</w:t>
      </w:r>
      <w:r>
        <w:rPr>
          <w:rFonts w:ascii="宋体" w:eastAsia="宋体" w:hAnsi="宋体" w:cs="宋体"/>
          <w:b/>
          <w:color w:val="000000"/>
          <w:sz w:val="14"/>
        </w:rPr>
        <w:t>134</w:t>
      </w:r>
      <w:r>
        <w:rPr>
          <w:rFonts w:ascii="宋体" w:eastAsia="宋体" w:hAnsi="宋体" w:cs="宋体"/>
          <w:b/>
          <w:color w:val="000000"/>
          <w:sz w:val="14"/>
        </w:rPr>
        <w:t>；关于程序</w:t>
      </w:r>
      <w:r>
        <w:rPr>
          <w:rFonts w:ascii="宋体" w:eastAsia="宋体" w:hAnsi="宋体" w:cs="宋体"/>
          <w:b/>
          <w:color w:val="000000"/>
          <w:sz w:val="14"/>
        </w:rPr>
        <w:t>79</w:t>
      </w:r>
      <w:r>
        <w:rPr>
          <w:rFonts w:ascii="宋体" w:eastAsia="宋体" w:hAnsi="宋体" w:cs="宋体"/>
          <w:b/>
          <w:color w:val="000000"/>
          <w:sz w:val="14"/>
        </w:rPr>
        <w:t>注</w:t>
      </w:r>
      <w:r>
        <w:rPr>
          <w:rFonts w:ascii="宋体" w:eastAsia="宋体" w:hAnsi="宋体" w:cs="宋体"/>
          <w:b/>
          <w:color w:val="000000"/>
          <w:sz w:val="14"/>
        </w:rPr>
        <w:t>j</w:t>
      </w:r>
      <w:r>
        <w:rPr>
          <w:rFonts w:ascii="宋体" w:eastAsia="宋体" w:hAnsi="宋体" w:cs="宋体"/>
          <w:b/>
          <w:color w:val="000000"/>
          <w:sz w:val="14"/>
        </w:rPr>
        <w:t>，</w:t>
      </w:r>
      <w:r>
        <w:rPr>
          <w:rFonts w:ascii="宋体" w:eastAsia="宋体" w:hAnsi="宋体" w:cs="宋体"/>
          <w:b/>
          <w:color w:val="000000"/>
          <w:sz w:val="14"/>
        </w:rPr>
        <w:t>282</w:t>
      </w:r>
      <w:r>
        <w:rPr>
          <w:rFonts w:ascii="宋体" w:eastAsia="宋体" w:hAnsi="宋体" w:cs="宋体"/>
          <w:b/>
          <w:color w:val="000000"/>
          <w:sz w:val="14"/>
        </w:rPr>
        <w:t>；迄今为止未予命名的一个法律分支，或可曰酬赏法</w:t>
      </w:r>
      <w:r>
        <w:rPr>
          <w:rFonts w:ascii="宋体" w:eastAsia="宋体" w:hAnsi="宋体" w:cs="宋体"/>
          <w:b/>
          <w:color w:val="000000"/>
          <w:sz w:val="14"/>
        </w:rPr>
        <w:t xml:space="preserve">  126</w:t>
      </w:r>
      <w:r>
        <w:rPr>
          <w:rFonts w:ascii="宋体" w:eastAsia="宋体" w:hAnsi="宋体" w:cs="宋体"/>
          <w:b/>
          <w:color w:val="000000"/>
          <w:sz w:val="14"/>
        </w:rPr>
        <w:t>；刑</w:t>
      </w:r>
      <w:r>
        <w:rPr>
          <w:rFonts w:ascii="宋体" w:eastAsia="宋体" w:hAnsi="宋体" w:cs="宋体"/>
          <w:b/>
          <w:color w:val="000000"/>
          <w:sz w:val="14"/>
        </w:rPr>
        <w:t>法</w:t>
      </w:r>
      <w:r>
        <w:rPr>
          <w:rFonts w:ascii="宋体" w:eastAsia="宋体" w:hAnsi="宋体" w:cs="宋体"/>
          <w:b/>
          <w:color w:val="000000"/>
          <w:sz w:val="14"/>
        </w:rPr>
        <w:t>(</w:t>
      </w:r>
      <w:r>
        <w:rPr>
          <w:rFonts w:ascii="宋体" w:eastAsia="宋体" w:hAnsi="宋体" w:cs="宋体"/>
          <w:b/>
          <w:color w:val="000000"/>
          <w:sz w:val="14"/>
        </w:rPr>
        <w:t>刑事法</w:t>
      </w:r>
      <w:r>
        <w:rPr>
          <w:rFonts w:ascii="宋体" w:eastAsia="宋体" w:hAnsi="宋体" w:cs="宋体"/>
          <w:b/>
          <w:color w:val="000000"/>
          <w:sz w:val="14"/>
        </w:rPr>
        <w:t>)</w:t>
      </w:r>
      <w:r>
        <w:rPr>
          <w:rFonts w:ascii="宋体" w:eastAsia="宋体" w:hAnsi="宋体" w:cs="宋体"/>
          <w:b/>
          <w:color w:val="000000"/>
          <w:sz w:val="14"/>
        </w:rPr>
        <w:t>相对于民法</w:t>
      </w:r>
      <w:r>
        <w:rPr>
          <w:rFonts w:ascii="宋体" w:eastAsia="宋体" w:hAnsi="宋体" w:cs="宋体"/>
          <w:b/>
          <w:color w:val="000000"/>
          <w:sz w:val="14"/>
        </w:rPr>
        <w:t xml:space="preserve"> 281</w:t>
      </w:r>
      <w:r>
        <w:rPr>
          <w:rFonts w:ascii="宋体" w:eastAsia="宋体" w:hAnsi="宋体" w:cs="宋体"/>
          <w:b/>
          <w:color w:val="000000"/>
          <w:sz w:val="14"/>
        </w:rPr>
        <w:t>；法律的刑法、民法和宪法法典或分支</w:t>
      </w:r>
      <w:r>
        <w:rPr>
          <w:rFonts w:ascii="宋体" w:eastAsia="宋体" w:hAnsi="宋体" w:cs="宋体"/>
          <w:b/>
          <w:color w:val="000000"/>
          <w:sz w:val="14"/>
        </w:rPr>
        <w:t>281</w:t>
      </w:r>
      <w:r>
        <w:rPr>
          <w:rFonts w:ascii="宋体" w:eastAsia="宋体" w:hAnsi="宋体" w:cs="宋体"/>
          <w:b/>
          <w:color w:val="000000"/>
          <w:sz w:val="14"/>
        </w:rPr>
        <w:t>注</w:t>
      </w:r>
      <w:r>
        <w:rPr>
          <w:rFonts w:ascii="宋体" w:eastAsia="宋体" w:hAnsi="宋体" w:cs="宋体"/>
          <w:b/>
          <w:color w:val="000000"/>
          <w:sz w:val="14"/>
        </w:rPr>
        <w:t>a,305,307—308;</w:t>
      </w:r>
      <w:r>
        <w:rPr>
          <w:rFonts w:ascii="宋体" w:eastAsia="宋体" w:hAnsi="宋体" w:cs="宋体"/>
          <w:b/>
          <w:color w:val="000000"/>
          <w:sz w:val="14"/>
        </w:rPr>
        <w:t>依照支配范围、政治性质、时间、表达方式和所涉惩罚，将法律分为各个分支</w:t>
      </w:r>
      <w:r>
        <w:rPr>
          <w:rFonts w:ascii="宋体" w:eastAsia="宋体" w:hAnsi="宋体" w:cs="宋体"/>
          <w:b/>
          <w:color w:val="000000"/>
          <w:sz w:val="14"/>
        </w:rPr>
        <w:t xml:space="preserve"> 294—300</w:t>
      </w:r>
      <w:r>
        <w:rPr>
          <w:rFonts w:ascii="宋体" w:eastAsia="宋体" w:hAnsi="宋体" w:cs="宋体"/>
          <w:b/>
          <w:color w:val="000000"/>
          <w:sz w:val="14"/>
        </w:rPr>
        <w:t>；国际法</w:t>
      </w:r>
      <w:r>
        <w:rPr>
          <w:rFonts w:ascii="宋体" w:eastAsia="宋体" w:hAnsi="宋体" w:cs="宋体"/>
          <w:b/>
          <w:color w:val="000000"/>
          <w:sz w:val="14"/>
        </w:rPr>
        <w:t xml:space="preserve"> 296—297</w:t>
      </w:r>
      <w:r>
        <w:rPr>
          <w:rFonts w:ascii="宋体" w:eastAsia="宋体" w:hAnsi="宋体" w:cs="宋体"/>
          <w:b/>
          <w:color w:val="000000"/>
          <w:sz w:val="14"/>
        </w:rPr>
        <w:t>；成文法相对于习惯法</w:t>
      </w:r>
      <w:r>
        <w:rPr>
          <w:rFonts w:ascii="宋体" w:eastAsia="宋体" w:hAnsi="宋体" w:cs="宋体"/>
          <w:b/>
          <w:color w:val="000000"/>
          <w:sz w:val="14"/>
        </w:rPr>
        <w:t xml:space="preserve">  298</w:t>
      </w:r>
    </w:p>
    <w:p w:rsidR="00D55C98" w:rsidRDefault="00E14246">
      <w:pPr>
        <w:autoSpaceDE w:val="0"/>
        <w:autoSpaceDN w:val="0"/>
        <w:spacing w:before="60" w:line="240" w:lineRule="atLeast"/>
        <w:ind w:left="820"/>
        <w:rPr>
          <w:sz w:val="14"/>
        </w:rPr>
      </w:pPr>
      <w:r>
        <w:rPr>
          <w:rFonts w:ascii="宋体" w:eastAsia="宋体" w:hAnsi="宋体" w:cs="宋体"/>
          <w:b/>
          <w:color w:val="000000"/>
          <w:sz w:val="14"/>
        </w:rPr>
        <w:t>三、同功利原理及快乐和痛苦的关系。与功利原理</w:t>
      </w:r>
      <w:r>
        <w:rPr>
          <w:rFonts w:ascii="宋体" w:eastAsia="宋体" w:hAnsi="宋体" w:cs="宋体"/>
          <w:b/>
          <w:color w:val="000000"/>
          <w:sz w:val="14"/>
        </w:rPr>
        <w:t xml:space="preserve">  11</w:t>
      </w:r>
      <w:r>
        <w:rPr>
          <w:rFonts w:ascii="宋体" w:eastAsia="宋体" w:hAnsi="宋体" w:cs="宋体"/>
          <w:b/>
          <w:color w:val="000000"/>
          <w:sz w:val="14"/>
        </w:rPr>
        <w:t>，</w:t>
      </w:r>
      <w:r>
        <w:rPr>
          <w:rFonts w:ascii="宋体" w:eastAsia="宋体" w:hAnsi="宋体" w:cs="宋体"/>
          <w:b/>
          <w:color w:val="000000"/>
          <w:sz w:val="14"/>
        </w:rPr>
        <w:t>158</w:t>
      </w:r>
      <w:r>
        <w:rPr>
          <w:rFonts w:ascii="宋体" w:eastAsia="宋体" w:hAnsi="宋体" w:cs="宋体"/>
          <w:b/>
          <w:color w:val="000000"/>
          <w:sz w:val="14"/>
        </w:rPr>
        <w:t>；功利的法则或命令</w:t>
      </w:r>
      <w:r>
        <w:rPr>
          <w:rFonts w:ascii="宋体" w:eastAsia="宋体" w:hAnsi="宋体" w:cs="宋体"/>
          <w:b/>
          <w:color w:val="000000"/>
          <w:sz w:val="14"/>
        </w:rPr>
        <w:t xml:space="preserve"> 13</w:t>
      </w:r>
      <w:r>
        <w:rPr>
          <w:rFonts w:ascii="宋体" w:eastAsia="宋体" w:hAnsi="宋体" w:cs="宋体"/>
          <w:b/>
          <w:color w:val="000000"/>
          <w:sz w:val="14"/>
        </w:rPr>
        <w:t>；宪法与功利原理的应用</w:t>
      </w:r>
      <w:r>
        <w:rPr>
          <w:rFonts w:ascii="宋体" w:eastAsia="宋体" w:hAnsi="宋体" w:cs="宋体"/>
          <w:b/>
          <w:color w:val="000000"/>
          <w:sz w:val="14"/>
        </w:rPr>
        <w:t xml:space="preserve">  14</w:t>
      </w:r>
      <w:r>
        <w:rPr>
          <w:rFonts w:ascii="宋体" w:eastAsia="宋体" w:hAnsi="宋体" w:cs="宋体"/>
          <w:b/>
          <w:color w:val="000000"/>
          <w:sz w:val="14"/>
        </w:rPr>
        <w:t>注</w:t>
      </w:r>
      <w:r>
        <w:rPr>
          <w:rFonts w:ascii="宋体" w:eastAsia="宋体" w:hAnsi="宋体" w:cs="宋体"/>
          <w:b/>
          <w:color w:val="000000"/>
          <w:sz w:val="14"/>
        </w:rPr>
        <w:t>d</w:t>
      </w:r>
      <w:r>
        <w:rPr>
          <w:rFonts w:ascii="宋体" w:eastAsia="宋体" w:hAnsi="宋体" w:cs="宋体"/>
          <w:b/>
          <w:color w:val="000000"/>
          <w:sz w:val="14"/>
        </w:rPr>
        <w:t>；英国法官制订的法律之有害性</w:t>
      </w:r>
      <w:r>
        <w:rPr>
          <w:rFonts w:ascii="宋体" w:eastAsia="宋体" w:hAnsi="宋体" w:cs="宋体"/>
          <w:b/>
          <w:color w:val="000000"/>
          <w:sz w:val="14"/>
        </w:rPr>
        <w:t xml:space="preserve">  21</w:t>
      </w:r>
      <w:r>
        <w:rPr>
          <w:rFonts w:ascii="宋体" w:eastAsia="宋体" w:hAnsi="宋体" w:cs="宋体"/>
          <w:b/>
          <w:color w:val="000000"/>
          <w:sz w:val="14"/>
        </w:rPr>
        <w:t>注</w:t>
      </w:r>
      <w:r>
        <w:rPr>
          <w:rFonts w:ascii="宋体" w:eastAsia="宋体" w:hAnsi="宋体" w:cs="宋体"/>
          <w:b/>
          <w:color w:val="000000"/>
          <w:sz w:val="14"/>
        </w:rPr>
        <w:t>c(22)</w:t>
      </w:r>
      <w:r>
        <w:rPr>
          <w:rFonts w:ascii="宋体" w:eastAsia="宋体" w:hAnsi="宋体" w:cs="宋体"/>
          <w:b/>
          <w:color w:val="000000"/>
          <w:sz w:val="14"/>
        </w:rPr>
        <w:t>；法律同快乐和痛苦相关</w:t>
      </w:r>
      <w:r>
        <w:rPr>
          <w:rFonts w:ascii="宋体" w:eastAsia="宋体" w:hAnsi="宋体" w:cs="宋体"/>
          <w:b/>
          <w:color w:val="000000"/>
          <w:sz w:val="14"/>
        </w:rPr>
        <w:t xml:space="preserve"> 49</w:t>
      </w:r>
      <w:r>
        <w:rPr>
          <w:rFonts w:ascii="宋体" w:eastAsia="宋体" w:hAnsi="宋体" w:cs="宋体"/>
          <w:b/>
          <w:color w:val="000000"/>
          <w:sz w:val="14"/>
        </w:rPr>
        <w:t>；又见政府、立法者诸条</w:t>
      </w:r>
    </w:p>
    <w:p w:rsidR="00D55C98" w:rsidRDefault="00E14246">
      <w:pPr>
        <w:autoSpaceDE w:val="0"/>
        <w:autoSpaceDN w:val="0"/>
        <w:spacing w:before="60" w:line="240" w:lineRule="atLeast"/>
        <w:ind w:left="820"/>
        <w:rPr>
          <w:sz w:val="14"/>
        </w:rPr>
      </w:pPr>
      <w:r>
        <w:rPr>
          <w:rFonts w:ascii="宋体" w:eastAsia="宋体" w:hAnsi="宋体" w:cs="宋体"/>
          <w:b/>
          <w:color w:val="000000"/>
          <w:sz w:val="14"/>
        </w:rPr>
        <w:t>四、杂项。同情性联系对执法的影响</w:t>
      </w:r>
      <w:r>
        <w:rPr>
          <w:rFonts w:ascii="宋体" w:eastAsia="宋体" w:hAnsi="宋体" w:cs="宋体"/>
          <w:b/>
          <w:color w:val="000000"/>
          <w:sz w:val="14"/>
        </w:rPr>
        <w:t xml:space="preserve">  60</w:t>
      </w:r>
      <w:r>
        <w:rPr>
          <w:rFonts w:ascii="宋体" w:eastAsia="宋体" w:hAnsi="宋体" w:cs="宋体"/>
          <w:b/>
          <w:color w:val="000000"/>
          <w:sz w:val="14"/>
        </w:rPr>
        <w:t>注</w:t>
      </w:r>
      <w:r>
        <w:rPr>
          <w:rFonts w:ascii="宋体" w:eastAsia="宋体" w:hAnsi="宋体" w:cs="宋体"/>
          <w:b/>
          <w:color w:val="000000"/>
          <w:sz w:val="14"/>
        </w:rPr>
        <w:t>1</w:t>
      </w:r>
      <w:r>
        <w:rPr>
          <w:rFonts w:ascii="宋体" w:eastAsia="宋体" w:hAnsi="宋体" w:cs="宋体"/>
          <w:b/>
          <w:color w:val="000000"/>
          <w:sz w:val="14"/>
        </w:rPr>
        <w:t>；法律自身</w:t>
      </w:r>
      <w:r>
        <w:rPr>
          <w:rFonts w:ascii="宋体" w:eastAsia="宋体" w:hAnsi="宋体" w:cs="宋体"/>
          <w:b/>
          <w:color w:val="000000"/>
          <w:sz w:val="14"/>
        </w:rPr>
        <w:t>创造出的人为的监护性动机</w:t>
      </w:r>
      <w:r>
        <w:rPr>
          <w:rFonts w:ascii="宋体" w:eastAsia="宋体" w:hAnsi="宋体" w:cs="宋体"/>
          <w:b/>
          <w:color w:val="000000"/>
          <w:sz w:val="14"/>
        </w:rPr>
        <w:t xml:space="preserve">  137</w:t>
      </w:r>
      <w:r>
        <w:rPr>
          <w:rFonts w:ascii="宋体" w:eastAsia="宋体" w:hAnsi="宋体" w:cs="宋体"/>
          <w:b/>
          <w:color w:val="000000"/>
          <w:sz w:val="14"/>
        </w:rPr>
        <w:t>；有追溯效力的法律</w:t>
      </w:r>
      <w:r>
        <w:rPr>
          <w:rFonts w:ascii="宋体" w:eastAsia="宋体" w:hAnsi="宋体" w:cs="宋体"/>
          <w:b/>
          <w:color w:val="000000"/>
          <w:sz w:val="14"/>
        </w:rPr>
        <w:t xml:space="preserve">  160</w:t>
      </w:r>
      <w:r>
        <w:rPr>
          <w:rFonts w:ascii="宋体" w:eastAsia="宋体" w:hAnsi="宋体" w:cs="宋体"/>
          <w:b/>
          <w:color w:val="000000"/>
          <w:sz w:val="14"/>
        </w:rPr>
        <w:t>；法律宽待负有职责者</w:t>
      </w:r>
      <w:r>
        <w:br w:type="page"/>
      </w:r>
    </w:p>
    <w:p w:rsidR="00D55C98" w:rsidRDefault="00E14246">
      <w:pPr>
        <w:autoSpaceDE w:val="0"/>
        <w:autoSpaceDN w:val="0"/>
        <w:spacing w:before="200" w:line="220" w:lineRule="atLeast"/>
        <w:ind w:left="20"/>
        <w:rPr>
          <w:sz w:val="15"/>
        </w:rPr>
      </w:pPr>
      <w:r>
        <w:rPr>
          <w:rFonts w:ascii="宋体" w:eastAsia="宋体" w:hAnsi="宋体" w:cs="宋体"/>
          <w:b/>
          <w:color w:val="000000"/>
          <w:sz w:val="15"/>
          <w:u w:val="single"/>
        </w:rPr>
        <w:lastRenderedPageBreak/>
        <w:t xml:space="preserve">                          </w:t>
      </w:r>
      <w:r>
        <w:rPr>
          <w:rFonts w:ascii="宋体" w:eastAsia="宋体" w:hAnsi="宋体" w:cs="宋体"/>
          <w:b/>
          <w:color w:val="000000"/>
          <w:sz w:val="15"/>
          <w:u w:val="single"/>
        </w:rPr>
        <w:t>论</w:t>
      </w:r>
      <w:r>
        <w:rPr>
          <w:rFonts w:ascii="宋体" w:eastAsia="宋体" w:hAnsi="宋体" w:cs="宋体"/>
          <w:b/>
          <w:color w:val="000000"/>
          <w:sz w:val="15"/>
          <w:u w:val="single"/>
        </w:rPr>
        <w:t xml:space="preserve"> </w:t>
      </w:r>
      <w:r>
        <w:rPr>
          <w:rFonts w:ascii="宋体" w:eastAsia="宋体" w:hAnsi="宋体" w:cs="宋体"/>
          <w:b/>
          <w:color w:val="000000"/>
          <w:sz w:val="15"/>
          <w:u w:val="single"/>
        </w:rPr>
        <w:t>题</w:t>
      </w:r>
      <w:r>
        <w:rPr>
          <w:rFonts w:ascii="宋体" w:eastAsia="宋体" w:hAnsi="宋体" w:cs="宋体"/>
          <w:b/>
          <w:color w:val="000000"/>
          <w:sz w:val="15"/>
          <w:u w:val="single"/>
        </w:rPr>
        <w:t xml:space="preserve"> </w:t>
      </w:r>
      <w:r>
        <w:rPr>
          <w:rFonts w:ascii="宋体" w:eastAsia="宋体" w:hAnsi="宋体" w:cs="宋体"/>
          <w:b/>
          <w:color w:val="000000"/>
          <w:sz w:val="15"/>
          <w:u w:val="single"/>
        </w:rPr>
        <w:t>索</w:t>
      </w:r>
      <w:r>
        <w:rPr>
          <w:rFonts w:ascii="宋体" w:eastAsia="宋体" w:hAnsi="宋体" w:cs="宋体"/>
          <w:b/>
          <w:color w:val="000000"/>
          <w:sz w:val="15"/>
          <w:u w:val="single"/>
        </w:rPr>
        <w:t xml:space="preserve"> </w:t>
      </w:r>
      <w:r>
        <w:rPr>
          <w:rFonts w:ascii="宋体" w:eastAsia="宋体" w:hAnsi="宋体" w:cs="宋体"/>
          <w:b/>
          <w:color w:val="000000"/>
          <w:sz w:val="15"/>
          <w:u w:val="single"/>
        </w:rPr>
        <w:t>引</w:t>
      </w:r>
      <w:r>
        <w:rPr>
          <w:rFonts w:ascii="宋体" w:eastAsia="宋体" w:hAnsi="宋体" w:cs="宋体"/>
          <w:b/>
          <w:color w:val="000000"/>
          <w:sz w:val="15"/>
          <w:u w:val="single"/>
        </w:rPr>
        <w:t xml:space="preserve">                      391 </w:t>
      </w:r>
    </w:p>
    <w:p w:rsidR="00D55C98" w:rsidRDefault="00E14246">
      <w:pPr>
        <w:autoSpaceDE w:val="0"/>
        <w:autoSpaceDN w:val="0"/>
        <w:spacing w:before="260" w:line="240" w:lineRule="atLeast"/>
        <w:ind w:left="380"/>
        <w:rPr>
          <w:sz w:val="15"/>
        </w:rPr>
      </w:pPr>
      <w:r>
        <w:rPr>
          <w:rFonts w:ascii="宋体" w:eastAsia="宋体" w:hAnsi="宋体" w:cs="宋体"/>
          <w:b/>
          <w:color w:val="000000"/>
          <w:sz w:val="15"/>
        </w:rPr>
        <w:t>160</w:t>
      </w:r>
      <w:r>
        <w:rPr>
          <w:rFonts w:ascii="宋体" w:eastAsia="宋体" w:hAnsi="宋体" w:cs="宋体"/>
          <w:b/>
          <w:color w:val="000000"/>
          <w:sz w:val="15"/>
        </w:rPr>
        <w:t>注</w:t>
      </w:r>
      <w:r>
        <w:rPr>
          <w:rFonts w:ascii="宋体" w:eastAsia="宋体" w:hAnsi="宋体" w:cs="宋体"/>
          <w:b/>
          <w:color w:val="000000"/>
          <w:sz w:val="15"/>
        </w:rPr>
        <w:t>e</w:t>
      </w:r>
      <w:r>
        <w:rPr>
          <w:rFonts w:ascii="宋体" w:eastAsia="宋体" w:hAnsi="宋体" w:cs="宋体"/>
          <w:b/>
          <w:color w:val="000000"/>
          <w:sz w:val="15"/>
        </w:rPr>
        <w:t>；惩罚不得民心造成的害处</w:t>
      </w:r>
      <w:r>
        <w:rPr>
          <w:rFonts w:ascii="宋体" w:eastAsia="宋体" w:hAnsi="宋体" w:cs="宋体"/>
          <w:b/>
          <w:color w:val="000000"/>
          <w:sz w:val="15"/>
        </w:rPr>
        <w:t>———</w:t>
      </w:r>
      <w:r>
        <w:rPr>
          <w:rFonts w:ascii="宋体" w:eastAsia="宋体" w:hAnsi="宋体" w:cs="宋体"/>
          <w:b/>
          <w:color w:val="000000"/>
          <w:sz w:val="15"/>
        </w:rPr>
        <w:t>法律虚弱</w:t>
      </w:r>
      <w:r>
        <w:rPr>
          <w:rFonts w:ascii="宋体" w:eastAsia="宋体" w:hAnsi="宋体" w:cs="宋体"/>
          <w:b/>
          <w:color w:val="000000"/>
          <w:sz w:val="15"/>
        </w:rPr>
        <w:t xml:space="preserve">  183</w:t>
      </w:r>
      <w:r>
        <w:rPr>
          <w:rFonts w:ascii="宋体" w:eastAsia="宋体" w:hAnsi="宋体" w:cs="宋体"/>
          <w:b/>
          <w:color w:val="000000"/>
          <w:sz w:val="15"/>
        </w:rPr>
        <w:t>；法律的震耳雷</w:t>
      </w:r>
    </w:p>
    <w:p w:rsidR="00D55C98" w:rsidRDefault="00E14246">
      <w:pPr>
        <w:autoSpaceDE w:val="0"/>
        <w:autoSpaceDN w:val="0"/>
        <w:spacing w:before="40" w:line="240" w:lineRule="atLeast"/>
        <w:ind w:left="380"/>
        <w:rPr>
          <w:sz w:val="15"/>
        </w:rPr>
      </w:pPr>
      <w:r>
        <w:rPr>
          <w:rFonts w:ascii="宋体" w:eastAsia="宋体" w:hAnsi="宋体" w:cs="宋体"/>
          <w:b/>
          <w:color w:val="000000"/>
          <w:sz w:val="15"/>
        </w:rPr>
        <w:t>霆相对于道德的窃窃私语</w:t>
      </w:r>
      <w:r>
        <w:rPr>
          <w:rFonts w:ascii="宋体" w:eastAsia="宋体" w:hAnsi="宋体" w:cs="宋体"/>
          <w:b/>
          <w:color w:val="000000"/>
          <w:sz w:val="15"/>
        </w:rPr>
        <w:t xml:space="preserve"> 287</w:t>
      </w:r>
      <w:r>
        <w:rPr>
          <w:rFonts w:ascii="宋体" w:eastAsia="宋体" w:hAnsi="宋体" w:cs="宋体"/>
          <w:b/>
          <w:color w:val="000000"/>
          <w:sz w:val="15"/>
        </w:rPr>
        <w:t>；法律与拯救他人免受灾殃</w:t>
      </w:r>
      <w:r>
        <w:rPr>
          <w:rFonts w:ascii="宋体" w:eastAsia="宋体" w:hAnsi="宋体" w:cs="宋体"/>
          <w:b/>
          <w:color w:val="000000"/>
          <w:sz w:val="15"/>
        </w:rPr>
        <w:t xml:space="preserve"> 293</w:t>
      </w:r>
    </w:p>
    <w:p w:rsidR="00D55C98" w:rsidRDefault="00E14246">
      <w:pPr>
        <w:autoSpaceDE w:val="0"/>
        <w:autoSpaceDN w:val="0"/>
        <w:spacing w:before="20" w:line="280" w:lineRule="atLeast"/>
        <w:ind w:left="20" w:right="360"/>
        <w:rPr>
          <w:sz w:val="24"/>
        </w:rPr>
      </w:pPr>
      <w:r>
        <w:rPr>
          <w:rFonts w:ascii="宋体" w:eastAsia="宋体" w:hAnsi="宋体" w:cs="宋体"/>
          <w:b/>
          <w:color w:val="000000"/>
          <w:sz w:val="15"/>
        </w:rPr>
        <w:t>法律格言</w:t>
      </w:r>
      <w:r>
        <w:rPr>
          <w:rFonts w:ascii="宋体" w:eastAsia="宋体" w:hAnsi="宋体" w:cs="宋体"/>
          <w:b/>
          <w:color w:val="000000"/>
          <w:sz w:val="15"/>
        </w:rPr>
        <w:t>(LAW,MAXIMS OF):</w:t>
      </w:r>
      <w:r>
        <w:rPr>
          <w:rFonts w:ascii="宋体" w:eastAsia="宋体" w:hAnsi="宋体" w:cs="宋体"/>
          <w:b/>
          <w:color w:val="000000"/>
          <w:sz w:val="15"/>
        </w:rPr>
        <w:t>支配遗产继承</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21</w:t>
      </w:r>
      <w:r>
        <w:rPr>
          <w:rFonts w:ascii="宋体" w:eastAsia="宋体" w:hAnsi="宋体" w:cs="宋体"/>
          <w:b/>
          <w:color w:val="000000"/>
          <w:sz w:val="15"/>
        </w:rPr>
        <w:t>注</w:t>
      </w:r>
      <w:r>
        <w:rPr>
          <w:rFonts w:ascii="宋体" w:eastAsia="宋体" w:hAnsi="宋体" w:cs="宋体"/>
          <w:b/>
          <w:color w:val="000000"/>
          <w:sz w:val="15"/>
        </w:rPr>
        <w:t>c</w:t>
      </w:r>
      <w:r>
        <w:rPr>
          <w:rFonts w:ascii="宋体" w:eastAsia="宋体" w:hAnsi="宋体" w:cs="宋体"/>
          <w:b/>
          <w:color w:val="000000"/>
          <w:sz w:val="15"/>
        </w:rPr>
        <w:t>；由与功利对立的想像产生</w:t>
      </w:r>
      <w:r>
        <w:rPr>
          <w:rFonts w:ascii="宋体" w:eastAsia="宋体" w:hAnsi="宋体" w:cs="宋体"/>
          <w:b/>
          <w:color w:val="000000"/>
          <w:sz w:val="15"/>
        </w:rPr>
        <w:t xml:space="preserve"> 21</w:t>
      </w:r>
      <w:r>
        <w:rPr>
          <w:rFonts w:ascii="宋体" w:eastAsia="宋体" w:hAnsi="宋体" w:cs="宋体"/>
          <w:b/>
          <w:color w:val="000000"/>
          <w:sz w:val="15"/>
        </w:rPr>
        <w:t>注</w:t>
      </w:r>
      <w:r>
        <w:rPr>
          <w:rFonts w:ascii="宋体" w:eastAsia="宋体" w:hAnsi="宋体" w:cs="宋体"/>
          <w:b/>
          <w:color w:val="000000"/>
          <w:sz w:val="15"/>
        </w:rPr>
        <w:t>c(22-24);</w:t>
      </w:r>
      <w:r>
        <w:rPr>
          <w:rFonts w:ascii="宋体" w:eastAsia="宋体" w:hAnsi="宋体" w:cs="宋体"/>
          <w:b/>
          <w:color w:val="000000"/>
          <w:sz w:val="15"/>
        </w:rPr>
        <w:t>其曲调</w:t>
      </w:r>
      <w:r>
        <w:rPr>
          <w:rFonts w:ascii="宋体" w:eastAsia="宋体" w:hAnsi="宋体" w:cs="宋体"/>
          <w:b/>
          <w:color w:val="000000"/>
          <w:sz w:val="15"/>
        </w:rPr>
        <w:t xml:space="preserve"> </w:t>
      </w:r>
      <w:r>
        <w:rPr>
          <w:rFonts w:ascii="宋体" w:eastAsia="宋体" w:hAnsi="宋体" w:cs="宋体"/>
          <w:b/>
          <w:color w:val="000000"/>
          <w:sz w:val="15"/>
        </w:rPr>
        <w:t>21</w:t>
      </w:r>
      <w:r>
        <w:rPr>
          <w:rFonts w:ascii="宋体" w:eastAsia="宋体" w:hAnsi="宋体" w:cs="宋体"/>
          <w:b/>
          <w:color w:val="000000"/>
          <w:sz w:val="15"/>
        </w:rPr>
        <w:t>注</w:t>
      </w:r>
      <w:r>
        <w:rPr>
          <w:rFonts w:ascii="宋体" w:eastAsia="宋体" w:hAnsi="宋体" w:cs="宋体"/>
          <w:b/>
          <w:color w:val="000000"/>
          <w:sz w:val="15"/>
        </w:rPr>
        <w:t>c(23—24);</w:t>
      </w:r>
      <w:r>
        <w:rPr>
          <w:rFonts w:ascii="宋体" w:eastAsia="宋体" w:hAnsi="宋体" w:cs="宋体"/>
          <w:b/>
          <w:color w:val="000000"/>
          <w:sz w:val="15"/>
        </w:rPr>
        <w:t>只有在同一般法规相反的时候，它们才能独立存在</w:t>
      </w:r>
      <w:r>
        <w:rPr>
          <w:rFonts w:ascii="宋体" w:eastAsia="宋体" w:hAnsi="宋体" w:cs="宋体"/>
          <w:b/>
          <w:color w:val="000000"/>
          <w:sz w:val="15"/>
        </w:rPr>
        <w:t xml:space="preserve">  21</w:t>
      </w:r>
      <w:r>
        <w:rPr>
          <w:rFonts w:ascii="宋体" w:eastAsia="宋体" w:hAnsi="宋体" w:cs="宋体"/>
          <w:b/>
          <w:color w:val="000000"/>
          <w:sz w:val="15"/>
        </w:rPr>
        <w:t>注</w:t>
      </w:r>
      <w:r>
        <w:rPr>
          <w:rFonts w:ascii="宋体" w:eastAsia="宋体" w:hAnsi="宋体" w:cs="宋体"/>
          <w:b/>
          <w:color w:val="000000"/>
          <w:sz w:val="15"/>
        </w:rPr>
        <w:t>c(23)</w:t>
      </w:r>
      <w:r>
        <w:rPr>
          <w:rFonts w:ascii="宋体" w:eastAsia="宋体" w:hAnsi="宋体" w:cs="宋体"/>
          <w:b/>
          <w:color w:val="000000"/>
          <w:sz w:val="15"/>
        </w:rPr>
        <w:t>；惩罚须与诱惑力成正比。又见罗马法条</w:t>
      </w:r>
    </w:p>
    <w:p w:rsidR="00D55C98" w:rsidRDefault="00E14246">
      <w:pPr>
        <w:autoSpaceDE w:val="0"/>
        <w:autoSpaceDN w:val="0"/>
        <w:spacing w:line="273" w:lineRule="atLeast"/>
        <w:ind w:left="20" w:right="360"/>
        <w:rPr>
          <w:sz w:val="15"/>
        </w:rPr>
      </w:pPr>
      <w:r>
        <w:rPr>
          <w:rFonts w:ascii="宋体" w:eastAsia="宋体" w:hAnsi="宋体" w:cs="宋体"/>
          <w:b/>
          <w:color w:val="000000"/>
          <w:sz w:val="15"/>
        </w:rPr>
        <w:t>法学</w:t>
      </w:r>
      <w:r>
        <w:rPr>
          <w:rFonts w:ascii="宋体" w:eastAsia="宋体" w:hAnsi="宋体" w:cs="宋体"/>
          <w:b/>
          <w:color w:val="000000"/>
          <w:sz w:val="15"/>
        </w:rPr>
        <w:t>(JURISPRUDENCE):</w:t>
      </w:r>
      <w:r>
        <w:rPr>
          <w:rFonts w:ascii="宋体" w:eastAsia="宋体" w:hAnsi="宋体" w:cs="宋体"/>
          <w:b/>
          <w:color w:val="000000"/>
          <w:sz w:val="15"/>
        </w:rPr>
        <w:t>在普遍法学中阐述的观念和术语</w:t>
      </w:r>
      <w:r>
        <w:rPr>
          <w:rFonts w:ascii="宋体" w:eastAsia="宋体" w:hAnsi="宋体" w:cs="宋体"/>
          <w:b/>
          <w:color w:val="000000"/>
          <w:sz w:val="15"/>
        </w:rPr>
        <w:t xml:space="preserve"> 6,295;</w:t>
      </w:r>
      <w:r>
        <w:rPr>
          <w:rFonts w:ascii="宋体" w:eastAsia="宋体" w:hAnsi="宋体" w:cs="宋体"/>
          <w:b/>
          <w:color w:val="000000"/>
          <w:sz w:val="15"/>
        </w:rPr>
        <w:t>局部法学与君主旨令的合法性问题</w:t>
      </w:r>
      <w:r>
        <w:rPr>
          <w:rFonts w:ascii="宋体" w:eastAsia="宋体" w:hAnsi="宋体" w:cs="宋体"/>
          <w:b/>
          <w:color w:val="000000"/>
          <w:sz w:val="15"/>
        </w:rPr>
        <w:t xml:space="preserve"> 123</w:t>
      </w:r>
      <w:r>
        <w:rPr>
          <w:rFonts w:ascii="宋体" w:eastAsia="宋体" w:hAnsi="宋体" w:cs="宋体"/>
          <w:b/>
          <w:color w:val="000000"/>
          <w:sz w:val="15"/>
        </w:rPr>
        <w:t>；新工具，用来开辟穿越法学荒野的新路径</w:t>
      </w:r>
      <w:r>
        <w:rPr>
          <w:rFonts w:ascii="宋体" w:eastAsia="宋体" w:hAnsi="宋体" w:cs="宋体"/>
          <w:b/>
          <w:color w:val="000000"/>
          <w:sz w:val="15"/>
        </w:rPr>
        <w:t xml:space="preserve"> 214</w:t>
      </w:r>
      <w:r>
        <w:rPr>
          <w:rFonts w:ascii="宋体" w:eastAsia="宋体" w:hAnsi="宋体" w:cs="宋体"/>
          <w:b/>
          <w:color w:val="000000"/>
          <w:sz w:val="15"/>
        </w:rPr>
        <w:t>注</w:t>
      </w:r>
      <w:r>
        <w:rPr>
          <w:rFonts w:ascii="宋体" w:eastAsia="宋体" w:hAnsi="宋体" w:cs="宋体"/>
          <w:b/>
          <w:color w:val="000000"/>
          <w:sz w:val="15"/>
        </w:rPr>
        <w:t xml:space="preserve"> j2(215)</w:t>
      </w:r>
      <w:r>
        <w:rPr>
          <w:rFonts w:ascii="宋体" w:eastAsia="宋体" w:hAnsi="宋体" w:cs="宋体"/>
          <w:b/>
          <w:color w:val="000000"/>
          <w:sz w:val="15"/>
        </w:rPr>
        <w:t>；包含立法艺术与科学的法学分支</w:t>
      </w:r>
      <w:r>
        <w:rPr>
          <w:rFonts w:ascii="宋体" w:eastAsia="宋体" w:hAnsi="宋体" w:cs="宋体"/>
          <w:b/>
          <w:color w:val="000000"/>
          <w:sz w:val="15"/>
        </w:rPr>
        <w:t xml:space="preserve"> 293</w:t>
      </w:r>
      <w:r>
        <w:rPr>
          <w:rFonts w:ascii="宋体" w:eastAsia="宋体" w:hAnsi="宋体" w:cs="宋体"/>
          <w:b/>
          <w:color w:val="000000"/>
          <w:sz w:val="15"/>
        </w:rPr>
        <w:t>；阐述性法学相对于审查性法学</w:t>
      </w:r>
      <w:r>
        <w:rPr>
          <w:rFonts w:ascii="宋体" w:eastAsia="宋体" w:hAnsi="宋体" w:cs="宋体"/>
          <w:b/>
          <w:color w:val="000000"/>
          <w:sz w:val="15"/>
        </w:rPr>
        <w:t xml:space="preserve"> 294</w:t>
      </w:r>
      <w:r>
        <w:rPr>
          <w:rFonts w:ascii="宋体" w:eastAsia="宋体" w:hAnsi="宋体" w:cs="宋体"/>
          <w:b/>
          <w:color w:val="000000"/>
          <w:sz w:val="15"/>
        </w:rPr>
        <w:t>；权威的法学相对于非权威的法学</w:t>
      </w:r>
      <w:r>
        <w:rPr>
          <w:rFonts w:ascii="宋体" w:eastAsia="宋体" w:hAnsi="宋体" w:cs="宋体"/>
          <w:b/>
          <w:color w:val="000000"/>
          <w:sz w:val="15"/>
        </w:rPr>
        <w:t xml:space="preserve"> 294</w:t>
      </w:r>
      <w:r>
        <w:rPr>
          <w:rFonts w:ascii="宋体" w:eastAsia="宋体" w:hAnsi="宋体" w:cs="宋体"/>
          <w:b/>
          <w:color w:val="000000"/>
          <w:sz w:val="15"/>
        </w:rPr>
        <w:t>；法学的五个主要分支</w:t>
      </w:r>
      <w:r>
        <w:rPr>
          <w:rFonts w:ascii="宋体" w:eastAsia="宋体" w:hAnsi="宋体" w:cs="宋体"/>
          <w:b/>
          <w:color w:val="000000"/>
          <w:sz w:val="15"/>
        </w:rPr>
        <w:t xml:space="preserve"> 294——300</w:t>
      </w:r>
      <w:r>
        <w:rPr>
          <w:rFonts w:ascii="宋体" w:eastAsia="宋体" w:hAnsi="宋体" w:cs="宋体"/>
          <w:b/>
          <w:color w:val="000000"/>
          <w:sz w:val="15"/>
        </w:rPr>
        <w:t>；局部法相对于普遍法</w:t>
      </w:r>
      <w:r>
        <w:rPr>
          <w:rFonts w:ascii="宋体" w:eastAsia="宋体" w:hAnsi="宋体" w:cs="宋体"/>
          <w:b/>
          <w:color w:val="000000"/>
          <w:sz w:val="15"/>
        </w:rPr>
        <w:t xml:space="preserve"> 294—295</w:t>
      </w:r>
      <w:r>
        <w:rPr>
          <w:rFonts w:ascii="宋体" w:eastAsia="宋体" w:hAnsi="宋体" w:cs="宋体"/>
          <w:b/>
          <w:color w:val="000000"/>
          <w:sz w:val="15"/>
        </w:rPr>
        <w:t>；国内法相对于国际法</w:t>
      </w:r>
      <w:r>
        <w:rPr>
          <w:rFonts w:ascii="宋体" w:eastAsia="宋体" w:hAnsi="宋体" w:cs="宋体"/>
          <w:b/>
          <w:color w:val="000000"/>
          <w:sz w:val="15"/>
        </w:rPr>
        <w:t xml:space="preserve"> 296—297</w:t>
      </w:r>
      <w:r>
        <w:rPr>
          <w:rFonts w:ascii="宋体" w:eastAsia="宋体" w:hAnsi="宋体" w:cs="宋体"/>
          <w:b/>
          <w:color w:val="000000"/>
          <w:sz w:val="15"/>
        </w:rPr>
        <w:t>；全国性的国内法相对于地方性的国内法</w:t>
      </w:r>
      <w:r>
        <w:rPr>
          <w:rFonts w:ascii="宋体" w:eastAsia="宋体" w:hAnsi="宋体" w:cs="宋体"/>
          <w:b/>
          <w:color w:val="000000"/>
          <w:sz w:val="15"/>
        </w:rPr>
        <w:t>297</w:t>
      </w:r>
      <w:r>
        <w:rPr>
          <w:rFonts w:ascii="宋体" w:eastAsia="宋体" w:hAnsi="宋体" w:cs="宋体"/>
          <w:b/>
          <w:color w:val="000000"/>
          <w:sz w:val="15"/>
        </w:rPr>
        <w:t>；昔时法相对于现行法</w:t>
      </w:r>
      <w:r>
        <w:rPr>
          <w:rFonts w:ascii="宋体" w:eastAsia="宋体" w:hAnsi="宋体" w:cs="宋体"/>
          <w:b/>
          <w:color w:val="000000"/>
          <w:sz w:val="15"/>
        </w:rPr>
        <w:t xml:space="preserve"> 297—298</w:t>
      </w:r>
      <w:r>
        <w:rPr>
          <w:rFonts w:ascii="宋体" w:eastAsia="宋体" w:hAnsi="宋体" w:cs="宋体"/>
          <w:b/>
          <w:color w:val="000000"/>
          <w:sz w:val="15"/>
        </w:rPr>
        <w:t>；民法相对于刑法或刑事法</w:t>
      </w:r>
      <w:r>
        <w:rPr>
          <w:rFonts w:ascii="宋体" w:eastAsia="宋体" w:hAnsi="宋体" w:cs="宋体"/>
          <w:b/>
          <w:color w:val="000000"/>
          <w:sz w:val="15"/>
        </w:rPr>
        <w:t>298——300</w:t>
      </w:r>
      <w:r>
        <w:rPr>
          <w:rFonts w:ascii="宋体" w:eastAsia="宋体" w:hAnsi="宋体" w:cs="宋体"/>
          <w:b/>
          <w:color w:val="000000"/>
          <w:sz w:val="15"/>
        </w:rPr>
        <w:t>。又见法律、立法、逻辑诸条</w:t>
      </w:r>
    </w:p>
    <w:p w:rsidR="00D55C98" w:rsidRDefault="00E14246">
      <w:pPr>
        <w:autoSpaceDE w:val="0"/>
        <w:autoSpaceDN w:val="0"/>
        <w:spacing w:before="60" w:line="240" w:lineRule="atLeast"/>
        <w:ind w:left="20"/>
        <w:rPr>
          <w:sz w:val="15"/>
        </w:rPr>
      </w:pPr>
      <w:r>
        <w:rPr>
          <w:rFonts w:ascii="宋体" w:eastAsia="宋体" w:hAnsi="宋体" w:cs="宋体"/>
          <w:b/>
          <w:color w:val="000000"/>
          <w:sz w:val="15"/>
        </w:rPr>
        <w:t>反功利</w:t>
      </w:r>
      <w:r>
        <w:rPr>
          <w:rFonts w:ascii="宋体" w:eastAsia="宋体" w:hAnsi="宋体" w:cs="宋体"/>
          <w:b/>
          <w:color w:val="000000"/>
          <w:sz w:val="15"/>
        </w:rPr>
        <w:t>(DISUTILITY):</w:t>
      </w:r>
      <w:r>
        <w:rPr>
          <w:rFonts w:ascii="宋体" w:eastAsia="宋体" w:hAnsi="宋体" w:cs="宋体"/>
          <w:b/>
          <w:color w:val="000000"/>
          <w:sz w:val="15"/>
        </w:rPr>
        <w:t>见功利和反功利条</w:t>
      </w:r>
    </w:p>
    <w:p w:rsidR="00D55C98" w:rsidRDefault="00E14246">
      <w:pPr>
        <w:autoSpaceDE w:val="0"/>
        <w:autoSpaceDN w:val="0"/>
        <w:spacing w:before="60" w:line="230" w:lineRule="atLeast"/>
        <w:ind w:left="20" w:right="360"/>
        <w:rPr>
          <w:sz w:val="15"/>
        </w:rPr>
      </w:pPr>
      <w:r>
        <w:rPr>
          <w:rFonts w:ascii="宋体" w:eastAsia="宋体" w:hAnsi="宋体" w:cs="宋体"/>
          <w:b/>
          <w:color w:val="000000"/>
          <w:sz w:val="15"/>
        </w:rPr>
        <w:t>放火</w:t>
      </w:r>
      <w:r>
        <w:rPr>
          <w:rFonts w:ascii="宋体" w:eastAsia="宋体" w:hAnsi="宋体" w:cs="宋体"/>
          <w:b/>
          <w:color w:val="000000"/>
          <w:sz w:val="15"/>
        </w:rPr>
        <w:t xml:space="preserve"> (INCENDIARISM): 234</w:t>
      </w:r>
      <w:r>
        <w:rPr>
          <w:rFonts w:ascii="宋体" w:eastAsia="宋体" w:hAnsi="宋体" w:cs="宋体"/>
          <w:b/>
          <w:color w:val="000000"/>
          <w:sz w:val="15"/>
        </w:rPr>
        <w:t>注</w:t>
      </w:r>
      <w:r>
        <w:rPr>
          <w:rFonts w:ascii="宋体" w:eastAsia="宋体" w:hAnsi="宋体" w:cs="宋体"/>
          <w:b/>
          <w:color w:val="000000"/>
          <w:sz w:val="15"/>
        </w:rPr>
        <w:t>s3(</w:t>
      </w:r>
      <w:r>
        <w:rPr>
          <w:rFonts w:ascii="宋体" w:eastAsia="宋体" w:hAnsi="宋体" w:cs="宋体"/>
          <w:b/>
          <w:color w:val="000000"/>
          <w:sz w:val="15"/>
        </w:rPr>
        <w:t>包括在半公共的侵犯人身和财产罪条下</w:t>
      </w:r>
      <w:r>
        <w:rPr>
          <w:rFonts w:ascii="宋体" w:eastAsia="宋体" w:hAnsi="宋体" w:cs="宋体"/>
          <w:b/>
          <w:color w:val="000000"/>
          <w:sz w:val="15"/>
        </w:rPr>
        <w:t>,</w:t>
      </w:r>
      <w:r>
        <w:rPr>
          <w:rFonts w:ascii="宋体" w:eastAsia="宋体" w:hAnsi="宋体" w:cs="宋体"/>
          <w:b/>
          <w:color w:val="000000"/>
          <w:sz w:val="15"/>
        </w:rPr>
        <w:t>参照该条</w:t>
      </w:r>
      <w:r>
        <w:rPr>
          <w:rFonts w:ascii="宋体" w:eastAsia="宋体" w:hAnsi="宋体" w:cs="宋体"/>
          <w:b/>
          <w:color w:val="000000"/>
          <w:sz w:val="15"/>
        </w:rPr>
        <w:t>)</w:t>
      </w:r>
    </w:p>
    <w:p w:rsidR="00D55C98" w:rsidRDefault="00E14246">
      <w:pPr>
        <w:autoSpaceDE w:val="0"/>
        <w:autoSpaceDN w:val="0"/>
        <w:spacing w:before="60" w:line="240" w:lineRule="atLeast"/>
        <w:ind w:left="20" w:right="340"/>
        <w:rPr>
          <w:sz w:val="15"/>
        </w:rPr>
      </w:pPr>
      <w:r>
        <w:rPr>
          <w:rFonts w:ascii="宋体" w:eastAsia="宋体" w:hAnsi="宋体" w:cs="宋体"/>
          <w:b/>
          <w:color w:val="000000"/>
          <w:sz w:val="15"/>
        </w:rPr>
        <w:t>放逐</w:t>
      </w:r>
      <w:r>
        <w:rPr>
          <w:rFonts w:ascii="宋体" w:eastAsia="宋体" w:hAnsi="宋体" w:cs="宋体"/>
          <w:b/>
          <w:color w:val="000000"/>
          <w:sz w:val="15"/>
        </w:rPr>
        <w:t>(BANISHMENT,WRONGFUL)(</w:t>
      </w:r>
      <w:r>
        <w:rPr>
          <w:rFonts w:ascii="宋体" w:eastAsia="宋体" w:hAnsi="宋体" w:cs="宋体"/>
          <w:b/>
          <w:color w:val="000000"/>
          <w:sz w:val="15"/>
        </w:rPr>
        <w:t>不正当的</w:t>
      </w:r>
      <w:r>
        <w:rPr>
          <w:rFonts w:ascii="宋体" w:eastAsia="宋体" w:hAnsi="宋体" w:cs="宋体"/>
          <w:b/>
          <w:color w:val="000000"/>
          <w:sz w:val="15"/>
        </w:rPr>
        <w:t>):223--224(</w:t>
      </w:r>
      <w:r>
        <w:rPr>
          <w:rFonts w:ascii="宋体" w:eastAsia="宋体" w:hAnsi="宋体" w:cs="宋体"/>
          <w:b/>
          <w:color w:val="000000"/>
          <w:sz w:val="15"/>
        </w:rPr>
        <w:t>包括在侵犯人身罪条下，参照该条</w:t>
      </w:r>
      <w:r>
        <w:rPr>
          <w:rFonts w:ascii="宋体" w:eastAsia="宋体" w:hAnsi="宋体" w:cs="宋体"/>
          <w:b/>
          <w:color w:val="000000"/>
          <w:sz w:val="15"/>
        </w:rPr>
        <w:t>)</w:t>
      </w:r>
    </w:p>
    <w:p w:rsidR="00D55C98" w:rsidRDefault="00E14246">
      <w:pPr>
        <w:autoSpaceDE w:val="0"/>
        <w:autoSpaceDN w:val="0"/>
        <w:spacing w:before="20" w:line="290" w:lineRule="atLeast"/>
        <w:ind w:left="20" w:right="360"/>
        <w:rPr>
          <w:sz w:val="18"/>
        </w:rPr>
      </w:pPr>
      <w:r>
        <w:rPr>
          <w:rFonts w:ascii="宋体" w:eastAsia="宋体" w:hAnsi="宋体" w:cs="宋体"/>
          <w:b/>
          <w:color w:val="000000"/>
          <w:sz w:val="18"/>
        </w:rPr>
        <w:t>非法侵占</w:t>
      </w:r>
      <w:r>
        <w:rPr>
          <w:rFonts w:ascii="宋体" w:eastAsia="宋体" w:hAnsi="宋体" w:cs="宋体"/>
          <w:b/>
          <w:color w:val="000000"/>
          <w:sz w:val="18"/>
        </w:rPr>
        <w:t>(TRESPASS):</w:t>
      </w:r>
      <w:r>
        <w:rPr>
          <w:rFonts w:ascii="宋体" w:eastAsia="宋体" w:hAnsi="宋体" w:cs="宋体"/>
          <w:b/>
          <w:color w:val="000000"/>
          <w:sz w:val="18"/>
        </w:rPr>
        <w:t>不正当使用或占用</w:t>
      </w:r>
      <w:r>
        <w:rPr>
          <w:rFonts w:ascii="宋体" w:eastAsia="宋体" w:hAnsi="宋体" w:cs="宋体"/>
          <w:b/>
          <w:color w:val="000000"/>
          <w:sz w:val="18"/>
        </w:rPr>
        <w:t xml:space="preserve"> 229,231—232;</w:t>
      </w:r>
      <w:r>
        <w:rPr>
          <w:rFonts w:ascii="宋体" w:eastAsia="宋体" w:hAnsi="宋体" w:cs="宋体"/>
          <w:b/>
          <w:color w:val="000000"/>
          <w:sz w:val="18"/>
        </w:rPr>
        <w:t>产权之不正当扰乱</w:t>
      </w:r>
      <w:r>
        <w:rPr>
          <w:rFonts w:ascii="宋体" w:eastAsia="宋体" w:hAnsi="宋体" w:cs="宋体"/>
          <w:b/>
          <w:color w:val="000000"/>
          <w:sz w:val="18"/>
        </w:rPr>
        <w:t>(</w:t>
      </w:r>
      <w:r>
        <w:rPr>
          <w:rFonts w:ascii="宋体" w:eastAsia="宋体" w:hAnsi="宋体" w:cs="宋体"/>
          <w:b/>
          <w:color w:val="000000"/>
          <w:sz w:val="18"/>
        </w:rPr>
        <w:t>包括在侵犯财产罪条下，参照该条</w:t>
      </w:r>
      <w:r>
        <w:rPr>
          <w:rFonts w:ascii="宋体" w:eastAsia="宋体" w:hAnsi="宋体" w:cs="宋体"/>
          <w:b/>
          <w:color w:val="000000"/>
          <w:sz w:val="18"/>
        </w:rPr>
        <w:t>)</w:t>
      </w:r>
    </w:p>
    <w:p w:rsidR="00D55C98" w:rsidRDefault="00E14246">
      <w:pPr>
        <w:autoSpaceDE w:val="0"/>
        <w:autoSpaceDN w:val="0"/>
        <w:spacing w:before="40" w:line="240" w:lineRule="atLeast"/>
        <w:ind w:left="20"/>
        <w:rPr>
          <w:sz w:val="15"/>
        </w:rPr>
      </w:pPr>
      <w:r>
        <w:rPr>
          <w:rFonts w:ascii="宋体" w:eastAsia="宋体" w:hAnsi="宋体" w:cs="宋体"/>
          <w:b/>
          <w:color w:val="000000"/>
          <w:sz w:val="15"/>
        </w:rPr>
        <w:t>非自然的</w:t>
      </w:r>
      <w:r>
        <w:rPr>
          <w:rFonts w:ascii="宋体" w:eastAsia="宋体" w:hAnsi="宋体" w:cs="宋体"/>
          <w:b/>
          <w:color w:val="000000"/>
          <w:sz w:val="15"/>
        </w:rPr>
        <w:t>(UNNATURAL)</w:t>
      </w:r>
      <w:r>
        <w:rPr>
          <w:rFonts w:ascii="宋体" w:eastAsia="宋体" w:hAnsi="宋体" w:cs="宋体"/>
          <w:b/>
          <w:color w:val="000000"/>
          <w:sz w:val="15"/>
        </w:rPr>
        <w:t>：见自然和自然的条</w:t>
      </w:r>
    </w:p>
    <w:p w:rsidR="00D55C98" w:rsidRDefault="00E14246">
      <w:pPr>
        <w:autoSpaceDE w:val="0"/>
        <w:autoSpaceDN w:val="0"/>
        <w:spacing w:before="20" w:line="240" w:lineRule="atLeast"/>
        <w:ind w:left="20"/>
        <w:rPr>
          <w:sz w:val="15"/>
        </w:rPr>
      </w:pPr>
      <w:r>
        <w:rPr>
          <w:rFonts w:ascii="宋体" w:eastAsia="宋体" w:hAnsi="宋体" w:cs="宋体"/>
          <w:b/>
          <w:color w:val="000000"/>
          <w:sz w:val="15"/>
        </w:rPr>
        <w:t>诽谤</w:t>
      </w:r>
      <w:r>
        <w:rPr>
          <w:rFonts w:ascii="宋体" w:eastAsia="宋体" w:hAnsi="宋体" w:cs="宋体"/>
          <w:b/>
          <w:color w:val="000000"/>
          <w:sz w:val="15"/>
        </w:rPr>
        <w:t>(DEFAMATION):226,289</w:t>
      </w:r>
      <w:r>
        <w:rPr>
          <w:rFonts w:ascii="宋体" w:eastAsia="宋体" w:hAnsi="宋体" w:cs="宋体"/>
          <w:b/>
          <w:color w:val="000000"/>
          <w:sz w:val="15"/>
        </w:rPr>
        <w:t>注</w:t>
      </w:r>
      <w:r>
        <w:rPr>
          <w:rFonts w:ascii="宋体" w:eastAsia="宋体" w:hAnsi="宋体" w:cs="宋体"/>
          <w:b/>
          <w:color w:val="000000"/>
          <w:sz w:val="15"/>
        </w:rPr>
        <w:t>k(</w:t>
      </w:r>
      <w:r>
        <w:rPr>
          <w:rFonts w:ascii="宋体" w:eastAsia="宋体" w:hAnsi="宋体" w:cs="宋体"/>
          <w:b/>
          <w:color w:val="000000"/>
          <w:sz w:val="15"/>
        </w:rPr>
        <w:t>包括在侵犯名誉罪条下</w:t>
      </w:r>
      <w:r>
        <w:rPr>
          <w:rFonts w:ascii="宋体" w:eastAsia="宋体" w:hAnsi="宋体" w:cs="宋体"/>
          <w:b/>
          <w:color w:val="000000"/>
          <w:sz w:val="15"/>
        </w:rPr>
        <w:t>,</w:t>
      </w:r>
      <w:r>
        <w:rPr>
          <w:rFonts w:ascii="宋体" w:eastAsia="宋体" w:hAnsi="宋体" w:cs="宋体"/>
          <w:b/>
          <w:color w:val="000000"/>
          <w:sz w:val="15"/>
        </w:rPr>
        <w:t>参照该条</w:t>
      </w:r>
      <w:r>
        <w:rPr>
          <w:rFonts w:ascii="宋体" w:eastAsia="宋体" w:hAnsi="宋体" w:cs="宋体"/>
          <w:b/>
          <w:color w:val="000000"/>
          <w:sz w:val="15"/>
        </w:rPr>
        <w:t>)</w:t>
      </w:r>
    </w:p>
    <w:p w:rsidR="00D55C98" w:rsidRDefault="00E14246">
      <w:pPr>
        <w:autoSpaceDE w:val="0"/>
        <w:autoSpaceDN w:val="0"/>
        <w:spacing w:before="40" w:line="260" w:lineRule="atLeast"/>
        <w:ind w:left="20" w:right="340"/>
        <w:rPr>
          <w:sz w:val="15"/>
        </w:rPr>
      </w:pPr>
      <w:r>
        <w:rPr>
          <w:rFonts w:ascii="宋体" w:eastAsia="宋体" w:hAnsi="宋体" w:cs="宋体"/>
          <w:b/>
          <w:color w:val="000000"/>
          <w:sz w:val="15"/>
        </w:rPr>
        <w:t>诽谤</w:t>
      </w:r>
      <w:r>
        <w:rPr>
          <w:rFonts w:ascii="宋体" w:eastAsia="宋体" w:hAnsi="宋体" w:cs="宋体"/>
          <w:b/>
          <w:color w:val="000000"/>
          <w:sz w:val="15"/>
        </w:rPr>
        <w:t>(LIBEL):203</w:t>
      </w:r>
      <w:r>
        <w:rPr>
          <w:rFonts w:ascii="宋体" w:eastAsia="宋体" w:hAnsi="宋体" w:cs="宋体"/>
          <w:b/>
          <w:color w:val="000000"/>
          <w:sz w:val="15"/>
        </w:rPr>
        <w:t>注</w:t>
      </w:r>
      <w:r>
        <w:rPr>
          <w:rFonts w:ascii="宋体" w:eastAsia="宋体" w:hAnsi="宋体" w:cs="宋体"/>
          <w:b/>
          <w:color w:val="000000"/>
          <w:sz w:val="15"/>
        </w:rPr>
        <w:t>a2(</w:t>
      </w:r>
      <w:r>
        <w:rPr>
          <w:rFonts w:ascii="宋体" w:eastAsia="宋体" w:hAnsi="宋体" w:cs="宋体"/>
          <w:b/>
          <w:color w:val="000000"/>
          <w:sz w:val="15"/>
        </w:rPr>
        <w:t>包括在欺骗罪条下</w:t>
      </w:r>
      <w:r>
        <w:rPr>
          <w:rFonts w:ascii="宋体" w:eastAsia="宋体" w:hAnsi="宋体" w:cs="宋体"/>
          <w:b/>
          <w:color w:val="000000"/>
          <w:sz w:val="15"/>
        </w:rPr>
        <w:t>)</w:t>
      </w:r>
      <w:r>
        <w:rPr>
          <w:rFonts w:ascii="宋体" w:eastAsia="宋体" w:hAnsi="宋体" w:cs="宋体"/>
          <w:b/>
          <w:color w:val="000000"/>
          <w:sz w:val="15"/>
        </w:rPr>
        <w:t>。又见诽谤</w:t>
      </w:r>
      <w:r>
        <w:rPr>
          <w:rFonts w:ascii="宋体" w:eastAsia="宋体" w:hAnsi="宋体" w:cs="宋体"/>
          <w:b/>
          <w:color w:val="000000"/>
          <w:sz w:val="15"/>
        </w:rPr>
        <w:t>(DEFAMATION)</w:t>
      </w:r>
      <w:r>
        <w:rPr>
          <w:rFonts w:ascii="宋体" w:eastAsia="宋体" w:hAnsi="宋体" w:cs="宋体"/>
          <w:b/>
          <w:color w:val="000000"/>
          <w:sz w:val="15"/>
        </w:rPr>
        <w:t>、侵犯名誉罪诸条</w:t>
      </w:r>
    </w:p>
    <w:p w:rsidR="00D55C98" w:rsidRDefault="00E14246">
      <w:pPr>
        <w:autoSpaceDE w:val="0"/>
        <w:autoSpaceDN w:val="0"/>
        <w:spacing w:before="20" w:line="300" w:lineRule="atLeast"/>
        <w:ind w:left="20"/>
        <w:rPr>
          <w:sz w:val="18"/>
        </w:rPr>
      </w:pPr>
      <w:r>
        <w:rPr>
          <w:rFonts w:ascii="宋体" w:eastAsia="宋体" w:hAnsi="宋体" w:cs="宋体"/>
          <w:b/>
          <w:color w:val="000000"/>
          <w:sz w:val="18"/>
        </w:rPr>
        <w:t>分类</w:t>
      </w:r>
      <w:r>
        <w:rPr>
          <w:rFonts w:ascii="宋体" w:eastAsia="宋体" w:hAnsi="宋体" w:cs="宋体"/>
          <w:b/>
          <w:color w:val="000000"/>
          <w:sz w:val="18"/>
        </w:rPr>
        <w:t>(CLASSIFICATION):</w:t>
      </w:r>
      <w:r>
        <w:rPr>
          <w:rFonts w:ascii="宋体" w:eastAsia="宋体" w:hAnsi="宋体" w:cs="宋体"/>
          <w:b/>
          <w:color w:val="000000"/>
          <w:sz w:val="18"/>
        </w:rPr>
        <w:t>见分析方法、罪过</w:t>
      </w:r>
      <w:r>
        <w:rPr>
          <w:rFonts w:ascii="宋体" w:eastAsia="宋体" w:hAnsi="宋体" w:cs="宋体"/>
          <w:b/>
          <w:color w:val="000000"/>
          <w:sz w:val="18"/>
        </w:rPr>
        <w:t>(</w:t>
      </w:r>
      <w:r>
        <w:rPr>
          <w:rFonts w:ascii="宋体" w:eastAsia="宋体" w:hAnsi="宋体" w:cs="宋体"/>
          <w:b/>
          <w:color w:val="000000"/>
          <w:sz w:val="18"/>
        </w:rPr>
        <w:t>第二部分</w:t>
      </w:r>
      <w:r>
        <w:rPr>
          <w:rFonts w:ascii="宋体" w:eastAsia="宋体" w:hAnsi="宋体" w:cs="宋体"/>
          <w:b/>
          <w:color w:val="000000"/>
          <w:sz w:val="18"/>
        </w:rPr>
        <w:t>:</w:t>
      </w:r>
      <w:r>
        <w:rPr>
          <w:rFonts w:ascii="宋体" w:eastAsia="宋体" w:hAnsi="宋体" w:cs="宋体"/>
          <w:b/>
          <w:color w:val="000000"/>
          <w:sz w:val="18"/>
        </w:rPr>
        <w:t>分为五大类</w:t>
      </w:r>
      <w:r>
        <w:rPr>
          <w:rFonts w:ascii="宋体" w:eastAsia="宋体" w:hAnsi="宋体" w:cs="宋体"/>
          <w:b/>
          <w:color w:val="000000"/>
          <w:sz w:val="18"/>
        </w:rPr>
        <w:t>)</w:t>
      </w:r>
      <w:r>
        <w:rPr>
          <w:rFonts w:ascii="宋体" w:eastAsia="宋体" w:hAnsi="宋体" w:cs="宋体"/>
          <w:b/>
          <w:color w:val="000000"/>
          <w:sz w:val="18"/>
        </w:rPr>
        <w:t>诸条</w:t>
      </w:r>
    </w:p>
    <w:p w:rsidR="00D55C98" w:rsidRDefault="00E14246">
      <w:pPr>
        <w:autoSpaceDE w:val="0"/>
        <w:autoSpaceDN w:val="0"/>
        <w:spacing w:line="220" w:lineRule="atLeast"/>
        <w:ind w:left="20"/>
        <w:rPr>
          <w:sz w:val="15"/>
        </w:rPr>
      </w:pPr>
      <w:r>
        <w:rPr>
          <w:rFonts w:ascii="宋体" w:eastAsia="宋体" w:hAnsi="宋体" w:cs="宋体"/>
          <w:b/>
          <w:color w:val="000000"/>
          <w:sz w:val="15"/>
        </w:rPr>
        <w:t>分析方法</w:t>
      </w:r>
      <w:r>
        <w:rPr>
          <w:rFonts w:ascii="宋体" w:eastAsia="宋体" w:hAnsi="宋体" w:cs="宋体"/>
          <w:b/>
          <w:color w:val="000000"/>
          <w:sz w:val="15"/>
        </w:rPr>
        <w:t>(METHOD OF ANALYSIS)</w:t>
      </w:r>
      <w:r>
        <w:rPr>
          <w:rFonts w:ascii="宋体" w:eastAsia="宋体" w:hAnsi="宋体" w:cs="宋体"/>
          <w:b/>
          <w:color w:val="000000"/>
          <w:sz w:val="15"/>
        </w:rPr>
        <w:t>：在罪过的分类方面运用自然方法的好处</w:t>
      </w:r>
    </w:p>
    <w:p w:rsidR="00D55C98" w:rsidRDefault="00E14246">
      <w:pPr>
        <w:autoSpaceDE w:val="0"/>
        <w:autoSpaceDN w:val="0"/>
        <w:spacing w:before="20" w:line="240" w:lineRule="atLeast"/>
        <w:ind w:left="380"/>
        <w:rPr>
          <w:sz w:val="15"/>
        </w:rPr>
      </w:pPr>
      <w:r>
        <w:rPr>
          <w:rFonts w:ascii="宋体" w:eastAsia="宋体" w:hAnsi="宋体" w:cs="宋体"/>
          <w:b/>
          <w:color w:val="000000"/>
          <w:sz w:val="15"/>
        </w:rPr>
        <w:t>5</w:t>
      </w:r>
      <w:r>
        <w:rPr>
          <w:rFonts w:ascii="宋体" w:eastAsia="宋体" w:hAnsi="宋体" w:cs="宋体"/>
          <w:b/>
          <w:color w:val="000000"/>
          <w:sz w:val="15"/>
        </w:rPr>
        <w:t>，</w:t>
      </w:r>
      <w:r>
        <w:rPr>
          <w:rFonts w:ascii="宋体" w:eastAsia="宋体" w:hAnsi="宋体" w:cs="宋体"/>
          <w:b/>
          <w:color w:val="000000"/>
          <w:sz w:val="15"/>
        </w:rPr>
        <w:t>272—274</w:t>
      </w:r>
      <w:r>
        <w:rPr>
          <w:rFonts w:ascii="宋体" w:eastAsia="宋体" w:hAnsi="宋体" w:cs="宋体"/>
          <w:b/>
          <w:color w:val="000000"/>
          <w:sz w:val="15"/>
        </w:rPr>
        <w:t>；分析一份详尽无遗的大纲，它是为展示快乐和痛苦一览表</w:t>
      </w:r>
    </w:p>
    <w:p w:rsidR="00D55C98" w:rsidRDefault="00E14246">
      <w:pPr>
        <w:autoSpaceDE w:val="0"/>
        <w:autoSpaceDN w:val="0"/>
        <w:spacing w:before="40" w:line="240" w:lineRule="atLeast"/>
        <w:ind w:left="380"/>
        <w:rPr>
          <w:sz w:val="15"/>
        </w:rPr>
      </w:pPr>
      <w:r>
        <w:rPr>
          <w:rFonts w:ascii="宋体" w:eastAsia="宋体" w:hAnsi="宋体" w:cs="宋体"/>
          <w:b/>
          <w:color w:val="000000"/>
          <w:sz w:val="15"/>
        </w:rPr>
        <w:t>的完整性所需要的</w:t>
      </w:r>
      <w:r>
        <w:rPr>
          <w:rFonts w:ascii="宋体" w:eastAsia="宋体" w:hAnsi="宋体" w:cs="宋体"/>
          <w:b/>
          <w:color w:val="000000"/>
          <w:sz w:val="15"/>
        </w:rPr>
        <w:t xml:space="preserve"> 42</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；虚构体无共同种类，因而无法纳入详尽无</w:t>
      </w:r>
    </w:p>
    <w:p w:rsidR="00D55C98" w:rsidRDefault="00E14246">
      <w:pPr>
        <w:autoSpaceDE w:val="0"/>
        <w:autoSpaceDN w:val="0"/>
        <w:spacing w:before="60" w:line="240" w:lineRule="atLeast"/>
        <w:ind w:left="380"/>
        <w:rPr>
          <w:sz w:val="15"/>
        </w:rPr>
      </w:pPr>
      <w:r>
        <w:rPr>
          <w:rFonts w:ascii="宋体" w:eastAsia="宋体" w:hAnsi="宋体" w:cs="宋体"/>
          <w:b/>
          <w:color w:val="000000"/>
          <w:sz w:val="15"/>
        </w:rPr>
        <w:t>遗的排列表</w:t>
      </w:r>
      <w:r>
        <w:rPr>
          <w:rFonts w:ascii="宋体" w:eastAsia="宋体" w:hAnsi="宋体" w:cs="宋体"/>
          <w:b/>
          <w:color w:val="000000"/>
          <w:sz w:val="15"/>
        </w:rPr>
        <w:t xml:space="preserve"> 52</w:t>
      </w:r>
      <w:r>
        <w:rPr>
          <w:rFonts w:ascii="宋体" w:eastAsia="宋体" w:hAnsi="宋体" w:cs="宋体"/>
          <w:b/>
          <w:color w:val="000000"/>
          <w:sz w:val="15"/>
        </w:rPr>
        <w:t>注</w:t>
      </w:r>
      <w:r>
        <w:rPr>
          <w:rFonts w:ascii="宋体" w:eastAsia="宋体" w:hAnsi="宋体" w:cs="宋体"/>
          <w:b/>
          <w:color w:val="000000"/>
          <w:sz w:val="15"/>
        </w:rPr>
        <w:t>c(53)</w:t>
      </w:r>
      <w:r>
        <w:rPr>
          <w:rFonts w:ascii="宋体" w:eastAsia="宋体" w:hAnsi="宋体" w:cs="宋体"/>
          <w:b/>
          <w:color w:val="000000"/>
          <w:sz w:val="15"/>
        </w:rPr>
        <w:t>；检验细目表之完整性并显示其内对象之异同</w:t>
      </w:r>
      <w:r>
        <w:br w:type="page"/>
      </w:r>
    </w:p>
    <w:p w:rsidR="00D55C98" w:rsidRDefault="00E14246">
      <w:pPr>
        <w:autoSpaceDE w:val="0"/>
        <w:autoSpaceDN w:val="0"/>
        <w:spacing w:before="180" w:line="240" w:lineRule="atLeast"/>
        <w:ind w:left="960"/>
        <w:rPr>
          <w:sz w:val="24"/>
        </w:rPr>
      </w:pPr>
      <w:r>
        <w:rPr>
          <w:rFonts w:ascii="宋体" w:eastAsia="宋体" w:hAnsi="宋体" w:cs="宋体"/>
          <w:b/>
          <w:color w:val="000000"/>
          <w:sz w:val="15"/>
        </w:rPr>
        <w:lastRenderedPageBreak/>
        <w:t>392</w:t>
      </w:r>
      <w:r>
        <w:rPr>
          <w:rFonts w:ascii="宋体" w:eastAsia="宋体" w:hAnsi="宋体" w:cs="宋体"/>
          <w:sz w:val="24"/>
        </w:rPr>
        <w:t xml:space="preserve">              </w:t>
      </w:r>
      <w:r>
        <w:rPr>
          <w:rFonts w:ascii="宋体" w:eastAsia="宋体" w:hAnsi="宋体" w:cs="宋体"/>
          <w:b/>
          <w:color w:val="000000"/>
          <w:sz w:val="15"/>
        </w:rPr>
        <w:t>道德与立法原理导论</w:t>
      </w:r>
    </w:p>
    <w:p w:rsidR="00D55C98" w:rsidRDefault="00E14246">
      <w:pPr>
        <w:spacing w:before="80" w:line="80" w:lineRule="exact"/>
        <w:ind w:left="820"/>
        <w:rPr>
          <w:sz w:val="24"/>
        </w:rPr>
      </w:pPr>
      <w:r>
        <w:rPr>
          <w:rFonts w:ascii="宋体" w:eastAsia="宋体" w:hAnsi="宋体" w:cs="宋体"/>
          <w:sz w:val="24"/>
          <w:u w:val="single"/>
        </w:rPr>
        <w:t xml:space="preserve">                                             </w:t>
      </w:r>
    </w:p>
    <w:p w:rsidR="00D55C98" w:rsidRDefault="00E14246">
      <w:pPr>
        <w:autoSpaceDE w:val="0"/>
        <w:autoSpaceDN w:val="0"/>
        <w:spacing w:before="60" w:line="262" w:lineRule="atLeast"/>
        <w:ind w:left="940" w:firstLine="20"/>
        <w:rPr>
          <w:sz w:val="24"/>
        </w:rPr>
      </w:pPr>
      <w:r>
        <w:rPr>
          <w:rFonts w:ascii="宋体" w:eastAsia="宋体" w:hAnsi="宋体" w:cs="宋体"/>
          <w:b/>
          <w:color w:val="000000"/>
          <w:sz w:val="15"/>
        </w:rPr>
        <w:t>的分解法</w:t>
      </w:r>
      <w:r>
        <w:rPr>
          <w:rFonts w:ascii="宋体" w:eastAsia="宋体" w:hAnsi="宋体" w:cs="宋体"/>
          <w:b/>
          <w:color w:val="000000"/>
          <w:sz w:val="15"/>
        </w:rPr>
        <w:t xml:space="preserve"> 72</w:t>
      </w:r>
      <w:r>
        <w:rPr>
          <w:rFonts w:ascii="宋体" w:eastAsia="宋体" w:hAnsi="宋体" w:cs="宋体"/>
          <w:b/>
          <w:color w:val="000000"/>
          <w:sz w:val="15"/>
        </w:rPr>
        <w:t>；分析环境同行动后果相关联的方式，可能对自然哲学有用</w:t>
      </w:r>
      <w:r>
        <w:rPr>
          <w:rFonts w:ascii="宋体" w:eastAsia="宋体" w:hAnsi="宋体" w:cs="宋体"/>
          <w:b/>
          <w:color w:val="000000"/>
          <w:sz w:val="15"/>
        </w:rPr>
        <w:t xml:space="preserve">  83</w:t>
      </w:r>
      <w:r>
        <w:rPr>
          <w:rFonts w:ascii="宋体" w:eastAsia="宋体" w:hAnsi="宋体" w:cs="宋体"/>
          <w:b/>
          <w:color w:val="000000"/>
          <w:sz w:val="15"/>
        </w:rPr>
        <w:t>注</w:t>
      </w:r>
      <w:r>
        <w:rPr>
          <w:rFonts w:ascii="宋体" w:eastAsia="宋体" w:hAnsi="宋体" w:cs="宋体"/>
          <w:b/>
          <w:color w:val="000000"/>
          <w:sz w:val="15"/>
        </w:rPr>
        <w:t>u</w:t>
      </w:r>
      <w:r>
        <w:rPr>
          <w:rFonts w:ascii="宋体" w:eastAsia="宋体" w:hAnsi="宋体" w:cs="宋体"/>
          <w:b/>
          <w:color w:val="000000"/>
          <w:sz w:val="15"/>
        </w:rPr>
        <w:t>；在对有意性的细微分析中作出的种种区分，对关于机械发明的详尽分析有用</w:t>
      </w:r>
      <w:r>
        <w:rPr>
          <w:rFonts w:ascii="宋体" w:eastAsia="宋体" w:hAnsi="宋体" w:cs="宋体"/>
          <w:b/>
          <w:color w:val="000000"/>
          <w:sz w:val="15"/>
        </w:rPr>
        <w:t xml:space="preserve">  85</w:t>
      </w:r>
      <w:r>
        <w:rPr>
          <w:rFonts w:ascii="宋体" w:eastAsia="宋体" w:hAnsi="宋体" w:cs="宋体"/>
          <w:b/>
          <w:color w:val="000000"/>
          <w:sz w:val="15"/>
        </w:rPr>
        <w:t>注</w:t>
      </w:r>
      <w:r>
        <w:rPr>
          <w:rFonts w:ascii="宋体" w:eastAsia="宋体" w:hAnsi="宋体" w:cs="宋体"/>
          <w:b/>
          <w:color w:val="000000"/>
          <w:sz w:val="15"/>
        </w:rPr>
        <w:t>b</w:t>
      </w:r>
      <w:r>
        <w:rPr>
          <w:rFonts w:ascii="宋体" w:eastAsia="宋体" w:hAnsi="宋体" w:cs="宋体"/>
          <w:b/>
          <w:color w:val="000000"/>
          <w:sz w:val="15"/>
        </w:rPr>
        <w:t>；按照性质、原因和对象对损害所作的分类包揽无遗</w:t>
      </w:r>
      <w:r>
        <w:rPr>
          <w:rFonts w:ascii="宋体" w:eastAsia="宋体" w:hAnsi="宋体" w:cs="宋体"/>
          <w:b/>
          <w:color w:val="000000"/>
          <w:sz w:val="15"/>
        </w:rPr>
        <w:t xml:space="preserve"> 148</w:t>
      </w:r>
      <w:r>
        <w:rPr>
          <w:rFonts w:ascii="宋体" w:eastAsia="宋体" w:hAnsi="宋体" w:cs="宋体"/>
          <w:b/>
          <w:color w:val="000000"/>
          <w:sz w:val="15"/>
        </w:rPr>
        <w:t>；还可能有其他分类原理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148</w:t>
      </w:r>
      <w:r>
        <w:rPr>
          <w:rFonts w:ascii="宋体" w:eastAsia="宋体" w:hAnsi="宋体" w:cs="宋体"/>
          <w:b/>
          <w:color w:val="000000"/>
          <w:sz w:val="15"/>
        </w:rPr>
        <w:t>注</w:t>
      </w:r>
      <w:r>
        <w:rPr>
          <w:rFonts w:ascii="宋体" w:eastAsia="宋体" w:hAnsi="宋体" w:cs="宋体"/>
          <w:b/>
          <w:color w:val="000000"/>
          <w:sz w:val="15"/>
        </w:rPr>
        <w:t>h</w:t>
      </w:r>
      <w:r>
        <w:rPr>
          <w:rFonts w:ascii="宋体" w:eastAsia="宋体" w:hAnsi="宋体" w:cs="宋体"/>
          <w:b/>
          <w:color w:val="000000"/>
          <w:sz w:val="15"/>
        </w:rPr>
        <w:t>；要提供构成一个逻辑整体的若干对象的完美知识，就必须运用两分法</w:t>
      </w:r>
      <w:r>
        <w:rPr>
          <w:rFonts w:ascii="宋体" w:eastAsia="宋体" w:hAnsi="宋体" w:cs="宋体"/>
          <w:b/>
          <w:color w:val="000000"/>
          <w:sz w:val="15"/>
        </w:rPr>
        <w:t xml:space="preserve">  187</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；旨在构成本书新颖独创之处的详尽无遗的分析方法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 xml:space="preserve">  196</w:t>
      </w:r>
      <w:r>
        <w:rPr>
          <w:rFonts w:ascii="宋体" w:eastAsia="宋体" w:hAnsi="宋体" w:cs="宋体"/>
          <w:b/>
          <w:color w:val="000000"/>
          <w:sz w:val="15"/>
        </w:rPr>
        <w:t>注</w:t>
      </w:r>
      <w:r>
        <w:rPr>
          <w:rFonts w:ascii="宋体" w:eastAsia="宋体" w:hAnsi="宋体" w:cs="宋体"/>
          <w:b/>
          <w:color w:val="000000"/>
          <w:sz w:val="15"/>
        </w:rPr>
        <w:t>q</w:t>
      </w:r>
      <w:r>
        <w:rPr>
          <w:rFonts w:ascii="宋体" w:eastAsia="宋体" w:hAnsi="宋体" w:cs="宋体"/>
          <w:b/>
          <w:color w:val="000000"/>
          <w:sz w:val="15"/>
        </w:rPr>
        <w:t>；不得不偏离这一分析方法</w:t>
      </w:r>
      <w:r>
        <w:rPr>
          <w:rFonts w:ascii="宋体" w:eastAsia="宋体" w:hAnsi="宋体" w:cs="宋体"/>
          <w:b/>
          <w:color w:val="000000"/>
          <w:sz w:val="15"/>
        </w:rPr>
        <w:t xml:space="preserve">  196</w:t>
      </w:r>
      <w:r>
        <w:rPr>
          <w:rFonts w:ascii="宋体" w:eastAsia="宋体" w:hAnsi="宋体" w:cs="宋体"/>
          <w:b/>
          <w:color w:val="000000"/>
          <w:sz w:val="15"/>
        </w:rPr>
        <w:t>注</w:t>
      </w:r>
      <w:r>
        <w:rPr>
          <w:rFonts w:ascii="宋体" w:eastAsia="宋体" w:hAnsi="宋体" w:cs="宋体"/>
          <w:b/>
          <w:color w:val="000000"/>
          <w:sz w:val="15"/>
        </w:rPr>
        <w:t>q</w:t>
      </w:r>
      <w:r>
        <w:rPr>
          <w:rFonts w:ascii="宋体" w:eastAsia="宋体" w:hAnsi="宋体" w:cs="宋体"/>
          <w:b/>
          <w:color w:val="000000"/>
          <w:sz w:val="15"/>
        </w:rPr>
        <w:t>；显示两分法详尽无遗，但有语言上的困难</w:t>
      </w:r>
      <w:r>
        <w:rPr>
          <w:rFonts w:ascii="宋体" w:eastAsia="宋体" w:hAnsi="宋体" w:cs="宋体"/>
          <w:b/>
          <w:color w:val="000000"/>
          <w:sz w:val="15"/>
        </w:rPr>
        <w:t xml:space="preserve">  214</w:t>
      </w:r>
      <w:r>
        <w:rPr>
          <w:rFonts w:ascii="宋体" w:eastAsia="宋体" w:hAnsi="宋体" w:cs="宋体"/>
          <w:b/>
          <w:color w:val="000000"/>
          <w:sz w:val="15"/>
        </w:rPr>
        <w:t>注</w:t>
      </w:r>
      <w:r>
        <w:rPr>
          <w:rFonts w:ascii="宋体" w:eastAsia="宋体" w:hAnsi="宋体" w:cs="宋体"/>
          <w:b/>
          <w:color w:val="000000"/>
          <w:sz w:val="15"/>
        </w:rPr>
        <w:t>j2(215)</w:t>
      </w:r>
      <w:r>
        <w:rPr>
          <w:rFonts w:ascii="宋体" w:eastAsia="宋体" w:hAnsi="宋体" w:cs="宋体"/>
          <w:b/>
          <w:color w:val="000000"/>
          <w:sz w:val="15"/>
        </w:rPr>
        <w:t>；罪过分类之大意</w:t>
      </w:r>
      <w:r>
        <w:rPr>
          <w:rFonts w:ascii="宋体" w:eastAsia="宋体" w:hAnsi="宋体" w:cs="宋体"/>
          <w:b/>
          <w:color w:val="000000"/>
          <w:sz w:val="15"/>
        </w:rPr>
        <w:t xml:space="preserve"> 270—272</w:t>
      </w:r>
      <w:r>
        <w:rPr>
          <w:rFonts w:ascii="宋体" w:eastAsia="宋体" w:hAnsi="宋体" w:cs="宋体"/>
          <w:b/>
          <w:color w:val="000000"/>
          <w:sz w:val="15"/>
        </w:rPr>
        <w:t>；罪过分类的自然方法如何展示其特质</w:t>
      </w:r>
      <w:r>
        <w:rPr>
          <w:rFonts w:ascii="宋体" w:eastAsia="宋体" w:hAnsi="宋体" w:cs="宋体"/>
          <w:b/>
          <w:color w:val="000000"/>
          <w:sz w:val="15"/>
        </w:rPr>
        <w:t xml:space="preserve"> 274—280</w:t>
      </w:r>
      <w:r>
        <w:rPr>
          <w:rFonts w:ascii="宋体" w:eastAsia="宋体" w:hAnsi="宋体" w:cs="宋体"/>
          <w:b/>
          <w:color w:val="000000"/>
          <w:sz w:val="15"/>
        </w:rPr>
        <w:t>；又见罪过条</w:t>
      </w:r>
      <w:r>
        <w:rPr>
          <w:rFonts w:ascii="宋体" w:eastAsia="宋体" w:hAnsi="宋体" w:cs="宋体"/>
          <w:b/>
          <w:color w:val="000000"/>
          <w:sz w:val="15"/>
        </w:rPr>
        <w:t>(</w:t>
      </w:r>
      <w:r>
        <w:rPr>
          <w:rFonts w:ascii="宋体" w:eastAsia="宋体" w:hAnsi="宋体" w:cs="宋体"/>
          <w:b/>
          <w:color w:val="000000"/>
          <w:sz w:val="15"/>
        </w:rPr>
        <w:t>第二部分：分为五大类</w:t>
      </w:r>
      <w:r>
        <w:rPr>
          <w:rFonts w:ascii="宋体" w:eastAsia="宋体" w:hAnsi="宋体" w:cs="宋体"/>
          <w:b/>
          <w:color w:val="000000"/>
          <w:sz w:val="15"/>
        </w:rPr>
        <w:t>)</w:t>
      </w:r>
    </w:p>
    <w:p w:rsidR="00D55C98" w:rsidRDefault="00E14246">
      <w:pPr>
        <w:autoSpaceDE w:val="0"/>
        <w:autoSpaceDN w:val="0"/>
        <w:spacing w:line="200" w:lineRule="atLeast"/>
        <w:ind w:left="680"/>
        <w:rPr>
          <w:sz w:val="15"/>
        </w:rPr>
      </w:pPr>
      <w:r>
        <w:rPr>
          <w:rFonts w:ascii="宋体" w:eastAsia="宋体" w:hAnsi="宋体" w:cs="宋体"/>
          <w:b/>
          <w:color w:val="000000"/>
          <w:sz w:val="15"/>
        </w:rPr>
        <w:t>愤恨</w:t>
      </w:r>
      <w:r>
        <w:rPr>
          <w:rFonts w:ascii="宋体" w:eastAsia="宋体" w:hAnsi="宋体" w:cs="宋体"/>
          <w:b/>
          <w:color w:val="000000"/>
          <w:sz w:val="15"/>
        </w:rPr>
        <w:t>(RESENTMENT):</w:t>
      </w:r>
      <w:r>
        <w:rPr>
          <w:rFonts w:ascii="宋体" w:eastAsia="宋体" w:hAnsi="宋体" w:cs="宋体"/>
          <w:b/>
          <w:color w:val="000000"/>
          <w:sz w:val="15"/>
        </w:rPr>
        <w:t>相对于悲伤</w:t>
      </w:r>
      <w:r>
        <w:rPr>
          <w:rFonts w:ascii="宋体" w:eastAsia="宋体" w:hAnsi="宋体" w:cs="宋体"/>
          <w:b/>
          <w:color w:val="000000"/>
          <w:sz w:val="15"/>
        </w:rPr>
        <w:t xml:space="preserve"> 5</w:t>
      </w:r>
      <w:r>
        <w:rPr>
          <w:rFonts w:ascii="宋体" w:eastAsia="宋体" w:hAnsi="宋体" w:cs="宋体"/>
          <w:b/>
          <w:color w:val="000000"/>
          <w:sz w:val="15"/>
        </w:rPr>
        <w:t>1</w:t>
      </w:r>
    </w:p>
    <w:p w:rsidR="00D55C98" w:rsidRDefault="00E14246">
      <w:pPr>
        <w:autoSpaceDE w:val="0"/>
        <w:autoSpaceDN w:val="0"/>
        <w:spacing w:before="20" w:line="267" w:lineRule="atLeast"/>
        <w:ind w:left="680"/>
        <w:rPr>
          <w:sz w:val="24"/>
        </w:rPr>
      </w:pPr>
      <w:r>
        <w:rPr>
          <w:rFonts w:ascii="宋体" w:eastAsia="宋体" w:hAnsi="宋体" w:cs="宋体"/>
          <w:b/>
          <w:color w:val="000000"/>
          <w:sz w:val="15"/>
        </w:rPr>
        <w:t>福乐</w:t>
      </w:r>
      <w:r>
        <w:rPr>
          <w:rFonts w:ascii="宋体" w:eastAsia="宋体" w:hAnsi="宋体" w:cs="宋体"/>
          <w:b/>
          <w:color w:val="000000"/>
          <w:sz w:val="15"/>
        </w:rPr>
        <w:t>(FELICITY)</w:t>
      </w:r>
      <w:r>
        <w:rPr>
          <w:rFonts w:ascii="宋体" w:eastAsia="宋体" w:hAnsi="宋体" w:cs="宋体"/>
          <w:b/>
          <w:color w:val="000000"/>
          <w:sz w:val="15"/>
        </w:rPr>
        <w:t>：福乐之树要由理性和法律来培育</w:t>
      </w:r>
      <w:r>
        <w:rPr>
          <w:rFonts w:ascii="宋体" w:eastAsia="宋体" w:hAnsi="宋体" w:cs="宋体"/>
          <w:sz w:val="24"/>
        </w:rPr>
        <w:t xml:space="preserve">     </w:t>
      </w:r>
      <w:r>
        <w:rPr>
          <w:rFonts w:ascii="宋体" w:eastAsia="宋体" w:hAnsi="宋体" w:cs="宋体"/>
          <w:b/>
          <w:color w:val="000000"/>
          <w:sz w:val="15"/>
        </w:rPr>
        <w:t>11</w:t>
      </w:r>
      <w:r>
        <w:rPr>
          <w:rFonts w:ascii="宋体" w:eastAsia="宋体" w:hAnsi="宋体" w:cs="宋体"/>
          <w:b/>
          <w:color w:val="000000"/>
          <w:sz w:val="15"/>
        </w:rPr>
        <w:t>；最大福乐原理</w:t>
      </w:r>
      <w:r>
        <w:rPr>
          <w:rFonts w:ascii="宋体" w:eastAsia="宋体" w:hAnsi="宋体" w:cs="宋体"/>
          <w:sz w:val="24"/>
        </w:rPr>
        <w:t xml:space="preserve">  </w:t>
      </w:r>
      <w:r>
        <w:rPr>
          <w:rFonts w:ascii="宋体" w:eastAsia="宋体" w:hAnsi="宋体" w:cs="宋体"/>
          <w:b/>
          <w:color w:val="000000"/>
          <w:sz w:val="15"/>
        </w:rPr>
        <w:t>11</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；行使政府权力的目的</w:t>
      </w:r>
      <w:r>
        <w:rPr>
          <w:rFonts w:ascii="宋体" w:eastAsia="宋体" w:hAnsi="宋体" w:cs="宋体"/>
          <w:b/>
          <w:color w:val="000000"/>
          <w:sz w:val="15"/>
        </w:rPr>
        <w:t xml:space="preserve">  11</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；与快乐和痛苦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11</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；与来世和宗教</w:t>
      </w:r>
      <w:r>
        <w:rPr>
          <w:rFonts w:ascii="宋体" w:eastAsia="宋体" w:hAnsi="宋体" w:cs="宋体"/>
          <w:b/>
          <w:color w:val="000000"/>
          <w:sz w:val="15"/>
        </w:rPr>
        <w:t xml:space="preserve">  69</w:t>
      </w:r>
      <w:r>
        <w:rPr>
          <w:rFonts w:ascii="宋体" w:eastAsia="宋体" w:hAnsi="宋体" w:cs="宋体"/>
          <w:b/>
          <w:color w:val="000000"/>
          <w:sz w:val="15"/>
        </w:rPr>
        <w:t>。又见幸福、功利原理诸条</w:t>
      </w:r>
    </w:p>
    <w:p w:rsidR="00D55C98" w:rsidRDefault="00E14246">
      <w:pPr>
        <w:autoSpaceDE w:val="0"/>
        <w:autoSpaceDN w:val="0"/>
        <w:spacing w:before="20" w:line="260" w:lineRule="atLeast"/>
        <w:ind w:left="680"/>
        <w:rPr>
          <w:sz w:val="15"/>
        </w:rPr>
      </w:pPr>
      <w:r>
        <w:rPr>
          <w:rFonts w:ascii="宋体" w:eastAsia="宋体" w:hAnsi="宋体" w:cs="宋体"/>
          <w:b/>
          <w:color w:val="000000"/>
          <w:sz w:val="15"/>
        </w:rPr>
        <w:t>服务</w:t>
      </w:r>
      <w:r>
        <w:rPr>
          <w:rFonts w:ascii="宋体" w:eastAsia="宋体" w:hAnsi="宋体" w:cs="宋体"/>
          <w:b/>
          <w:color w:val="000000"/>
          <w:sz w:val="15"/>
        </w:rPr>
        <w:t>(SERVICES):</w:t>
      </w:r>
      <w:r>
        <w:rPr>
          <w:rFonts w:ascii="宋体" w:eastAsia="宋体" w:hAnsi="宋体" w:cs="宋体"/>
          <w:b/>
          <w:color w:val="000000"/>
          <w:sz w:val="15"/>
        </w:rPr>
        <w:t>和睦的结果</w:t>
      </w:r>
      <w:r>
        <w:rPr>
          <w:rFonts w:ascii="宋体" w:eastAsia="宋体" w:hAnsi="宋体" w:cs="宋体"/>
          <w:b/>
          <w:color w:val="000000"/>
          <w:sz w:val="15"/>
        </w:rPr>
        <w:t xml:space="preserve"> 43—44;</w:t>
      </w:r>
      <w:r>
        <w:rPr>
          <w:rFonts w:ascii="宋体" w:eastAsia="宋体" w:hAnsi="宋体" w:cs="宋体"/>
          <w:b/>
          <w:color w:val="000000"/>
          <w:sz w:val="15"/>
        </w:rPr>
        <w:t>善意作为其源泉</w:t>
      </w:r>
      <w:r>
        <w:rPr>
          <w:rFonts w:ascii="宋体" w:eastAsia="宋体" w:hAnsi="宋体" w:cs="宋体"/>
          <w:b/>
          <w:color w:val="000000"/>
          <w:sz w:val="15"/>
        </w:rPr>
        <w:t xml:space="preserve"> 44;</w:t>
      </w:r>
      <w:r>
        <w:rPr>
          <w:rFonts w:ascii="宋体" w:eastAsia="宋体" w:hAnsi="宋体" w:cs="宋体"/>
          <w:b/>
          <w:color w:val="000000"/>
          <w:sz w:val="15"/>
        </w:rPr>
        <w:t>惧怕和希望被利用来获取服务</w:t>
      </w:r>
      <w:r>
        <w:rPr>
          <w:rFonts w:ascii="宋体" w:eastAsia="宋体" w:hAnsi="宋体" w:cs="宋体"/>
          <w:b/>
          <w:color w:val="000000"/>
          <w:sz w:val="15"/>
        </w:rPr>
        <w:t xml:space="preserve"> 44</w:t>
      </w:r>
      <w:r>
        <w:rPr>
          <w:rFonts w:ascii="宋体" w:eastAsia="宋体" w:hAnsi="宋体" w:cs="宋体"/>
          <w:b/>
          <w:color w:val="000000"/>
          <w:sz w:val="15"/>
        </w:rPr>
        <w:t>；通过服务从他人那里取得幸福或安全</w:t>
      </w:r>
      <w:r>
        <w:rPr>
          <w:rFonts w:ascii="宋体" w:eastAsia="宋体" w:hAnsi="宋体" w:cs="宋体"/>
          <w:b/>
          <w:color w:val="000000"/>
          <w:sz w:val="15"/>
        </w:rPr>
        <w:t xml:space="preserve"> 192</w:t>
      </w:r>
      <w:r>
        <w:rPr>
          <w:rFonts w:ascii="宋体" w:eastAsia="宋体" w:hAnsi="宋体" w:cs="宋体"/>
          <w:b/>
          <w:color w:val="000000"/>
          <w:sz w:val="15"/>
        </w:rPr>
        <w:t>；同服务相关的权利和义务构成一种身分</w:t>
      </w:r>
      <w:r>
        <w:rPr>
          <w:rFonts w:ascii="宋体" w:eastAsia="宋体" w:hAnsi="宋体" w:cs="宋体"/>
          <w:b/>
          <w:color w:val="000000"/>
          <w:sz w:val="15"/>
        </w:rPr>
        <w:t xml:space="preserve">  192——193</w:t>
      </w:r>
      <w:r>
        <w:rPr>
          <w:rFonts w:ascii="宋体" w:eastAsia="宋体" w:hAnsi="宋体" w:cs="宋体"/>
          <w:b/>
          <w:color w:val="000000"/>
          <w:sz w:val="15"/>
        </w:rPr>
        <w:t>，</w:t>
      </w:r>
      <w:r>
        <w:rPr>
          <w:rFonts w:ascii="宋体" w:eastAsia="宋体" w:hAnsi="宋体" w:cs="宋体"/>
          <w:b/>
          <w:color w:val="000000"/>
          <w:sz w:val="15"/>
        </w:rPr>
        <w:t>265</w:t>
      </w:r>
      <w:r>
        <w:rPr>
          <w:rFonts w:ascii="宋体" w:eastAsia="宋体" w:hAnsi="宋体" w:cs="宋体"/>
          <w:b/>
          <w:color w:val="000000"/>
          <w:sz w:val="15"/>
        </w:rPr>
        <w:t>；得到行政官服务的权利</w:t>
      </w:r>
      <w:r>
        <w:rPr>
          <w:rFonts w:ascii="宋体" w:eastAsia="宋体" w:hAnsi="宋体" w:cs="宋体"/>
          <w:b/>
          <w:color w:val="000000"/>
          <w:sz w:val="15"/>
        </w:rPr>
        <w:t xml:space="preserve">  205</w:t>
      </w:r>
      <w:r>
        <w:rPr>
          <w:rFonts w:ascii="宋体" w:eastAsia="宋体" w:hAnsi="宋体" w:cs="宋体"/>
          <w:b/>
          <w:color w:val="000000"/>
          <w:sz w:val="15"/>
        </w:rPr>
        <w:t>注</w:t>
      </w:r>
      <w:r>
        <w:rPr>
          <w:rFonts w:ascii="宋体" w:eastAsia="宋体" w:hAnsi="宋体" w:cs="宋体"/>
          <w:b/>
          <w:color w:val="000000"/>
          <w:sz w:val="15"/>
        </w:rPr>
        <w:t xml:space="preserve"> e2</w:t>
      </w:r>
      <w:r>
        <w:rPr>
          <w:rFonts w:ascii="宋体" w:eastAsia="宋体" w:hAnsi="宋体" w:cs="宋体"/>
          <w:b/>
          <w:color w:val="000000"/>
          <w:sz w:val="15"/>
        </w:rPr>
        <w:t>；服务和财产相对于身分</w:t>
      </w:r>
      <w:r>
        <w:rPr>
          <w:rFonts w:ascii="宋体" w:eastAsia="宋体" w:hAnsi="宋体" w:cs="宋体"/>
          <w:b/>
          <w:color w:val="000000"/>
          <w:sz w:val="15"/>
        </w:rPr>
        <w:t xml:space="preserve"> 213—214</w:t>
      </w:r>
      <w:r>
        <w:rPr>
          <w:rFonts w:ascii="宋体" w:eastAsia="宋体" w:hAnsi="宋体" w:cs="宋体"/>
          <w:b/>
          <w:color w:val="000000"/>
          <w:sz w:val="15"/>
        </w:rPr>
        <w:t>；偿付作为</w:t>
      </w:r>
      <w:r>
        <w:rPr>
          <w:rFonts w:ascii="宋体" w:eastAsia="宋体" w:hAnsi="宋体" w:cs="宋体"/>
          <w:b/>
          <w:color w:val="000000"/>
          <w:sz w:val="15"/>
        </w:rPr>
        <w:t>一种服务</w:t>
      </w:r>
      <w:r>
        <w:rPr>
          <w:rFonts w:ascii="宋体" w:eastAsia="宋体" w:hAnsi="宋体" w:cs="宋体"/>
          <w:b/>
          <w:color w:val="000000"/>
          <w:sz w:val="15"/>
        </w:rPr>
        <w:t xml:space="preserve"> 227</w:t>
      </w:r>
      <w:r>
        <w:rPr>
          <w:rFonts w:ascii="宋体" w:eastAsia="宋体" w:hAnsi="宋体" w:cs="宋体"/>
          <w:b/>
          <w:color w:val="000000"/>
          <w:sz w:val="15"/>
        </w:rPr>
        <w:t>注</w:t>
      </w:r>
      <w:r>
        <w:rPr>
          <w:rFonts w:ascii="宋体" w:eastAsia="宋体" w:hAnsi="宋体" w:cs="宋体"/>
          <w:b/>
          <w:color w:val="000000"/>
          <w:sz w:val="15"/>
        </w:rPr>
        <w:t>e3</w:t>
      </w:r>
      <w:r>
        <w:rPr>
          <w:rFonts w:ascii="宋体" w:eastAsia="宋体" w:hAnsi="宋体" w:cs="宋体"/>
          <w:b/>
          <w:color w:val="000000"/>
          <w:sz w:val="15"/>
        </w:rPr>
        <w:t>；违背契约是服务之不正当不予</w:t>
      </w:r>
      <w:r>
        <w:rPr>
          <w:rFonts w:ascii="宋体" w:eastAsia="宋体" w:hAnsi="宋体" w:cs="宋体"/>
          <w:b/>
          <w:color w:val="000000"/>
          <w:sz w:val="15"/>
        </w:rPr>
        <w:t xml:space="preserve"> 228</w:t>
      </w:r>
      <w:r>
        <w:rPr>
          <w:rFonts w:ascii="宋体" w:eastAsia="宋体" w:hAnsi="宋体" w:cs="宋体"/>
          <w:b/>
          <w:color w:val="000000"/>
          <w:sz w:val="15"/>
        </w:rPr>
        <w:t>，</w:t>
      </w:r>
      <w:r>
        <w:rPr>
          <w:rFonts w:ascii="宋体" w:eastAsia="宋体" w:hAnsi="宋体" w:cs="宋体"/>
          <w:b/>
          <w:color w:val="000000"/>
          <w:sz w:val="15"/>
        </w:rPr>
        <w:t>231</w:t>
      </w:r>
      <w:r>
        <w:rPr>
          <w:rFonts w:ascii="宋体" w:eastAsia="宋体" w:hAnsi="宋体" w:cs="宋体"/>
          <w:b/>
          <w:color w:val="000000"/>
          <w:sz w:val="15"/>
        </w:rPr>
        <w:t>；提供服务的义务，其理由</w:t>
      </w:r>
      <w:r>
        <w:rPr>
          <w:rFonts w:ascii="宋体" w:eastAsia="宋体" w:hAnsi="宋体" w:cs="宋体"/>
          <w:b/>
          <w:color w:val="000000"/>
          <w:sz w:val="15"/>
        </w:rPr>
        <w:t xml:space="preserve">  228</w:t>
      </w:r>
      <w:r>
        <w:rPr>
          <w:rFonts w:ascii="宋体" w:eastAsia="宋体" w:hAnsi="宋体" w:cs="宋体"/>
          <w:b/>
          <w:color w:val="000000"/>
          <w:sz w:val="15"/>
        </w:rPr>
        <w:t>注</w:t>
      </w:r>
      <w:r>
        <w:rPr>
          <w:rFonts w:ascii="宋体" w:eastAsia="宋体" w:hAnsi="宋体" w:cs="宋体"/>
          <w:b/>
          <w:color w:val="000000"/>
          <w:sz w:val="15"/>
        </w:rPr>
        <w:t>g3</w:t>
      </w:r>
      <w:r>
        <w:rPr>
          <w:rFonts w:ascii="宋体" w:eastAsia="宋体" w:hAnsi="宋体" w:cs="宋体"/>
          <w:b/>
          <w:color w:val="000000"/>
          <w:sz w:val="15"/>
        </w:rPr>
        <w:t>；负面服务和正面服务</w:t>
      </w:r>
      <w:r>
        <w:rPr>
          <w:rFonts w:ascii="宋体" w:eastAsia="宋体" w:hAnsi="宋体" w:cs="宋体"/>
          <w:b/>
          <w:color w:val="000000"/>
          <w:sz w:val="15"/>
        </w:rPr>
        <w:t xml:space="preserve"> 228</w:t>
      </w:r>
      <w:r>
        <w:rPr>
          <w:rFonts w:ascii="宋体" w:eastAsia="宋体" w:hAnsi="宋体" w:cs="宋体"/>
          <w:b/>
          <w:color w:val="000000"/>
          <w:sz w:val="15"/>
        </w:rPr>
        <w:t>注</w:t>
      </w:r>
      <w:r>
        <w:rPr>
          <w:rFonts w:ascii="宋体" w:eastAsia="宋体" w:hAnsi="宋体" w:cs="宋体"/>
          <w:b/>
          <w:color w:val="000000"/>
          <w:sz w:val="15"/>
        </w:rPr>
        <w:t>g3</w:t>
      </w:r>
      <w:r>
        <w:rPr>
          <w:rFonts w:ascii="宋体" w:eastAsia="宋体" w:hAnsi="宋体" w:cs="宋体"/>
          <w:b/>
          <w:color w:val="000000"/>
          <w:sz w:val="15"/>
        </w:rPr>
        <w:t>；影响人身的服务</w:t>
      </w:r>
      <w:r>
        <w:rPr>
          <w:rFonts w:ascii="宋体" w:eastAsia="宋体" w:hAnsi="宋体" w:cs="宋体"/>
          <w:b/>
          <w:color w:val="000000"/>
          <w:sz w:val="15"/>
        </w:rPr>
        <w:t xml:space="preserve"> 228</w:t>
      </w:r>
      <w:r>
        <w:rPr>
          <w:rFonts w:ascii="宋体" w:eastAsia="宋体" w:hAnsi="宋体" w:cs="宋体"/>
          <w:b/>
          <w:color w:val="000000"/>
          <w:sz w:val="15"/>
        </w:rPr>
        <w:t>注</w:t>
      </w:r>
      <w:r>
        <w:rPr>
          <w:rFonts w:ascii="宋体" w:eastAsia="宋体" w:hAnsi="宋体" w:cs="宋体"/>
          <w:b/>
          <w:color w:val="000000"/>
          <w:sz w:val="15"/>
        </w:rPr>
        <w:t>g3</w:t>
      </w:r>
      <w:r>
        <w:rPr>
          <w:rFonts w:ascii="宋体" w:eastAsia="宋体" w:hAnsi="宋体" w:cs="宋体"/>
          <w:b/>
          <w:color w:val="000000"/>
          <w:sz w:val="15"/>
        </w:rPr>
        <w:t>；服务一词最广义地说涵盖整个法律</w:t>
      </w:r>
      <w:r>
        <w:rPr>
          <w:rFonts w:ascii="宋体" w:eastAsia="宋体" w:hAnsi="宋体" w:cs="宋体"/>
          <w:b/>
          <w:color w:val="000000"/>
          <w:sz w:val="15"/>
        </w:rPr>
        <w:t xml:space="preserve"> 228</w:t>
      </w:r>
      <w:r>
        <w:rPr>
          <w:rFonts w:ascii="宋体" w:eastAsia="宋体" w:hAnsi="宋体" w:cs="宋体"/>
          <w:b/>
          <w:color w:val="000000"/>
          <w:sz w:val="15"/>
        </w:rPr>
        <w:t>注</w:t>
      </w:r>
      <w:r>
        <w:rPr>
          <w:rFonts w:ascii="宋体" w:eastAsia="宋体" w:hAnsi="宋体" w:cs="宋体"/>
          <w:b/>
          <w:color w:val="000000"/>
          <w:sz w:val="15"/>
        </w:rPr>
        <w:t>g3</w:t>
      </w:r>
      <w:r>
        <w:rPr>
          <w:rFonts w:ascii="宋体" w:eastAsia="宋体" w:hAnsi="宋体" w:cs="宋体"/>
          <w:b/>
          <w:color w:val="000000"/>
          <w:sz w:val="15"/>
        </w:rPr>
        <w:t>；作为一种财产对象</w:t>
      </w:r>
      <w:r>
        <w:rPr>
          <w:rFonts w:ascii="宋体" w:eastAsia="宋体" w:hAnsi="宋体" w:cs="宋体"/>
          <w:b/>
          <w:color w:val="000000"/>
          <w:sz w:val="15"/>
        </w:rPr>
        <w:t xml:space="preserve"> 228—229</w:t>
      </w:r>
      <w:r>
        <w:rPr>
          <w:rFonts w:ascii="宋体" w:eastAsia="宋体" w:hAnsi="宋体" w:cs="宋体"/>
          <w:b/>
          <w:color w:val="000000"/>
          <w:sz w:val="15"/>
        </w:rPr>
        <w:t>，</w:t>
      </w:r>
      <w:r>
        <w:rPr>
          <w:rFonts w:ascii="宋体" w:eastAsia="宋体" w:hAnsi="宋体" w:cs="宋体"/>
          <w:b/>
          <w:color w:val="000000"/>
          <w:sz w:val="15"/>
        </w:rPr>
        <w:t>231</w:t>
      </w:r>
      <w:r>
        <w:rPr>
          <w:rFonts w:ascii="宋体" w:eastAsia="宋体" w:hAnsi="宋体" w:cs="宋体"/>
          <w:b/>
          <w:color w:val="000000"/>
          <w:sz w:val="15"/>
        </w:rPr>
        <w:t>；在义务是消极性的场合的克己服务</w:t>
      </w:r>
      <w:r>
        <w:rPr>
          <w:rFonts w:ascii="宋体" w:eastAsia="宋体" w:hAnsi="宋体" w:cs="宋体"/>
          <w:b/>
          <w:color w:val="000000"/>
          <w:sz w:val="15"/>
        </w:rPr>
        <w:t>265</w:t>
      </w:r>
      <w:r>
        <w:rPr>
          <w:rFonts w:ascii="宋体" w:eastAsia="宋体" w:hAnsi="宋体" w:cs="宋体"/>
          <w:b/>
          <w:color w:val="000000"/>
          <w:sz w:val="15"/>
        </w:rPr>
        <w:t>，</w:t>
      </w:r>
      <w:r>
        <w:rPr>
          <w:rFonts w:ascii="宋体" w:eastAsia="宋体" w:hAnsi="宋体" w:cs="宋体"/>
          <w:b/>
          <w:color w:val="000000"/>
          <w:sz w:val="15"/>
        </w:rPr>
        <w:t>268</w:t>
      </w:r>
      <w:r>
        <w:rPr>
          <w:rFonts w:ascii="宋体" w:eastAsia="宋体" w:hAnsi="宋体" w:cs="宋体"/>
          <w:b/>
          <w:color w:val="000000"/>
          <w:sz w:val="15"/>
        </w:rPr>
        <w:t>；立法者方面避不禁止一种服务，此服务便构成一种职业</w:t>
      </w:r>
      <w:r>
        <w:rPr>
          <w:rFonts w:ascii="宋体" w:eastAsia="宋体" w:hAnsi="宋体" w:cs="宋体"/>
          <w:b/>
          <w:color w:val="000000"/>
          <w:sz w:val="15"/>
        </w:rPr>
        <w:t>266——267</w:t>
      </w:r>
      <w:r>
        <w:rPr>
          <w:rFonts w:ascii="宋体" w:eastAsia="宋体" w:hAnsi="宋体" w:cs="宋体"/>
          <w:b/>
          <w:color w:val="000000"/>
          <w:sz w:val="15"/>
        </w:rPr>
        <w:t>。又见身分、侵犯财产罪条</w:t>
      </w:r>
    </w:p>
    <w:p w:rsidR="00D55C98" w:rsidRDefault="00E14246">
      <w:pPr>
        <w:autoSpaceDE w:val="0"/>
        <w:autoSpaceDN w:val="0"/>
        <w:spacing w:before="40" w:line="200" w:lineRule="atLeast"/>
        <w:ind w:left="680"/>
        <w:rPr>
          <w:sz w:val="15"/>
        </w:rPr>
      </w:pPr>
      <w:r>
        <w:rPr>
          <w:rFonts w:ascii="宋体" w:eastAsia="宋体" w:hAnsi="宋体" w:cs="宋体"/>
          <w:b/>
          <w:color w:val="000000"/>
          <w:sz w:val="15"/>
        </w:rPr>
        <w:t>负担</w:t>
      </w:r>
      <w:r>
        <w:rPr>
          <w:rFonts w:ascii="宋体" w:eastAsia="宋体" w:hAnsi="宋体" w:cs="宋体"/>
          <w:b/>
          <w:color w:val="000000"/>
          <w:sz w:val="15"/>
        </w:rPr>
        <w:t>(BURTHEN):</w:t>
      </w:r>
      <w:r>
        <w:rPr>
          <w:rFonts w:ascii="宋体" w:eastAsia="宋体" w:hAnsi="宋体" w:cs="宋体"/>
          <w:b/>
          <w:color w:val="000000"/>
          <w:sz w:val="15"/>
        </w:rPr>
        <w:t>以负担方式而来的联系</w:t>
      </w:r>
      <w:r>
        <w:rPr>
          <w:rFonts w:ascii="宋体" w:eastAsia="宋体" w:hAnsi="宋体" w:cs="宋体"/>
          <w:b/>
          <w:color w:val="000000"/>
          <w:sz w:val="15"/>
        </w:rPr>
        <w:t xml:space="preserve">  59,67,72</w:t>
      </w:r>
      <w:r>
        <w:rPr>
          <w:rFonts w:ascii="宋体" w:eastAsia="宋体" w:hAnsi="宋体" w:cs="宋体"/>
          <w:b/>
          <w:color w:val="000000"/>
          <w:sz w:val="15"/>
        </w:rPr>
        <w:t>注</w:t>
      </w:r>
      <w:r>
        <w:rPr>
          <w:rFonts w:ascii="宋体" w:eastAsia="宋体" w:hAnsi="宋体" w:cs="宋体"/>
          <w:b/>
          <w:color w:val="000000"/>
          <w:sz w:val="15"/>
        </w:rPr>
        <w:t>s</w:t>
      </w:r>
    </w:p>
    <w:p w:rsidR="00D55C98" w:rsidRDefault="00E14246">
      <w:pPr>
        <w:autoSpaceDE w:val="0"/>
        <w:autoSpaceDN w:val="0"/>
        <w:spacing w:before="380" w:line="280" w:lineRule="atLeast"/>
        <w:ind w:left="3400"/>
        <w:rPr>
          <w:sz w:val="16"/>
        </w:rPr>
      </w:pPr>
      <w:r>
        <w:rPr>
          <w:rFonts w:ascii="宋体" w:eastAsia="宋体" w:hAnsi="宋体" w:cs="宋体"/>
          <w:b/>
          <w:color w:val="000000"/>
          <w:sz w:val="16"/>
        </w:rPr>
        <w:t>G</w:t>
      </w:r>
    </w:p>
    <w:p w:rsidR="00D55C98" w:rsidRDefault="00E14246">
      <w:pPr>
        <w:autoSpaceDE w:val="0"/>
        <w:autoSpaceDN w:val="0"/>
        <w:spacing w:before="340" w:line="300" w:lineRule="atLeast"/>
        <w:ind w:left="680"/>
        <w:rPr>
          <w:sz w:val="17"/>
        </w:rPr>
      </w:pPr>
      <w:r>
        <w:rPr>
          <w:rFonts w:ascii="宋体" w:eastAsia="宋体" w:hAnsi="宋体" w:cs="宋体"/>
          <w:b/>
          <w:color w:val="000000"/>
          <w:sz w:val="17"/>
        </w:rPr>
        <w:t>改良</w:t>
      </w:r>
      <w:r>
        <w:rPr>
          <w:rFonts w:ascii="宋体" w:eastAsia="宋体" w:hAnsi="宋体" w:cs="宋体"/>
          <w:b/>
          <w:color w:val="000000"/>
          <w:sz w:val="17"/>
        </w:rPr>
        <w:t>(</w:t>
      </w:r>
      <w:r>
        <w:rPr>
          <w:rFonts w:ascii="宋体" w:eastAsia="宋体" w:hAnsi="宋体" w:cs="宋体"/>
          <w:b/>
          <w:color w:val="000000"/>
          <w:sz w:val="17"/>
        </w:rPr>
        <w:t>改造</w:t>
      </w:r>
      <w:r>
        <w:rPr>
          <w:rFonts w:ascii="宋体" w:eastAsia="宋体" w:hAnsi="宋体" w:cs="宋体"/>
          <w:b/>
          <w:color w:val="000000"/>
          <w:sz w:val="17"/>
        </w:rPr>
        <w:t>)(REFORM):</w:t>
      </w:r>
      <w:r>
        <w:rPr>
          <w:rFonts w:ascii="宋体" w:eastAsia="宋体" w:hAnsi="宋体" w:cs="宋体"/>
          <w:b/>
          <w:color w:val="000000"/>
          <w:sz w:val="17"/>
        </w:rPr>
        <w:t>见惩罚条</w:t>
      </w:r>
    </w:p>
    <w:p w:rsidR="00D55C98" w:rsidRDefault="00E14246">
      <w:pPr>
        <w:autoSpaceDE w:val="0"/>
        <w:autoSpaceDN w:val="0"/>
        <w:spacing w:before="20" w:line="240" w:lineRule="atLeast"/>
        <w:ind w:left="680"/>
        <w:rPr>
          <w:sz w:val="15"/>
        </w:rPr>
      </w:pPr>
      <w:r>
        <w:rPr>
          <w:rFonts w:ascii="宋体" w:eastAsia="宋体" w:hAnsi="宋体" w:cs="宋体"/>
          <w:b/>
          <w:color w:val="000000"/>
          <w:sz w:val="15"/>
        </w:rPr>
        <w:t>概念</w:t>
      </w:r>
      <w:r>
        <w:rPr>
          <w:rFonts w:ascii="宋体" w:eastAsia="宋体" w:hAnsi="宋体" w:cs="宋体"/>
          <w:b/>
          <w:color w:val="000000"/>
          <w:sz w:val="15"/>
        </w:rPr>
        <w:t>(</w:t>
      </w:r>
      <w:r>
        <w:rPr>
          <w:rFonts w:ascii="宋体" w:eastAsia="宋体" w:hAnsi="宋体" w:cs="宋体"/>
          <w:b/>
          <w:color w:val="000000"/>
          <w:sz w:val="15"/>
        </w:rPr>
        <w:t>观念</w:t>
      </w:r>
      <w:r>
        <w:rPr>
          <w:rFonts w:ascii="宋体" w:eastAsia="宋体" w:hAnsi="宋体" w:cs="宋体"/>
          <w:b/>
          <w:color w:val="000000"/>
          <w:sz w:val="15"/>
        </w:rPr>
        <w:t>)(IDEAS)</w:t>
      </w:r>
      <w:r>
        <w:rPr>
          <w:rFonts w:ascii="宋体" w:eastAsia="宋体" w:hAnsi="宋体" w:cs="宋体"/>
          <w:b/>
          <w:color w:val="000000"/>
          <w:sz w:val="15"/>
        </w:rPr>
        <w:t>：从感性概念抽引出理性概念</w:t>
      </w:r>
      <w:r>
        <w:rPr>
          <w:rFonts w:ascii="宋体" w:eastAsia="宋体" w:hAnsi="宋体" w:cs="宋体"/>
          <w:b/>
          <w:color w:val="000000"/>
          <w:sz w:val="15"/>
        </w:rPr>
        <w:t xml:space="preserve">  34</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；关于来世的快乐和痛苦的概念，经过清理的和未经清理的</w:t>
      </w:r>
      <w:r>
        <w:rPr>
          <w:rFonts w:ascii="宋体" w:eastAsia="宋体" w:hAnsi="宋体" w:cs="宋体"/>
          <w:b/>
          <w:color w:val="000000"/>
          <w:sz w:val="15"/>
        </w:rPr>
        <w:t xml:space="preserve">  36—37</w:t>
      </w:r>
      <w:r>
        <w:rPr>
          <w:rFonts w:ascii="宋体" w:eastAsia="宋体" w:hAnsi="宋体" w:cs="宋体"/>
          <w:b/>
          <w:color w:val="000000"/>
          <w:sz w:val="15"/>
        </w:rPr>
        <w:t>；与知识的量和质</w:t>
      </w:r>
      <w:r>
        <w:br w:type="page"/>
      </w:r>
    </w:p>
    <w:p w:rsidR="00D55C98" w:rsidRDefault="00E14246">
      <w:pPr>
        <w:autoSpaceDE w:val="0"/>
        <w:autoSpaceDN w:val="0"/>
        <w:spacing w:before="120" w:line="220" w:lineRule="atLeast"/>
        <w:ind w:left="20"/>
        <w:rPr>
          <w:sz w:val="15"/>
        </w:rPr>
      </w:pPr>
      <w:r>
        <w:rPr>
          <w:rFonts w:ascii="宋体" w:eastAsia="宋体" w:hAnsi="宋体" w:cs="宋体"/>
          <w:b/>
          <w:color w:val="000000"/>
          <w:sz w:val="15"/>
          <w:u w:val="single"/>
        </w:rPr>
        <w:lastRenderedPageBreak/>
        <w:t xml:space="preserve">                          </w:t>
      </w:r>
      <w:r>
        <w:rPr>
          <w:rFonts w:ascii="宋体" w:eastAsia="宋体" w:hAnsi="宋体" w:cs="宋体"/>
          <w:b/>
          <w:color w:val="000000"/>
          <w:sz w:val="15"/>
          <w:u w:val="single"/>
        </w:rPr>
        <w:t>论</w:t>
      </w:r>
      <w:r>
        <w:rPr>
          <w:rFonts w:ascii="宋体" w:eastAsia="宋体" w:hAnsi="宋体" w:cs="宋体"/>
          <w:b/>
          <w:color w:val="000000"/>
          <w:sz w:val="15"/>
          <w:u w:val="single"/>
        </w:rPr>
        <w:t xml:space="preserve"> </w:t>
      </w:r>
      <w:r>
        <w:rPr>
          <w:rFonts w:ascii="宋体" w:eastAsia="宋体" w:hAnsi="宋体" w:cs="宋体"/>
          <w:b/>
          <w:color w:val="000000"/>
          <w:sz w:val="15"/>
          <w:u w:val="single"/>
        </w:rPr>
        <w:t>题</w:t>
      </w:r>
      <w:r>
        <w:rPr>
          <w:rFonts w:ascii="宋体" w:eastAsia="宋体" w:hAnsi="宋体" w:cs="宋体"/>
          <w:b/>
          <w:color w:val="000000"/>
          <w:sz w:val="15"/>
          <w:u w:val="single"/>
        </w:rPr>
        <w:t xml:space="preserve"> </w:t>
      </w:r>
      <w:r>
        <w:rPr>
          <w:rFonts w:ascii="宋体" w:eastAsia="宋体" w:hAnsi="宋体" w:cs="宋体"/>
          <w:b/>
          <w:color w:val="000000"/>
          <w:sz w:val="15"/>
          <w:u w:val="single"/>
        </w:rPr>
        <w:t>索</w:t>
      </w:r>
      <w:r>
        <w:rPr>
          <w:rFonts w:ascii="宋体" w:eastAsia="宋体" w:hAnsi="宋体" w:cs="宋体"/>
          <w:b/>
          <w:color w:val="000000"/>
          <w:sz w:val="15"/>
          <w:u w:val="single"/>
        </w:rPr>
        <w:t xml:space="preserve"> </w:t>
      </w:r>
      <w:r>
        <w:rPr>
          <w:rFonts w:ascii="宋体" w:eastAsia="宋体" w:hAnsi="宋体" w:cs="宋体"/>
          <w:b/>
          <w:color w:val="000000"/>
          <w:sz w:val="15"/>
          <w:u w:val="single"/>
        </w:rPr>
        <w:t>引</w:t>
      </w:r>
      <w:r>
        <w:rPr>
          <w:rFonts w:ascii="宋体" w:eastAsia="宋体" w:hAnsi="宋体" w:cs="宋体"/>
          <w:b/>
          <w:color w:val="000000"/>
          <w:sz w:val="15"/>
          <w:u w:val="single"/>
        </w:rPr>
        <w:t xml:space="preserve">                     393 </w:t>
      </w:r>
    </w:p>
    <w:p w:rsidR="00D55C98" w:rsidRDefault="00E14246">
      <w:pPr>
        <w:autoSpaceDE w:val="0"/>
        <w:autoSpaceDN w:val="0"/>
        <w:spacing w:before="260" w:line="240" w:lineRule="atLeast"/>
        <w:ind w:left="380"/>
        <w:rPr>
          <w:sz w:val="15"/>
        </w:rPr>
      </w:pPr>
      <w:r>
        <w:rPr>
          <w:rFonts w:ascii="宋体" w:eastAsia="宋体" w:hAnsi="宋体" w:cs="宋体"/>
          <w:b/>
          <w:color w:val="000000"/>
          <w:sz w:val="15"/>
        </w:rPr>
        <w:t>55</w:t>
      </w:r>
      <w:r>
        <w:rPr>
          <w:rFonts w:ascii="宋体" w:eastAsia="宋体" w:hAnsi="宋体" w:cs="宋体"/>
          <w:b/>
          <w:color w:val="000000"/>
          <w:sz w:val="15"/>
        </w:rPr>
        <w:t>；有利害关系的观念</w:t>
      </w:r>
      <w:r>
        <w:rPr>
          <w:rFonts w:ascii="宋体" w:eastAsia="宋体" w:hAnsi="宋体" w:cs="宋体"/>
          <w:b/>
          <w:color w:val="000000"/>
          <w:sz w:val="15"/>
        </w:rPr>
        <w:t xml:space="preserve"> 55</w:t>
      </w:r>
      <w:r>
        <w:rPr>
          <w:rFonts w:ascii="宋体" w:eastAsia="宋体" w:hAnsi="宋体" w:cs="宋体"/>
          <w:b/>
          <w:color w:val="000000"/>
          <w:sz w:val="15"/>
        </w:rPr>
        <w:t>；与智力</w:t>
      </w:r>
      <w:r>
        <w:rPr>
          <w:rFonts w:ascii="宋体" w:eastAsia="宋体" w:hAnsi="宋体" w:cs="宋体"/>
          <w:b/>
          <w:color w:val="000000"/>
          <w:sz w:val="15"/>
        </w:rPr>
        <w:t xml:space="preserve">  55</w:t>
      </w:r>
      <w:r>
        <w:rPr>
          <w:rFonts w:ascii="宋体" w:eastAsia="宋体" w:hAnsi="宋体" w:cs="宋体"/>
          <w:b/>
          <w:color w:val="000000"/>
          <w:sz w:val="15"/>
        </w:rPr>
        <w:t>；举例说明观念的反常联系</w:t>
      </w:r>
    </w:p>
    <w:p w:rsidR="00D55C98" w:rsidRDefault="00E14246">
      <w:pPr>
        <w:autoSpaceDE w:val="0"/>
        <w:autoSpaceDN w:val="0"/>
        <w:spacing w:before="60" w:line="240" w:lineRule="atLeast"/>
        <w:ind w:left="380"/>
        <w:rPr>
          <w:sz w:val="15"/>
        </w:rPr>
      </w:pPr>
      <w:r>
        <w:rPr>
          <w:rFonts w:ascii="宋体" w:eastAsia="宋体" w:hAnsi="宋体" w:cs="宋体"/>
          <w:b/>
          <w:color w:val="000000"/>
          <w:sz w:val="15"/>
        </w:rPr>
        <w:t>101—102</w:t>
      </w:r>
      <w:r>
        <w:rPr>
          <w:rFonts w:ascii="宋体" w:eastAsia="宋体" w:hAnsi="宋体" w:cs="宋体"/>
          <w:b/>
          <w:color w:val="000000"/>
          <w:sz w:val="15"/>
        </w:rPr>
        <w:t>；所有观念都源自于感觉</w:t>
      </w:r>
      <w:r>
        <w:rPr>
          <w:rFonts w:ascii="宋体" w:eastAsia="宋体" w:hAnsi="宋体" w:cs="宋体"/>
          <w:b/>
          <w:color w:val="000000"/>
          <w:sz w:val="15"/>
        </w:rPr>
        <w:t xml:space="preserve">  191</w:t>
      </w:r>
      <w:r>
        <w:rPr>
          <w:rFonts w:ascii="宋体" w:eastAsia="宋体" w:hAnsi="宋体" w:cs="宋体"/>
          <w:b/>
          <w:color w:val="000000"/>
          <w:sz w:val="15"/>
        </w:rPr>
        <w:t>注</w:t>
      </w:r>
      <w:r>
        <w:rPr>
          <w:rFonts w:ascii="宋体" w:eastAsia="宋体" w:hAnsi="宋体" w:cs="宋体"/>
          <w:b/>
          <w:color w:val="000000"/>
          <w:sz w:val="15"/>
        </w:rPr>
        <w:t>i</w:t>
      </w:r>
      <w:r>
        <w:rPr>
          <w:rFonts w:ascii="宋体" w:eastAsia="宋体" w:hAnsi="宋体" w:cs="宋体"/>
          <w:b/>
          <w:color w:val="000000"/>
          <w:sz w:val="15"/>
        </w:rPr>
        <w:t>；语言状况显示了观念的演</w:t>
      </w:r>
    </w:p>
    <w:p w:rsidR="00D55C98" w:rsidRDefault="00E14246">
      <w:pPr>
        <w:autoSpaceDE w:val="0"/>
        <w:autoSpaceDN w:val="0"/>
        <w:spacing w:before="60" w:line="240" w:lineRule="atLeast"/>
        <w:ind w:left="380"/>
        <w:rPr>
          <w:sz w:val="15"/>
        </w:rPr>
      </w:pPr>
      <w:r>
        <w:rPr>
          <w:rFonts w:ascii="宋体" w:eastAsia="宋体" w:hAnsi="宋体" w:cs="宋体"/>
          <w:b/>
          <w:color w:val="000000"/>
          <w:sz w:val="15"/>
        </w:rPr>
        <w:t>进</w:t>
      </w:r>
      <w:r>
        <w:rPr>
          <w:rFonts w:ascii="宋体" w:eastAsia="宋体" w:hAnsi="宋体" w:cs="宋体"/>
          <w:b/>
          <w:color w:val="000000"/>
          <w:sz w:val="15"/>
        </w:rPr>
        <w:t xml:space="preserve">  198</w:t>
      </w:r>
      <w:r>
        <w:rPr>
          <w:rFonts w:ascii="宋体" w:eastAsia="宋体" w:hAnsi="宋体" w:cs="宋体"/>
          <w:b/>
          <w:color w:val="000000"/>
          <w:sz w:val="15"/>
        </w:rPr>
        <w:t>注</w:t>
      </w:r>
      <w:r>
        <w:rPr>
          <w:rFonts w:ascii="宋体" w:eastAsia="宋体" w:hAnsi="宋体" w:cs="宋体"/>
          <w:b/>
          <w:color w:val="000000"/>
          <w:sz w:val="15"/>
        </w:rPr>
        <w:t>t</w:t>
      </w:r>
      <w:r>
        <w:rPr>
          <w:rFonts w:ascii="宋体" w:eastAsia="宋体" w:hAnsi="宋体" w:cs="宋体"/>
          <w:b/>
          <w:color w:val="000000"/>
          <w:sz w:val="15"/>
        </w:rPr>
        <w:t>。又见联系条</w:t>
      </w:r>
    </w:p>
    <w:p w:rsidR="00D55C98" w:rsidRDefault="00E14246">
      <w:pPr>
        <w:autoSpaceDE w:val="0"/>
        <w:autoSpaceDN w:val="0"/>
        <w:spacing w:line="280" w:lineRule="atLeast"/>
        <w:ind w:left="20" w:right="340"/>
        <w:rPr>
          <w:sz w:val="24"/>
        </w:rPr>
      </w:pPr>
      <w:r>
        <w:rPr>
          <w:rFonts w:ascii="宋体" w:eastAsia="宋体" w:hAnsi="宋体" w:cs="宋体"/>
          <w:b/>
          <w:color w:val="000000"/>
          <w:sz w:val="15"/>
        </w:rPr>
        <w:t>感觉</w:t>
      </w:r>
      <w:r>
        <w:rPr>
          <w:rFonts w:ascii="宋体" w:eastAsia="宋体" w:hAnsi="宋体" w:cs="宋体"/>
          <w:b/>
          <w:color w:val="000000"/>
          <w:sz w:val="15"/>
        </w:rPr>
        <w:t>(SENSES)</w:t>
      </w:r>
      <w:r>
        <w:rPr>
          <w:rFonts w:ascii="宋体" w:eastAsia="宋体" w:hAnsi="宋体" w:cs="宋体"/>
          <w:b/>
          <w:color w:val="000000"/>
          <w:sz w:val="15"/>
        </w:rPr>
        <w:t>：所有观念都来自感觉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191</w:t>
      </w:r>
      <w:r>
        <w:rPr>
          <w:rFonts w:ascii="宋体" w:eastAsia="宋体" w:hAnsi="宋体" w:cs="宋体"/>
          <w:b/>
          <w:color w:val="000000"/>
          <w:sz w:val="15"/>
        </w:rPr>
        <w:t>注</w:t>
      </w:r>
      <w:r>
        <w:rPr>
          <w:rFonts w:ascii="宋体" w:eastAsia="宋体" w:hAnsi="宋体" w:cs="宋体"/>
          <w:b/>
          <w:color w:val="000000"/>
          <w:sz w:val="15"/>
        </w:rPr>
        <w:t>i(19</w:t>
      </w:r>
      <w:r>
        <w:rPr>
          <w:rFonts w:ascii="宋体" w:eastAsia="宋体" w:hAnsi="宋体" w:cs="宋体"/>
          <w:b/>
          <w:color w:val="000000"/>
          <w:sz w:val="15"/>
        </w:rPr>
        <w:t>2)</w:t>
      </w:r>
      <w:r>
        <w:rPr>
          <w:rFonts w:ascii="宋体" w:eastAsia="宋体" w:hAnsi="宋体" w:cs="宋体"/>
          <w:b/>
          <w:color w:val="000000"/>
          <w:sz w:val="15"/>
        </w:rPr>
        <w:t>。又见快乐和痛苦</w:t>
      </w:r>
      <w:r>
        <w:rPr>
          <w:rFonts w:ascii="宋体" w:eastAsia="宋体" w:hAnsi="宋体" w:cs="宋体"/>
          <w:b/>
          <w:color w:val="000000"/>
          <w:sz w:val="15"/>
        </w:rPr>
        <w:t>(</w:t>
      </w:r>
      <w:r>
        <w:rPr>
          <w:rFonts w:ascii="宋体" w:eastAsia="宋体" w:hAnsi="宋体" w:cs="宋体"/>
          <w:b/>
          <w:color w:val="000000"/>
          <w:sz w:val="15"/>
        </w:rPr>
        <w:t>第五部分</w:t>
      </w:r>
      <w:r>
        <w:rPr>
          <w:rFonts w:ascii="宋体" w:eastAsia="宋体" w:hAnsi="宋体" w:cs="宋体"/>
          <w:b/>
          <w:color w:val="000000"/>
          <w:sz w:val="15"/>
        </w:rPr>
        <w:t>)</w:t>
      </w:r>
      <w:r>
        <w:rPr>
          <w:rFonts w:ascii="宋体" w:eastAsia="宋体" w:hAnsi="宋体" w:cs="宋体"/>
          <w:b/>
          <w:color w:val="000000"/>
          <w:sz w:val="15"/>
        </w:rPr>
        <w:t>、敏感性诸条</w:t>
      </w:r>
    </w:p>
    <w:p w:rsidR="00D55C98" w:rsidRDefault="00E14246">
      <w:pPr>
        <w:autoSpaceDE w:val="0"/>
        <w:autoSpaceDN w:val="0"/>
        <w:spacing w:before="20" w:line="240" w:lineRule="atLeast"/>
        <w:ind w:left="20"/>
        <w:rPr>
          <w:sz w:val="15"/>
        </w:rPr>
      </w:pPr>
      <w:r>
        <w:rPr>
          <w:rFonts w:ascii="宋体" w:eastAsia="宋体" w:hAnsi="宋体" w:cs="宋体"/>
          <w:b/>
          <w:color w:val="000000"/>
          <w:sz w:val="15"/>
        </w:rPr>
        <w:t>感情</w:t>
      </w:r>
      <w:r>
        <w:rPr>
          <w:rFonts w:ascii="宋体" w:eastAsia="宋体" w:hAnsi="宋体" w:cs="宋体"/>
          <w:b/>
          <w:color w:val="000000"/>
          <w:sz w:val="15"/>
        </w:rPr>
        <w:t>(EMOTIONS)</w:t>
      </w:r>
      <w:r>
        <w:rPr>
          <w:rFonts w:ascii="宋体" w:eastAsia="宋体" w:hAnsi="宋体" w:cs="宋体"/>
          <w:b/>
          <w:color w:val="000000"/>
          <w:sz w:val="15"/>
        </w:rPr>
        <w:t>：其分析为道德原理所需</w:t>
      </w:r>
      <w:r>
        <w:rPr>
          <w:rFonts w:ascii="宋体" w:eastAsia="宋体" w:hAnsi="宋体" w:cs="宋体"/>
          <w:b/>
          <w:color w:val="000000"/>
          <w:sz w:val="15"/>
        </w:rPr>
        <w:t xml:space="preserve"> 3</w:t>
      </w:r>
      <w:r>
        <w:rPr>
          <w:rFonts w:ascii="宋体" w:eastAsia="宋体" w:hAnsi="宋体" w:cs="宋体"/>
          <w:b/>
          <w:color w:val="000000"/>
          <w:sz w:val="15"/>
        </w:rPr>
        <w:t>；体态与心态</w:t>
      </w:r>
      <w:r>
        <w:rPr>
          <w:rFonts w:ascii="宋体" w:eastAsia="宋体" w:hAnsi="宋体" w:cs="宋体"/>
          <w:b/>
          <w:color w:val="000000"/>
          <w:sz w:val="15"/>
        </w:rPr>
        <w:t xml:space="preserve"> 63</w:t>
      </w:r>
    </w:p>
    <w:p w:rsidR="00D55C98" w:rsidRDefault="00E14246">
      <w:pPr>
        <w:autoSpaceDE w:val="0"/>
        <w:autoSpaceDN w:val="0"/>
        <w:spacing w:line="270" w:lineRule="atLeast"/>
        <w:ind w:left="20" w:right="360"/>
        <w:rPr>
          <w:sz w:val="15"/>
        </w:rPr>
      </w:pPr>
      <w:r>
        <w:rPr>
          <w:rFonts w:ascii="宋体" w:eastAsia="宋体" w:hAnsi="宋体" w:cs="宋体"/>
          <w:b/>
          <w:color w:val="000000"/>
          <w:sz w:val="15"/>
        </w:rPr>
        <w:t>高利贷</w:t>
      </w:r>
      <w:r>
        <w:rPr>
          <w:rFonts w:ascii="宋体" w:eastAsia="宋体" w:hAnsi="宋体" w:cs="宋体"/>
          <w:b/>
          <w:color w:val="000000"/>
          <w:sz w:val="15"/>
        </w:rPr>
        <w:t>(USURY)</w:t>
      </w:r>
      <w:r>
        <w:rPr>
          <w:rFonts w:ascii="宋体" w:eastAsia="宋体" w:hAnsi="宋体" w:cs="宋体"/>
          <w:b/>
          <w:color w:val="000000"/>
          <w:sz w:val="15"/>
        </w:rPr>
        <w:t>：关于高利贷的论文</w:t>
      </w:r>
      <w:r>
        <w:rPr>
          <w:rFonts w:ascii="宋体" w:eastAsia="宋体" w:hAnsi="宋体" w:cs="宋体"/>
          <w:b/>
          <w:color w:val="000000"/>
          <w:sz w:val="15"/>
        </w:rPr>
        <w:t xml:space="preserve"> 4</w:t>
      </w:r>
      <w:r>
        <w:rPr>
          <w:rFonts w:ascii="宋体" w:eastAsia="宋体" w:hAnsi="宋体" w:cs="宋体"/>
          <w:b/>
          <w:color w:val="000000"/>
          <w:sz w:val="15"/>
        </w:rPr>
        <w:t>；罪过的自然分类与高利贷</w:t>
      </w:r>
      <w:r>
        <w:rPr>
          <w:rFonts w:ascii="宋体" w:eastAsia="宋体" w:hAnsi="宋体" w:cs="宋体"/>
          <w:b/>
          <w:color w:val="000000"/>
          <w:sz w:val="15"/>
        </w:rPr>
        <w:t xml:space="preserve"> 5</w:t>
      </w:r>
      <w:r>
        <w:rPr>
          <w:rFonts w:ascii="宋体" w:eastAsia="宋体" w:hAnsi="宋体" w:cs="宋体"/>
          <w:b/>
          <w:color w:val="000000"/>
          <w:sz w:val="15"/>
        </w:rPr>
        <w:t>；高利贷不应算作一种罪过，除非伴有诈取或敲榨</w:t>
      </w:r>
      <w:r>
        <w:rPr>
          <w:rFonts w:ascii="宋体" w:eastAsia="宋体" w:hAnsi="宋体" w:cs="宋体"/>
          <w:b/>
          <w:color w:val="000000"/>
          <w:sz w:val="15"/>
        </w:rPr>
        <w:t xml:space="preserve"> 231</w:t>
      </w:r>
      <w:r>
        <w:rPr>
          <w:rFonts w:ascii="宋体" w:eastAsia="宋体" w:hAnsi="宋体" w:cs="宋体"/>
          <w:b/>
          <w:color w:val="000000"/>
          <w:sz w:val="15"/>
        </w:rPr>
        <w:t>注</w:t>
      </w:r>
      <w:r>
        <w:rPr>
          <w:rFonts w:ascii="宋体" w:eastAsia="宋体" w:hAnsi="宋体" w:cs="宋体"/>
          <w:b/>
          <w:color w:val="000000"/>
          <w:sz w:val="15"/>
        </w:rPr>
        <w:t>13</w:t>
      </w:r>
    </w:p>
    <w:p w:rsidR="00D55C98" w:rsidRDefault="00E14246">
      <w:pPr>
        <w:autoSpaceDE w:val="0"/>
        <w:autoSpaceDN w:val="0"/>
        <w:spacing w:before="20" w:line="320" w:lineRule="atLeast"/>
        <w:ind w:left="20"/>
        <w:rPr>
          <w:sz w:val="18"/>
        </w:rPr>
      </w:pPr>
      <w:r>
        <w:rPr>
          <w:rFonts w:ascii="宋体" w:eastAsia="宋体" w:hAnsi="宋体" w:cs="宋体"/>
          <w:b/>
          <w:color w:val="000000"/>
          <w:sz w:val="18"/>
        </w:rPr>
        <w:t>格言</w:t>
      </w:r>
      <w:r>
        <w:rPr>
          <w:rFonts w:ascii="宋体" w:eastAsia="宋体" w:hAnsi="宋体" w:cs="宋体"/>
          <w:b/>
          <w:color w:val="000000"/>
          <w:sz w:val="18"/>
        </w:rPr>
        <w:t>(MAXIMS):</w:t>
      </w:r>
      <w:r>
        <w:rPr>
          <w:rFonts w:ascii="宋体" w:eastAsia="宋体" w:hAnsi="宋体" w:cs="宋体"/>
          <w:b/>
          <w:color w:val="000000"/>
          <w:sz w:val="18"/>
        </w:rPr>
        <w:t>见法律格言条</w:t>
      </w:r>
    </w:p>
    <w:p w:rsidR="00D55C98" w:rsidRDefault="00E14246">
      <w:pPr>
        <w:autoSpaceDE w:val="0"/>
        <w:autoSpaceDN w:val="0"/>
        <w:spacing w:line="240" w:lineRule="atLeast"/>
        <w:ind w:left="20"/>
        <w:rPr>
          <w:sz w:val="15"/>
        </w:rPr>
      </w:pPr>
      <w:r>
        <w:rPr>
          <w:rFonts w:ascii="宋体" w:eastAsia="宋体" w:hAnsi="宋体" w:cs="宋体"/>
          <w:b/>
          <w:color w:val="000000"/>
          <w:sz w:val="15"/>
        </w:rPr>
        <w:t>个人</w:t>
      </w:r>
      <w:r>
        <w:rPr>
          <w:rFonts w:ascii="宋体" w:eastAsia="宋体" w:hAnsi="宋体" w:cs="宋体"/>
          <w:b/>
          <w:color w:val="000000"/>
          <w:sz w:val="15"/>
        </w:rPr>
        <w:t>(INDIVIDUALS):</w:t>
      </w:r>
      <w:r>
        <w:rPr>
          <w:rFonts w:ascii="宋体" w:eastAsia="宋体" w:hAnsi="宋体" w:cs="宋体"/>
          <w:b/>
          <w:color w:val="000000"/>
          <w:sz w:val="15"/>
        </w:rPr>
        <w:t>见人条</w:t>
      </w:r>
    </w:p>
    <w:p w:rsidR="00D55C98" w:rsidRDefault="00E14246">
      <w:pPr>
        <w:autoSpaceDE w:val="0"/>
        <w:autoSpaceDN w:val="0"/>
        <w:spacing w:before="20" w:line="280" w:lineRule="atLeast"/>
        <w:ind w:left="20" w:right="360"/>
        <w:rPr>
          <w:sz w:val="17"/>
        </w:rPr>
      </w:pPr>
      <w:r>
        <w:rPr>
          <w:rFonts w:ascii="宋体" w:eastAsia="宋体" w:hAnsi="宋体" w:cs="宋体"/>
          <w:b/>
          <w:color w:val="000000"/>
          <w:sz w:val="17"/>
        </w:rPr>
        <w:t>公共秩序</w:t>
      </w:r>
      <w:r>
        <w:rPr>
          <w:rFonts w:ascii="宋体" w:eastAsia="宋体" w:hAnsi="宋体" w:cs="宋体"/>
          <w:b/>
          <w:color w:val="000000"/>
          <w:sz w:val="17"/>
        </w:rPr>
        <w:t>(PUBLIC ORDER):</w:t>
      </w:r>
      <w:r>
        <w:rPr>
          <w:rFonts w:ascii="宋体" w:eastAsia="宋体" w:hAnsi="宋体" w:cs="宋体"/>
          <w:b/>
          <w:color w:val="000000"/>
          <w:sz w:val="17"/>
        </w:rPr>
        <w:t>以喧闹的集会使公共秩序受到威胁</w:t>
      </w:r>
      <w:r>
        <w:rPr>
          <w:rFonts w:ascii="宋体" w:eastAsia="宋体" w:hAnsi="宋体" w:cs="宋体"/>
          <w:b/>
          <w:color w:val="000000"/>
          <w:sz w:val="17"/>
        </w:rPr>
        <w:t xml:space="preserve"> 224</w:t>
      </w:r>
      <w:r>
        <w:rPr>
          <w:rFonts w:ascii="宋体" w:eastAsia="宋体" w:hAnsi="宋体" w:cs="宋体"/>
          <w:b/>
          <w:color w:val="000000"/>
          <w:sz w:val="17"/>
        </w:rPr>
        <w:t>注</w:t>
      </w:r>
      <w:r>
        <w:rPr>
          <w:rFonts w:ascii="宋体" w:eastAsia="宋体" w:hAnsi="宋体" w:cs="宋体"/>
          <w:b/>
          <w:color w:val="000000"/>
          <w:sz w:val="17"/>
        </w:rPr>
        <w:t>z2(225)(</w:t>
      </w:r>
      <w:r>
        <w:rPr>
          <w:rFonts w:ascii="宋体" w:eastAsia="宋体" w:hAnsi="宋体" w:cs="宋体"/>
          <w:b/>
          <w:color w:val="000000"/>
          <w:sz w:val="17"/>
        </w:rPr>
        <w:t>包括在单纯过失罪条下，参照该条</w:t>
      </w:r>
      <w:r>
        <w:rPr>
          <w:rFonts w:ascii="宋体" w:eastAsia="宋体" w:hAnsi="宋体" w:cs="宋体"/>
          <w:b/>
          <w:color w:val="000000"/>
          <w:sz w:val="17"/>
        </w:rPr>
        <w:t>)</w:t>
      </w:r>
    </w:p>
    <w:p w:rsidR="00D55C98" w:rsidRDefault="00E14246">
      <w:pPr>
        <w:autoSpaceDE w:val="0"/>
        <w:autoSpaceDN w:val="0"/>
        <w:spacing w:before="20" w:line="270" w:lineRule="atLeast"/>
        <w:ind w:left="20" w:right="360"/>
        <w:rPr>
          <w:sz w:val="15"/>
        </w:rPr>
      </w:pPr>
      <w:r>
        <w:rPr>
          <w:rFonts w:ascii="宋体" w:eastAsia="宋体" w:hAnsi="宋体" w:cs="宋体"/>
          <w:b/>
          <w:color w:val="000000"/>
          <w:sz w:val="15"/>
        </w:rPr>
        <w:t>公共危害</w:t>
      </w:r>
      <w:r>
        <w:rPr>
          <w:rFonts w:ascii="宋体" w:eastAsia="宋体" w:hAnsi="宋体" w:cs="宋体"/>
          <w:b/>
          <w:color w:val="000000"/>
          <w:sz w:val="15"/>
        </w:rPr>
        <w:t xml:space="preserve">(PUBLIC </w:t>
      </w:r>
      <w:r>
        <w:rPr>
          <w:rFonts w:ascii="宋体" w:eastAsia="宋体" w:hAnsi="宋体" w:cs="宋体"/>
          <w:b/>
          <w:color w:val="000000"/>
          <w:sz w:val="15"/>
        </w:rPr>
        <w:t>MISCHIEF)</w:t>
      </w:r>
      <w:r>
        <w:rPr>
          <w:rFonts w:ascii="宋体" w:eastAsia="宋体" w:hAnsi="宋体" w:cs="宋体"/>
          <w:b/>
          <w:color w:val="000000"/>
          <w:sz w:val="15"/>
        </w:rPr>
        <w:t>：见罪过条第三部分第</w:t>
      </w:r>
      <w:r>
        <w:rPr>
          <w:rFonts w:ascii="宋体" w:eastAsia="宋体" w:hAnsi="宋体" w:cs="宋体"/>
          <w:b/>
          <w:color w:val="000000"/>
          <w:sz w:val="15"/>
        </w:rPr>
        <w:t>2</w:t>
      </w:r>
      <w:r>
        <w:rPr>
          <w:rFonts w:ascii="宋体" w:eastAsia="宋体" w:hAnsi="宋体" w:cs="宋体"/>
          <w:b/>
          <w:color w:val="000000"/>
          <w:sz w:val="15"/>
        </w:rPr>
        <w:t>大类即半公共罪过以及公共罪过条</w:t>
      </w:r>
    </w:p>
    <w:p w:rsidR="00D55C98" w:rsidRDefault="00E14246">
      <w:pPr>
        <w:autoSpaceDE w:val="0"/>
        <w:autoSpaceDN w:val="0"/>
        <w:spacing w:line="270" w:lineRule="atLeast"/>
        <w:ind w:left="20" w:right="340"/>
        <w:rPr>
          <w:sz w:val="15"/>
        </w:rPr>
      </w:pPr>
      <w:r>
        <w:rPr>
          <w:rFonts w:ascii="宋体" w:eastAsia="宋体" w:hAnsi="宋体" w:cs="宋体"/>
          <w:b/>
          <w:color w:val="000000"/>
          <w:sz w:val="15"/>
        </w:rPr>
        <w:t>公共罪过</w:t>
      </w:r>
      <w:r>
        <w:rPr>
          <w:rFonts w:ascii="宋体" w:eastAsia="宋体" w:hAnsi="宋体" w:cs="宋体"/>
          <w:b/>
          <w:color w:val="000000"/>
          <w:sz w:val="15"/>
        </w:rPr>
        <w:t>(OFFENCES,PUBLIC):</w:t>
      </w:r>
      <w:r>
        <w:rPr>
          <w:rFonts w:ascii="宋体" w:eastAsia="宋体" w:hAnsi="宋体" w:cs="宋体"/>
          <w:b/>
          <w:color w:val="000000"/>
          <w:sz w:val="15"/>
        </w:rPr>
        <w:t>概论</w:t>
      </w:r>
      <w:r>
        <w:rPr>
          <w:rFonts w:ascii="宋体" w:eastAsia="宋体" w:hAnsi="宋体" w:cs="宋体"/>
          <w:b/>
          <w:color w:val="000000"/>
          <w:sz w:val="15"/>
        </w:rPr>
        <w:t>,</w:t>
      </w:r>
      <w:r>
        <w:rPr>
          <w:rFonts w:ascii="宋体" w:eastAsia="宋体" w:hAnsi="宋体" w:cs="宋体"/>
          <w:b/>
          <w:color w:val="000000"/>
          <w:sz w:val="15"/>
        </w:rPr>
        <w:t>见罪过条第三部分第</w:t>
      </w:r>
      <w:r>
        <w:rPr>
          <w:rFonts w:ascii="宋体" w:eastAsia="宋体" w:hAnsi="宋体" w:cs="宋体"/>
          <w:b/>
          <w:color w:val="000000"/>
          <w:sz w:val="15"/>
        </w:rPr>
        <w:t>4</w:t>
      </w:r>
      <w:r>
        <w:rPr>
          <w:rFonts w:ascii="宋体" w:eastAsia="宋体" w:hAnsi="宋体" w:cs="宋体"/>
          <w:b/>
          <w:color w:val="000000"/>
          <w:sz w:val="15"/>
        </w:rPr>
        <w:t>大类</w:t>
      </w:r>
      <w:r>
        <w:rPr>
          <w:rFonts w:ascii="宋体" w:eastAsia="宋体" w:hAnsi="宋体" w:cs="宋体"/>
          <w:b/>
          <w:color w:val="000000"/>
          <w:sz w:val="15"/>
        </w:rPr>
        <w:t>;</w:t>
      </w:r>
      <w:r>
        <w:rPr>
          <w:rFonts w:ascii="宋体" w:eastAsia="宋体" w:hAnsi="宋体" w:cs="宋体"/>
          <w:b/>
          <w:color w:val="000000"/>
          <w:sz w:val="15"/>
        </w:rPr>
        <w:t>分</w:t>
      </w:r>
      <w:r>
        <w:rPr>
          <w:rFonts w:ascii="宋体" w:eastAsia="宋体" w:hAnsi="宋体" w:cs="宋体"/>
          <w:b/>
          <w:color w:val="000000"/>
          <w:sz w:val="15"/>
        </w:rPr>
        <w:t>11</w:t>
      </w:r>
      <w:r>
        <w:rPr>
          <w:rFonts w:ascii="宋体" w:eastAsia="宋体" w:hAnsi="宋体" w:cs="宋体"/>
          <w:b/>
          <w:color w:val="000000"/>
          <w:sz w:val="15"/>
        </w:rPr>
        <w:t>个亚类排列，即</w:t>
      </w:r>
      <w:r>
        <w:rPr>
          <w:rFonts w:ascii="宋体" w:eastAsia="宋体" w:hAnsi="宋体" w:cs="宋体"/>
          <w:b/>
          <w:color w:val="000000"/>
          <w:sz w:val="15"/>
        </w:rPr>
        <w:t>(1)</w:t>
      </w:r>
      <w:r>
        <w:rPr>
          <w:rFonts w:ascii="宋体" w:eastAsia="宋体" w:hAnsi="宋体" w:cs="宋体"/>
          <w:b/>
          <w:color w:val="000000"/>
          <w:sz w:val="15"/>
        </w:rPr>
        <w:t>危害国家外部安全罪</w:t>
      </w:r>
      <w:r>
        <w:rPr>
          <w:rFonts w:ascii="宋体" w:eastAsia="宋体" w:hAnsi="宋体" w:cs="宋体"/>
          <w:b/>
          <w:color w:val="000000"/>
          <w:sz w:val="15"/>
        </w:rPr>
        <w:t xml:space="preserve"> 260</w:t>
      </w:r>
      <w:r>
        <w:rPr>
          <w:rFonts w:ascii="宋体" w:eastAsia="宋体" w:hAnsi="宋体" w:cs="宋体"/>
          <w:b/>
          <w:color w:val="000000"/>
          <w:sz w:val="15"/>
        </w:rPr>
        <w:t>注</w:t>
      </w:r>
      <w:r>
        <w:rPr>
          <w:rFonts w:ascii="宋体" w:eastAsia="宋体" w:hAnsi="宋体" w:cs="宋体"/>
          <w:b/>
          <w:color w:val="000000"/>
          <w:sz w:val="15"/>
        </w:rPr>
        <w:t>r4</w:t>
      </w:r>
      <w:r>
        <w:rPr>
          <w:rFonts w:ascii="宋体" w:eastAsia="宋体" w:hAnsi="宋体" w:cs="宋体"/>
          <w:b/>
          <w:color w:val="000000"/>
          <w:sz w:val="15"/>
        </w:rPr>
        <w:t>，</w:t>
      </w:r>
      <w:r>
        <w:rPr>
          <w:rFonts w:ascii="宋体" w:eastAsia="宋体" w:hAnsi="宋体" w:cs="宋体"/>
          <w:b/>
          <w:color w:val="000000"/>
          <w:sz w:val="15"/>
        </w:rPr>
        <w:t>(2)</w:t>
      </w:r>
      <w:r>
        <w:rPr>
          <w:rFonts w:ascii="宋体" w:eastAsia="宋体" w:hAnsi="宋体" w:cs="宋体"/>
          <w:b/>
          <w:color w:val="000000"/>
          <w:sz w:val="15"/>
        </w:rPr>
        <w:t>危害司法罪</w:t>
      </w:r>
      <w:r>
        <w:rPr>
          <w:rFonts w:ascii="宋体" w:eastAsia="宋体" w:hAnsi="宋体" w:cs="宋体"/>
          <w:b/>
          <w:color w:val="000000"/>
          <w:sz w:val="15"/>
        </w:rPr>
        <w:t xml:space="preserve"> 260</w:t>
      </w:r>
      <w:r>
        <w:rPr>
          <w:rFonts w:ascii="宋体" w:eastAsia="宋体" w:hAnsi="宋体" w:cs="宋体"/>
          <w:b/>
          <w:color w:val="000000"/>
          <w:sz w:val="15"/>
        </w:rPr>
        <w:t>注</w:t>
      </w:r>
      <w:r>
        <w:rPr>
          <w:rFonts w:ascii="宋体" w:eastAsia="宋体" w:hAnsi="宋体" w:cs="宋体"/>
          <w:b/>
          <w:color w:val="000000"/>
          <w:sz w:val="15"/>
        </w:rPr>
        <w:t>r4,(3)</w:t>
      </w:r>
      <w:r>
        <w:rPr>
          <w:rFonts w:ascii="宋体" w:eastAsia="宋体" w:hAnsi="宋体" w:cs="宋体"/>
          <w:b/>
          <w:color w:val="000000"/>
          <w:sz w:val="15"/>
        </w:rPr>
        <w:t>危害治安预防罪</w:t>
      </w:r>
      <w:r>
        <w:rPr>
          <w:rFonts w:ascii="宋体" w:eastAsia="宋体" w:hAnsi="宋体" w:cs="宋体"/>
          <w:b/>
          <w:color w:val="000000"/>
          <w:sz w:val="15"/>
        </w:rPr>
        <w:t xml:space="preserve"> 260</w:t>
      </w:r>
      <w:r>
        <w:rPr>
          <w:rFonts w:ascii="宋体" w:eastAsia="宋体" w:hAnsi="宋体" w:cs="宋体"/>
          <w:b/>
          <w:color w:val="000000"/>
          <w:sz w:val="15"/>
        </w:rPr>
        <w:t>注</w:t>
      </w:r>
      <w:r>
        <w:rPr>
          <w:rFonts w:ascii="宋体" w:eastAsia="宋体" w:hAnsi="宋体" w:cs="宋体"/>
          <w:b/>
          <w:color w:val="000000"/>
          <w:sz w:val="15"/>
        </w:rPr>
        <w:t>r4(262),(4)</w:t>
      </w:r>
      <w:r>
        <w:rPr>
          <w:rFonts w:ascii="宋体" w:eastAsia="宋体" w:hAnsi="宋体" w:cs="宋体"/>
          <w:b/>
          <w:color w:val="000000"/>
          <w:sz w:val="15"/>
        </w:rPr>
        <w:t>危害公共武力罪</w:t>
      </w:r>
      <w:r>
        <w:rPr>
          <w:rFonts w:ascii="宋体" w:eastAsia="宋体" w:hAnsi="宋体" w:cs="宋体"/>
          <w:b/>
          <w:color w:val="000000"/>
          <w:sz w:val="15"/>
        </w:rPr>
        <w:t xml:space="preserve"> 260</w:t>
      </w:r>
      <w:r>
        <w:rPr>
          <w:rFonts w:ascii="宋体" w:eastAsia="宋体" w:hAnsi="宋体" w:cs="宋体"/>
          <w:b/>
          <w:color w:val="000000"/>
          <w:sz w:val="15"/>
        </w:rPr>
        <w:t>注</w:t>
      </w:r>
      <w:r>
        <w:rPr>
          <w:rFonts w:ascii="宋体" w:eastAsia="宋体" w:hAnsi="宋体" w:cs="宋体"/>
          <w:b/>
          <w:color w:val="000000"/>
          <w:sz w:val="15"/>
        </w:rPr>
        <w:t>r4(262),(5)</w:t>
      </w:r>
      <w:r>
        <w:rPr>
          <w:rFonts w:ascii="宋体" w:eastAsia="宋体" w:hAnsi="宋体" w:cs="宋体"/>
          <w:b/>
          <w:color w:val="000000"/>
          <w:sz w:val="15"/>
        </w:rPr>
        <w:t>危害国民幸福增长罪</w:t>
      </w:r>
      <w:r>
        <w:rPr>
          <w:rFonts w:ascii="宋体" w:eastAsia="宋体" w:hAnsi="宋体" w:cs="宋体"/>
          <w:b/>
          <w:color w:val="000000"/>
          <w:sz w:val="15"/>
        </w:rPr>
        <w:t xml:space="preserve"> 260</w:t>
      </w:r>
      <w:r>
        <w:rPr>
          <w:rFonts w:ascii="宋体" w:eastAsia="宋体" w:hAnsi="宋体" w:cs="宋体"/>
          <w:b/>
          <w:color w:val="000000"/>
          <w:sz w:val="15"/>
        </w:rPr>
        <w:t>注</w:t>
      </w:r>
      <w:r>
        <w:rPr>
          <w:rFonts w:ascii="宋体" w:eastAsia="宋体" w:hAnsi="宋体" w:cs="宋体"/>
          <w:b/>
          <w:color w:val="000000"/>
          <w:sz w:val="15"/>
        </w:rPr>
        <w:t>r4(262),(6)</w:t>
      </w:r>
      <w:r>
        <w:rPr>
          <w:rFonts w:ascii="宋体" w:eastAsia="宋体" w:hAnsi="宋体" w:cs="宋体"/>
          <w:b/>
          <w:color w:val="000000"/>
          <w:sz w:val="15"/>
        </w:rPr>
        <w:t>危害公共财富罪</w:t>
      </w:r>
      <w:r>
        <w:rPr>
          <w:rFonts w:ascii="宋体" w:eastAsia="宋体" w:hAnsi="宋体" w:cs="宋体"/>
          <w:b/>
          <w:color w:val="000000"/>
          <w:sz w:val="15"/>
        </w:rPr>
        <w:t xml:space="preserve"> 260</w:t>
      </w:r>
      <w:r>
        <w:rPr>
          <w:rFonts w:ascii="宋体" w:eastAsia="宋体" w:hAnsi="宋体" w:cs="宋体"/>
          <w:b/>
          <w:color w:val="000000"/>
          <w:sz w:val="15"/>
        </w:rPr>
        <w:t>注</w:t>
      </w:r>
      <w:r>
        <w:rPr>
          <w:rFonts w:ascii="宋体" w:eastAsia="宋体" w:hAnsi="宋体" w:cs="宋体"/>
          <w:b/>
          <w:color w:val="000000"/>
          <w:sz w:val="15"/>
        </w:rPr>
        <w:t>r4(262—263),(7)</w:t>
      </w:r>
      <w:r>
        <w:rPr>
          <w:rFonts w:ascii="宋体" w:eastAsia="宋体" w:hAnsi="宋体" w:cs="宋体"/>
          <w:b/>
          <w:color w:val="000000"/>
          <w:sz w:val="15"/>
        </w:rPr>
        <w:t>危害人口罪</w:t>
      </w:r>
      <w:r>
        <w:rPr>
          <w:rFonts w:ascii="宋体" w:eastAsia="宋体" w:hAnsi="宋体" w:cs="宋体"/>
          <w:b/>
          <w:color w:val="000000"/>
          <w:sz w:val="15"/>
        </w:rPr>
        <w:t xml:space="preserve"> 260</w:t>
      </w:r>
      <w:r>
        <w:rPr>
          <w:rFonts w:ascii="宋体" w:eastAsia="宋体" w:hAnsi="宋体" w:cs="宋体"/>
          <w:b/>
          <w:color w:val="000000"/>
          <w:sz w:val="15"/>
        </w:rPr>
        <w:t>注</w:t>
      </w:r>
      <w:r>
        <w:rPr>
          <w:rFonts w:ascii="宋体" w:eastAsia="宋体" w:hAnsi="宋体" w:cs="宋体"/>
          <w:b/>
          <w:color w:val="000000"/>
          <w:sz w:val="15"/>
        </w:rPr>
        <w:t>r4(263),(8)</w:t>
      </w:r>
      <w:r>
        <w:rPr>
          <w:rFonts w:ascii="宋体" w:eastAsia="宋体" w:hAnsi="宋体" w:cs="宋体"/>
          <w:b/>
          <w:color w:val="000000"/>
          <w:sz w:val="15"/>
        </w:rPr>
        <w:t>危害国民财富罪</w:t>
      </w:r>
      <w:r>
        <w:rPr>
          <w:rFonts w:ascii="宋体" w:eastAsia="宋体" w:hAnsi="宋体" w:cs="宋体"/>
          <w:b/>
          <w:color w:val="000000"/>
          <w:sz w:val="15"/>
        </w:rPr>
        <w:t xml:space="preserve"> 260</w:t>
      </w:r>
      <w:r>
        <w:rPr>
          <w:rFonts w:ascii="宋体" w:eastAsia="宋体" w:hAnsi="宋体" w:cs="宋体"/>
          <w:b/>
          <w:color w:val="000000"/>
          <w:sz w:val="15"/>
        </w:rPr>
        <w:t>注</w:t>
      </w:r>
      <w:r>
        <w:rPr>
          <w:rFonts w:ascii="宋体" w:eastAsia="宋体" w:hAnsi="宋体" w:cs="宋体"/>
          <w:b/>
          <w:color w:val="000000"/>
          <w:sz w:val="15"/>
        </w:rPr>
        <w:t xml:space="preserve"> r</w:t>
      </w:r>
      <w:r>
        <w:rPr>
          <w:rFonts w:ascii="宋体" w:eastAsia="宋体" w:hAnsi="宋体" w:cs="宋体"/>
          <w:b/>
          <w:color w:val="000000"/>
          <w:sz w:val="15"/>
        </w:rPr>
        <w:t xml:space="preserve">4(263), (9) </w:t>
      </w:r>
      <w:r>
        <w:rPr>
          <w:rFonts w:ascii="宋体" w:eastAsia="宋体" w:hAnsi="宋体" w:cs="宋体"/>
          <w:b/>
          <w:color w:val="000000"/>
          <w:sz w:val="15"/>
        </w:rPr>
        <w:t>危害主权罪</w:t>
      </w:r>
      <w:r>
        <w:rPr>
          <w:rFonts w:ascii="宋体" w:eastAsia="宋体" w:hAnsi="宋体" w:cs="宋体"/>
          <w:b/>
          <w:color w:val="000000"/>
          <w:sz w:val="15"/>
        </w:rPr>
        <w:t xml:space="preserve"> 260</w:t>
      </w:r>
      <w:r>
        <w:rPr>
          <w:rFonts w:ascii="宋体" w:eastAsia="宋体" w:hAnsi="宋体" w:cs="宋体"/>
          <w:b/>
          <w:color w:val="000000"/>
          <w:sz w:val="15"/>
        </w:rPr>
        <w:t>注</w:t>
      </w:r>
      <w:r>
        <w:rPr>
          <w:rFonts w:ascii="宋体" w:eastAsia="宋体" w:hAnsi="宋体" w:cs="宋体"/>
          <w:b/>
          <w:color w:val="000000"/>
          <w:sz w:val="15"/>
        </w:rPr>
        <w:t>r4(263--264),(10)</w:t>
      </w:r>
      <w:r>
        <w:rPr>
          <w:rFonts w:ascii="宋体" w:eastAsia="宋体" w:hAnsi="宋体" w:cs="宋体"/>
          <w:b/>
          <w:color w:val="000000"/>
          <w:sz w:val="15"/>
        </w:rPr>
        <w:t>危害宗教罪</w:t>
      </w:r>
      <w:r>
        <w:rPr>
          <w:rFonts w:ascii="宋体" w:eastAsia="宋体" w:hAnsi="宋体" w:cs="宋体"/>
          <w:b/>
          <w:color w:val="000000"/>
          <w:sz w:val="15"/>
        </w:rPr>
        <w:t xml:space="preserve"> 260</w:t>
      </w:r>
      <w:r>
        <w:rPr>
          <w:rFonts w:ascii="宋体" w:eastAsia="宋体" w:hAnsi="宋体" w:cs="宋体"/>
          <w:b/>
          <w:color w:val="000000"/>
          <w:sz w:val="15"/>
        </w:rPr>
        <w:t>注</w:t>
      </w:r>
      <w:r>
        <w:rPr>
          <w:rFonts w:ascii="宋体" w:eastAsia="宋体" w:hAnsi="宋体" w:cs="宋体"/>
          <w:b/>
          <w:color w:val="000000"/>
          <w:sz w:val="15"/>
        </w:rPr>
        <w:t>r4(264),(11)</w:t>
      </w:r>
      <w:r>
        <w:rPr>
          <w:rFonts w:ascii="宋体" w:eastAsia="宋体" w:hAnsi="宋体" w:cs="宋体"/>
          <w:b/>
          <w:color w:val="000000"/>
          <w:sz w:val="15"/>
        </w:rPr>
        <w:t>危害一般国家利益罪</w:t>
      </w:r>
      <w:r>
        <w:rPr>
          <w:rFonts w:ascii="宋体" w:eastAsia="宋体" w:hAnsi="宋体" w:cs="宋体"/>
          <w:b/>
          <w:color w:val="000000"/>
          <w:sz w:val="15"/>
        </w:rPr>
        <w:t xml:space="preserve"> 260</w:t>
      </w:r>
      <w:r>
        <w:rPr>
          <w:rFonts w:ascii="宋体" w:eastAsia="宋体" w:hAnsi="宋体" w:cs="宋体"/>
          <w:b/>
          <w:color w:val="000000"/>
          <w:sz w:val="15"/>
        </w:rPr>
        <w:t>注</w:t>
      </w:r>
      <w:r>
        <w:rPr>
          <w:rFonts w:ascii="宋体" w:eastAsia="宋体" w:hAnsi="宋体" w:cs="宋体"/>
          <w:b/>
          <w:color w:val="000000"/>
          <w:sz w:val="15"/>
        </w:rPr>
        <w:t>r4(264)</w:t>
      </w:r>
      <w:r>
        <w:rPr>
          <w:rFonts w:ascii="宋体" w:eastAsia="宋体" w:hAnsi="宋体" w:cs="宋体"/>
          <w:b/>
          <w:color w:val="000000"/>
          <w:sz w:val="15"/>
        </w:rPr>
        <w:t>。又见政府、公众、君主和主权诸条</w:t>
      </w:r>
    </w:p>
    <w:p w:rsidR="00D55C98" w:rsidRDefault="00E14246">
      <w:pPr>
        <w:autoSpaceDE w:val="0"/>
        <w:autoSpaceDN w:val="0"/>
        <w:spacing w:before="20" w:line="260" w:lineRule="atLeast"/>
        <w:ind w:left="20"/>
        <w:rPr>
          <w:sz w:val="17"/>
        </w:rPr>
      </w:pPr>
      <w:r>
        <w:rPr>
          <w:rFonts w:ascii="宋体" w:eastAsia="宋体" w:hAnsi="宋体" w:cs="宋体"/>
          <w:b/>
          <w:color w:val="000000"/>
          <w:sz w:val="17"/>
        </w:rPr>
        <w:t>公益心</w:t>
      </w:r>
      <w:r>
        <w:rPr>
          <w:rFonts w:ascii="宋体" w:eastAsia="宋体" w:hAnsi="宋体" w:cs="宋体"/>
          <w:b/>
          <w:color w:val="000000"/>
          <w:sz w:val="17"/>
        </w:rPr>
        <w:t>(PUBLIC SPIRIT):</w:t>
      </w:r>
      <w:r>
        <w:rPr>
          <w:rFonts w:ascii="宋体" w:eastAsia="宋体" w:hAnsi="宋体" w:cs="宋体"/>
          <w:b/>
          <w:color w:val="000000"/>
          <w:sz w:val="17"/>
        </w:rPr>
        <w:t>作为仁慈原理的一个表现形态</w:t>
      </w:r>
      <w:r>
        <w:rPr>
          <w:rFonts w:ascii="宋体" w:eastAsia="宋体" w:hAnsi="宋体" w:cs="宋体"/>
          <w:b/>
          <w:color w:val="000000"/>
          <w:sz w:val="17"/>
        </w:rPr>
        <w:t xml:space="preserve">  154</w:t>
      </w:r>
      <w:r>
        <w:rPr>
          <w:rFonts w:ascii="宋体" w:eastAsia="宋体" w:hAnsi="宋体" w:cs="宋体"/>
          <w:b/>
          <w:color w:val="000000"/>
          <w:sz w:val="17"/>
        </w:rPr>
        <w:t>注</w:t>
      </w:r>
      <w:r>
        <w:rPr>
          <w:rFonts w:ascii="宋体" w:eastAsia="宋体" w:hAnsi="宋体" w:cs="宋体"/>
          <w:b/>
          <w:color w:val="000000"/>
          <w:sz w:val="17"/>
        </w:rPr>
        <w:t>o;</w:t>
      </w:r>
      <w:r>
        <w:rPr>
          <w:rFonts w:ascii="宋体" w:eastAsia="宋体" w:hAnsi="宋体" w:cs="宋体"/>
          <w:b/>
          <w:color w:val="000000"/>
          <w:sz w:val="17"/>
        </w:rPr>
        <w:t>作为提</w:t>
      </w:r>
    </w:p>
    <w:p w:rsidR="00D55C98" w:rsidRDefault="00E14246">
      <w:pPr>
        <w:autoSpaceDE w:val="0"/>
        <w:autoSpaceDN w:val="0"/>
        <w:spacing w:before="20" w:line="240" w:lineRule="atLeast"/>
        <w:ind w:left="380"/>
        <w:rPr>
          <w:sz w:val="15"/>
        </w:rPr>
      </w:pPr>
      <w:r>
        <w:rPr>
          <w:rFonts w:ascii="宋体" w:eastAsia="宋体" w:hAnsi="宋体" w:cs="宋体"/>
          <w:b/>
          <w:color w:val="000000"/>
          <w:sz w:val="15"/>
        </w:rPr>
        <w:t>出控告的动机</w:t>
      </w:r>
      <w:r>
        <w:rPr>
          <w:rFonts w:ascii="宋体" w:eastAsia="宋体" w:hAnsi="宋体" w:cs="宋体"/>
          <w:b/>
          <w:color w:val="000000"/>
          <w:sz w:val="15"/>
        </w:rPr>
        <w:t xml:space="preserve">  154</w:t>
      </w:r>
      <w:r>
        <w:rPr>
          <w:rFonts w:ascii="宋体" w:eastAsia="宋体" w:hAnsi="宋体" w:cs="宋体"/>
          <w:b/>
          <w:color w:val="000000"/>
          <w:sz w:val="15"/>
        </w:rPr>
        <w:t>注。</w:t>
      </w:r>
    </w:p>
    <w:p w:rsidR="00D55C98" w:rsidRDefault="00E14246">
      <w:pPr>
        <w:autoSpaceDE w:val="0"/>
        <w:autoSpaceDN w:val="0"/>
        <w:spacing w:before="20" w:line="280" w:lineRule="atLeast"/>
        <w:ind w:right="380" w:firstLine="20"/>
        <w:rPr>
          <w:sz w:val="15"/>
        </w:rPr>
      </w:pPr>
      <w:r>
        <w:rPr>
          <w:rFonts w:ascii="宋体" w:eastAsia="宋体" w:hAnsi="宋体" w:cs="宋体"/>
          <w:b/>
          <w:color w:val="000000"/>
          <w:sz w:val="15"/>
        </w:rPr>
        <w:t>公众</w:t>
      </w:r>
      <w:r>
        <w:rPr>
          <w:rFonts w:ascii="宋体" w:eastAsia="宋体" w:hAnsi="宋体" w:cs="宋体"/>
          <w:b/>
          <w:color w:val="000000"/>
          <w:sz w:val="15"/>
        </w:rPr>
        <w:t>(PUBLIC,THE):</w:t>
      </w:r>
      <w:r>
        <w:rPr>
          <w:rFonts w:ascii="宋体" w:eastAsia="宋体" w:hAnsi="宋体" w:cs="宋体"/>
          <w:b/>
          <w:color w:val="000000"/>
          <w:sz w:val="15"/>
        </w:rPr>
        <w:t>其涵义</w:t>
      </w:r>
      <w:r>
        <w:rPr>
          <w:rFonts w:ascii="宋体" w:eastAsia="宋体" w:hAnsi="宋体" w:cs="宋体"/>
          <w:b/>
          <w:color w:val="000000"/>
          <w:sz w:val="15"/>
        </w:rPr>
        <w:t xml:space="preserve">  196,209;</w:t>
      </w:r>
      <w:r>
        <w:rPr>
          <w:rFonts w:ascii="宋体" w:eastAsia="宋体" w:hAnsi="宋体" w:cs="宋体"/>
          <w:b/>
          <w:color w:val="000000"/>
          <w:sz w:val="15"/>
        </w:rPr>
        <w:t>公众利益如何遭到损害</w:t>
      </w:r>
      <w:r>
        <w:rPr>
          <w:rFonts w:ascii="宋体" w:eastAsia="宋体" w:hAnsi="宋体" w:cs="宋体"/>
          <w:b/>
          <w:color w:val="000000"/>
          <w:sz w:val="15"/>
        </w:rPr>
        <w:t xml:space="preserve">  196;</w:t>
      </w:r>
      <w:r>
        <w:rPr>
          <w:rFonts w:ascii="宋体" w:eastAsia="宋体" w:hAnsi="宋体" w:cs="宋体"/>
          <w:b/>
          <w:color w:val="000000"/>
          <w:sz w:val="15"/>
        </w:rPr>
        <w:t>危害公众的罪过，见公共罪过条。又见共同体条</w:t>
      </w:r>
    </w:p>
    <w:p w:rsidR="00D55C98" w:rsidRDefault="00E14246">
      <w:pPr>
        <w:autoSpaceDE w:val="0"/>
        <w:autoSpaceDN w:val="0"/>
        <w:spacing w:line="240" w:lineRule="atLeast"/>
        <w:ind w:left="20"/>
        <w:rPr>
          <w:sz w:val="15"/>
        </w:rPr>
      </w:pPr>
      <w:r>
        <w:rPr>
          <w:rFonts w:ascii="宋体" w:eastAsia="宋体" w:hAnsi="宋体" w:cs="宋体"/>
          <w:b/>
          <w:color w:val="000000"/>
          <w:sz w:val="15"/>
        </w:rPr>
        <w:t>公众舆论</w:t>
      </w:r>
      <w:r>
        <w:rPr>
          <w:rFonts w:ascii="宋体" w:eastAsia="宋体" w:hAnsi="宋体" w:cs="宋体"/>
          <w:b/>
          <w:color w:val="000000"/>
          <w:sz w:val="15"/>
        </w:rPr>
        <w:t>(PUBLIC OPINION):</w:t>
      </w:r>
      <w:r>
        <w:rPr>
          <w:rFonts w:ascii="宋体" w:eastAsia="宋体" w:hAnsi="宋体" w:cs="宋体"/>
          <w:b/>
          <w:color w:val="000000"/>
          <w:sz w:val="15"/>
        </w:rPr>
        <w:t>作为道德约束力</w:t>
      </w:r>
      <w:r>
        <w:rPr>
          <w:rFonts w:ascii="宋体" w:eastAsia="宋体" w:hAnsi="宋体" w:cs="宋体"/>
          <w:b/>
          <w:color w:val="000000"/>
          <w:sz w:val="15"/>
        </w:rPr>
        <w:t>(</w:t>
      </w:r>
      <w:r>
        <w:rPr>
          <w:rFonts w:ascii="宋体" w:eastAsia="宋体" w:hAnsi="宋体" w:cs="宋体"/>
          <w:b/>
          <w:color w:val="000000"/>
          <w:sz w:val="15"/>
        </w:rPr>
        <w:t>或曰俗众</w:t>
      </w:r>
      <w:r>
        <w:rPr>
          <w:rFonts w:ascii="宋体" w:eastAsia="宋体" w:hAnsi="宋体" w:cs="宋体"/>
          <w:b/>
          <w:color w:val="000000"/>
          <w:sz w:val="15"/>
        </w:rPr>
        <w:t>约束力</w:t>
      </w:r>
      <w:r>
        <w:rPr>
          <w:rFonts w:ascii="宋体" w:eastAsia="宋体" w:hAnsi="宋体" w:cs="宋体"/>
          <w:b/>
          <w:color w:val="000000"/>
          <w:sz w:val="15"/>
        </w:rPr>
        <w:t>)  35</w:t>
      </w:r>
      <w:r>
        <w:rPr>
          <w:rFonts w:ascii="宋体" w:eastAsia="宋体" w:hAnsi="宋体" w:cs="宋体"/>
          <w:b/>
          <w:color w:val="000000"/>
          <w:sz w:val="15"/>
        </w:rPr>
        <w:t>注</w:t>
      </w:r>
      <w:r>
        <w:rPr>
          <w:rFonts w:ascii="宋体" w:eastAsia="宋体" w:hAnsi="宋体" w:cs="宋体"/>
          <w:b/>
          <w:color w:val="000000"/>
          <w:sz w:val="15"/>
        </w:rPr>
        <w:t>b;</w:t>
      </w:r>
    </w:p>
    <w:p w:rsidR="00D55C98" w:rsidRDefault="00E14246">
      <w:pPr>
        <w:autoSpaceDE w:val="0"/>
        <w:autoSpaceDN w:val="0"/>
        <w:spacing w:before="60" w:line="220" w:lineRule="atLeast"/>
        <w:ind w:left="380"/>
        <w:rPr>
          <w:sz w:val="15"/>
        </w:rPr>
      </w:pPr>
      <w:r>
        <w:rPr>
          <w:rFonts w:ascii="宋体" w:eastAsia="宋体" w:hAnsi="宋体" w:cs="宋体"/>
          <w:b/>
          <w:color w:val="000000"/>
          <w:sz w:val="15"/>
        </w:rPr>
        <w:t>关于惩罚的公众舆论</w:t>
      </w:r>
      <w:r>
        <w:rPr>
          <w:rFonts w:ascii="宋体" w:eastAsia="宋体" w:hAnsi="宋体" w:cs="宋体"/>
          <w:b/>
          <w:color w:val="000000"/>
          <w:sz w:val="15"/>
        </w:rPr>
        <w:t xml:space="preserve">  164</w:t>
      </w:r>
      <w:r>
        <w:rPr>
          <w:rFonts w:ascii="宋体" w:eastAsia="宋体" w:hAnsi="宋体" w:cs="宋体"/>
          <w:b/>
          <w:color w:val="000000"/>
          <w:sz w:val="15"/>
        </w:rPr>
        <w:t>，</w:t>
      </w:r>
      <w:r>
        <w:rPr>
          <w:rFonts w:ascii="宋体" w:eastAsia="宋体" w:hAnsi="宋体" w:cs="宋体"/>
          <w:b/>
          <w:color w:val="000000"/>
          <w:sz w:val="15"/>
        </w:rPr>
        <w:t>170</w:t>
      </w:r>
      <w:r>
        <w:rPr>
          <w:rFonts w:ascii="宋体" w:eastAsia="宋体" w:hAnsi="宋体" w:cs="宋体"/>
          <w:b/>
          <w:color w:val="000000"/>
          <w:sz w:val="15"/>
        </w:rPr>
        <w:t>注</w:t>
      </w:r>
      <w:r>
        <w:rPr>
          <w:rFonts w:ascii="宋体" w:eastAsia="宋体" w:hAnsi="宋体" w:cs="宋体"/>
          <w:b/>
          <w:color w:val="000000"/>
          <w:sz w:val="15"/>
        </w:rPr>
        <w:t>o</w:t>
      </w:r>
      <w:r>
        <w:rPr>
          <w:rFonts w:ascii="宋体" w:eastAsia="宋体" w:hAnsi="宋体" w:cs="宋体"/>
          <w:b/>
          <w:color w:val="000000"/>
          <w:sz w:val="15"/>
        </w:rPr>
        <w:t>，</w:t>
      </w:r>
      <w:r>
        <w:rPr>
          <w:rFonts w:ascii="宋体" w:eastAsia="宋体" w:hAnsi="宋体" w:cs="宋体"/>
          <w:b/>
          <w:color w:val="000000"/>
          <w:sz w:val="15"/>
        </w:rPr>
        <w:t>182——184</w:t>
      </w:r>
      <w:r>
        <w:rPr>
          <w:rFonts w:ascii="宋体" w:eastAsia="宋体" w:hAnsi="宋体" w:cs="宋体"/>
          <w:b/>
          <w:color w:val="000000"/>
          <w:sz w:val="15"/>
        </w:rPr>
        <w:t>。又见惩罚条第四部分以</w:t>
      </w:r>
    </w:p>
    <w:p w:rsidR="00D55C98" w:rsidRDefault="00E14246">
      <w:pPr>
        <w:autoSpaceDE w:val="0"/>
        <w:autoSpaceDN w:val="0"/>
        <w:spacing w:before="80" w:line="220" w:lineRule="atLeast"/>
        <w:ind w:left="380"/>
        <w:rPr>
          <w:sz w:val="15"/>
        </w:rPr>
      </w:pPr>
      <w:r>
        <w:rPr>
          <w:rFonts w:ascii="宋体" w:eastAsia="宋体" w:hAnsi="宋体" w:cs="宋体"/>
          <w:b/>
          <w:color w:val="000000"/>
          <w:sz w:val="15"/>
        </w:rPr>
        <w:t>及约束力条</w:t>
      </w:r>
    </w:p>
    <w:p w:rsidR="00D55C98" w:rsidRDefault="00E14246">
      <w:pPr>
        <w:autoSpaceDE w:val="0"/>
        <w:autoSpaceDN w:val="0"/>
        <w:spacing w:before="20" w:line="240" w:lineRule="atLeast"/>
        <w:ind w:left="20"/>
        <w:rPr>
          <w:sz w:val="24"/>
        </w:rPr>
      </w:pPr>
      <w:r>
        <w:rPr>
          <w:rFonts w:ascii="宋体" w:eastAsia="宋体" w:hAnsi="宋体" w:cs="宋体"/>
          <w:b/>
          <w:color w:val="000000"/>
          <w:sz w:val="15"/>
        </w:rPr>
        <w:t>功利和反功利</w:t>
      </w:r>
      <w:r>
        <w:rPr>
          <w:rFonts w:ascii="宋体" w:eastAsia="宋体" w:hAnsi="宋体" w:cs="宋体"/>
          <w:b/>
          <w:color w:val="000000"/>
          <w:sz w:val="15"/>
        </w:rPr>
        <w:t>(UTILITY AND DISUTILITY):</w:t>
      </w:r>
      <w:r>
        <w:rPr>
          <w:rFonts w:ascii="宋体" w:eastAsia="宋体" w:hAnsi="宋体" w:cs="宋体"/>
          <w:b/>
          <w:color w:val="000000"/>
          <w:sz w:val="15"/>
        </w:rPr>
        <w:t>与幸福或福乐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11</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；功利这</w:t>
      </w:r>
      <w:r>
        <w:br w:type="page"/>
      </w:r>
    </w:p>
    <w:p w:rsidR="00D55C98" w:rsidRDefault="00E14246">
      <w:pPr>
        <w:autoSpaceDE w:val="0"/>
        <w:autoSpaceDN w:val="0"/>
        <w:spacing w:before="120" w:line="220" w:lineRule="atLeast"/>
        <w:ind w:left="640"/>
        <w:rPr>
          <w:sz w:val="13"/>
        </w:rPr>
      </w:pPr>
      <w:r>
        <w:rPr>
          <w:rFonts w:ascii="宋体" w:eastAsia="宋体" w:hAnsi="宋体" w:cs="宋体"/>
          <w:b/>
          <w:color w:val="000000"/>
          <w:sz w:val="13"/>
          <w:u w:val="single"/>
        </w:rPr>
        <w:lastRenderedPageBreak/>
        <w:t xml:space="preserve">  394                     </w:t>
      </w:r>
      <w:r>
        <w:rPr>
          <w:rFonts w:ascii="宋体" w:eastAsia="宋体" w:hAnsi="宋体" w:cs="宋体"/>
          <w:b/>
          <w:color w:val="000000"/>
          <w:sz w:val="13"/>
          <w:u w:val="single"/>
        </w:rPr>
        <w:t>道德与立法原理导论</w:t>
      </w:r>
      <w:r>
        <w:rPr>
          <w:rFonts w:ascii="宋体" w:eastAsia="宋体" w:hAnsi="宋体" w:cs="宋体"/>
          <w:b/>
          <w:color w:val="000000"/>
          <w:sz w:val="13"/>
          <w:u w:val="single"/>
        </w:rPr>
        <w:t xml:space="preserve">                          </w:t>
      </w:r>
    </w:p>
    <w:p w:rsidR="00D55C98" w:rsidRDefault="00E14246">
      <w:pPr>
        <w:autoSpaceDE w:val="0"/>
        <w:autoSpaceDN w:val="0"/>
        <w:spacing w:before="200" w:line="273" w:lineRule="atLeast"/>
        <w:ind w:left="980"/>
        <w:rPr>
          <w:sz w:val="24"/>
        </w:rPr>
      </w:pPr>
      <w:r>
        <w:rPr>
          <w:rFonts w:ascii="宋体" w:eastAsia="宋体" w:hAnsi="宋体" w:cs="宋体"/>
          <w:b/>
          <w:color w:val="000000"/>
          <w:sz w:val="13"/>
        </w:rPr>
        <w:t>一术语的缺陷</w:t>
      </w:r>
      <w:r>
        <w:rPr>
          <w:rFonts w:ascii="宋体" w:eastAsia="宋体" w:hAnsi="宋体" w:cs="宋体"/>
          <w:b/>
          <w:color w:val="000000"/>
          <w:sz w:val="13"/>
        </w:rPr>
        <w:t xml:space="preserve">  11</w:t>
      </w:r>
      <w:r>
        <w:rPr>
          <w:rFonts w:ascii="宋体" w:eastAsia="宋体" w:hAnsi="宋体" w:cs="宋体"/>
          <w:b/>
          <w:color w:val="000000"/>
          <w:sz w:val="13"/>
        </w:rPr>
        <w:t>注</w:t>
      </w:r>
      <w:r>
        <w:rPr>
          <w:rFonts w:ascii="宋体" w:eastAsia="宋体" w:hAnsi="宋体" w:cs="宋体"/>
          <w:b/>
          <w:color w:val="000000"/>
          <w:sz w:val="13"/>
        </w:rPr>
        <w:t>a</w:t>
      </w:r>
      <w:r>
        <w:rPr>
          <w:rFonts w:ascii="宋体" w:eastAsia="宋体" w:hAnsi="宋体" w:cs="宋体"/>
          <w:b/>
          <w:color w:val="000000"/>
          <w:sz w:val="13"/>
        </w:rPr>
        <w:t>；与利益的数目</w:t>
      </w:r>
      <w:r>
        <w:rPr>
          <w:rFonts w:ascii="宋体" w:eastAsia="宋体" w:hAnsi="宋体" w:cs="宋体"/>
          <w:sz w:val="24"/>
        </w:rPr>
        <w:t xml:space="preserve">        </w:t>
      </w:r>
      <w:r>
        <w:rPr>
          <w:rFonts w:ascii="宋体" w:eastAsia="宋体" w:hAnsi="宋体" w:cs="宋体"/>
          <w:b/>
          <w:color w:val="000000"/>
          <w:sz w:val="13"/>
        </w:rPr>
        <w:t>11</w:t>
      </w:r>
      <w:r>
        <w:rPr>
          <w:rFonts w:ascii="宋体" w:eastAsia="宋体" w:hAnsi="宋体" w:cs="宋体"/>
          <w:b/>
          <w:color w:val="000000"/>
          <w:sz w:val="13"/>
        </w:rPr>
        <w:t>注</w:t>
      </w:r>
      <w:r>
        <w:rPr>
          <w:rFonts w:ascii="宋体" w:eastAsia="宋体" w:hAnsi="宋体" w:cs="宋体"/>
          <w:b/>
          <w:color w:val="000000"/>
          <w:sz w:val="13"/>
        </w:rPr>
        <w:t>a</w:t>
      </w:r>
      <w:r>
        <w:rPr>
          <w:rFonts w:ascii="宋体" w:eastAsia="宋体" w:hAnsi="宋体" w:cs="宋体"/>
          <w:b/>
          <w:color w:val="000000"/>
          <w:sz w:val="13"/>
        </w:rPr>
        <w:t>；其涵义及其同义词</w:t>
      </w:r>
      <w:r>
        <w:rPr>
          <w:rFonts w:ascii="宋体" w:eastAsia="宋体" w:hAnsi="宋体" w:cs="宋体"/>
          <w:b/>
          <w:color w:val="000000"/>
          <w:sz w:val="13"/>
        </w:rPr>
        <w:t>12</w:t>
      </w:r>
      <w:r>
        <w:rPr>
          <w:rFonts w:ascii="宋体" w:eastAsia="宋体" w:hAnsi="宋体" w:cs="宋体"/>
          <w:b/>
          <w:color w:val="000000"/>
          <w:sz w:val="13"/>
        </w:rPr>
        <w:t>；与罪过的自然分类</w:t>
      </w:r>
      <w:r>
        <w:rPr>
          <w:rFonts w:ascii="宋体" w:eastAsia="宋体" w:hAnsi="宋体" w:cs="宋体"/>
          <w:b/>
          <w:color w:val="000000"/>
          <w:sz w:val="13"/>
        </w:rPr>
        <w:t xml:space="preserve">  </w:t>
      </w:r>
      <w:r>
        <w:rPr>
          <w:rFonts w:ascii="宋体" w:eastAsia="宋体" w:hAnsi="宋体" w:cs="宋体"/>
          <w:b/>
          <w:color w:val="000000"/>
          <w:sz w:val="13"/>
        </w:rPr>
        <w:t>272——273</w:t>
      </w:r>
      <w:r>
        <w:rPr>
          <w:rFonts w:ascii="宋体" w:eastAsia="宋体" w:hAnsi="宋体" w:cs="宋体"/>
          <w:b/>
          <w:color w:val="000000"/>
          <w:sz w:val="13"/>
        </w:rPr>
        <w:t>。又见福乐、幸福、快乐和痛苦、功利原理诸条</w:t>
      </w:r>
    </w:p>
    <w:p w:rsidR="00D55C98" w:rsidRDefault="00E14246">
      <w:pPr>
        <w:autoSpaceDE w:val="0"/>
        <w:autoSpaceDN w:val="0"/>
        <w:spacing w:before="20" w:line="280" w:lineRule="atLeast"/>
        <w:ind w:left="640"/>
        <w:rPr>
          <w:sz w:val="16"/>
        </w:rPr>
      </w:pPr>
      <w:r>
        <w:rPr>
          <w:rFonts w:ascii="宋体" w:eastAsia="宋体" w:hAnsi="宋体" w:cs="宋体"/>
          <w:b/>
          <w:color w:val="000000"/>
          <w:sz w:val="16"/>
        </w:rPr>
        <w:t>功利原理</w:t>
      </w:r>
      <w:r>
        <w:rPr>
          <w:rFonts w:ascii="宋体" w:eastAsia="宋体" w:hAnsi="宋体" w:cs="宋体"/>
          <w:b/>
          <w:color w:val="000000"/>
          <w:sz w:val="16"/>
        </w:rPr>
        <w:t>(PRINCIPLE OF UTILITY):</w:t>
      </w:r>
      <w:r>
        <w:rPr>
          <w:rFonts w:ascii="宋体" w:eastAsia="宋体" w:hAnsi="宋体" w:cs="宋体"/>
          <w:b/>
          <w:color w:val="000000"/>
          <w:sz w:val="16"/>
        </w:rPr>
        <w:t>承认快乐和痛苦的主宰作用</w:t>
      </w:r>
      <w:r>
        <w:rPr>
          <w:rFonts w:ascii="宋体" w:eastAsia="宋体" w:hAnsi="宋体" w:cs="宋体"/>
          <w:b/>
          <w:color w:val="000000"/>
          <w:sz w:val="16"/>
        </w:rPr>
        <w:t xml:space="preserve">  11;</w:t>
      </w:r>
      <w:r>
        <w:rPr>
          <w:rFonts w:ascii="宋体" w:eastAsia="宋体" w:hAnsi="宋体" w:cs="宋体"/>
          <w:b/>
          <w:color w:val="000000"/>
          <w:sz w:val="16"/>
        </w:rPr>
        <w:t>其涵</w:t>
      </w:r>
    </w:p>
    <w:p w:rsidR="00D55C98" w:rsidRDefault="00E14246">
      <w:pPr>
        <w:autoSpaceDE w:val="0"/>
        <w:autoSpaceDN w:val="0"/>
        <w:spacing w:line="220" w:lineRule="atLeast"/>
        <w:ind w:left="980"/>
        <w:rPr>
          <w:sz w:val="24"/>
        </w:rPr>
      </w:pPr>
      <w:r>
        <w:rPr>
          <w:rFonts w:ascii="宋体" w:eastAsia="宋体" w:hAnsi="宋体" w:cs="宋体"/>
          <w:b/>
          <w:color w:val="000000"/>
          <w:sz w:val="13"/>
        </w:rPr>
        <w:t>义</w:t>
      </w:r>
      <w:r>
        <w:rPr>
          <w:rFonts w:ascii="宋体" w:eastAsia="宋体" w:hAnsi="宋体" w:cs="宋体"/>
          <w:b/>
          <w:color w:val="000000"/>
          <w:sz w:val="13"/>
        </w:rPr>
        <w:t xml:space="preserve">  11——12</w:t>
      </w:r>
      <w:r>
        <w:rPr>
          <w:rFonts w:ascii="宋体" w:eastAsia="宋体" w:hAnsi="宋体" w:cs="宋体"/>
          <w:b/>
          <w:color w:val="000000"/>
          <w:sz w:val="13"/>
        </w:rPr>
        <w:t>；与最大福乐原理</w:t>
      </w:r>
      <w:r>
        <w:rPr>
          <w:rFonts w:ascii="宋体" w:eastAsia="宋体" w:hAnsi="宋体" w:cs="宋体"/>
          <w:sz w:val="24"/>
        </w:rPr>
        <w:t xml:space="preserve">    </w:t>
      </w:r>
      <w:r>
        <w:rPr>
          <w:rFonts w:ascii="宋体" w:eastAsia="宋体" w:hAnsi="宋体" w:cs="宋体"/>
          <w:b/>
          <w:color w:val="000000"/>
          <w:sz w:val="13"/>
        </w:rPr>
        <w:t>11</w:t>
      </w:r>
      <w:r>
        <w:rPr>
          <w:rFonts w:ascii="宋体" w:eastAsia="宋体" w:hAnsi="宋体" w:cs="宋体"/>
          <w:b/>
          <w:color w:val="000000"/>
          <w:sz w:val="13"/>
        </w:rPr>
        <w:t>注</w:t>
      </w:r>
      <w:r>
        <w:rPr>
          <w:rFonts w:ascii="宋体" w:eastAsia="宋体" w:hAnsi="宋体" w:cs="宋体"/>
          <w:b/>
          <w:color w:val="000000"/>
          <w:sz w:val="13"/>
        </w:rPr>
        <w:t>a</w:t>
      </w:r>
      <w:r>
        <w:rPr>
          <w:rFonts w:ascii="宋体" w:eastAsia="宋体" w:hAnsi="宋体" w:cs="宋体"/>
          <w:b/>
          <w:color w:val="000000"/>
          <w:sz w:val="13"/>
        </w:rPr>
        <w:t>，</w:t>
      </w:r>
      <w:r>
        <w:rPr>
          <w:rFonts w:ascii="宋体" w:eastAsia="宋体" w:hAnsi="宋体" w:cs="宋体"/>
          <w:b/>
          <w:color w:val="000000"/>
          <w:sz w:val="13"/>
        </w:rPr>
        <w:t>14</w:t>
      </w:r>
      <w:r>
        <w:rPr>
          <w:rFonts w:ascii="宋体" w:eastAsia="宋体" w:hAnsi="宋体" w:cs="宋体"/>
          <w:b/>
          <w:color w:val="000000"/>
          <w:sz w:val="13"/>
        </w:rPr>
        <w:t>注</w:t>
      </w:r>
      <w:r>
        <w:rPr>
          <w:rFonts w:ascii="宋体" w:eastAsia="宋体" w:hAnsi="宋体" w:cs="宋体"/>
          <w:b/>
          <w:color w:val="000000"/>
          <w:sz w:val="13"/>
        </w:rPr>
        <w:t>d</w:t>
      </w:r>
      <w:r>
        <w:rPr>
          <w:rFonts w:ascii="宋体" w:eastAsia="宋体" w:hAnsi="宋体" w:cs="宋体"/>
          <w:b/>
          <w:color w:val="000000"/>
          <w:sz w:val="13"/>
        </w:rPr>
        <w:t>；与试图怀疑该原理的诸</w:t>
      </w:r>
    </w:p>
    <w:p w:rsidR="00D55C98" w:rsidRDefault="00E14246">
      <w:pPr>
        <w:autoSpaceDE w:val="0"/>
        <w:autoSpaceDN w:val="0"/>
        <w:spacing w:before="40" w:line="220" w:lineRule="atLeast"/>
        <w:ind w:left="980"/>
        <w:rPr>
          <w:sz w:val="24"/>
        </w:rPr>
      </w:pPr>
      <w:r>
        <w:rPr>
          <w:rFonts w:ascii="宋体" w:eastAsia="宋体" w:hAnsi="宋体" w:cs="宋体"/>
          <w:b/>
          <w:color w:val="000000"/>
          <w:sz w:val="13"/>
        </w:rPr>
        <w:t>种制度</w:t>
      </w:r>
      <w:r>
        <w:rPr>
          <w:rFonts w:ascii="宋体" w:eastAsia="宋体" w:hAnsi="宋体" w:cs="宋体"/>
          <w:b/>
          <w:color w:val="000000"/>
          <w:sz w:val="13"/>
        </w:rPr>
        <w:t xml:space="preserve">  11</w:t>
      </w:r>
      <w:r>
        <w:rPr>
          <w:rFonts w:ascii="宋体" w:eastAsia="宋体" w:hAnsi="宋体" w:cs="宋体"/>
          <w:b/>
          <w:color w:val="000000"/>
          <w:sz w:val="13"/>
        </w:rPr>
        <w:t>，</w:t>
      </w:r>
      <w:r>
        <w:rPr>
          <w:rFonts w:ascii="宋体" w:eastAsia="宋体" w:hAnsi="宋体" w:cs="宋体"/>
          <w:b/>
          <w:color w:val="000000"/>
          <w:sz w:val="13"/>
        </w:rPr>
        <w:t>13—15</w:t>
      </w:r>
      <w:r>
        <w:rPr>
          <w:rFonts w:ascii="宋体" w:eastAsia="宋体" w:hAnsi="宋体" w:cs="宋体"/>
          <w:b/>
          <w:color w:val="000000"/>
          <w:sz w:val="13"/>
        </w:rPr>
        <w:t>；与赞同政府的措施</w:t>
      </w:r>
      <w:r>
        <w:rPr>
          <w:rFonts w:ascii="宋体" w:eastAsia="宋体" w:hAnsi="宋体" w:cs="宋体"/>
          <w:sz w:val="24"/>
        </w:rPr>
        <w:t xml:space="preserve">       </w:t>
      </w:r>
      <w:r>
        <w:rPr>
          <w:rFonts w:ascii="宋体" w:eastAsia="宋体" w:hAnsi="宋体" w:cs="宋体"/>
          <w:b/>
          <w:color w:val="000000"/>
          <w:sz w:val="13"/>
        </w:rPr>
        <w:t>12,198;“</w:t>
      </w:r>
      <w:r>
        <w:rPr>
          <w:rFonts w:ascii="宋体" w:eastAsia="宋体" w:hAnsi="宋体" w:cs="宋体"/>
          <w:b/>
          <w:color w:val="000000"/>
          <w:sz w:val="13"/>
        </w:rPr>
        <w:t>应当</w:t>
      </w:r>
      <w:r>
        <w:rPr>
          <w:rFonts w:ascii="宋体" w:eastAsia="宋体" w:hAnsi="宋体" w:cs="宋体"/>
          <w:b/>
          <w:color w:val="000000"/>
          <w:sz w:val="13"/>
        </w:rPr>
        <w:t>”</w:t>
      </w:r>
      <w:r>
        <w:rPr>
          <w:rFonts w:ascii="宋体" w:eastAsia="宋体" w:hAnsi="宋体" w:cs="宋体"/>
          <w:b/>
          <w:color w:val="000000"/>
          <w:sz w:val="13"/>
        </w:rPr>
        <w:t>、</w:t>
      </w:r>
      <w:r>
        <w:rPr>
          <w:rFonts w:ascii="宋体" w:eastAsia="宋体" w:hAnsi="宋体" w:cs="宋体"/>
          <w:b/>
          <w:color w:val="000000"/>
          <w:sz w:val="13"/>
        </w:rPr>
        <w:t>“</w:t>
      </w:r>
      <w:r>
        <w:rPr>
          <w:rFonts w:ascii="宋体" w:eastAsia="宋体" w:hAnsi="宋体" w:cs="宋体"/>
          <w:b/>
          <w:color w:val="000000"/>
          <w:sz w:val="13"/>
        </w:rPr>
        <w:t>对</w:t>
      </w:r>
      <w:r>
        <w:rPr>
          <w:rFonts w:ascii="宋体" w:eastAsia="宋体" w:hAnsi="宋体" w:cs="宋体"/>
          <w:b/>
          <w:color w:val="000000"/>
          <w:sz w:val="13"/>
        </w:rPr>
        <w:t>”</w:t>
      </w:r>
      <w:r>
        <w:rPr>
          <w:rFonts w:ascii="宋体" w:eastAsia="宋体" w:hAnsi="宋体" w:cs="宋体"/>
          <w:b/>
          <w:color w:val="000000"/>
          <w:sz w:val="13"/>
        </w:rPr>
        <w:t>和</w:t>
      </w:r>
      <w:r>
        <w:rPr>
          <w:rFonts w:ascii="宋体" w:eastAsia="宋体" w:hAnsi="宋体" w:cs="宋体"/>
          <w:b/>
          <w:color w:val="000000"/>
          <w:sz w:val="13"/>
        </w:rPr>
        <w:t>“</w:t>
      </w:r>
      <w:r>
        <w:rPr>
          <w:rFonts w:ascii="宋体" w:eastAsia="宋体" w:hAnsi="宋体" w:cs="宋体"/>
          <w:b/>
          <w:color w:val="000000"/>
          <w:sz w:val="13"/>
        </w:rPr>
        <w:t>错</w:t>
      </w:r>
      <w:r>
        <w:rPr>
          <w:rFonts w:ascii="宋体" w:eastAsia="宋体" w:hAnsi="宋体" w:cs="宋体"/>
          <w:b/>
          <w:color w:val="000000"/>
          <w:sz w:val="13"/>
        </w:rPr>
        <w:t>”</w:t>
      </w:r>
    </w:p>
    <w:p w:rsidR="00D55C98" w:rsidRDefault="00E14246">
      <w:pPr>
        <w:autoSpaceDE w:val="0"/>
        <w:autoSpaceDN w:val="0"/>
        <w:spacing w:before="60" w:line="220" w:lineRule="atLeast"/>
        <w:ind w:left="980"/>
        <w:rPr>
          <w:sz w:val="24"/>
        </w:rPr>
      </w:pPr>
      <w:r>
        <w:rPr>
          <w:rFonts w:ascii="宋体" w:eastAsia="宋体" w:hAnsi="宋体" w:cs="宋体"/>
          <w:b/>
          <w:color w:val="000000"/>
          <w:sz w:val="13"/>
        </w:rPr>
        <w:t>的涵义取决于该原理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3"/>
        </w:rPr>
        <w:t>12</w:t>
      </w:r>
      <w:r>
        <w:rPr>
          <w:rFonts w:ascii="宋体" w:eastAsia="宋体" w:hAnsi="宋体" w:cs="宋体"/>
          <w:b/>
          <w:color w:val="000000"/>
          <w:sz w:val="13"/>
        </w:rPr>
        <w:t>，</w:t>
      </w:r>
      <w:r>
        <w:rPr>
          <w:rFonts w:ascii="宋体" w:eastAsia="宋体" w:hAnsi="宋体" w:cs="宋体"/>
          <w:b/>
          <w:color w:val="000000"/>
          <w:sz w:val="13"/>
        </w:rPr>
        <w:t>13</w:t>
      </w:r>
      <w:r>
        <w:rPr>
          <w:rFonts w:ascii="宋体" w:eastAsia="宋体" w:hAnsi="宋体" w:cs="宋体"/>
          <w:b/>
          <w:color w:val="000000"/>
          <w:sz w:val="13"/>
        </w:rPr>
        <w:t>，</w:t>
      </w:r>
      <w:r>
        <w:rPr>
          <w:rFonts w:ascii="宋体" w:eastAsia="宋体" w:hAnsi="宋体" w:cs="宋体"/>
          <w:b/>
          <w:color w:val="000000"/>
          <w:sz w:val="13"/>
        </w:rPr>
        <w:t>16</w:t>
      </w:r>
      <w:r>
        <w:rPr>
          <w:rFonts w:ascii="宋体" w:eastAsia="宋体" w:hAnsi="宋体" w:cs="宋体"/>
          <w:b/>
          <w:color w:val="000000"/>
          <w:sz w:val="13"/>
        </w:rPr>
        <w:t>；无可能亦无必要直接证明该原理</w:t>
      </w:r>
    </w:p>
    <w:p w:rsidR="00D55C98" w:rsidRDefault="00E14246">
      <w:pPr>
        <w:autoSpaceDE w:val="0"/>
        <w:autoSpaceDN w:val="0"/>
        <w:spacing w:before="40" w:line="220" w:lineRule="atLeast"/>
        <w:ind w:left="980"/>
        <w:rPr>
          <w:sz w:val="24"/>
        </w:rPr>
      </w:pPr>
      <w:r>
        <w:rPr>
          <w:rFonts w:ascii="宋体" w:eastAsia="宋体" w:hAnsi="宋体" w:cs="宋体"/>
          <w:b/>
          <w:color w:val="000000"/>
          <w:sz w:val="13"/>
        </w:rPr>
        <w:t>13—16</w:t>
      </w:r>
      <w:r>
        <w:rPr>
          <w:rFonts w:ascii="宋体" w:eastAsia="宋体" w:hAnsi="宋体" w:cs="宋体"/>
          <w:b/>
          <w:color w:val="000000"/>
          <w:sz w:val="13"/>
        </w:rPr>
        <w:t>；自然而然地遵从原理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3"/>
        </w:rPr>
        <w:t>13</w:t>
      </w:r>
      <w:r>
        <w:rPr>
          <w:rFonts w:ascii="宋体" w:eastAsia="宋体" w:hAnsi="宋体" w:cs="宋体"/>
          <w:b/>
          <w:color w:val="000000"/>
          <w:sz w:val="13"/>
        </w:rPr>
        <w:t>；与人性</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3"/>
        </w:rPr>
        <w:t>13——14</w:t>
      </w:r>
      <w:r>
        <w:rPr>
          <w:rFonts w:ascii="宋体" w:eastAsia="宋体" w:hAnsi="宋体" w:cs="宋体"/>
          <w:b/>
          <w:color w:val="000000"/>
          <w:sz w:val="13"/>
        </w:rPr>
        <w:t>；难得有人始终如一</w:t>
      </w:r>
    </w:p>
    <w:p w:rsidR="00D55C98" w:rsidRDefault="00E14246">
      <w:pPr>
        <w:autoSpaceDE w:val="0"/>
        <w:autoSpaceDN w:val="0"/>
        <w:spacing w:before="60" w:line="200" w:lineRule="atLeast"/>
        <w:ind w:left="980"/>
        <w:rPr>
          <w:sz w:val="13"/>
        </w:rPr>
      </w:pPr>
      <w:r>
        <w:rPr>
          <w:rFonts w:ascii="宋体" w:eastAsia="宋体" w:hAnsi="宋体" w:cs="宋体"/>
          <w:b/>
          <w:color w:val="000000"/>
          <w:sz w:val="13"/>
        </w:rPr>
        <w:t>地遵从</w:t>
      </w:r>
      <w:r>
        <w:rPr>
          <w:rFonts w:ascii="宋体" w:eastAsia="宋体" w:hAnsi="宋体" w:cs="宋体"/>
          <w:b/>
          <w:color w:val="000000"/>
          <w:sz w:val="13"/>
        </w:rPr>
        <w:t>该原理</w:t>
      </w:r>
      <w:r>
        <w:rPr>
          <w:rFonts w:ascii="宋体" w:eastAsia="宋体" w:hAnsi="宋体" w:cs="宋体"/>
          <w:b/>
          <w:color w:val="000000"/>
          <w:sz w:val="13"/>
        </w:rPr>
        <w:t xml:space="preserve">  13——14</w:t>
      </w:r>
      <w:r>
        <w:rPr>
          <w:rFonts w:ascii="宋体" w:eastAsia="宋体" w:hAnsi="宋体" w:cs="宋体"/>
          <w:b/>
          <w:color w:val="000000"/>
          <w:sz w:val="13"/>
        </w:rPr>
        <w:t>，</w:t>
      </w:r>
      <w:r>
        <w:rPr>
          <w:rFonts w:ascii="宋体" w:eastAsia="宋体" w:hAnsi="宋体" w:cs="宋体"/>
          <w:b/>
          <w:color w:val="000000"/>
          <w:sz w:val="13"/>
        </w:rPr>
        <w:t>118</w:t>
      </w:r>
      <w:r>
        <w:rPr>
          <w:rFonts w:ascii="宋体" w:eastAsia="宋体" w:hAnsi="宋体" w:cs="宋体"/>
          <w:b/>
          <w:color w:val="000000"/>
          <w:sz w:val="13"/>
        </w:rPr>
        <w:t>；对该原理的批评理由全都取自该原理</w:t>
      </w:r>
    </w:p>
    <w:p w:rsidR="00D55C98" w:rsidRDefault="00E14246">
      <w:pPr>
        <w:autoSpaceDE w:val="0"/>
        <w:autoSpaceDN w:val="0"/>
        <w:spacing w:before="60" w:line="220" w:lineRule="atLeast"/>
        <w:ind w:left="980"/>
        <w:rPr>
          <w:sz w:val="24"/>
        </w:rPr>
      </w:pPr>
      <w:r>
        <w:rPr>
          <w:rFonts w:ascii="宋体" w:eastAsia="宋体" w:hAnsi="宋体" w:cs="宋体"/>
          <w:b/>
          <w:color w:val="000000"/>
          <w:sz w:val="13"/>
        </w:rPr>
        <w:t>14——15</w:t>
      </w:r>
      <w:r>
        <w:rPr>
          <w:rFonts w:ascii="宋体" w:eastAsia="宋体" w:hAnsi="宋体" w:cs="宋体"/>
          <w:b/>
          <w:color w:val="000000"/>
          <w:sz w:val="13"/>
        </w:rPr>
        <w:t>；该原理的误用</w:t>
      </w:r>
      <w:r>
        <w:rPr>
          <w:rFonts w:ascii="宋体" w:eastAsia="宋体" w:hAnsi="宋体" w:cs="宋体"/>
          <w:sz w:val="24"/>
        </w:rPr>
        <w:t xml:space="preserve">   </w:t>
      </w:r>
      <w:r>
        <w:rPr>
          <w:rFonts w:ascii="宋体" w:eastAsia="宋体" w:hAnsi="宋体" w:cs="宋体"/>
          <w:b/>
          <w:color w:val="000000"/>
          <w:sz w:val="13"/>
        </w:rPr>
        <w:t>15,19,21;</w:t>
      </w:r>
      <w:r>
        <w:rPr>
          <w:rFonts w:ascii="宋体" w:eastAsia="宋体" w:hAnsi="宋体" w:cs="宋体"/>
          <w:b/>
          <w:color w:val="000000"/>
          <w:sz w:val="13"/>
        </w:rPr>
        <w:t>被称为危险的原理</w:t>
      </w:r>
      <w:r>
        <w:rPr>
          <w:rFonts w:ascii="宋体" w:eastAsia="宋体" w:hAnsi="宋体" w:cs="宋体"/>
          <w:sz w:val="24"/>
        </w:rPr>
        <w:t xml:space="preserve">      </w:t>
      </w:r>
      <w:r>
        <w:rPr>
          <w:rFonts w:ascii="宋体" w:eastAsia="宋体" w:hAnsi="宋体" w:cs="宋体"/>
          <w:b/>
          <w:color w:val="000000"/>
          <w:sz w:val="13"/>
        </w:rPr>
        <w:t>14</w:t>
      </w:r>
      <w:r>
        <w:rPr>
          <w:rFonts w:ascii="宋体" w:eastAsia="宋体" w:hAnsi="宋体" w:cs="宋体"/>
          <w:b/>
          <w:color w:val="000000"/>
          <w:sz w:val="13"/>
        </w:rPr>
        <w:t>注</w:t>
      </w:r>
      <w:r>
        <w:rPr>
          <w:rFonts w:ascii="宋体" w:eastAsia="宋体" w:hAnsi="宋体" w:cs="宋体"/>
          <w:b/>
          <w:color w:val="000000"/>
          <w:sz w:val="13"/>
        </w:rPr>
        <w:t>d</w:t>
      </w:r>
      <w:r>
        <w:rPr>
          <w:rFonts w:ascii="宋体" w:eastAsia="宋体" w:hAnsi="宋体" w:cs="宋体"/>
          <w:b/>
          <w:color w:val="000000"/>
          <w:sz w:val="13"/>
        </w:rPr>
        <w:t>；无法反</w:t>
      </w:r>
    </w:p>
    <w:p w:rsidR="00D55C98" w:rsidRDefault="00E14246">
      <w:pPr>
        <w:autoSpaceDE w:val="0"/>
        <w:autoSpaceDN w:val="0"/>
        <w:spacing w:before="40" w:line="200" w:lineRule="atLeast"/>
        <w:ind w:left="980"/>
        <w:rPr>
          <w:sz w:val="24"/>
        </w:rPr>
      </w:pPr>
      <w:r>
        <w:rPr>
          <w:rFonts w:ascii="宋体" w:eastAsia="宋体" w:hAnsi="宋体" w:cs="宋体"/>
          <w:b/>
          <w:color w:val="000000"/>
          <w:sz w:val="13"/>
        </w:rPr>
        <w:t>驳该原理</w:t>
      </w:r>
      <w:r>
        <w:rPr>
          <w:rFonts w:ascii="宋体" w:eastAsia="宋体" w:hAnsi="宋体" w:cs="宋体"/>
          <w:b/>
          <w:color w:val="000000"/>
          <w:sz w:val="13"/>
        </w:rPr>
        <w:t xml:space="preserve">  15</w:t>
      </w:r>
      <w:r>
        <w:rPr>
          <w:rFonts w:ascii="宋体" w:eastAsia="宋体" w:hAnsi="宋体" w:cs="宋体"/>
          <w:b/>
          <w:color w:val="000000"/>
          <w:sz w:val="13"/>
        </w:rPr>
        <w:t>；可以反驳对该原理的偏见</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3"/>
        </w:rPr>
        <w:t>15—16</w:t>
      </w:r>
      <w:r>
        <w:rPr>
          <w:rFonts w:ascii="宋体" w:eastAsia="宋体" w:hAnsi="宋体" w:cs="宋体"/>
          <w:b/>
          <w:color w:val="000000"/>
          <w:sz w:val="13"/>
        </w:rPr>
        <w:t>；所有别的原理都是</w:t>
      </w:r>
    </w:p>
    <w:p w:rsidR="00D55C98" w:rsidRDefault="00E14246">
      <w:pPr>
        <w:autoSpaceDE w:val="0"/>
        <w:autoSpaceDN w:val="0"/>
        <w:spacing w:before="80" w:line="220" w:lineRule="atLeast"/>
        <w:ind w:left="980"/>
        <w:rPr>
          <w:sz w:val="24"/>
        </w:rPr>
      </w:pPr>
      <w:r>
        <w:rPr>
          <w:rFonts w:ascii="宋体" w:eastAsia="宋体" w:hAnsi="宋体" w:cs="宋体"/>
          <w:b/>
          <w:color w:val="000000"/>
          <w:sz w:val="13"/>
        </w:rPr>
        <w:t>错误的</w:t>
      </w:r>
      <w:r>
        <w:rPr>
          <w:rFonts w:ascii="宋体" w:eastAsia="宋体" w:hAnsi="宋体" w:cs="宋体"/>
          <w:b/>
          <w:color w:val="000000"/>
          <w:sz w:val="13"/>
        </w:rPr>
        <w:t xml:space="preserve"> 17,32—33;</w:t>
      </w:r>
      <w:r>
        <w:rPr>
          <w:rFonts w:ascii="宋体" w:eastAsia="宋体" w:hAnsi="宋体" w:cs="宋体"/>
          <w:b/>
          <w:color w:val="000000"/>
          <w:sz w:val="13"/>
        </w:rPr>
        <w:t>相对于幻想</w:t>
      </w:r>
      <w:r>
        <w:rPr>
          <w:rFonts w:ascii="宋体" w:eastAsia="宋体" w:hAnsi="宋体" w:cs="宋体"/>
          <w:sz w:val="24"/>
        </w:rPr>
        <w:t xml:space="preserve">       </w:t>
      </w:r>
      <w:r>
        <w:rPr>
          <w:rFonts w:ascii="宋体" w:eastAsia="宋体" w:hAnsi="宋体" w:cs="宋体"/>
          <w:b/>
          <w:color w:val="000000"/>
          <w:sz w:val="13"/>
        </w:rPr>
        <w:t>21</w:t>
      </w:r>
      <w:r>
        <w:rPr>
          <w:rFonts w:ascii="宋体" w:eastAsia="宋体" w:hAnsi="宋体" w:cs="宋体"/>
          <w:b/>
          <w:color w:val="000000"/>
          <w:sz w:val="13"/>
        </w:rPr>
        <w:t>注</w:t>
      </w:r>
      <w:r>
        <w:rPr>
          <w:rFonts w:ascii="宋体" w:eastAsia="宋体" w:hAnsi="宋体" w:cs="宋体"/>
          <w:b/>
          <w:color w:val="000000"/>
          <w:sz w:val="13"/>
        </w:rPr>
        <w:t>c</w:t>
      </w:r>
      <w:r>
        <w:rPr>
          <w:rFonts w:ascii="宋体" w:eastAsia="宋体" w:hAnsi="宋体" w:cs="宋体"/>
          <w:b/>
          <w:color w:val="000000"/>
          <w:sz w:val="13"/>
        </w:rPr>
        <w:t>；与普通法</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3"/>
        </w:rPr>
        <w:t>21</w:t>
      </w:r>
      <w:r>
        <w:rPr>
          <w:rFonts w:ascii="宋体" w:eastAsia="宋体" w:hAnsi="宋体" w:cs="宋体"/>
          <w:b/>
          <w:color w:val="000000"/>
          <w:sz w:val="13"/>
        </w:rPr>
        <w:t>注</w:t>
      </w:r>
      <w:r>
        <w:rPr>
          <w:rFonts w:ascii="宋体" w:eastAsia="宋体" w:hAnsi="宋体" w:cs="宋体"/>
          <w:b/>
          <w:color w:val="000000"/>
          <w:sz w:val="13"/>
        </w:rPr>
        <w:t>c(22);</w:t>
      </w:r>
      <w:r>
        <w:rPr>
          <w:rFonts w:ascii="宋体" w:eastAsia="宋体" w:hAnsi="宋体" w:cs="宋体"/>
          <w:b/>
          <w:color w:val="000000"/>
          <w:sz w:val="13"/>
        </w:rPr>
        <w:t>与</w:t>
      </w:r>
    </w:p>
    <w:p w:rsidR="00D55C98" w:rsidRDefault="00E14246">
      <w:pPr>
        <w:autoSpaceDE w:val="0"/>
        <w:autoSpaceDN w:val="0"/>
        <w:spacing w:before="40" w:line="220" w:lineRule="atLeast"/>
        <w:ind w:left="980"/>
        <w:rPr>
          <w:sz w:val="24"/>
        </w:rPr>
      </w:pPr>
      <w:r>
        <w:rPr>
          <w:rFonts w:ascii="宋体" w:eastAsia="宋体" w:hAnsi="宋体" w:cs="宋体"/>
          <w:b/>
          <w:color w:val="000000"/>
          <w:sz w:val="13"/>
        </w:rPr>
        <w:t>理性法、真正理性等等术语</w:t>
      </w:r>
      <w:r>
        <w:rPr>
          <w:rFonts w:ascii="宋体" w:eastAsia="宋体" w:hAnsi="宋体" w:cs="宋体"/>
          <w:sz w:val="24"/>
        </w:rPr>
        <w:t xml:space="preserve">    </w:t>
      </w:r>
      <w:r>
        <w:rPr>
          <w:rFonts w:ascii="宋体" w:eastAsia="宋体" w:hAnsi="宋体" w:cs="宋体"/>
          <w:b/>
          <w:color w:val="000000"/>
          <w:sz w:val="13"/>
        </w:rPr>
        <w:t xml:space="preserve">  26</w:t>
      </w:r>
      <w:r>
        <w:rPr>
          <w:rFonts w:ascii="宋体" w:eastAsia="宋体" w:hAnsi="宋体" w:cs="宋体"/>
          <w:b/>
          <w:color w:val="000000"/>
          <w:sz w:val="13"/>
        </w:rPr>
        <w:t>注</w:t>
      </w:r>
      <w:r>
        <w:rPr>
          <w:rFonts w:ascii="宋体" w:eastAsia="宋体" w:hAnsi="宋体" w:cs="宋体"/>
          <w:b/>
          <w:color w:val="000000"/>
          <w:sz w:val="13"/>
        </w:rPr>
        <w:t>d(27)</w:t>
      </w:r>
      <w:r>
        <w:rPr>
          <w:rFonts w:ascii="宋体" w:eastAsia="宋体" w:hAnsi="宋体" w:cs="宋体"/>
          <w:b/>
          <w:color w:val="000000"/>
          <w:sz w:val="13"/>
        </w:rPr>
        <w:t>；道德情感是否有任何其他来</w:t>
      </w:r>
    </w:p>
    <w:p w:rsidR="00D55C98" w:rsidRDefault="00E14246">
      <w:pPr>
        <w:autoSpaceDE w:val="0"/>
        <w:autoSpaceDN w:val="0"/>
        <w:spacing w:before="40" w:line="200" w:lineRule="atLeast"/>
        <w:ind w:left="980"/>
        <w:rPr>
          <w:sz w:val="24"/>
        </w:rPr>
      </w:pPr>
      <w:r>
        <w:rPr>
          <w:rFonts w:ascii="宋体" w:eastAsia="宋体" w:hAnsi="宋体" w:cs="宋体"/>
          <w:b/>
          <w:color w:val="000000"/>
          <w:sz w:val="13"/>
        </w:rPr>
        <w:t>源</w:t>
      </w:r>
      <w:r>
        <w:rPr>
          <w:rFonts w:ascii="宋体" w:eastAsia="宋体" w:hAnsi="宋体" w:cs="宋体"/>
          <w:b/>
          <w:color w:val="000000"/>
          <w:sz w:val="13"/>
        </w:rPr>
        <w:t xml:space="preserve"> 26</w:t>
      </w:r>
      <w:r>
        <w:rPr>
          <w:rFonts w:ascii="宋体" w:eastAsia="宋体" w:hAnsi="宋体" w:cs="宋体"/>
          <w:b/>
          <w:color w:val="000000"/>
          <w:sz w:val="13"/>
        </w:rPr>
        <w:t>注</w:t>
      </w:r>
      <w:r>
        <w:rPr>
          <w:rFonts w:ascii="宋体" w:eastAsia="宋体" w:hAnsi="宋体" w:cs="宋体"/>
          <w:b/>
          <w:color w:val="000000"/>
          <w:sz w:val="13"/>
        </w:rPr>
        <w:t>d(28)</w:t>
      </w:r>
      <w:r>
        <w:rPr>
          <w:rFonts w:ascii="宋体" w:eastAsia="宋体" w:hAnsi="宋体" w:cs="宋体"/>
          <w:b/>
          <w:color w:val="000000"/>
          <w:sz w:val="13"/>
        </w:rPr>
        <w:t>；是否有任何别的原理能始终贯彻或得到辩解</w:t>
      </w:r>
      <w:r>
        <w:rPr>
          <w:rFonts w:ascii="宋体" w:eastAsia="宋体" w:hAnsi="宋体" w:cs="宋体"/>
          <w:sz w:val="24"/>
        </w:rPr>
        <w:t xml:space="preserve">          </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3"/>
        </w:rPr>
        <w:t>26</w:t>
      </w:r>
      <w:r>
        <w:rPr>
          <w:rFonts w:ascii="宋体" w:eastAsia="宋体" w:hAnsi="宋体" w:cs="宋体"/>
          <w:b/>
          <w:color w:val="000000"/>
          <w:sz w:val="13"/>
        </w:rPr>
        <w:t>注</w:t>
      </w:r>
      <w:r>
        <w:rPr>
          <w:rFonts w:ascii="宋体" w:eastAsia="宋体" w:hAnsi="宋体" w:cs="宋体"/>
          <w:b/>
          <w:color w:val="000000"/>
          <w:sz w:val="13"/>
        </w:rPr>
        <w:t>d</w:t>
      </w:r>
    </w:p>
    <w:p w:rsidR="00D55C98" w:rsidRDefault="00E14246">
      <w:pPr>
        <w:autoSpaceDE w:val="0"/>
        <w:autoSpaceDN w:val="0"/>
        <w:spacing w:before="80" w:line="200" w:lineRule="atLeast"/>
        <w:ind w:left="980"/>
        <w:rPr>
          <w:sz w:val="24"/>
        </w:rPr>
      </w:pPr>
      <w:r>
        <w:rPr>
          <w:rFonts w:ascii="宋体" w:eastAsia="宋体" w:hAnsi="宋体" w:cs="宋体"/>
          <w:b/>
          <w:color w:val="000000"/>
          <w:sz w:val="13"/>
        </w:rPr>
        <w:t>(28)</w:t>
      </w:r>
      <w:r>
        <w:rPr>
          <w:rFonts w:ascii="宋体" w:eastAsia="宋体" w:hAnsi="宋体" w:cs="宋体"/>
          <w:b/>
          <w:color w:val="000000"/>
          <w:sz w:val="13"/>
        </w:rPr>
        <w:t>；与上帝的意向</w:t>
      </w:r>
      <w:r>
        <w:rPr>
          <w:rFonts w:ascii="宋体" w:eastAsia="宋体" w:hAnsi="宋体" w:cs="宋体"/>
          <w:b/>
          <w:color w:val="000000"/>
          <w:sz w:val="13"/>
        </w:rPr>
        <w:t xml:space="preserve">  31</w:t>
      </w:r>
      <w:r>
        <w:rPr>
          <w:rFonts w:ascii="宋体" w:eastAsia="宋体" w:hAnsi="宋体" w:cs="宋体"/>
          <w:b/>
          <w:color w:val="000000"/>
          <w:sz w:val="13"/>
        </w:rPr>
        <w:t>注</w:t>
      </w:r>
      <w:r>
        <w:rPr>
          <w:rFonts w:ascii="宋体" w:eastAsia="宋体" w:hAnsi="宋体" w:cs="宋体"/>
          <w:b/>
          <w:color w:val="000000"/>
          <w:sz w:val="13"/>
        </w:rPr>
        <w:t>g</w:t>
      </w:r>
      <w:r>
        <w:rPr>
          <w:rFonts w:ascii="宋体" w:eastAsia="宋体" w:hAnsi="宋体" w:cs="宋体"/>
          <w:b/>
          <w:color w:val="000000"/>
          <w:sz w:val="13"/>
        </w:rPr>
        <w:t>；靠功利原理来管束厌恶</w:t>
      </w:r>
      <w:r>
        <w:rPr>
          <w:rFonts w:ascii="宋体" w:eastAsia="宋体" w:hAnsi="宋体" w:cs="宋体"/>
          <w:sz w:val="24"/>
        </w:rPr>
        <w:t xml:space="preserve">         </w:t>
      </w:r>
      <w:r>
        <w:rPr>
          <w:rFonts w:ascii="宋体" w:eastAsia="宋体" w:hAnsi="宋体" w:cs="宋体"/>
          <w:b/>
          <w:color w:val="000000"/>
          <w:sz w:val="13"/>
        </w:rPr>
        <w:t>33</w:t>
      </w:r>
      <w:r>
        <w:rPr>
          <w:rFonts w:ascii="宋体" w:eastAsia="宋体" w:hAnsi="宋体" w:cs="宋体"/>
          <w:b/>
          <w:color w:val="000000"/>
          <w:sz w:val="13"/>
        </w:rPr>
        <w:t>；它本身的管</w:t>
      </w:r>
    </w:p>
    <w:p w:rsidR="00D55C98" w:rsidRDefault="00E14246">
      <w:pPr>
        <w:autoSpaceDE w:val="0"/>
        <w:autoSpaceDN w:val="0"/>
        <w:spacing w:before="80" w:line="200" w:lineRule="atLeast"/>
        <w:ind w:left="980"/>
        <w:rPr>
          <w:sz w:val="24"/>
        </w:rPr>
      </w:pPr>
      <w:r>
        <w:rPr>
          <w:rFonts w:ascii="宋体" w:eastAsia="宋体" w:hAnsi="宋体" w:cs="宋体"/>
          <w:b/>
          <w:color w:val="000000"/>
          <w:sz w:val="13"/>
        </w:rPr>
        <w:t>束者</w:t>
      </w:r>
      <w:r>
        <w:rPr>
          <w:rFonts w:ascii="宋体" w:eastAsia="宋体" w:hAnsi="宋体" w:cs="宋体"/>
          <w:b/>
          <w:color w:val="000000"/>
          <w:sz w:val="13"/>
        </w:rPr>
        <w:t xml:space="preserve"> 33</w:t>
      </w:r>
      <w:r>
        <w:rPr>
          <w:rFonts w:ascii="宋体" w:eastAsia="宋体" w:hAnsi="宋体" w:cs="宋体"/>
          <w:b/>
          <w:color w:val="000000"/>
          <w:sz w:val="13"/>
        </w:rPr>
        <w:t>；女性的偏向不那么容易同功利原理相符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3"/>
        </w:rPr>
        <w:t>65</w:t>
      </w:r>
      <w:r>
        <w:rPr>
          <w:rFonts w:ascii="宋体" w:eastAsia="宋体" w:hAnsi="宋体" w:cs="宋体"/>
          <w:b/>
          <w:color w:val="000000"/>
          <w:sz w:val="13"/>
        </w:rPr>
        <w:t>；善意是最符合</w:t>
      </w:r>
    </w:p>
    <w:p w:rsidR="00D55C98" w:rsidRDefault="00E14246">
      <w:pPr>
        <w:autoSpaceDE w:val="0"/>
        <w:autoSpaceDN w:val="0"/>
        <w:spacing w:before="40" w:line="240" w:lineRule="atLeast"/>
        <w:ind w:left="980"/>
        <w:rPr>
          <w:sz w:val="24"/>
        </w:rPr>
      </w:pPr>
      <w:r>
        <w:rPr>
          <w:rFonts w:ascii="宋体" w:eastAsia="宋体" w:hAnsi="宋体" w:cs="宋体"/>
          <w:b/>
          <w:color w:val="000000"/>
          <w:sz w:val="13"/>
        </w:rPr>
        <w:t>功利原理的动机</w:t>
      </w:r>
      <w:r>
        <w:rPr>
          <w:rFonts w:ascii="宋体" w:eastAsia="宋体" w:hAnsi="宋体" w:cs="宋体"/>
          <w:b/>
          <w:color w:val="000000"/>
          <w:sz w:val="13"/>
        </w:rPr>
        <w:t xml:space="preserve"> 116——117</w:t>
      </w:r>
      <w:r>
        <w:rPr>
          <w:rFonts w:ascii="宋体" w:eastAsia="宋体" w:hAnsi="宋体" w:cs="宋体"/>
          <w:b/>
          <w:color w:val="000000"/>
          <w:sz w:val="13"/>
        </w:rPr>
        <w:t>；功利命令是明智的仁慈</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3"/>
        </w:rPr>
        <w:t>117</w:t>
      </w:r>
      <w:r>
        <w:rPr>
          <w:rFonts w:ascii="宋体" w:eastAsia="宋体" w:hAnsi="宋体" w:cs="宋体"/>
          <w:b/>
          <w:color w:val="000000"/>
          <w:sz w:val="13"/>
        </w:rPr>
        <w:t>；功利命令与</w:t>
      </w:r>
    </w:p>
    <w:p w:rsidR="00D55C98" w:rsidRDefault="00E14246">
      <w:pPr>
        <w:autoSpaceDE w:val="0"/>
        <w:autoSpaceDN w:val="0"/>
        <w:spacing w:before="40" w:line="200" w:lineRule="atLeast"/>
        <w:ind w:left="980"/>
        <w:rPr>
          <w:sz w:val="13"/>
        </w:rPr>
      </w:pPr>
      <w:r>
        <w:rPr>
          <w:rFonts w:ascii="宋体" w:eastAsia="宋体" w:hAnsi="宋体" w:cs="宋体"/>
          <w:b/>
          <w:color w:val="000000"/>
          <w:sz w:val="13"/>
        </w:rPr>
        <w:t>喜爱名望</w:t>
      </w:r>
      <w:r>
        <w:rPr>
          <w:rFonts w:ascii="宋体" w:eastAsia="宋体" w:hAnsi="宋体" w:cs="宋体"/>
          <w:b/>
          <w:color w:val="000000"/>
          <w:sz w:val="13"/>
        </w:rPr>
        <w:t xml:space="preserve"> 118——119;</w:t>
      </w:r>
      <w:r>
        <w:rPr>
          <w:rFonts w:ascii="宋体" w:eastAsia="宋体" w:hAnsi="宋体" w:cs="宋体"/>
          <w:b/>
          <w:color w:val="000000"/>
          <w:sz w:val="13"/>
        </w:rPr>
        <w:t>功利命令与宗教</w:t>
      </w:r>
      <w:r>
        <w:rPr>
          <w:rFonts w:ascii="宋体" w:eastAsia="宋体" w:hAnsi="宋体" w:cs="宋体"/>
          <w:b/>
          <w:color w:val="000000"/>
          <w:sz w:val="13"/>
        </w:rPr>
        <w:t xml:space="preserve"> 119—121,131;</w:t>
      </w:r>
      <w:r>
        <w:rPr>
          <w:rFonts w:ascii="宋体" w:eastAsia="宋体" w:hAnsi="宋体" w:cs="宋体"/>
          <w:b/>
          <w:color w:val="000000"/>
          <w:sz w:val="13"/>
        </w:rPr>
        <w:t>与道德约束力</w:t>
      </w:r>
    </w:p>
    <w:p w:rsidR="00D55C98" w:rsidRDefault="00E14246">
      <w:pPr>
        <w:autoSpaceDE w:val="0"/>
        <w:autoSpaceDN w:val="0"/>
        <w:spacing w:before="60" w:line="220" w:lineRule="atLeast"/>
        <w:ind w:left="980"/>
        <w:rPr>
          <w:sz w:val="13"/>
        </w:rPr>
      </w:pPr>
      <w:r>
        <w:rPr>
          <w:rFonts w:ascii="宋体" w:eastAsia="宋体" w:hAnsi="宋体" w:cs="宋体"/>
          <w:b/>
          <w:color w:val="000000"/>
          <w:sz w:val="13"/>
        </w:rPr>
        <w:t>130</w:t>
      </w:r>
      <w:r>
        <w:rPr>
          <w:rFonts w:ascii="宋体" w:eastAsia="宋体" w:hAnsi="宋体" w:cs="宋体"/>
          <w:b/>
          <w:color w:val="000000"/>
          <w:sz w:val="13"/>
        </w:rPr>
        <w:t>；与所有法律的目的</w:t>
      </w:r>
      <w:r>
        <w:rPr>
          <w:rFonts w:ascii="宋体" w:eastAsia="宋体" w:hAnsi="宋体" w:cs="宋体"/>
          <w:b/>
          <w:color w:val="000000"/>
          <w:sz w:val="13"/>
        </w:rPr>
        <w:t xml:space="preserve">  158</w:t>
      </w:r>
      <w:r>
        <w:rPr>
          <w:rFonts w:ascii="宋体" w:eastAsia="宋体" w:hAnsi="宋体" w:cs="宋体"/>
          <w:b/>
          <w:color w:val="000000"/>
          <w:sz w:val="13"/>
        </w:rPr>
        <w:t>；与惩罚</w:t>
      </w:r>
      <w:r>
        <w:rPr>
          <w:rFonts w:ascii="宋体" w:eastAsia="宋体" w:hAnsi="宋体" w:cs="宋体"/>
          <w:b/>
          <w:color w:val="000000"/>
          <w:sz w:val="13"/>
        </w:rPr>
        <w:t xml:space="preserve">  158</w:t>
      </w:r>
      <w:r>
        <w:rPr>
          <w:rFonts w:ascii="宋体" w:eastAsia="宋体" w:hAnsi="宋体" w:cs="宋体"/>
          <w:b/>
          <w:color w:val="000000"/>
          <w:sz w:val="13"/>
        </w:rPr>
        <w:t>，</w:t>
      </w:r>
      <w:r>
        <w:rPr>
          <w:rFonts w:ascii="宋体" w:eastAsia="宋体" w:hAnsi="宋体" w:cs="宋体"/>
          <w:b/>
          <w:color w:val="000000"/>
          <w:sz w:val="13"/>
        </w:rPr>
        <w:t>165</w:t>
      </w:r>
      <w:r>
        <w:rPr>
          <w:rFonts w:ascii="宋体" w:eastAsia="宋体" w:hAnsi="宋体" w:cs="宋体"/>
          <w:b/>
          <w:color w:val="000000"/>
          <w:sz w:val="13"/>
        </w:rPr>
        <w:t>；基于功利原理的对惩</w:t>
      </w:r>
    </w:p>
    <w:p w:rsidR="00D55C98" w:rsidRDefault="00E14246">
      <w:pPr>
        <w:autoSpaceDE w:val="0"/>
        <w:autoSpaceDN w:val="0"/>
        <w:spacing w:before="40" w:line="240" w:lineRule="atLeast"/>
        <w:ind w:left="980"/>
        <w:rPr>
          <w:sz w:val="24"/>
        </w:rPr>
      </w:pPr>
      <w:r>
        <w:rPr>
          <w:rFonts w:ascii="宋体" w:eastAsia="宋体" w:hAnsi="宋体" w:cs="宋体"/>
          <w:b/>
          <w:color w:val="000000"/>
          <w:sz w:val="13"/>
        </w:rPr>
        <w:t>罚的反感</w:t>
      </w:r>
      <w:r>
        <w:rPr>
          <w:rFonts w:ascii="宋体" w:eastAsia="宋体" w:hAnsi="宋体" w:cs="宋体"/>
          <w:b/>
          <w:color w:val="000000"/>
          <w:sz w:val="13"/>
        </w:rPr>
        <w:t xml:space="preserve">  183</w:t>
      </w:r>
      <w:r>
        <w:rPr>
          <w:rFonts w:ascii="宋体" w:eastAsia="宋体" w:hAnsi="宋体" w:cs="宋体"/>
          <w:b/>
          <w:color w:val="000000"/>
          <w:sz w:val="13"/>
        </w:rPr>
        <w:t>；决定什么行为应当算作罪过</w:t>
      </w:r>
      <w:r>
        <w:rPr>
          <w:rFonts w:ascii="宋体" w:eastAsia="宋体" w:hAnsi="宋体" w:cs="宋体"/>
          <w:b/>
          <w:color w:val="000000"/>
          <w:sz w:val="13"/>
        </w:rPr>
        <w:t xml:space="preserve">  188</w:t>
      </w:r>
      <w:r>
        <w:rPr>
          <w:rFonts w:ascii="宋体" w:eastAsia="宋体" w:hAnsi="宋体" w:cs="宋体"/>
          <w:b/>
          <w:color w:val="000000"/>
          <w:sz w:val="13"/>
        </w:rPr>
        <w:t>；与欺骗</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3"/>
        </w:rPr>
        <w:t>205;</w:t>
      </w:r>
      <w:r>
        <w:rPr>
          <w:rFonts w:ascii="宋体" w:eastAsia="宋体" w:hAnsi="宋体" w:cs="宋体"/>
          <w:b/>
          <w:color w:val="000000"/>
          <w:sz w:val="13"/>
        </w:rPr>
        <w:t>与公</w:t>
      </w:r>
    </w:p>
    <w:p w:rsidR="00D55C98" w:rsidRDefault="00E14246">
      <w:pPr>
        <w:autoSpaceDE w:val="0"/>
        <w:autoSpaceDN w:val="0"/>
        <w:spacing w:before="40" w:line="200" w:lineRule="atLeast"/>
        <w:ind w:left="980"/>
        <w:rPr>
          <w:sz w:val="13"/>
        </w:rPr>
      </w:pPr>
      <w:r>
        <w:rPr>
          <w:rFonts w:ascii="宋体" w:eastAsia="宋体" w:hAnsi="宋体" w:cs="宋体"/>
          <w:b/>
          <w:color w:val="000000"/>
          <w:sz w:val="13"/>
        </w:rPr>
        <w:t>共罪过同侵犯个人财产罪的区别</w:t>
      </w:r>
      <w:r>
        <w:rPr>
          <w:rFonts w:ascii="宋体" w:eastAsia="宋体" w:hAnsi="宋体" w:cs="宋体"/>
          <w:b/>
          <w:color w:val="000000"/>
          <w:sz w:val="13"/>
        </w:rPr>
        <w:t xml:space="preserve"> 209—210</w:t>
      </w:r>
      <w:r>
        <w:rPr>
          <w:rFonts w:ascii="宋体" w:eastAsia="宋体" w:hAnsi="宋体" w:cs="宋体"/>
          <w:b/>
          <w:color w:val="000000"/>
          <w:sz w:val="13"/>
        </w:rPr>
        <w:t>；与绝对义务</w:t>
      </w:r>
      <w:r>
        <w:rPr>
          <w:rFonts w:ascii="宋体" w:eastAsia="宋体" w:hAnsi="宋体" w:cs="宋体"/>
          <w:b/>
          <w:color w:val="000000"/>
          <w:sz w:val="13"/>
        </w:rPr>
        <w:t xml:space="preserve"> 265</w:t>
      </w:r>
      <w:r>
        <w:rPr>
          <w:rFonts w:ascii="宋体" w:eastAsia="宋体" w:hAnsi="宋体" w:cs="宋体"/>
          <w:b/>
          <w:color w:val="000000"/>
          <w:sz w:val="13"/>
        </w:rPr>
        <w:t>；决定分</w:t>
      </w:r>
    </w:p>
    <w:p w:rsidR="00D55C98" w:rsidRDefault="00E14246">
      <w:pPr>
        <w:autoSpaceDE w:val="0"/>
        <w:autoSpaceDN w:val="0"/>
        <w:spacing w:before="60" w:line="260" w:lineRule="atLeast"/>
        <w:ind w:left="980"/>
        <w:rPr>
          <w:sz w:val="16"/>
        </w:rPr>
      </w:pPr>
      <w:r>
        <w:rPr>
          <w:rFonts w:ascii="宋体" w:eastAsia="宋体" w:hAnsi="宋体" w:cs="宋体"/>
          <w:b/>
          <w:color w:val="000000"/>
          <w:sz w:val="16"/>
        </w:rPr>
        <w:t>析的自然方法</w:t>
      </w:r>
      <w:r>
        <w:rPr>
          <w:rFonts w:ascii="宋体" w:eastAsia="宋体" w:hAnsi="宋体" w:cs="宋体"/>
          <w:b/>
          <w:color w:val="000000"/>
          <w:sz w:val="16"/>
        </w:rPr>
        <w:t xml:space="preserve">  272——274</w:t>
      </w:r>
      <w:r>
        <w:rPr>
          <w:rFonts w:ascii="宋体" w:eastAsia="宋体" w:hAnsi="宋体" w:cs="宋体"/>
          <w:b/>
          <w:color w:val="000000"/>
          <w:sz w:val="16"/>
        </w:rPr>
        <w:t>。又见政府、立法者、功利和反功利诸条</w:t>
      </w:r>
    </w:p>
    <w:p w:rsidR="00D55C98" w:rsidRDefault="00E14246">
      <w:pPr>
        <w:autoSpaceDE w:val="0"/>
        <w:autoSpaceDN w:val="0"/>
        <w:spacing w:line="200" w:lineRule="atLeast"/>
        <w:ind w:left="640"/>
        <w:rPr>
          <w:sz w:val="13"/>
        </w:rPr>
      </w:pPr>
      <w:r>
        <w:rPr>
          <w:rFonts w:ascii="宋体" w:eastAsia="宋体" w:hAnsi="宋体" w:cs="宋体"/>
          <w:b/>
          <w:color w:val="000000"/>
          <w:sz w:val="13"/>
        </w:rPr>
        <w:t>共同体</w:t>
      </w:r>
      <w:r>
        <w:rPr>
          <w:rFonts w:ascii="宋体" w:eastAsia="宋体" w:hAnsi="宋体" w:cs="宋体"/>
          <w:b/>
          <w:color w:val="000000"/>
          <w:sz w:val="13"/>
        </w:rPr>
        <w:t>(COMMUNITY):</w:t>
      </w:r>
      <w:r>
        <w:rPr>
          <w:rFonts w:ascii="宋体" w:eastAsia="宋体" w:hAnsi="宋体" w:cs="宋体"/>
          <w:b/>
          <w:color w:val="000000"/>
          <w:sz w:val="13"/>
        </w:rPr>
        <w:t>系虚构体</w:t>
      </w:r>
      <w:r>
        <w:rPr>
          <w:rFonts w:ascii="宋体" w:eastAsia="宋体" w:hAnsi="宋体" w:cs="宋体"/>
          <w:b/>
          <w:color w:val="000000"/>
          <w:sz w:val="13"/>
        </w:rPr>
        <w:t xml:space="preserve">  12;</w:t>
      </w:r>
      <w:r>
        <w:rPr>
          <w:rFonts w:ascii="宋体" w:eastAsia="宋体" w:hAnsi="宋体" w:cs="宋体"/>
          <w:b/>
          <w:color w:val="000000"/>
          <w:sz w:val="13"/>
        </w:rPr>
        <w:t>其利益</w:t>
      </w:r>
      <w:r>
        <w:rPr>
          <w:rFonts w:ascii="宋体" w:eastAsia="宋体" w:hAnsi="宋体" w:cs="宋体"/>
          <w:b/>
          <w:color w:val="000000"/>
          <w:sz w:val="13"/>
        </w:rPr>
        <w:t xml:space="preserve">  12;</w:t>
      </w:r>
      <w:r>
        <w:rPr>
          <w:rFonts w:ascii="宋体" w:eastAsia="宋体" w:hAnsi="宋体" w:cs="宋体"/>
          <w:b/>
          <w:color w:val="000000"/>
          <w:sz w:val="13"/>
        </w:rPr>
        <w:t>与赞许的主观标准</w:t>
      </w:r>
      <w:r>
        <w:rPr>
          <w:rFonts w:ascii="宋体" w:eastAsia="宋体" w:hAnsi="宋体" w:cs="宋体"/>
          <w:b/>
          <w:color w:val="000000"/>
          <w:sz w:val="13"/>
        </w:rPr>
        <w:t xml:space="preserve"> 26</w:t>
      </w:r>
    </w:p>
    <w:p w:rsidR="00D55C98" w:rsidRDefault="00E14246">
      <w:pPr>
        <w:autoSpaceDE w:val="0"/>
        <w:autoSpaceDN w:val="0"/>
        <w:spacing w:before="80" w:line="200" w:lineRule="atLeast"/>
        <w:ind w:left="980"/>
        <w:rPr>
          <w:sz w:val="13"/>
        </w:rPr>
      </w:pPr>
      <w:r>
        <w:rPr>
          <w:rFonts w:ascii="宋体" w:eastAsia="宋体" w:hAnsi="宋体" w:cs="宋体"/>
          <w:b/>
          <w:color w:val="000000"/>
          <w:sz w:val="13"/>
        </w:rPr>
        <w:t>注</w:t>
      </w:r>
      <w:r>
        <w:rPr>
          <w:rFonts w:ascii="宋体" w:eastAsia="宋体" w:hAnsi="宋体" w:cs="宋体"/>
          <w:b/>
          <w:color w:val="000000"/>
          <w:sz w:val="13"/>
        </w:rPr>
        <w:t>d(28—29)</w:t>
      </w:r>
      <w:r>
        <w:rPr>
          <w:rFonts w:ascii="宋体" w:eastAsia="宋体" w:hAnsi="宋体" w:cs="宋体"/>
          <w:b/>
          <w:color w:val="000000"/>
          <w:sz w:val="13"/>
        </w:rPr>
        <w:t>；与立法者的目的</w:t>
      </w:r>
      <w:r>
        <w:rPr>
          <w:rFonts w:ascii="宋体" w:eastAsia="宋体" w:hAnsi="宋体" w:cs="宋体"/>
          <w:b/>
          <w:color w:val="000000"/>
          <w:sz w:val="13"/>
        </w:rPr>
        <w:t xml:space="preserve"> 34</w:t>
      </w:r>
      <w:r>
        <w:rPr>
          <w:rFonts w:ascii="宋体" w:eastAsia="宋体" w:hAnsi="宋体" w:cs="宋体"/>
          <w:b/>
          <w:color w:val="000000"/>
          <w:sz w:val="13"/>
        </w:rPr>
        <w:t>，</w:t>
      </w:r>
      <w:r>
        <w:rPr>
          <w:rFonts w:ascii="宋体" w:eastAsia="宋体" w:hAnsi="宋体" w:cs="宋体"/>
          <w:b/>
          <w:color w:val="000000"/>
          <w:sz w:val="13"/>
        </w:rPr>
        <w:t>158</w:t>
      </w:r>
      <w:r>
        <w:rPr>
          <w:rFonts w:ascii="宋体" w:eastAsia="宋体" w:hAnsi="宋体" w:cs="宋体"/>
          <w:b/>
          <w:color w:val="000000"/>
          <w:sz w:val="13"/>
        </w:rPr>
        <w:t>；估计一项行动影响其利益的趋</w:t>
      </w:r>
    </w:p>
    <w:p w:rsidR="00D55C98" w:rsidRDefault="00E14246">
      <w:pPr>
        <w:autoSpaceDE w:val="0"/>
        <w:autoSpaceDN w:val="0"/>
        <w:spacing w:before="80" w:line="220" w:lineRule="atLeast"/>
        <w:ind w:left="980"/>
        <w:rPr>
          <w:sz w:val="24"/>
        </w:rPr>
      </w:pPr>
      <w:r>
        <w:rPr>
          <w:rFonts w:ascii="宋体" w:eastAsia="宋体" w:hAnsi="宋体" w:cs="宋体"/>
          <w:b/>
          <w:color w:val="000000"/>
          <w:sz w:val="13"/>
        </w:rPr>
        <w:t>势</w:t>
      </w:r>
      <w:r>
        <w:rPr>
          <w:rFonts w:ascii="宋体" w:eastAsia="宋体" w:hAnsi="宋体" w:cs="宋体"/>
          <w:b/>
          <w:color w:val="000000"/>
          <w:sz w:val="13"/>
        </w:rPr>
        <w:t xml:space="preserve">  19</w:t>
      </w:r>
      <w:r>
        <w:rPr>
          <w:rFonts w:ascii="宋体" w:eastAsia="宋体" w:hAnsi="宋体" w:cs="宋体"/>
          <w:b/>
          <w:color w:val="000000"/>
          <w:sz w:val="13"/>
        </w:rPr>
        <w:t>；政府对社会爱心的影响</w:t>
      </w:r>
      <w:r>
        <w:rPr>
          <w:rFonts w:ascii="宋体" w:eastAsia="宋体" w:hAnsi="宋体" w:cs="宋体"/>
          <w:b/>
          <w:color w:val="000000"/>
          <w:sz w:val="13"/>
        </w:rPr>
        <w:t xml:space="preserve">  68</w:t>
      </w:r>
      <w:r>
        <w:rPr>
          <w:rFonts w:ascii="宋体" w:eastAsia="宋体" w:hAnsi="宋体" w:cs="宋体"/>
          <w:b/>
          <w:color w:val="000000"/>
          <w:sz w:val="13"/>
        </w:rPr>
        <w:t>；与一项行动的害处</w:t>
      </w:r>
      <w:r>
        <w:rPr>
          <w:rFonts w:ascii="宋体" w:eastAsia="宋体" w:hAnsi="宋体" w:cs="宋体"/>
          <w:sz w:val="24"/>
        </w:rPr>
        <w:t xml:space="preserve">          </w:t>
      </w:r>
      <w:r>
        <w:rPr>
          <w:rFonts w:ascii="宋体" w:eastAsia="宋体" w:hAnsi="宋体" w:cs="宋体"/>
          <w:b/>
          <w:color w:val="000000"/>
          <w:sz w:val="13"/>
        </w:rPr>
        <w:t>143, 148,</w:t>
      </w:r>
    </w:p>
    <w:p w:rsidR="00D55C98" w:rsidRDefault="00E14246">
      <w:pPr>
        <w:autoSpaceDE w:val="0"/>
        <w:autoSpaceDN w:val="0"/>
        <w:spacing w:before="40" w:line="220" w:lineRule="atLeast"/>
        <w:ind w:left="980"/>
        <w:rPr>
          <w:sz w:val="13"/>
        </w:rPr>
      </w:pPr>
      <w:r>
        <w:rPr>
          <w:rFonts w:ascii="宋体" w:eastAsia="宋体" w:hAnsi="宋体" w:cs="宋体"/>
          <w:b/>
          <w:color w:val="000000"/>
          <w:sz w:val="13"/>
        </w:rPr>
        <w:t>150</w:t>
      </w:r>
      <w:r>
        <w:rPr>
          <w:rFonts w:ascii="宋体" w:eastAsia="宋体" w:hAnsi="宋体" w:cs="宋体"/>
          <w:b/>
          <w:color w:val="000000"/>
          <w:sz w:val="13"/>
        </w:rPr>
        <w:t>；列举共同体必须拥有的权力</w:t>
      </w:r>
      <w:r>
        <w:rPr>
          <w:rFonts w:ascii="宋体" w:eastAsia="宋体" w:hAnsi="宋体" w:cs="宋体"/>
          <w:b/>
          <w:color w:val="000000"/>
          <w:sz w:val="13"/>
        </w:rPr>
        <w:t xml:space="preserve">  159--160</w:t>
      </w:r>
      <w:r>
        <w:rPr>
          <w:rFonts w:ascii="宋体" w:eastAsia="宋体" w:hAnsi="宋体" w:cs="宋体"/>
          <w:b/>
          <w:color w:val="000000"/>
          <w:sz w:val="13"/>
        </w:rPr>
        <w:t>；外国的不满</w:t>
      </w:r>
      <w:r>
        <w:rPr>
          <w:rFonts w:ascii="宋体" w:eastAsia="宋体" w:hAnsi="宋体" w:cs="宋体"/>
          <w:b/>
          <w:color w:val="000000"/>
          <w:sz w:val="13"/>
        </w:rPr>
        <w:t xml:space="preserve"> 16</w:t>
      </w:r>
      <w:r>
        <w:rPr>
          <w:rFonts w:ascii="宋体" w:eastAsia="宋体" w:hAnsi="宋体" w:cs="宋体"/>
          <w:b/>
          <w:color w:val="000000"/>
          <w:sz w:val="13"/>
        </w:rPr>
        <w:t>4</w:t>
      </w:r>
      <w:r>
        <w:rPr>
          <w:rFonts w:ascii="宋体" w:eastAsia="宋体" w:hAnsi="宋体" w:cs="宋体"/>
          <w:b/>
          <w:color w:val="000000"/>
          <w:sz w:val="13"/>
        </w:rPr>
        <w:t>；对犯法</w:t>
      </w:r>
    </w:p>
    <w:p w:rsidR="00D55C98" w:rsidRDefault="00E14246">
      <w:pPr>
        <w:autoSpaceDE w:val="0"/>
        <w:autoSpaceDN w:val="0"/>
        <w:spacing w:before="40" w:line="200" w:lineRule="atLeast"/>
        <w:ind w:left="980"/>
        <w:rPr>
          <w:sz w:val="13"/>
        </w:rPr>
      </w:pPr>
      <w:r>
        <w:rPr>
          <w:rFonts w:ascii="宋体" w:eastAsia="宋体" w:hAnsi="宋体" w:cs="宋体"/>
          <w:b/>
          <w:color w:val="000000"/>
          <w:sz w:val="13"/>
        </w:rPr>
        <w:t>者的仁慈，其影响有时有害于共同体</w:t>
      </w:r>
      <w:r>
        <w:rPr>
          <w:rFonts w:ascii="宋体" w:eastAsia="宋体" w:hAnsi="宋体" w:cs="宋体"/>
          <w:b/>
          <w:color w:val="000000"/>
          <w:sz w:val="13"/>
        </w:rPr>
        <w:t xml:space="preserve"> 167——168</w:t>
      </w:r>
      <w:r>
        <w:rPr>
          <w:rFonts w:ascii="宋体" w:eastAsia="宋体" w:hAnsi="宋体" w:cs="宋体"/>
          <w:b/>
          <w:color w:val="000000"/>
          <w:sz w:val="13"/>
        </w:rPr>
        <w:t>；共同体的利益与危害</w:t>
      </w:r>
    </w:p>
    <w:p w:rsidR="00D55C98" w:rsidRDefault="00E14246">
      <w:pPr>
        <w:autoSpaceDE w:val="0"/>
        <w:autoSpaceDN w:val="0"/>
        <w:spacing w:before="80" w:line="220" w:lineRule="atLeast"/>
        <w:ind w:left="980"/>
        <w:rPr>
          <w:sz w:val="13"/>
        </w:rPr>
      </w:pPr>
      <w:r>
        <w:rPr>
          <w:rFonts w:ascii="宋体" w:eastAsia="宋体" w:hAnsi="宋体" w:cs="宋体"/>
          <w:b/>
          <w:color w:val="000000"/>
          <w:sz w:val="13"/>
        </w:rPr>
        <w:t>共同体的罪过</w:t>
      </w:r>
      <w:r>
        <w:rPr>
          <w:rFonts w:ascii="宋体" w:eastAsia="宋体" w:hAnsi="宋体" w:cs="宋体"/>
          <w:b/>
          <w:color w:val="000000"/>
          <w:sz w:val="13"/>
        </w:rPr>
        <w:t xml:space="preserve"> 188</w:t>
      </w:r>
      <w:r>
        <w:rPr>
          <w:rFonts w:ascii="宋体" w:eastAsia="宋体" w:hAnsi="宋体" w:cs="宋体"/>
          <w:b/>
          <w:color w:val="000000"/>
          <w:sz w:val="13"/>
        </w:rPr>
        <w:t>；有害于共同体的公共和半公共罪过</w:t>
      </w:r>
      <w:r>
        <w:rPr>
          <w:rFonts w:ascii="宋体" w:eastAsia="宋体" w:hAnsi="宋体" w:cs="宋体"/>
          <w:b/>
          <w:color w:val="000000"/>
          <w:sz w:val="13"/>
        </w:rPr>
        <w:t xml:space="preserve"> 188——191</w:t>
      </w:r>
      <w:r>
        <w:rPr>
          <w:rFonts w:ascii="宋体" w:eastAsia="宋体" w:hAnsi="宋体" w:cs="宋体"/>
          <w:b/>
          <w:color w:val="000000"/>
          <w:sz w:val="13"/>
        </w:rPr>
        <w:t>；不</w:t>
      </w:r>
    </w:p>
    <w:p w:rsidR="00D55C98" w:rsidRDefault="00E14246">
      <w:pPr>
        <w:autoSpaceDE w:val="0"/>
        <w:autoSpaceDN w:val="0"/>
        <w:spacing w:before="80" w:line="200" w:lineRule="atLeast"/>
        <w:ind w:left="980"/>
        <w:rPr>
          <w:sz w:val="13"/>
        </w:rPr>
      </w:pPr>
      <w:r>
        <w:rPr>
          <w:rFonts w:ascii="宋体" w:eastAsia="宋体" w:hAnsi="宋体" w:cs="宋体"/>
          <w:b/>
          <w:color w:val="000000"/>
          <w:sz w:val="13"/>
        </w:rPr>
        <w:t>加区别地使整个共同体面临的战争所造成的损害</w:t>
      </w:r>
      <w:r>
        <w:rPr>
          <w:rFonts w:ascii="宋体" w:eastAsia="宋体" w:hAnsi="宋体" w:cs="宋体"/>
          <w:b/>
          <w:color w:val="000000"/>
          <w:sz w:val="13"/>
        </w:rPr>
        <w:t xml:space="preserve">  197</w:t>
      </w:r>
      <w:r>
        <w:rPr>
          <w:rFonts w:ascii="宋体" w:eastAsia="宋体" w:hAnsi="宋体" w:cs="宋体"/>
          <w:b/>
          <w:color w:val="000000"/>
          <w:sz w:val="13"/>
        </w:rPr>
        <w:t>。又见罪过</w:t>
      </w:r>
      <w:r>
        <w:rPr>
          <w:rFonts w:ascii="宋体" w:eastAsia="宋体" w:hAnsi="宋体" w:cs="宋体"/>
          <w:b/>
          <w:color w:val="000000"/>
          <w:sz w:val="13"/>
        </w:rPr>
        <w:t>(</w:t>
      </w:r>
      <w:r>
        <w:rPr>
          <w:rFonts w:ascii="宋体" w:eastAsia="宋体" w:hAnsi="宋体" w:cs="宋体"/>
          <w:b/>
          <w:color w:val="000000"/>
          <w:sz w:val="13"/>
        </w:rPr>
        <w:t>第三</w:t>
      </w:r>
    </w:p>
    <w:p w:rsidR="00D55C98" w:rsidRDefault="00E14246">
      <w:pPr>
        <w:autoSpaceDE w:val="0"/>
        <w:autoSpaceDN w:val="0"/>
        <w:spacing w:before="20" w:line="260" w:lineRule="atLeast"/>
        <w:ind w:left="980"/>
        <w:rPr>
          <w:sz w:val="16"/>
        </w:rPr>
      </w:pPr>
      <w:r>
        <w:rPr>
          <w:rFonts w:ascii="宋体" w:eastAsia="宋体" w:hAnsi="宋体" w:cs="宋体"/>
          <w:b/>
          <w:color w:val="000000"/>
          <w:sz w:val="16"/>
        </w:rPr>
        <w:t>部分第</w:t>
      </w:r>
      <w:r>
        <w:rPr>
          <w:rFonts w:ascii="宋体" w:eastAsia="宋体" w:hAnsi="宋体" w:cs="宋体"/>
          <w:b/>
          <w:color w:val="000000"/>
          <w:sz w:val="16"/>
        </w:rPr>
        <w:t>2</w:t>
      </w:r>
      <w:r>
        <w:rPr>
          <w:rFonts w:ascii="宋体" w:eastAsia="宋体" w:hAnsi="宋体" w:cs="宋体"/>
          <w:b/>
          <w:color w:val="000000"/>
          <w:sz w:val="16"/>
        </w:rPr>
        <w:t>大类即半公共罪过</w:t>
      </w:r>
      <w:r>
        <w:rPr>
          <w:rFonts w:ascii="宋体" w:eastAsia="宋体" w:hAnsi="宋体" w:cs="宋体"/>
          <w:b/>
          <w:color w:val="000000"/>
          <w:sz w:val="16"/>
        </w:rPr>
        <w:t>)</w:t>
      </w:r>
      <w:r>
        <w:rPr>
          <w:rFonts w:ascii="宋体" w:eastAsia="宋体" w:hAnsi="宋体" w:cs="宋体"/>
          <w:b/>
          <w:color w:val="000000"/>
          <w:sz w:val="16"/>
        </w:rPr>
        <w:t>、公共罪过诸条</w:t>
      </w:r>
      <w:r>
        <w:br w:type="page"/>
      </w:r>
    </w:p>
    <w:p w:rsidR="00D55C98" w:rsidRDefault="00E14246">
      <w:pPr>
        <w:autoSpaceDE w:val="0"/>
        <w:autoSpaceDN w:val="0"/>
        <w:spacing w:before="120" w:line="240" w:lineRule="atLeast"/>
        <w:rPr>
          <w:sz w:val="16"/>
        </w:rPr>
      </w:pPr>
      <w:r>
        <w:rPr>
          <w:rFonts w:ascii="宋体" w:eastAsia="宋体" w:hAnsi="宋体" w:cs="宋体"/>
          <w:b/>
          <w:color w:val="000000"/>
          <w:sz w:val="16"/>
          <w:u w:val="single"/>
        </w:rPr>
        <w:lastRenderedPageBreak/>
        <w:t xml:space="preserve">                          </w:t>
      </w:r>
      <w:r>
        <w:rPr>
          <w:rFonts w:ascii="宋体" w:eastAsia="宋体" w:hAnsi="宋体" w:cs="宋体"/>
          <w:b/>
          <w:color w:val="000000"/>
          <w:sz w:val="16"/>
          <w:u w:val="single"/>
        </w:rPr>
        <w:t>论</w:t>
      </w:r>
      <w:r>
        <w:rPr>
          <w:rFonts w:ascii="宋体" w:eastAsia="宋体" w:hAnsi="宋体" w:cs="宋体"/>
          <w:b/>
          <w:color w:val="000000"/>
          <w:sz w:val="16"/>
          <w:u w:val="single"/>
        </w:rPr>
        <w:t xml:space="preserve"> </w:t>
      </w:r>
      <w:r>
        <w:rPr>
          <w:rFonts w:ascii="宋体" w:eastAsia="宋体" w:hAnsi="宋体" w:cs="宋体"/>
          <w:b/>
          <w:color w:val="000000"/>
          <w:sz w:val="16"/>
          <w:u w:val="single"/>
        </w:rPr>
        <w:t>题</w:t>
      </w:r>
      <w:r>
        <w:rPr>
          <w:rFonts w:ascii="宋体" w:eastAsia="宋体" w:hAnsi="宋体" w:cs="宋体"/>
          <w:b/>
          <w:color w:val="000000"/>
          <w:sz w:val="16"/>
          <w:u w:val="single"/>
        </w:rPr>
        <w:t xml:space="preserve"> </w:t>
      </w:r>
      <w:r>
        <w:rPr>
          <w:rFonts w:ascii="宋体" w:eastAsia="宋体" w:hAnsi="宋体" w:cs="宋体"/>
          <w:b/>
          <w:color w:val="000000"/>
          <w:sz w:val="16"/>
          <w:u w:val="single"/>
        </w:rPr>
        <w:t>索</w:t>
      </w:r>
      <w:r>
        <w:rPr>
          <w:rFonts w:ascii="宋体" w:eastAsia="宋体" w:hAnsi="宋体" w:cs="宋体"/>
          <w:b/>
          <w:color w:val="000000"/>
          <w:sz w:val="16"/>
          <w:u w:val="single"/>
        </w:rPr>
        <w:t xml:space="preserve"> </w:t>
      </w:r>
      <w:r>
        <w:rPr>
          <w:rFonts w:ascii="宋体" w:eastAsia="宋体" w:hAnsi="宋体" w:cs="宋体"/>
          <w:b/>
          <w:color w:val="000000"/>
          <w:sz w:val="16"/>
          <w:u w:val="single"/>
        </w:rPr>
        <w:t>引</w:t>
      </w:r>
      <w:r>
        <w:rPr>
          <w:rFonts w:ascii="宋体" w:eastAsia="宋体" w:hAnsi="宋体" w:cs="宋体"/>
          <w:b/>
          <w:color w:val="000000"/>
          <w:sz w:val="16"/>
          <w:u w:val="single"/>
        </w:rPr>
        <w:t xml:space="preserve">                      395 </w:t>
      </w:r>
    </w:p>
    <w:p w:rsidR="00D55C98" w:rsidRDefault="00E14246">
      <w:pPr>
        <w:autoSpaceDE w:val="0"/>
        <w:autoSpaceDN w:val="0"/>
        <w:spacing w:before="240" w:line="280" w:lineRule="atLeast"/>
        <w:ind w:right="400"/>
        <w:rPr>
          <w:sz w:val="16"/>
        </w:rPr>
      </w:pPr>
      <w:r>
        <w:rPr>
          <w:rFonts w:ascii="宋体" w:eastAsia="宋体" w:hAnsi="宋体" w:cs="宋体"/>
          <w:b/>
          <w:color w:val="000000"/>
          <w:sz w:val="16"/>
        </w:rPr>
        <w:t>估算</w:t>
      </w:r>
      <w:r>
        <w:rPr>
          <w:rFonts w:ascii="宋体" w:eastAsia="宋体" w:hAnsi="宋体" w:cs="宋体"/>
          <w:b/>
          <w:color w:val="000000"/>
          <w:sz w:val="16"/>
        </w:rPr>
        <w:t>(CALCULATIONS)</w:t>
      </w:r>
      <w:r>
        <w:rPr>
          <w:rFonts w:ascii="宋体" w:eastAsia="宋体" w:hAnsi="宋体" w:cs="宋体"/>
          <w:b/>
          <w:color w:val="000000"/>
          <w:sz w:val="16"/>
        </w:rPr>
        <w:t>：行政官员的估算与约束力</w:t>
      </w:r>
      <w:r>
        <w:rPr>
          <w:rFonts w:ascii="宋体" w:eastAsia="宋体" w:hAnsi="宋体" w:cs="宋体"/>
          <w:b/>
          <w:color w:val="000000"/>
          <w:sz w:val="16"/>
        </w:rPr>
        <w:t xml:space="preserve">  37</w:t>
      </w:r>
      <w:r>
        <w:rPr>
          <w:rFonts w:ascii="宋体" w:eastAsia="宋体" w:hAnsi="宋体" w:cs="宋体"/>
          <w:b/>
          <w:color w:val="000000"/>
          <w:sz w:val="16"/>
        </w:rPr>
        <w:t>；估算快乐和痛苦</w:t>
      </w:r>
      <w:r>
        <w:rPr>
          <w:rFonts w:ascii="宋体" w:eastAsia="宋体" w:hAnsi="宋体" w:cs="宋体"/>
          <w:b/>
          <w:color w:val="000000"/>
          <w:sz w:val="16"/>
        </w:rPr>
        <w:t>39--40;</w:t>
      </w:r>
      <w:r>
        <w:rPr>
          <w:rFonts w:ascii="宋体" w:eastAsia="宋体" w:hAnsi="宋体" w:cs="宋体"/>
          <w:b/>
          <w:color w:val="000000"/>
          <w:sz w:val="16"/>
        </w:rPr>
        <w:t>其用处</w:t>
      </w:r>
      <w:r>
        <w:rPr>
          <w:rFonts w:ascii="宋体" w:eastAsia="宋体" w:hAnsi="宋体" w:cs="宋体"/>
          <w:b/>
          <w:color w:val="000000"/>
          <w:sz w:val="16"/>
        </w:rPr>
        <w:t xml:space="preserve"> </w:t>
      </w:r>
      <w:r>
        <w:rPr>
          <w:rFonts w:ascii="宋体" w:eastAsia="宋体" w:hAnsi="宋体" w:cs="宋体"/>
          <w:b/>
          <w:color w:val="000000"/>
          <w:sz w:val="16"/>
        </w:rPr>
        <w:t>40;</w:t>
      </w:r>
      <w:r>
        <w:rPr>
          <w:rFonts w:ascii="宋体" w:eastAsia="宋体" w:hAnsi="宋体" w:cs="宋体"/>
          <w:b/>
          <w:color w:val="000000"/>
          <w:sz w:val="16"/>
        </w:rPr>
        <w:t>人的实践与其相符</w:t>
      </w:r>
      <w:r>
        <w:rPr>
          <w:rFonts w:ascii="宋体" w:eastAsia="宋体" w:hAnsi="宋体" w:cs="宋体"/>
          <w:b/>
          <w:color w:val="000000"/>
          <w:sz w:val="16"/>
        </w:rPr>
        <w:t xml:space="preserve"> 40--41;</w:t>
      </w:r>
      <w:r>
        <w:rPr>
          <w:rFonts w:ascii="宋体" w:eastAsia="宋体" w:hAnsi="宋体" w:cs="宋体"/>
          <w:b/>
          <w:color w:val="000000"/>
          <w:sz w:val="16"/>
        </w:rPr>
        <w:t>估算惩罚的分量</w:t>
      </w:r>
      <w:r>
        <w:rPr>
          <w:rFonts w:ascii="宋体" w:eastAsia="宋体" w:hAnsi="宋体" w:cs="宋体"/>
          <w:b/>
          <w:color w:val="000000"/>
          <w:sz w:val="16"/>
        </w:rPr>
        <w:t>165——174(</w:t>
      </w:r>
      <w:r>
        <w:rPr>
          <w:rFonts w:ascii="宋体" w:eastAsia="宋体" w:hAnsi="宋体" w:cs="宋体"/>
          <w:b/>
          <w:color w:val="000000"/>
          <w:sz w:val="16"/>
        </w:rPr>
        <w:t>第十四章</w:t>
      </w:r>
      <w:r>
        <w:rPr>
          <w:rFonts w:ascii="宋体" w:eastAsia="宋体" w:hAnsi="宋体" w:cs="宋体"/>
          <w:b/>
          <w:color w:val="000000"/>
          <w:sz w:val="16"/>
        </w:rPr>
        <w:t>)</w:t>
      </w:r>
      <w:r>
        <w:rPr>
          <w:rFonts w:ascii="宋体" w:eastAsia="宋体" w:hAnsi="宋体" w:cs="宋体"/>
          <w:b/>
          <w:color w:val="000000"/>
          <w:sz w:val="16"/>
        </w:rPr>
        <w:t>；人皆估算</w:t>
      </w:r>
      <w:r>
        <w:rPr>
          <w:rFonts w:ascii="宋体" w:eastAsia="宋体" w:hAnsi="宋体" w:cs="宋体"/>
          <w:b/>
          <w:color w:val="000000"/>
          <w:sz w:val="16"/>
        </w:rPr>
        <w:t xml:space="preserve">  174</w:t>
      </w:r>
      <w:r>
        <w:rPr>
          <w:rFonts w:ascii="宋体" w:eastAsia="宋体" w:hAnsi="宋体" w:cs="宋体"/>
          <w:b/>
          <w:color w:val="000000"/>
          <w:sz w:val="16"/>
        </w:rPr>
        <w:t>。又见快乐和痛苦、量值和大小、总计诸条</w:t>
      </w:r>
    </w:p>
    <w:p w:rsidR="00D55C98" w:rsidRDefault="00E14246">
      <w:pPr>
        <w:autoSpaceDE w:val="0"/>
        <w:autoSpaceDN w:val="0"/>
        <w:spacing w:before="60" w:line="220" w:lineRule="atLeast"/>
        <w:rPr>
          <w:sz w:val="16"/>
        </w:rPr>
      </w:pPr>
      <w:r>
        <w:rPr>
          <w:rFonts w:ascii="宋体" w:eastAsia="宋体" w:hAnsi="宋体" w:cs="宋体"/>
          <w:b/>
          <w:color w:val="000000"/>
          <w:sz w:val="16"/>
        </w:rPr>
        <w:t>雇佣</w:t>
      </w:r>
      <w:r>
        <w:rPr>
          <w:rFonts w:ascii="宋体" w:eastAsia="宋体" w:hAnsi="宋体" w:cs="宋体"/>
          <w:b/>
          <w:color w:val="000000"/>
          <w:sz w:val="16"/>
        </w:rPr>
        <w:t>(EMPLOYMENT):</w:t>
      </w:r>
      <w:r>
        <w:rPr>
          <w:rFonts w:ascii="宋体" w:eastAsia="宋体" w:hAnsi="宋体" w:cs="宋体"/>
          <w:b/>
          <w:color w:val="000000"/>
          <w:sz w:val="16"/>
        </w:rPr>
        <w:t>见主人、仆人诸条</w:t>
      </w:r>
    </w:p>
    <w:p w:rsidR="00D55C98" w:rsidRDefault="00E14246">
      <w:pPr>
        <w:autoSpaceDE w:val="0"/>
        <w:autoSpaceDN w:val="0"/>
        <w:spacing w:before="20" w:line="260" w:lineRule="atLeast"/>
        <w:ind w:right="400"/>
        <w:rPr>
          <w:sz w:val="16"/>
        </w:rPr>
      </w:pPr>
      <w:r>
        <w:rPr>
          <w:rFonts w:ascii="宋体" w:eastAsia="宋体" w:hAnsi="宋体" w:cs="宋体"/>
          <w:b/>
          <w:color w:val="000000"/>
          <w:sz w:val="16"/>
        </w:rPr>
        <w:t>关系</w:t>
      </w:r>
      <w:r>
        <w:rPr>
          <w:rFonts w:ascii="宋体" w:eastAsia="宋体" w:hAnsi="宋体" w:cs="宋体"/>
          <w:b/>
          <w:color w:val="000000"/>
          <w:sz w:val="16"/>
        </w:rPr>
        <w:t>(RELATION):</w:t>
      </w:r>
      <w:r>
        <w:rPr>
          <w:rFonts w:ascii="宋体" w:eastAsia="宋体" w:hAnsi="宋体" w:cs="宋体"/>
          <w:b/>
          <w:color w:val="000000"/>
          <w:sz w:val="16"/>
        </w:rPr>
        <w:t>一个人同可感知的客体的关系</w:t>
      </w:r>
      <w:r>
        <w:rPr>
          <w:rFonts w:ascii="宋体" w:eastAsia="宋体" w:hAnsi="宋体" w:cs="宋体"/>
          <w:b/>
          <w:color w:val="000000"/>
          <w:sz w:val="16"/>
        </w:rPr>
        <w:t xml:space="preserve">  191—192,191</w:t>
      </w:r>
      <w:r>
        <w:rPr>
          <w:rFonts w:ascii="宋体" w:eastAsia="宋体" w:hAnsi="宋体" w:cs="宋体"/>
          <w:b/>
          <w:color w:val="000000"/>
          <w:sz w:val="16"/>
        </w:rPr>
        <w:t>注</w:t>
      </w:r>
      <w:r>
        <w:rPr>
          <w:rFonts w:ascii="宋体" w:eastAsia="宋体" w:hAnsi="宋体" w:cs="宋体"/>
          <w:b/>
          <w:color w:val="000000"/>
          <w:sz w:val="16"/>
        </w:rPr>
        <w:t>i;</w:t>
      </w:r>
      <w:r>
        <w:rPr>
          <w:rFonts w:ascii="宋体" w:eastAsia="宋体" w:hAnsi="宋体" w:cs="宋体"/>
          <w:b/>
          <w:color w:val="000000"/>
          <w:sz w:val="16"/>
        </w:rPr>
        <w:t>构成一般的身分</w:t>
      </w:r>
      <w:r>
        <w:rPr>
          <w:rFonts w:ascii="宋体" w:eastAsia="宋体" w:hAnsi="宋体" w:cs="宋体"/>
          <w:b/>
          <w:color w:val="000000"/>
          <w:sz w:val="16"/>
        </w:rPr>
        <w:t xml:space="preserve"> 234</w:t>
      </w:r>
      <w:r>
        <w:rPr>
          <w:rFonts w:ascii="宋体" w:eastAsia="宋体" w:hAnsi="宋体" w:cs="宋体"/>
          <w:b/>
          <w:color w:val="000000"/>
          <w:sz w:val="16"/>
        </w:rPr>
        <w:t>；法律关系相对于自然关系</w:t>
      </w:r>
      <w:r>
        <w:rPr>
          <w:rFonts w:ascii="宋体" w:eastAsia="宋体" w:hAnsi="宋体" w:cs="宋体"/>
          <w:b/>
          <w:color w:val="000000"/>
          <w:sz w:val="16"/>
        </w:rPr>
        <w:t xml:space="preserve">  234</w:t>
      </w:r>
      <w:r>
        <w:rPr>
          <w:rFonts w:ascii="宋体" w:eastAsia="宋体" w:hAnsi="宋体" w:cs="宋体"/>
          <w:b/>
          <w:color w:val="000000"/>
          <w:sz w:val="16"/>
        </w:rPr>
        <w:t>，</w:t>
      </w:r>
      <w:r>
        <w:rPr>
          <w:rFonts w:ascii="宋体" w:eastAsia="宋体" w:hAnsi="宋体" w:cs="宋体"/>
          <w:b/>
          <w:color w:val="000000"/>
          <w:sz w:val="16"/>
        </w:rPr>
        <w:t>236</w:t>
      </w:r>
      <w:r>
        <w:rPr>
          <w:rFonts w:ascii="宋体" w:eastAsia="宋体" w:hAnsi="宋体" w:cs="宋体"/>
          <w:b/>
          <w:color w:val="000000"/>
          <w:sz w:val="16"/>
        </w:rPr>
        <w:t>；是一种虚构体</w:t>
      </w:r>
      <w:r>
        <w:rPr>
          <w:rFonts w:ascii="宋体" w:eastAsia="宋体" w:hAnsi="宋体" w:cs="宋体"/>
          <w:b/>
          <w:color w:val="000000"/>
          <w:sz w:val="16"/>
        </w:rPr>
        <w:t>235</w:t>
      </w:r>
      <w:r>
        <w:rPr>
          <w:rFonts w:ascii="宋体" w:eastAsia="宋体" w:hAnsi="宋体" w:cs="宋体"/>
          <w:b/>
          <w:color w:val="000000"/>
          <w:sz w:val="16"/>
        </w:rPr>
        <w:t>注</w:t>
      </w:r>
      <w:r>
        <w:rPr>
          <w:rFonts w:ascii="宋体" w:eastAsia="宋体" w:hAnsi="宋体" w:cs="宋体"/>
          <w:b/>
          <w:color w:val="000000"/>
          <w:sz w:val="16"/>
        </w:rPr>
        <w:t>v3</w:t>
      </w:r>
      <w:r>
        <w:rPr>
          <w:rFonts w:ascii="宋体" w:eastAsia="宋体" w:hAnsi="宋体" w:cs="宋体"/>
          <w:b/>
          <w:color w:val="000000"/>
          <w:sz w:val="16"/>
        </w:rPr>
        <w:t>；其一般涵义</w:t>
      </w:r>
      <w:r>
        <w:rPr>
          <w:rFonts w:ascii="宋体" w:eastAsia="宋体" w:hAnsi="宋体" w:cs="宋体"/>
          <w:b/>
          <w:color w:val="000000"/>
          <w:sz w:val="16"/>
        </w:rPr>
        <w:t xml:space="preserve"> 235</w:t>
      </w:r>
      <w:r>
        <w:rPr>
          <w:rFonts w:ascii="宋体" w:eastAsia="宋体" w:hAnsi="宋体" w:cs="宋体"/>
          <w:b/>
          <w:color w:val="000000"/>
          <w:sz w:val="16"/>
        </w:rPr>
        <w:t>注</w:t>
      </w:r>
      <w:r>
        <w:rPr>
          <w:rFonts w:ascii="宋体" w:eastAsia="宋体" w:hAnsi="宋体" w:cs="宋体"/>
          <w:b/>
          <w:color w:val="000000"/>
          <w:sz w:val="16"/>
        </w:rPr>
        <w:t>v3</w:t>
      </w:r>
      <w:r>
        <w:rPr>
          <w:rFonts w:ascii="宋体" w:eastAsia="宋体" w:hAnsi="宋体" w:cs="宋体"/>
          <w:b/>
          <w:color w:val="000000"/>
          <w:sz w:val="16"/>
        </w:rPr>
        <w:t>；有名称的关系和没有名称的关系</w:t>
      </w:r>
      <w:r>
        <w:rPr>
          <w:rFonts w:ascii="宋体" w:eastAsia="宋体" w:hAnsi="宋体" w:cs="宋体"/>
          <w:b/>
          <w:color w:val="000000"/>
          <w:sz w:val="16"/>
        </w:rPr>
        <w:t>268—269</w:t>
      </w:r>
    </w:p>
    <w:p w:rsidR="00D55C98" w:rsidRDefault="00E14246">
      <w:pPr>
        <w:autoSpaceDE w:val="0"/>
        <w:autoSpaceDN w:val="0"/>
        <w:spacing w:line="267" w:lineRule="atLeast"/>
        <w:ind w:right="420"/>
        <w:rPr>
          <w:sz w:val="16"/>
        </w:rPr>
      </w:pPr>
      <w:r>
        <w:rPr>
          <w:rFonts w:ascii="宋体" w:eastAsia="宋体" w:hAnsi="宋体" w:cs="宋体"/>
          <w:b/>
          <w:color w:val="000000"/>
          <w:sz w:val="16"/>
        </w:rPr>
        <w:t>规则</w:t>
      </w:r>
      <w:r>
        <w:rPr>
          <w:rFonts w:ascii="宋体" w:eastAsia="宋体" w:hAnsi="宋体" w:cs="宋体"/>
          <w:b/>
          <w:color w:val="000000"/>
          <w:sz w:val="16"/>
        </w:rPr>
        <w:t>(</w:t>
      </w:r>
      <w:r>
        <w:rPr>
          <w:rFonts w:ascii="宋体" w:eastAsia="宋体" w:hAnsi="宋体" w:cs="宋体"/>
          <w:b/>
          <w:color w:val="000000"/>
          <w:sz w:val="16"/>
        </w:rPr>
        <w:t>规律、法规、准则</w:t>
      </w:r>
      <w:r>
        <w:rPr>
          <w:rFonts w:ascii="宋体" w:eastAsia="宋体" w:hAnsi="宋体" w:cs="宋体"/>
          <w:b/>
          <w:color w:val="000000"/>
          <w:sz w:val="16"/>
        </w:rPr>
        <w:t>)</w:t>
      </w:r>
      <w:r>
        <w:rPr>
          <w:rFonts w:ascii="宋体" w:eastAsia="宋体" w:hAnsi="宋体" w:cs="宋体"/>
          <w:b/>
          <w:color w:val="000000"/>
          <w:sz w:val="16"/>
        </w:rPr>
        <w:t>：意愿和理解两者运作的规律化描述</w:t>
      </w:r>
      <w:r>
        <w:rPr>
          <w:rFonts w:ascii="宋体" w:eastAsia="宋体" w:hAnsi="宋体" w:cs="宋体"/>
          <w:b/>
          <w:color w:val="000000"/>
          <w:sz w:val="16"/>
        </w:rPr>
        <w:t xml:space="preserve"> 8</w:t>
      </w:r>
      <w:r>
        <w:rPr>
          <w:rFonts w:ascii="宋体" w:eastAsia="宋体" w:hAnsi="宋体" w:cs="宋体"/>
          <w:b/>
          <w:color w:val="000000"/>
          <w:sz w:val="16"/>
        </w:rPr>
        <w:t>；一般法规</w:t>
      </w:r>
      <w:r>
        <w:rPr>
          <w:rFonts w:ascii="宋体" w:eastAsia="宋体" w:hAnsi="宋体" w:cs="宋体"/>
          <w:b/>
          <w:color w:val="000000"/>
          <w:sz w:val="16"/>
        </w:rPr>
        <w:t>21</w:t>
      </w:r>
      <w:r>
        <w:rPr>
          <w:rFonts w:ascii="宋体" w:eastAsia="宋体" w:hAnsi="宋体" w:cs="宋体"/>
          <w:b/>
          <w:color w:val="000000"/>
          <w:sz w:val="16"/>
        </w:rPr>
        <w:t>注</w:t>
      </w:r>
      <w:r>
        <w:rPr>
          <w:rFonts w:ascii="宋体" w:eastAsia="宋体" w:hAnsi="宋体" w:cs="宋体"/>
          <w:b/>
          <w:color w:val="000000"/>
          <w:sz w:val="16"/>
        </w:rPr>
        <w:t>c</w:t>
      </w:r>
      <w:r>
        <w:rPr>
          <w:rFonts w:ascii="宋体" w:eastAsia="宋体" w:hAnsi="宋体" w:cs="宋体"/>
          <w:b/>
          <w:color w:val="000000"/>
          <w:sz w:val="16"/>
        </w:rPr>
        <w:t>(23)</w:t>
      </w:r>
      <w:r>
        <w:rPr>
          <w:rFonts w:ascii="宋体" w:eastAsia="宋体" w:hAnsi="宋体" w:cs="宋体"/>
          <w:b/>
          <w:color w:val="000000"/>
          <w:sz w:val="16"/>
        </w:rPr>
        <w:t>；业已确立和共同商定的规则与道德约束力</w:t>
      </w:r>
      <w:r>
        <w:rPr>
          <w:rFonts w:ascii="宋体" w:eastAsia="宋体" w:hAnsi="宋体" w:cs="宋体"/>
          <w:b/>
          <w:color w:val="000000"/>
          <w:sz w:val="16"/>
        </w:rPr>
        <w:t xml:space="preserve">  35</w:t>
      </w:r>
      <w:r>
        <w:rPr>
          <w:rFonts w:ascii="宋体" w:eastAsia="宋体" w:hAnsi="宋体" w:cs="宋体"/>
          <w:b/>
          <w:color w:val="000000"/>
          <w:sz w:val="16"/>
        </w:rPr>
        <w:t>；惩罚和罪过间比例的规则</w:t>
      </w:r>
      <w:r>
        <w:rPr>
          <w:rFonts w:ascii="宋体" w:eastAsia="宋体" w:hAnsi="宋体" w:cs="宋体"/>
          <w:b/>
          <w:color w:val="000000"/>
          <w:sz w:val="16"/>
        </w:rPr>
        <w:t xml:space="preserve">  165—174(</w:t>
      </w:r>
      <w:r>
        <w:rPr>
          <w:rFonts w:ascii="宋体" w:eastAsia="宋体" w:hAnsi="宋体" w:cs="宋体"/>
          <w:b/>
          <w:color w:val="000000"/>
          <w:sz w:val="16"/>
        </w:rPr>
        <w:t>第十四章</w:t>
      </w:r>
      <w:r>
        <w:rPr>
          <w:rFonts w:ascii="宋体" w:eastAsia="宋体" w:hAnsi="宋体" w:cs="宋体"/>
          <w:b/>
          <w:color w:val="000000"/>
          <w:sz w:val="16"/>
        </w:rPr>
        <w:t>)</w:t>
      </w:r>
      <w:r>
        <w:rPr>
          <w:rFonts w:ascii="宋体" w:eastAsia="宋体" w:hAnsi="宋体" w:cs="宋体"/>
          <w:b/>
          <w:color w:val="000000"/>
          <w:sz w:val="16"/>
        </w:rPr>
        <w:t>；同一些规则亦可应用于褒赏</w:t>
      </w:r>
      <w:r>
        <w:rPr>
          <w:rFonts w:ascii="宋体" w:eastAsia="宋体" w:hAnsi="宋体" w:cs="宋体"/>
          <w:b/>
          <w:color w:val="000000"/>
          <w:sz w:val="16"/>
        </w:rPr>
        <w:t>165</w:t>
      </w:r>
      <w:r>
        <w:rPr>
          <w:rFonts w:ascii="宋体" w:eastAsia="宋体" w:hAnsi="宋体" w:cs="宋体"/>
          <w:b/>
          <w:color w:val="000000"/>
          <w:sz w:val="16"/>
        </w:rPr>
        <w:t>注</w:t>
      </w:r>
      <w:r>
        <w:rPr>
          <w:rFonts w:ascii="宋体" w:eastAsia="宋体" w:hAnsi="宋体" w:cs="宋体"/>
          <w:b/>
          <w:color w:val="000000"/>
          <w:sz w:val="16"/>
        </w:rPr>
        <w:t>b</w:t>
      </w:r>
      <w:r>
        <w:rPr>
          <w:rFonts w:ascii="宋体" w:eastAsia="宋体" w:hAnsi="宋体" w:cs="宋体"/>
          <w:b/>
          <w:color w:val="000000"/>
          <w:sz w:val="16"/>
        </w:rPr>
        <w:t>；指导立法者的规则相对于指导法官的规则</w:t>
      </w:r>
      <w:r>
        <w:rPr>
          <w:rFonts w:ascii="宋体" w:eastAsia="宋体" w:hAnsi="宋体" w:cs="宋体"/>
          <w:b/>
          <w:color w:val="000000"/>
          <w:sz w:val="16"/>
        </w:rPr>
        <w:t xml:space="preserve">  169</w:t>
      </w:r>
      <w:r>
        <w:rPr>
          <w:rFonts w:ascii="宋体" w:eastAsia="宋体" w:hAnsi="宋体" w:cs="宋体"/>
          <w:b/>
          <w:color w:val="000000"/>
          <w:sz w:val="16"/>
        </w:rPr>
        <w:t>；道德义务的准则</w:t>
      </w:r>
      <w:r>
        <w:rPr>
          <w:rFonts w:ascii="宋体" w:eastAsia="宋体" w:hAnsi="宋体" w:cs="宋体"/>
          <w:b/>
          <w:color w:val="000000"/>
          <w:sz w:val="16"/>
        </w:rPr>
        <w:t xml:space="preserve"> 289;</w:t>
      </w:r>
      <w:r>
        <w:rPr>
          <w:rFonts w:ascii="宋体" w:eastAsia="宋体" w:hAnsi="宋体" w:cs="宋体"/>
          <w:b/>
          <w:color w:val="000000"/>
          <w:sz w:val="16"/>
        </w:rPr>
        <w:t>慎重准则</w:t>
      </w:r>
      <w:r>
        <w:rPr>
          <w:rFonts w:ascii="宋体" w:eastAsia="宋体" w:hAnsi="宋体" w:cs="宋体"/>
          <w:b/>
          <w:color w:val="000000"/>
          <w:sz w:val="16"/>
        </w:rPr>
        <w:t xml:space="preserve"> 289;</w:t>
      </w:r>
      <w:r>
        <w:rPr>
          <w:rFonts w:ascii="宋体" w:eastAsia="宋体" w:hAnsi="宋体" w:cs="宋体"/>
          <w:b/>
          <w:color w:val="000000"/>
          <w:sz w:val="16"/>
        </w:rPr>
        <w:t>正直准则</w:t>
      </w:r>
      <w:r>
        <w:rPr>
          <w:rFonts w:ascii="宋体" w:eastAsia="宋体" w:hAnsi="宋体" w:cs="宋体"/>
          <w:b/>
          <w:color w:val="000000"/>
          <w:sz w:val="16"/>
        </w:rPr>
        <w:t xml:space="preserve"> 292;</w:t>
      </w:r>
      <w:r>
        <w:rPr>
          <w:rFonts w:ascii="宋体" w:eastAsia="宋体" w:hAnsi="宋体" w:cs="宋体"/>
          <w:b/>
          <w:color w:val="000000"/>
          <w:sz w:val="16"/>
        </w:rPr>
        <w:t>慈善准则</w:t>
      </w:r>
      <w:r>
        <w:rPr>
          <w:rFonts w:ascii="宋体" w:eastAsia="宋体" w:hAnsi="宋体" w:cs="宋体"/>
          <w:b/>
          <w:color w:val="000000"/>
          <w:sz w:val="16"/>
        </w:rPr>
        <w:t xml:space="preserve"> 292;</w:t>
      </w:r>
      <w:r>
        <w:rPr>
          <w:rFonts w:ascii="宋体" w:eastAsia="宋体" w:hAnsi="宋体" w:cs="宋体"/>
          <w:b/>
          <w:color w:val="000000"/>
          <w:sz w:val="16"/>
        </w:rPr>
        <w:t>君主行为的规则</w:t>
      </w:r>
      <w:r>
        <w:rPr>
          <w:rFonts w:ascii="宋体" w:eastAsia="宋体" w:hAnsi="宋体" w:cs="宋体"/>
          <w:b/>
          <w:color w:val="000000"/>
          <w:sz w:val="16"/>
        </w:rPr>
        <w:t>,</w:t>
      </w:r>
      <w:r>
        <w:rPr>
          <w:rFonts w:ascii="宋体" w:eastAsia="宋体" w:hAnsi="宋体" w:cs="宋体"/>
          <w:b/>
          <w:color w:val="000000"/>
          <w:sz w:val="16"/>
        </w:rPr>
        <w:t>国际法</w:t>
      </w:r>
      <w:r>
        <w:rPr>
          <w:rFonts w:ascii="宋体" w:eastAsia="宋体" w:hAnsi="宋体" w:cs="宋体"/>
          <w:b/>
          <w:color w:val="000000"/>
          <w:sz w:val="16"/>
        </w:rPr>
        <w:t xml:space="preserve"> 296--297</w:t>
      </w:r>
    </w:p>
    <w:p w:rsidR="00D55C98" w:rsidRDefault="00E14246">
      <w:pPr>
        <w:autoSpaceDE w:val="0"/>
        <w:autoSpaceDN w:val="0"/>
        <w:spacing w:before="20" w:line="320" w:lineRule="atLeast"/>
        <w:rPr>
          <w:sz w:val="17"/>
        </w:rPr>
      </w:pPr>
      <w:r>
        <w:rPr>
          <w:rFonts w:ascii="宋体" w:eastAsia="宋体" w:hAnsi="宋体" w:cs="宋体"/>
          <w:b/>
          <w:color w:val="000000"/>
          <w:sz w:val="17"/>
        </w:rPr>
        <w:t>国际的</w:t>
      </w:r>
      <w:r>
        <w:rPr>
          <w:rFonts w:ascii="宋体" w:eastAsia="宋体" w:hAnsi="宋体" w:cs="宋体"/>
          <w:b/>
          <w:color w:val="000000"/>
          <w:sz w:val="17"/>
        </w:rPr>
        <w:t>(INTERNATIONAL):</w:t>
      </w:r>
      <w:r>
        <w:rPr>
          <w:rFonts w:ascii="宋体" w:eastAsia="宋体" w:hAnsi="宋体" w:cs="宋体"/>
          <w:b/>
          <w:color w:val="000000"/>
          <w:sz w:val="17"/>
        </w:rPr>
        <w:t>一个新词</w:t>
      </w:r>
      <w:r>
        <w:rPr>
          <w:rFonts w:ascii="宋体" w:eastAsia="宋体" w:hAnsi="宋体" w:cs="宋体"/>
          <w:b/>
          <w:color w:val="000000"/>
          <w:sz w:val="17"/>
        </w:rPr>
        <w:t xml:space="preserve">  296</w:t>
      </w:r>
      <w:r>
        <w:rPr>
          <w:rFonts w:ascii="宋体" w:eastAsia="宋体" w:hAnsi="宋体" w:cs="宋体"/>
          <w:b/>
          <w:color w:val="000000"/>
          <w:sz w:val="17"/>
        </w:rPr>
        <w:t>注</w:t>
      </w:r>
      <w:r>
        <w:rPr>
          <w:rFonts w:ascii="宋体" w:eastAsia="宋体" w:hAnsi="宋体" w:cs="宋体"/>
          <w:b/>
          <w:color w:val="000000"/>
          <w:sz w:val="17"/>
        </w:rPr>
        <w:t>x</w:t>
      </w:r>
      <w:r>
        <w:rPr>
          <w:rFonts w:ascii="宋体" w:eastAsia="宋体" w:hAnsi="宋体" w:cs="宋体"/>
          <w:b/>
          <w:color w:val="000000"/>
          <w:sz w:val="17"/>
        </w:rPr>
        <w:t>。又见法律、君主和主权条</w:t>
      </w:r>
    </w:p>
    <w:p w:rsidR="00D55C98" w:rsidRDefault="00E14246">
      <w:pPr>
        <w:autoSpaceDE w:val="0"/>
        <w:autoSpaceDN w:val="0"/>
        <w:spacing w:line="240" w:lineRule="atLeast"/>
        <w:rPr>
          <w:sz w:val="16"/>
        </w:rPr>
      </w:pPr>
      <w:r>
        <w:rPr>
          <w:rFonts w:ascii="宋体" w:eastAsia="宋体" w:hAnsi="宋体" w:cs="宋体"/>
          <w:b/>
          <w:color w:val="000000"/>
          <w:sz w:val="16"/>
        </w:rPr>
        <w:t>国家</w:t>
      </w:r>
      <w:r>
        <w:rPr>
          <w:rFonts w:ascii="宋体" w:eastAsia="宋体" w:hAnsi="宋体" w:cs="宋体"/>
          <w:b/>
          <w:color w:val="000000"/>
          <w:sz w:val="16"/>
        </w:rPr>
        <w:t>(STATE</w:t>
      </w:r>
      <w:r>
        <w:rPr>
          <w:rFonts w:ascii="宋体" w:eastAsia="宋体" w:hAnsi="宋体" w:cs="宋体"/>
          <w:b/>
          <w:color w:val="000000"/>
          <w:sz w:val="16"/>
        </w:rPr>
        <w:t>，</w:t>
      </w:r>
      <w:r>
        <w:rPr>
          <w:rFonts w:ascii="宋体" w:eastAsia="宋体" w:hAnsi="宋体" w:cs="宋体"/>
          <w:b/>
          <w:color w:val="000000"/>
          <w:sz w:val="16"/>
        </w:rPr>
        <w:t>THE)</w:t>
      </w:r>
      <w:r>
        <w:rPr>
          <w:rFonts w:ascii="宋体" w:eastAsia="宋体" w:hAnsi="宋体" w:cs="宋体"/>
          <w:b/>
          <w:color w:val="000000"/>
          <w:sz w:val="16"/>
        </w:rPr>
        <w:t>：见政府、法律、君主和主权诸条</w:t>
      </w:r>
    </w:p>
    <w:p w:rsidR="00D55C98" w:rsidRDefault="00E14246">
      <w:pPr>
        <w:autoSpaceDE w:val="0"/>
        <w:autoSpaceDN w:val="0"/>
        <w:spacing w:before="20" w:line="270" w:lineRule="atLeast"/>
        <w:ind w:right="400"/>
        <w:rPr>
          <w:sz w:val="17"/>
        </w:rPr>
      </w:pPr>
      <w:r>
        <w:rPr>
          <w:rFonts w:ascii="宋体" w:eastAsia="宋体" w:hAnsi="宋体" w:cs="宋体"/>
          <w:b/>
          <w:color w:val="000000"/>
          <w:sz w:val="17"/>
        </w:rPr>
        <w:t>过错</w:t>
      </w:r>
      <w:r>
        <w:rPr>
          <w:rFonts w:ascii="宋体" w:eastAsia="宋体" w:hAnsi="宋体" w:cs="宋体"/>
          <w:b/>
          <w:color w:val="000000"/>
          <w:sz w:val="17"/>
        </w:rPr>
        <w:t>(CULPA)</w:t>
      </w:r>
      <w:r>
        <w:rPr>
          <w:rFonts w:ascii="宋体" w:eastAsia="宋体" w:hAnsi="宋体" w:cs="宋体"/>
          <w:b/>
          <w:color w:val="000000"/>
          <w:sz w:val="17"/>
        </w:rPr>
        <w:t>：该词在罗马法中如何在意图和知觉方面使用</w:t>
      </w:r>
      <w:r>
        <w:rPr>
          <w:rFonts w:ascii="宋体" w:eastAsia="宋体" w:hAnsi="宋体" w:cs="宋体"/>
          <w:b/>
          <w:color w:val="000000"/>
          <w:sz w:val="17"/>
        </w:rPr>
        <w:t xml:space="preserve">  94—95</w:t>
      </w:r>
      <w:r>
        <w:rPr>
          <w:rFonts w:ascii="宋体" w:eastAsia="宋体" w:hAnsi="宋体" w:cs="宋体"/>
          <w:b/>
          <w:color w:val="000000"/>
          <w:sz w:val="17"/>
        </w:rPr>
        <w:t>。又见意图和有意性条</w:t>
      </w:r>
    </w:p>
    <w:p w:rsidR="00D55C98" w:rsidRDefault="00E14246">
      <w:pPr>
        <w:autoSpaceDE w:val="0"/>
        <w:autoSpaceDN w:val="0"/>
        <w:spacing w:before="20" w:line="240" w:lineRule="atLeast"/>
        <w:rPr>
          <w:sz w:val="16"/>
        </w:rPr>
      </w:pPr>
      <w:r>
        <w:rPr>
          <w:rFonts w:ascii="宋体" w:eastAsia="宋体" w:hAnsi="宋体" w:cs="宋体"/>
          <w:b/>
          <w:color w:val="000000"/>
          <w:sz w:val="16"/>
        </w:rPr>
        <w:t>过失</w:t>
      </w:r>
      <w:r>
        <w:rPr>
          <w:rFonts w:ascii="宋体" w:eastAsia="宋体" w:hAnsi="宋体" w:cs="宋体"/>
          <w:b/>
          <w:color w:val="000000"/>
          <w:sz w:val="16"/>
        </w:rPr>
        <w:t>(DELINQUENCY)</w:t>
      </w:r>
      <w:r>
        <w:rPr>
          <w:rFonts w:ascii="宋体" w:eastAsia="宋体" w:hAnsi="宋体" w:cs="宋体"/>
          <w:b/>
          <w:color w:val="000000"/>
          <w:sz w:val="16"/>
        </w:rPr>
        <w:t>：有意造成的危险被说成来源于单纯的过失</w:t>
      </w:r>
      <w:r>
        <w:rPr>
          <w:rFonts w:ascii="宋体" w:eastAsia="宋体" w:hAnsi="宋体" w:cs="宋体"/>
          <w:b/>
          <w:color w:val="000000"/>
          <w:sz w:val="16"/>
        </w:rPr>
        <w:t xml:space="preserve">  194</w:t>
      </w:r>
    </w:p>
    <w:p w:rsidR="00D55C98" w:rsidRDefault="00E14246">
      <w:pPr>
        <w:autoSpaceDE w:val="0"/>
        <w:autoSpaceDN w:val="0"/>
        <w:spacing w:before="380" w:line="300" w:lineRule="atLeast"/>
        <w:ind w:left="2840"/>
        <w:rPr>
          <w:sz w:val="18"/>
        </w:rPr>
      </w:pPr>
      <w:r>
        <w:rPr>
          <w:rFonts w:ascii="宋体" w:eastAsia="宋体" w:hAnsi="宋体" w:cs="宋体"/>
          <w:b/>
          <w:color w:val="000000"/>
          <w:sz w:val="18"/>
        </w:rPr>
        <w:t>H</w:t>
      </w:r>
    </w:p>
    <w:p w:rsidR="00D55C98" w:rsidRDefault="00E14246">
      <w:pPr>
        <w:autoSpaceDE w:val="0"/>
        <w:autoSpaceDN w:val="0"/>
        <w:spacing w:before="360" w:line="320" w:lineRule="atLeast"/>
        <w:rPr>
          <w:sz w:val="17"/>
        </w:rPr>
      </w:pPr>
      <w:r>
        <w:rPr>
          <w:rFonts w:ascii="宋体" w:eastAsia="宋体" w:hAnsi="宋体" w:cs="宋体"/>
          <w:b/>
          <w:color w:val="000000"/>
          <w:sz w:val="17"/>
        </w:rPr>
        <w:t>孩童</w:t>
      </w:r>
      <w:r>
        <w:rPr>
          <w:rFonts w:ascii="宋体" w:eastAsia="宋体" w:hAnsi="宋体" w:cs="宋体"/>
          <w:b/>
          <w:color w:val="000000"/>
          <w:sz w:val="17"/>
        </w:rPr>
        <w:t>(CHILD):</w:t>
      </w:r>
      <w:r>
        <w:rPr>
          <w:rFonts w:ascii="宋体" w:eastAsia="宋体" w:hAnsi="宋体" w:cs="宋体"/>
          <w:b/>
          <w:color w:val="000000"/>
          <w:sz w:val="17"/>
        </w:rPr>
        <w:t>见家长条</w:t>
      </w:r>
    </w:p>
    <w:p w:rsidR="00D55C98" w:rsidRDefault="00E14246">
      <w:pPr>
        <w:autoSpaceDE w:val="0"/>
        <w:autoSpaceDN w:val="0"/>
        <w:spacing w:line="260" w:lineRule="atLeast"/>
        <w:rPr>
          <w:sz w:val="17"/>
        </w:rPr>
      </w:pPr>
      <w:r>
        <w:rPr>
          <w:rFonts w:ascii="宋体" w:eastAsia="宋体" w:hAnsi="宋体" w:cs="宋体"/>
          <w:b/>
          <w:color w:val="000000"/>
          <w:sz w:val="17"/>
        </w:rPr>
        <w:t>海盗活动</w:t>
      </w:r>
      <w:r>
        <w:rPr>
          <w:rFonts w:ascii="宋体" w:eastAsia="宋体" w:hAnsi="宋体" w:cs="宋体"/>
          <w:b/>
          <w:color w:val="000000"/>
          <w:sz w:val="17"/>
        </w:rPr>
        <w:t>(PIRACY)</w:t>
      </w:r>
      <w:r>
        <w:rPr>
          <w:rFonts w:ascii="宋体" w:eastAsia="宋体" w:hAnsi="宋体" w:cs="宋体"/>
          <w:b/>
          <w:color w:val="000000"/>
          <w:sz w:val="17"/>
        </w:rPr>
        <w:t>：</w:t>
      </w:r>
      <w:r>
        <w:rPr>
          <w:rFonts w:ascii="宋体" w:eastAsia="宋体" w:hAnsi="宋体" w:cs="宋体"/>
          <w:b/>
          <w:color w:val="000000"/>
          <w:sz w:val="17"/>
        </w:rPr>
        <w:t>260</w:t>
      </w:r>
      <w:r>
        <w:rPr>
          <w:rFonts w:ascii="宋体" w:eastAsia="宋体" w:hAnsi="宋体" w:cs="宋体"/>
          <w:b/>
          <w:color w:val="000000"/>
          <w:sz w:val="17"/>
        </w:rPr>
        <w:t>注</w:t>
      </w:r>
      <w:r>
        <w:rPr>
          <w:rFonts w:ascii="宋体" w:eastAsia="宋体" w:hAnsi="宋体" w:cs="宋体"/>
          <w:b/>
          <w:color w:val="000000"/>
          <w:sz w:val="17"/>
        </w:rPr>
        <w:t>r4(</w:t>
      </w:r>
      <w:r>
        <w:rPr>
          <w:rFonts w:ascii="宋体" w:eastAsia="宋体" w:hAnsi="宋体" w:cs="宋体"/>
          <w:b/>
          <w:color w:val="000000"/>
          <w:sz w:val="17"/>
        </w:rPr>
        <w:t>包括在公共罪过条下，参照该条</w:t>
      </w:r>
      <w:r>
        <w:rPr>
          <w:rFonts w:ascii="宋体" w:eastAsia="宋体" w:hAnsi="宋体" w:cs="宋体"/>
          <w:b/>
          <w:color w:val="000000"/>
          <w:sz w:val="17"/>
        </w:rPr>
        <w:t>)</w:t>
      </w:r>
    </w:p>
    <w:p w:rsidR="00D55C98" w:rsidRDefault="00E14246">
      <w:pPr>
        <w:autoSpaceDE w:val="0"/>
        <w:autoSpaceDN w:val="0"/>
        <w:spacing w:before="40" w:line="220" w:lineRule="atLeast"/>
        <w:rPr>
          <w:sz w:val="16"/>
        </w:rPr>
      </w:pPr>
      <w:r>
        <w:rPr>
          <w:rFonts w:ascii="宋体" w:eastAsia="宋体" w:hAnsi="宋体" w:cs="宋体"/>
          <w:b/>
          <w:color w:val="000000"/>
          <w:sz w:val="16"/>
        </w:rPr>
        <w:t>好名声</w:t>
      </w:r>
      <w:r>
        <w:rPr>
          <w:rFonts w:ascii="宋体" w:eastAsia="宋体" w:hAnsi="宋体" w:cs="宋体"/>
          <w:b/>
          <w:color w:val="000000"/>
          <w:sz w:val="16"/>
        </w:rPr>
        <w:t>(GOOD NAME):</w:t>
      </w:r>
      <w:r>
        <w:rPr>
          <w:rFonts w:ascii="宋体" w:eastAsia="宋体" w:hAnsi="宋体" w:cs="宋体"/>
          <w:b/>
          <w:color w:val="000000"/>
          <w:sz w:val="16"/>
        </w:rPr>
        <w:t>见名誉和好名声条</w:t>
      </w:r>
    </w:p>
    <w:p w:rsidR="00D55C98" w:rsidRDefault="00E14246">
      <w:pPr>
        <w:autoSpaceDE w:val="0"/>
        <w:autoSpaceDN w:val="0"/>
        <w:spacing w:before="20" w:line="265" w:lineRule="atLeast"/>
        <w:ind w:right="420"/>
        <w:rPr>
          <w:sz w:val="16"/>
        </w:rPr>
      </w:pPr>
      <w:r>
        <w:rPr>
          <w:rFonts w:ascii="宋体" w:eastAsia="宋体" w:hAnsi="宋体" w:cs="宋体"/>
          <w:b/>
          <w:color w:val="000000"/>
          <w:sz w:val="16"/>
        </w:rPr>
        <w:t>好和坏</w:t>
      </w:r>
      <w:r>
        <w:rPr>
          <w:rFonts w:ascii="宋体" w:eastAsia="宋体" w:hAnsi="宋体" w:cs="宋体"/>
          <w:b/>
          <w:color w:val="000000"/>
          <w:sz w:val="16"/>
        </w:rPr>
        <w:t>(</w:t>
      </w:r>
      <w:r>
        <w:rPr>
          <w:rFonts w:ascii="宋体" w:eastAsia="宋体" w:hAnsi="宋体" w:cs="宋体"/>
          <w:b/>
          <w:color w:val="000000"/>
          <w:sz w:val="16"/>
        </w:rPr>
        <w:t>善和恶</w:t>
      </w:r>
      <w:r>
        <w:rPr>
          <w:rFonts w:ascii="宋体" w:eastAsia="宋体" w:hAnsi="宋体" w:cs="宋体"/>
          <w:b/>
          <w:color w:val="000000"/>
          <w:sz w:val="16"/>
        </w:rPr>
        <w:t>)(GOOD AND EVIL):</w:t>
      </w:r>
      <w:r>
        <w:rPr>
          <w:rFonts w:ascii="宋体" w:eastAsia="宋体" w:hAnsi="宋体" w:cs="宋体"/>
          <w:b/>
          <w:color w:val="000000"/>
          <w:sz w:val="16"/>
        </w:rPr>
        <w:t>与功利</w:t>
      </w:r>
      <w:r>
        <w:rPr>
          <w:rFonts w:ascii="宋体" w:eastAsia="宋体" w:hAnsi="宋体" w:cs="宋体"/>
          <w:b/>
          <w:color w:val="000000"/>
          <w:sz w:val="16"/>
        </w:rPr>
        <w:t xml:space="preserve">  12;</w:t>
      </w:r>
      <w:r>
        <w:rPr>
          <w:rFonts w:ascii="宋体" w:eastAsia="宋体" w:hAnsi="宋体" w:cs="宋体"/>
          <w:b/>
          <w:color w:val="000000"/>
          <w:sz w:val="16"/>
        </w:rPr>
        <w:t>行动的倾向之好坏</w:t>
      </w:r>
      <w:r>
        <w:rPr>
          <w:rFonts w:ascii="宋体" w:eastAsia="宋体" w:hAnsi="宋体" w:cs="宋体"/>
          <w:b/>
          <w:color w:val="000000"/>
          <w:sz w:val="16"/>
        </w:rPr>
        <w:t xml:space="preserve"> 40,74</w:t>
      </w:r>
      <w:r>
        <w:rPr>
          <w:rFonts w:ascii="宋体" w:eastAsia="宋体" w:hAnsi="宋体" w:cs="宋体"/>
          <w:b/>
          <w:color w:val="000000"/>
          <w:sz w:val="16"/>
        </w:rPr>
        <w:t>；快乐是谓善，痛苦是谓恶</w:t>
      </w:r>
      <w:r>
        <w:rPr>
          <w:rFonts w:ascii="宋体" w:eastAsia="宋体" w:hAnsi="宋体" w:cs="宋体"/>
          <w:b/>
          <w:color w:val="000000"/>
          <w:sz w:val="16"/>
        </w:rPr>
        <w:t xml:space="preserve"> 40</w:t>
      </w:r>
      <w:r>
        <w:rPr>
          <w:rFonts w:ascii="宋体" w:eastAsia="宋体" w:hAnsi="宋体" w:cs="宋体"/>
          <w:b/>
          <w:color w:val="000000"/>
          <w:sz w:val="16"/>
        </w:rPr>
        <w:t>；快乐或痛苦的原因或手段</w:t>
      </w:r>
      <w:r>
        <w:rPr>
          <w:rFonts w:ascii="宋体" w:eastAsia="宋体" w:hAnsi="宋体" w:cs="宋体"/>
          <w:b/>
          <w:color w:val="000000"/>
          <w:sz w:val="16"/>
        </w:rPr>
        <w:t xml:space="preserve"> 40</w:t>
      </w:r>
      <w:r>
        <w:rPr>
          <w:rFonts w:ascii="宋体" w:eastAsia="宋体" w:hAnsi="宋体" w:cs="宋体"/>
          <w:b/>
          <w:color w:val="000000"/>
          <w:sz w:val="16"/>
        </w:rPr>
        <w:t>；除了</w:t>
      </w:r>
      <w:r>
        <w:rPr>
          <w:rFonts w:ascii="宋体" w:eastAsia="宋体" w:hAnsi="宋体" w:cs="宋体"/>
          <w:b/>
          <w:color w:val="000000"/>
          <w:sz w:val="16"/>
        </w:rPr>
        <w:t>就快乐和痛苦而言，没有什么本身是好的或坏的</w:t>
      </w:r>
      <w:r>
        <w:rPr>
          <w:rFonts w:ascii="宋体" w:eastAsia="宋体" w:hAnsi="宋体" w:cs="宋体"/>
          <w:b/>
          <w:color w:val="000000"/>
          <w:sz w:val="16"/>
        </w:rPr>
        <w:t xml:space="preserve">  89</w:t>
      </w:r>
      <w:r>
        <w:rPr>
          <w:rFonts w:ascii="宋体" w:eastAsia="宋体" w:hAnsi="宋体" w:cs="宋体"/>
          <w:b/>
          <w:color w:val="000000"/>
          <w:sz w:val="16"/>
        </w:rPr>
        <w:t>；把小恶同大恶相提并论的危险</w:t>
      </w:r>
      <w:r>
        <w:rPr>
          <w:rFonts w:ascii="宋体" w:eastAsia="宋体" w:hAnsi="宋体" w:cs="宋体"/>
          <w:b/>
          <w:color w:val="000000"/>
          <w:sz w:val="16"/>
        </w:rPr>
        <w:t xml:space="preserve">  125</w:t>
      </w:r>
      <w:r>
        <w:rPr>
          <w:rFonts w:ascii="宋体" w:eastAsia="宋体" w:hAnsi="宋体" w:cs="宋体"/>
          <w:b/>
          <w:color w:val="000000"/>
          <w:sz w:val="16"/>
        </w:rPr>
        <w:t>注</w:t>
      </w:r>
      <w:r>
        <w:rPr>
          <w:rFonts w:ascii="宋体" w:eastAsia="宋体" w:hAnsi="宋体" w:cs="宋体"/>
          <w:b/>
          <w:color w:val="000000"/>
          <w:sz w:val="16"/>
        </w:rPr>
        <w:t>a</w:t>
      </w:r>
      <w:r>
        <w:rPr>
          <w:rFonts w:ascii="宋体" w:eastAsia="宋体" w:hAnsi="宋体" w:cs="宋体"/>
          <w:b/>
          <w:color w:val="000000"/>
          <w:sz w:val="16"/>
        </w:rPr>
        <w:t>；善恶互为因果</w:t>
      </w:r>
      <w:r>
        <w:rPr>
          <w:rFonts w:ascii="宋体" w:eastAsia="宋体" w:hAnsi="宋体" w:cs="宋体"/>
          <w:b/>
          <w:color w:val="000000"/>
          <w:sz w:val="16"/>
        </w:rPr>
        <w:t xml:space="preserve">  152</w:t>
      </w:r>
      <w:r>
        <w:rPr>
          <w:rFonts w:ascii="宋体" w:eastAsia="宋体" w:hAnsi="宋体" w:cs="宋体"/>
          <w:b/>
          <w:color w:val="000000"/>
          <w:sz w:val="16"/>
        </w:rPr>
        <w:t>注</w:t>
      </w:r>
      <w:r>
        <w:rPr>
          <w:rFonts w:ascii="宋体" w:eastAsia="宋体" w:hAnsi="宋体" w:cs="宋体"/>
          <w:b/>
          <w:color w:val="000000"/>
          <w:sz w:val="16"/>
        </w:rPr>
        <w:t>m</w:t>
      </w:r>
      <w:r>
        <w:rPr>
          <w:rFonts w:ascii="宋体" w:eastAsia="宋体" w:hAnsi="宋体" w:cs="宋体"/>
          <w:b/>
          <w:color w:val="000000"/>
          <w:sz w:val="16"/>
        </w:rPr>
        <w:t>；惩罚是一种恶</w:t>
      </w:r>
      <w:r>
        <w:br w:type="page"/>
      </w:r>
    </w:p>
    <w:p w:rsidR="00D55C98" w:rsidRDefault="00E14246">
      <w:pPr>
        <w:autoSpaceDE w:val="0"/>
        <w:autoSpaceDN w:val="0"/>
        <w:spacing w:before="140" w:line="220" w:lineRule="atLeast"/>
        <w:ind w:left="580"/>
        <w:rPr>
          <w:sz w:val="15"/>
        </w:rPr>
      </w:pPr>
      <w:r>
        <w:rPr>
          <w:rFonts w:ascii="宋体" w:eastAsia="宋体" w:hAnsi="宋体" w:cs="宋体"/>
          <w:b/>
          <w:color w:val="000000"/>
          <w:sz w:val="15"/>
          <w:u w:val="single"/>
        </w:rPr>
        <w:lastRenderedPageBreak/>
        <w:t xml:space="preserve">  396                     </w:t>
      </w:r>
      <w:r>
        <w:rPr>
          <w:rFonts w:ascii="宋体" w:eastAsia="宋体" w:hAnsi="宋体" w:cs="宋体"/>
          <w:b/>
          <w:color w:val="000000"/>
          <w:sz w:val="15"/>
          <w:u w:val="single"/>
        </w:rPr>
        <w:t>道德与立法原理导论</w:t>
      </w:r>
      <w:r>
        <w:rPr>
          <w:rFonts w:ascii="宋体" w:eastAsia="宋体" w:hAnsi="宋体" w:cs="宋体"/>
          <w:b/>
          <w:color w:val="000000"/>
          <w:sz w:val="15"/>
          <w:u w:val="single"/>
        </w:rPr>
        <w:t xml:space="preserve">                          </w:t>
      </w:r>
    </w:p>
    <w:p w:rsidR="00D55C98" w:rsidRDefault="00E14246">
      <w:pPr>
        <w:autoSpaceDE w:val="0"/>
        <w:autoSpaceDN w:val="0"/>
        <w:spacing w:before="260" w:line="220" w:lineRule="atLeast"/>
        <w:ind w:left="920"/>
        <w:rPr>
          <w:sz w:val="15"/>
        </w:rPr>
      </w:pPr>
      <w:r>
        <w:rPr>
          <w:rFonts w:ascii="宋体" w:eastAsia="宋体" w:hAnsi="宋体" w:cs="宋体"/>
          <w:b/>
          <w:color w:val="000000"/>
          <w:sz w:val="15"/>
        </w:rPr>
        <w:t>158,168;</w:t>
      </w:r>
      <w:r>
        <w:rPr>
          <w:rFonts w:ascii="宋体" w:eastAsia="宋体" w:hAnsi="宋体" w:cs="宋体"/>
          <w:b/>
          <w:color w:val="000000"/>
          <w:sz w:val="15"/>
        </w:rPr>
        <w:t>此恶的四个类型</w:t>
      </w:r>
      <w:r>
        <w:rPr>
          <w:rFonts w:ascii="宋体" w:eastAsia="宋体" w:hAnsi="宋体" w:cs="宋体"/>
          <w:b/>
          <w:color w:val="000000"/>
          <w:sz w:val="15"/>
        </w:rPr>
        <w:t xml:space="preserve">  163---164</w:t>
      </w:r>
    </w:p>
    <w:p w:rsidR="00D55C98" w:rsidRDefault="00E14246">
      <w:pPr>
        <w:autoSpaceDE w:val="0"/>
        <w:autoSpaceDN w:val="0"/>
        <w:spacing w:before="60" w:line="240" w:lineRule="atLeast"/>
        <w:ind w:left="580"/>
        <w:rPr>
          <w:sz w:val="15"/>
        </w:rPr>
      </w:pPr>
      <w:r>
        <w:rPr>
          <w:rFonts w:ascii="宋体" w:eastAsia="宋体" w:hAnsi="宋体" w:cs="宋体"/>
          <w:b/>
          <w:color w:val="000000"/>
          <w:sz w:val="15"/>
        </w:rPr>
        <w:t>衡量</w:t>
      </w:r>
      <w:r>
        <w:rPr>
          <w:rFonts w:ascii="宋体" w:eastAsia="宋体" w:hAnsi="宋体" w:cs="宋体"/>
          <w:b/>
          <w:color w:val="000000"/>
          <w:sz w:val="15"/>
        </w:rPr>
        <w:t>(MEASUREMENT)</w:t>
      </w:r>
      <w:r>
        <w:rPr>
          <w:rFonts w:ascii="宋体" w:eastAsia="宋体" w:hAnsi="宋体" w:cs="宋体"/>
          <w:b/>
          <w:color w:val="000000"/>
          <w:sz w:val="15"/>
        </w:rPr>
        <w:t>：见估算、量值和大小、总和与总数、价值诸条</w:t>
      </w:r>
    </w:p>
    <w:p w:rsidR="00D55C98" w:rsidRDefault="00E14246">
      <w:pPr>
        <w:autoSpaceDE w:val="0"/>
        <w:autoSpaceDN w:val="0"/>
        <w:spacing w:line="260" w:lineRule="atLeast"/>
        <w:ind w:left="580"/>
        <w:rPr>
          <w:sz w:val="24"/>
        </w:rPr>
      </w:pPr>
      <w:r>
        <w:rPr>
          <w:rFonts w:ascii="宋体" w:eastAsia="宋体" w:hAnsi="宋体" w:cs="宋体"/>
          <w:b/>
          <w:color w:val="000000"/>
          <w:sz w:val="15"/>
        </w:rPr>
        <w:t>后果和影响</w:t>
      </w:r>
      <w:r>
        <w:rPr>
          <w:rFonts w:ascii="宋体" w:eastAsia="宋体" w:hAnsi="宋体" w:cs="宋体"/>
          <w:b/>
          <w:color w:val="000000"/>
          <w:sz w:val="15"/>
        </w:rPr>
        <w:t>(CONSEQUENCES AND EFFECTS):</w:t>
      </w:r>
      <w:r>
        <w:rPr>
          <w:rFonts w:ascii="宋体" w:eastAsia="宋体" w:hAnsi="宋体" w:cs="宋体"/>
          <w:b/>
          <w:color w:val="000000"/>
          <w:sz w:val="15"/>
        </w:rPr>
        <w:t>一项行动的后果和影响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15,32</w:t>
      </w:r>
      <w:r>
        <w:rPr>
          <w:rFonts w:ascii="宋体" w:eastAsia="宋体" w:hAnsi="宋体" w:cs="宋体"/>
          <w:b/>
          <w:color w:val="000000"/>
          <w:sz w:val="15"/>
        </w:rPr>
        <w:t>；可决</w:t>
      </w:r>
      <w:r>
        <w:rPr>
          <w:rFonts w:ascii="宋体" w:eastAsia="宋体" w:hAnsi="宋体" w:cs="宋体"/>
          <w:b/>
          <w:color w:val="000000"/>
          <w:sz w:val="15"/>
        </w:rPr>
        <w:t>定关于动机的判断</w:t>
      </w:r>
      <w:r>
        <w:rPr>
          <w:rFonts w:ascii="宋体" w:eastAsia="宋体" w:hAnsi="宋体" w:cs="宋体"/>
          <w:b/>
          <w:color w:val="000000"/>
          <w:sz w:val="15"/>
        </w:rPr>
        <w:t xml:space="preserve"> 32--33</w:t>
      </w:r>
      <w:r>
        <w:rPr>
          <w:rFonts w:ascii="宋体" w:eastAsia="宋体" w:hAnsi="宋体" w:cs="宋体"/>
          <w:b/>
          <w:color w:val="000000"/>
          <w:sz w:val="15"/>
        </w:rPr>
        <w:t>；是无限多样的</w:t>
      </w:r>
      <w:r>
        <w:rPr>
          <w:rFonts w:ascii="宋体" w:eastAsia="宋体" w:hAnsi="宋体" w:cs="宋体"/>
          <w:b/>
          <w:color w:val="000000"/>
          <w:sz w:val="15"/>
        </w:rPr>
        <w:t xml:space="preserve">  74</w:t>
      </w:r>
      <w:r>
        <w:rPr>
          <w:rFonts w:ascii="宋体" w:eastAsia="宋体" w:hAnsi="宋体" w:cs="宋体"/>
          <w:b/>
          <w:color w:val="000000"/>
          <w:sz w:val="15"/>
        </w:rPr>
        <w:t>；实质性后果；其好坏取决于行动的环境</w:t>
      </w:r>
      <w:r>
        <w:rPr>
          <w:rFonts w:ascii="宋体" w:eastAsia="宋体" w:hAnsi="宋体" w:cs="宋体"/>
          <w:b/>
          <w:color w:val="000000"/>
          <w:sz w:val="15"/>
        </w:rPr>
        <w:t xml:space="preserve"> 79</w:t>
      </w:r>
      <w:r>
        <w:rPr>
          <w:rFonts w:ascii="宋体" w:eastAsia="宋体" w:hAnsi="宋体" w:cs="宋体"/>
          <w:b/>
          <w:color w:val="000000"/>
          <w:sz w:val="15"/>
        </w:rPr>
        <w:t>，</w:t>
      </w:r>
      <w:r>
        <w:rPr>
          <w:rFonts w:ascii="宋体" w:eastAsia="宋体" w:hAnsi="宋体" w:cs="宋体"/>
          <w:b/>
          <w:color w:val="000000"/>
          <w:sz w:val="15"/>
        </w:rPr>
        <w:t>88—89</w:t>
      </w:r>
      <w:r>
        <w:rPr>
          <w:rFonts w:ascii="宋体" w:eastAsia="宋体" w:hAnsi="宋体" w:cs="宋体"/>
          <w:b/>
          <w:color w:val="000000"/>
          <w:sz w:val="15"/>
        </w:rPr>
        <w:t>；是有意的还是无意的</w:t>
      </w:r>
      <w:r>
        <w:rPr>
          <w:rFonts w:ascii="宋体" w:eastAsia="宋体" w:hAnsi="宋体" w:cs="宋体"/>
          <w:b/>
          <w:color w:val="000000"/>
          <w:sz w:val="15"/>
        </w:rPr>
        <w:t xml:space="preserve">  84—86</w:t>
      </w:r>
      <w:r>
        <w:rPr>
          <w:rFonts w:ascii="宋体" w:eastAsia="宋体" w:hAnsi="宋体" w:cs="宋体"/>
          <w:b/>
          <w:color w:val="000000"/>
          <w:sz w:val="15"/>
        </w:rPr>
        <w:t>，</w:t>
      </w:r>
      <w:r>
        <w:rPr>
          <w:rFonts w:ascii="宋体" w:eastAsia="宋体" w:hAnsi="宋体" w:cs="宋体"/>
          <w:b/>
          <w:color w:val="000000"/>
          <w:sz w:val="15"/>
        </w:rPr>
        <w:t>92--94</w:t>
      </w:r>
      <w:r>
        <w:rPr>
          <w:rFonts w:ascii="宋体" w:eastAsia="宋体" w:hAnsi="宋体" w:cs="宋体"/>
          <w:b/>
          <w:color w:val="000000"/>
          <w:sz w:val="15"/>
        </w:rPr>
        <w:t>，</w:t>
      </w:r>
      <w:r>
        <w:rPr>
          <w:rFonts w:ascii="宋体" w:eastAsia="宋体" w:hAnsi="宋体" w:cs="宋体"/>
          <w:b/>
          <w:color w:val="000000"/>
          <w:sz w:val="15"/>
        </w:rPr>
        <w:t>95</w:t>
      </w:r>
      <w:r>
        <w:rPr>
          <w:rFonts w:ascii="宋体" w:eastAsia="宋体" w:hAnsi="宋体" w:cs="宋体"/>
          <w:b/>
          <w:color w:val="000000"/>
          <w:sz w:val="15"/>
        </w:rPr>
        <w:t>；行动的后果与意向的好坏</w:t>
      </w:r>
      <w:r>
        <w:rPr>
          <w:rFonts w:ascii="宋体" w:eastAsia="宋体" w:hAnsi="宋体" w:cs="宋体"/>
          <w:b/>
          <w:color w:val="000000"/>
          <w:sz w:val="15"/>
        </w:rPr>
        <w:t xml:space="preserve">  125—126</w:t>
      </w:r>
      <w:r>
        <w:rPr>
          <w:rFonts w:ascii="宋体" w:eastAsia="宋体" w:hAnsi="宋体" w:cs="宋体"/>
          <w:b/>
          <w:color w:val="000000"/>
          <w:sz w:val="15"/>
        </w:rPr>
        <w:t>；有害行动的后果和影响</w:t>
      </w:r>
      <w:r>
        <w:rPr>
          <w:rFonts w:ascii="宋体" w:eastAsia="宋体" w:hAnsi="宋体" w:cs="宋体"/>
          <w:b/>
          <w:color w:val="000000"/>
          <w:sz w:val="15"/>
        </w:rPr>
        <w:t xml:space="preserve"> 143—157(</w:t>
      </w:r>
      <w:r>
        <w:rPr>
          <w:rFonts w:ascii="宋体" w:eastAsia="宋体" w:hAnsi="宋体" w:cs="宋体"/>
          <w:b/>
          <w:color w:val="000000"/>
          <w:sz w:val="15"/>
        </w:rPr>
        <w:t>第十四章</w:t>
      </w:r>
      <w:r>
        <w:rPr>
          <w:rFonts w:ascii="宋体" w:eastAsia="宋体" w:hAnsi="宋体" w:cs="宋体"/>
          <w:b/>
          <w:color w:val="000000"/>
          <w:sz w:val="15"/>
        </w:rPr>
        <w:t>)</w:t>
      </w:r>
      <w:r>
        <w:rPr>
          <w:rFonts w:ascii="宋体" w:eastAsia="宋体" w:hAnsi="宋体" w:cs="宋体"/>
          <w:b/>
          <w:color w:val="000000"/>
          <w:sz w:val="15"/>
        </w:rPr>
        <w:t>；以行为为其开端的因果链的最终一环</w:t>
      </w:r>
      <w:r>
        <w:rPr>
          <w:rFonts w:ascii="宋体" w:eastAsia="宋体" w:hAnsi="宋体" w:cs="宋体"/>
          <w:b/>
          <w:color w:val="000000"/>
          <w:sz w:val="15"/>
        </w:rPr>
        <w:t xml:space="preserve"> 143</w:t>
      </w:r>
      <w:r>
        <w:rPr>
          <w:rFonts w:ascii="宋体" w:eastAsia="宋体" w:hAnsi="宋体" w:cs="宋体"/>
          <w:b/>
          <w:color w:val="000000"/>
          <w:sz w:val="15"/>
        </w:rPr>
        <w:t>；行动的后果和影响，主要的相对于次要的</w:t>
      </w:r>
      <w:r>
        <w:rPr>
          <w:rFonts w:ascii="宋体" w:eastAsia="宋体" w:hAnsi="宋体" w:cs="宋体"/>
          <w:b/>
          <w:color w:val="000000"/>
          <w:sz w:val="15"/>
        </w:rPr>
        <w:t xml:space="preserve">  147</w:t>
      </w:r>
      <w:r>
        <w:rPr>
          <w:rFonts w:ascii="宋体" w:eastAsia="宋体" w:hAnsi="宋体" w:cs="宋体"/>
          <w:b/>
          <w:color w:val="000000"/>
          <w:sz w:val="15"/>
        </w:rPr>
        <w:t>；第三类后果</w:t>
      </w:r>
      <w:r>
        <w:rPr>
          <w:rFonts w:ascii="宋体" w:eastAsia="宋体" w:hAnsi="宋体" w:cs="宋体"/>
          <w:b/>
          <w:color w:val="000000"/>
          <w:sz w:val="15"/>
        </w:rPr>
        <w:t xml:space="preserve">  152</w:t>
      </w:r>
      <w:r>
        <w:rPr>
          <w:rFonts w:ascii="宋体" w:eastAsia="宋体" w:hAnsi="宋体" w:cs="宋体"/>
          <w:b/>
          <w:color w:val="000000"/>
          <w:sz w:val="15"/>
        </w:rPr>
        <w:t>注</w:t>
      </w:r>
      <w:r>
        <w:rPr>
          <w:rFonts w:ascii="宋体" w:eastAsia="宋体" w:hAnsi="宋体" w:cs="宋体"/>
          <w:b/>
          <w:color w:val="000000"/>
          <w:sz w:val="15"/>
        </w:rPr>
        <w:t>m</w:t>
      </w:r>
      <w:r>
        <w:rPr>
          <w:rFonts w:ascii="宋体" w:eastAsia="宋体" w:hAnsi="宋体" w:cs="宋体"/>
          <w:b/>
          <w:color w:val="000000"/>
          <w:sz w:val="15"/>
        </w:rPr>
        <w:t>；一项有害行动的后果有多坏系受动机影响</w:t>
      </w:r>
      <w:r>
        <w:rPr>
          <w:rFonts w:ascii="宋体" w:eastAsia="宋体" w:hAnsi="宋体" w:cs="宋体"/>
          <w:b/>
          <w:color w:val="000000"/>
          <w:sz w:val="15"/>
        </w:rPr>
        <w:t xml:space="preserve">  154</w:t>
      </w:r>
      <w:r>
        <w:rPr>
          <w:rFonts w:ascii="宋体" w:eastAsia="宋体" w:hAnsi="宋体" w:cs="宋体"/>
          <w:b/>
          <w:color w:val="000000"/>
          <w:sz w:val="15"/>
        </w:rPr>
        <w:t>；有害行动的次要后果</w:t>
      </w:r>
      <w:r>
        <w:rPr>
          <w:rFonts w:ascii="宋体" w:eastAsia="宋体" w:hAnsi="宋体" w:cs="宋体"/>
          <w:b/>
          <w:color w:val="000000"/>
          <w:sz w:val="15"/>
        </w:rPr>
        <w:t xml:space="preserve"> 154—156</w:t>
      </w:r>
      <w:r>
        <w:rPr>
          <w:rFonts w:ascii="宋体" w:eastAsia="宋体" w:hAnsi="宋体" w:cs="宋体"/>
          <w:b/>
          <w:color w:val="000000"/>
          <w:sz w:val="15"/>
        </w:rPr>
        <w:t>；自然的相对于人为的</w:t>
      </w:r>
      <w:r>
        <w:rPr>
          <w:rFonts w:ascii="宋体" w:eastAsia="宋体" w:hAnsi="宋体" w:cs="宋体"/>
          <w:b/>
          <w:color w:val="000000"/>
          <w:sz w:val="15"/>
        </w:rPr>
        <w:t xml:space="preserve">  156——157</w:t>
      </w:r>
      <w:r>
        <w:rPr>
          <w:rFonts w:ascii="宋体" w:eastAsia="宋体" w:hAnsi="宋体" w:cs="宋体"/>
          <w:b/>
          <w:color w:val="000000"/>
          <w:sz w:val="15"/>
        </w:rPr>
        <w:t>；惩罚作为一种人为的</w:t>
      </w:r>
      <w:r>
        <w:rPr>
          <w:rFonts w:ascii="宋体" w:eastAsia="宋体" w:hAnsi="宋体" w:cs="宋体"/>
          <w:b/>
          <w:color w:val="000000"/>
          <w:sz w:val="15"/>
        </w:rPr>
        <w:t>后果</w:t>
      </w:r>
      <w:r>
        <w:rPr>
          <w:rFonts w:ascii="宋体" w:eastAsia="宋体" w:hAnsi="宋体" w:cs="宋体"/>
          <w:b/>
          <w:color w:val="000000"/>
          <w:sz w:val="15"/>
        </w:rPr>
        <w:t xml:space="preserve">  157</w:t>
      </w:r>
      <w:r>
        <w:rPr>
          <w:rFonts w:ascii="宋体" w:eastAsia="宋体" w:hAnsi="宋体" w:cs="宋体"/>
          <w:b/>
          <w:color w:val="000000"/>
          <w:sz w:val="15"/>
        </w:rPr>
        <w:t>，</w:t>
      </w:r>
      <w:r>
        <w:rPr>
          <w:rFonts w:ascii="宋体" w:eastAsia="宋体" w:hAnsi="宋体" w:cs="宋体"/>
          <w:b/>
          <w:color w:val="000000"/>
          <w:sz w:val="15"/>
        </w:rPr>
        <w:t>186</w:t>
      </w:r>
      <w:r>
        <w:rPr>
          <w:rFonts w:ascii="宋体" w:eastAsia="宋体" w:hAnsi="宋体" w:cs="宋体"/>
          <w:b/>
          <w:color w:val="000000"/>
          <w:sz w:val="15"/>
        </w:rPr>
        <w:t>；动机的后果相对于意图的后果</w:t>
      </w:r>
      <w:r>
        <w:rPr>
          <w:rFonts w:ascii="宋体" w:eastAsia="宋体" w:hAnsi="宋体" w:cs="宋体"/>
          <w:b/>
          <w:color w:val="000000"/>
          <w:sz w:val="15"/>
        </w:rPr>
        <w:t xml:space="preserve">  167</w:t>
      </w:r>
      <w:r>
        <w:rPr>
          <w:rFonts w:ascii="宋体" w:eastAsia="宋体" w:hAnsi="宋体" w:cs="宋体"/>
          <w:b/>
          <w:color w:val="000000"/>
          <w:sz w:val="15"/>
        </w:rPr>
        <w:t>；一项行动的后果或简单或复杂</w:t>
      </w:r>
      <w:r>
        <w:rPr>
          <w:rFonts w:ascii="宋体" w:eastAsia="宋体" w:hAnsi="宋体" w:cs="宋体"/>
          <w:b/>
          <w:color w:val="000000"/>
          <w:sz w:val="15"/>
        </w:rPr>
        <w:t xml:space="preserve"> 222</w:t>
      </w:r>
      <w:r>
        <w:rPr>
          <w:rFonts w:ascii="宋体" w:eastAsia="宋体" w:hAnsi="宋体" w:cs="宋体"/>
          <w:b/>
          <w:color w:val="000000"/>
          <w:sz w:val="15"/>
        </w:rPr>
        <w:t>。又见倾向条</w:t>
      </w:r>
    </w:p>
    <w:p w:rsidR="00D55C98" w:rsidRDefault="00E14246">
      <w:pPr>
        <w:autoSpaceDE w:val="0"/>
        <w:autoSpaceDN w:val="0"/>
        <w:spacing w:before="20" w:line="240" w:lineRule="atLeast"/>
        <w:ind w:left="580"/>
        <w:rPr>
          <w:sz w:val="15"/>
        </w:rPr>
      </w:pPr>
      <w:r>
        <w:rPr>
          <w:rFonts w:ascii="宋体" w:eastAsia="宋体" w:hAnsi="宋体" w:cs="宋体"/>
          <w:b/>
          <w:color w:val="000000"/>
          <w:sz w:val="15"/>
        </w:rPr>
        <w:t>坏</w:t>
      </w:r>
      <w:r>
        <w:rPr>
          <w:rFonts w:ascii="宋体" w:eastAsia="宋体" w:hAnsi="宋体" w:cs="宋体"/>
          <w:b/>
          <w:color w:val="000000"/>
          <w:sz w:val="15"/>
        </w:rPr>
        <w:t>(EVIL):</w:t>
      </w:r>
      <w:r>
        <w:rPr>
          <w:rFonts w:ascii="宋体" w:eastAsia="宋体" w:hAnsi="宋体" w:cs="宋体"/>
          <w:b/>
          <w:color w:val="000000"/>
          <w:sz w:val="15"/>
        </w:rPr>
        <w:t>见好和坏条</w:t>
      </w:r>
    </w:p>
    <w:p w:rsidR="00D55C98" w:rsidRDefault="00E14246">
      <w:pPr>
        <w:autoSpaceDE w:val="0"/>
        <w:autoSpaceDN w:val="0"/>
        <w:spacing w:line="300" w:lineRule="atLeast"/>
        <w:ind w:left="580"/>
        <w:rPr>
          <w:sz w:val="15"/>
        </w:rPr>
      </w:pPr>
      <w:r>
        <w:rPr>
          <w:rFonts w:ascii="宋体" w:eastAsia="宋体" w:hAnsi="宋体" w:cs="宋体"/>
          <w:b/>
          <w:color w:val="000000"/>
          <w:sz w:val="15"/>
        </w:rPr>
        <w:t>环境</w:t>
      </w:r>
      <w:r>
        <w:rPr>
          <w:rFonts w:ascii="宋体" w:eastAsia="宋体" w:hAnsi="宋体" w:cs="宋体"/>
          <w:b/>
          <w:color w:val="000000"/>
          <w:sz w:val="15"/>
        </w:rPr>
        <w:t>(ENVIRONMENT)</w:t>
      </w:r>
      <w:r>
        <w:rPr>
          <w:rFonts w:ascii="宋体" w:eastAsia="宋体" w:hAnsi="宋体" w:cs="宋体"/>
          <w:b/>
          <w:color w:val="000000"/>
          <w:sz w:val="15"/>
        </w:rPr>
        <w:t>：见影响敏感性的状况、外在事态诸条</w:t>
      </w:r>
    </w:p>
    <w:p w:rsidR="00D55C98" w:rsidRDefault="00E14246">
      <w:pPr>
        <w:autoSpaceDE w:val="0"/>
        <w:autoSpaceDN w:val="0"/>
        <w:spacing w:before="20" w:line="260" w:lineRule="atLeast"/>
        <w:ind w:left="580"/>
        <w:rPr>
          <w:sz w:val="15"/>
        </w:rPr>
      </w:pPr>
      <w:r>
        <w:rPr>
          <w:rFonts w:ascii="宋体" w:eastAsia="宋体" w:hAnsi="宋体" w:cs="宋体"/>
          <w:b/>
          <w:color w:val="000000"/>
          <w:sz w:val="15"/>
        </w:rPr>
        <w:t>谎言</w:t>
      </w:r>
      <w:r>
        <w:rPr>
          <w:rFonts w:ascii="宋体" w:eastAsia="宋体" w:hAnsi="宋体" w:cs="宋体"/>
          <w:b/>
          <w:color w:val="000000"/>
          <w:sz w:val="15"/>
        </w:rPr>
        <w:t>(FALSE STATEMENTS):</w:t>
      </w:r>
      <w:r>
        <w:rPr>
          <w:rFonts w:ascii="宋体" w:eastAsia="宋体" w:hAnsi="宋体" w:cs="宋体"/>
          <w:b/>
          <w:color w:val="000000"/>
          <w:sz w:val="15"/>
        </w:rPr>
        <w:t>见欺骗条</w:t>
      </w:r>
    </w:p>
    <w:p w:rsidR="00D55C98" w:rsidRDefault="00E14246">
      <w:pPr>
        <w:autoSpaceDE w:val="0"/>
        <w:autoSpaceDN w:val="0"/>
        <w:spacing w:line="250" w:lineRule="atLeast"/>
        <w:ind w:left="580" w:right="180"/>
        <w:rPr>
          <w:sz w:val="15"/>
        </w:rPr>
      </w:pPr>
      <w:r>
        <w:rPr>
          <w:rFonts w:ascii="宋体" w:eastAsia="宋体" w:hAnsi="宋体" w:cs="宋体"/>
          <w:b/>
          <w:color w:val="000000"/>
          <w:sz w:val="15"/>
        </w:rPr>
        <w:t>回忆</w:t>
      </w:r>
      <w:r>
        <w:rPr>
          <w:rFonts w:ascii="宋体" w:eastAsia="宋体" w:hAnsi="宋体" w:cs="宋体"/>
          <w:b/>
          <w:color w:val="000000"/>
          <w:sz w:val="15"/>
        </w:rPr>
        <w:t>(MEMORY)</w:t>
      </w:r>
      <w:r>
        <w:rPr>
          <w:rFonts w:ascii="宋体" w:eastAsia="宋体" w:hAnsi="宋体" w:cs="宋体"/>
          <w:b/>
          <w:color w:val="000000"/>
          <w:sz w:val="15"/>
        </w:rPr>
        <w:t>：回忆之乐</w:t>
      </w:r>
      <w:r>
        <w:rPr>
          <w:rFonts w:ascii="宋体" w:eastAsia="宋体" w:hAnsi="宋体" w:cs="宋体"/>
          <w:b/>
          <w:color w:val="000000"/>
          <w:sz w:val="15"/>
        </w:rPr>
        <w:t xml:space="preserve"> 45</w:t>
      </w:r>
      <w:r>
        <w:rPr>
          <w:rFonts w:ascii="宋体" w:eastAsia="宋体" w:hAnsi="宋体" w:cs="宋体"/>
          <w:b/>
          <w:color w:val="000000"/>
          <w:sz w:val="15"/>
        </w:rPr>
        <w:t>；回忆之苦</w:t>
      </w:r>
      <w:r>
        <w:rPr>
          <w:rFonts w:ascii="宋体" w:eastAsia="宋体" w:hAnsi="宋体" w:cs="宋体"/>
          <w:b/>
          <w:color w:val="000000"/>
          <w:sz w:val="15"/>
        </w:rPr>
        <w:t xml:space="preserve"> 48</w:t>
      </w:r>
      <w:r>
        <w:rPr>
          <w:rFonts w:ascii="宋体" w:eastAsia="宋体" w:hAnsi="宋体" w:cs="宋体"/>
          <w:b/>
          <w:color w:val="000000"/>
          <w:sz w:val="15"/>
        </w:rPr>
        <w:t>；回忆准确牢固系智力特质</w:t>
      </w:r>
      <w:r>
        <w:rPr>
          <w:rFonts w:ascii="宋体" w:eastAsia="宋体" w:hAnsi="宋体" w:cs="宋体"/>
          <w:b/>
          <w:color w:val="000000"/>
          <w:sz w:val="15"/>
        </w:rPr>
        <w:t>55</w:t>
      </w:r>
      <w:r>
        <w:rPr>
          <w:rFonts w:ascii="宋体" w:eastAsia="宋体" w:hAnsi="宋体" w:cs="宋体"/>
          <w:b/>
          <w:color w:val="000000"/>
          <w:sz w:val="15"/>
        </w:rPr>
        <w:t>；与精神的苦乐</w:t>
      </w:r>
      <w:r>
        <w:rPr>
          <w:rFonts w:ascii="宋体" w:eastAsia="宋体" w:hAnsi="宋体" w:cs="宋体"/>
          <w:b/>
          <w:color w:val="000000"/>
          <w:sz w:val="15"/>
        </w:rPr>
        <w:t xml:space="preserve">  191</w:t>
      </w:r>
      <w:r>
        <w:rPr>
          <w:rFonts w:ascii="宋体" w:eastAsia="宋体" w:hAnsi="宋体" w:cs="宋体"/>
          <w:b/>
          <w:color w:val="000000"/>
          <w:sz w:val="15"/>
        </w:rPr>
        <w:t>注</w:t>
      </w:r>
      <w:r>
        <w:rPr>
          <w:rFonts w:ascii="宋体" w:eastAsia="宋体" w:hAnsi="宋体" w:cs="宋体"/>
          <w:b/>
          <w:color w:val="000000"/>
          <w:sz w:val="15"/>
        </w:rPr>
        <w:t>i(192)</w:t>
      </w:r>
      <w:r>
        <w:rPr>
          <w:rFonts w:ascii="宋体" w:eastAsia="宋体" w:hAnsi="宋体" w:cs="宋体"/>
          <w:b/>
          <w:color w:val="000000"/>
          <w:sz w:val="15"/>
        </w:rPr>
        <w:t>。又见快乐和痛苦条</w:t>
      </w:r>
    </w:p>
    <w:p w:rsidR="00D55C98" w:rsidRDefault="00E14246">
      <w:pPr>
        <w:autoSpaceDE w:val="0"/>
        <w:autoSpaceDN w:val="0"/>
        <w:spacing w:before="20" w:line="250" w:lineRule="atLeast"/>
        <w:ind w:left="580"/>
        <w:rPr>
          <w:sz w:val="15"/>
        </w:rPr>
      </w:pPr>
      <w:r>
        <w:rPr>
          <w:rFonts w:ascii="宋体" w:eastAsia="宋体" w:hAnsi="宋体" w:cs="宋体"/>
          <w:b/>
          <w:color w:val="000000"/>
          <w:sz w:val="15"/>
        </w:rPr>
        <w:t>贿赂</w:t>
      </w:r>
      <w:r>
        <w:rPr>
          <w:rFonts w:ascii="宋体" w:eastAsia="宋体" w:hAnsi="宋体" w:cs="宋体"/>
          <w:b/>
          <w:color w:val="000000"/>
          <w:sz w:val="15"/>
        </w:rPr>
        <w:t>(BRIBERY):220,240,248-249,250,252,254,260</w:t>
      </w:r>
      <w:r>
        <w:rPr>
          <w:rFonts w:ascii="宋体" w:eastAsia="宋体" w:hAnsi="宋体" w:cs="宋体"/>
          <w:b/>
          <w:color w:val="000000"/>
          <w:sz w:val="15"/>
        </w:rPr>
        <w:t>注</w:t>
      </w:r>
      <w:r>
        <w:rPr>
          <w:rFonts w:ascii="宋体" w:eastAsia="宋体" w:hAnsi="宋体" w:cs="宋体"/>
          <w:b/>
          <w:color w:val="000000"/>
          <w:sz w:val="15"/>
        </w:rPr>
        <w:t>r4(</w:t>
      </w:r>
      <w:r>
        <w:rPr>
          <w:rFonts w:ascii="宋体" w:eastAsia="宋体" w:hAnsi="宋体" w:cs="宋体"/>
          <w:b/>
          <w:color w:val="000000"/>
          <w:sz w:val="15"/>
        </w:rPr>
        <w:t>包括在背信罪</w:t>
      </w:r>
      <w:r>
        <w:rPr>
          <w:rFonts w:ascii="宋体" w:eastAsia="宋体" w:hAnsi="宋体" w:cs="宋体"/>
          <w:b/>
          <w:color w:val="000000"/>
          <w:sz w:val="15"/>
        </w:rPr>
        <w:t>条下，参照该条</w:t>
      </w:r>
      <w:r>
        <w:rPr>
          <w:rFonts w:ascii="宋体" w:eastAsia="宋体" w:hAnsi="宋体" w:cs="宋体"/>
          <w:b/>
          <w:color w:val="000000"/>
          <w:sz w:val="15"/>
        </w:rPr>
        <w:t>)</w:t>
      </w:r>
    </w:p>
    <w:p w:rsidR="00D55C98" w:rsidRDefault="00E14246">
      <w:pPr>
        <w:autoSpaceDE w:val="0"/>
        <w:autoSpaceDN w:val="0"/>
        <w:spacing w:line="268" w:lineRule="atLeast"/>
        <w:ind w:left="580"/>
        <w:rPr>
          <w:sz w:val="15"/>
        </w:rPr>
      </w:pPr>
      <w:r>
        <w:rPr>
          <w:rFonts w:ascii="宋体" w:eastAsia="宋体" w:hAnsi="宋体" w:cs="宋体"/>
          <w:b/>
          <w:color w:val="000000"/>
          <w:sz w:val="15"/>
        </w:rPr>
        <w:t>婚姻</w:t>
      </w:r>
      <w:r>
        <w:rPr>
          <w:rFonts w:ascii="宋体" w:eastAsia="宋体" w:hAnsi="宋体" w:cs="宋体"/>
          <w:b/>
          <w:color w:val="000000"/>
          <w:sz w:val="15"/>
        </w:rPr>
        <w:t>(MATRIMONY)</w:t>
      </w:r>
      <w:r>
        <w:rPr>
          <w:rFonts w:ascii="宋体" w:eastAsia="宋体" w:hAnsi="宋体" w:cs="宋体"/>
          <w:b/>
          <w:color w:val="000000"/>
          <w:sz w:val="15"/>
        </w:rPr>
        <w:t>：作为加强法律的影响的一种状况</w:t>
      </w:r>
      <w:r>
        <w:rPr>
          <w:rFonts w:ascii="宋体" w:eastAsia="宋体" w:hAnsi="宋体" w:cs="宋体"/>
          <w:b/>
          <w:color w:val="000000"/>
          <w:sz w:val="15"/>
        </w:rPr>
        <w:t xml:space="preserve"> 60—61</w:t>
      </w:r>
      <w:r>
        <w:rPr>
          <w:rFonts w:ascii="宋体" w:eastAsia="宋体" w:hAnsi="宋体" w:cs="宋体"/>
          <w:b/>
          <w:color w:val="000000"/>
          <w:sz w:val="15"/>
        </w:rPr>
        <w:t>；如何构成丈夫或妻子身分</w:t>
      </w:r>
      <w:r>
        <w:rPr>
          <w:rFonts w:ascii="宋体" w:eastAsia="宋体" w:hAnsi="宋体" w:cs="宋体"/>
          <w:b/>
          <w:color w:val="000000"/>
          <w:sz w:val="15"/>
        </w:rPr>
        <w:t xml:space="preserve"> 254</w:t>
      </w:r>
      <w:r>
        <w:rPr>
          <w:rFonts w:ascii="宋体" w:eastAsia="宋体" w:hAnsi="宋体" w:cs="宋体"/>
          <w:b/>
          <w:color w:val="000000"/>
          <w:sz w:val="15"/>
        </w:rPr>
        <w:t>；有关的权力、责任和权利</w:t>
      </w:r>
      <w:r>
        <w:rPr>
          <w:rFonts w:ascii="宋体" w:eastAsia="宋体" w:hAnsi="宋体" w:cs="宋体"/>
          <w:b/>
          <w:color w:val="000000"/>
          <w:sz w:val="15"/>
        </w:rPr>
        <w:t xml:space="preserve">  254—255</w:t>
      </w:r>
      <w:r>
        <w:rPr>
          <w:rFonts w:ascii="宋体" w:eastAsia="宋体" w:hAnsi="宋体" w:cs="宋体"/>
          <w:b/>
          <w:color w:val="000000"/>
          <w:sz w:val="15"/>
        </w:rPr>
        <w:t>；涉及婚姻身分的罪过</w:t>
      </w:r>
      <w:r>
        <w:rPr>
          <w:rFonts w:ascii="宋体" w:eastAsia="宋体" w:hAnsi="宋体" w:cs="宋体"/>
          <w:b/>
          <w:color w:val="000000"/>
          <w:sz w:val="15"/>
        </w:rPr>
        <w:t xml:space="preserve"> 255—257(</w:t>
      </w:r>
      <w:r>
        <w:rPr>
          <w:rFonts w:ascii="宋体" w:eastAsia="宋体" w:hAnsi="宋体" w:cs="宋体"/>
          <w:b/>
          <w:color w:val="000000"/>
          <w:sz w:val="15"/>
        </w:rPr>
        <w:t>丈夫</w:t>
      </w:r>
      <w:r>
        <w:rPr>
          <w:rFonts w:ascii="宋体" w:eastAsia="宋体" w:hAnsi="宋体" w:cs="宋体"/>
          <w:b/>
          <w:color w:val="000000"/>
          <w:sz w:val="15"/>
        </w:rPr>
        <w:t>),257(</w:t>
      </w:r>
      <w:r>
        <w:rPr>
          <w:rFonts w:ascii="宋体" w:eastAsia="宋体" w:hAnsi="宋体" w:cs="宋体"/>
          <w:b/>
          <w:color w:val="000000"/>
          <w:sz w:val="15"/>
        </w:rPr>
        <w:t>妻子</w:t>
      </w:r>
      <w:r>
        <w:rPr>
          <w:rFonts w:ascii="宋体" w:eastAsia="宋体" w:hAnsi="宋体" w:cs="宋体"/>
          <w:b/>
          <w:color w:val="000000"/>
          <w:sz w:val="15"/>
        </w:rPr>
        <w:t>),257</w:t>
      </w:r>
      <w:r>
        <w:rPr>
          <w:rFonts w:ascii="宋体" w:eastAsia="宋体" w:hAnsi="宋体" w:cs="宋体"/>
          <w:b/>
          <w:color w:val="000000"/>
          <w:sz w:val="15"/>
        </w:rPr>
        <w:t>注</w:t>
      </w:r>
      <w:r>
        <w:rPr>
          <w:rFonts w:ascii="宋体" w:eastAsia="宋体" w:hAnsi="宋体" w:cs="宋体"/>
          <w:b/>
          <w:color w:val="000000"/>
          <w:sz w:val="15"/>
        </w:rPr>
        <w:t>q4(</w:t>
      </w:r>
      <w:r>
        <w:rPr>
          <w:rFonts w:ascii="宋体" w:eastAsia="宋体" w:hAnsi="宋体" w:cs="宋体"/>
          <w:b/>
          <w:color w:val="000000"/>
          <w:sz w:val="15"/>
        </w:rPr>
        <w:t>只顾眼前而无远虑的非成年人婚姻</w:t>
      </w:r>
      <w:r>
        <w:rPr>
          <w:rFonts w:ascii="宋体" w:eastAsia="宋体" w:hAnsi="宋体" w:cs="宋体"/>
          <w:b/>
          <w:color w:val="000000"/>
          <w:sz w:val="15"/>
        </w:rPr>
        <w:t>)(</w:t>
      </w:r>
      <w:r>
        <w:rPr>
          <w:rFonts w:ascii="宋体" w:eastAsia="宋体" w:hAnsi="宋体" w:cs="宋体"/>
          <w:b/>
          <w:color w:val="000000"/>
          <w:sz w:val="15"/>
        </w:rPr>
        <w:t>包括在侵犯身分罪条下，参照该条</w:t>
      </w:r>
      <w:r>
        <w:rPr>
          <w:rFonts w:ascii="宋体" w:eastAsia="宋体" w:hAnsi="宋体" w:cs="宋体"/>
          <w:b/>
          <w:color w:val="000000"/>
          <w:sz w:val="15"/>
        </w:rPr>
        <w:t>)</w:t>
      </w:r>
      <w:r>
        <w:rPr>
          <w:rFonts w:ascii="宋体" w:eastAsia="宋体" w:hAnsi="宋体" w:cs="宋体"/>
          <w:b/>
          <w:color w:val="000000"/>
          <w:sz w:val="15"/>
        </w:rPr>
        <w:t>；无法缔结婚姻</w:t>
      </w:r>
      <w:r>
        <w:rPr>
          <w:rFonts w:ascii="宋体" w:eastAsia="宋体" w:hAnsi="宋体" w:cs="宋体"/>
          <w:b/>
          <w:color w:val="000000"/>
          <w:sz w:val="15"/>
        </w:rPr>
        <w:t>260</w:t>
      </w:r>
      <w:r>
        <w:rPr>
          <w:rFonts w:ascii="宋体" w:eastAsia="宋体" w:hAnsi="宋体" w:cs="宋体"/>
          <w:b/>
          <w:color w:val="000000"/>
          <w:sz w:val="15"/>
        </w:rPr>
        <w:t>。又见通奸、身分诸条</w:t>
      </w:r>
    </w:p>
    <w:p w:rsidR="00D55C98" w:rsidRDefault="00E14246">
      <w:pPr>
        <w:autoSpaceDE w:val="0"/>
        <w:autoSpaceDN w:val="0"/>
        <w:spacing w:before="60" w:line="230" w:lineRule="atLeast"/>
        <w:ind w:left="580"/>
        <w:rPr>
          <w:sz w:val="15"/>
        </w:rPr>
      </w:pPr>
      <w:r>
        <w:rPr>
          <w:rFonts w:ascii="宋体" w:eastAsia="宋体" w:hAnsi="宋体" w:cs="宋体"/>
          <w:b/>
          <w:color w:val="000000"/>
          <w:sz w:val="15"/>
        </w:rPr>
        <w:t>火灾</w:t>
      </w:r>
      <w:r>
        <w:rPr>
          <w:rFonts w:ascii="宋体" w:eastAsia="宋体" w:hAnsi="宋体" w:cs="宋体"/>
          <w:b/>
          <w:color w:val="000000"/>
          <w:sz w:val="15"/>
        </w:rPr>
        <w:t>(CONFLAGRATION):224</w:t>
      </w:r>
      <w:r>
        <w:rPr>
          <w:rFonts w:ascii="宋体" w:eastAsia="宋体" w:hAnsi="宋体" w:cs="宋体"/>
          <w:b/>
          <w:color w:val="000000"/>
          <w:sz w:val="15"/>
        </w:rPr>
        <w:t>注</w:t>
      </w:r>
      <w:r>
        <w:rPr>
          <w:rFonts w:ascii="宋体" w:eastAsia="宋体" w:hAnsi="宋体" w:cs="宋体"/>
          <w:b/>
          <w:color w:val="000000"/>
          <w:sz w:val="15"/>
        </w:rPr>
        <w:t>z2(225)(</w:t>
      </w:r>
      <w:r>
        <w:rPr>
          <w:rFonts w:ascii="宋体" w:eastAsia="宋体" w:hAnsi="宋体" w:cs="宋体"/>
          <w:b/>
          <w:color w:val="000000"/>
          <w:sz w:val="15"/>
        </w:rPr>
        <w:t>包括在因祸之罪条下</w:t>
      </w:r>
      <w:r>
        <w:rPr>
          <w:rFonts w:ascii="宋体" w:eastAsia="宋体" w:hAnsi="宋体" w:cs="宋体"/>
          <w:b/>
          <w:color w:val="000000"/>
          <w:sz w:val="15"/>
        </w:rPr>
        <w:t>,</w:t>
      </w:r>
      <w:r>
        <w:rPr>
          <w:rFonts w:ascii="宋体" w:eastAsia="宋体" w:hAnsi="宋体" w:cs="宋体"/>
          <w:b/>
          <w:color w:val="000000"/>
          <w:sz w:val="15"/>
        </w:rPr>
        <w:t>参见该条</w:t>
      </w:r>
      <w:r>
        <w:rPr>
          <w:rFonts w:ascii="宋体" w:eastAsia="宋体" w:hAnsi="宋体" w:cs="宋体"/>
          <w:b/>
          <w:color w:val="000000"/>
          <w:sz w:val="15"/>
        </w:rPr>
        <w:t>)</w:t>
      </w:r>
      <w:r>
        <w:rPr>
          <w:rFonts w:ascii="宋体" w:eastAsia="宋体" w:hAnsi="宋体" w:cs="宋体"/>
          <w:b/>
          <w:color w:val="000000"/>
          <w:sz w:val="15"/>
        </w:rPr>
        <w:t>或然性和确实性</w:t>
      </w:r>
      <w:r>
        <w:rPr>
          <w:rFonts w:ascii="宋体" w:eastAsia="宋体" w:hAnsi="宋体" w:cs="宋体"/>
          <w:b/>
          <w:color w:val="000000"/>
          <w:sz w:val="15"/>
        </w:rPr>
        <w:t>(PROBABILITY AND CERTAINTY):</w:t>
      </w:r>
      <w:r>
        <w:rPr>
          <w:rFonts w:ascii="宋体" w:eastAsia="宋体" w:hAnsi="宋体" w:cs="宋体"/>
          <w:b/>
          <w:color w:val="000000"/>
          <w:sz w:val="15"/>
        </w:rPr>
        <w:t>对或然性</w:t>
      </w:r>
      <w:r>
        <w:rPr>
          <w:rFonts w:ascii="宋体" w:eastAsia="宋体" w:hAnsi="宋体" w:cs="宋体"/>
          <w:b/>
          <w:color w:val="000000"/>
          <w:sz w:val="15"/>
        </w:rPr>
        <w:t>的认知和意图</w:t>
      </w:r>
    </w:p>
    <w:p w:rsidR="00D55C98" w:rsidRDefault="00E14246">
      <w:pPr>
        <w:autoSpaceDE w:val="0"/>
        <w:autoSpaceDN w:val="0"/>
        <w:spacing w:before="20" w:line="240" w:lineRule="atLeast"/>
        <w:ind w:left="920"/>
        <w:rPr>
          <w:sz w:val="15"/>
        </w:rPr>
      </w:pPr>
      <w:r>
        <w:rPr>
          <w:rFonts w:ascii="宋体" w:eastAsia="宋体" w:hAnsi="宋体" w:cs="宋体"/>
          <w:b/>
          <w:color w:val="000000"/>
          <w:sz w:val="15"/>
        </w:rPr>
        <w:t>92</w:t>
      </w:r>
      <w:r>
        <w:rPr>
          <w:rFonts w:ascii="宋体" w:eastAsia="宋体" w:hAnsi="宋体" w:cs="宋体"/>
          <w:b/>
          <w:color w:val="000000"/>
          <w:sz w:val="15"/>
        </w:rPr>
        <w:t>；一项预期动机的或然性；确实的后果相对于很可能有的后果</w:t>
      </w:r>
      <w:r>
        <w:rPr>
          <w:rFonts w:ascii="宋体" w:eastAsia="宋体" w:hAnsi="宋体" w:cs="宋体"/>
          <w:b/>
          <w:color w:val="000000"/>
          <w:sz w:val="15"/>
        </w:rPr>
        <w:t xml:space="preserve">  143</w:t>
      </w:r>
      <w:r>
        <w:rPr>
          <w:rFonts w:ascii="宋体" w:eastAsia="宋体" w:hAnsi="宋体" w:cs="宋体"/>
          <w:b/>
          <w:color w:val="000000"/>
          <w:sz w:val="15"/>
        </w:rPr>
        <w:t>；</w:t>
      </w:r>
    </w:p>
    <w:p w:rsidR="00D55C98" w:rsidRDefault="00E14246">
      <w:pPr>
        <w:autoSpaceDE w:val="0"/>
        <w:autoSpaceDN w:val="0"/>
        <w:spacing w:before="20" w:line="240" w:lineRule="atLeast"/>
        <w:ind w:left="920"/>
        <w:rPr>
          <w:sz w:val="15"/>
        </w:rPr>
      </w:pPr>
      <w:r>
        <w:rPr>
          <w:rFonts w:ascii="宋体" w:eastAsia="宋体" w:hAnsi="宋体" w:cs="宋体"/>
          <w:b/>
          <w:color w:val="000000"/>
          <w:sz w:val="15"/>
        </w:rPr>
        <w:t>痛苦的可能性即危险</w:t>
      </w:r>
      <w:r>
        <w:rPr>
          <w:rFonts w:ascii="宋体" w:eastAsia="宋体" w:hAnsi="宋体" w:cs="宋体"/>
          <w:b/>
          <w:color w:val="000000"/>
          <w:sz w:val="15"/>
        </w:rPr>
        <w:t xml:space="preserve"> 144——145</w:t>
      </w:r>
      <w:r>
        <w:rPr>
          <w:rFonts w:ascii="宋体" w:eastAsia="宋体" w:hAnsi="宋体" w:cs="宋体"/>
          <w:b/>
          <w:color w:val="000000"/>
          <w:sz w:val="15"/>
        </w:rPr>
        <w:t>；确定的损害相对于偶然的损害</w:t>
      </w:r>
      <w:r>
        <w:rPr>
          <w:rFonts w:ascii="宋体" w:eastAsia="宋体" w:hAnsi="宋体" w:cs="宋体"/>
          <w:b/>
          <w:color w:val="000000"/>
          <w:sz w:val="15"/>
        </w:rPr>
        <w:t xml:space="preserve">  148</w:t>
      </w:r>
      <w:r>
        <w:rPr>
          <w:rFonts w:ascii="宋体" w:eastAsia="宋体" w:hAnsi="宋体" w:cs="宋体"/>
          <w:b/>
          <w:color w:val="000000"/>
          <w:sz w:val="15"/>
        </w:rPr>
        <w:t>，</w:t>
      </w:r>
    </w:p>
    <w:p w:rsidR="00D55C98" w:rsidRDefault="00E14246">
      <w:pPr>
        <w:autoSpaceDE w:val="0"/>
        <w:autoSpaceDN w:val="0"/>
        <w:spacing w:before="40" w:line="220" w:lineRule="atLeast"/>
        <w:ind w:left="920"/>
        <w:rPr>
          <w:sz w:val="15"/>
        </w:rPr>
      </w:pPr>
      <w:r>
        <w:rPr>
          <w:rFonts w:ascii="宋体" w:eastAsia="宋体" w:hAnsi="宋体" w:cs="宋体"/>
          <w:b/>
          <w:color w:val="000000"/>
          <w:sz w:val="15"/>
        </w:rPr>
        <w:t>149</w:t>
      </w:r>
      <w:r>
        <w:rPr>
          <w:rFonts w:ascii="宋体" w:eastAsia="宋体" w:hAnsi="宋体" w:cs="宋体"/>
          <w:b/>
          <w:color w:val="000000"/>
          <w:sz w:val="15"/>
        </w:rPr>
        <w:t>，</w:t>
      </w:r>
      <w:r>
        <w:rPr>
          <w:rFonts w:ascii="宋体" w:eastAsia="宋体" w:hAnsi="宋体" w:cs="宋体"/>
          <w:b/>
          <w:color w:val="000000"/>
          <w:sz w:val="15"/>
        </w:rPr>
        <w:t>151</w:t>
      </w:r>
      <w:r>
        <w:rPr>
          <w:rFonts w:ascii="宋体" w:eastAsia="宋体" w:hAnsi="宋体" w:cs="宋体"/>
          <w:b/>
          <w:color w:val="000000"/>
          <w:sz w:val="15"/>
        </w:rPr>
        <w:t>；一项罪过的收益比惩罚更确定</w:t>
      </w:r>
      <w:r>
        <w:rPr>
          <w:rFonts w:ascii="宋体" w:eastAsia="宋体" w:hAnsi="宋体" w:cs="宋体"/>
          <w:b/>
          <w:color w:val="000000"/>
          <w:sz w:val="15"/>
        </w:rPr>
        <w:t xml:space="preserve">  169</w:t>
      </w:r>
      <w:r>
        <w:rPr>
          <w:rFonts w:ascii="宋体" w:eastAsia="宋体" w:hAnsi="宋体" w:cs="宋体"/>
          <w:b/>
          <w:color w:val="000000"/>
          <w:sz w:val="15"/>
        </w:rPr>
        <w:t>；惩罚的或然性和确实性，</w:t>
      </w:r>
    </w:p>
    <w:p w:rsidR="00D55C98" w:rsidRDefault="00E14246">
      <w:pPr>
        <w:autoSpaceDE w:val="0"/>
        <w:autoSpaceDN w:val="0"/>
        <w:spacing w:before="60" w:line="240" w:lineRule="atLeast"/>
        <w:ind w:left="920"/>
        <w:rPr>
          <w:sz w:val="15"/>
        </w:rPr>
      </w:pPr>
      <w:r>
        <w:rPr>
          <w:rFonts w:ascii="宋体" w:eastAsia="宋体" w:hAnsi="宋体" w:cs="宋体"/>
          <w:b/>
          <w:color w:val="000000"/>
          <w:sz w:val="15"/>
        </w:rPr>
        <w:t>见惩罚条；苦乐的或然性和确实性，见快乐和痛苦条</w:t>
      </w:r>
      <w:r>
        <w:br w:type="page"/>
      </w:r>
    </w:p>
    <w:p w:rsidR="00D55C98" w:rsidRDefault="00E14246">
      <w:pPr>
        <w:autoSpaceDE w:val="0"/>
        <w:autoSpaceDN w:val="0"/>
        <w:spacing w:before="280" w:line="240" w:lineRule="atLeast"/>
        <w:ind w:left="20"/>
        <w:rPr>
          <w:sz w:val="16"/>
        </w:rPr>
      </w:pPr>
      <w:r>
        <w:rPr>
          <w:rFonts w:ascii="宋体" w:eastAsia="宋体" w:hAnsi="宋体" w:cs="宋体"/>
          <w:b/>
          <w:color w:val="000000"/>
          <w:sz w:val="16"/>
          <w:u w:val="single"/>
        </w:rPr>
        <w:lastRenderedPageBreak/>
        <w:t xml:space="preserve">                          </w:t>
      </w:r>
      <w:r>
        <w:rPr>
          <w:rFonts w:ascii="宋体" w:eastAsia="宋体" w:hAnsi="宋体" w:cs="宋体"/>
          <w:b/>
          <w:color w:val="000000"/>
          <w:sz w:val="16"/>
          <w:u w:val="single"/>
        </w:rPr>
        <w:t>论</w:t>
      </w:r>
      <w:r>
        <w:rPr>
          <w:rFonts w:ascii="宋体" w:eastAsia="宋体" w:hAnsi="宋体" w:cs="宋体"/>
          <w:b/>
          <w:color w:val="000000"/>
          <w:sz w:val="16"/>
          <w:u w:val="single"/>
        </w:rPr>
        <w:t xml:space="preserve"> </w:t>
      </w:r>
      <w:r>
        <w:rPr>
          <w:rFonts w:ascii="宋体" w:eastAsia="宋体" w:hAnsi="宋体" w:cs="宋体"/>
          <w:b/>
          <w:color w:val="000000"/>
          <w:sz w:val="16"/>
          <w:u w:val="single"/>
        </w:rPr>
        <w:t>题</w:t>
      </w:r>
      <w:r>
        <w:rPr>
          <w:rFonts w:ascii="宋体" w:eastAsia="宋体" w:hAnsi="宋体" w:cs="宋体"/>
          <w:b/>
          <w:color w:val="000000"/>
          <w:sz w:val="16"/>
          <w:u w:val="single"/>
        </w:rPr>
        <w:t xml:space="preserve"> </w:t>
      </w:r>
      <w:r>
        <w:rPr>
          <w:rFonts w:ascii="宋体" w:eastAsia="宋体" w:hAnsi="宋体" w:cs="宋体"/>
          <w:b/>
          <w:color w:val="000000"/>
          <w:sz w:val="16"/>
          <w:u w:val="single"/>
        </w:rPr>
        <w:t>索</w:t>
      </w:r>
      <w:r>
        <w:rPr>
          <w:rFonts w:ascii="宋体" w:eastAsia="宋体" w:hAnsi="宋体" w:cs="宋体"/>
          <w:b/>
          <w:color w:val="000000"/>
          <w:sz w:val="16"/>
          <w:u w:val="single"/>
        </w:rPr>
        <w:t xml:space="preserve"> </w:t>
      </w:r>
      <w:r>
        <w:rPr>
          <w:rFonts w:ascii="宋体" w:eastAsia="宋体" w:hAnsi="宋体" w:cs="宋体"/>
          <w:b/>
          <w:color w:val="000000"/>
          <w:sz w:val="16"/>
          <w:u w:val="single"/>
        </w:rPr>
        <w:t>引</w:t>
      </w:r>
      <w:r>
        <w:rPr>
          <w:rFonts w:ascii="宋体" w:eastAsia="宋体" w:hAnsi="宋体" w:cs="宋体"/>
          <w:b/>
          <w:color w:val="000000"/>
          <w:sz w:val="16"/>
          <w:u w:val="single"/>
        </w:rPr>
        <w:t xml:space="preserve">                      397 </w:t>
      </w:r>
    </w:p>
    <w:p w:rsidR="00D55C98" w:rsidRDefault="00E14246">
      <w:pPr>
        <w:autoSpaceDE w:val="0"/>
        <w:autoSpaceDN w:val="0"/>
        <w:spacing w:before="600" w:line="340" w:lineRule="atLeast"/>
        <w:ind w:left="2940"/>
        <w:rPr>
          <w:sz w:val="22"/>
        </w:rPr>
      </w:pPr>
      <w:r>
        <w:rPr>
          <w:rFonts w:ascii="宋体" w:eastAsia="宋体" w:hAnsi="宋体" w:cs="宋体"/>
          <w:b/>
          <w:color w:val="000000"/>
          <w:sz w:val="22"/>
        </w:rPr>
        <w:t>J</w:t>
      </w:r>
    </w:p>
    <w:p w:rsidR="00D55C98" w:rsidRDefault="00E14246">
      <w:pPr>
        <w:autoSpaceDE w:val="0"/>
        <w:autoSpaceDN w:val="0"/>
        <w:spacing w:before="320" w:line="280" w:lineRule="atLeast"/>
        <w:ind w:left="20" w:right="300"/>
        <w:rPr>
          <w:sz w:val="16"/>
        </w:rPr>
      </w:pPr>
      <w:r>
        <w:rPr>
          <w:rFonts w:ascii="宋体" w:eastAsia="宋体" w:hAnsi="宋体" w:cs="宋体"/>
          <w:b/>
          <w:color w:val="000000"/>
          <w:sz w:val="16"/>
        </w:rPr>
        <w:t>家长</w:t>
      </w:r>
      <w:r>
        <w:rPr>
          <w:rFonts w:ascii="宋体" w:eastAsia="宋体" w:hAnsi="宋体" w:cs="宋体"/>
          <w:b/>
          <w:color w:val="000000"/>
          <w:sz w:val="16"/>
        </w:rPr>
        <w:t>(PARENT):</w:t>
      </w:r>
      <w:r>
        <w:rPr>
          <w:rFonts w:ascii="宋体" w:eastAsia="宋体" w:hAnsi="宋体" w:cs="宋体"/>
          <w:b/>
          <w:color w:val="000000"/>
          <w:sz w:val="16"/>
        </w:rPr>
        <w:t>有如行政官的代表</w:t>
      </w:r>
      <w:r>
        <w:rPr>
          <w:rFonts w:ascii="宋体" w:eastAsia="宋体" w:hAnsi="宋体" w:cs="宋体"/>
          <w:b/>
          <w:color w:val="000000"/>
          <w:sz w:val="16"/>
        </w:rPr>
        <w:t xml:space="preserve"> 68;</w:t>
      </w:r>
      <w:r>
        <w:rPr>
          <w:rFonts w:ascii="宋体" w:eastAsia="宋体" w:hAnsi="宋体" w:cs="宋体"/>
          <w:b/>
          <w:color w:val="000000"/>
          <w:sz w:val="16"/>
        </w:rPr>
        <w:t>其身分</w:t>
      </w:r>
      <w:r>
        <w:rPr>
          <w:rFonts w:ascii="宋体" w:eastAsia="宋体" w:hAnsi="宋体" w:cs="宋体"/>
          <w:b/>
          <w:color w:val="000000"/>
          <w:sz w:val="16"/>
        </w:rPr>
        <w:t>(</w:t>
      </w:r>
      <w:r>
        <w:rPr>
          <w:rFonts w:ascii="宋体" w:eastAsia="宋体" w:hAnsi="宋体" w:cs="宋体"/>
          <w:b/>
          <w:color w:val="000000"/>
          <w:sz w:val="16"/>
        </w:rPr>
        <w:t>权力、权利、责任</w:t>
      </w:r>
      <w:r>
        <w:rPr>
          <w:rFonts w:ascii="宋体" w:eastAsia="宋体" w:hAnsi="宋体" w:cs="宋体"/>
          <w:b/>
          <w:color w:val="000000"/>
          <w:sz w:val="16"/>
        </w:rPr>
        <w:t>)  250—</w:t>
      </w:r>
      <w:r>
        <w:rPr>
          <w:rFonts w:ascii="宋体" w:eastAsia="宋体" w:hAnsi="宋体" w:cs="宋体"/>
          <w:b/>
          <w:color w:val="000000"/>
          <w:sz w:val="16"/>
        </w:rPr>
        <w:t>251</w:t>
      </w:r>
      <w:r>
        <w:rPr>
          <w:rFonts w:ascii="宋体" w:eastAsia="宋体" w:hAnsi="宋体" w:cs="宋体"/>
          <w:b/>
          <w:color w:val="000000"/>
          <w:sz w:val="16"/>
        </w:rPr>
        <w:t>；涉及家长身分的罪过</w:t>
      </w:r>
      <w:r>
        <w:rPr>
          <w:rFonts w:ascii="宋体" w:eastAsia="宋体" w:hAnsi="宋体" w:cs="宋体"/>
          <w:b/>
          <w:color w:val="000000"/>
          <w:sz w:val="16"/>
        </w:rPr>
        <w:t xml:space="preserve"> 250——252(</w:t>
      </w:r>
      <w:r>
        <w:rPr>
          <w:rFonts w:ascii="宋体" w:eastAsia="宋体" w:hAnsi="宋体" w:cs="宋体"/>
          <w:b/>
          <w:color w:val="000000"/>
          <w:sz w:val="16"/>
        </w:rPr>
        <w:t>包括在侵犯身分罪条下，参照该条</w:t>
      </w:r>
      <w:r>
        <w:rPr>
          <w:rFonts w:ascii="宋体" w:eastAsia="宋体" w:hAnsi="宋体" w:cs="宋体"/>
          <w:b/>
          <w:color w:val="000000"/>
          <w:sz w:val="16"/>
        </w:rPr>
        <w:t>)</w:t>
      </w:r>
      <w:r>
        <w:rPr>
          <w:rFonts w:ascii="宋体" w:eastAsia="宋体" w:hAnsi="宋体" w:cs="宋体"/>
          <w:b/>
          <w:color w:val="000000"/>
          <w:sz w:val="16"/>
        </w:rPr>
        <w:t>。又见身分条</w:t>
      </w:r>
    </w:p>
    <w:p w:rsidR="00D55C98" w:rsidRDefault="00E14246">
      <w:pPr>
        <w:autoSpaceDE w:val="0"/>
        <w:autoSpaceDN w:val="0"/>
        <w:spacing w:before="20" w:line="260" w:lineRule="atLeast"/>
        <w:ind w:left="20" w:right="500"/>
        <w:rPr>
          <w:sz w:val="16"/>
        </w:rPr>
      </w:pPr>
      <w:r>
        <w:rPr>
          <w:rFonts w:ascii="宋体" w:eastAsia="宋体" w:hAnsi="宋体" w:cs="宋体"/>
          <w:b/>
          <w:color w:val="000000"/>
          <w:sz w:val="16"/>
        </w:rPr>
        <w:t>激情</w:t>
      </w:r>
      <w:r>
        <w:rPr>
          <w:rFonts w:ascii="宋体" w:eastAsia="宋体" w:hAnsi="宋体" w:cs="宋体"/>
          <w:b/>
          <w:color w:val="000000"/>
          <w:sz w:val="16"/>
        </w:rPr>
        <w:t>(PASSION)</w:t>
      </w:r>
      <w:r>
        <w:rPr>
          <w:rFonts w:ascii="宋体" w:eastAsia="宋体" w:hAnsi="宋体" w:cs="宋体"/>
          <w:b/>
          <w:color w:val="000000"/>
          <w:sz w:val="16"/>
        </w:rPr>
        <w:t>：其分析为道德原理所需</w:t>
      </w:r>
      <w:r>
        <w:rPr>
          <w:rFonts w:ascii="宋体" w:eastAsia="宋体" w:hAnsi="宋体" w:cs="宋体"/>
          <w:b/>
          <w:color w:val="000000"/>
          <w:sz w:val="16"/>
        </w:rPr>
        <w:t xml:space="preserve">  3</w:t>
      </w:r>
      <w:r>
        <w:rPr>
          <w:rFonts w:ascii="宋体" w:eastAsia="宋体" w:hAnsi="宋体" w:cs="宋体"/>
          <w:b/>
          <w:color w:val="000000"/>
          <w:sz w:val="16"/>
        </w:rPr>
        <w:t>；其诸种名称亦是动机的名称</w:t>
      </w:r>
      <w:r>
        <w:rPr>
          <w:rFonts w:ascii="宋体" w:eastAsia="宋体" w:hAnsi="宋体" w:cs="宋体"/>
          <w:b/>
          <w:color w:val="000000"/>
          <w:sz w:val="16"/>
        </w:rPr>
        <w:t>111;</w:t>
      </w:r>
      <w:r>
        <w:rPr>
          <w:rFonts w:ascii="宋体" w:eastAsia="宋体" w:hAnsi="宋体" w:cs="宋体"/>
          <w:b/>
          <w:color w:val="000000"/>
          <w:sz w:val="16"/>
        </w:rPr>
        <w:t>是虚构体</w:t>
      </w:r>
      <w:r>
        <w:rPr>
          <w:rFonts w:ascii="宋体" w:eastAsia="宋体" w:hAnsi="宋体" w:cs="宋体"/>
          <w:b/>
          <w:color w:val="000000"/>
          <w:sz w:val="16"/>
        </w:rPr>
        <w:t xml:space="preserve"> 111</w:t>
      </w:r>
      <w:r>
        <w:rPr>
          <w:rFonts w:ascii="宋体" w:eastAsia="宋体" w:hAnsi="宋体" w:cs="宋体"/>
          <w:b/>
          <w:color w:val="000000"/>
          <w:sz w:val="16"/>
        </w:rPr>
        <w:t>注</w:t>
      </w:r>
      <w:r>
        <w:rPr>
          <w:rFonts w:ascii="宋体" w:eastAsia="宋体" w:hAnsi="宋体" w:cs="宋体"/>
          <w:b/>
          <w:color w:val="000000"/>
          <w:sz w:val="16"/>
        </w:rPr>
        <w:t>p;</w:t>
      </w:r>
      <w:r>
        <w:rPr>
          <w:rFonts w:ascii="宋体" w:eastAsia="宋体" w:hAnsi="宋体" w:cs="宋体"/>
          <w:b/>
          <w:color w:val="000000"/>
          <w:sz w:val="16"/>
        </w:rPr>
        <w:t>与计算利弊得失</w:t>
      </w:r>
      <w:r>
        <w:rPr>
          <w:rFonts w:ascii="宋体" w:eastAsia="宋体" w:hAnsi="宋体" w:cs="宋体"/>
          <w:b/>
          <w:color w:val="000000"/>
          <w:sz w:val="16"/>
        </w:rPr>
        <w:t xml:space="preserve">  173—174</w:t>
      </w:r>
    </w:p>
    <w:p w:rsidR="00D55C98" w:rsidRDefault="00E14246">
      <w:pPr>
        <w:autoSpaceDE w:val="0"/>
        <w:autoSpaceDN w:val="0"/>
        <w:spacing w:line="273" w:lineRule="atLeast"/>
        <w:ind w:left="20" w:right="320"/>
        <w:rPr>
          <w:sz w:val="16"/>
        </w:rPr>
      </w:pPr>
      <w:r>
        <w:rPr>
          <w:rFonts w:ascii="宋体" w:eastAsia="宋体" w:hAnsi="宋体" w:cs="宋体"/>
          <w:b/>
          <w:color w:val="000000"/>
          <w:sz w:val="16"/>
        </w:rPr>
        <w:t>监护人</w:t>
      </w:r>
      <w:r>
        <w:rPr>
          <w:rFonts w:ascii="宋体" w:eastAsia="宋体" w:hAnsi="宋体" w:cs="宋体"/>
          <w:b/>
          <w:color w:val="000000"/>
          <w:sz w:val="16"/>
        </w:rPr>
        <w:t>(GUARDIAN):</w:t>
      </w:r>
      <w:r>
        <w:rPr>
          <w:rFonts w:ascii="宋体" w:eastAsia="宋体" w:hAnsi="宋体" w:cs="宋体"/>
          <w:b/>
          <w:color w:val="000000"/>
          <w:sz w:val="16"/>
        </w:rPr>
        <w:t>其身分</w:t>
      </w:r>
      <w:r>
        <w:rPr>
          <w:rFonts w:ascii="宋体" w:eastAsia="宋体" w:hAnsi="宋体" w:cs="宋体"/>
          <w:b/>
          <w:color w:val="000000"/>
          <w:sz w:val="16"/>
        </w:rPr>
        <w:t>(</w:t>
      </w:r>
      <w:r>
        <w:rPr>
          <w:rFonts w:ascii="宋体" w:eastAsia="宋体" w:hAnsi="宋体" w:cs="宋体"/>
          <w:b/>
          <w:color w:val="000000"/>
          <w:sz w:val="16"/>
        </w:rPr>
        <w:t>权力、权利、责任</w:t>
      </w:r>
      <w:r>
        <w:rPr>
          <w:rFonts w:ascii="宋体" w:eastAsia="宋体" w:hAnsi="宋体" w:cs="宋体"/>
          <w:b/>
          <w:color w:val="000000"/>
          <w:sz w:val="16"/>
        </w:rPr>
        <w:t>)238,240</w:t>
      </w:r>
      <w:r>
        <w:rPr>
          <w:rFonts w:ascii="宋体" w:eastAsia="宋体" w:hAnsi="宋体" w:cs="宋体"/>
          <w:b/>
          <w:color w:val="000000"/>
          <w:sz w:val="16"/>
        </w:rPr>
        <w:t>注</w:t>
      </w:r>
      <w:r>
        <w:rPr>
          <w:rFonts w:ascii="宋体" w:eastAsia="宋体" w:hAnsi="宋体" w:cs="宋体"/>
          <w:b/>
          <w:color w:val="000000"/>
          <w:sz w:val="16"/>
        </w:rPr>
        <w:t>a4,244;</w:t>
      </w:r>
      <w:r>
        <w:rPr>
          <w:rFonts w:ascii="宋体" w:eastAsia="宋体" w:hAnsi="宋体" w:cs="宋体"/>
          <w:b/>
          <w:color w:val="000000"/>
          <w:sz w:val="16"/>
        </w:rPr>
        <w:t>此为私人信托</w:t>
      </w:r>
      <w:r>
        <w:rPr>
          <w:rFonts w:ascii="宋体" w:eastAsia="宋体" w:hAnsi="宋体" w:cs="宋体"/>
          <w:b/>
          <w:color w:val="000000"/>
          <w:sz w:val="16"/>
        </w:rPr>
        <w:t xml:space="preserve"> 247</w:t>
      </w:r>
      <w:r>
        <w:rPr>
          <w:rFonts w:ascii="宋体" w:eastAsia="宋体" w:hAnsi="宋体" w:cs="宋体"/>
          <w:b/>
          <w:color w:val="000000"/>
          <w:sz w:val="16"/>
        </w:rPr>
        <w:t>；涉及监护人身分的罪过</w:t>
      </w:r>
      <w:r>
        <w:rPr>
          <w:rFonts w:ascii="宋体" w:eastAsia="宋体" w:hAnsi="宋体" w:cs="宋体"/>
          <w:b/>
          <w:color w:val="000000"/>
          <w:sz w:val="16"/>
        </w:rPr>
        <w:t xml:space="preserve"> 247—249(</w:t>
      </w:r>
      <w:r>
        <w:rPr>
          <w:rFonts w:ascii="宋体" w:eastAsia="宋体" w:hAnsi="宋体" w:cs="宋体"/>
          <w:b/>
          <w:color w:val="000000"/>
          <w:sz w:val="16"/>
        </w:rPr>
        <w:t>包括在侵犯身分罪名下，参照该条</w:t>
      </w:r>
      <w:r>
        <w:rPr>
          <w:rFonts w:ascii="宋体" w:eastAsia="宋体" w:hAnsi="宋体" w:cs="宋体"/>
          <w:b/>
          <w:color w:val="000000"/>
          <w:sz w:val="16"/>
        </w:rPr>
        <w:t>)</w:t>
      </w:r>
      <w:r>
        <w:rPr>
          <w:rFonts w:ascii="宋体" w:eastAsia="宋体" w:hAnsi="宋体" w:cs="宋体"/>
          <w:b/>
          <w:color w:val="000000"/>
          <w:sz w:val="16"/>
        </w:rPr>
        <w:t>。又见身分、受监护人诸条</w:t>
      </w:r>
    </w:p>
    <w:p w:rsidR="00D55C98" w:rsidRDefault="00E14246">
      <w:pPr>
        <w:autoSpaceDE w:val="0"/>
        <w:autoSpaceDN w:val="0"/>
        <w:spacing w:line="267" w:lineRule="atLeast"/>
        <w:ind w:left="20" w:right="320"/>
        <w:rPr>
          <w:sz w:val="16"/>
        </w:rPr>
      </w:pPr>
      <w:r>
        <w:rPr>
          <w:rFonts w:ascii="宋体" w:eastAsia="宋体" w:hAnsi="宋体" w:cs="宋体"/>
          <w:b/>
          <w:color w:val="000000"/>
          <w:sz w:val="16"/>
        </w:rPr>
        <w:t>监禁</w:t>
      </w:r>
      <w:r>
        <w:rPr>
          <w:rFonts w:ascii="宋体" w:eastAsia="宋体" w:hAnsi="宋体" w:cs="宋体"/>
          <w:b/>
          <w:color w:val="000000"/>
          <w:sz w:val="16"/>
        </w:rPr>
        <w:t>(IMPRISONMENT)</w:t>
      </w:r>
      <w:r>
        <w:rPr>
          <w:rFonts w:ascii="宋体" w:eastAsia="宋体" w:hAnsi="宋体" w:cs="宋体"/>
          <w:b/>
          <w:color w:val="000000"/>
          <w:sz w:val="16"/>
        </w:rPr>
        <w:t>：通过监禁来惩罚的苦痛之一，在于剥夺想像之乐</w:t>
      </w:r>
      <w:r>
        <w:rPr>
          <w:rFonts w:ascii="宋体" w:eastAsia="宋体" w:hAnsi="宋体" w:cs="宋体"/>
          <w:b/>
          <w:color w:val="000000"/>
          <w:sz w:val="16"/>
        </w:rPr>
        <w:t>49</w:t>
      </w:r>
      <w:r>
        <w:rPr>
          <w:rFonts w:ascii="宋体" w:eastAsia="宋体" w:hAnsi="宋体" w:cs="宋体"/>
          <w:b/>
          <w:color w:val="000000"/>
          <w:sz w:val="16"/>
        </w:rPr>
        <w:t>注</w:t>
      </w:r>
      <w:r>
        <w:rPr>
          <w:rFonts w:ascii="宋体" w:eastAsia="宋体" w:hAnsi="宋体" w:cs="宋体"/>
          <w:b/>
          <w:color w:val="000000"/>
          <w:sz w:val="16"/>
        </w:rPr>
        <w:t>p(50)</w:t>
      </w:r>
      <w:r>
        <w:rPr>
          <w:rFonts w:ascii="宋体" w:eastAsia="宋体" w:hAnsi="宋体" w:cs="宋体"/>
          <w:b/>
          <w:color w:val="000000"/>
          <w:sz w:val="16"/>
        </w:rPr>
        <w:t>；作为有效的惩罚，使犯人无法犯罪</w:t>
      </w:r>
      <w:r>
        <w:rPr>
          <w:rFonts w:ascii="宋体" w:eastAsia="宋体" w:hAnsi="宋体" w:cs="宋体"/>
          <w:b/>
          <w:color w:val="000000"/>
          <w:sz w:val="16"/>
        </w:rPr>
        <w:t xml:space="preserve">  182</w:t>
      </w:r>
      <w:r>
        <w:rPr>
          <w:rFonts w:ascii="宋体" w:eastAsia="宋体" w:hAnsi="宋体" w:cs="宋体"/>
          <w:b/>
          <w:color w:val="000000"/>
          <w:sz w:val="16"/>
        </w:rPr>
        <w:t>；作为可减免的惩罚</w:t>
      </w:r>
      <w:r>
        <w:rPr>
          <w:rFonts w:ascii="宋体" w:eastAsia="宋体" w:hAnsi="宋体" w:cs="宋体"/>
          <w:b/>
          <w:color w:val="000000"/>
          <w:sz w:val="16"/>
        </w:rPr>
        <w:t xml:space="preserve"> 184</w:t>
      </w:r>
    </w:p>
    <w:p w:rsidR="00D55C98" w:rsidRDefault="00E14246">
      <w:pPr>
        <w:autoSpaceDE w:val="0"/>
        <w:autoSpaceDN w:val="0"/>
        <w:spacing w:before="60" w:line="240" w:lineRule="atLeast"/>
        <w:ind w:left="20"/>
        <w:rPr>
          <w:sz w:val="16"/>
        </w:rPr>
      </w:pPr>
      <w:r>
        <w:rPr>
          <w:rFonts w:ascii="宋体" w:eastAsia="宋体" w:hAnsi="宋体" w:cs="宋体"/>
          <w:b/>
          <w:color w:val="000000"/>
          <w:sz w:val="16"/>
        </w:rPr>
        <w:t>减罪</w:t>
      </w:r>
      <w:r>
        <w:rPr>
          <w:rFonts w:ascii="宋体" w:eastAsia="宋体" w:hAnsi="宋体" w:cs="宋体"/>
          <w:b/>
          <w:color w:val="000000"/>
          <w:sz w:val="16"/>
        </w:rPr>
        <w:t>(EXTENUATION):</w:t>
      </w:r>
      <w:r>
        <w:rPr>
          <w:rFonts w:ascii="宋体" w:eastAsia="宋体" w:hAnsi="宋体" w:cs="宋体"/>
          <w:b/>
          <w:color w:val="000000"/>
          <w:sz w:val="16"/>
        </w:rPr>
        <w:t>见行动的环境条</w:t>
      </w:r>
    </w:p>
    <w:p w:rsidR="00D55C98" w:rsidRDefault="00E14246">
      <w:pPr>
        <w:autoSpaceDE w:val="0"/>
        <w:autoSpaceDN w:val="0"/>
        <w:spacing w:before="20" w:line="270" w:lineRule="atLeast"/>
        <w:ind w:left="20" w:right="320"/>
        <w:rPr>
          <w:sz w:val="16"/>
        </w:rPr>
      </w:pPr>
      <w:r>
        <w:rPr>
          <w:rFonts w:ascii="宋体" w:eastAsia="宋体" w:hAnsi="宋体" w:cs="宋体"/>
          <w:b/>
          <w:color w:val="000000"/>
          <w:sz w:val="16"/>
        </w:rPr>
        <w:t>健康</w:t>
      </w:r>
      <w:r>
        <w:rPr>
          <w:rFonts w:ascii="宋体" w:eastAsia="宋体" w:hAnsi="宋体" w:cs="宋体"/>
          <w:b/>
          <w:color w:val="000000"/>
          <w:sz w:val="16"/>
        </w:rPr>
        <w:t>(HEALTH):</w:t>
      </w:r>
      <w:r>
        <w:rPr>
          <w:rFonts w:ascii="宋体" w:eastAsia="宋体" w:hAnsi="宋体" w:cs="宋体"/>
          <w:b/>
          <w:color w:val="000000"/>
          <w:sz w:val="16"/>
        </w:rPr>
        <w:t>作为影响敏感性的一种主要状况</w:t>
      </w:r>
      <w:r>
        <w:rPr>
          <w:rFonts w:ascii="宋体" w:eastAsia="宋体" w:hAnsi="宋体" w:cs="宋体"/>
          <w:b/>
          <w:color w:val="000000"/>
          <w:sz w:val="16"/>
        </w:rPr>
        <w:t xml:space="preserve"> 52,53,54,55,64,66,67,70,72</w:t>
      </w:r>
      <w:r>
        <w:rPr>
          <w:rFonts w:ascii="宋体" w:eastAsia="宋体" w:hAnsi="宋体" w:cs="宋体"/>
          <w:b/>
          <w:color w:val="000000"/>
          <w:sz w:val="16"/>
        </w:rPr>
        <w:t>。又见快乐与痛苦条</w:t>
      </w:r>
    </w:p>
    <w:p w:rsidR="00D55C98" w:rsidRDefault="00E14246">
      <w:pPr>
        <w:autoSpaceDE w:val="0"/>
        <w:autoSpaceDN w:val="0"/>
        <w:spacing w:line="260" w:lineRule="atLeast"/>
        <w:ind w:left="20" w:right="300"/>
        <w:rPr>
          <w:sz w:val="16"/>
        </w:rPr>
      </w:pPr>
      <w:r>
        <w:rPr>
          <w:rFonts w:ascii="宋体" w:eastAsia="宋体" w:hAnsi="宋体" w:cs="宋体"/>
          <w:b/>
          <w:color w:val="000000"/>
          <w:sz w:val="16"/>
        </w:rPr>
        <w:t>狡猾</w:t>
      </w:r>
      <w:r>
        <w:rPr>
          <w:rFonts w:ascii="宋体" w:eastAsia="宋体" w:hAnsi="宋体" w:cs="宋体"/>
          <w:b/>
          <w:color w:val="000000"/>
          <w:sz w:val="16"/>
        </w:rPr>
        <w:t>(DOLUS)</w:t>
      </w:r>
      <w:r>
        <w:rPr>
          <w:rFonts w:ascii="宋体" w:eastAsia="宋体" w:hAnsi="宋体" w:cs="宋体"/>
          <w:b/>
          <w:color w:val="000000"/>
          <w:sz w:val="16"/>
        </w:rPr>
        <w:t>：该词在罗马法中如何在意图和知觉方面使用</w:t>
      </w:r>
      <w:r>
        <w:rPr>
          <w:rFonts w:ascii="宋体" w:eastAsia="宋体" w:hAnsi="宋体" w:cs="宋体"/>
          <w:b/>
          <w:color w:val="000000"/>
          <w:sz w:val="16"/>
        </w:rPr>
        <w:t xml:space="preserve">  94</w:t>
      </w:r>
      <w:r>
        <w:rPr>
          <w:rFonts w:ascii="宋体" w:eastAsia="宋体" w:hAnsi="宋体" w:cs="宋体"/>
          <w:b/>
          <w:color w:val="000000"/>
          <w:sz w:val="16"/>
        </w:rPr>
        <w:t>。又见意图和有意性条</w:t>
      </w:r>
    </w:p>
    <w:p w:rsidR="00D55C98" w:rsidRDefault="00E14246">
      <w:pPr>
        <w:autoSpaceDE w:val="0"/>
        <w:autoSpaceDN w:val="0"/>
        <w:spacing w:before="20" w:line="263" w:lineRule="atLeast"/>
        <w:ind w:left="20" w:right="300"/>
        <w:rPr>
          <w:sz w:val="16"/>
        </w:rPr>
      </w:pPr>
      <w:r>
        <w:rPr>
          <w:rFonts w:ascii="宋体" w:eastAsia="宋体" w:hAnsi="宋体" w:cs="宋体"/>
          <w:b/>
          <w:color w:val="000000"/>
          <w:sz w:val="16"/>
        </w:rPr>
        <w:t>教育</w:t>
      </w:r>
      <w:r>
        <w:rPr>
          <w:rFonts w:ascii="宋体" w:eastAsia="宋体" w:hAnsi="宋体" w:cs="宋体"/>
          <w:b/>
          <w:color w:val="000000"/>
          <w:sz w:val="16"/>
        </w:rPr>
        <w:t>(EDUCATION):</w:t>
      </w:r>
      <w:r>
        <w:rPr>
          <w:rFonts w:ascii="宋体" w:eastAsia="宋体" w:hAnsi="宋体" w:cs="宋体"/>
          <w:b/>
          <w:color w:val="000000"/>
          <w:sz w:val="16"/>
        </w:rPr>
        <w:t>从未消除本能</w:t>
      </w:r>
      <w:r>
        <w:rPr>
          <w:rFonts w:ascii="宋体" w:eastAsia="宋体" w:hAnsi="宋体" w:cs="宋体"/>
          <w:b/>
          <w:color w:val="000000"/>
          <w:sz w:val="16"/>
        </w:rPr>
        <w:t xml:space="preserve"> 21</w:t>
      </w:r>
      <w:r>
        <w:rPr>
          <w:rFonts w:ascii="宋体" w:eastAsia="宋体" w:hAnsi="宋体" w:cs="宋体"/>
          <w:b/>
          <w:color w:val="000000"/>
          <w:sz w:val="16"/>
        </w:rPr>
        <w:t>注</w:t>
      </w:r>
      <w:r>
        <w:rPr>
          <w:rFonts w:ascii="宋体" w:eastAsia="宋体" w:hAnsi="宋体" w:cs="宋体"/>
          <w:b/>
          <w:color w:val="000000"/>
          <w:sz w:val="16"/>
        </w:rPr>
        <w:t>c(24);</w:t>
      </w:r>
      <w:r>
        <w:rPr>
          <w:rFonts w:ascii="宋体" w:eastAsia="宋体" w:hAnsi="宋体" w:cs="宋体"/>
          <w:b/>
          <w:color w:val="000000"/>
          <w:sz w:val="16"/>
        </w:rPr>
        <w:t>作为影响敏感性的一种次要状况</w:t>
      </w:r>
      <w:r>
        <w:rPr>
          <w:rFonts w:ascii="宋体" w:eastAsia="宋体" w:hAnsi="宋体" w:cs="宋体"/>
          <w:b/>
          <w:color w:val="000000"/>
          <w:sz w:val="16"/>
        </w:rPr>
        <w:t xml:space="preserve"> 52,66,70,72;</w:t>
      </w:r>
      <w:r>
        <w:rPr>
          <w:rFonts w:ascii="宋体" w:eastAsia="宋体" w:hAnsi="宋体" w:cs="宋体"/>
          <w:b/>
          <w:color w:val="000000"/>
          <w:sz w:val="16"/>
        </w:rPr>
        <w:t>与耐力</w:t>
      </w:r>
      <w:r>
        <w:rPr>
          <w:rFonts w:ascii="宋体" w:eastAsia="宋体" w:hAnsi="宋体" w:cs="宋体"/>
          <w:b/>
          <w:color w:val="000000"/>
          <w:sz w:val="16"/>
        </w:rPr>
        <w:t xml:space="preserve"> 54—55;</w:t>
      </w:r>
      <w:r>
        <w:rPr>
          <w:rFonts w:ascii="宋体" w:eastAsia="宋体" w:hAnsi="宋体" w:cs="宋体"/>
          <w:b/>
          <w:color w:val="000000"/>
          <w:sz w:val="16"/>
        </w:rPr>
        <w:t>将一个人一生中的所有遭遇归诸于教</w:t>
      </w:r>
      <w:r>
        <w:rPr>
          <w:rFonts w:ascii="宋体" w:eastAsia="宋体" w:hAnsi="宋体" w:cs="宋体"/>
          <w:b/>
          <w:color w:val="000000"/>
          <w:sz w:val="16"/>
        </w:rPr>
        <w:t>育是错误的</w:t>
      </w:r>
      <w:r>
        <w:rPr>
          <w:rFonts w:ascii="宋体" w:eastAsia="宋体" w:hAnsi="宋体" w:cs="宋体"/>
          <w:b/>
          <w:color w:val="000000"/>
          <w:sz w:val="16"/>
        </w:rPr>
        <w:t xml:space="preserve"> 62—63</w:t>
      </w:r>
      <w:r>
        <w:rPr>
          <w:rFonts w:ascii="宋体" w:eastAsia="宋体" w:hAnsi="宋体" w:cs="宋体"/>
          <w:b/>
          <w:color w:val="000000"/>
          <w:sz w:val="16"/>
        </w:rPr>
        <w:t>；规定并分解为体育、智育和德育</w:t>
      </w:r>
      <w:r>
        <w:rPr>
          <w:rFonts w:ascii="宋体" w:eastAsia="宋体" w:hAnsi="宋体" w:cs="宋体"/>
          <w:b/>
          <w:color w:val="000000"/>
          <w:sz w:val="16"/>
        </w:rPr>
        <w:t xml:space="preserve"> 66</w:t>
      </w:r>
      <w:r>
        <w:rPr>
          <w:rFonts w:ascii="宋体" w:eastAsia="宋体" w:hAnsi="宋体" w:cs="宋体"/>
          <w:b/>
          <w:color w:val="000000"/>
          <w:sz w:val="16"/>
        </w:rPr>
        <w:t>；政府据以运作的主要媒介</w:t>
      </w:r>
      <w:r>
        <w:rPr>
          <w:rFonts w:ascii="宋体" w:eastAsia="宋体" w:hAnsi="宋体" w:cs="宋体"/>
          <w:b/>
          <w:color w:val="000000"/>
          <w:sz w:val="16"/>
        </w:rPr>
        <w:t xml:space="preserve"> 68</w:t>
      </w:r>
      <w:r>
        <w:rPr>
          <w:rFonts w:ascii="宋体" w:eastAsia="宋体" w:hAnsi="宋体" w:cs="宋体"/>
          <w:b/>
          <w:color w:val="000000"/>
          <w:sz w:val="16"/>
        </w:rPr>
        <w:t>；受宗教影响</w:t>
      </w:r>
      <w:r>
        <w:rPr>
          <w:rFonts w:ascii="宋体" w:eastAsia="宋体" w:hAnsi="宋体" w:cs="宋体"/>
          <w:b/>
          <w:color w:val="000000"/>
          <w:sz w:val="16"/>
        </w:rPr>
        <w:t xml:space="preserve">  69</w:t>
      </w:r>
      <w:r>
        <w:rPr>
          <w:rFonts w:ascii="宋体" w:eastAsia="宋体" w:hAnsi="宋体" w:cs="宋体"/>
          <w:b/>
          <w:color w:val="000000"/>
          <w:sz w:val="16"/>
        </w:rPr>
        <w:t>；教育有时使得惩罚成为不必要的</w:t>
      </w:r>
      <w:r>
        <w:rPr>
          <w:rFonts w:ascii="宋体" w:eastAsia="宋体" w:hAnsi="宋体" w:cs="宋体"/>
          <w:b/>
          <w:color w:val="000000"/>
          <w:sz w:val="16"/>
        </w:rPr>
        <w:t xml:space="preserve">  164</w:t>
      </w:r>
      <w:r>
        <w:rPr>
          <w:rFonts w:ascii="宋体" w:eastAsia="宋体" w:hAnsi="宋体" w:cs="宋体"/>
          <w:b/>
          <w:color w:val="000000"/>
          <w:sz w:val="16"/>
        </w:rPr>
        <w:t>；私人教育学的任务相对于私人伦理学的任务</w:t>
      </w:r>
      <w:r>
        <w:rPr>
          <w:rFonts w:ascii="宋体" w:eastAsia="宋体" w:hAnsi="宋体" w:cs="宋体"/>
          <w:b/>
          <w:color w:val="000000"/>
          <w:sz w:val="16"/>
        </w:rPr>
        <w:t xml:space="preserve"> 246</w:t>
      </w:r>
      <w:r>
        <w:rPr>
          <w:rFonts w:ascii="宋体" w:eastAsia="宋体" w:hAnsi="宋体" w:cs="宋体"/>
          <w:b/>
          <w:color w:val="000000"/>
          <w:sz w:val="16"/>
        </w:rPr>
        <w:t>；行政艺术如同教育艺术，公共教育相对于私人教育</w:t>
      </w:r>
      <w:r>
        <w:rPr>
          <w:rFonts w:ascii="宋体" w:eastAsia="宋体" w:hAnsi="宋体" w:cs="宋体"/>
          <w:b/>
          <w:color w:val="000000"/>
          <w:sz w:val="16"/>
        </w:rPr>
        <w:t xml:space="preserve"> 283</w:t>
      </w:r>
    </w:p>
    <w:p w:rsidR="00D55C98" w:rsidRDefault="00E14246">
      <w:pPr>
        <w:autoSpaceDE w:val="0"/>
        <w:autoSpaceDN w:val="0"/>
        <w:spacing w:line="340" w:lineRule="atLeast"/>
        <w:ind w:left="20"/>
        <w:rPr>
          <w:sz w:val="19"/>
        </w:rPr>
      </w:pPr>
      <w:r>
        <w:rPr>
          <w:rFonts w:ascii="宋体" w:eastAsia="宋体" w:hAnsi="宋体" w:cs="宋体"/>
          <w:b/>
          <w:color w:val="000000"/>
          <w:sz w:val="19"/>
        </w:rPr>
        <w:t>结婚</w:t>
      </w:r>
      <w:r>
        <w:rPr>
          <w:rFonts w:ascii="宋体" w:eastAsia="宋体" w:hAnsi="宋体" w:cs="宋体"/>
          <w:b/>
          <w:color w:val="000000"/>
          <w:sz w:val="19"/>
        </w:rPr>
        <w:t>(MARRIAGE):</w:t>
      </w:r>
      <w:r>
        <w:rPr>
          <w:rFonts w:ascii="宋体" w:eastAsia="宋体" w:hAnsi="宋体" w:cs="宋体"/>
          <w:b/>
          <w:color w:val="000000"/>
          <w:sz w:val="19"/>
        </w:rPr>
        <w:t>见婚姻条</w:t>
      </w:r>
    </w:p>
    <w:p w:rsidR="00D55C98" w:rsidRDefault="00E14246">
      <w:pPr>
        <w:autoSpaceDE w:val="0"/>
        <w:autoSpaceDN w:val="0"/>
        <w:spacing w:before="20" w:line="260" w:lineRule="atLeast"/>
        <w:ind w:left="20" w:right="300"/>
        <w:rPr>
          <w:sz w:val="16"/>
        </w:rPr>
      </w:pPr>
      <w:r>
        <w:rPr>
          <w:rFonts w:ascii="宋体" w:eastAsia="宋体" w:hAnsi="宋体" w:cs="宋体"/>
          <w:b/>
          <w:color w:val="000000"/>
          <w:sz w:val="16"/>
        </w:rPr>
        <w:t>惊恐</w:t>
      </w:r>
      <w:r>
        <w:rPr>
          <w:rFonts w:ascii="宋体" w:eastAsia="宋体" w:hAnsi="宋体" w:cs="宋体"/>
          <w:b/>
          <w:color w:val="000000"/>
          <w:sz w:val="16"/>
        </w:rPr>
        <w:t xml:space="preserve">(ALARM): </w:t>
      </w:r>
      <w:r>
        <w:rPr>
          <w:rFonts w:ascii="宋体" w:eastAsia="宋体" w:hAnsi="宋体" w:cs="宋体"/>
          <w:b/>
          <w:color w:val="000000"/>
          <w:sz w:val="16"/>
        </w:rPr>
        <w:t>其涵义及例子</w:t>
      </w:r>
      <w:r>
        <w:rPr>
          <w:rFonts w:ascii="宋体" w:eastAsia="宋体" w:hAnsi="宋体" w:cs="宋体"/>
          <w:b/>
          <w:color w:val="000000"/>
          <w:sz w:val="16"/>
        </w:rPr>
        <w:t xml:space="preserve"> 144——145; </w:t>
      </w:r>
      <w:r>
        <w:rPr>
          <w:rFonts w:ascii="宋体" w:eastAsia="宋体" w:hAnsi="宋体" w:cs="宋体"/>
          <w:b/>
          <w:color w:val="000000"/>
          <w:sz w:val="16"/>
        </w:rPr>
        <w:t>相对于危险</w:t>
      </w:r>
      <w:r>
        <w:rPr>
          <w:rFonts w:ascii="宋体" w:eastAsia="宋体" w:hAnsi="宋体" w:cs="宋体"/>
          <w:b/>
          <w:color w:val="000000"/>
          <w:sz w:val="16"/>
        </w:rPr>
        <w:t xml:space="preserve">  147, 149, 151——152</w:t>
      </w:r>
      <w:r>
        <w:rPr>
          <w:rFonts w:ascii="宋体" w:eastAsia="宋体" w:hAnsi="宋体" w:cs="宋体"/>
          <w:b/>
          <w:color w:val="000000"/>
          <w:sz w:val="16"/>
        </w:rPr>
        <w:t>；由同一个人的行为引起的相对于别人引起的</w:t>
      </w:r>
      <w:r>
        <w:rPr>
          <w:rFonts w:ascii="宋体" w:eastAsia="宋体" w:hAnsi="宋体" w:cs="宋体"/>
          <w:b/>
          <w:color w:val="000000"/>
          <w:sz w:val="16"/>
        </w:rPr>
        <w:t xml:space="preserve">  147</w:t>
      </w:r>
      <w:r>
        <w:rPr>
          <w:rFonts w:ascii="宋体" w:eastAsia="宋体" w:hAnsi="宋体" w:cs="宋体"/>
          <w:b/>
          <w:color w:val="000000"/>
          <w:sz w:val="16"/>
        </w:rPr>
        <w:t>；以惩罚的效力来克制</w:t>
      </w:r>
      <w:r>
        <w:rPr>
          <w:rFonts w:ascii="宋体" w:eastAsia="宋体" w:hAnsi="宋体" w:cs="宋体"/>
          <w:b/>
          <w:color w:val="000000"/>
          <w:sz w:val="16"/>
        </w:rPr>
        <w:t>(</w:t>
      </w:r>
      <w:r>
        <w:rPr>
          <w:rFonts w:ascii="宋体" w:eastAsia="宋体" w:hAnsi="宋体" w:cs="宋体"/>
          <w:b/>
          <w:color w:val="000000"/>
          <w:sz w:val="16"/>
        </w:rPr>
        <w:t>改造相对于儆戒</w:t>
      </w:r>
      <w:r>
        <w:rPr>
          <w:rFonts w:ascii="宋体" w:eastAsia="宋体" w:hAnsi="宋体" w:cs="宋体"/>
          <w:b/>
          <w:color w:val="000000"/>
          <w:sz w:val="16"/>
        </w:rPr>
        <w:t>)  147</w:t>
      </w:r>
      <w:r>
        <w:rPr>
          <w:rFonts w:ascii="宋体" w:eastAsia="宋体" w:hAnsi="宋体" w:cs="宋体"/>
          <w:b/>
          <w:color w:val="000000"/>
          <w:sz w:val="16"/>
        </w:rPr>
        <w:t>注</w:t>
      </w:r>
      <w:r>
        <w:rPr>
          <w:rFonts w:ascii="宋体" w:eastAsia="宋体" w:hAnsi="宋体" w:cs="宋体"/>
          <w:b/>
          <w:color w:val="000000"/>
          <w:sz w:val="16"/>
        </w:rPr>
        <w:t>g</w:t>
      </w:r>
      <w:r>
        <w:rPr>
          <w:rFonts w:ascii="宋体" w:eastAsia="宋体" w:hAnsi="宋体" w:cs="宋体"/>
          <w:b/>
          <w:color w:val="000000"/>
          <w:sz w:val="16"/>
        </w:rPr>
        <w:t>；自醉行动完全不</w:t>
      </w:r>
      <w:r>
        <w:rPr>
          <w:rFonts w:ascii="宋体" w:eastAsia="宋体" w:hAnsi="宋体" w:cs="宋体"/>
          <w:b/>
          <w:color w:val="000000"/>
          <w:sz w:val="16"/>
        </w:rPr>
        <w:t>产生惊恐</w:t>
      </w:r>
      <w:r>
        <w:rPr>
          <w:rFonts w:ascii="宋体" w:eastAsia="宋体" w:hAnsi="宋体" w:cs="宋体"/>
          <w:b/>
          <w:color w:val="000000"/>
          <w:sz w:val="16"/>
        </w:rPr>
        <w:t xml:space="preserve">  149</w:t>
      </w:r>
      <w:r>
        <w:rPr>
          <w:rFonts w:ascii="宋体" w:eastAsia="宋体" w:hAnsi="宋体" w:cs="宋体"/>
          <w:b/>
          <w:color w:val="000000"/>
          <w:sz w:val="16"/>
        </w:rPr>
        <w:t>；除非损害可认定的人，则全不产生惊恐</w:t>
      </w:r>
      <w:r>
        <w:rPr>
          <w:rFonts w:ascii="宋体" w:eastAsia="宋体" w:hAnsi="宋体" w:cs="宋体"/>
          <w:b/>
          <w:color w:val="000000"/>
          <w:sz w:val="16"/>
        </w:rPr>
        <w:t xml:space="preserve">  151——</w:t>
      </w:r>
      <w:r>
        <w:rPr>
          <w:rFonts w:ascii="宋体" w:eastAsia="宋体" w:hAnsi="宋体" w:cs="宋体"/>
          <w:b/>
          <w:color w:val="000000"/>
          <w:sz w:val="16"/>
        </w:rPr>
        <w:t>例子</w:t>
      </w:r>
      <w:r>
        <w:rPr>
          <w:rFonts w:ascii="宋体" w:eastAsia="宋体" w:hAnsi="宋体" w:cs="宋体"/>
          <w:b/>
          <w:color w:val="000000"/>
          <w:sz w:val="16"/>
        </w:rPr>
        <w:t>(</w:t>
      </w:r>
      <w:r>
        <w:rPr>
          <w:rFonts w:ascii="宋体" w:eastAsia="宋体" w:hAnsi="宋体" w:cs="宋体"/>
          <w:b/>
          <w:color w:val="000000"/>
          <w:sz w:val="16"/>
        </w:rPr>
        <w:t>漏税</w:t>
      </w:r>
      <w:r>
        <w:rPr>
          <w:rFonts w:ascii="宋体" w:eastAsia="宋体" w:hAnsi="宋体" w:cs="宋体"/>
          <w:b/>
          <w:color w:val="000000"/>
          <w:sz w:val="16"/>
        </w:rPr>
        <w:t>)151——152</w:t>
      </w:r>
      <w:r>
        <w:rPr>
          <w:rFonts w:ascii="宋体" w:eastAsia="宋体" w:hAnsi="宋体" w:cs="宋体"/>
          <w:b/>
          <w:color w:val="000000"/>
          <w:sz w:val="16"/>
        </w:rPr>
        <w:t>；</w:t>
      </w:r>
      <w:r>
        <w:br w:type="page"/>
      </w:r>
    </w:p>
    <w:p w:rsidR="00D55C98" w:rsidRDefault="00E14246">
      <w:pPr>
        <w:autoSpaceDE w:val="0"/>
        <w:autoSpaceDN w:val="0"/>
        <w:spacing w:before="260" w:line="240" w:lineRule="atLeast"/>
        <w:ind w:left="600"/>
        <w:rPr>
          <w:sz w:val="15"/>
        </w:rPr>
      </w:pPr>
      <w:r>
        <w:rPr>
          <w:rFonts w:ascii="宋体" w:eastAsia="宋体" w:hAnsi="宋体" w:cs="宋体"/>
          <w:b/>
          <w:color w:val="000000"/>
          <w:sz w:val="15"/>
          <w:u w:val="single"/>
        </w:rPr>
        <w:lastRenderedPageBreak/>
        <w:t xml:space="preserve">  398                     </w:t>
      </w:r>
      <w:r>
        <w:rPr>
          <w:rFonts w:ascii="宋体" w:eastAsia="宋体" w:hAnsi="宋体" w:cs="宋体"/>
          <w:b/>
          <w:color w:val="000000"/>
          <w:sz w:val="15"/>
          <w:u w:val="single"/>
        </w:rPr>
        <w:t>道德与立法原理导论</w:t>
      </w:r>
      <w:r>
        <w:rPr>
          <w:rFonts w:ascii="宋体" w:eastAsia="宋体" w:hAnsi="宋体" w:cs="宋体"/>
          <w:b/>
          <w:color w:val="000000"/>
          <w:sz w:val="15"/>
          <w:u w:val="single"/>
        </w:rPr>
        <w:t xml:space="preserve">                          </w:t>
      </w:r>
    </w:p>
    <w:p w:rsidR="00D55C98" w:rsidRDefault="00E14246">
      <w:pPr>
        <w:autoSpaceDE w:val="0"/>
        <w:autoSpaceDN w:val="0"/>
        <w:spacing w:before="260" w:line="240" w:lineRule="atLeast"/>
        <w:ind w:left="940" w:firstLine="20"/>
        <w:rPr>
          <w:sz w:val="15"/>
        </w:rPr>
      </w:pPr>
      <w:r>
        <w:rPr>
          <w:rFonts w:ascii="宋体" w:eastAsia="宋体" w:hAnsi="宋体" w:cs="宋体"/>
          <w:b/>
          <w:color w:val="000000"/>
          <w:sz w:val="15"/>
        </w:rPr>
        <w:t>由行为者的明显的必理状态支配</w:t>
      </w:r>
      <w:r>
        <w:rPr>
          <w:rFonts w:ascii="宋体" w:eastAsia="宋体" w:hAnsi="宋体" w:cs="宋体"/>
          <w:b/>
          <w:color w:val="000000"/>
          <w:sz w:val="15"/>
        </w:rPr>
        <w:t xml:space="preserve">  152</w:t>
      </w:r>
      <w:r>
        <w:rPr>
          <w:rFonts w:ascii="宋体" w:eastAsia="宋体" w:hAnsi="宋体" w:cs="宋体"/>
          <w:b/>
          <w:color w:val="000000"/>
          <w:sz w:val="15"/>
        </w:rPr>
        <w:t>。又见危险、损害和危害、快乐和痛苦诸条</w:t>
      </w:r>
    </w:p>
    <w:p w:rsidR="00D55C98" w:rsidRDefault="00E14246">
      <w:pPr>
        <w:autoSpaceDE w:val="0"/>
        <w:autoSpaceDN w:val="0"/>
        <w:spacing w:before="20" w:line="258" w:lineRule="atLeast"/>
        <w:ind w:left="600"/>
        <w:rPr>
          <w:sz w:val="24"/>
        </w:rPr>
      </w:pPr>
      <w:r>
        <w:rPr>
          <w:rFonts w:ascii="宋体" w:eastAsia="宋体" w:hAnsi="宋体" w:cs="宋体"/>
          <w:b/>
          <w:color w:val="000000"/>
          <w:sz w:val="15"/>
        </w:rPr>
        <w:t>精神</w:t>
      </w:r>
      <w:r>
        <w:rPr>
          <w:rFonts w:ascii="宋体" w:eastAsia="宋体" w:hAnsi="宋体" w:cs="宋体"/>
          <w:b/>
          <w:color w:val="000000"/>
          <w:sz w:val="15"/>
        </w:rPr>
        <w:t>(</w:t>
      </w:r>
      <w:r>
        <w:rPr>
          <w:rFonts w:ascii="宋体" w:eastAsia="宋体" w:hAnsi="宋体" w:cs="宋体"/>
          <w:b/>
          <w:color w:val="000000"/>
          <w:sz w:val="15"/>
        </w:rPr>
        <w:t>心灵</w:t>
      </w:r>
      <w:r>
        <w:rPr>
          <w:rFonts w:ascii="宋体" w:eastAsia="宋体" w:hAnsi="宋体" w:cs="宋体"/>
          <w:b/>
          <w:color w:val="000000"/>
          <w:sz w:val="15"/>
        </w:rPr>
        <w:t>)(MIND)</w:t>
      </w:r>
      <w:r>
        <w:rPr>
          <w:rFonts w:ascii="宋体" w:eastAsia="宋体" w:hAnsi="宋体" w:cs="宋体"/>
          <w:b/>
          <w:color w:val="000000"/>
          <w:sz w:val="15"/>
        </w:rPr>
        <w:t>：精神病理学的公理</w:t>
      </w:r>
      <w:r>
        <w:rPr>
          <w:rFonts w:ascii="宋体" w:eastAsia="宋体" w:hAnsi="宋体" w:cs="宋体"/>
          <w:b/>
          <w:color w:val="000000"/>
          <w:sz w:val="15"/>
        </w:rPr>
        <w:t xml:space="preserve"> 3</w:t>
      </w:r>
      <w:r>
        <w:rPr>
          <w:rFonts w:ascii="宋体" w:eastAsia="宋体" w:hAnsi="宋体" w:cs="宋体"/>
          <w:b/>
          <w:color w:val="000000"/>
          <w:sz w:val="15"/>
        </w:rPr>
        <w:t>；与基于联系之乐</w:t>
      </w:r>
      <w:r>
        <w:rPr>
          <w:rFonts w:ascii="宋体" w:eastAsia="宋体" w:hAnsi="宋体" w:cs="宋体"/>
          <w:b/>
          <w:color w:val="000000"/>
          <w:sz w:val="15"/>
        </w:rPr>
        <w:t xml:space="preserve">  45</w:t>
      </w:r>
      <w:r>
        <w:rPr>
          <w:rFonts w:ascii="宋体" w:eastAsia="宋体" w:hAnsi="宋体" w:cs="宋体"/>
          <w:b/>
          <w:color w:val="000000"/>
          <w:sz w:val="15"/>
        </w:rPr>
        <w:t>；作为敏感性的领域</w:t>
      </w:r>
      <w:r>
        <w:rPr>
          <w:rFonts w:ascii="宋体" w:eastAsia="宋体" w:hAnsi="宋体" w:cs="宋体"/>
          <w:b/>
          <w:color w:val="000000"/>
          <w:sz w:val="15"/>
        </w:rPr>
        <w:t xml:space="preserve"> 51;</w:t>
      </w:r>
      <w:r>
        <w:rPr>
          <w:rFonts w:ascii="宋体" w:eastAsia="宋体" w:hAnsi="宋体" w:cs="宋体"/>
          <w:b/>
          <w:color w:val="000000"/>
          <w:sz w:val="15"/>
        </w:rPr>
        <w:t>影响敏感性的主要状况包括稳定</w:t>
      </w:r>
      <w:r>
        <w:rPr>
          <w:rFonts w:ascii="宋体" w:eastAsia="宋体" w:hAnsi="宋体" w:cs="宋体"/>
          <w:b/>
          <w:color w:val="000000"/>
          <w:sz w:val="15"/>
        </w:rPr>
        <w:t xml:space="preserve"> 52,56,64,66,70,72;</w:t>
      </w:r>
      <w:r>
        <w:rPr>
          <w:rFonts w:ascii="宋体" w:eastAsia="宋体" w:hAnsi="宋体" w:cs="宋体"/>
          <w:b/>
          <w:color w:val="000000"/>
          <w:sz w:val="15"/>
        </w:rPr>
        <w:t>与坚毅</w:t>
      </w:r>
      <w:r>
        <w:rPr>
          <w:rFonts w:ascii="宋体" w:eastAsia="宋体" w:hAnsi="宋体" w:cs="宋体"/>
          <w:b/>
          <w:color w:val="000000"/>
          <w:sz w:val="15"/>
        </w:rPr>
        <w:t xml:space="preserve"> 52,56,70,72;</w:t>
      </w:r>
      <w:r>
        <w:rPr>
          <w:rFonts w:ascii="宋体" w:eastAsia="宋体" w:hAnsi="宋体" w:cs="宋体"/>
          <w:b/>
          <w:color w:val="000000"/>
          <w:sz w:val="15"/>
        </w:rPr>
        <w:t>与精神原质</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52,62,67,72;</w:t>
      </w:r>
      <w:r>
        <w:rPr>
          <w:rFonts w:ascii="宋体" w:eastAsia="宋体" w:hAnsi="宋体" w:cs="宋体"/>
          <w:b/>
          <w:color w:val="000000"/>
          <w:sz w:val="15"/>
        </w:rPr>
        <w:t>心态相对于体态</w:t>
      </w:r>
      <w:r>
        <w:rPr>
          <w:rFonts w:ascii="宋体" w:eastAsia="宋体" w:hAnsi="宋体" w:cs="宋体"/>
          <w:b/>
          <w:color w:val="000000"/>
          <w:sz w:val="15"/>
        </w:rPr>
        <w:t>55—58</w:t>
      </w:r>
      <w:r>
        <w:rPr>
          <w:rFonts w:ascii="宋体" w:eastAsia="宋体" w:hAnsi="宋体" w:cs="宋体"/>
          <w:b/>
          <w:color w:val="000000"/>
          <w:sz w:val="15"/>
        </w:rPr>
        <w:t>，</w:t>
      </w:r>
      <w:r>
        <w:rPr>
          <w:rFonts w:ascii="宋体" w:eastAsia="宋体" w:hAnsi="宋体" w:cs="宋体"/>
          <w:b/>
          <w:color w:val="000000"/>
          <w:sz w:val="15"/>
        </w:rPr>
        <w:t>66</w:t>
      </w:r>
      <w:r>
        <w:rPr>
          <w:rFonts w:ascii="宋体" w:eastAsia="宋体" w:hAnsi="宋体" w:cs="宋体"/>
          <w:b/>
          <w:color w:val="000000"/>
          <w:sz w:val="15"/>
        </w:rPr>
        <w:t>；知识的质与量</w:t>
      </w:r>
      <w:r>
        <w:rPr>
          <w:rFonts w:ascii="宋体" w:eastAsia="宋体" w:hAnsi="宋体" w:cs="宋体"/>
          <w:b/>
          <w:color w:val="000000"/>
          <w:sz w:val="15"/>
        </w:rPr>
        <w:t xml:space="preserve"> 55</w:t>
      </w:r>
      <w:r>
        <w:rPr>
          <w:rFonts w:ascii="宋体" w:eastAsia="宋体" w:hAnsi="宋体" w:cs="宋体"/>
          <w:b/>
          <w:color w:val="000000"/>
          <w:sz w:val="15"/>
        </w:rPr>
        <w:t>；精神错乱和较轻的精神缺陷</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 xml:space="preserve">  58;</w:t>
      </w:r>
      <w:r>
        <w:rPr>
          <w:rFonts w:ascii="宋体" w:eastAsia="宋体" w:hAnsi="宋体" w:cs="宋体"/>
          <w:b/>
          <w:color w:val="000000"/>
          <w:sz w:val="15"/>
        </w:rPr>
        <w:t>精神与肉体不同，是不可分的</w:t>
      </w:r>
      <w:r>
        <w:rPr>
          <w:rFonts w:ascii="宋体" w:eastAsia="宋体" w:hAnsi="宋体" w:cs="宋体"/>
          <w:b/>
          <w:color w:val="000000"/>
          <w:sz w:val="15"/>
        </w:rPr>
        <w:t xml:space="preserve"> 58</w:t>
      </w:r>
      <w:r>
        <w:rPr>
          <w:rFonts w:ascii="宋体" w:eastAsia="宋体" w:hAnsi="宋体" w:cs="宋体"/>
          <w:b/>
          <w:color w:val="000000"/>
          <w:sz w:val="15"/>
        </w:rPr>
        <w:t>；外在事态对心理特征的影响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 xml:space="preserve"> 62</w:t>
      </w:r>
      <w:r>
        <w:rPr>
          <w:rFonts w:ascii="宋体" w:eastAsia="宋体" w:hAnsi="宋体" w:cs="宋体"/>
          <w:b/>
          <w:color w:val="000000"/>
          <w:sz w:val="15"/>
        </w:rPr>
        <w:t>；精神同肉体的关系如何</w:t>
      </w:r>
      <w:r>
        <w:rPr>
          <w:rFonts w:ascii="宋体" w:eastAsia="宋体" w:hAnsi="宋体" w:cs="宋体"/>
          <w:b/>
          <w:color w:val="000000"/>
          <w:sz w:val="15"/>
        </w:rPr>
        <w:t xml:space="preserve"> 62</w:t>
      </w:r>
      <w:r>
        <w:rPr>
          <w:rFonts w:ascii="宋体" w:eastAsia="宋体" w:hAnsi="宋体" w:cs="宋体"/>
          <w:b/>
          <w:color w:val="000000"/>
          <w:sz w:val="15"/>
        </w:rPr>
        <w:t>注</w:t>
      </w:r>
      <w:r>
        <w:rPr>
          <w:rFonts w:ascii="宋体" w:eastAsia="宋体" w:hAnsi="宋体" w:cs="宋体"/>
          <w:b/>
          <w:color w:val="000000"/>
          <w:sz w:val="15"/>
        </w:rPr>
        <w:t>n</w:t>
      </w:r>
      <w:r>
        <w:rPr>
          <w:rFonts w:ascii="宋体" w:eastAsia="宋体" w:hAnsi="宋体" w:cs="宋体"/>
          <w:b/>
          <w:color w:val="000000"/>
          <w:sz w:val="15"/>
        </w:rPr>
        <w:t>；体态表征心态</w:t>
      </w:r>
      <w:r>
        <w:rPr>
          <w:rFonts w:ascii="宋体" w:eastAsia="宋体" w:hAnsi="宋体" w:cs="宋体"/>
          <w:b/>
          <w:color w:val="000000"/>
          <w:sz w:val="15"/>
        </w:rPr>
        <w:t xml:space="preserve"> 63</w:t>
      </w:r>
      <w:r>
        <w:rPr>
          <w:rFonts w:ascii="宋体" w:eastAsia="宋体" w:hAnsi="宋体" w:cs="宋体"/>
          <w:b/>
          <w:color w:val="000000"/>
          <w:sz w:val="15"/>
        </w:rPr>
        <w:t>；女性在知识和理解力方面的相对不足</w:t>
      </w:r>
      <w:r>
        <w:rPr>
          <w:rFonts w:ascii="宋体" w:eastAsia="宋体" w:hAnsi="宋体" w:cs="宋体"/>
          <w:b/>
          <w:color w:val="000000"/>
          <w:sz w:val="15"/>
        </w:rPr>
        <w:t xml:space="preserve"> 65</w:t>
      </w:r>
      <w:r>
        <w:rPr>
          <w:rFonts w:ascii="宋体" w:eastAsia="宋体" w:hAnsi="宋体" w:cs="宋体"/>
          <w:b/>
          <w:color w:val="000000"/>
          <w:sz w:val="15"/>
        </w:rPr>
        <w:t>；精神力量与地位</w:t>
      </w:r>
      <w:r>
        <w:rPr>
          <w:rFonts w:ascii="宋体" w:eastAsia="宋体" w:hAnsi="宋体" w:cs="宋体"/>
          <w:b/>
          <w:color w:val="000000"/>
          <w:sz w:val="15"/>
        </w:rPr>
        <w:t xml:space="preserve"> 65</w:t>
      </w:r>
      <w:r>
        <w:rPr>
          <w:rFonts w:ascii="宋体" w:eastAsia="宋体" w:hAnsi="宋体" w:cs="宋体"/>
          <w:b/>
          <w:color w:val="000000"/>
          <w:sz w:val="15"/>
        </w:rPr>
        <w:t>；气候对精神特质的影响</w:t>
      </w:r>
      <w:r>
        <w:rPr>
          <w:rFonts w:ascii="宋体" w:eastAsia="宋体" w:hAnsi="宋体" w:cs="宋体"/>
          <w:b/>
          <w:color w:val="000000"/>
          <w:sz w:val="15"/>
        </w:rPr>
        <w:t>67</w:t>
      </w:r>
      <w:r>
        <w:rPr>
          <w:rFonts w:ascii="宋体" w:eastAsia="宋体" w:hAnsi="宋体" w:cs="宋体"/>
          <w:b/>
          <w:color w:val="000000"/>
          <w:sz w:val="15"/>
        </w:rPr>
        <w:t>；领悟相对于感情</w:t>
      </w:r>
      <w:r>
        <w:rPr>
          <w:rFonts w:ascii="宋体" w:eastAsia="宋体" w:hAnsi="宋体" w:cs="宋体"/>
          <w:b/>
          <w:color w:val="000000"/>
          <w:sz w:val="15"/>
        </w:rPr>
        <w:t xml:space="preserve"> 72</w:t>
      </w:r>
      <w:r>
        <w:rPr>
          <w:rFonts w:ascii="宋体" w:eastAsia="宋体" w:hAnsi="宋体" w:cs="宋体"/>
          <w:b/>
          <w:color w:val="000000"/>
          <w:sz w:val="15"/>
        </w:rPr>
        <w:t>；心理状态产生实质性后果</w:t>
      </w:r>
      <w:r>
        <w:rPr>
          <w:rFonts w:ascii="宋体" w:eastAsia="宋体" w:hAnsi="宋体" w:cs="宋体"/>
          <w:b/>
          <w:color w:val="000000"/>
          <w:sz w:val="15"/>
        </w:rPr>
        <w:t xml:space="preserve"> 75</w:t>
      </w:r>
      <w:r>
        <w:rPr>
          <w:rFonts w:ascii="宋体" w:eastAsia="宋体" w:hAnsi="宋体" w:cs="宋体"/>
          <w:b/>
          <w:color w:val="000000"/>
          <w:sz w:val="15"/>
        </w:rPr>
        <w:t>注</w:t>
      </w:r>
      <w:r>
        <w:rPr>
          <w:rFonts w:ascii="宋体" w:eastAsia="宋体" w:hAnsi="宋体" w:cs="宋体"/>
          <w:b/>
          <w:color w:val="000000"/>
          <w:sz w:val="15"/>
        </w:rPr>
        <w:t>d(76)</w:t>
      </w:r>
      <w:r>
        <w:rPr>
          <w:rFonts w:ascii="宋体" w:eastAsia="宋体" w:hAnsi="宋体" w:cs="宋体"/>
          <w:b/>
          <w:color w:val="000000"/>
          <w:sz w:val="15"/>
        </w:rPr>
        <w:t>；心灵行为要么是智力的，要么是意愿的</w:t>
      </w:r>
      <w:r>
        <w:rPr>
          <w:rFonts w:ascii="宋体" w:eastAsia="宋体" w:hAnsi="宋体" w:cs="宋体"/>
          <w:b/>
          <w:color w:val="000000"/>
          <w:sz w:val="15"/>
        </w:rPr>
        <w:t xml:space="preserve">  96</w:t>
      </w:r>
      <w:r>
        <w:rPr>
          <w:rFonts w:ascii="宋体" w:eastAsia="宋体" w:hAnsi="宋体" w:cs="宋体"/>
          <w:b/>
          <w:color w:val="000000"/>
          <w:sz w:val="15"/>
        </w:rPr>
        <w:t>；性情是长存于一个人心理构造中的东西</w:t>
      </w:r>
      <w:r>
        <w:rPr>
          <w:rFonts w:ascii="宋体" w:eastAsia="宋体" w:hAnsi="宋体" w:cs="宋体"/>
          <w:b/>
          <w:color w:val="000000"/>
          <w:sz w:val="15"/>
        </w:rPr>
        <w:t xml:space="preserve">  </w:t>
      </w:r>
      <w:r>
        <w:rPr>
          <w:rFonts w:ascii="宋体" w:eastAsia="宋体" w:hAnsi="宋体" w:cs="宋体"/>
          <w:b/>
          <w:color w:val="000000"/>
          <w:sz w:val="15"/>
        </w:rPr>
        <w:t>125</w:t>
      </w:r>
      <w:r>
        <w:rPr>
          <w:rFonts w:ascii="宋体" w:eastAsia="宋体" w:hAnsi="宋体" w:cs="宋体"/>
          <w:b/>
          <w:color w:val="000000"/>
          <w:sz w:val="15"/>
        </w:rPr>
        <w:t>；真实心理状态相对于表面心理状态</w:t>
      </w:r>
      <w:r>
        <w:rPr>
          <w:rFonts w:ascii="宋体" w:eastAsia="宋体" w:hAnsi="宋体" w:cs="宋体"/>
          <w:b/>
          <w:color w:val="000000"/>
          <w:sz w:val="15"/>
        </w:rPr>
        <w:t xml:space="preserve">  152</w:t>
      </w:r>
      <w:r>
        <w:rPr>
          <w:rFonts w:ascii="宋体" w:eastAsia="宋体" w:hAnsi="宋体" w:cs="宋体"/>
          <w:b/>
          <w:color w:val="000000"/>
          <w:sz w:val="15"/>
        </w:rPr>
        <w:t>；稳定相对于易激，据此人们估算利弊得失</w:t>
      </w:r>
      <w:r>
        <w:rPr>
          <w:rFonts w:ascii="宋体" w:eastAsia="宋体" w:hAnsi="宋体" w:cs="宋体"/>
          <w:b/>
          <w:color w:val="000000"/>
          <w:sz w:val="15"/>
        </w:rPr>
        <w:t xml:space="preserve">  174</w:t>
      </w:r>
      <w:r>
        <w:rPr>
          <w:rFonts w:ascii="宋体" w:eastAsia="宋体" w:hAnsi="宋体" w:cs="宋体"/>
          <w:b/>
          <w:color w:val="000000"/>
          <w:sz w:val="15"/>
        </w:rPr>
        <w:t>；精神痛苦要么是实际遭受的痛苦，要么是恐惧</w:t>
      </w:r>
      <w:r>
        <w:rPr>
          <w:rFonts w:ascii="宋体" w:eastAsia="宋体" w:hAnsi="宋体" w:cs="宋体"/>
          <w:b/>
          <w:color w:val="000000"/>
          <w:sz w:val="15"/>
        </w:rPr>
        <w:t xml:space="preserve">  223</w:t>
      </w:r>
      <w:r>
        <w:rPr>
          <w:rFonts w:ascii="宋体" w:eastAsia="宋体" w:hAnsi="宋体" w:cs="宋体"/>
          <w:b/>
          <w:color w:val="000000"/>
          <w:sz w:val="15"/>
        </w:rPr>
        <w:t>。又见知觉</w:t>
      </w:r>
      <w:r>
        <w:rPr>
          <w:rFonts w:ascii="宋体" w:eastAsia="宋体" w:hAnsi="宋体" w:cs="宋体"/>
          <w:b/>
          <w:color w:val="000000"/>
          <w:sz w:val="15"/>
        </w:rPr>
        <w:t>(CONSCIOUSNESS)</w:t>
      </w:r>
      <w:r>
        <w:rPr>
          <w:rFonts w:ascii="宋体" w:eastAsia="宋体" w:hAnsi="宋体" w:cs="宋体"/>
          <w:b/>
          <w:color w:val="000000"/>
          <w:sz w:val="15"/>
        </w:rPr>
        <w:t>、性情、精神错乱、意图和有意性、知识诸条</w:t>
      </w:r>
    </w:p>
    <w:p w:rsidR="00D55C98" w:rsidRDefault="00E14246">
      <w:pPr>
        <w:autoSpaceDE w:val="0"/>
        <w:autoSpaceDN w:val="0"/>
        <w:spacing w:line="240" w:lineRule="atLeast"/>
        <w:ind w:left="960"/>
        <w:rPr>
          <w:sz w:val="15"/>
        </w:rPr>
      </w:pPr>
      <w:r>
        <w:rPr>
          <w:rFonts w:ascii="宋体" w:eastAsia="宋体" w:hAnsi="宋体" w:cs="宋体"/>
          <w:b/>
          <w:color w:val="000000"/>
          <w:sz w:val="15"/>
        </w:rPr>
        <w:t>精神错乱</w:t>
      </w:r>
      <w:r>
        <w:rPr>
          <w:rFonts w:ascii="宋体" w:eastAsia="宋体" w:hAnsi="宋体" w:cs="宋体"/>
          <w:b/>
          <w:color w:val="000000"/>
          <w:sz w:val="15"/>
        </w:rPr>
        <w:t>(INSANITY):</w:t>
      </w:r>
      <w:r>
        <w:rPr>
          <w:rFonts w:ascii="宋体" w:eastAsia="宋体" w:hAnsi="宋体" w:cs="宋体"/>
          <w:b/>
          <w:color w:val="000000"/>
          <w:sz w:val="15"/>
        </w:rPr>
        <w:t>作为影响敏感性的一种主要状况</w:t>
      </w:r>
      <w:r>
        <w:rPr>
          <w:rFonts w:ascii="宋体" w:eastAsia="宋体" w:hAnsi="宋体" w:cs="宋体"/>
          <w:b/>
          <w:color w:val="000000"/>
          <w:sz w:val="15"/>
        </w:rPr>
        <w:t xml:space="preserve">  52,58,69,71</w:t>
      </w:r>
      <w:r>
        <w:rPr>
          <w:rFonts w:ascii="宋体" w:eastAsia="宋体" w:hAnsi="宋体" w:cs="宋体"/>
          <w:b/>
          <w:color w:val="000000"/>
          <w:sz w:val="15"/>
        </w:rPr>
        <w:t>注</w:t>
      </w:r>
      <w:r>
        <w:rPr>
          <w:rFonts w:ascii="宋体" w:eastAsia="宋体" w:hAnsi="宋体" w:cs="宋体"/>
          <w:b/>
          <w:color w:val="000000"/>
          <w:sz w:val="15"/>
        </w:rPr>
        <w:t>r,72;</w:t>
      </w:r>
      <w:r>
        <w:rPr>
          <w:rFonts w:ascii="宋体" w:eastAsia="宋体" w:hAnsi="宋体" w:cs="宋体"/>
          <w:b/>
          <w:color w:val="000000"/>
          <w:sz w:val="15"/>
        </w:rPr>
        <w:t>使惩罚无效</w:t>
      </w:r>
      <w:r>
        <w:rPr>
          <w:rFonts w:ascii="宋体" w:eastAsia="宋体" w:hAnsi="宋体" w:cs="宋体"/>
          <w:b/>
          <w:color w:val="000000"/>
          <w:sz w:val="15"/>
        </w:rPr>
        <w:t>161;</w:t>
      </w:r>
      <w:r>
        <w:rPr>
          <w:rFonts w:ascii="宋体" w:eastAsia="宋体" w:hAnsi="宋体" w:cs="宋体"/>
          <w:b/>
          <w:color w:val="000000"/>
          <w:sz w:val="15"/>
        </w:rPr>
        <w:t>与监护之必要</w:t>
      </w:r>
      <w:r>
        <w:rPr>
          <w:rFonts w:ascii="宋体" w:eastAsia="宋体" w:hAnsi="宋体" w:cs="宋体"/>
          <w:b/>
          <w:color w:val="000000"/>
          <w:sz w:val="15"/>
        </w:rPr>
        <w:t xml:space="preserve"> 244—245</w:t>
      </w:r>
    </w:p>
    <w:p w:rsidR="00D55C98" w:rsidRDefault="00E14246">
      <w:pPr>
        <w:autoSpaceDE w:val="0"/>
        <w:autoSpaceDN w:val="0"/>
        <w:spacing w:before="60" w:line="240" w:lineRule="atLeast"/>
        <w:ind w:left="600"/>
        <w:rPr>
          <w:sz w:val="15"/>
        </w:rPr>
      </w:pPr>
      <w:r>
        <w:rPr>
          <w:rFonts w:ascii="宋体" w:eastAsia="宋体" w:hAnsi="宋体" w:cs="宋体"/>
          <w:b/>
          <w:color w:val="000000"/>
          <w:sz w:val="15"/>
        </w:rPr>
        <w:t>禁令</w:t>
      </w:r>
      <w:r>
        <w:rPr>
          <w:rFonts w:ascii="宋体" w:eastAsia="宋体" w:hAnsi="宋体" w:cs="宋体"/>
          <w:b/>
          <w:color w:val="000000"/>
          <w:sz w:val="15"/>
        </w:rPr>
        <w:t>(PROHIBITION):</w:t>
      </w:r>
      <w:r>
        <w:rPr>
          <w:rFonts w:ascii="宋体" w:eastAsia="宋体" w:hAnsi="宋体" w:cs="宋体"/>
          <w:b/>
          <w:color w:val="000000"/>
          <w:sz w:val="15"/>
        </w:rPr>
        <w:t>见指令条</w:t>
      </w:r>
    </w:p>
    <w:p w:rsidR="00D55C98" w:rsidRDefault="00E14246">
      <w:pPr>
        <w:autoSpaceDE w:val="0"/>
        <w:autoSpaceDN w:val="0"/>
        <w:spacing w:before="40" w:line="220" w:lineRule="atLeast"/>
        <w:ind w:left="600"/>
        <w:rPr>
          <w:sz w:val="15"/>
        </w:rPr>
      </w:pPr>
      <w:r>
        <w:rPr>
          <w:rFonts w:ascii="宋体" w:eastAsia="宋体" w:hAnsi="宋体" w:cs="宋体"/>
          <w:b/>
          <w:color w:val="000000"/>
          <w:sz w:val="15"/>
        </w:rPr>
        <w:t>禁欲主义</w:t>
      </w:r>
      <w:r>
        <w:rPr>
          <w:rFonts w:ascii="宋体" w:eastAsia="宋体" w:hAnsi="宋体" w:cs="宋体"/>
          <w:b/>
          <w:color w:val="000000"/>
          <w:sz w:val="15"/>
        </w:rPr>
        <w:t>(ASCETICISM)</w:t>
      </w:r>
      <w:r>
        <w:rPr>
          <w:rFonts w:ascii="宋体" w:eastAsia="宋体" w:hAnsi="宋体" w:cs="宋体"/>
          <w:b/>
          <w:color w:val="000000"/>
          <w:sz w:val="15"/>
        </w:rPr>
        <w:t>：其词源和涵义</w:t>
      </w:r>
      <w:r>
        <w:rPr>
          <w:rFonts w:ascii="宋体" w:eastAsia="宋体" w:hAnsi="宋体" w:cs="宋体"/>
          <w:b/>
          <w:color w:val="000000"/>
          <w:sz w:val="15"/>
        </w:rPr>
        <w:t xml:space="preserve">  17</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。又见禁欲主义原理条</w:t>
      </w:r>
    </w:p>
    <w:p w:rsidR="00D55C98" w:rsidRDefault="00E14246">
      <w:pPr>
        <w:autoSpaceDE w:val="0"/>
        <w:autoSpaceDN w:val="0"/>
        <w:spacing w:before="20" w:line="250" w:lineRule="atLeast"/>
        <w:ind w:left="600"/>
        <w:rPr>
          <w:sz w:val="24"/>
        </w:rPr>
      </w:pPr>
      <w:r>
        <w:rPr>
          <w:rFonts w:ascii="宋体" w:eastAsia="宋体" w:hAnsi="宋体" w:cs="宋体"/>
          <w:b/>
          <w:color w:val="000000"/>
          <w:sz w:val="15"/>
        </w:rPr>
        <w:t>禁欲主义原理</w:t>
      </w:r>
      <w:r>
        <w:rPr>
          <w:rFonts w:ascii="宋体" w:eastAsia="宋体" w:hAnsi="宋体" w:cs="宋体"/>
          <w:b/>
          <w:color w:val="000000"/>
          <w:sz w:val="15"/>
        </w:rPr>
        <w:t>(P</w:t>
      </w:r>
      <w:r>
        <w:rPr>
          <w:rFonts w:ascii="宋体" w:eastAsia="宋体" w:hAnsi="宋体" w:cs="宋体"/>
          <w:b/>
          <w:color w:val="000000"/>
          <w:sz w:val="15"/>
        </w:rPr>
        <w:t>RINCIPLE OF ASCETICISM):</w:t>
      </w:r>
      <w:r>
        <w:rPr>
          <w:rFonts w:ascii="宋体" w:eastAsia="宋体" w:hAnsi="宋体" w:cs="宋体"/>
          <w:b/>
          <w:color w:val="000000"/>
          <w:sz w:val="15"/>
        </w:rPr>
        <w:t>始终一贯地同功利原理相对立</w:t>
      </w:r>
      <w:r>
        <w:rPr>
          <w:rFonts w:ascii="宋体" w:eastAsia="宋体" w:hAnsi="宋体" w:cs="宋体"/>
          <w:b/>
          <w:color w:val="000000"/>
          <w:sz w:val="15"/>
        </w:rPr>
        <w:t>17;</w:t>
      </w:r>
      <w:r>
        <w:rPr>
          <w:rFonts w:ascii="宋体" w:eastAsia="宋体" w:hAnsi="宋体" w:cs="宋体"/>
          <w:b/>
          <w:color w:val="000000"/>
          <w:sz w:val="15"/>
        </w:rPr>
        <w:t>其涵义</w:t>
      </w:r>
      <w:r>
        <w:rPr>
          <w:rFonts w:ascii="宋体" w:eastAsia="宋体" w:hAnsi="宋体" w:cs="宋体"/>
          <w:b/>
          <w:color w:val="000000"/>
          <w:sz w:val="15"/>
        </w:rPr>
        <w:t xml:space="preserve">  17——18;</w:t>
      </w:r>
      <w:r>
        <w:rPr>
          <w:rFonts w:ascii="宋体" w:eastAsia="宋体" w:hAnsi="宋体" w:cs="宋体"/>
          <w:b/>
          <w:color w:val="000000"/>
          <w:sz w:val="15"/>
        </w:rPr>
        <w:t>与其相符的行为</w:t>
      </w:r>
      <w:r>
        <w:rPr>
          <w:rFonts w:ascii="宋体" w:eastAsia="宋体" w:hAnsi="宋体" w:cs="宋体"/>
          <w:b/>
          <w:color w:val="000000"/>
          <w:sz w:val="15"/>
        </w:rPr>
        <w:t xml:space="preserve">  17——18;</w:t>
      </w:r>
      <w:r>
        <w:rPr>
          <w:rFonts w:ascii="宋体" w:eastAsia="宋体" w:hAnsi="宋体" w:cs="宋体"/>
          <w:b/>
          <w:color w:val="000000"/>
          <w:sz w:val="15"/>
        </w:rPr>
        <w:t>作为惩罚的理由</w:t>
      </w:r>
      <w:r>
        <w:rPr>
          <w:rFonts w:ascii="宋体" w:eastAsia="宋体" w:hAnsi="宋体" w:cs="宋体"/>
          <w:b/>
          <w:color w:val="000000"/>
          <w:sz w:val="15"/>
        </w:rPr>
        <w:t xml:space="preserve">  18;</w:t>
      </w:r>
      <w:r>
        <w:rPr>
          <w:rFonts w:ascii="宋体" w:eastAsia="宋体" w:hAnsi="宋体" w:cs="宋体"/>
          <w:b/>
          <w:color w:val="000000"/>
          <w:sz w:val="15"/>
        </w:rPr>
        <w:t>两类人是其信徒；与政府</w:t>
      </w:r>
      <w:r>
        <w:rPr>
          <w:rFonts w:ascii="宋体" w:eastAsia="宋体" w:hAnsi="宋体" w:cs="宋体"/>
          <w:b/>
          <w:color w:val="000000"/>
          <w:sz w:val="15"/>
        </w:rPr>
        <w:t xml:space="preserve"> 19</w:t>
      </w:r>
      <w:r>
        <w:rPr>
          <w:rFonts w:ascii="宋体" w:eastAsia="宋体" w:hAnsi="宋体" w:cs="宋体"/>
          <w:b/>
          <w:color w:val="000000"/>
          <w:sz w:val="15"/>
        </w:rPr>
        <w:t>；来源于误用功利原理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21</w:t>
      </w:r>
      <w:r>
        <w:rPr>
          <w:rFonts w:ascii="宋体" w:eastAsia="宋体" w:hAnsi="宋体" w:cs="宋体"/>
          <w:b/>
          <w:color w:val="000000"/>
          <w:sz w:val="15"/>
        </w:rPr>
        <w:t>；不可能将其贯彻到底</w:t>
      </w:r>
      <w:r>
        <w:rPr>
          <w:rFonts w:ascii="宋体" w:eastAsia="宋体" w:hAnsi="宋体" w:cs="宋体"/>
          <w:b/>
          <w:color w:val="000000"/>
          <w:sz w:val="15"/>
        </w:rPr>
        <w:t xml:space="preserve"> 21;</w:t>
      </w:r>
      <w:r>
        <w:rPr>
          <w:rFonts w:ascii="宋体" w:eastAsia="宋体" w:hAnsi="宋体" w:cs="宋体"/>
          <w:b/>
          <w:color w:val="000000"/>
          <w:sz w:val="15"/>
        </w:rPr>
        <w:t>与上帝的意向</w:t>
      </w:r>
      <w:r>
        <w:rPr>
          <w:rFonts w:ascii="宋体" w:eastAsia="宋体" w:hAnsi="宋体" w:cs="宋体"/>
          <w:b/>
          <w:color w:val="000000"/>
          <w:sz w:val="15"/>
        </w:rPr>
        <w:t xml:space="preserve">  31</w:t>
      </w:r>
      <w:r>
        <w:rPr>
          <w:rFonts w:ascii="宋体" w:eastAsia="宋体" w:hAnsi="宋体" w:cs="宋体"/>
          <w:b/>
          <w:color w:val="000000"/>
          <w:sz w:val="15"/>
        </w:rPr>
        <w:t>注</w:t>
      </w:r>
      <w:r>
        <w:rPr>
          <w:rFonts w:ascii="宋体" w:eastAsia="宋体" w:hAnsi="宋体" w:cs="宋体"/>
          <w:b/>
          <w:color w:val="000000"/>
          <w:sz w:val="15"/>
        </w:rPr>
        <w:t>g;</w:t>
      </w:r>
      <w:r>
        <w:rPr>
          <w:rFonts w:ascii="宋体" w:eastAsia="宋体" w:hAnsi="宋体" w:cs="宋体"/>
          <w:b/>
          <w:color w:val="000000"/>
          <w:sz w:val="15"/>
        </w:rPr>
        <w:t>与宗教的命令</w:t>
      </w:r>
      <w:r>
        <w:rPr>
          <w:rFonts w:ascii="宋体" w:eastAsia="宋体" w:hAnsi="宋体" w:cs="宋体"/>
          <w:b/>
          <w:color w:val="000000"/>
          <w:sz w:val="15"/>
        </w:rPr>
        <w:t xml:space="preserve">  120——121,131——132</w:t>
      </w:r>
      <w:r>
        <w:rPr>
          <w:rFonts w:ascii="宋体" w:eastAsia="宋体" w:hAnsi="宋体" w:cs="宋体"/>
          <w:b/>
          <w:color w:val="000000"/>
          <w:sz w:val="15"/>
        </w:rPr>
        <w:t>；部分地说明了用来称呼动机的恶名为何多如牛毛</w:t>
      </w:r>
      <w:r>
        <w:rPr>
          <w:rFonts w:ascii="宋体" w:eastAsia="宋体" w:hAnsi="宋体" w:cs="宋体"/>
          <w:b/>
          <w:color w:val="000000"/>
          <w:sz w:val="15"/>
        </w:rPr>
        <w:t xml:space="preserve">  130</w:t>
      </w:r>
      <w:r>
        <w:rPr>
          <w:rFonts w:ascii="宋体" w:eastAsia="宋体" w:hAnsi="宋体" w:cs="宋体"/>
          <w:b/>
          <w:color w:val="000000"/>
          <w:sz w:val="15"/>
        </w:rPr>
        <w:t>注</w:t>
      </w:r>
      <w:r>
        <w:rPr>
          <w:rFonts w:ascii="宋体" w:eastAsia="宋体" w:hAnsi="宋体" w:cs="宋体"/>
          <w:b/>
          <w:color w:val="000000"/>
          <w:sz w:val="15"/>
        </w:rPr>
        <w:t>g</w:t>
      </w:r>
      <w:r>
        <w:rPr>
          <w:rFonts w:ascii="宋体" w:eastAsia="宋体" w:hAnsi="宋体" w:cs="宋体"/>
          <w:b/>
          <w:color w:val="000000"/>
          <w:sz w:val="15"/>
        </w:rPr>
        <w:t>；与谴责内向罪过</w:t>
      </w:r>
      <w:r>
        <w:rPr>
          <w:rFonts w:ascii="宋体" w:eastAsia="宋体" w:hAnsi="宋体" w:cs="宋体"/>
          <w:b/>
          <w:color w:val="000000"/>
          <w:sz w:val="15"/>
        </w:rPr>
        <w:t xml:space="preserve"> 278</w:t>
      </w:r>
    </w:p>
    <w:p w:rsidR="00D55C98" w:rsidRDefault="00E14246">
      <w:pPr>
        <w:autoSpaceDE w:val="0"/>
        <w:autoSpaceDN w:val="0"/>
        <w:spacing w:before="20" w:line="240" w:lineRule="atLeast"/>
        <w:ind w:left="600"/>
        <w:rPr>
          <w:sz w:val="15"/>
        </w:rPr>
      </w:pPr>
      <w:r>
        <w:rPr>
          <w:rFonts w:ascii="宋体" w:eastAsia="宋体" w:hAnsi="宋体" w:cs="宋体"/>
          <w:b/>
          <w:color w:val="000000"/>
          <w:sz w:val="15"/>
        </w:rPr>
        <w:t>竞技</w:t>
      </w:r>
      <w:r>
        <w:rPr>
          <w:rFonts w:ascii="宋体" w:eastAsia="宋体" w:hAnsi="宋体" w:cs="宋体"/>
          <w:b/>
          <w:color w:val="000000"/>
          <w:sz w:val="15"/>
        </w:rPr>
        <w:t>(GAMES):</w:t>
      </w:r>
      <w:r>
        <w:rPr>
          <w:rFonts w:ascii="宋体" w:eastAsia="宋体" w:hAnsi="宋体" w:cs="宋体"/>
          <w:b/>
          <w:color w:val="000000"/>
          <w:sz w:val="15"/>
        </w:rPr>
        <w:t>与其相联系的快乐</w:t>
      </w:r>
      <w:r>
        <w:rPr>
          <w:rFonts w:ascii="宋体" w:eastAsia="宋体" w:hAnsi="宋体" w:cs="宋体"/>
          <w:b/>
          <w:color w:val="000000"/>
          <w:sz w:val="15"/>
        </w:rPr>
        <w:t xml:space="preserve"> 45</w:t>
      </w:r>
    </w:p>
    <w:p w:rsidR="00D55C98" w:rsidRDefault="00E14246">
      <w:pPr>
        <w:autoSpaceDE w:val="0"/>
        <w:autoSpaceDN w:val="0"/>
        <w:spacing w:before="40" w:line="240" w:lineRule="atLeast"/>
        <w:ind w:left="600"/>
        <w:rPr>
          <w:sz w:val="15"/>
        </w:rPr>
      </w:pPr>
      <w:r>
        <w:rPr>
          <w:rFonts w:ascii="宋体" w:eastAsia="宋体" w:hAnsi="宋体" w:cs="宋体"/>
          <w:b/>
          <w:color w:val="000000"/>
          <w:sz w:val="15"/>
        </w:rPr>
        <w:t>拘禁</w:t>
      </w:r>
      <w:r>
        <w:rPr>
          <w:rFonts w:ascii="宋体" w:eastAsia="宋体" w:hAnsi="宋体" w:cs="宋体"/>
          <w:b/>
          <w:color w:val="000000"/>
          <w:sz w:val="15"/>
        </w:rPr>
        <w:t>(</w:t>
      </w:r>
      <w:r>
        <w:rPr>
          <w:rFonts w:ascii="宋体" w:eastAsia="宋体" w:hAnsi="宋体" w:cs="宋体"/>
          <w:b/>
          <w:color w:val="000000"/>
          <w:sz w:val="15"/>
        </w:rPr>
        <w:t>不正当的</w:t>
      </w:r>
      <w:r>
        <w:rPr>
          <w:rFonts w:ascii="宋体" w:eastAsia="宋体" w:hAnsi="宋体" w:cs="宋体"/>
          <w:b/>
          <w:color w:val="000000"/>
          <w:sz w:val="15"/>
        </w:rPr>
        <w:t>)(CONFINEMENT):  223</w:t>
      </w:r>
      <w:r>
        <w:rPr>
          <w:rFonts w:ascii="宋体" w:eastAsia="宋体" w:hAnsi="宋体" w:cs="宋体"/>
          <w:b/>
          <w:color w:val="000000"/>
          <w:sz w:val="15"/>
        </w:rPr>
        <w:t>一</w:t>
      </w:r>
      <w:r>
        <w:rPr>
          <w:rFonts w:ascii="宋体" w:eastAsia="宋体" w:hAnsi="宋体" w:cs="宋体"/>
          <w:b/>
          <w:color w:val="000000"/>
          <w:sz w:val="15"/>
        </w:rPr>
        <w:t>224(</w:t>
      </w:r>
      <w:r>
        <w:rPr>
          <w:rFonts w:ascii="宋体" w:eastAsia="宋体" w:hAnsi="宋体" w:cs="宋体"/>
          <w:b/>
          <w:color w:val="000000"/>
          <w:sz w:val="15"/>
        </w:rPr>
        <w:t>包括在侵犯人身罪</w:t>
      </w:r>
      <w:r>
        <w:rPr>
          <w:rFonts w:ascii="宋体" w:eastAsia="宋体" w:hAnsi="宋体" w:cs="宋体"/>
          <w:b/>
          <w:color w:val="000000"/>
          <w:sz w:val="15"/>
        </w:rPr>
        <w:t>,</w:t>
      </w:r>
      <w:r>
        <w:rPr>
          <w:rFonts w:ascii="宋体" w:eastAsia="宋体" w:hAnsi="宋体" w:cs="宋体"/>
          <w:b/>
          <w:color w:val="000000"/>
          <w:sz w:val="15"/>
        </w:rPr>
        <w:t>私人罪过条下，参照该条</w:t>
      </w:r>
      <w:r>
        <w:rPr>
          <w:rFonts w:ascii="宋体" w:eastAsia="宋体" w:hAnsi="宋体" w:cs="宋体"/>
          <w:b/>
          <w:color w:val="000000"/>
          <w:sz w:val="15"/>
        </w:rPr>
        <w:t>)</w:t>
      </w:r>
    </w:p>
    <w:p w:rsidR="00D55C98" w:rsidRDefault="00E14246">
      <w:pPr>
        <w:autoSpaceDE w:val="0"/>
        <w:autoSpaceDN w:val="0"/>
        <w:spacing w:before="40" w:line="240" w:lineRule="atLeast"/>
        <w:ind w:left="600"/>
        <w:rPr>
          <w:sz w:val="15"/>
        </w:rPr>
      </w:pPr>
      <w:r>
        <w:rPr>
          <w:rFonts w:ascii="宋体" w:eastAsia="宋体" w:hAnsi="宋体" w:cs="宋体"/>
          <w:b/>
          <w:color w:val="000000"/>
          <w:sz w:val="15"/>
        </w:rPr>
        <w:t>惧怕和希望</w:t>
      </w:r>
      <w:r>
        <w:rPr>
          <w:rFonts w:ascii="宋体" w:eastAsia="宋体" w:hAnsi="宋体" w:cs="宋体"/>
          <w:b/>
          <w:color w:val="000000"/>
          <w:sz w:val="15"/>
        </w:rPr>
        <w:t>(FEAR AND HOPE)</w:t>
      </w:r>
      <w:r>
        <w:rPr>
          <w:rFonts w:ascii="宋体" w:eastAsia="宋体" w:hAnsi="宋体" w:cs="宋体"/>
          <w:b/>
          <w:color w:val="000000"/>
          <w:sz w:val="15"/>
        </w:rPr>
        <w:t>：其涵义</w:t>
      </w:r>
      <w:r>
        <w:rPr>
          <w:rFonts w:ascii="宋体" w:eastAsia="宋体" w:hAnsi="宋体" w:cs="宋体"/>
          <w:b/>
          <w:color w:val="000000"/>
          <w:sz w:val="15"/>
        </w:rPr>
        <w:t xml:space="preserve">  18</w:t>
      </w:r>
      <w:r>
        <w:rPr>
          <w:rFonts w:ascii="宋体" w:eastAsia="宋体" w:hAnsi="宋体" w:cs="宋体"/>
          <w:b/>
          <w:color w:val="000000"/>
          <w:sz w:val="15"/>
        </w:rPr>
        <w:t>；迷信式的惧怕比希望更有力</w:t>
      </w:r>
    </w:p>
    <w:p w:rsidR="00D55C98" w:rsidRDefault="00E14246">
      <w:pPr>
        <w:autoSpaceDE w:val="0"/>
        <w:autoSpaceDN w:val="0"/>
        <w:spacing w:before="40" w:line="240" w:lineRule="atLeast"/>
        <w:ind w:left="960"/>
        <w:rPr>
          <w:sz w:val="15"/>
        </w:rPr>
      </w:pPr>
      <w:r>
        <w:rPr>
          <w:rFonts w:ascii="宋体" w:eastAsia="宋体" w:hAnsi="宋体" w:cs="宋体"/>
          <w:b/>
          <w:color w:val="000000"/>
          <w:sz w:val="15"/>
        </w:rPr>
        <w:t>18</w:t>
      </w:r>
      <w:r>
        <w:rPr>
          <w:rFonts w:ascii="宋体" w:eastAsia="宋体" w:hAnsi="宋体" w:cs="宋体"/>
          <w:b/>
          <w:color w:val="000000"/>
          <w:sz w:val="15"/>
        </w:rPr>
        <w:t>；俗人粗汉容易惧怕</w:t>
      </w:r>
      <w:r>
        <w:rPr>
          <w:rFonts w:ascii="宋体" w:eastAsia="宋体" w:hAnsi="宋体" w:cs="宋体"/>
          <w:b/>
          <w:color w:val="000000"/>
          <w:sz w:val="15"/>
        </w:rPr>
        <w:t xml:space="preserve">  19</w:t>
      </w:r>
      <w:r>
        <w:rPr>
          <w:rFonts w:ascii="宋体" w:eastAsia="宋体" w:hAnsi="宋体" w:cs="宋体"/>
          <w:b/>
          <w:color w:val="000000"/>
          <w:sz w:val="15"/>
        </w:rPr>
        <w:t>；作为动机</w:t>
      </w:r>
      <w:r>
        <w:rPr>
          <w:rFonts w:ascii="宋体" w:eastAsia="宋体" w:hAnsi="宋体" w:cs="宋体"/>
          <w:b/>
          <w:color w:val="000000"/>
          <w:sz w:val="15"/>
        </w:rPr>
        <w:t xml:space="preserve"> 44</w:t>
      </w:r>
      <w:r>
        <w:rPr>
          <w:rFonts w:ascii="宋体" w:eastAsia="宋体" w:hAnsi="宋体" w:cs="宋体"/>
          <w:b/>
          <w:color w:val="000000"/>
          <w:sz w:val="15"/>
        </w:rPr>
        <w:t>；由行政官引导</w:t>
      </w:r>
      <w:r>
        <w:rPr>
          <w:rFonts w:ascii="宋体" w:eastAsia="宋体" w:hAnsi="宋体" w:cs="宋体"/>
          <w:b/>
          <w:color w:val="000000"/>
          <w:sz w:val="15"/>
        </w:rPr>
        <w:t xml:space="preserve"> 68</w:t>
      </w:r>
      <w:r>
        <w:rPr>
          <w:rFonts w:ascii="宋体" w:eastAsia="宋体" w:hAnsi="宋体" w:cs="宋体"/>
          <w:b/>
          <w:color w:val="000000"/>
          <w:sz w:val="15"/>
        </w:rPr>
        <w:t>；监护性</w:t>
      </w:r>
      <w:r>
        <w:br w:type="page"/>
      </w:r>
    </w:p>
    <w:p w:rsidR="00D55C98" w:rsidRDefault="00E14246">
      <w:pPr>
        <w:autoSpaceDE w:val="0"/>
        <w:autoSpaceDN w:val="0"/>
        <w:spacing w:before="260" w:line="220" w:lineRule="atLeast"/>
        <w:ind w:left="40"/>
        <w:rPr>
          <w:sz w:val="16"/>
        </w:rPr>
      </w:pPr>
      <w:r>
        <w:rPr>
          <w:rFonts w:ascii="宋体" w:eastAsia="宋体" w:hAnsi="宋体" w:cs="宋体"/>
          <w:b/>
          <w:color w:val="000000"/>
          <w:sz w:val="16"/>
          <w:u w:val="single"/>
        </w:rPr>
        <w:lastRenderedPageBreak/>
        <w:t xml:space="preserve">                           </w:t>
      </w:r>
      <w:r>
        <w:rPr>
          <w:rFonts w:ascii="宋体" w:eastAsia="宋体" w:hAnsi="宋体" w:cs="宋体"/>
          <w:b/>
          <w:color w:val="000000"/>
          <w:sz w:val="16"/>
          <w:u w:val="single"/>
        </w:rPr>
        <w:t>论</w:t>
      </w:r>
      <w:r>
        <w:rPr>
          <w:rFonts w:ascii="宋体" w:eastAsia="宋体" w:hAnsi="宋体" w:cs="宋体"/>
          <w:b/>
          <w:color w:val="000000"/>
          <w:sz w:val="16"/>
          <w:u w:val="single"/>
        </w:rPr>
        <w:t xml:space="preserve"> </w:t>
      </w:r>
      <w:r>
        <w:rPr>
          <w:rFonts w:ascii="宋体" w:eastAsia="宋体" w:hAnsi="宋体" w:cs="宋体"/>
          <w:b/>
          <w:color w:val="000000"/>
          <w:sz w:val="16"/>
          <w:u w:val="single"/>
        </w:rPr>
        <w:t>题</w:t>
      </w:r>
      <w:r>
        <w:rPr>
          <w:rFonts w:ascii="宋体" w:eastAsia="宋体" w:hAnsi="宋体" w:cs="宋体"/>
          <w:b/>
          <w:color w:val="000000"/>
          <w:sz w:val="16"/>
          <w:u w:val="single"/>
        </w:rPr>
        <w:t xml:space="preserve"> </w:t>
      </w:r>
      <w:r>
        <w:rPr>
          <w:rFonts w:ascii="宋体" w:eastAsia="宋体" w:hAnsi="宋体" w:cs="宋体"/>
          <w:b/>
          <w:color w:val="000000"/>
          <w:sz w:val="16"/>
          <w:u w:val="single"/>
        </w:rPr>
        <w:t>索</w:t>
      </w:r>
      <w:r>
        <w:rPr>
          <w:rFonts w:ascii="宋体" w:eastAsia="宋体" w:hAnsi="宋体" w:cs="宋体"/>
          <w:b/>
          <w:color w:val="000000"/>
          <w:sz w:val="16"/>
          <w:u w:val="single"/>
        </w:rPr>
        <w:t xml:space="preserve"> </w:t>
      </w:r>
      <w:r>
        <w:rPr>
          <w:rFonts w:ascii="宋体" w:eastAsia="宋体" w:hAnsi="宋体" w:cs="宋体"/>
          <w:b/>
          <w:color w:val="000000"/>
          <w:sz w:val="16"/>
          <w:u w:val="single"/>
        </w:rPr>
        <w:t>引</w:t>
      </w:r>
      <w:r>
        <w:rPr>
          <w:rFonts w:ascii="宋体" w:eastAsia="宋体" w:hAnsi="宋体" w:cs="宋体"/>
          <w:b/>
          <w:color w:val="000000"/>
          <w:sz w:val="16"/>
          <w:u w:val="single"/>
        </w:rPr>
        <w:t xml:space="preserve">                      399 </w:t>
      </w:r>
    </w:p>
    <w:p w:rsidR="00D55C98" w:rsidRDefault="00E14246">
      <w:pPr>
        <w:autoSpaceDE w:val="0"/>
        <w:autoSpaceDN w:val="0"/>
        <w:spacing w:before="280" w:line="220" w:lineRule="atLeast"/>
        <w:ind w:left="400"/>
        <w:rPr>
          <w:sz w:val="16"/>
        </w:rPr>
      </w:pPr>
      <w:r>
        <w:rPr>
          <w:rFonts w:ascii="宋体" w:eastAsia="宋体" w:hAnsi="宋体" w:cs="宋体"/>
          <w:b/>
          <w:color w:val="000000"/>
          <w:sz w:val="16"/>
        </w:rPr>
        <w:t>动机</w:t>
      </w:r>
      <w:r>
        <w:rPr>
          <w:rFonts w:ascii="宋体" w:eastAsia="宋体" w:hAnsi="宋体" w:cs="宋体"/>
          <w:b/>
          <w:color w:val="000000"/>
          <w:sz w:val="16"/>
        </w:rPr>
        <w:t>——</w:t>
      </w:r>
      <w:r>
        <w:rPr>
          <w:rFonts w:ascii="宋体" w:eastAsia="宋体" w:hAnsi="宋体" w:cs="宋体"/>
          <w:b/>
          <w:color w:val="000000"/>
          <w:sz w:val="16"/>
        </w:rPr>
        <w:t>惧怕丢脸</w:t>
      </w:r>
      <w:r>
        <w:rPr>
          <w:rFonts w:ascii="宋体" w:eastAsia="宋体" w:hAnsi="宋体" w:cs="宋体"/>
          <w:b/>
          <w:color w:val="000000"/>
          <w:sz w:val="16"/>
        </w:rPr>
        <w:t xml:space="preserve">  145—146</w:t>
      </w:r>
      <w:r>
        <w:rPr>
          <w:rFonts w:ascii="宋体" w:eastAsia="宋体" w:hAnsi="宋体" w:cs="宋体"/>
          <w:b/>
          <w:color w:val="000000"/>
          <w:sz w:val="16"/>
        </w:rPr>
        <w:t>；监护性动机</w:t>
      </w:r>
      <w:r>
        <w:rPr>
          <w:rFonts w:ascii="宋体" w:eastAsia="宋体" w:hAnsi="宋体" w:cs="宋体"/>
          <w:b/>
          <w:color w:val="000000"/>
          <w:sz w:val="16"/>
        </w:rPr>
        <w:t>——</w:t>
      </w:r>
      <w:r>
        <w:rPr>
          <w:rFonts w:ascii="宋体" w:eastAsia="宋体" w:hAnsi="宋体" w:cs="宋体"/>
          <w:b/>
          <w:color w:val="000000"/>
          <w:sz w:val="16"/>
        </w:rPr>
        <w:t>惧怕神怒；自顾性动机</w:t>
      </w:r>
    </w:p>
    <w:p w:rsidR="00D55C98" w:rsidRDefault="00E14246">
      <w:pPr>
        <w:autoSpaceDE w:val="0"/>
        <w:autoSpaceDN w:val="0"/>
        <w:spacing w:before="100" w:line="220" w:lineRule="atLeast"/>
        <w:ind w:left="380"/>
        <w:rPr>
          <w:sz w:val="16"/>
        </w:rPr>
      </w:pPr>
      <w:r>
        <w:rPr>
          <w:rFonts w:ascii="宋体" w:eastAsia="宋体" w:hAnsi="宋体" w:cs="宋体"/>
          <w:b/>
          <w:color w:val="000000"/>
          <w:sz w:val="16"/>
        </w:rPr>
        <w:t>———</w:t>
      </w:r>
      <w:r>
        <w:rPr>
          <w:rFonts w:ascii="宋体" w:eastAsia="宋体" w:hAnsi="宋体" w:cs="宋体"/>
          <w:b/>
          <w:color w:val="000000"/>
          <w:sz w:val="16"/>
        </w:rPr>
        <w:t>惧怕痛苦</w:t>
      </w:r>
      <w:r>
        <w:rPr>
          <w:rFonts w:ascii="宋体" w:eastAsia="宋体" w:hAnsi="宋体" w:cs="宋体"/>
          <w:b/>
          <w:color w:val="000000"/>
          <w:sz w:val="16"/>
        </w:rPr>
        <w:t xml:space="preserve">  155</w:t>
      </w:r>
      <w:r>
        <w:rPr>
          <w:rFonts w:ascii="宋体" w:eastAsia="宋体" w:hAnsi="宋体" w:cs="宋体"/>
          <w:b/>
          <w:color w:val="000000"/>
          <w:sz w:val="16"/>
        </w:rPr>
        <w:t>。又见期望和恐惧条</w:t>
      </w:r>
    </w:p>
    <w:p w:rsidR="00D55C98" w:rsidRDefault="00E14246">
      <w:pPr>
        <w:autoSpaceDE w:val="0"/>
        <w:autoSpaceDN w:val="0"/>
        <w:spacing w:before="20" w:line="267" w:lineRule="atLeast"/>
        <w:ind w:left="20" w:right="320"/>
        <w:rPr>
          <w:sz w:val="16"/>
        </w:rPr>
      </w:pPr>
      <w:r>
        <w:rPr>
          <w:rFonts w:ascii="宋体" w:eastAsia="宋体" w:hAnsi="宋体" w:cs="宋体"/>
          <w:b/>
          <w:color w:val="000000"/>
          <w:sz w:val="16"/>
        </w:rPr>
        <w:t>君主和主权</w:t>
      </w:r>
      <w:r>
        <w:rPr>
          <w:rFonts w:ascii="宋体" w:eastAsia="宋体" w:hAnsi="宋体" w:cs="宋体"/>
          <w:b/>
          <w:color w:val="000000"/>
          <w:sz w:val="16"/>
        </w:rPr>
        <w:t xml:space="preserve">(SOVEREIGN AND </w:t>
      </w:r>
      <w:r>
        <w:rPr>
          <w:rFonts w:ascii="宋体" w:eastAsia="宋体" w:hAnsi="宋体" w:cs="宋体"/>
          <w:b/>
          <w:color w:val="000000"/>
          <w:sz w:val="16"/>
        </w:rPr>
        <w:t>SOVEREINTY):</w:t>
      </w:r>
      <w:r>
        <w:rPr>
          <w:rFonts w:ascii="宋体" w:eastAsia="宋体" w:hAnsi="宋体" w:cs="宋体"/>
          <w:b/>
          <w:color w:val="000000"/>
          <w:sz w:val="16"/>
        </w:rPr>
        <w:t>在某些情况下</w:t>
      </w:r>
      <w:r>
        <w:rPr>
          <w:rFonts w:ascii="宋体" w:eastAsia="宋体" w:hAnsi="宋体" w:cs="宋体"/>
          <w:b/>
          <w:color w:val="000000"/>
          <w:sz w:val="16"/>
        </w:rPr>
        <w:t>,</w:t>
      </w:r>
      <w:r>
        <w:rPr>
          <w:rFonts w:ascii="宋体" w:eastAsia="宋体" w:hAnsi="宋体" w:cs="宋体"/>
          <w:b/>
          <w:color w:val="000000"/>
          <w:sz w:val="16"/>
        </w:rPr>
        <w:t>君主应当运用的是笔</w:t>
      </w:r>
      <w:r>
        <w:rPr>
          <w:rFonts w:ascii="宋体" w:eastAsia="宋体" w:hAnsi="宋体" w:cs="宋体"/>
          <w:b/>
          <w:color w:val="000000"/>
          <w:sz w:val="16"/>
        </w:rPr>
        <w:t>,</w:t>
      </w:r>
      <w:r>
        <w:rPr>
          <w:rFonts w:ascii="宋体" w:eastAsia="宋体" w:hAnsi="宋体" w:cs="宋体"/>
          <w:b/>
          <w:color w:val="000000"/>
          <w:sz w:val="16"/>
        </w:rPr>
        <w:t>而不是剑</w:t>
      </w:r>
      <w:r>
        <w:rPr>
          <w:rFonts w:ascii="宋体" w:eastAsia="宋体" w:hAnsi="宋体" w:cs="宋体"/>
          <w:b/>
          <w:color w:val="000000"/>
          <w:sz w:val="16"/>
        </w:rPr>
        <w:t xml:space="preserve">  164;</w:t>
      </w:r>
      <w:r>
        <w:rPr>
          <w:rFonts w:ascii="宋体" w:eastAsia="宋体" w:hAnsi="宋体" w:cs="宋体"/>
          <w:b/>
          <w:color w:val="000000"/>
          <w:sz w:val="16"/>
        </w:rPr>
        <w:t>危害主权罪</w:t>
      </w:r>
      <w:r>
        <w:rPr>
          <w:rFonts w:ascii="宋体" w:eastAsia="宋体" w:hAnsi="宋体" w:cs="宋体"/>
          <w:b/>
          <w:color w:val="000000"/>
          <w:sz w:val="16"/>
        </w:rPr>
        <w:t xml:space="preserve">  196,200,260</w:t>
      </w:r>
      <w:r>
        <w:rPr>
          <w:rFonts w:ascii="宋体" w:eastAsia="宋体" w:hAnsi="宋体" w:cs="宋体"/>
          <w:b/>
          <w:color w:val="000000"/>
          <w:sz w:val="16"/>
        </w:rPr>
        <w:t>注</w:t>
      </w:r>
      <w:r>
        <w:rPr>
          <w:rFonts w:ascii="宋体" w:eastAsia="宋体" w:hAnsi="宋体" w:cs="宋体"/>
          <w:b/>
          <w:color w:val="000000"/>
          <w:sz w:val="16"/>
        </w:rPr>
        <w:t>r4(263—264)(</w:t>
      </w:r>
      <w:r>
        <w:rPr>
          <w:rFonts w:ascii="宋体" w:eastAsia="宋体" w:hAnsi="宋体" w:cs="宋体"/>
          <w:b/>
          <w:color w:val="000000"/>
          <w:sz w:val="16"/>
        </w:rPr>
        <w:t>包括在公共罪过条下，参照该条</w:t>
      </w:r>
      <w:r>
        <w:rPr>
          <w:rFonts w:ascii="宋体" w:eastAsia="宋体" w:hAnsi="宋体" w:cs="宋体"/>
          <w:b/>
          <w:color w:val="000000"/>
          <w:sz w:val="16"/>
        </w:rPr>
        <w:t>)</w:t>
      </w:r>
      <w:r>
        <w:rPr>
          <w:rFonts w:ascii="宋体" w:eastAsia="宋体" w:hAnsi="宋体" w:cs="宋体"/>
          <w:b/>
          <w:color w:val="000000"/>
          <w:sz w:val="16"/>
        </w:rPr>
        <w:t>；其涵义</w:t>
      </w:r>
      <w:r>
        <w:rPr>
          <w:rFonts w:ascii="宋体" w:eastAsia="宋体" w:hAnsi="宋体" w:cs="宋体"/>
          <w:b/>
          <w:color w:val="000000"/>
          <w:sz w:val="16"/>
        </w:rPr>
        <w:t xml:space="preserve"> 200</w:t>
      </w:r>
      <w:r>
        <w:rPr>
          <w:rFonts w:ascii="宋体" w:eastAsia="宋体" w:hAnsi="宋体" w:cs="宋体"/>
          <w:b/>
          <w:color w:val="000000"/>
          <w:sz w:val="16"/>
        </w:rPr>
        <w:t>；并非所有政府都有主权</w:t>
      </w:r>
      <w:r>
        <w:rPr>
          <w:rFonts w:ascii="宋体" w:eastAsia="宋体" w:hAnsi="宋体" w:cs="宋体"/>
          <w:b/>
          <w:color w:val="000000"/>
          <w:sz w:val="16"/>
        </w:rPr>
        <w:t xml:space="preserve"> 200</w:t>
      </w:r>
      <w:r>
        <w:rPr>
          <w:rFonts w:ascii="宋体" w:eastAsia="宋体" w:hAnsi="宋体" w:cs="宋体"/>
          <w:b/>
          <w:color w:val="000000"/>
          <w:sz w:val="16"/>
        </w:rPr>
        <w:t>注</w:t>
      </w:r>
      <w:r>
        <w:rPr>
          <w:rFonts w:ascii="宋体" w:eastAsia="宋体" w:hAnsi="宋体" w:cs="宋体"/>
          <w:b/>
          <w:color w:val="000000"/>
          <w:sz w:val="16"/>
        </w:rPr>
        <w:t>x</w:t>
      </w:r>
      <w:r>
        <w:rPr>
          <w:rFonts w:ascii="宋体" w:eastAsia="宋体" w:hAnsi="宋体" w:cs="宋体"/>
          <w:b/>
          <w:color w:val="000000"/>
          <w:sz w:val="16"/>
        </w:rPr>
        <w:t>；主权可以由一个人掌握或由一批人共同掌握</w:t>
      </w:r>
      <w:r>
        <w:rPr>
          <w:rFonts w:ascii="宋体" w:eastAsia="宋体" w:hAnsi="宋体" w:cs="宋体"/>
          <w:b/>
          <w:color w:val="000000"/>
          <w:sz w:val="16"/>
        </w:rPr>
        <w:t xml:space="preserve"> 200</w:t>
      </w:r>
      <w:r>
        <w:rPr>
          <w:rFonts w:ascii="宋体" w:eastAsia="宋体" w:hAnsi="宋体" w:cs="宋体"/>
          <w:b/>
          <w:color w:val="000000"/>
          <w:sz w:val="16"/>
        </w:rPr>
        <w:t>；是一种信托或受托权</w:t>
      </w:r>
      <w:r>
        <w:rPr>
          <w:rFonts w:ascii="宋体" w:eastAsia="宋体" w:hAnsi="宋体" w:cs="宋体"/>
          <w:b/>
          <w:color w:val="000000"/>
          <w:sz w:val="16"/>
        </w:rPr>
        <w:t xml:space="preserve"> 260</w:t>
      </w:r>
      <w:r>
        <w:rPr>
          <w:rFonts w:ascii="宋体" w:eastAsia="宋体" w:hAnsi="宋体" w:cs="宋体"/>
          <w:b/>
          <w:color w:val="000000"/>
          <w:sz w:val="16"/>
        </w:rPr>
        <w:t>注</w:t>
      </w:r>
      <w:r>
        <w:rPr>
          <w:rFonts w:ascii="宋体" w:eastAsia="宋体" w:hAnsi="宋体" w:cs="宋体"/>
          <w:b/>
          <w:color w:val="000000"/>
          <w:sz w:val="16"/>
        </w:rPr>
        <w:t>r4(263);</w:t>
      </w:r>
      <w:r>
        <w:rPr>
          <w:rFonts w:ascii="宋体" w:eastAsia="宋体" w:hAnsi="宋体" w:cs="宋体"/>
          <w:b/>
          <w:color w:val="000000"/>
          <w:sz w:val="16"/>
        </w:rPr>
        <w:t>其分布</w:t>
      </w:r>
      <w:r>
        <w:rPr>
          <w:rFonts w:ascii="宋体" w:eastAsia="宋体" w:hAnsi="宋体" w:cs="宋体"/>
          <w:b/>
          <w:color w:val="000000"/>
          <w:sz w:val="16"/>
        </w:rPr>
        <w:t xml:space="preserve"> 260</w:t>
      </w:r>
      <w:r>
        <w:rPr>
          <w:rFonts w:ascii="宋体" w:eastAsia="宋体" w:hAnsi="宋体" w:cs="宋体"/>
          <w:b/>
          <w:color w:val="000000"/>
          <w:sz w:val="16"/>
        </w:rPr>
        <w:t>注</w:t>
      </w:r>
      <w:r>
        <w:rPr>
          <w:rFonts w:ascii="宋体" w:eastAsia="宋体" w:hAnsi="宋体" w:cs="宋体"/>
          <w:b/>
          <w:color w:val="000000"/>
          <w:sz w:val="16"/>
        </w:rPr>
        <w:t>r4(263—264);</w:t>
      </w:r>
      <w:r>
        <w:rPr>
          <w:rFonts w:ascii="宋体" w:eastAsia="宋体" w:hAnsi="宋体" w:cs="宋体"/>
          <w:b/>
          <w:color w:val="000000"/>
          <w:sz w:val="16"/>
        </w:rPr>
        <w:t>与国际法</w:t>
      </w:r>
      <w:r>
        <w:rPr>
          <w:rFonts w:ascii="宋体" w:eastAsia="宋体" w:hAnsi="宋体" w:cs="宋体"/>
          <w:b/>
          <w:color w:val="000000"/>
          <w:sz w:val="16"/>
        </w:rPr>
        <w:t xml:space="preserve"> 296—297</w:t>
      </w:r>
    </w:p>
    <w:p w:rsidR="00D55C98" w:rsidRDefault="00E14246">
      <w:pPr>
        <w:autoSpaceDE w:val="0"/>
        <w:autoSpaceDN w:val="0"/>
        <w:spacing w:before="380" w:line="280" w:lineRule="atLeast"/>
        <w:ind w:left="3060"/>
        <w:rPr>
          <w:sz w:val="16"/>
        </w:rPr>
      </w:pPr>
      <w:r>
        <w:rPr>
          <w:rFonts w:ascii="宋体" w:eastAsia="宋体" w:hAnsi="宋体" w:cs="宋体"/>
          <w:b/>
          <w:color w:val="000000"/>
          <w:sz w:val="16"/>
        </w:rPr>
        <w:t>K</w:t>
      </w:r>
    </w:p>
    <w:p w:rsidR="00D55C98" w:rsidRDefault="00E14246">
      <w:pPr>
        <w:autoSpaceDE w:val="0"/>
        <w:autoSpaceDN w:val="0"/>
        <w:spacing w:before="340" w:line="290" w:lineRule="atLeast"/>
        <w:ind w:left="40" w:right="320"/>
        <w:rPr>
          <w:sz w:val="16"/>
        </w:rPr>
      </w:pPr>
      <w:r>
        <w:rPr>
          <w:rFonts w:ascii="宋体" w:eastAsia="宋体" w:hAnsi="宋体" w:cs="宋体"/>
          <w:b/>
          <w:color w:val="000000"/>
          <w:sz w:val="16"/>
        </w:rPr>
        <w:t>可认定的和不可认定的人</w:t>
      </w:r>
      <w:r>
        <w:rPr>
          <w:rFonts w:ascii="宋体" w:eastAsia="宋体" w:hAnsi="宋体" w:cs="宋体"/>
          <w:b/>
          <w:color w:val="000000"/>
          <w:sz w:val="16"/>
        </w:rPr>
        <w:t>(ASSIGNABLE AND UNASSIGNABLE) PERSONS:</w:t>
      </w:r>
      <w:r>
        <w:rPr>
          <w:rFonts w:ascii="宋体" w:eastAsia="宋体" w:hAnsi="宋体" w:cs="宋体"/>
          <w:b/>
          <w:color w:val="000000"/>
          <w:sz w:val="16"/>
        </w:rPr>
        <w:t>见人条</w:t>
      </w:r>
    </w:p>
    <w:p w:rsidR="00D55C98" w:rsidRDefault="00E14246">
      <w:pPr>
        <w:autoSpaceDE w:val="0"/>
        <w:autoSpaceDN w:val="0"/>
        <w:spacing w:before="80" w:line="220" w:lineRule="atLeast"/>
        <w:ind w:left="20"/>
        <w:rPr>
          <w:sz w:val="16"/>
        </w:rPr>
      </w:pPr>
      <w:r>
        <w:rPr>
          <w:rFonts w:ascii="宋体" w:eastAsia="宋体" w:hAnsi="宋体" w:cs="宋体"/>
          <w:b/>
          <w:color w:val="000000"/>
          <w:sz w:val="16"/>
        </w:rPr>
        <w:t>恐惧</w:t>
      </w:r>
      <w:r>
        <w:rPr>
          <w:rFonts w:ascii="宋体" w:eastAsia="宋体" w:hAnsi="宋体" w:cs="宋体"/>
          <w:b/>
          <w:color w:val="000000"/>
          <w:sz w:val="16"/>
        </w:rPr>
        <w:t>(APPREHEN</w:t>
      </w:r>
      <w:r>
        <w:rPr>
          <w:rFonts w:ascii="宋体" w:eastAsia="宋体" w:hAnsi="宋体" w:cs="宋体"/>
          <w:b/>
          <w:color w:val="000000"/>
          <w:sz w:val="16"/>
        </w:rPr>
        <w:t>SION):</w:t>
      </w:r>
      <w:r>
        <w:rPr>
          <w:rFonts w:ascii="宋体" w:eastAsia="宋体" w:hAnsi="宋体" w:cs="宋体"/>
          <w:b/>
          <w:color w:val="000000"/>
          <w:sz w:val="16"/>
        </w:rPr>
        <w:t>见期望和恐惧条</w:t>
      </w:r>
    </w:p>
    <w:p w:rsidR="00D55C98" w:rsidRDefault="00E14246">
      <w:pPr>
        <w:autoSpaceDE w:val="0"/>
        <w:autoSpaceDN w:val="0"/>
        <w:spacing w:before="60" w:line="220" w:lineRule="atLeast"/>
        <w:ind w:left="20"/>
        <w:rPr>
          <w:sz w:val="16"/>
        </w:rPr>
      </w:pPr>
      <w:r>
        <w:rPr>
          <w:rFonts w:ascii="宋体" w:eastAsia="宋体" w:hAnsi="宋体" w:cs="宋体"/>
          <w:b/>
          <w:color w:val="000000"/>
          <w:sz w:val="16"/>
        </w:rPr>
        <w:t>扣押</w:t>
      </w:r>
      <w:r>
        <w:rPr>
          <w:rFonts w:ascii="宋体" w:eastAsia="宋体" w:hAnsi="宋体" w:cs="宋体"/>
          <w:b/>
          <w:color w:val="000000"/>
          <w:sz w:val="16"/>
        </w:rPr>
        <w:t>(DETAINER):</w:t>
      </w:r>
      <w:r>
        <w:rPr>
          <w:rFonts w:ascii="宋体" w:eastAsia="宋体" w:hAnsi="宋体" w:cs="宋体"/>
          <w:b/>
          <w:color w:val="000000"/>
          <w:sz w:val="16"/>
        </w:rPr>
        <w:t>见阻留和扣押条</w:t>
      </w:r>
    </w:p>
    <w:p w:rsidR="00D55C98" w:rsidRDefault="00E14246">
      <w:pPr>
        <w:autoSpaceDE w:val="0"/>
        <w:autoSpaceDN w:val="0"/>
        <w:spacing w:before="40" w:line="220" w:lineRule="atLeast"/>
        <w:ind w:left="20"/>
        <w:rPr>
          <w:sz w:val="16"/>
        </w:rPr>
      </w:pPr>
      <w:r>
        <w:rPr>
          <w:rFonts w:ascii="宋体" w:eastAsia="宋体" w:hAnsi="宋体" w:cs="宋体"/>
          <w:b/>
          <w:color w:val="000000"/>
          <w:sz w:val="16"/>
        </w:rPr>
        <w:t>快乐和痛苦</w:t>
      </w:r>
      <w:r>
        <w:rPr>
          <w:rFonts w:ascii="宋体" w:eastAsia="宋体" w:hAnsi="宋体" w:cs="宋体"/>
          <w:b/>
          <w:color w:val="000000"/>
          <w:sz w:val="16"/>
        </w:rPr>
        <w:t>(PLEASURES AND PAINS):</w:t>
      </w:r>
    </w:p>
    <w:p w:rsidR="00D55C98" w:rsidRDefault="00E14246">
      <w:pPr>
        <w:autoSpaceDE w:val="0"/>
        <w:autoSpaceDN w:val="0"/>
        <w:spacing w:line="267" w:lineRule="atLeast"/>
        <w:ind w:left="200" w:right="320"/>
        <w:rPr>
          <w:sz w:val="24"/>
        </w:rPr>
      </w:pPr>
      <w:r>
        <w:rPr>
          <w:rFonts w:ascii="宋体" w:eastAsia="宋体" w:hAnsi="宋体" w:cs="宋体"/>
          <w:b/>
          <w:color w:val="000000"/>
          <w:sz w:val="16"/>
        </w:rPr>
        <w:t>一、概论。快乐和痛苦主宰人类</w:t>
      </w:r>
      <w:r>
        <w:rPr>
          <w:rFonts w:ascii="宋体" w:eastAsia="宋体" w:hAnsi="宋体" w:cs="宋体"/>
          <w:b/>
          <w:color w:val="000000"/>
          <w:sz w:val="16"/>
        </w:rPr>
        <w:t xml:space="preserve">  11</w:t>
      </w:r>
      <w:r>
        <w:rPr>
          <w:rFonts w:ascii="宋体" w:eastAsia="宋体" w:hAnsi="宋体" w:cs="宋体"/>
          <w:b/>
          <w:color w:val="000000"/>
          <w:sz w:val="16"/>
        </w:rPr>
        <w:t>；作为一个标准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11</w:t>
      </w:r>
      <w:r>
        <w:rPr>
          <w:rFonts w:ascii="宋体" w:eastAsia="宋体" w:hAnsi="宋体" w:cs="宋体"/>
          <w:b/>
          <w:color w:val="000000"/>
          <w:sz w:val="16"/>
        </w:rPr>
        <w:t>；作为终极的和有效的原因</w:t>
      </w:r>
      <w:r>
        <w:rPr>
          <w:rFonts w:ascii="宋体" w:eastAsia="宋体" w:hAnsi="宋体" w:cs="宋体"/>
          <w:b/>
          <w:color w:val="000000"/>
          <w:sz w:val="16"/>
        </w:rPr>
        <w:t xml:space="preserve">  11</w:t>
      </w:r>
      <w:r>
        <w:rPr>
          <w:rFonts w:ascii="宋体" w:eastAsia="宋体" w:hAnsi="宋体" w:cs="宋体"/>
          <w:b/>
          <w:color w:val="000000"/>
          <w:sz w:val="16"/>
        </w:rPr>
        <w:t>，</w:t>
      </w:r>
      <w:r>
        <w:rPr>
          <w:rFonts w:ascii="宋体" w:eastAsia="宋体" w:hAnsi="宋体" w:cs="宋体"/>
          <w:b/>
          <w:color w:val="000000"/>
          <w:sz w:val="16"/>
        </w:rPr>
        <w:t>34</w:t>
      </w:r>
      <w:r>
        <w:rPr>
          <w:rFonts w:ascii="宋体" w:eastAsia="宋体" w:hAnsi="宋体" w:cs="宋体"/>
          <w:b/>
          <w:color w:val="000000"/>
          <w:sz w:val="16"/>
        </w:rPr>
        <w:t>；在禁欲主义者眼中，苦乐与上帝的仁慈</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17</w:t>
      </w:r>
      <w:r>
        <w:rPr>
          <w:rFonts w:ascii="宋体" w:eastAsia="宋体" w:hAnsi="宋体" w:cs="宋体"/>
          <w:b/>
          <w:color w:val="000000"/>
          <w:sz w:val="16"/>
        </w:rPr>
        <w:t>注</w:t>
      </w:r>
      <w:r>
        <w:rPr>
          <w:rFonts w:ascii="宋体" w:eastAsia="宋体" w:hAnsi="宋体" w:cs="宋体"/>
          <w:b/>
          <w:color w:val="000000"/>
          <w:sz w:val="16"/>
        </w:rPr>
        <w:t>a;</w:t>
      </w:r>
      <w:r>
        <w:rPr>
          <w:rFonts w:ascii="宋体" w:eastAsia="宋体" w:hAnsi="宋体" w:cs="宋体"/>
          <w:b/>
          <w:color w:val="000000"/>
          <w:sz w:val="16"/>
        </w:rPr>
        <w:t>只有在随后伴有更多的痛苦的情况下，快乐才要受谴责</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 xml:space="preserve">18, 21; </w:t>
      </w:r>
      <w:r>
        <w:rPr>
          <w:rFonts w:ascii="宋体" w:eastAsia="宋体" w:hAnsi="宋体" w:cs="宋体"/>
          <w:b/>
          <w:color w:val="000000"/>
          <w:sz w:val="16"/>
        </w:rPr>
        <w:t>肉欲的</w:t>
      </w:r>
      <w:r>
        <w:rPr>
          <w:rFonts w:ascii="宋体" w:eastAsia="宋体" w:hAnsi="宋体" w:cs="宋体"/>
          <w:b/>
          <w:color w:val="000000"/>
          <w:sz w:val="16"/>
        </w:rPr>
        <w:t>(</w:t>
      </w:r>
      <w:r>
        <w:rPr>
          <w:rFonts w:ascii="宋体" w:eastAsia="宋体" w:hAnsi="宋体" w:cs="宋体"/>
          <w:b/>
          <w:color w:val="000000"/>
          <w:sz w:val="16"/>
        </w:rPr>
        <w:t>人体器官的</w:t>
      </w:r>
      <w:r>
        <w:rPr>
          <w:rFonts w:ascii="宋体" w:eastAsia="宋体" w:hAnsi="宋体" w:cs="宋体"/>
          <w:b/>
          <w:color w:val="000000"/>
          <w:sz w:val="16"/>
        </w:rPr>
        <w:t>)</w:t>
      </w:r>
      <w:r>
        <w:rPr>
          <w:rFonts w:ascii="宋体" w:eastAsia="宋体" w:hAnsi="宋体" w:cs="宋体"/>
          <w:b/>
          <w:color w:val="000000"/>
          <w:sz w:val="16"/>
        </w:rPr>
        <w:t>快乐相对于精致文雅的快乐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18—19</w:t>
      </w:r>
      <w:r>
        <w:rPr>
          <w:rFonts w:ascii="宋体" w:eastAsia="宋体" w:hAnsi="宋体" w:cs="宋体"/>
          <w:b/>
          <w:color w:val="000000"/>
          <w:sz w:val="16"/>
        </w:rPr>
        <w:t>；快乐作为幸福的组成部分</w:t>
      </w:r>
      <w:r>
        <w:rPr>
          <w:rFonts w:ascii="宋体" w:eastAsia="宋体" w:hAnsi="宋体" w:cs="宋体"/>
          <w:b/>
          <w:color w:val="000000"/>
          <w:sz w:val="16"/>
        </w:rPr>
        <w:t xml:space="preserve"> 34</w:t>
      </w:r>
      <w:r>
        <w:rPr>
          <w:rFonts w:ascii="宋体" w:eastAsia="宋体" w:hAnsi="宋体" w:cs="宋体"/>
          <w:b/>
          <w:color w:val="000000"/>
          <w:sz w:val="16"/>
        </w:rPr>
        <w:t>；快乐即免却痛苦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34</w:t>
      </w:r>
      <w:r>
        <w:rPr>
          <w:rFonts w:ascii="宋体" w:eastAsia="宋体" w:hAnsi="宋体" w:cs="宋体"/>
          <w:b/>
          <w:color w:val="000000"/>
          <w:sz w:val="16"/>
        </w:rPr>
        <w:t>；在性质上没有差异，唯一</w:t>
      </w:r>
      <w:r>
        <w:rPr>
          <w:rFonts w:ascii="宋体" w:eastAsia="宋体" w:hAnsi="宋体" w:cs="宋体"/>
          <w:b/>
          <w:color w:val="000000"/>
          <w:sz w:val="16"/>
        </w:rPr>
        <w:t>的差异在于产生的环境</w:t>
      </w:r>
      <w:r>
        <w:rPr>
          <w:rFonts w:ascii="宋体" w:eastAsia="宋体" w:hAnsi="宋体" w:cs="宋体"/>
          <w:b/>
          <w:color w:val="000000"/>
          <w:sz w:val="16"/>
        </w:rPr>
        <w:t xml:space="preserve"> 36</w:t>
      </w:r>
      <w:r>
        <w:rPr>
          <w:rFonts w:ascii="宋体" w:eastAsia="宋体" w:hAnsi="宋体" w:cs="宋体"/>
          <w:b/>
          <w:color w:val="000000"/>
          <w:sz w:val="16"/>
        </w:rPr>
        <w:t>；苦乐的效能</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38</w:t>
      </w:r>
      <w:r>
        <w:rPr>
          <w:rFonts w:ascii="宋体" w:eastAsia="宋体" w:hAnsi="宋体" w:cs="宋体"/>
          <w:b/>
          <w:color w:val="000000"/>
          <w:sz w:val="16"/>
        </w:rPr>
        <w:t>；它们的同义词</w:t>
      </w:r>
      <w:r>
        <w:rPr>
          <w:rFonts w:ascii="宋体" w:eastAsia="宋体" w:hAnsi="宋体" w:cs="宋体"/>
          <w:b/>
          <w:color w:val="000000"/>
          <w:sz w:val="16"/>
        </w:rPr>
        <w:t xml:space="preserve"> 40</w:t>
      </w:r>
      <w:r>
        <w:rPr>
          <w:rFonts w:ascii="宋体" w:eastAsia="宋体" w:hAnsi="宋体" w:cs="宋体"/>
          <w:b/>
          <w:color w:val="000000"/>
          <w:sz w:val="16"/>
        </w:rPr>
        <w:t>；快乐的原因曰善</w:t>
      </w:r>
      <w:r>
        <w:rPr>
          <w:rFonts w:ascii="宋体" w:eastAsia="宋体" w:hAnsi="宋体" w:cs="宋体"/>
          <w:b/>
          <w:color w:val="000000"/>
          <w:sz w:val="16"/>
        </w:rPr>
        <w:t xml:space="preserve"> 40</w:t>
      </w:r>
      <w:r>
        <w:rPr>
          <w:rFonts w:ascii="宋体" w:eastAsia="宋体" w:hAnsi="宋体" w:cs="宋体"/>
          <w:b/>
          <w:color w:val="000000"/>
          <w:sz w:val="16"/>
        </w:rPr>
        <w:t>；收益作为快乐的原因</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40,166</w:t>
      </w:r>
      <w:r>
        <w:rPr>
          <w:rFonts w:ascii="宋体" w:eastAsia="宋体" w:hAnsi="宋体" w:cs="宋体"/>
          <w:b/>
          <w:color w:val="000000"/>
          <w:sz w:val="16"/>
        </w:rPr>
        <w:t>注</w:t>
      </w:r>
      <w:r>
        <w:rPr>
          <w:rFonts w:ascii="宋体" w:eastAsia="宋体" w:hAnsi="宋体" w:cs="宋体"/>
          <w:b/>
          <w:color w:val="000000"/>
          <w:sz w:val="16"/>
        </w:rPr>
        <w:t>c,169;</w:t>
      </w:r>
      <w:r>
        <w:rPr>
          <w:rFonts w:ascii="宋体" w:eastAsia="宋体" w:hAnsi="宋体" w:cs="宋体"/>
          <w:b/>
          <w:color w:val="000000"/>
          <w:sz w:val="16"/>
        </w:rPr>
        <w:t>作为兴趣知觉</w:t>
      </w:r>
      <w:r>
        <w:rPr>
          <w:rFonts w:ascii="宋体" w:eastAsia="宋体" w:hAnsi="宋体" w:cs="宋体"/>
          <w:b/>
          <w:color w:val="000000"/>
          <w:sz w:val="16"/>
        </w:rPr>
        <w:t xml:space="preserve"> 42;</w:t>
      </w:r>
      <w:r>
        <w:rPr>
          <w:rFonts w:ascii="宋体" w:eastAsia="宋体" w:hAnsi="宋体" w:cs="宋体"/>
          <w:b/>
          <w:color w:val="000000"/>
          <w:sz w:val="16"/>
        </w:rPr>
        <w:t>简单的兴趣知觉相对于复杂的兴趣知觉，究竟是哪种取决于其诱因</w:t>
      </w:r>
      <w:r>
        <w:rPr>
          <w:rFonts w:ascii="宋体" w:eastAsia="宋体" w:hAnsi="宋体" w:cs="宋体"/>
          <w:b/>
          <w:color w:val="000000"/>
          <w:sz w:val="16"/>
        </w:rPr>
        <w:t>42</w:t>
      </w:r>
      <w:r>
        <w:rPr>
          <w:rFonts w:ascii="宋体" w:eastAsia="宋体" w:hAnsi="宋体" w:cs="宋体"/>
          <w:b/>
          <w:color w:val="000000"/>
          <w:sz w:val="16"/>
        </w:rPr>
        <w:t>，</w:t>
      </w:r>
      <w:r>
        <w:rPr>
          <w:rFonts w:ascii="宋体" w:eastAsia="宋体" w:hAnsi="宋体" w:cs="宋体"/>
          <w:b/>
          <w:color w:val="000000"/>
          <w:sz w:val="16"/>
        </w:rPr>
        <w:t>49</w:t>
      </w:r>
      <w:r>
        <w:rPr>
          <w:rFonts w:ascii="宋体" w:eastAsia="宋体" w:hAnsi="宋体" w:cs="宋体"/>
          <w:b/>
          <w:color w:val="000000"/>
          <w:sz w:val="16"/>
        </w:rPr>
        <w:t>注</w:t>
      </w:r>
      <w:r>
        <w:rPr>
          <w:rFonts w:ascii="宋体" w:eastAsia="宋体" w:hAnsi="宋体" w:cs="宋体"/>
          <w:b/>
          <w:color w:val="000000"/>
          <w:sz w:val="16"/>
        </w:rPr>
        <w:t>p</w:t>
      </w:r>
      <w:r>
        <w:rPr>
          <w:rFonts w:ascii="宋体" w:eastAsia="宋体" w:hAnsi="宋体" w:cs="宋体"/>
          <w:b/>
          <w:color w:val="000000"/>
          <w:sz w:val="16"/>
        </w:rPr>
        <w:t>；列举并解释简单的苦乐</w:t>
      </w:r>
      <w:r>
        <w:rPr>
          <w:rFonts w:ascii="宋体" w:eastAsia="宋体" w:hAnsi="宋体" w:cs="宋体"/>
          <w:b/>
          <w:color w:val="000000"/>
          <w:sz w:val="16"/>
        </w:rPr>
        <w:t xml:space="preserve"> 42—50(</w:t>
      </w:r>
      <w:r>
        <w:rPr>
          <w:rFonts w:ascii="宋体" w:eastAsia="宋体" w:hAnsi="宋体" w:cs="宋体"/>
          <w:b/>
          <w:color w:val="000000"/>
          <w:sz w:val="16"/>
        </w:rPr>
        <w:t>见下面第五部分</w:t>
      </w:r>
      <w:r>
        <w:rPr>
          <w:rFonts w:ascii="宋体" w:eastAsia="宋体" w:hAnsi="宋体" w:cs="宋体"/>
          <w:b/>
          <w:color w:val="000000"/>
          <w:sz w:val="16"/>
        </w:rPr>
        <w:t>)</w:t>
      </w:r>
      <w:r>
        <w:rPr>
          <w:rFonts w:ascii="宋体" w:eastAsia="宋体" w:hAnsi="宋体" w:cs="宋体"/>
          <w:b/>
          <w:color w:val="000000"/>
          <w:sz w:val="16"/>
        </w:rPr>
        <w:t>；为什么不展示任何分析</w:t>
      </w:r>
      <w:r>
        <w:rPr>
          <w:rFonts w:ascii="宋体" w:eastAsia="宋体" w:hAnsi="宋体" w:cs="宋体"/>
          <w:sz w:val="24"/>
        </w:rPr>
        <w:t xml:space="preserve">  </w:t>
      </w:r>
      <w:r>
        <w:rPr>
          <w:rFonts w:ascii="宋体" w:eastAsia="宋体" w:hAnsi="宋体" w:cs="宋体"/>
          <w:b/>
          <w:color w:val="000000"/>
          <w:sz w:val="16"/>
        </w:rPr>
        <w:t>42</w:t>
      </w:r>
      <w:r>
        <w:rPr>
          <w:rFonts w:ascii="宋体" w:eastAsia="宋体" w:hAnsi="宋体" w:cs="宋体"/>
          <w:b/>
          <w:color w:val="000000"/>
          <w:sz w:val="16"/>
        </w:rPr>
        <w:t>注</w:t>
      </w:r>
      <w:r>
        <w:rPr>
          <w:rFonts w:ascii="宋体" w:eastAsia="宋体" w:hAnsi="宋体" w:cs="宋体"/>
          <w:b/>
          <w:color w:val="000000"/>
          <w:sz w:val="16"/>
        </w:rPr>
        <w:t>a</w:t>
      </w:r>
      <w:r>
        <w:rPr>
          <w:rFonts w:ascii="宋体" w:eastAsia="宋体" w:hAnsi="宋体" w:cs="宋体"/>
          <w:b/>
          <w:color w:val="000000"/>
          <w:sz w:val="16"/>
        </w:rPr>
        <w:t>；外在的、自我的和反社会类的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 xml:space="preserve"> 49,60,179--180</w:t>
      </w:r>
      <w:r>
        <w:rPr>
          <w:rFonts w:ascii="宋体" w:eastAsia="宋体" w:hAnsi="宋体" w:cs="宋体"/>
          <w:b/>
          <w:color w:val="000000"/>
          <w:sz w:val="16"/>
        </w:rPr>
        <w:t>；作为诱惑力</w:t>
      </w:r>
      <w:r>
        <w:rPr>
          <w:rFonts w:ascii="宋体" w:eastAsia="宋体" w:hAnsi="宋体" w:cs="宋体"/>
          <w:sz w:val="24"/>
        </w:rPr>
        <w:t xml:space="preserve">  </w:t>
      </w:r>
      <w:r>
        <w:rPr>
          <w:rFonts w:ascii="宋体" w:eastAsia="宋体" w:hAnsi="宋体" w:cs="宋体"/>
          <w:b/>
          <w:color w:val="000000"/>
          <w:sz w:val="16"/>
        </w:rPr>
        <w:t>49</w:t>
      </w:r>
      <w:r>
        <w:rPr>
          <w:rFonts w:ascii="宋体" w:eastAsia="宋体" w:hAnsi="宋体" w:cs="宋体"/>
          <w:b/>
          <w:color w:val="000000"/>
          <w:sz w:val="16"/>
        </w:rPr>
        <w:t>，</w:t>
      </w:r>
      <w:r>
        <w:rPr>
          <w:rFonts w:ascii="宋体" w:eastAsia="宋体" w:hAnsi="宋体" w:cs="宋体"/>
          <w:b/>
          <w:color w:val="000000"/>
          <w:sz w:val="16"/>
        </w:rPr>
        <w:t>138</w:t>
      </w:r>
      <w:r>
        <w:rPr>
          <w:rFonts w:ascii="宋体" w:eastAsia="宋体" w:hAnsi="宋体" w:cs="宋体"/>
          <w:b/>
          <w:color w:val="000000"/>
          <w:sz w:val="16"/>
        </w:rPr>
        <w:t>；与影响敏感性的状况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51</w:t>
      </w:r>
      <w:r>
        <w:rPr>
          <w:rFonts w:ascii="宋体" w:eastAsia="宋体" w:hAnsi="宋体" w:cs="宋体"/>
          <w:b/>
          <w:color w:val="000000"/>
          <w:sz w:val="16"/>
        </w:rPr>
        <w:t>以下；同质的真实体的名称</w:t>
      </w:r>
      <w:r>
        <w:rPr>
          <w:rFonts w:ascii="宋体" w:eastAsia="宋体" w:hAnsi="宋体" w:cs="宋体"/>
          <w:b/>
          <w:color w:val="000000"/>
          <w:sz w:val="16"/>
        </w:rPr>
        <w:t xml:space="preserve"> </w:t>
      </w:r>
      <w:r>
        <w:rPr>
          <w:rFonts w:ascii="宋体" w:eastAsia="宋体" w:hAnsi="宋体" w:cs="宋体"/>
          <w:b/>
          <w:color w:val="000000"/>
          <w:sz w:val="16"/>
        </w:rPr>
        <w:t>52</w:t>
      </w:r>
      <w:r>
        <w:rPr>
          <w:rFonts w:ascii="宋体" w:eastAsia="宋体" w:hAnsi="宋体" w:cs="宋体"/>
          <w:b/>
          <w:color w:val="000000"/>
          <w:sz w:val="16"/>
        </w:rPr>
        <w:t>注</w:t>
      </w:r>
      <w:r>
        <w:rPr>
          <w:rFonts w:ascii="宋体" w:eastAsia="宋体" w:hAnsi="宋体" w:cs="宋体"/>
          <w:b/>
          <w:color w:val="000000"/>
          <w:sz w:val="16"/>
        </w:rPr>
        <w:t>c</w:t>
      </w:r>
      <w:r>
        <w:rPr>
          <w:rFonts w:ascii="宋体" w:eastAsia="宋体" w:hAnsi="宋体" w:cs="宋体"/>
          <w:b/>
          <w:color w:val="000000"/>
          <w:sz w:val="16"/>
        </w:rPr>
        <w:t>；主要的苦乐相对于次要的苦乐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60</w:t>
      </w:r>
      <w:r>
        <w:rPr>
          <w:rFonts w:ascii="宋体" w:eastAsia="宋体" w:hAnsi="宋体" w:cs="宋体"/>
          <w:b/>
          <w:color w:val="000000"/>
          <w:sz w:val="16"/>
        </w:rPr>
        <w:t>；作为一项行动的实质性后果</w:t>
      </w:r>
      <w:r>
        <w:rPr>
          <w:rFonts w:ascii="宋体" w:eastAsia="宋体" w:hAnsi="宋体" w:cs="宋体"/>
          <w:b/>
          <w:color w:val="000000"/>
          <w:sz w:val="16"/>
        </w:rPr>
        <w:t xml:space="preserve"> 74</w:t>
      </w:r>
      <w:r>
        <w:rPr>
          <w:rFonts w:ascii="宋体" w:eastAsia="宋体" w:hAnsi="宋体" w:cs="宋体"/>
          <w:b/>
          <w:color w:val="000000"/>
          <w:sz w:val="16"/>
        </w:rPr>
        <w:t>，</w:t>
      </w:r>
      <w:r>
        <w:rPr>
          <w:rFonts w:ascii="宋体" w:eastAsia="宋体" w:hAnsi="宋体" w:cs="宋体"/>
          <w:b/>
          <w:color w:val="000000"/>
          <w:sz w:val="16"/>
        </w:rPr>
        <w:t>80</w:t>
      </w:r>
      <w:r>
        <w:rPr>
          <w:rFonts w:ascii="宋体" w:eastAsia="宋体" w:hAnsi="宋体" w:cs="宋体"/>
          <w:b/>
          <w:color w:val="000000"/>
          <w:sz w:val="16"/>
        </w:rPr>
        <w:t>；快乐本身是唯一的善，痛苦本身是唯一的恶</w:t>
      </w:r>
      <w:r>
        <w:rPr>
          <w:rFonts w:ascii="宋体" w:eastAsia="宋体" w:hAnsi="宋体" w:cs="宋体"/>
          <w:b/>
          <w:color w:val="000000"/>
          <w:sz w:val="16"/>
        </w:rPr>
        <w:t>89</w:t>
      </w:r>
      <w:r>
        <w:rPr>
          <w:rFonts w:ascii="宋体" w:eastAsia="宋体" w:hAnsi="宋体" w:cs="宋体"/>
          <w:b/>
          <w:color w:val="000000"/>
          <w:sz w:val="16"/>
        </w:rPr>
        <w:t>，</w:t>
      </w:r>
      <w:r>
        <w:rPr>
          <w:rFonts w:ascii="宋体" w:eastAsia="宋体" w:hAnsi="宋体" w:cs="宋体"/>
          <w:b/>
          <w:color w:val="000000"/>
          <w:sz w:val="16"/>
        </w:rPr>
        <w:t>100</w:t>
      </w:r>
      <w:r>
        <w:rPr>
          <w:rFonts w:ascii="宋体" w:eastAsia="宋体" w:hAnsi="宋体" w:cs="宋体"/>
          <w:b/>
          <w:color w:val="000000"/>
          <w:sz w:val="16"/>
        </w:rPr>
        <w:t>；智力行为对苦乐的影响</w:t>
      </w:r>
      <w:r>
        <w:rPr>
          <w:rFonts w:ascii="宋体" w:eastAsia="宋体" w:hAnsi="宋体" w:cs="宋体"/>
          <w:b/>
          <w:color w:val="000000"/>
          <w:sz w:val="16"/>
        </w:rPr>
        <w:t xml:space="preserve"> 96</w:t>
      </w:r>
      <w:r>
        <w:rPr>
          <w:rFonts w:ascii="宋体" w:eastAsia="宋体" w:hAnsi="宋体" w:cs="宋体"/>
          <w:b/>
          <w:color w:val="000000"/>
          <w:sz w:val="16"/>
        </w:rPr>
        <w:t>；动机不过是快乐和痛苦，而不是任</w:t>
      </w:r>
      <w:r>
        <w:br w:type="page"/>
      </w:r>
    </w:p>
    <w:p w:rsidR="00D55C98" w:rsidRDefault="00E14246">
      <w:pPr>
        <w:autoSpaceDE w:val="0"/>
        <w:autoSpaceDN w:val="0"/>
        <w:spacing w:before="220" w:line="220" w:lineRule="atLeast"/>
        <w:ind w:left="640"/>
        <w:rPr>
          <w:sz w:val="16"/>
        </w:rPr>
      </w:pPr>
      <w:r>
        <w:rPr>
          <w:rFonts w:ascii="宋体" w:eastAsia="宋体" w:hAnsi="宋体" w:cs="宋体"/>
          <w:b/>
          <w:color w:val="000000"/>
          <w:sz w:val="16"/>
          <w:u w:val="single"/>
        </w:rPr>
        <w:lastRenderedPageBreak/>
        <w:t xml:space="preserve">  400                     </w:t>
      </w:r>
      <w:r>
        <w:rPr>
          <w:rFonts w:ascii="宋体" w:eastAsia="宋体" w:hAnsi="宋体" w:cs="宋体"/>
          <w:b/>
          <w:color w:val="000000"/>
          <w:sz w:val="16"/>
          <w:u w:val="single"/>
        </w:rPr>
        <w:t>道德与立法原理导论</w:t>
      </w:r>
      <w:r>
        <w:rPr>
          <w:rFonts w:ascii="宋体" w:eastAsia="宋体" w:hAnsi="宋体" w:cs="宋体"/>
          <w:b/>
          <w:color w:val="000000"/>
          <w:sz w:val="16"/>
          <w:u w:val="single"/>
        </w:rPr>
        <w:t xml:space="preserve">                          </w:t>
      </w:r>
    </w:p>
    <w:p w:rsidR="00D55C98" w:rsidRDefault="00E14246">
      <w:pPr>
        <w:autoSpaceDE w:val="0"/>
        <w:autoSpaceDN w:val="0"/>
        <w:spacing w:before="240" w:line="260" w:lineRule="atLeast"/>
        <w:ind w:left="860"/>
        <w:rPr>
          <w:sz w:val="16"/>
        </w:rPr>
      </w:pPr>
      <w:r>
        <w:rPr>
          <w:rFonts w:ascii="宋体" w:eastAsia="宋体" w:hAnsi="宋体" w:cs="宋体"/>
          <w:b/>
          <w:color w:val="000000"/>
          <w:sz w:val="16"/>
        </w:rPr>
        <w:t>何别的东西</w:t>
      </w:r>
      <w:r>
        <w:rPr>
          <w:rFonts w:ascii="宋体" w:eastAsia="宋体" w:hAnsi="宋体" w:cs="宋体"/>
          <w:b/>
          <w:color w:val="000000"/>
          <w:sz w:val="16"/>
        </w:rPr>
        <w:t xml:space="preserve">  100</w:t>
      </w:r>
      <w:r>
        <w:rPr>
          <w:rFonts w:ascii="宋体" w:eastAsia="宋体" w:hAnsi="宋体" w:cs="宋体"/>
          <w:b/>
          <w:color w:val="000000"/>
          <w:sz w:val="16"/>
        </w:rPr>
        <w:t>；不同种类的苦乐决定不同的动机</w:t>
      </w:r>
      <w:r>
        <w:rPr>
          <w:rFonts w:ascii="宋体" w:eastAsia="宋体" w:hAnsi="宋体" w:cs="宋体"/>
          <w:b/>
          <w:color w:val="000000"/>
          <w:sz w:val="16"/>
        </w:rPr>
        <w:t xml:space="preserve">  101</w:t>
      </w:r>
      <w:r>
        <w:rPr>
          <w:rFonts w:ascii="宋体" w:eastAsia="宋体" w:hAnsi="宋体" w:cs="宋体"/>
          <w:b/>
          <w:color w:val="000000"/>
          <w:sz w:val="16"/>
        </w:rPr>
        <w:t>；与苦乐细目表对应的动机细目表</w:t>
      </w:r>
      <w:r>
        <w:rPr>
          <w:rFonts w:ascii="宋体" w:eastAsia="宋体" w:hAnsi="宋体" w:cs="宋体"/>
          <w:b/>
          <w:color w:val="000000"/>
          <w:sz w:val="16"/>
        </w:rPr>
        <w:t xml:space="preserve"> 103——116(</w:t>
      </w:r>
      <w:r>
        <w:rPr>
          <w:rFonts w:ascii="宋体" w:eastAsia="宋体" w:hAnsi="宋体" w:cs="宋体"/>
          <w:b/>
          <w:color w:val="000000"/>
          <w:sz w:val="16"/>
        </w:rPr>
        <w:t>第十章第三节</w:t>
      </w:r>
      <w:r>
        <w:rPr>
          <w:rFonts w:ascii="宋体" w:eastAsia="宋体" w:hAnsi="宋体" w:cs="宋体"/>
          <w:b/>
          <w:color w:val="000000"/>
          <w:sz w:val="16"/>
        </w:rPr>
        <w:t>)</w:t>
      </w:r>
      <w:r>
        <w:rPr>
          <w:rFonts w:ascii="宋体" w:eastAsia="宋体" w:hAnsi="宋体" w:cs="宋体"/>
          <w:b/>
          <w:color w:val="000000"/>
          <w:sz w:val="16"/>
        </w:rPr>
        <w:t>；死亡是人们所熟知的一切苦乐的终结</w:t>
      </w:r>
      <w:r>
        <w:rPr>
          <w:rFonts w:ascii="宋体" w:eastAsia="宋体" w:hAnsi="宋体" w:cs="宋体"/>
          <w:b/>
          <w:color w:val="000000"/>
          <w:sz w:val="16"/>
        </w:rPr>
        <w:t xml:space="preserve">  112</w:t>
      </w:r>
      <w:r>
        <w:rPr>
          <w:rFonts w:ascii="宋体" w:eastAsia="宋体" w:hAnsi="宋体" w:cs="宋体"/>
          <w:b/>
          <w:color w:val="000000"/>
          <w:sz w:val="16"/>
        </w:rPr>
        <w:t>；作为次害</w:t>
      </w:r>
      <w:r>
        <w:rPr>
          <w:rFonts w:ascii="宋体" w:eastAsia="宋体" w:hAnsi="宋体" w:cs="宋体"/>
          <w:b/>
          <w:color w:val="000000"/>
          <w:sz w:val="16"/>
        </w:rPr>
        <w:t>或次要痛苦的惊恐</w:t>
      </w:r>
      <w:r>
        <w:rPr>
          <w:rFonts w:ascii="宋体" w:eastAsia="宋体" w:hAnsi="宋体" w:cs="宋体"/>
          <w:b/>
          <w:color w:val="000000"/>
          <w:sz w:val="16"/>
        </w:rPr>
        <w:t xml:space="preserve">  144</w:t>
      </w:r>
      <w:r>
        <w:rPr>
          <w:rFonts w:ascii="宋体" w:eastAsia="宋体" w:hAnsi="宋体" w:cs="宋体"/>
          <w:b/>
          <w:color w:val="000000"/>
          <w:sz w:val="16"/>
        </w:rPr>
        <w:t>；作为痛苦之可能性的危险</w:t>
      </w:r>
      <w:r>
        <w:rPr>
          <w:rFonts w:ascii="宋体" w:eastAsia="宋体" w:hAnsi="宋体" w:cs="宋体"/>
          <w:b/>
          <w:color w:val="000000"/>
          <w:sz w:val="16"/>
        </w:rPr>
        <w:t xml:space="preserve">  144</w:t>
      </w:r>
      <w:r>
        <w:rPr>
          <w:rFonts w:ascii="宋体" w:eastAsia="宋体" w:hAnsi="宋体" w:cs="宋体"/>
          <w:b/>
          <w:color w:val="000000"/>
          <w:sz w:val="16"/>
        </w:rPr>
        <w:t>；每个人是他自己的快乐的最好判断者</w:t>
      </w:r>
      <w:r>
        <w:rPr>
          <w:rFonts w:ascii="宋体" w:eastAsia="宋体" w:hAnsi="宋体" w:cs="宋体"/>
          <w:b/>
          <w:color w:val="000000"/>
          <w:sz w:val="16"/>
        </w:rPr>
        <w:t xml:space="preserve"> 159</w:t>
      </w:r>
      <w:r>
        <w:rPr>
          <w:rFonts w:ascii="宋体" w:eastAsia="宋体" w:hAnsi="宋体" w:cs="宋体"/>
          <w:b/>
          <w:color w:val="000000"/>
          <w:sz w:val="16"/>
        </w:rPr>
        <w:t>，</w:t>
      </w:r>
      <w:r>
        <w:rPr>
          <w:rFonts w:ascii="宋体" w:eastAsia="宋体" w:hAnsi="宋体" w:cs="宋体"/>
          <w:b/>
          <w:color w:val="000000"/>
          <w:sz w:val="16"/>
        </w:rPr>
        <w:t>244</w:t>
      </w:r>
      <w:r>
        <w:rPr>
          <w:rFonts w:ascii="宋体" w:eastAsia="宋体" w:hAnsi="宋体" w:cs="宋体"/>
          <w:b/>
          <w:color w:val="000000"/>
          <w:sz w:val="16"/>
        </w:rPr>
        <w:t>；实在痛苦相对于外表痛苦</w:t>
      </w:r>
      <w:r>
        <w:rPr>
          <w:rFonts w:ascii="宋体" w:eastAsia="宋体" w:hAnsi="宋体" w:cs="宋体"/>
          <w:b/>
          <w:color w:val="000000"/>
          <w:sz w:val="16"/>
        </w:rPr>
        <w:t xml:space="preserve"> 180</w:t>
      </w:r>
      <w:r>
        <w:rPr>
          <w:rFonts w:ascii="宋体" w:eastAsia="宋体" w:hAnsi="宋体" w:cs="宋体"/>
          <w:b/>
          <w:color w:val="000000"/>
          <w:sz w:val="16"/>
        </w:rPr>
        <w:t>；快乐依靠本人和依靠外在客体</w:t>
      </w:r>
      <w:r>
        <w:rPr>
          <w:rFonts w:ascii="宋体" w:eastAsia="宋体" w:hAnsi="宋体" w:cs="宋体"/>
          <w:b/>
          <w:color w:val="000000"/>
          <w:sz w:val="16"/>
        </w:rPr>
        <w:t xml:space="preserve">  191</w:t>
      </w:r>
      <w:r>
        <w:rPr>
          <w:rFonts w:ascii="宋体" w:eastAsia="宋体" w:hAnsi="宋体" w:cs="宋体"/>
          <w:b/>
          <w:color w:val="000000"/>
          <w:sz w:val="16"/>
        </w:rPr>
        <w:t>；精神的苦乐相对于肉体的苦乐</w:t>
      </w:r>
      <w:r>
        <w:rPr>
          <w:rFonts w:ascii="宋体" w:eastAsia="宋体" w:hAnsi="宋体" w:cs="宋体"/>
          <w:b/>
          <w:color w:val="000000"/>
          <w:sz w:val="16"/>
        </w:rPr>
        <w:t xml:space="preserve">  191</w:t>
      </w:r>
      <w:r>
        <w:rPr>
          <w:rFonts w:ascii="宋体" w:eastAsia="宋体" w:hAnsi="宋体" w:cs="宋体"/>
          <w:b/>
          <w:color w:val="000000"/>
          <w:sz w:val="16"/>
        </w:rPr>
        <w:t>注</w:t>
      </w:r>
      <w:r>
        <w:rPr>
          <w:rFonts w:ascii="宋体" w:eastAsia="宋体" w:hAnsi="宋体" w:cs="宋体"/>
          <w:b/>
          <w:color w:val="000000"/>
          <w:sz w:val="16"/>
        </w:rPr>
        <w:t>i</w:t>
      </w:r>
      <w:r>
        <w:rPr>
          <w:rFonts w:ascii="宋体" w:eastAsia="宋体" w:hAnsi="宋体" w:cs="宋体"/>
          <w:b/>
          <w:color w:val="000000"/>
          <w:sz w:val="16"/>
        </w:rPr>
        <w:t>，</w:t>
      </w:r>
      <w:r>
        <w:rPr>
          <w:rFonts w:ascii="宋体" w:eastAsia="宋体" w:hAnsi="宋体" w:cs="宋体"/>
          <w:b/>
          <w:color w:val="000000"/>
          <w:sz w:val="16"/>
        </w:rPr>
        <w:t>203</w:t>
      </w:r>
      <w:r>
        <w:rPr>
          <w:rFonts w:ascii="宋体" w:eastAsia="宋体" w:hAnsi="宋体" w:cs="宋体"/>
          <w:b/>
          <w:color w:val="000000"/>
          <w:sz w:val="16"/>
        </w:rPr>
        <w:t>；未来的痛苦相对于现在或过去的痛苦</w:t>
      </w:r>
      <w:r>
        <w:rPr>
          <w:rFonts w:ascii="宋体" w:eastAsia="宋体" w:hAnsi="宋体" w:cs="宋体"/>
          <w:b/>
          <w:color w:val="000000"/>
          <w:sz w:val="16"/>
        </w:rPr>
        <w:t xml:space="preserve">  194</w:t>
      </w:r>
      <w:r>
        <w:rPr>
          <w:rFonts w:ascii="宋体" w:eastAsia="宋体" w:hAnsi="宋体" w:cs="宋体"/>
          <w:b/>
          <w:color w:val="000000"/>
          <w:sz w:val="16"/>
        </w:rPr>
        <w:t>；强制产生的痛苦</w:t>
      </w:r>
      <w:r>
        <w:rPr>
          <w:rFonts w:ascii="宋体" w:eastAsia="宋体" w:hAnsi="宋体" w:cs="宋体"/>
          <w:b/>
          <w:color w:val="000000"/>
          <w:sz w:val="16"/>
        </w:rPr>
        <w:t xml:space="preserve"> 233</w:t>
      </w:r>
      <w:r>
        <w:rPr>
          <w:rFonts w:ascii="宋体" w:eastAsia="宋体" w:hAnsi="宋体" w:cs="宋体"/>
          <w:b/>
          <w:color w:val="000000"/>
          <w:sz w:val="16"/>
        </w:rPr>
        <w:t>；精神痛苦要么是实在遭受的痛苦，要么是恐惧</w:t>
      </w:r>
      <w:r>
        <w:rPr>
          <w:rFonts w:ascii="宋体" w:eastAsia="宋体" w:hAnsi="宋体" w:cs="宋体"/>
          <w:b/>
          <w:color w:val="000000"/>
          <w:sz w:val="16"/>
        </w:rPr>
        <w:t xml:space="preserve">  233</w:t>
      </w:r>
      <w:r>
        <w:rPr>
          <w:rFonts w:ascii="宋体" w:eastAsia="宋体" w:hAnsi="宋体" w:cs="宋体"/>
          <w:b/>
          <w:color w:val="000000"/>
          <w:sz w:val="16"/>
        </w:rPr>
        <w:t>。又见幸福、动机、禁欲主义原理、功利原理诸条</w:t>
      </w:r>
    </w:p>
    <w:p w:rsidR="00D55C98" w:rsidRDefault="00E14246">
      <w:pPr>
        <w:autoSpaceDE w:val="0"/>
        <w:autoSpaceDN w:val="0"/>
        <w:spacing w:before="60" w:line="260" w:lineRule="atLeast"/>
        <w:ind w:left="640"/>
        <w:rPr>
          <w:sz w:val="16"/>
        </w:rPr>
      </w:pPr>
      <w:r>
        <w:rPr>
          <w:rFonts w:ascii="宋体" w:eastAsia="宋体" w:hAnsi="宋体" w:cs="宋体"/>
          <w:b/>
          <w:color w:val="000000"/>
          <w:sz w:val="16"/>
        </w:rPr>
        <w:t>二、同法律、立法、惩罚和约束力的关系。在罪大恶极者的快乐构成惩罚的充分理由的情况下</w:t>
      </w:r>
      <w:r>
        <w:rPr>
          <w:rFonts w:ascii="宋体" w:eastAsia="宋体" w:hAnsi="宋体" w:cs="宋体"/>
          <w:b/>
          <w:color w:val="000000"/>
          <w:sz w:val="16"/>
        </w:rPr>
        <w:t xml:space="preserve"> 18</w:t>
      </w:r>
      <w:r>
        <w:rPr>
          <w:rFonts w:ascii="宋体" w:eastAsia="宋体" w:hAnsi="宋体" w:cs="宋体"/>
          <w:b/>
          <w:color w:val="000000"/>
          <w:sz w:val="16"/>
        </w:rPr>
        <w:t>；与立法者</w:t>
      </w:r>
      <w:r>
        <w:rPr>
          <w:rFonts w:ascii="宋体" w:eastAsia="宋体" w:hAnsi="宋体" w:cs="宋体"/>
          <w:b/>
          <w:color w:val="000000"/>
          <w:sz w:val="16"/>
        </w:rPr>
        <w:t xml:space="preserve"> </w:t>
      </w:r>
      <w:r>
        <w:rPr>
          <w:rFonts w:ascii="宋体" w:eastAsia="宋体" w:hAnsi="宋体" w:cs="宋体"/>
          <w:b/>
          <w:color w:val="000000"/>
          <w:sz w:val="16"/>
        </w:rPr>
        <w:t>34</w:t>
      </w:r>
      <w:r>
        <w:rPr>
          <w:rFonts w:ascii="宋体" w:eastAsia="宋体" w:hAnsi="宋体" w:cs="宋体"/>
          <w:b/>
          <w:color w:val="000000"/>
          <w:sz w:val="16"/>
        </w:rPr>
        <w:t>，</w:t>
      </w:r>
      <w:r>
        <w:rPr>
          <w:rFonts w:ascii="宋体" w:eastAsia="宋体" w:hAnsi="宋体" w:cs="宋体"/>
          <w:b/>
          <w:color w:val="000000"/>
          <w:sz w:val="16"/>
        </w:rPr>
        <w:t>38</w:t>
      </w:r>
      <w:r>
        <w:rPr>
          <w:rFonts w:ascii="宋体" w:eastAsia="宋体" w:hAnsi="宋体" w:cs="宋体"/>
          <w:b/>
          <w:color w:val="000000"/>
          <w:sz w:val="16"/>
        </w:rPr>
        <w:t>；作为苦乐之来源的约束力</w:t>
      </w:r>
      <w:r>
        <w:rPr>
          <w:rFonts w:ascii="宋体" w:eastAsia="宋体" w:hAnsi="宋体" w:cs="宋体"/>
          <w:b/>
          <w:color w:val="000000"/>
          <w:sz w:val="16"/>
        </w:rPr>
        <w:t>34--37</w:t>
      </w:r>
      <w:r>
        <w:rPr>
          <w:rFonts w:ascii="宋体" w:eastAsia="宋体" w:hAnsi="宋体" w:cs="宋体"/>
          <w:b/>
          <w:color w:val="000000"/>
          <w:sz w:val="16"/>
        </w:rPr>
        <w:t>；与法律</w:t>
      </w:r>
      <w:r>
        <w:rPr>
          <w:rFonts w:ascii="宋体" w:eastAsia="宋体" w:hAnsi="宋体" w:cs="宋体"/>
          <w:b/>
          <w:color w:val="000000"/>
          <w:sz w:val="16"/>
        </w:rPr>
        <w:t xml:space="preserve"> 49</w:t>
      </w:r>
      <w:r>
        <w:rPr>
          <w:rFonts w:ascii="宋体" w:eastAsia="宋体" w:hAnsi="宋体" w:cs="宋体"/>
          <w:b/>
          <w:color w:val="000000"/>
          <w:sz w:val="16"/>
        </w:rPr>
        <w:t>；惩罚即剥夺快乐和施加痛苦</w:t>
      </w:r>
      <w:r>
        <w:rPr>
          <w:rFonts w:ascii="宋体" w:eastAsia="宋体" w:hAnsi="宋体" w:cs="宋体"/>
          <w:b/>
          <w:color w:val="000000"/>
          <w:sz w:val="16"/>
        </w:rPr>
        <w:t xml:space="preserve"> 49</w:t>
      </w:r>
      <w:r>
        <w:rPr>
          <w:rFonts w:ascii="宋体" w:eastAsia="宋体" w:hAnsi="宋体" w:cs="宋体"/>
          <w:b/>
          <w:color w:val="000000"/>
          <w:sz w:val="16"/>
        </w:rPr>
        <w:t>；作为罪过的收益的快乐</w:t>
      </w:r>
      <w:r>
        <w:rPr>
          <w:rFonts w:ascii="宋体" w:eastAsia="宋体" w:hAnsi="宋体" w:cs="宋体"/>
          <w:b/>
          <w:color w:val="000000"/>
          <w:sz w:val="16"/>
        </w:rPr>
        <w:t xml:space="preserve"> 49</w:t>
      </w:r>
      <w:r>
        <w:rPr>
          <w:rFonts w:ascii="宋体" w:eastAsia="宋体" w:hAnsi="宋体" w:cs="宋体"/>
          <w:b/>
          <w:color w:val="000000"/>
          <w:sz w:val="16"/>
        </w:rPr>
        <w:t>，</w:t>
      </w:r>
      <w:r>
        <w:rPr>
          <w:rFonts w:ascii="宋体" w:eastAsia="宋体" w:hAnsi="宋体" w:cs="宋体"/>
          <w:b/>
          <w:color w:val="000000"/>
          <w:sz w:val="16"/>
        </w:rPr>
        <w:t>166</w:t>
      </w:r>
      <w:r>
        <w:rPr>
          <w:rFonts w:ascii="宋体" w:eastAsia="宋体" w:hAnsi="宋体" w:cs="宋体"/>
          <w:b/>
          <w:color w:val="000000"/>
          <w:sz w:val="16"/>
        </w:rPr>
        <w:t>注</w:t>
      </w:r>
      <w:r>
        <w:rPr>
          <w:rFonts w:ascii="宋体" w:eastAsia="宋体" w:hAnsi="宋体" w:cs="宋体"/>
          <w:b/>
          <w:color w:val="000000"/>
          <w:sz w:val="16"/>
        </w:rPr>
        <w:t>c</w:t>
      </w:r>
      <w:r>
        <w:rPr>
          <w:rFonts w:ascii="宋体" w:eastAsia="宋体" w:hAnsi="宋体" w:cs="宋体"/>
          <w:b/>
          <w:color w:val="000000"/>
          <w:sz w:val="16"/>
        </w:rPr>
        <w:t>，</w:t>
      </w:r>
      <w:r>
        <w:rPr>
          <w:rFonts w:ascii="宋体" w:eastAsia="宋体" w:hAnsi="宋体" w:cs="宋体"/>
          <w:b/>
          <w:color w:val="000000"/>
          <w:sz w:val="16"/>
        </w:rPr>
        <w:t>169</w:t>
      </w:r>
      <w:r>
        <w:rPr>
          <w:rFonts w:ascii="宋体" w:eastAsia="宋体" w:hAnsi="宋体" w:cs="宋体"/>
          <w:b/>
          <w:color w:val="000000"/>
          <w:sz w:val="16"/>
        </w:rPr>
        <w:t>；惩罚造成的任何快乐都不可能抵得上它造成的痛苦</w:t>
      </w:r>
      <w:r>
        <w:rPr>
          <w:rFonts w:ascii="宋体" w:eastAsia="宋体" w:hAnsi="宋体" w:cs="宋体"/>
          <w:b/>
          <w:color w:val="000000"/>
          <w:sz w:val="16"/>
        </w:rPr>
        <w:t xml:space="preserve">  158</w:t>
      </w:r>
      <w:r>
        <w:rPr>
          <w:rFonts w:ascii="宋体" w:eastAsia="宋体" w:hAnsi="宋体" w:cs="宋体"/>
          <w:b/>
          <w:color w:val="000000"/>
          <w:sz w:val="16"/>
        </w:rPr>
        <w:t>注</w:t>
      </w:r>
      <w:r>
        <w:rPr>
          <w:rFonts w:ascii="宋体" w:eastAsia="宋体" w:hAnsi="宋体" w:cs="宋体"/>
          <w:b/>
          <w:color w:val="000000"/>
          <w:sz w:val="16"/>
        </w:rPr>
        <w:t>a</w:t>
      </w:r>
      <w:r>
        <w:rPr>
          <w:rFonts w:ascii="宋体" w:eastAsia="宋体" w:hAnsi="宋体" w:cs="宋体"/>
          <w:b/>
          <w:color w:val="000000"/>
          <w:sz w:val="16"/>
        </w:rPr>
        <w:t>；惩罚造成的四类苦痛</w:t>
      </w:r>
      <w:r>
        <w:rPr>
          <w:rFonts w:ascii="宋体" w:eastAsia="宋体" w:hAnsi="宋体" w:cs="宋体"/>
          <w:b/>
          <w:color w:val="000000"/>
          <w:sz w:val="16"/>
        </w:rPr>
        <w:t xml:space="preserve">  163</w:t>
      </w:r>
      <w:r>
        <w:rPr>
          <w:rFonts w:ascii="宋体" w:eastAsia="宋体" w:hAnsi="宋体" w:cs="宋体"/>
          <w:b/>
          <w:color w:val="000000"/>
          <w:sz w:val="16"/>
        </w:rPr>
        <w:t>；惩罚造成的不必要的苦痛</w:t>
      </w:r>
      <w:r>
        <w:rPr>
          <w:rFonts w:ascii="宋体" w:eastAsia="宋体" w:hAnsi="宋体" w:cs="宋体"/>
          <w:b/>
          <w:color w:val="000000"/>
          <w:sz w:val="16"/>
        </w:rPr>
        <w:t>179</w:t>
      </w:r>
      <w:r>
        <w:rPr>
          <w:rFonts w:ascii="宋体" w:eastAsia="宋体" w:hAnsi="宋体" w:cs="宋体"/>
          <w:b/>
          <w:color w:val="000000"/>
          <w:sz w:val="16"/>
        </w:rPr>
        <w:t>，</w:t>
      </w:r>
      <w:r>
        <w:rPr>
          <w:rFonts w:ascii="宋体" w:eastAsia="宋体" w:hAnsi="宋体" w:cs="宋体"/>
          <w:b/>
          <w:color w:val="000000"/>
          <w:sz w:val="16"/>
        </w:rPr>
        <w:t>183</w:t>
      </w:r>
      <w:r>
        <w:rPr>
          <w:rFonts w:ascii="宋体" w:eastAsia="宋体" w:hAnsi="宋体" w:cs="宋体"/>
          <w:b/>
          <w:color w:val="000000"/>
          <w:sz w:val="16"/>
        </w:rPr>
        <w:t>；准金钱性质的惩罚造成的快乐一般抵不上痛苦</w:t>
      </w:r>
      <w:r>
        <w:rPr>
          <w:rFonts w:ascii="宋体" w:eastAsia="宋体" w:hAnsi="宋体" w:cs="宋体"/>
          <w:b/>
          <w:color w:val="000000"/>
          <w:sz w:val="16"/>
        </w:rPr>
        <w:t xml:space="preserve">  180</w:t>
      </w:r>
      <w:r>
        <w:rPr>
          <w:rFonts w:ascii="宋体" w:eastAsia="宋体" w:hAnsi="宋体" w:cs="宋体"/>
          <w:b/>
          <w:color w:val="000000"/>
          <w:sz w:val="16"/>
        </w:rPr>
        <w:t>。又见立法者、惩罚、约束力诸条</w:t>
      </w:r>
    </w:p>
    <w:p w:rsidR="00D55C98" w:rsidRDefault="00E14246">
      <w:pPr>
        <w:autoSpaceDE w:val="0"/>
        <w:autoSpaceDN w:val="0"/>
        <w:spacing w:line="260" w:lineRule="atLeast"/>
        <w:ind w:left="640"/>
        <w:rPr>
          <w:sz w:val="16"/>
        </w:rPr>
      </w:pPr>
      <w:r>
        <w:rPr>
          <w:rFonts w:ascii="宋体" w:eastAsia="宋体" w:hAnsi="宋体" w:cs="宋体"/>
          <w:b/>
          <w:color w:val="000000"/>
          <w:sz w:val="16"/>
        </w:rPr>
        <w:t>三、快乐和痛苦的值的诸方面。苦乐之值的诸种情况和诸方面</w:t>
      </w:r>
      <w:r>
        <w:rPr>
          <w:rFonts w:ascii="宋体" w:eastAsia="宋体" w:hAnsi="宋体" w:cs="宋体"/>
          <w:b/>
          <w:color w:val="000000"/>
          <w:sz w:val="16"/>
        </w:rPr>
        <w:t xml:space="preserve">  38—41</w:t>
      </w:r>
      <w:r>
        <w:rPr>
          <w:rFonts w:ascii="宋体" w:eastAsia="宋体" w:hAnsi="宋体" w:cs="宋体"/>
          <w:b/>
          <w:color w:val="000000"/>
          <w:sz w:val="16"/>
        </w:rPr>
        <w:t>；其强度</w:t>
      </w:r>
      <w:r>
        <w:rPr>
          <w:rFonts w:ascii="宋体" w:eastAsia="宋体" w:hAnsi="宋体" w:cs="宋体"/>
          <w:b/>
          <w:color w:val="000000"/>
          <w:sz w:val="16"/>
        </w:rPr>
        <w:t xml:space="preserve"> 38—41;</w:t>
      </w:r>
      <w:r>
        <w:rPr>
          <w:rFonts w:ascii="宋体" w:eastAsia="宋体" w:hAnsi="宋体" w:cs="宋体"/>
          <w:b/>
          <w:color w:val="000000"/>
          <w:sz w:val="16"/>
        </w:rPr>
        <w:t>其持续时间</w:t>
      </w:r>
      <w:r>
        <w:rPr>
          <w:rFonts w:ascii="宋体" w:eastAsia="宋体" w:hAnsi="宋体" w:cs="宋体"/>
          <w:b/>
          <w:color w:val="000000"/>
          <w:sz w:val="16"/>
        </w:rPr>
        <w:t xml:space="preserve">  38—41;</w:t>
      </w:r>
      <w:r>
        <w:rPr>
          <w:rFonts w:ascii="宋体" w:eastAsia="宋体" w:hAnsi="宋体" w:cs="宋体"/>
          <w:b/>
          <w:color w:val="000000"/>
          <w:sz w:val="16"/>
        </w:rPr>
        <w:t>其确定性或不确定性</w:t>
      </w:r>
      <w:r>
        <w:rPr>
          <w:rFonts w:ascii="宋体" w:eastAsia="宋体" w:hAnsi="宋体" w:cs="宋体"/>
          <w:b/>
          <w:color w:val="000000"/>
          <w:sz w:val="16"/>
        </w:rPr>
        <w:t xml:space="preserve">  38—41,169—1</w:t>
      </w:r>
      <w:r>
        <w:rPr>
          <w:rFonts w:ascii="宋体" w:eastAsia="宋体" w:hAnsi="宋体" w:cs="宋体"/>
          <w:b/>
          <w:color w:val="000000"/>
          <w:sz w:val="16"/>
        </w:rPr>
        <w:t>70;</w:t>
      </w:r>
      <w:r>
        <w:rPr>
          <w:rFonts w:ascii="宋体" w:eastAsia="宋体" w:hAnsi="宋体" w:cs="宋体"/>
          <w:b/>
          <w:color w:val="000000"/>
          <w:sz w:val="16"/>
        </w:rPr>
        <w:t>其邻近或偏远</w:t>
      </w:r>
      <w:r>
        <w:rPr>
          <w:rFonts w:ascii="宋体" w:eastAsia="宋体" w:hAnsi="宋体" w:cs="宋体"/>
          <w:b/>
          <w:color w:val="000000"/>
          <w:sz w:val="16"/>
        </w:rPr>
        <w:t xml:space="preserve"> 38—41,169,170;</w:t>
      </w:r>
      <w:r>
        <w:rPr>
          <w:rFonts w:ascii="宋体" w:eastAsia="宋体" w:hAnsi="宋体" w:cs="宋体"/>
          <w:b/>
          <w:color w:val="000000"/>
          <w:sz w:val="16"/>
        </w:rPr>
        <w:t>关于这些的口诀</w:t>
      </w:r>
      <w:r>
        <w:rPr>
          <w:rFonts w:ascii="宋体" w:eastAsia="宋体" w:hAnsi="宋体" w:cs="宋体"/>
          <w:b/>
          <w:color w:val="000000"/>
          <w:sz w:val="16"/>
        </w:rPr>
        <w:t xml:space="preserve"> 38</w:t>
      </w:r>
      <w:r>
        <w:rPr>
          <w:rFonts w:ascii="宋体" w:eastAsia="宋体" w:hAnsi="宋体" w:cs="宋体"/>
          <w:b/>
          <w:color w:val="000000"/>
          <w:sz w:val="16"/>
        </w:rPr>
        <w:t>注</w:t>
      </w:r>
      <w:r>
        <w:rPr>
          <w:rFonts w:ascii="宋体" w:eastAsia="宋体" w:hAnsi="宋体" w:cs="宋体"/>
          <w:b/>
          <w:color w:val="000000"/>
          <w:sz w:val="16"/>
        </w:rPr>
        <w:t>a;</w:t>
      </w:r>
      <w:r>
        <w:rPr>
          <w:rFonts w:ascii="宋体" w:eastAsia="宋体" w:hAnsi="宋体" w:cs="宋体"/>
          <w:b/>
          <w:color w:val="000000"/>
          <w:sz w:val="16"/>
        </w:rPr>
        <w:t>其丰度</w:t>
      </w:r>
      <w:r>
        <w:rPr>
          <w:rFonts w:ascii="宋体" w:eastAsia="宋体" w:hAnsi="宋体" w:cs="宋体"/>
          <w:b/>
          <w:color w:val="000000"/>
          <w:sz w:val="16"/>
        </w:rPr>
        <w:t xml:space="preserve"> 39—41;</w:t>
      </w:r>
      <w:r>
        <w:rPr>
          <w:rFonts w:ascii="宋体" w:eastAsia="宋体" w:hAnsi="宋体" w:cs="宋体"/>
          <w:b/>
          <w:color w:val="000000"/>
          <w:sz w:val="16"/>
        </w:rPr>
        <w:t>其纯度</w:t>
      </w:r>
      <w:r>
        <w:rPr>
          <w:rFonts w:ascii="宋体" w:eastAsia="宋体" w:hAnsi="宋体" w:cs="宋体"/>
          <w:b/>
          <w:color w:val="000000"/>
          <w:sz w:val="16"/>
        </w:rPr>
        <w:t xml:space="preserve"> 39—41;</w:t>
      </w:r>
      <w:r>
        <w:rPr>
          <w:rFonts w:ascii="宋体" w:eastAsia="宋体" w:hAnsi="宋体" w:cs="宋体"/>
          <w:b/>
          <w:color w:val="000000"/>
          <w:sz w:val="16"/>
        </w:rPr>
        <w:t>其广度</w:t>
      </w:r>
      <w:r>
        <w:rPr>
          <w:rFonts w:ascii="宋体" w:eastAsia="宋体" w:hAnsi="宋体" w:cs="宋体"/>
          <w:b/>
          <w:color w:val="000000"/>
          <w:sz w:val="16"/>
        </w:rPr>
        <w:t xml:space="preserve"> 39—41;</w:t>
      </w:r>
      <w:r>
        <w:rPr>
          <w:rFonts w:ascii="宋体" w:eastAsia="宋体" w:hAnsi="宋体" w:cs="宋体"/>
          <w:b/>
          <w:color w:val="000000"/>
          <w:sz w:val="16"/>
        </w:rPr>
        <w:t>其量值受期望的影响</w:t>
      </w:r>
      <w:r>
        <w:rPr>
          <w:rFonts w:ascii="宋体" w:eastAsia="宋体" w:hAnsi="宋体" w:cs="宋体"/>
          <w:b/>
          <w:color w:val="000000"/>
          <w:sz w:val="16"/>
        </w:rPr>
        <w:t xml:space="preserve">  56</w:t>
      </w:r>
      <w:r>
        <w:rPr>
          <w:rFonts w:ascii="宋体" w:eastAsia="宋体" w:hAnsi="宋体" w:cs="宋体"/>
          <w:b/>
          <w:color w:val="000000"/>
          <w:sz w:val="16"/>
        </w:rPr>
        <w:t>。又见影响敏感性的状况条</w:t>
      </w:r>
    </w:p>
    <w:p w:rsidR="00D55C98" w:rsidRDefault="00E14246">
      <w:pPr>
        <w:autoSpaceDE w:val="0"/>
        <w:autoSpaceDN w:val="0"/>
        <w:spacing w:before="60" w:line="220" w:lineRule="atLeast"/>
        <w:ind w:left="640"/>
        <w:rPr>
          <w:sz w:val="16"/>
        </w:rPr>
      </w:pPr>
      <w:r>
        <w:rPr>
          <w:rFonts w:ascii="宋体" w:eastAsia="宋体" w:hAnsi="宋体" w:cs="宋体"/>
          <w:b/>
          <w:color w:val="000000"/>
          <w:sz w:val="16"/>
        </w:rPr>
        <w:t>四、计算总和。</w:t>
      </w:r>
      <w:r>
        <w:rPr>
          <w:rFonts w:ascii="宋体" w:eastAsia="宋体" w:hAnsi="宋体" w:cs="宋体"/>
          <w:b/>
          <w:color w:val="000000"/>
          <w:sz w:val="16"/>
        </w:rPr>
        <w:t>40,173--174;</w:t>
      </w:r>
      <w:r>
        <w:rPr>
          <w:rFonts w:ascii="宋体" w:eastAsia="宋体" w:hAnsi="宋体" w:cs="宋体"/>
          <w:b/>
          <w:color w:val="000000"/>
          <w:sz w:val="16"/>
        </w:rPr>
        <w:t>用来估计行动的好坏倾向</w:t>
      </w:r>
      <w:r>
        <w:rPr>
          <w:rFonts w:ascii="宋体" w:eastAsia="宋体" w:hAnsi="宋体" w:cs="宋体"/>
          <w:b/>
          <w:color w:val="000000"/>
          <w:sz w:val="16"/>
        </w:rPr>
        <w:t xml:space="preserve">  39—41;</w:t>
      </w:r>
      <w:r>
        <w:rPr>
          <w:rFonts w:ascii="宋体" w:eastAsia="宋体" w:hAnsi="宋体" w:cs="宋体"/>
          <w:b/>
          <w:color w:val="000000"/>
          <w:sz w:val="16"/>
        </w:rPr>
        <w:t>快乐和痛苦的量并非同原因完全相称</w:t>
      </w:r>
      <w:r>
        <w:rPr>
          <w:rFonts w:ascii="宋体" w:eastAsia="宋体" w:hAnsi="宋体" w:cs="宋体"/>
          <w:b/>
          <w:color w:val="000000"/>
          <w:sz w:val="16"/>
        </w:rPr>
        <w:t xml:space="preserve">  51</w:t>
      </w:r>
    </w:p>
    <w:p w:rsidR="00D55C98" w:rsidRDefault="00E14246">
      <w:pPr>
        <w:autoSpaceDE w:val="0"/>
        <w:autoSpaceDN w:val="0"/>
        <w:spacing w:before="60" w:line="260" w:lineRule="atLeast"/>
        <w:ind w:left="640"/>
        <w:rPr>
          <w:sz w:val="16"/>
        </w:rPr>
      </w:pPr>
      <w:r>
        <w:rPr>
          <w:rFonts w:ascii="宋体" w:eastAsia="宋体" w:hAnsi="宋体" w:cs="宋体"/>
          <w:b/>
          <w:color w:val="000000"/>
          <w:sz w:val="16"/>
        </w:rPr>
        <w:t>五、区分并叙述。</w:t>
      </w:r>
      <w:r>
        <w:rPr>
          <w:rFonts w:ascii="宋体" w:eastAsia="宋体" w:hAnsi="宋体" w:cs="宋体"/>
          <w:b/>
          <w:color w:val="000000"/>
          <w:sz w:val="16"/>
        </w:rPr>
        <w:t>(1)</w:t>
      </w:r>
      <w:r>
        <w:rPr>
          <w:rFonts w:ascii="宋体" w:eastAsia="宋体" w:hAnsi="宋体" w:cs="宋体"/>
          <w:b/>
          <w:color w:val="000000"/>
          <w:sz w:val="16"/>
        </w:rPr>
        <w:t>感官之苦乐</w:t>
      </w:r>
      <w:r>
        <w:rPr>
          <w:rFonts w:ascii="宋体" w:eastAsia="宋体" w:hAnsi="宋体" w:cs="宋体"/>
          <w:b/>
          <w:color w:val="000000"/>
          <w:sz w:val="16"/>
        </w:rPr>
        <w:t xml:space="preserve"> 42,43,46—47,47</w:t>
      </w:r>
      <w:r>
        <w:rPr>
          <w:rFonts w:ascii="宋体" w:eastAsia="宋体" w:hAnsi="宋体" w:cs="宋体"/>
          <w:b/>
          <w:color w:val="000000"/>
          <w:sz w:val="16"/>
        </w:rPr>
        <w:t>注</w:t>
      </w:r>
      <w:r>
        <w:rPr>
          <w:rFonts w:ascii="宋体" w:eastAsia="宋体" w:hAnsi="宋体" w:cs="宋体"/>
          <w:b/>
          <w:color w:val="000000"/>
          <w:sz w:val="16"/>
        </w:rPr>
        <w:t>g,53</w:t>
      </w:r>
      <w:r>
        <w:rPr>
          <w:rFonts w:ascii="宋体" w:eastAsia="宋体" w:hAnsi="宋体" w:cs="宋体"/>
          <w:b/>
          <w:color w:val="000000"/>
          <w:sz w:val="16"/>
        </w:rPr>
        <w:t>注</w:t>
      </w:r>
      <w:r>
        <w:rPr>
          <w:rFonts w:ascii="宋体" w:eastAsia="宋体" w:hAnsi="宋体" w:cs="宋体"/>
          <w:b/>
          <w:color w:val="000000"/>
          <w:sz w:val="16"/>
        </w:rPr>
        <w:t>d,103—104,113—114,232;</w:t>
      </w:r>
      <w:r>
        <w:rPr>
          <w:rFonts w:ascii="宋体" w:eastAsia="宋体" w:hAnsi="宋体" w:cs="宋体"/>
          <w:b/>
          <w:color w:val="000000"/>
          <w:sz w:val="16"/>
        </w:rPr>
        <w:t>虔诚之苦乐</w:t>
      </w:r>
      <w:r>
        <w:rPr>
          <w:rFonts w:ascii="宋体" w:eastAsia="宋体" w:hAnsi="宋体" w:cs="宋体"/>
          <w:b/>
          <w:color w:val="000000"/>
          <w:sz w:val="16"/>
        </w:rPr>
        <w:t xml:space="preserve"> 36,42,44,48,108—109;</w:t>
      </w:r>
      <w:r>
        <w:rPr>
          <w:rFonts w:ascii="宋体" w:eastAsia="宋体" w:hAnsi="宋体" w:cs="宋体"/>
          <w:b/>
          <w:color w:val="000000"/>
          <w:sz w:val="16"/>
        </w:rPr>
        <w:t>仁慈之苦乐</w:t>
      </w:r>
      <w:r>
        <w:rPr>
          <w:rFonts w:ascii="宋体" w:eastAsia="宋体" w:hAnsi="宋体" w:cs="宋体"/>
          <w:b/>
          <w:color w:val="000000"/>
          <w:sz w:val="16"/>
        </w:rPr>
        <w:t>42,44,48—49,14</w:t>
      </w:r>
      <w:r>
        <w:rPr>
          <w:rFonts w:ascii="宋体" w:eastAsia="宋体" w:hAnsi="宋体" w:cs="宋体"/>
          <w:b/>
          <w:color w:val="000000"/>
          <w:sz w:val="16"/>
        </w:rPr>
        <w:t>5</w:t>
      </w:r>
      <w:r>
        <w:rPr>
          <w:rFonts w:ascii="宋体" w:eastAsia="宋体" w:hAnsi="宋体" w:cs="宋体"/>
          <w:b/>
          <w:color w:val="000000"/>
          <w:sz w:val="16"/>
        </w:rPr>
        <w:t>注</w:t>
      </w:r>
      <w:r>
        <w:rPr>
          <w:rFonts w:ascii="宋体" w:eastAsia="宋体" w:hAnsi="宋体" w:cs="宋体"/>
          <w:b/>
          <w:color w:val="000000"/>
          <w:sz w:val="16"/>
        </w:rPr>
        <w:t>e,163,109——111;</w:t>
      </w:r>
      <w:r>
        <w:rPr>
          <w:rFonts w:ascii="宋体" w:eastAsia="宋体" w:hAnsi="宋体" w:cs="宋体"/>
          <w:b/>
          <w:color w:val="000000"/>
          <w:sz w:val="16"/>
        </w:rPr>
        <w:t>作恶之苦乐</w:t>
      </w:r>
      <w:r>
        <w:rPr>
          <w:rFonts w:ascii="宋体" w:eastAsia="宋体" w:hAnsi="宋体" w:cs="宋体"/>
          <w:b/>
          <w:color w:val="000000"/>
          <w:sz w:val="16"/>
        </w:rPr>
        <w:t xml:space="preserve"> 42,44,48—49,111——112;</w:t>
      </w:r>
      <w:r>
        <w:rPr>
          <w:rFonts w:ascii="宋体" w:eastAsia="宋体" w:hAnsi="宋体" w:cs="宋体"/>
          <w:b/>
          <w:color w:val="000000"/>
          <w:sz w:val="16"/>
        </w:rPr>
        <w:t>回忆之苦乐</w:t>
      </w:r>
      <w:r>
        <w:rPr>
          <w:rFonts w:ascii="宋体" w:eastAsia="宋体" w:hAnsi="宋体" w:cs="宋体"/>
          <w:b/>
          <w:color w:val="000000"/>
          <w:sz w:val="16"/>
        </w:rPr>
        <w:t xml:space="preserve"> 42,45,46;</w:t>
      </w:r>
      <w:r>
        <w:rPr>
          <w:rFonts w:ascii="宋体" w:eastAsia="宋体" w:hAnsi="宋体" w:cs="宋体"/>
          <w:b/>
          <w:color w:val="000000"/>
          <w:sz w:val="16"/>
        </w:rPr>
        <w:t>想像之苦乐</w:t>
      </w:r>
      <w:r>
        <w:rPr>
          <w:rFonts w:ascii="宋体" w:eastAsia="宋体" w:hAnsi="宋体" w:cs="宋体"/>
          <w:b/>
          <w:color w:val="000000"/>
          <w:sz w:val="16"/>
        </w:rPr>
        <w:t xml:space="preserve"> 42,45—46,48;</w:t>
      </w:r>
      <w:r>
        <w:rPr>
          <w:rFonts w:ascii="宋体" w:eastAsia="宋体" w:hAnsi="宋体" w:cs="宋体"/>
          <w:b/>
          <w:color w:val="000000"/>
          <w:sz w:val="16"/>
        </w:rPr>
        <w:t>期望之苦乐</w:t>
      </w:r>
      <w:r>
        <w:rPr>
          <w:rFonts w:ascii="宋体" w:eastAsia="宋体" w:hAnsi="宋体" w:cs="宋体"/>
          <w:b/>
          <w:color w:val="000000"/>
          <w:sz w:val="16"/>
        </w:rPr>
        <w:t xml:space="preserve"> 42,45—46,48—49,144,223—224;</w:t>
      </w:r>
      <w:r>
        <w:rPr>
          <w:rFonts w:ascii="宋体" w:eastAsia="宋体" w:hAnsi="宋体" w:cs="宋体"/>
          <w:b/>
          <w:color w:val="000000"/>
          <w:sz w:val="16"/>
        </w:rPr>
        <w:t>基于联系之苦乐</w:t>
      </w:r>
      <w:r>
        <w:rPr>
          <w:rFonts w:ascii="宋体" w:eastAsia="宋体" w:hAnsi="宋体" w:cs="宋体"/>
          <w:b/>
          <w:color w:val="000000"/>
          <w:sz w:val="16"/>
        </w:rPr>
        <w:t xml:space="preserve"> 42,45,49,49</w:t>
      </w:r>
      <w:r>
        <w:rPr>
          <w:rFonts w:ascii="宋体" w:eastAsia="宋体" w:hAnsi="宋体" w:cs="宋体"/>
          <w:b/>
          <w:color w:val="000000"/>
          <w:sz w:val="16"/>
        </w:rPr>
        <w:t>注</w:t>
      </w:r>
      <w:r>
        <w:rPr>
          <w:rFonts w:ascii="宋体" w:eastAsia="宋体" w:hAnsi="宋体" w:cs="宋体"/>
          <w:b/>
          <w:color w:val="000000"/>
          <w:sz w:val="16"/>
        </w:rPr>
        <w:t>p</w:t>
      </w:r>
      <w:r>
        <w:rPr>
          <w:rFonts w:ascii="宋体" w:eastAsia="宋体" w:hAnsi="宋体" w:cs="宋体"/>
          <w:b/>
          <w:color w:val="000000"/>
          <w:sz w:val="16"/>
        </w:rPr>
        <w:t>。</w:t>
      </w:r>
      <w:r>
        <w:rPr>
          <w:rFonts w:ascii="宋体" w:eastAsia="宋体" w:hAnsi="宋体" w:cs="宋体"/>
          <w:b/>
          <w:color w:val="000000"/>
          <w:sz w:val="16"/>
        </w:rPr>
        <w:t>(2)</w:t>
      </w:r>
      <w:r>
        <w:rPr>
          <w:rFonts w:ascii="宋体" w:eastAsia="宋体" w:hAnsi="宋体" w:cs="宋体"/>
          <w:b/>
          <w:color w:val="000000"/>
          <w:sz w:val="16"/>
        </w:rPr>
        <w:t>财富之乐</w:t>
      </w:r>
      <w:r>
        <w:rPr>
          <w:rFonts w:ascii="宋体" w:eastAsia="宋体" w:hAnsi="宋体" w:cs="宋体"/>
          <w:b/>
          <w:color w:val="000000"/>
          <w:sz w:val="16"/>
        </w:rPr>
        <w:t xml:space="preserve"> 42,43,45,47</w:t>
      </w:r>
      <w:r>
        <w:rPr>
          <w:rFonts w:ascii="宋体" w:eastAsia="宋体" w:hAnsi="宋体" w:cs="宋体"/>
          <w:b/>
          <w:color w:val="000000"/>
          <w:sz w:val="16"/>
        </w:rPr>
        <w:t>注</w:t>
      </w:r>
      <w:r>
        <w:rPr>
          <w:rFonts w:ascii="宋体" w:eastAsia="宋体" w:hAnsi="宋体" w:cs="宋体"/>
          <w:b/>
          <w:color w:val="000000"/>
          <w:sz w:val="16"/>
        </w:rPr>
        <w:t xml:space="preserve"> h,105;</w:t>
      </w:r>
      <w:r>
        <w:rPr>
          <w:rFonts w:ascii="宋体" w:eastAsia="宋体" w:hAnsi="宋体" w:cs="宋体"/>
          <w:b/>
          <w:color w:val="000000"/>
          <w:sz w:val="16"/>
        </w:rPr>
        <w:t>技能之乐</w:t>
      </w:r>
      <w:r>
        <w:rPr>
          <w:rFonts w:ascii="宋体" w:eastAsia="宋体" w:hAnsi="宋体" w:cs="宋体"/>
          <w:b/>
          <w:color w:val="000000"/>
          <w:sz w:val="16"/>
        </w:rPr>
        <w:t xml:space="preserve"> 42—43,45,105;</w:t>
      </w:r>
      <w:r>
        <w:rPr>
          <w:rFonts w:ascii="宋体" w:eastAsia="宋体" w:hAnsi="宋体" w:cs="宋体"/>
          <w:b/>
          <w:color w:val="000000"/>
          <w:sz w:val="16"/>
        </w:rPr>
        <w:t>和睦之乐</w:t>
      </w:r>
      <w:r>
        <w:rPr>
          <w:rFonts w:ascii="宋体" w:eastAsia="宋体" w:hAnsi="宋体" w:cs="宋体"/>
          <w:b/>
          <w:color w:val="000000"/>
          <w:sz w:val="16"/>
        </w:rPr>
        <w:t xml:space="preserve"> 42—44,48</w:t>
      </w:r>
      <w:r>
        <w:rPr>
          <w:rFonts w:ascii="宋体" w:eastAsia="宋体" w:hAnsi="宋体" w:cs="宋体"/>
          <w:b/>
          <w:color w:val="000000"/>
          <w:sz w:val="16"/>
        </w:rPr>
        <w:t>注</w:t>
      </w:r>
      <w:r>
        <w:rPr>
          <w:rFonts w:ascii="宋体" w:eastAsia="宋体" w:hAnsi="宋体" w:cs="宋体"/>
          <w:b/>
          <w:color w:val="000000"/>
          <w:sz w:val="16"/>
        </w:rPr>
        <w:t>1,49</w:t>
      </w:r>
      <w:r>
        <w:rPr>
          <w:rFonts w:ascii="宋体" w:eastAsia="宋体" w:hAnsi="宋体" w:cs="宋体"/>
          <w:b/>
          <w:color w:val="000000"/>
          <w:sz w:val="16"/>
        </w:rPr>
        <w:t>注</w:t>
      </w:r>
      <w:r>
        <w:rPr>
          <w:rFonts w:ascii="宋体" w:eastAsia="宋体" w:hAnsi="宋体" w:cs="宋体"/>
          <w:b/>
          <w:color w:val="000000"/>
          <w:sz w:val="16"/>
        </w:rPr>
        <w:t>o,105,119;</w:t>
      </w:r>
      <w:r>
        <w:rPr>
          <w:rFonts w:ascii="宋体" w:eastAsia="宋体" w:hAnsi="宋体" w:cs="宋体"/>
          <w:b/>
          <w:color w:val="000000"/>
          <w:sz w:val="16"/>
        </w:rPr>
        <w:t>名誉之乐</w:t>
      </w:r>
      <w:r>
        <w:rPr>
          <w:rFonts w:ascii="宋体" w:eastAsia="宋体" w:hAnsi="宋体" w:cs="宋体"/>
          <w:b/>
          <w:color w:val="000000"/>
          <w:sz w:val="16"/>
        </w:rPr>
        <w:t xml:space="preserve"> 42,44,</w:t>
      </w:r>
      <w:r>
        <w:br w:type="page"/>
      </w:r>
    </w:p>
    <w:p w:rsidR="00D55C98" w:rsidRDefault="00E14246">
      <w:pPr>
        <w:autoSpaceDE w:val="0"/>
        <w:autoSpaceDN w:val="0"/>
        <w:spacing w:before="220" w:line="220" w:lineRule="atLeast"/>
        <w:rPr>
          <w:sz w:val="15"/>
        </w:rPr>
      </w:pPr>
      <w:r>
        <w:rPr>
          <w:rFonts w:ascii="宋体" w:eastAsia="宋体" w:hAnsi="宋体" w:cs="宋体"/>
          <w:b/>
          <w:color w:val="000000"/>
          <w:sz w:val="15"/>
          <w:u w:val="single"/>
        </w:rPr>
        <w:lastRenderedPageBreak/>
        <w:t xml:space="preserve">                          </w:t>
      </w:r>
      <w:r>
        <w:rPr>
          <w:rFonts w:ascii="宋体" w:eastAsia="宋体" w:hAnsi="宋体" w:cs="宋体"/>
          <w:b/>
          <w:color w:val="000000"/>
          <w:sz w:val="15"/>
          <w:u w:val="single"/>
        </w:rPr>
        <w:t>论</w:t>
      </w:r>
      <w:r>
        <w:rPr>
          <w:rFonts w:ascii="宋体" w:eastAsia="宋体" w:hAnsi="宋体" w:cs="宋体"/>
          <w:b/>
          <w:color w:val="000000"/>
          <w:sz w:val="15"/>
          <w:u w:val="single"/>
        </w:rPr>
        <w:t xml:space="preserve"> </w:t>
      </w:r>
      <w:r>
        <w:rPr>
          <w:rFonts w:ascii="宋体" w:eastAsia="宋体" w:hAnsi="宋体" w:cs="宋体"/>
          <w:b/>
          <w:color w:val="000000"/>
          <w:sz w:val="15"/>
          <w:u w:val="single"/>
        </w:rPr>
        <w:t>题</w:t>
      </w:r>
      <w:r>
        <w:rPr>
          <w:rFonts w:ascii="宋体" w:eastAsia="宋体" w:hAnsi="宋体" w:cs="宋体"/>
          <w:b/>
          <w:color w:val="000000"/>
          <w:sz w:val="15"/>
          <w:u w:val="single"/>
        </w:rPr>
        <w:t xml:space="preserve"> </w:t>
      </w:r>
      <w:r>
        <w:rPr>
          <w:rFonts w:ascii="宋体" w:eastAsia="宋体" w:hAnsi="宋体" w:cs="宋体"/>
          <w:b/>
          <w:color w:val="000000"/>
          <w:sz w:val="15"/>
          <w:u w:val="single"/>
        </w:rPr>
        <w:t>索</w:t>
      </w:r>
      <w:r>
        <w:rPr>
          <w:rFonts w:ascii="宋体" w:eastAsia="宋体" w:hAnsi="宋体" w:cs="宋体"/>
          <w:b/>
          <w:color w:val="000000"/>
          <w:sz w:val="15"/>
          <w:u w:val="single"/>
        </w:rPr>
        <w:t xml:space="preserve"> </w:t>
      </w:r>
      <w:r>
        <w:rPr>
          <w:rFonts w:ascii="宋体" w:eastAsia="宋体" w:hAnsi="宋体" w:cs="宋体"/>
          <w:b/>
          <w:color w:val="000000"/>
          <w:sz w:val="15"/>
          <w:u w:val="single"/>
        </w:rPr>
        <w:t>引</w:t>
      </w:r>
      <w:r>
        <w:rPr>
          <w:rFonts w:ascii="宋体" w:eastAsia="宋体" w:hAnsi="宋体" w:cs="宋体"/>
          <w:b/>
          <w:color w:val="000000"/>
          <w:sz w:val="15"/>
          <w:u w:val="single"/>
        </w:rPr>
        <w:t xml:space="preserve">    </w:t>
      </w:r>
      <w:r>
        <w:rPr>
          <w:rFonts w:ascii="宋体" w:eastAsia="宋体" w:hAnsi="宋体" w:cs="宋体"/>
          <w:b/>
          <w:color w:val="000000"/>
          <w:sz w:val="15"/>
          <w:u w:val="single"/>
        </w:rPr>
        <w:t xml:space="preserve">                 401 </w:t>
      </w:r>
    </w:p>
    <w:p w:rsidR="00D55C98" w:rsidRDefault="00E14246">
      <w:pPr>
        <w:autoSpaceDE w:val="0"/>
        <w:autoSpaceDN w:val="0"/>
        <w:spacing w:before="240" w:line="270" w:lineRule="atLeast"/>
        <w:ind w:left="360" w:right="360"/>
        <w:rPr>
          <w:sz w:val="15"/>
        </w:rPr>
      </w:pPr>
      <w:r>
        <w:rPr>
          <w:rFonts w:ascii="宋体" w:eastAsia="宋体" w:hAnsi="宋体" w:cs="宋体"/>
          <w:b/>
          <w:color w:val="000000"/>
          <w:sz w:val="15"/>
        </w:rPr>
        <w:t>57,61,105—108;</w:t>
      </w:r>
      <w:r>
        <w:rPr>
          <w:rFonts w:ascii="宋体" w:eastAsia="宋体" w:hAnsi="宋体" w:cs="宋体"/>
          <w:b/>
          <w:color w:val="000000"/>
          <w:sz w:val="15"/>
        </w:rPr>
        <w:t>权势之乐</w:t>
      </w:r>
      <w:r>
        <w:rPr>
          <w:rFonts w:ascii="宋体" w:eastAsia="宋体" w:hAnsi="宋体" w:cs="宋体"/>
          <w:b/>
          <w:color w:val="000000"/>
          <w:sz w:val="15"/>
        </w:rPr>
        <w:t xml:space="preserve"> 42,44—45,48</w:t>
      </w:r>
      <w:r>
        <w:rPr>
          <w:rFonts w:ascii="宋体" w:eastAsia="宋体" w:hAnsi="宋体" w:cs="宋体"/>
          <w:b/>
          <w:color w:val="000000"/>
          <w:sz w:val="15"/>
        </w:rPr>
        <w:t>注</w:t>
      </w:r>
      <w:r>
        <w:rPr>
          <w:rFonts w:ascii="宋体" w:eastAsia="宋体" w:hAnsi="宋体" w:cs="宋体"/>
          <w:b/>
          <w:color w:val="000000"/>
          <w:sz w:val="15"/>
        </w:rPr>
        <w:t>h,108;</w:t>
      </w:r>
      <w:r>
        <w:rPr>
          <w:rFonts w:ascii="宋体" w:eastAsia="宋体" w:hAnsi="宋体" w:cs="宋体"/>
          <w:b/>
          <w:color w:val="000000"/>
          <w:sz w:val="15"/>
        </w:rPr>
        <w:t>解脱之乐</w:t>
      </w:r>
      <w:r>
        <w:rPr>
          <w:rFonts w:ascii="宋体" w:eastAsia="宋体" w:hAnsi="宋体" w:cs="宋体"/>
          <w:b/>
          <w:color w:val="000000"/>
          <w:sz w:val="15"/>
        </w:rPr>
        <w:t xml:space="preserve"> 42,45—46;</w:t>
      </w:r>
      <w:r>
        <w:rPr>
          <w:rFonts w:ascii="宋体" w:eastAsia="宋体" w:hAnsi="宋体" w:cs="宋体"/>
          <w:b/>
          <w:color w:val="000000"/>
          <w:sz w:val="15"/>
        </w:rPr>
        <w:t>新奇之乐</w:t>
      </w:r>
      <w:r>
        <w:rPr>
          <w:rFonts w:ascii="宋体" w:eastAsia="宋体" w:hAnsi="宋体" w:cs="宋体"/>
          <w:b/>
          <w:color w:val="000000"/>
          <w:sz w:val="15"/>
        </w:rPr>
        <w:t xml:space="preserve"> 47</w:t>
      </w:r>
      <w:r>
        <w:rPr>
          <w:rFonts w:ascii="宋体" w:eastAsia="宋体" w:hAnsi="宋体" w:cs="宋体"/>
          <w:b/>
          <w:color w:val="000000"/>
          <w:sz w:val="15"/>
        </w:rPr>
        <w:t>注</w:t>
      </w:r>
      <w:r>
        <w:rPr>
          <w:rFonts w:ascii="宋体" w:eastAsia="宋体" w:hAnsi="宋体" w:cs="宋体"/>
          <w:b/>
          <w:color w:val="000000"/>
          <w:sz w:val="15"/>
        </w:rPr>
        <w:t>h,104</w:t>
      </w:r>
      <w:r>
        <w:rPr>
          <w:rFonts w:ascii="宋体" w:eastAsia="宋体" w:hAnsi="宋体" w:cs="宋体"/>
          <w:b/>
          <w:color w:val="000000"/>
          <w:sz w:val="15"/>
        </w:rPr>
        <w:t>。</w:t>
      </w:r>
      <w:r>
        <w:rPr>
          <w:rFonts w:ascii="宋体" w:eastAsia="宋体" w:hAnsi="宋体" w:cs="宋体"/>
          <w:b/>
          <w:color w:val="000000"/>
          <w:sz w:val="15"/>
        </w:rPr>
        <w:t>(3)</w:t>
      </w:r>
      <w:r>
        <w:rPr>
          <w:rFonts w:ascii="宋体" w:eastAsia="宋体" w:hAnsi="宋体" w:cs="宋体"/>
          <w:b/>
          <w:color w:val="000000"/>
          <w:sz w:val="15"/>
        </w:rPr>
        <w:t>匮乏之苦</w:t>
      </w:r>
      <w:r>
        <w:rPr>
          <w:rFonts w:ascii="宋体" w:eastAsia="宋体" w:hAnsi="宋体" w:cs="宋体"/>
          <w:b/>
          <w:color w:val="000000"/>
          <w:sz w:val="15"/>
        </w:rPr>
        <w:t xml:space="preserve"> 42,46,47</w:t>
      </w:r>
      <w:r>
        <w:rPr>
          <w:rFonts w:ascii="宋体" w:eastAsia="宋体" w:hAnsi="宋体" w:cs="宋体"/>
          <w:b/>
          <w:color w:val="000000"/>
          <w:sz w:val="15"/>
        </w:rPr>
        <w:t>注</w:t>
      </w:r>
      <w:r>
        <w:rPr>
          <w:rFonts w:ascii="宋体" w:eastAsia="宋体" w:hAnsi="宋体" w:cs="宋体"/>
          <w:b/>
          <w:color w:val="000000"/>
          <w:sz w:val="15"/>
        </w:rPr>
        <w:t>g</w:t>
      </w:r>
      <w:r>
        <w:rPr>
          <w:rFonts w:ascii="宋体" w:eastAsia="宋体" w:hAnsi="宋体" w:cs="宋体"/>
          <w:b/>
          <w:color w:val="000000"/>
          <w:sz w:val="15"/>
        </w:rPr>
        <w:t>至注</w:t>
      </w:r>
      <w:r>
        <w:rPr>
          <w:rFonts w:ascii="宋体" w:eastAsia="宋体" w:hAnsi="宋体" w:cs="宋体"/>
          <w:b/>
          <w:color w:val="000000"/>
          <w:sz w:val="15"/>
        </w:rPr>
        <w:t>i,48</w:t>
      </w:r>
      <w:r>
        <w:rPr>
          <w:rFonts w:ascii="宋体" w:eastAsia="宋体" w:hAnsi="宋体" w:cs="宋体"/>
          <w:b/>
          <w:color w:val="000000"/>
          <w:sz w:val="15"/>
        </w:rPr>
        <w:t>注</w:t>
      </w:r>
      <w:r>
        <w:rPr>
          <w:rFonts w:ascii="宋体" w:eastAsia="宋体" w:hAnsi="宋体" w:cs="宋体"/>
          <w:b/>
          <w:color w:val="000000"/>
          <w:sz w:val="15"/>
        </w:rPr>
        <w:t>k</w:t>
      </w:r>
      <w:r>
        <w:rPr>
          <w:rFonts w:ascii="宋体" w:eastAsia="宋体" w:hAnsi="宋体" w:cs="宋体"/>
          <w:b/>
          <w:color w:val="000000"/>
          <w:sz w:val="15"/>
        </w:rPr>
        <w:t>和注</w:t>
      </w:r>
      <w:r>
        <w:rPr>
          <w:rFonts w:ascii="宋体" w:eastAsia="宋体" w:hAnsi="宋体" w:cs="宋体"/>
          <w:b/>
          <w:color w:val="000000"/>
          <w:sz w:val="15"/>
        </w:rPr>
        <w:t>1,49,59,119,144;</w:t>
      </w:r>
      <w:r>
        <w:rPr>
          <w:rFonts w:ascii="宋体" w:eastAsia="宋体" w:hAnsi="宋体" w:cs="宋体"/>
          <w:b/>
          <w:color w:val="000000"/>
          <w:sz w:val="15"/>
        </w:rPr>
        <w:t>棘手之苦</w:t>
      </w:r>
      <w:r>
        <w:rPr>
          <w:rFonts w:ascii="宋体" w:eastAsia="宋体" w:hAnsi="宋体" w:cs="宋体"/>
          <w:b/>
          <w:color w:val="000000"/>
          <w:sz w:val="15"/>
        </w:rPr>
        <w:t xml:space="preserve"> 42,47;</w:t>
      </w:r>
      <w:r>
        <w:rPr>
          <w:rFonts w:ascii="宋体" w:eastAsia="宋体" w:hAnsi="宋体" w:cs="宋体"/>
          <w:b/>
          <w:color w:val="000000"/>
          <w:sz w:val="15"/>
        </w:rPr>
        <w:t>敌意之苦</w:t>
      </w:r>
      <w:r>
        <w:rPr>
          <w:rFonts w:ascii="宋体" w:eastAsia="宋体" w:hAnsi="宋体" w:cs="宋体"/>
          <w:b/>
          <w:color w:val="000000"/>
          <w:sz w:val="15"/>
        </w:rPr>
        <w:t xml:space="preserve"> 42,47,48</w:t>
      </w:r>
      <w:r>
        <w:rPr>
          <w:rFonts w:ascii="宋体" w:eastAsia="宋体" w:hAnsi="宋体" w:cs="宋体"/>
          <w:b/>
          <w:color w:val="000000"/>
          <w:sz w:val="15"/>
        </w:rPr>
        <w:t>注</w:t>
      </w:r>
      <w:r>
        <w:rPr>
          <w:rFonts w:ascii="宋体" w:eastAsia="宋体" w:hAnsi="宋体" w:cs="宋体"/>
          <w:b/>
          <w:color w:val="000000"/>
          <w:sz w:val="15"/>
        </w:rPr>
        <w:t>1,49</w:t>
      </w:r>
      <w:r>
        <w:rPr>
          <w:rFonts w:ascii="宋体" w:eastAsia="宋体" w:hAnsi="宋体" w:cs="宋体"/>
          <w:b/>
          <w:color w:val="000000"/>
          <w:sz w:val="15"/>
        </w:rPr>
        <w:t>注</w:t>
      </w:r>
      <w:r>
        <w:rPr>
          <w:rFonts w:ascii="宋体" w:eastAsia="宋体" w:hAnsi="宋体" w:cs="宋体"/>
          <w:b/>
          <w:color w:val="000000"/>
          <w:sz w:val="15"/>
        </w:rPr>
        <w:t>o;</w:t>
      </w:r>
      <w:r>
        <w:rPr>
          <w:rFonts w:ascii="宋体" w:eastAsia="宋体" w:hAnsi="宋体" w:cs="宋体"/>
          <w:b/>
          <w:color w:val="000000"/>
          <w:sz w:val="15"/>
        </w:rPr>
        <w:t>恶名之苦</w:t>
      </w:r>
      <w:r>
        <w:rPr>
          <w:rFonts w:ascii="宋体" w:eastAsia="宋体" w:hAnsi="宋体" w:cs="宋体"/>
          <w:b/>
          <w:color w:val="000000"/>
          <w:sz w:val="15"/>
        </w:rPr>
        <w:t xml:space="preserve"> 42,47,48</w:t>
      </w:r>
      <w:r>
        <w:rPr>
          <w:rFonts w:ascii="宋体" w:eastAsia="宋体" w:hAnsi="宋体" w:cs="宋体"/>
          <w:b/>
          <w:color w:val="000000"/>
          <w:sz w:val="15"/>
        </w:rPr>
        <w:t>注</w:t>
      </w:r>
      <w:r>
        <w:rPr>
          <w:rFonts w:ascii="宋体" w:eastAsia="宋体" w:hAnsi="宋体" w:cs="宋体"/>
          <w:b/>
          <w:color w:val="000000"/>
          <w:sz w:val="15"/>
        </w:rPr>
        <w:t>1,57,61</w:t>
      </w:r>
    </w:p>
    <w:p w:rsidR="00D55C98" w:rsidRDefault="00E14246">
      <w:pPr>
        <w:autoSpaceDE w:val="0"/>
        <w:autoSpaceDN w:val="0"/>
        <w:spacing w:before="60" w:line="220" w:lineRule="atLeast"/>
        <w:rPr>
          <w:sz w:val="15"/>
        </w:rPr>
      </w:pPr>
      <w:r>
        <w:rPr>
          <w:rFonts w:ascii="宋体" w:eastAsia="宋体" w:hAnsi="宋体" w:cs="宋体"/>
          <w:b/>
          <w:color w:val="000000"/>
          <w:sz w:val="15"/>
        </w:rPr>
        <w:t>狂热</w:t>
      </w:r>
      <w:r>
        <w:rPr>
          <w:rFonts w:ascii="宋体" w:eastAsia="宋体" w:hAnsi="宋体" w:cs="宋体"/>
          <w:b/>
          <w:color w:val="000000"/>
          <w:sz w:val="15"/>
        </w:rPr>
        <w:t>(FANATICISM):</w:t>
      </w:r>
      <w:r>
        <w:rPr>
          <w:rFonts w:ascii="宋体" w:eastAsia="宋体" w:hAnsi="宋体" w:cs="宋体"/>
          <w:b/>
          <w:color w:val="000000"/>
          <w:sz w:val="15"/>
        </w:rPr>
        <w:t>宗教狂热</w:t>
      </w:r>
      <w:r>
        <w:rPr>
          <w:rFonts w:ascii="宋体" w:eastAsia="宋体" w:hAnsi="宋体" w:cs="宋体"/>
          <w:b/>
          <w:color w:val="000000"/>
          <w:sz w:val="15"/>
        </w:rPr>
        <w:t>,</w:t>
      </w:r>
      <w:r>
        <w:rPr>
          <w:rFonts w:ascii="宋体" w:eastAsia="宋体" w:hAnsi="宋体" w:cs="宋体"/>
          <w:b/>
          <w:color w:val="000000"/>
          <w:sz w:val="15"/>
        </w:rPr>
        <w:t>无他种动机为其克星</w:t>
      </w:r>
      <w:r>
        <w:rPr>
          <w:rFonts w:ascii="宋体" w:eastAsia="宋体" w:hAnsi="宋体" w:cs="宋体"/>
          <w:b/>
          <w:color w:val="000000"/>
          <w:sz w:val="15"/>
        </w:rPr>
        <w:t xml:space="preserve">  156</w:t>
      </w:r>
      <w:r>
        <w:rPr>
          <w:rFonts w:ascii="宋体" w:eastAsia="宋体" w:hAnsi="宋体" w:cs="宋体"/>
          <w:b/>
          <w:color w:val="000000"/>
          <w:sz w:val="15"/>
        </w:rPr>
        <w:t>注</w:t>
      </w:r>
      <w:r>
        <w:rPr>
          <w:rFonts w:ascii="宋体" w:eastAsia="宋体" w:hAnsi="宋体" w:cs="宋体"/>
          <w:b/>
          <w:color w:val="000000"/>
          <w:sz w:val="15"/>
        </w:rPr>
        <w:t>r</w:t>
      </w:r>
    </w:p>
    <w:p w:rsidR="00D55C98" w:rsidRDefault="00E14246">
      <w:pPr>
        <w:autoSpaceDE w:val="0"/>
        <w:autoSpaceDN w:val="0"/>
        <w:spacing w:before="400" w:line="280" w:lineRule="atLeast"/>
        <w:ind w:left="2880"/>
        <w:rPr>
          <w:sz w:val="16"/>
        </w:rPr>
      </w:pPr>
      <w:r>
        <w:rPr>
          <w:rFonts w:ascii="宋体" w:eastAsia="宋体" w:hAnsi="宋体" w:cs="宋体"/>
          <w:b/>
          <w:color w:val="000000"/>
          <w:sz w:val="16"/>
        </w:rPr>
        <w:t>L</w:t>
      </w:r>
    </w:p>
    <w:p w:rsidR="00D55C98" w:rsidRDefault="00E14246">
      <w:pPr>
        <w:autoSpaceDE w:val="0"/>
        <w:autoSpaceDN w:val="0"/>
        <w:spacing w:before="440" w:line="220" w:lineRule="atLeast"/>
        <w:rPr>
          <w:sz w:val="15"/>
        </w:rPr>
      </w:pPr>
      <w:r>
        <w:rPr>
          <w:rFonts w:ascii="宋体" w:eastAsia="宋体" w:hAnsi="宋体" w:cs="宋体"/>
          <w:b/>
          <w:color w:val="000000"/>
          <w:sz w:val="15"/>
        </w:rPr>
        <w:t>懒惰</w:t>
      </w:r>
      <w:r>
        <w:rPr>
          <w:rFonts w:ascii="宋体" w:eastAsia="宋体" w:hAnsi="宋体" w:cs="宋体"/>
          <w:b/>
          <w:color w:val="000000"/>
          <w:sz w:val="15"/>
        </w:rPr>
        <w:t>(INDOLENCE):</w:t>
      </w:r>
      <w:r>
        <w:rPr>
          <w:rFonts w:ascii="宋体" w:eastAsia="宋体" w:hAnsi="宋体" w:cs="宋体"/>
          <w:b/>
          <w:color w:val="000000"/>
          <w:sz w:val="15"/>
        </w:rPr>
        <w:t>见游手好闲和懒惰条</w:t>
      </w:r>
    </w:p>
    <w:p w:rsidR="00D55C98" w:rsidRDefault="00E14246">
      <w:pPr>
        <w:autoSpaceDE w:val="0"/>
        <w:autoSpaceDN w:val="0"/>
        <w:spacing w:before="20" w:line="253" w:lineRule="atLeast"/>
        <w:ind w:right="380"/>
        <w:rPr>
          <w:sz w:val="15"/>
        </w:rPr>
      </w:pPr>
      <w:r>
        <w:rPr>
          <w:rFonts w:ascii="宋体" w:eastAsia="宋体" w:hAnsi="宋体" w:cs="宋体"/>
          <w:b/>
          <w:color w:val="000000"/>
          <w:sz w:val="15"/>
        </w:rPr>
        <w:t>劳动</w:t>
      </w:r>
      <w:r>
        <w:rPr>
          <w:rFonts w:ascii="宋体" w:eastAsia="宋体" w:hAnsi="宋体" w:cs="宋体"/>
          <w:b/>
          <w:color w:val="000000"/>
          <w:sz w:val="15"/>
        </w:rPr>
        <w:t>(LABOU</w:t>
      </w:r>
      <w:r>
        <w:rPr>
          <w:rFonts w:ascii="宋体" w:eastAsia="宋体" w:hAnsi="宋体" w:cs="宋体"/>
          <w:b/>
          <w:color w:val="000000"/>
          <w:sz w:val="15"/>
        </w:rPr>
        <w:t>R):</w:t>
      </w:r>
      <w:r>
        <w:rPr>
          <w:rFonts w:ascii="宋体" w:eastAsia="宋体" w:hAnsi="宋体" w:cs="宋体"/>
          <w:b/>
          <w:color w:val="000000"/>
          <w:sz w:val="15"/>
        </w:rPr>
        <w:t>人类不可规避的命运</w:t>
      </w:r>
      <w:r>
        <w:rPr>
          <w:rFonts w:ascii="宋体" w:eastAsia="宋体" w:hAnsi="宋体" w:cs="宋体"/>
          <w:b/>
          <w:color w:val="000000"/>
          <w:sz w:val="15"/>
        </w:rPr>
        <w:t xml:space="preserve">  10;</w:t>
      </w:r>
      <w:r>
        <w:rPr>
          <w:rFonts w:ascii="宋体" w:eastAsia="宋体" w:hAnsi="宋体" w:cs="宋体"/>
          <w:b/>
          <w:color w:val="000000"/>
          <w:sz w:val="15"/>
        </w:rPr>
        <w:t>其性质</w:t>
      </w:r>
      <w:r>
        <w:rPr>
          <w:rFonts w:ascii="宋体" w:eastAsia="宋体" w:hAnsi="宋体" w:cs="宋体"/>
          <w:b/>
          <w:color w:val="000000"/>
          <w:sz w:val="15"/>
        </w:rPr>
        <w:t xml:space="preserve">  59;</w:t>
      </w:r>
      <w:r>
        <w:rPr>
          <w:rFonts w:ascii="宋体" w:eastAsia="宋体" w:hAnsi="宋体" w:cs="宋体"/>
          <w:b/>
          <w:color w:val="000000"/>
          <w:sz w:val="15"/>
        </w:rPr>
        <w:t>其收益</w:t>
      </w:r>
      <w:r>
        <w:rPr>
          <w:rFonts w:ascii="宋体" w:eastAsia="宋体" w:hAnsi="宋体" w:cs="宋体"/>
          <w:b/>
          <w:color w:val="000000"/>
          <w:sz w:val="15"/>
        </w:rPr>
        <w:t xml:space="preserve">  59;</w:t>
      </w:r>
      <w:r>
        <w:rPr>
          <w:rFonts w:ascii="宋体" w:eastAsia="宋体" w:hAnsi="宋体" w:cs="宋体"/>
          <w:b/>
          <w:color w:val="000000"/>
          <w:sz w:val="15"/>
        </w:rPr>
        <w:t>与宗教</w:t>
      </w:r>
      <w:r>
        <w:rPr>
          <w:rFonts w:ascii="宋体" w:eastAsia="宋体" w:hAnsi="宋体" w:cs="宋体"/>
          <w:b/>
          <w:color w:val="000000"/>
          <w:sz w:val="15"/>
        </w:rPr>
        <w:t xml:space="preserve"> 69</w:t>
      </w:r>
      <w:r>
        <w:rPr>
          <w:rFonts w:ascii="宋体" w:eastAsia="宋体" w:hAnsi="宋体" w:cs="宋体"/>
          <w:b/>
          <w:color w:val="000000"/>
          <w:sz w:val="15"/>
        </w:rPr>
        <w:t>注</w:t>
      </w:r>
      <w:r>
        <w:rPr>
          <w:rFonts w:ascii="宋体" w:eastAsia="宋体" w:hAnsi="宋体" w:cs="宋体"/>
          <w:b/>
          <w:color w:val="000000"/>
          <w:sz w:val="15"/>
        </w:rPr>
        <w:t>q</w:t>
      </w:r>
      <w:r>
        <w:rPr>
          <w:rFonts w:ascii="宋体" w:eastAsia="宋体" w:hAnsi="宋体" w:cs="宋体"/>
          <w:b/>
          <w:color w:val="000000"/>
          <w:sz w:val="15"/>
        </w:rPr>
        <w:t>；服劳役，作为旨在改造的惩罚</w:t>
      </w:r>
      <w:r>
        <w:rPr>
          <w:rFonts w:ascii="宋体" w:eastAsia="宋体" w:hAnsi="宋体" w:cs="宋体"/>
          <w:b/>
          <w:color w:val="000000"/>
          <w:sz w:val="15"/>
        </w:rPr>
        <w:t xml:space="preserve">  181</w:t>
      </w:r>
      <w:r>
        <w:rPr>
          <w:rFonts w:ascii="宋体" w:eastAsia="宋体" w:hAnsi="宋体" w:cs="宋体"/>
          <w:b/>
          <w:color w:val="000000"/>
          <w:sz w:val="15"/>
        </w:rPr>
        <w:t>；服劳役，作为非瞬时的、可减免的惩罚</w:t>
      </w:r>
      <w:r>
        <w:rPr>
          <w:rFonts w:ascii="宋体" w:eastAsia="宋体" w:hAnsi="宋体" w:cs="宋体"/>
          <w:b/>
          <w:color w:val="000000"/>
          <w:sz w:val="15"/>
        </w:rPr>
        <w:t xml:space="preserve">  184</w:t>
      </w:r>
    </w:p>
    <w:p w:rsidR="00D55C98" w:rsidRDefault="00E14246">
      <w:pPr>
        <w:autoSpaceDE w:val="0"/>
        <w:autoSpaceDN w:val="0"/>
        <w:spacing w:before="100" w:line="220" w:lineRule="atLeast"/>
        <w:rPr>
          <w:sz w:val="15"/>
        </w:rPr>
      </w:pPr>
      <w:r>
        <w:rPr>
          <w:rFonts w:ascii="宋体" w:eastAsia="宋体" w:hAnsi="宋体" w:cs="宋体"/>
          <w:b/>
          <w:color w:val="000000"/>
          <w:sz w:val="15"/>
        </w:rPr>
        <w:t>勒索</w:t>
      </w:r>
      <w:r>
        <w:rPr>
          <w:rFonts w:ascii="宋体" w:eastAsia="宋体" w:hAnsi="宋体" w:cs="宋体"/>
          <w:b/>
          <w:color w:val="000000"/>
          <w:sz w:val="15"/>
        </w:rPr>
        <w:t>(EXTORTION):224</w:t>
      </w:r>
      <w:r>
        <w:rPr>
          <w:rFonts w:ascii="宋体" w:eastAsia="宋体" w:hAnsi="宋体" w:cs="宋体"/>
          <w:b/>
          <w:color w:val="000000"/>
          <w:sz w:val="15"/>
        </w:rPr>
        <w:t>注</w:t>
      </w:r>
      <w:r>
        <w:rPr>
          <w:rFonts w:ascii="宋体" w:eastAsia="宋体" w:hAnsi="宋体" w:cs="宋体"/>
          <w:b/>
          <w:color w:val="000000"/>
          <w:sz w:val="15"/>
        </w:rPr>
        <w:t>x2,230—232(</w:t>
      </w:r>
      <w:r>
        <w:rPr>
          <w:rFonts w:ascii="宋体" w:eastAsia="宋体" w:hAnsi="宋体" w:cs="宋体"/>
          <w:b/>
          <w:color w:val="000000"/>
          <w:sz w:val="15"/>
        </w:rPr>
        <w:t>包括在侵犯财产罪条下</w:t>
      </w:r>
      <w:r>
        <w:rPr>
          <w:rFonts w:ascii="宋体" w:eastAsia="宋体" w:hAnsi="宋体" w:cs="宋体"/>
          <w:b/>
          <w:color w:val="000000"/>
          <w:sz w:val="15"/>
        </w:rPr>
        <w:t>,</w:t>
      </w:r>
      <w:r>
        <w:rPr>
          <w:rFonts w:ascii="宋体" w:eastAsia="宋体" w:hAnsi="宋体" w:cs="宋体"/>
          <w:b/>
          <w:color w:val="000000"/>
          <w:sz w:val="15"/>
        </w:rPr>
        <w:t>参照该条</w:t>
      </w:r>
      <w:r>
        <w:rPr>
          <w:rFonts w:ascii="宋体" w:eastAsia="宋体" w:hAnsi="宋体" w:cs="宋体"/>
          <w:b/>
          <w:color w:val="000000"/>
          <w:sz w:val="15"/>
        </w:rPr>
        <w:t>)</w:t>
      </w:r>
    </w:p>
    <w:p w:rsidR="00D55C98" w:rsidRDefault="00E14246">
      <w:pPr>
        <w:autoSpaceDE w:val="0"/>
        <w:autoSpaceDN w:val="0"/>
        <w:spacing w:before="20" w:line="263" w:lineRule="atLeast"/>
        <w:ind w:right="360"/>
        <w:rPr>
          <w:sz w:val="24"/>
        </w:rPr>
      </w:pPr>
      <w:r>
        <w:rPr>
          <w:rFonts w:ascii="宋体" w:eastAsia="宋体" w:hAnsi="宋体" w:cs="宋体"/>
          <w:b/>
          <w:color w:val="000000"/>
          <w:sz w:val="15"/>
        </w:rPr>
        <w:t>理解</w:t>
      </w:r>
      <w:r>
        <w:rPr>
          <w:rFonts w:ascii="宋体" w:eastAsia="宋体" w:hAnsi="宋体" w:cs="宋体"/>
          <w:b/>
          <w:color w:val="000000"/>
          <w:sz w:val="15"/>
        </w:rPr>
        <w:t xml:space="preserve"> (UNDERSTANDING): </w:t>
      </w:r>
      <w:r>
        <w:rPr>
          <w:rFonts w:ascii="宋体" w:eastAsia="宋体" w:hAnsi="宋体" w:cs="宋体"/>
          <w:b/>
          <w:color w:val="000000"/>
          <w:sz w:val="15"/>
        </w:rPr>
        <w:t>理解逻辑学</w:t>
      </w:r>
      <w:r>
        <w:rPr>
          <w:rFonts w:ascii="宋体" w:eastAsia="宋体" w:hAnsi="宋体" w:cs="宋体"/>
          <w:b/>
          <w:color w:val="000000"/>
          <w:sz w:val="15"/>
        </w:rPr>
        <w:t xml:space="preserve">, </w:t>
      </w:r>
      <w:r>
        <w:rPr>
          <w:rFonts w:ascii="宋体" w:eastAsia="宋体" w:hAnsi="宋体" w:cs="宋体"/>
          <w:b/>
          <w:color w:val="000000"/>
          <w:sz w:val="15"/>
        </w:rPr>
        <w:t>不同于意愿逻辑学</w:t>
      </w:r>
      <w:r>
        <w:rPr>
          <w:rFonts w:ascii="宋体" w:eastAsia="宋体" w:hAnsi="宋体" w:cs="宋体"/>
          <w:b/>
          <w:color w:val="000000"/>
          <w:sz w:val="15"/>
        </w:rPr>
        <w:t xml:space="preserve"> 8, 299</w:t>
      </w:r>
      <w:r>
        <w:rPr>
          <w:rFonts w:ascii="宋体" w:eastAsia="宋体" w:hAnsi="宋体" w:cs="宋体"/>
          <w:b/>
          <w:color w:val="000000"/>
          <w:sz w:val="15"/>
        </w:rPr>
        <w:t>注</w:t>
      </w:r>
      <w:r>
        <w:rPr>
          <w:rFonts w:ascii="宋体" w:eastAsia="宋体" w:hAnsi="宋体" w:cs="宋体"/>
          <w:b/>
          <w:color w:val="000000"/>
          <w:sz w:val="15"/>
        </w:rPr>
        <w:t>b2(300)</w:t>
      </w:r>
      <w:r>
        <w:rPr>
          <w:rFonts w:ascii="宋体" w:eastAsia="宋体" w:hAnsi="宋体" w:cs="宋体"/>
          <w:b/>
          <w:color w:val="000000"/>
          <w:sz w:val="15"/>
        </w:rPr>
        <w:t>；作为一种主观的是非标准</w:t>
      </w:r>
      <w:r>
        <w:rPr>
          <w:rFonts w:ascii="宋体" w:eastAsia="宋体" w:hAnsi="宋体" w:cs="宋体"/>
          <w:b/>
          <w:color w:val="000000"/>
          <w:sz w:val="15"/>
        </w:rPr>
        <w:t xml:space="preserve"> 26</w:t>
      </w:r>
      <w:r>
        <w:rPr>
          <w:rFonts w:ascii="宋体" w:eastAsia="宋体" w:hAnsi="宋体" w:cs="宋体"/>
          <w:b/>
          <w:color w:val="000000"/>
          <w:sz w:val="15"/>
        </w:rPr>
        <w:t>注</w:t>
      </w:r>
      <w:r>
        <w:rPr>
          <w:rFonts w:ascii="宋体" w:eastAsia="宋体" w:hAnsi="宋体" w:cs="宋体"/>
          <w:b/>
          <w:color w:val="000000"/>
          <w:sz w:val="15"/>
        </w:rPr>
        <w:t>d</w:t>
      </w:r>
      <w:r>
        <w:rPr>
          <w:rFonts w:ascii="宋体" w:eastAsia="宋体" w:hAnsi="宋体" w:cs="宋体"/>
          <w:b/>
          <w:color w:val="000000"/>
          <w:sz w:val="15"/>
        </w:rPr>
        <w:t>；理解力作为一种影响敏感性的状况</w:t>
      </w:r>
      <w:r>
        <w:rPr>
          <w:rFonts w:ascii="宋体" w:eastAsia="宋体" w:hAnsi="宋体" w:cs="宋体"/>
          <w:b/>
          <w:color w:val="000000"/>
          <w:sz w:val="15"/>
        </w:rPr>
        <w:t xml:space="preserve"> 72</w:t>
      </w:r>
      <w:r>
        <w:rPr>
          <w:rFonts w:ascii="宋体" w:eastAsia="宋体" w:hAnsi="宋体" w:cs="宋体"/>
          <w:b/>
          <w:color w:val="000000"/>
          <w:sz w:val="15"/>
        </w:rPr>
        <w:t>；与性情</w:t>
      </w:r>
      <w:r>
        <w:rPr>
          <w:rFonts w:ascii="宋体" w:eastAsia="宋体" w:hAnsi="宋体" w:cs="宋体"/>
          <w:b/>
          <w:color w:val="000000"/>
          <w:sz w:val="15"/>
        </w:rPr>
        <w:t xml:space="preserve"> 72</w:t>
      </w:r>
      <w:r>
        <w:rPr>
          <w:rFonts w:ascii="宋体" w:eastAsia="宋体" w:hAnsi="宋体" w:cs="宋体"/>
          <w:b/>
          <w:color w:val="000000"/>
          <w:sz w:val="15"/>
        </w:rPr>
        <w:t>；意图中包含的理解状况</w:t>
      </w:r>
      <w:r>
        <w:rPr>
          <w:rFonts w:ascii="宋体" w:eastAsia="宋体" w:hAnsi="宋体" w:cs="宋体"/>
          <w:b/>
          <w:color w:val="000000"/>
          <w:sz w:val="15"/>
        </w:rPr>
        <w:t xml:space="preserve"> 75</w:t>
      </w:r>
      <w:r>
        <w:rPr>
          <w:rFonts w:ascii="宋体" w:eastAsia="宋体" w:hAnsi="宋体" w:cs="宋体"/>
          <w:b/>
          <w:color w:val="000000"/>
          <w:sz w:val="15"/>
        </w:rPr>
        <w:t>；行动及其后果是意愿和理解两者的对象</w:t>
      </w:r>
      <w:r>
        <w:rPr>
          <w:rFonts w:ascii="宋体" w:eastAsia="宋体" w:hAnsi="宋体" w:cs="宋体"/>
          <w:b/>
          <w:color w:val="000000"/>
          <w:sz w:val="15"/>
        </w:rPr>
        <w:t xml:space="preserve"> </w:t>
      </w:r>
      <w:r>
        <w:rPr>
          <w:rFonts w:ascii="宋体" w:eastAsia="宋体" w:hAnsi="宋体" w:cs="宋体"/>
          <w:b/>
          <w:color w:val="000000"/>
          <w:sz w:val="15"/>
        </w:rPr>
        <w:t>89</w:t>
      </w:r>
      <w:r>
        <w:rPr>
          <w:rFonts w:ascii="宋体" w:eastAsia="宋体" w:hAnsi="宋体" w:cs="宋体"/>
          <w:b/>
          <w:color w:val="000000"/>
          <w:sz w:val="15"/>
        </w:rPr>
        <w:t>；行动环境仅是理解的对象</w:t>
      </w:r>
      <w:r>
        <w:rPr>
          <w:rFonts w:ascii="宋体" w:eastAsia="宋体" w:hAnsi="宋体" w:cs="宋体"/>
          <w:b/>
          <w:color w:val="000000"/>
          <w:sz w:val="15"/>
        </w:rPr>
        <w:t xml:space="preserve"> 89</w:t>
      </w:r>
      <w:r>
        <w:rPr>
          <w:rFonts w:ascii="宋体" w:eastAsia="宋体" w:hAnsi="宋体" w:cs="宋体"/>
          <w:b/>
          <w:color w:val="000000"/>
          <w:sz w:val="15"/>
        </w:rPr>
        <w:t>；与智力行为</w:t>
      </w:r>
      <w:r>
        <w:rPr>
          <w:rFonts w:ascii="宋体" w:eastAsia="宋体" w:hAnsi="宋体" w:cs="宋体"/>
          <w:b/>
          <w:color w:val="000000"/>
          <w:sz w:val="15"/>
        </w:rPr>
        <w:t xml:space="preserve"> 96</w:t>
      </w:r>
      <w:r>
        <w:rPr>
          <w:rFonts w:ascii="宋体" w:eastAsia="宋体" w:hAnsi="宋体" w:cs="宋体"/>
          <w:b/>
          <w:color w:val="000000"/>
          <w:sz w:val="15"/>
        </w:rPr>
        <w:t>；对理解的影响相对于对意愿的影响</w:t>
      </w:r>
      <w:r>
        <w:rPr>
          <w:rFonts w:ascii="宋体" w:eastAsia="宋体" w:hAnsi="宋体" w:cs="宋体"/>
          <w:b/>
          <w:color w:val="000000"/>
          <w:sz w:val="15"/>
        </w:rPr>
        <w:t xml:space="preserve">  145</w:t>
      </w:r>
      <w:r>
        <w:rPr>
          <w:rFonts w:ascii="宋体" w:eastAsia="宋体" w:hAnsi="宋体" w:cs="宋体"/>
          <w:b/>
          <w:color w:val="000000"/>
          <w:sz w:val="15"/>
        </w:rPr>
        <w:t>，</w:t>
      </w:r>
      <w:r>
        <w:rPr>
          <w:rFonts w:ascii="宋体" w:eastAsia="宋体" w:hAnsi="宋体" w:cs="宋体"/>
          <w:b/>
          <w:color w:val="000000"/>
          <w:sz w:val="15"/>
        </w:rPr>
        <w:t>164</w:t>
      </w:r>
      <w:r>
        <w:rPr>
          <w:rFonts w:ascii="宋体" w:eastAsia="宋体" w:hAnsi="宋体" w:cs="宋体"/>
          <w:b/>
          <w:color w:val="000000"/>
          <w:sz w:val="15"/>
        </w:rPr>
        <w:t>，</w:t>
      </w:r>
      <w:r>
        <w:rPr>
          <w:rFonts w:ascii="宋体" w:eastAsia="宋体" w:hAnsi="宋体" w:cs="宋体"/>
          <w:b/>
          <w:color w:val="000000"/>
          <w:sz w:val="15"/>
        </w:rPr>
        <w:t>299</w:t>
      </w:r>
      <w:r>
        <w:rPr>
          <w:rFonts w:ascii="宋体" w:eastAsia="宋体" w:hAnsi="宋体" w:cs="宋体"/>
          <w:b/>
          <w:color w:val="000000"/>
          <w:sz w:val="15"/>
        </w:rPr>
        <w:t>注</w:t>
      </w:r>
      <w:r>
        <w:rPr>
          <w:rFonts w:ascii="宋体" w:eastAsia="宋体" w:hAnsi="宋体" w:cs="宋体"/>
          <w:b/>
          <w:color w:val="000000"/>
          <w:sz w:val="15"/>
        </w:rPr>
        <w:t>b2(300)</w:t>
      </w:r>
      <w:r>
        <w:rPr>
          <w:rFonts w:ascii="宋体" w:eastAsia="宋体" w:hAnsi="宋体" w:cs="宋体"/>
          <w:b/>
          <w:color w:val="000000"/>
          <w:sz w:val="15"/>
        </w:rPr>
        <w:t>；晓之以理有时使得惩罚成为不必要的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164</w:t>
      </w:r>
      <w:r>
        <w:rPr>
          <w:rFonts w:ascii="宋体" w:eastAsia="宋体" w:hAnsi="宋体" w:cs="宋体"/>
          <w:b/>
          <w:color w:val="000000"/>
          <w:sz w:val="15"/>
        </w:rPr>
        <w:t>；通过分割组群或逻辑整体的两分法来理解事物</w:t>
      </w:r>
      <w:r>
        <w:rPr>
          <w:rFonts w:ascii="宋体" w:eastAsia="宋体" w:hAnsi="宋体" w:cs="宋体"/>
          <w:b/>
          <w:color w:val="000000"/>
          <w:sz w:val="15"/>
        </w:rPr>
        <w:t xml:space="preserve">  187 </w:t>
      </w:r>
      <w:r>
        <w:rPr>
          <w:rFonts w:ascii="宋体" w:eastAsia="宋体" w:hAnsi="宋体" w:cs="宋体"/>
          <w:b/>
          <w:color w:val="000000"/>
          <w:sz w:val="15"/>
        </w:rPr>
        <w:t>注</w:t>
      </w:r>
      <w:r>
        <w:rPr>
          <w:rFonts w:ascii="宋体" w:eastAsia="宋体" w:hAnsi="宋体" w:cs="宋体"/>
          <w:b/>
          <w:color w:val="000000"/>
          <w:sz w:val="15"/>
        </w:rPr>
        <w:t>a</w:t>
      </w:r>
    </w:p>
    <w:p w:rsidR="00D55C98" w:rsidRDefault="00E14246">
      <w:pPr>
        <w:autoSpaceDE w:val="0"/>
        <w:autoSpaceDN w:val="0"/>
        <w:spacing w:before="20" w:line="267" w:lineRule="atLeast"/>
        <w:ind w:right="380"/>
        <w:rPr>
          <w:sz w:val="24"/>
        </w:rPr>
      </w:pPr>
      <w:r>
        <w:rPr>
          <w:rFonts w:ascii="宋体" w:eastAsia="宋体" w:hAnsi="宋体" w:cs="宋体"/>
          <w:b/>
          <w:color w:val="000000"/>
          <w:sz w:val="15"/>
        </w:rPr>
        <w:t>理性和推理</w:t>
      </w:r>
      <w:r>
        <w:rPr>
          <w:rFonts w:ascii="宋体" w:eastAsia="宋体" w:hAnsi="宋体" w:cs="宋体"/>
          <w:b/>
          <w:color w:val="000000"/>
          <w:sz w:val="15"/>
        </w:rPr>
        <w:t>(REASON AND REASONING):</w:t>
      </w:r>
      <w:r>
        <w:rPr>
          <w:rFonts w:ascii="宋体" w:eastAsia="宋体" w:hAnsi="宋体" w:cs="宋体"/>
          <w:b/>
          <w:color w:val="000000"/>
          <w:sz w:val="15"/>
        </w:rPr>
        <w:t>与法律</w:t>
      </w:r>
      <w:r>
        <w:rPr>
          <w:rFonts w:ascii="宋体" w:eastAsia="宋体" w:hAnsi="宋体" w:cs="宋体"/>
          <w:sz w:val="24"/>
        </w:rPr>
        <w:t xml:space="preserve">         </w:t>
      </w:r>
      <w:r>
        <w:rPr>
          <w:rFonts w:ascii="宋体" w:eastAsia="宋体" w:hAnsi="宋体" w:cs="宋体"/>
          <w:b/>
          <w:color w:val="000000"/>
          <w:sz w:val="15"/>
        </w:rPr>
        <w:t>11,215</w:t>
      </w:r>
      <w:r>
        <w:rPr>
          <w:rFonts w:ascii="宋体" w:eastAsia="宋体" w:hAnsi="宋体" w:cs="宋体"/>
          <w:b/>
          <w:color w:val="000000"/>
          <w:sz w:val="15"/>
        </w:rPr>
        <w:t>注</w:t>
      </w:r>
      <w:r>
        <w:rPr>
          <w:rFonts w:ascii="宋体" w:eastAsia="宋体" w:hAnsi="宋体" w:cs="宋体"/>
          <w:b/>
          <w:color w:val="000000"/>
          <w:sz w:val="15"/>
        </w:rPr>
        <w:t>m2;</w:t>
      </w:r>
      <w:r>
        <w:rPr>
          <w:rFonts w:ascii="宋体" w:eastAsia="宋体" w:hAnsi="宋体" w:cs="宋体"/>
          <w:b/>
          <w:color w:val="000000"/>
          <w:sz w:val="15"/>
        </w:rPr>
        <w:t>有助于证明功利原理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15</w:t>
      </w:r>
      <w:r>
        <w:rPr>
          <w:rFonts w:ascii="宋体" w:eastAsia="宋体" w:hAnsi="宋体" w:cs="宋体"/>
          <w:b/>
          <w:color w:val="000000"/>
          <w:sz w:val="15"/>
        </w:rPr>
        <w:t>；相对于想像</w:t>
      </w:r>
      <w:r>
        <w:rPr>
          <w:rFonts w:ascii="宋体" w:eastAsia="宋体" w:hAnsi="宋体" w:cs="宋体"/>
          <w:sz w:val="24"/>
        </w:rPr>
        <w:t xml:space="preserve">  </w:t>
      </w:r>
      <w:r>
        <w:rPr>
          <w:rFonts w:ascii="宋体" w:eastAsia="宋体" w:hAnsi="宋体" w:cs="宋体"/>
          <w:b/>
          <w:color w:val="000000"/>
          <w:sz w:val="15"/>
        </w:rPr>
        <w:t>21</w:t>
      </w:r>
      <w:r>
        <w:rPr>
          <w:rFonts w:ascii="宋体" w:eastAsia="宋体" w:hAnsi="宋体" w:cs="宋体"/>
          <w:b/>
          <w:color w:val="000000"/>
          <w:sz w:val="15"/>
        </w:rPr>
        <w:t>注</w:t>
      </w:r>
      <w:r>
        <w:rPr>
          <w:rFonts w:ascii="宋体" w:eastAsia="宋体" w:hAnsi="宋体" w:cs="宋体"/>
          <w:b/>
          <w:color w:val="000000"/>
          <w:sz w:val="15"/>
        </w:rPr>
        <w:t>c</w:t>
      </w:r>
      <w:r>
        <w:rPr>
          <w:rFonts w:ascii="宋体" w:eastAsia="宋体" w:hAnsi="宋体" w:cs="宋体"/>
          <w:b/>
          <w:color w:val="000000"/>
          <w:sz w:val="15"/>
        </w:rPr>
        <w:t>；相对于普通法中的本能</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21</w:t>
      </w:r>
      <w:r>
        <w:rPr>
          <w:rFonts w:ascii="宋体" w:eastAsia="宋体" w:hAnsi="宋体" w:cs="宋体"/>
          <w:b/>
          <w:color w:val="000000"/>
          <w:sz w:val="15"/>
        </w:rPr>
        <w:t>注</w:t>
      </w:r>
      <w:r>
        <w:rPr>
          <w:rFonts w:ascii="宋体" w:eastAsia="宋体" w:hAnsi="宋体" w:cs="宋体"/>
          <w:b/>
          <w:color w:val="000000"/>
          <w:sz w:val="15"/>
        </w:rPr>
        <w:t>c(24)</w:t>
      </w:r>
      <w:r>
        <w:rPr>
          <w:rFonts w:ascii="宋体" w:eastAsia="宋体" w:hAnsi="宋体" w:cs="宋体"/>
          <w:b/>
          <w:color w:val="000000"/>
          <w:sz w:val="15"/>
        </w:rPr>
        <w:t>；是否是有理性的行动者取决于意图</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 xml:space="preserve"> 74—75</w:t>
      </w:r>
    </w:p>
    <w:p w:rsidR="00D55C98" w:rsidRDefault="00E14246">
      <w:pPr>
        <w:autoSpaceDE w:val="0"/>
        <w:autoSpaceDN w:val="0"/>
        <w:spacing w:before="20" w:line="270" w:lineRule="atLeast"/>
        <w:ind w:right="380"/>
        <w:rPr>
          <w:sz w:val="24"/>
        </w:rPr>
      </w:pPr>
      <w:r>
        <w:rPr>
          <w:rFonts w:ascii="宋体" w:eastAsia="宋体" w:hAnsi="宋体" w:cs="宋体"/>
          <w:b/>
          <w:color w:val="000000"/>
          <w:sz w:val="15"/>
        </w:rPr>
        <w:t>理由</w:t>
      </w:r>
      <w:r>
        <w:rPr>
          <w:rFonts w:ascii="宋体" w:eastAsia="宋体" w:hAnsi="宋体" w:cs="宋体"/>
          <w:b/>
          <w:color w:val="000000"/>
          <w:sz w:val="15"/>
        </w:rPr>
        <w:t>(REASONS AND GROUNDS):</w:t>
      </w:r>
      <w:r>
        <w:rPr>
          <w:rFonts w:ascii="宋体" w:eastAsia="宋体" w:hAnsi="宋体" w:cs="宋体"/>
          <w:b/>
          <w:color w:val="000000"/>
          <w:sz w:val="15"/>
        </w:rPr>
        <w:t>与原理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 xml:space="preserve">  9</w:t>
      </w:r>
      <w:r>
        <w:rPr>
          <w:rFonts w:ascii="宋体" w:eastAsia="宋体" w:hAnsi="宋体" w:cs="宋体"/>
          <w:b/>
          <w:color w:val="000000"/>
          <w:sz w:val="15"/>
        </w:rPr>
        <w:t>；关于政治理由的陈述伴随拟议中的法律整体</w:t>
      </w:r>
      <w:r>
        <w:rPr>
          <w:rFonts w:ascii="宋体" w:eastAsia="宋体" w:hAnsi="宋体" w:cs="宋体"/>
          <w:b/>
          <w:color w:val="000000"/>
          <w:sz w:val="15"/>
        </w:rPr>
        <w:t xml:space="preserve"> 9</w:t>
      </w:r>
      <w:r>
        <w:rPr>
          <w:rFonts w:ascii="宋体" w:eastAsia="宋体" w:hAnsi="宋体" w:cs="宋体"/>
          <w:b/>
          <w:color w:val="000000"/>
          <w:sz w:val="15"/>
        </w:rPr>
        <w:t>；认可的理由相对于行动的原因和动机</w:t>
      </w:r>
      <w:r>
        <w:rPr>
          <w:rFonts w:ascii="宋体" w:eastAsia="宋体" w:hAnsi="宋体" w:cs="宋体"/>
          <w:b/>
          <w:color w:val="000000"/>
          <w:sz w:val="15"/>
        </w:rPr>
        <w:t xml:space="preserve"> 32—33</w:t>
      </w:r>
      <w:r>
        <w:rPr>
          <w:rFonts w:ascii="宋体" w:eastAsia="宋体" w:hAnsi="宋体" w:cs="宋体"/>
          <w:b/>
          <w:color w:val="000000"/>
          <w:sz w:val="15"/>
        </w:rPr>
        <w:t>；作为理由的动机</w:t>
      </w:r>
      <w:r>
        <w:rPr>
          <w:rFonts w:ascii="宋体" w:eastAsia="宋体" w:hAnsi="宋体" w:cs="宋体"/>
          <w:b/>
          <w:color w:val="000000"/>
          <w:sz w:val="15"/>
        </w:rPr>
        <w:t xml:space="preserve"> 32—33</w:t>
      </w:r>
      <w:r>
        <w:rPr>
          <w:rFonts w:ascii="宋体" w:eastAsia="宋体" w:hAnsi="宋体" w:cs="宋体"/>
          <w:b/>
          <w:color w:val="000000"/>
          <w:sz w:val="15"/>
        </w:rPr>
        <w:t>；指出动机即给出理由</w:t>
      </w:r>
      <w:r>
        <w:rPr>
          <w:rFonts w:ascii="宋体" w:eastAsia="宋体" w:hAnsi="宋体" w:cs="宋体"/>
          <w:sz w:val="24"/>
        </w:rPr>
        <w:t xml:space="preserve">      </w:t>
      </w:r>
      <w:r>
        <w:rPr>
          <w:rFonts w:ascii="宋体" w:eastAsia="宋体" w:hAnsi="宋体" w:cs="宋体"/>
          <w:b/>
          <w:color w:val="000000"/>
          <w:sz w:val="15"/>
        </w:rPr>
        <w:t>99</w:t>
      </w:r>
      <w:r>
        <w:rPr>
          <w:rFonts w:ascii="宋体" w:eastAsia="宋体" w:hAnsi="宋体" w:cs="宋体"/>
          <w:b/>
          <w:color w:val="000000"/>
          <w:sz w:val="15"/>
        </w:rPr>
        <w:t>；罪过的自然分类方法提示了法律的缘由</w:t>
      </w:r>
      <w:r>
        <w:rPr>
          <w:rFonts w:ascii="宋体" w:eastAsia="宋体" w:hAnsi="宋体" w:cs="宋体"/>
          <w:sz w:val="24"/>
        </w:rPr>
        <w:t xml:space="preserve">  </w:t>
      </w:r>
      <w:r>
        <w:rPr>
          <w:rFonts w:ascii="宋体" w:eastAsia="宋体" w:hAnsi="宋体" w:cs="宋体"/>
          <w:b/>
          <w:color w:val="000000"/>
          <w:sz w:val="15"/>
        </w:rPr>
        <w:t xml:space="preserve">  273</w:t>
      </w:r>
      <w:r>
        <w:rPr>
          <w:rFonts w:ascii="宋体" w:eastAsia="宋体" w:hAnsi="宋体" w:cs="宋体"/>
          <w:b/>
          <w:color w:val="000000"/>
          <w:sz w:val="15"/>
        </w:rPr>
        <w:t>；惩罚的理由，见惩罚条第二部分</w:t>
      </w:r>
    </w:p>
    <w:p w:rsidR="00D55C98" w:rsidRDefault="00E14246">
      <w:pPr>
        <w:autoSpaceDE w:val="0"/>
        <w:autoSpaceDN w:val="0"/>
        <w:spacing w:before="60" w:line="220" w:lineRule="atLeast"/>
        <w:rPr>
          <w:sz w:val="15"/>
        </w:rPr>
      </w:pPr>
      <w:r>
        <w:rPr>
          <w:rFonts w:ascii="宋体" w:eastAsia="宋体" w:hAnsi="宋体" w:cs="宋体"/>
          <w:b/>
          <w:color w:val="000000"/>
          <w:sz w:val="15"/>
        </w:rPr>
        <w:t>理由</w:t>
      </w:r>
      <w:r>
        <w:rPr>
          <w:rFonts w:ascii="宋体" w:eastAsia="宋体" w:hAnsi="宋体" w:cs="宋体"/>
          <w:b/>
          <w:color w:val="000000"/>
          <w:sz w:val="15"/>
        </w:rPr>
        <w:t>(GROUNDS)</w:t>
      </w:r>
      <w:r>
        <w:rPr>
          <w:rFonts w:ascii="宋体" w:eastAsia="宋体" w:hAnsi="宋体" w:cs="宋体"/>
          <w:b/>
          <w:color w:val="000000"/>
          <w:sz w:val="15"/>
        </w:rPr>
        <w:t>：见惩罚条第二部分</w:t>
      </w:r>
    </w:p>
    <w:p w:rsidR="00D55C98" w:rsidRDefault="00E14246">
      <w:pPr>
        <w:autoSpaceDE w:val="0"/>
        <w:autoSpaceDN w:val="0"/>
        <w:spacing w:before="20" w:line="250" w:lineRule="atLeast"/>
        <w:ind w:right="380"/>
        <w:rPr>
          <w:sz w:val="24"/>
        </w:rPr>
      </w:pPr>
      <w:r>
        <w:rPr>
          <w:rFonts w:ascii="宋体" w:eastAsia="宋体" w:hAnsi="宋体" w:cs="宋体"/>
          <w:b/>
          <w:color w:val="000000"/>
          <w:sz w:val="15"/>
        </w:rPr>
        <w:t>立法</w:t>
      </w:r>
      <w:r>
        <w:rPr>
          <w:rFonts w:ascii="宋体" w:eastAsia="宋体" w:hAnsi="宋体" w:cs="宋体"/>
          <w:b/>
          <w:color w:val="000000"/>
          <w:sz w:val="15"/>
        </w:rPr>
        <w:t>(LEGISLATION):</w:t>
      </w:r>
      <w:r>
        <w:rPr>
          <w:rFonts w:ascii="宋体" w:eastAsia="宋体" w:hAnsi="宋体" w:cs="宋体"/>
          <w:b/>
          <w:color w:val="000000"/>
          <w:sz w:val="15"/>
        </w:rPr>
        <w:t>一般的立法原理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3</w:t>
      </w:r>
      <w:r>
        <w:rPr>
          <w:rFonts w:ascii="宋体" w:eastAsia="宋体" w:hAnsi="宋体" w:cs="宋体"/>
          <w:b/>
          <w:color w:val="000000"/>
          <w:sz w:val="15"/>
        </w:rPr>
        <w:t>；计划中在九个不同领域内的立法原理论著</w:t>
      </w:r>
      <w:r>
        <w:rPr>
          <w:rFonts w:ascii="宋体" w:eastAsia="宋体" w:hAnsi="宋体" w:cs="宋体"/>
          <w:b/>
          <w:color w:val="000000"/>
          <w:sz w:val="15"/>
        </w:rPr>
        <w:t xml:space="preserve"> 6</w:t>
      </w:r>
      <w:r>
        <w:rPr>
          <w:rFonts w:ascii="宋体" w:eastAsia="宋体" w:hAnsi="宋体" w:cs="宋体"/>
          <w:b/>
          <w:color w:val="000000"/>
          <w:sz w:val="15"/>
        </w:rPr>
        <w:t>；立法艺术如何同意愿逻辑学或法律科学相关联</w:t>
      </w:r>
      <w:r>
        <w:rPr>
          <w:rFonts w:ascii="宋体" w:eastAsia="宋体" w:hAnsi="宋体" w:cs="宋体"/>
          <w:b/>
          <w:color w:val="000000"/>
          <w:sz w:val="15"/>
        </w:rPr>
        <w:t xml:space="preserve">  8——</w:t>
      </w:r>
      <w:r>
        <w:rPr>
          <w:rFonts w:ascii="宋体" w:eastAsia="宋体" w:hAnsi="宋体" w:cs="宋体"/>
          <w:b/>
          <w:color w:val="000000"/>
          <w:sz w:val="15"/>
        </w:rPr>
        <w:t>9</w:t>
      </w:r>
      <w:r>
        <w:rPr>
          <w:rFonts w:ascii="宋体" w:eastAsia="宋体" w:hAnsi="宋体" w:cs="宋体"/>
          <w:b/>
          <w:color w:val="000000"/>
          <w:sz w:val="15"/>
        </w:rPr>
        <w:t>；</w:t>
      </w:r>
      <w:r>
        <w:br w:type="page"/>
      </w:r>
    </w:p>
    <w:p w:rsidR="00D55C98" w:rsidRDefault="00E14246">
      <w:pPr>
        <w:autoSpaceDE w:val="0"/>
        <w:autoSpaceDN w:val="0"/>
        <w:spacing w:before="240" w:line="220" w:lineRule="atLeast"/>
        <w:ind w:left="560"/>
        <w:rPr>
          <w:sz w:val="14"/>
        </w:rPr>
      </w:pPr>
      <w:r>
        <w:rPr>
          <w:rFonts w:ascii="宋体" w:eastAsia="宋体" w:hAnsi="宋体" w:cs="宋体"/>
          <w:b/>
          <w:color w:val="000000"/>
          <w:sz w:val="14"/>
          <w:u w:val="single"/>
        </w:rPr>
        <w:lastRenderedPageBreak/>
        <w:t xml:space="preserve">  402                     </w:t>
      </w:r>
      <w:r>
        <w:rPr>
          <w:rFonts w:ascii="宋体" w:eastAsia="宋体" w:hAnsi="宋体" w:cs="宋体"/>
          <w:b/>
          <w:color w:val="000000"/>
          <w:sz w:val="14"/>
          <w:u w:val="single"/>
        </w:rPr>
        <w:t>道德与立法原理导论</w:t>
      </w:r>
      <w:r>
        <w:rPr>
          <w:rFonts w:ascii="宋体" w:eastAsia="宋体" w:hAnsi="宋体" w:cs="宋体"/>
          <w:b/>
          <w:color w:val="000000"/>
          <w:sz w:val="14"/>
          <w:u w:val="single"/>
        </w:rPr>
        <w:t xml:space="preserve">                          </w:t>
      </w:r>
    </w:p>
    <w:p w:rsidR="00D55C98" w:rsidRDefault="00E14246">
      <w:pPr>
        <w:autoSpaceDE w:val="0"/>
        <w:autoSpaceDN w:val="0"/>
        <w:spacing w:before="280" w:line="220" w:lineRule="atLeast"/>
        <w:ind w:left="900"/>
        <w:rPr>
          <w:sz w:val="14"/>
        </w:rPr>
      </w:pPr>
      <w:r>
        <w:rPr>
          <w:rFonts w:ascii="宋体" w:eastAsia="宋体" w:hAnsi="宋体" w:cs="宋体"/>
          <w:b/>
          <w:color w:val="000000"/>
          <w:sz w:val="14"/>
        </w:rPr>
        <w:t>主权的立法分支和行政分支</w:t>
      </w:r>
      <w:r>
        <w:rPr>
          <w:rFonts w:ascii="宋体" w:eastAsia="宋体" w:hAnsi="宋体" w:cs="宋体"/>
          <w:b/>
          <w:color w:val="000000"/>
          <w:sz w:val="14"/>
        </w:rPr>
        <w:t xml:space="preserve"> 260</w:t>
      </w:r>
      <w:r>
        <w:rPr>
          <w:rFonts w:ascii="宋体" w:eastAsia="宋体" w:hAnsi="宋体" w:cs="宋体"/>
          <w:b/>
          <w:color w:val="000000"/>
          <w:sz w:val="14"/>
        </w:rPr>
        <w:t>注</w:t>
      </w:r>
      <w:r>
        <w:rPr>
          <w:rFonts w:ascii="宋体" w:eastAsia="宋体" w:hAnsi="宋体" w:cs="宋体"/>
          <w:b/>
          <w:color w:val="000000"/>
          <w:sz w:val="14"/>
        </w:rPr>
        <w:t xml:space="preserve"> r4(263)</w:t>
      </w:r>
      <w:r>
        <w:rPr>
          <w:rFonts w:ascii="宋体" w:eastAsia="宋体" w:hAnsi="宋体" w:cs="宋体"/>
          <w:b/>
          <w:color w:val="000000"/>
          <w:sz w:val="14"/>
        </w:rPr>
        <w:t>；私人伦理与立法艺术的</w:t>
      </w:r>
    </w:p>
    <w:p w:rsidR="00D55C98" w:rsidRDefault="00E14246">
      <w:pPr>
        <w:autoSpaceDE w:val="0"/>
        <w:autoSpaceDN w:val="0"/>
        <w:spacing w:before="40" w:line="220" w:lineRule="atLeast"/>
        <w:ind w:left="900"/>
        <w:rPr>
          <w:sz w:val="14"/>
        </w:rPr>
      </w:pPr>
      <w:r>
        <w:rPr>
          <w:rFonts w:ascii="宋体" w:eastAsia="宋体" w:hAnsi="宋体" w:cs="宋体"/>
          <w:b/>
          <w:color w:val="000000"/>
          <w:sz w:val="14"/>
        </w:rPr>
        <w:t>界限</w:t>
      </w:r>
      <w:r>
        <w:rPr>
          <w:rFonts w:ascii="宋体" w:eastAsia="宋体" w:hAnsi="宋体" w:cs="宋体"/>
          <w:b/>
          <w:color w:val="000000"/>
          <w:sz w:val="14"/>
        </w:rPr>
        <w:t xml:space="preserve"> 281—293</w:t>
      </w:r>
      <w:r>
        <w:rPr>
          <w:rFonts w:ascii="宋体" w:eastAsia="宋体" w:hAnsi="宋体" w:cs="宋体"/>
          <w:b/>
          <w:color w:val="000000"/>
          <w:sz w:val="14"/>
        </w:rPr>
        <w:t>；立法与行政包括在管理艺术内</w:t>
      </w:r>
      <w:r>
        <w:rPr>
          <w:rFonts w:ascii="宋体" w:eastAsia="宋体" w:hAnsi="宋体" w:cs="宋体"/>
          <w:b/>
          <w:color w:val="000000"/>
          <w:sz w:val="14"/>
        </w:rPr>
        <w:t xml:space="preserve">  283</w:t>
      </w:r>
      <w:r>
        <w:rPr>
          <w:rFonts w:ascii="宋体" w:eastAsia="宋体" w:hAnsi="宋体" w:cs="宋体"/>
          <w:b/>
          <w:color w:val="000000"/>
          <w:sz w:val="14"/>
        </w:rPr>
        <w:t>；就其形式而言，</w:t>
      </w:r>
    </w:p>
    <w:p w:rsidR="00D55C98" w:rsidRDefault="00E14246">
      <w:pPr>
        <w:autoSpaceDE w:val="0"/>
        <w:autoSpaceDN w:val="0"/>
        <w:spacing w:before="80" w:line="220" w:lineRule="atLeast"/>
        <w:ind w:left="900"/>
        <w:rPr>
          <w:sz w:val="14"/>
        </w:rPr>
      </w:pPr>
      <w:r>
        <w:rPr>
          <w:rFonts w:ascii="宋体" w:eastAsia="宋体" w:hAnsi="宋体" w:cs="宋体"/>
          <w:b/>
          <w:color w:val="000000"/>
          <w:sz w:val="14"/>
        </w:rPr>
        <w:t>法律科学的现状可悲可叹</w:t>
      </w:r>
      <w:r>
        <w:rPr>
          <w:rFonts w:ascii="宋体" w:eastAsia="宋体" w:hAnsi="宋体" w:cs="宋体"/>
          <w:b/>
          <w:color w:val="000000"/>
          <w:sz w:val="14"/>
        </w:rPr>
        <w:t xml:space="preserve">  308</w:t>
      </w:r>
      <w:r>
        <w:rPr>
          <w:rFonts w:ascii="宋体" w:eastAsia="宋体" w:hAnsi="宋体" w:cs="宋体"/>
          <w:b/>
          <w:color w:val="000000"/>
          <w:sz w:val="14"/>
        </w:rPr>
        <w:t>。又见政府、法律、立法者诸条</w:t>
      </w:r>
    </w:p>
    <w:p w:rsidR="00D55C98" w:rsidRDefault="00E14246">
      <w:pPr>
        <w:autoSpaceDE w:val="0"/>
        <w:autoSpaceDN w:val="0"/>
        <w:spacing w:line="260" w:lineRule="atLeast"/>
        <w:ind w:left="560"/>
        <w:rPr>
          <w:sz w:val="16"/>
        </w:rPr>
      </w:pPr>
      <w:r>
        <w:rPr>
          <w:rFonts w:ascii="宋体" w:eastAsia="宋体" w:hAnsi="宋体" w:cs="宋体"/>
          <w:b/>
          <w:color w:val="000000"/>
          <w:sz w:val="16"/>
        </w:rPr>
        <w:t>立法者</w:t>
      </w:r>
      <w:r>
        <w:rPr>
          <w:rFonts w:ascii="宋体" w:eastAsia="宋体" w:hAnsi="宋体" w:cs="宋体"/>
          <w:b/>
          <w:color w:val="000000"/>
          <w:sz w:val="16"/>
        </w:rPr>
        <w:t>(LEGISLATOR)</w:t>
      </w:r>
      <w:r>
        <w:rPr>
          <w:rFonts w:ascii="宋体" w:eastAsia="宋体" w:hAnsi="宋体" w:cs="宋体"/>
          <w:b/>
          <w:color w:val="000000"/>
          <w:sz w:val="16"/>
        </w:rPr>
        <w:t>：其唯一目的是共同体的幸福</w:t>
      </w:r>
      <w:r>
        <w:rPr>
          <w:rFonts w:ascii="宋体" w:eastAsia="宋体" w:hAnsi="宋体" w:cs="宋体"/>
          <w:b/>
          <w:color w:val="000000"/>
          <w:sz w:val="16"/>
        </w:rPr>
        <w:t xml:space="preserve"> 34</w:t>
      </w:r>
      <w:r>
        <w:rPr>
          <w:rFonts w:ascii="宋体" w:eastAsia="宋体" w:hAnsi="宋体" w:cs="宋体"/>
          <w:b/>
          <w:color w:val="000000"/>
          <w:sz w:val="16"/>
        </w:rPr>
        <w:t>，</w:t>
      </w:r>
      <w:r>
        <w:rPr>
          <w:rFonts w:ascii="宋体" w:eastAsia="宋体" w:hAnsi="宋体" w:cs="宋体"/>
          <w:b/>
          <w:color w:val="000000"/>
          <w:sz w:val="16"/>
        </w:rPr>
        <w:t>198</w:t>
      </w:r>
      <w:r>
        <w:rPr>
          <w:rFonts w:ascii="宋体" w:eastAsia="宋体" w:hAnsi="宋体" w:cs="宋体"/>
          <w:b/>
          <w:color w:val="000000"/>
          <w:sz w:val="16"/>
        </w:rPr>
        <w:t>；追求快乐和避</w:t>
      </w:r>
    </w:p>
    <w:p w:rsidR="00D55C98" w:rsidRDefault="00E14246">
      <w:pPr>
        <w:autoSpaceDE w:val="0"/>
        <w:autoSpaceDN w:val="0"/>
        <w:spacing w:before="40" w:line="220" w:lineRule="atLeast"/>
        <w:ind w:left="900"/>
        <w:rPr>
          <w:sz w:val="14"/>
        </w:rPr>
      </w:pPr>
      <w:r>
        <w:rPr>
          <w:rFonts w:ascii="宋体" w:eastAsia="宋体" w:hAnsi="宋体" w:cs="宋体"/>
          <w:b/>
          <w:color w:val="000000"/>
          <w:sz w:val="14"/>
        </w:rPr>
        <w:t>免痛苦是其目的和手段</w:t>
      </w:r>
      <w:r>
        <w:rPr>
          <w:rFonts w:ascii="宋体" w:eastAsia="宋体" w:hAnsi="宋体" w:cs="宋体"/>
          <w:b/>
          <w:color w:val="000000"/>
          <w:sz w:val="14"/>
        </w:rPr>
        <w:t xml:space="preserve"> 38</w:t>
      </w:r>
      <w:r>
        <w:rPr>
          <w:rFonts w:ascii="宋体" w:eastAsia="宋体" w:hAnsi="宋体" w:cs="宋体"/>
          <w:b/>
          <w:color w:val="000000"/>
          <w:sz w:val="14"/>
        </w:rPr>
        <w:t>，</w:t>
      </w:r>
      <w:r>
        <w:rPr>
          <w:rFonts w:ascii="宋体" w:eastAsia="宋体" w:hAnsi="宋体" w:cs="宋体"/>
          <w:b/>
          <w:color w:val="000000"/>
          <w:sz w:val="14"/>
        </w:rPr>
        <w:t>74</w:t>
      </w:r>
      <w:r>
        <w:rPr>
          <w:rFonts w:ascii="宋体" w:eastAsia="宋体" w:hAnsi="宋体" w:cs="宋体"/>
          <w:b/>
          <w:color w:val="000000"/>
          <w:sz w:val="14"/>
        </w:rPr>
        <w:t>；相对于法官</w:t>
      </w:r>
      <w:r>
        <w:rPr>
          <w:rFonts w:ascii="宋体" w:eastAsia="宋体" w:hAnsi="宋体" w:cs="宋体"/>
          <w:b/>
          <w:color w:val="000000"/>
          <w:sz w:val="14"/>
        </w:rPr>
        <w:t xml:space="preserve"> 70—71</w:t>
      </w:r>
      <w:r>
        <w:rPr>
          <w:rFonts w:ascii="宋体" w:eastAsia="宋体" w:hAnsi="宋体" w:cs="宋体"/>
          <w:b/>
          <w:color w:val="000000"/>
          <w:sz w:val="14"/>
        </w:rPr>
        <w:t>；与实质性后果</w:t>
      </w:r>
    </w:p>
    <w:p w:rsidR="00D55C98" w:rsidRDefault="00E14246">
      <w:pPr>
        <w:autoSpaceDE w:val="0"/>
        <w:autoSpaceDN w:val="0"/>
        <w:spacing w:before="60" w:line="220" w:lineRule="atLeast"/>
        <w:ind w:left="900"/>
        <w:rPr>
          <w:sz w:val="14"/>
        </w:rPr>
      </w:pPr>
      <w:r>
        <w:rPr>
          <w:rFonts w:ascii="宋体" w:eastAsia="宋体" w:hAnsi="宋体" w:cs="宋体"/>
          <w:b/>
          <w:color w:val="000000"/>
          <w:sz w:val="14"/>
        </w:rPr>
        <w:t>74</w:t>
      </w:r>
      <w:r>
        <w:rPr>
          <w:rFonts w:ascii="宋体" w:eastAsia="宋体" w:hAnsi="宋体" w:cs="宋体"/>
          <w:b/>
          <w:color w:val="000000"/>
          <w:sz w:val="14"/>
        </w:rPr>
        <w:t>；英国</w:t>
      </w:r>
      <w:r>
        <w:rPr>
          <w:rFonts w:ascii="宋体" w:eastAsia="宋体" w:hAnsi="宋体" w:cs="宋体"/>
          <w:b/>
          <w:color w:val="000000"/>
          <w:sz w:val="14"/>
        </w:rPr>
        <w:t>国会议员的品性同土耳其或印度的官员相比</w:t>
      </w:r>
      <w:r>
        <w:rPr>
          <w:rFonts w:ascii="宋体" w:eastAsia="宋体" w:hAnsi="宋体" w:cs="宋体"/>
          <w:b/>
          <w:color w:val="000000"/>
          <w:sz w:val="14"/>
        </w:rPr>
        <w:t xml:space="preserve">  119</w:t>
      </w:r>
      <w:r>
        <w:rPr>
          <w:rFonts w:ascii="宋体" w:eastAsia="宋体" w:hAnsi="宋体" w:cs="宋体"/>
          <w:b/>
          <w:color w:val="000000"/>
          <w:sz w:val="14"/>
        </w:rPr>
        <w:t>；在对待一个</w:t>
      </w:r>
    </w:p>
    <w:p w:rsidR="00D55C98" w:rsidRDefault="00E14246">
      <w:pPr>
        <w:autoSpaceDE w:val="0"/>
        <w:autoSpaceDN w:val="0"/>
        <w:spacing w:before="40" w:line="220" w:lineRule="atLeast"/>
        <w:ind w:left="900"/>
        <w:rPr>
          <w:sz w:val="14"/>
        </w:rPr>
      </w:pPr>
      <w:r>
        <w:rPr>
          <w:rFonts w:ascii="宋体" w:eastAsia="宋体" w:hAnsi="宋体" w:cs="宋体"/>
          <w:b/>
          <w:color w:val="000000"/>
          <w:sz w:val="14"/>
        </w:rPr>
        <w:t>人的性情对别人的影响方面相对于道德家</w:t>
      </w:r>
      <w:r>
        <w:rPr>
          <w:rFonts w:ascii="宋体" w:eastAsia="宋体" w:hAnsi="宋体" w:cs="宋体"/>
          <w:b/>
          <w:color w:val="000000"/>
          <w:sz w:val="14"/>
        </w:rPr>
        <w:t xml:space="preserve">  126—127</w:t>
      </w:r>
      <w:r>
        <w:rPr>
          <w:rFonts w:ascii="宋体" w:eastAsia="宋体" w:hAnsi="宋体" w:cs="宋体"/>
          <w:b/>
          <w:color w:val="000000"/>
          <w:sz w:val="14"/>
        </w:rPr>
        <w:t>；决不能无视社会</w:t>
      </w:r>
    </w:p>
    <w:p w:rsidR="00D55C98" w:rsidRDefault="00E14246">
      <w:pPr>
        <w:autoSpaceDE w:val="0"/>
        <w:autoSpaceDN w:val="0"/>
        <w:spacing w:before="60" w:line="220" w:lineRule="atLeast"/>
        <w:ind w:left="900"/>
        <w:rPr>
          <w:sz w:val="14"/>
        </w:rPr>
      </w:pPr>
      <w:r>
        <w:rPr>
          <w:rFonts w:ascii="宋体" w:eastAsia="宋体" w:hAnsi="宋体" w:cs="宋体"/>
          <w:b/>
          <w:color w:val="000000"/>
          <w:sz w:val="14"/>
        </w:rPr>
        <w:t>中其他约束力而盲目行事</w:t>
      </w:r>
      <w:r>
        <w:rPr>
          <w:rFonts w:ascii="宋体" w:eastAsia="宋体" w:hAnsi="宋体" w:cs="宋体"/>
          <w:b/>
          <w:color w:val="000000"/>
          <w:sz w:val="14"/>
        </w:rPr>
        <w:t xml:space="preserve">  162</w:t>
      </w:r>
      <w:r>
        <w:rPr>
          <w:rFonts w:ascii="宋体" w:eastAsia="宋体" w:hAnsi="宋体" w:cs="宋体"/>
          <w:b/>
          <w:color w:val="000000"/>
          <w:sz w:val="14"/>
        </w:rPr>
        <w:t>注</w:t>
      </w:r>
      <w:r>
        <w:rPr>
          <w:rFonts w:ascii="宋体" w:eastAsia="宋体" w:hAnsi="宋体" w:cs="宋体"/>
          <w:b/>
          <w:color w:val="000000"/>
          <w:sz w:val="14"/>
        </w:rPr>
        <w:t>j</w:t>
      </w:r>
      <w:r>
        <w:rPr>
          <w:rFonts w:ascii="宋体" w:eastAsia="宋体" w:hAnsi="宋体" w:cs="宋体"/>
          <w:b/>
          <w:color w:val="000000"/>
          <w:sz w:val="14"/>
        </w:rPr>
        <w:t>；立法者的总目的与惩罚的四种附</w:t>
      </w:r>
    </w:p>
    <w:p w:rsidR="00D55C98" w:rsidRDefault="00E14246">
      <w:pPr>
        <w:autoSpaceDE w:val="0"/>
        <w:autoSpaceDN w:val="0"/>
        <w:spacing w:before="40" w:line="220" w:lineRule="atLeast"/>
        <w:ind w:left="900"/>
        <w:rPr>
          <w:sz w:val="24"/>
        </w:rPr>
      </w:pPr>
      <w:r>
        <w:rPr>
          <w:rFonts w:ascii="宋体" w:eastAsia="宋体" w:hAnsi="宋体" w:cs="宋体"/>
          <w:b/>
          <w:color w:val="000000"/>
          <w:sz w:val="14"/>
        </w:rPr>
        <w:t>属目的</w:t>
      </w:r>
      <w:r>
        <w:rPr>
          <w:rFonts w:ascii="宋体" w:eastAsia="宋体" w:hAnsi="宋体" w:cs="宋体"/>
          <w:b/>
          <w:color w:val="000000"/>
          <w:sz w:val="14"/>
        </w:rPr>
        <w:t xml:space="preserve">  165</w:t>
      </w:r>
      <w:r>
        <w:rPr>
          <w:rFonts w:ascii="宋体" w:eastAsia="宋体" w:hAnsi="宋体" w:cs="宋体"/>
          <w:b/>
          <w:color w:val="000000"/>
          <w:sz w:val="14"/>
        </w:rPr>
        <w:t>；与恶癖型罪过</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 xml:space="preserve">  170</w:t>
      </w:r>
      <w:r>
        <w:rPr>
          <w:rFonts w:ascii="宋体" w:eastAsia="宋体" w:hAnsi="宋体" w:cs="宋体"/>
          <w:b/>
          <w:color w:val="000000"/>
          <w:sz w:val="14"/>
        </w:rPr>
        <w:t>；必须规定全部惩罚</w:t>
      </w:r>
      <w:r>
        <w:rPr>
          <w:rFonts w:ascii="宋体" w:eastAsia="宋体" w:hAnsi="宋体" w:cs="宋体"/>
          <w:b/>
          <w:color w:val="000000"/>
          <w:sz w:val="14"/>
        </w:rPr>
        <w:t xml:space="preserve">  172</w:t>
      </w:r>
      <w:r>
        <w:rPr>
          <w:rFonts w:ascii="宋体" w:eastAsia="宋体" w:hAnsi="宋体" w:cs="宋体"/>
          <w:b/>
          <w:color w:val="000000"/>
          <w:sz w:val="14"/>
        </w:rPr>
        <w:t>；不应启用</w:t>
      </w:r>
    </w:p>
    <w:p w:rsidR="00D55C98" w:rsidRDefault="00E14246">
      <w:pPr>
        <w:autoSpaceDE w:val="0"/>
        <w:autoSpaceDN w:val="0"/>
        <w:spacing w:before="60" w:line="220" w:lineRule="atLeast"/>
        <w:ind w:left="900"/>
        <w:rPr>
          <w:sz w:val="14"/>
        </w:rPr>
      </w:pPr>
      <w:r>
        <w:rPr>
          <w:rFonts w:ascii="宋体" w:eastAsia="宋体" w:hAnsi="宋体" w:cs="宋体"/>
          <w:b/>
          <w:color w:val="000000"/>
          <w:sz w:val="14"/>
        </w:rPr>
        <w:t>不得民心的惩罚</w:t>
      </w:r>
      <w:r>
        <w:rPr>
          <w:rFonts w:ascii="宋体" w:eastAsia="宋体" w:hAnsi="宋体" w:cs="宋体"/>
          <w:b/>
          <w:color w:val="000000"/>
          <w:sz w:val="14"/>
        </w:rPr>
        <w:t xml:space="preserve">  183</w:t>
      </w:r>
      <w:r>
        <w:rPr>
          <w:rFonts w:ascii="宋体" w:eastAsia="宋体" w:hAnsi="宋体" w:cs="宋体"/>
          <w:b/>
          <w:color w:val="000000"/>
          <w:sz w:val="14"/>
        </w:rPr>
        <w:t>；必须纠正公众对惩罚的偏见</w:t>
      </w:r>
      <w:r>
        <w:rPr>
          <w:rFonts w:ascii="宋体" w:eastAsia="宋体" w:hAnsi="宋体" w:cs="宋体"/>
          <w:b/>
          <w:color w:val="000000"/>
          <w:sz w:val="14"/>
        </w:rPr>
        <w:t xml:space="preserve">  183——184</w:t>
      </w:r>
      <w:r>
        <w:rPr>
          <w:rFonts w:ascii="宋体" w:eastAsia="宋体" w:hAnsi="宋体" w:cs="宋体"/>
          <w:b/>
          <w:color w:val="000000"/>
          <w:sz w:val="14"/>
        </w:rPr>
        <w:t>；与宗教</w:t>
      </w:r>
    </w:p>
    <w:p w:rsidR="00D55C98" w:rsidRDefault="00E14246">
      <w:pPr>
        <w:autoSpaceDE w:val="0"/>
        <w:autoSpaceDN w:val="0"/>
        <w:spacing w:before="60" w:line="220" w:lineRule="atLeast"/>
        <w:ind w:left="900"/>
        <w:rPr>
          <w:sz w:val="14"/>
        </w:rPr>
      </w:pPr>
      <w:r>
        <w:rPr>
          <w:rFonts w:ascii="宋体" w:eastAsia="宋体" w:hAnsi="宋体" w:cs="宋体"/>
          <w:b/>
          <w:color w:val="000000"/>
          <w:sz w:val="14"/>
        </w:rPr>
        <w:t>的影响</w:t>
      </w:r>
      <w:r>
        <w:rPr>
          <w:rFonts w:ascii="宋体" w:eastAsia="宋体" w:hAnsi="宋体" w:cs="宋体"/>
          <w:b/>
          <w:color w:val="000000"/>
          <w:sz w:val="14"/>
        </w:rPr>
        <w:t xml:space="preserve"> 202</w:t>
      </w:r>
      <w:r>
        <w:rPr>
          <w:rFonts w:ascii="宋体" w:eastAsia="宋体" w:hAnsi="宋体" w:cs="宋体"/>
          <w:b/>
          <w:color w:val="000000"/>
          <w:sz w:val="14"/>
        </w:rPr>
        <w:t>注</w:t>
      </w:r>
      <w:r>
        <w:rPr>
          <w:rFonts w:ascii="宋体" w:eastAsia="宋体" w:hAnsi="宋体" w:cs="宋体"/>
          <w:b/>
          <w:color w:val="000000"/>
          <w:sz w:val="14"/>
        </w:rPr>
        <w:t>z;</w:t>
      </w:r>
      <w:r>
        <w:rPr>
          <w:rFonts w:ascii="宋体" w:eastAsia="宋体" w:hAnsi="宋体" w:cs="宋体"/>
          <w:b/>
          <w:color w:val="000000"/>
          <w:sz w:val="14"/>
        </w:rPr>
        <w:t>其意愿的表现</w:t>
      </w:r>
      <w:r>
        <w:rPr>
          <w:rFonts w:ascii="宋体" w:eastAsia="宋体" w:hAnsi="宋体" w:cs="宋体"/>
          <w:b/>
          <w:color w:val="000000"/>
          <w:sz w:val="14"/>
        </w:rPr>
        <w:t xml:space="preserve"> 205</w:t>
      </w:r>
      <w:r>
        <w:rPr>
          <w:rFonts w:ascii="宋体" w:eastAsia="宋体" w:hAnsi="宋体" w:cs="宋体"/>
          <w:b/>
          <w:color w:val="000000"/>
          <w:sz w:val="14"/>
        </w:rPr>
        <w:t>注</w:t>
      </w:r>
      <w:r>
        <w:rPr>
          <w:rFonts w:ascii="宋体" w:eastAsia="宋体" w:hAnsi="宋体" w:cs="宋体"/>
          <w:b/>
          <w:color w:val="000000"/>
          <w:sz w:val="14"/>
        </w:rPr>
        <w:t>e2(206);</w:t>
      </w:r>
      <w:r>
        <w:rPr>
          <w:rFonts w:ascii="宋体" w:eastAsia="宋体" w:hAnsi="宋体" w:cs="宋体"/>
          <w:b/>
          <w:color w:val="000000"/>
          <w:sz w:val="14"/>
        </w:rPr>
        <w:t>规定罪名的涵义</w:t>
      </w:r>
      <w:r>
        <w:rPr>
          <w:rFonts w:ascii="宋体" w:eastAsia="宋体" w:hAnsi="宋体" w:cs="宋体"/>
          <w:b/>
          <w:color w:val="000000"/>
          <w:sz w:val="14"/>
        </w:rPr>
        <w:t>230</w:t>
      </w:r>
    </w:p>
    <w:p w:rsidR="00D55C98" w:rsidRDefault="00E14246">
      <w:pPr>
        <w:autoSpaceDE w:val="0"/>
        <w:autoSpaceDN w:val="0"/>
        <w:spacing w:before="60" w:line="220" w:lineRule="atLeast"/>
        <w:ind w:left="900"/>
        <w:rPr>
          <w:sz w:val="14"/>
        </w:rPr>
      </w:pPr>
      <w:r>
        <w:rPr>
          <w:rFonts w:ascii="宋体" w:eastAsia="宋体" w:hAnsi="宋体" w:cs="宋体"/>
          <w:b/>
          <w:color w:val="000000"/>
          <w:sz w:val="14"/>
        </w:rPr>
        <w:t>注</w:t>
      </w:r>
      <w:r>
        <w:rPr>
          <w:rFonts w:ascii="宋体" w:eastAsia="宋体" w:hAnsi="宋体" w:cs="宋体"/>
          <w:b/>
          <w:color w:val="000000"/>
          <w:sz w:val="14"/>
        </w:rPr>
        <w:t>i3</w:t>
      </w:r>
      <w:r>
        <w:rPr>
          <w:rFonts w:ascii="宋体" w:eastAsia="宋体" w:hAnsi="宋体" w:cs="宋体"/>
          <w:b/>
          <w:color w:val="000000"/>
          <w:sz w:val="14"/>
        </w:rPr>
        <w:t>；立法者将合法权力给予物质权力的拥有者的原因</w:t>
      </w:r>
      <w:r>
        <w:rPr>
          <w:rFonts w:ascii="宋体" w:eastAsia="宋体" w:hAnsi="宋体" w:cs="宋体"/>
          <w:b/>
          <w:color w:val="000000"/>
          <w:sz w:val="14"/>
        </w:rPr>
        <w:t xml:space="preserve">  </w:t>
      </w:r>
      <w:r>
        <w:rPr>
          <w:rFonts w:ascii="宋体" w:eastAsia="宋体" w:hAnsi="宋体" w:cs="宋体"/>
          <w:b/>
          <w:color w:val="000000"/>
          <w:sz w:val="14"/>
        </w:rPr>
        <w:t>273</w:t>
      </w:r>
      <w:r>
        <w:rPr>
          <w:rFonts w:ascii="宋体" w:eastAsia="宋体" w:hAnsi="宋体" w:cs="宋体"/>
          <w:b/>
          <w:color w:val="000000"/>
          <w:sz w:val="14"/>
        </w:rPr>
        <w:t>注</w:t>
      </w:r>
      <w:r>
        <w:rPr>
          <w:rFonts w:ascii="宋体" w:eastAsia="宋体" w:hAnsi="宋体" w:cs="宋体"/>
          <w:b/>
          <w:color w:val="000000"/>
          <w:sz w:val="14"/>
        </w:rPr>
        <w:t>x3</w:t>
      </w:r>
      <w:r>
        <w:rPr>
          <w:rFonts w:ascii="宋体" w:eastAsia="宋体" w:hAnsi="宋体" w:cs="宋体"/>
          <w:b/>
          <w:color w:val="000000"/>
          <w:sz w:val="14"/>
        </w:rPr>
        <w:t>；划</w:t>
      </w:r>
    </w:p>
    <w:p w:rsidR="00D55C98" w:rsidRDefault="00E14246">
      <w:pPr>
        <w:autoSpaceDE w:val="0"/>
        <w:autoSpaceDN w:val="0"/>
        <w:spacing w:before="40" w:line="220" w:lineRule="atLeast"/>
        <w:ind w:left="900"/>
        <w:rPr>
          <w:sz w:val="14"/>
        </w:rPr>
      </w:pPr>
      <w:r>
        <w:rPr>
          <w:rFonts w:ascii="宋体" w:eastAsia="宋体" w:hAnsi="宋体" w:cs="宋体"/>
          <w:b/>
          <w:color w:val="000000"/>
          <w:sz w:val="14"/>
        </w:rPr>
        <w:t>分罪过种类所采用的自然方法对立法者来说是一种永久的教益</w:t>
      </w:r>
      <w:r>
        <w:rPr>
          <w:rFonts w:ascii="宋体" w:eastAsia="宋体" w:hAnsi="宋体" w:cs="宋体"/>
          <w:b/>
          <w:color w:val="000000"/>
          <w:sz w:val="14"/>
        </w:rPr>
        <w:t xml:space="preserve"> 274</w:t>
      </w:r>
      <w:r>
        <w:rPr>
          <w:rFonts w:ascii="宋体" w:eastAsia="宋体" w:hAnsi="宋体" w:cs="宋体"/>
          <w:b/>
          <w:color w:val="000000"/>
          <w:sz w:val="14"/>
        </w:rPr>
        <w:t>；</w:t>
      </w:r>
    </w:p>
    <w:p w:rsidR="00D55C98" w:rsidRDefault="00E14246">
      <w:pPr>
        <w:autoSpaceDE w:val="0"/>
        <w:autoSpaceDN w:val="0"/>
        <w:spacing w:before="60" w:line="220" w:lineRule="atLeast"/>
        <w:ind w:left="900"/>
        <w:rPr>
          <w:sz w:val="14"/>
        </w:rPr>
      </w:pPr>
      <w:r>
        <w:rPr>
          <w:rFonts w:ascii="宋体" w:eastAsia="宋体" w:hAnsi="宋体" w:cs="宋体"/>
          <w:b/>
          <w:color w:val="000000"/>
          <w:sz w:val="14"/>
        </w:rPr>
        <w:t>不应由立法者直接干预的私人伦理适用范围</w:t>
      </w:r>
      <w:r>
        <w:rPr>
          <w:rFonts w:ascii="宋体" w:eastAsia="宋体" w:hAnsi="宋体" w:cs="宋体"/>
          <w:b/>
          <w:color w:val="000000"/>
          <w:sz w:val="14"/>
        </w:rPr>
        <w:t xml:space="preserve">  285—289</w:t>
      </w:r>
      <w:r>
        <w:rPr>
          <w:rFonts w:ascii="宋体" w:eastAsia="宋体" w:hAnsi="宋体" w:cs="宋体"/>
          <w:b/>
          <w:color w:val="000000"/>
          <w:sz w:val="14"/>
        </w:rPr>
        <w:t>；其直接干预必</w:t>
      </w:r>
    </w:p>
    <w:p w:rsidR="00D55C98" w:rsidRDefault="00E14246">
      <w:pPr>
        <w:autoSpaceDE w:val="0"/>
        <w:autoSpaceDN w:val="0"/>
        <w:spacing w:before="60" w:line="220" w:lineRule="atLeast"/>
        <w:ind w:left="900"/>
        <w:rPr>
          <w:sz w:val="14"/>
        </w:rPr>
      </w:pPr>
      <w:r>
        <w:rPr>
          <w:rFonts w:ascii="宋体" w:eastAsia="宋体" w:hAnsi="宋体" w:cs="宋体"/>
          <w:b/>
          <w:color w:val="000000"/>
          <w:sz w:val="14"/>
        </w:rPr>
        <w:t>须依靠惩罚</w:t>
      </w:r>
      <w:r>
        <w:rPr>
          <w:rFonts w:ascii="宋体" w:eastAsia="宋体" w:hAnsi="宋体" w:cs="宋体"/>
          <w:b/>
          <w:color w:val="000000"/>
          <w:sz w:val="14"/>
        </w:rPr>
        <w:t xml:space="preserve"> 285</w:t>
      </w:r>
      <w:r>
        <w:rPr>
          <w:rFonts w:ascii="宋体" w:eastAsia="宋体" w:hAnsi="宋体" w:cs="宋体"/>
          <w:b/>
          <w:color w:val="000000"/>
          <w:sz w:val="14"/>
        </w:rPr>
        <w:t>；在多大范围内立法者应当强化私人伦理</w:t>
      </w:r>
      <w:r>
        <w:rPr>
          <w:rFonts w:ascii="宋体" w:eastAsia="宋体" w:hAnsi="宋体" w:cs="宋体"/>
          <w:b/>
          <w:color w:val="000000"/>
          <w:sz w:val="14"/>
        </w:rPr>
        <w:t xml:space="preserve"> 289—293</w:t>
      </w:r>
      <w:r>
        <w:rPr>
          <w:rFonts w:ascii="宋体" w:eastAsia="宋体" w:hAnsi="宋体" w:cs="宋体"/>
          <w:b/>
          <w:color w:val="000000"/>
          <w:sz w:val="14"/>
        </w:rPr>
        <w:t>；</w:t>
      </w:r>
    </w:p>
    <w:p w:rsidR="00D55C98" w:rsidRDefault="00E14246">
      <w:pPr>
        <w:autoSpaceDE w:val="0"/>
        <w:autoSpaceDN w:val="0"/>
        <w:spacing w:before="40" w:line="220" w:lineRule="atLeast"/>
        <w:ind w:left="900"/>
        <w:rPr>
          <w:sz w:val="14"/>
        </w:rPr>
      </w:pPr>
      <w:r>
        <w:rPr>
          <w:rFonts w:ascii="宋体" w:eastAsia="宋体" w:hAnsi="宋体" w:cs="宋体"/>
          <w:b/>
          <w:color w:val="000000"/>
          <w:sz w:val="14"/>
        </w:rPr>
        <w:t>在确定有罪行为的概念方面把握语言</w:t>
      </w:r>
      <w:r>
        <w:rPr>
          <w:rFonts w:ascii="宋体" w:eastAsia="宋体" w:hAnsi="宋体" w:cs="宋体"/>
          <w:b/>
          <w:color w:val="000000"/>
          <w:sz w:val="14"/>
        </w:rPr>
        <w:t xml:space="preserve"> 289</w:t>
      </w:r>
      <w:r>
        <w:rPr>
          <w:rFonts w:ascii="宋体" w:eastAsia="宋体" w:hAnsi="宋体" w:cs="宋体"/>
          <w:b/>
          <w:color w:val="000000"/>
          <w:sz w:val="14"/>
        </w:rPr>
        <w:t>；立法者能力不强或品德不</w:t>
      </w:r>
    </w:p>
    <w:p w:rsidR="00D55C98" w:rsidRDefault="00E14246">
      <w:pPr>
        <w:autoSpaceDE w:val="0"/>
        <w:autoSpaceDN w:val="0"/>
        <w:spacing w:before="40" w:line="220" w:lineRule="atLeast"/>
        <w:ind w:left="900"/>
        <w:rPr>
          <w:sz w:val="14"/>
        </w:rPr>
      </w:pPr>
      <w:r>
        <w:rPr>
          <w:rFonts w:ascii="宋体" w:eastAsia="宋体" w:hAnsi="宋体" w:cs="宋体"/>
          <w:b/>
          <w:color w:val="000000"/>
          <w:sz w:val="14"/>
        </w:rPr>
        <w:t>佳</w:t>
      </w:r>
      <w:r>
        <w:rPr>
          <w:rFonts w:ascii="宋体" w:eastAsia="宋体" w:hAnsi="宋体" w:cs="宋体"/>
          <w:b/>
          <w:color w:val="000000"/>
          <w:sz w:val="14"/>
        </w:rPr>
        <w:t xml:space="preserve"> 289</w:t>
      </w:r>
      <w:r>
        <w:rPr>
          <w:rFonts w:ascii="宋体" w:eastAsia="宋体" w:hAnsi="宋体" w:cs="宋体"/>
          <w:b/>
          <w:color w:val="000000"/>
          <w:sz w:val="14"/>
        </w:rPr>
        <w:t>注</w:t>
      </w:r>
      <w:r>
        <w:rPr>
          <w:rFonts w:ascii="宋体" w:eastAsia="宋体" w:hAnsi="宋体" w:cs="宋体"/>
          <w:b/>
          <w:color w:val="000000"/>
          <w:sz w:val="14"/>
        </w:rPr>
        <w:t>k</w:t>
      </w:r>
      <w:r>
        <w:rPr>
          <w:rFonts w:ascii="宋体" w:eastAsia="宋体" w:hAnsi="宋体" w:cs="宋体"/>
          <w:b/>
          <w:color w:val="000000"/>
          <w:sz w:val="14"/>
        </w:rPr>
        <w:t>；他对单个的人的了解问题</w:t>
      </w:r>
      <w:r>
        <w:rPr>
          <w:rFonts w:ascii="宋体" w:eastAsia="宋体" w:hAnsi="宋体" w:cs="宋体"/>
          <w:b/>
          <w:color w:val="000000"/>
          <w:sz w:val="14"/>
        </w:rPr>
        <w:t xml:space="preserve"> 290</w:t>
      </w:r>
      <w:r>
        <w:rPr>
          <w:rFonts w:ascii="宋体" w:eastAsia="宋体" w:hAnsi="宋体" w:cs="宋体"/>
          <w:b/>
          <w:color w:val="000000"/>
          <w:sz w:val="14"/>
        </w:rPr>
        <w:t>；他自己规定的约束力的</w:t>
      </w:r>
    </w:p>
    <w:p w:rsidR="00D55C98" w:rsidRDefault="00E14246">
      <w:pPr>
        <w:autoSpaceDE w:val="0"/>
        <w:autoSpaceDN w:val="0"/>
        <w:spacing w:before="60" w:line="220" w:lineRule="atLeast"/>
        <w:ind w:left="900"/>
        <w:rPr>
          <w:sz w:val="14"/>
        </w:rPr>
      </w:pPr>
      <w:r>
        <w:rPr>
          <w:rFonts w:ascii="宋体" w:eastAsia="宋体" w:hAnsi="宋体" w:cs="宋体"/>
          <w:b/>
          <w:color w:val="000000"/>
          <w:sz w:val="14"/>
        </w:rPr>
        <w:t>极限</w:t>
      </w:r>
      <w:r>
        <w:rPr>
          <w:rFonts w:ascii="宋体" w:eastAsia="宋体" w:hAnsi="宋体" w:cs="宋体"/>
          <w:b/>
          <w:color w:val="000000"/>
          <w:sz w:val="14"/>
        </w:rPr>
        <w:t xml:space="preserve"> 290—291</w:t>
      </w:r>
    </w:p>
    <w:p w:rsidR="00D55C98" w:rsidRDefault="00E14246">
      <w:pPr>
        <w:autoSpaceDE w:val="0"/>
        <w:autoSpaceDN w:val="0"/>
        <w:spacing w:before="60" w:line="220" w:lineRule="atLeast"/>
        <w:ind w:left="560"/>
        <w:rPr>
          <w:sz w:val="24"/>
        </w:rPr>
      </w:pPr>
      <w:r>
        <w:rPr>
          <w:rFonts w:ascii="宋体" w:eastAsia="宋体" w:hAnsi="宋体" w:cs="宋体"/>
          <w:b/>
          <w:color w:val="000000"/>
          <w:sz w:val="14"/>
        </w:rPr>
        <w:t>利益</w:t>
      </w:r>
      <w:r>
        <w:rPr>
          <w:rFonts w:ascii="宋体" w:eastAsia="宋体" w:hAnsi="宋体" w:cs="宋体"/>
          <w:b/>
          <w:color w:val="000000"/>
          <w:sz w:val="14"/>
        </w:rPr>
        <w:t xml:space="preserve">(INTERESTS): </w:t>
      </w:r>
      <w:r>
        <w:rPr>
          <w:rFonts w:ascii="宋体" w:eastAsia="宋体" w:hAnsi="宋体" w:cs="宋体"/>
          <w:b/>
          <w:color w:val="000000"/>
          <w:sz w:val="14"/>
        </w:rPr>
        <w:t>受影响的利益的数目</w:t>
      </w:r>
      <w:r>
        <w:rPr>
          <w:rFonts w:ascii="宋体" w:eastAsia="宋体" w:hAnsi="宋体" w:cs="宋体"/>
          <w:sz w:val="24"/>
        </w:rPr>
        <w:t xml:space="preserve">       </w:t>
      </w:r>
      <w:r>
        <w:rPr>
          <w:rFonts w:ascii="宋体" w:eastAsia="宋体" w:hAnsi="宋体" w:cs="宋体"/>
          <w:b/>
          <w:color w:val="000000"/>
          <w:sz w:val="14"/>
        </w:rPr>
        <w:t>11</w:t>
      </w:r>
      <w:r>
        <w:rPr>
          <w:rFonts w:ascii="宋体" w:eastAsia="宋体" w:hAnsi="宋体" w:cs="宋体"/>
          <w:b/>
          <w:color w:val="000000"/>
          <w:sz w:val="14"/>
        </w:rPr>
        <w:t>注</w:t>
      </w:r>
      <w:r>
        <w:rPr>
          <w:rFonts w:ascii="宋体" w:eastAsia="宋体" w:hAnsi="宋体" w:cs="宋体"/>
          <w:b/>
          <w:color w:val="000000"/>
          <w:sz w:val="14"/>
        </w:rPr>
        <w:t>a</w:t>
      </w:r>
      <w:r>
        <w:rPr>
          <w:rFonts w:ascii="宋体" w:eastAsia="宋体" w:hAnsi="宋体" w:cs="宋体"/>
          <w:b/>
          <w:color w:val="000000"/>
          <w:sz w:val="14"/>
        </w:rPr>
        <w:t>；不能用普通的方式来定</w:t>
      </w:r>
    </w:p>
    <w:p w:rsidR="00D55C98" w:rsidRDefault="00E14246">
      <w:pPr>
        <w:autoSpaceDE w:val="0"/>
        <w:autoSpaceDN w:val="0"/>
        <w:spacing w:before="60" w:line="220" w:lineRule="atLeast"/>
        <w:ind w:left="900"/>
        <w:rPr>
          <w:sz w:val="24"/>
        </w:rPr>
      </w:pPr>
      <w:r>
        <w:rPr>
          <w:rFonts w:ascii="宋体" w:eastAsia="宋体" w:hAnsi="宋体" w:cs="宋体"/>
          <w:b/>
          <w:color w:val="000000"/>
          <w:sz w:val="14"/>
        </w:rPr>
        <w:t>义</w:t>
      </w:r>
      <w:r>
        <w:rPr>
          <w:rFonts w:ascii="宋体" w:eastAsia="宋体" w:hAnsi="宋体" w:cs="宋体"/>
          <w:b/>
          <w:color w:val="000000"/>
          <w:sz w:val="14"/>
        </w:rPr>
        <w:t xml:space="preserve"> 12</w:t>
      </w:r>
      <w:r>
        <w:rPr>
          <w:rFonts w:ascii="宋体" w:eastAsia="宋体" w:hAnsi="宋体" w:cs="宋体"/>
          <w:b/>
          <w:color w:val="000000"/>
          <w:sz w:val="14"/>
        </w:rPr>
        <w:t>注</w:t>
      </w:r>
      <w:r>
        <w:rPr>
          <w:rFonts w:ascii="宋体" w:eastAsia="宋体" w:hAnsi="宋体" w:cs="宋体"/>
          <w:b/>
          <w:color w:val="000000"/>
          <w:sz w:val="14"/>
        </w:rPr>
        <w:t>c</w:t>
      </w:r>
      <w:r>
        <w:rPr>
          <w:rFonts w:ascii="宋体" w:eastAsia="宋体" w:hAnsi="宋体" w:cs="宋体"/>
          <w:b/>
          <w:color w:val="000000"/>
          <w:sz w:val="14"/>
        </w:rPr>
        <w:t>；个人利益</w:t>
      </w:r>
      <w:r>
        <w:rPr>
          <w:rFonts w:ascii="宋体" w:eastAsia="宋体" w:hAnsi="宋体" w:cs="宋体"/>
          <w:b/>
          <w:color w:val="000000"/>
          <w:sz w:val="14"/>
        </w:rPr>
        <w:t>12</w:t>
      </w:r>
      <w:r>
        <w:rPr>
          <w:rFonts w:ascii="宋体" w:eastAsia="宋体" w:hAnsi="宋体" w:cs="宋体"/>
          <w:b/>
          <w:color w:val="000000"/>
          <w:sz w:val="14"/>
        </w:rPr>
        <w:t>，</w:t>
      </w:r>
      <w:r>
        <w:rPr>
          <w:rFonts w:ascii="宋体" w:eastAsia="宋体" w:hAnsi="宋体" w:cs="宋体"/>
          <w:b/>
          <w:color w:val="000000"/>
          <w:sz w:val="14"/>
        </w:rPr>
        <w:t>4</w:t>
      </w:r>
      <w:r>
        <w:rPr>
          <w:rFonts w:ascii="宋体" w:eastAsia="宋体" w:hAnsi="宋体" w:cs="宋体"/>
          <w:b/>
          <w:color w:val="000000"/>
          <w:sz w:val="14"/>
        </w:rPr>
        <w:t>0</w:t>
      </w:r>
      <w:r>
        <w:rPr>
          <w:rFonts w:ascii="宋体" w:eastAsia="宋体" w:hAnsi="宋体" w:cs="宋体"/>
          <w:b/>
          <w:color w:val="000000"/>
          <w:sz w:val="14"/>
        </w:rPr>
        <w:t>；共同体的利益，其涵义</w:t>
      </w:r>
      <w:r>
        <w:rPr>
          <w:rFonts w:ascii="宋体" w:eastAsia="宋体" w:hAnsi="宋体" w:cs="宋体"/>
          <w:sz w:val="24"/>
        </w:rPr>
        <w:t xml:space="preserve">        </w:t>
      </w:r>
      <w:r>
        <w:rPr>
          <w:rFonts w:ascii="宋体" w:eastAsia="宋体" w:hAnsi="宋体" w:cs="宋体"/>
          <w:b/>
          <w:color w:val="000000"/>
          <w:sz w:val="14"/>
        </w:rPr>
        <w:t>12</w:t>
      </w:r>
      <w:r>
        <w:rPr>
          <w:rFonts w:ascii="宋体" w:eastAsia="宋体" w:hAnsi="宋体" w:cs="宋体"/>
          <w:b/>
          <w:color w:val="000000"/>
          <w:sz w:val="14"/>
        </w:rPr>
        <w:t>；政府的邪恶</w:t>
      </w:r>
    </w:p>
    <w:p w:rsidR="00D55C98" w:rsidRDefault="00E14246">
      <w:pPr>
        <w:autoSpaceDE w:val="0"/>
        <w:autoSpaceDN w:val="0"/>
        <w:spacing w:before="40" w:line="220" w:lineRule="atLeast"/>
        <w:ind w:left="900"/>
        <w:rPr>
          <w:sz w:val="14"/>
        </w:rPr>
      </w:pPr>
      <w:r>
        <w:rPr>
          <w:rFonts w:ascii="宋体" w:eastAsia="宋体" w:hAnsi="宋体" w:cs="宋体"/>
          <w:b/>
          <w:color w:val="000000"/>
          <w:sz w:val="14"/>
        </w:rPr>
        <w:t>的利益</w:t>
      </w:r>
      <w:r>
        <w:rPr>
          <w:rFonts w:ascii="宋体" w:eastAsia="宋体" w:hAnsi="宋体" w:cs="宋体"/>
          <w:b/>
          <w:color w:val="000000"/>
          <w:sz w:val="14"/>
        </w:rPr>
        <w:t xml:space="preserve">  14</w:t>
      </w:r>
      <w:r>
        <w:rPr>
          <w:rFonts w:ascii="宋体" w:eastAsia="宋体" w:hAnsi="宋体" w:cs="宋体"/>
          <w:b/>
          <w:color w:val="000000"/>
          <w:sz w:val="14"/>
        </w:rPr>
        <w:t>注</w:t>
      </w:r>
      <w:r>
        <w:rPr>
          <w:rFonts w:ascii="宋体" w:eastAsia="宋体" w:hAnsi="宋体" w:cs="宋体"/>
          <w:b/>
          <w:color w:val="000000"/>
          <w:sz w:val="14"/>
        </w:rPr>
        <w:t>d</w:t>
      </w:r>
      <w:r>
        <w:rPr>
          <w:rFonts w:ascii="宋体" w:eastAsia="宋体" w:hAnsi="宋体" w:cs="宋体"/>
          <w:b/>
          <w:color w:val="000000"/>
          <w:sz w:val="14"/>
        </w:rPr>
        <w:t>；动机对利益的影响</w:t>
      </w:r>
      <w:r>
        <w:rPr>
          <w:rFonts w:ascii="宋体" w:eastAsia="宋体" w:hAnsi="宋体" w:cs="宋体"/>
          <w:b/>
          <w:color w:val="000000"/>
          <w:sz w:val="14"/>
        </w:rPr>
        <w:t xml:space="preserve">  116</w:t>
      </w:r>
      <w:r>
        <w:rPr>
          <w:rFonts w:ascii="宋体" w:eastAsia="宋体" w:hAnsi="宋体" w:cs="宋体"/>
          <w:b/>
          <w:color w:val="000000"/>
          <w:sz w:val="14"/>
        </w:rPr>
        <w:t>；因利益而相关联的人们</w:t>
      </w:r>
    </w:p>
    <w:p w:rsidR="00D55C98" w:rsidRDefault="00E14246">
      <w:pPr>
        <w:autoSpaceDE w:val="0"/>
        <w:autoSpaceDN w:val="0"/>
        <w:spacing w:before="60" w:line="220" w:lineRule="atLeast"/>
        <w:ind w:left="900"/>
        <w:rPr>
          <w:sz w:val="14"/>
        </w:rPr>
      </w:pPr>
      <w:r>
        <w:rPr>
          <w:rFonts w:ascii="宋体" w:eastAsia="宋体" w:hAnsi="宋体" w:cs="宋体"/>
          <w:b/>
          <w:color w:val="000000"/>
          <w:sz w:val="14"/>
        </w:rPr>
        <w:t>144</w:t>
      </w:r>
      <w:r>
        <w:rPr>
          <w:rFonts w:ascii="宋体" w:eastAsia="宋体" w:hAnsi="宋体" w:cs="宋体"/>
          <w:b/>
          <w:color w:val="000000"/>
          <w:sz w:val="14"/>
        </w:rPr>
        <w:t>；作为动机的金钱利益</w:t>
      </w:r>
      <w:r>
        <w:rPr>
          <w:rFonts w:ascii="宋体" w:eastAsia="宋体" w:hAnsi="宋体" w:cs="宋体"/>
          <w:b/>
          <w:color w:val="000000"/>
          <w:sz w:val="14"/>
        </w:rPr>
        <w:t xml:space="preserve">  154</w:t>
      </w:r>
      <w:r>
        <w:rPr>
          <w:rFonts w:ascii="宋体" w:eastAsia="宋体" w:hAnsi="宋体" w:cs="宋体"/>
          <w:b/>
          <w:color w:val="000000"/>
          <w:sz w:val="14"/>
        </w:rPr>
        <w:t>注</w:t>
      </w:r>
      <w:r>
        <w:rPr>
          <w:rFonts w:ascii="宋体" w:eastAsia="宋体" w:hAnsi="宋体" w:cs="宋体"/>
          <w:b/>
          <w:color w:val="000000"/>
          <w:sz w:val="14"/>
        </w:rPr>
        <w:t>o</w:t>
      </w:r>
      <w:r>
        <w:rPr>
          <w:rFonts w:ascii="宋体" w:eastAsia="宋体" w:hAnsi="宋体" w:cs="宋体"/>
          <w:b/>
          <w:color w:val="000000"/>
          <w:sz w:val="14"/>
        </w:rPr>
        <w:t>，</w:t>
      </w:r>
      <w:r>
        <w:rPr>
          <w:rFonts w:ascii="宋体" w:eastAsia="宋体" w:hAnsi="宋体" w:cs="宋体"/>
          <w:b/>
          <w:color w:val="000000"/>
          <w:sz w:val="14"/>
        </w:rPr>
        <w:t>174</w:t>
      </w:r>
      <w:r>
        <w:rPr>
          <w:rFonts w:ascii="宋体" w:eastAsia="宋体" w:hAnsi="宋体" w:cs="宋体"/>
          <w:b/>
          <w:color w:val="000000"/>
          <w:sz w:val="14"/>
        </w:rPr>
        <w:t>；一个人的利益相对于他人的</w:t>
      </w:r>
    </w:p>
    <w:p w:rsidR="00D55C98" w:rsidRDefault="00E14246">
      <w:pPr>
        <w:autoSpaceDE w:val="0"/>
        <w:autoSpaceDN w:val="0"/>
        <w:spacing w:before="40" w:line="220" w:lineRule="atLeast"/>
        <w:ind w:left="900"/>
        <w:rPr>
          <w:sz w:val="24"/>
        </w:rPr>
      </w:pPr>
      <w:r>
        <w:rPr>
          <w:rFonts w:ascii="宋体" w:eastAsia="宋体" w:hAnsi="宋体" w:cs="宋体"/>
          <w:b/>
          <w:color w:val="000000"/>
          <w:sz w:val="14"/>
        </w:rPr>
        <w:t>利益</w:t>
      </w:r>
      <w:r>
        <w:rPr>
          <w:rFonts w:ascii="宋体" w:eastAsia="宋体" w:hAnsi="宋体" w:cs="宋体"/>
          <w:b/>
          <w:color w:val="000000"/>
          <w:sz w:val="14"/>
        </w:rPr>
        <w:t xml:space="preserve">  164</w:t>
      </w:r>
      <w:r>
        <w:rPr>
          <w:rFonts w:ascii="宋体" w:eastAsia="宋体" w:hAnsi="宋体" w:cs="宋体"/>
          <w:b/>
          <w:color w:val="000000"/>
          <w:sz w:val="14"/>
        </w:rPr>
        <w:t>；懒惰加贪财引起的罪过及其恰当的惩罚</w:t>
      </w:r>
      <w:r>
        <w:rPr>
          <w:rFonts w:ascii="宋体" w:eastAsia="宋体" w:hAnsi="宋体" w:cs="宋体"/>
          <w:sz w:val="24"/>
        </w:rPr>
        <w:t xml:space="preserve">        </w:t>
      </w:r>
      <w:r>
        <w:rPr>
          <w:rFonts w:ascii="宋体" w:eastAsia="宋体" w:hAnsi="宋体" w:cs="宋体"/>
          <w:b/>
          <w:color w:val="000000"/>
          <w:sz w:val="14"/>
        </w:rPr>
        <w:t>181</w:t>
      </w:r>
      <w:r>
        <w:rPr>
          <w:rFonts w:ascii="宋体" w:eastAsia="宋体" w:hAnsi="宋体" w:cs="宋体"/>
          <w:b/>
          <w:color w:val="000000"/>
          <w:sz w:val="14"/>
        </w:rPr>
        <w:t>；公共利益及</w:t>
      </w:r>
    </w:p>
    <w:p w:rsidR="00D55C98" w:rsidRDefault="00E14246">
      <w:pPr>
        <w:autoSpaceDE w:val="0"/>
        <w:autoSpaceDN w:val="0"/>
        <w:spacing w:before="60" w:line="220" w:lineRule="atLeast"/>
        <w:ind w:left="900"/>
        <w:rPr>
          <w:sz w:val="24"/>
        </w:rPr>
      </w:pPr>
      <w:r>
        <w:rPr>
          <w:rFonts w:ascii="宋体" w:eastAsia="宋体" w:hAnsi="宋体" w:cs="宋体"/>
          <w:b/>
          <w:color w:val="000000"/>
          <w:sz w:val="14"/>
        </w:rPr>
        <w:t>其遭到的损害</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196</w:t>
      </w:r>
      <w:r>
        <w:rPr>
          <w:rFonts w:ascii="宋体" w:eastAsia="宋体" w:hAnsi="宋体" w:cs="宋体"/>
          <w:b/>
          <w:color w:val="000000"/>
          <w:sz w:val="14"/>
        </w:rPr>
        <w:t>；考虑一个人自己的利益的动机，其适当性</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284</w:t>
      </w:r>
    </w:p>
    <w:p w:rsidR="00D55C98" w:rsidRDefault="00E14246">
      <w:pPr>
        <w:autoSpaceDE w:val="0"/>
        <w:autoSpaceDN w:val="0"/>
        <w:spacing w:before="60" w:line="220" w:lineRule="atLeast"/>
        <w:ind w:left="560"/>
        <w:rPr>
          <w:sz w:val="14"/>
        </w:rPr>
      </w:pPr>
      <w:r>
        <w:rPr>
          <w:rFonts w:ascii="宋体" w:eastAsia="宋体" w:hAnsi="宋体" w:cs="宋体"/>
          <w:b/>
          <w:color w:val="000000"/>
          <w:sz w:val="14"/>
        </w:rPr>
        <w:t>联系</w:t>
      </w:r>
      <w:r>
        <w:rPr>
          <w:rFonts w:ascii="宋体" w:eastAsia="宋体" w:hAnsi="宋体" w:cs="宋体"/>
          <w:b/>
          <w:color w:val="000000"/>
          <w:sz w:val="14"/>
        </w:rPr>
        <w:t>(ASSOCIATION)(</w:t>
      </w:r>
      <w:r>
        <w:rPr>
          <w:rFonts w:ascii="宋体" w:eastAsia="宋体" w:hAnsi="宋体" w:cs="宋体"/>
          <w:b/>
          <w:color w:val="000000"/>
          <w:sz w:val="14"/>
        </w:rPr>
        <w:t>对象的或观念的</w:t>
      </w:r>
      <w:r>
        <w:rPr>
          <w:rFonts w:ascii="宋体" w:eastAsia="宋体" w:hAnsi="宋体" w:cs="宋体"/>
          <w:b/>
          <w:color w:val="000000"/>
          <w:sz w:val="14"/>
        </w:rPr>
        <w:t>):</w:t>
      </w:r>
      <w:r>
        <w:rPr>
          <w:rFonts w:ascii="宋体" w:eastAsia="宋体" w:hAnsi="宋体" w:cs="宋体"/>
          <w:b/>
          <w:color w:val="000000"/>
          <w:sz w:val="14"/>
        </w:rPr>
        <w:t>基于联系之苦乐</w:t>
      </w:r>
      <w:r>
        <w:rPr>
          <w:rFonts w:ascii="宋体" w:eastAsia="宋体" w:hAnsi="宋体" w:cs="宋体"/>
          <w:b/>
          <w:color w:val="000000"/>
          <w:sz w:val="14"/>
        </w:rPr>
        <w:t xml:space="preserve">  42—43,45,49,</w:t>
      </w:r>
    </w:p>
    <w:p w:rsidR="00D55C98" w:rsidRDefault="00E14246">
      <w:pPr>
        <w:autoSpaceDE w:val="0"/>
        <w:autoSpaceDN w:val="0"/>
        <w:spacing w:before="60" w:line="220" w:lineRule="atLeast"/>
        <w:ind w:left="900"/>
        <w:rPr>
          <w:sz w:val="24"/>
        </w:rPr>
      </w:pPr>
      <w:r>
        <w:rPr>
          <w:rFonts w:ascii="宋体" w:eastAsia="宋体" w:hAnsi="宋体" w:cs="宋体"/>
          <w:b/>
          <w:color w:val="000000"/>
          <w:sz w:val="14"/>
        </w:rPr>
        <w:t>191</w:t>
      </w:r>
      <w:r>
        <w:rPr>
          <w:rFonts w:ascii="宋体" w:eastAsia="宋体" w:hAnsi="宋体" w:cs="宋体"/>
          <w:b/>
          <w:color w:val="000000"/>
          <w:sz w:val="14"/>
        </w:rPr>
        <w:t>注</w:t>
      </w:r>
      <w:r>
        <w:rPr>
          <w:rFonts w:ascii="宋体" w:eastAsia="宋体" w:hAnsi="宋体" w:cs="宋体"/>
          <w:b/>
          <w:color w:val="000000"/>
          <w:sz w:val="14"/>
        </w:rPr>
        <w:t>i</w:t>
      </w:r>
      <w:r>
        <w:rPr>
          <w:rFonts w:ascii="宋体" w:eastAsia="宋体" w:hAnsi="宋体" w:cs="宋体"/>
          <w:b/>
          <w:color w:val="000000"/>
          <w:sz w:val="14"/>
        </w:rPr>
        <w:t>；联系原理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119</w:t>
      </w:r>
      <w:r>
        <w:rPr>
          <w:rFonts w:ascii="宋体" w:eastAsia="宋体" w:hAnsi="宋体" w:cs="宋体"/>
          <w:b/>
          <w:color w:val="000000"/>
          <w:sz w:val="14"/>
        </w:rPr>
        <w:t>注</w:t>
      </w:r>
      <w:r>
        <w:rPr>
          <w:rFonts w:ascii="宋体" w:eastAsia="宋体" w:hAnsi="宋体" w:cs="宋体"/>
          <w:b/>
          <w:color w:val="000000"/>
          <w:sz w:val="14"/>
        </w:rPr>
        <w:t>z</w:t>
      </w:r>
      <w:r>
        <w:rPr>
          <w:rFonts w:ascii="宋体" w:eastAsia="宋体" w:hAnsi="宋体" w:cs="宋体"/>
          <w:b/>
          <w:color w:val="000000"/>
          <w:sz w:val="14"/>
        </w:rPr>
        <w:t>；惩罚与罪过相类似的联系观念</w:t>
      </w:r>
      <w:r>
        <w:rPr>
          <w:rFonts w:ascii="宋体" w:eastAsia="宋体" w:hAnsi="宋体" w:cs="宋体"/>
          <w:b/>
          <w:color w:val="000000"/>
          <w:sz w:val="14"/>
        </w:rPr>
        <w:t xml:space="preserve">  178</w:t>
      </w:r>
      <w:r>
        <w:rPr>
          <w:rFonts w:ascii="宋体" w:eastAsia="宋体" w:hAnsi="宋体" w:cs="宋体"/>
          <w:b/>
          <w:color w:val="000000"/>
          <w:sz w:val="14"/>
        </w:rPr>
        <w:t>，</w:t>
      </w:r>
      <w:r>
        <w:rPr>
          <w:rFonts w:ascii="宋体" w:eastAsia="宋体" w:hAnsi="宋体" w:cs="宋体"/>
          <w:b/>
          <w:color w:val="000000"/>
          <w:sz w:val="14"/>
        </w:rPr>
        <w:t>179</w:t>
      </w:r>
    </w:p>
    <w:p w:rsidR="00D55C98" w:rsidRDefault="00E14246">
      <w:pPr>
        <w:autoSpaceDE w:val="0"/>
        <w:autoSpaceDN w:val="0"/>
        <w:spacing w:before="40" w:line="220" w:lineRule="atLeast"/>
        <w:ind w:left="560"/>
        <w:rPr>
          <w:sz w:val="24"/>
        </w:rPr>
      </w:pPr>
      <w:r>
        <w:rPr>
          <w:rFonts w:ascii="宋体" w:eastAsia="宋体" w:hAnsi="宋体" w:cs="宋体"/>
          <w:b/>
          <w:color w:val="000000"/>
          <w:sz w:val="14"/>
        </w:rPr>
        <w:t>链条</w:t>
      </w:r>
      <w:r>
        <w:rPr>
          <w:rFonts w:ascii="宋体" w:eastAsia="宋体" w:hAnsi="宋体" w:cs="宋体"/>
          <w:b/>
          <w:color w:val="000000"/>
          <w:sz w:val="14"/>
        </w:rPr>
        <w:t>(CHAIN):</w:t>
      </w:r>
      <w:r>
        <w:rPr>
          <w:rFonts w:ascii="宋体" w:eastAsia="宋体" w:hAnsi="宋体" w:cs="宋体"/>
          <w:b/>
          <w:color w:val="000000"/>
          <w:sz w:val="14"/>
        </w:rPr>
        <w:t>其物象</w:t>
      </w:r>
      <w:r>
        <w:rPr>
          <w:rFonts w:ascii="宋体" w:eastAsia="宋体" w:hAnsi="宋体" w:cs="宋体"/>
          <w:sz w:val="24"/>
        </w:rPr>
        <w:t xml:space="preserve">     </w:t>
      </w:r>
      <w:r>
        <w:rPr>
          <w:rFonts w:ascii="宋体" w:eastAsia="宋体" w:hAnsi="宋体" w:cs="宋体"/>
          <w:b/>
          <w:color w:val="000000"/>
          <w:sz w:val="14"/>
        </w:rPr>
        <w:t>81</w:t>
      </w:r>
      <w:r>
        <w:rPr>
          <w:rFonts w:ascii="宋体" w:eastAsia="宋体" w:hAnsi="宋体" w:cs="宋体"/>
          <w:b/>
          <w:color w:val="000000"/>
          <w:sz w:val="14"/>
        </w:rPr>
        <w:t>注</w:t>
      </w:r>
      <w:r>
        <w:rPr>
          <w:rFonts w:ascii="宋体" w:eastAsia="宋体" w:hAnsi="宋体" w:cs="宋体"/>
          <w:b/>
          <w:color w:val="000000"/>
          <w:sz w:val="14"/>
        </w:rPr>
        <w:t>n</w:t>
      </w:r>
    </w:p>
    <w:p w:rsidR="00D55C98" w:rsidRDefault="00E14246">
      <w:pPr>
        <w:autoSpaceDE w:val="0"/>
        <w:autoSpaceDN w:val="0"/>
        <w:spacing w:before="60" w:line="220" w:lineRule="atLeast"/>
        <w:ind w:left="560"/>
        <w:rPr>
          <w:sz w:val="14"/>
        </w:rPr>
      </w:pPr>
      <w:r>
        <w:rPr>
          <w:rFonts w:ascii="宋体" w:eastAsia="宋体" w:hAnsi="宋体" w:cs="宋体"/>
          <w:b/>
          <w:color w:val="000000"/>
          <w:sz w:val="14"/>
        </w:rPr>
        <w:t>量值和大小</w:t>
      </w:r>
      <w:r>
        <w:rPr>
          <w:rFonts w:ascii="宋体" w:eastAsia="宋体" w:hAnsi="宋体" w:cs="宋体"/>
          <w:b/>
          <w:color w:val="000000"/>
          <w:sz w:val="14"/>
        </w:rPr>
        <w:t xml:space="preserve">(QUANTITY AND MAGNITUDE): </w:t>
      </w:r>
      <w:r>
        <w:rPr>
          <w:rFonts w:ascii="宋体" w:eastAsia="宋体" w:hAnsi="宋体" w:cs="宋体"/>
          <w:b/>
          <w:color w:val="000000"/>
          <w:sz w:val="14"/>
        </w:rPr>
        <w:t>快乐和痛苦的量并非统统与原</w:t>
      </w:r>
    </w:p>
    <w:p w:rsidR="00D55C98" w:rsidRDefault="00E14246">
      <w:pPr>
        <w:autoSpaceDE w:val="0"/>
        <w:autoSpaceDN w:val="0"/>
        <w:spacing w:before="20" w:line="240" w:lineRule="atLeast"/>
        <w:ind w:left="900"/>
        <w:rPr>
          <w:sz w:val="24"/>
        </w:rPr>
      </w:pPr>
      <w:r>
        <w:rPr>
          <w:rFonts w:ascii="宋体" w:eastAsia="宋体" w:hAnsi="宋体" w:cs="宋体"/>
          <w:b/>
          <w:color w:val="000000"/>
          <w:sz w:val="14"/>
        </w:rPr>
        <w:t>因成比例</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51</w:t>
      </w:r>
      <w:r>
        <w:rPr>
          <w:rFonts w:ascii="宋体" w:eastAsia="宋体" w:hAnsi="宋体" w:cs="宋体"/>
          <w:b/>
          <w:color w:val="000000"/>
          <w:sz w:val="14"/>
        </w:rPr>
        <w:t>；敏感性的程度或分量</w:t>
      </w:r>
      <w:r>
        <w:rPr>
          <w:rFonts w:ascii="宋体" w:eastAsia="宋体" w:hAnsi="宋体" w:cs="宋体"/>
          <w:b/>
          <w:color w:val="000000"/>
          <w:sz w:val="14"/>
        </w:rPr>
        <w:t xml:space="preserve"> 51</w:t>
      </w:r>
      <w:r>
        <w:rPr>
          <w:rFonts w:ascii="宋体" w:eastAsia="宋体" w:hAnsi="宋体" w:cs="宋体"/>
          <w:b/>
          <w:color w:val="000000"/>
          <w:sz w:val="14"/>
        </w:rPr>
        <w:t>，</w:t>
      </w:r>
      <w:r>
        <w:rPr>
          <w:rFonts w:ascii="宋体" w:eastAsia="宋体" w:hAnsi="宋体" w:cs="宋体"/>
          <w:b/>
          <w:color w:val="000000"/>
          <w:sz w:val="14"/>
        </w:rPr>
        <w:t>64</w:t>
      </w:r>
      <w:r>
        <w:rPr>
          <w:rFonts w:ascii="宋体" w:eastAsia="宋体" w:hAnsi="宋体" w:cs="宋体"/>
          <w:b/>
          <w:color w:val="000000"/>
          <w:sz w:val="14"/>
        </w:rPr>
        <w:t>；作为一项动因的值，大小</w:t>
      </w:r>
    </w:p>
    <w:p w:rsidR="00D55C98" w:rsidRDefault="00E14246">
      <w:pPr>
        <w:autoSpaceDE w:val="0"/>
        <w:autoSpaceDN w:val="0"/>
        <w:spacing w:before="40" w:line="240" w:lineRule="atLeast"/>
        <w:ind w:left="900"/>
        <w:rPr>
          <w:sz w:val="24"/>
        </w:rPr>
      </w:pPr>
      <w:r>
        <w:rPr>
          <w:rFonts w:ascii="宋体" w:eastAsia="宋体" w:hAnsi="宋体" w:cs="宋体"/>
          <w:b/>
          <w:color w:val="000000"/>
          <w:sz w:val="14"/>
        </w:rPr>
        <w:t>相对于远近</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56;</w:t>
      </w:r>
      <w:r>
        <w:rPr>
          <w:rFonts w:ascii="宋体" w:eastAsia="宋体" w:hAnsi="宋体" w:cs="宋体"/>
          <w:b/>
          <w:color w:val="000000"/>
          <w:sz w:val="14"/>
        </w:rPr>
        <w:t>快乐和痛苦的量值</w:t>
      </w:r>
      <w:r>
        <w:rPr>
          <w:rFonts w:ascii="宋体" w:eastAsia="宋体" w:hAnsi="宋体" w:cs="宋体"/>
          <w:b/>
          <w:color w:val="000000"/>
          <w:sz w:val="14"/>
        </w:rPr>
        <w:t xml:space="preserve"> 56,57;</w:t>
      </w:r>
      <w:r>
        <w:rPr>
          <w:rFonts w:ascii="宋体" w:eastAsia="宋体" w:hAnsi="宋体" w:cs="宋体"/>
          <w:b/>
          <w:color w:val="000000"/>
          <w:sz w:val="14"/>
        </w:rPr>
        <w:t>痛苦的量值</w:t>
      </w:r>
      <w:r>
        <w:rPr>
          <w:rFonts w:ascii="宋体" w:eastAsia="宋体" w:hAnsi="宋体" w:cs="宋体"/>
          <w:b/>
          <w:color w:val="000000"/>
          <w:sz w:val="14"/>
        </w:rPr>
        <w:t xml:space="preserve"> 63</w:t>
      </w:r>
      <w:r>
        <w:rPr>
          <w:rFonts w:ascii="宋体" w:eastAsia="宋体" w:hAnsi="宋体" w:cs="宋体"/>
          <w:b/>
          <w:color w:val="000000"/>
          <w:sz w:val="14"/>
        </w:rPr>
        <w:t>注</w:t>
      </w:r>
      <w:r>
        <w:rPr>
          <w:rFonts w:ascii="宋体" w:eastAsia="宋体" w:hAnsi="宋体" w:cs="宋体"/>
          <w:b/>
          <w:color w:val="000000"/>
          <w:sz w:val="14"/>
        </w:rPr>
        <w:t>p,</w:t>
      </w:r>
      <w:r>
        <w:br w:type="page"/>
      </w:r>
    </w:p>
    <w:p w:rsidR="00D55C98" w:rsidRDefault="00E14246">
      <w:pPr>
        <w:autoSpaceDE w:val="0"/>
        <w:autoSpaceDN w:val="0"/>
        <w:spacing w:before="240" w:line="220" w:lineRule="atLeast"/>
        <w:ind w:left="20"/>
        <w:rPr>
          <w:sz w:val="14"/>
        </w:rPr>
      </w:pPr>
      <w:r>
        <w:rPr>
          <w:rFonts w:ascii="宋体" w:eastAsia="宋体" w:hAnsi="宋体" w:cs="宋体"/>
          <w:b/>
          <w:color w:val="000000"/>
          <w:sz w:val="14"/>
          <w:u w:val="single"/>
        </w:rPr>
        <w:lastRenderedPageBreak/>
        <w:t xml:space="preserve">                          </w:t>
      </w:r>
      <w:r>
        <w:rPr>
          <w:rFonts w:ascii="宋体" w:eastAsia="宋体" w:hAnsi="宋体" w:cs="宋体"/>
          <w:b/>
          <w:color w:val="000000"/>
          <w:sz w:val="14"/>
          <w:u w:val="single"/>
        </w:rPr>
        <w:t>论</w:t>
      </w:r>
      <w:r>
        <w:rPr>
          <w:rFonts w:ascii="宋体" w:eastAsia="宋体" w:hAnsi="宋体" w:cs="宋体"/>
          <w:b/>
          <w:color w:val="000000"/>
          <w:sz w:val="14"/>
          <w:u w:val="single"/>
        </w:rPr>
        <w:t xml:space="preserve"> </w:t>
      </w:r>
      <w:r>
        <w:rPr>
          <w:rFonts w:ascii="宋体" w:eastAsia="宋体" w:hAnsi="宋体" w:cs="宋体"/>
          <w:b/>
          <w:color w:val="000000"/>
          <w:sz w:val="14"/>
          <w:u w:val="single"/>
        </w:rPr>
        <w:t>题</w:t>
      </w:r>
      <w:r>
        <w:rPr>
          <w:rFonts w:ascii="宋体" w:eastAsia="宋体" w:hAnsi="宋体" w:cs="宋体"/>
          <w:b/>
          <w:color w:val="000000"/>
          <w:sz w:val="14"/>
          <w:u w:val="single"/>
        </w:rPr>
        <w:t xml:space="preserve"> </w:t>
      </w:r>
      <w:r>
        <w:rPr>
          <w:rFonts w:ascii="宋体" w:eastAsia="宋体" w:hAnsi="宋体" w:cs="宋体"/>
          <w:b/>
          <w:color w:val="000000"/>
          <w:sz w:val="14"/>
          <w:u w:val="single"/>
        </w:rPr>
        <w:t>索</w:t>
      </w:r>
      <w:r>
        <w:rPr>
          <w:rFonts w:ascii="宋体" w:eastAsia="宋体" w:hAnsi="宋体" w:cs="宋体"/>
          <w:b/>
          <w:color w:val="000000"/>
          <w:sz w:val="14"/>
          <w:u w:val="single"/>
        </w:rPr>
        <w:t xml:space="preserve"> </w:t>
      </w:r>
      <w:r>
        <w:rPr>
          <w:rFonts w:ascii="宋体" w:eastAsia="宋体" w:hAnsi="宋体" w:cs="宋体"/>
          <w:b/>
          <w:color w:val="000000"/>
          <w:sz w:val="14"/>
          <w:u w:val="single"/>
        </w:rPr>
        <w:t>引</w:t>
      </w:r>
      <w:r>
        <w:rPr>
          <w:rFonts w:ascii="宋体" w:eastAsia="宋体" w:hAnsi="宋体" w:cs="宋体"/>
          <w:b/>
          <w:color w:val="000000"/>
          <w:sz w:val="14"/>
          <w:u w:val="single"/>
        </w:rPr>
        <w:t xml:space="preserve">                       403 </w:t>
      </w:r>
    </w:p>
    <w:p w:rsidR="00D55C98" w:rsidRDefault="00E14246">
      <w:pPr>
        <w:autoSpaceDE w:val="0"/>
        <w:autoSpaceDN w:val="0"/>
        <w:spacing w:before="300" w:line="220" w:lineRule="atLeast"/>
        <w:ind w:left="380"/>
        <w:rPr>
          <w:sz w:val="14"/>
        </w:rPr>
      </w:pPr>
      <w:r>
        <w:rPr>
          <w:rFonts w:ascii="宋体" w:eastAsia="宋体" w:hAnsi="宋体" w:cs="宋体"/>
          <w:b/>
          <w:color w:val="000000"/>
          <w:sz w:val="14"/>
        </w:rPr>
        <w:t>175</w:t>
      </w:r>
      <w:r>
        <w:rPr>
          <w:rFonts w:ascii="宋体" w:eastAsia="宋体" w:hAnsi="宋体" w:cs="宋体"/>
          <w:b/>
          <w:color w:val="000000"/>
          <w:sz w:val="14"/>
        </w:rPr>
        <w:t>；悲伤难以估量</w:t>
      </w:r>
      <w:r>
        <w:rPr>
          <w:rFonts w:ascii="宋体" w:eastAsia="宋体" w:hAnsi="宋体" w:cs="宋体"/>
          <w:b/>
          <w:color w:val="000000"/>
          <w:sz w:val="14"/>
        </w:rPr>
        <w:t xml:space="preserve"> 63</w:t>
      </w:r>
      <w:r>
        <w:rPr>
          <w:rFonts w:ascii="宋体" w:eastAsia="宋体" w:hAnsi="宋体" w:cs="宋体"/>
          <w:b/>
          <w:color w:val="000000"/>
          <w:sz w:val="14"/>
        </w:rPr>
        <w:t>注</w:t>
      </w:r>
      <w:r>
        <w:rPr>
          <w:rFonts w:ascii="宋体" w:eastAsia="宋体" w:hAnsi="宋体" w:cs="宋体"/>
          <w:b/>
          <w:color w:val="000000"/>
          <w:sz w:val="14"/>
        </w:rPr>
        <w:t>9</w:t>
      </w:r>
      <w:r>
        <w:rPr>
          <w:rFonts w:ascii="宋体" w:eastAsia="宋体" w:hAnsi="宋体" w:cs="宋体"/>
          <w:b/>
          <w:color w:val="000000"/>
          <w:sz w:val="14"/>
        </w:rPr>
        <w:t>；敏感性的程度</w:t>
      </w:r>
      <w:r>
        <w:rPr>
          <w:rFonts w:ascii="宋体" w:eastAsia="宋体" w:hAnsi="宋体" w:cs="宋体"/>
          <w:b/>
          <w:color w:val="000000"/>
          <w:sz w:val="14"/>
        </w:rPr>
        <w:t xml:space="preserve"> </w:t>
      </w:r>
      <w:r>
        <w:rPr>
          <w:rFonts w:ascii="宋体" w:eastAsia="宋体" w:hAnsi="宋体" w:cs="宋体"/>
          <w:b/>
          <w:color w:val="000000"/>
          <w:sz w:val="14"/>
        </w:rPr>
        <w:t>65</w:t>
      </w:r>
      <w:r>
        <w:rPr>
          <w:rFonts w:ascii="宋体" w:eastAsia="宋体" w:hAnsi="宋体" w:cs="宋体"/>
          <w:b/>
          <w:color w:val="000000"/>
          <w:sz w:val="14"/>
        </w:rPr>
        <w:t>，</w:t>
      </w:r>
      <w:r>
        <w:rPr>
          <w:rFonts w:ascii="宋体" w:eastAsia="宋体" w:hAnsi="宋体" w:cs="宋体"/>
          <w:b/>
          <w:color w:val="000000"/>
          <w:sz w:val="14"/>
        </w:rPr>
        <w:t>68</w:t>
      </w:r>
      <w:r>
        <w:rPr>
          <w:rFonts w:ascii="宋体" w:eastAsia="宋体" w:hAnsi="宋体" w:cs="宋体"/>
          <w:b/>
          <w:color w:val="000000"/>
          <w:sz w:val="14"/>
        </w:rPr>
        <w:t>；在说明快乐和痛苦</w:t>
      </w:r>
    </w:p>
    <w:p w:rsidR="00D55C98" w:rsidRDefault="00E14246">
      <w:pPr>
        <w:autoSpaceDE w:val="0"/>
        <w:autoSpaceDN w:val="0"/>
        <w:spacing w:before="40" w:line="220" w:lineRule="atLeast"/>
        <w:ind w:left="380"/>
        <w:rPr>
          <w:sz w:val="14"/>
        </w:rPr>
      </w:pPr>
      <w:r>
        <w:rPr>
          <w:rFonts w:ascii="宋体" w:eastAsia="宋体" w:hAnsi="宋体" w:cs="宋体"/>
          <w:b/>
          <w:color w:val="000000"/>
          <w:sz w:val="14"/>
        </w:rPr>
        <w:t>的量时，必须注意影响敏感性的状况</w:t>
      </w:r>
      <w:r>
        <w:rPr>
          <w:rFonts w:ascii="宋体" w:eastAsia="宋体" w:hAnsi="宋体" w:cs="宋体"/>
          <w:b/>
          <w:color w:val="000000"/>
          <w:sz w:val="14"/>
        </w:rPr>
        <w:t xml:space="preserve">  68</w:t>
      </w:r>
      <w:r>
        <w:rPr>
          <w:rFonts w:ascii="宋体" w:eastAsia="宋体" w:hAnsi="宋体" w:cs="宋体"/>
          <w:b/>
          <w:color w:val="000000"/>
          <w:sz w:val="14"/>
        </w:rPr>
        <w:t>；赔偿的量</w:t>
      </w:r>
      <w:r>
        <w:rPr>
          <w:rFonts w:ascii="宋体" w:eastAsia="宋体" w:hAnsi="宋体" w:cs="宋体"/>
          <w:b/>
          <w:color w:val="000000"/>
          <w:sz w:val="14"/>
        </w:rPr>
        <w:t xml:space="preserve">  69</w:t>
      </w:r>
      <w:r>
        <w:rPr>
          <w:rFonts w:ascii="宋体" w:eastAsia="宋体" w:hAnsi="宋体" w:cs="宋体"/>
          <w:b/>
          <w:color w:val="000000"/>
          <w:sz w:val="14"/>
        </w:rPr>
        <w:t>；衡量性情堕</w:t>
      </w:r>
    </w:p>
    <w:p w:rsidR="00D55C98" w:rsidRDefault="00E14246">
      <w:pPr>
        <w:autoSpaceDE w:val="0"/>
        <w:autoSpaceDN w:val="0"/>
        <w:spacing w:before="80" w:line="220" w:lineRule="atLeast"/>
        <w:ind w:left="380"/>
        <w:rPr>
          <w:sz w:val="14"/>
        </w:rPr>
      </w:pPr>
      <w:r>
        <w:rPr>
          <w:rFonts w:ascii="宋体" w:eastAsia="宋体" w:hAnsi="宋体" w:cs="宋体"/>
          <w:b/>
          <w:color w:val="000000"/>
          <w:sz w:val="14"/>
        </w:rPr>
        <w:t>落的程度</w:t>
      </w:r>
      <w:r>
        <w:rPr>
          <w:rFonts w:ascii="宋体" w:eastAsia="宋体" w:hAnsi="宋体" w:cs="宋体"/>
          <w:b/>
          <w:color w:val="000000"/>
          <w:sz w:val="14"/>
        </w:rPr>
        <w:t xml:space="preserve">  134</w:t>
      </w:r>
      <w:r>
        <w:rPr>
          <w:rFonts w:ascii="宋体" w:eastAsia="宋体" w:hAnsi="宋体" w:cs="宋体"/>
          <w:b/>
          <w:color w:val="000000"/>
          <w:sz w:val="14"/>
        </w:rPr>
        <w:t>；诱惑力的大小</w:t>
      </w:r>
      <w:r>
        <w:rPr>
          <w:rFonts w:ascii="宋体" w:eastAsia="宋体" w:hAnsi="宋体" w:cs="宋体"/>
          <w:b/>
          <w:color w:val="000000"/>
          <w:sz w:val="14"/>
        </w:rPr>
        <w:t xml:space="preserve">  138——142</w:t>
      </w:r>
      <w:r>
        <w:rPr>
          <w:rFonts w:ascii="宋体" w:eastAsia="宋体" w:hAnsi="宋体" w:cs="宋体"/>
          <w:b/>
          <w:color w:val="000000"/>
          <w:sz w:val="14"/>
        </w:rPr>
        <w:t>；动机的力量同摩擦力相比较</w:t>
      </w:r>
    </w:p>
    <w:p w:rsidR="00D55C98" w:rsidRDefault="00E14246">
      <w:pPr>
        <w:autoSpaceDE w:val="0"/>
        <w:autoSpaceDN w:val="0"/>
        <w:spacing w:before="60" w:line="220" w:lineRule="atLeast"/>
        <w:ind w:left="380"/>
        <w:rPr>
          <w:sz w:val="14"/>
        </w:rPr>
      </w:pPr>
      <w:r>
        <w:rPr>
          <w:rFonts w:ascii="宋体" w:eastAsia="宋体" w:hAnsi="宋体" w:cs="宋体"/>
          <w:b/>
          <w:color w:val="000000"/>
          <w:sz w:val="14"/>
        </w:rPr>
        <w:t>141;</w:t>
      </w:r>
      <w:r>
        <w:rPr>
          <w:rFonts w:ascii="宋体" w:eastAsia="宋体" w:hAnsi="宋体" w:cs="宋体"/>
          <w:b/>
          <w:color w:val="000000"/>
          <w:sz w:val="14"/>
        </w:rPr>
        <w:t>危险的量</w:t>
      </w:r>
      <w:r>
        <w:rPr>
          <w:rFonts w:ascii="宋体" w:eastAsia="宋体" w:hAnsi="宋体" w:cs="宋体"/>
          <w:b/>
          <w:color w:val="000000"/>
          <w:sz w:val="14"/>
        </w:rPr>
        <w:t xml:space="preserve">  149;</w:t>
      </w:r>
      <w:r>
        <w:rPr>
          <w:rFonts w:ascii="宋体" w:eastAsia="宋体" w:hAnsi="宋体" w:cs="宋体"/>
          <w:b/>
          <w:color w:val="000000"/>
          <w:sz w:val="14"/>
        </w:rPr>
        <w:t>损害的种类的量</w:t>
      </w:r>
      <w:r>
        <w:rPr>
          <w:rFonts w:ascii="宋体" w:eastAsia="宋体" w:hAnsi="宋体" w:cs="宋体"/>
          <w:b/>
          <w:color w:val="000000"/>
          <w:sz w:val="14"/>
        </w:rPr>
        <w:t xml:space="preserve">  149;</w:t>
      </w:r>
      <w:r>
        <w:rPr>
          <w:rFonts w:ascii="宋体" w:eastAsia="宋体" w:hAnsi="宋体" w:cs="宋体"/>
          <w:b/>
          <w:color w:val="000000"/>
          <w:sz w:val="14"/>
        </w:rPr>
        <w:t>苦痛的量</w:t>
      </w:r>
      <w:r>
        <w:rPr>
          <w:rFonts w:ascii="宋体" w:eastAsia="宋体" w:hAnsi="宋体" w:cs="宋体"/>
          <w:b/>
          <w:color w:val="000000"/>
          <w:sz w:val="14"/>
        </w:rPr>
        <w:t xml:space="preserve">  164;</w:t>
      </w:r>
      <w:r>
        <w:rPr>
          <w:rFonts w:ascii="宋体" w:eastAsia="宋体" w:hAnsi="宋体" w:cs="宋体"/>
          <w:b/>
          <w:color w:val="000000"/>
          <w:sz w:val="14"/>
        </w:rPr>
        <w:t>相对于</w:t>
      </w:r>
    </w:p>
    <w:p w:rsidR="00D55C98" w:rsidRDefault="00E14246">
      <w:pPr>
        <w:autoSpaceDE w:val="0"/>
        <w:autoSpaceDN w:val="0"/>
        <w:spacing w:before="80" w:line="220" w:lineRule="atLeast"/>
        <w:ind w:left="380"/>
        <w:rPr>
          <w:sz w:val="14"/>
        </w:rPr>
      </w:pPr>
      <w:r>
        <w:rPr>
          <w:rFonts w:ascii="宋体" w:eastAsia="宋体" w:hAnsi="宋体" w:cs="宋体"/>
          <w:b/>
          <w:color w:val="000000"/>
          <w:sz w:val="14"/>
        </w:rPr>
        <w:t>值，分量这一术语的局限性</w:t>
      </w:r>
      <w:r>
        <w:rPr>
          <w:rFonts w:ascii="宋体" w:eastAsia="宋体" w:hAnsi="宋体" w:cs="宋体"/>
          <w:b/>
          <w:color w:val="000000"/>
          <w:sz w:val="14"/>
        </w:rPr>
        <w:t xml:space="preserve">  169</w:t>
      </w:r>
      <w:r>
        <w:rPr>
          <w:rFonts w:ascii="宋体" w:eastAsia="宋体" w:hAnsi="宋体" w:cs="宋体"/>
          <w:b/>
          <w:color w:val="000000"/>
          <w:sz w:val="14"/>
        </w:rPr>
        <w:t>；惩罚的确定性或邻近性越是不足，就</w:t>
      </w:r>
    </w:p>
    <w:p w:rsidR="00D55C98" w:rsidRDefault="00E14246">
      <w:pPr>
        <w:autoSpaceDE w:val="0"/>
        <w:autoSpaceDN w:val="0"/>
        <w:spacing w:before="40" w:line="220" w:lineRule="atLeast"/>
        <w:ind w:left="380"/>
        <w:rPr>
          <w:sz w:val="14"/>
        </w:rPr>
      </w:pPr>
      <w:r>
        <w:rPr>
          <w:rFonts w:ascii="宋体" w:eastAsia="宋体" w:hAnsi="宋体" w:cs="宋体"/>
          <w:b/>
          <w:color w:val="000000"/>
          <w:sz w:val="14"/>
        </w:rPr>
        <w:t>需要越重的惩罚</w:t>
      </w:r>
      <w:r>
        <w:rPr>
          <w:rFonts w:ascii="宋体" w:eastAsia="宋体" w:hAnsi="宋体" w:cs="宋体"/>
          <w:b/>
          <w:color w:val="000000"/>
          <w:sz w:val="14"/>
        </w:rPr>
        <w:t xml:space="preserve">  170</w:t>
      </w:r>
      <w:r>
        <w:rPr>
          <w:rFonts w:ascii="宋体" w:eastAsia="宋体" w:hAnsi="宋体" w:cs="宋体"/>
          <w:b/>
          <w:color w:val="000000"/>
          <w:sz w:val="14"/>
        </w:rPr>
        <w:t>；政治约束力之外的其他约束力不易量化</w:t>
      </w:r>
      <w:r>
        <w:rPr>
          <w:rFonts w:ascii="宋体" w:eastAsia="宋体" w:hAnsi="宋体" w:cs="宋体"/>
          <w:b/>
          <w:color w:val="000000"/>
          <w:sz w:val="14"/>
        </w:rPr>
        <w:t xml:space="preserve">  172</w:t>
      </w:r>
      <w:r>
        <w:rPr>
          <w:rFonts w:ascii="宋体" w:eastAsia="宋体" w:hAnsi="宋体" w:cs="宋体"/>
          <w:b/>
          <w:color w:val="000000"/>
          <w:sz w:val="14"/>
        </w:rPr>
        <w:t>；</w:t>
      </w:r>
    </w:p>
    <w:p w:rsidR="00D55C98" w:rsidRDefault="00E14246">
      <w:pPr>
        <w:autoSpaceDE w:val="0"/>
        <w:autoSpaceDN w:val="0"/>
        <w:spacing w:before="80" w:line="220" w:lineRule="atLeast"/>
        <w:ind w:left="380"/>
        <w:rPr>
          <w:sz w:val="14"/>
        </w:rPr>
      </w:pPr>
      <w:r>
        <w:rPr>
          <w:rFonts w:ascii="宋体" w:eastAsia="宋体" w:hAnsi="宋体" w:cs="宋体"/>
          <w:b/>
          <w:color w:val="000000"/>
          <w:sz w:val="14"/>
        </w:rPr>
        <w:t>惩罚的质由其量控制</w:t>
      </w:r>
      <w:r>
        <w:rPr>
          <w:rFonts w:ascii="宋体" w:eastAsia="宋体" w:hAnsi="宋体" w:cs="宋体"/>
          <w:b/>
          <w:color w:val="000000"/>
          <w:sz w:val="14"/>
        </w:rPr>
        <w:t xml:space="preserve">  175</w:t>
      </w:r>
      <w:r>
        <w:rPr>
          <w:rFonts w:ascii="宋体" w:eastAsia="宋体" w:hAnsi="宋体" w:cs="宋体"/>
          <w:b/>
          <w:color w:val="000000"/>
          <w:sz w:val="14"/>
        </w:rPr>
        <w:t>；幸福的量</w:t>
      </w:r>
      <w:r>
        <w:rPr>
          <w:rFonts w:ascii="宋体" w:eastAsia="宋体" w:hAnsi="宋体" w:cs="宋体"/>
          <w:b/>
          <w:color w:val="000000"/>
          <w:sz w:val="14"/>
        </w:rPr>
        <w:t xml:space="preserve">  282</w:t>
      </w:r>
      <w:r>
        <w:rPr>
          <w:rFonts w:ascii="宋体" w:eastAsia="宋体" w:hAnsi="宋体" w:cs="宋体"/>
          <w:b/>
          <w:color w:val="000000"/>
          <w:sz w:val="14"/>
        </w:rPr>
        <w:t>。又见值</w:t>
      </w:r>
      <w:r>
        <w:rPr>
          <w:rFonts w:ascii="宋体" w:eastAsia="宋体" w:hAnsi="宋体" w:cs="宋体"/>
          <w:b/>
          <w:color w:val="000000"/>
          <w:sz w:val="14"/>
        </w:rPr>
        <w:t>(</w:t>
      </w:r>
      <w:r>
        <w:rPr>
          <w:rFonts w:ascii="宋体" w:eastAsia="宋体" w:hAnsi="宋体" w:cs="宋体"/>
          <w:b/>
          <w:color w:val="000000"/>
          <w:sz w:val="14"/>
        </w:rPr>
        <w:t>价值</w:t>
      </w:r>
      <w:r>
        <w:rPr>
          <w:rFonts w:ascii="宋体" w:eastAsia="宋体" w:hAnsi="宋体" w:cs="宋体"/>
          <w:b/>
          <w:color w:val="000000"/>
          <w:sz w:val="14"/>
        </w:rPr>
        <w:t>)</w:t>
      </w:r>
      <w:r>
        <w:rPr>
          <w:rFonts w:ascii="宋体" w:eastAsia="宋体" w:hAnsi="宋体" w:cs="宋体"/>
          <w:b/>
          <w:color w:val="000000"/>
          <w:sz w:val="14"/>
        </w:rPr>
        <w:t>条</w:t>
      </w:r>
    </w:p>
    <w:p w:rsidR="00D55C98" w:rsidRDefault="00E14246">
      <w:pPr>
        <w:autoSpaceDE w:val="0"/>
        <w:autoSpaceDN w:val="0"/>
        <w:spacing w:before="20" w:line="320" w:lineRule="atLeast"/>
        <w:ind w:left="20"/>
        <w:rPr>
          <w:sz w:val="18"/>
        </w:rPr>
      </w:pPr>
      <w:r>
        <w:rPr>
          <w:rFonts w:ascii="宋体" w:eastAsia="宋体" w:hAnsi="宋体" w:cs="宋体"/>
          <w:b/>
          <w:color w:val="000000"/>
          <w:sz w:val="18"/>
        </w:rPr>
        <w:t>邻近和遥远</w:t>
      </w:r>
      <w:r>
        <w:rPr>
          <w:rFonts w:ascii="宋体" w:eastAsia="宋体" w:hAnsi="宋体" w:cs="宋体"/>
          <w:b/>
          <w:color w:val="000000"/>
          <w:sz w:val="18"/>
        </w:rPr>
        <w:t xml:space="preserve">(PROPINQUITY </w:t>
      </w:r>
      <w:r>
        <w:rPr>
          <w:rFonts w:ascii="宋体" w:eastAsia="宋体" w:hAnsi="宋体" w:cs="宋体"/>
          <w:b/>
          <w:color w:val="000000"/>
          <w:sz w:val="18"/>
        </w:rPr>
        <w:t>AND REMOTENESS):</w:t>
      </w:r>
      <w:r>
        <w:rPr>
          <w:rFonts w:ascii="宋体" w:eastAsia="宋体" w:hAnsi="宋体" w:cs="宋体"/>
          <w:b/>
          <w:color w:val="000000"/>
          <w:sz w:val="18"/>
        </w:rPr>
        <w:t>见快乐和痛苦条</w:t>
      </w:r>
    </w:p>
    <w:p w:rsidR="00D55C98" w:rsidRDefault="00E14246">
      <w:pPr>
        <w:autoSpaceDE w:val="0"/>
        <w:autoSpaceDN w:val="0"/>
        <w:spacing w:line="240" w:lineRule="atLeast"/>
        <w:ind w:left="20" w:right="320"/>
        <w:rPr>
          <w:sz w:val="14"/>
        </w:rPr>
      </w:pPr>
      <w:r>
        <w:rPr>
          <w:rFonts w:ascii="宋体" w:eastAsia="宋体" w:hAnsi="宋体" w:cs="宋体"/>
          <w:b/>
          <w:color w:val="000000"/>
          <w:sz w:val="14"/>
        </w:rPr>
        <w:t>临阵脱逃</w:t>
      </w:r>
      <w:r>
        <w:rPr>
          <w:rFonts w:ascii="宋体" w:eastAsia="宋体" w:hAnsi="宋体" w:cs="宋体"/>
          <w:b/>
          <w:color w:val="000000"/>
          <w:sz w:val="14"/>
        </w:rPr>
        <w:t>,</w:t>
      </w:r>
      <w:r>
        <w:rPr>
          <w:rFonts w:ascii="宋体" w:eastAsia="宋体" w:hAnsi="宋体" w:cs="宋体"/>
          <w:b/>
          <w:color w:val="000000"/>
          <w:sz w:val="14"/>
        </w:rPr>
        <w:t>军人</w:t>
      </w:r>
      <w:r>
        <w:rPr>
          <w:rFonts w:ascii="宋体" w:eastAsia="宋体" w:hAnsi="宋体" w:cs="宋体"/>
          <w:b/>
          <w:color w:val="000000"/>
          <w:sz w:val="14"/>
        </w:rPr>
        <w:t>(DESERTION,MILITARY):260</w:t>
      </w:r>
      <w:r>
        <w:rPr>
          <w:rFonts w:ascii="宋体" w:eastAsia="宋体" w:hAnsi="宋体" w:cs="宋体"/>
          <w:b/>
          <w:color w:val="000000"/>
          <w:sz w:val="14"/>
        </w:rPr>
        <w:t>注</w:t>
      </w:r>
      <w:r>
        <w:rPr>
          <w:rFonts w:ascii="宋体" w:eastAsia="宋体" w:hAnsi="宋体" w:cs="宋体"/>
          <w:b/>
          <w:color w:val="000000"/>
          <w:sz w:val="14"/>
        </w:rPr>
        <w:t>r4(262)(</w:t>
      </w:r>
      <w:r>
        <w:rPr>
          <w:rFonts w:ascii="宋体" w:eastAsia="宋体" w:hAnsi="宋体" w:cs="宋体"/>
          <w:b/>
          <w:color w:val="000000"/>
          <w:sz w:val="14"/>
        </w:rPr>
        <w:t>包括在公共罪过之危害公共武力罪条下，参照该条</w:t>
      </w:r>
      <w:r>
        <w:rPr>
          <w:rFonts w:ascii="宋体" w:eastAsia="宋体" w:hAnsi="宋体" w:cs="宋体"/>
          <w:b/>
          <w:color w:val="000000"/>
          <w:sz w:val="14"/>
        </w:rPr>
        <w:t>)</w:t>
      </w:r>
    </w:p>
    <w:p w:rsidR="00D55C98" w:rsidRDefault="00E14246">
      <w:pPr>
        <w:autoSpaceDE w:val="0"/>
        <w:autoSpaceDN w:val="0"/>
        <w:spacing w:before="60" w:line="220" w:lineRule="atLeast"/>
        <w:ind w:left="20"/>
        <w:rPr>
          <w:sz w:val="14"/>
        </w:rPr>
      </w:pPr>
      <w:r>
        <w:rPr>
          <w:rFonts w:ascii="宋体" w:eastAsia="宋体" w:hAnsi="宋体" w:cs="宋体"/>
          <w:b/>
          <w:color w:val="000000"/>
          <w:sz w:val="14"/>
        </w:rPr>
        <w:t>灵魂</w:t>
      </w:r>
      <w:r>
        <w:rPr>
          <w:rFonts w:ascii="宋体" w:eastAsia="宋体" w:hAnsi="宋体" w:cs="宋体"/>
          <w:b/>
          <w:color w:val="000000"/>
          <w:sz w:val="14"/>
        </w:rPr>
        <w:t>(SOUL)</w:t>
      </w:r>
      <w:r>
        <w:rPr>
          <w:rFonts w:ascii="宋体" w:eastAsia="宋体" w:hAnsi="宋体" w:cs="宋体"/>
          <w:b/>
          <w:color w:val="000000"/>
          <w:sz w:val="14"/>
        </w:rPr>
        <w:t>：其不可分</w:t>
      </w:r>
      <w:r>
        <w:rPr>
          <w:rFonts w:ascii="宋体" w:eastAsia="宋体" w:hAnsi="宋体" w:cs="宋体"/>
          <w:b/>
          <w:color w:val="000000"/>
          <w:sz w:val="14"/>
        </w:rPr>
        <w:t xml:space="preserve"> 58</w:t>
      </w:r>
      <w:r>
        <w:rPr>
          <w:rFonts w:ascii="宋体" w:eastAsia="宋体" w:hAnsi="宋体" w:cs="宋体"/>
          <w:b/>
          <w:color w:val="000000"/>
          <w:sz w:val="14"/>
        </w:rPr>
        <w:t>；灵魂是物质的还是非物质的</w:t>
      </w:r>
      <w:r>
        <w:rPr>
          <w:rFonts w:ascii="宋体" w:eastAsia="宋体" w:hAnsi="宋体" w:cs="宋体"/>
          <w:b/>
          <w:color w:val="000000"/>
          <w:sz w:val="14"/>
        </w:rPr>
        <w:t xml:space="preserve">  62</w:t>
      </w:r>
      <w:r>
        <w:rPr>
          <w:rFonts w:ascii="宋体" w:eastAsia="宋体" w:hAnsi="宋体" w:cs="宋体"/>
          <w:b/>
          <w:color w:val="000000"/>
          <w:sz w:val="14"/>
        </w:rPr>
        <w:t>注</w:t>
      </w:r>
      <w:r>
        <w:rPr>
          <w:rFonts w:ascii="宋体" w:eastAsia="宋体" w:hAnsi="宋体" w:cs="宋体"/>
          <w:b/>
          <w:color w:val="000000"/>
          <w:sz w:val="14"/>
        </w:rPr>
        <w:t>n</w:t>
      </w:r>
    </w:p>
    <w:p w:rsidR="00D55C98" w:rsidRDefault="00E14246">
      <w:pPr>
        <w:autoSpaceDE w:val="0"/>
        <w:autoSpaceDN w:val="0"/>
        <w:spacing w:before="80" w:line="220" w:lineRule="atLeast"/>
        <w:ind w:left="20"/>
        <w:rPr>
          <w:sz w:val="14"/>
        </w:rPr>
      </w:pPr>
      <w:r>
        <w:rPr>
          <w:rFonts w:ascii="宋体" w:eastAsia="宋体" w:hAnsi="宋体" w:cs="宋体"/>
          <w:b/>
          <w:color w:val="000000"/>
          <w:sz w:val="14"/>
        </w:rPr>
        <w:t>流产</w:t>
      </w:r>
      <w:r>
        <w:rPr>
          <w:rFonts w:ascii="宋体" w:eastAsia="宋体" w:hAnsi="宋体" w:cs="宋体"/>
          <w:b/>
          <w:color w:val="000000"/>
          <w:sz w:val="14"/>
        </w:rPr>
        <w:t>(ABORTION)</w:t>
      </w:r>
      <w:r>
        <w:rPr>
          <w:rFonts w:ascii="宋体" w:eastAsia="宋体" w:hAnsi="宋体" w:cs="宋体"/>
          <w:b/>
          <w:color w:val="000000"/>
          <w:sz w:val="14"/>
        </w:rPr>
        <w:t>：</w:t>
      </w:r>
      <w:r>
        <w:rPr>
          <w:rFonts w:ascii="宋体" w:eastAsia="宋体" w:hAnsi="宋体" w:cs="宋体"/>
          <w:b/>
          <w:color w:val="000000"/>
          <w:sz w:val="14"/>
        </w:rPr>
        <w:t>260</w:t>
      </w:r>
      <w:r>
        <w:rPr>
          <w:rFonts w:ascii="宋体" w:eastAsia="宋体" w:hAnsi="宋体" w:cs="宋体"/>
          <w:b/>
          <w:color w:val="000000"/>
          <w:sz w:val="14"/>
        </w:rPr>
        <w:t>注</w:t>
      </w:r>
      <w:r>
        <w:rPr>
          <w:rFonts w:ascii="宋体" w:eastAsia="宋体" w:hAnsi="宋体" w:cs="宋体"/>
          <w:b/>
          <w:color w:val="000000"/>
          <w:sz w:val="14"/>
        </w:rPr>
        <w:t>r4(</w:t>
      </w:r>
      <w:r>
        <w:rPr>
          <w:rFonts w:ascii="宋体" w:eastAsia="宋体" w:hAnsi="宋体" w:cs="宋体"/>
          <w:b/>
          <w:color w:val="000000"/>
          <w:sz w:val="14"/>
        </w:rPr>
        <w:t>包括在公共罪过之危害人口罪条下，参照该条</w:t>
      </w:r>
      <w:r>
        <w:rPr>
          <w:rFonts w:ascii="宋体" w:eastAsia="宋体" w:hAnsi="宋体" w:cs="宋体"/>
          <w:b/>
          <w:color w:val="000000"/>
          <w:sz w:val="14"/>
        </w:rPr>
        <w:t>)</w:t>
      </w:r>
    </w:p>
    <w:p w:rsidR="00D55C98" w:rsidRDefault="00E14246">
      <w:pPr>
        <w:autoSpaceDE w:val="0"/>
        <w:autoSpaceDN w:val="0"/>
        <w:spacing w:before="60" w:line="220" w:lineRule="atLeast"/>
        <w:ind w:left="20"/>
        <w:rPr>
          <w:sz w:val="14"/>
        </w:rPr>
      </w:pPr>
      <w:r>
        <w:rPr>
          <w:rFonts w:ascii="宋体" w:eastAsia="宋体" w:hAnsi="宋体" w:cs="宋体"/>
          <w:b/>
          <w:color w:val="000000"/>
          <w:sz w:val="14"/>
        </w:rPr>
        <w:t>乱伦</w:t>
      </w:r>
      <w:r>
        <w:rPr>
          <w:rFonts w:ascii="宋体" w:eastAsia="宋体" w:hAnsi="宋体" w:cs="宋体"/>
          <w:b/>
          <w:color w:val="000000"/>
          <w:sz w:val="14"/>
        </w:rPr>
        <w:t>(INCEST)</w:t>
      </w:r>
      <w:r>
        <w:rPr>
          <w:rFonts w:ascii="宋体" w:eastAsia="宋体" w:hAnsi="宋体" w:cs="宋体"/>
          <w:b/>
          <w:color w:val="000000"/>
          <w:sz w:val="14"/>
        </w:rPr>
        <w:t>：</w:t>
      </w:r>
      <w:r>
        <w:rPr>
          <w:rFonts w:ascii="宋体" w:eastAsia="宋体" w:hAnsi="宋体" w:cs="宋体"/>
          <w:b/>
          <w:color w:val="000000"/>
          <w:sz w:val="14"/>
        </w:rPr>
        <w:t>226</w:t>
      </w:r>
      <w:r>
        <w:rPr>
          <w:rFonts w:ascii="宋体" w:eastAsia="宋体" w:hAnsi="宋体" w:cs="宋体"/>
          <w:b/>
          <w:color w:val="000000"/>
          <w:sz w:val="14"/>
        </w:rPr>
        <w:t>注</w:t>
      </w:r>
      <w:r>
        <w:rPr>
          <w:rFonts w:ascii="宋体" w:eastAsia="宋体" w:hAnsi="宋体" w:cs="宋体"/>
          <w:b/>
          <w:color w:val="000000"/>
          <w:sz w:val="14"/>
        </w:rPr>
        <w:t>a3(</w:t>
      </w:r>
      <w:r>
        <w:rPr>
          <w:rFonts w:ascii="宋体" w:eastAsia="宋体" w:hAnsi="宋体" w:cs="宋体"/>
          <w:b/>
          <w:color w:val="000000"/>
          <w:sz w:val="14"/>
        </w:rPr>
        <w:t>包括在内向的侵犯名誉罪条下，参照该条</w:t>
      </w:r>
      <w:r>
        <w:rPr>
          <w:rFonts w:ascii="宋体" w:eastAsia="宋体" w:hAnsi="宋体" w:cs="宋体"/>
          <w:b/>
          <w:color w:val="000000"/>
          <w:sz w:val="14"/>
        </w:rPr>
        <w:t>)</w:t>
      </w:r>
    </w:p>
    <w:p w:rsidR="00D55C98" w:rsidRDefault="00E14246">
      <w:pPr>
        <w:autoSpaceDE w:val="0"/>
        <w:autoSpaceDN w:val="0"/>
        <w:spacing w:line="265" w:lineRule="atLeast"/>
        <w:ind w:left="20" w:right="340"/>
        <w:rPr>
          <w:sz w:val="14"/>
        </w:rPr>
      </w:pPr>
      <w:r>
        <w:rPr>
          <w:rFonts w:ascii="宋体" w:eastAsia="宋体" w:hAnsi="宋体" w:cs="宋体"/>
          <w:b/>
          <w:color w:val="000000"/>
          <w:sz w:val="14"/>
        </w:rPr>
        <w:t>伦理</w:t>
      </w:r>
      <w:r>
        <w:rPr>
          <w:rFonts w:ascii="宋体" w:eastAsia="宋体" w:hAnsi="宋体" w:cs="宋体"/>
          <w:b/>
          <w:color w:val="000000"/>
          <w:sz w:val="14"/>
        </w:rPr>
        <w:t>(ETHICS):</w:t>
      </w:r>
      <w:r>
        <w:rPr>
          <w:rFonts w:ascii="宋体" w:eastAsia="宋体" w:hAnsi="宋体" w:cs="宋体"/>
          <w:b/>
          <w:color w:val="000000"/>
          <w:sz w:val="14"/>
        </w:rPr>
        <w:t>其定义</w:t>
      </w:r>
      <w:r>
        <w:rPr>
          <w:rFonts w:ascii="宋体" w:eastAsia="宋体" w:hAnsi="宋体" w:cs="宋体"/>
          <w:b/>
          <w:color w:val="000000"/>
          <w:sz w:val="14"/>
        </w:rPr>
        <w:t xml:space="preserve"> 282;</w:t>
      </w:r>
      <w:r>
        <w:rPr>
          <w:rFonts w:ascii="宋体" w:eastAsia="宋体" w:hAnsi="宋体" w:cs="宋体"/>
          <w:b/>
          <w:color w:val="000000"/>
          <w:sz w:val="14"/>
        </w:rPr>
        <w:t>私人伦理相对于立法规定</w:t>
      </w:r>
      <w:r>
        <w:rPr>
          <w:rFonts w:ascii="宋体" w:eastAsia="宋体" w:hAnsi="宋体" w:cs="宋体"/>
          <w:b/>
          <w:color w:val="000000"/>
          <w:sz w:val="14"/>
        </w:rPr>
        <w:t xml:space="preserve"> 281,285—286,</w:t>
      </w:r>
      <w:r>
        <w:rPr>
          <w:rFonts w:ascii="宋体" w:eastAsia="宋体" w:hAnsi="宋体" w:cs="宋体"/>
          <w:b/>
          <w:color w:val="000000"/>
          <w:sz w:val="14"/>
        </w:rPr>
        <w:t>292</w:t>
      </w:r>
      <w:r>
        <w:rPr>
          <w:rFonts w:ascii="宋体" w:eastAsia="宋体" w:hAnsi="宋体" w:cs="宋体"/>
          <w:b/>
          <w:color w:val="000000"/>
          <w:sz w:val="14"/>
        </w:rPr>
        <w:t>，注</w:t>
      </w:r>
      <w:r>
        <w:rPr>
          <w:rFonts w:ascii="宋体" w:eastAsia="宋体" w:hAnsi="宋体" w:cs="宋体"/>
          <w:b/>
          <w:color w:val="000000"/>
          <w:sz w:val="14"/>
        </w:rPr>
        <w:t>s</w:t>
      </w:r>
      <w:r>
        <w:rPr>
          <w:rFonts w:ascii="宋体" w:eastAsia="宋体" w:hAnsi="宋体" w:cs="宋体"/>
          <w:b/>
          <w:color w:val="000000"/>
          <w:sz w:val="14"/>
        </w:rPr>
        <w:t>；一般伦理相对于私人伦理</w:t>
      </w:r>
      <w:r>
        <w:rPr>
          <w:rFonts w:ascii="宋体" w:eastAsia="宋体" w:hAnsi="宋体" w:cs="宋体"/>
          <w:b/>
          <w:color w:val="000000"/>
          <w:sz w:val="14"/>
        </w:rPr>
        <w:t xml:space="preserve"> 282</w:t>
      </w:r>
      <w:r>
        <w:rPr>
          <w:rFonts w:ascii="宋体" w:eastAsia="宋体" w:hAnsi="宋体" w:cs="宋体"/>
          <w:b/>
          <w:color w:val="000000"/>
          <w:sz w:val="14"/>
        </w:rPr>
        <w:t>；慎重、正直和慈善律令</w:t>
      </w:r>
      <w:r>
        <w:rPr>
          <w:rFonts w:ascii="宋体" w:eastAsia="宋体" w:hAnsi="宋体" w:cs="宋体"/>
          <w:b/>
          <w:color w:val="000000"/>
          <w:sz w:val="14"/>
        </w:rPr>
        <w:t>284</w:t>
      </w:r>
      <w:r>
        <w:rPr>
          <w:rFonts w:ascii="宋体" w:eastAsia="宋体" w:hAnsi="宋体" w:cs="宋体"/>
          <w:b/>
          <w:color w:val="000000"/>
          <w:sz w:val="14"/>
        </w:rPr>
        <w:t>；法律的震耳雷霆相对于道德的窃窃私语</w:t>
      </w:r>
      <w:r>
        <w:rPr>
          <w:rFonts w:ascii="宋体" w:eastAsia="宋体" w:hAnsi="宋体" w:cs="宋体"/>
          <w:b/>
          <w:color w:val="000000"/>
          <w:sz w:val="14"/>
        </w:rPr>
        <w:t xml:space="preserve"> 287</w:t>
      </w:r>
      <w:r>
        <w:rPr>
          <w:rFonts w:ascii="宋体" w:eastAsia="宋体" w:hAnsi="宋体" w:cs="宋体"/>
          <w:b/>
          <w:color w:val="000000"/>
          <w:sz w:val="14"/>
        </w:rPr>
        <w:t>；在私人伦理领域，惩罚无理由、无效亦无必要</w:t>
      </w:r>
      <w:r>
        <w:rPr>
          <w:rFonts w:ascii="宋体" w:eastAsia="宋体" w:hAnsi="宋体" w:cs="宋体"/>
          <w:b/>
          <w:color w:val="000000"/>
          <w:sz w:val="14"/>
        </w:rPr>
        <w:t xml:space="preserve">  286—289</w:t>
      </w:r>
    </w:p>
    <w:p w:rsidR="00D55C98" w:rsidRDefault="00E14246">
      <w:pPr>
        <w:autoSpaceDE w:val="0"/>
        <w:autoSpaceDN w:val="0"/>
        <w:spacing w:before="80" w:line="220" w:lineRule="atLeast"/>
        <w:ind w:left="20"/>
        <w:rPr>
          <w:sz w:val="14"/>
        </w:rPr>
      </w:pPr>
      <w:r>
        <w:rPr>
          <w:rFonts w:ascii="宋体" w:eastAsia="宋体" w:hAnsi="宋体" w:cs="宋体"/>
          <w:b/>
          <w:color w:val="000000"/>
          <w:sz w:val="14"/>
        </w:rPr>
        <w:t>逻辑学</w:t>
      </w:r>
      <w:r>
        <w:rPr>
          <w:rFonts w:ascii="宋体" w:eastAsia="宋体" w:hAnsi="宋体" w:cs="宋体"/>
          <w:b/>
          <w:color w:val="000000"/>
          <w:sz w:val="14"/>
        </w:rPr>
        <w:t>(LOGIC)</w:t>
      </w:r>
      <w:r>
        <w:rPr>
          <w:rFonts w:ascii="宋体" w:eastAsia="宋体" w:hAnsi="宋体" w:cs="宋体"/>
          <w:b/>
          <w:color w:val="000000"/>
          <w:sz w:val="14"/>
        </w:rPr>
        <w:t>：意愿逻辑学相对于理解逻辑学</w:t>
      </w:r>
      <w:r>
        <w:rPr>
          <w:rFonts w:ascii="宋体" w:eastAsia="宋体" w:hAnsi="宋体" w:cs="宋体"/>
          <w:b/>
          <w:color w:val="000000"/>
          <w:sz w:val="14"/>
        </w:rPr>
        <w:t xml:space="preserve">  8—9</w:t>
      </w:r>
      <w:r>
        <w:rPr>
          <w:rFonts w:ascii="宋体" w:eastAsia="宋体" w:hAnsi="宋体" w:cs="宋体"/>
          <w:b/>
          <w:color w:val="000000"/>
          <w:sz w:val="14"/>
        </w:rPr>
        <w:t>；法律科学是意愿逻</w:t>
      </w:r>
    </w:p>
    <w:p w:rsidR="00D55C98" w:rsidRDefault="00E14246">
      <w:pPr>
        <w:autoSpaceDE w:val="0"/>
        <w:autoSpaceDN w:val="0"/>
        <w:spacing w:before="60" w:line="220" w:lineRule="atLeast"/>
        <w:ind w:left="380"/>
        <w:rPr>
          <w:sz w:val="14"/>
        </w:rPr>
      </w:pPr>
      <w:r>
        <w:rPr>
          <w:rFonts w:ascii="宋体" w:eastAsia="宋体" w:hAnsi="宋体" w:cs="宋体"/>
          <w:b/>
          <w:color w:val="000000"/>
          <w:sz w:val="14"/>
        </w:rPr>
        <w:t>辑学的最重要分支</w:t>
      </w:r>
      <w:r>
        <w:rPr>
          <w:rFonts w:ascii="宋体" w:eastAsia="宋体" w:hAnsi="宋体" w:cs="宋体"/>
          <w:b/>
          <w:color w:val="000000"/>
          <w:sz w:val="14"/>
        </w:rPr>
        <w:t xml:space="preserve"> 8</w:t>
      </w:r>
      <w:r>
        <w:rPr>
          <w:rFonts w:ascii="宋体" w:eastAsia="宋体" w:hAnsi="宋体" w:cs="宋体"/>
          <w:b/>
          <w:color w:val="000000"/>
          <w:sz w:val="14"/>
        </w:rPr>
        <w:t>；亚里士多德未曾涉及意愿逻辑学</w:t>
      </w:r>
      <w:r>
        <w:rPr>
          <w:rFonts w:ascii="宋体" w:eastAsia="宋体" w:hAnsi="宋体" w:cs="宋体"/>
          <w:b/>
          <w:color w:val="000000"/>
          <w:sz w:val="14"/>
        </w:rPr>
        <w:t xml:space="preserve"> 299</w:t>
      </w:r>
      <w:r>
        <w:rPr>
          <w:rFonts w:ascii="宋体" w:eastAsia="宋体" w:hAnsi="宋体" w:cs="宋体"/>
          <w:b/>
          <w:color w:val="000000"/>
          <w:sz w:val="14"/>
        </w:rPr>
        <w:t>注</w:t>
      </w:r>
      <w:r>
        <w:rPr>
          <w:rFonts w:ascii="宋体" w:eastAsia="宋体" w:hAnsi="宋体" w:cs="宋体"/>
          <w:b/>
          <w:color w:val="000000"/>
          <w:sz w:val="14"/>
        </w:rPr>
        <w:t>b2</w:t>
      </w:r>
      <w:r>
        <w:rPr>
          <w:rFonts w:ascii="宋体" w:eastAsia="宋体" w:hAnsi="宋体" w:cs="宋体"/>
          <w:b/>
          <w:color w:val="000000"/>
          <w:sz w:val="14"/>
        </w:rPr>
        <w:t>；意</w:t>
      </w:r>
    </w:p>
    <w:p w:rsidR="00D55C98" w:rsidRDefault="00E14246">
      <w:pPr>
        <w:autoSpaceDE w:val="0"/>
        <w:autoSpaceDN w:val="0"/>
        <w:spacing w:before="60" w:line="220" w:lineRule="atLeast"/>
        <w:ind w:left="380"/>
        <w:rPr>
          <w:sz w:val="14"/>
        </w:rPr>
      </w:pPr>
      <w:r>
        <w:rPr>
          <w:rFonts w:ascii="宋体" w:eastAsia="宋体" w:hAnsi="宋体" w:cs="宋体"/>
          <w:b/>
          <w:color w:val="000000"/>
          <w:sz w:val="14"/>
        </w:rPr>
        <w:t>愿逻辑学的任务在于展示诸种作为意志表达的命令形式</w:t>
      </w:r>
      <w:r>
        <w:rPr>
          <w:rFonts w:ascii="宋体" w:eastAsia="宋体" w:hAnsi="宋体" w:cs="宋体"/>
          <w:b/>
          <w:color w:val="000000"/>
          <w:sz w:val="14"/>
        </w:rPr>
        <w:t xml:space="preserve"> 299</w:t>
      </w:r>
      <w:r>
        <w:rPr>
          <w:rFonts w:ascii="宋体" w:eastAsia="宋体" w:hAnsi="宋体" w:cs="宋体"/>
          <w:b/>
          <w:color w:val="000000"/>
          <w:sz w:val="14"/>
        </w:rPr>
        <w:t>注</w:t>
      </w:r>
      <w:r>
        <w:rPr>
          <w:rFonts w:ascii="宋体" w:eastAsia="宋体" w:hAnsi="宋体" w:cs="宋体"/>
          <w:b/>
          <w:color w:val="000000"/>
          <w:sz w:val="14"/>
        </w:rPr>
        <w:t>b2</w:t>
      </w:r>
      <w:r>
        <w:rPr>
          <w:rFonts w:ascii="宋体" w:eastAsia="宋体" w:hAnsi="宋体" w:cs="宋体"/>
          <w:b/>
          <w:color w:val="000000"/>
          <w:sz w:val="14"/>
        </w:rPr>
        <w:t>；作</w:t>
      </w:r>
    </w:p>
    <w:p w:rsidR="00D55C98" w:rsidRDefault="00E14246">
      <w:pPr>
        <w:autoSpaceDE w:val="0"/>
        <w:autoSpaceDN w:val="0"/>
        <w:spacing w:before="60" w:line="220" w:lineRule="atLeast"/>
        <w:ind w:left="380"/>
        <w:rPr>
          <w:sz w:val="14"/>
        </w:rPr>
      </w:pPr>
      <w:r>
        <w:rPr>
          <w:rFonts w:ascii="宋体" w:eastAsia="宋体" w:hAnsi="宋体" w:cs="宋体"/>
          <w:b/>
          <w:color w:val="000000"/>
          <w:sz w:val="14"/>
        </w:rPr>
        <w:t>为逻辑整体，法律相对于有形体即法规</w:t>
      </w:r>
      <w:r>
        <w:rPr>
          <w:rFonts w:ascii="宋体" w:eastAsia="宋体" w:hAnsi="宋体" w:cs="宋体"/>
          <w:b/>
          <w:color w:val="000000"/>
          <w:sz w:val="14"/>
        </w:rPr>
        <w:t xml:space="preserve"> 301</w:t>
      </w:r>
    </w:p>
    <w:p w:rsidR="00D55C98" w:rsidRDefault="00E14246">
      <w:pPr>
        <w:autoSpaceDE w:val="0"/>
        <w:autoSpaceDN w:val="0"/>
        <w:spacing w:line="340" w:lineRule="atLeast"/>
        <w:ind w:left="20"/>
        <w:rPr>
          <w:sz w:val="24"/>
        </w:rPr>
      </w:pPr>
      <w:r>
        <w:rPr>
          <w:rFonts w:ascii="宋体" w:eastAsia="宋体" w:hAnsi="宋体" w:cs="宋体"/>
          <w:b/>
          <w:color w:val="000000"/>
          <w:sz w:val="15"/>
        </w:rPr>
        <w:t>罗马法</w:t>
      </w:r>
      <w:r>
        <w:rPr>
          <w:rFonts w:ascii="宋体" w:eastAsia="宋体" w:hAnsi="宋体" w:cs="宋体"/>
          <w:b/>
          <w:color w:val="000000"/>
          <w:sz w:val="15"/>
        </w:rPr>
        <w:t>(ROMAN LAW): servitus servitutis n</w:t>
      </w:r>
      <w:r>
        <w:rPr>
          <w:rFonts w:ascii="宋体" w:eastAsia="宋体" w:hAnsi="宋体" w:cs="宋体"/>
          <w:b/>
          <w:color w:val="000000"/>
          <w:sz w:val="15"/>
        </w:rPr>
        <w:t>on datur</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21</w:t>
      </w:r>
      <w:r>
        <w:rPr>
          <w:rFonts w:ascii="宋体" w:eastAsia="宋体" w:hAnsi="宋体" w:cs="宋体"/>
          <w:b/>
          <w:color w:val="000000"/>
          <w:sz w:val="15"/>
        </w:rPr>
        <w:t>注</w:t>
      </w:r>
      <w:r>
        <w:rPr>
          <w:rFonts w:ascii="宋体" w:eastAsia="宋体" w:hAnsi="宋体" w:cs="宋体"/>
          <w:b/>
          <w:color w:val="000000"/>
          <w:sz w:val="15"/>
        </w:rPr>
        <w:t>c(23);</w:t>
      </w:r>
      <w:r>
        <w:rPr>
          <w:rFonts w:ascii="宋体" w:eastAsia="宋体" w:hAnsi="宋体" w:cs="宋体"/>
          <w:b/>
          <w:color w:val="000000"/>
          <w:sz w:val="15"/>
        </w:rPr>
        <w:t>意图和知觉</w:t>
      </w:r>
    </w:p>
    <w:p w:rsidR="00D55C98" w:rsidRDefault="00E14246">
      <w:pPr>
        <w:autoSpaceDE w:val="0"/>
        <w:autoSpaceDN w:val="0"/>
        <w:spacing w:before="20" w:line="240" w:lineRule="atLeast"/>
        <w:ind w:left="380"/>
        <w:rPr>
          <w:sz w:val="15"/>
        </w:rPr>
      </w:pPr>
      <w:r>
        <w:rPr>
          <w:rFonts w:ascii="宋体" w:eastAsia="宋体" w:hAnsi="宋体" w:cs="宋体"/>
          <w:b/>
          <w:color w:val="000000"/>
          <w:sz w:val="15"/>
        </w:rPr>
        <w:t>在罗马法中的表述</w:t>
      </w:r>
      <w:r>
        <w:rPr>
          <w:rFonts w:ascii="宋体" w:eastAsia="宋体" w:hAnsi="宋体" w:cs="宋体"/>
          <w:b/>
          <w:color w:val="000000"/>
          <w:sz w:val="15"/>
        </w:rPr>
        <w:t xml:space="preserve">  94,95</w:t>
      </w:r>
      <w:r>
        <w:rPr>
          <w:rFonts w:ascii="宋体" w:eastAsia="宋体" w:hAnsi="宋体" w:cs="宋体"/>
          <w:b/>
          <w:color w:val="000000"/>
          <w:sz w:val="15"/>
        </w:rPr>
        <w:t>注</w:t>
      </w:r>
      <w:r>
        <w:rPr>
          <w:rFonts w:ascii="宋体" w:eastAsia="宋体" w:hAnsi="宋体" w:cs="宋体"/>
          <w:b/>
          <w:color w:val="000000"/>
          <w:sz w:val="15"/>
        </w:rPr>
        <w:t>g; infortunium(</w:t>
      </w:r>
      <w:r>
        <w:rPr>
          <w:rFonts w:ascii="宋体" w:eastAsia="宋体" w:hAnsi="宋体" w:cs="宋体"/>
          <w:b/>
          <w:color w:val="000000"/>
          <w:sz w:val="15"/>
        </w:rPr>
        <w:t>不幸</w:t>
      </w:r>
      <w:r>
        <w:rPr>
          <w:rFonts w:ascii="宋体" w:eastAsia="宋体" w:hAnsi="宋体" w:cs="宋体"/>
          <w:b/>
          <w:color w:val="000000"/>
          <w:sz w:val="15"/>
        </w:rPr>
        <w:t>)  94; dolus(</w:t>
      </w:r>
      <w:r>
        <w:rPr>
          <w:rFonts w:ascii="宋体" w:eastAsia="宋体" w:hAnsi="宋体" w:cs="宋体"/>
          <w:b/>
          <w:color w:val="000000"/>
          <w:sz w:val="15"/>
        </w:rPr>
        <w:t>狡猾</w:t>
      </w:r>
      <w:r>
        <w:rPr>
          <w:rFonts w:ascii="宋体" w:eastAsia="宋体" w:hAnsi="宋体" w:cs="宋体"/>
          <w:b/>
          <w:color w:val="000000"/>
          <w:sz w:val="15"/>
        </w:rPr>
        <w:t>)</w:t>
      </w:r>
    </w:p>
    <w:p w:rsidR="00D55C98" w:rsidRDefault="00E14246">
      <w:pPr>
        <w:autoSpaceDE w:val="0"/>
        <w:autoSpaceDN w:val="0"/>
        <w:spacing w:before="20" w:line="220" w:lineRule="atLeast"/>
        <w:ind w:left="380"/>
        <w:rPr>
          <w:sz w:val="14"/>
        </w:rPr>
      </w:pPr>
      <w:r>
        <w:rPr>
          <w:rFonts w:ascii="宋体" w:eastAsia="宋体" w:hAnsi="宋体" w:cs="宋体"/>
          <w:b/>
          <w:color w:val="000000"/>
          <w:sz w:val="14"/>
        </w:rPr>
        <w:t>94—95; culpa(</w:t>
      </w:r>
      <w:r>
        <w:rPr>
          <w:rFonts w:ascii="宋体" w:eastAsia="宋体" w:hAnsi="宋体" w:cs="宋体"/>
          <w:b/>
          <w:color w:val="000000"/>
          <w:sz w:val="14"/>
        </w:rPr>
        <w:t>指过错</w:t>
      </w:r>
      <w:r>
        <w:rPr>
          <w:rFonts w:ascii="宋体" w:eastAsia="宋体" w:hAnsi="宋体" w:cs="宋体"/>
          <w:b/>
          <w:color w:val="000000"/>
          <w:sz w:val="14"/>
        </w:rPr>
        <w:t>)  94——95; malo animo(</w:t>
      </w:r>
      <w:r>
        <w:rPr>
          <w:rFonts w:ascii="宋体" w:eastAsia="宋体" w:hAnsi="宋体" w:cs="宋体"/>
          <w:b/>
          <w:color w:val="000000"/>
          <w:sz w:val="14"/>
        </w:rPr>
        <w:t>近似于意图、知觉、动机、意</w:t>
      </w:r>
    </w:p>
    <w:p w:rsidR="00D55C98" w:rsidRDefault="00E14246">
      <w:pPr>
        <w:autoSpaceDE w:val="0"/>
        <w:autoSpaceDN w:val="0"/>
        <w:spacing w:before="80" w:line="220" w:lineRule="atLeast"/>
        <w:ind w:left="380"/>
        <w:rPr>
          <w:sz w:val="14"/>
        </w:rPr>
      </w:pPr>
      <w:r>
        <w:rPr>
          <w:rFonts w:ascii="宋体" w:eastAsia="宋体" w:hAnsi="宋体" w:cs="宋体"/>
          <w:b/>
          <w:color w:val="000000"/>
          <w:sz w:val="14"/>
        </w:rPr>
        <w:t>向等</w:t>
      </w:r>
      <w:r>
        <w:rPr>
          <w:rFonts w:ascii="宋体" w:eastAsia="宋体" w:hAnsi="宋体" w:cs="宋体"/>
          <w:b/>
          <w:color w:val="000000"/>
          <w:sz w:val="14"/>
        </w:rPr>
        <w:t>)  95</w:t>
      </w:r>
      <w:r>
        <w:rPr>
          <w:rFonts w:ascii="宋体" w:eastAsia="宋体" w:hAnsi="宋体" w:cs="宋体"/>
          <w:b/>
          <w:color w:val="000000"/>
          <w:sz w:val="14"/>
        </w:rPr>
        <w:t>注</w:t>
      </w:r>
      <w:r>
        <w:rPr>
          <w:rFonts w:ascii="宋体" w:eastAsia="宋体" w:hAnsi="宋体" w:cs="宋体"/>
          <w:b/>
          <w:color w:val="000000"/>
          <w:sz w:val="14"/>
        </w:rPr>
        <w:t>g; fideicommissarius(</w:t>
      </w:r>
      <w:r>
        <w:rPr>
          <w:rFonts w:ascii="宋体" w:eastAsia="宋体" w:hAnsi="宋体" w:cs="宋体"/>
          <w:b/>
          <w:color w:val="000000"/>
          <w:sz w:val="14"/>
        </w:rPr>
        <w:t>近似于受益人</w:t>
      </w:r>
      <w:r>
        <w:rPr>
          <w:rFonts w:ascii="宋体" w:eastAsia="宋体" w:hAnsi="宋体" w:cs="宋体"/>
          <w:b/>
          <w:color w:val="000000"/>
          <w:sz w:val="14"/>
        </w:rPr>
        <w:t>)  207</w:t>
      </w:r>
      <w:r>
        <w:rPr>
          <w:rFonts w:ascii="宋体" w:eastAsia="宋体" w:hAnsi="宋体" w:cs="宋体"/>
          <w:b/>
          <w:color w:val="000000"/>
          <w:sz w:val="14"/>
        </w:rPr>
        <w:t>注</w:t>
      </w:r>
      <w:r>
        <w:rPr>
          <w:rFonts w:ascii="宋体" w:eastAsia="宋体" w:hAnsi="宋体" w:cs="宋体"/>
          <w:b/>
          <w:color w:val="000000"/>
          <w:sz w:val="14"/>
        </w:rPr>
        <w:t>f2;</w:t>
      </w:r>
      <w:r>
        <w:rPr>
          <w:rFonts w:ascii="宋体" w:eastAsia="宋体" w:hAnsi="宋体" w:cs="宋体"/>
          <w:b/>
          <w:color w:val="000000"/>
          <w:sz w:val="14"/>
        </w:rPr>
        <w:t>罗马法中</w:t>
      </w:r>
    </w:p>
    <w:p w:rsidR="00D55C98" w:rsidRDefault="00E14246">
      <w:pPr>
        <w:autoSpaceDE w:val="0"/>
        <w:autoSpaceDN w:val="0"/>
        <w:spacing w:before="40" w:line="220" w:lineRule="atLeast"/>
        <w:ind w:left="380"/>
        <w:rPr>
          <w:sz w:val="14"/>
        </w:rPr>
      </w:pPr>
      <w:r>
        <w:rPr>
          <w:rFonts w:ascii="宋体" w:eastAsia="宋体" w:hAnsi="宋体" w:cs="宋体"/>
          <w:b/>
          <w:color w:val="000000"/>
          <w:sz w:val="14"/>
        </w:rPr>
        <w:t>由事后成婚造就的合法性</w:t>
      </w:r>
      <w:r>
        <w:rPr>
          <w:rFonts w:ascii="宋体" w:eastAsia="宋体" w:hAnsi="宋体" w:cs="宋体"/>
          <w:b/>
          <w:color w:val="000000"/>
          <w:sz w:val="14"/>
        </w:rPr>
        <w:t xml:space="preserve"> 251</w:t>
      </w:r>
      <w:r>
        <w:rPr>
          <w:rFonts w:ascii="宋体" w:eastAsia="宋体" w:hAnsi="宋体" w:cs="宋体"/>
          <w:b/>
          <w:color w:val="000000"/>
          <w:sz w:val="14"/>
        </w:rPr>
        <w:t>注</w:t>
      </w:r>
      <w:r>
        <w:rPr>
          <w:rFonts w:ascii="宋体" w:eastAsia="宋体" w:hAnsi="宋体" w:cs="宋体"/>
          <w:b/>
          <w:color w:val="000000"/>
          <w:sz w:val="14"/>
        </w:rPr>
        <w:t>14(252)</w:t>
      </w:r>
      <w:r>
        <w:rPr>
          <w:rFonts w:ascii="宋体" w:eastAsia="宋体" w:hAnsi="宋体" w:cs="宋体"/>
          <w:b/>
          <w:color w:val="000000"/>
          <w:sz w:val="14"/>
        </w:rPr>
        <w:t>；罗马法之缺乏方法</w:t>
      </w:r>
      <w:r>
        <w:rPr>
          <w:rFonts w:ascii="宋体" w:eastAsia="宋体" w:hAnsi="宋体" w:cs="宋体"/>
          <w:b/>
          <w:color w:val="000000"/>
          <w:sz w:val="14"/>
        </w:rPr>
        <w:t xml:space="preserve"> 273</w:t>
      </w:r>
      <w:r>
        <w:rPr>
          <w:rFonts w:ascii="宋体" w:eastAsia="宋体" w:hAnsi="宋体" w:cs="宋体"/>
          <w:b/>
          <w:color w:val="000000"/>
          <w:sz w:val="14"/>
        </w:rPr>
        <w:t>注</w:t>
      </w:r>
    </w:p>
    <w:p w:rsidR="00D55C98" w:rsidRDefault="00E14246">
      <w:pPr>
        <w:autoSpaceDE w:val="0"/>
        <w:autoSpaceDN w:val="0"/>
        <w:spacing w:before="60" w:line="220" w:lineRule="atLeast"/>
        <w:ind w:left="380"/>
        <w:rPr>
          <w:sz w:val="14"/>
        </w:rPr>
      </w:pPr>
      <w:r>
        <w:rPr>
          <w:rFonts w:ascii="宋体" w:eastAsia="宋体" w:hAnsi="宋体" w:cs="宋体"/>
          <w:b/>
          <w:color w:val="000000"/>
          <w:sz w:val="14"/>
        </w:rPr>
        <w:t>y4</w:t>
      </w:r>
      <w:r>
        <w:rPr>
          <w:rFonts w:ascii="宋体" w:eastAsia="宋体" w:hAnsi="宋体" w:cs="宋体"/>
          <w:b/>
          <w:color w:val="000000"/>
          <w:sz w:val="14"/>
        </w:rPr>
        <w:t>；其混淆不清和自相矛盾</w:t>
      </w:r>
      <w:r>
        <w:rPr>
          <w:rFonts w:ascii="宋体" w:eastAsia="宋体" w:hAnsi="宋体" w:cs="宋体"/>
          <w:b/>
          <w:color w:val="000000"/>
          <w:sz w:val="14"/>
        </w:rPr>
        <w:t xml:space="preserve">  307</w:t>
      </w:r>
      <w:r>
        <w:rPr>
          <w:rFonts w:ascii="宋体" w:eastAsia="宋体" w:hAnsi="宋体" w:cs="宋体"/>
          <w:b/>
          <w:color w:val="000000"/>
          <w:sz w:val="14"/>
        </w:rPr>
        <w:t>；在其中，法律的命令性特征被掩盖了</w:t>
      </w:r>
    </w:p>
    <w:p w:rsidR="00D55C98" w:rsidRDefault="00E14246">
      <w:pPr>
        <w:autoSpaceDE w:val="0"/>
        <w:autoSpaceDN w:val="0"/>
        <w:spacing w:before="80" w:line="220" w:lineRule="atLeast"/>
        <w:ind w:left="380"/>
        <w:rPr>
          <w:sz w:val="14"/>
        </w:rPr>
      </w:pPr>
      <w:r>
        <w:rPr>
          <w:rFonts w:ascii="宋体" w:eastAsia="宋体" w:hAnsi="宋体" w:cs="宋体"/>
          <w:b/>
          <w:color w:val="000000"/>
          <w:sz w:val="14"/>
        </w:rPr>
        <w:t>30</w:t>
      </w:r>
      <w:r>
        <w:rPr>
          <w:rFonts w:ascii="宋体" w:eastAsia="宋体" w:hAnsi="宋体" w:cs="宋体"/>
          <w:b/>
          <w:color w:val="000000"/>
          <w:sz w:val="14"/>
        </w:rPr>
        <w:t>7</w:t>
      </w:r>
      <w:r>
        <w:br w:type="page"/>
      </w:r>
    </w:p>
    <w:p w:rsidR="00D55C98" w:rsidRDefault="00E14246">
      <w:pPr>
        <w:autoSpaceDE w:val="0"/>
        <w:autoSpaceDN w:val="0"/>
        <w:spacing w:before="220" w:line="240" w:lineRule="atLeast"/>
        <w:ind w:left="540"/>
        <w:rPr>
          <w:sz w:val="15"/>
        </w:rPr>
      </w:pPr>
      <w:r>
        <w:rPr>
          <w:rFonts w:ascii="宋体" w:eastAsia="宋体" w:hAnsi="宋体" w:cs="宋体"/>
          <w:b/>
          <w:color w:val="000000"/>
          <w:sz w:val="15"/>
          <w:u w:val="single"/>
        </w:rPr>
        <w:lastRenderedPageBreak/>
        <w:t xml:space="preserve">  404                     </w:t>
      </w:r>
      <w:r>
        <w:rPr>
          <w:rFonts w:ascii="宋体" w:eastAsia="宋体" w:hAnsi="宋体" w:cs="宋体"/>
          <w:b/>
          <w:color w:val="000000"/>
          <w:sz w:val="15"/>
          <w:u w:val="single"/>
        </w:rPr>
        <w:t>道德与立法原理导论</w:t>
      </w:r>
      <w:r>
        <w:rPr>
          <w:rFonts w:ascii="宋体" w:eastAsia="宋体" w:hAnsi="宋体" w:cs="宋体"/>
          <w:b/>
          <w:color w:val="000000"/>
          <w:sz w:val="15"/>
          <w:u w:val="single"/>
        </w:rPr>
        <w:t xml:space="preserve">                          </w:t>
      </w:r>
    </w:p>
    <w:p w:rsidR="00D55C98" w:rsidRDefault="00E14246">
      <w:pPr>
        <w:autoSpaceDE w:val="0"/>
        <w:autoSpaceDN w:val="0"/>
        <w:spacing w:before="620" w:line="260" w:lineRule="atLeast"/>
        <w:ind w:left="3480"/>
        <w:rPr>
          <w:sz w:val="16"/>
        </w:rPr>
      </w:pPr>
      <w:r>
        <w:rPr>
          <w:rFonts w:ascii="宋体" w:eastAsia="宋体" w:hAnsi="宋体" w:cs="宋体"/>
          <w:b/>
          <w:color w:val="000000"/>
          <w:sz w:val="16"/>
        </w:rPr>
        <w:t>M</w:t>
      </w:r>
    </w:p>
    <w:p w:rsidR="00D55C98" w:rsidRDefault="00E14246">
      <w:pPr>
        <w:autoSpaceDE w:val="0"/>
        <w:autoSpaceDN w:val="0"/>
        <w:spacing w:before="360" w:line="270" w:lineRule="atLeast"/>
        <w:ind w:left="540"/>
        <w:rPr>
          <w:sz w:val="15"/>
        </w:rPr>
      </w:pPr>
      <w:r>
        <w:rPr>
          <w:rFonts w:ascii="宋体" w:eastAsia="宋体" w:hAnsi="宋体" w:cs="宋体"/>
          <w:b/>
          <w:color w:val="000000"/>
          <w:sz w:val="15"/>
        </w:rPr>
        <w:t>满足</w:t>
      </w:r>
      <w:r>
        <w:rPr>
          <w:rFonts w:ascii="宋体" w:eastAsia="宋体" w:hAnsi="宋体" w:cs="宋体"/>
          <w:b/>
          <w:color w:val="000000"/>
          <w:sz w:val="15"/>
        </w:rPr>
        <w:t>(SATISFACTION)</w:t>
      </w:r>
      <w:r>
        <w:rPr>
          <w:rFonts w:ascii="宋体" w:eastAsia="宋体" w:hAnsi="宋体" w:cs="宋体"/>
          <w:b/>
          <w:color w:val="000000"/>
          <w:sz w:val="15"/>
        </w:rPr>
        <w:t>：作为赔偿，其量</w:t>
      </w:r>
      <w:r>
        <w:rPr>
          <w:rFonts w:ascii="宋体" w:eastAsia="宋体" w:hAnsi="宋体" w:cs="宋体"/>
          <w:b/>
          <w:color w:val="000000"/>
          <w:sz w:val="15"/>
        </w:rPr>
        <w:t xml:space="preserve">  69</w:t>
      </w:r>
      <w:r>
        <w:rPr>
          <w:rFonts w:ascii="宋体" w:eastAsia="宋体" w:hAnsi="宋体" w:cs="宋体"/>
          <w:b/>
          <w:color w:val="000000"/>
          <w:sz w:val="15"/>
        </w:rPr>
        <w:t>；满足受害一方是惩罚的间接目的</w:t>
      </w:r>
      <w:r>
        <w:rPr>
          <w:rFonts w:ascii="宋体" w:eastAsia="宋体" w:hAnsi="宋体" w:cs="宋体"/>
          <w:b/>
          <w:color w:val="000000"/>
          <w:sz w:val="15"/>
        </w:rPr>
        <w:t xml:space="preserve">  158</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；它并非惩罚的充足理由</w:t>
      </w:r>
      <w:r>
        <w:rPr>
          <w:rFonts w:ascii="宋体" w:eastAsia="宋体" w:hAnsi="宋体" w:cs="宋体"/>
          <w:b/>
          <w:color w:val="000000"/>
          <w:sz w:val="15"/>
        </w:rPr>
        <w:t xml:space="preserve">  158</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。又见补偿条</w:t>
      </w:r>
    </w:p>
    <w:p w:rsidR="00D55C98" w:rsidRDefault="00E14246">
      <w:pPr>
        <w:autoSpaceDE w:val="0"/>
        <w:autoSpaceDN w:val="0"/>
        <w:spacing w:line="260" w:lineRule="atLeast"/>
        <w:ind w:left="540"/>
        <w:rPr>
          <w:sz w:val="18"/>
        </w:rPr>
      </w:pPr>
      <w:r>
        <w:rPr>
          <w:rFonts w:ascii="宋体" w:eastAsia="宋体" w:hAnsi="宋体" w:cs="宋体"/>
          <w:b/>
          <w:color w:val="000000"/>
          <w:sz w:val="18"/>
        </w:rPr>
        <w:t>冒充</w:t>
      </w:r>
      <w:r>
        <w:rPr>
          <w:rFonts w:ascii="宋体" w:eastAsia="宋体" w:hAnsi="宋体" w:cs="宋体"/>
          <w:b/>
          <w:color w:val="000000"/>
          <w:sz w:val="18"/>
        </w:rPr>
        <w:t>(PERSONATION):203;</w:t>
      </w:r>
      <w:r>
        <w:rPr>
          <w:rFonts w:ascii="宋体" w:eastAsia="宋体" w:hAnsi="宋体" w:cs="宋体"/>
          <w:b/>
          <w:color w:val="000000"/>
          <w:sz w:val="18"/>
        </w:rPr>
        <w:t>如何把它同其他欺骗区分开来</w:t>
      </w:r>
      <w:r>
        <w:rPr>
          <w:rFonts w:ascii="宋体" w:eastAsia="宋体" w:hAnsi="宋体" w:cs="宋体"/>
          <w:b/>
          <w:color w:val="000000"/>
          <w:sz w:val="18"/>
        </w:rPr>
        <w:t xml:space="preserve"> 203--204(</w:t>
      </w:r>
      <w:r>
        <w:rPr>
          <w:rFonts w:ascii="宋体" w:eastAsia="宋体" w:hAnsi="宋体" w:cs="宋体"/>
          <w:b/>
          <w:color w:val="000000"/>
          <w:sz w:val="18"/>
        </w:rPr>
        <w:t>包括在欺骗罪条下，参照该条</w:t>
      </w:r>
      <w:r>
        <w:rPr>
          <w:rFonts w:ascii="宋体" w:eastAsia="宋体" w:hAnsi="宋体" w:cs="宋体"/>
          <w:b/>
          <w:color w:val="000000"/>
          <w:sz w:val="18"/>
        </w:rPr>
        <w:t>)</w:t>
      </w:r>
    </w:p>
    <w:p w:rsidR="00D55C98" w:rsidRDefault="00E14246">
      <w:pPr>
        <w:autoSpaceDE w:val="0"/>
        <w:autoSpaceDN w:val="0"/>
        <w:spacing w:before="60" w:line="240" w:lineRule="atLeast"/>
        <w:ind w:left="540"/>
        <w:rPr>
          <w:sz w:val="15"/>
        </w:rPr>
      </w:pPr>
      <w:r>
        <w:rPr>
          <w:rFonts w:ascii="宋体" w:eastAsia="宋体" w:hAnsi="宋体" w:cs="宋体"/>
          <w:b/>
          <w:color w:val="000000"/>
          <w:sz w:val="15"/>
        </w:rPr>
        <w:t>冒失</w:t>
      </w:r>
      <w:r>
        <w:rPr>
          <w:rFonts w:ascii="宋体" w:eastAsia="宋体" w:hAnsi="宋体" w:cs="宋体"/>
          <w:b/>
          <w:color w:val="000000"/>
          <w:sz w:val="15"/>
        </w:rPr>
        <w:t>(IMPRUDENCE):</w:t>
      </w:r>
      <w:r>
        <w:rPr>
          <w:rFonts w:ascii="宋体" w:eastAsia="宋体" w:hAnsi="宋体" w:cs="宋体"/>
          <w:b/>
          <w:color w:val="000000"/>
          <w:sz w:val="15"/>
        </w:rPr>
        <w:t>见慎重和冒失条</w:t>
      </w:r>
    </w:p>
    <w:p w:rsidR="00D55C98" w:rsidRDefault="00E14246">
      <w:pPr>
        <w:autoSpaceDE w:val="0"/>
        <w:autoSpaceDN w:val="0"/>
        <w:spacing w:before="20" w:line="240" w:lineRule="atLeast"/>
        <w:ind w:left="540"/>
        <w:rPr>
          <w:sz w:val="15"/>
        </w:rPr>
      </w:pPr>
      <w:r>
        <w:rPr>
          <w:rFonts w:ascii="宋体" w:eastAsia="宋体" w:hAnsi="宋体" w:cs="宋体"/>
          <w:b/>
          <w:color w:val="000000"/>
          <w:sz w:val="15"/>
        </w:rPr>
        <w:t>冒失莽撞</w:t>
      </w:r>
      <w:r>
        <w:rPr>
          <w:rFonts w:ascii="宋体" w:eastAsia="宋体" w:hAnsi="宋体" w:cs="宋体"/>
          <w:b/>
          <w:color w:val="000000"/>
          <w:sz w:val="15"/>
        </w:rPr>
        <w:t>(RASHNESS)</w:t>
      </w:r>
      <w:r>
        <w:rPr>
          <w:rFonts w:ascii="宋体" w:eastAsia="宋体" w:hAnsi="宋体" w:cs="宋体"/>
          <w:b/>
          <w:color w:val="000000"/>
          <w:sz w:val="15"/>
        </w:rPr>
        <w:t>：见不慎、掉以轻心和冒失莽撞条</w:t>
      </w:r>
    </w:p>
    <w:p w:rsidR="00D55C98" w:rsidRDefault="00E14246">
      <w:pPr>
        <w:autoSpaceDE w:val="0"/>
        <w:autoSpaceDN w:val="0"/>
        <w:spacing w:before="20" w:line="240" w:lineRule="atLeast"/>
        <w:ind w:left="540"/>
        <w:rPr>
          <w:sz w:val="24"/>
        </w:rPr>
      </w:pPr>
      <w:r>
        <w:rPr>
          <w:rFonts w:ascii="宋体" w:eastAsia="宋体" w:hAnsi="宋体" w:cs="宋体"/>
          <w:b/>
          <w:color w:val="000000"/>
          <w:sz w:val="15"/>
        </w:rPr>
        <w:t>美德与罪恶</w:t>
      </w:r>
      <w:r>
        <w:rPr>
          <w:rFonts w:ascii="宋体" w:eastAsia="宋体" w:hAnsi="宋体" w:cs="宋体"/>
          <w:b/>
          <w:color w:val="000000"/>
          <w:sz w:val="15"/>
        </w:rPr>
        <w:t>(VIRTUE AND VICE):</w:t>
      </w:r>
      <w:r>
        <w:rPr>
          <w:rFonts w:ascii="宋体" w:eastAsia="宋体" w:hAnsi="宋体" w:cs="宋体"/>
          <w:b/>
          <w:color w:val="000000"/>
          <w:sz w:val="15"/>
        </w:rPr>
        <w:t>其分析系道德原理所需</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3</w:t>
      </w:r>
    </w:p>
    <w:p w:rsidR="00D55C98" w:rsidRDefault="00E14246">
      <w:pPr>
        <w:autoSpaceDE w:val="0"/>
        <w:autoSpaceDN w:val="0"/>
        <w:spacing w:before="60" w:line="240" w:lineRule="atLeast"/>
        <w:ind w:left="540"/>
        <w:rPr>
          <w:sz w:val="15"/>
        </w:rPr>
      </w:pPr>
      <w:r>
        <w:rPr>
          <w:rFonts w:ascii="宋体" w:eastAsia="宋体" w:hAnsi="宋体" w:cs="宋体"/>
          <w:b/>
          <w:color w:val="000000"/>
          <w:sz w:val="15"/>
        </w:rPr>
        <w:t>秘而不宣</w:t>
      </w:r>
      <w:r>
        <w:rPr>
          <w:rFonts w:ascii="宋体" w:eastAsia="宋体" w:hAnsi="宋体" w:cs="宋体"/>
          <w:b/>
          <w:color w:val="000000"/>
          <w:sz w:val="15"/>
        </w:rPr>
        <w:t>(SECRECY)</w:t>
      </w:r>
      <w:r>
        <w:rPr>
          <w:rFonts w:ascii="宋体" w:eastAsia="宋体" w:hAnsi="宋体" w:cs="宋体"/>
          <w:b/>
          <w:color w:val="000000"/>
          <w:sz w:val="15"/>
        </w:rPr>
        <w:t>：见行为和行动条第一部分</w:t>
      </w:r>
    </w:p>
    <w:p w:rsidR="00D55C98" w:rsidRDefault="00E14246">
      <w:pPr>
        <w:autoSpaceDE w:val="0"/>
        <w:autoSpaceDN w:val="0"/>
        <w:spacing w:line="300" w:lineRule="atLeast"/>
        <w:ind w:left="540"/>
        <w:rPr>
          <w:sz w:val="18"/>
        </w:rPr>
      </w:pPr>
      <w:r>
        <w:rPr>
          <w:rFonts w:ascii="宋体" w:eastAsia="宋体" w:hAnsi="宋体" w:cs="宋体"/>
          <w:b/>
          <w:color w:val="000000"/>
          <w:sz w:val="18"/>
        </w:rPr>
        <w:t>民法和刑法</w:t>
      </w:r>
      <w:r>
        <w:rPr>
          <w:rFonts w:ascii="宋体" w:eastAsia="宋体" w:hAnsi="宋体" w:cs="宋体"/>
          <w:b/>
          <w:color w:val="000000"/>
          <w:sz w:val="18"/>
        </w:rPr>
        <w:t>(CIVIL AND PENAL):</w:t>
      </w:r>
      <w:r>
        <w:rPr>
          <w:rFonts w:ascii="宋体" w:eastAsia="宋体" w:hAnsi="宋体" w:cs="宋体"/>
          <w:b/>
          <w:color w:val="000000"/>
          <w:sz w:val="18"/>
        </w:rPr>
        <w:t>见法律、刑法和民法诸条</w:t>
      </w:r>
    </w:p>
    <w:p w:rsidR="00D55C98" w:rsidRDefault="00E14246">
      <w:pPr>
        <w:autoSpaceDE w:val="0"/>
        <w:autoSpaceDN w:val="0"/>
        <w:spacing w:before="20" w:line="256" w:lineRule="atLeast"/>
        <w:ind w:left="540"/>
        <w:rPr>
          <w:sz w:val="24"/>
        </w:rPr>
      </w:pPr>
      <w:r>
        <w:rPr>
          <w:rFonts w:ascii="宋体" w:eastAsia="宋体" w:hAnsi="宋体" w:cs="宋体"/>
          <w:b/>
          <w:color w:val="000000"/>
          <w:sz w:val="15"/>
        </w:rPr>
        <w:t>敏感性</w:t>
      </w:r>
      <w:r>
        <w:rPr>
          <w:rFonts w:ascii="宋体" w:eastAsia="宋体" w:hAnsi="宋体" w:cs="宋体"/>
          <w:b/>
          <w:color w:val="000000"/>
          <w:sz w:val="15"/>
        </w:rPr>
        <w:t>(SENSIBILITY)</w:t>
      </w:r>
      <w:r>
        <w:rPr>
          <w:rFonts w:ascii="宋体" w:eastAsia="宋体" w:hAnsi="宋体" w:cs="宋体"/>
          <w:b/>
          <w:color w:val="000000"/>
          <w:sz w:val="15"/>
        </w:rPr>
        <w:t>：其程度或分量，总体的相对于特殊的</w:t>
      </w:r>
      <w:r>
        <w:rPr>
          <w:rFonts w:ascii="宋体" w:eastAsia="宋体" w:hAnsi="宋体" w:cs="宋体"/>
          <w:sz w:val="24"/>
        </w:rPr>
        <w:t xml:space="preserve">      </w:t>
      </w:r>
      <w:r>
        <w:rPr>
          <w:rFonts w:ascii="宋体" w:eastAsia="宋体" w:hAnsi="宋体" w:cs="宋体"/>
          <w:b/>
          <w:color w:val="000000"/>
          <w:sz w:val="15"/>
        </w:rPr>
        <w:t>51</w:t>
      </w:r>
      <w:r>
        <w:rPr>
          <w:rFonts w:ascii="宋体" w:eastAsia="宋体" w:hAnsi="宋体" w:cs="宋体"/>
          <w:b/>
          <w:color w:val="000000"/>
          <w:sz w:val="15"/>
        </w:rPr>
        <w:t>；敏感的偏向或素质</w:t>
      </w:r>
      <w:r>
        <w:rPr>
          <w:rFonts w:ascii="宋体" w:eastAsia="宋体" w:hAnsi="宋体" w:cs="宋体"/>
          <w:b/>
          <w:color w:val="000000"/>
          <w:sz w:val="15"/>
        </w:rPr>
        <w:t xml:space="preserve"> 51</w:t>
      </w:r>
      <w:r>
        <w:rPr>
          <w:rFonts w:ascii="宋体" w:eastAsia="宋体" w:hAnsi="宋体" w:cs="宋体"/>
          <w:b/>
          <w:color w:val="000000"/>
          <w:sz w:val="15"/>
        </w:rPr>
        <w:t>，</w:t>
      </w:r>
      <w:r>
        <w:rPr>
          <w:rFonts w:ascii="宋体" w:eastAsia="宋体" w:hAnsi="宋体" w:cs="宋体"/>
          <w:b/>
          <w:color w:val="000000"/>
          <w:sz w:val="15"/>
        </w:rPr>
        <w:t>284</w:t>
      </w:r>
      <w:r>
        <w:rPr>
          <w:rFonts w:ascii="宋体" w:eastAsia="宋体" w:hAnsi="宋体" w:cs="宋体"/>
          <w:b/>
          <w:color w:val="000000"/>
          <w:sz w:val="15"/>
        </w:rPr>
        <w:t>；与动量类似</w:t>
      </w:r>
      <w:r>
        <w:rPr>
          <w:rFonts w:ascii="宋体" w:eastAsia="宋体" w:hAnsi="宋体" w:cs="宋体"/>
          <w:b/>
          <w:color w:val="000000"/>
          <w:sz w:val="15"/>
        </w:rPr>
        <w:t xml:space="preserve"> 52</w:t>
      </w:r>
      <w:r>
        <w:rPr>
          <w:rFonts w:ascii="宋体" w:eastAsia="宋体" w:hAnsi="宋体" w:cs="宋体"/>
          <w:b/>
          <w:color w:val="000000"/>
          <w:sz w:val="15"/>
        </w:rPr>
        <w:t>注</w:t>
      </w:r>
      <w:r>
        <w:rPr>
          <w:rFonts w:ascii="宋体" w:eastAsia="宋体" w:hAnsi="宋体" w:cs="宋体"/>
          <w:b/>
          <w:color w:val="000000"/>
          <w:sz w:val="15"/>
        </w:rPr>
        <w:t>b</w:t>
      </w:r>
      <w:r>
        <w:rPr>
          <w:rFonts w:ascii="宋体" w:eastAsia="宋体" w:hAnsi="宋体" w:cs="宋体"/>
          <w:b/>
          <w:color w:val="000000"/>
          <w:sz w:val="15"/>
        </w:rPr>
        <w:t>；与道德生理学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52</w:t>
      </w:r>
      <w:r>
        <w:rPr>
          <w:rFonts w:ascii="宋体" w:eastAsia="宋体" w:hAnsi="宋体" w:cs="宋体"/>
          <w:b/>
          <w:color w:val="000000"/>
          <w:sz w:val="15"/>
        </w:rPr>
        <w:t>注</w:t>
      </w:r>
      <w:r>
        <w:rPr>
          <w:rFonts w:ascii="宋体" w:eastAsia="宋体" w:hAnsi="宋体" w:cs="宋体"/>
          <w:b/>
          <w:color w:val="000000"/>
          <w:sz w:val="15"/>
        </w:rPr>
        <w:t>c;</w:t>
      </w:r>
      <w:r>
        <w:rPr>
          <w:rFonts w:ascii="宋体" w:eastAsia="宋体" w:hAnsi="宋体" w:cs="宋体"/>
          <w:b/>
          <w:color w:val="000000"/>
          <w:sz w:val="15"/>
        </w:rPr>
        <w:t>敏感偏向相对于取向</w:t>
      </w:r>
      <w:r>
        <w:rPr>
          <w:rFonts w:ascii="宋体" w:eastAsia="宋体" w:hAnsi="宋体" w:cs="宋体"/>
          <w:b/>
          <w:color w:val="000000"/>
          <w:sz w:val="15"/>
        </w:rPr>
        <w:t xml:space="preserve"> 56</w:t>
      </w:r>
      <w:r>
        <w:rPr>
          <w:rFonts w:ascii="宋体" w:eastAsia="宋体" w:hAnsi="宋体" w:cs="宋体"/>
          <w:b/>
          <w:color w:val="000000"/>
          <w:sz w:val="15"/>
        </w:rPr>
        <w:t>；道德情感、道德偏见、宗教情感、宗教偏见</w:t>
      </w:r>
      <w:r>
        <w:rPr>
          <w:rFonts w:ascii="宋体" w:eastAsia="宋体" w:hAnsi="宋体" w:cs="宋体"/>
          <w:b/>
          <w:color w:val="000000"/>
          <w:sz w:val="15"/>
        </w:rPr>
        <w:t xml:space="preserve"> 57</w:t>
      </w:r>
      <w:r>
        <w:rPr>
          <w:rFonts w:ascii="宋体" w:eastAsia="宋体" w:hAnsi="宋体" w:cs="宋体"/>
          <w:b/>
          <w:color w:val="000000"/>
          <w:sz w:val="15"/>
        </w:rPr>
        <w:t>，</w:t>
      </w:r>
      <w:r>
        <w:rPr>
          <w:rFonts w:ascii="宋体" w:eastAsia="宋体" w:hAnsi="宋体" w:cs="宋体"/>
          <w:b/>
          <w:color w:val="000000"/>
          <w:sz w:val="15"/>
        </w:rPr>
        <w:t>65—66,68,72;</w:t>
      </w:r>
      <w:r>
        <w:rPr>
          <w:rFonts w:ascii="宋体" w:eastAsia="宋体" w:hAnsi="宋体" w:cs="宋体"/>
          <w:b/>
          <w:color w:val="000000"/>
          <w:sz w:val="15"/>
        </w:rPr>
        <w:t>同情心和同情偏向</w:t>
      </w:r>
      <w:r>
        <w:rPr>
          <w:rFonts w:ascii="宋体" w:eastAsia="宋体" w:hAnsi="宋体" w:cs="宋体"/>
          <w:b/>
          <w:color w:val="000000"/>
          <w:sz w:val="15"/>
        </w:rPr>
        <w:t xml:space="preserve">  57,6</w:t>
      </w:r>
      <w:r>
        <w:rPr>
          <w:rFonts w:ascii="宋体" w:eastAsia="宋体" w:hAnsi="宋体" w:cs="宋体"/>
          <w:b/>
          <w:color w:val="000000"/>
          <w:sz w:val="15"/>
        </w:rPr>
        <w:t>5—66,68,72;</w:t>
      </w:r>
      <w:r>
        <w:rPr>
          <w:rFonts w:ascii="宋体" w:eastAsia="宋体" w:hAnsi="宋体" w:cs="宋体"/>
          <w:b/>
          <w:color w:val="000000"/>
          <w:sz w:val="15"/>
        </w:rPr>
        <w:t>身体原质和精神原质</w:t>
      </w:r>
      <w:r>
        <w:rPr>
          <w:rFonts w:ascii="宋体" w:eastAsia="宋体" w:hAnsi="宋体" w:cs="宋体"/>
          <w:b/>
          <w:color w:val="000000"/>
          <w:sz w:val="15"/>
        </w:rPr>
        <w:t xml:space="preserve"> 61—63</w:t>
      </w:r>
      <w:r>
        <w:rPr>
          <w:rFonts w:ascii="宋体" w:eastAsia="宋体" w:hAnsi="宋体" w:cs="宋体"/>
          <w:b/>
          <w:color w:val="000000"/>
          <w:sz w:val="15"/>
        </w:rPr>
        <w:t>；其外在表现与对这些状况的支配</w:t>
      </w:r>
      <w:r>
        <w:rPr>
          <w:rFonts w:ascii="宋体" w:eastAsia="宋体" w:hAnsi="宋体" w:cs="宋体"/>
          <w:b/>
          <w:color w:val="000000"/>
          <w:sz w:val="15"/>
        </w:rPr>
        <w:t xml:space="preserve"> 63—64</w:t>
      </w:r>
      <w:r>
        <w:rPr>
          <w:rFonts w:ascii="宋体" w:eastAsia="宋体" w:hAnsi="宋体" w:cs="宋体"/>
          <w:b/>
          <w:color w:val="000000"/>
          <w:sz w:val="15"/>
        </w:rPr>
        <w:t>；就量而言，女性的情感比男性丰富</w:t>
      </w:r>
      <w:r>
        <w:rPr>
          <w:rFonts w:ascii="宋体" w:eastAsia="宋体" w:hAnsi="宋体" w:cs="宋体"/>
          <w:b/>
          <w:color w:val="000000"/>
          <w:sz w:val="15"/>
        </w:rPr>
        <w:t xml:space="preserve"> 64</w:t>
      </w:r>
      <w:r>
        <w:rPr>
          <w:rFonts w:ascii="宋体" w:eastAsia="宋体" w:hAnsi="宋体" w:cs="宋体"/>
          <w:b/>
          <w:color w:val="000000"/>
          <w:sz w:val="15"/>
        </w:rPr>
        <w:t>；地位与敏感性</w:t>
      </w:r>
      <w:r>
        <w:rPr>
          <w:rFonts w:ascii="宋体" w:eastAsia="宋体" w:hAnsi="宋体" w:cs="宋体"/>
          <w:b/>
          <w:color w:val="000000"/>
          <w:sz w:val="15"/>
        </w:rPr>
        <w:t xml:space="preserve"> 65</w:t>
      </w:r>
      <w:r>
        <w:rPr>
          <w:rFonts w:ascii="宋体" w:eastAsia="宋体" w:hAnsi="宋体" w:cs="宋体"/>
          <w:b/>
          <w:color w:val="000000"/>
          <w:sz w:val="15"/>
        </w:rPr>
        <w:t>；敏感性与教育</w:t>
      </w:r>
      <w:r>
        <w:rPr>
          <w:rFonts w:ascii="宋体" w:eastAsia="宋体" w:hAnsi="宋体" w:cs="宋体"/>
          <w:b/>
          <w:color w:val="000000"/>
          <w:sz w:val="15"/>
        </w:rPr>
        <w:t xml:space="preserve">  66--67;</w:t>
      </w:r>
      <w:r>
        <w:rPr>
          <w:rFonts w:ascii="宋体" w:eastAsia="宋体" w:hAnsi="宋体" w:cs="宋体"/>
          <w:b/>
          <w:color w:val="000000"/>
          <w:sz w:val="15"/>
        </w:rPr>
        <w:t>与政府状况</w:t>
      </w:r>
      <w:r>
        <w:rPr>
          <w:rFonts w:ascii="宋体" w:eastAsia="宋体" w:hAnsi="宋体" w:cs="宋体"/>
          <w:b/>
          <w:color w:val="000000"/>
          <w:sz w:val="15"/>
        </w:rPr>
        <w:t xml:space="preserve"> 67--68;</w:t>
      </w:r>
      <w:r>
        <w:rPr>
          <w:rFonts w:ascii="宋体" w:eastAsia="宋体" w:hAnsi="宋体" w:cs="宋体"/>
          <w:b/>
          <w:color w:val="000000"/>
          <w:sz w:val="15"/>
        </w:rPr>
        <w:t>对道德约束力的敏感性</w:t>
      </w:r>
      <w:r>
        <w:rPr>
          <w:rFonts w:ascii="宋体" w:eastAsia="宋体" w:hAnsi="宋体" w:cs="宋体"/>
          <w:b/>
          <w:color w:val="000000"/>
          <w:sz w:val="15"/>
        </w:rPr>
        <w:t xml:space="preserve">  106</w:t>
      </w:r>
      <w:r>
        <w:rPr>
          <w:rFonts w:ascii="宋体" w:eastAsia="宋体" w:hAnsi="宋体" w:cs="宋体"/>
          <w:b/>
          <w:color w:val="000000"/>
          <w:sz w:val="15"/>
        </w:rPr>
        <w:t>注</w:t>
      </w:r>
      <w:r>
        <w:rPr>
          <w:rFonts w:ascii="宋体" w:eastAsia="宋体" w:hAnsi="宋体" w:cs="宋体"/>
          <w:b/>
          <w:color w:val="000000"/>
          <w:sz w:val="15"/>
        </w:rPr>
        <w:t>m,129</w:t>
      </w:r>
      <w:r>
        <w:rPr>
          <w:rFonts w:ascii="宋体" w:eastAsia="宋体" w:hAnsi="宋体" w:cs="宋体"/>
          <w:b/>
          <w:color w:val="000000"/>
          <w:sz w:val="15"/>
        </w:rPr>
        <w:t>注</w:t>
      </w:r>
      <w:r>
        <w:rPr>
          <w:rFonts w:ascii="宋体" w:eastAsia="宋体" w:hAnsi="宋体" w:cs="宋体"/>
          <w:b/>
          <w:color w:val="000000"/>
          <w:sz w:val="15"/>
        </w:rPr>
        <w:t>g</w:t>
      </w:r>
      <w:r>
        <w:rPr>
          <w:rFonts w:ascii="宋体" w:eastAsia="宋体" w:hAnsi="宋体" w:cs="宋体"/>
          <w:sz w:val="15"/>
        </w:rPr>
        <w:t xml:space="preserve"> </w:t>
      </w:r>
      <w:r>
        <w:rPr>
          <w:rFonts w:ascii="宋体" w:eastAsia="宋体" w:hAnsi="宋体" w:cs="宋体"/>
          <w:b/>
          <w:color w:val="000000"/>
          <w:sz w:val="15"/>
        </w:rPr>
        <w:t>(130)</w:t>
      </w:r>
      <w:r>
        <w:rPr>
          <w:rFonts w:ascii="宋体" w:eastAsia="宋体" w:hAnsi="宋体" w:cs="宋体"/>
          <w:b/>
          <w:color w:val="000000"/>
          <w:sz w:val="15"/>
        </w:rPr>
        <w:t>；与性情和动机</w:t>
      </w:r>
      <w:r>
        <w:rPr>
          <w:rFonts w:ascii="宋体" w:eastAsia="宋体" w:hAnsi="宋体" w:cs="宋体"/>
          <w:b/>
          <w:color w:val="000000"/>
          <w:sz w:val="15"/>
        </w:rPr>
        <w:t xml:space="preserve">  134</w:t>
      </w:r>
      <w:r>
        <w:rPr>
          <w:rFonts w:ascii="宋体" w:eastAsia="宋体" w:hAnsi="宋体" w:cs="宋体"/>
          <w:b/>
          <w:color w:val="000000"/>
          <w:sz w:val="15"/>
        </w:rPr>
        <w:t>；影响敏感性的状况，见影响敏感性的状况条。又见性情条</w:t>
      </w:r>
    </w:p>
    <w:p w:rsidR="00D55C98" w:rsidRDefault="00E14246">
      <w:pPr>
        <w:autoSpaceDE w:val="0"/>
        <w:autoSpaceDN w:val="0"/>
        <w:spacing w:before="20" w:line="240" w:lineRule="atLeast"/>
        <w:ind w:left="540"/>
        <w:rPr>
          <w:sz w:val="15"/>
        </w:rPr>
      </w:pPr>
      <w:r>
        <w:rPr>
          <w:rFonts w:ascii="宋体" w:eastAsia="宋体" w:hAnsi="宋体" w:cs="宋体"/>
          <w:b/>
          <w:color w:val="000000"/>
          <w:sz w:val="15"/>
        </w:rPr>
        <w:t>名称</w:t>
      </w:r>
      <w:r>
        <w:rPr>
          <w:rFonts w:ascii="宋体" w:eastAsia="宋体" w:hAnsi="宋体" w:cs="宋体"/>
          <w:b/>
          <w:color w:val="000000"/>
          <w:sz w:val="15"/>
        </w:rPr>
        <w:t>(NAMES):</w:t>
      </w:r>
      <w:r>
        <w:rPr>
          <w:rFonts w:ascii="宋体" w:eastAsia="宋体" w:hAnsi="宋体" w:cs="宋体"/>
          <w:b/>
          <w:color w:val="000000"/>
          <w:sz w:val="15"/>
        </w:rPr>
        <w:t>见语言条</w:t>
      </w:r>
    </w:p>
    <w:p w:rsidR="00D55C98" w:rsidRDefault="00E14246">
      <w:pPr>
        <w:autoSpaceDE w:val="0"/>
        <w:autoSpaceDN w:val="0"/>
        <w:spacing w:before="20" w:line="260" w:lineRule="atLeast"/>
        <w:ind w:left="540"/>
        <w:rPr>
          <w:sz w:val="24"/>
        </w:rPr>
      </w:pPr>
      <w:r>
        <w:rPr>
          <w:rFonts w:ascii="宋体" w:eastAsia="宋体" w:hAnsi="宋体" w:cs="宋体"/>
          <w:b/>
          <w:color w:val="000000"/>
          <w:sz w:val="15"/>
        </w:rPr>
        <w:t>名誉和好名声</w:t>
      </w:r>
      <w:r>
        <w:rPr>
          <w:rFonts w:ascii="宋体" w:eastAsia="宋体" w:hAnsi="宋体" w:cs="宋体"/>
          <w:b/>
          <w:color w:val="000000"/>
          <w:sz w:val="15"/>
        </w:rPr>
        <w:t>(REPUTATION AND GOOD NAME):</w:t>
      </w:r>
      <w:r>
        <w:rPr>
          <w:rFonts w:ascii="宋体" w:eastAsia="宋体" w:hAnsi="宋体" w:cs="宋体"/>
          <w:b/>
          <w:color w:val="000000"/>
          <w:sz w:val="15"/>
        </w:rPr>
        <w:t>与道德约束力</w:t>
      </w:r>
      <w:r>
        <w:rPr>
          <w:rFonts w:ascii="宋体" w:eastAsia="宋体" w:hAnsi="宋体" w:cs="宋体"/>
          <w:b/>
          <w:color w:val="000000"/>
          <w:sz w:val="15"/>
        </w:rPr>
        <w:t xml:space="preserve">  44,162</w:t>
      </w:r>
      <w:r>
        <w:rPr>
          <w:rFonts w:ascii="宋体" w:eastAsia="宋体" w:hAnsi="宋体" w:cs="宋体"/>
          <w:b/>
          <w:color w:val="000000"/>
          <w:sz w:val="15"/>
        </w:rPr>
        <w:t>注</w:t>
      </w:r>
      <w:r>
        <w:rPr>
          <w:rFonts w:ascii="宋体" w:eastAsia="宋体" w:hAnsi="宋体" w:cs="宋体"/>
          <w:b/>
          <w:color w:val="000000"/>
          <w:sz w:val="15"/>
        </w:rPr>
        <w:t>j</w:t>
      </w:r>
      <w:r>
        <w:rPr>
          <w:rFonts w:ascii="宋体" w:eastAsia="宋体" w:hAnsi="宋体" w:cs="宋体"/>
          <w:b/>
          <w:color w:val="000000"/>
          <w:sz w:val="15"/>
        </w:rPr>
        <w:t>；喜爱名望作为一种动机</w:t>
      </w:r>
      <w:r>
        <w:rPr>
          <w:rFonts w:ascii="宋体" w:eastAsia="宋体" w:hAnsi="宋体" w:cs="宋体"/>
          <w:b/>
          <w:color w:val="000000"/>
          <w:sz w:val="15"/>
        </w:rPr>
        <w:t xml:space="preserve">  105——1</w:t>
      </w:r>
      <w:r>
        <w:rPr>
          <w:rFonts w:ascii="宋体" w:eastAsia="宋体" w:hAnsi="宋体" w:cs="宋体"/>
          <w:b/>
          <w:color w:val="000000"/>
          <w:sz w:val="15"/>
        </w:rPr>
        <w:t>08</w:t>
      </w:r>
      <w:r>
        <w:rPr>
          <w:rFonts w:ascii="宋体" w:eastAsia="宋体" w:hAnsi="宋体" w:cs="宋体"/>
          <w:b/>
          <w:color w:val="000000"/>
          <w:sz w:val="15"/>
        </w:rPr>
        <w:t>；褒义和贬义以及对名望欲的种种不同称呼</w:t>
      </w:r>
      <w:r>
        <w:rPr>
          <w:rFonts w:ascii="宋体" w:eastAsia="宋体" w:hAnsi="宋体" w:cs="宋体"/>
          <w:b/>
          <w:color w:val="000000"/>
          <w:sz w:val="15"/>
        </w:rPr>
        <w:t xml:space="preserve">  106—108</w:t>
      </w:r>
      <w:r>
        <w:rPr>
          <w:rFonts w:ascii="宋体" w:eastAsia="宋体" w:hAnsi="宋体" w:cs="宋体"/>
          <w:b/>
          <w:color w:val="000000"/>
          <w:sz w:val="15"/>
        </w:rPr>
        <w:t>；喜爱名望作为一种好动机</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115</w:t>
      </w:r>
      <w:r>
        <w:rPr>
          <w:rFonts w:ascii="宋体" w:eastAsia="宋体" w:hAnsi="宋体" w:cs="宋体"/>
          <w:b/>
          <w:color w:val="000000"/>
          <w:sz w:val="15"/>
        </w:rPr>
        <w:t>；作为社会的或半社会的动机</w:t>
      </w:r>
      <w:r>
        <w:rPr>
          <w:rFonts w:ascii="宋体" w:eastAsia="宋体" w:hAnsi="宋体" w:cs="宋体"/>
          <w:b/>
          <w:color w:val="000000"/>
          <w:sz w:val="15"/>
        </w:rPr>
        <w:t xml:space="preserve">  116;</w:t>
      </w:r>
      <w:r>
        <w:rPr>
          <w:rFonts w:ascii="宋体" w:eastAsia="宋体" w:hAnsi="宋体" w:cs="宋体"/>
          <w:b/>
          <w:color w:val="000000"/>
          <w:sz w:val="15"/>
        </w:rPr>
        <w:t>与功利命令</w:t>
      </w:r>
      <w:r>
        <w:rPr>
          <w:rFonts w:ascii="宋体" w:eastAsia="宋体" w:hAnsi="宋体" w:cs="宋体"/>
          <w:b/>
          <w:color w:val="000000"/>
          <w:sz w:val="15"/>
        </w:rPr>
        <w:t xml:space="preserve">  118——119;</w:t>
      </w:r>
      <w:r>
        <w:rPr>
          <w:rFonts w:ascii="宋体" w:eastAsia="宋体" w:hAnsi="宋体" w:cs="宋体"/>
          <w:b/>
          <w:color w:val="000000"/>
          <w:sz w:val="15"/>
        </w:rPr>
        <w:t>名望欲显示性情</w:t>
      </w:r>
      <w:r>
        <w:rPr>
          <w:rFonts w:ascii="宋体" w:eastAsia="宋体" w:hAnsi="宋体" w:cs="宋体"/>
          <w:b/>
          <w:color w:val="000000"/>
          <w:sz w:val="15"/>
        </w:rPr>
        <w:t xml:space="preserve">  129—131,154</w:t>
      </w:r>
      <w:r>
        <w:rPr>
          <w:rFonts w:ascii="宋体" w:eastAsia="宋体" w:hAnsi="宋体" w:cs="宋体"/>
          <w:b/>
          <w:color w:val="000000"/>
          <w:sz w:val="15"/>
        </w:rPr>
        <w:t>注</w:t>
      </w:r>
      <w:r>
        <w:rPr>
          <w:rFonts w:ascii="宋体" w:eastAsia="宋体" w:hAnsi="宋体" w:cs="宋体"/>
          <w:b/>
          <w:color w:val="000000"/>
          <w:sz w:val="15"/>
        </w:rPr>
        <w:t>n;</w:t>
      </w:r>
      <w:r>
        <w:rPr>
          <w:rFonts w:ascii="宋体" w:eastAsia="宋体" w:hAnsi="宋体" w:cs="宋体"/>
          <w:b/>
          <w:color w:val="000000"/>
          <w:sz w:val="15"/>
        </w:rPr>
        <w:t>其多变的影响</w:t>
      </w:r>
      <w:r>
        <w:rPr>
          <w:rFonts w:ascii="宋体" w:eastAsia="宋体" w:hAnsi="宋体" w:cs="宋体"/>
          <w:b/>
          <w:color w:val="000000"/>
          <w:sz w:val="15"/>
        </w:rPr>
        <w:t xml:space="preserve">  162</w:t>
      </w:r>
      <w:r>
        <w:rPr>
          <w:rFonts w:ascii="宋体" w:eastAsia="宋体" w:hAnsi="宋体" w:cs="宋体"/>
          <w:b/>
          <w:color w:val="000000"/>
          <w:sz w:val="15"/>
        </w:rPr>
        <w:t>注</w:t>
      </w:r>
      <w:r>
        <w:rPr>
          <w:rFonts w:ascii="宋体" w:eastAsia="宋体" w:hAnsi="宋体" w:cs="宋体"/>
          <w:b/>
          <w:color w:val="000000"/>
          <w:sz w:val="15"/>
        </w:rPr>
        <w:t>j;</w:t>
      </w:r>
      <w:r>
        <w:rPr>
          <w:rFonts w:ascii="宋体" w:eastAsia="宋体" w:hAnsi="宋体" w:cs="宋体"/>
          <w:b/>
          <w:color w:val="000000"/>
          <w:sz w:val="15"/>
        </w:rPr>
        <w:t>其涵义</w:t>
      </w:r>
      <w:r>
        <w:rPr>
          <w:rFonts w:ascii="宋体" w:eastAsia="宋体" w:hAnsi="宋体" w:cs="宋体"/>
          <w:b/>
          <w:color w:val="000000"/>
          <w:sz w:val="15"/>
        </w:rPr>
        <w:t xml:space="preserve">  193;</w:t>
      </w:r>
      <w:r>
        <w:rPr>
          <w:rFonts w:ascii="宋体" w:eastAsia="宋体" w:hAnsi="宋体" w:cs="宋体"/>
          <w:b/>
          <w:color w:val="000000"/>
          <w:sz w:val="15"/>
        </w:rPr>
        <w:t>是一种虚构体</w:t>
      </w:r>
      <w:r>
        <w:rPr>
          <w:rFonts w:ascii="宋体" w:eastAsia="宋体" w:hAnsi="宋体" w:cs="宋体"/>
          <w:b/>
          <w:color w:val="000000"/>
          <w:sz w:val="15"/>
        </w:rPr>
        <w:t>193</w:t>
      </w:r>
      <w:r>
        <w:rPr>
          <w:rFonts w:ascii="宋体" w:eastAsia="宋体" w:hAnsi="宋体" w:cs="宋体"/>
          <w:b/>
          <w:color w:val="000000"/>
          <w:sz w:val="15"/>
        </w:rPr>
        <w:t>；喜爱名望作为动机，促使一个人去考虑别人的幸福</w:t>
      </w:r>
      <w:r>
        <w:rPr>
          <w:rFonts w:ascii="宋体" w:eastAsia="宋体" w:hAnsi="宋体" w:cs="宋体"/>
          <w:b/>
          <w:color w:val="000000"/>
          <w:sz w:val="15"/>
        </w:rPr>
        <w:t xml:space="preserve"> 285</w:t>
      </w:r>
      <w:r>
        <w:rPr>
          <w:rFonts w:ascii="宋体" w:eastAsia="宋体" w:hAnsi="宋体" w:cs="宋体"/>
          <w:b/>
          <w:color w:val="000000"/>
          <w:sz w:val="15"/>
        </w:rPr>
        <w:t>；名誉之乐，见快乐和痛苦条；侵犯名誉罪，见侵犯名誉罪、侵犯人身和名誉罪诸条。又见约束力条</w:t>
      </w:r>
      <w:r>
        <w:br w:type="page"/>
      </w:r>
    </w:p>
    <w:p w:rsidR="00D55C98" w:rsidRDefault="00E14246">
      <w:pPr>
        <w:autoSpaceDE w:val="0"/>
        <w:autoSpaceDN w:val="0"/>
        <w:spacing w:before="120" w:line="220" w:lineRule="atLeast"/>
        <w:ind w:left="20"/>
        <w:rPr>
          <w:sz w:val="14"/>
        </w:rPr>
      </w:pPr>
      <w:r>
        <w:rPr>
          <w:rFonts w:ascii="宋体" w:eastAsia="宋体" w:hAnsi="宋体" w:cs="宋体"/>
          <w:b/>
          <w:color w:val="000000"/>
          <w:sz w:val="14"/>
          <w:u w:val="single"/>
        </w:rPr>
        <w:lastRenderedPageBreak/>
        <w:t xml:space="preserve">                          </w:t>
      </w:r>
      <w:r>
        <w:rPr>
          <w:rFonts w:ascii="宋体" w:eastAsia="宋体" w:hAnsi="宋体" w:cs="宋体"/>
          <w:b/>
          <w:color w:val="000000"/>
          <w:sz w:val="14"/>
          <w:u w:val="single"/>
        </w:rPr>
        <w:t>论</w:t>
      </w:r>
      <w:r>
        <w:rPr>
          <w:rFonts w:ascii="宋体" w:eastAsia="宋体" w:hAnsi="宋体" w:cs="宋体"/>
          <w:b/>
          <w:color w:val="000000"/>
          <w:sz w:val="14"/>
          <w:u w:val="single"/>
        </w:rPr>
        <w:t xml:space="preserve"> </w:t>
      </w:r>
      <w:r>
        <w:rPr>
          <w:rFonts w:ascii="宋体" w:eastAsia="宋体" w:hAnsi="宋体" w:cs="宋体"/>
          <w:b/>
          <w:color w:val="000000"/>
          <w:sz w:val="14"/>
          <w:u w:val="single"/>
        </w:rPr>
        <w:t>题</w:t>
      </w:r>
      <w:r>
        <w:rPr>
          <w:rFonts w:ascii="宋体" w:eastAsia="宋体" w:hAnsi="宋体" w:cs="宋体"/>
          <w:b/>
          <w:color w:val="000000"/>
          <w:sz w:val="14"/>
          <w:u w:val="single"/>
        </w:rPr>
        <w:t xml:space="preserve"> </w:t>
      </w:r>
      <w:r>
        <w:rPr>
          <w:rFonts w:ascii="宋体" w:eastAsia="宋体" w:hAnsi="宋体" w:cs="宋体"/>
          <w:b/>
          <w:color w:val="000000"/>
          <w:sz w:val="14"/>
          <w:u w:val="single"/>
        </w:rPr>
        <w:t>索</w:t>
      </w:r>
      <w:r>
        <w:rPr>
          <w:rFonts w:ascii="宋体" w:eastAsia="宋体" w:hAnsi="宋体" w:cs="宋体"/>
          <w:b/>
          <w:color w:val="000000"/>
          <w:sz w:val="14"/>
          <w:u w:val="single"/>
        </w:rPr>
        <w:t xml:space="preserve"> </w:t>
      </w:r>
      <w:r>
        <w:rPr>
          <w:rFonts w:ascii="宋体" w:eastAsia="宋体" w:hAnsi="宋体" w:cs="宋体"/>
          <w:b/>
          <w:color w:val="000000"/>
          <w:sz w:val="14"/>
          <w:u w:val="single"/>
        </w:rPr>
        <w:t>引</w:t>
      </w:r>
      <w:r>
        <w:rPr>
          <w:rFonts w:ascii="宋体" w:eastAsia="宋体" w:hAnsi="宋体" w:cs="宋体"/>
          <w:b/>
          <w:color w:val="000000"/>
          <w:sz w:val="14"/>
          <w:u w:val="single"/>
        </w:rPr>
        <w:t xml:space="preserve">        </w:t>
      </w:r>
      <w:r>
        <w:rPr>
          <w:rFonts w:ascii="宋体" w:eastAsia="宋体" w:hAnsi="宋体" w:cs="宋体"/>
          <w:b/>
          <w:color w:val="000000"/>
          <w:sz w:val="14"/>
          <w:u w:val="single"/>
        </w:rPr>
        <w:t xml:space="preserve">             405 </w:t>
      </w:r>
    </w:p>
    <w:p w:rsidR="00D55C98" w:rsidRDefault="00E14246">
      <w:pPr>
        <w:autoSpaceDE w:val="0"/>
        <w:autoSpaceDN w:val="0"/>
        <w:spacing w:before="300" w:line="220" w:lineRule="atLeast"/>
        <w:ind w:left="20"/>
        <w:rPr>
          <w:sz w:val="14"/>
        </w:rPr>
      </w:pPr>
      <w:r>
        <w:rPr>
          <w:rFonts w:ascii="宋体" w:eastAsia="宋体" w:hAnsi="宋体" w:cs="宋体"/>
          <w:b/>
          <w:color w:val="000000"/>
          <w:sz w:val="14"/>
        </w:rPr>
        <w:t>命令</w:t>
      </w:r>
      <w:r>
        <w:rPr>
          <w:rFonts w:ascii="宋体" w:eastAsia="宋体" w:hAnsi="宋体" w:cs="宋体"/>
          <w:b/>
          <w:color w:val="000000"/>
          <w:sz w:val="14"/>
        </w:rPr>
        <w:t>(IMPERATION,IMPERATIVE):</w:t>
      </w:r>
      <w:r>
        <w:rPr>
          <w:rFonts w:ascii="宋体" w:eastAsia="宋体" w:hAnsi="宋体" w:cs="宋体"/>
          <w:b/>
          <w:color w:val="000000"/>
          <w:sz w:val="14"/>
        </w:rPr>
        <w:t>见指令条</w:t>
      </w:r>
    </w:p>
    <w:p w:rsidR="00D55C98" w:rsidRDefault="00E14246">
      <w:pPr>
        <w:autoSpaceDE w:val="0"/>
        <w:autoSpaceDN w:val="0"/>
        <w:spacing w:before="80" w:line="220" w:lineRule="atLeast"/>
        <w:ind w:left="20"/>
        <w:rPr>
          <w:sz w:val="14"/>
        </w:rPr>
      </w:pPr>
      <w:r>
        <w:rPr>
          <w:rFonts w:ascii="宋体" w:eastAsia="宋体" w:hAnsi="宋体" w:cs="宋体"/>
          <w:b/>
          <w:color w:val="000000"/>
          <w:sz w:val="14"/>
        </w:rPr>
        <w:t>谋杀</w:t>
      </w:r>
      <w:r>
        <w:rPr>
          <w:rFonts w:ascii="宋体" w:eastAsia="宋体" w:hAnsi="宋体" w:cs="宋体"/>
          <w:b/>
          <w:color w:val="000000"/>
          <w:sz w:val="14"/>
        </w:rPr>
        <w:t>(MURDER)</w:t>
      </w:r>
      <w:r>
        <w:rPr>
          <w:rFonts w:ascii="宋体" w:eastAsia="宋体" w:hAnsi="宋体" w:cs="宋体"/>
          <w:b/>
          <w:color w:val="000000"/>
          <w:sz w:val="14"/>
        </w:rPr>
        <w:t>：见不正当杀人条</w:t>
      </w:r>
    </w:p>
    <w:p w:rsidR="00D55C98" w:rsidRDefault="00E14246">
      <w:pPr>
        <w:autoSpaceDE w:val="0"/>
        <w:autoSpaceDN w:val="0"/>
        <w:spacing w:before="160" w:line="300" w:lineRule="atLeast"/>
        <w:ind w:left="2940"/>
        <w:rPr>
          <w:sz w:val="18"/>
        </w:rPr>
      </w:pPr>
      <w:r>
        <w:rPr>
          <w:rFonts w:ascii="宋体" w:eastAsia="宋体" w:hAnsi="宋体" w:cs="宋体"/>
          <w:b/>
          <w:color w:val="000000"/>
          <w:sz w:val="18"/>
        </w:rPr>
        <w:t>N</w:t>
      </w:r>
    </w:p>
    <w:p w:rsidR="00D55C98" w:rsidRDefault="00E14246">
      <w:pPr>
        <w:autoSpaceDE w:val="0"/>
        <w:autoSpaceDN w:val="0"/>
        <w:spacing w:before="560" w:line="260" w:lineRule="atLeast"/>
        <w:ind w:left="20" w:right="320"/>
        <w:rPr>
          <w:sz w:val="14"/>
        </w:rPr>
      </w:pPr>
      <w:r>
        <w:rPr>
          <w:rFonts w:ascii="宋体" w:eastAsia="宋体" w:hAnsi="宋体" w:cs="宋体"/>
          <w:b/>
          <w:color w:val="000000"/>
          <w:sz w:val="14"/>
        </w:rPr>
        <w:t>耐力</w:t>
      </w:r>
      <w:r>
        <w:rPr>
          <w:rFonts w:ascii="宋体" w:eastAsia="宋体" w:hAnsi="宋体" w:cs="宋体"/>
          <w:b/>
          <w:color w:val="000000"/>
          <w:sz w:val="14"/>
        </w:rPr>
        <w:t>(HARDINESS):</w:t>
      </w:r>
      <w:r>
        <w:rPr>
          <w:rFonts w:ascii="宋体" w:eastAsia="宋体" w:hAnsi="宋体" w:cs="宋体"/>
          <w:b/>
          <w:color w:val="000000"/>
          <w:sz w:val="14"/>
        </w:rPr>
        <w:t>作为影响敏感性的一种主要状况</w:t>
      </w:r>
      <w:r>
        <w:rPr>
          <w:rFonts w:ascii="宋体" w:eastAsia="宋体" w:hAnsi="宋体" w:cs="宋体"/>
          <w:b/>
          <w:color w:val="000000"/>
          <w:sz w:val="14"/>
        </w:rPr>
        <w:t xml:space="preserve"> 52,54,64,66,67,70,72</w:t>
      </w:r>
    </w:p>
    <w:p w:rsidR="00D55C98" w:rsidRDefault="00E14246">
      <w:pPr>
        <w:autoSpaceDE w:val="0"/>
        <w:autoSpaceDN w:val="0"/>
        <w:spacing w:before="20" w:line="273" w:lineRule="atLeast"/>
        <w:ind w:left="20" w:right="320"/>
        <w:rPr>
          <w:sz w:val="14"/>
        </w:rPr>
      </w:pPr>
      <w:r>
        <w:rPr>
          <w:rFonts w:ascii="宋体" w:eastAsia="宋体" w:hAnsi="宋体" w:cs="宋体"/>
          <w:b/>
          <w:color w:val="000000"/>
          <w:sz w:val="14"/>
        </w:rPr>
        <w:t>年龄</w:t>
      </w:r>
      <w:r>
        <w:rPr>
          <w:rFonts w:ascii="宋体" w:eastAsia="宋体" w:hAnsi="宋体" w:cs="宋体"/>
          <w:b/>
          <w:color w:val="000000"/>
          <w:sz w:val="14"/>
        </w:rPr>
        <w:t>(AGE)</w:t>
      </w:r>
      <w:r>
        <w:rPr>
          <w:rFonts w:ascii="宋体" w:eastAsia="宋体" w:hAnsi="宋体" w:cs="宋体"/>
          <w:b/>
          <w:color w:val="000000"/>
          <w:sz w:val="14"/>
        </w:rPr>
        <w:t>：作为一种影响敏感性的状况</w:t>
      </w:r>
      <w:r>
        <w:rPr>
          <w:rFonts w:ascii="宋体" w:eastAsia="宋体" w:hAnsi="宋体" w:cs="宋体"/>
          <w:b/>
          <w:color w:val="000000"/>
          <w:sz w:val="14"/>
        </w:rPr>
        <w:t xml:space="preserve"> 52</w:t>
      </w:r>
      <w:r>
        <w:rPr>
          <w:rFonts w:ascii="宋体" w:eastAsia="宋体" w:hAnsi="宋体" w:cs="宋体"/>
          <w:b/>
          <w:color w:val="000000"/>
          <w:sz w:val="14"/>
        </w:rPr>
        <w:t>；各年龄阶段及其特征</w:t>
      </w:r>
      <w:r>
        <w:rPr>
          <w:rFonts w:ascii="宋体" w:eastAsia="宋体" w:hAnsi="宋体" w:cs="宋体"/>
          <w:b/>
          <w:color w:val="000000"/>
          <w:sz w:val="14"/>
        </w:rPr>
        <w:t xml:space="preserve"> 65</w:t>
      </w:r>
      <w:r>
        <w:rPr>
          <w:rFonts w:ascii="宋体" w:eastAsia="宋体" w:hAnsi="宋体" w:cs="宋体"/>
          <w:b/>
          <w:color w:val="000000"/>
          <w:sz w:val="14"/>
        </w:rPr>
        <w:t>；通</w:t>
      </w:r>
      <w:r>
        <w:rPr>
          <w:rFonts w:ascii="宋体" w:eastAsia="宋体" w:hAnsi="宋体" w:cs="宋体"/>
          <w:b/>
          <w:color w:val="000000"/>
          <w:sz w:val="14"/>
        </w:rPr>
        <w:t>·</w:t>
      </w:r>
      <w:r>
        <w:rPr>
          <w:rFonts w:ascii="宋体" w:eastAsia="宋体" w:hAnsi="宋体" w:cs="宋体"/>
          <w:b/>
          <w:color w:val="000000"/>
          <w:sz w:val="14"/>
        </w:rPr>
        <w:t>过主要状况产生的影响</w:t>
      </w:r>
      <w:r>
        <w:rPr>
          <w:rFonts w:ascii="宋体" w:eastAsia="宋体" w:hAnsi="宋体" w:cs="宋体"/>
          <w:b/>
          <w:color w:val="000000"/>
          <w:sz w:val="14"/>
        </w:rPr>
        <w:t xml:space="preserve"> 66</w:t>
      </w:r>
      <w:r>
        <w:rPr>
          <w:rFonts w:ascii="宋体" w:eastAsia="宋体" w:hAnsi="宋体" w:cs="宋体"/>
          <w:b/>
          <w:color w:val="000000"/>
          <w:sz w:val="14"/>
        </w:rPr>
        <w:t>；为之确立的立法规定</w:t>
      </w:r>
      <w:r>
        <w:rPr>
          <w:rFonts w:ascii="宋体" w:eastAsia="宋体" w:hAnsi="宋体" w:cs="宋体"/>
          <w:b/>
          <w:color w:val="000000"/>
          <w:sz w:val="14"/>
        </w:rPr>
        <w:t xml:space="preserve"> 69</w:t>
      </w:r>
      <w:r>
        <w:rPr>
          <w:rFonts w:ascii="宋体" w:eastAsia="宋体" w:hAnsi="宋体" w:cs="宋体"/>
          <w:b/>
          <w:color w:val="000000"/>
          <w:sz w:val="14"/>
        </w:rPr>
        <w:t>；作为表征的次要状况</w:t>
      </w:r>
      <w:r>
        <w:rPr>
          <w:rFonts w:ascii="宋体" w:eastAsia="宋体" w:hAnsi="宋体" w:cs="宋体"/>
          <w:b/>
          <w:color w:val="000000"/>
          <w:sz w:val="14"/>
        </w:rPr>
        <w:t xml:space="preserve"> 70;</w:t>
      </w:r>
      <w:r>
        <w:rPr>
          <w:rFonts w:ascii="宋体" w:eastAsia="宋体" w:hAnsi="宋体" w:cs="宋体"/>
          <w:b/>
          <w:color w:val="000000"/>
          <w:sz w:val="14"/>
        </w:rPr>
        <w:t>婴儿</w:t>
      </w:r>
      <w:r>
        <w:rPr>
          <w:rFonts w:ascii="宋体" w:eastAsia="宋体" w:hAnsi="宋体" w:cs="宋体"/>
          <w:b/>
          <w:color w:val="000000"/>
          <w:sz w:val="14"/>
        </w:rPr>
        <w:t xml:space="preserve"> 71</w:t>
      </w:r>
      <w:r>
        <w:rPr>
          <w:rFonts w:ascii="宋体" w:eastAsia="宋体" w:hAnsi="宋体" w:cs="宋体"/>
          <w:b/>
          <w:color w:val="000000"/>
          <w:sz w:val="14"/>
        </w:rPr>
        <w:t>注</w:t>
      </w:r>
      <w:r>
        <w:rPr>
          <w:rFonts w:ascii="宋体" w:eastAsia="宋体" w:hAnsi="宋体" w:cs="宋体"/>
          <w:b/>
          <w:color w:val="000000"/>
          <w:sz w:val="14"/>
        </w:rPr>
        <w:t>r</w:t>
      </w:r>
    </w:p>
    <w:p w:rsidR="00D55C98" w:rsidRDefault="00E14246">
      <w:pPr>
        <w:autoSpaceDE w:val="0"/>
        <w:autoSpaceDN w:val="0"/>
        <w:spacing w:before="60" w:line="220" w:lineRule="atLeast"/>
        <w:ind w:left="20"/>
        <w:rPr>
          <w:sz w:val="14"/>
        </w:rPr>
      </w:pPr>
      <w:r>
        <w:rPr>
          <w:rFonts w:ascii="宋体" w:eastAsia="宋体" w:hAnsi="宋体" w:cs="宋体"/>
          <w:b/>
          <w:color w:val="000000"/>
          <w:sz w:val="14"/>
        </w:rPr>
        <w:t>奴隶制</w:t>
      </w:r>
      <w:r>
        <w:rPr>
          <w:rFonts w:ascii="宋体" w:eastAsia="宋体" w:hAnsi="宋体" w:cs="宋体"/>
          <w:b/>
          <w:color w:val="000000"/>
          <w:sz w:val="14"/>
        </w:rPr>
        <w:t>(</w:t>
      </w:r>
      <w:r>
        <w:rPr>
          <w:rFonts w:ascii="宋体" w:eastAsia="宋体" w:hAnsi="宋体" w:cs="宋体"/>
          <w:b/>
          <w:color w:val="000000"/>
          <w:sz w:val="14"/>
        </w:rPr>
        <w:t>奴隶身分</w:t>
      </w:r>
      <w:r>
        <w:rPr>
          <w:rFonts w:ascii="宋体" w:eastAsia="宋体" w:hAnsi="宋体" w:cs="宋体"/>
          <w:b/>
          <w:color w:val="000000"/>
          <w:sz w:val="14"/>
        </w:rPr>
        <w:t>)(SLAVERY)</w:t>
      </w:r>
      <w:r>
        <w:rPr>
          <w:rFonts w:ascii="宋体" w:eastAsia="宋体" w:hAnsi="宋体" w:cs="宋体"/>
          <w:b/>
          <w:color w:val="000000"/>
          <w:sz w:val="14"/>
        </w:rPr>
        <w:t>：</w:t>
      </w:r>
      <w:r>
        <w:rPr>
          <w:rFonts w:ascii="宋体" w:eastAsia="宋体" w:hAnsi="宋体" w:cs="宋体"/>
          <w:b/>
          <w:color w:val="000000"/>
          <w:sz w:val="14"/>
        </w:rPr>
        <w:t>211</w:t>
      </w:r>
      <w:r>
        <w:rPr>
          <w:rFonts w:ascii="宋体" w:eastAsia="宋体" w:hAnsi="宋体" w:cs="宋体"/>
          <w:b/>
          <w:color w:val="000000"/>
          <w:sz w:val="14"/>
        </w:rPr>
        <w:t>注</w:t>
      </w:r>
      <w:r>
        <w:rPr>
          <w:rFonts w:ascii="宋体" w:eastAsia="宋体" w:hAnsi="宋体" w:cs="宋体"/>
          <w:b/>
          <w:color w:val="000000"/>
          <w:sz w:val="14"/>
        </w:rPr>
        <w:t>i2</w:t>
      </w:r>
      <w:r>
        <w:rPr>
          <w:rFonts w:ascii="宋体" w:eastAsia="宋体" w:hAnsi="宋体" w:cs="宋体"/>
          <w:b/>
          <w:color w:val="000000"/>
          <w:sz w:val="14"/>
        </w:rPr>
        <w:t>；纯奴隶相对于奴仆身分的多种形</w:t>
      </w:r>
    </w:p>
    <w:p w:rsidR="00D55C98" w:rsidRDefault="00E14246">
      <w:pPr>
        <w:autoSpaceDE w:val="0"/>
        <w:autoSpaceDN w:val="0"/>
        <w:spacing w:before="60" w:line="220" w:lineRule="atLeast"/>
        <w:ind w:left="380"/>
        <w:rPr>
          <w:sz w:val="14"/>
        </w:rPr>
      </w:pPr>
      <w:r>
        <w:rPr>
          <w:rFonts w:ascii="宋体" w:eastAsia="宋体" w:hAnsi="宋体" w:cs="宋体"/>
          <w:b/>
          <w:color w:val="000000"/>
          <w:sz w:val="14"/>
        </w:rPr>
        <w:t>式</w:t>
      </w:r>
      <w:r>
        <w:rPr>
          <w:rFonts w:ascii="宋体" w:eastAsia="宋体" w:hAnsi="宋体" w:cs="宋体"/>
          <w:b/>
          <w:color w:val="000000"/>
          <w:sz w:val="14"/>
        </w:rPr>
        <w:t xml:space="preserve"> </w:t>
      </w:r>
      <w:r>
        <w:rPr>
          <w:rFonts w:ascii="宋体" w:eastAsia="宋体" w:hAnsi="宋体" w:cs="宋体"/>
          <w:b/>
          <w:color w:val="000000"/>
          <w:sz w:val="14"/>
        </w:rPr>
        <w:t>241—242;</w:t>
      </w:r>
      <w:r>
        <w:rPr>
          <w:rFonts w:ascii="宋体" w:eastAsia="宋体" w:hAnsi="宋体" w:cs="宋体"/>
          <w:b/>
          <w:color w:val="000000"/>
          <w:sz w:val="14"/>
        </w:rPr>
        <w:t>即把人当作低级动物对待</w:t>
      </w:r>
      <w:r>
        <w:rPr>
          <w:rFonts w:ascii="宋体" w:eastAsia="宋体" w:hAnsi="宋体" w:cs="宋体"/>
          <w:b/>
          <w:color w:val="000000"/>
          <w:sz w:val="14"/>
        </w:rPr>
        <w:t xml:space="preserve"> 282</w:t>
      </w:r>
      <w:r>
        <w:rPr>
          <w:rFonts w:ascii="宋体" w:eastAsia="宋体" w:hAnsi="宋体" w:cs="宋体"/>
          <w:b/>
          <w:color w:val="000000"/>
          <w:sz w:val="14"/>
        </w:rPr>
        <w:t>注</w:t>
      </w:r>
      <w:r>
        <w:rPr>
          <w:rFonts w:ascii="宋体" w:eastAsia="宋体" w:hAnsi="宋体" w:cs="宋体"/>
          <w:b/>
          <w:color w:val="000000"/>
          <w:sz w:val="14"/>
        </w:rPr>
        <w:t>b</w:t>
      </w:r>
    </w:p>
    <w:p w:rsidR="00D55C98" w:rsidRDefault="00E14246">
      <w:pPr>
        <w:autoSpaceDE w:val="0"/>
        <w:autoSpaceDN w:val="0"/>
        <w:spacing w:before="60" w:line="220" w:lineRule="atLeast"/>
        <w:ind w:left="20"/>
        <w:rPr>
          <w:sz w:val="14"/>
        </w:rPr>
      </w:pPr>
      <w:r>
        <w:rPr>
          <w:rFonts w:ascii="宋体" w:eastAsia="宋体" w:hAnsi="宋体" w:cs="宋体"/>
          <w:b/>
          <w:color w:val="000000"/>
          <w:sz w:val="14"/>
        </w:rPr>
        <w:t>女性</w:t>
      </w:r>
      <w:r>
        <w:rPr>
          <w:rFonts w:ascii="宋体" w:eastAsia="宋体" w:hAnsi="宋体" w:cs="宋体"/>
          <w:b/>
          <w:color w:val="000000"/>
          <w:sz w:val="14"/>
        </w:rPr>
        <w:t>(WOMEN)</w:t>
      </w:r>
      <w:r>
        <w:rPr>
          <w:rFonts w:ascii="宋体" w:eastAsia="宋体" w:hAnsi="宋体" w:cs="宋体"/>
          <w:b/>
          <w:color w:val="000000"/>
          <w:sz w:val="14"/>
        </w:rPr>
        <w:t>：女性的情感相对于男性的情感</w:t>
      </w:r>
      <w:r>
        <w:rPr>
          <w:rFonts w:ascii="宋体" w:eastAsia="宋体" w:hAnsi="宋体" w:cs="宋体"/>
          <w:b/>
          <w:color w:val="000000"/>
          <w:sz w:val="14"/>
        </w:rPr>
        <w:t xml:space="preserve"> 64—65</w:t>
      </w:r>
    </w:p>
    <w:p w:rsidR="00D55C98" w:rsidRDefault="00E14246">
      <w:pPr>
        <w:autoSpaceDE w:val="0"/>
        <w:autoSpaceDN w:val="0"/>
        <w:spacing w:before="380" w:line="320" w:lineRule="atLeast"/>
        <w:ind w:left="2940"/>
        <w:rPr>
          <w:sz w:val="20"/>
        </w:rPr>
      </w:pPr>
      <w:r>
        <w:rPr>
          <w:rFonts w:ascii="宋体" w:eastAsia="宋体" w:hAnsi="宋体" w:cs="宋体"/>
          <w:b/>
          <w:color w:val="000000"/>
          <w:sz w:val="20"/>
        </w:rPr>
        <w:t>O</w:t>
      </w:r>
    </w:p>
    <w:p w:rsidR="00D55C98" w:rsidRDefault="00E14246">
      <w:pPr>
        <w:autoSpaceDE w:val="0"/>
        <w:autoSpaceDN w:val="0"/>
        <w:spacing w:before="380" w:line="260" w:lineRule="atLeast"/>
        <w:ind w:left="20" w:right="340"/>
        <w:rPr>
          <w:sz w:val="18"/>
        </w:rPr>
      </w:pPr>
      <w:r>
        <w:rPr>
          <w:rFonts w:ascii="宋体" w:eastAsia="宋体" w:hAnsi="宋体" w:cs="宋体"/>
          <w:b/>
          <w:color w:val="000000"/>
          <w:sz w:val="18"/>
        </w:rPr>
        <w:t>殴打</w:t>
      </w:r>
      <w:r>
        <w:rPr>
          <w:rFonts w:ascii="宋体" w:eastAsia="宋体" w:hAnsi="宋体" w:cs="宋体"/>
          <w:b/>
          <w:color w:val="000000"/>
          <w:sz w:val="18"/>
        </w:rPr>
        <w:t>(ASSAULT AND BATTERY):</w:t>
      </w:r>
      <w:r>
        <w:rPr>
          <w:rFonts w:ascii="宋体" w:eastAsia="宋体" w:hAnsi="宋体" w:cs="宋体"/>
          <w:b/>
          <w:color w:val="000000"/>
          <w:sz w:val="18"/>
        </w:rPr>
        <w:t>简单肉体伤害</w:t>
      </w:r>
      <w:r>
        <w:rPr>
          <w:rFonts w:ascii="宋体" w:eastAsia="宋体" w:hAnsi="宋体" w:cs="宋体"/>
          <w:b/>
          <w:color w:val="000000"/>
          <w:sz w:val="18"/>
        </w:rPr>
        <w:t xml:space="preserve"> 223—224(</w:t>
      </w:r>
      <w:r>
        <w:rPr>
          <w:rFonts w:ascii="宋体" w:eastAsia="宋体" w:hAnsi="宋体" w:cs="宋体"/>
          <w:b/>
          <w:color w:val="000000"/>
          <w:sz w:val="18"/>
        </w:rPr>
        <w:t>包括在侵犯人身罪条下，参照该条</w:t>
      </w:r>
      <w:r>
        <w:rPr>
          <w:rFonts w:ascii="宋体" w:eastAsia="宋体" w:hAnsi="宋体" w:cs="宋体"/>
          <w:b/>
          <w:color w:val="000000"/>
          <w:sz w:val="18"/>
        </w:rPr>
        <w:t>)</w:t>
      </w:r>
    </w:p>
    <w:p w:rsidR="00D55C98" w:rsidRDefault="00E14246">
      <w:pPr>
        <w:autoSpaceDE w:val="0"/>
        <w:autoSpaceDN w:val="0"/>
        <w:spacing w:before="380" w:line="280" w:lineRule="atLeast"/>
        <w:ind w:left="2940"/>
        <w:rPr>
          <w:sz w:val="16"/>
        </w:rPr>
      </w:pPr>
      <w:r>
        <w:rPr>
          <w:rFonts w:ascii="宋体" w:eastAsia="宋体" w:hAnsi="宋体" w:cs="宋体"/>
          <w:b/>
          <w:color w:val="000000"/>
          <w:sz w:val="16"/>
        </w:rPr>
        <w:t>P</w:t>
      </w:r>
    </w:p>
    <w:p w:rsidR="00D55C98" w:rsidRDefault="00E14246">
      <w:pPr>
        <w:autoSpaceDE w:val="0"/>
        <w:autoSpaceDN w:val="0"/>
        <w:spacing w:before="400" w:line="250" w:lineRule="atLeast"/>
        <w:ind w:left="20" w:right="340"/>
        <w:rPr>
          <w:sz w:val="18"/>
        </w:rPr>
      </w:pPr>
      <w:r>
        <w:rPr>
          <w:rFonts w:ascii="宋体" w:eastAsia="宋体" w:hAnsi="宋体" w:cs="宋体"/>
          <w:b/>
          <w:color w:val="000000"/>
          <w:sz w:val="18"/>
        </w:rPr>
        <w:t>叛国</w:t>
      </w:r>
      <w:r>
        <w:rPr>
          <w:rFonts w:ascii="宋体" w:eastAsia="宋体" w:hAnsi="宋体" w:cs="宋体"/>
          <w:b/>
          <w:color w:val="000000"/>
          <w:sz w:val="18"/>
        </w:rPr>
        <w:t>(TREASON)</w:t>
      </w:r>
      <w:r>
        <w:rPr>
          <w:rFonts w:ascii="宋体" w:eastAsia="宋体" w:hAnsi="宋体" w:cs="宋体"/>
          <w:b/>
          <w:color w:val="000000"/>
          <w:sz w:val="18"/>
        </w:rPr>
        <w:t>：</w:t>
      </w:r>
      <w:r>
        <w:rPr>
          <w:rFonts w:ascii="宋体" w:eastAsia="宋体" w:hAnsi="宋体" w:cs="宋体"/>
          <w:b/>
          <w:color w:val="000000"/>
          <w:sz w:val="18"/>
        </w:rPr>
        <w:t>260</w:t>
      </w:r>
      <w:r>
        <w:rPr>
          <w:rFonts w:ascii="宋体" w:eastAsia="宋体" w:hAnsi="宋体" w:cs="宋体"/>
          <w:b/>
          <w:color w:val="000000"/>
          <w:sz w:val="18"/>
        </w:rPr>
        <w:t>注</w:t>
      </w:r>
      <w:r>
        <w:rPr>
          <w:rFonts w:ascii="宋体" w:eastAsia="宋体" w:hAnsi="宋体" w:cs="宋体"/>
          <w:b/>
          <w:color w:val="000000"/>
          <w:sz w:val="18"/>
        </w:rPr>
        <w:t>r4(</w:t>
      </w:r>
      <w:r>
        <w:rPr>
          <w:rFonts w:ascii="宋体" w:eastAsia="宋体" w:hAnsi="宋体" w:cs="宋体"/>
          <w:b/>
          <w:color w:val="000000"/>
          <w:sz w:val="18"/>
        </w:rPr>
        <w:t>包括在公共罪过条的危害外部安全罪之下，参照该条</w:t>
      </w:r>
      <w:r>
        <w:rPr>
          <w:rFonts w:ascii="宋体" w:eastAsia="宋体" w:hAnsi="宋体" w:cs="宋体"/>
          <w:b/>
          <w:color w:val="000000"/>
          <w:sz w:val="18"/>
        </w:rPr>
        <w:t>)</w:t>
      </w:r>
    </w:p>
    <w:p w:rsidR="00D55C98" w:rsidRDefault="00E14246">
      <w:pPr>
        <w:autoSpaceDE w:val="0"/>
        <w:autoSpaceDN w:val="0"/>
        <w:spacing w:before="60" w:line="250" w:lineRule="atLeast"/>
        <w:ind w:left="20" w:right="340"/>
        <w:rPr>
          <w:sz w:val="18"/>
        </w:rPr>
      </w:pPr>
      <w:r>
        <w:rPr>
          <w:rFonts w:ascii="宋体" w:eastAsia="宋体" w:hAnsi="宋体" w:cs="宋体"/>
          <w:b/>
          <w:color w:val="000000"/>
          <w:sz w:val="18"/>
        </w:rPr>
        <w:t>叛乱</w:t>
      </w:r>
      <w:r>
        <w:rPr>
          <w:rFonts w:ascii="宋体" w:eastAsia="宋体" w:hAnsi="宋体" w:cs="宋体"/>
          <w:b/>
          <w:color w:val="000000"/>
          <w:sz w:val="18"/>
        </w:rPr>
        <w:t>(REBELLION):260</w:t>
      </w:r>
      <w:r>
        <w:rPr>
          <w:rFonts w:ascii="宋体" w:eastAsia="宋体" w:hAnsi="宋体" w:cs="宋体"/>
          <w:b/>
          <w:color w:val="000000"/>
          <w:sz w:val="18"/>
        </w:rPr>
        <w:t>注</w:t>
      </w:r>
      <w:r>
        <w:rPr>
          <w:rFonts w:ascii="宋体" w:eastAsia="宋体" w:hAnsi="宋体" w:cs="宋体"/>
          <w:b/>
          <w:color w:val="000000"/>
          <w:sz w:val="18"/>
        </w:rPr>
        <w:t>r4(263) (</w:t>
      </w:r>
      <w:r>
        <w:rPr>
          <w:rFonts w:ascii="宋体" w:eastAsia="宋体" w:hAnsi="宋体" w:cs="宋体"/>
          <w:b/>
          <w:color w:val="000000"/>
          <w:sz w:val="18"/>
        </w:rPr>
        <w:t>包括在公共罪过条的危害主权罪之下</w:t>
      </w:r>
      <w:r>
        <w:rPr>
          <w:rFonts w:ascii="宋体" w:eastAsia="宋体" w:hAnsi="宋体" w:cs="宋体"/>
          <w:b/>
          <w:color w:val="000000"/>
          <w:sz w:val="18"/>
        </w:rPr>
        <w:t>,</w:t>
      </w:r>
      <w:r>
        <w:rPr>
          <w:rFonts w:ascii="宋体" w:eastAsia="宋体" w:hAnsi="宋体" w:cs="宋体"/>
          <w:b/>
          <w:color w:val="000000"/>
          <w:sz w:val="18"/>
        </w:rPr>
        <w:t>参照该条</w:t>
      </w:r>
      <w:r>
        <w:rPr>
          <w:rFonts w:ascii="宋体" w:eastAsia="宋体" w:hAnsi="宋体" w:cs="宋体"/>
          <w:b/>
          <w:color w:val="000000"/>
          <w:sz w:val="18"/>
        </w:rPr>
        <w:t>)</w:t>
      </w:r>
      <w:r>
        <w:rPr>
          <w:rFonts w:ascii="宋体" w:eastAsia="宋体" w:hAnsi="宋体" w:cs="宋体"/>
          <w:b/>
          <w:color w:val="000000"/>
          <w:sz w:val="18"/>
        </w:rPr>
        <w:t>；劫掠和叛乱</w:t>
      </w:r>
      <w:r>
        <w:rPr>
          <w:rFonts w:ascii="宋体" w:eastAsia="宋体" w:hAnsi="宋体" w:cs="宋体"/>
          <w:b/>
          <w:color w:val="000000"/>
          <w:sz w:val="18"/>
        </w:rPr>
        <w:t xml:space="preserve"> 199</w:t>
      </w:r>
      <w:r>
        <w:rPr>
          <w:rFonts w:ascii="宋体" w:eastAsia="宋体" w:hAnsi="宋体" w:cs="宋体"/>
          <w:b/>
          <w:color w:val="000000"/>
          <w:sz w:val="18"/>
        </w:rPr>
        <w:t>注</w:t>
      </w:r>
      <w:r>
        <w:rPr>
          <w:rFonts w:ascii="宋体" w:eastAsia="宋体" w:hAnsi="宋体" w:cs="宋体"/>
          <w:b/>
          <w:color w:val="000000"/>
          <w:sz w:val="18"/>
        </w:rPr>
        <w:t>v</w:t>
      </w:r>
      <w:r>
        <w:rPr>
          <w:rFonts w:ascii="宋体" w:eastAsia="宋体" w:hAnsi="宋体" w:cs="宋体"/>
          <w:b/>
          <w:color w:val="000000"/>
          <w:sz w:val="18"/>
        </w:rPr>
        <w:t>；与交战状态</w:t>
      </w:r>
      <w:r>
        <w:rPr>
          <w:rFonts w:ascii="宋体" w:eastAsia="宋体" w:hAnsi="宋体" w:cs="宋体"/>
          <w:b/>
          <w:color w:val="000000"/>
          <w:sz w:val="18"/>
        </w:rPr>
        <w:t xml:space="preserve">  199</w:t>
      </w:r>
      <w:r>
        <w:rPr>
          <w:rFonts w:ascii="宋体" w:eastAsia="宋体" w:hAnsi="宋体" w:cs="宋体"/>
          <w:b/>
          <w:color w:val="000000"/>
          <w:sz w:val="18"/>
        </w:rPr>
        <w:t>注</w:t>
      </w:r>
      <w:r>
        <w:rPr>
          <w:rFonts w:ascii="宋体" w:eastAsia="宋体" w:hAnsi="宋体" w:cs="宋体"/>
          <w:b/>
          <w:color w:val="000000"/>
          <w:sz w:val="18"/>
        </w:rPr>
        <w:t>v</w:t>
      </w:r>
    </w:p>
    <w:p w:rsidR="00D55C98" w:rsidRDefault="00E14246">
      <w:pPr>
        <w:autoSpaceDE w:val="0"/>
        <w:autoSpaceDN w:val="0"/>
        <w:spacing w:line="260" w:lineRule="atLeast"/>
        <w:ind w:left="20" w:right="360"/>
        <w:rPr>
          <w:sz w:val="14"/>
        </w:rPr>
      </w:pPr>
      <w:r>
        <w:rPr>
          <w:rFonts w:ascii="宋体" w:eastAsia="宋体" w:hAnsi="宋体" w:cs="宋体"/>
          <w:b/>
          <w:color w:val="000000"/>
          <w:sz w:val="14"/>
        </w:rPr>
        <w:t>癖好</w:t>
      </w:r>
      <w:r>
        <w:rPr>
          <w:rFonts w:ascii="宋体" w:eastAsia="宋体" w:hAnsi="宋体" w:cs="宋体"/>
          <w:b/>
          <w:color w:val="000000"/>
          <w:sz w:val="14"/>
        </w:rPr>
        <w:t>(</w:t>
      </w:r>
      <w:r>
        <w:rPr>
          <w:rFonts w:ascii="宋体" w:eastAsia="宋体" w:hAnsi="宋体" w:cs="宋体"/>
          <w:b/>
          <w:color w:val="000000"/>
          <w:sz w:val="14"/>
        </w:rPr>
        <w:t>习惯</w:t>
      </w:r>
      <w:r>
        <w:rPr>
          <w:rFonts w:ascii="宋体" w:eastAsia="宋体" w:hAnsi="宋体" w:cs="宋体"/>
          <w:b/>
          <w:color w:val="000000"/>
          <w:sz w:val="14"/>
        </w:rPr>
        <w:t>)(HABITS):</w:t>
      </w:r>
      <w:r>
        <w:rPr>
          <w:rFonts w:ascii="宋体" w:eastAsia="宋体" w:hAnsi="宋体" w:cs="宋体"/>
          <w:b/>
          <w:color w:val="000000"/>
          <w:sz w:val="14"/>
        </w:rPr>
        <w:t>嗜好</w:t>
      </w:r>
      <w:r>
        <w:rPr>
          <w:rFonts w:ascii="宋体" w:eastAsia="宋体" w:hAnsi="宋体" w:cs="宋体"/>
          <w:b/>
          <w:color w:val="000000"/>
          <w:sz w:val="14"/>
        </w:rPr>
        <w:t>,</w:t>
      </w:r>
      <w:r>
        <w:rPr>
          <w:rFonts w:ascii="宋体" w:eastAsia="宋体" w:hAnsi="宋体" w:cs="宋体"/>
          <w:b/>
          <w:color w:val="000000"/>
          <w:sz w:val="14"/>
        </w:rPr>
        <w:t>作为影响敏感性的主要状况</w:t>
      </w:r>
      <w:r>
        <w:rPr>
          <w:rFonts w:ascii="宋体" w:eastAsia="宋体" w:hAnsi="宋体" w:cs="宋体"/>
          <w:b/>
          <w:color w:val="000000"/>
          <w:sz w:val="14"/>
        </w:rPr>
        <w:t xml:space="preserve"> 52,58,65,67,72;</w:t>
      </w:r>
      <w:r>
        <w:rPr>
          <w:rFonts w:ascii="宋体" w:eastAsia="宋体" w:hAnsi="宋体" w:cs="宋体"/>
          <w:b/>
          <w:color w:val="000000"/>
          <w:sz w:val="14"/>
        </w:rPr>
        <w:t>取向</w:t>
      </w:r>
      <w:r>
        <w:rPr>
          <w:rFonts w:ascii="宋体" w:eastAsia="宋体" w:hAnsi="宋体" w:cs="宋体"/>
          <w:b/>
          <w:color w:val="000000"/>
          <w:sz w:val="14"/>
        </w:rPr>
        <w:t>,</w:t>
      </w:r>
      <w:r>
        <w:rPr>
          <w:rFonts w:ascii="宋体" w:eastAsia="宋体" w:hAnsi="宋体" w:cs="宋体"/>
          <w:b/>
          <w:color w:val="000000"/>
          <w:sz w:val="14"/>
        </w:rPr>
        <w:t>作为影响敏感性的主要状况</w:t>
      </w:r>
      <w:r>
        <w:rPr>
          <w:rFonts w:ascii="宋体" w:eastAsia="宋体" w:hAnsi="宋体" w:cs="宋体"/>
          <w:b/>
          <w:color w:val="000000"/>
          <w:sz w:val="14"/>
        </w:rPr>
        <w:t xml:space="preserve"> 52,56,57,58,64,65,66,67,68,70,72;</w:t>
      </w:r>
      <w:r>
        <w:rPr>
          <w:rFonts w:ascii="宋体" w:eastAsia="宋体" w:hAnsi="宋体" w:cs="宋体"/>
          <w:b/>
          <w:color w:val="000000"/>
          <w:sz w:val="14"/>
        </w:rPr>
        <w:t>预料从一对象中获取快乐的倾向</w:t>
      </w:r>
      <w:r>
        <w:rPr>
          <w:rFonts w:ascii="宋体" w:eastAsia="宋体" w:hAnsi="宋体" w:cs="宋体"/>
          <w:b/>
          <w:color w:val="000000"/>
          <w:sz w:val="14"/>
        </w:rPr>
        <w:t xml:space="preserve"> 56—57;</w:t>
      </w:r>
      <w:r>
        <w:rPr>
          <w:rFonts w:ascii="宋体" w:eastAsia="宋体" w:hAnsi="宋体" w:cs="宋体"/>
          <w:b/>
          <w:color w:val="000000"/>
          <w:sz w:val="14"/>
        </w:rPr>
        <w:t>与花费习惯</w:t>
      </w:r>
      <w:r>
        <w:rPr>
          <w:rFonts w:ascii="宋体" w:eastAsia="宋体" w:hAnsi="宋体" w:cs="宋体"/>
          <w:b/>
          <w:color w:val="000000"/>
          <w:sz w:val="14"/>
        </w:rPr>
        <w:t xml:space="preserve"> 59,66,</w:t>
      </w:r>
      <w:r>
        <w:br w:type="page"/>
      </w:r>
    </w:p>
    <w:p w:rsidR="00D55C98" w:rsidRDefault="00E14246">
      <w:pPr>
        <w:autoSpaceDE w:val="0"/>
        <w:autoSpaceDN w:val="0"/>
        <w:spacing w:before="100" w:line="200" w:lineRule="atLeast"/>
        <w:ind w:left="560"/>
        <w:rPr>
          <w:sz w:val="15"/>
        </w:rPr>
      </w:pPr>
      <w:r>
        <w:rPr>
          <w:rFonts w:ascii="宋体" w:eastAsia="宋体" w:hAnsi="宋体" w:cs="宋体"/>
          <w:b/>
          <w:color w:val="000000"/>
          <w:sz w:val="15"/>
          <w:u w:val="single"/>
        </w:rPr>
        <w:lastRenderedPageBreak/>
        <w:t xml:space="preserve">  406                     </w:t>
      </w:r>
      <w:r>
        <w:rPr>
          <w:rFonts w:ascii="宋体" w:eastAsia="宋体" w:hAnsi="宋体" w:cs="宋体"/>
          <w:b/>
          <w:color w:val="000000"/>
          <w:sz w:val="15"/>
          <w:u w:val="single"/>
        </w:rPr>
        <w:t>道德与立法原理导论</w:t>
      </w:r>
      <w:r>
        <w:rPr>
          <w:rFonts w:ascii="宋体" w:eastAsia="宋体" w:hAnsi="宋体" w:cs="宋体"/>
          <w:b/>
          <w:color w:val="000000"/>
          <w:sz w:val="15"/>
          <w:u w:val="single"/>
        </w:rPr>
        <w:t xml:space="preserve">                          </w:t>
      </w:r>
    </w:p>
    <w:p w:rsidR="00D55C98" w:rsidRDefault="00E14246">
      <w:pPr>
        <w:autoSpaceDE w:val="0"/>
        <w:autoSpaceDN w:val="0"/>
        <w:spacing w:before="240" w:line="260" w:lineRule="atLeast"/>
        <w:ind w:left="900"/>
        <w:rPr>
          <w:sz w:val="15"/>
        </w:rPr>
      </w:pPr>
      <w:r>
        <w:rPr>
          <w:rFonts w:ascii="宋体" w:eastAsia="宋体" w:hAnsi="宋体" w:cs="宋体"/>
          <w:b/>
          <w:color w:val="000000"/>
          <w:sz w:val="15"/>
        </w:rPr>
        <w:t>72</w:t>
      </w:r>
      <w:r>
        <w:rPr>
          <w:rFonts w:ascii="宋体" w:eastAsia="宋体" w:hAnsi="宋体" w:cs="宋体"/>
          <w:b/>
          <w:color w:val="000000"/>
          <w:sz w:val="15"/>
        </w:rPr>
        <w:t>注</w:t>
      </w:r>
      <w:r>
        <w:rPr>
          <w:rFonts w:ascii="宋体" w:eastAsia="宋体" w:hAnsi="宋体" w:cs="宋体"/>
          <w:b/>
          <w:color w:val="000000"/>
          <w:sz w:val="15"/>
        </w:rPr>
        <w:t>s</w:t>
      </w:r>
      <w:r>
        <w:rPr>
          <w:rFonts w:ascii="宋体" w:eastAsia="宋体" w:hAnsi="宋体" w:cs="宋体"/>
          <w:b/>
          <w:color w:val="000000"/>
          <w:sz w:val="15"/>
        </w:rPr>
        <w:t>；在很大程度上支配欲望</w:t>
      </w:r>
      <w:r>
        <w:rPr>
          <w:rFonts w:ascii="宋体" w:eastAsia="宋体" w:hAnsi="宋体" w:cs="宋体"/>
          <w:b/>
          <w:color w:val="000000"/>
          <w:sz w:val="15"/>
        </w:rPr>
        <w:t xml:space="preserve"> 59</w:t>
      </w:r>
      <w:r>
        <w:rPr>
          <w:rFonts w:ascii="宋体" w:eastAsia="宋体" w:hAnsi="宋体" w:cs="宋体"/>
          <w:b/>
          <w:color w:val="000000"/>
          <w:sz w:val="15"/>
        </w:rPr>
        <w:t>；习惯性消遣与教育</w:t>
      </w:r>
      <w:r>
        <w:rPr>
          <w:rFonts w:ascii="宋体" w:eastAsia="宋体" w:hAnsi="宋体" w:cs="宋体"/>
          <w:b/>
          <w:color w:val="000000"/>
          <w:sz w:val="15"/>
        </w:rPr>
        <w:t xml:space="preserve"> 66</w:t>
      </w:r>
      <w:r>
        <w:rPr>
          <w:rFonts w:ascii="宋体" w:eastAsia="宋体" w:hAnsi="宋体" w:cs="宋体"/>
          <w:b/>
          <w:color w:val="000000"/>
          <w:sz w:val="15"/>
        </w:rPr>
        <w:t>；它在宗教信仰方面的力量</w:t>
      </w:r>
      <w:r>
        <w:rPr>
          <w:rFonts w:ascii="宋体" w:eastAsia="宋体" w:hAnsi="宋体" w:cs="宋体"/>
          <w:b/>
          <w:color w:val="000000"/>
          <w:sz w:val="15"/>
        </w:rPr>
        <w:t xml:space="preserve"> 69</w:t>
      </w:r>
      <w:r>
        <w:rPr>
          <w:rFonts w:ascii="宋体" w:eastAsia="宋体" w:hAnsi="宋体" w:cs="宋体"/>
          <w:b/>
          <w:color w:val="000000"/>
          <w:sz w:val="15"/>
        </w:rPr>
        <w:t>；相对于行动的反复</w:t>
      </w:r>
      <w:r>
        <w:rPr>
          <w:rFonts w:ascii="宋体" w:eastAsia="宋体" w:hAnsi="宋体" w:cs="宋体"/>
          <w:b/>
          <w:color w:val="000000"/>
          <w:sz w:val="15"/>
        </w:rPr>
        <w:t xml:space="preserve"> 78</w:t>
      </w:r>
      <w:r>
        <w:rPr>
          <w:rFonts w:ascii="宋体" w:eastAsia="宋体" w:hAnsi="宋体" w:cs="宋体"/>
          <w:b/>
          <w:color w:val="000000"/>
          <w:sz w:val="15"/>
        </w:rPr>
        <w:t>；系虚构体</w:t>
      </w:r>
      <w:r>
        <w:rPr>
          <w:rFonts w:ascii="宋体" w:eastAsia="宋体" w:hAnsi="宋体" w:cs="宋体"/>
          <w:b/>
          <w:color w:val="000000"/>
          <w:sz w:val="15"/>
        </w:rPr>
        <w:t xml:space="preserve"> 7</w:t>
      </w:r>
      <w:r>
        <w:rPr>
          <w:rFonts w:ascii="宋体" w:eastAsia="宋体" w:hAnsi="宋体" w:cs="宋体"/>
          <w:b/>
          <w:color w:val="000000"/>
          <w:sz w:val="15"/>
        </w:rPr>
        <w:t>8</w:t>
      </w:r>
      <w:r>
        <w:rPr>
          <w:rFonts w:ascii="宋体" w:eastAsia="宋体" w:hAnsi="宋体" w:cs="宋体"/>
          <w:b/>
          <w:color w:val="000000"/>
          <w:sz w:val="15"/>
        </w:rPr>
        <w:t>注</w:t>
      </w:r>
      <w:r>
        <w:rPr>
          <w:rFonts w:ascii="宋体" w:eastAsia="宋体" w:hAnsi="宋体" w:cs="宋体"/>
          <w:b/>
          <w:color w:val="000000"/>
          <w:sz w:val="15"/>
        </w:rPr>
        <w:t>i</w:t>
      </w:r>
      <w:r>
        <w:rPr>
          <w:rFonts w:ascii="宋体" w:eastAsia="宋体" w:hAnsi="宋体" w:cs="宋体"/>
          <w:b/>
          <w:color w:val="000000"/>
          <w:sz w:val="15"/>
        </w:rPr>
        <w:t>，</w:t>
      </w:r>
      <w:r>
        <w:rPr>
          <w:rFonts w:ascii="宋体" w:eastAsia="宋体" w:hAnsi="宋体" w:cs="宋体"/>
          <w:b/>
          <w:color w:val="000000"/>
          <w:sz w:val="15"/>
        </w:rPr>
        <w:t>119</w:t>
      </w:r>
      <w:r>
        <w:rPr>
          <w:rFonts w:ascii="宋体" w:eastAsia="宋体" w:hAnsi="宋体" w:cs="宋体"/>
          <w:b/>
          <w:color w:val="000000"/>
          <w:sz w:val="15"/>
        </w:rPr>
        <w:t>注</w:t>
      </w:r>
      <w:r>
        <w:rPr>
          <w:rFonts w:ascii="宋体" w:eastAsia="宋体" w:hAnsi="宋体" w:cs="宋体"/>
          <w:b/>
          <w:color w:val="000000"/>
          <w:sz w:val="15"/>
        </w:rPr>
        <w:t>z</w:t>
      </w:r>
      <w:r>
        <w:rPr>
          <w:rFonts w:ascii="宋体" w:eastAsia="宋体" w:hAnsi="宋体" w:cs="宋体"/>
          <w:b/>
          <w:color w:val="000000"/>
          <w:sz w:val="15"/>
        </w:rPr>
        <w:t>；与秘而不宣</w:t>
      </w:r>
      <w:r>
        <w:rPr>
          <w:rFonts w:ascii="宋体" w:eastAsia="宋体" w:hAnsi="宋体" w:cs="宋体"/>
          <w:b/>
          <w:color w:val="000000"/>
          <w:sz w:val="15"/>
        </w:rPr>
        <w:t xml:space="preserve">  118</w:t>
      </w:r>
      <w:r>
        <w:rPr>
          <w:rFonts w:ascii="宋体" w:eastAsia="宋体" w:hAnsi="宋体" w:cs="宋体"/>
          <w:b/>
          <w:color w:val="000000"/>
          <w:sz w:val="15"/>
        </w:rPr>
        <w:t>；它在约束名声不好的行动方面的影响</w:t>
      </w:r>
      <w:r>
        <w:rPr>
          <w:rFonts w:ascii="宋体" w:eastAsia="宋体" w:hAnsi="宋体" w:cs="宋体"/>
          <w:b/>
          <w:color w:val="000000"/>
          <w:sz w:val="15"/>
        </w:rPr>
        <w:t xml:space="preserve">  118—119</w:t>
      </w:r>
      <w:r>
        <w:rPr>
          <w:rFonts w:ascii="宋体" w:eastAsia="宋体" w:hAnsi="宋体" w:cs="宋体"/>
          <w:b/>
          <w:color w:val="000000"/>
          <w:sz w:val="15"/>
        </w:rPr>
        <w:t>；犯罪习惯</w:t>
      </w:r>
      <w:r>
        <w:rPr>
          <w:rFonts w:ascii="宋体" w:eastAsia="宋体" w:hAnsi="宋体" w:cs="宋体"/>
          <w:b/>
          <w:color w:val="000000"/>
          <w:sz w:val="15"/>
        </w:rPr>
        <w:t xml:space="preserve">  170</w:t>
      </w:r>
      <w:r>
        <w:rPr>
          <w:rFonts w:ascii="宋体" w:eastAsia="宋体" w:hAnsi="宋体" w:cs="宋体"/>
          <w:b/>
          <w:color w:val="000000"/>
          <w:sz w:val="15"/>
        </w:rPr>
        <w:t>；有害习惯相对于有益习惯</w:t>
      </w:r>
      <w:r>
        <w:rPr>
          <w:rFonts w:ascii="宋体" w:eastAsia="宋体" w:hAnsi="宋体" w:cs="宋体"/>
          <w:b/>
          <w:color w:val="000000"/>
          <w:sz w:val="15"/>
        </w:rPr>
        <w:t xml:space="preserve">  171</w:t>
      </w:r>
      <w:r>
        <w:rPr>
          <w:rFonts w:ascii="宋体" w:eastAsia="宋体" w:hAnsi="宋体" w:cs="宋体"/>
          <w:b/>
          <w:color w:val="000000"/>
          <w:sz w:val="15"/>
        </w:rPr>
        <w:t>注</w:t>
      </w:r>
      <w:r>
        <w:rPr>
          <w:rFonts w:ascii="宋体" w:eastAsia="宋体" w:hAnsi="宋体" w:cs="宋体"/>
          <w:b/>
          <w:color w:val="000000"/>
          <w:sz w:val="15"/>
        </w:rPr>
        <w:t>o</w:t>
      </w:r>
      <w:r>
        <w:rPr>
          <w:rFonts w:ascii="宋体" w:eastAsia="宋体" w:hAnsi="宋体" w:cs="宋体"/>
          <w:b/>
          <w:color w:val="000000"/>
          <w:sz w:val="15"/>
        </w:rPr>
        <w:t>；在一个社会中惯于服从</w:t>
      </w:r>
      <w:r>
        <w:rPr>
          <w:rFonts w:ascii="宋体" w:eastAsia="宋体" w:hAnsi="宋体" w:cs="宋体"/>
          <w:b/>
          <w:color w:val="000000"/>
          <w:sz w:val="15"/>
        </w:rPr>
        <w:t xml:space="preserve">  188</w:t>
      </w:r>
    </w:p>
    <w:p w:rsidR="00D55C98" w:rsidRDefault="00E14246">
      <w:pPr>
        <w:autoSpaceDE w:val="0"/>
        <w:autoSpaceDN w:val="0"/>
        <w:spacing w:before="40" w:line="253" w:lineRule="atLeast"/>
        <w:ind w:left="560"/>
        <w:rPr>
          <w:sz w:val="15"/>
        </w:rPr>
      </w:pPr>
      <w:r>
        <w:rPr>
          <w:rFonts w:ascii="宋体" w:eastAsia="宋体" w:hAnsi="宋体" w:cs="宋体"/>
          <w:b/>
          <w:color w:val="000000"/>
          <w:sz w:val="15"/>
        </w:rPr>
        <w:t>偏向</w:t>
      </w:r>
      <w:r>
        <w:rPr>
          <w:rFonts w:ascii="宋体" w:eastAsia="宋体" w:hAnsi="宋体" w:cs="宋体"/>
          <w:b/>
          <w:color w:val="000000"/>
          <w:sz w:val="15"/>
        </w:rPr>
        <w:t>(BIAS)</w:t>
      </w:r>
      <w:r>
        <w:rPr>
          <w:rFonts w:ascii="宋体" w:eastAsia="宋体" w:hAnsi="宋体" w:cs="宋体"/>
          <w:b/>
          <w:color w:val="000000"/>
          <w:sz w:val="15"/>
        </w:rPr>
        <w:t>：敏感性的偏向</w:t>
      </w:r>
      <w:r>
        <w:rPr>
          <w:rFonts w:ascii="宋体" w:eastAsia="宋体" w:hAnsi="宋体" w:cs="宋体"/>
          <w:b/>
          <w:color w:val="000000"/>
          <w:sz w:val="15"/>
        </w:rPr>
        <w:t xml:space="preserve"> 51</w:t>
      </w:r>
      <w:r>
        <w:rPr>
          <w:rFonts w:ascii="宋体" w:eastAsia="宋体" w:hAnsi="宋体" w:cs="宋体"/>
          <w:b/>
          <w:color w:val="000000"/>
          <w:sz w:val="15"/>
        </w:rPr>
        <w:t>；相对于取向</w:t>
      </w:r>
      <w:r>
        <w:rPr>
          <w:rFonts w:ascii="宋体" w:eastAsia="宋体" w:hAnsi="宋体" w:cs="宋体"/>
          <w:b/>
          <w:color w:val="000000"/>
          <w:sz w:val="15"/>
        </w:rPr>
        <w:t xml:space="preserve"> 56</w:t>
      </w:r>
      <w:r>
        <w:rPr>
          <w:rFonts w:ascii="宋体" w:eastAsia="宋体" w:hAnsi="宋体" w:cs="宋体"/>
          <w:b/>
          <w:color w:val="000000"/>
          <w:sz w:val="15"/>
        </w:rPr>
        <w:t>；次要状况对它的影响</w:t>
      </w:r>
      <w:r>
        <w:rPr>
          <w:rFonts w:ascii="宋体" w:eastAsia="宋体" w:hAnsi="宋体" w:cs="宋体"/>
          <w:b/>
          <w:color w:val="000000"/>
          <w:sz w:val="15"/>
        </w:rPr>
        <w:t>64</w:t>
      </w:r>
      <w:r>
        <w:rPr>
          <w:rFonts w:ascii="宋体" w:eastAsia="宋体" w:hAnsi="宋体" w:cs="宋体"/>
          <w:b/>
          <w:color w:val="000000"/>
          <w:sz w:val="15"/>
        </w:rPr>
        <w:t>；妇女的偏向，不那么符合功利</w:t>
      </w:r>
      <w:r>
        <w:rPr>
          <w:rFonts w:ascii="宋体" w:eastAsia="宋体" w:hAnsi="宋体" w:cs="宋体"/>
          <w:b/>
          <w:color w:val="000000"/>
          <w:sz w:val="15"/>
        </w:rPr>
        <w:t xml:space="preserve">  64——65</w:t>
      </w:r>
      <w:r>
        <w:rPr>
          <w:rFonts w:ascii="宋体" w:eastAsia="宋体" w:hAnsi="宋体" w:cs="宋体"/>
          <w:b/>
          <w:color w:val="000000"/>
          <w:sz w:val="15"/>
        </w:rPr>
        <w:t>。又见厌恶和同情、影响敏感性的状况、道德、宗教诸条</w:t>
      </w:r>
    </w:p>
    <w:p w:rsidR="00D55C98" w:rsidRDefault="00E14246">
      <w:pPr>
        <w:autoSpaceDE w:val="0"/>
        <w:autoSpaceDN w:val="0"/>
        <w:spacing w:before="20" w:line="300" w:lineRule="atLeast"/>
        <w:ind w:left="560"/>
        <w:rPr>
          <w:sz w:val="17"/>
        </w:rPr>
      </w:pPr>
      <w:r>
        <w:rPr>
          <w:rFonts w:ascii="宋体" w:eastAsia="宋体" w:hAnsi="宋体" w:cs="宋体"/>
          <w:b/>
          <w:color w:val="000000"/>
          <w:sz w:val="17"/>
        </w:rPr>
        <w:t>骗取</w:t>
      </w:r>
      <w:r>
        <w:rPr>
          <w:rFonts w:ascii="宋体" w:eastAsia="宋体" w:hAnsi="宋体" w:cs="宋体"/>
          <w:b/>
          <w:color w:val="000000"/>
          <w:sz w:val="17"/>
        </w:rPr>
        <w:t>(DEFRAUDMENT):</w:t>
      </w:r>
      <w:r>
        <w:rPr>
          <w:rFonts w:ascii="宋体" w:eastAsia="宋体" w:hAnsi="宋体" w:cs="宋体"/>
          <w:b/>
          <w:color w:val="000000"/>
          <w:sz w:val="17"/>
        </w:rPr>
        <w:t>见诈取和骗取条</w:t>
      </w:r>
    </w:p>
    <w:p w:rsidR="00D55C98" w:rsidRDefault="00E14246">
      <w:pPr>
        <w:autoSpaceDE w:val="0"/>
        <w:autoSpaceDN w:val="0"/>
        <w:spacing w:before="20" w:line="247" w:lineRule="atLeast"/>
        <w:ind w:left="560"/>
        <w:rPr>
          <w:sz w:val="17"/>
        </w:rPr>
      </w:pPr>
      <w:r>
        <w:rPr>
          <w:rFonts w:ascii="宋体" w:eastAsia="宋体" w:hAnsi="宋体" w:cs="宋体"/>
          <w:b/>
          <w:color w:val="000000"/>
          <w:sz w:val="17"/>
        </w:rPr>
        <w:t>仆人</w:t>
      </w:r>
      <w:r>
        <w:rPr>
          <w:rFonts w:ascii="宋体" w:eastAsia="宋体" w:hAnsi="宋体" w:cs="宋体"/>
          <w:b/>
          <w:color w:val="000000"/>
          <w:sz w:val="17"/>
        </w:rPr>
        <w:t>(SERVANT):</w:t>
      </w:r>
      <w:r>
        <w:rPr>
          <w:rFonts w:ascii="宋体" w:eastAsia="宋体" w:hAnsi="宋体" w:cs="宋体"/>
          <w:b/>
          <w:color w:val="000000"/>
          <w:sz w:val="17"/>
        </w:rPr>
        <w:t>仆人身分</w:t>
      </w:r>
      <w:r>
        <w:rPr>
          <w:rFonts w:ascii="宋体" w:eastAsia="宋体" w:hAnsi="宋体" w:cs="宋体"/>
          <w:b/>
          <w:color w:val="000000"/>
          <w:sz w:val="17"/>
        </w:rPr>
        <w:t xml:space="preserve"> 210—213,238—240,241—242;</w:t>
      </w:r>
      <w:r>
        <w:rPr>
          <w:rFonts w:ascii="宋体" w:eastAsia="宋体" w:hAnsi="宋体" w:cs="宋体"/>
          <w:b/>
          <w:color w:val="000000"/>
          <w:sz w:val="17"/>
        </w:rPr>
        <w:t>与渎职</w:t>
      </w:r>
      <w:r>
        <w:rPr>
          <w:rFonts w:ascii="宋体" w:eastAsia="宋体" w:hAnsi="宋体" w:cs="宋体"/>
          <w:b/>
          <w:color w:val="000000"/>
          <w:sz w:val="17"/>
        </w:rPr>
        <w:t xml:space="preserve"> 240;</w:t>
      </w:r>
      <w:r>
        <w:rPr>
          <w:rFonts w:ascii="宋体" w:eastAsia="宋体" w:hAnsi="宋体" w:cs="宋体"/>
          <w:b/>
          <w:color w:val="000000"/>
          <w:sz w:val="17"/>
        </w:rPr>
        <w:t>涉及仆人</w:t>
      </w:r>
      <w:r>
        <w:rPr>
          <w:rFonts w:ascii="宋体" w:eastAsia="宋体" w:hAnsi="宋体" w:cs="宋体"/>
          <w:b/>
          <w:color w:val="000000"/>
          <w:sz w:val="17"/>
        </w:rPr>
        <w:t>身分的罪过</w:t>
      </w:r>
      <w:r>
        <w:rPr>
          <w:rFonts w:ascii="宋体" w:eastAsia="宋体" w:hAnsi="宋体" w:cs="宋体"/>
          <w:b/>
          <w:color w:val="000000"/>
          <w:sz w:val="17"/>
        </w:rPr>
        <w:t xml:space="preserve"> 241—244(</w:t>
      </w:r>
      <w:r>
        <w:rPr>
          <w:rFonts w:ascii="宋体" w:eastAsia="宋体" w:hAnsi="宋体" w:cs="宋体"/>
          <w:b/>
          <w:color w:val="000000"/>
          <w:sz w:val="17"/>
        </w:rPr>
        <w:t>包括在侵犯身分罪条下，参照该条</w:t>
      </w:r>
      <w:r>
        <w:rPr>
          <w:rFonts w:ascii="宋体" w:eastAsia="宋体" w:hAnsi="宋体" w:cs="宋体"/>
          <w:b/>
          <w:color w:val="000000"/>
          <w:sz w:val="17"/>
        </w:rPr>
        <w:t>)</w:t>
      </w:r>
      <w:r>
        <w:rPr>
          <w:rFonts w:ascii="宋体" w:eastAsia="宋体" w:hAnsi="宋体" w:cs="宋体"/>
          <w:b/>
          <w:color w:val="000000"/>
          <w:sz w:val="17"/>
        </w:rPr>
        <w:t>。又见身分、主人诸条</w:t>
      </w:r>
    </w:p>
    <w:p w:rsidR="00D55C98" w:rsidRDefault="00E14246">
      <w:pPr>
        <w:autoSpaceDE w:val="0"/>
        <w:autoSpaceDN w:val="0"/>
        <w:spacing w:line="260" w:lineRule="atLeast"/>
        <w:ind w:left="560"/>
        <w:rPr>
          <w:sz w:val="15"/>
        </w:rPr>
      </w:pPr>
      <w:r>
        <w:rPr>
          <w:rFonts w:ascii="宋体" w:eastAsia="宋体" w:hAnsi="宋体" w:cs="宋体"/>
          <w:b/>
          <w:color w:val="000000"/>
          <w:sz w:val="15"/>
        </w:rPr>
        <w:t>普通法和审判法</w:t>
      </w:r>
      <w:r>
        <w:rPr>
          <w:rFonts w:ascii="宋体" w:eastAsia="宋体" w:hAnsi="宋体" w:cs="宋体"/>
          <w:b/>
          <w:color w:val="000000"/>
          <w:sz w:val="15"/>
        </w:rPr>
        <w:t>(COMMON OR JUDGE-MADE LAW):</w:t>
      </w:r>
      <w:r>
        <w:rPr>
          <w:rFonts w:ascii="宋体" w:eastAsia="宋体" w:hAnsi="宋体" w:cs="宋体"/>
          <w:b/>
          <w:color w:val="000000"/>
          <w:sz w:val="15"/>
        </w:rPr>
        <w:t>系虚构的作品</w:t>
      </w:r>
      <w:r>
        <w:rPr>
          <w:rFonts w:ascii="宋体" w:eastAsia="宋体" w:hAnsi="宋体" w:cs="宋体"/>
          <w:b/>
          <w:color w:val="000000"/>
          <w:sz w:val="15"/>
        </w:rPr>
        <w:t xml:space="preserve">  8;</w:t>
      </w:r>
      <w:r>
        <w:rPr>
          <w:rFonts w:ascii="宋体" w:eastAsia="宋体" w:hAnsi="宋体" w:cs="宋体"/>
          <w:b/>
          <w:color w:val="000000"/>
          <w:sz w:val="15"/>
        </w:rPr>
        <w:t>但在无论何处都构成立法结构的主体</w:t>
      </w:r>
      <w:r>
        <w:rPr>
          <w:rFonts w:ascii="宋体" w:eastAsia="宋体" w:hAnsi="宋体" w:cs="宋体"/>
          <w:b/>
          <w:color w:val="000000"/>
          <w:sz w:val="15"/>
        </w:rPr>
        <w:t xml:space="preserve"> 8</w:t>
      </w:r>
      <w:r>
        <w:rPr>
          <w:rFonts w:ascii="宋体" w:eastAsia="宋体" w:hAnsi="宋体" w:cs="宋体"/>
          <w:b/>
          <w:color w:val="000000"/>
          <w:sz w:val="15"/>
        </w:rPr>
        <w:t>；关于继承的法规与功利原理</w:t>
      </w:r>
      <w:r>
        <w:rPr>
          <w:rFonts w:ascii="宋体" w:eastAsia="宋体" w:hAnsi="宋体" w:cs="宋体"/>
          <w:b/>
          <w:color w:val="000000"/>
          <w:sz w:val="15"/>
        </w:rPr>
        <w:t xml:space="preserve"> 21</w:t>
      </w:r>
      <w:r>
        <w:rPr>
          <w:rFonts w:ascii="宋体" w:eastAsia="宋体" w:hAnsi="宋体" w:cs="宋体"/>
          <w:b/>
          <w:color w:val="000000"/>
          <w:sz w:val="15"/>
        </w:rPr>
        <w:t>注</w:t>
      </w:r>
      <w:r>
        <w:rPr>
          <w:rFonts w:ascii="宋体" w:eastAsia="宋体" w:hAnsi="宋体" w:cs="宋体"/>
          <w:b/>
          <w:color w:val="000000"/>
          <w:sz w:val="15"/>
        </w:rPr>
        <w:t>c(22);</w:t>
      </w:r>
      <w:r>
        <w:rPr>
          <w:rFonts w:ascii="宋体" w:eastAsia="宋体" w:hAnsi="宋体" w:cs="宋体"/>
          <w:b/>
          <w:color w:val="000000"/>
          <w:sz w:val="15"/>
        </w:rPr>
        <w:t>其危害</w:t>
      </w:r>
      <w:r>
        <w:rPr>
          <w:rFonts w:ascii="宋体" w:eastAsia="宋体" w:hAnsi="宋体" w:cs="宋体"/>
          <w:b/>
          <w:color w:val="000000"/>
          <w:sz w:val="15"/>
        </w:rPr>
        <w:t xml:space="preserve"> 21</w:t>
      </w:r>
      <w:r>
        <w:rPr>
          <w:rFonts w:ascii="宋体" w:eastAsia="宋体" w:hAnsi="宋体" w:cs="宋体"/>
          <w:b/>
          <w:color w:val="000000"/>
          <w:sz w:val="15"/>
        </w:rPr>
        <w:t>注</w:t>
      </w:r>
      <w:r>
        <w:rPr>
          <w:rFonts w:ascii="宋体" w:eastAsia="宋体" w:hAnsi="宋体" w:cs="宋体"/>
          <w:b/>
          <w:color w:val="000000"/>
          <w:sz w:val="15"/>
        </w:rPr>
        <w:t>c(22,23);</w:t>
      </w:r>
      <w:r>
        <w:rPr>
          <w:rFonts w:ascii="宋体" w:eastAsia="宋体" w:hAnsi="宋体" w:cs="宋体"/>
          <w:b/>
          <w:color w:val="000000"/>
          <w:sz w:val="15"/>
        </w:rPr>
        <w:t>本能相对于理性</w:t>
      </w:r>
      <w:r>
        <w:rPr>
          <w:rFonts w:ascii="宋体" w:eastAsia="宋体" w:hAnsi="宋体" w:cs="宋体"/>
          <w:b/>
          <w:color w:val="000000"/>
          <w:sz w:val="15"/>
        </w:rPr>
        <w:t xml:space="preserve"> 21</w:t>
      </w:r>
      <w:r>
        <w:rPr>
          <w:rFonts w:ascii="宋体" w:eastAsia="宋体" w:hAnsi="宋体" w:cs="宋体"/>
          <w:b/>
          <w:color w:val="000000"/>
          <w:sz w:val="15"/>
        </w:rPr>
        <w:t>注</w:t>
      </w:r>
      <w:r>
        <w:rPr>
          <w:rFonts w:ascii="宋体" w:eastAsia="宋体" w:hAnsi="宋体" w:cs="宋体"/>
          <w:b/>
          <w:color w:val="000000"/>
          <w:sz w:val="15"/>
        </w:rPr>
        <w:t>c(24);</w:t>
      </w:r>
      <w:r>
        <w:rPr>
          <w:rFonts w:ascii="宋体" w:eastAsia="宋体" w:hAnsi="宋体" w:cs="宋体"/>
          <w:b/>
          <w:color w:val="000000"/>
          <w:sz w:val="15"/>
        </w:rPr>
        <w:t>其不确定性</w:t>
      </w:r>
      <w:r>
        <w:rPr>
          <w:rFonts w:ascii="宋体" w:eastAsia="宋体" w:hAnsi="宋体" w:cs="宋体"/>
          <w:b/>
          <w:color w:val="000000"/>
          <w:sz w:val="15"/>
        </w:rPr>
        <w:t xml:space="preserve">  308</w:t>
      </w:r>
      <w:r>
        <w:rPr>
          <w:rFonts w:ascii="宋体" w:eastAsia="宋体" w:hAnsi="宋体" w:cs="宋体"/>
          <w:b/>
          <w:color w:val="000000"/>
          <w:sz w:val="15"/>
        </w:rPr>
        <w:t>。又见习惯法、法官诸条</w:t>
      </w:r>
    </w:p>
    <w:p w:rsidR="00D55C98" w:rsidRDefault="00E14246">
      <w:pPr>
        <w:autoSpaceDE w:val="0"/>
        <w:autoSpaceDN w:val="0"/>
        <w:spacing w:before="320" w:line="380" w:lineRule="atLeast"/>
        <w:ind w:left="3300"/>
        <w:rPr>
          <w:sz w:val="24"/>
        </w:rPr>
      </w:pPr>
      <w:r>
        <w:rPr>
          <w:rFonts w:ascii="宋体" w:eastAsia="宋体" w:hAnsi="宋体" w:cs="宋体"/>
          <w:b/>
          <w:color w:val="000000"/>
          <w:sz w:val="24"/>
        </w:rPr>
        <w:t>Q</w:t>
      </w:r>
    </w:p>
    <w:p w:rsidR="00D55C98" w:rsidRDefault="00E14246">
      <w:pPr>
        <w:autoSpaceDE w:val="0"/>
        <w:autoSpaceDN w:val="0"/>
        <w:spacing w:before="320" w:line="260" w:lineRule="atLeast"/>
        <w:ind w:left="560"/>
        <w:rPr>
          <w:sz w:val="16"/>
        </w:rPr>
      </w:pPr>
      <w:r>
        <w:rPr>
          <w:rFonts w:ascii="宋体" w:eastAsia="宋体" w:hAnsi="宋体" w:cs="宋体"/>
          <w:b/>
          <w:color w:val="000000"/>
          <w:sz w:val="16"/>
        </w:rPr>
        <w:t>妻</w:t>
      </w:r>
      <w:r>
        <w:rPr>
          <w:rFonts w:ascii="宋体" w:eastAsia="宋体" w:hAnsi="宋体" w:cs="宋体"/>
          <w:b/>
          <w:color w:val="000000"/>
          <w:sz w:val="16"/>
        </w:rPr>
        <w:t>(WIFE):</w:t>
      </w:r>
      <w:r>
        <w:rPr>
          <w:rFonts w:ascii="宋体" w:eastAsia="宋体" w:hAnsi="宋体" w:cs="宋体"/>
          <w:b/>
          <w:color w:val="000000"/>
          <w:sz w:val="16"/>
        </w:rPr>
        <w:t>见婚姻条</w:t>
      </w:r>
    </w:p>
    <w:p w:rsidR="00D55C98" w:rsidRDefault="00E14246">
      <w:pPr>
        <w:autoSpaceDE w:val="0"/>
        <w:autoSpaceDN w:val="0"/>
        <w:spacing w:line="253" w:lineRule="atLeast"/>
        <w:ind w:left="560"/>
        <w:rPr>
          <w:sz w:val="15"/>
        </w:rPr>
      </w:pPr>
      <w:r>
        <w:rPr>
          <w:rFonts w:ascii="宋体" w:eastAsia="宋体" w:hAnsi="宋体" w:cs="宋体"/>
          <w:b/>
          <w:color w:val="000000"/>
          <w:sz w:val="15"/>
        </w:rPr>
        <w:t>欺骗</w:t>
      </w:r>
      <w:r>
        <w:rPr>
          <w:rFonts w:ascii="宋体" w:eastAsia="宋体" w:hAnsi="宋体" w:cs="宋体"/>
          <w:b/>
          <w:color w:val="000000"/>
          <w:sz w:val="15"/>
        </w:rPr>
        <w:t>(FALSEHOOD):</w:t>
      </w:r>
      <w:r>
        <w:rPr>
          <w:rFonts w:ascii="宋体" w:eastAsia="宋体" w:hAnsi="宋体" w:cs="宋体"/>
          <w:b/>
          <w:color w:val="000000"/>
          <w:sz w:val="15"/>
        </w:rPr>
        <w:t>作为一项罪过的环境</w:t>
      </w:r>
      <w:r>
        <w:rPr>
          <w:rFonts w:ascii="宋体" w:eastAsia="宋体" w:hAnsi="宋体" w:cs="宋体"/>
          <w:b/>
          <w:color w:val="000000"/>
          <w:sz w:val="15"/>
        </w:rPr>
        <w:t xml:space="preserve">  191</w:t>
      </w:r>
      <w:r>
        <w:rPr>
          <w:rFonts w:ascii="宋体" w:eastAsia="宋体" w:hAnsi="宋体" w:cs="宋体"/>
          <w:b/>
          <w:color w:val="000000"/>
          <w:sz w:val="15"/>
        </w:rPr>
        <w:t>注</w:t>
      </w:r>
      <w:r>
        <w:rPr>
          <w:rFonts w:ascii="宋体" w:eastAsia="宋体" w:hAnsi="宋体" w:cs="宋体"/>
          <w:b/>
          <w:color w:val="000000"/>
          <w:sz w:val="15"/>
        </w:rPr>
        <w:t>g,221,279</w:t>
      </w:r>
      <w:r>
        <w:rPr>
          <w:rFonts w:ascii="宋体" w:eastAsia="宋体" w:hAnsi="宋体" w:cs="宋体"/>
          <w:b/>
          <w:color w:val="000000"/>
          <w:sz w:val="15"/>
        </w:rPr>
        <w:t>注</w:t>
      </w:r>
      <w:r>
        <w:rPr>
          <w:rFonts w:ascii="宋体" w:eastAsia="宋体" w:hAnsi="宋体" w:cs="宋体"/>
          <w:b/>
          <w:color w:val="000000"/>
          <w:sz w:val="15"/>
        </w:rPr>
        <w:t>p5,280</w:t>
      </w:r>
      <w:r>
        <w:rPr>
          <w:rFonts w:ascii="宋体" w:eastAsia="宋体" w:hAnsi="宋体" w:cs="宋体"/>
          <w:b/>
          <w:color w:val="000000"/>
          <w:sz w:val="15"/>
        </w:rPr>
        <w:t>注</w:t>
      </w:r>
      <w:r>
        <w:rPr>
          <w:rFonts w:ascii="宋体" w:eastAsia="宋体" w:hAnsi="宋体" w:cs="宋体"/>
          <w:b/>
          <w:color w:val="000000"/>
          <w:sz w:val="15"/>
        </w:rPr>
        <w:t>d5</w:t>
      </w:r>
      <w:r>
        <w:rPr>
          <w:rFonts w:ascii="宋体" w:eastAsia="宋体" w:hAnsi="宋体" w:cs="宋体"/>
          <w:b/>
          <w:color w:val="000000"/>
          <w:sz w:val="15"/>
        </w:rPr>
        <w:t>；其涵义和形式</w:t>
      </w:r>
      <w:r>
        <w:rPr>
          <w:rFonts w:ascii="宋体" w:eastAsia="宋体" w:hAnsi="宋体" w:cs="宋体"/>
          <w:b/>
          <w:color w:val="000000"/>
          <w:sz w:val="15"/>
        </w:rPr>
        <w:t xml:space="preserve">  </w:t>
      </w:r>
      <w:r>
        <w:rPr>
          <w:rFonts w:ascii="宋体" w:eastAsia="宋体" w:hAnsi="宋体" w:cs="宋体"/>
          <w:b/>
          <w:color w:val="000000"/>
          <w:sz w:val="15"/>
        </w:rPr>
        <w:t>203——204</w:t>
      </w:r>
      <w:r>
        <w:rPr>
          <w:rFonts w:ascii="宋体" w:eastAsia="宋体" w:hAnsi="宋体" w:cs="宋体"/>
          <w:b/>
          <w:color w:val="000000"/>
          <w:sz w:val="15"/>
        </w:rPr>
        <w:t>；当它并非罪过时</w:t>
      </w:r>
      <w:r>
        <w:rPr>
          <w:rFonts w:ascii="宋体" w:eastAsia="宋体" w:hAnsi="宋体" w:cs="宋体"/>
          <w:b/>
          <w:color w:val="000000"/>
          <w:sz w:val="15"/>
        </w:rPr>
        <w:t xml:space="preserve">  205</w:t>
      </w:r>
      <w:r>
        <w:rPr>
          <w:rFonts w:ascii="宋体" w:eastAsia="宋体" w:hAnsi="宋体" w:cs="宋体"/>
          <w:b/>
          <w:color w:val="000000"/>
          <w:sz w:val="15"/>
        </w:rPr>
        <w:t>。又见诈取和骗取、欺骗罪诸条</w:t>
      </w:r>
    </w:p>
    <w:p w:rsidR="00D55C98" w:rsidRDefault="00E14246">
      <w:pPr>
        <w:autoSpaceDE w:val="0"/>
        <w:autoSpaceDN w:val="0"/>
        <w:spacing w:before="20" w:line="260" w:lineRule="atLeast"/>
        <w:ind w:left="560"/>
        <w:rPr>
          <w:sz w:val="15"/>
        </w:rPr>
      </w:pPr>
      <w:r>
        <w:rPr>
          <w:rFonts w:ascii="宋体" w:eastAsia="宋体" w:hAnsi="宋体" w:cs="宋体"/>
          <w:b/>
          <w:color w:val="000000"/>
          <w:sz w:val="15"/>
        </w:rPr>
        <w:t>欺骗罪</w:t>
      </w:r>
      <w:r>
        <w:rPr>
          <w:rFonts w:ascii="宋体" w:eastAsia="宋体" w:hAnsi="宋体" w:cs="宋体"/>
          <w:b/>
          <w:color w:val="000000"/>
          <w:sz w:val="15"/>
        </w:rPr>
        <w:t xml:space="preserve">(OFFENCES BY FALSEHOOD): 190—191; </w:t>
      </w:r>
      <w:r>
        <w:rPr>
          <w:rFonts w:ascii="宋体" w:eastAsia="宋体" w:hAnsi="宋体" w:cs="宋体"/>
          <w:b/>
          <w:color w:val="000000"/>
          <w:sz w:val="15"/>
        </w:rPr>
        <w:t>亚类和支类</w:t>
      </w:r>
      <w:r>
        <w:rPr>
          <w:rFonts w:ascii="宋体" w:eastAsia="宋体" w:hAnsi="宋体" w:cs="宋体"/>
          <w:b/>
          <w:color w:val="000000"/>
          <w:sz w:val="15"/>
        </w:rPr>
        <w:t xml:space="preserve"> 203—205,221;</w:t>
      </w:r>
      <w:r>
        <w:rPr>
          <w:rFonts w:ascii="宋体" w:eastAsia="宋体" w:hAnsi="宋体" w:cs="宋体"/>
          <w:b/>
          <w:color w:val="000000"/>
          <w:sz w:val="15"/>
        </w:rPr>
        <w:t>同背信罪的关系</w:t>
      </w:r>
      <w:r>
        <w:rPr>
          <w:rFonts w:ascii="宋体" w:eastAsia="宋体" w:hAnsi="宋体" w:cs="宋体"/>
          <w:b/>
          <w:color w:val="000000"/>
          <w:sz w:val="15"/>
        </w:rPr>
        <w:t xml:space="preserve">  221—222</w:t>
      </w:r>
      <w:r>
        <w:rPr>
          <w:rFonts w:ascii="宋体" w:eastAsia="宋体" w:hAnsi="宋体" w:cs="宋体"/>
          <w:b/>
          <w:color w:val="000000"/>
          <w:sz w:val="15"/>
        </w:rPr>
        <w:t>。又见欺骗条</w:t>
      </w:r>
    </w:p>
    <w:p w:rsidR="00D55C98" w:rsidRDefault="00E14246">
      <w:pPr>
        <w:autoSpaceDE w:val="0"/>
        <w:autoSpaceDN w:val="0"/>
        <w:spacing w:before="40" w:line="200" w:lineRule="atLeast"/>
        <w:ind w:left="560"/>
        <w:rPr>
          <w:sz w:val="15"/>
        </w:rPr>
      </w:pPr>
      <w:r>
        <w:rPr>
          <w:rFonts w:ascii="宋体" w:eastAsia="宋体" w:hAnsi="宋体" w:cs="宋体"/>
          <w:b/>
          <w:color w:val="000000"/>
          <w:sz w:val="15"/>
        </w:rPr>
        <w:t>期望和恐惧</w:t>
      </w:r>
      <w:r>
        <w:rPr>
          <w:rFonts w:ascii="宋体" w:eastAsia="宋体" w:hAnsi="宋体" w:cs="宋体"/>
          <w:b/>
          <w:color w:val="000000"/>
          <w:sz w:val="15"/>
        </w:rPr>
        <w:t>(EXPECTATION AND APPREHENSION):</w:t>
      </w:r>
      <w:r>
        <w:rPr>
          <w:rFonts w:ascii="宋体" w:eastAsia="宋体" w:hAnsi="宋体" w:cs="宋体"/>
          <w:b/>
          <w:color w:val="000000"/>
          <w:sz w:val="15"/>
        </w:rPr>
        <w:t>快乐的前景</w:t>
      </w:r>
      <w:r>
        <w:rPr>
          <w:rFonts w:ascii="宋体" w:eastAsia="宋体" w:hAnsi="宋体" w:cs="宋体"/>
          <w:b/>
          <w:color w:val="000000"/>
          <w:sz w:val="15"/>
        </w:rPr>
        <w:t>(</w:t>
      </w:r>
      <w:r>
        <w:rPr>
          <w:rFonts w:ascii="宋体" w:eastAsia="宋体" w:hAnsi="宋体" w:cs="宋体"/>
          <w:b/>
          <w:color w:val="000000"/>
          <w:sz w:val="15"/>
        </w:rPr>
        <w:t>希望</w:t>
      </w:r>
      <w:r>
        <w:rPr>
          <w:rFonts w:ascii="宋体" w:eastAsia="宋体" w:hAnsi="宋体" w:cs="宋体"/>
          <w:b/>
          <w:color w:val="000000"/>
          <w:sz w:val="15"/>
        </w:rPr>
        <w:t>)</w:t>
      </w:r>
      <w:r>
        <w:rPr>
          <w:rFonts w:ascii="宋体" w:eastAsia="宋体" w:hAnsi="宋体" w:cs="宋体"/>
          <w:b/>
          <w:color w:val="000000"/>
          <w:sz w:val="15"/>
        </w:rPr>
        <w:t>相对</w:t>
      </w:r>
    </w:p>
    <w:p w:rsidR="00D55C98" w:rsidRDefault="00E14246">
      <w:pPr>
        <w:autoSpaceDE w:val="0"/>
        <w:autoSpaceDN w:val="0"/>
        <w:spacing w:before="60" w:line="220" w:lineRule="atLeast"/>
        <w:ind w:left="900"/>
        <w:rPr>
          <w:sz w:val="15"/>
        </w:rPr>
      </w:pPr>
      <w:r>
        <w:rPr>
          <w:rFonts w:ascii="宋体" w:eastAsia="宋体" w:hAnsi="宋体" w:cs="宋体"/>
          <w:b/>
          <w:color w:val="000000"/>
          <w:sz w:val="15"/>
        </w:rPr>
        <w:t>于痛苦的前景</w:t>
      </w:r>
      <w:r>
        <w:rPr>
          <w:rFonts w:ascii="宋体" w:eastAsia="宋体" w:hAnsi="宋体" w:cs="宋体"/>
          <w:b/>
          <w:color w:val="000000"/>
          <w:sz w:val="15"/>
        </w:rPr>
        <w:t xml:space="preserve"> (</w:t>
      </w:r>
      <w:r>
        <w:rPr>
          <w:rFonts w:ascii="宋体" w:eastAsia="宋体" w:hAnsi="宋体" w:cs="宋体"/>
          <w:b/>
          <w:color w:val="000000"/>
          <w:sz w:val="15"/>
        </w:rPr>
        <w:t>惧怕</w:t>
      </w:r>
      <w:r>
        <w:rPr>
          <w:rFonts w:ascii="宋体" w:eastAsia="宋体" w:hAnsi="宋体" w:cs="宋体"/>
          <w:b/>
          <w:color w:val="000000"/>
          <w:sz w:val="15"/>
        </w:rPr>
        <w:t>)   18</w:t>
      </w:r>
      <w:r>
        <w:rPr>
          <w:rFonts w:ascii="宋体" w:eastAsia="宋体" w:hAnsi="宋体" w:cs="宋体"/>
          <w:b/>
          <w:color w:val="000000"/>
          <w:sz w:val="15"/>
        </w:rPr>
        <w:t>；对快乐的希望或对痛苦的恐惧与约束力</w:t>
      </w:r>
    </w:p>
    <w:p w:rsidR="00D55C98" w:rsidRDefault="00E14246">
      <w:pPr>
        <w:autoSpaceDE w:val="0"/>
        <w:autoSpaceDN w:val="0"/>
        <w:spacing w:before="60" w:line="220" w:lineRule="atLeast"/>
        <w:ind w:left="900"/>
        <w:rPr>
          <w:sz w:val="15"/>
        </w:rPr>
      </w:pPr>
      <w:r>
        <w:rPr>
          <w:rFonts w:ascii="宋体" w:eastAsia="宋体" w:hAnsi="宋体" w:cs="宋体"/>
          <w:b/>
          <w:color w:val="000000"/>
          <w:sz w:val="15"/>
        </w:rPr>
        <w:t>35—36;</w:t>
      </w:r>
      <w:r>
        <w:rPr>
          <w:rFonts w:ascii="宋体" w:eastAsia="宋体" w:hAnsi="宋体" w:cs="宋体"/>
          <w:b/>
          <w:color w:val="000000"/>
          <w:sz w:val="15"/>
        </w:rPr>
        <w:t>期望之乐</w:t>
      </w:r>
      <w:r>
        <w:rPr>
          <w:rFonts w:ascii="宋体" w:eastAsia="宋体" w:hAnsi="宋体" w:cs="宋体"/>
          <w:b/>
          <w:color w:val="000000"/>
          <w:sz w:val="15"/>
        </w:rPr>
        <w:t xml:space="preserve">  45;</w:t>
      </w:r>
      <w:r>
        <w:rPr>
          <w:rFonts w:ascii="宋体" w:eastAsia="宋体" w:hAnsi="宋体" w:cs="宋体"/>
          <w:b/>
          <w:color w:val="000000"/>
          <w:sz w:val="15"/>
        </w:rPr>
        <w:t>其程度</w:t>
      </w:r>
      <w:r>
        <w:rPr>
          <w:rFonts w:ascii="宋体" w:eastAsia="宋体" w:hAnsi="宋体" w:cs="宋体"/>
          <w:b/>
          <w:color w:val="000000"/>
          <w:sz w:val="15"/>
        </w:rPr>
        <w:t xml:space="preserve"> 46;</w:t>
      </w:r>
      <w:r>
        <w:rPr>
          <w:rFonts w:ascii="宋体" w:eastAsia="宋体" w:hAnsi="宋体" w:cs="宋体"/>
          <w:b/>
          <w:color w:val="000000"/>
          <w:sz w:val="15"/>
        </w:rPr>
        <w:t>期望之苦</w:t>
      </w:r>
      <w:r>
        <w:rPr>
          <w:rFonts w:ascii="宋体" w:eastAsia="宋体" w:hAnsi="宋体" w:cs="宋体"/>
          <w:b/>
          <w:color w:val="000000"/>
          <w:sz w:val="15"/>
        </w:rPr>
        <w:t xml:space="preserve"> 48—49;</w:t>
      </w:r>
      <w:r>
        <w:rPr>
          <w:rFonts w:ascii="宋体" w:eastAsia="宋体" w:hAnsi="宋体" w:cs="宋体"/>
          <w:b/>
          <w:color w:val="000000"/>
          <w:sz w:val="15"/>
        </w:rPr>
        <w:t>作为动机或诱</w:t>
      </w:r>
    </w:p>
    <w:p w:rsidR="00D55C98" w:rsidRDefault="00E14246">
      <w:pPr>
        <w:autoSpaceDE w:val="0"/>
        <w:autoSpaceDN w:val="0"/>
        <w:spacing w:before="60" w:line="200" w:lineRule="atLeast"/>
        <w:ind w:left="900"/>
        <w:rPr>
          <w:sz w:val="15"/>
        </w:rPr>
      </w:pPr>
      <w:r>
        <w:rPr>
          <w:rFonts w:ascii="宋体" w:eastAsia="宋体" w:hAnsi="宋体" w:cs="宋体"/>
          <w:b/>
          <w:color w:val="000000"/>
          <w:sz w:val="15"/>
        </w:rPr>
        <w:t>因</w:t>
      </w:r>
      <w:r>
        <w:rPr>
          <w:rFonts w:ascii="宋体" w:eastAsia="宋体" w:hAnsi="宋体" w:cs="宋体"/>
          <w:b/>
          <w:color w:val="000000"/>
          <w:sz w:val="15"/>
        </w:rPr>
        <w:t xml:space="preserve"> 49</w:t>
      </w:r>
      <w:r>
        <w:rPr>
          <w:rFonts w:ascii="宋体" w:eastAsia="宋体" w:hAnsi="宋体" w:cs="宋体"/>
          <w:b/>
          <w:color w:val="000000"/>
          <w:sz w:val="15"/>
        </w:rPr>
        <w:t>；作为智力质量的理解</w:t>
      </w:r>
      <w:r>
        <w:rPr>
          <w:rFonts w:ascii="宋体" w:eastAsia="宋体" w:hAnsi="宋体" w:cs="宋体"/>
          <w:b/>
          <w:color w:val="000000"/>
          <w:sz w:val="15"/>
        </w:rPr>
        <w:t xml:space="preserve"> 55</w:t>
      </w:r>
      <w:r>
        <w:rPr>
          <w:rFonts w:ascii="宋体" w:eastAsia="宋体" w:hAnsi="宋体" w:cs="宋体"/>
          <w:b/>
          <w:color w:val="000000"/>
          <w:sz w:val="15"/>
        </w:rPr>
        <w:t>；预</w:t>
      </w:r>
      <w:r>
        <w:rPr>
          <w:rFonts w:ascii="宋体" w:eastAsia="宋体" w:hAnsi="宋体" w:cs="宋体"/>
          <w:b/>
          <w:color w:val="000000"/>
          <w:sz w:val="15"/>
        </w:rPr>
        <w:t>料快乐或痛苦的倾向</w:t>
      </w:r>
      <w:r>
        <w:rPr>
          <w:rFonts w:ascii="宋体" w:eastAsia="宋体" w:hAnsi="宋体" w:cs="宋体"/>
          <w:b/>
          <w:color w:val="000000"/>
          <w:sz w:val="15"/>
        </w:rPr>
        <w:t xml:space="preserve">  56</w:t>
      </w:r>
      <w:r>
        <w:rPr>
          <w:rFonts w:ascii="宋体" w:eastAsia="宋体" w:hAnsi="宋体" w:cs="宋体"/>
          <w:b/>
          <w:color w:val="000000"/>
          <w:sz w:val="15"/>
        </w:rPr>
        <w:t>；期望</w:t>
      </w:r>
    </w:p>
    <w:p w:rsidR="00D55C98" w:rsidRDefault="00E14246">
      <w:pPr>
        <w:autoSpaceDE w:val="0"/>
        <w:autoSpaceDN w:val="0"/>
        <w:spacing w:before="60" w:line="200" w:lineRule="atLeast"/>
        <w:ind w:left="900"/>
        <w:rPr>
          <w:sz w:val="15"/>
        </w:rPr>
      </w:pPr>
      <w:r>
        <w:rPr>
          <w:rFonts w:ascii="宋体" w:eastAsia="宋体" w:hAnsi="宋体" w:cs="宋体"/>
          <w:b/>
          <w:color w:val="000000"/>
          <w:sz w:val="15"/>
        </w:rPr>
        <w:t>大小，作为影响敏感性的状况</w:t>
      </w:r>
      <w:r>
        <w:rPr>
          <w:rFonts w:ascii="宋体" w:eastAsia="宋体" w:hAnsi="宋体" w:cs="宋体"/>
          <w:b/>
          <w:color w:val="000000"/>
          <w:sz w:val="15"/>
        </w:rPr>
        <w:t xml:space="preserve"> 59</w:t>
      </w:r>
      <w:r>
        <w:rPr>
          <w:rFonts w:ascii="宋体" w:eastAsia="宋体" w:hAnsi="宋体" w:cs="宋体"/>
          <w:b/>
          <w:color w:val="000000"/>
          <w:sz w:val="15"/>
        </w:rPr>
        <w:t>，</w:t>
      </w:r>
      <w:r>
        <w:rPr>
          <w:rFonts w:ascii="宋体" w:eastAsia="宋体" w:hAnsi="宋体" w:cs="宋体"/>
          <w:b/>
          <w:color w:val="000000"/>
          <w:sz w:val="15"/>
        </w:rPr>
        <w:t>72</w:t>
      </w:r>
      <w:r>
        <w:rPr>
          <w:rFonts w:ascii="宋体" w:eastAsia="宋体" w:hAnsi="宋体" w:cs="宋体"/>
          <w:b/>
          <w:color w:val="000000"/>
          <w:sz w:val="15"/>
        </w:rPr>
        <w:t>注</w:t>
      </w:r>
      <w:r>
        <w:rPr>
          <w:rFonts w:ascii="宋体" w:eastAsia="宋体" w:hAnsi="宋体" w:cs="宋体"/>
          <w:b/>
          <w:color w:val="000000"/>
          <w:sz w:val="15"/>
        </w:rPr>
        <w:t>s</w:t>
      </w:r>
      <w:r>
        <w:rPr>
          <w:rFonts w:ascii="宋体" w:eastAsia="宋体" w:hAnsi="宋体" w:cs="宋体"/>
          <w:b/>
          <w:color w:val="000000"/>
          <w:sz w:val="15"/>
        </w:rPr>
        <w:t>；作为内在动机</w:t>
      </w:r>
      <w:r>
        <w:rPr>
          <w:rFonts w:ascii="宋体" w:eastAsia="宋体" w:hAnsi="宋体" w:cs="宋体"/>
          <w:b/>
          <w:color w:val="000000"/>
          <w:sz w:val="15"/>
        </w:rPr>
        <w:t xml:space="preserve"> 97—98</w:t>
      </w:r>
      <w:r>
        <w:rPr>
          <w:rFonts w:ascii="宋体" w:eastAsia="宋体" w:hAnsi="宋体" w:cs="宋体"/>
          <w:b/>
          <w:color w:val="000000"/>
          <w:sz w:val="15"/>
        </w:rPr>
        <w:t>；相</w:t>
      </w:r>
      <w:r>
        <w:br w:type="page"/>
      </w:r>
    </w:p>
    <w:p w:rsidR="00D55C98" w:rsidRDefault="00E14246">
      <w:pPr>
        <w:autoSpaceDE w:val="0"/>
        <w:autoSpaceDN w:val="0"/>
        <w:spacing w:before="100" w:line="220" w:lineRule="atLeast"/>
        <w:ind w:left="20"/>
        <w:rPr>
          <w:sz w:val="14"/>
        </w:rPr>
      </w:pPr>
      <w:r>
        <w:rPr>
          <w:rFonts w:ascii="宋体" w:eastAsia="宋体" w:hAnsi="宋体" w:cs="宋体"/>
          <w:b/>
          <w:color w:val="000000"/>
          <w:sz w:val="14"/>
          <w:u w:val="single"/>
        </w:rPr>
        <w:lastRenderedPageBreak/>
        <w:t xml:space="preserve">                          </w:t>
      </w:r>
      <w:r>
        <w:rPr>
          <w:rFonts w:ascii="宋体" w:eastAsia="宋体" w:hAnsi="宋体" w:cs="宋体"/>
          <w:b/>
          <w:color w:val="000000"/>
          <w:sz w:val="14"/>
          <w:u w:val="single"/>
        </w:rPr>
        <w:t>论</w:t>
      </w:r>
      <w:r>
        <w:rPr>
          <w:rFonts w:ascii="宋体" w:eastAsia="宋体" w:hAnsi="宋体" w:cs="宋体"/>
          <w:b/>
          <w:color w:val="000000"/>
          <w:sz w:val="14"/>
          <w:u w:val="single"/>
        </w:rPr>
        <w:t xml:space="preserve"> </w:t>
      </w:r>
      <w:r>
        <w:rPr>
          <w:rFonts w:ascii="宋体" w:eastAsia="宋体" w:hAnsi="宋体" w:cs="宋体"/>
          <w:b/>
          <w:color w:val="000000"/>
          <w:sz w:val="14"/>
          <w:u w:val="single"/>
        </w:rPr>
        <w:t>题</w:t>
      </w:r>
      <w:r>
        <w:rPr>
          <w:rFonts w:ascii="宋体" w:eastAsia="宋体" w:hAnsi="宋体" w:cs="宋体"/>
          <w:b/>
          <w:color w:val="000000"/>
          <w:sz w:val="14"/>
          <w:u w:val="single"/>
        </w:rPr>
        <w:t xml:space="preserve"> </w:t>
      </w:r>
      <w:r>
        <w:rPr>
          <w:rFonts w:ascii="宋体" w:eastAsia="宋体" w:hAnsi="宋体" w:cs="宋体"/>
          <w:b/>
          <w:color w:val="000000"/>
          <w:sz w:val="14"/>
          <w:u w:val="single"/>
        </w:rPr>
        <w:t>索</w:t>
      </w:r>
      <w:r>
        <w:rPr>
          <w:rFonts w:ascii="宋体" w:eastAsia="宋体" w:hAnsi="宋体" w:cs="宋体"/>
          <w:b/>
          <w:color w:val="000000"/>
          <w:sz w:val="14"/>
          <w:u w:val="single"/>
        </w:rPr>
        <w:t xml:space="preserve"> </w:t>
      </w:r>
      <w:r>
        <w:rPr>
          <w:rFonts w:ascii="宋体" w:eastAsia="宋体" w:hAnsi="宋体" w:cs="宋体"/>
          <w:b/>
          <w:color w:val="000000"/>
          <w:sz w:val="14"/>
          <w:u w:val="single"/>
        </w:rPr>
        <w:t>引</w:t>
      </w:r>
      <w:r>
        <w:rPr>
          <w:rFonts w:ascii="宋体" w:eastAsia="宋体" w:hAnsi="宋体" w:cs="宋体"/>
          <w:b/>
          <w:color w:val="000000"/>
          <w:sz w:val="14"/>
          <w:u w:val="single"/>
        </w:rPr>
        <w:t xml:space="preserve">                     407 </w:t>
      </w:r>
    </w:p>
    <w:p w:rsidR="00D55C98" w:rsidRDefault="00E14246">
      <w:pPr>
        <w:autoSpaceDE w:val="0"/>
        <w:autoSpaceDN w:val="0"/>
        <w:spacing w:before="220" w:line="287" w:lineRule="atLeast"/>
        <w:ind w:left="380" w:right="380"/>
        <w:rPr>
          <w:sz w:val="14"/>
        </w:rPr>
      </w:pPr>
      <w:r>
        <w:rPr>
          <w:rFonts w:ascii="宋体" w:eastAsia="宋体" w:hAnsi="宋体" w:cs="宋体"/>
          <w:b/>
          <w:color w:val="000000"/>
          <w:sz w:val="14"/>
        </w:rPr>
        <w:t>对于伴随的痛苦</w:t>
      </w:r>
      <w:r>
        <w:rPr>
          <w:rFonts w:ascii="宋体" w:eastAsia="宋体" w:hAnsi="宋体" w:cs="宋体"/>
          <w:b/>
          <w:color w:val="000000"/>
          <w:sz w:val="14"/>
        </w:rPr>
        <w:t xml:space="preserve"> 99</w:t>
      </w:r>
      <w:r>
        <w:rPr>
          <w:rFonts w:ascii="宋体" w:eastAsia="宋体" w:hAnsi="宋体" w:cs="宋体"/>
          <w:b/>
          <w:color w:val="000000"/>
          <w:sz w:val="14"/>
        </w:rPr>
        <w:t>注</w:t>
      </w:r>
      <w:r>
        <w:rPr>
          <w:rFonts w:ascii="宋体" w:eastAsia="宋体" w:hAnsi="宋体" w:cs="宋体"/>
          <w:b/>
          <w:color w:val="000000"/>
          <w:sz w:val="14"/>
        </w:rPr>
        <w:t>c</w:t>
      </w:r>
      <w:r>
        <w:rPr>
          <w:rFonts w:ascii="宋体" w:eastAsia="宋体" w:hAnsi="宋体" w:cs="宋体"/>
          <w:b/>
          <w:color w:val="000000"/>
          <w:sz w:val="14"/>
        </w:rPr>
        <w:t>；恐惧之苦为惊恐</w:t>
      </w:r>
      <w:r>
        <w:rPr>
          <w:rFonts w:ascii="宋体" w:eastAsia="宋体" w:hAnsi="宋体" w:cs="宋体"/>
          <w:b/>
          <w:color w:val="000000"/>
          <w:sz w:val="14"/>
        </w:rPr>
        <w:t xml:space="preserve">  144—145</w:t>
      </w:r>
      <w:r>
        <w:rPr>
          <w:rFonts w:ascii="宋体" w:eastAsia="宋体" w:hAnsi="宋体" w:cs="宋体"/>
          <w:b/>
          <w:color w:val="000000"/>
          <w:sz w:val="14"/>
        </w:rPr>
        <w:t>；在每项动机当中对快乐或好处的期望</w:t>
      </w:r>
      <w:r>
        <w:rPr>
          <w:rFonts w:ascii="宋体" w:eastAsia="宋体" w:hAnsi="宋体" w:cs="宋体"/>
          <w:b/>
          <w:color w:val="000000"/>
          <w:sz w:val="14"/>
        </w:rPr>
        <w:t xml:space="preserve"> 145</w:t>
      </w:r>
      <w:r>
        <w:rPr>
          <w:rFonts w:ascii="宋体" w:eastAsia="宋体" w:hAnsi="宋体" w:cs="宋体"/>
          <w:b/>
          <w:color w:val="000000"/>
          <w:sz w:val="14"/>
        </w:rPr>
        <w:t>；作为惩罚之苦痛的害怕之苦痛</w:t>
      </w:r>
      <w:r>
        <w:rPr>
          <w:rFonts w:ascii="宋体" w:eastAsia="宋体" w:hAnsi="宋体" w:cs="宋体"/>
          <w:b/>
          <w:color w:val="000000"/>
          <w:sz w:val="14"/>
        </w:rPr>
        <w:t xml:space="preserve">  163</w:t>
      </w:r>
      <w:r>
        <w:rPr>
          <w:rFonts w:ascii="宋体" w:eastAsia="宋体" w:hAnsi="宋体" w:cs="宋体"/>
          <w:b/>
          <w:color w:val="000000"/>
          <w:sz w:val="14"/>
        </w:rPr>
        <w:t>；作为犯罪动机的得益期望</w:t>
      </w:r>
      <w:r>
        <w:rPr>
          <w:rFonts w:ascii="宋体" w:eastAsia="宋体" w:hAnsi="宋体" w:cs="宋体"/>
          <w:b/>
          <w:color w:val="000000"/>
          <w:sz w:val="14"/>
        </w:rPr>
        <w:t xml:space="preserve">  166</w:t>
      </w:r>
      <w:r>
        <w:rPr>
          <w:rFonts w:ascii="宋体" w:eastAsia="宋体" w:hAnsi="宋体" w:cs="宋体"/>
          <w:b/>
          <w:color w:val="000000"/>
          <w:sz w:val="14"/>
        </w:rPr>
        <w:t>注</w:t>
      </w:r>
      <w:r>
        <w:rPr>
          <w:rFonts w:ascii="宋体" w:eastAsia="宋体" w:hAnsi="宋体" w:cs="宋体"/>
          <w:b/>
          <w:color w:val="000000"/>
          <w:sz w:val="14"/>
        </w:rPr>
        <w:t>c</w:t>
      </w:r>
      <w:r>
        <w:rPr>
          <w:rFonts w:ascii="宋体" w:eastAsia="宋体" w:hAnsi="宋体" w:cs="宋体"/>
          <w:b/>
          <w:color w:val="000000"/>
          <w:sz w:val="14"/>
        </w:rPr>
        <w:t>。又见动机、快乐和痛苦诸条</w:t>
      </w:r>
    </w:p>
    <w:p w:rsidR="00D55C98" w:rsidRDefault="00E14246">
      <w:pPr>
        <w:autoSpaceDE w:val="0"/>
        <w:autoSpaceDN w:val="0"/>
        <w:spacing w:before="20" w:line="260" w:lineRule="atLeast"/>
        <w:ind w:left="20"/>
        <w:rPr>
          <w:sz w:val="17"/>
        </w:rPr>
      </w:pPr>
      <w:r>
        <w:rPr>
          <w:rFonts w:ascii="宋体" w:eastAsia="宋体" w:hAnsi="宋体" w:cs="宋体"/>
          <w:b/>
          <w:color w:val="000000"/>
          <w:sz w:val="17"/>
        </w:rPr>
        <w:t>气候</w:t>
      </w:r>
      <w:r>
        <w:rPr>
          <w:rFonts w:ascii="宋体" w:eastAsia="宋体" w:hAnsi="宋体" w:cs="宋体"/>
          <w:b/>
          <w:color w:val="000000"/>
          <w:sz w:val="17"/>
        </w:rPr>
        <w:t>(CLIMATE):</w:t>
      </w:r>
      <w:r>
        <w:rPr>
          <w:rFonts w:ascii="宋体" w:eastAsia="宋体" w:hAnsi="宋体" w:cs="宋体"/>
          <w:b/>
          <w:color w:val="000000"/>
          <w:sz w:val="17"/>
        </w:rPr>
        <w:t>作为影响敏感性的一种次要状况</w:t>
      </w:r>
      <w:r>
        <w:rPr>
          <w:rFonts w:ascii="宋体" w:eastAsia="宋体" w:hAnsi="宋体" w:cs="宋体"/>
          <w:b/>
          <w:color w:val="000000"/>
          <w:sz w:val="17"/>
        </w:rPr>
        <w:t xml:space="preserve"> 52,67,69,72</w:t>
      </w:r>
    </w:p>
    <w:p w:rsidR="00D55C98" w:rsidRDefault="00E14246">
      <w:pPr>
        <w:autoSpaceDE w:val="0"/>
        <w:autoSpaceDN w:val="0"/>
        <w:spacing w:before="40" w:line="220" w:lineRule="atLeast"/>
        <w:ind w:left="20"/>
        <w:rPr>
          <w:sz w:val="14"/>
        </w:rPr>
      </w:pPr>
      <w:r>
        <w:rPr>
          <w:rFonts w:ascii="宋体" w:eastAsia="宋体" w:hAnsi="宋体" w:cs="宋体"/>
          <w:b/>
          <w:color w:val="000000"/>
          <w:sz w:val="14"/>
        </w:rPr>
        <w:t>前</w:t>
      </w:r>
      <w:r>
        <w:rPr>
          <w:rFonts w:ascii="宋体" w:eastAsia="宋体" w:hAnsi="宋体" w:cs="宋体"/>
          <w:b/>
          <w:color w:val="000000"/>
          <w:sz w:val="14"/>
        </w:rPr>
        <w:t>景</w:t>
      </w:r>
      <w:r>
        <w:rPr>
          <w:rFonts w:ascii="宋体" w:eastAsia="宋体" w:hAnsi="宋体" w:cs="宋体"/>
          <w:b/>
          <w:color w:val="000000"/>
          <w:sz w:val="14"/>
        </w:rPr>
        <w:t>(PROSPECT):</w:t>
      </w:r>
      <w:r>
        <w:rPr>
          <w:rFonts w:ascii="宋体" w:eastAsia="宋体" w:hAnsi="宋体" w:cs="宋体"/>
          <w:b/>
          <w:color w:val="000000"/>
          <w:sz w:val="14"/>
        </w:rPr>
        <w:t>见期望和恐惧条</w:t>
      </w:r>
    </w:p>
    <w:p w:rsidR="00D55C98" w:rsidRDefault="00E14246">
      <w:pPr>
        <w:autoSpaceDE w:val="0"/>
        <w:autoSpaceDN w:val="0"/>
        <w:spacing w:before="20" w:line="300" w:lineRule="atLeast"/>
        <w:ind w:left="20"/>
        <w:rPr>
          <w:sz w:val="18"/>
        </w:rPr>
      </w:pPr>
      <w:r>
        <w:rPr>
          <w:rFonts w:ascii="宋体" w:eastAsia="宋体" w:hAnsi="宋体" w:cs="宋体"/>
          <w:b/>
          <w:color w:val="000000"/>
          <w:sz w:val="18"/>
        </w:rPr>
        <w:t>谴责</w:t>
      </w:r>
      <w:r>
        <w:rPr>
          <w:rFonts w:ascii="宋体" w:eastAsia="宋体" w:hAnsi="宋体" w:cs="宋体"/>
          <w:b/>
          <w:color w:val="000000"/>
          <w:sz w:val="18"/>
        </w:rPr>
        <w:t>(REPROBATION):</w:t>
      </w:r>
      <w:r>
        <w:rPr>
          <w:rFonts w:ascii="宋体" w:eastAsia="宋体" w:hAnsi="宋体" w:cs="宋体"/>
          <w:b/>
          <w:color w:val="000000"/>
          <w:sz w:val="18"/>
        </w:rPr>
        <w:t>见赞许和非难条</w:t>
      </w:r>
    </w:p>
    <w:p w:rsidR="00D55C98" w:rsidRDefault="00E14246">
      <w:pPr>
        <w:autoSpaceDE w:val="0"/>
        <w:autoSpaceDN w:val="0"/>
        <w:spacing w:before="20" w:line="220" w:lineRule="atLeast"/>
        <w:ind w:left="20"/>
        <w:rPr>
          <w:sz w:val="14"/>
        </w:rPr>
      </w:pPr>
      <w:r>
        <w:rPr>
          <w:rFonts w:ascii="宋体" w:eastAsia="宋体" w:hAnsi="宋体" w:cs="宋体"/>
          <w:b/>
          <w:color w:val="000000"/>
          <w:sz w:val="14"/>
        </w:rPr>
        <w:t>强力</w:t>
      </w:r>
      <w:r>
        <w:rPr>
          <w:rFonts w:ascii="宋体" w:eastAsia="宋体" w:hAnsi="宋体" w:cs="宋体"/>
          <w:b/>
          <w:color w:val="000000"/>
          <w:sz w:val="14"/>
        </w:rPr>
        <w:t>(FORCE)</w:t>
      </w:r>
      <w:r>
        <w:rPr>
          <w:rFonts w:ascii="宋体" w:eastAsia="宋体" w:hAnsi="宋体" w:cs="宋体"/>
          <w:b/>
          <w:color w:val="000000"/>
          <w:sz w:val="14"/>
        </w:rPr>
        <w:t>：见强制和强迫条</w:t>
      </w:r>
    </w:p>
    <w:p w:rsidR="00D55C98" w:rsidRDefault="00E14246">
      <w:pPr>
        <w:autoSpaceDE w:val="0"/>
        <w:autoSpaceDN w:val="0"/>
        <w:spacing w:before="20" w:line="300" w:lineRule="atLeast"/>
        <w:ind w:left="20"/>
        <w:rPr>
          <w:sz w:val="17"/>
        </w:rPr>
      </w:pPr>
      <w:r>
        <w:rPr>
          <w:rFonts w:ascii="宋体" w:eastAsia="宋体" w:hAnsi="宋体" w:cs="宋体"/>
          <w:b/>
          <w:color w:val="000000"/>
          <w:sz w:val="17"/>
        </w:rPr>
        <w:t>强奸</w:t>
      </w:r>
      <w:r>
        <w:rPr>
          <w:rFonts w:ascii="宋体" w:eastAsia="宋体" w:hAnsi="宋体" w:cs="宋体"/>
          <w:b/>
          <w:color w:val="000000"/>
          <w:sz w:val="17"/>
        </w:rPr>
        <w:t>(RAPE)</w:t>
      </w:r>
      <w:r>
        <w:rPr>
          <w:rFonts w:ascii="宋体" w:eastAsia="宋体" w:hAnsi="宋体" w:cs="宋体"/>
          <w:b/>
          <w:color w:val="000000"/>
          <w:sz w:val="17"/>
        </w:rPr>
        <w:t>：</w:t>
      </w:r>
      <w:r>
        <w:rPr>
          <w:rFonts w:ascii="宋体" w:eastAsia="宋体" w:hAnsi="宋体" w:cs="宋体"/>
          <w:b/>
          <w:color w:val="000000"/>
          <w:sz w:val="17"/>
        </w:rPr>
        <w:t>232(</w:t>
      </w:r>
      <w:r>
        <w:rPr>
          <w:rFonts w:ascii="宋体" w:eastAsia="宋体" w:hAnsi="宋体" w:cs="宋体"/>
          <w:b/>
          <w:color w:val="000000"/>
          <w:sz w:val="17"/>
        </w:rPr>
        <w:t>包括在侵犯人身和名誉罪条下，参照该条</w:t>
      </w:r>
      <w:r>
        <w:rPr>
          <w:rFonts w:ascii="宋体" w:eastAsia="宋体" w:hAnsi="宋体" w:cs="宋体"/>
          <w:b/>
          <w:color w:val="000000"/>
          <w:sz w:val="17"/>
        </w:rPr>
        <w:t>)</w:t>
      </w:r>
    </w:p>
    <w:p w:rsidR="00D55C98" w:rsidRDefault="00E14246">
      <w:pPr>
        <w:autoSpaceDE w:val="0"/>
        <w:autoSpaceDN w:val="0"/>
        <w:spacing w:line="240" w:lineRule="atLeast"/>
        <w:ind w:left="20" w:right="360"/>
        <w:rPr>
          <w:sz w:val="14"/>
        </w:rPr>
      </w:pPr>
      <w:r>
        <w:rPr>
          <w:rFonts w:ascii="宋体" w:eastAsia="宋体" w:hAnsi="宋体" w:cs="宋体"/>
          <w:b/>
          <w:color w:val="000000"/>
          <w:sz w:val="14"/>
        </w:rPr>
        <w:t>强制和强迫</w:t>
      </w:r>
      <w:r>
        <w:rPr>
          <w:rFonts w:ascii="宋体" w:eastAsia="宋体" w:hAnsi="宋体" w:cs="宋体"/>
          <w:b/>
          <w:color w:val="000000"/>
          <w:sz w:val="14"/>
        </w:rPr>
        <w:t>(COERCION AND COMPULSION):</w:t>
      </w:r>
      <w:r>
        <w:rPr>
          <w:rFonts w:ascii="宋体" w:eastAsia="宋体" w:hAnsi="宋体" w:cs="宋体"/>
          <w:b/>
          <w:color w:val="000000"/>
          <w:sz w:val="14"/>
        </w:rPr>
        <w:t>与自愿或非自愿</w:t>
      </w:r>
      <w:r>
        <w:rPr>
          <w:rFonts w:ascii="宋体" w:eastAsia="宋体" w:hAnsi="宋体" w:cs="宋体"/>
          <w:b/>
          <w:color w:val="000000"/>
          <w:sz w:val="14"/>
        </w:rPr>
        <w:t xml:space="preserve"> 84</w:t>
      </w:r>
      <w:r>
        <w:rPr>
          <w:rFonts w:ascii="宋体" w:eastAsia="宋体" w:hAnsi="宋体" w:cs="宋体"/>
          <w:b/>
          <w:color w:val="000000"/>
          <w:sz w:val="14"/>
        </w:rPr>
        <w:t>注</w:t>
      </w:r>
      <w:r>
        <w:rPr>
          <w:rFonts w:ascii="宋体" w:eastAsia="宋体" w:hAnsi="宋体" w:cs="宋体"/>
          <w:b/>
          <w:color w:val="000000"/>
          <w:sz w:val="14"/>
        </w:rPr>
        <w:t>a;</w:t>
      </w:r>
      <w:r>
        <w:rPr>
          <w:rFonts w:ascii="宋体" w:eastAsia="宋体" w:hAnsi="宋体" w:cs="宋体"/>
          <w:b/>
          <w:color w:val="000000"/>
          <w:sz w:val="14"/>
        </w:rPr>
        <w:t>使得行动成为非自愿的，并因而使惩罚无效</w:t>
      </w:r>
      <w:r>
        <w:rPr>
          <w:rFonts w:ascii="宋体" w:eastAsia="宋体" w:hAnsi="宋体" w:cs="宋体"/>
          <w:b/>
          <w:color w:val="000000"/>
          <w:sz w:val="14"/>
        </w:rPr>
        <w:t xml:space="preserve">  162</w:t>
      </w:r>
      <w:r>
        <w:rPr>
          <w:rFonts w:ascii="宋体" w:eastAsia="宋体" w:hAnsi="宋体" w:cs="宋体"/>
          <w:b/>
          <w:color w:val="000000"/>
          <w:sz w:val="14"/>
        </w:rPr>
        <w:t>；作为惩罚的一种害处</w:t>
      </w:r>
    </w:p>
    <w:p w:rsidR="00D55C98" w:rsidRDefault="00E14246">
      <w:pPr>
        <w:autoSpaceDE w:val="0"/>
        <w:autoSpaceDN w:val="0"/>
        <w:spacing w:before="60" w:line="220" w:lineRule="atLeast"/>
        <w:ind w:left="380"/>
        <w:rPr>
          <w:sz w:val="14"/>
        </w:rPr>
      </w:pPr>
      <w:r>
        <w:rPr>
          <w:rFonts w:ascii="宋体" w:eastAsia="宋体" w:hAnsi="宋体" w:cs="宋体"/>
          <w:b/>
          <w:color w:val="000000"/>
          <w:sz w:val="14"/>
        </w:rPr>
        <w:t>163</w:t>
      </w:r>
      <w:r>
        <w:rPr>
          <w:rFonts w:ascii="宋体" w:eastAsia="宋体" w:hAnsi="宋体" w:cs="宋体"/>
          <w:b/>
          <w:color w:val="000000"/>
          <w:sz w:val="14"/>
        </w:rPr>
        <w:t>；心理强制</w:t>
      </w:r>
      <w:r>
        <w:rPr>
          <w:rFonts w:ascii="宋体" w:eastAsia="宋体" w:hAnsi="宋体" w:cs="宋体"/>
          <w:b/>
          <w:color w:val="000000"/>
          <w:sz w:val="14"/>
        </w:rPr>
        <w:t xml:space="preserve"> 223</w:t>
      </w:r>
      <w:r>
        <w:rPr>
          <w:rFonts w:ascii="宋体" w:eastAsia="宋体" w:hAnsi="宋体" w:cs="宋体"/>
          <w:b/>
          <w:color w:val="000000"/>
          <w:sz w:val="14"/>
        </w:rPr>
        <w:t>；积极的</w:t>
      </w:r>
      <w:r>
        <w:rPr>
          <w:rFonts w:ascii="宋体" w:eastAsia="宋体" w:hAnsi="宋体" w:cs="宋体"/>
          <w:b/>
          <w:color w:val="000000"/>
          <w:sz w:val="14"/>
        </w:rPr>
        <w:t>(</w:t>
      </w:r>
      <w:r>
        <w:rPr>
          <w:rFonts w:ascii="宋体" w:eastAsia="宋体" w:hAnsi="宋体" w:cs="宋体"/>
          <w:b/>
          <w:color w:val="000000"/>
          <w:sz w:val="14"/>
        </w:rPr>
        <w:t>强迫</w:t>
      </w:r>
      <w:r>
        <w:rPr>
          <w:rFonts w:ascii="宋体" w:eastAsia="宋体" w:hAnsi="宋体" w:cs="宋体"/>
          <w:b/>
          <w:color w:val="000000"/>
          <w:sz w:val="14"/>
        </w:rPr>
        <w:t>)</w:t>
      </w:r>
      <w:r>
        <w:rPr>
          <w:rFonts w:ascii="宋体" w:eastAsia="宋体" w:hAnsi="宋体" w:cs="宋体"/>
          <w:b/>
          <w:color w:val="000000"/>
          <w:sz w:val="14"/>
        </w:rPr>
        <w:t>相对于消极的</w:t>
      </w:r>
      <w:r>
        <w:rPr>
          <w:rFonts w:ascii="宋体" w:eastAsia="宋体" w:hAnsi="宋体" w:cs="宋体"/>
          <w:b/>
          <w:color w:val="000000"/>
          <w:sz w:val="14"/>
        </w:rPr>
        <w:t>(</w:t>
      </w:r>
      <w:r>
        <w:rPr>
          <w:rFonts w:ascii="宋体" w:eastAsia="宋体" w:hAnsi="宋体" w:cs="宋体"/>
          <w:b/>
          <w:color w:val="000000"/>
          <w:sz w:val="14"/>
        </w:rPr>
        <w:t>抑制</w:t>
      </w:r>
      <w:r>
        <w:rPr>
          <w:rFonts w:ascii="宋体" w:eastAsia="宋体" w:hAnsi="宋体" w:cs="宋体"/>
          <w:b/>
          <w:color w:val="000000"/>
          <w:sz w:val="14"/>
        </w:rPr>
        <w:t>)  223</w:t>
      </w:r>
      <w:r>
        <w:rPr>
          <w:rFonts w:ascii="宋体" w:eastAsia="宋体" w:hAnsi="宋体" w:cs="宋体"/>
          <w:b/>
          <w:color w:val="000000"/>
          <w:sz w:val="14"/>
        </w:rPr>
        <w:t>；不正当</w:t>
      </w:r>
    </w:p>
    <w:p w:rsidR="00D55C98" w:rsidRDefault="00E14246">
      <w:pPr>
        <w:autoSpaceDE w:val="0"/>
        <w:autoSpaceDN w:val="0"/>
        <w:spacing w:before="80" w:line="220" w:lineRule="atLeast"/>
        <w:ind w:left="380"/>
        <w:rPr>
          <w:sz w:val="14"/>
        </w:rPr>
      </w:pPr>
      <w:r>
        <w:rPr>
          <w:rFonts w:ascii="宋体" w:eastAsia="宋体" w:hAnsi="宋体" w:cs="宋体"/>
          <w:b/>
          <w:color w:val="000000"/>
          <w:sz w:val="14"/>
        </w:rPr>
        <w:t>的强制和强迫</w:t>
      </w:r>
      <w:r>
        <w:rPr>
          <w:rFonts w:ascii="宋体" w:eastAsia="宋体" w:hAnsi="宋体" w:cs="宋体"/>
          <w:b/>
          <w:color w:val="000000"/>
          <w:sz w:val="14"/>
        </w:rPr>
        <w:t xml:space="preserve">  223—234</w:t>
      </w:r>
      <w:r>
        <w:rPr>
          <w:rFonts w:ascii="宋体" w:eastAsia="宋体" w:hAnsi="宋体" w:cs="宋体"/>
          <w:b/>
          <w:color w:val="000000"/>
          <w:sz w:val="14"/>
        </w:rPr>
        <w:t>，</w:t>
      </w:r>
      <w:r>
        <w:rPr>
          <w:rFonts w:ascii="宋体" w:eastAsia="宋体" w:hAnsi="宋体" w:cs="宋体"/>
          <w:b/>
          <w:color w:val="000000"/>
          <w:sz w:val="14"/>
        </w:rPr>
        <w:t>224</w:t>
      </w:r>
      <w:r>
        <w:rPr>
          <w:rFonts w:ascii="宋体" w:eastAsia="宋体" w:hAnsi="宋体" w:cs="宋体"/>
          <w:b/>
          <w:color w:val="000000"/>
          <w:sz w:val="14"/>
        </w:rPr>
        <w:t>注</w:t>
      </w:r>
      <w:r>
        <w:rPr>
          <w:rFonts w:ascii="宋体" w:eastAsia="宋体" w:hAnsi="宋体" w:cs="宋体"/>
          <w:b/>
          <w:color w:val="000000"/>
          <w:sz w:val="14"/>
        </w:rPr>
        <w:t>x2(</w:t>
      </w:r>
      <w:r>
        <w:rPr>
          <w:rFonts w:ascii="宋体" w:eastAsia="宋体" w:hAnsi="宋体" w:cs="宋体"/>
          <w:b/>
          <w:color w:val="000000"/>
          <w:sz w:val="14"/>
        </w:rPr>
        <w:t>包括在私人的和半公共的侵犯人</w:t>
      </w:r>
    </w:p>
    <w:p w:rsidR="00D55C98" w:rsidRDefault="00E14246">
      <w:pPr>
        <w:autoSpaceDE w:val="0"/>
        <w:autoSpaceDN w:val="0"/>
        <w:spacing w:before="60" w:line="220" w:lineRule="atLeast"/>
        <w:ind w:left="380"/>
        <w:rPr>
          <w:sz w:val="14"/>
        </w:rPr>
      </w:pPr>
      <w:r>
        <w:rPr>
          <w:rFonts w:ascii="宋体" w:eastAsia="宋体" w:hAnsi="宋体" w:cs="宋体"/>
          <w:b/>
          <w:color w:val="000000"/>
          <w:sz w:val="14"/>
        </w:rPr>
        <w:t>身罪条下，参照该条</w:t>
      </w:r>
      <w:r>
        <w:rPr>
          <w:rFonts w:ascii="宋体" w:eastAsia="宋体" w:hAnsi="宋体" w:cs="宋体"/>
          <w:b/>
          <w:color w:val="000000"/>
          <w:sz w:val="14"/>
        </w:rPr>
        <w:t>)</w:t>
      </w:r>
      <w:r>
        <w:rPr>
          <w:rFonts w:ascii="宋体" w:eastAsia="宋体" w:hAnsi="宋体" w:cs="宋体"/>
          <w:b/>
          <w:color w:val="000000"/>
          <w:sz w:val="14"/>
        </w:rPr>
        <w:t>；强制性的法律相对于非强制性的或否定强制的法</w:t>
      </w:r>
    </w:p>
    <w:p w:rsidR="00D55C98" w:rsidRDefault="00E14246">
      <w:pPr>
        <w:autoSpaceDE w:val="0"/>
        <w:autoSpaceDN w:val="0"/>
        <w:spacing w:before="40" w:line="220" w:lineRule="atLeast"/>
        <w:ind w:left="380"/>
        <w:rPr>
          <w:sz w:val="14"/>
        </w:rPr>
      </w:pPr>
      <w:r>
        <w:rPr>
          <w:rFonts w:ascii="宋体" w:eastAsia="宋体" w:hAnsi="宋体" w:cs="宋体"/>
          <w:b/>
          <w:color w:val="000000"/>
          <w:sz w:val="14"/>
        </w:rPr>
        <w:t>律</w:t>
      </w:r>
      <w:r>
        <w:rPr>
          <w:rFonts w:ascii="宋体" w:eastAsia="宋体" w:hAnsi="宋体" w:cs="宋体"/>
          <w:b/>
          <w:color w:val="000000"/>
          <w:sz w:val="14"/>
        </w:rPr>
        <w:t xml:space="preserve"> 302;</w:t>
      </w:r>
      <w:r>
        <w:rPr>
          <w:rFonts w:ascii="宋体" w:eastAsia="宋体" w:hAnsi="宋体" w:cs="宋体"/>
          <w:b/>
          <w:color w:val="000000"/>
          <w:sz w:val="14"/>
        </w:rPr>
        <w:t>与责任</w:t>
      </w:r>
      <w:r>
        <w:rPr>
          <w:rFonts w:ascii="宋体" w:eastAsia="宋体" w:hAnsi="宋体" w:cs="宋体"/>
          <w:b/>
          <w:color w:val="000000"/>
          <w:sz w:val="14"/>
        </w:rPr>
        <w:t xml:space="preserve"> 302</w:t>
      </w:r>
    </w:p>
    <w:p w:rsidR="00D55C98" w:rsidRDefault="00E14246">
      <w:pPr>
        <w:autoSpaceDE w:val="0"/>
        <w:autoSpaceDN w:val="0"/>
        <w:spacing w:line="267" w:lineRule="atLeast"/>
        <w:ind w:left="20" w:right="380"/>
        <w:rPr>
          <w:sz w:val="14"/>
        </w:rPr>
      </w:pPr>
      <w:r>
        <w:rPr>
          <w:rFonts w:ascii="宋体" w:eastAsia="宋体" w:hAnsi="宋体" w:cs="宋体"/>
          <w:b/>
          <w:color w:val="000000"/>
          <w:sz w:val="14"/>
        </w:rPr>
        <w:t>抢劫</w:t>
      </w:r>
      <w:r>
        <w:rPr>
          <w:rFonts w:ascii="宋体" w:eastAsia="宋体" w:hAnsi="宋体" w:cs="宋体"/>
          <w:b/>
          <w:color w:val="000000"/>
          <w:sz w:val="14"/>
        </w:rPr>
        <w:t>(ROBBERY):155</w:t>
      </w:r>
      <w:r>
        <w:rPr>
          <w:rFonts w:ascii="宋体" w:eastAsia="宋体" w:hAnsi="宋体" w:cs="宋体"/>
          <w:b/>
          <w:color w:val="000000"/>
          <w:sz w:val="14"/>
        </w:rPr>
        <w:t>注</w:t>
      </w:r>
      <w:r>
        <w:rPr>
          <w:rFonts w:ascii="宋体" w:eastAsia="宋体" w:hAnsi="宋体" w:cs="宋体"/>
          <w:b/>
          <w:color w:val="000000"/>
          <w:sz w:val="14"/>
        </w:rPr>
        <w:t>g,168</w:t>
      </w:r>
      <w:r>
        <w:rPr>
          <w:rFonts w:ascii="宋体" w:eastAsia="宋体" w:hAnsi="宋体" w:cs="宋体"/>
          <w:b/>
          <w:color w:val="000000"/>
          <w:sz w:val="14"/>
        </w:rPr>
        <w:t>注</w:t>
      </w:r>
      <w:r>
        <w:rPr>
          <w:rFonts w:ascii="宋体" w:eastAsia="宋体" w:hAnsi="宋体" w:cs="宋体"/>
          <w:b/>
          <w:color w:val="000000"/>
          <w:sz w:val="14"/>
        </w:rPr>
        <w:t>k,176</w:t>
      </w:r>
      <w:r>
        <w:rPr>
          <w:rFonts w:ascii="宋体" w:eastAsia="宋体" w:hAnsi="宋体" w:cs="宋体"/>
          <w:b/>
          <w:color w:val="000000"/>
          <w:sz w:val="14"/>
        </w:rPr>
        <w:t>注</w:t>
      </w:r>
      <w:r>
        <w:rPr>
          <w:rFonts w:ascii="宋体" w:eastAsia="宋体" w:hAnsi="宋体" w:cs="宋体"/>
          <w:b/>
          <w:color w:val="000000"/>
          <w:sz w:val="14"/>
        </w:rPr>
        <w:t>a,199</w:t>
      </w:r>
      <w:r>
        <w:rPr>
          <w:rFonts w:ascii="宋体" w:eastAsia="宋体" w:hAnsi="宋体" w:cs="宋体"/>
          <w:b/>
          <w:color w:val="000000"/>
          <w:sz w:val="14"/>
        </w:rPr>
        <w:t>注</w:t>
      </w:r>
      <w:r>
        <w:rPr>
          <w:rFonts w:ascii="宋体" w:eastAsia="宋体" w:hAnsi="宋体" w:cs="宋体"/>
          <w:b/>
          <w:color w:val="000000"/>
          <w:sz w:val="14"/>
        </w:rPr>
        <w:t>v,224</w:t>
      </w:r>
      <w:r>
        <w:rPr>
          <w:rFonts w:ascii="宋体" w:eastAsia="宋体" w:hAnsi="宋体" w:cs="宋体"/>
          <w:b/>
          <w:color w:val="000000"/>
          <w:sz w:val="14"/>
        </w:rPr>
        <w:t>注</w:t>
      </w:r>
      <w:r>
        <w:rPr>
          <w:rFonts w:ascii="宋体" w:eastAsia="宋体" w:hAnsi="宋体" w:cs="宋体"/>
          <w:b/>
          <w:color w:val="000000"/>
          <w:sz w:val="14"/>
        </w:rPr>
        <w:t>x2,230,231,232—233(</w:t>
      </w:r>
      <w:r>
        <w:rPr>
          <w:rFonts w:ascii="宋体" w:eastAsia="宋体" w:hAnsi="宋体" w:cs="宋体"/>
          <w:b/>
          <w:color w:val="000000"/>
          <w:sz w:val="14"/>
        </w:rPr>
        <w:t>包括在侵犯财产罪条下，参照该条</w:t>
      </w:r>
      <w:r>
        <w:rPr>
          <w:rFonts w:ascii="宋体" w:eastAsia="宋体" w:hAnsi="宋体" w:cs="宋体"/>
          <w:b/>
          <w:color w:val="000000"/>
          <w:sz w:val="14"/>
        </w:rPr>
        <w:t>)</w:t>
      </w:r>
      <w:r>
        <w:rPr>
          <w:rFonts w:ascii="宋体" w:eastAsia="宋体" w:hAnsi="宋体" w:cs="宋体"/>
          <w:b/>
          <w:color w:val="000000"/>
          <w:sz w:val="14"/>
        </w:rPr>
        <w:t>；对抢劫罪的适当惩罚</w:t>
      </w:r>
      <w:r>
        <w:rPr>
          <w:rFonts w:ascii="宋体" w:eastAsia="宋体" w:hAnsi="宋体" w:cs="宋体"/>
          <w:b/>
          <w:color w:val="000000"/>
          <w:sz w:val="14"/>
        </w:rPr>
        <w:t>181</w:t>
      </w:r>
    </w:p>
    <w:p w:rsidR="00D55C98" w:rsidRDefault="00E14246">
      <w:pPr>
        <w:autoSpaceDE w:val="0"/>
        <w:autoSpaceDN w:val="0"/>
        <w:spacing w:before="100" w:line="220" w:lineRule="atLeast"/>
        <w:ind w:left="20"/>
        <w:rPr>
          <w:sz w:val="14"/>
        </w:rPr>
      </w:pPr>
      <w:r>
        <w:rPr>
          <w:rFonts w:ascii="宋体" w:eastAsia="宋体" w:hAnsi="宋体" w:cs="宋体"/>
          <w:b/>
          <w:color w:val="000000"/>
          <w:sz w:val="14"/>
        </w:rPr>
        <w:t>敲诈</w:t>
      </w:r>
      <w:r>
        <w:rPr>
          <w:rFonts w:ascii="宋体" w:eastAsia="宋体" w:hAnsi="宋体" w:cs="宋体"/>
          <w:b/>
          <w:color w:val="000000"/>
          <w:sz w:val="14"/>
        </w:rPr>
        <w:t>(THREAT):</w:t>
      </w:r>
      <w:r>
        <w:rPr>
          <w:rFonts w:ascii="宋体" w:eastAsia="宋体" w:hAnsi="宋体" w:cs="宋体"/>
          <w:b/>
          <w:color w:val="000000"/>
          <w:sz w:val="14"/>
        </w:rPr>
        <w:t>见威胁条</w:t>
      </w:r>
    </w:p>
    <w:p w:rsidR="00D55C98" w:rsidRDefault="00E14246">
      <w:pPr>
        <w:autoSpaceDE w:val="0"/>
        <w:autoSpaceDN w:val="0"/>
        <w:spacing w:before="40" w:line="220" w:lineRule="atLeast"/>
        <w:ind w:left="20"/>
        <w:rPr>
          <w:sz w:val="14"/>
        </w:rPr>
      </w:pPr>
      <w:r>
        <w:rPr>
          <w:rFonts w:ascii="宋体" w:eastAsia="宋体" w:hAnsi="宋体" w:cs="宋体"/>
          <w:b/>
          <w:color w:val="000000"/>
          <w:sz w:val="14"/>
        </w:rPr>
        <w:t>窃拐</w:t>
      </w:r>
      <w:r>
        <w:rPr>
          <w:rFonts w:ascii="宋体" w:eastAsia="宋体" w:hAnsi="宋体" w:cs="宋体"/>
          <w:b/>
          <w:color w:val="000000"/>
          <w:sz w:val="14"/>
        </w:rPr>
        <w:t>(ABDUCTION):</w:t>
      </w:r>
      <w:r>
        <w:rPr>
          <w:rFonts w:ascii="宋体" w:eastAsia="宋体" w:hAnsi="宋体" w:cs="宋体"/>
          <w:b/>
          <w:color w:val="000000"/>
          <w:sz w:val="14"/>
        </w:rPr>
        <w:t>窃拐仆人</w:t>
      </w:r>
      <w:r>
        <w:rPr>
          <w:rFonts w:ascii="宋体" w:eastAsia="宋体" w:hAnsi="宋体" w:cs="宋体"/>
          <w:b/>
          <w:color w:val="000000"/>
          <w:sz w:val="14"/>
        </w:rPr>
        <w:t xml:space="preserve"> 240,243—244;</w:t>
      </w:r>
      <w:r>
        <w:rPr>
          <w:rFonts w:ascii="宋体" w:eastAsia="宋体" w:hAnsi="宋体" w:cs="宋体"/>
          <w:b/>
          <w:color w:val="000000"/>
          <w:sz w:val="14"/>
        </w:rPr>
        <w:t>窃拐被监护人</w:t>
      </w:r>
      <w:r>
        <w:rPr>
          <w:rFonts w:ascii="宋体" w:eastAsia="宋体" w:hAnsi="宋体" w:cs="宋体"/>
          <w:b/>
          <w:color w:val="000000"/>
          <w:sz w:val="14"/>
        </w:rPr>
        <w:t xml:space="preserve"> 249,250;</w:t>
      </w:r>
      <w:r>
        <w:rPr>
          <w:rFonts w:ascii="宋体" w:eastAsia="宋体" w:hAnsi="宋体" w:cs="宋体"/>
          <w:b/>
          <w:color w:val="000000"/>
          <w:sz w:val="14"/>
        </w:rPr>
        <w:t>窃</w:t>
      </w:r>
    </w:p>
    <w:p w:rsidR="00D55C98" w:rsidRDefault="00E14246">
      <w:pPr>
        <w:autoSpaceDE w:val="0"/>
        <w:autoSpaceDN w:val="0"/>
        <w:spacing w:before="100" w:line="250" w:lineRule="atLeast"/>
        <w:ind w:left="20" w:right="400" w:firstLine="360"/>
        <w:rPr>
          <w:sz w:val="17"/>
        </w:rPr>
      </w:pPr>
      <w:r>
        <w:rPr>
          <w:rFonts w:ascii="宋体" w:eastAsia="宋体" w:hAnsi="宋体" w:cs="宋体"/>
          <w:b/>
          <w:color w:val="000000"/>
          <w:sz w:val="17"/>
        </w:rPr>
        <w:t>拐孩童</w:t>
      </w:r>
      <w:r>
        <w:rPr>
          <w:rFonts w:ascii="宋体" w:eastAsia="宋体" w:hAnsi="宋体" w:cs="宋体"/>
          <w:b/>
          <w:color w:val="000000"/>
          <w:sz w:val="17"/>
        </w:rPr>
        <w:t xml:space="preserve"> 252</w:t>
      </w:r>
      <w:r>
        <w:rPr>
          <w:rFonts w:ascii="宋体" w:eastAsia="宋体" w:hAnsi="宋体" w:cs="宋体"/>
          <w:b/>
          <w:color w:val="000000"/>
          <w:sz w:val="17"/>
        </w:rPr>
        <w:t>，</w:t>
      </w:r>
      <w:r>
        <w:rPr>
          <w:rFonts w:ascii="宋体" w:eastAsia="宋体" w:hAnsi="宋体" w:cs="宋体"/>
          <w:b/>
          <w:color w:val="000000"/>
          <w:sz w:val="17"/>
        </w:rPr>
        <w:t>254</w:t>
      </w:r>
      <w:r>
        <w:rPr>
          <w:rFonts w:ascii="宋体" w:eastAsia="宋体" w:hAnsi="宋体" w:cs="宋体"/>
          <w:b/>
          <w:color w:val="000000"/>
          <w:sz w:val="17"/>
        </w:rPr>
        <w:t>；窃拐人妻</w:t>
      </w:r>
      <w:r>
        <w:rPr>
          <w:rFonts w:ascii="宋体" w:eastAsia="宋体" w:hAnsi="宋体" w:cs="宋体"/>
          <w:b/>
          <w:color w:val="000000"/>
          <w:sz w:val="17"/>
        </w:rPr>
        <w:t xml:space="preserve"> 257(</w:t>
      </w:r>
      <w:r>
        <w:rPr>
          <w:rFonts w:ascii="宋体" w:eastAsia="宋体" w:hAnsi="宋体" w:cs="宋体"/>
          <w:b/>
          <w:color w:val="000000"/>
          <w:sz w:val="17"/>
        </w:rPr>
        <w:t>包括在侵犯身分罪条下，参照该条</w:t>
      </w:r>
      <w:r>
        <w:rPr>
          <w:rFonts w:ascii="宋体" w:eastAsia="宋体" w:hAnsi="宋体" w:cs="宋体"/>
          <w:b/>
          <w:color w:val="000000"/>
          <w:sz w:val="17"/>
        </w:rPr>
        <w:t>)</w:t>
      </w:r>
      <w:r>
        <w:rPr>
          <w:rFonts w:ascii="宋体" w:eastAsia="宋体" w:hAnsi="宋体" w:cs="宋体"/>
          <w:b/>
          <w:color w:val="000000"/>
          <w:sz w:val="17"/>
        </w:rPr>
        <w:t>契约</w:t>
      </w:r>
      <w:r>
        <w:rPr>
          <w:rFonts w:ascii="宋体" w:eastAsia="宋体" w:hAnsi="宋体" w:cs="宋体"/>
          <w:b/>
          <w:color w:val="000000"/>
          <w:sz w:val="17"/>
        </w:rPr>
        <w:t>(CONTRACT)</w:t>
      </w:r>
      <w:r>
        <w:rPr>
          <w:rFonts w:ascii="宋体" w:eastAsia="宋体" w:hAnsi="宋体" w:cs="宋体"/>
          <w:b/>
          <w:color w:val="000000"/>
          <w:sz w:val="17"/>
        </w:rPr>
        <w:t>：订立契约是一种授权事件</w:t>
      </w:r>
      <w:r>
        <w:rPr>
          <w:rFonts w:ascii="宋体" w:eastAsia="宋体" w:hAnsi="宋体" w:cs="宋体"/>
          <w:b/>
          <w:color w:val="000000"/>
          <w:sz w:val="17"/>
        </w:rPr>
        <w:t xml:space="preserve"> 228</w:t>
      </w:r>
      <w:r>
        <w:rPr>
          <w:rFonts w:ascii="宋体" w:eastAsia="宋体" w:hAnsi="宋体" w:cs="宋体"/>
          <w:b/>
          <w:color w:val="000000"/>
          <w:sz w:val="17"/>
        </w:rPr>
        <w:t>注</w:t>
      </w:r>
      <w:r>
        <w:rPr>
          <w:rFonts w:ascii="宋体" w:eastAsia="宋体" w:hAnsi="宋体" w:cs="宋体"/>
          <w:b/>
          <w:color w:val="000000"/>
          <w:sz w:val="17"/>
        </w:rPr>
        <w:t>g3</w:t>
      </w:r>
      <w:r>
        <w:rPr>
          <w:rFonts w:ascii="宋体" w:eastAsia="宋体" w:hAnsi="宋体" w:cs="宋体"/>
          <w:b/>
          <w:color w:val="000000"/>
          <w:sz w:val="17"/>
        </w:rPr>
        <w:t>；提供服务的义务，</w:t>
      </w:r>
    </w:p>
    <w:p w:rsidR="00D55C98" w:rsidRDefault="00E14246">
      <w:pPr>
        <w:autoSpaceDE w:val="0"/>
        <w:autoSpaceDN w:val="0"/>
        <w:spacing w:before="20" w:line="220" w:lineRule="atLeast"/>
        <w:ind w:left="380"/>
        <w:rPr>
          <w:sz w:val="14"/>
        </w:rPr>
      </w:pPr>
      <w:r>
        <w:rPr>
          <w:rFonts w:ascii="宋体" w:eastAsia="宋体" w:hAnsi="宋体" w:cs="宋体"/>
          <w:b/>
          <w:color w:val="000000"/>
          <w:sz w:val="14"/>
        </w:rPr>
        <w:t>其理由</w:t>
      </w:r>
      <w:r>
        <w:rPr>
          <w:rFonts w:ascii="宋体" w:eastAsia="宋体" w:hAnsi="宋体" w:cs="宋体"/>
          <w:b/>
          <w:color w:val="000000"/>
          <w:sz w:val="14"/>
        </w:rPr>
        <w:t xml:space="preserve">  228</w:t>
      </w:r>
      <w:r>
        <w:rPr>
          <w:rFonts w:ascii="宋体" w:eastAsia="宋体" w:hAnsi="宋体" w:cs="宋体"/>
          <w:b/>
          <w:color w:val="000000"/>
          <w:sz w:val="14"/>
        </w:rPr>
        <w:t>注</w:t>
      </w:r>
      <w:r>
        <w:rPr>
          <w:rFonts w:ascii="宋体" w:eastAsia="宋体" w:hAnsi="宋体" w:cs="宋体"/>
          <w:b/>
          <w:color w:val="000000"/>
          <w:sz w:val="14"/>
        </w:rPr>
        <w:t>g3;</w:t>
      </w:r>
      <w:r>
        <w:rPr>
          <w:rFonts w:ascii="宋体" w:eastAsia="宋体" w:hAnsi="宋体" w:cs="宋体"/>
          <w:b/>
          <w:color w:val="000000"/>
          <w:sz w:val="14"/>
        </w:rPr>
        <w:t>婚姻契约</w:t>
      </w:r>
      <w:r>
        <w:rPr>
          <w:rFonts w:ascii="宋体" w:eastAsia="宋体" w:hAnsi="宋体" w:cs="宋体"/>
          <w:b/>
          <w:color w:val="000000"/>
          <w:sz w:val="14"/>
        </w:rPr>
        <w:t xml:space="preserve"> 254—256</w:t>
      </w:r>
    </w:p>
    <w:p w:rsidR="00D55C98" w:rsidRDefault="00E14246">
      <w:pPr>
        <w:autoSpaceDE w:val="0"/>
        <w:autoSpaceDN w:val="0"/>
        <w:spacing w:before="60" w:line="220" w:lineRule="atLeast"/>
        <w:ind w:left="20"/>
        <w:rPr>
          <w:sz w:val="14"/>
        </w:rPr>
      </w:pPr>
      <w:r>
        <w:rPr>
          <w:rFonts w:ascii="宋体" w:eastAsia="宋体" w:hAnsi="宋体" w:cs="宋体"/>
          <w:b/>
          <w:color w:val="000000"/>
          <w:sz w:val="14"/>
        </w:rPr>
        <w:t>侵犯财产罪</w:t>
      </w:r>
      <w:r>
        <w:rPr>
          <w:rFonts w:ascii="宋体" w:eastAsia="宋体" w:hAnsi="宋体" w:cs="宋体"/>
          <w:b/>
          <w:color w:val="000000"/>
          <w:sz w:val="14"/>
        </w:rPr>
        <w:t>(OFFENCES AGAINST PROPERTY):</w:t>
      </w:r>
      <w:r>
        <w:rPr>
          <w:rFonts w:ascii="宋体" w:eastAsia="宋体" w:hAnsi="宋体" w:cs="宋体"/>
          <w:b/>
          <w:color w:val="000000"/>
          <w:sz w:val="14"/>
        </w:rPr>
        <w:t>私人罪过</w:t>
      </w:r>
      <w:r>
        <w:rPr>
          <w:rFonts w:ascii="宋体" w:eastAsia="宋体" w:hAnsi="宋体" w:cs="宋体"/>
          <w:b/>
          <w:color w:val="000000"/>
          <w:sz w:val="14"/>
        </w:rPr>
        <w:t xml:space="preserve"> 191—194,226—</w:t>
      </w:r>
    </w:p>
    <w:p w:rsidR="00D55C98" w:rsidRDefault="00E14246">
      <w:pPr>
        <w:autoSpaceDE w:val="0"/>
        <w:autoSpaceDN w:val="0"/>
        <w:spacing w:before="60" w:line="220" w:lineRule="atLeast"/>
        <w:ind w:left="380"/>
        <w:rPr>
          <w:sz w:val="14"/>
        </w:rPr>
      </w:pPr>
      <w:r>
        <w:rPr>
          <w:rFonts w:ascii="宋体" w:eastAsia="宋体" w:hAnsi="宋体" w:cs="宋体"/>
          <w:b/>
          <w:color w:val="000000"/>
          <w:sz w:val="14"/>
        </w:rPr>
        <w:t>232;</w:t>
      </w:r>
      <w:r>
        <w:rPr>
          <w:rFonts w:ascii="宋体" w:eastAsia="宋体" w:hAnsi="宋体" w:cs="宋体"/>
          <w:b/>
          <w:color w:val="000000"/>
          <w:sz w:val="14"/>
        </w:rPr>
        <w:t>半公共罪过</w:t>
      </w:r>
      <w:r>
        <w:rPr>
          <w:rFonts w:ascii="宋体" w:eastAsia="宋体" w:hAnsi="宋体" w:cs="宋体"/>
          <w:b/>
          <w:color w:val="000000"/>
          <w:sz w:val="14"/>
        </w:rPr>
        <w:t xml:space="preserve"> 224</w:t>
      </w:r>
      <w:r>
        <w:rPr>
          <w:rFonts w:ascii="宋体" w:eastAsia="宋体" w:hAnsi="宋体" w:cs="宋体"/>
          <w:b/>
          <w:color w:val="000000"/>
          <w:sz w:val="14"/>
        </w:rPr>
        <w:t>注</w:t>
      </w:r>
      <w:r>
        <w:rPr>
          <w:rFonts w:ascii="宋体" w:eastAsia="宋体" w:hAnsi="宋体" w:cs="宋体"/>
          <w:b/>
          <w:color w:val="000000"/>
          <w:sz w:val="14"/>
        </w:rPr>
        <w:t>z2(225),232</w:t>
      </w:r>
      <w:r>
        <w:rPr>
          <w:rFonts w:ascii="宋体" w:eastAsia="宋体" w:hAnsi="宋体" w:cs="宋体"/>
          <w:b/>
          <w:color w:val="000000"/>
          <w:sz w:val="14"/>
        </w:rPr>
        <w:t>注</w:t>
      </w:r>
      <w:r>
        <w:rPr>
          <w:rFonts w:ascii="宋体" w:eastAsia="宋体" w:hAnsi="宋体" w:cs="宋体"/>
          <w:b/>
          <w:color w:val="000000"/>
          <w:sz w:val="14"/>
        </w:rPr>
        <w:t>m3;</w:t>
      </w:r>
      <w:r>
        <w:rPr>
          <w:rFonts w:ascii="宋体" w:eastAsia="宋体" w:hAnsi="宋体" w:cs="宋体"/>
          <w:b/>
          <w:color w:val="000000"/>
          <w:sz w:val="14"/>
        </w:rPr>
        <w:t>内向罪过</w:t>
      </w:r>
      <w:r>
        <w:rPr>
          <w:rFonts w:ascii="宋体" w:eastAsia="宋体" w:hAnsi="宋体" w:cs="宋体"/>
          <w:b/>
          <w:color w:val="000000"/>
          <w:sz w:val="14"/>
        </w:rPr>
        <w:t xml:space="preserve"> 232</w:t>
      </w:r>
      <w:r>
        <w:rPr>
          <w:rFonts w:ascii="宋体" w:eastAsia="宋体" w:hAnsi="宋体" w:cs="宋体"/>
          <w:b/>
          <w:color w:val="000000"/>
          <w:sz w:val="14"/>
        </w:rPr>
        <w:t>注</w:t>
      </w:r>
      <w:r>
        <w:rPr>
          <w:rFonts w:ascii="宋体" w:eastAsia="宋体" w:hAnsi="宋体" w:cs="宋体"/>
          <w:b/>
          <w:color w:val="000000"/>
          <w:sz w:val="14"/>
        </w:rPr>
        <w:t>m3;</w:t>
      </w:r>
      <w:r>
        <w:rPr>
          <w:rFonts w:ascii="宋体" w:eastAsia="宋体" w:hAnsi="宋体" w:cs="宋体"/>
          <w:b/>
          <w:color w:val="000000"/>
          <w:sz w:val="14"/>
        </w:rPr>
        <w:t>为</w:t>
      </w:r>
    </w:p>
    <w:p w:rsidR="00D55C98" w:rsidRDefault="00E14246">
      <w:pPr>
        <w:autoSpaceDE w:val="0"/>
        <w:autoSpaceDN w:val="0"/>
        <w:spacing w:before="100" w:line="220" w:lineRule="atLeast"/>
        <w:ind w:left="380"/>
        <w:rPr>
          <w:sz w:val="14"/>
        </w:rPr>
      </w:pPr>
      <w:r>
        <w:rPr>
          <w:rFonts w:ascii="宋体" w:eastAsia="宋体" w:hAnsi="宋体" w:cs="宋体"/>
          <w:b/>
          <w:color w:val="000000"/>
          <w:sz w:val="14"/>
        </w:rPr>
        <w:t>什么同背信罪和侵犯身分罪分开单列</w:t>
      </w:r>
      <w:r>
        <w:rPr>
          <w:rFonts w:ascii="宋体" w:eastAsia="宋体" w:hAnsi="宋体" w:cs="宋体"/>
          <w:b/>
          <w:color w:val="000000"/>
          <w:sz w:val="14"/>
        </w:rPr>
        <w:t xml:space="preserve">  208—214</w:t>
      </w:r>
      <w:r>
        <w:rPr>
          <w:rFonts w:ascii="宋体" w:eastAsia="宋体" w:hAnsi="宋体" w:cs="宋体"/>
          <w:b/>
          <w:color w:val="000000"/>
          <w:sz w:val="14"/>
        </w:rPr>
        <w:t>。又见财产条</w:t>
      </w:r>
    </w:p>
    <w:p w:rsidR="00D55C98" w:rsidRDefault="00E14246">
      <w:pPr>
        <w:autoSpaceDE w:val="0"/>
        <w:autoSpaceDN w:val="0"/>
        <w:spacing w:before="20" w:line="220" w:lineRule="atLeast"/>
        <w:ind w:left="20"/>
        <w:rPr>
          <w:sz w:val="14"/>
        </w:rPr>
      </w:pPr>
      <w:r>
        <w:rPr>
          <w:rFonts w:ascii="宋体" w:eastAsia="宋体" w:hAnsi="宋体" w:cs="宋体"/>
          <w:b/>
          <w:color w:val="000000"/>
          <w:sz w:val="14"/>
        </w:rPr>
        <w:t>侵犯名誉罪</w:t>
      </w:r>
      <w:r>
        <w:rPr>
          <w:rFonts w:ascii="宋体" w:eastAsia="宋体" w:hAnsi="宋体" w:cs="宋体"/>
          <w:b/>
          <w:color w:val="000000"/>
          <w:sz w:val="14"/>
        </w:rPr>
        <w:t>(OFFENCES AGAINST REPUTATION):</w:t>
      </w:r>
      <w:r>
        <w:rPr>
          <w:rFonts w:ascii="宋体" w:eastAsia="宋体" w:hAnsi="宋体" w:cs="宋体"/>
          <w:b/>
          <w:color w:val="000000"/>
          <w:sz w:val="14"/>
        </w:rPr>
        <w:t>私人罪过</w:t>
      </w:r>
      <w:r>
        <w:rPr>
          <w:rFonts w:ascii="宋体" w:eastAsia="宋体" w:hAnsi="宋体" w:cs="宋体"/>
          <w:b/>
          <w:color w:val="000000"/>
          <w:sz w:val="14"/>
        </w:rPr>
        <w:t xml:space="preserve">  193—194,215</w:t>
      </w:r>
    </w:p>
    <w:p w:rsidR="00D55C98" w:rsidRDefault="00E14246">
      <w:pPr>
        <w:autoSpaceDE w:val="0"/>
        <w:autoSpaceDN w:val="0"/>
        <w:spacing w:before="40" w:line="220" w:lineRule="atLeast"/>
        <w:ind w:left="380"/>
        <w:rPr>
          <w:sz w:val="14"/>
        </w:rPr>
      </w:pPr>
      <w:r>
        <w:rPr>
          <w:rFonts w:ascii="宋体" w:eastAsia="宋体" w:hAnsi="宋体" w:cs="宋体"/>
          <w:b/>
          <w:color w:val="000000"/>
          <w:sz w:val="14"/>
        </w:rPr>
        <w:t>注</w:t>
      </w:r>
      <w:r>
        <w:rPr>
          <w:rFonts w:ascii="宋体" w:eastAsia="宋体" w:hAnsi="宋体" w:cs="宋体"/>
          <w:b/>
          <w:color w:val="000000"/>
          <w:sz w:val="14"/>
        </w:rPr>
        <w:t>m2(216),22</w:t>
      </w:r>
      <w:r>
        <w:rPr>
          <w:rFonts w:ascii="宋体" w:eastAsia="宋体" w:hAnsi="宋体" w:cs="宋体"/>
          <w:b/>
          <w:color w:val="000000"/>
          <w:sz w:val="14"/>
        </w:rPr>
        <w:t>5—226;</w:t>
      </w:r>
      <w:r>
        <w:rPr>
          <w:rFonts w:ascii="宋体" w:eastAsia="宋体" w:hAnsi="宋体" w:cs="宋体"/>
          <w:b/>
          <w:color w:val="000000"/>
          <w:sz w:val="14"/>
        </w:rPr>
        <w:t>半公共罪过</w:t>
      </w:r>
      <w:r>
        <w:rPr>
          <w:rFonts w:ascii="宋体" w:eastAsia="宋体" w:hAnsi="宋体" w:cs="宋体"/>
          <w:b/>
          <w:color w:val="000000"/>
          <w:sz w:val="14"/>
        </w:rPr>
        <w:t xml:space="preserve"> 226</w:t>
      </w:r>
      <w:r>
        <w:rPr>
          <w:rFonts w:ascii="宋体" w:eastAsia="宋体" w:hAnsi="宋体" w:cs="宋体"/>
          <w:b/>
          <w:color w:val="000000"/>
          <w:sz w:val="14"/>
        </w:rPr>
        <w:t>注</w:t>
      </w:r>
      <w:r>
        <w:rPr>
          <w:rFonts w:ascii="宋体" w:eastAsia="宋体" w:hAnsi="宋体" w:cs="宋体"/>
          <w:b/>
          <w:color w:val="000000"/>
          <w:sz w:val="14"/>
        </w:rPr>
        <w:t>a3;</w:t>
      </w:r>
      <w:r>
        <w:rPr>
          <w:rFonts w:ascii="宋体" w:eastAsia="宋体" w:hAnsi="宋体" w:cs="宋体"/>
          <w:b/>
          <w:color w:val="000000"/>
          <w:sz w:val="14"/>
        </w:rPr>
        <w:t>内向罪过</w:t>
      </w:r>
      <w:r>
        <w:rPr>
          <w:rFonts w:ascii="宋体" w:eastAsia="宋体" w:hAnsi="宋体" w:cs="宋体"/>
          <w:b/>
          <w:color w:val="000000"/>
          <w:sz w:val="14"/>
        </w:rPr>
        <w:t xml:space="preserve"> 226</w:t>
      </w:r>
      <w:r>
        <w:rPr>
          <w:rFonts w:ascii="宋体" w:eastAsia="宋体" w:hAnsi="宋体" w:cs="宋体"/>
          <w:b/>
          <w:color w:val="000000"/>
          <w:sz w:val="14"/>
        </w:rPr>
        <w:t>注</w:t>
      </w:r>
      <w:r>
        <w:rPr>
          <w:rFonts w:ascii="宋体" w:eastAsia="宋体" w:hAnsi="宋体" w:cs="宋体"/>
          <w:b/>
          <w:color w:val="000000"/>
          <w:sz w:val="14"/>
        </w:rPr>
        <w:t>a3</w:t>
      </w:r>
      <w:r>
        <w:rPr>
          <w:rFonts w:ascii="宋体" w:eastAsia="宋体" w:hAnsi="宋体" w:cs="宋体"/>
          <w:b/>
          <w:color w:val="000000"/>
          <w:sz w:val="14"/>
        </w:rPr>
        <w:t>。</w:t>
      </w:r>
    </w:p>
    <w:p w:rsidR="00D55C98" w:rsidRDefault="00E14246">
      <w:pPr>
        <w:autoSpaceDE w:val="0"/>
        <w:autoSpaceDN w:val="0"/>
        <w:spacing w:before="100" w:line="220" w:lineRule="atLeast"/>
        <w:ind w:left="380"/>
        <w:rPr>
          <w:sz w:val="14"/>
        </w:rPr>
      </w:pPr>
      <w:r>
        <w:rPr>
          <w:rFonts w:ascii="宋体" w:eastAsia="宋体" w:hAnsi="宋体" w:cs="宋体"/>
          <w:b/>
          <w:color w:val="000000"/>
          <w:sz w:val="14"/>
        </w:rPr>
        <w:t>又见名誉条</w:t>
      </w:r>
    </w:p>
    <w:p w:rsidR="00D55C98" w:rsidRDefault="00E14246">
      <w:pPr>
        <w:autoSpaceDE w:val="0"/>
        <w:autoSpaceDN w:val="0"/>
        <w:spacing w:before="40" w:line="220" w:lineRule="atLeast"/>
        <w:ind w:left="20"/>
        <w:rPr>
          <w:sz w:val="14"/>
        </w:rPr>
      </w:pPr>
      <w:r>
        <w:rPr>
          <w:rFonts w:ascii="宋体" w:eastAsia="宋体" w:hAnsi="宋体" w:cs="宋体"/>
          <w:b/>
          <w:color w:val="000000"/>
          <w:sz w:val="14"/>
        </w:rPr>
        <w:t>侵犯人身罪</w:t>
      </w:r>
      <w:r>
        <w:rPr>
          <w:rFonts w:ascii="宋体" w:eastAsia="宋体" w:hAnsi="宋体" w:cs="宋体"/>
          <w:b/>
          <w:color w:val="000000"/>
          <w:sz w:val="14"/>
        </w:rPr>
        <w:t>(OFFENCES AGAINST PERSON):</w:t>
      </w:r>
      <w:r>
        <w:rPr>
          <w:rFonts w:ascii="宋体" w:eastAsia="宋体" w:hAnsi="宋体" w:cs="宋体"/>
          <w:b/>
          <w:color w:val="000000"/>
          <w:sz w:val="14"/>
        </w:rPr>
        <w:t>私人罪过</w:t>
      </w:r>
      <w:r>
        <w:rPr>
          <w:rFonts w:ascii="宋体" w:eastAsia="宋体" w:hAnsi="宋体" w:cs="宋体"/>
          <w:b/>
          <w:color w:val="000000"/>
          <w:sz w:val="14"/>
        </w:rPr>
        <w:t xml:space="preserve"> 191,193—194,215</w:t>
      </w:r>
    </w:p>
    <w:p w:rsidR="00D55C98" w:rsidRDefault="00E14246">
      <w:pPr>
        <w:autoSpaceDE w:val="0"/>
        <w:autoSpaceDN w:val="0"/>
        <w:spacing w:before="60" w:line="220" w:lineRule="atLeast"/>
        <w:ind w:left="380"/>
        <w:rPr>
          <w:sz w:val="14"/>
        </w:rPr>
      </w:pPr>
      <w:r>
        <w:rPr>
          <w:rFonts w:ascii="宋体" w:eastAsia="宋体" w:hAnsi="宋体" w:cs="宋体"/>
          <w:b/>
          <w:color w:val="000000"/>
          <w:sz w:val="14"/>
        </w:rPr>
        <w:t>注</w:t>
      </w:r>
      <w:r>
        <w:rPr>
          <w:rFonts w:ascii="宋体" w:eastAsia="宋体" w:hAnsi="宋体" w:cs="宋体"/>
          <w:b/>
          <w:color w:val="000000"/>
          <w:sz w:val="14"/>
        </w:rPr>
        <w:t>m2(216),222—224;</w:t>
      </w:r>
      <w:r>
        <w:rPr>
          <w:rFonts w:ascii="宋体" w:eastAsia="宋体" w:hAnsi="宋体" w:cs="宋体"/>
          <w:b/>
          <w:color w:val="000000"/>
          <w:sz w:val="14"/>
        </w:rPr>
        <w:t>半公共罪过</w:t>
      </w:r>
      <w:r>
        <w:rPr>
          <w:rFonts w:ascii="宋体" w:eastAsia="宋体" w:hAnsi="宋体" w:cs="宋体"/>
          <w:b/>
          <w:color w:val="000000"/>
          <w:sz w:val="14"/>
        </w:rPr>
        <w:t xml:space="preserve"> 224</w:t>
      </w:r>
      <w:r>
        <w:rPr>
          <w:rFonts w:ascii="宋体" w:eastAsia="宋体" w:hAnsi="宋体" w:cs="宋体"/>
          <w:b/>
          <w:color w:val="000000"/>
          <w:sz w:val="14"/>
        </w:rPr>
        <w:t>注</w:t>
      </w:r>
      <w:r>
        <w:rPr>
          <w:rFonts w:ascii="宋体" w:eastAsia="宋体" w:hAnsi="宋体" w:cs="宋体"/>
          <w:b/>
          <w:color w:val="000000"/>
          <w:sz w:val="14"/>
        </w:rPr>
        <w:t>z2(225),234</w:t>
      </w:r>
      <w:r>
        <w:rPr>
          <w:rFonts w:ascii="宋体" w:eastAsia="宋体" w:hAnsi="宋体" w:cs="宋体"/>
          <w:b/>
          <w:color w:val="000000"/>
          <w:sz w:val="14"/>
        </w:rPr>
        <w:t>注</w:t>
      </w:r>
      <w:r>
        <w:rPr>
          <w:rFonts w:ascii="宋体" w:eastAsia="宋体" w:hAnsi="宋体" w:cs="宋体"/>
          <w:b/>
          <w:color w:val="000000"/>
          <w:sz w:val="14"/>
        </w:rPr>
        <w:t>s3;</w:t>
      </w:r>
      <w:r>
        <w:rPr>
          <w:rFonts w:ascii="宋体" w:eastAsia="宋体" w:hAnsi="宋体" w:cs="宋体"/>
          <w:b/>
          <w:color w:val="000000"/>
          <w:sz w:val="14"/>
        </w:rPr>
        <w:t>内向罪</w:t>
      </w:r>
      <w:r>
        <w:br w:type="page"/>
      </w:r>
    </w:p>
    <w:p w:rsidR="00D55C98" w:rsidRDefault="00E14246">
      <w:pPr>
        <w:autoSpaceDE w:val="0"/>
        <w:autoSpaceDN w:val="0"/>
        <w:spacing w:before="100" w:line="200" w:lineRule="atLeast"/>
        <w:ind w:left="600"/>
        <w:rPr>
          <w:sz w:val="14"/>
        </w:rPr>
      </w:pPr>
      <w:r>
        <w:rPr>
          <w:rFonts w:ascii="宋体" w:eastAsia="宋体" w:hAnsi="宋体" w:cs="宋体"/>
          <w:b/>
          <w:color w:val="000000"/>
          <w:sz w:val="14"/>
          <w:u w:val="single"/>
        </w:rPr>
        <w:lastRenderedPageBreak/>
        <w:t xml:space="preserve">  408                     </w:t>
      </w:r>
      <w:r>
        <w:rPr>
          <w:rFonts w:ascii="宋体" w:eastAsia="宋体" w:hAnsi="宋体" w:cs="宋体"/>
          <w:b/>
          <w:color w:val="000000"/>
          <w:sz w:val="14"/>
          <w:u w:val="single"/>
        </w:rPr>
        <w:t>道德与立法原理导论</w:t>
      </w:r>
      <w:r>
        <w:rPr>
          <w:rFonts w:ascii="宋体" w:eastAsia="宋体" w:hAnsi="宋体" w:cs="宋体"/>
          <w:b/>
          <w:color w:val="000000"/>
          <w:sz w:val="14"/>
          <w:u w:val="single"/>
        </w:rPr>
        <w:t xml:space="preserve">                          </w:t>
      </w:r>
    </w:p>
    <w:p w:rsidR="00D55C98" w:rsidRDefault="00E14246">
      <w:pPr>
        <w:autoSpaceDE w:val="0"/>
        <w:autoSpaceDN w:val="0"/>
        <w:spacing w:before="280" w:line="220" w:lineRule="atLeast"/>
        <w:ind w:left="940"/>
        <w:rPr>
          <w:sz w:val="14"/>
        </w:rPr>
      </w:pPr>
      <w:r>
        <w:rPr>
          <w:rFonts w:ascii="宋体" w:eastAsia="宋体" w:hAnsi="宋体" w:cs="宋体"/>
          <w:b/>
          <w:color w:val="000000"/>
          <w:sz w:val="14"/>
        </w:rPr>
        <w:t>过</w:t>
      </w:r>
      <w:r>
        <w:rPr>
          <w:rFonts w:ascii="宋体" w:eastAsia="宋体" w:hAnsi="宋体" w:cs="宋体"/>
          <w:b/>
          <w:color w:val="000000"/>
          <w:sz w:val="14"/>
        </w:rPr>
        <w:t xml:space="preserve"> 224</w:t>
      </w:r>
      <w:r>
        <w:rPr>
          <w:rFonts w:ascii="宋体" w:eastAsia="宋体" w:hAnsi="宋体" w:cs="宋体"/>
          <w:b/>
          <w:color w:val="000000"/>
          <w:sz w:val="14"/>
        </w:rPr>
        <w:t>注</w:t>
      </w:r>
      <w:r>
        <w:rPr>
          <w:rFonts w:ascii="宋体" w:eastAsia="宋体" w:hAnsi="宋体" w:cs="宋体"/>
          <w:b/>
          <w:color w:val="000000"/>
          <w:sz w:val="14"/>
        </w:rPr>
        <w:t>z2(225)</w:t>
      </w:r>
      <w:r>
        <w:rPr>
          <w:rFonts w:ascii="宋体" w:eastAsia="宋体" w:hAnsi="宋体" w:cs="宋体"/>
          <w:b/>
          <w:color w:val="000000"/>
          <w:sz w:val="14"/>
        </w:rPr>
        <w:t>。又见人条</w:t>
      </w:r>
    </w:p>
    <w:p w:rsidR="00D55C98" w:rsidRDefault="00E14246">
      <w:pPr>
        <w:autoSpaceDE w:val="0"/>
        <w:autoSpaceDN w:val="0"/>
        <w:spacing w:before="60" w:line="200" w:lineRule="atLeast"/>
        <w:ind w:left="600"/>
        <w:rPr>
          <w:sz w:val="14"/>
        </w:rPr>
      </w:pPr>
      <w:r>
        <w:rPr>
          <w:rFonts w:ascii="宋体" w:eastAsia="宋体" w:hAnsi="宋体" w:cs="宋体"/>
          <w:b/>
          <w:color w:val="000000"/>
          <w:sz w:val="14"/>
        </w:rPr>
        <w:t>侵犯人身和财产罪</w:t>
      </w:r>
      <w:r>
        <w:rPr>
          <w:rFonts w:ascii="宋体" w:eastAsia="宋体" w:hAnsi="宋体" w:cs="宋体"/>
          <w:b/>
          <w:color w:val="000000"/>
          <w:sz w:val="14"/>
        </w:rPr>
        <w:t xml:space="preserve">(OFFENCES AGAINST PERSON AND </w:t>
      </w:r>
      <w:r>
        <w:rPr>
          <w:rFonts w:ascii="宋体" w:eastAsia="宋体" w:hAnsi="宋体" w:cs="宋体"/>
          <w:b/>
          <w:color w:val="000000"/>
          <w:sz w:val="14"/>
        </w:rPr>
        <w:t>PROPERTY):</w:t>
      </w:r>
      <w:r>
        <w:rPr>
          <w:rFonts w:ascii="宋体" w:eastAsia="宋体" w:hAnsi="宋体" w:cs="宋体"/>
          <w:b/>
          <w:color w:val="000000"/>
          <w:sz w:val="14"/>
        </w:rPr>
        <w:t>私人罪</w:t>
      </w:r>
    </w:p>
    <w:p w:rsidR="00D55C98" w:rsidRDefault="00E14246">
      <w:pPr>
        <w:autoSpaceDE w:val="0"/>
        <w:autoSpaceDN w:val="0"/>
        <w:spacing w:before="60" w:line="220" w:lineRule="atLeast"/>
        <w:ind w:left="940"/>
        <w:rPr>
          <w:sz w:val="14"/>
        </w:rPr>
      </w:pPr>
      <w:r>
        <w:rPr>
          <w:rFonts w:ascii="宋体" w:eastAsia="宋体" w:hAnsi="宋体" w:cs="宋体"/>
          <w:b/>
          <w:color w:val="000000"/>
          <w:sz w:val="14"/>
        </w:rPr>
        <w:t>过</w:t>
      </w:r>
      <w:r>
        <w:rPr>
          <w:rFonts w:ascii="宋体" w:eastAsia="宋体" w:hAnsi="宋体" w:cs="宋体"/>
          <w:b/>
          <w:color w:val="000000"/>
          <w:sz w:val="14"/>
        </w:rPr>
        <w:t xml:space="preserve"> 191—192, 231, 233—234; </w:t>
      </w:r>
      <w:r>
        <w:rPr>
          <w:rFonts w:ascii="宋体" w:eastAsia="宋体" w:hAnsi="宋体" w:cs="宋体"/>
          <w:b/>
          <w:color w:val="000000"/>
          <w:sz w:val="14"/>
        </w:rPr>
        <w:t>半公共罪过</w:t>
      </w:r>
      <w:r>
        <w:rPr>
          <w:rFonts w:ascii="宋体" w:eastAsia="宋体" w:hAnsi="宋体" w:cs="宋体"/>
          <w:b/>
          <w:color w:val="000000"/>
          <w:sz w:val="14"/>
        </w:rPr>
        <w:t xml:space="preserve"> 224</w:t>
      </w:r>
      <w:r>
        <w:rPr>
          <w:rFonts w:ascii="宋体" w:eastAsia="宋体" w:hAnsi="宋体" w:cs="宋体"/>
          <w:b/>
          <w:color w:val="000000"/>
          <w:sz w:val="14"/>
        </w:rPr>
        <w:t>注</w:t>
      </w:r>
      <w:r>
        <w:rPr>
          <w:rFonts w:ascii="宋体" w:eastAsia="宋体" w:hAnsi="宋体" w:cs="宋体"/>
          <w:b/>
          <w:color w:val="000000"/>
          <w:sz w:val="14"/>
        </w:rPr>
        <w:t>z2(225), 234</w:t>
      </w:r>
      <w:r>
        <w:rPr>
          <w:rFonts w:ascii="宋体" w:eastAsia="宋体" w:hAnsi="宋体" w:cs="宋体"/>
          <w:b/>
          <w:color w:val="000000"/>
          <w:sz w:val="14"/>
        </w:rPr>
        <w:t>注</w:t>
      </w:r>
    </w:p>
    <w:p w:rsidR="00D55C98" w:rsidRDefault="00E14246">
      <w:pPr>
        <w:autoSpaceDE w:val="0"/>
        <w:autoSpaceDN w:val="0"/>
        <w:spacing w:before="80" w:line="200" w:lineRule="atLeast"/>
        <w:ind w:left="920"/>
        <w:rPr>
          <w:sz w:val="14"/>
        </w:rPr>
      </w:pPr>
      <w:r>
        <w:rPr>
          <w:rFonts w:ascii="宋体" w:eastAsia="宋体" w:hAnsi="宋体" w:cs="宋体"/>
          <w:b/>
          <w:color w:val="000000"/>
          <w:sz w:val="14"/>
        </w:rPr>
        <w:t>s3</w:t>
      </w:r>
      <w:r>
        <w:rPr>
          <w:rFonts w:ascii="宋体" w:eastAsia="宋体" w:hAnsi="宋体" w:cs="宋体"/>
          <w:b/>
          <w:color w:val="000000"/>
          <w:sz w:val="14"/>
        </w:rPr>
        <w:t>。又见人、财产诸条</w:t>
      </w:r>
    </w:p>
    <w:p w:rsidR="00D55C98" w:rsidRDefault="00E14246">
      <w:pPr>
        <w:autoSpaceDE w:val="0"/>
        <w:autoSpaceDN w:val="0"/>
        <w:spacing w:before="40" w:line="220" w:lineRule="atLeast"/>
        <w:ind w:left="600"/>
        <w:rPr>
          <w:sz w:val="14"/>
        </w:rPr>
      </w:pPr>
      <w:r>
        <w:rPr>
          <w:rFonts w:ascii="宋体" w:eastAsia="宋体" w:hAnsi="宋体" w:cs="宋体"/>
          <w:b/>
          <w:color w:val="000000"/>
          <w:sz w:val="14"/>
        </w:rPr>
        <w:t>侵犯人身和名誉罪</w:t>
      </w:r>
      <w:r>
        <w:rPr>
          <w:rFonts w:ascii="宋体" w:eastAsia="宋体" w:hAnsi="宋体" w:cs="宋体"/>
          <w:b/>
          <w:color w:val="000000"/>
          <w:sz w:val="14"/>
        </w:rPr>
        <w:t>(OFFENCES AGAINST PERSON AND REDUTATION):</w:t>
      </w:r>
      <w:r>
        <w:rPr>
          <w:rFonts w:ascii="宋体" w:eastAsia="宋体" w:hAnsi="宋体" w:cs="宋体"/>
          <w:b/>
          <w:color w:val="000000"/>
          <w:sz w:val="14"/>
        </w:rPr>
        <w:t>私人</w:t>
      </w:r>
    </w:p>
    <w:p w:rsidR="00D55C98" w:rsidRDefault="00E14246">
      <w:pPr>
        <w:autoSpaceDE w:val="0"/>
        <w:autoSpaceDN w:val="0"/>
        <w:spacing w:before="80" w:line="200" w:lineRule="atLeast"/>
        <w:ind w:left="940"/>
        <w:rPr>
          <w:sz w:val="14"/>
        </w:rPr>
      </w:pPr>
      <w:r>
        <w:rPr>
          <w:rFonts w:ascii="宋体" w:eastAsia="宋体" w:hAnsi="宋体" w:cs="宋体"/>
          <w:b/>
          <w:color w:val="000000"/>
          <w:sz w:val="14"/>
        </w:rPr>
        <w:t>罪过</w:t>
      </w:r>
      <w:r>
        <w:rPr>
          <w:rFonts w:ascii="宋体" w:eastAsia="宋体" w:hAnsi="宋体" w:cs="宋体"/>
          <w:b/>
          <w:color w:val="000000"/>
          <w:sz w:val="14"/>
        </w:rPr>
        <w:t xml:space="preserve">  193--194,232——233;</w:t>
      </w:r>
      <w:r>
        <w:rPr>
          <w:rFonts w:ascii="宋体" w:eastAsia="宋体" w:hAnsi="宋体" w:cs="宋体"/>
          <w:b/>
          <w:color w:val="000000"/>
          <w:sz w:val="14"/>
        </w:rPr>
        <w:t>内向罪过</w:t>
      </w:r>
      <w:r>
        <w:rPr>
          <w:rFonts w:ascii="宋体" w:eastAsia="宋体" w:hAnsi="宋体" w:cs="宋体"/>
          <w:b/>
          <w:color w:val="000000"/>
          <w:sz w:val="14"/>
        </w:rPr>
        <w:t xml:space="preserve"> 223</w:t>
      </w:r>
      <w:r>
        <w:rPr>
          <w:rFonts w:ascii="宋体" w:eastAsia="宋体" w:hAnsi="宋体" w:cs="宋体"/>
          <w:b/>
          <w:color w:val="000000"/>
          <w:sz w:val="14"/>
        </w:rPr>
        <w:t>注</w:t>
      </w:r>
      <w:r>
        <w:rPr>
          <w:rFonts w:ascii="宋体" w:eastAsia="宋体" w:hAnsi="宋体" w:cs="宋体"/>
          <w:b/>
          <w:color w:val="000000"/>
          <w:sz w:val="14"/>
        </w:rPr>
        <w:t>o3</w:t>
      </w:r>
      <w:r>
        <w:rPr>
          <w:rFonts w:ascii="宋体" w:eastAsia="宋体" w:hAnsi="宋体" w:cs="宋体"/>
          <w:b/>
          <w:color w:val="000000"/>
          <w:sz w:val="14"/>
        </w:rPr>
        <w:t>。又见人、名誉诸条</w:t>
      </w:r>
    </w:p>
    <w:p w:rsidR="00D55C98" w:rsidRDefault="00E14246">
      <w:pPr>
        <w:autoSpaceDE w:val="0"/>
        <w:autoSpaceDN w:val="0"/>
        <w:spacing w:before="20" w:line="300" w:lineRule="atLeast"/>
        <w:ind w:left="600"/>
        <w:rPr>
          <w:sz w:val="18"/>
        </w:rPr>
      </w:pPr>
      <w:r>
        <w:rPr>
          <w:rFonts w:ascii="宋体" w:eastAsia="宋体" w:hAnsi="宋体" w:cs="宋体"/>
          <w:b/>
          <w:color w:val="000000"/>
          <w:sz w:val="18"/>
        </w:rPr>
        <w:t>侵犯身分罪</w:t>
      </w:r>
      <w:r>
        <w:rPr>
          <w:rFonts w:ascii="宋体" w:eastAsia="宋体" w:hAnsi="宋体" w:cs="宋体"/>
          <w:b/>
          <w:color w:val="000000"/>
          <w:sz w:val="18"/>
        </w:rPr>
        <w:t>(OFFENCES AGAINST CONDITION):</w:t>
      </w:r>
      <w:r>
        <w:rPr>
          <w:rFonts w:ascii="宋体" w:eastAsia="宋体" w:hAnsi="宋体" w:cs="宋体"/>
          <w:b/>
          <w:color w:val="000000"/>
          <w:sz w:val="18"/>
        </w:rPr>
        <w:t>私人罪过</w:t>
      </w:r>
      <w:r>
        <w:rPr>
          <w:rFonts w:ascii="宋体" w:eastAsia="宋体" w:hAnsi="宋体" w:cs="宋体"/>
          <w:b/>
          <w:color w:val="000000"/>
          <w:sz w:val="18"/>
        </w:rPr>
        <w:t xml:space="preserve"> 192—194;234—</w:t>
      </w:r>
    </w:p>
    <w:p w:rsidR="00D55C98" w:rsidRDefault="00E14246">
      <w:pPr>
        <w:autoSpaceDE w:val="0"/>
        <w:autoSpaceDN w:val="0"/>
        <w:spacing w:line="200" w:lineRule="atLeast"/>
        <w:ind w:left="920"/>
        <w:rPr>
          <w:sz w:val="14"/>
        </w:rPr>
      </w:pPr>
      <w:r>
        <w:rPr>
          <w:rFonts w:ascii="宋体" w:eastAsia="宋体" w:hAnsi="宋体" w:cs="宋体"/>
          <w:b/>
          <w:color w:val="000000"/>
          <w:sz w:val="14"/>
        </w:rPr>
        <w:t>260(</w:t>
      </w:r>
      <w:r>
        <w:rPr>
          <w:rFonts w:ascii="宋体" w:eastAsia="宋体" w:hAnsi="宋体" w:cs="宋体"/>
          <w:b/>
          <w:color w:val="000000"/>
          <w:sz w:val="14"/>
        </w:rPr>
        <w:t>涉及家族身分</w:t>
      </w:r>
      <w:r>
        <w:rPr>
          <w:rFonts w:ascii="宋体" w:eastAsia="宋体" w:hAnsi="宋体" w:cs="宋体"/>
          <w:b/>
          <w:color w:val="000000"/>
          <w:sz w:val="14"/>
        </w:rPr>
        <w:t>); 264--270(</w:t>
      </w:r>
      <w:r>
        <w:rPr>
          <w:rFonts w:ascii="宋体" w:eastAsia="宋体" w:hAnsi="宋体" w:cs="宋体"/>
          <w:b/>
          <w:color w:val="000000"/>
          <w:sz w:val="14"/>
        </w:rPr>
        <w:t>涉及民事身分</w:t>
      </w:r>
      <w:r>
        <w:rPr>
          <w:rFonts w:ascii="宋体" w:eastAsia="宋体" w:hAnsi="宋体" w:cs="宋体"/>
          <w:b/>
          <w:color w:val="000000"/>
          <w:sz w:val="14"/>
        </w:rPr>
        <w:t xml:space="preserve">); </w:t>
      </w:r>
      <w:r>
        <w:rPr>
          <w:rFonts w:ascii="宋体" w:eastAsia="宋体" w:hAnsi="宋体" w:cs="宋体"/>
          <w:b/>
          <w:color w:val="000000"/>
          <w:sz w:val="14"/>
        </w:rPr>
        <w:t>半公共</w:t>
      </w:r>
      <w:r>
        <w:rPr>
          <w:rFonts w:ascii="宋体" w:eastAsia="宋体" w:hAnsi="宋体" w:cs="宋体"/>
          <w:b/>
          <w:color w:val="000000"/>
          <w:sz w:val="14"/>
        </w:rPr>
        <w:t>罪过</w:t>
      </w:r>
      <w:r>
        <w:rPr>
          <w:rFonts w:ascii="宋体" w:eastAsia="宋体" w:hAnsi="宋体" w:cs="宋体"/>
          <w:b/>
          <w:color w:val="000000"/>
          <w:sz w:val="14"/>
        </w:rPr>
        <w:t xml:space="preserve"> 257</w:t>
      </w:r>
      <w:r>
        <w:rPr>
          <w:rFonts w:ascii="宋体" w:eastAsia="宋体" w:hAnsi="宋体" w:cs="宋体"/>
          <w:b/>
          <w:color w:val="000000"/>
          <w:sz w:val="14"/>
        </w:rPr>
        <w:t>注</w:t>
      </w:r>
    </w:p>
    <w:p w:rsidR="00D55C98" w:rsidRDefault="00E14246">
      <w:pPr>
        <w:autoSpaceDE w:val="0"/>
        <w:autoSpaceDN w:val="0"/>
        <w:spacing w:before="60" w:line="200" w:lineRule="atLeast"/>
        <w:ind w:left="940"/>
        <w:rPr>
          <w:sz w:val="14"/>
        </w:rPr>
      </w:pPr>
      <w:r>
        <w:rPr>
          <w:rFonts w:ascii="宋体" w:eastAsia="宋体" w:hAnsi="宋体" w:cs="宋体"/>
          <w:b/>
          <w:color w:val="000000"/>
          <w:sz w:val="14"/>
        </w:rPr>
        <w:t>q2</w:t>
      </w:r>
      <w:r>
        <w:rPr>
          <w:rFonts w:ascii="宋体" w:eastAsia="宋体" w:hAnsi="宋体" w:cs="宋体"/>
          <w:b/>
          <w:color w:val="000000"/>
          <w:sz w:val="14"/>
        </w:rPr>
        <w:t>；内向罪过</w:t>
      </w:r>
      <w:r>
        <w:rPr>
          <w:rFonts w:ascii="宋体" w:eastAsia="宋体" w:hAnsi="宋体" w:cs="宋体"/>
          <w:b/>
          <w:color w:val="000000"/>
          <w:sz w:val="14"/>
        </w:rPr>
        <w:t xml:space="preserve"> 257</w:t>
      </w:r>
      <w:r>
        <w:rPr>
          <w:rFonts w:ascii="宋体" w:eastAsia="宋体" w:hAnsi="宋体" w:cs="宋体"/>
          <w:b/>
          <w:color w:val="000000"/>
          <w:sz w:val="14"/>
        </w:rPr>
        <w:t>注</w:t>
      </w:r>
      <w:r>
        <w:rPr>
          <w:rFonts w:ascii="宋体" w:eastAsia="宋体" w:hAnsi="宋体" w:cs="宋体"/>
          <w:b/>
          <w:color w:val="000000"/>
          <w:sz w:val="14"/>
        </w:rPr>
        <w:t>q4</w:t>
      </w:r>
      <w:r>
        <w:rPr>
          <w:rFonts w:ascii="宋体" w:eastAsia="宋体" w:hAnsi="宋体" w:cs="宋体"/>
          <w:b/>
          <w:color w:val="000000"/>
          <w:sz w:val="14"/>
        </w:rPr>
        <w:t>；为什么同背信罪和侵犯财产罪分开单列</w:t>
      </w:r>
    </w:p>
    <w:p w:rsidR="00D55C98" w:rsidRDefault="00E14246">
      <w:pPr>
        <w:autoSpaceDE w:val="0"/>
        <w:autoSpaceDN w:val="0"/>
        <w:spacing w:before="100" w:line="200" w:lineRule="atLeast"/>
        <w:ind w:left="920"/>
        <w:rPr>
          <w:sz w:val="14"/>
        </w:rPr>
      </w:pPr>
      <w:r>
        <w:rPr>
          <w:rFonts w:ascii="宋体" w:eastAsia="宋体" w:hAnsi="宋体" w:cs="宋体"/>
          <w:b/>
          <w:color w:val="000000"/>
          <w:sz w:val="14"/>
        </w:rPr>
        <w:t>208——214</w:t>
      </w:r>
      <w:r>
        <w:rPr>
          <w:rFonts w:ascii="宋体" w:eastAsia="宋体" w:hAnsi="宋体" w:cs="宋体"/>
          <w:b/>
          <w:color w:val="000000"/>
          <w:sz w:val="14"/>
        </w:rPr>
        <w:t>。又见身分条</w:t>
      </w:r>
    </w:p>
    <w:p w:rsidR="00D55C98" w:rsidRDefault="00E14246">
      <w:pPr>
        <w:autoSpaceDE w:val="0"/>
        <w:autoSpaceDN w:val="0"/>
        <w:spacing w:before="20" w:line="280" w:lineRule="atLeast"/>
        <w:ind w:left="580"/>
        <w:rPr>
          <w:sz w:val="18"/>
        </w:rPr>
      </w:pPr>
      <w:r>
        <w:rPr>
          <w:rFonts w:ascii="宋体" w:eastAsia="宋体" w:hAnsi="宋体" w:cs="宋体"/>
          <w:b/>
          <w:color w:val="000000"/>
          <w:sz w:val="18"/>
        </w:rPr>
        <w:t>倾向</w:t>
      </w:r>
      <w:r>
        <w:rPr>
          <w:rFonts w:ascii="宋体" w:eastAsia="宋体" w:hAnsi="宋体" w:cs="宋体"/>
          <w:b/>
          <w:color w:val="000000"/>
          <w:sz w:val="18"/>
        </w:rPr>
        <w:t>(TENDENCY):</w:t>
      </w:r>
    </w:p>
    <w:p w:rsidR="00D55C98" w:rsidRDefault="00E14246">
      <w:pPr>
        <w:autoSpaceDE w:val="0"/>
        <w:autoSpaceDN w:val="0"/>
        <w:spacing w:before="20" w:line="255" w:lineRule="atLeast"/>
        <w:ind w:left="760"/>
        <w:rPr>
          <w:sz w:val="14"/>
        </w:rPr>
      </w:pPr>
      <w:r>
        <w:rPr>
          <w:rFonts w:ascii="宋体" w:eastAsia="宋体" w:hAnsi="宋体" w:cs="宋体"/>
          <w:b/>
          <w:color w:val="000000"/>
          <w:sz w:val="14"/>
        </w:rPr>
        <w:t>一、行动的倾向。功利原理按照明显的倾向来赞许行动</w:t>
      </w:r>
      <w:r>
        <w:rPr>
          <w:rFonts w:ascii="宋体" w:eastAsia="宋体" w:hAnsi="宋体" w:cs="宋体"/>
          <w:b/>
          <w:color w:val="000000"/>
          <w:sz w:val="14"/>
        </w:rPr>
        <w:t xml:space="preserve">  11--13</w:t>
      </w:r>
      <w:r>
        <w:rPr>
          <w:rFonts w:ascii="宋体" w:eastAsia="宋体" w:hAnsi="宋体" w:cs="宋体"/>
          <w:b/>
          <w:color w:val="000000"/>
          <w:sz w:val="14"/>
        </w:rPr>
        <w:t>；禁欲主义原理亦如此</w:t>
      </w:r>
      <w:r>
        <w:rPr>
          <w:rFonts w:ascii="宋体" w:eastAsia="宋体" w:hAnsi="宋体" w:cs="宋体"/>
          <w:b/>
          <w:color w:val="000000"/>
          <w:sz w:val="14"/>
        </w:rPr>
        <w:t xml:space="preserve"> 17--18;</w:t>
      </w:r>
      <w:r>
        <w:rPr>
          <w:rFonts w:ascii="宋体" w:eastAsia="宋体" w:hAnsi="宋体" w:cs="宋体"/>
          <w:b/>
          <w:color w:val="000000"/>
          <w:sz w:val="14"/>
        </w:rPr>
        <w:t>估量倾向的办法</w:t>
      </w:r>
      <w:r>
        <w:rPr>
          <w:rFonts w:ascii="宋体" w:eastAsia="宋体" w:hAnsi="宋体" w:cs="宋体"/>
          <w:b/>
          <w:color w:val="000000"/>
          <w:sz w:val="14"/>
        </w:rPr>
        <w:t xml:space="preserve"> 38--39;</w:t>
      </w:r>
      <w:r>
        <w:rPr>
          <w:rFonts w:ascii="宋体" w:eastAsia="宋体" w:hAnsi="宋体" w:cs="宋体"/>
          <w:b/>
          <w:color w:val="000000"/>
          <w:sz w:val="14"/>
        </w:rPr>
        <w:t>好或坏</w:t>
      </w:r>
      <w:r>
        <w:rPr>
          <w:rFonts w:ascii="宋体" w:eastAsia="宋体" w:hAnsi="宋体" w:cs="宋体"/>
          <w:b/>
          <w:color w:val="000000"/>
          <w:sz w:val="14"/>
        </w:rPr>
        <w:t xml:space="preserve"> 40;</w:t>
      </w:r>
      <w:r>
        <w:rPr>
          <w:rFonts w:ascii="宋体" w:eastAsia="宋体" w:hAnsi="宋体" w:cs="宋体"/>
          <w:b/>
          <w:color w:val="000000"/>
          <w:sz w:val="14"/>
        </w:rPr>
        <w:t>造成惩罚要求</w:t>
      </w:r>
      <w:r>
        <w:rPr>
          <w:rFonts w:ascii="宋体" w:eastAsia="宋体" w:hAnsi="宋体" w:cs="宋体"/>
          <w:b/>
          <w:color w:val="000000"/>
          <w:sz w:val="14"/>
        </w:rPr>
        <w:t xml:space="preserve"> 74,75;</w:t>
      </w:r>
      <w:r>
        <w:rPr>
          <w:rFonts w:ascii="宋体" w:eastAsia="宋体" w:hAnsi="宋体" w:cs="宋体"/>
          <w:b/>
          <w:color w:val="000000"/>
          <w:sz w:val="14"/>
        </w:rPr>
        <w:t>有害的、坏的和邪恶的倾向</w:t>
      </w:r>
      <w:r>
        <w:rPr>
          <w:rFonts w:ascii="宋体" w:eastAsia="宋体" w:hAnsi="宋体" w:cs="宋体"/>
          <w:b/>
          <w:color w:val="000000"/>
          <w:sz w:val="14"/>
        </w:rPr>
        <w:t xml:space="preserve">  74,84,122,143,165</w:t>
      </w:r>
      <w:r>
        <w:rPr>
          <w:rFonts w:ascii="宋体" w:eastAsia="宋体" w:hAnsi="宋体" w:cs="宋体"/>
          <w:b/>
          <w:color w:val="000000"/>
          <w:sz w:val="14"/>
        </w:rPr>
        <w:t>注</w:t>
      </w:r>
      <w:r>
        <w:rPr>
          <w:rFonts w:ascii="宋体" w:eastAsia="宋体" w:hAnsi="宋体" w:cs="宋体"/>
          <w:b/>
          <w:color w:val="000000"/>
          <w:sz w:val="14"/>
        </w:rPr>
        <w:t>a;</w:t>
      </w:r>
      <w:r>
        <w:rPr>
          <w:rFonts w:ascii="宋体" w:eastAsia="宋体" w:hAnsi="宋体" w:cs="宋体"/>
          <w:b/>
          <w:color w:val="000000"/>
          <w:sz w:val="14"/>
        </w:rPr>
        <w:t>取决于实质性后果</w:t>
      </w:r>
      <w:r>
        <w:rPr>
          <w:rFonts w:ascii="宋体" w:eastAsia="宋体" w:hAnsi="宋体" w:cs="宋体"/>
          <w:b/>
          <w:color w:val="000000"/>
          <w:sz w:val="14"/>
        </w:rPr>
        <w:t xml:space="preserve"> 74</w:t>
      </w:r>
      <w:r>
        <w:rPr>
          <w:rFonts w:ascii="宋体" w:eastAsia="宋体" w:hAnsi="宋体" w:cs="宋体"/>
          <w:b/>
          <w:color w:val="000000"/>
          <w:sz w:val="14"/>
        </w:rPr>
        <w:t>，</w:t>
      </w:r>
      <w:r>
        <w:rPr>
          <w:rFonts w:ascii="宋体" w:eastAsia="宋体" w:hAnsi="宋体" w:cs="宋体"/>
          <w:b/>
          <w:color w:val="000000"/>
          <w:sz w:val="14"/>
        </w:rPr>
        <w:t>143</w:t>
      </w:r>
      <w:r>
        <w:rPr>
          <w:rFonts w:ascii="宋体" w:eastAsia="宋体" w:hAnsi="宋体" w:cs="宋体"/>
          <w:b/>
          <w:color w:val="000000"/>
          <w:sz w:val="14"/>
        </w:rPr>
        <w:t>；实质性后果则取决于行动本身、环境、意图、动机和性情</w:t>
      </w:r>
      <w:r>
        <w:rPr>
          <w:rFonts w:ascii="宋体" w:eastAsia="宋体" w:hAnsi="宋体" w:cs="宋体"/>
          <w:b/>
          <w:color w:val="000000"/>
          <w:sz w:val="14"/>
        </w:rPr>
        <w:t xml:space="preserve"> 75</w:t>
      </w:r>
      <w:r>
        <w:rPr>
          <w:rFonts w:ascii="宋体" w:eastAsia="宋体" w:hAnsi="宋体" w:cs="宋体"/>
          <w:b/>
          <w:color w:val="000000"/>
          <w:sz w:val="14"/>
        </w:rPr>
        <w:t>，</w:t>
      </w:r>
      <w:r>
        <w:rPr>
          <w:rFonts w:ascii="宋体" w:eastAsia="宋体" w:hAnsi="宋体" w:cs="宋体"/>
          <w:b/>
          <w:color w:val="000000"/>
          <w:sz w:val="14"/>
        </w:rPr>
        <w:t>143</w:t>
      </w:r>
      <w:r>
        <w:rPr>
          <w:rFonts w:ascii="宋体" w:eastAsia="宋体" w:hAnsi="宋体" w:cs="宋体"/>
          <w:b/>
          <w:color w:val="000000"/>
          <w:sz w:val="14"/>
        </w:rPr>
        <w:t>；产生快乐和痛苦的倾向决定行为的实质性</w:t>
      </w:r>
      <w:r>
        <w:rPr>
          <w:rFonts w:ascii="宋体" w:eastAsia="宋体" w:hAnsi="宋体" w:cs="宋体"/>
          <w:b/>
          <w:color w:val="000000"/>
          <w:sz w:val="14"/>
        </w:rPr>
        <w:t>96</w:t>
      </w:r>
      <w:r>
        <w:rPr>
          <w:rFonts w:ascii="宋体" w:eastAsia="宋体" w:hAnsi="宋体" w:cs="宋体"/>
          <w:b/>
          <w:color w:val="000000"/>
          <w:sz w:val="14"/>
        </w:rPr>
        <w:t>；明显的倾向和动机显示性情</w:t>
      </w:r>
      <w:r>
        <w:rPr>
          <w:rFonts w:ascii="宋体" w:eastAsia="宋体" w:hAnsi="宋体" w:cs="宋体"/>
          <w:b/>
          <w:color w:val="000000"/>
          <w:sz w:val="14"/>
        </w:rPr>
        <w:t xml:space="preserve">  125—126</w:t>
      </w:r>
      <w:r>
        <w:rPr>
          <w:rFonts w:ascii="宋体" w:eastAsia="宋体" w:hAnsi="宋体" w:cs="宋体"/>
          <w:b/>
          <w:color w:val="000000"/>
          <w:sz w:val="14"/>
        </w:rPr>
        <w:t>；表面看来的相对于真实的</w:t>
      </w:r>
      <w:r>
        <w:rPr>
          <w:rFonts w:ascii="宋体" w:eastAsia="宋体" w:hAnsi="宋体" w:cs="宋体"/>
          <w:b/>
          <w:color w:val="000000"/>
          <w:sz w:val="14"/>
        </w:rPr>
        <w:t>126;</w:t>
      </w:r>
      <w:r>
        <w:rPr>
          <w:rFonts w:ascii="宋体" w:eastAsia="宋体" w:hAnsi="宋体" w:cs="宋体"/>
          <w:b/>
          <w:color w:val="000000"/>
          <w:sz w:val="14"/>
        </w:rPr>
        <w:t>次害取决于有意性</w:t>
      </w:r>
      <w:r>
        <w:rPr>
          <w:rFonts w:ascii="宋体" w:eastAsia="宋体" w:hAnsi="宋体" w:cs="宋体"/>
          <w:b/>
          <w:color w:val="000000"/>
          <w:sz w:val="14"/>
        </w:rPr>
        <w:t xml:space="preserve"> 152—153;</w:t>
      </w:r>
      <w:r>
        <w:rPr>
          <w:rFonts w:ascii="宋体" w:eastAsia="宋体" w:hAnsi="宋体" w:cs="宋体"/>
          <w:b/>
          <w:color w:val="000000"/>
          <w:sz w:val="14"/>
        </w:rPr>
        <w:t>取决于知觉</w:t>
      </w:r>
      <w:r>
        <w:rPr>
          <w:rFonts w:ascii="宋体" w:eastAsia="宋体" w:hAnsi="宋体" w:cs="宋体"/>
          <w:b/>
          <w:color w:val="000000"/>
          <w:sz w:val="14"/>
        </w:rPr>
        <w:t xml:space="preserve">  153——154;</w:t>
      </w:r>
      <w:r>
        <w:rPr>
          <w:rFonts w:ascii="宋体" w:eastAsia="宋体" w:hAnsi="宋体" w:cs="宋体"/>
          <w:b/>
          <w:color w:val="000000"/>
          <w:sz w:val="14"/>
        </w:rPr>
        <w:t>取决于动机</w:t>
      </w:r>
      <w:r>
        <w:rPr>
          <w:rFonts w:ascii="宋体" w:eastAsia="宋体" w:hAnsi="宋体" w:cs="宋体"/>
          <w:b/>
          <w:color w:val="000000"/>
          <w:sz w:val="14"/>
        </w:rPr>
        <w:t xml:space="preserve"> 154——156;</w:t>
      </w:r>
      <w:r>
        <w:rPr>
          <w:rFonts w:ascii="宋体" w:eastAsia="宋体" w:hAnsi="宋体" w:cs="宋体"/>
          <w:b/>
          <w:color w:val="000000"/>
          <w:sz w:val="14"/>
        </w:rPr>
        <w:t>取决于性情</w:t>
      </w:r>
      <w:r>
        <w:rPr>
          <w:rFonts w:ascii="宋体" w:eastAsia="宋体" w:hAnsi="宋体" w:cs="宋体"/>
          <w:b/>
          <w:color w:val="000000"/>
          <w:sz w:val="14"/>
        </w:rPr>
        <w:t xml:space="preserve">  156</w:t>
      </w:r>
    </w:p>
    <w:p w:rsidR="00D55C98" w:rsidRDefault="00E14246">
      <w:pPr>
        <w:autoSpaceDE w:val="0"/>
        <w:autoSpaceDN w:val="0"/>
        <w:spacing w:before="80" w:line="200" w:lineRule="atLeast"/>
        <w:ind w:left="760"/>
        <w:rPr>
          <w:sz w:val="14"/>
        </w:rPr>
      </w:pPr>
      <w:r>
        <w:rPr>
          <w:rFonts w:ascii="宋体" w:eastAsia="宋体" w:hAnsi="宋体" w:cs="宋体"/>
          <w:b/>
          <w:color w:val="000000"/>
          <w:sz w:val="14"/>
        </w:rPr>
        <w:t>二、动机的倾向</w:t>
      </w:r>
      <w:r>
        <w:rPr>
          <w:rFonts w:ascii="宋体" w:eastAsia="宋体" w:hAnsi="宋体" w:cs="宋体"/>
          <w:b/>
          <w:color w:val="000000"/>
          <w:sz w:val="14"/>
        </w:rPr>
        <w:t xml:space="preserve">  32,114</w:t>
      </w:r>
    </w:p>
    <w:p w:rsidR="00D55C98" w:rsidRDefault="00E14246">
      <w:pPr>
        <w:autoSpaceDE w:val="0"/>
        <w:autoSpaceDN w:val="0"/>
        <w:spacing w:before="60" w:line="260" w:lineRule="atLeast"/>
        <w:ind w:left="920"/>
        <w:rPr>
          <w:sz w:val="15"/>
        </w:rPr>
      </w:pPr>
      <w:r>
        <w:rPr>
          <w:rFonts w:ascii="宋体" w:eastAsia="宋体" w:hAnsi="宋体" w:cs="宋体"/>
          <w:b/>
          <w:color w:val="000000"/>
          <w:sz w:val="15"/>
        </w:rPr>
        <w:t>又见行为和行动、后果、损害和危害、动机诸条。</w:t>
      </w:r>
    </w:p>
    <w:p w:rsidR="00D55C98" w:rsidRDefault="00E14246">
      <w:pPr>
        <w:autoSpaceDE w:val="0"/>
        <w:autoSpaceDN w:val="0"/>
        <w:spacing w:line="255" w:lineRule="atLeast"/>
        <w:ind w:left="580"/>
        <w:rPr>
          <w:sz w:val="24"/>
        </w:rPr>
      </w:pPr>
      <w:r>
        <w:rPr>
          <w:rFonts w:ascii="宋体" w:eastAsia="宋体" w:hAnsi="宋体" w:cs="宋体"/>
          <w:b/>
          <w:color w:val="000000"/>
          <w:sz w:val="14"/>
        </w:rPr>
        <w:t>情感</w:t>
      </w:r>
      <w:r>
        <w:rPr>
          <w:rFonts w:ascii="宋体" w:eastAsia="宋体" w:hAnsi="宋体" w:cs="宋体"/>
          <w:b/>
          <w:color w:val="000000"/>
          <w:sz w:val="14"/>
        </w:rPr>
        <w:t>(AFFECTION):</w:t>
      </w:r>
      <w:r>
        <w:rPr>
          <w:rFonts w:ascii="宋体" w:eastAsia="宋体" w:hAnsi="宋体" w:cs="宋体"/>
          <w:b/>
          <w:color w:val="000000"/>
          <w:sz w:val="14"/>
        </w:rPr>
        <w:t>感性官能的</w:t>
      </w:r>
      <w:r>
        <w:rPr>
          <w:rFonts w:ascii="宋体" w:eastAsia="宋体" w:hAnsi="宋体" w:cs="宋体"/>
          <w:b/>
          <w:color w:val="000000"/>
          <w:sz w:val="14"/>
        </w:rPr>
        <w:t>(</w:t>
      </w:r>
      <w:r>
        <w:rPr>
          <w:rFonts w:ascii="宋体" w:eastAsia="宋体" w:hAnsi="宋体" w:cs="宋体"/>
          <w:b/>
          <w:color w:val="000000"/>
          <w:sz w:val="14"/>
        </w:rPr>
        <w:t>同情与厌恶</w:t>
      </w:r>
      <w:r>
        <w:rPr>
          <w:rFonts w:ascii="宋体" w:eastAsia="宋体" w:hAnsi="宋体" w:cs="宋体"/>
          <w:b/>
          <w:color w:val="000000"/>
          <w:sz w:val="14"/>
        </w:rPr>
        <w:t>)  21</w:t>
      </w:r>
      <w:r>
        <w:rPr>
          <w:rFonts w:ascii="宋体" w:eastAsia="宋体" w:hAnsi="宋体" w:cs="宋体"/>
          <w:b/>
          <w:color w:val="000000"/>
          <w:sz w:val="14"/>
        </w:rPr>
        <w:t>注</w:t>
      </w:r>
      <w:r>
        <w:rPr>
          <w:rFonts w:ascii="宋体" w:eastAsia="宋体" w:hAnsi="宋体" w:cs="宋体"/>
          <w:b/>
          <w:color w:val="000000"/>
          <w:sz w:val="14"/>
        </w:rPr>
        <w:t>c;</w:t>
      </w:r>
      <w:r>
        <w:rPr>
          <w:rFonts w:ascii="宋体" w:eastAsia="宋体" w:hAnsi="宋体" w:cs="宋体"/>
          <w:b/>
          <w:color w:val="000000"/>
          <w:sz w:val="14"/>
        </w:rPr>
        <w:t>相对于想像</w:t>
      </w:r>
      <w:r>
        <w:rPr>
          <w:rFonts w:ascii="宋体" w:eastAsia="宋体" w:hAnsi="宋体" w:cs="宋体"/>
          <w:b/>
          <w:color w:val="000000"/>
          <w:sz w:val="14"/>
        </w:rPr>
        <w:t xml:space="preserve"> 21</w:t>
      </w:r>
      <w:r>
        <w:rPr>
          <w:rFonts w:ascii="宋体" w:eastAsia="宋体" w:hAnsi="宋体" w:cs="宋体"/>
          <w:b/>
          <w:color w:val="000000"/>
          <w:sz w:val="14"/>
        </w:rPr>
        <w:t>注</w:t>
      </w:r>
      <w:r>
        <w:rPr>
          <w:rFonts w:ascii="宋体" w:eastAsia="宋体" w:hAnsi="宋体" w:cs="宋体"/>
          <w:b/>
          <w:color w:val="000000"/>
          <w:sz w:val="14"/>
        </w:rPr>
        <w:t>c</w:t>
      </w:r>
      <w:r>
        <w:rPr>
          <w:rFonts w:ascii="宋体" w:eastAsia="宋体" w:hAnsi="宋体" w:cs="宋体"/>
          <w:b/>
          <w:color w:val="000000"/>
          <w:sz w:val="14"/>
        </w:rPr>
        <w:t>；社会爱心和社会敌意</w:t>
      </w:r>
      <w:r>
        <w:rPr>
          <w:rFonts w:ascii="宋体" w:eastAsia="宋体" w:hAnsi="宋体" w:cs="宋体"/>
          <w:b/>
          <w:color w:val="000000"/>
          <w:sz w:val="14"/>
        </w:rPr>
        <w:t xml:space="preserve"> 44</w:t>
      </w:r>
      <w:r>
        <w:rPr>
          <w:rFonts w:ascii="宋体" w:eastAsia="宋体" w:hAnsi="宋体" w:cs="宋体"/>
          <w:b/>
          <w:color w:val="000000"/>
          <w:sz w:val="14"/>
        </w:rPr>
        <w:t>，</w:t>
      </w:r>
      <w:r>
        <w:rPr>
          <w:rFonts w:ascii="宋体" w:eastAsia="宋体" w:hAnsi="宋体" w:cs="宋体"/>
          <w:b/>
          <w:color w:val="000000"/>
          <w:sz w:val="14"/>
        </w:rPr>
        <w:t>48</w:t>
      </w:r>
      <w:r>
        <w:rPr>
          <w:rFonts w:ascii="宋体" w:eastAsia="宋体" w:hAnsi="宋体" w:cs="宋体"/>
          <w:b/>
          <w:color w:val="000000"/>
          <w:sz w:val="14"/>
        </w:rPr>
        <w:t>；与同情</w:t>
      </w:r>
      <w:r>
        <w:rPr>
          <w:rFonts w:ascii="宋体" w:eastAsia="宋体" w:hAnsi="宋体" w:cs="宋体"/>
          <w:b/>
          <w:color w:val="000000"/>
          <w:sz w:val="14"/>
        </w:rPr>
        <w:t xml:space="preserve"> 58</w:t>
      </w:r>
      <w:r>
        <w:rPr>
          <w:rFonts w:ascii="宋体" w:eastAsia="宋体" w:hAnsi="宋体" w:cs="宋体"/>
          <w:b/>
          <w:color w:val="000000"/>
          <w:sz w:val="14"/>
        </w:rPr>
        <w:t>，</w:t>
      </w:r>
      <w:r>
        <w:rPr>
          <w:rFonts w:ascii="宋体" w:eastAsia="宋体" w:hAnsi="宋体" w:cs="宋体"/>
          <w:b/>
          <w:color w:val="000000"/>
          <w:sz w:val="14"/>
        </w:rPr>
        <w:t>60—61</w:t>
      </w:r>
      <w:r>
        <w:rPr>
          <w:rFonts w:ascii="宋体" w:eastAsia="宋体" w:hAnsi="宋体" w:cs="宋体"/>
          <w:b/>
          <w:color w:val="000000"/>
          <w:sz w:val="14"/>
        </w:rPr>
        <w:t>；男性情感相对于女性情感</w:t>
      </w:r>
      <w:r>
        <w:rPr>
          <w:rFonts w:ascii="宋体" w:eastAsia="宋体" w:hAnsi="宋体" w:cs="宋体"/>
          <w:b/>
          <w:color w:val="000000"/>
          <w:sz w:val="14"/>
        </w:rPr>
        <w:t xml:space="preserve"> 64—65</w:t>
      </w:r>
      <w:r>
        <w:rPr>
          <w:rFonts w:ascii="宋体" w:eastAsia="宋体" w:hAnsi="宋体" w:cs="宋体"/>
          <w:b/>
          <w:color w:val="000000"/>
          <w:sz w:val="14"/>
        </w:rPr>
        <w:t>；其有关状况及其对敏感性的影响</w:t>
      </w:r>
      <w:r>
        <w:rPr>
          <w:rFonts w:ascii="宋体" w:eastAsia="宋体" w:hAnsi="宋体" w:cs="宋体"/>
          <w:sz w:val="24"/>
        </w:rPr>
        <w:t xml:space="preserve">        </w:t>
      </w:r>
      <w:r>
        <w:rPr>
          <w:rFonts w:ascii="宋体" w:eastAsia="宋体" w:hAnsi="宋体" w:cs="宋体"/>
          <w:b/>
          <w:color w:val="000000"/>
          <w:sz w:val="14"/>
        </w:rPr>
        <w:t>72</w:t>
      </w:r>
      <w:r>
        <w:rPr>
          <w:rFonts w:ascii="宋体" w:eastAsia="宋体" w:hAnsi="宋体" w:cs="宋体"/>
          <w:b/>
          <w:color w:val="000000"/>
          <w:sz w:val="14"/>
        </w:rPr>
        <w:t>；作为虚构体</w:t>
      </w:r>
      <w:r>
        <w:rPr>
          <w:rFonts w:ascii="宋体" w:eastAsia="宋体" w:hAnsi="宋体" w:cs="宋体"/>
          <w:b/>
          <w:color w:val="000000"/>
          <w:sz w:val="14"/>
        </w:rPr>
        <w:t>111</w:t>
      </w:r>
      <w:r>
        <w:rPr>
          <w:rFonts w:ascii="宋体" w:eastAsia="宋体" w:hAnsi="宋体" w:cs="宋体"/>
          <w:b/>
          <w:color w:val="000000"/>
          <w:sz w:val="14"/>
        </w:rPr>
        <w:t>注</w:t>
      </w:r>
      <w:r>
        <w:rPr>
          <w:rFonts w:ascii="宋体" w:eastAsia="宋体" w:hAnsi="宋体" w:cs="宋体"/>
          <w:b/>
          <w:color w:val="000000"/>
          <w:sz w:val="14"/>
        </w:rPr>
        <w:t>p</w:t>
      </w:r>
    </w:p>
    <w:p w:rsidR="00D55C98" w:rsidRDefault="00E14246">
      <w:pPr>
        <w:autoSpaceDE w:val="0"/>
        <w:autoSpaceDN w:val="0"/>
        <w:spacing w:before="60" w:line="220" w:lineRule="atLeast"/>
        <w:ind w:left="580"/>
        <w:rPr>
          <w:sz w:val="24"/>
        </w:rPr>
      </w:pPr>
      <w:r>
        <w:rPr>
          <w:rFonts w:ascii="宋体" w:eastAsia="宋体" w:hAnsi="宋体" w:cs="宋体"/>
          <w:b/>
          <w:color w:val="000000"/>
          <w:sz w:val="14"/>
        </w:rPr>
        <w:t>情感</w:t>
      </w:r>
      <w:r>
        <w:rPr>
          <w:rFonts w:ascii="宋体" w:eastAsia="宋体" w:hAnsi="宋体" w:cs="宋体"/>
          <w:b/>
          <w:color w:val="000000"/>
          <w:sz w:val="14"/>
        </w:rPr>
        <w:t>(</w:t>
      </w:r>
      <w:r>
        <w:rPr>
          <w:rFonts w:ascii="宋体" w:eastAsia="宋体" w:hAnsi="宋体" w:cs="宋体"/>
          <w:b/>
          <w:color w:val="000000"/>
          <w:sz w:val="14"/>
        </w:rPr>
        <w:t>情绪</w:t>
      </w:r>
      <w:r>
        <w:rPr>
          <w:rFonts w:ascii="宋体" w:eastAsia="宋体" w:hAnsi="宋体" w:cs="宋体"/>
          <w:b/>
          <w:color w:val="000000"/>
          <w:sz w:val="14"/>
        </w:rPr>
        <w:t>)(SENTIMENTS):</w:t>
      </w:r>
      <w:r>
        <w:rPr>
          <w:rFonts w:ascii="宋体" w:eastAsia="宋体" w:hAnsi="宋体" w:cs="宋体"/>
          <w:b/>
          <w:color w:val="000000"/>
          <w:sz w:val="14"/>
        </w:rPr>
        <w:t>功利原理作为情感</w:t>
      </w:r>
      <w:r>
        <w:rPr>
          <w:rFonts w:ascii="宋体" w:eastAsia="宋体" w:hAnsi="宋体" w:cs="宋体"/>
          <w:sz w:val="24"/>
        </w:rPr>
        <w:t xml:space="preserve">        </w:t>
      </w:r>
      <w:r>
        <w:rPr>
          <w:rFonts w:ascii="宋体" w:eastAsia="宋体" w:hAnsi="宋体" w:cs="宋体"/>
          <w:b/>
          <w:color w:val="000000"/>
          <w:sz w:val="14"/>
        </w:rPr>
        <w:t>11</w:t>
      </w:r>
      <w:r>
        <w:rPr>
          <w:rFonts w:ascii="宋体" w:eastAsia="宋体" w:hAnsi="宋体" w:cs="宋体"/>
          <w:b/>
          <w:color w:val="000000"/>
          <w:sz w:val="14"/>
        </w:rPr>
        <w:t>注</w:t>
      </w:r>
      <w:r>
        <w:rPr>
          <w:rFonts w:ascii="宋体" w:eastAsia="宋体" w:hAnsi="宋体" w:cs="宋体"/>
          <w:b/>
          <w:color w:val="000000"/>
          <w:sz w:val="14"/>
        </w:rPr>
        <w:t>b</w:t>
      </w:r>
      <w:r>
        <w:rPr>
          <w:rFonts w:ascii="宋体" w:eastAsia="宋体" w:hAnsi="宋体" w:cs="宋体"/>
          <w:b/>
          <w:color w:val="000000"/>
          <w:sz w:val="14"/>
        </w:rPr>
        <w:t>；与赞许</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11</w:t>
      </w:r>
      <w:r>
        <w:rPr>
          <w:rFonts w:ascii="宋体" w:eastAsia="宋体" w:hAnsi="宋体" w:cs="宋体"/>
          <w:b/>
          <w:color w:val="000000"/>
          <w:sz w:val="14"/>
        </w:rPr>
        <w:t>注</w:t>
      </w:r>
      <w:r>
        <w:rPr>
          <w:rFonts w:ascii="宋体" w:eastAsia="宋体" w:hAnsi="宋体" w:cs="宋体"/>
          <w:b/>
          <w:color w:val="000000"/>
          <w:sz w:val="14"/>
        </w:rPr>
        <w:t>b,</w:t>
      </w:r>
    </w:p>
    <w:p w:rsidR="00D55C98" w:rsidRDefault="00E14246">
      <w:pPr>
        <w:autoSpaceDE w:val="0"/>
        <w:autoSpaceDN w:val="0"/>
        <w:spacing w:before="40" w:line="220" w:lineRule="atLeast"/>
        <w:ind w:left="920"/>
        <w:rPr>
          <w:sz w:val="24"/>
        </w:rPr>
      </w:pPr>
      <w:r>
        <w:rPr>
          <w:rFonts w:ascii="宋体" w:eastAsia="宋体" w:hAnsi="宋体" w:cs="宋体"/>
          <w:b/>
          <w:color w:val="000000"/>
          <w:sz w:val="14"/>
        </w:rPr>
        <w:t>15—16,25;</w:t>
      </w:r>
      <w:r>
        <w:rPr>
          <w:rFonts w:ascii="宋体" w:eastAsia="宋体" w:hAnsi="宋体" w:cs="宋体"/>
          <w:b/>
          <w:color w:val="000000"/>
          <w:sz w:val="14"/>
        </w:rPr>
        <w:t>无根据的情绪</w:t>
      </w:r>
      <w:r>
        <w:rPr>
          <w:rFonts w:ascii="宋体" w:eastAsia="宋体" w:hAnsi="宋体" w:cs="宋体"/>
          <w:b/>
          <w:color w:val="000000"/>
          <w:sz w:val="14"/>
        </w:rPr>
        <w:t xml:space="preserve">  15;</w:t>
      </w:r>
      <w:r>
        <w:rPr>
          <w:rFonts w:ascii="宋体" w:eastAsia="宋体" w:hAnsi="宋体" w:cs="宋体"/>
          <w:b/>
          <w:color w:val="000000"/>
          <w:sz w:val="14"/>
        </w:rPr>
        <w:t>与思考</w:t>
      </w:r>
      <w:r>
        <w:rPr>
          <w:rFonts w:ascii="宋体" w:eastAsia="宋体" w:hAnsi="宋体" w:cs="宋体"/>
          <w:sz w:val="24"/>
        </w:rPr>
        <w:t xml:space="preserve">       </w:t>
      </w:r>
      <w:r>
        <w:rPr>
          <w:rFonts w:ascii="宋体" w:eastAsia="宋体" w:hAnsi="宋体" w:cs="宋体"/>
          <w:b/>
          <w:color w:val="000000"/>
          <w:sz w:val="14"/>
        </w:rPr>
        <w:t>16</w:t>
      </w:r>
      <w:r>
        <w:rPr>
          <w:rFonts w:ascii="宋体" w:eastAsia="宋体" w:hAnsi="宋体" w:cs="宋体"/>
          <w:b/>
          <w:color w:val="000000"/>
          <w:sz w:val="14"/>
        </w:rPr>
        <w:t>；俗人粗汉的情感相对于文</w:t>
      </w:r>
    </w:p>
    <w:p w:rsidR="00D55C98" w:rsidRDefault="00E14246">
      <w:pPr>
        <w:autoSpaceDE w:val="0"/>
        <w:autoSpaceDN w:val="0"/>
        <w:spacing w:before="40" w:line="220" w:lineRule="atLeast"/>
        <w:ind w:left="920"/>
        <w:rPr>
          <w:sz w:val="14"/>
        </w:rPr>
      </w:pPr>
      <w:r>
        <w:rPr>
          <w:rFonts w:ascii="宋体" w:eastAsia="宋体" w:hAnsi="宋体" w:cs="宋体"/>
          <w:b/>
          <w:color w:val="000000"/>
          <w:sz w:val="14"/>
        </w:rPr>
        <w:t>人雅士的情感</w:t>
      </w:r>
      <w:r>
        <w:rPr>
          <w:rFonts w:ascii="宋体" w:eastAsia="宋体" w:hAnsi="宋体" w:cs="宋体"/>
          <w:b/>
          <w:color w:val="000000"/>
          <w:sz w:val="14"/>
        </w:rPr>
        <w:t xml:space="preserve">  19</w:t>
      </w:r>
      <w:r>
        <w:rPr>
          <w:rFonts w:ascii="宋体" w:eastAsia="宋体" w:hAnsi="宋体" w:cs="宋体"/>
          <w:b/>
          <w:color w:val="000000"/>
          <w:sz w:val="14"/>
        </w:rPr>
        <w:t>；作为标准</w:t>
      </w:r>
      <w:r>
        <w:rPr>
          <w:rFonts w:ascii="宋体" w:eastAsia="宋体" w:hAnsi="宋体" w:cs="宋体"/>
          <w:b/>
          <w:color w:val="000000"/>
          <w:sz w:val="14"/>
        </w:rPr>
        <w:t xml:space="preserve">  25——33</w:t>
      </w:r>
      <w:r>
        <w:rPr>
          <w:rFonts w:ascii="宋体" w:eastAsia="宋体" w:hAnsi="宋体" w:cs="宋体"/>
          <w:b/>
          <w:color w:val="000000"/>
          <w:sz w:val="14"/>
        </w:rPr>
        <w:t>；源泉相对于辩解</w:t>
      </w:r>
      <w:r>
        <w:rPr>
          <w:rFonts w:ascii="宋体" w:eastAsia="宋体" w:hAnsi="宋体" w:cs="宋体"/>
          <w:b/>
          <w:color w:val="000000"/>
          <w:sz w:val="14"/>
        </w:rPr>
        <w:t xml:space="preserve">  26</w:t>
      </w:r>
      <w:r>
        <w:rPr>
          <w:rFonts w:ascii="宋体" w:eastAsia="宋体" w:hAnsi="宋体" w:cs="宋体"/>
          <w:b/>
          <w:color w:val="000000"/>
          <w:sz w:val="14"/>
        </w:rPr>
        <w:t>注</w:t>
      </w:r>
      <w:r>
        <w:rPr>
          <w:rFonts w:ascii="宋体" w:eastAsia="宋体" w:hAnsi="宋体" w:cs="宋体"/>
          <w:b/>
          <w:color w:val="000000"/>
          <w:sz w:val="14"/>
        </w:rPr>
        <w:t>d</w:t>
      </w:r>
    </w:p>
    <w:p w:rsidR="00D55C98" w:rsidRDefault="00E14246">
      <w:pPr>
        <w:autoSpaceDE w:val="0"/>
        <w:autoSpaceDN w:val="0"/>
        <w:spacing w:before="60" w:line="220" w:lineRule="atLeast"/>
        <w:ind w:left="940"/>
        <w:rPr>
          <w:sz w:val="14"/>
        </w:rPr>
      </w:pPr>
      <w:r>
        <w:rPr>
          <w:rFonts w:ascii="宋体" w:eastAsia="宋体" w:hAnsi="宋体" w:cs="宋体"/>
          <w:b/>
          <w:color w:val="000000"/>
          <w:sz w:val="14"/>
        </w:rPr>
        <w:t>(28)</w:t>
      </w:r>
      <w:r>
        <w:rPr>
          <w:rFonts w:ascii="宋体" w:eastAsia="宋体" w:hAnsi="宋体" w:cs="宋体"/>
          <w:b/>
          <w:color w:val="000000"/>
          <w:sz w:val="14"/>
        </w:rPr>
        <w:t>；厌恶感被认为是行动的正当依据</w:t>
      </w:r>
      <w:r>
        <w:rPr>
          <w:rFonts w:ascii="宋体" w:eastAsia="宋体" w:hAnsi="宋体" w:cs="宋体"/>
          <w:b/>
          <w:color w:val="000000"/>
          <w:sz w:val="14"/>
        </w:rPr>
        <w:t xml:space="preserve"> 32—33</w:t>
      </w:r>
      <w:r>
        <w:rPr>
          <w:rFonts w:ascii="宋体" w:eastAsia="宋体" w:hAnsi="宋体" w:cs="宋体"/>
          <w:b/>
          <w:color w:val="000000"/>
          <w:sz w:val="14"/>
        </w:rPr>
        <w:t>；相信作为情感</w:t>
      </w:r>
      <w:r>
        <w:rPr>
          <w:rFonts w:ascii="宋体" w:eastAsia="宋体" w:hAnsi="宋体" w:cs="宋体"/>
          <w:b/>
          <w:color w:val="000000"/>
          <w:sz w:val="14"/>
        </w:rPr>
        <w:t xml:space="preserve"> 45</w:t>
      </w:r>
      <w:r>
        <w:rPr>
          <w:rFonts w:ascii="宋体" w:eastAsia="宋体" w:hAnsi="宋体" w:cs="宋体"/>
          <w:b/>
          <w:color w:val="000000"/>
          <w:sz w:val="14"/>
        </w:rPr>
        <w:t>；厌</w:t>
      </w:r>
    </w:p>
    <w:p w:rsidR="00D55C98" w:rsidRDefault="00E14246">
      <w:pPr>
        <w:autoSpaceDE w:val="0"/>
        <w:autoSpaceDN w:val="0"/>
        <w:spacing w:before="40" w:line="240" w:lineRule="atLeast"/>
        <w:ind w:left="900"/>
        <w:rPr>
          <w:sz w:val="15"/>
        </w:rPr>
      </w:pPr>
      <w:r>
        <w:rPr>
          <w:rFonts w:ascii="宋体" w:eastAsia="宋体" w:hAnsi="宋体" w:cs="宋体"/>
          <w:b/>
          <w:color w:val="000000"/>
          <w:sz w:val="15"/>
        </w:rPr>
        <w:t>恶情绪</w:t>
      </w:r>
      <w:r>
        <w:rPr>
          <w:rFonts w:ascii="宋体" w:eastAsia="宋体" w:hAnsi="宋体" w:cs="宋体"/>
          <w:b/>
          <w:color w:val="000000"/>
          <w:sz w:val="15"/>
        </w:rPr>
        <w:t xml:space="preserve">  171</w:t>
      </w:r>
      <w:r>
        <w:rPr>
          <w:rFonts w:ascii="宋体" w:eastAsia="宋体" w:hAnsi="宋体" w:cs="宋体"/>
          <w:b/>
          <w:color w:val="000000"/>
          <w:sz w:val="15"/>
        </w:rPr>
        <w:t>注</w:t>
      </w:r>
      <w:r>
        <w:rPr>
          <w:rFonts w:ascii="宋体" w:eastAsia="宋体" w:hAnsi="宋体" w:cs="宋体"/>
          <w:b/>
          <w:color w:val="000000"/>
          <w:sz w:val="15"/>
        </w:rPr>
        <w:t>o</w:t>
      </w:r>
      <w:r>
        <w:rPr>
          <w:rFonts w:ascii="宋体" w:eastAsia="宋体" w:hAnsi="宋体" w:cs="宋体"/>
          <w:b/>
          <w:color w:val="000000"/>
          <w:sz w:val="15"/>
        </w:rPr>
        <w:t>。又见厌恶和同情、仁慈、作恶、快乐和痛苦、同情和厌</w:t>
      </w:r>
      <w:r>
        <w:br w:type="page"/>
      </w:r>
    </w:p>
    <w:p w:rsidR="00D55C98" w:rsidRDefault="00E14246">
      <w:pPr>
        <w:autoSpaceDE w:val="0"/>
        <w:autoSpaceDN w:val="0"/>
        <w:spacing w:before="220" w:line="240" w:lineRule="atLeast"/>
        <w:ind w:left="20"/>
        <w:rPr>
          <w:sz w:val="16"/>
        </w:rPr>
      </w:pPr>
      <w:r>
        <w:rPr>
          <w:rFonts w:ascii="宋体" w:eastAsia="宋体" w:hAnsi="宋体" w:cs="宋体"/>
          <w:b/>
          <w:color w:val="000000"/>
          <w:sz w:val="16"/>
          <w:u w:val="single"/>
        </w:rPr>
        <w:lastRenderedPageBreak/>
        <w:t xml:space="preserve">                          </w:t>
      </w:r>
      <w:r>
        <w:rPr>
          <w:rFonts w:ascii="宋体" w:eastAsia="宋体" w:hAnsi="宋体" w:cs="宋体"/>
          <w:b/>
          <w:color w:val="000000"/>
          <w:sz w:val="16"/>
          <w:u w:val="single"/>
        </w:rPr>
        <w:t>论</w:t>
      </w:r>
      <w:r>
        <w:rPr>
          <w:rFonts w:ascii="宋体" w:eastAsia="宋体" w:hAnsi="宋体" w:cs="宋体"/>
          <w:b/>
          <w:color w:val="000000"/>
          <w:sz w:val="16"/>
          <w:u w:val="single"/>
        </w:rPr>
        <w:t xml:space="preserve"> </w:t>
      </w:r>
      <w:r>
        <w:rPr>
          <w:rFonts w:ascii="宋体" w:eastAsia="宋体" w:hAnsi="宋体" w:cs="宋体"/>
          <w:b/>
          <w:color w:val="000000"/>
          <w:sz w:val="16"/>
          <w:u w:val="single"/>
        </w:rPr>
        <w:t>题</w:t>
      </w:r>
      <w:r>
        <w:rPr>
          <w:rFonts w:ascii="宋体" w:eastAsia="宋体" w:hAnsi="宋体" w:cs="宋体"/>
          <w:b/>
          <w:color w:val="000000"/>
          <w:sz w:val="16"/>
          <w:u w:val="single"/>
        </w:rPr>
        <w:t xml:space="preserve"> </w:t>
      </w:r>
      <w:r>
        <w:rPr>
          <w:rFonts w:ascii="宋体" w:eastAsia="宋体" w:hAnsi="宋体" w:cs="宋体"/>
          <w:b/>
          <w:color w:val="000000"/>
          <w:sz w:val="16"/>
          <w:u w:val="single"/>
        </w:rPr>
        <w:t>索</w:t>
      </w:r>
      <w:r>
        <w:rPr>
          <w:rFonts w:ascii="宋体" w:eastAsia="宋体" w:hAnsi="宋体" w:cs="宋体"/>
          <w:b/>
          <w:color w:val="000000"/>
          <w:sz w:val="16"/>
          <w:u w:val="single"/>
        </w:rPr>
        <w:t xml:space="preserve"> </w:t>
      </w:r>
      <w:r>
        <w:rPr>
          <w:rFonts w:ascii="宋体" w:eastAsia="宋体" w:hAnsi="宋体" w:cs="宋体"/>
          <w:b/>
          <w:color w:val="000000"/>
          <w:sz w:val="16"/>
          <w:u w:val="single"/>
        </w:rPr>
        <w:t>引</w:t>
      </w:r>
      <w:r>
        <w:rPr>
          <w:rFonts w:ascii="宋体" w:eastAsia="宋体" w:hAnsi="宋体" w:cs="宋体"/>
          <w:b/>
          <w:color w:val="000000"/>
          <w:sz w:val="16"/>
          <w:u w:val="single"/>
        </w:rPr>
        <w:t xml:space="preserve">                      409 </w:t>
      </w:r>
    </w:p>
    <w:p w:rsidR="00D55C98" w:rsidRDefault="00E14246">
      <w:pPr>
        <w:autoSpaceDE w:val="0"/>
        <w:autoSpaceDN w:val="0"/>
        <w:spacing w:before="300" w:line="240" w:lineRule="atLeast"/>
        <w:ind w:left="360"/>
        <w:rPr>
          <w:sz w:val="16"/>
        </w:rPr>
      </w:pPr>
      <w:r>
        <w:rPr>
          <w:rFonts w:ascii="宋体" w:eastAsia="宋体" w:hAnsi="宋体" w:cs="宋体"/>
          <w:b/>
          <w:color w:val="000000"/>
          <w:sz w:val="16"/>
        </w:rPr>
        <w:t>恶原理、敏感性诸条</w:t>
      </w:r>
    </w:p>
    <w:p w:rsidR="00D55C98" w:rsidRDefault="00E14246">
      <w:pPr>
        <w:autoSpaceDE w:val="0"/>
        <w:autoSpaceDN w:val="0"/>
        <w:spacing w:before="20" w:line="260" w:lineRule="atLeast"/>
        <w:ind w:left="20" w:right="420"/>
        <w:rPr>
          <w:sz w:val="16"/>
        </w:rPr>
      </w:pPr>
      <w:r>
        <w:rPr>
          <w:rFonts w:ascii="宋体" w:eastAsia="宋体" w:hAnsi="宋体" w:cs="宋体"/>
          <w:b/>
          <w:color w:val="000000"/>
          <w:sz w:val="16"/>
        </w:rPr>
        <w:t>情理</w:t>
      </w:r>
      <w:r>
        <w:rPr>
          <w:rFonts w:ascii="宋体" w:eastAsia="宋体" w:hAnsi="宋体" w:cs="宋体"/>
          <w:b/>
          <w:color w:val="000000"/>
          <w:sz w:val="16"/>
        </w:rPr>
        <w:t>(COMMON SENSE):</w:t>
      </w:r>
      <w:r>
        <w:rPr>
          <w:rFonts w:ascii="宋体" w:eastAsia="宋体" w:hAnsi="宋体" w:cs="宋体"/>
          <w:b/>
          <w:color w:val="000000"/>
          <w:sz w:val="16"/>
        </w:rPr>
        <w:t>其命令被想像淹没</w:t>
      </w:r>
      <w:r>
        <w:rPr>
          <w:rFonts w:ascii="宋体" w:eastAsia="宋体" w:hAnsi="宋体" w:cs="宋体"/>
          <w:b/>
          <w:color w:val="000000"/>
          <w:sz w:val="16"/>
        </w:rPr>
        <w:t xml:space="preserve"> 21</w:t>
      </w:r>
      <w:r>
        <w:rPr>
          <w:rFonts w:ascii="宋体" w:eastAsia="宋体" w:hAnsi="宋体" w:cs="宋体"/>
          <w:b/>
          <w:color w:val="000000"/>
          <w:sz w:val="16"/>
        </w:rPr>
        <w:t>注</w:t>
      </w:r>
      <w:r>
        <w:rPr>
          <w:rFonts w:ascii="宋体" w:eastAsia="宋体" w:hAnsi="宋体" w:cs="宋体"/>
          <w:b/>
          <w:color w:val="000000"/>
          <w:sz w:val="16"/>
        </w:rPr>
        <w:t>ε(22,24);</w:t>
      </w:r>
      <w:r>
        <w:rPr>
          <w:rFonts w:ascii="宋体" w:eastAsia="宋体" w:hAnsi="宋体" w:cs="宋体"/>
          <w:b/>
          <w:color w:val="000000"/>
          <w:sz w:val="16"/>
        </w:rPr>
        <w:t>作为判断是非对错的主观标准</w:t>
      </w:r>
      <w:r>
        <w:rPr>
          <w:rFonts w:ascii="宋体" w:eastAsia="宋体" w:hAnsi="宋体" w:cs="宋体"/>
          <w:b/>
          <w:color w:val="000000"/>
          <w:sz w:val="16"/>
        </w:rPr>
        <w:t xml:space="preserve"> 26</w:t>
      </w:r>
      <w:r>
        <w:rPr>
          <w:rFonts w:ascii="宋体" w:eastAsia="宋体" w:hAnsi="宋体" w:cs="宋体"/>
          <w:b/>
          <w:color w:val="000000"/>
          <w:sz w:val="16"/>
        </w:rPr>
        <w:t>注</w:t>
      </w:r>
      <w:r>
        <w:rPr>
          <w:rFonts w:ascii="宋体" w:eastAsia="宋体" w:hAnsi="宋体" w:cs="宋体"/>
          <w:b/>
          <w:color w:val="000000"/>
          <w:sz w:val="16"/>
        </w:rPr>
        <w:t>d;</w:t>
      </w:r>
      <w:r>
        <w:rPr>
          <w:rFonts w:ascii="宋体" w:eastAsia="宋体" w:hAnsi="宋体" w:cs="宋体"/>
          <w:b/>
          <w:color w:val="000000"/>
          <w:sz w:val="16"/>
        </w:rPr>
        <w:t>与违背自然</w:t>
      </w:r>
      <w:r>
        <w:rPr>
          <w:rFonts w:ascii="宋体" w:eastAsia="宋体" w:hAnsi="宋体" w:cs="宋体"/>
          <w:b/>
          <w:color w:val="000000"/>
          <w:sz w:val="16"/>
        </w:rPr>
        <w:t xml:space="preserve"> 26</w:t>
      </w:r>
      <w:r>
        <w:rPr>
          <w:rFonts w:ascii="宋体" w:eastAsia="宋体" w:hAnsi="宋体" w:cs="宋体"/>
          <w:b/>
          <w:color w:val="000000"/>
          <w:sz w:val="16"/>
        </w:rPr>
        <w:t>注</w:t>
      </w:r>
      <w:r>
        <w:rPr>
          <w:rFonts w:ascii="宋体" w:eastAsia="宋体" w:hAnsi="宋体" w:cs="宋体"/>
          <w:b/>
          <w:color w:val="000000"/>
          <w:sz w:val="16"/>
        </w:rPr>
        <w:t>d(27—28)</w:t>
      </w:r>
    </w:p>
    <w:p w:rsidR="00D55C98" w:rsidRDefault="00E14246">
      <w:pPr>
        <w:autoSpaceDE w:val="0"/>
        <w:autoSpaceDN w:val="0"/>
        <w:spacing w:before="60" w:line="240" w:lineRule="atLeast"/>
        <w:ind w:left="20"/>
        <w:rPr>
          <w:sz w:val="16"/>
        </w:rPr>
      </w:pPr>
      <w:r>
        <w:rPr>
          <w:rFonts w:ascii="宋体" w:eastAsia="宋体" w:hAnsi="宋体" w:cs="宋体"/>
          <w:b/>
          <w:color w:val="000000"/>
          <w:sz w:val="16"/>
        </w:rPr>
        <w:t>取向</w:t>
      </w:r>
      <w:r>
        <w:rPr>
          <w:rFonts w:ascii="宋体" w:eastAsia="宋体" w:hAnsi="宋体" w:cs="宋体"/>
          <w:b/>
          <w:color w:val="000000"/>
          <w:sz w:val="16"/>
        </w:rPr>
        <w:t>(INCLIATION):</w:t>
      </w:r>
      <w:r>
        <w:rPr>
          <w:rFonts w:ascii="宋体" w:eastAsia="宋体" w:hAnsi="宋体" w:cs="宋体"/>
          <w:b/>
          <w:color w:val="000000"/>
          <w:sz w:val="16"/>
        </w:rPr>
        <w:t>见癖好</w:t>
      </w:r>
      <w:r>
        <w:rPr>
          <w:rFonts w:ascii="宋体" w:eastAsia="宋体" w:hAnsi="宋体" w:cs="宋体"/>
          <w:b/>
          <w:color w:val="000000"/>
          <w:sz w:val="16"/>
        </w:rPr>
        <w:t>(</w:t>
      </w:r>
      <w:r>
        <w:rPr>
          <w:rFonts w:ascii="宋体" w:eastAsia="宋体" w:hAnsi="宋体" w:cs="宋体"/>
          <w:b/>
          <w:color w:val="000000"/>
          <w:sz w:val="16"/>
        </w:rPr>
        <w:t>习惯</w:t>
      </w:r>
      <w:r>
        <w:rPr>
          <w:rFonts w:ascii="宋体" w:eastAsia="宋体" w:hAnsi="宋体" w:cs="宋体"/>
          <w:b/>
          <w:color w:val="000000"/>
          <w:sz w:val="16"/>
        </w:rPr>
        <w:t>)</w:t>
      </w:r>
      <w:r>
        <w:rPr>
          <w:rFonts w:ascii="宋体" w:eastAsia="宋体" w:hAnsi="宋体" w:cs="宋体"/>
          <w:b/>
          <w:color w:val="000000"/>
          <w:sz w:val="16"/>
        </w:rPr>
        <w:t>条</w:t>
      </w:r>
    </w:p>
    <w:p w:rsidR="00D55C98" w:rsidRDefault="00E14246">
      <w:pPr>
        <w:autoSpaceDE w:val="0"/>
        <w:autoSpaceDN w:val="0"/>
        <w:spacing w:before="20" w:line="271" w:lineRule="atLeast"/>
        <w:ind w:left="20" w:right="400"/>
        <w:rPr>
          <w:sz w:val="16"/>
        </w:rPr>
      </w:pPr>
      <w:r>
        <w:rPr>
          <w:rFonts w:ascii="宋体" w:eastAsia="宋体" w:hAnsi="宋体" w:cs="宋体"/>
          <w:b/>
          <w:color w:val="000000"/>
          <w:sz w:val="16"/>
        </w:rPr>
        <w:t>权力</w:t>
      </w:r>
      <w:r>
        <w:rPr>
          <w:rFonts w:ascii="宋体" w:eastAsia="宋体" w:hAnsi="宋体" w:cs="宋体"/>
          <w:b/>
          <w:color w:val="000000"/>
          <w:sz w:val="16"/>
        </w:rPr>
        <w:t>(POWER)</w:t>
      </w:r>
      <w:r>
        <w:rPr>
          <w:rFonts w:ascii="宋体" w:eastAsia="宋体" w:hAnsi="宋体" w:cs="宋体"/>
          <w:b/>
          <w:color w:val="000000"/>
          <w:sz w:val="16"/>
        </w:rPr>
        <w:t>：行政官的权力对敏感性的影响</w:t>
      </w:r>
      <w:r>
        <w:rPr>
          <w:rFonts w:ascii="宋体" w:eastAsia="宋体" w:hAnsi="宋体" w:cs="宋体"/>
          <w:b/>
          <w:color w:val="000000"/>
          <w:sz w:val="16"/>
        </w:rPr>
        <w:t xml:space="preserve">  68</w:t>
      </w:r>
      <w:r>
        <w:rPr>
          <w:rFonts w:ascii="宋体" w:eastAsia="宋体" w:hAnsi="宋体" w:cs="宋体"/>
          <w:b/>
          <w:color w:val="000000"/>
          <w:sz w:val="16"/>
        </w:rPr>
        <w:t>；共同体必需的权力是内务权力、司法权力、军事权力和最高权力</w:t>
      </w:r>
      <w:r>
        <w:rPr>
          <w:rFonts w:ascii="宋体" w:eastAsia="宋体" w:hAnsi="宋体" w:cs="宋体"/>
          <w:b/>
          <w:color w:val="000000"/>
          <w:sz w:val="16"/>
        </w:rPr>
        <w:t xml:space="preserve">  159—160</w:t>
      </w:r>
      <w:r>
        <w:rPr>
          <w:rFonts w:ascii="宋体" w:eastAsia="宋体" w:hAnsi="宋体" w:cs="宋体"/>
          <w:b/>
          <w:color w:val="000000"/>
          <w:sz w:val="16"/>
        </w:rPr>
        <w:t>；权势是一种有价值的客体或从属物</w:t>
      </w:r>
      <w:r>
        <w:rPr>
          <w:rFonts w:ascii="宋体" w:eastAsia="宋体" w:hAnsi="宋体" w:cs="宋体"/>
          <w:b/>
          <w:color w:val="000000"/>
          <w:sz w:val="16"/>
        </w:rPr>
        <w:t xml:space="preserve">  194</w:t>
      </w:r>
      <w:r>
        <w:rPr>
          <w:rFonts w:ascii="宋体" w:eastAsia="宋体" w:hAnsi="宋体" w:cs="宋体"/>
          <w:b/>
          <w:color w:val="000000"/>
          <w:sz w:val="16"/>
        </w:rPr>
        <w:t>注</w:t>
      </w:r>
      <w:r>
        <w:rPr>
          <w:rFonts w:ascii="宋体" w:eastAsia="宋体" w:hAnsi="宋体" w:cs="宋体"/>
          <w:b/>
          <w:color w:val="000000"/>
          <w:sz w:val="16"/>
        </w:rPr>
        <w:t>k</w:t>
      </w:r>
      <w:r>
        <w:rPr>
          <w:rFonts w:ascii="宋体" w:eastAsia="宋体" w:hAnsi="宋体" w:cs="宋体"/>
          <w:b/>
          <w:color w:val="000000"/>
          <w:sz w:val="16"/>
        </w:rPr>
        <w:t>；阻碍那些有利于公众的权力之运作的罪过</w:t>
      </w:r>
      <w:r>
        <w:rPr>
          <w:rFonts w:ascii="宋体" w:eastAsia="宋体" w:hAnsi="宋体" w:cs="宋体"/>
          <w:b/>
          <w:color w:val="000000"/>
          <w:sz w:val="16"/>
        </w:rPr>
        <w:t>201;</w:t>
      </w:r>
      <w:r>
        <w:rPr>
          <w:rFonts w:ascii="宋体" w:eastAsia="宋体" w:hAnsi="宋体" w:cs="宋体"/>
          <w:b/>
          <w:color w:val="000000"/>
          <w:sz w:val="16"/>
        </w:rPr>
        <w:t>不可见的最高存在的权力</w:t>
      </w:r>
      <w:r>
        <w:rPr>
          <w:rFonts w:ascii="宋体" w:eastAsia="宋体" w:hAnsi="宋体" w:cs="宋体"/>
          <w:b/>
          <w:color w:val="000000"/>
          <w:sz w:val="16"/>
        </w:rPr>
        <w:t xml:space="preserve">  201—202;</w:t>
      </w:r>
      <w:r>
        <w:rPr>
          <w:rFonts w:ascii="宋体" w:eastAsia="宋体" w:hAnsi="宋体" w:cs="宋体"/>
          <w:b/>
          <w:color w:val="000000"/>
          <w:sz w:val="16"/>
        </w:rPr>
        <w:t>与权利和信托</w:t>
      </w:r>
      <w:r>
        <w:rPr>
          <w:rFonts w:ascii="宋体" w:eastAsia="宋体" w:hAnsi="宋体" w:cs="宋体"/>
          <w:b/>
          <w:color w:val="000000"/>
          <w:sz w:val="16"/>
        </w:rPr>
        <w:t xml:space="preserve"> 205—207;</w:t>
      </w:r>
      <w:r>
        <w:rPr>
          <w:rFonts w:ascii="宋体" w:eastAsia="宋体" w:hAnsi="宋体" w:cs="宋体"/>
          <w:b/>
          <w:color w:val="000000"/>
          <w:sz w:val="16"/>
        </w:rPr>
        <w:t>表明立法者意愿的结果</w:t>
      </w:r>
      <w:r>
        <w:rPr>
          <w:rFonts w:ascii="宋体" w:eastAsia="宋体" w:hAnsi="宋体" w:cs="宋体"/>
          <w:b/>
          <w:color w:val="000000"/>
          <w:sz w:val="16"/>
        </w:rPr>
        <w:t xml:space="preserve"> 205</w:t>
      </w:r>
      <w:r>
        <w:rPr>
          <w:rFonts w:ascii="宋体" w:eastAsia="宋体" w:hAnsi="宋体" w:cs="宋体"/>
          <w:b/>
          <w:color w:val="000000"/>
          <w:sz w:val="16"/>
        </w:rPr>
        <w:t>注</w:t>
      </w:r>
      <w:r>
        <w:rPr>
          <w:rFonts w:ascii="宋体" w:eastAsia="宋体" w:hAnsi="宋体" w:cs="宋体"/>
          <w:b/>
          <w:color w:val="000000"/>
          <w:sz w:val="16"/>
        </w:rPr>
        <w:t>e2(206)</w:t>
      </w:r>
      <w:r>
        <w:rPr>
          <w:rFonts w:ascii="宋体" w:eastAsia="宋体" w:hAnsi="宋体" w:cs="宋体"/>
          <w:b/>
          <w:color w:val="000000"/>
          <w:sz w:val="16"/>
        </w:rPr>
        <w:t>；权力可以是对一个人自己的、对他人的或者对物的</w:t>
      </w:r>
      <w:r>
        <w:rPr>
          <w:rFonts w:ascii="宋体" w:eastAsia="宋体" w:hAnsi="宋体" w:cs="宋体"/>
          <w:b/>
          <w:color w:val="000000"/>
          <w:sz w:val="16"/>
        </w:rPr>
        <w:t xml:space="preserve">  206</w:t>
      </w:r>
      <w:r>
        <w:rPr>
          <w:rFonts w:ascii="宋体" w:eastAsia="宋体" w:hAnsi="宋体" w:cs="宋体"/>
          <w:b/>
          <w:color w:val="000000"/>
          <w:sz w:val="16"/>
        </w:rPr>
        <w:t>；如何创设并确证权力</w:t>
      </w:r>
      <w:r>
        <w:rPr>
          <w:rFonts w:ascii="宋体" w:eastAsia="宋体" w:hAnsi="宋体" w:cs="宋体"/>
          <w:b/>
          <w:color w:val="000000"/>
          <w:sz w:val="16"/>
        </w:rPr>
        <w:t xml:space="preserve">  206</w:t>
      </w:r>
      <w:r>
        <w:rPr>
          <w:rFonts w:ascii="宋体" w:eastAsia="宋体" w:hAnsi="宋体" w:cs="宋体"/>
          <w:b/>
          <w:color w:val="000000"/>
          <w:sz w:val="16"/>
        </w:rPr>
        <w:t>；授权行动</w:t>
      </w:r>
      <w:r>
        <w:rPr>
          <w:rFonts w:ascii="宋体" w:eastAsia="宋体" w:hAnsi="宋体" w:cs="宋体"/>
          <w:b/>
          <w:color w:val="000000"/>
          <w:sz w:val="16"/>
        </w:rPr>
        <w:t>227</w:t>
      </w:r>
      <w:r>
        <w:rPr>
          <w:rFonts w:ascii="宋体" w:eastAsia="宋体" w:hAnsi="宋体" w:cs="宋体"/>
          <w:b/>
          <w:color w:val="000000"/>
          <w:sz w:val="16"/>
        </w:rPr>
        <w:t>注</w:t>
      </w:r>
      <w:r>
        <w:rPr>
          <w:rFonts w:ascii="宋体" w:eastAsia="宋体" w:hAnsi="宋体" w:cs="宋体"/>
          <w:b/>
          <w:color w:val="000000"/>
          <w:sz w:val="16"/>
        </w:rPr>
        <w:t>e3</w:t>
      </w:r>
      <w:r>
        <w:rPr>
          <w:rFonts w:ascii="宋体" w:eastAsia="宋体" w:hAnsi="宋体" w:cs="宋体"/>
          <w:b/>
          <w:color w:val="000000"/>
          <w:sz w:val="16"/>
        </w:rPr>
        <w:t>；一般包含在身分中</w:t>
      </w:r>
      <w:r>
        <w:rPr>
          <w:rFonts w:ascii="宋体" w:eastAsia="宋体" w:hAnsi="宋体" w:cs="宋体"/>
          <w:b/>
          <w:color w:val="000000"/>
          <w:sz w:val="16"/>
        </w:rPr>
        <w:t xml:space="preserve"> 234</w:t>
      </w:r>
      <w:r>
        <w:rPr>
          <w:rFonts w:ascii="宋体" w:eastAsia="宋体" w:hAnsi="宋体" w:cs="宋体"/>
          <w:b/>
          <w:color w:val="000000"/>
          <w:sz w:val="16"/>
        </w:rPr>
        <w:t>，</w:t>
      </w:r>
      <w:r>
        <w:rPr>
          <w:rFonts w:ascii="宋体" w:eastAsia="宋体" w:hAnsi="宋体" w:cs="宋体"/>
          <w:b/>
          <w:color w:val="000000"/>
          <w:sz w:val="16"/>
        </w:rPr>
        <w:t>237</w:t>
      </w:r>
      <w:r>
        <w:rPr>
          <w:rFonts w:ascii="宋体" w:eastAsia="宋体" w:hAnsi="宋体" w:cs="宋体"/>
          <w:b/>
          <w:color w:val="000000"/>
          <w:sz w:val="16"/>
        </w:rPr>
        <w:t>；在家族或家庭内部，物质权力是法定权力的基础</w:t>
      </w:r>
      <w:r>
        <w:rPr>
          <w:rFonts w:ascii="宋体" w:eastAsia="宋体" w:hAnsi="宋体" w:cs="宋体"/>
          <w:b/>
          <w:color w:val="000000"/>
          <w:sz w:val="16"/>
        </w:rPr>
        <w:t xml:space="preserve">  236</w:t>
      </w:r>
      <w:r>
        <w:rPr>
          <w:rFonts w:ascii="宋体" w:eastAsia="宋体" w:hAnsi="宋体" w:cs="宋体"/>
          <w:b/>
          <w:color w:val="000000"/>
          <w:sz w:val="16"/>
        </w:rPr>
        <w:t>注</w:t>
      </w:r>
      <w:r>
        <w:rPr>
          <w:rFonts w:ascii="宋体" w:eastAsia="宋体" w:hAnsi="宋体" w:cs="宋体"/>
          <w:b/>
          <w:color w:val="000000"/>
          <w:sz w:val="16"/>
        </w:rPr>
        <w:t>x3</w:t>
      </w:r>
      <w:r>
        <w:rPr>
          <w:rFonts w:ascii="宋体" w:eastAsia="宋体" w:hAnsi="宋体" w:cs="宋体"/>
          <w:b/>
          <w:color w:val="000000"/>
          <w:sz w:val="16"/>
        </w:rPr>
        <w:t>；家族或家庭内部的权力</w:t>
      </w:r>
      <w:r>
        <w:rPr>
          <w:rFonts w:ascii="宋体" w:eastAsia="宋体" w:hAnsi="宋体" w:cs="宋体"/>
          <w:b/>
          <w:color w:val="000000"/>
          <w:sz w:val="16"/>
        </w:rPr>
        <w:t xml:space="preserve">  237--239</w:t>
      </w:r>
      <w:r>
        <w:rPr>
          <w:rFonts w:ascii="宋体" w:eastAsia="宋体" w:hAnsi="宋体" w:cs="宋体"/>
          <w:b/>
          <w:color w:val="000000"/>
          <w:sz w:val="16"/>
        </w:rPr>
        <w:t>，</w:t>
      </w:r>
      <w:r>
        <w:rPr>
          <w:rFonts w:ascii="宋体" w:eastAsia="宋体" w:hAnsi="宋体" w:cs="宋体"/>
          <w:b/>
          <w:color w:val="000000"/>
          <w:sz w:val="16"/>
        </w:rPr>
        <w:t>241,244—245,247—248,250—251,254;</w:t>
      </w:r>
      <w:r>
        <w:rPr>
          <w:rFonts w:ascii="宋体" w:eastAsia="宋体" w:hAnsi="宋体" w:cs="宋体"/>
          <w:b/>
          <w:color w:val="000000"/>
          <w:sz w:val="16"/>
        </w:rPr>
        <w:t>由权力确证的、强制实施义务的权利</w:t>
      </w:r>
      <w:r>
        <w:rPr>
          <w:rFonts w:ascii="宋体" w:eastAsia="宋体" w:hAnsi="宋体" w:cs="宋体"/>
          <w:b/>
          <w:color w:val="000000"/>
          <w:sz w:val="16"/>
        </w:rPr>
        <w:t xml:space="preserve"> 237</w:t>
      </w:r>
      <w:r>
        <w:rPr>
          <w:rFonts w:ascii="宋体" w:eastAsia="宋体" w:hAnsi="宋体" w:cs="宋体"/>
          <w:b/>
          <w:color w:val="000000"/>
          <w:sz w:val="16"/>
        </w:rPr>
        <w:t>；拥有此种权力的一方是尊长</w:t>
      </w:r>
      <w:r>
        <w:rPr>
          <w:rFonts w:ascii="宋体" w:eastAsia="宋体" w:hAnsi="宋体" w:cs="宋体"/>
          <w:b/>
          <w:color w:val="000000"/>
          <w:sz w:val="16"/>
        </w:rPr>
        <w:t xml:space="preserve"> 237</w:t>
      </w:r>
      <w:r>
        <w:rPr>
          <w:rFonts w:ascii="宋体" w:eastAsia="宋体" w:hAnsi="宋体" w:cs="宋体"/>
          <w:b/>
          <w:color w:val="000000"/>
          <w:sz w:val="16"/>
        </w:rPr>
        <w:t>；施</w:t>
      </w:r>
      <w:r>
        <w:rPr>
          <w:rFonts w:ascii="宋体" w:eastAsia="宋体" w:hAnsi="宋体" w:cs="宋体"/>
          <w:b/>
          <w:color w:val="000000"/>
          <w:sz w:val="16"/>
        </w:rPr>
        <w:t>惠权</w:t>
      </w:r>
      <w:r>
        <w:rPr>
          <w:rFonts w:ascii="宋体" w:eastAsia="宋体" w:hAnsi="宋体" w:cs="宋体"/>
          <w:b/>
          <w:color w:val="000000"/>
          <w:sz w:val="16"/>
        </w:rPr>
        <w:t xml:space="preserve"> 238</w:t>
      </w:r>
      <w:r>
        <w:rPr>
          <w:rFonts w:ascii="宋体" w:eastAsia="宋体" w:hAnsi="宋体" w:cs="宋体"/>
          <w:b/>
          <w:color w:val="000000"/>
          <w:sz w:val="16"/>
        </w:rPr>
        <w:t>，</w:t>
      </w:r>
      <w:r>
        <w:rPr>
          <w:rFonts w:ascii="宋体" w:eastAsia="宋体" w:hAnsi="宋体" w:cs="宋体"/>
          <w:b/>
          <w:color w:val="000000"/>
          <w:sz w:val="16"/>
        </w:rPr>
        <w:t>265</w:t>
      </w:r>
      <w:r>
        <w:rPr>
          <w:rFonts w:ascii="宋体" w:eastAsia="宋体" w:hAnsi="宋体" w:cs="宋体"/>
          <w:b/>
          <w:color w:val="000000"/>
          <w:sz w:val="16"/>
        </w:rPr>
        <w:t>；受托权</w:t>
      </w:r>
      <w:r>
        <w:rPr>
          <w:rFonts w:ascii="宋体" w:eastAsia="宋体" w:hAnsi="宋体" w:cs="宋体"/>
          <w:b/>
          <w:color w:val="000000"/>
          <w:sz w:val="16"/>
        </w:rPr>
        <w:t xml:space="preserve"> 238—239, 260</w:t>
      </w:r>
      <w:r>
        <w:rPr>
          <w:rFonts w:ascii="宋体" w:eastAsia="宋体" w:hAnsi="宋体" w:cs="宋体"/>
          <w:b/>
          <w:color w:val="000000"/>
          <w:sz w:val="16"/>
        </w:rPr>
        <w:t>注</w:t>
      </w:r>
      <w:r>
        <w:rPr>
          <w:rFonts w:ascii="宋体" w:eastAsia="宋体" w:hAnsi="宋体" w:cs="宋体"/>
          <w:b/>
          <w:color w:val="000000"/>
          <w:sz w:val="16"/>
        </w:rPr>
        <w:t xml:space="preserve">r4(263——264); </w:t>
      </w:r>
      <w:r>
        <w:rPr>
          <w:rFonts w:ascii="宋体" w:eastAsia="宋体" w:hAnsi="宋体" w:cs="宋体"/>
          <w:b/>
          <w:color w:val="000000"/>
          <w:sz w:val="16"/>
        </w:rPr>
        <w:t>主管人对部属的权力</w:t>
      </w:r>
      <w:r>
        <w:rPr>
          <w:rFonts w:ascii="宋体" w:eastAsia="宋体" w:hAnsi="宋体" w:cs="宋体"/>
          <w:b/>
          <w:color w:val="000000"/>
          <w:sz w:val="16"/>
        </w:rPr>
        <w:t xml:space="preserve">  238——239</w:t>
      </w:r>
      <w:r>
        <w:rPr>
          <w:rFonts w:ascii="宋体" w:eastAsia="宋体" w:hAnsi="宋体" w:cs="宋体"/>
          <w:b/>
          <w:color w:val="000000"/>
          <w:sz w:val="16"/>
        </w:rPr>
        <w:t>；权力的限制构成一项权利</w:t>
      </w:r>
      <w:r>
        <w:rPr>
          <w:rFonts w:ascii="宋体" w:eastAsia="宋体" w:hAnsi="宋体" w:cs="宋体"/>
          <w:b/>
          <w:color w:val="000000"/>
          <w:sz w:val="16"/>
        </w:rPr>
        <w:t>(</w:t>
      </w:r>
      <w:r>
        <w:rPr>
          <w:rFonts w:ascii="宋体" w:eastAsia="宋体" w:hAnsi="宋体" w:cs="宋体"/>
          <w:b/>
          <w:color w:val="000000"/>
          <w:sz w:val="16"/>
        </w:rPr>
        <w:t>或自由权、特权、豁免权、免却权</w:t>
      </w:r>
      <w:r>
        <w:rPr>
          <w:rFonts w:ascii="宋体" w:eastAsia="宋体" w:hAnsi="宋体" w:cs="宋体"/>
          <w:b/>
          <w:color w:val="000000"/>
          <w:sz w:val="16"/>
        </w:rPr>
        <w:t>)  241</w:t>
      </w:r>
      <w:r>
        <w:rPr>
          <w:rFonts w:ascii="宋体" w:eastAsia="宋体" w:hAnsi="宋体" w:cs="宋体"/>
          <w:b/>
          <w:color w:val="000000"/>
          <w:sz w:val="16"/>
        </w:rPr>
        <w:t>；体力系产生幸福所必需</w:t>
      </w:r>
      <w:r>
        <w:rPr>
          <w:rFonts w:ascii="宋体" w:eastAsia="宋体" w:hAnsi="宋体" w:cs="宋体"/>
          <w:b/>
          <w:color w:val="000000"/>
          <w:sz w:val="16"/>
        </w:rPr>
        <w:t xml:space="preserve"> 244</w:t>
      </w:r>
      <w:r>
        <w:rPr>
          <w:rFonts w:ascii="宋体" w:eastAsia="宋体" w:hAnsi="宋体" w:cs="宋体"/>
          <w:b/>
          <w:color w:val="000000"/>
          <w:sz w:val="16"/>
        </w:rPr>
        <w:t>；一个人的利益在于处于另一个人的权力之下这一情况</w:t>
      </w:r>
      <w:r>
        <w:rPr>
          <w:rFonts w:ascii="宋体" w:eastAsia="宋体" w:hAnsi="宋体" w:cs="宋体"/>
          <w:b/>
          <w:color w:val="000000"/>
          <w:sz w:val="16"/>
        </w:rPr>
        <w:t xml:space="preserve"> 244--245;</w:t>
      </w:r>
      <w:r>
        <w:rPr>
          <w:rFonts w:ascii="宋体" w:eastAsia="宋体" w:hAnsi="宋体" w:cs="宋体"/>
          <w:b/>
          <w:color w:val="000000"/>
          <w:sz w:val="16"/>
        </w:rPr>
        <w:t>主权应当永远是受托权</w:t>
      </w:r>
      <w:r>
        <w:rPr>
          <w:rFonts w:ascii="宋体" w:eastAsia="宋体" w:hAnsi="宋体" w:cs="宋体"/>
          <w:b/>
          <w:color w:val="000000"/>
          <w:sz w:val="16"/>
        </w:rPr>
        <w:t xml:space="preserve"> 260</w:t>
      </w:r>
      <w:r>
        <w:rPr>
          <w:rFonts w:ascii="宋体" w:eastAsia="宋体" w:hAnsi="宋体" w:cs="宋体"/>
          <w:b/>
          <w:color w:val="000000"/>
          <w:sz w:val="16"/>
        </w:rPr>
        <w:t>注</w:t>
      </w:r>
      <w:r>
        <w:rPr>
          <w:rFonts w:ascii="宋体" w:eastAsia="宋体" w:hAnsi="宋体" w:cs="宋体"/>
          <w:b/>
          <w:color w:val="000000"/>
          <w:sz w:val="16"/>
        </w:rPr>
        <w:t>r4(263);</w:t>
      </w:r>
      <w:r>
        <w:rPr>
          <w:rFonts w:ascii="宋体" w:eastAsia="宋体" w:hAnsi="宋体" w:cs="宋体"/>
          <w:b/>
          <w:color w:val="000000"/>
          <w:sz w:val="16"/>
        </w:rPr>
        <w:t>主权可以是专制性的，或可以分为立法权和行政权</w:t>
      </w:r>
      <w:r>
        <w:rPr>
          <w:rFonts w:ascii="宋体" w:eastAsia="宋体" w:hAnsi="宋体" w:cs="宋体"/>
          <w:b/>
          <w:color w:val="000000"/>
          <w:sz w:val="16"/>
        </w:rPr>
        <w:t xml:space="preserve">  260 </w:t>
      </w:r>
      <w:r>
        <w:rPr>
          <w:rFonts w:ascii="宋体" w:eastAsia="宋体" w:hAnsi="宋体" w:cs="宋体"/>
          <w:b/>
          <w:color w:val="000000"/>
          <w:sz w:val="16"/>
        </w:rPr>
        <w:t>注</w:t>
      </w:r>
      <w:r>
        <w:rPr>
          <w:rFonts w:ascii="宋体" w:eastAsia="宋体" w:hAnsi="宋体" w:cs="宋体"/>
          <w:b/>
          <w:color w:val="000000"/>
          <w:sz w:val="16"/>
        </w:rPr>
        <w:t xml:space="preserve"> r4(263——264); </w:t>
      </w:r>
      <w:r>
        <w:rPr>
          <w:rFonts w:ascii="宋体" w:eastAsia="宋体" w:hAnsi="宋体" w:cs="宋体"/>
          <w:b/>
          <w:color w:val="000000"/>
          <w:sz w:val="16"/>
        </w:rPr>
        <w:t>叙用权和罢免权</w:t>
      </w:r>
      <w:r>
        <w:rPr>
          <w:rFonts w:ascii="宋体" w:eastAsia="宋体" w:hAnsi="宋体" w:cs="宋体"/>
          <w:b/>
          <w:color w:val="000000"/>
          <w:sz w:val="16"/>
        </w:rPr>
        <w:t xml:space="preserve">  260 </w:t>
      </w:r>
      <w:r>
        <w:rPr>
          <w:rFonts w:ascii="宋体" w:eastAsia="宋体" w:hAnsi="宋体" w:cs="宋体"/>
          <w:b/>
          <w:color w:val="000000"/>
          <w:sz w:val="16"/>
        </w:rPr>
        <w:t>注</w:t>
      </w:r>
      <w:r>
        <w:rPr>
          <w:rFonts w:ascii="宋体" w:eastAsia="宋体" w:hAnsi="宋体" w:cs="宋体"/>
          <w:b/>
          <w:color w:val="000000"/>
          <w:sz w:val="16"/>
        </w:rPr>
        <w:t xml:space="preserve"> r4(263—264); </w:t>
      </w:r>
      <w:r>
        <w:rPr>
          <w:rFonts w:ascii="宋体" w:eastAsia="宋体" w:hAnsi="宋体" w:cs="宋体"/>
          <w:b/>
          <w:color w:val="000000"/>
          <w:sz w:val="16"/>
        </w:rPr>
        <w:t>行政权</w:t>
      </w:r>
      <w:r>
        <w:rPr>
          <w:rFonts w:ascii="宋体" w:eastAsia="宋体" w:hAnsi="宋体" w:cs="宋体"/>
          <w:b/>
          <w:color w:val="000000"/>
          <w:sz w:val="16"/>
        </w:rPr>
        <w:t xml:space="preserve">  260</w:t>
      </w:r>
      <w:r>
        <w:rPr>
          <w:rFonts w:ascii="宋体" w:eastAsia="宋体" w:hAnsi="宋体" w:cs="宋体"/>
          <w:b/>
          <w:color w:val="000000"/>
          <w:sz w:val="16"/>
        </w:rPr>
        <w:t>注</w:t>
      </w:r>
      <w:r>
        <w:rPr>
          <w:rFonts w:ascii="宋体" w:eastAsia="宋体" w:hAnsi="宋体" w:cs="宋体"/>
          <w:b/>
          <w:color w:val="000000"/>
          <w:sz w:val="16"/>
        </w:rPr>
        <w:t xml:space="preserve"> r4(263—</w:t>
      </w:r>
      <w:r>
        <w:rPr>
          <w:rFonts w:ascii="宋体" w:eastAsia="宋体" w:hAnsi="宋体" w:cs="宋体"/>
          <w:b/>
          <w:color w:val="000000"/>
          <w:sz w:val="16"/>
        </w:rPr>
        <w:t xml:space="preserve">—264); </w:t>
      </w:r>
      <w:r>
        <w:rPr>
          <w:rFonts w:ascii="宋体" w:eastAsia="宋体" w:hAnsi="宋体" w:cs="宋体"/>
          <w:b/>
          <w:color w:val="000000"/>
          <w:sz w:val="16"/>
        </w:rPr>
        <w:t>主权的各分支均系公共信托</w:t>
      </w:r>
      <w:r>
        <w:rPr>
          <w:rFonts w:ascii="宋体" w:eastAsia="宋体" w:hAnsi="宋体" w:cs="宋体"/>
          <w:b/>
          <w:color w:val="000000"/>
          <w:sz w:val="16"/>
        </w:rPr>
        <w:t xml:space="preserve">  260</w:t>
      </w:r>
      <w:r>
        <w:rPr>
          <w:rFonts w:ascii="宋体" w:eastAsia="宋体" w:hAnsi="宋体" w:cs="宋体"/>
          <w:b/>
          <w:color w:val="000000"/>
          <w:sz w:val="16"/>
        </w:rPr>
        <w:t>注</w:t>
      </w:r>
      <w:r>
        <w:rPr>
          <w:rFonts w:ascii="宋体" w:eastAsia="宋体" w:hAnsi="宋体" w:cs="宋体"/>
          <w:b/>
          <w:color w:val="000000"/>
          <w:sz w:val="16"/>
        </w:rPr>
        <w:t xml:space="preserve">r4(264); </w:t>
      </w:r>
      <w:r>
        <w:rPr>
          <w:rFonts w:ascii="宋体" w:eastAsia="宋体" w:hAnsi="宋体" w:cs="宋体"/>
          <w:b/>
          <w:color w:val="000000"/>
          <w:sz w:val="16"/>
        </w:rPr>
        <w:t>由宪法授权。又见身分、政府、罪过、公众、信托诸条</w:t>
      </w:r>
    </w:p>
    <w:p w:rsidR="00D55C98" w:rsidRDefault="00E14246">
      <w:pPr>
        <w:autoSpaceDE w:val="0"/>
        <w:autoSpaceDN w:val="0"/>
        <w:spacing w:line="260" w:lineRule="atLeast"/>
        <w:ind w:left="20" w:right="400"/>
        <w:rPr>
          <w:sz w:val="16"/>
        </w:rPr>
      </w:pPr>
      <w:r>
        <w:rPr>
          <w:rFonts w:ascii="宋体" w:eastAsia="宋体" w:hAnsi="宋体" w:cs="宋体"/>
          <w:b/>
          <w:color w:val="000000"/>
          <w:sz w:val="16"/>
        </w:rPr>
        <w:t>权利</w:t>
      </w:r>
      <w:r>
        <w:rPr>
          <w:rFonts w:ascii="宋体" w:eastAsia="宋体" w:hAnsi="宋体" w:cs="宋体"/>
          <w:b/>
          <w:color w:val="000000"/>
          <w:sz w:val="16"/>
        </w:rPr>
        <w:t>(RIGHT)</w:t>
      </w:r>
      <w:r>
        <w:rPr>
          <w:rFonts w:ascii="宋体" w:eastAsia="宋体" w:hAnsi="宋体" w:cs="宋体"/>
          <w:b/>
          <w:color w:val="000000"/>
          <w:sz w:val="16"/>
        </w:rPr>
        <w:t>：其资格来源</w:t>
      </w:r>
      <w:r>
        <w:rPr>
          <w:rFonts w:ascii="宋体" w:eastAsia="宋体" w:hAnsi="宋体" w:cs="宋体"/>
          <w:b/>
          <w:color w:val="000000"/>
          <w:sz w:val="16"/>
        </w:rPr>
        <w:t xml:space="preserve"> 21</w:t>
      </w:r>
      <w:r>
        <w:rPr>
          <w:rFonts w:ascii="宋体" w:eastAsia="宋体" w:hAnsi="宋体" w:cs="宋体"/>
          <w:b/>
          <w:color w:val="000000"/>
          <w:sz w:val="16"/>
        </w:rPr>
        <w:t>注</w:t>
      </w:r>
      <w:r>
        <w:rPr>
          <w:rFonts w:ascii="宋体" w:eastAsia="宋体" w:hAnsi="宋体" w:cs="宋体"/>
          <w:b/>
          <w:color w:val="000000"/>
          <w:sz w:val="16"/>
        </w:rPr>
        <w:t>c</w:t>
      </w:r>
      <w:r>
        <w:rPr>
          <w:rFonts w:ascii="宋体" w:eastAsia="宋体" w:hAnsi="宋体" w:cs="宋体"/>
          <w:b/>
          <w:color w:val="000000"/>
          <w:sz w:val="16"/>
        </w:rPr>
        <w:t>；作为被允准的行动</w:t>
      </w:r>
      <w:r>
        <w:rPr>
          <w:rFonts w:ascii="宋体" w:eastAsia="宋体" w:hAnsi="宋体" w:cs="宋体"/>
          <w:b/>
          <w:color w:val="000000"/>
          <w:sz w:val="16"/>
        </w:rPr>
        <w:t>(</w:t>
      </w:r>
      <w:r>
        <w:rPr>
          <w:rFonts w:ascii="宋体" w:eastAsia="宋体" w:hAnsi="宋体" w:cs="宋体"/>
          <w:b/>
          <w:color w:val="000000"/>
          <w:sz w:val="16"/>
        </w:rPr>
        <w:t>相对于义务</w:t>
      </w:r>
      <w:r>
        <w:rPr>
          <w:rFonts w:ascii="宋体" w:eastAsia="宋体" w:hAnsi="宋体" w:cs="宋体"/>
          <w:b/>
          <w:color w:val="000000"/>
          <w:sz w:val="16"/>
        </w:rPr>
        <w:t>)  21</w:t>
      </w:r>
      <w:r>
        <w:rPr>
          <w:rFonts w:ascii="宋体" w:eastAsia="宋体" w:hAnsi="宋体" w:cs="宋体"/>
          <w:b/>
          <w:color w:val="000000"/>
          <w:sz w:val="16"/>
        </w:rPr>
        <w:t>注</w:t>
      </w:r>
      <w:r>
        <w:rPr>
          <w:rFonts w:ascii="宋体" w:eastAsia="宋体" w:hAnsi="宋体" w:cs="宋体"/>
          <w:b/>
          <w:color w:val="000000"/>
          <w:sz w:val="16"/>
        </w:rPr>
        <w:t>c,212—213;</w:t>
      </w:r>
      <w:r>
        <w:rPr>
          <w:rFonts w:ascii="宋体" w:eastAsia="宋体" w:hAnsi="宋体" w:cs="宋体"/>
          <w:b/>
          <w:color w:val="000000"/>
          <w:sz w:val="16"/>
        </w:rPr>
        <w:t>授予权利</w:t>
      </w:r>
      <w:r>
        <w:rPr>
          <w:rFonts w:ascii="宋体" w:eastAsia="宋体" w:hAnsi="宋体" w:cs="宋体"/>
          <w:b/>
          <w:color w:val="000000"/>
          <w:sz w:val="16"/>
        </w:rPr>
        <w:t xml:space="preserve"> 21</w:t>
      </w:r>
      <w:r>
        <w:rPr>
          <w:rFonts w:ascii="宋体" w:eastAsia="宋体" w:hAnsi="宋体" w:cs="宋体"/>
          <w:b/>
          <w:color w:val="000000"/>
          <w:sz w:val="16"/>
        </w:rPr>
        <w:t>注</w:t>
      </w:r>
      <w:r>
        <w:rPr>
          <w:rFonts w:ascii="宋体" w:eastAsia="宋体" w:hAnsi="宋体" w:cs="宋体"/>
          <w:b/>
          <w:color w:val="000000"/>
          <w:sz w:val="16"/>
        </w:rPr>
        <w:t>c,228</w:t>
      </w:r>
      <w:r>
        <w:rPr>
          <w:rFonts w:ascii="宋体" w:eastAsia="宋体" w:hAnsi="宋体" w:cs="宋体"/>
          <w:b/>
          <w:color w:val="000000"/>
          <w:sz w:val="16"/>
        </w:rPr>
        <w:t>注</w:t>
      </w:r>
      <w:r>
        <w:rPr>
          <w:rFonts w:ascii="宋体" w:eastAsia="宋体" w:hAnsi="宋体" w:cs="宋体"/>
          <w:b/>
          <w:color w:val="000000"/>
          <w:sz w:val="16"/>
        </w:rPr>
        <w:t>g3;</w:t>
      </w:r>
      <w:r>
        <w:rPr>
          <w:rFonts w:ascii="宋体" w:eastAsia="宋体" w:hAnsi="宋体" w:cs="宋体"/>
          <w:b/>
          <w:color w:val="000000"/>
          <w:sz w:val="16"/>
        </w:rPr>
        <w:t>与信托</w:t>
      </w:r>
      <w:r>
        <w:rPr>
          <w:rFonts w:ascii="宋体" w:eastAsia="宋体" w:hAnsi="宋体" w:cs="宋体"/>
          <w:b/>
          <w:color w:val="000000"/>
          <w:sz w:val="16"/>
        </w:rPr>
        <w:t xml:space="preserve"> 205—207,215;</w:t>
      </w:r>
      <w:r>
        <w:rPr>
          <w:rFonts w:ascii="宋体" w:eastAsia="宋体" w:hAnsi="宋体" w:cs="宋体"/>
          <w:b/>
          <w:color w:val="000000"/>
          <w:sz w:val="16"/>
        </w:rPr>
        <w:t>与权力</w:t>
      </w:r>
      <w:r>
        <w:rPr>
          <w:rFonts w:ascii="宋体" w:eastAsia="宋体" w:hAnsi="宋体" w:cs="宋体"/>
          <w:b/>
          <w:color w:val="000000"/>
          <w:sz w:val="16"/>
        </w:rPr>
        <w:t xml:space="preserve"> 205—207;</w:t>
      </w:r>
      <w:r>
        <w:rPr>
          <w:rFonts w:ascii="宋体" w:eastAsia="宋体" w:hAnsi="宋体" w:cs="宋体"/>
          <w:b/>
          <w:color w:val="000000"/>
          <w:sz w:val="16"/>
        </w:rPr>
        <w:t>未经权力确证的权利</w:t>
      </w:r>
      <w:r>
        <w:rPr>
          <w:rFonts w:ascii="宋体" w:eastAsia="宋体" w:hAnsi="宋体" w:cs="宋体"/>
          <w:b/>
          <w:color w:val="000000"/>
          <w:sz w:val="16"/>
        </w:rPr>
        <w:t xml:space="preserve"> 205,237,239;</w:t>
      </w:r>
      <w:r>
        <w:rPr>
          <w:rFonts w:ascii="宋体" w:eastAsia="宋体" w:hAnsi="宋体" w:cs="宋体"/>
          <w:b/>
          <w:color w:val="000000"/>
          <w:sz w:val="16"/>
        </w:rPr>
        <w:t>与财产</w:t>
      </w:r>
      <w:r>
        <w:rPr>
          <w:rFonts w:ascii="宋体" w:eastAsia="宋体" w:hAnsi="宋体" w:cs="宋体"/>
          <w:b/>
          <w:color w:val="000000"/>
          <w:sz w:val="16"/>
        </w:rPr>
        <w:t xml:space="preserve"> 205</w:t>
      </w:r>
      <w:r>
        <w:rPr>
          <w:rFonts w:ascii="宋体" w:eastAsia="宋体" w:hAnsi="宋体" w:cs="宋体"/>
          <w:b/>
          <w:color w:val="000000"/>
          <w:sz w:val="16"/>
        </w:rPr>
        <w:t>注</w:t>
      </w:r>
      <w:r>
        <w:rPr>
          <w:rFonts w:ascii="宋体" w:eastAsia="宋体" w:hAnsi="宋体" w:cs="宋体"/>
          <w:b/>
          <w:color w:val="000000"/>
          <w:sz w:val="16"/>
        </w:rPr>
        <w:t>e2,265;</w:t>
      </w:r>
      <w:r>
        <w:rPr>
          <w:rFonts w:ascii="宋体" w:eastAsia="宋体" w:hAnsi="宋体" w:cs="宋体"/>
          <w:b/>
          <w:color w:val="000000"/>
          <w:sz w:val="16"/>
        </w:rPr>
        <w:t>作为立法者意愿的表现</w:t>
      </w:r>
      <w:r>
        <w:rPr>
          <w:rFonts w:ascii="宋体" w:eastAsia="宋体" w:hAnsi="宋体" w:cs="宋体"/>
          <w:b/>
          <w:color w:val="000000"/>
          <w:sz w:val="16"/>
        </w:rPr>
        <w:t xml:space="preserve"> 205</w:t>
      </w:r>
      <w:r>
        <w:rPr>
          <w:rFonts w:ascii="宋体" w:eastAsia="宋体" w:hAnsi="宋体" w:cs="宋体"/>
          <w:b/>
          <w:color w:val="000000"/>
          <w:sz w:val="16"/>
        </w:rPr>
        <w:t>注</w:t>
      </w:r>
      <w:r>
        <w:rPr>
          <w:rFonts w:ascii="宋体" w:eastAsia="宋体" w:hAnsi="宋体" w:cs="宋体"/>
          <w:b/>
          <w:color w:val="000000"/>
          <w:sz w:val="16"/>
        </w:rPr>
        <w:t>e2(206,207);</w:t>
      </w:r>
      <w:r>
        <w:rPr>
          <w:rFonts w:ascii="宋体" w:eastAsia="宋体" w:hAnsi="宋体" w:cs="宋体"/>
          <w:b/>
          <w:color w:val="000000"/>
          <w:sz w:val="16"/>
        </w:rPr>
        <w:t>所有权利都有相关的责任与之对应，但内向责任无权利与之对应</w:t>
      </w:r>
      <w:r>
        <w:rPr>
          <w:rFonts w:ascii="宋体" w:eastAsia="宋体" w:hAnsi="宋体" w:cs="宋体"/>
          <w:b/>
          <w:color w:val="000000"/>
          <w:sz w:val="16"/>
        </w:rPr>
        <w:t xml:space="preserve"> 205</w:t>
      </w:r>
      <w:r>
        <w:rPr>
          <w:rFonts w:ascii="宋体" w:eastAsia="宋体" w:hAnsi="宋体" w:cs="宋体"/>
          <w:b/>
          <w:color w:val="000000"/>
          <w:sz w:val="16"/>
        </w:rPr>
        <w:t>注</w:t>
      </w:r>
      <w:r>
        <w:rPr>
          <w:rFonts w:ascii="宋体" w:eastAsia="宋体" w:hAnsi="宋体" w:cs="宋体"/>
          <w:b/>
          <w:color w:val="000000"/>
          <w:sz w:val="16"/>
        </w:rPr>
        <w:t>e2(2</w:t>
      </w:r>
      <w:r>
        <w:rPr>
          <w:rFonts w:ascii="宋体" w:eastAsia="宋体" w:hAnsi="宋体" w:cs="宋体"/>
          <w:b/>
          <w:color w:val="000000"/>
          <w:sz w:val="16"/>
        </w:rPr>
        <w:t>06)</w:t>
      </w:r>
      <w:r>
        <w:rPr>
          <w:rFonts w:ascii="宋体" w:eastAsia="宋体" w:hAnsi="宋体" w:cs="宋体"/>
          <w:b/>
          <w:color w:val="000000"/>
          <w:sz w:val="16"/>
        </w:rPr>
        <w:t>；如何阐释权利</w:t>
      </w:r>
      <w:r>
        <w:rPr>
          <w:rFonts w:ascii="宋体" w:eastAsia="宋体" w:hAnsi="宋体" w:cs="宋体"/>
          <w:b/>
          <w:color w:val="000000"/>
          <w:sz w:val="16"/>
        </w:rPr>
        <w:t xml:space="preserve">  205</w:t>
      </w:r>
      <w:r>
        <w:rPr>
          <w:rFonts w:ascii="宋体" w:eastAsia="宋体" w:hAnsi="宋体" w:cs="宋体"/>
          <w:b/>
          <w:color w:val="000000"/>
          <w:sz w:val="16"/>
        </w:rPr>
        <w:t>注</w:t>
      </w:r>
      <w:r>
        <w:rPr>
          <w:rFonts w:ascii="宋体" w:eastAsia="宋体" w:hAnsi="宋体" w:cs="宋体"/>
          <w:b/>
          <w:color w:val="000000"/>
          <w:sz w:val="16"/>
        </w:rPr>
        <w:t xml:space="preserve">e2(206—207); </w:t>
      </w:r>
      <w:r>
        <w:rPr>
          <w:rFonts w:ascii="宋体" w:eastAsia="宋体" w:hAnsi="宋体" w:cs="宋体"/>
          <w:b/>
          <w:color w:val="000000"/>
          <w:sz w:val="16"/>
        </w:rPr>
        <w:t>权利是虚构体</w:t>
      </w:r>
      <w:r>
        <w:rPr>
          <w:rFonts w:ascii="宋体" w:eastAsia="宋体" w:hAnsi="宋体" w:cs="宋体"/>
          <w:b/>
          <w:color w:val="000000"/>
          <w:sz w:val="16"/>
        </w:rPr>
        <w:t xml:space="preserve"> 205</w:t>
      </w:r>
      <w:r>
        <w:rPr>
          <w:rFonts w:ascii="宋体" w:eastAsia="宋体" w:hAnsi="宋体" w:cs="宋体"/>
          <w:b/>
          <w:color w:val="000000"/>
          <w:sz w:val="16"/>
        </w:rPr>
        <w:t>注</w:t>
      </w:r>
      <w:r>
        <w:rPr>
          <w:rFonts w:ascii="宋体" w:eastAsia="宋体" w:hAnsi="宋体" w:cs="宋体"/>
          <w:b/>
          <w:color w:val="000000"/>
          <w:sz w:val="16"/>
        </w:rPr>
        <w:t>e2(206</w:t>
      </w:r>
      <w:r>
        <w:rPr>
          <w:rFonts w:ascii="宋体" w:eastAsia="宋体" w:hAnsi="宋体" w:cs="宋体"/>
          <w:b/>
          <w:color w:val="000000"/>
          <w:sz w:val="16"/>
        </w:rPr>
        <w:t>一</w:t>
      </w:r>
      <w:r>
        <w:rPr>
          <w:rFonts w:ascii="宋体" w:eastAsia="宋体" w:hAnsi="宋体" w:cs="宋体"/>
          <w:b/>
          <w:color w:val="000000"/>
          <w:sz w:val="16"/>
        </w:rPr>
        <w:t>207);</w:t>
      </w:r>
      <w:r>
        <w:rPr>
          <w:rFonts w:ascii="宋体" w:eastAsia="宋体" w:hAnsi="宋体" w:cs="宋体"/>
          <w:b/>
          <w:color w:val="000000"/>
          <w:sz w:val="16"/>
        </w:rPr>
        <w:t>债权相对于被偿付权</w:t>
      </w:r>
      <w:r>
        <w:rPr>
          <w:rFonts w:ascii="宋体" w:eastAsia="宋体" w:hAnsi="宋体" w:cs="宋体"/>
          <w:b/>
          <w:color w:val="000000"/>
          <w:sz w:val="16"/>
        </w:rPr>
        <w:t xml:space="preserve"> 227</w:t>
      </w:r>
      <w:r>
        <w:rPr>
          <w:rFonts w:ascii="宋体" w:eastAsia="宋体" w:hAnsi="宋体" w:cs="宋体"/>
          <w:b/>
          <w:color w:val="000000"/>
          <w:sz w:val="16"/>
        </w:rPr>
        <w:t>注</w:t>
      </w:r>
      <w:r>
        <w:rPr>
          <w:rFonts w:ascii="宋体" w:eastAsia="宋体" w:hAnsi="宋体" w:cs="宋体"/>
          <w:b/>
          <w:color w:val="000000"/>
          <w:sz w:val="16"/>
        </w:rPr>
        <w:t>s3;</w:t>
      </w:r>
      <w:r>
        <w:rPr>
          <w:rFonts w:ascii="宋体" w:eastAsia="宋体" w:hAnsi="宋体" w:cs="宋体"/>
          <w:b/>
          <w:color w:val="000000"/>
          <w:sz w:val="16"/>
        </w:rPr>
        <w:t>作为身分的要素</w:t>
      </w:r>
      <w:r>
        <w:rPr>
          <w:rFonts w:ascii="宋体" w:eastAsia="宋体" w:hAnsi="宋体" w:cs="宋体"/>
          <w:b/>
          <w:color w:val="000000"/>
          <w:sz w:val="16"/>
        </w:rPr>
        <w:t xml:space="preserve">  234,265;</w:t>
      </w:r>
      <w:r>
        <w:rPr>
          <w:rFonts w:ascii="宋体" w:eastAsia="宋体" w:hAnsi="宋体" w:cs="宋体"/>
          <w:b/>
          <w:color w:val="000000"/>
          <w:sz w:val="16"/>
        </w:rPr>
        <w:t>与确证权力</w:t>
      </w:r>
      <w:r>
        <w:rPr>
          <w:rFonts w:ascii="宋体" w:eastAsia="宋体" w:hAnsi="宋体" w:cs="宋体"/>
          <w:b/>
          <w:color w:val="000000"/>
          <w:sz w:val="16"/>
        </w:rPr>
        <w:t xml:space="preserve">  237—239</w:t>
      </w:r>
      <w:r>
        <w:rPr>
          <w:rFonts w:ascii="宋体" w:eastAsia="宋体" w:hAnsi="宋体" w:cs="宋体"/>
          <w:b/>
          <w:color w:val="000000"/>
          <w:sz w:val="16"/>
        </w:rPr>
        <w:t>；作为对主人权力的限制</w:t>
      </w:r>
      <w:r>
        <w:rPr>
          <w:rFonts w:ascii="宋体" w:eastAsia="宋体" w:hAnsi="宋体" w:cs="宋体"/>
          <w:b/>
          <w:color w:val="000000"/>
          <w:sz w:val="16"/>
        </w:rPr>
        <w:t xml:space="preserve"> 241</w:t>
      </w:r>
      <w:r>
        <w:rPr>
          <w:rFonts w:ascii="宋体" w:eastAsia="宋体" w:hAnsi="宋体" w:cs="宋体"/>
          <w:b/>
          <w:color w:val="000000"/>
          <w:sz w:val="16"/>
        </w:rPr>
        <w:t>；自由权、豁免权等</w:t>
      </w:r>
      <w:r>
        <w:br w:type="page"/>
      </w:r>
    </w:p>
    <w:p w:rsidR="00D55C98" w:rsidRDefault="00E14246">
      <w:pPr>
        <w:autoSpaceDE w:val="0"/>
        <w:autoSpaceDN w:val="0"/>
        <w:spacing w:before="240" w:line="240" w:lineRule="atLeast"/>
        <w:ind w:left="640"/>
        <w:rPr>
          <w:sz w:val="16"/>
        </w:rPr>
      </w:pPr>
      <w:r>
        <w:rPr>
          <w:rFonts w:ascii="宋体" w:eastAsia="宋体" w:hAnsi="宋体" w:cs="宋体"/>
          <w:b/>
          <w:color w:val="000000"/>
          <w:sz w:val="16"/>
          <w:u w:val="single"/>
        </w:rPr>
        <w:lastRenderedPageBreak/>
        <w:t xml:space="preserve"> 410                     </w:t>
      </w:r>
      <w:r>
        <w:rPr>
          <w:rFonts w:ascii="宋体" w:eastAsia="宋体" w:hAnsi="宋体" w:cs="宋体"/>
          <w:b/>
          <w:color w:val="000000"/>
          <w:sz w:val="16"/>
          <w:u w:val="single"/>
        </w:rPr>
        <w:t>道德与立法原理导论</w:t>
      </w:r>
      <w:r>
        <w:rPr>
          <w:rFonts w:ascii="宋体" w:eastAsia="宋体" w:hAnsi="宋体" w:cs="宋体"/>
          <w:b/>
          <w:color w:val="000000"/>
          <w:sz w:val="16"/>
          <w:u w:val="single"/>
        </w:rPr>
        <w:t xml:space="preserve">                         </w:t>
      </w:r>
    </w:p>
    <w:p w:rsidR="00D55C98" w:rsidRDefault="00E14246">
      <w:pPr>
        <w:autoSpaceDE w:val="0"/>
        <w:autoSpaceDN w:val="0"/>
        <w:spacing w:before="240" w:line="260" w:lineRule="atLeast"/>
        <w:ind w:left="980"/>
        <w:rPr>
          <w:sz w:val="16"/>
        </w:rPr>
      </w:pPr>
      <w:r>
        <w:rPr>
          <w:rFonts w:ascii="宋体" w:eastAsia="宋体" w:hAnsi="宋体" w:cs="宋体"/>
          <w:b/>
          <w:color w:val="000000"/>
          <w:sz w:val="16"/>
        </w:rPr>
        <w:t>等</w:t>
      </w:r>
      <w:r>
        <w:rPr>
          <w:rFonts w:ascii="宋体" w:eastAsia="宋体" w:hAnsi="宋体" w:cs="宋体"/>
          <w:b/>
          <w:color w:val="000000"/>
          <w:sz w:val="16"/>
        </w:rPr>
        <w:t xml:space="preserve"> 241</w:t>
      </w:r>
      <w:r>
        <w:rPr>
          <w:rFonts w:ascii="宋体" w:eastAsia="宋体" w:hAnsi="宋体" w:cs="宋体"/>
          <w:b/>
          <w:color w:val="000000"/>
          <w:sz w:val="16"/>
        </w:rPr>
        <w:t>；享有权利的权利和享有对物的权力的权利</w:t>
      </w:r>
      <w:r>
        <w:rPr>
          <w:rFonts w:ascii="宋体" w:eastAsia="宋体" w:hAnsi="宋体" w:cs="宋体"/>
          <w:b/>
          <w:color w:val="000000"/>
          <w:sz w:val="16"/>
        </w:rPr>
        <w:t xml:space="preserve">  265</w:t>
      </w:r>
      <w:r>
        <w:rPr>
          <w:rFonts w:ascii="宋体" w:eastAsia="宋体" w:hAnsi="宋体" w:cs="宋体"/>
          <w:b/>
          <w:color w:val="000000"/>
          <w:sz w:val="16"/>
        </w:rPr>
        <w:t>。又见身分、财产、服务、信托诸条</w:t>
      </w:r>
    </w:p>
    <w:p w:rsidR="00D55C98" w:rsidRDefault="00E14246">
      <w:pPr>
        <w:autoSpaceDE w:val="0"/>
        <w:autoSpaceDN w:val="0"/>
        <w:spacing w:before="60" w:line="240" w:lineRule="atLeast"/>
        <w:ind w:left="640"/>
        <w:rPr>
          <w:sz w:val="16"/>
        </w:rPr>
      </w:pPr>
      <w:r>
        <w:rPr>
          <w:rFonts w:ascii="宋体" w:eastAsia="宋体" w:hAnsi="宋体" w:cs="宋体"/>
          <w:b/>
          <w:color w:val="000000"/>
          <w:sz w:val="16"/>
        </w:rPr>
        <w:t>确实性</w:t>
      </w:r>
      <w:r>
        <w:rPr>
          <w:rFonts w:ascii="宋体" w:eastAsia="宋体" w:hAnsi="宋体" w:cs="宋体"/>
          <w:b/>
          <w:color w:val="000000"/>
          <w:sz w:val="16"/>
        </w:rPr>
        <w:t>(CERTAINTY)</w:t>
      </w:r>
      <w:r>
        <w:rPr>
          <w:rFonts w:ascii="宋体" w:eastAsia="宋体" w:hAnsi="宋体" w:cs="宋体"/>
          <w:b/>
          <w:color w:val="000000"/>
          <w:sz w:val="16"/>
        </w:rPr>
        <w:t>：见或然性和确实性条</w:t>
      </w:r>
    </w:p>
    <w:p w:rsidR="00D55C98" w:rsidRDefault="00E14246">
      <w:pPr>
        <w:autoSpaceDE w:val="0"/>
        <w:autoSpaceDN w:val="0"/>
        <w:spacing w:before="340" w:line="280" w:lineRule="atLeast"/>
        <w:ind w:left="3380"/>
        <w:rPr>
          <w:sz w:val="16"/>
        </w:rPr>
      </w:pPr>
      <w:r>
        <w:rPr>
          <w:rFonts w:ascii="宋体" w:eastAsia="宋体" w:hAnsi="宋体" w:cs="宋体"/>
          <w:b/>
          <w:color w:val="000000"/>
          <w:sz w:val="16"/>
        </w:rPr>
        <w:t>R</w:t>
      </w:r>
    </w:p>
    <w:p w:rsidR="00D55C98" w:rsidRDefault="00E14246">
      <w:pPr>
        <w:autoSpaceDE w:val="0"/>
        <w:autoSpaceDN w:val="0"/>
        <w:spacing w:before="360" w:line="263" w:lineRule="atLeast"/>
        <w:ind w:left="640"/>
        <w:rPr>
          <w:sz w:val="24"/>
        </w:rPr>
      </w:pPr>
      <w:r>
        <w:rPr>
          <w:rFonts w:ascii="宋体" w:eastAsia="宋体" w:hAnsi="宋体" w:cs="宋体"/>
          <w:b/>
          <w:color w:val="000000"/>
          <w:sz w:val="16"/>
        </w:rPr>
        <w:t>仁慈</w:t>
      </w:r>
      <w:r>
        <w:rPr>
          <w:rFonts w:ascii="宋体" w:eastAsia="宋体" w:hAnsi="宋体" w:cs="宋体"/>
          <w:b/>
          <w:color w:val="000000"/>
          <w:sz w:val="16"/>
        </w:rPr>
        <w:t xml:space="preserve"> (BENEVOLENCE): </w:t>
      </w:r>
      <w:r>
        <w:rPr>
          <w:rFonts w:ascii="宋体" w:eastAsia="宋体" w:hAnsi="宋体" w:cs="宋体"/>
          <w:b/>
          <w:color w:val="000000"/>
          <w:sz w:val="16"/>
        </w:rPr>
        <w:t>神的无限仁慈相对于一般的仁慈</w:t>
      </w:r>
      <w:r>
        <w:rPr>
          <w:rFonts w:ascii="宋体" w:eastAsia="宋体" w:hAnsi="宋体" w:cs="宋体"/>
          <w:b/>
          <w:color w:val="000000"/>
          <w:sz w:val="16"/>
        </w:rPr>
        <w:t xml:space="preserve">  17</w:t>
      </w:r>
      <w:r>
        <w:rPr>
          <w:rFonts w:ascii="宋体" w:eastAsia="宋体" w:hAnsi="宋体" w:cs="宋体"/>
          <w:b/>
          <w:color w:val="000000"/>
          <w:sz w:val="16"/>
        </w:rPr>
        <w:t>注</w:t>
      </w:r>
      <w:r>
        <w:rPr>
          <w:rFonts w:ascii="宋体" w:eastAsia="宋体" w:hAnsi="宋体" w:cs="宋体"/>
          <w:b/>
          <w:color w:val="000000"/>
          <w:sz w:val="16"/>
        </w:rPr>
        <w:t>a, 120</w:t>
      </w:r>
      <w:r>
        <w:rPr>
          <w:rFonts w:ascii="宋体" w:eastAsia="宋体" w:hAnsi="宋体" w:cs="宋体"/>
          <w:b/>
          <w:color w:val="000000"/>
          <w:sz w:val="16"/>
        </w:rPr>
        <w:t>一</w:t>
      </w:r>
      <w:r>
        <w:rPr>
          <w:rFonts w:ascii="宋体" w:eastAsia="宋体" w:hAnsi="宋体" w:cs="宋体"/>
          <w:b/>
          <w:color w:val="000000"/>
          <w:sz w:val="16"/>
        </w:rPr>
        <w:t>121</w:t>
      </w:r>
      <w:r>
        <w:rPr>
          <w:rFonts w:ascii="宋体" w:eastAsia="宋体" w:hAnsi="宋体" w:cs="宋体"/>
          <w:b/>
          <w:color w:val="000000"/>
          <w:sz w:val="16"/>
        </w:rPr>
        <w:t>；作为其对象的生灵</w:t>
      </w:r>
      <w:r>
        <w:rPr>
          <w:rFonts w:ascii="宋体" w:eastAsia="宋体" w:hAnsi="宋体" w:cs="宋体"/>
          <w:b/>
          <w:color w:val="000000"/>
          <w:sz w:val="16"/>
        </w:rPr>
        <w:t xml:space="preserve"> 44</w:t>
      </w:r>
      <w:r>
        <w:rPr>
          <w:rFonts w:ascii="宋体" w:eastAsia="宋体" w:hAnsi="宋体" w:cs="宋体"/>
          <w:b/>
          <w:color w:val="000000"/>
          <w:sz w:val="16"/>
        </w:rPr>
        <w:t>；作为一种象征性意义上的动机</w:t>
      </w:r>
      <w:r>
        <w:rPr>
          <w:rFonts w:ascii="宋体" w:eastAsia="宋体" w:hAnsi="宋体" w:cs="宋体"/>
          <w:b/>
          <w:color w:val="000000"/>
          <w:sz w:val="16"/>
        </w:rPr>
        <w:t xml:space="preserve"> 97</w:t>
      </w:r>
      <w:r>
        <w:rPr>
          <w:rFonts w:ascii="宋体" w:eastAsia="宋体" w:hAnsi="宋体" w:cs="宋体"/>
          <w:b/>
          <w:color w:val="000000"/>
          <w:sz w:val="16"/>
        </w:rPr>
        <w:t>；与善意</w:t>
      </w:r>
      <w:r>
        <w:rPr>
          <w:rFonts w:ascii="宋体" w:eastAsia="宋体" w:hAnsi="宋体" w:cs="宋体"/>
          <w:b/>
          <w:color w:val="000000"/>
          <w:sz w:val="16"/>
        </w:rPr>
        <w:t xml:space="preserve"> 116——117</w:t>
      </w:r>
      <w:r>
        <w:rPr>
          <w:rFonts w:ascii="宋体" w:eastAsia="宋体" w:hAnsi="宋体" w:cs="宋体"/>
          <w:b/>
          <w:color w:val="000000"/>
          <w:sz w:val="16"/>
        </w:rPr>
        <w:t>；功利命令和明智的仁慈</w:t>
      </w:r>
      <w:r>
        <w:rPr>
          <w:rFonts w:ascii="宋体" w:eastAsia="宋体" w:hAnsi="宋体" w:cs="宋体"/>
          <w:b/>
          <w:color w:val="000000"/>
          <w:sz w:val="16"/>
        </w:rPr>
        <w:t xml:space="preserve">  117</w:t>
      </w:r>
      <w:r>
        <w:rPr>
          <w:rFonts w:ascii="宋体" w:eastAsia="宋体" w:hAnsi="宋体" w:cs="宋体"/>
          <w:b/>
          <w:color w:val="000000"/>
          <w:sz w:val="16"/>
        </w:rPr>
        <w:t>；当违背功利时</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117;</w:t>
      </w:r>
      <w:r>
        <w:rPr>
          <w:rFonts w:ascii="宋体" w:eastAsia="宋体" w:hAnsi="宋体" w:cs="宋体"/>
          <w:b/>
          <w:color w:val="000000"/>
          <w:sz w:val="16"/>
        </w:rPr>
        <w:t>与喜爱名望</w:t>
      </w:r>
      <w:r>
        <w:rPr>
          <w:rFonts w:ascii="宋体" w:eastAsia="宋体" w:hAnsi="宋体" w:cs="宋体"/>
          <w:b/>
          <w:color w:val="000000"/>
          <w:sz w:val="16"/>
        </w:rPr>
        <w:t xml:space="preserve">  118,131;</w:t>
      </w:r>
      <w:r>
        <w:rPr>
          <w:rFonts w:ascii="宋体" w:eastAsia="宋体" w:hAnsi="宋体" w:cs="宋体"/>
          <w:b/>
          <w:color w:val="000000"/>
          <w:sz w:val="16"/>
        </w:rPr>
        <w:t>与希望和睦</w:t>
      </w:r>
      <w:r>
        <w:rPr>
          <w:rFonts w:ascii="宋体" w:eastAsia="宋体" w:hAnsi="宋体" w:cs="宋体"/>
          <w:b/>
          <w:color w:val="000000"/>
          <w:sz w:val="16"/>
        </w:rPr>
        <w:t xml:space="preserve">  119;</w:t>
      </w:r>
      <w:r>
        <w:rPr>
          <w:rFonts w:ascii="宋体" w:eastAsia="宋体" w:hAnsi="宋体" w:cs="宋体"/>
          <w:b/>
          <w:color w:val="000000"/>
          <w:sz w:val="16"/>
        </w:rPr>
        <w:t>与正义</w:t>
      </w:r>
      <w:r>
        <w:rPr>
          <w:rFonts w:ascii="宋体" w:eastAsia="宋体" w:hAnsi="宋体" w:cs="宋体"/>
          <w:b/>
          <w:color w:val="000000"/>
          <w:sz w:val="16"/>
        </w:rPr>
        <w:t xml:space="preserve">  120</w:t>
      </w:r>
      <w:r>
        <w:rPr>
          <w:rFonts w:ascii="宋体" w:eastAsia="宋体" w:hAnsi="宋体" w:cs="宋体"/>
          <w:b/>
          <w:color w:val="000000"/>
          <w:sz w:val="16"/>
        </w:rPr>
        <w:t>注</w:t>
      </w:r>
      <w:r>
        <w:rPr>
          <w:rFonts w:ascii="宋体" w:eastAsia="宋体" w:hAnsi="宋体" w:cs="宋体"/>
          <w:b/>
          <w:color w:val="000000"/>
          <w:sz w:val="16"/>
        </w:rPr>
        <w:t>b2;</w:t>
      </w:r>
      <w:r>
        <w:rPr>
          <w:rFonts w:ascii="宋体" w:eastAsia="宋体" w:hAnsi="宋体" w:cs="宋体"/>
          <w:b/>
          <w:color w:val="000000"/>
          <w:sz w:val="16"/>
        </w:rPr>
        <w:t>广泛的仁慈和私人的或有限的仁慈</w:t>
      </w:r>
      <w:r>
        <w:rPr>
          <w:rFonts w:ascii="宋体" w:eastAsia="宋体" w:hAnsi="宋体" w:cs="宋体"/>
          <w:b/>
          <w:color w:val="000000"/>
          <w:sz w:val="16"/>
        </w:rPr>
        <w:t xml:space="preserve">  123</w:t>
      </w:r>
      <w:r>
        <w:rPr>
          <w:rFonts w:ascii="宋体" w:eastAsia="宋体" w:hAnsi="宋体" w:cs="宋体"/>
          <w:b/>
          <w:color w:val="000000"/>
          <w:sz w:val="16"/>
        </w:rPr>
        <w:t>，</w:t>
      </w:r>
      <w:r>
        <w:rPr>
          <w:rFonts w:ascii="宋体" w:eastAsia="宋体" w:hAnsi="宋体" w:cs="宋体"/>
          <w:b/>
          <w:color w:val="000000"/>
          <w:sz w:val="16"/>
        </w:rPr>
        <w:t>128</w:t>
      </w:r>
      <w:r>
        <w:rPr>
          <w:rFonts w:ascii="宋体" w:eastAsia="宋体" w:hAnsi="宋体" w:cs="宋体"/>
          <w:b/>
          <w:color w:val="000000"/>
          <w:sz w:val="16"/>
        </w:rPr>
        <w:t>；与怜悯</w:t>
      </w:r>
      <w:r>
        <w:rPr>
          <w:rFonts w:ascii="宋体" w:eastAsia="宋体" w:hAnsi="宋体" w:cs="宋体"/>
          <w:b/>
          <w:color w:val="000000"/>
          <w:sz w:val="16"/>
        </w:rPr>
        <w:t xml:space="preserve">  128</w:t>
      </w:r>
      <w:r>
        <w:rPr>
          <w:rFonts w:ascii="宋体" w:eastAsia="宋体" w:hAnsi="宋体" w:cs="宋体"/>
          <w:b/>
          <w:color w:val="000000"/>
          <w:sz w:val="16"/>
        </w:rPr>
        <w:t>；作为监护性动机</w:t>
      </w:r>
      <w:r>
        <w:rPr>
          <w:rFonts w:ascii="宋体" w:eastAsia="宋体" w:hAnsi="宋体" w:cs="宋体"/>
          <w:b/>
          <w:color w:val="000000"/>
          <w:sz w:val="16"/>
        </w:rPr>
        <w:t>145,154</w:t>
      </w:r>
      <w:r>
        <w:rPr>
          <w:rFonts w:ascii="宋体" w:eastAsia="宋体" w:hAnsi="宋体" w:cs="宋体"/>
          <w:b/>
          <w:color w:val="000000"/>
          <w:sz w:val="16"/>
        </w:rPr>
        <w:t>注</w:t>
      </w:r>
      <w:r>
        <w:rPr>
          <w:rFonts w:ascii="宋体" w:eastAsia="宋体" w:hAnsi="宋体" w:cs="宋体"/>
          <w:b/>
          <w:color w:val="000000"/>
          <w:sz w:val="16"/>
        </w:rPr>
        <w:t>n,167,284;</w:t>
      </w:r>
      <w:r>
        <w:rPr>
          <w:rFonts w:ascii="宋体" w:eastAsia="宋体" w:hAnsi="宋体" w:cs="宋体"/>
          <w:b/>
          <w:color w:val="000000"/>
          <w:sz w:val="16"/>
        </w:rPr>
        <w:t>与自然约束力</w:t>
      </w:r>
      <w:r>
        <w:rPr>
          <w:rFonts w:ascii="宋体" w:eastAsia="宋体" w:hAnsi="宋体" w:cs="宋体"/>
          <w:b/>
          <w:color w:val="000000"/>
          <w:sz w:val="16"/>
        </w:rPr>
        <w:t xml:space="preserve">  145</w:t>
      </w:r>
      <w:r>
        <w:rPr>
          <w:rFonts w:ascii="宋体" w:eastAsia="宋体" w:hAnsi="宋体" w:cs="宋体"/>
          <w:b/>
          <w:color w:val="000000"/>
          <w:sz w:val="16"/>
        </w:rPr>
        <w:t>。又见善意、恶意、作恶、快乐和痛苦诸条</w:t>
      </w:r>
    </w:p>
    <w:p w:rsidR="00D55C98" w:rsidRDefault="00E14246">
      <w:pPr>
        <w:autoSpaceDE w:val="0"/>
        <w:autoSpaceDN w:val="0"/>
        <w:spacing w:line="260" w:lineRule="atLeast"/>
        <w:ind w:left="640"/>
        <w:rPr>
          <w:sz w:val="24"/>
        </w:rPr>
      </w:pPr>
      <w:r>
        <w:rPr>
          <w:rFonts w:ascii="宋体" w:eastAsia="宋体" w:hAnsi="宋体" w:cs="宋体"/>
          <w:b/>
          <w:color w:val="000000"/>
          <w:sz w:val="16"/>
        </w:rPr>
        <w:t>人</w:t>
      </w:r>
      <w:r>
        <w:rPr>
          <w:rFonts w:ascii="宋体" w:eastAsia="宋体" w:hAnsi="宋体" w:cs="宋体"/>
          <w:b/>
          <w:color w:val="000000"/>
          <w:sz w:val="16"/>
        </w:rPr>
        <w:t>(PE</w:t>
      </w:r>
      <w:r>
        <w:rPr>
          <w:rFonts w:ascii="宋体" w:eastAsia="宋体" w:hAnsi="宋体" w:cs="宋体"/>
          <w:b/>
          <w:color w:val="000000"/>
          <w:sz w:val="16"/>
        </w:rPr>
        <w:t>RSON)</w:t>
      </w:r>
      <w:r>
        <w:rPr>
          <w:rFonts w:ascii="宋体" w:eastAsia="宋体" w:hAnsi="宋体" w:cs="宋体"/>
          <w:b/>
          <w:color w:val="000000"/>
          <w:sz w:val="16"/>
        </w:rPr>
        <w:t>：与影响敏感性的状况之应用</w:t>
      </w:r>
      <w:r>
        <w:rPr>
          <w:rFonts w:ascii="宋体" w:eastAsia="宋体" w:hAnsi="宋体" w:cs="宋体"/>
          <w:b/>
          <w:color w:val="000000"/>
          <w:sz w:val="16"/>
        </w:rPr>
        <w:t xml:space="preserve"> 69——70</w:t>
      </w:r>
      <w:r>
        <w:rPr>
          <w:rFonts w:ascii="宋体" w:eastAsia="宋体" w:hAnsi="宋体" w:cs="宋体"/>
          <w:b/>
          <w:color w:val="000000"/>
          <w:sz w:val="16"/>
        </w:rPr>
        <w:t>；有关状况赋予有关人等专门名称</w:t>
      </w:r>
      <w:r>
        <w:rPr>
          <w:rFonts w:ascii="宋体" w:eastAsia="宋体" w:hAnsi="宋体" w:cs="宋体"/>
          <w:b/>
          <w:color w:val="000000"/>
          <w:sz w:val="16"/>
        </w:rPr>
        <w:t xml:space="preserve"> 71 </w:t>
      </w:r>
      <w:r>
        <w:rPr>
          <w:rFonts w:ascii="宋体" w:eastAsia="宋体" w:hAnsi="宋体" w:cs="宋体"/>
          <w:b/>
          <w:color w:val="000000"/>
          <w:sz w:val="16"/>
        </w:rPr>
        <w:t>注</w:t>
      </w:r>
      <w:r>
        <w:rPr>
          <w:rFonts w:ascii="宋体" w:eastAsia="宋体" w:hAnsi="宋体" w:cs="宋体"/>
          <w:b/>
          <w:color w:val="000000"/>
          <w:sz w:val="16"/>
        </w:rPr>
        <w:t>r</w:t>
      </w:r>
      <w:r>
        <w:rPr>
          <w:rFonts w:ascii="宋体" w:eastAsia="宋体" w:hAnsi="宋体" w:cs="宋体"/>
          <w:b/>
          <w:color w:val="000000"/>
          <w:sz w:val="16"/>
        </w:rPr>
        <w:t>；可认定的和不可认定的人，与辨别损害是主害还是次害</w:t>
      </w:r>
      <w:r>
        <w:rPr>
          <w:rFonts w:ascii="宋体" w:eastAsia="宋体" w:hAnsi="宋体" w:cs="宋体"/>
          <w:b/>
          <w:color w:val="000000"/>
          <w:sz w:val="16"/>
        </w:rPr>
        <w:t xml:space="preserve">  143</w:t>
      </w:r>
      <w:r>
        <w:rPr>
          <w:rFonts w:ascii="宋体" w:eastAsia="宋体" w:hAnsi="宋体" w:cs="宋体"/>
          <w:b/>
          <w:color w:val="000000"/>
          <w:sz w:val="16"/>
        </w:rPr>
        <w:t>一</w:t>
      </w:r>
      <w:r>
        <w:rPr>
          <w:rFonts w:ascii="宋体" w:eastAsia="宋体" w:hAnsi="宋体" w:cs="宋体"/>
          <w:b/>
          <w:color w:val="000000"/>
          <w:sz w:val="16"/>
        </w:rPr>
        <w:t>144,148,260</w:t>
      </w:r>
      <w:r>
        <w:rPr>
          <w:rFonts w:ascii="宋体" w:eastAsia="宋体" w:hAnsi="宋体" w:cs="宋体"/>
          <w:b/>
          <w:color w:val="000000"/>
          <w:sz w:val="16"/>
        </w:rPr>
        <w:t>注</w:t>
      </w:r>
      <w:r>
        <w:rPr>
          <w:rFonts w:ascii="宋体" w:eastAsia="宋体" w:hAnsi="宋体" w:cs="宋体"/>
          <w:b/>
          <w:color w:val="000000"/>
          <w:sz w:val="16"/>
        </w:rPr>
        <w:t>r4(261);</w:t>
      </w:r>
      <w:r>
        <w:rPr>
          <w:rFonts w:ascii="宋体" w:eastAsia="宋体" w:hAnsi="宋体" w:cs="宋体"/>
          <w:b/>
          <w:color w:val="000000"/>
          <w:sz w:val="16"/>
        </w:rPr>
        <w:t>人们由利益或同情互相联系起来</w:t>
      </w:r>
      <w:r>
        <w:rPr>
          <w:rFonts w:ascii="宋体" w:eastAsia="宋体" w:hAnsi="宋体" w:cs="宋体"/>
          <w:b/>
          <w:color w:val="000000"/>
          <w:sz w:val="16"/>
        </w:rPr>
        <w:t>144</w:t>
      </w:r>
      <w:r>
        <w:rPr>
          <w:rFonts w:ascii="宋体" w:eastAsia="宋体" w:hAnsi="宋体" w:cs="宋体"/>
          <w:b/>
          <w:color w:val="000000"/>
          <w:sz w:val="16"/>
        </w:rPr>
        <w:t>；在没有可认定的人受影响的情况下便无惊恐</w:t>
      </w:r>
      <w:r>
        <w:rPr>
          <w:rFonts w:ascii="宋体" w:eastAsia="宋体" w:hAnsi="宋体" w:cs="宋体"/>
          <w:b/>
          <w:color w:val="000000"/>
          <w:sz w:val="16"/>
        </w:rPr>
        <w:t xml:space="preserve">  151</w:t>
      </w:r>
      <w:r>
        <w:rPr>
          <w:rFonts w:ascii="宋体" w:eastAsia="宋体" w:hAnsi="宋体" w:cs="宋体"/>
          <w:b/>
          <w:color w:val="000000"/>
          <w:sz w:val="16"/>
        </w:rPr>
        <w:t>，</w:t>
      </w:r>
      <w:r>
        <w:rPr>
          <w:rFonts w:ascii="宋体" w:eastAsia="宋体" w:hAnsi="宋体" w:cs="宋体"/>
          <w:b/>
          <w:color w:val="000000"/>
          <w:sz w:val="16"/>
        </w:rPr>
        <w:t>152</w:t>
      </w:r>
      <w:r>
        <w:rPr>
          <w:rFonts w:ascii="宋体" w:eastAsia="宋体" w:hAnsi="宋体" w:cs="宋体"/>
          <w:b/>
          <w:color w:val="000000"/>
          <w:sz w:val="16"/>
        </w:rPr>
        <w:t>；根据名称或描述可被认定的人相对于不可被认定的人</w:t>
      </w:r>
      <w:r>
        <w:rPr>
          <w:rFonts w:ascii="宋体" w:eastAsia="宋体" w:hAnsi="宋体" w:cs="宋体"/>
          <w:b/>
          <w:color w:val="000000"/>
          <w:sz w:val="16"/>
        </w:rPr>
        <w:t xml:space="preserve">  188</w:t>
      </w:r>
      <w:r>
        <w:rPr>
          <w:rFonts w:ascii="宋体" w:eastAsia="宋体" w:hAnsi="宋体" w:cs="宋体"/>
          <w:b/>
          <w:color w:val="000000"/>
          <w:sz w:val="16"/>
        </w:rPr>
        <w:t>注</w:t>
      </w:r>
      <w:r>
        <w:rPr>
          <w:rFonts w:ascii="宋体" w:eastAsia="宋体" w:hAnsi="宋体" w:cs="宋体"/>
          <w:b/>
          <w:color w:val="000000"/>
          <w:sz w:val="16"/>
        </w:rPr>
        <w:t>c</w:t>
      </w:r>
      <w:r>
        <w:rPr>
          <w:rFonts w:ascii="宋体" w:eastAsia="宋体" w:hAnsi="宋体" w:cs="宋体"/>
          <w:b/>
          <w:color w:val="000000"/>
          <w:sz w:val="16"/>
        </w:rPr>
        <w:t>，</w:t>
      </w:r>
      <w:r>
        <w:rPr>
          <w:rFonts w:ascii="宋体" w:eastAsia="宋体" w:hAnsi="宋体" w:cs="宋体"/>
          <w:b/>
          <w:color w:val="000000"/>
          <w:sz w:val="16"/>
        </w:rPr>
        <w:t>189</w:t>
      </w:r>
      <w:r>
        <w:rPr>
          <w:rFonts w:ascii="宋体" w:eastAsia="宋体" w:hAnsi="宋体" w:cs="宋体"/>
          <w:b/>
          <w:color w:val="000000"/>
          <w:sz w:val="16"/>
        </w:rPr>
        <w:t>；可认定或不可认定的人与罪过的分类，即分为私人、半公共或公共罪过</w:t>
      </w:r>
      <w:r>
        <w:rPr>
          <w:rFonts w:ascii="宋体" w:eastAsia="宋体" w:hAnsi="宋体" w:cs="宋体"/>
          <w:b/>
          <w:color w:val="000000"/>
          <w:sz w:val="16"/>
        </w:rPr>
        <w:t xml:space="preserve">  188--189,194,196,275—278;</w:t>
      </w:r>
      <w:r>
        <w:rPr>
          <w:rFonts w:ascii="宋体" w:eastAsia="宋体" w:hAnsi="宋体" w:cs="宋体"/>
          <w:b/>
          <w:color w:val="000000"/>
          <w:sz w:val="16"/>
        </w:rPr>
        <w:t>一个人的幸福和安全依靠他自己</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 xml:space="preserve"> 191;</w:t>
      </w:r>
      <w:r>
        <w:rPr>
          <w:rFonts w:ascii="宋体" w:eastAsia="宋体" w:hAnsi="宋体" w:cs="宋体"/>
          <w:b/>
          <w:color w:val="000000"/>
          <w:sz w:val="16"/>
        </w:rPr>
        <w:t>可认定或不可认定的人与受托权</w:t>
      </w:r>
      <w:r>
        <w:rPr>
          <w:rFonts w:ascii="宋体" w:eastAsia="宋体" w:hAnsi="宋体" w:cs="宋体"/>
          <w:b/>
          <w:color w:val="000000"/>
          <w:sz w:val="16"/>
        </w:rPr>
        <w:t xml:space="preserve">  238--239</w:t>
      </w:r>
      <w:r>
        <w:rPr>
          <w:rFonts w:ascii="宋体" w:eastAsia="宋体" w:hAnsi="宋体" w:cs="宋体"/>
          <w:b/>
          <w:color w:val="000000"/>
          <w:sz w:val="16"/>
        </w:rPr>
        <w:t>。又见侵犯人身罪、侵犯人身和财产罪、侵犯人身和名誉罪诸条</w:t>
      </w:r>
    </w:p>
    <w:p w:rsidR="00D55C98" w:rsidRDefault="00E14246">
      <w:pPr>
        <w:autoSpaceDE w:val="0"/>
        <w:autoSpaceDN w:val="0"/>
        <w:spacing w:before="20" w:line="260" w:lineRule="atLeast"/>
        <w:ind w:left="640"/>
        <w:rPr>
          <w:sz w:val="24"/>
        </w:rPr>
      </w:pPr>
      <w:r>
        <w:rPr>
          <w:rFonts w:ascii="宋体" w:eastAsia="宋体" w:hAnsi="宋体" w:cs="宋体"/>
          <w:b/>
          <w:color w:val="000000"/>
          <w:sz w:val="16"/>
        </w:rPr>
        <w:t>人性</w:t>
      </w:r>
      <w:r>
        <w:rPr>
          <w:rFonts w:ascii="宋体" w:eastAsia="宋体" w:hAnsi="宋体" w:cs="宋体"/>
          <w:b/>
          <w:color w:val="000000"/>
          <w:sz w:val="16"/>
        </w:rPr>
        <w:t>(HUMAN NATURE):</w:t>
      </w:r>
      <w:r>
        <w:rPr>
          <w:rFonts w:ascii="宋体" w:eastAsia="宋体" w:hAnsi="宋体" w:cs="宋体"/>
          <w:b/>
          <w:color w:val="000000"/>
          <w:sz w:val="16"/>
        </w:rPr>
        <w:t>与功利原理</w:t>
      </w:r>
      <w:r>
        <w:rPr>
          <w:rFonts w:ascii="宋体" w:eastAsia="宋体" w:hAnsi="宋体" w:cs="宋体"/>
          <w:sz w:val="24"/>
        </w:rPr>
        <w:t xml:space="preserve">     </w:t>
      </w:r>
      <w:r>
        <w:rPr>
          <w:rFonts w:ascii="宋体" w:eastAsia="宋体" w:hAnsi="宋体" w:cs="宋体"/>
          <w:b/>
          <w:color w:val="000000"/>
          <w:sz w:val="16"/>
        </w:rPr>
        <w:t>13——14;</w:t>
      </w:r>
      <w:r>
        <w:rPr>
          <w:rFonts w:ascii="宋体" w:eastAsia="宋体" w:hAnsi="宋体" w:cs="宋体"/>
          <w:b/>
          <w:color w:val="000000"/>
          <w:sz w:val="16"/>
        </w:rPr>
        <w:t>与首尾一贯</w:t>
      </w:r>
      <w:r>
        <w:rPr>
          <w:rFonts w:ascii="宋体" w:eastAsia="宋体" w:hAnsi="宋体" w:cs="宋体"/>
          <w:b/>
          <w:color w:val="000000"/>
          <w:sz w:val="16"/>
        </w:rPr>
        <w:t xml:space="preserve">  14;</w:t>
      </w:r>
      <w:r>
        <w:rPr>
          <w:rFonts w:ascii="宋体" w:eastAsia="宋体" w:hAnsi="宋体" w:cs="宋体"/>
          <w:b/>
          <w:color w:val="000000"/>
          <w:sz w:val="16"/>
        </w:rPr>
        <w:t>与约束力</w:t>
      </w:r>
      <w:r>
        <w:rPr>
          <w:rFonts w:ascii="宋体" w:eastAsia="宋体" w:hAnsi="宋体" w:cs="宋体"/>
          <w:b/>
          <w:color w:val="000000"/>
          <w:sz w:val="16"/>
        </w:rPr>
        <w:t>35</w:t>
      </w:r>
      <w:r>
        <w:rPr>
          <w:rFonts w:ascii="宋体" w:eastAsia="宋体" w:hAnsi="宋体" w:cs="宋体"/>
          <w:b/>
          <w:color w:val="000000"/>
          <w:sz w:val="16"/>
        </w:rPr>
        <w:t>；与同情和厌恶</w:t>
      </w:r>
      <w:r>
        <w:rPr>
          <w:rFonts w:ascii="宋体" w:eastAsia="宋体" w:hAnsi="宋体" w:cs="宋体"/>
          <w:b/>
          <w:color w:val="000000"/>
          <w:sz w:val="16"/>
        </w:rPr>
        <w:t xml:space="preserve"> 61</w:t>
      </w:r>
      <w:r>
        <w:rPr>
          <w:rFonts w:ascii="宋体" w:eastAsia="宋体" w:hAnsi="宋体" w:cs="宋体"/>
          <w:b/>
          <w:color w:val="000000"/>
          <w:sz w:val="16"/>
        </w:rPr>
        <w:t>；与动机</w:t>
      </w:r>
      <w:r>
        <w:rPr>
          <w:rFonts w:ascii="宋体" w:eastAsia="宋体" w:hAnsi="宋体" w:cs="宋体"/>
          <w:b/>
          <w:color w:val="000000"/>
          <w:sz w:val="16"/>
        </w:rPr>
        <w:t xml:space="preserve">  115</w:t>
      </w:r>
      <w:r>
        <w:rPr>
          <w:rFonts w:ascii="宋体" w:eastAsia="宋体" w:hAnsi="宋体" w:cs="宋体"/>
          <w:b/>
          <w:color w:val="000000"/>
          <w:sz w:val="16"/>
        </w:rPr>
        <w:t>；人们倾向于贬低别人的品性</w:t>
      </w:r>
      <w:r>
        <w:rPr>
          <w:rFonts w:ascii="宋体" w:eastAsia="宋体" w:hAnsi="宋体" w:cs="宋体"/>
          <w:b/>
          <w:color w:val="000000"/>
          <w:sz w:val="16"/>
        </w:rPr>
        <w:t>129</w:t>
      </w:r>
      <w:r>
        <w:rPr>
          <w:rFonts w:ascii="宋体" w:eastAsia="宋体" w:hAnsi="宋体" w:cs="宋体"/>
          <w:b/>
          <w:color w:val="000000"/>
          <w:sz w:val="16"/>
        </w:rPr>
        <w:t>注</w:t>
      </w:r>
      <w:r>
        <w:rPr>
          <w:rFonts w:ascii="宋体" w:eastAsia="宋体" w:hAnsi="宋体" w:cs="宋体"/>
          <w:b/>
          <w:color w:val="000000"/>
          <w:sz w:val="16"/>
        </w:rPr>
        <w:t>g</w:t>
      </w:r>
      <w:r>
        <w:rPr>
          <w:rFonts w:ascii="宋体" w:eastAsia="宋体" w:hAnsi="宋体" w:cs="宋体"/>
          <w:b/>
          <w:color w:val="000000"/>
          <w:sz w:val="16"/>
        </w:rPr>
        <w:t>；人人都有自己的价钱</w:t>
      </w:r>
      <w:r>
        <w:rPr>
          <w:rFonts w:ascii="宋体" w:eastAsia="宋体" w:hAnsi="宋体" w:cs="宋体"/>
          <w:b/>
          <w:color w:val="000000"/>
          <w:sz w:val="16"/>
        </w:rPr>
        <w:t xml:space="preserve">  166</w:t>
      </w:r>
      <w:r>
        <w:rPr>
          <w:rFonts w:ascii="宋体" w:eastAsia="宋体" w:hAnsi="宋体" w:cs="宋体"/>
          <w:b/>
          <w:color w:val="000000"/>
          <w:sz w:val="16"/>
        </w:rPr>
        <w:t>注</w:t>
      </w:r>
      <w:r>
        <w:rPr>
          <w:rFonts w:ascii="宋体" w:eastAsia="宋体" w:hAnsi="宋体" w:cs="宋体"/>
          <w:b/>
          <w:color w:val="000000"/>
          <w:sz w:val="16"/>
        </w:rPr>
        <w:t>f</w:t>
      </w:r>
      <w:r>
        <w:rPr>
          <w:rFonts w:ascii="宋体" w:eastAsia="宋体" w:hAnsi="宋体" w:cs="宋体"/>
          <w:b/>
          <w:color w:val="000000"/>
          <w:sz w:val="16"/>
        </w:rPr>
        <w:t>；人人都计算利弊得失</w:t>
      </w:r>
      <w:r>
        <w:rPr>
          <w:rFonts w:ascii="宋体" w:eastAsia="宋体" w:hAnsi="宋体" w:cs="宋体"/>
          <w:b/>
          <w:color w:val="000000"/>
          <w:sz w:val="16"/>
        </w:rPr>
        <w:t xml:space="preserve">  174</w:t>
      </w:r>
      <w:r>
        <w:rPr>
          <w:rFonts w:ascii="宋体" w:eastAsia="宋体" w:hAnsi="宋体" w:cs="宋体"/>
          <w:b/>
          <w:color w:val="000000"/>
          <w:sz w:val="16"/>
        </w:rPr>
        <w:t>；与偏见</w:t>
      </w:r>
      <w:r>
        <w:rPr>
          <w:rFonts w:ascii="宋体" w:eastAsia="宋体" w:hAnsi="宋体" w:cs="宋体"/>
          <w:b/>
          <w:color w:val="000000"/>
          <w:sz w:val="16"/>
        </w:rPr>
        <w:t xml:space="preserve">  226</w:t>
      </w:r>
      <w:r>
        <w:rPr>
          <w:rFonts w:ascii="宋体" w:eastAsia="宋体" w:hAnsi="宋体" w:cs="宋体"/>
          <w:b/>
          <w:color w:val="000000"/>
          <w:sz w:val="16"/>
        </w:rPr>
        <w:t>。又见影响敏感性的状况条</w:t>
      </w:r>
    </w:p>
    <w:p w:rsidR="00D55C98" w:rsidRDefault="00E14246">
      <w:pPr>
        <w:autoSpaceDE w:val="0"/>
        <w:autoSpaceDN w:val="0"/>
        <w:spacing w:before="20" w:line="240" w:lineRule="atLeast"/>
        <w:ind w:left="640"/>
        <w:rPr>
          <w:sz w:val="16"/>
        </w:rPr>
      </w:pPr>
      <w:r>
        <w:rPr>
          <w:rFonts w:ascii="宋体" w:eastAsia="宋体" w:hAnsi="宋体" w:cs="宋体"/>
          <w:b/>
          <w:color w:val="000000"/>
          <w:sz w:val="16"/>
        </w:rPr>
        <w:t>荣誉</w:t>
      </w:r>
      <w:r>
        <w:rPr>
          <w:rFonts w:ascii="宋体" w:eastAsia="宋体" w:hAnsi="宋体" w:cs="宋体"/>
          <w:b/>
          <w:color w:val="000000"/>
          <w:sz w:val="16"/>
        </w:rPr>
        <w:t>(HONOUR)</w:t>
      </w:r>
      <w:r>
        <w:rPr>
          <w:rFonts w:ascii="宋体" w:eastAsia="宋体" w:hAnsi="宋体" w:cs="宋体"/>
          <w:b/>
          <w:color w:val="000000"/>
          <w:sz w:val="16"/>
        </w:rPr>
        <w:t>：荣誉感</w:t>
      </w:r>
      <w:r>
        <w:rPr>
          <w:rFonts w:ascii="宋体" w:eastAsia="宋体" w:hAnsi="宋体" w:cs="宋体"/>
          <w:b/>
          <w:color w:val="000000"/>
          <w:sz w:val="16"/>
        </w:rPr>
        <w:t xml:space="preserve"> 57</w:t>
      </w:r>
      <w:r>
        <w:rPr>
          <w:rFonts w:ascii="宋体" w:eastAsia="宋体" w:hAnsi="宋体" w:cs="宋体"/>
          <w:b/>
          <w:color w:val="000000"/>
          <w:sz w:val="16"/>
        </w:rPr>
        <w:t>；荣誉经同情性联系的扩散</w:t>
      </w:r>
      <w:r>
        <w:rPr>
          <w:rFonts w:ascii="宋体" w:eastAsia="宋体" w:hAnsi="宋体" w:cs="宋体"/>
          <w:b/>
          <w:color w:val="000000"/>
          <w:sz w:val="16"/>
        </w:rPr>
        <w:t xml:space="preserve"> 61</w:t>
      </w:r>
      <w:r>
        <w:br w:type="page"/>
      </w:r>
    </w:p>
    <w:p w:rsidR="00D55C98" w:rsidRDefault="00E14246">
      <w:pPr>
        <w:autoSpaceDE w:val="0"/>
        <w:autoSpaceDN w:val="0"/>
        <w:spacing w:before="260" w:line="220" w:lineRule="atLeast"/>
        <w:ind w:left="20"/>
        <w:rPr>
          <w:sz w:val="14"/>
        </w:rPr>
      </w:pPr>
      <w:r>
        <w:rPr>
          <w:rFonts w:ascii="宋体" w:eastAsia="宋体" w:hAnsi="宋体" w:cs="宋体"/>
          <w:b/>
          <w:color w:val="000000"/>
          <w:sz w:val="14"/>
          <w:u w:val="single"/>
        </w:rPr>
        <w:lastRenderedPageBreak/>
        <w:t xml:space="preserve">                          </w:t>
      </w:r>
      <w:r>
        <w:rPr>
          <w:rFonts w:ascii="宋体" w:eastAsia="宋体" w:hAnsi="宋体" w:cs="宋体"/>
          <w:b/>
          <w:color w:val="000000"/>
          <w:sz w:val="14"/>
          <w:u w:val="single"/>
        </w:rPr>
        <w:t>论</w:t>
      </w:r>
      <w:r>
        <w:rPr>
          <w:rFonts w:ascii="宋体" w:eastAsia="宋体" w:hAnsi="宋体" w:cs="宋体"/>
          <w:b/>
          <w:color w:val="000000"/>
          <w:sz w:val="14"/>
          <w:u w:val="single"/>
        </w:rPr>
        <w:t xml:space="preserve"> </w:t>
      </w:r>
      <w:r>
        <w:rPr>
          <w:rFonts w:ascii="宋体" w:eastAsia="宋体" w:hAnsi="宋体" w:cs="宋体"/>
          <w:b/>
          <w:color w:val="000000"/>
          <w:sz w:val="14"/>
          <w:u w:val="single"/>
        </w:rPr>
        <w:t>题</w:t>
      </w:r>
      <w:r>
        <w:rPr>
          <w:rFonts w:ascii="宋体" w:eastAsia="宋体" w:hAnsi="宋体" w:cs="宋体"/>
          <w:b/>
          <w:color w:val="000000"/>
          <w:sz w:val="14"/>
          <w:u w:val="single"/>
        </w:rPr>
        <w:t xml:space="preserve"> </w:t>
      </w:r>
      <w:r>
        <w:rPr>
          <w:rFonts w:ascii="宋体" w:eastAsia="宋体" w:hAnsi="宋体" w:cs="宋体"/>
          <w:b/>
          <w:color w:val="000000"/>
          <w:sz w:val="14"/>
          <w:u w:val="single"/>
        </w:rPr>
        <w:t>索</w:t>
      </w:r>
      <w:r>
        <w:rPr>
          <w:rFonts w:ascii="宋体" w:eastAsia="宋体" w:hAnsi="宋体" w:cs="宋体"/>
          <w:b/>
          <w:color w:val="000000"/>
          <w:sz w:val="14"/>
          <w:u w:val="single"/>
        </w:rPr>
        <w:t xml:space="preserve"> </w:t>
      </w:r>
      <w:r>
        <w:rPr>
          <w:rFonts w:ascii="宋体" w:eastAsia="宋体" w:hAnsi="宋体" w:cs="宋体"/>
          <w:b/>
          <w:color w:val="000000"/>
          <w:sz w:val="14"/>
          <w:u w:val="single"/>
        </w:rPr>
        <w:t>引</w:t>
      </w:r>
      <w:r>
        <w:rPr>
          <w:rFonts w:ascii="宋体" w:eastAsia="宋体" w:hAnsi="宋体" w:cs="宋体"/>
          <w:b/>
          <w:color w:val="000000"/>
          <w:sz w:val="14"/>
          <w:u w:val="single"/>
        </w:rPr>
        <w:t xml:space="preserve">                      411 </w:t>
      </w:r>
    </w:p>
    <w:p w:rsidR="00D55C98" w:rsidRDefault="00E14246">
      <w:pPr>
        <w:autoSpaceDE w:val="0"/>
        <w:autoSpaceDN w:val="0"/>
        <w:spacing w:before="580" w:line="320" w:lineRule="atLeast"/>
        <w:ind w:left="3020"/>
        <w:rPr>
          <w:sz w:val="20"/>
        </w:rPr>
      </w:pPr>
      <w:r>
        <w:rPr>
          <w:rFonts w:ascii="宋体" w:eastAsia="宋体" w:hAnsi="宋体" w:cs="宋体"/>
          <w:b/>
          <w:color w:val="000000"/>
          <w:sz w:val="20"/>
        </w:rPr>
        <w:t>S</w:t>
      </w:r>
    </w:p>
    <w:p w:rsidR="00D55C98" w:rsidRDefault="00E14246">
      <w:pPr>
        <w:autoSpaceDE w:val="0"/>
        <w:autoSpaceDN w:val="0"/>
        <w:spacing w:before="360" w:line="340" w:lineRule="atLeast"/>
        <w:ind w:left="20"/>
        <w:rPr>
          <w:sz w:val="18"/>
        </w:rPr>
      </w:pPr>
      <w:r>
        <w:rPr>
          <w:rFonts w:ascii="宋体" w:eastAsia="宋体" w:hAnsi="宋体" w:cs="宋体"/>
          <w:b/>
          <w:color w:val="000000"/>
          <w:sz w:val="18"/>
        </w:rPr>
        <w:t>杀人罪</w:t>
      </w:r>
      <w:r>
        <w:rPr>
          <w:rFonts w:ascii="宋体" w:eastAsia="宋体" w:hAnsi="宋体" w:cs="宋体"/>
          <w:b/>
          <w:color w:val="000000"/>
          <w:sz w:val="18"/>
        </w:rPr>
        <w:t>(MANSLAUGHTER):</w:t>
      </w:r>
      <w:r>
        <w:rPr>
          <w:rFonts w:ascii="宋体" w:eastAsia="宋体" w:hAnsi="宋体" w:cs="宋体"/>
          <w:b/>
          <w:color w:val="000000"/>
          <w:sz w:val="18"/>
        </w:rPr>
        <w:t>见不正当杀人条</w:t>
      </w:r>
    </w:p>
    <w:p w:rsidR="00D55C98" w:rsidRDefault="00E14246">
      <w:pPr>
        <w:autoSpaceDE w:val="0"/>
        <w:autoSpaceDN w:val="0"/>
        <w:spacing w:line="230" w:lineRule="atLeast"/>
        <w:ind w:left="20" w:right="440"/>
        <w:rPr>
          <w:sz w:val="18"/>
        </w:rPr>
      </w:pPr>
      <w:r>
        <w:rPr>
          <w:rFonts w:ascii="宋体" w:eastAsia="宋体" w:hAnsi="宋体" w:cs="宋体"/>
          <w:b/>
          <w:color w:val="000000"/>
          <w:sz w:val="18"/>
        </w:rPr>
        <w:t>煽动叛乱</w:t>
      </w:r>
      <w:r>
        <w:rPr>
          <w:rFonts w:ascii="宋体" w:eastAsia="宋体" w:hAnsi="宋体" w:cs="宋体"/>
          <w:b/>
          <w:color w:val="000000"/>
          <w:sz w:val="18"/>
        </w:rPr>
        <w:t>(SEDITION):</w:t>
      </w:r>
      <w:r>
        <w:rPr>
          <w:rFonts w:ascii="宋体" w:eastAsia="宋体" w:hAnsi="宋体" w:cs="宋体"/>
          <w:b/>
          <w:color w:val="000000"/>
          <w:sz w:val="18"/>
        </w:rPr>
        <w:t>以利临阵脱逃者</w:t>
      </w:r>
      <w:r>
        <w:rPr>
          <w:rFonts w:ascii="宋体" w:eastAsia="宋体" w:hAnsi="宋体" w:cs="宋体"/>
          <w:b/>
          <w:color w:val="000000"/>
          <w:sz w:val="18"/>
        </w:rPr>
        <w:t xml:space="preserve">  260</w:t>
      </w:r>
      <w:r>
        <w:rPr>
          <w:rFonts w:ascii="宋体" w:eastAsia="宋体" w:hAnsi="宋体" w:cs="宋体"/>
          <w:b/>
          <w:color w:val="000000"/>
          <w:sz w:val="18"/>
        </w:rPr>
        <w:t>注</w:t>
      </w:r>
      <w:r>
        <w:rPr>
          <w:rFonts w:ascii="宋体" w:eastAsia="宋体" w:hAnsi="宋体" w:cs="宋体"/>
          <w:b/>
          <w:color w:val="000000"/>
          <w:sz w:val="18"/>
        </w:rPr>
        <w:t>r4(262)(</w:t>
      </w:r>
      <w:r>
        <w:rPr>
          <w:rFonts w:ascii="宋体" w:eastAsia="宋体" w:hAnsi="宋体" w:cs="宋体"/>
          <w:b/>
          <w:color w:val="000000"/>
          <w:sz w:val="18"/>
        </w:rPr>
        <w:t>包括在公共罪过条下危害公共武力罪部分，参照该条</w:t>
      </w:r>
      <w:r>
        <w:rPr>
          <w:rFonts w:ascii="宋体" w:eastAsia="宋体" w:hAnsi="宋体" w:cs="宋体"/>
          <w:b/>
          <w:color w:val="000000"/>
          <w:sz w:val="18"/>
        </w:rPr>
        <w:t>)</w:t>
      </w:r>
    </w:p>
    <w:p w:rsidR="00D55C98" w:rsidRDefault="00E14246">
      <w:pPr>
        <w:autoSpaceDE w:val="0"/>
        <w:autoSpaceDN w:val="0"/>
        <w:spacing w:before="60" w:line="220" w:lineRule="atLeast"/>
        <w:ind w:left="20"/>
        <w:rPr>
          <w:sz w:val="14"/>
        </w:rPr>
      </w:pPr>
      <w:r>
        <w:rPr>
          <w:rFonts w:ascii="宋体" w:eastAsia="宋体" w:hAnsi="宋体" w:cs="宋体"/>
          <w:b/>
          <w:color w:val="000000"/>
          <w:sz w:val="14"/>
        </w:rPr>
        <w:t>善意</w:t>
      </w:r>
      <w:r>
        <w:rPr>
          <w:rFonts w:ascii="宋体" w:eastAsia="宋体" w:hAnsi="宋体" w:cs="宋体"/>
          <w:b/>
          <w:color w:val="000000"/>
          <w:sz w:val="14"/>
        </w:rPr>
        <w:t>(GOOD WILL):</w:t>
      </w:r>
      <w:r>
        <w:rPr>
          <w:rFonts w:ascii="宋体" w:eastAsia="宋体" w:hAnsi="宋体" w:cs="宋体"/>
          <w:b/>
          <w:color w:val="000000"/>
          <w:sz w:val="14"/>
        </w:rPr>
        <w:t>与和睦之乐</w:t>
      </w:r>
      <w:r>
        <w:rPr>
          <w:rFonts w:ascii="宋体" w:eastAsia="宋体" w:hAnsi="宋体" w:cs="宋体"/>
          <w:b/>
          <w:color w:val="000000"/>
          <w:sz w:val="14"/>
        </w:rPr>
        <w:t xml:space="preserve">  43—44;</w:t>
      </w:r>
      <w:r>
        <w:rPr>
          <w:rFonts w:ascii="宋体" w:eastAsia="宋体" w:hAnsi="宋体" w:cs="宋体"/>
          <w:b/>
          <w:color w:val="000000"/>
          <w:sz w:val="14"/>
        </w:rPr>
        <w:t>作为恩惠的来源</w:t>
      </w:r>
      <w:r>
        <w:rPr>
          <w:rFonts w:ascii="宋体" w:eastAsia="宋体" w:hAnsi="宋体" w:cs="宋体"/>
          <w:b/>
          <w:color w:val="000000"/>
          <w:sz w:val="14"/>
        </w:rPr>
        <w:t xml:space="preserve"> 44;</w:t>
      </w:r>
      <w:r>
        <w:rPr>
          <w:rFonts w:ascii="宋体" w:eastAsia="宋体" w:hAnsi="宋体" w:cs="宋体"/>
          <w:b/>
          <w:color w:val="000000"/>
          <w:sz w:val="14"/>
        </w:rPr>
        <w:t>善意之丧</w:t>
      </w:r>
    </w:p>
    <w:p w:rsidR="00D55C98" w:rsidRDefault="00E14246">
      <w:pPr>
        <w:autoSpaceDE w:val="0"/>
        <w:autoSpaceDN w:val="0"/>
        <w:spacing w:before="60" w:line="220" w:lineRule="atLeast"/>
        <w:ind w:left="360"/>
        <w:rPr>
          <w:sz w:val="14"/>
        </w:rPr>
      </w:pPr>
      <w:r>
        <w:rPr>
          <w:rFonts w:ascii="宋体" w:eastAsia="宋体" w:hAnsi="宋体" w:cs="宋体"/>
          <w:b/>
          <w:color w:val="000000"/>
          <w:sz w:val="14"/>
        </w:rPr>
        <w:t>失与恶名之苦</w:t>
      </w:r>
      <w:r>
        <w:rPr>
          <w:rFonts w:ascii="宋体" w:eastAsia="宋体" w:hAnsi="宋体" w:cs="宋体"/>
          <w:b/>
          <w:color w:val="000000"/>
          <w:sz w:val="14"/>
        </w:rPr>
        <w:t xml:space="preserve"> 47 </w:t>
      </w:r>
      <w:r>
        <w:rPr>
          <w:rFonts w:ascii="宋体" w:eastAsia="宋体" w:hAnsi="宋体" w:cs="宋体"/>
          <w:b/>
          <w:color w:val="000000"/>
          <w:sz w:val="14"/>
        </w:rPr>
        <w:t>注</w:t>
      </w:r>
      <w:r>
        <w:rPr>
          <w:rFonts w:ascii="宋体" w:eastAsia="宋体" w:hAnsi="宋体" w:cs="宋体"/>
          <w:b/>
          <w:color w:val="000000"/>
          <w:sz w:val="14"/>
        </w:rPr>
        <w:t>j;</w:t>
      </w:r>
      <w:r>
        <w:rPr>
          <w:rFonts w:ascii="宋体" w:eastAsia="宋体" w:hAnsi="宋体" w:cs="宋体"/>
          <w:b/>
          <w:color w:val="000000"/>
          <w:sz w:val="14"/>
        </w:rPr>
        <w:t>作为动机</w:t>
      </w:r>
      <w:r>
        <w:rPr>
          <w:rFonts w:ascii="宋体" w:eastAsia="宋体" w:hAnsi="宋体" w:cs="宋体"/>
          <w:b/>
          <w:color w:val="000000"/>
          <w:sz w:val="14"/>
        </w:rPr>
        <w:t xml:space="preserve">  109——111;</w:t>
      </w:r>
      <w:r>
        <w:rPr>
          <w:rFonts w:ascii="宋体" w:eastAsia="宋体" w:hAnsi="宋体" w:cs="宋体"/>
          <w:b/>
          <w:color w:val="000000"/>
          <w:sz w:val="14"/>
        </w:rPr>
        <w:t>一种社会动机</w:t>
      </w:r>
      <w:r>
        <w:rPr>
          <w:rFonts w:ascii="宋体" w:eastAsia="宋体" w:hAnsi="宋体" w:cs="宋体"/>
          <w:b/>
          <w:color w:val="000000"/>
          <w:sz w:val="14"/>
        </w:rPr>
        <w:t xml:space="preserve">  116;</w:t>
      </w:r>
      <w:r>
        <w:rPr>
          <w:rFonts w:ascii="宋体" w:eastAsia="宋体" w:hAnsi="宋体" w:cs="宋体"/>
          <w:b/>
          <w:color w:val="000000"/>
          <w:sz w:val="14"/>
        </w:rPr>
        <w:t>与</w:t>
      </w:r>
    </w:p>
    <w:p w:rsidR="00D55C98" w:rsidRDefault="00E14246">
      <w:pPr>
        <w:autoSpaceDE w:val="0"/>
        <w:autoSpaceDN w:val="0"/>
        <w:spacing w:before="40" w:line="300" w:lineRule="atLeast"/>
        <w:ind w:left="360"/>
        <w:rPr>
          <w:sz w:val="17"/>
        </w:rPr>
      </w:pPr>
      <w:r>
        <w:rPr>
          <w:rFonts w:ascii="宋体" w:eastAsia="宋体" w:hAnsi="宋体" w:cs="宋体"/>
          <w:b/>
          <w:color w:val="000000"/>
          <w:sz w:val="17"/>
        </w:rPr>
        <w:t>功利相符</w:t>
      </w:r>
      <w:r>
        <w:rPr>
          <w:rFonts w:ascii="宋体" w:eastAsia="宋体" w:hAnsi="宋体" w:cs="宋体"/>
          <w:b/>
          <w:color w:val="000000"/>
          <w:sz w:val="17"/>
        </w:rPr>
        <w:t xml:space="preserve">  116——117</w:t>
      </w:r>
      <w:r>
        <w:rPr>
          <w:rFonts w:ascii="宋体" w:eastAsia="宋体" w:hAnsi="宋体" w:cs="宋体"/>
          <w:b/>
          <w:color w:val="000000"/>
          <w:sz w:val="17"/>
        </w:rPr>
        <w:t>；又见快乐和痛苦</w:t>
      </w:r>
      <w:r>
        <w:rPr>
          <w:rFonts w:ascii="宋体" w:eastAsia="宋体" w:hAnsi="宋体" w:cs="宋体"/>
          <w:b/>
          <w:color w:val="000000"/>
          <w:sz w:val="17"/>
        </w:rPr>
        <w:t>条</w:t>
      </w:r>
    </w:p>
    <w:p w:rsidR="00D55C98" w:rsidRDefault="00E14246">
      <w:pPr>
        <w:autoSpaceDE w:val="0"/>
        <w:autoSpaceDN w:val="0"/>
        <w:spacing w:before="20" w:line="220" w:lineRule="atLeast"/>
        <w:ind w:left="20"/>
        <w:rPr>
          <w:sz w:val="14"/>
        </w:rPr>
      </w:pPr>
      <w:r>
        <w:rPr>
          <w:rFonts w:ascii="宋体" w:eastAsia="宋体" w:hAnsi="宋体" w:cs="宋体"/>
          <w:b/>
          <w:color w:val="000000"/>
          <w:sz w:val="14"/>
        </w:rPr>
        <w:t>身分</w:t>
      </w:r>
      <w:r>
        <w:rPr>
          <w:rFonts w:ascii="宋体" w:eastAsia="宋体" w:hAnsi="宋体" w:cs="宋体"/>
          <w:b/>
          <w:color w:val="000000"/>
          <w:sz w:val="14"/>
        </w:rPr>
        <w:t>(CONDITION IN LIFE):</w:t>
      </w:r>
      <w:r>
        <w:rPr>
          <w:rFonts w:ascii="宋体" w:eastAsia="宋体" w:hAnsi="宋体" w:cs="宋体"/>
          <w:b/>
          <w:color w:val="000000"/>
          <w:sz w:val="14"/>
        </w:rPr>
        <w:t>影响敏感性的一种次要状况</w:t>
      </w:r>
      <w:r>
        <w:rPr>
          <w:rFonts w:ascii="宋体" w:eastAsia="宋体" w:hAnsi="宋体" w:cs="宋体"/>
          <w:b/>
          <w:color w:val="000000"/>
          <w:sz w:val="14"/>
        </w:rPr>
        <w:t xml:space="preserve">  52,72;</w:t>
      </w:r>
      <w:r>
        <w:rPr>
          <w:rFonts w:ascii="宋体" w:eastAsia="宋体" w:hAnsi="宋体" w:cs="宋体"/>
          <w:b/>
          <w:color w:val="000000"/>
          <w:sz w:val="14"/>
        </w:rPr>
        <w:t>其涵义</w:t>
      </w:r>
    </w:p>
    <w:p w:rsidR="00D55C98" w:rsidRDefault="00E14246">
      <w:pPr>
        <w:autoSpaceDE w:val="0"/>
        <w:autoSpaceDN w:val="0"/>
        <w:spacing w:before="40" w:line="220" w:lineRule="atLeast"/>
        <w:ind w:left="360"/>
        <w:rPr>
          <w:sz w:val="14"/>
        </w:rPr>
      </w:pPr>
      <w:r>
        <w:rPr>
          <w:rFonts w:ascii="宋体" w:eastAsia="宋体" w:hAnsi="宋体" w:cs="宋体"/>
          <w:b/>
          <w:color w:val="000000"/>
          <w:sz w:val="14"/>
        </w:rPr>
        <w:t>192—194,194</w:t>
      </w:r>
      <w:r>
        <w:rPr>
          <w:rFonts w:ascii="宋体" w:eastAsia="宋体" w:hAnsi="宋体" w:cs="宋体"/>
          <w:b/>
          <w:color w:val="000000"/>
          <w:sz w:val="14"/>
        </w:rPr>
        <w:t>注</w:t>
      </w:r>
      <w:r>
        <w:rPr>
          <w:rFonts w:ascii="宋体" w:eastAsia="宋体" w:hAnsi="宋体" w:cs="宋体"/>
          <w:b/>
          <w:color w:val="000000"/>
          <w:sz w:val="14"/>
        </w:rPr>
        <w:t>k;</w:t>
      </w:r>
      <w:r>
        <w:rPr>
          <w:rFonts w:ascii="宋体" w:eastAsia="宋体" w:hAnsi="宋体" w:cs="宋体"/>
          <w:b/>
          <w:color w:val="000000"/>
          <w:sz w:val="14"/>
        </w:rPr>
        <w:t>系虚构体</w:t>
      </w:r>
      <w:r>
        <w:rPr>
          <w:rFonts w:ascii="宋体" w:eastAsia="宋体" w:hAnsi="宋体" w:cs="宋体"/>
          <w:b/>
          <w:color w:val="000000"/>
          <w:sz w:val="14"/>
        </w:rPr>
        <w:t xml:space="preserve"> 193,194</w:t>
      </w:r>
      <w:r>
        <w:rPr>
          <w:rFonts w:ascii="宋体" w:eastAsia="宋体" w:hAnsi="宋体" w:cs="宋体"/>
          <w:b/>
          <w:color w:val="000000"/>
          <w:sz w:val="14"/>
        </w:rPr>
        <w:t>注</w:t>
      </w:r>
      <w:r>
        <w:rPr>
          <w:rFonts w:ascii="宋体" w:eastAsia="宋体" w:hAnsi="宋体" w:cs="宋体"/>
          <w:b/>
          <w:color w:val="000000"/>
          <w:sz w:val="14"/>
        </w:rPr>
        <w:t>k;</w:t>
      </w:r>
      <w:r>
        <w:rPr>
          <w:rFonts w:ascii="宋体" w:eastAsia="宋体" w:hAnsi="宋体" w:cs="宋体"/>
          <w:b/>
          <w:color w:val="000000"/>
          <w:sz w:val="14"/>
        </w:rPr>
        <w:t>信托和财产与之有别</w:t>
      </w:r>
    </w:p>
    <w:p w:rsidR="00D55C98" w:rsidRDefault="00E14246">
      <w:pPr>
        <w:autoSpaceDE w:val="0"/>
        <w:autoSpaceDN w:val="0"/>
        <w:spacing w:before="40" w:line="220" w:lineRule="atLeast"/>
        <w:ind w:left="360"/>
        <w:rPr>
          <w:sz w:val="14"/>
        </w:rPr>
      </w:pPr>
      <w:r>
        <w:rPr>
          <w:rFonts w:ascii="宋体" w:eastAsia="宋体" w:hAnsi="宋体" w:cs="宋体"/>
          <w:b/>
          <w:color w:val="000000"/>
          <w:sz w:val="14"/>
        </w:rPr>
        <w:t>208—214;</w:t>
      </w:r>
      <w:r>
        <w:rPr>
          <w:rFonts w:ascii="宋体" w:eastAsia="宋体" w:hAnsi="宋体" w:cs="宋体"/>
          <w:b/>
          <w:color w:val="000000"/>
          <w:sz w:val="14"/>
        </w:rPr>
        <w:t>受托人身分</w:t>
      </w:r>
      <w:r>
        <w:rPr>
          <w:rFonts w:ascii="宋体" w:eastAsia="宋体" w:hAnsi="宋体" w:cs="宋体"/>
          <w:b/>
          <w:color w:val="000000"/>
          <w:sz w:val="14"/>
        </w:rPr>
        <w:t xml:space="preserve"> 208</w:t>
      </w:r>
      <w:r>
        <w:rPr>
          <w:rFonts w:ascii="宋体" w:eastAsia="宋体" w:hAnsi="宋体" w:cs="宋体"/>
          <w:b/>
          <w:color w:val="000000"/>
          <w:sz w:val="14"/>
        </w:rPr>
        <w:t>注</w:t>
      </w:r>
      <w:r>
        <w:rPr>
          <w:rFonts w:ascii="宋体" w:eastAsia="宋体" w:hAnsi="宋体" w:cs="宋体"/>
          <w:b/>
          <w:color w:val="000000"/>
          <w:sz w:val="14"/>
        </w:rPr>
        <w:t>g2;</w:t>
      </w:r>
      <w:r>
        <w:rPr>
          <w:rFonts w:ascii="宋体" w:eastAsia="宋体" w:hAnsi="宋体" w:cs="宋体"/>
          <w:b/>
          <w:color w:val="000000"/>
          <w:sz w:val="14"/>
        </w:rPr>
        <w:t>拥有信托或身分</w:t>
      </w:r>
      <w:r>
        <w:rPr>
          <w:rFonts w:ascii="宋体" w:eastAsia="宋体" w:hAnsi="宋体" w:cs="宋体"/>
          <w:b/>
          <w:color w:val="000000"/>
          <w:sz w:val="14"/>
        </w:rPr>
        <w:t xml:space="preserve"> 214—215,214</w:t>
      </w:r>
      <w:r>
        <w:rPr>
          <w:rFonts w:ascii="宋体" w:eastAsia="宋体" w:hAnsi="宋体" w:cs="宋体"/>
          <w:b/>
          <w:color w:val="000000"/>
          <w:sz w:val="14"/>
        </w:rPr>
        <w:t>注</w:t>
      </w:r>
    </w:p>
    <w:p w:rsidR="00D55C98" w:rsidRDefault="00E14246">
      <w:pPr>
        <w:autoSpaceDE w:val="0"/>
        <w:autoSpaceDN w:val="0"/>
        <w:spacing w:before="20" w:line="300" w:lineRule="atLeast"/>
        <w:ind w:left="360"/>
        <w:rPr>
          <w:sz w:val="17"/>
        </w:rPr>
      </w:pPr>
      <w:r>
        <w:rPr>
          <w:rFonts w:ascii="宋体" w:eastAsia="宋体" w:hAnsi="宋体" w:cs="宋体"/>
          <w:b/>
          <w:color w:val="000000"/>
          <w:sz w:val="17"/>
        </w:rPr>
        <w:t>j2,215</w:t>
      </w:r>
      <w:r>
        <w:rPr>
          <w:rFonts w:ascii="宋体" w:eastAsia="宋体" w:hAnsi="宋体" w:cs="宋体"/>
          <w:b/>
          <w:color w:val="000000"/>
          <w:sz w:val="17"/>
        </w:rPr>
        <w:t>注</w:t>
      </w:r>
      <w:r>
        <w:rPr>
          <w:rFonts w:ascii="宋体" w:eastAsia="宋体" w:hAnsi="宋体" w:cs="宋体"/>
          <w:b/>
          <w:color w:val="000000"/>
          <w:sz w:val="17"/>
        </w:rPr>
        <w:t>m2;</w:t>
      </w:r>
      <w:r>
        <w:rPr>
          <w:rFonts w:ascii="宋体" w:eastAsia="宋体" w:hAnsi="宋体" w:cs="宋体"/>
          <w:b/>
          <w:color w:val="000000"/>
          <w:sz w:val="17"/>
        </w:rPr>
        <w:t>如何构成</w:t>
      </w:r>
      <w:r>
        <w:rPr>
          <w:rFonts w:ascii="宋体" w:eastAsia="宋体" w:hAnsi="宋体" w:cs="宋体"/>
          <w:b/>
          <w:color w:val="000000"/>
          <w:sz w:val="17"/>
        </w:rPr>
        <w:t xml:space="preserve"> 234—239,264—269;</w:t>
      </w:r>
      <w:r>
        <w:rPr>
          <w:rFonts w:ascii="宋体" w:eastAsia="宋体" w:hAnsi="宋体" w:cs="宋体"/>
          <w:b/>
          <w:color w:val="000000"/>
          <w:sz w:val="17"/>
        </w:rPr>
        <w:t>家族身分相对于民事身</w:t>
      </w:r>
    </w:p>
    <w:p w:rsidR="00D55C98" w:rsidRDefault="00E14246">
      <w:pPr>
        <w:autoSpaceDE w:val="0"/>
        <w:autoSpaceDN w:val="0"/>
        <w:spacing w:before="40" w:line="220" w:lineRule="atLeast"/>
        <w:ind w:left="360"/>
        <w:rPr>
          <w:sz w:val="14"/>
        </w:rPr>
      </w:pPr>
      <w:r>
        <w:rPr>
          <w:rFonts w:ascii="宋体" w:eastAsia="宋体" w:hAnsi="宋体" w:cs="宋体"/>
          <w:b/>
          <w:color w:val="000000"/>
          <w:sz w:val="14"/>
        </w:rPr>
        <w:t>分</w:t>
      </w:r>
      <w:r>
        <w:rPr>
          <w:rFonts w:ascii="宋体" w:eastAsia="宋体" w:hAnsi="宋体" w:cs="宋体"/>
          <w:b/>
          <w:color w:val="000000"/>
          <w:sz w:val="14"/>
        </w:rPr>
        <w:t>234,238—239,268;</w:t>
      </w:r>
      <w:r>
        <w:rPr>
          <w:rFonts w:ascii="宋体" w:eastAsia="宋体" w:hAnsi="宋体" w:cs="宋体"/>
          <w:b/>
          <w:color w:val="000000"/>
          <w:sz w:val="14"/>
        </w:rPr>
        <w:t>基于自然关系的家族身分</w:t>
      </w:r>
      <w:r>
        <w:rPr>
          <w:rFonts w:ascii="宋体" w:eastAsia="宋体" w:hAnsi="宋体" w:cs="宋体"/>
          <w:b/>
          <w:color w:val="000000"/>
          <w:sz w:val="14"/>
        </w:rPr>
        <w:t xml:space="preserve"> 234—236,250;</w:t>
      </w:r>
      <w:r>
        <w:rPr>
          <w:rFonts w:ascii="宋体" w:eastAsia="宋体" w:hAnsi="宋体" w:cs="宋体"/>
          <w:b/>
          <w:color w:val="000000"/>
          <w:sz w:val="14"/>
        </w:rPr>
        <w:t>基于</w:t>
      </w:r>
    </w:p>
    <w:p w:rsidR="00D55C98" w:rsidRDefault="00E14246">
      <w:pPr>
        <w:autoSpaceDE w:val="0"/>
        <w:autoSpaceDN w:val="0"/>
        <w:spacing w:before="40" w:line="220" w:lineRule="atLeast"/>
        <w:ind w:left="360"/>
        <w:rPr>
          <w:sz w:val="14"/>
        </w:rPr>
      </w:pPr>
      <w:r>
        <w:rPr>
          <w:rFonts w:ascii="宋体" w:eastAsia="宋体" w:hAnsi="宋体" w:cs="宋体"/>
          <w:b/>
          <w:color w:val="000000"/>
          <w:sz w:val="14"/>
        </w:rPr>
        <w:t>纯粹的法律体制</w:t>
      </w:r>
      <w:r>
        <w:rPr>
          <w:rFonts w:ascii="宋体" w:eastAsia="宋体" w:hAnsi="宋体" w:cs="宋体"/>
          <w:b/>
          <w:color w:val="000000"/>
          <w:sz w:val="14"/>
        </w:rPr>
        <w:t xml:space="preserve"> 236—239</w:t>
      </w:r>
      <w:r>
        <w:rPr>
          <w:rFonts w:ascii="宋体" w:eastAsia="宋体" w:hAnsi="宋体" w:cs="宋体"/>
          <w:b/>
          <w:color w:val="000000"/>
          <w:sz w:val="14"/>
        </w:rPr>
        <w:t>，</w:t>
      </w:r>
      <w:r>
        <w:rPr>
          <w:rFonts w:ascii="宋体" w:eastAsia="宋体" w:hAnsi="宋体" w:cs="宋体"/>
          <w:b/>
          <w:color w:val="000000"/>
          <w:sz w:val="14"/>
        </w:rPr>
        <w:t>250</w:t>
      </w:r>
      <w:r>
        <w:rPr>
          <w:rFonts w:ascii="宋体" w:eastAsia="宋体" w:hAnsi="宋体" w:cs="宋体"/>
          <w:b/>
          <w:color w:val="000000"/>
          <w:sz w:val="14"/>
        </w:rPr>
        <w:t>；邻近和非邻近的关系与家族身分</w:t>
      </w:r>
    </w:p>
    <w:p w:rsidR="00D55C98" w:rsidRDefault="00E14246">
      <w:pPr>
        <w:autoSpaceDE w:val="0"/>
        <w:autoSpaceDN w:val="0"/>
        <w:spacing w:before="60" w:line="220" w:lineRule="atLeast"/>
        <w:ind w:left="360"/>
        <w:rPr>
          <w:sz w:val="14"/>
        </w:rPr>
      </w:pPr>
      <w:r>
        <w:rPr>
          <w:rFonts w:ascii="宋体" w:eastAsia="宋体" w:hAnsi="宋体" w:cs="宋体"/>
          <w:b/>
          <w:color w:val="000000"/>
          <w:sz w:val="14"/>
        </w:rPr>
        <w:t>257—260;</w:t>
      </w:r>
      <w:r>
        <w:rPr>
          <w:rFonts w:ascii="宋体" w:eastAsia="宋体" w:hAnsi="宋体" w:cs="宋体"/>
          <w:b/>
          <w:color w:val="000000"/>
          <w:sz w:val="14"/>
        </w:rPr>
        <w:t>如何构成民事身分</w:t>
      </w:r>
      <w:r>
        <w:rPr>
          <w:rFonts w:ascii="宋体" w:eastAsia="宋体" w:hAnsi="宋体" w:cs="宋体"/>
          <w:b/>
          <w:color w:val="000000"/>
          <w:sz w:val="14"/>
        </w:rPr>
        <w:t xml:space="preserve"> 264—269;</w:t>
      </w:r>
      <w:r>
        <w:rPr>
          <w:rFonts w:ascii="宋体" w:eastAsia="宋体" w:hAnsi="宋体" w:cs="宋体"/>
          <w:b/>
          <w:color w:val="000000"/>
          <w:sz w:val="14"/>
        </w:rPr>
        <w:t>信托性的</w:t>
      </w:r>
      <w:r>
        <w:rPr>
          <w:rFonts w:ascii="宋体" w:eastAsia="宋体" w:hAnsi="宋体" w:cs="宋体"/>
          <w:b/>
          <w:color w:val="000000"/>
          <w:sz w:val="14"/>
        </w:rPr>
        <w:t xml:space="preserve"> 264—265;</w:t>
      </w:r>
      <w:r>
        <w:rPr>
          <w:rFonts w:ascii="宋体" w:eastAsia="宋体" w:hAnsi="宋体" w:cs="宋体"/>
          <w:b/>
          <w:color w:val="000000"/>
          <w:sz w:val="14"/>
        </w:rPr>
        <w:t>非信托</w:t>
      </w:r>
    </w:p>
    <w:p w:rsidR="00D55C98" w:rsidRDefault="00E14246">
      <w:pPr>
        <w:autoSpaceDE w:val="0"/>
        <w:autoSpaceDN w:val="0"/>
        <w:spacing w:before="60" w:line="280" w:lineRule="atLeast"/>
        <w:ind w:left="360"/>
        <w:rPr>
          <w:sz w:val="17"/>
        </w:rPr>
      </w:pPr>
      <w:r>
        <w:rPr>
          <w:rFonts w:ascii="宋体" w:eastAsia="宋体" w:hAnsi="宋体" w:cs="宋体"/>
          <w:b/>
          <w:color w:val="000000"/>
          <w:sz w:val="17"/>
        </w:rPr>
        <w:t>性的</w:t>
      </w:r>
      <w:r>
        <w:rPr>
          <w:rFonts w:ascii="宋体" w:eastAsia="宋体" w:hAnsi="宋体" w:cs="宋体"/>
          <w:b/>
          <w:color w:val="000000"/>
          <w:sz w:val="17"/>
        </w:rPr>
        <w:t xml:space="preserve">  266——269</w:t>
      </w:r>
      <w:r>
        <w:rPr>
          <w:rFonts w:ascii="宋体" w:eastAsia="宋体" w:hAnsi="宋体" w:cs="宋体"/>
          <w:b/>
          <w:color w:val="000000"/>
          <w:sz w:val="17"/>
        </w:rPr>
        <w:t>。又见监护人、主人、婚姻、侵犯身分罪、家长、亲属、仆</w:t>
      </w:r>
    </w:p>
    <w:p w:rsidR="00D55C98" w:rsidRDefault="00E14246">
      <w:pPr>
        <w:autoSpaceDE w:val="0"/>
        <w:autoSpaceDN w:val="0"/>
        <w:spacing w:before="40" w:line="220" w:lineRule="atLeast"/>
        <w:ind w:left="360"/>
        <w:rPr>
          <w:sz w:val="14"/>
        </w:rPr>
      </w:pPr>
      <w:r>
        <w:rPr>
          <w:rFonts w:ascii="宋体" w:eastAsia="宋体" w:hAnsi="宋体" w:cs="宋体"/>
          <w:b/>
          <w:color w:val="000000"/>
          <w:sz w:val="14"/>
        </w:rPr>
        <w:t>人、受监护人诸条</w:t>
      </w:r>
    </w:p>
    <w:p w:rsidR="00D55C98" w:rsidRDefault="00E14246">
      <w:pPr>
        <w:autoSpaceDE w:val="0"/>
        <w:autoSpaceDN w:val="0"/>
        <w:spacing w:before="20" w:line="220" w:lineRule="atLeast"/>
        <w:ind w:left="20"/>
        <w:rPr>
          <w:sz w:val="14"/>
        </w:rPr>
      </w:pPr>
      <w:r>
        <w:rPr>
          <w:rFonts w:ascii="宋体" w:eastAsia="宋体" w:hAnsi="宋体" w:cs="宋体"/>
          <w:b/>
          <w:color w:val="000000"/>
          <w:sz w:val="14"/>
        </w:rPr>
        <w:t>身体</w:t>
      </w:r>
      <w:r>
        <w:rPr>
          <w:rFonts w:ascii="宋体" w:eastAsia="宋体" w:hAnsi="宋体" w:cs="宋体"/>
          <w:b/>
          <w:color w:val="000000"/>
          <w:sz w:val="14"/>
        </w:rPr>
        <w:t>(BODY):</w:t>
      </w:r>
      <w:r>
        <w:rPr>
          <w:rFonts w:ascii="宋体" w:eastAsia="宋体" w:hAnsi="宋体" w:cs="宋体"/>
          <w:b/>
          <w:color w:val="000000"/>
          <w:sz w:val="14"/>
        </w:rPr>
        <w:t>作为影响敏感性的状况的身体缺陷</w:t>
      </w:r>
      <w:r>
        <w:rPr>
          <w:rFonts w:ascii="宋体" w:eastAsia="宋体" w:hAnsi="宋体" w:cs="宋体"/>
          <w:b/>
          <w:color w:val="000000"/>
          <w:sz w:val="14"/>
        </w:rPr>
        <w:t xml:space="preserve"> 52,55,58,66,69,71</w:t>
      </w:r>
      <w:r>
        <w:rPr>
          <w:rFonts w:ascii="宋体" w:eastAsia="宋体" w:hAnsi="宋体" w:cs="宋体"/>
          <w:b/>
          <w:color w:val="000000"/>
          <w:sz w:val="14"/>
        </w:rPr>
        <w:t>注</w:t>
      </w:r>
      <w:r>
        <w:rPr>
          <w:rFonts w:ascii="宋体" w:eastAsia="宋体" w:hAnsi="宋体" w:cs="宋体"/>
          <w:b/>
          <w:color w:val="000000"/>
          <w:sz w:val="14"/>
        </w:rPr>
        <w:t>r</w:t>
      </w:r>
    </w:p>
    <w:p w:rsidR="00D55C98" w:rsidRDefault="00E14246">
      <w:pPr>
        <w:autoSpaceDE w:val="0"/>
        <w:autoSpaceDN w:val="0"/>
        <w:spacing w:before="40" w:line="220" w:lineRule="atLeast"/>
        <w:ind w:left="360"/>
        <w:rPr>
          <w:sz w:val="14"/>
        </w:rPr>
      </w:pPr>
      <w:r>
        <w:rPr>
          <w:rFonts w:ascii="宋体" w:eastAsia="宋体" w:hAnsi="宋体" w:cs="宋体"/>
          <w:b/>
          <w:color w:val="000000"/>
          <w:sz w:val="14"/>
        </w:rPr>
        <w:t>(72);</w:t>
      </w:r>
      <w:r>
        <w:rPr>
          <w:rFonts w:ascii="宋体" w:eastAsia="宋体" w:hAnsi="宋体" w:cs="宋体"/>
          <w:b/>
          <w:color w:val="000000"/>
          <w:sz w:val="14"/>
        </w:rPr>
        <w:t>作为影响敏感性的状况的身体特质</w:t>
      </w:r>
      <w:r>
        <w:rPr>
          <w:rFonts w:ascii="宋体" w:eastAsia="宋体" w:hAnsi="宋体" w:cs="宋体"/>
          <w:b/>
          <w:color w:val="000000"/>
          <w:sz w:val="14"/>
        </w:rPr>
        <w:t xml:space="preserve"> 52,53—54,61—62,63,67,</w:t>
      </w:r>
    </w:p>
    <w:p w:rsidR="00D55C98" w:rsidRDefault="00E14246">
      <w:pPr>
        <w:autoSpaceDE w:val="0"/>
        <w:autoSpaceDN w:val="0"/>
        <w:spacing w:before="80" w:line="220" w:lineRule="atLeast"/>
        <w:ind w:left="360"/>
        <w:rPr>
          <w:sz w:val="14"/>
        </w:rPr>
      </w:pPr>
      <w:r>
        <w:rPr>
          <w:rFonts w:ascii="宋体" w:eastAsia="宋体" w:hAnsi="宋体" w:cs="宋体"/>
          <w:b/>
          <w:color w:val="000000"/>
          <w:sz w:val="14"/>
        </w:rPr>
        <w:t>72</w:t>
      </w:r>
      <w:r>
        <w:rPr>
          <w:rFonts w:ascii="宋体" w:eastAsia="宋体" w:hAnsi="宋体" w:cs="宋体"/>
          <w:b/>
          <w:color w:val="000000"/>
          <w:sz w:val="14"/>
        </w:rPr>
        <w:t>；其可分解性</w:t>
      </w:r>
      <w:r>
        <w:rPr>
          <w:rFonts w:ascii="宋体" w:eastAsia="宋体" w:hAnsi="宋体" w:cs="宋体"/>
          <w:b/>
          <w:color w:val="000000"/>
          <w:sz w:val="14"/>
        </w:rPr>
        <w:t xml:space="preserve"> 58</w:t>
      </w:r>
      <w:r>
        <w:rPr>
          <w:rFonts w:ascii="宋体" w:eastAsia="宋体" w:hAnsi="宋体" w:cs="宋体"/>
          <w:b/>
          <w:color w:val="000000"/>
          <w:sz w:val="14"/>
        </w:rPr>
        <w:t>；如何与精神相关联</w:t>
      </w:r>
      <w:r>
        <w:rPr>
          <w:rFonts w:ascii="宋体" w:eastAsia="宋体" w:hAnsi="宋体" w:cs="宋体"/>
          <w:b/>
          <w:color w:val="000000"/>
          <w:sz w:val="14"/>
        </w:rPr>
        <w:t xml:space="preserve"> 62</w:t>
      </w:r>
      <w:r>
        <w:rPr>
          <w:rFonts w:ascii="宋体" w:eastAsia="宋体" w:hAnsi="宋体" w:cs="宋体"/>
          <w:b/>
          <w:color w:val="000000"/>
          <w:sz w:val="14"/>
        </w:rPr>
        <w:t>注</w:t>
      </w:r>
      <w:r>
        <w:rPr>
          <w:rFonts w:ascii="宋体" w:eastAsia="宋体" w:hAnsi="宋体" w:cs="宋体"/>
          <w:b/>
          <w:color w:val="000000"/>
          <w:sz w:val="14"/>
        </w:rPr>
        <w:t>n</w:t>
      </w:r>
      <w:r>
        <w:rPr>
          <w:rFonts w:ascii="宋体" w:eastAsia="宋体" w:hAnsi="宋体" w:cs="宋体"/>
          <w:b/>
          <w:color w:val="000000"/>
          <w:sz w:val="14"/>
        </w:rPr>
        <w:t>；表明心态的体态</w:t>
      </w:r>
    </w:p>
    <w:p w:rsidR="00D55C98" w:rsidRDefault="00E14246">
      <w:pPr>
        <w:autoSpaceDE w:val="0"/>
        <w:autoSpaceDN w:val="0"/>
        <w:spacing w:before="40" w:line="220" w:lineRule="atLeast"/>
        <w:ind w:left="360"/>
        <w:rPr>
          <w:sz w:val="14"/>
        </w:rPr>
      </w:pPr>
      <w:r>
        <w:rPr>
          <w:rFonts w:ascii="宋体" w:eastAsia="宋体" w:hAnsi="宋体" w:cs="宋体"/>
          <w:b/>
          <w:color w:val="000000"/>
          <w:sz w:val="14"/>
        </w:rPr>
        <w:t>63</w:t>
      </w:r>
      <w:r>
        <w:rPr>
          <w:rFonts w:ascii="宋体" w:eastAsia="宋体" w:hAnsi="宋体" w:cs="宋体"/>
          <w:b/>
          <w:color w:val="000000"/>
          <w:sz w:val="14"/>
        </w:rPr>
        <w:t>；女性在体力和耐力方面的低下；气候对身体的影响</w:t>
      </w:r>
      <w:r>
        <w:rPr>
          <w:rFonts w:ascii="宋体" w:eastAsia="宋体" w:hAnsi="宋体" w:cs="宋体"/>
          <w:b/>
          <w:color w:val="000000"/>
          <w:sz w:val="14"/>
        </w:rPr>
        <w:t xml:space="preserve"> 67</w:t>
      </w:r>
    </w:p>
    <w:p w:rsidR="00D55C98" w:rsidRDefault="00E14246">
      <w:pPr>
        <w:autoSpaceDE w:val="0"/>
        <w:autoSpaceDN w:val="0"/>
        <w:spacing w:before="40" w:line="320" w:lineRule="atLeast"/>
        <w:ind w:left="20"/>
        <w:rPr>
          <w:sz w:val="18"/>
        </w:rPr>
      </w:pPr>
      <w:r>
        <w:rPr>
          <w:rFonts w:ascii="宋体" w:eastAsia="宋体" w:hAnsi="宋体" w:cs="宋体"/>
          <w:b/>
          <w:color w:val="000000"/>
          <w:sz w:val="18"/>
        </w:rPr>
        <w:t>神</w:t>
      </w:r>
      <w:r>
        <w:rPr>
          <w:rFonts w:ascii="宋体" w:eastAsia="宋体" w:hAnsi="宋体" w:cs="宋体"/>
          <w:b/>
          <w:color w:val="000000"/>
          <w:sz w:val="18"/>
        </w:rPr>
        <w:t>(DEITY):</w:t>
      </w:r>
      <w:r>
        <w:rPr>
          <w:rFonts w:ascii="宋体" w:eastAsia="宋体" w:hAnsi="宋体" w:cs="宋体"/>
          <w:b/>
          <w:color w:val="000000"/>
          <w:sz w:val="18"/>
        </w:rPr>
        <w:t>见上帝条</w:t>
      </w:r>
    </w:p>
    <w:p w:rsidR="00D55C98" w:rsidRDefault="00E14246">
      <w:pPr>
        <w:autoSpaceDE w:val="0"/>
        <w:autoSpaceDN w:val="0"/>
        <w:spacing w:line="267" w:lineRule="atLeast"/>
        <w:ind w:left="20" w:right="440"/>
        <w:rPr>
          <w:sz w:val="24"/>
        </w:rPr>
      </w:pPr>
      <w:r>
        <w:rPr>
          <w:rFonts w:ascii="宋体" w:eastAsia="宋体" w:hAnsi="宋体" w:cs="宋体"/>
          <w:b/>
          <w:color w:val="000000"/>
          <w:sz w:val="14"/>
        </w:rPr>
        <w:t>神</w:t>
      </w:r>
      <w:r>
        <w:rPr>
          <w:rFonts w:ascii="宋体" w:eastAsia="宋体" w:hAnsi="宋体" w:cs="宋体"/>
          <w:b/>
          <w:color w:val="000000"/>
          <w:sz w:val="14"/>
        </w:rPr>
        <w:t>学原理</w:t>
      </w:r>
      <w:r>
        <w:rPr>
          <w:rFonts w:ascii="宋体" w:eastAsia="宋体" w:hAnsi="宋体" w:cs="宋体"/>
          <w:b/>
          <w:color w:val="000000"/>
          <w:sz w:val="14"/>
        </w:rPr>
        <w:t>(PRINCIPLE,THEOLOGICAL):</w:t>
      </w:r>
      <w:r>
        <w:rPr>
          <w:rFonts w:ascii="宋体" w:eastAsia="宋体" w:hAnsi="宋体" w:cs="宋体"/>
          <w:b/>
          <w:color w:val="000000"/>
          <w:sz w:val="14"/>
        </w:rPr>
        <w:t>其涵义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4"/>
        </w:rPr>
        <w:t>31</w:t>
      </w:r>
      <w:r>
        <w:rPr>
          <w:rFonts w:ascii="宋体" w:eastAsia="宋体" w:hAnsi="宋体" w:cs="宋体"/>
          <w:b/>
          <w:color w:val="000000"/>
          <w:sz w:val="14"/>
        </w:rPr>
        <w:t>；用参照其他原理予以解释后，它就不是一项独立的原理；其命令有时符合其他原理</w:t>
      </w:r>
      <w:r>
        <w:rPr>
          <w:rFonts w:ascii="宋体" w:eastAsia="宋体" w:hAnsi="宋体" w:cs="宋体"/>
          <w:b/>
          <w:color w:val="000000"/>
          <w:sz w:val="14"/>
        </w:rPr>
        <w:t xml:space="preserve">  120——121</w:t>
      </w:r>
      <w:r>
        <w:rPr>
          <w:rFonts w:ascii="宋体" w:eastAsia="宋体" w:hAnsi="宋体" w:cs="宋体"/>
          <w:b/>
          <w:color w:val="000000"/>
          <w:sz w:val="14"/>
        </w:rPr>
        <w:t>。又见上帝、禁欲主义原理、宗教诸条</w:t>
      </w:r>
    </w:p>
    <w:p w:rsidR="00D55C98" w:rsidRDefault="00E14246">
      <w:pPr>
        <w:autoSpaceDE w:val="0"/>
        <w:autoSpaceDN w:val="0"/>
        <w:spacing w:before="20" w:line="300" w:lineRule="atLeast"/>
        <w:ind w:left="20"/>
        <w:rPr>
          <w:sz w:val="16"/>
        </w:rPr>
      </w:pPr>
      <w:r>
        <w:rPr>
          <w:rFonts w:ascii="宋体" w:eastAsia="宋体" w:hAnsi="宋体" w:cs="宋体"/>
          <w:b/>
          <w:color w:val="000000"/>
          <w:sz w:val="16"/>
        </w:rPr>
        <w:t>圣人</w:t>
      </w:r>
      <w:r>
        <w:rPr>
          <w:rFonts w:ascii="宋体" w:eastAsia="宋体" w:hAnsi="宋体" w:cs="宋体"/>
          <w:b/>
          <w:color w:val="000000"/>
          <w:sz w:val="16"/>
        </w:rPr>
        <w:t>(SAINTS)</w:t>
      </w:r>
      <w:r>
        <w:rPr>
          <w:rFonts w:ascii="宋体" w:eastAsia="宋体" w:hAnsi="宋体" w:cs="宋体"/>
          <w:b/>
          <w:color w:val="000000"/>
          <w:sz w:val="16"/>
        </w:rPr>
        <w:t>：</w:t>
      </w:r>
      <w:r>
        <w:rPr>
          <w:rFonts w:ascii="宋体" w:eastAsia="宋体" w:hAnsi="宋体" w:cs="宋体"/>
          <w:b/>
          <w:color w:val="000000"/>
          <w:sz w:val="16"/>
        </w:rPr>
        <w:t xml:space="preserve">  20</w:t>
      </w:r>
      <w:r>
        <w:rPr>
          <w:rFonts w:ascii="宋体" w:eastAsia="宋体" w:hAnsi="宋体" w:cs="宋体"/>
          <w:b/>
          <w:color w:val="000000"/>
          <w:sz w:val="16"/>
        </w:rPr>
        <w:t>。又见禁欲主义、禁欲主义原理诸条</w:t>
      </w:r>
    </w:p>
    <w:p w:rsidR="00D55C98" w:rsidRDefault="00E14246">
      <w:pPr>
        <w:autoSpaceDE w:val="0"/>
        <w:autoSpaceDN w:val="0"/>
        <w:spacing w:line="200" w:lineRule="atLeast"/>
        <w:ind w:left="20"/>
        <w:rPr>
          <w:sz w:val="14"/>
        </w:rPr>
      </w:pPr>
      <w:r>
        <w:rPr>
          <w:rFonts w:ascii="宋体" w:eastAsia="宋体" w:hAnsi="宋体" w:cs="宋体"/>
          <w:b/>
          <w:color w:val="000000"/>
          <w:sz w:val="14"/>
        </w:rPr>
        <w:t>慎重和不慎</w:t>
      </w:r>
      <w:r>
        <w:rPr>
          <w:rFonts w:ascii="宋体" w:eastAsia="宋体" w:hAnsi="宋体" w:cs="宋体"/>
          <w:b/>
          <w:color w:val="000000"/>
          <w:sz w:val="14"/>
        </w:rPr>
        <w:t>(PRUDENCE AND IMPRUDENCE):</w:t>
      </w:r>
      <w:r>
        <w:rPr>
          <w:rFonts w:ascii="宋体" w:eastAsia="宋体" w:hAnsi="宋体" w:cs="宋体"/>
          <w:b/>
          <w:color w:val="000000"/>
          <w:sz w:val="14"/>
        </w:rPr>
        <w:t>由于不慎而遭受的痛苦是自然</w:t>
      </w:r>
    </w:p>
    <w:p w:rsidR="00D55C98" w:rsidRDefault="00E14246">
      <w:pPr>
        <w:autoSpaceDE w:val="0"/>
        <w:autoSpaceDN w:val="0"/>
        <w:spacing w:before="60" w:line="220" w:lineRule="atLeast"/>
        <w:ind w:left="360"/>
        <w:rPr>
          <w:sz w:val="14"/>
        </w:rPr>
      </w:pPr>
      <w:r>
        <w:rPr>
          <w:rFonts w:ascii="宋体" w:eastAsia="宋体" w:hAnsi="宋体" w:cs="宋体"/>
          <w:b/>
          <w:color w:val="000000"/>
          <w:sz w:val="14"/>
        </w:rPr>
        <w:t>约束力的惩罚</w:t>
      </w:r>
      <w:r>
        <w:rPr>
          <w:rFonts w:ascii="宋体" w:eastAsia="宋体" w:hAnsi="宋体" w:cs="宋体"/>
          <w:b/>
          <w:color w:val="000000"/>
          <w:sz w:val="14"/>
        </w:rPr>
        <w:t xml:space="preserve">  36</w:t>
      </w:r>
      <w:r>
        <w:rPr>
          <w:rFonts w:ascii="宋体" w:eastAsia="宋体" w:hAnsi="宋体" w:cs="宋体"/>
          <w:b/>
          <w:color w:val="000000"/>
          <w:sz w:val="14"/>
        </w:rPr>
        <w:t>；平常的慎重与掉以轻心</w:t>
      </w:r>
      <w:r>
        <w:rPr>
          <w:rFonts w:ascii="宋体" w:eastAsia="宋体" w:hAnsi="宋体" w:cs="宋体"/>
          <w:b/>
          <w:color w:val="000000"/>
          <w:sz w:val="14"/>
        </w:rPr>
        <w:t xml:space="preserve">  90</w:t>
      </w:r>
      <w:r>
        <w:rPr>
          <w:rFonts w:ascii="宋体" w:eastAsia="宋体" w:hAnsi="宋体" w:cs="宋体"/>
          <w:b/>
          <w:color w:val="000000"/>
          <w:sz w:val="14"/>
        </w:rPr>
        <w:t>；慎重由一个人履行对</w:t>
      </w:r>
    </w:p>
    <w:p w:rsidR="00D55C98" w:rsidRDefault="00E14246">
      <w:pPr>
        <w:autoSpaceDE w:val="0"/>
        <w:autoSpaceDN w:val="0"/>
        <w:spacing w:before="60" w:line="220" w:lineRule="atLeast"/>
        <w:ind w:left="360"/>
        <w:rPr>
          <w:sz w:val="14"/>
        </w:rPr>
      </w:pPr>
      <w:r>
        <w:rPr>
          <w:rFonts w:ascii="宋体" w:eastAsia="宋体" w:hAnsi="宋体" w:cs="宋体"/>
          <w:b/>
          <w:color w:val="000000"/>
          <w:sz w:val="14"/>
        </w:rPr>
        <w:t>他自己的责任表现出来</w:t>
      </w:r>
      <w:r>
        <w:rPr>
          <w:rFonts w:ascii="宋体" w:eastAsia="宋体" w:hAnsi="宋体" w:cs="宋体"/>
          <w:b/>
          <w:color w:val="000000"/>
          <w:sz w:val="14"/>
        </w:rPr>
        <w:t xml:space="preserve"> 287</w:t>
      </w:r>
      <w:r>
        <w:rPr>
          <w:rFonts w:ascii="宋体" w:eastAsia="宋体" w:hAnsi="宋体" w:cs="宋体"/>
          <w:b/>
          <w:color w:val="000000"/>
          <w:sz w:val="14"/>
        </w:rPr>
        <w:t>；慎重准则最少需要立法襄助</w:t>
      </w:r>
      <w:r>
        <w:rPr>
          <w:rFonts w:ascii="宋体" w:eastAsia="宋体" w:hAnsi="宋体" w:cs="宋体"/>
          <w:b/>
          <w:color w:val="000000"/>
          <w:sz w:val="14"/>
        </w:rPr>
        <w:t xml:space="preserve"> 289—290</w:t>
      </w:r>
      <w:r>
        <w:rPr>
          <w:rFonts w:ascii="宋体" w:eastAsia="宋体" w:hAnsi="宋体" w:cs="宋体"/>
          <w:b/>
          <w:color w:val="000000"/>
          <w:sz w:val="14"/>
        </w:rPr>
        <w:t>；</w:t>
      </w:r>
      <w:r>
        <w:br w:type="page"/>
      </w:r>
    </w:p>
    <w:p w:rsidR="00D55C98" w:rsidRDefault="00E14246">
      <w:pPr>
        <w:autoSpaceDE w:val="0"/>
        <w:autoSpaceDN w:val="0"/>
        <w:spacing w:before="240" w:line="240" w:lineRule="atLeast"/>
        <w:ind w:left="660"/>
        <w:rPr>
          <w:sz w:val="15"/>
        </w:rPr>
      </w:pPr>
      <w:r>
        <w:rPr>
          <w:rFonts w:ascii="宋体" w:eastAsia="宋体" w:hAnsi="宋体" w:cs="宋体"/>
          <w:b/>
          <w:color w:val="000000"/>
          <w:sz w:val="15"/>
          <w:u w:val="single"/>
        </w:rPr>
        <w:lastRenderedPageBreak/>
        <w:t xml:space="preserve">  412                     </w:t>
      </w:r>
      <w:r>
        <w:rPr>
          <w:rFonts w:ascii="宋体" w:eastAsia="宋体" w:hAnsi="宋体" w:cs="宋体"/>
          <w:b/>
          <w:color w:val="000000"/>
          <w:sz w:val="15"/>
          <w:u w:val="single"/>
        </w:rPr>
        <w:t>道德与立法原理导论</w:t>
      </w:r>
      <w:r>
        <w:rPr>
          <w:rFonts w:ascii="宋体" w:eastAsia="宋体" w:hAnsi="宋体" w:cs="宋体"/>
          <w:b/>
          <w:color w:val="000000"/>
          <w:sz w:val="15"/>
          <w:u w:val="single"/>
        </w:rPr>
        <w:t xml:space="preserve">                          </w:t>
      </w:r>
    </w:p>
    <w:p w:rsidR="00D55C98" w:rsidRDefault="00E14246">
      <w:pPr>
        <w:autoSpaceDE w:val="0"/>
        <w:autoSpaceDN w:val="0"/>
        <w:spacing w:before="220" w:line="240" w:lineRule="atLeast"/>
        <w:ind w:left="1020"/>
        <w:rPr>
          <w:sz w:val="15"/>
        </w:rPr>
      </w:pPr>
      <w:r>
        <w:rPr>
          <w:rFonts w:ascii="宋体" w:eastAsia="宋体" w:hAnsi="宋体" w:cs="宋体"/>
          <w:b/>
          <w:color w:val="000000"/>
          <w:sz w:val="15"/>
        </w:rPr>
        <w:t>法律干预的害处</w:t>
      </w:r>
      <w:r>
        <w:rPr>
          <w:rFonts w:ascii="宋体" w:eastAsia="宋体" w:hAnsi="宋体" w:cs="宋体"/>
          <w:b/>
          <w:color w:val="000000"/>
          <w:sz w:val="15"/>
        </w:rPr>
        <w:t xml:space="preserve"> 291</w:t>
      </w:r>
    </w:p>
    <w:p w:rsidR="00D55C98" w:rsidRDefault="00E14246">
      <w:pPr>
        <w:autoSpaceDE w:val="0"/>
        <w:autoSpaceDN w:val="0"/>
        <w:spacing w:before="20" w:line="256" w:lineRule="atLeast"/>
        <w:ind w:left="660"/>
        <w:rPr>
          <w:sz w:val="15"/>
        </w:rPr>
      </w:pPr>
      <w:r>
        <w:rPr>
          <w:rFonts w:ascii="宋体" w:eastAsia="宋体" w:hAnsi="宋体" w:cs="宋体"/>
          <w:b/>
          <w:color w:val="000000"/>
          <w:sz w:val="15"/>
        </w:rPr>
        <w:t>时间</w:t>
      </w:r>
      <w:r>
        <w:rPr>
          <w:rFonts w:ascii="宋体" w:eastAsia="宋体" w:hAnsi="宋体" w:cs="宋体"/>
          <w:b/>
          <w:color w:val="000000"/>
          <w:sz w:val="15"/>
        </w:rPr>
        <w:t>(TIME)</w:t>
      </w:r>
      <w:r>
        <w:rPr>
          <w:rFonts w:ascii="宋体" w:eastAsia="宋体" w:hAnsi="宋体" w:cs="宋体"/>
          <w:b/>
          <w:color w:val="000000"/>
          <w:sz w:val="15"/>
        </w:rPr>
        <w:t>：损害的持续时间及其远近</w:t>
      </w:r>
      <w:r>
        <w:rPr>
          <w:rFonts w:ascii="宋体" w:eastAsia="宋体" w:hAnsi="宋体" w:cs="宋体"/>
          <w:b/>
          <w:color w:val="000000"/>
          <w:sz w:val="15"/>
        </w:rPr>
        <w:t xml:space="preserve"> 31</w:t>
      </w:r>
      <w:r>
        <w:rPr>
          <w:rFonts w:ascii="宋体" w:eastAsia="宋体" w:hAnsi="宋体" w:cs="宋体"/>
          <w:b/>
          <w:color w:val="000000"/>
          <w:sz w:val="15"/>
        </w:rPr>
        <w:t>；快乐或痛苦的持续时间</w:t>
      </w:r>
      <w:r>
        <w:rPr>
          <w:rFonts w:ascii="宋体" w:eastAsia="宋体" w:hAnsi="宋体" w:cs="宋体"/>
          <w:b/>
          <w:color w:val="000000"/>
          <w:sz w:val="15"/>
        </w:rPr>
        <w:t xml:space="preserve">  38--39</w:t>
      </w:r>
      <w:r>
        <w:rPr>
          <w:rFonts w:ascii="宋体" w:eastAsia="宋体" w:hAnsi="宋体" w:cs="宋体"/>
          <w:b/>
          <w:color w:val="000000"/>
          <w:sz w:val="15"/>
        </w:rPr>
        <w:t>；对快乐或痛苦的值的影响</w:t>
      </w:r>
      <w:r>
        <w:rPr>
          <w:rFonts w:ascii="宋体" w:eastAsia="宋体" w:hAnsi="宋体" w:cs="宋体"/>
          <w:b/>
          <w:color w:val="000000"/>
          <w:sz w:val="15"/>
        </w:rPr>
        <w:t xml:space="preserve"> 40—41</w:t>
      </w:r>
      <w:r>
        <w:rPr>
          <w:rFonts w:ascii="宋体" w:eastAsia="宋体" w:hAnsi="宋体" w:cs="宋体"/>
          <w:b/>
          <w:color w:val="000000"/>
          <w:sz w:val="15"/>
        </w:rPr>
        <w:t>；对一笔钱款的意义的影响</w:t>
      </w:r>
      <w:r>
        <w:rPr>
          <w:rFonts w:ascii="宋体" w:eastAsia="宋体" w:hAnsi="宋体" w:cs="宋体"/>
          <w:b/>
          <w:color w:val="000000"/>
          <w:sz w:val="15"/>
        </w:rPr>
        <w:t xml:space="preserve"> 59</w:t>
      </w:r>
      <w:r>
        <w:rPr>
          <w:rFonts w:ascii="宋体" w:eastAsia="宋体" w:hAnsi="宋体" w:cs="宋体"/>
          <w:b/>
          <w:color w:val="000000"/>
          <w:sz w:val="15"/>
        </w:rPr>
        <w:t>；对环境是过去的或目前的或将来的意识</w:t>
      </w:r>
      <w:r>
        <w:rPr>
          <w:rFonts w:ascii="宋体" w:eastAsia="宋体" w:hAnsi="宋体" w:cs="宋体"/>
          <w:b/>
          <w:color w:val="000000"/>
          <w:sz w:val="15"/>
        </w:rPr>
        <w:t xml:space="preserve"> 91</w:t>
      </w:r>
      <w:r>
        <w:rPr>
          <w:rFonts w:ascii="宋体" w:eastAsia="宋体" w:hAnsi="宋体" w:cs="宋体"/>
          <w:b/>
          <w:color w:val="000000"/>
          <w:sz w:val="15"/>
        </w:rPr>
        <w:t>；与动机</w:t>
      </w:r>
      <w:r>
        <w:rPr>
          <w:rFonts w:ascii="宋体" w:eastAsia="宋体" w:hAnsi="宋体" w:cs="宋体"/>
          <w:b/>
          <w:color w:val="000000"/>
          <w:sz w:val="15"/>
        </w:rPr>
        <w:t xml:space="preserve"> 99</w:t>
      </w:r>
      <w:r>
        <w:rPr>
          <w:rFonts w:ascii="宋体" w:eastAsia="宋体" w:hAnsi="宋体" w:cs="宋体"/>
          <w:b/>
          <w:color w:val="000000"/>
          <w:sz w:val="15"/>
        </w:rPr>
        <w:t>，</w:t>
      </w:r>
      <w:r>
        <w:rPr>
          <w:rFonts w:ascii="宋体" w:eastAsia="宋体" w:hAnsi="宋体" w:cs="宋体"/>
          <w:b/>
          <w:color w:val="000000"/>
          <w:sz w:val="15"/>
        </w:rPr>
        <w:t>141</w:t>
      </w:r>
      <w:r>
        <w:rPr>
          <w:rFonts w:ascii="宋体" w:eastAsia="宋体" w:hAnsi="宋体" w:cs="宋体"/>
          <w:b/>
          <w:color w:val="000000"/>
          <w:sz w:val="15"/>
        </w:rPr>
        <w:t>；临近性是确定惩罚的值的一个重要因素</w:t>
      </w:r>
      <w:r>
        <w:rPr>
          <w:rFonts w:ascii="宋体" w:eastAsia="宋体" w:hAnsi="宋体" w:cs="宋体"/>
          <w:b/>
          <w:color w:val="000000"/>
          <w:sz w:val="15"/>
        </w:rPr>
        <w:t xml:space="preserve">  169—170</w:t>
      </w:r>
      <w:r>
        <w:rPr>
          <w:rFonts w:ascii="宋体" w:eastAsia="宋体" w:hAnsi="宋体" w:cs="宋体"/>
          <w:b/>
          <w:color w:val="000000"/>
          <w:sz w:val="15"/>
        </w:rPr>
        <w:t>，</w:t>
      </w:r>
      <w:r>
        <w:rPr>
          <w:rFonts w:ascii="宋体" w:eastAsia="宋体" w:hAnsi="宋体" w:cs="宋体"/>
          <w:b/>
          <w:color w:val="000000"/>
          <w:sz w:val="15"/>
        </w:rPr>
        <w:t>173</w:t>
      </w:r>
      <w:r>
        <w:rPr>
          <w:rFonts w:ascii="宋体" w:eastAsia="宋体" w:hAnsi="宋体" w:cs="宋体"/>
          <w:b/>
          <w:color w:val="000000"/>
          <w:sz w:val="15"/>
        </w:rPr>
        <w:t>；危险与未来的损害</w:t>
      </w:r>
      <w:r>
        <w:rPr>
          <w:rFonts w:ascii="宋体" w:eastAsia="宋体" w:hAnsi="宋体" w:cs="宋体"/>
          <w:b/>
          <w:color w:val="000000"/>
          <w:sz w:val="15"/>
        </w:rPr>
        <w:t>194</w:t>
      </w:r>
    </w:p>
    <w:p w:rsidR="00D55C98" w:rsidRDefault="00E14246">
      <w:pPr>
        <w:autoSpaceDE w:val="0"/>
        <w:autoSpaceDN w:val="0"/>
        <w:spacing w:before="20" w:line="280" w:lineRule="atLeast"/>
        <w:ind w:left="660"/>
        <w:rPr>
          <w:sz w:val="15"/>
        </w:rPr>
      </w:pPr>
      <w:r>
        <w:rPr>
          <w:rFonts w:ascii="宋体" w:eastAsia="宋体" w:hAnsi="宋体" w:cs="宋体"/>
          <w:b/>
          <w:color w:val="000000"/>
          <w:sz w:val="15"/>
        </w:rPr>
        <w:t>使受伤</w:t>
      </w:r>
      <w:r>
        <w:rPr>
          <w:rFonts w:ascii="宋体" w:eastAsia="宋体" w:hAnsi="宋体" w:cs="宋体"/>
          <w:b/>
          <w:color w:val="000000"/>
          <w:sz w:val="15"/>
        </w:rPr>
        <w:t>(WOUNDING)</w:t>
      </w:r>
      <w:r>
        <w:rPr>
          <w:rFonts w:ascii="宋体" w:eastAsia="宋体" w:hAnsi="宋体" w:cs="宋体"/>
          <w:b/>
          <w:color w:val="000000"/>
          <w:sz w:val="15"/>
        </w:rPr>
        <w:t>：简单肉体伤害和不可补救之肉体伤害</w:t>
      </w:r>
      <w:r>
        <w:rPr>
          <w:rFonts w:ascii="宋体" w:eastAsia="宋体" w:hAnsi="宋体" w:cs="宋体"/>
          <w:b/>
          <w:color w:val="000000"/>
          <w:sz w:val="15"/>
        </w:rPr>
        <w:t xml:space="preserve"> 223</w:t>
      </w:r>
      <w:r>
        <w:rPr>
          <w:rFonts w:ascii="宋体" w:eastAsia="宋体" w:hAnsi="宋体" w:cs="宋体"/>
          <w:b/>
          <w:color w:val="000000"/>
          <w:sz w:val="15"/>
        </w:rPr>
        <w:t>，</w:t>
      </w:r>
      <w:r>
        <w:rPr>
          <w:rFonts w:ascii="宋体" w:eastAsia="宋体" w:hAnsi="宋体" w:cs="宋体"/>
          <w:b/>
          <w:color w:val="000000"/>
          <w:sz w:val="15"/>
        </w:rPr>
        <w:t>224(</w:t>
      </w:r>
      <w:r>
        <w:rPr>
          <w:rFonts w:ascii="宋体" w:eastAsia="宋体" w:hAnsi="宋体" w:cs="宋体"/>
          <w:b/>
          <w:color w:val="000000"/>
          <w:sz w:val="15"/>
        </w:rPr>
        <w:t>包括在侵犯人身罪条下，参见该条</w:t>
      </w:r>
      <w:r>
        <w:rPr>
          <w:rFonts w:ascii="宋体" w:eastAsia="宋体" w:hAnsi="宋体" w:cs="宋体"/>
          <w:b/>
          <w:color w:val="000000"/>
          <w:sz w:val="15"/>
        </w:rPr>
        <w:t>)</w:t>
      </w:r>
    </w:p>
    <w:p w:rsidR="00D55C98" w:rsidRDefault="00E14246">
      <w:pPr>
        <w:autoSpaceDE w:val="0"/>
        <w:autoSpaceDN w:val="0"/>
        <w:spacing w:before="40" w:line="240" w:lineRule="atLeast"/>
        <w:ind w:left="660"/>
        <w:rPr>
          <w:sz w:val="15"/>
        </w:rPr>
      </w:pPr>
      <w:r>
        <w:rPr>
          <w:rFonts w:ascii="宋体" w:eastAsia="宋体" w:hAnsi="宋体" w:cs="宋体"/>
          <w:b/>
          <w:color w:val="000000"/>
          <w:sz w:val="15"/>
        </w:rPr>
        <w:t>事故</w:t>
      </w:r>
      <w:r>
        <w:rPr>
          <w:rFonts w:ascii="宋体" w:eastAsia="宋体" w:hAnsi="宋体" w:cs="宋体"/>
          <w:b/>
          <w:color w:val="000000"/>
          <w:sz w:val="15"/>
        </w:rPr>
        <w:t>(ACCIDENT)</w:t>
      </w:r>
      <w:r>
        <w:rPr>
          <w:rFonts w:ascii="宋体" w:eastAsia="宋体" w:hAnsi="宋体" w:cs="宋体"/>
          <w:b/>
          <w:color w:val="000000"/>
          <w:sz w:val="15"/>
        </w:rPr>
        <w:t>：见不慎、掉以轻心和冒失莽撞条</w:t>
      </w:r>
    </w:p>
    <w:p w:rsidR="00D55C98" w:rsidRDefault="00E14246">
      <w:pPr>
        <w:autoSpaceDE w:val="0"/>
        <w:autoSpaceDN w:val="0"/>
        <w:spacing w:line="260" w:lineRule="atLeast"/>
        <w:ind w:left="660"/>
        <w:rPr>
          <w:sz w:val="15"/>
        </w:rPr>
      </w:pPr>
      <w:r>
        <w:rPr>
          <w:rFonts w:ascii="宋体" w:eastAsia="宋体" w:hAnsi="宋体" w:cs="宋体"/>
          <w:b/>
          <w:color w:val="000000"/>
          <w:sz w:val="15"/>
        </w:rPr>
        <w:t>事件</w:t>
      </w:r>
      <w:r>
        <w:rPr>
          <w:rFonts w:ascii="宋体" w:eastAsia="宋体" w:hAnsi="宋体" w:cs="宋体"/>
          <w:b/>
          <w:color w:val="000000"/>
          <w:sz w:val="15"/>
        </w:rPr>
        <w:t>(EVENTS)</w:t>
      </w:r>
      <w:r>
        <w:rPr>
          <w:rFonts w:ascii="宋体" w:eastAsia="宋体" w:hAnsi="宋体" w:cs="宋体"/>
          <w:b/>
          <w:color w:val="000000"/>
          <w:sz w:val="15"/>
        </w:rPr>
        <w:t>：作为行动的后果</w:t>
      </w:r>
      <w:r>
        <w:rPr>
          <w:rFonts w:ascii="宋体" w:eastAsia="宋体" w:hAnsi="宋体" w:cs="宋体"/>
          <w:b/>
          <w:color w:val="000000"/>
          <w:sz w:val="15"/>
        </w:rPr>
        <w:t xml:space="preserve"> 80</w:t>
      </w:r>
      <w:r>
        <w:rPr>
          <w:rFonts w:ascii="宋体" w:eastAsia="宋体" w:hAnsi="宋体" w:cs="宋体"/>
          <w:b/>
          <w:color w:val="000000"/>
          <w:sz w:val="15"/>
        </w:rPr>
        <w:t>；以因果联系的方式同某种环境相关</w:t>
      </w:r>
      <w:r>
        <w:rPr>
          <w:rFonts w:ascii="宋体" w:eastAsia="宋体" w:hAnsi="宋体" w:cs="宋体"/>
          <w:b/>
          <w:color w:val="000000"/>
          <w:sz w:val="15"/>
        </w:rPr>
        <w:t>80—83</w:t>
      </w:r>
      <w:r>
        <w:rPr>
          <w:rFonts w:ascii="宋体" w:eastAsia="宋体" w:hAnsi="宋体" w:cs="宋体"/>
          <w:b/>
          <w:color w:val="000000"/>
          <w:sz w:val="15"/>
        </w:rPr>
        <w:t>；存在的事件和预期的事件</w:t>
      </w:r>
      <w:r>
        <w:rPr>
          <w:rFonts w:ascii="宋体" w:eastAsia="宋体" w:hAnsi="宋体" w:cs="宋体"/>
          <w:b/>
          <w:color w:val="000000"/>
          <w:sz w:val="15"/>
        </w:rPr>
        <w:t xml:space="preserve"> 98</w:t>
      </w:r>
      <w:r>
        <w:rPr>
          <w:rFonts w:ascii="宋体" w:eastAsia="宋体" w:hAnsi="宋体" w:cs="宋体"/>
          <w:b/>
          <w:color w:val="000000"/>
          <w:sz w:val="15"/>
        </w:rPr>
        <w:t>；授权性质的事件和取走性质的事件</w:t>
      </w:r>
      <w:r>
        <w:rPr>
          <w:rFonts w:ascii="宋体" w:eastAsia="宋体" w:hAnsi="宋体" w:cs="宋体"/>
          <w:b/>
          <w:color w:val="000000"/>
          <w:sz w:val="15"/>
        </w:rPr>
        <w:t xml:space="preserve"> 304</w:t>
      </w:r>
      <w:r>
        <w:rPr>
          <w:rFonts w:ascii="宋体" w:eastAsia="宋体" w:hAnsi="宋体" w:cs="宋体"/>
          <w:b/>
          <w:color w:val="000000"/>
          <w:sz w:val="15"/>
        </w:rPr>
        <w:t>；授予事件和剥夺事件，见授予和剥夺条</w:t>
      </w:r>
    </w:p>
    <w:p w:rsidR="00D55C98" w:rsidRDefault="00E14246">
      <w:pPr>
        <w:autoSpaceDE w:val="0"/>
        <w:autoSpaceDN w:val="0"/>
        <w:spacing w:line="252" w:lineRule="atLeast"/>
        <w:ind w:left="660"/>
        <w:rPr>
          <w:sz w:val="15"/>
        </w:rPr>
      </w:pPr>
      <w:r>
        <w:rPr>
          <w:rFonts w:ascii="宋体" w:eastAsia="宋体" w:hAnsi="宋体" w:cs="宋体"/>
          <w:b/>
          <w:color w:val="000000"/>
          <w:sz w:val="15"/>
        </w:rPr>
        <w:t>收益</w:t>
      </w:r>
      <w:r>
        <w:rPr>
          <w:rFonts w:ascii="宋体" w:eastAsia="宋体" w:hAnsi="宋体" w:cs="宋体"/>
          <w:b/>
          <w:color w:val="000000"/>
          <w:sz w:val="15"/>
        </w:rPr>
        <w:t>(PROFTT):</w:t>
      </w:r>
      <w:r>
        <w:rPr>
          <w:rFonts w:ascii="宋体" w:eastAsia="宋体" w:hAnsi="宋体" w:cs="宋体"/>
          <w:b/>
          <w:color w:val="000000"/>
          <w:sz w:val="15"/>
        </w:rPr>
        <w:t>一项罪过的收益</w:t>
      </w:r>
      <w:r>
        <w:rPr>
          <w:rFonts w:ascii="宋体" w:eastAsia="宋体" w:hAnsi="宋体" w:cs="宋体"/>
          <w:b/>
          <w:color w:val="000000"/>
          <w:sz w:val="15"/>
        </w:rPr>
        <w:t xml:space="preserve"> 40,166</w:t>
      </w:r>
      <w:r>
        <w:rPr>
          <w:rFonts w:ascii="宋体" w:eastAsia="宋体" w:hAnsi="宋体" w:cs="宋体"/>
          <w:b/>
          <w:color w:val="000000"/>
          <w:sz w:val="15"/>
        </w:rPr>
        <w:t>注</w:t>
      </w:r>
      <w:r>
        <w:rPr>
          <w:rFonts w:ascii="宋体" w:eastAsia="宋体" w:hAnsi="宋体" w:cs="宋体"/>
          <w:b/>
          <w:color w:val="000000"/>
          <w:sz w:val="15"/>
        </w:rPr>
        <w:t>c,169;</w:t>
      </w:r>
      <w:r>
        <w:rPr>
          <w:rFonts w:ascii="宋体" w:eastAsia="宋体" w:hAnsi="宋体" w:cs="宋体"/>
          <w:b/>
          <w:color w:val="000000"/>
          <w:sz w:val="15"/>
        </w:rPr>
        <w:t>嗜好某事如同追求收益</w:t>
      </w:r>
      <w:r>
        <w:rPr>
          <w:rFonts w:ascii="宋体" w:eastAsia="宋体" w:hAnsi="宋体" w:cs="宋体"/>
          <w:b/>
          <w:color w:val="000000"/>
          <w:sz w:val="15"/>
        </w:rPr>
        <w:t>58</w:t>
      </w:r>
      <w:r>
        <w:rPr>
          <w:rFonts w:ascii="宋体" w:eastAsia="宋体" w:hAnsi="宋体" w:cs="宋体"/>
          <w:b/>
          <w:color w:val="000000"/>
          <w:sz w:val="15"/>
        </w:rPr>
        <w:t>；劳动收益</w:t>
      </w:r>
      <w:r>
        <w:rPr>
          <w:rFonts w:ascii="宋体" w:eastAsia="宋体" w:hAnsi="宋体" w:cs="宋体"/>
          <w:b/>
          <w:color w:val="000000"/>
          <w:sz w:val="15"/>
        </w:rPr>
        <w:t xml:space="preserve"> 59</w:t>
      </w:r>
      <w:r>
        <w:rPr>
          <w:rFonts w:ascii="宋体" w:eastAsia="宋体" w:hAnsi="宋体" w:cs="宋体"/>
          <w:b/>
          <w:color w:val="000000"/>
          <w:sz w:val="15"/>
        </w:rPr>
        <w:t>；地位对收益性门路的影响与敏感性</w:t>
      </w:r>
      <w:r>
        <w:rPr>
          <w:rFonts w:ascii="宋体" w:eastAsia="宋体" w:hAnsi="宋体" w:cs="宋体"/>
          <w:b/>
          <w:color w:val="000000"/>
          <w:sz w:val="15"/>
        </w:rPr>
        <w:t xml:space="preserve"> 65—66</w:t>
      </w:r>
      <w:r>
        <w:rPr>
          <w:rFonts w:ascii="宋体" w:eastAsia="宋体" w:hAnsi="宋体" w:cs="宋体"/>
          <w:b/>
          <w:color w:val="000000"/>
          <w:sz w:val="15"/>
        </w:rPr>
        <w:t>；与</w:t>
      </w:r>
      <w:r>
        <w:rPr>
          <w:rFonts w:ascii="宋体" w:eastAsia="宋体" w:hAnsi="宋体" w:cs="宋体"/>
          <w:b/>
          <w:color w:val="000000"/>
          <w:sz w:val="15"/>
        </w:rPr>
        <w:t>财务状况</w:t>
      </w:r>
      <w:r>
        <w:rPr>
          <w:rFonts w:ascii="宋体" w:eastAsia="宋体" w:hAnsi="宋体" w:cs="宋体"/>
          <w:b/>
          <w:color w:val="000000"/>
          <w:sz w:val="15"/>
        </w:rPr>
        <w:t xml:space="preserve"> 72</w:t>
      </w:r>
      <w:r>
        <w:rPr>
          <w:rFonts w:ascii="宋体" w:eastAsia="宋体" w:hAnsi="宋体" w:cs="宋体"/>
          <w:b/>
          <w:color w:val="000000"/>
          <w:sz w:val="15"/>
        </w:rPr>
        <w:t>注</w:t>
      </w:r>
      <w:r>
        <w:rPr>
          <w:rFonts w:ascii="宋体" w:eastAsia="宋体" w:hAnsi="宋体" w:cs="宋体"/>
          <w:b/>
          <w:color w:val="000000"/>
          <w:sz w:val="15"/>
        </w:rPr>
        <w:t>s</w:t>
      </w:r>
      <w:r>
        <w:rPr>
          <w:rFonts w:ascii="宋体" w:eastAsia="宋体" w:hAnsi="宋体" w:cs="宋体"/>
          <w:b/>
          <w:color w:val="000000"/>
          <w:sz w:val="15"/>
        </w:rPr>
        <w:t>；收益门路与同情性联系</w:t>
      </w:r>
      <w:r>
        <w:rPr>
          <w:rFonts w:ascii="宋体" w:eastAsia="宋体" w:hAnsi="宋体" w:cs="宋体"/>
          <w:b/>
          <w:color w:val="000000"/>
          <w:sz w:val="15"/>
        </w:rPr>
        <w:t xml:space="preserve"> 72</w:t>
      </w:r>
      <w:r>
        <w:rPr>
          <w:rFonts w:ascii="宋体" w:eastAsia="宋体" w:hAnsi="宋体" w:cs="宋体"/>
          <w:b/>
          <w:color w:val="000000"/>
          <w:sz w:val="15"/>
        </w:rPr>
        <w:t>注</w:t>
      </w:r>
      <w:r>
        <w:rPr>
          <w:rFonts w:ascii="宋体" w:eastAsia="宋体" w:hAnsi="宋体" w:cs="宋体"/>
          <w:b/>
          <w:color w:val="000000"/>
          <w:sz w:val="15"/>
        </w:rPr>
        <w:t>s</w:t>
      </w:r>
      <w:r>
        <w:rPr>
          <w:rFonts w:ascii="宋体" w:eastAsia="宋体" w:hAnsi="宋体" w:cs="宋体"/>
          <w:b/>
          <w:color w:val="000000"/>
          <w:sz w:val="15"/>
        </w:rPr>
        <w:t>；犯罪所得的收益可能超过惩罚</w:t>
      </w:r>
      <w:r>
        <w:rPr>
          <w:rFonts w:ascii="宋体" w:eastAsia="宋体" w:hAnsi="宋体" w:cs="宋体"/>
          <w:b/>
          <w:color w:val="000000"/>
          <w:sz w:val="15"/>
        </w:rPr>
        <w:t xml:space="preserve">  166</w:t>
      </w:r>
      <w:r>
        <w:rPr>
          <w:rFonts w:ascii="宋体" w:eastAsia="宋体" w:hAnsi="宋体" w:cs="宋体"/>
          <w:b/>
          <w:color w:val="000000"/>
          <w:sz w:val="15"/>
        </w:rPr>
        <w:t>注</w:t>
      </w:r>
      <w:r>
        <w:rPr>
          <w:rFonts w:ascii="宋体" w:eastAsia="宋体" w:hAnsi="宋体" w:cs="宋体"/>
          <w:b/>
          <w:color w:val="000000"/>
          <w:sz w:val="15"/>
        </w:rPr>
        <w:t>f</w:t>
      </w:r>
      <w:r>
        <w:rPr>
          <w:rFonts w:ascii="宋体" w:eastAsia="宋体" w:hAnsi="宋体" w:cs="宋体"/>
          <w:b/>
          <w:color w:val="000000"/>
          <w:sz w:val="15"/>
        </w:rPr>
        <w:t>；惩罚的收益</w:t>
      </w:r>
      <w:r>
        <w:rPr>
          <w:rFonts w:ascii="宋体" w:eastAsia="宋体" w:hAnsi="宋体" w:cs="宋体"/>
          <w:b/>
          <w:color w:val="000000"/>
          <w:sz w:val="15"/>
        </w:rPr>
        <w:t xml:space="preserve">  179</w:t>
      </w:r>
      <w:r>
        <w:rPr>
          <w:rFonts w:ascii="宋体" w:eastAsia="宋体" w:hAnsi="宋体" w:cs="宋体"/>
          <w:b/>
          <w:color w:val="000000"/>
          <w:sz w:val="15"/>
        </w:rPr>
        <w:t>。又见罪过、快乐和痛苦、惩罚诸条</w:t>
      </w:r>
    </w:p>
    <w:p w:rsidR="00D55C98" w:rsidRDefault="00E14246">
      <w:pPr>
        <w:autoSpaceDE w:val="0"/>
        <w:autoSpaceDN w:val="0"/>
        <w:spacing w:before="80" w:line="240" w:lineRule="atLeast"/>
        <w:ind w:left="660"/>
        <w:rPr>
          <w:sz w:val="15"/>
        </w:rPr>
      </w:pPr>
      <w:r>
        <w:rPr>
          <w:rFonts w:ascii="宋体" w:eastAsia="宋体" w:hAnsi="宋体" w:cs="宋体"/>
          <w:b/>
          <w:color w:val="000000"/>
          <w:sz w:val="15"/>
        </w:rPr>
        <w:t>受苦受难</w:t>
      </w:r>
      <w:r>
        <w:rPr>
          <w:rFonts w:ascii="宋体" w:eastAsia="宋体" w:hAnsi="宋体" w:cs="宋体"/>
          <w:b/>
          <w:color w:val="000000"/>
          <w:sz w:val="15"/>
        </w:rPr>
        <w:t>(SUFFERANCE):</w:t>
      </w:r>
      <w:r>
        <w:rPr>
          <w:rFonts w:ascii="宋体" w:eastAsia="宋体" w:hAnsi="宋体" w:cs="宋体"/>
          <w:b/>
          <w:color w:val="000000"/>
          <w:sz w:val="15"/>
        </w:rPr>
        <w:t>见快乐和痛苦条</w:t>
      </w:r>
    </w:p>
    <w:p w:rsidR="00D55C98" w:rsidRDefault="00E14246">
      <w:pPr>
        <w:autoSpaceDE w:val="0"/>
        <w:autoSpaceDN w:val="0"/>
        <w:spacing w:line="260" w:lineRule="atLeast"/>
        <w:ind w:left="660"/>
        <w:rPr>
          <w:sz w:val="15"/>
        </w:rPr>
      </w:pPr>
      <w:r>
        <w:rPr>
          <w:rFonts w:ascii="宋体" w:eastAsia="宋体" w:hAnsi="宋体" w:cs="宋体"/>
          <w:b/>
          <w:color w:val="000000"/>
          <w:sz w:val="15"/>
        </w:rPr>
        <w:t>受监护人</w:t>
      </w:r>
      <w:r>
        <w:rPr>
          <w:rFonts w:ascii="宋体" w:eastAsia="宋体" w:hAnsi="宋体" w:cs="宋体"/>
          <w:b/>
          <w:color w:val="000000"/>
          <w:sz w:val="15"/>
        </w:rPr>
        <w:t>(WARD)</w:t>
      </w:r>
      <w:r>
        <w:rPr>
          <w:rFonts w:ascii="宋体" w:eastAsia="宋体" w:hAnsi="宋体" w:cs="宋体"/>
          <w:b/>
          <w:color w:val="000000"/>
          <w:sz w:val="15"/>
        </w:rPr>
        <w:t>：其身分</w:t>
      </w:r>
      <w:r>
        <w:rPr>
          <w:rFonts w:ascii="宋体" w:eastAsia="宋体" w:hAnsi="宋体" w:cs="宋体"/>
          <w:b/>
          <w:color w:val="000000"/>
          <w:sz w:val="15"/>
        </w:rPr>
        <w:t>(</w:t>
      </w:r>
      <w:r>
        <w:rPr>
          <w:rFonts w:ascii="宋体" w:eastAsia="宋体" w:hAnsi="宋体" w:cs="宋体"/>
          <w:b/>
          <w:color w:val="000000"/>
          <w:sz w:val="15"/>
        </w:rPr>
        <w:t>权力、权利、责任</w:t>
      </w:r>
      <w:r>
        <w:rPr>
          <w:rFonts w:ascii="宋体" w:eastAsia="宋体" w:hAnsi="宋体" w:cs="宋体"/>
          <w:b/>
          <w:color w:val="000000"/>
          <w:sz w:val="15"/>
        </w:rPr>
        <w:t>)  238</w:t>
      </w:r>
      <w:r>
        <w:rPr>
          <w:rFonts w:ascii="宋体" w:eastAsia="宋体" w:hAnsi="宋体" w:cs="宋体"/>
          <w:b/>
          <w:color w:val="000000"/>
          <w:sz w:val="15"/>
        </w:rPr>
        <w:t>，</w:t>
      </w:r>
      <w:r>
        <w:rPr>
          <w:rFonts w:ascii="宋体" w:eastAsia="宋体" w:hAnsi="宋体" w:cs="宋体"/>
          <w:b/>
          <w:color w:val="000000"/>
          <w:sz w:val="15"/>
        </w:rPr>
        <w:t>244</w:t>
      </w:r>
      <w:r>
        <w:rPr>
          <w:rFonts w:ascii="宋体" w:eastAsia="宋体" w:hAnsi="宋体" w:cs="宋体"/>
          <w:b/>
          <w:color w:val="000000"/>
          <w:sz w:val="15"/>
        </w:rPr>
        <w:t>；涉及受监护人身分的罪过</w:t>
      </w:r>
      <w:r>
        <w:rPr>
          <w:rFonts w:ascii="宋体" w:eastAsia="宋体" w:hAnsi="宋体" w:cs="宋体"/>
          <w:b/>
          <w:color w:val="000000"/>
          <w:sz w:val="15"/>
        </w:rPr>
        <w:t xml:space="preserve">  249——250(</w:t>
      </w:r>
      <w:r>
        <w:rPr>
          <w:rFonts w:ascii="宋体" w:eastAsia="宋体" w:hAnsi="宋体" w:cs="宋体"/>
          <w:b/>
          <w:color w:val="000000"/>
          <w:sz w:val="15"/>
        </w:rPr>
        <w:t>包括在侵犯身分罪条下，参照该条</w:t>
      </w:r>
      <w:r>
        <w:rPr>
          <w:rFonts w:ascii="宋体" w:eastAsia="宋体" w:hAnsi="宋体" w:cs="宋体"/>
          <w:b/>
          <w:color w:val="000000"/>
          <w:sz w:val="15"/>
        </w:rPr>
        <w:t>)</w:t>
      </w:r>
    </w:p>
    <w:p w:rsidR="00D55C98" w:rsidRDefault="00E14246">
      <w:pPr>
        <w:autoSpaceDE w:val="0"/>
        <w:autoSpaceDN w:val="0"/>
        <w:spacing w:before="20" w:line="270" w:lineRule="atLeast"/>
        <w:ind w:left="660"/>
        <w:rPr>
          <w:sz w:val="15"/>
        </w:rPr>
      </w:pPr>
      <w:r>
        <w:rPr>
          <w:rFonts w:ascii="宋体" w:eastAsia="宋体" w:hAnsi="宋体" w:cs="宋体"/>
          <w:b/>
          <w:color w:val="000000"/>
          <w:sz w:val="15"/>
        </w:rPr>
        <w:t>受益人</w:t>
      </w:r>
      <w:r>
        <w:rPr>
          <w:rFonts w:ascii="宋体" w:eastAsia="宋体" w:hAnsi="宋体" w:cs="宋体"/>
          <w:b/>
          <w:color w:val="000000"/>
          <w:sz w:val="15"/>
        </w:rPr>
        <w:t>(BENEFICIARY):</w:t>
      </w:r>
      <w:r>
        <w:rPr>
          <w:rFonts w:ascii="宋体" w:eastAsia="宋体" w:hAnsi="宋体" w:cs="宋体"/>
          <w:b/>
          <w:color w:val="000000"/>
          <w:sz w:val="15"/>
        </w:rPr>
        <w:t>其涵义</w:t>
      </w:r>
      <w:r>
        <w:rPr>
          <w:rFonts w:ascii="宋体" w:eastAsia="宋体" w:hAnsi="宋体" w:cs="宋体"/>
          <w:b/>
          <w:color w:val="000000"/>
          <w:sz w:val="15"/>
        </w:rPr>
        <w:t xml:space="preserve"> 207;</w:t>
      </w:r>
      <w:r>
        <w:rPr>
          <w:rFonts w:ascii="宋体" w:eastAsia="宋体" w:hAnsi="宋体" w:cs="宋体"/>
          <w:b/>
          <w:color w:val="000000"/>
          <w:sz w:val="15"/>
        </w:rPr>
        <w:t>英国法和罗马法中的有关术语</w:t>
      </w:r>
      <w:r>
        <w:rPr>
          <w:rFonts w:ascii="宋体" w:eastAsia="宋体" w:hAnsi="宋体" w:cs="宋体"/>
          <w:b/>
          <w:color w:val="000000"/>
          <w:sz w:val="15"/>
        </w:rPr>
        <w:t xml:space="preserve"> 207</w:t>
      </w:r>
      <w:r>
        <w:rPr>
          <w:rFonts w:ascii="宋体" w:eastAsia="宋体" w:hAnsi="宋体" w:cs="宋体"/>
          <w:b/>
          <w:color w:val="000000"/>
          <w:sz w:val="15"/>
        </w:rPr>
        <w:t>注</w:t>
      </w:r>
      <w:r>
        <w:rPr>
          <w:rFonts w:ascii="宋体" w:eastAsia="宋体" w:hAnsi="宋体" w:cs="宋体"/>
          <w:b/>
          <w:color w:val="000000"/>
          <w:sz w:val="15"/>
        </w:rPr>
        <w:t>f2</w:t>
      </w:r>
      <w:r>
        <w:rPr>
          <w:rFonts w:ascii="宋体" w:eastAsia="宋体" w:hAnsi="宋体" w:cs="宋体"/>
          <w:b/>
          <w:color w:val="000000"/>
          <w:sz w:val="15"/>
        </w:rPr>
        <w:t>。又见背信罪条</w:t>
      </w:r>
    </w:p>
    <w:p w:rsidR="00D55C98" w:rsidRDefault="00E14246">
      <w:pPr>
        <w:autoSpaceDE w:val="0"/>
        <w:autoSpaceDN w:val="0"/>
        <w:spacing w:line="258" w:lineRule="atLeast"/>
        <w:ind w:left="660"/>
        <w:rPr>
          <w:sz w:val="15"/>
        </w:rPr>
      </w:pPr>
      <w:r>
        <w:rPr>
          <w:rFonts w:ascii="宋体" w:eastAsia="宋体" w:hAnsi="宋体" w:cs="宋体"/>
          <w:b/>
          <w:color w:val="000000"/>
          <w:sz w:val="15"/>
        </w:rPr>
        <w:t>授予和剥夺</w:t>
      </w:r>
      <w:r>
        <w:rPr>
          <w:rFonts w:ascii="宋体" w:eastAsia="宋体" w:hAnsi="宋体" w:cs="宋体"/>
          <w:b/>
          <w:color w:val="000000"/>
          <w:sz w:val="15"/>
        </w:rPr>
        <w:t>(INVESTMENT AND DIVESTMENT</w:t>
      </w:r>
      <w:r>
        <w:rPr>
          <w:rFonts w:ascii="宋体" w:eastAsia="宋体" w:hAnsi="宋体" w:cs="宋体"/>
          <w:b/>
          <w:color w:val="000000"/>
          <w:sz w:val="15"/>
        </w:rPr>
        <w:t xml:space="preserve">): </w:t>
      </w:r>
      <w:r>
        <w:rPr>
          <w:rFonts w:ascii="宋体" w:eastAsia="宋体" w:hAnsi="宋体" w:cs="宋体"/>
          <w:b/>
          <w:color w:val="000000"/>
          <w:sz w:val="15"/>
        </w:rPr>
        <w:t>在各种侵犯信托、财产和身分罪方面的不正当授予、不正当不授和不正当剥夺</w:t>
      </w:r>
      <w:r>
        <w:rPr>
          <w:rFonts w:ascii="宋体" w:eastAsia="宋体" w:hAnsi="宋体" w:cs="宋体"/>
          <w:b/>
          <w:color w:val="000000"/>
          <w:sz w:val="15"/>
        </w:rPr>
        <w:t xml:space="preserve">  216--217</w:t>
      </w:r>
      <w:r>
        <w:rPr>
          <w:rFonts w:ascii="宋体" w:eastAsia="宋体" w:hAnsi="宋体" w:cs="宋体"/>
          <w:b/>
          <w:color w:val="000000"/>
          <w:sz w:val="15"/>
        </w:rPr>
        <w:t>，</w:t>
      </w:r>
      <w:r>
        <w:rPr>
          <w:rFonts w:ascii="宋体" w:eastAsia="宋体" w:hAnsi="宋体" w:cs="宋体"/>
          <w:b/>
          <w:color w:val="000000"/>
          <w:sz w:val="15"/>
        </w:rPr>
        <w:t>218</w:t>
      </w:r>
      <w:r>
        <w:rPr>
          <w:rFonts w:ascii="宋体" w:eastAsia="宋体" w:hAnsi="宋体" w:cs="宋体"/>
          <w:b/>
          <w:color w:val="000000"/>
          <w:sz w:val="15"/>
        </w:rPr>
        <w:t>，</w:t>
      </w:r>
      <w:r>
        <w:rPr>
          <w:rFonts w:ascii="宋体" w:eastAsia="宋体" w:hAnsi="宋体" w:cs="宋体"/>
          <w:b/>
          <w:color w:val="000000"/>
          <w:sz w:val="15"/>
        </w:rPr>
        <w:t>220—221,226,227,230</w:t>
      </w:r>
      <w:r>
        <w:rPr>
          <w:rFonts w:ascii="宋体" w:eastAsia="宋体" w:hAnsi="宋体" w:cs="宋体"/>
          <w:b/>
          <w:color w:val="000000"/>
          <w:sz w:val="15"/>
        </w:rPr>
        <w:t>注</w:t>
      </w:r>
      <w:r>
        <w:rPr>
          <w:rFonts w:ascii="宋体" w:eastAsia="宋体" w:hAnsi="宋体" w:cs="宋体"/>
          <w:b/>
          <w:color w:val="000000"/>
          <w:sz w:val="15"/>
        </w:rPr>
        <w:t>j3,233,234,239,240—241,242,248—250,251—253</w:t>
      </w:r>
      <w:r>
        <w:rPr>
          <w:rFonts w:ascii="宋体" w:eastAsia="宋体" w:hAnsi="宋体" w:cs="宋体"/>
          <w:b/>
          <w:color w:val="000000"/>
          <w:sz w:val="15"/>
        </w:rPr>
        <w:t>，</w:t>
      </w:r>
      <w:r>
        <w:rPr>
          <w:rFonts w:ascii="宋体" w:eastAsia="宋体" w:hAnsi="宋体" w:cs="宋体"/>
          <w:b/>
          <w:color w:val="000000"/>
          <w:sz w:val="15"/>
        </w:rPr>
        <w:t>257</w:t>
      </w:r>
      <w:r>
        <w:rPr>
          <w:rFonts w:ascii="宋体" w:eastAsia="宋体" w:hAnsi="宋体" w:cs="宋体"/>
          <w:b/>
          <w:color w:val="000000"/>
          <w:sz w:val="15"/>
        </w:rPr>
        <w:t>；委任和革除被提出来作为更好的术语，以取代授予和剥夺</w:t>
      </w:r>
      <w:r>
        <w:rPr>
          <w:rFonts w:ascii="宋体" w:eastAsia="宋体" w:hAnsi="宋体" w:cs="宋体"/>
          <w:b/>
          <w:color w:val="000000"/>
          <w:sz w:val="15"/>
        </w:rPr>
        <w:t xml:space="preserve"> 216</w:t>
      </w:r>
      <w:r>
        <w:rPr>
          <w:rFonts w:ascii="宋体" w:eastAsia="宋体" w:hAnsi="宋体" w:cs="宋体"/>
          <w:b/>
          <w:color w:val="000000"/>
          <w:sz w:val="15"/>
        </w:rPr>
        <w:t>注</w:t>
      </w:r>
      <w:r>
        <w:rPr>
          <w:rFonts w:ascii="宋体" w:eastAsia="宋体" w:hAnsi="宋体" w:cs="宋体"/>
          <w:b/>
          <w:color w:val="000000"/>
          <w:sz w:val="15"/>
        </w:rPr>
        <w:t>n2(217),242(</w:t>
      </w:r>
      <w:r>
        <w:rPr>
          <w:rFonts w:ascii="宋体" w:eastAsia="宋体" w:hAnsi="宋体" w:cs="宋体"/>
          <w:b/>
          <w:color w:val="000000"/>
          <w:sz w:val="15"/>
        </w:rPr>
        <w:t>编者注</w:t>
      </w:r>
      <w:r>
        <w:rPr>
          <w:rFonts w:ascii="宋体" w:eastAsia="宋体" w:hAnsi="宋体" w:cs="宋体"/>
          <w:b/>
          <w:color w:val="000000"/>
          <w:sz w:val="15"/>
        </w:rPr>
        <w:t>);</w:t>
      </w:r>
      <w:r>
        <w:rPr>
          <w:rFonts w:ascii="宋体" w:eastAsia="宋体" w:hAnsi="宋体" w:cs="宋体"/>
          <w:b/>
          <w:color w:val="000000"/>
          <w:sz w:val="15"/>
        </w:rPr>
        <w:t>与占有权</w:t>
      </w:r>
      <w:r>
        <w:rPr>
          <w:rFonts w:ascii="宋体" w:eastAsia="宋体" w:hAnsi="宋体" w:cs="宋体"/>
          <w:b/>
          <w:color w:val="000000"/>
          <w:sz w:val="15"/>
        </w:rPr>
        <w:t xml:space="preserve"> 227,304;</w:t>
      </w:r>
      <w:r>
        <w:rPr>
          <w:rFonts w:ascii="宋体" w:eastAsia="宋体" w:hAnsi="宋体" w:cs="宋体"/>
          <w:b/>
          <w:color w:val="000000"/>
          <w:sz w:val="15"/>
        </w:rPr>
        <w:t>与支付</w:t>
      </w:r>
      <w:r>
        <w:rPr>
          <w:rFonts w:ascii="宋体" w:eastAsia="宋体" w:hAnsi="宋体" w:cs="宋体"/>
          <w:b/>
          <w:color w:val="000000"/>
          <w:sz w:val="15"/>
        </w:rPr>
        <w:t xml:space="preserve"> 227</w:t>
      </w:r>
      <w:r>
        <w:rPr>
          <w:rFonts w:ascii="宋体" w:eastAsia="宋体" w:hAnsi="宋体" w:cs="宋体"/>
          <w:b/>
          <w:color w:val="000000"/>
          <w:sz w:val="15"/>
        </w:rPr>
        <w:t>注</w:t>
      </w:r>
      <w:r>
        <w:rPr>
          <w:rFonts w:ascii="宋体" w:eastAsia="宋体" w:hAnsi="宋体" w:cs="宋体"/>
          <w:b/>
          <w:color w:val="000000"/>
          <w:sz w:val="15"/>
        </w:rPr>
        <w:t>e3;</w:t>
      </w:r>
      <w:r>
        <w:rPr>
          <w:rFonts w:ascii="宋体" w:eastAsia="宋体" w:hAnsi="宋体" w:cs="宋体"/>
          <w:b/>
          <w:color w:val="000000"/>
          <w:sz w:val="15"/>
        </w:rPr>
        <w:t>与契约</w:t>
      </w:r>
      <w:r>
        <w:rPr>
          <w:rFonts w:ascii="宋体" w:eastAsia="宋体" w:hAnsi="宋体" w:cs="宋体"/>
          <w:b/>
          <w:color w:val="000000"/>
          <w:sz w:val="15"/>
        </w:rPr>
        <w:t xml:space="preserve"> 228g3;</w:t>
      </w:r>
      <w:r>
        <w:rPr>
          <w:rFonts w:ascii="宋体" w:eastAsia="宋体" w:hAnsi="宋体" w:cs="宋体"/>
          <w:b/>
          <w:color w:val="000000"/>
          <w:sz w:val="15"/>
        </w:rPr>
        <w:t>授予和剥夺的权力</w:t>
      </w:r>
      <w:r>
        <w:rPr>
          <w:rFonts w:ascii="宋体" w:eastAsia="宋体" w:hAnsi="宋体" w:cs="宋体"/>
          <w:b/>
          <w:color w:val="000000"/>
          <w:sz w:val="15"/>
        </w:rPr>
        <w:t xml:space="preserve"> 260</w:t>
      </w:r>
      <w:r>
        <w:rPr>
          <w:rFonts w:ascii="宋体" w:eastAsia="宋体" w:hAnsi="宋体" w:cs="宋体"/>
          <w:b/>
          <w:color w:val="000000"/>
          <w:sz w:val="15"/>
        </w:rPr>
        <w:t>注</w:t>
      </w:r>
      <w:r>
        <w:rPr>
          <w:rFonts w:ascii="宋体" w:eastAsia="宋体" w:hAnsi="宋体" w:cs="宋体"/>
          <w:b/>
          <w:color w:val="000000"/>
          <w:sz w:val="15"/>
        </w:rPr>
        <w:t>r4(263);</w:t>
      </w:r>
      <w:r>
        <w:rPr>
          <w:rFonts w:ascii="宋体" w:eastAsia="宋体" w:hAnsi="宋体" w:cs="宋体"/>
          <w:b/>
          <w:color w:val="000000"/>
          <w:sz w:val="15"/>
        </w:rPr>
        <w:t>与法官一词的涵义</w:t>
      </w:r>
      <w:r>
        <w:rPr>
          <w:rFonts w:ascii="宋体" w:eastAsia="宋体" w:hAnsi="宋体" w:cs="宋体"/>
          <w:b/>
          <w:color w:val="000000"/>
          <w:sz w:val="15"/>
        </w:rPr>
        <w:t xml:space="preserve">  308</w:t>
      </w:r>
      <w:r>
        <w:rPr>
          <w:rFonts w:ascii="宋体" w:eastAsia="宋体" w:hAnsi="宋体" w:cs="宋体"/>
          <w:b/>
          <w:color w:val="000000"/>
          <w:sz w:val="15"/>
        </w:rPr>
        <w:t>。又见身分、财产、信托、侵犯身分罪、侵犯财产</w:t>
      </w:r>
      <w:r>
        <w:rPr>
          <w:rFonts w:ascii="宋体" w:eastAsia="宋体" w:hAnsi="宋体" w:cs="宋体"/>
          <w:b/>
          <w:color w:val="000000"/>
          <w:sz w:val="15"/>
        </w:rPr>
        <w:t>罪、背信罪诸条</w:t>
      </w:r>
      <w:r>
        <w:br w:type="page"/>
      </w:r>
    </w:p>
    <w:p w:rsidR="00D55C98" w:rsidRDefault="00E14246">
      <w:pPr>
        <w:autoSpaceDE w:val="0"/>
        <w:autoSpaceDN w:val="0"/>
        <w:spacing w:before="100" w:line="220" w:lineRule="atLeast"/>
        <w:ind w:left="20"/>
        <w:rPr>
          <w:sz w:val="16"/>
        </w:rPr>
      </w:pPr>
      <w:r>
        <w:rPr>
          <w:rFonts w:ascii="宋体" w:eastAsia="宋体" w:hAnsi="宋体" w:cs="宋体"/>
          <w:b/>
          <w:color w:val="000000"/>
          <w:sz w:val="16"/>
          <w:u w:val="single"/>
        </w:rPr>
        <w:lastRenderedPageBreak/>
        <w:t xml:space="preserve">                          </w:t>
      </w:r>
      <w:r>
        <w:rPr>
          <w:rFonts w:ascii="宋体" w:eastAsia="宋体" w:hAnsi="宋体" w:cs="宋体"/>
          <w:b/>
          <w:color w:val="000000"/>
          <w:sz w:val="16"/>
          <w:u w:val="single"/>
        </w:rPr>
        <w:t>论</w:t>
      </w:r>
      <w:r>
        <w:rPr>
          <w:rFonts w:ascii="宋体" w:eastAsia="宋体" w:hAnsi="宋体" w:cs="宋体"/>
          <w:b/>
          <w:color w:val="000000"/>
          <w:sz w:val="16"/>
          <w:u w:val="single"/>
        </w:rPr>
        <w:t xml:space="preserve"> </w:t>
      </w:r>
      <w:r>
        <w:rPr>
          <w:rFonts w:ascii="宋体" w:eastAsia="宋体" w:hAnsi="宋体" w:cs="宋体"/>
          <w:b/>
          <w:color w:val="000000"/>
          <w:sz w:val="16"/>
          <w:u w:val="single"/>
        </w:rPr>
        <w:t>题</w:t>
      </w:r>
      <w:r>
        <w:rPr>
          <w:rFonts w:ascii="宋体" w:eastAsia="宋体" w:hAnsi="宋体" w:cs="宋体"/>
          <w:b/>
          <w:color w:val="000000"/>
          <w:sz w:val="16"/>
          <w:u w:val="single"/>
        </w:rPr>
        <w:t xml:space="preserve"> </w:t>
      </w:r>
      <w:r>
        <w:rPr>
          <w:rFonts w:ascii="宋体" w:eastAsia="宋体" w:hAnsi="宋体" w:cs="宋体"/>
          <w:b/>
          <w:color w:val="000000"/>
          <w:sz w:val="16"/>
          <w:u w:val="single"/>
        </w:rPr>
        <w:t>索</w:t>
      </w:r>
      <w:r>
        <w:rPr>
          <w:rFonts w:ascii="宋体" w:eastAsia="宋体" w:hAnsi="宋体" w:cs="宋体"/>
          <w:b/>
          <w:color w:val="000000"/>
          <w:sz w:val="16"/>
          <w:u w:val="single"/>
        </w:rPr>
        <w:t xml:space="preserve"> </w:t>
      </w:r>
      <w:r>
        <w:rPr>
          <w:rFonts w:ascii="宋体" w:eastAsia="宋体" w:hAnsi="宋体" w:cs="宋体"/>
          <w:b/>
          <w:color w:val="000000"/>
          <w:sz w:val="16"/>
          <w:u w:val="single"/>
        </w:rPr>
        <w:t>引</w:t>
      </w:r>
      <w:r>
        <w:rPr>
          <w:rFonts w:ascii="宋体" w:eastAsia="宋体" w:hAnsi="宋体" w:cs="宋体"/>
          <w:b/>
          <w:color w:val="000000"/>
          <w:sz w:val="16"/>
          <w:u w:val="single"/>
        </w:rPr>
        <w:t xml:space="preserve">                     413 </w:t>
      </w:r>
    </w:p>
    <w:p w:rsidR="00D55C98" w:rsidRDefault="00E14246">
      <w:pPr>
        <w:autoSpaceDE w:val="0"/>
        <w:autoSpaceDN w:val="0"/>
        <w:spacing w:before="280" w:line="340" w:lineRule="atLeast"/>
        <w:ind w:left="20"/>
        <w:rPr>
          <w:sz w:val="18"/>
        </w:rPr>
      </w:pPr>
      <w:r>
        <w:rPr>
          <w:rFonts w:ascii="宋体" w:eastAsia="宋体" w:hAnsi="宋体" w:cs="宋体"/>
          <w:b/>
          <w:color w:val="000000"/>
          <w:sz w:val="18"/>
        </w:rPr>
        <w:t>说法</w:t>
      </w:r>
      <w:r>
        <w:rPr>
          <w:rFonts w:ascii="宋体" w:eastAsia="宋体" w:hAnsi="宋体" w:cs="宋体"/>
          <w:b/>
          <w:color w:val="000000"/>
          <w:sz w:val="18"/>
        </w:rPr>
        <w:t>(DISCOURSE):</w:t>
      </w:r>
      <w:r>
        <w:rPr>
          <w:rFonts w:ascii="宋体" w:eastAsia="宋体" w:hAnsi="宋体" w:cs="宋体"/>
          <w:b/>
          <w:color w:val="000000"/>
          <w:sz w:val="18"/>
        </w:rPr>
        <w:t>见语言条</w:t>
      </w:r>
    </w:p>
    <w:p w:rsidR="00D55C98" w:rsidRDefault="00E14246">
      <w:pPr>
        <w:autoSpaceDE w:val="0"/>
        <w:autoSpaceDN w:val="0"/>
        <w:spacing w:line="260" w:lineRule="atLeast"/>
        <w:ind w:left="20"/>
        <w:rPr>
          <w:sz w:val="16"/>
        </w:rPr>
      </w:pPr>
      <w:r>
        <w:rPr>
          <w:rFonts w:ascii="宋体" w:eastAsia="宋体" w:hAnsi="宋体" w:cs="宋体"/>
          <w:b/>
          <w:color w:val="000000"/>
          <w:sz w:val="16"/>
        </w:rPr>
        <w:t>说明性内容</w:t>
      </w:r>
      <w:r>
        <w:rPr>
          <w:rFonts w:ascii="宋体" w:eastAsia="宋体" w:hAnsi="宋体" w:cs="宋体"/>
          <w:b/>
          <w:color w:val="000000"/>
          <w:sz w:val="16"/>
        </w:rPr>
        <w:t>(EXPOSITORY MATTER):</w:t>
      </w:r>
      <w:r>
        <w:rPr>
          <w:rFonts w:ascii="宋体" w:eastAsia="宋体" w:hAnsi="宋体" w:cs="宋体"/>
          <w:b/>
          <w:color w:val="000000"/>
          <w:sz w:val="16"/>
        </w:rPr>
        <w:t>法律中的说明性内容</w:t>
      </w:r>
      <w:r>
        <w:rPr>
          <w:rFonts w:ascii="宋体" w:eastAsia="宋体" w:hAnsi="宋体" w:cs="宋体"/>
          <w:b/>
          <w:color w:val="000000"/>
          <w:sz w:val="16"/>
        </w:rPr>
        <w:t xml:space="preserve"> 303—308;</w:t>
      </w:r>
      <w:r>
        <w:rPr>
          <w:rFonts w:ascii="宋体" w:eastAsia="宋体" w:hAnsi="宋体" w:cs="宋体"/>
          <w:b/>
          <w:color w:val="000000"/>
          <w:sz w:val="16"/>
        </w:rPr>
        <w:t>它们</w:t>
      </w:r>
    </w:p>
    <w:p w:rsidR="00D55C98" w:rsidRDefault="00E14246">
      <w:pPr>
        <w:autoSpaceDE w:val="0"/>
        <w:autoSpaceDN w:val="0"/>
        <w:spacing w:before="20" w:line="220" w:lineRule="atLeast"/>
        <w:ind w:left="380"/>
        <w:rPr>
          <w:sz w:val="16"/>
        </w:rPr>
      </w:pPr>
      <w:r>
        <w:rPr>
          <w:rFonts w:ascii="宋体" w:eastAsia="宋体" w:hAnsi="宋体" w:cs="宋体"/>
          <w:b/>
          <w:color w:val="000000"/>
          <w:sz w:val="16"/>
        </w:rPr>
        <w:t>掩盖了法律的命令特性</w:t>
      </w:r>
      <w:r>
        <w:rPr>
          <w:rFonts w:ascii="宋体" w:eastAsia="宋体" w:hAnsi="宋体" w:cs="宋体"/>
          <w:b/>
          <w:color w:val="000000"/>
          <w:sz w:val="16"/>
        </w:rPr>
        <w:t xml:space="preserve">  304-305</w:t>
      </w:r>
      <w:r>
        <w:rPr>
          <w:rFonts w:ascii="宋体" w:eastAsia="宋体" w:hAnsi="宋体" w:cs="宋体"/>
          <w:b/>
          <w:color w:val="000000"/>
          <w:sz w:val="16"/>
        </w:rPr>
        <w:t>。又见法律、资格条</w:t>
      </w:r>
    </w:p>
    <w:p w:rsidR="00D55C98" w:rsidRDefault="00E14246">
      <w:pPr>
        <w:autoSpaceDE w:val="0"/>
        <w:autoSpaceDN w:val="0"/>
        <w:spacing w:before="20" w:line="300" w:lineRule="atLeast"/>
        <w:ind w:left="20"/>
        <w:rPr>
          <w:sz w:val="16"/>
        </w:rPr>
      </w:pPr>
      <w:r>
        <w:rPr>
          <w:rFonts w:ascii="宋体" w:eastAsia="宋体" w:hAnsi="宋体" w:cs="宋体"/>
          <w:b/>
          <w:color w:val="000000"/>
          <w:sz w:val="16"/>
        </w:rPr>
        <w:t>私人伦理</w:t>
      </w:r>
      <w:r>
        <w:rPr>
          <w:rFonts w:ascii="宋体" w:eastAsia="宋体" w:hAnsi="宋体" w:cs="宋体"/>
          <w:b/>
          <w:color w:val="000000"/>
          <w:sz w:val="16"/>
        </w:rPr>
        <w:t>(PRIVATE ETHICS):</w:t>
      </w:r>
      <w:r>
        <w:rPr>
          <w:rFonts w:ascii="宋体" w:eastAsia="宋体" w:hAnsi="宋体" w:cs="宋体"/>
          <w:b/>
          <w:color w:val="000000"/>
          <w:sz w:val="16"/>
        </w:rPr>
        <w:t>见伦理条</w:t>
      </w:r>
    </w:p>
    <w:p w:rsidR="00D55C98" w:rsidRDefault="00E14246">
      <w:pPr>
        <w:autoSpaceDE w:val="0"/>
        <w:autoSpaceDN w:val="0"/>
        <w:spacing w:line="280" w:lineRule="atLeast"/>
        <w:ind w:left="20"/>
        <w:rPr>
          <w:sz w:val="16"/>
        </w:rPr>
      </w:pPr>
      <w:r>
        <w:rPr>
          <w:rFonts w:ascii="宋体" w:eastAsia="宋体" w:hAnsi="宋体" w:cs="宋体"/>
          <w:b/>
          <w:color w:val="000000"/>
          <w:sz w:val="16"/>
        </w:rPr>
        <w:t>怂恿</w:t>
      </w:r>
      <w:r>
        <w:rPr>
          <w:rFonts w:ascii="宋体" w:eastAsia="宋体" w:hAnsi="宋体" w:cs="宋体"/>
          <w:b/>
          <w:color w:val="000000"/>
          <w:sz w:val="16"/>
        </w:rPr>
        <w:t>(ENTICEMENT):</w:t>
      </w:r>
      <w:r>
        <w:rPr>
          <w:rFonts w:ascii="宋体" w:eastAsia="宋体" w:hAnsi="宋体" w:cs="宋体"/>
          <w:b/>
          <w:color w:val="000000"/>
          <w:sz w:val="16"/>
        </w:rPr>
        <w:t>见窃拐条</w:t>
      </w:r>
    </w:p>
    <w:p w:rsidR="00D55C98" w:rsidRDefault="00E14246">
      <w:pPr>
        <w:autoSpaceDE w:val="0"/>
        <w:autoSpaceDN w:val="0"/>
        <w:spacing w:before="20" w:line="240" w:lineRule="atLeast"/>
        <w:ind w:left="20"/>
        <w:rPr>
          <w:sz w:val="16"/>
        </w:rPr>
      </w:pPr>
      <w:r>
        <w:rPr>
          <w:rFonts w:ascii="宋体" w:eastAsia="宋体" w:hAnsi="宋体" w:cs="宋体"/>
          <w:b/>
          <w:color w:val="000000"/>
          <w:sz w:val="16"/>
        </w:rPr>
        <w:t>税款和征税</w:t>
      </w:r>
      <w:r>
        <w:rPr>
          <w:rFonts w:ascii="宋体" w:eastAsia="宋体" w:hAnsi="宋体" w:cs="宋体"/>
          <w:b/>
          <w:color w:val="000000"/>
          <w:sz w:val="16"/>
        </w:rPr>
        <w:t>(TAX AND TAXATION):</w:t>
      </w:r>
      <w:r>
        <w:rPr>
          <w:rFonts w:ascii="宋体" w:eastAsia="宋体" w:hAnsi="宋体" w:cs="宋体"/>
          <w:b/>
          <w:color w:val="000000"/>
          <w:sz w:val="16"/>
        </w:rPr>
        <w:t>漏税罪</w:t>
      </w:r>
      <w:r>
        <w:rPr>
          <w:rFonts w:ascii="宋体" w:eastAsia="宋体" w:hAnsi="宋体" w:cs="宋体"/>
          <w:b/>
          <w:color w:val="000000"/>
          <w:sz w:val="16"/>
        </w:rPr>
        <w:t xml:space="preserve"> </w:t>
      </w:r>
      <w:r>
        <w:rPr>
          <w:rFonts w:ascii="宋体" w:eastAsia="宋体" w:hAnsi="宋体" w:cs="宋体"/>
          <w:b/>
          <w:color w:val="000000"/>
          <w:sz w:val="16"/>
        </w:rPr>
        <w:t>75</w:t>
      </w:r>
      <w:r>
        <w:rPr>
          <w:rFonts w:ascii="宋体" w:eastAsia="宋体" w:hAnsi="宋体" w:cs="宋体"/>
          <w:b/>
          <w:color w:val="000000"/>
          <w:sz w:val="16"/>
        </w:rPr>
        <w:t>注</w:t>
      </w:r>
      <w:r>
        <w:rPr>
          <w:rFonts w:ascii="宋体" w:eastAsia="宋体" w:hAnsi="宋体" w:cs="宋体"/>
          <w:b/>
          <w:color w:val="000000"/>
          <w:sz w:val="16"/>
        </w:rPr>
        <w:t>d(76),260</w:t>
      </w:r>
      <w:r>
        <w:rPr>
          <w:rFonts w:ascii="宋体" w:eastAsia="宋体" w:hAnsi="宋体" w:cs="宋体"/>
          <w:b/>
          <w:color w:val="000000"/>
          <w:sz w:val="16"/>
        </w:rPr>
        <w:t>注</w:t>
      </w:r>
      <w:r>
        <w:rPr>
          <w:rFonts w:ascii="宋体" w:eastAsia="宋体" w:hAnsi="宋体" w:cs="宋体"/>
          <w:b/>
          <w:color w:val="000000"/>
          <w:sz w:val="16"/>
        </w:rPr>
        <w:t>r4(262);</w:t>
      </w:r>
      <w:r>
        <w:rPr>
          <w:rFonts w:ascii="宋体" w:eastAsia="宋体" w:hAnsi="宋体" w:cs="宋体"/>
          <w:b/>
          <w:color w:val="000000"/>
          <w:sz w:val="16"/>
        </w:rPr>
        <w:t>漏</w:t>
      </w:r>
    </w:p>
    <w:p w:rsidR="00D55C98" w:rsidRDefault="00E14246">
      <w:pPr>
        <w:autoSpaceDE w:val="0"/>
        <w:autoSpaceDN w:val="0"/>
        <w:spacing w:before="20" w:line="260" w:lineRule="atLeast"/>
        <w:ind w:left="380"/>
        <w:rPr>
          <w:sz w:val="16"/>
        </w:rPr>
      </w:pPr>
      <w:r>
        <w:rPr>
          <w:rFonts w:ascii="宋体" w:eastAsia="宋体" w:hAnsi="宋体" w:cs="宋体"/>
          <w:b/>
          <w:color w:val="000000"/>
          <w:sz w:val="16"/>
        </w:rPr>
        <w:t>税以什么方式成为一种有害行动</w:t>
      </w:r>
      <w:r>
        <w:rPr>
          <w:rFonts w:ascii="宋体" w:eastAsia="宋体" w:hAnsi="宋体" w:cs="宋体"/>
          <w:b/>
          <w:color w:val="000000"/>
          <w:sz w:val="16"/>
        </w:rPr>
        <w:t xml:space="preserve">  149——152(</w:t>
      </w:r>
      <w:r>
        <w:rPr>
          <w:rFonts w:ascii="宋体" w:eastAsia="宋体" w:hAnsi="宋体" w:cs="宋体"/>
          <w:b/>
          <w:color w:val="000000"/>
          <w:sz w:val="16"/>
        </w:rPr>
        <w:t>包括在公共罪过条属下危</w:t>
      </w:r>
    </w:p>
    <w:p w:rsidR="00D55C98" w:rsidRDefault="00E14246">
      <w:pPr>
        <w:autoSpaceDE w:val="0"/>
        <w:autoSpaceDN w:val="0"/>
        <w:spacing w:before="40" w:line="220" w:lineRule="atLeast"/>
        <w:ind w:left="380"/>
        <w:rPr>
          <w:sz w:val="16"/>
        </w:rPr>
      </w:pPr>
      <w:r>
        <w:rPr>
          <w:rFonts w:ascii="宋体" w:eastAsia="宋体" w:hAnsi="宋体" w:cs="宋体"/>
          <w:b/>
          <w:color w:val="000000"/>
          <w:sz w:val="16"/>
        </w:rPr>
        <w:t>害公共财富罪之内，参照该条</w:t>
      </w:r>
      <w:r>
        <w:rPr>
          <w:rFonts w:ascii="宋体" w:eastAsia="宋体" w:hAnsi="宋体" w:cs="宋体"/>
          <w:b/>
          <w:color w:val="000000"/>
          <w:sz w:val="16"/>
        </w:rPr>
        <w:t>)</w:t>
      </w:r>
    </w:p>
    <w:p w:rsidR="00D55C98" w:rsidRDefault="00E14246">
      <w:pPr>
        <w:autoSpaceDE w:val="0"/>
        <w:autoSpaceDN w:val="0"/>
        <w:spacing w:line="269" w:lineRule="atLeast"/>
        <w:ind w:left="20" w:right="300"/>
        <w:rPr>
          <w:sz w:val="16"/>
        </w:rPr>
      </w:pPr>
      <w:r>
        <w:rPr>
          <w:rFonts w:ascii="宋体" w:eastAsia="宋体" w:hAnsi="宋体" w:cs="宋体"/>
          <w:b/>
          <w:color w:val="000000"/>
          <w:sz w:val="16"/>
        </w:rPr>
        <w:t>损害和危害</w:t>
      </w:r>
      <w:r>
        <w:rPr>
          <w:rFonts w:ascii="宋体" w:eastAsia="宋体" w:hAnsi="宋体" w:cs="宋体"/>
          <w:b/>
          <w:color w:val="000000"/>
          <w:sz w:val="16"/>
        </w:rPr>
        <w:t>(MISCHIEF AND HARM):</w:t>
      </w:r>
      <w:r>
        <w:rPr>
          <w:rFonts w:ascii="宋体" w:eastAsia="宋体" w:hAnsi="宋体" w:cs="宋体"/>
          <w:b/>
          <w:color w:val="000000"/>
          <w:sz w:val="16"/>
        </w:rPr>
        <w:t>相对于烦扰</w:t>
      </w:r>
      <w:r>
        <w:rPr>
          <w:rFonts w:ascii="宋体" w:eastAsia="宋体" w:hAnsi="宋体" w:cs="宋体"/>
          <w:b/>
          <w:color w:val="000000"/>
          <w:sz w:val="16"/>
        </w:rPr>
        <w:t xml:space="preserve"> 21</w:t>
      </w:r>
      <w:r>
        <w:rPr>
          <w:rFonts w:ascii="宋体" w:eastAsia="宋体" w:hAnsi="宋体" w:cs="宋体"/>
          <w:b/>
          <w:color w:val="000000"/>
          <w:sz w:val="16"/>
        </w:rPr>
        <w:t>注</w:t>
      </w:r>
      <w:r>
        <w:rPr>
          <w:rFonts w:ascii="宋体" w:eastAsia="宋体" w:hAnsi="宋体" w:cs="宋体"/>
          <w:b/>
          <w:color w:val="000000"/>
          <w:sz w:val="16"/>
        </w:rPr>
        <w:t>c(24);</w:t>
      </w:r>
      <w:r>
        <w:rPr>
          <w:rFonts w:ascii="宋体" w:eastAsia="宋体" w:hAnsi="宋体" w:cs="宋体"/>
          <w:b/>
          <w:color w:val="000000"/>
          <w:sz w:val="16"/>
        </w:rPr>
        <w:t>其主观标准</w:t>
      </w:r>
      <w:r>
        <w:rPr>
          <w:rFonts w:ascii="宋体" w:eastAsia="宋体" w:hAnsi="宋体" w:cs="宋体"/>
          <w:b/>
          <w:color w:val="000000"/>
          <w:sz w:val="16"/>
        </w:rPr>
        <w:t>26</w:t>
      </w:r>
      <w:r>
        <w:rPr>
          <w:rFonts w:ascii="宋体" w:eastAsia="宋体" w:hAnsi="宋体" w:cs="宋体"/>
          <w:b/>
          <w:color w:val="000000"/>
          <w:sz w:val="16"/>
        </w:rPr>
        <w:t>注</w:t>
      </w:r>
      <w:r>
        <w:rPr>
          <w:rFonts w:ascii="宋体" w:eastAsia="宋体" w:hAnsi="宋体" w:cs="宋体"/>
          <w:b/>
          <w:color w:val="000000"/>
          <w:sz w:val="16"/>
        </w:rPr>
        <w:t>d</w:t>
      </w:r>
      <w:r>
        <w:rPr>
          <w:rFonts w:ascii="宋体" w:eastAsia="宋体" w:hAnsi="宋体" w:cs="宋体"/>
          <w:b/>
          <w:color w:val="000000"/>
          <w:sz w:val="16"/>
        </w:rPr>
        <w:t>；作为避害责任的基础</w:t>
      </w:r>
      <w:r>
        <w:rPr>
          <w:rFonts w:ascii="宋体" w:eastAsia="宋体" w:hAnsi="宋体" w:cs="宋体"/>
          <w:b/>
          <w:color w:val="000000"/>
          <w:sz w:val="16"/>
        </w:rPr>
        <w:t xml:space="preserve"> 26</w:t>
      </w:r>
      <w:r>
        <w:rPr>
          <w:rFonts w:ascii="宋体" w:eastAsia="宋体" w:hAnsi="宋体" w:cs="宋体"/>
          <w:b/>
          <w:color w:val="000000"/>
          <w:sz w:val="16"/>
        </w:rPr>
        <w:t>注</w:t>
      </w:r>
      <w:r>
        <w:rPr>
          <w:rFonts w:ascii="宋体" w:eastAsia="宋体" w:hAnsi="宋体" w:cs="宋体"/>
          <w:b/>
          <w:color w:val="000000"/>
          <w:sz w:val="16"/>
        </w:rPr>
        <w:t>d</w:t>
      </w:r>
      <w:r>
        <w:rPr>
          <w:rFonts w:ascii="宋体" w:eastAsia="宋体" w:hAnsi="宋体" w:cs="宋体"/>
          <w:b/>
          <w:color w:val="000000"/>
          <w:sz w:val="16"/>
        </w:rPr>
        <w:t>；一种实际行为的损害</w:t>
      </w:r>
      <w:r>
        <w:rPr>
          <w:rFonts w:ascii="宋体" w:eastAsia="宋体" w:hAnsi="宋体" w:cs="宋体"/>
          <w:b/>
          <w:color w:val="000000"/>
          <w:sz w:val="16"/>
        </w:rPr>
        <w:t xml:space="preserve"> 29</w:t>
      </w:r>
      <w:r>
        <w:rPr>
          <w:rFonts w:ascii="宋体" w:eastAsia="宋体" w:hAnsi="宋体" w:cs="宋体"/>
          <w:b/>
          <w:color w:val="000000"/>
          <w:sz w:val="16"/>
        </w:rPr>
        <w:t>；相对于微不足道的事故</w:t>
      </w:r>
      <w:r>
        <w:rPr>
          <w:rFonts w:ascii="宋体" w:eastAsia="宋体" w:hAnsi="宋体" w:cs="宋体"/>
          <w:b/>
          <w:color w:val="000000"/>
          <w:sz w:val="16"/>
        </w:rPr>
        <w:t xml:space="preserve"> 29--31</w:t>
      </w:r>
      <w:r>
        <w:rPr>
          <w:rFonts w:ascii="宋体" w:eastAsia="宋体" w:hAnsi="宋体" w:cs="宋体"/>
          <w:b/>
          <w:color w:val="000000"/>
          <w:sz w:val="16"/>
        </w:rPr>
        <w:t>；近害和远害对厌恶感的影响</w:t>
      </w:r>
      <w:r>
        <w:rPr>
          <w:rFonts w:ascii="宋体" w:eastAsia="宋体" w:hAnsi="宋体" w:cs="宋体"/>
          <w:b/>
          <w:color w:val="000000"/>
          <w:sz w:val="16"/>
        </w:rPr>
        <w:t xml:space="preserve">  31</w:t>
      </w:r>
      <w:r>
        <w:rPr>
          <w:rFonts w:ascii="宋体" w:eastAsia="宋体" w:hAnsi="宋体" w:cs="宋体"/>
          <w:b/>
          <w:color w:val="000000"/>
          <w:sz w:val="16"/>
        </w:rPr>
        <w:t>；什么构成一项罪过的损害或危害</w:t>
      </w:r>
      <w:r>
        <w:rPr>
          <w:rFonts w:ascii="宋体" w:eastAsia="宋体" w:hAnsi="宋体" w:cs="宋体"/>
          <w:b/>
          <w:color w:val="000000"/>
          <w:sz w:val="16"/>
        </w:rPr>
        <w:t xml:space="preserve"> 49</w:t>
      </w:r>
      <w:r>
        <w:rPr>
          <w:rFonts w:ascii="宋体" w:eastAsia="宋体" w:hAnsi="宋体" w:cs="宋体"/>
          <w:b/>
          <w:color w:val="000000"/>
          <w:sz w:val="16"/>
        </w:rPr>
        <w:t>；对肉体的伤害</w:t>
      </w:r>
      <w:r>
        <w:rPr>
          <w:rFonts w:ascii="宋体" w:eastAsia="宋体" w:hAnsi="宋体" w:cs="宋体"/>
          <w:b/>
          <w:color w:val="000000"/>
          <w:sz w:val="16"/>
        </w:rPr>
        <w:t xml:space="preserve"> 66</w:t>
      </w:r>
      <w:r>
        <w:rPr>
          <w:rFonts w:ascii="宋体" w:eastAsia="宋体" w:hAnsi="宋体" w:cs="宋体"/>
          <w:b/>
          <w:color w:val="000000"/>
          <w:sz w:val="16"/>
        </w:rPr>
        <w:t>；在估量罪过的危害时要考虑的状况</w:t>
      </w:r>
      <w:r>
        <w:rPr>
          <w:rFonts w:ascii="宋体" w:eastAsia="宋体" w:hAnsi="宋体" w:cs="宋体"/>
          <w:b/>
          <w:color w:val="000000"/>
          <w:sz w:val="16"/>
        </w:rPr>
        <w:t xml:space="preserve"> 69</w:t>
      </w:r>
      <w:r>
        <w:rPr>
          <w:rFonts w:ascii="宋体" w:eastAsia="宋体" w:hAnsi="宋体" w:cs="宋体"/>
          <w:b/>
          <w:color w:val="000000"/>
          <w:sz w:val="16"/>
        </w:rPr>
        <w:t>；不容异端的法律招致的损害</w:t>
      </w:r>
      <w:r>
        <w:rPr>
          <w:rFonts w:ascii="宋体" w:eastAsia="宋体" w:hAnsi="宋体" w:cs="宋体"/>
          <w:b/>
          <w:color w:val="000000"/>
          <w:sz w:val="16"/>
        </w:rPr>
        <w:t xml:space="preserve">  121</w:t>
      </w:r>
      <w:r>
        <w:rPr>
          <w:rFonts w:ascii="宋体" w:eastAsia="宋体" w:hAnsi="宋体" w:cs="宋体"/>
          <w:b/>
          <w:color w:val="000000"/>
          <w:sz w:val="16"/>
        </w:rPr>
        <w:t>；损害</w:t>
      </w:r>
      <w:r>
        <w:rPr>
          <w:rFonts w:ascii="宋体" w:eastAsia="宋体" w:hAnsi="宋体" w:cs="宋体"/>
          <w:b/>
          <w:color w:val="000000"/>
          <w:sz w:val="16"/>
        </w:rPr>
        <w:t>(</w:t>
      </w:r>
      <w:r>
        <w:rPr>
          <w:rFonts w:ascii="宋体" w:eastAsia="宋体" w:hAnsi="宋体" w:cs="宋体"/>
          <w:b/>
          <w:color w:val="000000"/>
          <w:sz w:val="16"/>
        </w:rPr>
        <w:t>作恶</w:t>
      </w:r>
      <w:r>
        <w:rPr>
          <w:rFonts w:ascii="宋体" w:eastAsia="宋体" w:hAnsi="宋体" w:cs="宋体"/>
          <w:b/>
          <w:color w:val="000000"/>
          <w:sz w:val="16"/>
        </w:rPr>
        <w:t>)</w:t>
      </w:r>
      <w:r>
        <w:rPr>
          <w:rFonts w:ascii="宋体" w:eastAsia="宋体" w:hAnsi="宋体" w:cs="宋体"/>
          <w:b/>
          <w:color w:val="000000"/>
          <w:sz w:val="16"/>
        </w:rPr>
        <w:t>的程度与动机</w:t>
      </w:r>
      <w:r>
        <w:rPr>
          <w:rFonts w:ascii="宋体" w:eastAsia="宋体" w:hAnsi="宋体" w:cs="宋体"/>
          <w:b/>
          <w:color w:val="000000"/>
          <w:sz w:val="16"/>
        </w:rPr>
        <w:t xml:space="preserve">  124</w:t>
      </w:r>
      <w:r>
        <w:rPr>
          <w:rFonts w:ascii="宋体" w:eastAsia="宋体" w:hAnsi="宋体" w:cs="宋体"/>
          <w:b/>
          <w:color w:val="000000"/>
          <w:sz w:val="16"/>
        </w:rPr>
        <w:t>；与性情堕落</w:t>
      </w:r>
      <w:r>
        <w:rPr>
          <w:rFonts w:ascii="宋体" w:eastAsia="宋体" w:hAnsi="宋体" w:cs="宋体"/>
          <w:b/>
          <w:color w:val="000000"/>
          <w:sz w:val="16"/>
        </w:rPr>
        <w:t xml:space="preserve">  138——141</w:t>
      </w:r>
      <w:r>
        <w:rPr>
          <w:rFonts w:ascii="宋体" w:eastAsia="宋体" w:hAnsi="宋体" w:cs="宋体"/>
          <w:b/>
          <w:color w:val="000000"/>
          <w:sz w:val="16"/>
        </w:rPr>
        <w:t>；作为有害后果的总和</w:t>
      </w:r>
      <w:r>
        <w:rPr>
          <w:rFonts w:ascii="宋体" w:eastAsia="宋体" w:hAnsi="宋体" w:cs="宋体"/>
          <w:b/>
          <w:color w:val="000000"/>
          <w:sz w:val="16"/>
        </w:rPr>
        <w:t>143</w:t>
      </w:r>
      <w:r>
        <w:rPr>
          <w:rFonts w:ascii="宋体" w:eastAsia="宋体" w:hAnsi="宋体" w:cs="宋体"/>
          <w:b/>
          <w:color w:val="000000"/>
          <w:sz w:val="16"/>
        </w:rPr>
        <w:t>；主害</w:t>
      </w:r>
      <w:r>
        <w:rPr>
          <w:rFonts w:ascii="宋体" w:eastAsia="宋体" w:hAnsi="宋体" w:cs="宋体"/>
          <w:b/>
          <w:color w:val="000000"/>
          <w:sz w:val="16"/>
        </w:rPr>
        <w:t>(</w:t>
      </w:r>
      <w:r>
        <w:rPr>
          <w:rFonts w:ascii="宋体" w:eastAsia="宋体" w:hAnsi="宋体" w:cs="宋体"/>
          <w:b/>
          <w:color w:val="000000"/>
          <w:sz w:val="16"/>
        </w:rPr>
        <w:t>对可认定的人的损害</w:t>
      </w:r>
      <w:r>
        <w:rPr>
          <w:rFonts w:ascii="宋体" w:eastAsia="宋体" w:hAnsi="宋体" w:cs="宋体"/>
          <w:b/>
          <w:color w:val="000000"/>
          <w:sz w:val="16"/>
        </w:rPr>
        <w:t>)</w:t>
      </w:r>
      <w:r>
        <w:rPr>
          <w:rFonts w:ascii="宋体" w:eastAsia="宋体" w:hAnsi="宋体" w:cs="宋体"/>
          <w:b/>
          <w:color w:val="000000"/>
          <w:sz w:val="16"/>
        </w:rPr>
        <w:t>相对于次害</w:t>
      </w:r>
      <w:r>
        <w:rPr>
          <w:rFonts w:ascii="宋体" w:eastAsia="宋体" w:hAnsi="宋体" w:cs="宋体"/>
          <w:b/>
          <w:color w:val="000000"/>
          <w:sz w:val="16"/>
        </w:rPr>
        <w:t>(</w:t>
      </w:r>
      <w:r>
        <w:rPr>
          <w:rFonts w:ascii="宋体" w:eastAsia="宋体" w:hAnsi="宋体" w:cs="宋体"/>
          <w:b/>
          <w:color w:val="000000"/>
          <w:sz w:val="16"/>
        </w:rPr>
        <w:t>对一群不可认定的人的损害</w:t>
      </w:r>
      <w:r>
        <w:rPr>
          <w:rFonts w:ascii="宋体" w:eastAsia="宋体" w:hAnsi="宋体" w:cs="宋体"/>
          <w:b/>
          <w:color w:val="000000"/>
          <w:sz w:val="16"/>
        </w:rPr>
        <w:t>)  143—145,148—149,151——155;</w:t>
      </w:r>
      <w:r>
        <w:rPr>
          <w:rFonts w:ascii="宋体" w:eastAsia="宋体" w:hAnsi="宋体" w:cs="宋体"/>
          <w:b/>
          <w:color w:val="000000"/>
          <w:sz w:val="16"/>
        </w:rPr>
        <w:t>原本的相对于派生的</w:t>
      </w:r>
      <w:r>
        <w:rPr>
          <w:rFonts w:ascii="宋体" w:eastAsia="宋体" w:hAnsi="宋体" w:cs="宋体"/>
          <w:b/>
          <w:color w:val="000000"/>
          <w:sz w:val="16"/>
        </w:rPr>
        <w:t xml:space="preserve">  143—144;</w:t>
      </w:r>
      <w:r>
        <w:rPr>
          <w:rFonts w:ascii="宋体" w:eastAsia="宋体" w:hAnsi="宋体" w:cs="宋体"/>
          <w:b/>
          <w:color w:val="000000"/>
          <w:sz w:val="16"/>
        </w:rPr>
        <w:t>次害包括惊恐和危险</w:t>
      </w:r>
      <w:r>
        <w:rPr>
          <w:rFonts w:ascii="宋体" w:eastAsia="宋体" w:hAnsi="宋体" w:cs="宋体"/>
          <w:b/>
          <w:color w:val="000000"/>
          <w:sz w:val="16"/>
        </w:rPr>
        <w:t xml:space="preserve">  144</w:t>
      </w:r>
      <w:r>
        <w:rPr>
          <w:rFonts w:ascii="宋体" w:eastAsia="宋体" w:hAnsi="宋体" w:cs="宋体"/>
          <w:b/>
          <w:color w:val="000000"/>
          <w:sz w:val="16"/>
        </w:rPr>
        <w:t>；依其性质、原因和对象作详尽无遗的分类</w:t>
      </w:r>
      <w:r>
        <w:rPr>
          <w:rFonts w:ascii="宋体" w:eastAsia="宋体" w:hAnsi="宋体" w:cs="宋体"/>
          <w:b/>
          <w:color w:val="000000"/>
          <w:sz w:val="16"/>
        </w:rPr>
        <w:t>148</w:t>
      </w:r>
      <w:r>
        <w:rPr>
          <w:rFonts w:ascii="宋体" w:eastAsia="宋体" w:hAnsi="宋体" w:cs="宋体"/>
          <w:b/>
          <w:color w:val="000000"/>
          <w:sz w:val="16"/>
        </w:rPr>
        <w:t>；要么由一项行动产生，要么由若干项行动并发产生</w:t>
      </w:r>
      <w:r>
        <w:rPr>
          <w:rFonts w:ascii="宋体" w:eastAsia="宋体" w:hAnsi="宋体" w:cs="宋体"/>
          <w:b/>
          <w:color w:val="000000"/>
          <w:sz w:val="16"/>
        </w:rPr>
        <w:t xml:space="preserve">  148</w:t>
      </w:r>
      <w:r>
        <w:rPr>
          <w:rFonts w:ascii="宋体" w:eastAsia="宋体" w:hAnsi="宋体" w:cs="宋体"/>
          <w:b/>
          <w:color w:val="000000"/>
          <w:sz w:val="16"/>
        </w:rPr>
        <w:t>，</w:t>
      </w:r>
      <w:r>
        <w:rPr>
          <w:rFonts w:ascii="宋体" w:eastAsia="宋体" w:hAnsi="宋体" w:cs="宋体"/>
          <w:b/>
          <w:color w:val="000000"/>
          <w:sz w:val="16"/>
        </w:rPr>
        <w:t>149</w:t>
      </w:r>
      <w:r>
        <w:rPr>
          <w:rFonts w:ascii="宋体" w:eastAsia="宋体" w:hAnsi="宋体" w:cs="宋体"/>
          <w:b/>
          <w:color w:val="000000"/>
          <w:sz w:val="16"/>
        </w:rPr>
        <w:t>；简单的相对于复杂的</w:t>
      </w:r>
      <w:r>
        <w:rPr>
          <w:rFonts w:ascii="宋体" w:eastAsia="宋体" w:hAnsi="宋体" w:cs="宋体"/>
          <w:b/>
          <w:color w:val="000000"/>
          <w:sz w:val="16"/>
        </w:rPr>
        <w:t xml:space="preserve">  148</w:t>
      </w:r>
      <w:r>
        <w:rPr>
          <w:rFonts w:ascii="宋体" w:eastAsia="宋体" w:hAnsi="宋体" w:cs="宋体"/>
          <w:b/>
          <w:color w:val="000000"/>
          <w:sz w:val="16"/>
        </w:rPr>
        <w:t>，</w:t>
      </w:r>
      <w:r>
        <w:rPr>
          <w:rFonts w:ascii="宋体" w:eastAsia="宋体" w:hAnsi="宋体" w:cs="宋体"/>
          <w:b/>
          <w:color w:val="000000"/>
          <w:sz w:val="16"/>
        </w:rPr>
        <w:t>149</w:t>
      </w:r>
      <w:r>
        <w:rPr>
          <w:rFonts w:ascii="宋体" w:eastAsia="宋体" w:hAnsi="宋体" w:cs="宋体"/>
          <w:b/>
          <w:color w:val="000000"/>
          <w:sz w:val="16"/>
        </w:rPr>
        <w:t>；正面的相对于负面的</w:t>
      </w:r>
      <w:r>
        <w:rPr>
          <w:rFonts w:ascii="宋体" w:eastAsia="宋体" w:hAnsi="宋体" w:cs="宋体"/>
          <w:b/>
          <w:color w:val="000000"/>
          <w:sz w:val="16"/>
        </w:rPr>
        <w:t xml:space="preserve">  148</w:t>
      </w:r>
      <w:r>
        <w:rPr>
          <w:rFonts w:ascii="宋体" w:eastAsia="宋体" w:hAnsi="宋体" w:cs="宋体"/>
          <w:b/>
          <w:color w:val="000000"/>
          <w:sz w:val="16"/>
        </w:rPr>
        <w:t>；确定的相对于可能的</w:t>
      </w:r>
      <w:r>
        <w:rPr>
          <w:rFonts w:ascii="宋体" w:eastAsia="宋体" w:hAnsi="宋体" w:cs="宋体"/>
          <w:b/>
          <w:color w:val="000000"/>
          <w:sz w:val="16"/>
        </w:rPr>
        <w:t xml:space="preserve"> 148,149,151;</w:t>
      </w:r>
      <w:r>
        <w:rPr>
          <w:rFonts w:ascii="宋体" w:eastAsia="宋体" w:hAnsi="宋体" w:cs="宋体"/>
          <w:b/>
          <w:color w:val="000000"/>
          <w:sz w:val="16"/>
        </w:rPr>
        <w:t>自取的和外向的</w:t>
      </w:r>
      <w:r>
        <w:rPr>
          <w:rFonts w:ascii="宋体" w:eastAsia="宋体" w:hAnsi="宋体" w:cs="宋体"/>
          <w:b/>
          <w:color w:val="000000"/>
          <w:sz w:val="16"/>
        </w:rPr>
        <w:t xml:space="preserve">  </w:t>
      </w:r>
      <w:r>
        <w:rPr>
          <w:rFonts w:ascii="宋体" w:eastAsia="宋体" w:hAnsi="宋体" w:cs="宋体"/>
          <w:b/>
          <w:color w:val="000000"/>
          <w:sz w:val="16"/>
        </w:rPr>
        <w:t>148—149;</w:t>
      </w:r>
      <w:r>
        <w:rPr>
          <w:rFonts w:ascii="宋体" w:eastAsia="宋体" w:hAnsi="宋体" w:cs="宋体"/>
          <w:b/>
          <w:color w:val="000000"/>
          <w:sz w:val="16"/>
        </w:rPr>
        <w:t>私人的相对于半公共的或公共的</w:t>
      </w:r>
      <w:r>
        <w:rPr>
          <w:rFonts w:ascii="宋体" w:eastAsia="宋体" w:hAnsi="宋体" w:cs="宋体"/>
          <w:b/>
          <w:color w:val="000000"/>
          <w:sz w:val="16"/>
        </w:rPr>
        <w:t xml:space="preserve">  148—149</w:t>
      </w:r>
      <w:r>
        <w:rPr>
          <w:rFonts w:ascii="宋体" w:eastAsia="宋体" w:hAnsi="宋体" w:cs="宋体"/>
          <w:b/>
          <w:color w:val="000000"/>
          <w:sz w:val="16"/>
        </w:rPr>
        <w:t>；其强度、经久性、未定性、间接性、范围和丰度</w:t>
      </w:r>
      <w:r>
        <w:rPr>
          <w:rFonts w:ascii="宋体" w:eastAsia="宋体" w:hAnsi="宋体" w:cs="宋体"/>
          <w:b/>
          <w:color w:val="000000"/>
          <w:sz w:val="16"/>
        </w:rPr>
        <w:t>157</w:t>
      </w:r>
      <w:r>
        <w:rPr>
          <w:rFonts w:ascii="宋体" w:eastAsia="宋体" w:hAnsi="宋体" w:cs="宋体"/>
          <w:b/>
          <w:color w:val="000000"/>
          <w:sz w:val="16"/>
        </w:rPr>
        <w:t>；有意性等等与次害</w:t>
      </w:r>
      <w:r>
        <w:rPr>
          <w:rFonts w:ascii="宋体" w:eastAsia="宋体" w:hAnsi="宋体" w:cs="宋体"/>
          <w:b/>
          <w:color w:val="000000"/>
          <w:sz w:val="16"/>
        </w:rPr>
        <w:t xml:space="preserve"> 152—157</w:t>
      </w:r>
      <w:r>
        <w:rPr>
          <w:rFonts w:ascii="宋体" w:eastAsia="宋体" w:hAnsi="宋体" w:cs="宋体"/>
          <w:b/>
          <w:color w:val="000000"/>
          <w:sz w:val="16"/>
        </w:rPr>
        <w:t>；所有法律的目的是排除损害</w:t>
      </w:r>
      <w:r>
        <w:rPr>
          <w:rFonts w:ascii="宋体" w:eastAsia="宋体" w:hAnsi="宋体" w:cs="宋体"/>
          <w:b/>
          <w:color w:val="000000"/>
          <w:sz w:val="16"/>
        </w:rPr>
        <w:t xml:space="preserve">  158</w:t>
      </w:r>
      <w:r>
        <w:rPr>
          <w:rFonts w:ascii="宋体" w:eastAsia="宋体" w:hAnsi="宋体" w:cs="宋体"/>
          <w:b/>
          <w:color w:val="000000"/>
          <w:sz w:val="16"/>
        </w:rPr>
        <w:t>；惩罚是损害</w:t>
      </w:r>
      <w:r>
        <w:rPr>
          <w:rFonts w:ascii="宋体" w:eastAsia="宋体" w:hAnsi="宋体" w:cs="宋体"/>
          <w:b/>
          <w:color w:val="000000"/>
          <w:sz w:val="16"/>
        </w:rPr>
        <w:t xml:space="preserve">  158</w:t>
      </w:r>
      <w:r>
        <w:rPr>
          <w:rFonts w:ascii="宋体" w:eastAsia="宋体" w:hAnsi="宋体" w:cs="宋体"/>
          <w:b/>
          <w:color w:val="000000"/>
          <w:sz w:val="16"/>
        </w:rPr>
        <w:t>，</w:t>
      </w:r>
      <w:r>
        <w:rPr>
          <w:rFonts w:ascii="宋体" w:eastAsia="宋体" w:hAnsi="宋体" w:cs="宋体"/>
          <w:b/>
          <w:color w:val="000000"/>
          <w:sz w:val="16"/>
        </w:rPr>
        <w:t>183</w:t>
      </w:r>
      <w:r>
        <w:rPr>
          <w:rFonts w:ascii="宋体" w:eastAsia="宋体" w:hAnsi="宋体" w:cs="宋体"/>
          <w:b/>
          <w:color w:val="000000"/>
          <w:sz w:val="16"/>
        </w:rPr>
        <w:t>；同意是未有任何损害的证据</w:t>
      </w:r>
      <w:r>
        <w:rPr>
          <w:rFonts w:ascii="宋体" w:eastAsia="宋体" w:hAnsi="宋体" w:cs="宋体"/>
          <w:b/>
          <w:color w:val="000000"/>
          <w:sz w:val="16"/>
        </w:rPr>
        <w:t xml:space="preserve">  159</w:t>
      </w:r>
      <w:r>
        <w:rPr>
          <w:rFonts w:ascii="宋体" w:eastAsia="宋体" w:hAnsi="宋体" w:cs="宋体"/>
          <w:b/>
          <w:color w:val="000000"/>
          <w:sz w:val="16"/>
        </w:rPr>
        <w:t>；与惩罚无理由因而不应施加的情况</w:t>
      </w:r>
      <w:r>
        <w:rPr>
          <w:rFonts w:ascii="宋体" w:eastAsia="宋体" w:hAnsi="宋体" w:cs="宋体"/>
          <w:b/>
          <w:color w:val="000000"/>
          <w:sz w:val="16"/>
        </w:rPr>
        <w:t xml:space="preserve">  159——160</w:t>
      </w:r>
      <w:r>
        <w:rPr>
          <w:rFonts w:ascii="宋体" w:eastAsia="宋体" w:hAnsi="宋体" w:cs="宋体"/>
          <w:b/>
          <w:color w:val="000000"/>
          <w:sz w:val="16"/>
        </w:rPr>
        <w:t>；惩罚无益因而不应施加的情况</w:t>
      </w:r>
      <w:r>
        <w:rPr>
          <w:rFonts w:ascii="宋体" w:eastAsia="宋体" w:hAnsi="宋体" w:cs="宋体"/>
          <w:b/>
          <w:color w:val="000000"/>
          <w:sz w:val="16"/>
        </w:rPr>
        <w:t>163—164</w:t>
      </w:r>
      <w:r>
        <w:rPr>
          <w:rFonts w:ascii="宋体" w:eastAsia="宋体" w:hAnsi="宋体" w:cs="宋体"/>
          <w:b/>
          <w:color w:val="000000"/>
          <w:sz w:val="16"/>
        </w:rPr>
        <w:t>；惩罚无必要因而不应施加的情况</w:t>
      </w:r>
      <w:r>
        <w:rPr>
          <w:rFonts w:ascii="宋体" w:eastAsia="宋体" w:hAnsi="宋体" w:cs="宋体"/>
          <w:b/>
          <w:color w:val="000000"/>
          <w:sz w:val="16"/>
        </w:rPr>
        <w:t xml:space="preserve">  164</w:t>
      </w:r>
      <w:r>
        <w:rPr>
          <w:rFonts w:ascii="宋体" w:eastAsia="宋体" w:hAnsi="宋体" w:cs="宋体"/>
          <w:b/>
          <w:color w:val="000000"/>
          <w:sz w:val="16"/>
        </w:rPr>
        <w:t>；惩罚的目的是防止损害</w:t>
      </w:r>
      <w:r>
        <w:rPr>
          <w:rFonts w:ascii="宋体" w:eastAsia="宋体" w:hAnsi="宋体" w:cs="宋体"/>
          <w:b/>
          <w:color w:val="000000"/>
          <w:sz w:val="16"/>
        </w:rPr>
        <w:t xml:space="preserve">  165</w:t>
      </w:r>
      <w:r>
        <w:rPr>
          <w:rFonts w:ascii="宋体" w:eastAsia="宋体" w:hAnsi="宋体" w:cs="宋体"/>
          <w:b/>
          <w:color w:val="000000"/>
          <w:sz w:val="16"/>
        </w:rPr>
        <w:t>；与惩罚的代价</w:t>
      </w:r>
      <w:r>
        <w:rPr>
          <w:rFonts w:ascii="宋体" w:eastAsia="宋体" w:hAnsi="宋体" w:cs="宋体"/>
          <w:b/>
          <w:color w:val="000000"/>
          <w:sz w:val="16"/>
        </w:rPr>
        <w:t xml:space="preserve">  168</w:t>
      </w:r>
      <w:r>
        <w:rPr>
          <w:rFonts w:ascii="宋体" w:eastAsia="宋体" w:hAnsi="宋体" w:cs="宋体"/>
          <w:b/>
          <w:color w:val="000000"/>
          <w:sz w:val="16"/>
        </w:rPr>
        <w:t>。又见惊恐、后果和影响、危险、性情、罪过</w:t>
      </w:r>
      <w:r>
        <w:rPr>
          <w:rFonts w:ascii="宋体" w:eastAsia="宋体" w:hAnsi="宋体" w:cs="宋体"/>
          <w:b/>
          <w:color w:val="000000"/>
          <w:sz w:val="16"/>
        </w:rPr>
        <w:t>(</w:t>
      </w:r>
      <w:r>
        <w:rPr>
          <w:rFonts w:ascii="宋体" w:eastAsia="宋体" w:hAnsi="宋体" w:cs="宋体"/>
          <w:b/>
          <w:color w:val="000000"/>
          <w:sz w:val="16"/>
        </w:rPr>
        <w:t>第一部分：概论</w:t>
      </w:r>
      <w:r>
        <w:rPr>
          <w:rFonts w:ascii="宋体" w:eastAsia="宋体" w:hAnsi="宋体" w:cs="宋体"/>
          <w:b/>
          <w:color w:val="000000"/>
          <w:sz w:val="16"/>
        </w:rPr>
        <w:t>)</w:t>
      </w:r>
      <w:r>
        <w:rPr>
          <w:rFonts w:ascii="宋体" w:eastAsia="宋体" w:hAnsi="宋体" w:cs="宋体"/>
          <w:b/>
          <w:color w:val="000000"/>
          <w:sz w:val="16"/>
        </w:rPr>
        <w:t>诸条</w:t>
      </w:r>
    </w:p>
    <w:p w:rsidR="00D55C98" w:rsidRDefault="00E14246">
      <w:pPr>
        <w:autoSpaceDE w:val="0"/>
        <w:autoSpaceDN w:val="0"/>
        <w:spacing w:line="260" w:lineRule="atLeast"/>
        <w:ind w:left="20" w:right="320"/>
        <w:rPr>
          <w:sz w:val="24"/>
        </w:rPr>
      </w:pPr>
      <w:r>
        <w:rPr>
          <w:rFonts w:ascii="宋体" w:eastAsia="宋体" w:hAnsi="宋体" w:cs="宋体"/>
          <w:b/>
          <w:color w:val="000000"/>
          <w:sz w:val="16"/>
        </w:rPr>
        <w:t>上帝</w:t>
      </w:r>
      <w:r>
        <w:rPr>
          <w:rFonts w:ascii="宋体" w:eastAsia="宋体" w:hAnsi="宋体" w:cs="宋体"/>
          <w:b/>
          <w:color w:val="000000"/>
          <w:sz w:val="16"/>
        </w:rPr>
        <w:t>(GO</w:t>
      </w:r>
      <w:r>
        <w:rPr>
          <w:rFonts w:ascii="宋体" w:eastAsia="宋体" w:hAnsi="宋体" w:cs="宋体"/>
          <w:b/>
          <w:color w:val="000000"/>
          <w:sz w:val="16"/>
        </w:rPr>
        <w:t>D)</w:t>
      </w:r>
      <w:r>
        <w:rPr>
          <w:rFonts w:ascii="宋体" w:eastAsia="宋体" w:hAnsi="宋体" w:cs="宋体"/>
          <w:b/>
          <w:color w:val="000000"/>
          <w:sz w:val="16"/>
        </w:rPr>
        <w:t>：禁欲主义者所说的神的仁慈</w:t>
      </w:r>
      <w:r>
        <w:rPr>
          <w:rFonts w:ascii="宋体" w:eastAsia="宋体" w:hAnsi="宋体" w:cs="宋体"/>
          <w:b/>
          <w:color w:val="000000"/>
          <w:sz w:val="16"/>
        </w:rPr>
        <w:t xml:space="preserve">  17</w:t>
      </w:r>
      <w:r>
        <w:rPr>
          <w:rFonts w:ascii="宋体" w:eastAsia="宋体" w:hAnsi="宋体" w:cs="宋体"/>
          <w:b/>
          <w:color w:val="000000"/>
          <w:sz w:val="16"/>
        </w:rPr>
        <w:t>注</w:t>
      </w:r>
      <w:r>
        <w:rPr>
          <w:rFonts w:ascii="宋体" w:eastAsia="宋体" w:hAnsi="宋体" w:cs="宋体"/>
          <w:b/>
          <w:color w:val="000000"/>
          <w:sz w:val="16"/>
        </w:rPr>
        <w:t>a</w:t>
      </w:r>
      <w:r>
        <w:rPr>
          <w:rFonts w:ascii="宋体" w:eastAsia="宋体" w:hAnsi="宋体" w:cs="宋体"/>
          <w:b/>
          <w:color w:val="000000"/>
          <w:sz w:val="16"/>
        </w:rPr>
        <w:t>；这与一般的宗教</w:t>
      </w:r>
      <w:r>
        <w:rPr>
          <w:rFonts w:ascii="宋体" w:eastAsia="宋体" w:hAnsi="宋体" w:cs="宋体"/>
          <w:b/>
          <w:color w:val="000000"/>
          <w:sz w:val="16"/>
        </w:rPr>
        <w:t xml:space="preserve">  120——121</w:t>
      </w:r>
      <w:r>
        <w:rPr>
          <w:rFonts w:ascii="宋体" w:eastAsia="宋体" w:hAnsi="宋体" w:cs="宋体"/>
          <w:b/>
          <w:color w:val="000000"/>
          <w:sz w:val="16"/>
        </w:rPr>
        <w:t>；业经启示的上帝意愿相对于假定的上帝意愿</w:t>
      </w:r>
      <w:r>
        <w:rPr>
          <w:rFonts w:ascii="宋体" w:eastAsia="宋体" w:hAnsi="宋体" w:cs="宋体"/>
          <w:sz w:val="24"/>
        </w:rPr>
        <w:t xml:space="preserve">    </w:t>
      </w:r>
      <w:r>
        <w:rPr>
          <w:rFonts w:ascii="宋体" w:eastAsia="宋体" w:hAnsi="宋体" w:cs="宋体"/>
          <w:b/>
          <w:color w:val="000000"/>
          <w:sz w:val="16"/>
        </w:rPr>
        <w:t>31</w:t>
      </w:r>
      <w:r>
        <w:rPr>
          <w:rFonts w:ascii="宋体" w:eastAsia="宋体" w:hAnsi="宋体" w:cs="宋体"/>
          <w:b/>
          <w:color w:val="000000"/>
          <w:sz w:val="16"/>
        </w:rPr>
        <w:t>；充分解释上帝意愿的必要</w:t>
      </w:r>
      <w:r>
        <w:rPr>
          <w:rFonts w:ascii="宋体" w:eastAsia="宋体" w:hAnsi="宋体" w:cs="宋体"/>
          <w:b/>
          <w:color w:val="000000"/>
          <w:sz w:val="16"/>
        </w:rPr>
        <w:t xml:space="preserve"> 31</w:t>
      </w:r>
      <w:r>
        <w:rPr>
          <w:rFonts w:ascii="宋体" w:eastAsia="宋体" w:hAnsi="宋体" w:cs="宋体"/>
          <w:b/>
          <w:color w:val="000000"/>
          <w:sz w:val="16"/>
        </w:rPr>
        <w:t>；上帝的喜怒</w:t>
      </w:r>
      <w:r>
        <w:rPr>
          <w:rFonts w:ascii="宋体" w:eastAsia="宋体" w:hAnsi="宋体" w:cs="宋体"/>
          <w:b/>
          <w:color w:val="000000"/>
          <w:sz w:val="16"/>
        </w:rPr>
        <w:t xml:space="preserve"> 31</w:t>
      </w:r>
      <w:r>
        <w:rPr>
          <w:rFonts w:ascii="宋体" w:eastAsia="宋体" w:hAnsi="宋体" w:cs="宋体"/>
          <w:b/>
          <w:color w:val="000000"/>
          <w:sz w:val="16"/>
        </w:rPr>
        <w:t>注</w:t>
      </w:r>
      <w:r>
        <w:rPr>
          <w:rFonts w:ascii="宋体" w:eastAsia="宋体" w:hAnsi="宋体" w:cs="宋体"/>
          <w:b/>
          <w:color w:val="000000"/>
          <w:sz w:val="16"/>
        </w:rPr>
        <w:t>g</w:t>
      </w:r>
      <w:r>
        <w:rPr>
          <w:rFonts w:ascii="宋体" w:eastAsia="宋体" w:hAnsi="宋体" w:cs="宋体"/>
          <w:b/>
          <w:color w:val="000000"/>
          <w:sz w:val="16"/>
        </w:rPr>
        <w:t>，</w:t>
      </w:r>
      <w:r>
        <w:rPr>
          <w:rFonts w:ascii="宋体" w:eastAsia="宋体" w:hAnsi="宋体" w:cs="宋体"/>
          <w:b/>
          <w:color w:val="000000"/>
          <w:sz w:val="16"/>
        </w:rPr>
        <w:t>48</w:t>
      </w:r>
      <w:r>
        <w:rPr>
          <w:rFonts w:ascii="宋体" w:eastAsia="宋体" w:hAnsi="宋体" w:cs="宋体"/>
          <w:b/>
          <w:color w:val="000000"/>
          <w:sz w:val="16"/>
        </w:rPr>
        <w:t>；上帝的干预与宗教约束力</w:t>
      </w:r>
      <w:r>
        <w:br w:type="page"/>
      </w:r>
    </w:p>
    <w:p w:rsidR="00D55C98" w:rsidRDefault="00E14246">
      <w:pPr>
        <w:autoSpaceDE w:val="0"/>
        <w:autoSpaceDN w:val="0"/>
        <w:spacing w:before="100" w:line="220" w:lineRule="atLeast"/>
        <w:ind w:left="540"/>
        <w:rPr>
          <w:sz w:val="15"/>
        </w:rPr>
      </w:pPr>
      <w:r>
        <w:rPr>
          <w:rFonts w:ascii="宋体" w:eastAsia="宋体" w:hAnsi="宋体" w:cs="宋体"/>
          <w:b/>
          <w:color w:val="000000"/>
          <w:sz w:val="15"/>
          <w:u w:val="single"/>
        </w:rPr>
        <w:lastRenderedPageBreak/>
        <w:t xml:space="preserve">  414                     </w:t>
      </w:r>
      <w:r>
        <w:rPr>
          <w:rFonts w:ascii="宋体" w:eastAsia="宋体" w:hAnsi="宋体" w:cs="宋体"/>
          <w:b/>
          <w:color w:val="000000"/>
          <w:sz w:val="15"/>
          <w:u w:val="single"/>
        </w:rPr>
        <w:t>道德与立法原理导论</w:t>
      </w:r>
      <w:r>
        <w:rPr>
          <w:rFonts w:ascii="宋体" w:eastAsia="宋体" w:hAnsi="宋体" w:cs="宋体"/>
          <w:b/>
          <w:color w:val="000000"/>
          <w:sz w:val="15"/>
          <w:u w:val="single"/>
        </w:rPr>
        <w:t xml:space="preserve">                          </w:t>
      </w:r>
    </w:p>
    <w:p w:rsidR="00D55C98" w:rsidRDefault="00E14246">
      <w:pPr>
        <w:autoSpaceDE w:val="0"/>
        <w:autoSpaceDN w:val="0"/>
        <w:spacing w:before="260" w:line="220" w:lineRule="atLeast"/>
        <w:ind w:left="900"/>
        <w:rPr>
          <w:sz w:val="15"/>
        </w:rPr>
      </w:pPr>
      <w:r>
        <w:rPr>
          <w:rFonts w:ascii="宋体" w:eastAsia="宋体" w:hAnsi="宋体" w:cs="宋体"/>
          <w:b/>
          <w:color w:val="000000"/>
          <w:sz w:val="15"/>
        </w:rPr>
        <w:t>35</w:t>
      </w:r>
      <w:r>
        <w:rPr>
          <w:rFonts w:ascii="宋体" w:eastAsia="宋体" w:hAnsi="宋体" w:cs="宋体"/>
          <w:b/>
          <w:color w:val="000000"/>
          <w:sz w:val="15"/>
        </w:rPr>
        <w:t>；上帝的行动和判决</w:t>
      </w:r>
      <w:r>
        <w:rPr>
          <w:rFonts w:ascii="宋体" w:eastAsia="宋体" w:hAnsi="宋体" w:cs="宋体"/>
          <w:b/>
          <w:color w:val="000000"/>
          <w:sz w:val="15"/>
        </w:rPr>
        <w:t xml:space="preserve"> 36</w:t>
      </w:r>
      <w:r>
        <w:rPr>
          <w:rFonts w:ascii="宋体" w:eastAsia="宋体" w:hAnsi="宋体" w:cs="宋体"/>
          <w:b/>
          <w:color w:val="000000"/>
          <w:sz w:val="15"/>
        </w:rPr>
        <w:t>注</w:t>
      </w:r>
      <w:r>
        <w:rPr>
          <w:rFonts w:ascii="宋体" w:eastAsia="宋体" w:hAnsi="宋体" w:cs="宋体"/>
          <w:b/>
          <w:color w:val="000000"/>
          <w:sz w:val="15"/>
        </w:rPr>
        <w:t>c</w:t>
      </w:r>
      <w:r>
        <w:rPr>
          <w:rFonts w:ascii="宋体" w:eastAsia="宋体" w:hAnsi="宋体" w:cs="宋体"/>
          <w:b/>
          <w:color w:val="000000"/>
          <w:sz w:val="15"/>
        </w:rPr>
        <w:t>；与自然力量</w:t>
      </w:r>
      <w:r>
        <w:rPr>
          <w:rFonts w:ascii="宋体" w:eastAsia="宋体" w:hAnsi="宋体" w:cs="宋体"/>
          <w:b/>
          <w:color w:val="000000"/>
          <w:sz w:val="15"/>
        </w:rPr>
        <w:t xml:space="preserve"> 37</w:t>
      </w:r>
      <w:r>
        <w:rPr>
          <w:rFonts w:ascii="宋体" w:eastAsia="宋体" w:hAnsi="宋体" w:cs="宋体"/>
          <w:b/>
          <w:color w:val="000000"/>
          <w:sz w:val="15"/>
        </w:rPr>
        <w:t>；作为有意识的存在</w:t>
      </w:r>
    </w:p>
    <w:p w:rsidR="00D55C98" w:rsidRDefault="00E14246">
      <w:pPr>
        <w:autoSpaceDE w:val="0"/>
        <w:autoSpaceDN w:val="0"/>
        <w:spacing w:before="60" w:line="220" w:lineRule="atLeast"/>
        <w:ind w:left="900"/>
        <w:rPr>
          <w:sz w:val="15"/>
        </w:rPr>
      </w:pPr>
      <w:r>
        <w:rPr>
          <w:rFonts w:ascii="宋体" w:eastAsia="宋体" w:hAnsi="宋体" w:cs="宋体"/>
          <w:b/>
          <w:color w:val="000000"/>
          <w:sz w:val="15"/>
        </w:rPr>
        <w:t>44</w:t>
      </w:r>
      <w:r>
        <w:rPr>
          <w:rFonts w:ascii="宋体" w:eastAsia="宋体" w:hAnsi="宋体" w:cs="宋体"/>
          <w:b/>
          <w:color w:val="000000"/>
          <w:sz w:val="15"/>
        </w:rPr>
        <w:t>；其好感或恩惠是虔诚之乐的来源</w:t>
      </w:r>
      <w:r>
        <w:rPr>
          <w:rFonts w:ascii="宋体" w:eastAsia="宋体" w:hAnsi="宋体" w:cs="宋体"/>
          <w:b/>
          <w:color w:val="000000"/>
          <w:sz w:val="15"/>
        </w:rPr>
        <w:t xml:space="preserve"> 44</w:t>
      </w:r>
      <w:r>
        <w:rPr>
          <w:rFonts w:ascii="宋体" w:eastAsia="宋体" w:hAnsi="宋体" w:cs="宋体"/>
          <w:b/>
          <w:color w:val="000000"/>
          <w:sz w:val="15"/>
        </w:rPr>
        <w:t>；由想像上帝激起的感恩心理</w:t>
      </w:r>
    </w:p>
    <w:p w:rsidR="00D55C98" w:rsidRDefault="00E14246">
      <w:pPr>
        <w:autoSpaceDE w:val="0"/>
        <w:autoSpaceDN w:val="0"/>
        <w:spacing w:before="60" w:line="220" w:lineRule="atLeast"/>
        <w:ind w:left="900"/>
        <w:rPr>
          <w:sz w:val="15"/>
        </w:rPr>
      </w:pPr>
      <w:r>
        <w:rPr>
          <w:rFonts w:ascii="宋体" w:eastAsia="宋体" w:hAnsi="宋体" w:cs="宋体"/>
          <w:b/>
          <w:color w:val="000000"/>
          <w:sz w:val="15"/>
        </w:rPr>
        <w:t>49</w:t>
      </w:r>
      <w:r>
        <w:rPr>
          <w:rFonts w:ascii="宋体" w:eastAsia="宋体" w:hAnsi="宋体" w:cs="宋体"/>
          <w:b/>
          <w:color w:val="000000"/>
          <w:sz w:val="15"/>
        </w:rPr>
        <w:t>注</w:t>
      </w:r>
      <w:r>
        <w:rPr>
          <w:rFonts w:ascii="宋体" w:eastAsia="宋体" w:hAnsi="宋体" w:cs="宋体"/>
          <w:b/>
          <w:color w:val="000000"/>
          <w:sz w:val="15"/>
        </w:rPr>
        <w:t>p(50)</w:t>
      </w:r>
      <w:r>
        <w:rPr>
          <w:rFonts w:ascii="宋体" w:eastAsia="宋体" w:hAnsi="宋体" w:cs="宋体"/>
          <w:b/>
          <w:color w:val="000000"/>
          <w:sz w:val="15"/>
        </w:rPr>
        <w:t>；渴望取悦于上帝之动机</w:t>
      </w:r>
      <w:r>
        <w:rPr>
          <w:rFonts w:ascii="宋体" w:eastAsia="宋体" w:hAnsi="宋体" w:cs="宋体"/>
          <w:b/>
          <w:color w:val="000000"/>
          <w:sz w:val="15"/>
        </w:rPr>
        <w:t xml:space="preserve">  108—109</w:t>
      </w:r>
      <w:r>
        <w:rPr>
          <w:rFonts w:ascii="宋体" w:eastAsia="宋体" w:hAnsi="宋体" w:cs="宋体"/>
          <w:b/>
          <w:color w:val="000000"/>
          <w:sz w:val="15"/>
        </w:rPr>
        <w:t>；害怕神怒之动机</w:t>
      </w:r>
    </w:p>
    <w:p w:rsidR="00D55C98" w:rsidRDefault="00E14246">
      <w:pPr>
        <w:autoSpaceDE w:val="0"/>
        <w:autoSpaceDN w:val="0"/>
        <w:spacing w:before="40" w:line="220" w:lineRule="atLeast"/>
        <w:ind w:left="900"/>
        <w:rPr>
          <w:sz w:val="15"/>
        </w:rPr>
      </w:pPr>
      <w:r>
        <w:rPr>
          <w:rFonts w:ascii="宋体" w:eastAsia="宋体" w:hAnsi="宋体" w:cs="宋体"/>
          <w:b/>
          <w:color w:val="000000"/>
          <w:sz w:val="15"/>
        </w:rPr>
        <w:t>146</w:t>
      </w:r>
      <w:r>
        <w:rPr>
          <w:rFonts w:ascii="宋体" w:eastAsia="宋体" w:hAnsi="宋体" w:cs="宋体"/>
          <w:b/>
          <w:color w:val="000000"/>
          <w:sz w:val="15"/>
        </w:rPr>
        <w:t>；上帝是真实存在</w:t>
      </w:r>
      <w:r>
        <w:rPr>
          <w:rFonts w:ascii="宋体" w:eastAsia="宋体" w:hAnsi="宋体" w:cs="宋体"/>
          <w:b/>
          <w:color w:val="000000"/>
          <w:sz w:val="15"/>
        </w:rPr>
        <w:t xml:space="preserve"> 202</w:t>
      </w:r>
      <w:r>
        <w:rPr>
          <w:rFonts w:ascii="宋体" w:eastAsia="宋体" w:hAnsi="宋体" w:cs="宋体"/>
          <w:b/>
          <w:color w:val="000000"/>
          <w:sz w:val="15"/>
        </w:rPr>
        <w:t>注</w:t>
      </w:r>
      <w:r>
        <w:rPr>
          <w:rFonts w:ascii="宋体" w:eastAsia="宋体" w:hAnsi="宋体" w:cs="宋体"/>
          <w:b/>
          <w:color w:val="000000"/>
          <w:sz w:val="15"/>
        </w:rPr>
        <w:t>z</w:t>
      </w:r>
      <w:r>
        <w:rPr>
          <w:rFonts w:ascii="宋体" w:eastAsia="宋体" w:hAnsi="宋体" w:cs="宋体"/>
          <w:b/>
          <w:color w:val="000000"/>
          <w:sz w:val="15"/>
        </w:rPr>
        <w:t>；无侵犯上帝之罪</w:t>
      </w:r>
      <w:r>
        <w:rPr>
          <w:rFonts w:ascii="宋体" w:eastAsia="宋体" w:hAnsi="宋体" w:cs="宋体"/>
          <w:b/>
          <w:color w:val="000000"/>
          <w:sz w:val="15"/>
        </w:rPr>
        <w:t xml:space="preserve"> 202</w:t>
      </w:r>
      <w:r>
        <w:rPr>
          <w:rFonts w:ascii="宋体" w:eastAsia="宋体" w:hAnsi="宋体" w:cs="宋体"/>
          <w:b/>
          <w:color w:val="000000"/>
          <w:sz w:val="15"/>
        </w:rPr>
        <w:t>注</w:t>
      </w:r>
      <w:r>
        <w:rPr>
          <w:rFonts w:ascii="宋体" w:eastAsia="宋体" w:hAnsi="宋体" w:cs="宋体"/>
          <w:b/>
          <w:color w:val="000000"/>
          <w:sz w:val="15"/>
        </w:rPr>
        <w:t>z</w:t>
      </w:r>
    </w:p>
    <w:p w:rsidR="00D55C98" w:rsidRDefault="00E14246">
      <w:pPr>
        <w:autoSpaceDE w:val="0"/>
        <w:autoSpaceDN w:val="0"/>
        <w:spacing w:before="60" w:line="220" w:lineRule="atLeast"/>
        <w:ind w:left="540"/>
        <w:rPr>
          <w:sz w:val="15"/>
        </w:rPr>
      </w:pPr>
      <w:r>
        <w:rPr>
          <w:rFonts w:ascii="宋体" w:eastAsia="宋体" w:hAnsi="宋体" w:cs="宋体"/>
          <w:b/>
          <w:color w:val="000000"/>
          <w:sz w:val="15"/>
        </w:rPr>
        <w:t>损毁</w:t>
      </w:r>
      <w:r>
        <w:rPr>
          <w:rFonts w:ascii="宋体" w:eastAsia="宋体" w:hAnsi="宋体" w:cs="宋体"/>
          <w:b/>
          <w:color w:val="000000"/>
          <w:sz w:val="15"/>
        </w:rPr>
        <w:t>(DAMAGE)</w:t>
      </w:r>
      <w:r>
        <w:rPr>
          <w:rFonts w:ascii="宋体" w:eastAsia="宋体" w:hAnsi="宋体" w:cs="宋体"/>
          <w:b/>
          <w:color w:val="000000"/>
          <w:sz w:val="15"/>
        </w:rPr>
        <w:t>：罪过和惩罚所共有的最重要的环境</w:t>
      </w:r>
      <w:r>
        <w:rPr>
          <w:rFonts w:ascii="宋体" w:eastAsia="宋体" w:hAnsi="宋体" w:cs="宋体"/>
          <w:b/>
          <w:color w:val="000000"/>
          <w:sz w:val="15"/>
        </w:rPr>
        <w:t xml:space="preserve">  178</w:t>
      </w:r>
    </w:p>
    <w:p w:rsidR="00D55C98" w:rsidRDefault="00E14246">
      <w:pPr>
        <w:autoSpaceDE w:val="0"/>
        <w:autoSpaceDN w:val="0"/>
        <w:spacing w:before="60" w:line="220" w:lineRule="atLeast"/>
        <w:ind w:left="540"/>
        <w:rPr>
          <w:sz w:val="15"/>
        </w:rPr>
      </w:pPr>
      <w:r>
        <w:rPr>
          <w:rFonts w:ascii="宋体" w:eastAsia="宋体" w:hAnsi="宋体" w:cs="宋体"/>
          <w:b/>
          <w:color w:val="000000"/>
          <w:sz w:val="15"/>
        </w:rPr>
        <w:t>唆使</w:t>
      </w:r>
      <w:r>
        <w:rPr>
          <w:rFonts w:ascii="宋体" w:eastAsia="宋体" w:hAnsi="宋体" w:cs="宋体"/>
          <w:b/>
          <w:color w:val="000000"/>
          <w:sz w:val="15"/>
        </w:rPr>
        <w:t>(SUBORNATION):</w:t>
      </w:r>
      <w:r>
        <w:rPr>
          <w:rFonts w:ascii="宋体" w:eastAsia="宋体" w:hAnsi="宋体" w:cs="宋体"/>
          <w:b/>
          <w:color w:val="000000"/>
          <w:sz w:val="15"/>
        </w:rPr>
        <w:t>一种从罪</w:t>
      </w:r>
      <w:r>
        <w:rPr>
          <w:rFonts w:ascii="宋体" w:eastAsia="宋体" w:hAnsi="宋体" w:cs="宋体"/>
          <w:b/>
          <w:color w:val="000000"/>
          <w:sz w:val="15"/>
        </w:rPr>
        <w:t xml:space="preserve"> 220</w:t>
      </w:r>
      <w:r>
        <w:rPr>
          <w:rFonts w:ascii="宋体" w:eastAsia="宋体" w:hAnsi="宋体" w:cs="宋体"/>
          <w:b/>
          <w:color w:val="000000"/>
          <w:sz w:val="15"/>
        </w:rPr>
        <w:t>注</w:t>
      </w:r>
      <w:r>
        <w:rPr>
          <w:rFonts w:ascii="宋体" w:eastAsia="宋体" w:hAnsi="宋体" w:cs="宋体"/>
          <w:b/>
          <w:color w:val="000000"/>
          <w:sz w:val="15"/>
        </w:rPr>
        <w:t>s2</w:t>
      </w:r>
    </w:p>
    <w:p w:rsidR="00D55C98" w:rsidRDefault="00E14246">
      <w:pPr>
        <w:autoSpaceDE w:val="0"/>
        <w:autoSpaceDN w:val="0"/>
        <w:spacing w:line="270" w:lineRule="atLeast"/>
        <w:ind w:left="540"/>
        <w:rPr>
          <w:sz w:val="15"/>
        </w:rPr>
      </w:pPr>
      <w:r>
        <w:rPr>
          <w:rFonts w:ascii="宋体" w:eastAsia="宋体" w:hAnsi="宋体" w:cs="宋体"/>
          <w:b/>
          <w:color w:val="000000"/>
          <w:sz w:val="15"/>
        </w:rPr>
        <w:t>所有权</w:t>
      </w:r>
      <w:r>
        <w:rPr>
          <w:rFonts w:ascii="宋体" w:eastAsia="宋体" w:hAnsi="宋体" w:cs="宋体"/>
          <w:b/>
          <w:color w:val="000000"/>
          <w:sz w:val="15"/>
        </w:rPr>
        <w:t>(</w:t>
      </w:r>
      <w:r>
        <w:rPr>
          <w:rFonts w:ascii="宋体" w:eastAsia="宋体" w:hAnsi="宋体" w:cs="宋体"/>
          <w:b/>
          <w:color w:val="000000"/>
          <w:sz w:val="15"/>
        </w:rPr>
        <w:t>拥有</w:t>
      </w:r>
      <w:r>
        <w:rPr>
          <w:rFonts w:ascii="宋体" w:eastAsia="宋体" w:hAnsi="宋体" w:cs="宋体"/>
          <w:b/>
          <w:color w:val="000000"/>
          <w:sz w:val="15"/>
        </w:rPr>
        <w:t>)(</w:t>
      </w:r>
      <w:r>
        <w:rPr>
          <w:rFonts w:ascii="宋体" w:eastAsia="宋体" w:hAnsi="宋体" w:cs="宋体"/>
          <w:b/>
          <w:color w:val="000000"/>
          <w:sz w:val="15"/>
        </w:rPr>
        <w:t>财物</w:t>
      </w:r>
      <w:r>
        <w:rPr>
          <w:rFonts w:ascii="宋体" w:eastAsia="宋体" w:hAnsi="宋体" w:cs="宋体"/>
          <w:b/>
          <w:color w:val="000000"/>
          <w:sz w:val="15"/>
        </w:rPr>
        <w:t>)(POSSESSION)</w:t>
      </w:r>
      <w:r>
        <w:rPr>
          <w:rFonts w:ascii="宋体" w:eastAsia="宋体" w:hAnsi="宋体" w:cs="宋体"/>
          <w:b/>
          <w:color w:val="000000"/>
          <w:sz w:val="15"/>
        </w:rPr>
        <w:t>：转移财物，作为准金钱性质的惩罚</w:t>
      </w:r>
      <w:r>
        <w:rPr>
          <w:rFonts w:ascii="宋体" w:eastAsia="宋体" w:hAnsi="宋体" w:cs="宋体"/>
          <w:b/>
          <w:color w:val="000000"/>
          <w:sz w:val="15"/>
        </w:rPr>
        <w:t>180</w:t>
      </w:r>
      <w:r>
        <w:rPr>
          <w:rFonts w:ascii="宋体" w:eastAsia="宋体" w:hAnsi="宋体" w:cs="宋体"/>
          <w:b/>
          <w:color w:val="000000"/>
          <w:sz w:val="15"/>
        </w:rPr>
        <w:t>；阐明所有权及相关概念的纲要</w:t>
      </w:r>
      <w:r>
        <w:rPr>
          <w:rFonts w:ascii="宋体" w:eastAsia="宋体" w:hAnsi="宋体" w:cs="宋体"/>
          <w:b/>
          <w:color w:val="000000"/>
          <w:sz w:val="15"/>
        </w:rPr>
        <w:t xml:space="preserve"> 205</w:t>
      </w:r>
      <w:r>
        <w:rPr>
          <w:rFonts w:ascii="宋体" w:eastAsia="宋体" w:hAnsi="宋体" w:cs="宋体"/>
          <w:b/>
          <w:color w:val="000000"/>
          <w:sz w:val="15"/>
        </w:rPr>
        <w:t>注</w:t>
      </w:r>
      <w:r>
        <w:rPr>
          <w:rFonts w:ascii="宋体" w:eastAsia="宋体" w:hAnsi="宋体" w:cs="宋体"/>
          <w:b/>
          <w:color w:val="000000"/>
          <w:sz w:val="15"/>
        </w:rPr>
        <w:t>e2</w:t>
      </w:r>
      <w:r>
        <w:rPr>
          <w:rFonts w:ascii="宋体" w:eastAsia="宋体" w:hAnsi="宋体" w:cs="宋体"/>
          <w:b/>
          <w:color w:val="000000"/>
          <w:sz w:val="15"/>
        </w:rPr>
        <w:t>；在英国法律中实际所有权相对于法定所有权</w:t>
      </w:r>
      <w:r>
        <w:rPr>
          <w:rFonts w:ascii="宋体" w:eastAsia="宋体" w:hAnsi="宋体" w:cs="宋体"/>
          <w:b/>
          <w:color w:val="000000"/>
          <w:sz w:val="15"/>
        </w:rPr>
        <w:t xml:space="preserve"> 229</w:t>
      </w:r>
      <w:r>
        <w:rPr>
          <w:rFonts w:ascii="宋体" w:eastAsia="宋体" w:hAnsi="宋体" w:cs="宋体"/>
          <w:b/>
          <w:color w:val="000000"/>
          <w:sz w:val="15"/>
        </w:rPr>
        <w:t>注</w:t>
      </w:r>
      <w:r>
        <w:rPr>
          <w:rFonts w:ascii="宋体" w:eastAsia="宋体" w:hAnsi="宋体" w:cs="宋体"/>
          <w:b/>
          <w:color w:val="000000"/>
          <w:sz w:val="15"/>
        </w:rPr>
        <w:t>h3</w:t>
      </w:r>
      <w:r>
        <w:rPr>
          <w:rFonts w:ascii="宋体" w:eastAsia="宋体" w:hAnsi="宋体" w:cs="宋体"/>
          <w:b/>
          <w:color w:val="000000"/>
          <w:sz w:val="15"/>
        </w:rPr>
        <w:t>，</w:t>
      </w:r>
      <w:r>
        <w:rPr>
          <w:rFonts w:ascii="宋体" w:eastAsia="宋体" w:hAnsi="宋体" w:cs="宋体"/>
          <w:b/>
          <w:color w:val="000000"/>
          <w:sz w:val="15"/>
        </w:rPr>
        <w:t>230</w:t>
      </w:r>
      <w:r>
        <w:rPr>
          <w:rFonts w:ascii="宋体" w:eastAsia="宋体" w:hAnsi="宋体" w:cs="宋体"/>
          <w:b/>
          <w:color w:val="000000"/>
          <w:sz w:val="15"/>
        </w:rPr>
        <w:t>注</w:t>
      </w:r>
      <w:r>
        <w:rPr>
          <w:rFonts w:ascii="宋体" w:eastAsia="宋体" w:hAnsi="宋体" w:cs="宋体"/>
          <w:b/>
          <w:color w:val="000000"/>
          <w:sz w:val="15"/>
        </w:rPr>
        <w:t>j3</w:t>
      </w:r>
      <w:r>
        <w:rPr>
          <w:rFonts w:ascii="宋体" w:eastAsia="宋体" w:hAnsi="宋体" w:cs="宋体"/>
          <w:b/>
          <w:color w:val="000000"/>
          <w:sz w:val="15"/>
        </w:rPr>
        <w:t>；无形的拥有对象</w:t>
      </w:r>
      <w:r>
        <w:rPr>
          <w:rFonts w:ascii="宋体" w:eastAsia="宋体" w:hAnsi="宋体" w:cs="宋体"/>
          <w:b/>
          <w:color w:val="000000"/>
          <w:sz w:val="15"/>
        </w:rPr>
        <w:t xml:space="preserve"> 241</w:t>
      </w:r>
      <w:r>
        <w:rPr>
          <w:rFonts w:ascii="宋体" w:eastAsia="宋体" w:hAnsi="宋体" w:cs="宋体"/>
          <w:b/>
          <w:color w:val="000000"/>
          <w:sz w:val="15"/>
        </w:rPr>
        <w:t>。又见权力、权利、信托诸条</w:t>
      </w:r>
    </w:p>
    <w:p w:rsidR="00D55C98" w:rsidRDefault="00E14246">
      <w:pPr>
        <w:autoSpaceDE w:val="0"/>
        <w:autoSpaceDN w:val="0"/>
        <w:spacing w:before="340" w:line="280" w:lineRule="atLeast"/>
        <w:ind w:left="3340"/>
        <w:rPr>
          <w:sz w:val="16"/>
        </w:rPr>
      </w:pPr>
      <w:r>
        <w:rPr>
          <w:rFonts w:ascii="宋体" w:eastAsia="宋体" w:hAnsi="宋体" w:cs="宋体"/>
          <w:b/>
          <w:color w:val="000000"/>
          <w:sz w:val="16"/>
        </w:rPr>
        <w:t>T</w:t>
      </w:r>
    </w:p>
    <w:p w:rsidR="00D55C98" w:rsidRDefault="00E14246">
      <w:pPr>
        <w:autoSpaceDE w:val="0"/>
        <w:autoSpaceDN w:val="0"/>
        <w:spacing w:before="360" w:line="270" w:lineRule="atLeast"/>
        <w:ind w:left="540" w:right="160"/>
        <w:rPr>
          <w:sz w:val="15"/>
        </w:rPr>
      </w:pPr>
      <w:r>
        <w:rPr>
          <w:rFonts w:ascii="宋体" w:eastAsia="宋体" w:hAnsi="宋体" w:cs="宋体"/>
          <w:b/>
          <w:color w:val="000000"/>
          <w:sz w:val="15"/>
        </w:rPr>
        <w:t>贪婪</w:t>
      </w:r>
      <w:r>
        <w:rPr>
          <w:rFonts w:ascii="宋体" w:eastAsia="宋体" w:hAnsi="宋体" w:cs="宋体"/>
          <w:b/>
          <w:color w:val="000000"/>
          <w:sz w:val="15"/>
        </w:rPr>
        <w:t>(AVARICE):</w:t>
      </w:r>
      <w:r>
        <w:rPr>
          <w:rFonts w:ascii="宋体" w:eastAsia="宋体" w:hAnsi="宋体" w:cs="宋体"/>
          <w:b/>
          <w:color w:val="000000"/>
          <w:sz w:val="15"/>
        </w:rPr>
        <w:t>作为比喻意义上的动机</w:t>
      </w:r>
      <w:r>
        <w:rPr>
          <w:rFonts w:ascii="宋体" w:eastAsia="宋体" w:hAnsi="宋体" w:cs="宋体"/>
          <w:b/>
          <w:color w:val="000000"/>
          <w:sz w:val="15"/>
        </w:rPr>
        <w:t xml:space="preserve"> 97,114—115;</w:t>
      </w:r>
      <w:r>
        <w:rPr>
          <w:rFonts w:ascii="宋体" w:eastAsia="宋体" w:hAnsi="宋体" w:cs="宋体"/>
          <w:b/>
          <w:color w:val="000000"/>
          <w:sz w:val="15"/>
        </w:rPr>
        <w:t>贪婪动机之恶</w:t>
      </w:r>
      <w:r>
        <w:rPr>
          <w:rFonts w:ascii="宋体" w:eastAsia="宋体" w:hAnsi="宋体" w:cs="宋体"/>
          <w:b/>
          <w:color w:val="000000"/>
          <w:sz w:val="15"/>
        </w:rPr>
        <w:t>102;</w:t>
      </w:r>
      <w:r>
        <w:rPr>
          <w:rFonts w:ascii="宋体" w:eastAsia="宋体" w:hAnsi="宋体" w:cs="宋体"/>
          <w:b/>
          <w:color w:val="000000"/>
          <w:sz w:val="15"/>
        </w:rPr>
        <w:t>其解释</w:t>
      </w:r>
      <w:r>
        <w:rPr>
          <w:rFonts w:ascii="宋体" w:eastAsia="宋体" w:hAnsi="宋体" w:cs="宋体"/>
          <w:b/>
          <w:color w:val="000000"/>
          <w:sz w:val="15"/>
        </w:rPr>
        <w:t xml:space="preserve"> 114——115</w:t>
      </w:r>
    </w:p>
    <w:p w:rsidR="00D55C98" w:rsidRDefault="00E14246">
      <w:pPr>
        <w:autoSpaceDE w:val="0"/>
        <w:autoSpaceDN w:val="0"/>
        <w:spacing w:before="60" w:line="240" w:lineRule="atLeast"/>
        <w:ind w:left="540"/>
        <w:rPr>
          <w:sz w:val="15"/>
        </w:rPr>
      </w:pPr>
      <w:r>
        <w:rPr>
          <w:rFonts w:ascii="宋体" w:eastAsia="宋体" w:hAnsi="宋体" w:cs="宋体"/>
          <w:b/>
          <w:color w:val="000000"/>
          <w:sz w:val="15"/>
        </w:rPr>
        <w:t>贪污</w:t>
      </w:r>
      <w:r>
        <w:rPr>
          <w:rFonts w:ascii="宋体" w:eastAsia="宋体" w:hAnsi="宋体" w:cs="宋体"/>
          <w:b/>
          <w:color w:val="000000"/>
          <w:sz w:val="15"/>
        </w:rPr>
        <w:t>(EMBEZZLEMENT):229—230,231(</w:t>
      </w:r>
      <w:r>
        <w:rPr>
          <w:rFonts w:ascii="宋体" w:eastAsia="宋体" w:hAnsi="宋体" w:cs="宋体"/>
          <w:b/>
          <w:color w:val="000000"/>
          <w:sz w:val="15"/>
        </w:rPr>
        <w:t>包括在侵犯财产罪条下</w:t>
      </w:r>
      <w:r>
        <w:rPr>
          <w:rFonts w:ascii="宋体" w:eastAsia="宋体" w:hAnsi="宋体" w:cs="宋体"/>
          <w:b/>
          <w:color w:val="000000"/>
          <w:sz w:val="15"/>
        </w:rPr>
        <w:t>,</w:t>
      </w:r>
      <w:r>
        <w:rPr>
          <w:rFonts w:ascii="宋体" w:eastAsia="宋体" w:hAnsi="宋体" w:cs="宋体"/>
          <w:b/>
          <w:color w:val="000000"/>
          <w:sz w:val="15"/>
        </w:rPr>
        <w:t>参见该条</w:t>
      </w:r>
      <w:r>
        <w:rPr>
          <w:rFonts w:ascii="宋体" w:eastAsia="宋体" w:hAnsi="宋体" w:cs="宋体"/>
          <w:b/>
          <w:color w:val="000000"/>
          <w:sz w:val="15"/>
        </w:rPr>
        <w:t>);</w:t>
      </w:r>
      <w:r>
        <w:rPr>
          <w:rFonts w:ascii="宋体" w:eastAsia="宋体" w:hAnsi="宋体" w:cs="宋体"/>
          <w:b/>
          <w:color w:val="000000"/>
          <w:sz w:val="15"/>
        </w:rPr>
        <w:t>为什么通常不当作偷窃来惩罚</w:t>
      </w:r>
      <w:r>
        <w:rPr>
          <w:rFonts w:ascii="宋体" w:eastAsia="宋体" w:hAnsi="宋体" w:cs="宋体"/>
          <w:b/>
          <w:color w:val="000000"/>
          <w:sz w:val="15"/>
        </w:rPr>
        <w:t xml:space="preserve">  106</w:t>
      </w:r>
      <w:r>
        <w:rPr>
          <w:rFonts w:ascii="宋体" w:eastAsia="宋体" w:hAnsi="宋体" w:cs="宋体"/>
          <w:b/>
          <w:color w:val="000000"/>
          <w:sz w:val="15"/>
        </w:rPr>
        <w:t>注</w:t>
      </w:r>
      <w:r>
        <w:rPr>
          <w:rFonts w:ascii="宋体" w:eastAsia="宋体" w:hAnsi="宋体" w:cs="宋体"/>
          <w:b/>
          <w:color w:val="000000"/>
          <w:sz w:val="15"/>
        </w:rPr>
        <w:t>e</w:t>
      </w:r>
      <w:r>
        <w:rPr>
          <w:rFonts w:ascii="宋体" w:eastAsia="宋体" w:hAnsi="宋体" w:cs="宋体"/>
          <w:b/>
          <w:color w:val="000000"/>
          <w:sz w:val="15"/>
        </w:rPr>
        <w:t>；对贪污的恰当惩罚</w:t>
      </w:r>
      <w:r>
        <w:rPr>
          <w:rFonts w:ascii="宋体" w:eastAsia="宋体" w:hAnsi="宋体" w:cs="宋体"/>
          <w:b/>
          <w:color w:val="000000"/>
          <w:sz w:val="15"/>
        </w:rPr>
        <w:t xml:space="preserve">  180</w:t>
      </w:r>
    </w:p>
    <w:p w:rsidR="00D55C98" w:rsidRDefault="00E14246">
      <w:pPr>
        <w:autoSpaceDE w:val="0"/>
        <w:autoSpaceDN w:val="0"/>
        <w:spacing w:line="320" w:lineRule="atLeast"/>
        <w:ind w:left="540"/>
        <w:rPr>
          <w:sz w:val="17"/>
        </w:rPr>
      </w:pPr>
      <w:r>
        <w:rPr>
          <w:rFonts w:ascii="宋体" w:eastAsia="宋体" w:hAnsi="宋体" w:cs="宋体"/>
          <w:b/>
          <w:color w:val="000000"/>
          <w:sz w:val="17"/>
        </w:rPr>
        <w:t>特权</w:t>
      </w:r>
      <w:r>
        <w:rPr>
          <w:rFonts w:ascii="宋体" w:eastAsia="宋体" w:hAnsi="宋体" w:cs="宋体"/>
          <w:b/>
          <w:color w:val="000000"/>
          <w:sz w:val="17"/>
        </w:rPr>
        <w:t>(PRIVILEGE)</w:t>
      </w:r>
      <w:r>
        <w:rPr>
          <w:rFonts w:ascii="宋体" w:eastAsia="宋体" w:hAnsi="宋体" w:cs="宋体"/>
          <w:b/>
          <w:color w:val="000000"/>
          <w:sz w:val="17"/>
        </w:rPr>
        <w:t>：作为无形体的拥有对象</w:t>
      </w:r>
      <w:r>
        <w:rPr>
          <w:rFonts w:ascii="宋体" w:eastAsia="宋体" w:hAnsi="宋体" w:cs="宋体"/>
          <w:b/>
          <w:color w:val="000000"/>
          <w:sz w:val="17"/>
        </w:rPr>
        <w:t xml:space="preserve"> 241</w:t>
      </w:r>
      <w:r>
        <w:rPr>
          <w:rFonts w:ascii="宋体" w:eastAsia="宋体" w:hAnsi="宋体" w:cs="宋体"/>
          <w:b/>
          <w:color w:val="000000"/>
          <w:sz w:val="17"/>
        </w:rPr>
        <w:t>。又见权利条</w:t>
      </w:r>
    </w:p>
    <w:p w:rsidR="00D55C98" w:rsidRDefault="00E14246">
      <w:pPr>
        <w:autoSpaceDE w:val="0"/>
        <w:autoSpaceDN w:val="0"/>
        <w:spacing w:before="20" w:line="240" w:lineRule="atLeast"/>
        <w:ind w:left="540"/>
        <w:rPr>
          <w:sz w:val="17"/>
        </w:rPr>
      </w:pPr>
      <w:r>
        <w:rPr>
          <w:rFonts w:ascii="宋体" w:eastAsia="宋体" w:hAnsi="宋体" w:cs="宋体"/>
          <w:b/>
          <w:color w:val="000000"/>
          <w:sz w:val="17"/>
        </w:rPr>
        <w:t>体力</w:t>
      </w:r>
      <w:r>
        <w:rPr>
          <w:rFonts w:ascii="宋体" w:eastAsia="宋体" w:hAnsi="宋体" w:cs="宋体"/>
          <w:b/>
          <w:color w:val="000000"/>
          <w:sz w:val="17"/>
        </w:rPr>
        <w:t>(STRENGTH):</w:t>
      </w:r>
      <w:r>
        <w:rPr>
          <w:rFonts w:ascii="宋体" w:eastAsia="宋体" w:hAnsi="宋体" w:cs="宋体"/>
          <w:b/>
          <w:color w:val="000000"/>
          <w:sz w:val="17"/>
        </w:rPr>
        <w:t>作为一种影响敏感性的主要状况</w:t>
      </w:r>
      <w:r>
        <w:rPr>
          <w:rFonts w:ascii="宋体" w:eastAsia="宋体" w:hAnsi="宋体" w:cs="宋体"/>
          <w:b/>
          <w:color w:val="000000"/>
          <w:sz w:val="17"/>
        </w:rPr>
        <w:t xml:space="preserve"> 52,53,54,64,67,70,72</w:t>
      </w:r>
    </w:p>
    <w:p w:rsidR="00D55C98" w:rsidRDefault="00E14246">
      <w:pPr>
        <w:autoSpaceDE w:val="0"/>
        <w:autoSpaceDN w:val="0"/>
        <w:spacing w:before="20" w:line="300" w:lineRule="atLeast"/>
        <w:ind w:left="540"/>
        <w:rPr>
          <w:sz w:val="17"/>
        </w:rPr>
      </w:pPr>
      <w:r>
        <w:rPr>
          <w:rFonts w:ascii="宋体" w:eastAsia="宋体" w:hAnsi="宋体" w:cs="宋体"/>
          <w:b/>
          <w:color w:val="000000"/>
          <w:sz w:val="17"/>
        </w:rPr>
        <w:t>通奸</w:t>
      </w:r>
      <w:r>
        <w:rPr>
          <w:rFonts w:ascii="宋体" w:eastAsia="宋体" w:hAnsi="宋体" w:cs="宋体"/>
          <w:b/>
          <w:color w:val="000000"/>
          <w:sz w:val="17"/>
        </w:rPr>
        <w:t>(ADULTERY):256—257(</w:t>
      </w:r>
      <w:r>
        <w:rPr>
          <w:rFonts w:ascii="宋体" w:eastAsia="宋体" w:hAnsi="宋体" w:cs="宋体"/>
          <w:b/>
          <w:color w:val="000000"/>
          <w:sz w:val="17"/>
        </w:rPr>
        <w:t>包括在侵犯身分罪条下</w:t>
      </w:r>
      <w:r>
        <w:rPr>
          <w:rFonts w:ascii="宋体" w:eastAsia="宋体" w:hAnsi="宋体" w:cs="宋体"/>
          <w:b/>
          <w:color w:val="000000"/>
          <w:sz w:val="17"/>
        </w:rPr>
        <w:t>,</w:t>
      </w:r>
      <w:r>
        <w:rPr>
          <w:rFonts w:ascii="宋体" w:eastAsia="宋体" w:hAnsi="宋体" w:cs="宋体"/>
          <w:b/>
          <w:color w:val="000000"/>
          <w:sz w:val="17"/>
        </w:rPr>
        <w:t>参照该条</w:t>
      </w:r>
      <w:r>
        <w:rPr>
          <w:rFonts w:ascii="宋体" w:eastAsia="宋体" w:hAnsi="宋体" w:cs="宋体"/>
          <w:b/>
          <w:color w:val="000000"/>
          <w:sz w:val="17"/>
        </w:rPr>
        <w:t>)</w:t>
      </w:r>
    </w:p>
    <w:p w:rsidR="00D55C98" w:rsidRDefault="00E14246">
      <w:pPr>
        <w:autoSpaceDE w:val="0"/>
        <w:autoSpaceDN w:val="0"/>
        <w:spacing w:before="40" w:line="220" w:lineRule="atLeast"/>
        <w:ind w:left="540"/>
        <w:rPr>
          <w:sz w:val="15"/>
        </w:rPr>
      </w:pPr>
      <w:r>
        <w:rPr>
          <w:rFonts w:ascii="宋体" w:eastAsia="宋体" w:hAnsi="宋体" w:cs="宋体"/>
          <w:b/>
          <w:color w:val="000000"/>
          <w:sz w:val="15"/>
        </w:rPr>
        <w:t>同情</w:t>
      </w:r>
      <w:r>
        <w:rPr>
          <w:rFonts w:ascii="宋体" w:eastAsia="宋体" w:hAnsi="宋体" w:cs="宋体"/>
          <w:b/>
          <w:color w:val="000000"/>
          <w:sz w:val="15"/>
        </w:rPr>
        <w:t>(SYMPATHY)</w:t>
      </w:r>
      <w:r>
        <w:rPr>
          <w:rFonts w:ascii="宋体" w:eastAsia="宋体" w:hAnsi="宋体" w:cs="宋体"/>
          <w:b/>
          <w:color w:val="000000"/>
          <w:sz w:val="15"/>
        </w:rPr>
        <w:t>：见厌恶和同情、同情和厌恶原理诸条</w:t>
      </w:r>
    </w:p>
    <w:p w:rsidR="00D55C98" w:rsidRDefault="00E14246">
      <w:pPr>
        <w:autoSpaceDE w:val="0"/>
        <w:autoSpaceDN w:val="0"/>
        <w:spacing w:line="258" w:lineRule="atLeast"/>
        <w:ind w:left="540"/>
        <w:rPr>
          <w:sz w:val="24"/>
        </w:rPr>
      </w:pPr>
      <w:r>
        <w:rPr>
          <w:rFonts w:ascii="宋体" w:eastAsia="宋体" w:hAnsi="宋体" w:cs="宋体"/>
          <w:b/>
          <w:color w:val="000000"/>
          <w:sz w:val="15"/>
        </w:rPr>
        <w:t>同情和厌恶原理</w:t>
      </w:r>
      <w:r>
        <w:rPr>
          <w:rFonts w:ascii="宋体" w:eastAsia="宋体" w:hAnsi="宋体" w:cs="宋体"/>
          <w:b/>
          <w:color w:val="000000"/>
          <w:sz w:val="15"/>
        </w:rPr>
        <w:t>(PRINCIPLE OF SYMPATHY AND ANTIPATHY):</w:t>
      </w:r>
      <w:r>
        <w:rPr>
          <w:rFonts w:ascii="宋体" w:eastAsia="宋体" w:hAnsi="宋体" w:cs="宋体"/>
          <w:b/>
          <w:color w:val="000000"/>
          <w:sz w:val="15"/>
        </w:rPr>
        <w:t>有时与功利原理对立，有时却并非如此</w:t>
      </w:r>
      <w:r>
        <w:rPr>
          <w:rFonts w:ascii="宋体" w:eastAsia="宋体" w:hAnsi="宋体" w:cs="宋体"/>
          <w:b/>
          <w:color w:val="000000"/>
          <w:sz w:val="15"/>
        </w:rPr>
        <w:t xml:space="preserve"> 17</w:t>
      </w:r>
      <w:r>
        <w:rPr>
          <w:rFonts w:ascii="宋体" w:eastAsia="宋体" w:hAnsi="宋体" w:cs="宋体"/>
          <w:b/>
          <w:color w:val="000000"/>
          <w:sz w:val="15"/>
        </w:rPr>
        <w:t>；其涵义</w:t>
      </w:r>
      <w:r>
        <w:rPr>
          <w:rFonts w:ascii="宋体" w:eastAsia="宋体" w:hAnsi="宋体" w:cs="宋体"/>
          <w:b/>
          <w:color w:val="000000"/>
          <w:sz w:val="15"/>
        </w:rPr>
        <w:t xml:space="preserve"> 21—25</w:t>
      </w:r>
      <w:r>
        <w:rPr>
          <w:rFonts w:ascii="宋体" w:eastAsia="宋体" w:hAnsi="宋体" w:cs="宋体"/>
          <w:b/>
          <w:color w:val="000000"/>
          <w:sz w:val="15"/>
        </w:rPr>
        <w:t>；该原理在政府事务方面的影响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21</w:t>
      </w:r>
      <w:r>
        <w:rPr>
          <w:rFonts w:ascii="宋体" w:eastAsia="宋体" w:hAnsi="宋体" w:cs="宋体"/>
          <w:b/>
          <w:color w:val="000000"/>
          <w:sz w:val="15"/>
        </w:rPr>
        <w:t>；作为任性原理</w:t>
      </w:r>
      <w:r>
        <w:rPr>
          <w:rFonts w:ascii="宋体" w:eastAsia="宋体" w:hAnsi="宋体" w:cs="宋体"/>
          <w:sz w:val="24"/>
        </w:rPr>
        <w:t xml:space="preserve">  </w:t>
      </w:r>
      <w:r>
        <w:rPr>
          <w:rFonts w:ascii="宋体" w:eastAsia="宋体" w:hAnsi="宋体" w:cs="宋体"/>
          <w:b/>
          <w:color w:val="000000"/>
          <w:sz w:val="15"/>
        </w:rPr>
        <w:t>21</w:t>
      </w:r>
      <w:r>
        <w:rPr>
          <w:rFonts w:ascii="宋体" w:eastAsia="宋体" w:hAnsi="宋体" w:cs="宋体"/>
          <w:b/>
          <w:color w:val="000000"/>
          <w:sz w:val="15"/>
        </w:rPr>
        <w:t>注</w:t>
      </w:r>
      <w:r>
        <w:rPr>
          <w:rFonts w:ascii="宋体" w:eastAsia="宋体" w:hAnsi="宋体" w:cs="宋体"/>
          <w:b/>
          <w:color w:val="000000"/>
          <w:sz w:val="15"/>
        </w:rPr>
        <w:t>c</w:t>
      </w:r>
      <w:r>
        <w:rPr>
          <w:rFonts w:ascii="宋体" w:eastAsia="宋体" w:hAnsi="宋体" w:cs="宋体"/>
          <w:b/>
          <w:color w:val="000000"/>
          <w:sz w:val="15"/>
        </w:rPr>
        <w:t>；更恰当地被称为幻想原理时</w:t>
      </w:r>
      <w:r>
        <w:rPr>
          <w:rFonts w:ascii="宋体" w:eastAsia="宋体" w:hAnsi="宋体" w:cs="宋体"/>
          <w:b/>
          <w:color w:val="000000"/>
          <w:sz w:val="15"/>
        </w:rPr>
        <w:t>21</w:t>
      </w:r>
      <w:r>
        <w:rPr>
          <w:rFonts w:ascii="宋体" w:eastAsia="宋体" w:hAnsi="宋体" w:cs="宋体"/>
          <w:b/>
          <w:color w:val="000000"/>
          <w:sz w:val="15"/>
        </w:rPr>
        <w:t>注</w:t>
      </w:r>
      <w:r>
        <w:rPr>
          <w:rFonts w:ascii="宋体" w:eastAsia="宋体" w:hAnsi="宋体" w:cs="宋体"/>
          <w:b/>
          <w:color w:val="000000"/>
          <w:sz w:val="15"/>
        </w:rPr>
        <w:t>c</w:t>
      </w:r>
      <w:r>
        <w:rPr>
          <w:rFonts w:ascii="宋体" w:eastAsia="宋体" w:hAnsi="宋体" w:cs="宋体"/>
          <w:b/>
          <w:color w:val="000000"/>
          <w:sz w:val="15"/>
        </w:rPr>
        <w:t>；作为感性官能的情感应用于行为</w:t>
      </w:r>
      <w:r>
        <w:rPr>
          <w:rFonts w:ascii="宋体" w:eastAsia="宋体" w:hAnsi="宋体" w:cs="宋体"/>
          <w:b/>
          <w:color w:val="000000"/>
          <w:sz w:val="15"/>
        </w:rPr>
        <w:t xml:space="preserve"> 21</w:t>
      </w:r>
      <w:r>
        <w:rPr>
          <w:rFonts w:ascii="宋体" w:eastAsia="宋体" w:hAnsi="宋体" w:cs="宋体"/>
          <w:b/>
          <w:color w:val="000000"/>
          <w:sz w:val="15"/>
        </w:rPr>
        <w:t>注</w:t>
      </w:r>
      <w:r>
        <w:rPr>
          <w:rFonts w:ascii="宋体" w:eastAsia="宋体" w:hAnsi="宋体" w:cs="宋体"/>
          <w:b/>
          <w:color w:val="000000"/>
          <w:sz w:val="15"/>
        </w:rPr>
        <w:t>c</w:t>
      </w:r>
      <w:r>
        <w:rPr>
          <w:rFonts w:ascii="宋体" w:eastAsia="宋体" w:hAnsi="宋体" w:cs="宋体"/>
          <w:b/>
          <w:color w:val="000000"/>
          <w:sz w:val="15"/>
        </w:rPr>
        <w:t>；应用于资格和其他授权事件</w:t>
      </w:r>
      <w:r>
        <w:rPr>
          <w:rFonts w:ascii="宋体" w:eastAsia="宋体" w:hAnsi="宋体" w:cs="宋体"/>
          <w:b/>
          <w:color w:val="000000"/>
          <w:sz w:val="15"/>
        </w:rPr>
        <w:t xml:space="preserve"> 21</w:t>
      </w:r>
      <w:r>
        <w:rPr>
          <w:rFonts w:ascii="宋体" w:eastAsia="宋体" w:hAnsi="宋体" w:cs="宋体"/>
          <w:b/>
          <w:color w:val="000000"/>
          <w:sz w:val="15"/>
        </w:rPr>
        <w:t>注</w:t>
      </w:r>
      <w:r>
        <w:rPr>
          <w:rFonts w:ascii="宋体" w:eastAsia="宋体" w:hAnsi="宋体" w:cs="宋体"/>
          <w:b/>
          <w:color w:val="000000"/>
          <w:sz w:val="15"/>
        </w:rPr>
        <w:t>c</w:t>
      </w:r>
      <w:r>
        <w:rPr>
          <w:rFonts w:ascii="宋体" w:eastAsia="宋体" w:hAnsi="宋体" w:cs="宋体"/>
          <w:b/>
          <w:color w:val="000000"/>
          <w:sz w:val="15"/>
        </w:rPr>
        <w:t>；或在法律格言中有例可寻的想像</w:t>
      </w:r>
      <w:r>
        <w:rPr>
          <w:rFonts w:ascii="宋体" w:eastAsia="宋体" w:hAnsi="宋体" w:cs="宋体"/>
          <w:sz w:val="24"/>
        </w:rPr>
        <w:t xml:space="preserve">       </w:t>
      </w:r>
      <w:r>
        <w:rPr>
          <w:rFonts w:ascii="宋体" w:eastAsia="宋体" w:hAnsi="宋体" w:cs="宋体"/>
          <w:b/>
          <w:color w:val="000000"/>
          <w:sz w:val="15"/>
        </w:rPr>
        <w:t>21</w:t>
      </w:r>
      <w:r>
        <w:rPr>
          <w:rFonts w:ascii="宋体" w:eastAsia="宋体" w:hAnsi="宋体" w:cs="宋体"/>
          <w:b/>
          <w:color w:val="000000"/>
          <w:sz w:val="15"/>
        </w:rPr>
        <w:t>注</w:t>
      </w:r>
      <w:r>
        <w:rPr>
          <w:rFonts w:ascii="宋体" w:eastAsia="宋体" w:hAnsi="宋体" w:cs="宋体"/>
          <w:b/>
          <w:color w:val="000000"/>
          <w:sz w:val="15"/>
        </w:rPr>
        <w:t>c</w:t>
      </w:r>
      <w:r>
        <w:rPr>
          <w:rFonts w:ascii="宋体" w:eastAsia="宋体" w:hAnsi="宋体" w:cs="宋体"/>
          <w:b/>
          <w:color w:val="000000"/>
          <w:sz w:val="15"/>
        </w:rPr>
        <w:t xml:space="preserve">; </w:t>
      </w:r>
      <w:r>
        <w:rPr>
          <w:rFonts w:ascii="宋体" w:eastAsia="宋体" w:hAnsi="宋体" w:cs="宋体"/>
          <w:b/>
          <w:color w:val="000000"/>
          <w:sz w:val="15"/>
        </w:rPr>
        <w:t>与惩罚</w:t>
      </w:r>
      <w:r>
        <w:rPr>
          <w:rFonts w:ascii="宋体" w:eastAsia="宋体" w:hAnsi="宋体" w:cs="宋体"/>
          <w:b/>
          <w:color w:val="000000"/>
          <w:sz w:val="15"/>
        </w:rPr>
        <w:t>25,29—30</w:t>
      </w:r>
      <w:r>
        <w:rPr>
          <w:rFonts w:ascii="宋体" w:eastAsia="宋体" w:hAnsi="宋体" w:cs="宋体"/>
          <w:b/>
          <w:color w:val="000000"/>
          <w:sz w:val="15"/>
        </w:rPr>
        <w:t>；与政治</w:t>
      </w:r>
      <w:r>
        <w:rPr>
          <w:rFonts w:ascii="宋体" w:eastAsia="宋体" w:hAnsi="宋体" w:cs="宋体"/>
          <w:b/>
          <w:color w:val="000000"/>
          <w:sz w:val="15"/>
        </w:rPr>
        <w:t xml:space="preserve"> 25</w:t>
      </w:r>
      <w:r>
        <w:rPr>
          <w:rFonts w:ascii="宋体" w:eastAsia="宋体" w:hAnsi="宋体" w:cs="宋体"/>
          <w:b/>
          <w:color w:val="000000"/>
          <w:sz w:val="15"/>
        </w:rPr>
        <w:t>，</w:t>
      </w:r>
      <w:r>
        <w:rPr>
          <w:rFonts w:ascii="宋体" w:eastAsia="宋体" w:hAnsi="宋体" w:cs="宋体"/>
          <w:b/>
          <w:color w:val="000000"/>
          <w:sz w:val="15"/>
        </w:rPr>
        <w:t>28</w:t>
      </w:r>
      <w:r>
        <w:rPr>
          <w:rFonts w:ascii="宋体" w:eastAsia="宋体" w:hAnsi="宋体" w:cs="宋体"/>
          <w:b/>
          <w:color w:val="000000"/>
          <w:sz w:val="15"/>
        </w:rPr>
        <w:t>；该原理是对一切原理的否定</w:t>
      </w:r>
      <w:r>
        <w:rPr>
          <w:rFonts w:ascii="宋体" w:eastAsia="宋体" w:hAnsi="宋体" w:cs="宋体"/>
          <w:b/>
          <w:color w:val="000000"/>
          <w:sz w:val="15"/>
        </w:rPr>
        <w:t xml:space="preserve"> 25</w:t>
      </w:r>
      <w:r>
        <w:rPr>
          <w:rFonts w:ascii="宋体" w:eastAsia="宋体" w:hAnsi="宋体" w:cs="宋体"/>
          <w:b/>
          <w:color w:val="000000"/>
          <w:sz w:val="15"/>
        </w:rPr>
        <w:t>；各种各样的道德体系可归结为该原理</w:t>
      </w:r>
      <w:r>
        <w:rPr>
          <w:rFonts w:ascii="宋体" w:eastAsia="宋体" w:hAnsi="宋体" w:cs="宋体"/>
          <w:b/>
          <w:color w:val="000000"/>
          <w:sz w:val="15"/>
        </w:rPr>
        <w:t xml:space="preserve"> 25—26</w:t>
      </w:r>
      <w:r>
        <w:rPr>
          <w:rFonts w:ascii="宋体" w:eastAsia="宋体" w:hAnsi="宋体" w:cs="宋体"/>
          <w:b/>
          <w:color w:val="000000"/>
          <w:sz w:val="15"/>
        </w:rPr>
        <w:t>；该原理采取的形式</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26</w:t>
      </w:r>
      <w:r>
        <w:rPr>
          <w:rFonts w:ascii="宋体" w:eastAsia="宋体" w:hAnsi="宋体" w:cs="宋体"/>
          <w:b/>
          <w:color w:val="000000"/>
          <w:sz w:val="15"/>
        </w:rPr>
        <w:t>注</w:t>
      </w:r>
      <w:r>
        <w:rPr>
          <w:rFonts w:ascii="宋体" w:eastAsia="宋体" w:hAnsi="宋体" w:cs="宋体"/>
          <w:b/>
          <w:color w:val="000000"/>
          <w:sz w:val="15"/>
        </w:rPr>
        <w:t>d,</w:t>
      </w:r>
      <w:r>
        <w:rPr>
          <w:rFonts w:ascii="宋体" w:eastAsia="宋体" w:hAnsi="宋体" w:cs="宋体"/>
          <w:b/>
          <w:color w:val="000000"/>
          <w:sz w:val="15"/>
        </w:rPr>
        <w:t>即道德意识</w:t>
      </w:r>
      <w:r>
        <w:rPr>
          <w:rFonts w:ascii="宋体" w:eastAsia="宋体" w:hAnsi="宋体" w:cs="宋体"/>
          <w:b/>
          <w:color w:val="000000"/>
          <w:sz w:val="15"/>
        </w:rPr>
        <w:t>(26)</w:t>
      </w:r>
      <w:r>
        <w:rPr>
          <w:rFonts w:ascii="宋体" w:eastAsia="宋体" w:hAnsi="宋体" w:cs="宋体"/>
          <w:b/>
          <w:color w:val="000000"/>
          <w:sz w:val="15"/>
        </w:rPr>
        <w:t>、寻常意识</w:t>
      </w:r>
      <w:r>
        <w:rPr>
          <w:rFonts w:ascii="宋体" w:eastAsia="宋体" w:hAnsi="宋体" w:cs="宋体"/>
          <w:b/>
          <w:color w:val="000000"/>
          <w:sz w:val="15"/>
        </w:rPr>
        <w:t>(26)</w:t>
      </w:r>
      <w:r>
        <w:rPr>
          <w:rFonts w:ascii="宋体" w:eastAsia="宋体" w:hAnsi="宋体" w:cs="宋体"/>
          <w:b/>
          <w:color w:val="000000"/>
          <w:sz w:val="15"/>
        </w:rPr>
        <w:t>、理解</w:t>
      </w:r>
      <w:r>
        <w:rPr>
          <w:rFonts w:ascii="宋体" w:eastAsia="宋体" w:hAnsi="宋体" w:cs="宋体"/>
          <w:b/>
          <w:color w:val="000000"/>
          <w:sz w:val="15"/>
        </w:rPr>
        <w:t>(26)</w:t>
      </w:r>
      <w:r>
        <w:rPr>
          <w:rFonts w:ascii="宋体" w:eastAsia="宋体" w:hAnsi="宋体" w:cs="宋体"/>
          <w:b/>
          <w:color w:val="000000"/>
          <w:sz w:val="15"/>
        </w:rPr>
        <w:t>、正义法则</w:t>
      </w:r>
      <w:r>
        <w:rPr>
          <w:rFonts w:ascii="宋体" w:eastAsia="宋体" w:hAnsi="宋体" w:cs="宋体"/>
          <w:b/>
          <w:color w:val="000000"/>
          <w:sz w:val="15"/>
        </w:rPr>
        <w:t>(26--27)</w:t>
      </w:r>
      <w:r>
        <w:rPr>
          <w:rFonts w:ascii="宋体" w:eastAsia="宋体" w:hAnsi="宋体" w:cs="宋体"/>
          <w:b/>
          <w:color w:val="000000"/>
          <w:sz w:val="15"/>
        </w:rPr>
        <w:t>、合宜性</w:t>
      </w:r>
      <w:r>
        <w:rPr>
          <w:rFonts w:ascii="宋体" w:eastAsia="宋体" w:hAnsi="宋体" w:cs="宋体"/>
          <w:b/>
          <w:color w:val="000000"/>
          <w:sz w:val="15"/>
        </w:rPr>
        <w:t>(27)</w:t>
      </w:r>
      <w:r>
        <w:rPr>
          <w:rFonts w:ascii="宋体" w:eastAsia="宋体" w:hAnsi="宋体" w:cs="宋体"/>
          <w:b/>
          <w:color w:val="000000"/>
          <w:sz w:val="15"/>
        </w:rPr>
        <w:t>、</w:t>
      </w:r>
      <w:r>
        <w:br w:type="page"/>
      </w:r>
    </w:p>
    <w:p w:rsidR="00D55C98" w:rsidRDefault="00E14246">
      <w:pPr>
        <w:autoSpaceDE w:val="0"/>
        <w:autoSpaceDN w:val="0"/>
        <w:spacing w:before="80" w:line="240" w:lineRule="atLeast"/>
        <w:rPr>
          <w:sz w:val="15"/>
        </w:rPr>
      </w:pPr>
      <w:r>
        <w:rPr>
          <w:rFonts w:ascii="宋体" w:eastAsia="宋体" w:hAnsi="宋体" w:cs="宋体"/>
          <w:b/>
          <w:color w:val="000000"/>
          <w:sz w:val="15"/>
          <w:u w:val="single"/>
        </w:rPr>
        <w:lastRenderedPageBreak/>
        <w:t xml:space="preserve">                          </w:t>
      </w:r>
      <w:r>
        <w:rPr>
          <w:rFonts w:ascii="宋体" w:eastAsia="宋体" w:hAnsi="宋体" w:cs="宋体"/>
          <w:b/>
          <w:color w:val="000000"/>
          <w:sz w:val="15"/>
          <w:u w:val="single"/>
        </w:rPr>
        <w:t>论</w:t>
      </w:r>
      <w:r>
        <w:rPr>
          <w:rFonts w:ascii="宋体" w:eastAsia="宋体" w:hAnsi="宋体" w:cs="宋体"/>
          <w:b/>
          <w:color w:val="000000"/>
          <w:sz w:val="15"/>
          <w:u w:val="single"/>
        </w:rPr>
        <w:t xml:space="preserve"> </w:t>
      </w:r>
      <w:r>
        <w:rPr>
          <w:rFonts w:ascii="宋体" w:eastAsia="宋体" w:hAnsi="宋体" w:cs="宋体"/>
          <w:b/>
          <w:color w:val="000000"/>
          <w:sz w:val="15"/>
          <w:u w:val="single"/>
        </w:rPr>
        <w:t>题</w:t>
      </w:r>
      <w:r>
        <w:rPr>
          <w:rFonts w:ascii="宋体" w:eastAsia="宋体" w:hAnsi="宋体" w:cs="宋体"/>
          <w:b/>
          <w:color w:val="000000"/>
          <w:sz w:val="15"/>
          <w:u w:val="single"/>
        </w:rPr>
        <w:t xml:space="preserve"> </w:t>
      </w:r>
      <w:r>
        <w:rPr>
          <w:rFonts w:ascii="宋体" w:eastAsia="宋体" w:hAnsi="宋体" w:cs="宋体"/>
          <w:b/>
          <w:color w:val="000000"/>
          <w:sz w:val="15"/>
          <w:u w:val="single"/>
        </w:rPr>
        <w:t>索</w:t>
      </w:r>
      <w:r>
        <w:rPr>
          <w:rFonts w:ascii="宋体" w:eastAsia="宋体" w:hAnsi="宋体" w:cs="宋体"/>
          <w:b/>
          <w:color w:val="000000"/>
          <w:sz w:val="15"/>
          <w:u w:val="single"/>
        </w:rPr>
        <w:t xml:space="preserve"> </w:t>
      </w:r>
      <w:r>
        <w:rPr>
          <w:rFonts w:ascii="宋体" w:eastAsia="宋体" w:hAnsi="宋体" w:cs="宋体"/>
          <w:b/>
          <w:color w:val="000000"/>
          <w:sz w:val="15"/>
          <w:u w:val="single"/>
        </w:rPr>
        <w:t>引</w:t>
      </w:r>
      <w:r>
        <w:rPr>
          <w:rFonts w:ascii="宋体" w:eastAsia="宋体" w:hAnsi="宋体" w:cs="宋体"/>
          <w:b/>
          <w:color w:val="000000"/>
          <w:sz w:val="15"/>
          <w:u w:val="single"/>
        </w:rPr>
        <w:t xml:space="preserve">                      415 </w:t>
      </w:r>
    </w:p>
    <w:p w:rsidR="00D55C98" w:rsidRDefault="00E14246">
      <w:pPr>
        <w:autoSpaceDE w:val="0"/>
        <w:autoSpaceDN w:val="0"/>
        <w:spacing w:before="240" w:line="272" w:lineRule="atLeast"/>
        <w:ind w:left="340" w:right="400" w:firstLine="20"/>
        <w:rPr>
          <w:sz w:val="15"/>
        </w:rPr>
      </w:pPr>
      <w:r>
        <w:rPr>
          <w:rFonts w:ascii="宋体" w:eastAsia="宋体" w:hAnsi="宋体" w:cs="宋体"/>
          <w:b/>
          <w:color w:val="000000"/>
          <w:sz w:val="15"/>
        </w:rPr>
        <w:t>自然法</w:t>
      </w:r>
      <w:r>
        <w:rPr>
          <w:rFonts w:ascii="宋体" w:eastAsia="宋体" w:hAnsi="宋体" w:cs="宋体"/>
          <w:b/>
          <w:color w:val="000000"/>
          <w:sz w:val="15"/>
        </w:rPr>
        <w:t xml:space="preserve"> (27—28); </w:t>
      </w:r>
      <w:r>
        <w:rPr>
          <w:rFonts w:ascii="宋体" w:eastAsia="宋体" w:hAnsi="宋体" w:cs="宋体"/>
          <w:b/>
          <w:color w:val="000000"/>
          <w:sz w:val="15"/>
        </w:rPr>
        <w:t>与专制主义</w:t>
      </w:r>
      <w:r>
        <w:rPr>
          <w:rFonts w:ascii="宋体" w:eastAsia="宋体" w:hAnsi="宋体" w:cs="宋体"/>
          <w:b/>
          <w:color w:val="000000"/>
          <w:sz w:val="15"/>
        </w:rPr>
        <w:t xml:space="preserve"> 26</w:t>
      </w:r>
      <w:r>
        <w:rPr>
          <w:rFonts w:ascii="宋体" w:eastAsia="宋体" w:hAnsi="宋体" w:cs="宋体"/>
          <w:b/>
          <w:color w:val="000000"/>
          <w:sz w:val="15"/>
        </w:rPr>
        <w:t>注</w:t>
      </w:r>
      <w:r>
        <w:rPr>
          <w:rFonts w:ascii="宋体" w:eastAsia="宋体" w:hAnsi="宋体" w:cs="宋体"/>
          <w:b/>
          <w:color w:val="000000"/>
          <w:sz w:val="15"/>
        </w:rPr>
        <w:t xml:space="preserve">d(28); </w:t>
      </w:r>
      <w:r>
        <w:rPr>
          <w:rFonts w:ascii="宋体" w:eastAsia="宋体" w:hAnsi="宋体" w:cs="宋体"/>
          <w:b/>
          <w:color w:val="000000"/>
          <w:sz w:val="15"/>
        </w:rPr>
        <w:t>该原理的害处</w:t>
      </w:r>
      <w:r>
        <w:rPr>
          <w:rFonts w:ascii="宋体" w:eastAsia="宋体" w:hAnsi="宋体" w:cs="宋体"/>
          <w:b/>
          <w:color w:val="000000"/>
          <w:sz w:val="15"/>
        </w:rPr>
        <w:t xml:space="preserve"> 26</w:t>
      </w:r>
      <w:r>
        <w:rPr>
          <w:rFonts w:ascii="宋体" w:eastAsia="宋体" w:hAnsi="宋体" w:cs="宋体"/>
          <w:b/>
          <w:color w:val="000000"/>
          <w:sz w:val="15"/>
        </w:rPr>
        <w:t>注</w:t>
      </w:r>
      <w:r>
        <w:rPr>
          <w:rFonts w:ascii="宋体" w:eastAsia="宋体" w:hAnsi="宋体" w:cs="宋体"/>
          <w:b/>
          <w:color w:val="000000"/>
          <w:sz w:val="15"/>
        </w:rPr>
        <w:t>d</w:t>
      </w:r>
      <w:r>
        <w:rPr>
          <w:rFonts w:ascii="宋体" w:eastAsia="宋体" w:hAnsi="宋体" w:cs="宋体"/>
          <w:sz w:val="15"/>
        </w:rPr>
        <w:t xml:space="preserve"> </w:t>
      </w:r>
      <w:r>
        <w:rPr>
          <w:rFonts w:ascii="宋体" w:eastAsia="宋体" w:hAnsi="宋体" w:cs="宋体"/>
          <w:b/>
          <w:color w:val="000000"/>
          <w:sz w:val="15"/>
        </w:rPr>
        <w:t>(28)</w:t>
      </w:r>
      <w:r>
        <w:rPr>
          <w:rFonts w:ascii="宋体" w:eastAsia="宋体" w:hAnsi="宋体" w:cs="宋体"/>
          <w:b/>
          <w:color w:val="000000"/>
          <w:sz w:val="15"/>
        </w:rPr>
        <w:t>；与将种种行为谴责为反自然的</w:t>
      </w:r>
      <w:r>
        <w:rPr>
          <w:rFonts w:ascii="宋体" w:eastAsia="宋体" w:hAnsi="宋体" w:cs="宋体"/>
          <w:b/>
          <w:color w:val="000000"/>
          <w:sz w:val="15"/>
        </w:rPr>
        <w:t xml:space="preserve">  2</w:t>
      </w:r>
      <w:r>
        <w:rPr>
          <w:rFonts w:ascii="宋体" w:eastAsia="宋体" w:hAnsi="宋体" w:cs="宋体"/>
          <w:b/>
          <w:color w:val="000000"/>
          <w:sz w:val="15"/>
        </w:rPr>
        <w:t xml:space="preserve">6 </w:t>
      </w:r>
      <w:r>
        <w:rPr>
          <w:rFonts w:ascii="宋体" w:eastAsia="宋体" w:hAnsi="宋体" w:cs="宋体"/>
          <w:b/>
          <w:color w:val="000000"/>
          <w:sz w:val="15"/>
        </w:rPr>
        <w:t>注</w:t>
      </w:r>
      <w:r>
        <w:rPr>
          <w:rFonts w:ascii="宋体" w:eastAsia="宋体" w:hAnsi="宋体" w:cs="宋体"/>
          <w:b/>
          <w:color w:val="000000"/>
          <w:sz w:val="15"/>
        </w:rPr>
        <w:t>d(27—28)</w:t>
      </w:r>
      <w:r>
        <w:rPr>
          <w:rFonts w:ascii="宋体" w:eastAsia="宋体" w:hAnsi="宋体" w:cs="宋体"/>
          <w:b/>
          <w:color w:val="000000"/>
          <w:sz w:val="15"/>
        </w:rPr>
        <w:t>；同功利原理相符的情况</w:t>
      </w:r>
      <w:r>
        <w:rPr>
          <w:rFonts w:ascii="宋体" w:eastAsia="宋体" w:hAnsi="宋体" w:cs="宋体"/>
          <w:b/>
          <w:color w:val="000000"/>
          <w:sz w:val="15"/>
        </w:rPr>
        <w:t>29</w:t>
      </w:r>
      <w:r>
        <w:rPr>
          <w:rFonts w:ascii="宋体" w:eastAsia="宋体" w:hAnsi="宋体" w:cs="宋体"/>
          <w:b/>
          <w:color w:val="000000"/>
          <w:sz w:val="15"/>
        </w:rPr>
        <w:t>；该原理失之严苛</w:t>
      </w:r>
      <w:r>
        <w:rPr>
          <w:rFonts w:ascii="宋体" w:eastAsia="宋体" w:hAnsi="宋体" w:cs="宋体"/>
          <w:b/>
          <w:color w:val="000000"/>
          <w:sz w:val="15"/>
        </w:rPr>
        <w:t xml:space="preserve"> 29—31</w:t>
      </w:r>
      <w:r>
        <w:rPr>
          <w:rFonts w:ascii="宋体" w:eastAsia="宋体" w:hAnsi="宋体" w:cs="宋体"/>
          <w:b/>
          <w:color w:val="000000"/>
          <w:sz w:val="15"/>
        </w:rPr>
        <w:t>；将微不足道的小事当作罪行</w:t>
      </w:r>
      <w:r>
        <w:rPr>
          <w:rFonts w:ascii="宋体" w:eastAsia="宋体" w:hAnsi="宋体" w:cs="宋体"/>
          <w:b/>
          <w:color w:val="000000"/>
          <w:sz w:val="15"/>
        </w:rPr>
        <w:t>29—30;</w:t>
      </w:r>
      <w:r>
        <w:rPr>
          <w:rFonts w:ascii="宋体" w:eastAsia="宋体" w:hAnsi="宋体" w:cs="宋体"/>
          <w:b/>
          <w:color w:val="000000"/>
          <w:sz w:val="15"/>
        </w:rPr>
        <w:t>失之宽纵</w:t>
      </w:r>
      <w:r>
        <w:rPr>
          <w:rFonts w:ascii="宋体" w:eastAsia="宋体" w:hAnsi="宋体" w:cs="宋体"/>
          <w:b/>
          <w:color w:val="000000"/>
          <w:sz w:val="15"/>
        </w:rPr>
        <w:t xml:space="preserve"> 31;</w:t>
      </w:r>
      <w:r>
        <w:rPr>
          <w:rFonts w:ascii="宋体" w:eastAsia="宋体" w:hAnsi="宋体" w:cs="宋体"/>
          <w:b/>
          <w:color w:val="000000"/>
          <w:sz w:val="15"/>
        </w:rPr>
        <w:t>与上帝的意向</w:t>
      </w:r>
      <w:r>
        <w:rPr>
          <w:rFonts w:ascii="宋体" w:eastAsia="宋体" w:hAnsi="宋体" w:cs="宋体"/>
          <w:b/>
          <w:color w:val="000000"/>
          <w:sz w:val="15"/>
        </w:rPr>
        <w:t xml:space="preserve">  31</w:t>
      </w:r>
      <w:r>
        <w:rPr>
          <w:rFonts w:ascii="宋体" w:eastAsia="宋体" w:hAnsi="宋体" w:cs="宋体"/>
          <w:b/>
          <w:color w:val="000000"/>
          <w:sz w:val="15"/>
        </w:rPr>
        <w:t>注</w:t>
      </w:r>
      <w:r>
        <w:rPr>
          <w:rFonts w:ascii="宋体" w:eastAsia="宋体" w:hAnsi="宋体" w:cs="宋体"/>
          <w:b/>
          <w:color w:val="000000"/>
          <w:sz w:val="15"/>
        </w:rPr>
        <w:t>g(32);</w:t>
      </w:r>
      <w:r>
        <w:rPr>
          <w:rFonts w:ascii="宋体" w:eastAsia="宋体" w:hAnsi="宋体" w:cs="宋体"/>
          <w:b/>
          <w:color w:val="000000"/>
          <w:sz w:val="15"/>
        </w:rPr>
        <w:t>与惩罚的轻重</w:t>
      </w:r>
      <w:r>
        <w:rPr>
          <w:rFonts w:ascii="宋体" w:eastAsia="宋体" w:hAnsi="宋体" w:cs="宋体"/>
          <w:b/>
          <w:color w:val="000000"/>
          <w:sz w:val="15"/>
        </w:rPr>
        <w:t>141—142;</w:t>
      </w:r>
      <w:r>
        <w:rPr>
          <w:rFonts w:ascii="宋体" w:eastAsia="宋体" w:hAnsi="宋体" w:cs="宋体"/>
          <w:b/>
          <w:color w:val="000000"/>
          <w:sz w:val="15"/>
        </w:rPr>
        <w:t>与谴责罪过</w:t>
      </w:r>
      <w:r>
        <w:rPr>
          <w:rFonts w:ascii="宋体" w:eastAsia="宋体" w:hAnsi="宋体" w:cs="宋体"/>
          <w:b/>
          <w:color w:val="000000"/>
          <w:sz w:val="15"/>
        </w:rPr>
        <w:t xml:space="preserve"> 275,277,278</w:t>
      </w:r>
    </w:p>
    <w:p w:rsidR="00D55C98" w:rsidRDefault="00E14246">
      <w:pPr>
        <w:autoSpaceDE w:val="0"/>
        <w:autoSpaceDN w:val="0"/>
        <w:spacing w:before="80" w:line="220" w:lineRule="atLeast"/>
        <w:rPr>
          <w:sz w:val="15"/>
        </w:rPr>
      </w:pPr>
      <w:r>
        <w:rPr>
          <w:rFonts w:ascii="宋体" w:eastAsia="宋体" w:hAnsi="宋体" w:cs="宋体"/>
          <w:b/>
          <w:color w:val="000000"/>
          <w:sz w:val="15"/>
        </w:rPr>
        <w:t>痛苦</w:t>
      </w:r>
      <w:r>
        <w:rPr>
          <w:rFonts w:ascii="宋体" w:eastAsia="宋体" w:hAnsi="宋体" w:cs="宋体"/>
          <w:b/>
          <w:color w:val="000000"/>
          <w:sz w:val="15"/>
        </w:rPr>
        <w:t>(PAIN)</w:t>
      </w:r>
      <w:r>
        <w:rPr>
          <w:rFonts w:ascii="宋体" w:eastAsia="宋体" w:hAnsi="宋体" w:cs="宋体"/>
          <w:b/>
          <w:color w:val="000000"/>
          <w:sz w:val="15"/>
        </w:rPr>
        <w:t>：见快乐和痛苦条</w:t>
      </w:r>
    </w:p>
    <w:p w:rsidR="00D55C98" w:rsidRDefault="00E14246">
      <w:pPr>
        <w:autoSpaceDE w:val="0"/>
        <w:autoSpaceDN w:val="0"/>
        <w:spacing w:before="60" w:line="220" w:lineRule="atLeast"/>
        <w:rPr>
          <w:sz w:val="15"/>
        </w:rPr>
      </w:pPr>
      <w:r>
        <w:rPr>
          <w:rFonts w:ascii="宋体" w:eastAsia="宋体" w:hAnsi="宋体" w:cs="宋体"/>
          <w:b/>
          <w:color w:val="000000"/>
          <w:sz w:val="15"/>
        </w:rPr>
        <w:t>偷窃</w:t>
      </w:r>
      <w:r>
        <w:rPr>
          <w:rFonts w:ascii="宋体" w:eastAsia="宋体" w:hAnsi="宋体" w:cs="宋体"/>
          <w:b/>
          <w:color w:val="000000"/>
          <w:sz w:val="15"/>
        </w:rPr>
        <w:t>(STEALING):</w:t>
      </w:r>
      <w:r>
        <w:rPr>
          <w:rFonts w:ascii="宋体" w:eastAsia="宋体" w:hAnsi="宋体" w:cs="宋体"/>
          <w:b/>
          <w:color w:val="000000"/>
          <w:sz w:val="15"/>
        </w:rPr>
        <w:t>见盗窃或偷窃条</w:t>
      </w:r>
    </w:p>
    <w:p w:rsidR="00D55C98" w:rsidRDefault="00E14246">
      <w:pPr>
        <w:autoSpaceDE w:val="0"/>
        <w:autoSpaceDN w:val="0"/>
        <w:spacing w:before="260" w:line="460" w:lineRule="atLeast"/>
        <w:ind w:left="2840"/>
        <w:rPr>
          <w:sz w:val="28"/>
        </w:rPr>
      </w:pPr>
      <w:r>
        <w:rPr>
          <w:rFonts w:ascii="宋体" w:eastAsia="宋体" w:hAnsi="宋体" w:cs="宋体"/>
          <w:b/>
          <w:color w:val="000000"/>
          <w:sz w:val="28"/>
        </w:rPr>
        <w:t>w</w:t>
      </w:r>
    </w:p>
    <w:p w:rsidR="00D55C98" w:rsidRDefault="00E14246">
      <w:pPr>
        <w:autoSpaceDE w:val="0"/>
        <w:autoSpaceDN w:val="0"/>
        <w:spacing w:before="320" w:line="240" w:lineRule="atLeast"/>
        <w:rPr>
          <w:sz w:val="15"/>
        </w:rPr>
      </w:pPr>
      <w:r>
        <w:rPr>
          <w:rFonts w:ascii="宋体" w:eastAsia="宋体" w:hAnsi="宋体" w:cs="宋体"/>
          <w:b/>
          <w:color w:val="000000"/>
          <w:sz w:val="15"/>
        </w:rPr>
        <w:t>外在事件</w:t>
      </w:r>
      <w:r>
        <w:rPr>
          <w:rFonts w:ascii="宋体" w:eastAsia="宋体" w:hAnsi="宋体" w:cs="宋体"/>
          <w:b/>
          <w:color w:val="000000"/>
          <w:sz w:val="15"/>
        </w:rPr>
        <w:t>(EXTERNAL OCCURRENCES):</w:t>
      </w:r>
      <w:r>
        <w:rPr>
          <w:rFonts w:ascii="宋体" w:eastAsia="宋体" w:hAnsi="宋体" w:cs="宋体"/>
          <w:b/>
          <w:color w:val="000000"/>
          <w:sz w:val="15"/>
        </w:rPr>
        <w:t>影响心理状况</w:t>
      </w:r>
      <w:r>
        <w:rPr>
          <w:rFonts w:ascii="宋体" w:eastAsia="宋体" w:hAnsi="宋体" w:cs="宋体"/>
          <w:b/>
          <w:color w:val="000000"/>
          <w:sz w:val="15"/>
        </w:rPr>
        <w:t xml:space="preserve"> 62;</w:t>
      </w:r>
      <w:r>
        <w:rPr>
          <w:rFonts w:ascii="宋体" w:eastAsia="宋体" w:hAnsi="宋体" w:cs="宋体"/>
          <w:b/>
          <w:color w:val="000000"/>
          <w:sz w:val="15"/>
        </w:rPr>
        <w:t>影响教育的作</w:t>
      </w:r>
    </w:p>
    <w:p w:rsidR="00D55C98" w:rsidRDefault="00E14246">
      <w:pPr>
        <w:autoSpaceDE w:val="0"/>
        <w:autoSpaceDN w:val="0"/>
        <w:spacing w:before="60" w:line="240" w:lineRule="atLeast"/>
        <w:ind w:left="360"/>
        <w:rPr>
          <w:sz w:val="15"/>
        </w:rPr>
      </w:pPr>
      <w:r>
        <w:rPr>
          <w:rFonts w:ascii="宋体" w:eastAsia="宋体" w:hAnsi="宋体" w:cs="宋体"/>
          <w:b/>
          <w:color w:val="000000"/>
          <w:sz w:val="15"/>
        </w:rPr>
        <w:t>用</w:t>
      </w:r>
      <w:r>
        <w:rPr>
          <w:rFonts w:ascii="宋体" w:eastAsia="宋体" w:hAnsi="宋体" w:cs="宋体"/>
          <w:b/>
          <w:color w:val="000000"/>
          <w:sz w:val="15"/>
        </w:rPr>
        <w:t xml:space="preserve"> 66</w:t>
      </w:r>
    </w:p>
    <w:p w:rsidR="00D55C98" w:rsidRDefault="00E14246">
      <w:pPr>
        <w:autoSpaceDE w:val="0"/>
        <w:autoSpaceDN w:val="0"/>
        <w:spacing w:before="20" w:line="290" w:lineRule="atLeast"/>
        <w:ind w:right="380"/>
        <w:rPr>
          <w:sz w:val="18"/>
        </w:rPr>
      </w:pPr>
      <w:r>
        <w:rPr>
          <w:rFonts w:ascii="宋体" w:eastAsia="宋体" w:hAnsi="宋体" w:cs="宋体"/>
          <w:b/>
          <w:color w:val="000000"/>
          <w:sz w:val="18"/>
        </w:rPr>
        <w:t>威胁</w:t>
      </w:r>
      <w:r>
        <w:rPr>
          <w:rFonts w:ascii="宋体" w:eastAsia="宋体" w:hAnsi="宋体" w:cs="宋体"/>
          <w:b/>
          <w:color w:val="000000"/>
          <w:sz w:val="18"/>
        </w:rPr>
        <w:t>(MENACEMENT):</w:t>
      </w:r>
      <w:r>
        <w:rPr>
          <w:rFonts w:ascii="宋体" w:eastAsia="宋体" w:hAnsi="宋体" w:cs="宋体"/>
          <w:b/>
          <w:color w:val="000000"/>
          <w:sz w:val="18"/>
        </w:rPr>
        <w:t>不正当威胁或侮辱</w:t>
      </w:r>
      <w:r>
        <w:rPr>
          <w:rFonts w:ascii="宋体" w:eastAsia="宋体" w:hAnsi="宋体" w:cs="宋体"/>
          <w:b/>
          <w:color w:val="000000"/>
          <w:sz w:val="18"/>
        </w:rPr>
        <w:t xml:space="preserve"> 223--224,226,232--233(</w:t>
      </w:r>
      <w:r>
        <w:rPr>
          <w:rFonts w:ascii="宋体" w:eastAsia="宋体" w:hAnsi="宋体" w:cs="宋体"/>
          <w:b/>
          <w:color w:val="000000"/>
          <w:sz w:val="18"/>
        </w:rPr>
        <w:t>包括</w:t>
      </w:r>
      <w:r>
        <w:rPr>
          <w:rFonts w:ascii="宋体" w:eastAsia="宋体" w:hAnsi="宋体" w:cs="宋体"/>
          <w:b/>
          <w:color w:val="000000"/>
          <w:sz w:val="18"/>
        </w:rPr>
        <w:t>在侵犯人身罪、侵犯人身和名誉罪条下，参照这两条</w:t>
      </w:r>
      <w:r>
        <w:rPr>
          <w:rFonts w:ascii="宋体" w:eastAsia="宋体" w:hAnsi="宋体" w:cs="宋体"/>
          <w:b/>
          <w:color w:val="000000"/>
          <w:sz w:val="18"/>
        </w:rPr>
        <w:t>)</w:t>
      </w:r>
    </w:p>
    <w:p w:rsidR="00D55C98" w:rsidRDefault="00E14246">
      <w:pPr>
        <w:autoSpaceDE w:val="0"/>
        <w:autoSpaceDN w:val="0"/>
        <w:spacing w:line="270" w:lineRule="atLeast"/>
        <w:ind w:right="400"/>
        <w:rPr>
          <w:sz w:val="15"/>
        </w:rPr>
      </w:pPr>
      <w:r>
        <w:rPr>
          <w:rFonts w:ascii="宋体" w:eastAsia="宋体" w:hAnsi="宋体" w:cs="宋体"/>
          <w:b/>
          <w:color w:val="000000"/>
          <w:sz w:val="15"/>
        </w:rPr>
        <w:t>危害人口罪</w:t>
      </w:r>
      <w:r>
        <w:rPr>
          <w:rFonts w:ascii="宋体" w:eastAsia="宋体" w:hAnsi="宋体" w:cs="宋体"/>
          <w:b/>
          <w:color w:val="000000"/>
          <w:sz w:val="15"/>
        </w:rPr>
        <w:t>(POPULATION,OFFENCES AGAINST):196,201,260</w:t>
      </w:r>
      <w:r>
        <w:rPr>
          <w:rFonts w:ascii="宋体" w:eastAsia="宋体" w:hAnsi="宋体" w:cs="宋体"/>
          <w:b/>
          <w:color w:val="000000"/>
          <w:sz w:val="15"/>
        </w:rPr>
        <w:t>注</w:t>
      </w:r>
      <w:r>
        <w:rPr>
          <w:rFonts w:ascii="宋体" w:eastAsia="宋体" w:hAnsi="宋体" w:cs="宋体"/>
          <w:b/>
          <w:color w:val="000000"/>
          <w:sz w:val="15"/>
        </w:rPr>
        <w:t>r4(263)(</w:t>
      </w:r>
      <w:r>
        <w:rPr>
          <w:rFonts w:ascii="宋体" w:eastAsia="宋体" w:hAnsi="宋体" w:cs="宋体"/>
          <w:b/>
          <w:color w:val="000000"/>
          <w:sz w:val="15"/>
        </w:rPr>
        <w:t>包括在公共罪过条下，参照该条</w:t>
      </w:r>
      <w:r>
        <w:rPr>
          <w:rFonts w:ascii="宋体" w:eastAsia="宋体" w:hAnsi="宋体" w:cs="宋体"/>
          <w:b/>
          <w:color w:val="000000"/>
          <w:sz w:val="15"/>
        </w:rPr>
        <w:t>)</w:t>
      </w:r>
    </w:p>
    <w:p w:rsidR="00D55C98" w:rsidRDefault="00E14246">
      <w:pPr>
        <w:autoSpaceDE w:val="0"/>
        <w:autoSpaceDN w:val="0"/>
        <w:spacing w:line="240" w:lineRule="atLeast"/>
        <w:rPr>
          <w:sz w:val="15"/>
        </w:rPr>
      </w:pPr>
      <w:r>
        <w:rPr>
          <w:rFonts w:ascii="宋体" w:eastAsia="宋体" w:hAnsi="宋体" w:cs="宋体"/>
          <w:b/>
          <w:color w:val="000000"/>
          <w:sz w:val="15"/>
        </w:rPr>
        <w:t>危险</w:t>
      </w:r>
      <w:r>
        <w:rPr>
          <w:rFonts w:ascii="宋体" w:eastAsia="宋体" w:hAnsi="宋体" w:cs="宋体"/>
          <w:b/>
          <w:color w:val="000000"/>
          <w:sz w:val="15"/>
        </w:rPr>
        <w:t>(DANGER)</w:t>
      </w:r>
      <w:r>
        <w:rPr>
          <w:rFonts w:ascii="宋体" w:eastAsia="宋体" w:hAnsi="宋体" w:cs="宋体"/>
          <w:b/>
          <w:color w:val="000000"/>
          <w:sz w:val="15"/>
        </w:rPr>
        <w:t>：纯粹肉体性质的危险相对于因被觉察而来的危险</w:t>
      </w:r>
      <w:r>
        <w:rPr>
          <w:rFonts w:ascii="宋体" w:eastAsia="宋体" w:hAnsi="宋体" w:cs="宋体"/>
          <w:b/>
          <w:color w:val="000000"/>
          <w:sz w:val="15"/>
        </w:rPr>
        <w:t xml:space="preserve">  137—</w:t>
      </w:r>
    </w:p>
    <w:p w:rsidR="00D55C98" w:rsidRDefault="00E14246">
      <w:pPr>
        <w:autoSpaceDE w:val="0"/>
        <w:autoSpaceDN w:val="0"/>
        <w:spacing w:before="60" w:line="220" w:lineRule="atLeast"/>
        <w:ind w:left="360"/>
        <w:rPr>
          <w:sz w:val="15"/>
        </w:rPr>
      </w:pPr>
      <w:r>
        <w:rPr>
          <w:rFonts w:ascii="宋体" w:eastAsia="宋体" w:hAnsi="宋体" w:cs="宋体"/>
          <w:b/>
          <w:color w:val="000000"/>
          <w:sz w:val="15"/>
        </w:rPr>
        <w:t>138</w:t>
      </w:r>
      <w:r>
        <w:rPr>
          <w:rFonts w:ascii="宋体" w:eastAsia="宋体" w:hAnsi="宋体" w:cs="宋体"/>
          <w:b/>
          <w:color w:val="000000"/>
          <w:sz w:val="15"/>
        </w:rPr>
        <w:t>；来自现场反对的危险相对于后来被觉察的危险</w:t>
      </w:r>
      <w:r>
        <w:rPr>
          <w:rFonts w:ascii="宋体" w:eastAsia="宋体" w:hAnsi="宋体" w:cs="宋体"/>
          <w:b/>
          <w:color w:val="000000"/>
          <w:sz w:val="15"/>
        </w:rPr>
        <w:t xml:space="preserve">  138</w:t>
      </w:r>
      <w:r>
        <w:rPr>
          <w:rFonts w:ascii="宋体" w:eastAsia="宋体" w:hAnsi="宋体" w:cs="宋体"/>
          <w:b/>
          <w:color w:val="000000"/>
          <w:sz w:val="15"/>
        </w:rPr>
        <w:t>；其涵义</w:t>
      </w:r>
    </w:p>
    <w:p w:rsidR="00D55C98" w:rsidRDefault="00E14246">
      <w:pPr>
        <w:autoSpaceDE w:val="0"/>
        <w:autoSpaceDN w:val="0"/>
        <w:spacing w:before="40" w:line="240" w:lineRule="atLeast"/>
        <w:ind w:left="360"/>
        <w:rPr>
          <w:sz w:val="15"/>
        </w:rPr>
      </w:pPr>
      <w:r>
        <w:rPr>
          <w:rFonts w:ascii="宋体" w:eastAsia="宋体" w:hAnsi="宋体" w:cs="宋体"/>
          <w:b/>
          <w:color w:val="000000"/>
          <w:sz w:val="15"/>
        </w:rPr>
        <w:t>144;</w:t>
      </w:r>
      <w:r>
        <w:rPr>
          <w:rFonts w:ascii="宋体" w:eastAsia="宋体" w:hAnsi="宋体" w:cs="宋体"/>
          <w:b/>
          <w:color w:val="000000"/>
          <w:sz w:val="15"/>
        </w:rPr>
        <w:t>举例</w:t>
      </w:r>
      <w:r>
        <w:rPr>
          <w:rFonts w:ascii="宋体" w:eastAsia="宋体" w:hAnsi="宋体" w:cs="宋体"/>
          <w:b/>
          <w:color w:val="000000"/>
          <w:sz w:val="15"/>
        </w:rPr>
        <w:t xml:space="preserve"> 144—145,194;</w:t>
      </w:r>
      <w:r>
        <w:rPr>
          <w:rFonts w:ascii="宋体" w:eastAsia="宋体" w:hAnsi="宋体" w:cs="宋体"/>
          <w:b/>
          <w:color w:val="000000"/>
          <w:sz w:val="15"/>
        </w:rPr>
        <w:t>作为痛苦的或丧失快乐的可能性</w:t>
      </w:r>
      <w:r>
        <w:rPr>
          <w:rFonts w:ascii="宋体" w:eastAsia="宋体" w:hAnsi="宋体" w:cs="宋体"/>
          <w:b/>
          <w:color w:val="000000"/>
          <w:sz w:val="15"/>
        </w:rPr>
        <w:t xml:space="preserve"> 144,148;</w:t>
      </w:r>
    </w:p>
    <w:p w:rsidR="00D55C98" w:rsidRDefault="00E14246">
      <w:pPr>
        <w:autoSpaceDE w:val="0"/>
        <w:autoSpaceDN w:val="0"/>
        <w:spacing w:before="40" w:line="240" w:lineRule="atLeast"/>
        <w:ind w:left="360"/>
        <w:rPr>
          <w:sz w:val="15"/>
        </w:rPr>
      </w:pPr>
      <w:r>
        <w:rPr>
          <w:rFonts w:ascii="宋体" w:eastAsia="宋体" w:hAnsi="宋体" w:cs="宋体"/>
          <w:b/>
          <w:color w:val="000000"/>
          <w:sz w:val="15"/>
        </w:rPr>
        <w:t>次害部分地由危险构成</w:t>
      </w:r>
      <w:r>
        <w:rPr>
          <w:rFonts w:ascii="宋体" w:eastAsia="宋体" w:hAnsi="宋体" w:cs="宋体"/>
          <w:b/>
          <w:color w:val="000000"/>
          <w:sz w:val="15"/>
        </w:rPr>
        <w:t xml:space="preserve">  144</w:t>
      </w:r>
      <w:r>
        <w:rPr>
          <w:rFonts w:ascii="宋体" w:eastAsia="宋体" w:hAnsi="宋体" w:cs="宋体"/>
          <w:b/>
          <w:color w:val="000000"/>
          <w:sz w:val="15"/>
        </w:rPr>
        <w:t>；与惊恐相对</w:t>
      </w:r>
      <w:r>
        <w:rPr>
          <w:rFonts w:ascii="宋体" w:eastAsia="宋体" w:hAnsi="宋体" w:cs="宋体"/>
          <w:b/>
          <w:color w:val="000000"/>
          <w:sz w:val="15"/>
        </w:rPr>
        <w:t xml:space="preserve">  147</w:t>
      </w:r>
      <w:r>
        <w:rPr>
          <w:rFonts w:ascii="宋体" w:eastAsia="宋体" w:hAnsi="宋体" w:cs="宋体"/>
          <w:b/>
          <w:color w:val="000000"/>
          <w:sz w:val="15"/>
        </w:rPr>
        <w:t>，</w:t>
      </w:r>
      <w:r>
        <w:rPr>
          <w:rFonts w:ascii="宋体" w:eastAsia="宋体" w:hAnsi="宋体" w:cs="宋体"/>
          <w:b/>
          <w:color w:val="000000"/>
          <w:sz w:val="15"/>
        </w:rPr>
        <w:t>148</w:t>
      </w:r>
      <w:r>
        <w:rPr>
          <w:rFonts w:ascii="宋体" w:eastAsia="宋体" w:hAnsi="宋体" w:cs="宋体"/>
          <w:b/>
          <w:color w:val="000000"/>
          <w:sz w:val="15"/>
        </w:rPr>
        <w:t>，</w:t>
      </w:r>
      <w:r>
        <w:rPr>
          <w:rFonts w:ascii="宋体" w:eastAsia="宋体" w:hAnsi="宋体" w:cs="宋体"/>
          <w:b/>
          <w:color w:val="000000"/>
          <w:sz w:val="15"/>
        </w:rPr>
        <w:t>152</w:t>
      </w:r>
      <w:r>
        <w:rPr>
          <w:rFonts w:ascii="宋体" w:eastAsia="宋体" w:hAnsi="宋体" w:cs="宋体"/>
          <w:b/>
          <w:color w:val="000000"/>
          <w:sz w:val="15"/>
        </w:rPr>
        <w:t>；由同一个人</w:t>
      </w:r>
    </w:p>
    <w:p w:rsidR="00D55C98" w:rsidRDefault="00E14246">
      <w:pPr>
        <w:autoSpaceDE w:val="0"/>
        <w:autoSpaceDN w:val="0"/>
        <w:spacing w:before="60" w:line="220" w:lineRule="atLeast"/>
        <w:ind w:left="360"/>
        <w:rPr>
          <w:sz w:val="15"/>
        </w:rPr>
      </w:pPr>
      <w:r>
        <w:rPr>
          <w:rFonts w:ascii="宋体" w:eastAsia="宋体" w:hAnsi="宋体" w:cs="宋体"/>
          <w:b/>
          <w:color w:val="000000"/>
          <w:sz w:val="15"/>
        </w:rPr>
        <w:t>的行为产生的危险相对于别人的行为产生的危险</w:t>
      </w:r>
      <w:r>
        <w:rPr>
          <w:rFonts w:ascii="宋体" w:eastAsia="宋体" w:hAnsi="宋体" w:cs="宋体"/>
          <w:b/>
          <w:color w:val="000000"/>
          <w:sz w:val="15"/>
        </w:rPr>
        <w:t xml:space="preserve"> 147</w:t>
      </w:r>
      <w:r>
        <w:rPr>
          <w:rFonts w:ascii="宋体" w:eastAsia="宋体" w:hAnsi="宋体" w:cs="宋体"/>
          <w:b/>
          <w:color w:val="000000"/>
          <w:sz w:val="15"/>
        </w:rPr>
        <w:t>；由惩罚的力量</w:t>
      </w:r>
    </w:p>
    <w:p w:rsidR="00D55C98" w:rsidRDefault="00E14246">
      <w:pPr>
        <w:autoSpaceDE w:val="0"/>
        <w:autoSpaceDN w:val="0"/>
        <w:spacing w:before="80" w:line="220" w:lineRule="atLeast"/>
        <w:ind w:left="360"/>
        <w:rPr>
          <w:sz w:val="15"/>
        </w:rPr>
      </w:pPr>
      <w:r>
        <w:rPr>
          <w:rFonts w:ascii="宋体" w:eastAsia="宋体" w:hAnsi="宋体" w:cs="宋体"/>
          <w:b/>
          <w:color w:val="000000"/>
          <w:sz w:val="15"/>
        </w:rPr>
        <w:t>(</w:t>
      </w:r>
      <w:r>
        <w:rPr>
          <w:rFonts w:ascii="宋体" w:eastAsia="宋体" w:hAnsi="宋体" w:cs="宋体"/>
          <w:b/>
          <w:color w:val="000000"/>
          <w:sz w:val="15"/>
        </w:rPr>
        <w:t>改造相对于儆戒</w:t>
      </w:r>
      <w:r>
        <w:rPr>
          <w:rFonts w:ascii="宋体" w:eastAsia="宋体" w:hAnsi="宋体" w:cs="宋体"/>
          <w:b/>
          <w:color w:val="000000"/>
          <w:sz w:val="15"/>
        </w:rPr>
        <w:t>)</w:t>
      </w:r>
      <w:r>
        <w:rPr>
          <w:rFonts w:ascii="宋体" w:eastAsia="宋体" w:hAnsi="宋体" w:cs="宋体"/>
          <w:b/>
          <w:color w:val="000000"/>
          <w:sz w:val="15"/>
        </w:rPr>
        <w:t>加以克制</w:t>
      </w:r>
      <w:r>
        <w:rPr>
          <w:rFonts w:ascii="宋体" w:eastAsia="宋体" w:hAnsi="宋体" w:cs="宋体"/>
          <w:b/>
          <w:color w:val="000000"/>
          <w:sz w:val="15"/>
        </w:rPr>
        <w:t xml:space="preserve">  147</w:t>
      </w:r>
      <w:r>
        <w:rPr>
          <w:rFonts w:ascii="宋体" w:eastAsia="宋体" w:hAnsi="宋体" w:cs="宋体"/>
          <w:b/>
          <w:color w:val="000000"/>
          <w:sz w:val="15"/>
        </w:rPr>
        <w:t>注</w:t>
      </w:r>
      <w:r>
        <w:rPr>
          <w:rFonts w:ascii="宋体" w:eastAsia="宋体" w:hAnsi="宋体" w:cs="宋体"/>
          <w:b/>
          <w:color w:val="000000"/>
          <w:sz w:val="15"/>
        </w:rPr>
        <w:t>g</w:t>
      </w:r>
      <w:r>
        <w:rPr>
          <w:rFonts w:ascii="宋体" w:eastAsia="宋体" w:hAnsi="宋体" w:cs="宋体"/>
          <w:b/>
          <w:color w:val="000000"/>
          <w:sz w:val="15"/>
        </w:rPr>
        <w:t>；防止危险犹如提供安全</w:t>
      </w:r>
      <w:r>
        <w:rPr>
          <w:rFonts w:ascii="宋体" w:eastAsia="宋体" w:hAnsi="宋体" w:cs="宋体"/>
          <w:b/>
          <w:color w:val="000000"/>
          <w:sz w:val="15"/>
        </w:rPr>
        <w:t xml:space="preserve">  148</w:t>
      </w:r>
      <w:r>
        <w:rPr>
          <w:rFonts w:ascii="宋体" w:eastAsia="宋体" w:hAnsi="宋体" w:cs="宋体"/>
          <w:b/>
          <w:color w:val="000000"/>
          <w:sz w:val="15"/>
        </w:rPr>
        <w:t>；</w:t>
      </w:r>
    </w:p>
    <w:p w:rsidR="00D55C98" w:rsidRDefault="00E14246">
      <w:pPr>
        <w:autoSpaceDE w:val="0"/>
        <w:autoSpaceDN w:val="0"/>
        <w:spacing w:before="20" w:line="240" w:lineRule="atLeast"/>
        <w:ind w:left="360"/>
        <w:rPr>
          <w:sz w:val="15"/>
        </w:rPr>
      </w:pPr>
      <w:r>
        <w:rPr>
          <w:rFonts w:ascii="宋体" w:eastAsia="宋体" w:hAnsi="宋体" w:cs="宋体"/>
          <w:b/>
          <w:color w:val="000000"/>
          <w:sz w:val="15"/>
        </w:rPr>
        <w:t>由真实的心理状态支配</w:t>
      </w:r>
      <w:r>
        <w:rPr>
          <w:rFonts w:ascii="宋体" w:eastAsia="宋体" w:hAnsi="宋体" w:cs="宋体"/>
          <w:b/>
          <w:color w:val="000000"/>
          <w:sz w:val="15"/>
        </w:rPr>
        <w:t xml:space="preserve"> 152</w:t>
      </w:r>
      <w:r>
        <w:rPr>
          <w:rFonts w:ascii="宋体" w:eastAsia="宋体" w:hAnsi="宋体" w:cs="宋体"/>
          <w:b/>
          <w:color w:val="000000"/>
          <w:sz w:val="15"/>
        </w:rPr>
        <w:t>；自然危险和无效惩罚</w:t>
      </w:r>
      <w:r>
        <w:rPr>
          <w:rFonts w:ascii="宋体" w:eastAsia="宋体" w:hAnsi="宋体" w:cs="宋体"/>
          <w:b/>
          <w:color w:val="000000"/>
          <w:sz w:val="15"/>
        </w:rPr>
        <w:t xml:space="preserve">  162</w:t>
      </w:r>
      <w:r>
        <w:rPr>
          <w:rFonts w:ascii="宋体" w:eastAsia="宋体" w:hAnsi="宋体" w:cs="宋体"/>
          <w:b/>
          <w:color w:val="000000"/>
          <w:sz w:val="15"/>
        </w:rPr>
        <w:t>；违法者所感</w:t>
      </w:r>
    </w:p>
    <w:p w:rsidR="00D55C98" w:rsidRDefault="00E14246">
      <w:pPr>
        <w:autoSpaceDE w:val="0"/>
        <w:autoSpaceDN w:val="0"/>
        <w:spacing w:before="60" w:line="220" w:lineRule="atLeast"/>
        <w:ind w:left="360"/>
        <w:rPr>
          <w:sz w:val="15"/>
        </w:rPr>
      </w:pPr>
      <w:r>
        <w:rPr>
          <w:rFonts w:ascii="宋体" w:eastAsia="宋体" w:hAnsi="宋体" w:cs="宋体"/>
          <w:b/>
          <w:color w:val="000000"/>
          <w:sz w:val="15"/>
        </w:rPr>
        <w:t>觉到的</w:t>
      </w:r>
      <w:r>
        <w:rPr>
          <w:rFonts w:ascii="宋体" w:eastAsia="宋体" w:hAnsi="宋体" w:cs="宋体"/>
          <w:b/>
          <w:color w:val="000000"/>
          <w:sz w:val="15"/>
        </w:rPr>
        <w:t xml:space="preserve"> 163</w:t>
      </w:r>
      <w:r>
        <w:rPr>
          <w:rFonts w:ascii="宋体" w:eastAsia="宋体" w:hAnsi="宋体" w:cs="宋体"/>
          <w:b/>
          <w:color w:val="000000"/>
          <w:sz w:val="15"/>
        </w:rPr>
        <w:t>；当实际转变为损害时</w:t>
      </w:r>
      <w:r>
        <w:rPr>
          <w:rFonts w:ascii="宋体" w:eastAsia="宋体" w:hAnsi="宋体" w:cs="宋体"/>
          <w:b/>
          <w:color w:val="000000"/>
          <w:sz w:val="15"/>
        </w:rPr>
        <w:t xml:space="preserve"> 194</w:t>
      </w:r>
      <w:r>
        <w:rPr>
          <w:rFonts w:ascii="宋体" w:eastAsia="宋体" w:hAnsi="宋体" w:cs="宋体"/>
          <w:b/>
          <w:color w:val="000000"/>
          <w:sz w:val="15"/>
        </w:rPr>
        <w:t>；倾向于产生对人们的危险的</w:t>
      </w:r>
    </w:p>
    <w:p w:rsidR="00D55C98" w:rsidRDefault="00E14246">
      <w:pPr>
        <w:autoSpaceDE w:val="0"/>
        <w:autoSpaceDN w:val="0"/>
        <w:spacing w:before="80" w:line="240" w:lineRule="atLeast"/>
        <w:ind w:left="360"/>
        <w:rPr>
          <w:sz w:val="15"/>
        </w:rPr>
      </w:pPr>
      <w:r>
        <w:rPr>
          <w:rFonts w:ascii="宋体" w:eastAsia="宋体" w:hAnsi="宋体" w:cs="宋体"/>
          <w:b/>
          <w:color w:val="000000"/>
          <w:sz w:val="15"/>
        </w:rPr>
        <w:t>罪过</w:t>
      </w:r>
      <w:r>
        <w:rPr>
          <w:rFonts w:ascii="宋体" w:eastAsia="宋体" w:hAnsi="宋体" w:cs="宋体"/>
          <w:b/>
          <w:color w:val="000000"/>
          <w:sz w:val="15"/>
        </w:rPr>
        <w:t xml:space="preserve">  194</w:t>
      </w:r>
      <w:r>
        <w:rPr>
          <w:rFonts w:ascii="宋体" w:eastAsia="宋体" w:hAnsi="宋体" w:cs="宋体"/>
          <w:b/>
          <w:color w:val="000000"/>
          <w:sz w:val="15"/>
        </w:rPr>
        <w:t>。又见惊恐、快乐和痛苦诸条</w:t>
      </w:r>
    </w:p>
    <w:p w:rsidR="00D55C98" w:rsidRDefault="00E14246">
      <w:pPr>
        <w:autoSpaceDE w:val="0"/>
        <w:autoSpaceDN w:val="0"/>
        <w:spacing w:before="60" w:line="220" w:lineRule="atLeast"/>
        <w:rPr>
          <w:sz w:val="15"/>
        </w:rPr>
      </w:pPr>
      <w:r>
        <w:rPr>
          <w:rFonts w:ascii="宋体" w:eastAsia="宋体" w:hAnsi="宋体" w:cs="宋体"/>
          <w:b/>
          <w:color w:val="000000"/>
          <w:sz w:val="15"/>
        </w:rPr>
        <w:t>危害</w:t>
      </w:r>
      <w:r>
        <w:rPr>
          <w:rFonts w:ascii="宋体" w:eastAsia="宋体" w:hAnsi="宋体" w:cs="宋体"/>
          <w:b/>
          <w:color w:val="000000"/>
          <w:sz w:val="15"/>
        </w:rPr>
        <w:t>(HARM)</w:t>
      </w:r>
      <w:r>
        <w:rPr>
          <w:rFonts w:ascii="宋体" w:eastAsia="宋体" w:hAnsi="宋体" w:cs="宋体"/>
          <w:b/>
          <w:color w:val="000000"/>
          <w:sz w:val="15"/>
        </w:rPr>
        <w:t>：见损害和危害条</w:t>
      </w:r>
    </w:p>
    <w:p w:rsidR="00D55C98" w:rsidRDefault="00E14246">
      <w:pPr>
        <w:autoSpaceDE w:val="0"/>
        <w:autoSpaceDN w:val="0"/>
        <w:spacing w:before="20" w:line="267" w:lineRule="atLeast"/>
        <w:ind w:right="360"/>
        <w:rPr>
          <w:sz w:val="15"/>
        </w:rPr>
      </w:pPr>
      <w:r>
        <w:rPr>
          <w:rFonts w:ascii="宋体" w:eastAsia="宋体" w:hAnsi="宋体" w:cs="宋体"/>
          <w:b/>
          <w:color w:val="000000"/>
          <w:sz w:val="15"/>
        </w:rPr>
        <w:t>违背或滥用信托</w:t>
      </w:r>
      <w:r>
        <w:rPr>
          <w:rFonts w:ascii="宋体" w:eastAsia="宋体" w:hAnsi="宋体" w:cs="宋体"/>
          <w:b/>
          <w:color w:val="000000"/>
          <w:sz w:val="15"/>
        </w:rPr>
        <w:t>(BREACH OR ABUSE OF TRUST):214,219,240,248(</w:t>
      </w:r>
      <w:r>
        <w:rPr>
          <w:rFonts w:ascii="宋体" w:eastAsia="宋体" w:hAnsi="宋体" w:cs="宋体"/>
          <w:b/>
          <w:color w:val="000000"/>
          <w:sz w:val="15"/>
        </w:rPr>
        <w:t>包括在背信罪条下，参照该条</w:t>
      </w:r>
      <w:r>
        <w:rPr>
          <w:rFonts w:ascii="宋体" w:eastAsia="宋体" w:hAnsi="宋体" w:cs="宋体"/>
          <w:b/>
          <w:color w:val="000000"/>
          <w:sz w:val="15"/>
        </w:rPr>
        <w:t>)</w:t>
      </w:r>
      <w:r>
        <w:rPr>
          <w:rFonts w:ascii="宋体" w:eastAsia="宋体" w:hAnsi="宋体" w:cs="宋体"/>
          <w:b/>
          <w:color w:val="000000"/>
          <w:sz w:val="15"/>
        </w:rPr>
        <w:t>；危害司法信托</w:t>
      </w:r>
      <w:r>
        <w:rPr>
          <w:rFonts w:ascii="宋体" w:eastAsia="宋体" w:hAnsi="宋体" w:cs="宋体"/>
          <w:b/>
          <w:color w:val="000000"/>
          <w:sz w:val="15"/>
        </w:rPr>
        <w:t xml:space="preserve"> 260</w:t>
      </w:r>
      <w:r>
        <w:rPr>
          <w:rFonts w:ascii="宋体" w:eastAsia="宋体" w:hAnsi="宋体" w:cs="宋体"/>
          <w:b/>
          <w:color w:val="000000"/>
          <w:sz w:val="15"/>
        </w:rPr>
        <w:t>注</w:t>
      </w:r>
      <w:r>
        <w:rPr>
          <w:rFonts w:ascii="宋体" w:eastAsia="宋体" w:hAnsi="宋体" w:cs="宋体"/>
          <w:b/>
          <w:color w:val="000000"/>
          <w:sz w:val="15"/>
        </w:rPr>
        <w:t>r4(260—262)(</w:t>
      </w:r>
      <w:r>
        <w:rPr>
          <w:rFonts w:ascii="宋体" w:eastAsia="宋体" w:hAnsi="宋体" w:cs="宋体"/>
          <w:b/>
          <w:color w:val="000000"/>
          <w:sz w:val="15"/>
        </w:rPr>
        <w:t>包括在危害司法之公共罪过条下，参照该条</w:t>
      </w:r>
      <w:r>
        <w:rPr>
          <w:rFonts w:ascii="宋体" w:eastAsia="宋体" w:hAnsi="宋体" w:cs="宋体"/>
          <w:b/>
          <w:color w:val="000000"/>
          <w:sz w:val="15"/>
        </w:rPr>
        <w:t>)</w:t>
      </w:r>
    </w:p>
    <w:p w:rsidR="00D55C98" w:rsidRDefault="00E14246">
      <w:pPr>
        <w:autoSpaceDE w:val="0"/>
        <w:autoSpaceDN w:val="0"/>
        <w:spacing w:before="20" w:line="240" w:lineRule="atLeast"/>
        <w:rPr>
          <w:sz w:val="15"/>
        </w:rPr>
      </w:pPr>
      <w:r>
        <w:rPr>
          <w:rFonts w:ascii="宋体" w:eastAsia="宋体" w:hAnsi="宋体" w:cs="宋体"/>
          <w:b/>
          <w:color w:val="000000"/>
          <w:sz w:val="15"/>
        </w:rPr>
        <w:t>违背契约</w:t>
      </w:r>
      <w:r>
        <w:rPr>
          <w:rFonts w:ascii="宋体" w:eastAsia="宋体" w:hAnsi="宋体" w:cs="宋体"/>
          <w:b/>
          <w:color w:val="000000"/>
          <w:sz w:val="15"/>
        </w:rPr>
        <w:t>(BREACH OF CONTRACT):228</w:t>
      </w:r>
      <w:r>
        <w:rPr>
          <w:rFonts w:ascii="宋体" w:eastAsia="宋体" w:hAnsi="宋体" w:cs="宋体"/>
          <w:b/>
          <w:color w:val="000000"/>
          <w:sz w:val="15"/>
        </w:rPr>
        <w:t>注</w:t>
      </w:r>
      <w:r>
        <w:rPr>
          <w:rFonts w:ascii="宋体" w:eastAsia="宋体" w:hAnsi="宋体" w:cs="宋体"/>
          <w:b/>
          <w:color w:val="000000"/>
          <w:sz w:val="15"/>
        </w:rPr>
        <w:t>g3(</w:t>
      </w:r>
      <w:r>
        <w:rPr>
          <w:rFonts w:ascii="宋体" w:eastAsia="宋体" w:hAnsi="宋体" w:cs="宋体"/>
          <w:b/>
          <w:color w:val="000000"/>
          <w:sz w:val="15"/>
        </w:rPr>
        <w:t>包括在侵犯财产罪条下</w:t>
      </w:r>
      <w:r>
        <w:rPr>
          <w:rFonts w:ascii="宋体" w:eastAsia="宋体" w:hAnsi="宋体" w:cs="宋体"/>
          <w:b/>
          <w:color w:val="000000"/>
          <w:sz w:val="15"/>
        </w:rPr>
        <w:t>,</w:t>
      </w:r>
      <w:r>
        <w:rPr>
          <w:rFonts w:ascii="宋体" w:eastAsia="宋体" w:hAnsi="宋体" w:cs="宋体"/>
          <w:b/>
          <w:color w:val="000000"/>
          <w:sz w:val="15"/>
        </w:rPr>
        <w:t>参照</w:t>
      </w:r>
      <w:r>
        <w:br w:type="page"/>
      </w:r>
    </w:p>
    <w:p w:rsidR="00D55C98" w:rsidRDefault="00E14246">
      <w:pPr>
        <w:autoSpaceDE w:val="0"/>
        <w:autoSpaceDN w:val="0"/>
        <w:spacing w:before="80" w:line="240" w:lineRule="atLeast"/>
        <w:ind w:left="540"/>
        <w:rPr>
          <w:sz w:val="15"/>
        </w:rPr>
      </w:pPr>
      <w:r>
        <w:rPr>
          <w:rFonts w:ascii="宋体" w:eastAsia="宋体" w:hAnsi="宋体" w:cs="宋体"/>
          <w:b/>
          <w:color w:val="000000"/>
          <w:sz w:val="15"/>
          <w:u w:val="single"/>
        </w:rPr>
        <w:lastRenderedPageBreak/>
        <w:t xml:space="preserve">  416                     </w:t>
      </w:r>
      <w:r>
        <w:rPr>
          <w:rFonts w:ascii="宋体" w:eastAsia="宋体" w:hAnsi="宋体" w:cs="宋体"/>
          <w:b/>
          <w:color w:val="000000"/>
          <w:sz w:val="15"/>
          <w:u w:val="single"/>
        </w:rPr>
        <w:t>道德与立法原理导论</w:t>
      </w:r>
      <w:r>
        <w:rPr>
          <w:rFonts w:ascii="宋体" w:eastAsia="宋体" w:hAnsi="宋体" w:cs="宋体"/>
          <w:b/>
          <w:color w:val="000000"/>
          <w:sz w:val="15"/>
          <w:u w:val="single"/>
        </w:rPr>
        <w:t xml:space="preserve">                          </w:t>
      </w:r>
    </w:p>
    <w:p w:rsidR="00D55C98" w:rsidRDefault="00E14246">
      <w:pPr>
        <w:autoSpaceDE w:val="0"/>
        <w:autoSpaceDN w:val="0"/>
        <w:spacing w:before="260" w:line="240" w:lineRule="atLeast"/>
        <w:ind w:left="900"/>
        <w:rPr>
          <w:sz w:val="15"/>
        </w:rPr>
      </w:pPr>
      <w:r>
        <w:rPr>
          <w:rFonts w:ascii="宋体" w:eastAsia="宋体" w:hAnsi="宋体" w:cs="宋体"/>
          <w:b/>
          <w:color w:val="000000"/>
          <w:sz w:val="15"/>
        </w:rPr>
        <w:t>该条</w:t>
      </w:r>
      <w:r>
        <w:rPr>
          <w:rFonts w:ascii="宋体" w:eastAsia="宋体" w:hAnsi="宋体" w:cs="宋体"/>
          <w:b/>
          <w:color w:val="000000"/>
          <w:sz w:val="15"/>
        </w:rPr>
        <w:t>)</w:t>
      </w:r>
    </w:p>
    <w:p w:rsidR="00D55C98" w:rsidRDefault="00E14246">
      <w:pPr>
        <w:autoSpaceDE w:val="0"/>
        <w:autoSpaceDN w:val="0"/>
        <w:spacing w:before="60" w:line="240" w:lineRule="atLeast"/>
        <w:ind w:left="540"/>
        <w:rPr>
          <w:sz w:val="17"/>
        </w:rPr>
      </w:pPr>
      <w:r>
        <w:rPr>
          <w:rFonts w:ascii="宋体" w:eastAsia="宋体" w:hAnsi="宋体" w:cs="宋体"/>
          <w:b/>
          <w:color w:val="000000"/>
          <w:sz w:val="17"/>
        </w:rPr>
        <w:t>猥亵</w:t>
      </w:r>
      <w:r>
        <w:rPr>
          <w:rFonts w:ascii="宋体" w:eastAsia="宋体" w:hAnsi="宋体" w:cs="宋体"/>
          <w:b/>
          <w:color w:val="000000"/>
          <w:sz w:val="17"/>
        </w:rPr>
        <w:t>(INDECENCY)</w:t>
      </w:r>
      <w:r>
        <w:rPr>
          <w:rFonts w:ascii="宋体" w:eastAsia="宋体" w:hAnsi="宋体" w:cs="宋体"/>
          <w:b/>
          <w:color w:val="000000"/>
          <w:sz w:val="17"/>
        </w:rPr>
        <w:t>：并非公开的</w:t>
      </w:r>
      <w:r>
        <w:rPr>
          <w:rFonts w:ascii="宋体" w:eastAsia="宋体" w:hAnsi="宋体" w:cs="宋体"/>
          <w:b/>
          <w:color w:val="000000"/>
          <w:sz w:val="17"/>
        </w:rPr>
        <w:t xml:space="preserve"> 233(</w:t>
      </w:r>
      <w:r>
        <w:rPr>
          <w:rFonts w:ascii="宋体" w:eastAsia="宋体" w:hAnsi="宋体" w:cs="宋体"/>
          <w:b/>
          <w:color w:val="000000"/>
          <w:sz w:val="17"/>
        </w:rPr>
        <w:t>包括在内向的侵犯人身和名誉罪条下，参照该条</w:t>
      </w:r>
      <w:r>
        <w:rPr>
          <w:rFonts w:ascii="宋体" w:eastAsia="宋体" w:hAnsi="宋体" w:cs="宋体"/>
          <w:b/>
          <w:color w:val="000000"/>
          <w:sz w:val="17"/>
        </w:rPr>
        <w:t>)</w:t>
      </w:r>
    </w:p>
    <w:p w:rsidR="00D55C98" w:rsidRDefault="00E14246">
      <w:pPr>
        <w:autoSpaceDE w:val="0"/>
        <w:autoSpaceDN w:val="0"/>
        <w:spacing w:line="280" w:lineRule="atLeast"/>
        <w:ind w:left="540"/>
        <w:rPr>
          <w:sz w:val="15"/>
        </w:rPr>
      </w:pPr>
      <w:r>
        <w:rPr>
          <w:rFonts w:ascii="宋体" w:eastAsia="宋体" w:hAnsi="宋体" w:cs="宋体"/>
          <w:b/>
          <w:color w:val="000000"/>
          <w:sz w:val="15"/>
        </w:rPr>
        <w:t>伪证</w:t>
      </w:r>
      <w:r>
        <w:rPr>
          <w:rFonts w:ascii="宋体" w:eastAsia="宋体" w:hAnsi="宋体" w:cs="宋体"/>
          <w:b/>
          <w:color w:val="000000"/>
          <w:sz w:val="15"/>
        </w:rPr>
        <w:t>(PERJURY):203;</w:t>
      </w:r>
      <w:r>
        <w:rPr>
          <w:rFonts w:ascii="宋体" w:eastAsia="宋体" w:hAnsi="宋体" w:cs="宋体"/>
          <w:b/>
          <w:color w:val="000000"/>
          <w:sz w:val="15"/>
        </w:rPr>
        <w:t>如何把它同其他欺骗行为区分开来</w:t>
      </w:r>
      <w:r>
        <w:rPr>
          <w:rFonts w:ascii="宋体" w:eastAsia="宋体" w:hAnsi="宋体" w:cs="宋体"/>
          <w:b/>
          <w:color w:val="000000"/>
          <w:sz w:val="15"/>
        </w:rPr>
        <w:t xml:space="preserve"> 203—204(</w:t>
      </w:r>
      <w:r>
        <w:rPr>
          <w:rFonts w:ascii="宋体" w:eastAsia="宋体" w:hAnsi="宋体" w:cs="宋体"/>
          <w:b/>
          <w:color w:val="000000"/>
          <w:sz w:val="15"/>
        </w:rPr>
        <w:t>包括在欺骗罪条下，参照该条</w:t>
      </w:r>
      <w:r>
        <w:rPr>
          <w:rFonts w:ascii="宋体" w:eastAsia="宋体" w:hAnsi="宋体" w:cs="宋体"/>
          <w:b/>
          <w:color w:val="000000"/>
          <w:sz w:val="15"/>
        </w:rPr>
        <w:t>)</w:t>
      </w:r>
    </w:p>
    <w:p w:rsidR="00D55C98" w:rsidRDefault="00E14246">
      <w:pPr>
        <w:autoSpaceDE w:val="0"/>
        <w:autoSpaceDN w:val="0"/>
        <w:spacing w:before="60" w:line="220" w:lineRule="atLeast"/>
        <w:ind w:left="540"/>
        <w:rPr>
          <w:sz w:val="15"/>
        </w:rPr>
      </w:pPr>
      <w:r>
        <w:rPr>
          <w:rFonts w:ascii="宋体" w:eastAsia="宋体" w:hAnsi="宋体" w:cs="宋体"/>
          <w:b/>
          <w:color w:val="000000"/>
          <w:sz w:val="15"/>
        </w:rPr>
        <w:t>无力偿债</w:t>
      </w:r>
      <w:r>
        <w:rPr>
          <w:rFonts w:ascii="宋体" w:eastAsia="宋体" w:hAnsi="宋体" w:cs="宋体"/>
          <w:b/>
          <w:color w:val="000000"/>
          <w:sz w:val="15"/>
        </w:rPr>
        <w:t>(INSOLVENCY):227(</w:t>
      </w:r>
      <w:r>
        <w:rPr>
          <w:rFonts w:ascii="宋体" w:eastAsia="宋体" w:hAnsi="宋体" w:cs="宋体"/>
          <w:b/>
          <w:color w:val="000000"/>
          <w:sz w:val="15"/>
        </w:rPr>
        <w:t>包括在侵犯财产罪条下</w:t>
      </w:r>
      <w:r>
        <w:rPr>
          <w:rFonts w:ascii="宋体" w:eastAsia="宋体" w:hAnsi="宋体" w:cs="宋体"/>
          <w:b/>
          <w:color w:val="000000"/>
          <w:sz w:val="15"/>
        </w:rPr>
        <w:t>,</w:t>
      </w:r>
      <w:r>
        <w:rPr>
          <w:rFonts w:ascii="宋体" w:eastAsia="宋体" w:hAnsi="宋体" w:cs="宋体"/>
          <w:b/>
          <w:color w:val="000000"/>
          <w:sz w:val="15"/>
        </w:rPr>
        <w:t>参照该条</w:t>
      </w:r>
      <w:r>
        <w:rPr>
          <w:rFonts w:ascii="宋体" w:eastAsia="宋体" w:hAnsi="宋体" w:cs="宋体"/>
          <w:b/>
          <w:color w:val="000000"/>
          <w:sz w:val="15"/>
        </w:rPr>
        <w:t>)</w:t>
      </w:r>
    </w:p>
    <w:p w:rsidR="00D55C98" w:rsidRDefault="00E14246">
      <w:pPr>
        <w:autoSpaceDE w:val="0"/>
        <w:autoSpaceDN w:val="0"/>
        <w:spacing w:before="20" w:line="247" w:lineRule="atLeast"/>
        <w:ind w:left="540"/>
        <w:rPr>
          <w:sz w:val="15"/>
        </w:rPr>
      </w:pPr>
      <w:r>
        <w:rPr>
          <w:rFonts w:ascii="宋体" w:eastAsia="宋体" w:hAnsi="宋体" w:cs="宋体"/>
          <w:b/>
          <w:color w:val="000000"/>
          <w:sz w:val="15"/>
        </w:rPr>
        <w:t>侮辱</w:t>
      </w:r>
      <w:r>
        <w:rPr>
          <w:rFonts w:ascii="宋体" w:eastAsia="宋体" w:hAnsi="宋体" w:cs="宋体"/>
          <w:b/>
          <w:color w:val="000000"/>
          <w:sz w:val="15"/>
        </w:rPr>
        <w:t>(INSULT)</w:t>
      </w:r>
      <w:r>
        <w:rPr>
          <w:rFonts w:ascii="宋体" w:eastAsia="宋体" w:hAnsi="宋体" w:cs="宋体"/>
          <w:b/>
          <w:color w:val="000000"/>
          <w:sz w:val="15"/>
        </w:rPr>
        <w:t>：人身侮辱相对于肉体侮辱</w:t>
      </w:r>
      <w:r>
        <w:rPr>
          <w:rFonts w:ascii="宋体" w:eastAsia="宋体" w:hAnsi="宋体" w:cs="宋体"/>
          <w:b/>
          <w:color w:val="000000"/>
          <w:sz w:val="15"/>
        </w:rPr>
        <w:t xml:space="preserve"> 226</w:t>
      </w:r>
      <w:r>
        <w:rPr>
          <w:rFonts w:ascii="宋体" w:eastAsia="宋体" w:hAnsi="宋体" w:cs="宋体"/>
          <w:b/>
          <w:color w:val="000000"/>
          <w:sz w:val="15"/>
        </w:rPr>
        <w:t>；可被当作罪过的一个单独种属来对待</w:t>
      </w:r>
      <w:r>
        <w:rPr>
          <w:rFonts w:ascii="宋体" w:eastAsia="宋体" w:hAnsi="宋体" w:cs="宋体"/>
          <w:b/>
          <w:color w:val="000000"/>
          <w:sz w:val="15"/>
        </w:rPr>
        <w:t xml:space="preserve"> 227</w:t>
      </w:r>
      <w:r>
        <w:rPr>
          <w:rFonts w:ascii="宋体" w:eastAsia="宋体" w:hAnsi="宋体" w:cs="宋体"/>
          <w:b/>
          <w:color w:val="000000"/>
          <w:sz w:val="15"/>
        </w:rPr>
        <w:t>；肉体侮辱</w:t>
      </w:r>
      <w:r>
        <w:rPr>
          <w:rFonts w:ascii="宋体" w:eastAsia="宋体" w:hAnsi="宋体" w:cs="宋体"/>
          <w:b/>
          <w:color w:val="000000"/>
          <w:sz w:val="15"/>
        </w:rPr>
        <w:t xml:space="preserve"> 232——233(</w:t>
      </w:r>
      <w:r>
        <w:rPr>
          <w:rFonts w:ascii="宋体" w:eastAsia="宋体" w:hAnsi="宋体" w:cs="宋体"/>
          <w:b/>
          <w:color w:val="000000"/>
          <w:sz w:val="15"/>
        </w:rPr>
        <w:t>包括在侵犯人身和名誉罪条下，参照该条</w:t>
      </w:r>
      <w:r>
        <w:rPr>
          <w:rFonts w:ascii="宋体" w:eastAsia="宋体" w:hAnsi="宋体" w:cs="宋体"/>
          <w:b/>
          <w:color w:val="000000"/>
          <w:sz w:val="15"/>
        </w:rPr>
        <w:t>)</w:t>
      </w:r>
    </w:p>
    <w:p w:rsidR="00D55C98" w:rsidRDefault="00E14246">
      <w:pPr>
        <w:autoSpaceDE w:val="0"/>
        <w:autoSpaceDN w:val="0"/>
        <w:spacing w:before="60" w:line="220" w:lineRule="atLeast"/>
        <w:ind w:left="540"/>
        <w:rPr>
          <w:sz w:val="15"/>
        </w:rPr>
      </w:pPr>
      <w:r>
        <w:rPr>
          <w:rFonts w:ascii="宋体" w:eastAsia="宋体" w:hAnsi="宋体" w:cs="宋体"/>
          <w:b/>
          <w:color w:val="000000"/>
          <w:sz w:val="15"/>
        </w:rPr>
        <w:t>误料和错误</w:t>
      </w:r>
      <w:r>
        <w:rPr>
          <w:rFonts w:ascii="宋体" w:eastAsia="宋体" w:hAnsi="宋体" w:cs="宋体"/>
          <w:b/>
          <w:color w:val="000000"/>
          <w:sz w:val="15"/>
        </w:rPr>
        <w:t>(MISSUPPOSALS AND MISTAKES):</w:t>
      </w:r>
      <w:r>
        <w:rPr>
          <w:rFonts w:ascii="宋体" w:eastAsia="宋体" w:hAnsi="宋体" w:cs="宋体"/>
          <w:b/>
          <w:color w:val="000000"/>
          <w:sz w:val="15"/>
        </w:rPr>
        <w:t>定义</w:t>
      </w:r>
      <w:r>
        <w:rPr>
          <w:rFonts w:ascii="宋体" w:eastAsia="宋体" w:hAnsi="宋体" w:cs="宋体"/>
          <w:b/>
          <w:color w:val="000000"/>
          <w:sz w:val="15"/>
        </w:rPr>
        <w:t xml:space="preserve"> 90—91;</w:t>
      </w:r>
      <w:r>
        <w:rPr>
          <w:rFonts w:ascii="宋体" w:eastAsia="宋体" w:hAnsi="宋体" w:cs="宋体"/>
          <w:b/>
          <w:color w:val="000000"/>
          <w:sz w:val="15"/>
        </w:rPr>
        <w:t>使行动成为考</w:t>
      </w:r>
    </w:p>
    <w:p w:rsidR="00D55C98" w:rsidRDefault="00E14246">
      <w:pPr>
        <w:autoSpaceDE w:val="0"/>
        <w:autoSpaceDN w:val="0"/>
        <w:spacing w:before="60" w:line="220" w:lineRule="atLeast"/>
        <w:ind w:left="900"/>
        <w:rPr>
          <w:sz w:val="15"/>
        </w:rPr>
      </w:pPr>
      <w:r>
        <w:rPr>
          <w:rFonts w:ascii="宋体" w:eastAsia="宋体" w:hAnsi="宋体" w:cs="宋体"/>
          <w:b/>
          <w:color w:val="000000"/>
          <w:sz w:val="15"/>
        </w:rPr>
        <w:t>虑错误的</w:t>
      </w:r>
      <w:r>
        <w:rPr>
          <w:rFonts w:ascii="宋体" w:eastAsia="宋体" w:hAnsi="宋体" w:cs="宋体"/>
          <w:b/>
          <w:color w:val="000000"/>
          <w:sz w:val="15"/>
        </w:rPr>
        <w:t xml:space="preserve"> 90—93;</w:t>
      </w:r>
      <w:r>
        <w:rPr>
          <w:rFonts w:ascii="宋体" w:eastAsia="宋体" w:hAnsi="宋体" w:cs="宋体"/>
          <w:b/>
          <w:color w:val="000000"/>
          <w:sz w:val="15"/>
        </w:rPr>
        <w:t>举例</w:t>
      </w:r>
      <w:r>
        <w:rPr>
          <w:rFonts w:ascii="宋体" w:eastAsia="宋体" w:hAnsi="宋体" w:cs="宋体"/>
          <w:b/>
          <w:color w:val="000000"/>
          <w:sz w:val="15"/>
        </w:rPr>
        <w:t xml:space="preserve"> 91—92;</w:t>
      </w:r>
      <w:r>
        <w:rPr>
          <w:rFonts w:ascii="宋体" w:eastAsia="宋体" w:hAnsi="宋体" w:cs="宋体"/>
          <w:b/>
          <w:color w:val="000000"/>
          <w:sz w:val="15"/>
        </w:rPr>
        <w:t>与冒失莽撞</w:t>
      </w:r>
      <w:r>
        <w:rPr>
          <w:rFonts w:ascii="宋体" w:eastAsia="宋体" w:hAnsi="宋体" w:cs="宋体"/>
          <w:b/>
          <w:color w:val="000000"/>
          <w:sz w:val="15"/>
        </w:rPr>
        <w:t xml:space="preserve"> 92,153;</w:t>
      </w:r>
      <w:r>
        <w:rPr>
          <w:rFonts w:ascii="宋体" w:eastAsia="宋体" w:hAnsi="宋体" w:cs="宋体"/>
          <w:b/>
          <w:color w:val="000000"/>
          <w:sz w:val="15"/>
        </w:rPr>
        <w:t>对估计性情</w:t>
      </w:r>
    </w:p>
    <w:p w:rsidR="00D55C98" w:rsidRDefault="00E14246">
      <w:pPr>
        <w:autoSpaceDE w:val="0"/>
        <w:autoSpaceDN w:val="0"/>
        <w:spacing w:before="20" w:line="240" w:lineRule="atLeast"/>
        <w:ind w:left="900"/>
        <w:rPr>
          <w:sz w:val="15"/>
        </w:rPr>
      </w:pPr>
      <w:r>
        <w:rPr>
          <w:rFonts w:ascii="宋体" w:eastAsia="宋体" w:hAnsi="宋体" w:cs="宋体"/>
          <w:b/>
          <w:color w:val="000000"/>
          <w:sz w:val="15"/>
        </w:rPr>
        <w:t>的适切性</w:t>
      </w:r>
      <w:r>
        <w:rPr>
          <w:rFonts w:ascii="宋体" w:eastAsia="宋体" w:hAnsi="宋体" w:cs="宋体"/>
          <w:b/>
          <w:color w:val="000000"/>
          <w:sz w:val="15"/>
        </w:rPr>
        <w:t xml:space="preserve">  126</w:t>
      </w:r>
      <w:r>
        <w:rPr>
          <w:rFonts w:ascii="宋体" w:eastAsia="宋体" w:hAnsi="宋体" w:cs="宋体"/>
          <w:b/>
          <w:color w:val="000000"/>
          <w:sz w:val="15"/>
        </w:rPr>
        <w:t>；与次害</w:t>
      </w:r>
      <w:r>
        <w:rPr>
          <w:rFonts w:ascii="宋体" w:eastAsia="宋体" w:hAnsi="宋体" w:cs="宋体"/>
          <w:b/>
          <w:color w:val="000000"/>
          <w:sz w:val="15"/>
        </w:rPr>
        <w:t xml:space="preserve">  153</w:t>
      </w:r>
      <w:r>
        <w:rPr>
          <w:rFonts w:ascii="宋体" w:eastAsia="宋体" w:hAnsi="宋体" w:cs="宋体"/>
          <w:b/>
          <w:color w:val="000000"/>
          <w:sz w:val="15"/>
        </w:rPr>
        <w:t>；误料了辨解理由</w:t>
      </w:r>
      <w:r>
        <w:rPr>
          <w:rFonts w:ascii="宋体" w:eastAsia="宋体" w:hAnsi="宋体" w:cs="宋体"/>
          <w:b/>
          <w:color w:val="000000"/>
          <w:sz w:val="15"/>
        </w:rPr>
        <w:t xml:space="preserve">  153</w:t>
      </w:r>
      <w:r>
        <w:rPr>
          <w:rFonts w:ascii="宋体" w:eastAsia="宋体" w:hAnsi="宋体" w:cs="宋体"/>
          <w:b/>
          <w:color w:val="000000"/>
          <w:sz w:val="15"/>
        </w:rPr>
        <w:t>；使惩罚无效</w:t>
      </w:r>
    </w:p>
    <w:p w:rsidR="00D55C98" w:rsidRDefault="00E14246">
      <w:pPr>
        <w:autoSpaceDE w:val="0"/>
        <w:autoSpaceDN w:val="0"/>
        <w:spacing w:before="60" w:line="220" w:lineRule="atLeast"/>
        <w:ind w:left="900"/>
        <w:rPr>
          <w:sz w:val="15"/>
        </w:rPr>
      </w:pPr>
      <w:r>
        <w:rPr>
          <w:rFonts w:ascii="宋体" w:eastAsia="宋体" w:hAnsi="宋体" w:cs="宋体"/>
          <w:b/>
          <w:color w:val="000000"/>
          <w:sz w:val="15"/>
        </w:rPr>
        <w:t>162;</w:t>
      </w:r>
      <w:r>
        <w:rPr>
          <w:rFonts w:ascii="宋体" w:eastAsia="宋体" w:hAnsi="宋体" w:cs="宋体"/>
          <w:b/>
          <w:color w:val="000000"/>
          <w:sz w:val="15"/>
        </w:rPr>
        <w:t>误料一个人自</w:t>
      </w:r>
      <w:r>
        <w:rPr>
          <w:rFonts w:ascii="宋体" w:eastAsia="宋体" w:hAnsi="宋体" w:cs="宋体"/>
          <w:b/>
          <w:color w:val="000000"/>
          <w:sz w:val="15"/>
        </w:rPr>
        <w:t>己的幸福</w:t>
      </w:r>
      <w:r>
        <w:rPr>
          <w:rFonts w:ascii="宋体" w:eastAsia="宋体" w:hAnsi="宋体" w:cs="宋体"/>
          <w:b/>
          <w:color w:val="000000"/>
          <w:sz w:val="15"/>
        </w:rPr>
        <w:t xml:space="preserve"> 289—290</w:t>
      </w:r>
    </w:p>
    <w:p w:rsidR="00D55C98" w:rsidRDefault="00E14246">
      <w:pPr>
        <w:autoSpaceDE w:val="0"/>
        <w:autoSpaceDN w:val="0"/>
        <w:spacing w:before="300" w:line="420" w:lineRule="atLeast"/>
        <w:ind w:left="3300"/>
        <w:rPr>
          <w:sz w:val="28"/>
        </w:rPr>
      </w:pPr>
      <w:r>
        <w:rPr>
          <w:rFonts w:ascii="宋体" w:eastAsia="宋体" w:hAnsi="宋体" w:cs="宋体"/>
          <w:b/>
          <w:color w:val="000000"/>
          <w:sz w:val="28"/>
        </w:rPr>
        <w:t>x</w:t>
      </w:r>
    </w:p>
    <w:p w:rsidR="00D55C98" w:rsidRDefault="00E14246">
      <w:pPr>
        <w:autoSpaceDE w:val="0"/>
        <w:autoSpaceDN w:val="0"/>
        <w:spacing w:before="360" w:line="240" w:lineRule="atLeast"/>
        <w:ind w:left="540"/>
        <w:rPr>
          <w:sz w:val="15"/>
        </w:rPr>
      </w:pPr>
      <w:r>
        <w:rPr>
          <w:rFonts w:ascii="宋体" w:eastAsia="宋体" w:hAnsi="宋体" w:cs="宋体"/>
          <w:b/>
          <w:color w:val="000000"/>
          <w:sz w:val="15"/>
        </w:rPr>
        <w:t>希望</w:t>
      </w:r>
      <w:r>
        <w:rPr>
          <w:rFonts w:ascii="宋体" w:eastAsia="宋体" w:hAnsi="宋体" w:cs="宋体"/>
          <w:b/>
          <w:color w:val="000000"/>
          <w:sz w:val="15"/>
        </w:rPr>
        <w:t>(HOPE)</w:t>
      </w:r>
      <w:r>
        <w:rPr>
          <w:rFonts w:ascii="宋体" w:eastAsia="宋体" w:hAnsi="宋体" w:cs="宋体"/>
          <w:b/>
          <w:color w:val="000000"/>
          <w:sz w:val="15"/>
        </w:rPr>
        <w:t>：见惧怕和希望条</w:t>
      </w:r>
    </w:p>
    <w:p w:rsidR="00D55C98" w:rsidRDefault="00E14246">
      <w:pPr>
        <w:autoSpaceDE w:val="0"/>
        <w:autoSpaceDN w:val="0"/>
        <w:spacing w:before="60" w:line="220" w:lineRule="atLeast"/>
        <w:ind w:left="540"/>
        <w:rPr>
          <w:sz w:val="15"/>
        </w:rPr>
      </w:pPr>
      <w:r>
        <w:rPr>
          <w:rFonts w:ascii="宋体" w:eastAsia="宋体" w:hAnsi="宋体" w:cs="宋体"/>
          <w:b/>
          <w:color w:val="000000"/>
          <w:sz w:val="15"/>
        </w:rPr>
        <w:t>习惯法</w:t>
      </w:r>
      <w:r>
        <w:rPr>
          <w:rFonts w:ascii="宋体" w:eastAsia="宋体" w:hAnsi="宋体" w:cs="宋体"/>
          <w:b/>
          <w:color w:val="000000"/>
          <w:sz w:val="15"/>
        </w:rPr>
        <w:t>(CUSTOMARY LAW):</w:t>
      </w:r>
      <w:r>
        <w:rPr>
          <w:rFonts w:ascii="宋体" w:eastAsia="宋体" w:hAnsi="宋体" w:cs="宋体"/>
          <w:b/>
          <w:color w:val="000000"/>
          <w:sz w:val="15"/>
        </w:rPr>
        <w:t>与成文法相对</w:t>
      </w:r>
      <w:r>
        <w:rPr>
          <w:rFonts w:ascii="宋体" w:eastAsia="宋体" w:hAnsi="宋体" w:cs="宋体"/>
          <w:b/>
          <w:color w:val="000000"/>
          <w:sz w:val="15"/>
        </w:rPr>
        <w:t xml:space="preserve"> 298</w:t>
      </w:r>
      <w:r>
        <w:rPr>
          <w:rFonts w:ascii="宋体" w:eastAsia="宋体" w:hAnsi="宋体" w:cs="宋体"/>
          <w:b/>
          <w:color w:val="000000"/>
          <w:sz w:val="15"/>
        </w:rPr>
        <w:t>。又见普通法或审判法条</w:t>
      </w:r>
    </w:p>
    <w:p w:rsidR="00D55C98" w:rsidRDefault="00E14246">
      <w:pPr>
        <w:autoSpaceDE w:val="0"/>
        <w:autoSpaceDN w:val="0"/>
        <w:spacing w:before="20" w:line="240" w:lineRule="atLeast"/>
        <w:ind w:left="540"/>
        <w:rPr>
          <w:sz w:val="15"/>
        </w:rPr>
      </w:pPr>
      <w:r>
        <w:rPr>
          <w:rFonts w:ascii="宋体" w:eastAsia="宋体" w:hAnsi="宋体" w:cs="宋体"/>
          <w:b/>
          <w:color w:val="000000"/>
          <w:sz w:val="15"/>
        </w:rPr>
        <w:t>宪法</w:t>
      </w:r>
      <w:r>
        <w:rPr>
          <w:rFonts w:ascii="宋体" w:eastAsia="宋体" w:hAnsi="宋体" w:cs="宋体"/>
          <w:b/>
          <w:color w:val="000000"/>
          <w:sz w:val="15"/>
        </w:rPr>
        <w:t>(CONSTITUTIONAL LAW):</w:t>
      </w:r>
      <w:r>
        <w:rPr>
          <w:rFonts w:ascii="宋体" w:eastAsia="宋体" w:hAnsi="宋体" w:cs="宋体"/>
          <w:b/>
          <w:color w:val="000000"/>
          <w:sz w:val="15"/>
        </w:rPr>
        <w:t>见法律条</w:t>
      </w:r>
    </w:p>
    <w:p w:rsidR="00D55C98" w:rsidRDefault="00E14246">
      <w:pPr>
        <w:autoSpaceDE w:val="0"/>
        <w:autoSpaceDN w:val="0"/>
        <w:spacing w:before="20" w:line="240" w:lineRule="atLeast"/>
        <w:ind w:left="540"/>
        <w:rPr>
          <w:sz w:val="15"/>
        </w:rPr>
      </w:pPr>
      <w:r>
        <w:rPr>
          <w:rFonts w:ascii="宋体" w:eastAsia="宋体" w:hAnsi="宋体" w:cs="宋体"/>
          <w:b/>
          <w:color w:val="000000"/>
          <w:sz w:val="15"/>
        </w:rPr>
        <w:t>相信</w:t>
      </w:r>
      <w:r>
        <w:rPr>
          <w:rFonts w:ascii="宋体" w:eastAsia="宋体" w:hAnsi="宋体" w:cs="宋体"/>
          <w:b/>
          <w:color w:val="000000"/>
          <w:sz w:val="15"/>
        </w:rPr>
        <w:t>(BELIEF)</w:t>
      </w:r>
      <w:r>
        <w:rPr>
          <w:rFonts w:ascii="宋体" w:eastAsia="宋体" w:hAnsi="宋体" w:cs="宋体"/>
          <w:b/>
          <w:color w:val="000000"/>
          <w:sz w:val="15"/>
        </w:rPr>
        <w:t>：作为一种情感</w:t>
      </w:r>
      <w:r>
        <w:rPr>
          <w:rFonts w:ascii="宋体" w:eastAsia="宋体" w:hAnsi="宋体" w:cs="宋体"/>
          <w:b/>
          <w:color w:val="000000"/>
          <w:sz w:val="15"/>
        </w:rPr>
        <w:t xml:space="preserve"> 45</w:t>
      </w:r>
      <w:r>
        <w:rPr>
          <w:rFonts w:ascii="宋体" w:eastAsia="宋体" w:hAnsi="宋体" w:cs="宋体"/>
          <w:b/>
          <w:color w:val="000000"/>
          <w:sz w:val="15"/>
        </w:rPr>
        <w:t>；理智的动机据以影响意愿的手段</w:t>
      </w:r>
      <w:r>
        <w:rPr>
          <w:rFonts w:ascii="宋体" w:eastAsia="宋体" w:hAnsi="宋体" w:cs="宋体"/>
          <w:b/>
          <w:color w:val="000000"/>
          <w:sz w:val="15"/>
        </w:rPr>
        <w:t xml:space="preserve">  99</w:t>
      </w:r>
      <w:r>
        <w:rPr>
          <w:rFonts w:ascii="宋体" w:eastAsia="宋体" w:hAnsi="宋体" w:cs="宋体"/>
          <w:b/>
          <w:color w:val="000000"/>
          <w:sz w:val="15"/>
        </w:rPr>
        <w:t>；与理解</w:t>
      </w:r>
      <w:r>
        <w:rPr>
          <w:rFonts w:ascii="宋体" w:eastAsia="宋体" w:hAnsi="宋体" w:cs="宋体"/>
          <w:b/>
          <w:color w:val="000000"/>
          <w:sz w:val="15"/>
        </w:rPr>
        <w:t xml:space="preserve">  145</w:t>
      </w:r>
    </w:p>
    <w:p w:rsidR="00D55C98" w:rsidRDefault="00E14246">
      <w:pPr>
        <w:autoSpaceDE w:val="0"/>
        <w:autoSpaceDN w:val="0"/>
        <w:spacing w:before="60" w:line="220" w:lineRule="atLeast"/>
        <w:ind w:left="540"/>
        <w:rPr>
          <w:sz w:val="15"/>
        </w:rPr>
      </w:pPr>
      <w:r>
        <w:rPr>
          <w:rFonts w:ascii="宋体" w:eastAsia="宋体" w:hAnsi="宋体" w:cs="宋体"/>
          <w:b/>
          <w:color w:val="000000"/>
          <w:sz w:val="15"/>
        </w:rPr>
        <w:t>享受</w:t>
      </w:r>
      <w:r>
        <w:rPr>
          <w:rFonts w:ascii="宋体" w:eastAsia="宋体" w:hAnsi="宋体" w:cs="宋体"/>
          <w:b/>
          <w:color w:val="000000"/>
          <w:sz w:val="15"/>
        </w:rPr>
        <w:t>(ENJOYMENT)</w:t>
      </w:r>
      <w:r>
        <w:rPr>
          <w:rFonts w:ascii="宋体" w:eastAsia="宋体" w:hAnsi="宋体" w:cs="宋体"/>
          <w:b/>
          <w:color w:val="000000"/>
          <w:sz w:val="15"/>
        </w:rPr>
        <w:t>：除期望之乐外，所有快乐都是享受之乐</w:t>
      </w:r>
      <w:r>
        <w:rPr>
          <w:rFonts w:ascii="宋体" w:eastAsia="宋体" w:hAnsi="宋体" w:cs="宋体"/>
          <w:b/>
          <w:color w:val="000000"/>
          <w:sz w:val="15"/>
        </w:rPr>
        <w:t xml:space="preserve"> 45</w:t>
      </w:r>
      <w:r>
        <w:rPr>
          <w:rFonts w:ascii="宋体" w:eastAsia="宋体" w:hAnsi="宋体" w:cs="宋体"/>
          <w:b/>
          <w:color w:val="000000"/>
          <w:sz w:val="15"/>
        </w:rPr>
        <w:t>注</w:t>
      </w:r>
      <w:r>
        <w:rPr>
          <w:rFonts w:ascii="宋体" w:eastAsia="宋体" w:hAnsi="宋体" w:cs="宋体"/>
          <w:b/>
          <w:color w:val="000000"/>
          <w:sz w:val="15"/>
        </w:rPr>
        <w:t>f</w:t>
      </w:r>
    </w:p>
    <w:p w:rsidR="00D55C98" w:rsidRDefault="00E14246">
      <w:pPr>
        <w:autoSpaceDE w:val="0"/>
        <w:autoSpaceDN w:val="0"/>
        <w:spacing w:line="265" w:lineRule="atLeast"/>
        <w:ind w:left="540"/>
        <w:rPr>
          <w:sz w:val="15"/>
        </w:rPr>
      </w:pPr>
      <w:r>
        <w:rPr>
          <w:rFonts w:ascii="宋体" w:eastAsia="宋体" w:hAnsi="宋体" w:cs="宋体"/>
          <w:b/>
          <w:color w:val="000000"/>
          <w:sz w:val="15"/>
        </w:rPr>
        <w:t>想像</w:t>
      </w:r>
      <w:r>
        <w:rPr>
          <w:rFonts w:ascii="宋体" w:eastAsia="宋体" w:hAnsi="宋体" w:cs="宋体"/>
          <w:b/>
          <w:color w:val="000000"/>
          <w:sz w:val="15"/>
        </w:rPr>
        <w:t>(IMAGINATION):</w:t>
      </w:r>
      <w:r>
        <w:rPr>
          <w:rFonts w:ascii="宋体" w:eastAsia="宋体" w:hAnsi="宋体" w:cs="宋体"/>
          <w:b/>
          <w:color w:val="000000"/>
          <w:sz w:val="15"/>
        </w:rPr>
        <w:t>作为幻想相对于感性官能的情感</w:t>
      </w:r>
      <w:r>
        <w:rPr>
          <w:rFonts w:ascii="宋体" w:eastAsia="宋体" w:hAnsi="宋体" w:cs="宋体"/>
          <w:b/>
          <w:color w:val="000000"/>
          <w:sz w:val="15"/>
        </w:rPr>
        <w:t xml:space="preserve"> 21</w:t>
      </w:r>
      <w:r>
        <w:rPr>
          <w:rFonts w:ascii="宋体" w:eastAsia="宋体" w:hAnsi="宋体" w:cs="宋体"/>
          <w:b/>
          <w:color w:val="000000"/>
          <w:sz w:val="15"/>
        </w:rPr>
        <w:t>注</w:t>
      </w:r>
      <w:r>
        <w:rPr>
          <w:rFonts w:ascii="宋体" w:eastAsia="宋体" w:hAnsi="宋体" w:cs="宋体"/>
          <w:b/>
          <w:color w:val="000000"/>
          <w:sz w:val="15"/>
        </w:rPr>
        <w:t>c(21—24);</w:t>
      </w:r>
      <w:r>
        <w:rPr>
          <w:rFonts w:ascii="宋体" w:eastAsia="宋体" w:hAnsi="宋体" w:cs="宋体"/>
          <w:b/>
          <w:color w:val="000000"/>
          <w:sz w:val="15"/>
        </w:rPr>
        <w:t>盖过了情理的要求</w:t>
      </w:r>
      <w:r>
        <w:rPr>
          <w:rFonts w:ascii="宋体" w:eastAsia="宋体" w:hAnsi="宋体" w:cs="宋体"/>
          <w:b/>
          <w:color w:val="000000"/>
          <w:sz w:val="15"/>
        </w:rPr>
        <w:t xml:space="preserve"> 21</w:t>
      </w:r>
      <w:r>
        <w:rPr>
          <w:rFonts w:ascii="宋体" w:eastAsia="宋体" w:hAnsi="宋体" w:cs="宋体"/>
          <w:b/>
          <w:color w:val="000000"/>
          <w:sz w:val="15"/>
        </w:rPr>
        <w:t>注</w:t>
      </w:r>
      <w:r>
        <w:rPr>
          <w:rFonts w:ascii="宋体" w:eastAsia="宋体" w:hAnsi="宋体" w:cs="宋体"/>
          <w:b/>
          <w:color w:val="000000"/>
          <w:sz w:val="15"/>
        </w:rPr>
        <w:t>c(22,24);</w:t>
      </w:r>
      <w:r>
        <w:rPr>
          <w:rFonts w:ascii="宋体" w:eastAsia="宋体" w:hAnsi="宋体" w:cs="宋体"/>
          <w:b/>
          <w:color w:val="000000"/>
          <w:sz w:val="15"/>
        </w:rPr>
        <w:t>相对于理性</w:t>
      </w:r>
      <w:r>
        <w:rPr>
          <w:rFonts w:ascii="宋体" w:eastAsia="宋体" w:hAnsi="宋体" w:cs="宋体"/>
          <w:b/>
          <w:color w:val="000000"/>
          <w:sz w:val="15"/>
        </w:rPr>
        <w:t xml:space="preserve"> 21</w:t>
      </w:r>
      <w:r>
        <w:rPr>
          <w:rFonts w:ascii="宋体" w:eastAsia="宋体" w:hAnsi="宋体" w:cs="宋体"/>
          <w:b/>
          <w:color w:val="000000"/>
          <w:sz w:val="15"/>
        </w:rPr>
        <w:t>注</w:t>
      </w:r>
      <w:r>
        <w:rPr>
          <w:rFonts w:ascii="宋体" w:eastAsia="宋体" w:hAnsi="宋体" w:cs="宋体"/>
          <w:b/>
          <w:color w:val="000000"/>
          <w:sz w:val="15"/>
        </w:rPr>
        <w:t>c(22);</w:t>
      </w:r>
      <w:r>
        <w:rPr>
          <w:rFonts w:ascii="宋体" w:eastAsia="宋体" w:hAnsi="宋体" w:cs="宋体"/>
          <w:b/>
          <w:color w:val="000000"/>
          <w:sz w:val="15"/>
        </w:rPr>
        <w:t>相对于回忆</w:t>
      </w:r>
      <w:r>
        <w:rPr>
          <w:rFonts w:ascii="宋体" w:eastAsia="宋体" w:hAnsi="宋体" w:cs="宋体"/>
          <w:b/>
          <w:color w:val="000000"/>
          <w:sz w:val="15"/>
        </w:rPr>
        <w:t xml:space="preserve"> 45</w:t>
      </w:r>
      <w:r>
        <w:rPr>
          <w:rFonts w:ascii="宋体" w:eastAsia="宋体" w:hAnsi="宋体" w:cs="宋体"/>
          <w:b/>
          <w:color w:val="000000"/>
          <w:sz w:val="15"/>
        </w:rPr>
        <w:t>；想像之苦乐，见快乐和痛苦条；作为智力特质，想像生动迅捷</w:t>
      </w:r>
      <w:r>
        <w:rPr>
          <w:rFonts w:ascii="宋体" w:eastAsia="宋体" w:hAnsi="宋体" w:cs="宋体"/>
          <w:b/>
          <w:color w:val="000000"/>
          <w:sz w:val="15"/>
        </w:rPr>
        <w:t>55</w:t>
      </w:r>
      <w:r>
        <w:rPr>
          <w:rFonts w:ascii="宋体" w:eastAsia="宋体" w:hAnsi="宋体" w:cs="宋体"/>
          <w:b/>
          <w:color w:val="000000"/>
          <w:sz w:val="15"/>
        </w:rPr>
        <w:t>；与宗教和货物价值</w:t>
      </w:r>
      <w:r>
        <w:rPr>
          <w:rFonts w:ascii="宋体" w:eastAsia="宋体" w:hAnsi="宋体" w:cs="宋体"/>
          <w:b/>
          <w:color w:val="000000"/>
          <w:sz w:val="15"/>
        </w:rPr>
        <w:t xml:space="preserve"> 69</w:t>
      </w:r>
      <w:r>
        <w:rPr>
          <w:rFonts w:ascii="宋体" w:eastAsia="宋体" w:hAnsi="宋体" w:cs="宋体"/>
          <w:b/>
          <w:color w:val="000000"/>
          <w:sz w:val="15"/>
        </w:rPr>
        <w:t>注</w:t>
      </w:r>
      <w:r>
        <w:rPr>
          <w:rFonts w:ascii="宋体" w:eastAsia="宋体" w:hAnsi="宋体" w:cs="宋体"/>
          <w:b/>
          <w:color w:val="000000"/>
          <w:sz w:val="15"/>
        </w:rPr>
        <w:t>q</w:t>
      </w:r>
    </w:p>
    <w:p w:rsidR="00D55C98" w:rsidRDefault="00E14246">
      <w:pPr>
        <w:autoSpaceDE w:val="0"/>
        <w:autoSpaceDN w:val="0"/>
        <w:spacing w:before="20" w:line="270" w:lineRule="atLeast"/>
        <w:ind w:left="540"/>
        <w:rPr>
          <w:sz w:val="15"/>
        </w:rPr>
      </w:pPr>
      <w:r>
        <w:rPr>
          <w:rFonts w:ascii="宋体" w:eastAsia="宋体" w:hAnsi="宋体" w:cs="宋体"/>
          <w:b/>
          <w:color w:val="000000"/>
          <w:sz w:val="15"/>
        </w:rPr>
        <w:t>亵渎或渎神</w:t>
      </w:r>
      <w:r>
        <w:rPr>
          <w:rFonts w:ascii="宋体" w:eastAsia="宋体" w:hAnsi="宋体" w:cs="宋体"/>
          <w:b/>
          <w:color w:val="000000"/>
          <w:sz w:val="15"/>
        </w:rPr>
        <w:t>(BLASPHEMY OR PROFANENESS):260</w:t>
      </w:r>
      <w:r>
        <w:rPr>
          <w:rFonts w:ascii="宋体" w:eastAsia="宋体" w:hAnsi="宋体" w:cs="宋体"/>
          <w:b/>
          <w:color w:val="000000"/>
          <w:sz w:val="15"/>
        </w:rPr>
        <w:t>注</w:t>
      </w:r>
      <w:r>
        <w:rPr>
          <w:rFonts w:ascii="宋体" w:eastAsia="宋体" w:hAnsi="宋体" w:cs="宋体"/>
          <w:b/>
          <w:color w:val="000000"/>
          <w:sz w:val="15"/>
        </w:rPr>
        <w:t>r3(264)(</w:t>
      </w:r>
      <w:r>
        <w:rPr>
          <w:rFonts w:ascii="宋体" w:eastAsia="宋体" w:hAnsi="宋体" w:cs="宋体"/>
          <w:b/>
          <w:color w:val="000000"/>
          <w:sz w:val="15"/>
        </w:rPr>
        <w:t>包括在反宗教的公共罪过条下，参照该条</w:t>
      </w:r>
      <w:r>
        <w:rPr>
          <w:rFonts w:ascii="宋体" w:eastAsia="宋体" w:hAnsi="宋体" w:cs="宋体"/>
          <w:b/>
          <w:color w:val="000000"/>
          <w:sz w:val="15"/>
        </w:rPr>
        <w:t>)</w:t>
      </w:r>
    </w:p>
    <w:p w:rsidR="00D55C98" w:rsidRDefault="00E14246">
      <w:pPr>
        <w:autoSpaceDE w:val="0"/>
        <w:autoSpaceDN w:val="0"/>
        <w:spacing w:before="80" w:line="220" w:lineRule="atLeast"/>
        <w:ind w:left="540"/>
        <w:rPr>
          <w:sz w:val="15"/>
        </w:rPr>
      </w:pPr>
      <w:r>
        <w:rPr>
          <w:rFonts w:ascii="宋体" w:eastAsia="宋体" w:hAnsi="宋体" w:cs="宋体"/>
          <w:b/>
          <w:color w:val="000000"/>
          <w:sz w:val="15"/>
        </w:rPr>
        <w:t>胁迫</w:t>
      </w:r>
      <w:r>
        <w:rPr>
          <w:rFonts w:ascii="宋体" w:eastAsia="宋体" w:hAnsi="宋体" w:cs="宋体"/>
          <w:b/>
          <w:color w:val="000000"/>
          <w:sz w:val="15"/>
        </w:rPr>
        <w:t>(DURESS)</w:t>
      </w:r>
      <w:r>
        <w:rPr>
          <w:rFonts w:ascii="宋体" w:eastAsia="宋体" w:hAnsi="宋体" w:cs="宋体"/>
          <w:b/>
          <w:color w:val="000000"/>
          <w:sz w:val="15"/>
        </w:rPr>
        <w:t>：见强制和强迫条</w:t>
      </w:r>
    </w:p>
    <w:p w:rsidR="00D55C98" w:rsidRDefault="00E14246">
      <w:pPr>
        <w:autoSpaceDE w:val="0"/>
        <w:autoSpaceDN w:val="0"/>
        <w:spacing w:line="280" w:lineRule="atLeast"/>
        <w:ind w:left="540"/>
        <w:rPr>
          <w:sz w:val="17"/>
        </w:rPr>
      </w:pPr>
      <w:r>
        <w:rPr>
          <w:rFonts w:ascii="宋体" w:eastAsia="宋体" w:hAnsi="宋体" w:cs="宋体"/>
          <w:b/>
          <w:color w:val="000000"/>
          <w:sz w:val="17"/>
        </w:rPr>
        <w:t>新造术语</w:t>
      </w:r>
      <w:r>
        <w:rPr>
          <w:rFonts w:ascii="宋体" w:eastAsia="宋体" w:hAnsi="宋体" w:cs="宋体"/>
          <w:b/>
          <w:color w:val="000000"/>
          <w:sz w:val="17"/>
        </w:rPr>
        <w:t>(INVENTED TERMS)(</w:t>
      </w:r>
      <w:r>
        <w:rPr>
          <w:rFonts w:ascii="宋体" w:eastAsia="宋体" w:hAnsi="宋体" w:cs="宋体"/>
          <w:b/>
          <w:color w:val="000000"/>
          <w:sz w:val="17"/>
        </w:rPr>
        <w:t>由希腊语引申而来</w:t>
      </w:r>
      <w:r>
        <w:rPr>
          <w:rFonts w:ascii="宋体" w:eastAsia="宋体" w:hAnsi="宋体" w:cs="宋体"/>
          <w:b/>
          <w:color w:val="000000"/>
          <w:sz w:val="17"/>
        </w:rPr>
        <w:t xml:space="preserve">):260 </w:t>
      </w:r>
      <w:r>
        <w:rPr>
          <w:rFonts w:ascii="宋体" w:eastAsia="宋体" w:hAnsi="宋体" w:cs="宋体"/>
          <w:b/>
          <w:color w:val="000000"/>
          <w:sz w:val="17"/>
        </w:rPr>
        <w:t>注</w:t>
      </w:r>
      <w:r>
        <w:rPr>
          <w:rFonts w:ascii="宋体" w:eastAsia="宋体" w:hAnsi="宋体" w:cs="宋体"/>
          <w:b/>
          <w:color w:val="000000"/>
          <w:sz w:val="17"/>
        </w:rPr>
        <w:t xml:space="preserve"> r4 agatho-poieutic</w:t>
      </w:r>
      <w:r>
        <w:br w:type="page"/>
      </w:r>
    </w:p>
    <w:p w:rsidR="00D55C98" w:rsidRDefault="00E14246">
      <w:pPr>
        <w:autoSpaceDE w:val="0"/>
        <w:autoSpaceDN w:val="0"/>
        <w:spacing w:before="160" w:line="220" w:lineRule="atLeast"/>
        <w:rPr>
          <w:sz w:val="15"/>
        </w:rPr>
      </w:pPr>
      <w:r>
        <w:rPr>
          <w:rFonts w:ascii="宋体" w:eastAsia="宋体" w:hAnsi="宋体" w:cs="宋体"/>
          <w:b/>
          <w:color w:val="000000"/>
          <w:sz w:val="15"/>
          <w:u w:val="single"/>
        </w:rPr>
        <w:lastRenderedPageBreak/>
        <w:t xml:space="preserve">                          </w:t>
      </w:r>
      <w:r>
        <w:rPr>
          <w:rFonts w:ascii="宋体" w:eastAsia="宋体" w:hAnsi="宋体" w:cs="宋体"/>
          <w:b/>
          <w:color w:val="000000"/>
          <w:sz w:val="15"/>
          <w:u w:val="single"/>
        </w:rPr>
        <w:t>论</w:t>
      </w:r>
      <w:r>
        <w:rPr>
          <w:rFonts w:ascii="宋体" w:eastAsia="宋体" w:hAnsi="宋体" w:cs="宋体"/>
          <w:b/>
          <w:color w:val="000000"/>
          <w:sz w:val="15"/>
          <w:u w:val="single"/>
        </w:rPr>
        <w:t xml:space="preserve"> </w:t>
      </w:r>
      <w:r>
        <w:rPr>
          <w:rFonts w:ascii="宋体" w:eastAsia="宋体" w:hAnsi="宋体" w:cs="宋体"/>
          <w:b/>
          <w:color w:val="000000"/>
          <w:sz w:val="15"/>
          <w:u w:val="single"/>
        </w:rPr>
        <w:t>题</w:t>
      </w:r>
      <w:r>
        <w:rPr>
          <w:rFonts w:ascii="宋体" w:eastAsia="宋体" w:hAnsi="宋体" w:cs="宋体"/>
          <w:b/>
          <w:color w:val="000000"/>
          <w:sz w:val="15"/>
          <w:u w:val="single"/>
        </w:rPr>
        <w:t xml:space="preserve"> </w:t>
      </w:r>
      <w:r>
        <w:rPr>
          <w:rFonts w:ascii="宋体" w:eastAsia="宋体" w:hAnsi="宋体" w:cs="宋体"/>
          <w:b/>
          <w:color w:val="000000"/>
          <w:sz w:val="15"/>
          <w:u w:val="single"/>
        </w:rPr>
        <w:t>索</w:t>
      </w:r>
      <w:r>
        <w:rPr>
          <w:rFonts w:ascii="宋体" w:eastAsia="宋体" w:hAnsi="宋体" w:cs="宋体"/>
          <w:b/>
          <w:color w:val="000000"/>
          <w:sz w:val="15"/>
          <w:u w:val="single"/>
        </w:rPr>
        <w:t xml:space="preserve"> </w:t>
      </w:r>
      <w:r>
        <w:rPr>
          <w:rFonts w:ascii="宋体" w:eastAsia="宋体" w:hAnsi="宋体" w:cs="宋体"/>
          <w:b/>
          <w:color w:val="000000"/>
          <w:sz w:val="15"/>
          <w:u w:val="single"/>
        </w:rPr>
        <w:t>引</w:t>
      </w:r>
      <w:r>
        <w:rPr>
          <w:rFonts w:ascii="宋体" w:eastAsia="宋体" w:hAnsi="宋体" w:cs="宋体"/>
          <w:b/>
          <w:color w:val="000000"/>
          <w:sz w:val="15"/>
          <w:u w:val="single"/>
        </w:rPr>
        <w:t xml:space="preserve">                    </w:t>
      </w:r>
      <w:r>
        <w:rPr>
          <w:rFonts w:ascii="宋体" w:eastAsia="宋体" w:hAnsi="宋体" w:cs="宋体"/>
          <w:b/>
          <w:color w:val="000000"/>
          <w:sz w:val="15"/>
          <w:u w:val="single"/>
        </w:rPr>
        <w:t xml:space="preserve">  417 </w:t>
      </w:r>
    </w:p>
    <w:p w:rsidR="00D55C98" w:rsidRDefault="00D55C98">
      <w:pPr>
        <w:spacing w:line="186" w:lineRule="exact"/>
      </w:pPr>
    </w:p>
    <w:p w:rsidR="00D55C98" w:rsidRDefault="00E14246">
      <w:pPr>
        <w:spacing w:line="14" w:lineRule="exact"/>
      </w:pPr>
      <w:r>
        <w:rPr>
          <w:noProof/>
        </w:rPr>
        <mc:AlternateContent>
          <mc:Choice Requires="wps">
            <w:drawing>
              <wp:anchor distT="0" distB="0" distL="0" distR="0" simplePos="0" relativeHeight="252925440" behindDoc="0" locked="0" layoutInCell="1" allowOverlap="1">
                <wp:simplePos x="0" y="0"/>
                <wp:positionH relativeFrom="column">
                  <wp:posOffset>0</wp:posOffset>
                </wp:positionH>
                <wp:positionV relativeFrom="paragraph">
                  <wp:posOffset>0</wp:posOffset>
                </wp:positionV>
                <wp:extent cx="3771900" cy="1460500"/>
                <wp:effectExtent l="0" t="0" r="0" b="0"/>
                <wp:wrapTopAndBottom/>
                <wp:docPr id="2485" name="文本框 2485"/>
                <wp:cNvGraphicFramePr/>
                <a:graphic xmlns:a="http://schemas.openxmlformats.org/drawingml/2006/main">
                  <a:graphicData uri="http://schemas.microsoft.com/office/word/2010/wordprocessingShape">
                    <wps:wsp>
                      <wps:cNvSpPr txBox="1"/>
                      <wps:spPr>
                        <a:xfrm>
                          <a:off x="0" y="0"/>
                          <a:ext cx="3771900" cy="1460500"/>
                        </a:xfrm>
                        <a:prstGeom prst="rect">
                          <a:avLst/>
                        </a:prstGeom>
                        <a:noFill/>
                        <a:ln w="6350">
                          <a:noFill/>
                        </a:ln>
                      </wps:spPr>
                      <wps:txbx>
                        <w:txbxContent>
                          <w:p w:rsidR="00000000" w:rsidRDefault="00E14246"/>
                        </w:txbxContent>
                      </wps:txbx>
                      <wps:bodyPr vert="horz" wrap="square" lIns="0" tIns="0" rIns="0" bIns="0" anchor="t">
                        <a:noAutofit/>
                      </wps:bodyPr>
                    </wps:wsp>
                  </a:graphicData>
                </a:graphic>
              </wp:anchor>
            </w:drawing>
          </mc:Choice>
          <mc:Fallback>
            <w:pict>
              <v:shape type="#_x0000_t202" filled="f" stroked="f" style="margin-left:0pt;margin-top:0pt;width:297pt;height:115pt;mso-position-vertical:absolute;mso-position-vertical-relative:text;mso-position-horizontal:absolute;mso-position-horizontal-relative:text;mso-wrap-style:square;position:absolute;v-text-anchor:top;">
                <w10:wrap type="topAndBottom"/>
                <v:textbox inset="0pt,0pt,0pt,0pt">
                  <w:txbxContent/>
                </v:textbox>
              </v:shape>
            </w:pict>
          </mc:Fallback>
        </mc:AlternateContent>
      </w:r>
      <w:r>
        <w:rPr>
          <w:noProof/>
        </w:rPr>
        <mc:AlternateContent>
          <mc:Choice Requires="wps">
            <w:drawing>
              <wp:anchor distT="0" distB="0" distL="0" distR="0" simplePos="0" relativeHeight="252926464" behindDoc="0" locked="0" layoutInCell="1" allowOverlap="1">
                <wp:simplePos x="0" y="0"/>
                <wp:positionH relativeFrom="column">
                  <wp:posOffset>228600</wp:posOffset>
                </wp:positionH>
                <wp:positionV relativeFrom="paragraph">
                  <wp:posOffset>0</wp:posOffset>
                </wp:positionV>
                <wp:extent cx="3543300" cy="1574800"/>
                <wp:effectExtent l="0" t="0" r="0" b="0"/>
                <wp:wrapTopAndBottom/>
                <wp:docPr id="2486" name="文本框 2486"/>
                <wp:cNvGraphicFramePr/>
                <a:graphic xmlns:a="http://schemas.openxmlformats.org/drawingml/2006/main">
                  <a:graphicData uri="http://schemas.microsoft.com/office/word/2010/wordprocessingShape">
                    <wps:wsp>
                      <wps:cNvSpPr txBox="1"/>
                      <wps:spPr>
                        <a:xfrm>
                          <a:off x="0" y="0"/>
                          <a:ext cx="3543300" cy="1574800"/>
                        </a:xfrm>
                        <a:prstGeom prst="rect">
                          <a:avLst/>
                        </a:prstGeom>
                        <a:noFill/>
                        <a:ln w="6350">
                          <a:noFill/>
                        </a:ln>
                      </wps:spPr>
                      <wps:txbx>
                        <w:txbxContent>
                          <w:p w:rsidR="00D55C98" w:rsidRDefault="00E14246">
                            <w:pPr>
                              <w:autoSpaceDE w:val="0"/>
                              <w:autoSpaceDN w:val="0"/>
                              <w:spacing w:line="303" w:lineRule="atLeast"/>
                              <w:ind w:firstLine="40"/>
                              <w:rPr>
                                <w:sz w:val="16"/>
                              </w:rPr>
                            </w:pPr>
                            <w:r>
                              <w:rPr>
                                <w:rFonts w:ascii="宋体" w:eastAsia="宋体" w:hAnsi="宋体" w:cs="宋体"/>
                                <w:b/>
                                <w:color w:val="000000"/>
                                <w:sz w:val="16"/>
                              </w:rPr>
                              <w:t>(</w:t>
                            </w:r>
                            <w:r>
                              <w:rPr>
                                <w:rFonts w:ascii="宋体" w:eastAsia="宋体" w:hAnsi="宋体" w:cs="宋体"/>
                                <w:b/>
                                <w:color w:val="000000"/>
                                <w:sz w:val="16"/>
                              </w:rPr>
                              <w:t>行善</w:t>
                            </w:r>
                            <w:r>
                              <w:rPr>
                                <w:rFonts w:ascii="宋体" w:eastAsia="宋体" w:hAnsi="宋体" w:cs="宋体"/>
                                <w:b/>
                                <w:color w:val="000000"/>
                                <w:sz w:val="16"/>
                              </w:rPr>
                              <w:t>)(262,263); antembletic(</w:t>
                            </w:r>
                            <w:r>
                              <w:rPr>
                                <w:rFonts w:ascii="宋体" w:eastAsia="宋体" w:hAnsi="宋体" w:cs="宋体"/>
                                <w:b/>
                                <w:color w:val="000000"/>
                                <w:sz w:val="16"/>
                              </w:rPr>
                              <w:t>赔偿损失</w:t>
                            </w:r>
                            <w:r>
                              <w:rPr>
                                <w:rFonts w:ascii="宋体" w:eastAsia="宋体" w:hAnsi="宋体" w:cs="宋体"/>
                                <w:b/>
                                <w:color w:val="000000"/>
                                <w:sz w:val="16"/>
                              </w:rPr>
                              <w:t>)(262); autochirous(</w:t>
                            </w:r>
                            <w:r>
                              <w:rPr>
                                <w:rFonts w:ascii="宋体" w:eastAsia="宋体" w:hAnsi="宋体" w:cs="宋体"/>
                                <w:b/>
                                <w:color w:val="000000"/>
                                <w:sz w:val="16"/>
                              </w:rPr>
                              <w:t>亲政</w:t>
                            </w:r>
                            <w:r>
                              <w:rPr>
                                <w:rFonts w:ascii="宋体" w:eastAsia="宋体" w:hAnsi="宋体" w:cs="宋体"/>
                                <w:b/>
                                <w:color w:val="000000"/>
                                <w:sz w:val="16"/>
                              </w:rPr>
                              <w:t>)(263);demosio-tamieutic(</w:t>
                            </w:r>
                            <w:r>
                              <w:rPr>
                                <w:rFonts w:ascii="宋体" w:eastAsia="宋体" w:hAnsi="宋体" w:cs="宋体"/>
                                <w:b/>
                                <w:color w:val="000000"/>
                                <w:sz w:val="16"/>
                              </w:rPr>
                              <w:t>公物管理</w:t>
                            </w:r>
                            <w:r>
                              <w:rPr>
                                <w:rFonts w:ascii="宋体" w:eastAsia="宋体" w:hAnsi="宋体" w:cs="宋体"/>
                                <w:b/>
                                <w:color w:val="000000"/>
                                <w:sz w:val="16"/>
                              </w:rPr>
                              <w:t>) (263); epistemo-threptic(</w:t>
                            </w:r>
                            <w:r>
                              <w:rPr>
                                <w:rFonts w:ascii="宋体" w:eastAsia="宋体" w:hAnsi="宋体" w:cs="宋体"/>
                                <w:b/>
                                <w:color w:val="000000"/>
                                <w:sz w:val="16"/>
                              </w:rPr>
                              <w:t>助长民智</w:t>
                            </w:r>
                            <w:r>
                              <w:rPr>
                                <w:rFonts w:ascii="宋体" w:eastAsia="宋体" w:hAnsi="宋体" w:cs="宋体"/>
                                <w:b/>
                                <w:color w:val="000000"/>
                                <w:sz w:val="16"/>
                              </w:rPr>
                              <w:t>) (262);ethno-plutistic(</w:t>
                            </w:r>
                            <w:r>
                              <w:rPr>
                                <w:rFonts w:ascii="宋体" w:eastAsia="宋体" w:hAnsi="宋体" w:cs="宋体"/>
                                <w:b/>
                                <w:color w:val="000000"/>
                                <w:sz w:val="16"/>
                              </w:rPr>
                              <w:t>富国富民</w:t>
                            </w:r>
                            <w:r>
                              <w:rPr>
                                <w:rFonts w:ascii="宋体" w:eastAsia="宋体" w:hAnsi="宋体" w:cs="宋体"/>
                                <w:b/>
                                <w:color w:val="000000"/>
                                <w:sz w:val="16"/>
                              </w:rPr>
                              <w:t>)(263); eupaedagogic(</w:t>
                            </w:r>
                            <w:r>
                              <w:rPr>
                                <w:rFonts w:ascii="宋体" w:eastAsia="宋体" w:hAnsi="宋体" w:cs="宋体"/>
                                <w:b/>
                                <w:color w:val="000000"/>
                                <w:sz w:val="16"/>
                              </w:rPr>
                              <w:t>良好教育</w:t>
                            </w:r>
                            <w:r>
                              <w:rPr>
                                <w:rFonts w:ascii="宋体" w:eastAsia="宋体" w:hAnsi="宋体" w:cs="宋体"/>
                                <w:b/>
                                <w:color w:val="000000"/>
                                <w:sz w:val="16"/>
                              </w:rPr>
                              <w:t>)(262); hedonar-chic(</w:t>
                            </w:r>
                            <w:r>
                              <w:rPr>
                                <w:rFonts w:ascii="宋体" w:eastAsia="宋体" w:hAnsi="宋体" w:cs="宋体"/>
                                <w:b/>
                                <w:color w:val="000000"/>
                                <w:sz w:val="16"/>
                              </w:rPr>
                              <w:t>主持民乐</w:t>
                            </w:r>
                            <w:r>
                              <w:rPr>
                                <w:rFonts w:ascii="宋体" w:eastAsia="宋体" w:hAnsi="宋体" w:cs="宋体"/>
                                <w:b/>
                                <w:color w:val="000000"/>
                                <w:sz w:val="16"/>
                              </w:rPr>
                              <w:t>)(262); heterochiros(</w:t>
                            </w:r>
                            <w:r>
                              <w:rPr>
                                <w:rFonts w:ascii="宋体" w:eastAsia="宋体" w:hAnsi="宋体" w:cs="宋体"/>
                                <w:b/>
                                <w:color w:val="000000"/>
                                <w:sz w:val="16"/>
                              </w:rPr>
                              <w:t>摄政</w:t>
                            </w:r>
                            <w:r>
                              <w:rPr>
                                <w:rFonts w:ascii="宋体" w:eastAsia="宋体" w:hAnsi="宋体" w:cs="宋体"/>
                                <w:b/>
                                <w:color w:val="000000"/>
                                <w:sz w:val="16"/>
                              </w:rPr>
                              <w:t>)(263); moro-comial(</w:t>
                            </w:r>
                            <w:r>
                              <w:rPr>
                                <w:rFonts w:ascii="宋体" w:eastAsia="宋体" w:hAnsi="宋体" w:cs="宋体"/>
                                <w:b/>
                                <w:color w:val="000000"/>
                                <w:sz w:val="16"/>
                              </w:rPr>
                              <w:t>照料疯人</w:t>
                            </w:r>
                            <w:r>
                              <w:rPr>
                                <w:rFonts w:ascii="宋体" w:eastAsia="宋体" w:hAnsi="宋体" w:cs="宋体"/>
                                <w:b/>
                                <w:color w:val="000000"/>
                                <w:sz w:val="16"/>
                              </w:rPr>
                              <w:t>)(26</w:t>
                            </w:r>
                            <w:r>
                              <w:rPr>
                                <w:rFonts w:ascii="宋体" w:eastAsia="宋体" w:hAnsi="宋体" w:cs="宋体"/>
                                <w:b/>
                                <w:color w:val="000000"/>
                                <w:sz w:val="16"/>
                              </w:rPr>
                              <w:t>2); noso-comial(</w:t>
                            </w:r>
                            <w:r>
                              <w:rPr>
                                <w:rFonts w:ascii="宋体" w:eastAsia="宋体" w:hAnsi="宋体" w:cs="宋体"/>
                                <w:b/>
                                <w:color w:val="000000"/>
                                <w:sz w:val="16"/>
                              </w:rPr>
                              <w:t>治病救人</w:t>
                            </w:r>
                            <w:r>
                              <w:rPr>
                                <w:rFonts w:ascii="宋体" w:eastAsia="宋体" w:hAnsi="宋体" w:cs="宋体"/>
                                <w:b/>
                                <w:color w:val="000000"/>
                                <w:sz w:val="16"/>
                              </w:rPr>
                              <w:t>)(262); phthano-paranomic(</w:t>
                            </w:r>
                            <w:r>
                              <w:rPr>
                                <w:rFonts w:ascii="宋体" w:eastAsia="宋体" w:hAnsi="宋体" w:cs="宋体"/>
                                <w:b/>
                                <w:color w:val="000000"/>
                                <w:sz w:val="16"/>
                              </w:rPr>
                              <w:t>防罪</w:t>
                            </w:r>
                            <w:r>
                              <w:rPr>
                                <w:rFonts w:ascii="宋体" w:eastAsia="宋体" w:hAnsi="宋体" w:cs="宋体"/>
                                <w:b/>
                                <w:color w:val="000000"/>
                                <w:sz w:val="16"/>
                              </w:rPr>
                              <w:t>)(262); ph-thano-symphoric(</w:t>
                            </w:r>
                            <w:r>
                              <w:rPr>
                                <w:rFonts w:ascii="宋体" w:eastAsia="宋体" w:hAnsi="宋体" w:cs="宋体"/>
                                <w:b/>
                                <w:color w:val="000000"/>
                                <w:sz w:val="16"/>
                              </w:rPr>
                              <w:t>防灾</w:t>
                            </w:r>
                            <w:r>
                              <w:rPr>
                                <w:rFonts w:ascii="宋体" w:eastAsia="宋体" w:hAnsi="宋体" w:cs="宋体"/>
                                <w:b/>
                                <w:color w:val="000000"/>
                                <w:sz w:val="16"/>
                              </w:rPr>
                              <w:t>)(262); polemo-tamieutic(</w:t>
                            </w:r>
                            <w:r>
                              <w:rPr>
                                <w:rFonts w:ascii="宋体" w:eastAsia="宋体" w:hAnsi="宋体" w:cs="宋体"/>
                                <w:b/>
                                <w:color w:val="000000"/>
                                <w:sz w:val="16"/>
                              </w:rPr>
                              <w:t>军火管理</w:t>
                            </w:r>
                            <w:r>
                              <w:rPr>
                                <w:rFonts w:ascii="宋体" w:eastAsia="宋体" w:hAnsi="宋体" w:cs="宋体"/>
                                <w:b/>
                                <w:color w:val="000000"/>
                                <w:sz w:val="16"/>
                              </w:rPr>
                              <w:t>)(262); presbeu-tic(</w:t>
                            </w:r>
                            <w:r>
                              <w:rPr>
                                <w:rFonts w:ascii="宋体" w:eastAsia="宋体" w:hAnsi="宋体" w:cs="宋体"/>
                                <w:b/>
                                <w:color w:val="000000"/>
                                <w:sz w:val="16"/>
                              </w:rPr>
                              <w:t>大使</w:t>
                            </w:r>
                            <w:r>
                              <w:rPr>
                                <w:rFonts w:ascii="宋体" w:eastAsia="宋体" w:hAnsi="宋体" w:cs="宋体"/>
                                <w:b/>
                                <w:color w:val="000000"/>
                                <w:sz w:val="16"/>
                              </w:rPr>
                              <w:t>) (264); ptocho-comial(</w:t>
                            </w:r>
                            <w:r>
                              <w:rPr>
                                <w:rFonts w:ascii="宋体" w:eastAsia="宋体" w:hAnsi="宋体" w:cs="宋体"/>
                                <w:b/>
                                <w:color w:val="000000"/>
                                <w:sz w:val="16"/>
                              </w:rPr>
                              <w:t>济贫</w:t>
                            </w:r>
                            <w:r>
                              <w:rPr>
                                <w:rFonts w:ascii="宋体" w:eastAsia="宋体" w:hAnsi="宋体" w:cs="宋体"/>
                                <w:b/>
                                <w:color w:val="000000"/>
                                <w:sz w:val="16"/>
                              </w:rPr>
                              <w:t>) (262); symbouleutic(</w:t>
                            </w:r>
                            <w:r>
                              <w:rPr>
                                <w:rFonts w:ascii="宋体" w:eastAsia="宋体" w:hAnsi="宋体" w:cs="宋体"/>
                                <w:b/>
                                <w:color w:val="000000"/>
                                <w:sz w:val="16"/>
                              </w:rPr>
                              <w:t>枢密顾问</w:t>
                            </w:r>
                            <w:r>
                              <w:rPr>
                                <w:rFonts w:ascii="宋体" w:eastAsia="宋体" w:hAnsi="宋体" w:cs="宋体"/>
                                <w:b/>
                                <w:color w:val="000000"/>
                                <w:sz w:val="16"/>
                              </w:rPr>
                              <w:t>)(264)</w:t>
                            </w:r>
                          </w:p>
                        </w:txbxContent>
                      </wps:txbx>
                      <wps:bodyPr vert="horz" wrap="square" lIns="0" tIns="0" rIns="0" bIns="0" anchor="t">
                        <a:spAutoFit/>
                      </wps:bodyPr>
                    </wps:wsp>
                  </a:graphicData>
                </a:graphic>
              </wp:anchor>
            </w:drawing>
          </mc:Choice>
          <mc:Fallback>
            <w:pict>
              <v:shape type="#_x0000_t202" filled="f" stroked="f" style="margin-left:18pt;margin-top:0pt;width:279pt;height:124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303" w:lineRule="atLeast"/>
                        <w:ind w:left="0" w:right="0" w:firstLine="40"/>
                        <w:jc w:val="both"/>
                        <w:textAlignment w:val="auto"/>
                        <w:rPr>
                          <w:sz w:val="16"/>
                        </w:rPr>
                      </w:pPr>
                      <w:r>
                        <w:rPr>
                          <w:rFonts w:ascii="宋体" w:hAnsi="宋体" w:cs="宋体" w:eastAsia="宋体"/>
                          <w:sz w:val="16"/>
                          <w:color w:val="000000"/>
                          <w:b w:val="on"/>
                          <w:i w:val="off"/>
                        </w:rPr>
                        <w:t>(行善)(262,263); antembletic(赔偿损失)(262); autochirous(亲政)(263);</w:t>
                      </w:r>
                      <w:r>
                        <w:rPr>
                          <w:rFonts w:ascii="宋体" w:hAnsi="宋体" w:cs="宋体" w:eastAsia="宋体"/>
                          <w:sz w:val="16"/>
                          <w:color w:val="000000"/>
                          <w:b w:val="on"/>
                          <w:i w:val="off"/>
                        </w:rPr>
                        <w:t>demosio-tamieutic(公物管理) (263); epistemo-threptic(助长民智) (262);</w:t>
                      </w:r>
                      <w:r>
                        <w:rPr>
                          <w:rFonts w:ascii="宋体" w:hAnsi="宋体" w:cs="宋体" w:eastAsia="宋体"/>
                          <w:sz w:val="16"/>
                          <w:color w:val="000000"/>
                          <w:b w:val="on"/>
                          <w:i w:val="off"/>
                        </w:rPr>
                        <w:t>ethno-plutistic(富国富民)(263); eupaedagogic(良好教育)(262); hedonar-</w:t>
                      </w:r>
                      <w:r>
                        <w:rPr>
                          <w:rFonts w:ascii="宋体" w:hAnsi="宋体" w:cs="宋体" w:eastAsia="宋体"/>
                          <w:sz w:val="16"/>
                          <w:color w:val="000000"/>
                          <w:b w:val="on"/>
                          <w:i w:val="off"/>
                        </w:rPr>
                        <w:t>chic(主持民乐)(262); heterochiros(摄政)(263); moro-comial(照料疯人)</w:t>
                      </w:r>
                      <w:r>
                        <w:rPr>
                          <w:rFonts w:ascii="宋体" w:hAnsi="宋体" w:cs="宋体" w:eastAsia="宋体"/>
                          <w:sz w:val="16"/>
                          <w:color w:val="000000"/>
                          <w:b w:val="on"/>
                          <w:i w:val="off"/>
                        </w:rPr>
                        <w:t>(262); noso-comial(治病救人)(262); phthano-paranomic(防罪)(262); ph-</w:t>
                      </w:r>
                      <w:r>
                        <w:rPr>
                          <w:rFonts w:ascii="宋体" w:hAnsi="宋体" w:cs="宋体" w:eastAsia="宋体"/>
                          <w:sz w:val="16"/>
                          <w:color w:val="000000"/>
                          <w:b w:val="on"/>
                          <w:i w:val="off"/>
                        </w:rPr>
                        <w:t>thano-symphoric(防灾)(262); polemo-tamieutic(军火管理)(262); presbeu-</w:t>
                      </w:r>
                      <w:r>
                        <w:rPr>
                          <w:rFonts w:ascii="宋体" w:hAnsi="宋体" w:cs="宋体" w:eastAsia="宋体"/>
                          <w:sz w:val="16"/>
                          <w:color w:val="000000"/>
                          <w:b w:val="on"/>
                          <w:i w:val="off"/>
                        </w:rPr>
                        <w:t>tic(大使) (264); ptocho-comial(济贫) (262); symbouleutic(枢密顾问)</w:t>
                      </w:r>
                      <w:r>
                        <w:rPr>
                          <w:rFonts w:ascii="宋体" w:hAnsi="宋体" w:cs="宋体" w:eastAsia="宋体"/>
                          <w:sz w:val="16"/>
                          <w:color w:val="000000"/>
                          <w:b w:val="on"/>
                          <w:i w:val="off"/>
                        </w:rPr>
                        <w:t>(264)</w:t>
                      </w:r>
                    </w:p>
                  </w:txbxContent>
                </v:textbox>
              </v:shape>
            </w:pict>
          </mc:Fallback>
        </mc:AlternateContent>
      </w:r>
      <w:r>
        <w:rPr>
          <w:noProof/>
        </w:rPr>
        <mc:AlternateContent>
          <mc:Choice Requires="wps">
            <w:drawing>
              <wp:anchor distT="0" distB="0" distL="0" distR="0" simplePos="0" relativeHeight="252927488" behindDoc="0" locked="0" layoutInCell="1" allowOverlap="1">
                <wp:simplePos x="0" y="0"/>
                <wp:positionH relativeFrom="column">
                  <wp:posOffset>0</wp:posOffset>
                </wp:positionH>
                <wp:positionV relativeFrom="paragraph">
                  <wp:posOffset>1460500</wp:posOffset>
                </wp:positionV>
                <wp:extent cx="3771900" cy="1778000"/>
                <wp:effectExtent l="0" t="0" r="0" b="0"/>
                <wp:wrapTopAndBottom/>
                <wp:docPr id="2487" name="文本框 2487"/>
                <wp:cNvGraphicFramePr/>
                <a:graphic xmlns:a="http://schemas.openxmlformats.org/drawingml/2006/main">
                  <a:graphicData uri="http://schemas.microsoft.com/office/word/2010/wordprocessingShape">
                    <wps:wsp>
                      <wps:cNvSpPr txBox="1"/>
                      <wps:spPr>
                        <a:xfrm>
                          <a:off x="0" y="0"/>
                          <a:ext cx="3771900" cy="1778000"/>
                        </a:xfrm>
                        <a:prstGeom prst="rect">
                          <a:avLst/>
                        </a:prstGeom>
                        <a:noFill/>
                        <a:ln w="6350">
                          <a:noFill/>
                        </a:ln>
                      </wps:spPr>
                      <wps:txbx>
                        <w:txbxContent>
                          <w:p w:rsidR="00D55C98" w:rsidRDefault="00E14246">
                            <w:pPr>
                              <w:autoSpaceDE w:val="0"/>
                              <w:autoSpaceDN w:val="0"/>
                              <w:spacing w:line="270" w:lineRule="atLeast"/>
                              <w:rPr>
                                <w:sz w:val="15"/>
                              </w:rPr>
                            </w:pPr>
                            <w:r>
                              <w:rPr>
                                <w:rFonts w:ascii="宋体" w:eastAsia="宋体" w:hAnsi="宋体" w:cs="宋体"/>
                                <w:b/>
                                <w:color w:val="000000"/>
                                <w:sz w:val="15"/>
                              </w:rPr>
                              <w:t>信托</w:t>
                            </w:r>
                            <w:r>
                              <w:rPr>
                                <w:rFonts w:ascii="宋体" w:eastAsia="宋体" w:hAnsi="宋体" w:cs="宋体"/>
                                <w:b/>
                                <w:color w:val="000000"/>
                                <w:sz w:val="15"/>
                              </w:rPr>
                              <w:t>(TRUST):</w:t>
                            </w:r>
                            <w:r>
                              <w:rPr>
                                <w:rFonts w:ascii="宋体" w:eastAsia="宋体" w:hAnsi="宋体" w:cs="宋体"/>
                                <w:b/>
                                <w:color w:val="000000"/>
                                <w:sz w:val="15"/>
                              </w:rPr>
                              <w:t>其涵义</w:t>
                            </w:r>
                            <w:r>
                              <w:rPr>
                                <w:rFonts w:ascii="宋体" w:eastAsia="宋体" w:hAnsi="宋体" w:cs="宋体"/>
                                <w:b/>
                                <w:color w:val="000000"/>
                                <w:sz w:val="15"/>
                              </w:rPr>
                              <w:t xml:space="preserve">  205——207;</w:t>
                            </w:r>
                            <w:r>
                              <w:rPr>
                                <w:rFonts w:ascii="宋体" w:eastAsia="宋体" w:hAnsi="宋体" w:cs="宋体"/>
                                <w:b/>
                                <w:color w:val="000000"/>
                                <w:sz w:val="15"/>
                              </w:rPr>
                              <w:t>受托人和受益人</w:t>
                            </w:r>
                            <w:r>
                              <w:rPr>
                                <w:rFonts w:ascii="宋体" w:eastAsia="宋体" w:hAnsi="宋体" w:cs="宋体"/>
                                <w:b/>
                                <w:color w:val="000000"/>
                                <w:sz w:val="15"/>
                              </w:rPr>
                              <w:t>(</w:t>
                            </w:r>
                            <w:r>
                              <w:rPr>
                                <w:rFonts w:ascii="宋体" w:eastAsia="宋体" w:hAnsi="宋体" w:cs="宋体"/>
                                <w:b/>
                                <w:color w:val="000000"/>
                                <w:sz w:val="15"/>
                              </w:rPr>
                              <w:t>或曰</w:t>
                            </w:r>
                            <w:r>
                              <w:rPr>
                                <w:rFonts w:ascii="宋体" w:eastAsia="宋体" w:hAnsi="宋体" w:cs="宋体"/>
                                <w:b/>
                                <w:color w:val="000000"/>
                                <w:sz w:val="15"/>
                              </w:rPr>
                              <w:t xml:space="preserve"> cestuy que trust)</w:t>
                            </w:r>
                            <w:r>
                              <w:rPr>
                                <w:rFonts w:ascii="宋体" w:eastAsia="宋体" w:hAnsi="宋体" w:cs="宋体"/>
                                <w:b/>
                                <w:color w:val="000000"/>
                                <w:sz w:val="15"/>
                              </w:rPr>
                              <w:t>这两个术语的涵义</w:t>
                            </w:r>
                            <w:r>
                              <w:rPr>
                                <w:rFonts w:ascii="宋体" w:eastAsia="宋体" w:hAnsi="宋体" w:cs="宋体"/>
                                <w:b/>
                                <w:color w:val="000000"/>
                                <w:sz w:val="15"/>
                              </w:rPr>
                              <w:t xml:space="preserve"> </w:t>
                            </w:r>
                            <w:r>
                              <w:rPr>
                                <w:rFonts w:ascii="宋体" w:eastAsia="宋体" w:hAnsi="宋体" w:cs="宋体"/>
                                <w:b/>
                                <w:color w:val="000000"/>
                                <w:sz w:val="15"/>
                              </w:rPr>
                              <w:t>207—208</w:t>
                            </w:r>
                            <w:r>
                              <w:rPr>
                                <w:rFonts w:ascii="宋体" w:eastAsia="宋体" w:hAnsi="宋体" w:cs="宋体"/>
                                <w:b/>
                                <w:color w:val="000000"/>
                                <w:sz w:val="15"/>
                              </w:rPr>
                              <w:t>，</w:t>
                            </w:r>
                            <w:r>
                              <w:rPr>
                                <w:rFonts w:ascii="宋体" w:eastAsia="宋体" w:hAnsi="宋体" w:cs="宋体"/>
                                <w:b/>
                                <w:color w:val="000000"/>
                                <w:sz w:val="15"/>
                              </w:rPr>
                              <w:t>207</w:t>
                            </w:r>
                            <w:r>
                              <w:rPr>
                                <w:rFonts w:ascii="宋体" w:eastAsia="宋体" w:hAnsi="宋体" w:cs="宋体"/>
                                <w:b/>
                                <w:color w:val="000000"/>
                                <w:sz w:val="15"/>
                              </w:rPr>
                              <w:t>注</w:t>
                            </w:r>
                            <w:r>
                              <w:rPr>
                                <w:rFonts w:ascii="宋体" w:eastAsia="宋体" w:hAnsi="宋体" w:cs="宋体"/>
                                <w:b/>
                                <w:color w:val="000000"/>
                                <w:sz w:val="15"/>
                              </w:rPr>
                              <w:t>f2</w:t>
                            </w:r>
                            <w:r>
                              <w:rPr>
                                <w:rFonts w:ascii="宋体" w:eastAsia="宋体" w:hAnsi="宋体" w:cs="宋体"/>
                                <w:b/>
                                <w:color w:val="000000"/>
                                <w:sz w:val="15"/>
                              </w:rPr>
                              <w:t>；可以在没有承诺的情况上产生</w:t>
                            </w:r>
                            <w:r>
                              <w:rPr>
                                <w:rFonts w:ascii="宋体" w:eastAsia="宋体" w:hAnsi="宋体" w:cs="宋体"/>
                                <w:b/>
                                <w:color w:val="000000"/>
                                <w:sz w:val="15"/>
                              </w:rPr>
                              <w:t>207</w:t>
                            </w:r>
                            <w:r>
                              <w:rPr>
                                <w:rFonts w:ascii="宋体" w:eastAsia="宋体" w:hAnsi="宋体" w:cs="宋体"/>
                                <w:b/>
                                <w:color w:val="000000"/>
                                <w:sz w:val="15"/>
                              </w:rPr>
                              <w:t>注</w:t>
                            </w:r>
                            <w:r>
                              <w:rPr>
                                <w:rFonts w:ascii="宋体" w:eastAsia="宋体" w:hAnsi="宋体" w:cs="宋体"/>
                                <w:b/>
                                <w:color w:val="000000"/>
                                <w:sz w:val="15"/>
                              </w:rPr>
                              <w:t>f2</w:t>
                            </w:r>
                            <w:r>
                              <w:rPr>
                                <w:rFonts w:ascii="宋体" w:eastAsia="宋体" w:hAnsi="宋体" w:cs="宋体"/>
                                <w:b/>
                                <w:color w:val="000000"/>
                                <w:sz w:val="15"/>
                              </w:rPr>
                              <w:t>；将信托、身分和财产区别开来</w:t>
                            </w:r>
                            <w:r>
                              <w:rPr>
                                <w:rFonts w:ascii="宋体" w:eastAsia="宋体" w:hAnsi="宋体" w:cs="宋体"/>
                                <w:b/>
                                <w:color w:val="000000"/>
                                <w:sz w:val="15"/>
                              </w:rPr>
                              <w:t xml:space="preserve">  208——214</w:t>
                            </w:r>
                            <w:r>
                              <w:rPr>
                                <w:rFonts w:ascii="宋体" w:eastAsia="宋体" w:hAnsi="宋体" w:cs="宋体"/>
                                <w:b/>
                                <w:color w:val="000000"/>
                                <w:sz w:val="15"/>
                              </w:rPr>
                              <w:t>；信托之授予、加诸等等</w:t>
                            </w:r>
                            <w:r>
                              <w:rPr>
                                <w:rFonts w:ascii="宋体" w:eastAsia="宋体" w:hAnsi="宋体" w:cs="宋体"/>
                                <w:b/>
                                <w:color w:val="000000"/>
                                <w:sz w:val="15"/>
                              </w:rPr>
                              <w:t xml:space="preserve"> 208,216</w:t>
                            </w:r>
                            <w:r>
                              <w:rPr>
                                <w:rFonts w:ascii="宋体" w:eastAsia="宋体" w:hAnsi="宋体" w:cs="宋体"/>
                                <w:b/>
                                <w:color w:val="000000"/>
                                <w:sz w:val="15"/>
                              </w:rPr>
                              <w:t>注</w:t>
                            </w:r>
                            <w:r>
                              <w:rPr>
                                <w:rFonts w:ascii="宋体" w:eastAsia="宋体" w:hAnsi="宋体" w:cs="宋体"/>
                                <w:b/>
                                <w:color w:val="000000"/>
                                <w:sz w:val="15"/>
                              </w:rPr>
                              <w:t>n2;</w:t>
                            </w:r>
                            <w:r>
                              <w:rPr>
                                <w:rFonts w:ascii="宋体" w:eastAsia="宋体" w:hAnsi="宋体" w:cs="宋体"/>
                                <w:b/>
                                <w:color w:val="000000"/>
                                <w:sz w:val="15"/>
                              </w:rPr>
                              <w:t>是一种虚构体</w:t>
                            </w:r>
                            <w:r>
                              <w:rPr>
                                <w:rFonts w:ascii="宋体" w:eastAsia="宋体" w:hAnsi="宋体" w:cs="宋体"/>
                                <w:b/>
                                <w:color w:val="000000"/>
                                <w:sz w:val="15"/>
                              </w:rPr>
                              <w:t xml:space="preserve"> 208</w:t>
                            </w:r>
                            <w:r>
                              <w:rPr>
                                <w:rFonts w:ascii="宋体" w:eastAsia="宋体" w:hAnsi="宋体" w:cs="宋体"/>
                                <w:b/>
                                <w:color w:val="000000"/>
                                <w:sz w:val="15"/>
                              </w:rPr>
                              <w:t>注</w:t>
                            </w:r>
                            <w:r>
                              <w:rPr>
                                <w:rFonts w:ascii="宋体" w:eastAsia="宋体" w:hAnsi="宋体" w:cs="宋体"/>
                                <w:b/>
                                <w:color w:val="000000"/>
                                <w:sz w:val="15"/>
                              </w:rPr>
                              <w:t>g2;</w:t>
                            </w:r>
                            <w:r>
                              <w:rPr>
                                <w:rFonts w:ascii="宋体" w:eastAsia="宋体" w:hAnsi="宋体" w:cs="宋体"/>
                                <w:b/>
                                <w:color w:val="000000"/>
                                <w:sz w:val="15"/>
                              </w:rPr>
                              <w:t>公共信托</w:t>
                            </w:r>
                            <w:r>
                              <w:rPr>
                                <w:rFonts w:ascii="宋体" w:eastAsia="宋体" w:hAnsi="宋体" w:cs="宋体"/>
                                <w:b/>
                                <w:color w:val="000000"/>
                                <w:sz w:val="15"/>
                              </w:rPr>
                              <w:t xml:space="preserve"> 209,221,239,260</w:t>
                            </w:r>
                            <w:r>
                              <w:rPr>
                                <w:rFonts w:ascii="宋体" w:eastAsia="宋体" w:hAnsi="宋体" w:cs="宋体"/>
                                <w:b/>
                                <w:color w:val="000000"/>
                                <w:sz w:val="15"/>
                              </w:rPr>
                              <w:t>注</w:t>
                            </w:r>
                            <w:r>
                              <w:rPr>
                                <w:rFonts w:ascii="宋体" w:eastAsia="宋体" w:hAnsi="宋体" w:cs="宋体"/>
                                <w:b/>
                                <w:color w:val="000000"/>
                                <w:sz w:val="15"/>
                              </w:rPr>
                              <w:t>r4(263--264);</w:t>
                            </w:r>
                            <w:r>
                              <w:rPr>
                                <w:rFonts w:ascii="宋体" w:eastAsia="宋体" w:hAnsi="宋体" w:cs="宋体"/>
                                <w:b/>
                                <w:color w:val="000000"/>
                                <w:sz w:val="15"/>
                              </w:rPr>
                              <w:t>拥有信托</w:t>
                            </w:r>
                            <w:r>
                              <w:rPr>
                                <w:rFonts w:ascii="宋体" w:eastAsia="宋体" w:hAnsi="宋体" w:cs="宋体"/>
                                <w:b/>
                                <w:color w:val="000000"/>
                                <w:sz w:val="15"/>
                              </w:rPr>
                              <w:t xml:space="preserve"> 214</w:t>
                            </w:r>
                            <w:r>
                              <w:rPr>
                                <w:rFonts w:ascii="宋体" w:eastAsia="宋体" w:hAnsi="宋体" w:cs="宋体"/>
                                <w:b/>
                                <w:color w:val="000000"/>
                                <w:sz w:val="15"/>
                              </w:rPr>
                              <w:t>注</w:t>
                            </w:r>
                            <w:r>
                              <w:rPr>
                                <w:rFonts w:ascii="宋体" w:eastAsia="宋体" w:hAnsi="宋体" w:cs="宋体"/>
                                <w:b/>
                                <w:color w:val="000000"/>
                                <w:sz w:val="15"/>
                              </w:rPr>
                              <w:t>j2,215</w:t>
                            </w:r>
                            <w:r>
                              <w:rPr>
                                <w:rFonts w:ascii="宋体" w:eastAsia="宋体" w:hAnsi="宋体" w:cs="宋体"/>
                                <w:b/>
                                <w:color w:val="000000"/>
                                <w:sz w:val="15"/>
                              </w:rPr>
                              <w:t>注</w:t>
                            </w:r>
                            <w:r>
                              <w:rPr>
                                <w:rFonts w:ascii="宋体" w:eastAsia="宋体" w:hAnsi="宋体" w:cs="宋体"/>
                                <w:b/>
                                <w:color w:val="000000"/>
                                <w:sz w:val="15"/>
                              </w:rPr>
                              <w:t>m2,216;</w:t>
                            </w:r>
                            <w:r>
                              <w:rPr>
                                <w:rFonts w:ascii="宋体" w:eastAsia="宋体" w:hAnsi="宋体" w:cs="宋体"/>
                                <w:b/>
                                <w:color w:val="000000"/>
                                <w:sz w:val="15"/>
                              </w:rPr>
                              <w:t>附于信托的权力、权利和责任</w:t>
                            </w:r>
                            <w:r>
                              <w:rPr>
                                <w:rFonts w:ascii="宋体" w:eastAsia="宋体" w:hAnsi="宋体" w:cs="宋体"/>
                                <w:b/>
                                <w:color w:val="000000"/>
                                <w:sz w:val="15"/>
                              </w:rPr>
                              <w:t xml:space="preserve"> 215</w:t>
                            </w:r>
                            <w:r>
                              <w:rPr>
                                <w:rFonts w:ascii="宋体" w:eastAsia="宋体" w:hAnsi="宋体" w:cs="宋体"/>
                                <w:b/>
                                <w:color w:val="000000"/>
                                <w:sz w:val="15"/>
                              </w:rPr>
                              <w:t>；作为一项裨益或负担</w:t>
                            </w:r>
                            <w:r>
                              <w:rPr>
                                <w:rFonts w:ascii="宋体" w:eastAsia="宋体" w:hAnsi="宋体" w:cs="宋体"/>
                                <w:b/>
                                <w:color w:val="000000"/>
                                <w:sz w:val="15"/>
                              </w:rPr>
                              <w:t xml:space="preserve">  215</w:t>
                            </w:r>
                            <w:r>
                              <w:rPr>
                                <w:rFonts w:ascii="宋体" w:eastAsia="宋体" w:hAnsi="宋体" w:cs="宋体"/>
                                <w:b/>
                                <w:color w:val="000000"/>
                                <w:sz w:val="15"/>
                              </w:rPr>
                              <w:t>，</w:t>
                            </w:r>
                            <w:r>
                              <w:rPr>
                                <w:rFonts w:ascii="宋体" w:eastAsia="宋体" w:hAnsi="宋体" w:cs="宋体"/>
                                <w:b/>
                                <w:color w:val="000000"/>
                                <w:sz w:val="15"/>
                              </w:rPr>
                              <w:t>217</w:t>
                            </w:r>
                            <w:r>
                              <w:rPr>
                                <w:rFonts w:ascii="宋体" w:eastAsia="宋体" w:hAnsi="宋体" w:cs="宋体"/>
                                <w:b/>
                                <w:color w:val="000000"/>
                                <w:sz w:val="15"/>
                              </w:rPr>
                              <w:t>；信托之授予和剥夺</w:t>
                            </w:r>
                            <w:r>
                              <w:rPr>
                                <w:rFonts w:ascii="宋体" w:eastAsia="宋体" w:hAnsi="宋体" w:cs="宋体"/>
                                <w:b/>
                                <w:color w:val="000000"/>
                                <w:sz w:val="15"/>
                              </w:rPr>
                              <w:t xml:space="preserve"> 216</w:t>
                            </w:r>
                            <w:r>
                              <w:rPr>
                                <w:rFonts w:ascii="宋体" w:eastAsia="宋体" w:hAnsi="宋体" w:cs="宋体"/>
                                <w:b/>
                                <w:color w:val="000000"/>
                                <w:sz w:val="15"/>
                              </w:rPr>
                              <w:t>注</w:t>
                            </w:r>
                            <w:r>
                              <w:rPr>
                                <w:rFonts w:ascii="宋体" w:eastAsia="宋体" w:hAnsi="宋体" w:cs="宋体"/>
                                <w:b/>
                                <w:color w:val="000000"/>
                                <w:sz w:val="15"/>
                              </w:rPr>
                              <w:t>n2,217—218;</w:t>
                            </w:r>
                            <w:r>
                              <w:rPr>
                                <w:rFonts w:ascii="宋体" w:eastAsia="宋体" w:hAnsi="宋体" w:cs="宋体"/>
                                <w:b/>
                                <w:color w:val="000000"/>
                                <w:sz w:val="15"/>
                              </w:rPr>
                              <w:t>与功利原理</w:t>
                            </w:r>
                            <w:r>
                              <w:rPr>
                                <w:rFonts w:ascii="宋体" w:eastAsia="宋体" w:hAnsi="宋体" w:cs="宋体"/>
                                <w:b/>
                                <w:color w:val="000000"/>
                                <w:sz w:val="15"/>
                              </w:rPr>
                              <w:t xml:space="preserve"> 217—218;</w:t>
                            </w:r>
                            <w:r>
                              <w:rPr>
                                <w:rFonts w:ascii="宋体" w:eastAsia="宋体" w:hAnsi="宋体" w:cs="宋体"/>
                                <w:b/>
                                <w:color w:val="000000"/>
                                <w:sz w:val="15"/>
                              </w:rPr>
                              <w:t>半公共的信托</w:t>
                            </w:r>
                            <w:r>
                              <w:rPr>
                                <w:rFonts w:ascii="宋体" w:eastAsia="宋体" w:hAnsi="宋体" w:cs="宋体"/>
                                <w:b/>
                                <w:color w:val="000000"/>
                                <w:sz w:val="15"/>
                              </w:rPr>
                              <w:t>221</w:t>
                            </w:r>
                            <w:r>
                              <w:rPr>
                                <w:rFonts w:ascii="宋体" w:eastAsia="宋体" w:hAnsi="宋体" w:cs="宋体"/>
                                <w:b/>
                                <w:color w:val="000000"/>
                                <w:sz w:val="15"/>
                              </w:rPr>
                              <w:t>，</w:t>
                            </w:r>
                            <w:r>
                              <w:rPr>
                                <w:rFonts w:ascii="宋体" w:eastAsia="宋体" w:hAnsi="宋体" w:cs="宋体"/>
                                <w:b/>
                                <w:color w:val="000000"/>
                                <w:sz w:val="15"/>
                              </w:rPr>
                              <w:t>239</w:t>
                            </w:r>
                            <w:r>
                              <w:rPr>
                                <w:rFonts w:ascii="宋体" w:eastAsia="宋体" w:hAnsi="宋体" w:cs="宋体"/>
                                <w:b/>
                                <w:color w:val="000000"/>
                                <w:sz w:val="15"/>
                              </w:rPr>
                              <w:t>；同信托相伴的权力是受托权</w:t>
                            </w:r>
                            <w:r>
                              <w:rPr>
                                <w:rFonts w:ascii="宋体" w:eastAsia="宋体" w:hAnsi="宋体" w:cs="宋体"/>
                                <w:b/>
                                <w:color w:val="000000"/>
                                <w:sz w:val="15"/>
                              </w:rPr>
                              <w:t xml:space="preserve">  2</w:t>
                            </w:r>
                            <w:r>
                              <w:rPr>
                                <w:rFonts w:ascii="宋体" w:eastAsia="宋体" w:hAnsi="宋体" w:cs="宋体"/>
                                <w:b/>
                                <w:color w:val="000000"/>
                                <w:sz w:val="15"/>
                              </w:rPr>
                              <w:t>38——239</w:t>
                            </w:r>
                            <w:r>
                              <w:rPr>
                                <w:rFonts w:ascii="宋体" w:eastAsia="宋体" w:hAnsi="宋体" w:cs="宋体"/>
                                <w:b/>
                                <w:color w:val="000000"/>
                                <w:sz w:val="15"/>
                              </w:rPr>
                              <w:t>；监护是一种私人信托</w:t>
                            </w:r>
                            <w:r>
                              <w:rPr>
                                <w:rFonts w:ascii="宋体" w:eastAsia="宋体" w:hAnsi="宋体" w:cs="宋体"/>
                                <w:b/>
                                <w:color w:val="000000"/>
                                <w:sz w:val="15"/>
                              </w:rPr>
                              <w:t>238</w:t>
                            </w:r>
                            <w:r>
                              <w:rPr>
                                <w:rFonts w:ascii="宋体" w:eastAsia="宋体" w:hAnsi="宋体" w:cs="宋体"/>
                                <w:b/>
                                <w:color w:val="000000"/>
                                <w:sz w:val="15"/>
                              </w:rPr>
                              <w:t>，</w:t>
                            </w:r>
                            <w:r>
                              <w:rPr>
                                <w:rFonts w:ascii="宋体" w:eastAsia="宋体" w:hAnsi="宋体" w:cs="宋体"/>
                                <w:b/>
                                <w:color w:val="000000"/>
                                <w:sz w:val="15"/>
                              </w:rPr>
                              <w:t>247</w:t>
                            </w:r>
                            <w:r>
                              <w:rPr>
                                <w:rFonts w:ascii="宋体" w:eastAsia="宋体" w:hAnsi="宋体" w:cs="宋体"/>
                                <w:b/>
                                <w:color w:val="000000"/>
                                <w:sz w:val="15"/>
                              </w:rPr>
                              <w:t>；司法信托和其他公共信托，用新造的、来源于希腊语的名称来叙述和指定</w:t>
                            </w:r>
                            <w:r>
                              <w:rPr>
                                <w:rFonts w:ascii="宋体" w:eastAsia="宋体" w:hAnsi="宋体" w:cs="宋体"/>
                                <w:b/>
                                <w:color w:val="000000"/>
                                <w:sz w:val="15"/>
                              </w:rPr>
                              <w:t xml:space="preserve"> 260</w:t>
                            </w:r>
                            <w:r>
                              <w:rPr>
                                <w:rFonts w:ascii="宋体" w:eastAsia="宋体" w:hAnsi="宋体" w:cs="宋体"/>
                                <w:b/>
                                <w:color w:val="000000"/>
                                <w:sz w:val="15"/>
                              </w:rPr>
                              <w:t>注</w:t>
                            </w:r>
                            <w:r>
                              <w:rPr>
                                <w:rFonts w:ascii="宋体" w:eastAsia="宋体" w:hAnsi="宋体" w:cs="宋体"/>
                                <w:b/>
                                <w:color w:val="000000"/>
                                <w:sz w:val="15"/>
                              </w:rPr>
                              <w:t>r4(261—264)</w:t>
                            </w:r>
                            <w:r>
                              <w:rPr>
                                <w:rFonts w:ascii="宋体" w:eastAsia="宋体" w:hAnsi="宋体" w:cs="宋体"/>
                                <w:b/>
                                <w:color w:val="000000"/>
                                <w:sz w:val="15"/>
                              </w:rPr>
                              <w:t>。又见背信罪、公共罪过诸条</w:t>
                            </w:r>
                          </w:p>
                        </w:txbxContent>
                      </wps:txbx>
                      <wps:bodyPr vert="horz" wrap="square" lIns="0" tIns="0" rIns="0" bIns="0" anchor="t">
                        <a:spAutoFit/>
                      </wps:bodyPr>
                    </wps:wsp>
                  </a:graphicData>
                </a:graphic>
              </wp:anchor>
            </w:drawing>
          </mc:Choice>
          <mc:Fallback>
            <w:pict>
              <v:shape type="#_x0000_t202" filled="f" stroked="f" style="margin-left:0pt;margin-top:115pt;width:297pt;height:140pt;mso-position-vertical:absolute;mso-position-vertical-relative:text;mso-position-horizontal:absolute;mso-position-horizontal-relative:text;mso-wrap-style:square;position:absolute;v-text-anchor:top;">
                <w10:wrap type="topAndBottom"/>
                <v:textbox inset="0pt,0pt,0pt,0pt" style="mso-fit-shape-to-text:t">
                  <w:txbxContent>
                    <w:p>
                      <w:pPr>
                        <w:wordWrap w:val="on"/>
                        <w:autoSpaceDE w:val="off"/>
                        <w:autoSpaceDN w:val="off"/>
                        <w:spacing w:before="0" w:after="0" w:line="270" w:lineRule="atLeast"/>
                        <w:ind w:left="0" w:right="0"/>
                        <w:jc w:val="both"/>
                        <w:textAlignment w:val="auto"/>
                        <w:rPr>
                          <w:sz w:val="15"/>
                        </w:rPr>
                      </w:pPr>
                      <w:r>
                        <w:rPr>
                          <w:rFonts w:ascii="宋体" w:hAnsi="宋体" w:cs="宋体" w:eastAsia="宋体"/>
                          <w:sz w:val="15"/>
                          <w:color w:val="000000"/>
                          <w:b w:val="on"/>
                          <w:i w:val="off"/>
                        </w:rPr>
                        <w:t>信托(TRUST):其涵义  205——207;受托人和受益人(或曰 cestuy que trust)这</w:t>
                      </w:r>
                      <w:r>
                        <w:rPr>
                          <w:rFonts w:ascii="宋体" w:hAnsi="宋体" w:cs="宋体" w:eastAsia="宋体"/>
                          <w:sz w:val="15"/>
                          <w:color w:val="000000"/>
                          <w:b w:val="on"/>
                          <w:i w:val="off"/>
                        </w:rPr>
                        <w:t>两个术语的涵义 207—208，207注f2；可以在没有承诺的情况上产生</w:t>
                      </w:r>
                      <w:r>
                        <w:rPr>
                          <w:rFonts w:ascii="宋体" w:hAnsi="宋体" w:cs="宋体" w:eastAsia="宋体"/>
                          <w:sz w:val="15"/>
                          <w:color w:val="000000"/>
                          <w:b w:val="on"/>
                          <w:i w:val="off"/>
                        </w:rPr>
                        <w:t>207注f2；将信托、身分和财产区别开来  208——214；信托之授予、加诸</w:t>
                      </w:r>
                      <w:r>
                        <w:rPr>
                          <w:rFonts w:ascii="宋体" w:hAnsi="宋体" w:cs="宋体" w:eastAsia="宋体"/>
                          <w:sz w:val="15"/>
                          <w:color w:val="000000"/>
                          <w:b w:val="on"/>
                          <w:i w:val="off"/>
                        </w:rPr>
                        <w:t>等等 208,216注n2;是一种虚构体 208注g2;公共信托 209,221,</w:t>
                      </w:r>
                      <w:r>
                        <w:rPr>
                          <w:rFonts w:ascii="宋体" w:hAnsi="宋体" w:cs="宋体" w:eastAsia="宋体"/>
                          <w:sz w:val="15"/>
                          <w:color w:val="000000"/>
                          <w:b w:val="on"/>
                          <w:i w:val="off"/>
                        </w:rPr>
                        <w:t>239,260注r4(263--264);拥有信托 214注j2,215注m2,216;附于信</w:t>
                      </w:r>
                      <w:r>
                        <w:rPr>
                          <w:rFonts w:ascii="宋体" w:hAnsi="宋体" w:cs="宋体" w:eastAsia="宋体"/>
                          <w:sz w:val="15"/>
                          <w:color w:val="000000"/>
                          <w:b w:val="on"/>
                          <w:i w:val="off"/>
                        </w:rPr>
                        <w:t>托的权力、权利和责任 215；作为一项裨益或负担  215，217；信托之授</w:t>
                      </w:r>
                      <w:r>
                        <w:rPr>
                          <w:rFonts w:ascii="宋体" w:hAnsi="宋体" w:cs="宋体" w:eastAsia="宋体"/>
                          <w:sz w:val="15"/>
                          <w:color w:val="000000"/>
                          <w:b w:val="on"/>
                          <w:i w:val="off"/>
                        </w:rPr>
                        <w:t>予和剥夺 216注n2,217—218;与功利原理 217—218;半公共的信托</w:t>
                      </w:r>
                      <w:r>
                        <w:rPr>
                          <w:rFonts w:ascii="宋体" w:hAnsi="宋体" w:cs="宋体" w:eastAsia="宋体"/>
                          <w:sz w:val="15"/>
                          <w:color w:val="000000"/>
                          <w:b w:val="on"/>
                          <w:i w:val="off"/>
                        </w:rPr>
                        <w:t>221，239；同信托相伴的权力是受托权  238——239；监护是一种私人信托</w:t>
                      </w:r>
                      <w:r>
                        <w:rPr>
                          <w:rFonts w:ascii="宋体" w:hAnsi="宋体" w:cs="宋体" w:eastAsia="宋体"/>
                          <w:sz w:val="15"/>
                          <w:color w:val="000000"/>
                          <w:b w:val="on"/>
                          <w:i w:val="off"/>
                        </w:rPr>
                        <w:t>238，247；司法信托和其他公共信托，用新造的、来源于希腊语的名称来</w:t>
                      </w:r>
                      <w:r>
                        <w:rPr>
                          <w:rFonts w:ascii="宋体" w:hAnsi="宋体" w:cs="宋体" w:eastAsia="宋体"/>
                          <w:sz w:val="15"/>
                          <w:color w:val="000000"/>
                          <w:b w:val="on"/>
                          <w:i w:val="off"/>
                        </w:rPr>
                        <w:t>叙述和指定 260注r4(261—264)。又见背信罪、公共罪过诸条</w:t>
                      </w:r>
                    </w:p>
                  </w:txbxContent>
                </v:textbox>
              </v:shape>
            </w:pict>
          </mc:Fallback>
        </mc:AlternateContent>
      </w:r>
    </w:p>
    <w:p w:rsidR="00D55C98" w:rsidRDefault="00E14246">
      <w:pPr>
        <w:autoSpaceDE w:val="0"/>
        <w:autoSpaceDN w:val="0"/>
        <w:spacing w:before="20" w:line="267" w:lineRule="atLeast"/>
        <w:ind w:right="380"/>
        <w:rPr>
          <w:sz w:val="24"/>
        </w:rPr>
      </w:pPr>
      <w:r>
        <w:rPr>
          <w:rFonts w:ascii="宋体" w:eastAsia="宋体" w:hAnsi="宋体" w:cs="宋体"/>
          <w:b/>
          <w:color w:val="000000"/>
          <w:sz w:val="15"/>
        </w:rPr>
        <w:t>行动的环境</w:t>
      </w:r>
      <w:r>
        <w:rPr>
          <w:rFonts w:ascii="宋体" w:eastAsia="宋体" w:hAnsi="宋体" w:cs="宋体"/>
          <w:b/>
          <w:color w:val="000000"/>
          <w:sz w:val="15"/>
        </w:rPr>
        <w:t>(CIRCUMSTANCES OF AN ACT):79——83;</w:t>
      </w:r>
      <w:r>
        <w:rPr>
          <w:rFonts w:ascii="宋体" w:eastAsia="宋体" w:hAnsi="宋体" w:cs="宋体"/>
          <w:b/>
          <w:color w:val="000000"/>
          <w:sz w:val="15"/>
        </w:rPr>
        <w:t>有关后果的意图取决于此</w:t>
      </w:r>
      <w:r>
        <w:rPr>
          <w:rFonts w:ascii="宋体" w:eastAsia="宋体" w:hAnsi="宋体" w:cs="宋体"/>
          <w:b/>
          <w:color w:val="000000"/>
          <w:sz w:val="15"/>
        </w:rPr>
        <w:t xml:space="preserve"> 75</w:t>
      </w:r>
      <w:r>
        <w:rPr>
          <w:rFonts w:ascii="宋体" w:eastAsia="宋体" w:hAnsi="宋体" w:cs="宋体"/>
          <w:b/>
          <w:color w:val="000000"/>
          <w:sz w:val="15"/>
        </w:rPr>
        <w:t>；其宽泛定义</w:t>
      </w:r>
      <w:r>
        <w:rPr>
          <w:rFonts w:ascii="宋体" w:eastAsia="宋体" w:hAnsi="宋体" w:cs="宋体"/>
          <w:b/>
          <w:color w:val="000000"/>
          <w:sz w:val="15"/>
        </w:rPr>
        <w:t xml:space="preserve"> 79</w:t>
      </w:r>
      <w:r>
        <w:rPr>
          <w:rFonts w:ascii="宋体" w:eastAsia="宋体" w:hAnsi="宋体" w:cs="宋体"/>
          <w:b/>
          <w:color w:val="000000"/>
          <w:sz w:val="15"/>
        </w:rPr>
        <w:t>；其词源和涵义</w:t>
      </w:r>
      <w:r>
        <w:rPr>
          <w:rFonts w:ascii="宋体" w:eastAsia="宋体" w:hAnsi="宋体" w:cs="宋体"/>
          <w:b/>
          <w:color w:val="000000"/>
          <w:sz w:val="15"/>
        </w:rPr>
        <w:t xml:space="preserve"> 79</w:t>
      </w:r>
      <w:r>
        <w:rPr>
          <w:rFonts w:ascii="宋体" w:eastAsia="宋体" w:hAnsi="宋体" w:cs="宋体"/>
          <w:b/>
          <w:color w:val="000000"/>
          <w:sz w:val="15"/>
        </w:rPr>
        <w:t>注</w:t>
      </w:r>
      <w:r>
        <w:rPr>
          <w:rFonts w:ascii="宋体" w:eastAsia="宋体" w:hAnsi="宋体" w:cs="宋体"/>
          <w:b/>
          <w:color w:val="000000"/>
          <w:sz w:val="15"/>
        </w:rPr>
        <w:t>1</w:t>
      </w:r>
      <w:r>
        <w:rPr>
          <w:rFonts w:ascii="宋体" w:eastAsia="宋体" w:hAnsi="宋体" w:cs="宋体"/>
          <w:b/>
          <w:color w:val="000000"/>
          <w:sz w:val="15"/>
        </w:rPr>
        <w:t>；其有形性</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80,91;</w:t>
      </w:r>
      <w:r>
        <w:rPr>
          <w:rFonts w:ascii="宋体" w:eastAsia="宋体" w:hAnsi="宋体" w:cs="宋体"/>
          <w:b/>
          <w:color w:val="000000"/>
          <w:sz w:val="15"/>
        </w:rPr>
        <w:t>就因果性而言以四种方式之一与一个事件相关</w:t>
      </w:r>
      <w:r>
        <w:rPr>
          <w:rFonts w:ascii="宋体" w:eastAsia="宋体" w:hAnsi="宋体" w:cs="宋体"/>
          <w:b/>
          <w:color w:val="000000"/>
          <w:sz w:val="15"/>
        </w:rPr>
        <w:t xml:space="preserve">  80——82</w:t>
      </w:r>
      <w:r>
        <w:rPr>
          <w:rFonts w:ascii="宋体" w:eastAsia="宋体" w:hAnsi="宋体" w:cs="宋体"/>
          <w:b/>
          <w:color w:val="000000"/>
          <w:sz w:val="15"/>
        </w:rPr>
        <w:t>；举例说明</w:t>
      </w:r>
      <w:r>
        <w:rPr>
          <w:rFonts w:ascii="宋体" w:eastAsia="宋体" w:hAnsi="宋体" w:cs="宋体"/>
          <w:b/>
          <w:color w:val="000000"/>
          <w:sz w:val="15"/>
        </w:rPr>
        <w:t>———</w:t>
      </w:r>
      <w:r>
        <w:rPr>
          <w:rFonts w:ascii="宋体" w:eastAsia="宋体" w:hAnsi="宋体" w:cs="宋体"/>
          <w:b/>
          <w:color w:val="000000"/>
          <w:sz w:val="15"/>
        </w:rPr>
        <w:t>刺杀白金汉公爵</w:t>
      </w:r>
      <w:r>
        <w:rPr>
          <w:rFonts w:ascii="宋体" w:eastAsia="宋体" w:hAnsi="宋体" w:cs="宋体"/>
          <w:b/>
          <w:color w:val="000000"/>
          <w:sz w:val="15"/>
        </w:rPr>
        <w:t xml:space="preserve">  80—82</w:t>
      </w:r>
      <w:r>
        <w:rPr>
          <w:rFonts w:ascii="宋体" w:eastAsia="宋体" w:hAnsi="宋体" w:cs="宋体"/>
          <w:b/>
          <w:color w:val="000000"/>
          <w:sz w:val="15"/>
        </w:rPr>
        <w:t>；借繁衍谱系和链条物象来说明</w:t>
      </w:r>
      <w:r>
        <w:rPr>
          <w:rFonts w:ascii="宋体" w:eastAsia="宋体" w:hAnsi="宋体" w:cs="宋体"/>
          <w:b/>
          <w:color w:val="000000"/>
          <w:sz w:val="15"/>
        </w:rPr>
        <w:t xml:space="preserve">  81</w:t>
      </w:r>
      <w:r>
        <w:rPr>
          <w:rFonts w:ascii="宋体" w:eastAsia="宋体" w:hAnsi="宋体" w:cs="宋体"/>
          <w:b/>
          <w:color w:val="000000"/>
          <w:sz w:val="15"/>
        </w:rPr>
        <w:t>注</w:t>
      </w:r>
      <w:r>
        <w:rPr>
          <w:rFonts w:ascii="宋体" w:eastAsia="宋体" w:hAnsi="宋体" w:cs="宋体"/>
          <w:b/>
          <w:color w:val="000000"/>
          <w:sz w:val="15"/>
        </w:rPr>
        <w:t>n</w:t>
      </w:r>
      <w:r>
        <w:rPr>
          <w:rFonts w:ascii="宋体" w:eastAsia="宋体" w:hAnsi="宋体" w:cs="宋体"/>
          <w:b/>
          <w:color w:val="000000"/>
          <w:sz w:val="15"/>
        </w:rPr>
        <w:t>；难</w:t>
      </w:r>
      <w:r>
        <w:rPr>
          <w:rFonts w:ascii="宋体" w:eastAsia="宋体" w:hAnsi="宋体" w:cs="宋体"/>
          <w:b/>
          <w:color w:val="000000"/>
          <w:sz w:val="15"/>
        </w:rPr>
        <w:t>以发现</w:t>
      </w:r>
      <w:r>
        <w:rPr>
          <w:rFonts w:ascii="宋体" w:eastAsia="宋体" w:hAnsi="宋体" w:cs="宋体"/>
          <w:b/>
          <w:color w:val="000000"/>
          <w:sz w:val="15"/>
        </w:rPr>
        <w:t xml:space="preserve"> 82</w:t>
      </w:r>
      <w:r>
        <w:rPr>
          <w:rFonts w:ascii="宋体" w:eastAsia="宋体" w:hAnsi="宋体" w:cs="宋体"/>
          <w:b/>
          <w:color w:val="000000"/>
          <w:sz w:val="15"/>
        </w:rPr>
        <w:t>；涉及罪过的本质</w:t>
      </w:r>
      <w:r>
        <w:rPr>
          <w:rFonts w:ascii="宋体" w:eastAsia="宋体" w:hAnsi="宋体" w:cs="宋体"/>
          <w:b/>
          <w:color w:val="000000"/>
          <w:sz w:val="15"/>
        </w:rPr>
        <w:t xml:space="preserve"> 82</w:t>
      </w:r>
      <w:r>
        <w:rPr>
          <w:rFonts w:ascii="宋体" w:eastAsia="宋体" w:hAnsi="宋体" w:cs="宋体"/>
          <w:b/>
          <w:color w:val="000000"/>
          <w:sz w:val="15"/>
        </w:rPr>
        <w:t>，</w:t>
      </w:r>
      <w:r>
        <w:rPr>
          <w:rFonts w:ascii="宋体" w:eastAsia="宋体" w:hAnsi="宋体" w:cs="宋体"/>
          <w:b/>
          <w:color w:val="000000"/>
          <w:sz w:val="15"/>
        </w:rPr>
        <w:t>191</w:t>
      </w:r>
      <w:r>
        <w:rPr>
          <w:rFonts w:ascii="宋体" w:eastAsia="宋体" w:hAnsi="宋体" w:cs="宋体"/>
          <w:b/>
          <w:color w:val="000000"/>
          <w:sz w:val="15"/>
        </w:rPr>
        <w:t>注</w:t>
      </w:r>
      <w:r>
        <w:rPr>
          <w:rFonts w:ascii="宋体" w:eastAsia="宋体" w:hAnsi="宋体" w:cs="宋体"/>
          <w:b/>
          <w:color w:val="000000"/>
          <w:sz w:val="15"/>
        </w:rPr>
        <w:t>g</w:t>
      </w:r>
      <w:r>
        <w:rPr>
          <w:rFonts w:ascii="宋体" w:eastAsia="宋体" w:hAnsi="宋体" w:cs="宋体"/>
          <w:b/>
          <w:color w:val="000000"/>
          <w:sz w:val="15"/>
        </w:rPr>
        <w:t>；定罪环境、免罪环境、减罪环境和加罪环境</w:t>
      </w:r>
      <w:r>
        <w:rPr>
          <w:rFonts w:ascii="宋体" w:eastAsia="宋体" w:hAnsi="宋体" w:cs="宋体"/>
          <w:b/>
          <w:color w:val="000000"/>
          <w:sz w:val="15"/>
        </w:rPr>
        <w:t xml:space="preserve">  83,95,167,191</w:t>
      </w:r>
      <w:r>
        <w:rPr>
          <w:rFonts w:ascii="宋体" w:eastAsia="宋体" w:hAnsi="宋体" w:cs="宋体"/>
          <w:b/>
          <w:color w:val="000000"/>
          <w:sz w:val="15"/>
        </w:rPr>
        <w:t>注</w:t>
      </w:r>
      <w:r>
        <w:rPr>
          <w:rFonts w:ascii="宋体" w:eastAsia="宋体" w:hAnsi="宋体" w:cs="宋体"/>
          <w:b/>
          <w:color w:val="000000"/>
          <w:sz w:val="15"/>
        </w:rPr>
        <w:t>g;</w:t>
      </w:r>
      <w:r>
        <w:rPr>
          <w:rFonts w:ascii="宋体" w:eastAsia="宋体" w:hAnsi="宋体" w:cs="宋体"/>
          <w:b/>
          <w:color w:val="000000"/>
          <w:sz w:val="15"/>
        </w:rPr>
        <w:t>证据环境</w:t>
      </w:r>
      <w:r>
        <w:rPr>
          <w:rFonts w:ascii="宋体" w:eastAsia="宋体" w:hAnsi="宋体" w:cs="宋体"/>
          <w:b/>
          <w:color w:val="000000"/>
          <w:sz w:val="15"/>
        </w:rPr>
        <w:t xml:space="preserve">  83;</w:t>
      </w:r>
      <w:r>
        <w:rPr>
          <w:rFonts w:ascii="宋体" w:eastAsia="宋体" w:hAnsi="宋体" w:cs="宋体"/>
          <w:b/>
          <w:color w:val="000000"/>
          <w:sz w:val="15"/>
        </w:rPr>
        <w:t>并非意图的对象，仅是理解的对象</w:t>
      </w:r>
      <w:r>
        <w:rPr>
          <w:rFonts w:ascii="宋体" w:eastAsia="宋体" w:hAnsi="宋体" w:cs="宋体"/>
          <w:b/>
          <w:color w:val="000000"/>
          <w:sz w:val="15"/>
        </w:rPr>
        <w:t xml:space="preserve"> 89</w:t>
      </w:r>
      <w:r>
        <w:rPr>
          <w:rFonts w:ascii="宋体" w:eastAsia="宋体" w:hAnsi="宋体" w:cs="宋体"/>
          <w:b/>
          <w:color w:val="000000"/>
          <w:sz w:val="15"/>
        </w:rPr>
        <w:t>；决定一项行动的后果是好是坏</w:t>
      </w:r>
      <w:r>
        <w:rPr>
          <w:rFonts w:ascii="宋体" w:eastAsia="宋体" w:hAnsi="宋体" w:cs="宋体"/>
          <w:b/>
          <w:color w:val="000000"/>
          <w:sz w:val="15"/>
        </w:rPr>
        <w:t xml:space="preserve"> 89--90</w:t>
      </w:r>
      <w:r>
        <w:rPr>
          <w:rFonts w:ascii="宋体" w:eastAsia="宋体" w:hAnsi="宋体" w:cs="宋体"/>
          <w:b/>
          <w:color w:val="000000"/>
          <w:sz w:val="15"/>
        </w:rPr>
        <w:t>；了解行动环境便使行动成为经过考虑的</w:t>
      </w:r>
      <w:r>
        <w:rPr>
          <w:rFonts w:ascii="宋体" w:eastAsia="宋体" w:hAnsi="宋体" w:cs="宋体"/>
          <w:b/>
          <w:color w:val="000000"/>
          <w:sz w:val="15"/>
        </w:rPr>
        <w:t xml:space="preserve">  90</w:t>
      </w:r>
      <w:r>
        <w:rPr>
          <w:rFonts w:ascii="宋体" w:eastAsia="宋体" w:hAnsi="宋体" w:cs="宋体"/>
          <w:b/>
          <w:color w:val="000000"/>
          <w:sz w:val="15"/>
        </w:rPr>
        <w:t>；其时间</w:t>
      </w:r>
      <w:r>
        <w:rPr>
          <w:rFonts w:ascii="宋体" w:eastAsia="宋体" w:hAnsi="宋体" w:cs="宋体"/>
          <w:b/>
          <w:color w:val="000000"/>
          <w:sz w:val="15"/>
        </w:rPr>
        <w:t>————</w:t>
      </w:r>
      <w:r>
        <w:rPr>
          <w:rFonts w:ascii="宋体" w:eastAsia="宋体" w:hAnsi="宋体" w:cs="宋体"/>
          <w:b/>
          <w:color w:val="000000"/>
          <w:sz w:val="15"/>
        </w:rPr>
        <w:t>目前、过去和未来</w:t>
      </w:r>
      <w:r>
        <w:rPr>
          <w:rFonts w:ascii="宋体" w:eastAsia="宋体" w:hAnsi="宋体" w:cs="宋体"/>
          <w:b/>
          <w:color w:val="000000"/>
          <w:sz w:val="15"/>
        </w:rPr>
        <w:t>90</w:t>
      </w:r>
      <w:r>
        <w:rPr>
          <w:rFonts w:ascii="宋体" w:eastAsia="宋体" w:hAnsi="宋体" w:cs="宋体"/>
          <w:b/>
          <w:color w:val="000000"/>
          <w:sz w:val="15"/>
        </w:rPr>
        <w:t>；预防性环境</w:t>
      </w:r>
      <w:r>
        <w:rPr>
          <w:rFonts w:ascii="宋体" w:eastAsia="宋体" w:hAnsi="宋体" w:cs="宋体"/>
          <w:b/>
          <w:color w:val="000000"/>
          <w:sz w:val="15"/>
        </w:rPr>
        <w:t xml:space="preserve">  92</w:t>
      </w:r>
      <w:r>
        <w:rPr>
          <w:rFonts w:ascii="宋体" w:eastAsia="宋体" w:hAnsi="宋体" w:cs="宋体"/>
          <w:b/>
          <w:color w:val="000000"/>
          <w:sz w:val="15"/>
        </w:rPr>
        <w:t>；弥补性环境</w:t>
      </w:r>
      <w:r>
        <w:rPr>
          <w:rFonts w:ascii="宋体" w:eastAsia="宋体" w:hAnsi="宋体" w:cs="宋体"/>
          <w:b/>
          <w:color w:val="000000"/>
          <w:sz w:val="15"/>
        </w:rPr>
        <w:t xml:space="preserve">  92</w:t>
      </w:r>
      <w:r>
        <w:rPr>
          <w:rFonts w:ascii="宋体" w:eastAsia="宋体" w:hAnsi="宋体" w:cs="宋体"/>
          <w:b/>
          <w:color w:val="000000"/>
          <w:sz w:val="15"/>
        </w:rPr>
        <w:t>；决定次害，列举</w:t>
      </w:r>
      <w:r>
        <w:rPr>
          <w:rFonts w:ascii="宋体" w:eastAsia="宋体" w:hAnsi="宋体" w:cs="宋体"/>
          <w:b/>
          <w:color w:val="000000"/>
          <w:sz w:val="15"/>
        </w:rPr>
        <w:t xml:space="preserve">  152</w:t>
      </w:r>
      <w:r>
        <w:rPr>
          <w:rFonts w:ascii="宋体" w:eastAsia="宋体" w:hAnsi="宋体" w:cs="宋体"/>
          <w:b/>
          <w:color w:val="000000"/>
          <w:sz w:val="15"/>
        </w:rPr>
        <w:t>；若不知行动环境，便不知行动造成损害的趋势</w:t>
      </w:r>
      <w:r>
        <w:rPr>
          <w:rFonts w:ascii="宋体" w:eastAsia="宋体" w:hAnsi="宋体" w:cs="宋体"/>
          <w:b/>
          <w:color w:val="000000"/>
          <w:sz w:val="15"/>
        </w:rPr>
        <w:t xml:space="preserve">  161——162</w:t>
      </w:r>
      <w:r>
        <w:rPr>
          <w:rFonts w:ascii="宋体" w:eastAsia="宋体" w:hAnsi="宋体" w:cs="宋体"/>
          <w:b/>
          <w:color w:val="000000"/>
          <w:sz w:val="15"/>
        </w:rPr>
        <w:t>；偶然环境可以使惩罚变得无益可图</w:t>
      </w:r>
      <w:r>
        <w:rPr>
          <w:rFonts w:ascii="宋体" w:eastAsia="宋体" w:hAnsi="宋体" w:cs="宋体"/>
          <w:b/>
          <w:color w:val="000000"/>
          <w:sz w:val="15"/>
        </w:rPr>
        <w:t xml:space="preserve">  163--164,171</w:t>
      </w:r>
      <w:r>
        <w:rPr>
          <w:rFonts w:ascii="宋体" w:eastAsia="宋体" w:hAnsi="宋体" w:cs="宋体"/>
          <w:b/>
          <w:color w:val="000000"/>
          <w:sz w:val="15"/>
        </w:rPr>
        <w:t>。又见知觉条</w:t>
      </w:r>
    </w:p>
    <w:p w:rsidR="00D55C98" w:rsidRDefault="00E14246">
      <w:pPr>
        <w:autoSpaceDE w:val="0"/>
        <w:autoSpaceDN w:val="0"/>
        <w:spacing w:before="60" w:line="220" w:lineRule="atLeast"/>
        <w:rPr>
          <w:sz w:val="15"/>
        </w:rPr>
      </w:pPr>
      <w:r>
        <w:rPr>
          <w:rFonts w:ascii="宋体" w:eastAsia="宋体" w:hAnsi="宋体" w:cs="宋体"/>
          <w:b/>
          <w:color w:val="000000"/>
          <w:sz w:val="15"/>
        </w:rPr>
        <w:t>行为</w:t>
      </w:r>
      <w:r>
        <w:rPr>
          <w:rFonts w:ascii="宋体" w:eastAsia="宋体" w:hAnsi="宋体" w:cs="宋体"/>
          <w:b/>
          <w:color w:val="000000"/>
          <w:sz w:val="15"/>
        </w:rPr>
        <w:t>(BEHAVIOUR):</w:t>
      </w:r>
      <w:r>
        <w:rPr>
          <w:rFonts w:ascii="宋体" w:eastAsia="宋体" w:hAnsi="宋体" w:cs="宋体"/>
          <w:b/>
          <w:color w:val="000000"/>
          <w:sz w:val="15"/>
        </w:rPr>
        <w:t>见行为和行动条</w:t>
      </w:r>
      <w:r>
        <w:br w:type="page"/>
      </w:r>
    </w:p>
    <w:p w:rsidR="00D55C98" w:rsidRDefault="00E14246">
      <w:pPr>
        <w:autoSpaceDE w:val="0"/>
        <w:autoSpaceDN w:val="0"/>
        <w:spacing w:before="140" w:line="200" w:lineRule="atLeast"/>
        <w:ind w:left="620"/>
        <w:rPr>
          <w:sz w:val="15"/>
        </w:rPr>
      </w:pPr>
      <w:r>
        <w:rPr>
          <w:rFonts w:ascii="宋体" w:eastAsia="宋体" w:hAnsi="宋体" w:cs="宋体"/>
          <w:b/>
          <w:color w:val="000000"/>
          <w:sz w:val="15"/>
          <w:u w:val="single"/>
        </w:rPr>
        <w:lastRenderedPageBreak/>
        <w:t xml:space="preserve">  418                     </w:t>
      </w:r>
      <w:r>
        <w:rPr>
          <w:rFonts w:ascii="宋体" w:eastAsia="宋体" w:hAnsi="宋体" w:cs="宋体"/>
          <w:b/>
          <w:color w:val="000000"/>
          <w:sz w:val="15"/>
          <w:u w:val="single"/>
        </w:rPr>
        <w:t>道德与立法原理导论</w:t>
      </w:r>
      <w:r>
        <w:rPr>
          <w:rFonts w:ascii="宋体" w:eastAsia="宋体" w:hAnsi="宋体" w:cs="宋体"/>
          <w:b/>
          <w:color w:val="000000"/>
          <w:sz w:val="15"/>
          <w:u w:val="single"/>
        </w:rPr>
        <w:t xml:space="preserve">                          </w:t>
      </w:r>
    </w:p>
    <w:p w:rsidR="00D55C98" w:rsidRDefault="00E14246">
      <w:pPr>
        <w:autoSpaceDE w:val="0"/>
        <w:autoSpaceDN w:val="0"/>
        <w:spacing w:before="240" w:line="300" w:lineRule="atLeast"/>
        <w:ind w:left="620"/>
        <w:rPr>
          <w:sz w:val="17"/>
        </w:rPr>
      </w:pPr>
      <w:r>
        <w:rPr>
          <w:rFonts w:ascii="宋体" w:eastAsia="宋体" w:hAnsi="宋体" w:cs="宋体"/>
          <w:b/>
          <w:color w:val="000000"/>
          <w:sz w:val="17"/>
        </w:rPr>
        <w:t>行为和行动</w:t>
      </w:r>
      <w:r>
        <w:rPr>
          <w:rFonts w:ascii="宋体" w:eastAsia="宋体" w:hAnsi="宋体" w:cs="宋体"/>
          <w:b/>
          <w:color w:val="000000"/>
          <w:sz w:val="17"/>
        </w:rPr>
        <w:t>(ACTIONS AND ACTS):</w:t>
      </w:r>
    </w:p>
    <w:p w:rsidR="00D55C98" w:rsidRDefault="00E14246">
      <w:pPr>
        <w:autoSpaceDE w:val="0"/>
        <w:autoSpaceDN w:val="0"/>
        <w:spacing w:before="20" w:line="260" w:lineRule="atLeast"/>
        <w:ind w:left="620" w:right="160"/>
        <w:rPr>
          <w:sz w:val="24"/>
        </w:rPr>
      </w:pPr>
      <w:r>
        <w:rPr>
          <w:rFonts w:ascii="宋体" w:eastAsia="宋体" w:hAnsi="宋体" w:cs="宋体"/>
          <w:b/>
          <w:color w:val="000000"/>
          <w:sz w:val="15"/>
        </w:rPr>
        <w:t>一、</w:t>
      </w:r>
      <w:r>
        <w:rPr>
          <w:rFonts w:ascii="宋体" w:eastAsia="宋体" w:hAnsi="宋体" w:cs="宋体"/>
          <w:b/>
          <w:color w:val="000000"/>
          <w:sz w:val="15"/>
        </w:rPr>
        <w:t xml:space="preserve">  </w:t>
      </w:r>
      <w:r>
        <w:rPr>
          <w:rFonts w:ascii="宋体" w:eastAsia="宋体" w:hAnsi="宋体" w:cs="宋体"/>
          <w:b/>
          <w:color w:val="000000"/>
          <w:sz w:val="15"/>
        </w:rPr>
        <w:t>一般人类行动，</w:t>
      </w:r>
      <w:r>
        <w:rPr>
          <w:rFonts w:ascii="宋体" w:eastAsia="宋体" w:hAnsi="宋体" w:cs="宋体"/>
          <w:b/>
          <w:color w:val="000000"/>
          <w:sz w:val="15"/>
        </w:rPr>
        <w:t>74——83(</w:t>
      </w:r>
      <w:r>
        <w:rPr>
          <w:rFonts w:ascii="宋体" w:eastAsia="宋体" w:hAnsi="宋体" w:cs="宋体"/>
          <w:b/>
          <w:color w:val="000000"/>
          <w:sz w:val="15"/>
        </w:rPr>
        <w:t>第七章</w:t>
      </w:r>
      <w:r>
        <w:rPr>
          <w:rFonts w:ascii="宋体" w:eastAsia="宋体" w:hAnsi="宋体" w:cs="宋体"/>
          <w:b/>
          <w:color w:val="000000"/>
          <w:sz w:val="15"/>
        </w:rPr>
        <w:t>)</w:t>
      </w:r>
      <w:r>
        <w:rPr>
          <w:rFonts w:ascii="宋体" w:eastAsia="宋体" w:hAnsi="宋体" w:cs="宋体"/>
          <w:b/>
          <w:color w:val="000000"/>
          <w:sz w:val="15"/>
        </w:rPr>
        <w:t>；行动的目的</w:t>
      </w:r>
      <w:r>
        <w:rPr>
          <w:rFonts w:ascii="宋体" w:eastAsia="宋体" w:hAnsi="宋体" w:cs="宋体"/>
          <w:b/>
          <w:color w:val="000000"/>
          <w:sz w:val="15"/>
        </w:rPr>
        <w:t xml:space="preserve">  11</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；当符合功利原理时</w:t>
      </w:r>
      <w:r>
        <w:rPr>
          <w:rFonts w:ascii="宋体" w:eastAsia="宋体" w:hAnsi="宋体" w:cs="宋体"/>
          <w:b/>
          <w:color w:val="000000"/>
          <w:sz w:val="15"/>
        </w:rPr>
        <w:t xml:space="preserve">  12——14</w:t>
      </w:r>
      <w:r>
        <w:rPr>
          <w:rFonts w:ascii="宋体" w:eastAsia="宋体" w:hAnsi="宋体" w:cs="宋体"/>
          <w:b/>
          <w:color w:val="000000"/>
          <w:sz w:val="15"/>
        </w:rPr>
        <w:t>；与事件相对</w:t>
      </w:r>
      <w:r>
        <w:rPr>
          <w:rFonts w:ascii="宋体" w:eastAsia="宋体" w:hAnsi="宋体" w:cs="宋体"/>
          <w:b/>
          <w:color w:val="000000"/>
          <w:sz w:val="15"/>
        </w:rPr>
        <w:t xml:space="preserve"> 21</w:t>
      </w:r>
      <w:r>
        <w:rPr>
          <w:rFonts w:ascii="宋体" w:eastAsia="宋体" w:hAnsi="宋体" w:cs="宋体"/>
          <w:b/>
          <w:color w:val="000000"/>
          <w:sz w:val="15"/>
        </w:rPr>
        <w:t>注</w:t>
      </w:r>
      <w:r>
        <w:rPr>
          <w:rFonts w:ascii="宋体" w:eastAsia="宋体" w:hAnsi="宋体" w:cs="宋体"/>
          <w:b/>
          <w:color w:val="000000"/>
          <w:sz w:val="15"/>
        </w:rPr>
        <w:t>c</w:t>
      </w:r>
      <w:r>
        <w:rPr>
          <w:rFonts w:ascii="宋体" w:eastAsia="宋体" w:hAnsi="宋体" w:cs="宋体"/>
          <w:b/>
          <w:color w:val="000000"/>
          <w:sz w:val="15"/>
        </w:rPr>
        <w:t>；关于功利的考虑是其唯一正确依据</w:t>
      </w:r>
      <w:r>
        <w:rPr>
          <w:rFonts w:ascii="宋体" w:eastAsia="宋体" w:hAnsi="宋体" w:cs="宋体"/>
          <w:b/>
          <w:color w:val="000000"/>
          <w:sz w:val="15"/>
        </w:rPr>
        <w:t xml:space="preserve"> 32—33</w:t>
      </w:r>
      <w:r>
        <w:rPr>
          <w:rFonts w:ascii="宋体" w:eastAsia="宋体" w:hAnsi="宋体" w:cs="宋体"/>
          <w:b/>
          <w:color w:val="000000"/>
          <w:sz w:val="15"/>
        </w:rPr>
        <w:t>；作为其特征的丰度和纯度</w:t>
      </w:r>
      <w:r>
        <w:rPr>
          <w:rFonts w:ascii="宋体" w:eastAsia="宋体" w:hAnsi="宋体" w:cs="宋体"/>
          <w:b/>
          <w:color w:val="000000"/>
          <w:sz w:val="15"/>
        </w:rPr>
        <w:t xml:space="preserve"> 39</w:t>
      </w:r>
      <w:r>
        <w:rPr>
          <w:rFonts w:ascii="宋体" w:eastAsia="宋体" w:hAnsi="宋体" w:cs="宋体"/>
          <w:b/>
          <w:color w:val="000000"/>
          <w:sz w:val="15"/>
        </w:rPr>
        <w:t>；其要素分解</w:t>
      </w:r>
      <w:r>
        <w:rPr>
          <w:rFonts w:ascii="宋体" w:eastAsia="宋体" w:hAnsi="宋体" w:cs="宋体"/>
          <w:b/>
          <w:color w:val="000000"/>
          <w:sz w:val="15"/>
        </w:rPr>
        <w:t xml:space="preserve"> 75</w:t>
      </w:r>
      <w:r>
        <w:rPr>
          <w:rFonts w:ascii="宋体" w:eastAsia="宋体" w:hAnsi="宋体" w:cs="宋体"/>
          <w:b/>
          <w:color w:val="000000"/>
          <w:sz w:val="15"/>
        </w:rPr>
        <w:t>；与环境</w:t>
      </w:r>
      <w:r>
        <w:rPr>
          <w:rFonts w:ascii="宋体" w:eastAsia="宋体" w:hAnsi="宋体" w:cs="宋体"/>
          <w:b/>
          <w:color w:val="000000"/>
          <w:sz w:val="15"/>
        </w:rPr>
        <w:t>79—83</w:t>
      </w:r>
      <w:r>
        <w:rPr>
          <w:rFonts w:ascii="宋体" w:eastAsia="宋体" w:hAnsi="宋体" w:cs="宋体"/>
          <w:b/>
          <w:color w:val="000000"/>
          <w:sz w:val="15"/>
        </w:rPr>
        <w:t>；什么构成单独一项行动</w:t>
      </w:r>
      <w:r>
        <w:rPr>
          <w:rFonts w:ascii="宋体" w:eastAsia="宋体" w:hAnsi="宋体" w:cs="宋体"/>
          <w:b/>
          <w:color w:val="000000"/>
          <w:sz w:val="15"/>
        </w:rPr>
        <w:t xml:space="preserve"> 79</w:t>
      </w:r>
      <w:r>
        <w:rPr>
          <w:rFonts w:ascii="宋体" w:eastAsia="宋体" w:hAnsi="宋体" w:cs="宋体"/>
          <w:b/>
          <w:color w:val="000000"/>
          <w:sz w:val="15"/>
        </w:rPr>
        <w:t>；整个行为包括行动及其后果</w:t>
      </w:r>
      <w:r>
        <w:rPr>
          <w:rFonts w:ascii="宋体" w:eastAsia="宋体" w:hAnsi="宋体" w:cs="宋体"/>
          <w:b/>
          <w:color w:val="000000"/>
          <w:sz w:val="15"/>
        </w:rPr>
        <w:t xml:space="preserve"> 8</w:t>
      </w:r>
      <w:r>
        <w:rPr>
          <w:rFonts w:ascii="宋体" w:eastAsia="宋体" w:hAnsi="宋体" w:cs="宋体"/>
          <w:b/>
          <w:color w:val="000000"/>
          <w:sz w:val="15"/>
        </w:rPr>
        <w:t>4</w:t>
      </w:r>
      <w:r>
        <w:rPr>
          <w:rFonts w:ascii="宋体" w:eastAsia="宋体" w:hAnsi="宋体" w:cs="宋体"/>
          <w:b/>
          <w:color w:val="000000"/>
          <w:sz w:val="15"/>
        </w:rPr>
        <w:t>；作为人体运动的行动</w:t>
      </w:r>
      <w:r>
        <w:rPr>
          <w:rFonts w:ascii="宋体" w:eastAsia="宋体" w:hAnsi="宋体" w:cs="宋体"/>
          <w:b/>
          <w:color w:val="000000"/>
          <w:sz w:val="15"/>
        </w:rPr>
        <w:t xml:space="preserve"> 84</w:t>
      </w:r>
      <w:r>
        <w:rPr>
          <w:rFonts w:ascii="宋体" w:eastAsia="宋体" w:hAnsi="宋体" w:cs="宋体"/>
          <w:b/>
          <w:color w:val="000000"/>
          <w:sz w:val="15"/>
        </w:rPr>
        <w:t>注</w:t>
      </w:r>
      <w:r>
        <w:rPr>
          <w:rFonts w:ascii="宋体" w:eastAsia="宋体" w:hAnsi="宋体" w:cs="宋体"/>
          <w:b/>
          <w:color w:val="000000"/>
          <w:sz w:val="15"/>
        </w:rPr>
        <w:t>b</w:t>
      </w:r>
      <w:r>
        <w:rPr>
          <w:rFonts w:ascii="宋体" w:eastAsia="宋体" w:hAnsi="宋体" w:cs="宋体"/>
          <w:b/>
          <w:color w:val="000000"/>
          <w:sz w:val="15"/>
        </w:rPr>
        <w:t>；由意图产生</w:t>
      </w:r>
      <w:r>
        <w:rPr>
          <w:rFonts w:ascii="宋体" w:eastAsia="宋体" w:hAnsi="宋体" w:cs="宋体"/>
          <w:b/>
          <w:color w:val="000000"/>
          <w:sz w:val="15"/>
        </w:rPr>
        <w:t xml:space="preserve">  89</w:t>
      </w:r>
      <w:r>
        <w:rPr>
          <w:rFonts w:ascii="宋体" w:eastAsia="宋体" w:hAnsi="宋体" w:cs="宋体"/>
          <w:b/>
          <w:color w:val="000000"/>
          <w:sz w:val="15"/>
        </w:rPr>
        <w:t>；其意图与其后果的关系</w:t>
      </w:r>
      <w:r>
        <w:rPr>
          <w:rFonts w:ascii="宋体" w:eastAsia="宋体" w:hAnsi="宋体" w:cs="宋体"/>
          <w:b/>
          <w:color w:val="000000"/>
          <w:sz w:val="15"/>
        </w:rPr>
        <w:t xml:space="preserve"> 92</w:t>
      </w:r>
      <w:r>
        <w:rPr>
          <w:rFonts w:ascii="宋体" w:eastAsia="宋体" w:hAnsi="宋体" w:cs="宋体"/>
          <w:b/>
          <w:color w:val="000000"/>
          <w:sz w:val="15"/>
        </w:rPr>
        <w:t>；其实质性</w:t>
      </w:r>
      <w:r>
        <w:rPr>
          <w:rFonts w:ascii="宋体" w:eastAsia="宋体" w:hAnsi="宋体" w:cs="宋体"/>
          <w:b/>
          <w:color w:val="000000"/>
          <w:sz w:val="15"/>
        </w:rPr>
        <w:t xml:space="preserve"> 96</w:t>
      </w:r>
      <w:r>
        <w:rPr>
          <w:rFonts w:ascii="宋体" w:eastAsia="宋体" w:hAnsi="宋体" w:cs="宋体"/>
          <w:b/>
          <w:color w:val="000000"/>
          <w:sz w:val="15"/>
        </w:rPr>
        <w:t>；与快乐和痛苦</w:t>
      </w:r>
      <w:r>
        <w:rPr>
          <w:rFonts w:ascii="宋体" w:eastAsia="宋体" w:hAnsi="宋体" w:cs="宋体"/>
          <w:b/>
          <w:color w:val="000000"/>
          <w:sz w:val="15"/>
        </w:rPr>
        <w:t xml:space="preserve"> 98</w:t>
      </w:r>
      <w:r>
        <w:rPr>
          <w:rFonts w:ascii="宋体" w:eastAsia="宋体" w:hAnsi="宋体" w:cs="宋体"/>
          <w:b/>
          <w:color w:val="000000"/>
          <w:sz w:val="15"/>
        </w:rPr>
        <w:t>；其秘而不宣，与习惯</w:t>
      </w:r>
      <w:r>
        <w:rPr>
          <w:rFonts w:ascii="宋体" w:eastAsia="宋体" w:hAnsi="宋体" w:cs="宋体"/>
          <w:b/>
          <w:color w:val="000000"/>
          <w:sz w:val="15"/>
        </w:rPr>
        <w:t xml:space="preserve">  118</w:t>
      </w:r>
      <w:r>
        <w:rPr>
          <w:rFonts w:ascii="宋体" w:eastAsia="宋体" w:hAnsi="宋体" w:cs="宋体"/>
          <w:b/>
          <w:color w:val="000000"/>
          <w:sz w:val="15"/>
        </w:rPr>
        <w:t>，</w:t>
      </w:r>
      <w:r>
        <w:rPr>
          <w:rFonts w:ascii="宋体" w:eastAsia="宋体" w:hAnsi="宋体" w:cs="宋体"/>
          <w:b/>
          <w:color w:val="000000"/>
          <w:sz w:val="15"/>
        </w:rPr>
        <w:t>121</w:t>
      </w:r>
      <w:r>
        <w:rPr>
          <w:rFonts w:ascii="宋体" w:eastAsia="宋体" w:hAnsi="宋体" w:cs="宋体"/>
          <w:b/>
          <w:color w:val="000000"/>
          <w:sz w:val="15"/>
        </w:rPr>
        <w:t>；终止于一项财产对象</w:t>
      </w:r>
      <w:r>
        <w:rPr>
          <w:rFonts w:ascii="宋体" w:eastAsia="宋体" w:hAnsi="宋体" w:cs="宋体"/>
          <w:b/>
          <w:color w:val="000000"/>
          <w:sz w:val="15"/>
        </w:rPr>
        <w:t xml:space="preserve"> 211</w:t>
      </w:r>
      <w:r>
        <w:rPr>
          <w:rFonts w:ascii="宋体" w:eastAsia="宋体" w:hAnsi="宋体" w:cs="宋体"/>
          <w:b/>
          <w:color w:val="000000"/>
          <w:sz w:val="15"/>
        </w:rPr>
        <w:t>；作为惩罚之直接主要目的的行动控制</w:t>
      </w:r>
      <w:r>
        <w:rPr>
          <w:rFonts w:ascii="宋体" w:eastAsia="宋体" w:hAnsi="宋体" w:cs="宋体"/>
          <w:b/>
          <w:color w:val="000000"/>
          <w:sz w:val="15"/>
        </w:rPr>
        <w:t>158</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；伦理与行动</w:t>
      </w:r>
      <w:r>
        <w:rPr>
          <w:rFonts w:ascii="宋体" w:eastAsia="宋体" w:hAnsi="宋体" w:cs="宋体"/>
          <w:sz w:val="24"/>
        </w:rPr>
        <w:t xml:space="preserve">  </w:t>
      </w:r>
      <w:r>
        <w:rPr>
          <w:rFonts w:ascii="宋体" w:eastAsia="宋体" w:hAnsi="宋体" w:cs="宋体"/>
          <w:b/>
          <w:color w:val="000000"/>
          <w:sz w:val="15"/>
        </w:rPr>
        <w:t xml:space="preserve"> 282;</w:t>
      </w:r>
      <w:r>
        <w:rPr>
          <w:rFonts w:ascii="宋体" w:eastAsia="宋体" w:hAnsi="宋体" w:cs="宋体"/>
          <w:b/>
          <w:color w:val="000000"/>
          <w:sz w:val="15"/>
        </w:rPr>
        <w:t>确定明确的罪过概念之困难</w:t>
      </w:r>
      <w:r>
        <w:rPr>
          <w:rFonts w:ascii="宋体" w:eastAsia="宋体" w:hAnsi="宋体" w:cs="宋体"/>
          <w:b/>
          <w:color w:val="000000"/>
          <w:sz w:val="15"/>
        </w:rPr>
        <w:t xml:space="preserve"> 288—289</w:t>
      </w:r>
      <w:r>
        <w:rPr>
          <w:rFonts w:ascii="宋体" w:eastAsia="宋体" w:hAnsi="宋体" w:cs="宋体"/>
          <w:b/>
          <w:color w:val="000000"/>
          <w:sz w:val="15"/>
        </w:rPr>
        <w:t>。</w:t>
      </w:r>
    </w:p>
    <w:p w:rsidR="00D55C98" w:rsidRDefault="00E14246">
      <w:pPr>
        <w:autoSpaceDE w:val="0"/>
        <w:autoSpaceDN w:val="0"/>
        <w:spacing w:before="20" w:line="260" w:lineRule="atLeast"/>
        <w:ind w:left="620" w:right="160"/>
        <w:rPr>
          <w:sz w:val="15"/>
        </w:rPr>
      </w:pPr>
      <w:r>
        <w:rPr>
          <w:rFonts w:ascii="宋体" w:eastAsia="宋体" w:hAnsi="宋体" w:cs="宋体"/>
          <w:b/>
          <w:color w:val="000000"/>
          <w:sz w:val="15"/>
        </w:rPr>
        <w:t>二、分辨和叙述。积极的</w:t>
      </w:r>
      <w:r>
        <w:rPr>
          <w:rFonts w:ascii="宋体" w:eastAsia="宋体" w:hAnsi="宋体" w:cs="宋体"/>
          <w:b/>
          <w:color w:val="000000"/>
          <w:sz w:val="15"/>
        </w:rPr>
        <w:t>(</w:t>
      </w:r>
      <w:r>
        <w:rPr>
          <w:rFonts w:ascii="宋体" w:eastAsia="宋体" w:hAnsi="宋体" w:cs="宋体"/>
          <w:b/>
          <w:color w:val="000000"/>
          <w:sz w:val="15"/>
        </w:rPr>
        <w:t>有所为</w:t>
      </w:r>
      <w:r>
        <w:rPr>
          <w:rFonts w:ascii="宋体" w:eastAsia="宋体" w:hAnsi="宋体" w:cs="宋体"/>
          <w:b/>
          <w:color w:val="000000"/>
          <w:sz w:val="15"/>
        </w:rPr>
        <w:t>)</w:t>
      </w:r>
      <w:r>
        <w:rPr>
          <w:rFonts w:ascii="宋体" w:eastAsia="宋体" w:hAnsi="宋体" w:cs="宋体"/>
          <w:b/>
          <w:color w:val="000000"/>
          <w:sz w:val="15"/>
        </w:rPr>
        <w:t>相对于消极的</w:t>
      </w:r>
      <w:r>
        <w:rPr>
          <w:rFonts w:ascii="宋体" w:eastAsia="宋体" w:hAnsi="宋体" w:cs="宋体"/>
          <w:b/>
          <w:color w:val="000000"/>
          <w:sz w:val="15"/>
        </w:rPr>
        <w:t>(</w:t>
      </w:r>
      <w:r>
        <w:rPr>
          <w:rFonts w:ascii="宋体" w:eastAsia="宋体" w:hAnsi="宋体" w:cs="宋体"/>
          <w:b/>
          <w:color w:val="000000"/>
          <w:sz w:val="15"/>
        </w:rPr>
        <w:t>忽略或忍受</w:t>
      </w:r>
      <w:r>
        <w:rPr>
          <w:rFonts w:ascii="宋体" w:eastAsia="宋体" w:hAnsi="宋体" w:cs="宋体"/>
          <w:b/>
          <w:color w:val="000000"/>
          <w:sz w:val="15"/>
        </w:rPr>
        <w:t>)75</w:t>
      </w:r>
      <w:r>
        <w:rPr>
          <w:rFonts w:ascii="宋体" w:eastAsia="宋体" w:hAnsi="宋体" w:cs="宋体"/>
          <w:b/>
          <w:color w:val="000000"/>
          <w:sz w:val="15"/>
        </w:rPr>
        <w:t>，</w:t>
      </w:r>
      <w:r>
        <w:rPr>
          <w:rFonts w:ascii="宋体" w:eastAsia="宋体" w:hAnsi="宋体" w:cs="宋体"/>
          <w:b/>
          <w:color w:val="000000"/>
          <w:sz w:val="15"/>
        </w:rPr>
        <w:t>97</w:t>
      </w:r>
      <w:r>
        <w:rPr>
          <w:rFonts w:ascii="宋体" w:eastAsia="宋体" w:hAnsi="宋体" w:cs="宋体"/>
          <w:b/>
          <w:color w:val="000000"/>
          <w:sz w:val="15"/>
        </w:rPr>
        <w:t>，</w:t>
      </w:r>
      <w:r>
        <w:rPr>
          <w:rFonts w:ascii="宋体" w:eastAsia="宋体" w:hAnsi="宋体" w:cs="宋体"/>
          <w:b/>
          <w:color w:val="000000"/>
          <w:sz w:val="15"/>
        </w:rPr>
        <w:t>122</w:t>
      </w:r>
      <w:r>
        <w:rPr>
          <w:rFonts w:ascii="宋体" w:eastAsia="宋体" w:hAnsi="宋体" w:cs="宋体"/>
          <w:b/>
          <w:color w:val="000000"/>
          <w:sz w:val="15"/>
        </w:rPr>
        <w:t>，</w:t>
      </w:r>
      <w:r>
        <w:rPr>
          <w:rFonts w:ascii="宋体" w:eastAsia="宋体" w:hAnsi="宋体" w:cs="宋体"/>
          <w:b/>
          <w:color w:val="000000"/>
          <w:sz w:val="15"/>
        </w:rPr>
        <w:t>165</w:t>
      </w:r>
      <w:r>
        <w:rPr>
          <w:rFonts w:ascii="宋体" w:eastAsia="宋体" w:hAnsi="宋体" w:cs="宋体"/>
          <w:b/>
          <w:color w:val="000000"/>
          <w:sz w:val="15"/>
        </w:rPr>
        <w:t>注</w:t>
      </w:r>
      <w:r>
        <w:rPr>
          <w:rFonts w:ascii="宋体" w:eastAsia="宋体" w:hAnsi="宋体" w:cs="宋体"/>
          <w:b/>
          <w:color w:val="000000"/>
          <w:sz w:val="15"/>
        </w:rPr>
        <w:t>b</w:t>
      </w:r>
      <w:r>
        <w:rPr>
          <w:rFonts w:ascii="宋体" w:eastAsia="宋体" w:hAnsi="宋体" w:cs="宋体"/>
          <w:b/>
          <w:color w:val="000000"/>
          <w:sz w:val="15"/>
        </w:rPr>
        <w:t>；绝对消极和相对消极</w:t>
      </w:r>
      <w:r>
        <w:rPr>
          <w:rFonts w:ascii="宋体" w:eastAsia="宋体" w:hAnsi="宋体" w:cs="宋体"/>
          <w:b/>
          <w:color w:val="000000"/>
          <w:sz w:val="15"/>
        </w:rPr>
        <w:t xml:space="preserve"> 76</w:t>
      </w:r>
      <w:r>
        <w:rPr>
          <w:rFonts w:ascii="宋体" w:eastAsia="宋体" w:hAnsi="宋体" w:cs="宋体"/>
          <w:b/>
          <w:color w:val="000000"/>
          <w:sz w:val="15"/>
        </w:rPr>
        <w:t>；外在的相对于内在的或心理的</w:t>
      </w:r>
      <w:r>
        <w:rPr>
          <w:rFonts w:ascii="宋体" w:eastAsia="宋体" w:hAnsi="宋体" w:cs="宋体"/>
          <w:b/>
          <w:color w:val="000000"/>
          <w:sz w:val="15"/>
        </w:rPr>
        <w:t>76</w:t>
      </w:r>
      <w:r>
        <w:rPr>
          <w:rFonts w:ascii="宋体" w:eastAsia="宋体" w:hAnsi="宋体" w:cs="宋体"/>
          <w:b/>
          <w:color w:val="000000"/>
          <w:sz w:val="15"/>
        </w:rPr>
        <w:t>；外及的和不外及的外在行动，其阶段</w:t>
      </w:r>
      <w:r>
        <w:rPr>
          <w:rFonts w:ascii="宋体" w:eastAsia="宋体" w:hAnsi="宋体" w:cs="宋体"/>
          <w:b/>
          <w:color w:val="000000"/>
          <w:sz w:val="15"/>
        </w:rPr>
        <w:t xml:space="preserve"> 76—77</w:t>
      </w:r>
      <w:r>
        <w:rPr>
          <w:rFonts w:ascii="宋体" w:eastAsia="宋体" w:hAnsi="宋体" w:cs="宋体"/>
          <w:b/>
          <w:color w:val="000000"/>
          <w:sz w:val="15"/>
        </w:rPr>
        <w:t>；表述性行动</w:t>
      </w:r>
      <w:r>
        <w:rPr>
          <w:rFonts w:ascii="宋体" w:eastAsia="宋体" w:hAnsi="宋体" w:cs="宋体"/>
          <w:b/>
          <w:color w:val="000000"/>
          <w:sz w:val="15"/>
        </w:rPr>
        <w:t xml:space="preserve"> 76</w:t>
      </w:r>
      <w:r>
        <w:rPr>
          <w:rFonts w:ascii="宋体" w:eastAsia="宋体" w:hAnsi="宋体" w:cs="宋体"/>
          <w:b/>
          <w:color w:val="000000"/>
          <w:sz w:val="15"/>
        </w:rPr>
        <w:t>；可分</w:t>
      </w:r>
      <w:r>
        <w:rPr>
          <w:rFonts w:ascii="宋体" w:eastAsia="宋体" w:hAnsi="宋体" w:cs="宋体"/>
          <w:b/>
          <w:color w:val="000000"/>
          <w:sz w:val="15"/>
        </w:rPr>
        <w:t>的相对于不可分的</w:t>
      </w:r>
      <w:r>
        <w:rPr>
          <w:rFonts w:ascii="宋体" w:eastAsia="宋体" w:hAnsi="宋体" w:cs="宋体"/>
          <w:b/>
          <w:color w:val="000000"/>
          <w:sz w:val="15"/>
        </w:rPr>
        <w:t xml:space="preserve"> 78</w:t>
      </w:r>
      <w:r>
        <w:rPr>
          <w:rFonts w:ascii="宋体" w:eastAsia="宋体" w:hAnsi="宋体" w:cs="宋体"/>
          <w:b/>
          <w:color w:val="000000"/>
          <w:sz w:val="15"/>
        </w:rPr>
        <w:t>；重复行动相对于惯癖</w:t>
      </w:r>
      <w:r>
        <w:rPr>
          <w:rFonts w:ascii="宋体" w:eastAsia="宋体" w:hAnsi="宋体" w:cs="宋体"/>
          <w:b/>
          <w:color w:val="000000"/>
          <w:sz w:val="15"/>
        </w:rPr>
        <w:t xml:space="preserve"> 78</w:t>
      </w:r>
      <w:r>
        <w:rPr>
          <w:rFonts w:ascii="宋体" w:eastAsia="宋体" w:hAnsi="宋体" w:cs="宋体"/>
          <w:b/>
          <w:color w:val="000000"/>
          <w:sz w:val="15"/>
        </w:rPr>
        <w:t>；重复的相对于持续的</w:t>
      </w:r>
      <w:r>
        <w:rPr>
          <w:rFonts w:ascii="宋体" w:eastAsia="宋体" w:hAnsi="宋体" w:cs="宋体"/>
          <w:b/>
          <w:color w:val="000000"/>
          <w:sz w:val="15"/>
        </w:rPr>
        <w:t xml:space="preserve"> 78</w:t>
      </w:r>
      <w:r>
        <w:rPr>
          <w:rFonts w:ascii="宋体" w:eastAsia="宋体" w:hAnsi="宋体" w:cs="宋体"/>
          <w:b/>
          <w:color w:val="000000"/>
          <w:sz w:val="15"/>
        </w:rPr>
        <w:t>；瞬时的相对于持续的</w:t>
      </w:r>
      <w:r>
        <w:rPr>
          <w:rFonts w:ascii="宋体" w:eastAsia="宋体" w:hAnsi="宋体" w:cs="宋体"/>
          <w:b/>
          <w:color w:val="000000"/>
          <w:sz w:val="15"/>
        </w:rPr>
        <w:t xml:space="preserve"> 78</w:t>
      </w:r>
      <w:r>
        <w:rPr>
          <w:rFonts w:ascii="宋体" w:eastAsia="宋体" w:hAnsi="宋体" w:cs="宋体"/>
          <w:b/>
          <w:color w:val="000000"/>
          <w:sz w:val="15"/>
        </w:rPr>
        <w:t>；简单的相对于复杂的</w:t>
      </w:r>
      <w:r>
        <w:rPr>
          <w:rFonts w:ascii="宋体" w:eastAsia="宋体" w:hAnsi="宋体" w:cs="宋体"/>
          <w:b/>
          <w:color w:val="000000"/>
          <w:sz w:val="15"/>
        </w:rPr>
        <w:t xml:space="preserve">  78—79</w:t>
      </w:r>
      <w:r>
        <w:rPr>
          <w:rFonts w:ascii="宋体" w:eastAsia="宋体" w:hAnsi="宋体" w:cs="宋体"/>
          <w:b/>
          <w:color w:val="000000"/>
          <w:sz w:val="15"/>
        </w:rPr>
        <w:t>；有意的</w:t>
      </w:r>
      <w:r>
        <w:rPr>
          <w:rFonts w:ascii="宋体" w:eastAsia="宋体" w:hAnsi="宋体" w:cs="宋体"/>
          <w:b/>
          <w:color w:val="000000"/>
          <w:sz w:val="15"/>
        </w:rPr>
        <w:t xml:space="preserve">  84--89</w:t>
      </w:r>
      <w:r>
        <w:rPr>
          <w:rFonts w:ascii="宋体" w:eastAsia="宋体" w:hAnsi="宋体" w:cs="宋体"/>
          <w:b/>
          <w:color w:val="000000"/>
          <w:sz w:val="15"/>
        </w:rPr>
        <w:t>；掉以轻心</w:t>
      </w:r>
      <w:r>
        <w:rPr>
          <w:rFonts w:ascii="宋体" w:eastAsia="宋体" w:hAnsi="宋体" w:cs="宋体"/>
          <w:b/>
          <w:color w:val="000000"/>
          <w:sz w:val="15"/>
        </w:rPr>
        <w:t xml:space="preserve"> 90</w:t>
      </w:r>
      <w:r>
        <w:rPr>
          <w:rFonts w:ascii="宋体" w:eastAsia="宋体" w:hAnsi="宋体" w:cs="宋体"/>
          <w:b/>
          <w:color w:val="000000"/>
          <w:sz w:val="15"/>
        </w:rPr>
        <w:t>，</w:t>
      </w:r>
      <w:r>
        <w:rPr>
          <w:rFonts w:ascii="宋体" w:eastAsia="宋体" w:hAnsi="宋体" w:cs="宋体"/>
          <w:b/>
          <w:color w:val="000000"/>
          <w:sz w:val="15"/>
        </w:rPr>
        <w:t>92</w:t>
      </w:r>
      <w:r>
        <w:rPr>
          <w:rFonts w:ascii="宋体" w:eastAsia="宋体" w:hAnsi="宋体" w:cs="宋体"/>
          <w:b/>
          <w:color w:val="000000"/>
          <w:sz w:val="15"/>
        </w:rPr>
        <w:t>；经过考虑的相对于未经考虑的</w:t>
      </w:r>
      <w:r>
        <w:rPr>
          <w:rFonts w:ascii="宋体" w:eastAsia="宋体" w:hAnsi="宋体" w:cs="宋体"/>
          <w:b/>
          <w:color w:val="000000"/>
          <w:sz w:val="15"/>
        </w:rPr>
        <w:t>90</w:t>
      </w:r>
      <w:r>
        <w:rPr>
          <w:rFonts w:ascii="宋体" w:eastAsia="宋体" w:hAnsi="宋体" w:cs="宋体"/>
          <w:b/>
          <w:color w:val="000000"/>
          <w:sz w:val="15"/>
        </w:rPr>
        <w:t>，</w:t>
      </w:r>
      <w:r>
        <w:rPr>
          <w:rFonts w:ascii="宋体" w:eastAsia="宋体" w:hAnsi="宋体" w:cs="宋体"/>
          <w:b/>
          <w:color w:val="000000"/>
          <w:sz w:val="15"/>
        </w:rPr>
        <w:t>92</w:t>
      </w:r>
      <w:r>
        <w:rPr>
          <w:rFonts w:ascii="宋体" w:eastAsia="宋体" w:hAnsi="宋体" w:cs="宋体"/>
          <w:b/>
          <w:color w:val="000000"/>
          <w:sz w:val="15"/>
        </w:rPr>
        <w:t>；莽撞的相对不莽撞的</w:t>
      </w:r>
      <w:r>
        <w:rPr>
          <w:rFonts w:ascii="宋体" w:eastAsia="宋体" w:hAnsi="宋体" w:cs="宋体"/>
          <w:b/>
          <w:color w:val="000000"/>
          <w:sz w:val="15"/>
        </w:rPr>
        <w:t xml:space="preserve">  92</w:t>
      </w:r>
      <w:r>
        <w:rPr>
          <w:rFonts w:ascii="宋体" w:eastAsia="宋体" w:hAnsi="宋体" w:cs="宋体"/>
          <w:b/>
          <w:color w:val="000000"/>
          <w:sz w:val="15"/>
        </w:rPr>
        <w:t>；其意愿或者是智识性的，或者是意志性的</w:t>
      </w:r>
      <w:r>
        <w:rPr>
          <w:rFonts w:ascii="宋体" w:eastAsia="宋体" w:hAnsi="宋体" w:cs="宋体"/>
          <w:b/>
          <w:color w:val="000000"/>
          <w:sz w:val="15"/>
        </w:rPr>
        <w:t xml:space="preserve"> 75</w:t>
      </w:r>
      <w:r>
        <w:rPr>
          <w:rFonts w:ascii="宋体" w:eastAsia="宋体" w:hAnsi="宋体" w:cs="宋体"/>
          <w:b/>
          <w:color w:val="000000"/>
          <w:sz w:val="15"/>
        </w:rPr>
        <w:t>注</w:t>
      </w:r>
      <w:r>
        <w:rPr>
          <w:rFonts w:ascii="宋体" w:eastAsia="宋体" w:hAnsi="宋体" w:cs="宋体"/>
          <w:b/>
          <w:color w:val="000000"/>
          <w:sz w:val="15"/>
        </w:rPr>
        <w:t>d(76),96,97,223</w:t>
      </w:r>
    </w:p>
    <w:p w:rsidR="00D55C98" w:rsidRDefault="00E14246">
      <w:pPr>
        <w:autoSpaceDE w:val="0"/>
        <w:autoSpaceDN w:val="0"/>
        <w:spacing w:line="280" w:lineRule="atLeast"/>
        <w:ind w:left="620" w:right="160"/>
        <w:rPr>
          <w:sz w:val="15"/>
        </w:rPr>
      </w:pPr>
      <w:r>
        <w:rPr>
          <w:rFonts w:ascii="宋体" w:eastAsia="宋体" w:hAnsi="宋体" w:cs="宋体"/>
          <w:b/>
          <w:color w:val="000000"/>
          <w:sz w:val="15"/>
        </w:rPr>
        <w:t>三、对其赞成或不赞成。见禁欲主义原理、同情和厌恶原理、功利原理、神学原理诸条。又见知觉、后果和影响、意图、损害和危害、犯法行为、对与错、自愿和非自愿、意愿诸条</w:t>
      </w:r>
    </w:p>
    <w:p w:rsidR="00D55C98" w:rsidRDefault="00E14246">
      <w:pPr>
        <w:autoSpaceDE w:val="0"/>
        <w:autoSpaceDN w:val="0"/>
        <w:spacing w:before="20" w:line="300" w:lineRule="atLeast"/>
        <w:ind w:left="620"/>
        <w:rPr>
          <w:sz w:val="17"/>
        </w:rPr>
      </w:pPr>
      <w:r>
        <w:rPr>
          <w:rFonts w:ascii="宋体" w:eastAsia="宋体" w:hAnsi="宋体" w:cs="宋体"/>
          <w:b/>
          <w:color w:val="000000"/>
          <w:sz w:val="17"/>
        </w:rPr>
        <w:t>行政官</w:t>
      </w:r>
      <w:r>
        <w:rPr>
          <w:rFonts w:ascii="宋体" w:eastAsia="宋体" w:hAnsi="宋体" w:cs="宋体"/>
          <w:b/>
          <w:color w:val="000000"/>
          <w:sz w:val="17"/>
        </w:rPr>
        <w:t>(MAGISTRATE</w:t>
      </w:r>
      <w:r>
        <w:rPr>
          <w:rFonts w:ascii="宋体" w:eastAsia="宋体" w:hAnsi="宋体" w:cs="宋体"/>
          <w:b/>
          <w:color w:val="000000"/>
          <w:sz w:val="17"/>
        </w:rPr>
        <w:t>):</w:t>
      </w:r>
      <w:r>
        <w:rPr>
          <w:rFonts w:ascii="宋体" w:eastAsia="宋体" w:hAnsi="宋体" w:cs="宋体"/>
          <w:b/>
          <w:color w:val="000000"/>
          <w:sz w:val="17"/>
        </w:rPr>
        <w:t>见法官条</w:t>
      </w:r>
    </w:p>
    <w:p w:rsidR="00D55C98" w:rsidRDefault="00E14246">
      <w:pPr>
        <w:autoSpaceDE w:val="0"/>
        <w:autoSpaceDN w:val="0"/>
        <w:spacing w:line="257" w:lineRule="atLeast"/>
        <w:ind w:left="620"/>
        <w:rPr>
          <w:sz w:val="24"/>
        </w:rPr>
      </w:pPr>
      <w:r>
        <w:rPr>
          <w:rFonts w:ascii="宋体" w:eastAsia="宋体" w:hAnsi="宋体" w:cs="宋体"/>
          <w:b/>
          <w:color w:val="000000"/>
          <w:sz w:val="15"/>
        </w:rPr>
        <w:t>刑法和民法</w:t>
      </w:r>
      <w:r>
        <w:rPr>
          <w:rFonts w:ascii="宋体" w:eastAsia="宋体" w:hAnsi="宋体" w:cs="宋体"/>
          <w:b/>
          <w:color w:val="000000"/>
          <w:sz w:val="15"/>
        </w:rPr>
        <w:t>(PENAL AND CIVIL):</w:t>
      </w:r>
      <w:r>
        <w:rPr>
          <w:rFonts w:ascii="宋体" w:eastAsia="宋体" w:hAnsi="宋体" w:cs="宋体"/>
          <w:b/>
          <w:color w:val="000000"/>
          <w:sz w:val="15"/>
        </w:rPr>
        <w:t>刑法有时称作刑事法</w:t>
      </w:r>
      <w:r>
        <w:rPr>
          <w:rFonts w:ascii="宋体" w:eastAsia="宋体" w:hAnsi="宋体" w:cs="宋体"/>
          <w:b/>
          <w:color w:val="000000"/>
          <w:sz w:val="15"/>
        </w:rPr>
        <w:t xml:space="preserve"> 281,299,300;</w:t>
      </w:r>
      <w:r>
        <w:rPr>
          <w:rFonts w:ascii="宋体" w:eastAsia="宋体" w:hAnsi="宋体" w:cs="宋体"/>
          <w:b/>
          <w:color w:val="000000"/>
          <w:sz w:val="15"/>
        </w:rPr>
        <w:t>法律的刑法领域和民法领域之间的界限模糊不清</w:t>
      </w:r>
      <w:r>
        <w:rPr>
          <w:rFonts w:ascii="宋体" w:eastAsia="宋体" w:hAnsi="宋体" w:cs="宋体"/>
          <w:b/>
          <w:color w:val="000000"/>
          <w:sz w:val="15"/>
        </w:rPr>
        <w:t xml:space="preserve"> 281</w:t>
      </w:r>
      <w:r>
        <w:rPr>
          <w:rFonts w:ascii="宋体" w:eastAsia="宋体" w:hAnsi="宋体" w:cs="宋体"/>
          <w:b/>
          <w:color w:val="000000"/>
          <w:sz w:val="15"/>
        </w:rPr>
        <w:t>；而且复杂</w:t>
      </w:r>
      <w:r>
        <w:rPr>
          <w:rFonts w:ascii="宋体" w:eastAsia="宋体" w:hAnsi="宋体" w:cs="宋体"/>
          <w:b/>
          <w:color w:val="000000"/>
          <w:sz w:val="15"/>
        </w:rPr>
        <w:t xml:space="preserve"> 299</w:t>
      </w:r>
      <w:r>
        <w:rPr>
          <w:rFonts w:ascii="宋体" w:eastAsia="宋体" w:hAnsi="宋体" w:cs="宋体"/>
          <w:b/>
          <w:color w:val="000000"/>
          <w:sz w:val="15"/>
        </w:rPr>
        <w:t>；在知道什么是一个单独的、完全的法律之前，这界限无法确定</w:t>
      </w:r>
      <w:r>
        <w:rPr>
          <w:rFonts w:ascii="宋体" w:eastAsia="宋体" w:hAnsi="宋体" w:cs="宋体"/>
          <w:b/>
          <w:color w:val="000000"/>
          <w:sz w:val="15"/>
        </w:rPr>
        <w:t xml:space="preserve"> 299</w:t>
      </w:r>
      <w:r>
        <w:rPr>
          <w:rFonts w:ascii="宋体" w:eastAsia="宋体" w:hAnsi="宋体" w:cs="宋体"/>
          <w:b/>
          <w:color w:val="000000"/>
          <w:sz w:val="15"/>
        </w:rPr>
        <w:t>；关于刑法和民法之间区别的一般想法</w:t>
      </w:r>
      <w:r>
        <w:rPr>
          <w:rFonts w:ascii="宋体" w:eastAsia="宋体" w:hAnsi="宋体" w:cs="宋体"/>
          <w:b/>
          <w:color w:val="000000"/>
          <w:sz w:val="15"/>
        </w:rPr>
        <w:t xml:space="preserve"> 305—308</w:t>
      </w:r>
      <w:r>
        <w:rPr>
          <w:rFonts w:ascii="宋体" w:eastAsia="宋体" w:hAnsi="宋体" w:cs="宋体"/>
          <w:b/>
          <w:color w:val="000000"/>
          <w:sz w:val="15"/>
        </w:rPr>
        <w:t>；民法典主要由说明性内容构成，刑法典则主要由命令性内容和惩罚性法律构成</w:t>
      </w:r>
      <w:r>
        <w:rPr>
          <w:rFonts w:ascii="宋体" w:eastAsia="宋体" w:hAnsi="宋体" w:cs="宋体"/>
          <w:b/>
          <w:color w:val="000000"/>
          <w:sz w:val="15"/>
        </w:rPr>
        <w:t xml:space="preserve">  306</w:t>
      </w:r>
      <w:r>
        <w:rPr>
          <w:rFonts w:ascii="宋体" w:eastAsia="宋体" w:hAnsi="宋体" w:cs="宋体"/>
          <w:b/>
          <w:color w:val="000000"/>
          <w:sz w:val="15"/>
        </w:rPr>
        <w:t>；刑法典和民法典相对于刑法和民法</w:t>
      </w:r>
      <w:r>
        <w:rPr>
          <w:rFonts w:ascii="宋体" w:eastAsia="宋体" w:hAnsi="宋体" w:cs="宋体"/>
          <w:sz w:val="24"/>
        </w:rPr>
        <w:t xml:space="preserve">   </w:t>
      </w:r>
      <w:r>
        <w:rPr>
          <w:rFonts w:ascii="宋体" w:eastAsia="宋体" w:hAnsi="宋体" w:cs="宋体"/>
          <w:b/>
          <w:color w:val="000000"/>
          <w:sz w:val="15"/>
        </w:rPr>
        <w:t>306</w:t>
      </w:r>
      <w:r>
        <w:rPr>
          <w:rFonts w:ascii="宋体" w:eastAsia="宋体" w:hAnsi="宋体" w:cs="宋体"/>
          <w:b/>
          <w:color w:val="000000"/>
          <w:sz w:val="15"/>
        </w:rPr>
        <w:t>。又见法律条</w:t>
      </w:r>
    </w:p>
    <w:p w:rsidR="00D55C98" w:rsidRDefault="00E14246">
      <w:pPr>
        <w:autoSpaceDE w:val="0"/>
        <w:autoSpaceDN w:val="0"/>
        <w:spacing w:line="247" w:lineRule="atLeast"/>
        <w:ind w:left="620"/>
        <w:rPr>
          <w:sz w:val="24"/>
        </w:rPr>
      </w:pPr>
      <w:r>
        <w:rPr>
          <w:rFonts w:ascii="宋体" w:eastAsia="宋体" w:hAnsi="宋体" w:cs="宋体"/>
          <w:b/>
          <w:color w:val="000000"/>
          <w:sz w:val="15"/>
        </w:rPr>
        <w:t>刑事法</w:t>
      </w:r>
      <w:r>
        <w:rPr>
          <w:rFonts w:ascii="宋体" w:eastAsia="宋体" w:hAnsi="宋体" w:cs="宋体"/>
          <w:b/>
          <w:color w:val="000000"/>
          <w:sz w:val="15"/>
        </w:rPr>
        <w:t>(CRIMINAL LAW)</w:t>
      </w:r>
      <w:r>
        <w:rPr>
          <w:rFonts w:ascii="宋体" w:eastAsia="宋体" w:hAnsi="宋体" w:cs="宋体"/>
          <w:b/>
          <w:color w:val="000000"/>
          <w:sz w:val="15"/>
        </w:rPr>
        <w:t>：刑法在某些情况下被如此称呼</w:t>
      </w:r>
      <w:r>
        <w:rPr>
          <w:rFonts w:ascii="宋体" w:eastAsia="宋体" w:hAnsi="宋体" w:cs="宋体"/>
          <w:b/>
          <w:color w:val="000000"/>
          <w:sz w:val="15"/>
        </w:rPr>
        <w:t xml:space="preserve"> 299</w:t>
      </w:r>
      <w:r>
        <w:rPr>
          <w:rFonts w:ascii="宋体" w:eastAsia="宋体" w:hAnsi="宋体" w:cs="宋体"/>
          <w:b/>
          <w:color w:val="000000"/>
          <w:sz w:val="15"/>
        </w:rPr>
        <w:t>。又见法律条幸福</w:t>
      </w:r>
      <w:r>
        <w:rPr>
          <w:rFonts w:ascii="宋体" w:eastAsia="宋体" w:hAnsi="宋体" w:cs="宋体"/>
          <w:b/>
          <w:color w:val="000000"/>
          <w:sz w:val="15"/>
        </w:rPr>
        <w:t>:</w:t>
      </w:r>
      <w:r>
        <w:rPr>
          <w:rFonts w:ascii="宋体" w:eastAsia="宋体" w:hAnsi="宋体" w:cs="宋体"/>
          <w:b/>
          <w:color w:val="000000"/>
          <w:sz w:val="15"/>
        </w:rPr>
        <w:t>与功利</w:t>
      </w:r>
      <w:r>
        <w:rPr>
          <w:rFonts w:ascii="宋体" w:eastAsia="宋体" w:hAnsi="宋体" w:cs="宋体"/>
          <w:b/>
          <w:color w:val="000000"/>
          <w:sz w:val="15"/>
        </w:rPr>
        <w:t xml:space="preserve">  11</w:t>
      </w:r>
      <w:r>
        <w:rPr>
          <w:rFonts w:ascii="宋体" w:eastAsia="宋体" w:hAnsi="宋体" w:cs="宋体"/>
          <w:b/>
          <w:color w:val="000000"/>
          <w:sz w:val="15"/>
        </w:rPr>
        <w:t>注</w:t>
      </w:r>
      <w:r>
        <w:rPr>
          <w:rFonts w:ascii="宋体" w:eastAsia="宋体" w:hAnsi="宋体" w:cs="宋体"/>
          <w:b/>
          <w:color w:val="000000"/>
          <w:sz w:val="15"/>
        </w:rPr>
        <w:t>a,12——13;</w:t>
      </w:r>
      <w:r>
        <w:rPr>
          <w:rFonts w:ascii="宋体" w:eastAsia="宋体" w:hAnsi="宋体" w:cs="宋体"/>
          <w:b/>
          <w:color w:val="000000"/>
          <w:sz w:val="15"/>
        </w:rPr>
        <w:t>最大幸福或福乐原理</w:t>
      </w:r>
      <w:r>
        <w:rPr>
          <w:rFonts w:ascii="宋体" w:eastAsia="宋体" w:hAnsi="宋体" w:cs="宋体"/>
          <w:b/>
          <w:color w:val="000000"/>
          <w:sz w:val="15"/>
        </w:rPr>
        <w:t xml:space="preserve">  11</w:t>
      </w:r>
      <w:r>
        <w:rPr>
          <w:rFonts w:ascii="宋体" w:eastAsia="宋体" w:hAnsi="宋体" w:cs="宋体"/>
          <w:b/>
          <w:color w:val="000000"/>
          <w:sz w:val="15"/>
        </w:rPr>
        <w:t>注</w:t>
      </w:r>
      <w:r>
        <w:rPr>
          <w:rFonts w:ascii="宋体" w:eastAsia="宋体" w:hAnsi="宋体" w:cs="宋体"/>
          <w:b/>
          <w:color w:val="000000"/>
          <w:sz w:val="15"/>
        </w:rPr>
        <w:t>a,282;</w:t>
      </w:r>
      <w:r>
        <w:rPr>
          <w:rFonts w:ascii="宋体" w:eastAsia="宋体" w:hAnsi="宋体" w:cs="宋体"/>
          <w:b/>
          <w:color w:val="000000"/>
          <w:sz w:val="15"/>
        </w:rPr>
        <w:t>与上帝的仁慈</w:t>
      </w:r>
      <w:r>
        <w:rPr>
          <w:rFonts w:ascii="宋体" w:eastAsia="宋体" w:hAnsi="宋体" w:cs="宋体"/>
          <w:b/>
          <w:color w:val="000000"/>
          <w:sz w:val="15"/>
        </w:rPr>
        <w:t xml:space="preserve">  17</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；增大幸福是禁欲主义原理所不赞成的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 xml:space="preserve">  17</w:t>
      </w:r>
      <w:r>
        <w:rPr>
          <w:rFonts w:ascii="宋体" w:eastAsia="宋体" w:hAnsi="宋体" w:cs="宋体"/>
          <w:b/>
          <w:color w:val="000000"/>
          <w:sz w:val="15"/>
        </w:rPr>
        <w:t>；组成社会</w:t>
      </w:r>
      <w:r>
        <w:br w:type="page"/>
      </w:r>
    </w:p>
    <w:p w:rsidR="00D55C98" w:rsidRDefault="00E14246">
      <w:pPr>
        <w:autoSpaceDE w:val="0"/>
        <w:autoSpaceDN w:val="0"/>
        <w:spacing w:before="100" w:line="240" w:lineRule="atLeast"/>
        <w:ind w:left="20"/>
        <w:rPr>
          <w:sz w:val="15"/>
        </w:rPr>
      </w:pPr>
      <w:r>
        <w:rPr>
          <w:rFonts w:ascii="宋体" w:eastAsia="宋体" w:hAnsi="宋体" w:cs="宋体"/>
          <w:b/>
          <w:color w:val="000000"/>
          <w:sz w:val="15"/>
          <w:u w:val="single"/>
        </w:rPr>
        <w:lastRenderedPageBreak/>
        <w:t xml:space="preserve">                           </w:t>
      </w:r>
      <w:r>
        <w:rPr>
          <w:rFonts w:ascii="宋体" w:eastAsia="宋体" w:hAnsi="宋体" w:cs="宋体"/>
          <w:b/>
          <w:color w:val="000000"/>
          <w:sz w:val="15"/>
          <w:u w:val="single"/>
        </w:rPr>
        <w:t>论</w:t>
      </w:r>
      <w:r>
        <w:rPr>
          <w:rFonts w:ascii="宋体" w:eastAsia="宋体" w:hAnsi="宋体" w:cs="宋体"/>
          <w:b/>
          <w:color w:val="000000"/>
          <w:sz w:val="15"/>
          <w:u w:val="single"/>
        </w:rPr>
        <w:t xml:space="preserve"> </w:t>
      </w:r>
      <w:r>
        <w:rPr>
          <w:rFonts w:ascii="宋体" w:eastAsia="宋体" w:hAnsi="宋体" w:cs="宋体"/>
          <w:b/>
          <w:color w:val="000000"/>
          <w:sz w:val="15"/>
          <w:u w:val="single"/>
        </w:rPr>
        <w:t>题</w:t>
      </w:r>
      <w:r>
        <w:rPr>
          <w:rFonts w:ascii="宋体" w:eastAsia="宋体" w:hAnsi="宋体" w:cs="宋体"/>
          <w:b/>
          <w:color w:val="000000"/>
          <w:sz w:val="15"/>
          <w:u w:val="single"/>
        </w:rPr>
        <w:t xml:space="preserve"> </w:t>
      </w:r>
      <w:r>
        <w:rPr>
          <w:rFonts w:ascii="宋体" w:eastAsia="宋体" w:hAnsi="宋体" w:cs="宋体"/>
          <w:b/>
          <w:color w:val="000000"/>
          <w:sz w:val="15"/>
          <w:u w:val="single"/>
        </w:rPr>
        <w:t>索</w:t>
      </w:r>
      <w:r>
        <w:rPr>
          <w:rFonts w:ascii="宋体" w:eastAsia="宋体" w:hAnsi="宋体" w:cs="宋体"/>
          <w:b/>
          <w:color w:val="000000"/>
          <w:sz w:val="15"/>
          <w:u w:val="single"/>
        </w:rPr>
        <w:t xml:space="preserve"> </w:t>
      </w:r>
      <w:r>
        <w:rPr>
          <w:rFonts w:ascii="宋体" w:eastAsia="宋体" w:hAnsi="宋体" w:cs="宋体"/>
          <w:b/>
          <w:color w:val="000000"/>
          <w:sz w:val="15"/>
          <w:u w:val="single"/>
        </w:rPr>
        <w:t>引</w:t>
      </w:r>
      <w:r>
        <w:rPr>
          <w:rFonts w:ascii="宋体" w:eastAsia="宋体" w:hAnsi="宋体" w:cs="宋体"/>
          <w:b/>
          <w:color w:val="000000"/>
          <w:sz w:val="15"/>
          <w:u w:val="single"/>
        </w:rPr>
        <w:t xml:space="preserve">                      419 </w:t>
      </w:r>
    </w:p>
    <w:p w:rsidR="00D55C98" w:rsidRDefault="00E14246">
      <w:pPr>
        <w:autoSpaceDE w:val="0"/>
        <w:autoSpaceDN w:val="0"/>
        <w:spacing w:before="260" w:line="240" w:lineRule="atLeast"/>
        <w:ind w:left="400"/>
        <w:rPr>
          <w:sz w:val="15"/>
        </w:rPr>
      </w:pPr>
      <w:r>
        <w:rPr>
          <w:rFonts w:ascii="宋体" w:eastAsia="宋体" w:hAnsi="宋体" w:cs="宋体"/>
          <w:b/>
          <w:color w:val="000000"/>
          <w:sz w:val="15"/>
        </w:rPr>
        <w:t>的个人的幸福</w:t>
      </w:r>
      <w:r>
        <w:rPr>
          <w:rFonts w:ascii="宋体" w:eastAsia="宋体" w:hAnsi="宋体" w:cs="宋体"/>
          <w:b/>
          <w:color w:val="000000"/>
          <w:sz w:val="15"/>
        </w:rPr>
        <w:t xml:space="preserve"> (</w:t>
      </w:r>
      <w:r>
        <w:rPr>
          <w:rFonts w:ascii="宋体" w:eastAsia="宋体" w:hAnsi="宋体" w:cs="宋体"/>
          <w:b/>
          <w:color w:val="000000"/>
          <w:sz w:val="15"/>
        </w:rPr>
        <w:t>即其快乐和安全</w:t>
      </w:r>
      <w:r>
        <w:rPr>
          <w:rFonts w:ascii="宋体" w:eastAsia="宋体" w:hAnsi="宋体" w:cs="宋体"/>
          <w:b/>
          <w:color w:val="000000"/>
          <w:sz w:val="15"/>
        </w:rPr>
        <w:t>)</w:t>
      </w:r>
      <w:r>
        <w:rPr>
          <w:rFonts w:ascii="宋体" w:eastAsia="宋体" w:hAnsi="宋体" w:cs="宋体"/>
          <w:b/>
          <w:color w:val="000000"/>
          <w:sz w:val="15"/>
        </w:rPr>
        <w:t>应是立法者的唯一目的和他所加诸的</w:t>
      </w:r>
    </w:p>
    <w:p w:rsidR="00D55C98" w:rsidRDefault="00E14246">
      <w:pPr>
        <w:autoSpaceDE w:val="0"/>
        <w:autoSpaceDN w:val="0"/>
        <w:spacing w:before="60" w:line="240" w:lineRule="atLeast"/>
        <w:ind w:left="400"/>
        <w:rPr>
          <w:sz w:val="15"/>
        </w:rPr>
      </w:pPr>
      <w:r>
        <w:rPr>
          <w:rFonts w:ascii="宋体" w:eastAsia="宋体" w:hAnsi="宋体" w:cs="宋体"/>
          <w:b/>
          <w:color w:val="000000"/>
          <w:sz w:val="15"/>
        </w:rPr>
        <w:t>唯一标准</w:t>
      </w:r>
      <w:r>
        <w:rPr>
          <w:rFonts w:ascii="宋体" w:eastAsia="宋体" w:hAnsi="宋体" w:cs="宋体"/>
          <w:b/>
          <w:color w:val="000000"/>
          <w:sz w:val="15"/>
        </w:rPr>
        <w:t xml:space="preserve"> 34,74,158;</w:t>
      </w:r>
      <w:r>
        <w:rPr>
          <w:rFonts w:ascii="宋体" w:eastAsia="宋体" w:hAnsi="宋体" w:cs="宋体"/>
          <w:b/>
          <w:color w:val="000000"/>
          <w:sz w:val="15"/>
        </w:rPr>
        <w:t>与想像之乐</w:t>
      </w:r>
      <w:r>
        <w:rPr>
          <w:rFonts w:ascii="宋体" w:eastAsia="宋体" w:hAnsi="宋体" w:cs="宋体"/>
          <w:b/>
          <w:color w:val="000000"/>
          <w:sz w:val="15"/>
        </w:rPr>
        <w:t xml:space="preserve"> 49</w:t>
      </w:r>
      <w:r>
        <w:rPr>
          <w:rFonts w:ascii="宋体" w:eastAsia="宋体" w:hAnsi="宋体" w:cs="宋体"/>
          <w:b/>
          <w:color w:val="000000"/>
          <w:sz w:val="15"/>
        </w:rPr>
        <w:t>注</w:t>
      </w:r>
      <w:r>
        <w:rPr>
          <w:rFonts w:ascii="宋体" w:eastAsia="宋体" w:hAnsi="宋体" w:cs="宋体"/>
          <w:b/>
          <w:color w:val="000000"/>
          <w:sz w:val="15"/>
        </w:rPr>
        <w:t>p;</w:t>
      </w:r>
      <w:r>
        <w:rPr>
          <w:rFonts w:ascii="宋体" w:eastAsia="宋体" w:hAnsi="宋体" w:cs="宋体"/>
          <w:b/>
          <w:color w:val="000000"/>
          <w:sz w:val="15"/>
        </w:rPr>
        <w:t>与同情性联系</w:t>
      </w:r>
      <w:r>
        <w:rPr>
          <w:rFonts w:ascii="宋体" w:eastAsia="宋体" w:hAnsi="宋体" w:cs="宋体"/>
          <w:b/>
          <w:color w:val="000000"/>
          <w:sz w:val="15"/>
        </w:rPr>
        <w:t xml:space="preserve">  60;</w:t>
      </w:r>
      <w:r>
        <w:rPr>
          <w:rFonts w:ascii="宋体" w:eastAsia="宋体" w:hAnsi="宋体" w:cs="宋体"/>
          <w:b/>
          <w:color w:val="000000"/>
          <w:sz w:val="15"/>
        </w:rPr>
        <w:t>幸福</w:t>
      </w:r>
    </w:p>
    <w:p w:rsidR="00D55C98" w:rsidRDefault="00E14246">
      <w:pPr>
        <w:autoSpaceDE w:val="0"/>
        <w:autoSpaceDN w:val="0"/>
        <w:spacing w:before="40" w:line="240" w:lineRule="atLeast"/>
        <w:ind w:left="400"/>
        <w:rPr>
          <w:sz w:val="15"/>
        </w:rPr>
      </w:pPr>
      <w:r>
        <w:rPr>
          <w:rFonts w:ascii="宋体" w:eastAsia="宋体" w:hAnsi="宋体" w:cs="宋体"/>
          <w:b/>
          <w:color w:val="000000"/>
          <w:sz w:val="15"/>
        </w:rPr>
        <w:t>在于享有快乐和免除痛苦</w:t>
      </w:r>
      <w:r>
        <w:rPr>
          <w:rFonts w:ascii="宋体" w:eastAsia="宋体" w:hAnsi="宋体" w:cs="宋体"/>
          <w:b/>
          <w:color w:val="000000"/>
          <w:sz w:val="15"/>
        </w:rPr>
        <w:t xml:space="preserve"> 74</w:t>
      </w:r>
      <w:r>
        <w:rPr>
          <w:rFonts w:ascii="宋体" w:eastAsia="宋体" w:hAnsi="宋体" w:cs="宋体"/>
          <w:b/>
          <w:color w:val="000000"/>
          <w:sz w:val="15"/>
        </w:rPr>
        <w:t>；性情对幸福的影响</w:t>
      </w:r>
      <w:r>
        <w:rPr>
          <w:rFonts w:ascii="宋体" w:eastAsia="宋体" w:hAnsi="宋体" w:cs="宋体"/>
          <w:b/>
          <w:color w:val="000000"/>
          <w:sz w:val="15"/>
        </w:rPr>
        <w:t xml:space="preserve">  125</w:t>
      </w:r>
      <w:r>
        <w:rPr>
          <w:rFonts w:ascii="宋体" w:eastAsia="宋体" w:hAnsi="宋体" w:cs="宋体"/>
          <w:b/>
          <w:color w:val="000000"/>
          <w:sz w:val="15"/>
        </w:rPr>
        <w:t>；一个人的幸福</w:t>
      </w:r>
    </w:p>
    <w:p w:rsidR="00D55C98" w:rsidRDefault="00E14246">
      <w:pPr>
        <w:autoSpaceDE w:val="0"/>
        <w:autoSpaceDN w:val="0"/>
        <w:spacing w:before="40" w:line="240" w:lineRule="atLeast"/>
        <w:ind w:left="400"/>
        <w:rPr>
          <w:sz w:val="15"/>
        </w:rPr>
      </w:pPr>
      <w:r>
        <w:rPr>
          <w:rFonts w:ascii="宋体" w:eastAsia="宋体" w:hAnsi="宋体" w:cs="宋体"/>
          <w:b/>
          <w:color w:val="000000"/>
          <w:sz w:val="15"/>
        </w:rPr>
        <w:t>以因果联系方式与外在客体相关联</w:t>
      </w:r>
      <w:r>
        <w:rPr>
          <w:rFonts w:ascii="宋体" w:eastAsia="宋体" w:hAnsi="宋体" w:cs="宋体"/>
          <w:b/>
          <w:color w:val="000000"/>
          <w:sz w:val="15"/>
        </w:rPr>
        <w:t xml:space="preserve">  191--192</w:t>
      </w:r>
      <w:r>
        <w:rPr>
          <w:rFonts w:ascii="宋体" w:eastAsia="宋体" w:hAnsi="宋体" w:cs="宋体"/>
          <w:b/>
          <w:color w:val="000000"/>
          <w:sz w:val="15"/>
        </w:rPr>
        <w:t>；个人自己的知识、性情</w:t>
      </w:r>
    </w:p>
    <w:p w:rsidR="00D55C98" w:rsidRDefault="00E14246">
      <w:pPr>
        <w:autoSpaceDE w:val="0"/>
        <w:autoSpaceDN w:val="0"/>
        <w:spacing w:before="40" w:line="240" w:lineRule="atLeast"/>
        <w:ind w:left="400"/>
        <w:rPr>
          <w:sz w:val="15"/>
        </w:rPr>
      </w:pPr>
      <w:r>
        <w:rPr>
          <w:rFonts w:ascii="宋体" w:eastAsia="宋体" w:hAnsi="宋体" w:cs="宋体"/>
          <w:b/>
          <w:color w:val="000000"/>
          <w:sz w:val="15"/>
        </w:rPr>
        <w:t>和体力促进幸福</w:t>
      </w:r>
      <w:r>
        <w:rPr>
          <w:rFonts w:ascii="宋体" w:eastAsia="宋体" w:hAnsi="宋体" w:cs="宋体"/>
          <w:b/>
          <w:color w:val="000000"/>
          <w:sz w:val="15"/>
        </w:rPr>
        <w:t xml:space="preserve"> 244</w:t>
      </w:r>
      <w:r>
        <w:rPr>
          <w:rFonts w:ascii="宋体" w:eastAsia="宋体" w:hAnsi="宋体" w:cs="宋体"/>
          <w:b/>
          <w:color w:val="000000"/>
          <w:sz w:val="15"/>
        </w:rPr>
        <w:t>；每个人对什么有助于他自己的幸福知道得最清</w:t>
      </w:r>
    </w:p>
    <w:p w:rsidR="00D55C98" w:rsidRDefault="00E14246">
      <w:pPr>
        <w:autoSpaceDE w:val="0"/>
        <w:autoSpaceDN w:val="0"/>
        <w:spacing w:before="40" w:line="240" w:lineRule="atLeast"/>
        <w:ind w:left="400"/>
        <w:rPr>
          <w:sz w:val="15"/>
        </w:rPr>
      </w:pPr>
      <w:r>
        <w:rPr>
          <w:rFonts w:ascii="宋体" w:eastAsia="宋体" w:hAnsi="宋体" w:cs="宋体"/>
          <w:b/>
          <w:color w:val="000000"/>
          <w:sz w:val="15"/>
        </w:rPr>
        <w:t>楚</w:t>
      </w:r>
      <w:r>
        <w:rPr>
          <w:rFonts w:ascii="宋体" w:eastAsia="宋体" w:hAnsi="宋体" w:cs="宋体"/>
          <w:b/>
          <w:color w:val="000000"/>
          <w:sz w:val="15"/>
        </w:rPr>
        <w:t xml:space="preserve"> 244;</w:t>
      </w:r>
      <w:r>
        <w:rPr>
          <w:rFonts w:ascii="宋体" w:eastAsia="宋体" w:hAnsi="宋体" w:cs="宋体"/>
          <w:b/>
          <w:color w:val="000000"/>
          <w:sz w:val="15"/>
        </w:rPr>
        <w:t>动物的幸福与残忍</w:t>
      </w:r>
      <w:r>
        <w:rPr>
          <w:rFonts w:ascii="宋体" w:eastAsia="宋体" w:hAnsi="宋体" w:cs="宋体"/>
          <w:b/>
          <w:color w:val="000000"/>
          <w:sz w:val="15"/>
        </w:rPr>
        <w:t xml:space="preserve"> 282</w:t>
      </w:r>
      <w:r>
        <w:rPr>
          <w:rFonts w:ascii="宋体" w:eastAsia="宋体" w:hAnsi="宋体" w:cs="宋体"/>
          <w:b/>
          <w:color w:val="000000"/>
          <w:sz w:val="15"/>
        </w:rPr>
        <w:t>注</w:t>
      </w:r>
      <w:r>
        <w:rPr>
          <w:rFonts w:ascii="宋体" w:eastAsia="宋体" w:hAnsi="宋体" w:cs="宋体"/>
          <w:b/>
          <w:color w:val="000000"/>
          <w:sz w:val="15"/>
        </w:rPr>
        <w:t>b(283);</w:t>
      </w:r>
      <w:r>
        <w:rPr>
          <w:rFonts w:ascii="宋体" w:eastAsia="宋体" w:hAnsi="宋体" w:cs="宋体"/>
          <w:b/>
          <w:color w:val="000000"/>
          <w:sz w:val="15"/>
        </w:rPr>
        <w:t>与一般伦理</w:t>
      </w:r>
      <w:r>
        <w:rPr>
          <w:rFonts w:ascii="宋体" w:eastAsia="宋体" w:hAnsi="宋体" w:cs="宋体"/>
          <w:b/>
          <w:color w:val="000000"/>
          <w:sz w:val="15"/>
        </w:rPr>
        <w:t xml:space="preserve"> 282—284;</w:t>
      </w:r>
    </w:p>
    <w:p w:rsidR="00D55C98" w:rsidRDefault="00E14246">
      <w:pPr>
        <w:autoSpaceDE w:val="0"/>
        <w:autoSpaceDN w:val="0"/>
        <w:spacing w:before="40" w:line="240" w:lineRule="atLeast"/>
        <w:ind w:left="400"/>
        <w:rPr>
          <w:sz w:val="15"/>
        </w:rPr>
      </w:pPr>
      <w:r>
        <w:rPr>
          <w:rFonts w:ascii="宋体" w:eastAsia="宋体" w:hAnsi="宋体" w:cs="宋体"/>
          <w:b/>
          <w:color w:val="000000"/>
          <w:sz w:val="15"/>
        </w:rPr>
        <w:t>伦理与立法艺术的共同目的</w:t>
      </w:r>
      <w:r>
        <w:rPr>
          <w:rFonts w:ascii="宋体" w:eastAsia="宋体" w:hAnsi="宋体" w:cs="宋体"/>
          <w:b/>
          <w:color w:val="000000"/>
          <w:sz w:val="15"/>
        </w:rPr>
        <w:t xml:space="preserve"> 285</w:t>
      </w:r>
      <w:r>
        <w:rPr>
          <w:rFonts w:ascii="宋体" w:eastAsia="宋体" w:hAnsi="宋体" w:cs="宋体"/>
          <w:b/>
          <w:color w:val="000000"/>
          <w:sz w:val="15"/>
        </w:rPr>
        <w:t>；在产生幸福方面这两种艺术间的界</w:t>
      </w:r>
    </w:p>
    <w:p w:rsidR="00D55C98" w:rsidRDefault="00E14246">
      <w:pPr>
        <w:autoSpaceDE w:val="0"/>
        <w:autoSpaceDN w:val="0"/>
        <w:spacing w:before="80" w:line="240" w:lineRule="atLeast"/>
        <w:ind w:left="400"/>
        <w:rPr>
          <w:sz w:val="15"/>
        </w:rPr>
      </w:pPr>
      <w:r>
        <w:rPr>
          <w:rFonts w:ascii="宋体" w:eastAsia="宋体" w:hAnsi="宋体" w:cs="宋体"/>
          <w:b/>
          <w:color w:val="000000"/>
          <w:sz w:val="15"/>
        </w:rPr>
        <w:t>限</w:t>
      </w:r>
      <w:r>
        <w:rPr>
          <w:rFonts w:ascii="宋体" w:eastAsia="宋体" w:hAnsi="宋体" w:cs="宋体"/>
          <w:b/>
          <w:color w:val="000000"/>
          <w:sz w:val="15"/>
        </w:rPr>
        <w:t xml:space="preserve">  285—293</w:t>
      </w:r>
      <w:r>
        <w:rPr>
          <w:rFonts w:ascii="宋体" w:eastAsia="宋体" w:hAnsi="宋体" w:cs="宋体"/>
          <w:b/>
          <w:color w:val="000000"/>
          <w:sz w:val="15"/>
        </w:rPr>
        <w:t>。又见福乐、功利原理、功利和反功利诸条</w:t>
      </w:r>
    </w:p>
    <w:p w:rsidR="00D55C98" w:rsidRDefault="00E14246">
      <w:pPr>
        <w:autoSpaceDE w:val="0"/>
        <w:autoSpaceDN w:val="0"/>
        <w:spacing w:before="20" w:line="240" w:lineRule="atLeast"/>
        <w:ind w:left="20"/>
        <w:rPr>
          <w:sz w:val="15"/>
        </w:rPr>
      </w:pPr>
      <w:r>
        <w:rPr>
          <w:rFonts w:ascii="宋体" w:eastAsia="宋体" w:hAnsi="宋体" w:cs="宋体"/>
          <w:b/>
          <w:color w:val="000000"/>
          <w:sz w:val="15"/>
        </w:rPr>
        <w:t>性别</w:t>
      </w:r>
      <w:r>
        <w:rPr>
          <w:rFonts w:ascii="宋体" w:eastAsia="宋体" w:hAnsi="宋体" w:cs="宋体"/>
          <w:b/>
          <w:color w:val="000000"/>
          <w:sz w:val="15"/>
        </w:rPr>
        <w:t>(</w:t>
      </w:r>
      <w:r>
        <w:rPr>
          <w:rFonts w:ascii="宋体" w:eastAsia="宋体" w:hAnsi="宋体" w:cs="宋体"/>
          <w:b/>
          <w:color w:val="000000"/>
          <w:sz w:val="15"/>
        </w:rPr>
        <w:t>性欲</w:t>
      </w:r>
      <w:r>
        <w:rPr>
          <w:rFonts w:ascii="宋体" w:eastAsia="宋体" w:hAnsi="宋体" w:cs="宋体"/>
          <w:b/>
          <w:color w:val="000000"/>
          <w:sz w:val="15"/>
        </w:rPr>
        <w:t>)(SEX):</w:t>
      </w:r>
      <w:r>
        <w:rPr>
          <w:rFonts w:ascii="宋体" w:eastAsia="宋体" w:hAnsi="宋体" w:cs="宋体"/>
          <w:b/>
          <w:color w:val="000000"/>
          <w:sz w:val="15"/>
        </w:rPr>
        <w:t>作为影响敏感性的一种次要状况</w:t>
      </w:r>
      <w:r>
        <w:rPr>
          <w:rFonts w:ascii="宋体" w:eastAsia="宋体" w:hAnsi="宋体" w:cs="宋体"/>
          <w:b/>
          <w:color w:val="000000"/>
          <w:sz w:val="15"/>
        </w:rPr>
        <w:t xml:space="preserve"> 52,64——65,66,69,</w:t>
      </w:r>
    </w:p>
    <w:p w:rsidR="00D55C98" w:rsidRDefault="00E14246">
      <w:pPr>
        <w:autoSpaceDE w:val="0"/>
        <w:autoSpaceDN w:val="0"/>
        <w:spacing w:before="40" w:line="280" w:lineRule="atLeast"/>
        <w:ind w:left="400"/>
        <w:rPr>
          <w:sz w:val="24"/>
        </w:rPr>
      </w:pPr>
      <w:r>
        <w:rPr>
          <w:rFonts w:ascii="宋体" w:eastAsia="宋体" w:hAnsi="宋体" w:cs="宋体"/>
          <w:b/>
          <w:color w:val="000000"/>
          <w:sz w:val="15"/>
        </w:rPr>
        <w:t>70</w:t>
      </w:r>
      <w:r>
        <w:rPr>
          <w:rFonts w:ascii="宋体" w:eastAsia="宋体" w:hAnsi="宋体" w:cs="宋体"/>
          <w:b/>
          <w:color w:val="000000"/>
          <w:sz w:val="15"/>
        </w:rPr>
        <w:t>，</w:t>
      </w:r>
      <w:r>
        <w:rPr>
          <w:rFonts w:ascii="宋体" w:eastAsia="宋体" w:hAnsi="宋体" w:cs="宋体"/>
          <w:b/>
          <w:color w:val="000000"/>
          <w:sz w:val="15"/>
        </w:rPr>
        <w:t>72</w:t>
      </w:r>
      <w:r>
        <w:rPr>
          <w:rFonts w:ascii="宋体" w:eastAsia="宋体" w:hAnsi="宋体" w:cs="宋体"/>
          <w:b/>
          <w:color w:val="000000"/>
          <w:sz w:val="15"/>
        </w:rPr>
        <w:t>；气候对性欲的影响</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67</w:t>
      </w:r>
      <w:r>
        <w:rPr>
          <w:rFonts w:ascii="宋体" w:eastAsia="宋体" w:hAnsi="宋体" w:cs="宋体"/>
          <w:b/>
          <w:color w:val="000000"/>
          <w:sz w:val="15"/>
        </w:rPr>
        <w:t>。又见快乐和痛苦条第五部分</w:t>
      </w:r>
    </w:p>
    <w:p w:rsidR="00D55C98" w:rsidRDefault="00E14246">
      <w:pPr>
        <w:autoSpaceDE w:val="0"/>
        <w:autoSpaceDN w:val="0"/>
        <w:spacing w:line="267" w:lineRule="atLeast"/>
        <w:ind w:left="20" w:right="300"/>
        <w:rPr>
          <w:sz w:val="15"/>
        </w:rPr>
      </w:pPr>
      <w:r>
        <w:rPr>
          <w:rFonts w:ascii="宋体" w:eastAsia="宋体" w:hAnsi="宋体" w:cs="宋体"/>
          <w:b/>
          <w:color w:val="000000"/>
          <w:sz w:val="15"/>
        </w:rPr>
        <w:t>性情</w:t>
      </w:r>
      <w:r>
        <w:rPr>
          <w:rFonts w:ascii="宋体" w:eastAsia="宋体" w:hAnsi="宋体" w:cs="宋体"/>
          <w:b/>
          <w:color w:val="000000"/>
          <w:sz w:val="15"/>
        </w:rPr>
        <w:t>(D</w:t>
      </w:r>
      <w:r>
        <w:rPr>
          <w:rFonts w:ascii="宋体" w:eastAsia="宋体" w:hAnsi="宋体" w:cs="宋体"/>
          <w:b/>
          <w:color w:val="000000"/>
          <w:sz w:val="15"/>
        </w:rPr>
        <w:t>ISPOSITION):</w:t>
      </w:r>
      <w:r>
        <w:rPr>
          <w:rFonts w:ascii="宋体" w:eastAsia="宋体" w:hAnsi="宋体" w:cs="宋体"/>
          <w:b/>
          <w:color w:val="000000"/>
          <w:sz w:val="15"/>
        </w:rPr>
        <w:t>其一般形态</w:t>
      </w:r>
      <w:r>
        <w:rPr>
          <w:rFonts w:ascii="宋体" w:eastAsia="宋体" w:hAnsi="宋体" w:cs="宋体"/>
          <w:b/>
          <w:color w:val="000000"/>
          <w:sz w:val="15"/>
        </w:rPr>
        <w:t xml:space="preserve">  125—142(</w:t>
      </w:r>
      <w:r>
        <w:rPr>
          <w:rFonts w:ascii="宋体" w:eastAsia="宋体" w:hAnsi="宋体" w:cs="宋体"/>
          <w:b/>
          <w:color w:val="000000"/>
          <w:sz w:val="15"/>
        </w:rPr>
        <w:t>第十一章</w:t>
      </w:r>
      <w:r>
        <w:rPr>
          <w:rFonts w:ascii="宋体" w:eastAsia="宋体" w:hAnsi="宋体" w:cs="宋体"/>
          <w:b/>
          <w:color w:val="000000"/>
          <w:sz w:val="15"/>
        </w:rPr>
        <w:t>);</w:t>
      </w:r>
      <w:r>
        <w:rPr>
          <w:rFonts w:ascii="宋体" w:eastAsia="宋体" w:hAnsi="宋体" w:cs="宋体"/>
          <w:b/>
          <w:color w:val="000000"/>
          <w:sz w:val="15"/>
        </w:rPr>
        <w:t>感觉快乐和痛苦</w:t>
      </w:r>
      <w:r>
        <w:rPr>
          <w:rFonts w:ascii="宋体" w:eastAsia="宋体" w:hAnsi="宋体" w:cs="宋体"/>
          <w:b/>
          <w:color w:val="000000"/>
          <w:sz w:val="15"/>
        </w:rPr>
        <w:t>,</w:t>
      </w:r>
      <w:r>
        <w:rPr>
          <w:rFonts w:ascii="宋体" w:eastAsia="宋体" w:hAnsi="宋体" w:cs="宋体"/>
          <w:b/>
          <w:color w:val="000000"/>
          <w:sz w:val="15"/>
        </w:rPr>
        <w:t>作为敏感性的分量</w:t>
      </w:r>
      <w:r>
        <w:rPr>
          <w:rFonts w:ascii="宋体" w:eastAsia="宋体" w:hAnsi="宋体" w:cs="宋体"/>
          <w:b/>
          <w:color w:val="000000"/>
          <w:sz w:val="15"/>
        </w:rPr>
        <w:t xml:space="preserve"> 51</w:t>
      </w:r>
      <w:r>
        <w:rPr>
          <w:rFonts w:ascii="宋体" w:eastAsia="宋体" w:hAnsi="宋体" w:cs="宋体"/>
          <w:b/>
          <w:color w:val="000000"/>
          <w:sz w:val="15"/>
        </w:rPr>
        <w:t>；作为性情的应激性</w:t>
      </w:r>
      <w:r>
        <w:rPr>
          <w:rFonts w:ascii="宋体" w:eastAsia="宋体" w:hAnsi="宋体" w:cs="宋体"/>
          <w:b/>
          <w:color w:val="000000"/>
          <w:sz w:val="15"/>
        </w:rPr>
        <w:t xml:space="preserve">  54</w:t>
      </w:r>
      <w:r>
        <w:rPr>
          <w:rFonts w:ascii="宋体" w:eastAsia="宋体" w:hAnsi="宋体" w:cs="宋体"/>
          <w:b/>
          <w:color w:val="000000"/>
          <w:sz w:val="15"/>
        </w:rPr>
        <w:t>；作为一种影响敏感性的主要状况</w:t>
      </w:r>
      <w:r>
        <w:rPr>
          <w:rFonts w:ascii="宋体" w:eastAsia="宋体" w:hAnsi="宋体" w:cs="宋体"/>
          <w:b/>
          <w:color w:val="000000"/>
          <w:sz w:val="15"/>
        </w:rPr>
        <w:t xml:space="preserve"> 72</w:t>
      </w:r>
      <w:r>
        <w:rPr>
          <w:rFonts w:ascii="宋体" w:eastAsia="宋体" w:hAnsi="宋体" w:cs="宋体"/>
          <w:b/>
          <w:color w:val="000000"/>
          <w:sz w:val="15"/>
        </w:rPr>
        <w:t>；与行动</w:t>
      </w:r>
      <w:r>
        <w:rPr>
          <w:rFonts w:ascii="宋体" w:eastAsia="宋体" w:hAnsi="宋体" w:cs="宋体"/>
          <w:b/>
          <w:color w:val="000000"/>
          <w:sz w:val="15"/>
        </w:rPr>
        <w:t xml:space="preserve"> 75</w:t>
      </w:r>
      <w:r>
        <w:rPr>
          <w:rFonts w:ascii="宋体" w:eastAsia="宋体" w:hAnsi="宋体" w:cs="宋体"/>
          <w:b/>
          <w:color w:val="000000"/>
          <w:sz w:val="15"/>
        </w:rPr>
        <w:t>；依其而来的好的或坏的效果</w:t>
      </w:r>
      <w:r>
        <w:rPr>
          <w:rFonts w:ascii="宋体" w:eastAsia="宋体" w:hAnsi="宋体" w:cs="宋体"/>
          <w:b/>
          <w:color w:val="000000"/>
          <w:sz w:val="15"/>
        </w:rPr>
        <w:t xml:space="preserve">  125</w:t>
      </w:r>
      <w:r>
        <w:rPr>
          <w:rFonts w:ascii="宋体" w:eastAsia="宋体" w:hAnsi="宋体" w:cs="宋体"/>
          <w:b/>
          <w:color w:val="000000"/>
          <w:sz w:val="15"/>
        </w:rPr>
        <w:t>；对自己的影响相对于对他人的影响</w:t>
      </w:r>
      <w:r>
        <w:rPr>
          <w:rFonts w:ascii="宋体" w:eastAsia="宋体" w:hAnsi="宋体" w:cs="宋体"/>
          <w:b/>
          <w:color w:val="000000"/>
          <w:sz w:val="15"/>
        </w:rPr>
        <w:t xml:space="preserve">  125—127</w:t>
      </w:r>
      <w:r>
        <w:rPr>
          <w:rFonts w:ascii="宋体" w:eastAsia="宋体" w:hAnsi="宋体" w:cs="宋体"/>
          <w:b/>
          <w:color w:val="000000"/>
          <w:sz w:val="15"/>
        </w:rPr>
        <w:t>；是虚构体</w:t>
      </w:r>
      <w:r>
        <w:rPr>
          <w:rFonts w:ascii="宋体" w:eastAsia="宋体" w:hAnsi="宋体" w:cs="宋体"/>
          <w:b/>
          <w:color w:val="000000"/>
          <w:sz w:val="15"/>
        </w:rPr>
        <w:t xml:space="preserve"> 125</w:t>
      </w:r>
      <w:r>
        <w:rPr>
          <w:rFonts w:ascii="宋体" w:eastAsia="宋体" w:hAnsi="宋体" w:cs="宋体"/>
          <w:b/>
          <w:color w:val="000000"/>
          <w:sz w:val="15"/>
        </w:rPr>
        <w:t>；有害的性情</w:t>
      </w:r>
      <w:r>
        <w:rPr>
          <w:rFonts w:ascii="宋体" w:eastAsia="宋体" w:hAnsi="宋体" w:cs="宋体"/>
          <w:b/>
          <w:color w:val="000000"/>
          <w:sz w:val="15"/>
        </w:rPr>
        <w:t>126</w:t>
      </w:r>
      <w:r>
        <w:rPr>
          <w:rFonts w:ascii="宋体" w:eastAsia="宋体" w:hAnsi="宋体" w:cs="宋体"/>
          <w:b/>
          <w:color w:val="000000"/>
          <w:sz w:val="15"/>
        </w:rPr>
        <w:t>；造成作恶癖性的性情不可能是好性情</w:t>
      </w:r>
      <w:r>
        <w:rPr>
          <w:rFonts w:ascii="宋体" w:eastAsia="宋体" w:hAnsi="宋体" w:cs="宋体"/>
          <w:b/>
          <w:color w:val="000000"/>
          <w:sz w:val="15"/>
        </w:rPr>
        <w:t xml:space="preserve">  127</w:t>
      </w:r>
      <w:r>
        <w:rPr>
          <w:rFonts w:ascii="宋体" w:eastAsia="宋体" w:hAnsi="宋体" w:cs="宋体"/>
          <w:b/>
          <w:color w:val="000000"/>
          <w:sz w:val="15"/>
        </w:rPr>
        <w:t>注</w:t>
      </w:r>
      <w:r>
        <w:rPr>
          <w:rFonts w:ascii="宋体" w:eastAsia="宋体" w:hAnsi="宋体" w:cs="宋体"/>
          <w:b/>
          <w:color w:val="000000"/>
          <w:sz w:val="15"/>
        </w:rPr>
        <w:t>d</w:t>
      </w:r>
      <w:r>
        <w:rPr>
          <w:rFonts w:ascii="宋体" w:eastAsia="宋体" w:hAnsi="宋体" w:cs="宋体"/>
          <w:b/>
          <w:color w:val="000000"/>
          <w:sz w:val="15"/>
        </w:rPr>
        <w:t>；其性质既取决于行动看来具有的倾向，也取决于动机</w:t>
      </w:r>
      <w:r>
        <w:rPr>
          <w:rFonts w:ascii="宋体" w:eastAsia="宋体" w:hAnsi="宋体" w:cs="宋体"/>
          <w:b/>
          <w:color w:val="000000"/>
          <w:sz w:val="15"/>
        </w:rPr>
        <w:t xml:space="preserve">  127</w:t>
      </w:r>
      <w:r>
        <w:rPr>
          <w:rFonts w:ascii="宋体" w:eastAsia="宋体" w:hAnsi="宋体" w:cs="宋体"/>
          <w:b/>
          <w:color w:val="000000"/>
          <w:sz w:val="15"/>
        </w:rPr>
        <w:t>；列举此种依赖性的实例</w:t>
      </w:r>
      <w:r>
        <w:rPr>
          <w:rFonts w:ascii="宋体" w:eastAsia="宋体" w:hAnsi="宋体" w:cs="宋体"/>
          <w:b/>
          <w:color w:val="000000"/>
          <w:sz w:val="15"/>
        </w:rPr>
        <w:t>127——134</w:t>
      </w:r>
      <w:r>
        <w:rPr>
          <w:rFonts w:ascii="宋体" w:eastAsia="宋体" w:hAnsi="宋体" w:cs="宋体"/>
          <w:b/>
          <w:color w:val="000000"/>
          <w:sz w:val="15"/>
        </w:rPr>
        <w:t>；性情堕落的程度取决于对各种不同动机的敏感程度</w:t>
      </w:r>
      <w:r>
        <w:rPr>
          <w:rFonts w:ascii="宋体" w:eastAsia="宋体" w:hAnsi="宋体" w:cs="宋体"/>
          <w:b/>
          <w:color w:val="000000"/>
          <w:sz w:val="15"/>
        </w:rPr>
        <w:t xml:space="preserve">  134</w:t>
      </w:r>
      <w:r>
        <w:rPr>
          <w:rFonts w:ascii="宋体" w:eastAsia="宋体" w:hAnsi="宋体" w:cs="宋体"/>
          <w:b/>
          <w:color w:val="000000"/>
          <w:sz w:val="15"/>
        </w:rPr>
        <w:t>，</w:t>
      </w:r>
      <w:r>
        <w:rPr>
          <w:rFonts w:ascii="宋体" w:eastAsia="宋体" w:hAnsi="宋体" w:cs="宋体"/>
          <w:b/>
          <w:color w:val="000000"/>
          <w:sz w:val="15"/>
        </w:rPr>
        <w:t>139</w:t>
      </w:r>
      <w:r>
        <w:rPr>
          <w:rFonts w:ascii="宋体" w:eastAsia="宋体" w:hAnsi="宋体" w:cs="宋体"/>
          <w:b/>
          <w:color w:val="000000"/>
          <w:sz w:val="15"/>
        </w:rPr>
        <w:t>；</w:t>
      </w:r>
      <w:r>
        <w:rPr>
          <w:rFonts w:ascii="宋体" w:eastAsia="宋体" w:hAnsi="宋体" w:cs="宋体"/>
          <w:b/>
          <w:color w:val="000000"/>
          <w:sz w:val="15"/>
        </w:rPr>
        <w:t>作为意图的总和</w:t>
      </w:r>
      <w:r>
        <w:rPr>
          <w:rFonts w:ascii="宋体" w:eastAsia="宋体" w:hAnsi="宋体" w:cs="宋体"/>
          <w:b/>
          <w:color w:val="000000"/>
          <w:sz w:val="15"/>
        </w:rPr>
        <w:t xml:space="preserve">  134</w:t>
      </w:r>
      <w:r>
        <w:rPr>
          <w:rFonts w:ascii="宋体" w:eastAsia="宋体" w:hAnsi="宋体" w:cs="宋体"/>
          <w:b/>
          <w:color w:val="000000"/>
          <w:sz w:val="15"/>
        </w:rPr>
        <w:t>；诱惑和性情堕落</w:t>
      </w:r>
      <w:r>
        <w:rPr>
          <w:rFonts w:ascii="宋体" w:eastAsia="宋体" w:hAnsi="宋体" w:cs="宋体"/>
          <w:b/>
          <w:color w:val="000000"/>
          <w:sz w:val="15"/>
        </w:rPr>
        <w:t xml:space="preserve"> 138——141</w:t>
      </w:r>
      <w:r>
        <w:rPr>
          <w:rFonts w:ascii="宋体" w:eastAsia="宋体" w:hAnsi="宋体" w:cs="宋体"/>
          <w:b/>
          <w:color w:val="000000"/>
          <w:sz w:val="15"/>
        </w:rPr>
        <w:t>；度量性情堕落的定律</w:t>
      </w:r>
      <w:r>
        <w:rPr>
          <w:rFonts w:ascii="宋体" w:eastAsia="宋体" w:hAnsi="宋体" w:cs="宋体"/>
          <w:b/>
          <w:color w:val="000000"/>
          <w:sz w:val="15"/>
        </w:rPr>
        <w:t xml:space="preserve">  140—141</w:t>
      </w:r>
      <w:r>
        <w:rPr>
          <w:rFonts w:ascii="宋体" w:eastAsia="宋体" w:hAnsi="宋体" w:cs="宋体"/>
          <w:b/>
          <w:color w:val="000000"/>
          <w:sz w:val="15"/>
        </w:rPr>
        <w:t>；一项行动的趋势或后果取决于性情</w:t>
      </w:r>
      <w:r>
        <w:rPr>
          <w:rFonts w:ascii="宋体" w:eastAsia="宋体" w:hAnsi="宋体" w:cs="宋体"/>
          <w:b/>
          <w:color w:val="000000"/>
          <w:sz w:val="15"/>
        </w:rPr>
        <w:t xml:space="preserve">  143</w:t>
      </w:r>
      <w:r>
        <w:rPr>
          <w:rFonts w:ascii="宋体" w:eastAsia="宋体" w:hAnsi="宋体" w:cs="宋体"/>
          <w:b/>
          <w:color w:val="000000"/>
          <w:sz w:val="15"/>
        </w:rPr>
        <w:t>；作为一种确定行动的次害的环境</w:t>
      </w:r>
      <w:r>
        <w:rPr>
          <w:rFonts w:ascii="宋体" w:eastAsia="宋体" w:hAnsi="宋体" w:cs="宋体"/>
          <w:b/>
          <w:color w:val="000000"/>
          <w:sz w:val="15"/>
        </w:rPr>
        <w:t xml:space="preserve"> 152</w:t>
      </w:r>
      <w:r>
        <w:rPr>
          <w:rFonts w:ascii="宋体" w:eastAsia="宋体" w:hAnsi="宋体" w:cs="宋体"/>
          <w:b/>
          <w:color w:val="000000"/>
          <w:sz w:val="15"/>
        </w:rPr>
        <w:t>，</w:t>
      </w:r>
      <w:r>
        <w:rPr>
          <w:rFonts w:ascii="宋体" w:eastAsia="宋体" w:hAnsi="宋体" w:cs="宋体"/>
          <w:b/>
          <w:color w:val="000000"/>
          <w:sz w:val="15"/>
        </w:rPr>
        <w:t>156</w:t>
      </w:r>
      <w:r>
        <w:rPr>
          <w:rFonts w:ascii="宋体" w:eastAsia="宋体" w:hAnsi="宋体" w:cs="宋体"/>
          <w:b/>
          <w:color w:val="000000"/>
          <w:sz w:val="15"/>
        </w:rPr>
        <w:t>；心理倾向与惩罚的影响</w:t>
      </w:r>
      <w:r>
        <w:rPr>
          <w:rFonts w:ascii="宋体" w:eastAsia="宋体" w:hAnsi="宋体" w:cs="宋体"/>
          <w:b/>
          <w:color w:val="000000"/>
          <w:sz w:val="15"/>
        </w:rPr>
        <w:t xml:space="preserve">  161</w:t>
      </w:r>
      <w:r>
        <w:rPr>
          <w:rFonts w:ascii="宋体" w:eastAsia="宋体" w:hAnsi="宋体" w:cs="宋体"/>
          <w:b/>
          <w:color w:val="000000"/>
          <w:sz w:val="15"/>
        </w:rPr>
        <w:t>；惩罚与善良性情之教诲</w:t>
      </w:r>
      <w:r>
        <w:rPr>
          <w:rFonts w:ascii="宋体" w:eastAsia="宋体" w:hAnsi="宋体" w:cs="宋体"/>
          <w:b/>
          <w:color w:val="000000"/>
          <w:sz w:val="15"/>
        </w:rPr>
        <w:t xml:space="preserve">  171</w:t>
      </w:r>
      <w:r>
        <w:rPr>
          <w:rFonts w:ascii="宋体" w:eastAsia="宋体" w:hAnsi="宋体" w:cs="宋体"/>
          <w:b/>
          <w:color w:val="000000"/>
          <w:sz w:val="15"/>
        </w:rPr>
        <w:t>注</w:t>
      </w:r>
      <w:r>
        <w:rPr>
          <w:rFonts w:ascii="宋体" w:eastAsia="宋体" w:hAnsi="宋体" w:cs="宋体"/>
          <w:b/>
          <w:color w:val="000000"/>
          <w:sz w:val="15"/>
        </w:rPr>
        <w:t xml:space="preserve"> o</w:t>
      </w:r>
      <w:r>
        <w:rPr>
          <w:rFonts w:ascii="宋体" w:eastAsia="宋体" w:hAnsi="宋体" w:cs="宋体"/>
          <w:b/>
          <w:color w:val="000000"/>
          <w:sz w:val="15"/>
        </w:rPr>
        <w:t>；对利弊得失的计算与性情的热烈或冷漠</w:t>
      </w:r>
      <w:r>
        <w:rPr>
          <w:rFonts w:ascii="宋体" w:eastAsia="宋体" w:hAnsi="宋体" w:cs="宋体"/>
          <w:b/>
          <w:color w:val="000000"/>
          <w:sz w:val="15"/>
        </w:rPr>
        <w:t xml:space="preserve">  174</w:t>
      </w:r>
      <w:r>
        <w:rPr>
          <w:rFonts w:ascii="宋体" w:eastAsia="宋体" w:hAnsi="宋体" w:cs="宋体"/>
          <w:b/>
          <w:color w:val="000000"/>
          <w:sz w:val="15"/>
        </w:rPr>
        <w:t>；一项行动的慈善性质往往有赖于此</w:t>
      </w:r>
      <w:r>
        <w:rPr>
          <w:rFonts w:ascii="宋体" w:eastAsia="宋体" w:hAnsi="宋体" w:cs="宋体"/>
          <w:b/>
          <w:color w:val="000000"/>
          <w:sz w:val="15"/>
        </w:rPr>
        <w:t xml:space="preserve"> 292</w:t>
      </w:r>
    </w:p>
    <w:p w:rsidR="00D55C98" w:rsidRDefault="00E14246">
      <w:pPr>
        <w:autoSpaceDE w:val="0"/>
        <w:autoSpaceDN w:val="0"/>
        <w:spacing w:before="60" w:line="240" w:lineRule="atLeast"/>
        <w:ind w:left="20"/>
        <w:rPr>
          <w:sz w:val="15"/>
        </w:rPr>
      </w:pPr>
      <w:r>
        <w:rPr>
          <w:rFonts w:ascii="宋体" w:eastAsia="宋体" w:hAnsi="宋体" w:cs="宋体"/>
          <w:b/>
          <w:color w:val="000000"/>
          <w:sz w:val="15"/>
        </w:rPr>
        <w:t>羞耻</w:t>
      </w:r>
      <w:r>
        <w:rPr>
          <w:rFonts w:ascii="宋体" w:eastAsia="宋体" w:hAnsi="宋体" w:cs="宋体"/>
          <w:b/>
          <w:color w:val="000000"/>
          <w:sz w:val="15"/>
        </w:rPr>
        <w:t>(SHAME)</w:t>
      </w:r>
      <w:r>
        <w:rPr>
          <w:rFonts w:ascii="宋体" w:eastAsia="宋体" w:hAnsi="宋体" w:cs="宋体"/>
          <w:b/>
          <w:color w:val="000000"/>
          <w:sz w:val="15"/>
        </w:rPr>
        <w:t>：见名誉和好名声条以及约束力条第三部分即道德约束力</w:t>
      </w:r>
    </w:p>
    <w:p w:rsidR="00D55C98" w:rsidRDefault="00E14246">
      <w:pPr>
        <w:autoSpaceDE w:val="0"/>
        <w:autoSpaceDN w:val="0"/>
        <w:spacing w:before="20" w:line="240" w:lineRule="atLeast"/>
        <w:ind w:left="20"/>
        <w:rPr>
          <w:sz w:val="15"/>
        </w:rPr>
      </w:pPr>
      <w:r>
        <w:rPr>
          <w:rFonts w:ascii="宋体" w:eastAsia="宋体" w:hAnsi="宋体" w:cs="宋体"/>
          <w:b/>
          <w:color w:val="000000"/>
          <w:sz w:val="15"/>
        </w:rPr>
        <w:t>需求</w:t>
      </w:r>
      <w:r>
        <w:rPr>
          <w:rFonts w:ascii="宋体" w:eastAsia="宋体" w:hAnsi="宋体" w:cs="宋体"/>
          <w:b/>
          <w:color w:val="000000"/>
          <w:sz w:val="15"/>
        </w:rPr>
        <w:t>(DEMAND)</w:t>
      </w:r>
      <w:r>
        <w:rPr>
          <w:rFonts w:ascii="宋体" w:eastAsia="宋体" w:hAnsi="宋体" w:cs="宋体"/>
          <w:b/>
          <w:color w:val="000000"/>
          <w:sz w:val="15"/>
        </w:rPr>
        <w:t>：即时的偶然需求，作为欲望所依赖的一种情势</w:t>
      </w:r>
      <w:r>
        <w:rPr>
          <w:rFonts w:ascii="宋体" w:eastAsia="宋体" w:hAnsi="宋体" w:cs="宋体"/>
          <w:b/>
          <w:color w:val="000000"/>
          <w:sz w:val="15"/>
        </w:rPr>
        <w:t xml:space="preserve"> 59</w:t>
      </w:r>
    </w:p>
    <w:p w:rsidR="00D55C98" w:rsidRDefault="00E14246">
      <w:pPr>
        <w:autoSpaceDE w:val="0"/>
        <w:autoSpaceDN w:val="0"/>
        <w:spacing w:line="300" w:lineRule="atLeast"/>
        <w:ind w:left="20"/>
        <w:rPr>
          <w:sz w:val="18"/>
        </w:rPr>
      </w:pPr>
      <w:r>
        <w:rPr>
          <w:rFonts w:ascii="宋体" w:eastAsia="宋体" w:hAnsi="宋体" w:cs="宋体"/>
          <w:b/>
          <w:color w:val="000000"/>
          <w:sz w:val="18"/>
        </w:rPr>
        <w:t>需求</w:t>
      </w:r>
      <w:r>
        <w:rPr>
          <w:rFonts w:ascii="宋体" w:eastAsia="宋体" w:hAnsi="宋体" w:cs="宋体"/>
          <w:b/>
          <w:color w:val="000000"/>
          <w:sz w:val="18"/>
        </w:rPr>
        <w:t>(</w:t>
      </w:r>
      <w:r>
        <w:rPr>
          <w:rFonts w:ascii="宋体" w:eastAsia="宋体" w:hAnsi="宋体" w:cs="宋体"/>
          <w:b/>
          <w:color w:val="000000"/>
          <w:sz w:val="18"/>
        </w:rPr>
        <w:t>匮乏</w:t>
      </w:r>
      <w:r>
        <w:rPr>
          <w:rFonts w:ascii="宋体" w:eastAsia="宋体" w:hAnsi="宋体" w:cs="宋体"/>
          <w:b/>
          <w:color w:val="000000"/>
          <w:sz w:val="18"/>
        </w:rPr>
        <w:t>)(WANTS)</w:t>
      </w:r>
      <w:r>
        <w:rPr>
          <w:rFonts w:ascii="宋体" w:eastAsia="宋体" w:hAnsi="宋体" w:cs="宋体"/>
          <w:b/>
          <w:color w:val="000000"/>
          <w:sz w:val="18"/>
        </w:rPr>
        <w:t>：财务手段对需求的影响</w:t>
      </w:r>
      <w:r>
        <w:rPr>
          <w:rFonts w:ascii="宋体" w:eastAsia="宋体" w:hAnsi="宋体" w:cs="宋体"/>
          <w:b/>
          <w:color w:val="000000"/>
          <w:sz w:val="18"/>
        </w:rPr>
        <w:t xml:space="preserve">  58—59</w:t>
      </w:r>
      <w:r>
        <w:rPr>
          <w:rFonts w:ascii="宋体" w:eastAsia="宋体" w:hAnsi="宋体" w:cs="宋体"/>
          <w:b/>
          <w:color w:val="000000"/>
          <w:sz w:val="18"/>
        </w:rPr>
        <w:t>；它们所依赖的环境</w:t>
      </w:r>
    </w:p>
    <w:p w:rsidR="00D55C98" w:rsidRDefault="00E14246">
      <w:pPr>
        <w:autoSpaceDE w:val="0"/>
        <w:autoSpaceDN w:val="0"/>
        <w:spacing w:before="20" w:line="240" w:lineRule="atLeast"/>
        <w:ind w:left="400"/>
        <w:rPr>
          <w:sz w:val="15"/>
        </w:rPr>
      </w:pPr>
      <w:r>
        <w:rPr>
          <w:rFonts w:ascii="宋体" w:eastAsia="宋体" w:hAnsi="宋体" w:cs="宋体"/>
          <w:b/>
          <w:color w:val="000000"/>
          <w:sz w:val="15"/>
        </w:rPr>
        <w:t>59</w:t>
      </w:r>
      <w:r>
        <w:rPr>
          <w:rFonts w:ascii="宋体" w:eastAsia="宋体" w:hAnsi="宋体" w:cs="宋体"/>
          <w:b/>
          <w:color w:val="000000"/>
          <w:sz w:val="15"/>
        </w:rPr>
        <w:t>；宗教加剧一个人的匮乏的方式</w:t>
      </w:r>
      <w:r>
        <w:rPr>
          <w:rFonts w:ascii="宋体" w:eastAsia="宋体" w:hAnsi="宋体" w:cs="宋体"/>
          <w:b/>
          <w:color w:val="000000"/>
          <w:sz w:val="15"/>
        </w:rPr>
        <w:t xml:space="preserve"> 69</w:t>
      </w:r>
      <w:r>
        <w:rPr>
          <w:rFonts w:ascii="宋体" w:eastAsia="宋体" w:hAnsi="宋体" w:cs="宋体"/>
          <w:b/>
          <w:color w:val="000000"/>
          <w:sz w:val="15"/>
        </w:rPr>
        <w:t>注</w:t>
      </w:r>
      <w:r>
        <w:rPr>
          <w:rFonts w:ascii="宋体" w:eastAsia="宋体" w:hAnsi="宋体" w:cs="宋体"/>
          <w:b/>
          <w:color w:val="000000"/>
          <w:sz w:val="15"/>
        </w:rPr>
        <w:t>q</w:t>
      </w:r>
    </w:p>
    <w:p w:rsidR="00D55C98" w:rsidRDefault="00E14246">
      <w:pPr>
        <w:autoSpaceDE w:val="0"/>
        <w:autoSpaceDN w:val="0"/>
        <w:spacing w:before="40" w:line="240" w:lineRule="atLeast"/>
        <w:ind w:left="20"/>
        <w:rPr>
          <w:sz w:val="15"/>
        </w:rPr>
      </w:pPr>
      <w:r>
        <w:rPr>
          <w:rFonts w:ascii="宋体" w:eastAsia="宋体" w:hAnsi="宋体" w:cs="宋体"/>
          <w:b/>
          <w:color w:val="000000"/>
          <w:sz w:val="15"/>
        </w:rPr>
        <w:t>虚构和虚构体</w:t>
      </w:r>
      <w:r>
        <w:rPr>
          <w:rFonts w:ascii="宋体" w:eastAsia="宋体" w:hAnsi="宋体" w:cs="宋体"/>
          <w:b/>
          <w:color w:val="000000"/>
          <w:sz w:val="15"/>
        </w:rPr>
        <w:t>(FICTIONS AND FICTITIOUS ENTITTES):</w:t>
      </w:r>
      <w:r>
        <w:rPr>
          <w:rFonts w:ascii="宋体" w:eastAsia="宋体" w:hAnsi="宋体" w:cs="宋体"/>
          <w:b/>
          <w:color w:val="000000"/>
          <w:sz w:val="15"/>
        </w:rPr>
        <w:t>普通法乃虚构作品</w:t>
      </w:r>
    </w:p>
    <w:p w:rsidR="00D55C98" w:rsidRDefault="00E14246">
      <w:pPr>
        <w:autoSpaceDE w:val="0"/>
        <w:autoSpaceDN w:val="0"/>
        <w:spacing w:before="40" w:line="240" w:lineRule="atLeast"/>
        <w:ind w:left="400"/>
        <w:rPr>
          <w:sz w:val="15"/>
        </w:rPr>
      </w:pPr>
      <w:r>
        <w:rPr>
          <w:rFonts w:ascii="宋体" w:eastAsia="宋体" w:hAnsi="宋体" w:cs="宋体"/>
          <w:b/>
          <w:color w:val="000000"/>
          <w:sz w:val="15"/>
        </w:rPr>
        <w:t>8</w:t>
      </w:r>
      <w:r>
        <w:rPr>
          <w:rFonts w:ascii="宋体" w:eastAsia="宋体" w:hAnsi="宋体" w:cs="宋体"/>
          <w:b/>
          <w:color w:val="000000"/>
          <w:sz w:val="15"/>
        </w:rPr>
        <w:t>；共同体乃虚构体</w:t>
      </w:r>
      <w:r>
        <w:rPr>
          <w:rFonts w:ascii="宋体" w:eastAsia="宋体" w:hAnsi="宋体" w:cs="宋体"/>
          <w:b/>
          <w:color w:val="000000"/>
          <w:sz w:val="15"/>
        </w:rPr>
        <w:t xml:space="preserve">  12</w:t>
      </w:r>
      <w:r>
        <w:rPr>
          <w:rFonts w:ascii="宋体" w:eastAsia="宋体" w:hAnsi="宋体" w:cs="宋体"/>
          <w:b/>
          <w:color w:val="000000"/>
          <w:sz w:val="15"/>
        </w:rPr>
        <w:t>；虚构体无共同种类，因而难以作详尽无遗的排</w:t>
      </w:r>
    </w:p>
    <w:p w:rsidR="00D55C98" w:rsidRDefault="00E14246">
      <w:pPr>
        <w:autoSpaceDE w:val="0"/>
        <w:autoSpaceDN w:val="0"/>
        <w:spacing w:before="60" w:line="240" w:lineRule="atLeast"/>
        <w:ind w:left="400"/>
        <w:rPr>
          <w:sz w:val="15"/>
        </w:rPr>
      </w:pPr>
      <w:r>
        <w:rPr>
          <w:rFonts w:ascii="宋体" w:eastAsia="宋体" w:hAnsi="宋体" w:cs="宋体"/>
          <w:b/>
          <w:color w:val="000000"/>
          <w:sz w:val="15"/>
        </w:rPr>
        <w:t>列和规定</w:t>
      </w:r>
      <w:r>
        <w:rPr>
          <w:rFonts w:ascii="宋体" w:eastAsia="宋体" w:hAnsi="宋体" w:cs="宋体"/>
          <w:b/>
          <w:color w:val="000000"/>
          <w:sz w:val="15"/>
        </w:rPr>
        <w:t xml:space="preserve"> 52</w:t>
      </w:r>
      <w:r>
        <w:rPr>
          <w:rFonts w:ascii="宋体" w:eastAsia="宋体" w:hAnsi="宋体" w:cs="宋体"/>
          <w:b/>
          <w:color w:val="000000"/>
          <w:sz w:val="15"/>
        </w:rPr>
        <w:t>注</w:t>
      </w:r>
      <w:r>
        <w:rPr>
          <w:rFonts w:ascii="宋体" w:eastAsia="宋体" w:hAnsi="宋体" w:cs="宋体"/>
          <w:b/>
          <w:color w:val="000000"/>
          <w:sz w:val="15"/>
        </w:rPr>
        <w:t>c(53),205</w:t>
      </w:r>
      <w:r>
        <w:rPr>
          <w:rFonts w:ascii="宋体" w:eastAsia="宋体" w:hAnsi="宋体" w:cs="宋体"/>
          <w:b/>
          <w:color w:val="000000"/>
          <w:sz w:val="15"/>
        </w:rPr>
        <w:t>注</w:t>
      </w:r>
      <w:r>
        <w:rPr>
          <w:rFonts w:ascii="宋体" w:eastAsia="宋体" w:hAnsi="宋体" w:cs="宋体"/>
          <w:b/>
          <w:color w:val="000000"/>
          <w:sz w:val="15"/>
        </w:rPr>
        <w:t>e2(207);</w:t>
      </w:r>
      <w:r>
        <w:rPr>
          <w:rFonts w:ascii="宋体" w:eastAsia="宋体" w:hAnsi="宋体" w:cs="宋体"/>
          <w:b/>
          <w:color w:val="000000"/>
          <w:sz w:val="15"/>
        </w:rPr>
        <w:t>作为虚构体影响敏感性的状况</w:t>
      </w:r>
    </w:p>
    <w:p w:rsidR="00D55C98" w:rsidRDefault="00E14246">
      <w:pPr>
        <w:autoSpaceDE w:val="0"/>
        <w:autoSpaceDN w:val="0"/>
        <w:spacing w:before="40" w:line="240" w:lineRule="atLeast"/>
        <w:ind w:left="400"/>
        <w:rPr>
          <w:sz w:val="15"/>
        </w:rPr>
      </w:pPr>
      <w:r>
        <w:rPr>
          <w:rFonts w:ascii="宋体" w:eastAsia="宋体" w:hAnsi="宋体" w:cs="宋体"/>
          <w:b/>
          <w:color w:val="000000"/>
          <w:sz w:val="15"/>
        </w:rPr>
        <w:t>52</w:t>
      </w:r>
      <w:r>
        <w:rPr>
          <w:rFonts w:ascii="宋体" w:eastAsia="宋体" w:hAnsi="宋体" w:cs="宋体"/>
          <w:b/>
          <w:color w:val="000000"/>
          <w:sz w:val="15"/>
        </w:rPr>
        <w:t>注</w:t>
      </w:r>
      <w:r>
        <w:rPr>
          <w:rFonts w:ascii="宋体" w:eastAsia="宋体" w:hAnsi="宋体" w:cs="宋体"/>
          <w:b/>
          <w:color w:val="000000"/>
          <w:sz w:val="15"/>
        </w:rPr>
        <w:t>c(53);</w:t>
      </w:r>
      <w:r>
        <w:rPr>
          <w:rFonts w:ascii="宋体" w:eastAsia="宋体" w:hAnsi="宋体" w:cs="宋体"/>
          <w:b/>
          <w:color w:val="000000"/>
          <w:sz w:val="15"/>
        </w:rPr>
        <w:t>惯癖乃虚构体</w:t>
      </w:r>
      <w:r>
        <w:rPr>
          <w:rFonts w:ascii="宋体" w:eastAsia="宋体" w:hAnsi="宋体" w:cs="宋体"/>
          <w:b/>
          <w:color w:val="000000"/>
          <w:sz w:val="15"/>
        </w:rPr>
        <w:t xml:space="preserve"> 78</w:t>
      </w:r>
      <w:r>
        <w:rPr>
          <w:rFonts w:ascii="宋体" w:eastAsia="宋体" w:hAnsi="宋体" w:cs="宋体"/>
          <w:b/>
          <w:color w:val="000000"/>
          <w:sz w:val="15"/>
        </w:rPr>
        <w:t>注</w:t>
      </w:r>
      <w:r>
        <w:rPr>
          <w:rFonts w:ascii="宋体" w:eastAsia="宋体" w:hAnsi="宋体" w:cs="宋体"/>
          <w:b/>
          <w:color w:val="000000"/>
          <w:sz w:val="15"/>
        </w:rPr>
        <w:t>i,119</w:t>
      </w:r>
      <w:r>
        <w:rPr>
          <w:rFonts w:ascii="宋体" w:eastAsia="宋体" w:hAnsi="宋体" w:cs="宋体"/>
          <w:b/>
          <w:color w:val="000000"/>
          <w:sz w:val="15"/>
        </w:rPr>
        <w:t>注</w:t>
      </w:r>
      <w:r>
        <w:rPr>
          <w:rFonts w:ascii="宋体" w:eastAsia="宋体" w:hAnsi="宋体" w:cs="宋体"/>
          <w:b/>
          <w:color w:val="000000"/>
          <w:sz w:val="15"/>
        </w:rPr>
        <w:t>z;</w:t>
      </w:r>
      <w:r>
        <w:rPr>
          <w:rFonts w:ascii="宋体" w:eastAsia="宋体" w:hAnsi="宋体" w:cs="宋体"/>
          <w:b/>
          <w:color w:val="000000"/>
          <w:sz w:val="15"/>
        </w:rPr>
        <w:t>动机乃虚构体</w:t>
      </w:r>
      <w:r>
        <w:rPr>
          <w:rFonts w:ascii="宋体" w:eastAsia="宋体" w:hAnsi="宋体" w:cs="宋体"/>
          <w:b/>
          <w:color w:val="000000"/>
          <w:sz w:val="15"/>
        </w:rPr>
        <w:t xml:space="preserve"> 97;</w:t>
      </w:r>
      <w:r>
        <w:rPr>
          <w:rFonts w:ascii="宋体" w:eastAsia="宋体" w:hAnsi="宋体" w:cs="宋体"/>
          <w:b/>
          <w:color w:val="000000"/>
          <w:sz w:val="15"/>
        </w:rPr>
        <w:t>情</w:t>
      </w:r>
      <w:r>
        <w:br w:type="page"/>
      </w:r>
    </w:p>
    <w:p w:rsidR="00D55C98" w:rsidRDefault="00E14246">
      <w:pPr>
        <w:autoSpaceDE w:val="0"/>
        <w:autoSpaceDN w:val="0"/>
        <w:spacing w:before="160" w:line="220" w:lineRule="atLeast"/>
        <w:ind w:left="520"/>
        <w:rPr>
          <w:sz w:val="16"/>
        </w:rPr>
      </w:pPr>
      <w:r>
        <w:rPr>
          <w:rFonts w:ascii="宋体" w:eastAsia="宋体" w:hAnsi="宋体" w:cs="宋体"/>
          <w:b/>
          <w:color w:val="000000"/>
          <w:sz w:val="16"/>
          <w:u w:val="single"/>
        </w:rPr>
        <w:lastRenderedPageBreak/>
        <w:t xml:space="preserve">  420                     </w:t>
      </w:r>
      <w:r>
        <w:rPr>
          <w:rFonts w:ascii="宋体" w:eastAsia="宋体" w:hAnsi="宋体" w:cs="宋体"/>
          <w:b/>
          <w:color w:val="000000"/>
          <w:sz w:val="16"/>
          <w:u w:val="single"/>
        </w:rPr>
        <w:t>道德与立法原理导论</w:t>
      </w:r>
      <w:r>
        <w:rPr>
          <w:rFonts w:ascii="宋体" w:eastAsia="宋体" w:hAnsi="宋体" w:cs="宋体"/>
          <w:b/>
          <w:color w:val="000000"/>
          <w:sz w:val="16"/>
          <w:u w:val="single"/>
        </w:rPr>
        <w:t xml:space="preserve">                          </w:t>
      </w:r>
    </w:p>
    <w:p w:rsidR="00D55C98" w:rsidRDefault="00E14246">
      <w:pPr>
        <w:autoSpaceDE w:val="0"/>
        <w:autoSpaceDN w:val="0"/>
        <w:spacing w:before="220" w:line="260" w:lineRule="atLeast"/>
        <w:ind w:left="900"/>
        <w:rPr>
          <w:sz w:val="16"/>
        </w:rPr>
      </w:pPr>
      <w:r>
        <w:rPr>
          <w:rFonts w:ascii="宋体" w:eastAsia="宋体" w:hAnsi="宋体" w:cs="宋体"/>
          <w:b/>
          <w:color w:val="000000"/>
          <w:sz w:val="16"/>
        </w:rPr>
        <w:t>绪、欲望和感情皆为虚构体</w:t>
      </w:r>
      <w:r>
        <w:rPr>
          <w:rFonts w:ascii="宋体" w:eastAsia="宋体" w:hAnsi="宋体" w:cs="宋体"/>
          <w:b/>
          <w:color w:val="000000"/>
          <w:sz w:val="16"/>
        </w:rPr>
        <w:t xml:space="preserve"> 111</w:t>
      </w:r>
      <w:r>
        <w:rPr>
          <w:rFonts w:ascii="宋体" w:eastAsia="宋体" w:hAnsi="宋体" w:cs="宋体"/>
          <w:b/>
          <w:color w:val="000000"/>
          <w:sz w:val="16"/>
        </w:rPr>
        <w:t>注</w:t>
      </w:r>
      <w:r>
        <w:rPr>
          <w:rFonts w:ascii="宋体" w:eastAsia="宋体" w:hAnsi="宋体" w:cs="宋体"/>
          <w:b/>
          <w:color w:val="000000"/>
          <w:sz w:val="16"/>
        </w:rPr>
        <w:t>p</w:t>
      </w:r>
      <w:r>
        <w:rPr>
          <w:rFonts w:ascii="宋体" w:eastAsia="宋体" w:hAnsi="宋体" w:cs="宋体"/>
          <w:b/>
          <w:color w:val="000000"/>
          <w:sz w:val="16"/>
        </w:rPr>
        <w:t>；取向乃虚构体</w:t>
      </w:r>
      <w:r>
        <w:rPr>
          <w:rFonts w:ascii="宋体" w:eastAsia="宋体" w:hAnsi="宋体" w:cs="宋体"/>
          <w:b/>
          <w:color w:val="000000"/>
          <w:sz w:val="16"/>
        </w:rPr>
        <w:t xml:space="preserve">  125</w:t>
      </w:r>
      <w:r>
        <w:rPr>
          <w:rFonts w:ascii="宋体" w:eastAsia="宋体" w:hAnsi="宋体" w:cs="宋体"/>
          <w:b/>
          <w:color w:val="000000"/>
          <w:sz w:val="16"/>
        </w:rPr>
        <w:t>；身分乃虚构体</w:t>
      </w:r>
      <w:r>
        <w:rPr>
          <w:rFonts w:ascii="宋体" w:eastAsia="宋体" w:hAnsi="宋体" w:cs="宋体"/>
          <w:b/>
          <w:color w:val="000000"/>
          <w:sz w:val="16"/>
        </w:rPr>
        <w:t>193,208</w:t>
      </w:r>
      <w:r>
        <w:rPr>
          <w:rFonts w:ascii="宋体" w:eastAsia="宋体" w:hAnsi="宋体" w:cs="宋体"/>
          <w:b/>
          <w:color w:val="000000"/>
          <w:sz w:val="16"/>
        </w:rPr>
        <w:t>注</w:t>
      </w:r>
      <w:r>
        <w:rPr>
          <w:rFonts w:ascii="宋体" w:eastAsia="宋体" w:hAnsi="宋体" w:cs="宋体"/>
          <w:b/>
          <w:color w:val="000000"/>
          <w:sz w:val="16"/>
        </w:rPr>
        <w:t>g2,212;</w:t>
      </w:r>
      <w:r>
        <w:rPr>
          <w:rFonts w:ascii="宋体" w:eastAsia="宋体" w:hAnsi="宋体" w:cs="宋体"/>
          <w:b/>
          <w:color w:val="000000"/>
          <w:sz w:val="16"/>
        </w:rPr>
        <w:t>名誉乃虚构体</w:t>
      </w:r>
      <w:r>
        <w:rPr>
          <w:rFonts w:ascii="宋体" w:eastAsia="宋体" w:hAnsi="宋体" w:cs="宋体"/>
          <w:b/>
          <w:color w:val="000000"/>
          <w:sz w:val="16"/>
        </w:rPr>
        <w:t xml:space="preserve"> 193,212;</w:t>
      </w:r>
      <w:r>
        <w:rPr>
          <w:rFonts w:ascii="宋体" w:eastAsia="宋体" w:hAnsi="宋体" w:cs="宋体"/>
          <w:b/>
          <w:color w:val="000000"/>
          <w:sz w:val="16"/>
        </w:rPr>
        <w:t>宗教乃虚构体</w:t>
      </w:r>
      <w:r>
        <w:rPr>
          <w:rFonts w:ascii="宋体" w:eastAsia="宋体" w:hAnsi="宋体" w:cs="宋体"/>
          <w:b/>
          <w:color w:val="000000"/>
          <w:sz w:val="16"/>
        </w:rPr>
        <w:t xml:space="preserve"> 202</w:t>
      </w:r>
      <w:r>
        <w:rPr>
          <w:rFonts w:ascii="宋体" w:eastAsia="宋体" w:hAnsi="宋体" w:cs="宋体"/>
          <w:b/>
          <w:color w:val="000000"/>
          <w:sz w:val="16"/>
        </w:rPr>
        <w:t>注</w:t>
      </w:r>
      <w:r>
        <w:rPr>
          <w:rFonts w:ascii="宋体" w:eastAsia="宋体" w:hAnsi="宋体" w:cs="宋体"/>
          <w:b/>
          <w:color w:val="000000"/>
          <w:sz w:val="16"/>
        </w:rPr>
        <w:t>z</w:t>
      </w:r>
      <w:r>
        <w:rPr>
          <w:rFonts w:ascii="宋体" w:eastAsia="宋体" w:hAnsi="宋体" w:cs="宋体"/>
          <w:b/>
          <w:color w:val="000000"/>
          <w:sz w:val="16"/>
        </w:rPr>
        <w:t>；权力和权利俱为虚构体</w:t>
      </w:r>
      <w:r>
        <w:rPr>
          <w:rFonts w:ascii="宋体" w:eastAsia="宋体" w:hAnsi="宋体" w:cs="宋体"/>
          <w:b/>
          <w:color w:val="000000"/>
          <w:sz w:val="16"/>
        </w:rPr>
        <w:t xml:space="preserve"> 205</w:t>
      </w:r>
      <w:r>
        <w:rPr>
          <w:rFonts w:ascii="宋体" w:eastAsia="宋体" w:hAnsi="宋体" w:cs="宋体"/>
          <w:b/>
          <w:color w:val="000000"/>
          <w:sz w:val="16"/>
        </w:rPr>
        <w:t>注</w:t>
      </w:r>
      <w:r>
        <w:rPr>
          <w:rFonts w:ascii="宋体" w:eastAsia="宋体" w:hAnsi="宋体" w:cs="宋体"/>
          <w:b/>
          <w:color w:val="000000"/>
          <w:sz w:val="16"/>
        </w:rPr>
        <w:t>e2(206</w:t>
      </w:r>
      <w:r>
        <w:rPr>
          <w:rFonts w:ascii="宋体" w:eastAsia="宋体" w:hAnsi="宋体" w:cs="宋体"/>
          <w:b/>
          <w:color w:val="000000"/>
          <w:sz w:val="16"/>
        </w:rPr>
        <w:t>，</w:t>
      </w:r>
      <w:r>
        <w:rPr>
          <w:rFonts w:ascii="宋体" w:eastAsia="宋体" w:hAnsi="宋体" w:cs="宋体"/>
          <w:b/>
          <w:color w:val="000000"/>
          <w:sz w:val="16"/>
        </w:rPr>
        <w:t>207)</w:t>
      </w:r>
      <w:r>
        <w:rPr>
          <w:rFonts w:ascii="宋体" w:eastAsia="宋体" w:hAnsi="宋体" w:cs="宋体"/>
          <w:b/>
          <w:color w:val="000000"/>
          <w:sz w:val="16"/>
        </w:rPr>
        <w:t>；责任和义务乃虚构体</w:t>
      </w:r>
      <w:r>
        <w:rPr>
          <w:rFonts w:ascii="宋体" w:eastAsia="宋体" w:hAnsi="宋体" w:cs="宋体"/>
          <w:b/>
          <w:color w:val="000000"/>
          <w:sz w:val="16"/>
        </w:rPr>
        <w:t xml:space="preserve"> 205</w:t>
      </w:r>
      <w:r>
        <w:rPr>
          <w:rFonts w:ascii="宋体" w:eastAsia="宋体" w:hAnsi="宋体" w:cs="宋体"/>
          <w:b/>
          <w:color w:val="000000"/>
          <w:sz w:val="16"/>
        </w:rPr>
        <w:t>注</w:t>
      </w:r>
      <w:r>
        <w:rPr>
          <w:rFonts w:ascii="宋体" w:eastAsia="宋体" w:hAnsi="宋体" w:cs="宋体"/>
          <w:b/>
          <w:color w:val="000000"/>
          <w:sz w:val="16"/>
        </w:rPr>
        <w:t>e2(207)</w:t>
      </w:r>
      <w:r>
        <w:rPr>
          <w:rFonts w:ascii="宋体" w:eastAsia="宋体" w:hAnsi="宋体" w:cs="宋体"/>
          <w:b/>
          <w:color w:val="000000"/>
          <w:sz w:val="16"/>
        </w:rPr>
        <w:t>；信托乃虚构体</w:t>
      </w:r>
      <w:r>
        <w:rPr>
          <w:rFonts w:ascii="宋体" w:eastAsia="宋体" w:hAnsi="宋体" w:cs="宋体"/>
          <w:b/>
          <w:color w:val="000000"/>
          <w:sz w:val="16"/>
        </w:rPr>
        <w:t xml:space="preserve"> 208</w:t>
      </w:r>
      <w:r>
        <w:rPr>
          <w:rFonts w:ascii="宋体" w:eastAsia="宋体" w:hAnsi="宋体" w:cs="宋体"/>
          <w:b/>
          <w:color w:val="000000"/>
          <w:sz w:val="16"/>
        </w:rPr>
        <w:t>注</w:t>
      </w:r>
      <w:r>
        <w:rPr>
          <w:rFonts w:ascii="宋体" w:eastAsia="宋体" w:hAnsi="宋体" w:cs="宋体"/>
          <w:b/>
          <w:color w:val="000000"/>
          <w:sz w:val="16"/>
        </w:rPr>
        <w:t>g2</w:t>
      </w:r>
      <w:r>
        <w:rPr>
          <w:rFonts w:ascii="宋体" w:eastAsia="宋体" w:hAnsi="宋体" w:cs="宋体"/>
          <w:b/>
          <w:color w:val="000000"/>
          <w:sz w:val="16"/>
        </w:rPr>
        <w:t>；财产的无形体对象乃虚构体</w:t>
      </w:r>
      <w:r>
        <w:rPr>
          <w:rFonts w:ascii="宋体" w:eastAsia="宋体" w:hAnsi="宋体" w:cs="宋体"/>
          <w:b/>
          <w:color w:val="000000"/>
          <w:sz w:val="16"/>
        </w:rPr>
        <w:t>212;241;</w:t>
      </w:r>
      <w:r>
        <w:rPr>
          <w:rFonts w:ascii="宋体" w:eastAsia="宋体" w:hAnsi="宋体" w:cs="宋体"/>
          <w:b/>
          <w:color w:val="000000"/>
          <w:sz w:val="16"/>
        </w:rPr>
        <w:t>关系乃虚构体</w:t>
      </w:r>
      <w:r>
        <w:rPr>
          <w:rFonts w:ascii="宋体" w:eastAsia="宋体" w:hAnsi="宋体" w:cs="宋体"/>
          <w:b/>
          <w:color w:val="000000"/>
          <w:sz w:val="16"/>
        </w:rPr>
        <w:t xml:space="preserve"> 235</w:t>
      </w:r>
      <w:r>
        <w:rPr>
          <w:rFonts w:ascii="宋体" w:eastAsia="宋体" w:hAnsi="宋体" w:cs="宋体"/>
          <w:b/>
          <w:color w:val="000000"/>
          <w:sz w:val="16"/>
        </w:rPr>
        <w:t>注</w:t>
      </w:r>
      <w:r>
        <w:rPr>
          <w:rFonts w:ascii="宋体" w:eastAsia="宋体" w:hAnsi="宋体" w:cs="宋体"/>
          <w:b/>
          <w:color w:val="000000"/>
          <w:sz w:val="16"/>
        </w:rPr>
        <w:t xml:space="preserve"> v3;</w:t>
      </w:r>
      <w:r>
        <w:rPr>
          <w:rFonts w:ascii="宋体" w:eastAsia="宋体" w:hAnsi="宋体" w:cs="宋体"/>
          <w:b/>
          <w:color w:val="000000"/>
          <w:sz w:val="16"/>
        </w:rPr>
        <w:t>法学乃虚构体</w:t>
      </w:r>
      <w:r>
        <w:rPr>
          <w:rFonts w:ascii="宋体" w:eastAsia="宋体" w:hAnsi="宋体" w:cs="宋体"/>
          <w:b/>
          <w:color w:val="000000"/>
          <w:sz w:val="16"/>
        </w:rPr>
        <w:t xml:space="preserve"> 293</w:t>
      </w:r>
    </w:p>
    <w:p w:rsidR="00D55C98" w:rsidRDefault="00E14246">
      <w:pPr>
        <w:autoSpaceDE w:val="0"/>
        <w:autoSpaceDN w:val="0"/>
        <w:spacing w:before="380" w:line="260" w:lineRule="atLeast"/>
        <w:ind w:left="3520"/>
        <w:rPr>
          <w:sz w:val="16"/>
        </w:rPr>
      </w:pPr>
      <w:r>
        <w:rPr>
          <w:rFonts w:ascii="宋体" w:eastAsia="宋体" w:hAnsi="宋体" w:cs="宋体"/>
          <w:b/>
          <w:color w:val="000000"/>
          <w:sz w:val="16"/>
        </w:rPr>
        <w:t>Y</w:t>
      </w:r>
    </w:p>
    <w:p w:rsidR="00D55C98" w:rsidRDefault="00E14246">
      <w:pPr>
        <w:autoSpaceDE w:val="0"/>
        <w:autoSpaceDN w:val="0"/>
        <w:spacing w:before="380" w:line="262" w:lineRule="atLeast"/>
        <w:ind w:left="520"/>
        <w:rPr>
          <w:sz w:val="24"/>
        </w:rPr>
      </w:pPr>
      <w:r>
        <w:rPr>
          <w:rFonts w:ascii="宋体" w:eastAsia="宋体" w:hAnsi="宋体" w:cs="宋体"/>
          <w:b/>
          <w:color w:val="000000"/>
          <w:sz w:val="16"/>
        </w:rPr>
        <w:t>意图和</w:t>
      </w:r>
      <w:r>
        <w:rPr>
          <w:rFonts w:ascii="宋体" w:eastAsia="宋体" w:hAnsi="宋体" w:cs="宋体"/>
          <w:b/>
          <w:color w:val="000000"/>
          <w:sz w:val="16"/>
        </w:rPr>
        <w:t>有意性</w:t>
      </w:r>
      <w:r>
        <w:rPr>
          <w:rFonts w:ascii="宋体" w:eastAsia="宋体" w:hAnsi="宋体" w:cs="宋体"/>
          <w:b/>
          <w:color w:val="000000"/>
          <w:sz w:val="16"/>
        </w:rPr>
        <w:t>(INTENTION AND INTENTIONALITY):84—89(</w:t>
      </w:r>
      <w:r>
        <w:rPr>
          <w:rFonts w:ascii="宋体" w:eastAsia="宋体" w:hAnsi="宋体" w:cs="宋体"/>
          <w:b/>
          <w:color w:val="000000"/>
          <w:sz w:val="16"/>
        </w:rPr>
        <w:t>第八章</w:t>
      </w:r>
      <w:r>
        <w:rPr>
          <w:rFonts w:ascii="宋体" w:eastAsia="宋体" w:hAnsi="宋体" w:cs="宋体"/>
          <w:b/>
          <w:color w:val="000000"/>
          <w:sz w:val="16"/>
        </w:rPr>
        <w:t xml:space="preserve">); </w:t>
      </w:r>
      <w:r>
        <w:rPr>
          <w:rFonts w:ascii="宋体" w:eastAsia="宋体" w:hAnsi="宋体" w:cs="宋体"/>
          <w:b/>
          <w:color w:val="000000"/>
          <w:sz w:val="16"/>
        </w:rPr>
        <w:t>由快乐和痛苦以动机形式产生，相对于苦乐的动因</w:t>
      </w:r>
      <w:r>
        <w:rPr>
          <w:rFonts w:ascii="宋体" w:eastAsia="宋体" w:hAnsi="宋体" w:cs="宋体"/>
          <w:b/>
          <w:color w:val="000000"/>
          <w:sz w:val="16"/>
        </w:rPr>
        <w:t xml:space="preserve">  51</w:t>
      </w:r>
      <w:r>
        <w:rPr>
          <w:rFonts w:ascii="宋体" w:eastAsia="宋体" w:hAnsi="宋体" w:cs="宋体"/>
          <w:b/>
          <w:color w:val="000000"/>
          <w:sz w:val="16"/>
        </w:rPr>
        <w:t>注</w:t>
      </w:r>
      <w:r>
        <w:rPr>
          <w:rFonts w:ascii="宋体" w:eastAsia="宋体" w:hAnsi="宋体" w:cs="宋体"/>
          <w:b/>
          <w:color w:val="000000"/>
          <w:sz w:val="16"/>
        </w:rPr>
        <w:t>a</w:t>
      </w:r>
      <w:r>
        <w:rPr>
          <w:rFonts w:ascii="宋体" w:eastAsia="宋体" w:hAnsi="宋体" w:cs="宋体"/>
          <w:b/>
          <w:color w:val="000000"/>
          <w:sz w:val="16"/>
        </w:rPr>
        <w:t>；关系到行动本身或其后果</w:t>
      </w:r>
      <w:r>
        <w:rPr>
          <w:rFonts w:ascii="宋体" w:eastAsia="宋体" w:hAnsi="宋体" w:cs="宋体"/>
          <w:b/>
          <w:color w:val="000000"/>
          <w:sz w:val="16"/>
        </w:rPr>
        <w:t xml:space="preserve"> 84</w:t>
      </w:r>
      <w:r>
        <w:rPr>
          <w:rFonts w:ascii="宋体" w:eastAsia="宋体" w:hAnsi="宋体" w:cs="宋体"/>
          <w:b/>
          <w:color w:val="000000"/>
          <w:sz w:val="16"/>
        </w:rPr>
        <w:t>；若关系到这两者，则整个行动就是有意的</w:t>
      </w:r>
      <w:r>
        <w:rPr>
          <w:rFonts w:ascii="宋体" w:eastAsia="宋体" w:hAnsi="宋体" w:cs="宋体"/>
          <w:b/>
          <w:color w:val="000000"/>
          <w:sz w:val="16"/>
        </w:rPr>
        <w:t xml:space="preserve"> 84</w:t>
      </w:r>
      <w:r>
        <w:rPr>
          <w:rFonts w:ascii="宋体" w:eastAsia="宋体" w:hAnsi="宋体" w:cs="宋体"/>
          <w:b/>
          <w:color w:val="000000"/>
          <w:sz w:val="16"/>
        </w:rPr>
        <w:t>；与行动的各个不同阶段</w:t>
      </w:r>
      <w:r>
        <w:rPr>
          <w:rFonts w:ascii="宋体" w:eastAsia="宋体" w:hAnsi="宋体" w:cs="宋体"/>
          <w:b/>
          <w:color w:val="000000"/>
          <w:sz w:val="16"/>
        </w:rPr>
        <w:t xml:space="preserve"> 85</w:t>
      </w:r>
      <w:r>
        <w:rPr>
          <w:rFonts w:ascii="宋体" w:eastAsia="宋体" w:hAnsi="宋体" w:cs="宋体"/>
          <w:b/>
          <w:color w:val="000000"/>
          <w:sz w:val="16"/>
        </w:rPr>
        <w:t>注</w:t>
      </w:r>
      <w:r>
        <w:rPr>
          <w:rFonts w:ascii="宋体" w:eastAsia="宋体" w:hAnsi="宋体" w:cs="宋体"/>
          <w:b/>
          <w:color w:val="000000"/>
          <w:sz w:val="16"/>
        </w:rPr>
        <w:t xml:space="preserve">b, 88; </w:t>
      </w:r>
      <w:r>
        <w:rPr>
          <w:rFonts w:ascii="宋体" w:eastAsia="宋体" w:hAnsi="宋体" w:cs="宋体"/>
          <w:b/>
          <w:color w:val="000000"/>
          <w:sz w:val="16"/>
        </w:rPr>
        <w:t>关系到行动的后果</w:t>
      </w:r>
      <w:r>
        <w:rPr>
          <w:rFonts w:ascii="宋体" w:eastAsia="宋体" w:hAnsi="宋体" w:cs="宋体"/>
          <w:b/>
          <w:color w:val="000000"/>
          <w:sz w:val="16"/>
        </w:rPr>
        <w:t xml:space="preserve"> 74——75, 84—85,92—93</w:t>
      </w:r>
      <w:r>
        <w:rPr>
          <w:rFonts w:ascii="宋体" w:eastAsia="宋体" w:hAnsi="宋体" w:cs="宋体"/>
          <w:b/>
          <w:color w:val="000000"/>
          <w:sz w:val="16"/>
        </w:rPr>
        <w:t>，</w:t>
      </w:r>
      <w:r>
        <w:rPr>
          <w:rFonts w:ascii="宋体" w:eastAsia="宋体" w:hAnsi="宋体" w:cs="宋体"/>
          <w:b/>
          <w:color w:val="000000"/>
          <w:sz w:val="16"/>
        </w:rPr>
        <w:t>126—127</w:t>
      </w:r>
      <w:r>
        <w:rPr>
          <w:rFonts w:ascii="宋体" w:eastAsia="宋体" w:hAnsi="宋体" w:cs="宋体"/>
          <w:b/>
          <w:color w:val="000000"/>
          <w:sz w:val="16"/>
        </w:rPr>
        <w:t>，</w:t>
      </w:r>
      <w:r>
        <w:rPr>
          <w:rFonts w:ascii="宋体" w:eastAsia="宋体" w:hAnsi="宋体" w:cs="宋体"/>
          <w:b/>
          <w:color w:val="000000"/>
          <w:sz w:val="16"/>
        </w:rPr>
        <w:t>143</w:t>
      </w:r>
      <w:r>
        <w:rPr>
          <w:rFonts w:ascii="宋体" w:eastAsia="宋体" w:hAnsi="宋体" w:cs="宋体"/>
          <w:b/>
          <w:color w:val="000000"/>
          <w:sz w:val="16"/>
        </w:rPr>
        <w:t>；关于后果，有理性的行动者相对于无理性的行动者</w:t>
      </w:r>
      <w:r>
        <w:rPr>
          <w:rFonts w:ascii="宋体" w:eastAsia="宋体" w:hAnsi="宋体" w:cs="宋体"/>
          <w:b/>
          <w:color w:val="000000"/>
          <w:sz w:val="16"/>
        </w:rPr>
        <w:t xml:space="preserve"> 74—75</w:t>
      </w:r>
      <w:r>
        <w:rPr>
          <w:rFonts w:ascii="宋体" w:eastAsia="宋体" w:hAnsi="宋体" w:cs="宋体"/>
          <w:b/>
          <w:color w:val="000000"/>
          <w:sz w:val="16"/>
        </w:rPr>
        <w:t>；与后果有关的意图取决于行动的意愿和对环境的理解力或觉察力</w:t>
      </w:r>
      <w:r>
        <w:rPr>
          <w:rFonts w:ascii="宋体" w:eastAsia="宋体" w:hAnsi="宋体" w:cs="宋体"/>
          <w:b/>
          <w:color w:val="000000"/>
          <w:sz w:val="16"/>
        </w:rPr>
        <w:t xml:space="preserve"> 75</w:t>
      </w:r>
      <w:r>
        <w:rPr>
          <w:rFonts w:ascii="宋体" w:eastAsia="宋体" w:hAnsi="宋体" w:cs="宋体"/>
          <w:b/>
          <w:color w:val="000000"/>
          <w:sz w:val="16"/>
        </w:rPr>
        <w:t>；有意性同知觉有别</w:t>
      </w:r>
      <w:r>
        <w:rPr>
          <w:rFonts w:ascii="宋体" w:eastAsia="宋体" w:hAnsi="宋体" w:cs="宋体"/>
          <w:b/>
          <w:color w:val="000000"/>
          <w:sz w:val="16"/>
        </w:rPr>
        <w:t xml:space="preserve"> 75</w:t>
      </w:r>
      <w:r>
        <w:rPr>
          <w:rFonts w:ascii="宋体" w:eastAsia="宋体" w:hAnsi="宋体" w:cs="宋体"/>
          <w:b/>
          <w:color w:val="000000"/>
          <w:sz w:val="16"/>
        </w:rPr>
        <w:t>；当有意的和自愿的同</w:t>
      </w:r>
      <w:r>
        <w:rPr>
          <w:rFonts w:ascii="宋体" w:eastAsia="宋体" w:hAnsi="宋体" w:cs="宋体"/>
          <w:b/>
          <w:color w:val="000000"/>
          <w:sz w:val="16"/>
        </w:rPr>
        <w:t>义时</w:t>
      </w:r>
      <w:r>
        <w:rPr>
          <w:rFonts w:ascii="宋体" w:eastAsia="宋体" w:hAnsi="宋体" w:cs="宋体"/>
          <w:b/>
          <w:color w:val="000000"/>
          <w:sz w:val="16"/>
        </w:rPr>
        <w:t xml:space="preserve"> 84</w:t>
      </w:r>
      <w:r>
        <w:rPr>
          <w:rFonts w:ascii="宋体" w:eastAsia="宋体" w:hAnsi="宋体" w:cs="宋体"/>
          <w:b/>
          <w:color w:val="000000"/>
          <w:sz w:val="16"/>
        </w:rPr>
        <w:t>注</w:t>
      </w:r>
      <w:r>
        <w:rPr>
          <w:rFonts w:ascii="宋体" w:eastAsia="宋体" w:hAnsi="宋体" w:cs="宋体"/>
          <w:b/>
          <w:color w:val="000000"/>
          <w:sz w:val="16"/>
        </w:rPr>
        <w:t>a</w:t>
      </w:r>
      <w:r>
        <w:rPr>
          <w:rFonts w:ascii="宋体" w:eastAsia="宋体" w:hAnsi="宋体" w:cs="宋体"/>
          <w:b/>
          <w:color w:val="000000"/>
          <w:sz w:val="16"/>
        </w:rPr>
        <w:t>，</w:t>
      </w:r>
      <w:r>
        <w:rPr>
          <w:rFonts w:ascii="宋体" w:eastAsia="宋体" w:hAnsi="宋体" w:cs="宋体"/>
          <w:b/>
          <w:color w:val="000000"/>
          <w:sz w:val="16"/>
        </w:rPr>
        <w:t>85</w:t>
      </w:r>
      <w:r>
        <w:rPr>
          <w:rFonts w:ascii="宋体" w:eastAsia="宋体" w:hAnsi="宋体" w:cs="宋体"/>
          <w:b/>
          <w:color w:val="000000"/>
          <w:sz w:val="16"/>
        </w:rPr>
        <w:t>注</w:t>
      </w:r>
      <w:r>
        <w:rPr>
          <w:rFonts w:ascii="宋体" w:eastAsia="宋体" w:hAnsi="宋体" w:cs="宋体"/>
          <w:b/>
          <w:color w:val="000000"/>
          <w:sz w:val="16"/>
        </w:rPr>
        <w:t>b</w:t>
      </w:r>
      <w:r>
        <w:rPr>
          <w:rFonts w:ascii="宋体" w:eastAsia="宋体" w:hAnsi="宋体" w:cs="宋体"/>
          <w:b/>
          <w:color w:val="000000"/>
          <w:sz w:val="16"/>
        </w:rPr>
        <w:t>，</w:t>
      </w:r>
      <w:r>
        <w:rPr>
          <w:rFonts w:ascii="宋体" w:eastAsia="宋体" w:hAnsi="宋体" w:cs="宋体"/>
          <w:b/>
          <w:color w:val="000000"/>
          <w:sz w:val="16"/>
        </w:rPr>
        <w:t>153</w:t>
      </w:r>
      <w:r>
        <w:rPr>
          <w:rFonts w:ascii="宋体" w:eastAsia="宋体" w:hAnsi="宋体" w:cs="宋体"/>
          <w:b/>
          <w:color w:val="000000"/>
          <w:sz w:val="16"/>
        </w:rPr>
        <w:t>；直接有意相对于间接有意，最终有意相对于中间有意，全部有意相对于不全部有意，并合的相对于分别的或无区别的，有所优先的相对于无所优先的</w:t>
      </w:r>
      <w:r>
        <w:rPr>
          <w:rFonts w:ascii="宋体" w:eastAsia="宋体" w:hAnsi="宋体" w:cs="宋体"/>
          <w:b/>
          <w:color w:val="000000"/>
          <w:sz w:val="16"/>
        </w:rPr>
        <w:t xml:space="preserve"> 86——88;</w:t>
      </w:r>
      <w:r>
        <w:rPr>
          <w:rFonts w:ascii="宋体" w:eastAsia="宋体" w:hAnsi="宋体" w:cs="宋体"/>
          <w:b/>
          <w:color w:val="000000"/>
          <w:sz w:val="16"/>
        </w:rPr>
        <w:t>举例说明</w:t>
      </w:r>
      <w:r>
        <w:rPr>
          <w:rFonts w:ascii="宋体" w:eastAsia="宋体" w:hAnsi="宋体" w:cs="宋体"/>
          <w:b/>
          <w:color w:val="000000"/>
          <w:sz w:val="16"/>
        </w:rPr>
        <w:t xml:space="preserve">  87—88,91—92;</w:t>
      </w:r>
      <w:r>
        <w:rPr>
          <w:rFonts w:ascii="宋体" w:eastAsia="宋体" w:hAnsi="宋体" w:cs="宋体"/>
          <w:b/>
          <w:color w:val="000000"/>
          <w:sz w:val="16"/>
        </w:rPr>
        <w:t>意图的证据</w:t>
      </w:r>
      <w:r>
        <w:rPr>
          <w:rFonts w:ascii="宋体" w:eastAsia="宋体" w:hAnsi="宋体" w:cs="宋体"/>
          <w:b/>
          <w:color w:val="000000"/>
          <w:sz w:val="16"/>
        </w:rPr>
        <w:t>88</w:t>
      </w:r>
      <w:r>
        <w:rPr>
          <w:rFonts w:ascii="宋体" w:eastAsia="宋体" w:hAnsi="宋体" w:cs="宋体"/>
          <w:b/>
          <w:color w:val="000000"/>
          <w:sz w:val="16"/>
        </w:rPr>
        <w:t>；意图之好坏只是就后果或动机而言</w:t>
      </w:r>
      <w:r>
        <w:rPr>
          <w:rFonts w:ascii="宋体" w:eastAsia="宋体" w:hAnsi="宋体" w:cs="宋体"/>
          <w:b/>
          <w:color w:val="000000"/>
          <w:sz w:val="16"/>
        </w:rPr>
        <w:t xml:space="preserve"> 88——89</w:t>
      </w:r>
      <w:r>
        <w:rPr>
          <w:rFonts w:ascii="宋体" w:eastAsia="宋体" w:hAnsi="宋体" w:cs="宋体"/>
          <w:b/>
          <w:color w:val="000000"/>
          <w:sz w:val="16"/>
        </w:rPr>
        <w:t>；知觉的对象是环境而非意图</w:t>
      </w:r>
      <w:r>
        <w:rPr>
          <w:rFonts w:ascii="宋体" w:eastAsia="宋体" w:hAnsi="宋体" w:cs="宋体"/>
          <w:b/>
          <w:color w:val="000000"/>
          <w:sz w:val="16"/>
        </w:rPr>
        <w:t xml:space="preserve"> 89</w:t>
      </w:r>
      <w:r>
        <w:rPr>
          <w:rFonts w:ascii="宋体" w:eastAsia="宋体" w:hAnsi="宋体" w:cs="宋体"/>
          <w:b/>
          <w:color w:val="000000"/>
          <w:sz w:val="16"/>
        </w:rPr>
        <w:t>；意图之好坏由后果，并因而由知觉决定</w:t>
      </w:r>
      <w:r>
        <w:rPr>
          <w:rFonts w:ascii="宋体" w:eastAsia="宋体" w:hAnsi="宋体" w:cs="宋体"/>
          <w:b/>
          <w:color w:val="000000"/>
          <w:sz w:val="16"/>
        </w:rPr>
        <w:t xml:space="preserve">  89</w:t>
      </w:r>
      <w:r>
        <w:rPr>
          <w:rFonts w:ascii="宋体" w:eastAsia="宋体" w:hAnsi="宋体" w:cs="宋体"/>
          <w:b/>
          <w:color w:val="000000"/>
          <w:sz w:val="16"/>
        </w:rPr>
        <w:t>，</w:t>
      </w:r>
      <w:r>
        <w:rPr>
          <w:rFonts w:ascii="宋体" w:eastAsia="宋体" w:hAnsi="宋体" w:cs="宋体"/>
          <w:b/>
          <w:color w:val="000000"/>
          <w:sz w:val="16"/>
        </w:rPr>
        <w:t>92</w:t>
      </w:r>
      <w:r>
        <w:rPr>
          <w:rFonts w:ascii="宋体" w:eastAsia="宋体" w:hAnsi="宋体" w:cs="宋体"/>
          <w:b/>
          <w:color w:val="000000"/>
          <w:sz w:val="16"/>
        </w:rPr>
        <w:t>；意图如何同知觉相联系</w:t>
      </w:r>
      <w:r>
        <w:rPr>
          <w:rFonts w:ascii="宋体" w:eastAsia="宋体" w:hAnsi="宋体" w:cs="宋体"/>
          <w:b/>
          <w:color w:val="000000"/>
          <w:sz w:val="16"/>
        </w:rPr>
        <w:t xml:space="preserve">  92;</w:t>
      </w:r>
      <w:r>
        <w:rPr>
          <w:rFonts w:ascii="宋体" w:eastAsia="宋体" w:hAnsi="宋体" w:cs="宋体"/>
          <w:b/>
          <w:color w:val="000000"/>
          <w:sz w:val="16"/>
        </w:rPr>
        <w:t>相对于动机</w:t>
      </w:r>
      <w:r>
        <w:rPr>
          <w:rFonts w:ascii="宋体" w:eastAsia="宋体" w:hAnsi="宋体" w:cs="宋体"/>
          <w:b/>
          <w:color w:val="000000"/>
          <w:sz w:val="16"/>
        </w:rPr>
        <w:t xml:space="preserve"> 92—94,116;</w:t>
      </w:r>
      <w:r>
        <w:rPr>
          <w:rFonts w:ascii="宋体" w:eastAsia="宋体" w:hAnsi="宋体" w:cs="宋体"/>
          <w:b/>
          <w:color w:val="000000"/>
          <w:sz w:val="16"/>
        </w:rPr>
        <w:t>当意图清白时</w:t>
      </w:r>
      <w:r>
        <w:rPr>
          <w:rFonts w:ascii="宋体" w:eastAsia="宋体" w:hAnsi="宋体" w:cs="宋体"/>
          <w:b/>
          <w:color w:val="000000"/>
          <w:sz w:val="16"/>
        </w:rPr>
        <w:t xml:space="preserve"> 94;</w:t>
      </w:r>
      <w:r>
        <w:rPr>
          <w:rFonts w:ascii="宋体" w:eastAsia="宋体" w:hAnsi="宋体" w:cs="宋体"/>
          <w:b/>
          <w:color w:val="000000"/>
          <w:sz w:val="16"/>
        </w:rPr>
        <w:t>关于意图的罗马法表述</w:t>
      </w:r>
      <w:r>
        <w:rPr>
          <w:rFonts w:ascii="宋体" w:eastAsia="宋体" w:hAnsi="宋体" w:cs="宋体"/>
          <w:b/>
          <w:color w:val="000000"/>
          <w:sz w:val="16"/>
        </w:rPr>
        <w:t xml:space="preserve"> 94——95</w:t>
      </w:r>
      <w:r>
        <w:rPr>
          <w:rFonts w:ascii="宋体" w:eastAsia="宋体" w:hAnsi="宋体" w:cs="宋体"/>
          <w:b/>
          <w:color w:val="000000"/>
          <w:sz w:val="16"/>
        </w:rPr>
        <w:t>；为表述意图而提议使用的拉丁词汇</w:t>
      </w:r>
      <w:r>
        <w:rPr>
          <w:rFonts w:ascii="宋体" w:eastAsia="宋体" w:hAnsi="宋体" w:cs="宋体"/>
          <w:b/>
          <w:color w:val="000000"/>
          <w:sz w:val="16"/>
        </w:rPr>
        <w:t>95</w:t>
      </w:r>
      <w:r>
        <w:rPr>
          <w:rFonts w:ascii="宋体" w:eastAsia="宋体" w:hAnsi="宋体" w:cs="宋体"/>
          <w:b/>
          <w:color w:val="000000"/>
          <w:sz w:val="16"/>
        </w:rPr>
        <w:t>；程度和偏向</w:t>
      </w:r>
      <w:r>
        <w:rPr>
          <w:rFonts w:ascii="宋体" w:eastAsia="宋体" w:hAnsi="宋体" w:cs="宋体"/>
          <w:b/>
          <w:color w:val="000000"/>
          <w:sz w:val="16"/>
        </w:rPr>
        <w:t xml:space="preserve">  95</w:t>
      </w:r>
      <w:r>
        <w:rPr>
          <w:rFonts w:ascii="宋体" w:eastAsia="宋体" w:hAnsi="宋体" w:cs="宋体"/>
          <w:b/>
          <w:color w:val="000000"/>
          <w:sz w:val="16"/>
        </w:rPr>
        <w:t>；动机作为意图的原因</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 xml:space="preserve"> 116,134;</w:t>
      </w:r>
      <w:r>
        <w:rPr>
          <w:rFonts w:ascii="宋体" w:eastAsia="宋体" w:hAnsi="宋体" w:cs="宋体"/>
          <w:b/>
          <w:color w:val="000000"/>
          <w:sz w:val="16"/>
        </w:rPr>
        <w:t>与性情</w:t>
      </w:r>
      <w:r>
        <w:rPr>
          <w:rFonts w:ascii="宋体" w:eastAsia="宋体" w:hAnsi="宋体" w:cs="宋体"/>
          <w:b/>
          <w:color w:val="000000"/>
          <w:sz w:val="16"/>
        </w:rPr>
        <w:t>126,134;</w:t>
      </w:r>
      <w:r>
        <w:rPr>
          <w:rFonts w:ascii="宋体" w:eastAsia="宋体" w:hAnsi="宋体" w:cs="宋体"/>
          <w:b/>
          <w:color w:val="000000"/>
          <w:sz w:val="16"/>
        </w:rPr>
        <w:t>意图与后果之间的对应关系以及不同时间的意图相互间的对应关系</w:t>
      </w:r>
      <w:r>
        <w:rPr>
          <w:rFonts w:ascii="宋体" w:eastAsia="宋体" w:hAnsi="宋体" w:cs="宋体"/>
          <w:b/>
          <w:color w:val="000000"/>
          <w:sz w:val="16"/>
        </w:rPr>
        <w:t>127</w:t>
      </w:r>
      <w:r>
        <w:rPr>
          <w:rFonts w:ascii="宋体" w:eastAsia="宋体" w:hAnsi="宋体" w:cs="宋体"/>
          <w:b/>
          <w:color w:val="000000"/>
          <w:sz w:val="16"/>
        </w:rPr>
        <w:t>；作为确定次害的环境</w:t>
      </w:r>
      <w:r>
        <w:rPr>
          <w:rFonts w:ascii="宋体" w:eastAsia="宋体" w:hAnsi="宋体" w:cs="宋体"/>
          <w:b/>
          <w:color w:val="000000"/>
          <w:sz w:val="16"/>
        </w:rPr>
        <w:t xml:space="preserve"> 152——154</w:t>
      </w:r>
      <w:r>
        <w:rPr>
          <w:rFonts w:ascii="宋体" w:eastAsia="宋体" w:hAnsi="宋体" w:cs="宋体"/>
          <w:b/>
          <w:color w:val="000000"/>
          <w:sz w:val="16"/>
        </w:rPr>
        <w:t>；与掉以轻心</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153</w:t>
      </w:r>
      <w:r>
        <w:rPr>
          <w:rFonts w:ascii="宋体" w:eastAsia="宋体" w:hAnsi="宋体" w:cs="宋体"/>
          <w:b/>
          <w:color w:val="000000"/>
          <w:sz w:val="16"/>
        </w:rPr>
        <w:t>；在无意情况下惩罚无效</w:t>
      </w:r>
      <w:r>
        <w:rPr>
          <w:rFonts w:ascii="宋体" w:eastAsia="宋体" w:hAnsi="宋体" w:cs="宋体"/>
          <w:b/>
          <w:color w:val="000000"/>
          <w:sz w:val="16"/>
        </w:rPr>
        <w:t xml:space="preserve">  161</w:t>
      </w:r>
      <w:r>
        <w:rPr>
          <w:rFonts w:ascii="宋体" w:eastAsia="宋体" w:hAnsi="宋体" w:cs="宋体"/>
          <w:b/>
          <w:color w:val="000000"/>
          <w:sz w:val="16"/>
        </w:rPr>
        <w:t>；与危险和半公共罪过</w:t>
      </w:r>
      <w:r>
        <w:rPr>
          <w:rFonts w:ascii="宋体" w:eastAsia="宋体" w:hAnsi="宋体" w:cs="宋体"/>
          <w:b/>
          <w:color w:val="000000"/>
          <w:sz w:val="16"/>
        </w:rPr>
        <w:t xml:space="preserve">  194</w:t>
      </w:r>
      <w:r>
        <w:rPr>
          <w:rFonts w:ascii="宋体" w:eastAsia="宋体" w:hAnsi="宋体" w:cs="宋体"/>
          <w:b/>
          <w:color w:val="000000"/>
          <w:sz w:val="16"/>
        </w:rPr>
        <w:t>。又见行为和行动、知觉诸条</w:t>
      </w:r>
    </w:p>
    <w:p w:rsidR="00D55C98" w:rsidRDefault="00E14246">
      <w:pPr>
        <w:autoSpaceDE w:val="0"/>
        <w:autoSpaceDN w:val="0"/>
        <w:spacing w:before="40" w:line="260" w:lineRule="atLeast"/>
        <w:ind w:left="520"/>
        <w:rPr>
          <w:sz w:val="16"/>
        </w:rPr>
      </w:pPr>
      <w:r>
        <w:rPr>
          <w:rFonts w:ascii="宋体" w:eastAsia="宋体" w:hAnsi="宋体" w:cs="宋体"/>
          <w:b/>
          <w:color w:val="000000"/>
          <w:sz w:val="16"/>
        </w:rPr>
        <w:t>意志</w:t>
      </w:r>
      <w:r>
        <w:rPr>
          <w:rFonts w:ascii="宋体" w:eastAsia="宋体" w:hAnsi="宋体" w:cs="宋体"/>
          <w:b/>
          <w:color w:val="000000"/>
          <w:sz w:val="16"/>
        </w:rPr>
        <w:t>(VOLITION):</w:t>
      </w:r>
      <w:r>
        <w:rPr>
          <w:rFonts w:ascii="宋体" w:eastAsia="宋体" w:hAnsi="宋体" w:cs="宋体"/>
          <w:b/>
          <w:color w:val="000000"/>
          <w:sz w:val="16"/>
        </w:rPr>
        <w:t>见意愿条</w:t>
      </w:r>
    </w:p>
    <w:p w:rsidR="00D55C98" w:rsidRDefault="00E14246">
      <w:pPr>
        <w:autoSpaceDE w:val="0"/>
        <w:autoSpaceDN w:val="0"/>
        <w:spacing w:line="250" w:lineRule="atLeast"/>
        <w:ind w:left="520"/>
        <w:rPr>
          <w:sz w:val="16"/>
        </w:rPr>
      </w:pPr>
      <w:r>
        <w:rPr>
          <w:rFonts w:ascii="宋体" w:eastAsia="宋体" w:hAnsi="宋体" w:cs="宋体"/>
          <w:b/>
          <w:color w:val="000000"/>
          <w:sz w:val="16"/>
        </w:rPr>
        <w:t>意愿</w:t>
      </w:r>
      <w:r>
        <w:rPr>
          <w:rFonts w:ascii="宋体" w:eastAsia="宋体" w:hAnsi="宋体" w:cs="宋体"/>
          <w:b/>
          <w:color w:val="000000"/>
          <w:sz w:val="16"/>
        </w:rPr>
        <w:t>(WILL)</w:t>
      </w:r>
      <w:r>
        <w:rPr>
          <w:rFonts w:ascii="宋体" w:eastAsia="宋体" w:hAnsi="宋体" w:cs="宋体"/>
          <w:b/>
          <w:color w:val="000000"/>
          <w:sz w:val="16"/>
        </w:rPr>
        <w:t>：法律科学是意愿逻辑学的一个分支</w:t>
      </w:r>
      <w:r>
        <w:rPr>
          <w:rFonts w:ascii="宋体" w:eastAsia="宋体" w:hAnsi="宋体" w:cs="宋体"/>
          <w:b/>
          <w:color w:val="000000"/>
          <w:sz w:val="16"/>
        </w:rPr>
        <w:t xml:space="preserve">  8——9</w:t>
      </w:r>
      <w:r>
        <w:rPr>
          <w:rFonts w:ascii="宋体" w:eastAsia="宋体" w:hAnsi="宋体" w:cs="宋体"/>
          <w:b/>
          <w:color w:val="000000"/>
          <w:sz w:val="16"/>
        </w:rPr>
        <w:t>；上帝的意愿</w:t>
      </w:r>
      <w:r>
        <w:rPr>
          <w:rFonts w:ascii="宋体" w:eastAsia="宋体" w:hAnsi="宋体" w:cs="宋体"/>
          <w:b/>
          <w:color w:val="000000"/>
          <w:sz w:val="16"/>
        </w:rPr>
        <w:t xml:space="preserve">  31</w:t>
      </w:r>
      <w:r>
        <w:rPr>
          <w:rFonts w:ascii="宋体" w:eastAsia="宋体" w:hAnsi="宋体" w:cs="宋体"/>
          <w:b/>
          <w:color w:val="000000"/>
          <w:sz w:val="16"/>
        </w:rPr>
        <w:t>；意志力胜过情感表象</w:t>
      </w:r>
      <w:r>
        <w:rPr>
          <w:rFonts w:ascii="宋体" w:eastAsia="宋体" w:hAnsi="宋体" w:cs="宋体"/>
          <w:b/>
          <w:color w:val="000000"/>
          <w:sz w:val="16"/>
        </w:rPr>
        <w:t xml:space="preserve"> 63</w:t>
      </w:r>
      <w:r>
        <w:rPr>
          <w:rFonts w:ascii="宋体" w:eastAsia="宋体" w:hAnsi="宋体" w:cs="宋体"/>
          <w:b/>
          <w:color w:val="000000"/>
          <w:sz w:val="16"/>
        </w:rPr>
        <w:t>注</w:t>
      </w:r>
      <w:r>
        <w:rPr>
          <w:rFonts w:ascii="宋体" w:eastAsia="宋体" w:hAnsi="宋体" w:cs="宋体"/>
          <w:b/>
          <w:color w:val="000000"/>
          <w:sz w:val="16"/>
        </w:rPr>
        <w:t>p</w:t>
      </w:r>
      <w:r>
        <w:rPr>
          <w:rFonts w:ascii="宋体" w:eastAsia="宋体" w:hAnsi="宋体" w:cs="宋体"/>
          <w:b/>
          <w:color w:val="000000"/>
          <w:sz w:val="16"/>
        </w:rPr>
        <w:t>；与意图</w:t>
      </w:r>
      <w:r>
        <w:rPr>
          <w:rFonts w:ascii="宋体" w:eastAsia="宋体" w:hAnsi="宋体" w:cs="宋体"/>
          <w:b/>
          <w:color w:val="000000"/>
          <w:sz w:val="16"/>
        </w:rPr>
        <w:t xml:space="preserve">  75</w:t>
      </w:r>
      <w:r>
        <w:rPr>
          <w:rFonts w:ascii="宋体" w:eastAsia="宋体" w:hAnsi="宋体" w:cs="宋体"/>
          <w:b/>
          <w:color w:val="000000"/>
          <w:sz w:val="16"/>
        </w:rPr>
        <w:t>；非自愿行动相对于自愿行</w:t>
      </w:r>
      <w:r>
        <w:br w:type="page"/>
      </w:r>
    </w:p>
    <w:p w:rsidR="00D55C98" w:rsidRDefault="00E14246">
      <w:pPr>
        <w:autoSpaceDE w:val="0"/>
        <w:autoSpaceDN w:val="0"/>
        <w:spacing w:before="240" w:line="220" w:lineRule="atLeast"/>
        <w:rPr>
          <w:sz w:val="16"/>
        </w:rPr>
      </w:pPr>
      <w:r>
        <w:rPr>
          <w:rFonts w:ascii="宋体" w:eastAsia="宋体" w:hAnsi="宋体" w:cs="宋体"/>
          <w:b/>
          <w:color w:val="000000"/>
          <w:sz w:val="16"/>
          <w:u w:val="single"/>
        </w:rPr>
        <w:lastRenderedPageBreak/>
        <w:t xml:space="preserve">                           </w:t>
      </w:r>
      <w:r>
        <w:rPr>
          <w:rFonts w:ascii="宋体" w:eastAsia="宋体" w:hAnsi="宋体" w:cs="宋体"/>
          <w:b/>
          <w:color w:val="000000"/>
          <w:sz w:val="16"/>
          <w:u w:val="single"/>
        </w:rPr>
        <w:t>论</w:t>
      </w:r>
      <w:r>
        <w:rPr>
          <w:rFonts w:ascii="宋体" w:eastAsia="宋体" w:hAnsi="宋体" w:cs="宋体"/>
          <w:b/>
          <w:color w:val="000000"/>
          <w:sz w:val="16"/>
          <w:u w:val="single"/>
        </w:rPr>
        <w:t xml:space="preserve"> </w:t>
      </w:r>
      <w:r>
        <w:rPr>
          <w:rFonts w:ascii="宋体" w:eastAsia="宋体" w:hAnsi="宋体" w:cs="宋体"/>
          <w:b/>
          <w:color w:val="000000"/>
          <w:sz w:val="16"/>
          <w:u w:val="single"/>
        </w:rPr>
        <w:t>题</w:t>
      </w:r>
      <w:r>
        <w:rPr>
          <w:rFonts w:ascii="宋体" w:eastAsia="宋体" w:hAnsi="宋体" w:cs="宋体"/>
          <w:b/>
          <w:color w:val="000000"/>
          <w:sz w:val="16"/>
          <w:u w:val="single"/>
        </w:rPr>
        <w:t xml:space="preserve"> </w:t>
      </w:r>
      <w:r>
        <w:rPr>
          <w:rFonts w:ascii="宋体" w:eastAsia="宋体" w:hAnsi="宋体" w:cs="宋体"/>
          <w:b/>
          <w:color w:val="000000"/>
          <w:sz w:val="16"/>
          <w:u w:val="single"/>
        </w:rPr>
        <w:t>索</w:t>
      </w:r>
      <w:r>
        <w:rPr>
          <w:rFonts w:ascii="宋体" w:eastAsia="宋体" w:hAnsi="宋体" w:cs="宋体"/>
          <w:b/>
          <w:color w:val="000000"/>
          <w:sz w:val="16"/>
          <w:u w:val="single"/>
        </w:rPr>
        <w:t xml:space="preserve"> </w:t>
      </w:r>
      <w:r>
        <w:rPr>
          <w:rFonts w:ascii="宋体" w:eastAsia="宋体" w:hAnsi="宋体" w:cs="宋体"/>
          <w:b/>
          <w:color w:val="000000"/>
          <w:sz w:val="16"/>
          <w:u w:val="single"/>
        </w:rPr>
        <w:t>引</w:t>
      </w:r>
      <w:r>
        <w:rPr>
          <w:rFonts w:ascii="宋体" w:eastAsia="宋体" w:hAnsi="宋体" w:cs="宋体"/>
          <w:b/>
          <w:color w:val="000000"/>
          <w:sz w:val="16"/>
          <w:u w:val="single"/>
        </w:rPr>
        <w:t xml:space="preserve">                      421 </w:t>
      </w:r>
    </w:p>
    <w:p w:rsidR="00D55C98" w:rsidRDefault="00E14246">
      <w:pPr>
        <w:autoSpaceDE w:val="0"/>
        <w:autoSpaceDN w:val="0"/>
        <w:spacing w:before="240" w:line="278" w:lineRule="atLeast"/>
        <w:ind w:left="360" w:right="280" w:firstLine="20"/>
        <w:rPr>
          <w:sz w:val="24"/>
        </w:rPr>
      </w:pPr>
      <w:r>
        <w:rPr>
          <w:rFonts w:ascii="宋体" w:eastAsia="宋体" w:hAnsi="宋体" w:cs="宋体"/>
          <w:b/>
          <w:color w:val="000000"/>
          <w:sz w:val="16"/>
        </w:rPr>
        <w:t>动</w:t>
      </w:r>
      <w:r>
        <w:rPr>
          <w:rFonts w:ascii="宋体" w:eastAsia="宋体" w:hAnsi="宋体" w:cs="宋体"/>
          <w:b/>
          <w:color w:val="000000"/>
          <w:sz w:val="16"/>
        </w:rPr>
        <w:t xml:space="preserve"> 84</w:t>
      </w:r>
      <w:r>
        <w:rPr>
          <w:rFonts w:ascii="宋体" w:eastAsia="宋体" w:hAnsi="宋体" w:cs="宋体"/>
          <w:b/>
          <w:color w:val="000000"/>
          <w:sz w:val="16"/>
        </w:rPr>
        <w:t>注</w:t>
      </w:r>
      <w:r>
        <w:rPr>
          <w:rFonts w:ascii="宋体" w:eastAsia="宋体" w:hAnsi="宋体" w:cs="宋体"/>
          <w:b/>
          <w:color w:val="000000"/>
          <w:sz w:val="16"/>
        </w:rPr>
        <w:t>a,85</w:t>
      </w:r>
      <w:r>
        <w:rPr>
          <w:rFonts w:ascii="宋体" w:eastAsia="宋体" w:hAnsi="宋体" w:cs="宋体"/>
          <w:b/>
          <w:color w:val="000000"/>
          <w:sz w:val="16"/>
        </w:rPr>
        <w:t>注</w:t>
      </w:r>
      <w:r>
        <w:rPr>
          <w:rFonts w:ascii="宋体" w:eastAsia="宋体" w:hAnsi="宋体" w:cs="宋体"/>
          <w:b/>
          <w:color w:val="000000"/>
          <w:sz w:val="16"/>
        </w:rPr>
        <w:t>b,97,292;</w:t>
      </w:r>
      <w:r>
        <w:rPr>
          <w:rFonts w:ascii="宋体" w:eastAsia="宋体" w:hAnsi="宋体" w:cs="宋体"/>
          <w:b/>
          <w:color w:val="000000"/>
          <w:sz w:val="16"/>
        </w:rPr>
        <w:t>行动相对于作为意愿对象的环境</w:t>
      </w:r>
      <w:r>
        <w:rPr>
          <w:rFonts w:ascii="宋体" w:eastAsia="宋体" w:hAnsi="宋体" w:cs="宋体"/>
          <w:b/>
          <w:color w:val="000000"/>
          <w:sz w:val="16"/>
        </w:rPr>
        <w:t xml:space="preserve"> 89;</w:t>
      </w:r>
      <w:r>
        <w:rPr>
          <w:rFonts w:ascii="宋体" w:eastAsia="宋体" w:hAnsi="宋体" w:cs="宋体"/>
          <w:b/>
          <w:color w:val="000000"/>
          <w:sz w:val="16"/>
        </w:rPr>
        <w:t>心灵行为要么是智力的，要么是意愿的</w:t>
      </w:r>
      <w:r>
        <w:rPr>
          <w:rFonts w:ascii="宋体" w:eastAsia="宋体" w:hAnsi="宋体" w:cs="宋体"/>
          <w:b/>
          <w:color w:val="000000"/>
          <w:sz w:val="16"/>
        </w:rPr>
        <w:t xml:space="preserve"> 96</w:t>
      </w:r>
      <w:r>
        <w:rPr>
          <w:rFonts w:ascii="宋体" w:eastAsia="宋体" w:hAnsi="宋体" w:cs="宋体"/>
          <w:b/>
          <w:color w:val="000000"/>
          <w:sz w:val="16"/>
        </w:rPr>
        <w:t>；作用于意愿的动机</w:t>
      </w:r>
      <w:r>
        <w:rPr>
          <w:rFonts w:ascii="宋体" w:eastAsia="宋体" w:hAnsi="宋体" w:cs="宋体"/>
          <w:b/>
          <w:color w:val="000000"/>
          <w:sz w:val="16"/>
        </w:rPr>
        <w:t xml:space="preserve"> 96—97</w:t>
      </w:r>
      <w:r>
        <w:rPr>
          <w:rFonts w:ascii="宋体" w:eastAsia="宋体" w:hAnsi="宋体" w:cs="宋体"/>
          <w:b/>
          <w:color w:val="000000"/>
          <w:sz w:val="16"/>
        </w:rPr>
        <w:t>，</w:t>
      </w:r>
      <w:r>
        <w:rPr>
          <w:rFonts w:ascii="宋体" w:eastAsia="宋体" w:hAnsi="宋体" w:cs="宋体"/>
          <w:b/>
          <w:color w:val="000000"/>
          <w:sz w:val="16"/>
        </w:rPr>
        <w:t>99-100,145;</w:t>
      </w:r>
      <w:r>
        <w:rPr>
          <w:rFonts w:ascii="宋体" w:eastAsia="宋体" w:hAnsi="宋体" w:cs="宋体"/>
          <w:b/>
          <w:color w:val="000000"/>
          <w:sz w:val="16"/>
        </w:rPr>
        <w:t>意愿相对于理解</w:t>
      </w:r>
      <w:r>
        <w:rPr>
          <w:rFonts w:ascii="宋体" w:eastAsia="宋体" w:hAnsi="宋体" w:cs="宋体"/>
          <w:b/>
          <w:color w:val="000000"/>
          <w:sz w:val="16"/>
        </w:rPr>
        <w:t xml:space="preserve">  96,99,145,164,299</w:t>
      </w:r>
      <w:r>
        <w:rPr>
          <w:rFonts w:ascii="宋体" w:eastAsia="宋体" w:hAnsi="宋体" w:cs="宋体"/>
          <w:b/>
          <w:color w:val="000000"/>
          <w:sz w:val="16"/>
        </w:rPr>
        <w:t>注</w:t>
      </w:r>
      <w:r>
        <w:rPr>
          <w:rFonts w:ascii="宋体" w:eastAsia="宋体" w:hAnsi="宋体" w:cs="宋体"/>
          <w:b/>
          <w:color w:val="000000"/>
          <w:sz w:val="16"/>
        </w:rPr>
        <w:t>b2(300);</w:t>
      </w:r>
      <w:r>
        <w:rPr>
          <w:rFonts w:ascii="宋体" w:eastAsia="宋体" w:hAnsi="宋体" w:cs="宋体"/>
          <w:b/>
          <w:color w:val="000000"/>
          <w:sz w:val="16"/>
        </w:rPr>
        <w:t>意愿行动是积极的行动</w:t>
      </w:r>
      <w:r>
        <w:rPr>
          <w:rFonts w:ascii="宋体" w:eastAsia="宋体" w:hAnsi="宋体" w:cs="宋体"/>
          <w:b/>
          <w:color w:val="000000"/>
          <w:sz w:val="16"/>
        </w:rPr>
        <w:t xml:space="preserve"> 97</w:t>
      </w:r>
      <w:r>
        <w:rPr>
          <w:rFonts w:ascii="宋体" w:eastAsia="宋体" w:hAnsi="宋体" w:cs="宋体"/>
          <w:b/>
          <w:color w:val="000000"/>
          <w:sz w:val="16"/>
        </w:rPr>
        <w:t>注</w:t>
      </w:r>
      <w:r>
        <w:rPr>
          <w:rFonts w:ascii="宋体" w:eastAsia="宋体" w:hAnsi="宋体" w:cs="宋体"/>
          <w:b/>
          <w:color w:val="000000"/>
          <w:sz w:val="16"/>
        </w:rPr>
        <w:t>b</w:t>
      </w:r>
      <w:r>
        <w:rPr>
          <w:rFonts w:ascii="宋体" w:eastAsia="宋体" w:hAnsi="宋体" w:cs="宋体"/>
          <w:b/>
          <w:color w:val="000000"/>
          <w:sz w:val="16"/>
        </w:rPr>
        <w:t>；惩罚用</w:t>
      </w:r>
      <w:r>
        <w:rPr>
          <w:rFonts w:ascii="宋体" w:eastAsia="宋体" w:hAnsi="宋体" w:cs="宋体"/>
          <w:b/>
          <w:color w:val="000000"/>
          <w:sz w:val="16"/>
        </w:rPr>
        <w:t>(</w:t>
      </w:r>
      <w:r>
        <w:rPr>
          <w:rFonts w:ascii="宋体" w:eastAsia="宋体" w:hAnsi="宋体" w:cs="宋体"/>
          <w:b/>
          <w:color w:val="000000"/>
          <w:sz w:val="16"/>
        </w:rPr>
        <w:t>使罪犯</w:t>
      </w:r>
      <w:r>
        <w:rPr>
          <w:rFonts w:ascii="宋体" w:eastAsia="宋体" w:hAnsi="宋体" w:cs="宋体"/>
          <w:b/>
          <w:color w:val="000000"/>
          <w:sz w:val="16"/>
        </w:rPr>
        <w:t>)</w:t>
      </w:r>
      <w:r>
        <w:rPr>
          <w:rFonts w:ascii="宋体" w:eastAsia="宋体" w:hAnsi="宋体" w:cs="宋体"/>
          <w:b/>
          <w:color w:val="000000"/>
          <w:sz w:val="16"/>
        </w:rPr>
        <w:t>改过自新或以儆效尤的方式影响意愿</w:t>
      </w:r>
      <w:r>
        <w:rPr>
          <w:rFonts w:ascii="宋体" w:eastAsia="宋体" w:hAnsi="宋体" w:cs="宋体"/>
          <w:b/>
          <w:color w:val="000000"/>
          <w:sz w:val="16"/>
        </w:rPr>
        <w:t xml:space="preserve">  158</w:t>
      </w:r>
      <w:r>
        <w:rPr>
          <w:rFonts w:ascii="宋体" w:eastAsia="宋体" w:hAnsi="宋体" w:cs="宋体"/>
          <w:b/>
          <w:color w:val="000000"/>
          <w:sz w:val="16"/>
        </w:rPr>
        <w:t>注</w:t>
      </w:r>
      <w:r>
        <w:rPr>
          <w:rFonts w:ascii="宋体" w:eastAsia="宋体" w:hAnsi="宋体" w:cs="宋体"/>
          <w:b/>
          <w:color w:val="000000"/>
          <w:sz w:val="16"/>
        </w:rPr>
        <w:t>a</w:t>
      </w:r>
      <w:r>
        <w:rPr>
          <w:rFonts w:ascii="宋体" w:eastAsia="宋体" w:hAnsi="宋体" w:cs="宋体"/>
          <w:b/>
          <w:color w:val="000000"/>
          <w:sz w:val="16"/>
        </w:rPr>
        <w:t>；在意不可遏的情况下惩罚无效</w:t>
      </w:r>
      <w:r>
        <w:rPr>
          <w:rFonts w:ascii="宋体" w:eastAsia="宋体" w:hAnsi="宋体" w:cs="宋体"/>
          <w:b/>
          <w:color w:val="000000"/>
          <w:sz w:val="16"/>
        </w:rPr>
        <w:t xml:space="preserve"> 161——162</w:t>
      </w:r>
      <w:r>
        <w:rPr>
          <w:rFonts w:ascii="宋体" w:eastAsia="宋体" w:hAnsi="宋体" w:cs="宋体"/>
          <w:b/>
          <w:color w:val="000000"/>
          <w:sz w:val="16"/>
        </w:rPr>
        <w:t>；心不由己或</w:t>
      </w:r>
      <w:r>
        <w:rPr>
          <w:rFonts w:ascii="宋体" w:eastAsia="宋体" w:hAnsi="宋体" w:cs="宋体"/>
          <w:b/>
          <w:color w:val="000000"/>
          <w:sz w:val="16"/>
        </w:rPr>
        <w:t>全无恶意</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161</w:t>
      </w:r>
      <w:r>
        <w:rPr>
          <w:rFonts w:ascii="宋体" w:eastAsia="宋体" w:hAnsi="宋体" w:cs="宋体"/>
          <w:b/>
          <w:color w:val="000000"/>
          <w:sz w:val="16"/>
        </w:rPr>
        <w:t>注</w:t>
      </w:r>
      <w:r>
        <w:rPr>
          <w:rFonts w:ascii="宋体" w:eastAsia="宋体" w:hAnsi="宋体" w:cs="宋体"/>
          <w:b/>
          <w:color w:val="000000"/>
          <w:sz w:val="16"/>
        </w:rPr>
        <w:t>g</w:t>
      </w:r>
      <w:r>
        <w:rPr>
          <w:rFonts w:ascii="宋体" w:eastAsia="宋体" w:hAnsi="宋体" w:cs="宋体"/>
          <w:b/>
          <w:color w:val="000000"/>
          <w:sz w:val="16"/>
        </w:rPr>
        <w:t>；依靠影响意愿可以使惩罚成为不必要的</w:t>
      </w:r>
      <w:r>
        <w:rPr>
          <w:rFonts w:ascii="宋体" w:eastAsia="宋体" w:hAnsi="宋体" w:cs="宋体"/>
          <w:b/>
          <w:color w:val="000000"/>
          <w:sz w:val="16"/>
        </w:rPr>
        <w:t>164</w:t>
      </w:r>
      <w:r>
        <w:rPr>
          <w:rFonts w:ascii="宋体" w:eastAsia="宋体" w:hAnsi="宋体" w:cs="宋体"/>
          <w:b/>
          <w:color w:val="000000"/>
          <w:sz w:val="16"/>
        </w:rPr>
        <w:t>；意愿逻辑，或曰表达意志的句式</w:t>
      </w:r>
      <w:r>
        <w:rPr>
          <w:rFonts w:ascii="宋体" w:eastAsia="宋体" w:hAnsi="宋体" w:cs="宋体"/>
          <w:b/>
          <w:color w:val="000000"/>
          <w:sz w:val="16"/>
        </w:rPr>
        <w:t xml:space="preserve">  299</w:t>
      </w:r>
      <w:r>
        <w:rPr>
          <w:rFonts w:ascii="宋体" w:eastAsia="宋体" w:hAnsi="宋体" w:cs="宋体"/>
          <w:b/>
          <w:color w:val="000000"/>
          <w:sz w:val="16"/>
        </w:rPr>
        <w:t>注</w:t>
      </w:r>
      <w:r>
        <w:rPr>
          <w:rFonts w:ascii="宋体" w:eastAsia="宋体" w:hAnsi="宋体" w:cs="宋体"/>
          <w:b/>
          <w:color w:val="000000"/>
          <w:sz w:val="16"/>
        </w:rPr>
        <w:t>b2</w:t>
      </w:r>
      <w:r>
        <w:rPr>
          <w:rFonts w:ascii="宋体" w:eastAsia="宋体" w:hAnsi="宋体" w:cs="宋体"/>
          <w:b/>
          <w:color w:val="000000"/>
          <w:sz w:val="16"/>
        </w:rPr>
        <w:t>。又见行为和行动、上帝、意图和有意性诸条</w:t>
      </w:r>
    </w:p>
    <w:p w:rsidR="00D55C98" w:rsidRDefault="00E14246">
      <w:pPr>
        <w:autoSpaceDE w:val="0"/>
        <w:autoSpaceDN w:val="0"/>
        <w:spacing w:before="20" w:line="260" w:lineRule="atLeast"/>
        <w:ind w:right="300"/>
        <w:rPr>
          <w:sz w:val="24"/>
        </w:rPr>
      </w:pPr>
      <w:r>
        <w:rPr>
          <w:rFonts w:ascii="宋体" w:eastAsia="宋体" w:hAnsi="宋体" w:cs="宋体"/>
          <w:b/>
          <w:color w:val="000000"/>
          <w:sz w:val="16"/>
        </w:rPr>
        <w:t>厌恶</w:t>
      </w:r>
      <w:r>
        <w:rPr>
          <w:rFonts w:ascii="宋体" w:eastAsia="宋体" w:hAnsi="宋体" w:cs="宋体"/>
          <w:b/>
          <w:color w:val="000000"/>
          <w:sz w:val="16"/>
        </w:rPr>
        <w:t>(AVERSION)</w:t>
      </w:r>
      <w:r>
        <w:rPr>
          <w:rFonts w:ascii="宋体" w:eastAsia="宋体" w:hAnsi="宋体" w:cs="宋体"/>
          <w:b/>
          <w:color w:val="000000"/>
          <w:sz w:val="16"/>
        </w:rPr>
        <w:t>：惩罚与公众的厌恶感</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171</w:t>
      </w:r>
      <w:r>
        <w:rPr>
          <w:rFonts w:ascii="宋体" w:eastAsia="宋体" w:hAnsi="宋体" w:cs="宋体"/>
          <w:b/>
          <w:color w:val="000000"/>
          <w:sz w:val="16"/>
        </w:rPr>
        <w:t>注</w:t>
      </w:r>
      <w:r>
        <w:rPr>
          <w:rFonts w:ascii="宋体" w:eastAsia="宋体" w:hAnsi="宋体" w:cs="宋体"/>
          <w:b/>
          <w:color w:val="000000"/>
          <w:sz w:val="16"/>
        </w:rPr>
        <w:t>o</w:t>
      </w:r>
      <w:r>
        <w:rPr>
          <w:rFonts w:ascii="宋体" w:eastAsia="宋体" w:hAnsi="宋体" w:cs="宋体"/>
          <w:b/>
          <w:color w:val="000000"/>
          <w:sz w:val="16"/>
        </w:rPr>
        <w:t>；惩罚造成对罪过的厌恶</w:t>
      </w:r>
      <w:r>
        <w:rPr>
          <w:rFonts w:ascii="宋体" w:eastAsia="宋体" w:hAnsi="宋体" w:cs="宋体"/>
          <w:b/>
          <w:color w:val="000000"/>
          <w:sz w:val="16"/>
        </w:rPr>
        <w:t>180</w:t>
      </w:r>
    </w:p>
    <w:p w:rsidR="00D55C98" w:rsidRDefault="00E14246">
      <w:pPr>
        <w:autoSpaceDE w:val="0"/>
        <w:autoSpaceDN w:val="0"/>
        <w:spacing w:before="20" w:line="276" w:lineRule="atLeast"/>
        <w:ind w:right="280"/>
        <w:rPr>
          <w:sz w:val="24"/>
        </w:rPr>
      </w:pPr>
      <w:r>
        <w:rPr>
          <w:rFonts w:ascii="宋体" w:eastAsia="宋体" w:hAnsi="宋体" w:cs="宋体"/>
          <w:b/>
          <w:color w:val="000000"/>
          <w:sz w:val="16"/>
        </w:rPr>
        <w:t>厌恶和同情</w:t>
      </w:r>
      <w:r>
        <w:rPr>
          <w:rFonts w:ascii="宋体" w:eastAsia="宋体" w:hAnsi="宋体" w:cs="宋体"/>
          <w:b/>
          <w:color w:val="000000"/>
          <w:sz w:val="16"/>
        </w:rPr>
        <w:t>(ANTIPATHY AND SYMPATHY):</w:t>
      </w:r>
      <w:r>
        <w:rPr>
          <w:rFonts w:ascii="宋体" w:eastAsia="宋体" w:hAnsi="宋体" w:cs="宋体"/>
          <w:b/>
          <w:color w:val="000000"/>
          <w:sz w:val="16"/>
        </w:rPr>
        <w:t>作为一项行动的原因</w:t>
      </w:r>
      <w:r>
        <w:rPr>
          <w:rFonts w:ascii="宋体" w:eastAsia="宋体" w:hAnsi="宋体" w:cs="宋体"/>
          <w:b/>
          <w:color w:val="000000"/>
          <w:sz w:val="16"/>
        </w:rPr>
        <w:t xml:space="preserve"> 32--33;</w:t>
      </w:r>
      <w:r>
        <w:rPr>
          <w:rFonts w:ascii="宋体" w:eastAsia="宋体" w:hAnsi="宋体" w:cs="宋体"/>
          <w:b/>
          <w:color w:val="000000"/>
          <w:sz w:val="16"/>
        </w:rPr>
        <w:t>与行动的恰当理由</w:t>
      </w:r>
      <w:r>
        <w:rPr>
          <w:rFonts w:ascii="宋体" w:eastAsia="宋体" w:hAnsi="宋体" w:cs="宋体"/>
          <w:b/>
          <w:color w:val="000000"/>
          <w:sz w:val="16"/>
        </w:rPr>
        <w:t xml:space="preserve">  32——33</w:t>
      </w:r>
      <w:r>
        <w:rPr>
          <w:rFonts w:ascii="宋体" w:eastAsia="宋体" w:hAnsi="宋体" w:cs="宋体"/>
          <w:b/>
          <w:color w:val="000000"/>
          <w:sz w:val="16"/>
        </w:rPr>
        <w:t>；由功利原理来管束</w:t>
      </w:r>
      <w:r>
        <w:rPr>
          <w:rFonts w:ascii="宋体" w:eastAsia="宋体" w:hAnsi="宋体" w:cs="宋体"/>
          <w:b/>
          <w:color w:val="000000"/>
          <w:sz w:val="16"/>
        </w:rPr>
        <w:t xml:space="preserve">  32—33</w:t>
      </w:r>
      <w:r>
        <w:rPr>
          <w:rFonts w:ascii="宋体" w:eastAsia="宋体" w:hAnsi="宋体" w:cs="宋体"/>
          <w:b/>
          <w:color w:val="000000"/>
          <w:sz w:val="16"/>
        </w:rPr>
        <w:t>；怨艾作为厌恶的变体</w:t>
      </w:r>
      <w:r>
        <w:rPr>
          <w:rFonts w:ascii="宋体" w:eastAsia="宋体" w:hAnsi="宋体" w:cs="宋体"/>
          <w:b/>
          <w:color w:val="000000"/>
          <w:sz w:val="16"/>
        </w:rPr>
        <w:t xml:space="preserve"> 32—33</w:t>
      </w:r>
      <w:r>
        <w:rPr>
          <w:rFonts w:ascii="宋体" w:eastAsia="宋体" w:hAnsi="宋体" w:cs="宋体"/>
          <w:b/>
          <w:color w:val="000000"/>
          <w:sz w:val="16"/>
        </w:rPr>
        <w:t>；以厌恶性和同情性联系方式作为影响敏感性的状况</w:t>
      </w:r>
      <w:r>
        <w:rPr>
          <w:rFonts w:ascii="宋体" w:eastAsia="宋体" w:hAnsi="宋体" w:cs="宋体"/>
          <w:b/>
          <w:color w:val="000000"/>
          <w:sz w:val="16"/>
        </w:rPr>
        <w:t>52,57—58,60</w:t>
      </w:r>
      <w:r>
        <w:rPr>
          <w:rFonts w:ascii="宋体" w:eastAsia="宋体" w:hAnsi="宋体" w:cs="宋体"/>
          <w:b/>
          <w:color w:val="000000"/>
          <w:sz w:val="16"/>
        </w:rPr>
        <w:t>,61,64—68,70,72;</w:t>
      </w:r>
      <w:r>
        <w:rPr>
          <w:rFonts w:ascii="宋体" w:eastAsia="宋体" w:hAnsi="宋体" w:cs="宋体"/>
          <w:b/>
          <w:color w:val="000000"/>
          <w:sz w:val="16"/>
        </w:rPr>
        <w:t>与人性</w:t>
      </w:r>
      <w:r>
        <w:rPr>
          <w:rFonts w:ascii="宋体" w:eastAsia="宋体" w:hAnsi="宋体" w:cs="宋体"/>
          <w:b/>
          <w:color w:val="000000"/>
          <w:sz w:val="16"/>
        </w:rPr>
        <w:t xml:space="preserve"> 61;</w:t>
      </w:r>
      <w:r>
        <w:rPr>
          <w:rFonts w:ascii="宋体" w:eastAsia="宋体" w:hAnsi="宋体" w:cs="宋体"/>
          <w:b/>
          <w:color w:val="000000"/>
          <w:sz w:val="16"/>
        </w:rPr>
        <w:t>厌恶与宗教信仰</w:t>
      </w:r>
      <w:r>
        <w:rPr>
          <w:rFonts w:ascii="宋体" w:eastAsia="宋体" w:hAnsi="宋体" w:cs="宋体"/>
          <w:sz w:val="24"/>
        </w:rPr>
        <w:t xml:space="preserve">       </w:t>
      </w:r>
      <w:r>
        <w:rPr>
          <w:rFonts w:ascii="宋体" w:eastAsia="宋体" w:hAnsi="宋体" w:cs="宋体"/>
          <w:b/>
          <w:color w:val="000000"/>
          <w:sz w:val="16"/>
        </w:rPr>
        <w:t>69;</w:t>
      </w:r>
      <w:r>
        <w:rPr>
          <w:rFonts w:ascii="宋体" w:eastAsia="宋体" w:hAnsi="宋体" w:cs="宋体"/>
          <w:b/>
          <w:color w:val="000000"/>
          <w:sz w:val="16"/>
        </w:rPr>
        <w:t>与相应的诸种动机</w:t>
      </w:r>
      <w:r>
        <w:rPr>
          <w:rFonts w:ascii="宋体" w:eastAsia="宋体" w:hAnsi="宋体" w:cs="宋体"/>
          <w:b/>
          <w:color w:val="000000"/>
          <w:sz w:val="16"/>
        </w:rPr>
        <w:t xml:space="preserve">  109——112</w:t>
      </w:r>
      <w:r>
        <w:rPr>
          <w:rFonts w:ascii="宋体" w:eastAsia="宋体" w:hAnsi="宋体" w:cs="宋体"/>
          <w:b/>
          <w:color w:val="000000"/>
          <w:sz w:val="16"/>
        </w:rPr>
        <w:t>，</w:t>
      </w:r>
      <w:r>
        <w:rPr>
          <w:rFonts w:ascii="宋体" w:eastAsia="宋体" w:hAnsi="宋体" w:cs="宋体"/>
          <w:b/>
          <w:color w:val="000000"/>
          <w:sz w:val="16"/>
        </w:rPr>
        <w:t>118</w:t>
      </w:r>
      <w:r>
        <w:rPr>
          <w:rFonts w:ascii="宋体" w:eastAsia="宋体" w:hAnsi="宋体" w:cs="宋体"/>
          <w:b/>
          <w:color w:val="000000"/>
          <w:sz w:val="16"/>
        </w:rPr>
        <w:t>；通过同情相关联的人</w:t>
      </w:r>
      <w:r>
        <w:rPr>
          <w:rFonts w:ascii="宋体" w:eastAsia="宋体" w:hAnsi="宋体" w:cs="宋体"/>
          <w:b/>
          <w:color w:val="000000"/>
          <w:sz w:val="16"/>
        </w:rPr>
        <w:t xml:space="preserve">  144</w:t>
      </w:r>
      <w:r>
        <w:rPr>
          <w:rFonts w:ascii="宋体" w:eastAsia="宋体" w:hAnsi="宋体" w:cs="宋体"/>
          <w:b/>
          <w:color w:val="000000"/>
          <w:sz w:val="16"/>
        </w:rPr>
        <w:t>；厌恶和不满作为经久的有影响力的动机</w:t>
      </w:r>
      <w:r>
        <w:rPr>
          <w:rFonts w:ascii="宋体" w:eastAsia="宋体" w:hAnsi="宋体" w:cs="宋体"/>
          <w:b/>
          <w:color w:val="000000"/>
          <w:sz w:val="16"/>
        </w:rPr>
        <w:t xml:space="preserve"> 155</w:t>
      </w:r>
      <w:r>
        <w:rPr>
          <w:rFonts w:ascii="宋体" w:eastAsia="宋体" w:hAnsi="宋体" w:cs="宋体"/>
          <w:b/>
          <w:color w:val="000000"/>
          <w:sz w:val="16"/>
        </w:rPr>
        <w:t>；由此，一项罪过可能激起恶意</w:t>
      </w:r>
      <w:r>
        <w:rPr>
          <w:rFonts w:ascii="宋体" w:eastAsia="宋体" w:hAnsi="宋体" w:cs="宋体"/>
          <w:b/>
          <w:color w:val="000000"/>
          <w:sz w:val="16"/>
        </w:rPr>
        <w:t>158</w:t>
      </w:r>
      <w:r>
        <w:rPr>
          <w:rFonts w:ascii="宋体" w:eastAsia="宋体" w:hAnsi="宋体" w:cs="宋体"/>
          <w:b/>
          <w:color w:val="000000"/>
          <w:sz w:val="16"/>
        </w:rPr>
        <w:t>注</w:t>
      </w:r>
      <w:r>
        <w:rPr>
          <w:rFonts w:ascii="宋体" w:eastAsia="宋体" w:hAnsi="宋体" w:cs="宋体"/>
          <w:b/>
          <w:color w:val="000000"/>
          <w:sz w:val="16"/>
        </w:rPr>
        <w:t>a</w:t>
      </w:r>
      <w:r>
        <w:rPr>
          <w:rFonts w:ascii="宋体" w:eastAsia="宋体" w:hAnsi="宋体" w:cs="宋体"/>
          <w:b/>
          <w:color w:val="000000"/>
          <w:sz w:val="16"/>
        </w:rPr>
        <w:t>；同情作为一种动机，使人考虑到他人的幸福</w:t>
      </w:r>
      <w:r>
        <w:rPr>
          <w:rFonts w:ascii="宋体" w:eastAsia="宋体" w:hAnsi="宋体" w:cs="宋体"/>
          <w:b/>
          <w:color w:val="000000"/>
          <w:sz w:val="16"/>
        </w:rPr>
        <w:t xml:space="preserve">  284</w:t>
      </w:r>
      <w:r>
        <w:rPr>
          <w:rFonts w:ascii="宋体" w:eastAsia="宋体" w:hAnsi="宋体" w:cs="宋体"/>
          <w:b/>
          <w:color w:val="000000"/>
          <w:sz w:val="16"/>
        </w:rPr>
        <w:t>；厌恶和同情所引起的苦乐，见快乐和痛苦条。又见影响敏感性的状况、同情和厌恶原理诸条</w:t>
      </w:r>
    </w:p>
    <w:p w:rsidR="00D55C98" w:rsidRDefault="00E14246">
      <w:pPr>
        <w:autoSpaceDE w:val="0"/>
        <w:autoSpaceDN w:val="0"/>
        <w:spacing w:before="20" w:line="240" w:lineRule="atLeast"/>
        <w:rPr>
          <w:sz w:val="16"/>
        </w:rPr>
      </w:pPr>
      <w:r>
        <w:rPr>
          <w:rFonts w:ascii="宋体" w:eastAsia="宋体" w:hAnsi="宋体" w:cs="宋体"/>
          <w:b/>
          <w:color w:val="000000"/>
          <w:sz w:val="16"/>
        </w:rPr>
        <w:t>义务</w:t>
      </w:r>
      <w:r>
        <w:rPr>
          <w:rFonts w:ascii="宋体" w:eastAsia="宋体" w:hAnsi="宋体" w:cs="宋体"/>
          <w:b/>
          <w:color w:val="000000"/>
          <w:sz w:val="16"/>
        </w:rPr>
        <w:t>(OBLIGATION):</w:t>
      </w:r>
      <w:r>
        <w:rPr>
          <w:rFonts w:ascii="宋体" w:eastAsia="宋体" w:hAnsi="宋体" w:cs="宋体"/>
          <w:b/>
          <w:color w:val="000000"/>
          <w:sz w:val="16"/>
        </w:rPr>
        <w:t>见责任和义务条</w:t>
      </w:r>
    </w:p>
    <w:p w:rsidR="00D55C98" w:rsidRDefault="00E14246">
      <w:pPr>
        <w:autoSpaceDE w:val="0"/>
        <w:autoSpaceDN w:val="0"/>
        <w:spacing w:before="20" w:line="280" w:lineRule="atLeast"/>
        <w:rPr>
          <w:sz w:val="17"/>
        </w:rPr>
      </w:pPr>
      <w:r>
        <w:rPr>
          <w:rFonts w:ascii="宋体" w:eastAsia="宋体" w:hAnsi="宋体" w:cs="宋体"/>
          <w:b/>
          <w:color w:val="000000"/>
          <w:sz w:val="17"/>
        </w:rPr>
        <w:t>因祸之罪</w:t>
      </w:r>
      <w:r>
        <w:rPr>
          <w:rFonts w:ascii="宋体" w:eastAsia="宋体" w:hAnsi="宋体" w:cs="宋体"/>
          <w:b/>
          <w:color w:val="000000"/>
          <w:sz w:val="17"/>
        </w:rPr>
        <w:t>(OFFENCES THROUGH CALAMITY):194,224</w:t>
      </w:r>
      <w:r>
        <w:rPr>
          <w:rFonts w:ascii="宋体" w:eastAsia="宋体" w:hAnsi="宋体" w:cs="宋体"/>
          <w:b/>
          <w:color w:val="000000"/>
          <w:sz w:val="17"/>
        </w:rPr>
        <w:t>注</w:t>
      </w:r>
      <w:r>
        <w:rPr>
          <w:rFonts w:ascii="宋体" w:eastAsia="宋体" w:hAnsi="宋体" w:cs="宋体"/>
          <w:b/>
          <w:color w:val="000000"/>
          <w:sz w:val="17"/>
        </w:rPr>
        <w:t>z2</w:t>
      </w:r>
    </w:p>
    <w:p w:rsidR="00D55C98" w:rsidRDefault="00E14246">
      <w:pPr>
        <w:autoSpaceDE w:val="0"/>
        <w:autoSpaceDN w:val="0"/>
        <w:spacing w:before="40" w:line="240" w:lineRule="atLeast"/>
        <w:ind w:right="280"/>
        <w:rPr>
          <w:sz w:val="17"/>
        </w:rPr>
      </w:pPr>
      <w:r>
        <w:rPr>
          <w:rFonts w:ascii="宋体" w:eastAsia="宋体" w:hAnsi="宋体" w:cs="宋体"/>
          <w:b/>
          <w:color w:val="000000"/>
          <w:sz w:val="17"/>
        </w:rPr>
        <w:t>淫荡性损害</w:t>
      </w:r>
      <w:r>
        <w:rPr>
          <w:rFonts w:ascii="宋体" w:eastAsia="宋体" w:hAnsi="宋体" w:cs="宋体"/>
          <w:b/>
          <w:color w:val="000000"/>
          <w:sz w:val="17"/>
        </w:rPr>
        <w:t>(INJURY,LASCIVIOUS):232(</w:t>
      </w:r>
      <w:r>
        <w:rPr>
          <w:rFonts w:ascii="宋体" w:eastAsia="宋体" w:hAnsi="宋体" w:cs="宋体"/>
          <w:b/>
          <w:color w:val="000000"/>
          <w:sz w:val="17"/>
        </w:rPr>
        <w:t>包括在侵犯人身和名誉罪条下</w:t>
      </w:r>
      <w:r>
        <w:rPr>
          <w:rFonts w:ascii="宋体" w:eastAsia="宋体" w:hAnsi="宋体" w:cs="宋体"/>
          <w:b/>
          <w:color w:val="000000"/>
          <w:sz w:val="17"/>
        </w:rPr>
        <w:t>,</w:t>
      </w:r>
      <w:r>
        <w:rPr>
          <w:rFonts w:ascii="宋体" w:eastAsia="宋体" w:hAnsi="宋体" w:cs="宋体"/>
          <w:b/>
          <w:color w:val="000000"/>
          <w:sz w:val="17"/>
        </w:rPr>
        <w:t>参照该条</w:t>
      </w:r>
      <w:r>
        <w:rPr>
          <w:rFonts w:ascii="宋体" w:eastAsia="宋体" w:hAnsi="宋体" w:cs="宋体"/>
          <w:b/>
          <w:color w:val="000000"/>
          <w:sz w:val="17"/>
        </w:rPr>
        <w:t>)</w:t>
      </w:r>
    </w:p>
    <w:p w:rsidR="00D55C98" w:rsidRDefault="00E14246">
      <w:pPr>
        <w:autoSpaceDE w:val="0"/>
        <w:autoSpaceDN w:val="0"/>
        <w:spacing w:before="20" w:line="280" w:lineRule="atLeast"/>
        <w:ind w:right="300"/>
        <w:rPr>
          <w:sz w:val="16"/>
        </w:rPr>
      </w:pPr>
      <w:r>
        <w:rPr>
          <w:rFonts w:ascii="宋体" w:eastAsia="宋体" w:hAnsi="宋体" w:cs="宋体"/>
          <w:b/>
          <w:color w:val="000000"/>
          <w:sz w:val="16"/>
        </w:rPr>
        <w:t>淫秽</w:t>
      </w:r>
      <w:r>
        <w:rPr>
          <w:rFonts w:ascii="宋体" w:eastAsia="宋体" w:hAnsi="宋体" w:cs="宋体"/>
          <w:b/>
          <w:color w:val="000000"/>
          <w:sz w:val="16"/>
        </w:rPr>
        <w:t>(OBSCENITY):</w:t>
      </w:r>
      <w:r>
        <w:rPr>
          <w:rFonts w:ascii="宋体" w:eastAsia="宋体" w:hAnsi="宋体" w:cs="宋体"/>
          <w:b/>
          <w:color w:val="000000"/>
          <w:sz w:val="16"/>
        </w:rPr>
        <w:t>淫秽的陈列或公开言论</w:t>
      </w:r>
      <w:r>
        <w:rPr>
          <w:rFonts w:ascii="宋体" w:eastAsia="宋体" w:hAnsi="宋体" w:cs="宋体"/>
          <w:b/>
          <w:color w:val="000000"/>
          <w:sz w:val="16"/>
        </w:rPr>
        <w:t xml:space="preserve"> 224</w:t>
      </w:r>
      <w:r>
        <w:rPr>
          <w:rFonts w:ascii="宋体" w:eastAsia="宋体" w:hAnsi="宋体" w:cs="宋体"/>
          <w:b/>
          <w:color w:val="000000"/>
          <w:sz w:val="16"/>
        </w:rPr>
        <w:t>注</w:t>
      </w:r>
      <w:r>
        <w:rPr>
          <w:rFonts w:ascii="宋体" w:eastAsia="宋体" w:hAnsi="宋体" w:cs="宋体"/>
          <w:b/>
          <w:color w:val="000000"/>
          <w:sz w:val="16"/>
        </w:rPr>
        <w:t xml:space="preserve"> z2(225)(</w:t>
      </w:r>
      <w:r>
        <w:rPr>
          <w:rFonts w:ascii="宋体" w:eastAsia="宋体" w:hAnsi="宋体" w:cs="宋体"/>
          <w:b/>
          <w:color w:val="000000"/>
          <w:sz w:val="16"/>
        </w:rPr>
        <w:t>包括在半公共的单纯过失罪条下，参照该条</w:t>
      </w:r>
      <w:r>
        <w:rPr>
          <w:rFonts w:ascii="宋体" w:eastAsia="宋体" w:hAnsi="宋体" w:cs="宋体"/>
          <w:b/>
          <w:color w:val="000000"/>
          <w:sz w:val="16"/>
        </w:rPr>
        <w:t>)</w:t>
      </w:r>
    </w:p>
    <w:p w:rsidR="00D55C98" w:rsidRDefault="00E14246">
      <w:pPr>
        <w:autoSpaceDE w:val="0"/>
        <w:autoSpaceDN w:val="0"/>
        <w:spacing w:line="240" w:lineRule="atLeast"/>
        <w:rPr>
          <w:sz w:val="16"/>
        </w:rPr>
      </w:pPr>
      <w:r>
        <w:rPr>
          <w:rFonts w:ascii="宋体" w:eastAsia="宋体" w:hAnsi="宋体" w:cs="宋体"/>
          <w:b/>
          <w:color w:val="000000"/>
          <w:sz w:val="16"/>
        </w:rPr>
        <w:t>淫欲</w:t>
      </w:r>
      <w:r>
        <w:rPr>
          <w:rFonts w:ascii="宋体" w:eastAsia="宋体" w:hAnsi="宋体" w:cs="宋体"/>
          <w:b/>
          <w:color w:val="000000"/>
          <w:sz w:val="16"/>
        </w:rPr>
        <w:t>(LUST):</w:t>
      </w:r>
      <w:r>
        <w:rPr>
          <w:rFonts w:ascii="宋体" w:eastAsia="宋体" w:hAnsi="宋体" w:cs="宋体"/>
          <w:b/>
          <w:color w:val="000000"/>
          <w:sz w:val="16"/>
        </w:rPr>
        <w:t>用这个词表示的动机为何总是坏的</w:t>
      </w:r>
      <w:r>
        <w:rPr>
          <w:rFonts w:ascii="宋体" w:eastAsia="宋体" w:hAnsi="宋体" w:cs="宋体"/>
          <w:b/>
          <w:color w:val="000000"/>
          <w:sz w:val="16"/>
        </w:rPr>
        <w:t xml:space="preserve">  102,114—115</w:t>
      </w:r>
    </w:p>
    <w:p w:rsidR="00D55C98" w:rsidRDefault="00E14246">
      <w:pPr>
        <w:autoSpaceDE w:val="0"/>
        <w:autoSpaceDN w:val="0"/>
        <w:spacing w:before="80" w:line="220" w:lineRule="atLeast"/>
        <w:rPr>
          <w:sz w:val="16"/>
        </w:rPr>
      </w:pPr>
      <w:r>
        <w:rPr>
          <w:rFonts w:ascii="宋体" w:eastAsia="宋体" w:hAnsi="宋体" w:cs="宋体"/>
          <w:b/>
          <w:color w:val="000000"/>
          <w:sz w:val="16"/>
        </w:rPr>
        <w:t>影响</w:t>
      </w:r>
      <w:r>
        <w:rPr>
          <w:rFonts w:ascii="宋体" w:eastAsia="宋体" w:hAnsi="宋体" w:cs="宋体"/>
          <w:b/>
          <w:color w:val="000000"/>
          <w:sz w:val="16"/>
        </w:rPr>
        <w:t>(EFFECTS):</w:t>
      </w:r>
      <w:r>
        <w:rPr>
          <w:rFonts w:ascii="宋体" w:eastAsia="宋体" w:hAnsi="宋体" w:cs="宋体"/>
          <w:b/>
          <w:color w:val="000000"/>
          <w:sz w:val="16"/>
        </w:rPr>
        <w:t>见后果和影响条</w:t>
      </w:r>
    </w:p>
    <w:p w:rsidR="00D55C98" w:rsidRDefault="00E14246">
      <w:pPr>
        <w:autoSpaceDE w:val="0"/>
        <w:autoSpaceDN w:val="0"/>
        <w:spacing w:before="20" w:line="267" w:lineRule="atLeast"/>
        <w:ind w:right="260"/>
        <w:rPr>
          <w:sz w:val="16"/>
        </w:rPr>
      </w:pPr>
      <w:r>
        <w:rPr>
          <w:rFonts w:ascii="宋体" w:eastAsia="宋体" w:hAnsi="宋体" w:cs="宋体"/>
          <w:b/>
          <w:color w:val="000000"/>
          <w:sz w:val="16"/>
        </w:rPr>
        <w:t>影响敏感性的状况</w:t>
      </w:r>
      <w:r>
        <w:rPr>
          <w:rFonts w:ascii="宋体" w:eastAsia="宋体" w:hAnsi="宋体" w:cs="宋体"/>
          <w:b/>
          <w:color w:val="000000"/>
          <w:sz w:val="16"/>
        </w:rPr>
        <w:t>(CIRCUMSTANCES INFLUENCING SENSIBILITY):51—73(</w:t>
      </w:r>
      <w:r>
        <w:rPr>
          <w:rFonts w:ascii="宋体" w:eastAsia="宋体" w:hAnsi="宋体" w:cs="宋体"/>
          <w:b/>
          <w:color w:val="000000"/>
          <w:sz w:val="16"/>
        </w:rPr>
        <w:t>第六章</w:t>
      </w:r>
      <w:r>
        <w:rPr>
          <w:rFonts w:ascii="宋体" w:eastAsia="宋体" w:hAnsi="宋体" w:cs="宋体"/>
          <w:b/>
          <w:color w:val="000000"/>
          <w:sz w:val="16"/>
        </w:rPr>
        <w:t>)</w:t>
      </w:r>
      <w:r>
        <w:rPr>
          <w:rFonts w:ascii="宋体" w:eastAsia="宋体" w:hAnsi="宋体" w:cs="宋体"/>
          <w:b/>
          <w:color w:val="000000"/>
          <w:sz w:val="16"/>
        </w:rPr>
        <w:t>；列举</w:t>
      </w:r>
      <w:r>
        <w:rPr>
          <w:rFonts w:ascii="宋体" w:eastAsia="宋体" w:hAnsi="宋体" w:cs="宋体"/>
          <w:b/>
          <w:color w:val="000000"/>
          <w:sz w:val="16"/>
        </w:rPr>
        <w:t xml:space="preserve"> 52</w:t>
      </w:r>
      <w:r>
        <w:rPr>
          <w:rFonts w:ascii="宋体" w:eastAsia="宋体" w:hAnsi="宋体" w:cs="宋体"/>
          <w:b/>
          <w:color w:val="000000"/>
          <w:sz w:val="16"/>
        </w:rPr>
        <w:t>；主要的相对于次要的</w:t>
      </w:r>
      <w:r>
        <w:rPr>
          <w:rFonts w:ascii="宋体" w:eastAsia="宋体" w:hAnsi="宋体" w:cs="宋体"/>
          <w:b/>
          <w:color w:val="000000"/>
          <w:sz w:val="16"/>
        </w:rPr>
        <w:t xml:space="preserve">  72</w:t>
      </w:r>
      <w:r>
        <w:rPr>
          <w:rFonts w:ascii="宋体" w:eastAsia="宋体" w:hAnsi="宋体" w:cs="宋体"/>
          <w:b/>
          <w:color w:val="000000"/>
          <w:sz w:val="16"/>
        </w:rPr>
        <w:t>；将主要的再予细分、列举</w:t>
      </w:r>
      <w:r>
        <w:rPr>
          <w:rFonts w:ascii="宋体" w:eastAsia="宋体" w:hAnsi="宋体" w:cs="宋体"/>
          <w:b/>
          <w:color w:val="000000"/>
          <w:sz w:val="16"/>
        </w:rPr>
        <w:t>和讨论</w:t>
      </w:r>
      <w:r>
        <w:rPr>
          <w:rFonts w:ascii="宋体" w:eastAsia="宋体" w:hAnsi="宋体" w:cs="宋体"/>
          <w:b/>
          <w:color w:val="000000"/>
          <w:sz w:val="16"/>
        </w:rPr>
        <w:t xml:space="preserve"> 52—64</w:t>
      </w:r>
      <w:r>
        <w:rPr>
          <w:rFonts w:ascii="宋体" w:eastAsia="宋体" w:hAnsi="宋体" w:cs="宋体"/>
          <w:b/>
          <w:color w:val="000000"/>
          <w:sz w:val="16"/>
        </w:rPr>
        <w:t>；将次要的再予细分、列举和讨论</w:t>
      </w:r>
      <w:r>
        <w:rPr>
          <w:rFonts w:ascii="宋体" w:eastAsia="宋体" w:hAnsi="宋体" w:cs="宋体"/>
          <w:b/>
          <w:color w:val="000000"/>
          <w:sz w:val="16"/>
        </w:rPr>
        <w:t xml:space="preserve"> 64—69</w:t>
      </w:r>
      <w:r>
        <w:rPr>
          <w:rFonts w:ascii="宋体" w:eastAsia="宋体" w:hAnsi="宋体" w:cs="宋体"/>
          <w:b/>
          <w:color w:val="000000"/>
          <w:sz w:val="16"/>
        </w:rPr>
        <w:t>；一个人的</w:t>
      </w:r>
      <w:r>
        <w:br w:type="page"/>
      </w:r>
    </w:p>
    <w:p w:rsidR="00D55C98" w:rsidRDefault="00E14246">
      <w:pPr>
        <w:autoSpaceDE w:val="0"/>
        <w:autoSpaceDN w:val="0"/>
        <w:spacing w:before="240" w:line="240" w:lineRule="atLeast"/>
        <w:ind w:left="500"/>
        <w:rPr>
          <w:sz w:val="15"/>
        </w:rPr>
      </w:pPr>
      <w:r>
        <w:rPr>
          <w:rFonts w:ascii="宋体" w:eastAsia="宋体" w:hAnsi="宋体" w:cs="宋体"/>
          <w:b/>
          <w:color w:val="000000"/>
          <w:sz w:val="15"/>
          <w:u w:val="single"/>
        </w:rPr>
        <w:lastRenderedPageBreak/>
        <w:t xml:space="preserve">  422                     </w:t>
      </w:r>
      <w:r>
        <w:rPr>
          <w:rFonts w:ascii="宋体" w:eastAsia="宋体" w:hAnsi="宋体" w:cs="宋体"/>
          <w:b/>
          <w:color w:val="000000"/>
          <w:sz w:val="15"/>
          <w:u w:val="single"/>
        </w:rPr>
        <w:t>道德与立法原理导论</w:t>
      </w:r>
      <w:r>
        <w:rPr>
          <w:rFonts w:ascii="宋体" w:eastAsia="宋体" w:hAnsi="宋体" w:cs="宋体"/>
          <w:b/>
          <w:color w:val="000000"/>
          <w:sz w:val="15"/>
          <w:u w:val="single"/>
        </w:rPr>
        <w:t xml:space="preserve">                          </w:t>
      </w:r>
    </w:p>
    <w:p w:rsidR="00D55C98" w:rsidRDefault="00E14246">
      <w:pPr>
        <w:autoSpaceDE w:val="0"/>
        <w:autoSpaceDN w:val="0"/>
        <w:spacing w:before="220" w:line="263" w:lineRule="atLeast"/>
        <w:ind w:left="860" w:firstLine="20"/>
        <w:rPr>
          <w:sz w:val="15"/>
        </w:rPr>
      </w:pPr>
      <w:r>
        <w:rPr>
          <w:rFonts w:ascii="宋体" w:eastAsia="宋体" w:hAnsi="宋体" w:cs="宋体"/>
          <w:b/>
          <w:color w:val="000000"/>
          <w:sz w:val="15"/>
        </w:rPr>
        <w:t>手段与其需求有赖于此，列举之</w:t>
      </w:r>
      <w:r>
        <w:rPr>
          <w:rFonts w:ascii="宋体" w:eastAsia="宋体" w:hAnsi="宋体" w:cs="宋体"/>
          <w:b/>
          <w:color w:val="000000"/>
          <w:sz w:val="15"/>
        </w:rPr>
        <w:t xml:space="preserve"> 59</w:t>
      </w:r>
      <w:r>
        <w:rPr>
          <w:rFonts w:ascii="宋体" w:eastAsia="宋体" w:hAnsi="宋体" w:cs="宋体"/>
          <w:b/>
          <w:color w:val="000000"/>
          <w:sz w:val="15"/>
        </w:rPr>
        <w:t>；初始状况被伴发状况所改变和修订</w:t>
      </w:r>
      <w:r>
        <w:rPr>
          <w:rFonts w:ascii="宋体" w:eastAsia="宋体" w:hAnsi="宋体" w:cs="宋体"/>
          <w:b/>
          <w:color w:val="000000"/>
          <w:sz w:val="15"/>
        </w:rPr>
        <w:t xml:space="preserve"> 63</w:t>
      </w:r>
      <w:r>
        <w:rPr>
          <w:rFonts w:ascii="宋体" w:eastAsia="宋体" w:hAnsi="宋体" w:cs="宋体"/>
          <w:b/>
          <w:color w:val="000000"/>
          <w:sz w:val="15"/>
        </w:rPr>
        <w:t>；注意所有这些状况的必要性</w:t>
      </w:r>
      <w:r>
        <w:rPr>
          <w:rFonts w:ascii="宋体" w:eastAsia="宋体" w:hAnsi="宋体" w:cs="宋体"/>
          <w:b/>
          <w:color w:val="000000"/>
          <w:sz w:val="15"/>
        </w:rPr>
        <w:t xml:space="preserve"> 69</w:t>
      </w:r>
      <w:r>
        <w:rPr>
          <w:rFonts w:ascii="宋体" w:eastAsia="宋体" w:hAnsi="宋体" w:cs="宋体"/>
          <w:b/>
          <w:color w:val="000000"/>
          <w:sz w:val="15"/>
        </w:rPr>
        <w:t>；适用于不同状况的不同动因</w:t>
      </w:r>
      <w:r>
        <w:rPr>
          <w:rFonts w:ascii="宋体" w:eastAsia="宋体" w:hAnsi="宋体" w:cs="宋体"/>
          <w:b/>
          <w:color w:val="000000"/>
          <w:sz w:val="15"/>
        </w:rPr>
        <w:t>69—70</w:t>
      </w:r>
      <w:r>
        <w:rPr>
          <w:rFonts w:ascii="宋体" w:eastAsia="宋体" w:hAnsi="宋体" w:cs="宋体"/>
          <w:b/>
          <w:color w:val="000000"/>
          <w:sz w:val="15"/>
        </w:rPr>
        <w:t>；可不加区别地适用于整个一类人</w:t>
      </w:r>
      <w:r>
        <w:rPr>
          <w:rFonts w:ascii="宋体" w:eastAsia="宋体" w:hAnsi="宋体" w:cs="宋体"/>
          <w:b/>
          <w:color w:val="000000"/>
          <w:sz w:val="15"/>
        </w:rPr>
        <w:t xml:space="preserve"> 69—70</w:t>
      </w:r>
      <w:r>
        <w:rPr>
          <w:rFonts w:ascii="宋体" w:eastAsia="宋体" w:hAnsi="宋体" w:cs="宋体"/>
          <w:b/>
          <w:color w:val="000000"/>
          <w:sz w:val="15"/>
        </w:rPr>
        <w:t>；适用于个人的程度可以是几无区别或无限多样化的</w:t>
      </w:r>
      <w:r>
        <w:rPr>
          <w:rFonts w:ascii="宋体" w:eastAsia="宋体" w:hAnsi="宋体" w:cs="宋体"/>
          <w:b/>
          <w:color w:val="000000"/>
          <w:sz w:val="15"/>
        </w:rPr>
        <w:t xml:space="preserve"> 69——70</w:t>
      </w:r>
      <w:r>
        <w:rPr>
          <w:rFonts w:ascii="宋体" w:eastAsia="宋体" w:hAnsi="宋体" w:cs="宋体"/>
          <w:b/>
          <w:color w:val="000000"/>
          <w:sz w:val="15"/>
        </w:rPr>
        <w:t>；不可能由立法者和法官予以充分规定</w:t>
      </w:r>
      <w:r>
        <w:rPr>
          <w:rFonts w:ascii="宋体" w:eastAsia="宋体" w:hAnsi="宋体" w:cs="宋体"/>
          <w:b/>
          <w:color w:val="000000"/>
          <w:sz w:val="15"/>
        </w:rPr>
        <w:t xml:space="preserve"> 69—71</w:t>
      </w:r>
      <w:r>
        <w:rPr>
          <w:rFonts w:ascii="宋体" w:eastAsia="宋体" w:hAnsi="宋体" w:cs="宋体"/>
          <w:b/>
          <w:color w:val="000000"/>
          <w:sz w:val="15"/>
        </w:rPr>
        <w:t>；与惩罚</w:t>
      </w:r>
      <w:r>
        <w:rPr>
          <w:rFonts w:ascii="宋体" w:eastAsia="宋体" w:hAnsi="宋体" w:cs="宋体"/>
          <w:b/>
          <w:color w:val="000000"/>
          <w:sz w:val="15"/>
        </w:rPr>
        <w:t xml:space="preserve">  </w:t>
      </w:r>
      <w:r>
        <w:rPr>
          <w:rFonts w:ascii="宋体" w:eastAsia="宋体" w:hAnsi="宋体" w:cs="宋体"/>
          <w:b/>
          <w:color w:val="000000"/>
          <w:sz w:val="15"/>
        </w:rPr>
        <w:t>71</w:t>
      </w:r>
      <w:r>
        <w:rPr>
          <w:rFonts w:ascii="宋体" w:eastAsia="宋体" w:hAnsi="宋体" w:cs="宋体"/>
          <w:b/>
          <w:color w:val="000000"/>
          <w:sz w:val="15"/>
        </w:rPr>
        <w:t>，</w:t>
      </w:r>
      <w:r>
        <w:rPr>
          <w:rFonts w:ascii="宋体" w:eastAsia="宋体" w:hAnsi="宋体" w:cs="宋体"/>
          <w:b/>
          <w:color w:val="000000"/>
          <w:sz w:val="15"/>
        </w:rPr>
        <w:t>169</w:t>
      </w:r>
      <w:r>
        <w:rPr>
          <w:rFonts w:ascii="宋体" w:eastAsia="宋体" w:hAnsi="宋体" w:cs="宋体"/>
          <w:b/>
          <w:color w:val="000000"/>
          <w:sz w:val="15"/>
        </w:rPr>
        <w:t>，</w:t>
      </w:r>
      <w:r>
        <w:rPr>
          <w:rFonts w:ascii="宋体" w:eastAsia="宋体" w:hAnsi="宋体" w:cs="宋体"/>
          <w:b/>
          <w:color w:val="000000"/>
          <w:sz w:val="15"/>
        </w:rPr>
        <w:t>176</w:t>
      </w:r>
      <w:r>
        <w:rPr>
          <w:rFonts w:ascii="宋体" w:eastAsia="宋体" w:hAnsi="宋体" w:cs="宋体"/>
          <w:b/>
          <w:color w:val="000000"/>
          <w:sz w:val="15"/>
        </w:rPr>
        <w:t>；对立法者和法官有用的状况细目表</w:t>
      </w:r>
      <w:r>
        <w:rPr>
          <w:rFonts w:ascii="宋体" w:eastAsia="宋体" w:hAnsi="宋体" w:cs="宋体"/>
          <w:b/>
          <w:color w:val="000000"/>
          <w:sz w:val="15"/>
        </w:rPr>
        <w:t xml:space="preserve"> 71</w:t>
      </w:r>
      <w:r>
        <w:rPr>
          <w:rFonts w:ascii="宋体" w:eastAsia="宋体" w:hAnsi="宋体" w:cs="宋体"/>
          <w:b/>
          <w:color w:val="000000"/>
          <w:sz w:val="15"/>
        </w:rPr>
        <w:t>；某些状况赋予有关人等专门名称</w:t>
      </w:r>
      <w:r>
        <w:rPr>
          <w:rFonts w:ascii="宋体" w:eastAsia="宋体" w:hAnsi="宋体" w:cs="宋体"/>
          <w:b/>
          <w:color w:val="000000"/>
          <w:sz w:val="15"/>
        </w:rPr>
        <w:t xml:space="preserve"> 71</w:t>
      </w:r>
      <w:r>
        <w:rPr>
          <w:rFonts w:ascii="宋体" w:eastAsia="宋体" w:hAnsi="宋体" w:cs="宋体"/>
          <w:b/>
          <w:color w:val="000000"/>
          <w:sz w:val="15"/>
        </w:rPr>
        <w:t>注</w:t>
      </w:r>
      <w:r>
        <w:rPr>
          <w:rFonts w:ascii="宋体" w:eastAsia="宋体" w:hAnsi="宋体" w:cs="宋体"/>
          <w:b/>
          <w:color w:val="000000"/>
          <w:sz w:val="15"/>
        </w:rPr>
        <w:t>r(72)</w:t>
      </w:r>
      <w:r>
        <w:rPr>
          <w:rFonts w:ascii="宋体" w:eastAsia="宋体" w:hAnsi="宋体" w:cs="宋体"/>
          <w:b/>
          <w:color w:val="000000"/>
          <w:sz w:val="15"/>
        </w:rPr>
        <w:t>。又见知觉、快乐和痛苦诸条</w:t>
      </w:r>
    </w:p>
    <w:p w:rsidR="00D55C98" w:rsidRDefault="00E14246">
      <w:pPr>
        <w:autoSpaceDE w:val="0"/>
        <w:autoSpaceDN w:val="0"/>
        <w:spacing w:before="20" w:line="240" w:lineRule="atLeast"/>
        <w:ind w:left="500"/>
        <w:rPr>
          <w:sz w:val="15"/>
        </w:rPr>
      </w:pPr>
      <w:r>
        <w:rPr>
          <w:rFonts w:ascii="宋体" w:eastAsia="宋体" w:hAnsi="宋体" w:cs="宋体"/>
          <w:b/>
          <w:color w:val="000000"/>
          <w:sz w:val="15"/>
        </w:rPr>
        <w:t>阴谋</w:t>
      </w:r>
      <w:r>
        <w:rPr>
          <w:rFonts w:ascii="宋体" w:eastAsia="宋体" w:hAnsi="宋体" w:cs="宋体"/>
          <w:b/>
          <w:color w:val="000000"/>
          <w:sz w:val="15"/>
        </w:rPr>
        <w:t>(CONSPIRACY):</w:t>
      </w:r>
      <w:r>
        <w:rPr>
          <w:rFonts w:ascii="宋体" w:eastAsia="宋体" w:hAnsi="宋体" w:cs="宋体"/>
          <w:b/>
          <w:color w:val="000000"/>
          <w:sz w:val="15"/>
        </w:rPr>
        <w:t>一种加罪环境</w:t>
      </w:r>
      <w:r>
        <w:rPr>
          <w:rFonts w:ascii="宋体" w:eastAsia="宋体" w:hAnsi="宋体" w:cs="宋体"/>
          <w:b/>
          <w:color w:val="000000"/>
          <w:sz w:val="15"/>
        </w:rPr>
        <w:t xml:space="preserve">  191</w:t>
      </w:r>
      <w:r>
        <w:rPr>
          <w:rFonts w:ascii="宋体" w:eastAsia="宋体" w:hAnsi="宋体" w:cs="宋体"/>
          <w:b/>
          <w:color w:val="000000"/>
          <w:sz w:val="15"/>
        </w:rPr>
        <w:t>注</w:t>
      </w:r>
      <w:r>
        <w:rPr>
          <w:rFonts w:ascii="宋体" w:eastAsia="宋体" w:hAnsi="宋体" w:cs="宋体"/>
          <w:b/>
          <w:color w:val="000000"/>
          <w:sz w:val="15"/>
        </w:rPr>
        <w:t>g</w:t>
      </w:r>
    </w:p>
    <w:p w:rsidR="00D55C98" w:rsidRDefault="00E14246">
      <w:pPr>
        <w:autoSpaceDE w:val="0"/>
        <w:autoSpaceDN w:val="0"/>
        <w:spacing w:before="20" w:line="273" w:lineRule="atLeast"/>
        <w:ind w:left="500"/>
        <w:rPr>
          <w:sz w:val="15"/>
        </w:rPr>
      </w:pPr>
      <w:r>
        <w:rPr>
          <w:rFonts w:ascii="宋体" w:eastAsia="宋体" w:hAnsi="宋体" w:cs="宋体"/>
          <w:b/>
          <w:color w:val="000000"/>
          <w:sz w:val="15"/>
        </w:rPr>
        <w:t>应当</w:t>
      </w:r>
      <w:r>
        <w:rPr>
          <w:rFonts w:ascii="宋体" w:eastAsia="宋体" w:hAnsi="宋体" w:cs="宋体"/>
          <w:b/>
          <w:color w:val="000000"/>
          <w:sz w:val="15"/>
        </w:rPr>
        <w:t>(OUGHT)</w:t>
      </w:r>
      <w:r>
        <w:rPr>
          <w:rFonts w:ascii="宋体" w:eastAsia="宋体" w:hAnsi="宋体" w:cs="宋体"/>
          <w:b/>
          <w:color w:val="000000"/>
          <w:sz w:val="15"/>
        </w:rPr>
        <w:t>：快乐和痛苦决定人应当干什么和将要干什么</w:t>
      </w:r>
      <w:r>
        <w:rPr>
          <w:rFonts w:ascii="宋体" w:eastAsia="宋体" w:hAnsi="宋体" w:cs="宋体"/>
          <w:b/>
          <w:color w:val="000000"/>
          <w:sz w:val="15"/>
        </w:rPr>
        <w:t xml:space="preserve">  11</w:t>
      </w:r>
      <w:r>
        <w:rPr>
          <w:rFonts w:ascii="宋体" w:eastAsia="宋体" w:hAnsi="宋体" w:cs="宋体"/>
          <w:b/>
          <w:color w:val="000000"/>
          <w:sz w:val="15"/>
        </w:rPr>
        <w:t>；只有按照功利原理解释时才有意义</w:t>
      </w:r>
      <w:r>
        <w:rPr>
          <w:rFonts w:ascii="宋体" w:eastAsia="宋体" w:hAnsi="宋体" w:cs="宋体"/>
          <w:b/>
          <w:color w:val="000000"/>
          <w:sz w:val="15"/>
        </w:rPr>
        <w:t xml:space="preserve">  13</w:t>
      </w:r>
      <w:r>
        <w:rPr>
          <w:rFonts w:ascii="宋体" w:eastAsia="宋体" w:hAnsi="宋体" w:cs="宋体"/>
          <w:b/>
          <w:color w:val="000000"/>
          <w:sz w:val="15"/>
        </w:rPr>
        <w:t>；所有法律具有或应当具有的目的</w:t>
      </w:r>
      <w:r>
        <w:rPr>
          <w:rFonts w:ascii="宋体" w:eastAsia="宋体" w:hAnsi="宋体" w:cs="宋体"/>
          <w:b/>
          <w:color w:val="000000"/>
          <w:sz w:val="15"/>
        </w:rPr>
        <w:t xml:space="preserve">  71</w:t>
      </w:r>
      <w:r>
        <w:rPr>
          <w:rFonts w:ascii="宋体" w:eastAsia="宋体" w:hAnsi="宋体" w:cs="宋体"/>
          <w:b/>
          <w:color w:val="000000"/>
          <w:sz w:val="15"/>
        </w:rPr>
        <w:t>，</w:t>
      </w:r>
      <w:r>
        <w:rPr>
          <w:rFonts w:ascii="宋体" w:eastAsia="宋体" w:hAnsi="宋体" w:cs="宋体"/>
          <w:b/>
          <w:color w:val="000000"/>
          <w:sz w:val="15"/>
        </w:rPr>
        <w:t>158</w:t>
      </w:r>
      <w:r>
        <w:rPr>
          <w:rFonts w:ascii="宋体" w:eastAsia="宋体" w:hAnsi="宋体" w:cs="宋体"/>
          <w:b/>
          <w:color w:val="000000"/>
          <w:sz w:val="15"/>
        </w:rPr>
        <w:t>；是罪过的行动相对于应当是罪过的行动</w:t>
      </w:r>
      <w:r>
        <w:rPr>
          <w:rFonts w:ascii="宋体" w:eastAsia="宋体" w:hAnsi="宋体" w:cs="宋体"/>
          <w:b/>
          <w:color w:val="000000"/>
          <w:sz w:val="15"/>
        </w:rPr>
        <w:t xml:space="preserve">  187——188</w:t>
      </w:r>
      <w:r>
        <w:rPr>
          <w:rFonts w:ascii="宋体" w:eastAsia="宋体" w:hAnsi="宋体" w:cs="宋体"/>
          <w:b/>
          <w:color w:val="000000"/>
          <w:sz w:val="15"/>
        </w:rPr>
        <w:t>；受益人</w:t>
      </w:r>
      <w:r>
        <w:rPr>
          <w:rFonts w:ascii="宋体" w:eastAsia="宋体" w:hAnsi="宋体" w:cs="宋体"/>
          <w:b/>
          <w:color w:val="000000"/>
          <w:sz w:val="15"/>
        </w:rPr>
        <w:t>(beneficiary)</w:t>
      </w:r>
      <w:r>
        <w:rPr>
          <w:rFonts w:ascii="宋体" w:eastAsia="宋体" w:hAnsi="宋体" w:cs="宋体"/>
          <w:b/>
          <w:color w:val="000000"/>
          <w:sz w:val="15"/>
        </w:rPr>
        <w:t>一语并不含有应当受益的意思</w:t>
      </w:r>
      <w:r>
        <w:rPr>
          <w:rFonts w:ascii="宋体" w:eastAsia="宋体" w:hAnsi="宋体" w:cs="宋体"/>
          <w:b/>
          <w:color w:val="000000"/>
          <w:sz w:val="15"/>
        </w:rPr>
        <w:t>,</w:t>
      </w:r>
      <w:r>
        <w:rPr>
          <w:rFonts w:ascii="宋体" w:eastAsia="宋体" w:hAnsi="宋体" w:cs="宋体"/>
          <w:b/>
          <w:color w:val="000000"/>
          <w:sz w:val="15"/>
        </w:rPr>
        <w:t>它有别于新造术语</w:t>
      </w:r>
      <w:r>
        <w:rPr>
          <w:rFonts w:ascii="宋体" w:eastAsia="宋体" w:hAnsi="宋体" w:cs="宋体"/>
          <w:b/>
          <w:color w:val="000000"/>
          <w:sz w:val="15"/>
        </w:rPr>
        <w:t xml:space="preserve"> benefi-ciendary(</w:t>
      </w:r>
      <w:r>
        <w:rPr>
          <w:rFonts w:ascii="宋体" w:eastAsia="宋体" w:hAnsi="宋体" w:cs="宋体"/>
          <w:b/>
          <w:color w:val="000000"/>
          <w:sz w:val="15"/>
        </w:rPr>
        <w:t>应当受益的人</w:t>
      </w:r>
      <w:r>
        <w:rPr>
          <w:rFonts w:ascii="宋体" w:eastAsia="宋体" w:hAnsi="宋体" w:cs="宋体"/>
          <w:b/>
          <w:color w:val="000000"/>
          <w:sz w:val="15"/>
        </w:rPr>
        <w:t>)  207</w:t>
      </w:r>
      <w:r>
        <w:rPr>
          <w:rFonts w:ascii="宋体" w:eastAsia="宋体" w:hAnsi="宋体" w:cs="宋体"/>
          <w:b/>
          <w:color w:val="000000"/>
          <w:sz w:val="15"/>
        </w:rPr>
        <w:t>注</w:t>
      </w:r>
      <w:r>
        <w:rPr>
          <w:rFonts w:ascii="宋体" w:eastAsia="宋体" w:hAnsi="宋体" w:cs="宋体"/>
          <w:b/>
          <w:color w:val="000000"/>
          <w:sz w:val="15"/>
        </w:rPr>
        <w:t>f2;</w:t>
      </w:r>
      <w:r>
        <w:rPr>
          <w:rFonts w:ascii="宋体" w:eastAsia="宋体" w:hAnsi="宋体" w:cs="宋体"/>
          <w:b/>
          <w:color w:val="000000"/>
          <w:sz w:val="15"/>
        </w:rPr>
        <w:t>立法内容并非应当的场合</w:t>
      </w:r>
      <w:r>
        <w:rPr>
          <w:rFonts w:ascii="宋体" w:eastAsia="宋体" w:hAnsi="宋体" w:cs="宋体"/>
          <w:b/>
          <w:color w:val="000000"/>
          <w:sz w:val="15"/>
        </w:rPr>
        <w:t xml:space="preserve"> 292</w:t>
      </w:r>
      <w:r>
        <w:rPr>
          <w:rFonts w:ascii="宋体" w:eastAsia="宋体" w:hAnsi="宋体" w:cs="宋体"/>
          <w:b/>
          <w:color w:val="000000"/>
          <w:sz w:val="15"/>
        </w:rPr>
        <w:t>注</w:t>
      </w:r>
      <w:r>
        <w:rPr>
          <w:rFonts w:ascii="宋体" w:eastAsia="宋体" w:hAnsi="宋体" w:cs="宋体"/>
          <w:b/>
          <w:color w:val="000000"/>
          <w:sz w:val="15"/>
        </w:rPr>
        <w:t>s</w:t>
      </w:r>
      <w:r>
        <w:rPr>
          <w:rFonts w:ascii="宋体" w:eastAsia="宋体" w:hAnsi="宋体" w:cs="宋体"/>
          <w:b/>
          <w:color w:val="000000"/>
          <w:sz w:val="15"/>
        </w:rPr>
        <w:t>；实有的法律相对于应有的法律</w:t>
      </w:r>
      <w:r>
        <w:rPr>
          <w:rFonts w:ascii="宋体" w:eastAsia="宋体" w:hAnsi="宋体" w:cs="宋体"/>
          <w:b/>
          <w:color w:val="000000"/>
          <w:sz w:val="15"/>
        </w:rPr>
        <w:t xml:space="preserve">  293—294</w:t>
      </w:r>
      <w:r>
        <w:rPr>
          <w:rFonts w:ascii="宋体" w:eastAsia="宋体" w:hAnsi="宋体" w:cs="宋体"/>
          <w:b/>
          <w:color w:val="000000"/>
          <w:sz w:val="15"/>
        </w:rPr>
        <w:t>。又见原理条</w:t>
      </w:r>
    </w:p>
    <w:p w:rsidR="00D55C98" w:rsidRDefault="00E14246">
      <w:pPr>
        <w:autoSpaceDE w:val="0"/>
        <w:autoSpaceDN w:val="0"/>
        <w:spacing w:line="255" w:lineRule="atLeast"/>
        <w:ind w:left="500"/>
        <w:rPr>
          <w:sz w:val="15"/>
        </w:rPr>
      </w:pPr>
      <w:r>
        <w:rPr>
          <w:rFonts w:ascii="宋体" w:eastAsia="宋体" w:hAnsi="宋体" w:cs="宋体"/>
          <w:b/>
          <w:color w:val="000000"/>
          <w:sz w:val="15"/>
        </w:rPr>
        <w:t>英国法律</w:t>
      </w:r>
      <w:r>
        <w:rPr>
          <w:rFonts w:ascii="宋体" w:eastAsia="宋体" w:hAnsi="宋体" w:cs="宋体"/>
          <w:b/>
          <w:color w:val="000000"/>
          <w:sz w:val="15"/>
        </w:rPr>
        <w:t>(ENGLISH LAW):</w:t>
      </w:r>
      <w:r>
        <w:rPr>
          <w:rFonts w:ascii="宋体" w:eastAsia="宋体" w:hAnsi="宋体" w:cs="宋体"/>
          <w:b/>
          <w:color w:val="000000"/>
          <w:sz w:val="15"/>
        </w:rPr>
        <w:t>据其以没收动产来惩罚</w:t>
      </w:r>
      <w:r>
        <w:rPr>
          <w:rFonts w:ascii="宋体" w:eastAsia="宋体" w:hAnsi="宋体" w:cs="宋体"/>
          <w:b/>
          <w:color w:val="000000"/>
          <w:sz w:val="15"/>
        </w:rPr>
        <w:t xml:space="preserve">  176</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在其中</w:t>
      </w:r>
      <w:r>
        <w:rPr>
          <w:rFonts w:ascii="宋体" w:eastAsia="宋体" w:hAnsi="宋体" w:cs="宋体"/>
          <w:b/>
          <w:color w:val="000000"/>
          <w:sz w:val="15"/>
        </w:rPr>
        <w:t>,</w:t>
      </w:r>
      <w:r>
        <w:rPr>
          <w:rFonts w:ascii="宋体" w:eastAsia="宋体" w:hAnsi="宋体" w:cs="宋体"/>
          <w:b/>
          <w:color w:val="000000"/>
          <w:sz w:val="15"/>
        </w:rPr>
        <w:t>受益人称作</w:t>
      </w:r>
      <w:r>
        <w:rPr>
          <w:rFonts w:ascii="宋体" w:eastAsia="宋体" w:hAnsi="宋体" w:cs="宋体"/>
          <w:b/>
          <w:color w:val="000000"/>
          <w:sz w:val="15"/>
        </w:rPr>
        <w:t xml:space="preserve"> cestuy que trust  207</w:t>
      </w:r>
      <w:r>
        <w:rPr>
          <w:rFonts w:ascii="宋体" w:eastAsia="宋体" w:hAnsi="宋体" w:cs="宋体"/>
          <w:b/>
          <w:color w:val="000000"/>
          <w:sz w:val="15"/>
        </w:rPr>
        <w:t>注</w:t>
      </w:r>
      <w:r>
        <w:rPr>
          <w:rFonts w:ascii="宋体" w:eastAsia="宋体" w:hAnsi="宋体" w:cs="宋体"/>
          <w:b/>
          <w:color w:val="000000"/>
          <w:sz w:val="15"/>
        </w:rPr>
        <w:t>f2;</w:t>
      </w:r>
      <w:r>
        <w:rPr>
          <w:rFonts w:ascii="宋体" w:eastAsia="宋体" w:hAnsi="宋体" w:cs="宋体"/>
          <w:b/>
          <w:color w:val="000000"/>
          <w:sz w:val="15"/>
        </w:rPr>
        <w:t>其中的妇女</w:t>
      </w:r>
      <w:r>
        <w:rPr>
          <w:rFonts w:ascii="宋体" w:eastAsia="宋体" w:hAnsi="宋体" w:cs="宋体"/>
          <w:b/>
          <w:color w:val="000000"/>
          <w:sz w:val="15"/>
        </w:rPr>
        <w:t>“</w:t>
      </w:r>
      <w:r>
        <w:rPr>
          <w:rFonts w:ascii="宋体" w:eastAsia="宋体" w:hAnsi="宋体" w:cs="宋体"/>
          <w:b/>
          <w:color w:val="000000"/>
          <w:sz w:val="15"/>
        </w:rPr>
        <w:t>配偶权利</w:t>
      </w:r>
      <w:r>
        <w:rPr>
          <w:rFonts w:ascii="宋体" w:eastAsia="宋体" w:hAnsi="宋体" w:cs="宋体"/>
          <w:b/>
          <w:color w:val="000000"/>
          <w:sz w:val="15"/>
        </w:rPr>
        <w:t>”  211</w:t>
      </w:r>
      <w:r>
        <w:rPr>
          <w:rFonts w:ascii="宋体" w:eastAsia="宋体" w:hAnsi="宋体" w:cs="宋体"/>
          <w:b/>
          <w:color w:val="000000"/>
          <w:sz w:val="15"/>
        </w:rPr>
        <w:t>注</w:t>
      </w:r>
      <w:r>
        <w:rPr>
          <w:rFonts w:ascii="宋体" w:eastAsia="宋体" w:hAnsi="宋体" w:cs="宋体"/>
          <w:b/>
          <w:color w:val="000000"/>
          <w:sz w:val="15"/>
        </w:rPr>
        <w:t>i2(212)</w:t>
      </w:r>
      <w:r>
        <w:rPr>
          <w:rFonts w:ascii="宋体" w:eastAsia="宋体" w:hAnsi="宋体" w:cs="宋体"/>
          <w:b/>
          <w:color w:val="000000"/>
          <w:sz w:val="15"/>
        </w:rPr>
        <w:t>；其中的阻留和扣押</w:t>
      </w:r>
      <w:r>
        <w:rPr>
          <w:rFonts w:ascii="宋体" w:eastAsia="宋体" w:hAnsi="宋体" w:cs="宋体"/>
          <w:b/>
          <w:color w:val="000000"/>
          <w:sz w:val="15"/>
        </w:rPr>
        <w:t xml:space="preserve"> 229</w:t>
      </w:r>
      <w:r>
        <w:rPr>
          <w:rFonts w:ascii="宋体" w:eastAsia="宋体" w:hAnsi="宋体" w:cs="宋体"/>
          <w:b/>
          <w:color w:val="000000"/>
          <w:sz w:val="15"/>
        </w:rPr>
        <w:t>注</w:t>
      </w:r>
      <w:r>
        <w:rPr>
          <w:rFonts w:ascii="宋体" w:eastAsia="宋体" w:hAnsi="宋体" w:cs="宋体"/>
          <w:b/>
          <w:color w:val="000000"/>
          <w:sz w:val="15"/>
        </w:rPr>
        <w:t>h3</w:t>
      </w:r>
      <w:r>
        <w:rPr>
          <w:rFonts w:ascii="宋体" w:eastAsia="宋体" w:hAnsi="宋体" w:cs="宋体"/>
          <w:b/>
          <w:color w:val="000000"/>
          <w:sz w:val="15"/>
        </w:rPr>
        <w:t>，</w:t>
      </w:r>
      <w:r>
        <w:rPr>
          <w:rFonts w:ascii="宋体" w:eastAsia="宋体" w:hAnsi="宋体" w:cs="宋体"/>
          <w:b/>
          <w:color w:val="000000"/>
          <w:sz w:val="15"/>
        </w:rPr>
        <w:t>233</w:t>
      </w:r>
      <w:r>
        <w:rPr>
          <w:rFonts w:ascii="宋体" w:eastAsia="宋体" w:hAnsi="宋体" w:cs="宋体"/>
          <w:b/>
          <w:color w:val="000000"/>
          <w:sz w:val="15"/>
        </w:rPr>
        <w:t>注</w:t>
      </w:r>
      <w:r>
        <w:rPr>
          <w:rFonts w:ascii="宋体" w:eastAsia="宋体" w:hAnsi="宋体" w:cs="宋体"/>
          <w:b/>
          <w:color w:val="000000"/>
          <w:sz w:val="15"/>
        </w:rPr>
        <w:t>r3</w:t>
      </w:r>
      <w:r>
        <w:rPr>
          <w:rFonts w:ascii="宋体" w:eastAsia="宋体" w:hAnsi="宋体" w:cs="宋体"/>
          <w:b/>
          <w:color w:val="000000"/>
          <w:sz w:val="15"/>
        </w:rPr>
        <w:t>；其中的实际所有权相对于法定所有权</w:t>
      </w:r>
      <w:r>
        <w:rPr>
          <w:rFonts w:ascii="宋体" w:eastAsia="宋体" w:hAnsi="宋体" w:cs="宋体"/>
          <w:b/>
          <w:color w:val="000000"/>
          <w:sz w:val="15"/>
        </w:rPr>
        <w:t xml:space="preserve"> 229</w:t>
      </w:r>
      <w:r>
        <w:rPr>
          <w:rFonts w:ascii="宋体" w:eastAsia="宋体" w:hAnsi="宋体" w:cs="宋体"/>
          <w:b/>
          <w:color w:val="000000"/>
          <w:sz w:val="15"/>
        </w:rPr>
        <w:t>注</w:t>
      </w:r>
      <w:r>
        <w:rPr>
          <w:rFonts w:ascii="宋体" w:eastAsia="宋体" w:hAnsi="宋体" w:cs="宋体"/>
          <w:b/>
          <w:color w:val="000000"/>
          <w:sz w:val="15"/>
        </w:rPr>
        <w:t>h3</w:t>
      </w:r>
    </w:p>
    <w:p w:rsidR="00D55C98" w:rsidRDefault="00E14246">
      <w:pPr>
        <w:autoSpaceDE w:val="0"/>
        <w:autoSpaceDN w:val="0"/>
        <w:spacing w:before="40" w:line="240" w:lineRule="atLeast"/>
        <w:ind w:left="500"/>
        <w:rPr>
          <w:sz w:val="15"/>
        </w:rPr>
      </w:pPr>
      <w:r>
        <w:rPr>
          <w:rFonts w:ascii="宋体" w:eastAsia="宋体" w:hAnsi="宋体" w:cs="宋体"/>
          <w:b/>
          <w:color w:val="000000"/>
          <w:sz w:val="15"/>
        </w:rPr>
        <w:t>英雄主义</w:t>
      </w:r>
      <w:r>
        <w:rPr>
          <w:rFonts w:ascii="宋体" w:eastAsia="宋体" w:hAnsi="宋体" w:cs="宋体"/>
          <w:b/>
          <w:color w:val="000000"/>
          <w:sz w:val="15"/>
        </w:rPr>
        <w:t>(HEROISM)</w:t>
      </w:r>
      <w:r>
        <w:rPr>
          <w:rFonts w:ascii="宋体" w:eastAsia="宋体" w:hAnsi="宋体" w:cs="宋体"/>
          <w:b/>
          <w:color w:val="000000"/>
          <w:sz w:val="15"/>
        </w:rPr>
        <w:t>：英雄主义行为是罕见的</w:t>
      </w:r>
      <w:r>
        <w:rPr>
          <w:rFonts w:ascii="宋体" w:eastAsia="宋体" w:hAnsi="宋体" w:cs="宋体"/>
          <w:b/>
          <w:color w:val="000000"/>
          <w:sz w:val="15"/>
        </w:rPr>
        <w:t xml:space="preserve">  150</w:t>
      </w:r>
      <w:r>
        <w:rPr>
          <w:rFonts w:ascii="宋体" w:eastAsia="宋体" w:hAnsi="宋体" w:cs="宋体"/>
          <w:b/>
          <w:color w:val="000000"/>
          <w:sz w:val="15"/>
        </w:rPr>
        <w:t>注</w:t>
      </w:r>
      <w:r>
        <w:rPr>
          <w:rFonts w:ascii="宋体" w:eastAsia="宋体" w:hAnsi="宋体" w:cs="宋体"/>
          <w:b/>
          <w:color w:val="000000"/>
          <w:sz w:val="15"/>
        </w:rPr>
        <w:t>o</w:t>
      </w:r>
    </w:p>
    <w:p w:rsidR="00D55C98" w:rsidRDefault="00E14246">
      <w:pPr>
        <w:autoSpaceDE w:val="0"/>
        <w:autoSpaceDN w:val="0"/>
        <w:spacing w:before="80" w:line="220" w:lineRule="atLeast"/>
        <w:ind w:left="500"/>
        <w:rPr>
          <w:sz w:val="15"/>
        </w:rPr>
      </w:pPr>
      <w:r>
        <w:rPr>
          <w:rFonts w:ascii="宋体" w:eastAsia="宋体" w:hAnsi="宋体" w:cs="宋体"/>
          <w:b/>
          <w:color w:val="000000"/>
          <w:sz w:val="15"/>
        </w:rPr>
        <w:t>允准</w:t>
      </w:r>
      <w:r>
        <w:rPr>
          <w:rFonts w:ascii="宋体" w:eastAsia="宋体" w:hAnsi="宋体" w:cs="宋体"/>
          <w:b/>
          <w:color w:val="000000"/>
          <w:sz w:val="15"/>
        </w:rPr>
        <w:t>(PERMISSION):</w:t>
      </w:r>
      <w:r>
        <w:rPr>
          <w:rFonts w:ascii="宋体" w:eastAsia="宋体" w:hAnsi="宋体" w:cs="宋体"/>
          <w:b/>
          <w:color w:val="000000"/>
          <w:sz w:val="15"/>
        </w:rPr>
        <w:t>见指令</w:t>
      </w:r>
      <w:r>
        <w:rPr>
          <w:rFonts w:ascii="宋体" w:eastAsia="宋体" w:hAnsi="宋体" w:cs="宋体"/>
          <w:b/>
          <w:color w:val="000000"/>
          <w:sz w:val="15"/>
        </w:rPr>
        <w:t>条</w:t>
      </w:r>
    </w:p>
    <w:p w:rsidR="00D55C98" w:rsidRDefault="00E14246">
      <w:pPr>
        <w:autoSpaceDE w:val="0"/>
        <w:autoSpaceDN w:val="0"/>
        <w:spacing w:line="260" w:lineRule="atLeast"/>
        <w:ind w:left="500"/>
        <w:rPr>
          <w:sz w:val="17"/>
        </w:rPr>
      </w:pPr>
      <w:r>
        <w:rPr>
          <w:rFonts w:ascii="宋体" w:eastAsia="宋体" w:hAnsi="宋体" w:cs="宋体"/>
          <w:b/>
          <w:color w:val="000000"/>
          <w:sz w:val="17"/>
        </w:rPr>
        <w:t>游手好闲和懒惰</w:t>
      </w:r>
      <w:r>
        <w:rPr>
          <w:rFonts w:ascii="宋体" w:eastAsia="宋体" w:hAnsi="宋体" w:cs="宋体"/>
          <w:b/>
          <w:color w:val="000000"/>
          <w:sz w:val="17"/>
        </w:rPr>
        <w:t>(IDLENESS AND INDOLENCE): 232</w:t>
      </w:r>
      <w:r>
        <w:rPr>
          <w:rFonts w:ascii="宋体" w:eastAsia="宋体" w:hAnsi="宋体" w:cs="宋体"/>
          <w:b/>
          <w:color w:val="000000"/>
          <w:sz w:val="17"/>
        </w:rPr>
        <w:t>注</w:t>
      </w:r>
      <w:r>
        <w:rPr>
          <w:rFonts w:ascii="宋体" w:eastAsia="宋体" w:hAnsi="宋体" w:cs="宋体"/>
          <w:b/>
          <w:color w:val="000000"/>
          <w:sz w:val="17"/>
        </w:rPr>
        <w:t xml:space="preserve"> m3, 260</w:t>
      </w:r>
      <w:r>
        <w:rPr>
          <w:rFonts w:ascii="宋体" w:eastAsia="宋体" w:hAnsi="宋体" w:cs="宋体"/>
          <w:b/>
          <w:color w:val="000000"/>
          <w:sz w:val="17"/>
        </w:rPr>
        <w:t>注</w:t>
      </w:r>
      <w:r>
        <w:rPr>
          <w:rFonts w:ascii="宋体" w:eastAsia="宋体" w:hAnsi="宋体" w:cs="宋体"/>
          <w:b/>
          <w:color w:val="000000"/>
          <w:sz w:val="17"/>
        </w:rPr>
        <w:t xml:space="preserve"> r4(263)(</w:t>
      </w:r>
      <w:r>
        <w:rPr>
          <w:rFonts w:ascii="宋体" w:eastAsia="宋体" w:hAnsi="宋体" w:cs="宋体"/>
          <w:b/>
          <w:color w:val="000000"/>
          <w:sz w:val="17"/>
        </w:rPr>
        <w:t>包括在内向型的侵犯财产罪和危害国民财富的公共罪过条下，参照这两条</w:t>
      </w:r>
      <w:r>
        <w:rPr>
          <w:rFonts w:ascii="宋体" w:eastAsia="宋体" w:hAnsi="宋体" w:cs="宋体"/>
          <w:b/>
          <w:color w:val="000000"/>
          <w:sz w:val="17"/>
        </w:rPr>
        <w:t>)</w:t>
      </w:r>
      <w:r>
        <w:rPr>
          <w:rFonts w:ascii="宋体" w:eastAsia="宋体" w:hAnsi="宋体" w:cs="宋体"/>
          <w:b/>
          <w:color w:val="000000"/>
          <w:sz w:val="17"/>
        </w:rPr>
        <w:t>；作为一种象征性的动机</w:t>
      </w:r>
      <w:r>
        <w:rPr>
          <w:rFonts w:ascii="宋体" w:eastAsia="宋体" w:hAnsi="宋体" w:cs="宋体"/>
          <w:b/>
          <w:color w:val="000000"/>
          <w:sz w:val="17"/>
        </w:rPr>
        <w:t xml:space="preserve"> 97</w:t>
      </w:r>
    </w:p>
    <w:p w:rsidR="00D55C98" w:rsidRDefault="00E14246">
      <w:pPr>
        <w:autoSpaceDE w:val="0"/>
        <w:autoSpaceDN w:val="0"/>
        <w:spacing w:before="20" w:line="300" w:lineRule="atLeast"/>
        <w:ind w:left="500"/>
        <w:rPr>
          <w:sz w:val="17"/>
        </w:rPr>
      </w:pPr>
      <w:r>
        <w:rPr>
          <w:rFonts w:ascii="宋体" w:eastAsia="宋体" w:hAnsi="宋体" w:cs="宋体"/>
          <w:b/>
          <w:color w:val="000000"/>
          <w:sz w:val="17"/>
        </w:rPr>
        <w:t>诱惑</w:t>
      </w:r>
      <w:r>
        <w:rPr>
          <w:rFonts w:ascii="宋体" w:eastAsia="宋体" w:hAnsi="宋体" w:cs="宋体"/>
          <w:b/>
          <w:color w:val="000000"/>
          <w:sz w:val="17"/>
        </w:rPr>
        <w:t>(TEMPTATION):</w:t>
      </w:r>
      <w:r>
        <w:rPr>
          <w:rFonts w:ascii="宋体" w:eastAsia="宋体" w:hAnsi="宋体" w:cs="宋体"/>
          <w:b/>
          <w:color w:val="000000"/>
          <w:sz w:val="17"/>
        </w:rPr>
        <w:t>见动机条</w:t>
      </w:r>
    </w:p>
    <w:p w:rsidR="00D55C98" w:rsidRDefault="00E14246">
      <w:pPr>
        <w:autoSpaceDE w:val="0"/>
        <w:autoSpaceDN w:val="0"/>
        <w:spacing w:before="20" w:line="240" w:lineRule="atLeast"/>
        <w:ind w:left="500"/>
        <w:rPr>
          <w:sz w:val="15"/>
        </w:rPr>
      </w:pPr>
      <w:r>
        <w:rPr>
          <w:rFonts w:ascii="宋体" w:eastAsia="宋体" w:hAnsi="宋体" w:cs="宋体"/>
          <w:b/>
          <w:color w:val="000000"/>
          <w:sz w:val="15"/>
        </w:rPr>
        <w:t>诱奸</w:t>
      </w:r>
      <w:r>
        <w:rPr>
          <w:rFonts w:ascii="宋体" w:eastAsia="宋体" w:hAnsi="宋体" w:cs="宋体"/>
          <w:b/>
          <w:color w:val="000000"/>
          <w:sz w:val="15"/>
        </w:rPr>
        <w:t>(SEDUCTION):232,256</w:t>
      </w:r>
      <w:r>
        <w:rPr>
          <w:rFonts w:ascii="宋体" w:eastAsia="宋体" w:hAnsi="宋体" w:cs="宋体"/>
          <w:b/>
          <w:color w:val="000000"/>
          <w:sz w:val="15"/>
        </w:rPr>
        <w:t>注</w:t>
      </w:r>
      <w:r>
        <w:rPr>
          <w:rFonts w:ascii="宋体" w:eastAsia="宋体" w:hAnsi="宋体" w:cs="宋体"/>
          <w:b/>
          <w:color w:val="000000"/>
          <w:sz w:val="15"/>
        </w:rPr>
        <w:t>o4(</w:t>
      </w:r>
      <w:r>
        <w:rPr>
          <w:rFonts w:ascii="宋体" w:eastAsia="宋体" w:hAnsi="宋体" w:cs="宋体"/>
          <w:b/>
          <w:color w:val="000000"/>
          <w:sz w:val="15"/>
        </w:rPr>
        <w:t>包括在侵犯人身和名誉罪条下</w:t>
      </w:r>
      <w:r>
        <w:rPr>
          <w:rFonts w:ascii="宋体" w:eastAsia="宋体" w:hAnsi="宋体" w:cs="宋体"/>
          <w:b/>
          <w:color w:val="000000"/>
          <w:sz w:val="15"/>
        </w:rPr>
        <w:t xml:space="preserve">, </w:t>
      </w:r>
      <w:r>
        <w:rPr>
          <w:rFonts w:ascii="宋体" w:eastAsia="宋体" w:hAnsi="宋体" w:cs="宋体"/>
          <w:b/>
          <w:color w:val="000000"/>
          <w:sz w:val="15"/>
        </w:rPr>
        <w:t>参照该条</w:t>
      </w:r>
      <w:r>
        <w:rPr>
          <w:rFonts w:ascii="宋体" w:eastAsia="宋体" w:hAnsi="宋体" w:cs="宋体"/>
          <w:b/>
          <w:color w:val="000000"/>
          <w:sz w:val="15"/>
        </w:rPr>
        <w:t>)</w:t>
      </w:r>
    </w:p>
    <w:p w:rsidR="00D55C98" w:rsidRDefault="00E14246">
      <w:pPr>
        <w:autoSpaceDE w:val="0"/>
        <w:autoSpaceDN w:val="0"/>
        <w:spacing w:before="20" w:line="270" w:lineRule="atLeast"/>
        <w:ind w:left="500"/>
        <w:rPr>
          <w:sz w:val="15"/>
        </w:rPr>
      </w:pPr>
      <w:r>
        <w:rPr>
          <w:rFonts w:ascii="宋体" w:eastAsia="宋体" w:hAnsi="宋体" w:cs="宋体"/>
          <w:b/>
          <w:color w:val="000000"/>
          <w:sz w:val="15"/>
        </w:rPr>
        <w:t>幼稚</w:t>
      </w:r>
      <w:r>
        <w:rPr>
          <w:rFonts w:ascii="宋体" w:eastAsia="宋体" w:hAnsi="宋体" w:cs="宋体"/>
          <w:b/>
          <w:color w:val="000000"/>
          <w:sz w:val="15"/>
        </w:rPr>
        <w:t>(INFANCY):</w:t>
      </w:r>
      <w:r>
        <w:rPr>
          <w:rFonts w:ascii="宋体" w:eastAsia="宋体" w:hAnsi="宋体" w:cs="宋体"/>
          <w:b/>
          <w:color w:val="000000"/>
          <w:sz w:val="15"/>
        </w:rPr>
        <w:t>极端幼稚使惩罚无效</w:t>
      </w:r>
      <w:r>
        <w:rPr>
          <w:rFonts w:ascii="宋体" w:eastAsia="宋体" w:hAnsi="宋体" w:cs="宋体"/>
          <w:b/>
          <w:color w:val="000000"/>
          <w:sz w:val="15"/>
        </w:rPr>
        <w:t xml:space="preserve">  161;</w:t>
      </w:r>
      <w:r>
        <w:rPr>
          <w:rFonts w:ascii="宋体" w:eastAsia="宋体" w:hAnsi="宋体" w:cs="宋体"/>
          <w:b/>
          <w:color w:val="000000"/>
          <w:sz w:val="15"/>
        </w:rPr>
        <w:t>与监护之必要</w:t>
      </w:r>
      <w:r>
        <w:rPr>
          <w:rFonts w:ascii="宋体" w:eastAsia="宋体" w:hAnsi="宋体" w:cs="宋体"/>
          <w:b/>
          <w:color w:val="000000"/>
          <w:sz w:val="15"/>
        </w:rPr>
        <w:t xml:space="preserve"> 244--245</w:t>
      </w:r>
      <w:r>
        <w:rPr>
          <w:rFonts w:ascii="宋体" w:eastAsia="宋体" w:hAnsi="宋体" w:cs="宋体"/>
          <w:b/>
          <w:color w:val="000000"/>
          <w:sz w:val="15"/>
        </w:rPr>
        <w:t>。又见监护人、受监护人诸条</w:t>
      </w:r>
    </w:p>
    <w:p w:rsidR="00D55C98" w:rsidRDefault="00E14246">
      <w:pPr>
        <w:autoSpaceDE w:val="0"/>
        <w:autoSpaceDN w:val="0"/>
        <w:spacing w:line="260" w:lineRule="atLeast"/>
        <w:ind w:left="500"/>
        <w:rPr>
          <w:sz w:val="15"/>
        </w:rPr>
      </w:pPr>
      <w:r>
        <w:rPr>
          <w:rFonts w:ascii="宋体" w:eastAsia="宋体" w:hAnsi="宋体" w:cs="宋体"/>
          <w:b/>
          <w:color w:val="000000"/>
          <w:sz w:val="15"/>
        </w:rPr>
        <w:t>语言</w:t>
      </w:r>
      <w:r>
        <w:rPr>
          <w:rFonts w:ascii="宋体" w:eastAsia="宋体" w:hAnsi="宋体" w:cs="宋体"/>
          <w:b/>
          <w:color w:val="000000"/>
          <w:sz w:val="15"/>
        </w:rPr>
        <w:t>(LANGUAGE)</w:t>
      </w:r>
      <w:r>
        <w:rPr>
          <w:rFonts w:ascii="宋体" w:eastAsia="宋体" w:hAnsi="宋体" w:cs="宋体"/>
          <w:b/>
          <w:color w:val="000000"/>
          <w:sz w:val="15"/>
        </w:rPr>
        <w:t>：普遍法学关系到术语的涵义</w:t>
      </w:r>
      <w:r>
        <w:rPr>
          <w:rFonts w:ascii="宋体" w:eastAsia="宋体" w:hAnsi="宋体" w:cs="宋体"/>
          <w:b/>
          <w:color w:val="000000"/>
          <w:sz w:val="15"/>
        </w:rPr>
        <w:t xml:space="preserve"> 6</w:t>
      </w:r>
      <w:r>
        <w:rPr>
          <w:rFonts w:ascii="宋体" w:eastAsia="宋体" w:hAnsi="宋体" w:cs="宋体"/>
          <w:b/>
          <w:color w:val="000000"/>
          <w:sz w:val="15"/>
        </w:rPr>
        <w:t>，</w:t>
      </w:r>
      <w:r>
        <w:rPr>
          <w:rFonts w:ascii="宋体" w:eastAsia="宋体" w:hAnsi="宋体" w:cs="宋体"/>
          <w:b/>
          <w:color w:val="000000"/>
          <w:sz w:val="15"/>
        </w:rPr>
        <w:t>2</w:t>
      </w:r>
      <w:r>
        <w:rPr>
          <w:rFonts w:ascii="宋体" w:eastAsia="宋体" w:hAnsi="宋体" w:cs="宋体"/>
          <w:b/>
          <w:color w:val="000000"/>
          <w:sz w:val="15"/>
        </w:rPr>
        <w:t>95</w:t>
      </w:r>
      <w:r>
        <w:rPr>
          <w:rFonts w:ascii="宋体" w:eastAsia="宋体" w:hAnsi="宋体" w:cs="宋体"/>
          <w:b/>
          <w:color w:val="000000"/>
          <w:sz w:val="15"/>
        </w:rPr>
        <w:t>；源自语言的性质的困难</w:t>
      </w:r>
      <w:r>
        <w:rPr>
          <w:rFonts w:ascii="宋体" w:eastAsia="宋体" w:hAnsi="宋体" w:cs="宋体"/>
          <w:b/>
          <w:color w:val="000000"/>
          <w:sz w:val="15"/>
        </w:rPr>
        <w:t xml:space="preserve">  19(</w:t>
      </w:r>
      <w:r>
        <w:rPr>
          <w:rFonts w:ascii="宋体" w:eastAsia="宋体" w:hAnsi="宋体" w:cs="宋体"/>
          <w:b/>
          <w:color w:val="000000"/>
          <w:sz w:val="15"/>
        </w:rPr>
        <w:t>行动</w:t>
      </w:r>
      <w:r>
        <w:rPr>
          <w:rFonts w:ascii="宋体" w:eastAsia="宋体" w:hAnsi="宋体" w:cs="宋体"/>
          <w:b/>
          <w:color w:val="000000"/>
          <w:sz w:val="15"/>
        </w:rPr>
        <w:t>),53(</w:t>
      </w:r>
      <w:r>
        <w:rPr>
          <w:rFonts w:ascii="宋体" w:eastAsia="宋体" w:hAnsi="宋体" w:cs="宋体"/>
          <w:b/>
          <w:color w:val="000000"/>
          <w:sz w:val="15"/>
        </w:rPr>
        <w:t>虚构体</w:t>
      </w:r>
      <w:r>
        <w:rPr>
          <w:rFonts w:ascii="宋体" w:eastAsia="宋体" w:hAnsi="宋体" w:cs="宋体"/>
          <w:b/>
          <w:color w:val="000000"/>
          <w:sz w:val="15"/>
        </w:rPr>
        <w:t>),99</w:t>
      </w:r>
      <w:r>
        <w:rPr>
          <w:rFonts w:ascii="宋体" w:eastAsia="宋体" w:hAnsi="宋体" w:cs="宋体"/>
          <w:b/>
          <w:color w:val="000000"/>
          <w:sz w:val="15"/>
        </w:rPr>
        <w:t>注</w:t>
      </w:r>
      <w:r>
        <w:rPr>
          <w:rFonts w:ascii="宋体" w:eastAsia="宋体" w:hAnsi="宋体" w:cs="宋体"/>
          <w:b/>
          <w:color w:val="000000"/>
          <w:sz w:val="15"/>
        </w:rPr>
        <w:t>d(</w:t>
      </w:r>
      <w:r>
        <w:rPr>
          <w:rFonts w:ascii="宋体" w:eastAsia="宋体" w:hAnsi="宋体" w:cs="宋体"/>
          <w:b/>
          <w:color w:val="000000"/>
          <w:sz w:val="15"/>
        </w:rPr>
        <w:t>存在</w:t>
      </w:r>
      <w:r>
        <w:rPr>
          <w:rFonts w:ascii="宋体" w:eastAsia="宋体" w:hAnsi="宋体" w:cs="宋体"/>
          <w:b/>
          <w:color w:val="000000"/>
          <w:sz w:val="15"/>
        </w:rPr>
        <w:t>),102(</w:t>
      </w:r>
      <w:r>
        <w:rPr>
          <w:rFonts w:ascii="宋体" w:eastAsia="宋体" w:hAnsi="宋体" w:cs="宋体"/>
          <w:b/>
          <w:color w:val="000000"/>
          <w:sz w:val="15"/>
        </w:rPr>
        <w:t>动机的名称</w:t>
      </w:r>
      <w:r>
        <w:rPr>
          <w:rFonts w:ascii="宋体" w:eastAsia="宋体" w:hAnsi="宋体" w:cs="宋体"/>
          <w:b/>
          <w:color w:val="000000"/>
          <w:sz w:val="15"/>
        </w:rPr>
        <w:t>),187</w:t>
      </w:r>
      <w:r>
        <w:rPr>
          <w:rFonts w:ascii="宋体" w:eastAsia="宋体" w:hAnsi="宋体" w:cs="宋体"/>
          <w:b/>
          <w:color w:val="000000"/>
          <w:sz w:val="15"/>
        </w:rPr>
        <w:t>注</w:t>
      </w:r>
      <w:r>
        <w:br w:type="page"/>
      </w:r>
    </w:p>
    <w:p w:rsidR="00D55C98" w:rsidRDefault="00E14246">
      <w:pPr>
        <w:autoSpaceDE w:val="0"/>
        <w:autoSpaceDN w:val="0"/>
        <w:spacing w:before="260" w:line="220" w:lineRule="atLeast"/>
        <w:ind w:left="40"/>
        <w:rPr>
          <w:sz w:val="16"/>
        </w:rPr>
      </w:pPr>
      <w:r>
        <w:rPr>
          <w:rFonts w:ascii="宋体" w:eastAsia="宋体" w:hAnsi="宋体" w:cs="宋体"/>
          <w:b/>
          <w:color w:val="000000"/>
          <w:sz w:val="16"/>
          <w:u w:val="single"/>
        </w:rPr>
        <w:lastRenderedPageBreak/>
        <w:t xml:space="preserve">                           </w:t>
      </w:r>
      <w:r>
        <w:rPr>
          <w:rFonts w:ascii="宋体" w:eastAsia="宋体" w:hAnsi="宋体" w:cs="宋体"/>
          <w:b/>
          <w:color w:val="000000"/>
          <w:sz w:val="16"/>
          <w:u w:val="single"/>
        </w:rPr>
        <w:t>论</w:t>
      </w:r>
      <w:r>
        <w:rPr>
          <w:rFonts w:ascii="宋体" w:eastAsia="宋体" w:hAnsi="宋体" w:cs="宋体"/>
          <w:b/>
          <w:color w:val="000000"/>
          <w:sz w:val="16"/>
          <w:u w:val="single"/>
        </w:rPr>
        <w:t xml:space="preserve"> </w:t>
      </w:r>
      <w:r>
        <w:rPr>
          <w:rFonts w:ascii="宋体" w:eastAsia="宋体" w:hAnsi="宋体" w:cs="宋体"/>
          <w:b/>
          <w:color w:val="000000"/>
          <w:sz w:val="16"/>
          <w:u w:val="single"/>
        </w:rPr>
        <w:t>题</w:t>
      </w:r>
      <w:r>
        <w:rPr>
          <w:rFonts w:ascii="宋体" w:eastAsia="宋体" w:hAnsi="宋体" w:cs="宋体"/>
          <w:b/>
          <w:color w:val="000000"/>
          <w:sz w:val="16"/>
          <w:u w:val="single"/>
        </w:rPr>
        <w:t xml:space="preserve"> </w:t>
      </w:r>
      <w:r>
        <w:rPr>
          <w:rFonts w:ascii="宋体" w:eastAsia="宋体" w:hAnsi="宋体" w:cs="宋体"/>
          <w:b/>
          <w:color w:val="000000"/>
          <w:sz w:val="16"/>
          <w:u w:val="single"/>
        </w:rPr>
        <w:t>索</w:t>
      </w:r>
      <w:r>
        <w:rPr>
          <w:rFonts w:ascii="宋体" w:eastAsia="宋体" w:hAnsi="宋体" w:cs="宋体"/>
          <w:b/>
          <w:color w:val="000000"/>
          <w:sz w:val="16"/>
          <w:u w:val="single"/>
        </w:rPr>
        <w:t xml:space="preserve"> </w:t>
      </w:r>
      <w:r>
        <w:rPr>
          <w:rFonts w:ascii="宋体" w:eastAsia="宋体" w:hAnsi="宋体" w:cs="宋体"/>
          <w:b/>
          <w:color w:val="000000"/>
          <w:sz w:val="16"/>
          <w:u w:val="single"/>
        </w:rPr>
        <w:t>引</w:t>
      </w:r>
      <w:r>
        <w:rPr>
          <w:rFonts w:ascii="宋体" w:eastAsia="宋体" w:hAnsi="宋体" w:cs="宋体"/>
          <w:b/>
          <w:color w:val="000000"/>
          <w:sz w:val="16"/>
          <w:u w:val="single"/>
        </w:rPr>
        <w:t xml:space="preserve">                      423 </w:t>
      </w:r>
    </w:p>
    <w:p w:rsidR="00D55C98" w:rsidRDefault="00E14246">
      <w:pPr>
        <w:autoSpaceDE w:val="0"/>
        <w:autoSpaceDN w:val="0"/>
        <w:spacing w:before="260" w:line="271" w:lineRule="atLeast"/>
        <w:ind w:left="20" w:right="300" w:firstLine="380"/>
        <w:rPr>
          <w:sz w:val="24"/>
        </w:rPr>
      </w:pPr>
      <w:r>
        <w:rPr>
          <w:rFonts w:ascii="宋体" w:eastAsia="宋体" w:hAnsi="宋体" w:cs="宋体"/>
          <w:b/>
          <w:color w:val="000000"/>
          <w:sz w:val="16"/>
        </w:rPr>
        <w:t>a,190</w:t>
      </w:r>
      <w:r>
        <w:rPr>
          <w:rFonts w:ascii="宋体" w:eastAsia="宋体" w:hAnsi="宋体" w:cs="宋体"/>
          <w:b/>
          <w:color w:val="000000"/>
          <w:sz w:val="16"/>
        </w:rPr>
        <w:t>注</w:t>
      </w:r>
      <w:r>
        <w:rPr>
          <w:rFonts w:ascii="宋体" w:eastAsia="宋体" w:hAnsi="宋体" w:cs="宋体"/>
          <w:b/>
          <w:color w:val="000000"/>
          <w:sz w:val="16"/>
        </w:rPr>
        <w:t>f,230</w:t>
      </w:r>
      <w:r>
        <w:rPr>
          <w:rFonts w:ascii="宋体" w:eastAsia="宋体" w:hAnsi="宋体" w:cs="宋体"/>
          <w:b/>
          <w:color w:val="000000"/>
          <w:sz w:val="16"/>
        </w:rPr>
        <w:t>注</w:t>
      </w:r>
      <w:r>
        <w:rPr>
          <w:rFonts w:ascii="宋体" w:eastAsia="宋体" w:hAnsi="宋体" w:cs="宋体"/>
          <w:b/>
          <w:color w:val="000000"/>
          <w:sz w:val="16"/>
        </w:rPr>
        <w:t>i3,271—272(</w:t>
      </w:r>
      <w:r>
        <w:rPr>
          <w:rFonts w:ascii="宋体" w:eastAsia="宋体" w:hAnsi="宋体" w:cs="宋体"/>
          <w:b/>
          <w:color w:val="000000"/>
          <w:sz w:val="16"/>
        </w:rPr>
        <w:t>罪过</w:t>
      </w:r>
      <w:r>
        <w:rPr>
          <w:rFonts w:ascii="宋体" w:eastAsia="宋体" w:hAnsi="宋体" w:cs="宋体"/>
          <w:b/>
          <w:color w:val="000000"/>
          <w:sz w:val="16"/>
        </w:rPr>
        <w:t>),208</w:t>
      </w:r>
      <w:r>
        <w:rPr>
          <w:rFonts w:ascii="宋体" w:eastAsia="宋体" w:hAnsi="宋体" w:cs="宋体"/>
          <w:b/>
          <w:color w:val="000000"/>
          <w:sz w:val="16"/>
        </w:rPr>
        <w:t>注</w:t>
      </w:r>
      <w:r>
        <w:rPr>
          <w:rFonts w:ascii="宋体" w:eastAsia="宋体" w:hAnsi="宋体" w:cs="宋体"/>
          <w:b/>
          <w:color w:val="000000"/>
          <w:sz w:val="16"/>
        </w:rPr>
        <w:t>g2,214</w:t>
      </w:r>
      <w:r>
        <w:rPr>
          <w:rFonts w:ascii="宋体" w:eastAsia="宋体" w:hAnsi="宋体" w:cs="宋体"/>
          <w:b/>
          <w:color w:val="000000"/>
          <w:sz w:val="16"/>
        </w:rPr>
        <w:t>注</w:t>
      </w:r>
      <w:r>
        <w:rPr>
          <w:rFonts w:ascii="宋体" w:eastAsia="宋体" w:hAnsi="宋体" w:cs="宋体"/>
          <w:b/>
          <w:color w:val="000000"/>
          <w:sz w:val="16"/>
        </w:rPr>
        <w:t>j2(</w:t>
      </w:r>
      <w:r>
        <w:rPr>
          <w:rFonts w:ascii="宋体" w:eastAsia="宋体" w:hAnsi="宋体" w:cs="宋体"/>
          <w:b/>
          <w:color w:val="000000"/>
          <w:sz w:val="16"/>
        </w:rPr>
        <w:t>信托</w:t>
      </w:r>
      <w:r>
        <w:rPr>
          <w:rFonts w:ascii="宋体" w:eastAsia="宋体" w:hAnsi="宋体" w:cs="宋体"/>
          <w:b/>
          <w:color w:val="000000"/>
          <w:sz w:val="16"/>
        </w:rPr>
        <w:t>),210(</w:t>
      </w:r>
      <w:r>
        <w:rPr>
          <w:rFonts w:ascii="宋体" w:eastAsia="宋体" w:hAnsi="宋体" w:cs="宋体"/>
          <w:b/>
          <w:color w:val="000000"/>
          <w:sz w:val="16"/>
        </w:rPr>
        <w:t>财产和身分</w:t>
      </w:r>
      <w:r>
        <w:rPr>
          <w:rFonts w:ascii="宋体" w:eastAsia="宋体" w:hAnsi="宋体" w:cs="宋体"/>
          <w:b/>
          <w:color w:val="000000"/>
          <w:sz w:val="16"/>
        </w:rPr>
        <w:t>)</w:t>
      </w:r>
      <w:r>
        <w:rPr>
          <w:rFonts w:ascii="宋体" w:eastAsia="宋体" w:hAnsi="宋体" w:cs="宋体"/>
          <w:b/>
          <w:color w:val="000000"/>
          <w:sz w:val="16"/>
        </w:rPr>
        <w:t>；语言表述并不决定行动是积极的还是消极的</w:t>
      </w:r>
      <w:r>
        <w:rPr>
          <w:rFonts w:ascii="宋体" w:eastAsia="宋体" w:hAnsi="宋体" w:cs="宋体"/>
          <w:b/>
          <w:color w:val="000000"/>
          <w:sz w:val="16"/>
        </w:rPr>
        <w:t xml:space="preserve">  76</w:t>
      </w:r>
      <w:r>
        <w:rPr>
          <w:rFonts w:ascii="宋体" w:eastAsia="宋体" w:hAnsi="宋体" w:cs="宋体"/>
          <w:b/>
          <w:color w:val="000000"/>
          <w:sz w:val="16"/>
        </w:rPr>
        <w:t>；表述性行动</w:t>
      </w:r>
      <w:r>
        <w:rPr>
          <w:rFonts w:ascii="宋体" w:eastAsia="宋体" w:hAnsi="宋体" w:cs="宋体"/>
          <w:b/>
          <w:color w:val="000000"/>
          <w:sz w:val="16"/>
        </w:rPr>
        <w:t xml:space="preserve"> 76</w:t>
      </w:r>
      <w:r>
        <w:rPr>
          <w:rFonts w:ascii="宋体" w:eastAsia="宋体" w:hAnsi="宋体" w:cs="宋体"/>
          <w:b/>
          <w:color w:val="000000"/>
          <w:sz w:val="16"/>
        </w:rPr>
        <w:t>；除非已知场合和目的，语言便是模糊的</w:t>
      </w:r>
      <w:r>
        <w:rPr>
          <w:rFonts w:ascii="宋体" w:eastAsia="宋体" w:hAnsi="宋体" w:cs="宋体"/>
          <w:b/>
          <w:color w:val="000000"/>
          <w:sz w:val="16"/>
        </w:rPr>
        <w:t xml:space="preserve"> 79</w:t>
      </w:r>
      <w:r>
        <w:rPr>
          <w:rFonts w:ascii="宋体" w:eastAsia="宋体" w:hAnsi="宋体" w:cs="宋体"/>
          <w:b/>
          <w:color w:val="000000"/>
          <w:sz w:val="16"/>
        </w:rPr>
        <w:t>；普通话语与意图之好坏</w:t>
      </w:r>
      <w:r>
        <w:rPr>
          <w:rFonts w:ascii="宋体" w:eastAsia="宋体" w:hAnsi="宋体" w:cs="宋体"/>
          <w:b/>
          <w:color w:val="000000"/>
          <w:sz w:val="16"/>
        </w:rPr>
        <w:t xml:space="preserve"> 92;</w:t>
      </w:r>
      <w:r>
        <w:rPr>
          <w:rFonts w:ascii="宋体" w:eastAsia="宋体" w:hAnsi="宋体" w:cs="宋体"/>
          <w:b/>
          <w:color w:val="000000"/>
          <w:sz w:val="16"/>
        </w:rPr>
        <w:t>与动机之好坏</w:t>
      </w:r>
      <w:r>
        <w:rPr>
          <w:rFonts w:ascii="宋体" w:eastAsia="宋体" w:hAnsi="宋体" w:cs="宋体"/>
          <w:b/>
          <w:color w:val="000000"/>
          <w:sz w:val="16"/>
        </w:rPr>
        <w:t xml:space="preserve">  </w:t>
      </w:r>
      <w:r>
        <w:rPr>
          <w:rFonts w:ascii="宋体" w:eastAsia="宋体" w:hAnsi="宋体" w:cs="宋体"/>
          <w:b/>
          <w:color w:val="000000"/>
          <w:sz w:val="16"/>
        </w:rPr>
        <w:t>100——102;</w:t>
      </w:r>
      <w:r>
        <w:rPr>
          <w:rFonts w:ascii="宋体" w:eastAsia="宋体" w:hAnsi="宋体" w:cs="宋体"/>
          <w:b/>
          <w:color w:val="000000"/>
          <w:sz w:val="16"/>
        </w:rPr>
        <w:t>普通话语的桎梏</w:t>
      </w:r>
      <w:r>
        <w:rPr>
          <w:rFonts w:ascii="宋体" w:eastAsia="宋体" w:hAnsi="宋体" w:cs="宋体"/>
          <w:b/>
          <w:color w:val="000000"/>
          <w:sz w:val="16"/>
        </w:rPr>
        <w:t xml:space="preserve">  102</w:t>
      </w:r>
      <w:r>
        <w:rPr>
          <w:rFonts w:ascii="宋体" w:eastAsia="宋体" w:hAnsi="宋体" w:cs="宋体"/>
          <w:b/>
          <w:color w:val="000000"/>
          <w:sz w:val="16"/>
        </w:rPr>
        <w:t>注</w:t>
      </w:r>
      <w:r>
        <w:rPr>
          <w:rFonts w:ascii="宋体" w:eastAsia="宋体" w:hAnsi="宋体" w:cs="宋体"/>
          <w:b/>
          <w:color w:val="000000"/>
          <w:sz w:val="16"/>
        </w:rPr>
        <w:t>g;</w:t>
      </w:r>
      <w:r>
        <w:rPr>
          <w:rFonts w:ascii="宋体" w:eastAsia="宋体" w:hAnsi="宋体" w:cs="宋体"/>
          <w:b/>
          <w:color w:val="000000"/>
          <w:sz w:val="16"/>
        </w:rPr>
        <w:t>新造术语的必要</w:t>
      </w:r>
      <w:r>
        <w:rPr>
          <w:rFonts w:ascii="宋体" w:eastAsia="宋体" w:hAnsi="宋体" w:cs="宋体"/>
          <w:b/>
          <w:color w:val="000000"/>
          <w:sz w:val="16"/>
        </w:rPr>
        <w:t xml:space="preserve">  102,216</w:t>
      </w:r>
      <w:r>
        <w:rPr>
          <w:rFonts w:ascii="宋体" w:eastAsia="宋体" w:hAnsi="宋体" w:cs="宋体"/>
          <w:b/>
          <w:color w:val="000000"/>
          <w:sz w:val="16"/>
        </w:rPr>
        <w:t>注</w:t>
      </w:r>
      <w:r>
        <w:rPr>
          <w:rFonts w:ascii="宋体" w:eastAsia="宋体" w:hAnsi="宋体" w:cs="宋体"/>
          <w:b/>
          <w:color w:val="000000"/>
          <w:sz w:val="16"/>
        </w:rPr>
        <w:t>n2,230</w:t>
      </w:r>
      <w:r>
        <w:rPr>
          <w:rFonts w:ascii="宋体" w:eastAsia="宋体" w:hAnsi="宋体" w:cs="宋体"/>
          <w:b/>
          <w:color w:val="000000"/>
          <w:sz w:val="16"/>
        </w:rPr>
        <w:t>注</w:t>
      </w:r>
      <w:r>
        <w:rPr>
          <w:rFonts w:ascii="宋体" w:eastAsia="宋体" w:hAnsi="宋体" w:cs="宋体"/>
          <w:b/>
          <w:color w:val="000000"/>
          <w:sz w:val="16"/>
        </w:rPr>
        <w:t>i3,271—272;</w:t>
      </w:r>
      <w:r>
        <w:rPr>
          <w:rFonts w:ascii="宋体" w:eastAsia="宋体" w:hAnsi="宋体" w:cs="宋体"/>
          <w:b/>
          <w:color w:val="000000"/>
          <w:sz w:val="16"/>
        </w:rPr>
        <w:t>大众是语言的制造者</w:t>
      </w:r>
      <w:r>
        <w:rPr>
          <w:rFonts w:ascii="宋体" w:eastAsia="宋体" w:hAnsi="宋体" w:cs="宋体"/>
          <w:b/>
          <w:color w:val="000000"/>
          <w:sz w:val="16"/>
        </w:rPr>
        <w:t xml:space="preserve">  107</w:t>
      </w:r>
      <w:r>
        <w:rPr>
          <w:rFonts w:ascii="宋体" w:eastAsia="宋体" w:hAnsi="宋体" w:cs="宋体"/>
          <w:b/>
          <w:color w:val="000000"/>
          <w:sz w:val="16"/>
        </w:rPr>
        <w:t>；作为理解一个民族的道德情感的钥匙</w:t>
      </w:r>
      <w:r>
        <w:rPr>
          <w:rFonts w:ascii="宋体" w:eastAsia="宋体" w:hAnsi="宋体" w:cs="宋体"/>
          <w:b/>
          <w:color w:val="000000"/>
          <w:sz w:val="16"/>
        </w:rPr>
        <w:t xml:space="preserve">  130</w:t>
      </w:r>
      <w:r>
        <w:rPr>
          <w:rFonts w:ascii="宋体" w:eastAsia="宋体" w:hAnsi="宋体" w:cs="宋体"/>
          <w:b/>
          <w:color w:val="000000"/>
          <w:sz w:val="16"/>
        </w:rPr>
        <w:t>注</w:t>
      </w:r>
      <w:r>
        <w:rPr>
          <w:rFonts w:ascii="宋体" w:eastAsia="宋体" w:hAnsi="宋体" w:cs="宋体"/>
          <w:b/>
          <w:color w:val="000000"/>
          <w:sz w:val="16"/>
        </w:rPr>
        <w:t>g</w:t>
      </w:r>
      <w:r>
        <w:rPr>
          <w:rFonts w:ascii="宋体" w:eastAsia="宋体" w:hAnsi="宋体" w:cs="宋体"/>
          <w:b/>
          <w:color w:val="000000"/>
          <w:sz w:val="16"/>
        </w:rPr>
        <w:t>；给对象命名先于完全了解对象</w:t>
      </w:r>
      <w:r>
        <w:rPr>
          <w:rFonts w:ascii="宋体" w:eastAsia="宋体" w:hAnsi="宋体" w:cs="宋体"/>
          <w:b/>
          <w:color w:val="000000"/>
          <w:sz w:val="16"/>
        </w:rPr>
        <w:t xml:space="preserve"> 187</w:t>
      </w:r>
      <w:r>
        <w:rPr>
          <w:rFonts w:ascii="宋体" w:eastAsia="宋体" w:hAnsi="宋体" w:cs="宋体"/>
          <w:b/>
          <w:color w:val="000000"/>
          <w:sz w:val="16"/>
        </w:rPr>
        <w:t>注</w:t>
      </w:r>
      <w:r>
        <w:rPr>
          <w:rFonts w:ascii="宋体" w:eastAsia="宋体" w:hAnsi="宋体" w:cs="宋体"/>
          <w:b/>
          <w:color w:val="000000"/>
          <w:sz w:val="16"/>
        </w:rPr>
        <w:t>a,190</w:t>
      </w:r>
      <w:r>
        <w:rPr>
          <w:rFonts w:ascii="宋体" w:eastAsia="宋体" w:hAnsi="宋体" w:cs="宋体"/>
          <w:b/>
          <w:color w:val="000000"/>
          <w:sz w:val="16"/>
        </w:rPr>
        <w:t>注</w:t>
      </w:r>
      <w:r>
        <w:rPr>
          <w:rFonts w:ascii="宋体" w:eastAsia="宋体" w:hAnsi="宋体" w:cs="宋体"/>
          <w:b/>
          <w:color w:val="000000"/>
          <w:sz w:val="16"/>
        </w:rPr>
        <w:t>f,214</w:t>
      </w:r>
      <w:r>
        <w:rPr>
          <w:rFonts w:ascii="宋体" w:eastAsia="宋体" w:hAnsi="宋体" w:cs="宋体"/>
          <w:b/>
          <w:color w:val="000000"/>
          <w:sz w:val="16"/>
        </w:rPr>
        <w:t>注</w:t>
      </w:r>
      <w:r>
        <w:rPr>
          <w:rFonts w:ascii="宋体" w:eastAsia="宋体" w:hAnsi="宋体" w:cs="宋体"/>
          <w:b/>
          <w:color w:val="000000"/>
          <w:sz w:val="16"/>
        </w:rPr>
        <w:t>j2,271;</w:t>
      </w:r>
      <w:r>
        <w:rPr>
          <w:rFonts w:ascii="宋体" w:eastAsia="宋体" w:hAnsi="宋体" w:cs="宋体"/>
          <w:b/>
          <w:color w:val="000000"/>
          <w:sz w:val="16"/>
        </w:rPr>
        <w:t>毋需过分背离惯用术语</w:t>
      </w:r>
      <w:r>
        <w:rPr>
          <w:rFonts w:ascii="宋体" w:eastAsia="宋体" w:hAnsi="宋体" w:cs="宋体"/>
          <w:b/>
          <w:color w:val="000000"/>
          <w:sz w:val="16"/>
        </w:rPr>
        <w:t xml:space="preserve">  187</w:t>
      </w:r>
      <w:r>
        <w:rPr>
          <w:rFonts w:ascii="宋体" w:eastAsia="宋体" w:hAnsi="宋体" w:cs="宋体"/>
          <w:b/>
          <w:color w:val="000000"/>
          <w:sz w:val="16"/>
        </w:rPr>
        <w:t>注</w:t>
      </w:r>
      <w:r>
        <w:rPr>
          <w:rFonts w:ascii="宋体" w:eastAsia="宋体" w:hAnsi="宋体" w:cs="宋体"/>
          <w:b/>
          <w:color w:val="000000"/>
          <w:sz w:val="16"/>
        </w:rPr>
        <w:t>a,190</w:t>
      </w:r>
      <w:r>
        <w:rPr>
          <w:rFonts w:ascii="宋体" w:eastAsia="宋体" w:hAnsi="宋体" w:cs="宋体"/>
          <w:b/>
          <w:color w:val="000000"/>
          <w:sz w:val="16"/>
        </w:rPr>
        <w:t>注</w:t>
      </w:r>
      <w:r>
        <w:rPr>
          <w:rFonts w:ascii="宋体" w:eastAsia="宋体" w:hAnsi="宋体" w:cs="宋体"/>
          <w:b/>
          <w:color w:val="000000"/>
          <w:sz w:val="16"/>
        </w:rPr>
        <w:t>f,214</w:t>
      </w:r>
      <w:r>
        <w:rPr>
          <w:rFonts w:ascii="宋体" w:eastAsia="宋体" w:hAnsi="宋体" w:cs="宋体"/>
          <w:b/>
          <w:color w:val="000000"/>
          <w:sz w:val="16"/>
        </w:rPr>
        <w:t>注</w:t>
      </w:r>
      <w:r>
        <w:rPr>
          <w:rFonts w:ascii="宋体" w:eastAsia="宋体" w:hAnsi="宋体" w:cs="宋体"/>
          <w:b/>
          <w:color w:val="000000"/>
          <w:sz w:val="16"/>
        </w:rPr>
        <w:t>j2,271;</w:t>
      </w:r>
      <w:r>
        <w:rPr>
          <w:rFonts w:ascii="宋体" w:eastAsia="宋体" w:hAnsi="宋体" w:cs="宋体"/>
          <w:b/>
          <w:color w:val="000000"/>
          <w:sz w:val="16"/>
        </w:rPr>
        <w:t>语言状态显示观念的演进</w:t>
      </w:r>
      <w:r>
        <w:rPr>
          <w:rFonts w:ascii="宋体" w:eastAsia="宋体" w:hAnsi="宋体" w:cs="宋体"/>
          <w:b/>
          <w:color w:val="000000"/>
          <w:sz w:val="16"/>
        </w:rPr>
        <w:t>198</w:t>
      </w:r>
      <w:r>
        <w:rPr>
          <w:rFonts w:ascii="宋体" w:eastAsia="宋体" w:hAnsi="宋体" w:cs="宋体"/>
          <w:b/>
          <w:color w:val="000000"/>
          <w:sz w:val="16"/>
        </w:rPr>
        <w:t>注</w:t>
      </w:r>
      <w:r>
        <w:rPr>
          <w:rFonts w:ascii="宋体" w:eastAsia="宋体" w:hAnsi="宋体" w:cs="宋体"/>
          <w:b/>
          <w:color w:val="000000"/>
          <w:sz w:val="16"/>
        </w:rPr>
        <w:t>t</w:t>
      </w:r>
      <w:r>
        <w:rPr>
          <w:rFonts w:ascii="宋体" w:eastAsia="宋体" w:hAnsi="宋体" w:cs="宋体"/>
          <w:b/>
          <w:color w:val="000000"/>
          <w:sz w:val="16"/>
        </w:rPr>
        <w:t>；言谈才能</w:t>
      </w:r>
      <w:r>
        <w:rPr>
          <w:rFonts w:ascii="宋体" w:eastAsia="宋体" w:hAnsi="宋体" w:cs="宋体"/>
          <w:b/>
          <w:color w:val="000000"/>
          <w:sz w:val="16"/>
        </w:rPr>
        <w:t xml:space="preserve"> 203</w:t>
      </w:r>
      <w:r>
        <w:rPr>
          <w:rFonts w:ascii="宋体" w:eastAsia="宋体" w:hAnsi="宋体" w:cs="宋体"/>
          <w:b/>
          <w:color w:val="000000"/>
          <w:sz w:val="16"/>
        </w:rPr>
        <w:t>；词语讨论的需要</w:t>
      </w:r>
      <w:r>
        <w:rPr>
          <w:rFonts w:ascii="宋体" w:eastAsia="宋体" w:hAnsi="宋体" w:cs="宋体"/>
          <w:sz w:val="24"/>
        </w:rPr>
        <w:t xml:space="preserve">     </w:t>
      </w:r>
      <w:r>
        <w:rPr>
          <w:rFonts w:ascii="宋体" w:eastAsia="宋体" w:hAnsi="宋体" w:cs="宋体"/>
          <w:b/>
          <w:color w:val="000000"/>
          <w:sz w:val="16"/>
        </w:rPr>
        <w:t>214</w:t>
      </w:r>
      <w:r>
        <w:rPr>
          <w:rFonts w:ascii="宋体" w:eastAsia="宋体" w:hAnsi="宋体" w:cs="宋体"/>
          <w:b/>
          <w:color w:val="000000"/>
          <w:sz w:val="16"/>
        </w:rPr>
        <w:t>注</w:t>
      </w:r>
      <w:r>
        <w:rPr>
          <w:rFonts w:ascii="宋体" w:eastAsia="宋体" w:hAnsi="宋体" w:cs="宋体"/>
          <w:b/>
          <w:color w:val="000000"/>
          <w:sz w:val="16"/>
        </w:rPr>
        <w:t>j2</w:t>
      </w:r>
      <w:r>
        <w:rPr>
          <w:rFonts w:ascii="宋体" w:eastAsia="宋体" w:hAnsi="宋体" w:cs="宋体"/>
          <w:b/>
          <w:color w:val="000000"/>
          <w:sz w:val="16"/>
        </w:rPr>
        <w:t>；立法者对语言艺术的把握</w:t>
      </w:r>
      <w:r>
        <w:rPr>
          <w:rFonts w:ascii="宋体" w:eastAsia="宋体" w:hAnsi="宋体" w:cs="宋体"/>
          <w:b/>
          <w:color w:val="000000"/>
          <w:sz w:val="16"/>
        </w:rPr>
        <w:t xml:space="preserve"> 289</w:t>
      </w:r>
      <w:r>
        <w:rPr>
          <w:rFonts w:ascii="宋体" w:eastAsia="宋体" w:hAnsi="宋体" w:cs="宋体"/>
          <w:b/>
          <w:color w:val="000000"/>
          <w:sz w:val="16"/>
        </w:rPr>
        <w:t>；严格的术语相对于惯用的术语</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295</w:t>
      </w:r>
      <w:r>
        <w:rPr>
          <w:rFonts w:ascii="宋体" w:eastAsia="宋体" w:hAnsi="宋体" w:cs="宋体"/>
          <w:b/>
          <w:color w:val="000000"/>
          <w:sz w:val="16"/>
        </w:rPr>
        <w:t>；凡</w:t>
      </w:r>
      <w:r>
        <w:rPr>
          <w:rFonts w:ascii="宋体" w:eastAsia="宋体" w:hAnsi="宋体" w:cs="宋体"/>
          <w:b/>
          <w:color w:val="000000"/>
          <w:sz w:val="16"/>
        </w:rPr>
        <w:t>用语皆有所陈述</w:t>
      </w:r>
      <w:r>
        <w:rPr>
          <w:rFonts w:ascii="宋体" w:eastAsia="宋体" w:hAnsi="宋体" w:cs="宋体"/>
          <w:b/>
          <w:color w:val="000000"/>
          <w:sz w:val="16"/>
        </w:rPr>
        <w:t xml:space="preserve"> 299</w:t>
      </w:r>
      <w:r>
        <w:rPr>
          <w:rFonts w:ascii="宋体" w:eastAsia="宋体" w:hAnsi="宋体" w:cs="宋体"/>
          <w:b/>
          <w:color w:val="000000"/>
          <w:sz w:val="16"/>
        </w:rPr>
        <w:t>注</w:t>
      </w:r>
      <w:r>
        <w:rPr>
          <w:rFonts w:ascii="宋体" w:eastAsia="宋体" w:hAnsi="宋体" w:cs="宋体"/>
          <w:b/>
          <w:color w:val="000000"/>
          <w:sz w:val="16"/>
        </w:rPr>
        <w:t>b2</w:t>
      </w:r>
      <w:r>
        <w:rPr>
          <w:rFonts w:ascii="宋体" w:eastAsia="宋体" w:hAnsi="宋体" w:cs="宋体"/>
          <w:b/>
          <w:color w:val="000000"/>
          <w:sz w:val="16"/>
        </w:rPr>
        <w:t>；表达理解状态或意愿状态</w:t>
      </w:r>
      <w:r>
        <w:rPr>
          <w:rFonts w:ascii="宋体" w:eastAsia="宋体" w:hAnsi="宋体" w:cs="宋体"/>
          <w:b/>
          <w:color w:val="000000"/>
          <w:sz w:val="16"/>
        </w:rPr>
        <w:t xml:space="preserve"> 299</w:t>
      </w:r>
      <w:r>
        <w:rPr>
          <w:rFonts w:ascii="宋体" w:eastAsia="宋体" w:hAnsi="宋体" w:cs="宋体"/>
          <w:b/>
          <w:color w:val="000000"/>
          <w:sz w:val="16"/>
        </w:rPr>
        <w:t>注</w:t>
      </w:r>
      <w:r>
        <w:rPr>
          <w:rFonts w:ascii="宋体" w:eastAsia="宋体" w:hAnsi="宋体" w:cs="宋体"/>
          <w:b/>
          <w:color w:val="000000"/>
          <w:sz w:val="16"/>
        </w:rPr>
        <w:t>b2</w:t>
      </w:r>
      <w:r>
        <w:rPr>
          <w:rFonts w:ascii="宋体" w:eastAsia="宋体" w:hAnsi="宋体" w:cs="宋体"/>
          <w:b/>
          <w:color w:val="000000"/>
          <w:sz w:val="16"/>
        </w:rPr>
        <w:t>；表达意志的句式是个未经探索的领域</w:t>
      </w:r>
      <w:r>
        <w:rPr>
          <w:rFonts w:ascii="宋体" w:eastAsia="宋体" w:hAnsi="宋体" w:cs="宋体"/>
          <w:b/>
          <w:color w:val="000000"/>
          <w:sz w:val="16"/>
        </w:rPr>
        <w:t xml:space="preserve"> 299</w:t>
      </w:r>
      <w:r>
        <w:rPr>
          <w:rFonts w:ascii="宋体" w:eastAsia="宋体" w:hAnsi="宋体" w:cs="宋体"/>
          <w:b/>
          <w:color w:val="000000"/>
          <w:sz w:val="16"/>
        </w:rPr>
        <w:t>注</w:t>
      </w:r>
      <w:r>
        <w:rPr>
          <w:rFonts w:ascii="宋体" w:eastAsia="宋体" w:hAnsi="宋体" w:cs="宋体"/>
          <w:b/>
          <w:color w:val="000000"/>
          <w:sz w:val="16"/>
        </w:rPr>
        <w:t>b2</w:t>
      </w:r>
      <w:r>
        <w:rPr>
          <w:rFonts w:ascii="宋体" w:eastAsia="宋体" w:hAnsi="宋体" w:cs="宋体"/>
          <w:b/>
          <w:color w:val="000000"/>
          <w:sz w:val="16"/>
        </w:rPr>
        <w:t>。又见新造术语</w:t>
      </w:r>
      <w:r>
        <w:rPr>
          <w:rFonts w:ascii="宋体" w:eastAsia="宋体" w:hAnsi="宋体" w:cs="宋体"/>
          <w:b/>
          <w:color w:val="000000"/>
          <w:sz w:val="16"/>
        </w:rPr>
        <w:t>(</w:t>
      </w:r>
      <w:r>
        <w:rPr>
          <w:rFonts w:ascii="宋体" w:eastAsia="宋体" w:hAnsi="宋体" w:cs="宋体"/>
          <w:b/>
          <w:color w:val="000000"/>
          <w:sz w:val="16"/>
        </w:rPr>
        <w:t>由希腊语引申而来</w:t>
      </w:r>
      <w:r>
        <w:rPr>
          <w:rFonts w:ascii="宋体" w:eastAsia="宋体" w:hAnsi="宋体" w:cs="宋体"/>
          <w:b/>
          <w:color w:val="000000"/>
          <w:sz w:val="16"/>
        </w:rPr>
        <w:t>)</w:t>
      </w:r>
      <w:r>
        <w:rPr>
          <w:rFonts w:ascii="宋体" w:eastAsia="宋体" w:hAnsi="宋体" w:cs="宋体"/>
          <w:b/>
          <w:color w:val="000000"/>
          <w:sz w:val="16"/>
        </w:rPr>
        <w:t>条欲望</w:t>
      </w:r>
      <w:r>
        <w:rPr>
          <w:rFonts w:ascii="宋体" w:eastAsia="宋体" w:hAnsi="宋体" w:cs="宋体"/>
          <w:b/>
          <w:color w:val="000000"/>
          <w:sz w:val="16"/>
        </w:rPr>
        <w:t>(DESIRE)</w:t>
      </w:r>
      <w:r>
        <w:rPr>
          <w:rFonts w:ascii="宋体" w:eastAsia="宋体" w:hAnsi="宋体" w:cs="宋体"/>
          <w:b/>
          <w:color w:val="000000"/>
          <w:sz w:val="16"/>
        </w:rPr>
        <w:t>：人类行动的普遍期望的目的</w:t>
      </w:r>
      <w:r>
        <w:rPr>
          <w:rFonts w:ascii="宋体" w:eastAsia="宋体" w:hAnsi="宋体" w:cs="宋体"/>
          <w:b/>
          <w:color w:val="000000"/>
          <w:sz w:val="16"/>
        </w:rPr>
        <w:t xml:space="preserve">  11</w:t>
      </w:r>
      <w:r>
        <w:rPr>
          <w:rFonts w:ascii="宋体" w:eastAsia="宋体" w:hAnsi="宋体" w:cs="宋体"/>
          <w:b/>
          <w:color w:val="000000"/>
          <w:sz w:val="16"/>
        </w:rPr>
        <w:t>注</w:t>
      </w:r>
      <w:r>
        <w:rPr>
          <w:rFonts w:ascii="宋体" w:eastAsia="宋体" w:hAnsi="宋体" w:cs="宋体"/>
          <w:b/>
          <w:color w:val="000000"/>
          <w:sz w:val="16"/>
        </w:rPr>
        <w:t>a</w:t>
      </w:r>
      <w:r>
        <w:rPr>
          <w:rFonts w:ascii="宋体" w:eastAsia="宋体" w:hAnsi="宋体" w:cs="宋体"/>
          <w:b/>
          <w:color w:val="000000"/>
          <w:sz w:val="16"/>
        </w:rPr>
        <w:t>；很大程度上由习惯支配</w:t>
      </w:r>
      <w:r>
        <w:rPr>
          <w:rFonts w:ascii="宋体" w:eastAsia="宋体" w:hAnsi="宋体" w:cs="宋体"/>
          <w:b/>
          <w:color w:val="000000"/>
          <w:sz w:val="16"/>
        </w:rPr>
        <w:t xml:space="preserve"> 59</w:t>
      </w:r>
      <w:r>
        <w:rPr>
          <w:rFonts w:ascii="宋体" w:eastAsia="宋体" w:hAnsi="宋体" w:cs="宋体"/>
          <w:b/>
          <w:color w:val="000000"/>
          <w:sz w:val="16"/>
        </w:rPr>
        <w:t>；肉体欲望，作为感官快乐所产生的动机</w:t>
      </w:r>
      <w:r>
        <w:rPr>
          <w:rFonts w:ascii="宋体" w:eastAsia="宋体" w:hAnsi="宋体" w:cs="宋体"/>
          <w:b/>
          <w:color w:val="000000"/>
          <w:sz w:val="16"/>
        </w:rPr>
        <w:t xml:space="preserve">  103</w:t>
      </w:r>
      <w:r>
        <w:rPr>
          <w:rFonts w:ascii="宋体" w:eastAsia="宋体" w:hAnsi="宋体" w:cs="宋体"/>
          <w:b/>
          <w:color w:val="000000"/>
          <w:sz w:val="16"/>
        </w:rPr>
        <w:t>，</w:t>
      </w:r>
      <w:r>
        <w:rPr>
          <w:rFonts w:ascii="宋体" w:eastAsia="宋体" w:hAnsi="宋体" w:cs="宋体"/>
          <w:b/>
          <w:color w:val="000000"/>
          <w:sz w:val="16"/>
        </w:rPr>
        <w:t>155</w:t>
      </w:r>
      <w:r>
        <w:rPr>
          <w:rFonts w:ascii="宋体" w:eastAsia="宋体" w:hAnsi="宋体" w:cs="宋体"/>
          <w:b/>
          <w:color w:val="000000"/>
          <w:sz w:val="16"/>
        </w:rPr>
        <w:t>；罪过的收益在于欲望得到满足</w:t>
      </w:r>
      <w:r>
        <w:rPr>
          <w:rFonts w:ascii="宋体" w:eastAsia="宋体" w:hAnsi="宋体" w:cs="宋体"/>
          <w:b/>
          <w:color w:val="000000"/>
          <w:sz w:val="16"/>
        </w:rPr>
        <w:t xml:space="preserve">  166</w:t>
      </w:r>
      <w:r>
        <w:rPr>
          <w:rFonts w:ascii="宋体" w:eastAsia="宋体" w:hAnsi="宋体" w:cs="宋体"/>
          <w:b/>
          <w:color w:val="000000"/>
          <w:sz w:val="16"/>
        </w:rPr>
        <w:t>注</w:t>
      </w:r>
      <w:r>
        <w:rPr>
          <w:rFonts w:ascii="宋体" w:eastAsia="宋体" w:hAnsi="宋体" w:cs="宋体"/>
          <w:b/>
          <w:color w:val="000000"/>
          <w:sz w:val="16"/>
        </w:rPr>
        <w:t>c</w:t>
      </w:r>
      <w:r>
        <w:rPr>
          <w:rFonts w:ascii="宋体" w:eastAsia="宋体" w:hAnsi="宋体" w:cs="宋体"/>
          <w:b/>
          <w:color w:val="000000"/>
          <w:sz w:val="16"/>
        </w:rPr>
        <w:t>。又见动机、快乐和痛苦中匮乏之苦诸条欲念</w:t>
      </w:r>
      <w:r>
        <w:rPr>
          <w:rFonts w:ascii="宋体" w:eastAsia="宋体" w:hAnsi="宋体" w:cs="宋体"/>
          <w:b/>
          <w:color w:val="000000"/>
          <w:sz w:val="16"/>
        </w:rPr>
        <w:t>(APPETITE)</w:t>
      </w:r>
      <w:r>
        <w:rPr>
          <w:rFonts w:ascii="宋体" w:eastAsia="宋体" w:hAnsi="宋体" w:cs="宋体"/>
          <w:b/>
          <w:color w:val="000000"/>
          <w:sz w:val="16"/>
        </w:rPr>
        <w:t>：有必要予以分析</w:t>
      </w:r>
      <w:r>
        <w:rPr>
          <w:rFonts w:ascii="宋体" w:eastAsia="宋体" w:hAnsi="宋体" w:cs="宋体"/>
          <w:b/>
          <w:color w:val="000000"/>
          <w:sz w:val="16"/>
        </w:rPr>
        <w:t xml:space="preserve">  3</w:t>
      </w:r>
      <w:r>
        <w:rPr>
          <w:rFonts w:ascii="宋体" w:eastAsia="宋体" w:hAnsi="宋体" w:cs="宋体"/>
          <w:b/>
          <w:color w:val="000000"/>
          <w:sz w:val="16"/>
        </w:rPr>
        <w:t>；作为虚构体</w:t>
      </w:r>
      <w:r>
        <w:rPr>
          <w:rFonts w:ascii="宋体" w:eastAsia="宋体" w:hAnsi="宋体" w:cs="宋体"/>
          <w:b/>
          <w:color w:val="000000"/>
          <w:sz w:val="16"/>
        </w:rPr>
        <w:t xml:space="preserve">  111</w:t>
      </w:r>
      <w:r>
        <w:rPr>
          <w:rFonts w:ascii="宋体" w:eastAsia="宋体" w:hAnsi="宋体" w:cs="宋体"/>
          <w:b/>
          <w:color w:val="000000"/>
          <w:sz w:val="16"/>
        </w:rPr>
        <w:t>注</w:t>
      </w:r>
      <w:r>
        <w:rPr>
          <w:rFonts w:ascii="宋体" w:eastAsia="宋体" w:hAnsi="宋体" w:cs="宋体"/>
          <w:b/>
          <w:color w:val="000000"/>
          <w:sz w:val="16"/>
        </w:rPr>
        <w:t>p</w:t>
      </w:r>
      <w:r>
        <w:rPr>
          <w:rFonts w:ascii="宋体" w:eastAsia="宋体" w:hAnsi="宋体" w:cs="宋体"/>
          <w:b/>
          <w:color w:val="000000"/>
          <w:sz w:val="16"/>
        </w:rPr>
        <w:t>。又见快乐和痛苦条</w:t>
      </w:r>
    </w:p>
    <w:p w:rsidR="00D55C98" w:rsidRDefault="00E14246">
      <w:pPr>
        <w:autoSpaceDE w:val="0"/>
        <w:autoSpaceDN w:val="0"/>
        <w:spacing w:line="268" w:lineRule="atLeast"/>
        <w:ind w:left="40" w:right="280"/>
        <w:rPr>
          <w:sz w:val="24"/>
        </w:rPr>
      </w:pPr>
      <w:r>
        <w:rPr>
          <w:rFonts w:ascii="宋体" w:eastAsia="宋体" w:hAnsi="宋体" w:cs="宋体"/>
          <w:b/>
          <w:color w:val="000000"/>
          <w:sz w:val="16"/>
        </w:rPr>
        <w:t>原理</w:t>
      </w:r>
      <w:r>
        <w:rPr>
          <w:rFonts w:ascii="宋体" w:eastAsia="宋体" w:hAnsi="宋体" w:cs="宋体"/>
          <w:b/>
          <w:color w:val="000000"/>
          <w:sz w:val="16"/>
        </w:rPr>
        <w:t>(PRINCIPLE)</w:t>
      </w:r>
      <w:r>
        <w:rPr>
          <w:rFonts w:ascii="宋体" w:eastAsia="宋体" w:hAnsi="宋体" w:cs="宋体"/>
          <w:b/>
          <w:color w:val="000000"/>
          <w:sz w:val="16"/>
        </w:rPr>
        <w:t>：作为广泛和主导的理由</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9</w:t>
      </w:r>
      <w:r>
        <w:rPr>
          <w:rFonts w:ascii="宋体" w:eastAsia="宋体" w:hAnsi="宋体" w:cs="宋体"/>
          <w:b/>
          <w:color w:val="000000"/>
          <w:sz w:val="16"/>
        </w:rPr>
        <w:t>；其词源和涵义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11</w:t>
      </w:r>
      <w:r>
        <w:rPr>
          <w:rFonts w:ascii="宋体" w:eastAsia="宋体" w:hAnsi="宋体" w:cs="宋体"/>
          <w:b/>
          <w:color w:val="000000"/>
          <w:sz w:val="16"/>
        </w:rPr>
        <w:t>注</w:t>
      </w:r>
      <w:r>
        <w:rPr>
          <w:rFonts w:ascii="宋体" w:eastAsia="宋体" w:hAnsi="宋体" w:cs="宋体"/>
          <w:b/>
          <w:color w:val="000000"/>
          <w:sz w:val="16"/>
        </w:rPr>
        <w:t>b;</w:t>
      </w:r>
      <w:r>
        <w:rPr>
          <w:rFonts w:ascii="宋体" w:eastAsia="宋体" w:hAnsi="宋体" w:cs="宋体"/>
          <w:b/>
          <w:color w:val="000000"/>
          <w:sz w:val="16"/>
        </w:rPr>
        <w:t>可理解的还是纯粹任性的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15</w:t>
      </w:r>
      <w:r>
        <w:rPr>
          <w:rFonts w:ascii="宋体" w:eastAsia="宋体" w:hAnsi="宋体" w:cs="宋体"/>
          <w:b/>
          <w:color w:val="000000"/>
          <w:sz w:val="16"/>
        </w:rPr>
        <w:t>；专横独断的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16</w:t>
      </w:r>
      <w:r>
        <w:rPr>
          <w:rFonts w:ascii="宋体" w:eastAsia="宋体" w:hAnsi="宋体" w:cs="宋体"/>
          <w:b/>
          <w:color w:val="000000"/>
          <w:sz w:val="16"/>
        </w:rPr>
        <w:t>；无政府的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16</w:t>
      </w:r>
      <w:r>
        <w:rPr>
          <w:rFonts w:ascii="宋体" w:eastAsia="宋体" w:hAnsi="宋体" w:cs="宋体"/>
          <w:b/>
          <w:color w:val="000000"/>
          <w:sz w:val="16"/>
        </w:rPr>
        <w:t>；错误的以及如何证明其错误</w:t>
      </w:r>
      <w:r>
        <w:rPr>
          <w:rFonts w:ascii="宋体" w:eastAsia="宋体" w:hAnsi="宋体" w:cs="宋体"/>
          <w:b/>
          <w:color w:val="000000"/>
          <w:sz w:val="16"/>
        </w:rPr>
        <w:t xml:space="preserve">  17</w:t>
      </w:r>
      <w:r>
        <w:rPr>
          <w:rFonts w:ascii="宋体" w:eastAsia="宋体" w:hAnsi="宋体" w:cs="宋体"/>
          <w:b/>
          <w:color w:val="000000"/>
          <w:sz w:val="16"/>
        </w:rPr>
        <w:t>以下；其他原理以两种方式同功利原理有别</w:t>
      </w:r>
      <w:r>
        <w:rPr>
          <w:rFonts w:ascii="宋体" w:eastAsia="宋体" w:hAnsi="宋体" w:cs="宋体"/>
          <w:b/>
          <w:color w:val="000000"/>
          <w:sz w:val="16"/>
        </w:rPr>
        <w:t>17</w:t>
      </w:r>
      <w:r>
        <w:rPr>
          <w:rFonts w:ascii="宋体" w:eastAsia="宋体" w:hAnsi="宋体" w:cs="宋体"/>
          <w:b/>
          <w:color w:val="000000"/>
          <w:sz w:val="16"/>
        </w:rPr>
        <w:t>；作为外在标准</w:t>
      </w:r>
      <w:r>
        <w:rPr>
          <w:rFonts w:ascii="宋体" w:eastAsia="宋体" w:hAnsi="宋体" w:cs="宋体"/>
          <w:sz w:val="24"/>
        </w:rPr>
        <w:t xml:space="preserve"> </w:t>
      </w:r>
      <w:r>
        <w:rPr>
          <w:rFonts w:ascii="宋体" w:eastAsia="宋体" w:hAnsi="宋体" w:cs="宋体"/>
          <w:b/>
          <w:color w:val="000000"/>
          <w:sz w:val="16"/>
        </w:rPr>
        <w:t xml:space="preserve"> 25</w:t>
      </w:r>
      <w:r>
        <w:rPr>
          <w:rFonts w:ascii="宋体" w:eastAsia="宋体" w:hAnsi="宋体" w:cs="宋体"/>
          <w:b/>
          <w:color w:val="000000"/>
          <w:sz w:val="16"/>
        </w:rPr>
        <w:t>；否定一切原理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25;</w:t>
      </w:r>
      <w:r>
        <w:rPr>
          <w:rFonts w:ascii="宋体" w:eastAsia="宋体" w:hAnsi="宋体" w:cs="宋体"/>
          <w:b/>
          <w:color w:val="000000"/>
          <w:sz w:val="16"/>
        </w:rPr>
        <w:t>与动机</w:t>
      </w:r>
      <w:r>
        <w:rPr>
          <w:rFonts w:ascii="宋体" w:eastAsia="宋体" w:hAnsi="宋体" w:cs="宋体"/>
          <w:b/>
          <w:color w:val="000000"/>
          <w:sz w:val="16"/>
        </w:rPr>
        <w:t xml:space="preserve">  32——33</w:t>
      </w:r>
      <w:r>
        <w:rPr>
          <w:rFonts w:ascii="宋体" w:eastAsia="宋体" w:hAnsi="宋体" w:cs="宋体"/>
          <w:b/>
          <w:color w:val="000000"/>
          <w:sz w:val="16"/>
        </w:rPr>
        <w:t>。又见禁欲主义原理、同情和厌恶原理、功利原理、神学原理诸条</w:t>
      </w:r>
    </w:p>
    <w:p w:rsidR="00D55C98" w:rsidRDefault="00E14246">
      <w:pPr>
        <w:autoSpaceDE w:val="0"/>
        <w:autoSpaceDN w:val="0"/>
        <w:spacing w:before="60" w:line="220" w:lineRule="atLeast"/>
        <w:ind w:left="40"/>
        <w:rPr>
          <w:sz w:val="16"/>
        </w:rPr>
      </w:pPr>
      <w:r>
        <w:rPr>
          <w:rFonts w:ascii="宋体" w:eastAsia="宋体" w:hAnsi="宋体" w:cs="宋体"/>
          <w:b/>
          <w:color w:val="000000"/>
          <w:sz w:val="16"/>
        </w:rPr>
        <w:t>原型</w:t>
      </w:r>
      <w:r>
        <w:rPr>
          <w:rFonts w:ascii="宋体" w:eastAsia="宋体" w:hAnsi="宋体" w:cs="宋体"/>
          <w:b/>
          <w:color w:val="000000"/>
          <w:sz w:val="16"/>
        </w:rPr>
        <w:t>(ARCHETYPE AND ARCHETYPATION):78</w:t>
      </w:r>
      <w:r>
        <w:rPr>
          <w:rFonts w:ascii="宋体" w:eastAsia="宋体" w:hAnsi="宋体" w:cs="宋体"/>
          <w:b/>
          <w:color w:val="000000"/>
          <w:sz w:val="16"/>
        </w:rPr>
        <w:t>注</w:t>
      </w:r>
      <w:r>
        <w:rPr>
          <w:rFonts w:ascii="宋体" w:eastAsia="宋体" w:hAnsi="宋体" w:cs="宋体"/>
          <w:b/>
          <w:color w:val="000000"/>
          <w:sz w:val="16"/>
        </w:rPr>
        <w:t>i,79</w:t>
      </w:r>
      <w:r>
        <w:rPr>
          <w:rFonts w:ascii="宋体" w:eastAsia="宋体" w:hAnsi="宋体" w:cs="宋体"/>
          <w:b/>
          <w:color w:val="000000"/>
          <w:sz w:val="16"/>
        </w:rPr>
        <w:t>注</w:t>
      </w:r>
      <w:r>
        <w:rPr>
          <w:rFonts w:ascii="宋体" w:eastAsia="宋体" w:hAnsi="宋体" w:cs="宋体"/>
          <w:b/>
          <w:color w:val="000000"/>
          <w:sz w:val="16"/>
        </w:rPr>
        <w:t>1</w:t>
      </w:r>
    </w:p>
    <w:p w:rsidR="00D55C98" w:rsidRDefault="00E14246">
      <w:pPr>
        <w:autoSpaceDE w:val="0"/>
        <w:autoSpaceDN w:val="0"/>
        <w:spacing w:before="20" w:line="266" w:lineRule="atLeast"/>
        <w:ind w:left="40" w:right="280"/>
        <w:rPr>
          <w:sz w:val="24"/>
        </w:rPr>
      </w:pPr>
      <w:r>
        <w:rPr>
          <w:rFonts w:ascii="宋体" w:eastAsia="宋体" w:hAnsi="宋体" w:cs="宋体"/>
          <w:b/>
          <w:color w:val="000000"/>
          <w:sz w:val="16"/>
        </w:rPr>
        <w:t>原因</w:t>
      </w:r>
      <w:r>
        <w:rPr>
          <w:rFonts w:ascii="宋体" w:eastAsia="宋体" w:hAnsi="宋体" w:cs="宋体"/>
          <w:b/>
          <w:color w:val="000000"/>
          <w:sz w:val="16"/>
        </w:rPr>
        <w:t>(CAUSE)</w:t>
      </w:r>
      <w:r>
        <w:rPr>
          <w:rFonts w:ascii="宋体" w:eastAsia="宋体" w:hAnsi="宋体" w:cs="宋体"/>
          <w:b/>
          <w:color w:val="000000"/>
          <w:sz w:val="16"/>
        </w:rPr>
        <w:t>：快乐和痛苦作为原因</w:t>
      </w:r>
      <w:r>
        <w:rPr>
          <w:rFonts w:ascii="宋体" w:eastAsia="宋体" w:hAnsi="宋体" w:cs="宋体"/>
          <w:sz w:val="24"/>
        </w:rPr>
        <w:t xml:space="preserve">    </w:t>
      </w:r>
      <w:r>
        <w:rPr>
          <w:rFonts w:ascii="宋体" w:eastAsia="宋体" w:hAnsi="宋体" w:cs="宋体"/>
          <w:b/>
          <w:color w:val="000000"/>
          <w:sz w:val="16"/>
        </w:rPr>
        <w:t>11</w:t>
      </w:r>
      <w:r>
        <w:rPr>
          <w:rFonts w:ascii="宋体" w:eastAsia="宋体" w:hAnsi="宋体" w:cs="宋体"/>
          <w:b/>
          <w:color w:val="000000"/>
          <w:sz w:val="16"/>
        </w:rPr>
        <w:t>，</w:t>
      </w:r>
      <w:r>
        <w:rPr>
          <w:rFonts w:ascii="宋体" w:eastAsia="宋体" w:hAnsi="宋体" w:cs="宋体"/>
          <w:b/>
          <w:color w:val="000000"/>
          <w:sz w:val="16"/>
        </w:rPr>
        <w:t>34</w:t>
      </w:r>
      <w:r>
        <w:rPr>
          <w:rFonts w:ascii="宋体" w:eastAsia="宋体" w:hAnsi="宋体" w:cs="宋体"/>
          <w:b/>
          <w:color w:val="000000"/>
          <w:sz w:val="16"/>
        </w:rPr>
        <w:t>；或行动的动机相对于赞许行动的理由</w:t>
      </w:r>
      <w:r>
        <w:rPr>
          <w:rFonts w:ascii="宋体" w:eastAsia="宋体" w:hAnsi="宋体" w:cs="宋体"/>
          <w:b/>
          <w:color w:val="000000"/>
          <w:sz w:val="16"/>
        </w:rPr>
        <w:t xml:space="preserve">  </w:t>
      </w:r>
      <w:r>
        <w:rPr>
          <w:rFonts w:ascii="宋体" w:eastAsia="宋体" w:hAnsi="宋体" w:cs="宋体"/>
          <w:b/>
          <w:color w:val="000000"/>
          <w:sz w:val="16"/>
        </w:rPr>
        <w:t>32—33</w:t>
      </w:r>
      <w:r>
        <w:rPr>
          <w:rFonts w:ascii="宋体" w:eastAsia="宋体" w:hAnsi="宋体" w:cs="宋体"/>
          <w:b/>
          <w:color w:val="000000"/>
          <w:sz w:val="16"/>
        </w:rPr>
        <w:t>；终极原因相对于有效原因</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34</w:t>
      </w:r>
      <w:r>
        <w:rPr>
          <w:rFonts w:ascii="宋体" w:eastAsia="宋体" w:hAnsi="宋体" w:cs="宋体"/>
          <w:b/>
          <w:color w:val="000000"/>
          <w:sz w:val="16"/>
        </w:rPr>
        <w:t>；快乐被称作好的原因</w:t>
      </w:r>
      <w:r>
        <w:rPr>
          <w:rFonts w:ascii="宋体" w:eastAsia="宋体" w:hAnsi="宋体" w:cs="宋体"/>
          <w:b/>
          <w:color w:val="000000"/>
          <w:sz w:val="16"/>
        </w:rPr>
        <w:t>40</w:t>
      </w:r>
      <w:r>
        <w:rPr>
          <w:rFonts w:ascii="宋体" w:eastAsia="宋体" w:hAnsi="宋体" w:cs="宋体"/>
          <w:b/>
          <w:color w:val="000000"/>
          <w:sz w:val="16"/>
        </w:rPr>
        <w:t>；快乐被称作利益的原因</w:t>
      </w:r>
      <w:r>
        <w:rPr>
          <w:rFonts w:ascii="宋体" w:eastAsia="宋体" w:hAnsi="宋体" w:cs="宋体"/>
          <w:b/>
          <w:color w:val="000000"/>
          <w:sz w:val="16"/>
        </w:rPr>
        <w:t xml:space="preserve"> 40</w:t>
      </w:r>
      <w:r>
        <w:rPr>
          <w:rFonts w:ascii="宋体" w:eastAsia="宋体" w:hAnsi="宋体" w:cs="宋体"/>
          <w:b/>
          <w:color w:val="000000"/>
          <w:sz w:val="16"/>
        </w:rPr>
        <w:t>；兴趣知觉决定苦乐是简单的还是复杂的</w:t>
      </w:r>
      <w:r>
        <w:rPr>
          <w:rFonts w:ascii="宋体" w:eastAsia="宋体" w:hAnsi="宋体" w:cs="宋体"/>
          <w:b/>
          <w:color w:val="000000"/>
          <w:sz w:val="16"/>
        </w:rPr>
        <w:t xml:space="preserve"> 42</w:t>
      </w:r>
      <w:r>
        <w:rPr>
          <w:rFonts w:ascii="宋体" w:eastAsia="宋体" w:hAnsi="宋体" w:cs="宋体"/>
          <w:b/>
          <w:color w:val="000000"/>
          <w:sz w:val="16"/>
        </w:rPr>
        <w:t>；兴趣知觉使任何事件皆产生快乐和痛苦</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51</w:t>
      </w:r>
      <w:r>
        <w:rPr>
          <w:rFonts w:ascii="宋体" w:eastAsia="宋体" w:hAnsi="宋体" w:cs="宋体"/>
          <w:b/>
          <w:color w:val="000000"/>
          <w:sz w:val="16"/>
        </w:rPr>
        <w:t>；原因的作用产生但不决定快乐和痛苦的量</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51</w:t>
      </w:r>
      <w:r>
        <w:rPr>
          <w:rFonts w:ascii="宋体" w:eastAsia="宋体" w:hAnsi="宋体" w:cs="宋体"/>
          <w:b/>
          <w:color w:val="000000"/>
          <w:sz w:val="16"/>
        </w:rPr>
        <w:t>；同意图和动机的关系</w:t>
      </w:r>
      <w:r>
        <w:rPr>
          <w:rFonts w:ascii="宋体" w:eastAsia="宋体" w:hAnsi="宋体" w:cs="宋体"/>
          <w:sz w:val="24"/>
        </w:rPr>
        <w:t xml:space="preserve">   </w:t>
      </w:r>
      <w:r>
        <w:rPr>
          <w:rFonts w:ascii="宋体" w:eastAsia="宋体" w:hAnsi="宋体" w:cs="宋体"/>
          <w:b/>
          <w:color w:val="000000"/>
          <w:sz w:val="16"/>
        </w:rPr>
        <w:t>51</w:t>
      </w:r>
      <w:r>
        <w:rPr>
          <w:rFonts w:ascii="宋体" w:eastAsia="宋体" w:hAnsi="宋体" w:cs="宋体"/>
          <w:b/>
          <w:color w:val="000000"/>
          <w:sz w:val="16"/>
        </w:rPr>
        <w:t>注</w:t>
      </w:r>
      <w:r>
        <w:rPr>
          <w:rFonts w:ascii="宋体" w:eastAsia="宋体" w:hAnsi="宋体" w:cs="宋体"/>
          <w:b/>
          <w:color w:val="000000"/>
          <w:sz w:val="16"/>
        </w:rPr>
        <w:t>a</w:t>
      </w:r>
      <w:r>
        <w:rPr>
          <w:rFonts w:ascii="宋体" w:eastAsia="宋体" w:hAnsi="宋体" w:cs="宋体"/>
          <w:b/>
          <w:color w:val="000000"/>
          <w:sz w:val="16"/>
        </w:rPr>
        <w:t>；列举运用于动因的影响敏感性的状况</w:t>
      </w:r>
      <w:r>
        <w:rPr>
          <w:rFonts w:ascii="宋体" w:eastAsia="宋体" w:hAnsi="宋体" w:cs="宋体"/>
          <w:b/>
          <w:color w:val="000000"/>
          <w:sz w:val="16"/>
        </w:rPr>
        <w:t xml:space="preserve"> 52</w:t>
      </w:r>
      <w:r>
        <w:rPr>
          <w:rFonts w:ascii="宋体" w:eastAsia="宋体" w:hAnsi="宋体" w:cs="宋体"/>
          <w:b/>
          <w:color w:val="000000"/>
          <w:sz w:val="16"/>
        </w:rPr>
        <w:t>，</w:t>
      </w:r>
      <w:r>
        <w:rPr>
          <w:rFonts w:ascii="宋体" w:eastAsia="宋体" w:hAnsi="宋体" w:cs="宋体"/>
          <w:b/>
          <w:color w:val="000000"/>
          <w:sz w:val="16"/>
        </w:rPr>
        <w:t>69—71</w:t>
      </w:r>
      <w:r>
        <w:rPr>
          <w:rFonts w:ascii="宋体" w:eastAsia="宋体" w:hAnsi="宋体" w:cs="宋体"/>
          <w:b/>
          <w:color w:val="000000"/>
          <w:sz w:val="16"/>
        </w:rPr>
        <w:t>；物理原因</w:t>
      </w:r>
      <w:r>
        <w:rPr>
          <w:rFonts w:ascii="宋体" w:eastAsia="宋体" w:hAnsi="宋体" w:cs="宋体"/>
          <w:sz w:val="24"/>
        </w:rPr>
        <w:t xml:space="preserve">     </w:t>
      </w:r>
      <w:r>
        <w:rPr>
          <w:rFonts w:ascii="宋体" w:eastAsia="宋体" w:hAnsi="宋体" w:cs="宋体"/>
          <w:b/>
          <w:color w:val="000000"/>
          <w:sz w:val="16"/>
        </w:rPr>
        <w:t>54</w:t>
      </w:r>
      <w:r>
        <w:rPr>
          <w:rFonts w:ascii="宋体" w:eastAsia="宋体" w:hAnsi="宋体" w:cs="宋体"/>
          <w:b/>
          <w:color w:val="000000"/>
          <w:sz w:val="16"/>
        </w:rPr>
        <w:t>；生理原因</w:t>
      </w:r>
      <w:r>
        <w:rPr>
          <w:rFonts w:ascii="宋体" w:eastAsia="宋体" w:hAnsi="宋体" w:cs="宋体"/>
          <w:b/>
          <w:color w:val="000000"/>
          <w:sz w:val="16"/>
        </w:rPr>
        <w:t>54</w:t>
      </w:r>
      <w:r>
        <w:rPr>
          <w:rFonts w:ascii="宋体" w:eastAsia="宋体" w:hAnsi="宋体" w:cs="宋体"/>
          <w:b/>
          <w:color w:val="000000"/>
          <w:sz w:val="16"/>
        </w:rPr>
        <w:t>；一项动因的量值、类似性和效能</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6"/>
        </w:rPr>
        <w:t>56</w:t>
      </w:r>
      <w:r>
        <w:rPr>
          <w:rFonts w:ascii="宋体" w:eastAsia="宋体" w:hAnsi="宋体" w:cs="宋体"/>
          <w:b/>
          <w:color w:val="000000"/>
          <w:sz w:val="16"/>
        </w:rPr>
        <w:t>；立法者必须处理的动因</w:t>
      </w:r>
      <w:r>
        <w:br w:type="page"/>
      </w:r>
    </w:p>
    <w:p w:rsidR="00D55C98" w:rsidRDefault="00E14246">
      <w:pPr>
        <w:autoSpaceDE w:val="0"/>
        <w:autoSpaceDN w:val="0"/>
        <w:spacing w:before="220" w:line="220" w:lineRule="atLeast"/>
        <w:ind w:left="720"/>
        <w:rPr>
          <w:sz w:val="15"/>
        </w:rPr>
      </w:pPr>
      <w:r>
        <w:rPr>
          <w:rFonts w:ascii="宋体" w:eastAsia="宋体" w:hAnsi="宋体" w:cs="宋体"/>
          <w:b/>
          <w:color w:val="000000"/>
          <w:sz w:val="15"/>
          <w:u w:val="single"/>
        </w:rPr>
        <w:lastRenderedPageBreak/>
        <w:t xml:space="preserve"> 424                     </w:t>
      </w:r>
      <w:r>
        <w:rPr>
          <w:rFonts w:ascii="宋体" w:eastAsia="宋体" w:hAnsi="宋体" w:cs="宋体"/>
          <w:b/>
          <w:color w:val="000000"/>
          <w:sz w:val="15"/>
          <w:u w:val="single"/>
        </w:rPr>
        <w:t>道德与立法</w:t>
      </w:r>
      <w:r>
        <w:rPr>
          <w:rFonts w:ascii="宋体" w:eastAsia="宋体" w:hAnsi="宋体" w:cs="宋体"/>
          <w:b/>
          <w:color w:val="000000"/>
          <w:sz w:val="15"/>
          <w:u w:val="single"/>
        </w:rPr>
        <w:t>原理导论</w:t>
      </w:r>
      <w:r>
        <w:rPr>
          <w:rFonts w:ascii="宋体" w:eastAsia="宋体" w:hAnsi="宋体" w:cs="宋体"/>
          <w:b/>
          <w:color w:val="000000"/>
          <w:sz w:val="15"/>
          <w:u w:val="single"/>
        </w:rPr>
        <w:t xml:space="preserve">                          </w:t>
      </w:r>
    </w:p>
    <w:p w:rsidR="00D55C98" w:rsidRDefault="00E14246">
      <w:pPr>
        <w:autoSpaceDE w:val="0"/>
        <w:autoSpaceDN w:val="0"/>
        <w:spacing w:before="200" w:line="268" w:lineRule="atLeast"/>
        <w:ind w:left="720" w:right="320"/>
        <w:rPr>
          <w:sz w:val="15"/>
        </w:rPr>
      </w:pPr>
      <w:r>
        <w:rPr>
          <w:rFonts w:ascii="宋体" w:eastAsia="宋体" w:hAnsi="宋体" w:cs="宋体"/>
          <w:b/>
          <w:color w:val="000000"/>
          <w:sz w:val="15"/>
        </w:rPr>
        <w:t>70—71</w:t>
      </w:r>
      <w:r>
        <w:rPr>
          <w:rFonts w:ascii="宋体" w:eastAsia="宋体" w:hAnsi="宋体" w:cs="宋体"/>
          <w:b/>
          <w:color w:val="000000"/>
          <w:sz w:val="15"/>
        </w:rPr>
        <w:t>；决定环境之有形和无形</w:t>
      </w:r>
      <w:r>
        <w:rPr>
          <w:rFonts w:ascii="宋体" w:eastAsia="宋体" w:hAnsi="宋体" w:cs="宋体"/>
          <w:b/>
          <w:color w:val="000000"/>
          <w:sz w:val="15"/>
        </w:rPr>
        <w:t xml:space="preserve">  80</w:t>
      </w:r>
      <w:r>
        <w:rPr>
          <w:rFonts w:ascii="宋体" w:eastAsia="宋体" w:hAnsi="宋体" w:cs="宋体"/>
          <w:b/>
          <w:color w:val="000000"/>
          <w:sz w:val="15"/>
        </w:rPr>
        <w:t>；相对于衍生性联系和影响</w:t>
      </w:r>
      <w:r>
        <w:rPr>
          <w:rFonts w:ascii="宋体" w:eastAsia="宋体" w:hAnsi="宋体" w:cs="宋体"/>
          <w:b/>
          <w:color w:val="000000"/>
          <w:sz w:val="15"/>
        </w:rPr>
        <w:t xml:space="preserve">  80</w:t>
      </w:r>
      <w:r>
        <w:rPr>
          <w:rFonts w:ascii="宋体" w:eastAsia="宋体" w:hAnsi="宋体" w:cs="宋体"/>
          <w:b/>
          <w:color w:val="000000"/>
          <w:sz w:val="15"/>
        </w:rPr>
        <w:t>；倾向于直接有意行动</w:t>
      </w:r>
      <w:r>
        <w:rPr>
          <w:rFonts w:ascii="宋体" w:eastAsia="宋体" w:hAnsi="宋体" w:cs="宋体"/>
          <w:b/>
          <w:color w:val="000000"/>
          <w:sz w:val="15"/>
        </w:rPr>
        <w:t xml:space="preserve"> 86</w:t>
      </w:r>
      <w:r>
        <w:rPr>
          <w:rFonts w:ascii="宋体" w:eastAsia="宋体" w:hAnsi="宋体" w:cs="宋体"/>
          <w:b/>
          <w:color w:val="000000"/>
          <w:sz w:val="15"/>
        </w:rPr>
        <w:t>；以行动之后果终结的因果链</w:t>
      </w:r>
      <w:r>
        <w:rPr>
          <w:rFonts w:ascii="宋体" w:eastAsia="宋体" w:hAnsi="宋体" w:cs="宋体"/>
          <w:b/>
          <w:color w:val="000000"/>
          <w:sz w:val="15"/>
        </w:rPr>
        <w:t xml:space="preserve">  143</w:t>
      </w:r>
      <w:r>
        <w:rPr>
          <w:rFonts w:ascii="宋体" w:eastAsia="宋体" w:hAnsi="宋体" w:cs="宋体"/>
          <w:b/>
          <w:color w:val="000000"/>
          <w:sz w:val="15"/>
        </w:rPr>
        <w:t>；损害的原因</w:t>
      </w:r>
      <w:r>
        <w:rPr>
          <w:rFonts w:ascii="宋体" w:eastAsia="宋体" w:hAnsi="宋体" w:cs="宋体"/>
          <w:b/>
          <w:color w:val="000000"/>
          <w:sz w:val="15"/>
        </w:rPr>
        <w:t xml:space="preserve">  148</w:t>
      </w:r>
      <w:r>
        <w:rPr>
          <w:rFonts w:ascii="宋体" w:eastAsia="宋体" w:hAnsi="宋体" w:cs="宋体"/>
          <w:b/>
          <w:color w:val="000000"/>
          <w:sz w:val="15"/>
        </w:rPr>
        <w:t>；行动作为自然后果的原因相对于作为人为后果的原因</w:t>
      </w:r>
      <w:r>
        <w:rPr>
          <w:rFonts w:ascii="宋体" w:eastAsia="宋体" w:hAnsi="宋体" w:cs="宋体"/>
          <w:b/>
          <w:color w:val="000000"/>
          <w:sz w:val="15"/>
        </w:rPr>
        <w:t xml:space="preserve">  156</w:t>
      </w:r>
      <w:r>
        <w:rPr>
          <w:rFonts w:ascii="宋体" w:eastAsia="宋体" w:hAnsi="宋体" w:cs="宋体"/>
          <w:b/>
          <w:color w:val="000000"/>
          <w:sz w:val="15"/>
        </w:rPr>
        <w:t>；精神错乱的不可认定的原因相对于可认定的原因</w:t>
      </w:r>
      <w:r>
        <w:rPr>
          <w:rFonts w:ascii="宋体" w:eastAsia="宋体" w:hAnsi="宋体" w:cs="宋体"/>
          <w:b/>
          <w:color w:val="000000"/>
          <w:sz w:val="15"/>
        </w:rPr>
        <w:t xml:space="preserve">  161</w:t>
      </w:r>
      <w:r>
        <w:rPr>
          <w:rFonts w:ascii="宋体" w:eastAsia="宋体" w:hAnsi="宋体" w:cs="宋体"/>
          <w:b/>
          <w:color w:val="000000"/>
          <w:sz w:val="15"/>
        </w:rPr>
        <w:t>；与人对外在客体的关系</w:t>
      </w:r>
      <w:r>
        <w:rPr>
          <w:rFonts w:ascii="宋体" w:eastAsia="宋体" w:hAnsi="宋体" w:cs="宋体"/>
          <w:b/>
          <w:color w:val="000000"/>
          <w:sz w:val="15"/>
        </w:rPr>
        <w:t xml:space="preserve">  191——192</w:t>
      </w:r>
      <w:r>
        <w:rPr>
          <w:rFonts w:ascii="宋体" w:eastAsia="宋体" w:hAnsi="宋体" w:cs="宋体"/>
          <w:b/>
          <w:color w:val="000000"/>
          <w:sz w:val="15"/>
        </w:rPr>
        <w:t>。又见后果和影响条</w:t>
      </w:r>
    </w:p>
    <w:p w:rsidR="00D55C98" w:rsidRDefault="00E14246">
      <w:pPr>
        <w:autoSpaceDE w:val="0"/>
        <w:autoSpaceDN w:val="0"/>
        <w:spacing w:before="60" w:line="220" w:lineRule="atLeast"/>
        <w:ind w:left="720"/>
        <w:rPr>
          <w:sz w:val="15"/>
        </w:rPr>
      </w:pPr>
      <w:r>
        <w:rPr>
          <w:rFonts w:ascii="宋体" w:eastAsia="宋体" w:hAnsi="宋体" w:cs="宋体"/>
          <w:b/>
          <w:color w:val="000000"/>
          <w:sz w:val="15"/>
        </w:rPr>
        <w:t>约束</w:t>
      </w:r>
      <w:r>
        <w:rPr>
          <w:rFonts w:ascii="宋体" w:eastAsia="宋体" w:hAnsi="宋体" w:cs="宋体"/>
          <w:b/>
          <w:color w:val="000000"/>
          <w:sz w:val="15"/>
        </w:rPr>
        <w:t>(RESTRAINT):</w:t>
      </w:r>
      <w:r>
        <w:rPr>
          <w:rFonts w:ascii="宋体" w:eastAsia="宋体" w:hAnsi="宋体" w:cs="宋体"/>
          <w:b/>
          <w:color w:val="000000"/>
          <w:sz w:val="15"/>
        </w:rPr>
        <w:t>见强制和强迫条</w:t>
      </w:r>
    </w:p>
    <w:p w:rsidR="00D55C98" w:rsidRDefault="00E14246">
      <w:pPr>
        <w:autoSpaceDE w:val="0"/>
        <w:autoSpaceDN w:val="0"/>
        <w:spacing w:line="255" w:lineRule="atLeast"/>
        <w:ind w:left="720"/>
        <w:rPr>
          <w:sz w:val="15"/>
        </w:rPr>
      </w:pPr>
      <w:r>
        <w:rPr>
          <w:rFonts w:ascii="宋体" w:eastAsia="宋体" w:hAnsi="宋体" w:cs="宋体"/>
          <w:b/>
          <w:color w:val="000000"/>
          <w:sz w:val="15"/>
        </w:rPr>
        <w:t>约束力</w:t>
      </w:r>
      <w:r>
        <w:rPr>
          <w:rFonts w:ascii="宋体" w:eastAsia="宋体" w:hAnsi="宋体" w:cs="宋体"/>
          <w:b/>
          <w:color w:val="000000"/>
          <w:sz w:val="15"/>
        </w:rPr>
        <w:t>(SANCTIONS)</w:t>
      </w:r>
      <w:r>
        <w:rPr>
          <w:rFonts w:ascii="宋体" w:eastAsia="宋体" w:hAnsi="宋体" w:cs="宋体"/>
          <w:b/>
          <w:color w:val="000000"/>
          <w:sz w:val="15"/>
        </w:rPr>
        <w:t>：其四种形式</w:t>
      </w:r>
      <w:r>
        <w:rPr>
          <w:rFonts w:ascii="宋体" w:eastAsia="宋体" w:hAnsi="宋体" w:cs="宋体"/>
          <w:b/>
          <w:color w:val="000000"/>
          <w:sz w:val="15"/>
        </w:rPr>
        <w:t>(</w:t>
      </w:r>
      <w:r>
        <w:rPr>
          <w:rFonts w:ascii="宋体" w:eastAsia="宋体" w:hAnsi="宋体" w:cs="宋体"/>
          <w:b/>
          <w:color w:val="000000"/>
          <w:sz w:val="15"/>
        </w:rPr>
        <w:t>自然的、政治的或法律的、道德的或俗</w:t>
      </w:r>
      <w:r>
        <w:rPr>
          <w:rFonts w:ascii="宋体" w:eastAsia="宋体" w:hAnsi="宋体" w:cs="宋体"/>
          <w:b/>
          <w:color w:val="000000"/>
          <w:sz w:val="15"/>
        </w:rPr>
        <w:t>众的、宗教的</w:t>
      </w:r>
      <w:r>
        <w:rPr>
          <w:rFonts w:ascii="宋体" w:eastAsia="宋体" w:hAnsi="宋体" w:cs="宋体"/>
          <w:b/>
          <w:color w:val="000000"/>
          <w:sz w:val="15"/>
        </w:rPr>
        <w:t>)  34</w:t>
      </w:r>
      <w:r>
        <w:rPr>
          <w:rFonts w:ascii="宋体" w:eastAsia="宋体" w:hAnsi="宋体" w:cs="宋体"/>
          <w:b/>
          <w:color w:val="000000"/>
          <w:sz w:val="15"/>
        </w:rPr>
        <w:t>；赋予法律或行政规则束缚力量</w:t>
      </w:r>
      <w:r>
        <w:rPr>
          <w:rFonts w:ascii="宋体" w:eastAsia="宋体" w:hAnsi="宋体" w:cs="宋体"/>
          <w:b/>
          <w:color w:val="000000"/>
          <w:sz w:val="15"/>
        </w:rPr>
        <w:t xml:space="preserve">  34</w:t>
      </w:r>
      <w:r>
        <w:rPr>
          <w:rFonts w:ascii="宋体" w:eastAsia="宋体" w:hAnsi="宋体" w:cs="宋体"/>
          <w:b/>
          <w:color w:val="000000"/>
          <w:sz w:val="15"/>
        </w:rPr>
        <w:t>；其词源和涵义</w:t>
      </w:r>
      <w:r>
        <w:rPr>
          <w:rFonts w:ascii="宋体" w:eastAsia="宋体" w:hAnsi="宋体" w:cs="宋体"/>
          <w:b/>
          <w:color w:val="000000"/>
          <w:sz w:val="15"/>
        </w:rPr>
        <w:t>34</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与苦乐期望</w:t>
      </w:r>
      <w:r>
        <w:rPr>
          <w:rFonts w:ascii="宋体" w:eastAsia="宋体" w:hAnsi="宋体" w:cs="宋体"/>
          <w:b/>
          <w:color w:val="000000"/>
          <w:sz w:val="15"/>
        </w:rPr>
        <w:t xml:space="preserve"> 35—37;</w:t>
      </w:r>
      <w:r>
        <w:rPr>
          <w:rFonts w:ascii="宋体" w:eastAsia="宋体" w:hAnsi="宋体" w:cs="宋体"/>
          <w:b/>
          <w:color w:val="000000"/>
          <w:sz w:val="15"/>
        </w:rPr>
        <w:t>与惩罚</w:t>
      </w:r>
      <w:r>
        <w:rPr>
          <w:rFonts w:ascii="宋体" w:eastAsia="宋体" w:hAnsi="宋体" w:cs="宋体"/>
          <w:b/>
          <w:color w:val="000000"/>
          <w:sz w:val="15"/>
        </w:rPr>
        <w:t xml:space="preserve">  36;</w:t>
      </w:r>
      <w:r>
        <w:rPr>
          <w:rFonts w:ascii="宋体" w:eastAsia="宋体" w:hAnsi="宋体" w:cs="宋体"/>
          <w:b/>
          <w:color w:val="000000"/>
          <w:sz w:val="15"/>
        </w:rPr>
        <w:t>找共同名称的理由</w:t>
      </w:r>
      <w:r>
        <w:rPr>
          <w:rFonts w:ascii="宋体" w:eastAsia="宋体" w:hAnsi="宋体" w:cs="宋体"/>
          <w:b/>
          <w:color w:val="000000"/>
          <w:sz w:val="15"/>
        </w:rPr>
        <w:t xml:space="preserve">  37;</w:t>
      </w:r>
      <w:r>
        <w:rPr>
          <w:rFonts w:ascii="宋体" w:eastAsia="宋体" w:hAnsi="宋体" w:cs="宋体"/>
          <w:b/>
          <w:color w:val="000000"/>
          <w:sz w:val="15"/>
        </w:rPr>
        <w:t>所有四种约束力都有助于产生同样的结果</w:t>
      </w:r>
      <w:r>
        <w:rPr>
          <w:rFonts w:ascii="宋体" w:eastAsia="宋体" w:hAnsi="宋体" w:cs="宋体"/>
          <w:b/>
          <w:color w:val="000000"/>
          <w:sz w:val="15"/>
        </w:rPr>
        <w:t xml:space="preserve">  172</w:t>
      </w:r>
    </w:p>
    <w:p w:rsidR="00D55C98" w:rsidRDefault="00E14246">
      <w:pPr>
        <w:autoSpaceDE w:val="0"/>
        <w:autoSpaceDN w:val="0"/>
        <w:spacing w:before="80" w:line="220" w:lineRule="atLeast"/>
        <w:ind w:left="720" w:right="140"/>
        <w:rPr>
          <w:sz w:val="15"/>
        </w:rPr>
      </w:pPr>
      <w:r>
        <w:rPr>
          <w:rFonts w:ascii="宋体" w:eastAsia="宋体" w:hAnsi="宋体" w:cs="宋体"/>
          <w:b/>
          <w:color w:val="000000"/>
          <w:sz w:val="15"/>
        </w:rPr>
        <w:t>一、自然约束力。概论</w:t>
      </w:r>
      <w:r>
        <w:rPr>
          <w:rFonts w:ascii="宋体" w:eastAsia="宋体" w:hAnsi="宋体" w:cs="宋体"/>
          <w:b/>
          <w:color w:val="000000"/>
          <w:sz w:val="15"/>
        </w:rPr>
        <w:t xml:space="preserve"> 34——37</w:t>
      </w:r>
      <w:r>
        <w:rPr>
          <w:rFonts w:ascii="宋体" w:eastAsia="宋体" w:hAnsi="宋体" w:cs="宋体"/>
          <w:b/>
          <w:color w:val="000000"/>
          <w:sz w:val="15"/>
        </w:rPr>
        <w:t>；是其他约束力的基石</w:t>
      </w:r>
      <w:r>
        <w:rPr>
          <w:rFonts w:ascii="宋体" w:eastAsia="宋体" w:hAnsi="宋体" w:cs="宋体"/>
          <w:b/>
          <w:color w:val="000000"/>
          <w:sz w:val="15"/>
        </w:rPr>
        <w:t xml:space="preserve">  37</w:t>
      </w:r>
      <w:r>
        <w:rPr>
          <w:rFonts w:ascii="宋体" w:eastAsia="宋体" w:hAnsi="宋体" w:cs="宋体"/>
          <w:b/>
          <w:color w:val="000000"/>
          <w:sz w:val="15"/>
        </w:rPr>
        <w:t>；仁慈是自然约束力的一个分支</w:t>
      </w:r>
      <w:r>
        <w:rPr>
          <w:rFonts w:ascii="宋体" w:eastAsia="宋体" w:hAnsi="宋体" w:cs="宋体"/>
          <w:b/>
          <w:color w:val="000000"/>
          <w:sz w:val="15"/>
        </w:rPr>
        <w:t xml:space="preserve">  145</w:t>
      </w:r>
    </w:p>
    <w:p w:rsidR="00D55C98" w:rsidRDefault="00E14246">
      <w:pPr>
        <w:autoSpaceDE w:val="0"/>
        <w:autoSpaceDN w:val="0"/>
        <w:spacing w:before="40" w:line="260" w:lineRule="atLeast"/>
        <w:ind w:left="720" w:right="140"/>
        <w:rPr>
          <w:sz w:val="15"/>
        </w:rPr>
      </w:pPr>
      <w:r>
        <w:rPr>
          <w:rFonts w:ascii="宋体" w:eastAsia="宋体" w:hAnsi="宋体" w:cs="宋体"/>
          <w:b/>
          <w:color w:val="000000"/>
          <w:sz w:val="15"/>
        </w:rPr>
        <w:t>二、政治约束力。由法官按照最高统治者的意志施行</w:t>
      </w:r>
      <w:r>
        <w:rPr>
          <w:rFonts w:ascii="宋体" w:eastAsia="宋体" w:hAnsi="宋体" w:cs="宋体"/>
          <w:b/>
          <w:color w:val="000000"/>
          <w:sz w:val="15"/>
        </w:rPr>
        <w:t xml:space="preserve">  34——37</w:t>
      </w:r>
      <w:r>
        <w:rPr>
          <w:rFonts w:ascii="宋体" w:eastAsia="宋体" w:hAnsi="宋体" w:cs="宋体"/>
          <w:b/>
          <w:color w:val="000000"/>
          <w:sz w:val="15"/>
        </w:rPr>
        <w:t>；引起某个人的自顾类动机</w:t>
      </w:r>
      <w:r>
        <w:rPr>
          <w:rFonts w:ascii="宋体" w:eastAsia="宋体" w:hAnsi="宋体" w:cs="宋体"/>
          <w:b/>
          <w:color w:val="000000"/>
          <w:sz w:val="15"/>
        </w:rPr>
        <w:t xml:space="preserve">  123</w:t>
      </w:r>
      <w:r>
        <w:rPr>
          <w:rFonts w:ascii="宋体" w:eastAsia="宋体" w:hAnsi="宋体" w:cs="宋体"/>
          <w:b/>
          <w:color w:val="000000"/>
          <w:sz w:val="15"/>
        </w:rPr>
        <w:t>；与旨令的合法性</w:t>
      </w:r>
      <w:r>
        <w:rPr>
          <w:rFonts w:ascii="宋体" w:eastAsia="宋体" w:hAnsi="宋体" w:cs="宋体"/>
          <w:b/>
          <w:color w:val="000000"/>
          <w:sz w:val="15"/>
        </w:rPr>
        <w:t xml:space="preserve">  123</w:t>
      </w:r>
      <w:r>
        <w:rPr>
          <w:rFonts w:ascii="宋体" w:eastAsia="宋体" w:hAnsi="宋体" w:cs="宋体"/>
          <w:b/>
          <w:color w:val="000000"/>
          <w:sz w:val="15"/>
        </w:rPr>
        <w:t>；规定惩罚</w:t>
      </w:r>
      <w:r>
        <w:rPr>
          <w:rFonts w:ascii="宋体" w:eastAsia="宋体" w:hAnsi="宋体" w:cs="宋体"/>
          <w:b/>
          <w:color w:val="000000"/>
          <w:sz w:val="15"/>
        </w:rPr>
        <w:t xml:space="preserve">  145</w:t>
      </w:r>
      <w:r>
        <w:rPr>
          <w:rFonts w:ascii="宋体" w:eastAsia="宋体" w:hAnsi="宋体" w:cs="宋体"/>
          <w:b/>
          <w:color w:val="000000"/>
          <w:sz w:val="15"/>
        </w:rPr>
        <w:t>；如何由于过去的罪过而被削弱</w:t>
      </w:r>
      <w:r>
        <w:rPr>
          <w:rFonts w:ascii="宋体" w:eastAsia="宋体" w:hAnsi="宋体" w:cs="宋体"/>
          <w:b/>
          <w:color w:val="000000"/>
          <w:sz w:val="15"/>
        </w:rPr>
        <w:t xml:space="preserve">  </w:t>
      </w:r>
      <w:r>
        <w:rPr>
          <w:rFonts w:ascii="宋体" w:eastAsia="宋体" w:hAnsi="宋体" w:cs="宋体"/>
          <w:b/>
          <w:color w:val="000000"/>
          <w:sz w:val="15"/>
        </w:rPr>
        <w:t>146</w:t>
      </w:r>
      <w:r>
        <w:rPr>
          <w:rFonts w:ascii="宋体" w:eastAsia="宋体" w:hAnsi="宋体" w:cs="宋体"/>
          <w:b/>
          <w:color w:val="000000"/>
          <w:sz w:val="15"/>
        </w:rPr>
        <w:t>；与其他约束力不同，可予以精确的量化</w:t>
      </w:r>
      <w:r>
        <w:rPr>
          <w:rFonts w:ascii="宋体" w:eastAsia="宋体" w:hAnsi="宋体" w:cs="宋体"/>
          <w:b/>
          <w:color w:val="000000"/>
          <w:sz w:val="15"/>
        </w:rPr>
        <w:t>172</w:t>
      </w:r>
    </w:p>
    <w:p w:rsidR="00D55C98" w:rsidRDefault="00E14246">
      <w:pPr>
        <w:autoSpaceDE w:val="0"/>
        <w:autoSpaceDN w:val="0"/>
        <w:spacing w:before="20" w:line="260" w:lineRule="atLeast"/>
        <w:ind w:left="720" w:right="140"/>
        <w:rPr>
          <w:sz w:val="15"/>
        </w:rPr>
      </w:pPr>
      <w:r>
        <w:rPr>
          <w:rFonts w:ascii="宋体" w:eastAsia="宋体" w:hAnsi="宋体" w:cs="宋体"/>
          <w:b/>
          <w:color w:val="000000"/>
          <w:sz w:val="15"/>
        </w:rPr>
        <w:t>三、道德约束力。或曰俗众约束力</w:t>
      </w:r>
      <w:r>
        <w:rPr>
          <w:rFonts w:ascii="宋体" w:eastAsia="宋体" w:hAnsi="宋体" w:cs="宋体"/>
          <w:b/>
          <w:color w:val="000000"/>
          <w:sz w:val="15"/>
        </w:rPr>
        <w:t xml:space="preserve">  34—37,57,61;</w:t>
      </w:r>
      <w:r>
        <w:rPr>
          <w:rFonts w:ascii="宋体" w:eastAsia="宋体" w:hAnsi="宋体" w:cs="宋体"/>
          <w:b/>
          <w:color w:val="000000"/>
          <w:sz w:val="15"/>
        </w:rPr>
        <w:t>与公众舆论</w:t>
      </w:r>
      <w:r>
        <w:rPr>
          <w:rFonts w:ascii="宋体" w:eastAsia="宋体" w:hAnsi="宋体" w:cs="宋体"/>
          <w:b/>
          <w:color w:val="000000"/>
          <w:sz w:val="15"/>
        </w:rPr>
        <w:t xml:space="preserve"> 35</w:t>
      </w:r>
      <w:r>
        <w:rPr>
          <w:rFonts w:ascii="宋体" w:eastAsia="宋体" w:hAnsi="宋体" w:cs="宋体"/>
          <w:b/>
          <w:color w:val="000000"/>
          <w:sz w:val="15"/>
        </w:rPr>
        <w:t>注</w:t>
      </w:r>
      <w:r>
        <w:rPr>
          <w:rFonts w:ascii="宋体" w:eastAsia="宋体" w:hAnsi="宋体" w:cs="宋体"/>
          <w:b/>
          <w:color w:val="000000"/>
          <w:sz w:val="15"/>
        </w:rPr>
        <w:t>b;</w:t>
      </w:r>
      <w:r>
        <w:rPr>
          <w:rFonts w:ascii="宋体" w:eastAsia="宋体" w:hAnsi="宋体" w:cs="宋体"/>
          <w:b/>
          <w:color w:val="000000"/>
          <w:sz w:val="15"/>
        </w:rPr>
        <w:t>道德约束力造成的苦乐显示道德情感</w:t>
      </w:r>
      <w:r>
        <w:rPr>
          <w:rFonts w:ascii="宋体" w:eastAsia="宋体" w:hAnsi="宋体" w:cs="宋体"/>
          <w:b/>
          <w:color w:val="000000"/>
          <w:sz w:val="15"/>
        </w:rPr>
        <w:t xml:space="preserve"> 57</w:t>
      </w:r>
      <w:r>
        <w:rPr>
          <w:rFonts w:ascii="宋体" w:eastAsia="宋体" w:hAnsi="宋体" w:cs="宋体"/>
          <w:b/>
          <w:color w:val="000000"/>
          <w:sz w:val="15"/>
        </w:rPr>
        <w:t>；与道德约束力相应的动机</w:t>
      </w:r>
      <w:r>
        <w:rPr>
          <w:rFonts w:ascii="宋体" w:eastAsia="宋体" w:hAnsi="宋体" w:cs="宋体"/>
          <w:b/>
          <w:color w:val="000000"/>
          <w:sz w:val="15"/>
        </w:rPr>
        <w:t>105--107</w:t>
      </w:r>
      <w:r>
        <w:rPr>
          <w:rFonts w:ascii="宋体" w:eastAsia="宋体" w:hAnsi="宋体" w:cs="宋体"/>
          <w:b/>
          <w:color w:val="000000"/>
          <w:sz w:val="15"/>
        </w:rPr>
        <w:t>；廉耻心是属于道德约束力的监护性动机</w:t>
      </w:r>
      <w:r>
        <w:rPr>
          <w:rFonts w:ascii="宋体" w:eastAsia="宋体" w:hAnsi="宋体" w:cs="宋体"/>
          <w:b/>
          <w:color w:val="000000"/>
          <w:sz w:val="15"/>
        </w:rPr>
        <w:t xml:space="preserve">  145--146</w:t>
      </w:r>
      <w:r>
        <w:rPr>
          <w:rFonts w:ascii="宋体" w:eastAsia="宋体" w:hAnsi="宋体" w:cs="宋体"/>
          <w:b/>
          <w:color w:val="000000"/>
          <w:sz w:val="15"/>
        </w:rPr>
        <w:t>；如何由于过去的罪过而被削弱</w:t>
      </w:r>
      <w:r>
        <w:rPr>
          <w:rFonts w:ascii="宋体" w:eastAsia="宋体" w:hAnsi="宋体" w:cs="宋体"/>
          <w:b/>
          <w:color w:val="000000"/>
          <w:sz w:val="15"/>
        </w:rPr>
        <w:t xml:space="preserve">  146</w:t>
      </w:r>
      <w:r>
        <w:rPr>
          <w:rFonts w:ascii="宋体" w:eastAsia="宋体" w:hAnsi="宋体" w:cs="宋体"/>
          <w:b/>
          <w:color w:val="000000"/>
          <w:sz w:val="15"/>
        </w:rPr>
        <w:t>；与愤恨</w:t>
      </w:r>
      <w:r>
        <w:rPr>
          <w:rFonts w:ascii="宋体" w:eastAsia="宋体" w:hAnsi="宋体" w:cs="宋体"/>
          <w:b/>
          <w:color w:val="000000"/>
          <w:sz w:val="15"/>
        </w:rPr>
        <w:t xml:space="preserve">  146</w:t>
      </w:r>
      <w:r>
        <w:rPr>
          <w:rFonts w:ascii="宋体" w:eastAsia="宋体" w:hAnsi="宋体" w:cs="宋体"/>
          <w:b/>
          <w:color w:val="000000"/>
          <w:sz w:val="15"/>
        </w:rPr>
        <w:t>；可能使惩罚成为无效的</w:t>
      </w:r>
      <w:r>
        <w:rPr>
          <w:rFonts w:ascii="宋体" w:eastAsia="宋体" w:hAnsi="宋体" w:cs="宋体"/>
          <w:b/>
          <w:color w:val="000000"/>
          <w:sz w:val="15"/>
        </w:rPr>
        <w:t>162</w:t>
      </w:r>
      <w:r>
        <w:rPr>
          <w:rFonts w:ascii="宋体" w:eastAsia="宋体" w:hAnsi="宋体" w:cs="宋体"/>
          <w:b/>
          <w:color w:val="000000"/>
          <w:sz w:val="15"/>
        </w:rPr>
        <w:t>注</w:t>
      </w:r>
      <w:r>
        <w:rPr>
          <w:rFonts w:ascii="宋体" w:eastAsia="宋体" w:hAnsi="宋体" w:cs="宋体"/>
          <w:b/>
          <w:color w:val="000000"/>
          <w:sz w:val="15"/>
        </w:rPr>
        <w:t>j</w:t>
      </w:r>
      <w:r>
        <w:rPr>
          <w:rFonts w:ascii="宋体" w:eastAsia="宋体" w:hAnsi="宋体" w:cs="宋体"/>
          <w:b/>
          <w:color w:val="000000"/>
          <w:sz w:val="15"/>
        </w:rPr>
        <w:t>；被政治约束力采用</w:t>
      </w:r>
      <w:r>
        <w:rPr>
          <w:rFonts w:ascii="宋体" w:eastAsia="宋体" w:hAnsi="宋体" w:cs="宋体"/>
          <w:b/>
          <w:color w:val="000000"/>
          <w:sz w:val="15"/>
        </w:rPr>
        <w:t xml:space="preserve">  172</w:t>
      </w:r>
      <w:r>
        <w:rPr>
          <w:rFonts w:ascii="宋体" w:eastAsia="宋体" w:hAnsi="宋体" w:cs="宋体"/>
          <w:b/>
          <w:color w:val="000000"/>
          <w:sz w:val="15"/>
        </w:rPr>
        <w:t>；与非邻近的家族关系</w:t>
      </w:r>
      <w:r>
        <w:rPr>
          <w:rFonts w:ascii="宋体" w:eastAsia="宋体" w:hAnsi="宋体" w:cs="宋体"/>
          <w:b/>
          <w:color w:val="000000"/>
          <w:sz w:val="15"/>
        </w:rPr>
        <w:t xml:space="preserve">  259</w:t>
      </w:r>
      <w:r>
        <w:rPr>
          <w:rFonts w:ascii="宋体" w:eastAsia="宋体" w:hAnsi="宋体" w:cs="宋体"/>
          <w:b/>
          <w:color w:val="000000"/>
          <w:sz w:val="15"/>
        </w:rPr>
        <w:t>；道德约束力造成的苦乐，见快乐和痛苦条第五部分内名誉之乐和恶名之苦。又见善意、恶意、名誉和好名声条</w:t>
      </w:r>
    </w:p>
    <w:p w:rsidR="00D55C98" w:rsidRDefault="00E14246">
      <w:pPr>
        <w:autoSpaceDE w:val="0"/>
        <w:autoSpaceDN w:val="0"/>
        <w:spacing w:line="260" w:lineRule="atLeast"/>
        <w:ind w:left="720" w:right="160"/>
        <w:rPr>
          <w:sz w:val="15"/>
        </w:rPr>
      </w:pPr>
      <w:r>
        <w:rPr>
          <w:rFonts w:ascii="宋体" w:eastAsia="宋体" w:hAnsi="宋体" w:cs="宋体"/>
          <w:b/>
          <w:color w:val="000000"/>
          <w:sz w:val="15"/>
        </w:rPr>
        <w:t>四</w:t>
      </w:r>
      <w:r>
        <w:rPr>
          <w:rFonts w:ascii="宋体" w:eastAsia="宋体" w:hAnsi="宋体" w:cs="宋体"/>
          <w:b/>
          <w:color w:val="000000"/>
          <w:sz w:val="15"/>
        </w:rPr>
        <w:t>、宗教约束力。概论</w:t>
      </w:r>
      <w:r>
        <w:rPr>
          <w:rFonts w:ascii="宋体" w:eastAsia="宋体" w:hAnsi="宋体" w:cs="宋体"/>
          <w:b/>
          <w:color w:val="000000"/>
          <w:sz w:val="15"/>
        </w:rPr>
        <w:t xml:space="preserve"> 34——37</w:t>
      </w:r>
      <w:r>
        <w:rPr>
          <w:rFonts w:ascii="宋体" w:eastAsia="宋体" w:hAnsi="宋体" w:cs="宋体"/>
          <w:b/>
          <w:color w:val="000000"/>
          <w:sz w:val="15"/>
        </w:rPr>
        <w:t>；与其相应的动机</w:t>
      </w:r>
      <w:r>
        <w:rPr>
          <w:rFonts w:ascii="宋体" w:eastAsia="宋体" w:hAnsi="宋体" w:cs="宋体"/>
          <w:b/>
          <w:color w:val="000000"/>
          <w:sz w:val="15"/>
        </w:rPr>
        <w:t xml:space="preserve">  108——109</w:t>
      </w:r>
      <w:r>
        <w:rPr>
          <w:rFonts w:ascii="宋体" w:eastAsia="宋体" w:hAnsi="宋体" w:cs="宋体"/>
          <w:b/>
          <w:color w:val="000000"/>
          <w:sz w:val="15"/>
        </w:rPr>
        <w:t>；害怕神怒是属于宗教约束力的监护性动机</w:t>
      </w:r>
      <w:r>
        <w:rPr>
          <w:rFonts w:ascii="宋体" w:eastAsia="宋体" w:hAnsi="宋体" w:cs="宋体"/>
          <w:b/>
          <w:color w:val="000000"/>
          <w:sz w:val="15"/>
        </w:rPr>
        <w:t xml:space="preserve">  146</w:t>
      </w:r>
      <w:r>
        <w:rPr>
          <w:rFonts w:ascii="宋体" w:eastAsia="宋体" w:hAnsi="宋体" w:cs="宋体"/>
          <w:b/>
          <w:color w:val="000000"/>
          <w:sz w:val="15"/>
        </w:rPr>
        <w:t>；可能使惩罚成为无效的</w:t>
      </w:r>
      <w:r>
        <w:rPr>
          <w:rFonts w:ascii="宋体" w:eastAsia="宋体" w:hAnsi="宋体" w:cs="宋体"/>
          <w:b/>
          <w:color w:val="000000"/>
          <w:sz w:val="15"/>
        </w:rPr>
        <w:t xml:space="preserve">  162</w:t>
      </w:r>
      <w:r>
        <w:rPr>
          <w:rFonts w:ascii="宋体" w:eastAsia="宋体" w:hAnsi="宋体" w:cs="宋体"/>
          <w:b/>
          <w:color w:val="000000"/>
          <w:sz w:val="15"/>
        </w:rPr>
        <w:t>注</w:t>
      </w:r>
      <w:r>
        <w:rPr>
          <w:rFonts w:ascii="宋体" w:eastAsia="宋体" w:hAnsi="宋体" w:cs="宋体"/>
          <w:b/>
          <w:color w:val="000000"/>
          <w:sz w:val="15"/>
        </w:rPr>
        <w:t>j</w:t>
      </w:r>
      <w:r>
        <w:rPr>
          <w:rFonts w:ascii="宋体" w:eastAsia="宋体" w:hAnsi="宋体" w:cs="宋体"/>
          <w:b/>
          <w:color w:val="000000"/>
          <w:sz w:val="15"/>
        </w:rPr>
        <w:t>；宗教约束力造成的苦乐，见快乐和痛苦条第五部分内虔敬之苦乐。又见上帝、动机、神学原理、宗教诸条</w:t>
      </w:r>
      <w:r>
        <w:br w:type="page"/>
      </w:r>
    </w:p>
    <w:p w:rsidR="00D55C98" w:rsidRDefault="00E14246">
      <w:pPr>
        <w:autoSpaceDE w:val="0"/>
        <w:autoSpaceDN w:val="0"/>
        <w:spacing w:before="280" w:line="240" w:lineRule="atLeast"/>
        <w:ind w:left="60"/>
        <w:rPr>
          <w:sz w:val="15"/>
        </w:rPr>
      </w:pPr>
      <w:r>
        <w:rPr>
          <w:rFonts w:ascii="宋体" w:eastAsia="宋体" w:hAnsi="宋体" w:cs="宋体"/>
          <w:b/>
          <w:color w:val="000000"/>
          <w:sz w:val="15"/>
          <w:u w:val="single"/>
        </w:rPr>
        <w:lastRenderedPageBreak/>
        <w:t xml:space="preserve">                          </w:t>
      </w:r>
      <w:r>
        <w:rPr>
          <w:rFonts w:ascii="宋体" w:eastAsia="宋体" w:hAnsi="宋体" w:cs="宋体"/>
          <w:b/>
          <w:color w:val="000000"/>
          <w:sz w:val="15"/>
          <w:u w:val="single"/>
        </w:rPr>
        <w:t>论</w:t>
      </w:r>
      <w:r>
        <w:rPr>
          <w:rFonts w:ascii="宋体" w:eastAsia="宋体" w:hAnsi="宋体" w:cs="宋体"/>
          <w:b/>
          <w:color w:val="000000"/>
          <w:sz w:val="15"/>
          <w:u w:val="single"/>
        </w:rPr>
        <w:t xml:space="preserve"> </w:t>
      </w:r>
      <w:r>
        <w:rPr>
          <w:rFonts w:ascii="宋体" w:eastAsia="宋体" w:hAnsi="宋体" w:cs="宋体"/>
          <w:b/>
          <w:color w:val="000000"/>
          <w:sz w:val="15"/>
          <w:u w:val="single"/>
        </w:rPr>
        <w:t>题</w:t>
      </w:r>
      <w:r>
        <w:rPr>
          <w:rFonts w:ascii="宋体" w:eastAsia="宋体" w:hAnsi="宋体" w:cs="宋体"/>
          <w:b/>
          <w:color w:val="000000"/>
          <w:sz w:val="15"/>
          <w:u w:val="single"/>
        </w:rPr>
        <w:t xml:space="preserve"> </w:t>
      </w:r>
      <w:r>
        <w:rPr>
          <w:rFonts w:ascii="宋体" w:eastAsia="宋体" w:hAnsi="宋体" w:cs="宋体"/>
          <w:b/>
          <w:color w:val="000000"/>
          <w:sz w:val="15"/>
          <w:u w:val="single"/>
        </w:rPr>
        <w:t>索</w:t>
      </w:r>
      <w:r>
        <w:rPr>
          <w:rFonts w:ascii="宋体" w:eastAsia="宋体" w:hAnsi="宋体" w:cs="宋体"/>
          <w:b/>
          <w:color w:val="000000"/>
          <w:sz w:val="15"/>
          <w:u w:val="single"/>
        </w:rPr>
        <w:t xml:space="preserve"> </w:t>
      </w:r>
      <w:r>
        <w:rPr>
          <w:rFonts w:ascii="宋体" w:eastAsia="宋体" w:hAnsi="宋体" w:cs="宋体"/>
          <w:b/>
          <w:color w:val="000000"/>
          <w:sz w:val="15"/>
          <w:u w:val="single"/>
        </w:rPr>
        <w:t>引</w:t>
      </w:r>
      <w:r>
        <w:rPr>
          <w:rFonts w:ascii="宋体" w:eastAsia="宋体" w:hAnsi="宋体" w:cs="宋体"/>
          <w:b/>
          <w:color w:val="000000"/>
          <w:sz w:val="15"/>
          <w:u w:val="single"/>
        </w:rPr>
        <w:t xml:space="preserve">                     425 </w:t>
      </w:r>
    </w:p>
    <w:p w:rsidR="00D55C98" w:rsidRDefault="00E14246">
      <w:pPr>
        <w:autoSpaceDE w:val="0"/>
        <w:autoSpaceDN w:val="0"/>
        <w:spacing w:before="540" w:line="440" w:lineRule="atLeast"/>
        <w:ind w:left="3100"/>
        <w:rPr>
          <w:sz w:val="28"/>
        </w:rPr>
      </w:pPr>
      <w:r>
        <w:rPr>
          <w:rFonts w:ascii="宋体" w:eastAsia="宋体" w:hAnsi="宋体" w:cs="宋体"/>
          <w:b/>
          <w:color w:val="000000"/>
          <w:sz w:val="28"/>
        </w:rPr>
        <w:t>z</w:t>
      </w:r>
    </w:p>
    <w:p w:rsidR="00D55C98" w:rsidRDefault="00E14246">
      <w:pPr>
        <w:autoSpaceDE w:val="0"/>
        <w:autoSpaceDN w:val="0"/>
        <w:spacing w:before="300" w:line="280" w:lineRule="atLeast"/>
        <w:ind w:left="40" w:right="340"/>
        <w:rPr>
          <w:sz w:val="17"/>
        </w:rPr>
      </w:pPr>
      <w:r>
        <w:rPr>
          <w:rFonts w:ascii="宋体" w:eastAsia="宋体" w:hAnsi="宋体" w:cs="宋体"/>
          <w:b/>
          <w:color w:val="000000"/>
          <w:sz w:val="17"/>
        </w:rPr>
        <w:t>灾祸</w:t>
      </w:r>
      <w:r>
        <w:rPr>
          <w:rFonts w:ascii="宋体" w:eastAsia="宋体" w:hAnsi="宋体" w:cs="宋体"/>
          <w:b/>
          <w:color w:val="000000"/>
          <w:sz w:val="17"/>
        </w:rPr>
        <w:t>(CALAMITY):</w:t>
      </w:r>
      <w:r>
        <w:rPr>
          <w:rFonts w:ascii="宋体" w:eastAsia="宋体" w:hAnsi="宋体" w:cs="宋体"/>
          <w:b/>
          <w:color w:val="000000"/>
          <w:sz w:val="17"/>
        </w:rPr>
        <w:t>其涵义</w:t>
      </w:r>
      <w:r>
        <w:rPr>
          <w:rFonts w:ascii="宋体" w:eastAsia="宋体" w:hAnsi="宋体" w:cs="宋体"/>
          <w:b/>
          <w:color w:val="000000"/>
          <w:sz w:val="17"/>
        </w:rPr>
        <w:t xml:space="preserve"> 36,194;</w:t>
      </w:r>
      <w:r>
        <w:rPr>
          <w:rFonts w:ascii="宋体" w:eastAsia="宋体" w:hAnsi="宋体" w:cs="宋体"/>
          <w:b/>
          <w:color w:val="000000"/>
          <w:sz w:val="17"/>
        </w:rPr>
        <w:t>作为来自自然约束力的惩罚</w:t>
      </w:r>
      <w:r>
        <w:rPr>
          <w:rFonts w:ascii="宋体" w:eastAsia="宋体" w:hAnsi="宋体" w:cs="宋体"/>
          <w:b/>
          <w:color w:val="000000"/>
          <w:sz w:val="17"/>
        </w:rPr>
        <w:t xml:space="preserve">  36;</w:t>
      </w:r>
      <w:r>
        <w:rPr>
          <w:rFonts w:ascii="宋体" w:eastAsia="宋体" w:hAnsi="宋体" w:cs="宋体"/>
          <w:b/>
          <w:color w:val="000000"/>
          <w:sz w:val="17"/>
        </w:rPr>
        <w:t>防灾</w:t>
      </w:r>
      <w:r>
        <w:rPr>
          <w:rFonts w:ascii="宋体" w:eastAsia="宋体" w:hAnsi="宋体" w:cs="宋体"/>
          <w:b/>
          <w:color w:val="000000"/>
          <w:sz w:val="17"/>
        </w:rPr>
        <w:t>159</w:t>
      </w:r>
      <w:r>
        <w:rPr>
          <w:rFonts w:ascii="宋体" w:eastAsia="宋体" w:hAnsi="宋体" w:cs="宋体"/>
          <w:b/>
          <w:color w:val="000000"/>
          <w:sz w:val="17"/>
        </w:rPr>
        <w:t>。又见因祸之罪条</w:t>
      </w:r>
    </w:p>
    <w:p w:rsidR="00D55C98" w:rsidRDefault="00E14246">
      <w:pPr>
        <w:autoSpaceDE w:val="0"/>
        <w:autoSpaceDN w:val="0"/>
        <w:spacing w:line="240" w:lineRule="atLeast"/>
        <w:ind w:left="40"/>
        <w:rPr>
          <w:sz w:val="15"/>
        </w:rPr>
      </w:pPr>
      <w:r>
        <w:rPr>
          <w:rFonts w:ascii="宋体" w:eastAsia="宋体" w:hAnsi="宋体" w:cs="宋体"/>
          <w:b/>
          <w:color w:val="000000"/>
          <w:sz w:val="15"/>
        </w:rPr>
        <w:t>赞许和非难</w:t>
      </w:r>
      <w:r>
        <w:rPr>
          <w:rFonts w:ascii="宋体" w:eastAsia="宋体" w:hAnsi="宋体" w:cs="宋体"/>
          <w:b/>
          <w:color w:val="000000"/>
          <w:sz w:val="15"/>
        </w:rPr>
        <w:t>(APPROBATION AND APPROVAL, DISAPPROBATION AND DIS-</w:t>
      </w:r>
    </w:p>
    <w:p w:rsidR="00D55C98" w:rsidRDefault="00E14246">
      <w:pPr>
        <w:autoSpaceDE w:val="0"/>
        <w:autoSpaceDN w:val="0"/>
        <w:spacing w:before="40" w:line="240" w:lineRule="atLeast"/>
        <w:ind w:left="420"/>
        <w:rPr>
          <w:sz w:val="15"/>
        </w:rPr>
      </w:pPr>
      <w:r>
        <w:rPr>
          <w:rFonts w:ascii="宋体" w:eastAsia="宋体" w:hAnsi="宋体" w:cs="宋体"/>
          <w:b/>
          <w:color w:val="000000"/>
          <w:sz w:val="15"/>
        </w:rPr>
        <w:t>APPROVAL)</w:t>
      </w:r>
      <w:r>
        <w:rPr>
          <w:rFonts w:ascii="宋体" w:eastAsia="宋体" w:hAnsi="宋体" w:cs="宋体"/>
          <w:b/>
          <w:color w:val="000000"/>
          <w:sz w:val="15"/>
        </w:rPr>
        <w:t>：个人的赞许和非难当作评判行为的充足标准</w:t>
      </w:r>
      <w:r>
        <w:rPr>
          <w:rFonts w:ascii="宋体" w:eastAsia="宋体" w:hAnsi="宋体" w:cs="宋体"/>
          <w:b/>
          <w:color w:val="000000"/>
          <w:sz w:val="15"/>
        </w:rPr>
        <w:t xml:space="preserve">  15——16</w:t>
      </w:r>
      <w:r>
        <w:rPr>
          <w:rFonts w:ascii="宋体" w:eastAsia="宋体" w:hAnsi="宋体" w:cs="宋体"/>
          <w:b/>
          <w:color w:val="000000"/>
          <w:sz w:val="15"/>
        </w:rPr>
        <w:t>，</w:t>
      </w:r>
    </w:p>
    <w:p w:rsidR="00D55C98" w:rsidRDefault="00E14246">
      <w:pPr>
        <w:autoSpaceDE w:val="0"/>
        <w:autoSpaceDN w:val="0"/>
        <w:spacing w:before="40" w:line="240" w:lineRule="atLeast"/>
        <w:ind w:left="400"/>
        <w:rPr>
          <w:sz w:val="15"/>
        </w:rPr>
      </w:pPr>
      <w:r>
        <w:rPr>
          <w:rFonts w:ascii="宋体" w:eastAsia="宋体" w:hAnsi="宋体" w:cs="宋体"/>
          <w:b/>
          <w:color w:val="000000"/>
          <w:sz w:val="15"/>
        </w:rPr>
        <w:t>21—25</w:t>
      </w:r>
      <w:r>
        <w:rPr>
          <w:rFonts w:ascii="宋体" w:eastAsia="宋体" w:hAnsi="宋体" w:cs="宋体"/>
          <w:b/>
          <w:color w:val="000000"/>
          <w:sz w:val="15"/>
        </w:rPr>
        <w:t>，</w:t>
      </w:r>
      <w:r>
        <w:rPr>
          <w:rFonts w:ascii="宋体" w:eastAsia="宋体" w:hAnsi="宋体" w:cs="宋体"/>
          <w:b/>
          <w:color w:val="000000"/>
          <w:sz w:val="15"/>
        </w:rPr>
        <w:t>26</w:t>
      </w:r>
      <w:r>
        <w:rPr>
          <w:rFonts w:ascii="宋体" w:eastAsia="宋体" w:hAnsi="宋体" w:cs="宋体"/>
          <w:b/>
          <w:color w:val="000000"/>
          <w:sz w:val="15"/>
        </w:rPr>
        <w:t>注</w:t>
      </w:r>
      <w:r>
        <w:rPr>
          <w:rFonts w:ascii="宋体" w:eastAsia="宋体" w:hAnsi="宋体" w:cs="宋体"/>
          <w:b/>
          <w:color w:val="000000"/>
          <w:sz w:val="15"/>
        </w:rPr>
        <w:t>d</w:t>
      </w:r>
      <w:r>
        <w:rPr>
          <w:rFonts w:ascii="宋体" w:eastAsia="宋体" w:hAnsi="宋体" w:cs="宋体"/>
          <w:b/>
          <w:color w:val="000000"/>
          <w:sz w:val="15"/>
        </w:rPr>
        <w:t>；与禁欲主义原理</w:t>
      </w:r>
      <w:r>
        <w:rPr>
          <w:rFonts w:ascii="宋体" w:eastAsia="宋体" w:hAnsi="宋体" w:cs="宋体"/>
          <w:b/>
          <w:color w:val="000000"/>
          <w:sz w:val="15"/>
        </w:rPr>
        <w:t xml:space="preserve"> 17—18</w:t>
      </w:r>
      <w:r>
        <w:rPr>
          <w:rFonts w:ascii="宋体" w:eastAsia="宋体" w:hAnsi="宋体" w:cs="宋体"/>
          <w:b/>
          <w:color w:val="000000"/>
          <w:sz w:val="15"/>
        </w:rPr>
        <w:t>；当其被认为自认有理时</w:t>
      </w:r>
    </w:p>
    <w:p w:rsidR="00D55C98" w:rsidRDefault="00E14246">
      <w:pPr>
        <w:autoSpaceDE w:val="0"/>
        <w:autoSpaceDN w:val="0"/>
        <w:spacing w:before="60" w:line="220" w:lineRule="atLeast"/>
        <w:ind w:left="400"/>
        <w:rPr>
          <w:sz w:val="15"/>
        </w:rPr>
      </w:pPr>
      <w:r>
        <w:rPr>
          <w:rFonts w:ascii="宋体" w:eastAsia="宋体" w:hAnsi="宋体" w:cs="宋体"/>
          <w:b/>
          <w:color w:val="000000"/>
          <w:sz w:val="15"/>
        </w:rPr>
        <w:t>25</w:t>
      </w:r>
      <w:r>
        <w:rPr>
          <w:rFonts w:ascii="宋体" w:eastAsia="宋体" w:hAnsi="宋体" w:cs="宋体"/>
          <w:b/>
          <w:color w:val="000000"/>
          <w:sz w:val="15"/>
        </w:rPr>
        <w:t>；由某种外在考虑来指引</w:t>
      </w:r>
      <w:r>
        <w:rPr>
          <w:rFonts w:ascii="宋体" w:eastAsia="宋体" w:hAnsi="宋体" w:cs="宋体"/>
          <w:b/>
          <w:color w:val="000000"/>
          <w:sz w:val="15"/>
        </w:rPr>
        <w:t xml:space="preserve">  25</w:t>
      </w:r>
      <w:r>
        <w:rPr>
          <w:rFonts w:ascii="宋体" w:eastAsia="宋体" w:hAnsi="宋体" w:cs="宋体"/>
          <w:b/>
          <w:color w:val="000000"/>
          <w:sz w:val="15"/>
        </w:rPr>
        <w:t>；其理由，与其原因或动机有别</w:t>
      </w:r>
      <w:r>
        <w:rPr>
          <w:rFonts w:ascii="宋体" w:eastAsia="宋体" w:hAnsi="宋体" w:cs="宋体"/>
          <w:b/>
          <w:color w:val="000000"/>
          <w:sz w:val="15"/>
        </w:rPr>
        <w:t xml:space="preserve">  32—</w:t>
      </w:r>
    </w:p>
    <w:p w:rsidR="00D55C98" w:rsidRDefault="00E14246">
      <w:pPr>
        <w:autoSpaceDE w:val="0"/>
        <w:autoSpaceDN w:val="0"/>
        <w:spacing w:before="60" w:line="240" w:lineRule="atLeast"/>
        <w:ind w:left="400"/>
        <w:rPr>
          <w:sz w:val="24"/>
        </w:rPr>
      </w:pPr>
      <w:r>
        <w:rPr>
          <w:rFonts w:ascii="宋体" w:eastAsia="宋体" w:hAnsi="宋体" w:cs="宋体"/>
          <w:b/>
          <w:color w:val="000000"/>
          <w:sz w:val="15"/>
        </w:rPr>
        <w:t>33</w:t>
      </w:r>
      <w:r>
        <w:rPr>
          <w:rFonts w:ascii="宋体" w:eastAsia="宋体" w:hAnsi="宋体" w:cs="宋体"/>
          <w:b/>
          <w:color w:val="000000"/>
          <w:sz w:val="15"/>
        </w:rPr>
        <w:t>；用褒义言辞或贬义言辞来表达</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u w:val="single"/>
        </w:rPr>
        <w:t xml:space="preserve"> </w:t>
      </w:r>
      <w:r>
        <w:rPr>
          <w:rFonts w:ascii="宋体" w:eastAsia="宋体" w:hAnsi="宋体" w:cs="宋体"/>
          <w:b/>
          <w:color w:val="000000"/>
          <w:sz w:val="15"/>
        </w:rPr>
        <w:t>101</w:t>
      </w:r>
      <w:r>
        <w:rPr>
          <w:rFonts w:ascii="宋体" w:eastAsia="宋体" w:hAnsi="宋体" w:cs="宋体"/>
          <w:b/>
          <w:color w:val="000000"/>
          <w:sz w:val="15"/>
        </w:rPr>
        <w:t>；作为情</w:t>
      </w:r>
      <w:r>
        <w:rPr>
          <w:rFonts w:ascii="宋体" w:eastAsia="宋体" w:hAnsi="宋体" w:cs="宋体"/>
          <w:b/>
          <w:color w:val="000000"/>
          <w:sz w:val="15"/>
          <w:u w:val="single"/>
        </w:rPr>
        <w:t>感</w:t>
      </w:r>
      <w:r>
        <w:rPr>
          <w:rFonts w:ascii="宋体" w:eastAsia="宋体" w:hAnsi="宋体" w:cs="宋体"/>
          <w:b/>
          <w:color w:val="000000"/>
          <w:sz w:val="15"/>
        </w:rPr>
        <w:t>，见情感条。又见禁欲</w:t>
      </w:r>
    </w:p>
    <w:p w:rsidR="00D55C98" w:rsidRDefault="00E14246">
      <w:pPr>
        <w:autoSpaceDE w:val="0"/>
        <w:autoSpaceDN w:val="0"/>
        <w:spacing w:before="40" w:line="240" w:lineRule="atLeast"/>
        <w:ind w:left="400"/>
        <w:rPr>
          <w:sz w:val="15"/>
        </w:rPr>
      </w:pPr>
      <w:r>
        <w:rPr>
          <w:rFonts w:ascii="宋体" w:eastAsia="宋体" w:hAnsi="宋体" w:cs="宋体"/>
          <w:b/>
          <w:color w:val="000000"/>
          <w:sz w:val="15"/>
        </w:rPr>
        <w:t>主义原理、同情和厌恶原理、功利原理、神学原理诸条</w:t>
      </w:r>
    </w:p>
    <w:p w:rsidR="00D55C98" w:rsidRDefault="00E14246">
      <w:pPr>
        <w:autoSpaceDE w:val="0"/>
        <w:autoSpaceDN w:val="0"/>
        <w:spacing w:before="20" w:line="300" w:lineRule="atLeast"/>
        <w:ind w:left="40"/>
        <w:rPr>
          <w:sz w:val="17"/>
        </w:rPr>
      </w:pPr>
      <w:r>
        <w:rPr>
          <w:rFonts w:ascii="宋体" w:eastAsia="宋体" w:hAnsi="宋体" w:cs="宋体"/>
          <w:b/>
          <w:color w:val="000000"/>
          <w:sz w:val="17"/>
        </w:rPr>
        <w:t>责任</w:t>
      </w:r>
      <w:r>
        <w:rPr>
          <w:rFonts w:ascii="宋体" w:eastAsia="宋体" w:hAnsi="宋体" w:cs="宋体"/>
          <w:b/>
          <w:color w:val="000000"/>
          <w:sz w:val="17"/>
        </w:rPr>
        <w:t>(RESPONSIBILITY):</w:t>
      </w:r>
      <w:r>
        <w:rPr>
          <w:rFonts w:ascii="宋体" w:eastAsia="宋体" w:hAnsi="宋体" w:cs="宋体"/>
          <w:b/>
          <w:color w:val="000000"/>
          <w:sz w:val="17"/>
        </w:rPr>
        <w:t>替代性责任</w:t>
      </w:r>
      <w:r>
        <w:rPr>
          <w:rFonts w:ascii="宋体" w:eastAsia="宋体" w:hAnsi="宋体" w:cs="宋体"/>
          <w:b/>
          <w:color w:val="000000"/>
          <w:sz w:val="17"/>
        </w:rPr>
        <w:t xml:space="preserve">  61;</w:t>
      </w:r>
      <w:r>
        <w:rPr>
          <w:rFonts w:ascii="宋体" w:eastAsia="宋体" w:hAnsi="宋体" w:cs="宋体"/>
          <w:b/>
          <w:color w:val="000000"/>
          <w:sz w:val="17"/>
        </w:rPr>
        <w:t>刑事责任</w:t>
      </w:r>
      <w:r>
        <w:rPr>
          <w:rFonts w:ascii="宋体" w:eastAsia="宋体" w:hAnsi="宋体" w:cs="宋体"/>
          <w:b/>
          <w:color w:val="000000"/>
          <w:sz w:val="17"/>
        </w:rPr>
        <w:t>,</w:t>
      </w:r>
      <w:r>
        <w:rPr>
          <w:rFonts w:ascii="宋体" w:eastAsia="宋体" w:hAnsi="宋体" w:cs="宋体"/>
          <w:b/>
          <w:color w:val="000000"/>
          <w:sz w:val="17"/>
        </w:rPr>
        <w:t>见惩罚条</w:t>
      </w:r>
    </w:p>
    <w:p w:rsidR="00D55C98" w:rsidRDefault="00E14246">
      <w:pPr>
        <w:autoSpaceDE w:val="0"/>
        <w:autoSpaceDN w:val="0"/>
        <w:spacing w:before="20" w:line="240" w:lineRule="atLeast"/>
        <w:ind w:left="40"/>
        <w:rPr>
          <w:sz w:val="17"/>
        </w:rPr>
      </w:pPr>
      <w:r>
        <w:rPr>
          <w:rFonts w:ascii="宋体" w:eastAsia="宋体" w:hAnsi="宋体" w:cs="宋体"/>
          <w:b/>
          <w:color w:val="000000"/>
          <w:sz w:val="17"/>
        </w:rPr>
        <w:t>责任和义务</w:t>
      </w:r>
      <w:r>
        <w:rPr>
          <w:rFonts w:ascii="宋体" w:eastAsia="宋体" w:hAnsi="宋体" w:cs="宋体"/>
          <w:b/>
          <w:color w:val="000000"/>
          <w:sz w:val="17"/>
        </w:rPr>
        <w:t>(DUTY AND OBLIGATION):</w:t>
      </w:r>
    </w:p>
    <w:p w:rsidR="00D55C98" w:rsidRDefault="00E14246">
      <w:pPr>
        <w:autoSpaceDE w:val="0"/>
        <w:autoSpaceDN w:val="0"/>
        <w:spacing w:before="40" w:line="260" w:lineRule="atLeast"/>
        <w:ind w:left="200" w:right="340"/>
        <w:rPr>
          <w:sz w:val="15"/>
        </w:rPr>
      </w:pPr>
      <w:r>
        <w:rPr>
          <w:rFonts w:ascii="宋体" w:eastAsia="宋体" w:hAnsi="宋体" w:cs="宋体"/>
          <w:b/>
          <w:color w:val="000000"/>
          <w:sz w:val="15"/>
        </w:rPr>
        <w:t>一、一般的。按照禁欲主义者，责任和义务是招致痛苦</w:t>
      </w:r>
      <w:r>
        <w:rPr>
          <w:rFonts w:ascii="宋体" w:eastAsia="宋体" w:hAnsi="宋体" w:cs="宋体"/>
          <w:b/>
          <w:color w:val="000000"/>
          <w:sz w:val="15"/>
        </w:rPr>
        <w:t xml:space="preserve">  18</w:t>
      </w:r>
      <w:r>
        <w:rPr>
          <w:rFonts w:ascii="宋体" w:eastAsia="宋体" w:hAnsi="宋体" w:cs="宋体"/>
          <w:b/>
          <w:color w:val="000000"/>
          <w:sz w:val="15"/>
        </w:rPr>
        <w:t>；但并非将痛苦加诸他人</w:t>
      </w:r>
      <w:r>
        <w:rPr>
          <w:rFonts w:ascii="宋体" w:eastAsia="宋体" w:hAnsi="宋体" w:cs="宋体"/>
          <w:b/>
          <w:color w:val="000000"/>
          <w:sz w:val="15"/>
        </w:rPr>
        <w:t xml:space="preserve"> 19--20</w:t>
      </w:r>
      <w:r>
        <w:rPr>
          <w:rFonts w:ascii="宋体" w:eastAsia="宋体" w:hAnsi="宋体" w:cs="宋体"/>
          <w:b/>
          <w:color w:val="000000"/>
          <w:sz w:val="15"/>
        </w:rPr>
        <w:t>；作为行动责成或禁止的义务</w:t>
      </w:r>
      <w:r>
        <w:rPr>
          <w:rFonts w:ascii="宋体" w:eastAsia="宋体" w:hAnsi="宋体" w:cs="宋体"/>
          <w:b/>
          <w:color w:val="000000"/>
          <w:sz w:val="15"/>
        </w:rPr>
        <w:t xml:space="preserve"> 21</w:t>
      </w:r>
      <w:r>
        <w:rPr>
          <w:rFonts w:ascii="宋体" w:eastAsia="宋体" w:hAnsi="宋体" w:cs="宋体"/>
          <w:b/>
          <w:color w:val="000000"/>
          <w:sz w:val="15"/>
        </w:rPr>
        <w:t>注</w:t>
      </w:r>
      <w:r>
        <w:rPr>
          <w:rFonts w:ascii="宋体" w:eastAsia="宋体" w:hAnsi="宋体" w:cs="宋体"/>
          <w:b/>
          <w:color w:val="000000"/>
          <w:sz w:val="15"/>
        </w:rPr>
        <w:t>c</w:t>
      </w:r>
      <w:r>
        <w:rPr>
          <w:rFonts w:ascii="宋体" w:eastAsia="宋体" w:hAnsi="宋体" w:cs="宋体"/>
          <w:b/>
          <w:color w:val="000000"/>
          <w:sz w:val="15"/>
        </w:rPr>
        <w:t>；避害系责任之本</w:t>
      </w:r>
      <w:r>
        <w:rPr>
          <w:rFonts w:ascii="宋体" w:eastAsia="宋体" w:hAnsi="宋体" w:cs="宋体"/>
          <w:b/>
          <w:color w:val="000000"/>
          <w:sz w:val="15"/>
        </w:rPr>
        <w:t xml:space="preserve"> 26</w:t>
      </w:r>
      <w:r>
        <w:rPr>
          <w:rFonts w:ascii="宋体" w:eastAsia="宋体" w:hAnsi="宋体" w:cs="宋体"/>
          <w:b/>
          <w:color w:val="000000"/>
          <w:sz w:val="15"/>
        </w:rPr>
        <w:t>注</w:t>
      </w:r>
      <w:r>
        <w:rPr>
          <w:rFonts w:ascii="宋体" w:eastAsia="宋体" w:hAnsi="宋体" w:cs="宋体"/>
          <w:b/>
          <w:color w:val="000000"/>
          <w:sz w:val="15"/>
        </w:rPr>
        <w:t>d(28—29)</w:t>
      </w:r>
      <w:r>
        <w:rPr>
          <w:rFonts w:ascii="宋体" w:eastAsia="宋体" w:hAnsi="宋体" w:cs="宋体"/>
          <w:b/>
          <w:color w:val="000000"/>
          <w:sz w:val="15"/>
        </w:rPr>
        <w:t>；约束力使得行为成为必须履行的</w:t>
      </w:r>
      <w:r>
        <w:rPr>
          <w:rFonts w:ascii="宋体" w:eastAsia="宋体" w:hAnsi="宋体" w:cs="宋体"/>
          <w:b/>
          <w:color w:val="000000"/>
          <w:sz w:val="15"/>
        </w:rPr>
        <w:t xml:space="preserve"> 34</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；在责任问题上的有害原理</w:t>
      </w:r>
      <w:r>
        <w:rPr>
          <w:rFonts w:ascii="宋体" w:eastAsia="宋体" w:hAnsi="宋体" w:cs="宋体"/>
          <w:b/>
          <w:color w:val="000000"/>
          <w:sz w:val="15"/>
        </w:rPr>
        <w:t xml:space="preserve"> 164</w:t>
      </w:r>
      <w:r>
        <w:rPr>
          <w:rFonts w:ascii="宋体" w:eastAsia="宋体" w:hAnsi="宋体" w:cs="宋体"/>
          <w:b/>
          <w:color w:val="000000"/>
          <w:sz w:val="15"/>
        </w:rPr>
        <w:t>；责任和义务是虚构体</w:t>
      </w:r>
      <w:r>
        <w:rPr>
          <w:rFonts w:ascii="宋体" w:eastAsia="宋体" w:hAnsi="宋体" w:cs="宋体"/>
          <w:b/>
          <w:color w:val="000000"/>
          <w:sz w:val="15"/>
        </w:rPr>
        <w:t xml:space="preserve"> 205</w:t>
      </w:r>
      <w:r>
        <w:rPr>
          <w:rFonts w:ascii="宋体" w:eastAsia="宋体" w:hAnsi="宋体" w:cs="宋体"/>
          <w:b/>
          <w:color w:val="000000"/>
          <w:sz w:val="15"/>
        </w:rPr>
        <w:t>注</w:t>
      </w:r>
      <w:r>
        <w:rPr>
          <w:rFonts w:ascii="宋体" w:eastAsia="宋体" w:hAnsi="宋体" w:cs="宋体"/>
          <w:b/>
          <w:color w:val="000000"/>
          <w:sz w:val="15"/>
        </w:rPr>
        <w:t>e2(207)</w:t>
      </w:r>
      <w:r>
        <w:rPr>
          <w:rFonts w:ascii="宋体" w:eastAsia="宋体" w:hAnsi="宋体" w:cs="宋体"/>
          <w:b/>
          <w:color w:val="000000"/>
          <w:sz w:val="15"/>
        </w:rPr>
        <w:t>；与一个人自己有关的伦理和义务</w:t>
      </w:r>
      <w:r>
        <w:rPr>
          <w:rFonts w:ascii="宋体" w:eastAsia="宋体" w:hAnsi="宋体" w:cs="宋体"/>
          <w:b/>
          <w:color w:val="000000"/>
          <w:sz w:val="15"/>
        </w:rPr>
        <w:t xml:space="preserve"> (</w:t>
      </w:r>
      <w:r>
        <w:rPr>
          <w:rFonts w:ascii="宋体" w:eastAsia="宋体" w:hAnsi="宋体" w:cs="宋体"/>
          <w:b/>
          <w:color w:val="000000"/>
          <w:sz w:val="15"/>
        </w:rPr>
        <w:t>慎重</w:t>
      </w:r>
      <w:r>
        <w:rPr>
          <w:rFonts w:ascii="宋体" w:eastAsia="宋体" w:hAnsi="宋体" w:cs="宋体"/>
          <w:b/>
          <w:color w:val="000000"/>
          <w:sz w:val="15"/>
        </w:rPr>
        <w:t>)</w:t>
      </w:r>
      <w:r>
        <w:rPr>
          <w:rFonts w:ascii="宋体" w:eastAsia="宋体" w:hAnsi="宋体" w:cs="宋体"/>
          <w:b/>
          <w:color w:val="000000"/>
          <w:sz w:val="15"/>
        </w:rPr>
        <w:t>相对于与别人有关的伦理和义务</w:t>
      </w:r>
      <w:r>
        <w:rPr>
          <w:rFonts w:ascii="宋体" w:eastAsia="宋体" w:hAnsi="宋体" w:cs="宋体"/>
          <w:b/>
          <w:color w:val="000000"/>
          <w:sz w:val="15"/>
        </w:rPr>
        <w:t>(</w:t>
      </w:r>
      <w:r>
        <w:rPr>
          <w:rFonts w:ascii="宋体" w:eastAsia="宋体" w:hAnsi="宋体" w:cs="宋体"/>
          <w:b/>
          <w:color w:val="000000"/>
          <w:sz w:val="15"/>
        </w:rPr>
        <w:t>正直和慈善</w:t>
      </w:r>
      <w:r>
        <w:rPr>
          <w:rFonts w:ascii="宋体" w:eastAsia="宋体" w:hAnsi="宋体" w:cs="宋体"/>
          <w:b/>
          <w:color w:val="000000"/>
          <w:sz w:val="15"/>
        </w:rPr>
        <w:t>)  284</w:t>
      </w:r>
      <w:r>
        <w:rPr>
          <w:rFonts w:ascii="宋体" w:eastAsia="宋体" w:hAnsi="宋体" w:cs="宋体"/>
          <w:b/>
          <w:color w:val="000000"/>
          <w:sz w:val="15"/>
        </w:rPr>
        <w:t>；</w:t>
      </w:r>
      <w:r>
        <w:rPr>
          <w:rFonts w:ascii="宋体" w:eastAsia="宋体" w:hAnsi="宋体" w:cs="宋体"/>
          <w:b/>
          <w:color w:val="000000"/>
          <w:sz w:val="15"/>
        </w:rPr>
        <w:t>道德义务的准则</w:t>
      </w:r>
      <w:r>
        <w:rPr>
          <w:rFonts w:ascii="宋体" w:eastAsia="宋体" w:hAnsi="宋体" w:cs="宋体"/>
          <w:b/>
          <w:color w:val="000000"/>
          <w:sz w:val="15"/>
        </w:rPr>
        <w:t xml:space="preserve"> 289</w:t>
      </w:r>
    </w:p>
    <w:p w:rsidR="00D55C98" w:rsidRDefault="00E14246">
      <w:pPr>
        <w:autoSpaceDE w:val="0"/>
        <w:autoSpaceDN w:val="0"/>
        <w:spacing w:before="60" w:line="260" w:lineRule="atLeast"/>
        <w:ind w:left="200" w:right="360"/>
        <w:rPr>
          <w:sz w:val="15"/>
        </w:rPr>
      </w:pPr>
      <w:r>
        <w:rPr>
          <w:rFonts w:ascii="宋体" w:eastAsia="宋体" w:hAnsi="宋体" w:cs="宋体"/>
          <w:b/>
          <w:color w:val="000000"/>
          <w:sz w:val="15"/>
        </w:rPr>
        <w:t>二、法律上的。与权力和权利</w:t>
      </w:r>
      <w:r>
        <w:rPr>
          <w:rFonts w:ascii="宋体" w:eastAsia="宋体" w:hAnsi="宋体" w:cs="宋体"/>
          <w:b/>
          <w:color w:val="000000"/>
          <w:sz w:val="15"/>
        </w:rPr>
        <w:t xml:space="preserve">  205</w:t>
      </w:r>
      <w:r>
        <w:rPr>
          <w:rFonts w:ascii="宋体" w:eastAsia="宋体" w:hAnsi="宋体" w:cs="宋体"/>
          <w:b/>
          <w:color w:val="000000"/>
          <w:sz w:val="15"/>
        </w:rPr>
        <w:t>注</w:t>
      </w:r>
      <w:r>
        <w:rPr>
          <w:rFonts w:ascii="宋体" w:eastAsia="宋体" w:hAnsi="宋体" w:cs="宋体"/>
          <w:b/>
          <w:color w:val="000000"/>
          <w:sz w:val="15"/>
        </w:rPr>
        <w:t>e2</w:t>
      </w:r>
      <w:r>
        <w:rPr>
          <w:rFonts w:ascii="宋体" w:eastAsia="宋体" w:hAnsi="宋体" w:cs="宋体"/>
          <w:b/>
          <w:color w:val="000000"/>
          <w:sz w:val="15"/>
        </w:rPr>
        <w:t>，</w:t>
      </w:r>
      <w:r>
        <w:rPr>
          <w:rFonts w:ascii="宋体" w:eastAsia="宋体" w:hAnsi="宋体" w:cs="宋体"/>
          <w:b/>
          <w:color w:val="000000"/>
          <w:sz w:val="15"/>
        </w:rPr>
        <w:t>215</w:t>
      </w:r>
      <w:r>
        <w:rPr>
          <w:rFonts w:ascii="宋体" w:eastAsia="宋体" w:hAnsi="宋体" w:cs="宋体"/>
          <w:b/>
          <w:color w:val="000000"/>
          <w:sz w:val="15"/>
        </w:rPr>
        <w:t>，</w:t>
      </w:r>
      <w:r>
        <w:rPr>
          <w:rFonts w:ascii="宋体" w:eastAsia="宋体" w:hAnsi="宋体" w:cs="宋体"/>
          <w:b/>
          <w:color w:val="000000"/>
          <w:sz w:val="15"/>
        </w:rPr>
        <w:t>234</w:t>
      </w:r>
      <w:r>
        <w:rPr>
          <w:rFonts w:ascii="宋体" w:eastAsia="宋体" w:hAnsi="宋体" w:cs="宋体"/>
          <w:b/>
          <w:color w:val="000000"/>
          <w:sz w:val="15"/>
        </w:rPr>
        <w:t>；外向责任相对于内向责任</w:t>
      </w:r>
      <w:r>
        <w:rPr>
          <w:rFonts w:ascii="宋体" w:eastAsia="宋体" w:hAnsi="宋体" w:cs="宋体"/>
          <w:b/>
          <w:color w:val="000000"/>
          <w:sz w:val="15"/>
        </w:rPr>
        <w:t xml:space="preserve"> 205</w:t>
      </w:r>
      <w:r>
        <w:rPr>
          <w:rFonts w:ascii="宋体" w:eastAsia="宋体" w:hAnsi="宋体" w:cs="宋体"/>
          <w:b/>
          <w:color w:val="000000"/>
          <w:sz w:val="15"/>
        </w:rPr>
        <w:t>注</w:t>
      </w:r>
      <w:r>
        <w:rPr>
          <w:rFonts w:ascii="宋体" w:eastAsia="宋体" w:hAnsi="宋体" w:cs="宋体"/>
          <w:b/>
          <w:color w:val="000000"/>
          <w:sz w:val="15"/>
        </w:rPr>
        <w:t>e2(206);</w:t>
      </w:r>
      <w:r>
        <w:rPr>
          <w:rFonts w:ascii="宋体" w:eastAsia="宋体" w:hAnsi="宋体" w:cs="宋体"/>
          <w:b/>
          <w:color w:val="000000"/>
          <w:sz w:val="15"/>
        </w:rPr>
        <w:t>内向责任无相应权利</w:t>
      </w:r>
      <w:r>
        <w:rPr>
          <w:rFonts w:ascii="宋体" w:eastAsia="宋体" w:hAnsi="宋体" w:cs="宋体"/>
          <w:b/>
          <w:color w:val="000000"/>
          <w:sz w:val="15"/>
        </w:rPr>
        <w:t xml:space="preserve"> 205</w:t>
      </w:r>
      <w:r>
        <w:rPr>
          <w:rFonts w:ascii="宋体" w:eastAsia="宋体" w:hAnsi="宋体" w:cs="宋体"/>
          <w:b/>
          <w:color w:val="000000"/>
          <w:sz w:val="15"/>
        </w:rPr>
        <w:t>注</w:t>
      </w:r>
      <w:r>
        <w:rPr>
          <w:rFonts w:ascii="宋体" w:eastAsia="宋体" w:hAnsi="宋体" w:cs="宋体"/>
          <w:b/>
          <w:color w:val="000000"/>
          <w:sz w:val="15"/>
        </w:rPr>
        <w:t>e2(206);</w:t>
      </w:r>
      <w:r>
        <w:rPr>
          <w:rFonts w:ascii="宋体" w:eastAsia="宋体" w:hAnsi="宋体" w:cs="宋体"/>
          <w:b/>
          <w:color w:val="000000"/>
          <w:sz w:val="15"/>
        </w:rPr>
        <w:t>与信托</w:t>
      </w:r>
      <w:r>
        <w:rPr>
          <w:rFonts w:ascii="宋体" w:eastAsia="宋体" w:hAnsi="宋体" w:cs="宋体"/>
          <w:b/>
          <w:color w:val="000000"/>
          <w:sz w:val="15"/>
        </w:rPr>
        <w:t>205—207,215;</w:t>
      </w:r>
      <w:r>
        <w:rPr>
          <w:rFonts w:ascii="宋体" w:eastAsia="宋体" w:hAnsi="宋体" w:cs="宋体"/>
          <w:b/>
          <w:color w:val="000000"/>
          <w:sz w:val="15"/>
        </w:rPr>
        <w:t>由指令和惩罚构成</w:t>
      </w:r>
      <w:r>
        <w:rPr>
          <w:rFonts w:ascii="宋体" w:eastAsia="宋体" w:hAnsi="宋体" w:cs="宋体"/>
          <w:b/>
          <w:color w:val="000000"/>
          <w:sz w:val="15"/>
        </w:rPr>
        <w:t xml:space="preserve"> 207</w:t>
      </w:r>
      <w:r>
        <w:rPr>
          <w:rFonts w:ascii="宋体" w:eastAsia="宋体" w:hAnsi="宋体" w:cs="宋体"/>
          <w:b/>
          <w:color w:val="000000"/>
          <w:sz w:val="15"/>
        </w:rPr>
        <w:t>注</w:t>
      </w:r>
      <w:r>
        <w:rPr>
          <w:rFonts w:ascii="宋体" w:eastAsia="宋体" w:hAnsi="宋体" w:cs="宋体"/>
          <w:b/>
          <w:color w:val="000000"/>
          <w:sz w:val="15"/>
        </w:rPr>
        <w:t>f2;</w:t>
      </w:r>
      <w:r>
        <w:rPr>
          <w:rFonts w:ascii="宋体" w:eastAsia="宋体" w:hAnsi="宋体" w:cs="宋体"/>
          <w:b/>
          <w:color w:val="000000"/>
          <w:sz w:val="15"/>
        </w:rPr>
        <w:t>与财产</w:t>
      </w:r>
      <w:r>
        <w:rPr>
          <w:rFonts w:ascii="宋体" w:eastAsia="宋体" w:hAnsi="宋体" w:cs="宋体"/>
          <w:b/>
          <w:color w:val="000000"/>
          <w:sz w:val="15"/>
        </w:rPr>
        <w:t xml:space="preserve"> 210,215</w:t>
      </w:r>
      <w:r>
        <w:rPr>
          <w:rFonts w:ascii="宋体" w:eastAsia="宋体" w:hAnsi="宋体" w:cs="宋体"/>
          <w:b/>
          <w:color w:val="000000"/>
          <w:sz w:val="15"/>
        </w:rPr>
        <w:t>注</w:t>
      </w:r>
      <w:r>
        <w:rPr>
          <w:rFonts w:ascii="宋体" w:eastAsia="宋体" w:hAnsi="宋体" w:cs="宋体"/>
          <w:b/>
          <w:color w:val="000000"/>
          <w:sz w:val="15"/>
        </w:rPr>
        <w:t>m2;</w:t>
      </w:r>
      <w:r>
        <w:rPr>
          <w:rFonts w:ascii="宋体" w:eastAsia="宋体" w:hAnsi="宋体" w:cs="宋体"/>
          <w:b/>
          <w:color w:val="000000"/>
          <w:sz w:val="15"/>
        </w:rPr>
        <w:t>当法律首次管辖时，它只是靠加诸义务才能如此</w:t>
      </w:r>
      <w:r>
        <w:rPr>
          <w:rFonts w:ascii="宋体" w:eastAsia="宋体" w:hAnsi="宋体" w:cs="宋体"/>
          <w:b/>
          <w:color w:val="000000"/>
          <w:sz w:val="15"/>
        </w:rPr>
        <w:t xml:space="preserve"> 236—237</w:t>
      </w:r>
      <w:r>
        <w:rPr>
          <w:rFonts w:ascii="宋体" w:eastAsia="宋体" w:hAnsi="宋体" w:cs="宋体"/>
          <w:b/>
          <w:color w:val="000000"/>
          <w:sz w:val="15"/>
        </w:rPr>
        <w:t>；实施责任和义务的权力</w:t>
      </w:r>
      <w:r>
        <w:rPr>
          <w:rFonts w:ascii="宋体" w:eastAsia="宋体" w:hAnsi="宋体" w:cs="宋体"/>
          <w:b/>
          <w:color w:val="000000"/>
          <w:sz w:val="15"/>
        </w:rPr>
        <w:t xml:space="preserve"> 237</w:t>
      </w:r>
      <w:r>
        <w:rPr>
          <w:rFonts w:ascii="宋体" w:eastAsia="宋体" w:hAnsi="宋体" w:cs="宋体"/>
          <w:b/>
          <w:color w:val="000000"/>
          <w:sz w:val="15"/>
        </w:rPr>
        <w:t>；绝对的和相对的</w:t>
      </w:r>
      <w:r>
        <w:rPr>
          <w:rFonts w:ascii="宋体" w:eastAsia="宋体" w:hAnsi="宋体" w:cs="宋体"/>
          <w:b/>
          <w:color w:val="000000"/>
          <w:sz w:val="15"/>
        </w:rPr>
        <w:t xml:space="preserve"> 264—265</w:t>
      </w:r>
      <w:r>
        <w:rPr>
          <w:rFonts w:ascii="宋体" w:eastAsia="宋体" w:hAnsi="宋体" w:cs="宋体"/>
          <w:b/>
          <w:color w:val="000000"/>
          <w:sz w:val="15"/>
        </w:rPr>
        <w:t>；绝对的责任和义务与功利原理</w:t>
      </w:r>
      <w:r>
        <w:rPr>
          <w:rFonts w:ascii="宋体" w:eastAsia="宋体" w:hAnsi="宋体" w:cs="宋体"/>
          <w:b/>
          <w:color w:val="000000"/>
          <w:sz w:val="15"/>
        </w:rPr>
        <w:t xml:space="preserve"> 265</w:t>
      </w:r>
      <w:r>
        <w:rPr>
          <w:rFonts w:ascii="宋体" w:eastAsia="宋体" w:hAnsi="宋体" w:cs="宋体"/>
          <w:b/>
          <w:color w:val="000000"/>
          <w:sz w:val="15"/>
        </w:rPr>
        <w:t>；由命令性法律产生</w:t>
      </w:r>
      <w:r>
        <w:rPr>
          <w:rFonts w:ascii="宋体" w:eastAsia="宋体" w:hAnsi="宋体" w:cs="宋体"/>
          <w:b/>
          <w:color w:val="000000"/>
          <w:sz w:val="15"/>
        </w:rPr>
        <w:t xml:space="preserve">  307</w:t>
      </w:r>
      <w:r>
        <w:rPr>
          <w:rFonts w:ascii="宋体" w:eastAsia="宋体" w:hAnsi="宋体" w:cs="宋体"/>
          <w:b/>
          <w:color w:val="000000"/>
          <w:sz w:val="15"/>
        </w:rPr>
        <w:t>。又见权利、权力、财产、信托诸条</w:t>
      </w:r>
    </w:p>
    <w:p w:rsidR="00D55C98" w:rsidRDefault="00E14246">
      <w:pPr>
        <w:autoSpaceDE w:val="0"/>
        <w:autoSpaceDN w:val="0"/>
        <w:spacing w:line="273" w:lineRule="atLeast"/>
        <w:ind w:left="20" w:right="340"/>
        <w:rPr>
          <w:sz w:val="17"/>
        </w:rPr>
      </w:pPr>
      <w:r>
        <w:rPr>
          <w:rFonts w:ascii="宋体" w:eastAsia="宋体" w:hAnsi="宋体" w:cs="宋体"/>
          <w:b/>
          <w:color w:val="000000"/>
          <w:sz w:val="17"/>
        </w:rPr>
        <w:t>诈取和骗取</w:t>
      </w:r>
      <w:r>
        <w:rPr>
          <w:rFonts w:ascii="宋体" w:eastAsia="宋体" w:hAnsi="宋体" w:cs="宋体"/>
          <w:b/>
          <w:color w:val="000000"/>
          <w:sz w:val="17"/>
        </w:rPr>
        <w:t>(FRAUD A</w:t>
      </w:r>
      <w:r>
        <w:rPr>
          <w:rFonts w:ascii="宋体" w:eastAsia="宋体" w:hAnsi="宋体" w:cs="宋体"/>
          <w:b/>
          <w:color w:val="000000"/>
          <w:sz w:val="17"/>
        </w:rPr>
        <w:t>ND DEFRAUDMENT):226—227,230—232,269,279</w:t>
      </w:r>
      <w:r>
        <w:rPr>
          <w:rFonts w:ascii="宋体" w:eastAsia="宋体" w:hAnsi="宋体" w:cs="宋体"/>
          <w:b/>
          <w:color w:val="000000"/>
          <w:sz w:val="17"/>
        </w:rPr>
        <w:t>注</w:t>
      </w:r>
      <w:r>
        <w:rPr>
          <w:rFonts w:ascii="宋体" w:eastAsia="宋体" w:hAnsi="宋体" w:cs="宋体"/>
          <w:b/>
          <w:color w:val="000000"/>
          <w:sz w:val="17"/>
        </w:rPr>
        <w:t>p5(</w:t>
      </w:r>
      <w:r>
        <w:rPr>
          <w:rFonts w:ascii="宋体" w:eastAsia="宋体" w:hAnsi="宋体" w:cs="宋体"/>
          <w:b/>
          <w:color w:val="000000"/>
          <w:sz w:val="17"/>
        </w:rPr>
        <w:t>包括在侵犯财产罪条下，参见该条</w:t>
      </w:r>
      <w:r>
        <w:rPr>
          <w:rFonts w:ascii="宋体" w:eastAsia="宋体" w:hAnsi="宋体" w:cs="宋体"/>
          <w:b/>
          <w:color w:val="000000"/>
          <w:sz w:val="17"/>
        </w:rPr>
        <w:t>)</w:t>
      </w:r>
      <w:r>
        <w:rPr>
          <w:rFonts w:ascii="宋体" w:eastAsia="宋体" w:hAnsi="宋体" w:cs="宋体"/>
          <w:b/>
          <w:color w:val="000000"/>
          <w:sz w:val="17"/>
        </w:rPr>
        <w:t>；惩罚商业欺骗</w:t>
      </w:r>
      <w:r>
        <w:rPr>
          <w:rFonts w:ascii="宋体" w:eastAsia="宋体" w:hAnsi="宋体" w:cs="宋体"/>
          <w:b/>
          <w:color w:val="000000"/>
          <w:sz w:val="17"/>
        </w:rPr>
        <w:t xml:space="preserve">  160</w:t>
      </w:r>
      <w:r>
        <w:rPr>
          <w:rFonts w:ascii="宋体" w:eastAsia="宋体" w:hAnsi="宋体" w:cs="宋体"/>
          <w:b/>
          <w:color w:val="000000"/>
          <w:sz w:val="17"/>
        </w:rPr>
        <w:t>注</w:t>
      </w:r>
      <w:r>
        <w:rPr>
          <w:rFonts w:ascii="宋体" w:eastAsia="宋体" w:hAnsi="宋体" w:cs="宋体"/>
          <w:b/>
          <w:color w:val="000000"/>
          <w:sz w:val="17"/>
        </w:rPr>
        <w:t>e2</w:t>
      </w:r>
      <w:r>
        <w:rPr>
          <w:rFonts w:ascii="宋体" w:eastAsia="宋体" w:hAnsi="宋体" w:cs="宋体"/>
          <w:b/>
          <w:color w:val="000000"/>
          <w:sz w:val="17"/>
        </w:rPr>
        <w:t>；对诈取和骗取的恰当惩罚</w:t>
      </w:r>
      <w:r>
        <w:rPr>
          <w:rFonts w:ascii="宋体" w:eastAsia="宋体" w:hAnsi="宋体" w:cs="宋体"/>
          <w:b/>
          <w:color w:val="000000"/>
          <w:sz w:val="17"/>
        </w:rPr>
        <w:t xml:space="preserve">  181</w:t>
      </w:r>
    </w:p>
    <w:p w:rsidR="00D55C98" w:rsidRDefault="00E14246">
      <w:pPr>
        <w:autoSpaceDE w:val="0"/>
        <w:autoSpaceDN w:val="0"/>
        <w:spacing w:before="80" w:line="220" w:lineRule="atLeast"/>
        <w:rPr>
          <w:sz w:val="15"/>
        </w:rPr>
      </w:pPr>
      <w:r>
        <w:rPr>
          <w:rFonts w:ascii="宋体" w:eastAsia="宋体" w:hAnsi="宋体" w:cs="宋体"/>
          <w:b/>
          <w:color w:val="000000"/>
          <w:sz w:val="15"/>
        </w:rPr>
        <w:t>丈夫</w:t>
      </w:r>
      <w:r>
        <w:rPr>
          <w:rFonts w:ascii="宋体" w:eastAsia="宋体" w:hAnsi="宋体" w:cs="宋体"/>
          <w:b/>
          <w:color w:val="000000"/>
          <w:sz w:val="15"/>
        </w:rPr>
        <w:t>(HUSBAND):</w:t>
      </w:r>
      <w:r>
        <w:rPr>
          <w:rFonts w:ascii="宋体" w:eastAsia="宋体" w:hAnsi="宋体" w:cs="宋体"/>
          <w:b/>
          <w:color w:val="000000"/>
          <w:sz w:val="15"/>
        </w:rPr>
        <w:t>见婚姻条</w:t>
      </w:r>
      <w:r>
        <w:br w:type="page"/>
      </w:r>
    </w:p>
    <w:p w:rsidR="00D55C98" w:rsidRDefault="00E14246">
      <w:pPr>
        <w:autoSpaceDE w:val="0"/>
        <w:autoSpaceDN w:val="0"/>
        <w:spacing w:before="280" w:line="200" w:lineRule="atLeast"/>
        <w:ind w:left="580"/>
        <w:rPr>
          <w:sz w:val="15"/>
        </w:rPr>
      </w:pPr>
      <w:r>
        <w:rPr>
          <w:rFonts w:ascii="宋体" w:eastAsia="宋体" w:hAnsi="宋体" w:cs="宋体"/>
          <w:b/>
          <w:color w:val="000000"/>
          <w:sz w:val="15"/>
          <w:u w:val="single"/>
        </w:rPr>
        <w:lastRenderedPageBreak/>
        <w:t xml:space="preserve">  426                     </w:t>
      </w:r>
      <w:r>
        <w:rPr>
          <w:rFonts w:ascii="宋体" w:eastAsia="宋体" w:hAnsi="宋体" w:cs="宋体"/>
          <w:b/>
          <w:color w:val="000000"/>
          <w:sz w:val="15"/>
          <w:u w:val="single"/>
        </w:rPr>
        <w:t>道德与立法原理导论</w:t>
      </w:r>
      <w:r>
        <w:rPr>
          <w:rFonts w:ascii="宋体" w:eastAsia="宋体" w:hAnsi="宋体" w:cs="宋体"/>
          <w:b/>
          <w:color w:val="000000"/>
          <w:sz w:val="15"/>
          <w:u w:val="single"/>
        </w:rPr>
        <w:t xml:space="preserve">                          </w:t>
      </w:r>
    </w:p>
    <w:p w:rsidR="00D55C98" w:rsidRDefault="00E14246">
      <w:pPr>
        <w:autoSpaceDE w:val="0"/>
        <w:autoSpaceDN w:val="0"/>
        <w:spacing w:before="280" w:line="200" w:lineRule="atLeast"/>
        <w:ind w:left="580"/>
        <w:rPr>
          <w:sz w:val="15"/>
        </w:rPr>
      </w:pPr>
      <w:r>
        <w:rPr>
          <w:rFonts w:ascii="宋体" w:eastAsia="宋体" w:hAnsi="宋体" w:cs="宋体"/>
          <w:b/>
          <w:color w:val="000000"/>
          <w:sz w:val="15"/>
        </w:rPr>
        <w:t>证据</w:t>
      </w:r>
      <w:r>
        <w:rPr>
          <w:rFonts w:ascii="宋体" w:eastAsia="宋体" w:hAnsi="宋体" w:cs="宋体"/>
          <w:b/>
          <w:color w:val="000000"/>
          <w:sz w:val="15"/>
        </w:rPr>
        <w:t>(EVIDENCE):</w:t>
      </w:r>
      <w:r>
        <w:rPr>
          <w:rFonts w:ascii="宋体" w:eastAsia="宋体" w:hAnsi="宋体" w:cs="宋体"/>
          <w:b/>
          <w:color w:val="000000"/>
          <w:sz w:val="15"/>
        </w:rPr>
        <w:t>行动的后果为证据</w:t>
      </w:r>
      <w:r>
        <w:rPr>
          <w:rFonts w:ascii="宋体" w:eastAsia="宋体" w:hAnsi="宋体" w:cs="宋体"/>
          <w:b/>
          <w:color w:val="000000"/>
          <w:sz w:val="15"/>
        </w:rPr>
        <w:t xml:space="preserve"> 74</w:t>
      </w:r>
    </w:p>
    <w:p w:rsidR="00D55C98" w:rsidRDefault="00E14246">
      <w:pPr>
        <w:autoSpaceDE w:val="0"/>
        <w:autoSpaceDN w:val="0"/>
        <w:spacing w:before="40" w:line="260" w:lineRule="atLeast"/>
        <w:ind w:left="580"/>
        <w:rPr>
          <w:sz w:val="24"/>
        </w:rPr>
      </w:pPr>
      <w:r>
        <w:rPr>
          <w:rFonts w:ascii="宋体" w:eastAsia="宋体" w:hAnsi="宋体" w:cs="宋体"/>
          <w:b/>
          <w:color w:val="000000"/>
          <w:sz w:val="15"/>
        </w:rPr>
        <w:t>政府</w:t>
      </w:r>
      <w:r>
        <w:rPr>
          <w:rFonts w:ascii="宋体" w:eastAsia="宋体" w:hAnsi="宋体" w:cs="宋体"/>
          <w:b/>
          <w:color w:val="000000"/>
          <w:sz w:val="15"/>
        </w:rPr>
        <w:t>(GOVERNMENT):</w:t>
      </w:r>
      <w:r>
        <w:rPr>
          <w:rFonts w:ascii="宋体" w:eastAsia="宋体" w:hAnsi="宋体" w:cs="宋体"/>
          <w:b/>
          <w:color w:val="000000"/>
          <w:sz w:val="15"/>
        </w:rPr>
        <w:t>与最大福乐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11</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；施政的目的与功利原理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11</w:t>
      </w:r>
      <w:r>
        <w:rPr>
          <w:rFonts w:ascii="宋体" w:eastAsia="宋体" w:hAnsi="宋体" w:cs="宋体"/>
          <w:b/>
          <w:color w:val="000000"/>
          <w:sz w:val="15"/>
        </w:rPr>
        <w:t>注</w:t>
      </w:r>
      <w:r>
        <w:rPr>
          <w:rFonts w:ascii="宋体" w:eastAsia="宋体" w:hAnsi="宋体" w:cs="宋体"/>
          <w:b/>
          <w:color w:val="000000"/>
          <w:sz w:val="15"/>
        </w:rPr>
        <w:t>a,12—13,</w:t>
      </w:r>
      <w:r>
        <w:rPr>
          <w:rFonts w:ascii="宋体" w:eastAsia="宋体" w:hAnsi="宋体" w:cs="宋体"/>
          <w:b/>
          <w:color w:val="000000"/>
          <w:sz w:val="15"/>
        </w:rPr>
        <w:t>14</w:t>
      </w:r>
      <w:r>
        <w:rPr>
          <w:rFonts w:ascii="宋体" w:eastAsia="宋体" w:hAnsi="宋体" w:cs="宋体"/>
          <w:b/>
          <w:color w:val="000000"/>
          <w:sz w:val="15"/>
        </w:rPr>
        <w:t>注</w:t>
      </w:r>
      <w:r>
        <w:rPr>
          <w:rFonts w:ascii="宋体" w:eastAsia="宋体" w:hAnsi="宋体" w:cs="宋体"/>
          <w:b/>
          <w:color w:val="000000"/>
          <w:sz w:val="15"/>
        </w:rPr>
        <w:t>d,74;</w:t>
      </w:r>
      <w:r>
        <w:rPr>
          <w:rFonts w:ascii="宋体" w:eastAsia="宋体" w:hAnsi="宋体" w:cs="宋体"/>
          <w:b/>
          <w:color w:val="000000"/>
          <w:sz w:val="15"/>
        </w:rPr>
        <w:t>符合功利的政府措施</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13,198</w:t>
      </w:r>
      <w:r>
        <w:rPr>
          <w:rFonts w:ascii="宋体" w:eastAsia="宋体" w:hAnsi="宋体" w:cs="宋体"/>
          <w:b/>
          <w:color w:val="000000"/>
          <w:sz w:val="15"/>
        </w:rPr>
        <w:t>注</w:t>
      </w:r>
      <w:r>
        <w:rPr>
          <w:rFonts w:ascii="宋体" w:eastAsia="宋体" w:hAnsi="宋体" w:cs="宋体"/>
          <w:b/>
          <w:color w:val="000000"/>
          <w:sz w:val="15"/>
        </w:rPr>
        <w:t>t;</w:t>
      </w:r>
      <w:r>
        <w:rPr>
          <w:rFonts w:ascii="宋体" w:eastAsia="宋体" w:hAnsi="宋体" w:cs="宋体"/>
          <w:b/>
          <w:color w:val="000000"/>
          <w:sz w:val="15"/>
        </w:rPr>
        <w:t>与禁欲主义原理</w:t>
      </w:r>
      <w:r>
        <w:rPr>
          <w:rFonts w:ascii="宋体" w:eastAsia="宋体" w:hAnsi="宋体" w:cs="宋体"/>
          <w:b/>
          <w:color w:val="000000"/>
          <w:sz w:val="15"/>
        </w:rPr>
        <w:t xml:space="preserve">  19</w:t>
      </w:r>
      <w:r>
        <w:rPr>
          <w:rFonts w:ascii="宋体" w:eastAsia="宋体" w:hAnsi="宋体" w:cs="宋体"/>
          <w:b/>
          <w:color w:val="000000"/>
          <w:sz w:val="15"/>
        </w:rPr>
        <w:t>；与同情和厌恶原理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21</w:t>
      </w:r>
      <w:r>
        <w:rPr>
          <w:rFonts w:ascii="宋体" w:eastAsia="宋体" w:hAnsi="宋体" w:cs="宋体"/>
          <w:b/>
          <w:color w:val="000000"/>
          <w:sz w:val="15"/>
        </w:rPr>
        <w:t>；与神学原理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31</w:t>
      </w:r>
      <w:r>
        <w:rPr>
          <w:rFonts w:ascii="宋体" w:eastAsia="宋体" w:hAnsi="宋体" w:cs="宋体"/>
          <w:b/>
          <w:color w:val="000000"/>
          <w:sz w:val="15"/>
        </w:rPr>
        <w:t>；作为影响敏感性的次要状况</w:t>
      </w:r>
      <w:r>
        <w:rPr>
          <w:rFonts w:ascii="宋体" w:eastAsia="宋体" w:hAnsi="宋体" w:cs="宋体"/>
          <w:b/>
          <w:color w:val="000000"/>
          <w:sz w:val="15"/>
        </w:rPr>
        <w:t xml:space="preserve"> 52,67—68,72;</w:t>
      </w:r>
      <w:r>
        <w:rPr>
          <w:rFonts w:ascii="宋体" w:eastAsia="宋体" w:hAnsi="宋体" w:cs="宋体"/>
          <w:b/>
          <w:color w:val="000000"/>
          <w:sz w:val="15"/>
        </w:rPr>
        <w:t>与赋税</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150—152;</w:t>
      </w:r>
      <w:r>
        <w:rPr>
          <w:rFonts w:ascii="宋体" w:eastAsia="宋体" w:hAnsi="宋体" w:cs="宋体"/>
          <w:b/>
          <w:color w:val="000000"/>
          <w:sz w:val="15"/>
        </w:rPr>
        <w:t>其必要性</w:t>
      </w:r>
      <w:r>
        <w:rPr>
          <w:rFonts w:ascii="宋体" w:eastAsia="宋体" w:hAnsi="宋体" w:cs="宋体"/>
          <w:b/>
          <w:color w:val="000000"/>
          <w:sz w:val="15"/>
        </w:rPr>
        <w:t xml:space="preserve">  186</w:t>
      </w:r>
      <w:r>
        <w:rPr>
          <w:rFonts w:ascii="宋体" w:eastAsia="宋体" w:hAnsi="宋体" w:cs="宋体"/>
          <w:b/>
          <w:color w:val="000000"/>
          <w:sz w:val="15"/>
        </w:rPr>
        <w:t>注</w:t>
      </w:r>
      <w:r>
        <w:rPr>
          <w:rFonts w:ascii="宋体" w:eastAsia="宋体" w:hAnsi="宋体" w:cs="宋体"/>
          <w:b/>
          <w:color w:val="000000"/>
          <w:sz w:val="15"/>
        </w:rPr>
        <w:t>r;</w:t>
      </w:r>
      <w:r>
        <w:rPr>
          <w:rFonts w:ascii="宋体" w:eastAsia="宋体" w:hAnsi="宋体" w:cs="宋体"/>
          <w:b/>
          <w:color w:val="000000"/>
          <w:sz w:val="15"/>
        </w:rPr>
        <w:t>由对政府运作施加影响而产生的害处</w:t>
      </w:r>
      <w:r>
        <w:rPr>
          <w:rFonts w:ascii="宋体" w:eastAsia="宋体" w:hAnsi="宋体" w:cs="宋体"/>
          <w:sz w:val="24"/>
        </w:rPr>
        <w:t xml:space="preserve">    </w:t>
      </w:r>
      <w:r>
        <w:rPr>
          <w:rFonts w:ascii="宋体" w:eastAsia="宋体" w:hAnsi="宋体" w:cs="宋体"/>
          <w:b/>
          <w:color w:val="000000"/>
          <w:sz w:val="15"/>
        </w:rPr>
        <w:t>196—200</w:t>
      </w:r>
      <w:r>
        <w:rPr>
          <w:rFonts w:ascii="宋体" w:eastAsia="宋体" w:hAnsi="宋体" w:cs="宋体"/>
          <w:b/>
          <w:color w:val="000000"/>
          <w:sz w:val="15"/>
        </w:rPr>
        <w:t>；其运作可以增加实在的善</w:t>
      </w:r>
      <w:r>
        <w:rPr>
          <w:rFonts w:ascii="宋体" w:eastAsia="宋体" w:hAnsi="宋体" w:cs="宋体"/>
          <w:b/>
          <w:color w:val="000000"/>
          <w:sz w:val="15"/>
        </w:rPr>
        <w:t xml:space="preserve"> 198</w:t>
      </w:r>
      <w:r>
        <w:rPr>
          <w:rFonts w:ascii="宋体" w:eastAsia="宋体" w:hAnsi="宋体" w:cs="宋体"/>
          <w:b/>
          <w:color w:val="000000"/>
          <w:sz w:val="15"/>
        </w:rPr>
        <w:t>；区分其手段</w:t>
      </w:r>
      <w:r>
        <w:rPr>
          <w:rFonts w:ascii="宋体" w:eastAsia="宋体" w:hAnsi="宋体" w:cs="宋体"/>
          <w:b/>
          <w:color w:val="000000"/>
          <w:sz w:val="15"/>
        </w:rPr>
        <w:t xml:space="preserve"> 199</w:t>
      </w:r>
      <w:r>
        <w:rPr>
          <w:rFonts w:ascii="宋体" w:eastAsia="宋体" w:hAnsi="宋体" w:cs="宋体"/>
          <w:b/>
          <w:color w:val="000000"/>
          <w:sz w:val="15"/>
        </w:rPr>
        <w:t>；与君权</w:t>
      </w:r>
      <w:r>
        <w:rPr>
          <w:rFonts w:ascii="宋体" w:eastAsia="宋体" w:hAnsi="宋体" w:cs="宋体"/>
          <w:b/>
          <w:color w:val="000000"/>
          <w:sz w:val="15"/>
        </w:rPr>
        <w:t xml:space="preserve"> 200</w:t>
      </w:r>
      <w:r>
        <w:rPr>
          <w:rFonts w:ascii="宋体" w:eastAsia="宋体" w:hAnsi="宋体" w:cs="宋体"/>
          <w:b/>
          <w:color w:val="000000"/>
          <w:sz w:val="15"/>
        </w:rPr>
        <w:t>；其武器</w:t>
      </w:r>
      <w:r>
        <w:rPr>
          <w:rFonts w:ascii="宋体" w:eastAsia="宋体" w:hAnsi="宋体" w:cs="宋体"/>
          <w:b/>
          <w:color w:val="000000"/>
          <w:sz w:val="15"/>
        </w:rPr>
        <w:t>———</w:t>
      </w:r>
      <w:r>
        <w:rPr>
          <w:rFonts w:ascii="宋体" w:eastAsia="宋体" w:hAnsi="宋体" w:cs="宋体"/>
          <w:b/>
          <w:color w:val="000000"/>
          <w:sz w:val="15"/>
        </w:rPr>
        <w:t>惩罚和酬赏</w:t>
      </w:r>
      <w:r>
        <w:rPr>
          <w:rFonts w:ascii="宋体" w:eastAsia="宋体" w:hAnsi="宋体" w:cs="宋体"/>
          <w:b/>
          <w:color w:val="000000"/>
          <w:sz w:val="15"/>
        </w:rPr>
        <w:t>201</w:t>
      </w:r>
      <w:r>
        <w:rPr>
          <w:rFonts w:ascii="宋体" w:eastAsia="宋体" w:hAnsi="宋体" w:cs="宋体"/>
          <w:b/>
          <w:color w:val="000000"/>
          <w:sz w:val="15"/>
        </w:rPr>
        <w:t>；使行动趋于最大幸福的艺术</w:t>
      </w:r>
      <w:r>
        <w:rPr>
          <w:rFonts w:ascii="宋体" w:eastAsia="宋体" w:hAnsi="宋体" w:cs="宋体"/>
          <w:b/>
          <w:color w:val="000000"/>
          <w:sz w:val="15"/>
        </w:rPr>
        <w:t xml:space="preserve">  283</w:t>
      </w:r>
      <w:r>
        <w:rPr>
          <w:rFonts w:ascii="宋体" w:eastAsia="宋体" w:hAnsi="宋体" w:cs="宋体"/>
          <w:b/>
          <w:color w:val="000000"/>
          <w:sz w:val="15"/>
        </w:rPr>
        <w:t>；作为未成年人的教育。又见法官、立法者、公共罪过诸条</w:t>
      </w:r>
    </w:p>
    <w:p w:rsidR="00D55C98" w:rsidRDefault="00E14246">
      <w:pPr>
        <w:autoSpaceDE w:val="0"/>
        <w:autoSpaceDN w:val="0"/>
        <w:spacing w:line="260" w:lineRule="atLeast"/>
        <w:ind w:left="580"/>
        <w:rPr>
          <w:sz w:val="24"/>
        </w:rPr>
      </w:pPr>
      <w:r>
        <w:rPr>
          <w:rFonts w:ascii="宋体" w:eastAsia="宋体" w:hAnsi="宋体" w:cs="宋体"/>
          <w:b/>
          <w:color w:val="000000"/>
          <w:sz w:val="15"/>
        </w:rPr>
        <w:t>正义</w:t>
      </w:r>
      <w:r>
        <w:rPr>
          <w:rFonts w:ascii="宋体" w:eastAsia="宋体" w:hAnsi="宋体" w:cs="宋体"/>
          <w:b/>
          <w:color w:val="000000"/>
          <w:sz w:val="15"/>
        </w:rPr>
        <w:t>(</w:t>
      </w:r>
      <w:r>
        <w:rPr>
          <w:rFonts w:ascii="宋体" w:eastAsia="宋体" w:hAnsi="宋体" w:cs="宋体"/>
          <w:b/>
          <w:color w:val="000000"/>
          <w:sz w:val="15"/>
        </w:rPr>
        <w:t>司法</w:t>
      </w:r>
      <w:r>
        <w:rPr>
          <w:rFonts w:ascii="宋体" w:eastAsia="宋体" w:hAnsi="宋体" w:cs="宋体"/>
          <w:b/>
          <w:color w:val="000000"/>
          <w:sz w:val="15"/>
        </w:rPr>
        <w:t>)(JUSTICE)</w:t>
      </w:r>
      <w:r>
        <w:rPr>
          <w:rFonts w:ascii="宋体" w:eastAsia="宋体" w:hAnsi="宋体" w:cs="宋体"/>
          <w:b/>
          <w:color w:val="000000"/>
          <w:sz w:val="15"/>
        </w:rPr>
        <w:t>：神的正义和人的正义</w:t>
      </w:r>
      <w:r>
        <w:rPr>
          <w:rFonts w:ascii="宋体" w:eastAsia="宋体" w:hAnsi="宋体" w:cs="宋体"/>
          <w:b/>
          <w:color w:val="000000"/>
          <w:sz w:val="15"/>
        </w:rPr>
        <w:t xml:space="preserve">  110</w:t>
      </w:r>
      <w:r>
        <w:rPr>
          <w:rFonts w:ascii="宋体" w:eastAsia="宋体" w:hAnsi="宋体" w:cs="宋体"/>
          <w:b/>
          <w:color w:val="000000"/>
          <w:sz w:val="15"/>
        </w:rPr>
        <w:t>注</w:t>
      </w:r>
      <w:r>
        <w:rPr>
          <w:rFonts w:ascii="宋体" w:eastAsia="宋体" w:hAnsi="宋体" w:cs="宋体"/>
          <w:b/>
          <w:color w:val="000000"/>
          <w:sz w:val="15"/>
        </w:rPr>
        <w:t>o</w:t>
      </w:r>
      <w:r>
        <w:rPr>
          <w:rFonts w:ascii="宋体" w:eastAsia="宋体" w:hAnsi="宋体" w:cs="宋体"/>
          <w:b/>
          <w:color w:val="000000"/>
          <w:sz w:val="15"/>
        </w:rPr>
        <w:t>；正义</w:t>
      </w:r>
      <w:r>
        <w:rPr>
          <w:rFonts w:ascii="宋体" w:eastAsia="宋体" w:hAnsi="宋体" w:cs="宋体"/>
          <w:b/>
          <w:color w:val="000000"/>
          <w:sz w:val="15"/>
        </w:rPr>
        <w:t>——</w:t>
      </w:r>
      <w:r>
        <w:rPr>
          <w:rFonts w:ascii="宋体" w:eastAsia="宋体" w:hAnsi="宋体" w:cs="宋体"/>
          <w:b/>
          <w:color w:val="000000"/>
          <w:sz w:val="15"/>
        </w:rPr>
        <w:t>一个想像出来的角色</w:t>
      </w:r>
      <w:r>
        <w:rPr>
          <w:rFonts w:ascii="宋体" w:eastAsia="宋体" w:hAnsi="宋体" w:cs="宋体"/>
          <w:b/>
          <w:color w:val="000000"/>
          <w:sz w:val="15"/>
        </w:rPr>
        <w:t xml:space="preserve"> 120</w:t>
      </w:r>
      <w:r>
        <w:rPr>
          <w:rFonts w:ascii="宋体" w:eastAsia="宋体" w:hAnsi="宋体" w:cs="宋体"/>
          <w:b/>
          <w:color w:val="000000"/>
          <w:sz w:val="15"/>
        </w:rPr>
        <w:t>注</w:t>
      </w:r>
      <w:r>
        <w:rPr>
          <w:rFonts w:ascii="宋体" w:eastAsia="宋体" w:hAnsi="宋体" w:cs="宋体"/>
          <w:b/>
          <w:color w:val="000000"/>
          <w:sz w:val="15"/>
        </w:rPr>
        <w:t>b2</w:t>
      </w:r>
      <w:r>
        <w:rPr>
          <w:rFonts w:ascii="宋体" w:eastAsia="宋体" w:hAnsi="宋体" w:cs="宋体"/>
          <w:b/>
          <w:color w:val="000000"/>
          <w:sz w:val="15"/>
        </w:rPr>
        <w:t>；正义命令实为功利或仁慈要求</w:t>
      </w:r>
      <w:r>
        <w:rPr>
          <w:rFonts w:ascii="宋体" w:eastAsia="宋体" w:hAnsi="宋体" w:cs="宋体"/>
          <w:b/>
          <w:color w:val="000000"/>
          <w:sz w:val="15"/>
        </w:rPr>
        <w:t xml:space="preserve">  120</w:t>
      </w:r>
      <w:r>
        <w:rPr>
          <w:rFonts w:ascii="宋体" w:eastAsia="宋体" w:hAnsi="宋体" w:cs="宋体"/>
          <w:b/>
          <w:color w:val="000000"/>
          <w:sz w:val="15"/>
        </w:rPr>
        <w:t>注</w:t>
      </w:r>
      <w:r>
        <w:rPr>
          <w:rFonts w:ascii="宋体" w:eastAsia="宋体" w:hAnsi="宋体" w:cs="宋体"/>
          <w:b/>
          <w:color w:val="000000"/>
          <w:sz w:val="15"/>
        </w:rPr>
        <w:t>b</w:t>
      </w:r>
      <w:r>
        <w:rPr>
          <w:rFonts w:ascii="宋体" w:eastAsia="宋体" w:hAnsi="宋体" w:cs="宋体"/>
          <w:b/>
          <w:color w:val="000000"/>
          <w:sz w:val="15"/>
        </w:rPr>
        <w:t>；危害司法罪</w:t>
      </w:r>
      <w:r>
        <w:rPr>
          <w:rFonts w:ascii="宋体" w:eastAsia="宋体" w:hAnsi="宋体" w:cs="宋体"/>
          <w:b/>
          <w:color w:val="000000"/>
          <w:sz w:val="15"/>
        </w:rPr>
        <w:t xml:space="preserve">  196,200,260</w:t>
      </w:r>
      <w:r>
        <w:rPr>
          <w:rFonts w:ascii="宋体" w:eastAsia="宋体" w:hAnsi="宋体" w:cs="宋体"/>
          <w:b/>
          <w:color w:val="000000"/>
          <w:sz w:val="15"/>
        </w:rPr>
        <w:t>注</w:t>
      </w:r>
      <w:r>
        <w:rPr>
          <w:rFonts w:ascii="宋体" w:eastAsia="宋体" w:hAnsi="宋体" w:cs="宋体"/>
          <w:b/>
          <w:color w:val="000000"/>
          <w:sz w:val="15"/>
        </w:rPr>
        <w:t>r4(260——262)(</w:t>
      </w:r>
      <w:r>
        <w:rPr>
          <w:rFonts w:ascii="宋体" w:eastAsia="宋体" w:hAnsi="宋体" w:cs="宋体"/>
          <w:b/>
          <w:color w:val="000000"/>
          <w:sz w:val="15"/>
        </w:rPr>
        <w:t>包括在公共罪过条下</w:t>
      </w:r>
      <w:r>
        <w:rPr>
          <w:rFonts w:ascii="宋体" w:eastAsia="宋体" w:hAnsi="宋体" w:cs="宋体"/>
          <w:b/>
          <w:color w:val="000000"/>
          <w:sz w:val="15"/>
        </w:rPr>
        <w:t>,</w:t>
      </w:r>
      <w:r>
        <w:rPr>
          <w:rFonts w:ascii="宋体" w:eastAsia="宋体" w:hAnsi="宋体" w:cs="宋体"/>
          <w:b/>
          <w:color w:val="000000"/>
          <w:sz w:val="15"/>
        </w:rPr>
        <w:t>参照该条</w:t>
      </w:r>
      <w:r>
        <w:rPr>
          <w:rFonts w:ascii="宋体" w:eastAsia="宋体" w:hAnsi="宋体" w:cs="宋体"/>
          <w:b/>
          <w:color w:val="000000"/>
          <w:sz w:val="15"/>
        </w:rPr>
        <w:t>)</w:t>
      </w:r>
      <w:r>
        <w:rPr>
          <w:rFonts w:ascii="宋体" w:eastAsia="宋体" w:hAnsi="宋体" w:cs="宋体"/>
          <w:b/>
          <w:color w:val="000000"/>
          <w:sz w:val="15"/>
        </w:rPr>
        <w:t>；司法官的职责相对于治安官的职责</w:t>
      </w:r>
      <w:r>
        <w:rPr>
          <w:rFonts w:ascii="宋体" w:eastAsia="宋体" w:hAnsi="宋体" w:cs="宋体"/>
          <w:sz w:val="24"/>
        </w:rPr>
        <w:t xml:space="preserve">   </w:t>
      </w:r>
      <w:r>
        <w:rPr>
          <w:rFonts w:ascii="宋体" w:eastAsia="宋体" w:hAnsi="宋体" w:cs="宋体"/>
          <w:b/>
          <w:color w:val="000000"/>
          <w:sz w:val="15"/>
        </w:rPr>
        <w:t xml:space="preserve">  198</w:t>
      </w:r>
    </w:p>
    <w:p w:rsidR="00D55C98" w:rsidRDefault="00E14246">
      <w:pPr>
        <w:autoSpaceDE w:val="0"/>
        <w:autoSpaceDN w:val="0"/>
        <w:spacing w:before="20" w:line="264" w:lineRule="atLeast"/>
        <w:ind w:left="580"/>
        <w:rPr>
          <w:sz w:val="24"/>
        </w:rPr>
      </w:pPr>
      <w:r>
        <w:rPr>
          <w:rFonts w:ascii="宋体" w:eastAsia="宋体" w:hAnsi="宋体" w:cs="宋体"/>
          <w:b/>
          <w:color w:val="000000"/>
          <w:sz w:val="15"/>
        </w:rPr>
        <w:t>知觉</w:t>
      </w:r>
      <w:r>
        <w:rPr>
          <w:rFonts w:ascii="宋体" w:eastAsia="宋体" w:hAnsi="宋体" w:cs="宋体"/>
          <w:b/>
          <w:color w:val="000000"/>
          <w:sz w:val="15"/>
        </w:rPr>
        <w:t>(CONSCIOUSNESS):</w:t>
      </w:r>
      <w:r>
        <w:rPr>
          <w:rFonts w:ascii="宋体" w:eastAsia="宋体" w:hAnsi="宋体" w:cs="宋体"/>
          <w:b/>
          <w:color w:val="000000"/>
          <w:sz w:val="15"/>
        </w:rPr>
        <w:t>与行动相伴</w:t>
      </w:r>
      <w:r>
        <w:rPr>
          <w:rFonts w:ascii="宋体" w:eastAsia="宋体" w:hAnsi="宋体" w:cs="宋体"/>
          <w:b/>
          <w:color w:val="000000"/>
          <w:sz w:val="15"/>
        </w:rPr>
        <w:t xml:space="preserve"> 90—95(</w:t>
      </w:r>
      <w:r>
        <w:rPr>
          <w:rFonts w:ascii="宋体" w:eastAsia="宋体" w:hAnsi="宋体" w:cs="宋体"/>
          <w:b/>
          <w:color w:val="000000"/>
          <w:sz w:val="15"/>
        </w:rPr>
        <w:t>第九章</w:t>
      </w:r>
      <w:r>
        <w:rPr>
          <w:rFonts w:ascii="宋体" w:eastAsia="宋体" w:hAnsi="宋体" w:cs="宋体"/>
          <w:b/>
          <w:color w:val="000000"/>
          <w:sz w:val="15"/>
        </w:rPr>
        <w:t>);</w:t>
      </w:r>
      <w:r>
        <w:rPr>
          <w:rFonts w:ascii="宋体" w:eastAsia="宋体" w:hAnsi="宋体" w:cs="宋体"/>
          <w:b/>
          <w:color w:val="000000"/>
          <w:sz w:val="15"/>
        </w:rPr>
        <w:t>作为对行动环境的了解</w:t>
      </w:r>
      <w:r>
        <w:rPr>
          <w:rFonts w:ascii="宋体" w:eastAsia="宋体" w:hAnsi="宋体" w:cs="宋体"/>
          <w:b/>
          <w:color w:val="000000"/>
          <w:sz w:val="15"/>
        </w:rPr>
        <w:t xml:space="preserve"> 89</w:t>
      </w:r>
      <w:r>
        <w:rPr>
          <w:rFonts w:ascii="宋体" w:eastAsia="宋体" w:hAnsi="宋体" w:cs="宋体"/>
          <w:b/>
          <w:color w:val="000000"/>
          <w:sz w:val="15"/>
        </w:rPr>
        <w:t>，</w:t>
      </w:r>
      <w:r>
        <w:rPr>
          <w:rFonts w:ascii="宋体" w:eastAsia="宋体" w:hAnsi="宋体" w:cs="宋体"/>
          <w:b/>
          <w:color w:val="000000"/>
          <w:sz w:val="15"/>
        </w:rPr>
        <w:t>90—91</w:t>
      </w:r>
      <w:r>
        <w:rPr>
          <w:rFonts w:ascii="宋体" w:eastAsia="宋体" w:hAnsi="宋体" w:cs="宋体"/>
          <w:b/>
          <w:color w:val="000000"/>
          <w:sz w:val="15"/>
        </w:rPr>
        <w:t>；决定行动是经过考虑的还是未经考虑或掉以轻心的</w:t>
      </w:r>
      <w:r>
        <w:rPr>
          <w:rFonts w:ascii="宋体" w:eastAsia="宋体" w:hAnsi="宋体" w:cs="宋体"/>
          <w:b/>
          <w:color w:val="000000"/>
          <w:sz w:val="15"/>
        </w:rPr>
        <w:t>90—91</w:t>
      </w:r>
      <w:r>
        <w:rPr>
          <w:rFonts w:ascii="宋体" w:eastAsia="宋体" w:hAnsi="宋体" w:cs="宋体"/>
          <w:b/>
          <w:color w:val="000000"/>
          <w:sz w:val="15"/>
        </w:rPr>
        <w:t>；与意图的联系</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 xml:space="preserve">  92</w:t>
      </w:r>
      <w:r>
        <w:rPr>
          <w:rFonts w:ascii="宋体" w:eastAsia="宋体" w:hAnsi="宋体" w:cs="宋体"/>
          <w:b/>
          <w:color w:val="000000"/>
          <w:sz w:val="15"/>
        </w:rPr>
        <w:t>；与误料</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95</w:t>
      </w:r>
      <w:r>
        <w:rPr>
          <w:rFonts w:ascii="宋体" w:eastAsia="宋体" w:hAnsi="宋体" w:cs="宋体"/>
          <w:b/>
          <w:color w:val="000000"/>
          <w:sz w:val="15"/>
        </w:rPr>
        <w:t>；行动的</w:t>
      </w:r>
      <w:r>
        <w:rPr>
          <w:rFonts w:ascii="宋体" w:eastAsia="宋体" w:hAnsi="宋体" w:cs="宋体"/>
          <w:b/>
          <w:color w:val="000000"/>
          <w:sz w:val="15"/>
        </w:rPr>
        <w:t>后果可有赖于此</w:t>
      </w:r>
      <w:r>
        <w:rPr>
          <w:rFonts w:ascii="宋体" w:eastAsia="宋体" w:hAnsi="宋体" w:cs="宋体"/>
          <w:b/>
          <w:color w:val="000000"/>
          <w:sz w:val="15"/>
        </w:rPr>
        <w:t xml:space="preserve"> 95</w:t>
      </w:r>
      <w:r>
        <w:rPr>
          <w:rFonts w:ascii="宋体" w:eastAsia="宋体" w:hAnsi="宋体" w:cs="宋体"/>
          <w:b/>
          <w:color w:val="000000"/>
          <w:sz w:val="15"/>
        </w:rPr>
        <w:t>；与定罪、加罪和减罪诸环境</w:t>
      </w:r>
      <w:r>
        <w:rPr>
          <w:rFonts w:ascii="宋体" w:eastAsia="宋体" w:hAnsi="宋体" w:cs="宋体"/>
          <w:sz w:val="24"/>
        </w:rPr>
        <w:t xml:space="preserve">   </w:t>
      </w:r>
      <w:r>
        <w:rPr>
          <w:rFonts w:ascii="宋体" w:eastAsia="宋体" w:hAnsi="宋体" w:cs="宋体"/>
          <w:b/>
          <w:color w:val="000000"/>
          <w:sz w:val="15"/>
        </w:rPr>
        <w:t>95</w:t>
      </w:r>
      <w:r>
        <w:rPr>
          <w:rFonts w:ascii="宋体" w:eastAsia="宋体" w:hAnsi="宋体" w:cs="宋体"/>
          <w:b/>
          <w:color w:val="000000"/>
          <w:sz w:val="15"/>
        </w:rPr>
        <w:t>；作为决定次害的一种环境</w:t>
      </w:r>
      <w:r>
        <w:rPr>
          <w:rFonts w:ascii="宋体" w:eastAsia="宋体" w:hAnsi="宋体" w:cs="宋体"/>
          <w:sz w:val="24"/>
        </w:rPr>
        <w:t xml:space="preserve">   </w:t>
      </w:r>
      <w:r>
        <w:rPr>
          <w:rFonts w:ascii="宋体" w:eastAsia="宋体" w:hAnsi="宋体" w:cs="宋体"/>
          <w:b/>
          <w:color w:val="000000"/>
          <w:sz w:val="15"/>
        </w:rPr>
        <w:t>152—154;</w:t>
      </w:r>
      <w:r>
        <w:rPr>
          <w:rFonts w:ascii="宋体" w:eastAsia="宋体" w:hAnsi="宋体" w:cs="宋体"/>
          <w:b/>
          <w:color w:val="000000"/>
          <w:sz w:val="15"/>
        </w:rPr>
        <w:t>不知使惩罚无效</w:t>
      </w:r>
      <w:r>
        <w:rPr>
          <w:rFonts w:ascii="宋体" w:eastAsia="宋体" w:hAnsi="宋体" w:cs="宋体"/>
          <w:sz w:val="24"/>
        </w:rPr>
        <w:t xml:space="preserve">  </w:t>
      </w:r>
      <w:r>
        <w:rPr>
          <w:rFonts w:ascii="宋体" w:eastAsia="宋体" w:hAnsi="宋体" w:cs="宋体"/>
          <w:b/>
          <w:color w:val="000000"/>
          <w:sz w:val="15"/>
        </w:rPr>
        <w:t xml:space="preserve"> 161——162</w:t>
      </w:r>
      <w:r>
        <w:rPr>
          <w:rFonts w:ascii="宋体" w:eastAsia="宋体" w:hAnsi="宋体" w:cs="宋体"/>
          <w:b/>
          <w:color w:val="000000"/>
          <w:sz w:val="15"/>
        </w:rPr>
        <w:t>。又见意图、知识诸条</w:t>
      </w:r>
    </w:p>
    <w:p w:rsidR="00D55C98" w:rsidRDefault="00E14246">
      <w:pPr>
        <w:autoSpaceDE w:val="0"/>
        <w:autoSpaceDN w:val="0"/>
        <w:spacing w:line="255" w:lineRule="atLeast"/>
        <w:ind w:left="580"/>
        <w:rPr>
          <w:sz w:val="24"/>
        </w:rPr>
      </w:pPr>
      <w:r>
        <w:rPr>
          <w:rFonts w:ascii="宋体" w:eastAsia="宋体" w:hAnsi="宋体" w:cs="宋体"/>
          <w:b/>
          <w:color w:val="000000"/>
          <w:sz w:val="15"/>
        </w:rPr>
        <w:t>知觉</w:t>
      </w:r>
      <w:r>
        <w:rPr>
          <w:rFonts w:ascii="宋体" w:eastAsia="宋体" w:hAnsi="宋体" w:cs="宋体"/>
          <w:b/>
          <w:color w:val="000000"/>
          <w:sz w:val="15"/>
        </w:rPr>
        <w:t>(</w:t>
      </w:r>
      <w:r>
        <w:rPr>
          <w:rFonts w:ascii="宋体" w:eastAsia="宋体" w:hAnsi="宋体" w:cs="宋体"/>
          <w:b/>
          <w:color w:val="000000"/>
          <w:sz w:val="15"/>
        </w:rPr>
        <w:t>觉察力</w:t>
      </w:r>
      <w:r>
        <w:rPr>
          <w:rFonts w:ascii="宋体" w:eastAsia="宋体" w:hAnsi="宋体" w:cs="宋体"/>
          <w:b/>
          <w:color w:val="000000"/>
          <w:sz w:val="15"/>
        </w:rPr>
        <w:t>)(PERCEPTION)</w:t>
      </w:r>
      <w:r>
        <w:rPr>
          <w:rFonts w:ascii="宋体" w:eastAsia="宋体" w:hAnsi="宋体" w:cs="宋体"/>
          <w:b/>
          <w:color w:val="000000"/>
          <w:sz w:val="15"/>
        </w:rPr>
        <w:t>：快乐和痛苦系兴趣知觉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42</w:t>
      </w:r>
      <w:r>
        <w:rPr>
          <w:rFonts w:ascii="宋体" w:eastAsia="宋体" w:hAnsi="宋体" w:cs="宋体"/>
          <w:b/>
          <w:color w:val="000000"/>
          <w:sz w:val="15"/>
        </w:rPr>
        <w:t>；简单的兴趣知觉相对于复杂的兴趣知觉</w:t>
      </w:r>
      <w:r>
        <w:rPr>
          <w:rFonts w:ascii="宋体" w:eastAsia="宋体" w:hAnsi="宋体" w:cs="宋体"/>
          <w:sz w:val="24"/>
        </w:rPr>
        <w:t xml:space="preserve">  </w:t>
      </w:r>
      <w:r>
        <w:rPr>
          <w:rFonts w:ascii="宋体" w:eastAsia="宋体" w:hAnsi="宋体" w:cs="宋体"/>
          <w:b/>
          <w:color w:val="000000"/>
          <w:sz w:val="15"/>
        </w:rPr>
        <w:t xml:space="preserve">  42</w:t>
      </w:r>
      <w:r>
        <w:rPr>
          <w:rFonts w:ascii="宋体" w:eastAsia="宋体" w:hAnsi="宋体" w:cs="宋体"/>
          <w:b/>
          <w:color w:val="000000"/>
          <w:sz w:val="15"/>
        </w:rPr>
        <w:t>；最初知觉</w:t>
      </w:r>
      <w:r>
        <w:rPr>
          <w:rFonts w:ascii="宋体" w:eastAsia="宋体" w:hAnsi="宋体" w:cs="宋体"/>
          <w:b/>
          <w:color w:val="000000"/>
          <w:sz w:val="15"/>
        </w:rPr>
        <w:t xml:space="preserve"> 45</w:t>
      </w:r>
      <w:r>
        <w:rPr>
          <w:rFonts w:ascii="宋体" w:eastAsia="宋体" w:hAnsi="宋体" w:cs="宋体"/>
          <w:b/>
          <w:color w:val="000000"/>
          <w:sz w:val="15"/>
        </w:rPr>
        <w:t>；灵魂知觉</w:t>
      </w:r>
      <w:r>
        <w:rPr>
          <w:rFonts w:ascii="宋体" w:eastAsia="宋体" w:hAnsi="宋体" w:cs="宋体"/>
          <w:sz w:val="24"/>
        </w:rPr>
        <w:t xml:space="preserve">    </w:t>
      </w:r>
      <w:r>
        <w:rPr>
          <w:rFonts w:ascii="宋体" w:eastAsia="宋体" w:hAnsi="宋体" w:cs="宋体"/>
          <w:b/>
          <w:color w:val="000000"/>
          <w:sz w:val="15"/>
        </w:rPr>
        <w:t>58</w:t>
      </w:r>
      <w:r>
        <w:rPr>
          <w:rFonts w:ascii="宋体" w:eastAsia="宋体" w:hAnsi="宋体" w:cs="宋体"/>
          <w:b/>
          <w:color w:val="000000"/>
          <w:sz w:val="15"/>
        </w:rPr>
        <w:t>；就环境而言，意图取决于觉察力</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75</w:t>
      </w:r>
      <w:r>
        <w:rPr>
          <w:rFonts w:ascii="宋体" w:eastAsia="宋体" w:hAnsi="宋体" w:cs="宋体"/>
          <w:b/>
          <w:color w:val="000000"/>
          <w:sz w:val="15"/>
        </w:rPr>
        <w:t>；作为动机的关于苦乐的内在知觉</w:t>
      </w:r>
      <w:r>
        <w:rPr>
          <w:rFonts w:ascii="宋体" w:eastAsia="宋体" w:hAnsi="宋体" w:cs="宋体"/>
          <w:b/>
          <w:color w:val="000000"/>
          <w:sz w:val="15"/>
        </w:rPr>
        <w:t xml:space="preserve"> 97</w:t>
      </w:r>
      <w:r>
        <w:rPr>
          <w:rFonts w:ascii="宋体" w:eastAsia="宋体" w:hAnsi="宋体" w:cs="宋体"/>
          <w:b/>
          <w:color w:val="000000"/>
          <w:sz w:val="15"/>
        </w:rPr>
        <w:t>；与精神的苦乐</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191</w:t>
      </w:r>
      <w:r>
        <w:rPr>
          <w:rFonts w:ascii="宋体" w:eastAsia="宋体" w:hAnsi="宋体" w:cs="宋体"/>
          <w:b/>
          <w:color w:val="000000"/>
          <w:sz w:val="15"/>
        </w:rPr>
        <w:t>注</w:t>
      </w:r>
      <w:r>
        <w:rPr>
          <w:rFonts w:ascii="宋体" w:eastAsia="宋体" w:hAnsi="宋体" w:cs="宋体"/>
          <w:b/>
          <w:color w:val="000000"/>
          <w:sz w:val="15"/>
        </w:rPr>
        <w:t>i(192);</w:t>
      </w:r>
      <w:r>
        <w:rPr>
          <w:rFonts w:ascii="宋体" w:eastAsia="宋体" w:hAnsi="宋体" w:cs="宋体"/>
          <w:b/>
          <w:color w:val="000000"/>
          <w:sz w:val="15"/>
        </w:rPr>
        <w:t>与记忆</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191</w:t>
      </w:r>
      <w:r>
        <w:rPr>
          <w:rFonts w:ascii="宋体" w:eastAsia="宋体" w:hAnsi="宋体" w:cs="宋体"/>
          <w:b/>
          <w:color w:val="000000"/>
          <w:sz w:val="15"/>
        </w:rPr>
        <w:t>注</w:t>
      </w:r>
      <w:r>
        <w:rPr>
          <w:rFonts w:ascii="宋体" w:eastAsia="宋体" w:hAnsi="宋体" w:cs="宋体"/>
          <w:b/>
          <w:color w:val="000000"/>
          <w:sz w:val="15"/>
        </w:rPr>
        <w:t>i(192)</w:t>
      </w:r>
    </w:p>
    <w:p w:rsidR="00D55C98" w:rsidRDefault="00E14246">
      <w:pPr>
        <w:autoSpaceDE w:val="0"/>
        <w:autoSpaceDN w:val="0"/>
        <w:spacing w:before="40" w:line="255" w:lineRule="atLeast"/>
        <w:ind w:left="580"/>
        <w:rPr>
          <w:sz w:val="24"/>
        </w:rPr>
      </w:pPr>
      <w:r>
        <w:rPr>
          <w:rFonts w:ascii="宋体" w:eastAsia="宋体" w:hAnsi="宋体" w:cs="宋体"/>
          <w:b/>
          <w:color w:val="000000"/>
          <w:sz w:val="15"/>
        </w:rPr>
        <w:t>知识</w:t>
      </w:r>
      <w:r>
        <w:rPr>
          <w:rFonts w:ascii="宋体" w:eastAsia="宋体" w:hAnsi="宋体" w:cs="宋体"/>
          <w:b/>
          <w:color w:val="000000"/>
          <w:sz w:val="15"/>
        </w:rPr>
        <w:t>(KNOWLEDGE)</w:t>
      </w:r>
      <w:r>
        <w:rPr>
          <w:rFonts w:ascii="宋体" w:eastAsia="宋体" w:hAnsi="宋体" w:cs="宋体"/>
          <w:b/>
          <w:color w:val="000000"/>
          <w:sz w:val="15"/>
        </w:rPr>
        <w:t>：知识的量与质，作为影响敏感性的一种主要状况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 xml:space="preserve"> 52,55,64—65,66,67,68,70,72;</w:t>
      </w:r>
      <w:r>
        <w:rPr>
          <w:rFonts w:ascii="宋体" w:eastAsia="宋体" w:hAnsi="宋体" w:cs="宋体"/>
          <w:b/>
          <w:color w:val="000000"/>
          <w:sz w:val="15"/>
        </w:rPr>
        <w:t>了解行动的环境是谓知觉</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89</w:t>
      </w:r>
      <w:r>
        <w:rPr>
          <w:rFonts w:ascii="宋体" w:eastAsia="宋体" w:hAnsi="宋体" w:cs="宋体"/>
          <w:b/>
          <w:color w:val="000000"/>
          <w:sz w:val="15"/>
        </w:rPr>
        <w:t>；错误的了解使惩罚无效</w:t>
      </w:r>
      <w:r>
        <w:rPr>
          <w:rFonts w:ascii="宋体" w:eastAsia="宋体" w:hAnsi="宋体" w:cs="宋体"/>
          <w:b/>
          <w:color w:val="000000"/>
          <w:sz w:val="15"/>
        </w:rPr>
        <w:t xml:space="preserve"> 161—162</w:t>
      </w:r>
      <w:r>
        <w:rPr>
          <w:rFonts w:ascii="宋体" w:eastAsia="宋体" w:hAnsi="宋体" w:cs="宋体"/>
          <w:b/>
          <w:color w:val="000000"/>
          <w:sz w:val="15"/>
        </w:rPr>
        <w:t>；愚昧无知可以改变</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173</w:t>
      </w:r>
      <w:r>
        <w:rPr>
          <w:rFonts w:ascii="宋体" w:eastAsia="宋体" w:hAnsi="宋体" w:cs="宋体"/>
          <w:b/>
          <w:color w:val="000000"/>
          <w:sz w:val="15"/>
        </w:rPr>
        <w:t>；关于对象的完美知识组成一个逻辑整体</w:t>
      </w:r>
      <w:r>
        <w:rPr>
          <w:rFonts w:ascii="宋体" w:eastAsia="宋体" w:hAnsi="宋体" w:cs="宋体"/>
          <w:b/>
          <w:color w:val="000000"/>
          <w:sz w:val="15"/>
        </w:rPr>
        <w:t xml:space="preserve"> 187</w:t>
      </w:r>
      <w:r>
        <w:rPr>
          <w:rFonts w:ascii="宋体" w:eastAsia="宋体" w:hAnsi="宋体" w:cs="宋体"/>
          <w:b/>
          <w:color w:val="000000"/>
          <w:sz w:val="15"/>
        </w:rPr>
        <w:t>注</w:t>
      </w:r>
      <w:r>
        <w:rPr>
          <w:rFonts w:ascii="宋体" w:eastAsia="宋体" w:hAnsi="宋体" w:cs="宋体"/>
          <w:b/>
          <w:color w:val="000000"/>
          <w:sz w:val="15"/>
        </w:rPr>
        <w:t>a</w:t>
      </w:r>
      <w:r>
        <w:rPr>
          <w:rFonts w:ascii="宋体" w:eastAsia="宋体" w:hAnsi="宋体" w:cs="宋体"/>
          <w:b/>
          <w:color w:val="000000"/>
          <w:sz w:val="15"/>
        </w:rPr>
        <w:t>；知识如果太繁琐艰涩便毫无用处</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196</w:t>
      </w:r>
      <w:r>
        <w:rPr>
          <w:rFonts w:ascii="宋体" w:eastAsia="宋体" w:hAnsi="宋体" w:cs="宋体"/>
          <w:b/>
          <w:color w:val="000000"/>
          <w:sz w:val="15"/>
        </w:rPr>
        <w:t>注</w:t>
      </w:r>
      <w:r>
        <w:rPr>
          <w:rFonts w:ascii="宋体" w:eastAsia="宋体" w:hAnsi="宋体" w:cs="宋体"/>
          <w:b/>
          <w:color w:val="000000"/>
          <w:sz w:val="15"/>
        </w:rPr>
        <w:t>q</w:t>
      </w:r>
      <w:r>
        <w:rPr>
          <w:rFonts w:ascii="宋体" w:eastAsia="宋体" w:hAnsi="宋体" w:cs="宋体"/>
          <w:b/>
          <w:color w:val="000000"/>
          <w:sz w:val="15"/>
        </w:rPr>
        <w:t>；每个人都知道什么最有助于自己的幸福</w:t>
      </w:r>
      <w:r>
        <w:rPr>
          <w:rFonts w:ascii="宋体" w:eastAsia="宋体" w:hAnsi="宋体" w:cs="宋体"/>
          <w:sz w:val="24"/>
        </w:rPr>
        <w:t xml:space="preserve">     </w:t>
      </w:r>
      <w:r>
        <w:rPr>
          <w:rFonts w:ascii="宋体" w:eastAsia="宋体" w:hAnsi="宋体" w:cs="宋体"/>
          <w:b/>
          <w:color w:val="000000"/>
          <w:sz w:val="15"/>
        </w:rPr>
        <w:t>244</w:t>
      </w:r>
      <w:r>
        <w:rPr>
          <w:rFonts w:ascii="宋体" w:eastAsia="宋体" w:hAnsi="宋体" w:cs="宋体"/>
          <w:b/>
          <w:color w:val="000000"/>
          <w:sz w:val="15"/>
        </w:rPr>
        <w:t>；危害助长民智罪即为危害国民幸福增长罪</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5"/>
        </w:rPr>
        <w:t>260</w:t>
      </w:r>
      <w:r>
        <w:rPr>
          <w:rFonts w:ascii="宋体" w:eastAsia="宋体" w:hAnsi="宋体" w:cs="宋体"/>
          <w:b/>
          <w:color w:val="000000"/>
          <w:sz w:val="15"/>
        </w:rPr>
        <w:t>注</w:t>
      </w:r>
      <w:r>
        <w:rPr>
          <w:rFonts w:ascii="宋体" w:eastAsia="宋体" w:hAnsi="宋体" w:cs="宋体"/>
          <w:b/>
          <w:color w:val="000000"/>
          <w:sz w:val="15"/>
        </w:rPr>
        <w:t>r4(262)(</w:t>
      </w:r>
      <w:r>
        <w:rPr>
          <w:rFonts w:ascii="宋体" w:eastAsia="宋体" w:hAnsi="宋体" w:cs="宋体"/>
          <w:b/>
          <w:color w:val="000000"/>
          <w:sz w:val="15"/>
        </w:rPr>
        <w:t>包括在公共罪过条下，参见该条</w:t>
      </w:r>
      <w:r>
        <w:rPr>
          <w:rFonts w:ascii="宋体" w:eastAsia="宋体" w:hAnsi="宋体" w:cs="宋体"/>
          <w:b/>
          <w:color w:val="000000"/>
          <w:sz w:val="15"/>
        </w:rPr>
        <w:t>)</w:t>
      </w:r>
      <w:r>
        <w:rPr>
          <w:rFonts w:ascii="宋体" w:eastAsia="宋体" w:hAnsi="宋体" w:cs="宋体"/>
          <w:b/>
          <w:color w:val="000000"/>
          <w:sz w:val="15"/>
        </w:rPr>
        <w:t>；技能之乐和棘手之苦</w:t>
      </w:r>
      <w:r>
        <w:rPr>
          <w:rFonts w:ascii="宋体" w:eastAsia="宋体" w:hAnsi="宋体" w:cs="宋体"/>
          <w:b/>
          <w:color w:val="000000"/>
          <w:sz w:val="15"/>
        </w:rPr>
        <w:t>，见快乐和痛苦条。又见知觉、意图和有意性诸条</w:t>
      </w:r>
      <w:r>
        <w:br w:type="page"/>
      </w:r>
    </w:p>
    <w:p w:rsidR="00D55C98" w:rsidRDefault="00E14246">
      <w:pPr>
        <w:autoSpaceDE w:val="0"/>
        <w:autoSpaceDN w:val="0"/>
        <w:spacing w:before="300" w:line="240" w:lineRule="atLeast"/>
        <w:ind w:left="20"/>
        <w:rPr>
          <w:sz w:val="15"/>
        </w:rPr>
      </w:pPr>
      <w:r>
        <w:rPr>
          <w:rFonts w:ascii="宋体" w:eastAsia="宋体" w:hAnsi="宋体" w:cs="宋体"/>
          <w:b/>
          <w:color w:val="000000"/>
          <w:sz w:val="15"/>
          <w:u w:val="single"/>
        </w:rPr>
        <w:lastRenderedPageBreak/>
        <w:t xml:space="preserve">                          </w:t>
      </w:r>
      <w:r>
        <w:rPr>
          <w:rFonts w:ascii="宋体" w:eastAsia="宋体" w:hAnsi="宋体" w:cs="宋体"/>
          <w:b/>
          <w:color w:val="000000"/>
          <w:sz w:val="15"/>
          <w:u w:val="single"/>
        </w:rPr>
        <w:t>论</w:t>
      </w:r>
      <w:r>
        <w:rPr>
          <w:rFonts w:ascii="宋体" w:eastAsia="宋体" w:hAnsi="宋体" w:cs="宋体"/>
          <w:b/>
          <w:color w:val="000000"/>
          <w:sz w:val="15"/>
          <w:u w:val="single"/>
        </w:rPr>
        <w:t xml:space="preserve"> </w:t>
      </w:r>
      <w:r>
        <w:rPr>
          <w:rFonts w:ascii="宋体" w:eastAsia="宋体" w:hAnsi="宋体" w:cs="宋体"/>
          <w:b/>
          <w:color w:val="000000"/>
          <w:sz w:val="15"/>
          <w:u w:val="single"/>
        </w:rPr>
        <w:t>题</w:t>
      </w:r>
      <w:r>
        <w:rPr>
          <w:rFonts w:ascii="宋体" w:eastAsia="宋体" w:hAnsi="宋体" w:cs="宋体"/>
          <w:b/>
          <w:color w:val="000000"/>
          <w:sz w:val="15"/>
          <w:u w:val="single"/>
        </w:rPr>
        <w:t xml:space="preserve"> </w:t>
      </w:r>
      <w:r>
        <w:rPr>
          <w:rFonts w:ascii="宋体" w:eastAsia="宋体" w:hAnsi="宋体" w:cs="宋体"/>
          <w:b/>
          <w:color w:val="000000"/>
          <w:sz w:val="15"/>
          <w:u w:val="single"/>
        </w:rPr>
        <w:t>索</w:t>
      </w:r>
      <w:r>
        <w:rPr>
          <w:rFonts w:ascii="宋体" w:eastAsia="宋体" w:hAnsi="宋体" w:cs="宋体"/>
          <w:b/>
          <w:color w:val="000000"/>
          <w:sz w:val="15"/>
          <w:u w:val="single"/>
        </w:rPr>
        <w:t xml:space="preserve"> </w:t>
      </w:r>
      <w:r>
        <w:rPr>
          <w:rFonts w:ascii="宋体" w:eastAsia="宋体" w:hAnsi="宋体" w:cs="宋体"/>
          <w:b/>
          <w:color w:val="000000"/>
          <w:sz w:val="15"/>
          <w:u w:val="single"/>
        </w:rPr>
        <w:t>引</w:t>
      </w:r>
      <w:r>
        <w:rPr>
          <w:rFonts w:ascii="宋体" w:eastAsia="宋体" w:hAnsi="宋体" w:cs="宋体"/>
          <w:b/>
          <w:color w:val="000000"/>
          <w:sz w:val="15"/>
          <w:u w:val="single"/>
        </w:rPr>
        <w:t xml:space="preserve">                      427 </w:t>
      </w:r>
    </w:p>
    <w:p w:rsidR="00D55C98" w:rsidRDefault="00E14246">
      <w:pPr>
        <w:autoSpaceDE w:val="0"/>
        <w:autoSpaceDN w:val="0"/>
        <w:spacing w:before="200" w:line="280" w:lineRule="atLeast"/>
        <w:ind w:left="20" w:right="440"/>
        <w:rPr>
          <w:sz w:val="15"/>
        </w:rPr>
      </w:pPr>
      <w:r>
        <w:rPr>
          <w:rFonts w:ascii="宋体" w:eastAsia="宋体" w:hAnsi="宋体" w:cs="宋体"/>
          <w:b/>
          <w:color w:val="000000"/>
          <w:sz w:val="15"/>
        </w:rPr>
        <w:t>值</w:t>
      </w:r>
      <w:r>
        <w:rPr>
          <w:rFonts w:ascii="宋体" w:eastAsia="宋体" w:hAnsi="宋体" w:cs="宋体"/>
          <w:b/>
          <w:color w:val="000000"/>
          <w:sz w:val="15"/>
        </w:rPr>
        <w:t>(</w:t>
      </w:r>
      <w:r>
        <w:rPr>
          <w:rFonts w:ascii="宋体" w:eastAsia="宋体" w:hAnsi="宋体" w:cs="宋体"/>
          <w:b/>
          <w:color w:val="000000"/>
          <w:sz w:val="15"/>
        </w:rPr>
        <w:t>价值</w:t>
      </w:r>
      <w:r>
        <w:rPr>
          <w:rFonts w:ascii="宋体" w:eastAsia="宋体" w:hAnsi="宋体" w:cs="宋体"/>
          <w:b/>
          <w:color w:val="000000"/>
          <w:sz w:val="15"/>
        </w:rPr>
        <w:t>)(VALUE):</w:t>
      </w:r>
      <w:r>
        <w:rPr>
          <w:rFonts w:ascii="宋体" w:eastAsia="宋体" w:hAnsi="宋体" w:cs="宋体"/>
          <w:b/>
          <w:color w:val="000000"/>
          <w:sz w:val="15"/>
        </w:rPr>
        <w:t>快乐和痛苦的值</w:t>
      </w:r>
      <w:r>
        <w:rPr>
          <w:rFonts w:ascii="宋体" w:eastAsia="宋体" w:hAnsi="宋体" w:cs="宋体"/>
          <w:b/>
          <w:color w:val="000000"/>
          <w:sz w:val="15"/>
        </w:rPr>
        <w:t xml:space="preserve"> 38-41;</w:t>
      </w:r>
      <w:r>
        <w:rPr>
          <w:rFonts w:ascii="宋体" w:eastAsia="宋体" w:hAnsi="宋体" w:cs="宋体"/>
          <w:b/>
          <w:color w:val="000000"/>
          <w:sz w:val="15"/>
        </w:rPr>
        <w:t>一项财物的价值</w:t>
      </w:r>
      <w:r>
        <w:rPr>
          <w:rFonts w:ascii="宋体" w:eastAsia="宋体" w:hAnsi="宋体" w:cs="宋体"/>
          <w:b/>
          <w:color w:val="000000"/>
          <w:sz w:val="15"/>
        </w:rPr>
        <w:t xml:space="preserve"> 40--41;</w:t>
      </w:r>
      <w:r>
        <w:rPr>
          <w:rFonts w:ascii="宋体" w:eastAsia="宋体" w:hAnsi="宋体" w:cs="宋体"/>
          <w:b/>
          <w:color w:val="000000"/>
          <w:sz w:val="15"/>
        </w:rPr>
        <w:t>一项动因的值</w:t>
      </w:r>
      <w:r>
        <w:rPr>
          <w:rFonts w:ascii="宋体" w:eastAsia="宋体" w:hAnsi="宋体" w:cs="宋体"/>
          <w:b/>
          <w:color w:val="000000"/>
          <w:sz w:val="15"/>
        </w:rPr>
        <w:t>(</w:t>
      </w:r>
      <w:r>
        <w:rPr>
          <w:rFonts w:ascii="宋体" w:eastAsia="宋体" w:hAnsi="宋体" w:cs="宋体"/>
          <w:b/>
          <w:color w:val="000000"/>
          <w:sz w:val="15"/>
        </w:rPr>
        <w:t>大小相对于远近</w:t>
      </w:r>
      <w:r>
        <w:rPr>
          <w:rFonts w:ascii="宋体" w:eastAsia="宋体" w:hAnsi="宋体" w:cs="宋体"/>
          <w:b/>
          <w:color w:val="000000"/>
          <w:sz w:val="15"/>
        </w:rPr>
        <w:t>)  56</w:t>
      </w:r>
      <w:r>
        <w:rPr>
          <w:rFonts w:ascii="宋体" w:eastAsia="宋体" w:hAnsi="宋体" w:cs="宋体"/>
          <w:b/>
          <w:color w:val="000000"/>
          <w:sz w:val="15"/>
        </w:rPr>
        <w:t>；与时间</w:t>
      </w:r>
      <w:r>
        <w:rPr>
          <w:rFonts w:ascii="宋体" w:eastAsia="宋体" w:hAnsi="宋体" w:cs="宋体"/>
          <w:b/>
          <w:color w:val="000000"/>
          <w:sz w:val="15"/>
        </w:rPr>
        <w:t xml:space="preserve">  59</w:t>
      </w:r>
      <w:r>
        <w:rPr>
          <w:rFonts w:ascii="宋体" w:eastAsia="宋体" w:hAnsi="宋体" w:cs="宋体"/>
          <w:b/>
          <w:color w:val="000000"/>
          <w:sz w:val="15"/>
        </w:rPr>
        <w:t>；与想像</w:t>
      </w:r>
      <w:r>
        <w:rPr>
          <w:rFonts w:ascii="宋体" w:eastAsia="宋体" w:hAnsi="宋体" w:cs="宋体"/>
          <w:b/>
          <w:color w:val="000000"/>
          <w:sz w:val="15"/>
        </w:rPr>
        <w:t xml:space="preserve"> 69</w:t>
      </w:r>
      <w:r>
        <w:rPr>
          <w:rFonts w:ascii="宋体" w:eastAsia="宋体" w:hAnsi="宋体" w:cs="宋体"/>
          <w:b/>
          <w:color w:val="000000"/>
          <w:sz w:val="15"/>
        </w:rPr>
        <w:t>注</w:t>
      </w:r>
      <w:r>
        <w:rPr>
          <w:rFonts w:ascii="宋体" w:eastAsia="宋体" w:hAnsi="宋体" w:cs="宋体"/>
          <w:b/>
          <w:color w:val="000000"/>
          <w:sz w:val="15"/>
        </w:rPr>
        <w:t>q</w:t>
      </w:r>
      <w:r>
        <w:rPr>
          <w:rFonts w:ascii="宋体" w:eastAsia="宋体" w:hAnsi="宋体" w:cs="宋体"/>
          <w:b/>
          <w:color w:val="000000"/>
          <w:sz w:val="15"/>
        </w:rPr>
        <w:t>；惩罚的价值</w:t>
      </w:r>
      <w:r>
        <w:rPr>
          <w:rFonts w:ascii="宋体" w:eastAsia="宋体" w:hAnsi="宋体" w:cs="宋体"/>
          <w:b/>
          <w:color w:val="000000"/>
          <w:sz w:val="15"/>
        </w:rPr>
        <w:t>(</w:t>
      </w:r>
      <w:r>
        <w:rPr>
          <w:rFonts w:ascii="宋体" w:eastAsia="宋体" w:hAnsi="宋体" w:cs="宋体"/>
          <w:b/>
          <w:color w:val="000000"/>
          <w:sz w:val="15"/>
        </w:rPr>
        <w:t>真实的相对于表面上的</w:t>
      </w:r>
      <w:r>
        <w:rPr>
          <w:rFonts w:ascii="宋体" w:eastAsia="宋体" w:hAnsi="宋体" w:cs="宋体"/>
          <w:b/>
          <w:color w:val="000000"/>
          <w:sz w:val="15"/>
        </w:rPr>
        <w:t>)   146</w:t>
      </w:r>
      <w:r>
        <w:rPr>
          <w:rFonts w:ascii="宋体" w:eastAsia="宋体" w:hAnsi="宋体" w:cs="宋体"/>
          <w:b/>
          <w:color w:val="000000"/>
          <w:sz w:val="15"/>
        </w:rPr>
        <w:t>；一项行动造成的损害的值相对于它带来的裨益的值</w:t>
      </w:r>
      <w:r>
        <w:rPr>
          <w:rFonts w:ascii="宋体" w:eastAsia="宋体" w:hAnsi="宋体" w:cs="宋体"/>
          <w:b/>
          <w:color w:val="000000"/>
          <w:sz w:val="15"/>
        </w:rPr>
        <w:t xml:space="preserve">  159</w:t>
      </w:r>
      <w:r>
        <w:rPr>
          <w:rFonts w:ascii="宋体" w:eastAsia="宋体" w:hAnsi="宋体" w:cs="宋体"/>
          <w:b/>
          <w:color w:val="000000"/>
          <w:sz w:val="15"/>
        </w:rPr>
        <w:t>；量相对于值。又见快乐和痛苦、量值和大小、总和诸条</w:t>
      </w:r>
    </w:p>
    <w:p w:rsidR="00D55C98" w:rsidRDefault="00E14246">
      <w:pPr>
        <w:autoSpaceDE w:val="0"/>
        <w:autoSpaceDN w:val="0"/>
        <w:spacing w:before="20" w:line="270" w:lineRule="atLeast"/>
        <w:ind w:left="20" w:right="620"/>
        <w:rPr>
          <w:sz w:val="15"/>
        </w:rPr>
      </w:pPr>
      <w:r>
        <w:rPr>
          <w:rFonts w:ascii="宋体" w:eastAsia="宋体" w:hAnsi="宋体" w:cs="宋体"/>
          <w:b/>
          <w:color w:val="000000"/>
          <w:sz w:val="15"/>
        </w:rPr>
        <w:t>职业</w:t>
      </w:r>
      <w:r>
        <w:rPr>
          <w:rFonts w:ascii="宋体" w:eastAsia="宋体" w:hAnsi="宋体" w:cs="宋体"/>
          <w:b/>
          <w:color w:val="000000"/>
          <w:sz w:val="15"/>
        </w:rPr>
        <w:t>(PROFESSION)</w:t>
      </w:r>
      <w:r>
        <w:rPr>
          <w:rFonts w:ascii="宋体" w:eastAsia="宋体" w:hAnsi="宋体" w:cs="宋体"/>
          <w:b/>
          <w:color w:val="000000"/>
          <w:sz w:val="15"/>
        </w:rPr>
        <w:t>：一</w:t>
      </w:r>
      <w:r>
        <w:rPr>
          <w:rFonts w:ascii="宋体" w:eastAsia="宋体" w:hAnsi="宋体" w:cs="宋体"/>
          <w:b/>
          <w:color w:val="000000"/>
          <w:sz w:val="15"/>
        </w:rPr>
        <w:t>种非信托性的身分</w:t>
      </w:r>
      <w:r>
        <w:rPr>
          <w:rFonts w:ascii="宋体" w:eastAsia="宋体" w:hAnsi="宋体" w:cs="宋体"/>
          <w:b/>
          <w:color w:val="000000"/>
          <w:sz w:val="15"/>
        </w:rPr>
        <w:t xml:space="preserve"> 266</w:t>
      </w:r>
      <w:r>
        <w:rPr>
          <w:rFonts w:ascii="宋体" w:eastAsia="宋体" w:hAnsi="宋体" w:cs="宋体"/>
          <w:b/>
          <w:color w:val="000000"/>
          <w:sz w:val="15"/>
        </w:rPr>
        <w:t>；仅由立法者的允准构成</w:t>
      </w:r>
      <w:r>
        <w:rPr>
          <w:rFonts w:ascii="宋体" w:eastAsia="宋体" w:hAnsi="宋体" w:cs="宋体"/>
          <w:b/>
          <w:color w:val="000000"/>
          <w:sz w:val="15"/>
        </w:rPr>
        <w:t>267</w:t>
      </w:r>
      <w:r>
        <w:rPr>
          <w:rFonts w:ascii="宋体" w:eastAsia="宋体" w:hAnsi="宋体" w:cs="宋体"/>
          <w:b/>
          <w:color w:val="000000"/>
          <w:sz w:val="15"/>
        </w:rPr>
        <w:t>；宗教职业，见宗教条</w:t>
      </w:r>
    </w:p>
    <w:p w:rsidR="00D55C98" w:rsidRDefault="00E14246">
      <w:pPr>
        <w:autoSpaceDE w:val="0"/>
        <w:autoSpaceDN w:val="0"/>
        <w:spacing w:before="20" w:line="270" w:lineRule="atLeast"/>
        <w:ind w:left="20" w:right="440"/>
        <w:rPr>
          <w:sz w:val="15"/>
        </w:rPr>
      </w:pPr>
      <w:r>
        <w:rPr>
          <w:rFonts w:ascii="宋体" w:eastAsia="宋体" w:hAnsi="宋体" w:cs="宋体"/>
          <w:b/>
          <w:color w:val="000000"/>
          <w:sz w:val="15"/>
        </w:rPr>
        <w:t>指令</w:t>
      </w:r>
      <w:r>
        <w:rPr>
          <w:rFonts w:ascii="宋体" w:eastAsia="宋体" w:hAnsi="宋体" w:cs="宋体"/>
          <w:b/>
          <w:color w:val="000000"/>
          <w:sz w:val="15"/>
        </w:rPr>
        <w:t>(COMMAND)</w:t>
      </w:r>
      <w:r>
        <w:rPr>
          <w:rFonts w:ascii="宋体" w:eastAsia="宋体" w:hAnsi="宋体" w:cs="宋体"/>
          <w:b/>
          <w:color w:val="000000"/>
          <w:sz w:val="15"/>
        </w:rPr>
        <w:t>：立法者的意愿表现为指令、禁令或它们的反面</w:t>
      </w:r>
      <w:r>
        <w:rPr>
          <w:rFonts w:ascii="宋体" w:eastAsia="宋体" w:hAnsi="宋体" w:cs="宋体"/>
          <w:b/>
          <w:color w:val="000000"/>
          <w:sz w:val="15"/>
        </w:rPr>
        <w:t xml:space="preserve"> 205</w:t>
      </w:r>
      <w:r>
        <w:rPr>
          <w:rFonts w:ascii="宋体" w:eastAsia="宋体" w:hAnsi="宋体" w:cs="宋体"/>
          <w:b/>
          <w:color w:val="000000"/>
          <w:sz w:val="15"/>
        </w:rPr>
        <w:t>注</w:t>
      </w:r>
      <w:r>
        <w:rPr>
          <w:rFonts w:ascii="宋体" w:eastAsia="宋体" w:hAnsi="宋体" w:cs="宋体"/>
          <w:b/>
          <w:color w:val="000000"/>
          <w:sz w:val="15"/>
        </w:rPr>
        <w:t>e2(206)</w:t>
      </w:r>
      <w:r>
        <w:rPr>
          <w:rFonts w:ascii="宋体" w:eastAsia="宋体" w:hAnsi="宋体" w:cs="宋体"/>
          <w:b/>
          <w:color w:val="000000"/>
          <w:sz w:val="15"/>
        </w:rPr>
        <w:t>；指令的反面是非指令性的行动，而禁令的反面是允准</w:t>
      </w:r>
      <w:r>
        <w:rPr>
          <w:rFonts w:ascii="宋体" w:eastAsia="宋体" w:hAnsi="宋体" w:cs="宋体"/>
          <w:b/>
          <w:color w:val="000000"/>
          <w:sz w:val="15"/>
        </w:rPr>
        <w:t xml:space="preserve"> 205</w:t>
      </w:r>
      <w:r>
        <w:rPr>
          <w:rFonts w:ascii="宋体" w:eastAsia="宋体" w:hAnsi="宋体" w:cs="宋体"/>
          <w:b/>
          <w:color w:val="000000"/>
          <w:sz w:val="15"/>
        </w:rPr>
        <w:t>注</w:t>
      </w:r>
      <w:r>
        <w:rPr>
          <w:rFonts w:ascii="宋体" w:eastAsia="宋体" w:hAnsi="宋体" w:cs="宋体"/>
          <w:b/>
          <w:color w:val="000000"/>
          <w:sz w:val="15"/>
        </w:rPr>
        <w:t>e2(206)</w:t>
      </w:r>
      <w:r>
        <w:rPr>
          <w:rFonts w:ascii="宋体" w:eastAsia="宋体" w:hAnsi="宋体" w:cs="宋体"/>
          <w:b/>
          <w:color w:val="000000"/>
          <w:sz w:val="15"/>
        </w:rPr>
        <w:t>；明确的或事实上的指令及其与构成法律责任的惩罚</w:t>
      </w:r>
      <w:r>
        <w:rPr>
          <w:rFonts w:ascii="宋体" w:eastAsia="宋体" w:hAnsi="宋体" w:cs="宋体"/>
          <w:b/>
          <w:color w:val="000000"/>
          <w:sz w:val="15"/>
        </w:rPr>
        <w:t xml:space="preserve">  207</w:t>
      </w:r>
      <w:r>
        <w:rPr>
          <w:rFonts w:ascii="宋体" w:eastAsia="宋体" w:hAnsi="宋体" w:cs="宋体"/>
          <w:b/>
          <w:color w:val="000000"/>
          <w:sz w:val="15"/>
        </w:rPr>
        <w:t>注</w:t>
      </w:r>
      <w:r>
        <w:rPr>
          <w:rFonts w:ascii="宋体" w:eastAsia="宋体" w:hAnsi="宋体" w:cs="宋体"/>
          <w:b/>
          <w:color w:val="000000"/>
          <w:sz w:val="15"/>
        </w:rPr>
        <w:t>f2</w:t>
      </w:r>
      <w:r>
        <w:rPr>
          <w:rFonts w:ascii="宋体" w:eastAsia="宋体" w:hAnsi="宋体" w:cs="宋体"/>
          <w:b/>
          <w:color w:val="000000"/>
          <w:sz w:val="15"/>
        </w:rPr>
        <w:t>；意愿句式</w:t>
      </w:r>
      <w:r>
        <w:rPr>
          <w:rFonts w:ascii="宋体" w:eastAsia="宋体" w:hAnsi="宋体" w:cs="宋体"/>
          <w:b/>
          <w:color w:val="000000"/>
          <w:sz w:val="15"/>
        </w:rPr>
        <w:t xml:space="preserve"> 299</w:t>
      </w:r>
      <w:r>
        <w:rPr>
          <w:rFonts w:ascii="宋体" w:eastAsia="宋体" w:hAnsi="宋体" w:cs="宋体"/>
          <w:b/>
          <w:color w:val="000000"/>
          <w:sz w:val="15"/>
        </w:rPr>
        <w:t>注</w:t>
      </w:r>
      <w:r>
        <w:rPr>
          <w:rFonts w:ascii="宋体" w:eastAsia="宋体" w:hAnsi="宋体" w:cs="宋体"/>
          <w:b/>
          <w:color w:val="000000"/>
          <w:sz w:val="15"/>
        </w:rPr>
        <w:t>b2;</w:t>
      </w:r>
      <w:r>
        <w:rPr>
          <w:rFonts w:ascii="宋体" w:eastAsia="宋体" w:hAnsi="宋体" w:cs="宋体"/>
          <w:b/>
          <w:color w:val="000000"/>
          <w:sz w:val="15"/>
        </w:rPr>
        <w:t>强制的相对于非强制的或允准的</w:t>
      </w:r>
      <w:r>
        <w:rPr>
          <w:rFonts w:ascii="宋体" w:eastAsia="宋体" w:hAnsi="宋体" w:cs="宋体"/>
          <w:b/>
          <w:color w:val="000000"/>
          <w:sz w:val="15"/>
        </w:rPr>
        <w:t xml:space="preserve"> 302,305,307;</w:t>
      </w:r>
      <w:r>
        <w:rPr>
          <w:rFonts w:ascii="宋体" w:eastAsia="宋体" w:hAnsi="宋体" w:cs="宋体"/>
          <w:b/>
          <w:color w:val="000000"/>
          <w:sz w:val="15"/>
        </w:rPr>
        <w:t>任何一个法律要么是禁令，要么是它的反面</w:t>
      </w:r>
      <w:r>
        <w:rPr>
          <w:rFonts w:ascii="宋体" w:eastAsia="宋体" w:hAnsi="宋体" w:cs="宋体"/>
          <w:b/>
          <w:color w:val="000000"/>
          <w:sz w:val="15"/>
        </w:rPr>
        <w:t xml:space="preserve">  304</w:t>
      </w:r>
      <w:r>
        <w:rPr>
          <w:rFonts w:ascii="宋体" w:eastAsia="宋体" w:hAnsi="宋体" w:cs="宋体"/>
          <w:b/>
          <w:color w:val="000000"/>
          <w:sz w:val="15"/>
        </w:rPr>
        <w:t>；法律的命令性质被掩盖起来</w:t>
      </w:r>
      <w:r>
        <w:rPr>
          <w:rFonts w:ascii="宋体" w:eastAsia="宋体" w:hAnsi="宋体" w:cs="宋体"/>
          <w:b/>
          <w:color w:val="000000"/>
          <w:sz w:val="15"/>
        </w:rPr>
        <w:t xml:space="preserve">  304——305,306—307</w:t>
      </w:r>
      <w:r>
        <w:rPr>
          <w:rFonts w:ascii="宋体" w:eastAsia="宋体" w:hAnsi="宋体" w:cs="宋体"/>
          <w:b/>
          <w:color w:val="000000"/>
          <w:sz w:val="15"/>
        </w:rPr>
        <w:t>。又见法律、逻辑学诸条</w:t>
      </w:r>
    </w:p>
    <w:p w:rsidR="00D55C98" w:rsidRDefault="00E14246">
      <w:pPr>
        <w:autoSpaceDE w:val="0"/>
        <w:autoSpaceDN w:val="0"/>
        <w:spacing w:before="20" w:line="260" w:lineRule="atLeast"/>
        <w:ind w:left="20" w:right="460"/>
        <w:rPr>
          <w:sz w:val="15"/>
        </w:rPr>
      </w:pPr>
      <w:r>
        <w:rPr>
          <w:rFonts w:ascii="宋体" w:eastAsia="宋体" w:hAnsi="宋体" w:cs="宋体"/>
          <w:b/>
          <w:color w:val="000000"/>
          <w:sz w:val="15"/>
        </w:rPr>
        <w:t>智力</w:t>
      </w:r>
      <w:r>
        <w:rPr>
          <w:rFonts w:ascii="宋体" w:eastAsia="宋体" w:hAnsi="宋体" w:cs="宋体"/>
          <w:b/>
          <w:color w:val="000000"/>
          <w:sz w:val="15"/>
        </w:rPr>
        <w:t>(INTELLECTUAL POWERS):</w:t>
      </w:r>
      <w:r>
        <w:rPr>
          <w:rFonts w:ascii="宋体" w:eastAsia="宋体" w:hAnsi="宋体" w:cs="宋体"/>
          <w:b/>
          <w:color w:val="000000"/>
          <w:sz w:val="15"/>
        </w:rPr>
        <w:t>作为影响敏感性的一种主要状况</w:t>
      </w:r>
      <w:r>
        <w:rPr>
          <w:rFonts w:ascii="宋体" w:eastAsia="宋体" w:hAnsi="宋体" w:cs="宋体"/>
          <w:b/>
          <w:color w:val="000000"/>
          <w:sz w:val="15"/>
        </w:rPr>
        <w:t xml:space="preserve"> 52,55,64,68,70</w:t>
      </w:r>
    </w:p>
    <w:p w:rsidR="00D55C98" w:rsidRDefault="00E14246">
      <w:pPr>
        <w:autoSpaceDE w:val="0"/>
        <w:autoSpaceDN w:val="0"/>
        <w:spacing w:line="273" w:lineRule="atLeast"/>
        <w:ind w:left="20" w:right="440"/>
        <w:rPr>
          <w:sz w:val="15"/>
        </w:rPr>
      </w:pPr>
      <w:r>
        <w:rPr>
          <w:rFonts w:ascii="宋体" w:eastAsia="宋体" w:hAnsi="宋体" w:cs="宋体"/>
          <w:b/>
          <w:color w:val="000000"/>
          <w:sz w:val="15"/>
        </w:rPr>
        <w:t>治安</w:t>
      </w:r>
      <w:r>
        <w:rPr>
          <w:rFonts w:ascii="宋体" w:eastAsia="宋体" w:hAnsi="宋体" w:cs="宋体"/>
          <w:b/>
          <w:color w:val="000000"/>
          <w:sz w:val="15"/>
        </w:rPr>
        <w:t xml:space="preserve">(POLICE): </w:t>
      </w:r>
      <w:r>
        <w:rPr>
          <w:rFonts w:ascii="宋体" w:eastAsia="宋体" w:hAnsi="宋体" w:cs="宋体"/>
          <w:b/>
          <w:color w:val="000000"/>
          <w:sz w:val="15"/>
        </w:rPr>
        <w:t>其词源、职能和分支部门</w:t>
      </w:r>
      <w:r>
        <w:rPr>
          <w:rFonts w:ascii="宋体" w:eastAsia="宋体" w:hAnsi="宋体" w:cs="宋体"/>
          <w:b/>
          <w:color w:val="000000"/>
          <w:sz w:val="15"/>
        </w:rPr>
        <w:t xml:space="preserve">  198—199, 198</w:t>
      </w:r>
      <w:r>
        <w:rPr>
          <w:rFonts w:ascii="宋体" w:eastAsia="宋体" w:hAnsi="宋体" w:cs="宋体"/>
          <w:b/>
          <w:color w:val="000000"/>
          <w:sz w:val="15"/>
        </w:rPr>
        <w:t>注</w:t>
      </w:r>
      <w:r>
        <w:rPr>
          <w:rFonts w:ascii="宋体" w:eastAsia="宋体" w:hAnsi="宋体" w:cs="宋体"/>
          <w:b/>
          <w:color w:val="000000"/>
          <w:sz w:val="15"/>
        </w:rPr>
        <w:t xml:space="preserve">u; </w:t>
      </w:r>
      <w:r>
        <w:rPr>
          <w:rFonts w:ascii="宋体" w:eastAsia="宋体" w:hAnsi="宋体" w:cs="宋体"/>
          <w:b/>
          <w:color w:val="000000"/>
          <w:sz w:val="15"/>
        </w:rPr>
        <w:t>与司法</w:t>
      </w:r>
      <w:r>
        <w:rPr>
          <w:rFonts w:ascii="宋体" w:eastAsia="宋体" w:hAnsi="宋体" w:cs="宋体"/>
          <w:b/>
          <w:color w:val="000000"/>
          <w:sz w:val="15"/>
        </w:rPr>
        <w:t>198,198</w:t>
      </w:r>
      <w:r>
        <w:rPr>
          <w:rFonts w:ascii="宋体" w:eastAsia="宋体" w:hAnsi="宋体" w:cs="宋体"/>
          <w:b/>
          <w:color w:val="000000"/>
          <w:sz w:val="15"/>
        </w:rPr>
        <w:t>注</w:t>
      </w:r>
      <w:r>
        <w:rPr>
          <w:rFonts w:ascii="宋体" w:eastAsia="宋体" w:hAnsi="宋体" w:cs="宋体"/>
          <w:b/>
          <w:color w:val="000000"/>
          <w:sz w:val="15"/>
        </w:rPr>
        <w:t>u;</w:t>
      </w:r>
      <w:r>
        <w:rPr>
          <w:rFonts w:ascii="宋体" w:eastAsia="宋体" w:hAnsi="宋体" w:cs="宋体"/>
          <w:b/>
          <w:color w:val="000000"/>
          <w:sz w:val="15"/>
        </w:rPr>
        <w:t>危害治安预防罪</w:t>
      </w:r>
      <w:r>
        <w:rPr>
          <w:rFonts w:ascii="宋体" w:eastAsia="宋体" w:hAnsi="宋体" w:cs="宋体"/>
          <w:b/>
          <w:color w:val="000000"/>
          <w:sz w:val="15"/>
        </w:rPr>
        <w:t xml:space="preserve">  196,200--201,260</w:t>
      </w:r>
      <w:r>
        <w:rPr>
          <w:rFonts w:ascii="宋体" w:eastAsia="宋体" w:hAnsi="宋体" w:cs="宋体"/>
          <w:b/>
          <w:color w:val="000000"/>
          <w:sz w:val="15"/>
        </w:rPr>
        <w:t>注</w:t>
      </w:r>
      <w:r>
        <w:rPr>
          <w:rFonts w:ascii="宋体" w:eastAsia="宋体" w:hAnsi="宋体" w:cs="宋体"/>
          <w:b/>
          <w:color w:val="000000"/>
          <w:sz w:val="15"/>
        </w:rPr>
        <w:t xml:space="preserve"> r4(262)(</w:t>
      </w:r>
      <w:r>
        <w:rPr>
          <w:rFonts w:ascii="宋体" w:eastAsia="宋体" w:hAnsi="宋体" w:cs="宋体"/>
          <w:b/>
          <w:color w:val="000000"/>
          <w:sz w:val="15"/>
        </w:rPr>
        <w:t>包括在公共罪过条下，参照该条</w:t>
      </w:r>
      <w:r>
        <w:rPr>
          <w:rFonts w:ascii="宋体" w:eastAsia="宋体" w:hAnsi="宋体" w:cs="宋体"/>
          <w:b/>
          <w:color w:val="000000"/>
          <w:sz w:val="15"/>
        </w:rPr>
        <w:t>)</w:t>
      </w:r>
    </w:p>
    <w:p w:rsidR="00D55C98" w:rsidRDefault="00E14246">
      <w:pPr>
        <w:autoSpaceDE w:val="0"/>
        <w:autoSpaceDN w:val="0"/>
        <w:spacing w:before="20" w:line="260" w:lineRule="atLeast"/>
        <w:ind w:left="20" w:right="440"/>
        <w:rPr>
          <w:sz w:val="15"/>
        </w:rPr>
      </w:pPr>
      <w:r>
        <w:rPr>
          <w:rFonts w:ascii="宋体" w:eastAsia="宋体" w:hAnsi="宋体" w:cs="宋体"/>
          <w:b/>
          <w:color w:val="000000"/>
          <w:sz w:val="15"/>
        </w:rPr>
        <w:t>种族和血缘</w:t>
      </w:r>
      <w:r>
        <w:rPr>
          <w:rFonts w:ascii="宋体" w:eastAsia="宋体" w:hAnsi="宋体" w:cs="宋体"/>
          <w:b/>
          <w:color w:val="000000"/>
          <w:sz w:val="15"/>
        </w:rPr>
        <w:t>(RACE AND RACIAL ORIGIN):</w:t>
      </w:r>
      <w:r>
        <w:rPr>
          <w:rFonts w:ascii="宋体" w:eastAsia="宋体" w:hAnsi="宋体" w:cs="宋体"/>
          <w:b/>
          <w:color w:val="000000"/>
          <w:sz w:val="15"/>
        </w:rPr>
        <w:t>作为一种影响敏感性的次要状况</w:t>
      </w:r>
      <w:r>
        <w:rPr>
          <w:rFonts w:ascii="宋体" w:eastAsia="宋体" w:hAnsi="宋体" w:cs="宋体"/>
          <w:b/>
          <w:color w:val="000000"/>
          <w:sz w:val="15"/>
        </w:rPr>
        <w:t>52,65--66,67,69,70</w:t>
      </w:r>
    </w:p>
    <w:p w:rsidR="00D55C98" w:rsidRDefault="00E14246">
      <w:pPr>
        <w:autoSpaceDE w:val="0"/>
        <w:autoSpaceDN w:val="0"/>
        <w:spacing w:before="20" w:line="240" w:lineRule="atLeast"/>
        <w:ind w:left="20"/>
        <w:rPr>
          <w:sz w:val="15"/>
        </w:rPr>
      </w:pPr>
      <w:r>
        <w:rPr>
          <w:rFonts w:ascii="宋体" w:eastAsia="宋体" w:hAnsi="宋体" w:cs="宋体"/>
          <w:b/>
          <w:color w:val="000000"/>
          <w:sz w:val="15"/>
        </w:rPr>
        <w:t>主人</w:t>
      </w:r>
      <w:r>
        <w:rPr>
          <w:rFonts w:ascii="宋体" w:eastAsia="宋体" w:hAnsi="宋体" w:cs="宋体"/>
          <w:b/>
          <w:color w:val="000000"/>
          <w:sz w:val="15"/>
        </w:rPr>
        <w:t>(MASTER)</w:t>
      </w:r>
      <w:r>
        <w:rPr>
          <w:rFonts w:ascii="宋体" w:eastAsia="宋体" w:hAnsi="宋体" w:cs="宋体"/>
          <w:b/>
          <w:color w:val="000000"/>
          <w:sz w:val="15"/>
        </w:rPr>
        <w:t>：其身分与财产</w:t>
      </w:r>
      <w:r>
        <w:rPr>
          <w:rFonts w:ascii="宋体" w:eastAsia="宋体" w:hAnsi="宋体" w:cs="宋体"/>
          <w:b/>
          <w:color w:val="000000"/>
          <w:sz w:val="15"/>
        </w:rPr>
        <w:t xml:space="preserve"> </w:t>
      </w:r>
      <w:r>
        <w:rPr>
          <w:rFonts w:ascii="宋体" w:eastAsia="宋体" w:hAnsi="宋体" w:cs="宋体"/>
          <w:b/>
          <w:color w:val="000000"/>
          <w:sz w:val="15"/>
        </w:rPr>
        <w:t>210—213</w:t>
      </w:r>
      <w:r>
        <w:rPr>
          <w:rFonts w:ascii="宋体" w:eastAsia="宋体" w:hAnsi="宋体" w:cs="宋体"/>
          <w:b/>
          <w:color w:val="000000"/>
          <w:sz w:val="15"/>
        </w:rPr>
        <w:t>；构成主仆间法律关系的权力、义</w:t>
      </w:r>
    </w:p>
    <w:p w:rsidR="00D55C98" w:rsidRDefault="00E14246">
      <w:pPr>
        <w:autoSpaceDE w:val="0"/>
        <w:autoSpaceDN w:val="0"/>
        <w:spacing w:before="60" w:line="240" w:lineRule="atLeast"/>
        <w:ind w:left="360"/>
        <w:rPr>
          <w:sz w:val="15"/>
        </w:rPr>
      </w:pPr>
      <w:r>
        <w:rPr>
          <w:rFonts w:ascii="宋体" w:eastAsia="宋体" w:hAnsi="宋体" w:cs="宋体"/>
          <w:b/>
          <w:color w:val="000000"/>
          <w:sz w:val="15"/>
        </w:rPr>
        <w:t>务和权利</w:t>
      </w:r>
      <w:r>
        <w:rPr>
          <w:rFonts w:ascii="宋体" w:eastAsia="宋体" w:hAnsi="宋体" w:cs="宋体"/>
          <w:b/>
          <w:color w:val="000000"/>
          <w:sz w:val="15"/>
        </w:rPr>
        <w:t xml:space="preserve"> 238—239</w:t>
      </w:r>
      <w:r>
        <w:rPr>
          <w:rFonts w:ascii="宋体" w:eastAsia="宋体" w:hAnsi="宋体" w:cs="宋体"/>
          <w:b/>
          <w:color w:val="000000"/>
          <w:sz w:val="15"/>
        </w:rPr>
        <w:t>；涉及主人身分的罪过</w:t>
      </w:r>
      <w:r>
        <w:rPr>
          <w:rFonts w:ascii="宋体" w:eastAsia="宋体" w:hAnsi="宋体" w:cs="宋体"/>
          <w:b/>
          <w:color w:val="000000"/>
          <w:sz w:val="15"/>
        </w:rPr>
        <w:t xml:space="preserve"> 239—241(</w:t>
      </w:r>
      <w:r>
        <w:rPr>
          <w:rFonts w:ascii="宋体" w:eastAsia="宋体" w:hAnsi="宋体" w:cs="宋体"/>
          <w:b/>
          <w:color w:val="000000"/>
          <w:sz w:val="15"/>
        </w:rPr>
        <w:t>包括在侵犯身</w:t>
      </w:r>
    </w:p>
    <w:p w:rsidR="00D55C98" w:rsidRDefault="00E14246">
      <w:pPr>
        <w:autoSpaceDE w:val="0"/>
        <w:autoSpaceDN w:val="0"/>
        <w:spacing w:before="20" w:line="260" w:lineRule="atLeast"/>
        <w:ind w:left="20" w:right="440" w:firstLine="340"/>
        <w:rPr>
          <w:sz w:val="15"/>
        </w:rPr>
      </w:pPr>
      <w:r>
        <w:rPr>
          <w:rFonts w:ascii="宋体" w:eastAsia="宋体" w:hAnsi="宋体" w:cs="宋体"/>
          <w:b/>
          <w:color w:val="000000"/>
          <w:sz w:val="15"/>
        </w:rPr>
        <w:t>分罪条下，参照该条</w:t>
      </w:r>
      <w:r>
        <w:rPr>
          <w:rFonts w:ascii="宋体" w:eastAsia="宋体" w:hAnsi="宋体" w:cs="宋体"/>
          <w:b/>
          <w:color w:val="000000"/>
          <w:sz w:val="15"/>
        </w:rPr>
        <w:t>)</w:t>
      </w:r>
      <w:r>
        <w:rPr>
          <w:rFonts w:ascii="宋体" w:eastAsia="宋体" w:hAnsi="宋体" w:cs="宋体"/>
          <w:b/>
          <w:color w:val="000000"/>
          <w:sz w:val="15"/>
        </w:rPr>
        <w:t>；与侵害仆人罪</w:t>
      </w:r>
      <w:r>
        <w:rPr>
          <w:rFonts w:ascii="宋体" w:eastAsia="宋体" w:hAnsi="宋体" w:cs="宋体"/>
          <w:b/>
          <w:color w:val="000000"/>
          <w:sz w:val="15"/>
        </w:rPr>
        <w:t xml:space="preserve">  242—244</w:t>
      </w:r>
      <w:r>
        <w:rPr>
          <w:rFonts w:ascii="宋体" w:eastAsia="宋体" w:hAnsi="宋体" w:cs="宋体"/>
          <w:b/>
          <w:color w:val="000000"/>
          <w:sz w:val="15"/>
        </w:rPr>
        <w:t>。又见身分、仆人诸条资格</w:t>
      </w:r>
      <w:r>
        <w:rPr>
          <w:rFonts w:ascii="宋体" w:eastAsia="宋体" w:hAnsi="宋体" w:cs="宋体"/>
          <w:b/>
          <w:color w:val="000000"/>
          <w:sz w:val="15"/>
        </w:rPr>
        <w:t>(</w:t>
      </w:r>
      <w:r>
        <w:rPr>
          <w:rFonts w:ascii="宋体" w:eastAsia="宋体" w:hAnsi="宋体" w:cs="宋体"/>
          <w:b/>
          <w:color w:val="000000"/>
          <w:sz w:val="15"/>
        </w:rPr>
        <w:t>所有权</w:t>
      </w:r>
      <w:r>
        <w:rPr>
          <w:rFonts w:ascii="宋体" w:eastAsia="宋体" w:hAnsi="宋体" w:cs="宋体"/>
          <w:b/>
          <w:color w:val="000000"/>
          <w:sz w:val="15"/>
        </w:rPr>
        <w:t>)(TTTLE)</w:t>
      </w:r>
      <w:r>
        <w:rPr>
          <w:rFonts w:ascii="宋体" w:eastAsia="宋体" w:hAnsi="宋体" w:cs="宋体"/>
          <w:b/>
          <w:color w:val="000000"/>
          <w:sz w:val="15"/>
        </w:rPr>
        <w:t>：按照功利以外的理由选择权利资格</w:t>
      </w:r>
      <w:r>
        <w:rPr>
          <w:rFonts w:ascii="宋体" w:eastAsia="宋体" w:hAnsi="宋体" w:cs="宋体"/>
          <w:b/>
          <w:color w:val="000000"/>
          <w:sz w:val="15"/>
        </w:rPr>
        <w:t xml:space="preserve"> 21</w:t>
      </w:r>
      <w:r>
        <w:rPr>
          <w:rFonts w:ascii="宋体" w:eastAsia="宋体" w:hAnsi="宋体" w:cs="宋体"/>
          <w:b/>
          <w:color w:val="000000"/>
          <w:sz w:val="15"/>
        </w:rPr>
        <w:t>注</w:t>
      </w:r>
      <w:r>
        <w:rPr>
          <w:rFonts w:ascii="宋体" w:eastAsia="宋体" w:hAnsi="宋体" w:cs="宋体"/>
          <w:b/>
          <w:color w:val="000000"/>
          <w:sz w:val="15"/>
        </w:rPr>
        <w:t>c</w:t>
      </w:r>
      <w:r>
        <w:rPr>
          <w:rFonts w:ascii="宋体" w:eastAsia="宋体" w:hAnsi="宋体" w:cs="宋体"/>
          <w:b/>
          <w:color w:val="000000"/>
          <w:sz w:val="15"/>
        </w:rPr>
        <w:t>；阐释同</w:t>
      </w:r>
    </w:p>
    <w:p w:rsidR="00D55C98" w:rsidRDefault="00E14246">
      <w:pPr>
        <w:autoSpaceDE w:val="0"/>
        <w:autoSpaceDN w:val="0"/>
        <w:spacing w:before="20" w:line="240" w:lineRule="atLeast"/>
        <w:ind w:left="360"/>
        <w:rPr>
          <w:sz w:val="15"/>
        </w:rPr>
      </w:pPr>
      <w:r>
        <w:rPr>
          <w:rFonts w:ascii="宋体" w:eastAsia="宋体" w:hAnsi="宋体" w:cs="宋体"/>
          <w:b/>
          <w:color w:val="000000"/>
          <w:sz w:val="15"/>
        </w:rPr>
        <w:t>权利和权力涵义相联的资格的涵义</w:t>
      </w:r>
      <w:r>
        <w:rPr>
          <w:rFonts w:ascii="宋体" w:eastAsia="宋体" w:hAnsi="宋体" w:cs="宋体"/>
          <w:b/>
          <w:color w:val="000000"/>
          <w:sz w:val="15"/>
        </w:rPr>
        <w:t xml:space="preserve"> 205</w:t>
      </w:r>
      <w:r>
        <w:rPr>
          <w:rFonts w:ascii="宋体" w:eastAsia="宋体" w:hAnsi="宋体" w:cs="宋体"/>
          <w:b/>
          <w:color w:val="000000"/>
          <w:sz w:val="15"/>
        </w:rPr>
        <w:t>注</w:t>
      </w:r>
      <w:r>
        <w:rPr>
          <w:rFonts w:ascii="宋体" w:eastAsia="宋体" w:hAnsi="宋体" w:cs="宋体"/>
          <w:b/>
          <w:color w:val="000000"/>
          <w:sz w:val="15"/>
        </w:rPr>
        <w:t>e2</w:t>
      </w:r>
      <w:r>
        <w:rPr>
          <w:rFonts w:ascii="宋体" w:eastAsia="宋体" w:hAnsi="宋体" w:cs="宋体"/>
          <w:b/>
          <w:color w:val="000000"/>
          <w:sz w:val="15"/>
        </w:rPr>
        <w:t>；对所有权的解释，作为</w:t>
      </w:r>
    </w:p>
    <w:p w:rsidR="00D55C98" w:rsidRDefault="00E14246">
      <w:pPr>
        <w:autoSpaceDE w:val="0"/>
        <w:autoSpaceDN w:val="0"/>
        <w:spacing w:before="60" w:line="220" w:lineRule="atLeast"/>
        <w:ind w:left="360"/>
        <w:rPr>
          <w:sz w:val="15"/>
        </w:rPr>
      </w:pPr>
      <w:r>
        <w:rPr>
          <w:rFonts w:ascii="宋体" w:eastAsia="宋体" w:hAnsi="宋体" w:cs="宋体"/>
          <w:b/>
          <w:color w:val="000000"/>
          <w:sz w:val="15"/>
        </w:rPr>
        <w:t>反偷窃法和财产法的部分说明性内容</w:t>
      </w:r>
      <w:r>
        <w:rPr>
          <w:rFonts w:ascii="宋体" w:eastAsia="宋体" w:hAnsi="宋体" w:cs="宋体"/>
          <w:b/>
          <w:color w:val="000000"/>
          <w:sz w:val="15"/>
        </w:rPr>
        <w:t xml:space="preserve"> 303—304</w:t>
      </w:r>
      <w:r>
        <w:rPr>
          <w:rFonts w:ascii="宋体" w:eastAsia="宋体" w:hAnsi="宋体" w:cs="宋体"/>
          <w:b/>
          <w:color w:val="000000"/>
          <w:sz w:val="15"/>
        </w:rPr>
        <w:t>，</w:t>
      </w:r>
      <w:r>
        <w:rPr>
          <w:rFonts w:ascii="宋体" w:eastAsia="宋体" w:hAnsi="宋体" w:cs="宋体"/>
          <w:b/>
          <w:color w:val="000000"/>
          <w:sz w:val="15"/>
        </w:rPr>
        <w:t>308</w:t>
      </w:r>
      <w:r>
        <w:rPr>
          <w:rFonts w:ascii="宋体" w:eastAsia="宋体" w:hAnsi="宋体" w:cs="宋体"/>
          <w:b/>
          <w:color w:val="000000"/>
          <w:sz w:val="15"/>
        </w:rPr>
        <w:t>；这样的说明仅以</w:t>
      </w:r>
    </w:p>
    <w:p w:rsidR="00D55C98" w:rsidRDefault="00E14246">
      <w:pPr>
        <w:autoSpaceDE w:val="0"/>
        <w:autoSpaceDN w:val="0"/>
        <w:spacing w:before="40" w:line="240" w:lineRule="atLeast"/>
        <w:ind w:left="360"/>
        <w:rPr>
          <w:sz w:val="15"/>
        </w:rPr>
      </w:pPr>
      <w:r>
        <w:rPr>
          <w:rFonts w:ascii="宋体" w:eastAsia="宋体" w:hAnsi="宋体" w:cs="宋体"/>
          <w:b/>
          <w:color w:val="000000"/>
          <w:sz w:val="15"/>
        </w:rPr>
        <w:t>习惯法的形式存在</w:t>
      </w:r>
      <w:r>
        <w:rPr>
          <w:rFonts w:ascii="宋体" w:eastAsia="宋体" w:hAnsi="宋体" w:cs="宋体"/>
          <w:b/>
          <w:color w:val="000000"/>
          <w:sz w:val="15"/>
        </w:rPr>
        <w:t xml:space="preserve"> 308</w:t>
      </w:r>
    </w:p>
    <w:p w:rsidR="00D55C98" w:rsidRDefault="00E14246">
      <w:pPr>
        <w:autoSpaceDE w:val="0"/>
        <w:autoSpaceDN w:val="0"/>
        <w:spacing w:before="60" w:line="220" w:lineRule="atLeast"/>
        <w:ind w:left="20"/>
        <w:rPr>
          <w:sz w:val="15"/>
        </w:rPr>
      </w:pPr>
      <w:r>
        <w:rPr>
          <w:rFonts w:ascii="宋体" w:eastAsia="宋体" w:hAnsi="宋体" w:cs="宋体"/>
          <w:b/>
          <w:color w:val="000000"/>
          <w:sz w:val="15"/>
        </w:rPr>
        <w:t>自顾</w:t>
      </w:r>
      <w:r>
        <w:rPr>
          <w:rFonts w:ascii="宋体" w:eastAsia="宋体" w:hAnsi="宋体" w:cs="宋体"/>
          <w:b/>
          <w:color w:val="000000"/>
          <w:sz w:val="15"/>
        </w:rPr>
        <w:t>(</w:t>
      </w:r>
      <w:r>
        <w:rPr>
          <w:rFonts w:ascii="宋体" w:eastAsia="宋体" w:hAnsi="宋体" w:cs="宋体"/>
          <w:b/>
          <w:color w:val="000000"/>
          <w:sz w:val="15"/>
        </w:rPr>
        <w:t>内向</w:t>
      </w:r>
      <w:r>
        <w:rPr>
          <w:rFonts w:ascii="宋体" w:eastAsia="宋体" w:hAnsi="宋体" w:cs="宋体"/>
          <w:b/>
          <w:color w:val="000000"/>
          <w:sz w:val="15"/>
        </w:rPr>
        <w:t>)</w:t>
      </w:r>
      <w:r>
        <w:rPr>
          <w:rFonts w:ascii="宋体" w:eastAsia="宋体" w:hAnsi="宋体" w:cs="宋体"/>
          <w:b/>
          <w:color w:val="000000"/>
          <w:sz w:val="15"/>
        </w:rPr>
        <w:t>行为</w:t>
      </w:r>
      <w:r>
        <w:rPr>
          <w:rFonts w:ascii="宋体" w:eastAsia="宋体" w:hAnsi="宋体" w:cs="宋体"/>
          <w:b/>
          <w:color w:val="000000"/>
          <w:sz w:val="15"/>
        </w:rPr>
        <w:t>(SELF-REGARDING CONDUCT):</w:t>
      </w:r>
      <w:r>
        <w:rPr>
          <w:rFonts w:ascii="宋体" w:eastAsia="宋体" w:hAnsi="宋体" w:cs="宋体"/>
          <w:b/>
          <w:color w:val="000000"/>
          <w:sz w:val="15"/>
        </w:rPr>
        <w:t>列举</w:t>
      </w:r>
      <w:r>
        <w:rPr>
          <w:rFonts w:ascii="宋体" w:eastAsia="宋体" w:hAnsi="宋体" w:cs="宋体"/>
          <w:b/>
          <w:color w:val="000000"/>
          <w:sz w:val="15"/>
        </w:rPr>
        <w:t>自顾类动机</w:t>
      </w:r>
      <w:r>
        <w:rPr>
          <w:rFonts w:ascii="宋体" w:eastAsia="宋体" w:hAnsi="宋体" w:cs="宋体"/>
          <w:b/>
          <w:color w:val="000000"/>
          <w:sz w:val="15"/>
        </w:rPr>
        <w:t xml:space="preserve"> 116;</w:t>
      </w:r>
      <w:r>
        <w:rPr>
          <w:rFonts w:ascii="宋体" w:eastAsia="宋体" w:hAnsi="宋体" w:cs="宋体"/>
          <w:b/>
          <w:color w:val="000000"/>
          <w:sz w:val="15"/>
        </w:rPr>
        <w:t>与</w:t>
      </w:r>
    </w:p>
    <w:p w:rsidR="00D55C98" w:rsidRDefault="00E14246">
      <w:pPr>
        <w:autoSpaceDE w:val="0"/>
        <w:autoSpaceDN w:val="0"/>
        <w:spacing w:before="20" w:line="240" w:lineRule="atLeast"/>
        <w:ind w:left="360"/>
        <w:rPr>
          <w:sz w:val="15"/>
        </w:rPr>
      </w:pPr>
      <w:r>
        <w:rPr>
          <w:rFonts w:ascii="宋体" w:eastAsia="宋体" w:hAnsi="宋体" w:cs="宋体"/>
          <w:b/>
          <w:color w:val="000000"/>
          <w:sz w:val="15"/>
        </w:rPr>
        <w:t>功利</w:t>
      </w:r>
      <w:r>
        <w:rPr>
          <w:rFonts w:ascii="宋体" w:eastAsia="宋体" w:hAnsi="宋体" w:cs="宋体"/>
          <w:b/>
          <w:color w:val="000000"/>
          <w:sz w:val="15"/>
        </w:rPr>
        <w:t xml:space="preserve">  117</w:t>
      </w:r>
      <w:r>
        <w:rPr>
          <w:rFonts w:ascii="宋体" w:eastAsia="宋体" w:hAnsi="宋体" w:cs="宋体"/>
          <w:b/>
          <w:color w:val="000000"/>
          <w:sz w:val="15"/>
        </w:rPr>
        <w:t>，</w:t>
      </w:r>
      <w:r>
        <w:rPr>
          <w:rFonts w:ascii="宋体" w:eastAsia="宋体" w:hAnsi="宋体" w:cs="宋体"/>
          <w:b/>
          <w:color w:val="000000"/>
          <w:sz w:val="15"/>
        </w:rPr>
        <w:t>121</w:t>
      </w:r>
      <w:r>
        <w:rPr>
          <w:rFonts w:ascii="宋体" w:eastAsia="宋体" w:hAnsi="宋体" w:cs="宋体"/>
          <w:b/>
          <w:color w:val="000000"/>
          <w:sz w:val="15"/>
        </w:rPr>
        <w:t>；自顾类动机作为性情的显示</w:t>
      </w:r>
      <w:r>
        <w:rPr>
          <w:rFonts w:ascii="宋体" w:eastAsia="宋体" w:hAnsi="宋体" w:cs="宋体"/>
          <w:b/>
          <w:color w:val="000000"/>
          <w:sz w:val="15"/>
        </w:rPr>
        <w:t xml:space="preserve">  127</w:t>
      </w:r>
      <w:r>
        <w:rPr>
          <w:rFonts w:ascii="宋体" w:eastAsia="宋体" w:hAnsi="宋体" w:cs="宋体"/>
          <w:b/>
          <w:color w:val="000000"/>
          <w:sz w:val="15"/>
        </w:rPr>
        <w:t>；内向的损害相对于</w:t>
      </w:r>
    </w:p>
    <w:p w:rsidR="00D55C98" w:rsidRDefault="00E14246">
      <w:pPr>
        <w:autoSpaceDE w:val="0"/>
        <w:autoSpaceDN w:val="0"/>
        <w:spacing w:before="40" w:line="240" w:lineRule="atLeast"/>
        <w:ind w:left="360"/>
        <w:rPr>
          <w:sz w:val="15"/>
        </w:rPr>
      </w:pPr>
      <w:r>
        <w:rPr>
          <w:rFonts w:ascii="宋体" w:eastAsia="宋体" w:hAnsi="宋体" w:cs="宋体"/>
          <w:b/>
          <w:color w:val="000000"/>
          <w:sz w:val="15"/>
        </w:rPr>
        <w:t>外向的损害</w:t>
      </w:r>
      <w:r>
        <w:rPr>
          <w:rFonts w:ascii="宋体" w:eastAsia="宋体" w:hAnsi="宋体" w:cs="宋体"/>
          <w:b/>
          <w:color w:val="000000"/>
          <w:sz w:val="15"/>
        </w:rPr>
        <w:t xml:space="preserve"> 148</w:t>
      </w:r>
      <w:r>
        <w:rPr>
          <w:rFonts w:ascii="宋体" w:eastAsia="宋体" w:hAnsi="宋体" w:cs="宋体"/>
          <w:b/>
          <w:color w:val="000000"/>
          <w:sz w:val="15"/>
        </w:rPr>
        <w:t>；最有力、最经久的动机</w:t>
      </w:r>
      <w:r>
        <w:rPr>
          <w:rFonts w:ascii="宋体" w:eastAsia="宋体" w:hAnsi="宋体" w:cs="宋体"/>
          <w:b/>
          <w:color w:val="000000"/>
          <w:sz w:val="15"/>
        </w:rPr>
        <w:t xml:space="preserve"> 155</w:t>
      </w:r>
      <w:r>
        <w:rPr>
          <w:rFonts w:ascii="宋体" w:eastAsia="宋体" w:hAnsi="宋体" w:cs="宋体"/>
          <w:b/>
          <w:color w:val="000000"/>
          <w:sz w:val="15"/>
        </w:rPr>
        <w:t>，</w:t>
      </w:r>
      <w:r>
        <w:rPr>
          <w:rFonts w:ascii="宋体" w:eastAsia="宋体" w:hAnsi="宋体" w:cs="宋体"/>
          <w:b/>
          <w:color w:val="000000"/>
          <w:sz w:val="15"/>
        </w:rPr>
        <w:t>284</w:t>
      </w:r>
      <w:r>
        <w:rPr>
          <w:rFonts w:ascii="宋体" w:eastAsia="宋体" w:hAnsi="宋体" w:cs="宋体"/>
          <w:b/>
          <w:color w:val="000000"/>
          <w:sz w:val="15"/>
        </w:rPr>
        <w:t>；内向责任无相应权</w:t>
      </w:r>
      <w:r>
        <w:br w:type="page"/>
      </w:r>
    </w:p>
    <w:p w:rsidR="00D55C98" w:rsidRDefault="00E14246">
      <w:pPr>
        <w:autoSpaceDE w:val="0"/>
        <w:autoSpaceDN w:val="0"/>
        <w:spacing w:before="300" w:line="240" w:lineRule="atLeast"/>
        <w:ind w:left="680"/>
        <w:rPr>
          <w:sz w:val="14"/>
        </w:rPr>
      </w:pPr>
      <w:r>
        <w:rPr>
          <w:rFonts w:ascii="宋体" w:eastAsia="宋体" w:hAnsi="宋体" w:cs="宋体"/>
          <w:b/>
          <w:color w:val="000000"/>
          <w:sz w:val="14"/>
          <w:u w:val="single"/>
        </w:rPr>
        <w:lastRenderedPageBreak/>
        <w:t xml:space="preserve">  428                     </w:t>
      </w:r>
      <w:r>
        <w:rPr>
          <w:rFonts w:ascii="宋体" w:eastAsia="宋体" w:hAnsi="宋体" w:cs="宋体"/>
          <w:b/>
          <w:color w:val="000000"/>
          <w:sz w:val="14"/>
          <w:u w:val="single"/>
        </w:rPr>
        <w:t>道德与立法原理导论</w:t>
      </w:r>
      <w:r>
        <w:rPr>
          <w:rFonts w:ascii="宋体" w:eastAsia="宋体" w:hAnsi="宋体" w:cs="宋体"/>
          <w:b/>
          <w:color w:val="000000"/>
          <w:sz w:val="14"/>
          <w:u w:val="single"/>
        </w:rPr>
        <w:t xml:space="preserve">                          </w:t>
      </w:r>
    </w:p>
    <w:p w:rsidR="00D55C98" w:rsidRDefault="00E14246">
      <w:pPr>
        <w:autoSpaceDE w:val="0"/>
        <w:autoSpaceDN w:val="0"/>
        <w:spacing w:before="240" w:line="220" w:lineRule="atLeast"/>
        <w:ind w:left="1000"/>
        <w:rPr>
          <w:sz w:val="14"/>
        </w:rPr>
      </w:pPr>
      <w:r>
        <w:rPr>
          <w:rFonts w:ascii="宋体" w:eastAsia="宋体" w:hAnsi="宋体" w:cs="宋体"/>
          <w:b/>
          <w:color w:val="000000"/>
          <w:sz w:val="14"/>
        </w:rPr>
        <w:t>利</w:t>
      </w:r>
      <w:r>
        <w:rPr>
          <w:rFonts w:ascii="宋体" w:eastAsia="宋体" w:hAnsi="宋体" w:cs="宋体"/>
          <w:b/>
          <w:color w:val="000000"/>
          <w:sz w:val="14"/>
        </w:rPr>
        <w:t xml:space="preserve"> 205</w:t>
      </w:r>
      <w:r>
        <w:rPr>
          <w:rFonts w:ascii="宋体" w:eastAsia="宋体" w:hAnsi="宋体" w:cs="宋体"/>
          <w:b/>
          <w:color w:val="000000"/>
          <w:sz w:val="14"/>
        </w:rPr>
        <w:t>注</w:t>
      </w:r>
      <w:r>
        <w:rPr>
          <w:rFonts w:ascii="宋体" w:eastAsia="宋体" w:hAnsi="宋体" w:cs="宋体"/>
          <w:b/>
          <w:color w:val="000000"/>
          <w:sz w:val="14"/>
        </w:rPr>
        <w:t>e2(206)</w:t>
      </w:r>
      <w:r>
        <w:rPr>
          <w:rFonts w:ascii="宋体" w:eastAsia="宋体" w:hAnsi="宋体" w:cs="宋体"/>
          <w:b/>
          <w:color w:val="000000"/>
          <w:sz w:val="14"/>
        </w:rPr>
        <w:t>；与一个人对自己的义务</w:t>
      </w:r>
      <w:r>
        <w:rPr>
          <w:rFonts w:ascii="宋体" w:eastAsia="宋体" w:hAnsi="宋体" w:cs="宋体"/>
          <w:b/>
          <w:color w:val="000000"/>
          <w:sz w:val="14"/>
        </w:rPr>
        <w:t xml:space="preserve"> 283</w:t>
      </w:r>
      <w:r>
        <w:rPr>
          <w:rFonts w:ascii="宋体" w:eastAsia="宋体" w:hAnsi="宋体" w:cs="宋体"/>
          <w:b/>
          <w:color w:val="000000"/>
          <w:sz w:val="14"/>
        </w:rPr>
        <w:t>；伦理部分地是履行</w:t>
      </w:r>
    </w:p>
    <w:p w:rsidR="00D55C98" w:rsidRDefault="00E14246">
      <w:pPr>
        <w:autoSpaceDE w:val="0"/>
        <w:autoSpaceDN w:val="0"/>
        <w:spacing w:before="20" w:line="240" w:lineRule="atLeast"/>
        <w:ind w:left="1000"/>
        <w:rPr>
          <w:sz w:val="14"/>
        </w:rPr>
      </w:pPr>
      <w:r>
        <w:rPr>
          <w:rFonts w:ascii="宋体" w:eastAsia="宋体" w:hAnsi="宋体" w:cs="宋体"/>
          <w:b/>
          <w:color w:val="000000"/>
          <w:sz w:val="14"/>
        </w:rPr>
        <w:t>此种义务的艺术</w:t>
      </w:r>
      <w:r>
        <w:rPr>
          <w:rFonts w:ascii="宋体" w:eastAsia="宋体" w:hAnsi="宋体" w:cs="宋体"/>
          <w:b/>
          <w:color w:val="000000"/>
          <w:sz w:val="14"/>
        </w:rPr>
        <w:t xml:space="preserve"> 284</w:t>
      </w:r>
      <w:r>
        <w:rPr>
          <w:rFonts w:ascii="宋体" w:eastAsia="宋体" w:hAnsi="宋体" w:cs="宋体"/>
          <w:b/>
          <w:color w:val="000000"/>
          <w:sz w:val="14"/>
        </w:rPr>
        <w:t>；与慎重</w:t>
      </w:r>
      <w:r>
        <w:rPr>
          <w:rFonts w:ascii="宋体" w:eastAsia="宋体" w:hAnsi="宋体" w:cs="宋体"/>
          <w:b/>
          <w:color w:val="000000"/>
          <w:sz w:val="14"/>
        </w:rPr>
        <w:t xml:space="preserve"> 284</w:t>
      </w:r>
      <w:r>
        <w:rPr>
          <w:rFonts w:ascii="宋体" w:eastAsia="宋体" w:hAnsi="宋体" w:cs="宋体"/>
          <w:b/>
          <w:color w:val="000000"/>
          <w:sz w:val="14"/>
        </w:rPr>
        <w:t>，</w:t>
      </w:r>
      <w:r>
        <w:rPr>
          <w:rFonts w:ascii="宋体" w:eastAsia="宋体" w:hAnsi="宋体" w:cs="宋体"/>
          <w:b/>
          <w:color w:val="000000"/>
          <w:sz w:val="14"/>
        </w:rPr>
        <w:t>289</w:t>
      </w:r>
      <w:r>
        <w:rPr>
          <w:rFonts w:ascii="宋体" w:eastAsia="宋体" w:hAnsi="宋体" w:cs="宋体"/>
          <w:b/>
          <w:color w:val="000000"/>
          <w:sz w:val="14"/>
        </w:rPr>
        <w:t>；对立法支持的需要最少</w:t>
      </w:r>
    </w:p>
    <w:p w:rsidR="00D55C98" w:rsidRDefault="00E14246">
      <w:pPr>
        <w:autoSpaceDE w:val="0"/>
        <w:autoSpaceDN w:val="0"/>
        <w:spacing w:before="60" w:line="240" w:lineRule="atLeast"/>
        <w:ind w:left="1000"/>
        <w:rPr>
          <w:sz w:val="14"/>
        </w:rPr>
      </w:pPr>
      <w:r>
        <w:rPr>
          <w:rFonts w:ascii="宋体" w:eastAsia="宋体" w:hAnsi="宋体" w:cs="宋体"/>
          <w:b/>
          <w:color w:val="000000"/>
          <w:sz w:val="14"/>
        </w:rPr>
        <w:t>284</w:t>
      </w:r>
      <w:r>
        <w:rPr>
          <w:rFonts w:ascii="宋体" w:eastAsia="宋体" w:hAnsi="宋体" w:cs="宋体"/>
          <w:b/>
          <w:color w:val="000000"/>
          <w:sz w:val="14"/>
        </w:rPr>
        <w:t>，</w:t>
      </w:r>
      <w:r>
        <w:rPr>
          <w:rFonts w:ascii="宋体" w:eastAsia="宋体" w:hAnsi="宋体" w:cs="宋体"/>
          <w:b/>
          <w:color w:val="000000"/>
          <w:sz w:val="14"/>
        </w:rPr>
        <w:t>290——292</w:t>
      </w:r>
      <w:r>
        <w:rPr>
          <w:rFonts w:ascii="宋体" w:eastAsia="宋体" w:hAnsi="宋体" w:cs="宋体"/>
          <w:b/>
          <w:color w:val="000000"/>
          <w:sz w:val="14"/>
        </w:rPr>
        <w:t>。又见动机</w:t>
      </w:r>
      <w:r>
        <w:rPr>
          <w:rFonts w:ascii="宋体" w:eastAsia="宋体" w:hAnsi="宋体" w:cs="宋体"/>
          <w:b/>
          <w:color w:val="000000"/>
          <w:sz w:val="14"/>
        </w:rPr>
        <w:t>(</w:t>
      </w:r>
      <w:r>
        <w:rPr>
          <w:rFonts w:ascii="宋体" w:eastAsia="宋体" w:hAnsi="宋体" w:cs="宋体"/>
          <w:b/>
          <w:color w:val="000000"/>
          <w:sz w:val="14"/>
        </w:rPr>
        <w:t>第四部分</w:t>
      </w:r>
      <w:r>
        <w:rPr>
          <w:rFonts w:ascii="宋体" w:eastAsia="宋体" w:hAnsi="宋体" w:cs="宋体"/>
          <w:b/>
          <w:color w:val="000000"/>
          <w:sz w:val="14"/>
        </w:rPr>
        <w:t>)</w:t>
      </w:r>
      <w:r>
        <w:rPr>
          <w:rFonts w:ascii="宋体" w:eastAsia="宋体" w:hAnsi="宋体" w:cs="宋体"/>
          <w:b/>
          <w:color w:val="000000"/>
          <w:sz w:val="14"/>
        </w:rPr>
        <w:t>、罪过</w:t>
      </w:r>
      <w:r>
        <w:rPr>
          <w:rFonts w:ascii="宋体" w:eastAsia="宋体" w:hAnsi="宋体" w:cs="宋体"/>
          <w:b/>
          <w:color w:val="000000"/>
          <w:sz w:val="14"/>
        </w:rPr>
        <w:t>(</w:t>
      </w:r>
      <w:r>
        <w:rPr>
          <w:rFonts w:ascii="宋体" w:eastAsia="宋体" w:hAnsi="宋体" w:cs="宋体"/>
          <w:b/>
          <w:color w:val="000000"/>
          <w:sz w:val="14"/>
        </w:rPr>
        <w:t>第三部分第三大类</w:t>
      </w:r>
      <w:r>
        <w:rPr>
          <w:rFonts w:ascii="宋体" w:eastAsia="宋体" w:hAnsi="宋体" w:cs="宋体"/>
          <w:b/>
          <w:color w:val="000000"/>
          <w:sz w:val="14"/>
        </w:rPr>
        <w:t>)</w:t>
      </w:r>
      <w:r>
        <w:rPr>
          <w:rFonts w:ascii="宋体" w:eastAsia="宋体" w:hAnsi="宋体" w:cs="宋体"/>
          <w:b/>
          <w:color w:val="000000"/>
          <w:sz w:val="14"/>
        </w:rPr>
        <w:t>、慎重和</w:t>
      </w:r>
    </w:p>
    <w:p w:rsidR="00D55C98" w:rsidRDefault="00E14246">
      <w:pPr>
        <w:autoSpaceDE w:val="0"/>
        <w:autoSpaceDN w:val="0"/>
        <w:spacing w:before="40" w:line="220" w:lineRule="atLeast"/>
        <w:ind w:left="1000"/>
        <w:rPr>
          <w:sz w:val="14"/>
        </w:rPr>
      </w:pPr>
      <w:r>
        <w:rPr>
          <w:rFonts w:ascii="宋体" w:eastAsia="宋体" w:hAnsi="宋体" w:cs="宋体"/>
          <w:b/>
          <w:color w:val="000000"/>
          <w:sz w:val="14"/>
        </w:rPr>
        <w:t>不慎、功利和反功利诸条</w:t>
      </w:r>
    </w:p>
    <w:p w:rsidR="00D55C98" w:rsidRDefault="00E14246">
      <w:pPr>
        <w:autoSpaceDE w:val="0"/>
        <w:autoSpaceDN w:val="0"/>
        <w:spacing w:before="20" w:line="280" w:lineRule="atLeast"/>
        <w:ind w:left="680"/>
        <w:rPr>
          <w:sz w:val="16"/>
        </w:rPr>
      </w:pPr>
      <w:r>
        <w:rPr>
          <w:rFonts w:ascii="宋体" w:eastAsia="宋体" w:hAnsi="宋体" w:cs="宋体"/>
          <w:b/>
          <w:color w:val="000000"/>
          <w:sz w:val="16"/>
        </w:rPr>
        <w:t>自然和自然的</w:t>
      </w:r>
      <w:r>
        <w:rPr>
          <w:rFonts w:ascii="宋体" w:eastAsia="宋体" w:hAnsi="宋体" w:cs="宋体"/>
          <w:b/>
          <w:color w:val="000000"/>
          <w:sz w:val="16"/>
        </w:rPr>
        <w:t>(NATURE AND NATURAL):</w:t>
      </w:r>
      <w:r>
        <w:rPr>
          <w:rFonts w:ascii="宋体" w:eastAsia="宋体" w:hAnsi="宋体" w:cs="宋体"/>
          <w:b/>
          <w:color w:val="000000"/>
          <w:sz w:val="16"/>
        </w:rPr>
        <w:t>罪过的自然分类</w:t>
      </w:r>
      <w:r>
        <w:rPr>
          <w:rFonts w:ascii="宋体" w:eastAsia="宋体" w:hAnsi="宋体" w:cs="宋体"/>
          <w:b/>
          <w:color w:val="000000"/>
          <w:sz w:val="16"/>
        </w:rPr>
        <w:t xml:space="preserve">  5,272—274;</w:t>
      </w:r>
      <w:r>
        <w:rPr>
          <w:rFonts w:ascii="宋体" w:eastAsia="宋体" w:hAnsi="宋体" w:cs="宋体"/>
          <w:b/>
          <w:color w:val="000000"/>
          <w:sz w:val="16"/>
        </w:rPr>
        <w:t>自</w:t>
      </w:r>
    </w:p>
    <w:p w:rsidR="00D55C98" w:rsidRDefault="00E14246">
      <w:pPr>
        <w:autoSpaceDE w:val="0"/>
        <w:autoSpaceDN w:val="0"/>
        <w:spacing w:line="220" w:lineRule="atLeast"/>
        <w:ind w:left="1000"/>
        <w:rPr>
          <w:sz w:val="14"/>
        </w:rPr>
      </w:pPr>
      <w:r>
        <w:rPr>
          <w:rFonts w:ascii="宋体" w:eastAsia="宋体" w:hAnsi="宋体" w:cs="宋体"/>
          <w:b/>
          <w:color w:val="000000"/>
          <w:sz w:val="14"/>
        </w:rPr>
        <w:t>然与苦乐对人类的主宰</w:t>
      </w:r>
      <w:r>
        <w:rPr>
          <w:rFonts w:ascii="宋体" w:eastAsia="宋体" w:hAnsi="宋体" w:cs="宋体"/>
          <w:b/>
          <w:color w:val="000000"/>
          <w:sz w:val="14"/>
        </w:rPr>
        <w:t xml:space="preserve"> 11</w:t>
      </w:r>
      <w:r>
        <w:rPr>
          <w:rFonts w:ascii="宋体" w:eastAsia="宋体" w:hAnsi="宋体" w:cs="宋体"/>
          <w:b/>
          <w:color w:val="000000"/>
          <w:sz w:val="14"/>
        </w:rPr>
        <w:t>；反自然的行动，其涵义</w:t>
      </w:r>
      <w:r>
        <w:rPr>
          <w:rFonts w:ascii="宋体" w:eastAsia="宋体" w:hAnsi="宋体" w:cs="宋体"/>
          <w:b/>
          <w:color w:val="000000"/>
          <w:sz w:val="14"/>
        </w:rPr>
        <w:t xml:space="preserve"> 26</w:t>
      </w:r>
      <w:r>
        <w:rPr>
          <w:rFonts w:ascii="宋体" w:eastAsia="宋体" w:hAnsi="宋体" w:cs="宋体"/>
          <w:b/>
          <w:color w:val="000000"/>
          <w:sz w:val="14"/>
        </w:rPr>
        <w:t>注</w:t>
      </w:r>
      <w:r>
        <w:rPr>
          <w:rFonts w:ascii="宋体" w:eastAsia="宋体" w:hAnsi="宋体" w:cs="宋体"/>
          <w:b/>
          <w:color w:val="000000"/>
          <w:sz w:val="14"/>
        </w:rPr>
        <w:t>d(27—28)</w:t>
      </w:r>
      <w:r>
        <w:rPr>
          <w:rFonts w:ascii="宋体" w:eastAsia="宋体" w:hAnsi="宋体" w:cs="宋体"/>
          <w:b/>
          <w:color w:val="000000"/>
          <w:sz w:val="14"/>
        </w:rPr>
        <w:t>；</w:t>
      </w:r>
    </w:p>
    <w:p w:rsidR="00D55C98" w:rsidRDefault="00E14246">
      <w:pPr>
        <w:autoSpaceDE w:val="0"/>
        <w:autoSpaceDN w:val="0"/>
        <w:spacing w:line="240" w:lineRule="atLeast"/>
        <w:ind w:left="1000"/>
        <w:rPr>
          <w:sz w:val="14"/>
        </w:rPr>
      </w:pPr>
      <w:r>
        <w:rPr>
          <w:rFonts w:ascii="宋体" w:eastAsia="宋体" w:hAnsi="宋体" w:cs="宋体"/>
          <w:b/>
          <w:color w:val="000000"/>
          <w:sz w:val="14"/>
        </w:rPr>
        <w:t>自然过程与自然约束力</w:t>
      </w:r>
      <w:r>
        <w:rPr>
          <w:rFonts w:ascii="宋体" w:eastAsia="宋体" w:hAnsi="宋体" w:cs="宋体"/>
          <w:b/>
          <w:color w:val="000000"/>
          <w:sz w:val="14"/>
        </w:rPr>
        <w:t xml:space="preserve">  35</w:t>
      </w:r>
      <w:r>
        <w:rPr>
          <w:rFonts w:ascii="宋体" w:eastAsia="宋体" w:hAnsi="宋体" w:cs="宋体"/>
          <w:b/>
          <w:color w:val="000000"/>
          <w:sz w:val="14"/>
        </w:rPr>
        <w:t>；体力系自然所赐</w:t>
      </w:r>
      <w:r>
        <w:rPr>
          <w:rFonts w:ascii="宋体" w:eastAsia="宋体" w:hAnsi="宋体" w:cs="宋体"/>
          <w:b/>
          <w:color w:val="000000"/>
          <w:sz w:val="14"/>
        </w:rPr>
        <w:t xml:space="preserve"> 54—55</w:t>
      </w:r>
      <w:r>
        <w:rPr>
          <w:rFonts w:ascii="宋体" w:eastAsia="宋体" w:hAnsi="宋体" w:cs="宋体"/>
          <w:b/>
          <w:color w:val="000000"/>
          <w:sz w:val="14"/>
        </w:rPr>
        <w:t>；在决定敏感性</w:t>
      </w:r>
    </w:p>
    <w:p w:rsidR="00D55C98" w:rsidRDefault="00E14246">
      <w:pPr>
        <w:autoSpaceDE w:val="0"/>
        <w:autoSpaceDN w:val="0"/>
        <w:spacing w:before="60" w:line="240" w:lineRule="atLeast"/>
        <w:ind w:left="1000"/>
        <w:rPr>
          <w:sz w:val="14"/>
        </w:rPr>
      </w:pPr>
      <w:r>
        <w:rPr>
          <w:rFonts w:ascii="宋体" w:eastAsia="宋体" w:hAnsi="宋体" w:cs="宋体"/>
          <w:b/>
          <w:color w:val="000000"/>
          <w:sz w:val="14"/>
        </w:rPr>
        <w:t>方面自然相对于教育和环境</w:t>
      </w:r>
      <w:r>
        <w:rPr>
          <w:rFonts w:ascii="宋体" w:eastAsia="宋体" w:hAnsi="宋体" w:cs="宋体"/>
          <w:b/>
          <w:color w:val="000000"/>
          <w:sz w:val="14"/>
        </w:rPr>
        <w:t xml:space="preserve"> 62——63</w:t>
      </w:r>
      <w:r>
        <w:rPr>
          <w:rFonts w:ascii="宋体" w:eastAsia="宋体" w:hAnsi="宋体" w:cs="宋体"/>
          <w:b/>
          <w:color w:val="000000"/>
          <w:sz w:val="14"/>
        </w:rPr>
        <w:t>。又见人性、自然法诸条</w:t>
      </w:r>
    </w:p>
    <w:p w:rsidR="00D55C98" w:rsidRDefault="00E14246">
      <w:pPr>
        <w:autoSpaceDE w:val="0"/>
        <w:autoSpaceDN w:val="0"/>
        <w:spacing w:before="20" w:line="240" w:lineRule="atLeast"/>
        <w:ind w:left="680"/>
        <w:rPr>
          <w:sz w:val="14"/>
        </w:rPr>
      </w:pPr>
      <w:r>
        <w:rPr>
          <w:rFonts w:ascii="宋体" w:eastAsia="宋体" w:hAnsi="宋体" w:cs="宋体"/>
          <w:b/>
          <w:color w:val="000000"/>
          <w:sz w:val="14"/>
        </w:rPr>
        <w:t>自然法</w:t>
      </w:r>
      <w:r>
        <w:rPr>
          <w:rFonts w:ascii="宋体" w:eastAsia="宋体" w:hAnsi="宋体" w:cs="宋体"/>
          <w:b/>
          <w:color w:val="000000"/>
          <w:sz w:val="14"/>
        </w:rPr>
        <w:t>(LAW OF NATURE):</w:t>
      </w:r>
      <w:r>
        <w:rPr>
          <w:rFonts w:ascii="宋体" w:eastAsia="宋体" w:hAnsi="宋体" w:cs="宋体"/>
          <w:b/>
          <w:color w:val="000000"/>
          <w:sz w:val="14"/>
        </w:rPr>
        <w:t>作为对与错的衡量标准</w:t>
      </w:r>
      <w:r>
        <w:rPr>
          <w:rFonts w:ascii="宋体" w:eastAsia="宋体" w:hAnsi="宋体" w:cs="宋体"/>
          <w:b/>
          <w:color w:val="000000"/>
          <w:sz w:val="14"/>
        </w:rPr>
        <w:t xml:space="preserve"> 26</w:t>
      </w:r>
      <w:r>
        <w:rPr>
          <w:rFonts w:ascii="宋体" w:eastAsia="宋体" w:hAnsi="宋体" w:cs="宋体"/>
          <w:b/>
          <w:color w:val="000000"/>
          <w:sz w:val="14"/>
        </w:rPr>
        <w:t>注</w:t>
      </w:r>
      <w:r>
        <w:rPr>
          <w:rFonts w:ascii="宋体" w:eastAsia="宋体" w:hAnsi="宋体" w:cs="宋体"/>
          <w:b/>
          <w:color w:val="000000"/>
          <w:sz w:val="14"/>
        </w:rPr>
        <w:t>d(27);</w:t>
      </w:r>
      <w:r>
        <w:rPr>
          <w:rFonts w:ascii="宋体" w:eastAsia="宋体" w:hAnsi="宋体" w:cs="宋体"/>
          <w:b/>
          <w:color w:val="000000"/>
          <w:sz w:val="14"/>
        </w:rPr>
        <w:t>与功利</w:t>
      </w:r>
    </w:p>
    <w:p w:rsidR="00D55C98" w:rsidRDefault="00E14246">
      <w:pPr>
        <w:autoSpaceDE w:val="0"/>
        <w:autoSpaceDN w:val="0"/>
        <w:spacing w:before="20" w:line="240" w:lineRule="atLeast"/>
        <w:ind w:left="1000"/>
        <w:rPr>
          <w:sz w:val="14"/>
        </w:rPr>
      </w:pPr>
      <w:r>
        <w:rPr>
          <w:rFonts w:ascii="宋体" w:eastAsia="宋体" w:hAnsi="宋体" w:cs="宋体"/>
          <w:b/>
          <w:color w:val="000000"/>
          <w:sz w:val="14"/>
        </w:rPr>
        <w:t>26</w:t>
      </w:r>
      <w:r>
        <w:rPr>
          <w:rFonts w:ascii="宋体" w:eastAsia="宋体" w:hAnsi="宋体" w:cs="宋体"/>
          <w:b/>
          <w:color w:val="000000"/>
          <w:sz w:val="14"/>
        </w:rPr>
        <w:t>注</w:t>
      </w:r>
      <w:r>
        <w:rPr>
          <w:rFonts w:ascii="宋体" w:eastAsia="宋体" w:hAnsi="宋体" w:cs="宋体"/>
          <w:b/>
          <w:color w:val="000000"/>
          <w:sz w:val="14"/>
        </w:rPr>
        <w:t>d(27</w:t>
      </w:r>
      <w:r>
        <w:rPr>
          <w:rFonts w:ascii="宋体" w:eastAsia="宋体" w:hAnsi="宋体" w:cs="宋体"/>
          <w:b/>
          <w:color w:val="000000"/>
          <w:sz w:val="14"/>
        </w:rPr>
        <w:t>—28);</w:t>
      </w:r>
      <w:r>
        <w:rPr>
          <w:rFonts w:ascii="宋体" w:eastAsia="宋体" w:hAnsi="宋体" w:cs="宋体"/>
          <w:b/>
          <w:color w:val="000000"/>
          <w:sz w:val="14"/>
        </w:rPr>
        <w:t>违背自然法的罪名</w:t>
      </w:r>
      <w:r>
        <w:rPr>
          <w:rFonts w:ascii="宋体" w:eastAsia="宋体" w:hAnsi="宋体" w:cs="宋体"/>
          <w:b/>
          <w:color w:val="000000"/>
          <w:sz w:val="14"/>
        </w:rPr>
        <w:t xml:space="preserve">  276</w:t>
      </w:r>
      <w:r>
        <w:rPr>
          <w:rFonts w:ascii="宋体" w:eastAsia="宋体" w:hAnsi="宋体" w:cs="宋体"/>
          <w:b/>
          <w:color w:val="000000"/>
          <w:sz w:val="14"/>
        </w:rPr>
        <w:t>注</w:t>
      </w:r>
      <w:r>
        <w:rPr>
          <w:rFonts w:ascii="宋体" w:eastAsia="宋体" w:hAnsi="宋体" w:cs="宋体"/>
          <w:b/>
          <w:color w:val="000000"/>
          <w:sz w:val="14"/>
        </w:rPr>
        <w:t>h5;</w:t>
      </w:r>
      <w:r>
        <w:rPr>
          <w:rFonts w:ascii="宋体" w:eastAsia="宋体" w:hAnsi="宋体" w:cs="宋体"/>
          <w:b/>
          <w:color w:val="000000"/>
          <w:sz w:val="14"/>
        </w:rPr>
        <w:t>想像中的自然法</w:t>
      </w:r>
      <w:r>
        <w:rPr>
          <w:rFonts w:ascii="宋体" w:eastAsia="宋体" w:hAnsi="宋体" w:cs="宋体"/>
          <w:b/>
          <w:color w:val="000000"/>
          <w:sz w:val="14"/>
        </w:rPr>
        <w:t xml:space="preserve"> 297</w:t>
      </w:r>
    </w:p>
    <w:p w:rsidR="00D55C98" w:rsidRDefault="00E14246">
      <w:pPr>
        <w:autoSpaceDE w:val="0"/>
        <w:autoSpaceDN w:val="0"/>
        <w:spacing w:before="60" w:line="240" w:lineRule="atLeast"/>
        <w:ind w:left="1000"/>
        <w:rPr>
          <w:sz w:val="14"/>
        </w:rPr>
      </w:pPr>
      <w:r>
        <w:rPr>
          <w:rFonts w:ascii="宋体" w:eastAsia="宋体" w:hAnsi="宋体" w:cs="宋体"/>
          <w:b/>
          <w:color w:val="000000"/>
          <w:sz w:val="14"/>
        </w:rPr>
        <w:t>注</w:t>
      </w:r>
      <w:r>
        <w:rPr>
          <w:rFonts w:ascii="宋体" w:eastAsia="宋体" w:hAnsi="宋体" w:cs="宋体"/>
          <w:b/>
          <w:color w:val="000000"/>
          <w:sz w:val="14"/>
        </w:rPr>
        <w:t>z</w:t>
      </w:r>
      <w:r>
        <w:rPr>
          <w:rFonts w:ascii="宋体" w:eastAsia="宋体" w:hAnsi="宋体" w:cs="宋体"/>
          <w:b/>
          <w:color w:val="000000"/>
          <w:sz w:val="14"/>
        </w:rPr>
        <w:t>；自然法是个暧昧的幽灵</w:t>
      </w:r>
      <w:r>
        <w:rPr>
          <w:rFonts w:ascii="宋体" w:eastAsia="宋体" w:hAnsi="宋体" w:cs="宋体"/>
          <w:b/>
          <w:color w:val="000000"/>
          <w:sz w:val="14"/>
        </w:rPr>
        <w:t xml:space="preserve">  298</w:t>
      </w:r>
      <w:r>
        <w:rPr>
          <w:rFonts w:ascii="宋体" w:eastAsia="宋体" w:hAnsi="宋体" w:cs="宋体"/>
          <w:b/>
          <w:color w:val="000000"/>
          <w:sz w:val="14"/>
        </w:rPr>
        <w:t>注</w:t>
      </w:r>
      <w:r>
        <w:rPr>
          <w:rFonts w:ascii="宋体" w:eastAsia="宋体" w:hAnsi="宋体" w:cs="宋体"/>
          <w:b/>
          <w:color w:val="000000"/>
          <w:sz w:val="14"/>
        </w:rPr>
        <w:t>a2</w:t>
      </w:r>
      <w:r>
        <w:rPr>
          <w:rFonts w:ascii="宋体" w:eastAsia="宋体" w:hAnsi="宋体" w:cs="宋体"/>
          <w:b/>
          <w:color w:val="000000"/>
          <w:sz w:val="14"/>
        </w:rPr>
        <w:t>。又见自然和自然的条</w:t>
      </w:r>
    </w:p>
    <w:p w:rsidR="00D55C98" w:rsidRDefault="00E14246">
      <w:pPr>
        <w:autoSpaceDE w:val="0"/>
        <w:autoSpaceDN w:val="0"/>
        <w:spacing w:before="40" w:line="220" w:lineRule="atLeast"/>
        <w:ind w:left="680"/>
        <w:rPr>
          <w:sz w:val="14"/>
        </w:rPr>
      </w:pPr>
      <w:r>
        <w:rPr>
          <w:rFonts w:ascii="宋体" w:eastAsia="宋体" w:hAnsi="宋体" w:cs="宋体"/>
          <w:b/>
          <w:color w:val="000000"/>
          <w:sz w:val="14"/>
        </w:rPr>
        <w:t>自杀</w:t>
      </w:r>
      <w:r>
        <w:rPr>
          <w:rFonts w:ascii="宋体" w:eastAsia="宋体" w:hAnsi="宋体" w:cs="宋体"/>
          <w:b/>
          <w:color w:val="000000"/>
          <w:sz w:val="14"/>
        </w:rPr>
        <w:t>(SUICIDE):224</w:t>
      </w:r>
      <w:r>
        <w:rPr>
          <w:rFonts w:ascii="宋体" w:eastAsia="宋体" w:hAnsi="宋体" w:cs="宋体"/>
          <w:b/>
          <w:color w:val="000000"/>
          <w:sz w:val="14"/>
        </w:rPr>
        <w:t>注</w:t>
      </w:r>
      <w:r>
        <w:rPr>
          <w:rFonts w:ascii="宋体" w:eastAsia="宋体" w:hAnsi="宋体" w:cs="宋体"/>
          <w:b/>
          <w:color w:val="000000"/>
          <w:sz w:val="14"/>
        </w:rPr>
        <w:t>z2(225),260</w:t>
      </w:r>
      <w:r>
        <w:rPr>
          <w:rFonts w:ascii="宋体" w:eastAsia="宋体" w:hAnsi="宋体" w:cs="宋体"/>
          <w:b/>
          <w:color w:val="000000"/>
          <w:sz w:val="14"/>
        </w:rPr>
        <w:t>注</w:t>
      </w:r>
      <w:r>
        <w:rPr>
          <w:rFonts w:ascii="宋体" w:eastAsia="宋体" w:hAnsi="宋体" w:cs="宋体"/>
          <w:b/>
          <w:color w:val="000000"/>
          <w:sz w:val="14"/>
        </w:rPr>
        <w:t>r4(263)(</w:t>
      </w:r>
      <w:r>
        <w:rPr>
          <w:rFonts w:ascii="宋体" w:eastAsia="宋体" w:hAnsi="宋体" w:cs="宋体"/>
          <w:b/>
          <w:color w:val="000000"/>
          <w:sz w:val="14"/>
        </w:rPr>
        <w:t>包括在内向的侵犯人身罪以</w:t>
      </w:r>
    </w:p>
    <w:p w:rsidR="00D55C98" w:rsidRDefault="00E14246">
      <w:pPr>
        <w:autoSpaceDE w:val="0"/>
        <w:autoSpaceDN w:val="0"/>
        <w:spacing w:before="40" w:line="240" w:lineRule="atLeast"/>
        <w:ind w:left="1000"/>
        <w:rPr>
          <w:sz w:val="14"/>
        </w:rPr>
      </w:pPr>
      <w:r>
        <w:rPr>
          <w:rFonts w:ascii="宋体" w:eastAsia="宋体" w:hAnsi="宋体" w:cs="宋体"/>
          <w:b/>
          <w:color w:val="000000"/>
          <w:sz w:val="14"/>
        </w:rPr>
        <w:t>及危害人口的公共罪过条下，参照这两条</w:t>
      </w:r>
      <w:r>
        <w:rPr>
          <w:rFonts w:ascii="宋体" w:eastAsia="宋体" w:hAnsi="宋体" w:cs="宋体"/>
          <w:b/>
          <w:color w:val="000000"/>
          <w:sz w:val="14"/>
        </w:rPr>
        <w:t>)</w:t>
      </w:r>
      <w:r>
        <w:rPr>
          <w:rFonts w:ascii="宋体" w:eastAsia="宋体" w:hAnsi="宋体" w:cs="宋体"/>
          <w:b/>
          <w:color w:val="000000"/>
          <w:sz w:val="14"/>
        </w:rPr>
        <w:t>；以没收动产来惩罚自杀</w:t>
      </w:r>
    </w:p>
    <w:p w:rsidR="00D55C98" w:rsidRDefault="00E14246">
      <w:pPr>
        <w:autoSpaceDE w:val="0"/>
        <w:autoSpaceDN w:val="0"/>
        <w:spacing w:line="220" w:lineRule="atLeast"/>
        <w:ind w:left="1000"/>
        <w:rPr>
          <w:sz w:val="14"/>
        </w:rPr>
      </w:pPr>
      <w:r>
        <w:rPr>
          <w:rFonts w:ascii="宋体" w:eastAsia="宋体" w:hAnsi="宋体" w:cs="宋体"/>
          <w:b/>
          <w:color w:val="000000"/>
          <w:sz w:val="14"/>
        </w:rPr>
        <w:t>176</w:t>
      </w:r>
      <w:r>
        <w:rPr>
          <w:rFonts w:ascii="宋体" w:eastAsia="宋体" w:hAnsi="宋体" w:cs="宋体"/>
          <w:b/>
          <w:color w:val="000000"/>
          <w:sz w:val="14"/>
        </w:rPr>
        <w:t>注</w:t>
      </w:r>
      <w:r>
        <w:rPr>
          <w:rFonts w:ascii="宋体" w:eastAsia="宋体" w:hAnsi="宋体" w:cs="宋体"/>
          <w:b/>
          <w:color w:val="000000"/>
          <w:sz w:val="14"/>
        </w:rPr>
        <w:t>a</w:t>
      </w:r>
    </w:p>
    <w:p w:rsidR="00D55C98" w:rsidRDefault="00E14246">
      <w:pPr>
        <w:autoSpaceDE w:val="0"/>
        <w:autoSpaceDN w:val="0"/>
        <w:spacing w:line="260" w:lineRule="atLeast"/>
        <w:ind w:left="680"/>
        <w:rPr>
          <w:sz w:val="14"/>
        </w:rPr>
      </w:pPr>
      <w:r>
        <w:rPr>
          <w:rFonts w:ascii="宋体" w:eastAsia="宋体" w:hAnsi="宋体" w:cs="宋体"/>
          <w:b/>
          <w:color w:val="000000"/>
          <w:sz w:val="14"/>
        </w:rPr>
        <w:t>自我保存</w:t>
      </w:r>
      <w:r>
        <w:rPr>
          <w:rFonts w:ascii="宋体" w:eastAsia="宋体" w:hAnsi="宋体" w:cs="宋体"/>
          <w:b/>
          <w:color w:val="000000"/>
          <w:sz w:val="14"/>
        </w:rPr>
        <w:t>(SELF-PRESERVATION):</w:t>
      </w:r>
      <w:r>
        <w:rPr>
          <w:rFonts w:ascii="宋体" w:eastAsia="宋体" w:hAnsi="宋体" w:cs="宋体"/>
          <w:b/>
          <w:color w:val="000000"/>
          <w:sz w:val="14"/>
        </w:rPr>
        <w:t>作为一种与若干痛苦相应的动机</w:t>
      </w:r>
      <w:r>
        <w:rPr>
          <w:rFonts w:ascii="宋体" w:eastAsia="宋体" w:hAnsi="宋体" w:cs="宋体"/>
          <w:b/>
          <w:color w:val="000000"/>
          <w:sz w:val="14"/>
        </w:rPr>
        <w:t xml:space="preserve">  112—113;</w:t>
      </w:r>
      <w:r>
        <w:rPr>
          <w:rFonts w:ascii="宋体" w:eastAsia="宋体" w:hAnsi="宋体" w:cs="宋体"/>
          <w:b/>
          <w:color w:val="000000"/>
          <w:sz w:val="14"/>
        </w:rPr>
        <w:t>作为一种监护性动机</w:t>
      </w:r>
      <w:r>
        <w:rPr>
          <w:rFonts w:ascii="宋体" w:eastAsia="宋体" w:hAnsi="宋体" w:cs="宋体"/>
          <w:b/>
          <w:color w:val="000000"/>
          <w:sz w:val="14"/>
        </w:rPr>
        <w:t xml:space="preserve">  137,145,154</w:t>
      </w:r>
      <w:r>
        <w:rPr>
          <w:rFonts w:ascii="宋体" w:eastAsia="宋体" w:hAnsi="宋体" w:cs="宋体"/>
          <w:b/>
          <w:color w:val="000000"/>
          <w:sz w:val="14"/>
        </w:rPr>
        <w:t>注</w:t>
      </w:r>
      <w:r>
        <w:rPr>
          <w:rFonts w:ascii="宋体" w:eastAsia="宋体" w:hAnsi="宋体" w:cs="宋体"/>
          <w:b/>
          <w:color w:val="000000"/>
          <w:sz w:val="14"/>
        </w:rPr>
        <w:t>o;</w:t>
      </w:r>
      <w:r>
        <w:rPr>
          <w:rFonts w:ascii="宋体" w:eastAsia="宋体" w:hAnsi="宋体" w:cs="宋体"/>
          <w:b/>
          <w:color w:val="000000"/>
          <w:sz w:val="14"/>
        </w:rPr>
        <w:t>与危险</w:t>
      </w:r>
      <w:r>
        <w:rPr>
          <w:rFonts w:ascii="宋体" w:eastAsia="宋体" w:hAnsi="宋体" w:cs="宋体"/>
          <w:b/>
          <w:color w:val="000000"/>
          <w:sz w:val="14"/>
        </w:rPr>
        <w:t xml:space="preserve">  137</w:t>
      </w:r>
    </w:p>
    <w:p w:rsidR="00D55C98" w:rsidRDefault="00E14246">
      <w:pPr>
        <w:autoSpaceDE w:val="0"/>
        <w:autoSpaceDN w:val="0"/>
        <w:spacing w:before="20" w:line="260" w:lineRule="atLeast"/>
        <w:ind w:left="680"/>
        <w:rPr>
          <w:sz w:val="24"/>
        </w:rPr>
      </w:pPr>
      <w:r>
        <w:rPr>
          <w:rFonts w:ascii="宋体" w:eastAsia="宋体" w:hAnsi="宋体" w:cs="宋体"/>
          <w:b/>
          <w:color w:val="000000"/>
          <w:sz w:val="14"/>
        </w:rPr>
        <w:t>自愿和非自愿</w:t>
      </w:r>
      <w:r>
        <w:rPr>
          <w:rFonts w:ascii="宋体" w:eastAsia="宋体" w:hAnsi="宋体" w:cs="宋体"/>
          <w:b/>
          <w:color w:val="000000"/>
          <w:sz w:val="14"/>
        </w:rPr>
        <w:t xml:space="preserve">(VOLUNTARY AND </w:t>
      </w:r>
      <w:r>
        <w:rPr>
          <w:rFonts w:ascii="宋体" w:eastAsia="宋体" w:hAnsi="宋体" w:cs="宋体"/>
          <w:b/>
          <w:color w:val="000000"/>
          <w:sz w:val="14"/>
        </w:rPr>
        <w:t>INVOLUNTARY):</w:t>
      </w:r>
      <w:r>
        <w:rPr>
          <w:rFonts w:ascii="宋体" w:eastAsia="宋体" w:hAnsi="宋体" w:cs="宋体"/>
          <w:b/>
          <w:color w:val="000000"/>
          <w:sz w:val="14"/>
        </w:rPr>
        <w:t>其模糊性</w:t>
      </w:r>
      <w:r>
        <w:rPr>
          <w:rFonts w:ascii="宋体" w:eastAsia="宋体" w:hAnsi="宋体" w:cs="宋体"/>
          <w:sz w:val="24"/>
        </w:rPr>
        <w:t xml:space="preserve">          </w:t>
      </w:r>
      <w:r>
        <w:rPr>
          <w:rFonts w:ascii="宋体" w:eastAsia="宋体" w:hAnsi="宋体" w:cs="宋体"/>
          <w:b/>
          <w:color w:val="000000"/>
          <w:sz w:val="14"/>
        </w:rPr>
        <w:t>84</w:t>
      </w:r>
      <w:r>
        <w:rPr>
          <w:rFonts w:ascii="宋体" w:eastAsia="宋体" w:hAnsi="宋体" w:cs="宋体"/>
          <w:b/>
          <w:color w:val="000000"/>
          <w:sz w:val="14"/>
        </w:rPr>
        <w:t>注</w:t>
      </w:r>
      <w:r>
        <w:rPr>
          <w:rFonts w:ascii="宋体" w:eastAsia="宋体" w:hAnsi="宋体" w:cs="宋体"/>
          <w:b/>
          <w:color w:val="000000"/>
          <w:sz w:val="14"/>
        </w:rPr>
        <w:t>a,292;</w:t>
      </w:r>
      <w:r>
        <w:rPr>
          <w:rFonts w:ascii="宋体" w:eastAsia="宋体" w:hAnsi="宋体" w:cs="宋体"/>
          <w:b/>
          <w:color w:val="000000"/>
          <w:sz w:val="14"/>
        </w:rPr>
        <w:t>自愿一词的三个含义</w:t>
      </w:r>
      <w:r>
        <w:rPr>
          <w:rFonts w:ascii="宋体" w:eastAsia="宋体" w:hAnsi="宋体" w:cs="宋体"/>
          <w:b/>
          <w:color w:val="000000"/>
          <w:sz w:val="14"/>
        </w:rPr>
        <w:t xml:space="preserve"> 84</w:t>
      </w:r>
      <w:r>
        <w:rPr>
          <w:rFonts w:ascii="宋体" w:eastAsia="宋体" w:hAnsi="宋体" w:cs="宋体"/>
          <w:b/>
          <w:color w:val="000000"/>
          <w:sz w:val="14"/>
        </w:rPr>
        <w:t>注</w:t>
      </w:r>
      <w:r>
        <w:rPr>
          <w:rFonts w:ascii="宋体" w:eastAsia="宋体" w:hAnsi="宋体" w:cs="宋体"/>
          <w:b/>
          <w:color w:val="000000"/>
          <w:sz w:val="14"/>
        </w:rPr>
        <w:t>a</w:t>
      </w:r>
      <w:r>
        <w:rPr>
          <w:rFonts w:ascii="宋体" w:eastAsia="宋体" w:hAnsi="宋体" w:cs="宋体"/>
          <w:b/>
          <w:color w:val="000000"/>
          <w:sz w:val="14"/>
        </w:rPr>
        <w:t>；非自愿并非是其反义词</w:t>
      </w:r>
      <w:r>
        <w:rPr>
          <w:rFonts w:ascii="宋体" w:eastAsia="宋体" w:hAnsi="宋体" w:cs="宋体"/>
          <w:b/>
          <w:color w:val="000000"/>
          <w:sz w:val="14"/>
        </w:rPr>
        <w:t xml:space="preserve">  84</w:t>
      </w:r>
      <w:r>
        <w:rPr>
          <w:rFonts w:ascii="宋体" w:eastAsia="宋体" w:hAnsi="宋体" w:cs="宋体"/>
          <w:b/>
          <w:color w:val="000000"/>
          <w:sz w:val="14"/>
        </w:rPr>
        <w:t>注</w:t>
      </w:r>
      <w:r>
        <w:rPr>
          <w:rFonts w:ascii="宋体" w:eastAsia="宋体" w:hAnsi="宋体" w:cs="宋体"/>
          <w:b/>
          <w:color w:val="000000"/>
          <w:sz w:val="14"/>
        </w:rPr>
        <w:t>a</w:t>
      </w:r>
      <w:r>
        <w:rPr>
          <w:rFonts w:ascii="宋体" w:eastAsia="宋体" w:hAnsi="宋体" w:cs="宋体"/>
          <w:b/>
          <w:color w:val="000000"/>
          <w:sz w:val="14"/>
        </w:rPr>
        <w:t>；完全无意的行动被恰当地称作非自愿的行动</w:t>
      </w:r>
      <w:r>
        <w:rPr>
          <w:rFonts w:ascii="宋体" w:eastAsia="宋体" w:hAnsi="宋体" w:cs="宋体"/>
          <w:sz w:val="24"/>
        </w:rPr>
        <w:t xml:space="preserve">     </w:t>
      </w:r>
      <w:r>
        <w:rPr>
          <w:rFonts w:ascii="宋体" w:eastAsia="宋体" w:hAnsi="宋体" w:cs="宋体"/>
          <w:b/>
          <w:color w:val="000000"/>
          <w:sz w:val="14"/>
        </w:rPr>
        <w:t xml:space="preserve"> 85</w:t>
      </w:r>
      <w:r>
        <w:rPr>
          <w:rFonts w:ascii="宋体" w:eastAsia="宋体" w:hAnsi="宋体" w:cs="宋体"/>
          <w:b/>
          <w:color w:val="000000"/>
          <w:sz w:val="14"/>
        </w:rPr>
        <w:t>注</w:t>
      </w:r>
      <w:r>
        <w:rPr>
          <w:rFonts w:ascii="宋体" w:eastAsia="宋体" w:hAnsi="宋体" w:cs="宋体"/>
          <w:b/>
          <w:color w:val="000000"/>
          <w:sz w:val="14"/>
        </w:rPr>
        <w:t>b,153;</w:t>
      </w:r>
      <w:r>
        <w:rPr>
          <w:rFonts w:ascii="宋体" w:eastAsia="宋体" w:hAnsi="宋体" w:cs="宋体"/>
          <w:b/>
          <w:color w:val="000000"/>
          <w:sz w:val="14"/>
        </w:rPr>
        <w:t>自愿避不行动</w:t>
      </w:r>
      <w:r>
        <w:rPr>
          <w:rFonts w:ascii="宋体" w:eastAsia="宋体" w:hAnsi="宋体" w:cs="宋体"/>
          <w:b/>
          <w:color w:val="000000"/>
          <w:sz w:val="14"/>
        </w:rPr>
        <w:t>97</w:t>
      </w:r>
      <w:r>
        <w:rPr>
          <w:rFonts w:ascii="宋体" w:eastAsia="宋体" w:hAnsi="宋体" w:cs="宋体"/>
          <w:b/>
          <w:color w:val="000000"/>
          <w:sz w:val="14"/>
        </w:rPr>
        <w:t>；如果行动是非自愿的，则无次害产生</w:t>
      </w:r>
      <w:r>
        <w:rPr>
          <w:rFonts w:ascii="宋体" w:eastAsia="宋体" w:hAnsi="宋体" w:cs="宋体"/>
          <w:sz w:val="24"/>
        </w:rPr>
        <w:t xml:space="preserve">    </w:t>
      </w:r>
      <w:r>
        <w:rPr>
          <w:rFonts w:ascii="宋体" w:eastAsia="宋体" w:hAnsi="宋体" w:cs="宋体"/>
          <w:b/>
          <w:color w:val="000000"/>
          <w:sz w:val="14"/>
        </w:rPr>
        <w:t xml:space="preserve">  153</w:t>
      </w:r>
      <w:r>
        <w:rPr>
          <w:rFonts w:ascii="宋体" w:eastAsia="宋体" w:hAnsi="宋体" w:cs="宋体"/>
          <w:b/>
          <w:color w:val="000000"/>
          <w:sz w:val="14"/>
        </w:rPr>
        <w:t>；自愿行为和政治约束</w:t>
      </w:r>
      <w:r>
        <w:rPr>
          <w:rFonts w:ascii="宋体" w:eastAsia="宋体" w:hAnsi="宋体" w:cs="宋体"/>
          <w:b/>
          <w:color w:val="000000"/>
          <w:sz w:val="14"/>
        </w:rPr>
        <w:t>292</w:t>
      </w:r>
    </w:p>
    <w:p w:rsidR="00D55C98" w:rsidRDefault="00E14246">
      <w:pPr>
        <w:autoSpaceDE w:val="0"/>
        <w:autoSpaceDN w:val="0"/>
        <w:spacing w:before="20" w:line="270" w:lineRule="atLeast"/>
        <w:ind w:left="680" w:right="180"/>
        <w:rPr>
          <w:sz w:val="16"/>
        </w:rPr>
      </w:pPr>
      <w:r>
        <w:rPr>
          <w:rFonts w:ascii="宋体" w:eastAsia="宋体" w:hAnsi="宋体" w:cs="宋体"/>
          <w:b/>
          <w:color w:val="000000"/>
          <w:sz w:val="16"/>
        </w:rPr>
        <w:t>自由权</w:t>
      </w:r>
      <w:r>
        <w:rPr>
          <w:rFonts w:ascii="宋体" w:eastAsia="宋体" w:hAnsi="宋体" w:cs="宋体"/>
          <w:b/>
          <w:color w:val="000000"/>
          <w:sz w:val="16"/>
        </w:rPr>
        <w:t>(LIBERTY)</w:t>
      </w:r>
      <w:r>
        <w:rPr>
          <w:rFonts w:ascii="宋体" w:eastAsia="宋体" w:hAnsi="宋体" w:cs="宋体"/>
          <w:b/>
          <w:color w:val="000000"/>
          <w:sz w:val="16"/>
        </w:rPr>
        <w:t>：作为一种无形体的财产</w:t>
      </w:r>
      <w:r>
        <w:rPr>
          <w:rFonts w:ascii="宋体" w:eastAsia="宋体" w:hAnsi="宋体" w:cs="宋体"/>
          <w:b/>
          <w:color w:val="000000"/>
          <w:sz w:val="16"/>
        </w:rPr>
        <w:t xml:space="preserve"> 212</w:t>
      </w:r>
      <w:r>
        <w:rPr>
          <w:rFonts w:ascii="宋体" w:eastAsia="宋体" w:hAnsi="宋体" w:cs="宋体"/>
          <w:b/>
          <w:color w:val="000000"/>
          <w:sz w:val="16"/>
        </w:rPr>
        <w:t>；与对主人权力的限制</w:t>
      </w:r>
      <w:r>
        <w:rPr>
          <w:rFonts w:ascii="宋体" w:eastAsia="宋体" w:hAnsi="宋体" w:cs="宋体"/>
          <w:b/>
          <w:color w:val="000000"/>
          <w:sz w:val="16"/>
        </w:rPr>
        <w:t>241</w:t>
      </w:r>
      <w:r>
        <w:rPr>
          <w:rFonts w:ascii="宋体" w:eastAsia="宋体" w:hAnsi="宋体" w:cs="宋体"/>
          <w:b/>
          <w:color w:val="000000"/>
          <w:sz w:val="16"/>
        </w:rPr>
        <w:t>；其涵义系普遍法学关心的对象</w:t>
      </w:r>
      <w:r>
        <w:rPr>
          <w:rFonts w:ascii="宋体" w:eastAsia="宋体" w:hAnsi="宋体" w:cs="宋体"/>
          <w:b/>
          <w:color w:val="000000"/>
          <w:sz w:val="16"/>
        </w:rPr>
        <w:t xml:space="preserve"> 295</w:t>
      </w:r>
      <w:r>
        <w:rPr>
          <w:rFonts w:ascii="宋体" w:eastAsia="宋体" w:hAnsi="宋体" w:cs="宋体"/>
          <w:b/>
          <w:color w:val="000000"/>
          <w:sz w:val="16"/>
        </w:rPr>
        <w:t>。又见权利条</w:t>
      </w:r>
    </w:p>
    <w:p w:rsidR="00D55C98" w:rsidRDefault="00E14246">
      <w:pPr>
        <w:autoSpaceDE w:val="0"/>
        <w:autoSpaceDN w:val="0"/>
        <w:spacing w:before="20" w:line="240" w:lineRule="atLeast"/>
        <w:ind w:left="680"/>
        <w:rPr>
          <w:sz w:val="14"/>
        </w:rPr>
      </w:pPr>
      <w:r>
        <w:rPr>
          <w:rFonts w:ascii="宋体" w:eastAsia="宋体" w:hAnsi="宋体" w:cs="宋体"/>
          <w:b/>
          <w:color w:val="000000"/>
          <w:sz w:val="14"/>
        </w:rPr>
        <w:t>自制</w:t>
      </w:r>
      <w:r>
        <w:rPr>
          <w:rFonts w:ascii="宋体" w:eastAsia="宋体" w:hAnsi="宋体" w:cs="宋体"/>
          <w:b/>
          <w:color w:val="000000"/>
          <w:sz w:val="14"/>
        </w:rPr>
        <w:t>(FORBEARANCE):</w:t>
      </w:r>
      <w:r>
        <w:rPr>
          <w:rFonts w:ascii="宋体" w:eastAsia="宋体" w:hAnsi="宋体" w:cs="宋体"/>
          <w:b/>
          <w:color w:val="000000"/>
          <w:sz w:val="14"/>
        </w:rPr>
        <w:t>见避不动作和自制条</w:t>
      </w:r>
    </w:p>
    <w:p w:rsidR="00D55C98" w:rsidRDefault="00E14246">
      <w:pPr>
        <w:autoSpaceDE w:val="0"/>
        <w:autoSpaceDN w:val="0"/>
        <w:spacing w:line="250" w:lineRule="atLeast"/>
        <w:ind w:left="680"/>
        <w:rPr>
          <w:sz w:val="14"/>
        </w:rPr>
      </w:pPr>
      <w:r>
        <w:rPr>
          <w:rFonts w:ascii="宋体" w:eastAsia="宋体" w:hAnsi="宋体" w:cs="宋体"/>
          <w:b/>
          <w:color w:val="000000"/>
          <w:sz w:val="14"/>
        </w:rPr>
        <w:t>宗教</w:t>
      </w:r>
      <w:r>
        <w:rPr>
          <w:rFonts w:ascii="宋体" w:eastAsia="宋体" w:hAnsi="宋体" w:cs="宋体"/>
          <w:b/>
          <w:color w:val="000000"/>
          <w:sz w:val="14"/>
        </w:rPr>
        <w:t>(RELIGION):</w:t>
      </w:r>
      <w:r>
        <w:rPr>
          <w:rFonts w:ascii="宋体" w:eastAsia="宋体" w:hAnsi="宋体" w:cs="宋体"/>
          <w:b/>
          <w:color w:val="000000"/>
          <w:sz w:val="14"/>
        </w:rPr>
        <w:t>宗教约束力</w:t>
      </w:r>
      <w:r>
        <w:rPr>
          <w:rFonts w:ascii="宋体" w:eastAsia="宋体" w:hAnsi="宋体" w:cs="宋体"/>
          <w:b/>
          <w:color w:val="000000"/>
          <w:sz w:val="14"/>
        </w:rPr>
        <w:t xml:space="preserve">  34—37,44,48,146,162</w:t>
      </w:r>
      <w:r>
        <w:rPr>
          <w:rFonts w:ascii="宋体" w:eastAsia="宋体" w:hAnsi="宋体" w:cs="宋体"/>
          <w:b/>
          <w:color w:val="000000"/>
          <w:sz w:val="14"/>
        </w:rPr>
        <w:t>注</w:t>
      </w:r>
      <w:r>
        <w:rPr>
          <w:rFonts w:ascii="宋体" w:eastAsia="宋体" w:hAnsi="宋体" w:cs="宋体"/>
          <w:b/>
          <w:color w:val="000000"/>
          <w:sz w:val="14"/>
        </w:rPr>
        <w:t>j;</w:t>
      </w:r>
      <w:r>
        <w:rPr>
          <w:rFonts w:ascii="宋体" w:eastAsia="宋体" w:hAnsi="宋体" w:cs="宋体"/>
          <w:b/>
          <w:color w:val="000000"/>
          <w:sz w:val="14"/>
        </w:rPr>
        <w:t>宗教情感或宗教偏向是影响敏感性的一种主要状况</w:t>
      </w:r>
      <w:r>
        <w:rPr>
          <w:rFonts w:ascii="宋体" w:eastAsia="宋体" w:hAnsi="宋体" w:cs="宋体"/>
          <w:b/>
          <w:color w:val="000000"/>
          <w:sz w:val="14"/>
        </w:rPr>
        <w:t xml:space="preserve"> 52,57,64,65,66,67,68,70,72;</w:t>
      </w:r>
      <w:r>
        <w:rPr>
          <w:rFonts w:ascii="宋体" w:eastAsia="宋体" w:hAnsi="宋体" w:cs="宋体"/>
          <w:b/>
          <w:color w:val="000000"/>
          <w:sz w:val="14"/>
        </w:rPr>
        <w:t>宗教信仰是影响敏感性的一种次要状况</w:t>
      </w:r>
      <w:r>
        <w:rPr>
          <w:rFonts w:ascii="宋体" w:eastAsia="宋体" w:hAnsi="宋体" w:cs="宋体"/>
          <w:b/>
          <w:color w:val="000000"/>
          <w:sz w:val="14"/>
        </w:rPr>
        <w:t xml:space="preserve"> 52</w:t>
      </w:r>
      <w:r>
        <w:rPr>
          <w:rFonts w:ascii="宋体" w:eastAsia="宋体" w:hAnsi="宋体" w:cs="宋体"/>
          <w:b/>
          <w:color w:val="000000"/>
          <w:sz w:val="14"/>
        </w:rPr>
        <w:t>，</w:t>
      </w:r>
      <w:r>
        <w:rPr>
          <w:rFonts w:ascii="宋体" w:eastAsia="宋体" w:hAnsi="宋体" w:cs="宋体"/>
          <w:b/>
          <w:color w:val="000000"/>
          <w:sz w:val="14"/>
        </w:rPr>
        <w:t>68—69</w:t>
      </w:r>
      <w:r>
        <w:rPr>
          <w:rFonts w:ascii="宋体" w:eastAsia="宋体" w:hAnsi="宋体" w:cs="宋体"/>
          <w:b/>
          <w:color w:val="000000"/>
          <w:sz w:val="14"/>
        </w:rPr>
        <w:t>，</w:t>
      </w:r>
      <w:r>
        <w:rPr>
          <w:rFonts w:ascii="宋体" w:eastAsia="宋体" w:hAnsi="宋体" w:cs="宋体"/>
          <w:b/>
          <w:color w:val="000000"/>
          <w:sz w:val="14"/>
        </w:rPr>
        <w:t>70</w:t>
      </w:r>
      <w:r>
        <w:rPr>
          <w:rFonts w:ascii="宋体" w:eastAsia="宋体" w:hAnsi="宋体" w:cs="宋体"/>
          <w:b/>
          <w:color w:val="000000"/>
          <w:sz w:val="14"/>
        </w:rPr>
        <w:t>，</w:t>
      </w:r>
      <w:r>
        <w:rPr>
          <w:rFonts w:ascii="宋体" w:eastAsia="宋体" w:hAnsi="宋体" w:cs="宋体"/>
          <w:b/>
          <w:color w:val="000000"/>
          <w:sz w:val="14"/>
        </w:rPr>
        <w:t>72</w:t>
      </w:r>
      <w:r>
        <w:rPr>
          <w:rFonts w:ascii="宋体" w:eastAsia="宋体" w:hAnsi="宋体" w:cs="宋体"/>
          <w:b/>
          <w:color w:val="000000"/>
          <w:sz w:val="14"/>
        </w:rPr>
        <w:t>；作为一种好的动机</w:t>
      </w:r>
      <w:r>
        <w:rPr>
          <w:rFonts w:ascii="宋体" w:eastAsia="宋体" w:hAnsi="宋体" w:cs="宋体"/>
          <w:b/>
          <w:color w:val="000000"/>
          <w:sz w:val="14"/>
        </w:rPr>
        <w:t xml:space="preserve">  115</w:t>
      </w:r>
      <w:r>
        <w:rPr>
          <w:rFonts w:ascii="宋体" w:eastAsia="宋体" w:hAnsi="宋体" w:cs="宋体"/>
          <w:b/>
          <w:color w:val="000000"/>
          <w:sz w:val="14"/>
        </w:rPr>
        <w:t>；作为一种社会的或半社会的动机</w:t>
      </w:r>
      <w:r>
        <w:rPr>
          <w:rFonts w:ascii="宋体" w:eastAsia="宋体" w:hAnsi="宋体" w:cs="宋体"/>
          <w:b/>
          <w:color w:val="000000"/>
          <w:sz w:val="14"/>
        </w:rPr>
        <w:t xml:space="preserve">  116</w:t>
      </w:r>
      <w:r>
        <w:rPr>
          <w:rFonts w:ascii="宋体" w:eastAsia="宋体" w:hAnsi="宋体" w:cs="宋体"/>
          <w:b/>
          <w:color w:val="000000"/>
          <w:sz w:val="14"/>
        </w:rPr>
        <w:t>；宗教命令与功利原理</w:t>
      </w:r>
      <w:r>
        <w:rPr>
          <w:rFonts w:ascii="宋体" w:eastAsia="宋体" w:hAnsi="宋体" w:cs="宋体"/>
          <w:b/>
          <w:color w:val="000000"/>
          <w:sz w:val="14"/>
        </w:rPr>
        <w:t xml:space="preserve"> 119—121;</w:t>
      </w:r>
      <w:r>
        <w:rPr>
          <w:rFonts w:ascii="宋体" w:eastAsia="宋体" w:hAnsi="宋体" w:cs="宋体"/>
          <w:b/>
          <w:color w:val="000000"/>
          <w:sz w:val="14"/>
        </w:rPr>
        <w:t>多变的宗教影响</w:t>
      </w:r>
      <w:r>
        <w:rPr>
          <w:rFonts w:ascii="宋体" w:eastAsia="宋体" w:hAnsi="宋体" w:cs="宋体"/>
          <w:b/>
          <w:color w:val="000000"/>
          <w:sz w:val="14"/>
        </w:rPr>
        <w:t xml:space="preserve">  119,156,162</w:t>
      </w:r>
      <w:r>
        <w:rPr>
          <w:rFonts w:ascii="宋体" w:eastAsia="宋体" w:hAnsi="宋体" w:cs="宋体"/>
          <w:b/>
          <w:color w:val="000000"/>
          <w:sz w:val="14"/>
        </w:rPr>
        <w:t>注</w:t>
      </w:r>
      <w:r>
        <w:rPr>
          <w:rFonts w:ascii="宋体" w:eastAsia="宋体" w:hAnsi="宋体" w:cs="宋体"/>
          <w:b/>
          <w:color w:val="000000"/>
          <w:sz w:val="14"/>
        </w:rPr>
        <w:t>j;</w:t>
      </w:r>
      <w:r>
        <w:rPr>
          <w:rFonts w:ascii="宋体" w:eastAsia="宋体" w:hAnsi="宋体" w:cs="宋体"/>
          <w:b/>
          <w:color w:val="000000"/>
          <w:sz w:val="14"/>
        </w:rPr>
        <w:t>作为性情的显示</w:t>
      </w:r>
      <w:r>
        <w:rPr>
          <w:rFonts w:ascii="宋体" w:eastAsia="宋体" w:hAnsi="宋体" w:cs="宋体"/>
          <w:b/>
          <w:color w:val="000000"/>
          <w:sz w:val="14"/>
        </w:rPr>
        <w:t xml:space="preserve"> 131,132—133,154</w:t>
      </w:r>
      <w:r>
        <w:rPr>
          <w:rFonts w:ascii="宋体" w:eastAsia="宋体" w:hAnsi="宋体" w:cs="宋体"/>
          <w:b/>
          <w:color w:val="000000"/>
          <w:sz w:val="14"/>
        </w:rPr>
        <w:t>注</w:t>
      </w:r>
      <w:r>
        <w:rPr>
          <w:rFonts w:ascii="宋体" w:eastAsia="宋体" w:hAnsi="宋体" w:cs="宋体"/>
          <w:b/>
          <w:color w:val="000000"/>
          <w:sz w:val="14"/>
        </w:rPr>
        <w:t>n;</w:t>
      </w:r>
      <w:r>
        <w:rPr>
          <w:rFonts w:ascii="宋体" w:eastAsia="宋体" w:hAnsi="宋体" w:cs="宋体"/>
          <w:b/>
          <w:color w:val="000000"/>
          <w:sz w:val="14"/>
        </w:rPr>
        <w:t>禁欲主义者的救星</w:t>
      </w:r>
      <w:r>
        <w:rPr>
          <w:rFonts w:ascii="宋体" w:eastAsia="宋体" w:hAnsi="宋体" w:cs="宋体"/>
          <w:b/>
          <w:color w:val="000000"/>
          <w:sz w:val="14"/>
        </w:rPr>
        <w:t xml:space="preserve">  132;</w:t>
      </w:r>
      <w:r>
        <w:rPr>
          <w:rFonts w:ascii="宋体" w:eastAsia="宋体" w:hAnsi="宋体" w:cs="宋体"/>
          <w:b/>
          <w:color w:val="000000"/>
          <w:sz w:val="14"/>
        </w:rPr>
        <w:t>圣战和迫害</w:t>
      </w:r>
      <w:r>
        <w:br w:type="page"/>
      </w:r>
    </w:p>
    <w:p w:rsidR="00D55C98" w:rsidRDefault="00E14246">
      <w:pPr>
        <w:autoSpaceDE w:val="0"/>
        <w:autoSpaceDN w:val="0"/>
        <w:spacing w:before="120" w:line="220" w:lineRule="atLeast"/>
        <w:ind w:left="40"/>
        <w:rPr>
          <w:sz w:val="15"/>
        </w:rPr>
      </w:pPr>
      <w:r>
        <w:rPr>
          <w:rFonts w:ascii="宋体" w:eastAsia="宋体" w:hAnsi="宋体" w:cs="宋体"/>
          <w:b/>
          <w:color w:val="000000"/>
          <w:sz w:val="15"/>
          <w:u w:val="single"/>
        </w:rPr>
        <w:lastRenderedPageBreak/>
        <w:t xml:space="preserve">         </w:t>
      </w:r>
      <w:r>
        <w:rPr>
          <w:rFonts w:ascii="宋体" w:eastAsia="宋体" w:hAnsi="宋体" w:cs="宋体"/>
          <w:b/>
          <w:color w:val="000000"/>
          <w:sz w:val="15"/>
          <w:u w:val="single"/>
        </w:rPr>
        <w:t xml:space="preserve">                 </w:t>
      </w:r>
      <w:r>
        <w:rPr>
          <w:rFonts w:ascii="宋体" w:eastAsia="宋体" w:hAnsi="宋体" w:cs="宋体"/>
          <w:b/>
          <w:color w:val="000000"/>
          <w:sz w:val="15"/>
          <w:u w:val="single"/>
        </w:rPr>
        <w:t>论</w:t>
      </w:r>
      <w:r>
        <w:rPr>
          <w:rFonts w:ascii="宋体" w:eastAsia="宋体" w:hAnsi="宋体" w:cs="宋体"/>
          <w:b/>
          <w:color w:val="000000"/>
          <w:sz w:val="15"/>
          <w:u w:val="single"/>
        </w:rPr>
        <w:t xml:space="preserve"> </w:t>
      </w:r>
      <w:r>
        <w:rPr>
          <w:rFonts w:ascii="宋体" w:eastAsia="宋体" w:hAnsi="宋体" w:cs="宋体"/>
          <w:b/>
          <w:color w:val="000000"/>
          <w:sz w:val="15"/>
          <w:u w:val="single"/>
        </w:rPr>
        <w:t>题</w:t>
      </w:r>
      <w:r>
        <w:rPr>
          <w:rFonts w:ascii="宋体" w:eastAsia="宋体" w:hAnsi="宋体" w:cs="宋体"/>
          <w:b/>
          <w:color w:val="000000"/>
          <w:sz w:val="15"/>
          <w:u w:val="single"/>
        </w:rPr>
        <w:t xml:space="preserve"> </w:t>
      </w:r>
      <w:r>
        <w:rPr>
          <w:rFonts w:ascii="宋体" w:eastAsia="宋体" w:hAnsi="宋体" w:cs="宋体"/>
          <w:b/>
          <w:color w:val="000000"/>
          <w:sz w:val="15"/>
          <w:u w:val="single"/>
        </w:rPr>
        <w:t>索</w:t>
      </w:r>
      <w:r>
        <w:rPr>
          <w:rFonts w:ascii="宋体" w:eastAsia="宋体" w:hAnsi="宋体" w:cs="宋体"/>
          <w:b/>
          <w:color w:val="000000"/>
          <w:sz w:val="15"/>
          <w:u w:val="single"/>
        </w:rPr>
        <w:t xml:space="preserve"> </w:t>
      </w:r>
      <w:r>
        <w:rPr>
          <w:rFonts w:ascii="宋体" w:eastAsia="宋体" w:hAnsi="宋体" w:cs="宋体"/>
          <w:b/>
          <w:color w:val="000000"/>
          <w:sz w:val="15"/>
          <w:u w:val="single"/>
        </w:rPr>
        <w:t>引</w:t>
      </w:r>
      <w:r>
        <w:rPr>
          <w:rFonts w:ascii="宋体" w:eastAsia="宋体" w:hAnsi="宋体" w:cs="宋体"/>
          <w:b/>
          <w:color w:val="000000"/>
          <w:sz w:val="15"/>
          <w:u w:val="single"/>
        </w:rPr>
        <w:t xml:space="preserve">                      429 </w:t>
      </w:r>
    </w:p>
    <w:p w:rsidR="00D55C98" w:rsidRDefault="00E14246">
      <w:pPr>
        <w:autoSpaceDE w:val="0"/>
        <w:autoSpaceDN w:val="0"/>
        <w:spacing w:before="280" w:line="220" w:lineRule="atLeast"/>
        <w:ind w:left="380"/>
        <w:rPr>
          <w:sz w:val="15"/>
        </w:rPr>
      </w:pPr>
      <w:r>
        <w:rPr>
          <w:rFonts w:ascii="宋体" w:eastAsia="宋体" w:hAnsi="宋体" w:cs="宋体"/>
          <w:b/>
          <w:color w:val="000000"/>
          <w:sz w:val="15"/>
        </w:rPr>
        <w:t>132——133;</w:t>
      </w:r>
      <w:r>
        <w:rPr>
          <w:rFonts w:ascii="宋体" w:eastAsia="宋体" w:hAnsi="宋体" w:cs="宋体"/>
          <w:b/>
          <w:color w:val="000000"/>
          <w:sz w:val="15"/>
        </w:rPr>
        <w:t>作为一种监护性动机</w:t>
      </w:r>
      <w:r>
        <w:rPr>
          <w:rFonts w:ascii="宋体" w:eastAsia="宋体" w:hAnsi="宋体" w:cs="宋体"/>
          <w:b/>
          <w:color w:val="000000"/>
          <w:sz w:val="15"/>
        </w:rPr>
        <w:t xml:space="preserve">  136—137,146;</w:t>
      </w:r>
      <w:r>
        <w:rPr>
          <w:rFonts w:ascii="宋体" w:eastAsia="宋体" w:hAnsi="宋体" w:cs="宋体"/>
          <w:b/>
          <w:color w:val="000000"/>
          <w:sz w:val="15"/>
        </w:rPr>
        <w:t>宗教动机可能加剧行</w:t>
      </w:r>
    </w:p>
    <w:p w:rsidR="00D55C98" w:rsidRDefault="00E14246">
      <w:pPr>
        <w:autoSpaceDE w:val="0"/>
        <w:autoSpaceDN w:val="0"/>
        <w:spacing w:before="40" w:line="240" w:lineRule="atLeast"/>
        <w:ind w:left="380"/>
        <w:rPr>
          <w:sz w:val="15"/>
        </w:rPr>
      </w:pPr>
      <w:r>
        <w:rPr>
          <w:rFonts w:ascii="宋体" w:eastAsia="宋体" w:hAnsi="宋体" w:cs="宋体"/>
          <w:b/>
          <w:color w:val="000000"/>
          <w:sz w:val="15"/>
        </w:rPr>
        <w:t>为的危害</w:t>
      </w:r>
      <w:r>
        <w:rPr>
          <w:rFonts w:ascii="宋体" w:eastAsia="宋体" w:hAnsi="宋体" w:cs="宋体"/>
          <w:b/>
          <w:color w:val="000000"/>
          <w:sz w:val="15"/>
        </w:rPr>
        <w:t xml:space="preserve">  156;</w:t>
      </w:r>
      <w:r>
        <w:rPr>
          <w:rFonts w:ascii="宋体" w:eastAsia="宋体" w:hAnsi="宋体" w:cs="宋体"/>
          <w:b/>
          <w:color w:val="000000"/>
          <w:sz w:val="15"/>
        </w:rPr>
        <w:t>危害宗教罪</w:t>
      </w:r>
      <w:r>
        <w:rPr>
          <w:rFonts w:ascii="宋体" w:eastAsia="宋体" w:hAnsi="宋体" w:cs="宋体"/>
          <w:b/>
          <w:color w:val="000000"/>
          <w:sz w:val="15"/>
        </w:rPr>
        <w:t xml:space="preserve">  196,201—202,260</w:t>
      </w:r>
      <w:r>
        <w:rPr>
          <w:rFonts w:ascii="宋体" w:eastAsia="宋体" w:hAnsi="宋体" w:cs="宋体"/>
          <w:b/>
          <w:color w:val="000000"/>
          <w:sz w:val="15"/>
        </w:rPr>
        <w:t>注</w:t>
      </w:r>
      <w:r>
        <w:rPr>
          <w:rFonts w:ascii="宋体" w:eastAsia="宋体" w:hAnsi="宋体" w:cs="宋体"/>
          <w:b/>
          <w:color w:val="000000"/>
          <w:sz w:val="15"/>
        </w:rPr>
        <w:t>r4(264),270(</w:t>
      </w:r>
      <w:r>
        <w:rPr>
          <w:rFonts w:ascii="宋体" w:eastAsia="宋体" w:hAnsi="宋体" w:cs="宋体"/>
          <w:b/>
          <w:color w:val="000000"/>
          <w:sz w:val="15"/>
        </w:rPr>
        <w:t>包括</w:t>
      </w:r>
    </w:p>
    <w:p w:rsidR="00D55C98" w:rsidRDefault="00E14246">
      <w:pPr>
        <w:autoSpaceDE w:val="0"/>
        <w:autoSpaceDN w:val="0"/>
        <w:spacing w:before="80" w:line="220" w:lineRule="atLeast"/>
        <w:ind w:left="380"/>
        <w:rPr>
          <w:sz w:val="15"/>
        </w:rPr>
      </w:pPr>
      <w:r>
        <w:rPr>
          <w:rFonts w:ascii="宋体" w:eastAsia="宋体" w:hAnsi="宋体" w:cs="宋体"/>
          <w:b/>
          <w:color w:val="000000"/>
          <w:sz w:val="15"/>
        </w:rPr>
        <w:t>在公共罪过条下，参照该条</w:t>
      </w:r>
      <w:r>
        <w:rPr>
          <w:rFonts w:ascii="宋体" w:eastAsia="宋体" w:hAnsi="宋体" w:cs="宋体"/>
          <w:b/>
          <w:color w:val="000000"/>
          <w:sz w:val="15"/>
        </w:rPr>
        <w:t>)</w:t>
      </w:r>
      <w:r>
        <w:rPr>
          <w:rFonts w:ascii="宋体" w:eastAsia="宋体" w:hAnsi="宋体" w:cs="宋体"/>
          <w:b/>
          <w:color w:val="000000"/>
          <w:sz w:val="15"/>
        </w:rPr>
        <w:t>；像一种比喻人格</w:t>
      </w:r>
      <w:r>
        <w:rPr>
          <w:rFonts w:ascii="宋体" w:eastAsia="宋体" w:hAnsi="宋体" w:cs="宋体"/>
          <w:b/>
          <w:color w:val="000000"/>
          <w:sz w:val="15"/>
        </w:rPr>
        <w:t xml:space="preserve"> 202</w:t>
      </w:r>
      <w:r>
        <w:rPr>
          <w:rFonts w:ascii="宋体" w:eastAsia="宋体" w:hAnsi="宋体" w:cs="宋体"/>
          <w:b/>
          <w:color w:val="000000"/>
          <w:sz w:val="15"/>
        </w:rPr>
        <w:t>；是一种虚构体</w:t>
      </w:r>
    </w:p>
    <w:p w:rsidR="00D55C98" w:rsidRDefault="00E14246">
      <w:pPr>
        <w:autoSpaceDE w:val="0"/>
        <w:autoSpaceDN w:val="0"/>
        <w:spacing w:before="20" w:line="240" w:lineRule="atLeast"/>
        <w:ind w:left="380"/>
        <w:rPr>
          <w:sz w:val="15"/>
        </w:rPr>
      </w:pPr>
      <w:r>
        <w:rPr>
          <w:rFonts w:ascii="宋体" w:eastAsia="宋体" w:hAnsi="宋体" w:cs="宋体"/>
          <w:b/>
          <w:color w:val="000000"/>
          <w:sz w:val="15"/>
        </w:rPr>
        <w:t>202</w:t>
      </w:r>
      <w:r>
        <w:rPr>
          <w:rFonts w:ascii="宋体" w:eastAsia="宋体" w:hAnsi="宋体" w:cs="宋体"/>
          <w:b/>
          <w:color w:val="000000"/>
          <w:sz w:val="15"/>
        </w:rPr>
        <w:t>注</w:t>
      </w:r>
      <w:r>
        <w:rPr>
          <w:rFonts w:ascii="宋体" w:eastAsia="宋体" w:hAnsi="宋体" w:cs="宋体"/>
          <w:b/>
          <w:color w:val="000000"/>
          <w:sz w:val="15"/>
        </w:rPr>
        <w:t>z</w:t>
      </w:r>
      <w:r>
        <w:rPr>
          <w:rFonts w:ascii="宋体" w:eastAsia="宋体" w:hAnsi="宋体" w:cs="宋体"/>
          <w:b/>
          <w:color w:val="000000"/>
          <w:sz w:val="15"/>
        </w:rPr>
        <w:t>；立法者只关心宗教对现世生活的影响</w:t>
      </w:r>
      <w:r>
        <w:rPr>
          <w:rFonts w:ascii="宋体" w:eastAsia="宋体" w:hAnsi="宋体" w:cs="宋体"/>
          <w:b/>
          <w:color w:val="000000"/>
          <w:sz w:val="15"/>
        </w:rPr>
        <w:t xml:space="preserve"> 202</w:t>
      </w:r>
      <w:r>
        <w:rPr>
          <w:rFonts w:ascii="宋体" w:eastAsia="宋体" w:hAnsi="宋体" w:cs="宋体"/>
          <w:b/>
          <w:color w:val="000000"/>
          <w:sz w:val="15"/>
        </w:rPr>
        <w:t>注</w:t>
      </w:r>
      <w:r>
        <w:rPr>
          <w:rFonts w:ascii="宋体" w:eastAsia="宋体" w:hAnsi="宋体" w:cs="宋体"/>
          <w:b/>
          <w:color w:val="000000"/>
          <w:sz w:val="15"/>
        </w:rPr>
        <w:t>z</w:t>
      </w:r>
      <w:r>
        <w:rPr>
          <w:rFonts w:ascii="宋体" w:eastAsia="宋体" w:hAnsi="宋体" w:cs="宋体"/>
          <w:b/>
          <w:color w:val="000000"/>
          <w:sz w:val="15"/>
        </w:rPr>
        <w:t>；功利原理与绝</w:t>
      </w:r>
    </w:p>
    <w:p w:rsidR="00D55C98" w:rsidRDefault="00E14246">
      <w:pPr>
        <w:autoSpaceDE w:val="0"/>
        <w:autoSpaceDN w:val="0"/>
        <w:spacing w:before="60" w:line="240" w:lineRule="atLeast"/>
        <w:ind w:left="380"/>
        <w:rPr>
          <w:sz w:val="15"/>
        </w:rPr>
      </w:pPr>
      <w:r>
        <w:rPr>
          <w:rFonts w:ascii="宋体" w:eastAsia="宋体" w:hAnsi="宋体" w:cs="宋体"/>
          <w:b/>
          <w:color w:val="000000"/>
          <w:sz w:val="15"/>
        </w:rPr>
        <w:t>对责任</w:t>
      </w:r>
      <w:r>
        <w:rPr>
          <w:rFonts w:ascii="宋体" w:eastAsia="宋体" w:hAnsi="宋体" w:cs="宋体"/>
          <w:b/>
          <w:color w:val="000000"/>
          <w:sz w:val="15"/>
        </w:rPr>
        <w:t xml:space="preserve"> 265</w:t>
      </w:r>
      <w:r>
        <w:rPr>
          <w:rFonts w:ascii="宋体" w:eastAsia="宋体" w:hAnsi="宋体" w:cs="宋体"/>
          <w:b/>
          <w:color w:val="000000"/>
          <w:sz w:val="15"/>
        </w:rPr>
        <w:t>；可能提供考虑他人幸福的动机</w:t>
      </w:r>
      <w:r>
        <w:rPr>
          <w:rFonts w:ascii="宋体" w:eastAsia="宋体" w:hAnsi="宋体" w:cs="宋体"/>
          <w:b/>
          <w:color w:val="000000"/>
          <w:sz w:val="15"/>
        </w:rPr>
        <w:t xml:space="preserve"> 284</w:t>
      </w:r>
      <w:r>
        <w:rPr>
          <w:rFonts w:ascii="宋体" w:eastAsia="宋体" w:hAnsi="宋体" w:cs="宋体"/>
          <w:b/>
          <w:color w:val="000000"/>
          <w:sz w:val="15"/>
        </w:rPr>
        <w:t>；宗教之苦乐，见快</w:t>
      </w:r>
    </w:p>
    <w:p w:rsidR="00D55C98" w:rsidRDefault="00E14246">
      <w:pPr>
        <w:autoSpaceDE w:val="0"/>
        <w:autoSpaceDN w:val="0"/>
        <w:spacing w:before="40" w:line="240" w:lineRule="atLeast"/>
        <w:ind w:left="380"/>
        <w:rPr>
          <w:sz w:val="15"/>
        </w:rPr>
      </w:pPr>
      <w:r>
        <w:rPr>
          <w:rFonts w:ascii="宋体" w:eastAsia="宋体" w:hAnsi="宋体" w:cs="宋体"/>
          <w:b/>
          <w:color w:val="000000"/>
          <w:sz w:val="15"/>
        </w:rPr>
        <w:t>乐和痛苦条。又见上帝、禁欲主义原理、神学原理、约束力诸条</w:t>
      </w:r>
    </w:p>
    <w:p w:rsidR="00D55C98" w:rsidRDefault="00E14246">
      <w:pPr>
        <w:autoSpaceDE w:val="0"/>
        <w:autoSpaceDN w:val="0"/>
        <w:spacing w:before="20" w:line="260" w:lineRule="atLeast"/>
        <w:ind w:left="20" w:right="420"/>
        <w:rPr>
          <w:sz w:val="15"/>
        </w:rPr>
      </w:pPr>
      <w:r>
        <w:rPr>
          <w:rFonts w:ascii="宋体" w:eastAsia="宋体" w:hAnsi="宋体" w:cs="宋体"/>
          <w:b/>
          <w:color w:val="000000"/>
          <w:sz w:val="15"/>
        </w:rPr>
        <w:t>宗教异端</w:t>
      </w:r>
      <w:r>
        <w:rPr>
          <w:rFonts w:ascii="宋体" w:eastAsia="宋体" w:hAnsi="宋体" w:cs="宋体"/>
          <w:b/>
          <w:color w:val="000000"/>
          <w:sz w:val="15"/>
        </w:rPr>
        <w:t>(HERESY)</w:t>
      </w:r>
      <w:r>
        <w:rPr>
          <w:rFonts w:ascii="宋体" w:eastAsia="宋体" w:hAnsi="宋体" w:cs="宋体"/>
          <w:b/>
          <w:color w:val="000000"/>
          <w:sz w:val="15"/>
        </w:rPr>
        <w:t>：</w:t>
      </w:r>
      <w:r>
        <w:rPr>
          <w:rFonts w:ascii="宋体" w:eastAsia="宋体" w:hAnsi="宋体" w:cs="宋体"/>
          <w:b/>
          <w:color w:val="000000"/>
          <w:sz w:val="15"/>
        </w:rPr>
        <w:t>260</w:t>
      </w:r>
      <w:r>
        <w:rPr>
          <w:rFonts w:ascii="宋体" w:eastAsia="宋体" w:hAnsi="宋体" w:cs="宋体"/>
          <w:b/>
          <w:color w:val="000000"/>
          <w:sz w:val="15"/>
        </w:rPr>
        <w:t>注</w:t>
      </w:r>
      <w:r>
        <w:rPr>
          <w:rFonts w:ascii="宋体" w:eastAsia="宋体" w:hAnsi="宋体" w:cs="宋体"/>
          <w:b/>
          <w:color w:val="000000"/>
          <w:sz w:val="15"/>
        </w:rPr>
        <w:t>r4(264)(</w:t>
      </w:r>
      <w:r>
        <w:rPr>
          <w:rFonts w:ascii="宋体" w:eastAsia="宋体" w:hAnsi="宋体" w:cs="宋体"/>
          <w:b/>
          <w:color w:val="000000"/>
          <w:sz w:val="15"/>
        </w:rPr>
        <w:t>包括在危害宗教的公共罪过条下，参照该条</w:t>
      </w:r>
      <w:r>
        <w:rPr>
          <w:rFonts w:ascii="宋体" w:eastAsia="宋体" w:hAnsi="宋体" w:cs="宋体"/>
          <w:b/>
          <w:color w:val="000000"/>
          <w:sz w:val="15"/>
        </w:rPr>
        <w:t>)</w:t>
      </w:r>
    </w:p>
    <w:p w:rsidR="00D55C98" w:rsidRDefault="00E14246">
      <w:pPr>
        <w:autoSpaceDE w:val="0"/>
        <w:autoSpaceDN w:val="0"/>
        <w:spacing w:before="20" w:line="240" w:lineRule="atLeast"/>
        <w:ind w:left="20"/>
        <w:rPr>
          <w:sz w:val="15"/>
        </w:rPr>
      </w:pPr>
      <w:r>
        <w:rPr>
          <w:rFonts w:ascii="宋体" w:eastAsia="宋体" w:hAnsi="宋体" w:cs="宋体"/>
          <w:b/>
          <w:color w:val="000000"/>
          <w:sz w:val="15"/>
        </w:rPr>
        <w:t>综合</w:t>
      </w:r>
      <w:r>
        <w:rPr>
          <w:rFonts w:ascii="宋体" w:eastAsia="宋体" w:hAnsi="宋体" w:cs="宋体"/>
          <w:b/>
          <w:color w:val="000000"/>
          <w:sz w:val="15"/>
        </w:rPr>
        <w:t>(GENERALIZATION):</w:t>
      </w:r>
      <w:r>
        <w:rPr>
          <w:rFonts w:ascii="宋体" w:eastAsia="宋体" w:hAnsi="宋体" w:cs="宋体"/>
          <w:b/>
          <w:color w:val="000000"/>
          <w:sz w:val="15"/>
        </w:rPr>
        <w:t>罪过的恰当分类与综合</w:t>
      </w:r>
      <w:r>
        <w:rPr>
          <w:rFonts w:ascii="宋体" w:eastAsia="宋体" w:hAnsi="宋体" w:cs="宋体"/>
          <w:b/>
          <w:color w:val="000000"/>
          <w:sz w:val="15"/>
        </w:rPr>
        <w:t xml:space="preserve"> 273</w:t>
      </w:r>
    </w:p>
    <w:p w:rsidR="00D55C98" w:rsidRDefault="00E14246">
      <w:pPr>
        <w:autoSpaceDE w:val="0"/>
        <w:autoSpaceDN w:val="0"/>
        <w:spacing w:before="20" w:line="275" w:lineRule="atLeast"/>
        <w:ind w:left="40" w:right="420"/>
        <w:rPr>
          <w:sz w:val="15"/>
        </w:rPr>
      </w:pPr>
      <w:r>
        <w:rPr>
          <w:rFonts w:ascii="宋体" w:eastAsia="宋体" w:hAnsi="宋体" w:cs="宋体"/>
          <w:b/>
          <w:color w:val="000000"/>
          <w:sz w:val="15"/>
        </w:rPr>
        <w:t>总和与总数</w:t>
      </w:r>
      <w:r>
        <w:rPr>
          <w:rFonts w:ascii="宋体" w:eastAsia="宋体" w:hAnsi="宋体" w:cs="宋体"/>
          <w:b/>
          <w:color w:val="000000"/>
          <w:sz w:val="15"/>
        </w:rPr>
        <w:t>(TOTALS AND SUMS):</w:t>
      </w:r>
      <w:r>
        <w:rPr>
          <w:rFonts w:ascii="宋体" w:eastAsia="宋体" w:hAnsi="宋体" w:cs="宋体"/>
          <w:b/>
          <w:color w:val="000000"/>
          <w:sz w:val="15"/>
        </w:rPr>
        <w:t>个人苦乐的总和</w:t>
      </w:r>
      <w:r>
        <w:rPr>
          <w:rFonts w:ascii="宋体" w:eastAsia="宋体" w:hAnsi="宋体" w:cs="宋体"/>
          <w:b/>
          <w:color w:val="000000"/>
          <w:sz w:val="15"/>
        </w:rPr>
        <w:t xml:space="preserve">  12;</w:t>
      </w:r>
      <w:r>
        <w:rPr>
          <w:rFonts w:ascii="宋体" w:eastAsia="宋体" w:hAnsi="宋体" w:cs="宋体"/>
          <w:b/>
          <w:color w:val="000000"/>
          <w:sz w:val="15"/>
        </w:rPr>
        <w:t>苦乐之值的总和</w:t>
      </w:r>
      <w:r>
        <w:rPr>
          <w:rFonts w:ascii="宋体" w:eastAsia="宋体" w:hAnsi="宋体" w:cs="宋体"/>
          <w:b/>
          <w:color w:val="000000"/>
          <w:sz w:val="15"/>
        </w:rPr>
        <w:t>40</w:t>
      </w:r>
      <w:r>
        <w:rPr>
          <w:rFonts w:ascii="宋体" w:eastAsia="宋体" w:hAnsi="宋体" w:cs="宋体"/>
          <w:b/>
          <w:color w:val="000000"/>
          <w:sz w:val="15"/>
        </w:rPr>
        <w:t>；手段和需求两者的总和</w:t>
      </w:r>
      <w:r>
        <w:rPr>
          <w:rFonts w:ascii="宋体" w:eastAsia="宋体" w:hAnsi="宋体" w:cs="宋体"/>
          <w:b/>
          <w:color w:val="000000"/>
          <w:sz w:val="15"/>
        </w:rPr>
        <w:t xml:space="preserve">  58—59</w:t>
      </w:r>
      <w:r>
        <w:rPr>
          <w:rFonts w:ascii="宋体" w:eastAsia="宋体" w:hAnsi="宋体" w:cs="宋体"/>
          <w:b/>
          <w:color w:val="000000"/>
          <w:sz w:val="15"/>
        </w:rPr>
        <w:t>；一项动机的好坏效果的对比</w:t>
      </w:r>
      <w:r>
        <w:rPr>
          <w:rFonts w:ascii="宋体" w:eastAsia="宋体" w:hAnsi="宋体" w:cs="宋体"/>
          <w:b/>
          <w:color w:val="000000"/>
          <w:sz w:val="15"/>
        </w:rPr>
        <w:t>114</w:t>
      </w:r>
      <w:r>
        <w:rPr>
          <w:rFonts w:ascii="宋体" w:eastAsia="宋体" w:hAnsi="宋体" w:cs="宋体"/>
          <w:b/>
          <w:color w:val="000000"/>
          <w:sz w:val="15"/>
        </w:rPr>
        <w:t>；诱惑力作为动机的总和</w:t>
      </w:r>
      <w:r>
        <w:rPr>
          <w:rFonts w:ascii="宋体" w:eastAsia="宋体" w:hAnsi="宋体" w:cs="宋体"/>
          <w:b/>
          <w:color w:val="000000"/>
          <w:sz w:val="15"/>
        </w:rPr>
        <w:t xml:space="preserve"> 138—139</w:t>
      </w:r>
      <w:r>
        <w:rPr>
          <w:rFonts w:ascii="宋体" w:eastAsia="宋体" w:hAnsi="宋体" w:cs="宋体"/>
          <w:b/>
          <w:color w:val="000000"/>
          <w:sz w:val="15"/>
        </w:rPr>
        <w:t>；损害作为一个集合体</w:t>
      </w:r>
      <w:r>
        <w:rPr>
          <w:rFonts w:ascii="宋体" w:eastAsia="宋体" w:hAnsi="宋体" w:cs="宋体"/>
          <w:b/>
          <w:color w:val="000000"/>
          <w:sz w:val="15"/>
        </w:rPr>
        <w:t xml:space="preserve"> 147</w:t>
      </w:r>
      <w:r>
        <w:rPr>
          <w:rFonts w:ascii="宋体" w:eastAsia="宋体" w:hAnsi="宋体" w:cs="宋体"/>
          <w:b/>
          <w:color w:val="000000"/>
          <w:sz w:val="15"/>
        </w:rPr>
        <w:t>；动机的总和</w:t>
      </w:r>
      <w:r>
        <w:rPr>
          <w:rFonts w:ascii="宋体" w:eastAsia="宋体" w:hAnsi="宋体" w:cs="宋体"/>
          <w:b/>
          <w:color w:val="000000"/>
          <w:sz w:val="15"/>
        </w:rPr>
        <w:t xml:space="preserve">  154</w:t>
      </w:r>
      <w:r>
        <w:rPr>
          <w:rFonts w:ascii="宋体" w:eastAsia="宋体" w:hAnsi="宋体" w:cs="宋体"/>
          <w:b/>
          <w:color w:val="000000"/>
          <w:sz w:val="15"/>
        </w:rPr>
        <w:t>注</w:t>
      </w:r>
      <w:r>
        <w:rPr>
          <w:rFonts w:ascii="宋体" w:eastAsia="宋体" w:hAnsi="宋体" w:cs="宋体"/>
          <w:b/>
          <w:color w:val="000000"/>
          <w:sz w:val="15"/>
        </w:rPr>
        <w:t>o</w:t>
      </w:r>
      <w:r>
        <w:rPr>
          <w:rFonts w:ascii="宋体" w:eastAsia="宋体" w:hAnsi="宋体" w:cs="宋体"/>
          <w:b/>
          <w:color w:val="000000"/>
          <w:sz w:val="15"/>
        </w:rPr>
        <w:t>；实在的善的总和</w:t>
      </w:r>
      <w:r>
        <w:rPr>
          <w:rFonts w:ascii="宋体" w:eastAsia="宋体" w:hAnsi="宋体" w:cs="宋体"/>
          <w:b/>
          <w:color w:val="000000"/>
          <w:sz w:val="15"/>
        </w:rPr>
        <w:t xml:space="preserve">  198</w:t>
      </w:r>
      <w:r>
        <w:rPr>
          <w:rFonts w:ascii="宋体" w:eastAsia="宋体" w:hAnsi="宋体" w:cs="宋体"/>
          <w:b/>
          <w:color w:val="000000"/>
          <w:sz w:val="15"/>
        </w:rPr>
        <w:t>。又见快乐和痛苦条</w:t>
      </w:r>
    </w:p>
    <w:p w:rsidR="00D55C98" w:rsidRDefault="00E14246">
      <w:pPr>
        <w:autoSpaceDE w:val="0"/>
        <w:autoSpaceDN w:val="0"/>
        <w:spacing w:line="300" w:lineRule="atLeast"/>
        <w:ind w:left="20"/>
        <w:rPr>
          <w:sz w:val="18"/>
        </w:rPr>
      </w:pPr>
      <w:r>
        <w:rPr>
          <w:rFonts w:ascii="宋体" w:eastAsia="宋体" w:hAnsi="宋体" w:cs="宋体"/>
          <w:b/>
          <w:color w:val="000000"/>
          <w:sz w:val="18"/>
        </w:rPr>
        <w:t>总计</w:t>
      </w:r>
      <w:r>
        <w:rPr>
          <w:rFonts w:ascii="宋体" w:eastAsia="宋体" w:hAnsi="宋体" w:cs="宋体"/>
          <w:b/>
          <w:color w:val="000000"/>
          <w:sz w:val="18"/>
        </w:rPr>
        <w:t xml:space="preserve">(AGGREGATES): </w:t>
      </w:r>
      <w:r>
        <w:rPr>
          <w:rFonts w:ascii="宋体" w:eastAsia="宋体" w:hAnsi="宋体" w:cs="宋体"/>
          <w:b/>
          <w:color w:val="000000"/>
          <w:sz w:val="18"/>
        </w:rPr>
        <w:t>见总和与总数条</w:t>
      </w:r>
    </w:p>
    <w:p w:rsidR="00D55C98" w:rsidRDefault="00E14246">
      <w:pPr>
        <w:autoSpaceDE w:val="0"/>
        <w:autoSpaceDN w:val="0"/>
        <w:spacing w:before="20" w:line="220" w:lineRule="atLeast"/>
        <w:rPr>
          <w:sz w:val="15"/>
        </w:rPr>
      </w:pPr>
      <w:r>
        <w:rPr>
          <w:rFonts w:ascii="宋体" w:eastAsia="宋体" w:hAnsi="宋体" w:cs="宋体"/>
          <w:b/>
          <w:color w:val="000000"/>
          <w:sz w:val="15"/>
        </w:rPr>
        <w:t>纵火</w:t>
      </w:r>
      <w:r>
        <w:rPr>
          <w:rFonts w:ascii="宋体" w:eastAsia="宋体" w:hAnsi="宋体" w:cs="宋体"/>
          <w:b/>
          <w:color w:val="000000"/>
          <w:sz w:val="15"/>
        </w:rPr>
        <w:t>(ARSON)</w:t>
      </w:r>
      <w:r>
        <w:rPr>
          <w:rFonts w:ascii="宋体" w:eastAsia="宋体" w:hAnsi="宋体" w:cs="宋体"/>
          <w:b/>
          <w:color w:val="000000"/>
          <w:sz w:val="15"/>
        </w:rPr>
        <w:t>：</w:t>
      </w:r>
      <w:r>
        <w:rPr>
          <w:rFonts w:ascii="宋体" w:eastAsia="宋体" w:hAnsi="宋体" w:cs="宋体"/>
          <w:b/>
          <w:color w:val="000000"/>
          <w:sz w:val="15"/>
        </w:rPr>
        <w:t xml:space="preserve">  </w:t>
      </w:r>
      <w:r>
        <w:rPr>
          <w:rFonts w:ascii="宋体" w:eastAsia="宋体" w:hAnsi="宋体" w:cs="宋体"/>
          <w:b/>
          <w:color w:val="000000"/>
          <w:sz w:val="15"/>
        </w:rPr>
        <w:t>见火灾、放火诸条</w:t>
      </w:r>
    </w:p>
    <w:p w:rsidR="00D55C98" w:rsidRDefault="00E14246">
      <w:pPr>
        <w:autoSpaceDE w:val="0"/>
        <w:autoSpaceDN w:val="0"/>
        <w:spacing w:before="60" w:line="230" w:lineRule="atLeast"/>
        <w:ind w:right="420"/>
        <w:rPr>
          <w:sz w:val="15"/>
        </w:rPr>
      </w:pPr>
      <w:r>
        <w:rPr>
          <w:rFonts w:ascii="宋体" w:eastAsia="宋体" w:hAnsi="宋体" w:cs="宋体"/>
          <w:b/>
          <w:color w:val="000000"/>
          <w:sz w:val="15"/>
        </w:rPr>
        <w:t>走私</w:t>
      </w:r>
      <w:r>
        <w:rPr>
          <w:rFonts w:ascii="宋体" w:eastAsia="宋体" w:hAnsi="宋体" w:cs="宋体"/>
          <w:b/>
          <w:color w:val="000000"/>
          <w:sz w:val="15"/>
        </w:rPr>
        <w:t>(SMUGGLING):260</w:t>
      </w:r>
      <w:r>
        <w:rPr>
          <w:rFonts w:ascii="宋体" w:eastAsia="宋体" w:hAnsi="宋体" w:cs="宋体"/>
          <w:b/>
          <w:color w:val="000000"/>
          <w:sz w:val="15"/>
        </w:rPr>
        <w:t>注</w:t>
      </w:r>
      <w:r>
        <w:rPr>
          <w:rFonts w:ascii="宋体" w:eastAsia="宋体" w:hAnsi="宋体" w:cs="宋体"/>
          <w:b/>
          <w:color w:val="000000"/>
          <w:sz w:val="15"/>
        </w:rPr>
        <w:t>r4(262)(</w:t>
      </w:r>
      <w:r>
        <w:rPr>
          <w:rFonts w:ascii="宋体" w:eastAsia="宋体" w:hAnsi="宋体" w:cs="宋体"/>
          <w:b/>
          <w:color w:val="000000"/>
          <w:sz w:val="15"/>
        </w:rPr>
        <w:t>包括在危害国民财富之公共罪过条下</w:t>
      </w:r>
      <w:r>
        <w:rPr>
          <w:rFonts w:ascii="宋体" w:eastAsia="宋体" w:hAnsi="宋体" w:cs="宋体"/>
          <w:b/>
          <w:color w:val="000000"/>
          <w:sz w:val="15"/>
        </w:rPr>
        <w:t>,</w:t>
      </w:r>
      <w:r>
        <w:rPr>
          <w:rFonts w:ascii="宋体" w:eastAsia="宋体" w:hAnsi="宋体" w:cs="宋体"/>
          <w:b/>
          <w:color w:val="000000"/>
          <w:sz w:val="15"/>
        </w:rPr>
        <w:t>参照该条</w:t>
      </w:r>
      <w:r>
        <w:rPr>
          <w:rFonts w:ascii="宋体" w:eastAsia="宋体" w:hAnsi="宋体" w:cs="宋体"/>
          <w:b/>
          <w:color w:val="000000"/>
          <w:sz w:val="15"/>
        </w:rPr>
        <w:t>)</w:t>
      </w:r>
    </w:p>
    <w:p w:rsidR="00D55C98" w:rsidRDefault="00E14246">
      <w:pPr>
        <w:autoSpaceDE w:val="0"/>
        <w:autoSpaceDN w:val="0"/>
        <w:spacing w:before="20" w:line="290" w:lineRule="atLeast"/>
        <w:ind w:left="20" w:right="420"/>
        <w:rPr>
          <w:sz w:val="18"/>
        </w:rPr>
      </w:pPr>
      <w:r>
        <w:rPr>
          <w:rFonts w:ascii="宋体" w:eastAsia="宋体" w:hAnsi="宋体" w:cs="宋体"/>
          <w:b/>
          <w:color w:val="000000"/>
          <w:sz w:val="18"/>
        </w:rPr>
        <w:t>阻留和扣押</w:t>
      </w:r>
      <w:r>
        <w:rPr>
          <w:rFonts w:ascii="宋体" w:eastAsia="宋体" w:hAnsi="宋体" w:cs="宋体"/>
          <w:b/>
          <w:color w:val="000000"/>
          <w:sz w:val="18"/>
        </w:rPr>
        <w:t>(DETINUE AND DETAINER):</w:t>
      </w:r>
      <w:r>
        <w:rPr>
          <w:rFonts w:ascii="宋体" w:eastAsia="宋体" w:hAnsi="宋体" w:cs="宋体"/>
          <w:b/>
          <w:color w:val="000000"/>
          <w:sz w:val="18"/>
        </w:rPr>
        <w:t>不正当阻留或扣押</w:t>
      </w:r>
      <w:r>
        <w:rPr>
          <w:rFonts w:ascii="宋体" w:eastAsia="宋体" w:hAnsi="宋体" w:cs="宋体"/>
          <w:b/>
          <w:color w:val="000000"/>
          <w:sz w:val="18"/>
        </w:rPr>
        <w:t xml:space="preserve"> 229,233(</w:t>
      </w:r>
      <w:r>
        <w:rPr>
          <w:rFonts w:ascii="宋体" w:eastAsia="宋体" w:hAnsi="宋体" w:cs="宋体"/>
          <w:b/>
          <w:color w:val="000000"/>
          <w:sz w:val="18"/>
        </w:rPr>
        <w:t>包括在侵犯财产罪条下，参照该条</w:t>
      </w:r>
      <w:r>
        <w:rPr>
          <w:rFonts w:ascii="宋体" w:eastAsia="宋体" w:hAnsi="宋体" w:cs="宋体"/>
          <w:b/>
          <w:color w:val="000000"/>
          <w:sz w:val="18"/>
        </w:rPr>
        <w:t>)</w:t>
      </w:r>
    </w:p>
    <w:p w:rsidR="00D55C98" w:rsidRDefault="00E14246">
      <w:pPr>
        <w:autoSpaceDE w:val="0"/>
        <w:autoSpaceDN w:val="0"/>
        <w:spacing w:before="40" w:line="240" w:lineRule="atLeast"/>
        <w:ind w:left="20"/>
        <w:rPr>
          <w:sz w:val="15"/>
        </w:rPr>
      </w:pPr>
      <w:r>
        <w:rPr>
          <w:rFonts w:ascii="宋体" w:eastAsia="宋体" w:hAnsi="宋体" w:cs="宋体"/>
          <w:b/>
          <w:color w:val="000000"/>
          <w:sz w:val="15"/>
        </w:rPr>
        <w:t>醉迷</w:t>
      </w:r>
      <w:r>
        <w:rPr>
          <w:rFonts w:ascii="宋体" w:eastAsia="宋体" w:hAnsi="宋体" w:cs="宋体"/>
          <w:b/>
          <w:color w:val="000000"/>
          <w:sz w:val="15"/>
        </w:rPr>
        <w:t xml:space="preserve">(INTOXICATION):  </w:t>
      </w:r>
      <w:r>
        <w:rPr>
          <w:rFonts w:ascii="宋体" w:eastAsia="宋体" w:hAnsi="宋体" w:cs="宋体"/>
          <w:b/>
          <w:color w:val="000000"/>
          <w:sz w:val="15"/>
        </w:rPr>
        <w:t>见醉酒条</w:t>
      </w:r>
    </w:p>
    <w:p w:rsidR="00D55C98" w:rsidRDefault="00E14246">
      <w:pPr>
        <w:autoSpaceDE w:val="0"/>
        <w:autoSpaceDN w:val="0"/>
        <w:spacing w:before="20" w:line="260" w:lineRule="atLeast"/>
        <w:ind w:left="20" w:right="400"/>
        <w:rPr>
          <w:sz w:val="15"/>
        </w:rPr>
      </w:pPr>
      <w:r>
        <w:rPr>
          <w:rFonts w:ascii="宋体" w:eastAsia="宋体" w:hAnsi="宋体" w:cs="宋体"/>
          <w:b/>
          <w:color w:val="000000"/>
          <w:sz w:val="15"/>
        </w:rPr>
        <w:t>醉酒</w:t>
      </w:r>
      <w:r>
        <w:rPr>
          <w:rFonts w:ascii="宋体" w:eastAsia="宋体" w:hAnsi="宋体" w:cs="宋体"/>
          <w:b/>
          <w:color w:val="000000"/>
          <w:sz w:val="15"/>
        </w:rPr>
        <w:t>(DRUNKENESS):  149,191</w:t>
      </w:r>
      <w:r>
        <w:rPr>
          <w:rFonts w:ascii="宋体" w:eastAsia="宋体" w:hAnsi="宋体" w:cs="宋体"/>
          <w:b/>
          <w:color w:val="000000"/>
          <w:sz w:val="15"/>
        </w:rPr>
        <w:t>注</w:t>
      </w:r>
      <w:r>
        <w:rPr>
          <w:rFonts w:ascii="宋体" w:eastAsia="宋体" w:hAnsi="宋体" w:cs="宋体"/>
          <w:b/>
          <w:color w:val="000000"/>
          <w:sz w:val="15"/>
        </w:rPr>
        <w:t>g,224</w:t>
      </w:r>
      <w:r>
        <w:rPr>
          <w:rFonts w:ascii="宋体" w:eastAsia="宋体" w:hAnsi="宋体" w:cs="宋体"/>
          <w:b/>
          <w:color w:val="000000"/>
          <w:sz w:val="15"/>
        </w:rPr>
        <w:t>注</w:t>
      </w:r>
      <w:r>
        <w:rPr>
          <w:rFonts w:ascii="宋体" w:eastAsia="宋体" w:hAnsi="宋体" w:cs="宋体"/>
          <w:b/>
          <w:color w:val="000000"/>
          <w:sz w:val="15"/>
        </w:rPr>
        <w:t>z2(225)(</w:t>
      </w:r>
      <w:r>
        <w:rPr>
          <w:rFonts w:ascii="宋体" w:eastAsia="宋体" w:hAnsi="宋体" w:cs="宋体"/>
          <w:b/>
          <w:color w:val="000000"/>
          <w:sz w:val="15"/>
        </w:rPr>
        <w:t>包括在内向的侵犯人身罪条下，参照该条</w:t>
      </w:r>
      <w:r>
        <w:rPr>
          <w:rFonts w:ascii="宋体" w:eastAsia="宋体" w:hAnsi="宋体" w:cs="宋体"/>
          <w:b/>
          <w:color w:val="000000"/>
          <w:sz w:val="15"/>
        </w:rPr>
        <w:t>)</w:t>
      </w:r>
      <w:r>
        <w:rPr>
          <w:rFonts w:ascii="宋体" w:eastAsia="宋体" w:hAnsi="宋体" w:cs="宋体"/>
          <w:b/>
          <w:color w:val="000000"/>
          <w:sz w:val="15"/>
        </w:rPr>
        <w:t>；醉酒的主要和次要损害</w:t>
      </w:r>
      <w:r>
        <w:rPr>
          <w:rFonts w:ascii="宋体" w:eastAsia="宋体" w:hAnsi="宋体" w:cs="宋体"/>
          <w:b/>
          <w:color w:val="000000"/>
          <w:sz w:val="15"/>
        </w:rPr>
        <w:t xml:space="preserve">  </w:t>
      </w:r>
      <w:r>
        <w:rPr>
          <w:rFonts w:ascii="宋体" w:eastAsia="宋体" w:hAnsi="宋体" w:cs="宋体"/>
          <w:b/>
          <w:color w:val="000000"/>
          <w:sz w:val="15"/>
        </w:rPr>
        <w:t>149</w:t>
      </w:r>
      <w:r>
        <w:rPr>
          <w:rFonts w:ascii="宋体" w:eastAsia="宋体" w:hAnsi="宋体" w:cs="宋体"/>
          <w:b/>
          <w:color w:val="000000"/>
          <w:sz w:val="15"/>
        </w:rPr>
        <w:t>；作为使惩罚变为无效的状况</w:t>
      </w:r>
      <w:r>
        <w:rPr>
          <w:rFonts w:ascii="宋体" w:eastAsia="宋体" w:hAnsi="宋体" w:cs="宋体"/>
          <w:b/>
          <w:color w:val="000000"/>
          <w:sz w:val="15"/>
        </w:rPr>
        <w:t xml:space="preserve">  161</w:t>
      </w:r>
      <w:r>
        <w:rPr>
          <w:rFonts w:ascii="宋体" w:eastAsia="宋体" w:hAnsi="宋体" w:cs="宋体"/>
          <w:b/>
          <w:color w:val="000000"/>
          <w:sz w:val="15"/>
        </w:rPr>
        <w:t>；作为减罪的理由</w:t>
      </w:r>
      <w:r>
        <w:rPr>
          <w:rFonts w:ascii="宋体" w:eastAsia="宋体" w:hAnsi="宋体" w:cs="宋体"/>
          <w:b/>
          <w:color w:val="000000"/>
          <w:sz w:val="15"/>
        </w:rPr>
        <w:t xml:space="preserve">  191</w:t>
      </w:r>
      <w:r>
        <w:rPr>
          <w:rFonts w:ascii="宋体" w:eastAsia="宋体" w:hAnsi="宋体" w:cs="宋体"/>
          <w:b/>
          <w:color w:val="000000"/>
          <w:sz w:val="15"/>
        </w:rPr>
        <w:t>注</w:t>
      </w:r>
      <w:r>
        <w:rPr>
          <w:rFonts w:ascii="宋体" w:eastAsia="宋体" w:hAnsi="宋体" w:cs="宋体"/>
          <w:b/>
          <w:color w:val="000000"/>
          <w:sz w:val="15"/>
        </w:rPr>
        <w:t>g</w:t>
      </w:r>
      <w:r>
        <w:rPr>
          <w:rFonts w:ascii="宋体" w:eastAsia="宋体" w:hAnsi="宋体" w:cs="宋体"/>
          <w:b/>
          <w:color w:val="000000"/>
          <w:sz w:val="15"/>
        </w:rPr>
        <w:t>；依靠法律根除醉酒的种种困难</w:t>
      </w:r>
      <w:r>
        <w:rPr>
          <w:rFonts w:ascii="宋体" w:eastAsia="宋体" w:hAnsi="宋体" w:cs="宋体"/>
          <w:b/>
          <w:color w:val="000000"/>
          <w:sz w:val="15"/>
        </w:rPr>
        <w:t xml:space="preserve"> 290</w:t>
      </w:r>
    </w:p>
    <w:p w:rsidR="00D55C98" w:rsidRDefault="00E14246">
      <w:pPr>
        <w:autoSpaceDE w:val="0"/>
        <w:autoSpaceDN w:val="0"/>
        <w:spacing w:before="60" w:line="220" w:lineRule="atLeast"/>
        <w:ind w:left="20"/>
        <w:rPr>
          <w:sz w:val="15"/>
        </w:rPr>
      </w:pPr>
      <w:r>
        <w:rPr>
          <w:rFonts w:ascii="宋体" w:eastAsia="宋体" w:hAnsi="宋体" w:cs="宋体"/>
          <w:b/>
          <w:color w:val="000000"/>
          <w:sz w:val="15"/>
        </w:rPr>
        <w:t>罪过</w:t>
      </w:r>
      <w:r>
        <w:rPr>
          <w:rFonts w:ascii="宋体" w:eastAsia="宋体" w:hAnsi="宋体" w:cs="宋体"/>
          <w:b/>
          <w:color w:val="000000"/>
          <w:sz w:val="15"/>
        </w:rPr>
        <w:t>(OFFENCES):</w:t>
      </w:r>
    </w:p>
    <w:p w:rsidR="00D55C98" w:rsidRDefault="00E14246">
      <w:pPr>
        <w:autoSpaceDE w:val="0"/>
        <w:autoSpaceDN w:val="0"/>
        <w:spacing w:before="60" w:line="260" w:lineRule="atLeast"/>
        <w:ind w:left="200" w:right="420"/>
        <w:rPr>
          <w:sz w:val="15"/>
        </w:rPr>
      </w:pPr>
      <w:r>
        <w:rPr>
          <w:rFonts w:ascii="宋体" w:eastAsia="宋体" w:hAnsi="宋体" w:cs="宋体"/>
          <w:b/>
          <w:color w:val="000000"/>
          <w:sz w:val="15"/>
        </w:rPr>
        <w:t>一、概论。惩罚以罪过概念为前提</w:t>
      </w:r>
      <w:r>
        <w:rPr>
          <w:rFonts w:ascii="宋体" w:eastAsia="宋体" w:hAnsi="宋体" w:cs="宋体"/>
          <w:b/>
          <w:color w:val="000000"/>
          <w:sz w:val="15"/>
        </w:rPr>
        <w:t xml:space="preserve"> 4</w:t>
      </w:r>
      <w:r>
        <w:rPr>
          <w:rFonts w:ascii="宋体" w:eastAsia="宋体" w:hAnsi="宋体" w:cs="宋体"/>
          <w:b/>
          <w:color w:val="000000"/>
          <w:sz w:val="15"/>
        </w:rPr>
        <w:t>；罪过的特征之一是产生损害</w:t>
      </w:r>
      <w:r>
        <w:rPr>
          <w:rFonts w:ascii="宋体" w:eastAsia="宋体" w:hAnsi="宋体" w:cs="宋体"/>
          <w:b/>
          <w:color w:val="000000"/>
          <w:sz w:val="15"/>
        </w:rPr>
        <w:t xml:space="preserve">  49</w:t>
      </w:r>
      <w:r>
        <w:rPr>
          <w:rFonts w:ascii="宋体" w:eastAsia="宋体" w:hAnsi="宋体" w:cs="宋体"/>
          <w:b/>
          <w:color w:val="000000"/>
          <w:sz w:val="15"/>
        </w:rPr>
        <w:t>，</w:t>
      </w:r>
      <w:r>
        <w:rPr>
          <w:rFonts w:ascii="宋体" w:eastAsia="宋体" w:hAnsi="宋体" w:cs="宋体"/>
          <w:b/>
          <w:color w:val="000000"/>
          <w:sz w:val="15"/>
        </w:rPr>
        <w:t>165</w:t>
      </w:r>
      <w:r>
        <w:rPr>
          <w:rFonts w:ascii="宋体" w:eastAsia="宋体" w:hAnsi="宋体" w:cs="宋体"/>
          <w:b/>
          <w:color w:val="000000"/>
          <w:sz w:val="15"/>
        </w:rPr>
        <w:t>注</w:t>
      </w:r>
      <w:r>
        <w:rPr>
          <w:rFonts w:ascii="宋体" w:eastAsia="宋体" w:hAnsi="宋体" w:cs="宋体"/>
          <w:b/>
          <w:color w:val="000000"/>
          <w:sz w:val="15"/>
        </w:rPr>
        <w:t>a,275—279;</w:t>
      </w:r>
      <w:r>
        <w:rPr>
          <w:rFonts w:ascii="宋体" w:eastAsia="宋体" w:hAnsi="宋体" w:cs="宋体"/>
          <w:b/>
          <w:color w:val="000000"/>
          <w:sz w:val="15"/>
        </w:rPr>
        <w:t>罪过的收益</w:t>
      </w:r>
      <w:r>
        <w:rPr>
          <w:rFonts w:ascii="宋体" w:eastAsia="宋体" w:hAnsi="宋体" w:cs="宋体"/>
          <w:b/>
          <w:color w:val="000000"/>
          <w:sz w:val="15"/>
        </w:rPr>
        <w:t xml:space="preserve"> 49,166</w:t>
      </w:r>
      <w:r>
        <w:rPr>
          <w:rFonts w:ascii="宋体" w:eastAsia="宋体" w:hAnsi="宋体" w:cs="宋体"/>
          <w:b/>
          <w:color w:val="000000"/>
          <w:sz w:val="15"/>
        </w:rPr>
        <w:t>注</w:t>
      </w:r>
      <w:r>
        <w:rPr>
          <w:rFonts w:ascii="宋体" w:eastAsia="宋体" w:hAnsi="宋体" w:cs="宋体"/>
          <w:b/>
          <w:color w:val="000000"/>
          <w:sz w:val="15"/>
        </w:rPr>
        <w:t>c,167,168</w:t>
      </w:r>
      <w:r>
        <w:rPr>
          <w:rFonts w:ascii="宋体" w:eastAsia="宋体" w:hAnsi="宋体" w:cs="宋体"/>
          <w:b/>
          <w:color w:val="000000"/>
          <w:sz w:val="15"/>
        </w:rPr>
        <w:t>注</w:t>
      </w:r>
      <w:r>
        <w:rPr>
          <w:rFonts w:ascii="宋体" w:eastAsia="宋体" w:hAnsi="宋体" w:cs="宋体"/>
          <w:b/>
          <w:color w:val="000000"/>
          <w:sz w:val="15"/>
        </w:rPr>
        <w:t>k,169,170;</w:t>
      </w:r>
      <w:r>
        <w:rPr>
          <w:rFonts w:ascii="宋体" w:eastAsia="宋体" w:hAnsi="宋体" w:cs="宋体"/>
          <w:b/>
          <w:color w:val="000000"/>
          <w:sz w:val="15"/>
        </w:rPr>
        <w:t>作为罪过的消极行动或懈怠</w:t>
      </w:r>
      <w:r>
        <w:rPr>
          <w:rFonts w:ascii="宋体" w:eastAsia="宋体" w:hAnsi="宋体" w:cs="宋体"/>
          <w:b/>
          <w:color w:val="000000"/>
          <w:sz w:val="15"/>
        </w:rPr>
        <w:t xml:space="preserve"> 75--76</w:t>
      </w:r>
      <w:r>
        <w:rPr>
          <w:rFonts w:ascii="宋体" w:eastAsia="宋体" w:hAnsi="宋体" w:cs="宋体"/>
          <w:b/>
          <w:color w:val="000000"/>
          <w:sz w:val="15"/>
        </w:rPr>
        <w:t>；所有罪过都包含某种行动</w:t>
      </w:r>
      <w:r>
        <w:rPr>
          <w:rFonts w:ascii="宋体" w:eastAsia="宋体" w:hAnsi="宋体" w:cs="宋体"/>
          <w:b/>
          <w:color w:val="000000"/>
          <w:sz w:val="15"/>
        </w:rPr>
        <w:t xml:space="preserve">  83</w:t>
      </w:r>
      <w:r>
        <w:rPr>
          <w:rFonts w:ascii="宋体" w:eastAsia="宋体" w:hAnsi="宋体" w:cs="宋体"/>
          <w:b/>
          <w:color w:val="000000"/>
          <w:sz w:val="15"/>
        </w:rPr>
        <w:t>；罪过的定罪环境、免罪环境、减罪环境、加罪环境和证据环境</w:t>
      </w:r>
      <w:r>
        <w:rPr>
          <w:rFonts w:ascii="宋体" w:eastAsia="宋体" w:hAnsi="宋体" w:cs="宋体"/>
          <w:b/>
          <w:color w:val="000000"/>
          <w:sz w:val="15"/>
        </w:rPr>
        <w:t xml:space="preserve"> 83</w:t>
      </w:r>
      <w:r>
        <w:rPr>
          <w:rFonts w:ascii="宋体" w:eastAsia="宋体" w:hAnsi="宋体" w:cs="宋体"/>
          <w:b/>
          <w:color w:val="000000"/>
          <w:sz w:val="15"/>
        </w:rPr>
        <w:t>，</w:t>
      </w:r>
      <w:r>
        <w:rPr>
          <w:rFonts w:ascii="宋体" w:eastAsia="宋体" w:hAnsi="宋体" w:cs="宋体"/>
          <w:b/>
          <w:color w:val="000000"/>
          <w:sz w:val="15"/>
        </w:rPr>
        <w:t>191</w:t>
      </w:r>
      <w:r>
        <w:rPr>
          <w:rFonts w:ascii="宋体" w:eastAsia="宋体" w:hAnsi="宋体" w:cs="宋体"/>
          <w:b/>
          <w:color w:val="000000"/>
          <w:sz w:val="15"/>
        </w:rPr>
        <w:t>注</w:t>
      </w:r>
      <w:r>
        <w:rPr>
          <w:rFonts w:ascii="宋体" w:eastAsia="宋体" w:hAnsi="宋体" w:cs="宋体"/>
          <w:b/>
          <w:color w:val="000000"/>
          <w:sz w:val="15"/>
        </w:rPr>
        <w:t>g</w:t>
      </w:r>
      <w:r>
        <w:rPr>
          <w:rFonts w:ascii="宋体" w:eastAsia="宋体" w:hAnsi="宋体" w:cs="宋体"/>
          <w:b/>
          <w:color w:val="000000"/>
          <w:sz w:val="15"/>
        </w:rPr>
        <w:t>；根据动机的性质，诸种罪过具备不同的特征，带有不同的效果</w:t>
      </w:r>
      <w:r>
        <w:rPr>
          <w:rFonts w:ascii="宋体" w:eastAsia="宋体" w:hAnsi="宋体" w:cs="宋体"/>
          <w:b/>
          <w:color w:val="000000"/>
          <w:sz w:val="15"/>
        </w:rPr>
        <w:t xml:space="preserve"> 96</w:t>
      </w:r>
      <w:r>
        <w:rPr>
          <w:rFonts w:ascii="宋体" w:eastAsia="宋体" w:hAnsi="宋体" w:cs="宋体"/>
          <w:b/>
          <w:color w:val="000000"/>
          <w:sz w:val="15"/>
        </w:rPr>
        <w:t>；犯</w:t>
      </w:r>
      <w:r>
        <w:br w:type="page"/>
      </w:r>
    </w:p>
    <w:p w:rsidR="00D55C98" w:rsidRDefault="00E14246">
      <w:pPr>
        <w:autoSpaceDE w:val="0"/>
        <w:autoSpaceDN w:val="0"/>
        <w:spacing w:before="140" w:line="220" w:lineRule="atLeast"/>
        <w:ind w:left="880"/>
        <w:rPr>
          <w:sz w:val="15"/>
        </w:rPr>
      </w:pPr>
      <w:r>
        <w:rPr>
          <w:rFonts w:ascii="宋体" w:eastAsia="宋体" w:hAnsi="宋体" w:cs="宋体"/>
          <w:b/>
          <w:color w:val="000000"/>
          <w:sz w:val="15"/>
          <w:u w:val="single"/>
        </w:rPr>
        <w:lastRenderedPageBreak/>
        <w:t xml:space="preserve">  430                     </w:t>
      </w:r>
      <w:r>
        <w:rPr>
          <w:rFonts w:ascii="宋体" w:eastAsia="宋体" w:hAnsi="宋体" w:cs="宋体"/>
          <w:b/>
          <w:color w:val="000000"/>
          <w:sz w:val="15"/>
          <w:u w:val="single"/>
        </w:rPr>
        <w:t>道德与立法原理导论</w:t>
      </w:r>
      <w:r>
        <w:rPr>
          <w:rFonts w:ascii="宋体" w:eastAsia="宋体" w:hAnsi="宋体" w:cs="宋体"/>
          <w:b/>
          <w:color w:val="000000"/>
          <w:sz w:val="15"/>
          <w:u w:val="single"/>
        </w:rPr>
        <w:t xml:space="preserve">                          </w:t>
      </w:r>
    </w:p>
    <w:p w:rsidR="00D55C98" w:rsidRDefault="00E14246">
      <w:pPr>
        <w:autoSpaceDE w:val="0"/>
        <w:autoSpaceDN w:val="0"/>
        <w:spacing w:before="240" w:line="254" w:lineRule="atLeast"/>
        <w:ind w:left="840" w:right="240" w:firstLine="40"/>
        <w:rPr>
          <w:sz w:val="15"/>
        </w:rPr>
      </w:pPr>
      <w:r>
        <w:rPr>
          <w:rFonts w:ascii="宋体" w:eastAsia="宋体" w:hAnsi="宋体" w:cs="宋体"/>
          <w:b/>
          <w:color w:val="000000"/>
          <w:sz w:val="15"/>
        </w:rPr>
        <w:t>罪的诱惑力</w:t>
      </w:r>
      <w:r>
        <w:rPr>
          <w:rFonts w:ascii="宋体" w:eastAsia="宋体" w:hAnsi="宋体" w:cs="宋体"/>
          <w:b/>
          <w:color w:val="000000"/>
          <w:sz w:val="15"/>
        </w:rPr>
        <w:t xml:space="preserve">  138—139,158</w:t>
      </w:r>
      <w:r>
        <w:rPr>
          <w:rFonts w:ascii="宋体" w:eastAsia="宋体" w:hAnsi="宋体" w:cs="宋体"/>
          <w:b/>
          <w:color w:val="000000"/>
          <w:sz w:val="15"/>
        </w:rPr>
        <w:t>注</w:t>
      </w:r>
      <w:r>
        <w:rPr>
          <w:rFonts w:ascii="宋体" w:eastAsia="宋体" w:hAnsi="宋体" w:cs="宋体"/>
          <w:b/>
          <w:color w:val="000000"/>
          <w:sz w:val="15"/>
        </w:rPr>
        <w:t>a,167;</w:t>
      </w:r>
      <w:r>
        <w:rPr>
          <w:rFonts w:ascii="宋体" w:eastAsia="宋体" w:hAnsi="宋体" w:cs="宋体"/>
          <w:b/>
          <w:color w:val="000000"/>
          <w:sz w:val="15"/>
        </w:rPr>
        <w:t>控告的动机</w:t>
      </w:r>
      <w:r>
        <w:rPr>
          <w:rFonts w:ascii="宋体" w:eastAsia="宋体" w:hAnsi="宋体" w:cs="宋体"/>
          <w:b/>
          <w:color w:val="000000"/>
          <w:sz w:val="15"/>
        </w:rPr>
        <w:t xml:space="preserve">  154</w:t>
      </w:r>
      <w:r>
        <w:rPr>
          <w:rFonts w:ascii="宋体" w:eastAsia="宋体" w:hAnsi="宋体" w:cs="宋体"/>
          <w:b/>
          <w:color w:val="000000"/>
          <w:sz w:val="15"/>
        </w:rPr>
        <w:t>注</w:t>
      </w:r>
      <w:r>
        <w:rPr>
          <w:rFonts w:ascii="宋体" w:eastAsia="宋体" w:hAnsi="宋体" w:cs="宋体"/>
          <w:b/>
          <w:color w:val="000000"/>
          <w:sz w:val="15"/>
        </w:rPr>
        <w:t>o;</w:t>
      </w:r>
      <w:r>
        <w:rPr>
          <w:rFonts w:ascii="宋体" w:eastAsia="宋体" w:hAnsi="宋体" w:cs="宋体"/>
          <w:b/>
          <w:color w:val="000000"/>
          <w:sz w:val="15"/>
        </w:rPr>
        <w:t>惩罚的首要目的是防止一切罪过</w:t>
      </w:r>
      <w:r>
        <w:rPr>
          <w:rFonts w:ascii="宋体" w:eastAsia="宋体" w:hAnsi="宋体" w:cs="宋体"/>
          <w:b/>
          <w:color w:val="000000"/>
          <w:sz w:val="15"/>
        </w:rPr>
        <w:t xml:space="preserve">  165</w:t>
      </w:r>
      <w:r>
        <w:rPr>
          <w:rFonts w:ascii="宋体" w:eastAsia="宋体" w:hAnsi="宋体" w:cs="宋体"/>
          <w:b/>
          <w:color w:val="000000"/>
          <w:sz w:val="15"/>
        </w:rPr>
        <w:t>，</w:t>
      </w:r>
      <w:r>
        <w:rPr>
          <w:rFonts w:ascii="宋体" w:eastAsia="宋体" w:hAnsi="宋体" w:cs="宋体"/>
          <w:b/>
          <w:color w:val="000000"/>
          <w:sz w:val="15"/>
        </w:rPr>
        <w:t>166</w:t>
      </w:r>
      <w:r>
        <w:rPr>
          <w:rFonts w:ascii="宋体" w:eastAsia="宋体" w:hAnsi="宋体" w:cs="宋体"/>
          <w:b/>
          <w:color w:val="000000"/>
          <w:sz w:val="15"/>
        </w:rPr>
        <w:t>，</w:t>
      </w:r>
      <w:r>
        <w:rPr>
          <w:rFonts w:ascii="宋体" w:eastAsia="宋体" w:hAnsi="宋体" w:cs="宋体"/>
          <w:b/>
          <w:color w:val="000000"/>
          <w:sz w:val="15"/>
        </w:rPr>
        <w:t>168</w:t>
      </w:r>
      <w:r>
        <w:rPr>
          <w:rFonts w:ascii="宋体" w:eastAsia="宋体" w:hAnsi="宋体" w:cs="宋体"/>
          <w:b/>
          <w:color w:val="000000"/>
          <w:sz w:val="15"/>
        </w:rPr>
        <w:t>；是罪过的行动和应当是罪过的行动这两者间的区别</w:t>
      </w:r>
      <w:r>
        <w:rPr>
          <w:rFonts w:ascii="宋体" w:eastAsia="宋体" w:hAnsi="宋体" w:cs="宋体"/>
          <w:b/>
          <w:color w:val="000000"/>
          <w:sz w:val="15"/>
        </w:rPr>
        <w:t xml:space="preserve">  187——188</w:t>
      </w:r>
      <w:r>
        <w:rPr>
          <w:rFonts w:ascii="宋体" w:eastAsia="宋体" w:hAnsi="宋体" w:cs="宋体"/>
          <w:b/>
          <w:color w:val="000000"/>
          <w:sz w:val="15"/>
        </w:rPr>
        <w:t>；罪过是法律禁止的行为或与法律命令相反的行为</w:t>
      </w:r>
      <w:r>
        <w:rPr>
          <w:rFonts w:ascii="宋体" w:eastAsia="宋体" w:hAnsi="宋体" w:cs="宋体"/>
          <w:b/>
          <w:color w:val="000000"/>
          <w:sz w:val="15"/>
        </w:rPr>
        <w:t xml:space="preserve"> 281</w:t>
      </w:r>
      <w:r>
        <w:rPr>
          <w:rFonts w:ascii="宋体" w:eastAsia="宋体" w:hAnsi="宋体" w:cs="宋体"/>
          <w:b/>
          <w:color w:val="000000"/>
          <w:sz w:val="15"/>
        </w:rPr>
        <w:t>；含糊或可疑的行为不适于当作罪过</w:t>
      </w:r>
      <w:r>
        <w:rPr>
          <w:rFonts w:ascii="宋体" w:eastAsia="宋体" w:hAnsi="宋体" w:cs="宋体"/>
          <w:b/>
          <w:color w:val="000000"/>
          <w:sz w:val="15"/>
        </w:rPr>
        <w:t xml:space="preserve"> 289</w:t>
      </w:r>
      <w:r>
        <w:rPr>
          <w:rFonts w:ascii="宋体" w:eastAsia="宋体" w:hAnsi="宋体" w:cs="宋体"/>
          <w:b/>
          <w:color w:val="000000"/>
          <w:sz w:val="15"/>
        </w:rPr>
        <w:t>；每个强制性法律都创设出一种罪过</w:t>
      </w:r>
      <w:r>
        <w:rPr>
          <w:rFonts w:ascii="宋体" w:eastAsia="宋体" w:hAnsi="宋体" w:cs="宋体"/>
          <w:b/>
          <w:color w:val="000000"/>
          <w:sz w:val="15"/>
        </w:rPr>
        <w:t xml:space="preserve"> 302</w:t>
      </w:r>
      <w:r>
        <w:rPr>
          <w:rFonts w:ascii="宋体" w:eastAsia="宋体" w:hAnsi="宋体" w:cs="宋体"/>
          <w:b/>
          <w:color w:val="000000"/>
          <w:sz w:val="15"/>
        </w:rPr>
        <w:t>，</w:t>
      </w:r>
      <w:r>
        <w:rPr>
          <w:rFonts w:ascii="宋体" w:eastAsia="宋体" w:hAnsi="宋体" w:cs="宋体"/>
          <w:b/>
          <w:color w:val="000000"/>
          <w:sz w:val="15"/>
        </w:rPr>
        <w:t>305</w:t>
      </w:r>
      <w:r>
        <w:rPr>
          <w:rFonts w:ascii="宋体" w:eastAsia="宋体" w:hAnsi="宋体" w:cs="宋体"/>
          <w:b/>
          <w:color w:val="000000"/>
          <w:sz w:val="15"/>
        </w:rPr>
        <w:t>；否定强制类法律产生的例外</w:t>
      </w:r>
      <w:r>
        <w:rPr>
          <w:rFonts w:ascii="宋体" w:eastAsia="宋体" w:hAnsi="宋体" w:cs="宋体"/>
          <w:b/>
          <w:color w:val="000000"/>
          <w:sz w:val="15"/>
        </w:rPr>
        <w:t>305</w:t>
      </w:r>
      <w:r>
        <w:rPr>
          <w:rFonts w:ascii="宋体" w:eastAsia="宋体" w:hAnsi="宋体" w:cs="宋体"/>
          <w:b/>
          <w:color w:val="000000"/>
          <w:sz w:val="15"/>
        </w:rPr>
        <w:t>；法律的数目和分类与罪过的数目和分类一致</w:t>
      </w:r>
      <w:r>
        <w:rPr>
          <w:rFonts w:ascii="宋体" w:eastAsia="宋体" w:hAnsi="宋体" w:cs="宋体"/>
          <w:b/>
          <w:color w:val="000000"/>
          <w:sz w:val="15"/>
        </w:rPr>
        <w:t xml:space="preserve">  305</w:t>
      </w:r>
      <w:r>
        <w:rPr>
          <w:rFonts w:ascii="宋体" w:eastAsia="宋体" w:hAnsi="宋体" w:cs="宋体"/>
          <w:b/>
          <w:color w:val="000000"/>
          <w:sz w:val="15"/>
        </w:rPr>
        <w:t>。又见法律、损害和危害、惩罚诸条</w:t>
      </w:r>
    </w:p>
    <w:p w:rsidR="00D55C98" w:rsidRDefault="00E14246">
      <w:pPr>
        <w:autoSpaceDE w:val="0"/>
        <w:autoSpaceDN w:val="0"/>
        <w:spacing w:before="20" w:line="260" w:lineRule="atLeast"/>
        <w:ind w:left="880"/>
        <w:rPr>
          <w:sz w:val="15"/>
        </w:rPr>
      </w:pPr>
      <w:r>
        <w:rPr>
          <w:rFonts w:ascii="宋体" w:eastAsia="宋体" w:hAnsi="宋体" w:cs="宋体"/>
          <w:b/>
          <w:color w:val="000000"/>
          <w:sz w:val="15"/>
        </w:rPr>
        <w:t>二、区分为五大类。分类的自然方法</w:t>
      </w:r>
      <w:r>
        <w:rPr>
          <w:rFonts w:ascii="宋体" w:eastAsia="宋体" w:hAnsi="宋体" w:cs="宋体"/>
          <w:b/>
          <w:color w:val="000000"/>
          <w:sz w:val="15"/>
        </w:rPr>
        <w:t xml:space="preserve"> 5</w:t>
      </w:r>
      <w:r>
        <w:rPr>
          <w:rFonts w:ascii="宋体" w:eastAsia="宋体" w:hAnsi="宋体" w:cs="宋体"/>
          <w:b/>
          <w:color w:val="000000"/>
          <w:sz w:val="15"/>
        </w:rPr>
        <w:t>，</w:t>
      </w:r>
      <w:r>
        <w:rPr>
          <w:rFonts w:ascii="宋体" w:eastAsia="宋体" w:hAnsi="宋体" w:cs="宋体"/>
          <w:b/>
          <w:color w:val="000000"/>
          <w:sz w:val="15"/>
        </w:rPr>
        <w:t>272—274</w:t>
      </w:r>
      <w:r>
        <w:rPr>
          <w:rFonts w:ascii="宋体" w:eastAsia="宋体" w:hAnsi="宋体" w:cs="宋体"/>
          <w:b/>
          <w:color w:val="000000"/>
          <w:sz w:val="15"/>
        </w:rPr>
        <w:t>；分析和命名方法</w:t>
      </w:r>
      <w:r>
        <w:rPr>
          <w:rFonts w:ascii="宋体" w:eastAsia="宋体" w:hAnsi="宋体" w:cs="宋体"/>
          <w:b/>
          <w:color w:val="000000"/>
          <w:sz w:val="15"/>
        </w:rPr>
        <w:t xml:space="preserve">  187</w:t>
      </w:r>
      <w:r>
        <w:rPr>
          <w:rFonts w:ascii="宋体" w:eastAsia="宋体" w:hAnsi="宋体" w:cs="宋体"/>
          <w:b/>
          <w:color w:val="000000"/>
          <w:sz w:val="15"/>
        </w:rPr>
        <w:t>注</w:t>
      </w:r>
      <w:r>
        <w:rPr>
          <w:rFonts w:ascii="宋体" w:eastAsia="宋体" w:hAnsi="宋体" w:cs="宋体"/>
          <w:b/>
          <w:color w:val="000000"/>
          <w:sz w:val="15"/>
        </w:rPr>
        <w:t>a,190</w:t>
      </w:r>
      <w:r>
        <w:rPr>
          <w:rFonts w:ascii="宋体" w:eastAsia="宋体" w:hAnsi="宋体" w:cs="宋体"/>
          <w:b/>
          <w:color w:val="000000"/>
          <w:sz w:val="15"/>
        </w:rPr>
        <w:t>注</w:t>
      </w:r>
      <w:r>
        <w:rPr>
          <w:rFonts w:ascii="宋体" w:eastAsia="宋体" w:hAnsi="宋体" w:cs="宋体"/>
          <w:b/>
          <w:color w:val="000000"/>
          <w:sz w:val="15"/>
        </w:rPr>
        <w:t>f,191</w:t>
      </w:r>
      <w:r>
        <w:rPr>
          <w:rFonts w:ascii="宋体" w:eastAsia="宋体" w:hAnsi="宋体" w:cs="宋体"/>
          <w:b/>
          <w:color w:val="000000"/>
          <w:sz w:val="15"/>
        </w:rPr>
        <w:t>注</w:t>
      </w:r>
      <w:r>
        <w:rPr>
          <w:rFonts w:ascii="宋体" w:eastAsia="宋体" w:hAnsi="宋体" w:cs="宋体"/>
          <w:b/>
          <w:color w:val="000000"/>
          <w:sz w:val="15"/>
        </w:rPr>
        <w:t>g,196</w:t>
      </w:r>
      <w:r>
        <w:rPr>
          <w:rFonts w:ascii="宋体" w:eastAsia="宋体" w:hAnsi="宋体" w:cs="宋体"/>
          <w:b/>
          <w:color w:val="000000"/>
          <w:sz w:val="15"/>
        </w:rPr>
        <w:t>注</w:t>
      </w:r>
      <w:r>
        <w:rPr>
          <w:rFonts w:ascii="宋体" w:eastAsia="宋体" w:hAnsi="宋体" w:cs="宋体"/>
          <w:b/>
          <w:color w:val="000000"/>
          <w:sz w:val="15"/>
        </w:rPr>
        <w:t>q,271--272;</w:t>
      </w:r>
      <w:r>
        <w:rPr>
          <w:rFonts w:ascii="宋体" w:eastAsia="宋体" w:hAnsi="宋体" w:cs="宋体"/>
          <w:b/>
          <w:color w:val="000000"/>
          <w:sz w:val="15"/>
        </w:rPr>
        <w:t>大类划分</w:t>
      </w:r>
      <w:r>
        <w:rPr>
          <w:rFonts w:ascii="宋体" w:eastAsia="宋体" w:hAnsi="宋体" w:cs="宋体"/>
          <w:b/>
          <w:color w:val="000000"/>
          <w:sz w:val="15"/>
        </w:rPr>
        <w:t xml:space="preserve"> 187--191;</w:t>
      </w:r>
      <w:r>
        <w:rPr>
          <w:rFonts w:ascii="宋体" w:eastAsia="宋体" w:hAnsi="宋体" w:cs="宋体"/>
          <w:b/>
          <w:color w:val="000000"/>
          <w:sz w:val="15"/>
        </w:rPr>
        <w:t>适用于所有国家的方法</w:t>
      </w:r>
      <w:r>
        <w:rPr>
          <w:rFonts w:ascii="宋体" w:eastAsia="宋体" w:hAnsi="宋体" w:cs="宋体"/>
          <w:b/>
          <w:color w:val="000000"/>
          <w:sz w:val="15"/>
        </w:rPr>
        <w:t xml:space="preserve"> 272</w:t>
      </w:r>
      <w:r>
        <w:rPr>
          <w:rFonts w:ascii="宋体" w:eastAsia="宋体" w:hAnsi="宋体" w:cs="宋体"/>
          <w:b/>
          <w:color w:val="000000"/>
          <w:sz w:val="15"/>
        </w:rPr>
        <w:t>；每个大类的特征</w:t>
      </w:r>
      <w:r>
        <w:rPr>
          <w:rFonts w:ascii="宋体" w:eastAsia="宋体" w:hAnsi="宋体" w:cs="宋体"/>
          <w:b/>
          <w:color w:val="000000"/>
          <w:sz w:val="15"/>
        </w:rPr>
        <w:t xml:space="preserve"> 275-280</w:t>
      </w:r>
      <w:r>
        <w:rPr>
          <w:rFonts w:ascii="宋体" w:eastAsia="宋体" w:hAnsi="宋体" w:cs="宋体"/>
          <w:b/>
          <w:color w:val="000000"/>
          <w:sz w:val="15"/>
        </w:rPr>
        <w:t>；又见分析方法条</w:t>
      </w:r>
    </w:p>
    <w:p w:rsidR="00D55C98" w:rsidRDefault="00E14246">
      <w:pPr>
        <w:autoSpaceDE w:val="0"/>
        <w:autoSpaceDN w:val="0"/>
        <w:spacing w:line="220" w:lineRule="atLeast"/>
        <w:ind w:left="880"/>
        <w:rPr>
          <w:sz w:val="15"/>
        </w:rPr>
      </w:pPr>
      <w:r>
        <w:rPr>
          <w:rFonts w:ascii="宋体" w:eastAsia="宋体" w:hAnsi="宋体" w:cs="宋体"/>
          <w:b/>
          <w:color w:val="000000"/>
          <w:sz w:val="15"/>
        </w:rPr>
        <w:t>三、五大类罪过。</w:t>
      </w:r>
    </w:p>
    <w:p w:rsidR="00D55C98" w:rsidRDefault="00E14246">
      <w:pPr>
        <w:autoSpaceDE w:val="0"/>
        <w:autoSpaceDN w:val="0"/>
        <w:spacing w:before="20" w:line="260" w:lineRule="atLeast"/>
        <w:ind w:left="860" w:right="220" w:firstLine="20"/>
        <w:rPr>
          <w:sz w:val="15"/>
        </w:rPr>
      </w:pPr>
      <w:r>
        <w:rPr>
          <w:rFonts w:ascii="宋体" w:eastAsia="宋体" w:hAnsi="宋体" w:cs="宋体"/>
          <w:b/>
          <w:color w:val="000000"/>
          <w:sz w:val="15"/>
        </w:rPr>
        <w:t>1.</w:t>
      </w:r>
      <w:r>
        <w:rPr>
          <w:rFonts w:ascii="宋体" w:eastAsia="宋体" w:hAnsi="宋体" w:cs="宋体"/>
          <w:b/>
          <w:color w:val="000000"/>
          <w:sz w:val="15"/>
        </w:rPr>
        <w:t>侵犯个人罪</w:t>
      </w:r>
      <w:r>
        <w:rPr>
          <w:rFonts w:ascii="宋体" w:eastAsia="宋体" w:hAnsi="宋体" w:cs="宋体"/>
          <w:b/>
          <w:color w:val="000000"/>
          <w:sz w:val="15"/>
        </w:rPr>
        <w:t>(</w:t>
      </w:r>
      <w:r>
        <w:rPr>
          <w:rFonts w:ascii="宋体" w:eastAsia="宋体" w:hAnsi="宋体" w:cs="宋体"/>
          <w:b/>
          <w:color w:val="000000"/>
          <w:sz w:val="15"/>
        </w:rPr>
        <w:t>或曰私人罪过或私人外向罪过</w:t>
      </w:r>
      <w:r>
        <w:rPr>
          <w:rFonts w:ascii="宋体" w:eastAsia="宋体" w:hAnsi="宋体" w:cs="宋体"/>
          <w:b/>
          <w:color w:val="000000"/>
          <w:sz w:val="15"/>
        </w:rPr>
        <w:t>)</w:t>
      </w:r>
      <w:r>
        <w:rPr>
          <w:rFonts w:ascii="宋体" w:eastAsia="宋体" w:hAnsi="宋体" w:cs="宋体"/>
          <w:b/>
          <w:color w:val="000000"/>
          <w:sz w:val="15"/>
        </w:rPr>
        <w:t>。其定义</w:t>
      </w:r>
      <w:r>
        <w:rPr>
          <w:rFonts w:ascii="宋体" w:eastAsia="宋体" w:hAnsi="宋体" w:cs="宋体"/>
          <w:b/>
          <w:color w:val="000000"/>
          <w:sz w:val="15"/>
        </w:rPr>
        <w:t xml:space="preserve">  189</w:t>
      </w:r>
      <w:r>
        <w:rPr>
          <w:rFonts w:ascii="宋体" w:eastAsia="宋体" w:hAnsi="宋体" w:cs="宋体"/>
          <w:b/>
          <w:color w:val="000000"/>
          <w:sz w:val="15"/>
        </w:rPr>
        <w:t>；其亚类和支类</w:t>
      </w:r>
      <w:r>
        <w:rPr>
          <w:rFonts w:ascii="宋体" w:eastAsia="宋体" w:hAnsi="宋体" w:cs="宋体"/>
          <w:b/>
          <w:color w:val="000000"/>
          <w:sz w:val="15"/>
        </w:rPr>
        <w:t xml:space="preserve">  191—194,222—270;</w:t>
      </w:r>
      <w:r>
        <w:rPr>
          <w:rFonts w:ascii="宋体" w:eastAsia="宋体" w:hAnsi="宋体" w:cs="宋体"/>
          <w:b/>
          <w:color w:val="000000"/>
          <w:sz w:val="15"/>
        </w:rPr>
        <w:t>这一大类的特征</w:t>
      </w:r>
      <w:r>
        <w:rPr>
          <w:rFonts w:ascii="宋体" w:eastAsia="宋体" w:hAnsi="宋体" w:cs="宋体"/>
          <w:b/>
          <w:color w:val="000000"/>
          <w:sz w:val="15"/>
        </w:rPr>
        <w:t xml:space="preserve"> 275—276;</w:t>
      </w:r>
      <w:r>
        <w:rPr>
          <w:rFonts w:ascii="宋体" w:eastAsia="宋体" w:hAnsi="宋体" w:cs="宋体"/>
          <w:b/>
          <w:color w:val="000000"/>
          <w:sz w:val="15"/>
        </w:rPr>
        <w:t>划分为</w:t>
      </w:r>
      <w:r>
        <w:rPr>
          <w:rFonts w:ascii="宋体" w:eastAsia="宋体" w:hAnsi="宋体" w:cs="宋体"/>
          <w:b/>
          <w:color w:val="000000"/>
          <w:sz w:val="15"/>
        </w:rPr>
        <w:t>(1)</w:t>
      </w:r>
      <w:r>
        <w:rPr>
          <w:rFonts w:ascii="宋体" w:eastAsia="宋体" w:hAnsi="宋体" w:cs="宋体"/>
          <w:b/>
          <w:color w:val="000000"/>
          <w:sz w:val="15"/>
        </w:rPr>
        <w:t>侵犯</w:t>
      </w:r>
      <w:r>
        <w:rPr>
          <w:rFonts w:ascii="宋体" w:eastAsia="宋体" w:hAnsi="宋体" w:cs="宋体"/>
          <w:b/>
          <w:color w:val="000000"/>
          <w:sz w:val="15"/>
        </w:rPr>
        <w:t>人身罪，</w:t>
      </w:r>
      <w:r>
        <w:rPr>
          <w:rFonts w:ascii="宋体" w:eastAsia="宋体" w:hAnsi="宋体" w:cs="宋体"/>
          <w:b/>
          <w:color w:val="000000"/>
          <w:sz w:val="15"/>
        </w:rPr>
        <w:t>(2)</w:t>
      </w:r>
      <w:r>
        <w:rPr>
          <w:rFonts w:ascii="宋体" w:eastAsia="宋体" w:hAnsi="宋体" w:cs="宋体"/>
          <w:b/>
          <w:color w:val="000000"/>
          <w:sz w:val="15"/>
        </w:rPr>
        <w:t>侵犯财产罪，</w:t>
      </w:r>
      <w:r>
        <w:rPr>
          <w:rFonts w:ascii="宋体" w:eastAsia="宋体" w:hAnsi="宋体" w:cs="宋体"/>
          <w:b/>
          <w:color w:val="000000"/>
          <w:sz w:val="15"/>
        </w:rPr>
        <w:t>(4)</w:t>
      </w:r>
      <w:r>
        <w:rPr>
          <w:rFonts w:ascii="宋体" w:eastAsia="宋体" w:hAnsi="宋体" w:cs="宋体"/>
          <w:b/>
          <w:color w:val="000000"/>
          <w:sz w:val="15"/>
        </w:rPr>
        <w:t>侵犯名誉罪，</w:t>
      </w:r>
      <w:r>
        <w:rPr>
          <w:rFonts w:ascii="宋体" w:eastAsia="宋体" w:hAnsi="宋体" w:cs="宋体"/>
          <w:b/>
          <w:color w:val="000000"/>
          <w:sz w:val="15"/>
        </w:rPr>
        <w:t>(4)</w:t>
      </w:r>
      <w:r>
        <w:rPr>
          <w:rFonts w:ascii="宋体" w:eastAsia="宋体" w:hAnsi="宋体" w:cs="宋体"/>
          <w:b/>
          <w:color w:val="000000"/>
          <w:sz w:val="15"/>
        </w:rPr>
        <w:t>侵犯身分罪，</w:t>
      </w:r>
      <w:r>
        <w:rPr>
          <w:rFonts w:ascii="宋体" w:eastAsia="宋体" w:hAnsi="宋体" w:cs="宋体"/>
          <w:b/>
          <w:color w:val="000000"/>
          <w:sz w:val="15"/>
        </w:rPr>
        <w:t>(5)</w:t>
      </w:r>
      <w:r>
        <w:rPr>
          <w:rFonts w:ascii="宋体" w:eastAsia="宋体" w:hAnsi="宋体" w:cs="宋体"/>
          <w:b/>
          <w:color w:val="000000"/>
          <w:sz w:val="15"/>
        </w:rPr>
        <w:t>侵犯人身和财产罪，</w:t>
      </w:r>
      <w:r>
        <w:rPr>
          <w:rFonts w:ascii="宋体" w:eastAsia="宋体" w:hAnsi="宋体" w:cs="宋体"/>
          <w:b/>
          <w:color w:val="000000"/>
          <w:sz w:val="15"/>
        </w:rPr>
        <w:t>(6)</w:t>
      </w:r>
      <w:r>
        <w:rPr>
          <w:rFonts w:ascii="宋体" w:eastAsia="宋体" w:hAnsi="宋体" w:cs="宋体"/>
          <w:b/>
          <w:color w:val="000000"/>
          <w:sz w:val="15"/>
        </w:rPr>
        <w:t>侵犯人身和名誉罪，参照这些条目</w:t>
      </w:r>
    </w:p>
    <w:p w:rsidR="00D55C98" w:rsidRDefault="00E14246">
      <w:pPr>
        <w:autoSpaceDE w:val="0"/>
        <w:autoSpaceDN w:val="0"/>
        <w:spacing w:before="60" w:line="240" w:lineRule="atLeast"/>
        <w:ind w:left="860" w:right="200" w:firstLine="20"/>
        <w:rPr>
          <w:sz w:val="15"/>
        </w:rPr>
      </w:pPr>
      <w:r>
        <w:rPr>
          <w:rFonts w:ascii="宋体" w:eastAsia="宋体" w:hAnsi="宋体" w:cs="宋体"/>
          <w:b/>
          <w:color w:val="000000"/>
          <w:sz w:val="15"/>
        </w:rPr>
        <w:t xml:space="preserve">2. </w:t>
      </w:r>
      <w:r>
        <w:rPr>
          <w:rFonts w:ascii="宋体" w:eastAsia="宋体" w:hAnsi="宋体" w:cs="宋体"/>
          <w:b/>
          <w:color w:val="000000"/>
          <w:sz w:val="15"/>
        </w:rPr>
        <w:t>半公共罪过。定义</w:t>
      </w:r>
      <w:r>
        <w:rPr>
          <w:rFonts w:ascii="宋体" w:eastAsia="宋体" w:hAnsi="宋体" w:cs="宋体"/>
          <w:b/>
          <w:color w:val="000000"/>
          <w:sz w:val="15"/>
        </w:rPr>
        <w:t xml:space="preserve">  189;</w:t>
      </w:r>
      <w:r>
        <w:rPr>
          <w:rFonts w:ascii="宋体" w:eastAsia="宋体" w:hAnsi="宋体" w:cs="宋体"/>
          <w:b/>
          <w:color w:val="000000"/>
          <w:sz w:val="15"/>
        </w:rPr>
        <w:t>亚类和支类</w:t>
      </w:r>
      <w:r>
        <w:rPr>
          <w:rFonts w:ascii="宋体" w:eastAsia="宋体" w:hAnsi="宋体" w:cs="宋体"/>
          <w:b/>
          <w:color w:val="000000"/>
          <w:sz w:val="15"/>
        </w:rPr>
        <w:t xml:space="preserve">  194—195,222,224</w:t>
      </w:r>
      <w:r>
        <w:rPr>
          <w:rFonts w:ascii="宋体" w:eastAsia="宋体" w:hAnsi="宋体" w:cs="宋体"/>
          <w:b/>
          <w:color w:val="000000"/>
          <w:sz w:val="15"/>
        </w:rPr>
        <w:t>注</w:t>
      </w:r>
      <w:r>
        <w:rPr>
          <w:rFonts w:ascii="宋体" w:eastAsia="宋体" w:hAnsi="宋体" w:cs="宋体"/>
          <w:b/>
          <w:color w:val="000000"/>
          <w:sz w:val="15"/>
        </w:rPr>
        <w:t>z2,226</w:t>
      </w:r>
      <w:r>
        <w:rPr>
          <w:rFonts w:ascii="宋体" w:eastAsia="宋体" w:hAnsi="宋体" w:cs="宋体"/>
          <w:b/>
          <w:color w:val="000000"/>
          <w:sz w:val="15"/>
        </w:rPr>
        <w:t>注</w:t>
      </w:r>
      <w:r>
        <w:rPr>
          <w:rFonts w:ascii="宋体" w:eastAsia="宋体" w:hAnsi="宋体" w:cs="宋体"/>
          <w:b/>
          <w:color w:val="000000"/>
          <w:sz w:val="15"/>
        </w:rPr>
        <w:t>a3,232</w:t>
      </w:r>
      <w:r>
        <w:rPr>
          <w:rFonts w:ascii="宋体" w:eastAsia="宋体" w:hAnsi="宋体" w:cs="宋体"/>
          <w:b/>
          <w:color w:val="000000"/>
          <w:sz w:val="15"/>
        </w:rPr>
        <w:t>注</w:t>
      </w:r>
      <w:r>
        <w:rPr>
          <w:rFonts w:ascii="宋体" w:eastAsia="宋体" w:hAnsi="宋体" w:cs="宋体"/>
          <w:b/>
          <w:color w:val="000000"/>
          <w:sz w:val="15"/>
        </w:rPr>
        <w:t>m3,233</w:t>
      </w:r>
      <w:r>
        <w:rPr>
          <w:rFonts w:ascii="宋体" w:eastAsia="宋体" w:hAnsi="宋体" w:cs="宋体"/>
          <w:b/>
          <w:color w:val="000000"/>
          <w:sz w:val="15"/>
        </w:rPr>
        <w:t>注</w:t>
      </w:r>
      <w:r>
        <w:rPr>
          <w:rFonts w:ascii="宋体" w:eastAsia="宋体" w:hAnsi="宋体" w:cs="宋体"/>
          <w:b/>
          <w:color w:val="000000"/>
          <w:sz w:val="15"/>
        </w:rPr>
        <w:t>o3, 234</w:t>
      </w:r>
      <w:r>
        <w:rPr>
          <w:rFonts w:ascii="宋体" w:eastAsia="宋体" w:hAnsi="宋体" w:cs="宋体"/>
          <w:b/>
          <w:color w:val="000000"/>
          <w:sz w:val="15"/>
        </w:rPr>
        <w:t>注</w:t>
      </w:r>
      <w:r>
        <w:rPr>
          <w:rFonts w:ascii="宋体" w:eastAsia="宋体" w:hAnsi="宋体" w:cs="宋体"/>
          <w:b/>
          <w:color w:val="000000"/>
          <w:sz w:val="15"/>
        </w:rPr>
        <w:t>s3, 257</w:t>
      </w:r>
      <w:r>
        <w:rPr>
          <w:rFonts w:ascii="宋体" w:eastAsia="宋体" w:hAnsi="宋体" w:cs="宋体"/>
          <w:b/>
          <w:color w:val="000000"/>
          <w:sz w:val="15"/>
        </w:rPr>
        <w:t>注</w:t>
      </w:r>
      <w:r>
        <w:rPr>
          <w:rFonts w:ascii="宋体" w:eastAsia="宋体" w:hAnsi="宋体" w:cs="宋体"/>
          <w:b/>
          <w:color w:val="000000"/>
          <w:sz w:val="15"/>
        </w:rPr>
        <w:t>q4;</w:t>
      </w:r>
      <w:r>
        <w:rPr>
          <w:rFonts w:ascii="宋体" w:eastAsia="宋体" w:hAnsi="宋体" w:cs="宋体"/>
          <w:b/>
          <w:color w:val="000000"/>
          <w:sz w:val="15"/>
        </w:rPr>
        <w:t>这一大类的特征</w:t>
      </w:r>
      <w:r>
        <w:rPr>
          <w:rFonts w:ascii="宋体" w:eastAsia="宋体" w:hAnsi="宋体" w:cs="宋体"/>
          <w:b/>
          <w:color w:val="000000"/>
          <w:sz w:val="15"/>
        </w:rPr>
        <w:t>276—277</w:t>
      </w:r>
      <w:r>
        <w:rPr>
          <w:rFonts w:ascii="宋体" w:eastAsia="宋体" w:hAnsi="宋体" w:cs="宋体"/>
          <w:b/>
          <w:color w:val="000000"/>
          <w:sz w:val="15"/>
        </w:rPr>
        <w:t>；划分为因祸之罪和单纯过失罪，参照这两条；亦可像第一大类罪过分为侵犯人身罪、侵犯财产罪等等那样作进一步划分，参照这些条目</w:t>
      </w:r>
    </w:p>
    <w:p w:rsidR="00D55C98" w:rsidRDefault="00E14246">
      <w:pPr>
        <w:autoSpaceDE w:val="0"/>
        <w:autoSpaceDN w:val="0"/>
        <w:spacing w:before="60" w:line="230" w:lineRule="atLeast"/>
        <w:ind w:left="880" w:right="200"/>
        <w:rPr>
          <w:sz w:val="15"/>
        </w:rPr>
      </w:pPr>
      <w:r>
        <w:rPr>
          <w:rFonts w:ascii="宋体" w:eastAsia="宋体" w:hAnsi="宋体" w:cs="宋体"/>
          <w:b/>
          <w:color w:val="000000"/>
          <w:sz w:val="15"/>
        </w:rPr>
        <w:t xml:space="preserve">3. </w:t>
      </w:r>
      <w:r>
        <w:rPr>
          <w:rFonts w:ascii="宋体" w:eastAsia="宋体" w:hAnsi="宋体" w:cs="宋体"/>
          <w:b/>
          <w:color w:val="000000"/>
          <w:sz w:val="15"/>
        </w:rPr>
        <w:t>内向罪过。其定义</w:t>
      </w:r>
      <w:r>
        <w:rPr>
          <w:rFonts w:ascii="宋体" w:eastAsia="宋体" w:hAnsi="宋体" w:cs="宋体"/>
          <w:b/>
          <w:color w:val="000000"/>
          <w:sz w:val="15"/>
        </w:rPr>
        <w:t xml:space="preserve">  189,195;</w:t>
      </w:r>
      <w:r>
        <w:rPr>
          <w:rFonts w:ascii="宋体" w:eastAsia="宋体" w:hAnsi="宋体" w:cs="宋体"/>
          <w:b/>
          <w:color w:val="000000"/>
          <w:sz w:val="15"/>
        </w:rPr>
        <w:t>亚类和支类</w:t>
      </w:r>
      <w:r>
        <w:rPr>
          <w:rFonts w:ascii="宋体" w:eastAsia="宋体" w:hAnsi="宋体" w:cs="宋体"/>
          <w:b/>
          <w:color w:val="000000"/>
          <w:sz w:val="15"/>
        </w:rPr>
        <w:t xml:space="preserve">  </w:t>
      </w:r>
      <w:r>
        <w:rPr>
          <w:rFonts w:ascii="宋体" w:eastAsia="宋体" w:hAnsi="宋体" w:cs="宋体"/>
          <w:b/>
          <w:color w:val="000000"/>
          <w:sz w:val="15"/>
        </w:rPr>
        <w:t>195——196,224</w:t>
      </w:r>
      <w:r>
        <w:rPr>
          <w:rFonts w:ascii="宋体" w:eastAsia="宋体" w:hAnsi="宋体" w:cs="宋体"/>
          <w:b/>
          <w:color w:val="000000"/>
          <w:sz w:val="15"/>
        </w:rPr>
        <w:t>注</w:t>
      </w:r>
      <w:r>
        <w:rPr>
          <w:rFonts w:ascii="宋体" w:eastAsia="宋体" w:hAnsi="宋体" w:cs="宋体"/>
          <w:b/>
          <w:color w:val="000000"/>
          <w:sz w:val="15"/>
        </w:rPr>
        <w:t>z2,226</w:t>
      </w:r>
      <w:r>
        <w:rPr>
          <w:rFonts w:ascii="宋体" w:eastAsia="宋体" w:hAnsi="宋体" w:cs="宋体"/>
          <w:b/>
          <w:color w:val="000000"/>
          <w:sz w:val="15"/>
        </w:rPr>
        <w:t>注</w:t>
      </w:r>
      <w:r>
        <w:rPr>
          <w:rFonts w:ascii="宋体" w:eastAsia="宋体" w:hAnsi="宋体" w:cs="宋体"/>
          <w:b/>
          <w:color w:val="000000"/>
          <w:sz w:val="15"/>
        </w:rPr>
        <w:t>a3,232</w:t>
      </w:r>
      <w:r>
        <w:rPr>
          <w:rFonts w:ascii="宋体" w:eastAsia="宋体" w:hAnsi="宋体" w:cs="宋体"/>
          <w:b/>
          <w:color w:val="000000"/>
          <w:sz w:val="15"/>
        </w:rPr>
        <w:t>注</w:t>
      </w:r>
      <w:r>
        <w:rPr>
          <w:rFonts w:ascii="宋体" w:eastAsia="宋体" w:hAnsi="宋体" w:cs="宋体"/>
          <w:b/>
          <w:color w:val="000000"/>
          <w:sz w:val="15"/>
        </w:rPr>
        <w:t>m3,233</w:t>
      </w:r>
      <w:r>
        <w:rPr>
          <w:rFonts w:ascii="宋体" w:eastAsia="宋体" w:hAnsi="宋体" w:cs="宋体"/>
          <w:b/>
          <w:color w:val="000000"/>
          <w:sz w:val="15"/>
        </w:rPr>
        <w:t>注</w:t>
      </w:r>
      <w:r>
        <w:rPr>
          <w:rFonts w:ascii="宋体" w:eastAsia="宋体" w:hAnsi="宋体" w:cs="宋体"/>
          <w:b/>
          <w:color w:val="000000"/>
          <w:sz w:val="15"/>
        </w:rPr>
        <w:t>o3,257</w:t>
      </w:r>
      <w:r>
        <w:rPr>
          <w:rFonts w:ascii="宋体" w:eastAsia="宋体" w:hAnsi="宋体" w:cs="宋体"/>
          <w:b/>
          <w:color w:val="000000"/>
          <w:sz w:val="15"/>
        </w:rPr>
        <w:t>注</w:t>
      </w:r>
      <w:r>
        <w:rPr>
          <w:rFonts w:ascii="宋体" w:eastAsia="宋体" w:hAnsi="宋体" w:cs="宋体"/>
          <w:b/>
          <w:color w:val="000000"/>
          <w:sz w:val="15"/>
        </w:rPr>
        <w:t>q4;</w:t>
      </w:r>
      <w:r>
        <w:rPr>
          <w:rFonts w:ascii="宋体" w:eastAsia="宋体" w:hAnsi="宋体" w:cs="宋体"/>
          <w:b/>
          <w:color w:val="000000"/>
          <w:sz w:val="15"/>
        </w:rPr>
        <w:t>这一大类的特征</w:t>
      </w:r>
      <w:r>
        <w:rPr>
          <w:rFonts w:ascii="宋体" w:eastAsia="宋体" w:hAnsi="宋体" w:cs="宋体"/>
          <w:b/>
          <w:color w:val="000000"/>
          <w:sz w:val="15"/>
        </w:rPr>
        <w:t xml:space="preserve"> 277—278;</w:t>
      </w:r>
      <w:r>
        <w:rPr>
          <w:rFonts w:ascii="宋体" w:eastAsia="宋体" w:hAnsi="宋体" w:cs="宋体"/>
          <w:b/>
          <w:color w:val="000000"/>
          <w:sz w:val="15"/>
        </w:rPr>
        <w:t>亦可像第一大类罪过分为侵犯人身罪、侵犯财产罪等等那样作进一步划分，参照这些条目</w:t>
      </w:r>
    </w:p>
    <w:p w:rsidR="00D55C98" w:rsidRDefault="00E14246">
      <w:pPr>
        <w:autoSpaceDE w:val="0"/>
        <w:autoSpaceDN w:val="0"/>
        <w:spacing w:before="40" w:line="260" w:lineRule="atLeast"/>
        <w:ind w:left="880" w:right="200"/>
        <w:rPr>
          <w:sz w:val="15"/>
        </w:rPr>
      </w:pPr>
      <w:r>
        <w:rPr>
          <w:rFonts w:ascii="宋体" w:eastAsia="宋体" w:hAnsi="宋体" w:cs="宋体"/>
          <w:b/>
          <w:color w:val="000000"/>
          <w:sz w:val="15"/>
        </w:rPr>
        <w:t xml:space="preserve">4. </w:t>
      </w:r>
      <w:r>
        <w:rPr>
          <w:rFonts w:ascii="宋体" w:eastAsia="宋体" w:hAnsi="宋体" w:cs="宋体"/>
          <w:b/>
          <w:color w:val="000000"/>
          <w:sz w:val="15"/>
        </w:rPr>
        <w:t>公共罪过。其定义</w:t>
      </w:r>
      <w:r>
        <w:rPr>
          <w:rFonts w:ascii="宋体" w:eastAsia="宋体" w:hAnsi="宋体" w:cs="宋体"/>
          <w:b/>
          <w:color w:val="000000"/>
          <w:sz w:val="15"/>
        </w:rPr>
        <w:t xml:space="preserve">  189——190;</w:t>
      </w:r>
      <w:r>
        <w:rPr>
          <w:rFonts w:ascii="宋体" w:eastAsia="宋体" w:hAnsi="宋体" w:cs="宋体"/>
          <w:b/>
          <w:color w:val="000000"/>
          <w:sz w:val="15"/>
        </w:rPr>
        <w:t>亚类和支类</w:t>
      </w:r>
      <w:r>
        <w:rPr>
          <w:rFonts w:ascii="宋体" w:eastAsia="宋体" w:hAnsi="宋体" w:cs="宋体"/>
          <w:b/>
          <w:color w:val="000000"/>
          <w:sz w:val="15"/>
        </w:rPr>
        <w:t xml:space="preserve">  196,260</w:t>
      </w:r>
      <w:r>
        <w:rPr>
          <w:rFonts w:ascii="宋体" w:eastAsia="宋体" w:hAnsi="宋体" w:cs="宋体"/>
          <w:b/>
          <w:color w:val="000000"/>
          <w:sz w:val="15"/>
        </w:rPr>
        <w:t>注</w:t>
      </w:r>
      <w:r>
        <w:rPr>
          <w:rFonts w:ascii="宋体" w:eastAsia="宋体" w:hAnsi="宋体" w:cs="宋体"/>
          <w:b/>
          <w:color w:val="000000"/>
          <w:sz w:val="15"/>
        </w:rPr>
        <w:t>r4;</w:t>
      </w:r>
      <w:r>
        <w:rPr>
          <w:rFonts w:ascii="宋体" w:eastAsia="宋体" w:hAnsi="宋体" w:cs="宋体"/>
          <w:b/>
          <w:color w:val="000000"/>
          <w:sz w:val="15"/>
        </w:rPr>
        <w:t>这一大类的特征</w:t>
      </w:r>
      <w:r>
        <w:rPr>
          <w:rFonts w:ascii="宋体" w:eastAsia="宋体" w:hAnsi="宋体" w:cs="宋体"/>
          <w:b/>
          <w:color w:val="000000"/>
          <w:sz w:val="15"/>
        </w:rPr>
        <w:t xml:space="preserve"> 278—279</w:t>
      </w:r>
      <w:r>
        <w:rPr>
          <w:rFonts w:ascii="宋体" w:eastAsia="宋体" w:hAnsi="宋体" w:cs="宋体"/>
          <w:b/>
          <w:color w:val="000000"/>
          <w:sz w:val="15"/>
        </w:rPr>
        <w:t>；分</w:t>
      </w:r>
      <w:r>
        <w:rPr>
          <w:rFonts w:ascii="宋体" w:eastAsia="宋体" w:hAnsi="宋体" w:cs="宋体"/>
          <w:b/>
          <w:color w:val="000000"/>
          <w:sz w:val="15"/>
        </w:rPr>
        <w:t>11</w:t>
      </w:r>
      <w:r>
        <w:rPr>
          <w:rFonts w:ascii="宋体" w:eastAsia="宋体" w:hAnsi="宋体" w:cs="宋体"/>
          <w:b/>
          <w:color w:val="000000"/>
          <w:sz w:val="15"/>
        </w:rPr>
        <w:t>个亚类排列，见公共罪过条</w:t>
      </w:r>
    </w:p>
    <w:p w:rsidR="00D55C98" w:rsidRDefault="00E14246">
      <w:pPr>
        <w:autoSpaceDE w:val="0"/>
        <w:autoSpaceDN w:val="0"/>
        <w:spacing w:before="20" w:line="240" w:lineRule="atLeast"/>
        <w:ind w:left="880" w:right="200"/>
        <w:rPr>
          <w:sz w:val="15"/>
        </w:rPr>
      </w:pPr>
      <w:r>
        <w:rPr>
          <w:rFonts w:ascii="宋体" w:eastAsia="宋体" w:hAnsi="宋体" w:cs="宋体"/>
          <w:b/>
          <w:color w:val="000000"/>
          <w:sz w:val="15"/>
        </w:rPr>
        <w:t>5.</w:t>
      </w:r>
      <w:r>
        <w:rPr>
          <w:rFonts w:ascii="宋体" w:eastAsia="宋体" w:hAnsi="宋体" w:cs="宋体"/>
          <w:b/>
          <w:color w:val="000000"/>
          <w:sz w:val="15"/>
        </w:rPr>
        <w:t>多相</w:t>
      </w:r>
      <w:r>
        <w:rPr>
          <w:rFonts w:ascii="宋体" w:eastAsia="宋体" w:hAnsi="宋体" w:cs="宋体"/>
          <w:b/>
          <w:color w:val="000000"/>
          <w:sz w:val="15"/>
        </w:rPr>
        <w:t>(</w:t>
      </w:r>
      <w:r>
        <w:rPr>
          <w:rFonts w:ascii="宋体" w:eastAsia="宋体" w:hAnsi="宋体" w:cs="宋体"/>
          <w:b/>
          <w:color w:val="000000"/>
          <w:sz w:val="15"/>
        </w:rPr>
        <w:t>或曰杂式</w:t>
      </w:r>
      <w:r>
        <w:rPr>
          <w:rFonts w:ascii="宋体" w:eastAsia="宋体" w:hAnsi="宋体" w:cs="宋体"/>
          <w:b/>
          <w:color w:val="000000"/>
          <w:sz w:val="15"/>
        </w:rPr>
        <w:t>)</w:t>
      </w:r>
      <w:r>
        <w:rPr>
          <w:rFonts w:ascii="宋体" w:eastAsia="宋体" w:hAnsi="宋体" w:cs="宋体"/>
          <w:b/>
          <w:color w:val="000000"/>
          <w:sz w:val="15"/>
        </w:rPr>
        <w:t>罪过。其定义</w:t>
      </w:r>
      <w:r>
        <w:rPr>
          <w:rFonts w:ascii="宋体" w:eastAsia="宋体" w:hAnsi="宋体" w:cs="宋体"/>
          <w:b/>
          <w:color w:val="000000"/>
          <w:sz w:val="15"/>
        </w:rPr>
        <w:t xml:space="preserve">  190——191</w:t>
      </w:r>
      <w:r>
        <w:rPr>
          <w:rFonts w:ascii="宋体" w:eastAsia="宋体" w:hAnsi="宋体" w:cs="宋体"/>
          <w:b/>
          <w:color w:val="000000"/>
          <w:sz w:val="15"/>
        </w:rPr>
        <w:t>；大类划分的不规则性</w:t>
      </w:r>
      <w:r>
        <w:rPr>
          <w:rFonts w:ascii="宋体" w:eastAsia="宋体" w:hAnsi="宋体" w:cs="宋体"/>
          <w:b/>
          <w:color w:val="000000"/>
          <w:sz w:val="15"/>
        </w:rPr>
        <w:t>190</w:t>
      </w:r>
      <w:r>
        <w:rPr>
          <w:rFonts w:ascii="宋体" w:eastAsia="宋体" w:hAnsi="宋体" w:cs="宋体"/>
          <w:b/>
          <w:color w:val="000000"/>
          <w:sz w:val="15"/>
        </w:rPr>
        <w:t>注</w:t>
      </w:r>
      <w:r>
        <w:rPr>
          <w:rFonts w:ascii="宋体" w:eastAsia="宋体" w:hAnsi="宋体" w:cs="宋体"/>
          <w:b/>
          <w:color w:val="000000"/>
          <w:sz w:val="15"/>
        </w:rPr>
        <w:t>f</w:t>
      </w:r>
      <w:r>
        <w:rPr>
          <w:rFonts w:ascii="宋体" w:eastAsia="宋体" w:hAnsi="宋体" w:cs="宋体"/>
          <w:b/>
          <w:color w:val="000000"/>
          <w:sz w:val="15"/>
        </w:rPr>
        <w:t>；这一大类的特征</w:t>
      </w:r>
      <w:r>
        <w:rPr>
          <w:rFonts w:ascii="宋体" w:eastAsia="宋体" w:hAnsi="宋体" w:cs="宋体"/>
          <w:b/>
          <w:color w:val="000000"/>
          <w:sz w:val="15"/>
        </w:rPr>
        <w:t xml:space="preserve"> 279—280</w:t>
      </w:r>
      <w:r>
        <w:rPr>
          <w:rFonts w:ascii="宋体" w:eastAsia="宋体" w:hAnsi="宋体" w:cs="宋体"/>
          <w:b/>
          <w:color w:val="000000"/>
          <w:sz w:val="15"/>
        </w:rPr>
        <w:t>；划分为欺骗罪和背信罪，参照这两条</w:t>
      </w:r>
    </w:p>
    <w:p w:rsidR="00D55C98" w:rsidRDefault="00E14246">
      <w:pPr>
        <w:autoSpaceDE w:val="0"/>
        <w:autoSpaceDN w:val="0"/>
        <w:spacing w:before="80" w:line="220" w:lineRule="atLeast"/>
        <w:ind w:left="880"/>
        <w:rPr>
          <w:sz w:val="15"/>
        </w:rPr>
      </w:pPr>
      <w:r>
        <w:rPr>
          <w:rFonts w:ascii="宋体" w:eastAsia="宋体" w:hAnsi="宋体" w:cs="宋体"/>
          <w:b/>
          <w:color w:val="000000"/>
          <w:sz w:val="15"/>
        </w:rPr>
        <w:t>罪行</w:t>
      </w:r>
      <w:r>
        <w:rPr>
          <w:rFonts w:ascii="宋体" w:eastAsia="宋体" w:hAnsi="宋体" w:cs="宋体"/>
          <w:b/>
          <w:color w:val="000000"/>
          <w:sz w:val="15"/>
        </w:rPr>
        <w:t>(CRIMES</w:t>
      </w:r>
      <w:r>
        <w:rPr>
          <w:rFonts w:ascii="宋体" w:eastAsia="宋体" w:hAnsi="宋体" w:cs="宋体"/>
          <w:b/>
          <w:color w:val="000000"/>
          <w:sz w:val="15"/>
        </w:rPr>
        <w:t>):</w:t>
      </w:r>
      <w:r>
        <w:rPr>
          <w:rFonts w:ascii="宋体" w:eastAsia="宋体" w:hAnsi="宋体" w:cs="宋体"/>
          <w:b/>
          <w:color w:val="000000"/>
          <w:sz w:val="15"/>
        </w:rPr>
        <w:t>见罪过条</w:t>
      </w:r>
      <w:r>
        <w:br w:type="page"/>
      </w:r>
    </w:p>
    <w:p w:rsidR="00D55C98" w:rsidRDefault="00E14246">
      <w:pPr>
        <w:autoSpaceDE w:val="0"/>
        <w:autoSpaceDN w:val="0"/>
        <w:spacing w:before="120" w:line="180" w:lineRule="atLeast"/>
        <w:rPr>
          <w:sz w:val="10"/>
        </w:rPr>
      </w:pPr>
      <w:r>
        <w:rPr>
          <w:rFonts w:ascii="宋体" w:eastAsia="宋体" w:hAnsi="宋体" w:cs="宋体"/>
          <w:b/>
          <w:color w:val="000000"/>
          <w:sz w:val="10"/>
          <w:u w:val="single"/>
        </w:rPr>
        <w:lastRenderedPageBreak/>
        <w:t xml:space="preserve">                          </w:t>
      </w:r>
      <w:r>
        <w:rPr>
          <w:rFonts w:ascii="宋体" w:eastAsia="宋体" w:hAnsi="宋体" w:cs="宋体"/>
          <w:b/>
          <w:color w:val="000000"/>
          <w:sz w:val="10"/>
          <w:u w:val="single"/>
        </w:rPr>
        <w:t>论</w:t>
      </w:r>
      <w:r>
        <w:rPr>
          <w:rFonts w:ascii="宋体" w:eastAsia="宋体" w:hAnsi="宋体" w:cs="宋体"/>
          <w:b/>
          <w:color w:val="000000"/>
          <w:sz w:val="10"/>
          <w:u w:val="single"/>
        </w:rPr>
        <w:t xml:space="preserve"> </w:t>
      </w:r>
      <w:r>
        <w:rPr>
          <w:rFonts w:ascii="宋体" w:eastAsia="宋体" w:hAnsi="宋体" w:cs="宋体"/>
          <w:b/>
          <w:color w:val="000000"/>
          <w:sz w:val="10"/>
          <w:u w:val="single"/>
        </w:rPr>
        <w:t>题</w:t>
      </w:r>
      <w:r>
        <w:rPr>
          <w:rFonts w:ascii="宋体" w:eastAsia="宋体" w:hAnsi="宋体" w:cs="宋体"/>
          <w:b/>
          <w:color w:val="000000"/>
          <w:sz w:val="10"/>
          <w:u w:val="single"/>
        </w:rPr>
        <w:t xml:space="preserve"> </w:t>
      </w:r>
      <w:r>
        <w:rPr>
          <w:rFonts w:ascii="宋体" w:eastAsia="宋体" w:hAnsi="宋体" w:cs="宋体"/>
          <w:b/>
          <w:color w:val="000000"/>
          <w:sz w:val="10"/>
          <w:u w:val="single"/>
        </w:rPr>
        <w:t>索</w:t>
      </w:r>
      <w:r>
        <w:rPr>
          <w:rFonts w:ascii="宋体" w:eastAsia="宋体" w:hAnsi="宋体" w:cs="宋体"/>
          <w:b/>
          <w:color w:val="000000"/>
          <w:sz w:val="10"/>
          <w:u w:val="single"/>
        </w:rPr>
        <w:t xml:space="preserve"> </w:t>
      </w:r>
      <w:r>
        <w:rPr>
          <w:rFonts w:ascii="宋体" w:eastAsia="宋体" w:hAnsi="宋体" w:cs="宋体"/>
          <w:b/>
          <w:color w:val="000000"/>
          <w:sz w:val="10"/>
          <w:u w:val="single"/>
        </w:rPr>
        <w:t>引</w:t>
      </w:r>
      <w:r>
        <w:rPr>
          <w:rFonts w:ascii="宋体" w:eastAsia="宋体" w:hAnsi="宋体" w:cs="宋体"/>
          <w:b/>
          <w:color w:val="000000"/>
          <w:sz w:val="10"/>
          <w:u w:val="single"/>
        </w:rPr>
        <w:t xml:space="preserve">                      431 </w:t>
      </w:r>
    </w:p>
    <w:p w:rsidR="00D55C98" w:rsidRDefault="00E14246">
      <w:pPr>
        <w:autoSpaceDE w:val="0"/>
        <w:autoSpaceDN w:val="0"/>
        <w:spacing w:before="220" w:line="300" w:lineRule="atLeast"/>
        <w:ind w:right="420"/>
        <w:rPr>
          <w:sz w:val="16"/>
        </w:rPr>
      </w:pPr>
      <w:r>
        <w:rPr>
          <w:rFonts w:ascii="宋体" w:eastAsia="宋体" w:hAnsi="宋体" w:cs="宋体"/>
          <w:b/>
          <w:color w:val="000000"/>
          <w:sz w:val="16"/>
        </w:rPr>
        <w:t>阻止和遏阻</w:t>
      </w:r>
      <w:r>
        <w:rPr>
          <w:rFonts w:ascii="宋体" w:eastAsia="宋体" w:hAnsi="宋体" w:cs="宋体"/>
          <w:b/>
          <w:color w:val="000000"/>
          <w:sz w:val="16"/>
        </w:rPr>
        <w:t xml:space="preserve"> (PREVENTION AND DETERRENCE): </w:t>
      </w:r>
      <w:r>
        <w:rPr>
          <w:rFonts w:ascii="宋体" w:eastAsia="宋体" w:hAnsi="宋体" w:cs="宋体"/>
          <w:b/>
          <w:color w:val="000000"/>
          <w:sz w:val="16"/>
        </w:rPr>
        <w:t>阻止和遏阻有害行动是惩罚的功能</w:t>
      </w:r>
      <w:r>
        <w:rPr>
          <w:rFonts w:ascii="宋体" w:eastAsia="宋体" w:hAnsi="宋体" w:cs="宋体"/>
          <w:b/>
          <w:color w:val="000000"/>
          <w:sz w:val="16"/>
        </w:rPr>
        <w:t xml:space="preserve"> 70,147</w:t>
      </w:r>
      <w:r>
        <w:rPr>
          <w:rFonts w:ascii="宋体" w:eastAsia="宋体" w:hAnsi="宋体" w:cs="宋体"/>
          <w:b/>
          <w:color w:val="000000"/>
          <w:sz w:val="16"/>
        </w:rPr>
        <w:t>注</w:t>
      </w:r>
      <w:r>
        <w:rPr>
          <w:rFonts w:ascii="宋体" w:eastAsia="宋体" w:hAnsi="宋体" w:cs="宋体"/>
          <w:b/>
          <w:color w:val="000000"/>
          <w:sz w:val="16"/>
        </w:rPr>
        <w:t>g,158</w:t>
      </w:r>
      <w:r>
        <w:rPr>
          <w:rFonts w:ascii="宋体" w:eastAsia="宋体" w:hAnsi="宋体" w:cs="宋体"/>
          <w:b/>
          <w:color w:val="000000"/>
          <w:sz w:val="16"/>
        </w:rPr>
        <w:t>注</w:t>
      </w:r>
      <w:r>
        <w:rPr>
          <w:rFonts w:ascii="宋体" w:eastAsia="宋体" w:hAnsi="宋体" w:cs="宋体"/>
          <w:b/>
          <w:color w:val="000000"/>
          <w:sz w:val="16"/>
        </w:rPr>
        <w:t>a</w:t>
      </w:r>
      <w:r>
        <w:rPr>
          <w:rFonts w:ascii="宋体" w:eastAsia="宋体" w:hAnsi="宋体" w:cs="宋体"/>
          <w:b/>
          <w:color w:val="000000"/>
          <w:sz w:val="16"/>
        </w:rPr>
        <w:t>。又见惩罚条</w:t>
      </w:r>
    </w:p>
    <w:p w:rsidR="00D55C98" w:rsidRDefault="00E14246">
      <w:pPr>
        <w:autoSpaceDE w:val="0"/>
        <w:autoSpaceDN w:val="0"/>
        <w:spacing w:before="40" w:line="220" w:lineRule="atLeast"/>
        <w:rPr>
          <w:sz w:val="16"/>
        </w:rPr>
      </w:pPr>
      <w:r>
        <w:rPr>
          <w:rFonts w:ascii="宋体" w:eastAsia="宋体" w:hAnsi="宋体" w:cs="宋体"/>
          <w:b/>
          <w:color w:val="000000"/>
          <w:sz w:val="16"/>
        </w:rPr>
        <w:t>作恶</w:t>
      </w:r>
      <w:r>
        <w:rPr>
          <w:rFonts w:ascii="宋体" w:eastAsia="宋体" w:hAnsi="宋体" w:cs="宋体"/>
          <w:b/>
          <w:color w:val="000000"/>
          <w:sz w:val="16"/>
        </w:rPr>
        <w:t>(</w:t>
      </w:r>
      <w:r>
        <w:rPr>
          <w:rFonts w:ascii="宋体" w:eastAsia="宋体" w:hAnsi="宋体" w:cs="宋体"/>
          <w:b/>
          <w:color w:val="000000"/>
          <w:sz w:val="16"/>
        </w:rPr>
        <w:t>恶意</w:t>
      </w:r>
      <w:r>
        <w:rPr>
          <w:rFonts w:ascii="宋体" w:eastAsia="宋体" w:hAnsi="宋体" w:cs="宋体"/>
          <w:b/>
          <w:color w:val="000000"/>
          <w:sz w:val="16"/>
        </w:rPr>
        <w:t>)(MALEVOLENCE):</w:t>
      </w:r>
      <w:r>
        <w:rPr>
          <w:rFonts w:ascii="宋体" w:eastAsia="宋体" w:hAnsi="宋体" w:cs="宋体"/>
          <w:b/>
          <w:color w:val="000000"/>
          <w:sz w:val="16"/>
        </w:rPr>
        <w:t>其对象</w:t>
      </w:r>
      <w:r>
        <w:rPr>
          <w:rFonts w:ascii="宋体" w:eastAsia="宋体" w:hAnsi="宋体" w:cs="宋体"/>
          <w:b/>
          <w:color w:val="000000"/>
          <w:sz w:val="16"/>
        </w:rPr>
        <w:t xml:space="preserve"> 44;</w:t>
      </w:r>
      <w:r>
        <w:rPr>
          <w:rFonts w:ascii="宋体" w:eastAsia="宋体" w:hAnsi="宋体" w:cs="宋体"/>
          <w:b/>
          <w:color w:val="000000"/>
          <w:sz w:val="16"/>
        </w:rPr>
        <w:t>作恶之乐</w:t>
      </w:r>
      <w:r>
        <w:rPr>
          <w:rFonts w:ascii="宋体" w:eastAsia="宋体" w:hAnsi="宋体" w:cs="宋体"/>
          <w:b/>
          <w:color w:val="000000"/>
          <w:sz w:val="16"/>
        </w:rPr>
        <w:t xml:space="preserve"> 44;</w:t>
      </w:r>
      <w:r>
        <w:rPr>
          <w:rFonts w:ascii="宋体" w:eastAsia="宋体" w:hAnsi="宋体" w:cs="宋体"/>
          <w:b/>
          <w:color w:val="000000"/>
          <w:sz w:val="16"/>
        </w:rPr>
        <w:t>作恶之苦</w:t>
      </w:r>
      <w:r>
        <w:rPr>
          <w:rFonts w:ascii="宋体" w:eastAsia="宋体" w:hAnsi="宋体" w:cs="宋体"/>
          <w:b/>
          <w:color w:val="000000"/>
          <w:sz w:val="16"/>
        </w:rPr>
        <w:t xml:space="preserve"> 48;</w:t>
      </w:r>
    </w:p>
    <w:p w:rsidR="00D55C98" w:rsidRDefault="00E14246">
      <w:pPr>
        <w:autoSpaceDE w:val="0"/>
        <w:autoSpaceDN w:val="0"/>
        <w:spacing w:before="40" w:line="220" w:lineRule="atLeast"/>
        <w:ind w:left="360"/>
        <w:rPr>
          <w:sz w:val="16"/>
        </w:rPr>
      </w:pPr>
      <w:r>
        <w:rPr>
          <w:rFonts w:ascii="宋体" w:eastAsia="宋体" w:hAnsi="宋体" w:cs="宋体"/>
          <w:b/>
          <w:color w:val="000000"/>
          <w:sz w:val="16"/>
        </w:rPr>
        <w:t>作为外在关系</w:t>
      </w:r>
      <w:r>
        <w:rPr>
          <w:rFonts w:ascii="宋体" w:eastAsia="宋体" w:hAnsi="宋体" w:cs="宋体"/>
          <w:b/>
          <w:color w:val="000000"/>
          <w:sz w:val="16"/>
        </w:rPr>
        <w:t xml:space="preserve"> 49</w:t>
      </w:r>
      <w:r>
        <w:rPr>
          <w:rFonts w:ascii="宋体" w:eastAsia="宋体" w:hAnsi="宋体" w:cs="宋体"/>
          <w:b/>
          <w:color w:val="000000"/>
          <w:sz w:val="16"/>
        </w:rPr>
        <w:t>；作为提出控告的反社会类动机</w:t>
      </w:r>
      <w:r>
        <w:rPr>
          <w:rFonts w:ascii="宋体" w:eastAsia="宋体" w:hAnsi="宋体" w:cs="宋体"/>
          <w:b/>
          <w:color w:val="000000"/>
          <w:sz w:val="16"/>
        </w:rPr>
        <w:t xml:space="preserve"> 154</w:t>
      </w:r>
      <w:r>
        <w:rPr>
          <w:rFonts w:ascii="宋体" w:eastAsia="宋体" w:hAnsi="宋体" w:cs="宋体"/>
          <w:b/>
          <w:color w:val="000000"/>
          <w:sz w:val="16"/>
        </w:rPr>
        <w:t>注</w:t>
      </w:r>
      <w:r>
        <w:rPr>
          <w:rFonts w:ascii="宋体" w:eastAsia="宋体" w:hAnsi="宋体" w:cs="宋体"/>
          <w:b/>
          <w:color w:val="000000"/>
          <w:sz w:val="16"/>
        </w:rPr>
        <w:t>o</w:t>
      </w:r>
      <w:r>
        <w:rPr>
          <w:rFonts w:ascii="宋体" w:eastAsia="宋体" w:hAnsi="宋体" w:cs="宋体"/>
          <w:b/>
          <w:color w:val="000000"/>
          <w:sz w:val="16"/>
        </w:rPr>
        <w:t>；由罪过激</w:t>
      </w:r>
    </w:p>
    <w:p w:rsidR="00D55C98" w:rsidRDefault="00E14246">
      <w:pPr>
        <w:autoSpaceDE w:val="0"/>
        <w:autoSpaceDN w:val="0"/>
        <w:spacing w:before="80" w:line="280" w:lineRule="atLeast"/>
        <w:ind w:left="360"/>
        <w:rPr>
          <w:sz w:val="16"/>
        </w:rPr>
      </w:pPr>
      <w:r>
        <w:rPr>
          <w:rFonts w:ascii="宋体" w:eastAsia="宋体" w:hAnsi="宋体" w:cs="宋体"/>
          <w:b/>
          <w:color w:val="000000"/>
          <w:sz w:val="16"/>
        </w:rPr>
        <w:t>起恶意</w:t>
      </w:r>
      <w:r>
        <w:rPr>
          <w:rFonts w:ascii="宋体" w:eastAsia="宋体" w:hAnsi="宋体" w:cs="宋体"/>
          <w:b/>
          <w:color w:val="000000"/>
          <w:sz w:val="16"/>
        </w:rPr>
        <w:t xml:space="preserve">  158</w:t>
      </w:r>
      <w:r>
        <w:rPr>
          <w:rFonts w:ascii="宋体" w:eastAsia="宋体" w:hAnsi="宋体" w:cs="宋体"/>
          <w:b/>
          <w:color w:val="000000"/>
          <w:sz w:val="16"/>
        </w:rPr>
        <w:t>注</w:t>
      </w:r>
      <w:r>
        <w:rPr>
          <w:rFonts w:ascii="宋体" w:eastAsia="宋体" w:hAnsi="宋体" w:cs="宋体"/>
          <w:b/>
          <w:color w:val="000000"/>
          <w:sz w:val="16"/>
        </w:rPr>
        <w:t>a</w:t>
      </w:r>
      <w:r>
        <w:rPr>
          <w:rFonts w:ascii="宋体" w:eastAsia="宋体" w:hAnsi="宋体" w:cs="宋体"/>
          <w:b/>
          <w:color w:val="000000"/>
          <w:sz w:val="16"/>
        </w:rPr>
        <w:t>；产生反社会类快乐的惩罚</w:t>
      </w:r>
      <w:r>
        <w:rPr>
          <w:rFonts w:ascii="宋体" w:eastAsia="宋体" w:hAnsi="宋体" w:cs="宋体"/>
          <w:b/>
          <w:color w:val="000000"/>
          <w:sz w:val="16"/>
        </w:rPr>
        <w:t xml:space="preserve">  179——180</w:t>
      </w:r>
      <w:r>
        <w:rPr>
          <w:rFonts w:ascii="宋体" w:eastAsia="宋体" w:hAnsi="宋体" w:cs="宋体"/>
          <w:b/>
          <w:color w:val="000000"/>
          <w:sz w:val="16"/>
        </w:rPr>
        <w:t>。又见仁慈</w:t>
      </w:r>
      <w:r>
        <w:rPr>
          <w:rFonts w:ascii="宋体" w:eastAsia="宋体" w:hAnsi="宋体" w:cs="宋体"/>
          <w:b/>
          <w:color w:val="000000"/>
          <w:sz w:val="16"/>
        </w:rPr>
        <w:t>、恶</w:t>
      </w:r>
    </w:p>
    <w:p w:rsidR="00D55C98" w:rsidRDefault="00E14246">
      <w:pPr>
        <w:autoSpaceDE w:val="0"/>
        <w:autoSpaceDN w:val="0"/>
        <w:spacing w:line="260" w:lineRule="atLeast"/>
        <w:ind w:left="360"/>
        <w:rPr>
          <w:sz w:val="16"/>
        </w:rPr>
      </w:pPr>
      <w:r>
        <w:rPr>
          <w:rFonts w:ascii="宋体" w:eastAsia="宋体" w:hAnsi="宋体" w:cs="宋体"/>
          <w:b/>
          <w:color w:val="000000"/>
          <w:sz w:val="16"/>
        </w:rPr>
        <w:t>意</w:t>
      </w:r>
      <w:r>
        <w:rPr>
          <w:rFonts w:ascii="宋体" w:eastAsia="宋体" w:hAnsi="宋体" w:cs="宋体"/>
          <w:b/>
          <w:color w:val="000000"/>
          <w:sz w:val="16"/>
        </w:rPr>
        <w:t>(</w:t>
      </w:r>
      <w:r>
        <w:rPr>
          <w:rFonts w:ascii="宋体" w:eastAsia="宋体" w:hAnsi="宋体" w:cs="宋体"/>
          <w:b/>
          <w:color w:val="000000"/>
          <w:sz w:val="16"/>
        </w:rPr>
        <w:t>作恶</w:t>
      </w:r>
      <w:r>
        <w:rPr>
          <w:rFonts w:ascii="宋体" w:eastAsia="宋体" w:hAnsi="宋体" w:cs="宋体"/>
          <w:b/>
          <w:color w:val="000000"/>
          <w:sz w:val="16"/>
        </w:rPr>
        <w:t>)</w:t>
      </w:r>
      <w:r>
        <w:rPr>
          <w:rFonts w:ascii="宋体" w:eastAsia="宋体" w:hAnsi="宋体" w:cs="宋体"/>
          <w:b/>
          <w:color w:val="000000"/>
          <w:sz w:val="16"/>
        </w:rPr>
        <w:t>、快乐和痛苦诸条</w:t>
      </w:r>
      <w:r>
        <w:br w:type="page"/>
      </w:r>
    </w:p>
    <w:p w:rsidR="00D55C98" w:rsidRDefault="00E14246">
      <w:pPr>
        <w:autoSpaceDE w:val="0"/>
        <w:autoSpaceDN w:val="0"/>
        <w:spacing w:before="1620" w:line="440" w:lineRule="atLeast"/>
        <w:ind w:left="2320"/>
        <w:rPr>
          <w:sz w:val="28"/>
        </w:rPr>
      </w:pPr>
      <w:r>
        <w:rPr>
          <w:rFonts w:ascii="宋体" w:eastAsia="宋体" w:hAnsi="宋体" w:cs="宋体"/>
          <w:b/>
          <w:color w:val="000000"/>
          <w:sz w:val="28"/>
        </w:rPr>
        <w:lastRenderedPageBreak/>
        <w:t>人名地名索引</w:t>
      </w:r>
    </w:p>
    <w:p w:rsidR="00D55C98" w:rsidRDefault="00E14246">
      <w:pPr>
        <w:autoSpaceDE w:val="0"/>
        <w:autoSpaceDN w:val="0"/>
        <w:spacing w:before="720" w:line="240" w:lineRule="atLeast"/>
        <w:ind w:left="1440"/>
        <w:rPr>
          <w:sz w:val="14"/>
        </w:rPr>
      </w:pPr>
      <w:r>
        <w:rPr>
          <w:rFonts w:ascii="宋体" w:eastAsia="宋体" w:hAnsi="宋体" w:cs="宋体"/>
          <w:b/>
          <w:color w:val="000000"/>
          <w:sz w:val="14"/>
        </w:rPr>
        <w:t>(</w:t>
      </w:r>
      <w:r>
        <w:rPr>
          <w:rFonts w:ascii="宋体" w:eastAsia="宋体" w:hAnsi="宋体" w:cs="宋体"/>
          <w:b/>
          <w:color w:val="000000"/>
          <w:sz w:val="14"/>
        </w:rPr>
        <w:t>按汉语拼音字母顺序排列。所附页码为英文</w:t>
      </w:r>
    </w:p>
    <w:p w:rsidR="00D55C98" w:rsidRDefault="00E14246">
      <w:pPr>
        <w:autoSpaceDE w:val="0"/>
        <w:autoSpaceDN w:val="0"/>
        <w:spacing w:before="120" w:line="240" w:lineRule="atLeast"/>
        <w:ind w:left="2320"/>
        <w:rPr>
          <w:sz w:val="14"/>
        </w:rPr>
      </w:pPr>
      <w:r>
        <w:rPr>
          <w:rFonts w:ascii="宋体" w:eastAsia="宋体" w:hAnsi="宋体" w:cs="宋体"/>
          <w:b/>
          <w:color w:val="000000"/>
          <w:sz w:val="14"/>
        </w:rPr>
        <w:t>原书页码，即本书边码。</w:t>
      </w:r>
      <w:r>
        <w:rPr>
          <w:rFonts w:ascii="宋体" w:eastAsia="宋体" w:hAnsi="宋体" w:cs="宋体"/>
          <w:b/>
          <w:color w:val="000000"/>
          <w:sz w:val="14"/>
        </w:rPr>
        <w:t>)</w:t>
      </w:r>
    </w:p>
    <w:p w:rsidR="00D55C98" w:rsidRDefault="00E14246">
      <w:pPr>
        <w:autoSpaceDE w:val="0"/>
        <w:autoSpaceDN w:val="0"/>
        <w:spacing w:before="460" w:line="260" w:lineRule="atLeast"/>
        <w:ind w:left="3320"/>
        <w:rPr>
          <w:sz w:val="16"/>
        </w:rPr>
      </w:pPr>
      <w:r>
        <w:rPr>
          <w:rFonts w:ascii="宋体" w:eastAsia="宋体" w:hAnsi="宋体" w:cs="宋体"/>
          <w:b/>
          <w:color w:val="000000"/>
          <w:sz w:val="16"/>
        </w:rPr>
        <w:t>A</w:t>
      </w:r>
    </w:p>
    <w:p w:rsidR="00D55C98" w:rsidRDefault="00E14246">
      <w:pPr>
        <w:autoSpaceDE w:val="0"/>
        <w:autoSpaceDN w:val="0"/>
        <w:spacing w:before="400" w:line="220" w:lineRule="atLeast"/>
        <w:ind w:left="560"/>
        <w:rPr>
          <w:sz w:val="14"/>
        </w:rPr>
      </w:pPr>
      <w:r>
        <w:rPr>
          <w:rFonts w:ascii="宋体" w:eastAsia="宋体" w:hAnsi="宋体" w:cs="宋体"/>
          <w:b/>
          <w:color w:val="000000"/>
          <w:sz w:val="14"/>
        </w:rPr>
        <w:t>阿蒂亚</w:t>
      </w:r>
      <w:r>
        <w:rPr>
          <w:rFonts w:ascii="宋体" w:eastAsia="宋体" w:hAnsi="宋体" w:cs="宋体"/>
          <w:b/>
          <w:color w:val="000000"/>
          <w:sz w:val="14"/>
        </w:rPr>
        <w:t>(Atia),(</w:t>
      </w:r>
      <w:r>
        <w:rPr>
          <w:rFonts w:ascii="宋体" w:eastAsia="宋体" w:hAnsi="宋体" w:cs="宋体"/>
          <w:b/>
          <w:color w:val="000000"/>
          <w:sz w:val="14"/>
        </w:rPr>
        <w:t>奥古斯都的母亲</w:t>
      </w:r>
      <w:r>
        <w:rPr>
          <w:rFonts w:ascii="宋体" w:eastAsia="宋体" w:hAnsi="宋体" w:cs="宋体"/>
          <w:b/>
          <w:color w:val="000000"/>
          <w:sz w:val="14"/>
        </w:rPr>
        <w:t>):259</w:t>
      </w:r>
    </w:p>
    <w:p w:rsidR="00D55C98" w:rsidRDefault="00E14246">
      <w:pPr>
        <w:autoSpaceDE w:val="0"/>
        <w:autoSpaceDN w:val="0"/>
        <w:spacing w:before="60" w:line="220" w:lineRule="atLeast"/>
        <w:ind w:left="560"/>
        <w:rPr>
          <w:sz w:val="14"/>
        </w:rPr>
      </w:pPr>
      <w:r>
        <w:rPr>
          <w:rFonts w:ascii="宋体" w:eastAsia="宋体" w:hAnsi="宋体" w:cs="宋体"/>
          <w:b/>
          <w:color w:val="000000"/>
          <w:sz w:val="14"/>
        </w:rPr>
        <w:t>艾迪生</w:t>
      </w:r>
      <w:r>
        <w:rPr>
          <w:rFonts w:ascii="宋体" w:eastAsia="宋体" w:hAnsi="宋体" w:cs="宋体"/>
          <w:b/>
          <w:color w:val="000000"/>
          <w:sz w:val="14"/>
        </w:rPr>
        <w:t>,</w:t>
      </w:r>
      <w:r>
        <w:rPr>
          <w:rFonts w:ascii="宋体" w:eastAsia="宋体" w:hAnsi="宋体" w:cs="宋体"/>
          <w:b/>
          <w:color w:val="000000"/>
          <w:sz w:val="14"/>
        </w:rPr>
        <w:t>约瑟夫</w:t>
      </w:r>
      <w:r>
        <w:rPr>
          <w:rFonts w:ascii="宋体" w:eastAsia="宋体" w:hAnsi="宋体" w:cs="宋体"/>
          <w:b/>
          <w:color w:val="000000"/>
          <w:sz w:val="14"/>
        </w:rPr>
        <w:t>(Addison, Joseph):116</w:t>
      </w:r>
      <w:r>
        <w:rPr>
          <w:rFonts w:ascii="宋体" w:eastAsia="宋体" w:hAnsi="宋体" w:cs="宋体"/>
          <w:b/>
          <w:color w:val="000000"/>
          <w:sz w:val="14"/>
        </w:rPr>
        <w:t>注</w:t>
      </w:r>
    </w:p>
    <w:p w:rsidR="00D55C98" w:rsidRDefault="00E14246">
      <w:pPr>
        <w:autoSpaceDE w:val="0"/>
        <w:autoSpaceDN w:val="0"/>
        <w:spacing w:before="40" w:line="220" w:lineRule="atLeast"/>
        <w:ind w:left="560"/>
        <w:rPr>
          <w:sz w:val="14"/>
        </w:rPr>
      </w:pPr>
      <w:r>
        <w:rPr>
          <w:rFonts w:ascii="宋体" w:eastAsia="宋体" w:hAnsi="宋体" w:cs="宋体"/>
          <w:b/>
          <w:color w:val="000000"/>
          <w:sz w:val="14"/>
        </w:rPr>
        <w:t>埃俄罗斯</w:t>
      </w:r>
      <w:r>
        <w:rPr>
          <w:rFonts w:ascii="宋体" w:eastAsia="宋体" w:hAnsi="宋体" w:cs="宋体"/>
          <w:b/>
          <w:color w:val="000000"/>
          <w:sz w:val="14"/>
        </w:rPr>
        <w:t>(Aeneas):136</w:t>
      </w:r>
    </w:p>
    <w:p w:rsidR="00D55C98" w:rsidRDefault="00E14246">
      <w:pPr>
        <w:autoSpaceDE w:val="0"/>
        <w:autoSpaceDN w:val="0"/>
        <w:spacing w:before="20" w:line="300" w:lineRule="atLeast"/>
        <w:ind w:left="560"/>
        <w:rPr>
          <w:sz w:val="16"/>
        </w:rPr>
      </w:pPr>
      <w:r>
        <w:rPr>
          <w:rFonts w:ascii="宋体" w:eastAsia="宋体" w:hAnsi="宋体" w:cs="宋体"/>
          <w:b/>
          <w:color w:val="000000"/>
          <w:sz w:val="16"/>
        </w:rPr>
        <w:t>安斯沃思</w:t>
      </w:r>
      <w:r>
        <w:rPr>
          <w:rFonts w:ascii="宋体" w:eastAsia="宋体" w:hAnsi="宋体" w:cs="宋体"/>
          <w:b/>
          <w:color w:val="000000"/>
          <w:sz w:val="16"/>
        </w:rPr>
        <w:t>,</w:t>
      </w:r>
      <w:r>
        <w:rPr>
          <w:rFonts w:ascii="宋体" w:eastAsia="宋体" w:hAnsi="宋体" w:cs="宋体"/>
          <w:b/>
          <w:color w:val="000000"/>
          <w:sz w:val="16"/>
        </w:rPr>
        <w:t>罗伯特</w:t>
      </w:r>
      <w:r>
        <w:rPr>
          <w:rFonts w:ascii="宋体" w:eastAsia="宋体" w:hAnsi="宋体" w:cs="宋体"/>
          <w:b/>
          <w:color w:val="000000"/>
          <w:sz w:val="16"/>
        </w:rPr>
        <w:t>(Ainsworth, Robert):34</w:t>
      </w:r>
      <w:r>
        <w:rPr>
          <w:rFonts w:ascii="宋体" w:eastAsia="宋体" w:hAnsi="宋体" w:cs="宋体"/>
          <w:b/>
          <w:color w:val="000000"/>
          <w:sz w:val="16"/>
        </w:rPr>
        <w:t>注</w:t>
      </w:r>
    </w:p>
    <w:p w:rsidR="00D55C98" w:rsidRDefault="00E14246">
      <w:pPr>
        <w:autoSpaceDE w:val="0"/>
        <w:autoSpaceDN w:val="0"/>
        <w:spacing w:line="220" w:lineRule="atLeast"/>
        <w:ind w:left="560"/>
        <w:rPr>
          <w:sz w:val="14"/>
        </w:rPr>
      </w:pPr>
      <w:r>
        <w:rPr>
          <w:rFonts w:ascii="宋体" w:eastAsia="宋体" w:hAnsi="宋体" w:cs="宋体"/>
          <w:b/>
          <w:color w:val="000000"/>
          <w:sz w:val="14"/>
        </w:rPr>
        <w:t>爱尔兰</w:t>
      </w:r>
      <w:r>
        <w:rPr>
          <w:rFonts w:ascii="宋体" w:eastAsia="宋体" w:hAnsi="宋体" w:cs="宋体"/>
          <w:b/>
          <w:color w:val="000000"/>
          <w:sz w:val="14"/>
        </w:rPr>
        <w:t>(Ireland):21</w:t>
      </w:r>
      <w:r>
        <w:rPr>
          <w:rFonts w:ascii="宋体" w:eastAsia="宋体" w:hAnsi="宋体" w:cs="宋体"/>
          <w:b/>
          <w:color w:val="000000"/>
          <w:sz w:val="14"/>
        </w:rPr>
        <w:t>注</w:t>
      </w:r>
      <w:r>
        <w:rPr>
          <w:rFonts w:ascii="宋体" w:eastAsia="宋体" w:hAnsi="宋体" w:cs="宋体"/>
          <w:b/>
          <w:color w:val="000000"/>
          <w:sz w:val="14"/>
        </w:rPr>
        <w:t>(23)</w:t>
      </w:r>
    </w:p>
    <w:p w:rsidR="00D55C98" w:rsidRDefault="00E14246">
      <w:pPr>
        <w:autoSpaceDE w:val="0"/>
        <w:autoSpaceDN w:val="0"/>
        <w:spacing w:before="60" w:line="220" w:lineRule="atLeast"/>
        <w:ind w:left="560"/>
        <w:rPr>
          <w:sz w:val="14"/>
        </w:rPr>
      </w:pPr>
      <w:r>
        <w:rPr>
          <w:rFonts w:ascii="宋体" w:eastAsia="宋体" w:hAnsi="宋体" w:cs="宋体"/>
          <w:b/>
          <w:color w:val="000000"/>
          <w:sz w:val="14"/>
        </w:rPr>
        <w:t>爱尔维修</w:t>
      </w:r>
      <w:r>
        <w:rPr>
          <w:rFonts w:ascii="宋体" w:eastAsia="宋体" w:hAnsi="宋体" w:cs="宋体"/>
          <w:b/>
          <w:color w:val="000000"/>
          <w:sz w:val="14"/>
        </w:rPr>
        <w:t>,</w:t>
      </w:r>
      <w:r>
        <w:rPr>
          <w:rFonts w:ascii="宋体" w:eastAsia="宋体" w:hAnsi="宋体" w:cs="宋体"/>
          <w:b/>
          <w:color w:val="000000"/>
          <w:sz w:val="14"/>
        </w:rPr>
        <w:t>克洛德</w:t>
      </w:r>
      <w:r>
        <w:rPr>
          <w:rFonts w:ascii="宋体" w:eastAsia="宋体" w:hAnsi="宋体" w:cs="宋体"/>
          <w:b/>
          <w:color w:val="000000"/>
          <w:sz w:val="14"/>
        </w:rPr>
        <w:t>·</w:t>
      </w:r>
      <w:r>
        <w:rPr>
          <w:rFonts w:ascii="宋体" w:eastAsia="宋体" w:hAnsi="宋体" w:cs="宋体"/>
          <w:b/>
          <w:color w:val="000000"/>
          <w:sz w:val="14"/>
        </w:rPr>
        <w:t>阿德里安</w:t>
      </w:r>
      <w:r>
        <w:rPr>
          <w:rFonts w:ascii="宋体" w:eastAsia="宋体" w:hAnsi="宋体" w:cs="宋体"/>
          <w:b/>
          <w:color w:val="000000"/>
          <w:sz w:val="14"/>
        </w:rPr>
        <w:t xml:space="preserve">(Helvétius, Claude Adrien):102 </w:t>
      </w:r>
      <w:r>
        <w:rPr>
          <w:rFonts w:ascii="宋体" w:eastAsia="宋体" w:hAnsi="宋体" w:cs="宋体"/>
          <w:b/>
          <w:color w:val="000000"/>
          <w:sz w:val="14"/>
        </w:rPr>
        <w:t>注</w:t>
      </w:r>
    </w:p>
    <w:p w:rsidR="00D55C98" w:rsidRDefault="00E14246">
      <w:pPr>
        <w:autoSpaceDE w:val="0"/>
        <w:autoSpaceDN w:val="0"/>
        <w:spacing w:before="60" w:line="220" w:lineRule="atLeast"/>
        <w:ind w:left="560"/>
        <w:rPr>
          <w:sz w:val="14"/>
        </w:rPr>
      </w:pPr>
      <w:r>
        <w:rPr>
          <w:rFonts w:ascii="宋体" w:eastAsia="宋体" w:hAnsi="宋体" w:cs="宋体"/>
          <w:b/>
          <w:color w:val="000000"/>
          <w:sz w:val="14"/>
        </w:rPr>
        <w:t>奥古斯都</w:t>
      </w:r>
      <w:r>
        <w:rPr>
          <w:rFonts w:ascii="宋体" w:eastAsia="宋体" w:hAnsi="宋体" w:cs="宋体"/>
          <w:b/>
          <w:color w:val="000000"/>
          <w:sz w:val="14"/>
        </w:rPr>
        <w:t>,</w:t>
      </w:r>
      <w:r>
        <w:rPr>
          <w:rFonts w:ascii="宋体" w:eastAsia="宋体" w:hAnsi="宋体" w:cs="宋体"/>
          <w:b/>
          <w:color w:val="000000"/>
          <w:sz w:val="14"/>
        </w:rPr>
        <w:t>罗马帝国皇帝</w:t>
      </w:r>
      <w:r>
        <w:rPr>
          <w:rFonts w:ascii="宋体" w:eastAsia="宋体" w:hAnsi="宋体" w:cs="宋体"/>
          <w:b/>
          <w:color w:val="000000"/>
          <w:sz w:val="14"/>
        </w:rPr>
        <w:t xml:space="preserve">(Augustus, </w:t>
      </w:r>
      <w:r>
        <w:rPr>
          <w:rFonts w:ascii="宋体" w:eastAsia="宋体" w:hAnsi="宋体" w:cs="宋体"/>
          <w:b/>
          <w:color w:val="000000"/>
          <w:sz w:val="14"/>
        </w:rPr>
        <w:t>Roman Emperor):140</w:t>
      </w:r>
      <w:r>
        <w:rPr>
          <w:rFonts w:ascii="宋体" w:eastAsia="宋体" w:hAnsi="宋体" w:cs="宋体"/>
          <w:b/>
          <w:color w:val="000000"/>
          <w:sz w:val="14"/>
        </w:rPr>
        <w:t>及注</w:t>
      </w:r>
      <w:r>
        <w:rPr>
          <w:rFonts w:ascii="宋体" w:eastAsia="宋体" w:hAnsi="宋体" w:cs="宋体"/>
          <w:b/>
          <w:color w:val="000000"/>
          <w:sz w:val="14"/>
        </w:rPr>
        <w:t>,259</w:t>
      </w:r>
      <w:r>
        <w:rPr>
          <w:rFonts w:ascii="宋体" w:eastAsia="宋体" w:hAnsi="宋体" w:cs="宋体"/>
          <w:b/>
          <w:color w:val="000000"/>
          <w:sz w:val="14"/>
        </w:rPr>
        <w:t>注</w:t>
      </w:r>
    </w:p>
    <w:p w:rsidR="00D55C98" w:rsidRDefault="00E14246">
      <w:pPr>
        <w:autoSpaceDE w:val="0"/>
        <w:autoSpaceDN w:val="0"/>
        <w:spacing w:before="40" w:line="220" w:lineRule="atLeast"/>
        <w:ind w:left="560"/>
        <w:rPr>
          <w:sz w:val="14"/>
        </w:rPr>
      </w:pPr>
      <w:r>
        <w:rPr>
          <w:rFonts w:ascii="宋体" w:eastAsia="宋体" w:hAnsi="宋体" w:cs="宋体"/>
          <w:b/>
          <w:color w:val="000000"/>
          <w:sz w:val="14"/>
        </w:rPr>
        <w:t>奥托吕科斯</w:t>
      </w:r>
      <w:r>
        <w:rPr>
          <w:rFonts w:ascii="宋体" w:eastAsia="宋体" w:hAnsi="宋体" w:cs="宋体"/>
          <w:b/>
          <w:color w:val="000000"/>
          <w:sz w:val="14"/>
        </w:rPr>
        <w:t>(Autolycus):146</w:t>
      </w:r>
      <w:r>
        <w:rPr>
          <w:rFonts w:ascii="宋体" w:eastAsia="宋体" w:hAnsi="宋体" w:cs="宋体"/>
          <w:b/>
          <w:color w:val="000000"/>
          <w:sz w:val="14"/>
        </w:rPr>
        <w:t>注</w:t>
      </w:r>
    </w:p>
    <w:p w:rsidR="00D55C98" w:rsidRDefault="00E14246">
      <w:pPr>
        <w:autoSpaceDE w:val="0"/>
        <w:autoSpaceDN w:val="0"/>
        <w:spacing w:before="400" w:line="260" w:lineRule="atLeast"/>
        <w:ind w:left="3320"/>
        <w:rPr>
          <w:sz w:val="16"/>
        </w:rPr>
      </w:pPr>
      <w:r>
        <w:rPr>
          <w:rFonts w:ascii="宋体" w:eastAsia="宋体" w:hAnsi="宋体" w:cs="宋体"/>
          <w:b/>
          <w:color w:val="000000"/>
          <w:sz w:val="16"/>
        </w:rPr>
        <w:t>B</w:t>
      </w:r>
    </w:p>
    <w:p w:rsidR="00D55C98" w:rsidRDefault="00E14246">
      <w:pPr>
        <w:autoSpaceDE w:val="0"/>
        <w:autoSpaceDN w:val="0"/>
        <w:spacing w:before="420" w:line="250" w:lineRule="atLeast"/>
        <w:ind w:left="540" w:right="280" w:firstLine="20"/>
        <w:rPr>
          <w:sz w:val="14"/>
        </w:rPr>
      </w:pPr>
      <w:r>
        <w:rPr>
          <w:rFonts w:ascii="宋体" w:eastAsia="宋体" w:hAnsi="宋体" w:cs="宋体"/>
          <w:b/>
          <w:color w:val="000000"/>
          <w:sz w:val="14"/>
        </w:rPr>
        <w:t>白金汉</w:t>
      </w:r>
      <w:r>
        <w:rPr>
          <w:rFonts w:ascii="宋体" w:eastAsia="宋体" w:hAnsi="宋体" w:cs="宋体"/>
          <w:b/>
          <w:color w:val="000000"/>
          <w:sz w:val="14"/>
        </w:rPr>
        <w:t>,</w:t>
      </w:r>
      <w:r>
        <w:rPr>
          <w:rFonts w:ascii="宋体" w:eastAsia="宋体" w:hAnsi="宋体" w:cs="宋体"/>
          <w:b/>
          <w:color w:val="000000"/>
          <w:sz w:val="14"/>
        </w:rPr>
        <w:t>第一代白金汉公爵</w:t>
      </w:r>
      <w:r>
        <w:rPr>
          <w:rFonts w:ascii="宋体" w:eastAsia="宋体" w:hAnsi="宋体" w:cs="宋体"/>
          <w:b/>
          <w:color w:val="000000"/>
          <w:sz w:val="14"/>
        </w:rPr>
        <w:t>(Buckingham, lst Duke of):</w:t>
      </w:r>
      <w:r>
        <w:rPr>
          <w:rFonts w:ascii="宋体" w:eastAsia="宋体" w:hAnsi="宋体" w:cs="宋体"/>
          <w:b/>
          <w:color w:val="000000"/>
          <w:sz w:val="14"/>
        </w:rPr>
        <w:t>见维利尔斯</w:t>
      </w:r>
      <w:r>
        <w:rPr>
          <w:rFonts w:ascii="宋体" w:eastAsia="宋体" w:hAnsi="宋体" w:cs="宋体"/>
          <w:b/>
          <w:color w:val="000000"/>
          <w:sz w:val="14"/>
        </w:rPr>
        <w:t>,</w:t>
      </w:r>
      <w:r>
        <w:rPr>
          <w:rFonts w:ascii="宋体" w:eastAsia="宋体" w:hAnsi="宋体" w:cs="宋体"/>
          <w:b/>
          <w:color w:val="000000"/>
          <w:sz w:val="14"/>
        </w:rPr>
        <w:t>乔治条北卡罗来纳</w:t>
      </w:r>
      <w:r>
        <w:rPr>
          <w:rFonts w:ascii="宋体" w:eastAsia="宋体" w:hAnsi="宋体" w:cs="宋体"/>
          <w:b/>
          <w:color w:val="000000"/>
          <w:sz w:val="14"/>
        </w:rPr>
        <w:t>(North Carolina):309</w:t>
      </w:r>
    </w:p>
    <w:p w:rsidR="00D55C98" w:rsidRDefault="00E14246">
      <w:pPr>
        <w:autoSpaceDE w:val="0"/>
        <w:autoSpaceDN w:val="0"/>
        <w:spacing w:line="260" w:lineRule="atLeast"/>
        <w:ind w:left="560"/>
        <w:rPr>
          <w:sz w:val="16"/>
        </w:rPr>
      </w:pPr>
      <w:r>
        <w:rPr>
          <w:rFonts w:ascii="宋体" w:eastAsia="宋体" w:hAnsi="宋体" w:cs="宋体"/>
          <w:b/>
          <w:color w:val="000000"/>
          <w:sz w:val="16"/>
        </w:rPr>
        <w:t>贝蒂博士</w:t>
      </w:r>
      <w:r>
        <w:rPr>
          <w:rFonts w:ascii="宋体" w:eastAsia="宋体" w:hAnsi="宋体" w:cs="宋体"/>
          <w:b/>
          <w:color w:val="000000"/>
          <w:sz w:val="16"/>
        </w:rPr>
        <w:t>,</w:t>
      </w:r>
      <w:r>
        <w:rPr>
          <w:rFonts w:ascii="宋体" w:eastAsia="宋体" w:hAnsi="宋体" w:cs="宋体"/>
          <w:b/>
          <w:color w:val="000000"/>
          <w:sz w:val="16"/>
        </w:rPr>
        <w:t>詹姆斯</w:t>
      </w:r>
      <w:r>
        <w:rPr>
          <w:rFonts w:ascii="宋体" w:eastAsia="宋体" w:hAnsi="宋体" w:cs="宋体"/>
          <w:b/>
          <w:color w:val="000000"/>
          <w:sz w:val="16"/>
        </w:rPr>
        <w:t>(Beattie, Dr. James):26</w:t>
      </w:r>
      <w:r>
        <w:rPr>
          <w:rFonts w:ascii="宋体" w:eastAsia="宋体" w:hAnsi="宋体" w:cs="宋体"/>
          <w:b/>
          <w:color w:val="000000"/>
          <w:sz w:val="16"/>
        </w:rPr>
        <w:t>注</w:t>
      </w:r>
      <w:r>
        <w:rPr>
          <w:rFonts w:ascii="宋体" w:eastAsia="宋体" w:hAnsi="宋体" w:cs="宋体"/>
          <w:b/>
          <w:color w:val="000000"/>
          <w:sz w:val="16"/>
        </w:rPr>
        <w:t>(26</w:t>
      </w:r>
      <w:r>
        <w:rPr>
          <w:rFonts w:ascii="宋体" w:eastAsia="宋体" w:hAnsi="宋体" w:cs="宋体"/>
          <w:b/>
          <w:color w:val="000000"/>
          <w:sz w:val="16"/>
        </w:rPr>
        <w:t>和</w:t>
      </w:r>
      <w:r>
        <w:rPr>
          <w:rFonts w:ascii="宋体" w:eastAsia="宋体" w:hAnsi="宋体" w:cs="宋体"/>
          <w:b/>
          <w:color w:val="000000"/>
          <w:sz w:val="16"/>
        </w:rPr>
        <w:t>28)</w:t>
      </w:r>
    </w:p>
    <w:p w:rsidR="00D55C98" w:rsidRDefault="00E14246">
      <w:pPr>
        <w:autoSpaceDE w:val="0"/>
        <w:autoSpaceDN w:val="0"/>
        <w:spacing w:before="20" w:line="240" w:lineRule="atLeast"/>
        <w:ind w:left="560"/>
        <w:rPr>
          <w:sz w:val="14"/>
        </w:rPr>
      </w:pPr>
      <w:r>
        <w:rPr>
          <w:rFonts w:ascii="宋体" w:eastAsia="宋体" w:hAnsi="宋体" w:cs="宋体"/>
          <w:b/>
          <w:color w:val="000000"/>
          <w:sz w:val="14"/>
        </w:rPr>
        <w:t>贝卡里亚</w:t>
      </w:r>
      <w:r>
        <w:rPr>
          <w:rFonts w:ascii="宋体" w:eastAsia="宋体" w:hAnsi="宋体" w:cs="宋体"/>
          <w:b/>
          <w:color w:val="000000"/>
          <w:sz w:val="14"/>
        </w:rPr>
        <w:t>,</w:t>
      </w:r>
      <w:r>
        <w:rPr>
          <w:rFonts w:ascii="宋体" w:eastAsia="宋体" w:hAnsi="宋体" w:cs="宋体"/>
          <w:b/>
          <w:color w:val="000000"/>
          <w:sz w:val="14"/>
        </w:rPr>
        <w:t>切萨雷</w:t>
      </w:r>
      <w:r>
        <w:rPr>
          <w:rFonts w:ascii="宋体" w:eastAsia="宋体" w:hAnsi="宋体" w:cs="宋体"/>
          <w:b/>
          <w:color w:val="000000"/>
          <w:sz w:val="14"/>
        </w:rPr>
        <w:t>(Beccaria, Cesare),</w:t>
      </w:r>
      <w:r>
        <w:rPr>
          <w:rFonts w:ascii="宋体" w:eastAsia="宋体" w:hAnsi="宋体" w:cs="宋体"/>
          <w:b/>
          <w:color w:val="000000"/>
          <w:sz w:val="14"/>
        </w:rPr>
        <w:t>即贝卡里亚</w:t>
      </w:r>
      <w:r>
        <w:rPr>
          <w:rFonts w:ascii="宋体" w:eastAsia="宋体" w:hAnsi="宋体" w:cs="宋体"/>
          <w:b/>
          <w:color w:val="000000"/>
          <w:sz w:val="14"/>
        </w:rPr>
        <w:t>-</w:t>
      </w:r>
      <w:r>
        <w:rPr>
          <w:rFonts w:ascii="宋体" w:eastAsia="宋体" w:hAnsi="宋体" w:cs="宋体"/>
          <w:b/>
          <w:color w:val="000000"/>
          <w:sz w:val="14"/>
        </w:rPr>
        <w:t>博内萨纳侯爵</w:t>
      </w:r>
      <w:r>
        <w:rPr>
          <w:rFonts w:ascii="宋体" w:eastAsia="宋体" w:hAnsi="宋体" w:cs="宋体"/>
          <w:b/>
          <w:color w:val="000000"/>
          <w:sz w:val="14"/>
        </w:rPr>
        <w:t>:166</w:t>
      </w:r>
      <w:r>
        <w:rPr>
          <w:rFonts w:ascii="宋体" w:eastAsia="宋体" w:hAnsi="宋体" w:cs="宋体"/>
          <w:b/>
          <w:color w:val="000000"/>
          <w:sz w:val="14"/>
        </w:rPr>
        <w:t>注</w:t>
      </w:r>
      <w:r>
        <w:rPr>
          <w:rFonts w:ascii="宋体" w:eastAsia="宋体" w:hAnsi="宋体" w:cs="宋体"/>
          <w:b/>
          <w:color w:val="000000"/>
          <w:sz w:val="14"/>
        </w:rPr>
        <w:t>,298</w:t>
      </w:r>
      <w:r>
        <w:rPr>
          <w:rFonts w:ascii="宋体" w:eastAsia="宋体" w:hAnsi="宋体" w:cs="宋体"/>
          <w:b/>
          <w:color w:val="000000"/>
          <w:sz w:val="14"/>
        </w:rPr>
        <w:t>注</w:t>
      </w:r>
      <w:r>
        <w:br w:type="page"/>
      </w:r>
    </w:p>
    <w:p w:rsidR="00D55C98" w:rsidRDefault="00E14246">
      <w:pPr>
        <w:autoSpaceDE w:val="0"/>
        <w:autoSpaceDN w:val="0"/>
        <w:spacing w:before="100" w:line="220" w:lineRule="atLeast"/>
        <w:ind w:left="20"/>
        <w:rPr>
          <w:sz w:val="14"/>
        </w:rPr>
      </w:pPr>
      <w:r>
        <w:rPr>
          <w:rFonts w:ascii="宋体" w:eastAsia="宋体" w:hAnsi="宋体" w:cs="宋体"/>
          <w:b/>
          <w:color w:val="000000"/>
          <w:sz w:val="14"/>
          <w:u w:val="single"/>
        </w:rPr>
        <w:lastRenderedPageBreak/>
        <w:t xml:space="preserve">                           </w:t>
      </w:r>
      <w:r>
        <w:rPr>
          <w:rFonts w:ascii="宋体" w:eastAsia="宋体" w:hAnsi="宋体" w:cs="宋体"/>
          <w:b/>
          <w:color w:val="000000"/>
          <w:sz w:val="14"/>
          <w:u w:val="single"/>
        </w:rPr>
        <w:t>人名地名索引</w:t>
      </w:r>
      <w:r>
        <w:rPr>
          <w:rFonts w:ascii="宋体" w:eastAsia="宋体" w:hAnsi="宋体" w:cs="宋体"/>
          <w:b/>
          <w:color w:val="000000"/>
          <w:sz w:val="14"/>
          <w:u w:val="single"/>
        </w:rPr>
        <w:t xml:space="preserve">                       433 </w:t>
      </w:r>
    </w:p>
    <w:p w:rsidR="00D55C98" w:rsidRDefault="00E14246">
      <w:pPr>
        <w:autoSpaceDE w:val="0"/>
        <w:autoSpaceDN w:val="0"/>
        <w:spacing w:before="220" w:line="300" w:lineRule="atLeast"/>
        <w:ind w:left="20"/>
        <w:rPr>
          <w:sz w:val="16"/>
        </w:rPr>
      </w:pPr>
      <w:r>
        <w:rPr>
          <w:rFonts w:ascii="宋体" w:eastAsia="宋体" w:hAnsi="宋体" w:cs="宋体"/>
          <w:b/>
          <w:color w:val="000000"/>
          <w:sz w:val="16"/>
        </w:rPr>
        <w:t>贝利</w:t>
      </w:r>
      <w:r>
        <w:rPr>
          <w:rFonts w:ascii="宋体" w:eastAsia="宋体" w:hAnsi="宋体" w:cs="宋体"/>
          <w:b/>
          <w:color w:val="000000"/>
          <w:sz w:val="16"/>
        </w:rPr>
        <w:t>,</w:t>
      </w:r>
      <w:r>
        <w:rPr>
          <w:rFonts w:ascii="宋体" w:eastAsia="宋体" w:hAnsi="宋体" w:cs="宋体"/>
          <w:b/>
          <w:color w:val="000000"/>
          <w:sz w:val="16"/>
        </w:rPr>
        <w:t>弗朗西斯</w:t>
      </w:r>
      <w:r>
        <w:rPr>
          <w:rFonts w:ascii="宋体" w:eastAsia="宋体" w:hAnsi="宋体" w:cs="宋体"/>
          <w:b/>
          <w:color w:val="000000"/>
          <w:sz w:val="16"/>
        </w:rPr>
        <w:t>(Bailey, Francis):310</w:t>
      </w:r>
      <w:r>
        <w:rPr>
          <w:rFonts w:ascii="宋体" w:eastAsia="宋体" w:hAnsi="宋体" w:cs="宋体"/>
          <w:b/>
          <w:color w:val="000000"/>
          <w:sz w:val="16"/>
        </w:rPr>
        <w:t>注</w:t>
      </w:r>
    </w:p>
    <w:p w:rsidR="00D55C98" w:rsidRDefault="00E14246">
      <w:pPr>
        <w:autoSpaceDE w:val="0"/>
        <w:autoSpaceDN w:val="0"/>
        <w:spacing w:before="40" w:line="220" w:lineRule="atLeast"/>
        <w:ind w:left="20"/>
        <w:rPr>
          <w:sz w:val="14"/>
        </w:rPr>
      </w:pPr>
      <w:r>
        <w:rPr>
          <w:rFonts w:ascii="宋体" w:eastAsia="宋体" w:hAnsi="宋体" w:cs="宋体"/>
          <w:b/>
          <w:color w:val="000000"/>
          <w:sz w:val="14"/>
        </w:rPr>
        <w:t>边沁</w:t>
      </w:r>
      <w:r>
        <w:rPr>
          <w:rFonts w:ascii="宋体" w:eastAsia="宋体" w:hAnsi="宋体" w:cs="宋体"/>
          <w:b/>
          <w:color w:val="000000"/>
          <w:sz w:val="14"/>
        </w:rPr>
        <w:t>,</w:t>
      </w:r>
      <w:r>
        <w:rPr>
          <w:rFonts w:ascii="宋体" w:eastAsia="宋体" w:hAnsi="宋体" w:cs="宋体"/>
          <w:b/>
          <w:color w:val="000000"/>
          <w:sz w:val="14"/>
        </w:rPr>
        <w:t>杰里米</w:t>
      </w:r>
      <w:r>
        <w:rPr>
          <w:rFonts w:ascii="宋体" w:eastAsia="宋体" w:hAnsi="宋体" w:cs="宋体"/>
          <w:b/>
          <w:color w:val="000000"/>
          <w:sz w:val="14"/>
        </w:rPr>
        <w:t>(Bentham, Jeremy)</w:t>
      </w:r>
    </w:p>
    <w:p w:rsidR="00D55C98" w:rsidRDefault="00E14246">
      <w:pPr>
        <w:autoSpaceDE w:val="0"/>
        <w:autoSpaceDN w:val="0"/>
        <w:spacing w:before="40" w:line="220" w:lineRule="atLeast"/>
        <w:ind w:left="400"/>
        <w:rPr>
          <w:sz w:val="14"/>
        </w:rPr>
      </w:pPr>
      <w:r>
        <w:rPr>
          <w:rFonts w:ascii="宋体" w:eastAsia="宋体" w:hAnsi="宋体" w:cs="宋体"/>
          <w:b/>
          <w:color w:val="000000"/>
          <w:sz w:val="14"/>
        </w:rPr>
        <w:t>《书简》</w:t>
      </w:r>
      <w:r>
        <w:rPr>
          <w:rFonts w:ascii="宋体" w:eastAsia="宋体" w:hAnsi="宋体" w:cs="宋体"/>
          <w:b/>
          <w:color w:val="000000"/>
          <w:sz w:val="14"/>
        </w:rPr>
        <w:t>:2</w:t>
      </w:r>
      <w:r>
        <w:rPr>
          <w:rFonts w:ascii="宋体" w:eastAsia="宋体" w:hAnsi="宋体" w:cs="宋体"/>
          <w:b/>
          <w:color w:val="000000"/>
          <w:sz w:val="14"/>
        </w:rPr>
        <w:t>注</w:t>
      </w:r>
      <w:r>
        <w:rPr>
          <w:rFonts w:ascii="宋体" w:eastAsia="宋体" w:hAnsi="宋体" w:cs="宋体"/>
          <w:b/>
          <w:color w:val="000000"/>
          <w:sz w:val="14"/>
        </w:rPr>
        <w:t>,14</w:t>
      </w:r>
      <w:r>
        <w:rPr>
          <w:rFonts w:ascii="宋体" w:eastAsia="宋体" w:hAnsi="宋体" w:cs="宋体"/>
          <w:b/>
          <w:color w:val="000000"/>
          <w:sz w:val="14"/>
        </w:rPr>
        <w:t>注</w:t>
      </w:r>
      <w:r>
        <w:rPr>
          <w:rFonts w:ascii="宋体" w:eastAsia="宋体" w:hAnsi="宋体" w:cs="宋体"/>
          <w:b/>
          <w:color w:val="000000"/>
          <w:sz w:val="14"/>
        </w:rPr>
        <w:t>,30</w:t>
      </w:r>
      <w:r>
        <w:rPr>
          <w:rFonts w:ascii="宋体" w:eastAsia="宋体" w:hAnsi="宋体" w:cs="宋体"/>
          <w:b/>
          <w:color w:val="000000"/>
          <w:sz w:val="14"/>
        </w:rPr>
        <w:t>注</w:t>
      </w:r>
      <w:r>
        <w:rPr>
          <w:rFonts w:ascii="宋体" w:eastAsia="宋体" w:hAnsi="宋体" w:cs="宋体"/>
          <w:b/>
          <w:color w:val="000000"/>
          <w:sz w:val="14"/>
        </w:rPr>
        <w:t>,202</w:t>
      </w:r>
      <w:r>
        <w:rPr>
          <w:rFonts w:ascii="宋体" w:eastAsia="宋体" w:hAnsi="宋体" w:cs="宋体"/>
          <w:b/>
          <w:color w:val="000000"/>
          <w:sz w:val="14"/>
        </w:rPr>
        <w:t>注</w:t>
      </w:r>
      <w:r>
        <w:rPr>
          <w:rFonts w:ascii="宋体" w:eastAsia="宋体" w:hAnsi="宋体" w:cs="宋体"/>
          <w:b/>
          <w:color w:val="000000"/>
          <w:sz w:val="14"/>
        </w:rPr>
        <w:t>,281</w:t>
      </w:r>
      <w:r>
        <w:rPr>
          <w:rFonts w:ascii="宋体" w:eastAsia="宋体" w:hAnsi="宋体" w:cs="宋体"/>
          <w:b/>
          <w:color w:val="000000"/>
          <w:sz w:val="14"/>
        </w:rPr>
        <w:t>注</w:t>
      </w:r>
      <w:r>
        <w:rPr>
          <w:rFonts w:ascii="宋体" w:eastAsia="宋体" w:hAnsi="宋体" w:cs="宋体"/>
          <w:b/>
          <w:color w:val="000000"/>
          <w:sz w:val="14"/>
        </w:rPr>
        <w:t>,300</w:t>
      </w:r>
      <w:r>
        <w:rPr>
          <w:rFonts w:ascii="宋体" w:eastAsia="宋体" w:hAnsi="宋体" w:cs="宋体"/>
          <w:b/>
          <w:color w:val="000000"/>
          <w:sz w:val="14"/>
        </w:rPr>
        <w:t>注</w:t>
      </w:r>
    </w:p>
    <w:p w:rsidR="00D55C98" w:rsidRDefault="00E14246">
      <w:pPr>
        <w:autoSpaceDE w:val="0"/>
        <w:autoSpaceDN w:val="0"/>
        <w:spacing w:before="60" w:line="220" w:lineRule="atLeast"/>
        <w:ind w:left="400"/>
        <w:rPr>
          <w:sz w:val="14"/>
        </w:rPr>
      </w:pPr>
      <w:r>
        <w:rPr>
          <w:rFonts w:ascii="宋体" w:eastAsia="宋体" w:hAnsi="宋体" w:cs="宋体"/>
          <w:b/>
          <w:color w:val="000000"/>
          <w:sz w:val="14"/>
        </w:rPr>
        <w:t>《为高利贷辩护》：</w:t>
      </w:r>
      <w:r>
        <w:rPr>
          <w:rFonts w:ascii="宋体" w:eastAsia="宋体" w:hAnsi="宋体" w:cs="宋体"/>
          <w:b/>
          <w:color w:val="000000"/>
          <w:sz w:val="14"/>
        </w:rPr>
        <w:t>4</w:t>
      </w:r>
      <w:r>
        <w:rPr>
          <w:rFonts w:ascii="宋体" w:eastAsia="宋体" w:hAnsi="宋体" w:cs="宋体"/>
          <w:b/>
          <w:color w:val="000000"/>
          <w:sz w:val="14"/>
        </w:rPr>
        <w:t>注</w:t>
      </w:r>
    </w:p>
    <w:p w:rsidR="00D55C98" w:rsidRDefault="00E14246">
      <w:pPr>
        <w:autoSpaceDE w:val="0"/>
        <w:autoSpaceDN w:val="0"/>
        <w:spacing w:before="80" w:line="220" w:lineRule="atLeast"/>
        <w:ind w:left="400"/>
        <w:rPr>
          <w:sz w:val="14"/>
        </w:rPr>
      </w:pPr>
      <w:r>
        <w:rPr>
          <w:rFonts w:ascii="宋体" w:eastAsia="宋体" w:hAnsi="宋体" w:cs="宋体"/>
          <w:b/>
          <w:color w:val="000000"/>
          <w:sz w:val="14"/>
        </w:rPr>
        <w:t>《政府片论》</w:t>
      </w:r>
      <w:r>
        <w:rPr>
          <w:rFonts w:ascii="宋体" w:eastAsia="宋体" w:hAnsi="宋体" w:cs="宋体"/>
          <w:b/>
          <w:color w:val="000000"/>
          <w:sz w:val="14"/>
        </w:rPr>
        <w:t>:2</w:t>
      </w:r>
      <w:r>
        <w:rPr>
          <w:rFonts w:ascii="宋体" w:eastAsia="宋体" w:hAnsi="宋体" w:cs="宋体"/>
          <w:b/>
          <w:color w:val="000000"/>
          <w:sz w:val="14"/>
        </w:rPr>
        <w:t>注</w:t>
      </w:r>
      <w:r>
        <w:rPr>
          <w:rFonts w:ascii="宋体" w:eastAsia="宋体" w:hAnsi="宋体" w:cs="宋体"/>
          <w:b/>
          <w:color w:val="000000"/>
          <w:sz w:val="14"/>
        </w:rPr>
        <w:t>,5</w:t>
      </w:r>
      <w:r>
        <w:rPr>
          <w:rFonts w:ascii="宋体" w:eastAsia="宋体" w:hAnsi="宋体" w:cs="宋体"/>
          <w:b/>
          <w:color w:val="000000"/>
          <w:sz w:val="14"/>
        </w:rPr>
        <w:t>注</w:t>
      </w:r>
      <w:r>
        <w:rPr>
          <w:rFonts w:ascii="宋体" w:eastAsia="宋体" w:hAnsi="宋体" w:cs="宋体"/>
          <w:b/>
          <w:color w:val="000000"/>
          <w:sz w:val="14"/>
        </w:rPr>
        <w:t>,14</w:t>
      </w:r>
      <w:r>
        <w:rPr>
          <w:rFonts w:ascii="宋体" w:eastAsia="宋体" w:hAnsi="宋体" w:cs="宋体"/>
          <w:b/>
          <w:color w:val="000000"/>
          <w:sz w:val="14"/>
        </w:rPr>
        <w:t>注</w:t>
      </w:r>
      <w:r>
        <w:rPr>
          <w:rFonts w:ascii="宋体" w:eastAsia="宋体" w:hAnsi="宋体" w:cs="宋体"/>
          <w:b/>
          <w:color w:val="000000"/>
          <w:sz w:val="14"/>
        </w:rPr>
        <w:t>,205</w:t>
      </w:r>
      <w:r>
        <w:rPr>
          <w:rFonts w:ascii="宋体" w:eastAsia="宋体" w:hAnsi="宋体" w:cs="宋体"/>
          <w:b/>
          <w:color w:val="000000"/>
          <w:sz w:val="14"/>
        </w:rPr>
        <w:t>注</w:t>
      </w:r>
      <w:r>
        <w:rPr>
          <w:rFonts w:ascii="宋体" w:eastAsia="宋体" w:hAnsi="宋体" w:cs="宋体"/>
          <w:b/>
          <w:color w:val="000000"/>
          <w:sz w:val="14"/>
        </w:rPr>
        <w:t>,272</w:t>
      </w:r>
      <w:r>
        <w:rPr>
          <w:rFonts w:ascii="宋体" w:eastAsia="宋体" w:hAnsi="宋体" w:cs="宋体"/>
          <w:b/>
          <w:color w:val="000000"/>
          <w:sz w:val="14"/>
        </w:rPr>
        <w:t>注</w:t>
      </w:r>
      <w:r>
        <w:rPr>
          <w:rFonts w:ascii="宋体" w:eastAsia="宋体" w:hAnsi="宋体" w:cs="宋体"/>
          <w:b/>
          <w:color w:val="000000"/>
          <w:sz w:val="14"/>
        </w:rPr>
        <w:t>,292</w:t>
      </w:r>
      <w:r>
        <w:rPr>
          <w:rFonts w:ascii="宋体" w:eastAsia="宋体" w:hAnsi="宋体" w:cs="宋体"/>
          <w:b/>
          <w:color w:val="000000"/>
          <w:sz w:val="14"/>
        </w:rPr>
        <w:t>注</w:t>
      </w:r>
    </w:p>
    <w:p w:rsidR="00D55C98" w:rsidRDefault="00E14246">
      <w:pPr>
        <w:autoSpaceDE w:val="0"/>
        <w:autoSpaceDN w:val="0"/>
        <w:spacing w:before="40" w:line="220" w:lineRule="atLeast"/>
        <w:ind w:left="400"/>
        <w:rPr>
          <w:sz w:val="14"/>
        </w:rPr>
      </w:pPr>
      <w:r>
        <w:rPr>
          <w:rFonts w:ascii="宋体" w:eastAsia="宋体" w:hAnsi="宋体" w:cs="宋体"/>
          <w:b/>
          <w:color w:val="000000"/>
          <w:sz w:val="14"/>
        </w:rPr>
        <w:t>《致托雷诺伯爵》：</w:t>
      </w:r>
      <w:r>
        <w:rPr>
          <w:rFonts w:ascii="宋体" w:eastAsia="宋体" w:hAnsi="宋体" w:cs="宋体"/>
          <w:b/>
          <w:color w:val="000000"/>
          <w:sz w:val="14"/>
        </w:rPr>
        <w:t>167</w:t>
      </w:r>
      <w:r>
        <w:rPr>
          <w:rFonts w:ascii="宋体" w:eastAsia="宋体" w:hAnsi="宋体" w:cs="宋体"/>
          <w:b/>
          <w:color w:val="000000"/>
          <w:sz w:val="14"/>
        </w:rPr>
        <w:t>注</w:t>
      </w:r>
    </w:p>
    <w:p w:rsidR="00D55C98" w:rsidRDefault="00E14246">
      <w:pPr>
        <w:autoSpaceDE w:val="0"/>
        <w:autoSpaceDN w:val="0"/>
        <w:spacing w:before="60" w:line="220" w:lineRule="atLeast"/>
        <w:ind w:left="400"/>
        <w:rPr>
          <w:sz w:val="14"/>
        </w:rPr>
      </w:pPr>
      <w:r>
        <w:rPr>
          <w:rFonts w:ascii="宋体" w:eastAsia="宋体" w:hAnsi="宋体" w:cs="宋体"/>
          <w:b/>
          <w:color w:val="000000"/>
          <w:sz w:val="14"/>
        </w:rPr>
        <w:t>《论一般法律》</w:t>
      </w:r>
      <w:r>
        <w:rPr>
          <w:rFonts w:ascii="宋体" w:eastAsia="宋体" w:hAnsi="宋体" w:cs="宋体"/>
          <w:b/>
          <w:color w:val="000000"/>
          <w:sz w:val="14"/>
        </w:rPr>
        <w:t>:1</w:t>
      </w:r>
      <w:r>
        <w:rPr>
          <w:rFonts w:ascii="宋体" w:eastAsia="宋体" w:hAnsi="宋体" w:cs="宋体"/>
          <w:b/>
          <w:color w:val="000000"/>
          <w:sz w:val="14"/>
        </w:rPr>
        <w:t>注</w:t>
      </w:r>
      <w:r>
        <w:rPr>
          <w:rFonts w:ascii="宋体" w:eastAsia="宋体" w:hAnsi="宋体" w:cs="宋体"/>
          <w:b/>
          <w:color w:val="000000"/>
          <w:sz w:val="14"/>
        </w:rPr>
        <w:t>,207</w:t>
      </w:r>
      <w:r>
        <w:rPr>
          <w:rFonts w:ascii="宋体" w:eastAsia="宋体" w:hAnsi="宋体" w:cs="宋体"/>
          <w:b/>
          <w:color w:val="000000"/>
          <w:sz w:val="14"/>
        </w:rPr>
        <w:t>注</w:t>
      </w:r>
      <w:r>
        <w:rPr>
          <w:rFonts w:ascii="宋体" w:eastAsia="宋体" w:hAnsi="宋体" w:cs="宋体"/>
          <w:b/>
          <w:color w:val="000000"/>
          <w:sz w:val="14"/>
        </w:rPr>
        <w:t>,228</w:t>
      </w:r>
      <w:r>
        <w:rPr>
          <w:rFonts w:ascii="宋体" w:eastAsia="宋体" w:hAnsi="宋体" w:cs="宋体"/>
          <w:b/>
          <w:color w:val="000000"/>
          <w:sz w:val="14"/>
        </w:rPr>
        <w:t>注</w:t>
      </w:r>
      <w:r>
        <w:rPr>
          <w:rFonts w:ascii="宋体" w:eastAsia="宋体" w:hAnsi="宋体" w:cs="宋体"/>
          <w:b/>
          <w:color w:val="000000"/>
          <w:sz w:val="14"/>
        </w:rPr>
        <w:t>,237</w:t>
      </w:r>
      <w:r>
        <w:rPr>
          <w:rFonts w:ascii="宋体" w:eastAsia="宋体" w:hAnsi="宋体" w:cs="宋体"/>
          <w:b/>
          <w:color w:val="000000"/>
          <w:sz w:val="14"/>
        </w:rPr>
        <w:t>注</w:t>
      </w:r>
    </w:p>
    <w:p w:rsidR="00D55C98" w:rsidRDefault="00E14246">
      <w:pPr>
        <w:autoSpaceDE w:val="0"/>
        <w:autoSpaceDN w:val="0"/>
        <w:spacing w:before="60" w:line="220" w:lineRule="atLeast"/>
        <w:ind w:left="400"/>
        <w:rPr>
          <w:sz w:val="14"/>
        </w:rPr>
      </w:pPr>
      <w:r>
        <w:rPr>
          <w:rFonts w:ascii="宋体" w:eastAsia="宋体" w:hAnsi="宋体" w:cs="宋体"/>
          <w:b/>
          <w:color w:val="000000"/>
          <w:sz w:val="14"/>
        </w:rPr>
        <w:t>《刑法典梗概》</w:t>
      </w:r>
      <w:r>
        <w:rPr>
          <w:rFonts w:ascii="宋体" w:eastAsia="宋体" w:hAnsi="宋体" w:cs="宋体"/>
          <w:b/>
          <w:color w:val="000000"/>
          <w:sz w:val="14"/>
        </w:rPr>
        <w:t>:1,55</w:t>
      </w:r>
      <w:r>
        <w:rPr>
          <w:rFonts w:ascii="宋体" w:eastAsia="宋体" w:hAnsi="宋体" w:cs="宋体"/>
          <w:b/>
          <w:color w:val="000000"/>
          <w:sz w:val="14"/>
        </w:rPr>
        <w:t>注</w:t>
      </w:r>
      <w:r>
        <w:rPr>
          <w:rFonts w:ascii="宋体" w:eastAsia="宋体" w:hAnsi="宋体" w:cs="宋体"/>
          <w:b/>
          <w:color w:val="000000"/>
          <w:sz w:val="14"/>
        </w:rPr>
        <w:t>,72</w:t>
      </w:r>
      <w:r>
        <w:rPr>
          <w:rFonts w:ascii="宋体" w:eastAsia="宋体" w:hAnsi="宋体" w:cs="宋体"/>
          <w:b/>
          <w:color w:val="000000"/>
          <w:sz w:val="14"/>
        </w:rPr>
        <w:t>注</w:t>
      </w:r>
      <w:r>
        <w:rPr>
          <w:rFonts w:ascii="宋体" w:eastAsia="宋体" w:hAnsi="宋体" w:cs="宋体"/>
          <w:b/>
          <w:color w:val="000000"/>
          <w:sz w:val="14"/>
        </w:rPr>
        <w:t>,74</w:t>
      </w:r>
      <w:r>
        <w:rPr>
          <w:rFonts w:ascii="宋体" w:eastAsia="宋体" w:hAnsi="宋体" w:cs="宋体"/>
          <w:b/>
          <w:color w:val="000000"/>
          <w:sz w:val="14"/>
        </w:rPr>
        <w:t>注</w:t>
      </w:r>
      <w:r>
        <w:rPr>
          <w:rFonts w:ascii="宋体" w:eastAsia="宋体" w:hAnsi="宋体" w:cs="宋体"/>
          <w:b/>
          <w:color w:val="000000"/>
          <w:sz w:val="14"/>
        </w:rPr>
        <w:t>,86</w:t>
      </w:r>
      <w:r>
        <w:rPr>
          <w:rFonts w:ascii="宋体" w:eastAsia="宋体" w:hAnsi="宋体" w:cs="宋体"/>
          <w:b/>
          <w:color w:val="000000"/>
          <w:sz w:val="14"/>
        </w:rPr>
        <w:t>注</w:t>
      </w:r>
      <w:r>
        <w:rPr>
          <w:rFonts w:ascii="宋体" w:eastAsia="宋体" w:hAnsi="宋体" w:cs="宋体"/>
          <w:b/>
          <w:color w:val="000000"/>
          <w:sz w:val="14"/>
        </w:rPr>
        <w:t>,</w:t>
      </w:r>
      <w:r>
        <w:rPr>
          <w:rFonts w:ascii="宋体" w:eastAsia="宋体" w:hAnsi="宋体" w:cs="宋体"/>
          <w:b/>
          <w:color w:val="000000"/>
          <w:sz w:val="14"/>
        </w:rPr>
        <w:t>124</w:t>
      </w:r>
      <w:r>
        <w:rPr>
          <w:rFonts w:ascii="宋体" w:eastAsia="宋体" w:hAnsi="宋体" w:cs="宋体"/>
          <w:b/>
          <w:color w:val="000000"/>
          <w:sz w:val="14"/>
        </w:rPr>
        <w:t>注</w:t>
      </w:r>
      <w:r>
        <w:rPr>
          <w:rFonts w:ascii="宋体" w:eastAsia="宋体" w:hAnsi="宋体" w:cs="宋体"/>
          <w:b/>
          <w:color w:val="000000"/>
          <w:sz w:val="14"/>
        </w:rPr>
        <w:t>,160</w:t>
      </w:r>
      <w:r>
        <w:rPr>
          <w:rFonts w:ascii="宋体" w:eastAsia="宋体" w:hAnsi="宋体" w:cs="宋体"/>
          <w:b/>
          <w:color w:val="000000"/>
          <w:sz w:val="14"/>
        </w:rPr>
        <w:t>注</w:t>
      </w:r>
      <w:r>
        <w:rPr>
          <w:rFonts w:ascii="宋体" w:eastAsia="宋体" w:hAnsi="宋体" w:cs="宋体"/>
          <w:b/>
          <w:color w:val="000000"/>
          <w:sz w:val="14"/>
        </w:rPr>
        <w:t>,202</w:t>
      </w:r>
      <w:r>
        <w:rPr>
          <w:rFonts w:ascii="宋体" w:eastAsia="宋体" w:hAnsi="宋体" w:cs="宋体"/>
          <w:b/>
          <w:color w:val="000000"/>
          <w:sz w:val="14"/>
        </w:rPr>
        <w:t>注</w:t>
      </w:r>
    </w:p>
    <w:p w:rsidR="00D55C98" w:rsidRDefault="00E14246">
      <w:pPr>
        <w:autoSpaceDE w:val="0"/>
        <w:autoSpaceDN w:val="0"/>
        <w:spacing w:before="80" w:line="220" w:lineRule="atLeast"/>
        <w:ind w:left="400"/>
        <w:rPr>
          <w:sz w:val="14"/>
        </w:rPr>
      </w:pPr>
      <w:r>
        <w:rPr>
          <w:rFonts w:ascii="宋体" w:eastAsia="宋体" w:hAnsi="宋体" w:cs="宋体"/>
          <w:b/>
          <w:color w:val="000000"/>
          <w:sz w:val="14"/>
        </w:rPr>
        <w:t>《惩罚原理》</w:t>
      </w:r>
      <w:r>
        <w:rPr>
          <w:rFonts w:ascii="宋体" w:eastAsia="宋体" w:hAnsi="宋体" w:cs="宋体"/>
          <w:b/>
          <w:color w:val="000000"/>
          <w:sz w:val="14"/>
        </w:rPr>
        <w:t>:158</w:t>
      </w:r>
      <w:r>
        <w:rPr>
          <w:rFonts w:ascii="宋体" w:eastAsia="宋体" w:hAnsi="宋体" w:cs="宋体"/>
          <w:b/>
          <w:color w:val="000000"/>
          <w:sz w:val="14"/>
        </w:rPr>
        <w:t>注</w:t>
      </w:r>
    </w:p>
    <w:p w:rsidR="00D55C98" w:rsidRDefault="00E14246">
      <w:pPr>
        <w:autoSpaceDE w:val="0"/>
        <w:autoSpaceDN w:val="0"/>
        <w:spacing w:before="60" w:line="220" w:lineRule="atLeast"/>
        <w:ind w:left="400"/>
        <w:rPr>
          <w:sz w:val="14"/>
        </w:rPr>
      </w:pPr>
      <w:r>
        <w:rPr>
          <w:rFonts w:ascii="宋体" w:eastAsia="宋体" w:hAnsi="宋体" w:cs="宋体"/>
          <w:b/>
          <w:color w:val="000000"/>
          <w:sz w:val="14"/>
        </w:rPr>
        <w:t>《褒赏原理》</w:t>
      </w:r>
      <w:r>
        <w:rPr>
          <w:rFonts w:ascii="宋体" w:eastAsia="宋体" w:hAnsi="宋体" w:cs="宋体"/>
          <w:b/>
          <w:color w:val="000000"/>
          <w:sz w:val="14"/>
        </w:rPr>
        <w:t>:158</w:t>
      </w:r>
      <w:r>
        <w:rPr>
          <w:rFonts w:ascii="宋体" w:eastAsia="宋体" w:hAnsi="宋体" w:cs="宋体"/>
          <w:b/>
          <w:color w:val="000000"/>
          <w:sz w:val="14"/>
        </w:rPr>
        <w:t>注</w:t>
      </w:r>
    </w:p>
    <w:p w:rsidR="00D55C98" w:rsidRDefault="00E14246">
      <w:pPr>
        <w:autoSpaceDE w:val="0"/>
        <w:autoSpaceDN w:val="0"/>
        <w:spacing w:before="60" w:line="220" w:lineRule="atLeast"/>
        <w:ind w:left="400"/>
        <w:rPr>
          <w:sz w:val="14"/>
        </w:rPr>
      </w:pPr>
      <w:r>
        <w:rPr>
          <w:rFonts w:ascii="宋体" w:eastAsia="宋体" w:hAnsi="宋体" w:cs="宋体"/>
          <w:b/>
          <w:color w:val="000000"/>
          <w:sz w:val="14"/>
        </w:rPr>
        <w:t>《行为原因表》：</w:t>
      </w:r>
      <w:r>
        <w:rPr>
          <w:rFonts w:ascii="宋体" w:eastAsia="宋体" w:hAnsi="宋体" w:cs="宋体"/>
          <w:b/>
          <w:color w:val="000000"/>
          <w:sz w:val="14"/>
        </w:rPr>
        <w:t>96</w:t>
      </w:r>
      <w:r>
        <w:rPr>
          <w:rFonts w:ascii="宋体" w:eastAsia="宋体" w:hAnsi="宋体" w:cs="宋体"/>
          <w:b/>
          <w:color w:val="000000"/>
          <w:sz w:val="14"/>
        </w:rPr>
        <w:t>注</w:t>
      </w:r>
    </w:p>
    <w:p w:rsidR="00D55C98" w:rsidRDefault="00E14246">
      <w:pPr>
        <w:autoSpaceDE w:val="0"/>
        <w:autoSpaceDN w:val="0"/>
        <w:spacing w:before="40" w:line="220" w:lineRule="atLeast"/>
        <w:ind w:left="400"/>
        <w:rPr>
          <w:sz w:val="14"/>
        </w:rPr>
      </w:pPr>
      <w:r>
        <w:rPr>
          <w:rFonts w:ascii="宋体" w:eastAsia="宋体" w:hAnsi="宋体" w:cs="宋体"/>
          <w:b/>
          <w:color w:val="000000"/>
          <w:sz w:val="14"/>
        </w:rPr>
        <w:t>《惩罚理论》</w:t>
      </w:r>
      <w:r>
        <w:rPr>
          <w:rFonts w:ascii="宋体" w:eastAsia="宋体" w:hAnsi="宋体" w:cs="宋体"/>
          <w:b/>
          <w:color w:val="000000"/>
          <w:sz w:val="14"/>
        </w:rPr>
        <w:t>:158</w:t>
      </w:r>
      <w:r>
        <w:rPr>
          <w:rFonts w:ascii="宋体" w:eastAsia="宋体" w:hAnsi="宋体" w:cs="宋体"/>
          <w:b/>
          <w:color w:val="000000"/>
          <w:sz w:val="14"/>
        </w:rPr>
        <w:t>注</w:t>
      </w:r>
    </w:p>
    <w:p w:rsidR="00D55C98" w:rsidRDefault="00E14246">
      <w:pPr>
        <w:autoSpaceDE w:val="0"/>
        <w:autoSpaceDN w:val="0"/>
        <w:spacing w:before="80" w:line="220" w:lineRule="atLeast"/>
        <w:ind w:left="400"/>
        <w:rPr>
          <w:sz w:val="14"/>
        </w:rPr>
      </w:pPr>
      <w:r>
        <w:rPr>
          <w:rFonts w:ascii="宋体" w:eastAsia="宋体" w:hAnsi="宋体" w:cs="宋体"/>
          <w:b/>
          <w:color w:val="000000"/>
          <w:sz w:val="14"/>
        </w:rPr>
        <w:t>《民法和刑法论》</w:t>
      </w:r>
      <w:r>
        <w:rPr>
          <w:rFonts w:ascii="宋体" w:eastAsia="宋体" w:hAnsi="宋体" w:cs="宋体"/>
          <w:b/>
          <w:color w:val="000000"/>
          <w:sz w:val="14"/>
        </w:rPr>
        <w:t>:124</w:t>
      </w:r>
      <w:r>
        <w:rPr>
          <w:rFonts w:ascii="宋体" w:eastAsia="宋体" w:hAnsi="宋体" w:cs="宋体"/>
          <w:b/>
          <w:color w:val="000000"/>
          <w:sz w:val="14"/>
        </w:rPr>
        <w:t>注</w:t>
      </w:r>
      <w:r>
        <w:rPr>
          <w:rFonts w:ascii="宋体" w:eastAsia="宋体" w:hAnsi="宋体" w:cs="宋体"/>
          <w:b/>
          <w:color w:val="000000"/>
          <w:sz w:val="14"/>
        </w:rPr>
        <w:t>,158</w:t>
      </w:r>
      <w:r>
        <w:rPr>
          <w:rFonts w:ascii="宋体" w:eastAsia="宋体" w:hAnsi="宋体" w:cs="宋体"/>
          <w:b/>
          <w:color w:val="000000"/>
          <w:sz w:val="14"/>
        </w:rPr>
        <w:t>注</w:t>
      </w:r>
      <w:r>
        <w:rPr>
          <w:rFonts w:ascii="宋体" w:eastAsia="宋体" w:hAnsi="宋体" w:cs="宋体"/>
          <w:b/>
          <w:color w:val="000000"/>
          <w:sz w:val="14"/>
        </w:rPr>
        <w:t>,297</w:t>
      </w:r>
      <w:r>
        <w:rPr>
          <w:rFonts w:ascii="宋体" w:eastAsia="宋体" w:hAnsi="宋体" w:cs="宋体"/>
          <w:b/>
          <w:color w:val="000000"/>
          <w:sz w:val="14"/>
        </w:rPr>
        <w:t>注</w:t>
      </w:r>
    </w:p>
    <w:p w:rsidR="00D55C98" w:rsidRDefault="00E14246">
      <w:pPr>
        <w:autoSpaceDE w:val="0"/>
        <w:autoSpaceDN w:val="0"/>
        <w:spacing w:before="60" w:line="220" w:lineRule="atLeast"/>
        <w:ind w:left="400"/>
        <w:rPr>
          <w:sz w:val="14"/>
        </w:rPr>
      </w:pPr>
      <w:r>
        <w:rPr>
          <w:rFonts w:ascii="宋体" w:eastAsia="宋体" w:hAnsi="宋体" w:cs="宋体"/>
          <w:b/>
          <w:color w:val="000000"/>
          <w:sz w:val="14"/>
        </w:rPr>
        <w:t>《评苦役法》</w:t>
      </w:r>
      <w:r>
        <w:rPr>
          <w:rFonts w:ascii="宋体" w:eastAsia="宋体" w:hAnsi="宋体" w:cs="宋体"/>
          <w:b/>
          <w:color w:val="000000"/>
          <w:sz w:val="14"/>
        </w:rPr>
        <w:t>:177</w:t>
      </w:r>
      <w:r>
        <w:rPr>
          <w:rFonts w:ascii="宋体" w:eastAsia="宋体" w:hAnsi="宋体" w:cs="宋体"/>
          <w:b/>
          <w:color w:val="000000"/>
          <w:sz w:val="14"/>
        </w:rPr>
        <w:t>注</w:t>
      </w:r>
      <w:r>
        <w:rPr>
          <w:rFonts w:ascii="宋体" w:eastAsia="宋体" w:hAnsi="宋体" w:cs="宋体"/>
          <w:b/>
          <w:color w:val="000000"/>
          <w:sz w:val="14"/>
        </w:rPr>
        <w:t>,184</w:t>
      </w:r>
      <w:r>
        <w:rPr>
          <w:rFonts w:ascii="宋体" w:eastAsia="宋体" w:hAnsi="宋体" w:cs="宋体"/>
          <w:b/>
          <w:color w:val="000000"/>
          <w:sz w:val="14"/>
        </w:rPr>
        <w:t>注</w:t>
      </w:r>
    </w:p>
    <w:p w:rsidR="00D55C98" w:rsidRDefault="00E14246">
      <w:pPr>
        <w:autoSpaceDE w:val="0"/>
        <w:autoSpaceDN w:val="0"/>
        <w:spacing w:before="20" w:line="300" w:lineRule="atLeast"/>
        <w:ind w:left="20"/>
        <w:rPr>
          <w:sz w:val="16"/>
        </w:rPr>
      </w:pPr>
      <w:r>
        <w:rPr>
          <w:rFonts w:ascii="宋体" w:eastAsia="宋体" w:hAnsi="宋体" w:cs="宋体"/>
          <w:b/>
          <w:color w:val="000000"/>
          <w:sz w:val="16"/>
        </w:rPr>
        <w:t>边沁</w:t>
      </w:r>
      <w:r>
        <w:rPr>
          <w:rFonts w:ascii="宋体" w:eastAsia="宋体" w:hAnsi="宋体" w:cs="宋体"/>
          <w:b/>
          <w:color w:val="000000"/>
          <w:sz w:val="16"/>
        </w:rPr>
        <w:t>,</w:t>
      </w:r>
      <w:r>
        <w:rPr>
          <w:rFonts w:ascii="宋体" w:eastAsia="宋体" w:hAnsi="宋体" w:cs="宋体"/>
          <w:b/>
          <w:color w:val="000000"/>
          <w:sz w:val="16"/>
        </w:rPr>
        <w:t>塞缪尔爵士</w:t>
      </w:r>
      <w:r>
        <w:rPr>
          <w:rFonts w:ascii="宋体" w:eastAsia="宋体" w:hAnsi="宋体" w:cs="宋体"/>
          <w:b/>
          <w:color w:val="000000"/>
          <w:sz w:val="16"/>
        </w:rPr>
        <w:t>(Bentham, Sir Samuel):300</w:t>
      </w:r>
      <w:r>
        <w:rPr>
          <w:rFonts w:ascii="宋体" w:eastAsia="宋体" w:hAnsi="宋体" w:cs="宋体"/>
          <w:b/>
          <w:color w:val="000000"/>
          <w:sz w:val="16"/>
        </w:rPr>
        <w:t>注</w:t>
      </w:r>
    </w:p>
    <w:p w:rsidR="00D55C98" w:rsidRDefault="00E14246">
      <w:pPr>
        <w:autoSpaceDE w:val="0"/>
        <w:autoSpaceDN w:val="0"/>
        <w:spacing w:before="40" w:line="220" w:lineRule="atLeast"/>
        <w:ind w:left="20"/>
        <w:rPr>
          <w:sz w:val="14"/>
        </w:rPr>
      </w:pPr>
      <w:r>
        <w:rPr>
          <w:rFonts w:ascii="宋体" w:eastAsia="宋体" w:hAnsi="宋体" w:cs="宋体"/>
          <w:b/>
          <w:color w:val="000000"/>
          <w:sz w:val="14"/>
        </w:rPr>
        <w:t>宾夕法尼亚</w:t>
      </w:r>
      <w:r>
        <w:rPr>
          <w:rFonts w:ascii="宋体" w:eastAsia="宋体" w:hAnsi="宋体" w:cs="宋体"/>
          <w:b/>
          <w:color w:val="000000"/>
          <w:sz w:val="14"/>
        </w:rPr>
        <w:t>(Pennsylvania):310</w:t>
      </w:r>
      <w:r>
        <w:rPr>
          <w:rFonts w:ascii="宋体" w:eastAsia="宋体" w:hAnsi="宋体" w:cs="宋体"/>
          <w:b/>
          <w:color w:val="000000"/>
          <w:sz w:val="14"/>
        </w:rPr>
        <w:t>注</w:t>
      </w:r>
    </w:p>
    <w:p w:rsidR="00D55C98" w:rsidRDefault="00E14246">
      <w:pPr>
        <w:autoSpaceDE w:val="0"/>
        <w:autoSpaceDN w:val="0"/>
        <w:spacing w:before="60" w:line="220" w:lineRule="atLeast"/>
        <w:ind w:left="20"/>
        <w:rPr>
          <w:sz w:val="14"/>
        </w:rPr>
      </w:pPr>
      <w:r>
        <w:rPr>
          <w:rFonts w:ascii="宋体" w:eastAsia="宋体" w:hAnsi="宋体" w:cs="宋体"/>
          <w:b/>
          <w:color w:val="000000"/>
          <w:sz w:val="14"/>
        </w:rPr>
        <w:t>布拉马基</w:t>
      </w:r>
      <w:r>
        <w:rPr>
          <w:rFonts w:ascii="宋体" w:eastAsia="宋体" w:hAnsi="宋体" w:cs="宋体"/>
          <w:b/>
          <w:color w:val="000000"/>
          <w:sz w:val="14"/>
        </w:rPr>
        <w:t>,</w:t>
      </w:r>
      <w:r>
        <w:rPr>
          <w:rFonts w:ascii="宋体" w:eastAsia="宋体" w:hAnsi="宋体" w:cs="宋体"/>
          <w:b/>
          <w:color w:val="000000"/>
          <w:sz w:val="14"/>
        </w:rPr>
        <w:t>让</w:t>
      </w:r>
      <w:r>
        <w:rPr>
          <w:rFonts w:ascii="宋体" w:eastAsia="宋体" w:hAnsi="宋体" w:cs="宋体"/>
          <w:b/>
          <w:color w:val="000000"/>
          <w:sz w:val="14"/>
        </w:rPr>
        <w:t>·</w:t>
      </w:r>
      <w:r>
        <w:rPr>
          <w:rFonts w:ascii="宋体" w:eastAsia="宋体" w:hAnsi="宋体" w:cs="宋体"/>
          <w:b/>
          <w:color w:val="000000"/>
          <w:sz w:val="14"/>
        </w:rPr>
        <w:t>雅克</w:t>
      </w:r>
      <w:r>
        <w:rPr>
          <w:rFonts w:ascii="宋体" w:eastAsia="宋体" w:hAnsi="宋体" w:cs="宋体"/>
          <w:b/>
          <w:color w:val="000000"/>
          <w:sz w:val="14"/>
        </w:rPr>
        <w:t>(Burlamaqui, Jean Jacques):298</w:t>
      </w:r>
      <w:r>
        <w:rPr>
          <w:rFonts w:ascii="宋体" w:eastAsia="宋体" w:hAnsi="宋体" w:cs="宋体"/>
          <w:b/>
          <w:color w:val="000000"/>
          <w:sz w:val="14"/>
        </w:rPr>
        <w:t>注</w:t>
      </w:r>
    </w:p>
    <w:p w:rsidR="00D55C98" w:rsidRDefault="00E14246">
      <w:pPr>
        <w:autoSpaceDE w:val="0"/>
        <w:autoSpaceDN w:val="0"/>
        <w:spacing w:before="60" w:line="220" w:lineRule="atLeast"/>
        <w:ind w:left="20"/>
        <w:rPr>
          <w:sz w:val="14"/>
        </w:rPr>
      </w:pPr>
      <w:r>
        <w:rPr>
          <w:rFonts w:ascii="宋体" w:eastAsia="宋体" w:hAnsi="宋体" w:cs="宋体"/>
          <w:b/>
          <w:color w:val="000000"/>
          <w:sz w:val="14"/>
        </w:rPr>
        <w:t>柏拉图</w:t>
      </w:r>
      <w:r>
        <w:rPr>
          <w:rFonts w:ascii="宋体" w:eastAsia="宋体" w:hAnsi="宋体" w:cs="宋体"/>
          <w:b/>
          <w:color w:val="000000"/>
          <w:sz w:val="14"/>
        </w:rPr>
        <w:t>(Plato):146</w:t>
      </w:r>
      <w:r>
        <w:rPr>
          <w:rFonts w:ascii="宋体" w:eastAsia="宋体" w:hAnsi="宋体" w:cs="宋体"/>
          <w:b/>
          <w:color w:val="000000"/>
          <w:sz w:val="14"/>
        </w:rPr>
        <w:t>注</w:t>
      </w:r>
    </w:p>
    <w:p w:rsidR="00D55C98" w:rsidRDefault="00E14246">
      <w:pPr>
        <w:autoSpaceDE w:val="0"/>
        <w:autoSpaceDN w:val="0"/>
        <w:spacing w:line="300" w:lineRule="atLeast"/>
        <w:ind w:left="20"/>
        <w:rPr>
          <w:sz w:val="16"/>
        </w:rPr>
      </w:pPr>
      <w:r>
        <w:rPr>
          <w:rFonts w:ascii="宋体" w:eastAsia="宋体" w:hAnsi="宋体" w:cs="宋体"/>
          <w:b/>
          <w:color w:val="000000"/>
          <w:sz w:val="16"/>
        </w:rPr>
        <w:t>布莱克斯通</w:t>
      </w:r>
      <w:r>
        <w:rPr>
          <w:rFonts w:ascii="宋体" w:eastAsia="宋体" w:hAnsi="宋体" w:cs="宋体"/>
          <w:b/>
          <w:color w:val="000000"/>
          <w:sz w:val="16"/>
        </w:rPr>
        <w:t>,</w:t>
      </w:r>
      <w:r>
        <w:rPr>
          <w:rFonts w:ascii="宋体" w:eastAsia="宋体" w:hAnsi="宋体" w:cs="宋体"/>
          <w:b/>
          <w:color w:val="000000"/>
          <w:sz w:val="16"/>
        </w:rPr>
        <w:t>威廉爵士</w:t>
      </w:r>
      <w:r>
        <w:rPr>
          <w:rFonts w:ascii="宋体" w:eastAsia="宋体" w:hAnsi="宋体" w:cs="宋体"/>
          <w:b/>
          <w:color w:val="000000"/>
          <w:sz w:val="16"/>
        </w:rPr>
        <w:t xml:space="preserve">(Blackstone, Sir </w:t>
      </w:r>
      <w:r>
        <w:rPr>
          <w:rFonts w:ascii="宋体" w:eastAsia="宋体" w:hAnsi="宋体" w:cs="宋体"/>
          <w:b/>
          <w:color w:val="000000"/>
          <w:sz w:val="16"/>
        </w:rPr>
        <w:t xml:space="preserve">William):300 </w:t>
      </w:r>
      <w:r>
        <w:rPr>
          <w:rFonts w:ascii="宋体" w:eastAsia="宋体" w:hAnsi="宋体" w:cs="宋体"/>
          <w:b/>
          <w:color w:val="000000"/>
          <w:sz w:val="16"/>
        </w:rPr>
        <w:t>注</w:t>
      </w:r>
    </w:p>
    <w:p w:rsidR="00D55C98" w:rsidRDefault="00E14246">
      <w:pPr>
        <w:autoSpaceDE w:val="0"/>
        <w:autoSpaceDN w:val="0"/>
        <w:spacing w:before="40" w:line="220" w:lineRule="atLeast"/>
        <w:ind w:left="20"/>
        <w:rPr>
          <w:sz w:val="14"/>
        </w:rPr>
      </w:pPr>
      <w:r>
        <w:rPr>
          <w:rFonts w:ascii="宋体" w:eastAsia="宋体" w:hAnsi="宋体" w:cs="宋体"/>
          <w:b/>
          <w:color w:val="000000"/>
          <w:sz w:val="14"/>
        </w:rPr>
        <w:t>布莱索</w:t>
      </w:r>
      <w:r>
        <w:rPr>
          <w:rFonts w:ascii="宋体" w:eastAsia="宋体" w:hAnsi="宋体" w:cs="宋体"/>
          <w:b/>
          <w:color w:val="000000"/>
          <w:sz w:val="14"/>
        </w:rPr>
        <w:t>(Blaesus):63</w:t>
      </w:r>
      <w:r>
        <w:rPr>
          <w:rFonts w:ascii="宋体" w:eastAsia="宋体" w:hAnsi="宋体" w:cs="宋体"/>
          <w:b/>
          <w:color w:val="000000"/>
          <w:sz w:val="14"/>
        </w:rPr>
        <w:t>注</w:t>
      </w:r>
    </w:p>
    <w:p w:rsidR="00D55C98" w:rsidRDefault="00E14246">
      <w:pPr>
        <w:autoSpaceDE w:val="0"/>
        <w:autoSpaceDN w:val="0"/>
        <w:spacing w:before="20" w:line="300" w:lineRule="atLeast"/>
        <w:ind w:left="20"/>
        <w:rPr>
          <w:sz w:val="16"/>
        </w:rPr>
      </w:pPr>
      <w:r>
        <w:rPr>
          <w:rFonts w:ascii="宋体" w:eastAsia="宋体" w:hAnsi="宋体" w:cs="宋体"/>
          <w:b/>
          <w:color w:val="000000"/>
          <w:sz w:val="16"/>
        </w:rPr>
        <w:t>布鲁图</w:t>
      </w:r>
      <w:r>
        <w:rPr>
          <w:rFonts w:ascii="宋体" w:eastAsia="宋体" w:hAnsi="宋体" w:cs="宋体"/>
          <w:b/>
          <w:color w:val="000000"/>
          <w:sz w:val="16"/>
        </w:rPr>
        <w:t>,</w:t>
      </w:r>
      <w:r>
        <w:rPr>
          <w:rFonts w:ascii="宋体" w:eastAsia="宋体" w:hAnsi="宋体" w:cs="宋体"/>
          <w:b/>
          <w:color w:val="000000"/>
          <w:sz w:val="16"/>
        </w:rPr>
        <w:t>马库斯</w:t>
      </w:r>
      <w:r>
        <w:rPr>
          <w:rFonts w:ascii="宋体" w:eastAsia="宋体" w:hAnsi="宋体" w:cs="宋体"/>
          <w:b/>
          <w:color w:val="000000"/>
          <w:sz w:val="16"/>
        </w:rPr>
        <w:t>·</w:t>
      </w:r>
      <w:r>
        <w:rPr>
          <w:rFonts w:ascii="宋体" w:eastAsia="宋体" w:hAnsi="宋体" w:cs="宋体"/>
          <w:b/>
          <w:color w:val="000000"/>
          <w:sz w:val="16"/>
        </w:rPr>
        <w:t>朱尼乌</w:t>
      </w:r>
      <w:r>
        <w:rPr>
          <w:rFonts w:ascii="宋体" w:eastAsia="宋体" w:hAnsi="宋体" w:cs="宋体"/>
          <w:b/>
          <w:color w:val="000000"/>
          <w:sz w:val="16"/>
        </w:rPr>
        <w:t>(Brustus, Marcus Junius):21</w:t>
      </w:r>
      <w:r>
        <w:rPr>
          <w:rFonts w:ascii="宋体" w:eastAsia="宋体" w:hAnsi="宋体" w:cs="宋体"/>
          <w:b/>
          <w:color w:val="000000"/>
          <w:sz w:val="16"/>
        </w:rPr>
        <w:t>注</w:t>
      </w:r>
      <w:r>
        <w:rPr>
          <w:rFonts w:ascii="宋体" w:eastAsia="宋体" w:hAnsi="宋体" w:cs="宋体"/>
          <w:b/>
          <w:color w:val="000000"/>
          <w:sz w:val="16"/>
        </w:rPr>
        <w:t>(24)</w:t>
      </w:r>
    </w:p>
    <w:p w:rsidR="00D55C98" w:rsidRDefault="00E14246">
      <w:pPr>
        <w:autoSpaceDE w:val="0"/>
        <w:autoSpaceDN w:val="0"/>
        <w:spacing w:before="340" w:line="300" w:lineRule="atLeast"/>
        <w:ind w:left="2880"/>
        <w:rPr>
          <w:sz w:val="18"/>
        </w:rPr>
      </w:pPr>
      <w:r>
        <w:rPr>
          <w:rFonts w:ascii="宋体" w:eastAsia="宋体" w:hAnsi="宋体" w:cs="宋体"/>
          <w:b/>
          <w:color w:val="000000"/>
          <w:sz w:val="18"/>
        </w:rPr>
        <w:t>C</w:t>
      </w:r>
    </w:p>
    <w:p w:rsidR="00D55C98" w:rsidRDefault="00E14246">
      <w:pPr>
        <w:autoSpaceDE w:val="0"/>
        <w:autoSpaceDN w:val="0"/>
        <w:spacing w:before="360" w:line="320" w:lineRule="atLeast"/>
        <w:ind w:left="20"/>
        <w:rPr>
          <w:sz w:val="16"/>
        </w:rPr>
      </w:pPr>
      <w:r>
        <w:rPr>
          <w:rFonts w:ascii="宋体" w:eastAsia="宋体" w:hAnsi="宋体" w:cs="宋体"/>
          <w:b/>
          <w:color w:val="000000"/>
          <w:sz w:val="16"/>
        </w:rPr>
        <w:t>查理一世</w:t>
      </w:r>
      <w:r>
        <w:rPr>
          <w:rFonts w:ascii="宋体" w:eastAsia="宋体" w:hAnsi="宋体" w:cs="宋体"/>
          <w:b/>
          <w:color w:val="000000"/>
          <w:sz w:val="16"/>
        </w:rPr>
        <w:t>,</w:t>
      </w:r>
      <w:r>
        <w:rPr>
          <w:rFonts w:ascii="宋体" w:eastAsia="宋体" w:hAnsi="宋体" w:cs="宋体"/>
          <w:b/>
          <w:color w:val="000000"/>
          <w:sz w:val="16"/>
        </w:rPr>
        <w:t>英格兰国王</w:t>
      </w:r>
      <w:r>
        <w:rPr>
          <w:rFonts w:ascii="宋体" w:eastAsia="宋体" w:hAnsi="宋体" w:cs="宋体"/>
          <w:b/>
          <w:color w:val="000000"/>
          <w:sz w:val="16"/>
        </w:rPr>
        <w:t>(Charles I, King of England):80--81</w:t>
      </w:r>
    </w:p>
    <w:p w:rsidR="00D55C98" w:rsidRDefault="00E14246">
      <w:pPr>
        <w:autoSpaceDE w:val="0"/>
        <w:autoSpaceDN w:val="0"/>
        <w:spacing w:line="280" w:lineRule="atLeast"/>
        <w:ind w:left="20"/>
        <w:rPr>
          <w:sz w:val="16"/>
        </w:rPr>
      </w:pPr>
      <w:r>
        <w:rPr>
          <w:rFonts w:ascii="宋体" w:eastAsia="宋体" w:hAnsi="宋体" w:cs="宋体"/>
          <w:b/>
          <w:color w:val="000000"/>
          <w:sz w:val="16"/>
        </w:rPr>
        <w:t>查理六世</w:t>
      </w:r>
      <w:r>
        <w:rPr>
          <w:rFonts w:ascii="宋体" w:eastAsia="宋体" w:hAnsi="宋体" w:cs="宋体"/>
          <w:b/>
          <w:color w:val="000000"/>
          <w:sz w:val="16"/>
        </w:rPr>
        <w:t>,</w:t>
      </w:r>
      <w:r>
        <w:rPr>
          <w:rFonts w:ascii="宋体" w:eastAsia="宋体" w:hAnsi="宋体" w:cs="宋体"/>
          <w:b/>
          <w:color w:val="000000"/>
          <w:sz w:val="16"/>
        </w:rPr>
        <w:t>奥地利皇帝</w:t>
      </w:r>
      <w:r>
        <w:rPr>
          <w:rFonts w:ascii="宋体" w:eastAsia="宋体" w:hAnsi="宋体" w:cs="宋体"/>
          <w:b/>
          <w:color w:val="000000"/>
          <w:sz w:val="16"/>
        </w:rPr>
        <w:t>(Charles VI, Emperor of Austria):306</w:t>
      </w:r>
      <w:r>
        <w:rPr>
          <w:rFonts w:ascii="宋体" w:eastAsia="宋体" w:hAnsi="宋体" w:cs="宋体"/>
          <w:b/>
          <w:color w:val="000000"/>
          <w:sz w:val="16"/>
        </w:rPr>
        <w:t>注</w:t>
      </w:r>
    </w:p>
    <w:p w:rsidR="00D55C98" w:rsidRDefault="00E14246">
      <w:pPr>
        <w:autoSpaceDE w:val="0"/>
        <w:autoSpaceDN w:val="0"/>
        <w:spacing w:line="260" w:lineRule="atLeast"/>
        <w:ind w:left="20"/>
        <w:rPr>
          <w:sz w:val="16"/>
        </w:rPr>
      </w:pPr>
      <w:r>
        <w:rPr>
          <w:rFonts w:ascii="宋体" w:eastAsia="宋体" w:hAnsi="宋体" w:cs="宋体"/>
          <w:b/>
          <w:color w:val="000000"/>
          <w:sz w:val="16"/>
        </w:rPr>
        <w:t>查理九世</w:t>
      </w:r>
      <w:r>
        <w:rPr>
          <w:rFonts w:ascii="宋体" w:eastAsia="宋体" w:hAnsi="宋体" w:cs="宋体"/>
          <w:b/>
          <w:color w:val="000000"/>
          <w:sz w:val="16"/>
        </w:rPr>
        <w:t>,</w:t>
      </w:r>
      <w:r>
        <w:rPr>
          <w:rFonts w:ascii="宋体" w:eastAsia="宋体" w:hAnsi="宋体" w:cs="宋体"/>
          <w:b/>
          <w:color w:val="000000"/>
          <w:sz w:val="16"/>
        </w:rPr>
        <w:t>法国国王</w:t>
      </w:r>
      <w:r>
        <w:rPr>
          <w:rFonts w:ascii="宋体" w:eastAsia="宋体" w:hAnsi="宋体" w:cs="宋体"/>
          <w:b/>
          <w:color w:val="000000"/>
          <w:sz w:val="16"/>
        </w:rPr>
        <w:t>(Charles IX, King of France):122</w:t>
      </w:r>
      <w:r>
        <w:rPr>
          <w:rFonts w:ascii="宋体" w:eastAsia="宋体" w:hAnsi="宋体" w:cs="宋体"/>
          <w:b/>
          <w:color w:val="000000"/>
          <w:sz w:val="16"/>
        </w:rPr>
        <w:t>及注</w:t>
      </w:r>
    </w:p>
    <w:p w:rsidR="00D55C98" w:rsidRDefault="00E14246">
      <w:pPr>
        <w:autoSpaceDE w:val="0"/>
        <w:autoSpaceDN w:val="0"/>
        <w:spacing w:before="20" w:line="260" w:lineRule="atLeast"/>
        <w:ind w:left="20"/>
        <w:rPr>
          <w:sz w:val="16"/>
        </w:rPr>
      </w:pPr>
      <w:r>
        <w:rPr>
          <w:rFonts w:ascii="宋体" w:eastAsia="宋体" w:hAnsi="宋体" w:cs="宋体"/>
          <w:b/>
          <w:color w:val="000000"/>
          <w:sz w:val="16"/>
        </w:rPr>
        <w:t>查士丁尼</w:t>
      </w:r>
      <w:r>
        <w:rPr>
          <w:rFonts w:ascii="宋体" w:eastAsia="宋体" w:hAnsi="宋体" w:cs="宋体"/>
          <w:b/>
          <w:color w:val="000000"/>
          <w:sz w:val="16"/>
        </w:rPr>
        <w:t>,</w:t>
      </w:r>
      <w:r>
        <w:rPr>
          <w:rFonts w:ascii="宋体" w:eastAsia="宋体" w:hAnsi="宋体" w:cs="宋体"/>
          <w:b/>
          <w:color w:val="000000"/>
          <w:sz w:val="16"/>
        </w:rPr>
        <w:t>罗马帝国皇帝</w:t>
      </w:r>
      <w:r>
        <w:rPr>
          <w:rFonts w:ascii="宋体" w:eastAsia="宋体" w:hAnsi="宋体" w:cs="宋体"/>
          <w:b/>
          <w:color w:val="000000"/>
          <w:sz w:val="16"/>
        </w:rPr>
        <w:t xml:space="preserve">(Justinitn, Roman </w:t>
      </w:r>
      <w:r>
        <w:rPr>
          <w:rFonts w:ascii="宋体" w:eastAsia="宋体" w:hAnsi="宋体" w:cs="宋体"/>
          <w:b/>
          <w:color w:val="000000"/>
          <w:sz w:val="16"/>
        </w:rPr>
        <w:t>Emperor):307</w:t>
      </w:r>
      <w:r>
        <w:br w:type="page"/>
      </w:r>
    </w:p>
    <w:p w:rsidR="00D55C98" w:rsidRDefault="00E14246">
      <w:pPr>
        <w:autoSpaceDE w:val="0"/>
        <w:autoSpaceDN w:val="0"/>
        <w:spacing w:before="60" w:line="200" w:lineRule="atLeast"/>
        <w:ind w:left="540"/>
        <w:rPr>
          <w:sz w:val="13"/>
        </w:rPr>
      </w:pPr>
      <w:r>
        <w:rPr>
          <w:rFonts w:ascii="宋体" w:eastAsia="宋体" w:hAnsi="宋体" w:cs="宋体"/>
          <w:b/>
          <w:color w:val="000000"/>
          <w:sz w:val="13"/>
          <w:u w:val="single"/>
        </w:rPr>
        <w:lastRenderedPageBreak/>
        <w:t xml:space="preserve">  434                     </w:t>
      </w:r>
      <w:r>
        <w:rPr>
          <w:rFonts w:ascii="宋体" w:eastAsia="宋体" w:hAnsi="宋体" w:cs="宋体"/>
          <w:b/>
          <w:color w:val="000000"/>
          <w:sz w:val="13"/>
          <w:u w:val="single"/>
        </w:rPr>
        <w:t>道德与立法原理导论</w:t>
      </w:r>
      <w:r>
        <w:rPr>
          <w:rFonts w:ascii="宋体" w:eastAsia="宋体" w:hAnsi="宋体" w:cs="宋体"/>
          <w:b/>
          <w:color w:val="000000"/>
          <w:sz w:val="13"/>
          <w:u w:val="single"/>
        </w:rPr>
        <w:t xml:space="preserve">                          </w:t>
      </w:r>
    </w:p>
    <w:p w:rsidR="00D55C98" w:rsidRDefault="00E14246">
      <w:pPr>
        <w:autoSpaceDE w:val="0"/>
        <w:autoSpaceDN w:val="0"/>
        <w:spacing w:before="600" w:line="280" w:lineRule="atLeast"/>
        <w:ind w:left="3340"/>
        <w:rPr>
          <w:sz w:val="16"/>
        </w:rPr>
      </w:pPr>
      <w:r>
        <w:rPr>
          <w:rFonts w:ascii="宋体" w:eastAsia="宋体" w:hAnsi="宋体" w:cs="宋体"/>
          <w:b/>
          <w:color w:val="000000"/>
          <w:sz w:val="16"/>
        </w:rPr>
        <w:t>D</w:t>
      </w:r>
    </w:p>
    <w:p w:rsidR="00D55C98" w:rsidRDefault="00E14246">
      <w:pPr>
        <w:autoSpaceDE w:val="0"/>
        <w:autoSpaceDN w:val="0"/>
        <w:spacing w:before="400" w:line="200" w:lineRule="atLeast"/>
        <w:ind w:left="540"/>
        <w:rPr>
          <w:sz w:val="13"/>
        </w:rPr>
      </w:pPr>
      <w:r>
        <w:rPr>
          <w:rFonts w:ascii="宋体" w:eastAsia="宋体" w:hAnsi="宋体" w:cs="宋体"/>
          <w:b/>
          <w:color w:val="000000"/>
          <w:sz w:val="13"/>
        </w:rPr>
        <w:t>达盖索</w:t>
      </w:r>
      <w:r>
        <w:rPr>
          <w:rFonts w:ascii="宋体" w:eastAsia="宋体" w:hAnsi="宋体" w:cs="宋体"/>
          <w:b/>
          <w:color w:val="000000"/>
          <w:sz w:val="13"/>
        </w:rPr>
        <w:t>,</w:t>
      </w:r>
      <w:r>
        <w:rPr>
          <w:rFonts w:ascii="宋体" w:eastAsia="宋体" w:hAnsi="宋体" w:cs="宋体"/>
          <w:b/>
          <w:color w:val="000000"/>
          <w:sz w:val="13"/>
        </w:rPr>
        <w:t>亨利</w:t>
      </w:r>
      <w:r>
        <w:rPr>
          <w:rFonts w:ascii="宋体" w:eastAsia="宋体" w:hAnsi="宋体" w:cs="宋体"/>
          <w:b/>
          <w:color w:val="000000"/>
          <w:sz w:val="13"/>
        </w:rPr>
        <w:t>·</w:t>
      </w:r>
      <w:r>
        <w:rPr>
          <w:rFonts w:ascii="宋体" w:eastAsia="宋体" w:hAnsi="宋体" w:cs="宋体"/>
          <w:b/>
          <w:color w:val="000000"/>
          <w:sz w:val="13"/>
        </w:rPr>
        <w:t>弗朗索瓦</w:t>
      </w:r>
      <w:r>
        <w:rPr>
          <w:rFonts w:ascii="宋体" w:eastAsia="宋体" w:hAnsi="宋体" w:cs="宋体"/>
          <w:b/>
          <w:color w:val="000000"/>
          <w:sz w:val="13"/>
        </w:rPr>
        <w:t>(Daguesseau, Henri Fraçois):296</w:t>
      </w:r>
      <w:r>
        <w:rPr>
          <w:rFonts w:ascii="宋体" w:eastAsia="宋体" w:hAnsi="宋体" w:cs="宋体"/>
          <w:b/>
          <w:color w:val="000000"/>
          <w:sz w:val="13"/>
        </w:rPr>
        <w:t>注</w:t>
      </w:r>
    </w:p>
    <w:p w:rsidR="00D55C98" w:rsidRDefault="00E14246">
      <w:pPr>
        <w:autoSpaceDE w:val="0"/>
        <w:autoSpaceDN w:val="0"/>
        <w:spacing w:before="80" w:line="220" w:lineRule="atLeast"/>
        <w:ind w:left="540"/>
        <w:rPr>
          <w:sz w:val="13"/>
        </w:rPr>
      </w:pPr>
      <w:r>
        <w:rPr>
          <w:rFonts w:ascii="宋体" w:eastAsia="宋体" w:hAnsi="宋体" w:cs="宋体"/>
          <w:b/>
          <w:color w:val="000000"/>
          <w:sz w:val="13"/>
        </w:rPr>
        <w:t>丹麦</w:t>
      </w:r>
      <w:r>
        <w:rPr>
          <w:rFonts w:ascii="宋体" w:eastAsia="宋体" w:hAnsi="宋体" w:cs="宋体"/>
          <w:b/>
          <w:color w:val="000000"/>
          <w:sz w:val="13"/>
        </w:rPr>
        <w:t>(Denmark):132</w:t>
      </w:r>
    </w:p>
    <w:p w:rsidR="00D55C98" w:rsidRDefault="00E14246">
      <w:pPr>
        <w:autoSpaceDE w:val="0"/>
        <w:autoSpaceDN w:val="0"/>
        <w:spacing w:line="300" w:lineRule="atLeast"/>
        <w:ind w:left="540"/>
        <w:rPr>
          <w:sz w:val="16"/>
        </w:rPr>
      </w:pPr>
      <w:r>
        <w:rPr>
          <w:rFonts w:ascii="宋体" w:eastAsia="宋体" w:hAnsi="宋体" w:cs="宋体"/>
          <w:b/>
          <w:color w:val="000000"/>
          <w:sz w:val="16"/>
        </w:rPr>
        <w:t>德意志</w:t>
      </w:r>
      <w:r>
        <w:rPr>
          <w:rFonts w:ascii="宋体" w:eastAsia="宋体" w:hAnsi="宋体" w:cs="宋体"/>
          <w:b/>
          <w:color w:val="000000"/>
          <w:sz w:val="16"/>
        </w:rPr>
        <w:t>(Germany):21</w:t>
      </w:r>
      <w:r>
        <w:rPr>
          <w:rFonts w:ascii="宋体" w:eastAsia="宋体" w:hAnsi="宋体" w:cs="宋体"/>
          <w:b/>
          <w:color w:val="000000"/>
          <w:sz w:val="16"/>
        </w:rPr>
        <w:t>注</w:t>
      </w:r>
      <w:r>
        <w:rPr>
          <w:rFonts w:ascii="宋体" w:eastAsia="宋体" w:hAnsi="宋体" w:cs="宋体"/>
          <w:b/>
          <w:color w:val="000000"/>
          <w:sz w:val="16"/>
        </w:rPr>
        <w:t>(23—24),200</w:t>
      </w:r>
      <w:r>
        <w:rPr>
          <w:rFonts w:ascii="宋体" w:eastAsia="宋体" w:hAnsi="宋体" w:cs="宋体"/>
          <w:b/>
          <w:color w:val="000000"/>
          <w:sz w:val="16"/>
        </w:rPr>
        <w:t>注</w:t>
      </w:r>
    </w:p>
    <w:p w:rsidR="00D55C98" w:rsidRDefault="00E14246">
      <w:pPr>
        <w:autoSpaceDE w:val="0"/>
        <w:autoSpaceDN w:val="0"/>
        <w:spacing w:before="40" w:line="220" w:lineRule="atLeast"/>
        <w:ind w:left="540"/>
        <w:rPr>
          <w:sz w:val="13"/>
        </w:rPr>
      </w:pPr>
      <w:r>
        <w:rPr>
          <w:rFonts w:ascii="宋体" w:eastAsia="宋体" w:hAnsi="宋体" w:cs="宋体"/>
          <w:b/>
          <w:color w:val="000000"/>
          <w:sz w:val="13"/>
        </w:rPr>
        <w:t>迪佩尔</w:t>
      </w:r>
      <w:r>
        <w:rPr>
          <w:rFonts w:ascii="宋体" w:eastAsia="宋体" w:hAnsi="宋体" w:cs="宋体"/>
          <w:b/>
          <w:color w:val="000000"/>
          <w:sz w:val="13"/>
        </w:rPr>
        <w:t>(Dippel):132</w:t>
      </w:r>
      <w:r>
        <w:rPr>
          <w:rFonts w:ascii="宋体" w:eastAsia="宋体" w:hAnsi="宋体" w:cs="宋体"/>
          <w:b/>
          <w:color w:val="000000"/>
          <w:sz w:val="13"/>
        </w:rPr>
        <w:t>注</w:t>
      </w:r>
    </w:p>
    <w:p w:rsidR="00D55C98" w:rsidRDefault="00E14246">
      <w:pPr>
        <w:autoSpaceDE w:val="0"/>
        <w:autoSpaceDN w:val="0"/>
        <w:spacing w:before="20" w:line="220" w:lineRule="atLeast"/>
        <w:ind w:left="540"/>
        <w:rPr>
          <w:sz w:val="13"/>
        </w:rPr>
      </w:pPr>
      <w:r>
        <w:rPr>
          <w:rFonts w:ascii="宋体" w:eastAsia="宋体" w:hAnsi="宋体" w:cs="宋体"/>
          <w:b/>
          <w:color w:val="000000"/>
          <w:sz w:val="13"/>
        </w:rPr>
        <w:t>迪蒙</w:t>
      </w:r>
      <w:r>
        <w:rPr>
          <w:rFonts w:ascii="宋体" w:eastAsia="宋体" w:hAnsi="宋体" w:cs="宋体"/>
          <w:b/>
          <w:color w:val="000000"/>
          <w:sz w:val="13"/>
        </w:rPr>
        <w:t>,</w:t>
      </w:r>
      <w:r>
        <w:rPr>
          <w:rFonts w:ascii="宋体" w:eastAsia="宋体" w:hAnsi="宋体" w:cs="宋体"/>
          <w:b/>
          <w:color w:val="000000"/>
          <w:sz w:val="13"/>
        </w:rPr>
        <w:t>艾蒂安</w:t>
      </w:r>
      <w:r>
        <w:rPr>
          <w:rFonts w:ascii="宋体" w:eastAsia="宋体" w:hAnsi="宋体" w:cs="宋体"/>
          <w:b/>
          <w:color w:val="000000"/>
          <w:sz w:val="13"/>
        </w:rPr>
        <w:t>(Dumont, Etienne):124</w:t>
      </w:r>
      <w:r>
        <w:rPr>
          <w:rFonts w:ascii="宋体" w:eastAsia="宋体" w:hAnsi="宋体" w:cs="宋体"/>
          <w:b/>
          <w:color w:val="000000"/>
          <w:sz w:val="13"/>
        </w:rPr>
        <w:t>注</w:t>
      </w:r>
      <w:r>
        <w:rPr>
          <w:rFonts w:ascii="宋体" w:eastAsia="宋体" w:hAnsi="宋体" w:cs="宋体"/>
          <w:b/>
          <w:color w:val="000000"/>
          <w:sz w:val="13"/>
        </w:rPr>
        <w:t>,158</w:t>
      </w:r>
      <w:r>
        <w:rPr>
          <w:rFonts w:ascii="宋体" w:eastAsia="宋体" w:hAnsi="宋体" w:cs="宋体"/>
          <w:b/>
          <w:color w:val="000000"/>
          <w:sz w:val="13"/>
        </w:rPr>
        <w:t>注</w:t>
      </w:r>
      <w:r>
        <w:rPr>
          <w:rFonts w:ascii="宋体" w:eastAsia="宋体" w:hAnsi="宋体" w:cs="宋体"/>
          <w:b/>
          <w:color w:val="000000"/>
          <w:sz w:val="13"/>
        </w:rPr>
        <w:t>,297</w:t>
      </w:r>
      <w:r>
        <w:rPr>
          <w:rFonts w:ascii="宋体" w:eastAsia="宋体" w:hAnsi="宋体" w:cs="宋体"/>
          <w:b/>
          <w:color w:val="000000"/>
          <w:sz w:val="13"/>
        </w:rPr>
        <w:t>注</w:t>
      </w:r>
    </w:p>
    <w:p w:rsidR="00D55C98" w:rsidRDefault="00E14246">
      <w:pPr>
        <w:autoSpaceDE w:val="0"/>
        <w:autoSpaceDN w:val="0"/>
        <w:spacing w:before="60" w:line="220" w:lineRule="atLeast"/>
        <w:ind w:left="540"/>
        <w:rPr>
          <w:sz w:val="13"/>
        </w:rPr>
      </w:pPr>
      <w:r>
        <w:rPr>
          <w:rFonts w:ascii="宋体" w:eastAsia="宋体" w:hAnsi="宋体" w:cs="宋体"/>
          <w:b/>
          <w:color w:val="000000"/>
          <w:sz w:val="13"/>
        </w:rPr>
        <w:t>蒂里尔</w:t>
      </w:r>
      <w:r>
        <w:rPr>
          <w:rFonts w:ascii="宋体" w:eastAsia="宋体" w:hAnsi="宋体" w:cs="宋体"/>
          <w:b/>
          <w:color w:val="000000"/>
          <w:sz w:val="13"/>
        </w:rPr>
        <w:t>,</w:t>
      </w:r>
      <w:r>
        <w:rPr>
          <w:rFonts w:ascii="宋体" w:eastAsia="宋体" w:hAnsi="宋体" w:cs="宋体"/>
          <w:b/>
          <w:color w:val="000000"/>
          <w:sz w:val="13"/>
        </w:rPr>
        <w:t>瓦尔特爵士</w:t>
      </w:r>
      <w:r>
        <w:rPr>
          <w:rFonts w:ascii="宋体" w:eastAsia="宋体" w:hAnsi="宋体" w:cs="宋体"/>
          <w:b/>
          <w:color w:val="000000"/>
          <w:sz w:val="13"/>
        </w:rPr>
        <w:t>(Tyrrel, Sir Walter):87-</w:t>
      </w:r>
      <w:r>
        <w:rPr>
          <w:rFonts w:ascii="宋体" w:eastAsia="宋体" w:hAnsi="宋体" w:cs="宋体"/>
          <w:b/>
          <w:color w:val="000000"/>
          <w:sz w:val="13"/>
        </w:rPr>
        <w:t xml:space="preserve">-88 </w:t>
      </w:r>
      <w:r>
        <w:rPr>
          <w:rFonts w:ascii="宋体" w:eastAsia="宋体" w:hAnsi="宋体" w:cs="宋体"/>
          <w:b/>
          <w:color w:val="000000"/>
          <w:sz w:val="13"/>
        </w:rPr>
        <w:t>及注</w:t>
      </w:r>
      <w:r>
        <w:rPr>
          <w:rFonts w:ascii="宋体" w:eastAsia="宋体" w:hAnsi="宋体" w:cs="宋体"/>
          <w:b/>
          <w:color w:val="000000"/>
          <w:sz w:val="13"/>
        </w:rPr>
        <w:t>,91---92</w:t>
      </w:r>
    </w:p>
    <w:p w:rsidR="00D55C98" w:rsidRDefault="00E14246">
      <w:pPr>
        <w:autoSpaceDE w:val="0"/>
        <w:autoSpaceDN w:val="0"/>
        <w:spacing w:before="380" w:line="260" w:lineRule="atLeast"/>
        <w:ind w:left="3340"/>
        <w:rPr>
          <w:sz w:val="16"/>
        </w:rPr>
      </w:pPr>
      <w:r>
        <w:rPr>
          <w:rFonts w:ascii="宋体" w:eastAsia="宋体" w:hAnsi="宋体" w:cs="宋体"/>
          <w:b/>
          <w:color w:val="000000"/>
          <w:sz w:val="16"/>
        </w:rPr>
        <w:t>E</w:t>
      </w:r>
    </w:p>
    <w:p w:rsidR="00D55C98" w:rsidRDefault="00E14246">
      <w:pPr>
        <w:autoSpaceDE w:val="0"/>
        <w:autoSpaceDN w:val="0"/>
        <w:spacing w:before="400" w:line="220" w:lineRule="atLeast"/>
        <w:ind w:left="540"/>
        <w:rPr>
          <w:sz w:val="13"/>
        </w:rPr>
      </w:pPr>
      <w:r>
        <w:rPr>
          <w:rFonts w:ascii="宋体" w:eastAsia="宋体" w:hAnsi="宋体" w:cs="宋体"/>
          <w:b/>
          <w:color w:val="000000"/>
          <w:sz w:val="13"/>
        </w:rPr>
        <w:t>俄罗斯</w:t>
      </w:r>
      <w:r>
        <w:rPr>
          <w:rFonts w:ascii="宋体" w:eastAsia="宋体" w:hAnsi="宋体" w:cs="宋体"/>
          <w:b/>
          <w:color w:val="000000"/>
          <w:sz w:val="13"/>
        </w:rPr>
        <w:t>(Russia):30</w:t>
      </w:r>
      <w:r>
        <w:rPr>
          <w:rFonts w:ascii="宋体" w:eastAsia="宋体" w:hAnsi="宋体" w:cs="宋体"/>
          <w:b/>
          <w:color w:val="000000"/>
          <w:sz w:val="13"/>
        </w:rPr>
        <w:t>注</w:t>
      </w:r>
    </w:p>
    <w:p w:rsidR="00D55C98" w:rsidRDefault="00E14246">
      <w:pPr>
        <w:autoSpaceDE w:val="0"/>
        <w:autoSpaceDN w:val="0"/>
        <w:spacing w:before="60" w:line="200" w:lineRule="atLeast"/>
        <w:ind w:left="540"/>
        <w:rPr>
          <w:sz w:val="13"/>
        </w:rPr>
      </w:pPr>
      <w:r>
        <w:rPr>
          <w:rFonts w:ascii="宋体" w:eastAsia="宋体" w:hAnsi="宋体" w:cs="宋体"/>
          <w:b/>
          <w:color w:val="000000"/>
          <w:sz w:val="13"/>
        </w:rPr>
        <w:t>恩培多克勒</w:t>
      </w:r>
      <w:r>
        <w:rPr>
          <w:rFonts w:ascii="宋体" w:eastAsia="宋体" w:hAnsi="宋体" w:cs="宋体"/>
          <w:b/>
          <w:color w:val="000000"/>
          <w:sz w:val="13"/>
        </w:rPr>
        <w:t>(Empedocles):79</w:t>
      </w:r>
      <w:r>
        <w:rPr>
          <w:rFonts w:ascii="宋体" w:eastAsia="宋体" w:hAnsi="宋体" w:cs="宋体"/>
          <w:b/>
          <w:color w:val="000000"/>
          <w:sz w:val="13"/>
        </w:rPr>
        <w:t>注</w:t>
      </w:r>
    </w:p>
    <w:p w:rsidR="00D55C98" w:rsidRDefault="00E14246">
      <w:pPr>
        <w:autoSpaceDE w:val="0"/>
        <w:autoSpaceDN w:val="0"/>
        <w:spacing w:before="420" w:line="260" w:lineRule="atLeast"/>
        <w:ind w:left="3340"/>
        <w:rPr>
          <w:sz w:val="16"/>
        </w:rPr>
      </w:pPr>
      <w:r>
        <w:rPr>
          <w:rFonts w:ascii="宋体" w:eastAsia="宋体" w:hAnsi="宋体" w:cs="宋体"/>
          <w:b/>
          <w:color w:val="000000"/>
          <w:sz w:val="16"/>
        </w:rPr>
        <w:t>F</w:t>
      </w:r>
    </w:p>
    <w:p w:rsidR="00D55C98" w:rsidRDefault="00E14246">
      <w:pPr>
        <w:autoSpaceDE w:val="0"/>
        <w:autoSpaceDN w:val="0"/>
        <w:spacing w:before="400" w:line="220" w:lineRule="atLeast"/>
        <w:ind w:left="540"/>
        <w:rPr>
          <w:sz w:val="13"/>
        </w:rPr>
      </w:pPr>
      <w:r>
        <w:rPr>
          <w:rFonts w:ascii="宋体" w:eastAsia="宋体" w:hAnsi="宋体" w:cs="宋体"/>
          <w:b/>
          <w:color w:val="000000"/>
          <w:sz w:val="13"/>
        </w:rPr>
        <w:t>法属西印度群岛</w:t>
      </w:r>
      <w:r>
        <w:rPr>
          <w:rFonts w:ascii="宋体" w:eastAsia="宋体" w:hAnsi="宋体" w:cs="宋体"/>
          <w:b/>
          <w:color w:val="000000"/>
          <w:sz w:val="13"/>
        </w:rPr>
        <w:t xml:space="preserve">(French West Indies):282 </w:t>
      </w:r>
      <w:r>
        <w:rPr>
          <w:rFonts w:ascii="宋体" w:eastAsia="宋体" w:hAnsi="宋体" w:cs="宋体"/>
          <w:b/>
          <w:color w:val="000000"/>
          <w:sz w:val="13"/>
        </w:rPr>
        <w:t>注</w:t>
      </w:r>
    </w:p>
    <w:p w:rsidR="00D55C98" w:rsidRDefault="00E14246">
      <w:pPr>
        <w:autoSpaceDE w:val="0"/>
        <w:autoSpaceDN w:val="0"/>
        <w:spacing w:line="300" w:lineRule="atLeast"/>
        <w:ind w:left="540"/>
        <w:rPr>
          <w:sz w:val="16"/>
        </w:rPr>
      </w:pPr>
      <w:r>
        <w:rPr>
          <w:rFonts w:ascii="宋体" w:eastAsia="宋体" w:hAnsi="宋体" w:cs="宋体"/>
          <w:b/>
          <w:color w:val="000000"/>
          <w:sz w:val="16"/>
        </w:rPr>
        <w:t>菲奇诺</w:t>
      </w:r>
      <w:r>
        <w:rPr>
          <w:rFonts w:ascii="宋体" w:eastAsia="宋体" w:hAnsi="宋体" w:cs="宋体"/>
          <w:b/>
          <w:color w:val="000000"/>
          <w:sz w:val="16"/>
        </w:rPr>
        <w:t>,</w:t>
      </w:r>
      <w:r>
        <w:rPr>
          <w:rFonts w:ascii="宋体" w:eastAsia="宋体" w:hAnsi="宋体" w:cs="宋体"/>
          <w:b/>
          <w:color w:val="000000"/>
          <w:sz w:val="16"/>
        </w:rPr>
        <w:t>马尔西利奥</w:t>
      </w:r>
      <w:r>
        <w:rPr>
          <w:rFonts w:ascii="宋体" w:eastAsia="宋体" w:hAnsi="宋体" w:cs="宋体"/>
          <w:b/>
          <w:color w:val="000000"/>
          <w:sz w:val="16"/>
        </w:rPr>
        <w:t>(Ficino, Marsiglo):146</w:t>
      </w:r>
      <w:r>
        <w:rPr>
          <w:rFonts w:ascii="宋体" w:eastAsia="宋体" w:hAnsi="宋体" w:cs="宋体"/>
          <w:b/>
          <w:color w:val="000000"/>
          <w:sz w:val="16"/>
        </w:rPr>
        <w:t>注</w:t>
      </w:r>
    </w:p>
    <w:p w:rsidR="00D55C98" w:rsidRDefault="00E14246">
      <w:pPr>
        <w:autoSpaceDE w:val="0"/>
        <w:autoSpaceDN w:val="0"/>
        <w:spacing w:before="20" w:line="240" w:lineRule="atLeast"/>
        <w:ind w:left="540"/>
        <w:rPr>
          <w:sz w:val="14"/>
        </w:rPr>
      </w:pPr>
      <w:r>
        <w:rPr>
          <w:rFonts w:ascii="宋体" w:eastAsia="宋体" w:hAnsi="宋体" w:cs="宋体"/>
          <w:b/>
          <w:color w:val="000000"/>
          <w:sz w:val="14"/>
        </w:rPr>
        <w:t>费尔顿</w:t>
      </w:r>
      <w:r>
        <w:rPr>
          <w:rFonts w:ascii="宋体" w:eastAsia="宋体" w:hAnsi="宋体" w:cs="宋体"/>
          <w:b/>
          <w:color w:val="000000"/>
          <w:sz w:val="14"/>
        </w:rPr>
        <w:t>,</w:t>
      </w:r>
      <w:r>
        <w:rPr>
          <w:rFonts w:ascii="宋体" w:eastAsia="宋体" w:hAnsi="宋体" w:cs="宋体"/>
          <w:b/>
          <w:color w:val="000000"/>
          <w:sz w:val="14"/>
        </w:rPr>
        <w:t>约翰</w:t>
      </w:r>
      <w:r>
        <w:rPr>
          <w:rFonts w:ascii="宋体" w:eastAsia="宋体" w:hAnsi="宋体" w:cs="宋体"/>
          <w:b/>
          <w:color w:val="000000"/>
          <w:sz w:val="14"/>
        </w:rPr>
        <w:t xml:space="preserve">(Felton, John):80——81 </w:t>
      </w:r>
      <w:r>
        <w:rPr>
          <w:rFonts w:ascii="宋体" w:eastAsia="宋体" w:hAnsi="宋体" w:cs="宋体"/>
          <w:b/>
          <w:color w:val="000000"/>
          <w:sz w:val="14"/>
        </w:rPr>
        <w:t>及注</w:t>
      </w:r>
    </w:p>
    <w:p w:rsidR="00D55C98" w:rsidRDefault="00E14246">
      <w:pPr>
        <w:autoSpaceDE w:val="0"/>
        <w:autoSpaceDN w:val="0"/>
        <w:spacing w:before="40" w:line="220" w:lineRule="atLeast"/>
        <w:ind w:left="540"/>
        <w:rPr>
          <w:sz w:val="13"/>
        </w:rPr>
      </w:pPr>
      <w:r>
        <w:rPr>
          <w:rFonts w:ascii="宋体" w:eastAsia="宋体" w:hAnsi="宋体" w:cs="宋体"/>
          <w:b/>
          <w:color w:val="000000"/>
          <w:sz w:val="13"/>
        </w:rPr>
        <w:t>腓力三世</w:t>
      </w:r>
      <w:r>
        <w:rPr>
          <w:rFonts w:ascii="宋体" w:eastAsia="宋体" w:hAnsi="宋体" w:cs="宋体"/>
          <w:b/>
          <w:color w:val="000000"/>
          <w:sz w:val="13"/>
        </w:rPr>
        <w:t>,</w:t>
      </w:r>
      <w:r>
        <w:rPr>
          <w:rFonts w:ascii="宋体" w:eastAsia="宋体" w:hAnsi="宋体" w:cs="宋体"/>
          <w:b/>
          <w:color w:val="000000"/>
          <w:sz w:val="13"/>
        </w:rPr>
        <w:t>西班牙国王</w:t>
      </w:r>
      <w:r>
        <w:rPr>
          <w:rFonts w:ascii="宋体" w:eastAsia="宋体" w:hAnsi="宋体" w:cs="宋体"/>
          <w:b/>
          <w:color w:val="000000"/>
          <w:sz w:val="13"/>
        </w:rPr>
        <w:t>(Philip Ⅲ, King of Spain):296</w:t>
      </w:r>
      <w:r>
        <w:rPr>
          <w:rFonts w:ascii="宋体" w:eastAsia="宋体" w:hAnsi="宋体" w:cs="宋体"/>
          <w:b/>
          <w:color w:val="000000"/>
          <w:sz w:val="13"/>
        </w:rPr>
        <w:t>注</w:t>
      </w:r>
    </w:p>
    <w:p w:rsidR="00D55C98" w:rsidRDefault="00E14246">
      <w:pPr>
        <w:autoSpaceDE w:val="0"/>
        <w:autoSpaceDN w:val="0"/>
        <w:spacing w:before="20" w:line="240" w:lineRule="atLeast"/>
        <w:ind w:left="540"/>
        <w:rPr>
          <w:sz w:val="16"/>
        </w:rPr>
      </w:pPr>
      <w:r>
        <w:rPr>
          <w:rFonts w:ascii="宋体" w:eastAsia="宋体" w:hAnsi="宋体" w:cs="宋体"/>
          <w:b/>
          <w:color w:val="000000"/>
          <w:sz w:val="16"/>
        </w:rPr>
        <w:t>腓特烈二世</w:t>
      </w:r>
      <w:r>
        <w:rPr>
          <w:rFonts w:ascii="宋体" w:eastAsia="宋体" w:hAnsi="宋体" w:cs="宋体"/>
          <w:b/>
          <w:color w:val="000000"/>
          <w:sz w:val="16"/>
        </w:rPr>
        <w:t xml:space="preserve"> (</w:t>
      </w:r>
      <w:r>
        <w:rPr>
          <w:rFonts w:ascii="宋体" w:eastAsia="宋体" w:hAnsi="宋体" w:cs="宋体"/>
          <w:b/>
          <w:color w:val="000000"/>
          <w:sz w:val="16"/>
        </w:rPr>
        <w:t>腓特烈大帝</w:t>
      </w:r>
      <w:r>
        <w:rPr>
          <w:rFonts w:ascii="宋体" w:eastAsia="宋体" w:hAnsi="宋体" w:cs="宋体"/>
          <w:b/>
          <w:color w:val="000000"/>
          <w:sz w:val="16"/>
        </w:rPr>
        <w:t xml:space="preserve">), </w:t>
      </w:r>
      <w:r>
        <w:rPr>
          <w:rFonts w:ascii="宋体" w:eastAsia="宋体" w:hAnsi="宋体" w:cs="宋体"/>
          <w:b/>
          <w:color w:val="000000"/>
          <w:sz w:val="16"/>
        </w:rPr>
        <w:t>普鲁士国王</w:t>
      </w:r>
      <w:r>
        <w:rPr>
          <w:rFonts w:ascii="宋体" w:eastAsia="宋体" w:hAnsi="宋体" w:cs="宋体"/>
          <w:b/>
          <w:color w:val="000000"/>
          <w:sz w:val="16"/>
        </w:rPr>
        <w:t xml:space="preserve"> (Frederick II, King of Prussia):21 </w:t>
      </w:r>
      <w:r>
        <w:rPr>
          <w:rFonts w:ascii="宋体" w:eastAsia="宋体" w:hAnsi="宋体" w:cs="宋体"/>
          <w:b/>
          <w:color w:val="000000"/>
          <w:sz w:val="16"/>
        </w:rPr>
        <w:t>注</w:t>
      </w:r>
      <w:r>
        <w:rPr>
          <w:rFonts w:ascii="宋体" w:eastAsia="宋体" w:hAnsi="宋体" w:cs="宋体"/>
          <w:b/>
          <w:color w:val="000000"/>
          <w:sz w:val="16"/>
        </w:rPr>
        <w:t>(22),306</w:t>
      </w:r>
    </w:p>
    <w:p w:rsidR="00D55C98" w:rsidRDefault="00E14246">
      <w:pPr>
        <w:autoSpaceDE w:val="0"/>
        <w:autoSpaceDN w:val="0"/>
        <w:spacing w:before="60" w:line="220" w:lineRule="atLeast"/>
        <w:ind w:left="540"/>
        <w:rPr>
          <w:sz w:val="13"/>
        </w:rPr>
      </w:pPr>
      <w:r>
        <w:rPr>
          <w:rFonts w:ascii="宋体" w:eastAsia="宋体" w:hAnsi="宋体" w:cs="宋体"/>
          <w:b/>
          <w:color w:val="000000"/>
          <w:sz w:val="13"/>
        </w:rPr>
        <w:t>伏尔泰</w:t>
      </w:r>
      <w:r>
        <w:rPr>
          <w:rFonts w:ascii="宋体" w:eastAsia="宋体" w:hAnsi="宋体" w:cs="宋体"/>
          <w:b/>
          <w:color w:val="000000"/>
          <w:sz w:val="13"/>
        </w:rPr>
        <w:t>(Voltaire):292</w:t>
      </w:r>
      <w:r>
        <w:rPr>
          <w:rFonts w:ascii="宋体" w:eastAsia="宋体" w:hAnsi="宋体" w:cs="宋体"/>
          <w:b/>
          <w:color w:val="000000"/>
          <w:sz w:val="13"/>
        </w:rPr>
        <w:t>注</w:t>
      </w:r>
    </w:p>
    <w:p w:rsidR="00D55C98" w:rsidRDefault="00E14246">
      <w:pPr>
        <w:autoSpaceDE w:val="0"/>
        <w:autoSpaceDN w:val="0"/>
        <w:spacing w:before="60" w:line="200" w:lineRule="atLeast"/>
        <w:ind w:left="540"/>
        <w:rPr>
          <w:sz w:val="13"/>
        </w:rPr>
      </w:pPr>
      <w:r>
        <w:rPr>
          <w:rFonts w:ascii="宋体" w:eastAsia="宋体" w:hAnsi="宋体" w:cs="宋体"/>
          <w:b/>
          <w:color w:val="000000"/>
          <w:sz w:val="13"/>
        </w:rPr>
        <w:t>弗尔斯特</w:t>
      </w:r>
      <w:r>
        <w:rPr>
          <w:rFonts w:ascii="宋体" w:eastAsia="宋体" w:hAnsi="宋体" w:cs="宋体"/>
          <w:b/>
          <w:color w:val="000000"/>
          <w:sz w:val="13"/>
        </w:rPr>
        <w:t>,</w:t>
      </w:r>
      <w:r>
        <w:rPr>
          <w:rFonts w:ascii="宋体" w:eastAsia="宋体" w:hAnsi="宋体" w:cs="宋体"/>
          <w:b/>
          <w:color w:val="000000"/>
          <w:sz w:val="13"/>
        </w:rPr>
        <w:t>康拉德</w:t>
      </w:r>
      <w:r>
        <w:rPr>
          <w:rFonts w:ascii="宋体" w:eastAsia="宋体" w:hAnsi="宋体" w:cs="宋体"/>
          <w:b/>
          <w:color w:val="000000"/>
          <w:sz w:val="13"/>
        </w:rPr>
        <w:t>(Vorstius, Conrad):30</w:t>
      </w:r>
      <w:r>
        <w:rPr>
          <w:rFonts w:ascii="宋体" w:eastAsia="宋体" w:hAnsi="宋体" w:cs="宋体"/>
          <w:b/>
          <w:color w:val="000000"/>
          <w:sz w:val="13"/>
        </w:rPr>
        <w:t>注</w:t>
      </w:r>
    </w:p>
    <w:p w:rsidR="00D55C98" w:rsidRDefault="00E14246">
      <w:pPr>
        <w:autoSpaceDE w:val="0"/>
        <w:autoSpaceDN w:val="0"/>
        <w:spacing w:before="60" w:line="200" w:lineRule="atLeast"/>
        <w:ind w:left="540"/>
        <w:rPr>
          <w:sz w:val="13"/>
        </w:rPr>
      </w:pPr>
      <w:r>
        <w:rPr>
          <w:rFonts w:ascii="宋体" w:eastAsia="宋体" w:hAnsi="宋体" w:cs="宋体"/>
          <w:b/>
          <w:color w:val="000000"/>
          <w:sz w:val="13"/>
        </w:rPr>
        <w:t>弗吉尼亚</w:t>
      </w:r>
      <w:r>
        <w:rPr>
          <w:rFonts w:ascii="宋体" w:eastAsia="宋体" w:hAnsi="宋体" w:cs="宋体"/>
          <w:b/>
          <w:color w:val="000000"/>
          <w:sz w:val="13"/>
        </w:rPr>
        <w:t>(Virginia):309</w:t>
      </w:r>
      <w:r>
        <w:rPr>
          <w:rFonts w:ascii="宋体" w:eastAsia="宋体" w:hAnsi="宋体" w:cs="宋体"/>
          <w:b/>
          <w:color w:val="000000"/>
          <w:sz w:val="13"/>
        </w:rPr>
        <w:t>及注</w:t>
      </w:r>
      <w:r>
        <w:rPr>
          <w:rFonts w:ascii="宋体" w:eastAsia="宋体" w:hAnsi="宋体" w:cs="宋体"/>
          <w:b/>
          <w:color w:val="000000"/>
          <w:sz w:val="13"/>
        </w:rPr>
        <w:t>,310</w:t>
      </w:r>
      <w:r>
        <w:rPr>
          <w:rFonts w:ascii="宋体" w:eastAsia="宋体" w:hAnsi="宋体" w:cs="宋体"/>
          <w:b/>
          <w:color w:val="000000"/>
          <w:sz w:val="13"/>
        </w:rPr>
        <w:t>注</w:t>
      </w:r>
    </w:p>
    <w:p w:rsidR="00D55C98" w:rsidRDefault="00E14246">
      <w:pPr>
        <w:autoSpaceDE w:val="0"/>
        <w:autoSpaceDN w:val="0"/>
        <w:spacing w:before="80" w:line="200" w:lineRule="atLeast"/>
        <w:ind w:left="540"/>
        <w:rPr>
          <w:sz w:val="13"/>
        </w:rPr>
      </w:pPr>
      <w:r>
        <w:rPr>
          <w:rFonts w:ascii="宋体" w:eastAsia="宋体" w:hAnsi="宋体" w:cs="宋体"/>
          <w:b/>
          <w:color w:val="000000"/>
          <w:sz w:val="13"/>
        </w:rPr>
        <w:t>富尔</w:t>
      </w:r>
      <w:r>
        <w:rPr>
          <w:rFonts w:ascii="宋体" w:eastAsia="宋体" w:hAnsi="宋体" w:cs="宋体"/>
          <w:b/>
          <w:color w:val="000000"/>
          <w:sz w:val="13"/>
        </w:rPr>
        <w:t>,</w:t>
      </w:r>
      <w:r>
        <w:rPr>
          <w:rFonts w:ascii="宋体" w:eastAsia="宋体" w:hAnsi="宋体" w:cs="宋体"/>
          <w:b/>
          <w:color w:val="000000"/>
          <w:sz w:val="13"/>
        </w:rPr>
        <w:t>路易</w:t>
      </w:r>
      <w:r>
        <w:rPr>
          <w:rFonts w:ascii="宋体" w:eastAsia="宋体" w:hAnsi="宋体" w:cs="宋体"/>
          <w:b/>
          <w:color w:val="000000"/>
          <w:sz w:val="13"/>
        </w:rPr>
        <w:t>-</w:t>
      </w:r>
      <w:r>
        <w:rPr>
          <w:rFonts w:ascii="宋体" w:eastAsia="宋体" w:hAnsi="宋体" w:cs="宋体"/>
          <w:b/>
          <w:color w:val="000000"/>
          <w:sz w:val="13"/>
        </w:rPr>
        <w:t>约瑟夫</w:t>
      </w:r>
      <w:r>
        <w:rPr>
          <w:rFonts w:ascii="宋体" w:eastAsia="宋体" w:hAnsi="宋体" w:cs="宋体"/>
          <w:b/>
          <w:color w:val="000000"/>
          <w:sz w:val="13"/>
        </w:rPr>
        <w:t>(Faure, Louis-Joseph):309</w:t>
      </w:r>
      <w:r>
        <w:rPr>
          <w:rFonts w:ascii="宋体" w:eastAsia="宋体" w:hAnsi="宋体" w:cs="宋体"/>
          <w:b/>
          <w:color w:val="000000"/>
          <w:sz w:val="13"/>
        </w:rPr>
        <w:t>注</w:t>
      </w:r>
      <w:r>
        <w:br w:type="page"/>
      </w:r>
    </w:p>
    <w:p w:rsidR="00D55C98" w:rsidRDefault="00E14246">
      <w:pPr>
        <w:autoSpaceDE w:val="0"/>
        <w:autoSpaceDN w:val="0"/>
        <w:spacing w:before="80" w:line="220" w:lineRule="atLeast"/>
        <w:ind w:left="20"/>
        <w:rPr>
          <w:sz w:val="14"/>
        </w:rPr>
      </w:pPr>
      <w:r>
        <w:rPr>
          <w:rFonts w:ascii="宋体" w:eastAsia="宋体" w:hAnsi="宋体" w:cs="宋体"/>
          <w:b/>
          <w:color w:val="000000"/>
          <w:sz w:val="14"/>
          <w:u w:val="single"/>
        </w:rPr>
        <w:lastRenderedPageBreak/>
        <w:t xml:space="preserve">                           </w:t>
      </w:r>
      <w:r>
        <w:rPr>
          <w:rFonts w:ascii="宋体" w:eastAsia="宋体" w:hAnsi="宋体" w:cs="宋体"/>
          <w:b/>
          <w:color w:val="000000"/>
          <w:sz w:val="14"/>
          <w:u w:val="single"/>
        </w:rPr>
        <w:t>人名地名索引</w:t>
      </w:r>
      <w:r>
        <w:rPr>
          <w:rFonts w:ascii="宋体" w:eastAsia="宋体" w:hAnsi="宋体" w:cs="宋体"/>
          <w:b/>
          <w:color w:val="000000"/>
          <w:sz w:val="14"/>
          <w:u w:val="single"/>
        </w:rPr>
        <w:t xml:space="preserve">                      435 </w:t>
      </w:r>
    </w:p>
    <w:p w:rsidR="00D55C98" w:rsidRDefault="00E14246">
      <w:pPr>
        <w:autoSpaceDE w:val="0"/>
        <w:autoSpaceDN w:val="0"/>
        <w:spacing w:before="620" w:line="300" w:lineRule="atLeast"/>
        <w:ind w:left="2900"/>
        <w:rPr>
          <w:sz w:val="18"/>
        </w:rPr>
      </w:pPr>
      <w:r>
        <w:rPr>
          <w:rFonts w:ascii="宋体" w:eastAsia="宋体" w:hAnsi="宋体" w:cs="宋体"/>
          <w:b/>
          <w:color w:val="000000"/>
          <w:sz w:val="18"/>
        </w:rPr>
        <w:t>G</w:t>
      </w:r>
    </w:p>
    <w:p w:rsidR="00D55C98" w:rsidRDefault="00E14246">
      <w:pPr>
        <w:autoSpaceDE w:val="0"/>
        <w:autoSpaceDN w:val="0"/>
        <w:spacing w:before="360" w:line="300" w:lineRule="atLeast"/>
        <w:ind w:left="20"/>
        <w:rPr>
          <w:sz w:val="16"/>
        </w:rPr>
      </w:pPr>
      <w:r>
        <w:rPr>
          <w:rFonts w:ascii="宋体" w:eastAsia="宋体" w:hAnsi="宋体" w:cs="宋体"/>
          <w:b/>
          <w:color w:val="000000"/>
          <w:sz w:val="16"/>
        </w:rPr>
        <w:t>戈德温</w:t>
      </w:r>
      <w:r>
        <w:rPr>
          <w:rFonts w:ascii="宋体" w:eastAsia="宋体" w:hAnsi="宋体" w:cs="宋体"/>
          <w:b/>
          <w:color w:val="000000"/>
          <w:sz w:val="16"/>
        </w:rPr>
        <w:t>,</w:t>
      </w:r>
      <w:r>
        <w:rPr>
          <w:rFonts w:ascii="宋体" w:eastAsia="宋体" w:hAnsi="宋体" w:cs="宋体"/>
          <w:b/>
          <w:color w:val="000000"/>
          <w:sz w:val="16"/>
        </w:rPr>
        <w:t>威塞克斯侯爵</w:t>
      </w:r>
      <w:r>
        <w:rPr>
          <w:rFonts w:ascii="宋体" w:eastAsia="宋体" w:hAnsi="宋体" w:cs="宋体"/>
          <w:b/>
          <w:color w:val="000000"/>
          <w:sz w:val="16"/>
        </w:rPr>
        <w:t>(Godwin, Earl of Wessex):166</w:t>
      </w:r>
      <w:r>
        <w:rPr>
          <w:rFonts w:ascii="宋体" w:eastAsia="宋体" w:hAnsi="宋体" w:cs="宋体"/>
          <w:b/>
          <w:color w:val="000000"/>
          <w:sz w:val="16"/>
        </w:rPr>
        <w:t>注</w:t>
      </w:r>
    </w:p>
    <w:p w:rsidR="00D55C98" w:rsidRDefault="00E14246">
      <w:pPr>
        <w:autoSpaceDE w:val="0"/>
        <w:autoSpaceDN w:val="0"/>
        <w:spacing w:before="20" w:line="220" w:lineRule="atLeast"/>
        <w:ind w:left="20"/>
        <w:rPr>
          <w:sz w:val="14"/>
        </w:rPr>
      </w:pPr>
      <w:r>
        <w:rPr>
          <w:rFonts w:ascii="宋体" w:eastAsia="宋体" w:hAnsi="宋体" w:cs="宋体"/>
          <w:b/>
          <w:color w:val="000000"/>
          <w:sz w:val="14"/>
        </w:rPr>
        <w:t>格劳秀斯</w:t>
      </w:r>
      <w:r>
        <w:rPr>
          <w:rFonts w:ascii="宋体" w:eastAsia="宋体" w:hAnsi="宋体" w:cs="宋体"/>
          <w:b/>
          <w:color w:val="000000"/>
          <w:sz w:val="14"/>
        </w:rPr>
        <w:t>,</w:t>
      </w:r>
      <w:r>
        <w:rPr>
          <w:rFonts w:ascii="宋体" w:eastAsia="宋体" w:hAnsi="宋体" w:cs="宋体"/>
          <w:b/>
          <w:color w:val="000000"/>
          <w:sz w:val="14"/>
        </w:rPr>
        <w:t>雨果</w:t>
      </w:r>
      <w:r>
        <w:rPr>
          <w:rFonts w:ascii="宋体" w:eastAsia="宋体" w:hAnsi="宋体" w:cs="宋体"/>
          <w:b/>
          <w:color w:val="000000"/>
          <w:sz w:val="14"/>
        </w:rPr>
        <w:t>(Grotius, Hugo):298</w:t>
      </w:r>
      <w:r>
        <w:rPr>
          <w:rFonts w:ascii="宋体" w:eastAsia="宋体" w:hAnsi="宋体" w:cs="宋体"/>
          <w:b/>
          <w:color w:val="000000"/>
          <w:sz w:val="14"/>
        </w:rPr>
        <w:t>注</w:t>
      </w:r>
    </w:p>
    <w:p w:rsidR="00D55C98" w:rsidRDefault="00E14246">
      <w:pPr>
        <w:autoSpaceDE w:val="0"/>
        <w:autoSpaceDN w:val="0"/>
        <w:spacing w:before="60" w:line="220" w:lineRule="atLeast"/>
        <w:ind w:left="20"/>
        <w:rPr>
          <w:sz w:val="14"/>
        </w:rPr>
      </w:pPr>
      <w:r>
        <w:rPr>
          <w:rFonts w:ascii="宋体" w:eastAsia="宋体" w:hAnsi="宋体" w:cs="宋体"/>
          <w:b/>
          <w:color w:val="000000"/>
          <w:sz w:val="14"/>
        </w:rPr>
        <w:t>贡代马尔伯爵</w:t>
      </w:r>
      <w:r>
        <w:rPr>
          <w:rFonts w:ascii="宋体" w:eastAsia="宋体" w:hAnsi="宋体" w:cs="宋体"/>
          <w:b/>
          <w:color w:val="000000"/>
          <w:sz w:val="14"/>
        </w:rPr>
        <w:t>,</w:t>
      </w:r>
      <w:r>
        <w:rPr>
          <w:rFonts w:ascii="宋体" w:eastAsia="宋体" w:hAnsi="宋体" w:cs="宋体"/>
          <w:b/>
          <w:color w:val="000000"/>
          <w:sz w:val="14"/>
        </w:rPr>
        <w:t>迭戈</w:t>
      </w:r>
      <w:r>
        <w:rPr>
          <w:rFonts w:ascii="宋体" w:eastAsia="宋体" w:hAnsi="宋体" w:cs="宋体"/>
          <w:b/>
          <w:color w:val="000000"/>
          <w:sz w:val="14"/>
        </w:rPr>
        <w:t>·</w:t>
      </w:r>
      <w:r>
        <w:rPr>
          <w:rFonts w:ascii="宋体" w:eastAsia="宋体" w:hAnsi="宋体" w:cs="宋体"/>
          <w:b/>
          <w:color w:val="000000"/>
          <w:sz w:val="14"/>
        </w:rPr>
        <w:t>萨缅托</w:t>
      </w:r>
      <w:r>
        <w:rPr>
          <w:rFonts w:ascii="宋体" w:eastAsia="宋体" w:hAnsi="宋体" w:cs="宋体"/>
          <w:b/>
          <w:color w:val="000000"/>
          <w:sz w:val="14"/>
        </w:rPr>
        <w:t>·</w:t>
      </w:r>
      <w:r>
        <w:rPr>
          <w:rFonts w:ascii="宋体" w:eastAsia="宋体" w:hAnsi="宋体" w:cs="宋体"/>
          <w:b/>
          <w:color w:val="000000"/>
          <w:sz w:val="14"/>
        </w:rPr>
        <w:t>德</w:t>
      </w:r>
      <w:r>
        <w:rPr>
          <w:rFonts w:ascii="宋体" w:eastAsia="宋体" w:hAnsi="宋体" w:cs="宋体"/>
          <w:b/>
          <w:color w:val="000000"/>
          <w:sz w:val="14"/>
        </w:rPr>
        <w:t>·</w:t>
      </w:r>
      <w:r>
        <w:rPr>
          <w:rFonts w:ascii="宋体" w:eastAsia="宋体" w:hAnsi="宋体" w:cs="宋体"/>
          <w:b/>
          <w:color w:val="000000"/>
          <w:sz w:val="14"/>
        </w:rPr>
        <w:t>阿库尼亚</w:t>
      </w:r>
      <w:r>
        <w:rPr>
          <w:rFonts w:ascii="宋体" w:eastAsia="宋体" w:hAnsi="宋体" w:cs="宋体"/>
          <w:b/>
          <w:color w:val="000000"/>
          <w:sz w:val="14"/>
        </w:rPr>
        <w:t>(Gondomar, Diego Sarmiento de</w:t>
      </w:r>
    </w:p>
    <w:p w:rsidR="00D55C98" w:rsidRPr="00E14246" w:rsidRDefault="00E14246">
      <w:pPr>
        <w:autoSpaceDE w:val="0"/>
        <w:autoSpaceDN w:val="0"/>
        <w:spacing w:before="20" w:line="300" w:lineRule="atLeast"/>
        <w:ind w:left="400"/>
        <w:rPr>
          <w:sz w:val="16"/>
          <w:lang w:val="fr-FR"/>
        </w:rPr>
      </w:pPr>
      <w:r w:rsidRPr="00E14246">
        <w:rPr>
          <w:rFonts w:ascii="宋体" w:eastAsia="宋体" w:hAnsi="宋体" w:cs="宋体"/>
          <w:b/>
          <w:color w:val="000000"/>
          <w:sz w:val="16"/>
          <w:lang w:val="fr-FR"/>
        </w:rPr>
        <w:t>Acuna, Conde de):296</w:t>
      </w:r>
      <w:r>
        <w:rPr>
          <w:rFonts w:ascii="宋体" w:eastAsia="宋体" w:hAnsi="宋体" w:cs="宋体"/>
          <w:b/>
          <w:color w:val="000000"/>
          <w:sz w:val="16"/>
        </w:rPr>
        <w:t>注</w:t>
      </w:r>
    </w:p>
    <w:p w:rsidR="00D55C98" w:rsidRPr="00E14246" w:rsidRDefault="00E14246">
      <w:pPr>
        <w:autoSpaceDE w:val="0"/>
        <w:autoSpaceDN w:val="0"/>
        <w:spacing w:before="360" w:line="300" w:lineRule="atLeast"/>
        <w:ind w:left="2900"/>
        <w:rPr>
          <w:sz w:val="18"/>
          <w:lang w:val="fr-FR"/>
        </w:rPr>
      </w:pPr>
      <w:r w:rsidRPr="00E14246">
        <w:rPr>
          <w:rFonts w:ascii="宋体" w:eastAsia="宋体" w:hAnsi="宋体" w:cs="宋体"/>
          <w:b/>
          <w:color w:val="000000"/>
          <w:sz w:val="18"/>
          <w:lang w:val="fr-FR"/>
        </w:rPr>
        <w:t>H</w:t>
      </w:r>
    </w:p>
    <w:p w:rsidR="00D55C98" w:rsidRPr="00E14246" w:rsidRDefault="00E14246">
      <w:pPr>
        <w:autoSpaceDE w:val="0"/>
        <w:autoSpaceDN w:val="0"/>
        <w:spacing w:before="360" w:line="300" w:lineRule="atLeast"/>
        <w:ind w:left="20"/>
        <w:rPr>
          <w:sz w:val="16"/>
          <w:lang w:val="fr-FR"/>
        </w:rPr>
      </w:pPr>
      <w:r>
        <w:rPr>
          <w:rFonts w:ascii="宋体" w:eastAsia="宋体" w:hAnsi="宋体" w:cs="宋体"/>
          <w:b/>
          <w:color w:val="000000"/>
          <w:sz w:val="16"/>
        </w:rPr>
        <w:t>哈里斯</w:t>
      </w:r>
      <w:r w:rsidRPr="00E14246">
        <w:rPr>
          <w:rFonts w:ascii="宋体" w:eastAsia="宋体" w:hAnsi="宋体" w:cs="宋体"/>
          <w:b/>
          <w:color w:val="000000"/>
          <w:sz w:val="16"/>
          <w:lang w:val="fr-FR"/>
        </w:rPr>
        <w:t>,</w:t>
      </w:r>
      <w:r>
        <w:rPr>
          <w:rFonts w:ascii="宋体" w:eastAsia="宋体" w:hAnsi="宋体" w:cs="宋体"/>
          <w:b/>
          <w:color w:val="000000"/>
          <w:sz w:val="16"/>
        </w:rPr>
        <w:t>詹姆斯</w:t>
      </w:r>
      <w:r w:rsidRPr="00E14246">
        <w:rPr>
          <w:rFonts w:ascii="宋体" w:eastAsia="宋体" w:hAnsi="宋体" w:cs="宋体"/>
          <w:b/>
          <w:color w:val="000000"/>
          <w:sz w:val="16"/>
          <w:lang w:val="fr-FR"/>
        </w:rPr>
        <w:t>(Harris, James):299</w:t>
      </w:r>
      <w:r>
        <w:rPr>
          <w:rFonts w:ascii="宋体" w:eastAsia="宋体" w:hAnsi="宋体" w:cs="宋体"/>
          <w:b/>
          <w:color w:val="000000"/>
          <w:sz w:val="16"/>
        </w:rPr>
        <w:t>注</w:t>
      </w:r>
    </w:p>
    <w:p w:rsidR="00D55C98" w:rsidRPr="00E14246" w:rsidRDefault="00E14246">
      <w:pPr>
        <w:autoSpaceDE w:val="0"/>
        <w:autoSpaceDN w:val="0"/>
        <w:spacing w:before="40" w:line="220" w:lineRule="atLeast"/>
        <w:ind w:left="20"/>
        <w:rPr>
          <w:sz w:val="14"/>
          <w:lang w:val="fr-FR"/>
        </w:rPr>
      </w:pPr>
      <w:r>
        <w:rPr>
          <w:rFonts w:ascii="宋体" w:eastAsia="宋体" w:hAnsi="宋体" w:cs="宋体"/>
          <w:b/>
          <w:color w:val="000000"/>
          <w:sz w:val="14"/>
        </w:rPr>
        <w:t>哈奇森</w:t>
      </w:r>
      <w:r w:rsidRPr="00E14246">
        <w:rPr>
          <w:rFonts w:ascii="宋体" w:eastAsia="宋体" w:hAnsi="宋体" w:cs="宋体"/>
          <w:b/>
          <w:color w:val="000000"/>
          <w:sz w:val="14"/>
          <w:lang w:val="fr-FR"/>
        </w:rPr>
        <w:t>(</w:t>
      </w:r>
      <w:r>
        <w:rPr>
          <w:rFonts w:ascii="宋体" w:eastAsia="宋体" w:hAnsi="宋体" w:cs="宋体"/>
          <w:b/>
          <w:color w:val="000000"/>
          <w:sz w:val="14"/>
        </w:rPr>
        <w:t>哈钦森</w:t>
      </w:r>
      <w:r w:rsidRPr="00E14246">
        <w:rPr>
          <w:rFonts w:ascii="宋体" w:eastAsia="宋体" w:hAnsi="宋体" w:cs="宋体"/>
          <w:b/>
          <w:color w:val="000000"/>
          <w:sz w:val="14"/>
          <w:lang w:val="fr-FR"/>
        </w:rPr>
        <w:t>),</w:t>
      </w:r>
      <w:r>
        <w:rPr>
          <w:rFonts w:ascii="宋体" w:eastAsia="宋体" w:hAnsi="宋体" w:cs="宋体"/>
          <w:b/>
          <w:color w:val="000000"/>
          <w:sz w:val="14"/>
        </w:rPr>
        <w:t>弗朗西斯</w:t>
      </w:r>
      <w:r w:rsidRPr="00E14246">
        <w:rPr>
          <w:rFonts w:ascii="宋体" w:eastAsia="宋体" w:hAnsi="宋体" w:cs="宋体"/>
          <w:b/>
          <w:color w:val="000000"/>
          <w:sz w:val="14"/>
          <w:lang w:val="fr-FR"/>
        </w:rPr>
        <w:t>(Hutcheson(Hutchinson), Francis):26</w:t>
      </w:r>
      <w:r>
        <w:rPr>
          <w:rFonts w:ascii="宋体" w:eastAsia="宋体" w:hAnsi="宋体" w:cs="宋体"/>
          <w:b/>
          <w:color w:val="000000"/>
          <w:sz w:val="14"/>
        </w:rPr>
        <w:t>注</w:t>
      </w:r>
    </w:p>
    <w:p w:rsidR="00D55C98" w:rsidRPr="00E14246" w:rsidRDefault="00E14246">
      <w:pPr>
        <w:autoSpaceDE w:val="0"/>
        <w:autoSpaceDN w:val="0"/>
        <w:spacing w:before="20" w:line="300" w:lineRule="atLeast"/>
        <w:ind w:left="20"/>
        <w:rPr>
          <w:sz w:val="16"/>
          <w:lang w:val="fr-FR"/>
        </w:rPr>
      </w:pPr>
      <w:r>
        <w:rPr>
          <w:rFonts w:ascii="宋体" w:eastAsia="宋体" w:hAnsi="宋体" w:cs="宋体"/>
          <w:b/>
          <w:color w:val="000000"/>
          <w:sz w:val="16"/>
        </w:rPr>
        <w:t>哈特利</w:t>
      </w:r>
      <w:r w:rsidRPr="00E14246">
        <w:rPr>
          <w:rFonts w:ascii="宋体" w:eastAsia="宋体" w:hAnsi="宋体" w:cs="宋体"/>
          <w:b/>
          <w:color w:val="000000"/>
          <w:sz w:val="16"/>
          <w:lang w:val="fr-FR"/>
        </w:rPr>
        <w:t>,</w:t>
      </w:r>
      <w:r>
        <w:rPr>
          <w:rFonts w:ascii="宋体" w:eastAsia="宋体" w:hAnsi="宋体" w:cs="宋体"/>
          <w:b/>
          <w:color w:val="000000"/>
          <w:sz w:val="16"/>
        </w:rPr>
        <w:t>戴维</w:t>
      </w:r>
      <w:r w:rsidRPr="00E14246">
        <w:rPr>
          <w:rFonts w:ascii="宋体" w:eastAsia="宋体" w:hAnsi="宋体" w:cs="宋体"/>
          <w:b/>
          <w:color w:val="000000"/>
          <w:sz w:val="16"/>
          <w:lang w:val="fr-FR"/>
        </w:rPr>
        <w:t>(Hartley, David):119</w:t>
      </w:r>
      <w:r>
        <w:rPr>
          <w:rFonts w:ascii="宋体" w:eastAsia="宋体" w:hAnsi="宋体" w:cs="宋体"/>
          <w:b/>
          <w:color w:val="000000"/>
          <w:sz w:val="16"/>
        </w:rPr>
        <w:t>注</w:t>
      </w:r>
    </w:p>
    <w:p w:rsidR="00D55C98" w:rsidRPr="00E14246" w:rsidRDefault="00E14246">
      <w:pPr>
        <w:autoSpaceDE w:val="0"/>
        <w:autoSpaceDN w:val="0"/>
        <w:spacing w:line="260" w:lineRule="atLeast"/>
        <w:ind w:left="20"/>
        <w:rPr>
          <w:sz w:val="16"/>
          <w:lang w:val="fr-FR"/>
        </w:rPr>
      </w:pPr>
      <w:r>
        <w:rPr>
          <w:rFonts w:ascii="宋体" w:eastAsia="宋体" w:hAnsi="宋体" w:cs="宋体"/>
          <w:b/>
          <w:color w:val="000000"/>
          <w:sz w:val="16"/>
        </w:rPr>
        <w:t>海因尼修</w:t>
      </w:r>
      <w:r w:rsidRPr="00E14246">
        <w:rPr>
          <w:rFonts w:ascii="宋体" w:eastAsia="宋体" w:hAnsi="宋体" w:cs="宋体"/>
          <w:b/>
          <w:color w:val="000000"/>
          <w:sz w:val="16"/>
          <w:lang w:val="fr-FR"/>
        </w:rPr>
        <w:t>,</w:t>
      </w:r>
      <w:r>
        <w:rPr>
          <w:rFonts w:ascii="宋体" w:eastAsia="宋体" w:hAnsi="宋体" w:cs="宋体"/>
          <w:b/>
          <w:color w:val="000000"/>
          <w:sz w:val="16"/>
        </w:rPr>
        <w:t>约翰</w:t>
      </w:r>
      <w:r w:rsidRPr="00E14246">
        <w:rPr>
          <w:rFonts w:ascii="宋体" w:eastAsia="宋体" w:hAnsi="宋体" w:cs="宋体"/>
          <w:b/>
          <w:color w:val="000000"/>
          <w:sz w:val="16"/>
          <w:lang w:val="fr-FR"/>
        </w:rPr>
        <w:t>·</w:t>
      </w:r>
      <w:r>
        <w:rPr>
          <w:rFonts w:ascii="宋体" w:eastAsia="宋体" w:hAnsi="宋体" w:cs="宋体"/>
          <w:b/>
          <w:color w:val="000000"/>
          <w:sz w:val="16"/>
        </w:rPr>
        <w:t>戈特利布</w:t>
      </w:r>
      <w:r w:rsidRPr="00E14246">
        <w:rPr>
          <w:rFonts w:ascii="宋体" w:eastAsia="宋体" w:hAnsi="宋体" w:cs="宋体"/>
          <w:b/>
          <w:color w:val="000000"/>
          <w:sz w:val="16"/>
          <w:lang w:val="fr-FR"/>
        </w:rPr>
        <w:t>(Heineccius, Johann Gottlieb):273</w:t>
      </w:r>
      <w:r>
        <w:rPr>
          <w:rFonts w:ascii="宋体" w:eastAsia="宋体" w:hAnsi="宋体" w:cs="宋体"/>
          <w:b/>
          <w:color w:val="000000"/>
          <w:sz w:val="16"/>
        </w:rPr>
        <w:t>注</w:t>
      </w:r>
    </w:p>
    <w:p w:rsidR="00D55C98" w:rsidRPr="00E14246" w:rsidRDefault="00E14246">
      <w:pPr>
        <w:autoSpaceDE w:val="0"/>
        <w:autoSpaceDN w:val="0"/>
        <w:spacing w:before="40" w:line="220" w:lineRule="atLeast"/>
        <w:ind w:left="20"/>
        <w:rPr>
          <w:sz w:val="14"/>
          <w:lang w:val="fr-FR"/>
        </w:rPr>
      </w:pPr>
      <w:r>
        <w:rPr>
          <w:rFonts w:ascii="宋体" w:eastAsia="宋体" w:hAnsi="宋体" w:cs="宋体"/>
          <w:b/>
          <w:color w:val="000000"/>
          <w:sz w:val="14"/>
        </w:rPr>
        <w:t>荷兰联合省</w:t>
      </w:r>
      <w:r w:rsidRPr="00E14246">
        <w:rPr>
          <w:rFonts w:ascii="宋体" w:eastAsia="宋体" w:hAnsi="宋体" w:cs="宋体"/>
          <w:b/>
          <w:color w:val="000000"/>
          <w:sz w:val="14"/>
          <w:lang w:val="fr-FR"/>
        </w:rPr>
        <w:t>(United Provinces):200</w:t>
      </w:r>
      <w:r>
        <w:rPr>
          <w:rFonts w:ascii="宋体" w:eastAsia="宋体" w:hAnsi="宋体" w:cs="宋体"/>
          <w:b/>
          <w:color w:val="000000"/>
          <w:sz w:val="14"/>
        </w:rPr>
        <w:t>注</w:t>
      </w:r>
    </w:p>
    <w:p w:rsidR="00D55C98" w:rsidRPr="00E14246" w:rsidRDefault="00E14246">
      <w:pPr>
        <w:autoSpaceDE w:val="0"/>
        <w:autoSpaceDN w:val="0"/>
        <w:spacing w:before="60" w:line="220" w:lineRule="atLeast"/>
        <w:ind w:left="20"/>
        <w:rPr>
          <w:sz w:val="14"/>
          <w:lang w:val="fr-FR"/>
        </w:rPr>
      </w:pPr>
      <w:r>
        <w:rPr>
          <w:rFonts w:ascii="宋体" w:eastAsia="宋体" w:hAnsi="宋体" w:cs="宋体"/>
          <w:b/>
          <w:color w:val="000000"/>
          <w:sz w:val="14"/>
        </w:rPr>
        <w:t>荷马</w:t>
      </w:r>
      <w:r w:rsidRPr="00E14246">
        <w:rPr>
          <w:rFonts w:ascii="宋体" w:eastAsia="宋体" w:hAnsi="宋体" w:cs="宋体"/>
          <w:b/>
          <w:color w:val="000000"/>
          <w:sz w:val="14"/>
          <w:lang w:val="fr-FR"/>
        </w:rPr>
        <w:t>(Homer):94</w:t>
      </w:r>
      <w:r>
        <w:rPr>
          <w:rFonts w:ascii="宋体" w:eastAsia="宋体" w:hAnsi="宋体" w:cs="宋体"/>
          <w:b/>
          <w:color w:val="000000"/>
          <w:sz w:val="14"/>
        </w:rPr>
        <w:t>注</w:t>
      </w:r>
      <w:r w:rsidRPr="00E14246">
        <w:rPr>
          <w:rFonts w:ascii="宋体" w:eastAsia="宋体" w:hAnsi="宋体" w:cs="宋体"/>
          <w:b/>
          <w:color w:val="000000"/>
          <w:sz w:val="14"/>
          <w:lang w:val="fr-FR"/>
        </w:rPr>
        <w:t>,146</w:t>
      </w:r>
      <w:r>
        <w:rPr>
          <w:rFonts w:ascii="宋体" w:eastAsia="宋体" w:hAnsi="宋体" w:cs="宋体"/>
          <w:b/>
          <w:color w:val="000000"/>
          <w:sz w:val="14"/>
        </w:rPr>
        <w:t>注</w:t>
      </w:r>
    </w:p>
    <w:p w:rsidR="00D55C98" w:rsidRPr="00E14246" w:rsidRDefault="00E14246">
      <w:pPr>
        <w:autoSpaceDE w:val="0"/>
        <w:autoSpaceDN w:val="0"/>
        <w:spacing w:before="20" w:line="300" w:lineRule="atLeast"/>
        <w:ind w:left="20"/>
        <w:rPr>
          <w:sz w:val="16"/>
          <w:lang w:val="fr-FR"/>
        </w:rPr>
      </w:pPr>
      <w:r>
        <w:rPr>
          <w:rFonts w:ascii="宋体" w:eastAsia="宋体" w:hAnsi="宋体" w:cs="宋体"/>
          <w:b/>
          <w:color w:val="000000"/>
          <w:sz w:val="16"/>
        </w:rPr>
        <w:t>黑斯廷斯</w:t>
      </w:r>
      <w:r w:rsidRPr="00E14246">
        <w:rPr>
          <w:rFonts w:ascii="宋体" w:eastAsia="宋体" w:hAnsi="宋体" w:cs="宋体"/>
          <w:b/>
          <w:color w:val="000000"/>
          <w:sz w:val="16"/>
          <w:lang w:val="fr-FR"/>
        </w:rPr>
        <w:t>,</w:t>
      </w:r>
      <w:r>
        <w:rPr>
          <w:rFonts w:ascii="宋体" w:eastAsia="宋体" w:hAnsi="宋体" w:cs="宋体"/>
          <w:b/>
          <w:color w:val="000000"/>
          <w:sz w:val="16"/>
        </w:rPr>
        <w:t>沃伦</w:t>
      </w:r>
      <w:r w:rsidRPr="00E14246">
        <w:rPr>
          <w:rFonts w:ascii="宋体" w:eastAsia="宋体" w:hAnsi="宋体" w:cs="宋体"/>
          <w:b/>
          <w:color w:val="000000"/>
          <w:sz w:val="16"/>
          <w:lang w:val="fr-FR"/>
        </w:rPr>
        <w:t>(Hastings, Warren):21</w:t>
      </w:r>
      <w:r>
        <w:rPr>
          <w:rFonts w:ascii="宋体" w:eastAsia="宋体" w:hAnsi="宋体" w:cs="宋体"/>
          <w:b/>
          <w:color w:val="000000"/>
          <w:sz w:val="16"/>
        </w:rPr>
        <w:t>注</w:t>
      </w:r>
      <w:r w:rsidRPr="00E14246">
        <w:rPr>
          <w:rFonts w:ascii="宋体" w:eastAsia="宋体" w:hAnsi="宋体" w:cs="宋体"/>
          <w:b/>
          <w:color w:val="000000"/>
          <w:sz w:val="16"/>
          <w:lang w:val="fr-FR"/>
        </w:rPr>
        <w:t>(23)</w:t>
      </w:r>
    </w:p>
    <w:p w:rsidR="00D55C98" w:rsidRPr="00E14246" w:rsidRDefault="00E14246">
      <w:pPr>
        <w:autoSpaceDE w:val="0"/>
        <w:autoSpaceDN w:val="0"/>
        <w:spacing w:before="20" w:line="220" w:lineRule="atLeast"/>
        <w:ind w:left="20"/>
        <w:rPr>
          <w:sz w:val="14"/>
          <w:lang w:val="fr-FR"/>
        </w:rPr>
      </w:pPr>
      <w:r>
        <w:rPr>
          <w:rFonts w:ascii="宋体" w:eastAsia="宋体" w:hAnsi="宋体" w:cs="宋体"/>
          <w:b/>
          <w:color w:val="000000"/>
          <w:sz w:val="14"/>
        </w:rPr>
        <w:t>亨特</w:t>
      </w:r>
      <w:r w:rsidRPr="00E14246">
        <w:rPr>
          <w:rFonts w:ascii="宋体" w:eastAsia="宋体" w:hAnsi="宋体" w:cs="宋体"/>
          <w:b/>
          <w:color w:val="000000"/>
          <w:sz w:val="14"/>
          <w:lang w:val="fr-FR"/>
        </w:rPr>
        <w:t>(Hunter)(</w:t>
      </w:r>
      <w:r>
        <w:rPr>
          <w:rFonts w:ascii="宋体" w:eastAsia="宋体" w:hAnsi="宋体" w:cs="宋体"/>
          <w:b/>
          <w:color w:val="000000"/>
          <w:sz w:val="14"/>
        </w:rPr>
        <w:t>出版公司</w:t>
      </w:r>
      <w:r w:rsidRPr="00E14246">
        <w:rPr>
          <w:rFonts w:ascii="宋体" w:eastAsia="宋体" w:hAnsi="宋体" w:cs="宋体"/>
          <w:b/>
          <w:color w:val="000000"/>
          <w:sz w:val="14"/>
          <w:lang w:val="fr-FR"/>
        </w:rPr>
        <w:t>):96</w:t>
      </w:r>
      <w:r>
        <w:rPr>
          <w:rFonts w:ascii="宋体" w:eastAsia="宋体" w:hAnsi="宋体" w:cs="宋体"/>
          <w:b/>
          <w:color w:val="000000"/>
          <w:sz w:val="14"/>
        </w:rPr>
        <w:t>注</w:t>
      </w:r>
    </w:p>
    <w:p w:rsidR="00D55C98" w:rsidRPr="00E14246" w:rsidRDefault="00E14246">
      <w:pPr>
        <w:autoSpaceDE w:val="0"/>
        <w:autoSpaceDN w:val="0"/>
        <w:spacing w:before="20" w:line="300" w:lineRule="atLeast"/>
        <w:ind w:left="20"/>
        <w:rPr>
          <w:sz w:val="16"/>
          <w:lang w:val="fr-FR"/>
        </w:rPr>
      </w:pPr>
      <w:r>
        <w:rPr>
          <w:rFonts w:ascii="宋体" w:eastAsia="宋体" w:hAnsi="宋体" w:cs="宋体"/>
          <w:b/>
          <w:color w:val="000000"/>
          <w:sz w:val="16"/>
        </w:rPr>
        <w:t>恒河</w:t>
      </w:r>
      <w:r w:rsidRPr="00E14246">
        <w:rPr>
          <w:rFonts w:ascii="宋体" w:eastAsia="宋体" w:hAnsi="宋体" w:cs="宋体"/>
          <w:b/>
          <w:color w:val="000000"/>
          <w:sz w:val="16"/>
          <w:lang w:val="fr-FR"/>
        </w:rPr>
        <w:t>(Ganges):109</w:t>
      </w:r>
    </w:p>
    <w:p w:rsidR="00D55C98" w:rsidRPr="00E14246" w:rsidRDefault="00E14246">
      <w:pPr>
        <w:autoSpaceDE w:val="0"/>
        <w:autoSpaceDN w:val="0"/>
        <w:spacing w:before="340" w:line="340" w:lineRule="atLeast"/>
        <w:ind w:left="2900"/>
        <w:rPr>
          <w:sz w:val="22"/>
          <w:lang w:val="fr-FR"/>
        </w:rPr>
      </w:pPr>
      <w:r w:rsidRPr="00E14246">
        <w:rPr>
          <w:rFonts w:ascii="宋体" w:eastAsia="宋体" w:hAnsi="宋体" w:cs="宋体"/>
          <w:b/>
          <w:color w:val="000000"/>
          <w:sz w:val="22"/>
          <w:lang w:val="fr-FR"/>
        </w:rPr>
        <w:t>J</w:t>
      </w:r>
    </w:p>
    <w:p w:rsidR="00D55C98" w:rsidRPr="00E14246" w:rsidRDefault="00E14246">
      <w:pPr>
        <w:autoSpaceDE w:val="0"/>
        <w:autoSpaceDN w:val="0"/>
        <w:spacing w:before="400" w:line="220" w:lineRule="atLeast"/>
        <w:ind w:left="20"/>
        <w:rPr>
          <w:sz w:val="14"/>
          <w:lang w:val="fr-FR"/>
        </w:rPr>
      </w:pPr>
      <w:r>
        <w:rPr>
          <w:rFonts w:ascii="宋体" w:eastAsia="宋体" w:hAnsi="宋体" w:cs="宋体"/>
          <w:b/>
          <w:color w:val="000000"/>
          <w:sz w:val="14"/>
        </w:rPr>
        <w:t>加尔各答</w:t>
      </w:r>
      <w:r w:rsidRPr="00E14246">
        <w:rPr>
          <w:rFonts w:ascii="宋体" w:eastAsia="宋体" w:hAnsi="宋体" w:cs="宋体"/>
          <w:b/>
          <w:color w:val="000000"/>
          <w:sz w:val="14"/>
          <w:lang w:val="fr-FR"/>
        </w:rPr>
        <w:t>(Calcutta):21</w:t>
      </w:r>
      <w:r>
        <w:rPr>
          <w:rFonts w:ascii="宋体" w:eastAsia="宋体" w:hAnsi="宋体" w:cs="宋体"/>
          <w:b/>
          <w:color w:val="000000"/>
          <w:sz w:val="14"/>
        </w:rPr>
        <w:t>注</w:t>
      </w:r>
      <w:r w:rsidRPr="00E14246">
        <w:rPr>
          <w:rFonts w:ascii="宋体" w:eastAsia="宋体" w:hAnsi="宋体" w:cs="宋体"/>
          <w:b/>
          <w:color w:val="000000"/>
          <w:sz w:val="14"/>
          <w:lang w:val="fr-FR"/>
        </w:rPr>
        <w:t>(23)</w:t>
      </w:r>
    </w:p>
    <w:p w:rsidR="00D55C98" w:rsidRPr="00E14246" w:rsidRDefault="00E14246">
      <w:pPr>
        <w:autoSpaceDE w:val="0"/>
        <w:autoSpaceDN w:val="0"/>
        <w:spacing w:line="300" w:lineRule="atLeast"/>
        <w:ind w:left="20"/>
        <w:rPr>
          <w:sz w:val="16"/>
          <w:lang w:val="fr-FR"/>
        </w:rPr>
      </w:pPr>
      <w:r>
        <w:rPr>
          <w:rFonts w:ascii="宋体" w:eastAsia="宋体" w:hAnsi="宋体" w:cs="宋体"/>
          <w:b/>
          <w:color w:val="000000"/>
          <w:sz w:val="16"/>
        </w:rPr>
        <w:t>君士坦丁堡</w:t>
      </w:r>
      <w:r w:rsidRPr="00E14246">
        <w:rPr>
          <w:rFonts w:ascii="宋体" w:eastAsia="宋体" w:hAnsi="宋体" w:cs="宋体"/>
          <w:b/>
          <w:color w:val="000000"/>
          <w:sz w:val="16"/>
          <w:lang w:val="fr-FR"/>
        </w:rPr>
        <w:t>(Constantinople):119</w:t>
      </w:r>
    </w:p>
    <w:p w:rsidR="00D55C98" w:rsidRPr="00E14246" w:rsidRDefault="00E14246">
      <w:pPr>
        <w:autoSpaceDE w:val="0"/>
        <w:autoSpaceDN w:val="0"/>
        <w:spacing w:before="360" w:line="300" w:lineRule="atLeast"/>
        <w:ind w:left="2900"/>
        <w:rPr>
          <w:sz w:val="18"/>
          <w:lang w:val="fr-FR"/>
        </w:rPr>
      </w:pPr>
      <w:r w:rsidRPr="00E14246">
        <w:rPr>
          <w:rFonts w:ascii="宋体" w:eastAsia="宋体" w:hAnsi="宋体" w:cs="宋体"/>
          <w:b/>
          <w:color w:val="000000"/>
          <w:sz w:val="18"/>
          <w:lang w:val="fr-FR"/>
        </w:rPr>
        <w:t>K</w:t>
      </w:r>
    </w:p>
    <w:p w:rsidR="00D55C98" w:rsidRPr="00E14246" w:rsidRDefault="00E14246">
      <w:pPr>
        <w:autoSpaceDE w:val="0"/>
        <w:autoSpaceDN w:val="0"/>
        <w:spacing w:before="380" w:line="300" w:lineRule="atLeast"/>
        <w:ind w:left="20"/>
        <w:rPr>
          <w:sz w:val="16"/>
          <w:lang w:val="fr-FR"/>
        </w:rPr>
      </w:pPr>
      <w:r>
        <w:rPr>
          <w:rFonts w:ascii="宋体" w:eastAsia="宋体" w:hAnsi="宋体" w:cs="宋体"/>
          <w:b/>
          <w:color w:val="000000"/>
          <w:sz w:val="16"/>
        </w:rPr>
        <w:t>卡默</w:t>
      </w:r>
      <w:r w:rsidRPr="00E14246">
        <w:rPr>
          <w:rFonts w:ascii="宋体" w:eastAsia="宋体" w:hAnsi="宋体" w:cs="宋体"/>
          <w:b/>
          <w:color w:val="000000"/>
          <w:sz w:val="16"/>
          <w:lang w:val="fr-FR"/>
        </w:rPr>
        <w:t>,</w:t>
      </w:r>
      <w:r>
        <w:rPr>
          <w:rFonts w:ascii="宋体" w:eastAsia="宋体" w:hAnsi="宋体" w:cs="宋体"/>
          <w:b/>
          <w:color w:val="000000"/>
          <w:sz w:val="16"/>
        </w:rPr>
        <w:t>约翰</w:t>
      </w:r>
      <w:r w:rsidRPr="00E14246">
        <w:rPr>
          <w:rFonts w:ascii="宋体" w:eastAsia="宋体" w:hAnsi="宋体" w:cs="宋体"/>
          <w:b/>
          <w:color w:val="000000"/>
          <w:sz w:val="16"/>
          <w:lang w:val="fr-FR"/>
        </w:rPr>
        <w:t>·</w:t>
      </w:r>
      <w:r>
        <w:rPr>
          <w:rFonts w:ascii="宋体" w:eastAsia="宋体" w:hAnsi="宋体" w:cs="宋体"/>
          <w:b/>
          <w:color w:val="000000"/>
          <w:sz w:val="16"/>
        </w:rPr>
        <w:t>冯</w:t>
      </w:r>
      <w:r w:rsidRPr="00E14246">
        <w:rPr>
          <w:rFonts w:ascii="宋体" w:eastAsia="宋体" w:hAnsi="宋体" w:cs="宋体"/>
          <w:b/>
          <w:color w:val="000000"/>
          <w:sz w:val="16"/>
          <w:lang w:val="fr-FR"/>
        </w:rPr>
        <w:t xml:space="preserve">(Carmer, Johann von):21 </w:t>
      </w:r>
      <w:r>
        <w:rPr>
          <w:rFonts w:ascii="宋体" w:eastAsia="宋体" w:hAnsi="宋体" w:cs="宋体"/>
          <w:b/>
          <w:color w:val="000000"/>
          <w:sz w:val="16"/>
        </w:rPr>
        <w:t>注</w:t>
      </w:r>
      <w:r w:rsidRPr="00E14246">
        <w:rPr>
          <w:rFonts w:ascii="宋体" w:eastAsia="宋体" w:hAnsi="宋体" w:cs="宋体"/>
          <w:b/>
          <w:color w:val="000000"/>
          <w:sz w:val="16"/>
          <w:lang w:val="fr-FR"/>
        </w:rPr>
        <w:t>(22)</w:t>
      </w:r>
      <w:r w:rsidRPr="00E14246">
        <w:rPr>
          <w:lang w:val="fr-FR"/>
        </w:rPr>
        <w:br w:type="page"/>
      </w:r>
    </w:p>
    <w:p w:rsidR="00D55C98" w:rsidRPr="00E14246" w:rsidRDefault="00E14246">
      <w:pPr>
        <w:autoSpaceDE w:val="0"/>
        <w:autoSpaceDN w:val="0"/>
        <w:spacing w:before="100" w:line="220" w:lineRule="atLeast"/>
        <w:ind w:left="480"/>
        <w:rPr>
          <w:sz w:val="14"/>
          <w:lang w:val="fr-FR"/>
        </w:rPr>
      </w:pPr>
      <w:r w:rsidRPr="00E14246">
        <w:rPr>
          <w:rFonts w:ascii="宋体" w:eastAsia="宋体" w:hAnsi="宋体" w:cs="宋体"/>
          <w:b/>
          <w:color w:val="000000"/>
          <w:sz w:val="14"/>
          <w:u w:val="single"/>
          <w:lang w:val="fr-FR"/>
        </w:rPr>
        <w:lastRenderedPageBreak/>
        <w:t xml:space="preserve">  436                     </w:t>
      </w:r>
      <w:r>
        <w:rPr>
          <w:rFonts w:ascii="宋体" w:eastAsia="宋体" w:hAnsi="宋体" w:cs="宋体"/>
          <w:b/>
          <w:color w:val="000000"/>
          <w:sz w:val="14"/>
          <w:u w:val="single"/>
        </w:rPr>
        <w:t>道德与立法原理导论</w:t>
      </w:r>
      <w:r w:rsidRPr="00E14246">
        <w:rPr>
          <w:rFonts w:ascii="宋体" w:eastAsia="宋体" w:hAnsi="宋体" w:cs="宋体"/>
          <w:b/>
          <w:color w:val="000000"/>
          <w:sz w:val="14"/>
          <w:u w:val="single"/>
          <w:lang w:val="fr-FR"/>
        </w:rPr>
        <w:t xml:space="preserve">                          </w:t>
      </w:r>
    </w:p>
    <w:p w:rsidR="00D55C98" w:rsidRPr="00E14246" w:rsidRDefault="00E14246">
      <w:pPr>
        <w:autoSpaceDE w:val="0"/>
        <w:autoSpaceDN w:val="0"/>
        <w:spacing w:before="260" w:line="220" w:lineRule="atLeast"/>
        <w:ind w:left="480"/>
        <w:rPr>
          <w:sz w:val="14"/>
          <w:lang w:val="fr-FR"/>
        </w:rPr>
      </w:pPr>
      <w:r>
        <w:rPr>
          <w:rFonts w:ascii="宋体" w:eastAsia="宋体" w:hAnsi="宋体" w:cs="宋体"/>
          <w:b/>
          <w:color w:val="000000"/>
          <w:sz w:val="14"/>
        </w:rPr>
        <w:t>卡修斯</w:t>
      </w:r>
      <w:r w:rsidRPr="00E14246">
        <w:rPr>
          <w:rFonts w:ascii="宋体" w:eastAsia="宋体" w:hAnsi="宋体" w:cs="宋体"/>
          <w:b/>
          <w:color w:val="000000"/>
          <w:sz w:val="14"/>
          <w:lang w:val="fr-FR"/>
        </w:rPr>
        <w:t>,</w:t>
      </w:r>
      <w:r>
        <w:rPr>
          <w:rFonts w:ascii="宋体" w:eastAsia="宋体" w:hAnsi="宋体" w:cs="宋体"/>
          <w:b/>
          <w:color w:val="000000"/>
          <w:sz w:val="14"/>
        </w:rPr>
        <w:t>隆吉努斯</w:t>
      </w:r>
      <w:r w:rsidRPr="00E14246">
        <w:rPr>
          <w:rFonts w:ascii="宋体" w:eastAsia="宋体" w:hAnsi="宋体" w:cs="宋体"/>
          <w:b/>
          <w:color w:val="000000"/>
          <w:sz w:val="14"/>
          <w:lang w:val="fr-FR"/>
        </w:rPr>
        <w:t>·</w:t>
      </w:r>
      <w:r>
        <w:rPr>
          <w:rFonts w:ascii="宋体" w:eastAsia="宋体" w:hAnsi="宋体" w:cs="宋体"/>
          <w:b/>
          <w:color w:val="000000"/>
          <w:sz w:val="14"/>
        </w:rPr>
        <w:t>盖尤斯</w:t>
      </w:r>
      <w:r w:rsidRPr="00E14246">
        <w:rPr>
          <w:rFonts w:ascii="宋体" w:eastAsia="宋体" w:hAnsi="宋体" w:cs="宋体"/>
          <w:b/>
          <w:color w:val="000000"/>
          <w:sz w:val="14"/>
          <w:lang w:val="fr-FR"/>
        </w:rPr>
        <w:t>(Cassius, Longinus Gaius):21</w:t>
      </w:r>
      <w:r>
        <w:rPr>
          <w:rFonts w:ascii="宋体" w:eastAsia="宋体" w:hAnsi="宋体" w:cs="宋体"/>
          <w:b/>
          <w:color w:val="000000"/>
          <w:sz w:val="14"/>
        </w:rPr>
        <w:t>注</w:t>
      </w:r>
      <w:r w:rsidRPr="00E14246">
        <w:rPr>
          <w:rFonts w:ascii="宋体" w:eastAsia="宋体" w:hAnsi="宋体" w:cs="宋体"/>
          <w:b/>
          <w:color w:val="000000"/>
          <w:sz w:val="14"/>
          <w:lang w:val="fr-FR"/>
        </w:rPr>
        <w:t>(24)</w:t>
      </w:r>
    </w:p>
    <w:p w:rsidR="00D55C98" w:rsidRPr="00E14246" w:rsidRDefault="00E14246">
      <w:pPr>
        <w:autoSpaceDE w:val="0"/>
        <w:autoSpaceDN w:val="0"/>
        <w:spacing w:before="60" w:line="220" w:lineRule="atLeast"/>
        <w:ind w:left="480"/>
        <w:rPr>
          <w:sz w:val="14"/>
          <w:lang w:val="fr-FR"/>
        </w:rPr>
      </w:pPr>
      <w:r>
        <w:rPr>
          <w:rFonts w:ascii="宋体" w:eastAsia="宋体" w:hAnsi="宋体" w:cs="宋体"/>
          <w:b/>
          <w:color w:val="000000"/>
          <w:sz w:val="14"/>
        </w:rPr>
        <w:t>凯撒</w:t>
      </w:r>
      <w:r w:rsidRPr="00E14246">
        <w:rPr>
          <w:rFonts w:ascii="宋体" w:eastAsia="宋体" w:hAnsi="宋体" w:cs="宋体"/>
          <w:b/>
          <w:color w:val="000000"/>
          <w:sz w:val="14"/>
          <w:lang w:val="fr-FR"/>
        </w:rPr>
        <w:t>,</w:t>
      </w:r>
      <w:r>
        <w:rPr>
          <w:rFonts w:ascii="宋体" w:eastAsia="宋体" w:hAnsi="宋体" w:cs="宋体"/>
          <w:b/>
          <w:color w:val="000000"/>
          <w:sz w:val="14"/>
        </w:rPr>
        <w:t>盖尤斯</w:t>
      </w:r>
      <w:r w:rsidRPr="00E14246">
        <w:rPr>
          <w:rFonts w:ascii="宋体" w:eastAsia="宋体" w:hAnsi="宋体" w:cs="宋体"/>
          <w:b/>
          <w:color w:val="000000"/>
          <w:sz w:val="14"/>
          <w:lang w:val="fr-FR"/>
        </w:rPr>
        <w:t>·</w:t>
      </w:r>
      <w:r>
        <w:rPr>
          <w:rFonts w:ascii="宋体" w:eastAsia="宋体" w:hAnsi="宋体" w:cs="宋体"/>
          <w:b/>
          <w:color w:val="000000"/>
          <w:sz w:val="14"/>
        </w:rPr>
        <w:t>尤利乌斯</w:t>
      </w:r>
      <w:r w:rsidRPr="00E14246">
        <w:rPr>
          <w:rFonts w:ascii="宋体" w:eastAsia="宋体" w:hAnsi="宋体" w:cs="宋体"/>
          <w:b/>
          <w:color w:val="000000"/>
          <w:sz w:val="14"/>
          <w:lang w:val="fr-FR"/>
        </w:rPr>
        <w:t>(Caesar, Gaius Julius):140</w:t>
      </w:r>
      <w:r>
        <w:rPr>
          <w:rFonts w:ascii="宋体" w:eastAsia="宋体" w:hAnsi="宋体" w:cs="宋体"/>
          <w:b/>
          <w:color w:val="000000"/>
          <w:sz w:val="14"/>
        </w:rPr>
        <w:t>注</w:t>
      </w:r>
      <w:r w:rsidRPr="00E14246">
        <w:rPr>
          <w:rFonts w:ascii="宋体" w:eastAsia="宋体" w:hAnsi="宋体" w:cs="宋体"/>
          <w:b/>
          <w:color w:val="000000"/>
          <w:sz w:val="14"/>
          <w:lang w:val="fr-FR"/>
        </w:rPr>
        <w:t>,259</w:t>
      </w:r>
      <w:r>
        <w:rPr>
          <w:rFonts w:ascii="宋体" w:eastAsia="宋体" w:hAnsi="宋体" w:cs="宋体"/>
          <w:b/>
          <w:color w:val="000000"/>
          <w:sz w:val="14"/>
        </w:rPr>
        <w:t>及注</w:t>
      </w:r>
    </w:p>
    <w:p w:rsidR="00D55C98" w:rsidRPr="00E14246" w:rsidRDefault="00E14246">
      <w:pPr>
        <w:autoSpaceDE w:val="0"/>
        <w:autoSpaceDN w:val="0"/>
        <w:spacing w:before="40" w:line="220" w:lineRule="atLeast"/>
        <w:ind w:left="480"/>
        <w:rPr>
          <w:sz w:val="14"/>
          <w:lang w:val="fr-FR"/>
        </w:rPr>
      </w:pPr>
      <w:r>
        <w:rPr>
          <w:rFonts w:ascii="宋体" w:eastAsia="宋体" w:hAnsi="宋体" w:cs="宋体"/>
          <w:b/>
          <w:color w:val="000000"/>
          <w:sz w:val="14"/>
        </w:rPr>
        <w:t>凯撒</w:t>
      </w:r>
      <w:r w:rsidRPr="00E14246">
        <w:rPr>
          <w:rFonts w:ascii="宋体" w:eastAsia="宋体" w:hAnsi="宋体" w:cs="宋体"/>
          <w:b/>
          <w:color w:val="000000"/>
          <w:sz w:val="14"/>
          <w:lang w:val="fr-FR"/>
        </w:rPr>
        <w:t>,</w:t>
      </w:r>
      <w:r>
        <w:rPr>
          <w:rFonts w:ascii="宋体" w:eastAsia="宋体" w:hAnsi="宋体" w:cs="宋体"/>
          <w:b/>
          <w:color w:val="000000"/>
          <w:sz w:val="14"/>
        </w:rPr>
        <w:t>卢修斯</w:t>
      </w:r>
      <w:r w:rsidRPr="00E14246">
        <w:rPr>
          <w:rFonts w:ascii="宋体" w:eastAsia="宋体" w:hAnsi="宋体" w:cs="宋体"/>
          <w:b/>
          <w:color w:val="000000"/>
          <w:sz w:val="14"/>
          <w:lang w:val="fr-FR"/>
        </w:rPr>
        <w:t>·</w:t>
      </w:r>
      <w:r>
        <w:rPr>
          <w:rFonts w:ascii="宋体" w:eastAsia="宋体" w:hAnsi="宋体" w:cs="宋体"/>
          <w:b/>
          <w:color w:val="000000"/>
          <w:sz w:val="14"/>
        </w:rPr>
        <w:t>尤利乌斯</w:t>
      </w:r>
      <w:r w:rsidRPr="00E14246">
        <w:rPr>
          <w:rFonts w:ascii="宋体" w:eastAsia="宋体" w:hAnsi="宋体" w:cs="宋体"/>
          <w:b/>
          <w:color w:val="000000"/>
          <w:sz w:val="14"/>
          <w:lang w:val="fr-FR"/>
        </w:rPr>
        <w:t>(Caesar, Lucius Julius):259</w:t>
      </w:r>
    </w:p>
    <w:p w:rsidR="00D55C98" w:rsidRPr="00E14246" w:rsidRDefault="00E14246">
      <w:pPr>
        <w:autoSpaceDE w:val="0"/>
        <w:autoSpaceDN w:val="0"/>
        <w:spacing w:line="300" w:lineRule="atLeast"/>
        <w:ind w:left="480"/>
        <w:rPr>
          <w:sz w:val="16"/>
          <w:lang w:val="fr-FR"/>
        </w:rPr>
      </w:pPr>
      <w:r>
        <w:rPr>
          <w:rFonts w:ascii="宋体" w:eastAsia="宋体" w:hAnsi="宋体" w:cs="宋体"/>
          <w:b/>
          <w:color w:val="000000"/>
          <w:sz w:val="16"/>
        </w:rPr>
        <w:t>叶卡捷琳娜二世</w:t>
      </w:r>
      <w:r w:rsidRPr="00E14246">
        <w:rPr>
          <w:rFonts w:ascii="宋体" w:eastAsia="宋体" w:hAnsi="宋体" w:cs="宋体"/>
          <w:b/>
          <w:color w:val="000000"/>
          <w:sz w:val="16"/>
          <w:lang w:val="fr-FR"/>
        </w:rPr>
        <w:t>,</w:t>
      </w:r>
      <w:r>
        <w:rPr>
          <w:rFonts w:ascii="宋体" w:eastAsia="宋体" w:hAnsi="宋体" w:cs="宋体"/>
          <w:b/>
          <w:color w:val="000000"/>
          <w:sz w:val="16"/>
        </w:rPr>
        <w:t>俄国女皇</w:t>
      </w:r>
      <w:r w:rsidRPr="00E14246">
        <w:rPr>
          <w:rFonts w:ascii="宋体" w:eastAsia="宋体" w:hAnsi="宋体" w:cs="宋体"/>
          <w:b/>
          <w:color w:val="000000"/>
          <w:sz w:val="16"/>
          <w:lang w:val="fr-FR"/>
        </w:rPr>
        <w:t>(Catherine II, Empress of Russia):30</w:t>
      </w:r>
      <w:r>
        <w:rPr>
          <w:rFonts w:ascii="宋体" w:eastAsia="宋体" w:hAnsi="宋体" w:cs="宋体"/>
          <w:b/>
          <w:color w:val="000000"/>
          <w:sz w:val="16"/>
        </w:rPr>
        <w:t>注</w:t>
      </w:r>
      <w:r w:rsidRPr="00E14246">
        <w:rPr>
          <w:rFonts w:ascii="宋体" w:eastAsia="宋体" w:hAnsi="宋体" w:cs="宋体"/>
          <w:b/>
          <w:color w:val="000000"/>
          <w:sz w:val="16"/>
          <w:lang w:val="fr-FR"/>
        </w:rPr>
        <w:t>,237</w:t>
      </w:r>
      <w:r>
        <w:rPr>
          <w:rFonts w:ascii="宋体" w:eastAsia="宋体" w:hAnsi="宋体" w:cs="宋体"/>
          <w:b/>
          <w:color w:val="000000"/>
          <w:sz w:val="16"/>
        </w:rPr>
        <w:t>注</w:t>
      </w:r>
    </w:p>
    <w:p w:rsidR="00D55C98" w:rsidRPr="00E14246" w:rsidRDefault="00E14246">
      <w:pPr>
        <w:autoSpaceDE w:val="0"/>
        <w:autoSpaceDN w:val="0"/>
        <w:spacing w:before="40" w:line="220" w:lineRule="atLeast"/>
        <w:ind w:left="480"/>
        <w:rPr>
          <w:sz w:val="14"/>
          <w:lang w:val="fr-FR"/>
        </w:rPr>
      </w:pPr>
      <w:r>
        <w:rPr>
          <w:rFonts w:ascii="宋体" w:eastAsia="宋体" w:hAnsi="宋体" w:cs="宋体"/>
          <w:b/>
          <w:color w:val="000000"/>
          <w:sz w:val="14"/>
        </w:rPr>
        <w:t>科克</w:t>
      </w:r>
      <w:r w:rsidRPr="00E14246">
        <w:rPr>
          <w:rFonts w:ascii="宋体" w:eastAsia="宋体" w:hAnsi="宋体" w:cs="宋体"/>
          <w:b/>
          <w:color w:val="000000"/>
          <w:sz w:val="14"/>
          <w:lang w:val="fr-FR"/>
        </w:rPr>
        <w:t>,</w:t>
      </w:r>
      <w:r>
        <w:rPr>
          <w:rFonts w:ascii="宋体" w:eastAsia="宋体" w:hAnsi="宋体" w:cs="宋体"/>
          <w:b/>
          <w:color w:val="000000"/>
          <w:sz w:val="14"/>
        </w:rPr>
        <w:t>爱德华爵士</w:t>
      </w:r>
      <w:r w:rsidRPr="00E14246">
        <w:rPr>
          <w:rFonts w:ascii="宋体" w:eastAsia="宋体" w:hAnsi="宋体" w:cs="宋体"/>
          <w:b/>
          <w:color w:val="000000"/>
          <w:sz w:val="14"/>
          <w:lang w:val="fr-FR"/>
        </w:rPr>
        <w:t xml:space="preserve">(Coke, Sir Edward):21 </w:t>
      </w:r>
      <w:r>
        <w:rPr>
          <w:rFonts w:ascii="宋体" w:eastAsia="宋体" w:hAnsi="宋体" w:cs="宋体"/>
          <w:b/>
          <w:color w:val="000000"/>
          <w:sz w:val="14"/>
        </w:rPr>
        <w:t>注</w:t>
      </w:r>
      <w:r w:rsidRPr="00E14246">
        <w:rPr>
          <w:rFonts w:ascii="宋体" w:eastAsia="宋体" w:hAnsi="宋体" w:cs="宋体"/>
          <w:b/>
          <w:color w:val="000000"/>
          <w:sz w:val="14"/>
          <w:lang w:val="fr-FR"/>
        </w:rPr>
        <w:t>(22—25)</w:t>
      </w:r>
    </w:p>
    <w:p w:rsidR="00D55C98" w:rsidRPr="00E14246" w:rsidRDefault="00E14246">
      <w:pPr>
        <w:autoSpaceDE w:val="0"/>
        <w:autoSpaceDN w:val="0"/>
        <w:spacing w:before="40" w:line="220" w:lineRule="atLeast"/>
        <w:ind w:left="480"/>
        <w:rPr>
          <w:sz w:val="14"/>
          <w:lang w:val="fr-FR"/>
        </w:rPr>
      </w:pPr>
      <w:r>
        <w:rPr>
          <w:rFonts w:ascii="宋体" w:eastAsia="宋体" w:hAnsi="宋体" w:cs="宋体"/>
          <w:b/>
          <w:color w:val="000000"/>
          <w:sz w:val="14"/>
        </w:rPr>
        <w:t>科克采伊</w:t>
      </w:r>
      <w:r w:rsidRPr="00E14246">
        <w:rPr>
          <w:rFonts w:ascii="宋体" w:eastAsia="宋体" w:hAnsi="宋体" w:cs="宋体"/>
          <w:b/>
          <w:color w:val="000000"/>
          <w:sz w:val="14"/>
          <w:lang w:val="fr-FR"/>
        </w:rPr>
        <w:t>,</w:t>
      </w:r>
      <w:r>
        <w:rPr>
          <w:rFonts w:ascii="宋体" w:eastAsia="宋体" w:hAnsi="宋体" w:cs="宋体"/>
          <w:b/>
          <w:color w:val="000000"/>
          <w:sz w:val="14"/>
        </w:rPr>
        <w:t>萨穆埃尔</w:t>
      </w:r>
      <w:r w:rsidRPr="00E14246">
        <w:rPr>
          <w:rFonts w:ascii="宋体" w:eastAsia="宋体" w:hAnsi="宋体" w:cs="宋体"/>
          <w:b/>
          <w:color w:val="000000"/>
          <w:sz w:val="14"/>
          <w:lang w:val="fr-FR"/>
        </w:rPr>
        <w:t>·</w:t>
      </w:r>
      <w:r>
        <w:rPr>
          <w:rFonts w:ascii="宋体" w:eastAsia="宋体" w:hAnsi="宋体" w:cs="宋体"/>
          <w:b/>
          <w:color w:val="000000"/>
          <w:sz w:val="14"/>
        </w:rPr>
        <w:t>冯</w:t>
      </w:r>
      <w:r w:rsidRPr="00E14246">
        <w:rPr>
          <w:rFonts w:ascii="宋体" w:eastAsia="宋体" w:hAnsi="宋体" w:cs="宋体"/>
          <w:b/>
          <w:color w:val="000000"/>
          <w:sz w:val="14"/>
          <w:lang w:val="fr-FR"/>
        </w:rPr>
        <w:t xml:space="preserve">(Cocceji, Samuel </w:t>
      </w:r>
      <w:r w:rsidRPr="00E14246">
        <w:rPr>
          <w:rFonts w:ascii="宋体" w:eastAsia="宋体" w:hAnsi="宋体" w:cs="宋体"/>
          <w:b/>
          <w:color w:val="000000"/>
          <w:sz w:val="14"/>
          <w:lang w:val="fr-FR"/>
        </w:rPr>
        <w:t>von):21</w:t>
      </w:r>
      <w:r>
        <w:rPr>
          <w:rFonts w:ascii="宋体" w:eastAsia="宋体" w:hAnsi="宋体" w:cs="宋体"/>
          <w:b/>
          <w:color w:val="000000"/>
          <w:sz w:val="14"/>
        </w:rPr>
        <w:t>注</w:t>
      </w:r>
      <w:r w:rsidRPr="00E14246">
        <w:rPr>
          <w:rFonts w:ascii="宋体" w:eastAsia="宋体" w:hAnsi="宋体" w:cs="宋体"/>
          <w:b/>
          <w:color w:val="000000"/>
          <w:sz w:val="14"/>
          <w:lang w:val="fr-FR"/>
        </w:rPr>
        <w:t>(22)</w:t>
      </w:r>
    </w:p>
    <w:p w:rsidR="00D55C98" w:rsidRPr="00E14246" w:rsidRDefault="00E14246">
      <w:pPr>
        <w:autoSpaceDE w:val="0"/>
        <w:autoSpaceDN w:val="0"/>
        <w:spacing w:before="60" w:line="220" w:lineRule="atLeast"/>
        <w:ind w:left="480"/>
        <w:rPr>
          <w:sz w:val="14"/>
          <w:lang w:val="fr-FR"/>
        </w:rPr>
      </w:pPr>
      <w:r>
        <w:rPr>
          <w:rFonts w:ascii="宋体" w:eastAsia="宋体" w:hAnsi="宋体" w:cs="宋体"/>
          <w:b/>
          <w:color w:val="000000"/>
          <w:sz w:val="14"/>
        </w:rPr>
        <w:t>科利尼</w:t>
      </w:r>
      <w:r w:rsidRPr="00E14246">
        <w:rPr>
          <w:rFonts w:ascii="宋体" w:eastAsia="宋体" w:hAnsi="宋体" w:cs="宋体"/>
          <w:b/>
          <w:color w:val="000000"/>
          <w:sz w:val="14"/>
          <w:lang w:val="fr-FR"/>
        </w:rPr>
        <w:t>,</w:t>
      </w:r>
      <w:r>
        <w:rPr>
          <w:rFonts w:ascii="宋体" w:eastAsia="宋体" w:hAnsi="宋体" w:cs="宋体"/>
          <w:b/>
          <w:color w:val="000000"/>
          <w:sz w:val="14"/>
        </w:rPr>
        <w:t>加斯帕尔第三</w:t>
      </w:r>
      <w:r w:rsidRPr="00E14246">
        <w:rPr>
          <w:rFonts w:ascii="宋体" w:eastAsia="宋体" w:hAnsi="宋体" w:cs="宋体"/>
          <w:b/>
          <w:color w:val="000000"/>
          <w:sz w:val="14"/>
          <w:lang w:val="fr-FR"/>
        </w:rPr>
        <w:t>·</w:t>
      </w:r>
      <w:r>
        <w:rPr>
          <w:rFonts w:ascii="宋体" w:eastAsia="宋体" w:hAnsi="宋体" w:cs="宋体"/>
          <w:b/>
          <w:color w:val="000000"/>
          <w:sz w:val="14"/>
        </w:rPr>
        <w:t>德</w:t>
      </w:r>
      <w:r w:rsidRPr="00E14246">
        <w:rPr>
          <w:rFonts w:ascii="宋体" w:eastAsia="宋体" w:hAnsi="宋体" w:cs="宋体"/>
          <w:b/>
          <w:color w:val="000000"/>
          <w:sz w:val="14"/>
          <w:lang w:val="fr-FR"/>
        </w:rPr>
        <w:t>(Coligny, Gaspard Ⅲ de):122--123</w:t>
      </w:r>
      <w:r>
        <w:rPr>
          <w:rFonts w:ascii="宋体" w:eastAsia="宋体" w:hAnsi="宋体" w:cs="宋体"/>
          <w:b/>
          <w:color w:val="000000"/>
          <w:sz w:val="14"/>
        </w:rPr>
        <w:t>及注</w:t>
      </w:r>
    </w:p>
    <w:p w:rsidR="00D55C98" w:rsidRPr="00E14246" w:rsidRDefault="00E14246">
      <w:pPr>
        <w:autoSpaceDE w:val="0"/>
        <w:autoSpaceDN w:val="0"/>
        <w:spacing w:line="300" w:lineRule="atLeast"/>
        <w:ind w:left="480"/>
        <w:rPr>
          <w:sz w:val="16"/>
          <w:lang w:val="fr-FR"/>
        </w:rPr>
      </w:pPr>
      <w:r>
        <w:rPr>
          <w:rFonts w:ascii="宋体" w:eastAsia="宋体" w:hAnsi="宋体" w:cs="宋体"/>
          <w:b/>
          <w:color w:val="000000"/>
          <w:sz w:val="16"/>
        </w:rPr>
        <w:t>科尔贝</w:t>
      </w:r>
      <w:r w:rsidRPr="00E14246">
        <w:rPr>
          <w:rFonts w:ascii="宋体" w:eastAsia="宋体" w:hAnsi="宋体" w:cs="宋体"/>
          <w:b/>
          <w:color w:val="000000"/>
          <w:sz w:val="16"/>
          <w:lang w:val="fr-FR"/>
        </w:rPr>
        <w:t>,</w:t>
      </w:r>
      <w:r>
        <w:rPr>
          <w:rFonts w:ascii="宋体" w:eastAsia="宋体" w:hAnsi="宋体" w:cs="宋体"/>
          <w:b/>
          <w:color w:val="000000"/>
          <w:sz w:val="16"/>
        </w:rPr>
        <w:t>让</w:t>
      </w:r>
      <w:r w:rsidRPr="00E14246">
        <w:rPr>
          <w:rFonts w:ascii="宋体" w:eastAsia="宋体" w:hAnsi="宋体" w:cs="宋体"/>
          <w:b/>
          <w:color w:val="000000"/>
          <w:sz w:val="16"/>
          <w:lang w:val="fr-FR"/>
        </w:rPr>
        <w:t>·</w:t>
      </w:r>
      <w:r>
        <w:rPr>
          <w:rFonts w:ascii="宋体" w:eastAsia="宋体" w:hAnsi="宋体" w:cs="宋体"/>
          <w:b/>
          <w:color w:val="000000"/>
          <w:sz w:val="16"/>
        </w:rPr>
        <w:t>巴蒂斯特</w:t>
      </w:r>
      <w:r w:rsidRPr="00E14246">
        <w:rPr>
          <w:rFonts w:ascii="宋体" w:eastAsia="宋体" w:hAnsi="宋体" w:cs="宋体"/>
          <w:b/>
          <w:color w:val="000000"/>
          <w:sz w:val="16"/>
          <w:lang w:val="fr-FR"/>
        </w:rPr>
        <w:t>(Colbert, Jean Baptiste):283</w:t>
      </w:r>
      <w:r>
        <w:rPr>
          <w:rFonts w:ascii="宋体" w:eastAsia="宋体" w:hAnsi="宋体" w:cs="宋体"/>
          <w:b/>
          <w:color w:val="000000"/>
          <w:sz w:val="16"/>
        </w:rPr>
        <w:t>注</w:t>
      </w:r>
    </w:p>
    <w:p w:rsidR="00D55C98" w:rsidRPr="00E14246" w:rsidRDefault="00E14246">
      <w:pPr>
        <w:autoSpaceDE w:val="0"/>
        <w:autoSpaceDN w:val="0"/>
        <w:spacing w:before="20" w:line="260" w:lineRule="atLeast"/>
        <w:ind w:left="480"/>
        <w:rPr>
          <w:sz w:val="16"/>
          <w:lang w:val="fr-FR"/>
        </w:rPr>
      </w:pPr>
      <w:r>
        <w:rPr>
          <w:rFonts w:ascii="宋体" w:eastAsia="宋体" w:hAnsi="宋体" w:cs="宋体"/>
          <w:b/>
          <w:color w:val="000000"/>
          <w:sz w:val="16"/>
        </w:rPr>
        <w:t>克拉克博士</w:t>
      </w:r>
      <w:r w:rsidRPr="00E14246">
        <w:rPr>
          <w:rFonts w:ascii="宋体" w:eastAsia="宋体" w:hAnsi="宋体" w:cs="宋体"/>
          <w:b/>
          <w:color w:val="000000"/>
          <w:sz w:val="16"/>
          <w:lang w:val="fr-FR"/>
        </w:rPr>
        <w:t>,</w:t>
      </w:r>
      <w:r>
        <w:rPr>
          <w:rFonts w:ascii="宋体" w:eastAsia="宋体" w:hAnsi="宋体" w:cs="宋体"/>
          <w:b/>
          <w:color w:val="000000"/>
          <w:sz w:val="16"/>
        </w:rPr>
        <w:t>塞缪尔</w:t>
      </w:r>
      <w:r w:rsidRPr="00E14246">
        <w:rPr>
          <w:rFonts w:ascii="宋体" w:eastAsia="宋体" w:hAnsi="宋体" w:cs="宋体"/>
          <w:b/>
          <w:color w:val="000000"/>
          <w:sz w:val="16"/>
          <w:lang w:val="fr-FR"/>
        </w:rPr>
        <w:t xml:space="preserve">(Clarke, Dr. Samuel):27 </w:t>
      </w:r>
      <w:r>
        <w:rPr>
          <w:rFonts w:ascii="宋体" w:eastAsia="宋体" w:hAnsi="宋体" w:cs="宋体"/>
          <w:b/>
          <w:color w:val="000000"/>
          <w:sz w:val="16"/>
        </w:rPr>
        <w:t>及注</w:t>
      </w:r>
    </w:p>
    <w:p w:rsidR="00D55C98" w:rsidRPr="00E14246" w:rsidRDefault="00E14246">
      <w:pPr>
        <w:autoSpaceDE w:val="0"/>
        <w:autoSpaceDN w:val="0"/>
        <w:spacing w:line="240" w:lineRule="atLeast"/>
        <w:ind w:left="480"/>
        <w:rPr>
          <w:sz w:val="16"/>
          <w:lang w:val="fr-FR"/>
        </w:rPr>
      </w:pPr>
      <w:r>
        <w:rPr>
          <w:rFonts w:ascii="宋体" w:eastAsia="宋体" w:hAnsi="宋体" w:cs="宋体"/>
          <w:b/>
          <w:color w:val="000000"/>
          <w:sz w:val="16"/>
        </w:rPr>
        <w:t>克里永</w:t>
      </w:r>
      <w:r w:rsidRPr="00E14246">
        <w:rPr>
          <w:rFonts w:ascii="宋体" w:eastAsia="宋体" w:hAnsi="宋体" w:cs="宋体"/>
          <w:b/>
          <w:color w:val="000000"/>
          <w:sz w:val="16"/>
          <w:lang w:val="fr-FR"/>
        </w:rPr>
        <w:t xml:space="preserve">, </w:t>
      </w:r>
      <w:r>
        <w:rPr>
          <w:rFonts w:ascii="宋体" w:eastAsia="宋体" w:hAnsi="宋体" w:cs="宋体"/>
          <w:b/>
          <w:color w:val="000000"/>
          <w:sz w:val="16"/>
        </w:rPr>
        <w:t>路易</w:t>
      </w:r>
      <w:r w:rsidRPr="00E14246">
        <w:rPr>
          <w:rFonts w:ascii="宋体" w:eastAsia="宋体" w:hAnsi="宋体" w:cs="宋体"/>
          <w:b/>
          <w:color w:val="000000"/>
          <w:sz w:val="16"/>
          <w:lang w:val="fr-FR"/>
        </w:rPr>
        <w:t>·</w:t>
      </w:r>
      <w:r>
        <w:rPr>
          <w:rFonts w:ascii="宋体" w:eastAsia="宋体" w:hAnsi="宋体" w:cs="宋体"/>
          <w:b/>
          <w:color w:val="000000"/>
          <w:sz w:val="16"/>
        </w:rPr>
        <w:t>巴尔巴斯</w:t>
      </w:r>
      <w:r w:rsidRPr="00E14246">
        <w:rPr>
          <w:rFonts w:ascii="宋体" w:eastAsia="宋体" w:hAnsi="宋体" w:cs="宋体"/>
          <w:b/>
          <w:color w:val="000000"/>
          <w:sz w:val="16"/>
          <w:lang w:val="fr-FR"/>
        </w:rPr>
        <w:t>·</w:t>
      </w:r>
      <w:r>
        <w:rPr>
          <w:rFonts w:ascii="宋体" w:eastAsia="宋体" w:hAnsi="宋体" w:cs="宋体"/>
          <w:b/>
          <w:color w:val="000000"/>
          <w:sz w:val="16"/>
        </w:rPr>
        <w:t>德</w:t>
      </w:r>
      <w:r w:rsidRPr="00E14246">
        <w:rPr>
          <w:rFonts w:ascii="宋体" w:eastAsia="宋体" w:hAnsi="宋体" w:cs="宋体"/>
          <w:b/>
          <w:color w:val="000000"/>
          <w:sz w:val="16"/>
          <w:lang w:val="fr-FR"/>
        </w:rPr>
        <w:t>·</w:t>
      </w:r>
      <w:r>
        <w:rPr>
          <w:rFonts w:ascii="宋体" w:eastAsia="宋体" w:hAnsi="宋体" w:cs="宋体"/>
          <w:b/>
          <w:color w:val="000000"/>
          <w:sz w:val="16"/>
        </w:rPr>
        <w:t>贝尔东</w:t>
      </w:r>
      <w:r w:rsidRPr="00E14246">
        <w:rPr>
          <w:rFonts w:ascii="宋体" w:eastAsia="宋体" w:hAnsi="宋体" w:cs="宋体"/>
          <w:b/>
          <w:color w:val="000000"/>
          <w:sz w:val="16"/>
          <w:lang w:val="fr-FR"/>
        </w:rPr>
        <w:t>·</w:t>
      </w:r>
      <w:r>
        <w:rPr>
          <w:rFonts w:ascii="宋体" w:eastAsia="宋体" w:hAnsi="宋体" w:cs="宋体"/>
          <w:b/>
          <w:color w:val="000000"/>
          <w:sz w:val="16"/>
        </w:rPr>
        <w:t>德</w:t>
      </w:r>
      <w:r w:rsidRPr="00E14246">
        <w:rPr>
          <w:rFonts w:ascii="宋体" w:eastAsia="宋体" w:hAnsi="宋体" w:cs="宋体"/>
          <w:b/>
          <w:color w:val="000000"/>
          <w:sz w:val="16"/>
          <w:lang w:val="fr-FR"/>
        </w:rPr>
        <w:t xml:space="preserve"> (Crillon, Louis Balbais de Berton</w:t>
      </w:r>
      <w:r w:rsidRPr="00E14246">
        <w:rPr>
          <w:rFonts w:ascii="宋体" w:eastAsia="宋体" w:hAnsi="宋体" w:cs="宋体"/>
          <w:sz w:val="16"/>
          <w:lang w:val="fr-FR"/>
        </w:rPr>
        <w:t xml:space="preserve"> </w:t>
      </w:r>
      <w:r w:rsidRPr="00E14246">
        <w:rPr>
          <w:rFonts w:ascii="宋体" w:eastAsia="宋体" w:hAnsi="宋体" w:cs="宋体"/>
          <w:b/>
          <w:color w:val="000000"/>
          <w:sz w:val="16"/>
          <w:lang w:val="fr-FR"/>
        </w:rPr>
        <w:t>de):122——123</w:t>
      </w:r>
      <w:r>
        <w:rPr>
          <w:rFonts w:ascii="宋体" w:eastAsia="宋体" w:hAnsi="宋体" w:cs="宋体"/>
          <w:b/>
          <w:color w:val="000000"/>
          <w:sz w:val="16"/>
        </w:rPr>
        <w:t>注</w:t>
      </w:r>
    </w:p>
    <w:p w:rsidR="00D55C98" w:rsidRPr="00E14246" w:rsidRDefault="00E14246">
      <w:pPr>
        <w:autoSpaceDE w:val="0"/>
        <w:autoSpaceDN w:val="0"/>
        <w:spacing w:before="80" w:line="220" w:lineRule="atLeast"/>
        <w:ind w:left="480"/>
        <w:rPr>
          <w:sz w:val="14"/>
          <w:lang w:val="fr-FR"/>
        </w:rPr>
      </w:pPr>
      <w:r>
        <w:rPr>
          <w:rFonts w:ascii="宋体" w:eastAsia="宋体" w:hAnsi="宋体" w:cs="宋体"/>
          <w:b/>
          <w:color w:val="000000"/>
          <w:sz w:val="14"/>
        </w:rPr>
        <w:t>克伦威尔</w:t>
      </w:r>
      <w:r w:rsidRPr="00E14246">
        <w:rPr>
          <w:rFonts w:ascii="宋体" w:eastAsia="宋体" w:hAnsi="宋体" w:cs="宋体"/>
          <w:b/>
          <w:color w:val="000000"/>
          <w:sz w:val="14"/>
          <w:lang w:val="fr-FR"/>
        </w:rPr>
        <w:t>,</w:t>
      </w:r>
      <w:r>
        <w:rPr>
          <w:rFonts w:ascii="宋体" w:eastAsia="宋体" w:hAnsi="宋体" w:cs="宋体"/>
          <w:b/>
          <w:color w:val="000000"/>
          <w:sz w:val="14"/>
        </w:rPr>
        <w:t>奥利弗</w:t>
      </w:r>
      <w:r w:rsidRPr="00E14246">
        <w:rPr>
          <w:rFonts w:ascii="宋体" w:eastAsia="宋体" w:hAnsi="宋体" w:cs="宋体"/>
          <w:b/>
          <w:color w:val="000000"/>
          <w:sz w:val="14"/>
          <w:lang w:val="fr-FR"/>
        </w:rPr>
        <w:t>(Cromwell, Oliver):63</w:t>
      </w:r>
      <w:r>
        <w:rPr>
          <w:rFonts w:ascii="宋体" w:eastAsia="宋体" w:hAnsi="宋体" w:cs="宋体"/>
          <w:b/>
          <w:color w:val="000000"/>
          <w:sz w:val="14"/>
        </w:rPr>
        <w:t>及注</w:t>
      </w:r>
    </w:p>
    <w:p w:rsidR="00D55C98" w:rsidRPr="00E14246" w:rsidRDefault="00E14246">
      <w:pPr>
        <w:autoSpaceDE w:val="0"/>
        <w:autoSpaceDN w:val="0"/>
        <w:spacing w:line="270" w:lineRule="atLeast"/>
        <w:ind w:left="480"/>
        <w:rPr>
          <w:sz w:val="14"/>
          <w:lang w:val="fr-FR"/>
        </w:rPr>
      </w:pPr>
      <w:r>
        <w:rPr>
          <w:rFonts w:ascii="宋体" w:eastAsia="宋体" w:hAnsi="宋体" w:cs="宋体"/>
          <w:b/>
          <w:color w:val="000000"/>
          <w:sz w:val="14"/>
        </w:rPr>
        <w:t>库珀</w:t>
      </w:r>
      <w:r w:rsidRPr="00E14246">
        <w:rPr>
          <w:rFonts w:ascii="宋体" w:eastAsia="宋体" w:hAnsi="宋体" w:cs="宋体"/>
          <w:b/>
          <w:color w:val="000000"/>
          <w:sz w:val="14"/>
          <w:lang w:val="fr-FR"/>
        </w:rPr>
        <w:t>,</w:t>
      </w:r>
      <w:r>
        <w:rPr>
          <w:rFonts w:ascii="宋体" w:eastAsia="宋体" w:hAnsi="宋体" w:cs="宋体"/>
          <w:b/>
          <w:color w:val="000000"/>
          <w:sz w:val="14"/>
        </w:rPr>
        <w:t>安东尼</w:t>
      </w:r>
      <w:r w:rsidRPr="00E14246">
        <w:rPr>
          <w:rFonts w:ascii="宋体" w:eastAsia="宋体" w:hAnsi="宋体" w:cs="宋体"/>
          <w:b/>
          <w:color w:val="000000"/>
          <w:sz w:val="14"/>
          <w:lang w:val="fr-FR"/>
        </w:rPr>
        <w:t>·</w:t>
      </w:r>
      <w:r>
        <w:rPr>
          <w:rFonts w:ascii="宋体" w:eastAsia="宋体" w:hAnsi="宋体" w:cs="宋体"/>
          <w:b/>
          <w:color w:val="000000"/>
          <w:sz w:val="14"/>
        </w:rPr>
        <w:t>阿什利</w:t>
      </w:r>
      <w:r w:rsidRPr="00E14246">
        <w:rPr>
          <w:rFonts w:ascii="宋体" w:eastAsia="宋体" w:hAnsi="宋体" w:cs="宋体"/>
          <w:b/>
          <w:color w:val="000000"/>
          <w:sz w:val="14"/>
          <w:lang w:val="fr-FR"/>
        </w:rPr>
        <w:t xml:space="preserve">(Cooper, </w:t>
      </w:r>
      <w:r w:rsidRPr="00E14246">
        <w:rPr>
          <w:rFonts w:ascii="宋体" w:eastAsia="宋体" w:hAnsi="宋体" w:cs="宋体"/>
          <w:b/>
          <w:color w:val="000000"/>
          <w:sz w:val="14"/>
          <w:lang w:val="fr-FR"/>
        </w:rPr>
        <w:t>Anthony Ashley),</w:t>
      </w:r>
      <w:r>
        <w:rPr>
          <w:rFonts w:ascii="宋体" w:eastAsia="宋体" w:hAnsi="宋体" w:cs="宋体"/>
          <w:b/>
          <w:color w:val="000000"/>
          <w:sz w:val="14"/>
        </w:rPr>
        <w:t>第三代沙夫茨伯里伯爵</w:t>
      </w:r>
      <w:r w:rsidRPr="00E14246">
        <w:rPr>
          <w:rFonts w:ascii="宋体" w:eastAsia="宋体" w:hAnsi="宋体" w:cs="宋体"/>
          <w:b/>
          <w:color w:val="000000"/>
          <w:sz w:val="14"/>
          <w:lang w:val="fr-FR"/>
        </w:rPr>
        <w:t>:26</w:t>
      </w:r>
      <w:r>
        <w:rPr>
          <w:rFonts w:ascii="宋体" w:eastAsia="宋体" w:hAnsi="宋体" w:cs="宋体"/>
          <w:b/>
          <w:color w:val="000000"/>
          <w:sz w:val="14"/>
        </w:rPr>
        <w:t>注</w:t>
      </w:r>
    </w:p>
    <w:p w:rsidR="00D55C98" w:rsidRPr="00E14246" w:rsidRDefault="00E14246">
      <w:pPr>
        <w:autoSpaceDE w:val="0"/>
        <w:autoSpaceDN w:val="0"/>
        <w:spacing w:before="400" w:line="280" w:lineRule="atLeast"/>
        <w:ind w:left="3480"/>
        <w:rPr>
          <w:sz w:val="16"/>
          <w:lang w:val="fr-FR"/>
        </w:rPr>
      </w:pPr>
      <w:r w:rsidRPr="00E14246">
        <w:rPr>
          <w:rFonts w:ascii="宋体" w:eastAsia="宋体" w:hAnsi="宋体" w:cs="宋体"/>
          <w:b/>
          <w:color w:val="000000"/>
          <w:sz w:val="16"/>
          <w:lang w:val="fr-FR"/>
        </w:rPr>
        <w:t>L</w:t>
      </w:r>
    </w:p>
    <w:p w:rsidR="00D55C98" w:rsidRPr="00E14246" w:rsidRDefault="00E14246">
      <w:pPr>
        <w:autoSpaceDE w:val="0"/>
        <w:autoSpaceDN w:val="0"/>
        <w:spacing w:before="420" w:line="220" w:lineRule="atLeast"/>
        <w:ind w:left="480"/>
        <w:rPr>
          <w:sz w:val="14"/>
          <w:lang w:val="fr-FR"/>
        </w:rPr>
      </w:pPr>
      <w:r>
        <w:rPr>
          <w:rFonts w:ascii="宋体" w:eastAsia="宋体" w:hAnsi="宋体" w:cs="宋体"/>
          <w:b/>
          <w:color w:val="000000"/>
          <w:sz w:val="14"/>
        </w:rPr>
        <w:t>拉夫巴勒勋爵</w:t>
      </w:r>
      <w:r w:rsidRPr="00E14246">
        <w:rPr>
          <w:rFonts w:ascii="宋体" w:eastAsia="宋体" w:hAnsi="宋体" w:cs="宋体"/>
          <w:b/>
          <w:color w:val="000000"/>
          <w:sz w:val="14"/>
          <w:lang w:val="fr-FR"/>
        </w:rPr>
        <w:t>(Loughborough, Lord):</w:t>
      </w:r>
      <w:r>
        <w:rPr>
          <w:rFonts w:ascii="宋体" w:eastAsia="宋体" w:hAnsi="宋体" w:cs="宋体"/>
          <w:b/>
          <w:color w:val="000000"/>
          <w:sz w:val="14"/>
        </w:rPr>
        <w:t>见韦德伯恩</w:t>
      </w:r>
      <w:r w:rsidRPr="00E14246">
        <w:rPr>
          <w:rFonts w:ascii="宋体" w:eastAsia="宋体" w:hAnsi="宋体" w:cs="宋体"/>
          <w:b/>
          <w:color w:val="000000"/>
          <w:sz w:val="14"/>
          <w:lang w:val="fr-FR"/>
        </w:rPr>
        <w:t>,</w:t>
      </w:r>
      <w:r>
        <w:rPr>
          <w:rFonts w:ascii="宋体" w:eastAsia="宋体" w:hAnsi="宋体" w:cs="宋体"/>
          <w:b/>
          <w:color w:val="000000"/>
          <w:sz w:val="14"/>
        </w:rPr>
        <w:t>亚历山大条</w:t>
      </w:r>
    </w:p>
    <w:p w:rsidR="00D55C98" w:rsidRPr="00E14246" w:rsidRDefault="00E14246">
      <w:pPr>
        <w:autoSpaceDE w:val="0"/>
        <w:autoSpaceDN w:val="0"/>
        <w:spacing w:line="280" w:lineRule="atLeast"/>
        <w:ind w:left="480"/>
        <w:rPr>
          <w:sz w:val="16"/>
          <w:lang w:val="fr-FR"/>
        </w:rPr>
      </w:pPr>
      <w:r>
        <w:rPr>
          <w:rFonts w:ascii="宋体" w:eastAsia="宋体" w:hAnsi="宋体" w:cs="宋体"/>
          <w:b/>
          <w:color w:val="000000"/>
          <w:sz w:val="16"/>
        </w:rPr>
        <w:t>拉瓦亚克</w:t>
      </w:r>
      <w:r w:rsidRPr="00E14246">
        <w:rPr>
          <w:rFonts w:ascii="宋体" w:eastAsia="宋体" w:hAnsi="宋体" w:cs="宋体"/>
          <w:b/>
          <w:color w:val="000000"/>
          <w:sz w:val="16"/>
          <w:lang w:val="fr-FR"/>
        </w:rPr>
        <w:t>,</w:t>
      </w:r>
      <w:r>
        <w:rPr>
          <w:rFonts w:ascii="宋体" w:eastAsia="宋体" w:hAnsi="宋体" w:cs="宋体"/>
          <w:b/>
          <w:color w:val="000000"/>
          <w:sz w:val="16"/>
        </w:rPr>
        <w:t>弗朗索瓦</w:t>
      </w:r>
      <w:r w:rsidRPr="00E14246">
        <w:rPr>
          <w:rFonts w:ascii="宋体" w:eastAsia="宋体" w:hAnsi="宋体" w:cs="宋体"/>
          <w:b/>
          <w:color w:val="000000"/>
          <w:sz w:val="16"/>
          <w:lang w:val="fr-FR"/>
        </w:rPr>
        <w:t>(Ravaillac,François):82</w:t>
      </w:r>
      <w:r>
        <w:rPr>
          <w:rFonts w:ascii="宋体" w:eastAsia="宋体" w:hAnsi="宋体" w:cs="宋体"/>
          <w:b/>
          <w:color w:val="000000"/>
          <w:sz w:val="16"/>
        </w:rPr>
        <w:t>注</w:t>
      </w:r>
      <w:r w:rsidRPr="00E14246">
        <w:rPr>
          <w:rFonts w:ascii="宋体" w:eastAsia="宋体" w:hAnsi="宋体" w:cs="宋体"/>
          <w:b/>
          <w:color w:val="000000"/>
          <w:sz w:val="16"/>
          <w:lang w:val="fr-FR"/>
        </w:rPr>
        <w:t>,129</w:t>
      </w:r>
      <w:r>
        <w:rPr>
          <w:rFonts w:ascii="宋体" w:eastAsia="宋体" w:hAnsi="宋体" w:cs="宋体"/>
          <w:b/>
          <w:color w:val="000000"/>
          <w:sz w:val="16"/>
        </w:rPr>
        <w:t>及注</w:t>
      </w:r>
      <w:r w:rsidRPr="00E14246">
        <w:rPr>
          <w:rFonts w:ascii="宋体" w:eastAsia="宋体" w:hAnsi="宋体" w:cs="宋体"/>
          <w:b/>
          <w:color w:val="000000"/>
          <w:sz w:val="16"/>
          <w:lang w:val="fr-FR"/>
        </w:rPr>
        <w:t>,132,154</w:t>
      </w:r>
      <w:r>
        <w:rPr>
          <w:rFonts w:ascii="宋体" w:eastAsia="宋体" w:hAnsi="宋体" w:cs="宋体"/>
          <w:b/>
          <w:color w:val="000000"/>
          <w:sz w:val="16"/>
        </w:rPr>
        <w:t>注</w:t>
      </w:r>
    </w:p>
    <w:p w:rsidR="00D55C98" w:rsidRPr="00E14246" w:rsidRDefault="00E14246">
      <w:pPr>
        <w:autoSpaceDE w:val="0"/>
        <w:autoSpaceDN w:val="0"/>
        <w:spacing w:before="20" w:line="260" w:lineRule="atLeast"/>
        <w:ind w:left="480"/>
        <w:rPr>
          <w:sz w:val="16"/>
          <w:lang w:val="fr-FR"/>
        </w:rPr>
      </w:pPr>
      <w:r>
        <w:rPr>
          <w:rFonts w:ascii="宋体" w:eastAsia="宋体" w:hAnsi="宋体" w:cs="宋体"/>
          <w:b/>
          <w:color w:val="000000"/>
          <w:sz w:val="16"/>
        </w:rPr>
        <w:t>李必达</w:t>
      </w:r>
      <w:r w:rsidRPr="00E14246">
        <w:rPr>
          <w:rFonts w:ascii="宋体" w:eastAsia="宋体" w:hAnsi="宋体" w:cs="宋体"/>
          <w:b/>
          <w:color w:val="000000"/>
          <w:sz w:val="16"/>
          <w:lang w:val="fr-FR"/>
        </w:rPr>
        <w:t>,</w:t>
      </w:r>
      <w:r>
        <w:rPr>
          <w:rFonts w:ascii="宋体" w:eastAsia="宋体" w:hAnsi="宋体" w:cs="宋体"/>
          <w:b/>
          <w:color w:val="000000"/>
          <w:sz w:val="16"/>
        </w:rPr>
        <w:t>马库斯</w:t>
      </w:r>
      <w:r w:rsidRPr="00E14246">
        <w:rPr>
          <w:rFonts w:ascii="宋体" w:eastAsia="宋体" w:hAnsi="宋体" w:cs="宋体"/>
          <w:b/>
          <w:color w:val="000000"/>
          <w:sz w:val="16"/>
          <w:lang w:val="fr-FR"/>
        </w:rPr>
        <w:t>·</w:t>
      </w:r>
      <w:r>
        <w:rPr>
          <w:rFonts w:ascii="宋体" w:eastAsia="宋体" w:hAnsi="宋体" w:cs="宋体"/>
          <w:b/>
          <w:color w:val="000000"/>
          <w:sz w:val="16"/>
        </w:rPr>
        <w:t>埃米利乌斯</w:t>
      </w:r>
      <w:r w:rsidRPr="00E14246">
        <w:rPr>
          <w:rFonts w:ascii="宋体" w:eastAsia="宋体" w:hAnsi="宋体" w:cs="宋体"/>
          <w:b/>
          <w:color w:val="000000"/>
          <w:sz w:val="16"/>
          <w:lang w:val="fr-FR"/>
        </w:rPr>
        <w:t>(Lepidus, Marcus Aemilius):140</w:t>
      </w:r>
      <w:r>
        <w:rPr>
          <w:rFonts w:ascii="宋体" w:eastAsia="宋体" w:hAnsi="宋体" w:cs="宋体"/>
          <w:b/>
          <w:color w:val="000000"/>
          <w:sz w:val="16"/>
        </w:rPr>
        <w:t>注</w:t>
      </w:r>
      <w:r w:rsidRPr="00E14246">
        <w:rPr>
          <w:rFonts w:ascii="宋体" w:eastAsia="宋体" w:hAnsi="宋体" w:cs="宋体"/>
          <w:b/>
          <w:color w:val="000000"/>
          <w:sz w:val="16"/>
          <w:lang w:val="fr-FR"/>
        </w:rPr>
        <w:t xml:space="preserve">,259 </w:t>
      </w:r>
      <w:r>
        <w:rPr>
          <w:rFonts w:ascii="宋体" w:eastAsia="宋体" w:hAnsi="宋体" w:cs="宋体"/>
          <w:b/>
          <w:color w:val="000000"/>
          <w:sz w:val="16"/>
        </w:rPr>
        <w:t>及注</w:t>
      </w:r>
    </w:p>
    <w:p w:rsidR="00D55C98" w:rsidRPr="00E14246" w:rsidRDefault="00E14246">
      <w:pPr>
        <w:autoSpaceDE w:val="0"/>
        <w:autoSpaceDN w:val="0"/>
        <w:spacing w:line="280" w:lineRule="atLeast"/>
        <w:ind w:left="480"/>
        <w:rPr>
          <w:sz w:val="16"/>
          <w:lang w:val="fr-FR"/>
        </w:rPr>
      </w:pPr>
      <w:r>
        <w:rPr>
          <w:rFonts w:ascii="宋体" w:eastAsia="宋体" w:hAnsi="宋体" w:cs="宋体"/>
          <w:b/>
          <w:color w:val="000000"/>
          <w:sz w:val="16"/>
        </w:rPr>
        <w:t>利库尔戈斯</w:t>
      </w:r>
      <w:r w:rsidRPr="00E14246">
        <w:rPr>
          <w:rFonts w:ascii="宋体" w:eastAsia="宋体" w:hAnsi="宋体" w:cs="宋体"/>
          <w:b/>
          <w:color w:val="000000"/>
          <w:sz w:val="16"/>
          <w:lang w:val="fr-FR"/>
        </w:rPr>
        <w:t>(Lycurgus):20</w:t>
      </w:r>
      <w:r>
        <w:rPr>
          <w:rFonts w:ascii="宋体" w:eastAsia="宋体" w:hAnsi="宋体" w:cs="宋体"/>
          <w:b/>
          <w:color w:val="000000"/>
          <w:sz w:val="16"/>
        </w:rPr>
        <w:t>及注</w:t>
      </w:r>
    </w:p>
    <w:p w:rsidR="00D55C98" w:rsidRPr="00E14246" w:rsidRDefault="00E14246">
      <w:pPr>
        <w:autoSpaceDE w:val="0"/>
        <w:autoSpaceDN w:val="0"/>
        <w:spacing w:before="20" w:line="220" w:lineRule="atLeast"/>
        <w:ind w:left="480"/>
        <w:rPr>
          <w:sz w:val="14"/>
          <w:lang w:val="fr-FR"/>
        </w:rPr>
      </w:pPr>
      <w:r>
        <w:rPr>
          <w:rFonts w:ascii="宋体" w:eastAsia="宋体" w:hAnsi="宋体" w:cs="宋体"/>
          <w:b/>
          <w:color w:val="000000"/>
          <w:sz w:val="14"/>
        </w:rPr>
        <w:t>林德</w:t>
      </w:r>
      <w:r w:rsidRPr="00E14246">
        <w:rPr>
          <w:rFonts w:ascii="宋体" w:eastAsia="宋体" w:hAnsi="宋体" w:cs="宋体"/>
          <w:b/>
          <w:color w:val="000000"/>
          <w:sz w:val="14"/>
          <w:lang w:val="fr-FR"/>
        </w:rPr>
        <w:t>,</w:t>
      </w:r>
      <w:r>
        <w:rPr>
          <w:rFonts w:ascii="宋体" w:eastAsia="宋体" w:hAnsi="宋体" w:cs="宋体"/>
          <w:b/>
          <w:color w:val="000000"/>
          <w:sz w:val="14"/>
        </w:rPr>
        <w:t>约翰</w:t>
      </w:r>
      <w:r w:rsidRPr="00E14246">
        <w:rPr>
          <w:rFonts w:ascii="宋体" w:eastAsia="宋体" w:hAnsi="宋体" w:cs="宋体"/>
          <w:b/>
          <w:color w:val="000000"/>
          <w:sz w:val="14"/>
          <w:lang w:val="fr-FR"/>
        </w:rPr>
        <w:t>(Lind, John):14</w:t>
      </w:r>
      <w:r>
        <w:rPr>
          <w:rFonts w:ascii="宋体" w:eastAsia="宋体" w:hAnsi="宋体" w:cs="宋体"/>
          <w:b/>
          <w:color w:val="000000"/>
          <w:sz w:val="14"/>
        </w:rPr>
        <w:t>注</w:t>
      </w:r>
      <w:r w:rsidRPr="00E14246">
        <w:rPr>
          <w:rFonts w:ascii="宋体" w:eastAsia="宋体" w:hAnsi="宋体" w:cs="宋体"/>
          <w:b/>
          <w:color w:val="000000"/>
          <w:sz w:val="14"/>
          <w:lang w:val="fr-FR"/>
        </w:rPr>
        <w:t>,310</w:t>
      </w:r>
      <w:r>
        <w:rPr>
          <w:rFonts w:ascii="宋体" w:eastAsia="宋体" w:hAnsi="宋体" w:cs="宋体"/>
          <w:b/>
          <w:color w:val="000000"/>
          <w:sz w:val="14"/>
        </w:rPr>
        <w:t>注</w:t>
      </w:r>
    </w:p>
    <w:p w:rsidR="00D55C98" w:rsidRPr="00E14246" w:rsidRDefault="00E14246">
      <w:pPr>
        <w:autoSpaceDE w:val="0"/>
        <w:autoSpaceDN w:val="0"/>
        <w:spacing w:before="20" w:line="250" w:lineRule="atLeast"/>
        <w:ind w:left="480"/>
        <w:rPr>
          <w:sz w:val="16"/>
          <w:lang w:val="fr-FR"/>
        </w:rPr>
      </w:pPr>
      <w:r>
        <w:rPr>
          <w:rFonts w:ascii="宋体" w:eastAsia="宋体" w:hAnsi="宋体" w:cs="宋体"/>
          <w:b/>
          <w:color w:val="000000"/>
          <w:sz w:val="16"/>
        </w:rPr>
        <w:t>路易十四</w:t>
      </w:r>
      <w:r w:rsidRPr="00E14246">
        <w:rPr>
          <w:rFonts w:ascii="宋体" w:eastAsia="宋体" w:hAnsi="宋体" w:cs="宋体"/>
          <w:b/>
          <w:color w:val="000000"/>
          <w:sz w:val="16"/>
          <w:lang w:val="fr-FR"/>
        </w:rPr>
        <w:t>,</w:t>
      </w:r>
      <w:r>
        <w:rPr>
          <w:rFonts w:ascii="宋体" w:eastAsia="宋体" w:hAnsi="宋体" w:cs="宋体"/>
          <w:b/>
          <w:color w:val="000000"/>
          <w:sz w:val="16"/>
        </w:rPr>
        <w:t>法国国王</w:t>
      </w:r>
      <w:r w:rsidRPr="00E14246">
        <w:rPr>
          <w:rFonts w:ascii="宋体" w:eastAsia="宋体" w:hAnsi="宋体" w:cs="宋体"/>
          <w:b/>
          <w:color w:val="000000"/>
          <w:sz w:val="16"/>
          <w:lang w:val="fr-FR"/>
        </w:rPr>
        <w:t xml:space="preserve">(Louis XIV, King of </w:t>
      </w:r>
      <w:r w:rsidRPr="00E14246">
        <w:rPr>
          <w:rFonts w:ascii="宋体" w:eastAsia="宋体" w:hAnsi="宋体" w:cs="宋体"/>
          <w:b/>
          <w:color w:val="000000"/>
          <w:sz w:val="16"/>
          <w:lang w:val="fr-FR"/>
        </w:rPr>
        <w:t>France):132</w:t>
      </w:r>
      <w:r>
        <w:rPr>
          <w:rFonts w:ascii="宋体" w:eastAsia="宋体" w:hAnsi="宋体" w:cs="宋体"/>
          <w:b/>
          <w:color w:val="000000"/>
          <w:sz w:val="16"/>
        </w:rPr>
        <w:t>及注</w:t>
      </w:r>
      <w:r w:rsidRPr="00E14246">
        <w:rPr>
          <w:rFonts w:ascii="宋体" w:eastAsia="宋体" w:hAnsi="宋体" w:cs="宋体"/>
          <w:b/>
          <w:color w:val="000000"/>
          <w:sz w:val="16"/>
          <w:lang w:val="fr-FR"/>
        </w:rPr>
        <w:t>,282</w:t>
      </w:r>
      <w:r>
        <w:rPr>
          <w:rFonts w:ascii="宋体" w:eastAsia="宋体" w:hAnsi="宋体" w:cs="宋体"/>
          <w:b/>
          <w:color w:val="000000"/>
          <w:sz w:val="16"/>
        </w:rPr>
        <w:t>注</w:t>
      </w:r>
      <w:r w:rsidRPr="00E14246">
        <w:rPr>
          <w:rFonts w:ascii="宋体" w:eastAsia="宋体" w:hAnsi="宋体" w:cs="宋体"/>
          <w:b/>
          <w:color w:val="000000"/>
          <w:sz w:val="16"/>
          <w:lang w:val="fr-FR"/>
        </w:rPr>
        <w:t>,291</w:t>
      </w:r>
      <w:r>
        <w:rPr>
          <w:rFonts w:ascii="宋体" w:eastAsia="宋体" w:hAnsi="宋体" w:cs="宋体"/>
          <w:b/>
          <w:color w:val="000000"/>
          <w:sz w:val="16"/>
        </w:rPr>
        <w:t>注</w:t>
      </w:r>
      <w:r w:rsidRPr="00E14246">
        <w:rPr>
          <w:rFonts w:ascii="宋体" w:eastAsia="宋体" w:hAnsi="宋体" w:cs="宋体"/>
          <w:b/>
          <w:color w:val="000000"/>
          <w:sz w:val="16"/>
          <w:lang w:val="fr-FR"/>
        </w:rPr>
        <w:t>,296</w:t>
      </w:r>
      <w:r>
        <w:rPr>
          <w:rFonts w:ascii="宋体" w:eastAsia="宋体" w:hAnsi="宋体" w:cs="宋体"/>
          <w:b/>
          <w:color w:val="000000"/>
          <w:sz w:val="16"/>
        </w:rPr>
        <w:t>注</w:t>
      </w:r>
    </w:p>
    <w:p w:rsidR="00D55C98" w:rsidRPr="00E14246" w:rsidRDefault="00E14246">
      <w:pPr>
        <w:autoSpaceDE w:val="0"/>
        <w:autoSpaceDN w:val="0"/>
        <w:spacing w:before="80" w:line="220" w:lineRule="atLeast"/>
        <w:ind w:left="480"/>
        <w:rPr>
          <w:sz w:val="14"/>
          <w:lang w:val="fr-FR"/>
        </w:rPr>
      </w:pPr>
      <w:r>
        <w:rPr>
          <w:rFonts w:ascii="宋体" w:eastAsia="宋体" w:hAnsi="宋体" w:cs="宋体"/>
          <w:b/>
          <w:color w:val="000000"/>
          <w:sz w:val="14"/>
        </w:rPr>
        <w:t>雷利</w:t>
      </w:r>
      <w:r w:rsidRPr="00E14246">
        <w:rPr>
          <w:rFonts w:ascii="宋体" w:eastAsia="宋体" w:hAnsi="宋体" w:cs="宋体"/>
          <w:b/>
          <w:color w:val="000000"/>
          <w:sz w:val="14"/>
          <w:lang w:val="fr-FR"/>
        </w:rPr>
        <w:t>,</w:t>
      </w:r>
      <w:r>
        <w:rPr>
          <w:rFonts w:ascii="宋体" w:eastAsia="宋体" w:hAnsi="宋体" w:cs="宋体"/>
          <w:b/>
          <w:color w:val="000000"/>
          <w:sz w:val="14"/>
        </w:rPr>
        <w:t>沃尔特爵士</w:t>
      </w:r>
      <w:r w:rsidRPr="00E14246">
        <w:rPr>
          <w:rFonts w:ascii="宋体" w:eastAsia="宋体" w:hAnsi="宋体" w:cs="宋体"/>
          <w:b/>
          <w:color w:val="000000"/>
          <w:sz w:val="14"/>
          <w:lang w:val="fr-FR"/>
        </w:rPr>
        <w:t>(Raleigh, Sir Walter):30</w:t>
      </w:r>
      <w:r>
        <w:rPr>
          <w:rFonts w:ascii="宋体" w:eastAsia="宋体" w:hAnsi="宋体" w:cs="宋体"/>
          <w:b/>
          <w:color w:val="000000"/>
          <w:sz w:val="14"/>
        </w:rPr>
        <w:t>注</w:t>
      </w:r>
    </w:p>
    <w:p w:rsidR="00D55C98" w:rsidRPr="00E14246" w:rsidRDefault="00E14246">
      <w:pPr>
        <w:autoSpaceDE w:val="0"/>
        <w:autoSpaceDN w:val="0"/>
        <w:spacing w:before="40" w:line="220" w:lineRule="atLeast"/>
        <w:ind w:left="480"/>
        <w:rPr>
          <w:sz w:val="14"/>
          <w:lang w:val="fr-FR"/>
        </w:rPr>
      </w:pPr>
      <w:r>
        <w:rPr>
          <w:rFonts w:ascii="宋体" w:eastAsia="宋体" w:hAnsi="宋体" w:cs="宋体"/>
          <w:b/>
          <w:color w:val="000000"/>
          <w:sz w:val="14"/>
        </w:rPr>
        <w:t>罗马</w:t>
      </w:r>
      <w:r w:rsidRPr="00E14246">
        <w:rPr>
          <w:rFonts w:ascii="宋体" w:eastAsia="宋体" w:hAnsi="宋体" w:cs="宋体"/>
          <w:b/>
          <w:color w:val="000000"/>
          <w:sz w:val="14"/>
          <w:lang w:val="fr-FR"/>
        </w:rPr>
        <w:t>(Rome):82</w:t>
      </w:r>
      <w:r>
        <w:rPr>
          <w:rFonts w:ascii="宋体" w:eastAsia="宋体" w:hAnsi="宋体" w:cs="宋体"/>
          <w:b/>
          <w:color w:val="000000"/>
          <w:sz w:val="14"/>
        </w:rPr>
        <w:t>注</w:t>
      </w:r>
      <w:r w:rsidRPr="00E14246">
        <w:rPr>
          <w:rFonts w:ascii="宋体" w:eastAsia="宋体" w:hAnsi="宋体" w:cs="宋体"/>
          <w:b/>
          <w:color w:val="000000"/>
          <w:sz w:val="14"/>
          <w:lang w:val="fr-FR"/>
        </w:rPr>
        <w:t>,200</w:t>
      </w:r>
      <w:r>
        <w:rPr>
          <w:rFonts w:ascii="宋体" w:eastAsia="宋体" w:hAnsi="宋体" w:cs="宋体"/>
          <w:b/>
          <w:color w:val="000000"/>
          <w:sz w:val="14"/>
        </w:rPr>
        <w:t>注</w:t>
      </w:r>
    </w:p>
    <w:p w:rsidR="00D55C98" w:rsidRPr="00E14246" w:rsidRDefault="00E14246">
      <w:pPr>
        <w:autoSpaceDE w:val="0"/>
        <w:autoSpaceDN w:val="0"/>
        <w:spacing w:before="80" w:line="220" w:lineRule="atLeast"/>
        <w:ind w:left="480"/>
        <w:rPr>
          <w:sz w:val="14"/>
          <w:lang w:val="fr-FR"/>
        </w:rPr>
      </w:pPr>
      <w:r>
        <w:rPr>
          <w:rFonts w:ascii="宋体" w:eastAsia="宋体" w:hAnsi="宋体" w:cs="宋体"/>
          <w:b/>
          <w:color w:val="000000"/>
          <w:sz w:val="14"/>
        </w:rPr>
        <w:t>罗斯林伯爵</w:t>
      </w:r>
      <w:r w:rsidRPr="00E14246">
        <w:rPr>
          <w:rFonts w:ascii="宋体" w:eastAsia="宋体" w:hAnsi="宋体" w:cs="宋体"/>
          <w:b/>
          <w:color w:val="000000"/>
          <w:sz w:val="14"/>
          <w:lang w:val="fr-FR"/>
        </w:rPr>
        <w:t>(Rosslyn, Earl):</w:t>
      </w:r>
      <w:r>
        <w:rPr>
          <w:rFonts w:ascii="宋体" w:eastAsia="宋体" w:hAnsi="宋体" w:cs="宋体"/>
          <w:b/>
          <w:color w:val="000000"/>
          <w:sz w:val="14"/>
        </w:rPr>
        <w:t>见韦德伯恩</w:t>
      </w:r>
      <w:r w:rsidRPr="00E14246">
        <w:rPr>
          <w:rFonts w:ascii="宋体" w:eastAsia="宋体" w:hAnsi="宋体" w:cs="宋体"/>
          <w:b/>
          <w:color w:val="000000"/>
          <w:sz w:val="14"/>
          <w:lang w:val="fr-FR"/>
        </w:rPr>
        <w:t>,</w:t>
      </w:r>
      <w:r>
        <w:rPr>
          <w:rFonts w:ascii="宋体" w:eastAsia="宋体" w:hAnsi="宋体" w:cs="宋体"/>
          <w:b/>
          <w:color w:val="000000"/>
          <w:sz w:val="14"/>
        </w:rPr>
        <w:t>亚历山大条</w:t>
      </w:r>
    </w:p>
    <w:p w:rsidR="00D55C98" w:rsidRPr="00E14246" w:rsidRDefault="00E14246">
      <w:pPr>
        <w:autoSpaceDE w:val="0"/>
        <w:autoSpaceDN w:val="0"/>
        <w:spacing w:before="40" w:line="220" w:lineRule="atLeast"/>
        <w:ind w:left="480"/>
        <w:rPr>
          <w:sz w:val="14"/>
          <w:lang w:val="fr-FR"/>
        </w:rPr>
      </w:pPr>
      <w:r>
        <w:rPr>
          <w:rFonts w:ascii="宋体" w:eastAsia="宋体" w:hAnsi="宋体" w:cs="宋体"/>
          <w:b/>
          <w:color w:val="000000"/>
          <w:sz w:val="14"/>
        </w:rPr>
        <w:t>罗什富科</w:t>
      </w:r>
      <w:r w:rsidRPr="00E14246">
        <w:rPr>
          <w:rFonts w:ascii="宋体" w:eastAsia="宋体" w:hAnsi="宋体" w:cs="宋体"/>
          <w:b/>
          <w:color w:val="000000"/>
          <w:sz w:val="14"/>
          <w:lang w:val="fr-FR"/>
        </w:rPr>
        <w:t>,</w:t>
      </w:r>
      <w:r>
        <w:rPr>
          <w:rFonts w:ascii="宋体" w:eastAsia="宋体" w:hAnsi="宋体" w:cs="宋体"/>
          <w:b/>
          <w:color w:val="000000"/>
          <w:sz w:val="14"/>
        </w:rPr>
        <w:t>弗朗索瓦</w:t>
      </w:r>
      <w:r w:rsidRPr="00E14246">
        <w:rPr>
          <w:rFonts w:ascii="宋体" w:eastAsia="宋体" w:hAnsi="宋体" w:cs="宋体"/>
          <w:b/>
          <w:color w:val="000000"/>
          <w:sz w:val="14"/>
          <w:lang w:val="fr-FR"/>
        </w:rPr>
        <w:t>(Rochefoucauld,François),</w:t>
      </w:r>
      <w:r>
        <w:rPr>
          <w:rFonts w:ascii="宋体" w:eastAsia="宋体" w:hAnsi="宋体" w:cs="宋体"/>
          <w:b/>
          <w:color w:val="000000"/>
          <w:sz w:val="14"/>
        </w:rPr>
        <w:t>第六代罗什富科公爵</w:t>
      </w:r>
      <w:r w:rsidRPr="00E14246">
        <w:rPr>
          <w:rFonts w:ascii="宋体" w:eastAsia="宋体" w:hAnsi="宋体" w:cs="宋体"/>
          <w:b/>
          <w:color w:val="000000"/>
          <w:sz w:val="14"/>
          <w:lang w:val="fr-FR"/>
        </w:rPr>
        <w:t>:102</w:t>
      </w:r>
      <w:r>
        <w:rPr>
          <w:rFonts w:ascii="宋体" w:eastAsia="宋体" w:hAnsi="宋体" w:cs="宋体"/>
          <w:b/>
          <w:color w:val="000000"/>
          <w:sz w:val="14"/>
        </w:rPr>
        <w:t>注</w:t>
      </w:r>
      <w:r w:rsidRPr="00E14246">
        <w:rPr>
          <w:lang w:val="fr-FR"/>
        </w:rPr>
        <w:br w:type="page"/>
      </w:r>
    </w:p>
    <w:p w:rsidR="00D55C98" w:rsidRPr="00E14246" w:rsidRDefault="00E14246">
      <w:pPr>
        <w:autoSpaceDE w:val="0"/>
        <w:autoSpaceDN w:val="0"/>
        <w:spacing w:before="240" w:line="220" w:lineRule="atLeast"/>
        <w:ind w:left="20"/>
        <w:rPr>
          <w:sz w:val="14"/>
          <w:lang w:val="fr-FR"/>
        </w:rPr>
      </w:pPr>
      <w:r w:rsidRPr="00E14246">
        <w:rPr>
          <w:rFonts w:ascii="宋体" w:eastAsia="宋体" w:hAnsi="宋体" w:cs="宋体"/>
          <w:b/>
          <w:color w:val="000000"/>
          <w:sz w:val="14"/>
          <w:u w:val="single"/>
          <w:lang w:val="fr-FR"/>
        </w:rPr>
        <w:lastRenderedPageBreak/>
        <w:t xml:space="preserve">                          </w:t>
      </w:r>
      <w:r>
        <w:rPr>
          <w:rFonts w:ascii="宋体" w:eastAsia="宋体" w:hAnsi="宋体" w:cs="宋体"/>
          <w:b/>
          <w:color w:val="000000"/>
          <w:sz w:val="14"/>
          <w:u w:val="single"/>
        </w:rPr>
        <w:t>人名地名索引</w:t>
      </w:r>
      <w:r w:rsidRPr="00E14246">
        <w:rPr>
          <w:rFonts w:ascii="宋体" w:eastAsia="宋体" w:hAnsi="宋体" w:cs="宋体"/>
          <w:b/>
          <w:color w:val="000000"/>
          <w:sz w:val="14"/>
          <w:u w:val="single"/>
          <w:lang w:val="fr-FR"/>
        </w:rPr>
        <w:t xml:space="preserve">                      437 </w:t>
      </w:r>
    </w:p>
    <w:p w:rsidR="00D55C98" w:rsidRPr="00E14246" w:rsidRDefault="00E14246">
      <w:pPr>
        <w:autoSpaceDE w:val="0"/>
        <w:autoSpaceDN w:val="0"/>
        <w:spacing w:before="660" w:line="280" w:lineRule="atLeast"/>
        <w:ind w:left="2960"/>
        <w:rPr>
          <w:sz w:val="16"/>
          <w:lang w:val="fr-FR"/>
        </w:rPr>
      </w:pPr>
      <w:r w:rsidRPr="00E14246">
        <w:rPr>
          <w:rFonts w:ascii="宋体" w:eastAsia="宋体" w:hAnsi="宋体" w:cs="宋体"/>
          <w:b/>
          <w:color w:val="000000"/>
          <w:sz w:val="16"/>
          <w:lang w:val="fr-FR"/>
        </w:rPr>
        <w:t>M</w:t>
      </w:r>
    </w:p>
    <w:p w:rsidR="00D55C98" w:rsidRPr="00E14246" w:rsidRDefault="00E14246">
      <w:pPr>
        <w:autoSpaceDE w:val="0"/>
        <w:autoSpaceDN w:val="0"/>
        <w:spacing w:before="360" w:line="300" w:lineRule="atLeast"/>
        <w:ind w:left="20"/>
        <w:rPr>
          <w:sz w:val="17"/>
          <w:lang w:val="fr-FR"/>
        </w:rPr>
      </w:pPr>
      <w:r>
        <w:rPr>
          <w:rFonts w:ascii="宋体" w:eastAsia="宋体" w:hAnsi="宋体" w:cs="宋体"/>
          <w:b/>
          <w:color w:val="000000"/>
          <w:sz w:val="17"/>
        </w:rPr>
        <w:t>马塞尔</w:t>
      </w:r>
      <w:r w:rsidRPr="00E14246">
        <w:rPr>
          <w:rFonts w:ascii="宋体" w:eastAsia="宋体" w:hAnsi="宋体" w:cs="宋体"/>
          <w:b/>
          <w:color w:val="000000"/>
          <w:sz w:val="17"/>
          <w:lang w:val="fr-FR"/>
        </w:rPr>
        <w:t>(Marcel)(</w:t>
      </w:r>
      <w:r>
        <w:rPr>
          <w:rFonts w:ascii="宋体" w:eastAsia="宋体" w:hAnsi="宋体" w:cs="宋体"/>
          <w:b/>
          <w:color w:val="000000"/>
          <w:sz w:val="17"/>
        </w:rPr>
        <w:t>舞蹈大师</w:t>
      </w:r>
      <w:r w:rsidRPr="00E14246">
        <w:rPr>
          <w:rFonts w:ascii="宋体" w:eastAsia="宋体" w:hAnsi="宋体" w:cs="宋体"/>
          <w:b/>
          <w:color w:val="000000"/>
          <w:sz w:val="17"/>
          <w:lang w:val="fr-FR"/>
        </w:rPr>
        <w:t>):311</w:t>
      </w:r>
    </w:p>
    <w:p w:rsidR="00D55C98" w:rsidRPr="00E14246" w:rsidRDefault="00E14246">
      <w:pPr>
        <w:autoSpaceDE w:val="0"/>
        <w:autoSpaceDN w:val="0"/>
        <w:spacing w:before="40" w:line="220" w:lineRule="atLeast"/>
        <w:ind w:left="20"/>
        <w:rPr>
          <w:sz w:val="14"/>
          <w:lang w:val="fr-FR"/>
        </w:rPr>
      </w:pPr>
      <w:r>
        <w:rPr>
          <w:rFonts w:ascii="宋体" w:eastAsia="宋体" w:hAnsi="宋体" w:cs="宋体"/>
          <w:b/>
          <w:color w:val="000000"/>
          <w:sz w:val="14"/>
        </w:rPr>
        <w:t>马克</w:t>
      </w:r>
      <w:r w:rsidRPr="00E14246">
        <w:rPr>
          <w:rFonts w:ascii="宋体" w:eastAsia="宋体" w:hAnsi="宋体" w:cs="宋体"/>
          <w:b/>
          <w:color w:val="000000"/>
          <w:sz w:val="14"/>
          <w:lang w:val="fr-FR"/>
        </w:rPr>
        <w:t>·</w:t>
      </w:r>
      <w:r>
        <w:rPr>
          <w:rFonts w:ascii="宋体" w:eastAsia="宋体" w:hAnsi="宋体" w:cs="宋体"/>
          <w:b/>
          <w:color w:val="000000"/>
          <w:sz w:val="14"/>
        </w:rPr>
        <w:t>安东尼</w:t>
      </w:r>
      <w:r w:rsidRPr="00E14246">
        <w:rPr>
          <w:rFonts w:ascii="宋体" w:eastAsia="宋体" w:hAnsi="宋体" w:cs="宋体"/>
          <w:b/>
          <w:color w:val="000000"/>
          <w:sz w:val="14"/>
          <w:lang w:val="fr-FR"/>
        </w:rPr>
        <w:t>(Ma</w:t>
      </w:r>
      <w:r w:rsidRPr="00E14246">
        <w:rPr>
          <w:rFonts w:ascii="宋体" w:eastAsia="宋体" w:hAnsi="宋体" w:cs="宋体"/>
          <w:b/>
          <w:color w:val="000000"/>
          <w:sz w:val="14"/>
          <w:lang w:val="fr-FR"/>
        </w:rPr>
        <w:t>rk Antony):140</w:t>
      </w:r>
      <w:r>
        <w:rPr>
          <w:rFonts w:ascii="宋体" w:eastAsia="宋体" w:hAnsi="宋体" w:cs="宋体"/>
          <w:b/>
          <w:color w:val="000000"/>
          <w:sz w:val="14"/>
        </w:rPr>
        <w:t>注</w:t>
      </w:r>
    </w:p>
    <w:p w:rsidR="00D55C98" w:rsidRPr="00E14246" w:rsidRDefault="00E14246">
      <w:pPr>
        <w:autoSpaceDE w:val="0"/>
        <w:autoSpaceDN w:val="0"/>
        <w:spacing w:before="60" w:line="220" w:lineRule="atLeast"/>
        <w:ind w:left="20"/>
        <w:rPr>
          <w:sz w:val="14"/>
          <w:lang w:val="fr-FR"/>
        </w:rPr>
      </w:pPr>
      <w:r>
        <w:rPr>
          <w:rFonts w:ascii="宋体" w:eastAsia="宋体" w:hAnsi="宋体" w:cs="宋体"/>
          <w:b/>
          <w:color w:val="000000"/>
          <w:sz w:val="14"/>
        </w:rPr>
        <w:t>马略</w:t>
      </w:r>
      <w:r w:rsidRPr="00E14246">
        <w:rPr>
          <w:rFonts w:ascii="宋体" w:eastAsia="宋体" w:hAnsi="宋体" w:cs="宋体"/>
          <w:b/>
          <w:color w:val="000000"/>
          <w:sz w:val="14"/>
          <w:lang w:val="fr-FR"/>
        </w:rPr>
        <w:t>,</w:t>
      </w:r>
      <w:r>
        <w:rPr>
          <w:rFonts w:ascii="宋体" w:eastAsia="宋体" w:hAnsi="宋体" w:cs="宋体"/>
          <w:b/>
          <w:color w:val="000000"/>
          <w:sz w:val="14"/>
        </w:rPr>
        <w:t>盖尤斯</w:t>
      </w:r>
      <w:r w:rsidRPr="00E14246">
        <w:rPr>
          <w:rFonts w:ascii="宋体" w:eastAsia="宋体" w:hAnsi="宋体" w:cs="宋体"/>
          <w:b/>
          <w:color w:val="000000"/>
          <w:sz w:val="14"/>
          <w:lang w:val="fr-FR"/>
        </w:rPr>
        <w:t>(Marius, Gaius):140</w:t>
      </w:r>
      <w:r>
        <w:rPr>
          <w:rFonts w:ascii="宋体" w:eastAsia="宋体" w:hAnsi="宋体" w:cs="宋体"/>
          <w:b/>
          <w:color w:val="000000"/>
          <w:sz w:val="14"/>
        </w:rPr>
        <w:t>及注</w:t>
      </w:r>
    </w:p>
    <w:p w:rsidR="00D55C98" w:rsidRPr="00E14246" w:rsidRDefault="00E14246">
      <w:pPr>
        <w:autoSpaceDE w:val="0"/>
        <w:autoSpaceDN w:val="0"/>
        <w:spacing w:before="80" w:line="220" w:lineRule="atLeast"/>
        <w:ind w:left="20"/>
        <w:rPr>
          <w:sz w:val="14"/>
          <w:lang w:val="fr-FR"/>
        </w:rPr>
      </w:pPr>
      <w:r>
        <w:rPr>
          <w:rFonts w:ascii="宋体" w:eastAsia="宋体" w:hAnsi="宋体" w:cs="宋体"/>
          <w:b/>
          <w:color w:val="000000"/>
          <w:sz w:val="14"/>
        </w:rPr>
        <w:t>马萨诸塞</w:t>
      </w:r>
      <w:r w:rsidRPr="00E14246">
        <w:rPr>
          <w:rFonts w:ascii="宋体" w:eastAsia="宋体" w:hAnsi="宋体" w:cs="宋体"/>
          <w:b/>
          <w:color w:val="000000"/>
          <w:sz w:val="14"/>
          <w:lang w:val="fr-FR"/>
        </w:rPr>
        <w:t>(Massachusetts):310</w:t>
      </w:r>
      <w:r>
        <w:rPr>
          <w:rFonts w:ascii="宋体" w:eastAsia="宋体" w:hAnsi="宋体" w:cs="宋体"/>
          <w:b/>
          <w:color w:val="000000"/>
          <w:sz w:val="14"/>
        </w:rPr>
        <w:t>注</w:t>
      </w:r>
    </w:p>
    <w:p w:rsidR="00D55C98" w:rsidRPr="00E14246" w:rsidRDefault="00E14246">
      <w:pPr>
        <w:autoSpaceDE w:val="0"/>
        <w:autoSpaceDN w:val="0"/>
        <w:spacing w:before="60" w:line="220" w:lineRule="atLeast"/>
        <w:ind w:left="20"/>
        <w:rPr>
          <w:sz w:val="14"/>
          <w:lang w:val="fr-FR"/>
        </w:rPr>
      </w:pPr>
      <w:r>
        <w:rPr>
          <w:rFonts w:ascii="宋体" w:eastAsia="宋体" w:hAnsi="宋体" w:cs="宋体"/>
          <w:b/>
          <w:color w:val="000000"/>
          <w:sz w:val="14"/>
        </w:rPr>
        <w:t>马泽伊</w:t>
      </w:r>
      <w:r w:rsidRPr="00E14246">
        <w:rPr>
          <w:rFonts w:ascii="宋体" w:eastAsia="宋体" w:hAnsi="宋体" w:cs="宋体"/>
          <w:b/>
          <w:color w:val="000000"/>
          <w:sz w:val="14"/>
          <w:lang w:val="fr-FR"/>
        </w:rPr>
        <w:t>,</w:t>
      </w:r>
      <w:r>
        <w:rPr>
          <w:rFonts w:ascii="宋体" w:eastAsia="宋体" w:hAnsi="宋体" w:cs="宋体"/>
          <w:b/>
          <w:color w:val="000000"/>
          <w:sz w:val="14"/>
        </w:rPr>
        <w:t>菲利普</w:t>
      </w:r>
      <w:r w:rsidRPr="00E14246">
        <w:rPr>
          <w:rFonts w:ascii="宋体" w:eastAsia="宋体" w:hAnsi="宋体" w:cs="宋体"/>
          <w:b/>
          <w:color w:val="000000"/>
          <w:sz w:val="14"/>
          <w:lang w:val="fr-FR"/>
        </w:rPr>
        <w:t>(Mazzei, Philip):309</w:t>
      </w:r>
      <w:r>
        <w:rPr>
          <w:rFonts w:ascii="宋体" w:eastAsia="宋体" w:hAnsi="宋体" w:cs="宋体"/>
          <w:b/>
          <w:color w:val="000000"/>
          <w:sz w:val="14"/>
        </w:rPr>
        <w:t>注</w:t>
      </w:r>
    </w:p>
    <w:p w:rsidR="00D55C98" w:rsidRPr="00E14246" w:rsidRDefault="00E14246">
      <w:pPr>
        <w:autoSpaceDE w:val="0"/>
        <w:autoSpaceDN w:val="0"/>
        <w:spacing w:line="270" w:lineRule="atLeast"/>
        <w:ind w:left="20" w:right="280"/>
        <w:rPr>
          <w:sz w:val="14"/>
          <w:lang w:val="fr-FR"/>
        </w:rPr>
      </w:pPr>
      <w:r>
        <w:rPr>
          <w:rFonts w:ascii="宋体" w:eastAsia="宋体" w:hAnsi="宋体" w:cs="宋体"/>
          <w:b/>
          <w:color w:val="000000"/>
          <w:sz w:val="14"/>
        </w:rPr>
        <w:t>玛丽亚</w:t>
      </w:r>
      <w:r w:rsidRPr="00E14246">
        <w:rPr>
          <w:rFonts w:ascii="宋体" w:eastAsia="宋体" w:hAnsi="宋体" w:cs="宋体"/>
          <w:b/>
          <w:color w:val="000000"/>
          <w:sz w:val="14"/>
          <w:lang w:val="fr-FR"/>
        </w:rPr>
        <w:t>·</w:t>
      </w:r>
      <w:r>
        <w:rPr>
          <w:rFonts w:ascii="宋体" w:eastAsia="宋体" w:hAnsi="宋体" w:cs="宋体"/>
          <w:b/>
          <w:color w:val="000000"/>
          <w:sz w:val="14"/>
        </w:rPr>
        <w:t>特雷西亚</w:t>
      </w:r>
      <w:r w:rsidRPr="00E14246">
        <w:rPr>
          <w:rFonts w:ascii="宋体" w:eastAsia="宋体" w:hAnsi="宋体" w:cs="宋体"/>
          <w:b/>
          <w:color w:val="000000"/>
          <w:sz w:val="14"/>
          <w:lang w:val="fr-FR"/>
        </w:rPr>
        <w:t>,</w:t>
      </w:r>
      <w:r>
        <w:rPr>
          <w:rFonts w:ascii="宋体" w:eastAsia="宋体" w:hAnsi="宋体" w:cs="宋体"/>
          <w:b/>
          <w:color w:val="000000"/>
          <w:sz w:val="14"/>
        </w:rPr>
        <w:t>奥地利女皇、皇后</w:t>
      </w:r>
      <w:r w:rsidRPr="00E14246">
        <w:rPr>
          <w:rFonts w:ascii="宋体" w:eastAsia="宋体" w:hAnsi="宋体" w:cs="宋体"/>
          <w:b/>
          <w:color w:val="000000"/>
          <w:sz w:val="14"/>
          <w:lang w:val="fr-FR"/>
        </w:rPr>
        <w:t>(Maria Theresa, Empress-Queen of Austri-a):306</w:t>
      </w:r>
      <w:r>
        <w:rPr>
          <w:rFonts w:ascii="宋体" w:eastAsia="宋体" w:hAnsi="宋体" w:cs="宋体"/>
          <w:b/>
          <w:color w:val="000000"/>
          <w:sz w:val="14"/>
        </w:rPr>
        <w:t>及注</w:t>
      </w:r>
    </w:p>
    <w:p w:rsidR="00D55C98" w:rsidRPr="00E14246" w:rsidRDefault="00E14246">
      <w:pPr>
        <w:autoSpaceDE w:val="0"/>
        <w:autoSpaceDN w:val="0"/>
        <w:spacing w:before="60" w:line="220" w:lineRule="atLeast"/>
        <w:ind w:left="20"/>
        <w:rPr>
          <w:sz w:val="14"/>
          <w:lang w:val="fr-FR"/>
        </w:rPr>
      </w:pPr>
      <w:r>
        <w:rPr>
          <w:rFonts w:ascii="宋体" w:eastAsia="宋体" w:hAnsi="宋体" w:cs="宋体"/>
          <w:b/>
          <w:color w:val="000000"/>
          <w:sz w:val="14"/>
        </w:rPr>
        <w:t>曼德维尔</w:t>
      </w:r>
      <w:r w:rsidRPr="00E14246">
        <w:rPr>
          <w:rFonts w:ascii="宋体" w:eastAsia="宋体" w:hAnsi="宋体" w:cs="宋体"/>
          <w:b/>
          <w:color w:val="000000"/>
          <w:sz w:val="14"/>
          <w:lang w:val="fr-FR"/>
        </w:rPr>
        <w:t>，</w:t>
      </w:r>
      <w:r>
        <w:rPr>
          <w:rFonts w:ascii="宋体" w:eastAsia="宋体" w:hAnsi="宋体" w:cs="宋体"/>
          <w:b/>
          <w:color w:val="000000"/>
          <w:sz w:val="14"/>
        </w:rPr>
        <w:t>伯纳德</w:t>
      </w:r>
      <w:r w:rsidRPr="00E14246">
        <w:rPr>
          <w:rFonts w:ascii="宋体" w:eastAsia="宋体" w:hAnsi="宋体" w:cs="宋体"/>
          <w:b/>
          <w:color w:val="000000"/>
          <w:sz w:val="14"/>
          <w:lang w:val="fr-FR"/>
        </w:rPr>
        <w:t>：</w:t>
      </w:r>
      <w:r w:rsidRPr="00E14246">
        <w:rPr>
          <w:rFonts w:ascii="宋体" w:eastAsia="宋体" w:hAnsi="宋体" w:cs="宋体"/>
          <w:b/>
          <w:color w:val="000000"/>
          <w:sz w:val="14"/>
          <w:lang w:val="fr-FR"/>
        </w:rPr>
        <w:t>102</w:t>
      </w:r>
      <w:r>
        <w:rPr>
          <w:rFonts w:ascii="宋体" w:eastAsia="宋体" w:hAnsi="宋体" w:cs="宋体"/>
          <w:b/>
          <w:color w:val="000000"/>
          <w:sz w:val="14"/>
        </w:rPr>
        <w:t>注</w:t>
      </w:r>
    </w:p>
    <w:p w:rsidR="00D55C98" w:rsidRPr="00E14246" w:rsidRDefault="00E14246">
      <w:pPr>
        <w:autoSpaceDE w:val="0"/>
        <w:autoSpaceDN w:val="0"/>
        <w:spacing w:before="80" w:line="220" w:lineRule="atLeast"/>
        <w:ind w:left="20"/>
        <w:rPr>
          <w:sz w:val="14"/>
          <w:lang w:val="fr-FR"/>
        </w:rPr>
      </w:pPr>
      <w:r>
        <w:rPr>
          <w:rFonts w:ascii="宋体" w:eastAsia="宋体" w:hAnsi="宋体" w:cs="宋体"/>
          <w:b/>
          <w:color w:val="000000"/>
          <w:sz w:val="14"/>
        </w:rPr>
        <w:t>孟德斯鸠</w:t>
      </w:r>
      <w:r w:rsidRPr="00E14246">
        <w:rPr>
          <w:rFonts w:ascii="宋体" w:eastAsia="宋体" w:hAnsi="宋体" w:cs="宋体"/>
          <w:b/>
          <w:color w:val="000000"/>
          <w:sz w:val="14"/>
          <w:lang w:val="fr-FR"/>
        </w:rPr>
        <w:t>(Montesquieu):168</w:t>
      </w:r>
      <w:r>
        <w:rPr>
          <w:rFonts w:ascii="宋体" w:eastAsia="宋体" w:hAnsi="宋体" w:cs="宋体"/>
          <w:b/>
          <w:color w:val="000000"/>
          <w:sz w:val="14"/>
        </w:rPr>
        <w:t>注</w:t>
      </w:r>
      <w:r w:rsidRPr="00E14246">
        <w:rPr>
          <w:rFonts w:ascii="宋体" w:eastAsia="宋体" w:hAnsi="宋体" w:cs="宋体"/>
          <w:b/>
          <w:color w:val="000000"/>
          <w:sz w:val="14"/>
          <w:lang w:val="fr-FR"/>
        </w:rPr>
        <w:t>,172</w:t>
      </w:r>
      <w:r>
        <w:rPr>
          <w:rFonts w:ascii="宋体" w:eastAsia="宋体" w:hAnsi="宋体" w:cs="宋体"/>
          <w:b/>
          <w:color w:val="000000"/>
          <w:sz w:val="14"/>
        </w:rPr>
        <w:t>注</w:t>
      </w:r>
      <w:r w:rsidRPr="00E14246">
        <w:rPr>
          <w:rFonts w:ascii="宋体" w:eastAsia="宋体" w:hAnsi="宋体" w:cs="宋体"/>
          <w:b/>
          <w:color w:val="000000"/>
          <w:sz w:val="14"/>
          <w:lang w:val="fr-FR"/>
        </w:rPr>
        <w:t>,178,198</w:t>
      </w:r>
      <w:r>
        <w:rPr>
          <w:rFonts w:ascii="宋体" w:eastAsia="宋体" w:hAnsi="宋体" w:cs="宋体"/>
          <w:b/>
          <w:color w:val="000000"/>
          <w:sz w:val="14"/>
        </w:rPr>
        <w:t>注</w:t>
      </w:r>
    </w:p>
    <w:p w:rsidR="00D55C98" w:rsidRPr="00E14246" w:rsidRDefault="00E14246">
      <w:pPr>
        <w:autoSpaceDE w:val="0"/>
        <w:autoSpaceDN w:val="0"/>
        <w:spacing w:before="80" w:line="220" w:lineRule="atLeast"/>
        <w:ind w:left="20"/>
        <w:rPr>
          <w:sz w:val="14"/>
          <w:lang w:val="fr-FR"/>
        </w:rPr>
      </w:pPr>
      <w:r>
        <w:rPr>
          <w:rFonts w:ascii="宋体" w:eastAsia="宋体" w:hAnsi="宋体" w:cs="宋体"/>
          <w:b/>
          <w:color w:val="000000"/>
          <w:sz w:val="14"/>
        </w:rPr>
        <w:t>孟加拉</w:t>
      </w:r>
      <w:r w:rsidRPr="00E14246">
        <w:rPr>
          <w:rFonts w:ascii="宋体" w:eastAsia="宋体" w:hAnsi="宋体" w:cs="宋体"/>
          <w:b/>
          <w:color w:val="000000"/>
          <w:sz w:val="14"/>
          <w:lang w:val="fr-FR"/>
        </w:rPr>
        <w:t>(Bengal):21</w:t>
      </w:r>
      <w:r>
        <w:rPr>
          <w:rFonts w:ascii="宋体" w:eastAsia="宋体" w:hAnsi="宋体" w:cs="宋体"/>
          <w:b/>
          <w:color w:val="000000"/>
          <w:sz w:val="14"/>
        </w:rPr>
        <w:t>注</w:t>
      </w:r>
      <w:r w:rsidRPr="00E14246">
        <w:rPr>
          <w:rFonts w:ascii="宋体" w:eastAsia="宋体" w:hAnsi="宋体" w:cs="宋体"/>
          <w:b/>
          <w:color w:val="000000"/>
          <w:sz w:val="14"/>
          <w:lang w:val="fr-FR"/>
        </w:rPr>
        <w:t>(22——23)</w:t>
      </w:r>
    </w:p>
    <w:p w:rsidR="00D55C98" w:rsidRPr="00E14246" w:rsidRDefault="00E14246">
      <w:pPr>
        <w:autoSpaceDE w:val="0"/>
        <w:autoSpaceDN w:val="0"/>
        <w:spacing w:before="20" w:line="280" w:lineRule="atLeast"/>
        <w:ind w:left="20"/>
        <w:rPr>
          <w:sz w:val="17"/>
          <w:lang w:val="fr-FR"/>
        </w:rPr>
      </w:pPr>
      <w:r>
        <w:rPr>
          <w:rFonts w:ascii="宋体" w:eastAsia="宋体" w:hAnsi="宋体" w:cs="宋体"/>
          <w:b/>
          <w:color w:val="000000"/>
          <w:sz w:val="17"/>
        </w:rPr>
        <w:t>摩尔西略</w:t>
      </w:r>
      <w:r w:rsidRPr="00E14246">
        <w:rPr>
          <w:rFonts w:ascii="宋体" w:eastAsia="宋体" w:hAnsi="宋体" w:cs="宋体"/>
          <w:b/>
          <w:color w:val="000000"/>
          <w:sz w:val="17"/>
          <w:lang w:val="fr-FR"/>
        </w:rPr>
        <w:t>,</w:t>
      </w:r>
      <w:r>
        <w:rPr>
          <w:rFonts w:ascii="宋体" w:eastAsia="宋体" w:hAnsi="宋体" w:cs="宋体"/>
          <w:b/>
          <w:color w:val="000000"/>
          <w:sz w:val="17"/>
        </w:rPr>
        <w:t>塞巴斯蒂安</w:t>
      </w:r>
      <w:r w:rsidRPr="00E14246">
        <w:rPr>
          <w:rFonts w:ascii="宋体" w:eastAsia="宋体" w:hAnsi="宋体" w:cs="宋体"/>
          <w:b/>
          <w:color w:val="000000"/>
          <w:sz w:val="17"/>
          <w:lang w:val="fr-FR"/>
        </w:rPr>
        <w:t>·</w:t>
      </w:r>
      <w:r>
        <w:rPr>
          <w:rFonts w:ascii="宋体" w:eastAsia="宋体" w:hAnsi="宋体" w:cs="宋体"/>
          <w:b/>
          <w:color w:val="000000"/>
          <w:sz w:val="17"/>
        </w:rPr>
        <w:t>福克斯</w:t>
      </w:r>
      <w:r w:rsidRPr="00E14246">
        <w:rPr>
          <w:rFonts w:ascii="宋体" w:eastAsia="宋体" w:hAnsi="宋体" w:cs="宋体"/>
          <w:b/>
          <w:color w:val="000000"/>
          <w:sz w:val="17"/>
          <w:lang w:val="fr-FR"/>
        </w:rPr>
        <w:t>(Morzilius, Sebastian Fox):146</w:t>
      </w:r>
      <w:r>
        <w:rPr>
          <w:rFonts w:ascii="宋体" w:eastAsia="宋体" w:hAnsi="宋体" w:cs="宋体"/>
          <w:b/>
          <w:color w:val="000000"/>
          <w:sz w:val="17"/>
        </w:rPr>
        <w:t>注</w:t>
      </w:r>
    </w:p>
    <w:p w:rsidR="00D55C98" w:rsidRPr="00E14246" w:rsidRDefault="00E14246">
      <w:pPr>
        <w:autoSpaceDE w:val="0"/>
        <w:autoSpaceDN w:val="0"/>
        <w:spacing w:before="20" w:line="220" w:lineRule="atLeast"/>
        <w:ind w:left="20"/>
        <w:rPr>
          <w:sz w:val="14"/>
          <w:lang w:val="fr-FR"/>
        </w:rPr>
      </w:pPr>
      <w:r>
        <w:rPr>
          <w:rFonts w:ascii="宋体" w:eastAsia="宋体" w:hAnsi="宋体" w:cs="宋体"/>
          <w:b/>
          <w:color w:val="000000"/>
          <w:sz w:val="14"/>
        </w:rPr>
        <w:t>摩洛哥</w:t>
      </w:r>
      <w:r w:rsidRPr="00E14246">
        <w:rPr>
          <w:rFonts w:ascii="宋体" w:eastAsia="宋体" w:hAnsi="宋体" w:cs="宋体"/>
          <w:b/>
          <w:color w:val="000000"/>
          <w:sz w:val="14"/>
          <w:lang w:val="fr-FR"/>
        </w:rPr>
        <w:t>(Morocco):140</w:t>
      </w:r>
      <w:r>
        <w:rPr>
          <w:rFonts w:ascii="宋体" w:eastAsia="宋体" w:hAnsi="宋体" w:cs="宋体"/>
          <w:b/>
          <w:color w:val="000000"/>
          <w:sz w:val="14"/>
        </w:rPr>
        <w:t>及注</w:t>
      </w:r>
    </w:p>
    <w:p w:rsidR="00D55C98" w:rsidRPr="00E14246" w:rsidRDefault="00E14246">
      <w:pPr>
        <w:autoSpaceDE w:val="0"/>
        <w:autoSpaceDN w:val="0"/>
        <w:spacing w:before="20" w:line="300" w:lineRule="atLeast"/>
        <w:ind w:left="20"/>
        <w:rPr>
          <w:sz w:val="16"/>
          <w:lang w:val="fr-FR"/>
        </w:rPr>
      </w:pPr>
      <w:r>
        <w:rPr>
          <w:rFonts w:ascii="宋体" w:eastAsia="宋体" w:hAnsi="宋体" w:cs="宋体"/>
          <w:b/>
          <w:color w:val="000000"/>
          <w:sz w:val="16"/>
        </w:rPr>
        <w:t>莫雷莱</w:t>
      </w:r>
      <w:r w:rsidRPr="00E14246">
        <w:rPr>
          <w:rFonts w:ascii="宋体" w:eastAsia="宋体" w:hAnsi="宋体" w:cs="宋体"/>
          <w:b/>
          <w:color w:val="000000"/>
          <w:sz w:val="16"/>
          <w:lang w:val="fr-FR"/>
        </w:rPr>
        <w:t>,</w:t>
      </w:r>
      <w:r>
        <w:rPr>
          <w:rFonts w:ascii="宋体" w:eastAsia="宋体" w:hAnsi="宋体" w:cs="宋体"/>
          <w:b/>
          <w:color w:val="000000"/>
          <w:sz w:val="16"/>
        </w:rPr>
        <w:t>安德烈</w:t>
      </w:r>
      <w:r w:rsidRPr="00E14246">
        <w:rPr>
          <w:rFonts w:ascii="宋体" w:eastAsia="宋体" w:hAnsi="宋体" w:cs="宋体"/>
          <w:b/>
          <w:color w:val="000000"/>
          <w:sz w:val="16"/>
          <w:lang w:val="fr-FR"/>
        </w:rPr>
        <w:t>(Morellet, André):166</w:t>
      </w:r>
      <w:r>
        <w:rPr>
          <w:rFonts w:ascii="宋体" w:eastAsia="宋体" w:hAnsi="宋体" w:cs="宋体"/>
          <w:b/>
          <w:color w:val="000000"/>
          <w:sz w:val="16"/>
        </w:rPr>
        <w:t>注</w:t>
      </w:r>
    </w:p>
    <w:p w:rsidR="00D55C98" w:rsidRPr="00E14246" w:rsidRDefault="00E14246">
      <w:pPr>
        <w:autoSpaceDE w:val="0"/>
        <w:autoSpaceDN w:val="0"/>
        <w:spacing w:before="20" w:line="220" w:lineRule="atLeast"/>
        <w:ind w:left="20"/>
        <w:rPr>
          <w:sz w:val="14"/>
          <w:lang w:val="fr-FR"/>
        </w:rPr>
      </w:pPr>
      <w:r>
        <w:rPr>
          <w:rFonts w:ascii="宋体" w:eastAsia="宋体" w:hAnsi="宋体" w:cs="宋体"/>
          <w:b/>
          <w:color w:val="000000"/>
          <w:sz w:val="14"/>
        </w:rPr>
        <w:t>穆罕默德</w:t>
      </w:r>
      <w:r w:rsidRPr="00E14246">
        <w:rPr>
          <w:rFonts w:ascii="宋体" w:eastAsia="宋体" w:hAnsi="宋体" w:cs="宋体"/>
          <w:b/>
          <w:color w:val="000000"/>
          <w:sz w:val="14"/>
          <w:lang w:val="fr-FR"/>
        </w:rPr>
        <w:t>,</w:t>
      </w:r>
      <w:r>
        <w:rPr>
          <w:rFonts w:ascii="宋体" w:eastAsia="宋体" w:hAnsi="宋体" w:cs="宋体"/>
          <w:b/>
          <w:color w:val="000000"/>
          <w:sz w:val="14"/>
        </w:rPr>
        <w:t>穆莱</w:t>
      </w:r>
      <w:r w:rsidRPr="00E14246">
        <w:rPr>
          <w:rFonts w:ascii="宋体" w:eastAsia="宋体" w:hAnsi="宋体" w:cs="宋体"/>
          <w:b/>
          <w:color w:val="000000"/>
          <w:sz w:val="14"/>
          <w:lang w:val="fr-FR"/>
        </w:rPr>
        <w:t>(Mohammed, Moulay):140</w:t>
      </w:r>
      <w:r>
        <w:rPr>
          <w:rFonts w:ascii="宋体" w:eastAsia="宋体" w:hAnsi="宋体" w:cs="宋体"/>
          <w:b/>
          <w:color w:val="000000"/>
          <w:sz w:val="14"/>
        </w:rPr>
        <w:t>及注</w:t>
      </w:r>
    </w:p>
    <w:p w:rsidR="00D55C98" w:rsidRPr="00E14246" w:rsidRDefault="00E14246">
      <w:pPr>
        <w:autoSpaceDE w:val="0"/>
        <w:autoSpaceDN w:val="0"/>
        <w:spacing w:before="80" w:line="220" w:lineRule="atLeast"/>
        <w:ind w:left="20"/>
        <w:rPr>
          <w:sz w:val="14"/>
          <w:lang w:val="fr-FR"/>
        </w:rPr>
      </w:pPr>
      <w:r>
        <w:rPr>
          <w:rFonts w:ascii="宋体" w:eastAsia="宋体" w:hAnsi="宋体" w:cs="宋体"/>
          <w:b/>
          <w:color w:val="000000"/>
          <w:sz w:val="14"/>
        </w:rPr>
        <w:t>穆勒</w:t>
      </w:r>
      <w:r w:rsidRPr="00E14246">
        <w:rPr>
          <w:rFonts w:ascii="宋体" w:eastAsia="宋体" w:hAnsi="宋体" w:cs="宋体"/>
          <w:b/>
          <w:color w:val="000000"/>
          <w:sz w:val="14"/>
          <w:lang w:val="fr-FR"/>
        </w:rPr>
        <w:t>,</w:t>
      </w:r>
      <w:r>
        <w:rPr>
          <w:rFonts w:ascii="宋体" w:eastAsia="宋体" w:hAnsi="宋体" w:cs="宋体"/>
          <w:b/>
          <w:color w:val="000000"/>
          <w:sz w:val="14"/>
        </w:rPr>
        <w:t>詹姆斯</w:t>
      </w:r>
      <w:r w:rsidRPr="00E14246">
        <w:rPr>
          <w:rFonts w:ascii="宋体" w:eastAsia="宋体" w:hAnsi="宋体" w:cs="宋体"/>
          <w:b/>
          <w:color w:val="000000"/>
          <w:sz w:val="14"/>
          <w:lang w:val="fr-FR"/>
        </w:rPr>
        <w:t xml:space="preserve">(Mill, James):21 </w:t>
      </w:r>
      <w:r>
        <w:rPr>
          <w:rFonts w:ascii="宋体" w:eastAsia="宋体" w:hAnsi="宋体" w:cs="宋体"/>
          <w:b/>
          <w:color w:val="000000"/>
          <w:sz w:val="14"/>
        </w:rPr>
        <w:t>注</w:t>
      </w:r>
      <w:r w:rsidRPr="00E14246">
        <w:rPr>
          <w:rFonts w:ascii="宋体" w:eastAsia="宋体" w:hAnsi="宋体" w:cs="宋体"/>
          <w:b/>
          <w:color w:val="000000"/>
          <w:sz w:val="14"/>
          <w:lang w:val="fr-FR"/>
        </w:rPr>
        <w:t>(23),119</w:t>
      </w:r>
      <w:r>
        <w:rPr>
          <w:rFonts w:ascii="宋体" w:eastAsia="宋体" w:hAnsi="宋体" w:cs="宋体"/>
          <w:b/>
          <w:color w:val="000000"/>
          <w:sz w:val="14"/>
        </w:rPr>
        <w:t>注</w:t>
      </w:r>
    </w:p>
    <w:p w:rsidR="00D55C98" w:rsidRPr="00E14246" w:rsidRDefault="00E14246">
      <w:pPr>
        <w:autoSpaceDE w:val="0"/>
        <w:autoSpaceDN w:val="0"/>
        <w:spacing w:before="420" w:line="280" w:lineRule="atLeast"/>
        <w:ind w:left="2960"/>
        <w:rPr>
          <w:sz w:val="16"/>
          <w:lang w:val="fr-FR"/>
        </w:rPr>
      </w:pPr>
      <w:r w:rsidRPr="00E14246">
        <w:rPr>
          <w:rFonts w:ascii="宋体" w:eastAsia="宋体" w:hAnsi="宋体" w:cs="宋体"/>
          <w:b/>
          <w:color w:val="000000"/>
          <w:sz w:val="16"/>
          <w:lang w:val="fr-FR"/>
        </w:rPr>
        <w:t>N</w:t>
      </w:r>
    </w:p>
    <w:p w:rsidR="00D55C98" w:rsidRPr="00E14246" w:rsidRDefault="00E14246">
      <w:pPr>
        <w:autoSpaceDE w:val="0"/>
        <w:autoSpaceDN w:val="0"/>
        <w:spacing w:before="360" w:line="300" w:lineRule="atLeast"/>
        <w:ind w:left="20"/>
        <w:rPr>
          <w:sz w:val="16"/>
          <w:lang w:val="fr-FR"/>
        </w:rPr>
      </w:pPr>
      <w:r>
        <w:rPr>
          <w:rFonts w:ascii="宋体" w:eastAsia="宋体" w:hAnsi="宋体" w:cs="宋体"/>
          <w:b/>
          <w:color w:val="000000"/>
          <w:sz w:val="16"/>
        </w:rPr>
        <w:t>拿破仑</w:t>
      </w:r>
      <w:r w:rsidRPr="00E14246">
        <w:rPr>
          <w:rFonts w:ascii="宋体" w:eastAsia="宋体" w:hAnsi="宋体" w:cs="宋体"/>
          <w:b/>
          <w:color w:val="000000"/>
          <w:sz w:val="16"/>
          <w:lang w:val="fr-FR"/>
        </w:rPr>
        <w:t>·</w:t>
      </w:r>
      <w:r>
        <w:rPr>
          <w:rFonts w:ascii="宋体" w:eastAsia="宋体" w:hAnsi="宋体" w:cs="宋体"/>
          <w:b/>
          <w:color w:val="000000"/>
          <w:sz w:val="16"/>
        </w:rPr>
        <w:t>波拿巴</w:t>
      </w:r>
      <w:r w:rsidRPr="00E14246">
        <w:rPr>
          <w:rFonts w:ascii="宋体" w:eastAsia="宋体" w:hAnsi="宋体" w:cs="宋体"/>
          <w:b/>
          <w:color w:val="000000"/>
          <w:sz w:val="16"/>
          <w:lang w:val="fr-FR"/>
        </w:rPr>
        <w:t>(Napoleon Bonaparte):166</w:t>
      </w:r>
      <w:r>
        <w:rPr>
          <w:rFonts w:ascii="宋体" w:eastAsia="宋体" w:hAnsi="宋体" w:cs="宋体"/>
          <w:b/>
          <w:color w:val="000000"/>
          <w:sz w:val="16"/>
        </w:rPr>
        <w:t>注</w:t>
      </w:r>
    </w:p>
    <w:p w:rsidR="00D55C98" w:rsidRPr="00E14246" w:rsidRDefault="00E14246">
      <w:pPr>
        <w:autoSpaceDE w:val="0"/>
        <w:autoSpaceDN w:val="0"/>
        <w:spacing w:before="380" w:line="280" w:lineRule="atLeast"/>
        <w:ind w:left="2960"/>
        <w:rPr>
          <w:sz w:val="16"/>
          <w:lang w:val="fr-FR"/>
        </w:rPr>
      </w:pPr>
      <w:r w:rsidRPr="00E14246">
        <w:rPr>
          <w:rFonts w:ascii="宋体" w:eastAsia="宋体" w:hAnsi="宋体" w:cs="宋体"/>
          <w:b/>
          <w:color w:val="000000"/>
          <w:sz w:val="16"/>
          <w:lang w:val="fr-FR"/>
        </w:rPr>
        <w:t>P</w:t>
      </w:r>
    </w:p>
    <w:p w:rsidR="00D55C98" w:rsidRPr="00E14246" w:rsidRDefault="00E14246">
      <w:pPr>
        <w:autoSpaceDE w:val="0"/>
        <w:autoSpaceDN w:val="0"/>
        <w:spacing w:before="380" w:line="300" w:lineRule="atLeast"/>
        <w:ind w:left="20"/>
        <w:rPr>
          <w:sz w:val="18"/>
          <w:lang w:val="fr-FR"/>
        </w:rPr>
      </w:pPr>
      <w:r>
        <w:rPr>
          <w:rFonts w:ascii="宋体" w:eastAsia="宋体" w:hAnsi="宋体" w:cs="宋体"/>
          <w:b/>
          <w:color w:val="000000"/>
          <w:sz w:val="18"/>
        </w:rPr>
        <w:t>潘诺尼亚</w:t>
      </w:r>
      <w:r w:rsidRPr="00E14246">
        <w:rPr>
          <w:rFonts w:ascii="宋体" w:eastAsia="宋体" w:hAnsi="宋体" w:cs="宋体"/>
          <w:b/>
          <w:color w:val="000000"/>
          <w:sz w:val="18"/>
          <w:lang w:val="fr-FR"/>
        </w:rPr>
        <w:t>(Pannonia):63</w:t>
      </w:r>
      <w:r>
        <w:rPr>
          <w:rFonts w:ascii="宋体" w:eastAsia="宋体" w:hAnsi="宋体" w:cs="宋体"/>
          <w:b/>
          <w:color w:val="000000"/>
          <w:sz w:val="18"/>
        </w:rPr>
        <w:t>注</w:t>
      </w:r>
    </w:p>
    <w:p w:rsidR="00D55C98" w:rsidRPr="00E14246" w:rsidRDefault="00E14246">
      <w:pPr>
        <w:autoSpaceDE w:val="0"/>
        <w:autoSpaceDN w:val="0"/>
        <w:spacing w:before="20" w:line="260" w:lineRule="atLeast"/>
        <w:ind w:left="20"/>
        <w:rPr>
          <w:sz w:val="16"/>
          <w:lang w:val="fr-FR"/>
        </w:rPr>
      </w:pPr>
      <w:r>
        <w:rPr>
          <w:rFonts w:ascii="宋体" w:eastAsia="宋体" w:hAnsi="宋体" w:cs="宋体"/>
          <w:b/>
          <w:color w:val="000000"/>
          <w:sz w:val="16"/>
        </w:rPr>
        <w:t>庞巴尔侯爵</w:t>
      </w:r>
      <w:r w:rsidRPr="00E14246">
        <w:rPr>
          <w:rFonts w:ascii="宋体" w:eastAsia="宋体" w:hAnsi="宋体" w:cs="宋体"/>
          <w:b/>
          <w:color w:val="000000"/>
          <w:sz w:val="16"/>
          <w:lang w:val="fr-FR"/>
        </w:rPr>
        <w:t>,</w:t>
      </w:r>
      <w:r>
        <w:rPr>
          <w:rFonts w:ascii="宋体" w:eastAsia="宋体" w:hAnsi="宋体" w:cs="宋体"/>
          <w:b/>
          <w:color w:val="000000"/>
          <w:sz w:val="16"/>
        </w:rPr>
        <w:t>德</w:t>
      </w:r>
      <w:r w:rsidRPr="00E14246">
        <w:rPr>
          <w:rFonts w:ascii="宋体" w:eastAsia="宋体" w:hAnsi="宋体" w:cs="宋体"/>
          <w:b/>
          <w:color w:val="000000"/>
          <w:sz w:val="16"/>
          <w:lang w:val="fr-FR"/>
        </w:rPr>
        <w:t>(Pombal, Marquis de):154</w:t>
      </w:r>
      <w:r>
        <w:rPr>
          <w:rFonts w:ascii="宋体" w:eastAsia="宋体" w:hAnsi="宋体" w:cs="宋体"/>
          <w:b/>
          <w:color w:val="000000"/>
          <w:sz w:val="16"/>
        </w:rPr>
        <w:t>注</w:t>
      </w:r>
    </w:p>
    <w:p w:rsidR="00D55C98" w:rsidRPr="00E14246" w:rsidRDefault="00E14246">
      <w:pPr>
        <w:autoSpaceDE w:val="0"/>
        <w:autoSpaceDN w:val="0"/>
        <w:spacing w:line="300" w:lineRule="atLeast"/>
        <w:ind w:left="20"/>
        <w:rPr>
          <w:sz w:val="16"/>
          <w:lang w:val="fr-FR"/>
        </w:rPr>
      </w:pPr>
      <w:r>
        <w:rPr>
          <w:rFonts w:ascii="宋体" w:eastAsia="宋体" w:hAnsi="宋体" w:cs="宋体"/>
          <w:b/>
          <w:color w:val="000000"/>
          <w:sz w:val="16"/>
        </w:rPr>
        <w:t>佩蒂</w:t>
      </w:r>
      <w:r w:rsidRPr="00E14246">
        <w:rPr>
          <w:rFonts w:ascii="宋体" w:eastAsia="宋体" w:hAnsi="宋体" w:cs="宋体"/>
          <w:b/>
          <w:color w:val="000000"/>
          <w:sz w:val="16"/>
          <w:lang w:val="fr-FR"/>
        </w:rPr>
        <w:t>·</w:t>
      </w:r>
      <w:r>
        <w:rPr>
          <w:rFonts w:ascii="宋体" w:eastAsia="宋体" w:hAnsi="宋体" w:cs="宋体"/>
          <w:b/>
          <w:color w:val="000000"/>
          <w:sz w:val="16"/>
        </w:rPr>
        <w:t>威廉</w:t>
      </w:r>
      <w:r w:rsidRPr="00E14246">
        <w:rPr>
          <w:rFonts w:ascii="宋体" w:eastAsia="宋体" w:hAnsi="宋体" w:cs="宋体"/>
          <w:b/>
          <w:color w:val="000000"/>
          <w:sz w:val="16"/>
          <w:lang w:val="fr-FR"/>
        </w:rPr>
        <w:t>(Petty</w:t>
      </w:r>
      <w:r w:rsidRPr="00E14246">
        <w:rPr>
          <w:rFonts w:ascii="宋体" w:eastAsia="宋体" w:hAnsi="宋体" w:cs="宋体"/>
          <w:b/>
          <w:color w:val="000000"/>
          <w:sz w:val="16"/>
          <w:lang w:val="fr-FR"/>
        </w:rPr>
        <w:t>，</w:t>
      </w:r>
      <w:r w:rsidRPr="00E14246">
        <w:rPr>
          <w:rFonts w:ascii="宋体" w:eastAsia="宋体" w:hAnsi="宋体" w:cs="宋体"/>
          <w:b/>
          <w:color w:val="000000"/>
          <w:sz w:val="16"/>
          <w:lang w:val="fr-FR"/>
        </w:rPr>
        <w:t>William)</w:t>
      </w:r>
      <w:r w:rsidRPr="00E14246">
        <w:rPr>
          <w:rFonts w:ascii="宋体" w:eastAsia="宋体" w:hAnsi="宋体" w:cs="宋体"/>
          <w:b/>
          <w:color w:val="000000"/>
          <w:sz w:val="16"/>
          <w:lang w:val="fr-FR"/>
        </w:rPr>
        <w:t>，</w:t>
      </w:r>
      <w:r>
        <w:rPr>
          <w:rFonts w:ascii="宋体" w:eastAsia="宋体" w:hAnsi="宋体" w:cs="宋体"/>
          <w:b/>
          <w:color w:val="000000"/>
          <w:sz w:val="16"/>
        </w:rPr>
        <w:t>第二代谢尔本伯爵</w:t>
      </w:r>
      <w:r w:rsidRPr="00E14246">
        <w:rPr>
          <w:rFonts w:ascii="宋体" w:eastAsia="宋体" w:hAnsi="宋体" w:cs="宋体"/>
          <w:b/>
          <w:color w:val="000000"/>
          <w:sz w:val="16"/>
          <w:lang w:val="fr-FR"/>
        </w:rPr>
        <w:t>(</w:t>
      </w:r>
      <w:r>
        <w:rPr>
          <w:rFonts w:ascii="宋体" w:eastAsia="宋体" w:hAnsi="宋体" w:cs="宋体"/>
          <w:b/>
          <w:color w:val="000000"/>
          <w:sz w:val="16"/>
        </w:rPr>
        <w:t>后为第一代兰斯多恩侯爵</w:t>
      </w:r>
      <w:r w:rsidRPr="00E14246">
        <w:rPr>
          <w:rFonts w:ascii="宋体" w:eastAsia="宋体" w:hAnsi="宋体" w:cs="宋体"/>
          <w:b/>
          <w:color w:val="000000"/>
          <w:sz w:val="16"/>
          <w:lang w:val="fr-FR"/>
        </w:rPr>
        <w:t>)</w:t>
      </w:r>
      <w:r w:rsidRPr="00E14246">
        <w:rPr>
          <w:rFonts w:ascii="宋体" w:eastAsia="宋体" w:hAnsi="宋体" w:cs="宋体"/>
          <w:b/>
          <w:color w:val="000000"/>
          <w:sz w:val="16"/>
          <w:lang w:val="fr-FR"/>
        </w:rPr>
        <w:t>：</w:t>
      </w:r>
      <w:r w:rsidRPr="00E14246">
        <w:rPr>
          <w:lang w:val="fr-FR"/>
        </w:rPr>
        <w:br w:type="page"/>
      </w:r>
    </w:p>
    <w:p w:rsidR="00D55C98" w:rsidRPr="00E14246" w:rsidRDefault="00E14246">
      <w:pPr>
        <w:autoSpaceDE w:val="0"/>
        <w:autoSpaceDN w:val="0"/>
        <w:spacing w:before="260" w:line="220" w:lineRule="atLeast"/>
        <w:ind w:left="520"/>
        <w:rPr>
          <w:sz w:val="13"/>
          <w:lang w:val="fr-FR"/>
        </w:rPr>
      </w:pPr>
      <w:r w:rsidRPr="00E14246">
        <w:rPr>
          <w:rFonts w:ascii="宋体" w:eastAsia="宋体" w:hAnsi="宋体" w:cs="宋体"/>
          <w:b/>
          <w:color w:val="000000"/>
          <w:sz w:val="13"/>
          <w:u w:val="single"/>
          <w:lang w:val="fr-FR"/>
        </w:rPr>
        <w:lastRenderedPageBreak/>
        <w:t xml:space="preserve">  438                     </w:t>
      </w:r>
      <w:r>
        <w:rPr>
          <w:rFonts w:ascii="宋体" w:eastAsia="宋体" w:hAnsi="宋体" w:cs="宋体"/>
          <w:b/>
          <w:color w:val="000000"/>
          <w:sz w:val="13"/>
          <w:u w:val="single"/>
        </w:rPr>
        <w:t>道德与立法原理导论</w:t>
      </w:r>
      <w:r w:rsidRPr="00E14246">
        <w:rPr>
          <w:rFonts w:ascii="宋体" w:eastAsia="宋体" w:hAnsi="宋体" w:cs="宋体"/>
          <w:b/>
          <w:color w:val="000000"/>
          <w:sz w:val="13"/>
          <w:u w:val="single"/>
          <w:lang w:val="fr-FR"/>
        </w:rPr>
        <w:t xml:space="preserve">                          </w:t>
      </w:r>
    </w:p>
    <w:p w:rsidR="00D55C98" w:rsidRPr="00E14246" w:rsidRDefault="00E14246">
      <w:pPr>
        <w:autoSpaceDE w:val="0"/>
        <w:autoSpaceDN w:val="0"/>
        <w:spacing w:before="260" w:line="220" w:lineRule="atLeast"/>
        <w:ind w:left="900"/>
        <w:rPr>
          <w:sz w:val="13"/>
          <w:lang w:val="fr-FR"/>
        </w:rPr>
      </w:pPr>
      <w:r w:rsidRPr="00E14246">
        <w:rPr>
          <w:rFonts w:ascii="宋体" w:eastAsia="宋体" w:hAnsi="宋体" w:cs="宋体"/>
          <w:b/>
          <w:color w:val="000000"/>
          <w:sz w:val="13"/>
          <w:lang w:val="fr-FR"/>
        </w:rPr>
        <w:t>281</w:t>
      </w:r>
      <w:r>
        <w:rPr>
          <w:rFonts w:ascii="宋体" w:eastAsia="宋体" w:hAnsi="宋体" w:cs="宋体"/>
          <w:b/>
          <w:color w:val="000000"/>
          <w:sz w:val="13"/>
        </w:rPr>
        <w:t>注</w:t>
      </w:r>
    </w:p>
    <w:p w:rsidR="00D55C98" w:rsidRPr="00E14246" w:rsidRDefault="00E14246">
      <w:pPr>
        <w:autoSpaceDE w:val="0"/>
        <w:autoSpaceDN w:val="0"/>
        <w:spacing w:before="20" w:line="300" w:lineRule="atLeast"/>
        <w:ind w:left="520"/>
        <w:rPr>
          <w:sz w:val="16"/>
          <w:lang w:val="fr-FR"/>
        </w:rPr>
      </w:pPr>
      <w:r>
        <w:rPr>
          <w:rFonts w:ascii="宋体" w:eastAsia="宋体" w:hAnsi="宋体" w:cs="宋体"/>
          <w:b/>
          <w:color w:val="000000"/>
          <w:sz w:val="16"/>
        </w:rPr>
        <w:t>普芬道夫</w:t>
      </w:r>
      <w:r w:rsidRPr="00E14246">
        <w:rPr>
          <w:rFonts w:ascii="宋体" w:eastAsia="宋体" w:hAnsi="宋体" w:cs="宋体"/>
          <w:b/>
          <w:color w:val="000000"/>
          <w:sz w:val="16"/>
          <w:lang w:val="fr-FR"/>
        </w:rPr>
        <w:t>,</w:t>
      </w:r>
      <w:r>
        <w:rPr>
          <w:rFonts w:ascii="宋体" w:eastAsia="宋体" w:hAnsi="宋体" w:cs="宋体"/>
          <w:b/>
          <w:color w:val="000000"/>
          <w:sz w:val="16"/>
        </w:rPr>
        <w:t>萨穆埃尔</w:t>
      </w:r>
      <w:r w:rsidRPr="00E14246">
        <w:rPr>
          <w:rFonts w:ascii="宋体" w:eastAsia="宋体" w:hAnsi="宋体" w:cs="宋体"/>
          <w:b/>
          <w:color w:val="000000"/>
          <w:sz w:val="16"/>
          <w:lang w:val="fr-FR"/>
        </w:rPr>
        <w:t>(Puffendorf, Samuel):298</w:t>
      </w:r>
      <w:r>
        <w:rPr>
          <w:rFonts w:ascii="宋体" w:eastAsia="宋体" w:hAnsi="宋体" w:cs="宋体"/>
          <w:b/>
          <w:color w:val="000000"/>
          <w:sz w:val="16"/>
        </w:rPr>
        <w:t>注</w:t>
      </w:r>
    </w:p>
    <w:p w:rsidR="00D55C98" w:rsidRPr="00E14246" w:rsidRDefault="00E14246">
      <w:pPr>
        <w:autoSpaceDE w:val="0"/>
        <w:autoSpaceDN w:val="0"/>
        <w:spacing w:before="40" w:line="220" w:lineRule="atLeast"/>
        <w:ind w:left="520"/>
        <w:rPr>
          <w:sz w:val="13"/>
          <w:lang w:val="fr-FR"/>
        </w:rPr>
      </w:pPr>
      <w:r>
        <w:rPr>
          <w:rFonts w:ascii="宋体" w:eastAsia="宋体" w:hAnsi="宋体" w:cs="宋体"/>
          <w:b/>
          <w:color w:val="000000"/>
          <w:sz w:val="13"/>
        </w:rPr>
        <w:t>普赖斯</w:t>
      </w:r>
      <w:r w:rsidRPr="00E14246">
        <w:rPr>
          <w:rFonts w:ascii="宋体" w:eastAsia="宋体" w:hAnsi="宋体" w:cs="宋体"/>
          <w:b/>
          <w:color w:val="000000"/>
          <w:sz w:val="13"/>
          <w:lang w:val="fr-FR"/>
        </w:rPr>
        <w:t>,</w:t>
      </w:r>
      <w:r>
        <w:rPr>
          <w:rFonts w:ascii="宋体" w:eastAsia="宋体" w:hAnsi="宋体" w:cs="宋体"/>
          <w:b/>
          <w:color w:val="000000"/>
          <w:sz w:val="13"/>
        </w:rPr>
        <w:t>理查德</w:t>
      </w:r>
      <w:r w:rsidRPr="00E14246">
        <w:rPr>
          <w:rFonts w:ascii="宋体" w:eastAsia="宋体" w:hAnsi="宋体" w:cs="宋体"/>
          <w:b/>
          <w:color w:val="000000"/>
          <w:sz w:val="13"/>
          <w:lang w:val="fr-FR"/>
        </w:rPr>
        <w:t>(Price, Richard):26</w:t>
      </w:r>
      <w:r>
        <w:rPr>
          <w:rFonts w:ascii="宋体" w:eastAsia="宋体" w:hAnsi="宋体" w:cs="宋体"/>
          <w:b/>
          <w:color w:val="000000"/>
          <w:sz w:val="13"/>
        </w:rPr>
        <w:t>注</w:t>
      </w:r>
      <w:r w:rsidRPr="00E14246">
        <w:rPr>
          <w:rFonts w:ascii="宋体" w:eastAsia="宋体" w:hAnsi="宋体" w:cs="宋体"/>
          <w:b/>
          <w:color w:val="000000"/>
          <w:sz w:val="13"/>
          <w:lang w:val="fr-FR"/>
        </w:rPr>
        <w:t>(26</w:t>
      </w:r>
      <w:r>
        <w:rPr>
          <w:rFonts w:ascii="宋体" w:eastAsia="宋体" w:hAnsi="宋体" w:cs="宋体"/>
          <w:b/>
          <w:color w:val="000000"/>
          <w:sz w:val="13"/>
        </w:rPr>
        <w:t>和</w:t>
      </w:r>
      <w:r w:rsidRPr="00E14246">
        <w:rPr>
          <w:rFonts w:ascii="宋体" w:eastAsia="宋体" w:hAnsi="宋体" w:cs="宋体"/>
          <w:b/>
          <w:color w:val="000000"/>
          <w:sz w:val="13"/>
          <w:lang w:val="fr-FR"/>
        </w:rPr>
        <w:t>29)</w:t>
      </w:r>
    </w:p>
    <w:p w:rsidR="00D55C98" w:rsidRPr="00E14246" w:rsidRDefault="00E14246">
      <w:pPr>
        <w:autoSpaceDE w:val="0"/>
        <w:autoSpaceDN w:val="0"/>
        <w:spacing w:before="60" w:line="200" w:lineRule="atLeast"/>
        <w:ind w:left="520"/>
        <w:rPr>
          <w:sz w:val="13"/>
          <w:lang w:val="fr-FR"/>
        </w:rPr>
      </w:pPr>
      <w:r>
        <w:rPr>
          <w:rFonts w:ascii="宋体" w:eastAsia="宋体" w:hAnsi="宋体" w:cs="宋体"/>
          <w:b/>
          <w:color w:val="000000"/>
          <w:sz w:val="13"/>
        </w:rPr>
        <w:t>普里斯特利</w:t>
      </w:r>
      <w:r w:rsidRPr="00E14246">
        <w:rPr>
          <w:rFonts w:ascii="宋体" w:eastAsia="宋体" w:hAnsi="宋体" w:cs="宋体"/>
          <w:b/>
          <w:color w:val="000000"/>
          <w:sz w:val="13"/>
          <w:lang w:val="fr-FR"/>
        </w:rPr>
        <w:t>,</w:t>
      </w:r>
      <w:r>
        <w:rPr>
          <w:rFonts w:ascii="宋体" w:eastAsia="宋体" w:hAnsi="宋体" w:cs="宋体"/>
          <w:b/>
          <w:color w:val="000000"/>
          <w:sz w:val="13"/>
        </w:rPr>
        <w:t>约瑟夫</w:t>
      </w:r>
      <w:r w:rsidRPr="00E14246">
        <w:rPr>
          <w:rFonts w:ascii="宋体" w:eastAsia="宋体" w:hAnsi="宋体" w:cs="宋体"/>
          <w:b/>
          <w:color w:val="000000"/>
          <w:sz w:val="13"/>
          <w:lang w:val="fr-FR"/>
        </w:rPr>
        <w:t xml:space="preserve">(Priestley, Joseph):119 </w:t>
      </w:r>
      <w:r>
        <w:rPr>
          <w:rFonts w:ascii="宋体" w:eastAsia="宋体" w:hAnsi="宋体" w:cs="宋体"/>
          <w:b/>
          <w:color w:val="000000"/>
          <w:sz w:val="13"/>
        </w:rPr>
        <w:t>注</w:t>
      </w:r>
    </w:p>
    <w:p w:rsidR="00D55C98" w:rsidRPr="00E14246" w:rsidRDefault="00E14246">
      <w:pPr>
        <w:autoSpaceDE w:val="0"/>
        <w:autoSpaceDN w:val="0"/>
        <w:spacing w:before="20" w:line="300" w:lineRule="atLeast"/>
        <w:ind w:left="520"/>
        <w:rPr>
          <w:sz w:val="16"/>
          <w:lang w:val="fr-FR"/>
        </w:rPr>
      </w:pPr>
      <w:r>
        <w:rPr>
          <w:rFonts w:ascii="宋体" w:eastAsia="宋体" w:hAnsi="宋体" w:cs="宋体"/>
          <w:b/>
          <w:color w:val="000000"/>
          <w:sz w:val="16"/>
        </w:rPr>
        <w:t>普鲁士</w:t>
      </w:r>
      <w:r w:rsidRPr="00E14246">
        <w:rPr>
          <w:rFonts w:ascii="宋体" w:eastAsia="宋体" w:hAnsi="宋体" w:cs="宋体"/>
          <w:b/>
          <w:color w:val="000000"/>
          <w:sz w:val="16"/>
          <w:lang w:val="fr-FR"/>
        </w:rPr>
        <w:t xml:space="preserve">(Prussia):21 </w:t>
      </w:r>
      <w:r>
        <w:rPr>
          <w:rFonts w:ascii="宋体" w:eastAsia="宋体" w:hAnsi="宋体" w:cs="宋体"/>
          <w:b/>
          <w:color w:val="000000"/>
          <w:sz w:val="16"/>
        </w:rPr>
        <w:t>注</w:t>
      </w:r>
      <w:r w:rsidRPr="00E14246">
        <w:rPr>
          <w:rFonts w:ascii="宋体" w:eastAsia="宋体" w:hAnsi="宋体" w:cs="宋体"/>
          <w:b/>
          <w:color w:val="000000"/>
          <w:sz w:val="16"/>
          <w:lang w:val="fr-FR"/>
        </w:rPr>
        <w:t>(22,23)</w:t>
      </w:r>
    </w:p>
    <w:p w:rsidR="00D55C98" w:rsidRPr="00E14246" w:rsidRDefault="00E14246">
      <w:pPr>
        <w:autoSpaceDE w:val="0"/>
        <w:autoSpaceDN w:val="0"/>
        <w:spacing w:before="320" w:line="380" w:lineRule="atLeast"/>
        <w:ind w:left="3360"/>
        <w:rPr>
          <w:sz w:val="24"/>
          <w:lang w:val="fr-FR"/>
        </w:rPr>
      </w:pPr>
      <w:r w:rsidRPr="00E14246">
        <w:rPr>
          <w:rFonts w:ascii="宋体" w:eastAsia="宋体" w:hAnsi="宋体" w:cs="宋体"/>
          <w:b/>
          <w:color w:val="000000"/>
          <w:sz w:val="24"/>
          <w:lang w:val="fr-FR"/>
        </w:rPr>
        <w:t>Q</w:t>
      </w:r>
    </w:p>
    <w:p w:rsidR="00D55C98" w:rsidRPr="00E14246" w:rsidRDefault="00E14246">
      <w:pPr>
        <w:autoSpaceDE w:val="0"/>
        <w:autoSpaceDN w:val="0"/>
        <w:spacing w:before="300" w:line="320" w:lineRule="atLeast"/>
        <w:ind w:left="520"/>
        <w:rPr>
          <w:sz w:val="16"/>
          <w:lang w:val="fr-FR"/>
        </w:rPr>
      </w:pPr>
      <w:r>
        <w:rPr>
          <w:rFonts w:ascii="宋体" w:eastAsia="宋体" w:hAnsi="宋体" w:cs="宋体"/>
          <w:b/>
          <w:color w:val="000000"/>
          <w:sz w:val="16"/>
        </w:rPr>
        <w:t>乔治二世</w:t>
      </w:r>
      <w:r w:rsidRPr="00E14246">
        <w:rPr>
          <w:rFonts w:ascii="宋体" w:eastAsia="宋体" w:hAnsi="宋体" w:cs="宋体"/>
          <w:b/>
          <w:color w:val="000000"/>
          <w:sz w:val="16"/>
          <w:lang w:val="fr-FR"/>
        </w:rPr>
        <w:t>,</w:t>
      </w:r>
      <w:r>
        <w:rPr>
          <w:rFonts w:ascii="宋体" w:eastAsia="宋体" w:hAnsi="宋体" w:cs="宋体"/>
          <w:b/>
          <w:color w:val="000000"/>
          <w:sz w:val="16"/>
        </w:rPr>
        <w:t>英国国王</w:t>
      </w:r>
      <w:r w:rsidRPr="00E14246">
        <w:rPr>
          <w:rFonts w:ascii="宋体" w:eastAsia="宋体" w:hAnsi="宋体" w:cs="宋体"/>
          <w:b/>
          <w:color w:val="000000"/>
          <w:sz w:val="16"/>
          <w:lang w:val="fr-FR"/>
        </w:rPr>
        <w:t>(George Ⅱ, King of Great Britain):301</w:t>
      </w:r>
    </w:p>
    <w:p w:rsidR="00D55C98" w:rsidRPr="00E14246" w:rsidRDefault="00E14246">
      <w:pPr>
        <w:autoSpaceDE w:val="0"/>
        <w:autoSpaceDN w:val="0"/>
        <w:spacing w:before="360" w:line="280" w:lineRule="atLeast"/>
        <w:ind w:left="3360"/>
        <w:rPr>
          <w:sz w:val="16"/>
          <w:lang w:val="fr-FR"/>
        </w:rPr>
      </w:pPr>
      <w:r w:rsidRPr="00E14246">
        <w:rPr>
          <w:rFonts w:ascii="宋体" w:eastAsia="宋体" w:hAnsi="宋体" w:cs="宋体"/>
          <w:b/>
          <w:color w:val="000000"/>
          <w:sz w:val="16"/>
          <w:lang w:val="fr-FR"/>
        </w:rPr>
        <w:t>R</w:t>
      </w:r>
    </w:p>
    <w:p w:rsidR="00D55C98" w:rsidRPr="00E14246" w:rsidRDefault="00E14246">
      <w:pPr>
        <w:autoSpaceDE w:val="0"/>
        <w:autoSpaceDN w:val="0"/>
        <w:spacing w:before="420" w:line="260" w:lineRule="atLeast"/>
        <w:ind w:left="520"/>
        <w:rPr>
          <w:sz w:val="16"/>
          <w:lang w:val="fr-FR"/>
        </w:rPr>
      </w:pPr>
      <w:r>
        <w:rPr>
          <w:rFonts w:ascii="宋体" w:eastAsia="宋体" w:hAnsi="宋体" w:cs="宋体"/>
          <w:b/>
          <w:color w:val="000000"/>
          <w:sz w:val="16"/>
        </w:rPr>
        <w:t>瑞士</w:t>
      </w:r>
      <w:r w:rsidRPr="00E14246">
        <w:rPr>
          <w:rFonts w:ascii="宋体" w:eastAsia="宋体" w:hAnsi="宋体" w:cs="宋体"/>
          <w:b/>
          <w:color w:val="000000"/>
          <w:sz w:val="16"/>
          <w:lang w:val="fr-FR"/>
        </w:rPr>
        <w:t>(Switzerland):</w:t>
      </w:r>
      <w:r>
        <w:rPr>
          <w:rFonts w:ascii="宋体" w:eastAsia="宋体" w:hAnsi="宋体" w:cs="宋体"/>
          <w:b/>
          <w:color w:val="000000"/>
          <w:sz w:val="16"/>
        </w:rPr>
        <w:t>见瑞士人的政体条</w:t>
      </w:r>
    </w:p>
    <w:p w:rsidR="00D55C98" w:rsidRDefault="00E14246">
      <w:pPr>
        <w:autoSpaceDE w:val="0"/>
        <w:autoSpaceDN w:val="0"/>
        <w:spacing w:before="40" w:line="200" w:lineRule="atLeast"/>
        <w:ind w:left="520"/>
        <w:rPr>
          <w:sz w:val="13"/>
        </w:rPr>
      </w:pPr>
      <w:r>
        <w:rPr>
          <w:rFonts w:ascii="宋体" w:eastAsia="宋体" w:hAnsi="宋体" w:cs="宋体"/>
          <w:b/>
          <w:color w:val="000000"/>
          <w:sz w:val="13"/>
        </w:rPr>
        <w:t>瑞士人的政体</w:t>
      </w:r>
      <w:r>
        <w:rPr>
          <w:rFonts w:ascii="宋体" w:eastAsia="宋体" w:hAnsi="宋体" w:cs="宋体"/>
          <w:b/>
          <w:color w:val="000000"/>
          <w:sz w:val="13"/>
        </w:rPr>
        <w:t>(Helvetic Body):200</w:t>
      </w:r>
      <w:r>
        <w:rPr>
          <w:rFonts w:ascii="宋体" w:eastAsia="宋体" w:hAnsi="宋体" w:cs="宋体"/>
          <w:b/>
          <w:color w:val="000000"/>
          <w:sz w:val="13"/>
        </w:rPr>
        <w:t>注</w:t>
      </w:r>
    </w:p>
    <w:p w:rsidR="00D55C98" w:rsidRDefault="00E14246">
      <w:pPr>
        <w:autoSpaceDE w:val="0"/>
        <w:autoSpaceDN w:val="0"/>
        <w:spacing w:before="380" w:line="300" w:lineRule="atLeast"/>
        <w:ind w:left="3360"/>
        <w:rPr>
          <w:sz w:val="18"/>
        </w:rPr>
      </w:pPr>
      <w:r>
        <w:rPr>
          <w:rFonts w:ascii="宋体" w:eastAsia="宋体" w:hAnsi="宋体" w:cs="宋体"/>
          <w:b/>
          <w:color w:val="000000"/>
          <w:sz w:val="18"/>
        </w:rPr>
        <w:t>S</w:t>
      </w:r>
    </w:p>
    <w:p w:rsidR="00D55C98" w:rsidRDefault="00E14246">
      <w:pPr>
        <w:autoSpaceDE w:val="0"/>
        <w:autoSpaceDN w:val="0"/>
        <w:spacing w:before="400" w:line="240" w:lineRule="atLeast"/>
        <w:ind w:left="520"/>
        <w:rPr>
          <w:sz w:val="16"/>
        </w:rPr>
      </w:pPr>
      <w:r>
        <w:rPr>
          <w:rFonts w:ascii="宋体" w:eastAsia="宋体" w:hAnsi="宋体" w:cs="宋体"/>
          <w:b/>
          <w:color w:val="000000"/>
          <w:sz w:val="16"/>
        </w:rPr>
        <w:t>沙夫茨伯里</w:t>
      </w:r>
      <w:r>
        <w:rPr>
          <w:rFonts w:ascii="宋体" w:eastAsia="宋体" w:hAnsi="宋体" w:cs="宋体"/>
          <w:b/>
          <w:color w:val="000000"/>
          <w:sz w:val="16"/>
        </w:rPr>
        <w:t>,</w:t>
      </w:r>
      <w:r>
        <w:rPr>
          <w:rFonts w:ascii="宋体" w:eastAsia="宋体" w:hAnsi="宋体" w:cs="宋体"/>
          <w:b/>
          <w:color w:val="000000"/>
          <w:sz w:val="16"/>
        </w:rPr>
        <w:t>第三代沙夫茨伯里伯爵</w:t>
      </w:r>
      <w:r>
        <w:rPr>
          <w:rFonts w:ascii="宋体" w:eastAsia="宋体" w:hAnsi="宋体" w:cs="宋体"/>
          <w:b/>
          <w:color w:val="000000"/>
          <w:sz w:val="16"/>
        </w:rPr>
        <w:t>(Shaftesbury,3rd Earl of):</w:t>
      </w:r>
      <w:r>
        <w:rPr>
          <w:rFonts w:ascii="宋体" w:eastAsia="宋体" w:hAnsi="宋体" w:cs="宋体"/>
          <w:b/>
          <w:color w:val="000000"/>
          <w:sz w:val="16"/>
        </w:rPr>
        <w:t>见库珀</w:t>
      </w:r>
      <w:r>
        <w:rPr>
          <w:rFonts w:ascii="宋体" w:eastAsia="宋体" w:hAnsi="宋体" w:cs="宋体"/>
          <w:b/>
          <w:color w:val="000000"/>
          <w:sz w:val="16"/>
        </w:rPr>
        <w:t>,</w:t>
      </w:r>
      <w:r>
        <w:rPr>
          <w:rFonts w:ascii="宋体" w:eastAsia="宋体" w:hAnsi="宋体" w:cs="宋体"/>
          <w:b/>
          <w:color w:val="000000"/>
          <w:sz w:val="16"/>
        </w:rPr>
        <w:t>安东尼</w:t>
      </w:r>
      <w:r>
        <w:rPr>
          <w:rFonts w:ascii="宋体" w:eastAsia="宋体" w:hAnsi="宋体" w:cs="宋体"/>
          <w:b/>
          <w:color w:val="000000"/>
          <w:sz w:val="16"/>
        </w:rPr>
        <w:t>·</w:t>
      </w:r>
      <w:r>
        <w:rPr>
          <w:rFonts w:ascii="宋体" w:eastAsia="宋体" w:hAnsi="宋体" w:cs="宋体"/>
          <w:b/>
          <w:color w:val="000000"/>
          <w:sz w:val="16"/>
        </w:rPr>
        <w:t>阿什利条</w:t>
      </w:r>
    </w:p>
    <w:p w:rsidR="00D55C98" w:rsidRDefault="00E14246">
      <w:pPr>
        <w:autoSpaceDE w:val="0"/>
        <w:autoSpaceDN w:val="0"/>
        <w:spacing w:before="60" w:line="200" w:lineRule="atLeast"/>
        <w:ind w:left="520"/>
        <w:rPr>
          <w:sz w:val="13"/>
        </w:rPr>
      </w:pPr>
      <w:r>
        <w:rPr>
          <w:rFonts w:ascii="宋体" w:eastAsia="宋体" w:hAnsi="宋体" w:cs="宋体"/>
          <w:b/>
          <w:color w:val="000000"/>
          <w:sz w:val="13"/>
        </w:rPr>
        <w:t>塞尔登</w:t>
      </w:r>
      <w:r>
        <w:rPr>
          <w:rFonts w:ascii="宋体" w:eastAsia="宋体" w:hAnsi="宋体" w:cs="宋体"/>
          <w:b/>
          <w:color w:val="000000"/>
          <w:sz w:val="13"/>
        </w:rPr>
        <w:t>(Selden),</w:t>
      </w:r>
      <w:r>
        <w:rPr>
          <w:rFonts w:ascii="宋体" w:eastAsia="宋体" w:hAnsi="宋体" w:cs="宋体"/>
          <w:b/>
          <w:color w:val="000000"/>
          <w:sz w:val="13"/>
        </w:rPr>
        <w:t>约翰</w:t>
      </w:r>
      <w:r>
        <w:rPr>
          <w:rFonts w:ascii="宋体" w:eastAsia="宋体" w:hAnsi="宋体" w:cs="宋体"/>
          <w:b/>
          <w:color w:val="000000"/>
          <w:sz w:val="13"/>
        </w:rPr>
        <w:t>:296</w:t>
      </w:r>
      <w:r>
        <w:rPr>
          <w:rFonts w:ascii="宋体" w:eastAsia="宋体" w:hAnsi="宋体" w:cs="宋体"/>
          <w:b/>
          <w:color w:val="000000"/>
          <w:sz w:val="13"/>
        </w:rPr>
        <w:t>注</w:t>
      </w:r>
    </w:p>
    <w:p w:rsidR="00D55C98" w:rsidRDefault="00E14246">
      <w:pPr>
        <w:autoSpaceDE w:val="0"/>
        <w:autoSpaceDN w:val="0"/>
        <w:spacing w:before="20" w:line="300" w:lineRule="atLeast"/>
        <w:ind w:left="520"/>
        <w:rPr>
          <w:sz w:val="16"/>
        </w:rPr>
      </w:pPr>
      <w:r>
        <w:rPr>
          <w:rFonts w:ascii="宋体" w:eastAsia="宋体" w:hAnsi="宋体" w:cs="宋体"/>
          <w:b/>
          <w:color w:val="000000"/>
          <w:sz w:val="16"/>
        </w:rPr>
        <w:t>塞涅莱</w:t>
      </w:r>
      <w:r>
        <w:rPr>
          <w:rFonts w:ascii="宋体" w:eastAsia="宋体" w:hAnsi="宋体" w:cs="宋体"/>
          <w:b/>
          <w:color w:val="000000"/>
          <w:sz w:val="16"/>
        </w:rPr>
        <w:t>(Seignelay):283</w:t>
      </w:r>
      <w:r>
        <w:rPr>
          <w:rFonts w:ascii="宋体" w:eastAsia="宋体" w:hAnsi="宋体" w:cs="宋体"/>
          <w:b/>
          <w:color w:val="000000"/>
          <w:sz w:val="16"/>
        </w:rPr>
        <w:t>注</w:t>
      </w:r>
    </w:p>
    <w:p w:rsidR="00D55C98" w:rsidRDefault="00E14246">
      <w:pPr>
        <w:autoSpaceDE w:val="0"/>
        <w:autoSpaceDN w:val="0"/>
        <w:spacing w:before="20" w:line="260" w:lineRule="atLeast"/>
        <w:ind w:left="520"/>
        <w:rPr>
          <w:sz w:val="16"/>
        </w:rPr>
      </w:pPr>
      <w:r>
        <w:rPr>
          <w:rFonts w:ascii="宋体" w:eastAsia="宋体" w:hAnsi="宋体" w:cs="宋体"/>
          <w:b/>
          <w:color w:val="000000"/>
          <w:sz w:val="16"/>
        </w:rPr>
        <w:t>塞尔维乌斯</w:t>
      </w:r>
      <w:r>
        <w:rPr>
          <w:rFonts w:ascii="宋体" w:eastAsia="宋体" w:hAnsi="宋体" w:cs="宋体"/>
          <w:b/>
          <w:color w:val="000000"/>
          <w:sz w:val="16"/>
        </w:rPr>
        <w:t>(Servius):34</w:t>
      </w:r>
      <w:r>
        <w:rPr>
          <w:rFonts w:ascii="宋体" w:eastAsia="宋体" w:hAnsi="宋体" w:cs="宋体"/>
          <w:b/>
          <w:color w:val="000000"/>
          <w:sz w:val="16"/>
        </w:rPr>
        <w:t>注</w:t>
      </w:r>
    </w:p>
    <w:p w:rsidR="00D55C98" w:rsidRDefault="00E14246">
      <w:pPr>
        <w:autoSpaceDE w:val="0"/>
        <w:autoSpaceDN w:val="0"/>
        <w:spacing w:before="20" w:line="280" w:lineRule="atLeast"/>
        <w:ind w:left="520"/>
        <w:rPr>
          <w:sz w:val="16"/>
        </w:rPr>
      </w:pPr>
      <w:r>
        <w:rPr>
          <w:rFonts w:ascii="宋体" w:eastAsia="宋体" w:hAnsi="宋体" w:cs="宋体"/>
          <w:b/>
          <w:color w:val="000000"/>
          <w:sz w:val="16"/>
        </w:rPr>
        <w:t>史密斯</w:t>
      </w:r>
      <w:r>
        <w:rPr>
          <w:rFonts w:ascii="宋体" w:eastAsia="宋体" w:hAnsi="宋体" w:cs="宋体"/>
          <w:b/>
          <w:color w:val="000000"/>
          <w:sz w:val="16"/>
        </w:rPr>
        <w:t>,</w:t>
      </w:r>
      <w:r>
        <w:rPr>
          <w:rFonts w:ascii="宋体" w:eastAsia="宋体" w:hAnsi="宋体" w:cs="宋体"/>
          <w:b/>
          <w:color w:val="000000"/>
          <w:sz w:val="16"/>
        </w:rPr>
        <w:t>理查德</w:t>
      </w:r>
      <w:r>
        <w:rPr>
          <w:rFonts w:ascii="宋体" w:eastAsia="宋体" w:hAnsi="宋体" w:cs="宋体"/>
          <w:b/>
          <w:color w:val="000000"/>
          <w:sz w:val="16"/>
        </w:rPr>
        <w:t>(Smith, Richard):158</w:t>
      </w:r>
      <w:r>
        <w:rPr>
          <w:rFonts w:ascii="宋体" w:eastAsia="宋体" w:hAnsi="宋体" w:cs="宋体"/>
          <w:b/>
          <w:color w:val="000000"/>
          <w:sz w:val="16"/>
        </w:rPr>
        <w:t>注</w:t>
      </w:r>
      <w:r>
        <w:rPr>
          <w:rFonts w:ascii="宋体" w:eastAsia="宋体" w:hAnsi="宋体" w:cs="宋体"/>
          <w:b/>
          <w:color w:val="000000"/>
          <w:sz w:val="16"/>
        </w:rPr>
        <w:t>,160</w:t>
      </w:r>
      <w:r>
        <w:rPr>
          <w:rFonts w:ascii="宋体" w:eastAsia="宋体" w:hAnsi="宋体" w:cs="宋体"/>
          <w:b/>
          <w:color w:val="000000"/>
          <w:sz w:val="16"/>
        </w:rPr>
        <w:t>注</w:t>
      </w:r>
      <w:r>
        <w:rPr>
          <w:rFonts w:ascii="宋体" w:eastAsia="宋体" w:hAnsi="宋体" w:cs="宋体"/>
          <w:b/>
          <w:color w:val="000000"/>
          <w:sz w:val="16"/>
        </w:rPr>
        <w:t>,194</w:t>
      </w:r>
      <w:r>
        <w:rPr>
          <w:rFonts w:ascii="宋体" w:eastAsia="宋体" w:hAnsi="宋体" w:cs="宋体"/>
          <w:b/>
          <w:color w:val="000000"/>
          <w:sz w:val="16"/>
        </w:rPr>
        <w:t>注</w:t>
      </w:r>
    </w:p>
    <w:p w:rsidR="00D55C98" w:rsidRDefault="00E14246">
      <w:pPr>
        <w:autoSpaceDE w:val="0"/>
        <w:autoSpaceDN w:val="0"/>
        <w:spacing w:line="260" w:lineRule="atLeast"/>
        <w:ind w:left="520"/>
        <w:rPr>
          <w:sz w:val="16"/>
        </w:rPr>
      </w:pPr>
      <w:r>
        <w:rPr>
          <w:rFonts w:ascii="宋体" w:eastAsia="宋体" w:hAnsi="宋体" w:cs="宋体"/>
          <w:b/>
          <w:color w:val="000000"/>
          <w:sz w:val="16"/>
        </w:rPr>
        <w:t>斯威夫特</w:t>
      </w:r>
      <w:r>
        <w:rPr>
          <w:rFonts w:ascii="宋体" w:eastAsia="宋体" w:hAnsi="宋体" w:cs="宋体"/>
          <w:b/>
          <w:color w:val="000000"/>
          <w:sz w:val="16"/>
        </w:rPr>
        <w:t>,</w:t>
      </w:r>
      <w:r>
        <w:rPr>
          <w:rFonts w:ascii="宋体" w:eastAsia="宋体" w:hAnsi="宋体" w:cs="宋体"/>
          <w:b/>
          <w:color w:val="000000"/>
          <w:sz w:val="16"/>
        </w:rPr>
        <w:t>乔纳森</w:t>
      </w:r>
      <w:r>
        <w:rPr>
          <w:rFonts w:ascii="宋体" w:eastAsia="宋体" w:hAnsi="宋体" w:cs="宋体"/>
          <w:b/>
          <w:color w:val="000000"/>
          <w:sz w:val="16"/>
        </w:rPr>
        <w:t>(Swift, Jonathan):30</w:t>
      </w:r>
      <w:r>
        <w:rPr>
          <w:rFonts w:ascii="宋体" w:eastAsia="宋体" w:hAnsi="宋体" w:cs="宋体"/>
          <w:b/>
          <w:color w:val="000000"/>
          <w:sz w:val="16"/>
        </w:rPr>
        <w:t>注</w:t>
      </w:r>
    </w:p>
    <w:p w:rsidR="00D55C98" w:rsidRDefault="00E14246">
      <w:pPr>
        <w:autoSpaceDE w:val="0"/>
        <w:autoSpaceDN w:val="0"/>
        <w:spacing w:before="20" w:line="260" w:lineRule="atLeast"/>
        <w:ind w:left="520"/>
        <w:rPr>
          <w:sz w:val="16"/>
        </w:rPr>
      </w:pPr>
      <w:r>
        <w:rPr>
          <w:rFonts w:ascii="宋体" w:eastAsia="宋体" w:hAnsi="宋体" w:cs="宋体"/>
          <w:b/>
          <w:color w:val="000000"/>
          <w:sz w:val="16"/>
        </w:rPr>
        <w:t>斯特莱昂公爵</w:t>
      </w:r>
      <w:r>
        <w:rPr>
          <w:rFonts w:ascii="宋体" w:eastAsia="宋体" w:hAnsi="宋体" w:cs="宋体"/>
          <w:b/>
          <w:color w:val="000000"/>
          <w:sz w:val="16"/>
        </w:rPr>
        <w:t>(Streon, Duke):166</w:t>
      </w:r>
      <w:r>
        <w:rPr>
          <w:rFonts w:ascii="宋体" w:eastAsia="宋体" w:hAnsi="宋体" w:cs="宋体"/>
          <w:b/>
          <w:color w:val="000000"/>
          <w:sz w:val="16"/>
        </w:rPr>
        <w:t>注</w:t>
      </w:r>
      <w:r>
        <w:rPr>
          <w:rFonts w:ascii="宋体" w:eastAsia="宋体" w:hAnsi="宋体" w:cs="宋体"/>
          <w:b/>
          <w:color w:val="000000"/>
          <w:sz w:val="16"/>
        </w:rPr>
        <w:t>(167)</w:t>
      </w:r>
    </w:p>
    <w:p w:rsidR="00D55C98" w:rsidRDefault="00E14246">
      <w:pPr>
        <w:autoSpaceDE w:val="0"/>
        <w:autoSpaceDN w:val="0"/>
        <w:spacing w:before="20" w:line="280" w:lineRule="atLeast"/>
        <w:ind w:left="520"/>
        <w:rPr>
          <w:sz w:val="16"/>
        </w:rPr>
      </w:pPr>
      <w:r>
        <w:rPr>
          <w:rFonts w:ascii="宋体" w:eastAsia="宋体" w:hAnsi="宋体" w:cs="宋体"/>
          <w:b/>
          <w:color w:val="000000"/>
          <w:sz w:val="16"/>
        </w:rPr>
        <w:t>苏拉</w:t>
      </w:r>
      <w:r>
        <w:rPr>
          <w:rFonts w:ascii="宋体" w:eastAsia="宋体" w:hAnsi="宋体" w:cs="宋体"/>
          <w:b/>
          <w:color w:val="000000"/>
          <w:sz w:val="16"/>
        </w:rPr>
        <w:t>,</w:t>
      </w:r>
      <w:r>
        <w:rPr>
          <w:rFonts w:ascii="宋体" w:eastAsia="宋体" w:hAnsi="宋体" w:cs="宋体"/>
          <w:b/>
          <w:color w:val="000000"/>
          <w:sz w:val="16"/>
        </w:rPr>
        <w:t>卢修斯</w:t>
      </w:r>
      <w:r>
        <w:rPr>
          <w:rFonts w:ascii="宋体" w:eastAsia="宋体" w:hAnsi="宋体" w:cs="宋体"/>
          <w:b/>
          <w:color w:val="000000"/>
          <w:sz w:val="16"/>
        </w:rPr>
        <w:t>·</w:t>
      </w:r>
      <w:r>
        <w:rPr>
          <w:rFonts w:ascii="宋体" w:eastAsia="宋体" w:hAnsi="宋体" w:cs="宋体"/>
          <w:b/>
          <w:color w:val="000000"/>
          <w:sz w:val="16"/>
        </w:rPr>
        <w:t>科尼利乌斯</w:t>
      </w:r>
      <w:r>
        <w:rPr>
          <w:rFonts w:ascii="宋体" w:eastAsia="宋体" w:hAnsi="宋体" w:cs="宋体"/>
          <w:b/>
          <w:color w:val="000000"/>
          <w:sz w:val="16"/>
        </w:rPr>
        <w:t>(Sulla, Lucius Cornelius):140</w:t>
      </w:r>
      <w:r>
        <w:rPr>
          <w:rFonts w:ascii="宋体" w:eastAsia="宋体" w:hAnsi="宋体" w:cs="宋体"/>
          <w:b/>
          <w:color w:val="000000"/>
          <w:sz w:val="16"/>
        </w:rPr>
        <w:t>及注</w:t>
      </w:r>
    </w:p>
    <w:p w:rsidR="00D55C98" w:rsidRDefault="00E14246">
      <w:pPr>
        <w:autoSpaceDE w:val="0"/>
        <w:autoSpaceDN w:val="0"/>
        <w:spacing w:before="20" w:line="200" w:lineRule="atLeast"/>
        <w:ind w:left="520"/>
        <w:rPr>
          <w:sz w:val="13"/>
        </w:rPr>
      </w:pPr>
      <w:r>
        <w:rPr>
          <w:rFonts w:ascii="宋体" w:eastAsia="宋体" w:hAnsi="宋体" w:cs="宋体"/>
          <w:b/>
          <w:color w:val="000000"/>
          <w:sz w:val="13"/>
        </w:rPr>
        <w:t>梭伦</w:t>
      </w:r>
      <w:r>
        <w:rPr>
          <w:rFonts w:ascii="宋体" w:eastAsia="宋体" w:hAnsi="宋体" w:cs="宋体"/>
          <w:b/>
          <w:color w:val="000000"/>
          <w:sz w:val="13"/>
        </w:rPr>
        <w:t>(Solon):237</w:t>
      </w:r>
      <w:r>
        <w:rPr>
          <w:rFonts w:ascii="宋体" w:eastAsia="宋体" w:hAnsi="宋体" w:cs="宋体"/>
          <w:b/>
          <w:color w:val="000000"/>
          <w:sz w:val="13"/>
        </w:rPr>
        <w:t>注</w:t>
      </w:r>
      <w:r>
        <w:br w:type="page"/>
      </w:r>
    </w:p>
    <w:p w:rsidR="00D55C98" w:rsidRDefault="00E14246">
      <w:pPr>
        <w:autoSpaceDE w:val="0"/>
        <w:autoSpaceDN w:val="0"/>
        <w:spacing w:before="240" w:line="220" w:lineRule="atLeast"/>
        <w:rPr>
          <w:sz w:val="13"/>
        </w:rPr>
      </w:pPr>
      <w:r>
        <w:rPr>
          <w:rFonts w:ascii="宋体" w:eastAsia="宋体" w:hAnsi="宋体" w:cs="宋体"/>
          <w:b/>
          <w:color w:val="000000"/>
          <w:sz w:val="13"/>
          <w:u w:val="single"/>
        </w:rPr>
        <w:lastRenderedPageBreak/>
        <w:t xml:space="preserve">                           </w:t>
      </w:r>
      <w:r>
        <w:rPr>
          <w:rFonts w:ascii="宋体" w:eastAsia="宋体" w:hAnsi="宋体" w:cs="宋体"/>
          <w:b/>
          <w:color w:val="000000"/>
          <w:sz w:val="13"/>
          <w:u w:val="single"/>
        </w:rPr>
        <w:t>人名地名索引</w:t>
      </w:r>
      <w:r>
        <w:rPr>
          <w:rFonts w:ascii="宋体" w:eastAsia="宋体" w:hAnsi="宋体" w:cs="宋体"/>
          <w:b/>
          <w:color w:val="000000"/>
          <w:sz w:val="13"/>
          <w:u w:val="single"/>
        </w:rPr>
        <w:t xml:space="preserve">                      439 </w:t>
      </w:r>
    </w:p>
    <w:p w:rsidR="00D55C98" w:rsidRDefault="00E14246">
      <w:pPr>
        <w:autoSpaceDE w:val="0"/>
        <w:autoSpaceDN w:val="0"/>
        <w:spacing w:before="620" w:line="300" w:lineRule="atLeast"/>
        <w:ind w:left="2840"/>
        <w:rPr>
          <w:sz w:val="18"/>
        </w:rPr>
      </w:pPr>
      <w:r>
        <w:rPr>
          <w:rFonts w:ascii="宋体" w:eastAsia="宋体" w:hAnsi="宋体" w:cs="宋体"/>
          <w:b/>
          <w:color w:val="000000"/>
          <w:sz w:val="18"/>
        </w:rPr>
        <w:t>T</w:t>
      </w:r>
    </w:p>
    <w:p w:rsidR="00D55C98" w:rsidRDefault="00E14246">
      <w:pPr>
        <w:autoSpaceDE w:val="0"/>
        <w:autoSpaceDN w:val="0"/>
        <w:spacing w:before="380" w:line="220" w:lineRule="atLeast"/>
        <w:rPr>
          <w:sz w:val="13"/>
        </w:rPr>
      </w:pPr>
      <w:r>
        <w:rPr>
          <w:rFonts w:ascii="宋体" w:eastAsia="宋体" w:hAnsi="宋体" w:cs="宋体"/>
          <w:b/>
          <w:color w:val="000000"/>
          <w:sz w:val="13"/>
        </w:rPr>
        <w:t>塔西陀</w:t>
      </w:r>
      <w:r>
        <w:rPr>
          <w:rFonts w:ascii="宋体" w:eastAsia="宋体" w:hAnsi="宋体" w:cs="宋体"/>
          <w:b/>
          <w:color w:val="000000"/>
          <w:sz w:val="13"/>
        </w:rPr>
        <w:t xml:space="preserve">(Tacitus):63 </w:t>
      </w:r>
      <w:r>
        <w:rPr>
          <w:rFonts w:ascii="宋体" w:eastAsia="宋体" w:hAnsi="宋体" w:cs="宋体"/>
          <w:b/>
          <w:color w:val="000000"/>
          <w:sz w:val="13"/>
        </w:rPr>
        <w:t>注</w:t>
      </w:r>
    </w:p>
    <w:p w:rsidR="00D55C98" w:rsidRDefault="00E14246">
      <w:pPr>
        <w:autoSpaceDE w:val="0"/>
        <w:autoSpaceDN w:val="0"/>
        <w:spacing w:before="20" w:line="300" w:lineRule="atLeast"/>
        <w:rPr>
          <w:sz w:val="16"/>
        </w:rPr>
      </w:pPr>
      <w:r>
        <w:rPr>
          <w:rFonts w:ascii="宋体" w:eastAsia="宋体" w:hAnsi="宋体" w:cs="宋体"/>
          <w:b/>
          <w:color w:val="000000"/>
          <w:sz w:val="16"/>
        </w:rPr>
        <w:t>泰伯恩</w:t>
      </w:r>
      <w:r>
        <w:rPr>
          <w:rFonts w:ascii="宋体" w:eastAsia="宋体" w:hAnsi="宋体" w:cs="宋体"/>
          <w:b/>
          <w:color w:val="000000"/>
          <w:sz w:val="16"/>
        </w:rPr>
        <w:t>(Tyburn):81</w:t>
      </w:r>
      <w:r>
        <w:rPr>
          <w:rFonts w:ascii="宋体" w:eastAsia="宋体" w:hAnsi="宋体" w:cs="宋体"/>
          <w:b/>
          <w:color w:val="000000"/>
          <w:sz w:val="16"/>
        </w:rPr>
        <w:t>注</w:t>
      </w:r>
    </w:p>
    <w:p w:rsidR="00D55C98" w:rsidRDefault="00E14246">
      <w:pPr>
        <w:autoSpaceDE w:val="0"/>
        <w:autoSpaceDN w:val="0"/>
        <w:spacing w:line="280" w:lineRule="atLeast"/>
        <w:rPr>
          <w:sz w:val="16"/>
        </w:rPr>
      </w:pPr>
      <w:r>
        <w:rPr>
          <w:rFonts w:ascii="宋体" w:eastAsia="宋体" w:hAnsi="宋体" w:cs="宋体"/>
          <w:b/>
          <w:color w:val="000000"/>
          <w:sz w:val="16"/>
        </w:rPr>
        <w:t>泰晤士河</w:t>
      </w:r>
      <w:r>
        <w:rPr>
          <w:rFonts w:ascii="宋体" w:eastAsia="宋体" w:hAnsi="宋体" w:cs="宋体"/>
          <w:b/>
          <w:color w:val="000000"/>
          <w:sz w:val="16"/>
        </w:rPr>
        <w:t>(Thames):109</w:t>
      </w:r>
    </w:p>
    <w:p w:rsidR="00D55C98" w:rsidRDefault="00E14246">
      <w:pPr>
        <w:autoSpaceDE w:val="0"/>
        <w:autoSpaceDN w:val="0"/>
        <w:spacing w:before="40" w:line="220" w:lineRule="atLeast"/>
        <w:rPr>
          <w:sz w:val="13"/>
        </w:rPr>
      </w:pPr>
      <w:r>
        <w:rPr>
          <w:rFonts w:ascii="宋体" w:eastAsia="宋体" w:hAnsi="宋体" w:cs="宋体"/>
          <w:b/>
          <w:color w:val="000000"/>
          <w:sz w:val="13"/>
        </w:rPr>
        <w:t>特里博莱</w:t>
      </w:r>
      <w:r>
        <w:rPr>
          <w:rFonts w:ascii="宋体" w:eastAsia="宋体" w:hAnsi="宋体" w:cs="宋体"/>
          <w:b/>
          <w:color w:val="000000"/>
          <w:sz w:val="13"/>
        </w:rPr>
        <w:t>,</w:t>
      </w:r>
      <w:r>
        <w:rPr>
          <w:rFonts w:ascii="宋体" w:eastAsia="宋体" w:hAnsi="宋体" w:cs="宋体"/>
          <w:b/>
          <w:color w:val="000000"/>
          <w:sz w:val="13"/>
        </w:rPr>
        <w:t>弗朗斯</w:t>
      </w:r>
      <w:r>
        <w:rPr>
          <w:rFonts w:ascii="宋体" w:eastAsia="宋体" w:hAnsi="宋体" w:cs="宋体"/>
          <w:b/>
          <w:color w:val="000000"/>
          <w:sz w:val="13"/>
        </w:rPr>
        <w:t>·</w:t>
      </w:r>
      <w:r>
        <w:rPr>
          <w:rFonts w:ascii="宋体" w:eastAsia="宋体" w:hAnsi="宋体" w:cs="宋体"/>
          <w:b/>
          <w:color w:val="000000"/>
          <w:sz w:val="13"/>
        </w:rPr>
        <w:t>路德维格</w:t>
      </w:r>
      <w:r>
        <w:rPr>
          <w:rFonts w:ascii="宋体" w:eastAsia="宋体" w:hAnsi="宋体" w:cs="宋体"/>
          <w:b/>
          <w:color w:val="000000"/>
          <w:sz w:val="13"/>
        </w:rPr>
        <w:t>(Tribolet, Tranz Ludwig):202</w:t>
      </w:r>
      <w:r>
        <w:rPr>
          <w:rFonts w:ascii="宋体" w:eastAsia="宋体" w:hAnsi="宋体" w:cs="宋体"/>
          <w:b/>
          <w:color w:val="000000"/>
          <w:sz w:val="13"/>
        </w:rPr>
        <w:t>注</w:t>
      </w:r>
    </w:p>
    <w:p w:rsidR="00D55C98" w:rsidRDefault="00E14246">
      <w:pPr>
        <w:autoSpaceDE w:val="0"/>
        <w:autoSpaceDN w:val="0"/>
        <w:spacing w:line="300" w:lineRule="atLeast"/>
        <w:rPr>
          <w:sz w:val="16"/>
        </w:rPr>
      </w:pPr>
      <w:r>
        <w:rPr>
          <w:rFonts w:ascii="宋体" w:eastAsia="宋体" w:hAnsi="宋体" w:cs="宋体"/>
          <w:b/>
          <w:color w:val="000000"/>
          <w:sz w:val="16"/>
        </w:rPr>
        <w:t>忒奥克里托斯</w:t>
      </w:r>
      <w:r>
        <w:rPr>
          <w:rFonts w:ascii="宋体" w:eastAsia="宋体" w:hAnsi="宋体" w:cs="宋体"/>
          <w:b/>
          <w:color w:val="000000"/>
          <w:sz w:val="16"/>
        </w:rPr>
        <w:t>(Theocritus):202</w:t>
      </w:r>
      <w:r>
        <w:rPr>
          <w:rFonts w:ascii="宋体" w:eastAsia="宋体" w:hAnsi="宋体" w:cs="宋体"/>
          <w:b/>
          <w:color w:val="000000"/>
          <w:sz w:val="16"/>
        </w:rPr>
        <w:t>注</w:t>
      </w:r>
    </w:p>
    <w:p w:rsidR="00D55C98" w:rsidRDefault="00E14246">
      <w:pPr>
        <w:autoSpaceDE w:val="0"/>
        <w:autoSpaceDN w:val="0"/>
        <w:spacing w:before="20" w:line="200" w:lineRule="atLeast"/>
        <w:rPr>
          <w:sz w:val="13"/>
        </w:rPr>
      </w:pPr>
      <w:r>
        <w:rPr>
          <w:rFonts w:ascii="宋体" w:eastAsia="宋体" w:hAnsi="宋体" w:cs="宋体"/>
          <w:b/>
          <w:color w:val="000000"/>
          <w:sz w:val="13"/>
        </w:rPr>
        <w:t>忒修斯</w:t>
      </w:r>
      <w:r>
        <w:rPr>
          <w:rFonts w:ascii="宋体" w:eastAsia="宋体" w:hAnsi="宋体" w:cs="宋体"/>
          <w:b/>
          <w:color w:val="000000"/>
          <w:sz w:val="13"/>
        </w:rPr>
        <w:t>(Theseus):110</w:t>
      </w:r>
      <w:r>
        <w:rPr>
          <w:rFonts w:ascii="宋体" w:eastAsia="宋体" w:hAnsi="宋体" w:cs="宋体"/>
          <w:b/>
          <w:color w:val="000000"/>
          <w:sz w:val="13"/>
        </w:rPr>
        <w:t>注</w:t>
      </w:r>
    </w:p>
    <w:p w:rsidR="00D55C98" w:rsidRDefault="00E14246">
      <w:pPr>
        <w:autoSpaceDE w:val="0"/>
        <w:autoSpaceDN w:val="0"/>
        <w:spacing w:before="80" w:line="220" w:lineRule="atLeast"/>
        <w:rPr>
          <w:sz w:val="13"/>
        </w:rPr>
      </w:pPr>
      <w:r>
        <w:rPr>
          <w:rFonts w:ascii="宋体" w:eastAsia="宋体" w:hAnsi="宋体" w:cs="宋体"/>
          <w:b/>
          <w:color w:val="000000"/>
          <w:sz w:val="13"/>
        </w:rPr>
        <w:t>托勒密</w:t>
      </w:r>
      <w:r>
        <w:rPr>
          <w:rFonts w:ascii="宋体" w:eastAsia="宋体" w:hAnsi="宋体" w:cs="宋体"/>
          <w:b/>
          <w:color w:val="000000"/>
          <w:sz w:val="13"/>
        </w:rPr>
        <w:t>(Ptolemy):10</w:t>
      </w:r>
    </w:p>
    <w:p w:rsidR="00D55C98" w:rsidRDefault="00E14246">
      <w:pPr>
        <w:autoSpaceDE w:val="0"/>
        <w:autoSpaceDN w:val="0"/>
        <w:spacing w:before="300" w:line="460" w:lineRule="atLeast"/>
        <w:ind w:left="2840"/>
        <w:rPr>
          <w:sz w:val="28"/>
        </w:rPr>
      </w:pPr>
      <w:r>
        <w:rPr>
          <w:rFonts w:ascii="宋体" w:eastAsia="宋体" w:hAnsi="宋体" w:cs="宋体"/>
          <w:b/>
          <w:color w:val="000000"/>
          <w:sz w:val="28"/>
        </w:rPr>
        <w:t>w</w:t>
      </w:r>
    </w:p>
    <w:p w:rsidR="00D55C98" w:rsidRDefault="00E14246">
      <w:pPr>
        <w:autoSpaceDE w:val="0"/>
        <w:autoSpaceDN w:val="0"/>
        <w:spacing w:before="160" w:line="520" w:lineRule="atLeast"/>
        <w:rPr>
          <w:sz w:val="16"/>
        </w:rPr>
      </w:pPr>
      <w:r>
        <w:rPr>
          <w:rFonts w:ascii="宋体" w:eastAsia="宋体" w:hAnsi="宋体" w:cs="宋体"/>
          <w:b/>
          <w:color w:val="000000"/>
          <w:sz w:val="16"/>
        </w:rPr>
        <w:t>韦德伯恩</w:t>
      </w:r>
      <w:r>
        <w:rPr>
          <w:rFonts w:ascii="宋体" w:eastAsia="宋体" w:hAnsi="宋体" w:cs="宋体"/>
          <w:b/>
          <w:color w:val="000000"/>
          <w:sz w:val="16"/>
        </w:rPr>
        <w:t>,</w:t>
      </w:r>
      <w:r>
        <w:rPr>
          <w:rFonts w:ascii="宋体" w:eastAsia="宋体" w:hAnsi="宋体" w:cs="宋体"/>
          <w:b/>
          <w:color w:val="000000"/>
          <w:sz w:val="16"/>
        </w:rPr>
        <w:t>亚历山大</w:t>
      </w:r>
      <w:r>
        <w:rPr>
          <w:rFonts w:ascii="宋体" w:eastAsia="宋体" w:hAnsi="宋体" w:cs="宋体"/>
          <w:b/>
          <w:color w:val="000000"/>
          <w:sz w:val="16"/>
        </w:rPr>
        <w:t>(Wedderburn, Alexander),</w:t>
      </w:r>
      <w:r>
        <w:rPr>
          <w:rFonts w:ascii="宋体" w:eastAsia="宋体" w:hAnsi="宋体" w:cs="宋体"/>
          <w:b/>
          <w:color w:val="000000"/>
          <w:sz w:val="16"/>
        </w:rPr>
        <w:t>第一代拉夫巴勒男爵和第一代</w:t>
      </w:r>
    </w:p>
    <w:p w:rsidR="00D55C98" w:rsidRDefault="00E14246">
      <w:pPr>
        <w:autoSpaceDE w:val="0"/>
        <w:autoSpaceDN w:val="0"/>
        <w:spacing w:before="20" w:line="160" w:lineRule="atLeast"/>
        <w:ind w:left="360"/>
        <w:rPr>
          <w:sz w:val="24"/>
        </w:rPr>
      </w:pPr>
      <w:r>
        <w:rPr>
          <w:rFonts w:ascii="宋体" w:eastAsia="宋体" w:hAnsi="宋体" w:cs="宋体"/>
          <w:b/>
          <w:color w:val="000000"/>
          <w:sz w:val="13"/>
        </w:rPr>
        <w:t>罗斯林伯爵</w:t>
      </w:r>
      <w:r>
        <w:rPr>
          <w:rFonts w:ascii="宋体" w:eastAsia="宋体" w:hAnsi="宋体" w:cs="宋体"/>
          <w:sz w:val="24"/>
        </w:rPr>
        <w:t xml:space="preserve">   </w:t>
      </w:r>
      <w:r>
        <w:rPr>
          <w:rFonts w:ascii="宋体" w:eastAsia="宋体" w:hAnsi="宋体" w:cs="宋体"/>
          <w:sz w:val="6"/>
        </w:rPr>
        <w:t xml:space="preserve"> </w:t>
      </w:r>
      <w:r>
        <w:rPr>
          <w:rFonts w:ascii="宋体" w:eastAsia="宋体" w:hAnsi="宋体" w:cs="宋体"/>
          <w:b/>
          <w:color w:val="000000"/>
          <w:sz w:val="13"/>
        </w:rPr>
        <w:t>14</w:t>
      </w:r>
      <w:r>
        <w:rPr>
          <w:rFonts w:ascii="宋体" w:eastAsia="宋体" w:hAnsi="宋体" w:cs="宋体"/>
          <w:b/>
          <w:color w:val="000000"/>
          <w:sz w:val="13"/>
        </w:rPr>
        <w:t>注</w:t>
      </w:r>
    </w:p>
    <w:p w:rsidR="00D55C98" w:rsidRDefault="00E14246">
      <w:pPr>
        <w:autoSpaceDE w:val="0"/>
        <w:autoSpaceDN w:val="0"/>
        <w:spacing w:before="80" w:line="200" w:lineRule="atLeast"/>
        <w:rPr>
          <w:sz w:val="13"/>
        </w:rPr>
      </w:pPr>
      <w:r>
        <w:rPr>
          <w:rFonts w:ascii="宋体" w:eastAsia="宋体" w:hAnsi="宋体" w:cs="宋体"/>
          <w:b/>
          <w:color w:val="000000"/>
          <w:sz w:val="13"/>
        </w:rPr>
        <w:t>威尔金</w:t>
      </w:r>
      <w:r>
        <w:rPr>
          <w:rFonts w:ascii="宋体" w:eastAsia="宋体" w:hAnsi="宋体" w:cs="宋体"/>
          <w:b/>
          <w:color w:val="000000"/>
          <w:sz w:val="13"/>
        </w:rPr>
        <w:t>,</w:t>
      </w:r>
      <w:r>
        <w:rPr>
          <w:rFonts w:ascii="宋体" w:eastAsia="宋体" w:hAnsi="宋体" w:cs="宋体"/>
          <w:b/>
          <w:color w:val="000000"/>
          <w:sz w:val="13"/>
        </w:rPr>
        <w:t>戴维</w:t>
      </w:r>
      <w:r>
        <w:rPr>
          <w:rFonts w:ascii="宋体" w:eastAsia="宋体" w:hAnsi="宋体" w:cs="宋体"/>
          <w:b/>
          <w:color w:val="000000"/>
          <w:sz w:val="13"/>
        </w:rPr>
        <w:t>(Wilkins, David):166</w:t>
      </w:r>
      <w:r>
        <w:rPr>
          <w:rFonts w:ascii="宋体" w:eastAsia="宋体" w:hAnsi="宋体" w:cs="宋体"/>
          <w:b/>
          <w:color w:val="000000"/>
          <w:sz w:val="13"/>
        </w:rPr>
        <w:t>注</w:t>
      </w:r>
    </w:p>
    <w:p w:rsidR="00D55C98" w:rsidRDefault="00E14246">
      <w:pPr>
        <w:autoSpaceDE w:val="0"/>
        <w:autoSpaceDN w:val="0"/>
        <w:spacing w:before="20" w:line="300" w:lineRule="atLeast"/>
        <w:rPr>
          <w:sz w:val="16"/>
        </w:rPr>
      </w:pPr>
      <w:r>
        <w:rPr>
          <w:rFonts w:ascii="宋体" w:eastAsia="宋体" w:hAnsi="宋体" w:cs="宋体"/>
          <w:b/>
          <w:color w:val="000000"/>
          <w:sz w:val="16"/>
        </w:rPr>
        <w:t>威廉二世</w:t>
      </w:r>
      <w:r>
        <w:rPr>
          <w:rFonts w:ascii="宋体" w:eastAsia="宋体" w:hAnsi="宋体" w:cs="宋体"/>
          <w:b/>
          <w:color w:val="000000"/>
          <w:sz w:val="16"/>
        </w:rPr>
        <w:t>,</w:t>
      </w:r>
      <w:r>
        <w:rPr>
          <w:rFonts w:ascii="宋体" w:eastAsia="宋体" w:hAnsi="宋体" w:cs="宋体"/>
          <w:b/>
          <w:color w:val="000000"/>
          <w:sz w:val="16"/>
        </w:rPr>
        <w:t>英格兰国王</w:t>
      </w:r>
      <w:r>
        <w:rPr>
          <w:rFonts w:ascii="宋体" w:eastAsia="宋体" w:hAnsi="宋体" w:cs="宋体"/>
          <w:b/>
          <w:color w:val="000000"/>
          <w:sz w:val="16"/>
        </w:rPr>
        <w:t>(William Ⅱ, King of England):87--88</w:t>
      </w:r>
      <w:r>
        <w:rPr>
          <w:rFonts w:ascii="宋体" w:eastAsia="宋体" w:hAnsi="宋体" w:cs="宋体"/>
          <w:b/>
          <w:color w:val="000000"/>
          <w:sz w:val="16"/>
        </w:rPr>
        <w:t>及注</w:t>
      </w:r>
    </w:p>
    <w:p w:rsidR="00D55C98" w:rsidRDefault="00E14246">
      <w:pPr>
        <w:autoSpaceDE w:val="0"/>
        <w:autoSpaceDN w:val="0"/>
        <w:spacing w:before="20" w:line="200" w:lineRule="atLeast"/>
        <w:rPr>
          <w:sz w:val="13"/>
        </w:rPr>
      </w:pPr>
      <w:r>
        <w:rPr>
          <w:rFonts w:ascii="宋体" w:eastAsia="宋体" w:hAnsi="宋体" w:cs="宋体"/>
          <w:b/>
          <w:color w:val="000000"/>
          <w:sz w:val="13"/>
        </w:rPr>
        <w:t>维布伦努</w:t>
      </w:r>
      <w:r>
        <w:rPr>
          <w:rFonts w:ascii="宋体" w:eastAsia="宋体" w:hAnsi="宋体" w:cs="宋体"/>
          <w:b/>
          <w:color w:val="000000"/>
          <w:sz w:val="13"/>
        </w:rPr>
        <w:t>(Vibulenus):63</w:t>
      </w:r>
      <w:r>
        <w:rPr>
          <w:rFonts w:ascii="宋体" w:eastAsia="宋体" w:hAnsi="宋体" w:cs="宋体"/>
          <w:b/>
          <w:color w:val="000000"/>
          <w:sz w:val="13"/>
        </w:rPr>
        <w:t>注</w:t>
      </w:r>
    </w:p>
    <w:p w:rsidR="00D55C98" w:rsidRDefault="00E14246">
      <w:pPr>
        <w:autoSpaceDE w:val="0"/>
        <w:autoSpaceDN w:val="0"/>
        <w:spacing w:before="80" w:line="220" w:lineRule="atLeast"/>
        <w:rPr>
          <w:sz w:val="13"/>
        </w:rPr>
      </w:pPr>
      <w:r>
        <w:rPr>
          <w:rFonts w:ascii="宋体" w:eastAsia="宋体" w:hAnsi="宋体" w:cs="宋体"/>
          <w:b/>
          <w:color w:val="000000"/>
          <w:sz w:val="13"/>
        </w:rPr>
        <w:t>维吉尔</w:t>
      </w:r>
      <w:r>
        <w:rPr>
          <w:rFonts w:ascii="宋体" w:eastAsia="宋体" w:hAnsi="宋体" w:cs="宋体"/>
          <w:b/>
          <w:color w:val="000000"/>
          <w:sz w:val="13"/>
        </w:rPr>
        <w:t>(Virgil):94</w:t>
      </w:r>
      <w:r>
        <w:rPr>
          <w:rFonts w:ascii="宋体" w:eastAsia="宋体" w:hAnsi="宋体" w:cs="宋体"/>
          <w:b/>
          <w:color w:val="000000"/>
          <w:sz w:val="13"/>
        </w:rPr>
        <w:t>注</w:t>
      </w:r>
    </w:p>
    <w:p w:rsidR="00D55C98" w:rsidRDefault="00E14246">
      <w:pPr>
        <w:autoSpaceDE w:val="0"/>
        <w:autoSpaceDN w:val="0"/>
        <w:spacing w:before="20" w:line="300" w:lineRule="atLeast"/>
        <w:rPr>
          <w:sz w:val="16"/>
        </w:rPr>
      </w:pPr>
      <w:r>
        <w:rPr>
          <w:rFonts w:ascii="宋体" w:eastAsia="宋体" w:hAnsi="宋体" w:cs="宋体"/>
          <w:b/>
          <w:color w:val="000000"/>
          <w:sz w:val="16"/>
        </w:rPr>
        <w:t>维利尔斯</w:t>
      </w:r>
      <w:r>
        <w:rPr>
          <w:rFonts w:ascii="宋体" w:eastAsia="宋体" w:hAnsi="宋体" w:cs="宋体"/>
          <w:b/>
          <w:color w:val="000000"/>
          <w:sz w:val="16"/>
        </w:rPr>
        <w:t>,</w:t>
      </w:r>
      <w:r>
        <w:rPr>
          <w:rFonts w:ascii="宋体" w:eastAsia="宋体" w:hAnsi="宋体" w:cs="宋体"/>
          <w:b/>
          <w:color w:val="000000"/>
          <w:sz w:val="16"/>
        </w:rPr>
        <w:t>乔治</w:t>
      </w:r>
      <w:r>
        <w:rPr>
          <w:rFonts w:ascii="宋体" w:eastAsia="宋体" w:hAnsi="宋体" w:cs="宋体"/>
          <w:b/>
          <w:color w:val="000000"/>
          <w:sz w:val="16"/>
        </w:rPr>
        <w:t>(Villiers, George),</w:t>
      </w:r>
      <w:r>
        <w:rPr>
          <w:rFonts w:ascii="宋体" w:eastAsia="宋体" w:hAnsi="宋体" w:cs="宋体"/>
          <w:b/>
          <w:color w:val="000000"/>
          <w:sz w:val="16"/>
        </w:rPr>
        <w:t>第一代白金汉公爵</w:t>
      </w:r>
      <w:r>
        <w:rPr>
          <w:rFonts w:ascii="宋体" w:eastAsia="宋体" w:hAnsi="宋体" w:cs="宋体"/>
          <w:b/>
          <w:color w:val="000000"/>
          <w:sz w:val="16"/>
        </w:rPr>
        <w:t xml:space="preserve">:80——81 </w:t>
      </w:r>
      <w:r>
        <w:rPr>
          <w:rFonts w:ascii="宋体" w:eastAsia="宋体" w:hAnsi="宋体" w:cs="宋体"/>
          <w:b/>
          <w:color w:val="000000"/>
          <w:sz w:val="16"/>
        </w:rPr>
        <w:t>及注</w:t>
      </w:r>
    </w:p>
    <w:p w:rsidR="00D55C98" w:rsidRDefault="00E14246">
      <w:pPr>
        <w:autoSpaceDE w:val="0"/>
        <w:autoSpaceDN w:val="0"/>
        <w:spacing w:before="20" w:line="220" w:lineRule="atLeast"/>
        <w:rPr>
          <w:sz w:val="13"/>
        </w:rPr>
      </w:pPr>
      <w:r>
        <w:rPr>
          <w:rFonts w:ascii="宋体" w:eastAsia="宋体" w:hAnsi="宋体" w:cs="宋体"/>
          <w:b/>
          <w:color w:val="000000"/>
          <w:sz w:val="13"/>
        </w:rPr>
        <w:t>沃拉斯顿</w:t>
      </w:r>
      <w:r>
        <w:rPr>
          <w:rFonts w:ascii="宋体" w:eastAsia="宋体" w:hAnsi="宋体" w:cs="宋体"/>
          <w:b/>
          <w:color w:val="000000"/>
          <w:sz w:val="13"/>
        </w:rPr>
        <w:t>(</w:t>
      </w:r>
      <w:r>
        <w:rPr>
          <w:rFonts w:ascii="宋体" w:eastAsia="宋体" w:hAnsi="宋体" w:cs="宋体"/>
          <w:b/>
          <w:color w:val="000000"/>
          <w:sz w:val="13"/>
        </w:rPr>
        <w:t>伍拉斯顿</w:t>
      </w:r>
      <w:r>
        <w:rPr>
          <w:rFonts w:ascii="宋体" w:eastAsia="宋体" w:hAnsi="宋体" w:cs="宋体"/>
          <w:b/>
          <w:color w:val="000000"/>
          <w:sz w:val="13"/>
        </w:rPr>
        <w:t>),</w:t>
      </w:r>
      <w:r>
        <w:rPr>
          <w:rFonts w:ascii="宋体" w:eastAsia="宋体" w:hAnsi="宋体" w:cs="宋体"/>
          <w:b/>
          <w:color w:val="000000"/>
          <w:sz w:val="13"/>
        </w:rPr>
        <w:t>威廉</w:t>
      </w:r>
      <w:r>
        <w:rPr>
          <w:rFonts w:ascii="宋体" w:eastAsia="宋体" w:hAnsi="宋体" w:cs="宋体"/>
          <w:b/>
          <w:color w:val="000000"/>
          <w:sz w:val="13"/>
        </w:rPr>
        <w:t>(Wollaston(Woolaston), William):26</w:t>
      </w:r>
      <w:r>
        <w:rPr>
          <w:rFonts w:ascii="宋体" w:eastAsia="宋体" w:hAnsi="宋体" w:cs="宋体"/>
          <w:b/>
          <w:color w:val="000000"/>
          <w:sz w:val="13"/>
        </w:rPr>
        <w:t>注</w:t>
      </w:r>
      <w:r>
        <w:rPr>
          <w:rFonts w:ascii="宋体" w:eastAsia="宋体" w:hAnsi="宋体" w:cs="宋体"/>
          <w:b/>
          <w:color w:val="000000"/>
          <w:sz w:val="13"/>
        </w:rPr>
        <w:t>(27)</w:t>
      </w:r>
    </w:p>
    <w:p w:rsidR="00D55C98" w:rsidRDefault="00E14246">
      <w:pPr>
        <w:autoSpaceDE w:val="0"/>
        <w:autoSpaceDN w:val="0"/>
        <w:spacing w:before="80" w:line="220" w:lineRule="atLeast"/>
        <w:rPr>
          <w:sz w:val="13"/>
        </w:rPr>
      </w:pPr>
      <w:r>
        <w:rPr>
          <w:rFonts w:ascii="宋体" w:eastAsia="宋体" w:hAnsi="宋体" w:cs="宋体"/>
          <w:b/>
          <w:color w:val="000000"/>
          <w:sz w:val="13"/>
        </w:rPr>
        <w:t>屋大维</w:t>
      </w:r>
      <w:r>
        <w:rPr>
          <w:rFonts w:ascii="宋体" w:eastAsia="宋体" w:hAnsi="宋体" w:cs="宋体"/>
          <w:b/>
          <w:color w:val="000000"/>
          <w:sz w:val="13"/>
        </w:rPr>
        <w:t>(Octavius):</w:t>
      </w:r>
      <w:r>
        <w:rPr>
          <w:rFonts w:ascii="宋体" w:eastAsia="宋体" w:hAnsi="宋体" w:cs="宋体"/>
          <w:b/>
          <w:color w:val="000000"/>
          <w:sz w:val="13"/>
        </w:rPr>
        <w:t>见奥古斯都条</w:t>
      </w:r>
    </w:p>
    <w:p w:rsidR="00D55C98" w:rsidRDefault="00E14246">
      <w:pPr>
        <w:autoSpaceDE w:val="0"/>
        <w:autoSpaceDN w:val="0"/>
        <w:spacing w:before="300" w:line="440" w:lineRule="atLeast"/>
        <w:ind w:left="2840"/>
        <w:rPr>
          <w:sz w:val="28"/>
        </w:rPr>
      </w:pPr>
      <w:r>
        <w:rPr>
          <w:rFonts w:ascii="宋体" w:eastAsia="宋体" w:hAnsi="宋体" w:cs="宋体"/>
          <w:b/>
          <w:color w:val="000000"/>
          <w:sz w:val="28"/>
        </w:rPr>
        <w:t>x</w:t>
      </w:r>
    </w:p>
    <w:p w:rsidR="00D55C98" w:rsidRDefault="00E14246">
      <w:pPr>
        <w:autoSpaceDE w:val="0"/>
        <w:autoSpaceDN w:val="0"/>
        <w:spacing w:before="300" w:line="300" w:lineRule="atLeast"/>
        <w:rPr>
          <w:sz w:val="16"/>
        </w:rPr>
      </w:pPr>
      <w:r>
        <w:rPr>
          <w:rFonts w:ascii="宋体" w:eastAsia="宋体" w:hAnsi="宋体" w:cs="宋体"/>
          <w:b/>
          <w:color w:val="000000"/>
          <w:sz w:val="16"/>
        </w:rPr>
        <w:t>谢尔本伯爵</w:t>
      </w:r>
      <w:r>
        <w:rPr>
          <w:rFonts w:ascii="宋体" w:eastAsia="宋体" w:hAnsi="宋体" w:cs="宋体"/>
          <w:b/>
          <w:color w:val="000000"/>
          <w:sz w:val="16"/>
        </w:rPr>
        <w:t>(Shelburne, Lord):</w:t>
      </w:r>
      <w:r>
        <w:rPr>
          <w:rFonts w:ascii="宋体" w:eastAsia="宋体" w:hAnsi="宋体" w:cs="宋体"/>
          <w:b/>
          <w:color w:val="000000"/>
          <w:sz w:val="16"/>
        </w:rPr>
        <w:t>见佩蒂</w:t>
      </w:r>
      <w:r>
        <w:rPr>
          <w:rFonts w:ascii="宋体" w:eastAsia="宋体" w:hAnsi="宋体" w:cs="宋体"/>
          <w:b/>
          <w:color w:val="000000"/>
          <w:sz w:val="16"/>
        </w:rPr>
        <w:t>·</w:t>
      </w:r>
      <w:r>
        <w:rPr>
          <w:rFonts w:ascii="宋体" w:eastAsia="宋体" w:hAnsi="宋体" w:cs="宋体"/>
          <w:b/>
          <w:color w:val="000000"/>
          <w:sz w:val="16"/>
        </w:rPr>
        <w:t>威廉条</w:t>
      </w:r>
    </w:p>
    <w:p w:rsidR="00D55C98" w:rsidRDefault="00E14246">
      <w:pPr>
        <w:autoSpaceDE w:val="0"/>
        <w:autoSpaceDN w:val="0"/>
        <w:spacing w:before="20" w:line="220" w:lineRule="atLeast"/>
        <w:rPr>
          <w:sz w:val="13"/>
        </w:rPr>
      </w:pPr>
      <w:r>
        <w:rPr>
          <w:rFonts w:ascii="宋体" w:eastAsia="宋体" w:hAnsi="宋体" w:cs="宋体"/>
          <w:b/>
          <w:color w:val="000000"/>
          <w:sz w:val="13"/>
        </w:rPr>
        <w:t>“</w:t>
      </w:r>
      <w:r>
        <w:rPr>
          <w:rFonts w:ascii="宋体" w:eastAsia="宋体" w:hAnsi="宋体" w:cs="宋体"/>
          <w:b/>
          <w:color w:val="000000"/>
          <w:sz w:val="13"/>
        </w:rPr>
        <w:t>欣特</w:t>
      </w:r>
      <w:r>
        <w:rPr>
          <w:rFonts w:ascii="宋体" w:eastAsia="宋体" w:hAnsi="宋体" w:cs="宋体"/>
          <w:b/>
          <w:color w:val="000000"/>
          <w:sz w:val="13"/>
        </w:rPr>
        <w:t>,</w:t>
      </w:r>
      <w:r>
        <w:rPr>
          <w:rFonts w:ascii="宋体" w:eastAsia="宋体" w:hAnsi="宋体" w:cs="宋体"/>
          <w:b/>
          <w:color w:val="000000"/>
          <w:sz w:val="13"/>
        </w:rPr>
        <w:t>彼得</w:t>
      </w:r>
      <w:r>
        <w:rPr>
          <w:rFonts w:ascii="宋体" w:eastAsia="宋体" w:hAnsi="宋体" w:cs="宋体"/>
          <w:b/>
          <w:color w:val="000000"/>
          <w:sz w:val="13"/>
        </w:rPr>
        <w:t>”(Hint, Peter):(</w:t>
      </w:r>
      <w:r>
        <w:rPr>
          <w:rFonts w:ascii="宋体" w:eastAsia="宋体" w:hAnsi="宋体" w:cs="宋体"/>
          <w:b/>
          <w:color w:val="000000"/>
          <w:sz w:val="13"/>
        </w:rPr>
        <w:t>《圣詹姆斯记事报》</w:t>
      </w:r>
      <w:r>
        <w:rPr>
          <w:rFonts w:ascii="宋体" w:eastAsia="宋体" w:hAnsi="宋体" w:cs="宋体"/>
          <w:b/>
          <w:color w:val="000000"/>
          <w:sz w:val="13"/>
        </w:rPr>
        <w:t>)177</w:t>
      </w:r>
      <w:r>
        <w:rPr>
          <w:rFonts w:ascii="宋体" w:eastAsia="宋体" w:hAnsi="宋体" w:cs="宋体"/>
          <w:b/>
          <w:color w:val="000000"/>
          <w:sz w:val="13"/>
        </w:rPr>
        <w:t>注</w:t>
      </w:r>
    </w:p>
    <w:p w:rsidR="00D55C98" w:rsidRDefault="00E14246">
      <w:pPr>
        <w:autoSpaceDE w:val="0"/>
        <w:autoSpaceDN w:val="0"/>
        <w:spacing w:before="60" w:line="200" w:lineRule="atLeast"/>
        <w:rPr>
          <w:sz w:val="13"/>
        </w:rPr>
      </w:pPr>
      <w:r>
        <w:rPr>
          <w:rFonts w:ascii="宋体" w:eastAsia="宋体" w:hAnsi="宋体" w:cs="宋体"/>
          <w:b/>
          <w:color w:val="000000"/>
          <w:sz w:val="13"/>
        </w:rPr>
        <w:t>休谟</w:t>
      </w:r>
      <w:r>
        <w:rPr>
          <w:rFonts w:ascii="宋体" w:eastAsia="宋体" w:hAnsi="宋体" w:cs="宋体"/>
          <w:b/>
          <w:color w:val="000000"/>
          <w:sz w:val="13"/>
        </w:rPr>
        <w:t>,</w:t>
      </w:r>
      <w:r>
        <w:rPr>
          <w:rFonts w:ascii="宋体" w:eastAsia="宋体" w:hAnsi="宋体" w:cs="宋体"/>
          <w:b/>
          <w:color w:val="000000"/>
          <w:sz w:val="13"/>
        </w:rPr>
        <w:t>戴维</w:t>
      </w:r>
      <w:r>
        <w:rPr>
          <w:rFonts w:ascii="宋体" w:eastAsia="宋体" w:hAnsi="宋体" w:cs="宋体"/>
          <w:b/>
          <w:color w:val="000000"/>
          <w:sz w:val="13"/>
        </w:rPr>
        <w:t>(Hume, David):26</w:t>
      </w:r>
      <w:r>
        <w:rPr>
          <w:rFonts w:ascii="宋体" w:eastAsia="宋体" w:hAnsi="宋体" w:cs="宋体"/>
          <w:b/>
          <w:color w:val="000000"/>
          <w:sz w:val="13"/>
        </w:rPr>
        <w:t>注</w:t>
      </w:r>
      <w:r>
        <w:rPr>
          <w:rFonts w:ascii="宋体" w:eastAsia="宋体" w:hAnsi="宋体" w:cs="宋体"/>
          <w:b/>
          <w:color w:val="000000"/>
          <w:sz w:val="13"/>
        </w:rPr>
        <w:t>,30</w:t>
      </w:r>
      <w:r>
        <w:rPr>
          <w:rFonts w:ascii="宋体" w:eastAsia="宋体" w:hAnsi="宋体" w:cs="宋体"/>
          <w:b/>
          <w:color w:val="000000"/>
          <w:sz w:val="13"/>
        </w:rPr>
        <w:t>注</w:t>
      </w:r>
      <w:r>
        <w:rPr>
          <w:rFonts w:ascii="宋体" w:eastAsia="宋体" w:hAnsi="宋体" w:cs="宋体"/>
          <w:b/>
          <w:color w:val="000000"/>
          <w:sz w:val="13"/>
        </w:rPr>
        <w:t>,63</w:t>
      </w:r>
      <w:r>
        <w:rPr>
          <w:rFonts w:ascii="宋体" w:eastAsia="宋体" w:hAnsi="宋体" w:cs="宋体"/>
          <w:b/>
          <w:color w:val="000000"/>
          <w:sz w:val="13"/>
        </w:rPr>
        <w:t>注</w:t>
      </w:r>
      <w:r>
        <w:rPr>
          <w:rFonts w:ascii="宋体" w:eastAsia="宋体" w:hAnsi="宋体" w:cs="宋体"/>
          <w:b/>
          <w:color w:val="000000"/>
          <w:sz w:val="13"/>
        </w:rPr>
        <w:t>,</w:t>
      </w:r>
      <w:r>
        <w:rPr>
          <w:rFonts w:ascii="宋体" w:eastAsia="宋体" w:hAnsi="宋体" w:cs="宋体"/>
          <w:b/>
          <w:color w:val="000000"/>
          <w:sz w:val="13"/>
        </w:rPr>
        <w:t>87</w:t>
      </w:r>
      <w:r>
        <w:rPr>
          <w:rFonts w:ascii="宋体" w:eastAsia="宋体" w:hAnsi="宋体" w:cs="宋体"/>
          <w:b/>
          <w:color w:val="000000"/>
          <w:sz w:val="13"/>
        </w:rPr>
        <w:t>注</w:t>
      </w:r>
      <w:r>
        <w:rPr>
          <w:rFonts w:ascii="宋体" w:eastAsia="宋体" w:hAnsi="宋体" w:cs="宋体"/>
          <w:b/>
          <w:color w:val="000000"/>
          <w:sz w:val="13"/>
        </w:rPr>
        <w:t>,166</w:t>
      </w:r>
      <w:r>
        <w:rPr>
          <w:rFonts w:ascii="宋体" w:eastAsia="宋体" w:hAnsi="宋体" w:cs="宋体"/>
          <w:b/>
          <w:color w:val="000000"/>
          <w:sz w:val="13"/>
        </w:rPr>
        <w:t>注</w:t>
      </w:r>
      <w:r>
        <w:br w:type="page"/>
      </w:r>
    </w:p>
    <w:p w:rsidR="00D55C98" w:rsidRDefault="00E14246">
      <w:pPr>
        <w:autoSpaceDE w:val="0"/>
        <w:autoSpaceDN w:val="0"/>
        <w:spacing w:before="220" w:line="220" w:lineRule="atLeast"/>
        <w:ind w:left="560"/>
        <w:rPr>
          <w:sz w:val="14"/>
        </w:rPr>
      </w:pPr>
      <w:r>
        <w:rPr>
          <w:rFonts w:ascii="宋体" w:eastAsia="宋体" w:hAnsi="宋体" w:cs="宋体"/>
          <w:b/>
          <w:color w:val="000000"/>
          <w:sz w:val="14"/>
          <w:u w:val="single"/>
        </w:rPr>
        <w:lastRenderedPageBreak/>
        <w:t xml:space="preserve">  440                     </w:t>
      </w:r>
      <w:r>
        <w:rPr>
          <w:rFonts w:ascii="宋体" w:eastAsia="宋体" w:hAnsi="宋体" w:cs="宋体"/>
          <w:b/>
          <w:color w:val="000000"/>
          <w:sz w:val="14"/>
          <w:u w:val="single"/>
        </w:rPr>
        <w:t>道德与立法原理导论</w:t>
      </w:r>
      <w:r>
        <w:rPr>
          <w:rFonts w:ascii="宋体" w:eastAsia="宋体" w:hAnsi="宋体" w:cs="宋体"/>
          <w:b/>
          <w:color w:val="000000"/>
          <w:sz w:val="14"/>
          <w:u w:val="single"/>
        </w:rPr>
        <w:t xml:space="preserve">                          </w:t>
      </w:r>
    </w:p>
    <w:p w:rsidR="00D55C98" w:rsidRDefault="00E14246">
      <w:pPr>
        <w:autoSpaceDE w:val="0"/>
        <w:autoSpaceDN w:val="0"/>
        <w:spacing w:before="280" w:line="220" w:lineRule="atLeast"/>
        <w:ind w:left="560"/>
        <w:rPr>
          <w:sz w:val="14"/>
        </w:rPr>
      </w:pPr>
      <w:r>
        <w:rPr>
          <w:rFonts w:ascii="宋体" w:eastAsia="宋体" w:hAnsi="宋体" w:cs="宋体"/>
          <w:b/>
          <w:color w:val="000000"/>
          <w:sz w:val="14"/>
        </w:rPr>
        <w:t>修昔底德</w:t>
      </w:r>
      <w:r>
        <w:rPr>
          <w:rFonts w:ascii="宋体" w:eastAsia="宋体" w:hAnsi="宋体" w:cs="宋体"/>
          <w:b/>
          <w:color w:val="000000"/>
          <w:sz w:val="14"/>
        </w:rPr>
        <w:t>(Thucydides):146</w:t>
      </w:r>
      <w:r>
        <w:rPr>
          <w:rFonts w:ascii="宋体" w:eastAsia="宋体" w:hAnsi="宋体" w:cs="宋体"/>
          <w:b/>
          <w:color w:val="000000"/>
          <w:sz w:val="14"/>
        </w:rPr>
        <w:t>注</w:t>
      </w:r>
    </w:p>
    <w:p w:rsidR="00D55C98" w:rsidRDefault="00E14246">
      <w:pPr>
        <w:autoSpaceDE w:val="0"/>
        <w:autoSpaceDN w:val="0"/>
        <w:spacing w:before="400" w:line="280" w:lineRule="atLeast"/>
        <w:ind w:left="3380"/>
        <w:rPr>
          <w:sz w:val="16"/>
        </w:rPr>
      </w:pPr>
      <w:r>
        <w:rPr>
          <w:rFonts w:ascii="宋体" w:eastAsia="宋体" w:hAnsi="宋体" w:cs="宋体"/>
          <w:b/>
          <w:color w:val="000000"/>
          <w:sz w:val="16"/>
        </w:rPr>
        <w:t>Y</w:t>
      </w:r>
    </w:p>
    <w:p w:rsidR="00D55C98" w:rsidRDefault="00E14246">
      <w:pPr>
        <w:autoSpaceDE w:val="0"/>
        <w:autoSpaceDN w:val="0"/>
        <w:spacing w:before="340" w:line="320" w:lineRule="atLeast"/>
        <w:ind w:left="560"/>
        <w:rPr>
          <w:sz w:val="16"/>
        </w:rPr>
      </w:pPr>
      <w:r>
        <w:rPr>
          <w:rFonts w:ascii="宋体" w:eastAsia="宋体" w:hAnsi="宋体" w:cs="宋体"/>
          <w:b/>
          <w:color w:val="000000"/>
          <w:sz w:val="16"/>
        </w:rPr>
        <w:t>亚里士多德</w:t>
      </w:r>
      <w:r>
        <w:rPr>
          <w:rFonts w:ascii="宋体" w:eastAsia="宋体" w:hAnsi="宋体" w:cs="宋体"/>
          <w:b/>
          <w:color w:val="000000"/>
          <w:sz w:val="16"/>
        </w:rPr>
        <w:t>(Aristotle):8,245</w:t>
      </w:r>
      <w:r>
        <w:rPr>
          <w:rFonts w:ascii="宋体" w:eastAsia="宋体" w:hAnsi="宋体" w:cs="宋体"/>
          <w:b/>
          <w:color w:val="000000"/>
          <w:sz w:val="16"/>
        </w:rPr>
        <w:t>注</w:t>
      </w:r>
      <w:r>
        <w:rPr>
          <w:rFonts w:ascii="宋体" w:eastAsia="宋体" w:hAnsi="宋体" w:cs="宋体"/>
          <w:b/>
          <w:color w:val="000000"/>
          <w:sz w:val="16"/>
        </w:rPr>
        <w:t>,299</w:t>
      </w:r>
      <w:r>
        <w:rPr>
          <w:rFonts w:ascii="宋体" w:eastAsia="宋体" w:hAnsi="宋体" w:cs="宋体"/>
          <w:b/>
          <w:color w:val="000000"/>
          <w:sz w:val="16"/>
        </w:rPr>
        <w:t>注</w:t>
      </w:r>
    </w:p>
    <w:p w:rsidR="00D55C98" w:rsidRDefault="00E14246">
      <w:pPr>
        <w:autoSpaceDE w:val="0"/>
        <w:autoSpaceDN w:val="0"/>
        <w:spacing w:before="20" w:line="220" w:lineRule="atLeast"/>
        <w:ind w:left="560"/>
        <w:rPr>
          <w:sz w:val="14"/>
        </w:rPr>
      </w:pPr>
      <w:r>
        <w:rPr>
          <w:rFonts w:ascii="宋体" w:eastAsia="宋体" w:hAnsi="宋体" w:cs="宋体"/>
          <w:b/>
          <w:color w:val="000000"/>
          <w:sz w:val="14"/>
        </w:rPr>
        <w:t>伊斯梅尔</w:t>
      </w:r>
      <w:r>
        <w:rPr>
          <w:rFonts w:ascii="宋体" w:eastAsia="宋体" w:hAnsi="宋体" w:cs="宋体"/>
          <w:b/>
          <w:color w:val="000000"/>
          <w:sz w:val="14"/>
        </w:rPr>
        <w:t>,</w:t>
      </w:r>
      <w:r>
        <w:rPr>
          <w:rFonts w:ascii="宋体" w:eastAsia="宋体" w:hAnsi="宋体" w:cs="宋体"/>
          <w:b/>
          <w:color w:val="000000"/>
          <w:sz w:val="14"/>
        </w:rPr>
        <w:t>穆莱</w:t>
      </w:r>
      <w:r>
        <w:rPr>
          <w:rFonts w:ascii="宋体" w:eastAsia="宋体" w:hAnsi="宋体" w:cs="宋体"/>
          <w:b/>
          <w:color w:val="000000"/>
          <w:sz w:val="14"/>
        </w:rPr>
        <w:t>,</w:t>
      </w:r>
      <w:r>
        <w:rPr>
          <w:rFonts w:ascii="宋体" w:eastAsia="宋体" w:hAnsi="宋体" w:cs="宋体"/>
          <w:b/>
          <w:color w:val="000000"/>
          <w:sz w:val="14"/>
        </w:rPr>
        <w:t>摩洛哥皇帝</w:t>
      </w:r>
      <w:r>
        <w:rPr>
          <w:rFonts w:ascii="宋体" w:eastAsia="宋体" w:hAnsi="宋体" w:cs="宋体"/>
          <w:b/>
          <w:color w:val="000000"/>
          <w:sz w:val="14"/>
        </w:rPr>
        <w:t>(Ismail, Moulay, Emperor of Morocco):140</w:t>
      </w:r>
      <w:r>
        <w:rPr>
          <w:rFonts w:ascii="宋体" w:eastAsia="宋体" w:hAnsi="宋体" w:cs="宋体"/>
          <w:b/>
          <w:color w:val="000000"/>
          <w:sz w:val="14"/>
        </w:rPr>
        <w:t>注</w:t>
      </w:r>
    </w:p>
    <w:p w:rsidR="00D55C98" w:rsidRPr="00E14246" w:rsidRDefault="00E14246">
      <w:pPr>
        <w:autoSpaceDE w:val="0"/>
        <w:autoSpaceDN w:val="0"/>
        <w:spacing w:before="40" w:line="220" w:lineRule="atLeast"/>
        <w:ind w:left="560"/>
        <w:rPr>
          <w:sz w:val="14"/>
          <w:lang w:val="fr-FR"/>
        </w:rPr>
      </w:pPr>
      <w:r>
        <w:rPr>
          <w:rFonts w:ascii="宋体" w:eastAsia="宋体" w:hAnsi="宋体" w:cs="宋体"/>
          <w:b/>
          <w:color w:val="000000"/>
          <w:sz w:val="14"/>
        </w:rPr>
        <w:t>印度</w:t>
      </w:r>
      <w:r w:rsidRPr="00E14246">
        <w:rPr>
          <w:rFonts w:ascii="宋体" w:eastAsia="宋体" w:hAnsi="宋体" w:cs="宋体"/>
          <w:b/>
          <w:color w:val="000000"/>
          <w:sz w:val="14"/>
          <w:lang w:val="fr-FR"/>
        </w:rPr>
        <w:t>(</w:t>
      </w:r>
      <w:r>
        <w:rPr>
          <w:rFonts w:ascii="宋体" w:eastAsia="宋体" w:hAnsi="宋体" w:cs="宋体"/>
          <w:b/>
          <w:color w:val="000000"/>
          <w:sz w:val="14"/>
        </w:rPr>
        <w:t>印度斯坦</w:t>
      </w:r>
      <w:r w:rsidRPr="00E14246">
        <w:rPr>
          <w:rFonts w:ascii="宋体" w:eastAsia="宋体" w:hAnsi="宋体" w:cs="宋体"/>
          <w:b/>
          <w:color w:val="000000"/>
          <w:sz w:val="14"/>
          <w:lang w:val="fr-FR"/>
        </w:rPr>
        <w:t>)(India(Indostan)):21</w:t>
      </w:r>
      <w:r>
        <w:rPr>
          <w:rFonts w:ascii="宋体" w:eastAsia="宋体" w:hAnsi="宋体" w:cs="宋体"/>
          <w:b/>
          <w:color w:val="000000"/>
          <w:sz w:val="14"/>
        </w:rPr>
        <w:t>注</w:t>
      </w:r>
      <w:r w:rsidRPr="00E14246">
        <w:rPr>
          <w:rFonts w:ascii="宋体" w:eastAsia="宋体" w:hAnsi="宋体" w:cs="宋体"/>
          <w:b/>
          <w:color w:val="000000"/>
          <w:sz w:val="14"/>
          <w:lang w:val="fr-FR"/>
        </w:rPr>
        <w:t>(23),119</w:t>
      </w:r>
    </w:p>
    <w:p w:rsidR="00D55C98" w:rsidRPr="00E14246" w:rsidRDefault="00E14246">
      <w:pPr>
        <w:autoSpaceDE w:val="0"/>
        <w:autoSpaceDN w:val="0"/>
        <w:spacing w:before="80" w:line="220" w:lineRule="atLeast"/>
        <w:ind w:left="560"/>
        <w:rPr>
          <w:sz w:val="14"/>
          <w:lang w:val="fr-FR"/>
        </w:rPr>
      </w:pPr>
      <w:r>
        <w:rPr>
          <w:rFonts w:ascii="宋体" w:eastAsia="宋体" w:hAnsi="宋体" w:cs="宋体"/>
          <w:b/>
          <w:color w:val="000000"/>
          <w:sz w:val="14"/>
        </w:rPr>
        <w:t>英比</w:t>
      </w:r>
      <w:r w:rsidRPr="00E14246">
        <w:rPr>
          <w:rFonts w:ascii="宋体" w:eastAsia="宋体" w:hAnsi="宋体" w:cs="宋体"/>
          <w:b/>
          <w:color w:val="000000"/>
          <w:sz w:val="14"/>
          <w:lang w:val="fr-FR"/>
        </w:rPr>
        <w:t>,</w:t>
      </w:r>
      <w:r>
        <w:rPr>
          <w:rFonts w:ascii="宋体" w:eastAsia="宋体" w:hAnsi="宋体" w:cs="宋体"/>
          <w:b/>
          <w:color w:val="000000"/>
          <w:sz w:val="14"/>
        </w:rPr>
        <w:t>伊莱贾爵士</w:t>
      </w:r>
      <w:r w:rsidRPr="00E14246">
        <w:rPr>
          <w:rFonts w:ascii="宋体" w:eastAsia="宋体" w:hAnsi="宋体" w:cs="宋体"/>
          <w:b/>
          <w:color w:val="000000"/>
          <w:sz w:val="14"/>
          <w:lang w:val="fr-FR"/>
        </w:rPr>
        <w:t>(Impey, Sir Elijah):21</w:t>
      </w:r>
      <w:r>
        <w:rPr>
          <w:rFonts w:ascii="宋体" w:eastAsia="宋体" w:hAnsi="宋体" w:cs="宋体"/>
          <w:b/>
          <w:color w:val="000000"/>
          <w:sz w:val="14"/>
        </w:rPr>
        <w:t>注</w:t>
      </w:r>
      <w:r w:rsidRPr="00E14246">
        <w:rPr>
          <w:rFonts w:ascii="宋体" w:eastAsia="宋体" w:hAnsi="宋体" w:cs="宋体"/>
          <w:b/>
          <w:color w:val="000000"/>
          <w:sz w:val="14"/>
          <w:lang w:val="fr-FR"/>
        </w:rPr>
        <w:t>(23)</w:t>
      </w:r>
    </w:p>
    <w:p w:rsidR="00D55C98" w:rsidRPr="00E14246" w:rsidRDefault="00E14246">
      <w:pPr>
        <w:autoSpaceDE w:val="0"/>
        <w:autoSpaceDN w:val="0"/>
        <w:spacing w:line="300" w:lineRule="atLeast"/>
        <w:ind w:left="560"/>
        <w:rPr>
          <w:sz w:val="16"/>
          <w:lang w:val="fr-FR"/>
        </w:rPr>
      </w:pPr>
      <w:r>
        <w:rPr>
          <w:rFonts w:ascii="宋体" w:eastAsia="宋体" w:hAnsi="宋体" w:cs="宋体"/>
          <w:b/>
          <w:color w:val="000000"/>
          <w:sz w:val="16"/>
        </w:rPr>
        <w:t>约瑟夫一世</w:t>
      </w:r>
      <w:r w:rsidRPr="00E14246">
        <w:rPr>
          <w:rFonts w:ascii="宋体" w:eastAsia="宋体" w:hAnsi="宋体" w:cs="宋体"/>
          <w:b/>
          <w:color w:val="000000"/>
          <w:sz w:val="16"/>
          <w:lang w:val="fr-FR"/>
        </w:rPr>
        <w:t>,</w:t>
      </w:r>
      <w:r>
        <w:rPr>
          <w:rFonts w:ascii="宋体" w:eastAsia="宋体" w:hAnsi="宋体" w:cs="宋体"/>
          <w:b/>
          <w:color w:val="000000"/>
          <w:sz w:val="16"/>
        </w:rPr>
        <w:t>葡萄牙国王</w:t>
      </w:r>
      <w:r w:rsidRPr="00E14246">
        <w:rPr>
          <w:rFonts w:ascii="宋体" w:eastAsia="宋体" w:hAnsi="宋体" w:cs="宋体"/>
          <w:b/>
          <w:color w:val="000000"/>
          <w:sz w:val="16"/>
          <w:lang w:val="fr-FR"/>
        </w:rPr>
        <w:t>(Joseph I, King of Portugal):154</w:t>
      </w:r>
      <w:r>
        <w:rPr>
          <w:rFonts w:ascii="宋体" w:eastAsia="宋体" w:hAnsi="宋体" w:cs="宋体"/>
          <w:b/>
          <w:color w:val="000000"/>
          <w:sz w:val="16"/>
        </w:rPr>
        <w:t>注</w:t>
      </w:r>
    </w:p>
    <w:p w:rsidR="00D55C98" w:rsidRPr="00E14246" w:rsidRDefault="00E14246">
      <w:pPr>
        <w:autoSpaceDE w:val="0"/>
        <w:autoSpaceDN w:val="0"/>
        <w:spacing w:before="20" w:line="220" w:lineRule="atLeast"/>
        <w:ind w:left="560"/>
        <w:rPr>
          <w:sz w:val="14"/>
          <w:lang w:val="fr-FR"/>
        </w:rPr>
      </w:pPr>
      <w:r>
        <w:rPr>
          <w:rFonts w:ascii="宋体" w:eastAsia="宋体" w:hAnsi="宋体" w:cs="宋体"/>
          <w:b/>
          <w:color w:val="000000"/>
          <w:sz w:val="14"/>
        </w:rPr>
        <w:t>尤利娅</w:t>
      </w:r>
      <w:r w:rsidRPr="00E14246">
        <w:rPr>
          <w:rFonts w:ascii="宋体" w:eastAsia="宋体" w:hAnsi="宋体" w:cs="宋体"/>
          <w:b/>
          <w:color w:val="000000"/>
          <w:sz w:val="14"/>
          <w:lang w:val="fr-FR"/>
        </w:rPr>
        <w:t>(Julia)(</w:t>
      </w:r>
      <w:r>
        <w:rPr>
          <w:rFonts w:ascii="宋体" w:eastAsia="宋体" w:hAnsi="宋体" w:cs="宋体"/>
          <w:b/>
          <w:color w:val="000000"/>
          <w:sz w:val="14"/>
        </w:rPr>
        <w:t>盖尤斯</w:t>
      </w:r>
      <w:r w:rsidRPr="00E14246">
        <w:rPr>
          <w:rFonts w:ascii="宋体" w:eastAsia="宋体" w:hAnsi="宋体" w:cs="宋体"/>
          <w:b/>
          <w:color w:val="000000"/>
          <w:sz w:val="14"/>
          <w:lang w:val="fr-FR"/>
        </w:rPr>
        <w:t>·</w:t>
      </w:r>
      <w:r>
        <w:rPr>
          <w:rFonts w:ascii="宋体" w:eastAsia="宋体" w:hAnsi="宋体" w:cs="宋体"/>
          <w:b/>
          <w:color w:val="000000"/>
          <w:sz w:val="14"/>
        </w:rPr>
        <w:t>尤利乌斯</w:t>
      </w:r>
      <w:r w:rsidRPr="00E14246">
        <w:rPr>
          <w:rFonts w:ascii="宋体" w:eastAsia="宋体" w:hAnsi="宋体" w:cs="宋体"/>
          <w:b/>
          <w:color w:val="000000"/>
          <w:sz w:val="14"/>
          <w:lang w:val="fr-FR"/>
        </w:rPr>
        <w:t>·</w:t>
      </w:r>
      <w:r>
        <w:rPr>
          <w:rFonts w:ascii="宋体" w:eastAsia="宋体" w:hAnsi="宋体" w:cs="宋体"/>
          <w:b/>
          <w:color w:val="000000"/>
          <w:sz w:val="14"/>
        </w:rPr>
        <w:t>凯撒的姐妹</w:t>
      </w:r>
      <w:r w:rsidRPr="00E14246">
        <w:rPr>
          <w:rFonts w:ascii="宋体" w:eastAsia="宋体" w:hAnsi="宋体" w:cs="宋体"/>
          <w:b/>
          <w:color w:val="000000"/>
          <w:sz w:val="14"/>
          <w:lang w:val="fr-FR"/>
        </w:rPr>
        <w:t>)</w:t>
      </w:r>
      <w:r w:rsidRPr="00E14246">
        <w:rPr>
          <w:rFonts w:ascii="宋体" w:eastAsia="宋体" w:hAnsi="宋体" w:cs="宋体"/>
          <w:b/>
          <w:color w:val="000000"/>
          <w:sz w:val="14"/>
          <w:lang w:val="fr-FR"/>
        </w:rPr>
        <w:t>：</w:t>
      </w:r>
      <w:r w:rsidRPr="00E14246">
        <w:rPr>
          <w:rFonts w:ascii="宋体" w:eastAsia="宋体" w:hAnsi="宋体" w:cs="宋体"/>
          <w:b/>
          <w:color w:val="000000"/>
          <w:sz w:val="14"/>
          <w:lang w:val="fr-FR"/>
        </w:rPr>
        <w:t>259</w:t>
      </w:r>
      <w:r>
        <w:rPr>
          <w:rFonts w:ascii="宋体" w:eastAsia="宋体" w:hAnsi="宋体" w:cs="宋体"/>
          <w:b/>
          <w:color w:val="000000"/>
          <w:sz w:val="14"/>
        </w:rPr>
        <w:t>及注</w:t>
      </w:r>
    </w:p>
    <w:p w:rsidR="00D55C98" w:rsidRDefault="00E14246">
      <w:pPr>
        <w:autoSpaceDE w:val="0"/>
        <w:autoSpaceDN w:val="0"/>
        <w:spacing w:before="280" w:line="460" w:lineRule="atLeast"/>
        <w:ind w:left="3380"/>
        <w:rPr>
          <w:sz w:val="28"/>
        </w:rPr>
      </w:pPr>
      <w:r>
        <w:rPr>
          <w:rFonts w:ascii="宋体" w:eastAsia="宋体" w:hAnsi="宋体" w:cs="宋体"/>
          <w:b/>
          <w:color w:val="000000"/>
          <w:sz w:val="28"/>
        </w:rPr>
        <w:t>z</w:t>
      </w:r>
    </w:p>
    <w:p w:rsidR="00D55C98" w:rsidRDefault="00E14246">
      <w:pPr>
        <w:autoSpaceDE w:val="0"/>
        <w:autoSpaceDN w:val="0"/>
        <w:spacing w:before="300" w:line="300" w:lineRule="atLeast"/>
        <w:ind w:left="560"/>
        <w:rPr>
          <w:sz w:val="16"/>
        </w:rPr>
      </w:pPr>
      <w:r>
        <w:rPr>
          <w:rFonts w:ascii="宋体" w:eastAsia="宋体" w:hAnsi="宋体" w:cs="宋体"/>
          <w:b/>
          <w:color w:val="000000"/>
          <w:sz w:val="16"/>
        </w:rPr>
        <w:t>詹姆斯一世</w:t>
      </w:r>
      <w:r>
        <w:rPr>
          <w:rFonts w:ascii="宋体" w:eastAsia="宋体" w:hAnsi="宋体" w:cs="宋体"/>
          <w:b/>
          <w:color w:val="000000"/>
          <w:sz w:val="16"/>
        </w:rPr>
        <w:t>,</w:t>
      </w:r>
      <w:r>
        <w:rPr>
          <w:rFonts w:ascii="宋体" w:eastAsia="宋体" w:hAnsi="宋体" w:cs="宋体"/>
          <w:b/>
          <w:color w:val="000000"/>
          <w:sz w:val="16"/>
        </w:rPr>
        <w:t>英格兰国王</w:t>
      </w:r>
      <w:r>
        <w:rPr>
          <w:rFonts w:ascii="宋体" w:eastAsia="宋体" w:hAnsi="宋体" w:cs="宋体"/>
          <w:b/>
          <w:color w:val="000000"/>
          <w:sz w:val="16"/>
        </w:rPr>
        <w:t>(James I, King of England):30</w:t>
      </w:r>
      <w:r>
        <w:rPr>
          <w:rFonts w:ascii="宋体" w:eastAsia="宋体" w:hAnsi="宋体" w:cs="宋体"/>
          <w:b/>
          <w:color w:val="000000"/>
          <w:sz w:val="16"/>
        </w:rPr>
        <w:t>注</w:t>
      </w:r>
      <w:r>
        <w:rPr>
          <w:rFonts w:ascii="宋体" w:eastAsia="宋体" w:hAnsi="宋体" w:cs="宋体"/>
          <w:b/>
          <w:color w:val="000000"/>
          <w:sz w:val="16"/>
        </w:rPr>
        <w:t>,296</w:t>
      </w:r>
      <w:r>
        <w:rPr>
          <w:rFonts w:ascii="宋体" w:eastAsia="宋体" w:hAnsi="宋体" w:cs="宋体"/>
          <w:b/>
          <w:color w:val="000000"/>
          <w:sz w:val="16"/>
        </w:rPr>
        <w:t>注</w:t>
      </w:r>
    </w:p>
    <w:p w:rsidR="00D55C98" w:rsidRDefault="00E14246">
      <w:pPr>
        <w:autoSpaceDE w:val="0"/>
        <w:autoSpaceDN w:val="0"/>
        <w:spacing w:before="20" w:line="220" w:lineRule="atLeast"/>
        <w:ind w:left="560"/>
        <w:rPr>
          <w:sz w:val="14"/>
        </w:rPr>
      </w:pPr>
      <w:r>
        <w:rPr>
          <w:rFonts w:ascii="宋体" w:eastAsia="宋体" w:hAnsi="宋体" w:cs="宋体"/>
          <w:b/>
          <w:color w:val="000000"/>
          <w:sz w:val="14"/>
        </w:rPr>
        <w:t>朱庇特</w:t>
      </w:r>
      <w:r>
        <w:rPr>
          <w:rFonts w:ascii="宋体" w:eastAsia="宋体" w:hAnsi="宋体" w:cs="宋体"/>
          <w:b/>
          <w:color w:val="000000"/>
          <w:sz w:val="14"/>
        </w:rPr>
        <w:t xml:space="preserve">(Jupiter):81 </w:t>
      </w:r>
      <w:r>
        <w:rPr>
          <w:rFonts w:ascii="宋体" w:eastAsia="宋体" w:hAnsi="宋体" w:cs="宋体"/>
          <w:b/>
          <w:color w:val="000000"/>
          <w:sz w:val="14"/>
        </w:rPr>
        <w:t>及注</w:t>
      </w:r>
    </w:p>
    <w:sectPr w:rsidR="00D55C98">
      <w:pgSz w:w="7920" w:h="11380"/>
      <w:pgMar w:top="800" w:right="800" w:bottom="800" w:left="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noPunctuationKerning/>
  <w:characterSpacingControl w:val="doNotCompress"/>
  <w:compat>
    <w:ulTrailSpace/>
    <w:useFELayout/>
    <w:compatSetting w:name="compatibilityMode" w:uri="http://schemas.microsoft.com/office/word" w:val="14"/>
  </w:compat>
  <w:rsids>
    <w:rsidRoot w:val="00D55C98"/>
    <w:rsid w:val="00D55C98"/>
    <w:rsid w:val="00E142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E14246"/>
    <w:rPr>
      <w:sz w:val="18"/>
      <w:szCs w:val="18"/>
    </w:rPr>
  </w:style>
  <w:style w:type="character" w:customStyle="1" w:styleId="Char">
    <w:name w:val="批注框文本 Char"/>
    <w:basedOn w:val="a0"/>
    <w:link w:val="a3"/>
    <w:uiPriority w:val="99"/>
    <w:semiHidden/>
    <w:rsid w:val="00E14246"/>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E14246"/>
    <w:rPr>
      <w:sz w:val="18"/>
      <w:szCs w:val="18"/>
    </w:rPr>
  </w:style>
  <w:style w:type="character" w:customStyle="1" w:styleId="Char">
    <w:name w:val="批注框文本 Char"/>
    <w:basedOn w:val="a0"/>
    <w:link w:val="a3"/>
    <w:uiPriority w:val="99"/>
    <w:semiHidden/>
    <w:rsid w:val="00E1424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0.jpeg"/><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47653</Words>
  <Characters>271627</Characters>
  <Application>Microsoft Office Word</Application>
  <DocSecurity>0</DocSecurity>
  <Lines>2263</Lines>
  <Paragraphs>637</Paragraphs>
  <ScaleCrop>false</ScaleCrop>
  <Company/>
  <LinksUpToDate>false</LinksUpToDate>
  <CharactersWithSpaces>318643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3</cp:revision>
  <dcterms:created xsi:type="dcterms:W3CDTF">2025-04-07T02:26:00Z</dcterms:created>
  <dcterms:modified xsi:type="dcterms:W3CDTF">2025-12-29T21:09:00Z</dcterms:modified>
</cp:coreProperties>
</file>